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2.xml" ContentType="application/vnd.openxmlformats-officedocument.wordprocessingml.head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4.xml" ContentType="application/vnd.openxmlformats-officedocument.wordprocessingml.head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5FAC" w14:textId="77777777" w:rsidR="00CA10B7" w:rsidRPr="007C2A41" w:rsidRDefault="00CA10B7" w:rsidP="00CA10B7">
      <w:pPr>
        <w:jc w:val="center"/>
        <w:rPr>
          <w:b/>
          <w:bCs/>
        </w:rPr>
      </w:pPr>
      <w:r w:rsidRPr="007C2A41">
        <w:rPr>
          <w:b/>
          <w:bCs/>
        </w:rPr>
        <w:t>ПРИМЕРНАЯ ОСНОВНАЯ ОБРАЗОВАТЕЛЬНАЯ ПРОГРАММА</w:t>
      </w:r>
    </w:p>
    <w:p w14:paraId="0A7148F1" w14:textId="4BE86342" w:rsidR="00CA10B7" w:rsidRDefault="00CA10B7" w:rsidP="00CA10B7">
      <w:pPr>
        <w:jc w:val="center"/>
        <w:rPr>
          <w:b/>
        </w:rPr>
      </w:pPr>
    </w:p>
    <w:p w14:paraId="2D34ABD3" w14:textId="58B0971E" w:rsidR="002F51C7" w:rsidRDefault="002F51C7" w:rsidP="00CA10B7">
      <w:pPr>
        <w:jc w:val="center"/>
        <w:rPr>
          <w:b/>
        </w:rPr>
      </w:pPr>
    </w:p>
    <w:p w14:paraId="09A22F18" w14:textId="77777777" w:rsidR="002F51C7" w:rsidRPr="007C2A41" w:rsidRDefault="002F51C7" w:rsidP="00CA10B7">
      <w:pPr>
        <w:jc w:val="center"/>
        <w:rPr>
          <w:b/>
        </w:rPr>
      </w:pPr>
    </w:p>
    <w:p w14:paraId="3707F7FA" w14:textId="77777777" w:rsidR="00CA10B7" w:rsidRPr="007C2A41" w:rsidRDefault="00CA10B7" w:rsidP="00CA10B7">
      <w:pPr>
        <w:jc w:val="center"/>
        <w:rPr>
          <w:b/>
        </w:rPr>
      </w:pPr>
      <w:r w:rsidRPr="007C2A41">
        <w:rPr>
          <w:b/>
        </w:rPr>
        <w:t>Уровень профессионального образования</w:t>
      </w:r>
    </w:p>
    <w:p w14:paraId="47C11506" w14:textId="77777777" w:rsidR="00CA10B7" w:rsidRPr="007C2A41" w:rsidRDefault="00CA10B7" w:rsidP="00CA10B7">
      <w:pPr>
        <w:jc w:val="center"/>
      </w:pPr>
      <w:r w:rsidRPr="007C2A41">
        <w:t>Среднее профессиональное образование</w:t>
      </w:r>
    </w:p>
    <w:p w14:paraId="555073E6" w14:textId="77777777" w:rsidR="00CA10B7" w:rsidRPr="007C2A41" w:rsidRDefault="00CA10B7" w:rsidP="00CA10B7">
      <w:pPr>
        <w:jc w:val="center"/>
        <w:rPr>
          <w:b/>
        </w:rPr>
      </w:pPr>
    </w:p>
    <w:p w14:paraId="0A7B2DE7" w14:textId="77777777" w:rsidR="00CA10B7" w:rsidRPr="007C2A41" w:rsidRDefault="00CA10B7" w:rsidP="00CA10B7">
      <w:pPr>
        <w:jc w:val="center"/>
        <w:rPr>
          <w:b/>
        </w:rPr>
      </w:pPr>
      <w:r w:rsidRPr="007C2A41">
        <w:rPr>
          <w:b/>
        </w:rPr>
        <w:t>Образовательная программа</w:t>
      </w:r>
    </w:p>
    <w:p w14:paraId="329CA73F" w14:textId="77777777" w:rsidR="00CA10B7" w:rsidRPr="00FC72C3" w:rsidRDefault="00CA10B7" w:rsidP="00CA10B7">
      <w:pPr>
        <w:jc w:val="center"/>
      </w:pPr>
      <w:r w:rsidRPr="00FC72C3">
        <w:t>подготовки специалистов среднего звена</w:t>
      </w:r>
    </w:p>
    <w:p w14:paraId="3EC8FBCC" w14:textId="77777777" w:rsidR="00CA10B7" w:rsidRPr="007C2A41" w:rsidRDefault="00CA10B7" w:rsidP="00CA10B7">
      <w:pPr>
        <w:jc w:val="center"/>
        <w:rPr>
          <w:b/>
        </w:rPr>
      </w:pPr>
    </w:p>
    <w:p w14:paraId="3F7087C4" w14:textId="77777777" w:rsidR="00CA10B7" w:rsidRPr="00033E15" w:rsidRDefault="00CA10B7" w:rsidP="00CA10B7">
      <w:pPr>
        <w:jc w:val="center"/>
        <w:rPr>
          <w:b/>
          <w:u w:val="single"/>
        </w:rPr>
      </w:pPr>
      <w:r>
        <w:rPr>
          <w:b/>
        </w:rPr>
        <w:t xml:space="preserve">Специальность </w:t>
      </w:r>
      <w:r w:rsidRPr="00DC668D">
        <w:rPr>
          <w:bCs/>
        </w:rPr>
        <w:t>38.02.06 Финансы</w:t>
      </w:r>
    </w:p>
    <w:p w14:paraId="5B154F0E" w14:textId="77777777" w:rsidR="00CA10B7" w:rsidRPr="007C2A41" w:rsidRDefault="00CA10B7" w:rsidP="00CA10B7">
      <w:pPr>
        <w:jc w:val="center"/>
        <w:rPr>
          <w:bCs/>
          <w:i/>
        </w:rPr>
      </w:pPr>
    </w:p>
    <w:p w14:paraId="5B86B8A8" w14:textId="3F8FA4C5" w:rsidR="00CA10B7" w:rsidRDefault="00CA10B7" w:rsidP="00CA10B7">
      <w:pPr>
        <w:jc w:val="center"/>
        <w:rPr>
          <w:i/>
        </w:rPr>
      </w:pPr>
    </w:p>
    <w:p w14:paraId="04B0F176" w14:textId="132BF1D2" w:rsidR="0048038C" w:rsidRDefault="0048038C" w:rsidP="00CA10B7">
      <w:pPr>
        <w:jc w:val="center"/>
        <w:rPr>
          <w:i/>
        </w:rPr>
      </w:pPr>
    </w:p>
    <w:p w14:paraId="17E8B060" w14:textId="77777777" w:rsidR="0048038C" w:rsidRPr="007C2A41" w:rsidRDefault="0048038C" w:rsidP="00CA10B7">
      <w:pPr>
        <w:jc w:val="center"/>
        <w:rPr>
          <w:i/>
        </w:rPr>
      </w:pPr>
    </w:p>
    <w:p w14:paraId="38A3359F" w14:textId="009729C9" w:rsidR="00CA10B7" w:rsidRDefault="00CA10B7" w:rsidP="00CA10B7">
      <w:pPr>
        <w:jc w:val="center"/>
      </w:pPr>
    </w:p>
    <w:p w14:paraId="422AA36A" w14:textId="77777777" w:rsidR="00CA10B7" w:rsidRPr="00322AAD" w:rsidRDefault="00CA10B7" w:rsidP="00CA10B7">
      <w:pPr>
        <w:jc w:val="center"/>
      </w:pPr>
    </w:p>
    <w:p w14:paraId="684CF3EB" w14:textId="77777777" w:rsidR="00CA10B7" w:rsidRPr="00322AAD" w:rsidRDefault="00CA10B7" w:rsidP="002F51C7">
      <w:pPr>
        <w:spacing w:line="360" w:lineRule="auto"/>
        <w:jc w:val="center"/>
        <w:rPr>
          <w:b/>
        </w:rPr>
      </w:pPr>
      <w:r w:rsidRPr="00322AAD">
        <w:rPr>
          <w:b/>
        </w:rPr>
        <w:t>Квалификац</w:t>
      </w:r>
      <w:r>
        <w:rPr>
          <w:b/>
        </w:rPr>
        <w:t>ия</w:t>
      </w:r>
      <w:r w:rsidRPr="00322AAD">
        <w:rPr>
          <w:b/>
        </w:rPr>
        <w:t xml:space="preserve"> выпускника</w:t>
      </w:r>
    </w:p>
    <w:p w14:paraId="6B36726F" w14:textId="77777777" w:rsidR="00CA10B7" w:rsidRPr="00FC72C3" w:rsidRDefault="00CA10B7" w:rsidP="002F51C7">
      <w:pPr>
        <w:spacing w:line="360" w:lineRule="auto"/>
        <w:jc w:val="center"/>
      </w:pPr>
      <w:r w:rsidRPr="00FC72C3">
        <w:t>финансист</w:t>
      </w:r>
    </w:p>
    <w:p w14:paraId="22D0F407" w14:textId="77777777" w:rsidR="00CA10B7" w:rsidRPr="00322AAD" w:rsidRDefault="00CA10B7" w:rsidP="00CA10B7">
      <w:pPr>
        <w:jc w:val="center"/>
        <w:rPr>
          <w:b/>
          <w:i/>
        </w:rPr>
      </w:pPr>
    </w:p>
    <w:p w14:paraId="1A91BADF" w14:textId="77777777" w:rsidR="00CE5226" w:rsidRDefault="00CE5226" w:rsidP="00CE5226">
      <w:pPr>
        <w:jc w:val="center"/>
        <w:rPr>
          <w:b/>
          <w:i/>
        </w:rPr>
      </w:pPr>
    </w:p>
    <w:p w14:paraId="63BAB701" w14:textId="77777777" w:rsidR="00CE5226" w:rsidRDefault="00CE5226" w:rsidP="00CE5226"/>
    <w:p w14:paraId="0D0B91D6" w14:textId="77777777" w:rsidR="00CE5226" w:rsidRDefault="00CE5226" w:rsidP="00CE5226"/>
    <w:p w14:paraId="0FE66482" w14:textId="77777777" w:rsidR="00CE5226" w:rsidRDefault="00CE5226" w:rsidP="00CE5226"/>
    <w:p w14:paraId="14AA97AF" w14:textId="77777777" w:rsidR="00CE5226" w:rsidRDefault="00CE5226" w:rsidP="00CE5226"/>
    <w:p w14:paraId="6F89E0D9" w14:textId="77777777" w:rsidR="00CE5226" w:rsidRDefault="00CE5226" w:rsidP="00CE5226"/>
    <w:p w14:paraId="1783E197" w14:textId="77777777" w:rsidR="00CE5226" w:rsidRDefault="00CE5226" w:rsidP="00CE5226"/>
    <w:p w14:paraId="397221F7" w14:textId="20B34369" w:rsidR="00CE5226" w:rsidRDefault="00CE5226" w:rsidP="00CE5226"/>
    <w:p w14:paraId="182DE7BE" w14:textId="34201A46" w:rsidR="00CE5226" w:rsidRDefault="00CE5226" w:rsidP="00CE5226"/>
    <w:p w14:paraId="4E9CB663" w14:textId="77777777" w:rsidR="00CE5226" w:rsidRDefault="00CE5226" w:rsidP="00CE5226"/>
    <w:p w14:paraId="6A8DDED7" w14:textId="77777777" w:rsidR="00CE5226" w:rsidRDefault="00CE5226" w:rsidP="00CE5226"/>
    <w:p w14:paraId="5FAABD56" w14:textId="77777777" w:rsidR="00CE5226" w:rsidRDefault="00CE5226" w:rsidP="00CE5226"/>
    <w:p w14:paraId="342E8747" w14:textId="77777777" w:rsidR="00CE5226" w:rsidRDefault="00CE5226" w:rsidP="00CE5226"/>
    <w:tbl>
      <w:tblPr>
        <w:tblW w:w="9781" w:type="dxa"/>
        <w:tblLook w:val="04A0" w:firstRow="1" w:lastRow="0" w:firstColumn="1" w:lastColumn="0" w:noHBand="0" w:noVBand="1"/>
      </w:tblPr>
      <w:tblGrid>
        <w:gridCol w:w="4253"/>
        <w:gridCol w:w="5528"/>
      </w:tblGrid>
      <w:tr w:rsidR="00CE5226" w14:paraId="3071FF28" w14:textId="77777777" w:rsidTr="002E5D5E">
        <w:tc>
          <w:tcPr>
            <w:tcW w:w="4253" w:type="dxa"/>
          </w:tcPr>
          <w:p w14:paraId="78086C02" w14:textId="5BDEBE90" w:rsidR="00CE5226" w:rsidRDefault="00CE5226">
            <w:pPr>
              <w:rPr>
                <w:b/>
              </w:rPr>
            </w:pPr>
            <w:r>
              <w:rPr>
                <w:b/>
              </w:rPr>
              <w:t xml:space="preserve">Утверждено протоколом Федерального учебно-методического объединения по УГПС </w:t>
            </w:r>
            <w:r w:rsidRPr="00CE5226">
              <w:rPr>
                <w:b/>
                <w:u w:val="single"/>
              </w:rPr>
              <w:t>38.00.00</w:t>
            </w:r>
            <w:r>
              <w:rPr>
                <w:b/>
              </w:rPr>
              <w:t>:</w:t>
            </w:r>
          </w:p>
          <w:p w14:paraId="762471EC" w14:textId="77777777" w:rsidR="00CE5226" w:rsidRDefault="00CE5226">
            <w:pPr>
              <w:rPr>
                <w:b/>
              </w:rPr>
            </w:pPr>
          </w:p>
        </w:tc>
        <w:tc>
          <w:tcPr>
            <w:tcW w:w="5528" w:type="dxa"/>
          </w:tcPr>
          <w:p w14:paraId="6F336BD5" w14:textId="77777777" w:rsidR="00CE5226" w:rsidRDefault="00CE5226"/>
          <w:p w14:paraId="22BCC962" w14:textId="77777777" w:rsidR="00CE5226" w:rsidRDefault="00CE5226"/>
          <w:p w14:paraId="3F8689F2" w14:textId="007E169F" w:rsidR="00CE5226" w:rsidRDefault="00CE5226">
            <w:pPr>
              <w:rPr>
                <w:rFonts w:ascii="Calibri" w:hAnsi="Calibri"/>
                <w:sz w:val="22"/>
                <w:szCs w:val="22"/>
              </w:rPr>
            </w:pPr>
            <w:r>
              <w:t>________</w:t>
            </w:r>
            <w:r w:rsidR="00994A22" w:rsidRPr="00994A22">
              <w:rPr>
                <w:u w:val="single"/>
              </w:rPr>
              <w:t>от 19 декабря 2021 г. № б/н</w:t>
            </w:r>
            <w:r>
              <w:t>____________</w:t>
            </w:r>
          </w:p>
          <w:p w14:paraId="2766DE7C" w14:textId="77777777" w:rsidR="00CE5226" w:rsidRDefault="00CE5226">
            <w:pPr>
              <w:jc w:val="center"/>
              <w:rPr>
                <w:i/>
                <w:iCs/>
              </w:rPr>
            </w:pPr>
            <w:r>
              <w:rPr>
                <w:i/>
                <w:iCs/>
                <w:sz w:val="20"/>
                <w:szCs w:val="20"/>
              </w:rPr>
              <w:t>(реквизиты утверждающего документа)</w:t>
            </w:r>
          </w:p>
        </w:tc>
      </w:tr>
      <w:tr w:rsidR="00CE5226" w14:paraId="48DE8129" w14:textId="77777777" w:rsidTr="002E5D5E">
        <w:tc>
          <w:tcPr>
            <w:tcW w:w="4253" w:type="dxa"/>
          </w:tcPr>
          <w:p w14:paraId="20567FA5" w14:textId="77777777" w:rsidR="00CE5226" w:rsidRDefault="00CE5226">
            <w:pPr>
              <w:rPr>
                <w:b/>
              </w:rPr>
            </w:pPr>
          </w:p>
          <w:p w14:paraId="316B95D0" w14:textId="77777777" w:rsidR="00CE5226" w:rsidRDefault="00CE5226">
            <w:pPr>
              <w:rPr>
                <w:b/>
              </w:rPr>
            </w:pPr>
            <w:r>
              <w:rPr>
                <w:b/>
              </w:rPr>
              <w:t xml:space="preserve">Зарегистрировано в государственном реестре </w:t>
            </w:r>
          </w:p>
          <w:p w14:paraId="075F213C" w14:textId="77777777" w:rsidR="00CE5226" w:rsidRDefault="00CE5226">
            <w:r>
              <w:rPr>
                <w:b/>
              </w:rPr>
              <w:t>примерных основных образовательных программ:</w:t>
            </w:r>
          </w:p>
        </w:tc>
        <w:tc>
          <w:tcPr>
            <w:tcW w:w="5528" w:type="dxa"/>
          </w:tcPr>
          <w:p w14:paraId="678AB803" w14:textId="77777777" w:rsidR="00CE5226" w:rsidRDefault="00CE5226"/>
          <w:p w14:paraId="4FC2344A" w14:textId="7390E0FB" w:rsidR="00CE5226" w:rsidRDefault="00CE5226">
            <w:pPr>
              <w:rPr>
                <w:rFonts w:ascii="Calibri" w:hAnsi="Calibri"/>
                <w:sz w:val="22"/>
                <w:szCs w:val="22"/>
              </w:rPr>
            </w:pPr>
            <w:r>
              <w:t>_____________________</w:t>
            </w:r>
            <w:r w:rsidR="0070356B" w:rsidRPr="0070356B">
              <w:rPr>
                <w:u w:val="single"/>
              </w:rPr>
              <w:t>46</w:t>
            </w:r>
            <w:r>
              <w:t>_________________</w:t>
            </w:r>
          </w:p>
          <w:p w14:paraId="685CD59E" w14:textId="77777777" w:rsidR="00CE5226" w:rsidRDefault="00CE5226">
            <w:pPr>
              <w:jc w:val="center"/>
              <w:rPr>
                <w:i/>
                <w:iCs/>
                <w:sz w:val="20"/>
                <w:szCs w:val="20"/>
              </w:rPr>
            </w:pPr>
            <w:r>
              <w:rPr>
                <w:i/>
                <w:iCs/>
                <w:sz w:val="20"/>
                <w:szCs w:val="20"/>
              </w:rPr>
              <w:t>(регистрационный номер)</w:t>
            </w:r>
          </w:p>
          <w:p w14:paraId="4C7C0D54" w14:textId="77777777" w:rsidR="00CE5226" w:rsidRDefault="00CE5226">
            <w:pPr>
              <w:rPr>
                <w:sz w:val="22"/>
                <w:szCs w:val="22"/>
              </w:rPr>
            </w:pPr>
          </w:p>
          <w:p w14:paraId="4E181DD1" w14:textId="54782826" w:rsidR="00CE5226" w:rsidRDefault="00CE5226">
            <w:pPr>
              <w:rPr>
                <w:rFonts w:ascii="Calibri" w:hAnsi="Calibri"/>
                <w:sz w:val="20"/>
                <w:szCs w:val="20"/>
              </w:rPr>
            </w:pPr>
            <w:r>
              <w:rPr>
                <w:u w:val="single"/>
              </w:rPr>
              <w:t xml:space="preserve">Приказ ФГБОУ ДПО ИРПО </w:t>
            </w:r>
            <w:r w:rsidR="002E5D5E">
              <w:rPr>
                <w:u w:val="single"/>
              </w:rPr>
              <w:t>№ П-194</w:t>
            </w:r>
            <w:r w:rsidRPr="002E5D5E">
              <w:rPr>
                <w:u w:val="single"/>
              </w:rPr>
              <w:t xml:space="preserve"> от </w:t>
            </w:r>
            <w:r w:rsidR="002E5D5E" w:rsidRPr="002E5D5E">
              <w:rPr>
                <w:u w:val="single"/>
              </w:rPr>
              <w:t>2</w:t>
            </w:r>
            <w:r w:rsidR="002E5D5E">
              <w:rPr>
                <w:u w:val="single"/>
              </w:rPr>
              <w:t>8</w:t>
            </w:r>
            <w:r w:rsidR="002E5D5E" w:rsidRPr="002E5D5E">
              <w:rPr>
                <w:u w:val="single"/>
              </w:rPr>
              <w:t>.06.2022</w:t>
            </w:r>
          </w:p>
          <w:p w14:paraId="0E3CADA6" w14:textId="77777777" w:rsidR="00CE5226" w:rsidRDefault="00CE5226">
            <w:pPr>
              <w:jc w:val="center"/>
            </w:pPr>
            <w:r>
              <w:rPr>
                <w:i/>
                <w:iCs/>
                <w:sz w:val="20"/>
                <w:szCs w:val="20"/>
              </w:rPr>
              <w:t>(реквизиты утверждающего документа)</w:t>
            </w:r>
          </w:p>
        </w:tc>
      </w:tr>
    </w:tbl>
    <w:p w14:paraId="1B0DE327" w14:textId="77777777" w:rsidR="00CE5226" w:rsidRDefault="00CE5226" w:rsidP="00CE5226"/>
    <w:p w14:paraId="7ED02029" w14:textId="77777777" w:rsidR="00CE5226" w:rsidRDefault="00CE5226" w:rsidP="00CE5226"/>
    <w:p w14:paraId="452E7301" w14:textId="55828B03" w:rsidR="00CA10B7" w:rsidRDefault="00CA10B7" w:rsidP="002F51C7">
      <w:pPr>
        <w:spacing w:line="360" w:lineRule="auto"/>
      </w:pPr>
    </w:p>
    <w:p w14:paraId="0C1BC723" w14:textId="77777777" w:rsidR="00CE5226" w:rsidRPr="00322AAD" w:rsidRDefault="00CE5226" w:rsidP="002F51C7">
      <w:pPr>
        <w:spacing w:line="360" w:lineRule="auto"/>
      </w:pPr>
    </w:p>
    <w:p w14:paraId="2D3BB2B6" w14:textId="77777777" w:rsidR="00CE5226" w:rsidRDefault="00CE5226" w:rsidP="00CE5226">
      <w:pPr>
        <w:jc w:val="center"/>
        <w:rPr>
          <w:b/>
        </w:rPr>
      </w:pPr>
      <w:r>
        <w:rPr>
          <w:b/>
        </w:rPr>
        <w:t>2022 год</w:t>
      </w:r>
    </w:p>
    <w:p w14:paraId="21FECBA0" w14:textId="77777777" w:rsidR="00CA10B7" w:rsidRPr="00322AAD" w:rsidRDefault="00CA10B7" w:rsidP="002F51C7">
      <w:pPr>
        <w:spacing w:line="360" w:lineRule="auto"/>
      </w:pPr>
    </w:p>
    <w:p w14:paraId="5D4E0FE0" w14:textId="27B35114" w:rsidR="00CE5226" w:rsidRPr="00CE5226" w:rsidRDefault="00CE5226" w:rsidP="00CE5226">
      <w:pPr>
        <w:spacing w:line="276" w:lineRule="auto"/>
        <w:ind w:firstLine="709"/>
        <w:jc w:val="both"/>
        <w:rPr>
          <w:bCs/>
          <w:i/>
        </w:rPr>
      </w:pPr>
      <w:r w:rsidRPr="00CE5226">
        <w:rPr>
          <w:bCs/>
        </w:rPr>
        <w:lastRenderedPageBreak/>
        <w:t xml:space="preserve">Настоящая примерная основная образовательная программа </w:t>
      </w:r>
      <w:r w:rsidRPr="00CE5226">
        <w:rPr>
          <w:bCs/>
        </w:rPr>
        <w:br/>
        <w:t xml:space="preserve">по </w:t>
      </w:r>
      <w:r w:rsidRPr="0070356B">
        <w:rPr>
          <w:bCs/>
        </w:rPr>
        <w:t>специальности</w:t>
      </w:r>
      <w:r w:rsidRPr="00CE5226">
        <w:rPr>
          <w:bCs/>
          <w:iCs/>
        </w:rPr>
        <w:t xml:space="preserve"> </w:t>
      </w:r>
      <w:r w:rsidRPr="00CE5226">
        <w:rPr>
          <w:bCs/>
        </w:rPr>
        <w:t>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специальности</w:t>
      </w:r>
      <w:r w:rsidRPr="00CE5226">
        <w:rPr>
          <w:bCs/>
          <w:iCs/>
        </w:rPr>
        <w:t xml:space="preserve"> </w:t>
      </w:r>
      <w:r w:rsidR="003B243A" w:rsidRPr="003B243A">
        <w:rPr>
          <w:bCs/>
          <w:iCs/>
        </w:rPr>
        <w:t>38.02.06 Финансы</w:t>
      </w:r>
      <w:r w:rsidRPr="00CE5226">
        <w:rPr>
          <w:bCs/>
          <w:iCs/>
        </w:rPr>
        <w:t>,</w:t>
      </w:r>
      <w:r w:rsidRPr="00CE5226">
        <w:rPr>
          <w:bCs/>
        </w:rPr>
        <w:t xml:space="preserve"> утвержденного Приказом </w:t>
      </w:r>
      <w:r w:rsidR="0070356B" w:rsidRPr="0070356B">
        <w:rPr>
          <w:bCs/>
        </w:rPr>
        <w:t>Минобрнауки России от 05 февраля 2018г. № 65</w:t>
      </w:r>
      <w:r w:rsidRPr="00CE5226">
        <w:rPr>
          <w:bCs/>
        </w:rPr>
        <w:t>.</w:t>
      </w:r>
    </w:p>
    <w:p w14:paraId="16C3E70F" w14:textId="19C13416" w:rsidR="00CE5226" w:rsidRPr="00CE5226" w:rsidRDefault="00CE5226" w:rsidP="00CE5226">
      <w:pPr>
        <w:suppressAutoHyphens/>
        <w:spacing w:after="200" w:line="276" w:lineRule="auto"/>
        <w:ind w:firstLine="709"/>
        <w:jc w:val="both"/>
        <w:rPr>
          <w:bCs/>
        </w:rPr>
      </w:pPr>
      <w:r w:rsidRPr="00CE5226">
        <w:rPr>
          <w:bCs/>
        </w:rPr>
        <w:t>ПООП СПО определяет рекомендованный объем и содержание среднего профессионального образования по специальности</w:t>
      </w:r>
      <w:r w:rsidRPr="00CE5226">
        <w:rPr>
          <w:bCs/>
          <w:iCs/>
        </w:rPr>
        <w:t xml:space="preserve"> </w:t>
      </w:r>
      <w:r w:rsidR="003B243A" w:rsidRPr="003B243A">
        <w:rPr>
          <w:bCs/>
          <w:iCs/>
        </w:rPr>
        <w:t>38.02.06 Финансы</w:t>
      </w:r>
      <w:r w:rsidRPr="00CE5226">
        <w:rPr>
          <w:bCs/>
          <w:iCs/>
        </w:rPr>
        <w:t>,</w:t>
      </w:r>
      <w:r w:rsidRPr="00CE5226">
        <w:rPr>
          <w:bCs/>
        </w:rPr>
        <w:t xml:space="preserve"> планируемые результаты освоения образовательной программы, примерные условия образовательной деятельности.</w:t>
      </w:r>
    </w:p>
    <w:p w14:paraId="7483E664" w14:textId="77777777" w:rsidR="00CE5226" w:rsidRPr="00CE5226" w:rsidRDefault="00CE5226" w:rsidP="00CE5226">
      <w:pPr>
        <w:spacing w:before="120" w:after="120"/>
        <w:ind w:left="708"/>
        <w:jc w:val="both"/>
        <w:rPr>
          <w:rFonts w:eastAsiaTheme="minorHAnsi"/>
          <w:b/>
          <w:bCs/>
          <w:lang w:val="x-none" w:eastAsia="x-none"/>
        </w:rPr>
      </w:pPr>
    </w:p>
    <w:p w14:paraId="032A7029" w14:textId="77777777" w:rsidR="00CE5226" w:rsidRPr="00CE5226" w:rsidRDefault="00CE5226" w:rsidP="00CE5226">
      <w:pPr>
        <w:suppressAutoHyphens/>
        <w:spacing w:after="200" w:line="276" w:lineRule="auto"/>
        <w:ind w:firstLine="709"/>
        <w:jc w:val="both"/>
        <w:rPr>
          <w:bCs/>
        </w:rPr>
      </w:pPr>
    </w:p>
    <w:p w14:paraId="0E1D82AE" w14:textId="77777777" w:rsidR="00CE5226" w:rsidRPr="00CE5226" w:rsidRDefault="00CE5226" w:rsidP="00CE5226">
      <w:pPr>
        <w:suppressAutoHyphens/>
        <w:spacing w:after="200" w:line="276" w:lineRule="auto"/>
        <w:ind w:firstLine="709"/>
        <w:jc w:val="both"/>
        <w:rPr>
          <w:bCs/>
        </w:rPr>
      </w:pPr>
    </w:p>
    <w:p w14:paraId="1D2B0004" w14:textId="77777777" w:rsidR="00CE5226" w:rsidRPr="00CE5226" w:rsidRDefault="00CE5226" w:rsidP="00CE5226">
      <w:pPr>
        <w:suppressAutoHyphens/>
        <w:spacing w:after="200" w:line="276" w:lineRule="auto"/>
        <w:ind w:firstLine="709"/>
        <w:jc w:val="both"/>
        <w:rPr>
          <w:bCs/>
        </w:rPr>
      </w:pPr>
    </w:p>
    <w:p w14:paraId="15AC69C7" w14:textId="77777777" w:rsidR="00CE5226" w:rsidRPr="00CE5226" w:rsidRDefault="00CE5226" w:rsidP="00CE5226">
      <w:pPr>
        <w:suppressAutoHyphens/>
        <w:spacing w:after="200" w:line="276" w:lineRule="auto"/>
        <w:ind w:firstLine="709"/>
        <w:jc w:val="both"/>
        <w:rPr>
          <w:bCs/>
        </w:rPr>
      </w:pPr>
    </w:p>
    <w:p w14:paraId="1262C658" w14:textId="77777777" w:rsidR="00CE5226" w:rsidRPr="00CE5226" w:rsidRDefault="00CE5226" w:rsidP="00CE5226">
      <w:pPr>
        <w:suppressAutoHyphens/>
        <w:spacing w:after="200" w:line="276" w:lineRule="auto"/>
        <w:ind w:firstLine="709"/>
        <w:jc w:val="both"/>
        <w:rPr>
          <w:bCs/>
        </w:rPr>
      </w:pPr>
    </w:p>
    <w:p w14:paraId="725FE9A5" w14:textId="77777777" w:rsidR="00CE5226" w:rsidRPr="00CE5226" w:rsidRDefault="00CE5226" w:rsidP="00CE5226">
      <w:pPr>
        <w:suppressAutoHyphens/>
        <w:spacing w:after="200" w:line="276" w:lineRule="auto"/>
        <w:ind w:firstLine="709"/>
        <w:jc w:val="both"/>
        <w:rPr>
          <w:bCs/>
        </w:rPr>
      </w:pPr>
    </w:p>
    <w:p w14:paraId="64934A50" w14:textId="77777777" w:rsidR="00CE5226" w:rsidRPr="00CE5226" w:rsidRDefault="00CE5226" w:rsidP="00CE5226">
      <w:pPr>
        <w:suppressAutoHyphens/>
        <w:spacing w:after="200" w:line="276" w:lineRule="auto"/>
        <w:ind w:firstLine="709"/>
        <w:jc w:val="both"/>
        <w:rPr>
          <w:bCs/>
        </w:rPr>
      </w:pPr>
    </w:p>
    <w:p w14:paraId="0196C425" w14:textId="77777777" w:rsidR="00CE5226" w:rsidRPr="00CE5226" w:rsidRDefault="00CE5226" w:rsidP="00CE5226">
      <w:pPr>
        <w:suppressAutoHyphens/>
        <w:spacing w:after="200" w:line="276" w:lineRule="auto"/>
        <w:ind w:firstLine="709"/>
        <w:jc w:val="both"/>
        <w:rPr>
          <w:bCs/>
        </w:rPr>
      </w:pPr>
    </w:p>
    <w:p w14:paraId="0FEF7432" w14:textId="77777777" w:rsidR="00CE5226" w:rsidRPr="00CE5226" w:rsidRDefault="00CE5226" w:rsidP="00CE5226">
      <w:pPr>
        <w:suppressAutoHyphens/>
        <w:spacing w:after="200" w:line="276" w:lineRule="auto"/>
        <w:ind w:firstLine="709"/>
        <w:jc w:val="both"/>
        <w:rPr>
          <w:bCs/>
        </w:rPr>
      </w:pPr>
    </w:p>
    <w:p w14:paraId="704950D8" w14:textId="77777777" w:rsidR="00CE5226" w:rsidRPr="00CE5226" w:rsidRDefault="00CE5226" w:rsidP="00CE5226">
      <w:pPr>
        <w:suppressAutoHyphens/>
        <w:spacing w:after="200" w:line="276" w:lineRule="auto"/>
        <w:ind w:firstLine="709"/>
        <w:jc w:val="both"/>
        <w:rPr>
          <w:bCs/>
        </w:rPr>
      </w:pPr>
    </w:p>
    <w:p w14:paraId="47AF5A07" w14:textId="77777777" w:rsidR="00CE5226" w:rsidRPr="00CE5226" w:rsidRDefault="00CE5226" w:rsidP="00CE5226">
      <w:pPr>
        <w:suppressAutoHyphens/>
        <w:spacing w:after="200" w:line="276" w:lineRule="auto"/>
        <w:ind w:firstLine="709"/>
        <w:jc w:val="both"/>
        <w:rPr>
          <w:bCs/>
        </w:rPr>
      </w:pPr>
    </w:p>
    <w:p w14:paraId="2D1DA1D3" w14:textId="77777777" w:rsidR="00CE5226" w:rsidRPr="00CE5226" w:rsidRDefault="00CE5226" w:rsidP="00CE5226">
      <w:pPr>
        <w:suppressAutoHyphens/>
        <w:spacing w:after="200" w:line="276" w:lineRule="auto"/>
        <w:ind w:firstLine="709"/>
        <w:jc w:val="both"/>
        <w:rPr>
          <w:bCs/>
        </w:rPr>
      </w:pPr>
    </w:p>
    <w:p w14:paraId="64D5E8FA" w14:textId="77777777" w:rsidR="00CE5226" w:rsidRPr="00CE5226" w:rsidRDefault="00CE5226" w:rsidP="00CE5226">
      <w:pPr>
        <w:suppressAutoHyphens/>
        <w:spacing w:after="200" w:line="276" w:lineRule="auto"/>
        <w:ind w:firstLine="709"/>
        <w:jc w:val="both"/>
        <w:rPr>
          <w:bCs/>
        </w:rPr>
      </w:pPr>
    </w:p>
    <w:p w14:paraId="7D57AA0A" w14:textId="7BE623AA" w:rsidR="00CE5226" w:rsidRDefault="00CE5226" w:rsidP="00CE5226">
      <w:pPr>
        <w:suppressAutoHyphens/>
        <w:spacing w:after="200" w:line="276" w:lineRule="auto"/>
        <w:ind w:firstLine="709"/>
        <w:jc w:val="both"/>
        <w:rPr>
          <w:bCs/>
        </w:rPr>
      </w:pPr>
    </w:p>
    <w:p w14:paraId="46F3298B" w14:textId="77777777" w:rsidR="00CE5226" w:rsidRPr="00CE5226" w:rsidRDefault="00CE5226" w:rsidP="00CE5226">
      <w:pPr>
        <w:suppressAutoHyphens/>
        <w:spacing w:after="200" w:line="276" w:lineRule="auto"/>
        <w:ind w:firstLine="709"/>
        <w:jc w:val="both"/>
        <w:rPr>
          <w:bCs/>
        </w:rPr>
      </w:pPr>
    </w:p>
    <w:tbl>
      <w:tblPr>
        <w:tblW w:w="0" w:type="auto"/>
        <w:tblLook w:val="04A0" w:firstRow="1" w:lastRow="0" w:firstColumn="1" w:lastColumn="0" w:noHBand="0" w:noVBand="1"/>
      </w:tblPr>
      <w:tblGrid>
        <w:gridCol w:w="4672"/>
        <w:gridCol w:w="4673"/>
      </w:tblGrid>
      <w:tr w:rsidR="00CE5226" w:rsidRPr="00CE5226" w14:paraId="5333F10F" w14:textId="77777777" w:rsidTr="00CE5226">
        <w:tc>
          <w:tcPr>
            <w:tcW w:w="4672" w:type="dxa"/>
          </w:tcPr>
          <w:p w14:paraId="27233F11" w14:textId="77777777" w:rsidR="00CE5226" w:rsidRPr="00CE5226" w:rsidRDefault="00CE5226" w:rsidP="00CE5226">
            <w:pPr>
              <w:spacing w:after="200" w:line="276" w:lineRule="auto"/>
              <w:rPr>
                <w:b/>
              </w:rPr>
            </w:pPr>
            <w:r w:rsidRPr="00CE5226">
              <w:rPr>
                <w:b/>
              </w:rPr>
              <w:t xml:space="preserve">Организация-разработчик: </w:t>
            </w:r>
          </w:p>
          <w:p w14:paraId="0E37255A" w14:textId="77777777" w:rsidR="00CE5226" w:rsidRPr="00CE5226" w:rsidRDefault="00CE5226" w:rsidP="00CE5226">
            <w:pPr>
              <w:spacing w:after="200" w:line="276" w:lineRule="auto"/>
              <w:rPr>
                <w:rFonts w:ascii="Calibri" w:hAnsi="Calibri"/>
                <w:sz w:val="22"/>
                <w:szCs w:val="22"/>
              </w:rPr>
            </w:pPr>
          </w:p>
        </w:tc>
        <w:tc>
          <w:tcPr>
            <w:tcW w:w="4673" w:type="dxa"/>
          </w:tcPr>
          <w:p w14:paraId="74A0ADAE" w14:textId="0BCA57C0" w:rsidR="00CE5226" w:rsidRPr="00CE5226" w:rsidRDefault="00CE5226" w:rsidP="00CE5226">
            <w:pPr>
              <w:rPr>
                <w:rFonts w:ascii="Calibri" w:hAnsi="Calibri"/>
                <w:sz w:val="22"/>
                <w:szCs w:val="22"/>
              </w:rPr>
            </w:pPr>
            <w:r w:rsidRPr="00CE5226">
              <w:t>Федеральное учебно-методическое объединение среднего профессионального образования УГПС 38.00.00 Экономика и управление</w:t>
            </w:r>
          </w:p>
        </w:tc>
      </w:tr>
      <w:tr w:rsidR="00CE5226" w:rsidRPr="00CE5226" w14:paraId="42577051" w14:textId="77777777" w:rsidTr="00CE5226">
        <w:tc>
          <w:tcPr>
            <w:tcW w:w="4672" w:type="dxa"/>
          </w:tcPr>
          <w:p w14:paraId="0AB3A83D" w14:textId="77777777" w:rsidR="00CE5226" w:rsidRPr="00CE5226" w:rsidRDefault="00CE5226" w:rsidP="00CE5226">
            <w:pPr>
              <w:spacing w:after="200" w:line="276" w:lineRule="auto"/>
              <w:jc w:val="both"/>
              <w:rPr>
                <w:b/>
              </w:rPr>
            </w:pPr>
            <w:r w:rsidRPr="00CE5226">
              <w:rPr>
                <w:b/>
              </w:rPr>
              <w:t>Экспертные организации:</w:t>
            </w:r>
          </w:p>
          <w:p w14:paraId="2949F332" w14:textId="77777777" w:rsidR="00CE5226" w:rsidRPr="00CE5226" w:rsidRDefault="00CE5226" w:rsidP="00CE5226">
            <w:pPr>
              <w:spacing w:after="200" w:line="276" w:lineRule="auto"/>
              <w:rPr>
                <w:rFonts w:ascii="Calibri" w:hAnsi="Calibri"/>
                <w:sz w:val="22"/>
                <w:szCs w:val="22"/>
              </w:rPr>
            </w:pPr>
          </w:p>
        </w:tc>
        <w:tc>
          <w:tcPr>
            <w:tcW w:w="4673" w:type="dxa"/>
          </w:tcPr>
          <w:p w14:paraId="15038023" w14:textId="2F717303" w:rsidR="00CE5226" w:rsidRPr="00CE5226" w:rsidRDefault="00CE5226" w:rsidP="005F29C2">
            <w:pPr>
              <w:spacing w:before="120"/>
              <w:jc w:val="both"/>
              <w:rPr>
                <w:rFonts w:ascii="Calibri" w:hAnsi="Calibri"/>
                <w:sz w:val="22"/>
                <w:szCs w:val="22"/>
              </w:rPr>
            </w:pPr>
            <w:r w:rsidRPr="00CE5226">
              <w:t>Ассоциация участников финансового рынка «Совет по профессиональным квалификациям финансового рынка»</w:t>
            </w:r>
          </w:p>
        </w:tc>
      </w:tr>
    </w:tbl>
    <w:p w14:paraId="32452A13" w14:textId="77777777" w:rsidR="007864DF" w:rsidRDefault="00CA10B7">
      <w:pPr>
        <w:rPr>
          <w:b/>
        </w:rPr>
      </w:pPr>
      <w:r>
        <w:rPr>
          <w:b/>
        </w:rPr>
        <w:br w:type="page"/>
      </w:r>
    </w:p>
    <w:sdt>
      <w:sdtPr>
        <w:rPr>
          <w:rFonts w:ascii="Times New Roman" w:eastAsiaTheme="minorEastAsia" w:hAnsi="Times New Roman" w:cs="Calibri"/>
          <w:b w:val="0"/>
          <w:bCs w:val="0"/>
          <w:noProof/>
          <w:color w:val="auto"/>
          <w:sz w:val="24"/>
          <w:szCs w:val="24"/>
        </w:rPr>
        <w:id w:val="1752151399"/>
        <w:docPartObj>
          <w:docPartGallery w:val="Table of Contents"/>
          <w:docPartUnique/>
        </w:docPartObj>
      </w:sdtPr>
      <w:sdtEndPr>
        <w:rPr>
          <w:b/>
          <w:bCs/>
        </w:rPr>
      </w:sdtEndPr>
      <w:sdtContent>
        <w:p w14:paraId="58C4B8C9" w14:textId="7CFF5170" w:rsidR="004C2828" w:rsidRPr="006A3DD2" w:rsidRDefault="00883306" w:rsidP="00883306">
          <w:pPr>
            <w:pStyle w:val="affffff6"/>
            <w:jc w:val="center"/>
            <w:rPr>
              <w:rFonts w:ascii="Times New Roman" w:hAnsi="Times New Roman"/>
              <w:color w:val="auto"/>
            </w:rPr>
          </w:pPr>
          <w:r w:rsidRPr="006A3DD2">
            <w:rPr>
              <w:rFonts w:ascii="Times New Roman" w:hAnsi="Times New Roman"/>
              <w:color w:val="auto"/>
            </w:rPr>
            <w:t>Содержание</w:t>
          </w:r>
        </w:p>
        <w:p w14:paraId="67B328B8" w14:textId="53AE404D" w:rsidR="001829AE" w:rsidRPr="001F63E1" w:rsidRDefault="004C2828" w:rsidP="00E77439">
          <w:pPr>
            <w:pStyle w:val="12"/>
            <w:ind w:left="0"/>
            <w:rPr>
              <w:rFonts w:asciiTheme="minorHAnsi" w:hAnsiTheme="minorHAnsi" w:cstheme="minorBidi"/>
              <w:sz w:val="22"/>
              <w:szCs w:val="22"/>
            </w:rPr>
          </w:pPr>
          <w:r w:rsidRPr="0058446A">
            <w:fldChar w:fldCharType="begin"/>
          </w:r>
          <w:r w:rsidRPr="0058446A">
            <w:instrText xml:space="preserve"> TOC \o "1-3" \h \z \u </w:instrText>
          </w:r>
          <w:r w:rsidRPr="0058446A">
            <w:fldChar w:fldCharType="separate"/>
          </w:r>
          <w:hyperlink w:anchor="_Toc90803360" w:history="1">
            <w:r w:rsidR="001829AE" w:rsidRPr="001F63E1">
              <w:rPr>
                <w:rStyle w:val="af6"/>
              </w:rPr>
              <w:t>Раздел 1. Общие положения</w:t>
            </w:r>
            <w:r w:rsidR="001829AE" w:rsidRPr="001F63E1">
              <w:rPr>
                <w:webHidden/>
              </w:rPr>
              <w:tab/>
            </w:r>
            <w:r w:rsidR="001829AE" w:rsidRPr="001F63E1">
              <w:rPr>
                <w:webHidden/>
              </w:rPr>
              <w:fldChar w:fldCharType="begin"/>
            </w:r>
            <w:r w:rsidR="001829AE" w:rsidRPr="001F63E1">
              <w:rPr>
                <w:webHidden/>
              </w:rPr>
              <w:instrText xml:space="preserve"> PAGEREF _Toc90803360 \h </w:instrText>
            </w:r>
            <w:r w:rsidR="001829AE" w:rsidRPr="001F63E1">
              <w:rPr>
                <w:webHidden/>
              </w:rPr>
            </w:r>
            <w:r w:rsidR="001829AE" w:rsidRPr="001F63E1">
              <w:rPr>
                <w:webHidden/>
              </w:rPr>
              <w:fldChar w:fldCharType="separate"/>
            </w:r>
            <w:r w:rsidR="00427A51">
              <w:rPr>
                <w:webHidden/>
              </w:rPr>
              <w:t>5</w:t>
            </w:r>
            <w:r w:rsidR="001829AE" w:rsidRPr="001F63E1">
              <w:rPr>
                <w:webHidden/>
              </w:rPr>
              <w:fldChar w:fldCharType="end"/>
            </w:r>
          </w:hyperlink>
        </w:p>
        <w:p w14:paraId="5F2DF727" w14:textId="4CC38235" w:rsidR="001829AE" w:rsidRPr="001F63E1" w:rsidRDefault="00427A51" w:rsidP="00E77439">
          <w:pPr>
            <w:pStyle w:val="12"/>
            <w:ind w:left="0"/>
            <w:rPr>
              <w:rFonts w:asciiTheme="minorHAnsi" w:hAnsiTheme="minorHAnsi" w:cstheme="minorBidi"/>
              <w:sz w:val="22"/>
              <w:szCs w:val="22"/>
            </w:rPr>
          </w:pPr>
          <w:hyperlink w:anchor="_Toc90803361" w:history="1">
            <w:r w:rsidR="001829AE" w:rsidRPr="001F63E1">
              <w:rPr>
                <w:rStyle w:val="af6"/>
              </w:rPr>
              <w:t>Раздел 2. Общая характеристика образовательной программы</w:t>
            </w:r>
            <w:r w:rsidR="001829AE" w:rsidRPr="001F63E1">
              <w:rPr>
                <w:webHidden/>
              </w:rPr>
              <w:tab/>
            </w:r>
            <w:r w:rsidR="001829AE" w:rsidRPr="001F63E1">
              <w:rPr>
                <w:webHidden/>
              </w:rPr>
              <w:fldChar w:fldCharType="begin"/>
            </w:r>
            <w:r w:rsidR="001829AE" w:rsidRPr="001F63E1">
              <w:rPr>
                <w:webHidden/>
              </w:rPr>
              <w:instrText xml:space="preserve"> PAGEREF _Toc90803361 \h </w:instrText>
            </w:r>
            <w:r w:rsidR="001829AE" w:rsidRPr="001F63E1">
              <w:rPr>
                <w:webHidden/>
              </w:rPr>
            </w:r>
            <w:r w:rsidR="001829AE" w:rsidRPr="001F63E1">
              <w:rPr>
                <w:webHidden/>
              </w:rPr>
              <w:fldChar w:fldCharType="separate"/>
            </w:r>
            <w:r>
              <w:rPr>
                <w:webHidden/>
              </w:rPr>
              <w:t>6</w:t>
            </w:r>
            <w:r w:rsidR="001829AE" w:rsidRPr="001F63E1">
              <w:rPr>
                <w:webHidden/>
              </w:rPr>
              <w:fldChar w:fldCharType="end"/>
            </w:r>
          </w:hyperlink>
        </w:p>
        <w:p w14:paraId="016F8AFC" w14:textId="2568B6CB" w:rsidR="001829AE" w:rsidRPr="001F63E1" w:rsidRDefault="00427A51" w:rsidP="00E77439">
          <w:pPr>
            <w:pStyle w:val="12"/>
            <w:ind w:left="0"/>
            <w:rPr>
              <w:rFonts w:asciiTheme="minorHAnsi" w:hAnsiTheme="minorHAnsi" w:cstheme="minorBidi"/>
              <w:sz w:val="22"/>
              <w:szCs w:val="22"/>
            </w:rPr>
          </w:pPr>
          <w:hyperlink w:anchor="_Toc90803362" w:history="1">
            <w:r w:rsidR="001829AE" w:rsidRPr="001F63E1">
              <w:rPr>
                <w:rStyle w:val="af6"/>
              </w:rPr>
              <w:t>Раздел 3. Характеристика профессиональной деятельности выпускника</w:t>
            </w:r>
            <w:r w:rsidR="001829AE" w:rsidRPr="001F63E1">
              <w:rPr>
                <w:webHidden/>
              </w:rPr>
              <w:tab/>
            </w:r>
            <w:r w:rsidR="001829AE" w:rsidRPr="001F63E1">
              <w:rPr>
                <w:webHidden/>
              </w:rPr>
              <w:fldChar w:fldCharType="begin"/>
            </w:r>
            <w:r w:rsidR="001829AE" w:rsidRPr="001F63E1">
              <w:rPr>
                <w:webHidden/>
              </w:rPr>
              <w:instrText xml:space="preserve"> PAGEREF _Toc90803362 \h </w:instrText>
            </w:r>
            <w:r w:rsidR="001829AE" w:rsidRPr="001F63E1">
              <w:rPr>
                <w:webHidden/>
              </w:rPr>
            </w:r>
            <w:r w:rsidR="001829AE" w:rsidRPr="001F63E1">
              <w:rPr>
                <w:webHidden/>
              </w:rPr>
              <w:fldChar w:fldCharType="separate"/>
            </w:r>
            <w:r>
              <w:rPr>
                <w:webHidden/>
              </w:rPr>
              <w:t>7</w:t>
            </w:r>
            <w:r w:rsidR="001829AE" w:rsidRPr="001F63E1">
              <w:rPr>
                <w:webHidden/>
              </w:rPr>
              <w:fldChar w:fldCharType="end"/>
            </w:r>
          </w:hyperlink>
        </w:p>
        <w:p w14:paraId="2F3383AB" w14:textId="5B4FBE73" w:rsidR="001829AE" w:rsidRPr="001F63E1" w:rsidRDefault="00427A51" w:rsidP="00E77439">
          <w:pPr>
            <w:pStyle w:val="12"/>
            <w:ind w:left="0"/>
            <w:rPr>
              <w:rFonts w:asciiTheme="minorHAnsi" w:hAnsiTheme="minorHAnsi" w:cstheme="minorBidi"/>
              <w:sz w:val="22"/>
              <w:szCs w:val="22"/>
            </w:rPr>
          </w:pPr>
          <w:hyperlink w:anchor="_Toc90803363" w:history="1">
            <w:r w:rsidR="001829AE" w:rsidRPr="001F63E1">
              <w:rPr>
                <w:rStyle w:val="af6"/>
              </w:rPr>
              <w:t>Раздел 4. Планируемые результаты освоения образовательной программы</w:t>
            </w:r>
            <w:r w:rsidR="001829AE" w:rsidRPr="001F63E1">
              <w:rPr>
                <w:webHidden/>
              </w:rPr>
              <w:tab/>
            </w:r>
            <w:r w:rsidR="001829AE" w:rsidRPr="001F63E1">
              <w:rPr>
                <w:webHidden/>
              </w:rPr>
              <w:fldChar w:fldCharType="begin"/>
            </w:r>
            <w:r w:rsidR="001829AE" w:rsidRPr="001F63E1">
              <w:rPr>
                <w:webHidden/>
              </w:rPr>
              <w:instrText xml:space="preserve"> PAGEREF _Toc90803363 \h </w:instrText>
            </w:r>
            <w:r w:rsidR="001829AE" w:rsidRPr="001F63E1">
              <w:rPr>
                <w:webHidden/>
              </w:rPr>
            </w:r>
            <w:r w:rsidR="001829AE" w:rsidRPr="001F63E1">
              <w:rPr>
                <w:webHidden/>
              </w:rPr>
              <w:fldChar w:fldCharType="separate"/>
            </w:r>
            <w:r>
              <w:rPr>
                <w:webHidden/>
              </w:rPr>
              <w:t>8</w:t>
            </w:r>
            <w:r w:rsidR="001829AE" w:rsidRPr="001F63E1">
              <w:rPr>
                <w:webHidden/>
              </w:rPr>
              <w:fldChar w:fldCharType="end"/>
            </w:r>
          </w:hyperlink>
        </w:p>
        <w:p w14:paraId="664F11B5" w14:textId="42D542BF" w:rsidR="001829AE" w:rsidRDefault="00427A51" w:rsidP="00E77439">
          <w:pPr>
            <w:pStyle w:val="25"/>
            <w:tabs>
              <w:tab w:val="right" w:leader="dot" w:pos="9339"/>
            </w:tabs>
            <w:ind w:left="0"/>
            <w:rPr>
              <w:rFonts w:asciiTheme="minorHAnsi" w:eastAsiaTheme="minorEastAsia" w:hAnsiTheme="minorHAnsi" w:cstheme="minorBidi"/>
              <w:i w:val="0"/>
              <w:iCs w:val="0"/>
              <w:noProof/>
              <w:sz w:val="22"/>
              <w:szCs w:val="22"/>
            </w:rPr>
          </w:pPr>
          <w:hyperlink w:anchor="_Toc90803364" w:history="1">
            <w:r w:rsidR="001829AE" w:rsidRPr="00F8253F">
              <w:rPr>
                <w:rStyle w:val="af6"/>
                <w:noProof/>
              </w:rPr>
              <w:t>4.1. Общие компетенции</w:t>
            </w:r>
            <w:r w:rsidR="001829AE">
              <w:rPr>
                <w:noProof/>
                <w:webHidden/>
              </w:rPr>
              <w:tab/>
            </w:r>
            <w:r w:rsidR="001829AE">
              <w:rPr>
                <w:noProof/>
                <w:webHidden/>
              </w:rPr>
              <w:fldChar w:fldCharType="begin"/>
            </w:r>
            <w:r w:rsidR="001829AE">
              <w:rPr>
                <w:noProof/>
                <w:webHidden/>
              </w:rPr>
              <w:instrText xml:space="preserve"> PAGEREF _Toc90803364 \h </w:instrText>
            </w:r>
            <w:r w:rsidR="001829AE">
              <w:rPr>
                <w:noProof/>
                <w:webHidden/>
              </w:rPr>
            </w:r>
            <w:r w:rsidR="001829AE">
              <w:rPr>
                <w:noProof/>
                <w:webHidden/>
              </w:rPr>
              <w:fldChar w:fldCharType="separate"/>
            </w:r>
            <w:r>
              <w:rPr>
                <w:noProof/>
                <w:webHidden/>
              </w:rPr>
              <w:t>8</w:t>
            </w:r>
            <w:r w:rsidR="001829AE">
              <w:rPr>
                <w:noProof/>
                <w:webHidden/>
              </w:rPr>
              <w:fldChar w:fldCharType="end"/>
            </w:r>
          </w:hyperlink>
        </w:p>
        <w:p w14:paraId="02674940" w14:textId="4A4A299D" w:rsidR="001829AE" w:rsidRDefault="00427A51" w:rsidP="00E77439">
          <w:pPr>
            <w:pStyle w:val="25"/>
            <w:tabs>
              <w:tab w:val="right" w:leader="dot" w:pos="9339"/>
            </w:tabs>
            <w:ind w:left="0"/>
            <w:rPr>
              <w:rFonts w:asciiTheme="minorHAnsi" w:eastAsiaTheme="minorEastAsia" w:hAnsiTheme="minorHAnsi" w:cstheme="minorBidi"/>
              <w:i w:val="0"/>
              <w:iCs w:val="0"/>
              <w:noProof/>
              <w:sz w:val="22"/>
              <w:szCs w:val="22"/>
            </w:rPr>
          </w:pPr>
          <w:hyperlink w:anchor="_Toc90803365" w:history="1">
            <w:r w:rsidR="001829AE" w:rsidRPr="00F8253F">
              <w:rPr>
                <w:rStyle w:val="af6"/>
                <w:noProof/>
              </w:rPr>
              <w:t>4.2. Профессиональные компетенции</w:t>
            </w:r>
            <w:r w:rsidR="001829AE">
              <w:rPr>
                <w:noProof/>
                <w:webHidden/>
              </w:rPr>
              <w:tab/>
            </w:r>
            <w:r w:rsidR="001829AE">
              <w:rPr>
                <w:noProof/>
                <w:webHidden/>
              </w:rPr>
              <w:fldChar w:fldCharType="begin"/>
            </w:r>
            <w:r w:rsidR="001829AE">
              <w:rPr>
                <w:noProof/>
                <w:webHidden/>
              </w:rPr>
              <w:instrText xml:space="preserve"> PAGEREF _Toc90803365 \h </w:instrText>
            </w:r>
            <w:r w:rsidR="001829AE">
              <w:rPr>
                <w:noProof/>
                <w:webHidden/>
              </w:rPr>
            </w:r>
            <w:r w:rsidR="001829AE">
              <w:rPr>
                <w:noProof/>
                <w:webHidden/>
              </w:rPr>
              <w:fldChar w:fldCharType="separate"/>
            </w:r>
            <w:r>
              <w:rPr>
                <w:noProof/>
                <w:webHidden/>
              </w:rPr>
              <w:t>11</w:t>
            </w:r>
            <w:r w:rsidR="001829AE">
              <w:rPr>
                <w:noProof/>
                <w:webHidden/>
              </w:rPr>
              <w:fldChar w:fldCharType="end"/>
            </w:r>
          </w:hyperlink>
        </w:p>
        <w:p w14:paraId="5DECF0B7" w14:textId="08751BF0" w:rsidR="001829AE" w:rsidRPr="001F63E1" w:rsidRDefault="00427A51" w:rsidP="00E77439">
          <w:pPr>
            <w:pStyle w:val="12"/>
            <w:ind w:left="0"/>
            <w:rPr>
              <w:rFonts w:asciiTheme="minorHAnsi" w:hAnsiTheme="minorHAnsi" w:cstheme="minorBidi"/>
              <w:sz w:val="22"/>
              <w:szCs w:val="22"/>
            </w:rPr>
          </w:pPr>
          <w:hyperlink w:anchor="_Toc90803367" w:history="1">
            <w:r w:rsidR="001829AE" w:rsidRPr="001F63E1">
              <w:rPr>
                <w:rStyle w:val="af6"/>
              </w:rPr>
              <w:t>Раздел 5. Примерная структура образовательной программы</w:t>
            </w:r>
            <w:r w:rsidR="001829AE" w:rsidRPr="001F63E1">
              <w:rPr>
                <w:webHidden/>
              </w:rPr>
              <w:tab/>
            </w:r>
            <w:r w:rsidR="001829AE" w:rsidRPr="001F63E1">
              <w:rPr>
                <w:webHidden/>
              </w:rPr>
              <w:fldChar w:fldCharType="begin"/>
            </w:r>
            <w:r w:rsidR="001829AE" w:rsidRPr="001F63E1">
              <w:rPr>
                <w:webHidden/>
              </w:rPr>
              <w:instrText xml:space="preserve"> PAGEREF _Toc90803367 \h </w:instrText>
            </w:r>
            <w:r w:rsidR="001829AE" w:rsidRPr="001F63E1">
              <w:rPr>
                <w:webHidden/>
              </w:rPr>
            </w:r>
            <w:r w:rsidR="001829AE" w:rsidRPr="001F63E1">
              <w:rPr>
                <w:webHidden/>
              </w:rPr>
              <w:fldChar w:fldCharType="separate"/>
            </w:r>
            <w:r>
              <w:rPr>
                <w:webHidden/>
              </w:rPr>
              <w:t>22</w:t>
            </w:r>
            <w:r w:rsidR="001829AE" w:rsidRPr="001F63E1">
              <w:rPr>
                <w:webHidden/>
              </w:rPr>
              <w:fldChar w:fldCharType="end"/>
            </w:r>
          </w:hyperlink>
        </w:p>
        <w:p w14:paraId="65DB8467" w14:textId="760D7C9A" w:rsidR="001829AE" w:rsidRDefault="00427A51" w:rsidP="00E77439">
          <w:pPr>
            <w:pStyle w:val="25"/>
            <w:tabs>
              <w:tab w:val="right" w:leader="dot" w:pos="9339"/>
            </w:tabs>
            <w:ind w:left="0"/>
            <w:rPr>
              <w:rFonts w:asciiTheme="minorHAnsi" w:eastAsiaTheme="minorEastAsia" w:hAnsiTheme="minorHAnsi" w:cstheme="minorBidi"/>
              <w:i w:val="0"/>
              <w:iCs w:val="0"/>
              <w:noProof/>
              <w:sz w:val="22"/>
              <w:szCs w:val="22"/>
            </w:rPr>
          </w:pPr>
          <w:hyperlink w:anchor="_Toc90803368" w:history="1">
            <w:r w:rsidR="001829AE" w:rsidRPr="00F8253F">
              <w:rPr>
                <w:rStyle w:val="af6"/>
                <w:noProof/>
              </w:rPr>
              <w:t>5.1. Примерный учебный план по программе подготовки специалистов среднего звена по специальности 38.02.06 Финансы Квалификация: Финансист</w:t>
            </w:r>
            <w:r w:rsidR="001829AE">
              <w:rPr>
                <w:noProof/>
                <w:webHidden/>
              </w:rPr>
              <w:tab/>
            </w:r>
            <w:r w:rsidR="001829AE">
              <w:rPr>
                <w:noProof/>
                <w:webHidden/>
              </w:rPr>
              <w:fldChar w:fldCharType="begin"/>
            </w:r>
            <w:r w:rsidR="001829AE">
              <w:rPr>
                <w:noProof/>
                <w:webHidden/>
              </w:rPr>
              <w:instrText xml:space="preserve"> PAGEREF _Toc90803368 \h </w:instrText>
            </w:r>
            <w:r w:rsidR="001829AE">
              <w:rPr>
                <w:noProof/>
                <w:webHidden/>
              </w:rPr>
            </w:r>
            <w:r w:rsidR="001829AE">
              <w:rPr>
                <w:noProof/>
                <w:webHidden/>
              </w:rPr>
              <w:fldChar w:fldCharType="separate"/>
            </w:r>
            <w:r>
              <w:rPr>
                <w:noProof/>
                <w:webHidden/>
              </w:rPr>
              <w:t>22</w:t>
            </w:r>
            <w:r w:rsidR="001829AE">
              <w:rPr>
                <w:noProof/>
                <w:webHidden/>
              </w:rPr>
              <w:fldChar w:fldCharType="end"/>
            </w:r>
          </w:hyperlink>
        </w:p>
        <w:p w14:paraId="31736126" w14:textId="7C9E343C" w:rsidR="001829AE" w:rsidRDefault="00427A51" w:rsidP="00E77439">
          <w:pPr>
            <w:pStyle w:val="25"/>
            <w:tabs>
              <w:tab w:val="right" w:leader="dot" w:pos="9339"/>
            </w:tabs>
            <w:ind w:left="0"/>
            <w:rPr>
              <w:rFonts w:asciiTheme="minorHAnsi" w:eastAsiaTheme="minorEastAsia" w:hAnsiTheme="minorHAnsi" w:cstheme="minorBidi"/>
              <w:i w:val="0"/>
              <w:iCs w:val="0"/>
              <w:noProof/>
              <w:sz w:val="22"/>
              <w:szCs w:val="22"/>
            </w:rPr>
          </w:pPr>
          <w:hyperlink w:anchor="_Toc90803369" w:history="1">
            <w:r w:rsidR="001829AE" w:rsidRPr="00F8253F">
              <w:rPr>
                <w:rStyle w:val="af6"/>
                <w:noProof/>
              </w:rPr>
              <w:t>5.2. Примерный календарный учебный график по программе подготовки специалистов среднего звена</w:t>
            </w:r>
            <w:r w:rsidR="001829AE">
              <w:rPr>
                <w:noProof/>
                <w:webHidden/>
              </w:rPr>
              <w:tab/>
            </w:r>
            <w:r w:rsidR="001829AE">
              <w:rPr>
                <w:noProof/>
                <w:webHidden/>
              </w:rPr>
              <w:fldChar w:fldCharType="begin"/>
            </w:r>
            <w:r w:rsidR="001829AE">
              <w:rPr>
                <w:noProof/>
                <w:webHidden/>
              </w:rPr>
              <w:instrText xml:space="preserve"> PAGEREF _Toc90803369 \h </w:instrText>
            </w:r>
            <w:r w:rsidR="001829AE">
              <w:rPr>
                <w:noProof/>
                <w:webHidden/>
              </w:rPr>
            </w:r>
            <w:r w:rsidR="001829AE">
              <w:rPr>
                <w:noProof/>
                <w:webHidden/>
              </w:rPr>
              <w:fldChar w:fldCharType="separate"/>
            </w:r>
            <w:r>
              <w:rPr>
                <w:noProof/>
                <w:webHidden/>
              </w:rPr>
              <w:t>26</w:t>
            </w:r>
            <w:r w:rsidR="001829AE">
              <w:rPr>
                <w:noProof/>
                <w:webHidden/>
              </w:rPr>
              <w:fldChar w:fldCharType="end"/>
            </w:r>
          </w:hyperlink>
        </w:p>
        <w:p w14:paraId="3262C0B4" w14:textId="77D5DECC" w:rsidR="001829AE" w:rsidRDefault="00427A51" w:rsidP="00E77439">
          <w:pPr>
            <w:pStyle w:val="25"/>
            <w:tabs>
              <w:tab w:val="right" w:leader="dot" w:pos="9339"/>
            </w:tabs>
            <w:ind w:left="0"/>
            <w:rPr>
              <w:rFonts w:asciiTheme="minorHAnsi" w:eastAsiaTheme="minorEastAsia" w:hAnsiTheme="minorHAnsi" w:cstheme="minorBidi"/>
              <w:i w:val="0"/>
              <w:iCs w:val="0"/>
              <w:noProof/>
              <w:sz w:val="22"/>
              <w:szCs w:val="22"/>
            </w:rPr>
          </w:pPr>
          <w:hyperlink w:anchor="_Toc90803370" w:history="1">
            <w:r w:rsidR="001829AE" w:rsidRPr="00F8253F">
              <w:rPr>
                <w:rStyle w:val="af6"/>
                <w:noProof/>
              </w:rPr>
              <w:t>5.3. Примерная рабочая программа воспитания</w:t>
            </w:r>
            <w:r w:rsidR="001829AE">
              <w:rPr>
                <w:noProof/>
                <w:webHidden/>
              </w:rPr>
              <w:tab/>
            </w:r>
            <w:r w:rsidR="001829AE">
              <w:rPr>
                <w:noProof/>
                <w:webHidden/>
              </w:rPr>
              <w:fldChar w:fldCharType="begin"/>
            </w:r>
            <w:r w:rsidR="001829AE">
              <w:rPr>
                <w:noProof/>
                <w:webHidden/>
              </w:rPr>
              <w:instrText xml:space="preserve"> PAGEREF _Toc90803370 \h </w:instrText>
            </w:r>
            <w:r w:rsidR="001829AE">
              <w:rPr>
                <w:noProof/>
                <w:webHidden/>
              </w:rPr>
              <w:fldChar w:fldCharType="separate"/>
            </w:r>
            <w:r>
              <w:rPr>
                <w:b/>
                <w:bCs/>
                <w:noProof/>
                <w:webHidden/>
              </w:rPr>
              <w:t>Ошибка! Закладка не определена.</w:t>
            </w:r>
            <w:r w:rsidR="001829AE">
              <w:rPr>
                <w:noProof/>
                <w:webHidden/>
              </w:rPr>
              <w:fldChar w:fldCharType="end"/>
            </w:r>
          </w:hyperlink>
        </w:p>
        <w:p w14:paraId="11878153" w14:textId="43B566D4" w:rsidR="001829AE" w:rsidRDefault="00427A51" w:rsidP="00E77439">
          <w:pPr>
            <w:pStyle w:val="25"/>
            <w:tabs>
              <w:tab w:val="right" w:leader="dot" w:pos="9339"/>
            </w:tabs>
            <w:ind w:left="0"/>
            <w:rPr>
              <w:rFonts w:asciiTheme="minorHAnsi" w:eastAsiaTheme="minorEastAsia" w:hAnsiTheme="minorHAnsi" w:cstheme="minorBidi"/>
              <w:i w:val="0"/>
              <w:iCs w:val="0"/>
              <w:noProof/>
              <w:sz w:val="22"/>
              <w:szCs w:val="22"/>
            </w:rPr>
          </w:pPr>
          <w:hyperlink w:anchor="_Toc90803371" w:history="1">
            <w:r w:rsidR="001829AE" w:rsidRPr="00F8253F">
              <w:rPr>
                <w:rStyle w:val="af6"/>
                <w:noProof/>
              </w:rPr>
              <w:t>5.4. Примерный календарный план воспитательной работы</w:t>
            </w:r>
            <w:r w:rsidR="001829AE">
              <w:rPr>
                <w:noProof/>
                <w:webHidden/>
              </w:rPr>
              <w:tab/>
            </w:r>
            <w:r w:rsidR="001829AE">
              <w:rPr>
                <w:noProof/>
                <w:webHidden/>
              </w:rPr>
              <w:fldChar w:fldCharType="begin"/>
            </w:r>
            <w:r w:rsidR="001829AE">
              <w:rPr>
                <w:noProof/>
                <w:webHidden/>
              </w:rPr>
              <w:instrText xml:space="preserve"> PAGEREF _Toc90803371 \h </w:instrText>
            </w:r>
            <w:r w:rsidR="001829AE">
              <w:rPr>
                <w:noProof/>
                <w:webHidden/>
              </w:rPr>
              <w:fldChar w:fldCharType="separate"/>
            </w:r>
            <w:r>
              <w:rPr>
                <w:b/>
                <w:bCs/>
                <w:noProof/>
                <w:webHidden/>
              </w:rPr>
              <w:t>Ошибка! Закладка не определена.</w:t>
            </w:r>
            <w:r w:rsidR="001829AE">
              <w:rPr>
                <w:noProof/>
                <w:webHidden/>
              </w:rPr>
              <w:fldChar w:fldCharType="end"/>
            </w:r>
          </w:hyperlink>
        </w:p>
        <w:p w14:paraId="16790F04" w14:textId="48672CAE" w:rsidR="001829AE" w:rsidRDefault="00427A51" w:rsidP="00E77439">
          <w:pPr>
            <w:pStyle w:val="12"/>
            <w:ind w:left="0"/>
            <w:rPr>
              <w:rFonts w:asciiTheme="minorHAnsi" w:hAnsiTheme="minorHAnsi" w:cstheme="minorBidi"/>
              <w:sz w:val="22"/>
              <w:szCs w:val="22"/>
            </w:rPr>
          </w:pPr>
          <w:hyperlink w:anchor="_Toc90803372" w:history="1">
            <w:r w:rsidR="001829AE" w:rsidRPr="00F8253F">
              <w:rPr>
                <w:rStyle w:val="af6"/>
              </w:rPr>
              <w:t>Раздел 6. Примерные условия реализации образовательной программы</w:t>
            </w:r>
            <w:r w:rsidR="001829AE">
              <w:rPr>
                <w:webHidden/>
              </w:rPr>
              <w:tab/>
            </w:r>
            <w:r w:rsidR="001829AE">
              <w:rPr>
                <w:webHidden/>
              </w:rPr>
              <w:fldChar w:fldCharType="begin"/>
            </w:r>
            <w:r w:rsidR="001829AE">
              <w:rPr>
                <w:webHidden/>
              </w:rPr>
              <w:instrText xml:space="preserve"> PAGEREF _Toc90803372 \h </w:instrText>
            </w:r>
            <w:r w:rsidR="001829AE">
              <w:rPr>
                <w:webHidden/>
              </w:rPr>
            </w:r>
            <w:r w:rsidR="001829AE">
              <w:rPr>
                <w:webHidden/>
              </w:rPr>
              <w:fldChar w:fldCharType="separate"/>
            </w:r>
            <w:r>
              <w:rPr>
                <w:webHidden/>
              </w:rPr>
              <w:t>32</w:t>
            </w:r>
            <w:r w:rsidR="001829AE">
              <w:rPr>
                <w:webHidden/>
              </w:rPr>
              <w:fldChar w:fldCharType="end"/>
            </w:r>
          </w:hyperlink>
        </w:p>
        <w:p w14:paraId="3D41D954" w14:textId="18CA1ECB" w:rsidR="001829AE" w:rsidRDefault="00427A51" w:rsidP="00E77439">
          <w:pPr>
            <w:pStyle w:val="25"/>
            <w:tabs>
              <w:tab w:val="right" w:leader="dot" w:pos="9339"/>
            </w:tabs>
            <w:ind w:left="0"/>
            <w:rPr>
              <w:rFonts w:asciiTheme="minorHAnsi" w:eastAsiaTheme="minorEastAsia" w:hAnsiTheme="minorHAnsi" w:cstheme="minorBidi"/>
              <w:i w:val="0"/>
              <w:iCs w:val="0"/>
              <w:noProof/>
              <w:sz w:val="22"/>
              <w:szCs w:val="22"/>
            </w:rPr>
          </w:pPr>
          <w:hyperlink w:anchor="_Toc90803373" w:history="1">
            <w:r w:rsidR="001829AE" w:rsidRPr="00F8253F">
              <w:rPr>
                <w:rStyle w:val="af6"/>
                <w:noProof/>
              </w:rPr>
              <w:t xml:space="preserve">6.1. </w:t>
            </w:r>
            <w:r w:rsidR="001829AE" w:rsidRPr="00F8253F">
              <w:rPr>
                <w:rStyle w:val="af6"/>
                <w:noProof/>
                <w:lang w:eastAsia="en-US"/>
              </w:rPr>
              <w:t>Требования к материально-техническому обеспечению образовательной программы</w:t>
            </w:r>
            <w:r w:rsidR="001829AE">
              <w:rPr>
                <w:noProof/>
                <w:webHidden/>
              </w:rPr>
              <w:tab/>
            </w:r>
            <w:r w:rsidR="001829AE">
              <w:rPr>
                <w:noProof/>
                <w:webHidden/>
              </w:rPr>
              <w:fldChar w:fldCharType="begin"/>
            </w:r>
            <w:r w:rsidR="001829AE">
              <w:rPr>
                <w:noProof/>
                <w:webHidden/>
              </w:rPr>
              <w:instrText xml:space="preserve"> PAGEREF _Toc90803373 \h </w:instrText>
            </w:r>
            <w:r w:rsidR="001829AE">
              <w:rPr>
                <w:noProof/>
                <w:webHidden/>
              </w:rPr>
            </w:r>
            <w:r w:rsidR="001829AE">
              <w:rPr>
                <w:noProof/>
                <w:webHidden/>
              </w:rPr>
              <w:fldChar w:fldCharType="separate"/>
            </w:r>
            <w:r>
              <w:rPr>
                <w:noProof/>
                <w:webHidden/>
              </w:rPr>
              <w:t>32</w:t>
            </w:r>
            <w:r w:rsidR="001829AE">
              <w:rPr>
                <w:noProof/>
                <w:webHidden/>
              </w:rPr>
              <w:fldChar w:fldCharType="end"/>
            </w:r>
          </w:hyperlink>
        </w:p>
        <w:p w14:paraId="223B534B" w14:textId="7239A17A" w:rsidR="001829AE" w:rsidRDefault="00427A51" w:rsidP="00E77439">
          <w:pPr>
            <w:pStyle w:val="25"/>
            <w:tabs>
              <w:tab w:val="right" w:leader="dot" w:pos="9339"/>
            </w:tabs>
            <w:ind w:left="0"/>
            <w:rPr>
              <w:rFonts w:asciiTheme="minorHAnsi" w:eastAsiaTheme="minorEastAsia" w:hAnsiTheme="minorHAnsi" w:cstheme="minorBidi"/>
              <w:i w:val="0"/>
              <w:iCs w:val="0"/>
              <w:noProof/>
              <w:sz w:val="22"/>
              <w:szCs w:val="22"/>
            </w:rPr>
          </w:pPr>
          <w:hyperlink w:anchor="_Toc90803374" w:history="1">
            <w:r w:rsidR="001829AE" w:rsidRPr="00F8253F">
              <w:rPr>
                <w:rStyle w:val="af6"/>
                <w:noProof/>
              </w:rPr>
              <w:t>6.2. Требования к учебно-методическому обеспечению образовательной программы</w:t>
            </w:r>
            <w:r w:rsidR="001829AE">
              <w:rPr>
                <w:noProof/>
                <w:webHidden/>
              </w:rPr>
              <w:tab/>
            </w:r>
            <w:r w:rsidR="001829AE">
              <w:rPr>
                <w:noProof/>
                <w:webHidden/>
              </w:rPr>
              <w:fldChar w:fldCharType="begin"/>
            </w:r>
            <w:r w:rsidR="001829AE">
              <w:rPr>
                <w:noProof/>
                <w:webHidden/>
              </w:rPr>
              <w:instrText xml:space="preserve"> PAGEREF _Toc90803374 \h </w:instrText>
            </w:r>
            <w:r w:rsidR="001829AE">
              <w:rPr>
                <w:noProof/>
                <w:webHidden/>
              </w:rPr>
            </w:r>
            <w:r w:rsidR="001829AE">
              <w:rPr>
                <w:noProof/>
                <w:webHidden/>
              </w:rPr>
              <w:fldChar w:fldCharType="separate"/>
            </w:r>
            <w:r>
              <w:rPr>
                <w:noProof/>
                <w:webHidden/>
              </w:rPr>
              <w:t>37</w:t>
            </w:r>
            <w:r w:rsidR="001829AE">
              <w:rPr>
                <w:noProof/>
                <w:webHidden/>
              </w:rPr>
              <w:fldChar w:fldCharType="end"/>
            </w:r>
          </w:hyperlink>
        </w:p>
        <w:p w14:paraId="58F72DAD" w14:textId="2AAEC70E" w:rsidR="001829AE" w:rsidRDefault="00427A51" w:rsidP="00E77439">
          <w:pPr>
            <w:pStyle w:val="25"/>
            <w:tabs>
              <w:tab w:val="right" w:leader="dot" w:pos="9339"/>
            </w:tabs>
            <w:ind w:left="0"/>
            <w:rPr>
              <w:rFonts w:asciiTheme="minorHAnsi" w:eastAsiaTheme="minorEastAsia" w:hAnsiTheme="minorHAnsi" w:cstheme="minorBidi"/>
              <w:i w:val="0"/>
              <w:iCs w:val="0"/>
              <w:noProof/>
              <w:sz w:val="22"/>
              <w:szCs w:val="22"/>
            </w:rPr>
          </w:pPr>
          <w:hyperlink w:anchor="_Toc90803375" w:history="1">
            <w:r w:rsidR="001829AE" w:rsidRPr="00C1455C">
              <w:rPr>
                <w:rStyle w:val="af6"/>
                <w:noProof/>
              </w:rPr>
              <w:t xml:space="preserve">6.3. </w:t>
            </w:r>
            <w:r w:rsidR="00C1455C" w:rsidRPr="00C1455C">
              <w:rPr>
                <w:rStyle w:val="af6"/>
                <w:bCs/>
                <w:noProof/>
              </w:rPr>
              <w:t>Требования к практической подготовке обучающихся</w:t>
            </w:r>
            <w:r w:rsidR="001829AE" w:rsidRPr="00C1455C">
              <w:rPr>
                <w:rStyle w:val="af6"/>
                <w:rFonts w:cs="Calibri"/>
                <w:noProof/>
                <w:webHidden/>
              </w:rPr>
              <w:tab/>
            </w:r>
            <w:r w:rsidR="001829AE" w:rsidRPr="00C1455C">
              <w:rPr>
                <w:rStyle w:val="af6"/>
                <w:rFonts w:cs="Calibri"/>
                <w:noProof/>
                <w:webHidden/>
              </w:rPr>
              <w:fldChar w:fldCharType="begin"/>
            </w:r>
            <w:r w:rsidR="001829AE" w:rsidRPr="00C1455C">
              <w:rPr>
                <w:rStyle w:val="af6"/>
                <w:rFonts w:cs="Calibri"/>
                <w:noProof/>
                <w:webHidden/>
              </w:rPr>
              <w:instrText xml:space="preserve"> PAGEREF _Toc90803375 \h </w:instrText>
            </w:r>
            <w:r w:rsidR="001829AE" w:rsidRPr="00C1455C">
              <w:rPr>
                <w:rStyle w:val="af6"/>
                <w:rFonts w:cs="Calibri"/>
                <w:noProof/>
                <w:webHidden/>
              </w:rPr>
              <w:fldChar w:fldCharType="separate"/>
            </w:r>
            <w:r>
              <w:rPr>
                <w:rStyle w:val="af6"/>
                <w:rFonts w:cs="Calibri"/>
                <w:b/>
                <w:bCs/>
                <w:noProof/>
                <w:webHidden/>
              </w:rPr>
              <w:t>Ошибка! Закладка не определена.</w:t>
            </w:r>
            <w:r w:rsidR="001829AE" w:rsidRPr="00C1455C">
              <w:rPr>
                <w:rStyle w:val="af6"/>
                <w:rFonts w:cs="Calibri"/>
                <w:noProof/>
                <w:webHidden/>
              </w:rPr>
              <w:fldChar w:fldCharType="end"/>
            </w:r>
          </w:hyperlink>
        </w:p>
        <w:p w14:paraId="1DA01FFD" w14:textId="279C393A" w:rsidR="001829AE" w:rsidRDefault="00427A51" w:rsidP="00E77439">
          <w:pPr>
            <w:pStyle w:val="25"/>
            <w:tabs>
              <w:tab w:val="right" w:leader="dot" w:pos="9339"/>
            </w:tabs>
            <w:ind w:left="0"/>
            <w:rPr>
              <w:rFonts w:asciiTheme="minorHAnsi" w:eastAsiaTheme="minorEastAsia" w:hAnsiTheme="minorHAnsi" w:cstheme="minorBidi"/>
              <w:i w:val="0"/>
              <w:iCs w:val="0"/>
              <w:noProof/>
              <w:sz w:val="22"/>
              <w:szCs w:val="22"/>
            </w:rPr>
          </w:pPr>
          <w:hyperlink w:anchor="_Toc90803376" w:history="1">
            <w:r w:rsidR="001829AE" w:rsidRPr="00C1455C">
              <w:rPr>
                <w:rStyle w:val="af6"/>
                <w:noProof/>
              </w:rPr>
              <w:t xml:space="preserve">6.4. </w:t>
            </w:r>
            <w:r w:rsidR="00C1455C" w:rsidRPr="00C1455C">
              <w:rPr>
                <w:rStyle w:val="af6"/>
                <w:noProof/>
              </w:rPr>
              <w:t>Требования к организации воспитания обучающихся</w:t>
            </w:r>
            <w:r w:rsidR="001829AE" w:rsidRPr="00C1455C">
              <w:rPr>
                <w:rStyle w:val="af6"/>
                <w:rFonts w:cs="Calibri"/>
                <w:noProof/>
                <w:webHidden/>
              </w:rPr>
              <w:tab/>
            </w:r>
            <w:r w:rsidR="001829AE" w:rsidRPr="00C1455C">
              <w:rPr>
                <w:rStyle w:val="af6"/>
                <w:rFonts w:cs="Calibri"/>
                <w:noProof/>
                <w:webHidden/>
              </w:rPr>
              <w:fldChar w:fldCharType="begin"/>
            </w:r>
            <w:r w:rsidR="001829AE" w:rsidRPr="00C1455C">
              <w:rPr>
                <w:rStyle w:val="af6"/>
                <w:rFonts w:cs="Calibri"/>
                <w:noProof/>
                <w:webHidden/>
              </w:rPr>
              <w:instrText xml:space="preserve"> PAGEREF _Toc90803376 \h </w:instrText>
            </w:r>
            <w:r w:rsidR="001829AE" w:rsidRPr="00C1455C">
              <w:rPr>
                <w:rStyle w:val="af6"/>
                <w:rFonts w:cs="Calibri"/>
                <w:noProof/>
                <w:webHidden/>
              </w:rPr>
            </w:r>
            <w:r w:rsidR="001829AE" w:rsidRPr="00C1455C">
              <w:rPr>
                <w:rStyle w:val="af6"/>
                <w:rFonts w:cs="Calibri"/>
                <w:noProof/>
                <w:webHidden/>
              </w:rPr>
              <w:fldChar w:fldCharType="separate"/>
            </w:r>
            <w:r>
              <w:rPr>
                <w:rStyle w:val="af6"/>
                <w:rFonts w:cs="Calibri"/>
                <w:noProof/>
                <w:webHidden/>
              </w:rPr>
              <w:t>39</w:t>
            </w:r>
            <w:r w:rsidR="001829AE" w:rsidRPr="00C1455C">
              <w:rPr>
                <w:rStyle w:val="af6"/>
                <w:rFonts w:cs="Calibri"/>
                <w:noProof/>
                <w:webHidden/>
              </w:rPr>
              <w:fldChar w:fldCharType="end"/>
            </w:r>
          </w:hyperlink>
        </w:p>
        <w:p w14:paraId="22F7F418" w14:textId="189BFD95" w:rsidR="001829AE" w:rsidRDefault="00427A51" w:rsidP="00E77439">
          <w:pPr>
            <w:pStyle w:val="25"/>
            <w:tabs>
              <w:tab w:val="right" w:leader="dot" w:pos="9339"/>
            </w:tabs>
            <w:ind w:left="0"/>
            <w:rPr>
              <w:noProof/>
            </w:rPr>
          </w:pPr>
          <w:hyperlink w:anchor="_Toc90803377" w:history="1">
            <w:r w:rsidR="001829AE" w:rsidRPr="00C1455C">
              <w:rPr>
                <w:rStyle w:val="af6"/>
                <w:noProof/>
              </w:rPr>
              <w:t xml:space="preserve">6.5. </w:t>
            </w:r>
            <w:r w:rsidR="00C1455C" w:rsidRPr="00C1455C">
              <w:rPr>
                <w:rStyle w:val="af6"/>
                <w:noProof/>
              </w:rPr>
              <w:t>Требования к кадровым условиям реализации образовательной программы</w:t>
            </w:r>
            <w:r w:rsidR="001829AE" w:rsidRPr="00C1455C">
              <w:rPr>
                <w:rStyle w:val="af6"/>
                <w:rFonts w:cs="Calibri"/>
                <w:noProof/>
                <w:webHidden/>
              </w:rPr>
              <w:tab/>
            </w:r>
            <w:r w:rsidR="001829AE" w:rsidRPr="00C1455C">
              <w:rPr>
                <w:rStyle w:val="af6"/>
                <w:rFonts w:cs="Calibri"/>
                <w:noProof/>
                <w:webHidden/>
              </w:rPr>
              <w:fldChar w:fldCharType="begin"/>
            </w:r>
            <w:r w:rsidR="001829AE" w:rsidRPr="00C1455C">
              <w:rPr>
                <w:rStyle w:val="af6"/>
                <w:rFonts w:cs="Calibri"/>
                <w:noProof/>
                <w:webHidden/>
              </w:rPr>
              <w:instrText xml:space="preserve"> PAGEREF _Toc90803377 \h </w:instrText>
            </w:r>
            <w:r w:rsidR="001829AE" w:rsidRPr="00C1455C">
              <w:rPr>
                <w:rStyle w:val="af6"/>
                <w:rFonts w:cs="Calibri"/>
                <w:noProof/>
                <w:webHidden/>
              </w:rPr>
            </w:r>
            <w:r w:rsidR="001829AE" w:rsidRPr="00C1455C">
              <w:rPr>
                <w:rStyle w:val="af6"/>
                <w:rFonts w:cs="Calibri"/>
                <w:noProof/>
                <w:webHidden/>
              </w:rPr>
              <w:fldChar w:fldCharType="separate"/>
            </w:r>
            <w:r>
              <w:rPr>
                <w:rStyle w:val="af6"/>
                <w:rFonts w:cs="Calibri"/>
                <w:noProof/>
                <w:webHidden/>
              </w:rPr>
              <w:t>39</w:t>
            </w:r>
            <w:r w:rsidR="001829AE" w:rsidRPr="00C1455C">
              <w:rPr>
                <w:rStyle w:val="af6"/>
                <w:rFonts w:cs="Calibri"/>
                <w:noProof/>
                <w:webHidden/>
              </w:rPr>
              <w:fldChar w:fldCharType="end"/>
            </w:r>
          </w:hyperlink>
        </w:p>
        <w:p w14:paraId="042AE5CC" w14:textId="69E233B4" w:rsidR="00C1455C" w:rsidRDefault="00427A51" w:rsidP="00C1455C">
          <w:pPr>
            <w:pStyle w:val="25"/>
            <w:tabs>
              <w:tab w:val="right" w:leader="dot" w:pos="9339"/>
            </w:tabs>
            <w:ind w:left="0"/>
            <w:rPr>
              <w:noProof/>
            </w:rPr>
          </w:pPr>
          <w:hyperlink w:anchor="_Toc90803377" w:history="1">
            <w:r w:rsidR="00C1455C" w:rsidRPr="00C1455C">
              <w:rPr>
                <w:rStyle w:val="af6"/>
                <w:noProof/>
              </w:rPr>
              <w:t xml:space="preserve">6.6. </w:t>
            </w:r>
            <w:r w:rsidR="00C1455C" w:rsidRPr="00C1455C">
              <w:rPr>
                <w:rStyle w:val="af6"/>
                <w:bCs/>
                <w:noProof/>
              </w:rPr>
              <w:t>Требования к финансовым условиям реализации образовательной программы</w:t>
            </w:r>
            <w:r w:rsidR="00C1455C" w:rsidRPr="00C1455C">
              <w:rPr>
                <w:rStyle w:val="af6"/>
                <w:rFonts w:cs="Calibri"/>
                <w:noProof/>
                <w:webHidden/>
              </w:rPr>
              <w:tab/>
            </w:r>
            <w:r w:rsidR="00C1455C" w:rsidRPr="00C1455C">
              <w:rPr>
                <w:rStyle w:val="af6"/>
                <w:rFonts w:cs="Calibri"/>
                <w:noProof/>
                <w:webHidden/>
              </w:rPr>
              <w:fldChar w:fldCharType="begin"/>
            </w:r>
            <w:r w:rsidR="00C1455C" w:rsidRPr="00C1455C">
              <w:rPr>
                <w:rStyle w:val="af6"/>
                <w:rFonts w:cs="Calibri"/>
                <w:noProof/>
                <w:webHidden/>
              </w:rPr>
              <w:instrText xml:space="preserve"> PAGEREF _Toc90803377 \h </w:instrText>
            </w:r>
            <w:r w:rsidR="00C1455C" w:rsidRPr="00C1455C">
              <w:rPr>
                <w:rStyle w:val="af6"/>
                <w:rFonts w:cs="Calibri"/>
                <w:noProof/>
                <w:webHidden/>
              </w:rPr>
            </w:r>
            <w:r w:rsidR="00C1455C" w:rsidRPr="00C1455C">
              <w:rPr>
                <w:rStyle w:val="af6"/>
                <w:rFonts w:cs="Calibri"/>
                <w:noProof/>
                <w:webHidden/>
              </w:rPr>
              <w:fldChar w:fldCharType="separate"/>
            </w:r>
            <w:r>
              <w:rPr>
                <w:rStyle w:val="af6"/>
                <w:rFonts w:cs="Calibri"/>
                <w:noProof/>
                <w:webHidden/>
              </w:rPr>
              <w:t>39</w:t>
            </w:r>
            <w:r w:rsidR="00C1455C" w:rsidRPr="00C1455C">
              <w:rPr>
                <w:rStyle w:val="af6"/>
                <w:rFonts w:cs="Calibri"/>
                <w:noProof/>
                <w:webHidden/>
              </w:rPr>
              <w:fldChar w:fldCharType="end"/>
            </w:r>
          </w:hyperlink>
        </w:p>
        <w:p w14:paraId="0387E0BE" w14:textId="77777777" w:rsidR="00C1455C" w:rsidRPr="00C1455C" w:rsidRDefault="00C1455C" w:rsidP="00C1455C">
          <w:pPr>
            <w:rPr>
              <w:rFonts w:eastAsiaTheme="minorEastAsia"/>
            </w:rPr>
          </w:pPr>
        </w:p>
        <w:p w14:paraId="1D5C05A0" w14:textId="11C7139C" w:rsidR="001829AE" w:rsidRDefault="00427A51" w:rsidP="00E77439">
          <w:pPr>
            <w:pStyle w:val="12"/>
            <w:ind w:left="0"/>
            <w:rPr>
              <w:rFonts w:asciiTheme="minorHAnsi" w:hAnsiTheme="minorHAnsi" w:cstheme="minorBidi"/>
              <w:sz w:val="22"/>
              <w:szCs w:val="22"/>
            </w:rPr>
          </w:pPr>
          <w:hyperlink w:anchor="_Toc90803378" w:history="1">
            <w:r w:rsidR="001829AE" w:rsidRPr="00F8253F">
              <w:rPr>
                <w:rStyle w:val="af6"/>
              </w:rPr>
              <w:t>Раздел 7. Формирование оценочных средств для проведения государственной итоговой аттестации</w:t>
            </w:r>
            <w:r w:rsidR="001829AE">
              <w:rPr>
                <w:webHidden/>
              </w:rPr>
              <w:tab/>
            </w:r>
            <w:r w:rsidR="001829AE">
              <w:rPr>
                <w:webHidden/>
              </w:rPr>
              <w:fldChar w:fldCharType="begin"/>
            </w:r>
            <w:r w:rsidR="001829AE">
              <w:rPr>
                <w:webHidden/>
              </w:rPr>
              <w:instrText xml:space="preserve"> PAGEREF _Toc90803378 \h </w:instrText>
            </w:r>
            <w:r w:rsidR="001829AE">
              <w:rPr>
                <w:webHidden/>
              </w:rPr>
            </w:r>
            <w:r w:rsidR="001829AE">
              <w:rPr>
                <w:webHidden/>
              </w:rPr>
              <w:fldChar w:fldCharType="separate"/>
            </w:r>
            <w:r>
              <w:rPr>
                <w:webHidden/>
              </w:rPr>
              <w:t>40</w:t>
            </w:r>
            <w:r w:rsidR="001829AE">
              <w:rPr>
                <w:webHidden/>
              </w:rPr>
              <w:fldChar w:fldCharType="end"/>
            </w:r>
          </w:hyperlink>
        </w:p>
        <w:p w14:paraId="6E509AD9" w14:textId="6C164283" w:rsidR="001829AE" w:rsidRDefault="00427A51" w:rsidP="00E77439">
          <w:pPr>
            <w:pStyle w:val="12"/>
            <w:ind w:left="0"/>
            <w:rPr>
              <w:rStyle w:val="af6"/>
            </w:rPr>
          </w:pPr>
          <w:hyperlink w:anchor="_Toc90803379" w:history="1">
            <w:r w:rsidR="001829AE" w:rsidRPr="00F8253F">
              <w:rPr>
                <w:rStyle w:val="af6"/>
              </w:rPr>
              <w:t>Раздел 8. Разработчики примерной основной образовательной программы</w:t>
            </w:r>
            <w:r w:rsidR="001829AE">
              <w:rPr>
                <w:webHidden/>
              </w:rPr>
              <w:tab/>
            </w:r>
            <w:r w:rsidR="001829AE">
              <w:rPr>
                <w:webHidden/>
              </w:rPr>
              <w:fldChar w:fldCharType="begin"/>
            </w:r>
            <w:r w:rsidR="001829AE">
              <w:rPr>
                <w:webHidden/>
              </w:rPr>
              <w:instrText xml:space="preserve"> PAGEREF _Toc90803379 \h </w:instrText>
            </w:r>
            <w:r w:rsidR="001829AE">
              <w:rPr>
                <w:webHidden/>
              </w:rPr>
            </w:r>
            <w:r w:rsidR="001829AE">
              <w:rPr>
                <w:webHidden/>
              </w:rPr>
              <w:fldChar w:fldCharType="separate"/>
            </w:r>
            <w:r>
              <w:rPr>
                <w:webHidden/>
              </w:rPr>
              <w:t>40</w:t>
            </w:r>
            <w:r w:rsidR="001829AE">
              <w:rPr>
                <w:webHidden/>
              </w:rPr>
              <w:fldChar w:fldCharType="end"/>
            </w:r>
          </w:hyperlink>
        </w:p>
        <w:p w14:paraId="71F38C41" w14:textId="2B42B3A2" w:rsidR="00DE77A5" w:rsidRDefault="00DE77A5" w:rsidP="00E77439">
          <w:pPr>
            <w:spacing w:before="480"/>
            <w:rPr>
              <w:rFonts w:eastAsiaTheme="minorEastAsia"/>
              <w:b/>
              <w:bCs/>
              <w:noProof/>
            </w:rPr>
          </w:pPr>
          <w:r w:rsidRPr="00DE77A5">
            <w:rPr>
              <w:rFonts w:eastAsiaTheme="minorEastAsia"/>
              <w:b/>
              <w:bCs/>
              <w:noProof/>
            </w:rPr>
            <w:t>ПРИЛОЖЕНИЯ</w:t>
          </w:r>
        </w:p>
        <w:p w14:paraId="69878965" w14:textId="0D99B16B" w:rsidR="00DE77A5" w:rsidRPr="00DF3D0D" w:rsidRDefault="00DE77A5" w:rsidP="00E77439">
          <w:pPr>
            <w:spacing w:before="240"/>
            <w:rPr>
              <w:rFonts w:eastAsiaTheme="minorEastAsia"/>
              <w:noProof/>
            </w:rPr>
          </w:pPr>
          <w:r w:rsidRPr="00DF3D0D">
            <w:rPr>
              <w:rFonts w:eastAsiaTheme="minorEastAsia"/>
              <w:noProof/>
            </w:rPr>
            <w:t>П</w:t>
          </w:r>
          <w:r w:rsidR="00D13EEC" w:rsidRPr="00DF3D0D">
            <w:rPr>
              <w:rFonts w:eastAsiaTheme="minorEastAsia"/>
              <w:noProof/>
            </w:rPr>
            <w:t>риложение</w:t>
          </w:r>
          <w:r w:rsidR="00DF3D0D">
            <w:rPr>
              <w:rFonts w:eastAsiaTheme="minorEastAsia"/>
              <w:noProof/>
            </w:rPr>
            <w:t xml:space="preserve"> </w:t>
          </w:r>
          <w:r w:rsidR="00D13EEC" w:rsidRPr="00DF3D0D">
            <w:rPr>
              <w:rFonts w:eastAsiaTheme="minorEastAsia"/>
              <w:noProof/>
            </w:rPr>
            <w:t>1. Примерные программы профессиональных модулей</w:t>
          </w:r>
        </w:p>
        <w:p w14:paraId="25515ADD" w14:textId="5425FA46" w:rsidR="001829AE" w:rsidRPr="00E77439" w:rsidRDefault="006D6995" w:rsidP="001F63E1">
          <w:pPr>
            <w:pStyle w:val="12"/>
            <w:rPr>
              <w:rFonts w:asciiTheme="minorHAnsi" w:hAnsiTheme="minorHAnsi" w:cstheme="minorBidi"/>
              <w:b w:val="0"/>
              <w:bCs w:val="0"/>
              <w:sz w:val="22"/>
              <w:szCs w:val="22"/>
            </w:rPr>
          </w:pPr>
          <w:r w:rsidRPr="00E77439">
            <w:rPr>
              <w:b w:val="0"/>
              <w:bCs w:val="0"/>
            </w:rPr>
            <w:t>Приложение</w:t>
          </w:r>
          <w:r w:rsidR="00DF3D0D" w:rsidRPr="00E77439">
            <w:rPr>
              <w:b w:val="0"/>
              <w:bCs w:val="0"/>
            </w:rPr>
            <w:t xml:space="preserve"> </w:t>
          </w:r>
          <w:r w:rsidRPr="00E77439">
            <w:rPr>
              <w:b w:val="0"/>
              <w:bCs w:val="0"/>
            </w:rPr>
            <w:t>1.</w:t>
          </w:r>
          <w:r w:rsidR="00943A4C" w:rsidRPr="00E77439">
            <w:rPr>
              <w:b w:val="0"/>
              <w:bCs w:val="0"/>
            </w:rPr>
            <w:t>1. Примерная программа профессионального модуля</w:t>
          </w:r>
          <w:r w:rsidR="00B977DF" w:rsidRPr="00E77439">
            <w:rPr>
              <w:b w:val="0"/>
              <w:bCs w:val="0"/>
            </w:rPr>
            <w:t xml:space="preserve"> </w:t>
          </w:r>
          <w:r w:rsidR="008558DF" w:rsidRPr="00E77439">
            <w:rPr>
              <w:b w:val="0"/>
              <w:bCs w:val="0"/>
            </w:rPr>
            <w:t>«</w:t>
          </w:r>
          <w:hyperlink w:anchor="_Toc90803380" w:history="1">
            <w:r w:rsidR="001829AE" w:rsidRPr="00E77439">
              <w:rPr>
                <w:rStyle w:val="af6"/>
                <w:b w:val="0"/>
                <w:bCs w:val="0"/>
              </w:rPr>
              <w:t>ПМ.01 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r w:rsidR="00B977DF" w:rsidRPr="00E77439">
              <w:rPr>
                <w:rStyle w:val="af6"/>
                <w:b w:val="0"/>
                <w:bCs w:val="0"/>
              </w:rPr>
              <w:t>»</w:t>
            </w:r>
            <w:r w:rsidR="001829AE" w:rsidRPr="00E77439">
              <w:rPr>
                <w:b w:val="0"/>
                <w:bCs w:val="0"/>
                <w:webHidden/>
              </w:rPr>
              <w:tab/>
            </w:r>
            <w:r w:rsidR="001829AE" w:rsidRPr="00E77439">
              <w:rPr>
                <w:b w:val="0"/>
                <w:bCs w:val="0"/>
                <w:webHidden/>
              </w:rPr>
              <w:fldChar w:fldCharType="begin"/>
            </w:r>
            <w:r w:rsidR="001829AE" w:rsidRPr="00E77439">
              <w:rPr>
                <w:b w:val="0"/>
                <w:bCs w:val="0"/>
                <w:webHidden/>
              </w:rPr>
              <w:instrText xml:space="preserve"> PAGEREF _Toc90803380 \h </w:instrText>
            </w:r>
            <w:r w:rsidR="001829AE" w:rsidRPr="00E77439">
              <w:rPr>
                <w:b w:val="0"/>
                <w:bCs w:val="0"/>
                <w:webHidden/>
              </w:rPr>
            </w:r>
            <w:r w:rsidR="001829AE" w:rsidRPr="00E77439">
              <w:rPr>
                <w:b w:val="0"/>
                <w:bCs w:val="0"/>
                <w:webHidden/>
              </w:rPr>
              <w:fldChar w:fldCharType="separate"/>
            </w:r>
            <w:r w:rsidR="00427A51">
              <w:rPr>
                <w:b w:val="0"/>
                <w:bCs w:val="0"/>
                <w:webHidden/>
              </w:rPr>
              <w:t>42</w:t>
            </w:r>
            <w:r w:rsidR="001829AE" w:rsidRPr="00E77439">
              <w:rPr>
                <w:b w:val="0"/>
                <w:bCs w:val="0"/>
                <w:webHidden/>
              </w:rPr>
              <w:fldChar w:fldCharType="end"/>
            </w:r>
          </w:hyperlink>
        </w:p>
        <w:p w14:paraId="3D1796A5" w14:textId="0C0160AE" w:rsidR="001829AE" w:rsidRPr="00E77439" w:rsidRDefault="00DF3D0D" w:rsidP="001F63E1">
          <w:pPr>
            <w:pStyle w:val="12"/>
            <w:rPr>
              <w:rFonts w:asciiTheme="minorHAnsi" w:hAnsiTheme="minorHAnsi" w:cstheme="minorBidi"/>
              <w:b w:val="0"/>
              <w:bCs w:val="0"/>
              <w:sz w:val="22"/>
              <w:szCs w:val="22"/>
            </w:rPr>
          </w:pPr>
          <w:r w:rsidRPr="00E77439">
            <w:rPr>
              <w:b w:val="0"/>
              <w:bCs w:val="0"/>
            </w:rPr>
            <w:t>Приложение 1.2. Примерная программа профессионального модуля</w:t>
          </w:r>
          <w:r w:rsidRPr="00E77439">
            <w:rPr>
              <w:rStyle w:val="af6"/>
              <w:b w:val="0"/>
              <w:bCs w:val="0"/>
            </w:rPr>
            <w:t xml:space="preserve"> </w:t>
          </w:r>
          <w:hyperlink w:anchor="_Toc90803381" w:history="1">
            <w:r w:rsidR="001829AE" w:rsidRPr="00E77439">
              <w:rPr>
                <w:rStyle w:val="af6"/>
                <w:b w:val="0"/>
                <w:bCs w:val="0"/>
              </w:rPr>
              <w:t>«ПМ.02 Ведение расчетов с бюджетами бюджетной системы Российской Федерации»</w:t>
            </w:r>
            <w:r w:rsidR="001829AE" w:rsidRPr="00E77439">
              <w:rPr>
                <w:b w:val="0"/>
                <w:bCs w:val="0"/>
                <w:webHidden/>
              </w:rPr>
              <w:tab/>
            </w:r>
            <w:r w:rsidR="001829AE" w:rsidRPr="00E77439">
              <w:rPr>
                <w:b w:val="0"/>
                <w:bCs w:val="0"/>
                <w:webHidden/>
              </w:rPr>
              <w:fldChar w:fldCharType="begin"/>
            </w:r>
            <w:r w:rsidR="001829AE" w:rsidRPr="00E77439">
              <w:rPr>
                <w:b w:val="0"/>
                <w:bCs w:val="0"/>
                <w:webHidden/>
              </w:rPr>
              <w:instrText xml:space="preserve"> PAGEREF _Toc90803381 \h </w:instrText>
            </w:r>
            <w:r w:rsidR="001829AE" w:rsidRPr="00E77439">
              <w:rPr>
                <w:b w:val="0"/>
                <w:bCs w:val="0"/>
                <w:webHidden/>
              </w:rPr>
            </w:r>
            <w:r w:rsidR="001829AE" w:rsidRPr="00E77439">
              <w:rPr>
                <w:b w:val="0"/>
                <w:bCs w:val="0"/>
                <w:webHidden/>
              </w:rPr>
              <w:fldChar w:fldCharType="separate"/>
            </w:r>
            <w:r w:rsidR="00427A51">
              <w:rPr>
                <w:b w:val="0"/>
                <w:bCs w:val="0"/>
                <w:webHidden/>
              </w:rPr>
              <w:t>78</w:t>
            </w:r>
            <w:r w:rsidR="001829AE" w:rsidRPr="00E77439">
              <w:rPr>
                <w:b w:val="0"/>
                <w:bCs w:val="0"/>
                <w:webHidden/>
              </w:rPr>
              <w:fldChar w:fldCharType="end"/>
            </w:r>
          </w:hyperlink>
        </w:p>
        <w:p w14:paraId="4CFB00EC" w14:textId="4B61966D" w:rsidR="001829AE" w:rsidRPr="00E77439" w:rsidRDefault="00F32D77" w:rsidP="001F63E1">
          <w:pPr>
            <w:pStyle w:val="12"/>
            <w:rPr>
              <w:rFonts w:asciiTheme="minorHAnsi" w:hAnsiTheme="minorHAnsi" w:cstheme="minorBidi"/>
              <w:b w:val="0"/>
              <w:bCs w:val="0"/>
              <w:sz w:val="22"/>
              <w:szCs w:val="22"/>
            </w:rPr>
          </w:pPr>
          <w:r w:rsidRPr="00E77439">
            <w:rPr>
              <w:b w:val="0"/>
              <w:bCs w:val="0"/>
            </w:rPr>
            <w:t>Приложение 1.3. Примерная программа профессионального модуля</w:t>
          </w:r>
          <w:r w:rsidRPr="00E77439">
            <w:rPr>
              <w:rStyle w:val="af6"/>
              <w:b w:val="0"/>
              <w:bCs w:val="0"/>
            </w:rPr>
            <w:t xml:space="preserve"> </w:t>
          </w:r>
          <w:hyperlink w:anchor="_Toc90803382" w:history="1">
            <w:r w:rsidR="001829AE" w:rsidRPr="00E77439">
              <w:rPr>
                <w:rStyle w:val="af6"/>
                <w:b w:val="0"/>
                <w:bCs w:val="0"/>
              </w:rPr>
              <w:t>«ПМ.03 Участие в управлении финансами организаций и осуществление финансовых операций»</w:t>
            </w:r>
            <w:r w:rsidR="001829AE" w:rsidRPr="00E77439">
              <w:rPr>
                <w:b w:val="0"/>
                <w:bCs w:val="0"/>
                <w:webHidden/>
              </w:rPr>
              <w:tab/>
            </w:r>
            <w:r w:rsidR="001829AE" w:rsidRPr="00E77439">
              <w:rPr>
                <w:b w:val="0"/>
                <w:bCs w:val="0"/>
                <w:webHidden/>
              </w:rPr>
              <w:fldChar w:fldCharType="begin"/>
            </w:r>
            <w:r w:rsidR="001829AE" w:rsidRPr="00E77439">
              <w:rPr>
                <w:b w:val="0"/>
                <w:bCs w:val="0"/>
                <w:webHidden/>
              </w:rPr>
              <w:instrText xml:space="preserve"> PAGEREF _Toc90803382 \h </w:instrText>
            </w:r>
            <w:r w:rsidR="001829AE" w:rsidRPr="00E77439">
              <w:rPr>
                <w:b w:val="0"/>
                <w:bCs w:val="0"/>
                <w:webHidden/>
              </w:rPr>
            </w:r>
            <w:r w:rsidR="001829AE" w:rsidRPr="00E77439">
              <w:rPr>
                <w:b w:val="0"/>
                <w:bCs w:val="0"/>
                <w:webHidden/>
              </w:rPr>
              <w:fldChar w:fldCharType="separate"/>
            </w:r>
            <w:r w:rsidR="00427A51">
              <w:rPr>
                <w:b w:val="0"/>
                <w:bCs w:val="0"/>
                <w:webHidden/>
              </w:rPr>
              <w:t>105</w:t>
            </w:r>
            <w:r w:rsidR="001829AE" w:rsidRPr="00E77439">
              <w:rPr>
                <w:b w:val="0"/>
                <w:bCs w:val="0"/>
                <w:webHidden/>
              </w:rPr>
              <w:fldChar w:fldCharType="end"/>
            </w:r>
          </w:hyperlink>
        </w:p>
        <w:p w14:paraId="545F346D" w14:textId="71223B6E" w:rsidR="001829AE" w:rsidRPr="00E77439" w:rsidRDefault="00F32D77" w:rsidP="001F63E1">
          <w:pPr>
            <w:pStyle w:val="12"/>
            <w:rPr>
              <w:rStyle w:val="af6"/>
              <w:b w:val="0"/>
              <w:bCs w:val="0"/>
            </w:rPr>
          </w:pPr>
          <w:r w:rsidRPr="00E77439">
            <w:rPr>
              <w:b w:val="0"/>
              <w:bCs w:val="0"/>
            </w:rPr>
            <w:t>Приложение 1.4. Примерная программа профессионального модуля</w:t>
          </w:r>
          <w:r w:rsidRPr="00E77439">
            <w:rPr>
              <w:rStyle w:val="af6"/>
              <w:b w:val="0"/>
              <w:bCs w:val="0"/>
            </w:rPr>
            <w:t xml:space="preserve"> </w:t>
          </w:r>
          <w:hyperlink w:anchor="_Toc90803383" w:history="1">
            <w:r w:rsidR="001829AE" w:rsidRPr="00E77439">
              <w:rPr>
                <w:rStyle w:val="af6"/>
                <w:b w:val="0"/>
                <w:bCs w:val="0"/>
              </w:rPr>
              <w:t>«ПМ.04 Участие в организации и осуществлении финансового контроля»</w:t>
            </w:r>
            <w:r w:rsidR="001829AE" w:rsidRPr="00E77439">
              <w:rPr>
                <w:b w:val="0"/>
                <w:bCs w:val="0"/>
                <w:webHidden/>
              </w:rPr>
              <w:tab/>
            </w:r>
            <w:r w:rsidR="001829AE" w:rsidRPr="00E77439">
              <w:rPr>
                <w:b w:val="0"/>
                <w:bCs w:val="0"/>
                <w:webHidden/>
              </w:rPr>
              <w:fldChar w:fldCharType="begin"/>
            </w:r>
            <w:r w:rsidR="001829AE" w:rsidRPr="00E77439">
              <w:rPr>
                <w:b w:val="0"/>
                <w:bCs w:val="0"/>
                <w:webHidden/>
              </w:rPr>
              <w:instrText xml:space="preserve"> PAGEREF _Toc90803383 \h </w:instrText>
            </w:r>
            <w:r w:rsidR="001829AE" w:rsidRPr="00E77439">
              <w:rPr>
                <w:b w:val="0"/>
                <w:bCs w:val="0"/>
                <w:webHidden/>
              </w:rPr>
            </w:r>
            <w:r w:rsidR="001829AE" w:rsidRPr="00E77439">
              <w:rPr>
                <w:b w:val="0"/>
                <w:bCs w:val="0"/>
                <w:webHidden/>
              </w:rPr>
              <w:fldChar w:fldCharType="separate"/>
            </w:r>
            <w:r w:rsidR="00427A51">
              <w:rPr>
                <w:b w:val="0"/>
                <w:bCs w:val="0"/>
                <w:webHidden/>
              </w:rPr>
              <w:t>135</w:t>
            </w:r>
            <w:r w:rsidR="001829AE" w:rsidRPr="00E77439">
              <w:rPr>
                <w:b w:val="0"/>
                <w:bCs w:val="0"/>
                <w:webHidden/>
              </w:rPr>
              <w:fldChar w:fldCharType="end"/>
            </w:r>
          </w:hyperlink>
        </w:p>
        <w:p w14:paraId="2A9D968A" w14:textId="3961ADF0" w:rsidR="0009724F" w:rsidRPr="0009724F" w:rsidRDefault="0009724F" w:rsidP="001B4C01">
          <w:pPr>
            <w:ind w:left="567"/>
            <w:rPr>
              <w:rFonts w:eastAsiaTheme="minorEastAsia"/>
              <w:noProof/>
            </w:rPr>
          </w:pPr>
          <w:r>
            <w:rPr>
              <w:rFonts w:eastAsiaTheme="minorEastAsia"/>
              <w:noProof/>
            </w:rPr>
            <w:lastRenderedPageBreak/>
            <w:t>Приложения 2. Примерные программы учебных дисциплин</w:t>
          </w:r>
        </w:p>
        <w:p w14:paraId="636B1981" w14:textId="744CF43E" w:rsidR="001829AE" w:rsidRPr="00D33244" w:rsidRDefault="00A83015" w:rsidP="001F63E1">
          <w:pPr>
            <w:pStyle w:val="12"/>
            <w:rPr>
              <w:rFonts w:asciiTheme="minorHAnsi" w:hAnsiTheme="minorHAnsi" w:cstheme="minorBidi"/>
              <w:b w:val="0"/>
              <w:bCs w:val="0"/>
              <w:sz w:val="22"/>
              <w:szCs w:val="22"/>
            </w:rPr>
          </w:pPr>
          <w:r w:rsidRPr="00D33244">
            <w:rPr>
              <w:b w:val="0"/>
              <w:bCs w:val="0"/>
            </w:rPr>
            <w:t>Приложени</w:t>
          </w:r>
          <w:r w:rsidR="00621F93" w:rsidRPr="00D33244">
            <w:rPr>
              <w:b w:val="0"/>
              <w:bCs w:val="0"/>
            </w:rPr>
            <w:t>е</w:t>
          </w:r>
          <w:r w:rsidRPr="00D33244">
            <w:rPr>
              <w:b w:val="0"/>
              <w:bCs w:val="0"/>
            </w:rPr>
            <w:t xml:space="preserve"> 2.1. Примерн</w:t>
          </w:r>
          <w:r w:rsidR="00621F93" w:rsidRPr="00D33244">
            <w:rPr>
              <w:b w:val="0"/>
              <w:bCs w:val="0"/>
            </w:rPr>
            <w:t>ая</w:t>
          </w:r>
          <w:r w:rsidRPr="00D33244">
            <w:rPr>
              <w:b w:val="0"/>
              <w:bCs w:val="0"/>
            </w:rPr>
            <w:t xml:space="preserve"> программ</w:t>
          </w:r>
          <w:r w:rsidR="00621F93" w:rsidRPr="00D33244">
            <w:rPr>
              <w:b w:val="0"/>
              <w:bCs w:val="0"/>
            </w:rPr>
            <w:t>а</w:t>
          </w:r>
          <w:r w:rsidRPr="00D33244">
            <w:rPr>
              <w:b w:val="0"/>
              <w:bCs w:val="0"/>
            </w:rPr>
            <w:t xml:space="preserve"> учебн</w:t>
          </w:r>
          <w:r w:rsidR="00621F93" w:rsidRPr="00D33244">
            <w:rPr>
              <w:b w:val="0"/>
              <w:bCs w:val="0"/>
            </w:rPr>
            <w:t>ой</w:t>
          </w:r>
          <w:r w:rsidRPr="00D33244">
            <w:rPr>
              <w:b w:val="0"/>
              <w:bCs w:val="0"/>
            </w:rPr>
            <w:t xml:space="preserve"> дисциплин</w:t>
          </w:r>
          <w:r w:rsidR="00621F93" w:rsidRPr="00D33244">
            <w:rPr>
              <w:b w:val="0"/>
              <w:bCs w:val="0"/>
            </w:rPr>
            <w:t>ы</w:t>
          </w:r>
          <w:r w:rsidRPr="00D33244">
            <w:rPr>
              <w:rStyle w:val="af6"/>
              <w:b w:val="0"/>
              <w:bCs w:val="0"/>
            </w:rPr>
            <w:t xml:space="preserve"> </w:t>
          </w:r>
          <w:hyperlink w:anchor="_Toc90803384" w:history="1">
            <w:r w:rsidR="001829AE" w:rsidRPr="00D33244">
              <w:rPr>
                <w:rStyle w:val="af6"/>
                <w:b w:val="0"/>
                <w:bCs w:val="0"/>
              </w:rPr>
              <w:t>«ОГСЭ.01 Основы философии»</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_Toc90803384 \h </w:instrText>
            </w:r>
            <w:r w:rsidR="001829AE" w:rsidRPr="00D33244">
              <w:rPr>
                <w:b w:val="0"/>
                <w:bCs w:val="0"/>
                <w:webHidden/>
              </w:rPr>
            </w:r>
            <w:r w:rsidR="001829AE" w:rsidRPr="00D33244">
              <w:rPr>
                <w:b w:val="0"/>
                <w:bCs w:val="0"/>
                <w:webHidden/>
              </w:rPr>
              <w:fldChar w:fldCharType="separate"/>
            </w:r>
            <w:r w:rsidR="00427A51">
              <w:rPr>
                <w:b w:val="0"/>
                <w:bCs w:val="0"/>
                <w:webHidden/>
              </w:rPr>
              <w:t>155</w:t>
            </w:r>
            <w:r w:rsidR="001829AE" w:rsidRPr="00D33244">
              <w:rPr>
                <w:b w:val="0"/>
                <w:bCs w:val="0"/>
                <w:webHidden/>
              </w:rPr>
              <w:fldChar w:fldCharType="end"/>
            </w:r>
          </w:hyperlink>
        </w:p>
        <w:p w14:paraId="1EBE56E3" w14:textId="6C37D9A0"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2.2. Примерная программа учебной дисциплины</w:t>
          </w:r>
          <w:r w:rsidRPr="00D33244">
            <w:rPr>
              <w:rStyle w:val="af6"/>
              <w:b w:val="0"/>
              <w:bCs w:val="0"/>
            </w:rPr>
            <w:t xml:space="preserve"> </w:t>
          </w:r>
          <w:hyperlink w:anchor="_Toc90803385" w:history="1">
            <w:r w:rsidR="001829AE" w:rsidRPr="00D33244">
              <w:rPr>
                <w:rStyle w:val="af6"/>
                <w:b w:val="0"/>
                <w:bCs w:val="0"/>
              </w:rPr>
              <w:t>«ОГСЭ.02 История»</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_Toc90803385 \h </w:instrText>
            </w:r>
            <w:r w:rsidR="001829AE" w:rsidRPr="00D33244">
              <w:rPr>
                <w:b w:val="0"/>
                <w:bCs w:val="0"/>
                <w:webHidden/>
              </w:rPr>
            </w:r>
            <w:r w:rsidR="001829AE" w:rsidRPr="00D33244">
              <w:rPr>
                <w:b w:val="0"/>
                <w:bCs w:val="0"/>
                <w:webHidden/>
              </w:rPr>
              <w:fldChar w:fldCharType="separate"/>
            </w:r>
            <w:r w:rsidR="00427A51">
              <w:rPr>
                <w:b w:val="0"/>
                <w:bCs w:val="0"/>
                <w:webHidden/>
              </w:rPr>
              <w:t>165</w:t>
            </w:r>
            <w:r w:rsidR="001829AE" w:rsidRPr="00D33244">
              <w:rPr>
                <w:b w:val="0"/>
                <w:bCs w:val="0"/>
                <w:webHidden/>
              </w:rPr>
              <w:fldChar w:fldCharType="end"/>
            </w:r>
          </w:hyperlink>
        </w:p>
        <w:p w14:paraId="071800F5" w14:textId="0BCFDC94"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2.3. Примерная программа учебной дисциплины</w:t>
          </w:r>
          <w:r w:rsidRPr="00D33244">
            <w:rPr>
              <w:rStyle w:val="af6"/>
              <w:b w:val="0"/>
              <w:bCs w:val="0"/>
            </w:rPr>
            <w:t xml:space="preserve"> </w:t>
          </w:r>
          <w:hyperlink w:anchor="_Toc90803386" w:history="1">
            <w:r w:rsidR="001829AE" w:rsidRPr="00D33244">
              <w:rPr>
                <w:rStyle w:val="af6"/>
                <w:b w:val="0"/>
                <w:bCs w:val="0"/>
                <w:caps/>
              </w:rPr>
              <w:t xml:space="preserve">«ОГСЭ.03 </w:t>
            </w:r>
            <w:r w:rsidR="001829AE" w:rsidRPr="00D33244">
              <w:rPr>
                <w:rStyle w:val="af6"/>
                <w:b w:val="0"/>
                <w:bCs w:val="0"/>
              </w:rPr>
              <w:t>Иностранный язык в профессиональной деятельности</w:t>
            </w:r>
            <w:r w:rsidR="001829AE" w:rsidRPr="00D33244">
              <w:rPr>
                <w:rStyle w:val="af6"/>
                <w:b w:val="0"/>
                <w:bCs w:val="0"/>
                <w:caps/>
              </w:rPr>
              <w:t>»</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_Toc90803386 \h </w:instrText>
            </w:r>
            <w:r w:rsidR="001829AE" w:rsidRPr="00D33244">
              <w:rPr>
                <w:b w:val="0"/>
                <w:bCs w:val="0"/>
                <w:webHidden/>
              </w:rPr>
            </w:r>
            <w:r w:rsidR="001829AE" w:rsidRPr="00D33244">
              <w:rPr>
                <w:b w:val="0"/>
                <w:bCs w:val="0"/>
                <w:webHidden/>
              </w:rPr>
              <w:fldChar w:fldCharType="separate"/>
            </w:r>
            <w:r w:rsidR="00427A51">
              <w:rPr>
                <w:b w:val="0"/>
                <w:bCs w:val="0"/>
                <w:webHidden/>
              </w:rPr>
              <w:t>178</w:t>
            </w:r>
            <w:r w:rsidR="001829AE" w:rsidRPr="00D33244">
              <w:rPr>
                <w:b w:val="0"/>
                <w:bCs w:val="0"/>
                <w:webHidden/>
              </w:rPr>
              <w:fldChar w:fldCharType="end"/>
            </w:r>
          </w:hyperlink>
        </w:p>
        <w:p w14:paraId="3EE97D36" w14:textId="038B37EA"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2.4. Примерная программа учебной дисциплины</w:t>
          </w:r>
          <w:r w:rsidRPr="00D33244">
            <w:rPr>
              <w:rStyle w:val="af6"/>
              <w:b w:val="0"/>
              <w:bCs w:val="0"/>
            </w:rPr>
            <w:t xml:space="preserve"> </w:t>
          </w:r>
          <w:hyperlink w:anchor="_Toc90803387" w:history="1">
            <w:r w:rsidR="001829AE" w:rsidRPr="00D33244">
              <w:rPr>
                <w:rStyle w:val="af6"/>
                <w:b w:val="0"/>
                <w:bCs w:val="0"/>
              </w:rPr>
              <w:t>«ОГСЭ.04 Физическая культура»</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_Toc90803387 \h </w:instrText>
            </w:r>
            <w:r w:rsidR="001829AE" w:rsidRPr="00D33244">
              <w:rPr>
                <w:b w:val="0"/>
                <w:bCs w:val="0"/>
                <w:webHidden/>
              </w:rPr>
            </w:r>
            <w:r w:rsidR="001829AE" w:rsidRPr="00D33244">
              <w:rPr>
                <w:b w:val="0"/>
                <w:bCs w:val="0"/>
                <w:webHidden/>
              </w:rPr>
              <w:fldChar w:fldCharType="separate"/>
            </w:r>
            <w:r w:rsidR="00427A51">
              <w:rPr>
                <w:b w:val="0"/>
                <w:bCs w:val="0"/>
                <w:webHidden/>
              </w:rPr>
              <w:t>193</w:t>
            </w:r>
            <w:r w:rsidR="001829AE" w:rsidRPr="00D33244">
              <w:rPr>
                <w:b w:val="0"/>
                <w:bCs w:val="0"/>
                <w:webHidden/>
              </w:rPr>
              <w:fldChar w:fldCharType="end"/>
            </w:r>
          </w:hyperlink>
        </w:p>
        <w:p w14:paraId="1E756207" w14:textId="2CE2198E"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2.5. Примерная программа учебной дисциплины</w:t>
          </w:r>
          <w:r w:rsidRPr="00D33244">
            <w:rPr>
              <w:rStyle w:val="af6"/>
              <w:b w:val="0"/>
              <w:bCs w:val="0"/>
            </w:rPr>
            <w:t xml:space="preserve"> </w:t>
          </w:r>
          <w:hyperlink w:anchor="_Toc90803388" w:history="1">
            <w:r w:rsidR="001829AE" w:rsidRPr="00D33244">
              <w:rPr>
                <w:rStyle w:val="af6"/>
                <w:b w:val="0"/>
                <w:bCs w:val="0"/>
              </w:rPr>
              <w:t>«ОГСЭ.05 Психология общения»</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_Toc90803388 \h </w:instrText>
            </w:r>
            <w:r w:rsidR="001829AE" w:rsidRPr="00D33244">
              <w:rPr>
                <w:b w:val="0"/>
                <w:bCs w:val="0"/>
                <w:webHidden/>
              </w:rPr>
            </w:r>
            <w:r w:rsidR="001829AE" w:rsidRPr="00D33244">
              <w:rPr>
                <w:b w:val="0"/>
                <w:bCs w:val="0"/>
                <w:webHidden/>
              </w:rPr>
              <w:fldChar w:fldCharType="separate"/>
            </w:r>
            <w:r w:rsidR="00427A51">
              <w:rPr>
                <w:b w:val="0"/>
                <w:bCs w:val="0"/>
                <w:webHidden/>
              </w:rPr>
              <w:t>210</w:t>
            </w:r>
            <w:r w:rsidR="001829AE" w:rsidRPr="00D33244">
              <w:rPr>
                <w:b w:val="0"/>
                <w:bCs w:val="0"/>
                <w:webHidden/>
              </w:rPr>
              <w:fldChar w:fldCharType="end"/>
            </w:r>
          </w:hyperlink>
        </w:p>
        <w:p w14:paraId="183E5F1E" w14:textId="55DD025E"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2.6. Примерная программа учебной дисциплины</w:t>
          </w:r>
          <w:r w:rsidRPr="00D33244">
            <w:rPr>
              <w:rStyle w:val="af6"/>
              <w:b w:val="0"/>
              <w:bCs w:val="0"/>
            </w:rPr>
            <w:t xml:space="preserve"> </w:t>
          </w:r>
          <w:hyperlink w:anchor="_Toc90803389" w:history="1">
            <w:r w:rsidR="001829AE" w:rsidRPr="00D33244">
              <w:rPr>
                <w:rStyle w:val="af6"/>
                <w:b w:val="0"/>
                <w:bCs w:val="0"/>
              </w:rPr>
              <w:t>«ЕН.01 Математика»</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_Toc90803389 \h </w:instrText>
            </w:r>
            <w:r w:rsidR="001829AE" w:rsidRPr="00D33244">
              <w:rPr>
                <w:b w:val="0"/>
                <w:bCs w:val="0"/>
                <w:webHidden/>
              </w:rPr>
            </w:r>
            <w:r w:rsidR="001829AE" w:rsidRPr="00D33244">
              <w:rPr>
                <w:b w:val="0"/>
                <w:bCs w:val="0"/>
                <w:webHidden/>
              </w:rPr>
              <w:fldChar w:fldCharType="separate"/>
            </w:r>
            <w:r w:rsidR="00427A51">
              <w:rPr>
                <w:b w:val="0"/>
                <w:bCs w:val="0"/>
                <w:webHidden/>
              </w:rPr>
              <w:t>220</w:t>
            </w:r>
            <w:r w:rsidR="001829AE" w:rsidRPr="00D33244">
              <w:rPr>
                <w:b w:val="0"/>
                <w:bCs w:val="0"/>
                <w:webHidden/>
              </w:rPr>
              <w:fldChar w:fldCharType="end"/>
            </w:r>
          </w:hyperlink>
        </w:p>
        <w:p w14:paraId="2BD3BAB2" w14:textId="0761D5FB"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2.7. Примерная программа учебной дисциплины</w:t>
          </w:r>
          <w:r w:rsidRPr="00D33244">
            <w:rPr>
              <w:rStyle w:val="af6"/>
              <w:b w:val="0"/>
              <w:bCs w:val="0"/>
            </w:rPr>
            <w:t xml:space="preserve"> </w:t>
          </w:r>
          <w:hyperlink w:anchor="_Toc90803390" w:history="1">
            <w:r w:rsidR="001829AE" w:rsidRPr="00D33244">
              <w:rPr>
                <w:rStyle w:val="af6"/>
                <w:b w:val="0"/>
                <w:bCs w:val="0"/>
              </w:rPr>
              <w:t>«ЕН.02 Экологические основы природопользования»</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_Toc90803390 \h </w:instrText>
            </w:r>
            <w:r w:rsidR="001829AE" w:rsidRPr="00D33244">
              <w:rPr>
                <w:b w:val="0"/>
                <w:bCs w:val="0"/>
                <w:webHidden/>
              </w:rPr>
            </w:r>
            <w:r w:rsidR="001829AE" w:rsidRPr="00D33244">
              <w:rPr>
                <w:b w:val="0"/>
                <w:bCs w:val="0"/>
                <w:webHidden/>
              </w:rPr>
              <w:fldChar w:fldCharType="separate"/>
            </w:r>
            <w:r w:rsidR="00427A51">
              <w:rPr>
                <w:b w:val="0"/>
                <w:bCs w:val="0"/>
                <w:webHidden/>
              </w:rPr>
              <w:t>233</w:t>
            </w:r>
            <w:r w:rsidR="001829AE" w:rsidRPr="00D33244">
              <w:rPr>
                <w:b w:val="0"/>
                <w:bCs w:val="0"/>
                <w:webHidden/>
              </w:rPr>
              <w:fldChar w:fldCharType="end"/>
            </w:r>
          </w:hyperlink>
        </w:p>
        <w:p w14:paraId="74AE0C5D" w14:textId="6666E62B"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2.8. Примерная программа учебной дисциплины</w:t>
          </w:r>
          <w:r w:rsidRPr="00D33244">
            <w:rPr>
              <w:rStyle w:val="af6"/>
              <w:b w:val="0"/>
              <w:bCs w:val="0"/>
            </w:rPr>
            <w:t xml:space="preserve"> </w:t>
          </w:r>
          <w:hyperlink w:anchor="_Toc90803391" w:history="1">
            <w:r w:rsidR="001829AE" w:rsidRPr="00D33244">
              <w:rPr>
                <w:rStyle w:val="af6"/>
                <w:b w:val="0"/>
                <w:bCs w:val="0"/>
              </w:rPr>
              <w:t>«ОП.01 Экономика организации»</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_Toc90803391 \h </w:instrText>
            </w:r>
            <w:r w:rsidR="001829AE" w:rsidRPr="00D33244">
              <w:rPr>
                <w:b w:val="0"/>
                <w:bCs w:val="0"/>
                <w:webHidden/>
              </w:rPr>
            </w:r>
            <w:r w:rsidR="001829AE" w:rsidRPr="00D33244">
              <w:rPr>
                <w:b w:val="0"/>
                <w:bCs w:val="0"/>
                <w:webHidden/>
              </w:rPr>
              <w:fldChar w:fldCharType="separate"/>
            </w:r>
            <w:r w:rsidR="00427A51">
              <w:rPr>
                <w:b w:val="0"/>
                <w:bCs w:val="0"/>
                <w:webHidden/>
              </w:rPr>
              <w:t>245</w:t>
            </w:r>
            <w:r w:rsidR="001829AE" w:rsidRPr="00D33244">
              <w:rPr>
                <w:b w:val="0"/>
                <w:bCs w:val="0"/>
                <w:webHidden/>
              </w:rPr>
              <w:fldChar w:fldCharType="end"/>
            </w:r>
          </w:hyperlink>
        </w:p>
        <w:p w14:paraId="541D337C" w14:textId="47768E8E"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2.9. Примерная программа учебной дисциплины</w:t>
          </w:r>
          <w:r w:rsidRPr="00D33244">
            <w:rPr>
              <w:rStyle w:val="af6"/>
              <w:b w:val="0"/>
              <w:bCs w:val="0"/>
            </w:rPr>
            <w:t xml:space="preserve"> </w:t>
          </w:r>
          <w:hyperlink w:anchor="_Toc90803392" w:history="1">
            <w:r w:rsidR="001829AE" w:rsidRPr="00D33244">
              <w:rPr>
                <w:rStyle w:val="af6"/>
                <w:b w:val="0"/>
                <w:bCs w:val="0"/>
              </w:rPr>
              <w:t>«ОП.02 Статистика»</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_Toc90803392 \h </w:instrText>
            </w:r>
            <w:r w:rsidR="001829AE" w:rsidRPr="00D33244">
              <w:rPr>
                <w:b w:val="0"/>
                <w:bCs w:val="0"/>
                <w:webHidden/>
              </w:rPr>
            </w:r>
            <w:r w:rsidR="001829AE" w:rsidRPr="00D33244">
              <w:rPr>
                <w:b w:val="0"/>
                <w:bCs w:val="0"/>
                <w:webHidden/>
              </w:rPr>
              <w:fldChar w:fldCharType="separate"/>
            </w:r>
            <w:r w:rsidR="00427A51">
              <w:rPr>
                <w:b w:val="0"/>
                <w:bCs w:val="0"/>
                <w:webHidden/>
              </w:rPr>
              <w:t>261</w:t>
            </w:r>
            <w:r w:rsidR="001829AE" w:rsidRPr="00D33244">
              <w:rPr>
                <w:b w:val="0"/>
                <w:bCs w:val="0"/>
                <w:webHidden/>
              </w:rPr>
              <w:fldChar w:fldCharType="end"/>
            </w:r>
          </w:hyperlink>
        </w:p>
        <w:p w14:paraId="7F4D04DE" w14:textId="1D6895DB"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2.10. Примерная программа учебной дисциплины</w:t>
          </w:r>
          <w:r w:rsidRPr="00D33244">
            <w:rPr>
              <w:rStyle w:val="af6"/>
              <w:b w:val="0"/>
              <w:bCs w:val="0"/>
            </w:rPr>
            <w:t xml:space="preserve"> </w:t>
          </w:r>
          <w:hyperlink w:anchor="_Toc90803393" w:history="1">
            <w:r w:rsidR="001829AE" w:rsidRPr="00D33244">
              <w:rPr>
                <w:rStyle w:val="af6"/>
                <w:b w:val="0"/>
                <w:bCs w:val="0"/>
              </w:rPr>
              <w:t>«ОП.03 Менеджмент»</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_Toc90803393 \h </w:instrText>
            </w:r>
            <w:r w:rsidR="001829AE" w:rsidRPr="00D33244">
              <w:rPr>
                <w:b w:val="0"/>
                <w:bCs w:val="0"/>
                <w:webHidden/>
              </w:rPr>
            </w:r>
            <w:r w:rsidR="001829AE" w:rsidRPr="00D33244">
              <w:rPr>
                <w:b w:val="0"/>
                <w:bCs w:val="0"/>
                <w:webHidden/>
              </w:rPr>
              <w:fldChar w:fldCharType="separate"/>
            </w:r>
            <w:r w:rsidR="00427A51">
              <w:rPr>
                <w:b w:val="0"/>
                <w:bCs w:val="0"/>
                <w:webHidden/>
              </w:rPr>
              <w:t>273</w:t>
            </w:r>
            <w:r w:rsidR="001829AE" w:rsidRPr="00D33244">
              <w:rPr>
                <w:b w:val="0"/>
                <w:bCs w:val="0"/>
                <w:webHidden/>
              </w:rPr>
              <w:fldChar w:fldCharType="end"/>
            </w:r>
          </w:hyperlink>
        </w:p>
        <w:p w14:paraId="48C0BD45" w14:textId="38560C32"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2.11. Примерная программа учебной дисциплины</w:t>
          </w:r>
          <w:r w:rsidRPr="00D33244">
            <w:rPr>
              <w:rStyle w:val="af6"/>
              <w:b w:val="0"/>
              <w:bCs w:val="0"/>
            </w:rPr>
            <w:t xml:space="preserve"> </w:t>
          </w:r>
          <w:hyperlink w:anchor="_Toc90803394" w:history="1">
            <w:r w:rsidR="001829AE" w:rsidRPr="00D33244">
              <w:rPr>
                <w:rStyle w:val="af6"/>
                <w:b w:val="0"/>
                <w:bCs w:val="0"/>
              </w:rPr>
              <w:t>«ОП.04 Документационное обеспечение управления»</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_Toc90803394 \h </w:instrText>
            </w:r>
            <w:r w:rsidR="001829AE" w:rsidRPr="00D33244">
              <w:rPr>
                <w:b w:val="0"/>
                <w:bCs w:val="0"/>
                <w:webHidden/>
              </w:rPr>
            </w:r>
            <w:r w:rsidR="001829AE" w:rsidRPr="00D33244">
              <w:rPr>
                <w:b w:val="0"/>
                <w:bCs w:val="0"/>
                <w:webHidden/>
              </w:rPr>
              <w:fldChar w:fldCharType="separate"/>
            </w:r>
            <w:r w:rsidR="00427A51">
              <w:rPr>
                <w:b w:val="0"/>
                <w:bCs w:val="0"/>
                <w:webHidden/>
              </w:rPr>
              <w:t>285</w:t>
            </w:r>
            <w:r w:rsidR="001829AE" w:rsidRPr="00D33244">
              <w:rPr>
                <w:b w:val="0"/>
                <w:bCs w:val="0"/>
                <w:webHidden/>
              </w:rPr>
              <w:fldChar w:fldCharType="end"/>
            </w:r>
          </w:hyperlink>
        </w:p>
        <w:p w14:paraId="2529ED64" w14:textId="2BE3E7EF"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2.12. Примерная программа учебной дисциплины</w:t>
          </w:r>
          <w:r w:rsidRPr="00D33244">
            <w:rPr>
              <w:rStyle w:val="af6"/>
              <w:b w:val="0"/>
              <w:bCs w:val="0"/>
            </w:rPr>
            <w:t xml:space="preserve"> </w:t>
          </w:r>
          <w:hyperlink w:anchor="_Toc90803395" w:history="1">
            <w:r w:rsidR="001829AE" w:rsidRPr="00D33244">
              <w:rPr>
                <w:rStyle w:val="af6"/>
                <w:b w:val="0"/>
                <w:bCs w:val="0"/>
              </w:rPr>
              <w:t>«ОП.05 Основы предпринимательской деятельности</w:t>
            </w:r>
            <w:r w:rsidR="001829AE" w:rsidRPr="00D33244">
              <w:rPr>
                <w:rStyle w:val="af6"/>
                <w:b w:val="0"/>
                <w:bCs w:val="0"/>
                <w:caps/>
              </w:rPr>
              <w:t>»</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_Toc90803395 \h </w:instrText>
            </w:r>
            <w:r w:rsidR="001829AE" w:rsidRPr="00D33244">
              <w:rPr>
                <w:b w:val="0"/>
                <w:bCs w:val="0"/>
                <w:webHidden/>
              </w:rPr>
            </w:r>
            <w:r w:rsidR="001829AE" w:rsidRPr="00D33244">
              <w:rPr>
                <w:b w:val="0"/>
                <w:bCs w:val="0"/>
                <w:webHidden/>
              </w:rPr>
              <w:fldChar w:fldCharType="separate"/>
            </w:r>
            <w:r w:rsidR="00427A51">
              <w:rPr>
                <w:b w:val="0"/>
                <w:bCs w:val="0"/>
                <w:webHidden/>
              </w:rPr>
              <w:t>297</w:t>
            </w:r>
            <w:r w:rsidR="001829AE" w:rsidRPr="00D33244">
              <w:rPr>
                <w:b w:val="0"/>
                <w:bCs w:val="0"/>
                <w:webHidden/>
              </w:rPr>
              <w:fldChar w:fldCharType="end"/>
            </w:r>
          </w:hyperlink>
        </w:p>
        <w:p w14:paraId="5484C954" w14:textId="44CDB4F7"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2.13. Примерная программа учебной дисциплины</w:t>
          </w:r>
          <w:r w:rsidRPr="00D33244">
            <w:rPr>
              <w:rStyle w:val="af6"/>
              <w:b w:val="0"/>
              <w:bCs w:val="0"/>
            </w:rPr>
            <w:t xml:space="preserve"> </w:t>
          </w:r>
          <w:hyperlink w:anchor="_Toc90803396" w:history="1">
            <w:r w:rsidR="001829AE" w:rsidRPr="00D33244">
              <w:rPr>
                <w:rStyle w:val="af6"/>
                <w:b w:val="0"/>
                <w:bCs w:val="0"/>
              </w:rPr>
              <w:t>«ОП.06 Финансы, денежное обращение и кредит»</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_Toc90803396 \h </w:instrText>
            </w:r>
            <w:r w:rsidR="001829AE" w:rsidRPr="00D33244">
              <w:rPr>
                <w:b w:val="0"/>
                <w:bCs w:val="0"/>
                <w:webHidden/>
              </w:rPr>
            </w:r>
            <w:r w:rsidR="001829AE" w:rsidRPr="00D33244">
              <w:rPr>
                <w:b w:val="0"/>
                <w:bCs w:val="0"/>
                <w:webHidden/>
              </w:rPr>
              <w:fldChar w:fldCharType="separate"/>
            </w:r>
            <w:r w:rsidR="00427A51">
              <w:rPr>
                <w:b w:val="0"/>
                <w:bCs w:val="0"/>
                <w:webHidden/>
              </w:rPr>
              <w:t>314</w:t>
            </w:r>
            <w:r w:rsidR="001829AE" w:rsidRPr="00D33244">
              <w:rPr>
                <w:b w:val="0"/>
                <w:bCs w:val="0"/>
                <w:webHidden/>
              </w:rPr>
              <w:fldChar w:fldCharType="end"/>
            </w:r>
          </w:hyperlink>
        </w:p>
        <w:p w14:paraId="052C779B" w14:textId="12E74A8A"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2.14. Примерная программа учебной дисциплины</w:t>
          </w:r>
          <w:r w:rsidRPr="00D33244">
            <w:rPr>
              <w:rStyle w:val="af6"/>
              <w:b w:val="0"/>
              <w:bCs w:val="0"/>
            </w:rPr>
            <w:t xml:space="preserve"> </w:t>
          </w:r>
          <w:hyperlink w:anchor="_Toc90803397" w:history="1">
            <w:r w:rsidR="001829AE" w:rsidRPr="00D33244">
              <w:rPr>
                <w:rStyle w:val="af6"/>
                <w:b w:val="0"/>
                <w:bCs w:val="0"/>
              </w:rPr>
              <w:t>«ОП.07 Бухгалтерский учет»</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_Toc90803397 \h </w:instrText>
            </w:r>
            <w:r w:rsidR="001829AE" w:rsidRPr="00D33244">
              <w:rPr>
                <w:b w:val="0"/>
                <w:bCs w:val="0"/>
                <w:webHidden/>
              </w:rPr>
            </w:r>
            <w:r w:rsidR="001829AE" w:rsidRPr="00D33244">
              <w:rPr>
                <w:b w:val="0"/>
                <w:bCs w:val="0"/>
                <w:webHidden/>
              </w:rPr>
              <w:fldChar w:fldCharType="separate"/>
            </w:r>
            <w:r w:rsidR="00427A51">
              <w:rPr>
                <w:b w:val="0"/>
                <w:bCs w:val="0"/>
                <w:webHidden/>
              </w:rPr>
              <w:t>335</w:t>
            </w:r>
            <w:r w:rsidR="001829AE" w:rsidRPr="00D33244">
              <w:rPr>
                <w:b w:val="0"/>
                <w:bCs w:val="0"/>
                <w:webHidden/>
              </w:rPr>
              <w:fldChar w:fldCharType="end"/>
            </w:r>
          </w:hyperlink>
        </w:p>
        <w:p w14:paraId="15F531DB" w14:textId="3DDF1B90"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2.15. Примерная программа учебной дисциплины</w:t>
          </w:r>
          <w:r w:rsidRPr="00D33244">
            <w:rPr>
              <w:rStyle w:val="af6"/>
              <w:b w:val="0"/>
              <w:bCs w:val="0"/>
            </w:rPr>
            <w:t xml:space="preserve"> </w:t>
          </w:r>
          <w:hyperlink w:anchor="_Toc90803398" w:history="1">
            <w:r w:rsidR="001829AE" w:rsidRPr="00D33244">
              <w:rPr>
                <w:rStyle w:val="af6"/>
                <w:b w:val="0"/>
                <w:bCs w:val="0"/>
              </w:rPr>
              <w:t>«ОП.08 Безопасность жизнедеятельности»</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_Toc90803398 \h </w:instrText>
            </w:r>
            <w:r w:rsidR="001829AE" w:rsidRPr="00D33244">
              <w:rPr>
                <w:b w:val="0"/>
                <w:bCs w:val="0"/>
                <w:webHidden/>
              </w:rPr>
            </w:r>
            <w:r w:rsidR="001829AE" w:rsidRPr="00D33244">
              <w:rPr>
                <w:b w:val="0"/>
                <w:bCs w:val="0"/>
                <w:webHidden/>
              </w:rPr>
              <w:fldChar w:fldCharType="separate"/>
            </w:r>
            <w:r w:rsidR="00427A51">
              <w:rPr>
                <w:b w:val="0"/>
                <w:bCs w:val="0"/>
                <w:webHidden/>
              </w:rPr>
              <w:t>353</w:t>
            </w:r>
            <w:r w:rsidR="001829AE" w:rsidRPr="00D33244">
              <w:rPr>
                <w:b w:val="0"/>
                <w:bCs w:val="0"/>
                <w:webHidden/>
              </w:rPr>
              <w:fldChar w:fldCharType="end"/>
            </w:r>
          </w:hyperlink>
        </w:p>
        <w:p w14:paraId="7A86490A" w14:textId="02CA556E" w:rsidR="001829AE" w:rsidRPr="00D33244" w:rsidRDefault="00825F8A" w:rsidP="001F63E1">
          <w:pPr>
            <w:pStyle w:val="12"/>
            <w:rPr>
              <w:rFonts w:asciiTheme="minorHAnsi" w:hAnsiTheme="minorHAnsi" w:cstheme="minorBidi"/>
              <w:b w:val="0"/>
              <w:bCs w:val="0"/>
              <w:sz w:val="22"/>
              <w:szCs w:val="22"/>
            </w:rPr>
          </w:pPr>
          <w:r w:rsidRPr="00D33244">
            <w:rPr>
              <w:b w:val="0"/>
              <w:bCs w:val="0"/>
            </w:rPr>
            <w:t>Приложение 2.16. Примерная программа учебной дисциплины</w:t>
          </w:r>
          <w:r w:rsidRPr="00D33244">
            <w:rPr>
              <w:rStyle w:val="af6"/>
              <w:b w:val="0"/>
              <w:bCs w:val="0"/>
            </w:rPr>
            <w:t xml:space="preserve"> </w:t>
          </w:r>
          <w:hyperlink w:anchor="_Toc90803399" w:history="1">
            <w:r w:rsidR="001829AE" w:rsidRPr="00D33244">
              <w:rPr>
                <w:rStyle w:val="af6"/>
                <w:b w:val="0"/>
                <w:bCs w:val="0"/>
              </w:rPr>
              <w:t>«ОП.09 Информационные технологии в профессиональной деятельности»</w:t>
            </w:r>
            <w:r w:rsidR="001829AE" w:rsidRPr="00D33244">
              <w:rPr>
                <w:b w:val="0"/>
                <w:bCs w:val="0"/>
                <w:webHidden/>
              </w:rPr>
              <w:tab/>
            </w:r>
            <w:r w:rsidR="001829AE" w:rsidRPr="00D33244">
              <w:rPr>
                <w:b w:val="0"/>
                <w:bCs w:val="0"/>
                <w:webHidden/>
              </w:rPr>
              <w:fldChar w:fldCharType="begin"/>
            </w:r>
            <w:r w:rsidR="001829AE" w:rsidRPr="00D33244">
              <w:rPr>
                <w:b w:val="0"/>
                <w:bCs w:val="0"/>
                <w:webHidden/>
              </w:rPr>
              <w:instrText xml:space="preserve"> PAGEREF _Toc90803399 \h </w:instrText>
            </w:r>
            <w:r w:rsidR="001829AE" w:rsidRPr="00D33244">
              <w:rPr>
                <w:b w:val="0"/>
                <w:bCs w:val="0"/>
                <w:webHidden/>
              </w:rPr>
            </w:r>
            <w:r w:rsidR="001829AE" w:rsidRPr="00D33244">
              <w:rPr>
                <w:b w:val="0"/>
                <w:bCs w:val="0"/>
                <w:webHidden/>
              </w:rPr>
              <w:fldChar w:fldCharType="separate"/>
            </w:r>
            <w:r w:rsidR="00427A51">
              <w:rPr>
                <w:b w:val="0"/>
                <w:bCs w:val="0"/>
                <w:webHidden/>
              </w:rPr>
              <w:t>368</w:t>
            </w:r>
            <w:r w:rsidR="001829AE" w:rsidRPr="00D33244">
              <w:rPr>
                <w:b w:val="0"/>
                <w:bCs w:val="0"/>
                <w:webHidden/>
              </w:rPr>
              <w:fldChar w:fldCharType="end"/>
            </w:r>
          </w:hyperlink>
        </w:p>
        <w:p w14:paraId="0CAD0477" w14:textId="4718A14F" w:rsidR="001829AE" w:rsidRPr="004D2C07" w:rsidRDefault="004955FC" w:rsidP="00D33244">
          <w:pPr>
            <w:pStyle w:val="12"/>
            <w:ind w:left="0"/>
            <w:rPr>
              <w:rFonts w:asciiTheme="minorHAnsi" w:hAnsiTheme="minorHAnsi" w:cstheme="minorBidi"/>
              <w:b w:val="0"/>
              <w:bCs w:val="0"/>
              <w:sz w:val="22"/>
              <w:szCs w:val="22"/>
            </w:rPr>
          </w:pPr>
          <w:r w:rsidRPr="009E6737">
            <w:rPr>
              <w:rStyle w:val="af6"/>
              <w:b w:val="0"/>
              <w:bCs w:val="0"/>
              <w:color w:val="auto"/>
              <w:u w:val="none"/>
            </w:rPr>
            <w:t>Приложение 3.</w:t>
          </w:r>
          <w:r>
            <w:rPr>
              <w:rStyle w:val="af6"/>
              <w:b w:val="0"/>
              <w:bCs w:val="0"/>
            </w:rPr>
            <w:t xml:space="preserve"> </w:t>
          </w:r>
          <w:hyperlink w:anchor="_Toc90803400" w:history="1">
            <w:r w:rsidR="001829AE" w:rsidRPr="004D2C07">
              <w:rPr>
                <w:rStyle w:val="af6"/>
                <w:b w:val="0"/>
                <w:bCs w:val="0"/>
              </w:rPr>
              <w:t>П</w:t>
            </w:r>
            <w:r>
              <w:rPr>
                <w:rStyle w:val="af6"/>
                <w:b w:val="0"/>
                <w:bCs w:val="0"/>
              </w:rPr>
              <w:t>римерная рабочая программа воспитания</w:t>
            </w:r>
            <w:r w:rsidR="001829AE" w:rsidRPr="004D2C07">
              <w:rPr>
                <w:b w:val="0"/>
                <w:bCs w:val="0"/>
                <w:webHidden/>
              </w:rPr>
              <w:tab/>
            </w:r>
            <w:r w:rsidR="001829AE" w:rsidRPr="004D2C07">
              <w:rPr>
                <w:b w:val="0"/>
                <w:bCs w:val="0"/>
                <w:webHidden/>
              </w:rPr>
              <w:fldChar w:fldCharType="begin"/>
            </w:r>
            <w:r w:rsidR="001829AE" w:rsidRPr="004D2C07">
              <w:rPr>
                <w:b w:val="0"/>
                <w:bCs w:val="0"/>
                <w:webHidden/>
              </w:rPr>
              <w:instrText xml:space="preserve"> PAGEREF _Toc90803400 \h </w:instrText>
            </w:r>
            <w:r w:rsidR="001829AE" w:rsidRPr="004D2C07">
              <w:rPr>
                <w:b w:val="0"/>
                <w:bCs w:val="0"/>
                <w:webHidden/>
              </w:rPr>
            </w:r>
            <w:r w:rsidR="001829AE" w:rsidRPr="004D2C07">
              <w:rPr>
                <w:b w:val="0"/>
                <w:bCs w:val="0"/>
                <w:webHidden/>
              </w:rPr>
              <w:fldChar w:fldCharType="separate"/>
            </w:r>
            <w:r w:rsidR="00427A51">
              <w:rPr>
                <w:b w:val="0"/>
                <w:bCs w:val="0"/>
                <w:webHidden/>
              </w:rPr>
              <w:t>381</w:t>
            </w:r>
            <w:r w:rsidR="001829AE" w:rsidRPr="004D2C07">
              <w:rPr>
                <w:b w:val="0"/>
                <w:bCs w:val="0"/>
                <w:webHidden/>
              </w:rPr>
              <w:fldChar w:fldCharType="end"/>
            </w:r>
          </w:hyperlink>
        </w:p>
        <w:p w14:paraId="0DF1EBE9" w14:textId="3DD17447" w:rsidR="004C2828" w:rsidRPr="009A4029" w:rsidRDefault="009E6737" w:rsidP="002F0F35">
          <w:pPr>
            <w:pStyle w:val="12"/>
            <w:ind w:left="0"/>
          </w:pPr>
          <w:r w:rsidRPr="00A77036">
            <w:rPr>
              <w:rStyle w:val="af6"/>
              <w:b w:val="0"/>
              <w:bCs w:val="0"/>
              <w:color w:val="auto"/>
              <w:u w:val="none"/>
            </w:rPr>
            <w:t xml:space="preserve">Приложение 4. </w:t>
          </w:r>
          <w:hyperlink w:anchor="_Toc90803401" w:history="1">
            <w:r w:rsidR="00375353" w:rsidRPr="00375353">
              <w:rPr>
                <w:b w:val="0"/>
                <w:bCs w:val="0"/>
              </w:rPr>
              <w:t>П</w:t>
            </w:r>
            <w:r w:rsidRPr="00375353">
              <w:rPr>
                <w:rStyle w:val="af6"/>
                <w:b w:val="0"/>
                <w:bCs w:val="0"/>
              </w:rPr>
              <w:t>римерны</w:t>
            </w:r>
            <w:r w:rsidR="00375353" w:rsidRPr="00375353">
              <w:rPr>
                <w:rStyle w:val="af6"/>
                <w:b w:val="0"/>
                <w:bCs w:val="0"/>
              </w:rPr>
              <w:t>е</w:t>
            </w:r>
            <w:r w:rsidRPr="00375353">
              <w:rPr>
                <w:rStyle w:val="af6"/>
                <w:b w:val="0"/>
                <w:bCs w:val="0"/>
              </w:rPr>
              <w:t xml:space="preserve"> оценочны</w:t>
            </w:r>
            <w:r w:rsidR="00375353" w:rsidRPr="00375353">
              <w:rPr>
                <w:rStyle w:val="af6"/>
                <w:b w:val="0"/>
                <w:bCs w:val="0"/>
              </w:rPr>
              <w:t>е</w:t>
            </w:r>
            <w:r w:rsidRPr="00375353">
              <w:rPr>
                <w:rStyle w:val="af6"/>
                <w:b w:val="0"/>
                <w:bCs w:val="0"/>
              </w:rPr>
              <w:t xml:space="preserve"> средств</w:t>
            </w:r>
            <w:r w:rsidR="00375353" w:rsidRPr="00375353">
              <w:rPr>
                <w:rStyle w:val="af6"/>
                <w:b w:val="0"/>
                <w:bCs w:val="0"/>
              </w:rPr>
              <w:t>а</w:t>
            </w:r>
            <w:r w:rsidRPr="00375353">
              <w:rPr>
                <w:rStyle w:val="af6"/>
                <w:b w:val="0"/>
                <w:bCs w:val="0"/>
              </w:rPr>
              <w:t xml:space="preserve"> для </w:t>
            </w:r>
            <w:r w:rsidR="00A77036" w:rsidRPr="00375353">
              <w:rPr>
                <w:rStyle w:val="af6"/>
                <w:b w:val="0"/>
                <w:bCs w:val="0"/>
              </w:rPr>
              <w:t>государственной итоговой аттестации</w:t>
            </w:r>
            <w:r w:rsidR="00943D0C" w:rsidRPr="00375353">
              <w:rPr>
                <w:rStyle w:val="af6"/>
                <w:b w:val="0"/>
                <w:bCs w:val="0"/>
              </w:rPr>
              <w:t xml:space="preserve"> по специальности 38.0</w:t>
            </w:r>
            <w:r w:rsidR="00854DB5" w:rsidRPr="00375353">
              <w:rPr>
                <w:rStyle w:val="af6"/>
                <w:b w:val="0"/>
                <w:bCs w:val="0"/>
              </w:rPr>
              <w:t>2</w:t>
            </w:r>
            <w:r w:rsidR="00943D0C" w:rsidRPr="00375353">
              <w:rPr>
                <w:rStyle w:val="af6"/>
                <w:b w:val="0"/>
                <w:bCs w:val="0"/>
              </w:rPr>
              <w:t>.06 Финансы</w:t>
            </w:r>
            <w:r w:rsidR="001829AE" w:rsidRPr="00375353">
              <w:rPr>
                <w:b w:val="0"/>
                <w:bCs w:val="0"/>
                <w:webHidden/>
              </w:rPr>
              <w:tab/>
            </w:r>
            <w:r w:rsidR="001829AE" w:rsidRPr="00375353">
              <w:rPr>
                <w:b w:val="0"/>
                <w:bCs w:val="0"/>
                <w:webHidden/>
              </w:rPr>
              <w:fldChar w:fldCharType="begin"/>
            </w:r>
            <w:r w:rsidR="001829AE" w:rsidRPr="00375353">
              <w:rPr>
                <w:b w:val="0"/>
                <w:bCs w:val="0"/>
                <w:webHidden/>
              </w:rPr>
              <w:instrText xml:space="preserve"> PAGEREF _Toc90803401 \h </w:instrText>
            </w:r>
            <w:r w:rsidR="001829AE" w:rsidRPr="00375353">
              <w:rPr>
                <w:b w:val="0"/>
                <w:bCs w:val="0"/>
                <w:webHidden/>
              </w:rPr>
            </w:r>
            <w:r w:rsidR="001829AE" w:rsidRPr="00375353">
              <w:rPr>
                <w:b w:val="0"/>
                <w:bCs w:val="0"/>
                <w:webHidden/>
              </w:rPr>
              <w:fldChar w:fldCharType="separate"/>
            </w:r>
            <w:r w:rsidR="00427A51">
              <w:rPr>
                <w:b w:val="0"/>
                <w:bCs w:val="0"/>
                <w:webHidden/>
              </w:rPr>
              <w:t>407</w:t>
            </w:r>
            <w:r w:rsidR="001829AE" w:rsidRPr="00375353">
              <w:rPr>
                <w:b w:val="0"/>
                <w:bCs w:val="0"/>
                <w:webHidden/>
              </w:rPr>
              <w:fldChar w:fldCharType="end"/>
            </w:r>
          </w:hyperlink>
          <w:r w:rsidR="004C2828" w:rsidRPr="0058446A">
            <w:rPr>
              <w:b w:val="0"/>
              <w:bCs w:val="0"/>
            </w:rPr>
            <w:fldChar w:fldCharType="end"/>
          </w:r>
        </w:p>
      </w:sdtContent>
    </w:sdt>
    <w:p w14:paraId="36E3383B" w14:textId="7DD4C858" w:rsidR="00CA10B7" w:rsidRPr="00557742" w:rsidRDefault="00CA10B7" w:rsidP="00557742">
      <w:pPr>
        <w:pStyle w:val="16"/>
      </w:pPr>
      <w:bookmarkStart w:id="0" w:name="_Toc90803360"/>
      <w:r w:rsidRPr="00557742">
        <w:lastRenderedPageBreak/>
        <w:t>Раздел 1. Общие положения</w:t>
      </w:r>
      <w:bookmarkEnd w:id="0"/>
    </w:p>
    <w:p w14:paraId="45F10347" w14:textId="77777777" w:rsidR="00CA10B7" w:rsidRPr="00322AAD" w:rsidRDefault="00CA10B7" w:rsidP="00CA10B7">
      <w:pPr>
        <w:ind w:firstLine="708"/>
        <w:jc w:val="both"/>
        <w:rPr>
          <w:b/>
        </w:rPr>
      </w:pPr>
    </w:p>
    <w:p w14:paraId="4A179E73" w14:textId="701E039E" w:rsidR="00CA10B7" w:rsidRDefault="00CA10B7" w:rsidP="00B10C12">
      <w:pPr>
        <w:suppressAutoHyphens/>
        <w:spacing w:line="276" w:lineRule="auto"/>
        <w:ind w:firstLine="567"/>
        <w:jc w:val="both"/>
        <w:rPr>
          <w:bCs/>
        </w:rPr>
      </w:pPr>
      <w:r w:rsidRPr="00322AAD">
        <w:rPr>
          <w:bCs/>
        </w:rPr>
        <w:t xml:space="preserve">1.1. </w:t>
      </w:r>
      <w:r w:rsidR="00375353">
        <w:rPr>
          <w:bCs/>
        </w:rPr>
        <w:t>Настоящая ПООП СПО по</w:t>
      </w:r>
      <w:r w:rsidRPr="007C2A41">
        <w:rPr>
          <w:bCs/>
        </w:rPr>
        <w:t xml:space="preserve"> </w:t>
      </w:r>
      <w:r w:rsidRPr="00CA10B7">
        <w:rPr>
          <w:bCs/>
          <w:iCs/>
        </w:rPr>
        <w:t>специальности</w:t>
      </w:r>
      <w:r w:rsidR="00375353">
        <w:rPr>
          <w:bCs/>
          <w:iCs/>
        </w:rPr>
        <w:t xml:space="preserve"> </w:t>
      </w:r>
      <w:r w:rsidR="00375353" w:rsidRPr="00375353">
        <w:rPr>
          <w:bCs/>
          <w:iCs/>
        </w:rPr>
        <w:t>38.02.06 Финансы</w:t>
      </w:r>
      <w:r w:rsidRPr="007C2A41">
        <w:rPr>
          <w:bCs/>
          <w:i/>
        </w:rPr>
        <w:t xml:space="preserve"> </w:t>
      </w:r>
      <w:r w:rsidRPr="007C2A41">
        <w:rPr>
          <w:bCs/>
        </w:rPr>
        <w:t xml:space="preserve">разработана </w:t>
      </w:r>
      <w:r w:rsidR="00375353">
        <w:rPr>
          <w:bCs/>
        </w:rPr>
        <w:br/>
      </w:r>
      <w:r w:rsidRPr="007C2A41">
        <w:rPr>
          <w:bCs/>
        </w:rPr>
        <w:t xml:space="preserve">на основе </w:t>
      </w:r>
      <w:r w:rsidRPr="00F21978">
        <w:rPr>
          <w:bCs/>
        </w:rPr>
        <w:t xml:space="preserve">федерального государственного образовательного стандарта среднего профессионального образования по </w:t>
      </w:r>
      <w:r>
        <w:rPr>
          <w:bCs/>
        </w:rPr>
        <w:t>специальности «</w:t>
      </w:r>
      <w:r w:rsidRPr="00CA10B7">
        <w:rPr>
          <w:bCs/>
        </w:rPr>
        <w:t xml:space="preserve">Финансы», утвержденного Приказом Минобрнауки России от 05 февраля 2018г. № 65 (далее </w:t>
      </w:r>
      <w:r>
        <w:rPr>
          <w:bCs/>
        </w:rPr>
        <w:t xml:space="preserve">– </w:t>
      </w:r>
      <w:r w:rsidRPr="00CA10B7">
        <w:rPr>
          <w:bCs/>
        </w:rPr>
        <w:t>ФГОС СПО).</w:t>
      </w:r>
    </w:p>
    <w:p w14:paraId="07266B96" w14:textId="5D8E3801" w:rsidR="00CA10B7" w:rsidRDefault="00CA10B7" w:rsidP="00B10C12">
      <w:pPr>
        <w:suppressAutoHyphens/>
        <w:spacing w:line="276" w:lineRule="auto"/>
        <w:ind w:firstLine="567"/>
        <w:jc w:val="both"/>
        <w:rPr>
          <w:bCs/>
        </w:rPr>
      </w:pPr>
      <w:r w:rsidRPr="00322AAD">
        <w:rPr>
          <w:bCs/>
        </w:rPr>
        <w:t xml:space="preserve">ПООП определяет рекомендованный объем и содержание среднего профессионального образования по </w:t>
      </w:r>
      <w:r w:rsidRPr="00CA10B7">
        <w:rPr>
          <w:bCs/>
        </w:rPr>
        <w:t>специальности 38.02.06 Финансы</w:t>
      </w:r>
      <w:r w:rsidRPr="00322AAD">
        <w:rPr>
          <w:bCs/>
        </w:rPr>
        <w:t>, планируемые результаты освоения образовательной программы, примерные условия образовательной деятельности.</w:t>
      </w:r>
    </w:p>
    <w:p w14:paraId="67FA09BE" w14:textId="77777777" w:rsidR="00CA10B7" w:rsidRPr="00322AAD" w:rsidRDefault="00CA10B7" w:rsidP="00B10C12">
      <w:pPr>
        <w:suppressAutoHyphens/>
        <w:spacing w:line="276" w:lineRule="auto"/>
        <w:ind w:firstLine="567"/>
        <w:jc w:val="both"/>
        <w:rPr>
          <w:bCs/>
        </w:rPr>
      </w:pPr>
      <w:r w:rsidRPr="00322AAD">
        <w:rPr>
          <w:bCs/>
        </w:rPr>
        <w:t xml:space="preserve">ПООП разработана для реализации образовательной программы на базе среднего общего образования. </w:t>
      </w:r>
    </w:p>
    <w:p w14:paraId="7E54BD53" w14:textId="5016AD32" w:rsidR="00CA10B7" w:rsidRPr="00322AAD" w:rsidRDefault="00CA10B7" w:rsidP="00B10C12">
      <w:pPr>
        <w:suppressAutoHyphens/>
        <w:spacing w:line="276" w:lineRule="auto"/>
        <w:ind w:firstLine="567"/>
        <w:jc w:val="both"/>
        <w:rPr>
          <w:bCs/>
        </w:rPr>
      </w:pPr>
      <w:r w:rsidRPr="00322AAD">
        <w:rPr>
          <w:bCs/>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Pr="00CA10B7">
        <w:rPr>
          <w:bCs/>
          <w:iCs/>
        </w:rPr>
        <w:t>специальности</w:t>
      </w:r>
      <w:r w:rsidRPr="00322AAD">
        <w:rPr>
          <w:bCs/>
        </w:rPr>
        <w:t xml:space="preserve"> и настоящей ПООП</w:t>
      </w:r>
      <w:r>
        <w:rPr>
          <w:bCs/>
        </w:rPr>
        <w:t xml:space="preserve"> СПО</w:t>
      </w:r>
      <w:r w:rsidRPr="00322AAD">
        <w:rPr>
          <w:bCs/>
        </w:rPr>
        <w:t>.</w:t>
      </w:r>
    </w:p>
    <w:p w14:paraId="7EE4879F" w14:textId="77777777" w:rsidR="006D4416" w:rsidRDefault="006D4416" w:rsidP="00B10C12">
      <w:pPr>
        <w:suppressAutoHyphens/>
        <w:spacing w:line="276" w:lineRule="auto"/>
        <w:ind w:firstLine="567"/>
        <w:jc w:val="both"/>
        <w:rPr>
          <w:bCs/>
        </w:rPr>
      </w:pPr>
    </w:p>
    <w:p w14:paraId="13F00A4C" w14:textId="1E6AB668" w:rsidR="00CA10B7" w:rsidRPr="00322AAD" w:rsidRDefault="00CA10B7" w:rsidP="00B10C12">
      <w:pPr>
        <w:suppressAutoHyphens/>
        <w:spacing w:line="276" w:lineRule="auto"/>
        <w:ind w:firstLine="567"/>
        <w:jc w:val="both"/>
        <w:rPr>
          <w:bCs/>
        </w:rPr>
      </w:pPr>
      <w:r w:rsidRPr="00322AAD">
        <w:rPr>
          <w:bCs/>
        </w:rPr>
        <w:t>1.2. Нормативные основания для разработки ПООП:</w:t>
      </w:r>
    </w:p>
    <w:p w14:paraId="7AC7C3DF" w14:textId="77777777" w:rsidR="00CA10B7" w:rsidRPr="00322AAD" w:rsidRDefault="00CA10B7" w:rsidP="00B10C12">
      <w:pPr>
        <w:numPr>
          <w:ilvl w:val="0"/>
          <w:numId w:val="1"/>
        </w:numPr>
        <w:suppressAutoHyphens/>
        <w:spacing w:line="276" w:lineRule="auto"/>
        <w:ind w:left="0" w:firstLine="567"/>
        <w:jc w:val="both"/>
        <w:rPr>
          <w:bCs/>
        </w:rPr>
      </w:pPr>
      <w:r w:rsidRPr="00322AAD">
        <w:rPr>
          <w:bCs/>
        </w:rPr>
        <w:t>Федеральный закон от 29 декабря 2012 г. №273-ФЗ «Об образовании в Российской Федерации»;</w:t>
      </w:r>
    </w:p>
    <w:p w14:paraId="5CB2400A" w14:textId="77777777" w:rsidR="00CA10B7" w:rsidRPr="00CA10B7" w:rsidRDefault="00CA10B7" w:rsidP="00B10C12">
      <w:pPr>
        <w:pStyle w:val="a9"/>
        <w:numPr>
          <w:ilvl w:val="0"/>
          <w:numId w:val="1"/>
        </w:numPr>
        <w:spacing w:before="0" w:after="0" w:line="276" w:lineRule="auto"/>
        <w:ind w:left="0" w:firstLine="567"/>
        <w:jc w:val="both"/>
        <w:rPr>
          <w:bCs/>
          <w:color w:val="000000" w:themeColor="text1"/>
        </w:rPr>
      </w:pPr>
      <w:r w:rsidRPr="00CA10B7">
        <w:rPr>
          <w:bCs/>
          <w:color w:val="000000" w:themeColor="text1"/>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2A1EC3A9" w14:textId="4A7DAC79" w:rsidR="00CA10B7" w:rsidRPr="00CA10B7" w:rsidRDefault="00CA10B7" w:rsidP="00B10C12">
      <w:pPr>
        <w:pStyle w:val="a9"/>
        <w:numPr>
          <w:ilvl w:val="0"/>
          <w:numId w:val="1"/>
        </w:numPr>
        <w:spacing w:before="0" w:after="0" w:line="276" w:lineRule="auto"/>
        <w:ind w:left="0" w:firstLine="567"/>
        <w:jc w:val="both"/>
        <w:rPr>
          <w:bCs/>
          <w:color w:val="000000" w:themeColor="text1"/>
        </w:rPr>
      </w:pPr>
      <w:r w:rsidRPr="00CA10B7">
        <w:rPr>
          <w:bCs/>
          <w:color w:val="000000" w:themeColor="text1"/>
        </w:rPr>
        <w:t>Приказ Минобрнауки России от 05 февраля 2018 г. №65 «Об</w:t>
      </w:r>
      <w:r w:rsidR="00375353">
        <w:rPr>
          <w:bCs/>
          <w:color w:val="000000" w:themeColor="text1"/>
          <w:lang w:val="ru-RU"/>
        </w:rPr>
        <w:t xml:space="preserve"> </w:t>
      </w:r>
      <w:r w:rsidRPr="00CA10B7">
        <w:rPr>
          <w:bCs/>
          <w:color w:val="000000" w:themeColor="text1"/>
        </w:rPr>
        <w:t>утверждении федерального государственного образовательного стандарта среднего профессионального образования по специальности 38.02.06 «Финансы» (зарегистрирован Министерством юстиции Российской Федерации 26 февраля 2018г., регистрационный №50134);</w:t>
      </w:r>
    </w:p>
    <w:p w14:paraId="34C1E5F8" w14:textId="77777777" w:rsidR="00CA10B7" w:rsidRPr="00921BEF" w:rsidRDefault="00CA10B7" w:rsidP="00B10C12">
      <w:pPr>
        <w:pStyle w:val="a9"/>
        <w:numPr>
          <w:ilvl w:val="0"/>
          <w:numId w:val="1"/>
        </w:numPr>
        <w:spacing w:before="0" w:after="0" w:line="276" w:lineRule="auto"/>
        <w:ind w:left="0" w:firstLine="567"/>
        <w:jc w:val="both"/>
        <w:rPr>
          <w:bCs/>
          <w:color w:val="000000"/>
        </w:rPr>
      </w:pPr>
      <w:r w:rsidRPr="00921BEF">
        <w:rPr>
          <w:bCs/>
          <w:color w:val="000000"/>
        </w:rPr>
        <w:t>Прик</w:t>
      </w:r>
      <w:r w:rsidRPr="00DD35DA">
        <w:rPr>
          <w:bCs/>
          <w:color w:val="000000"/>
        </w:rPr>
        <w:t>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921BEF">
        <w:rPr>
          <w:bCs/>
          <w:color w:val="000000"/>
        </w:rPr>
        <w:t>;</w:t>
      </w:r>
    </w:p>
    <w:p w14:paraId="0DA03C94" w14:textId="77777777" w:rsidR="00CA10B7" w:rsidRPr="00921BEF" w:rsidRDefault="00CA10B7" w:rsidP="00B10C12">
      <w:pPr>
        <w:pStyle w:val="a9"/>
        <w:numPr>
          <w:ilvl w:val="0"/>
          <w:numId w:val="1"/>
        </w:numPr>
        <w:spacing w:before="0" w:after="0" w:line="276" w:lineRule="auto"/>
        <w:ind w:left="0" w:firstLine="567"/>
        <w:jc w:val="both"/>
        <w:rPr>
          <w:bCs/>
          <w:color w:val="000000"/>
        </w:rPr>
      </w:pPr>
      <w:r w:rsidRPr="00921BEF">
        <w:rPr>
          <w:bCs/>
          <w:color w:val="000000"/>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740B94E" w14:textId="77777777" w:rsidR="00CA10B7" w:rsidRPr="00921BEF" w:rsidRDefault="00CA10B7" w:rsidP="00B10C12">
      <w:pPr>
        <w:pStyle w:val="a9"/>
        <w:numPr>
          <w:ilvl w:val="0"/>
          <w:numId w:val="1"/>
        </w:numPr>
        <w:spacing w:before="0" w:after="0" w:line="276" w:lineRule="auto"/>
        <w:ind w:left="0" w:firstLine="567"/>
        <w:jc w:val="both"/>
        <w:rPr>
          <w:bCs/>
        </w:rPr>
      </w:pPr>
      <w:r w:rsidRPr="00921BEF">
        <w:rPr>
          <w:bCs/>
        </w:rPr>
        <w:t xml:space="preserve">Приказ Минобрнауки России </w:t>
      </w:r>
      <w:r w:rsidRPr="00921BEF">
        <w:rPr>
          <w:bCs/>
          <w:lang w:val="ru-RU"/>
        </w:rPr>
        <w:t>№</w:t>
      </w:r>
      <w:r w:rsidRPr="00921BEF">
        <w:rPr>
          <w:bCs/>
        </w:rPr>
        <w:t xml:space="preserve"> 885, Минпросвещения России </w:t>
      </w:r>
      <w:r w:rsidRPr="00921BEF">
        <w:rPr>
          <w:bCs/>
          <w:lang w:val="ru-RU"/>
        </w:rPr>
        <w:t>№</w:t>
      </w:r>
      <w:r w:rsidRPr="00921BEF">
        <w:rPr>
          <w:bCs/>
        </w:rPr>
        <w:t xml:space="preserve"> 390 от 5</w:t>
      </w:r>
      <w:r w:rsidRPr="00921BEF">
        <w:rPr>
          <w:bCs/>
          <w:lang w:val="ru-RU"/>
        </w:rPr>
        <w:t xml:space="preserve"> августа </w:t>
      </w:r>
      <w:r w:rsidRPr="00921BEF">
        <w:rPr>
          <w:bCs/>
        </w:rPr>
        <w:t xml:space="preserve">2020 </w:t>
      </w:r>
      <w:r w:rsidRPr="00921BEF">
        <w:rPr>
          <w:bCs/>
          <w:lang w:val="ru-RU"/>
        </w:rPr>
        <w:t>г. «</w:t>
      </w:r>
      <w:r w:rsidRPr="00921BEF">
        <w:rPr>
          <w:bCs/>
        </w:rPr>
        <w:t>О практической подготовке обучающихся</w:t>
      </w:r>
      <w:r w:rsidRPr="00921BEF">
        <w:rPr>
          <w:bCs/>
          <w:lang w:val="ru-RU"/>
        </w:rPr>
        <w:t>»</w:t>
      </w:r>
      <w:r w:rsidRPr="00921BEF">
        <w:rPr>
          <w:bCs/>
        </w:rPr>
        <w:t xml:space="preserve"> (вместе с </w:t>
      </w:r>
      <w:r w:rsidRPr="00921BEF">
        <w:rPr>
          <w:bCs/>
          <w:lang w:val="ru-RU"/>
        </w:rPr>
        <w:t>«</w:t>
      </w:r>
      <w:r w:rsidRPr="00921BEF">
        <w:rPr>
          <w:bCs/>
        </w:rPr>
        <w:t>Положением о практической подготовке обучающихся</w:t>
      </w:r>
      <w:r w:rsidRPr="00921BEF">
        <w:rPr>
          <w:bCs/>
          <w:lang w:val="ru-RU"/>
        </w:rPr>
        <w:t>»;</w:t>
      </w:r>
    </w:p>
    <w:p w14:paraId="6902FBDA" w14:textId="56132C01" w:rsidR="00CA10B7" w:rsidRPr="00CA10B7" w:rsidRDefault="00CA10B7" w:rsidP="00B10C12">
      <w:pPr>
        <w:pStyle w:val="a9"/>
        <w:numPr>
          <w:ilvl w:val="0"/>
          <w:numId w:val="1"/>
        </w:numPr>
        <w:spacing w:before="0" w:after="0" w:line="276" w:lineRule="auto"/>
        <w:ind w:left="0" w:firstLine="567"/>
        <w:jc w:val="both"/>
        <w:rPr>
          <w:bCs/>
        </w:rPr>
      </w:pPr>
      <w:r w:rsidRPr="00CA10B7">
        <w:rPr>
          <w:bCs/>
        </w:rPr>
        <w:t xml:space="preserve">Приказ Министерства труда и социальной защиты Российской Федерации </w:t>
      </w:r>
      <w:r w:rsidR="00375353">
        <w:rPr>
          <w:bCs/>
        </w:rPr>
        <w:br/>
      </w:r>
      <w:r w:rsidRPr="00CA10B7">
        <w:rPr>
          <w:bCs/>
        </w:rPr>
        <w:t xml:space="preserve">от 22 апреля 2015 г. №236н «Об утверждении профессионального стандарта «Специалист </w:t>
      </w:r>
      <w:r w:rsidR="00375353">
        <w:rPr>
          <w:bCs/>
        </w:rPr>
        <w:br/>
      </w:r>
      <w:r w:rsidRPr="00CA10B7">
        <w:rPr>
          <w:bCs/>
        </w:rPr>
        <w:t>по внутреннему контролю (внутренний контролер)» (зарегистрирован Министерством юстиции Российской Федерации 13 мая 2015 г., регистрационный №37271);</w:t>
      </w:r>
    </w:p>
    <w:p w14:paraId="3284BC94" w14:textId="4EA519BB" w:rsidR="00CA10B7" w:rsidRDefault="00CA10B7" w:rsidP="00B10C12">
      <w:pPr>
        <w:pStyle w:val="a9"/>
        <w:numPr>
          <w:ilvl w:val="0"/>
          <w:numId w:val="1"/>
        </w:numPr>
        <w:spacing w:before="0" w:after="0" w:line="276" w:lineRule="auto"/>
        <w:ind w:left="0" w:firstLine="567"/>
        <w:jc w:val="both"/>
        <w:rPr>
          <w:bCs/>
        </w:rPr>
      </w:pPr>
      <w:r w:rsidRPr="00CA10B7">
        <w:rPr>
          <w:bCs/>
        </w:rPr>
        <w:t xml:space="preserve">Приказ Министерства труда и социальной защиты Российской Федерации </w:t>
      </w:r>
      <w:r w:rsidR="00375353">
        <w:rPr>
          <w:bCs/>
        </w:rPr>
        <w:br/>
      </w:r>
      <w:r w:rsidRPr="00CA10B7">
        <w:rPr>
          <w:bCs/>
        </w:rPr>
        <w:t xml:space="preserve">от 10 сентября 2015 г. №625н «Об утверждении профессионального стандарта «Специалист </w:t>
      </w:r>
      <w:r w:rsidR="00375353">
        <w:rPr>
          <w:bCs/>
        </w:rPr>
        <w:br/>
      </w:r>
      <w:r w:rsidRPr="00CA10B7">
        <w:rPr>
          <w:bCs/>
        </w:rPr>
        <w:t xml:space="preserve">в сфере закупок» (зарегистрирован Министерством юстиции Российской Федерации </w:t>
      </w:r>
      <w:r w:rsidR="00375353">
        <w:rPr>
          <w:bCs/>
        </w:rPr>
        <w:br/>
      </w:r>
      <w:r w:rsidRPr="00CA10B7">
        <w:rPr>
          <w:bCs/>
        </w:rPr>
        <w:t>07 октября 2015 г., регистрационный №39210).</w:t>
      </w:r>
    </w:p>
    <w:p w14:paraId="094330EC" w14:textId="77777777" w:rsidR="00375353" w:rsidRPr="00CA10B7" w:rsidRDefault="00375353" w:rsidP="00375353">
      <w:pPr>
        <w:pStyle w:val="a9"/>
        <w:spacing w:before="0" w:after="0" w:line="276" w:lineRule="auto"/>
        <w:ind w:left="567"/>
        <w:jc w:val="both"/>
        <w:rPr>
          <w:bCs/>
        </w:rPr>
      </w:pPr>
    </w:p>
    <w:p w14:paraId="690DF0F3" w14:textId="77777777" w:rsidR="00CA10B7" w:rsidRPr="00CA10B7" w:rsidRDefault="00CA10B7" w:rsidP="00375353">
      <w:pPr>
        <w:suppressAutoHyphens/>
        <w:ind w:firstLine="709"/>
        <w:jc w:val="both"/>
        <w:rPr>
          <w:bCs/>
        </w:rPr>
      </w:pPr>
      <w:r w:rsidRPr="00CA10B7">
        <w:rPr>
          <w:bCs/>
        </w:rPr>
        <w:lastRenderedPageBreak/>
        <w:t>1.3. Перечень сокращений, используемых в тексте ПООП:</w:t>
      </w:r>
    </w:p>
    <w:p w14:paraId="56E17E75" w14:textId="77777777" w:rsidR="00CA10B7" w:rsidRPr="00DD35DA" w:rsidRDefault="00CA10B7" w:rsidP="007A70EF">
      <w:pPr>
        <w:tabs>
          <w:tab w:val="left" w:pos="993"/>
        </w:tabs>
        <w:suppressAutoHyphens/>
        <w:spacing w:line="276" w:lineRule="auto"/>
        <w:ind w:firstLine="709"/>
        <w:jc w:val="both"/>
        <w:rPr>
          <w:bCs/>
          <w:color w:val="000000"/>
        </w:rPr>
      </w:pPr>
      <w:r w:rsidRPr="00DD35DA">
        <w:rPr>
          <w:bCs/>
          <w:color w:val="000000"/>
        </w:rPr>
        <w:t>ФГОС СПО – Федеральный государственный образовательный стандарт среднего профессионального образования;</w:t>
      </w:r>
    </w:p>
    <w:p w14:paraId="23BD22BA" w14:textId="77777777" w:rsidR="00CA10B7" w:rsidRPr="00DD35DA" w:rsidRDefault="00CA10B7" w:rsidP="00EF4291">
      <w:pPr>
        <w:tabs>
          <w:tab w:val="left" w:pos="993"/>
        </w:tabs>
        <w:suppressAutoHyphens/>
        <w:spacing w:line="360" w:lineRule="auto"/>
        <w:ind w:firstLine="709"/>
        <w:jc w:val="both"/>
        <w:rPr>
          <w:bCs/>
          <w:color w:val="000000"/>
        </w:rPr>
      </w:pPr>
      <w:r w:rsidRPr="00DD35DA">
        <w:rPr>
          <w:bCs/>
          <w:color w:val="000000"/>
        </w:rPr>
        <w:t xml:space="preserve">ПООП – примерная основная образовательная программа; </w:t>
      </w:r>
    </w:p>
    <w:p w14:paraId="29E9F357" w14:textId="77777777" w:rsidR="00CA10B7" w:rsidRPr="00DD35DA" w:rsidRDefault="00CA10B7" w:rsidP="00EF4291">
      <w:pPr>
        <w:tabs>
          <w:tab w:val="left" w:pos="993"/>
        </w:tabs>
        <w:suppressAutoHyphens/>
        <w:spacing w:line="360" w:lineRule="auto"/>
        <w:ind w:firstLine="709"/>
        <w:jc w:val="both"/>
        <w:rPr>
          <w:bCs/>
          <w:color w:val="000000"/>
        </w:rPr>
      </w:pPr>
      <w:r w:rsidRPr="00DD35DA">
        <w:rPr>
          <w:bCs/>
          <w:color w:val="000000"/>
        </w:rPr>
        <w:t>МДК – междисциплинарный курс</w:t>
      </w:r>
      <w:r>
        <w:rPr>
          <w:bCs/>
          <w:color w:val="000000"/>
        </w:rPr>
        <w:t>;</w:t>
      </w:r>
    </w:p>
    <w:p w14:paraId="0F292C2C" w14:textId="77777777" w:rsidR="00CA10B7" w:rsidRPr="00DD35DA" w:rsidRDefault="00CA10B7" w:rsidP="00EF4291">
      <w:pPr>
        <w:tabs>
          <w:tab w:val="left" w:pos="993"/>
        </w:tabs>
        <w:suppressAutoHyphens/>
        <w:spacing w:line="360" w:lineRule="auto"/>
        <w:ind w:firstLine="709"/>
        <w:jc w:val="both"/>
        <w:rPr>
          <w:bCs/>
          <w:color w:val="000000"/>
        </w:rPr>
      </w:pPr>
      <w:r w:rsidRPr="00DD35DA">
        <w:rPr>
          <w:bCs/>
          <w:color w:val="000000"/>
        </w:rPr>
        <w:t>ПМ – профессиональный модуль</w:t>
      </w:r>
      <w:r>
        <w:rPr>
          <w:bCs/>
          <w:color w:val="000000"/>
        </w:rPr>
        <w:t>;</w:t>
      </w:r>
    </w:p>
    <w:p w14:paraId="3990461D" w14:textId="77777777" w:rsidR="00CA10B7" w:rsidRPr="00DD35DA" w:rsidRDefault="00CA10B7" w:rsidP="00EF4291">
      <w:pPr>
        <w:tabs>
          <w:tab w:val="left" w:pos="993"/>
        </w:tabs>
        <w:suppressAutoHyphens/>
        <w:spacing w:line="360" w:lineRule="auto"/>
        <w:ind w:firstLine="709"/>
        <w:jc w:val="both"/>
        <w:rPr>
          <w:iCs/>
          <w:color w:val="000000"/>
        </w:rPr>
      </w:pPr>
      <w:r w:rsidRPr="00DD35DA">
        <w:rPr>
          <w:iCs/>
          <w:color w:val="000000"/>
        </w:rPr>
        <w:t xml:space="preserve">ОК </w:t>
      </w:r>
      <w:r w:rsidRPr="00DD35DA">
        <w:rPr>
          <w:bCs/>
          <w:color w:val="000000"/>
        </w:rPr>
        <w:t xml:space="preserve">– </w:t>
      </w:r>
      <w:r w:rsidRPr="00DD35DA">
        <w:rPr>
          <w:iCs/>
          <w:color w:val="000000"/>
        </w:rPr>
        <w:t>общие компетенции;</w:t>
      </w:r>
    </w:p>
    <w:p w14:paraId="22E79358" w14:textId="77777777" w:rsidR="00375353" w:rsidRPr="00375353" w:rsidRDefault="00375353" w:rsidP="00375353">
      <w:pPr>
        <w:tabs>
          <w:tab w:val="left" w:pos="993"/>
        </w:tabs>
        <w:suppressAutoHyphens/>
        <w:spacing w:line="360" w:lineRule="auto"/>
        <w:ind w:firstLine="709"/>
        <w:jc w:val="both"/>
        <w:rPr>
          <w:bCs/>
          <w:color w:val="000000"/>
        </w:rPr>
      </w:pPr>
      <w:r w:rsidRPr="00375353">
        <w:rPr>
          <w:bCs/>
          <w:color w:val="000000"/>
        </w:rPr>
        <w:t>ЛР – личностные результаты;</w:t>
      </w:r>
    </w:p>
    <w:p w14:paraId="6EDE8DDD" w14:textId="0C34076F" w:rsidR="00CA10B7" w:rsidRPr="00DD35DA" w:rsidRDefault="00CA10B7" w:rsidP="00EF4291">
      <w:pPr>
        <w:tabs>
          <w:tab w:val="left" w:pos="993"/>
        </w:tabs>
        <w:suppressAutoHyphens/>
        <w:spacing w:line="360" w:lineRule="auto"/>
        <w:ind w:firstLine="709"/>
        <w:jc w:val="both"/>
        <w:rPr>
          <w:bCs/>
          <w:color w:val="000000"/>
        </w:rPr>
      </w:pPr>
      <w:r w:rsidRPr="00DD35DA">
        <w:rPr>
          <w:bCs/>
          <w:color w:val="000000"/>
        </w:rPr>
        <w:t>ПК – профессиональные компетенции</w:t>
      </w:r>
      <w:r>
        <w:rPr>
          <w:bCs/>
          <w:color w:val="000000"/>
        </w:rPr>
        <w:t>;</w:t>
      </w:r>
    </w:p>
    <w:p w14:paraId="6AF5547D" w14:textId="77777777" w:rsidR="00CA10B7" w:rsidRPr="00DD35DA" w:rsidRDefault="00CA10B7" w:rsidP="00EF4291">
      <w:pPr>
        <w:tabs>
          <w:tab w:val="left" w:pos="993"/>
        </w:tabs>
        <w:suppressAutoHyphens/>
        <w:spacing w:line="360" w:lineRule="auto"/>
        <w:ind w:firstLine="709"/>
        <w:jc w:val="both"/>
        <w:rPr>
          <w:bCs/>
          <w:color w:val="000000"/>
        </w:rPr>
      </w:pPr>
      <w:r w:rsidRPr="00DD35DA">
        <w:rPr>
          <w:bCs/>
          <w:color w:val="000000"/>
        </w:rPr>
        <w:t>ГИА – государственная итоговая аттестация</w:t>
      </w:r>
      <w:r>
        <w:rPr>
          <w:bCs/>
          <w:color w:val="000000"/>
        </w:rPr>
        <w:t>;</w:t>
      </w:r>
    </w:p>
    <w:p w14:paraId="60B72D54" w14:textId="4E1CED07" w:rsidR="00CA10B7" w:rsidRPr="00CA10B7" w:rsidRDefault="00CA10B7" w:rsidP="00EF4291">
      <w:pPr>
        <w:tabs>
          <w:tab w:val="left" w:pos="993"/>
        </w:tabs>
        <w:suppressAutoHyphens/>
        <w:spacing w:line="360" w:lineRule="auto"/>
        <w:ind w:firstLine="709"/>
        <w:jc w:val="both"/>
        <w:rPr>
          <w:bCs/>
          <w:iCs/>
        </w:rPr>
      </w:pPr>
      <w:r w:rsidRPr="00CA10B7">
        <w:rPr>
          <w:bCs/>
          <w:iCs/>
        </w:rPr>
        <w:t>Цикл ОГСЭ – Общий гуманитарный и социально-экономический цикл</w:t>
      </w:r>
    </w:p>
    <w:p w14:paraId="6E52DB56" w14:textId="46BE0A52" w:rsidR="00CA10B7" w:rsidRPr="00CA10B7" w:rsidRDefault="00CA10B7" w:rsidP="00EF4291">
      <w:pPr>
        <w:tabs>
          <w:tab w:val="left" w:pos="993"/>
        </w:tabs>
        <w:suppressAutoHyphens/>
        <w:spacing w:line="360" w:lineRule="auto"/>
        <w:ind w:firstLine="709"/>
        <w:jc w:val="both"/>
        <w:rPr>
          <w:bCs/>
          <w:iCs/>
        </w:rPr>
      </w:pPr>
      <w:r w:rsidRPr="00CA10B7">
        <w:rPr>
          <w:bCs/>
          <w:iCs/>
        </w:rPr>
        <w:t>Цикл ЕН – Математический и общий естественнонаучный цикл</w:t>
      </w:r>
    </w:p>
    <w:p w14:paraId="77651A3B" w14:textId="77777777" w:rsidR="00CA10B7" w:rsidRPr="007C2A41" w:rsidRDefault="00CA10B7" w:rsidP="00557742">
      <w:pPr>
        <w:pStyle w:val="16"/>
        <w:rPr>
          <w:i/>
        </w:rPr>
      </w:pPr>
      <w:bookmarkStart w:id="1" w:name="_Toc90803361"/>
      <w:r w:rsidRPr="007C2A41">
        <w:t>Раздел 2. Общая характеристика образовательной программы</w:t>
      </w:r>
      <w:bookmarkEnd w:id="1"/>
      <w:r w:rsidRPr="007C2A41">
        <w:t xml:space="preserve"> </w:t>
      </w:r>
    </w:p>
    <w:p w14:paraId="7CAC32DB" w14:textId="77777777" w:rsidR="00CA10B7" w:rsidRPr="007C2A41" w:rsidRDefault="00CA10B7" w:rsidP="00CA10B7">
      <w:pPr>
        <w:tabs>
          <w:tab w:val="left" w:pos="993"/>
        </w:tabs>
        <w:suppressAutoHyphens/>
        <w:ind w:firstLine="709"/>
        <w:jc w:val="both"/>
        <w:rPr>
          <w:bCs/>
        </w:rPr>
      </w:pPr>
    </w:p>
    <w:p w14:paraId="7527EB46" w14:textId="42ADD614" w:rsidR="00CA10B7" w:rsidRPr="00CA10B7" w:rsidRDefault="00CA10B7" w:rsidP="006D4416">
      <w:pPr>
        <w:suppressAutoHyphens/>
        <w:spacing w:line="276" w:lineRule="auto"/>
        <w:ind w:firstLine="709"/>
        <w:jc w:val="both"/>
        <w:rPr>
          <w:iCs/>
        </w:rPr>
      </w:pPr>
      <w:r w:rsidRPr="007C2A41">
        <w:t xml:space="preserve">Квалификация, присваиваемая выпускникам образовательной программы: </w:t>
      </w:r>
      <w:r>
        <w:t>финансист</w:t>
      </w:r>
      <w:r>
        <w:rPr>
          <w:i/>
        </w:rPr>
        <w:t>.</w:t>
      </w:r>
    </w:p>
    <w:p w14:paraId="1779D60B" w14:textId="77777777" w:rsidR="00CA10B7" w:rsidRPr="007C2A41" w:rsidRDefault="00CA10B7" w:rsidP="006D4416">
      <w:pPr>
        <w:suppressAutoHyphens/>
        <w:spacing w:line="276" w:lineRule="auto"/>
        <w:ind w:firstLine="709"/>
        <w:jc w:val="both"/>
      </w:pPr>
      <w:r w:rsidRPr="00A22B52">
        <w:t>Получение образования по профессии</w:t>
      </w:r>
      <w:r w:rsidRPr="007C2A41">
        <w:t>: допускается только в профессиональной образовательной организации или образовательной организации высшего образования</w:t>
      </w:r>
      <w:r w:rsidRPr="003272DB">
        <w:t>.</w:t>
      </w:r>
    </w:p>
    <w:p w14:paraId="38150FFB" w14:textId="34003D27" w:rsidR="00CA10B7" w:rsidRPr="0069472D" w:rsidRDefault="00CA10B7" w:rsidP="006D4416">
      <w:pPr>
        <w:suppressAutoHyphens/>
        <w:spacing w:line="276" w:lineRule="auto"/>
        <w:ind w:firstLine="709"/>
        <w:jc w:val="both"/>
        <w:rPr>
          <w:b/>
          <w:i/>
        </w:rPr>
      </w:pPr>
      <w:r w:rsidRPr="007C2A41">
        <w:t xml:space="preserve">Формы обучения: </w:t>
      </w:r>
      <w:r w:rsidRPr="00CA10B7">
        <w:t>очная, очно-заочная, заочная.</w:t>
      </w:r>
    </w:p>
    <w:p w14:paraId="1B12DB90" w14:textId="6C3DB216" w:rsidR="00CA10B7" w:rsidRPr="004E3A35" w:rsidRDefault="00CA10B7" w:rsidP="006D4416">
      <w:pPr>
        <w:suppressAutoHyphens/>
        <w:spacing w:line="276" w:lineRule="auto"/>
        <w:ind w:firstLine="709"/>
        <w:jc w:val="both"/>
      </w:pPr>
      <w:r w:rsidRPr="00D04206">
        <w:t xml:space="preserve">Объем образовательной программы, реализуемой на базе среднего общего образования по квалификации: </w:t>
      </w:r>
      <w:r>
        <w:t>финансист</w:t>
      </w:r>
      <w:r w:rsidRPr="00D04206">
        <w:rPr>
          <w:i/>
        </w:rPr>
        <w:t xml:space="preserve"> – </w:t>
      </w:r>
      <w:r w:rsidRPr="00CA10B7">
        <w:rPr>
          <w:iCs/>
        </w:rPr>
        <w:t>2952 академических часов</w:t>
      </w:r>
      <w:r>
        <w:t>.</w:t>
      </w:r>
    </w:p>
    <w:p w14:paraId="38FBB261" w14:textId="77777777" w:rsidR="00CA10B7" w:rsidRPr="00CA10B7" w:rsidRDefault="00CA10B7" w:rsidP="006D4416">
      <w:pPr>
        <w:suppressAutoHyphens/>
        <w:spacing w:line="276" w:lineRule="auto"/>
        <w:ind w:firstLine="709"/>
        <w:jc w:val="both"/>
      </w:pPr>
      <w:r w:rsidRPr="004E3A35">
        <w:t xml:space="preserve">Срок получения образования по образовательной программе, реализуемой на базе среднего общего образования по квалификации: </w:t>
      </w:r>
      <w:r w:rsidRPr="00CA10B7">
        <w:t>финансист – 1 год 10 месяцев.</w:t>
      </w:r>
    </w:p>
    <w:p w14:paraId="23D8E4B0" w14:textId="651E383C" w:rsidR="00CA10B7" w:rsidRPr="00CA10B7" w:rsidRDefault="00CA10B7" w:rsidP="006D4416">
      <w:pPr>
        <w:suppressAutoHyphens/>
        <w:spacing w:line="276" w:lineRule="auto"/>
        <w:ind w:firstLine="709"/>
        <w:jc w:val="both"/>
        <w:rPr>
          <w:bCs/>
          <w:iCs/>
        </w:rPr>
      </w:pPr>
      <w:r w:rsidRPr="00322AAD">
        <w:rPr>
          <w:iCs/>
        </w:rPr>
        <w:t xml:space="preserve">Объем </w:t>
      </w:r>
      <w:r>
        <w:rPr>
          <w:iCs/>
        </w:rPr>
        <w:t>программы по</w:t>
      </w:r>
      <w:r w:rsidRPr="00322AAD">
        <w:rPr>
          <w:iCs/>
        </w:rPr>
        <w:t xml:space="preserve"> </w:t>
      </w:r>
      <w:r>
        <w:rPr>
          <w:iCs/>
        </w:rPr>
        <w:t>освоению программы</w:t>
      </w:r>
      <w:r w:rsidRPr="00322AAD">
        <w:rPr>
          <w:iCs/>
        </w:rPr>
        <w:t xml:space="preserve"> среднего профессионального образования на базе основного общего образования с одновременным получением среднего </w:t>
      </w:r>
      <w:r w:rsidRPr="00CA10B7">
        <w:rPr>
          <w:iCs/>
        </w:rPr>
        <w:t>общего образования: 44</w:t>
      </w:r>
      <w:r w:rsidRPr="00B10C12">
        <w:rPr>
          <w:iCs/>
          <w:color w:val="000000" w:themeColor="text1"/>
        </w:rPr>
        <w:t>28</w:t>
      </w:r>
      <w:r w:rsidRPr="00CA10B7">
        <w:rPr>
          <w:iCs/>
        </w:rPr>
        <w:t xml:space="preserve"> академических часов, со сроком обучения 2 года 10 месяцев. </w:t>
      </w:r>
    </w:p>
    <w:p w14:paraId="52CA0695" w14:textId="77777777" w:rsidR="00CA10B7" w:rsidRPr="00322AAD" w:rsidRDefault="00CA10B7" w:rsidP="00CA10B7">
      <w:pPr>
        <w:ind w:firstLine="708"/>
        <w:jc w:val="both"/>
        <w:rPr>
          <w:b/>
        </w:rPr>
      </w:pPr>
    </w:p>
    <w:p w14:paraId="007CE13C" w14:textId="476993B2" w:rsidR="00EF4291" w:rsidRDefault="00EF4291">
      <w:pPr>
        <w:rPr>
          <w:b/>
        </w:rPr>
      </w:pPr>
      <w:r>
        <w:rPr>
          <w:b/>
        </w:rPr>
        <w:br w:type="page"/>
      </w:r>
      <w:r w:rsidR="00626B36">
        <w:rPr>
          <w:b/>
        </w:rPr>
        <w:lastRenderedPageBreak/>
        <w:t xml:space="preserve"> </w:t>
      </w:r>
    </w:p>
    <w:p w14:paraId="2B6B6962" w14:textId="2BA1FD3D" w:rsidR="00CA10B7" w:rsidRPr="00322AAD" w:rsidRDefault="00CA10B7" w:rsidP="00557742">
      <w:pPr>
        <w:pStyle w:val="16"/>
      </w:pPr>
      <w:bookmarkStart w:id="2" w:name="_Toc90803362"/>
      <w:r w:rsidRPr="00322AAD">
        <w:t>Раздел 3. Характеристика профессиональной деятельности выпускника</w:t>
      </w:r>
      <w:bookmarkEnd w:id="2"/>
    </w:p>
    <w:p w14:paraId="52B6939E" w14:textId="77777777" w:rsidR="00CA10B7" w:rsidRPr="00322AAD" w:rsidRDefault="00CA10B7" w:rsidP="00CA10B7">
      <w:pPr>
        <w:ind w:firstLine="708"/>
        <w:jc w:val="both"/>
        <w:rPr>
          <w:b/>
        </w:rPr>
      </w:pPr>
    </w:p>
    <w:p w14:paraId="451F29B5" w14:textId="6A4619DD" w:rsidR="00CA10B7" w:rsidRPr="00322AAD" w:rsidRDefault="00CA10B7" w:rsidP="00F46FBF">
      <w:pPr>
        <w:spacing w:after="120"/>
        <w:ind w:firstLine="709"/>
        <w:jc w:val="both"/>
      </w:pPr>
      <w:r w:rsidRPr="00322AAD">
        <w:t xml:space="preserve">3.1. Область профессиональной деятельности выпускников: </w:t>
      </w:r>
      <w:r w:rsidRPr="00CA10B7">
        <w:t xml:space="preserve">08 Финансы </w:t>
      </w:r>
      <w:r w:rsidR="00F46FBF">
        <w:br/>
      </w:r>
      <w:r w:rsidRPr="00CA10B7">
        <w:t>и экономика</w:t>
      </w:r>
      <w:r>
        <w:rPr>
          <w:bCs/>
          <w:i/>
        </w:rPr>
        <w:t>.</w:t>
      </w:r>
    </w:p>
    <w:p w14:paraId="578FD18E" w14:textId="4CD276D9" w:rsidR="00CA10B7" w:rsidRPr="00713A8B" w:rsidRDefault="00CA10B7" w:rsidP="00F46FBF">
      <w:pPr>
        <w:suppressAutoHyphens/>
        <w:spacing w:before="240"/>
        <w:ind w:firstLine="709"/>
        <w:jc w:val="both"/>
        <w:rPr>
          <w:i/>
        </w:rPr>
      </w:pPr>
      <w:r w:rsidRPr="00322AAD">
        <w:t xml:space="preserve">3.2. </w:t>
      </w:r>
      <w:bookmarkStart w:id="3" w:name="_Toc460855523"/>
      <w:bookmarkStart w:id="4" w:name="_Toc460939930"/>
      <w:r w:rsidRPr="00322AAD">
        <w:t>Соответствие профессиональных модулей присваиваемым квалификациям</w:t>
      </w:r>
      <w:bookmarkEnd w:id="3"/>
      <w:bookmarkEnd w:id="4"/>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3200"/>
        <w:gridCol w:w="1953"/>
        <w:gridCol w:w="1439"/>
      </w:tblGrid>
      <w:tr w:rsidR="00CA10B7" w:rsidRPr="00A369FF" w14:paraId="321C7179" w14:textId="18FF86BC" w:rsidTr="00CA10B7">
        <w:trPr>
          <w:trHeight w:val="637"/>
        </w:trPr>
        <w:tc>
          <w:tcPr>
            <w:tcW w:w="2748" w:type="dxa"/>
            <w:vMerge w:val="restart"/>
            <w:vAlign w:val="center"/>
          </w:tcPr>
          <w:p w14:paraId="66CCEF6B" w14:textId="77777777" w:rsidR="00CA10B7" w:rsidRPr="00472ACE" w:rsidRDefault="00CA10B7" w:rsidP="00CA10B7">
            <w:pPr>
              <w:pStyle w:val="ab"/>
              <w:jc w:val="center"/>
            </w:pPr>
            <w:r w:rsidRPr="00472ACE">
              <w:t>Наименование основных видов деятельности</w:t>
            </w:r>
          </w:p>
        </w:tc>
        <w:tc>
          <w:tcPr>
            <w:tcW w:w="3201" w:type="dxa"/>
            <w:vMerge w:val="restart"/>
            <w:tcBorders>
              <w:top w:val="single" w:sz="12" w:space="0" w:color="auto"/>
            </w:tcBorders>
            <w:vAlign w:val="center"/>
          </w:tcPr>
          <w:p w14:paraId="5F09C9CA" w14:textId="77777777" w:rsidR="00CA10B7" w:rsidRPr="00472ACE" w:rsidRDefault="00CA10B7" w:rsidP="00CA10B7">
            <w:pPr>
              <w:pStyle w:val="ab"/>
              <w:jc w:val="center"/>
            </w:pPr>
            <w:r w:rsidRPr="00472ACE">
              <w:t>Наименование профессиональных модулей</w:t>
            </w:r>
          </w:p>
        </w:tc>
        <w:tc>
          <w:tcPr>
            <w:tcW w:w="3390" w:type="dxa"/>
            <w:gridSpan w:val="2"/>
            <w:vAlign w:val="center"/>
          </w:tcPr>
          <w:p w14:paraId="1DE08E26" w14:textId="2FAA784C" w:rsidR="00CA10B7" w:rsidRPr="00472ACE" w:rsidRDefault="00CA10B7" w:rsidP="00CA10B7">
            <w:pPr>
              <w:pStyle w:val="ab"/>
              <w:jc w:val="center"/>
            </w:pPr>
            <w:r w:rsidRPr="00472ACE">
              <w:t>Квалификация (п. 1.12 ФГОС) «финансист»</w:t>
            </w:r>
          </w:p>
        </w:tc>
      </w:tr>
      <w:tr w:rsidR="00CA10B7" w:rsidRPr="00A369FF" w14:paraId="20B0D06A" w14:textId="4ABA15F4" w:rsidTr="00CA10B7">
        <w:tc>
          <w:tcPr>
            <w:tcW w:w="2748" w:type="dxa"/>
            <w:vMerge/>
          </w:tcPr>
          <w:p w14:paraId="0839EE80" w14:textId="77777777" w:rsidR="00CA10B7" w:rsidRPr="00472ACE" w:rsidRDefault="00CA10B7" w:rsidP="00B379FF">
            <w:pPr>
              <w:pStyle w:val="ab"/>
            </w:pPr>
          </w:p>
        </w:tc>
        <w:tc>
          <w:tcPr>
            <w:tcW w:w="3201" w:type="dxa"/>
            <w:vMerge/>
          </w:tcPr>
          <w:p w14:paraId="317F592D" w14:textId="77777777" w:rsidR="00CA10B7" w:rsidRPr="00472ACE" w:rsidRDefault="00CA10B7" w:rsidP="00B379FF">
            <w:pPr>
              <w:pStyle w:val="ab"/>
            </w:pPr>
          </w:p>
        </w:tc>
        <w:tc>
          <w:tcPr>
            <w:tcW w:w="1954" w:type="dxa"/>
            <w:vAlign w:val="center"/>
          </w:tcPr>
          <w:p w14:paraId="7D8CE16B" w14:textId="2849502E" w:rsidR="00CA10B7" w:rsidRPr="00472ACE" w:rsidRDefault="00CA10B7" w:rsidP="00CA10B7">
            <w:pPr>
              <w:pStyle w:val="ab"/>
              <w:jc w:val="center"/>
            </w:pPr>
            <w:r>
              <w:t>ПС Специалист по внутреннему контролю (внутренний контролер)</w:t>
            </w:r>
          </w:p>
        </w:tc>
        <w:tc>
          <w:tcPr>
            <w:tcW w:w="1436" w:type="dxa"/>
          </w:tcPr>
          <w:p w14:paraId="5FE91CC9" w14:textId="6B003A04" w:rsidR="00CA10B7" w:rsidRPr="00472ACE" w:rsidRDefault="00CA10B7" w:rsidP="00CA10B7">
            <w:pPr>
              <w:pStyle w:val="ab"/>
              <w:jc w:val="center"/>
            </w:pPr>
            <w:r>
              <w:t>ПС Специалист в сфере закупок</w:t>
            </w:r>
          </w:p>
        </w:tc>
      </w:tr>
      <w:tr w:rsidR="00CA10B7" w:rsidRPr="00A369FF" w14:paraId="1A381256" w14:textId="0D02417C" w:rsidTr="00CA10B7">
        <w:tc>
          <w:tcPr>
            <w:tcW w:w="2748" w:type="dxa"/>
          </w:tcPr>
          <w:p w14:paraId="3A3846CE" w14:textId="77777777" w:rsidR="00CA10B7" w:rsidRPr="00472ACE" w:rsidRDefault="00CA10B7" w:rsidP="00B379FF">
            <w:pPr>
              <w:pStyle w:val="ab"/>
            </w:pPr>
            <w:r w:rsidRPr="00472ACE">
              <w:t>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tc>
        <w:tc>
          <w:tcPr>
            <w:tcW w:w="3201" w:type="dxa"/>
          </w:tcPr>
          <w:p w14:paraId="1C010D94" w14:textId="73BE6CC1" w:rsidR="00CA10B7" w:rsidRPr="00472ACE" w:rsidRDefault="00CA10B7" w:rsidP="00B379FF">
            <w:pPr>
              <w:pStyle w:val="ab"/>
            </w:pPr>
            <w:r w:rsidRPr="00472ACE">
              <w:t>ПМ</w:t>
            </w:r>
            <w:r w:rsidR="003F59D4">
              <w:t>.</w:t>
            </w:r>
            <w:r w:rsidRPr="00472ACE">
              <w:t>01 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tc>
        <w:tc>
          <w:tcPr>
            <w:tcW w:w="1954" w:type="dxa"/>
            <w:vAlign w:val="center"/>
          </w:tcPr>
          <w:p w14:paraId="6F7297D7" w14:textId="77777777" w:rsidR="00CA10B7" w:rsidRPr="00472ACE" w:rsidRDefault="00CA10B7" w:rsidP="00B379FF">
            <w:pPr>
              <w:pStyle w:val="ab"/>
            </w:pPr>
            <w:r w:rsidRPr="00472ACE">
              <w:t>осваивается</w:t>
            </w:r>
          </w:p>
        </w:tc>
        <w:tc>
          <w:tcPr>
            <w:tcW w:w="1436" w:type="dxa"/>
            <w:vAlign w:val="center"/>
          </w:tcPr>
          <w:p w14:paraId="2A96EC31" w14:textId="5D9C11C6" w:rsidR="00CA10B7" w:rsidRPr="00472ACE" w:rsidRDefault="00CA10B7" w:rsidP="00CA10B7">
            <w:pPr>
              <w:pStyle w:val="ab"/>
              <w:jc w:val="center"/>
            </w:pPr>
            <w:r w:rsidRPr="00472ACE">
              <w:t>осваивается</w:t>
            </w:r>
          </w:p>
        </w:tc>
      </w:tr>
      <w:tr w:rsidR="00CA10B7" w:rsidRPr="00A369FF" w14:paraId="41B44B8B" w14:textId="7AEFEBD7" w:rsidTr="00CA10B7">
        <w:tc>
          <w:tcPr>
            <w:tcW w:w="2748" w:type="dxa"/>
          </w:tcPr>
          <w:p w14:paraId="74243133" w14:textId="77777777" w:rsidR="00CA10B7" w:rsidRPr="00472ACE" w:rsidRDefault="00CA10B7" w:rsidP="00B379FF">
            <w:pPr>
              <w:pStyle w:val="ab"/>
            </w:pPr>
            <w:r w:rsidRPr="00472ACE">
              <w:t>ведение расчетов с бюджетами бюджетной системы Российской Федерации</w:t>
            </w:r>
          </w:p>
        </w:tc>
        <w:tc>
          <w:tcPr>
            <w:tcW w:w="3201" w:type="dxa"/>
          </w:tcPr>
          <w:p w14:paraId="2B806811" w14:textId="39954009" w:rsidR="00CA10B7" w:rsidRPr="00472ACE" w:rsidRDefault="00CA10B7" w:rsidP="00B379FF">
            <w:pPr>
              <w:pStyle w:val="ab"/>
            </w:pPr>
            <w:r w:rsidRPr="00472ACE">
              <w:t>ПМ</w:t>
            </w:r>
            <w:r w:rsidR="003F59D4">
              <w:t>.</w:t>
            </w:r>
            <w:r w:rsidRPr="00472ACE">
              <w:t>02 Ведение расчетов с бюджетами бюджетной системы Российской Федерации</w:t>
            </w:r>
          </w:p>
        </w:tc>
        <w:tc>
          <w:tcPr>
            <w:tcW w:w="1954" w:type="dxa"/>
            <w:vAlign w:val="center"/>
          </w:tcPr>
          <w:p w14:paraId="7825156F" w14:textId="77777777" w:rsidR="00CA10B7" w:rsidRPr="00472ACE" w:rsidRDefault="00CA10B7" w:rsidP="00B379FF">
            <w:pPr>
              <w:pStyle w:val="ab"/>
            </w:pPr>
            <w:r w:rsidRPr="00472ACE">
              <w:t>осваивается</w:t>
            </w:r>
          </w:p>
        </w:tc>
        <w:tc>
          <w:tcPr>
            <w:tcW w:w="1436" w:type="dxa"/>
            <w:vAlign w:val="center"/>
          </w:tcPr>
          <w:p w14:paraId="6137815A" w14:textId="402043C3" w:rsidR="00CA10B7" w:rsidRPr="00472ACE" w:rsidRDefault="00CA10B7" w:rsidP="00CA10B7">
            <w:pPr>
              <w:pStyle w:val="ab"/>
              <w:jc w:val="center"/>
            </w:pPr>
            <w:r>
              <w:t xml:space="preserve">не </w:t>
            </w:r>
            <w:r w:rsidRPr="00472ACE">
              <w:t>осваивается</w:t>
            </w:r>
          </w:p>
        </w:tc>
      </w:tr>
      <w:tr w:rsidR="00CA10B7" w:rsidRPr="00A369FF" w14:paraId="73DD65CC" w14:textId="296A496A" w:rsidTr="00CA10B7">
        <w:tc>
          <w:tcPr>
            <w:tcW w:w="2748" w:type="dxa"/>
          </w:tcPr>
          <w:p w14:paraId="3CC2F607" w14:textId="77777777" w:rsidR="00CA10B7" w:rsidRPr="00472ACE" w:rsidRDefault="00CA10B7" w:rsidP="00B379FF">
            <w:pPr>
              <w:pStyle w:val="ab"/>
            </w:pPr>
            <w:r w:rsidRPr="00472ACE">
              <w:t>участие в управлении финансами организаций и осуществление финансовых операций</w:t>
            </w:r>
          </w:p>
        </w:tc>
        <w:tc>
          <w:tcPr>
            <w:tcW w:w="3201" w:type="dxa"/>
          </w:tcPr>
          <w:p w14:paraId="1E653EEA" w14:textId="32AABA4B" w:rsidR="00CA10B7" w:rsidRPr="00472ACE" w:rsidRDefault="00CA10B7" w:rsidP="00B379FF">
            <w:pPr>
              <w:pStyle w:val="ab"/>
            </w:pPr>
            <w:r w:rsidRPr="00472ACE">
              <w:t>ПМ</w:t>
            </w:r>
            <w:r w:rsidR="003F59D4">
              <w:t>.</w:t>
            </w:r>
            <w:r w:rsidRPr="00472ACE">
              <w:t>03 Участие в управлении финансами организаций и осуществление финансовых операций</w:t>
            </w:r>
          </w:p>
        </w:tc>
        <w:tc>
          <w:tcPr>
            <w:tcW w:w="1954" w:type="dxa"/>
            <w:vAlign w:val="center"/>
          </w:tcPr>
          <w:p w14:paraId="2D2B5EB7" w14:textId="77777777" w:rsidR="00CA10B7" w:rsidRPr="00472ACE" w:rsidRDefault="00CA10B7" w:rsidP="00B379FF">
            <w:pPr>
              <w:pStyle w:val="ab"/>
            </w:pPr>
            <w:r w:rsidRPr="00472ACE">
              <w:t>осваивается</w:t>
            </w:r>
          </w:p>
        </w:tc>
        <w:tc>
          <w:tcPr>
            <w:tcW w:w="1436" w:type="dxa"/>
            <w:vAlign w:val="center"/>
          </w:tcPr>
          <w:p w14:paraId="6D8F3AAD" w14:textId="35170BB3" w:rsidR="00CA10B7" w:rsidRPr="00472ACE" w:rsidRDefault="00CA10B7" w:rsidP="00CA10B7">
            <w:pPr>
              <w:pStyle w:val="ab"/>
              <w:jc w:val="center"/>
            </w:pPr>
            <w:r w:rsidRPr="00472ACE">
              <w:t>осваивается</w:t>
            </w:r>
          </w:p>
        </w:tc>
      </w:tr>
      <w:tr w:rsidR="00CA10B7" w:rsidRPr="00A369FF" w14:paraId="5F8BF46E" w14:textId="2ACAF084" w:rsidTr="00CA10B7">
        <w:tc>
          <w:tcPr>
            <w:tcW w:w="2748" w:type="dxa"/>
          </w:tcPr>
          <w:p w14:paraId="0F9742B7" w14:textId="77777777" w:rsidR="00CA10B7" w:rsidRPr="00472ACE" w:rsidRDefault="00CA10B7" w:rsidP="00B379FF">
            <w:pPr>
              <w:pStyle w:val="ab"/>
            </w:pPr>
            <w:r w:rsidRPr="00472ACE">
              <w:t>участие в организации и осуществлении финансового контроля</w:t>
            </w:r>
          </w:p>
        </w:tc>
        <w:tc>
          <w:tcPr>
            <w:tcW w:w="3201" w:type="dxa"/>
          </w:tcPr>
          <w:p w14:paraId="38E726D8" w14:textId="1B37751B" w:rsidR="00CA10B7" w:rsidRPr="00472ACE" w:rsidRDefault="00CA10B7" w:rsidP="00B379FF">
            <w:pPr>
              <w:pStyle w:val="ab"/>
            </w:pPr>
            <w:r w:rsidRPr="00472ACE">
              <w:t>ПМ</w:t>
            </w:r>
            <w:r w:rsidR="003F59D4">
              <w:t>.</w:t>
            </w:r>
            <w:r w:rsidRPr="00472ACE">
              <w:t>04 Участие в организации и осуществлении финансового контроля</w:t>
            </w:r>
          </w:p>
        </w:tc>
        <w:tc>
          <w:tcPr>
            <w:tcW w:w="1954" w:type="dxa"/>
            <w:vAlign w:val="center"/>
          </w:tcPr>
          <w:p w14:paraId="16CA076F" w14:textId="77777777" w:rsidR="00CA10B7" w:rsidRPr="00472ACE" w:rsidRDefault="00CA10B7" w:rsidP="00B379FF">
            <w:pPr>
              <w:pStyle w:val="ab"/>
            </w:pPr>
            <w:r w:rsidRPr="00472ACE">
              <w:t>осваивается</w:t>
            </w:r>
          </w:p>
        </w:tc>
        <w:tc>
          <w:tcPr>
            <w:tcW w:w="1436" w:type="dxa"/>
            <w:vAlign w:val="center"/>
          </w:tcPr>
          <w:p w14:paraId="4679C08F" w14:textId="50289949" w:rsidR="00CA10B7" w:rsidRPr="00472ACE" w:rsidRDefault="00CA10B7" w:rsidP="00CA10B7">
            <w:pPr>
              <w:pStyle w:val="ab"/>
              <w:jc w:val="center"/>
            </w:pPr>
            <w:r w:rsidRPr="00472ACE">
              <w:t>осваивается</w:t>
            </w:r>
          </w:p>
        </w:tc>
      </w:tr>
    </w:tbl>
    <w:p w14:paraId="6E0AD26F" w14:textId="039E7F84" w:rsidR="00E44BB9" w:rsidRDefault="00E44BB9" w:rsidP="00CA10B7"/>
    <w:p w14:paraId="728E9B6E" w14:textId="63EDB8CE" w:rsidR="00CA10B7" w:rsidRDefault="00CA10B7" w:rsidP="00CA10B7"/>
    <w:p w14:paraId="1C43124C" w14:textId="77777777" w:rsidR="00EF4291" w:rsidRDefault="00EF4291">
      <w:pPr>
        <w:rPr>
          <w:b/>
        </w:rPr>
      </w:pPr>
      <w:r>
        <w:rPr>
          <w:b/>
        </w:rPr>
        <w:br w:type="page"/>
      </w:r>
    </w:p>
    <w:p w14:paraId="2A94EA80" w14:textId="77777777" w:rsidR="00EF4291" w:rsidRDefault="00EF4291" w:rsidP="00CA10B7">
      <w:pPr>
        <w:ind w:firstLine="708"/>
        <w:jc w:val="both"/>
        <w:rPr>
          <w:b/>
        </w:rPr>
        <w:sectPr w:rsidR="00EF4291" w:rsidSect="00D5382E">
          <w:pgSz w:w="11900" w:h="16840"/>
          <w:pgMar w:top="1134" w:right="850" w:bottom="1134" w:left="1701" w:header="708" w:footer="708" w:gutter="0"/>
          <w:cols w:space="708"/>
          <w:docGrid w:linePitch="360"/>
        </w:sectPr>
      </w:pPr>
    </w:p>
    <w:p w14:paraId="377F7B61" w14:textId="5421AA73" w:rsidR="00CA10B7" w:rsidRPr="006009AA" w:rsidRDefault="00CA10B7" w:rsidP="006009AA">
      <w:pPr>
        <w:pStyle w:val="16"/>
      </w:pPr>
      <w:bookmarkStart w:id="5" w:name="_Toc90803363"/>
      <w:r w:rsidRPr="006009AA">
        <w:lastRenderedPageBreak/>
        <w:t>Раздел 4. Планируемые результаты освоения образовательной программы</w:t>
      </w:r>
      <w:bookmarkEnd w:id="5"/>
    </w:p>
    <w:p w14:paraId="30AD1586" w14:textId="77777777" w:rsidR="00CA10B7" w:rsidRPr="00322AAD" w:rsidRDefault="00CA10B7" w:rsidP="00CA10B7">
      <w:pPr>
        <w:ind w:firstLine="708"/>
        <w:jc w:val="both"/>
        <w:rPr>
          <w:b/>
        </w:rPr>
      </w:pPr>
    </w:p>
    <w:p w14:paraId="7B1F94FC" w14:textId="77777777" w:rsidR="00CA10B7" w:rsidRPr="00322AAD" w:rsidRDefault="00CA10B7" w:rsidP="00A861CD">
      <w:pPr>
        <w:pStyle w:val="28"/>
      </w:pPr>
      <w:bookmarkStart w:id="6" w:name="_Toc90803364"/>
      <w:r w:rsidRPr="00322AAD">
        <w:t>4.1. Общие компетенции</w:t>
      </w:r>
      <w:bookmarkEnd w:id="6"/>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876"/>
        <w:gridCol w:w="4914"/>
      </w:tblGrid>
      <w:tr w:rsidR="00CA10B7" w:rsidRPr="00B26BD5" w14:paraId="00DAA341" w14:textId="77777777" w:rsidTr="0004166C">
        <w:trPr>
          <w:cantSplit/>
          <w:trHeight w:val="1027"/>
        </w:trPr>
        <w:tc>
          <w:tcPr>
            <w:tcW w:w="703" w:type="pct"/>
            <w:vAlign w:val="center"/>
          </w:tcPr>
          <w:p w14:paraId="05A3898D" w14:textId="77777777" w:rsidR="00CA10B7" w:rsidRPr="00B26BD5" w:rsidRDefault="00CA10B7" w:rsidP="0004166C">
            <w:pPr>
              <w:suppressAutoHyphens/>
              <w:ind w:left="29" w:right="-44"/>
              <w:jc w:val="center"/>
              <w:rPr>
                <w:b/>
              </w:rPr>
            </w:pPr>
            <w:r w:rsidRPr="00B26BD5">
              <w:rPr>
                <w:b/>
              </w:rPr>
              <w:t xml:space="preserve">Код </w:t>
            </w:r>
          </w:p>
          <w:p w14:paraId="6DE09F64" w14:textId="77777777" w:rsidR="00CA10B7" w:rsidRPr="00B26BD5" w:rsidRDefault="00CA10B7" w:rsidP="0004166C">
            <w:pPr>
              <w:suppressAutoHyphens/>
              <w:ind w:left="-113" w:right="-44"/>
              <w:jc w:val="center"/>
              <w:rPr>
                <w:b/>
                <w:iCs/>
              </w:rPr>
            </w:pPr>
            <w:r w:rsidRPr="00B26BD5">
              <w:rPr>
                <w:b/>
              </w:rPr>
              <w:t>компетенции</w:t>
            </w:r>
          </w:p>
        </w:tc>
        <w:tc>
          <w:tcPr>
            <w:tcW w:w="1603" w:type="pct"/>
            <w:vAlign w:val="center"/>
          </w:tcPr>
          <w:p w14:paraId="5D4FAFDE" w14:textId="4B719A49" w:rsidR="00CA10B7" w:rsidRPr="00B26BD5" w:rsidRDefault="00CA10B7" w:rsidP="0004166C">
            <w:pPr>
              <w:suppressAutoHyphens/>
              <w:jc w:val="center"/>
              <w:rPr>
                <w:b/>
                <w:iCs/>
              </w:rPr>
            </w:pPr>
            <w:r w:rsidRPr="00B26BD5">
              <w:rPr>
                <w:b/>
                <w:iCs/>
              </w:rPr>
              <w:t>Формулировка компетенци</w:t>
            </w:r>
            <w:r w:rsidRPr="005758F1">
              <w:rPr>
                <w:b/>
                <w:iCs/>
                <w:color w:val="000000" w:themeColor="text1"/>
              </w:rPr>
              <w:t>и</w:t>
            </w:r>
          </w:p>
        </w:tc>
        <w:tc>
          <w:tcPr>
            <w:tcW w:w="2694" w:type="pct"/>
            <w:vAlign w:val="center"/>
          </w:tcPr>
          <w:p w14:paraId="551AD142" w14:textId="6038AF05" w:rsidR="00CA10B7" w:rsidRPr="00B26BD5" w:rsidRDefault="00CA10B7" w:rsidP="0004166C">
            <w:pPr>
              <w:jc w:val="center"/>
              <w:rPr>
                <w:b/>
                <w:iCs/>
              </w:rPr>
            </w:pPr>
            <w:r w:rsidRPr="00B26BD5">
              <w:rPr>
                <w:b/>
                <w:iCs/>
              </w:rPr>
              <w:t>Знания, умения</w:t>
            </w:r>
            <w:r w:rsidRPr="005758F1">
              <w:rPr>
                <w:b/>
                <w:iCs/>
                <w:color w:val="000000" w:themeColor="text1"/>
              </w:rPr>
              <w:t xml:space="preserve"> </w:t>
            </w:r>
          </w:p>
        </w:tc>
      </w:tr>
      <w:tr w:rsidR="00CA10B7" w:rsidRPr="00B26BD5" w14:paraId="1FFB85F4" w14:textId="77777777" w:rsidTr="0004166C">
        <w:trPr>
          <w:cantSplit/>
          <w:trHeight w:val="1895"/>
        </w:trPr>
        <w:tc>
          <w:tcPr>
            <w:tcW w:w="703" w:type="pct"/>
            <w:vMerge w:val="restart"/>
          </w:tcPr>
          <w:p w14:paraId="5EB592A8" w14:textId="77777777" w:rsidR="00CA10B7" w:rsidRPr="00B26BD5" w:rsidRDefault="00CA10B7" w:rsidP="0004166C">
            <w:pPr>
              <w:ind w:left="113" w:right="113"/>
              <w:jc w:val="center"/>
              <w:rPr>
                <w:b/>
              </w:rPr>
            </w:pPr>
            <w:r w:rsidRPr="00B26BD5">
              <w:rPr>
                <w:iCs/>
              </w:rPr>
              <w:t>ОК 01</w:t>
            </w:r>
          </w:p>
        </w:tc>
        <w:tc>
          <w:tcPr>
            <w:tcW w:w="1603" w:type="pct"/>
            <w:vMerge w:val="restart"/>
          </w:tcPr>
          <w:p w14:paraId="76C83103" w14:textId="77777777" w:rsidR="00CA10B7" w:rsidRPr="00B26BD5" w:rsidRDefault="00CA10B7" w:rsidP="0004166C">
            <w:pPr>
              <w:suppressAutoHyphens/>
              <w:rPr>
                <w:b/>
                <w:iCs/>
              </w:rPr>
            </w:pPr>
            <w:r w:rsidRPr="00B26BD5">
              <w:rPr>
                <w:iCs/>
              </w:rPr>
              <w:t>Выбирать способы решения задач профессиональной деятельности применительно к различным контекстам</w:t>
            </w:r>
          </w:p>
        </w:tc>
        <w:tc>
          <w:tcPr>
            <w:tcW w:w="2694" w:type="pct"/>
          </w:tcPr>
          <w:p w14:paraId="790D40AA" w14:textId="77777777" w:rsidR="00CA10B7" w:rsidRPr="00B26BD5" w:rsidRDefault="00CA10B7" w:rsidP="0004166C">
            <w:pPr>
              <w:suppressAutoHyphens/>
              <w:rPr>
                <w:iCs/>
              </w:rPr>
            </w:pPr>
            <w:r w:rsidRPr="00B26BD5">
              <w:rPr>
                <w:b/>
                <w:iCs/>
              </w:rPr>
              <w:t xml:space="preserve">Умения: </w:t>
            </w:r>
            <w:r w:rsidRPr="00B26BD5">
              <w:rPr>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C76AE46" w14:textId="77777777" w:rsidR="00CA10B7" w:rsidRPr="00B26BD5" w:rsidRDefault="00CA10B7" w:rsidP="0004166C">
            <w:pPr>
              <w:suppressAutoHyphens/>
              <w:rPr>
                <w:iCs/>
              </w:rPr>
            </w:pPr>
            <w:r w:rsidRPr="00B26BD5">
              <w:rPr>
                <w:iCs/>
              </w:rPr>
              <w:t>состав</w:t>
            </w:r>
            <w:r>
              <w:rPr>
                <w:iCs/>
              </w:rPr>
              <w:t>ля</w:t>
            </w:r>
            <w:r w:rsidRPr="00B26BD5">
              <w:rPr>
                <w:iCs/>
              </w:rPr>
              <w:t>ть план действия; определ</w:t>
            </w:r>
            <w:r>
              <w:rPr>
                <w:iCs/>
              </w:rPr>
              <w:t>я</w:t>
            </w:r>
            <w:r w:rsidRPr="00B26BD5">
              <w:rPr>
                <w:iCs/>
              </w:rPr>
              <w:t>ть необходимые ресурсы;</w:t>
            </w:r>
          </w:p>
          <w:p w14:paraId="4008784A" w14:textId="77777777" w:rsidR="00CA10B7" w:rsidRPr="00B26BD5" w:rsidRDefault="00CA10B7" w:rsidP="0004166C">
            <w:pPr>
              <w:suppressAutoHyphens/>
              <w:rPr>
                <w:b/>
                <w:iCs/>
              </w:rPr>
            </w:pPr>
            <w:r w:rsidRPr="00B26BD5">
              <w:rPr>
                <w:iCs/>
              </w:rPr>
              <w:t>владеть актуальными методами работы в профессиональной и смежных сферах; реализов</w:t>
            </w:r>
            <w:r>
              <w:rPr>
                <w:iCs/>
              </w:rPr>
              <w:t>ыв</w:t>
            </w:r>
            <w:r w:rsidRPr="00B26BD5">
              <w:rPr>
                <w:iCs/>
              </w:rPr>
              <w:t>ать составленный план; оценивать результат и последствия своих действий (самостоятельно или с помощью наставника)</w:t>
            </w:r>
          </w:p>
        </w:tc>
      </w:tr>
      <w:tr w:rsidR="00CA10B7" w:rsidRPr="00B26BD5" w14:paraId="2197B8BD" w14:textId="77777777" w:rsidTr="0004166C">
        <w:trPr>
          <w:cantSplit/>
          <w:trHeight w:val="1739"/>
        </w:trPr>
        <w:tc>
          <w:tcPr>
            <w:tcW w:w="703" w:type="pct"/>
            <w:vMerge/>
          </w:tcPr>
          <w:p w14:paraId="0F4E97AB" w14:textId="77777777" w:rsidR="00CA10B7" w:rsidRPr="00B26BD5" w:rsidRDefault="00CA10B7" w:rsidP="0004166C">
            <w:pPr>
              <w:ind w:left="113" w:right="113"/>
              <w:jc w:val="center"/>
              <w:rPr>
                <w:iCs/>
              </w:rPr>
            </w:pPr>
          </w:p>
        </w:tc>
        <w:tc>
          <w:tcPr>
            <w:tcW w:w="1603" w:type="pct"/>
            <w:vMerge/>
          </w:tcPr>
          <w:p w14:paraId="551D2D2C" w14:textId="77777777" w:rsidR="00CA10B7" w:rsidRPr="00B26BD5" w:rsidRDefault="00CA10B7" w:rsidP="0004166C">
            <w:pPr>
              <w:suppressAutoHyphens/>
              <w:rPr>
                <w:iCs/>
              </w:rPr>
            </w:pPr>
          </w:p>
        </w:tc>
        <w:tc>
          <w:tcPr>
            <w:tcW w:w="2694" w:type="pct"/>
          </w:tcPr>
          <w:p w14:paraId="5B5AD7B6" w14:textId="77777777" w:rsidR="00CA10B7" w:rsidRPr="00B26BD5" w:rsidRDefault="00CA10B7" w:rsidP="0004166C">
            <w:pPr>
              <w:suppressAutoHyphens/>
              <w:rPr>
                <w:bCs/>
              </w:rPr>
            </w:pPr>
            <w:r w:rsidRPr="00B26BD5">
              <w:rPr>
                <w:b/>
                <w:iCs/>
              </w:rPr>
              <w:t xml:space="preserve">Знания: </w:t>
            </w:r>
            <w:r w:rsidRPr="00B26BD5">
              <w:rPr>
                <w:iCs/>
              </w:rPr>
              <w:t>а</w:t>
            </w:r>
            <w:r w:rsidRPr="00B26BD5">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7123C14" w14:textId="77777777" w:rsidR="00CA10B7" w:rsidRPr="00B26BD5" w:rsidRDefault="00CA10B7" w:rsidP="0004166C">
            <w:pPr>
              <w:suppressAutoHyphens/>
              <w:rPr>
                <w:b/>
                <w:iCs/>
              </w:rPr>
            </w:pPr>
            <w:r w:rsidRPr="00B26BD5">
              <w:rPr>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CA10B7" w:rsidRPr="00B26BD5" w14:paraId="120C616C" w14:textId="77777777" w:rsidTr="0004166C">
        <w:trPr>
          <w:cantSplit/>
          <w:trHeight w:val="1127"/>
        </w:trPr>
        <w:tc>
          <w:tcPr>
            <w:tcW w:w="703" w:type="pct"/>
            <w:vMerge w:val="restart"/>
          </w:tcPr>
          <w:p w14:paraId="5496EC99" w14:textId="77777777" w:rsidR="00CA10B7" w:rsidRPr="00B26BD5" w:rsidRDefault="00CA10B7" w:rsidP="0004166C">
            <w:pPr>
              <w:ind w:left="113" w:right="113"/>
              <w:jc w:val="center"/>
              <w:rPr>
                <w:iCs/>
              </w:rPr>
            </w:pPr>
            <w:r w:rsidRPr="00B26BD5">
              <w:rPr>
                <w:iCs/>
              </w:rPr>
              <w:t>ОК 02</w:t>
            </w:r>
          </w:p>
        </w:tc>
        <w:tc>
          <w:tcPr>
            <w:tcW w:w="1603" w:type="pct"/>
            <w:vMerge w:val="restart"/>
          </w:tcPr>
          <w:p w14:paraId="3CFF7D6D" w14:textId="77777777" w:rsidR="00CA10B7" w:rsidRPr="00B26BD5" w:rsidRDefault="00CA10B7" w:rsidP="0004166C">
            <w:pPr>
              <w:suppressAutoHyphens/>
              <w:rPr>
                <w:iCs/>
              </w:rPr>
            </w:pPr>
            <w:r w:rsidRPr="00B26BD5">
              <w:t>Осуществлять поиск, анализ и интерпретацию информации, необходимой для выполнения задач профессиональной деятельности</w:t>
            </w:r>
          </w:p>
        </w:tc>
        <w:tc>
          <w:tcPr>
            <w:tcW w:w="2694" w:type="pct"/>
          </w:tcPr>
          <w:p w14:paraId="307BA241" w14:textId="77777777" w:rsidR="00CA10B7" w:rsidRPr="00B26BD5" w:rsidRDefault="00CA10B7" w:rsidP="0004166C">
            <w:pPr>
              <w:suppressAutoHyphens/>
              <w:rPr>
                <w:iCs/>
              </w:rPr>
            </w:pPr>
            <w:r w:rsidRPr="00B26BD5">
              <w:rPr>
                <w:b/>
                <w:iCs/>
              </w:rPr>
              <w:t xml:space="preserve">Умения: </w:t>
            </w:r>
            <w:r w:rsidRPr="00B26BD5">
              <w:rPr>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CA10B7" w:rsidRPr="00B26BD5" w14:paraId="1C2E9F60" w14:textId="77777777" w:rsidTr="0004166C">
        <w:trPr>
          <w:cantSplit/>
          <w:trHeight w:val="975"/>
        </w:trPr>
        <w:tc>
          <w:tcPr>
            <w:tcW w:w="703" w:type="pct"/>
            <w:vMerge/>
          </w:tcPr>
          <w:p w14:paraId="00021C7E" w14:textId="77777777" w:rsidR="00CA10B7" w:rsidRPr="00B26BD5" w:rsidRDefault="00CA10B7" w:rsidP="0004166C">
            <w:pPr>
              <w:ind w:left="113" w:right="113"/>
              <w:jc w:val="center"/>
              <w:rPr>
                <w:iCs/>
              </w:rPr>
            </w:pPr>
          </w:p>
        </w:tc>
        <w:tc>
          <w:tcPr>
            <w:tcW w:w="1603" w:type="pct"/>
            <w:vMerge/>
          </w:tcPr>
          <w:p w14:paraId="6C0BC059" w14:textId="77777777" w:rsidR="00CA10B7" w:rsidRPr="00B26BD5" w:rsidRDefault="00CA10B7" w:rsidP="0004166C">
            <w:pPr>
              <w:suppressAutoHyphens/>
              <w:jc w:val="both"/>
            </w:pPr>
          </w:p>
        </w:tc>
        <w:tc>
          <w:tcPr>
            <w:tcW w:w="2694" w:type="pct"/>
          </w:tcPr>
          <w:p w14:paraId="19DF077A" w14:textId="77777777" w:rsidR="00CA10B7" w:rsidRPr="00B26BD5" w:rsidRDefault="00CA10B7" w:rsidP="0004166C">
            <w:pPr>
              <w:suppressAutoHyphens/>
              <w:rPr>
                <w:b/>
                <w:iCs/>
              </w:rPr>
            </w:pPr>
            <w:r w:rsidRPr="00B26BD5">
              <w:rPr>
                <w:b/>
                <w:iCs/>
              </w:rPr>
              <w:t xml:space="preserve">Знания: </w:t>
            </w:r>
            <w:r w:rsidRPr="00B26BD5">
              <w:rPr>
                <w:iCs/>
              </w:rPr>
              <w:t>номенклатура</w:t>
            </w:r>
            <w:r>
              <w:rPr>
                <w:iCs/>
              </w:rPr>
              <w:t xml:space="preserve"> </w:t>
            </w:r>
            <w:r w:rsidRPr="00B26BD5">
              <w:rPr>
                <w:iCs/>
              </w:rPr>
              <w:t>информационных</w:t>
            </w:r>
            <w:r>
              <w:rPr>
                <w:iCs/>
              </w:rPr>
              <w:t xml:space="preserve"> </w:t>
            </w:r>
            <w:r w:rsidRPr="00B26BD5">
              <w:rPr>
                <w:iCs/>
              </w:rPr>
              <w:t>источников</w:t>
            </w:r>
            <w:r>
              <w:rPr>
                <w:iCs/>
              </w:rPr>
              <w:t>,</w:t>
            </w:r>
            <w:r w:rsidRPr="00B26BD5">
              <w:rPr>
                <w:iCs/>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CA10B7" w:rsidRPr="00B26BD5" w14:paraId="38206047" w14:textId="77777777" w:rsidTr="0004166C">
        <w:trPr>
          <w:cantSplit/>
          <w:trHeight w:val="844"/>
        </w:trPr>
        <w:tc>
          <w:tcPr>
            <w:tcW w:w="703" w:type="pct"/>
            <w:vMerge w:val="restart"/>
          </w:tcPr>
          <w:p w14:paraId="43A4E75D" w14:textId="77777777" w:rsidR="00CA10B7" w:rsidRPr="00B26BD5" w:rsidRDefault="00CA10B7" w:rsidP="0004166C">
            <w:pPr>
              <w:ind w:left="113" w:right="113"/>
              <w:jc w:val="center"/>
              <w:rPr>
                <w:iCs/>
              </w:rPr>
            </w:pPr>
            <w:r w:rsidRPr="00B26BD5">
              <w:rPr>
                <w:iCs/>
              </w:rPr>
              <w:lastRenderedPageBreak/>
              <w:t>ОК 03</w:t>
            </w:r>
          </w:p>
        </w:tc>
        <w:tc>
          <w:tcPr>
            <w:tcW w:w="1603" w:type="pct"/>
            <w:vMerge w:val="restart"/>
          </w:tcPr>
          <w:p w14:paraId="284CAB2F" w14:textId="1A1E28A5" w:rsidR="00CA10B7" w:rsidRPr="00A46A23" w:rsidRDefault="00CA10B7" w:rsidP="0004166C">
            <w:pPr>
              <w:suppressAutoHyphens/>
            </w:pPr>
            <w:r w:rsidRPr="00A46A23">
              <w:t xml:space="preserve">Планировать </w:t>
            </w:r>
            <w:r w:rsidR="008204AD">
              <w:br/>
            </w:r>
            <w:r w:rsidRPr="00A46A23">
              <w:t>и реализовывать собственное профессиональное и личностное развитие</w:t>
            </w:r>
          </w:p>
        </w:tc>
        <w:tc>
          <w:tcPr>
            <w:tcW w:w="2694" w:type="pct"/>
          </w:tcPr>
          <w:p w14:paraId="20500018" w14:textId="77777777" w:rsidR="00CA10B7" w:rsidRPr="00B26BD5" w:rsidRDefault="00CA10B7" w:rsidP="0004166C">
            <w:pPr>
              <w:suppressAutoHyphens/>
              <w:rPr>
                <w:iCs/>
              </w:rPr>
            </w:pPr>
            <w:r w:rsidRPr="00B26BD5">
              <w:rPr>
                <w:b/>
                <w:bCs/>
                <w:iCs/>
              </w:rPr>
              <w:t xml:space="preserve">Умения: </w:t>
            </w:r>
            <w:r w:rsidRPr="00B26BD5">
              <w:rPr>
                <w:bCs/>
                <w:iCs/>
              </w:rPr>
              <w:t xml:space="preserve">определять актуальность нормативно-правовой документации в профессиональной деятельности; </w:t>
            </w:r>
            <w:r w:rsidRPr="00B26BD5">
              <w:t xml:space="preserve">применять современную научную профессиональную терминологию; </w:t>
            </w:r>
            <w:r w:rsidRPr="009035ED">
              <w:t>определять и выстраивать траектории профессионального развития и самообразования</w:t>
            </w:r>
          </w:p>
        </w:tc>
      </w:tr>
      <w:tr w:rsidR="00CA10B7" w:rsidRPr="00B26BD5" w14:paraId="30FC1869" w14:textId="77777777" w:rsidTr="0004166C">
        <w:trPr>
          <w:cantSplit/>
          <w:trHeight w:val="829"/>
        </w:trPr>
        <w:tc>
          <w:tcPr>
            <w:tcW w:w="703" w:type="pct"/>
            <w:vMerge/>
          </w:tcPr>
          <w:p w14:paraId="4D1A492D" w14:textId="77777777" w:rsidR="00CA10B7" w:rsidRPr="00B26BD5" w:rsidRDefault="00CA10B7" w:rsidP="0004166C">
            <w:pPr>
              <w:ind w:left="113" w:right="113"/>
              <w:jc w:val="center"/>
              <w:rPr>
                <w:iCs/>
              </w:rPr>
            </w:pPr>
          </w:p>
        </w:tc>
        <w:tc>
          <w:tcPr>
            <w:tcW w:w="1603" w:type="pct"/>
            <w:vMerge/>
          </w:tcPr>
          <w:p w14:paraId="047624D5" w14:textId="77777777" w:rsidR="00CA10B7" w:rsidRPr="00A46A23" w:rsidRDefault="00CA10B7" w:rsidP="0004166C">
            <w:pPr>
              <w:suppressAutoHyphens/>
              <w:jc w:val="both"/>
            </w:pPr>
          </w:p>
        </w:tc>
        <w:tc>
          <w:tcPr>
            <w:tcW w:w="2694" w:type="pct"/>
          </w:tcPr>
          <w:p w14:paraId="436FBEEB" w14:textId="77777777" w:rsidR="00CA10B7" w:rsidRPr="00B26BD5" w:rsidRDefault="00CA10B7" w:rsidP="0004166C">
            <w:pPr>
              <w:suppressAutoHyphens/>
              <w:rPr>
                <w:iCs/>
              </w:rPr>
            </w:pPr>
            <w:r w:rsidRPr="00B26BD5">
              <w:rPr>
                <w:b/>
                <w:bCs/>
                <w:iCs/>
              </w:rPr>
              <w:t xml:space="preserve">Знания: </w:t>
            </w:r>
            <w:r w:rsidRPr="00B26BD5">
              <w:rPr>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CA10B7" w:rsidRPr="009035ED" w14:paraId="074771B1" w14:textId="77777777" w:rsidTr="0004166C">
        <w:trPr>
          <w:cantSplit/>
          <w:trHeight w:val="509"/>
        </w:trPr>
        <w:tc>
          <w:tcPr>
            <w:tcW w:w="703" w:type="pct"/>
            <w:vMerge w:val="restart"/>
          </w:tcPr>
          <w:p w14:paraId="52414238" w14:textId="77777777" w:rsidR="00CA10B7" w:rsidRPr="00B26BD5" w:rsidRDefault="00CA10B7" w:rsidP="0004166C">
            <w:pPr>
              <w:ind w:left="113" w:right="113"/>
              <w:jc w:val="center"/>
              <w:rPr>
                <w:iCs/>
              </w:rPr>
            </w:pPr>
            <w:r w:rsidRPr="00B26BD5">
              <w:rPr>
                <w:iCs/>
              </w:rPr>
              <w:t>ОК 04</w:t>
            </w:r>
          </w:p>
        </w:tc>
        <w:tc>
          <w:tcPr>
            <w:tcW w:w="1603" w:type="pct"/>
            <w:vMerge w:val="restart"/>
          </w:tcPr>
          <w:p w14:paraId="2C964286" w14:textId="120A0A07" w:rsidR="00CA10B7" w:rsidRPr="00A46A23" w:rsidRDefault="00CA10B7" w:rsidP="0004166C">
            <w:pPr>
              <w:suppressAutoHyphens/>
            </w:pPr>
            <w:r w:rsidRPr="00A46A23">
              <w:t xml:space="preserve">Работать в коллективе </w:t>
            </w:r>
            <w:r w:rsidR="008204AD">
              <w:br/>
            </w:r>
            <w:r w:rsidRPr="00A46A23">
              <w:t>и команде, эффективно взаимодействовать с коллегами, руководством, клиентами</w:t>
            </w:r>
          </w:p>
        </w:tc>
        <w:tc>
          <w:tcPr>
            <w:tcW w:w="2694" w:type="pct"/>
          </w:tcPr>
          <w:p w14:paraId="1B82E2E7" w14:textId="77777777" w:rsidR="00CA10B7" w:rsidRPr="009035ED" w:rsidRDefault="00CA10B7" w:rsidP="0004166C">
            <w:pPr>
              <w:suppressAutoHyphens/>
              <w:rPr>
                <w:b/>
                <w:iCs/>
                <w:spacing w:val="-4"/>
              </w:rPr>
            </w:pPr>
            <w:r w:rsidRPr="009035ED">
              <w:rPr>
                <w:b/>
                <w:bCs/>
                <w:iCs/>
                <w:spacing w:val="-4"/>
              </w:rPr>
              <w:t xml:space="preserve">Умения: </w:t>
            </w:r>
            <w:r w:rsidRPr="009035ED">
              <w:rPr>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CA10B7" w:rsidRPr="00B26BD5" w14:paraId="11BF4A27" w14:textId="77777777" w:rsidTr="0004166C">
        <w:trPr>
          <w:cantSplit/>
          <w:trHeight w:val="707"/>
        </w:trPr>
        <w:tc>
          <w:tcPr>
            <w:tcW w:w="703" w:type="pct"/>
            <w:vMerge/>
          </w:tcPr>
          <w:p w14:paraId="5AE14880" w14:textId="77777777" w:rsidR="00CA10B7" w:rsidRPr="00B26BD5" w:rsidRDefault="00CA10B7" w:rsidP="0004166C">
            <w:pPr>
              <w:ind w:left="113" w:right="113"/>
              <w:jc w:val="center"/>
              <w:rPr>
                <w:iCs/>
              </w:rPr>
            </w:pPr>
          </w:p>
        </w:tc>
        <w:tc>
          <w:tcPr>
            <w:tcW w:w="1603" w:type="pct"/>
            <w:vMerge/>
          </w:tcPr>
          <w:p w14:paraId="0FA72EFE" w14:textId="77777777" w:rsidR="00CA10B7" w:rsidRPr="00B26BD5" w:rsidRDefault="00CA10B7" w:rsidP="0004166C">
            <w:pPr>
              <w:suppressAutoHyphens/>
            </w:pPr>
          </w:p>
        </w:tc>
        <w:tc>
          <w:tcPr>
            <w:tcW w:w="2694" w:type="pct"/>
          </w:tcPr>
          <w:p w14:paraId="1BC28D9C" w14:textId="77777777" w:rsidR="00CA10B7" w:rsidRPr="009035ED" w:rsidRDefault="00CA10B7" w:rsidP="0004166C">
            <w:pPr>
              <w:suppressAutoHyphens/>
              <w:rPr>
                <w:b/>
                <w:iCs/>
              </w:rPr>
            </w:pPr>
            <w:r w:rsidRPr="009035ED">
              <w:rPr>
                <w:b/>
                <w:bCs/>
                <w:iCs/>
              </w:rPr>
              <w:t xml:space="preserve">Знания: </w:t>
            </w:r>
            <w:r w:rsidRPr="009035ED">
              <w:rPr>
                <w:bCs/>
              </w:rPr>
              <w:t>психологические основы деятельности коллектива, психологические особенности личности; основы проектной деятельности</w:t>
            </w:r>
          </w:p>
        </w:tc>
      </w:tr>
      <w:tr w:rsidR="00CA10B7" w:rsidRPr="00B26BD5" w14:paraId="542DCDD5" w14:textId="77777777" w:rsidTr="0004166C">
        <w:trPr>
          <w:cantSplit/>
          <w:trHeight w:val="707"/>
        </w:trPr>
        <w:tc>
          <w:tcPr>
            <w:tcW w:w="703" w:type="pct"/>
            <w:vMerge w:val="restart"/>
          </w:tcPr>
          <w:p w14:paraId="728C81A6" w14:textId="77777777" w:rsidR="00CA10B7" w:rsidRPr="00B26BD5" w:rsidRDefault="00CA10B7" w:rsidP="0004166C">
            <w:pPr>
              <w:ind w:left="113" w:right="113"/>
              <w:jc w:val="center"/>
              <w:rPr>
                <w:iCs/>
              </w:rPr>
            </w:pPr>
            <w:r w:rsidRPr="00B26BD5">
              <w:rPr>
                <w:iCs/>
              </w:rPr>
              <w:t>ОК 05</w:t>
            </w:r>
          </w:p>
        </w:tc>
        <w:tc>
          <w:tcPr>
            <w:tcW w:w="1603" w:type="pct"/>
            <w:vMerge w:val="restart"/>
          </w:tcPr>
          <w:p w14:paraId="1356A216" w14:textId="014EFCD2" w:rsidR="00CA10B7" w:rsidRPr="00A46A23" w:rsidRDefault="00CA10B7" w:rsidP="0004166C">
            <w:pPr>
              <w:suppressAutoHyphens/>
            </w:pPr>
            <w:r w:rsidRPr="00A46A23">
              <w:t xml:space="preserve">Осуществлять устную </w:t>
            </w:r>
            <w:r w:rsidR="008204AD">
              <w:br/>
            </w:r>
            <w:r w:rsidRPr="00A46A23">
              <w:t xml:space="preserve">и письменную коммуникацию на государственном языке Российской Федерации </w:t>
            </w:r>
            <w:r w:rsidR="008204AD">
              <w:br/>
            </w:r>
            <w:r w:rsidRPr="00A46A23">
              <w:t>с учетом особенностей социального и культурного контекста</w:t>
            </w:r>
          </w:p>
        </w:tc>
        <w:tc>
          <w:tcPr>
            <w:tcW w:w="2694" w:type="pct"/>
          </w:tcPr>
          <w:p w14:paraId="7D94E54E" w14:textId="77777777" w:rsidR="00CA10B7" w:rsidRPr="009035ED" w:rsidRDefault="00CA10B7" w:rsidP="0004166C">
            <w:pPr>
              <w:suppressAutoHyphens/>
              <w:rPr>
                <w:b/>
                <w:iCs/>
              </w:rPr>
            </w:pPr>
            <w:r w:rsidRPr="009035ED">
              <w:rPr>
                <w:b/>
                <w:bCs/>
                <w:iCs/>
              </w:rPr>
              <w:t>Умения:</w:t>
            </w:r>
            <w:r w:rsidRPr="009035ED">
              <w:rPr>
                <w:iCs/>
              </w:rPr>
              <w:t xml:space="preserve"> грамотно </w:t>
            </w:r>
            <w:r w:rsidRPr="009035ED">
              <w:rPr>
                <w:bCs/>
              </w:rPr>
              <w:t xml:space="preserve">излагать свои мысли и оформлять документы по профессиональной тематике на государственном языке, </w:t>
            </w:r>
            <w:r w:rsidRPr="009035ED">
              <w:rPr>
                <w:iCs/>
              </w:rPr>
              <w:t>проявлять толерантность в рабочем коллективе</w:t>
            </w:r>
          </w:p>
        </w:tc>
      </w:tr>
      <w:tr w:rsidR="00CA10B7" w:rsidRPr="00B26BD5" w14:paraId="66907421" w14:textId="77777777" w:rsidTr="0004166C">
        <w:trPr>
          <w:cantSplit/>
          <w:trHeight w:val="987"/>
        </w:trPr>
        <w:tc>
          <w:tcPr>
            <w:tcW w:w="703" w:type="pct"/>
            <w:vMerge/>
          </w:tcPr>
          <w:p w14:paraId="7C3E3ED0" w14:textId="77777777" w:rsidR="00CA10B7" w:rsidRPr="00B26BD5" w:rsidRDefault="00CA10B7" w:rsidP="0004166C">
            <w:pPr>
              <w:ind w:left="113" w:right="113"/>
              <w:jc w:val="center"/>
              <w:rPr>
                <w:iCs/>
              </w:rPr>
            </w:pPr>
          </w:p>
        </w:tc>
        <w:tc>
          <w:tcPr>
            <w:tcW w:w="1603" w:type="pct"/>
            <w:vMerge/>
          </w:tcPr>
          <w:p w14:paraId="7AFCBAFA" w14:textId="77777777" w:rsidR="00CA10B7" w:rsidRPr="00A46A23" w:rsidRDefault="00CA10B7" w:rsidP="0004166C">
            <w:pPr>
              <w:suppressAutoHyphens/>
            </w:pPr>
          </w:p>
        </w:tc>
        <w:tc>
          <w:tcPr>
            <w:tcW w:w="2694" w:type="pct"/>
          </w:tcPr>
          <w:p w14:paraId="4C9E0E1E" w14:textId="77777777" w:rsidR="00CA10B7" w:rsidRPr="009035ED" w:rsidRDefault="00CA10B7" w:rsidP="0004166C">
            <w:pPr>
              <w:suppressAutoHyphens/>
              <w:rPr>
                <w:bCs/>
              </w:rPr>
            </w:pPr>
            <w:r w:rsidRPr="009035ED">
              <w:rPr>
                <w:b/>
                <w:bCs/>
                <w:iCs/>
              </w:rPr>
              <w:t xml:space="preserve">Знания: </w:t>
            </w:r>
            <w:r w:rsidRPr="009035ED">
              <w:rPr>
                <w:bCs/>
              </w:rPr>
              <w:t>особенности социального и культурного контекста; правила оформления документов и построения устных сообщений</w:t>
            </w:r>
          </w:p>
        </w:tc>
      </w:tr>
      <w:tr w:rsidR="00CA10B7" w:rsidRPr="00B26BD5" w14:paraId="44295491" w14:textId="77777777" w:rsidTr="0004166C">
        <w:trPr>
          <w:cantSplit/>
          <w:trHeight w:val="615"/>
        </w:trPr>
        <w:tc>
          <w:tcPr>
            <w:tcW w:w="703" w:type="pct"/>
            <w:vMerge w:val="restart"/>
            <w:shd w:val="clear" w:color="auto" w:fill="auto"/>
          </w:tcPr>
          <w:p w14:paraId="4EC41105" w14:textId="77777777" w:rsidR="00CA10B7" w:rsidRPr="00B26BD5" w:rsidRDefault="00CA10B7" w:rsidP="0004166C">
            <w:pPr>
              <w:ind w:left="113" w:right="113"/>
              <w:jc w:val="center"/>
              <w:rPr>
                <w:iCs/>
              </w:rPr>
            </w:pPr>
            <w:r w:rsidRPr="00B26BD5">
              <w:rPr>
                <w:iCs/>
              </w:rPr>
              <w:t>ОК 06</w:t>
            </w:r>
          </w:p>
        </w:tc>
        <w:tc>
          <w:tcPr>
            <w:tcW w:w="1603" w:type="pct"/>
            <w:vMerge w:val="restart"/>
            <w:shd w:val="clear" w:color="auto" w:fill="auto"/>
          </w:tcPr>
          <w:p w14:paraId="52CDD065" w14:textId="4E45C673" w:rsidR="00CA10B7" w:rsidRPr="00A46A23" w:rsidRDefault="00CA10B7" w:rsidP="0004166C">
            <w:pPr>
              <w:suppressAutoHyphens/>
            </w:pPr>
            <w:r w:rsidRPr="00A46A23">
              <w:t xml:space="preserve">Проявлять гражданско-патриотическую позицию, демонстрировать осознанное поведение </w:t>
            </w:r>
            <w:r w:rsidR="008204AD">
              <w:br/>
            </w:r>
            <w:r w:rsidRPr="00A46A23">
              <w:t>на основе традиционных общечеловеческих ценностей, применять стандарты антикоррупционного поведения</w:t>
            </w:r>
          </w:p>
        </w:tc>
        <w:tc>
          <w:tcPr>
            <w:tcW w:w="2694" w:type="pct"/>
            <w:shd w:val="clear" w:color="auto" w:fill="auto"/>
          </w:tcPr>
          <w:p w14:paraId="3CC09BE4" w14:textId="7CD05D9B" w:rsidR="00CA10B7" w:rsidRPr="009A2309" w:rsidRDefault="00CA10B7" w:rsidP="0004166C">
            <w:pPr>
              <w:suppressAutoHyphens/>
              <w:rPr>
                <w:iCs/>
              </w:rPr>
            </w:pPr>
            <w:r w:rsidRPr="007C2A41">
              <w:rPr>
                <w:b/>
                <w:bCs/>
                <w:iCs/>
              </w:rPr>
              <w:t>Умения:</w:t>
            </w:r>
            <w:r w:rsidRPr="007C2A41">
              <w:rPr>
                <w:bCs/>
                <w:iCs/>
              </w:rPr>
              <w:t xml:space="preserve"> описывать значимость </w:t>
            </w:r>
            <w:r w:rsidRPr="007D7C9E">
              <w:rPr>
                <w:bCs/>
              </w:rPr>
              <w:t>специальности</w:t>
            </w:r>
            <w:r w:rsidR="007D7C9E" w:rsidRPr="007D7C9E">
              <w:rPr>
                <w:bCs/>
              </w:rPr>
              <w:t xml:space="preserve"> Финансы</w:t>
            </w:r>
            <w:r w:rsidRPr="007D7C9E">
              <w:rPr>
                <w:bCs/>
              </w:rPr>
              <w:t>;</w:t>
            </w:r>
            <w:r>
              <w:rPr>
                <w:bCs/>
                <w:i/>
                <w:iCs/>
              </w:rPr>
              <w:t xml:space="preserve"> </w:t>
            </w:r>
            <w:r w:rsidRPr="00D43119">
              <w:rPr>
                <w:bCs/>
                <w:iCs/>
              </w:rPr>
              <w:t>применять стандарты антико</w:t>
            </w:r>
            <w:r>
              <w:rPr>
                <w:bCs/>
                <w:iCs/>
              </w:rPr>
              <w:t>р</w:t>
            </w:r>
            <w:r w:rsidRPr="00D43119">
              <w:rPr>
                <w:bCs/>
                <w:iCs/>
              </w:rPr>
              <w:t>рупционного поведения</w:t>
            </w:r>
          </w:p>
        </w:tc>
      </w:tr>
      <w:tr w:rsidR="00CA10B7" w:rsidRPr="00B26BD5" w14:paraId="09258E33" w14:textId="77777777" w:rsidTr="0004166C">
        <w:trPr>
          <w:cantSplit/>
          <w:trHeight w:val="1138"/>
        </w:trPr>
        <w:tc>
          <w:tcPr>
            <w:tcW w:w="703" w:type="pct"/>
            <w:vMerge/>
          </w:tcPr>
          <w:p w14:paraId="009E173F" w14:textId="77777777" w:rsidR="00CA10B7" w:rsidRPr="00B26BD5" w:rsidRDefault="00CA10B7" w:rsidP="0004166C">
            <w:pPr>
              <w:ind w:left="113" w:right="113"/>
              <w:jc w:val="center"/>
              <w:rPr>
                <w:iCs/>
              </w:rPr>
            </w:pPr>
          </w:p>
        </w:tc>
        <w:tc>
          <w:tcPr>
            <w:tcW w:w="1603" w:type="pct"/>
            <w:vMerge/>
          </w:tcPr>
          <w:p w14:paraId="4BEE73D3" w14:textId="77777777" w:rsidR="00CA10B7" w:rsidRPr="00A46A23" w:rsidRDefault="00CA10B7" w:rsidP="0004166C">
            <w:pPr>
              <w:suppressAutoHyphens/>
              <w:rPr>
                <w:highlight w:val="yellow"/>
              </w:rPr>
            </w:pPr>
          </w:p>
        </w:tc>
        <w:tc>
          <w:tcPr>
            <w:tcW w:w="2694" w:type="pct"/>
          </w:tcPr>
          <w:p w14:paraId="15DE3861" w14:textId="04808881" w:rsidR="00CA10B7" w:rsidRPr="007C2A41" w:rsidRDefault="00CA10B7" w:rsidP="0004166C">
            <w:pPr>
              <w:suppressAutoHyphens/>
              <w:rPr>
                <w:iCs/>
              </w:rPr>
            </w:pPr>
            <w:r w:rsidRPr="007C2A41">
              <w:rPr>
                <w:b/>
                <w:bCs/>
                <w:iCs/>
              </w:rPr>
              <w:t xml:space="preserve">Знания: </w:t>
            </w:r>
            <w:r w:rsidRPr="007C2A41">
              <w:rPr>
                <w:bCs/>
                <w:iCs/>
              </w:rPr>
              <w:t xml:space="preserve">сущность гражданско-патриотической позиции, общечеловеческих ценностей; значимость профессиональной деятельности по </w:t>
            </w:r>
            <w:r w:rsidRPr="00D43119">
              <w:rPr>
                <w:bCs/>
                <w:iCs/>
              </w:rPr>
              <w:t>специальности</w:t>
            </w:r>
            <w:r>
              <w:rPr>
                <w:bCs/>
                <w:iCs/>
              </w:rPr>
              <w:t>; с</w:t>
            </w:r>
            <w:r w:rsidRPr="00D43119">
              <w:rPr>
                <w:bCs/>
                <w:iCs/>
              </w:rPr>
              <w:t>тандарты антикоррупционного поведения и последствия его нарушения</w:t>
            </w:r>
          </w:p>
        </w:tc>
      </w:tr>
      <w:tr w:rsidR="00CA10B7" w:rsidRPr="00B26BD5" w14:paraId="108F3377" w14:textId="77777777" w:rsidTr="0004166C">
        <w:trPr>
          <w:cantSplit/>
          <w:trHeight w:val="20"/>
        </w:trPr>
        <w:tc>
          <w:tcPr>
            <w:tcW w:w="703" w:type="pct"/>
            <w:vMerge w:val="restart"/>
          </w:tcPr>
          <w:p w14:paraId="00CCED68" w14:textId="77777777" w:rsidR="00CA10B7" w:rsidRPr="00B26BD5" w:rsidRDefault="00CA10B7" w:rsidP="0004166C">
            <w:pPr>
              <w:ind w:left="113" w:right="113"/>
              <w:jc w:val="center"/>
              <w:rPr>
                <w:iCs/>
              </w:rPr>
            </w:pPr>
            <w:r w:rsidRPr="00B26BD5">
              <w:rPr>
                <w:iCs/>
              </w:rPr>
              <w:t>ОК 07</w:t>
            </w:r>
          </w:p>
        </w:tc>
        <w:tc>
          <w:tcPr>
            <w:tcW w:w="1603" w:type="pct"/>
            <w:vMerge w:val="restart"/>
          </w:tcPr>
          <w:p w14:paraId="50BC6F12" w14:textId="77777777" w:rsidR="00CA10B7" w:rsidRPr="00A46A23" w:rsidRDefault="00CA10B7" w:rsidP="0004166C">
            <w:pPr>
              <w:suppressAutoHyphens/>
            </w:pPr>
            <w:r w:rsidRPr="00A46A23">
              <w:t>Содействовать сохранению окружающей среды, ресурсосбережению, эффективно действовать в чрезвычайных ситуациях</w:t>
            </w:r>
          </w:p>
        </w:tc>
        <w:tc>
          <w:tcPr>
            <w:tcW w:w="2694" w:type="pct"/>
          </w:tcPr>
          <w:p w14:paraId="67FDD988" w14:textId="29904452" w:rsidR="00CA10B7" w:rsidRPr="007C2A41" w:rsidRDefault="00CA10B7" w:rsidP="0004166C">
            <w:pPr>
              <w:suppressAutoHyphens/>
              <w:rPr>
                <w:iCs/>
              </w:rPr>
            </w:pPr>
            <w:r w:rsidRPr="007C2A41">
              <w:rPr>
                <w:b/>
                <w:bCs/>
                <w:iCs/>
              </w:rPr>
              <w:t xml:space="preserve">Умения: </w:t>
            </w:r>
            <w:r w:rsidRPr="007C2A41">
              <w:rPr>
                <w:bCs/>
                <w:iCs/>
              </w:rPr>
              <w:t>соблюдать нормы экологической безопасности; определять направления ресурсосбережения в рамках профессиональной деятельности по</w:t>
            </w:r>
            <w:r w:rsidR="007D7C9E">
              <w:rPr>
                <w:bCs/>
                <w:iCs/>
              </w:rPr>
              <w:t xml:space="preserve"> специальности</w:t>
            </w:r>
          </w:p>
        </w:tc>
      </w:tr>
      <w:tr w:rsidR="00CA10B7" w:rsidRPr="00B26BD5" w14:paraId="6F55528F" w14:textId="77777777" w:rsidTr="0004166C">
        <w:trPr>
          <w:cantSplit/>
          <w:trHeight w:val="20"/>
        </w:trPr>
        <w:tc>
          <w:tcPr>
            <w:tcW w:w="703" w:type="pct"/>
            <w:vMerge/>
          </w:tcPr>
          <w:p w14:paraId="60B615C6" w14:textId="77777777" w:rsidR="00CA10B7" w:rsidRPr="00B26BD5" w:rsidRDefault="00CA10B7" w:rsidP="0004166C">
            <w:pPr>
              <w:ind w:left="113" w:right="113"/>
              <w:jc w:val="center"/>
              <w:rPr>
                <w:iCs/>
              </w:rPr>
            </w:pPr>
          </w:p>
        </w:tc>
        <w:tc>
          <w:tcPr>
            <w:tcW w:w="1603" w:type="pct"/>
            <w:vMerge/>
          </w:tcPr>
          <w:p w14:paraId="446E39F3" w14:textId="77777777" w:rsidR="00CA10B7" w:rsidRPr="00A46A23" w:rsidRDefault="00CA10B7" w:rsidP="0004166C">
            <w:pPr>
              <w:suppressAutoHyphens/>
            </w:pPr>
          </w:p>
        </w:tc>
        <w:tc>
          <w:tcPr>
            <w:tcW w:w="2694" w:type="pct"/>
          </w:tcPr>
          <w:p w14:paraId="53B20421" w14:textId="77777777" w:rsidR="00CA10B7" w:rsidRPr="00B26BD5" w:rsidRDefault="00CA10B7" w:rsidP="0004166C">
            <w:pPr>
              <w:suppressAutoHyphens/>
              <w:rPr>
                <w:b/>
                <w:iCs/>
              </w:rPr>
            </w:pPr>
            <w:r w:rsidRPr="00B26BD5">
              <w:rPr>
                <w:b/>
                <w:bCs/>
                <w:iCs/>
              </w:rPr>
              <w:t xml:space="preserve">Знания: </w:t>
            </w:r>
            <w:r w:rsidRPr="00B26BD5">
              <w:rPr>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CA10B7" w:rsidRPr="00B26BD5" w14:paraId="0F2E0907" w14:textId="77777777" w:rsidTr="0004166C">
        <w:trPr>
          <w:cantSplit/>
          <w:trHeight w:val="1127"/>
        </w:trPr>
        <w:tc>
          <w:tcPr>
            <w:tcW w:w="703" w:type="pct"/>
            <w:vMerge w:val="restart"/>
          </w:tcPr>
          <w:p w14:paraId="374D195B" w14:textId="77777777" w:rsidR="00CA10B7" w:rsidRPr="00B26BD5" w:rsidRDefault="00CA10B7" w:rsidP="0004166C">
            <w:pPr>
              <w:ind w:left="113" w:right="113"/>
              <w:jc w:val="center"/>
              <w:rPr>
                <w:iCs/>
              </w:rPr>
            </w:pPr>
            <w:r w:rsidRPr="00B26BD5">
              <w:rPr>
                <w:iCs/>
              </w:rPr>
              <w:lastRenderedPageBreak/>
              <w:t>ОК 08</w:t>
            </w:r>
          </w:p>
        </w:tc>
        <w:tc>
          <w:tcPr>
            <w:tcW w:w="1603" w:type="pct"/>
            <w:vMerge w:val="restart"/>
          </w:tcPr>
          <w:p w14:paraId="23D296FF" w14:textId="65DB1287" w:rsidR="00CA10B7" w:rsidRPr="00A46A23" w:rsidRDefault="00CA10B7" w:rsidP="0004166C">
            <w:pPr>
              <w:suppressAutoHyphens/>
            </w:pPr>
            <w:r w:rsidRPr="00A46A23">
              <w:t xml:space="preserve">Использовать средства физической культуры </w:t>
            </w:r>
            <w:r w:rsidR="008204AD">
              <w:br/>
            </w:r>
            <w:r w:rsidRPr="00A46A23">
              <w:t>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94" w:type="pct"/>
          </w:tcPr>
          <w:p w14:paraId="60F76D6E" w14:textId="06C9695A" w:rsidR="00CA10B7" w:rsidRPr="007C2A41" w:rsidRDefault="00CA10B7" w:rsidP="0004166C">
            <w:pPr>
              <w:suppressAutoHyphens/>
              <w:rPr>
                <w:b/>
                <w:iCs/>
              </w:rPr>
            </w:pPr>
            <w:r w:rsidRPr="007C2A41">
              <w:rPr>
                <w:b/>
                <w:iCs/>
              </w:rPr>
              <w:t xml:space="preserve">Умения: </w:t>
            </w:r>
            <w:r w:rsidRPr="007C2A41">
              <w:rPr>
                <w:iCs/>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w:t>
            </w:r>
            <w:r>
              <w:rPr>
                <w:iCs/>
              </w:rPr>
              <w:t>,</w:t>
            </w:r>
            <w:r w:rsidRPr="007C2A41">
              <w:rPr>
                <w:iCs/>
              </w:rPr>
              <w:t xml:space="preserve"> характерными для </w:t>
            </w:r>
            <w:r w:rsidRPr="007D7C9E">
              <w:t>специальности</w:t>
            </w:r>
            <w:r w:rsidR="007D7C9E">
              <w:t xml:space="preserve"> Финансы</w:t>
            </w:r>
          </w:p>
        </w:tc>
      </w:tr>
      <w:tr w:rsidR="00CA10B7" w:rsidRPr="00B26BD5" w14:paraId="07F21216" w14:textId="77777777" w:rsidTr="0004166C">
        <w:trPr>
          <w:cantSplit/>
          <w:trHeight w:val="1130"/>
        </w:trPr>
        <w:tc>
          <w:tcPr>
            <w:tcW w:w="703" w:type="pct"/>
            <w:vMerge/>
          </w:tcPr>
          <w:p w14:paraId="741D12E1" w14:textId="77777777" w:rsidR="00CA10B7" w:rsidRPr="00B26BD5" w:rsidRDefault="00CA10B7" w:rsidP="0004166C">
            <w:pPr>
              <w:ind w:left="113" w:right="113"/>
              <w:jc w:val="center"/>
              <w:rPr>
                <w:iCs/>
              </w:rPr>
            </w:pPr>
          </w:p>
        </w:tc>
        <w:tc>
          <w:tcPr>
            <w:tcW w:w="1603" w:type="pct"/>
            <w:vMerge/>
          </w:tcPr>
          <w:p w14:paraId="1A6A2A91" w14:textId="77777777" w:rsidR="00CA10B7" w:rsidRPr="00A46A23" w:rsidRDefault="00CA10B7" w:rsidP="0004166C">
            <w:pPr>
              <w:suppressAutoHyphens/>
              <w:jc w:val="both"/>
            </w:pPr>
          </w:p>
        </w:tc>
        <w:tc>
          <w:tcPr>
            <w:tcW w:w="2694" w:type="pct"/>
          </w:tcPr>
          <w:p w14:paraId="75EFB4A5" w14:textId="74DBF8C7" w:rsidR="00CA10B7" w:rsidRPr="007C2A41" w:rsidRDefault="00CA10B7" w:rsidP="0004166C">
            <w:pPr>
              <w:suppressAutoHyphens/>
              <w:rPr>
                <w:b/>
                <w:iCs/>
              </w:rPr>
            </w:pPr>
            <w:r w:rsidRPr="007C2A41">
              <w:rPr>
                <w:b/>
                <w:iCs/>
              </w:rPr>
              <w:t xml:space="preserve">Знания: </w:t>
            </w:r>
            <w:r w:rsidRPr="007C2A41">
              <w:rPr>
                <w:iCs/>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7D7C9E">
              <w:t>специальности;</w:t>
            </w:r>
            <w:r w:rsidRPr="007C2A41">
              <w:rPr>
                <w:iCs/>
              </w:rPr>
              <w:t xml:space="preserve"> средства профилактики перенапряжения</w:t>
            </w:r>
          </w:p>
        </w:tc>
      </w:tr>
      <w:tr w:rsidR="00CA10B7" w:rsidRPr="00B26BD5" w14:paraId="31B6BBA5" w14:textId="77777777" w:rsidTr="0004166C">
        <w:trPr>
          <w:cantSplit/>
          <w:trHeight w:val="640"/>
        </w:trPr>
        <w:tc>
          <w:tcPr>
            <w:tcW w:w="703" w:type="pct"/>
            <w:vMerge w:val="restart"/>
          </w:tcPr>
          <w:p w14:paraId="6CAC7815" w14:textId="77777777" w:rsidR="00CA10B7" w:rsidRPr="00B26BD5" w:rsidRDefault="00CA10B7" w:rsidP="0004166C">
            <w:pPr>
              <w:ind w:left="113" w:right="113"/>
              <w:jc w:val="center"/>
              <w:rPr>
                <w:iCs/>
              </w:rPr>
            </w:pPr>
            <w:r w:rsidRPr="00B26BD5">
              <w:rPr>
                <w:iCs/>
              </w:rPr>
              <w:t>ОК 09</w:t>
            </w:r>
          </w:p>
        </w:tc>
        <w:tc>
          <w:tcPr>
            <w:tcW w:w="1603" w:type="pct"/>
            <w:vMerge w:val="restart"/>
          </w:tcPr>
          <w:p w14:paraId="2F87B045" w14:textId="77777777" w:rsidR="00CA10B7" w:rsidRPr="00A46A23" w:rsidRDefault="00CA10B7" w:rsidP="0004166C">
            <w:pPr>
              <w:suppressAutoHyphens/>
            </w:pPr>
            <w:r w:rsidRPr="00A46A23">
              <w:t>Использовать информационные технологии в профессиональной деятельности</w:t>
            </w:r>
          </w:p>
        </w:tc>
        <w:tc>
          <w:tcPr>
            <w:tcW w:w="2694" w:type="pct"/>
          </w:tcPr>
          <w:p w14:paraId="03821D9D" w14:textId="77777777" w:rsidR="00CA10B7" w:rsidRPr="00B26BD5" w:rsidRDefault="00CA10B7" w:rsidP="0004166C">
            <w:pPr>
              <w:suppressAutoHyphens/>
              <w:rPr>
                <w:iCs/>
              </w:rPr>
            </w:pPr>
            <w:r w:rsidRPr="00B26BD5">
              <w:rPr>
                <w:b/>
                <w:bCs/>
                <w:iCs/>
              </w:rPr>
              <w:t xml:space="preserve">Умения: </w:t>
            </w:r>
            <w:r w:rsidRPr="00B26BD5">
              <w:rPr>
                <w:bCs/>
                <w:iCs/>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CA10B7" w:rsidRPr="00B26BD5" w14:paraId="011B4BFB" w14:textId="77777777" w:rsidTr="0004166C">
        <w:trPr>
          <w:cantSplit/>
          <w:trHeight w:val="508"/>
        </w:trPr>
        <w:tc>
          <w:tcPr>
            <w:tcW w:w="703" w:type="pct"/>
            <w:vMerge/>
          </w:tcPr>
          <w:p w14:paraId="4A4977D7" w14:textId="77777777" w:rsidR="00CA10B7" w:rsidRPr="00B26BD5" w:rsidRDefault="00CA10B7" w:rsidP="0004166C">
            <w:pPr>
              <w:ind w:left="113" w:right="113"/>
              <w:jc w:val="center"/>
              <w:rPr>
                <w:iCs/>
              </w:rPr>
            </w:pPr>
          </w:p>
        </w:tc>
        <w:tc>
          <w:tcPr>
            <w:tcW w:w="1603" w:type="pct"/>
            <w:vMerge/>
          </w:tcPr>
          <w:p w14:paraId="7F875735" w14:textId="77777777" w:rsidR="00CA10B7" w:rsidRPr="00A46A23" w:rsidRDefault="00CA10B7" w:rsidP="0004166C">
            <w:pPr>
              <w:suppressAutoHyphens/>
            </w:pPr>
          </w:p>
        </w:tc>
        <w:tc>
          <w:tcPr>
            <w:tcW w:w="2694" w:type="pct"/>
          </w:tcPr>
          <w:p w14:paraId="06297FDF" w14:textId="77777777" w:rsidR="00CA10B7" w:rsidRPr="00B26BD5" w:rsidRDefault="00CA10B7" w:rsidP="0004166C">
            <w:pPr>
              <w:suppressAutoHyphens/>
              <w:rPr>
                <w:iCs/>
              </w:rPr>
            </w:pPr>
            <w:r w:rsidRPr="00B26BD5">
              <w:rPr>
                <w:b/>
                <w:bCs/>
                <w:iCs/>
              </w:rPr>
              <w:t xml:space="preserve">Знания: </w:t>
            </w:r>
            <w:r w:rsidRPr="00B26BD5">
              <w:rPr>
                <w:bCs/>
                <w:iCs/>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CA10B7" w:rsidRPr="00B26BD5" w14:paraId="46BD1498" w14:textId="77777777" w:rsidTr="0004166C">
        <w:trPr>
          <w:cantSplit/>
          <w:trHeight w:val="20"/>
        </w:trPr>
        <w:tc>
          <w:tcPr>
            <w:tcW w:w="703" w:type="pct"/>
            <w:vMerge w:val="restart"/>
          </w:tcPr>
          <w:p w14:paraId="0F3E97FB" w14:textId="77777777" w:rsidR="00CA10B7" w:rsidRPr="00B26BD5" w:rsidRDefault="00CA10B7" w:rsidP="0004166C">
            <w:pPr>
              <w:ind w:left="113"/>
              <w:jc w:val="center"/>
              <w:rPr>
                <w:iCs/>
              </w:rPr>
            </w:pPr>
            <w:r w:rsidRPr="00B26BD5">
              <w:rPr>
                <w:iCs/>
              </w:rPr>
              <w:t>ОК 10</w:t>
            </w:r>
          </w:p>
        </w:tc>
        <w:tc>
          <w:tcPr>
            <w:tcW w:w="1603" w:type="pct"/>
            <w:vMerge w:val="restart"/>
          </w:tcPr>
          <w:p w14:paraId="6F5929B6" w14:textId="03CC2663" w:rsidR="00CA10B7" w:rsidRPr="00A46A23" w:rsidRDefault="00CA10B7" w:rsidP="0004166C">
            <w:pPr>
              <w:suppressAutoHyphens/>
            </w:pPr>
            <w:r w:rsidRPr="00A46A23">
              <w:t xml:space="preserve">Пользоваться профессиональной документацией </w:t>
            </w:r>
            <w:r w:rsidR="008204AD">
              <w:br/>
            </w:r>
            <w:r w:rsidRPr="00A46A23">
              <w:t xml:space="preserve">на государственном </w:t>
            </w:r>
            <w:r w:rsidR="008204AD">
              <w:br/>
            </w:r>
            <w:r w:rsidRPr="00A46A23">
              <w:t>и иностранных языках</w:t>
            </w:r>
          </w:p>
        </w:tc>
        <w:tc>
          <w:tcPr>
            <w:tcW w:w="2694" w:type="pct"/>
          </w:tcPr>
          <w:p w14:paraId="4AA212EE" w14:textId="77777777" w:rsidR="00CA10B7" w:rsidRPr="00B26BD5" w:rsidRDefault="00CA10B7" w:rsidP="0004166C">
            <w:pPr>
              <w:suppressAutoHyphens/>
              <w:rPr>
                <w:iCs/>
              </w:rPr>
            </w:pPr>
            <w:r w:rsidRPr="00B26BD5">
              <w:rPr>
                <w:b/>
                <w:bCs/>
                <w:iCs/>
              </w:rPr>
              <w:t xml:space="preserve">Умения: </w:t>
            </w:r>
            <w:r w:rsidRPr="00B26BD5">
              <w:rPr>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w:t>
            </w:r>
            <w:r>
              <w:rPr>
                <w:iCs/>
              </w:rPr>
              <w:t>я</w:t>
            </w:r>
            <w:r w:rsidRPr="00B26BD5">
              <w:rPr>
                <w:iCs/>
              </w:rPr>
              <w:t>ть свои действия (текущие и планируемые); писать простые связные сообщения на знакомые или интересующие профессиональные темы</w:t>
            </w:r>
          </w:p>
        </w:tc>
      </w:tr>
      <w:tr w:rsidR="00CA10B7" w:rsidRPr="00B26BD5" w14:paraId="4654A18F" w14:textId="77777777" w:rsidTr="0004166C">
        <w:trPr>
          <w:cantSplit/>
          <w:trHeight w:val="20"/>
        </w:trPr>
        <w:tc>
          <w:tcPr>
            <w:tcW w:w="703" w:type="pct"/>
            <w:vMerge/>
          </w:tcPr>
          <w:p w14:paraId="5ECBE6C8" w14:textId="77777777" w:rsidR="00CA10B7" w:rsidRPr="00B26BD5" w:rsidRDefault="00CA10B7" w:rsidP="0004166C">
            <w:pPr>
              <w:ind w:left="113"/>
              <w:jc w:val="center"/>
              <w:rPr>
                <w:iCs/>
              </w:rPr>
            </w:pPr>
          </w:p>
        </w:tc>
        <w:tc>
          <w:tcPr>
            <w:tcW w:w="1603" w:type="pct"/>
            <w:vMerge/>
          </w:tcPr>
          <w:p w14:paraId="4F615F25" w14:textId="77777777" w:rsidR="00CA10B7" w:rsidRPr="00B26BD5" w:rsidRDefault="00CA10B7" w:rsidP="0004166C">
            <w:pPr>
              <w:suppressAutoHyphens/>
            </w:pPr>
          </w:p>
        </w:tc>
        <w:tc>
          <w:tcPr>
            <w:tcW w:w="2694" w:type="pct"/>
          </w:tcPr>
          <w:p w14:paraId="658BFC22" w14:textId="77777777" w:rsidR="00CA10B7" w:rsidRPr="00B26BD5" w:rsidRDefault="00CA10B7" w:rsidP="0004166C">
            <w:pPr>
              <w:suppressAutoHyphens/>
              <w:rPr>
                <w:iCs/>
              </w:rPr>
            </w:pPr>
            <w:r w:rsidRPr="00B26BD5">
              <w:rPr>
                <w:b/>
                <w:iCs/>
              </w:rPr>
              <w:t>Знания:</w:t>
            </w:r>
            <w:r w:rsidRPr="00B26BD5">
              <w:rPr>
                <w:iCs/>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CA10B7" w:rsidRPr="00B26BD5" w14:paraId="394221DE" w14:textId="77777777" w:rsidTr="0004166C">
        <w:trPr>
          <w:cantSplit/>
          <w:trHeight w:val="1390"/>
        </w:trPr>
        <w:tc>
          <w:tcPr>
            <w:tcW w:w="703" w:type="pct"/>
            <w:vMerge w:val="restart"/>
          </w:tcPr>
          <w:p w14:paraId="37C6B26E" w14:textId="77777777" w:rsidR="00CA10B7" w:rsidRPr="00B26BD5" w:rsidRDefault="00CA10B7" w:rsidP="0004166C">
            <w:pPr>
              <w:ind w:left="113" w:right="113"/>
              <w:jc w:val="center"/>
              <w:rPr>
                <w:iCs/>
              </w:rPr>
            </w:pPr>
            <w:r w:rsidRPr="00B26BD5">
              <w:rPr>
                <w:iCs/>
              </w:rPr>
              <w:lastRenderedPageBreak/>
              <w:t>ОК 11</w:t>
            </w:r>
          </w:p>
        </w:tc>
        <w:tc>
          <w:tcPr>
            <w:tcW w:w="1603" w:type="pct"/>
            <w:vMerge w:val="restart"/>
          </w:tcPr>
          <w:p w14:paraId="5CB80ABD" w14:textId="18FA2E25" w:rsidR="00CA10B7" w:rsidRPr="00A46A23" w:rsidRDefault="00CA10B7" w:rsidP="0004166C">
            <w:pPr>
              <w:suppressAutoHyphens/>
              <w:jc w:val="center"/>
            </w:pPr>
            <w:r w:rsidRPr="00A46A23">
              <w:t xml:space="preserve">Использовать знания </w:t>
            </w:r>
            <w:r w:rsidR="008204AD">
              <w:br/>
            </w:r>
            <w:r w:rsidRPr="00A46A23">
              <w:t xml:space="preserve">по финансовой грамотности, планировать предпринимательскую деятельность </w:t>
            </w:r>
            <w:r w:rsidR="008204AD">
              <w:br/>
            </w:r>
            <w:r w:rsidRPr="00A46A23">
              <w:t>в профессиональной сфере</w:t>
            </w:r>
          </w:p>
        </w:tc>
        <w:tc>
          <w:tcPr>
            <w:tcW w:w="2694" w:type="pct"/>
          </w:tcPr>
          <w:p w14:paraId="1B80DA44" w14:textId="77777777" w:rsidR="00CA10B7" w:rsidRPr="00B26BD5" w:rsidRDefault="00CA10B7" w:rsidP="0004166C">
            <w:pPr>
              <w:suppressAutoHyphens/>
              <w:rPr>
                <w:iCs/>
              </w:rPr>
            </w:pPr>
            <w:r w:rsidRPr="00B26BD5">
              <w:rPr>
                <w:b/>
                <w:bCs/>
                <w:iCs/>
              </w:rPr>
              <w:t xml:space="preserve">Умения: </w:t>
            </w:r>
            <w:r w:rsidRPr="00B26BD5">
              <w:rPr>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B26BD5">
              <w:rPr>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CA10B7" w:rsidRPr="00B26BD5" w14:paraId="2CF829D1" w14:textId="77777777" w:rsidTr="0004166C">
        <w:trPr>
          <w:cantSplit/>
          <w:trHeight w:val="981"/>
        </w:trPr>
        <w:tc>
          <w:tcPr>
            <w:tcW w:w="703" w:type="pct"/>
            <w:vMerge/>
          </w:tcPr>
          <w:p w14:paraId="391A2035" w14:textId="77777777" w:rsidR="00CA10B7" w:rsidRPr="00B26BD5" w:rsidRDefault="00CA10B7" w:rsidP="0004166C">
            <w:pPr>
              <w:ind w:left="113" w:right="113"/>
              <w:jc w:val="center"/>
              <w:rPr>
                <w:iCs/>
              </w:rPr>
            </w:pPr>
          </w:p>
        </w:tc>
        <w:tc>
          <w:tcPr>
            <w:tcW w:w="1603" w:type="pct"/>
            <w:vMerge/>
          </w:tcPr>
          <w:p w14:paraId="3A5273EF" w14:textId="77777777" w:rsidR="00CA10B7" w:rsidRPr="00B26BD5" w:rsidRDefault="00CA10B7" w:rsidP="0004166C">
            <w:pPr>
              <w:suppressAutoHyphens/>
              <w:jc w:val="both"/>
            </w:pPr>
          </w:p>
        </w:tc>
        <w:tc>
          <w:tcPr>
            <w:tcW w:w="2694" w:type="pct"/>
          </w:tcPr>
          <w:p w14:paraId="08367A22" w14:textId="77777777" w:rsidR="00CA10B7" w:rsidRPr="00B26BD5" w:rsidRDefault="00CA10B7" w:rsidP="0004166C">
            <w:pPr>
              <w:suppressAutoHyphens/>
              <w:rPr>
                <w:iCs/>
              </w:rPr>
            </w:pPr>
            <w:r w:rsidRPr="00B26BD5">
              <w:rPr>
                <w:b/>
                <w:bCs/>
              </w:rPr>
              <w:t>Знани</w:t>
            </w:r>
            <w:r>
              <w:rPr>
                <w:b/>
                <w:bCs/>
              </w:rPr>
              <w:t>я</w:t>
            </w:r>
            <w:r w:rsidRPr="00B26BD5">
              <w:rPr>
                <w:b/>
                <w:bCs/>
              </w:rPr>
              <w:t>:</w:t>
            </w:r>
            <w:r w:rsidRPr="00B26BD5">
              <w:rPr>
                <w:bCs/>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47690AFF" w14:textId="77777777" w:rsidR="00CA10B7" w:rsidRPr="00322AAD" w:rsidRDefault="00CA10B7" w:rsidP="00CA10B7">
      <w:pPr>
        <w:ind w:firstLine="709"/>
        <w:jc w:val="both"/>
      </w:pPr>
    </w:p>
    <w:p w14:paraId="23D7AAD6" w14:textId="77777777" w:rsidR="00CA10B7" w:rsidRDefault="00CA10B7" w:rsidP="00A861CD">
      <w:pPr>
        <w:pStyle w:val="28"/>
      </w:pPr>
      <w:bookmarkStart w:id="7" w:name="_Toc90803365"/>
      <w:r w:rsidRPr="00322AAD">
        <w:t>4.2. Профессиональные компетенции</w:t>
      </w:r>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7"/>
        <w:gridCol w:w="2084"/>
        <w:gridCol w:w="5151"/>
        <w:gridCol w:w="66"/>
      </w:tblGrid>
      <w:tr w:rsidR="00CA10B7" w:rsidRPr="00292CBC" w14:paraId="48EAF411" w14:textId="77777777" w:rsidTr="0004166C">
        <w:trPr>
          <w:gridAfter w:val="1"/>
          <w:wAfter w:w="66" w:type="pct"/>
          <w:trHeight w:val="660"/>
          <w:jc w:val="center"/>
        </w:trPr>
        <w:tc>
          <w:tcPr>
            <w:tcW w:w="1010" w:type="pct"/>
            <w:vAlign w:val="center"/>
          </w:tcPr>
          <w:p w14:paraId="6F9F769F" w14:textId="77777777" w:rsidR="00CA10B7" w:rsidRPr="00472ACE" w:rsidRDefault="00CA10B7" w:rsidP="00B379FF">
            <w:pPr>
              <w:pStyle w:val="ab"/>
            </w:pPr>
            <w:r w:rsidRPr="00472ACE">
              <w:t>Основные виды</w:t>
            </w:r>
          </w:p>
          <w:p w14:paraId="53969BEF" w14:textId="521EA6C0" w:rsidR="00CA10B7" w:rsidRPr="00472ACE" w:rsidRDefault="007D7C9E" w:rsidP="00B379FF">
            <w:pPr>
              <w:pStyle w:val="ab"/>
            </w:pPr>
            <w:r>
              <w:t>д</w:t>
            </w:r>
            <w:r w:rsidR="00CA10B7" w:rsidRPr="00472ACE">
              <w:t>еятельности</w:t>
            </w:r>
          </w:p>
        </w:tc>
        <w:tc>
          <w:tcPr>
            <w:tcW w:w="1143" w:type="pct"/>
            <w:vAlign w:val="center"/>
          </w:tcPr>
          <w:p w14:paraId="53E90880" w14:textId="77777777" w:rsidR="00CA10B7" w:rsidRPr="00472ACE" w:rsidRDefault="00CA10B7" w:rsidP="00B379FF">
            <w:pPr>
              <w:pStyle w:val="ab"/>
            </w:pPr>
            <w:r w:rsidRPr="00472ACE">
              <w:t>Код и наименование</w:t>
            </w:r>
          </w:p>
          <w:p w14:paraId="2DF7E6D3" w14:textId="77777777" w:rsidR="00CA10B7" w:rsidRPr="00472ACE" w:rsidRDefault="00CA10B7" w:rsidP="00B379FF">
            <w:pPr>
              <w:pStyle w:val="ab"/>
            </w:pPr>
            <w:r w:rsidRPr="00472ACE">
              <w:t>компетенции</w:t>
            </w:r>
          </w:p>
        </w:tc>
        <w:tc>
          <w:tcPr>
            <w:tcW w:w="2781" w:type="pct"/>
            <w:vAlign w:val="center"/>
          </w:tcPr>
          <w:p w14:paraId="1A5EFBB4" w14:textId="50C9101E" w:rsidR="00CA10B7" w:rsidRPr="00472ACE" w:rsidRDefault="00CA10B7" w:rsidP="00B379FF">
            <w:pPr>
              <w:pStyle w:val="ab"/>
              <w:jc w:val="center"/>
            </w:pPr>
            <w:r w:rsidRPr="00472ACE">
              <w:t>Показатели освоения компетенции</w:t>
            </w:r>
          </w:p>
        </w:tc>
      </w:tr>
      <w:tr w:rsidR="00CA10B7" w:rsidRPr="00292CBC" w14:paraId="3E37DD33" w14:textId="77777777" w:rsidTr="0004166C">
        <w:trPr>
          <w:gridAfter w:val="1"/>
          <w:wAfter w:w="66" w:type="pct"/>
          <w:trHeight w:val="310"/>
          <w:jc w:val="center"/>
        </w:trPr>
        <w:tc>
          <w:tcPr>
            <w:tcW w:w="1010" w:type="pct"/>
            <w:vMerge w:val="restart"/>
          </w:tcPr>
          <w:p w14:paraId="78A21B8B" w14:textId="77777777" w:rsidR="00CA10B7" w:rsidRPr="00472ACE" w:rsidRDefault="00CA10B7" w:rsidP="00B379FF">
            <w:pPr>
              <w:pStyle w:val="ab"/>
              <w:rPr>
                <w:i/>
              </w:rPr>
            </w:pPr>
            <w:r w:rsidRPr="00472ACE">
              <w:t>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tc>
        <w:tc>
          <w:tcPr>
            <w:tcW w:w="1143" w:type="pct"/>
            <w:vMerge w:val="restart"/>
          </w:tcPr>
          <w:p w14:paraId="7E07AEDC" w14:textId="77777777" w:rsidR="00CA10B7" w:rsidRPr="00472ACE" w:rsidRDefault="00CA10B7" w:rsidP="00B379FF">
            <w:pPr>
              <w:pStyle w:val="ab"/>
              <w:rPr>
                <w:i/>
              </w:rPr>
            </w:pPr>
            <w:r w:rsidRPr="00472ACE">
              <w:t>ПК 1.1. Рассчитывать показатели проектов бюджетов бюджетной системы Российской Федерации</w:t>
            </w:r>
          </w:p>
        </w:tc>
        <w:tc>
          <w:tcPr>
            <w:tcW w:w="2781" w:type="pct"/>
          </w:tcPr>
          <w:p w14:paraId="509B7EB2" w14:textId="77777777" w:rsidR="008204AD" w:rsidRDefault="00CA10B7" w:rsidP="00B379FF">
            <w:pPr>
              <w:pStyle w:val="ab"/>
            </w:pPr>
            <w:r w:rsidRPr="00472ACE">
              <w:t xml:space="preserve">Практический опыт: </w:t>
            </w:r>
          </w:p>
          <w:p w14:paraId="07CC286F" w14:textId="4C7C1E19" w:rsidR="00CA10B7" w:rsidRPr="00472ACE" w:rsidRDefault="00CA10B7" w:rsidP="00B379FF">
            <w:pPr>
              <w:pStyle w:val="ab"/>
            </w:pPr>
            <w:r w:rsidRPr="00472ACE">
              <w:t>определения показателей проектов бюджетов бюджетной системы Российской Федерации;</w:t>
            </w:r>
          </w:p>
        </w:tc>
      </w:tr>
      <w:tr w:rsidR="00CA10B7" w:rsidRPr="00292CBC" w14:paraId="09473180" w14:textId="77777777" w:rsidTr="0004166C">
        <w:trPr>
          <w:gridAfter w:val="1"/>
          <w:wAfter w:w="66" w:type="pct"/>
          <w:trHeight w:val="557"/>
          <w:jc w:val="center"/>
        </w:trPr>
        <w:tc>
          <w:tcPr>
            <w:tcW w:w="1010" w:type="pct"/>
            <w:vMerge/>
          </w:tcPr>
          <w:p w14:paraId="002DD42F" w14:textId="77777777" w:rsidR="00CA10B7" w:rsidRPr="00472ACE" w:rsidRDefault="00CA10B7" w:rsidP="00B379FF">
            <w:pPr>
              <w:pStyle w:val="ab"/>
            </w:pPr>
          </w:p>
        </w:tc>
        <w:tc>
          <w:tcPr>
            <w:tcW w:w="1143" w:type="pct"/>
            <w:vMerge/>
          </w:tcPr>
          <w:p w14:paraId="7931BCB4" w14:textId="77777777" w:rsidR="00CA10B7" w:rsidRPr="00472ACE" w:rsidRDefault="00CA10B7" w:rsidP="00B379FF">
            <w:pPr>
              <w:pStyle w:val="ab"/>
            </w:pPr>
          </w:p>
        </w:tc>
        <w:tc>
          <w:tcPr>
            <w:tcW w:w="2781" w:type="pct"/>
          </w:tcPr>
          <w:p w14:paraId="6FE0327F" w14:textId="77777777" w:rsidR="008204AD" w:rsidRDefault="00CA10B7" w:rsidP="00B379FF">
            <w:pPr>
              <w:pStyle w:val="ab"/>
              <w:jc w:val="both"/>
            </w:pPr>
            <w:r w:rsidRPr="00472ACE">
              <w:t xml:space="preserve">Умения: </w:t>
            </w:r>
          </w:p>
          <w:p w14:paraId="042136FD" w14:textId="785855CB" w:rsidR="00CA10B7" w:rsidRPr="00472ACE" w:rsidRDefault="00CA10B7" w:rsidP="00B379FF">
            <w:pPr>
              <w:pStyle w:val="ab"/>
              <w:jc w:val="both"/>
            </w:pPr>
            <w:r w:rsidRPr="00472ACE">
              <w:t xml:space="preserve">использовать </w:t>
            </w:r>
            <w:hyperlink r:id="rId8" w:history="1">
              <w:r w:rsidRPr="00472ACE">
                <w:t>бюджетное законодательство</w:t>
              </w:r>
            </w:hyperlink>
            <w:r w:rsidRPr="00472ACE">
              <w:t xml:space="preserve">, подзаконные нормативные правовые акты в своей профессиональной деятельности; проводить мониторинг исполнения бюджетов бюджетной системы Российской Федерации, бюджетных смет и планов бюджетных и автономных учреждений; применять </w:t>
            </w:r>
            <w:hyperlink r:id="rId9" w:history="1">
              <w:r w:rsidRPr="00472ACE">
                <w:t>бюджетную классификацию</w:t>
              </w:r>
            </w:hyperlink>
            <w:r w:rsidRPr="00472ACE">
              <w:t xml:space="preserve"> Российской Федерации в профессиональной деятельности; составлять сводные перечни главных распорядителей (распорядителей) и получателей бюджетных средств, главных администраторов и администраторов доходов бюджета и источников финансирования дефицита бюджета; формировать государственные (муниципальные) задания для государственных (муниципальных) учреждений с использованием базовых и ведомственных перечней государственных (муниципальных) услуг и работ и определять размеры субсидий; формировать реестры расходных обязательств муниципального образования; проектировать предельные объемы бюджетных средств по главным распорядителям (распорядителям) средств бюджетов, государственным и муниципальным учреждениям; проводить </w:t>
            </w:r>
            <w:r w:rsidRPr="00472ACE">
              <w:lastRenderedPageBreak/>
              <w:t>мониторинг целевых программ, финансируемых из бюджетов бюджетной системы Российской Федерации; определять дефицит бюджета и источники его финансирования</w:t>
            </w:r>
          </w:p>
        </w:tc>
      </w:tr>
      <w:tr w:rsidR="00CA10B7" w:rsidRPr="00292CBC" w14:paraId="575192D0" w14:textId="77777777" w:rsidTr="0004166C">
        <w:trPr>
          <w:gridAfter w:val="1"/>
          <w:wAfter w:w="66" w:type="pct"/>
          <w:trHeight w:val="143"/>
          <w:jc w:val="center"/>
        </w:trPr>
        <w:tc>
          <w:tcPr>
            <w:tcW w:w="1010" w:type="pct"/>
            <w:vMerge/>
          </w:tcPr>
          <w:p w14:paraId="0B42A7B6" w14:textId="77777777" w:rsidR="00CA10B7" w:rsidRPr="00472ACE" w:rsidRDefault="00CA10B7" w:rsidP="00B379FF">
            <w:pPr>
              <w:pStyle w:val="ab"/>
            </w:pPr>
          </w:p>
        </w:tc>
        <w:tc>
          <w:tcPr>
            <w:tcW w:w="1143" w:type="pct"/>
            <w:vMerge/>
          </w:tcPr>
          <w:p w14:paraId="1728AB0A" w14:textId="77777777" w:rsidR="00CA10B7" w:rsidRPr="00472ACE" w:rsidRDefault="00CA10B7" w:rsidP="00B379FF">
            <w:pPr>
              <w:pStyle w:val="ab"/>
            </w:pPr>
          </w:p>
        </w:tc>
        <w:tc>
          <w:tcPr>
            <w:tcW w:w="2781" w:type="pct"/>
          </w:tcPr>
          <w:p w14:paraId="5EFB1B14" w14:textId="77777777" w:rsidR="008204AD" w:rsidRDefault="00CA10B7" w:rsidP="00B379FF">
            <w:pPr>
              <w:pStyle w:val="ab"/>
            </w:pPr>
            <w:r w:rsidRPr="00472ACE">
              <w:t>Знания:</w:t>
            </w:r>
            <w:r w:rsidRPr="00472ACE">
              <w:tab/>
            </w:r>
          </w:p>
          <w:p w14:paraId="0E3661C6" w14:textId="06FE25C1" w:rsidR="00CA10B7" w:rsidRPr="00472ACE" w:rsidRDefault="00CA10B7" w:rsidP="00B379FF">
            <w:pPr>
              <w:pStyle w:val="ab"/>
            </w:pPr>
            <w:r w:rsidRPr="00472ACE">
              <w:t>структуры бюджетной системы Российской Федерации, принципов ее построения; участников бюджетного процесса Российской Федерации, субъектов Российской Федерации и муниципальных образований и их полномочий; сущности и структуры бюджетной классификации Российской Федерации и порядка ее применения; порядка формирования доходов и расходов бюджетов бюджетной системы Российской Федерации и основ их разграничения между звеньями бюджетной системы; порядка определения дефицита бюджетов бюджетной системы Российской Федерации и источников его финансирования; порядка формирования государственного (муниципального) задания и определения размеров субсидий, выделяемых из бюджетов бюджетной системы Российской Федерации; форм и условий предоставления межбюджетных трансфертов из федерального бюджета, бюджетов субъектов Российской Федерации и местных бюджетов; порядка составления, рассмотрения и утверждения бюджетов бюджетной системы Российской Федерации;</w:t>
            </w:r>
          </w:p>
        </w:tc>
      </w:tr>
      <w:tr w:rsidR="00CA10B7" w:rsidRPr="00292CBC" w14:paraId="707A083E" w14:textId="77777777" w:rsidTr="0004166C">
        <w:trPr>
          <w:gridAfter w:val="1"/>
          <w:wAfter w:w="66" w:type="pct"/>
          <w:trHeight w:val="157"/>
          <w:jc w:val="center"/>
        </w:trPr>
        <w:tc>
          <w:tcPr>
            <w:tcW w:w="1010" w:type="pct"/>
            <w:vMerge/>
          </w:tcPr>
          <w:p w14:paraId="6F7A2401" w14:textId="77777777" w:rsidR="00CA10B7" w:rsidRPr="00472ACE" w:rsidRDefault="00CA10B7" w:rsidP="00B379FF">
            <w:pPr>
              <w:pStyle w:val="ab"/>
            </w:pPr>
          </w:p>
        </w:tc>
        <w:tc>
          <w:tcPr>
            <w:tcW w:w="1143" w:type="pct"/>
            <w:vMerge w:val="restart"/>
          </w:tcPr>
          <w:p w14:paraId="3BC43087" w14:textId="77777777" w:rsidR="00CA10B7" w:rsidRPr="00472ACE" w:rsidRDefault="00CA10B7" w:rsidP="00B379FF">
            <w:pPr>
              <w:pStyle w:val="ab"/>
            </w:pPr>
            <w:r w:rsidRPr="00472ACE">
              <w:t>ПК 1.2. Обеспечивать исполнение бюджетов бюджетной системы Российской Федерации</w:t>
            </w:r>
          </w:p>
        </w:tc>
        <w:tc>
          <w:tcPr>
            <w:tcW w:w="2781" w:type="pct"/>
          </w:tcPr>
          <w:p w14:paraId="665EF720" w14:textId="77777777" w:rsidR="008204AD" w:rsidRDefault="00CA10B7" w:rsidP="00B379FF">
            <w:pPr>
              <w:pStyle w:val="ab"/>
            </w:pPr>
            <w:r w:rsidRPr="00472ACE">
              <w:t xml:space="preserve">Практический опыт: </w:t>
            </w:r>
          </w:p>
          <w:p w14:paraId="70866FC0" w14:textId="624AB06B" w:rsidR="00CA10B7" w:rsidRPr="00472ACE" w:rsidRDefault="00CA10B7" w:rsidP="00B379FF">
            <w:pPr>
              <w:pStyle w:val="ab"/>
            </w:pPr>
            <w:r w:rsidRPr="00472ACE">
              <w:t>организации исполнения бюджетов бюджетной системы Российской Федерации</w:t>
            </w:r>
          </w:p>
        </w:tc>
      </w:tr>
      <w:tr w:rsidR="00CA10B7" w:rsidRPr="00292CBC" w14:paraId="34B7A882" w14:textId="77777777" w:rsidTr="0004166C">
        <w:trPr>
          <w:gridAfter w:val="1"/>
          <w:wAfter w:w="66" w:type="pct"/>
          <w:trHeight w:val="157"/>
          <w:jc w:val="center"/>
        </w:trPr>
        <w:tc>
          <w:tcPr>
            <w:tcW w:w="1010" w:type="pct"/>
            <w:vMerge/>
          </w:tcPr>
          <w:p w14:paraId="149B1728" w14:textId="77777777" w:rsidR="00CA10B7" w:rsidRPr="00472ACE" w:rsidRDefault="00CA10B7" w:rsidP="00B379FF">
            <w:pPr>
              <w:pStyle w:val="ab"/>
            </w:pPr>
          </w:p>
        </w:tc>
        <w:tc>
          <w:tcPr>
            <w:tcW w:w="1143" w:type="pct"/>
            <w:vMerge/>
          </w:tcPr>
          <w:p w14:paraId="1CD40AE9" w14:textId="77777777" w:rsidR="00CA10B7" w:rsidRPr="00472ACE" w:rsidRDefault="00CA10B7" w:rsidP="00B379FF">
            <w:pPr>
              <w:pStyle w:val="ab"/>
            </w:pPr>
          </w:p>
        </w:tc>
        <w:tc>
          <w:tcPr>
            <w:tcW w:w="2781" w:type="pct"/>
          </w:tcPr>
          <w:p w14:paraId="554F62A2" w14:textId="77777777" w:rsidR="008204AD" w:rsidRDefault="00CA10B7" w:rsidP="00B379FF">
            <w:pPr>
              <w:pStyle w:val="ab"/>
            </w:pPr>
            <w:r w:rsidRPr="00472ACE">
              <w:t xml:space="preserve">Умения: </w:t>
            </w:r>
          </w:p>
          <w:p w14:paraId="0DB35B06" w14:textId="643B62EF" w:rsidR="00CA10B7" w:rsidRPr="00472ACE" w:rsidRDefault="00CA10B7" w:rsidP="00B379FF">
            <w:pPr>
              <w:pStyle w:val="ab"/>
            </w:pPr>
            <w:r w:rsidRPr="00472ACE">
              <w:t>составлять сводную бюджетную роспись; оформлять платежные документы (</w:t>
            </w:r>
            <w:r w:rsidR="00723EEF">
              <w:t>распоряжения</w:t>
            </w:r>
            <w:r w:rsidRPr="00472ACE">
              <w:t xml:space="preserve"> на </w:t>
            </w:r>
            <w:r w:rsidR="00723EEF">
              <w:t xml:space="preserve">осуществление </w:t>
            </w:r>
            <w:r w:rsidRPr="00472ACE">
              <w:t>кассов</w:t>
            </w:r>
            <w:r w:rsidR="00723EEF">
              <w:t>ого</w:t>
            </w:r>
            <w:r w:rsidRPr="00472ACE">
              <w:t xml:space="preserve"> расход</w:t>
            </w:r>
            <w:r w:rsidR="00723EEF">
              <w:t>а</w:t>
            </w:r>
            <w:r w:rsidRPr="00472ACE">
              <w:t xml:space="preserve"> и платежные поручения) для проведения кассовых выплат</w:t>
            </w:r>
          </w:p>
        </w:tc>
      </w:tr>
      <w:tr w:rsidR="00CA10B7" w:rsidRPr="00292CBC" w14:paraId="2ADEE91E" w14:textId="77777777" w:rsidTr="0004166C">
        <w:trPr>
          <w:gridAfter w:val="1"/>
          <w:wAfter w:w="66" w:type="pct"/>
          <w:trHeight w:val="157"/>
          <w:jc w:val="center"/>
        </w:trPr>
        <w:tc>
          <w:tcPr>
            <w:tcW w:w="1010" w:type="pct"/>
            <w:vMerge/>
          </w:tcPr>
          <w:p w14:paraId="04C846F7" w14:textId="77777777" w:rsidR="00CA10B7" w:rsidRPr="00472ACE" w:rsidRDefault="00CA10B7" w:rsidP="00B379FF">
            <w:pPr>
              <w:pStyle w:val="ab"/>
            </w:pPr>
          </w:p>
        </w:tc>
        <w:tc>
          <w:tcPr>
            <w:tcW w:w="1143" w:type="pct"/>
            <w:vMerge/>
          </w:tcPr>
          <w:p w14:paraId="12572D00" w14:textId="77777777" w:rsidR="00CA10B7" w:rsidRPr="00472ACE" w:rsidRDefault="00CA10B7" w:rsidP="00B379FF">
            <w:pPr>
              <w:pStyle w:val="ab"/>
            </w:pPr>
          </w:p>
        </w:tc>
        <w:tc>
          <w:tcPr>
            <w:tcW w:w="2781" w:type="pct"/>
          </w:tcPr>
          <w:p w14:paraId="319E6C9E" w14:textId="77777777" w:rsidR="008204AD" w:rsidRDefault="00CA10B7" w:rsidP="00B379FF">
            <w:pPr>
              <w:pStyle w:val="ab"/>
            </w:pPr>
            <w:r w:rsidRPr="00472ACE">
              <w:t xml:space="preserve">Знания: </w:t>
            </w:r>
          </w:p>
          <w:p w14:paraId="3566267A" w14:textId="6187CBB3" w:rsidR="00CA10B7" w:rsidRPr="00472ACE" w:rsidRDefault="00CA10B7" w:rsidP="00B379FF">
            <w:pPr>
              <w:pStyle w:val="ab"/>
            </w:pPr>
            <w:r w:rsidRPr="00472ACE">
              <w:t>основ исполнения бюджетов бюджетной системы Российской Федерации; порядка составления и ведения сводной бюджетной росписи; процедур исполнения бюджетов бюджетной системы Российской Федерации по доходам и расходам; порядка кассового обслуживания исполнения бюджетов бюджетной системы Российской Федерации;</w:t>
            </w:r>
          </w:p>
        </w:tc>
      </w:tr>
      <w:tr w:rsidR="00CA10B7" w:rsidRPr="00292CBC" w14:paraId="5587CA7C" w14:textId="77777777" w:rsidTr="0004166C">
        <w:trPr>
          <w:gridAfter w:val="1"/>
          <w:wAfter w:w="66" w:type="pct"/>
          <w:trHeight w:val="104"/>
          <w:jc w:val="center"/>
        </w:trPr>
        <w:tc>
          <w:tcPr>
            <w:tcW w:w="1010" w:type="pct"/>
            <w:vMerge/>
          </w:tcPr>
          <w:p w14:paraId="44A1F2B9" w14:textId="77777777" w:rsidR="00CA10B7" w:rsidRPr="00472ACE" w:rsidRDefault="00CA10B7" w:rsidP="00B379FF">
            <w:pPr>
              <w:pStyle w:val="ab"/>
            </w:pPr>
          </w:p>
        </w:tc>
        <w:tc>
          <w:tcPr>
            <w:tcW w:w="1143" w:type="pct"/>
            <w:vMerge w:val="restart"/>
          </w:tcPr>
          <w:p w14:paraId="13E98059" w14:textId="7D157277" w:rsidR="00CA10B7" w:rsidRPr="00472ACE" w:rsidRDefault="00CA10B7" w:rsidP="00B379FF">
            <w:pPr>
              <w:pStyle w:val="ab"/>
            </w:pPr>
            <w:r w:rsidRPr="00472ACE">
              <w:t xml:space="preserve">ПК 1.3. Осуществлять контроль </w:t>
            </w:r>
            <w:r w:rsidR="008204AD">
              <w:br/>
            </w:r>
            <w:r w:rsidRPr="00472ACE">
              <w:lastRenderedPageBreak/>
              <w:t xml:space="preserve">за совершением операций </w:t>
            </w:r>
            <w:r w:rsidR="008204AD">
              <w:br/>
            </w:r>
            <w:r w:rsidRPr="00472ACE">
              <w:t>со средствами бюджетов бюджетной системы Российской Федерации</w:t>
            </w:r>
          </w:p>
        </w:tc>
        <w:tc>
          <w:tcPr>
            <w:tcW w:w="2781" w:type="pct"/>
          </w:tcPr>
          <w:p w14:paraId="603C4715" w14:textId="77777777" w:rsidR="008204AD" w:rsidRDefault="00CA10B7" w:rsidP="00B379FF">
            <w:pPr>
              <w:pStyle w:val="ab"/>
            </w:pPr>
            <w:r w:rsidRPr="00472ACE">
              <w:lastRenderedPageBreak/>
              <w:t xml:space="preserve">Практический опыт: </w:t>
            </w:r>
          </w:p>
          <w:p w14:paraId="7FED8156" w14:textId="25B9B407" w:rsidR="00CA10B7" w:rsidRPr="00472ACE" w:rsidRDefault="00CA10B7" w:rsidP="00B379FF">
            <w:pPr>
              <w:pStyle w:val="ab"/>
            </w:pPr>
            <w:r w:rsidRPr="00472ACE">
              <w:t xml:space="preserve">осуществления контроля за своевременным совершением операций со средствами </w:t>
            </w:r>
            <w:r w:rsidRPr="00472ACE">
              <w:lastRenderedPageBreak/>
              <w:t>бюджетов бюджетной системы Российской Федерации, их целевым и эффективным использованием</w:t>
            </w:r>
          </w:p>
        </w:tc>
      </w:tr>
      <w:tr w:rsidR="00CA10B7" w:rsidRPr="00292CBC" w14:paraId="0553556C" w14:textId="77777777" w:rsidTr="0004166C">
        <w:trPr>
          <w:gridAfter w:val="1"/>
          <w:wAfter w:w="66" w:type="pct"/>
          <w:trHeight w:val="145"/>
          <w:jc w:val="center"/>
        </w:trPr>
        <w:tc>
          <w:tcPr>
            <w:tcW w:w="1010" w:type="pct"/>
            <w:vMerge/>
          </w:tcPr>
          <w:p w14:paraId="556FD5D5" w14:textId="77777777" w:rsidR="00CA10B7" w:rsidRPr="00472ACE" w:rsidRDefault="00CA10B7" w:rsidP="00B379FF">
            <w:pPr>
              <w:pStyle w:val="ab"/>
            </w:pPr>
          </w:p>
        </w:tc>
        <w:tc>
          <w:tcPr>
            <w:tcW w:w="1143" w:type="pct"/>
            <w:vMerge/>
          </w:tcPr>
          <w:p w14:paraId="3E6B1D9A" w14:textId="77777777" w:rsidR="00CA10B7" w:rsidRPr="00472ACE" w:rsidRDefault="00CA10B7" w:rsidP="00B379FF">
            <w:pPr>
              <w:pStyle w:val="ab"/>
            </w:pPr>
          </w:p>
        </w:tc>
        <w:tc>
          <w:tcPr>
            <w:tcW w:w="2781" w:type="pct"/>
          </w:tcPr>
          <w:p w14:paraId="5D191AA1" w14:textId="77777777" w:rsidR="008204AD" w:rsidRDefault="00CA10B7" w:rsidP="00B379FF">
            <w:pPr>
              <w:pStyle w:val="ab"/>
            </w:pPr>
            <w:r w:rsidRPr="00472ACE">
              <w:t xml:space="preserve">Умения: </w:t>
            </w:r>
          </w:p>
          <w:p w14:paraId="2E5B72E4" w14:textId="037FE8F8" w:rsidR="00CA10B7" w:rsidRPr="00472ACE" w:rsidRDefault="00CA10B7" w:rsidP="00B379FF">
            <w:pPr>
              <w:pStyle w:val="ab"/>
            </w:pPr>
            <w:r w:rsidRPr="00472ACE">
              <w:t>проводить проверку платежных документов получателя бюджетных средств, представленных для проведения кассовых выплат;</w:t>
            </w:r>
          </w:p>
        </w:tc>
      </w:tr>
      <w:tr w:rsidR="00CA10B7" w:rsidRPr="00292CBC" w14:paraId="041CF1F5" w14:textId="77777777" w:rsidTr="0004166C">
        <w:trPr>
          <w:gridAfter w:val="1"/>
          <w:wAfter w:w="66" w:type="pct"/>
          <w:trHeight w:val="104"/>
          <w:jc w:val="center"/>
        </w:trPr>
        <w:tc>
          <w:tcPr>
            <w:tcW w:w="1010" w:type="pct"/>
            <w:vMerge/>
          </w:tcPr>
          <w:p w14:paraId="6900B360" w14:textId="77777777" w:rsidR="00CA10B7" w:rsidRPr="00472ACE" w:rsidRDefault="00CA10B7" w:rsidP="00B379FF">
            <w:pPr>
              <w:pStyle w:val="ab"/>
            </w:pPr>
          </w:p>
        </w:tc>
        <w:tc>
          <w:tcPr>
            <w:tcW w:w="1143" w:type="pct"/>
            <w:vMerge/>
          </w:tcPr>
          <w:p w14:paraId="5AEE4AFB" w14:textId="77777777" w:rsidR="00CA10B7" w:rsidRPr="00472ACE" w:rsidRDefault="00CA10B7" w:rsidP="00B379FF">
            <w:pPr>
              <w:pStyle w:val="ab"/>
            </w:pPr>
          </w:p>
        </w:tc>
        <w:tc>
          <w:tcPr>
            <w:tcW w:w="2781" w:type="pct"/>
          </w:tcPr>
          <w:p w14:paraId="237EE52C" w14:textId="77777777" w:rsidR="008204AD" w:rsidRDefault="00CA10B7" w:rsidP="00B379FF">
            <w:pPr>
              <w:pStyle w:val="ab"/>
            </w:pPr>
            <w:r w:rsidRPr="00472ACE">
              <w:t xml:space="preserve">Знания: </w:t>
            </w:r>
          </w:p>
          <w:p w14:paraId="02BF689D" w14:textId="3AD549D9" w:rsidR="00CA10B7" w:rsidRPr="00472ACE" w:rsidRDefault="00CA10B7" w:rsidP="00B379FF">
            <w:pPr>
              <w:pStyle w:val="ab"/>
            </w:pPr>
            <w:r w:rsidRPr="00472ACE">
              <w:t>законодательных и иных нормативных правовых актов, регулирующих деятельность органов государственной власти и органов местного самоуправления по вопросам организации бюджетного процесса, межбюджетных отношений, финансово-экономического планирования;</w:t>
            </w:r>
          </w:p>
        </w:tc>
      </w:tr>
      <w:tr w:rsidR="00CA10B7" w:rsidRPr="00292CBC" w14:paraId="79B33F57" w14:textId="77777777" w:rsidTr="0004166C">
        <w:trPr>
          <w:gridAfter w:val="1"/>
          <w:wAfter w:w="66" w:type="pct"/>
          <w:trHeight w:val="104"/>
          <w:jc w:val="center"/>
        </w:trPr>
        <w:tc>
          <w:tcPr>
            <w:tcW w:w="1010" w:type="pct"/>
            <w:vMerge/>
          </w:tcPr>
          <w:p w14:paraId="657AE9D8" w14:textId="77777777" w:rsidR="00CA10B7" w:rsidRPr="00472ACE" w:rsidRDefault="00CA10B7" w:rsidP="00B379FF">
            <w:pPr>
              <w:pStyle w:val="ab"/>
            </w:pPr>
          </w:p>
        </w:tc>
        <w:tc>
          <w:tcPr>
            <w:tcW w:w="1143" w:type="pct"/>
            <w:vMerge w:val="restart"/>
          </w:tcPr>
          <w:p w14:paraId="3769E9E3" w14:textId="2AD4710E" w:rsidR="00CA10B7" w:rsidRPr="00472ACE" w:rsidRDefault="00CA10B7" w:rsidP="00B379FF">
            <w:pPr>
              <w:pStyle w:val="ab"/>
            </w:pPr>
            <w:r w:rsidRPr="00472ACE">
              <w:t xml:space="preserve">ПК 1.4. Составлять плановые документы государственных и муниципальных учреждений </w:t>
            </w:r>
            <w:r w:rsidR="008204AD">
              <w:br/>
            </w:r>
            <w:r w:rsidRPr="00472ACE">
              <w:t xml:space="preserve">и обоснования </w:t>
            </w:r>
            <w:r w:rsidR="008204AD">
              <w:br/>
            </w:r>
            <w:r w:rsidRPr="00472ACE">
              <w:t>к ним</w:t>
            </w:r>
          </w:p>
        </w:tc>
        <w:tc>
          <w:tcPr>
            <w:tcW w:w="2781" w:type="pct"/>
          </w:tcPr>
          <w:p w14:paraId="753E7FA1" w14:textId="77777777" w:rsidR="00CA10B7" w:rsidRPr="00472ACE" w:rsidRDefault="00CA10B7" w:rsidP="00B379FF">
            <w:pPr>
              <w:pStyle w:val="ab"/>
            </w:pPr>
            <w:r w:rsidRPr="00472ACE">
              <w:t>Практический опыт: определения показателей бюджетных смет казенных учреждений, планов финансово-хозяйственной деятельности бюджетных и автономных учреждений</w:t>
            </w:r>
          </w:p>
        </w:tc>
      </w:tr>
      <w:tr w:rsidR="00CA10B7" w:rsidRPr="00292CBC" w14:paraId="73AF97C3" w14:textId="77777777" w:rsidTr="0004166C">
        <w:trPr>
          <w:gridAfter w:val="1"/>
          <w:wAfter w:w="66" w:type="pct"/>
          <w:trHeight w:val="104"/>
          <w:jc w:val="center"/>
        </w:trPr>
        <w:tc>
          <w:tcPr>
            <w:tcW w:w="1010" w:type="pct"/>
            <w:vMerge/>
          </w:tcPr>
          <w:p w14:paraId="6C91F68C" w14:textId="77777777" w:rsidR="00CA10B7" w:rsidRPr="00472ACE" w:rsidRDefault="00CA10B7" w:rsidP="00B379FF">
            <w:pPr>
              <w:pStyle w:val="ab"/>
            </w:pPr>
          </w:p>
        </w:tc>
        <w:tc>
          <w:tcPr>
            <w:tcW w:w="1143" w:type="pct"/>
            <w:vMerge/>
          </w:tcPr>
          <w:p w14:paraId="36AC4222" w14:textId="77777777" w:rsidR="00CA10B7" w:rsidRPr="00472ACE" w:rsidRDefault="00CA10B7" w:rsidP="00B379FF">
            <w:pPr>
              <w:pStyle w:val="ab"/>
            </w:pPr>
          </w:p>
        </w:tc>
        <w:tc>
          <w:tcPr>
            <w:tcW w:w="2781" w:type="pct"/>
          </w:tcPr>
          <w:p w14:paraId="0971F423" w14:textId="03EB8B86" w:rsidR="00CA10B7" w:rsidRPr="00472ACE" w:rsidRDefault="00CA10B7" w:rsidP="00B379FF">
            <w:pPr>
              <w:pStyle w:val="ab"/>
            </w:pPr>
            <w:r w:rsidRPr="00472ACE">
              <w:t>Умения: руководствоваться действующими нормативными правовыми актами, регулирующими порядок планирования и финансирования деятельности государственных и муниципальных учреждений; рассчитывать основные показатели деятельности бюджетных и автономных учреждений; исчислять расходы на оплату труда работников государственных и муниципальных учреждений; использовать утвержденные методики определения расходов на содержание бюджетных и автономных учреждений; составлять бюджетные сметы казенных учреждений; составлять планы финансово-хозяйственной деятельности бюджетных и автономных учреждений;</w:t>
            </w:r>
          </w:p>
        </w:tc>
      </w:tr>
      <w:tr w:rsidR="00CA10B7" w:rsidRPr="00292CBC" w14:paraId="54CA1DA4" w14:textId="77777777" w:rsidTr="0004166C">
        <w:trPr>
          <w:gridAfter w:val="1"/>
          <w:wAfter w:w="66" w:type="pct"/>
          <w:trHeight w:val="104"/>
          <w:jc w:val="center"/>
        </w:trPr>
        <w:tc>
          <w:tcPr>
            <w:tcW w:w="1010" w:type="pct"/>
            <w:vMerge/>
          </w:tcPr>
          <w:p w14:paraId="325E04C2" w14:textId="77777777" w:rsidR="00CA10B7" w:rsidRPr="00472ACE" w:rsidRDefault="00CA10B7" w:rsidP="00B379FF">
            <w:pPr>
              <w:pStyle w:val="ab"/>
            </w:pPr>
          </w:p>
        </w:tc>
        <w:tc>
          <w:tcPr>
            <w:tcW w:w="1143" w:type="pct"/>
            <w:vMerge/>
          </w:tcPr>
          <w:p w14:paraId="5BE95620" w14:textId="77777777" w:rsidR="00CA10B7" w:rsidRPr="00472ACE" w:rsidRDefault="00CA10B7" w:rsidP="00B379FF">
            <w:pPr>
              <w:pStyle w:val="ab"/>
            </w:pPr>
          </w:p>
        </w:tc>
        <w:tc>
          <w:tcPr>
            <w:tcW w:w="2781" w:type="pct"/>
          </w:tcPr>
          <w:p w14:paraId="2199E6B0" w14:textId="77777777" w:rsidR="00CA10B7" w:rsidRPr="00472ACE" w:rsidRDefault="00CA10B7" w:rsidP="00B379FF">
            <w:pPr>
              <w:pStyle w:val="ab"/>
            </w:pPr>
            <w:r w:rsidRPr="00472ACE">
              <w:t>Знания: типов государственных и муниципальных учреждений и порядок их деятельности;</w:t>
            </w:r>
          </w:p>
          <w:p w14:paraId="2833B858" w14:textId="77777777" w:rsidR="00CA10B7" w:rsidRPr="00472ACE" w:rsidRDefault="00CA10B7" w:rsidP="00B379FF">
            <w:pPr>
              <w:pStyle w:val="ab"/>
            </w:pPr>
            <w:r w:rsidRPr="00472ACE">
              <w:t>особенностей правового положения казенных, бюджетных и автономных учреждений; действующих нормативных правовых актов, регулирующих порядок планирования и финансирования деятельности государственных и муниципальных учреждений; методики расчета основных показателей деятельности государственных и муниципальных учреждений;</w:t>
            </w:r>
          </w:p>
          <w:p w14:paraId="6333C99B" w14:textId="77777777" w:rsidR="00CA10B7" w:rsidRPr="00472ACE" w:rsidRDefault="00CA10B7" w:rsidP="00B379FF">
            <w:pPr>
              <w:pStyle w:val="ab"/>
            </w:pPr>
            <w:r w:rsidRPr="00472ACE">
              <w:t xml:space="preserve">порядка установления и применения систем оплаты труда работников государственных и муниципальных учреждений; методики определения расходов на оплату труда и других </w:t>
            </w:r>
            <w:r w:rsidRPr="00472ACE">
              <w:lastRenderedPageBreak/>
              <w:t>затрат на содержание учреждений; порядка составления, утверждения и ведения бюджетных смет казенных учреждений; порядка составления, утверждения и ведения плана финансово-хозяйственной деятельности бюджетных и автономных учреждений</w:t>
            </w:r>
          </w:p>
        </w:tc>
      </w:tr>
      <w:tr w:rsidR="00CA10B7" w:rsidRPr="00292CBC" w14:paraId="7EE39ADC" w14:textId="77777777" w:rsidTr="0004166C">
        <w:trPr>
          <w:gridAfter w:val="1"/>
          <w:wAfter w:w="66" w:type="pct"/>
          <w:trHeight w:val="104"/>
          <w:jc w:val="center"/>
        </w:trPr>
        <w:tc>
          <w:tcPr>
            <w:tcW w:w="1010" w:type="pct"/>
            <w:vMerge/>
          </w:tcPr>
          <w:p w14:paraId="68E010B7" w14:textId="77777777" w:rsidR="00CA10B7" w:rsidRPr="00472ACE" w:rsidRDefault="00CA10B7" w:rsidP="00B379FF">
            <w:pPr>
              <w:pStyle w:val="ab"/>
            </w:pPr>
          </w:p>
        </w:tc>
        <w:tc>
          <w:tcPr>
            <w:tcW w:w="1143" w:type="pct"/>
            <w:vMerge w:val="restart"/>
          </w:tcPr>
          <w:p w14:paraId="76EE2B26" w14:textId="0D6AA18B" w:rsidR="00CA10B7" w:rsidRPr="00472ACE" w:rsidRDefault="00CA10B7" w:rsidP="00B379FF">
            <w:pPr>
              <w:pStyle w:val="ab"/>
            </w:pPr>
            <w:r w:rsidRPr="00472ACE">
              <w:t xml:space="preserve">ПК 1.5. Обеспечивать финансово-экономическое сопровождение деятельности </w:t>
            </w:r>
            <w:r w:rsidR="00B62C3F">
              <w:br/>
            </w:r>
            <w:r w:rsidRPr="00472ACE">
              <w:t xml:space="preserve">по осуществлению закупок </w:t>
            </w:r>
            <w:r w:rsidR="00B62C3F">
              <w:br/>
            </w:r>
            <w:r w:rsidRPr="00472ACE">
              <w:t>для государственных и муниципальных нужд</w:t>
            </w:r>
          </w:p>
        </w:tc>
        <w:tc>
          <w:tcPr>
            <w:tcW w:w="2781" w:type="pct"/>
          </w:tcPr>
          <w:p w14:paraId="29FA3583" w14:textId="77777777" w:rsidR="00CA10B7" w:rsidRPr="00472ACE" w:rsidRDefault="00CA10B7" w:rsidP="00B379FF">
            <w:pPr>
              <w:pStyle w:val="ab"/>
            </w:pPr>
            <w:r w:rsidRPr="00472ACE">
              <w:t>Практический опыт: планирования и обеспечения закупок для государственных и муниципальных нужд</w:t>
            </w:r>
          </w:p>
        </w:tc>
      </w:tr>
      <w:tr w:rsidR="00CA10B7" w:rsidRPr="00292CBC" w14:paraId="775027D7" w14:textId="77777777" w:rsidTr="0004166C">
        <w:trPr>
          <w:gridAfter w:val="1"/>
          <w:wAfter w:w="66" w:type="pct"/>
          <w:trHeight w:val="104"/>
          <w:jc w:val="center"/>
        </w:trPr>
        <w:tc>
          <w:tcPr>
            <w:tcW w:w="1010" w:type="pct"/>
            <w:vMerge/>
          </w:tcPr>
          <w:p w14:paraId="7CB8D391" w14:textId="77777777" w:rsidR="00CA10B7" w:rsidRPr="00472ACE" w:rsidRDefault="00CA10B7" w:rsidP="00B379FF">
            <w:pPr>
              <w:pStyle w:val="ab"/>
            </w:pPr>
          </w:p>
        </w:tc>
        <w:tc>
          <w:tcPr>
            <w:tcW w:w="1143" w:type="pct"/>
            <w:vMerge/>
          </w:tcPr>
          <w:p w14:paraId="5999665F" w14:textId="77777777" w:rsidR="00CA10B7" w:rsidRPr="00472ACE" w:rsidRDefault="00CA10B7" w:rsidP="00B379FF">
            <w:pPr>
              <w:pStyle w:val="ab"/>
            </w:pPr>
          </w:p>
        </w:tc>
        <w:tc>
          <w:tcPr>
            <w:tcW w:w="2781" w:type="pct"/>
          </w:tcPr>
          <w:p w14:paraId="6CF93EB9" w14:textId="77777777" w:rsidR="00CA10B7" w:rsidRPr="00472ACE" w:rsidRDefault="00CA10B7" w:rsidP="00B379FF">
            <w:pPr>
              <w:pStyle w:val="ab"/>
            </w:pPr>
            <w:r w:rsidRPr="00472ACE">
              <w:t>Умения: производить расчеты потребностей для осуществления закупок для государственных и муниципальных нужд;</w:t>
            </w:r>
          </w:p>
          <w:p w14:paraId="30E834D9" w14:textId="77777777" w:rsidR="00CA10B7" w:rsidRPr="00472ACE" w:rsidRDefault="00CA10B7" w:rsidP="00B379FF">
            <w:pPr>
              <w:pStyle w:val="ab"/>
            </w:pPr>
            <w:r w:rsidRPr="00472ACE">
              <w:t>обобщать и анализировать информацию о ценах на товары, работы, услуги в сфере закупок;</w:t>
            </w:r>
          </w:p>
          <w:p w14:paraId="57402333" w14:textId="77777777" w:rsidR="00CA10B7" w:rsidRPr="00472ACE" w:rsidRDefault="00CA10B7" w:rsidP="00B379FF">
            <w:pPr>
              <w:pStyle w:val="ab"/>
            </w:pPr>
            <w:r w:rsidRPr="00472ACE">
              <w:t>описывать объект закупки и обосновывать начальную (максимальную) цену закупки;</w:t>
            </w:r>
          </w:p>
          <w:p w14:paraId="52934879" w14:textId="77777777" w:rsidR="00CA10B7" w:rsidRPr="00472ACE" w:rsidRDefault="00CA10B7" w:rsidP="00B379FF">
            <w:pPr>
              <w:pStyle w:val="ab"/>
            </w:pPr>
            <w:r w:rsidRPr="00472ACE">
              <w:t>осуществлять мониторинг поставщиков (подрядчиков, исполнителей) в сфере закупок.</w:t>
            </w:r>
          </w:p>
        </w:tc>
      </w:tr>
      <w:tr w:rsidR="00CA10B7" w:rsidRPr="00292CBC" w14:paraId="2C960A2C" w14:textId="77777777" w:rsidTr="0004166C">
        <w:trPr>
          <w:gridAfter w:val="1"/>
          <w:wAfter w:w="66" w:type="pct"/>
          <w:trHeight w:val="104"/>
          <w:jc w:val="center"/>
        </w:trPr>
        <w:tc>
          <w:tcPr>
            <w:tcW w:w="1010" w:type="pct"/>
            <w:vMerge/>
          </w:tcPr>
          <w:p w14:paraId="591553CC" w14:textId="77777777" w:rsidR="00CA10B7" w:rsidRPr="00472ACE" w:rsidRDefault="00CA10B7" w:rsidP="00B379FF">
            <w:pPr>
              <w:pStyle w:val="ab"/>
            </w:pPr>
          </w:p>
        </w:tc>
        <w:tc>
          <w:tcPr>
            <w:tcW w:w="1143" w:type="pct"/>
            <w:vMerge/>
          </w:tcPr>
          <w:p w14:paraId="223C9A25" w14:textId="77777777" w:rsidR="00CA10B7" w:rsidRPr="00472ACE" w:rsidRDefault="00CA10B7" w:rsidP="00B379FF">
            <w:pPr>
              <w:pStyle w:val="ab"/>
            </w:pPr>
          </w:p>
        </w:tc>
        <w:tc>
          <w:tcPr>
            <w:tcW w:w="2781" w:type="pct"/>
          </w:tcPr>
          <w:p w14:paraId="09F2398A" w14:textId="77777777" w:rsidR="00CA10B7" w:rsidRPr="00472ACE" w:rsidRDefault="00CA10B7" w:rsidP="00B379FF">
            <w:pPr>
              <w:pStyle w:val="ab"/>
            </w:pPr>
            <w:r w:rsidRPr="00472ACE">
              <w:t>Знания: основных положений законодательства Российской Федерации и нормативно-правовых актов, регулирующих деятельность в сфере закупок; особенностей составления закупочной документации, методов определения и обоснования начальных (максимальных) цен контракта и порядка организации проведения закупок</w:t>
            </w:r>
          </w:p>
        </w:tc>
      </w:tr>
      <w:tr w:rsidR="00CA10B7" w:rsidRPr="00292CBC" w14:paraId="5F29E0CD" w14:textId="77777777" w:rsidTr="0004166C">
        <w:trPr>
          <w:gridAfter w:val="1"/>
          <w:wAfter w:w="66" w:type="pct"/>
          <w:trHeight w:val="183"/>
          <w:jc w:val="center"/>
        </w:trPr>
        <w:tc>
          <w:tcPr>
            <w:tcW w:w="1010" w:type="pct"/>
            <w:vMerge w:val="restart"/>
          </w:tcPr>
          <w:p w14:paraId="131105D1" w14:textId="77777777" w:rsidR="00CA10B7" w:rsidRPr="00472ACE" w:rsidRDefault="00CA10B7" w:rsidP="00B379FF">
            <w:pPr>
              <w:pStyle w:val="ab"/>
            </w:pPr>
            <w:r w:rsidRPr="00472ACE">
              <w:t>Ведение расчетов с бюджетами бюджетной системы Российской Федерации</w:t>
            </w:r>
          </w:p>
        </w:tc>
        <w:tc>
          <w:tcPr>
            <w:tcW w:w="1139" w:type="pct"/>
            <w:vMerge w:val="restart"/>
          </w:tcPr>
          <w:p w14:paraId="0F18CF83" w14:textId="534CDB9E" w:rsidR="00CA10B7" w:rsidRPr="00472ACE" w:rsidRDefault="00CA10B7" w:rsidP="00B379FF">
            <w:pPr>
              <w:pStyle w:val="ab"/>
              <w:rPr>
                <w:i/>
              </w:rPr>
            </w:pPr>
            <w:r w:rsidRPr="00472ACE">
              <w:t xml:space="preserve">ПК 2.1. Определять налоговую базу, суммы налогов, сборов, страховых взносов, сроки </w:t>
            </w:r>
            <w:r w:rsidR="00B62C3F">
              <w:br/>
            </w:r>
            <w:r w:rsidRPr="00472ACE">
              <w:t xml:space="preserve">их уплаты и сроки представления налоговых деклараций </w:t>
            </w:r>
            <w:r w:rsidR="00B62C3F">
              <w:br/>
            </w:r>
            <w:r w:rsidRPr="00472ACE">
              <w:t>и расчетов</w:t>
            </w:r>
          </w:p>
        </w:tc>
        <w:tc>
          <w:tcPr>
            <w:tcW w:w="2785" w:type="pct"/>
          </w:tcPr>
          <w:p w14:paraId="45DD8AFD" w14:textId="77777777" w:rsidR="00CA10B7" w:rsidRPr="00472ACE" w:rsidRDefault="00CA10B7" w:rsidP="00B379FF">
            <w:pPr>
              <w:pStyle w:val="ab"/>
            </w:pPr>
            <w:r w:rsidRPr="00472ACE">
              <w:t>Практический опыт: исчисления суммы налогов, сборов и страховых взносов, подлежащих уплате в бюджетную систему Российской Федерации и внебюджетные фонды</w:t>
            </w:r>
          </w:p>
        </w:tc>
      </w:tr>
      <w:tr w:rsidR="00CA10B7" w:rsidRPr="00292CBC" w14:paraId="22FFCDAD" w14:textId="77777777" w:rsidTr="0004166C">
        <w:trPr>
          <w:gridAfter w:val="1"/>
          <w:wAfter w:w="66" w:type="pct"/>
          <w:trHeight w:val="185"/>
          <w:jc w:val="center"/>
        </w:trPr>
        <w:tc>
          <w:tcPr>
            <w:tcW w:w="1010" w:type="pct"/>
            <w:vMerge/>
          </w:tcPr>
          <w:p w14:paraId="64A210F5" w14:textId="77777777" w:rsidR="00CA10B7" w:rsidRPr="00472ACE" w:rsidRDefault="00CA10B7" w:rsidP="00B379FF">
            <w:pPr>
              <w:pStyle w:val="ab"/>
            </w:pPr>
          </w:p>
        </w:tc>
        <w:tc>
          <w:tcPr>
            <w:tcW w:w="1139" w:type="pct"/>
            <w:vMerge/>
          </w:tcPr>
          <w:p w14:paraId="387163D7" w14:textId="77777777" w:rsidR="00CA10B7" w:rsidRPr="00472ACE" w:rsidRDefault="00CA10B7" w:rsidP="00B379FF">
            <w:pPr>
              <w:pStyle w:val="ab"/>
            </w:pPr>
          </w:p>
        </w:tc>
        <w:tc>
          <w:tcPr>
            <w:tcW w:w="2785" w:type="pct"/>
          </w:tcPr>
          <w:p w14:paraId="71100AF7" w14:textId="77777777" w:rsidR="00CA10B7" w:rsidRPr="00472ACE" w:rsidRDefault="00CA10B7" w:rsidP="00B379FF">
            <w:pPr>
              <w:pStyle w:val="ab"/>
            </w:pPr>
            <w:r w:rsidRPr="00472ACE">
              <w:t>Умения: ориентироваться в законодательных и иных нормативных правовых актах о налогах, сборах и страховых взносах; определять налоговую базу и рассчитывать налоги, сборы и страховые взносы, в соответствии с законодательством Российской Федерации;</w:t>
            </w:r>
          </w:p>
          <w:p w14:paraId="0F819A19" w14:textId="77777777" w:rsidR="00CA10B7" w:rsidRPr="00472ACE" w:rsidRDefault="00CA10B7" w:rsidP="00B379FF">
            <w:pPr>
              <w:pStyle w:val="ab"/>
            </w:pPr>
            <w:r w:rsidRPr="00472ACE">
              <w:t>применять налоговые льготы; определять источники уплаты налогов, сборов и страховых взносов; формировать налоговую отчетность; формировать учетную политику для целей налогообложения; рассчитывать страховые взносы в бюджеты государственных внебюджетных фондов Российской Федерации; применять положения международных договоров об устранении двойного налогообложения; определять режимы налогообложения;</w:t>
            </w:r>
          </w:p>
          <w:p w14:paraId="7A016800" w14:textId="322E0C7E" w:rsidR="00CA10B7" w:rsidRPr="00472ACE" w:rsidRDefault="00CA10B7" w:rsidP="00B379FF">
            <w:pPr>
              <w:pStyle w:val="ab"/>
            </w:pPr>
            <w:r w:rsidRPr="00472ACE">
              <w:t xml:space="preserve">определять элементы налогообложения; оформлять бухгалтерскими проводками начисления и перечисления сумм налогов, сборов и страховых взносов; заполнять </w:t>
            </w:r>
            <w:r w:rsidRPr="00472ACE">
              <w:lastRenderedPageBreak/>
              <w:t xml:space="preserve">платежные поручения по перечислению налогов, сборов и страховых взносов в бюджетную систему Российской Федерации и внебюджетные фонды; выбирать и применять коды </w:t>
            </w:r>
            <w:r w:rsidRPr="00EF4291">
              <w:rPr>
                <w:rStyle w:val="ad"/>
                <w:b w:val="0"/>
                <w:bCs/>
                <w:color w:val="000000" w:themeColor="text1"/>
              </w:rPr>
              <w:t>бюджетной классификации</w:t>
            </w:r>
            <w:r w:rsidRPr="00EF4291">
              <w:rPr>
                <w:color w:val="000000" w:themeColor="text1"/>
              </w:rPr>
              <w:t xml:space="preserve"> </w:t>
            </w:r>
            <w:r w:rsidRPr="00472ACE">
              <w:t>для определения налогов, сборов и страховых взносов, а также пеней и штрафов; соблюдать сроки и порядок начисления и уплаты налогов, сборов и страховых взносов; заполнять налоговую декларацию и рассчитывать налоги, использовать программное обеспечение в налоговых расчетах.</w:t>
            </w:r>
          </w:p>
        </w:tc>
      </w:tr>
      <w:tr w:rsidR="00CA10B7" w:rsidRPr="00292CBC" w14:paraId="0111172B" w14:textId="77777777" w:rsidTr="0004166C">
        <w:trPr>
          <w:gridAfter w:val="1"/>
          <w:wAfter w:w="66" w:type="pct"/>
          <w:trHeight w:val="165"/>
          <w:jc w:val="center"/>
        </w:trPr>
        <w:tc>
          <w:tcPr>
            <w:tcW w:w="1010" w:type="pct"/>
            <w:vMerge/>
          </w:tcPr>
          <w:p w14:paraId="4A821B1F" w14:textId="77777777" w:rsidR="00CA10B7" w:rsidRPr="00472ACE" w:rsidRDefault="00CA10B7" w:rsidP="00B379FF">
            <w:pPr>
              <w:pStyle w:val="ab"/>
            </w:pPr>
          </w:p>
        </w:tc>
        <w:tc>
          <w:tcPr>
            <w:tcW w:w="1139" w:type="pct"/>
            <w:vMerge/>
          </w:tcPr>
          <w:p w14:paraId="7C5753B8" w14:textId="77777777" w:rsidR="00CA10B7" w:rsidRPr="00472ACE" w:rsidRDefault="00CA10B7" w:rsidP="00B379FF">
            <w:pPr>
              <w:pStyle w:val="ab"/>
            </w:pPr>
          </w:p>
        </w:tc>
        <w:tc>
          <w:tcPr>
            <w:tcW w:w="2785" w:type="pct"/>
          </w:tcPr>
          <w:p w14:paraId="3D33A36B" w14:textId="396ECFFD" w:rsidR="00CA10B7" w:rsidRPr="00472ACE" w:rsidRDefault="00CA10B7" w:rsidP="00B379FF">
            <w:pPr>
              <w:pStyle w:val="ab"/>
            </w:pPr>
            <w:r w:rsidRPr="00472ACE">
              <w:t xml:space="preserve">Знания: законодательства и иных нормативных правовых актов о налогах, сборах и страховых взносах; порядка формирования налоговой базы для исчисления и уплаты налогов, сборов и страховых взносов; элементов налогообложения, источников уплаты налогов, сборов и страховых взносов; порядка формирования базы для расчетов страховых взносов в бюджеты государственных внебюджетных фондов Российской Федерации; ставок налогов и сборов, тарифов страховых взносов; налоговых льгот, используемых при определении налоговой базы и исчислении налогов и сборов; порядка исчисления и перечисления в бюджет налогов, сборов и страховых взносов и сроков их уплаты; порядка заполнения платежных поручений по перечислению налогов, сборов, страховых взносов и других обязательных платежей в бюджеты бюджетной системы Российской Федерации; кодов </w:t>
            </w:r>
            <w:r w:rsidRPr="007D7C9E">
              <w:rPr>
                <w:rStyle w:val="ad"/>
                <w:b w:val="0"/>
                <w:bCs/>
                <w:color w:val="000000" w:themeColor="text1"/>
              </w:rPr>
              <w:t>бюджетной классификации</w:t>
            </w:r>
            <w:r w:rsidRPr="007D7C9E">
              <w:rPr>
                <w:color w:val="000000" w:themeColor="text1"/>
              </w:rPr>
              <w:t xml:space="preserve"> </w:t>
            </w:r>
            <w:r w:rsidRPr="00472ACE">
              <w:t>для определенных налогов, сборов и страховых взносов, а также пеней и штрафов; порядка заполнения налоговых деклараций и расчетов и сроков их представления; видов программного обеспечения, используемого при осуществлении расчетов по платежам в бюджеты бюджетной системы Российской Федерации,</w:t>
            </w:r>
          </w:p>
        </w:tc>
      </w:tr>
      <w:tr w:rsidR="00CA10B7" w:rsidRPr="00292CBC" w14:paraId="22BF27DA" w14:textId="77777777" w:rsidTr="0004166C">
        <w:trPr>
          <w:gridAfter w:val="1"/>
          <w:wAfter w:w="66" w:type="pct"/>
          <w:trHeight w:val="575"/>
          <w:jc w:val="center"/>
        </w:trPr>
        <w:tc>
          <w:tcPr>
            <w:tcW w:w="1010" w:type="pct"/>
            <w:vMerge/>
          </w:tcPr>
          <w:p w14:paraId="07B27131" w14:textId="77777777" w:rsidR="00CA10B7" w:rsidRPr="00472ACE" w:rsidRDefault="00CA10B7" w:rsidP="00B379FF">
            <w:pPr>
              <w:pStyle w:val="ab"/>
            </w:pPr>
          </w:p>
        </w:tc>
        <w:tc>
          <w:tcPr>
            <w:tcW w:w="1139" w:type="pct"/>
            <w:vMerge w:val="restart"/>
          </w:tcPr>
          <w:p w14:paraId="63AD0A7D" w14:textId="509CFF58" w:rsidR="00CA10B7" w:rsidRPr="00472ACE" w:rsidRDefault="00CA10B7" w:rsidP="00B379FF">
            <w:pPr>
              <w:pStyle w:val="ab"/>
            </w:pPr>
            <w:r w:rsidRPr="00472ACE">
              <w:t xml:space="preserve">ПК 2.2. Обеспечивать своевременное </w:t>
            </w:r>
            <w:r w:rsidR="00B62C3F">
              <w:br/>
            </w:r>
            <w:r w:rsidRPr="00472ACE">
              <w:t xml:space="preserve">и полное выполнение обязательств </w:t>
            </w:r>
            <w:r w:rsidR="00B62C3F">
              <w:br/>
            </w:r>
            <w:r w:rsidRPr="00472ACE">
              <w:t xml:space="preserve">по уплате налогов, сборов </w:t>
            </w:r>
            <w:r w:rsidR="00B62C3F">
              <w:br/>
            </w:r>
            <w:r w:rsidRPr="00472ACE">
              <w:t xml:space="preserve">и других обязательных платежей </w:t>
            </w:r>
            <w:r w:rsidR="00B62C3F">
              <w:br/>
            </w:r>
            <w:r w:rsidRPr="00472ACE">
              <w:lastRenderedPageBreak/>
              <w:t>в бюджеты бюджетной системы Российской Федерации</w:t>
            </w:r>
          </w:p>
        </w:tc>
        <w:tc>
          <w:tcPr>
            <w:tcW w:w="2785" w:type="pct"/>
          </w:tcPr>
          <w:p w14:paraId="007850C4" w14:textId="77777777" w:rsidR="00CA10B7" w:rsidRPr="00472ACE" w:rsidRDefault="00CA10B7" w:rsidP="00B379FF">
            <w:pPr>
              <w:pStyle w:val="ab"/>
            </w:pPr>
            <w:r w:rsidRPr="00472ACE">
              <w:lastRenderedPageBreak/>
              <w:t>Практический опыт: оформления налоговых деклараций, расчетов, отчетов по страховым взносам во внебюджетные фонды в установленные законодательством сроки;</w:t>
            </w:r>
          </w:p>
        </w:tc>
      </w:tr>
      <w:tr w:rsidR="00CA10B7" w:rsidRPr="00292CBC" w14:paraId="4AA62B78" w14:textId="77777777" w:rsidTr="0004166C">
        <w:trPr>
          <w:gridAfter w:val="1"/>
          <w:wAfter w:w="66" w:type="pct"/>
          <w:trHeight w:val="165"/>
          <w:jc w:val="center"/>
        </w:trPr>
        <w:tc>
          <w:tcPr>
            <w:tcW w:w="1010" w:type="pct"/>
            <w:vMerge/>
          </w:tcPr>
          <w:p w14:paraId="1A6895F7" w14:textId="77777777" w:rsidR="00CA10B7" w:rsidRPr="00472ACE" w:rsidRDefault="00CA10B7" w:rsidP="00B379FF">
            <w:pPr>
              <w:pStyle w:val="ab"/>
            </w:pPr>
          </w:p>
        </w:tc>
        <w:tc>
          <w:tcPr>
            <w:tcW w:w="1139" w:type="pct"/>
            <w:vMerge/>
          </w:tcPr>
          <w:p w14:paraId="394DD373" w14:textId="77777777" w:rsidR="00CA10B7" w:rsidRPr="00472ACE" w:rsidRDefault="00CA10B7" w:rsidP="00B379FF">
            <w:pPr>
              <w:pStyle w:val="ab"/>
            </w:pPr>
          </w:p>
        </w:tc>
        <w:tc>
          <w:tcPr>
            <w:tcW w:w="2785" w:type="pct"/>
          </w:tcPr>
          <w:p w14:paraId="79B5B322" w14:textId="77777777" w:rsidR="00CA10B7" w:rsidRPr="00472ACE" w:rsidRDefault="00CA10B7" w:rsidP="00B379FF">
            <w:pPr>
              <w:pStyle w:val="ab"/>
            </w:pPr>
            <w:r w:rsidRPr="00472ACE">
              <w:t>Умения: ориентироваться в законодательных и иных нормативных правовых актах, определяющих порядок исчисления и уплаты налогов, сборов и страховых взносов в бюджеты бюджетной системы Российской Федерации; организовывать оптимальное ведение налогового учета;</w:t>
            </w:r>
          </w:p>
        </w:tc>
      </w:tr>
      <w:tr w:rsidR="00CA10B7" w:rsidRPr="00292CBC" w14:paraId="15E497B5" w14:textId="77777777" w:rsidTr="0004166C">
        <w:trPr>
          <w:gridAfter w:val="1"/>
          <w:wAfter w:w="66" w:type="pct"/>
          <w:trHeight w:val="165"/>
          <w:jc w:val="center"/>
        </w:trPr>
        <w:tc>
          <w:tcPr>
            <w:tcW w:w="1010" w:type="pct"/>
            <w:vMerge/>
          </w:tcPr>
          <w:p w14:paraId="63DE67D8" w14:textId="77777777" w:rsidR="00CA10B7" w:rsidRPr="00472ACE" w:rsidRDefault="00CA10B7" w:rsidP="00B379FF">
            <w:pPr>
              <w:pStyle w:val="ab"/>
            </w:pPr>
          </w:p>
        </w:tc>
        <w:tc>
          <w:tcPr>
            <w:tcW w:w="1139" w:type="pct"/>
            <w:vMerge/>
          </w:tcPr>
          <w:p w14:paraId="6642ADB9" w14:textId="77777777" w:rsidR="00CA10B7" w:rsidRPr="00472ACE" w:rsidRDefault="00CA10B7" w:rsidP="00B379FF">
            <w:pPr>
              <w:pStyle w:val="ab"/>
            </w:pPr>
          </w:p>
        </w:tc>
        <w:tc>
          <w:tcPr>
            <w:tcW w:w="2785" w:type="pct"/>
          </w:tcPr>
          <w:p w14:paraId="270F6D66" w14:textId="77777777" w:rsidR="00CA10B7" w:rsidRPr="00472ACE" w:rsidRDefault="00CA10B7" w:rsidP="00B379FF">
            <w:pPr>
              <w:pStyle w:val="ab"/>
            </w:pPr>
            <w:r w:rsidRPr="00472ACE">
              <w:t>Знания: нормативных правовых актов, определяющих порядок исчисления и уплаты налоговых и других обязательных платежей в бюджеты бюджетной системы Российской Федерации; порядка формирования и представления налоговой отчетности; порядка формирования и представления отчетности по уплате страховых взносов;</w:t>
            </w:r>
          </w:p>
        </w:tc>
      </w:tr>
      <w:tr w:rsidR="00CA10B7" w:rsidRPr="00292CBC" w14:paraId="6D5A403E" w14:textId="77777777" w:rsidTr="0004166C">
        <w:trPr>
          <w:gridAfter w:val="1"/>
          <w:wAfter w:w="66" w:type="pct"/>
          <w:trHeight w:val="165"/>
          <w:jc w:val="center"/>
        </w:trPr>
        <w:tc>
          <w:tcPr>
            <w:tcW w:w="1010" w:type="pct"/>
            <w:vMerge/>
          </w:tcPr>
          <w:p w14:paraId="7D9CB053" w14:textId="77777777" w:rsidR="00CA10B7" w:rsidRPr="00472ACE" w:rsidRDefault="00CA10B7" w:rsidP="00B379FF">
            <w:pPr>
              <w:pStyle w:val="ab"/>
            </w:pPr>
          </w:p>
        </w:tc>
        <w:tc>
          <w:tcPr>
            <w:tcW w:w="1139" w:type="pct"/>
            <w:vMerge w:val="restart"/>
          </w:tcPr>
          <w:p w14:paraId="7F255B7B" w14:textId="77777777" w:rsidR="00CA10B7" w:rsidRPr="00472ACE" w:rsidRDefault="00CA10B7" w:rsidP="00B379FF">
            <w:pPr>
              <w:pStyle w:val="ab"/>
            </w:pPr>
            <w:r w:rsidRPr="00472ACE">
              <w:t>ПК 2.3. Осуществлять налоговый контроль, в том числе в форме налогового мониторинга</w:t>
            </w:r>
          </w:p>
        </w:tc>
        <w:tc>
          <w:tcPr>
            <w:tcW w:w="2785" w:type="pct"/>
          </w:tcPr>
          <w:p w14:paraId="57337D49" w14:textId="04C046C5" w:rsidR="00CA10B7" w:rsidRPr="00472ACE" w:rsidRDefault="00CA10B7" w:rsidP="00B379FF">
            <w:pPr>
              <w:pStyle w:val="ab"/>
            </w:pPr>
            <w:r w:rsidRPr="00472ACE">
              <w:t xml:space="preserve">Практический опыт: организации и проведения контроля за соблюдением </w:t>
            </w:r>
            <w:r w:rsidRPr="00EF4291">
              <w:rPr>
                <w:rStyle w:val="ad"/>
                <w:b w:val="0"/>
                <w:bCs/>
                <w:color w:val="000000" w:themeColor="text1"/>
              </w:rPr>
              <w:t>законодательства</w:t>
            </w:r>
            <w:r w:rsidRPr="00EF4291">
              <w:rPr>
                <w:b/>
                <w:bCs/>
                <w:color w:val="000000" w:themeColor="text1"/>
              </w:rPr>
              <w:t xml:space="preserve"> </w:t>
            </w:r>
            <w:r w:rsidRPr="00472ACE">
              <w:t>о налогах, сборах и страховых взносах</w:t>
            </w:r>
          </w:p>
        </w:tc>
      </w:tr>
      <w:tr w:rsidR="00CA10B7" w:rsidRPr="00292CBC" w14:paraId="3BBFC835" w14:textId="77777777" w:rsidTr="0004166C">
        <w:trPr>
          <w:gridAfter w:val="1"/>
          <w:wAfter w:w="66" w:type="pct"/>
          <w:trHeight w:val="165"/>
          <w:jc w:val="center"/>
        </w:trPr>
        <w:tc>
          <w:tcPr>
            <w:tcW w:w="1010" w:type="pct"/>
            <w:vMerge/>
          </w:tcPr>
          <w:p w14:paraId="3A5F8BDA" w14:textId="77777777" w:rsidR="00CA10B7" w:rsidRPr="00472ACE" w:rsidRDefault="00CA10B7" w:rsidP="00B379FF">
            <w:pPr>
              <w:pStyle w:val="ab"/>
            </w:pPr>
          </w:p>
        </w:tc>
        <w:tc>
          <w:tcPr>
            <w:tcW w:w="1139" w:type="pct"/>
            <w:vMerge/>
          </w:tcPr>
          <w:p w14:paraId="7E84F173" w14:textId="77777777" w:rsidR="00CA10B7" w:rsidRPr="00472ACE" w:rsidRDefault="00CA10B7" w:rsidP="00B379FF">
            <w:pPr>
              <w:pStyle w:val="ab"/>
            </w:pPr>
          </w:p>
        </w:tc>
        <w:tc>
          <w:tcPr>
            <w:tcW w:w="2785" w:type="pct"/>
          </w:tcPr>
          <w:p w14:paraId="4D2FBF04" w14:textId="2467732B" w:rsidR="00CA10B7" w:rsidRPr="00472ACE" w:rsidRDefault="00CA10B7" w:rsidP="00B379FF">
            <w:pPr>
              <w:pStyle w:val="ab"/>
            </w:pPr>
            <w:r w:rsidRPr="00472ACE">
              <w:t xml:space="preserve">Умения: ориентироваться в законодательных и иных нормативных правовых актах, определяющих порядок организации налогового контроля; выполнять контрольные процедуры в целях обеспечения соблюдения </w:t>
            </w:r>
            <w:r w:rsidRPr="00EF4291">
              <w:rPr>
                <w:rStyle w:val="ad"/>
                <w:b w:val="0"/>
                <w:bCs/>
                <w:color w:val="000000" w:themeColor="text1"/>
              </w:rPr>
              <w:t>законодательства</w:t>
            </w:r>
            <w:r w:rsidRPr="00472ACE">
              <w:t xml:space="preserve"> о налогах, сборах и страховых взносах; оценивать соответствие производимых хозяйственных операций и эффективность использования активов организации правовой и нормативной базе в области налогообложения; оценивать правильность проведения и учета финансово-хозяйственных операций; вырабатывать по результатам внутреннего контроля эффективные рекомендации по устранению выявленных нарушений </w:t>
            </w:r>
            <w:r w:rsidRPr="00EF4291">
              <w:rPr>
                <w:rStyle w:val="ad"/>
                <w:b w:val="0"/>
                <w:bCs/>
                <w:color w:val="000000" w:themeColor="text1"/>
              </w:rPr>
              <w:t>налогового законодательства</w:t>
            </w:r>
            <w:r w:rsidRPr="00EF4291">
              <w:rPr>
                <w:rStyle w:val="ad"/>
                <w:bCs/>
                <w:color w:val="000000" w:themeColor="text1"/>
              </w:rPr>
              <w:t xml:space="preserve">; </w:t>
            </w:r>
            <w:r w:rsidRPr="00EF4291">
              <w:rPr>
                <w:rStyle w:val="ad"/>
                <w:b w:val="0"/>
                <w:color w:val="000000" w:themeColor="text1"/>
              </w:rPr>
              <w:t>проводить</w:t>
            </w:r>
            <w:r w:rsidRPr="00472ACE">
              <w:t xml:space="preserve"> мониторинг уплаченных налогов, сборов и страховых взносов в бюджеты бюджетной системы Российской Федерации; осуществлять контроль за своевременностью и полнотой уплаты налогов, сборов и страховых взносов в форме налогового мониторинга;</w:t>
            </w:r>
          </w:p>
        </w:tc>
      </w:tr>
      <w:tr w:rsidR="00CA10B7" w:rsidRPr="00292CBC" w14:paraId="2FEC458F" w14:textId="77777777" w:rsidTr="0004166C">
        <w:trPr>
          <w:gridAfter w:val="1"/>
          <w:wAfter w:w="66" w:type="pct"/>
          <w:trHeight w:val="146"/>
          <w:jc w:val="center"/>
        </w:trPr>
        <w:tc>
          <w:tcPr>
            <w:tcW w:w="1010" w:type="pct"/>
            <w:vMerge/>
          </w:tcPr>
          <w:p w14:paraId="4770653B" w14:textId="77777777" w:rsidR="00CA10B7" w:rsidRPr="00472ACE" w:rsidRDefault="00CA10B7" w:rsidP="00B379FF">
            <w:pPr>
              <w:pStyle w:val="ab"/>
            </w:pPr>
          </w:p>
        </w:tc>
        <w:tc>
          <w:tcPr>
            <w:tcW w:w="1139" w:type="pct"/>
            <w:vMerge/>
          </w:tcPr>
          <w:p w14:paraId="3DE86951" w14:textId="77777777" w:rsidR="00CA10B7" w:rsidRPr="00472ACE" w:rsidRDefault="00CA10B7" w:rsidP="00B379FF">
            <w:pPr>
              <w:pStyle w:val="ab"/>
            </w:pPr>
          </w:p>
        </w:tc>
        <w:tc>
          <w:tcPr>
            <w:tcW w:w="2785" w:type="pct"/>
          </w:tcPr>
          <w:p w14:paraId="181D1CF3" w14:textId="77777777" w:rsidR="00CA10B7" w:rsidRPr="00472ACE" w:rsidRDefault="00CA10B7" w:rsidP="00B379FF">
            <w:pPr>
              <w:pStyle w:val="ab"/>
            </w:pPr>
            <w:r w:rsidRPr="00472ACE">
              <w:t>Знания: нормативных правовых актов, регулирующих отношения в области организации налогового контроля; порядка проведения налогового контроля в форме налогового мониторинга; методики расчетов пеней и штрафов; содержания, основных элементов и системы организации налогового контроля; порядка проведения налогового контроля и мер ответственности за совершение налоговых правонарушений; методики проведения камеральных и выездных налоговых проверок; процедур проведения мониторинга уплаченных налогов, сборов, страховых взносов и других обязательных платежей в бюджеты бюджетной системы Российской Федерации;</w:t>
            </w:r>
          </w:p>
        </w:tc>
      </w:tr>
      <w:tr w:rsidR="00D17120" w:rsidRPr="00292CBC" w14:paraId="0F5A0F9B" w14:textId="77777777" w:rsidTr="0004166C">
        <w:trPr>
          <w:trHeight w:val="165"/>
          <w:jc w:val="center"/>
        </w:trPr>
        <w:tc>
          <w:tcPr>
            <w:tcW w:w="1010" w:type="pct"/>
            <w:vMerge w:val="restart"/>
          </w:tcPr>
          <w:p w14:paraId="16354A08" w14:textId="77777777" w:rsidR="00CA10B7" w:rsidRPr="00472ACE" w:rsidRDefault="00CA10B7" w:rsidP="00B379FF">
            <w:pPr>
              <w:pStyle w:val="ab"/>
            </w:pPr>
            <w:r w:rsidRPr="00472ACE">
              <w:lastRenderedPageBreak/>
              <w:t>Участие в управлении финансами организаций и осуществление финансовых операций</w:t>
            </w:r>
          </w:p>
        </w:tc>
        <w:tc>
          <w:tcPr>
            <w:tcW w:w="1139" w:type="pct"/>
            <w:vMerge w:val="restart"/>
          </w:tcPr>
          <w:p w14:paraId="1565C889" w14:textId="469AE611" w:rsidR="00CA10B7" w:rsidRPr="00472ACE" w:rsidRDefault="00CA10B7" w:rsidP="00B379FF">
            <w:pPr>
              <w:pStyle w:val="ab"/>
            </w:pPr>
            <w:r w:rsidRPr="00472ACE">
              <w:t xml:space="preserve">ПК 3.1. Планировать </w:t>
            </w:r>
            <w:r w:rsidR="00B62C3F">
              <w:br/>
            </w:r>
            <w:r w:rsidRPr="00472ACE">
              <w:t xml:space="preserve">и осуществлять мероприятия </w:t>
            </w:r>
            <w:r w:rsidR="00B62C3F">
              <w:br/>
            </w:r>
            <w:r w:rsidRPr="00472ACE">
              <w:t>по управлению финансовыми ресурсами организации</w:t>
            </w:r>
          </w:p>
        </w:tc>
        <w:tc>
          <w:tcPr>
            <w:tcW w:w="2851" w:type="pct"/>
            <w:gridSpan w:val="2"/>
          </w:tcPr>
          <w:p w14:paraId="7CCAE903" w14:textId="77777777" w:rsidR="00CA10B7" w:rsidRPr="00472ACE" w:rsidRDefault="00CA10B7" w:rsidP="00B379FF">
            <w:pPr>
              <w:pStyle w:val="ab"/>
            </w:pPr>
            <w:r w:rsidRPr="00472ACE">
              <w:t>Практический опыт: формирования финансовых ресурсов организаций и осуществления финансовых операций.</w:t>
            </w:r>
          </w:p>
        </w:tc>
      </w:tr>
      <w:tr w:rsidR="00D17120" w:rsidRPr="00292CBC" w14:paraId="4552888F" w14:textId="77777777" w:rsidTr="0004166C">
        <w:trPr>
          <w:trHeight w:val="165"/>
          <w:jc w:val="center"/>
        </w:trPr>
        <w:tc>
          <w:tcPr>
            <w:tcW w:w="1010" w:type="pct"/>
            <w:vMerge/>
          </w:tcPr>
          <w:p w14:paraId="0D155600" w14:textId="77777777" w:rsidR="00CA10B7" w:rsidRPr="00472ACE" w:rsidRDefault="00CA10B7" w:rsidP="00B379FF">
            <w:pPr>
              <w:pStyle w:val="ab"/>
            </w:pPr>
          </w:p>
        </w:tc>
        <w:tc>
          <w:tcPr>
            <w:tcW w:w="1139" w:type="pct"/>
            <w:vMerge/>
          </w:tcPr>
          <w:p w14:paraId="0690E351" w14:textId="77777777" w:rsidR="00CA10B7" w:rsidRPr="00472ACE" w:rsidRDefault="00CA10B7" w:rsidP="00B379FF">
            <w:pPr>
              <w:pStyle w:val="ab"/>
            </w:pPr>
          </w:p>
        </w:tc>
        <w:tc>
          <w:tcPr>
            <w:tcW w:w="2851" w:type="pct"/>
            <w:gridSpan w:val="2"/>
          </w:tcPr>
          <w:p w14:paraId="7F6D5F6E" w14:textId="77777777" w:rsidR="00CA10B7" w:rsidRPr="00472ACE" w:rsidRDefault="00CA10B7" w:rsidP="00B379FF">
            <w:pPr>
              <w:pStyle w:val="ab"/>
            </w:pPr>
            <w:r w:rsidRPr="00472ACE">
              <w:t>Умения: использовать нормативные правовые акты, регулирующие финансовую деятельность организаций; участвовать в разработке финансовой политики организации;</w:t>
            </w:r>
          </w:p>
          <w:p w14:paraId="21F30A54" w14:textId="77777777" w:rsidR="00CA10B7" w:rsidRPr="00472ACE" w:rsidRDefault="00CA10B7" w:rsidP="00B379FF">
            <w:pPr>
              <w:pStyle w:val="ab"/>
            </w:pPr>
            <w:r w:rsidRPr="00472ACE">
              <w:t>осуществлять поиск источников финансирования деятельности организации; определять цену капитала организации, оценивать эффективность использования отдельных его элементов;</w:t>
            </w:r>
          </w:p>
          <w:p w14:paraId="03E00CAA" w14:textId="77777777" w:rsidR="00CA10B7" w:rsidRPr="00472ACE" w:rsidRDefault="00CA10B7" w:rsidP="00B379FF">
            <w:pPr>
              <w:pStyle w:val="ab"/>
            </w:pPr>
            <w:r w:rsidRPr="00472ACE">
              <w:t>определять потребность в оборотных средствах, проводить мероприятия по ускорению оборачиваемости оборотных средств; определять результаты финансово-хозяйственной деятельности организации и показатели эффективности их использования; формировать инвестиционную политику организации, разрабатывать инвестиционные проекты, проводить оценку эффективности инвестиционных проектов; анализировать финансово-хозяйственную деятельность организаций; обеспечивать подготовку и реализовывать мероприятия по снижению (предотвращению) финансовых рисков; осуществлять организацию и выполнение финансовых расчетов; использовать информационные технологии в процессе формирования и использования финансовых ресурсов организаций и осуществления финансовых операций</w:t>
            </w:r>
          </w:p>
        </w:tc>
      </w:tr>
      <w:tr w:rsidR="00D17120" w:rsidRPr="00292CBC" w14:paraId="48DA2D75" w14:textId="77777777" w:rsidTr="0004166C">
        <w:trPr>
          <w:trHeight w:val="165"/>
          <w:jc w:val="center"/>
        </w:trPr>
        <w:tc>
          <w:tcPr>
            <w:tcW w:w="1010" w:type="pct"/>
            <w:vMerge/>
          </w:tcPr>
          <w:p w14:paraId="0A4DB5A3" w14:textId="77777777" w:rsidR="00CA10B7" w:rsidRPr="00472ACE" w:rsidRDefault="00CA10B7" w:rsidP="00B379FF">
            <w:pPr>
              <w:pStyle w:val="ab"/>
            </w:pPr>
          </w:p>
        </w:tc>
        <w:tc>
          <w:tcPr>
            <w:tcW w:w="1139" w:type="pct"/>
            <w:vMerge/>
          </w:tcPr>
          <w:p w14:paraId="623DDFF7" w14:textId="77777777" w:rsidR="00CA10B7" w:rsidRPr="00472ACE" w:rsidRDefault="00CA10B7" w:rsidP="00B379FF">
            <w:pPr>
              <w:pStyle w:val="ab"/>
            </w:pPr>
          </w:p>
        </w:tc>
        <w:tc>
          <w:tcPr>
            <w:tcW w:w="2851" w:type="pct"/>
            <w:gridSpan w:val="2"/>
          </w:tcPr>
          <w:p w14:paraId="7AC5F7F2" w14:textId="77777777" w:rsidR="00CA10B7" w:rsidRPr="00472ACE" w:rsidRDefault="00CA10B7" w:rsidP="00B379FF">
            <w:pPr>
              <w:pStyle w:val="ab"/>
            </w:pPr>
            <w:r w:rsidRPr="00472ACE">
              <w:t>Знания: нормативных правовых актов, регулирующих финансовую деятельность организаций; сущности финансов организаций, их места в финансовой системе государства;</w:t>
            </w:r>
          </w:p>
          <w:p w14:paraId="17C5EA5D" w14:textId="77777777" w:rsidR="00CA10B7" w:rsidRPr="00472ACE" w:rsidRDefault="00CA10B7" w:rsidP="00B379FF">
            <w:pPr>
              <w:pStyle w:val="ab"/>
            </w:pPr>
            <w:r w:rsidRPr="00472ACE">
              <w:t>принципов, форм и методов организации финансовых отношений; характеристики капитала организации и его элементов, принципов оптимизации структуры капитала; характеристики доходов и расходов организации; сущности и видов прибыли организации; системы показателей рентабельности; сущности инвестиционной деятельности организации, методов оценки эффективности инвестиционных проектов; форм и методов анализа финансово-хозяйственной деятельности; способов снижения (предотвращения) финансовых рисков;</w:t>
            </w:r>
          </w:p>
          <w:p w14:paraId="1EBCB78C" w14:textId="77777777" w:rsidR="00CA10B7" w:rsidRPr="00472ACE" w:rsidRDefault="00CA10B7" w:rsidP="00B379FF">
            <w:pPr>
              <w:pStyle w:val="ab"/>
            </w:pPr>
            <w:r w:rsidRPr="00472ACE">
              <w:t>информационных технологий, применяемых в профессиональной деятельности.</w:t>
            </w:r>
          </w:p>
        </w:tc>
      </w:tr>
      <w:tr w:rsidR="00D17120" w:rsidRPr="00292CBC" w14:paraId="335FED34" w14:textId="77777777" w:rsidTr="0004166C">
        <w:trPr>
          <w:trHeight w:val="165"/>
          <w:jc w:val="center"/>
        </w:trPr>
        <w:tc>
          <w:tcPr>
            <w:tcW w:w="1010" w:type="pct"/>
            <w:vMerge/>
          </w:tcPr>
          <w:p w14:paraId="750EB2CC" w14:textId="77777777" w:rsidR="00CA10B7" w:rsidRPr="00472ACE" w:rsidRDefault="00CA10B7" w:rsidP="00B379FF">
            <w:pPr>
              <w:pStyle w:val="ab"/>
            </w:pPr>
          </w:p>
        </w:tc>
        <w:tc>
          <w:tcPr>
            <w:tcW w:w="1139" w:type="pct"/>
            <w:vMerge w:val="restart"/>
          </w:tcPr>
          <w:p w14:paraId="4FEE3F62" w14:textId="77777777" w:rsidR="00CA10B7" w:rsidRPr="00472ACE" w:rsidRDefault="00CA10B7" w:rsidP="00B379FF">
            <w:pPr>
              <w:pStyle w:val="ab"/>
            </w:pPr>
            <w:r w:rsidRPr="00472ACE">
              <w:t>ПК 3.2. Составлять финансовые планы организации</w:t>
            </w:r>
          </w:p>
        </w:tc>
        <w:tc>
          <w:tcPr>
            <w:tcW w:w="2851" w:type="pct"/>
            <w:gridSpan w:val="2"/>
          </w:tcPr>
          <w:p w14:paraId="02027570" w14:textId="77777777" w:rsidR="00CA10B7" w:rsidRPr="00472ACE" w:rsidRDefault="00CA10B7" w:rsidP="00B379FF">
            <w:pPr>
              <w:pStyle w:val="ab"/>
            </w:pPr>
            <w:r w:rsidRPr="00472ACE">
              <w:t>Практический опыт: формирования системы финансовых планов организации</w:t>
            </w:r>
          </w:p>
        </w:tc>
      </w:tr>
      <w:tr w:rsidR="00D17120" w:rsidRPr="00292CBC" w14:paraId="156BC5E8" w14:textId="77777777" w:rsidTr="0004166C">
        <w:trPr>
          <w:trHeight w:val="165"/>
          <w:jc w:val="center"/>
        </w:trPr>
        <w:tc>
          <w:tcPr>
            <w:tcW w:w="1010" w:type="pct"/>
            <w:vMerge/>
          </w:tcPr>
          <w:p w14:paraId="021BC17C" w14:textId="77777777" w:rsidR="00CA10B7" w:rsidRPr="00472ACE" w:rsidRDefault="00CA10B7" w:rsidP="00B379FF">
            <w:pPr>
              <w:pStyle w:val="ab"/>
            </w:pPr>
          </w:p>
        </w:tc>
        <w:tc>
          <w:tcPr>
            <w:tcW w:w="1139" w:type="pct"/>
            <w:vMerge/>
          </w:tcPr>
          <w:p w14:paraId="7DDA5124" w14:textId="77777777" w:rsidR="00CA10B7" w:rsidRPr="00472ACE" w:rsidRDefault="00CA10B7" w:rsidP="00B379FF">
            <w:pPr>
              <w:pStyle w:val="ab"/>
            </w:pPr>
          </w:p>
        </w:tc>
        <w:tc>
          <w:tcPr>
            <w:tcW w:w="2851" w:type="pct"/>
            <w:gridSpan w:val="2"/>
          </w:tcPr>
          <w:p w14:paraId="3B67BA88" w14:textId="77777777" w:rsidR="00CA10B7" w:rsidRPr="00472ACE" w:rsidRDefault="00CA10B7" w:rsidP="00B379FF">
            <w:pPr>
              <w:pStyle w:val="ab"/>
            </w:pPr>
            <w:r w:rsidRPr="00472ACE">
              <w:t>Умения: осуществлять перспективное, текущее и оперативное финансовое планирование деятельности организации; ориентироваться в законодательных и иных нормативных правовых актах, необходимых для осуществления финансового планирования</w:t>
            </w:r>
          </w:p>
        </w:tc>
      </w:tr>
      <w:tr w:rsidR="00D17120" w:rsidRPr="00292CBC" w14:paraId="22B8C5F9" w14:textId="77777777" w:rsidTr="0004166C">
        <w:trPr>
          <w:trHeight w:val="165"/>
          <w:jc w:val="center"/>
        </w:trPr>
        <w:tc>
          <w:tcPr>
            <w:tcW w:w="1010" w:type="pct"/>
            <w:vMerge/>
          </w:tcPr>
          <w:p w14:paraId="6294083B" w14:textId="77777777" w:rsidR="00CA10B7" w:rsidRPr="00472ACE" w:rsidRDefault="00CA10B7" w:rsidP="00B379FF">
            <w:pPr>
              <w:pStyle w:val="ab"/>
            </w:pPr>
          </w:p>
        </w:tc>
        <w:tc>
          <w:tcPr>
            <w:tcW w:w="1139" w:type="pct"/>
            <w:vMerge/>
          </w:tcPr>
          <w:p w14:paraId="640CAD0D" w14:textId="77777777" w:rsidR="00CA10B7" w:rsidRPr="00472ACE" w:rsidRDefault="00CA10B7" w:rsidP="00B379FF">
            <w:pPr>
              <w:pStyle w:val="ab"/>
            </w:pPr>
          </w:p>
        </w:tc>
        <w:tc>
          <w:tcPr>
            <w:tcW w:w="2851" w:type="pct"/>
            <w:gridSpan w:val="2"/>
          </w:tcPr>
          <w:p w14:paraId="5557C1F5" w14:textId="77777777" w:rsidR="00CA10B7" w:rsidRPr="00472ACE" w:rsidRDefault="00CA10B7" w:rsidP="00B379FF">
            <w:pPr>
              <w:pStyle w:val="ab"/>
            </w:pPr>
            <w:r w:rsidRPr="00472ACE">
              <w:t>Знания: методологии финансового планирования деятельности организации; порядка составления основных документов финансовой части бизнес-плана организации; видов программного обеспечения, используемого в формировании документов финансового плана организации</w:t>
            </w:r>
          </w:p>
        </w:tc>
      </w:tr>
      <w:tr w:rsidR="00D17120" w:rsidRPr="00292CBC" w14:paraId="045B08DD" w14:textId="77777777" w:rsidTr="0004166C">
        <w:trPr>
          <w:trHeight w:val="983"/>
          <w:jc w:val="center"/>
        </w:trPr>
        <w:tc>
          <w:tcPr>
            <w:tcW w:w="1010" w:type="pct"/>
            <w:vMerge/>
          </w:tcPr>
          <w:p w14:paraId="258F9F80" w14:textId="77777777" w:rsidR="00CA10B7" w:rsidRPr="00472ACE" w:rsidRDefault="00CA10B7" w:rsidP="00B379FF">
            <w:pPr>
              <w:pStyle w:val="ab"/>
            </w:pPr>
          </w:p>
        </w:tc>
        <w:tc>
          <w:tcPr>
            <w:tcW w:w="1139" w:type="pct"/>
            <w:vMerge w:val="restart"/>
          </w:tcPr>
          <w:p w14:paraId="11E6B444" w14:textId="4AA9231C" w:rsidR="00CA10B7" w:rsidRPr="00472ACE" w:rsidRDefault="00CA10B7" w:rsidP="00B379FF">
            <w:pPr>
              <w:pStyle w:val="ab"/>
            </w:pPr>
            <w:r w:rsidRPr="00472ACE">
              <w:t>ПК 3.3. Оценивать эффективность финансово-хозяйственной деятельности организации, планировать</w:t>
            </w:r>
            <w:r w:rsidR="00B62C3F">
              <w:br/>
            </w:r>
            <w:r w:rsidRPr="00472ACE">
              <w:t xml:space="preserve">и осуществлять мероприятия </w:t>
            </w:r>
            <w:r w:rsidR="00B62C3F">
              <w:br/>
            </w:r>
            <w:r w:rsidRPr="00472ACE">
              <w:t>по ее повышению</w:t>
            </w:r>
          </w:p>
        </w:tc>
        <w:tc>
          <w:tcPr>
            <w:tcW w:w="2851" w:type="pct"/>
            <w:gridSpan w:val="2"/>
          </w:tcPr>
          <w:p w14:paraId="5A9E421C" w14:textId="77777777" w:rsidR="00CA10B7" w:rsidRPr="00472ACE" w:rsidRDefault="00CA10B7" w:rsidP="00B379FF">
            <w:pPr>
              <w:pStyle w:val="ab"/>
            </w:pPr>
            <w:r w:rsidRPr="00472ACE">
              <w:t>Практический опыт: определения показателей эффективности финансово-хозяйственной деятельности организации; планирования и осуществления мероприятий по повышению эффективности финансово-хозяйственной деятельности, анализа финансово-хозяйственной деятельности хозяйствующего субъекта</w:t>
            </w:r>
          </w:p>
        </w:tc>
      </w:tr>
      <w:tr w:rsidR="00D17120" w:rsidRPr="00292CBC" w14:paraId="53CF642B" w14:textId="77777777" w:rsidTr="0004166C">
        <w:trPr>
          <w:trHeight w:val="165"/>
          <w:jc w:val="center"/>
        </w:trPr>
        <w:tc>
          <w:tcPr>
            <w:tcW w:w="1010" w:type="pct"/>
            <w:vMerge/>
          </w:tcPr>
          <w:p w14:paraId="336FADD9" w14:textId="77777777" w:rsidR="00CA10B7" w:rsidRPr="00472ACE" w:rsidRDefault="00CA10B7" w:rsidP="00B379FF">
            <w:pPr>
              <w:pStyle w:val="ab"/>
            </w:pPr>
          </w:p>
        </w:tc>
        <w:tc>
          <w:tcPr>
            <w:tcW w:w="1139" w:type="pct"/>
            <w:vMerge/>
          </w:tcPr>
          <w:p w14:paraId="5E6D3413" w14:textId="77777777" w:rsidR="00CA10B7" w:rsidRPr="00472ACE" w:rsidRDefault="00CA10B7" w:rsidP="00B379FF">
            <w:pPr>
              <w:pStyle w:val="ab"/>
            </w:pPr>
          </w:p>
        </w:tc>
        <w:tc>
          <w:tcPr>
            <w:tcW w:w="2851" w:type="pct"/>
            <w:gridSpan w:val="2"/>
          </w:tcPr>
          <w:p w14:paraId="1E73995E" w14:textId="022AD7C2" w:rsidR="00CA10B7" w:rsidRPr="00472ACE" w:rsidRDefault="00CA10B7" w:rsidP="00B379FF">
            <w:pPr>
              <w:pStyle w:val="ab"/>
            </w:pPr>
            <w:r w:rsidRPr="00472ACE">
              <w:t>Умения: определять экономическую эффективность деятельности организации, экономичность производства и финансовое положение; ориентироваться в законодательных и иных нормативных правовых актах, регламентирующих финансовую деятельность организации; применять методы прогнозирования несостоятельности</w:t>
            </w:r>
            <w:r w:rsidR="00D17120">
              <w:t xml:space="preserve"> </w:t>
            </w:r>
            <w:r w:rsidRPr="00472ACE">
              <w:t>(банкротства) организации</w:t>
            </w:r>
          </w:p>
        </w:tc>
      </w:tr>
      <w:tr w:rsidR="00D17120" w:rsidRPr="00292CBC" w14:paraId="0A3130A2" w14:textId="77777777" w:rsidTr="0004166C">
        <w:trPr>
          <w:trHeight w:val="165"/>
          <w:jc w:val="center"/>
        </w:trPr>
        <w:tc>
          <w:tcPr>
            <w:tcW w:w="1010" w:type="pct"/>
            <w:vMerge/>
          </w:tcPr>
          <w:p w14:paraId="5642A83A" w14:textId="77777777" w:rsidR="00CA10B7" w:rsidRPr="00472ACE" w:rsidRDefault="00CA10B7" w:rsidP="00B379FF">
            <w:pPr>
              <w:pStyle w:val="ab"/>
            </w:pPr>
          </w:p>
        </w:tc>
        <w:tc>
          <w:tcPr>
            <w:tcW w:w="1139" w:type="pct"/>
            <w:vMerge/>
          </w:tcPr>
          <w:p w14:paraId="563C9468" w14:textId="77777777" w:rsidR="00CA10B7" w:rsidRPr="00472ACE" w:rsidRDefault="00CA10B7" w:rsidP="00B379FF">
            <w:pPr>
              <w:pStyle w:val="ab"/>
            </w:pPr>
          </w:p>
        </w:tc>
        <w:tc>
          <w:tcPr>
            <w:tcW w:w="2851" w:type="pct"/>
            <w:gridSpan w:val="2"/>
          </w:tcPr>
          <w:p w14:paraId="6D1643BA" w14:textId="77777777" w:rsidR="00CA10B7" w:rsidRPr="00472ACE" w:rsidRDefault="00CA10B7" w:rsidP="00B379FF">
            <w:pPr>
              <w:pStyle w:val="ab"/>
            </w:pPr>
            <w:r w:rsidRPr="00472ACE">
              <w:t>Знания: содержания, методов и информационной базы анализа финансово-хозяйственной деятельности организации, нормативно-правового регулирование процедур анализа, укрупненной группы критериев эффективности деятельности организации</w:t>
            </w:r>
          </w:p>
        </w:tc>
      </w:tr>
      <w:tr w:rsidR="00D17120" w:rsidRPr="00292CBC" w14:paraId="47987B5A" w14:textId="77777777" w:rsidTr="0004166C">
        <w:trPr>
          <w:trHeight w:val="165"/>
          <w:jc w:val="center"/>
        </w:trPr>
        <w:tc>
          <w:tcPr>
            <w:tcW w:w="1010" w:type="pct"/>
            <w:vMerge/>
          </w:tcPr>
          <w:p w14:paraId="1C236649" w14:textId="77777777" w:rsidR="00CA10B7" w:rsidRPr="00472ACE" w:rsidRDefault="00CA10B7" w:rsidP="00B379FF">
            <w:pPr>
              <w:pStyle w:val="ab"/>
            </w:pPr>
          </w:p>
        </w:tc>
        <w:tc>
          <w:tcPr>
            <w:tcW w:w="1139" w:type="pct"/>
            <w:vMerge w:val="restart"/>
          </w:tcPr>
          <w:p w14:paraId="1517B12D" w14:textId="77777777" w:rsidR="00CA10B7" w:rsidRPr="00472ACE" w:rsidRDefault="00CA10B7" w:rsidP="00B379FF">
            <w:pPr>
              <w:pStyle w:val="ab"/>
            </w:pPr>
            <w:r w:rsidRPr="00472ACE">
              <w:t>ПК 3.4. Обеспечивать осуществление финансовых взаимоотношений с организациями, органами государственной власти и местного самоуправления</w:t>
            </w:r>
          </w:p>
        </w:tc>
        <w:tc>
          <w:tcPr>
            <w:tcW w:w="2851" w:type="pct"/>
            <w:gridSpan w:val="2"/>
          </w:tcPr>
          <w:p w14:paraId="48F4B6BB" w14:textId="77777777" w:rsidR="00CA10B7" w:rsidRPr="00472ACE" w:rsidRDefault="00CA10B7" w:rsidP="00B379FF">
            <w:pPr>
              <w:pStyle w:val="ab"/>
            </w:pPr>
            <w:r w:rsidRPr="00472ACE">
              <w:t>Практический опыт: определения необходимости использования к</w:t>
            </w:r>
            <w:r>
              <w:t>редитных ресурсов в организации</w:t>
            </w:r>
            <w:r w:rsidRPr="00472ACE">
              <w:t>;</w:t>
            </w:r>
            <w:r>
              <w:t xml:space="preserve"> </w:t>
            </w:r>
            <w:r w:rsidRPr="00472ACE">
              <w:t>в применении лизинга как формы финансирования капитальных вложений;</w:t>
            </w:r>
          </w:p>
          <w:p w14:paraId="6F13044A" w14:textId="77777777" w:rsidR="00CA10B7" w:rsidRPr="00472ACE" w:rsidRDefault="00CA10B7" w:rsidP="00B379FF">
            <w:pPr>
              <w:pStyle w:val="ab"/>
            </w:pPr>
            <w:r w:rsidRPr="00472ACE">
              <w:t>в использовании средств государственной (муниципальной) финансовой поддержки по целевому назначению; в определении эффективности использования средств государственной (муниципальной) финансовой поддержки в обеспечении страхования финансово-хозяйственной деятельности организации</w:t>
            </w:r>
          </w:p>
        </w:tc>
      </w:tr>
      <w:tr w:rsidR="00D17120" w:rsidRPr="00292CBC" w14:paraId="04EF5A60" w14:textId="77777777" w:rsidTr="0004166C">
        <w:trPr>
          <w:trHeight w:val="165"/>
          <w:jc w:val="center"/>
        </w:trPr>
        <w:tc>
          <w:tcPr>
            <w:tcW w:w="1010" w:type="pct"/>
            <w:vMerge/>
          </w:tcPr>
          <w:p w14:paraId="3FC0F7E6" w14:textId="77777777" w:rsidR="00CA10B7" w:rsidRPr="00472ACE" w:rsidRDefault="00CA10B7" w:rsidP="00B379FF">
            <w:pPr>
              <w:pStyle w:val="ab"/>
            </w:pPr>
          </w:p>
        </w:tc>
        <w:tc>
          <w:tcPr>
            <w:tcW w:w="1139" w:type="pct"/>
            <w:vMerge/>
          </w:tcPr>
          <w:p w14:paraId="68F301FA" w14:textId="77777777" w:rsidR="00CA10B7" w:rsidRPr="00472ACE" w:rsidRDefault="00CA10B7" w:rsidP="00B379FF">
            <w:pPr>
              <w:pStyle w:val="ab"/>
            </w:pPr>
          </w:p>
        </w:tc>
        <w:tc>
          <w:tcPr>
            <w:tcW w:w="2851" w:type="pct"/>
            <w:gridSpan w:val="2"/>
          </w:tcPr>
          <w:p w14:paraId="4D9FC257" w14:textId="77777777" w:rsidR="00CA10B7" w:rsidRPr="00472ACE" w:rsidRDefault="00CA10B7" w:rsidP="00B379FF">
            <w:pPr>
              <w:pStyle w:val="ab"/>
            </w:pPr>
            <w:r w:rsidRPr="00472ACE">
              <w:t>Умения: определять платежи по договорам кредитования и договорам лизинга; осуществлять технико-экономическое обоснование кредита; оценивать варианты условий страхования; рассчитывать   страховые платежи(премии) по договорам страхования; ориентироваться в законодательных и иных нормативных правовых актах, регламентирующих деятельность в области кредитования и страхования деятельности организации</w:t>
            </w:r>
          </w:p>
        </w:tc>
      </w:tr>
      <w:tr w:rsidR="00D17120" w:rsidRPr="00292CBC" w14:paraId="7DD5F8A3" w14:textId="77777777" w:rsidTr="0004166C">
        <w:trPr>
          <w:trHeight w:val="165"/>
          <w:jc w:val="center"/>
        </w:trPr>
        <w:tc>
          <w:tcPr>
            <w:tcW w:w="1010" w:type="pct"/>
            <w:vMerge/>
          </w:tcPr>
          <w:p w14:paraId="6D6AD563" w14:textId="77777777" w:rsidR="00CA10B7" w:rsidRPr="00472ACE" w:rsidRDefault="00CA10B7" w:rsidP="00B379FF">
            <w:pPr>
              <w:pStyle w:val="ab"/>
            </w:pPr>
          </w:p>
        </w:tc>
        <w:tc>
          <w:tcPr>
            <w:tcW w:w="1139" w:type="pct"/>
            <w:vMerge/>
          </w:tcPr>
          <w:p w14:paraId="36891FDE" w14:textId="77777777" w:rsidR="00CA10B7" w:rsidRPr="00472ACE" w:rsidRDefault="00CA10B7" w:rsidP="00B379FF">
            <w:pPr>
              <w:pStyle w:val="ab"/>
            </w:pPr>
          </w:p>
        </w:tc>
        <w:tc>
          <w:tcPr>
            <w:tcW w:w="2851" w:type="pct"/>
            <w:gridSpan w:val="2"/>
          </w:tcPr>
          <w:p w14:paraId="45984683" w14:textId="77777777" w:rsidR="00CA10B7" w:rsidRPr="00472ACE" w:rsidRDefault="00CA10B7" w:rsidP="00B379FF">
            <w:pPr>
              <w:pStyle w:val="ab"/>
            </w:pPr>
            <w:r w:rsidRPr="00472ACE">
              <w:t>Знания: принципов и технологии организации безналичных расчетов; видов кредитования деятельности организации; принципов использования кредитных ресурсов, процедуры технико-экономического обоснования кредита; принципов и механизмов использования средств бюджета и государственных внебюджетных фондов; экономической сущности и видов страхования организаций, особенностей заключения договоров страхования; информационных технологий, применяемые в профессиональной деятельности</w:t>
            </w:r>
          </w:p>
        </w:tc>
      </w:tr>
      <w:tr w:rsidR="00D17120" w:rsidRPr="00292CBC" w14:paraId="5174554C" w14:textId="77777777" w:rsidTr="0004166C">
        <w:trPr>
          <w:trHeight w:val="142"/>
          <w:jc w:val="center"/>
        </w:trPr>
        <w:tc>
          <w:tcPr>
            <w:tcW w:w="1010" w:type="pct"/>
            <w:vMerge/>
          </w:tcPr>
          <w:p w14:paraId="14B07862" w14:textId="77777777" w:rsidR="00CA10B7" w:rsidRPr="00472ACE" w:rsidRDefault="00CA10B7" w:rsidP="00B379FF">
            <w:pPr>
              <w:pStyle w:val="ab"/>
            </w:pPr>
          </w:p>
        </w:tc>
        <w:tc>
          <w:tcPr>
            <w:tcW w:w="1139" w:type="pct"/>
            <w:vMerge w:val="restart"/>
          </w:tcPr>
          <w:p w14:paraId="5107021F" w14:textId="14F1A183" w:rsidR="00CA10B7" w:rsidRPr="00472ACE" w:rsidRDefault="00CA10B7" w:rsidP="00B379FF">
            <w:pPr>
              <w:pStyle w:val="ab"/>
            </w:pPr>
            <w:r w:rsidRPr="00472ACE">
              <w:t xml:space="preserve">ПК 3.5. Обеспечивать финансово-экономическое сопровождение деятельности </w:t>
            </w:r>
            <w:r w:rsidR="00B62C3F">
              <w:br/>
            </w:r>
            <w:r w:rsidRPr="00472ACE">
              <w:t xml:space="preserve">по осуществлению закупок </w:t>
            </w:r>
            <w:r w:rsidR="00B62C3F">
              <w:br/>
            </w:r>
            <w:r w:rsidRPr="00472ACE">
              <w:t>для корпоративных нужд</w:t>
            </w:r>
          </w:p>
        </w:tc>
        <w:tc>
          <w:tcPr>
            <w:tcW w:w="2851" w:type="pct"/>
            <w:gridSpan w:val="2"/>
          </w:tcPr>
          <w:p w14:paraId="14E933C9" w14:textId="77777777" w:rsidR="00CA10B7" w:rsidRPr="00472ACE" w:rsidRDefault="00CA10B7" w:rsidP="00B379FF">
            <w:pPr>
              <w:pStyle w:val="ab"/>
            </w:pPr>
            <w:r w:rsidRPr="00472ACE">
              <w:t>Практический опыт: финансово-экономического сопровождения закупочных процедур в организации</w:t>
            </w:r>
          </w:p>
        </w:tc>
      </w:tr>
      <w:tr w:rsidR="00D17120" w:rsidRPr="00292CBC" w14:paraId="6305DAB5" w14:textId="77777777" w:rsidTr="0004166C">
        <w:trPr>
          <w:trHeight w:val="165"/>
          <w:jc w:val="center"/>
        </w:trPr>
        <w:tc>
          <w:tcPr>
            <w:tcW w:w="1010" w:type="pct"/>
            <w:vMerge/>
          </w:tcPr>
          <w:p w14:paraId="76F9360C" w14:textId="77777777" w:rsidR="00CA10B7" w:rsidRPr="00472ACE" w:rsidRDefault="00CA10B7" w:rsidP="00B379FF">
            <w:pPr>
              <w:pStyle w:val="ab"/>
            </w:pPr>
          </w:p>
        </w:tc>
        <w:tc>
          <w:tcPr>
            <w:tcW w:w="1139" w:type="pct"/>
            <w:vMerge/>
          </w:tcPr>
          <w:p w14:paraId="519B6AB6" w14:textId="77777777" w:rsidR="00CA10B7" w:rsidRPr="00472ACE" w:rsidRDefault="00CA10B7" w:rsidP="00B379FF">
            <w:pPr>
              <w:pStyle w:val="ab"/>
            </w:pPr>
          </w:p>
        </w:tc>
        <w:tc>
          <w:tcPr>
            <w:tcW w:w="2851" w:type="pct"/>
            <w:gridSpan w:val="2"/>
          </w:tcPr>
          <w:p w14:paraId="5259A7CD" w14:textId="77777777" w:rsidR="00CA10B7" w:rsidRPr="00472ACE" w:rsidRDefault="00CA10B7" w:rsidP="00B379FF">
            <w:pPr>
              <w:pStyle w:val="ab"/>
            </w:pPr>
            <w:r w:rsidRPr="00472ACE">
              <w:t>Умения: разрабатывать закупочную документацию; обобщать полученную информацию, цены на товары, работы, услуги, статистически её обрабатывать и формулировать аналитические выводы; осуществлять проверку необходимой документации для проведения закупочной процедуры, участия в конкурсах</w:t>
            </w:r>
            <w:r>
              <w:t xml:space="preserve"> </w:t>
            </w:r>
            <w:r w:rsidRPr="00472ACE">
              <w:t>(в том числе по государственным контрактам);</w:t>
            </w:r>
          </w:p>
          <w:p w14:paraId="54873B96" w14:textId="77777777" w:rsidR="00CA10B7" w:rsidRPr="00472ACE" w:rsidRDefault="00CA10B7" w:rsidP="00B379FF">
            <w:pPr>
              <w:pStyle w:val="ab"/>
            </w:pPr>
            <w:r w:rsidRPr="00472ACE">
              <w:t xml:space="preserve">проверять необходимую документацию для заключения контрактов; осуществлять мониторинг поставщиков (подрядчиков, исполнителей) в сфере закупок; использовать информационные технологии, применяемые в процессе проведения закупочной процедуры </w:t>
            </w:r>
            <w:r w:rsidRPr="00472ACE">
              <w:rPr>
                <w:bCs/>
              </w:rPr>
              <w:t>проведения закупок товаров, работ, услуг отдельными юридическими лицами</w:t>
            </w:r>
          </w:p>
        </w:tc>
      </w:tr>
      <w:tr w:rsidR="00D17120" w:rsidRPr="00292CBC" w14:paraId="6AC95516" w14:textId="77777777" w:rsidTr="0004166C">
        <w:trPr>
          <w:trHeight w:val="165"/>
          <w:jc w:val="center"/>
        </w:trPr>
        <w:tc>
          <w:tcPr>
            <w:tcW w:w="1010" w:type="pct"/>
            <w:vMerge/>
          </w:tcPr>
          <w:p w14:paraId="72A43D33" w14:textId="77777777" w:rsidR="00CA10B7" w:rsidRPr="00472ACE" w:rsidRDefault="00CA10B7" w:rsidP="00B379FF">
            <w:pPr>
              <w:pStyle w:val="ab"/>
            </w:pPr>
          </w:p>
        </w:tc>
        <w:tc>
          <w:tcPr>
            <w:tcW w:w="1139" w:type="pct"/>
            <w:vMerge/>
          </w:tcPr>
          <w:p w14:paraId="21CCB980" w14:textId="77777777" w:rsidR="00CA10B7" w:rsidRPr="00472ACE" w:rsidRDefault="00CA10B7" w:rsidP="00B379FF">
            <w:pPr>
              <w:pStyle w:val="ab"/>
            </w:pPr>
          </w:p>
        </w:tc>
        <w:tc>
          <w:tcPr>
            <w:tcW w:w="2851" w:type="pct"/>
            <w:gridSpan w:val="2"/>
          </w:tcPr>
          <w:p w14:paraId="45F53399" w14:textId="77777777" w:rsidR="00CA10B7" w:rsidRPr="00472ACE" w:rsidRDefault="00CA10B7" w:rsidP="00B379FF">
            <w:pPr>
              <w:pStyle w:val="ab"/>
            </w:pPr>
            <w:r w:rsidRPr="00472ACE">
              <w:t>Знания: основных положений законодательства Российской Федерации и нормативных правовых актов, регулирующ</w:t>
            </w:r>
            <w:r>
              <w:t>их деятельность в сфере закупок</w:t>
            </w:r>
            <w:r w:rsidRPr="00472ACE">
              <w:t>;</w:t>
            </w:r>
            <w:r>
              <w:t xml:space="preserve"> </w:t>
            </w:r>
            <w:r w:rsidRPr="00472ACE">
              <w:t>особенностей проведения закупок товаров, работ, услуг отдельными видами юридических лиц</w:t>
            </w:r>
          </w:p>
        </w:tc>
      </w:tr>
      <w:tr w:rsidR="00D17120" w:rsidRPr="00292CBC" w14:paraId="2CEC129A" w14:textId="77777777" w:rsidTr="0004166C">
        <w:trPr>
          <w:trHeight w:val="165"/>
          <w:jc w:val="center"/>
        </w:trPr>
        <w:tc>
          <w:tcPr>
            <w:tcW w:w="1010" w:type="pct"/>
            <w:vMerge w:val="restart"/>
          </w:tcPr>
          <w:p w14:paraId="48D22B65" w14:textId="77777777" w:rsidR="00CA10B7" w:rsidRPr="00472ACE" w:rsidRDefault="00CA10B7" w:rsidP="00B379FF">
            <w:pPr>
              <w:pStyle w:val="ab"/>
            </w:pPr>
            <w:r w:rsidRPr="00472ACE">
              <w:t xml:space="preserve">Участие в организации и осуществлении </w:t>
            </w:r>
            <w:r w:rsidRPr="00472ACE">
              <w:lastRenderedPageBreak/>
              <w:t>финансового контроля</w:t>
            </w:r>
          </w:p>
        </w:tc>
        <w:tc>
          <w:tcPr>
            <w:tcW w:w="1139" w:type="pct"/>
            <w:vMerge w:val="restart"/>
          </w:tcPr>
          <w:p w14:paraId="41D7AC04" w14:textId="380BFBD2" w:rsidR="00CA10B7" w:rsidRPr="00472ACE" w:rsidRDefault="00CA10B7" w:rsidP="00B379FF">
            <w:pPr>
              <w:pStyle w:val="ab"/>
            </w:pPr>
            <w:r w:rsidRPr="00472ACE">
              <w:lastRenderedPageBreak/>
              <w:t xml:space="preserve">ПК 4.1. Разрабатывать план и программу </w:t>
            </w:r>
            <w:r w:rsidRPr="00472ACE">
              <w:lastRenderedPageBreak/>
              <w:t xml:space="preserve">проведения контрольных мероприятий, оформлять результаты проведенных контрольных мероприятий, вырабатывать рекомендации </w:t>
            </w:r>
            <w:r w:rsidR="00B62C3F">
              <w:br/>
            </w:r>
            <w:r w:rsidRPr="00472ACE">
              <w:t xml:space="preserve">по устранению недостатков </w:t>
            </w:r>
            <w:r w:rsidR="00B62C3F">
              <w:br/>
            </w:r>
            <w:r w:rsidRPr="00472ACE">
              <w:t>и рисков, оценивать эффективность контрольных процедур</w:t>
            </w:r>
          </w:p>
        </w:tc>
        <w:tc>
          <w:tcPr>
            <w:tcW w:w="2851" w:type="pct"/>
            <w:gridSpan w:val="2"/>
          </w:tcPr>
          <w:p w14:paraId="09EEE5A1" w14:textId="12EC845F" w:rsidR="00CA10B7" w:rsidRPr="007637A5" w:rsidRDefault="00CA10B7" w:rsidP="00B379FF">
            <w:pPr>
              <w:pStyle w:val="ab"/>
              <w:rPr>
                <w:color w:val="000000" w:themeColor="text1"/>
              </w:rPr>
            </w:pPr>
            <w:r w:rsidRPr="007637A5">
              <w:rPr>
                <w:color w:val="000000" w:themeColor="text1"/>
              </w:rPr>
              <w:lastRenderedPageBreak/>
              <w:t xml:space="preserve">Практический опыт: </w:t>
            </w:r>
            <w:r w:rsidR="00CA4B03" w:rsidRPr="007637A5">
              <w:rPr>
                <w:color w:val="000000" w:themeColor="text1"/>
              </w:rPr>
              <w:t>в планировании, анализе и контроле финансово-хозяйственной деятельности объектов финансового контроля</w:t>
            </w:r>
            <w:r w:rsidR="00CA4B03">
              <w:rPr>
                <w:color w:val="000000" w:themeColor="text1"/>
              </w:rPr>
              <w:t>;</w:t>
            </w:r>
            <w:r w:rsidR="00CA4B03" w:rsidRPr="007637A5">
              <w:rPr>
                <w:color w:val="000000" w:themeColor="text1"/>
              </w:rPr>
              <w:t xml:space="preserve"> </w:t>
            </w:r>
            <w:r w:rsidR="00666F06" w:rsidRPr="007637A5">
              <w:rPr>
                <w:color w:val="000000" w:themeColor="text1"/>
              </w:rPr>
              <w:lastRenderedPageBreak/>
              <w:t>обобщении результатов анализа основных показателей финансово-экономической деятельности объектов финансового контроля, разработке и осуществлении мер, направленных на повышение эффективности использования финансовых ресурсов.</w:t>
            </w:r>
            <w:r w:rsidR="00077E12" w:rsidRPr="007637A5">
              <w:rPr>
                <w:color w:val="000000" w:themeColor="text1"/>
              </w:rPr>
              <w:t xml:space="preserve"> </w:t>
            </w:r>
          </w:p>
        </w:tc>
      </w:tr>
      <w:tr w:rsidR="00D17120" w:rsidRPr="00292CBC" w14:paraId="3BBFBA61" w14:textId="77777777" w:rsidTr="0004166C">
        <w:trPr>
          <w:trHeight w:val="165"/>
          <w:jc w:val="center"/>
        </w:trPr>
        <w:tc>
          <w:tcPr>
            <w:tcW w:w="1010" w:type="pct"/>
            <w:vMerge/>
          </w:tcPr>
          <w:p w14:paraId="779271DD" w14:textId="77777777" w:rsidR="00CA10B7" w:rsidRPr="00472ACE" w:rsidRDefault="00CA10B7" w:rsidP="00B379FF">
            <w:pPr>
              <w:pStyle w:val="ab"/>
            </w:pPr>
          </w:p>
        </w:tc>
        <w:tc>
          <w:tcPr>
            <w:tcW w:w="1139" w:type="pct"/>
            <w:vMerge/>
          </w:tcPr>
          <w:p w14:paraId="482715E8" w14:textId="77777777" w:rsidR="00CA10B7" w:rsidRPr="00472ACE" w:rsidRDefault="00CA10B7" w:rsidP="00B379FF">
            <w:pPr>
              <w:pStyle w:val="ab"/>
            </w:pPr>
          </w:p>
        </w:tc>
        <w:tc>
          <w:tcPr>
            <w:tcW w:w="2851" w:type="pct"/>
            <w:gridSpan w:val="2"/>
          </w:tcPr>
          <w:p w14:paraId="1E805168" w14:textId="1F7AFAD6" w:rsidR="00CA10B7" w:rsidRPr="007637A5" w:rsidRDefault="00CA10B7" w:rsidP="00B379FF">
            <w:pPr>
              <w:pStyle w:val="ab"/>
              <w:rPr>
                <w:color w:val="000000" w:themeColor="text1"/>
              </w:rPr>
            </w:pPr>
            <w:r w:rsidRPr="007637A5">
              <w:rPr>
                <w:color w:val="000000" w:themeColor="text1"/>
              </w:rPr>
              <w:t xml:space="preserve">Умения: </w:t>
            </w:r>
            <w:r w:rsidR="003B475E" w:rsidRPr="007637A5">
              <w:rPr>
                <w:color w:val="000000" w:themeColor="text1"/>
              </w:rPr>
              <w:t xml:space="preserve">использовать методы экономического анализа; </w:t>
            </w:r>
            <w:r w:rsidRPr="007637A5">
              <w:rPr>
                <w:color w:val="000000" w:themeColor="text1"/>
              </w:rPr>
              <w:t xml:space="preserve">применять программное обеспечение при </w:t>
            </w:r>
            <w:r w:rsidR="003B475E" w:rsidRPr="007637A5">
              <w:rPr>
                <w:color w:val="000000" w:themeColor="text1"/>
              </w:rPr>
              <w:t>организации и осуществлении финансового контроля</w:t>
            </w:r>
            <w:r w:rsidRPr="007637A5">
              <w:rPr>
                <w:color w:val="000000" w:themeColor="text1"/>
              </w:rPr>
              <w:t>; оформлять результаты проведенных контрольных мероприятий путем составления актов и справок; осуществлять контроль за реализацией материалов проведенных ревизий и проверок.</w:t>
            </w:r>
          </w:p>
        </w:tc>
      </w:tr>
      <w:tr w:rsidR="00D17120" w:rsidRPr="00292CBC" w14:paraId="0FFAEDE1" w14:textId="77777777" w:rsidTr="0004166C">
        <w:trPr>
          <w:trHeight w:val="165"/>
          <w:jc w:val="center"/>
        </w:trPr>
        <w:tc>
          <w:tcPr>
            <w:tcW w:w="1010" w:type="pct"/>
            <w:vMerge/>
          </w:tcPr>
          <w:p w14:paraId="455DEC89" w14:textId="77777777" w:rsidR="00CA10B7" w:rsidRPr="00472ACE" w:rsidRDefault="00CA10B7" w:rsidP="00B379FF">
            <w:pPr>
              <w:pStyle w:val="ab"/>
            </w:pPr>
          </w:p>
        </w:tc>
        <w:tc>
          <w:tcPr>
            <w:tcW w:w="1139" w:type="pct"/>
            <w:vMerge/>
          </w:tcPr>
          <w:p w14:paraId="3F4820AE" w14:textId="77777777" w:rsidR="00CA10B7" w:rsidRPr="00472ACE" w:rsidRDefault="00CA10B7" w:rsidP="00B379FF">
            <w:pPr>
              <w:pStyle w:val="ab"/>
            </w:pPr>
          </w:p>
        </w:tc>
        <w:tc>
          <w:tcPr>
            <w:tcW w:w="2851" w:type="pct"/>
            <w:gridSpan w:val="2"/>
          </w:tcPr>
          <w:p w14:paraId="4D1A960A" w14:textId="18B6DBD5" w:rsidR="00CA10B7" w:rsidRPr="007637A5" w:rsidRDefault="00CA10B7" w:rsidP="00B379FF">
            <w:pPr>
              <w:pStyle w:val="ab"/>
              <w:rPr>
                <w:color w:val="000000" w:themeColor="text1"/>
              </w:rPr>
            </w:pPr>
            <w:r w:rsidRPr="007637A5">
              <w:rPr>
                <w:color w:val="000000" w:themeColor="text1"/>
              </w:rPr>
              <w:t xml:space="preserve">Знания: положений стандартов внешнего контроля; </w:t>
            </w:r>
            <w:r w:rsidR="008F61F9" w:rsidRPr="007637A5">
              <w:rPr>
                <w:color w:val="000000" w:themeColor="text1"/>
              </w:rPr>
              <w:t xml:space="preserve">методики проведения экономического анализа финансово-хозяйственной деятельности объектов финансового контроля; </w:t>
            </w:r>
            <w:r w:rsidRPr="007637A5">
              <w:rPr>
                <w:color w:val="000000" w:themeColor="text1"/>
              </w:rPr>
              <w:t>значение, задачи и общие принципы аудиторского контроля</w:t>
            </w:r>
            <w:r w:rsidR="007637A5">
              <w:rPr>
                <w:color w:val="000000" w:themeColor="text1"/>
              </w:rPr>
              <w:t>.</w:t>
            </w:r>
            <w:r w:rsidRPr="007637A5">
              <w:rPr>
                <w:color w:val="000000" w:themeColor="text1"/>
              </w:rPr>
              <w:t xml:space="preserve"> </w:t>
            </w:r>
          </w:p>
        </w:tc>
      </w:tr>
      <w:tr w:rsidR="00D17120" w:rsidRPr="00292CBC" w14:paraId="5A4B72E3" w14:textId="77777777" w:rsidTr="0004166C">
        <w:trPr>
          <w:trHeight w:val="165"/>
          <w:jc w:val="center"/>
        </w:trPr>
        <w:tc>
          <w:tcPr>
            <w:tcW w:w="1010" w:type="pct"/>
            <w:vMerge/>
          </w:tcPr>
          <w:p w14:paraId="288487F6" w14:textId="77777777" w:rsidR="00CA10B7" w:rsidRPr="00472ACE" w:rsidRDefault="00CA10B7" w:rsidP="00B379FF">
            <w:pPr>
              <w:pStyle w:val="ab"/>
            </w:pPr>
          </w:p>
        </w:tc>
        <w:tc>
          <w:tcPr>
            <w:tcW w:w="1139" w:type="pct"/>
            <w:vMerge w:val="restart"/>
          </w:tcPr>
          <w:p w14:paraId="7F60BD2F" w14:textId="3EC8810E" w:rsidR="00CA10B7" w:rsidRPr="00472ACE" w:rsidRDefault="00CA10B7" w:rsidP="00B379FF">
            <w:pPr>
              <w:pStyle w:val="ab"/>
            </w:pPr>
            <w:r w:rsidRPr="00472ACE">
              <w:t xml:space="preserve">ПК 4.2. Осуществлять предварительный, текущий </w:t>
            </w:r>
            <w:r w:rsidR="00B62C3F">
              <w:br/>
            </w:r>
            <w:r w:rsidRPr="00472ACE">
              <w:t>и последующий контроль хозяйственной деятельности объектов финансового контроля</w:t>
            </w:r>
          </w:p>
        </w:tc>
        <w:tc>
          <w:tcPr>
            <w:tcW w:w="2851" w:type="pct"/>
            <w:gridSpan w:val="2"/>
          </w:tcPr>
          <w:p w14:paraId="3D46A597" w14:textId="169EDDC5" w:rsidR="00CA10B7" w:rsidRPr="007637A5" w:rsidRDefault="00CA10B7" w:rsidP="00B379FF">
            <w:pPr>
              <w:pStyle w:val="ab"/>
              <w:rPr>
                <w:color w:val="000000" w:themeColor="text1"/>
              </w:rPr>
            </w:pPr>
            <w:r w:rsidRPr="007637A5">
              <w:rPr>
                <w:color w:val="000000" w:themeColor="text1"/>
              </w:rPr>
              <w:t xml:space="preserve">Практический опыт: </w:t>
            </w:r>
            <w:r w:rsidR="00CA4B03" w:rsidRPr="007637A5">
              <w:rPr>
                <w:color w:val="000000" w:themeColor="text1"/>
              </w:rPr>
              <w:t>организации и проведение финансового контроля</w:t>
            </w:r>
          </w:p>
        </w:tc>
      </w:tr>
      <w:tr w:rsidR="00D17120" w:rsidRPr="00292CBC" w14:paraId="2BCC9C71" w14:textId="77777777" w:rsidTr="0004166C">
        <w:trPr>
          <w:trHeight w:val="165"/>
          <w:jc w:val="center"/>
        </w:trPr>
        <w:tc>
          <w:tcPr>
            <w:tcW w:w="1010" w:type="pct"/>
            <w:vMerge/>
          </w:tcPr>
          <w:p w14:paraId="1B8350EC" w14:textId="77777777" w:rsidR="00CA10B7" w:rsidRPr="00472ACE" w:rsidRDefault="00CA10B7" w:rsidP="00B379FF">
            <w:pPr>
              <w:pStyle w:val="ab"/>
            </w:pPr>
          </w:p>
        </w:tc>
        <w:tc>
          <w:tcPr>
            <w:tcW w:w="1139" w:type="pct"/>
            <w:vMerge/>
          </w:tcPr>
          <w:p w14:paraId="17C43B23" w14:textId="77777777" w:rsidR="00CA10B7" w:rsidRPr="00472ACE" w:rsidRDefault="00CA10B7" w:rsidP="00B379FF">
            <w:pPr>
              <w:pStyle w:val="ab"/>
            </w:pPr>
          </w:p>
        </w:tc>
        <w:tc>
          <w:tcPr>
            <w:tcW w:w="2851" w:type="pct"/>
            <w:gridSpan w:val="2"/>
          </w:tcPr>
          <w:p w14:paraId="5E1D798A" w14:textId="5BC74CC4" w:rsidR="00CA10B7" w:rsidRPr="007637A5" w:rsidRDefault="00CA10B7" w:rsidP="00B379FF">
            <w:pPr>
              <w:pStyle w:val="ab"/>
              <w:rPr>
                <w:color w:val="000000" w:themeColor="text1"/>
              </w:rPr>
            </w:pPr>
            <w:r w:rsidRPr="007637A5">
              <w:rPr>
                <w:color w:val="000000" w:themeColor="text1"/>
              </w:rPr>
              <w:t>Умения: проводить проверки, ревизии финансово-хозяйственной деятельности объектов финансового контроля в соответствии с видом и программой контрольного мероприятия</w:t>
            </w:r>
            <w:r w:rsidR="003B475E" w:rsidRPr="007637A5">
              <w:rPr>
                <w:color w:val="000000" w:themeColor="text1"/>
              </w:rPr>
              <w:t>;</w:t>
            </w:r>
            <w:r w:rsidRPr="007637A5">
              <w:rPr>
                <w:color w:val="000000" w:themeColor="text1"/>
              </w:rPr>
              <w:t xml:space="preserve"> осуществлять предварительный и текущий контроль за операциями по исполнению бюджетов; применять различные методы и приемы контроля и анализа финансово-хозяйственной деятельности объектов финансового контроля</w:t>
            </w:r>
            <w:r w:rsidR="00077E12" w:rsidRPr="007637A5">
              <w:rPr>
                <w:color w:val="000000" w:themeColor="text1"/>
              </w:rPr>
              <w:t>; проводить мероприятия по предупреждению, выявлению и пресечению нарушений законодательства РФ в сфере финансов</w:t>
            </w:r>
          </w:p>
        </w:tc>
      </w:tr>
      <w:tr w:rsidR="00D17120" w:rsidRPr="00292CBC" w14:paraId="7C0FDBF5" w14:textId="77777777" w:rsidTr="0004166C">
        <w:trPr>
          <w:trHeight w:val="165"/>
          <w:jc w:val="center"/>
        </w:trPr>
        <w:tc>
          <w:tcPr>
            <w:tcW w:w="1010" w:type="pct"/>
            <w:vMerge/>
          </w:tcPr>
          <w:p w14:paraId="639A77CF" w14:textId="77777777" w:rsidR="00CA10B7" w:rsidRPr="00472ACE" w:rsidRDefault="00CA10B7" w:rsidP="00B379FF">
            <w:pPr>
              <w:pStyle w:val="ab"/>
            </w:pPr>
          </w:p>
        </w:tc>
        <w:tc>
          <w:tcPr>
            <w:tcW w:w="1139" w:type="pct"/>
            <w:vMerge/>
          </w:tcPr>
          <w:p w14:paraId="37F33B75" w14:textId="77777777" w:rsidR="00CA10B7" w:rsidRPr="00472ACE" w:rsidRDefault="00CA10B7" w:rsidP="00B379FF">
            <w:pPr>
              <w:pStyle w:val="ab"/>
            </w:pPr>
          </w:p>
        </w:tc>
        <w:tc>
          <w:tcPr>
            <w:tcW w:w="2851" w:type="pct"/>
            <w:gridSpan w:val="2"/>
          </w:tcPr>
          <w:p w14:paraId="093CC9A1" w14:textId="573FE3B8" w:rsidR="00CA10B7" w:rsidRPr="007637A5" w:rsidRDefault="00CA10B7" w:rsidP="00B379FF">
            <w:pPr>
              <w:pStyle w:val="ab"/>
              <w:rPr>
                <w:color w:val="000000" w:themeColor="text1"/>
              </w:rPr>
            </w:pPr>
            <w:r w:rsidRPr="007637A5">
              <w:rPr>
                <w:color w:val="000000" w:themeColor="text1"/>
              </w:rPr>
              <w:t>Знания: нормативных и иных актов, регламентирующих деятельность органов, осуществляющих финансовый контроль; структур</w:t>
            </w:r>
            <w:r w:rsidR="008F61F9" w:rsidRPr="007637A5">
              <w:rPr>
                <w:color w:val="000000" w:themeColor="text1"/>
              </w:rPr>
              <w:t>ы</w:t>
            </w:r>
            <w:r w:rsidRPr="007637A5">
              <w:rPr>
                <w:color w:val="000000" w:themeColor="text1"/>
              </w:rPr>
              <w:t>, полномочий и методов работы органов, осуществляющих финансовый контроль, порядок их взаимодействия; особенности организации и проведения контрольных мероприятий органами, осуществляющими финансовый контроль</w:t>
            </w:r>
            <w:r w:rsidR="008F61F9" w:rsidRPr="007637A5">
              <w:rPr>
                <w:color w:val="000000" w:themeColor="text1"/>
              </w:rPr>
              <w:t>; состав бухгалтерской, финансовой, статистической отчетности объектов финансового контроля</w:t>
            </w:r>
          </w:p>
        </w:tc>
      </w:tr>
      <w:tr w:rsidR="00D17120" w:rsidRPr="00292CBC" w14:paraId="719E4BE3" w14:textId="77777777" w:rsidTr="0004166C">
        <w:trPr>
          <w:trHeight w:val="165"/>
          <w:jc w:val="center"/>
        </w:trPr>
        <w:tc>
          <w:tcPr>
            <w:tcW w:w="1010" w:type="pct"/>
            <w:vMerge/>
          </w:tcPr>
          <w:p w14:paraId="0776483C" w14:textId="77777777" w:rsidR="00CA10B7" w:rsidRPr="00472ACE" w:rsidRDefault="00CA10B7" w:rsidP="00B379FF">
            <w:pPr>
              <w:pStyle w:val="ab"/>
            </w:pPr>
          </w:p>
        </w:tc>
        <w:tc>
          <w:tcPr>
            <w:tcW w:w="1139" w:type="pct"/>
            <w:vMerge w:val="restart"/>
          </w:tcPr>
          <w:p w14:paraId="5FBDCD95" w14:textId="2D0BC0CA" w:rsidR="00CA10B7" w:rsidRPr="00472ACE" w:rsidRDefault="00CA10B7" w:rsidP="00B379FF">
            <w:pPr>
              <w:pStyle w:val="ab"/>
            </w:pPr>
            <w:r w:rsidRPr="00472ACE">
              <w:t xml:space="preserve">ПК 4.3. Участвовать </w:t>
            </w:r>
            <w:r w:rsidR="00B62C3F">
              <w:br/>
            </w:r>
            <w:r w:rsidRPr="00472ACE">
              <w:t>в ревизии финансово-</w:t>
            </w:r>
            <w:r w:rsidRPr="00472ACE">
              <w:lastRenderedPageBreak/>
              <w:t>хозяйственной деятельности объекта финансового контроля</w:t>
            </w:r>
          </w:p>
        </w:tc>
        <w:tc>
          <w:tcPr>
            <w:tcW w:w="2851" w:type="pct"/>
            <w:gridSpan w:val="2"/>
          </w:tcPr>
          <w:p w14:paraId="0F84B848" w14:textId="6FA48154" w:rsidR="00CA10B7" w:rsidRPr="007637A5" w:rsidRDefault="00CA10B7" w:rsidP="00B379FF">
            <w:pPr>
              <w:pStyle w:val="ab"/>
              <w:rPr>
                <w:color w:val="000000" w:themeColor="text1"/>
              </w:rPr>
            </w:pPr>
            <w:r w:rsidRPr="007637A5">
              <w:rPr>
                <w:color w:val="000000" w:themeColor="text1"/>
              </w:rPr>
              <w:lastRenderedPageBreak/>
              <w:t xml:space="preserve">Практический опыт: </w:t>
            </w:r>
            <w:r w:rsidR="007637A5" w:rsidRPr="007637A5">
              <w:rPr>
                <w:color w:val="000000" w:themeColor="text1"/>
              </w:rPr>
              <w:t xml:space="preserve">в организации и проведение финансового контроля; </w:t>
            </w:r>
            <w:r w:rsidR="00666F06" w:rsidRPr="007637A5">
              <w:rPr>
                <w:color w:val="000000" w:themeColor="text1"/>
              </w:rPr>
              <w:t xml:space="preserve">в осуществлении расчетов и проведении анализа основных показателей, характеризующих </w:t>
            </w:r>
            <w:r w:rsidR="00666F06" w:rsidRPr="007637A5">
              <w:rPr>
                <w:color w:val="000000" w:themeColor="text1"/>
              </w:rPr>
              <w:lastRenderedPageBreak/>
              <w:t>состояние государственных и муниципальных финансов, финансов организаций.</w:t>
            </w:r>
          </w:p>
        </w:tc>
      </w:tr>
      <w:tr w:rsidR="00D17120" w:rsidRPr="00292CBC" w14:paraId="6E9F0822" w14:textId="77777777" w:rsidTr="0004166C">
        <w:trPr>
          <w:trHeight w:val="165"/>
          <w:jc w:val="center"/>
        </w:trPr>
        <w:tc>
          <w:tcPr>
            <w:tcW w:w="1010" w:type="pct"/>
            <w:vMerge/>
          </w:tcPr>
          <w:p w14:paraId="60D24A56" w14:textId="77777777" w:rsidR="00CA10B7" w:rsidRPr="00472ACE" w:rsidRDefault="00CA10B7" w:rsidP="00B379FF">
            <w:pPr>
              <w:pStyle w:val="ab"/>
            </w:pPr>
          </w:p>
        </w:tc>
        <w:tc>
          <w:tcPr>
            <w:tcW w:w="1139" w:type="pct"/>
            <w:vMerge/>
          </w:tcPr>
          <w:p w14:paraId="7E7A9D48" w14:textId="77777777" w:rsidR="00CA10B7" w:rsidRPr="00472ACE" w:rsidRDefault="00CA10B7" w:rsidP="00B379FF">
            <w:pPr>
              <w:pStyle w:val="ab"/>
            </w:pPr>
          </w:p>
        </w:tc>
        <w:tc>
          <w:tcPr>
            <w:tcW w:w="2851" w:type="pct"/>
            <w:gridSpan w:val="2"/>
          </w:tcPr>
          <w:p w14:paraId="40F0BD68" w14:textId="2BB0D979" w:rsidR="00CA10B7" w:rsidRPr="007637A5" w:rsidRDefault="00CA10B7" w:rsidP="00B379FF">
            <w:pPr>
              <w:pStyle w:val="ab"/>
              <w:rPr>
                <w:color w:val="000000" w:themeColor="text1"/>
              </w:rPr>
            </w:pPr>
            <w:r w:rsidRPr="007637A5">
              <w:rPr>
                <w:color w:val="000000" w:themeColor="text1"/>
              </w:rPr>
              <w:t xml:space="preserve">Умения: </w:t>
            </w:r>
            <w:r w:rsidR="003B475E" w:rsidRPr="007637A5">
              <w:rPr>
                <w:color w:val="000000" w:themeColor="text1"/>
              </w:rPr>
              <w:t>осуществлять контроль за формированием и использованием средств бюджетов бюджетной системы РФ;</w:t>
            </w:r>
            <w:r w:rsidR="00077E12" w:rsidRPr="007637A5">
              <w:rPr>
                <w:color w:val="000000" w:themeColor="text1"/>
              </w:rPr>
              <w:t xml:space="preserve"> подготавливать рекомендации, направленные на повышение эффективности использования средств бюджетов бюджетной системы РФ;</w:t>
            </w:r>
            <w:r w:rsidR="003B475E" w:rsidRPr="007637A5">
              <w:rPr>
                <w:color w:val="000000" w:themeColor="text1"/>
              </w:rPr>
              <w:t xml:space="preserve"> </w:t>
            </w:r>
            <w:r w:rsidRPr="007637A5">
              <w:rPr>
                <w:color w:val="000000" w:themeColor="text1"/>
              </w:rPr>
              <w:t xml:space="preserve">проводить внутренний контроль и аудит с учетом особенностей организации; оформлять результаты проведенных контрольных </w:t>
            </w:r>
            <w:r w:rsidR="003B475E" w:rsidRPr="007637A5">
              <w:rPr>
                <w:color w:val="000000" w:themeColor="text1"/>
              </w:rPr>
              <w:t>мероприятий</w:t>
            </w:r>
            <w:r w:rsidRPr="007637A5">
              <w:rPr>
                <w:color w:val="000000" w:themeColor="text1"/>
              </w:rPr>
              <w:t xml:space="preserve"> путем составления актов и справок</w:t>
            </w:r>
          </w:p>
        </w:tc>
      </w:tr>
      <w:tr w:rsidR="00D17120" w:rsidRPr="00292CBC" w14:paraId="68D3201B" w14:textId="77777777" w:rsidTr="0004166C">
        <w:trPr>
          <w:trHeight w:val="165"/>
          <w:jc w:val="center"/>
        </w:trPr>
        <w:tc>
          <w:tcPr>
            <w:tcW w:w="1010" w:type="pct"/>
            <w:vMerge/>
          </w:tcPr>
          <w:p w14:paraId="6607F9E2" w14:textId="77777777" w:rsidR="00CA10B7" w:rsidRPr="00472ACE" w:rsidRDefault="00CA10B7" w:rsidP="00B379FF">
            <w:pPr>
              <w:pStyle w:val="ab"/>
            </w:pPr>
          </w:p>
        </w:tc>
        <w:tc>
          <w:tcPr>
            <w:tcW w:w="1139" w:type="pct"/>
            <w:vMerge/>
          </w:tcPr>
          <w:p w14:paraId="5B0A44EB" w14:textId="77777777" w:rsidR="00CA10B7" w:rsidRPr="00472ACE" w:rsidRDefault="00CA10B7" w:rsidP="00B379FF">
            <w:pPr>
              <w:pStyle w:val="ab"/>
            </w:pPr>
          </w:p>
        </w:tc>
        <w:tc>
          <w:tcPr>
            <w:tcW w:w="2851" w:type="pct"/>
            <w:gridSpan w:val="2"/>
          </w:tcPr>
          <w:p w14:paraId="3402C1D7" w14:textId="6B6283EB" w:rsidR="00CA10B7" w:rsidRPr="007637A5" w:rsidRDefault="00CA10B7" w:rsidP="00B379FF">
            <w:pPr>
              <w:pStyle w:val="ab"/>
              <w:rPr>
                <w:color w:val="000000" w:themeColor="text1"/>
              </w:rPr>
            </w:pPr>
            <w:r w:rsidRPr="007637A5">
              <w:rPr>
                <w:color w:val="000000" w:themeColor="text1"/>
              </w:rPr>
              <w:t>Знания: нормативных и иных актов, регулирующих организационно-правовые положения и финансовую деятельность объектов финансового контроля; методов проверки хозяйственных операций; методов контроля сохранности товарно-материальных ценностей</w:t>
            </w:r>
            <w:r w:rsidR="008F61F9" w:rsidRPr="007637A5">
              <w:rPr>
                <w:color w:val="000000" w:themeColor="text1"/>
              </w:rPr>
              <w:t>; порядка использования государственной (муниципальной) собственности; основных контрольных мероприятий в ходе реализации процедур по исполнению бюджетов бюджетной системы Российской Федерации.</w:t>
            </w:r>
          </w:p>
        </w:tc>
      </w:tr>
      <w:tr w:rsidR="00D17120" w:rsidRPr="00292CBC" w14:paraId="137A6D36" w14:textId="77777777" w:rsidTr="0004166C">
        <w:trPr>
          <w:trHeight w:val="165"/>
          <w:jc w:val="center"/>
        </w:trPr>
        <w:tc>
          <w:tcPr>
            <w:tcW w:w="1010" w:type="pct"/>
            <w:vMerge/>
          </w:tcPr>
          <w:p w14:paraId="0683A532" w14:textId="77777777" w:rsidR="00CA10B7" w:rsidRPr="00472ACE" w:rsidRDefault="00CA10B7" w:rsidP="00B379FF">
            <w:pPr>
              <w:pStyle w:val="ab"/>
            </w:pPr>
          </w:p>
        </w:tc>
        <w:tc>
          <w:tcPr>
            <w:tcW w:w="1139" w:type="pct"/>
            <w:vMerge w:val="restart"/>
          </w:tcPr>
          <w:p w14:paraId="03652C89" w14:textId="77777777" w:rsidR="00CA10B7" w:rsidRPr="00472ACE" w:rsidRDefault="00CA10B7" w:rsidP="00B379FF">
            <w:pPr>
              <w:pStyle w:val="ab"/>
            </w:pPr>
            <w:r w:rsidRPr="00472ACE">
              <w:t xml:space="preserve">ПК 4.4. Обеспечивать соблюдение требований </w:t>
            </w:r>
            <w:hyperlink r:id="rId10" w:history="1">
              <w:r w:rsidRPr="00472ACE">
                <w:t>законодательства</w:t>
              </w:r>
            </w:hyperlink>
            <w:r w:rsidRPr="00472ACE">
              <w:t xml:space="preserve"> в сфере закупок для государственных и муниципальных нужд</w:t>
            </w:r>
          </w:p>
        </w:tc>
        <w:tc>
          <w:tcPr>
            <w:tcW w:w="2851" w:type="pct"/>
            <w:gridSpan w:val="2"/>
          </w:tcPr>
          <w:p w14:paraId="5B6A2E2D" w14:textId="78DF0431" w:rsidR="00CA10B7" w:rsidRPr="007637A5" w:rsidRDefault="00CA10B7" w:rsidP="00B379FF">
            <w:pPr>
              <w:pStyle w:val="ab"/>
              <w:rPr>
                <w:color w:val="000000" w:themeColor="text1"/>
              </w:rPr>
            </w:pPr>
            <w:r w:rsidRPr="007637A5">
              <w:rPr>
                <w:color w:val="000000" w:themeColor="text1"/>
              </w:rPr>
              <w:t xml:space="preserve">Практический опыт: </w:t>
            </w:r>
            <w:r w:rsidR="00666F06" w:rsidRPr="007637A5">
              <w:rPr>
                <w:color w:val="000000" w:themeColor="text1"/>
              </w:rPr>
              <w:t xml:space="preserve">в применении законодательства и иных нормативных правовых актов РФ, регулирующих деятельность в сфере закупок. </w:t>
            </w:r>
          </w:p>
        </w:tc>
      </w:tr>
      <w:tr w:rsidR="00D17120" w:rsidRPr="00292CBC" w14:paraId="52BFBEA6" w14:textId="77777777" w:rsidTr="0004166C">
        <w:trPr>
          <w:trHeight w:val="165"/>
          <w:jc w:val="center"/>
        </w:trPr>
        <w:tc>
          <w:tcPr>
            <w:tcW w:w="1010" w:type="pct"/>
            <w:vMerge/>
          </w:tcPr>
          <w:p w14:paraId="5ABC6391" w14:textId="77777777" w:rsidR="00CA10B7" w:rsidRPr="00472ACE" w:rsidRDefault="00CA10B7" w:rsidP="00B379FF">
            <w:pPr>
              <w:pStyle w:val="ab"/>
            </w:pPr>
          </w:p>
        </w:tc>
        <w:tc>
          <w:tcPr>
            <w:tcW w:w="1139" w:type="pct"/>
            <w:vMerge/>
          </w:tcPr>
          <w:p w14:paraId="08449F4D" w14:textId="77777777" w:rsidR="00CA10B7" w:rsidRPr="00472ACE" w:rsidRDefault="00CA10B7" w:rsidP="00B379FF">
            <w:pPr>
              <w:pStyle w:val="ab"/>
            </w:pPr>
          </w:p>
        </w:tc>
        <w:tc>
          <w:tcPr>
            <w:tcW w:w="2851" w:type="pct"/>
            <w:gridSpan w:val="2"/>
          </w:tcPr>
          <w:p w14:paraId="4B9FF67C" w14:textId="620DC409" w:rsidR="00CA10B7" w:rsidRPr="007637A5" w:rsidRDefault="00CA10B7" w:rsidP="00B379FF">
            <w:pPr>
              <w:pStyle w:val="ab"/>
              <w:rPr>
                <w:color w:val="000000" w:themeColor="text1"/>
              </w:rPr>
            </w:pPr>
            <w:r w:rsidRPr="007637A5">
              <w:rPr>
                <w:color w:val="000000" w:themeColor="text1"/>
              </w:rPr>
              <w:t xml:space="preserve">Умения: </w:t>
            </w:r>
            <w:r w:rsidR="00077E12" w:rsidRPr="007637A5">
              <w:rPr>
                <w:color w:val="000000" w:themeColor="text1"/>
              </w:rPr>
              <w:t>п</w:t>
            </w:r>
            <w:r w:rsidRPr="007637A5">
              <w:rPr>
                <w:color w:val="000000" w:themeColor="text1"/>
              </w:rPr>
              <w:t>роверять необходимую документацию для проведения закупочной процедуры и заключения контрактов</w:t>
            </w:r>
            <w:r w:rsidR="00077E12" w:rsidRPr="007637A5">
              <w:rPr>
                <w:color w:val="000000" w:themeColor="text1"/>
              </w:rPr>
              <w:t>;</w:t>
            </w:r>
            <w:r w:rsidRPr="007637A5">
              <w:rPr>
                <w:color w:val="000000" w:themeColor="text1"/>
              </w:rPr>
              <w:t xml:space="preserve"> </w:t>
            </w:r>
            <w:r w:rsidR="00077E12" w:rsidRPr="007637A5">
              <w:rPr>
                <w:color w:val="000000" w:themeColor="text1"/>
              </w:rPr>
              <w:t>о</w:t>
            </w:r>
            <w:r w:rsidRPr="007637A5">
              <w:rPr>
                <w:color w:val="000000" w:themeColor="text1"/>
              </w:rPr>
              <w:t>существлять проверку соблюдения требований законодательства при проведении закупочных процедур.</w:t>
            </w:r>
          </w:p>
        </w:tc>
      </w:tr>
      <w:tr w:rsidR="00D17120" w:rsidRPr="00292CBC" w14:paraId="44DA10EA" w14:textId="77777777" w:rsidTr="0004166C">
        <w:trPr>
          <w:trHeight w:val="165"/>
          <w:jc w:val="center"/>
        </w:trPr>
        <w:tc>
          <w:tcPr>
            <w:tcW w:w="1010" w:type="pct"/>
            <w:vMerge/>
          </w:tcPr>
          <w:p w14:paraId="2101CAB6" w14:textId="77777777" w:rsidR="00CA10B7" w:rsidRPr="00472ACE" w:rsidRDefault="00CA10B7" w:rsidP="00B379FF">
            <w:pPr>
              <w:pStyle w:val="ab"/>
            </w:pPr>
          </w:p>
        </w:tc>
        <w:tc>
          <w:tcPr>
            <w:tcW w:w="1139" w:type="pct"/>
            <w:vMerge/>
          </w:tcPr>
          <w:p w14:paraId="5CCA6AE0" w14:textId="77777777" w:rsidR="00CA10B7" w:rsidRPr="00472ACE" w:rsidRDefault="00CA10B7" w:rsidP="00B379FF">
            <w:pPr>
              <w:pStyle w:val="ab"/>
            </w:pPr>
          </w:p>
        </w:tc>
        <w:tc>
          <w:tcPr>
            <w:tcW w:w="2851" w:type="pct"/>
            <w:gridSpan w:val="2"/>
          </w:tcPr>
          <w:p w14:paraId="5C730D82" w14:textId="5F061A91" w:rsidR="00CA10B7" w:rsidRPr="007637A5" w:rsidRDefault="00CA10B7" w:rsidP="00B379FF">
            <w:pPr>
              <w:pStyle w:val="ab"/>
              <w:rPr>
                <w:color w:val="000000" w:themeColor="text1"/>
              </w:rPr>
            </w:pPr>
            <w:r w:rsidRPr="007637A5">
              <w:rPr>
                <w:color w:val="000000" w:themeColor="text1"/>
              </w:rPr>
              <w:t xml:space="preserve">Знания: </w:t>
            </w:r>
            <w:r w:rsidR="008F61F9" w:rsidRPr="007637A5">
              <w:rPr>
                <w:color w:val="000000" w:themeColor="text1"/>
              </w:rPr>
              <w:t xml:space="preserve">требований законодательства РФ и иных нормативных правовых актов, регулирующих деятельность в сфере закупок, </w:t>
            </w:r>
            <w:r w:rsidRPr="007637A5">
              <w:rPr>
                <w:color w:val="000000" w:themeColor="text1"/>
              </w:rPr>
              <w:t>основные контрольные мероприятия при осуществлении закупок для государственных (муниципальных) нужд.</w:t>
            </w:r>
          </w:p>
        </w:tc>
      </w:tr>
    </w:tbl>
    <w:p w14:paraId="31D79BC4" w14:textId="36EFE2E5" w:rsidR="00CA10B7" w:rsidRDefault="00EF1176" w:rsidP="00EF1176">
      <w:pPr>
        <w:pStyle w:val="affffff2"/>
      </w:pPr>
      <w:r>
        <w:tab/>
      </w:r>
    </w:p>
    <w:p w14:paraId="2BE0390B" w14:textId="77777777" w:rsidR="00B62C3F" w:rsidRDefault="00B62C3F" w:rsidP="00EF1176">
      <w:pPr>
        <w:pStyle w:val="affffff2"/>
      </w:pPr>
    </w:p>
    <w:p w14:paraId="066DB567" w14:textId="77777777" w:rsidR="00CA10B7" w:rsidRPr="00FB14C6" w:rsidRDefault="00CA10B7" w:rsidP="00CA10B7">
      <w:pPr>
        <w:sectPr w:rsidR="00CA10B7" w:rsidRPr="00FB14C6" w:rsidSect="0004166C">
          <w:type w:val="continuous"/>
          <w:pgSz w:w="11900" w:h="16840"/>
          <w:pgMar w:top="1134" w:right="1701" w:bottom="1134" w:left="851" w:header="709" w:footer="709" w:gutter="0"/>
          <w:cols w:space="708"/>
          <w:docGrid w:linePitch="360"/>
        </w:sectPr>
      </w:pPr>
    </w:p>
    <w:p w14:paraId="0E4B7EAF" w14:textId="77777777" w:rsidR="00CA10B7" w:rsidRPr="00322AAD" w:rsidRDefault="00CA10B7" w:rsidP="007507F0">
      <w:pPr>
        <w:pStyle w:val="16"/>
      </w:pPr>
      <w:bookmarkStart w:id="8" w:name="_Toc90803367"/>
      <w:r w:rsidRPr="00322AAD">
        <w:lastRenderedPageBreak/>
        <w:t>Раздел 5. Примерная структура образовательной программы</w:t>
      </w:r>
      <w:bookmarkEnd w:id="8"/>
    </w:p>
    <w:p w14:paraId="0147B108" w14:textId="05DD3FEB" w:rsidR="00CA10B7" w:rsidRPr="007507F0" w:rsidRDefault="00CA10B7" w:rsidP="007507F0">
      <w:pPr>
        <w:pStyle w:val="28"/>
      </w:pPr>
      <w:bookmarkStart w:id="9" w:name="_Toc90803368"/>
      <w:r w:rsidRPr="007507F0">
        <w:t xml:space="preserve">5.1. Примерный учебный план по программе подготовки специалистов среднего звена </w:t>
      </w:r>
      <w:bookmarkEnd w:id="9"/>
      <w:r w:rsidR="00B62C3F">
        <w:t>(ППССЗ)</w:t>
      </w: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698"/>
        <w:gridCol w:w="857"/>
        <w:gridCol w:w="712"/>
        <w:gridCol w:w="705"/>
        <w:gridCol w:w="15"/>
        <w:gridCol w:w="1117"/>
        <w:gridCol w:w="22"/>
        <w:gridCol w:w="1402"/>
        <w:gridCol w:w="22"/>
        <w:gridCol w:w="1253"/>
        <w:gridCol w:w="28"/>
        <w:gridCol w:w="9"/>
        <w:gridCol w:w="1086"/>
        <w:gridCol w:w="6"/>
        <w:gridCol w:w="1693"/>
        <w:gridCol w:w="1566"/>
        <w:gridCol w:w="9"/>
      </w:tblGrid>
      <w:tr w:rsidR="00FF4491" w:rsidRPr="00FF4491" w14:paraId="51D6C605" w14:textId="77777777" w:rsidTr="008A1286">
        <w:trPr>
          <w:cantSplit/>
          <w:trHeight w:val="391"/>
          <w:jc w:val="center"/>
        </w:trPr>
        <w:tc>
          <w:tcPr>
            <w:tcW w:w="411" w:type="pct"/>
            <w:vMerge w:val="restart"/>
            <w:vAlign w:val="center"/>
          </w:tcPr>
          <w:p w14:paraId="72509A20" w14:textId="77777777" w:rsidR="006436BC" w:rsidRPr="00FF4491" w:rsidRDefault="006436BC" w:rsidP="00B379FF">
            <w:pPr>
              <w:jc w:val="center"/>
              <w:rPr>
                <w:sz w:val="22"/>
                <w:szCs w:val="22"/>
              </w:rPr>
            </w:pPr>
            <w:r w:rsidRPr="00FF4491">
              <w:rPr>
                <w:sz w:val="22"/>
                <w:szCs w:val="22"/>
              </w:rPr>
              <w:t>Индекс</w:t>
            </w:r>
          </w:p>
        </w:tc>
        <w:tc>
          <w:tcPr>
            <w:tcW w:w="1195" w:type="pct"/>
            <w:vMerge w:val="restart"/>
            <w:vAlign w:val="center"/>
          </w:tcPr>
          <w:p w14:paraId="1935A22E" w14:textId="13E9C41C" w:rsidR="006436BC" w:rsidRPr="00FF4491" w:rsidRDefault="006436BC" w:rsidP="00B379FF">
            <w:pPr>
              <w:jc w:val="center"/>
              <w:rPr>
                <w:sz w:val="22"/>
                <w:szCs w:val="22"/>
              </w:rPr>
            </w:pPr>
            <w:r w:rsidRPr="00FF4491">
              <w:rPr>
                <w:sz w:val="22"/>
                <w:szCs w:val="22"/>
              </w:rPr>
              <w:t>Наименование</w:t>
            </w:r>
          </w:p>
        </w:tc>
        <w:tc>
          <w:tcPr>
            <w:tcW w:w="277" w:type="pct"/>
            <w:vMerge w:val="restart"/>
          </w:tcPr>
          <w:p w14:paraId="12503F71" w14:textId="6F69D83E" w:rsidR="006436BC" w:rsidRPr="00FF4491" w:rsidRDefault="006436BC" w:rsidP="00FF4491">
            <w:pPr>
              <w:ind w:right="-73" w:hanging="118"/>
              <w:jc w:val="center"/>
              <w:rPr>
                <w:sz w:val="22"/>
                <w:szCs w:val="22"/>
              </w:rPr>
            </w:pPr>
            <w:r w:rsidRPr="00FF4491">
              <w:rPr>
                <w:sz w:val="22"/>
                <w:szCs w:val="22"/>
              </w:rPr>
              <w:t>Всего</w:t>
            </w:r>
          </w:p>
        </w:tc>
        <w:tc>
          <w:tcPr>
            <w:tcW w:w="230" w:type="pct"/>
            <w:vMerge w:val="restart"/>
            <w:textDirection w:val="btLr"/>
          </w:tcPr>
          <w:p w14:paraId="399B8F8F" w14:textId="35200213" w:rsidR="006436BC" w:rsidRPr="00FF4491" w:rsidRDefault="006436BC" w:rsidP="00B379FF">
            <w:pPr>
              <w:suppressAutoHyphens/>
              <w:jc w:val="center"/>
              <w:rPr>
                <w:color w:val="000000" w:themeColor="text1"/>
                <w:sz w:val="22"/>
                <w:szCs w:val="22"/>
              </w:rPr>
            </w:pPr>
            <w:r w:rsidRPr="00FF4491">
              <w:rPr>
                <w:color w:val="000000" w:themeColor="text1"/>
                <w:sz w:val="22"/>
                <w:szCs w:val="22"/>
              </w:rPr>
              <w:t xml:space="preserve">В т.ч. в форме </w:t>
            </w:r>
            <w:r w:rsidRPr="00FF4491">
              <w:rPr>
                <w:color w:val="000000" w:themeColor="text1"/>
                <w:sz w:val="22"/>
                <w:szCs w:val="22"/>
              </w:rPr>
              <w:br/>
              <w:t>практ. подготовки</w:t>
            </w:r>
          </w:p>
        </w:tc>
        <w:tc>
          <w:tcPr>
            <w:tcW w:w="2375" w:type="pct"/>
            <w:gridSpan w:val="12"/>
          </w:tcPr>
          <w:p w14:paraId="1FDF3A6A" w14:textId="77777777" w:rsidR="006436BC" w:rsidRPr="00FF4491" w:rsidRDefault="006436BC" w:rsidP="00B379FF">
            <w:pPr>
              <w:suppressAutoHyphens/>
              <w:jc w:val="center"/>
              <w:rPr>
                <w:sz w:val="22"/>
                <w:szCs w:val="22"/>
              </w:rPr>
            </w:pPr>
            <w:r w:rsidRPr="00FF4491">
              <w:rPr>
                <w:sz w:val="22"/>
                <w:szCs w:val="22"/>
              </w:rPr>
              <w:t>Объем образовательной программы в академических часах</w:t>
            </w:r>
          </w:p>
        </w:tc>
        <w:tc>
          <w:tcPr>
            <w:tcW w:w="512" w:type="pct"/>
            <w:gridSpan w:val="2"/>
            <w:vMerge w:val="restart"/>
            <w:vAlign w:val="center"/>
          </w:tcPr>
          <w:p w14:paraId="51D0C9B3" w14:textId="77777777" w:rsidR="006436BC" w:rsidRPr="00FF4491" w:rsidRDefault="006436BC" w:rsidP="00B379FF">
            <w:pPr>
              <w:suppressAutoHyphens/>
              <w:ind w:right="-118" w:hanging="88"/>
              <w:jc w:val="center"/>
              <w:rPr>
                <w:sz w:val="22"/>
                <w:szCs w:val="22"/>
              </w:rPr>
            </w:pPr>
            <w:r w:rsidRPr="00FF4491">
              <w:rPr>
                <w:sz w:val="22"/>
                <w:szCs w:val="22"/>
              </w:rPr>
              <w:t>Рекомендуемый курс изучения</w:t>
            </w:r>
          </w:p>
        </w:tc>
      </w:tr>
      <w:tr w:rsidR="00FF4491" w:rsidRPr="008B5F9D" w14:paraId="5DEF68A8" w14:textId="77777777" w:rsidTr="008A1286">
        <w:trPr>
          <w:trHeight w:val="70"/>
          <w:jc w:val="center"/>
        </w:trPr>
        <w:tc>
          <w:tcPr>
            <w:tcW w:w="411" w:type="pct"/>
            <w:vMerge/>
          </w:tcPr>
          <w:p w14:paraId="3777A088" w14:textId="77777777" w:rsidR="006436BC" w:rsidRPr="008B5F9D" w:rsidRDefault="006436BC" w:rsidP="00B379FF">
            <w:pPr>
              <w:ind w:firstLine="709"/>
              <w:jc w:val="both"/>
            </w:pPr>
          </w:p>
        </w:tc>
        <w:tc>
          <w:tcPr>
            <w:tcW w:w="1195" w:type="pct"/>
            <w:vMerge/>
          </w:tcPr>
          <w:p w14:paraId="03565EC5" w14:textId="77777777" w:rsidR="006436BC" w:rsidRPr="008B5F9D" w:rsidRDefault="006436BC" w:rsidP="00B379FF">
            <w:pPr>
              <w:ind w:firstLine="709"/>
              <w:jc w:val="both"/>
            </w:pPr>
          </w:p>
        </w:tc>
        <w:tc>
          <w:tcPr>
            <w:tcW w:w="277" w:type="pct"/>
            <w:vMerge/>
          </w:tcPr>
          <w:p w14:paraId="237E6B7B" w14:textId="65C270AF" w:rsidR="006436BC" w:rsidRPr="008B5F9D" w:rsidRDefault="006436BC" w:rsidP="00B379FF">
            <w:pPr>
              <w:ind w:right="-73"/>
              <w:jc w:val="center"/>
            </w:pPr>
          </w:p>
        </w:tc>
        <w:tc>
          <w:tcPr>
            <w:tcW w:w="230" w:type="pct"/>
            <w:vMerge/>
            <w:textDirection w:val="btLr"/>
          </w:tcPr>
          <w:p w14:paraId="43EE2533" w14:textId="13977995" w:rsidR="006436BC" w:rsidRPr="00AC00C3" w:rsidRDefault="006436BC" w:rsidP="00B379FF">
            <w:pPr>
              <w:suppressAutoHyphens/>
              <w:jc w:val="center"/>
              <w:rPr>
                <w:color w:val="000000" w:themeColor="text1"/>
              </w:rPr>
            </w:pPr>
          </w:p>
        </w:tc>
        <w:tc>
          <w:tcPr>
            <w:tcW w:w="1827" w:type="pct"/>
            <w:gridSpan w:val="10"/>
          </w:tcPr>
          <w:p w14:paraId="2215F55D" w14:textId="77777777" w:rsidR="006436BC" w:rsidRPr="00FF4491" w:rsidRDefault="006436BC" w:rsidP="00B379FF">
            <w:pPr>
              <w:suppressAutoHyphens/>
              <w:jc w:val="center"/>
              <w:rPr>
                <w:sz w:val="22"/>
                <w:szCs w:val="22"/>
              </w:rPr>
            </w:pPr>
            <w:r w:rsidRPr="00FF4491">
              <w:rPr>
                <w:sz w:val="22"/>
                <w:szCs w:val="22"/>
              </w:rPr>
              <w:t>Работа обучающихся во взаимодействии с преподавателем</w:t>
            </w:r>
          </w:p>
        </w:tc>
        <w:tc>
          <w:tcPr>
            <w:tcW w:w="548" w:type="pct"/>
            <w:gridSpan w:val="2"/>
            <w:vMerge w:val="restart"/>
            <w:vAlign w:val="center"/>
          </w:tcPr>
          <w:p w14:paraId="3F72B079" w14:textId="77777777" w:rsidR="006436BC" w:rsidRPr="00FF4491" w:rsidRDefault="006436BC" w:rsidP="00B379FF">
            <w:pPr>
              <w:suppressAutoHyphens/>
              <w:ind w:left="-23" w:right="-103" w:hanging="169"/>
              <w:jc w:val="center"/>
              <w:rPr>
                <w:sz w:val="22"/>
                <w:szCs w:val="22"/>
              </w:rPr>
            </w:pPr>
            <w:r w:rsidRPr="00FF4491">
              <w:rPr>
                <w:sz w:val="22"/>
                <w:szCs w:val="22"/>
              </w:rPr>
              <w:t>Самостоятельная работа</w:t>
            </w:r>
            <w:r w:rsidRPr="00FF4491">
              <w:rPr>
                <w:sz w:val="22"/>
                <w:szCs w:val="22"/>
                <w:vertAlign w:val="superscript"/>
              </w:rPr>
              <w:footnoteReference w:id="1"/>
            </w:r>
          </w:p>
        </w:tc>
        <w:tc>
          <w:tcPr>
            <w:tcW w:w="512" w:type="pct"/>
            <w:gridSpan w:val="2"/>
            <w:vMerge/>
          </w:tcPr>
          <w:p w14:paraId="2DE8FAEF" w14:textId="77777777" w:rsidR="006436BC" w:rsidRPr="008B5F9D" w:rsidRDefault="006436BC" w:rsidP="00B379FF">
            <w:pPr>
              <w:suppressAutoHyphens/>
              <w:ind w:firstLine="709"/>
              <w:jc w:val="both"/>
            </w:pPr>
          </w:p>
        </w:tc>
      </w:tr>
      <w:tr w:rsidR="00FF4491" w:rsidRPr="008B5F9D" w14:paraId="0CA2E0C1" w14:textId="77777777" w:rsidTr="008A1286">
        <w:trPr>
          <w:jc w:val="center"/>
        </w:trPr>
        <w:tc>
          <w:tcPr>
            <w:tcW w:w="411" w:type="pct"/>
            <w:vMerge/>
          </w:tcPr>
          <w:p w14:paraId="448ED9F6" w14:textId="77777777" w:rsidR="006436BC" w:rsidRPr="008B5F9D" w:rsidRDefault="006436BC" w:rsidP="00B379FF">
            <w:pPr>
              <w:ind w:firstLine="709"/>
              <w:jc w:val="both"/>
            </w:pPr>
          </w:p>
        </w:tc>
        <w:tc>
          <w:tcPr>
            <w:tcW w:w="1195" w:type="pct"/>
            <w:vMerge/>
          </w:tcPr>
          <w:p w14:paraId="374C7F8B" w14:textId="77777777" w:rsidR="006436BC" w:rsidRPr="008B5F9D" w:rsidRDefault="006436BC" w:rsidP="00B379FF">
            <w:pPr>
              <w:ind w:firstLine="709"/>
              <w:jc w:val="both"/>
            </w:pPr>
          </w:p>
        </w:tc>
        <w:tc>
          <w:tcPr>
            <w:tcW w:w="277" w:type="pct"/>
            <w:vMerge/>
          </w:tcPr>
          <w:p w14:paraId="0CC5D4C9" w14:textId="77777777" w:rsidR="006436BC" w:rsidRPr="008B5F9D" w:rsidRDefault="006436BC" w:rsidP="00B379FF">
            <w:pPr>
              <w:ind w:firstLine="709"/>
              <w:jc w:val="center"/>
            </w:pPr>
          </w:p>
        </w:tc>
        <w:tc>
          <w:tcPr>
            <w:tcW w:w="230" w:type="pct"/>
            <w:vMerge/>
          </w:tcPr>
          <w:p w14:paraId="1C80DBF8" w14:textId="77777777" w:rsidR="006436BC" w:rsidRPr="00AC00C3" w:rsidRDefault="006436BC" w:rsidP="00B379FF">
            <w:pPr>
              <w:suppressAutoHyphens/>
              <w:jc w:val="center"/>
              <w:rPr>
                <w:color w:val="000000" w:themeColor="text1"/>
              </w:rPr>
            </w:pPr>
          </w:p>
        </w:tc>
        <w:tc>
          <w:tcPr>
            <w:tcW w:w="1476" w:type="pct"/>
            <w:gridSpan w:val="9"/>
          </w:tcPr>
          <w:p w14:paraId="16836E5F" w14:textId="77777777" w:rsidR="006436BC" w:rsidRPr="00FF4491" w:rsidRDefault="006436BC" w:rsidP="00B379FF">
            <w:pPr>
              <w:suppressAutoHyphens/>
              <w:jc w:val="center"/>
              <w:rPr>
                <w:sz w:val="22"/>
                <w:szCs w:val="22"/>
              </w:rPr>
            </w:pPr>
            <w:r w:rsidRPr="00FF4491">
              <w:rPr>
                <w:sz w:val="22"/>
                <w:szCs w:val="22"/>
              </w:rPr>
              <w:t>Занятия по дисциплинам и МДК</w:t>
            </w:r>
          </w:p>
        </w:tc>
        <w:tc>
          <w:tcPr>
            <w:tcW w:w="351" w:type="pct"/>
            <w:vMerge w:val="restart"/>
          </w:tcPr>
          <w:p w14:paraId="4B2DEB9B" w14:textId="77777777" w:rsidR="006436BC" w:rsidRPr="00FF4491" w:rsidRDefault="006436BC" w:rsidP="00FF4491">
            <w:pPr>
              <w:suppressAutoHyphens/>
              <w:ind w:left="-43" w:right="-26" w:hanging="70"/>
              <w:jc w:val="center"/>
              <w:rPr>
                <w:sz w:val="22"/>
                <w:szCs w:val="22"/>
              </w:rPr>
            </w:pPr>
            <w:r w:rsidRPr="00FF4491">
              <w:rPr>
                <w:sz w:val="22"/>
                <w:szCs w:val="22"/>
              </w:rPr>
              <w:t>Практики</w:t>
            </w:r>
          </w:p>
        </w:tc>
        <w:tc>
          <w:tcPr>
            <w:tcW w:w="548" w:type="pct"/>
            <w:gridSpan w:val="2"/>
            <w:vMerge/>
          </w:tcPr>
          <w:p w14:paraId="3BB482E2" w14:textId="77777777" w:rsidR="006436BC" w:rsidRPr="008B5F9D" w:rsidRDefault="006436BC" w:rsidP="00B379FF">
            <w:pPr>
              <w:suppressAutoHyphens/>
              <w:jc w:val="center"/>
            </w:pPr>
          </w:p>
        </w:tc>
        <w:tc>
          <w:tcPr>
            <w:tcW w:w="512" w:type="pct"/>
            <w:gridSpan w:val="2"/>
            <w:vMerge/>
          </w:tcPr>
          <w:p w14:paraId="170DEF52" w14:textId="77777777" w:rsidR="006436BC" w:rsidRPr="008B5F9D" w:rsidRDefault="006436BC" w:rsidP="00B379FF">
            <w:pPr>
              <w:suppressAutoHyphens/>
              <w:ind w:firstLine="709"/>
              <w:jc w:val="both"/>
            </w:pPr>
          </w:p>
        </w:tc>
      </w:tr>
      <w:tr w:rsidR="00FF4491" w:rsidRPr="008B5F9D" w14:paraId="6C395B21" w14:textId="77777777" w:rsidTr="008A1286">
        <w:trPr>
          <w:jc w:val="center"/>
        </w:trPr>
        <w:tc>
          <w:tcPr>
            <w:tcW w:w="411" w:type="pct"/>
            <w:vMerge/>
          </w:tcPr>
          <w:p w14:paraId="5F94F5EC" w14:textId="77777777" w:rsidR="006436BC" w:rsidRPr="008B5F9D" w:rsidRDefault="006436BC" w:rsidP="00B379FF">
            <w:pPr>
              <w:ind w:firstLine="709"/>
              <w:jc w:val="both"/>
            </w:pPr>
          </w:p>
        </w:tc>
        <w:tc>
          <w:tcPr>
            <w:tcW w:w="1195" w:type="pct"/>
            <w:vMerge/>
          </w:tcPr>
          <w:p w14:paraId="70AB4635" w14:textId="77777777" w:rsidR="006436BC" w:rsidRPr="008B5F9D" w:rsidRDefault="006436BC" w:rsidP="00B379FF">
            <w:pPr>
              <w:ind w:firstLine="709"/>
              <w:jc w:val="both"/>
            </w:pPr>
          </w:p>
        </w:tc>
        <w:tc>
          <w:tcPr>
            <w:tcW w:w="277" w:type="pct"/>
            <w:vMerge/>
          </w:tcPr>
          <w:p w14:paraId="75B15989" w14:textId="77777777" w:rsidR="006436BC" w:rsidRPr="008B5F9D" w:rsidRDefault="006436BC" w:rsidP="00B379FF">
            <w:pPr>
              <w:ind w:firstLine="709"/>
              <w:jc w:val="center"/>
            </w:pPr>
          </w:p>
        </w:tc>
        <w:tc>
          <w:tcPr>
            <w:tcW w:w="230" w:type="pct"/>
            <w:vMerge/>
            <w:textDirection w:val="btLr"/>
          </w:tcPr>
          <w:p w14:paraId="2FC4C765" w14:textId="77777777" w:rsidR="006436BC" w:rsidRPr="00AC00C3" w:rsidRDefault="006436BC" w:rsidP="00B379FF">
            <w:pPr>
              <w:ind w:right="113"/>
              <w:rPr>
                <w:color w:val="000000" w:themeColor="text1"/>
              </w:rPr>
            </w:pPr>
          </w:p>
        </w:tc>
        <w:tc>
          <w:tcPr>
            <w:tcW w:w="231" w:type="pct"/>
            <w:gridSpan w:val="2"/>
            <w:vMerge w:val="restart"/>
            <w:textDirection w:val="btLr"/>
          </w:tcPr>
          <w:p w14:paraId="2B223374" w14:textId="65C87182" w:rsidR="006436BC" w:rsidRPr="00FF4491" w:rsidRDefault="006436BC" w:rsidP="00FF4491">
            <w:pPr>
              <w:ind w:right="113"/>
              <w:jc w:val="center"/>
              <w:rPr>
                <w:sz w:val="22"/>
                <w:szCs w:val="22"/>
              </w:rPr>
            </w:pPr>
            <w:r w:rsidRPr="00FF4491">
              <w:rPr>
                <w:sz w:val="22"/>
                <w:szCs w:val="22"/>
              </w:rPr>
              <w:t xml:space="preserve">Промежут </w:t>
            </w:r>
            <w:r w:rsidRPr="00FF4491">
              <w:rPr>
                <w:sz w:val="22"/>
                <w:szCs w:val="22"/>
              </w:rPr>
              <w:br/>
              <w:t>аттестация</w:t>
            </w:r>
          </w:p>
        </w:tc>
        <w:tc>
          <w:tcPr>
            <w:tcW w:w="368" w:type="pct"/>
            <w:gridSpan w:val="2"/>
            <w:vMerge w:val="restart"/>
          </w:tcPr>
          <w:p w14:paraId="5A1CA0BC" w14:textId="77777777" w:rsidR="006436BC" w:rsidRPr="00FF4491" w:rsidRDefault="006436BC" w:rsidP="00B379FF">
            <w:pPr>
              <w:suppressAutoHyphens/>
              <w:jc w:val="center"/>
              <w:rPr>
                <w:sz w:val="22"/>
                <w:szCs w:val="22"/>
              </w:rPr>
            </w:pPr>
            <w:r w:rsidRPr="00FF4491">
              <w:rPr>
                <w:sz w:val="22"/>
                <w:szCs w:val="22"/>
              </w:rPr>
              <w:t>Всего по УД/МДК</w:t>
            </w:r>
          </w:p>
        </w:tc>
        <w:tc>
          <w:tcPr>
            <w:tcW w:w="877" w:type="pct"/>
            <w:gridSpan w:val="5"/>
          </w:tcPr>
          <w:p w14:paraId="174F43F6" w14:textId="77777777" w:rsidR="006436BC" w:rsidRPr="00FF4491" w:rsidRDefault="006436BC" w:rsidP="00B379FF">
            <w:pPr>
              <w:suppressAutoHyphens/>
              <w:jc w:val="center"/>
              <w:rPr>
                <w:sz w:val="22"/>
                <w:szCs w:val="22"/>
              </w:rPr>
            </w:pPr>
            <w:r w:rsidRPr="00FF4491">
              <w:rPr>
                <w:sz w:val="22"/>
                <w:szCs w:val="22"/>
              </w:rPr>
              <w:t>В том числе</w:t>
            </w:r>
          </w:p>
        </w:tc>
        <w:tc>
          <w:tcPr>
            <w:tcW w:w="351" w:type="pct"/>
            <w:vMerge/>
          </w:tcPr>
          <w:p w14:paraId="56EEEAEA" w14:textId="77777777" w:rsidR="006436BC" w:rsidRPr="008B5F9D" w:rsidRDefault="006436BC" w:rsidP="00B379FF">
            <w:pPr>
              <w:suppressAutoHyphens/>
              <w:jc w:val="center"/>
            </w:pPr>
          </w:p>
        </w:tc>
        <w:tc>
          <w:tcPr>
            <w:tcW w:w="548" w:type="pct"/>
            <w:gridSpan w:val="2"/>
            <w:vMerge/>
          </w:tcPr>
          <w:p w14:paraId="26B6F5D7" w14:textId="77777777" w:rsidR="006436BC" w:rsidRPr="008B5F9D" w:rsidRDefault="006436BC" w:rsidP="00B379FF">
            <w:pPr>
              <w:suppressAutoHyphens/>
              <w:jc w:val="center"/>
            </w:pPr>
          </w:p>
        </w:tc>
        <w:tc>
          <w:tcPr>
            <w:tcW w:w="512" w:type="pct"/>
            <w:gridSpan w:val="2"/>
            <w:vMerge/>
          </w:tcPr>
          <w:p w14:paraId="540202FC" w14:textId="77777777" w:rsidR="006436BC" w:rsidRPr="008B5F9D" w:rsidRDefault="006436BC" w:rsidP="00B379FF">
            <w:pPr>
              <w:suppressAutoHyphens/>
              <w:ind w:firstLine="709"/>
              <w:jc w:val="both"/>
            </w:pPr>
          </w:p>
        </w:tc>
      </w:tr>
      <w:tr w:rsidR="00FF4491" w:rsidRPr="008B5F9D" w14:paraId="07C156A8" w14:textId="77777777" w:rsidTr="008A1286">
        <w:trPr>
          <w:trHeight w:val="936"/>
          <w:jc w:val="center"/>
        </w:trPr>
        <w:tc>
          <w:tcPr>
            <w:tcW w:w="411" w:type="pct"/>
            <w:vMerge/>
          </w:tcPr>
          <w:p w14:paraId="6F69FC2B" w14:textId="77777777" w:rsidR="006436BC" w:rsidRPr="008B5F9D" w:rsidRDefault="006436BC" w:rsidP="00B379FF">
            <w:pPr>
              <w:ind w:firstLine="709"/>
              <w:jc w:val="both"/>
            </w:pPr>
          </w:p>
        </w:tc>
        <w:tc>
          <w:tcPr>
            <w:tcW w:w="1195" w:type="pct"/>
            <w:vMerge/>
          </w:tcPr>
          <w:p w14:paraId="4FFBEF23" w14:textId="77777777" w:rsidR="006436BC" w:rsidRPr="008B5F9D" w:rsidRDefault="006436BC" w:rsidP="00B379FF">
            <w:pPr>
              <w:ind w:firstLine="709"/>
              <w:jc w:val="both"/>
            </w:pPr>
          </w:p>
        </w:tc>
        <w:tc>
          <w:tcPr>
            <w:tcW w:w="277" w:type="pct"/>
            <w:vMerge/>
          </w:tcPr>
          <w:p w14:paraId="0F11F2C0" w14:textId="77777777" w:rsidR="006436BC" w:rsidRPr="008B5F9D" w:rsidRDefault="006436BC" w:rsidP="00B379FF">
            <w:pPr>
              <w:ind w:firstLine="709"/>
              <w:jc w:val="both"/>
            </w:pPr>
          </w:p>
        </w:tc>
        <w:tc>
          <w:tcPr>
            <w:tcW w:w="230" w:type="pct"/>
            <w:vMerge/>
          </w:tcPr>
          <w:p w14:paraId="3E9A6BD8" w14:textId="77777777" w:rsidR="006436BC" w:rsidRPr="00AC00C3" w:rsidRDefault="006436BC" w:rsidP="00B379FF">
            <w:pPr>
              <w:ind w:firstLine="709"/>
              <w:jc w:val="both"/>
              <w:rPr>
                <w:color w:val="000000" w:themeColor="text1"/>
              </w:rPr>
            </w:pPr>
          </w:p>
        </w:tc>
        <w:tc>
          <w:tcPr>
            <w:tcW w:w="231" w:type="pct"/>
            <w:gridSpan w:val="2"/>
            <w:vMerge/>
          </w:tcPr>
          <w:p w14:paraId="45280ADF" w14:textId="77777777" w:rsidR="006436BC" w:rsidRPr="00FF4491" w:rsidRDefault="006436BC" w:rsidP="00B379FF">
            <w:pPr>
              <w:ind w:firstLine="709"/>
              <w:jc w:val="both"/>
              <w:rPr>
                <w:sz w:val="22"/>
                <w:szCs w:val="22"/>
              </w:rPr>
            </w:pPr>
          </w:p>
        </w:tc>
        <w:tc>
          <w:tcPr>
            <w:tcW w:w="368" w:type="pct"/>
            <w:gridSpan w:val="2"/>
            <w:vMerge/>
          </w:tcPr>
          <w:p w14:paraId="2C35D8D7" w14:textId="77777777" w:rsidR="006436BC" w:rsidRPr="00FF4491" w:rsidRDefault="006436BC" w:rsidP="00B379FF">
            <w:pPr>
              <w:suppressAutoHyphens/>
              <w:jc w:val="center"/>
              <w:rPr>
                <w:sz w:val="22"/>
                <w:szCs w:val="22"/>
              </w:rPr>
            </w:pPr>
          </w:p>
        </w:tc>
        <w:tc>
          <w:tcPr>
            <w:tcW w:w="453" w:type="pct"/>
          </w:tcPr>
          <w:p w14:paraId="28CC830E" w14:textId="77777777" w:rsidR="006436BC" w:rsidRPr="00FF4491" w:rsidRDefault="006436BC" w:rsidP="00B379FF">
            <w:pPr>
              <w:suppressAutoHyphens/>
              <w:ind w:left="-21" w:right="-106" w:hanging="21"/>
              <w:jc w:val="center"/>
              <w:rPr>
                <w:sz w:val="22"/>
                <w:szCs w:val="22"/>
              </w:rPr>
            </w:pPr>
            <w:r w:rsidRPr="00FF4491">
              <w:rPr>
                <w:sz w:val="22"/>
                <w:szCs w:val="22"/>
              </w:rPr>
              <w:t>лабораторные и практические занятия</w:t>
            </w:r>
          </w:p>
        </w:tc>
        <w:tc>
          <w:tcPr>
            <w:tcW w:w="424" w:type="pct"/>
            <w:gridSpan w:val="4"/>
          </w:tcPr>
          <w:p w14:paraId="48CC667C" w14:textId="77777777" w:rsidR="006436BC" w:rsidRPr="00FF4491" w:rsidRDefault="006436BC" w:rsidP="00B379FF">
            <w:pPr>
              <w:suppressAutoHyphens/>
              <w:ind w:left="-144" w:right="-148"/>
              <w:jc w:val="center"/>
              <w:rPr>
                <w:sz w:val="22"/>
                <w:szCs w:val="22"/>
              </w:rPr>
            </w:pPr>
            <w:r w:rsidRPr="00FF4491">
              <w:rPr>
                <w:sz w:val="22"/>
                <w:szCs w:val="22"/>
              </w:rPr>
              <w:t>курсовой проект (работа)</w:t>
            </w:r>
          </w:p>
        </w:tc>
        <w:tc>
          <w:tcPr>
            <w:tcW w:w="351" w:type="pct"/>
            <w:vMerge/>
          </w:tcPr>
          <w:p w14:paraId="648477F0" w14:textId="77777777" w:rsidR="006436BC" w:rsidRPr="008B5F9D" w:rsidRDefault="006436BC" w:rsidP="00B379FF">
            <w:pPr>
              <w:ind w:firstLine="709"/>
              <w:jc w:val="both"/>
            </w:pPr>
          </w:p>
        </w:tc>
        <w:tc>
          <w:tcPr>
            <w:tcW w:w="548" w:type="pct"/>
            <w:gridSpan w:val="2"/>
            <w:vMerge/>
          </w:tcPr>
          <w:p w14:paraId="48FA2AAC" w14:textId="77777777" w:rsidR="006436BC" w:rsidRPr="008B5F9D" w:rsidRDefault="006436BC" w:rsidP="00B379FF">
            <w:pPr>
              <w:ind w:firstLine="709"/>
              <w:jc w:val="both"/>
            </w:pPr>
          </w:p>
        </w:tc>
        <w:tc>
          <w:tcPr>
            <w:tcW w:w="512" w:type="pct"/>
            <w:gridSpan w:val="2"/>
            <w:vMerge/>
          </w:tcPr>
          <w:p w14:paraId="4043E552" w14:textId="77777777" w:rsidR="006436BC" w:rsidRPr="008B5F9D" w:rsidRDefault="006436BC" w:rsidP="00B379FF">
            <w:pPr>
              <w:ind w:firstLine="709"/>
              <w:jc w:val="both"/>
            </w:pPr>
          </w:p>
        </w:tc>
      </w:tr>
      <w:tr w:rsidR="00FF4491" w:rsidRPr="00635BF9" w14:paraId="1F11E92C" w14:textId="77777777" w:rsidTr="008A1286">
        <w:trPr>
          <w:jc w:val="center"/>
        </w:trPr>
        <w:tc>
          <w:tcPr>
            <w:tcW w:w="411" w:type="pct"/>
            <w:shd w:val="clear" w:color="auto" w:fill="auto"/>
          </w:tcPr>
          <w:p w14:paraId="1F2612AC" w14:textId="77777777" w:rsidR="00CA10B7" w:rsidRPr="00635BF9" w:rsidRDefault="00CA10B7" w:rsidP="00B379FF">
            <w:pPr>
              <w:ind w:firstLine="30"/>
              <w:jc w:val="center"/>
              <w:rPr>
                <w:i/>
                <w:iCs/>
              </w:rPr>
            </w:pPr>
            <w:r w:rsidRPr="00635BF9">
              <w:rPr>
                <w:i/>
                <w:iCs/>
              </w:rPr>
              <w:t>1</w:t>
            </w:r>
          </w:p>
        </w:tc>
        <w:tc>
          <w:tcPr>
            <w:tcW w:w="1195" w:type="pct"/>
            <w:shd w:val="clear" w:color="auto" w:fill="auto"/>
          </w:tcPr>
          <w:p w14:paraId="12A70756" w14:textId="77777777" w:rsidR="00CA10B7" w:rsidRPr="00635BF9" w:rsidRDefault="00CA10B7" w:rsidP="00B379FF">
            <w:pPr>
              <w:ind w:firstLine="12"/>
              <w:jc w:val="center"/>
              <w:rPr>
                <w:i/>
                <w:iCs/>
              </w:rPr>
            </w:pPr>
            <w:r w:rsidRPr="00635BF9">
              <w:rPr>
                <w:i/>
                <w:iCs/>
              </w:rPr>
              <w:t>2</w:t>
            </w:r>
          </w:p>
        </w:tc>
        <w:tc>
          <w:tcPr>
            <w:tcW w:w="277" w:type="pct"/>
            <w:shd w:val="clear" w:color="auto" w:fill="auto"/>
          </w:tcPr>
          <w:p w14:paraId="2CD12039" w14:textId="77777777" w:rsidR="00CA10B7" w:rsidRPr="00635BF9" w:rsidRDefault="00CA10B7" w:rsidP="00B379FF">
            <w:pPr>
              <w:ind w:hanging="5"/>
              <w:jc w:val="center"/>
              <w:rPr>
                <w:i/>
                <w:iCs/>
              </w:rPr>
            </w:pPr>
            <w:r w:rsidRPr="00635BF9">
              <w:rPr>
                <w:i/>
                <w:iCs/>
              </w:rPr>
              <w:t>3</w:t>
            </w:r>
          </w:p>
        </w:tc>
        <w:tc>
          <w:tcPr>
            <w:tcW w:w="230" w:type="pct"/>
            <w:shd w:val="clear" w:color="auto" w:fill="auto"/>
          </w:tcPr>
          <w:p w14:paraId="6DCDE41A" w14:textId="77777777" w:rsidR="00CA10B7" w:rsidRPr="00635BF9" w:rsidRDefault="00CA10B7" w:rsidP="00B379FF">
            <w:pPr>
              <w:jc w:val="center"/>
              <w:rPr>
                <w:i/>
                <w:iCs/>
                <w:color w:val="000000" w:themeColor="text1"/>
              </w:rPr>
            </w:pPr>
            <w:r w:rsidRPr="00635BF9">
              <w:rPr>
                <w:i/>
                <w:iCs/>
                <w:color w:val="000000" w:themeColor="text1"/>
              </w:rPr>
              <w:t>4</w:t>
            </w:r>
          </w:p>
        </w:tc>
        <w:tc>
          <w:tcPr>
            <w:tcW w:w="231" w:type="pct"/>
            <w:gridSpan w:val="2"/>
            <w:shd w:val="clear" w:color="auto" w:fill="auto"/>
          </w:tcPr>
          <w:p w14:paraId="0EB49888" w14:textId="77777777" w:rsidR="00CA10B7" w:rsidRPr="00635BF9" w:rsidRDefault="00CA10B7" w:rsidP="00B379FF">
            <w:pPr>
              <w:jc w:val="center"/>
              <w:rPr>
                <w:i/>
                <w:iCs/>
              </w:rPr>
            </w:pPr>
            <w:r w:rsidRPr="00635BF9">
              <w:rPr>
                <w:i/>
                <w:iCs/>
              </w:rPr>
              <w:t>5</w:t>
            </w:r>
          </w:p>
        </w:tc>
        <w:tc>
          <w:tcPr>
            <w:tcW w:w="368" w:type="pct"/>
            <w:gridSpan w:val="2"/>
            <w:shd w:val="clear" w:color="auto" w:fill="auto"/>
          </w:tcPr>
          <w:p w14:paraId="414C6037" w14:textId="77777777" w:rsidR="00CA10B7" w:rsidRPr="00635BF9" w:rsidRDefault="00CA10B7" w:rsidP="00B379FF">
            <w:pPr>
              <w:jc w:val="center"/>
              <w:rPr>
                <w:i/>
                <w:iCs/>
              </w:rPr>
            </w:pPr>
            <w:r w:rsidRPr="00635BF9">
              <w:rPr>
                <w:i/>
                <w:iCs/>
              </w:rPr>
              <w:t>6</w:t>
            </w:r>
          </w:p>
        </w:tc>
        <w:tc>
          <w:tcPr>
            <w:tcW w:w="453" w:type="pct"/>
            <w:shd w:val="clear" w:color="auto" w:fill="auto"/>
          </w:tcPr>
          <w:p w14:paraId="2A13EA69" w14:textId="77777777" w:rsidR="00CA10B7" w:rsidRPr="00635BF9" w:rsidRDefault="00CA10B7" w:rsidP="00B379FF">
            <w:pPr>
              <w:jc w:val="center"/>
              <w:rPr>
                <w:i/>
                <w:iCs/>
              </w:rPr>
            </w:pPr>
            <w:r w:rsidRPr="00635BF9">
              <w:rPr>
                <w:i/>
                <w:iCs/>
              </w:rPr>
              <w:t>7</w:t>
            </w:r>
          </w:p>
        </w:tc>
        <w:tc>
          <w:tcPr>
            <w:tcW w:w="424" w:type="pct"/>
            <w:gridSpan w:val="4"/>
            <w:shd w:val="clear" w:color="auto" w:fill="auto"/>
          </w:tcPr>
          <w:p w14:paraId="59147C1C" w14:textId="77777777" w:rsidR="00CA10B7" w:rsidRPr="00635BF9" w:rsidRDefault="00CA10B7" w:rsidP="00B379FF">
            <w:pPr>
              <w:ind w:firstLine="26"/>
              <w:jc w:val="center"/>
              <w:rPr>
                <w:i/>
                <w:iCs/>
              </w:rPr>
            </w:pPr>
            <w:r w:rsidRPr="00635BF9">
              <w:rPr>
                <w:i/>
                <w:iCs/>
              </w:rPr>
              <w:t>8</w:t>
            </w:r>
          </w:p>
        </w:tc>
        <w:tc>
          <w:tcPr>
            <w:tcW w:w="351" w:type="pct"/>
            <w:shd w:val="clear" w:color="auto" w:fill="auto"/>
          </w:tcPr>
          <w:p w14:paraId="01EA2055" w14:textId="77777777" w:rsidR="00CA10B7" w:rsidRPr="00635BF9" w:rsidRDefault="00CA10B7" w:rsidP="00B379FF">
            <w:pPr>
              <w:ind w:hanging="4"/>
              <w:jc w:val="center"/>
              <w:rPr>
                <w:i/>
                <w:iCs/>
              </w:rPr>
            </w:pPr>
            <w:r w:rsidRPr="00635BF9">
              <w:rPr>
                <w:i/>
                <w:iCs/>
              </w:rPr>
              <w:t>9</w:t>
            </w:r>
          </w:p>
        </w:tc>
        <w:tc>
          <w:tcPr>
            <w:tcW w:w="548" w:type="pct"/>
            <w:gridSpan w:val="2"/>
            <w:shd w:val="clear" w:color="auto" w:fill="auto"/>
          </w:tcPr>
          <w:p w14:paraId="0DE70E69" w14:textId="77777777" w:rsidR="00CA10B7" w:rsidRPr="00635BF9" w:rsidRDefault="00CA10B7" w:rsidP="00B379FF">
            <w:pPr>
              <w:ind w:firstLine="14"/>
              <w:jc w:val="center"/>
              <w:rPr>
                <w:i/>
                <w:iCs/>
              </w:rPr>
            </w:pPr>
            <w:r w:rsidRPr="00635BF9">
              <w:rPr>
                <w:i/>
                <w:iCs/>
              </w:rPr>
              <w:t>10</w:t>
            </w:r>
          </w:p>
        </w:tc>
        <w:tc>
          <w:tcPr>
            <w:tcW w:w="512" w:type="pct"/>
            <w:gridSpan w:val="2"/>
            <w:shd w:val="clear" w:color="auto" w:fill="auto"/>
          </w:tcPr>
          <w:p w14:paraId="74208818" w14:textId="77777777" w:rsidR="00CA10B7" w:rsidRPr="00635BF9" w:rsidRDefault="00CA10B7" w:rsidP="00B379FF">
            <w:pPr>
              <w:ind w:firstLine="14"/>
              <w:jc w:val="center"/>
              <w:rPr>
                <w:i/>
                <w:iCs/>
              </w:rPr>
            </w:pPr>
            <w:r w:rsidRPr="00635BF9">
              <w:rPr>
                <w:i/>
                <w:iCs/>
              </w:rPr>
              <w:t>11</w:t>
            </w:r>
          </w:p>
        </w:tc>
      </w:tr>
      <w:tr w:rsidR="00FF4491" w:rsidRPr="00635BF9" w14:paraId="2F3C59C5" w14:textId="77777777" w:rsidTr="008A1286">
        <w:trPr>
          <w:jc w:val="center"/>
        </w:trPr>
        <w:tc>
          <w:tcPr>
            <w:tcW w:w="1606" w:type="pct"/>
            <w:gridSpan w:val="2"/>
            <w:shd w:val="clear" w:color="auto" w:fill="auto"/>
          </w:tcPr>
          <w:p w14:paraId="0D2AF88E" w14:textId="77777777" w:rsidR="00CA10B7" w:rsidRPr="00635BF9" w:rsidRDefault="00CA10B7" w:rsidP="00FF4491">
            <w:pPr>
              <w:suppressAutoHyphens/>
              <w:rPr>
                <w:b/>
                <w:bCs/>
                <w:color w:val="000000" w:themeColor="text1"/>
              </w:rPr>
            </w:pPr>
            <w:r w:rsidRPr="00635BF9">
              <w:rPr>
                <w:b/>
                <w:bCs/>
                <w:color w:val="000000" w:themeColor="text1"/>
              </w:rPr>
              <w:t>Обязательная часть образовательной программы</w:t>
            </w:r>
            <w:r w:rsidRPr="00635BF9">
              <w:rPr>
                <w:b/>
                <w:bCs/>
                <w:color w:val="000000" w:themeColor="text1"/>
                <w:vertAlign w:val="superscript"/>
              </w:rPr>
              <w:footnoteReference w:id="2"/>
            </w:r>
          </w:p>
        </w:tc>
        <w:tc>
          <w:tcPr>
            <w:tcW w:w="277" w:type="pct"/>
            <w:shd w:val="clear" w:color="auto" w:fill="auto"/>
            <w:vAlign w:val="center"/>
          </w:tcPr>
          <w:p w14:paraId="448E2292" w14:textId="351C2F56" w:rsidR="00CA10B7" w:rsidRPr="00635BF9" w:rsidRDefault="00CA10B7" w:rsidP="00B379FF">
            <w:pPr>
              <w:ind w:left="-728" w:firstLine="709"/>
              <w:jc w:val="center"/>
              <w:rPr>
                <w:b/>
                <w:bCs/>
                <w:color w:val="000000" w:themeColor="text1"/>
              </w:rPr>
            </w:pPr>
            <w:r w:rsidRPr="00635BF9">
              <w:rPr>
                <w:b/>
                <w:bCs/>
                <w:color w:val="000000" w:themeColor="text1"/>
              </w:rPr>
              <w:t>1908</w:t>
            </w:r>
          </w:p>
        </w:tc>
        <w:tc>
          <w:tcPr>
            <w:tcW w:w="230" w:type="pct"/>
            <w:shd w:val="clear" w:color="auto" w:fill="auto"/>
            <w:vAlign w:val="center"/>
          </w:tcPr>
          <w:p w14:paraId="1BD123B7" w14:textId="1535BE9A" w:rsidR="00CA10B7" w:rsidRPr="00C35D8B" w:rsidRDefault="00C35D8B" w:rsidP="00C35D8B">
            <w:pPr>
              <w:ind w:left="-120" w:right="-238" w:hanging="142"/>
              <w:jc w:val="center"/>
              <w:rPr>
                <w:b/>
                <w:bCs/>
                <w:color w:val="000000" w:themeColor="text1"/>
              </w:rPr>
            </w:pPr>
            <w:r w:rsidRPr="00C35D8B">
              <w:rPr>
                <w:b/>
                <w:bCs/>
                <w:color w:val="000000" w:themeColor="text1"/>
              </w:rPr>
              <w:t>1386</w:t>
            </w:r>
          </w:p>
        </w:tc>
        <w:tc>
          <w:tcPr>
            <w:tcW w:w="231" w:type="pct"/>
            <w:gridSpan w:val="2"/>
            <w:shd w:val="clear" w:color="auto" w:fill="auto"/>
            <w:vAlign w:val="center"/>
          </w:tcPr>
          <w:p w14:paraId="4153F3CE" w14:textId="6E2483F8" w:rsidR="00CA10B7" w:rsidRPr="00635BF9" w:rsidRDefault="003F59D4" w:rsidP="00B379FF">
            <w:pPr>
              <w:ind w:left="-811" w:firstLine="709"/>
              <w:jc w:val="center"/>
              <w:rPr>
                <w:b/>
                <w:bCs/>
                <w:color w:val="000000" w:themeColor="text1"/>
              </w:rPr>
            </w:pPr>
            <w:r w:rsidRPr="00635BF9">
              <w:rPr>
                <w:b/>
                <w:bCs/>
                <w:color w:val="000000" w:themeColor="text1"/>
              </w:rPr>
              <w:t>66</w:t>
            </w:r>
          </w:p>
        </w:tc>
        <w:tc>
          <w:tcPr>
            <w:tcW w:w="368" w:type="pct"/>
            <w:gridSpan w:val="2"/>
            <w:shd w:val="clear" w:color="auto" w:fill="auto"/>
            <w:vAlign w:val="center"/>
          </w:tcPr>
          <w:p w14:paraId="4CBCF4E3" w14:textId="6525B76D" w:rsidR="00CA10B7" w:rsidRPr="00635BF9" w:rsidRDefault="00CA10B7" w:rsidP="00B379FF">
            <w:pPr>
              <w:ind w:firstLine="13"/>
              <w:jc w:val="center"/>
              <w:rPr>
                <w:b/>
                <w:bCs/>
                <w:color w:val="000000" w:themeColor="text1"/>
              </w:rPr>
            </w:pPr>
            <w:r w:rsidRPr="00635BF9">
              <w:rPr>
                <w:b/>
                <w:bCs/>
                <w:color w:val="000000" w:themeColor="text1"/>
              </w:rPr>
              <w:t>1</w:t>
            </w:r>
            <w:r w:rsidR="003F59D4" w:rsidRPr="00635BF9">
              <w:rPr>
                <w:b/>
                <w:bCs/>
                <w:color w:val="000000" w:themeColor="text1"/>
              </w:rPr>
              <w:t>212</w:t>
            </w:r>
          </w:p>
        </w:tc>
        <w:tc>
          <w:tcPr>
            <w:tcW w:w="453" w:type="pct"/>
            <w:shd w:val="clear" w:color="auto" w:fill="auto"/>
            <w:vAlign w:val="center"/>
          </w:tcPr>
          <w:p w14:paraId="080B7425" w14:textId="136482A3" w:rsidR="00CA10B7" w:rsidRPr="00A8345B" w:rsidRDefault="00635BF9" w:rsidP="00B379FF">
            <w:pPr>
              <w:ind w:firstLine="13"/>
              <w:jc w:val="center"/>
              <w:rPr>
                <w:b/>
                <w:bCs/>
                <w:color w:val="000000" w:themeColor="text1"/>
                <w:lang w:val="en-US"/>
              </w:rPr>
            </w:pPr>
            <w:r w:rsidRPr="00635BF9">
              <w:rPr>
                <w:b/>
                <w:bCs/>
                <w:color w:val="000000" w:themeColor="text1"/>
              </w:rPr>
              <w:t>63</w:t>
            </w:r>
            <w:r w:rsidR="00A8345B">
              <w:rPr>
                <w:b/>
                <w:bCs/>
                <w:color w:val="000000" w:themeColor="text1"/>
                <w:lang w:val="en-US"/>
              </w:rPr>
              <w:t>4</w:t>
            </w:r>
          </w:p>
        </w:tc>
        <w:tc>
          <w:tcPr>
            <w:tcW w:w="424" w:type="pct"/>
            <w:gridSpan w:val="4"/>
            <w:shd w:val="clear" w:color="auto" w:fill="auto"/>
            <w:vAlign w:val="center"/>
          </w:tcPr>
          <w:p w14:paraId="3A737473" w14:textId="14906E7A" w:rsidR="00CA10B7" w:rsidRPr="00635BF9" w:rsidRDefault="00635BF9" w:rsidP="00B379FF">
            <w:pPr>
              <w:ind w:firstLine="13"/>
              <w:jc w:val="center"/>
              <w:rPr>
                <w:b/>
                <w:bCs/>
                <w:color w:val="000000" w:themeColor="text1"/>
              </w:rPr>
            </w:pPr>
            <w:r w:rsidRPr="00635BF9">
              <w:rPr>
                <w:b/>
                <w:bCs/>
                <w:color w:val="000000" w:themeColor="text1"/>
              </w:rPr>
              <w:t>40</w:t>
            </w:r>
          </w:p>
        </w:tc>
        <w:tc>
          <w:tcPr>
            <w:tcW w:w="351" w:type="pct"/>
            <w:shd w:val="clear" w:color="auto" w:fill="auto"/>
            <w:vAlign w:val="center"/>
          </w:tcPr>
          <w:p w14:paraId="7A4744C7" w14:textId="77777777" w:rsidR="00CA10B7" w:rsidRPr="00635BF9" w:rsidRDefault="00CA10B7" w:rsidP="00B379FF">
            <w:pPr>
              <w:ind w:firstLine="13"/>
              <w:jc w:val="center"/>
              <w:rPr>
                <w:b/>
                <w:bCs/>
                <w:color w:val="000000" w:themeColor="text1"/>
              </w:rPr>
            </w:pPr>
            <w:r w:rsidRPr="00635BF9">
              <w:rPr>
                <w:b/>
                <w:bCs/>
                <w:color w:val="000000" w:themeColor="text1"/>
              </w:rPr>
              <w:t>504</w:t>
            </w:r>
          </w:p>
        </w:tc>
        <w:tc>
          <w:tcPr>
            <w:tcW w:w="548" w:type="pct"/>
            <w:gridSpan w:val="2"/>
            <w:shd w:val="clear" w:color="auto" w:fill="auto"/>
            <w:vAlign w:val="center"/>
          </w:tcPr>
          <w:p w14:paraId="1B2680CE" w14:textId="79F3C3BB" w:rsidR="00CA10B7" w:rsidRPr="00635BF9" w:rsidRDefault="00CA10B7" w:rsidP="00B379FF">
            <w:pPr>
              <w:ind w:hanging="64"/>
              <w:jc w:val="center"/>
              <w:rPr>
                <w:b/>
                <w:color w:val="000000" w:themeColor="text1"/>
              </w:rPr>
            </w:pPr>
            <w:r w:rsidRPr="00635BF9">
              <w:rPr>
                <w:b/>
                <w:color w:val="000000" w:themeColor="text1"/>
              </w:rPr>
              <w:t>1</w:t>
            </w:r>
            <w:r w:rsidR="003F59D4" w:rsidRPr="00635BF9">
              <w:rPr>
                <w:b/>
                <w:color w:val="000000" w:themeColor="text1"/>
              </w:rPr>
              <w:t>26</w:t>
            </w:r>
          </w:p>
        </w:tc>
        <w:tc>
          <w:tcPr>
            <w:tcW w:w="512" w:type="pct"/>
            <w:gridSpan w:val="2"/>
            <w:shd w:val="clear" w:color="auto" w:fill="auto"/>
            <w:vAlign w:val="center"/>
          </w:tcPr>
          <w:p w14:paraId="2F2811B7" w14:textId="774992AA" w:rsidR="00CA10B7" w:rsidRPr="00635BF9" w:rsidRDefault="00CA10B7" w:rsidP="00B379FF">
            <w:pPr>
              <w:ind w:firstLine="13"/>
              <w:jc w:val="center"/>
              <w:rPr>
                <w:color w:val="000000" w:themeColor="text1"/>
              </w:rPr>
            </w:pPr>
          </w:p>
        </w:tc>
      </w:tr>
      <w:tr w:rsidR="00FF4491" w:rsidRPr="00635BF9" w14:paraId="53AFF1A3" w14:textId="77777777" w:rsidTr="008A1286">
        <w:trPr>
          <w:jc w:val="center"/>
        </w:trPr>
        <w:tc>
          <w:tcPr>
            <w:tcW w:w="411" w:type="pct"/>
            <w:shd w:val="clear" w:color="auto" w:fill="auto"/>
            <w:vAlign w:val="center"/>
          </w:tcPr>
          <w:p w14:paraId="394CAE90" w14:textId="77777777" w:rsidR="00CA10B7" w:rsidRPr="00635BF9" w:rsidRDefault="00CA10B7" w:rsidP="00B379FF">
            <w:pPr>
              <w:jc w:val="both"/>
              <w:rPr>
                <w:b/>
                <w:color w:val="000000" w:themeColor="text1"/>
              </w:rPr>
            </w:pPr>
            <w:r w:rsidRPr="00635BF9">
              <w:rPr>
                <w:b/>
                <w:color w:val="000000" w:themeColor="text1"/>
              </w:rPr>
              <w:t>ОГСЭ.00</w:t>
            </w:r>
          </w:p>
        </w:tc>
        <w:tc>
          <w:tcPr>
            <w:tcW w:w="1195" w:type="pct"/>
            <w:shd w:val="clear" w:color="auto" w:fill="auto"/>
            <w:vAlign w:val="center"/>
          </w:tcPr>
          <w:p w14:paraId="4DD1958A" w14:textId="77777777" w:rsidR="00CA10B7" w:rsidRPr="00635BF9" w:rsidRDefault="00CA10B7" w:rsidP="00FF4491">
            <w:pPr>
              <w:suppressAutoHyphens/>
              <w:rPr>
                <w:b/>
                <w:color w:val="000000" w:themeColor="text1"/>
              </w:rPr>
            </w:pPr>
            <w:r w:rsidRPr="00635BF9">
              <w:rPr>
                <w:b/>
                <w:color w:val="000000" w:themeColor="text1"/>
              </w:rPr>
              <w:t xml:space="preserve">Общий гуманитарный и социально-экономический цикл </w:t>
            </w:r>
          </w:p>
        </w:tc>
        <w:tc>
          <w:tcPr>
            <w:tcW w:w="277" w:type="pct"/>
            <w:shd w:val="clear" w:color="auto" w:fill="auto"/>
            <w:vAlign w:val="center"/>
          </w:tcPr>
          <w:p w14:paraId="7C62B70E" w14:textId="77777777" w:rsidR="00CA10B7" w:rsidRPr="00635BF9" w:rsidRDefault="00CA10B7" w:rsidP="00B379FF">
            <w:pPr>
              <w:ind w:left="-738" w:firstLine="709"/>
              <w:jc w:val="center"/>
              <w:rPr>
                <w:b/>
                <w:color w:val="000000" w:themeColor="text1"/>
              </w:rPr>
            </w:pPr>
            <w:r w:rsidRPr="00635BF9">
              <w:rPr>
                <w:b/>
                <w:color w:val="000000" w:themeColor="text1"/>
              </w:rPr>
              <w:t>324</w:t>
            </w:r>
          </w:p>
        </w:tc>
        <w:tc>
          <w:tcPr>
            <w:tcW w:w="230" w:type="pct"/>
            <w:shd w:val="clear" w:color="auto" w:fill="auto"/>
            <w:vAlign w:val="center"/>
          </w:tcPr>
          <w:p w14:paraId="721591D0" w14:textId="66C176CF" w:rsidR="00C35D8B" w:rsidRPr="00130C37" w:rsidRDefault="00C35D8B" w:rsidP="00C35D8B">
            <w:pPr>
              <w:ind w:left="-678" w:firstLine="709"/>
              <w:jc w:val="center"/>
              <w:rPr>
                <w:b/>
                <w:bCs/>
                <w:color w:val="000000" w:themeColor="text1"/>
              </w:rPr>
            </w:pPr>
            <w:r>
              <w:rPr>
                <w:b/>
                <w:bCs/>
                <w:color w:val="000000" w:themeColor="text1"/>
              </w:rPr>
              <w:t>74</w:t>
            </w:r>
          </w:p>
        </w:tc>
        <w:tc>
          <w:tcPr>
            <w:tcW w:w="231" w:type="pct"/>
            <w:gridSpan w:val="2"/>
            <w:shd w:val="clear" w:color="auto" w:fill="auto"/>
            <w:vAlign w:val="center"/>
          </w:tcPr>
          <w:p w14:paraId="4087D0F9" w14:textId="79C05249" w:rsidR="00CA10B7" w:rsidRPr="00635BF9" w:rsidRDefault="00635BF9" w:rsidP="00B379FF">
            <w:pPr>
              <w:jc w:val="center"/>
              <w:rPr>
                <w:color w:val="000000" w:themeColor="text1"/>
              </w:rPr>
            </w:pPr>
            <w:r>
              <w:rPr>
                <w:color w:val="000000" w:themeColor="text1"/>
              </w:rPr>
              <w:t>-</w:t>
            </w:r>
          </w:p>
        </w:tc>
        <w:tc>
          <w:tcPr>
            <w:tcW w:w="368" w:type="pct"/>
            <w:gridSpan w:val="2"/>
            <w:shd w:val="clear" w:color="auto" w:fill="auto"/>
            <w:vAlign w:val="center"/>
          </w:tcPr>
          <w:p w14:paraId="3568B667" w14:textId="77777777" w:rsidR="00CA10B7" w:rsidRPr="00635BF9" w:rsidRDefault="00CA10B7" w:rsidP="00B379FF">
            <w:pPr>
              <w:jc w:val="center"/>
              <w:rPr>
                <w:color w:val="000000" w:themeColor="text1"/>
              </w:rPr>
            </w:pPr>
            <w:r w:rsidRPr="00635BF9">
              <w:rPr>
                <w:b/>
                <w:color w:val="000000" w:themeColor="text1"/>
              </w:rPr>
              <w:t>268</w:t>
            </w:r>
          </w:p>
        </w:tc>
        <w:tc>
          <w:tcPr>
            <w:tcW w:w="453" w:type="pct"/>
            <w:shd w:val="clear" w:color="auto" w:fill="auto"/>
            <w:vAlign w:val="center"/>
          </w:tcPr>
          <w:p w14:paraId="0D2A4E02" w14:textId="133A2BE8" w:rsidR="00CA10B7" w:rsidRPr="00635BF9" w:rsidRDefault="00635BF9" w:rsidP="00B379FF">
            <w:pPr>
              <w:ind w:firstLine="13"/>
              <w:jc w:val="center"/>
              <w:rPr>
                <w:b/>
                <w:bCs/>
                <w:color w:val="000000" w:themeColor="text1"/>
              </w:rPr>
            </w:pPr>
            <w:r w:rsidRPr="00635BF9">
              <w:rPr>
                <w:b/>
                <w:bCs/>
                <w:color w:val="000000" w:themeColor="text1"/>
              </w:rPr>
              <w:t>180</w:t>
            </w:r>
          </w:p>
        </w:tc>
        <w:tc>
          <w:tcPr>
            <w:tcW w:w="424" w:type="pct"/>
            <w:gridSpan w:val="4"/>
            <w:shd w:val="clear" w:color="auto" w:fill="auto"/>
            <w:vAlign w:val="center"/>
          </w:tcPr>
          <w:p w14:paraId="2AFF6C3C" w14:textId="77777777" w:rsidR="00CA10B7" w:rsidRPr="00635BF9" w:rsidRDefault="00CA10B7" w:rsidP="00B379FF">
            <w:pPr>
              <w:ind w:firstLine="13"/>
              <w:jc w:val="center"/>
              <w:rPr>
                <w:color w:val="000000" w:themeColor="text1"/>
              </w:rPr>
            </w:pPr>
          </w:p>
        </w:tc>
        <w:tc>
          <w:tcPr>
            <w:tcW w:w="351" w:type="pct"/>
            <w:shd w:val="clear" w:color="auto" w:fill="auto"/>
            <w:vAlign w:val="center"/>
          </w:tcPr>
          <w:p w14:paraId="23E7F48B" w14:textId="77777777" w:rsidR="00CA10B7" w:rsidRPr="00635BF9" w:rsidRDefault="00CA10B7" w:rsidP="00B379FF">
            <w:pPr>
              <w:ind w:firstLine="13"/>
              <w:jc w:val="center"/>
              <w:rPr>
                <w:color w:val="000000" w:themeColor="text1"/>
              </w:rPr>
            </w:pPr>
          </w:p>
        </w:tc>
        <w:tc>
          <w:tcPr>
            <w:tcW w:w="548" w:type="pct"/>
            <w:gridSpan w:val="2"/>
            <w:shd w:val="clear" w:color="auto" w:fill="auto"/>
            <w:vAlign w:val="center"/>
          </w:tcPr>
          <w:p w14:paraId="149D3B8F" w14:textId="77777777" w:rsidR="00CA10B7" w:rsidRPr="00635BF9" w:rsidRDefault="00CA10B7" w:rsidP="00635BF9">
            <w:pPr>
              <w:ind w:hanging="84"/>
              <w:jc w:val="center"/>
              <w:rPr>
                <w:b/>
                <w:color w:val="000000" w:themeColor="text1"/>
              </w:rPr>
            </w:pPr>
            <w:r w:rsidRPr="00635BF9">
              <w:rPr>
                <w:b/>
                <w:color w:val="000000" w:themeColor="text1"/>
              </w:rPr>
              <w:t>56</w:t>
            </w:r>
          </w:p>
        </w:tc>
        <w:tc>
          <w:tcPr>
            <w:tcW w:w="512" w:type="pct"/>
            <w:gridSpan w:val="2"/>
            <w:shd w:val="clear" w:color="auto" w:fill="auto"/>
            <w:vAlign w:val="center"/>
          </w:tcPr>
          <w:p w14:paraId="6F02A63A" w14:textId="0CD58B31" w:rsidR="00CA10B7" w:rsidRPr="00635BF9" w:rsidRDefault="00CA10B7" w:rsidP="00B379FF">
            <w:pPr>
              <w:ind w:firstLine="13"/>
              <w:jc w:val="center"/>
              <w:rPr>
                <w:color w:val="000000" w:themeColor="text1"/>
              </w:rPr>
            </w:pPr>
          </w:p>
        </w:tc>
      </w:tr>
      <w:tr w:rsidR="00FF4491" w:rsidRPr="00E07D65" w14:paraId="17C2EE00" w14:textId="77777777" w:rsidTr="008A1286">
        <w:trPr>
          <w:jc w:val="center"/>
        </w:trPr>
        <w:tc>
          <w:tcPr>
            <w:tcW w:w="411" w:type="pct"/>
            <w:shd w:val="clear" w:color="auto" w:fill="auto"/>
          </w:tcPr>
          <w:p w14:paraId="1FD5C9B7" w14:textId="77777777" w:rsidR="00CA10B7" w:rsidRPr="00E07D65" w:rsidRDefault="00CA10B7" w:rsidP="00B379FF">
            <w:pPr>
              <w:jc w:val="both"/>
              <w:rPr>
                <w:color w:val="000000" w:themeColor="text1"/>
              </w:rPr>
            </w:pPr>
            <w:r w:rsidRPr="00E07D65">
              <w:rPr>
                <w:color w:val="000000" w:themeColor="text1"/>
              </w:rPr>
              <w:t>ОГСЭ.01</w:t>
            </w:r>
          </w:p>
        </w:tc>
        <w:tc>
          <w:tcPr>
            <w:tcW w:w="1195" w:type="pct"/>
            <w:shd w:val="clear" w:color="auto" w:fill="auto"/>
          </w:tcPr>
          <w:p w14:paraId="67A8409A" w14:textId="77777777" w:rsidR="00CA10B7" w:rsidRPr="00E07D65" w:rsidRDefault="00CA10B7" w:rsidP="00B379FF">
            <w:pPr>
              <w:suppressAutoHyphens/>
              <w:jc w:val="both"/>
              <w:rPr>
                <w:color w:val="000000" w:themeColor="text1"/>
              </w:rPr>
            </w:pPr>
            <w:r w:rsidRPr="00E07D65">
              <w:rPr>
                <w:color w:val="000000" w:themeColor="text1"/>
              </w:rPr>
              <w:t>Основы философии</w:t>
            </w:r>
          </w:p>
        </w:tc>
        <w:tc>
          <w:tcPr>
            <w:tcW w:w="277" w:type="pct"/>
            <w:shd w:val="clear" w:color="auto" w:fill="auto"/>
          </w:tcPr>
          <w:p w14:paraId="3CC34CF4" w14:textId="77777777" w:rsidR="00CA10B7" w:rsidRPr="00E07D65" w:rsidRDefault="00CA10B7" w:rsidP="00B379FF">
            <w:pPr>
              <w:ind w:hanging="5"/>
              <w:jc w:val="center"/>
              <w:rPr>
                <w:color w:val="000000" w:themeColor="text1"/>
              </w:rPr>
            </w:pPr>
            <w:r w:rsidRPr="00E07D65">
              <w:rPr>
                <w:color w:val="000000" w:themeColor="text1"/>
              </w:rPr>
              <w:t>38</w:t>
            </w:r>
          </w:p>
        </w:tc>
        <w:tc>
          <w:tcPr>
            <w:tcW w:w="230" w:type="pct"/>
            <w:shd w:val="clear" w:color="auto" w:fill="auto"/>
          </w:tcPr>
          <w:p w14:paraId="2B6C13E5" w14:textId="5D53774C" w:rsidR="00CA10B7" w:rsidRPr="00E07D65" w:rsidRDefault="002E311D" w:rsidP="00B379FF">
            <w:pPr>
              <w:ind w:hanging="5"/>
              <w:jc w:val="center"/>
              <w:rPr>
                <w:color w:val="000000" w:themeColor="text1"/>
              </w:rPr>
            </w:pPr>
            <w:r w:rsidRPr="00E07D65">
              <w:rPr>
                <w:color w:val="000000" w:themeColor="text1"/>
              </w:rPr>
              <w:t>8</w:t>
            </w:r>
          </w:p>
        </w:tc>
        <w:tc>
          <w:tcPr>
            <w:tcW w:w="231" w:type="pct"/>
            <w:gridSpan w:val="2"/>
            <w:shd w:val="clear" w:color="auto" w:fill="auto"/>
          </w:tcPr>
          <w:p w14:paraId="6C43F734" w14:textId="6D5FF2A1" w:rsidR="00CA10B7" w:rsidRPr="00E07D65" w:rsidRDefault="00CA10B7" w:rsidP="00B379FF">
            <w:pPr>
              <w:ind w:hanging="5"/>
              <w:jc w:val="center"/>
              <w:rPr>
                <w:color w:val="000000" w:themeColor="text1"/>
              </w:rPr>
            </w:pPr>
          </w:p>
        </w:tc>
        <w:tc>
          <w:tcPr>
            <w:tcW w:w="368" w:type="pct"/>
            <w:gridSpan w:val="2"/>
            <w:shd w:val="clear" w:color="auto" w:fill="auto"/>
          </w:tcPr>
          <w:p w14:paraId="066F7CE1" w14:textId="77777777" w:rsidR="00CA10B7" w:rsidRPr="00E07D65" w:rsidRDefault="00CA10B7" w:rsidP="00B379FF">
            <w:pPr>
              <w:jc w:val="center"/>
              <w:rPr>
                <w:color w:val="000000" w:themeColor="text1"/>
              </w:rPr>
            </w:pPr>
            <w:r w:rsidRPr="00E07D65">
              <w:rPr>
                <w:color w:val="000000" w:themeColor="text1"/>
              </w:rPr>
              <w:t>36</w:t>
            </w:r>
          </w:p>
        </w:tc>
        <w:tc>
          <w:tcPr>
            <w:tcW w:w="453" w:type="pct"/>
            <w:shd w:val="clear" w:color="auto" w:fill="auto"/>
          </w:tcPr>
          <w:p w14:paraId="7E16884B" w14:textId="41C2CCE9" w:rsidR="00CA10B7" w:rsidRPr="00E07D65" w:rsidRDefault="002E311D" w:rsidP="002E311D">
            <w:pPr>
              <w:ind w:hanging="5"/>
              <w:jc w:val="center"/>
              <w:rPr>
                <w:color w:val="000000" w:themeColor="text1"/>
              </w:rPr>
            </w:pPr>
            <w:r w:rsidRPr="00E07D65">
              <w:rPr>
                <w:color w:val="000000" w:themeColor="text1"/>
              </w:rPr>
              <w:t>8</w:t>
            </w:r>
          </w:p>
        </w:tc>
        <w:tc>
          <w:tcPr>
            <w:tcW w:w="424" w:type="pct"/>
            <w:gridSpan w:val="4"/>
            <w:shd w:val="clear" w:color="auto" w:fill="auto"/>
          </w:tcPr>
          <w:p w14:paraId="4177AD2B" w14:textId="77777777" w:rsidR="00CA10B7" w:rsidRPr="00E07D65" w:rsidRDefault="00CA10B7" w:rsidP="00B379FF">
            <w:pPr>
              <w:jc w:val="center"/>
              <w:rPr>
                <w:color w:val="000000" w:themeColor="text1"/>
              </w:rPr>
            </w:pPr>
          </w:p>
        </w:tc>
        <w:tc>
          <w:tcPr>
            <w:tcW w:w="351" w:type="pct"/>
            <w:shd w:val="clear" w:color="auto" w:fill="auto"/>
          </w:tcPr>
          <w:p w14:paraId="273B1148" w14:textId="77777777" w:rsidR="00CA10B7" w:rsidRPr="00E07D65" w:rsidRDefault="00CA10B7" w:rsidP="00B379FF">
            <w:pPr>
              <w:ind w:firstLine="709"/>
              <w:jc w:val="center"/>
              <w:rPr>
                <w:color w:val="000000" w:themeColor="text1"/>
              </w:rPr>
            </w:pPr>
          </w:p>
        </w:tc>
        <w:tc>
          <w:tcPr>
            <w:tcW w:w="548" w:type="pct"/>
            <w:gridSpan w:val="2"/>
            <w:shd w:val="clear" w:color="auto" w:fill="auto"/>
          </w:tcPr>
          <w:p w14:paraId="2012B5A6" w14:textId="77777777" w:rsidR="00CA10B7" w:rsidRPr="00E07D65" w:rsidRDefault="00CA10B7" w:rsidP="00B379FF">
            <w:pPr>
              <w:ind w:hanging="109"/>
              <w:jc w:val="center"/>
              <w:rPr>
                <w:color w:val="000000" w:themeColor="text1"/>
              </w:rPr>
            </w:pPr>
            <w:r w:rsidRPr="00E07D65">
              <w:rPr>
                <w:color w:val="000000" w:themeColor="text1"/>
              </w:rPr>
              <w:t>2</w:t>
            </w:r>
          </w:p>
        </w:tc>
        <w:tc>
          <w:tcPr>
            <w:tcW w:w="512" w:type="pct"/>
            <w:gridSpan w:val="2"/>
            <w:shd w:val="clear" w:color="auto" w:fill="auto"/>
          </w:tcPr>
          <w:p w14:paraId="08CF6784" w14:textId="77777777" w:rsidR="00CA10B7" w:rsidRPr="00E07D65" w:rsidRDefault="00CA10B7" w:rsidP="00B379FF">
            <w:pPr>
              <w:ind w:firstLine="14"/>
              <w:jc w:val="center"/>
              <w:rPr>
                <w:color w:val="000000" w:themeColor="text1"/>
              </w:rPr>
            </w:pPr>
            <w:r w:rsidRPr="00E07D65">
              <w:rPr>
                <w:color w:val="000000" w:themeColor="text1"/>
              </w:rPr>
              <w:t>2</w:t>
            </w:r>
          </w:p>
        </w:tc>
      </w:tr>
      <w:tr w:rsidR="00FF4491" w:rsidRPr="00E07D65" w14:paraId="772D6C47" w14:textId="77777777" w:rsidTr="008A1286">
        <w:trPr>
          <w:jc w:val="center"/>
        </w:trPr>
        <w:tc>
          <w:tcPr>
            <w:tcW w:w="411" w:type="pct"/>
            <w:shd w:val="clear" w:color="auto" w:fill="auto"/>
          </w:tcPr>
          <w:p w14:paraId="2C312E93" w14:textId="77777777" w:rsidR="00CA10B7" w:rsidRPr="00E07D65" w:rsidRDefault="00CA10B7" w:rsidP="00B379FF">
            <w:pPr>
              <w:jc w:val="both"/>
              <w:rPr>
                <w:color w:val="000000" w:themeColor="text1"/>
              </w:rPr>
            </w:pPr>
            <w:r w:rsidRPr="00E07D65">
              <w:rPr>
                <w:color w:val="000000" w:themeColor="text1"/>
              </w:rPr>
              <w:t>ОГСЭ.02</w:t>
            </w:r>
          </w:p>
        </w:tc>
        <w:tc>
          <w:tcPr>
            <w:tcW w:w="1195" w:type="pct"/>
            <w:shd w:val="clear" w:color="auto" w:fill="auto"/>
          </w:tcPr>
          <w:p w14:paraId="75D47632" w14:textId="77777777" w:rsidR="00CA10B7" w:rsidRPr="00E07D65" w:rsidRDefault="00CA10B7" w:rsidP="00B379FF">
            <w:pPr>
              <w:suppressAutoHyphens/>
              <w:jc w:val="both"/>
              <w:rPr>
                <w:color w:val="000000" w:themeColor="text1"/>
              </w:rPr>
            </w:pPr>
            <w:r w:rsidRPr="00E07D65">
              <w:rPr>
                <w:color w:val="000000" w:themeColor="text1"/>
              </w:rPr>
              <w:t>История</w:t>
            </w:r>
          </w:p>
        </w:tc>
        <w:tc>
          <w:tcPr>
            <w:tcW w:w="277" w:type="pct"/>
            <w:shd w:val="clear" w:color="auto" w:fill="auto"/>
          </w:tcPr>
          <w:p w14:paraId="72C7503A" w14:textId="77777777" w:rsidR="00CA10B7" w:rsidRPr="00E07D65" w:rsidRDefault="00CA10B7" w:rsidP="00B379FF">
            <w:pPr>
              <w:ind w:hanging="5"/>
              <w:jc w:val="center"/>
              <w:rPr>
                <w:color w:val="000000" w:themeColor="text1"/>
              </w:rPr>
            </w:pPr>
            <w:r w:rsidRPr="00E07D65">
              <w:rPr>
                <w:color w:val="000000" w:themeColor="text1"/>
              </w:rPr>
              <w:t>38</w:t>
            </w:r>
          </w:p>
        </w:tc>
        <w:tc>
          <w:tcPr>
            <w:tcW w:w="230" w:type="pct"/>
            <w:shd w:val="clear" w:color="auto" w:fill="auto"/>
          </w:tcPr>
          <w:p w14:paraId="635DA8D8" w14:textId="7505BA51" w:rsidR="00CA10B7" w:rsidRPr="00E07D65" w:rsidRDefault="005A122B" w:rsidP="00B379FF">
            <w:pPr>
              <w:ind w:hanging="5"/>
              <w:jc w:val="center"/>
              <w:rPr>
                <w:color w:val="000000" w:themeColor="text1"/>
              </w:rPr>
            </w:pPr>
            <w:r w:rsidRPr="00C35D8B">
              <w:rPr>
                <w:color w:val="000000" w:themeColor="text1"/>
              </w:rPr>
              <w:t>8</w:t>
            </w:r>
          </w:p>
        </w:tc>
        <w:tc>
          <w:tcPr>
            <w:tcW w:w="231" w:type="pct"/>
            <w:gridSpan w:val="2"/>
            <w:shd w:val="clear" w:color="auto" w:fill="auto"/>
          </w:tcPr>
          <w:p w14:paraId="1B235657" w14:textId="2D176335" w:rsidR="00CA10B7" w:rsidRPr="00E07D65" w:rsidRDefault="00CA10B7" w:rsidP="00B379FF">
            <w:pPr>
              <w:ind w:hanging="5"/>
              <w:jc w:val="center"/>
              <w:rPr>
                <w:color w:val="000000" w:themeColor="text1"/>
              </w:rPr>
            </w:pPr>
          </w:p>
        </w:tc>
        <w:tc>
          <w:tcPr>
            <w:tcW w:w="368" w:type="pct"/>
            <w:gridSpan w:val="2"/>
            <w:shd w:val="clear" w:color="auto" w:fill="auto"/>
          </w:tcPr>
          <w:p w14:paraId="35B4025A" w14:textId="77777777" w:rsidR="00CA10B7" w:rsidRPr="00E07D65" w:rsidRDefault="00CA10B7" w:rsidP="00B379FF">
            <w:pPr>
              <w:jc w:val="center"/>
              <w:rPr>
                <w:color w:val="000000" w:themeColor="text1"/>
              </w:rPr>
            </w:pPr>
            <w:r w:rsidRPr="00E07D65">
              <w:rPr>
                <w:color w:val="000000" w:themeColor="text1"/>
              </w:rPr>
              <w:t>36</w:t>
            </w:r>
          </w:p>
        </w:tc>
        <w:tc>
          <w:tcPr>
            <w:tcW w:w="453" w:type="pct"/>
            <w:shd w:val="clear" w:color="auto" w:fill="auto"/>
          </w:tcPr>
          <w:p w14:paraId="55CAF9C1" w14:textId="57FFB1ED" w:rsidR="00CA10B7" w:rsidRPr="00E07D65" w:rsidRDefault="00E07D65" w:rsidP="00B379FF">
            <w:pPr>
              <w:jc w:val="center"/>
              <w:rPr>
                <w:color w:val="000000" w:themeColor="text1"/>
                <w:highlight w:val="yellow"/>
              </w:rPr>
            </w:pPr>
            <w:r w:rsidRPr="00E07D65">
              <w:rPr>
                <w:color w:val="000000" w:themeColor="text1"/>
              </w:rPr>
              <w:t>8</w:t>
            </w:r>
          </w:p>
        </w:tc>
        <w:tc>
          <w:tcPr>
            <w:tcW w:w="424" w:type="pct"/>
            <w:gridSpan w:val="4"/>
            <w:shd w:val="clear" w:color="auto" w:fill="auto"/>
          </w:tcPr>
          <w:p w14:paraId="66DC50C1" w14:textId="77777777" w:rsidR="00CA10B7" w:rsidRPr="00E07D65" w:rsidRDefault="00CA10B7" w:rsidP="00B379FF">
            <w:pPr>
              <w:jc w:val="center"/>
              <w:rPr>
                <w:color w:val="000000" w:themeColor="text1"/>
              </w:rPr>
            </w:pPr>
          </w:p>
        </w:tc>
        <w:tc>
          <w:tcPr>
            <w:tcW w:w="351" w:type="pct"/>
            <w:shd w:val="clear" w:color="auto" w:fill="auto"/>
          </w:tcPr>
          <w:p w14:paraId="2D12EEAE" w14:textId="77777777" w:rsidR="00CA10B7" w:rsidRPr="00E07D65" w:rsidRDefault="00CA10B7" w:rsidP="00B379FF">
            <w:pPr>
              <w:ind w:firstLine="709"/>
              <w:jc w:val="center"/>
              <w:rPr>
                <w:color w:val="000000" w:themeColor="text1"/>
              </w:rPr>
            </w:pPr>
          </w:p>
        </w:tc>
        <w:tc>
          <w:tcPr>
            <w:tcW w:w="548" w:type="pct"/>
            <w:gridSpan w:val="2"/>
            <w:shd w:val="clear" w:color="auto" w:fill="auto"/>
          </w:tcPr>
          <w:p w14:paraId="4A5B58A2" w14:textId="77777777" w:rsidR="00CA10B7" w:rsidRPr="00E07D65" w:rsidRDefault="00CA10B7" w:rsidP="00B379FF">
            <w:pPr>
              <w:ind w:hanging="109"/>
              <w:jc w:val="center"/>
              <w:rPr>
                <w:color w:val="000000" w:themeColor="text1"/>
              </w:rPr>
            </w:pPr>
            <w:r w:rsidRPr="00E07D65">
              <w:rPr>
                <w:color w:val="000000" w:themeColor="text1"/>
              </w:rPr>
              <w:t>2</w:t>
            </w:r>
          </w:p>
        </w:tc>
        <w:tc>
          <w:tcPr>
            <w:tcW w:w="512" w:type="pct"/>
            <w:gridSpan w:val="2"/>
            <w:shd w:val="clear" w:color="auto" w:fill="auto"/>
          </w:tcPr>
          <w:p w14:paraId="2D642D5F" w14:textId="77777777" w:rsidR="00CA10B7" w:rsidRPr="00E07D65" w:rsidRDefault="00CA10B7" w:rsidP="00B379FF">
            <w:pPr>
              <w:ind w:firstLine="14"/>
              <w:jc w:val="center"/>
              <w:rPr>
                <w:color w:val="000000" w:themeColor="text1"/>
              </w:rPr>
            </w:pPr>
            <w:r w:rsidRPr="00E07D65">
              <w:rPr>
                <w:color w:val="000000" w:themeColor="text1"/>
              </w:rPr>
              <w:t>1</w:t>
            </w:r>
          </w:p>
        </w:tc>
      </w:tr>
      <w:tr w:rsidR="00FF4491" w:rsidRPr="00E07D65" w14:paraId="1179FC2E" w14:textId="77777777" w:rsidTr="008A1286">
        <w:trPr>
          <w:jc w:val="center"/>
        </w:trPr>
        <w:tc>
          <w:tcPr>
            <w:tcW w:w="411" w:type="pct"/>
            <w:shd w:val="clear" w:color="auto" w:fill="auto"/>
          </w:tcPr>
          <w:p w14:paraId="249FC6AC" w14:textId="77777777" w:rsidR="00CA10B7" w:rsidRPr="00E07D65" w:rsidRDefault="00CA10B7" w:rsidP="00B379FF">
            <w:pPr>
              <w:jc w:val="both"/>
              <w:rPr>
                <w:color w:val="000000" w:themeColor="text1"/>
              </w:rPr>
            </w:pPr>
            <w:r w:rsidRPr="00E07D65">
              <w:rPr>
                <w:color w:val="000000" w:themeColor="text1"/>
              </w:rPr>
              <w:t>ОГСЭ.03</w:t>
            </w:r>
          </w:p>
        </w:tc>
        <w:tc>
          <w:tcPr>
            <w:tcW w:w="1195" w:type="pct"/>
            <w:shd w:val="clear" w:color="auto" w:fill="auto"/>
          </w:tcPr>
          <w:p w14:paraId="20957719" w14:textId="77777777" w:rsidR="00CA10B7" w:rsidRPr="00E07D65" w:rsidRDefault="00CA10B7" w:rsidP="003F59D4">
            <w:pPr>
              <w:suppressAutoHyphens/>
              <w:rPr>
                <w:color w:val="000000" w:themeColor="text1"/>
              </w:rPr>
            </w:pPr>
            <w:r w:rsidRPr="00E07D65">
              <w:rPr>
                <w:color w:val="000000" w:themeColor="text1"/>
              </w:rPr>
              <w:t>Иностранный язык в профессиональной деятельности</w:t>
            </w:r>
          </w:p>
        </w:tc>
        <w:tc>
          <w:tcPr>
            <w:tcW w:w="277" w:type="pct"/>
            <w:shd w:val="clear" w:color="auto" w:fill="auto"/>
          </w:tcPr>
          <w:p w14:paraId="2106BFEB" w14:textId="77777777" w:rsidR="00CA10B7" w:rsidRPr="00E07D65" w:rsidRDefault="00CA10B7" w:rsidP="00B379FF">
            <w:pPr>
              <w:ind w:hanging="5"/>
              <w:jc w:val="center"/>
              <w:rPr>
                <w:color w:val="000000" w:themeColor="text1"/>
              </w:rPr>
            </w:pPr>
            <w:r w:rsidRPr="00E07D65">
              <w:rPr>
                <w:color w:val="000000" w:themeColor="text1"/>
              </w:rPr>
              <w:t>50</w:t>
            </w:r>
          </w:p>
        </w:tc>
        <w:tc>
          <w:tcPr>
            <w:tcW w:w="230" w:type="pct"/>
            <w:shd w:val="clear" w:color="auto" w:fill="auto"/>
          </w:tcPr>
          <w:p w14:paraId="1AFD58F0" w14:textId="74EF6D13" w:rsidR="00CA10B7" w:rsidRPr="00E07D65" w:rsidRDefault="002E311D" w:rsidP="00B379FF">
            <w:pPr>
              <w:jc w:val="center"/>
              <w:rPr>
                <w:color w:val="000000" w:themeColor="text1"/>
              </w:rPr>
            </w:pPr>
            <w:r w:rsidRPr="00E07D65">
              <w:rPr>
                <w:color w:val="000000" w:themeColor="text1"/>
              </w:rPr>
              <w:t>20</w:t>
            </w:r>
          </w:p>
        </w:tc>
        <w:tc>
          <w:tcPr>
            <w:tcW w:w="231" w:type="pct"/>
            <w:gridSpan w:val="2"/>
            <w:shd w:val="clear" w:color="auto" w:fill="auto"/>
          </w:tcPr>
          <w:p w14:paraId="0449BC5E" w14:textId="7ED0ABFA" w:rsidR="00CA10B7" w:rsidRPr="00E07D65" w:rsidRDefault="00CA10B7" w:rsidP="00B379FF">
            <w:pPr>
              <w:jc w:val="center"/>
              <w:rPr>
                <w:color w:val="000000" w:themeColor="text1"/>
              </w:rPr>
            </w:pPr>
          </w:p>
        </w:tc>
        <w:tc>
          <w:tcPr>
            <w:tcW w:w="368" w:type="pct"/>
            <w:gridSpan w:val="2"/>
            <w:shd w:val="clear" w:color="auto" w:fill="auto"/>
          </w:tcPr>
          <w:p w14:paraId="1BCC1913" w14:textId="2D8A084B" w:rsidR="00CA10B7" w:rsidRPr="00E07D65" w:rsidRDefault="00CA10B7" w:rsidP="00B379FF">
            <w:pPr>
              <w:jc w:val="center"/>
              <w:rPr>
                <w:color w:val="000000" w:themeColor="text1"/>
              </w:rPr>
            </w:pPr>
            <w:r w:rsidRPr="00E07D65">
              <w:rPr>
                <w:color w:val="000000" w:themeColor="text1"/>
              </w:rPr>
              <w:t>4</w:t>
            </w:r>
            <w:r w:rsidR="002E311D" w:rsidRPr="00E07D65">
              <w:rPr>
                <w:color w:val="000000" w:themeColor="text1"/>
              </w:rPr>
              <w:t>8</w:t>
            </w:r>
          </w:p>
        </w:tc>
        <w:tc>
          <w:tcPr>
            <w:tcW w:w="453" w:type="pct"/>
            <w:shd w:val="clear" w:color="auto" w:fill="auto"/>
          </w:tcPr>
          <w:p w14:paraId="7FEAA6D8" w14:textId="25B501BE" w:rsidR="00CA10B7" w:rsidRPr="00E07D65" w:rsidRDefault="002E311D" w:rsidP="00B379FF">
            <w:pPr>
              <w:jc w:val="center"/>
              <w:rPr>
                <w:color w:val="000000" w:themeColor="text1"/>
              </w:rPr>
            </w:pPr>
            <w:r w:rsidRPr="00E07D65">
              <w:rPr>
                <w:color w:val="000000" w:themeColor="text1"/>
              </w:rPr>
              <w:t>44</w:t>
            </w:r>
          </w:p>
        </w:tc>
        <w:tc>
          <w:tcPr>
            <w:tcW w:w="424" w:type="pct"/>
            <w:gridSpan w:val="4"/>
            <w:shd w:val="clear" w:color="auto" w:fill="auto"/>
          </w:tcPr>
          <w:p w14:paraId="680FAE78" w14:textId="77777777" w:rsidR="00CA10B7" w:rsidRPr="00E07D65" w:rsidRDefault="00CA10B7" w:rsidP="00B379FF">
            <w:pPr>
              <w:jc w:val="center"/>
              <w:rPr>
                <w:color w:val="000000" w:themeColor="text1"/>
              </w:rPr>
            </w:pPr>
          </w:p>
        </w:tc>
        <w:tc>
          <w:tcPr>
            <w:tcW w:w="351" w:type="pct"/>
            <w:shd w:val="clear" w:color="auto" w:fill="auto"/>
          </w:tcPr>
          <w:p w14:paraId="3CA51121" w14:textId="77777777" w:rsidR="00CA10B7" w:rsidRPr="00E07D65" w:rsidRDefault="00CA10B7" w:rsidP="00B379FF">
            <w:pPr>
              <w:ind w:firstLine="709"/>
              <w:jc w:val="center"/>
              <w:rPr>
                <w:color w:val="000000" w:themeColor="text1"/>
              </w:rPr>
            </w:pPr>
          </w:p>
        </w:tc>
        <w:tc>
          <w:tcPr>
            <w:tcW w:w="548" w:type="pct"/>
            <w:gridSpan w:val="2"/>
            <w:shd w:val="clear" w:color="auto" w:fill="auto"/>
          </w:tcPr>
          <w:p w14:paraId="238EE92B" w14:textId="77777777" w:rsidR="00CA10B7" w:rsidRPr="00E07D65" w:rsidRDefault="00CA10B7" w:rsidP="00B379FF">
            <w:pPr>
              <w:ind w:hanging="109"/>
              <w:jc w:val="center"/>
              <w:rPr>
                <w:color w:val="000000" w:themeColor="text1"/>
              </w:rPr>
            </w:pPr>
            <w:r w:rsidRPr="00E07D65">
              <w:rPr>
                <w:color w:val="000000" w:themeColor="text1"/>
              </w:rPr>
              <w:t>2</w:t>
            </w:r>
          </w:p>
        </w:tc>
        <w:tc>
          <w:tcPr>
            <w:tcW w:w="512" w:type="pct"/>
            <w:gridSpan w:val="2"/>
            <w:shd w:val="clear" w:color="auto" w:fill="auto"/>
          </w:tcPr>
          <w:p w14:paraId="3C93E9B8" w14:textId="77777777" w:rsidR="00CA10B7" w:rsidRPr="00E07D65" w:rsidRDefault="00CA10B7" w:rsidP="00B379FF">
            <w:pPr>
              <w:ind w:firstLine="14"/>
              <w:jc w:val="center"/>
              <w:rPr>
                <w:color w:val="000000" w:themeColor="text1"/>
              </w:rPr>
            </w:pPr>
            <w:r w:rsidRPr="00E07D65">
              <w:rPr>
                <w:color w:val="000000" w:themeColor="text1"/>
              </w:rPr>
              <w:t>1,2</w:t>
            </w:r>
          </w:p>
        </w:tc>
      </w:tr>
      <w:tr w:rsidR="00FF4491" w:rsidRPr="00E07D65" w14:paraId="57AA4898" w14:textId="77777777" w:rsidTr="008A1286">
        <w:trPr>
          <w:trHeight w:val="283"/>
          <w:jc w:val="center"/>
        </w:trPr>
        <w:tc>
          <w:tcPr>
            <w:tcW w:w="411" w:type="pct"/>
            <w:shd w:val="clear" w:color="auto" w:fill="auto"/>
          </w:tcPr>
          <w:p w14:paraId="0FCC3D5E" w14:textId="77777777" w:rsidR="00CA10B7" w:rsidRPr="00E07D65" w:rsidRDefault="00CA10B7" w:rsidP="00B379FF">
            <w:pPr>
              <w:jc w:val="both"/>
              <w:rPr>
                <w:color w:val="000000" w:themeColor="text1"/>
              </w:rPr>
            </w:pPr>
            <w:r w:rsidRPr="00E07D65">
              <w:rPr>
                <w:color w:val="000000" w:themeColor="text1"/>
              </w:rPr>
              <w:t>ОГСЭ.04</w:t>
            </w:r>
          </w:p>
        </w:tc>
        <w:tc>
          <w:tcPr>
            <w:tcW w:w="1195" w:type="pct"/>
            <w:shd w:val="clear" w:color="auto" w:fill="auto"/>
          </w:tcPr>
          <w:p w14:paraId="295AEBA8" w14:textId="77777777" w:rsidR="00CA10B7" w:rsidRPr="00E07D65" w:rsidRDefault="00CA10B7" w:rsidP="00B379FF">
            <w:pPr>
              <w:suppressAutoHyphens/>
              <w:jc w:val="both"/>
              <w:rPr>
                <w:color w:val="000000" w:themeColor="text1"/>
              </w:rPr>
            </w:pPr>
            <w:r w:rsidRPr="00E07D65">
              <w:rPr>
                <w:color w:val="000000" w:themeColor="text1"/>
              </w:rPr>
              <w:t>Физическая культура</w:t>
            </w:r>
          </w:p>
        </w:tc>
        <w:tc>
          <w:tcPr>
            <w:tcW w:w="277" w:type="pct"/>
            <w:shd w:val="clear" w:color="auto" w:fill="auto"/>
          </w:tcPr>
          <w:p w14:paraId="200F61D4" w14:textId="77777777" w:rsidR="00CA10B7" w:rsidRPr="00E07D65" w:rsidRDefault="00CA10B7" w:rsidP="00B379FF">
            <w:pPr>
              <w:ind w:hanging="5"/>
              <w:jc w:val="center"/>
              <w:rPr>
                <w:color w:val="000000" w:themeColor="text1"/>
              </w:rPr>
            </w:pPr>
            <w:r w:rsidRPr="00E07D65">
              <w:rPr>
                <w:color w:val="000000" w:themeColor="text1"/>
              </w:rPr>
              <w:t>160</w:t>
            </w:r>
          </w:p>
        </w:tc>
        <w:tc>
          <w:tcPr>
            <w:tcW w:w="230" w:type="pct"/>
            <w:shd w:val="clear" w:color="auto" w:fill="auto"/>
          </w:tcPr>
          <w:p w14:paraId="0928B4AC" w14:textId="664410D4" w:rsidR="00CA10B7" w:rsidRPr="00E07D65" w:rsidRDefault="003F59D4" w:rsidP="00B379FF">
            <w:pPr>
              <w:jc w:val="center"/>
              <w:rPr>
                <w:color w:val="000000" w:themeColor="text1"/>
              </w:rPr>
            </w:pPr>
            <w:r w:rsidRPr="00E07D65">
              <w:rPr>
                <w:color w:val="000000" w:themeColor="text1"/>
              </w:rPr>
              <w:t>30</w:t>
            </w:r>
          </w:p>
        </w:tc>
        <w:tc>
          <w:tcPr>
            <w:tcW w:w="231" w:type="pct"/>
            <w:gridSpan w:val="2"/>
            <w:shd w:val="clear" w:color="auto" w:fill="auto"/>
          </w:tcPr>
          <w:p w14:paraId="79A7D5DD" w14:textId="7545AB9D" w:rsidR="00CA10B7" w:rsidRPr="00E07D65" w:rsidRDefault="00CA10B7" w:rsidP="00B379FF">
            <w:pPr>
              <w:jc w:val="center"/>
              <w:rPr>
                <w:color w:val="000000" w:themeColor="text1"/>
              </w:rPr>
            </w:pPr>
          </w:p>
        </w:tc>
        <w:tc>
          <w:tcPr>
            <w:tcW w:w="368" w:type="pct"/>
            <w:gridSpan w:val="2"/>
            <w:shd w:val="clear" w:color="auto" w:fill="auto"/>
          </w:tcPr>
          <w:p w14:paraId="36C48602" w14:textId="77777777" w:rsidR="00CA10B7" w:rsidRPr="00E07D65" w:rsidRDefault="00CA10B7" w:rsidP="00B379FF">
            <w:pPr>
              <w:jc w:val="center"/>
              <w:rPr>
                <w:color w:val="000000" w:themeColor="text1"/>
              </w:rPr>
            </w:pPr>
            <w:r w:rsidRPr="00E07D65">
              <w:rPr>
                <w:color w:val="000000" w:themeColor="text1"/>
              </w:rPr>
              <w:t>112</w:t>
            </w:r>
          </w:p>
        </w:tc>
        <w:tc>
          <w:tcPr>
            <w:tcW w:w="453" w:type="pct"/>
            <w:shd w:val="clear" w:color="auto" w:fill="auto"/>
          </w:tcPr>
          <w:p w14:paraId="2C55C4FB" w14:textId="2902438F" w:rsidR="00CA10B7" w:rsidRPr="00E07D65" w:rsidRDefault="003F59D4" w:rsidP="00B379FF">
            <w:pPr>
              <w:jc w:val="center"/>
              <w:rPr>
                <w:color w:val="000000" w:themeColor="text1"/>
              </w:rPr>
            </w:pPr>
            <w:r w:rsidRPr="00E07D65">
              <w:rPr>
                <w:color w:val="000000" w:themeColor="text1"/>
              </w:rPr>
              <w:t>106</w:t>
            </w:r>
          </w:p>
        </w:tc>
        <w:tc>
          <w:tcPr>
            <w:tcW w:w="424" w:type="pct"/>
            <w:gridSpan w:val="4"/>
            <w:shd w:val="clear" w:color="auto" w:fill="auto"/>
          </w:tcPr>
          <w:p w14:paraId="7172AB3F" w14:textId="77777777" w:rsidR="00CA10B7" w:rsidRPr="00E07D65" w:rsidRDefault="00CA10B7" w:rsidP="00B379FF">
            <w:pPr>
              <w:jc w:val="center"/>
              <w:rPr>
                <w:color w:val="000000" w:themeColor="text1"/>
              </w:rPr>
            </w:pPr>
          </w:p>
        </w:tc>
        <w:tc>
          <w:tcPr>
            <w:tcW w:w="351" w:type="pct"/>
            <w:shd w:val="clear" w:color="auto" w:fill="auto"/>
          </w:tcPr>
          <w:p w14:paraId="57207676" w14:textId="77777777" w:rsidR="00CA10B7" w:rsidRPr="00E07D65" w:rsidRDefault="00CA10B7" w:rsidP="00B379FF">
            <w:pPr>
              <w:ind w:firstLine="709"/>
              <w:jc w:val="center"/>
              <w:rPr>
                <w:color w:val="000000" w:themeColor="text1"/>
              </w:rPr>
            </w:pPr>
          </w:p>
        </w:tc>
        <w:tc>
          <w:tcPr>
            <w:tcW w:w="548" w:type="pct"/>
            <w:gridSpan w:val="2"/>
            <w:shd w:val="clear" w:color="auto" w:fill="auto"/>
          </w:tcPr>
          <w:p w14:paraId="136D8056" w14:textId="77777777" w:rsidR="00CA10B7" w:rsidRPr="00E07D65" w:rsidRDefault="00CA10B7" w:rsidP="00B379FF">
            <w:pPr>
              <w:ind w:hanging="109"/>
              <w:jc w:val="center"/>
              <w:rPr>
                <w:color w:val="000000" w:themeColor="text1"/>
              </w:rPr>
            </w:pPr>
            <w:r w:rsidRPr="00E07D65">
              <w:rPr>
                <w:color w:val="000000" w:themeColor="text1"/>
              </w:rPr>
              <w:t>48</w:t>
            </w:r>
          </w:p>
        </w:tc>
        <w:tc>
          <w:tcPr>
            <w:tcW w:w="512" w:type="pct"/>
            <w:gridSpan w:val="2"/>
            <w:shd w:val="clear" w:color="auto" w:fill="auto"/>
          </w:tcPr>
          <w:p w14:paraId="6AE11332" w14:textId="77777777" w:rsidR="00CA10B7" w:rsidRPr="00E07D65" w:rsidRDefault="00CA10B7" w:rsidP="00B379FF">
            <w:pPr>
              <w:ind w:firstLine="14"/>
              <w:jc w:val="center"/>
              <w:rPr>
                <w:color w:val="000000" w:themeColor="text1"/>
              </w:rPr>
            </w:pPr>
            <w:r w:rsidRPr="00E07D65">
              <w:rPr>
                <w:color w:val="000000" w:themeColor="text1"/>
              </w:rPr>
              <w:t>1,2</w:t>
            </w:r>
          </w:p>
        </w:tc>
      </w:tr>
      <w:tr w:rsidR="00FF4491" w:rsidRPr="00E07D65" w14:paraId="0D102A06" w14:textId="77777777" w:rsidTr="008A1286">
        <w:trPr>
          <w:jc w:val="center"/>
        </w:trPr>
        <w:tc>
          <w:tcPr>
            <w:tcW w:w="411" w:type="pct"/>
            <w:shd w:val="clear" w:color="auto" w:fill="auto"/>
          </w:tcPr>
          <w:p w14:paraId="3AAFCA8F" w14:textId="6E1D04DD" w:rsidR="00CA10B7" w:rsidRPr="00E07D65" w:rsidRDefault="00CA10B7" w:rsidP="00B379FF">
            <w:pPr>
              <w:jc w:val="both"/>
              <w:rPr>
                <w:color w:val="000000" w:themeColor="text1"/>
              </w:rPr>
            </w:pPr>
            <w:r w:rsidRPr="00E07D65">
              <w:rPr>
                <w:color w:val="000000" w:themeColor="text1"/>
              </w:rPr>
              <w:t>ОГСЭ</w:t>
            </w:r>
            <w:r w:rsidR="00637B09" w:rsidRPr="00E07D65">
              <w:rPr>
                <w:color w:val="000000" w:themeColor="text1"/>
              </w:rPr>
              <w:t>.</w:t>
            </w:r>
            <w:r w:rsidRPr="00E07D65">
              <w:rPr>
                <w:color w:val="000000" w:themeColor="text1"/>
              </w:rPr>
              <w:t>05</w:t>
            </w:r>
          </w:p>
        </w:tc>
        <w:tc>
          <w:tcPr>
            <w:tcW w:w="1195" w:type="pct"/>
            <w:shd w:val="clear" w:color="auto" w:fill="auto"/>
          </w:tcPr>
          <w:p w14:paraId="04FA938A" w14:textId="1550CCB6" w:rsidR="00CA10B7" w:rsidRPr="00E07D65" w:rsidRDefault="00CA10B7" w:rsidP="00B379FF">
            <w:pPr>
              <w:suppressAutoHyphens/>
              <w:jc w:val="both"/>
              <w:rPr>
                <w:iCs/>
                <w:color w:val="000000" w:themeColor="text1"/>
              </w:rPr>
            </w:pPr>
            <w:r w:rsidRPr="00E07D65">
              <w:rPr>
                <w:iCs/>
                <w:color w:val="000000" w:themeColor="text1"/>
              </w:rPr>
              <w:t>Психология общения</w:t>
            </w:r>
          </w:p>
        </w:tc>
        <w:tc>
          <w:tcPr>
            <w:tcW w:w="277" w:type="pct"/>
            <w:shd w:val="clear" w:color="auto" w:fill="auto"/>
            <w:vAlign w:val="center"/>
          </w:tcPr>
          <w:p w14:paraId="1BFAC278" w14:textId="77777777" w:rsidR="00CA10B7" w:rsidRPr="00E07D65" w:rsidRDefault="00CA10B7" w:rsidP="00B379FF">
            <w:pPr>
              <w:ind w:hanging="5"/>
              <w:jc w:val="center"/>
              <w:rPr>
                <w:color w:val="000000" w:themeColor="text1"/>
              </w:rPr>
            </w:pPr>
            <w:r w:rsidRPr="00E07D65">
              <w:rPr>
                <w:color w:val="000000" w:themeColor="text1"/>
              </w:rPr>
              <w:t>38</w:t>
            </w:r>
          </w:p>
        </w:tc>
        <w:tc>
          <w:tcPr>
            <w:tcW w:w="230" w:type="pct"/>
            <w:shd w:val="clear" w:color="auto" w:fill="auto"/>
            <w:vAlign w:val="center"/>
          </w:tcPr>
          <w:p w14:paraId="7E0324F2" w14:textId="08BF6A1A" w:rsidR="00CA10B7" w:rsidRPr="00E07D65" w:rsidRDefault="002E311D" w:rsidP="00B379FF">
            <w:pPr>
              <w:jc w:val="center"/>
              <w:rPr>
                <w:color w:val="000000" w:themeColor="text1"/>
              </w:rPr>
            </w:pPr>
            <w:r w:rsidRPr="00E07D65">
              <w:rPr>
                <w:color w:val="000000" w:themeColor="text1"/>
              </w:rPr>
              <w:t>8</w:t>
            </w:r>
          </w:p>
        </w:tc>
        <w:tc>
          <w:tcPr>
            <w:tcW w:w="231" w:type="pct"/>
            <w:gridSpan w:val="2"/>
            <w:shd w:val="clear" w:color="auto" w:fill="auto"/>
            <w:vAlign w:val="center"/>
          </w:tcPr>
          <w:p w14:paraId="59AD5053" w14:textId="236CE8FC" w:rsidR="00CA10B7" w:rsidRPr="00E07D65" w:rsidRDefault="00CA10B7" w:rsidP="00B379FF">
            <w:pPr>
              <w:jc w:val="center"/>
              <w:rPr>
                <w:color w:val="000000" w:themeColor="text1"/>
              </w:rPr>
            </w:pPr>
          </w:p>
        </w:tc>
        <w:tc>
          <w:tcPr>
            <w:tcW w:w="368" w:type="pct"/>
            <w:gridSpan w:val="2"/>
            <w:shd w:val="clear" w:color="auto" w:fill="auto"/>
            <w:vAlign w:val="center"/>
          </w:tcPr>
          <w:p w14:paraId="68EF5618" w14:textId="77777777" w:rsidR="00CA10B7" w:rsidRPr="00E07D65" w:rsidRDefault="00CA10B7" w:rsidP="00B379FF">
            <w:pPr>
              <w:jc w:val="center"/>
              <w:rPr>
                <w:color w:val="000000" w:themeColor="text1"/>
              </w:rPr>
            </w:pPr>
            <w:r w:rsidRPr="00E07D65">
              <w:rPr>
                <w:color w:val="000000" w:themeColor="text1"/>
              </w:rPr>
              <w:t>36</w:t>
            </w:r>
          </w:p>
        </w:tc>
        <w:tc>
          <w:tcPr>
            <w:tcW w:w="453" w:type="pct"/>
            <w:shd w:val="clear" w:color="auto" w:fill="auto"/>
            <w:vAlign w:val="center"/>
          </w:tcPr>
          <w:p w14:paraId="40C6BDAC" w14:textId="5C0D21A5" w:rsidR="00CA10B7" w:rsidRPr="00E07D65" w:rsidRDefault="002E311D" w:rsidP="00B379FF">
            <w:pPr>
              <w:jc w:val="center"/>
              <w:rPr>
                <w:color w:val="000000" w:themeColor="text1"/>
              </w:rPr>
            </w:pPr>
            <w:r w:rsidRPr="00E07D65">
              <w:rPr>
                <w:color w:val="000000" w:themeColor="text1"/>
              </w:rPr>
              <w:t>14</w:t>
            </w:r>
          </w:p>
        </w:tc>
        <w:tc>
          <w:tcPr>
            <w:tcW w:w="424" w:type="pct"/>
            <w:gridSpan w:val="4"/>
            <w:shd w:val="clear" w:color="auto" w:fill="auto"/>
            <w:vAlign w:val="center"/>
          </w:tcPr>
          <w:p w14:paraId="236738FE" w14:textId="77777777" w:rsidR="00CA10B7" w:rsidRPr="00E07D65" w:rsidRDefault="00CA10B7" w:rsidP="00B379FF">
            <w:pPr>
              <w:jc w:val="center"/>
              <w:rPr>
                <w:color w:val="000000" w:themeColor="text1"/>
              </w:rPr>
            </w:pPr>
          </w:p>
        </w:tc>
        <w:tc>
          <w:tcPr>
            <w:tcW w:w="351" w:type="pct"/>
            <w:shd w:val="clear" w:color="auto" w:fill="auto"/>
            <w:vAlign w:val="center"/>
          </w:tcPr>
          <w:p w14:paraId="4A022304" w14:textId="77777777" w:rsidR="00CA10B7" w:rsidRPr="00E07D65" w:rsidRDefault="00CA10B7" w:rsidP="00B379FF">
            <w:pPr>
              <w:ind w:firstLine="709"/>
              <w:jc w:val="center"/>
              <w:rPr>
                <w:color w:val="000000" w:themeColor="text1"/>
              </w:rPr>
            </w:pPr>
          </w:p>
        </w:tc>
        <w:tc>
          <w:tcPr>
            <w:tcW w:w="548" w:type="pct"/>
            <w:gridSpan w:val="2"/>
            <w:shd w:val="clear" w:color="auto" w:fill="auto"/>
            <w:vAlign w:val="center"/>
          </w:tcPr>
          <w:p w14:paraId="4F0639E0" w14:textId="77777777" w:rsidR="00CA10B7" w:rsidRPr="00E07D65" w:rsidRDefault="00CA10B7" w:rsidP="00B379FF">
            <w:pPr>
              <w:jc w:val="center"/>
              <w:rPr>
                <w:color w:val="000000" w:themeColor="text1"/>
              </w:rPr>
            </w:pPr>
            <w:r w:rsidRPr="00E07D65">
              <w:rPr>
                <w:color w:val="000000" w:themeColor="text1"/>
              </w:rPr>
              <w:t>2</w:t>
            </w:r>
          </w:p>
        </w:tc>
        <w:tc>
          <w:tcPr>
            <w:tcW w:w="512" w:type="pct"/>
            <w:gridSpan w:val="2"/>
            <w:shd w:val="clear" w:color="auto" w:fill="auto"/>
            <w:vAlign w:val="center"/>
          </w:tcPr>
          <w:p w14:paraId="3CE73605" w14:textId="77777777" w:rsidR="00CA10B7" w:rsidRPr="00E07D65" w:rsidRDefault="00CA10B7" w:rsidP="00B379FF">
            <w:pPr>
              <w:jc w:val="center"/>
              <w:rPr>
                <w:color w:val="000000" w:themeColor="text1"/>
              </w:rPr>
            </w:pPr>
            <w:r w:rsidRPr="00E07D65">
              <w:rPr>
                <w:color w:val="000000" w:themeColor="text1"/>
              </w:rPr>
              <w:t>2</w:t>
            </w:r>
          </w:p>
        </w:tc>
      </w:tr>
      <w:tr w:rsidR="00FF4491" w:rsidRPr="00635BF9" w14:paraId="69C40C5F" w14:textId="77777777" w:rsidTr="008A1286">
        <w:trPr>
          <w:jc w:val="center"/>
        </w:trPr>
        <w:tc>
          <w:tcPr>
            <w:tcW w:w="411" w:type="pct"/>
            <w:shd w:val="clear" w:color="auto" w:fill="auto"/>
          </w:tcPr>
          <w:p w14:paraId="58CCCC7E" w14:textId="77777777" w:rsidR="00635BF9" w:rsidRPr="00635BF9" w:rsidRDefault="00635BF9" w:rsidP="00FE40E5">
            <w:pPr>
              <w:ind w:firstLine="30"/>
              <w:jc w:val="center"/>
              <w:rPr>
                <w:i/>
                <w:iCs/>
              </w:rPr>
            </w:pPr>
            <w:r w:rsidRPr="00635BF9">
              <w:rPr>
                <w:i/>
                <w:iCs/>
              </w:rPr>
              <w:t>1</w:t>
            </w:r>
          </w:p>
        </w:tc>
        <w:tc>
          <w:tcPr>
            <w:tcW w:w="1195" w:type="pct"/>
            <w:shd w:val="clear" w:color="auto" w:fill="auto"/>
          </w:tcPr>
          <w:p w14:paraId="43CDF403" w14:textId="77777777" w:rsidR="00635BF9" w:rsidRPr="00635BF9" w:rsidRDefault="00635BF9" w:rsidP="00FE40E5">
            <w:pPr>
              <w:ind w:firstLine="12"/>
              <w:jc w:val="center"/>
              <w:rPr>
                <w:i/>
                <w:iCs/>
              </w:rPr>
            </w:pPr>
            <w:r w:rsidRPr="00635BF9">
              <w:rPr>
                <w:i/>
                <w:iCs/>
              </w:rPr>
              <w:t>2</w:t>
            </w:r>
          </w:p>
        </w:tc>
        <w:tc>
          <w:tcPr>
            <w:tcW w:w="277" w:type="pct"/>
            <w:shd w:val="clear" w:color="auto" w:fill="auto"/>
          </w:tcPr>
          <w:p w14:paraId="4F16E2B1" w14:textId="77777777" w:rsidR="00635BF9" w:rsidRPr="00635BF9" w:rsidRDefault="00635BF9" w:rsidP="00FE40E5">
            <w:pPr>
              <w:ind w:hanging="5"/>
              <w:jc w:val="center"/>
              <w:rPr>
                <w:i/>
                <w:iCs/>
              </w:rPr>
            </w:pPr>
            <w:r w:rsidRPr="00635BF9">
              <w:rPr>
                <w:i/>
                <w:iCs/>
              </w:rPr>
              <w:t>3</w:t>
            </w:r>
          </w:p>
        </w:tc>
        <w:tc>
          <w:tcPr>
            <w:tcW w:w="230" w:type="pct"/>
            <w:shd w:val="clear" w:color="auto" w:fill="auto"/>
          </w:tcPr>
          <w:p w14:paraId="3C0384B5" w14:textId="77777777" w:rsidR="00635BF9" w:rsidRPr="00635BF9" w:rsidRDefault="00635BF9" w:rsidP="00FE40E5">
            <w:pPr>
              <w:jc w:val="center"/>
              <w:rPr>
                <w:i/>
                <w:iCs/>
                <w:color w:val="000000" w:themeColor="text1"/>
              </w:rPr>
            </w:pPr>
            <w:r w:rsidRPr="00635BF9">
              <w:rPr>
                <w:i/>
                <w:iCs/>
                <w:color w:val="000000" w:themeColor="text1"/>
              </w:rPr>
              <w:t>4</w:t>
            </w:r>
          </w:p>
        </w:tc>
        <w:tc>
          <w:tcPr>
            <w:tcW w:w="231" w:type="pct"/>
            <w:gridSpan w:val="2"/>
            <w:shd w:val="clear" w:color="auto" w:fill="auto"/>
          </w:tcPr>
          <w:p w14:paraId="6E06D683" w14:textId="77777777" w:rsidR="00635BF9" w:rsidRPr="00635BF9" w:rsidRDefault="00635BF9" w:rsidP="00FE40E5">
            <w:pPr>
              <w:jc w:val="center"/>
              <w:rPr>
                <w:i/>
                <w:iCs/>
              </w:rPr>
            </w:pPr>
            <w:r w:rsidRPr="00635BF9">
              <w:rPr>
                <w:i/>
                <w:iCs/>
              </w:rPr>
              <w:t>5</w:t>
            </w:r>
          </w:p>
        </w:tc>
        <w:tc>
          <w:tcPr>
            <w:tcW w:w="368" w:type="pct"/>
            <w:gridSpan w:val="2"/>
            <w:shd w:val="clear" w:color="auto" w:fill="auto"/>
          </w:tcPr>
          <w:p w14:paraId="176059BA" w14:textId="77777777" w:rsidR="00635BF9" w:rsidRPr="00635BF9" w:rsidRDefault="00635BF9" w:rsidP="00FE40E5">
            <w:pPr>
              <w:jc w:val="center"/>
              <w:rPr>
                <w:i/>
                <w:iCs/>
              </w:rPr>
            </w:pPr>
            <w:r w:rsidRPr="00635BF9">
              <w:rPr>
                <w:i/>
                <w:iCs/>
              </w:rPr>
              <w:t>6</w:t>
            </w:r>
          </w:p>
        </w:tc>
        <w:tc>
          <w:tcPr>
            <w:tcW w:w="453" w:type="pct"/>
            <w:shd w:val="clear" w:color="auto" w:fill="auto"/>
          </w:tcPr>
          <w:p w14:paraId="665EEB0B" w14:textId="77777777" w:rsidR="00635BF9" w:rsidRPr="00635BF9" w:rsidRDefault="00635BF9" w:rsidP="00FE40E5">
            <w:pPr>
              <w:jc w:val="center"/>
              <w:rPr>
                <w:i/>
                <w:iCs/>
              </w:rPr>
            </w:pPr>
            <w:r w:rsidRPr="00635BF9">
              <w:rPr>
                <w:i/>
                <w:iCs/>
              </w:rPr>
              <w:t>7</w:t>
            </w:r>
          </w:p>
        </w:tc>
        <w:tc>
          <w:tcPr>
            <w:tcW w:w="424" w:type="pct"/>
            <w:gridSpan w:val="4"/>
            <w:shd w:val="clear" w:color="auto" w:fill="auto"/>
          </w:tcPr>
          <w:p w14:paraId="626BE0DB" w14:textId="77777777" w:rsidR="00635BF9" w:rsidRPr="00635BF9" w:rsidRDefault="00635BF9" w:rsidP="00FE40E5">
            <w:pPr>
              <w:ind w:firstLine="26"/>
              <w:jc w:val="center"/>
              <w:rPr>
                <w:i/>
                <w:iCs/>
              </w:rPr>
            </w:pPr>
            <w:r w:rsidRPr="00635BF9">
              <w:rPr>
                <w:i/>
                <w:iCs/>
              </w:rPr>
              <w:t>8</w:t>
            </w:r>
          </w:p>
        </w:tc>
        <w:tc>
          <w:tcPr>
            <w:tcW w:w="351" w:type="pct"/>
            <w:shd w:val="clear" w:color="auto" w:fill="auto"/>
          </w:tcPr>
          <w:p w14:paraId="5F9E25EC" w14:textId="77777777" w:rsidR="00635BF9" w:rsidRPr="00635BF9" w:rsidRDefault="00635BF9" w:rsidP="00FE40E5">
            <w:pPr>
              <w:ind w:hanging="4"/>
              <w:jc w:val="center"/>
              <w:rPr>
                <w:i/>
                <w:iCs/>
              </w:rPr>
            </w:pPr>
            <w:r w:rsidRPr="00635BF9">
              <w:rPr>
                <w:i/>
                <w:iCs/>
              </w:rPr>
              <w:t>9</w:t>
            </w:r>
          </w:p>
        </w:tc>
        <w:tc>
          <w:tcPr>
            <w:tcW w:w="548" w:type="pct"/>
            <w:gridSpan w:val="2"/>
            <w:shd w:val="clear" w:color="auto" w:fill="auto"/>
          </w:tcPr>
          <w:p w14:paraId="5121ABF2" w14:textId="77777777" w:rsidR="00635BF9" w:rsidRPr="00635BF9" w:rsidRDefault="00635BF9" w:rsidP="00FE40E5">
            <w:pPr>
              <w:ind w:firstLine="14"/>
              <w:jc w:val="center"/>
              <w:rPr>
                <w:i/>
                <w:iCs/>
              </w:rPr>
            </w:pPr>
            <w:r w:rsidRPr="00635BF9">
              <w:rPr>
                <w:i/>
                <w:iCs/>
              </w:rPr>
              <w:t>10</w:t>
            </w:r>
          </w:p>
        </w:tc>
        <w:tc>
          <w:tcPr>
            <w:tcW w:w="512" w:type="pct"/>
            <w:gridSpan w:val="2"/>
            <w:shd w:val="clear" w:color="auto" w:fill="auto"/>
          </w:tcPr>
          <w:p w14:paraId="13CE3B42" w14:textId="77777777" w:rsidR="00635BF9" w:rsidRPr="00635BF9" w:rsidRDefault="00635BF9" w:rsidP="00FE40E5">
            <w:pPr>
              <w:ind w:firstLine="14"/>
              <w:jc w:val="center"/>
              <w:rPr>
                <w:i/>
                <w:iCs/>
              </w:rPr>
            </w:pPr>
            <w:r w:rsidRPr="00635BF9">
              <w:rPr>
                <w:i/>
                <w:iCs/>
              </w:rPr>
              <w:t>11</w:t>
            </w:r>
          </w:p>
        </w:tc>
      </w:tr>
      <w:tr w:rsidR="00FF4491" w:rsidRPr="00FF4491" w14:paraId="2F316F21" w14:textId="77777777" w:rsidTr="008A1286">
        <w:trPr>
          <w:jc w:val="center"/>
        </w:trPr>
        <w:tc>
          <w:tcPr>
            <w:tcW w:w="411" w:type="pct"/>
            <w:shd w:val="clear" w:color="auto" w:fill="auto"/>
            <w:vAlign w:val="center"/>
          </w:tcPr>
          <w:p w14:paraId="4028D13E" w14:textId="77777777" w:rsidR="00CA10B7" w:rsidRPr="00FF4491" w:rsidRDefault="00CA10B7" w:rsidP="00FF4491">
            <w:pPr>
              <w:suppressAutoHyphens/>
              <w:spacing w:before="60" w:after="60"/>
              <w:ind w:firstLine="28"/>
              <w:jc w:val="both"/>
              <w:rPr>
                <w:b/>
              </w:rPr>
            </w:pPr>
            <w:r w:rsidRPr="00FF4491">
              <w:rPr>
                <w:b/>
              </w:rPr>
              <w:t>ЕН.00</w:t>
            </w:r>
          </w:p>
        </w:tc>
        <w:tc>
          <w:tcPr>
            <w:tcW w:w="1195" w:type="pct"/>
            <w:shd w:val="clear" w:color="auto" w:fill="auto"/>
            <w:vAlign w:val="center"/>
          </w:tcPr>
          <w:p w14:paraId="78EFFFAD" w14:textId="77777777" w:rsidR="00CA10B7" w:rsidRPr="00FF4491" w:rsidRDefault="00CA10B7" w:rsidP="00FF4491">
            <w:pPr>
              <w:suppressAutoHyphens/>
              <w:spacing w:before="60" w:after="60"/>
              <w:ind w:firstLine="28"/>
              <w:rPr>
                <w:b/>
              </w:rPr>
            </w:pPr>
            <w:r w:rsidRPr="00FF4491">
              <w:rPr>
                <w:b/>
              </w:rPr>
              <w:t xml:space="preserve">Математический и общий естественно-научный цикл </w:t>
            </w:r>
          </w:p>
        </w:tc>
        <w:tc>
          <w:tcPr>
            <w:tcW w:w="277" w:type="pct"/>
            <w:shd w:val="clear" w:color="auto" w:fill="auto"/>
            <w:vAlign w:val="center"/>
          </w:tcPr>
          <w:p w14:paraId="2A308CFB" w14:textId="77777777" w:rsidR="00CA10B7" w:rsidRPr="00FF4491" w:rsidRDefault="00CA10B7" w:rsidP="00A8345B">
            <w:pPr>
              <w:suppressAutoHyphens/>
              <w:spacing w:before="60" w:after="60"/>
              <w:ind w:firstLine="28"/>
              <w:jc w:val="center"/>
              <w:rPr>
                <w:b/>
              </w:rPr>
            </w:pPr>
            <w:r w:rsidRPr="00FF4491">
              <w:rPr>
                <w:b/>
              </w:rPr>
              <w:t>108</w:t>
            </w:r>
          </w:p>
        </w:tc>
        <w:tc>
          <w:tcPr>
            <w:tcW w:w="230" w:type="pct"/>
            <w:shd w:val="clear" w:color="auto" w:fill="auto"/>
            <w:vAlign w:val="center"/>
          </w:tcPr>
          <w:p w14:paraId="239D39D9" w14:textId="2165E4D6" w:rsidR="00CA10B7" w:rsidRPr="00FF4491" w:rsidRDefault="00635BF9" w:rsidP="00A8345B">
            <w:pPr>
              <w:suppressAutoHyphens/>
              <w:spacing w:before="60" w:after="60"/>
              <w:ind w:firstLine="28"/>
              <w:jc w:val="center"/>
              <w:rPr>
                <w:b/>
              </w:rPr>
            </w:pPr>
            <w:r w:rsidRPr="00FF4491">
              <w:rPr>
                <w:b/>
              </w:rPr>
              <w:t>1</w:t>
            </w:r>
            <w:r w:rsidR="00F527F7" w:rsidRPr="00FF4491">
              <w:rPr>
                <w:b/>
              </w:rPr>
              <w:t>4</w:t>
            </w:r>
          </w:p>
        </w:tc>
        <w:tc>
          <w:tcPr>
            <w:tcW w:w="231" w:type="pct"/>
            <w:gridSpan w:val="2"/>
            <w:shd w:val="clear" w:color="auto" w:fill="auto"/>
            <w:vAlign w:val="center"/>
          </w:tcPr>
          <w:p w14:paraId="61C10A4E" w14:textId="77777777" w:rsidR="00CA10B7" w:rsidRPr="00FF4491" w:rsidRDefault="00CA10B7" w:rsidP="00A8345B">
            <w:pPr>
              <w:suppressAutoHyphens/>
              <w:spacing w:before="60" w:after="60"/>
              <w:ind w:firstLine="28"/>
              <w:jc w:val="center"/>
              <w:rPr>
                <w:b/>
              </w:rPr>
            </w:pPr>
            <w:r w:rsidRPr="00FF4491">
              <w:rPr>
                <w:b/>
              </w:rPr>
              <w:t>Х</w:t>
            </w:r>
          </w:p>
        </w:tc>
        <w:tc>
          <w:tcPr>
            <w:tcW w:w="368" w:type="pct"/>
            <w:gridSpan w:val="2"/>
            <w:shd w:val="clear" w:color="auto" w:fill="auto"/>
            <w:vAlign w:val="center"/>
          </w:tcPr>
          <w:p w14:paraId="45B52F52" w14:textId="77777777" w:rsidR="00CA10B7" w:rsidRPr="00FF4491" w:rsidRDefault="00CA10B7" w:rsidP="00A8345B">
            <w:pPr>
              <w:suppressAutoHyphens/>
              <w:spacing w:before="60" w:after="60"/>
              <w:ind w:firstLine="28"/>
              <w:jc w:val="center"/>
              <w:rPr>
                <w:b/>
              </w:rPr>
            </w:pPr>
            <w:r w:rsidRPr="00FF4491">
              <w:rPr>
                <w:b/>
              </w:rPr>
              <w:t>100</w:t>
            </w:r>
          </w:p>
        </w:tc>
        <w:tc>
          <w:tcPr>
            <w:tcW w:w="453" w:type="pct"/>
            <w:shd w:val="clear" w:color="auto" w:fill="auto"/>
            <w:vAlign w:val="center"/>
          </w:tcPr>
          <w:p w14:paraId="52E54696" w14:textId="6C3054B5" w:rsidR="00CA10B7" w:rsidRPr="00FF4491" w:rsidRDefault="00635BF9" w:rsidP="00A8345B">
            <w:pPr>
              <w:suppressAutoHyphens/>
              <w:spacing w:before="60" w:after="60"/>
              <w:ind w:firstLine="28"/>
              <w:jc w:val="center"/>
              <w:rPr>
                <w:b/>
              </w:rPr>
            </w:pPr>
            <w:r w:rsidRPr="00FF4491">
              <w:rPr>
                <w:b/>
              </w:rPr>
              <w:t>46</w:t>
            </w:r>
          </w:p>
        </w:tc>
        <w:tc>
          <w:tcPr>
            <w:tcW w:w="424" w:type="pct"/>
            <w:gridSpan w:val="4"/>
            <w:shd w:val="clear" w:color="auto" w:fill="auto"/>
            <w:vAlign w:val="center"/>
          </w:tcPr>
          <w:p w14:paraId="40D1D49D" w14:textId="77777777" w:rsidR="00CA10B7" w:rsidRPr="00FF4491" w:rsidRDefault="00CA10B7" w:rsidP="00A8345B">
            <w:pPr>
              <w:suppressAutoHyphens/>
              <w:spacing w:before="60" w:after="60"/>
              <w:ind w:firstLine="28"/>
              <w:jc w:val="center"/>
              <w:rPr>
                <w:b/>
              </w:rPr>
            </w:pPr>
          </w:p>
        </w:tc>
        <w:tc>
          <w:tcPr>
            <w:tcW w:w="351" w:type="pct"/>
            <w:shd w:val="clear" w:color="auto" w:fill="auto"/>
            <w:vAlign w:val="center"/>
          </w:tcPr>
          <w:p w14:paraId="4CD668FF" w14:textId="77777777" w:rsidR="00CA10B7" w:rsidRPr="00FF4491" w:rsidRDefault="00CA10B7" w:rsidP="00A8345B">
            <w:pPr>
              <w:suppressAutoHyphens/>
              <w:spacing w:before="60" w:after="60"/>
              <w:ind w:firstLine="28"/>
              <w:jc w:val="center"/>
              <w:rPr>
                <w:b/>
              </w:rPr>
            </w:pPr>
          </w:p>
        </w:tc>
        <w:tc>
          <w:tcPr>
            <w:tcW w:w="548" w:type="pct"/>
            <w:gridSpan w:val="2"/>
            <w:shd w:val="clear" w:color="auto" w:fill="auto"/>
            <w:vAlign w:val="center"/>
          </w:tcPr>
          <w:p w14:paraId="5886CFEF" w14:textId="77777777" w:rsidR="00CA10B7" w:rsidRPr="00FF4491" w:rsidRDefault="00CA10B7" w:rsidP="00A8345B">
            <w:pPr>
              <w:suppressAutoHyphens/>
              <w:spacing w:before="60" w:after="60"/>
              <w:ind w:firstLine="28"/>
              <w:jc w:val="center"/>
              <w:rPr>
                <w:b/>
              </w:rPr>
            </w:pPr>
            <w:r w:rsidRPr="00FF4491">
              <w:rPr>
                <w:b/>
              </w:rPr>
              <w:t>8</w:t>
            </w:r>
          </w:p>
        </w:tc>
        <w:tc>
          <w:tcPr>
            <w:tcW w:w="512" w:type="pct"/>
            <w:gridSpan w:val="2"/>
            <w:shd w:val="clear" w:color="auto" w:fill="auto"/>
            <w:vAlign w:val="center"/>
          </w:tcPr>
          <w:p w14:paraId="46E3E0BC" w14:textId="77777777" w:rsidR="00CA10B7" w:rsidRPr="00FF4491" w:rsidRDefault="00CA10B7" w:rsidP="00A8345B">
            <w:pPr>
              <w:suppressAutoHyphens/>
              <w:spacing w:before="60" w:after="60"/>
              <w:ind w:firstLine="28"/>
              <w:jc w:val="center"/>
              <w:rPr>
                <w:b/>
              </w:rPr>
            </w:pPr>
            <w:r w:rsidRPr="00FF4491">
              <w:rPr>
                <w:b/>
              </w:rPr>
              <w:t>Х</w:t>
            </w:r>
          </w:p>
        </w:tc>
      </w:tr>
      <w:tr w:rsidR="00FF4491" w:rsidRPr="00E07D65" w14:paraId="431BAF32" w14:textId="77777777" w:rsidTr="008A1286">
        <w:trPr>
          <w:jc w:val="center"/>
        </w:trPr>
        <w:tc>
          <w:tcPr>
            <w:tcW w:w="411" w:type="pct"/>
            <w:shd w:val="clear" w:color="auto" w:fill="auto"/>
            <w:vAlign w:val="center"/>
          </w:tcPr>
          <w:p w14:paraId="16810EDF" w14:textId="77777777" w:rsidR="00CA10B7" w:rsidRPr="00E07D65" w:rsidRDefault="00CA10B7" w:rsidP="00B379FF">
            <w:pPr>
              <w:jc w:val="both"/>
              <w:rPr>
                <w:color w:val="000000" w:themeColor="text1"/>
              </w:rPr>
            </w:pPr>
            <w:r w:rsidRPr="00E07D65">
              <w:rPr>
                <w:color w:val="000000" w:themeColor="text1"/>
              </w:rPr>
              <w:lastRenderedPageBreak/>
              <w:t>ЕН.01.</w:t>
            </w:r>
          </w:p>
        </w:tc>
        <w:tc>
          <w:tcPr>
            <w:tcW w:w="1195" w:type="pct"/>
            <w:shd w:val="clear" w:color="auto" w:fill="auto"/>
          </w:tcPr>
          <w:p w14:paraId="7024383B" w14:textId="77777777" w:rsidR="00CA10B7" w:rsidRPr="00E07D65" w:rsidRDefault="00CA10B7" w:rsidP="00B379FF">
            <w:pPr>
              <w:jc w:val="both"/>
              <w:rPr>
                <w:color w:val="000000" w:themeColor="text1"/>
              </w:rPr>
            </w:pPr>
            <w:r w:rsidRPr="00E07D65">
              <w:rPr>
                <w:color w:val="000000" w:themeColor="text1"/>
              </w:rPr>
              <w:t>Математика</w:t>
            </w:r>
          </w:p>
        </w:tc>
        <w:tc>
          <w:tcPr>
            <w:tcW w:w="277" w:type="pct"/>
            <w:shd w:val="clear" w:color="auto" w:fill="auto"/>
            <w:vAlign w:val="center"/>
          </w:tcPr>
          <w:p w14:paraId="388E2A9E" w14:textId="77777777" w:rsidR="00CA10B7" w:rsidRPr="00E07D65" w:rsidRDefault="00CA10B7" w:rsidP="00B379FF">
            <w:pPr>
              <w:jc w:val="center"/>
              <w:rPr>
                <w:color w:val="000000" w:themeColor="text1"/>
              </w:rPr>
            </w:pPr>
            <w:r w:rsidRPr="00E07D65">
              <w:rPr>
                <w:color w:val="000000" w:themeColor="text1"/>
              </w:rPr>
              <w:t>72</w:t>
            </w:r>
          </w:p>
        </w:tc>
        <w:tc>
          <w:tcPr>
            <w:tcW w:w="230" w:type="pct"/>
            <w:shd w:val="clear" w:color="auto" w:fill="auto"/>
            <w:vAlign w:val="center"/>
          </w:tcPr>
          <w:p w14:paraId="4105BA8D" w14:textId="73C6780E" w:rsidR="00CA10B7" w:rsidRPr="00F527F7" w:rsidRDefault="00F527F7" w:rsidP="00E07D65">
            <w:pPr>
              <w:jc w:val="center"/>
              <w:rPr>
                <w:color w:val="000000" w:themeColor="text1"/>
                <w:lang w:val="en-US"/>
              </w:rPr>
            </w:pPr>
            <w:r w:rsidRPr="00C35D8B">
              <w:rPr>
                <w:color w:val="000000" w:themeColor="text1"/>
                <w:lang w:val="en-US"/>
              </w:rPr>
              <w:t>10</w:t>
            </w:r>
          </w:p>
        </w:tc>
        <w:tc>
          <w:tcPr>
            <w:tcW w:w="231" w:type="pct"/>
            <w:gridSpan w:val="2"/>
            <w:shd w:val="clear" w:color="auto" w:fill="auto"/>
            <w:vAlign w:val="center"/>
          </w:tcPr>
          <w:p w14:paraId="13D2942F" w14:textId="5818FAF0" w:rsidR="00CA10B7" w:rsidRPr="00E07D65" w:rsidRDefault="00CA10B7" w:rsidP="00B379FF">
            <w:pPr>
              <w:jc w:val="center"/>
              <w:rPr>
                <w:color w:val="000000" w:themeColor="text1"/>
              </w:rPr>
            </w:pPr>
          </w:p>
        </w:tc>
        <w:tc>
          <w:tcPr>
            <w:tcW w:w="368" w:type="pct"/>
            <w:gridSpan w:val="2"/>
            <w:shd w:val="clear" w:color="auto" w:fill="auto"/>
            <w:vAlign w:val="center"/>
          </w:tcPr>
          <w:p w14:paraId="108B8434" w14:textId="77777777" w:rsidR="00CA10B7" w:rsidRPr="00E07D65" w:rsidRDefault="00CA10B7" w:rsidP="00B379FF">
            <w:pPr>
              <w:jc w:val="center"/>
              <w:rPr>
                <w:color w:val="000000" w:themeColor="text1"/>
              </w:rPr>
            </w:pPr>
            <w:r w:rsidRPr="00E07D65">
              <w:rPr>
                <w:color w:val="000000" w:themeColor="text1"/>
              </w:rPr>
              <w:t>66</w:t>
            </w:r>
          </w:p>
        </w:tc>
        <w:tc>
          <w:tcPr>
            <w:tcW w:w="453" w:type="pct"/>
            <w:shd w:val="clear" w:color="auto" w:fill="auto"/>
            <w:vAlign w:val="center"/>
          </w:tcPr>
          <w:p w14:paraId="535B6A0C" w14:textId="39F09D5E" w:rsidR="00CA10B7" w:rsidRPr="00E07D65" w:rsidRDefault="00E07D65" w:rsidP="00B379FF">
            <w:pPr>
              <w:jc w:val="center"/>
              <w:rPr>
                <w:color w:val="000000" w:themeColor="text1"/>
              </w:rPr>
            </w:pPr>
            <w:r>
              <w:rPr>
                <w:color w:val="000000" w:themeColor="text1"/>
              </w:rPr>
              <w:t>32</w:t>
            </w:r>
          </w:p>
        </w:tc>
        <w:tc>
          <w:tcPr>
            <w:tcW w:w="424" w:type="pct"/>
            <w:gridSpan w:val="4"/>
            <w:shd w:val="clear" w:color="auto" w:fill="auto"/>
            <w:vAlign w:val="center"/>
          </w:tcPr>
          <w:p w14:paraId="7500402C" w14:textId="77777777" w:rsidR="00CA10B7" w:rsidRPr="00E07D65" w:rsidRDefault="00CA10B7" w:rsidP="00B379FF">
            <w:pPr>
              <w:jc w:val="center"/>
              <w:rPr>
                <w:color w:val="000000" w:themeColor="text1"/>
              </w:rPr>
            </w:pPr>
          </w:p>
        </w:tc>
        <w:tc>
          <w:tcPr>
            <w:tcW w:w="351" w:type="pct"/>
            <w:shd w:val="clear" w:color="auto" w:fill="auto"/>
            <w:vAlign w:val="center"/>
          </w:tcPr>
          <w:p w14:paraId="25AAD4D1" w14:textId="77777777" w:rsidR="00CA10B7" w:rsidRPr="00E07D65" w:rsidRDefault="00CA10B7" w:rsidP="00B379FF">
            <w:pPr>
              <w:ind w:firstLine="709"/>
              <w:jc w:val="center"/>
              <w:rPr>
                <w:color w:val="000000" w:themeColor="text1"/>
              </w:rPr>
            </w:pPr>
          </w:p>
        </w:tc>
        <w:tc>
          <w:tcPr>
            <w:tcW w:w="548" w:type="pct"/>
            <w:gridSpan w:val="2"/>
            <w:shd w:val="clear" w:color="auto" w:fill="auto"/>
            <w:vAlign w:val="center"/>
          </w:tcPr>
          <w:p w14:paraId="25B32115" w14:textId="77777777" w:rsidR="00CA10B7" w:rsidRPr="00E07D65" w:rsidRDefault="00CA10B7" w:rsidP="00B379FF">
            <w:pPr>
              <w:jc w:val="center"/>
              <w:rPr>
                <w:color w:val="000000" w:themeColor="text1"/>
              </w:rPr>
            </w:pPr>
            <w:r w:rsidRPr="00E07D65">
              <w:rPr>
                <w:color w:val="000000" w:themeColor="text1"/>
              </w:rPr>
              <w:t>6</w:t>
            </w:r>
          </w:p>
        </w:tc>
        <w:tc>
          <w:tcPr>
            <w:tcW w:w="512" w:type="pct"/>
            <w:gridSpan w:val="2"/>
            <w:shd w:val="clear" w:color="auto" w:fill="auto"/>
            <w:vAlign w:val="center"/>
          </w:tcPr>
          <w:p w14:paraId="6408DD39" w14:textId="68C9A392" w:rsidR="00CA10B7" w:rsidRPr="00E07D65" w:rsidRDefault="0040335F" w:rsidP="00B379FF">
            <w:pPr>
              <w:jc w:val="center"/>
              <w:rPr>
                <w:color w:val="000000" w:themeColor="text1"/>
              </w:rPr>
            </w:pPr>
            <w:r w:rsidRPr="00E07D65">
              <w:rPr>
                <w:color w:val="000000" w:themeColor="text1"/>
              </w:rPr>
              <w:t>1</w:t>
            </w:r>
          </w:p>
        </w:tc>
      </w:tr>
      <w:tr w:rsidR="00FF4491" w:rsidRPr="00460C5E" w14:paraId="5B09CB47" w14:textId="77777777" w:rsidTr="008A1286">
        <w:trPr>
          <w:jc w:val="center"/>
        </w:trPr>
        <w:tc>
          <w:tcPr>
            <w:tcW w:w="411" w:type="pct"/>
            <w:shd w:val="clear" w:color="auto" w:fill="auto"/>
          </w:tcPr>
          <w:p w14:paraId="181CE2B0" w14:textId="77777777" w:rsidR="00CA10B7" w:rsidRPr="00460C5E" w:rsidRDefault="00CA10B7" w:rsidP="00B379FF">
            <w:pPr>
              <w:rPr>
                <w:color w:val="000000" w:themeColor="text1"/>
              </w:rPr>
            </w:pPr>
            <w:r w:rsidRPr="00460C5E">
              <w:rPr>
                <w:color w:val="000000" w:themeColor="text1"/>
              </w:rPr>
              <w:t>ЕН.02</w:t>
            </w:r>
          </w:p>
        </w:tc>
        <w:tc>
          <w:tcPr>
            <w:tcW w:w="1195" w:type="pct"/>
            <w:shd w:val="clear" w:color="auto" w:fill="auto"/>
          </w:tcPr>
          <w:p w14:paraId="27314564" w14:textId="77777777" w:rsidR="00CA10B7" w:rsidRPr="00460C5E" w:rsidRDefault="00CA10B7" w:rsidP="00C35D8B">
            <w:pPr>
              <w:rPr>
                <w:color w:val="000000" w:themeColor="text1"/>
              </w:rPr>
            </w:pPr>
            <w:r w:rsidRPr="00460C5E">
              <w:rPr>
                <w:color w:val="000000" w:themeColor="text1"/>
              </w:rPr>
              <w:t>Экологические основы природопользования</w:t>
            </w:r>
          </w:p>
        </w:tc>
        <w:tc>
          <w:tcPr>
            <w:tcW w:w="277" w:type="pct"/>
            <w:shd w:val="clear" w:color="auto" w:fill="auto"/>
            <w:vAlign w:val="center"/>
          </w:tcPr>
          <w:p w14:paraId="283FE3CC" w14:textId="77777777" w:rsidR="00CA10B7" w:rsidRPr="00460C5E" w:rsidRDefault="00CA10B7" w:rsidP="00B379FF">
            <w:pPr>
              <w:ind w:hanging="7"/>
              <w:jc w:val="center"/>
              <w:rPr>
                <w:color w:val="000000" w:themeColor="text1"/>
              </w:rPr>
            </w:pPr>
            <w:r w:rsidRPr="00460C5E">
              <w:rPr>
                <w:color w:val="000000" w:themeColor="text1"/>
              </w:rPr>
              <w:t>36</w:t>
            </w:r>
          </w:p>
        </w:tc>
        <w:tc>
          <w:tcPr>
            <w:tcW w:w="230" w:type="pct"/>
            <w:shd w:val="clear" w:color="auto" w:fill="auto"/>
            <w:vAlign w:val="center"/>
          </w:tcPr>
          <w:p w14:paraId="3612D41D" w14:textId="73976ABF" w:rsidR="00CA10B7" w:rsidRPr="00460C5E" w:rsidRDefault="003B4551" w:rsidP="00E07D65">
            <w:pPr>
              <w:jc w:val="center"/>
              <w:rPr>
                <w:color w:val="000000" w:themeColor="text1"/>
              </w:rPr>
            </w:pPr>
            <w:r w:rsidRPr="00460C5E">
              <w:rPr>
                <w:color w:val="000000" w:themeColor="text1"/>
              </w:rPr>
              <w:t>4</w:t>
            </w:r>
          </w:p>
        </w:tc>
        <w:tc>
          <w:tcPr>
            <w:tcW w:w="231" w:type="pct"/>
            <w:gridSpan w:val="2"/>
            <w:shd w:val="clear" w:color="auto" w:fill="auto"/>
            <w:vAlign w:val="center"/>
          </w:tcPr>
          <w:p w14:paraId="0B602F8F" w14:textId="03EB00B6" w:rsidR="00CA10B7" w:rsidRPr="00460C5E" w:rsidRDefault="00CA10B7" w:rsidP="00B379FF">
            <w:pPr>
              <w:jc w:val="center"/>
              <w:rPr>
                <w:color w:val="000000" w:themeColor="text1"/>
              </w:rPr>
            </w:pPr>
          </w:p>
        </w:tc>
        <w:tc>
          <w:tcPr>
            <w:tcW w:w="368" w:type="pct"/>
            <w:gridSpan w:val="2"/>
            <w:shd w:val="clear" w:color="auto" w:fill="auto"/>
            <w:vAlign w:val="center"/>
          </w:tcPr>
          <w:p w14:paraId="040D3E52" w14:textId="77777777" w:rsidR="00CA10B7" w:rsidRPr="00460C5E" w:rsidRDefault="00CA10B7" w:rsidP="00B379FF">
            <w:pPr>
              <w:ind w:hanging="7"/>
              <w:jc w:val="center"/>
              <w:rPr>
                <w:color w:val="000000" w:themeColor="text1"/>
              </w:rPr>
            </w:pPr>
            <w:r w:rsidRPr="00460C5E">
              <w:rPr>
                <w:color w:val="000000" w:themeColor="text1"/>
              </w:rPr>
              <w:t>34</w:t>
            </w:r>
          </w:p>
        </w:tc>
        <w:tc>
          <w:tcPr>
            <w:tcW w:w="453" w:type="pct"/>
            <w:shd w:val="clear" w:color="auto" w:fill="auto"/>
            <w:vAlign w:val="center"/>
          </w:tcPr>
          <w:p w14:paraId="0B1C7A34" w14:textId="059ED610" w:rsidR="00CA10B7" w:rsidRPr="00460C5E" w:rsidRDefault="003B4551" w:rsidP="00B379FF">
            <w:pPr>
              <w:jc w:val="center"/>
              <w:rPr>
                <w:color w:val="000000" w:themeColor="text1"/>
              </w:rPr>
            </w:pPr>
            <w:r w:rsidRPr="00460C5E">
              <w:rPr>
                <w:color w:val="000000" w:themeColor="text1"/>
              </w:rPr>
              <w:t>14</w:t>
            </w:r>
          </w:p>
        </w:tc>
        <w:tc>
          <w:tcPr>
            <w:tcW w:w="424" w:type="pct"/>
            <w:gridSpan w:val="4"/>
            <w:shd w:val="clear" w:color="auto" w:fill="auto"/>
            <w:vAlign w:val="center"/>
          </w:tcPr>
          <w:p w14:paraId="5E88C906" w14:textId="77777777" w:rsidR="00CA10B7" w:rsidRPr="00460C5E" w:rsidRDefault="00CA10B7" w:rsidP="00B379FF">
            <w:pPr>
              <w:jc w:val="center"/>
              <w:rPr>
                <w:color w:val="000000" w:themeColor="text1"/>
              </w:rPr>
            </w:pPr>
          </w:p>
        </w:tc>
        <w:tc>
          <w:tcPr>
            <w:tcW w:w="351" w:type="pct"/>
            <w:shd w:val="clear" w:color="auto" w:fill="auto"/>
            <w:vAlign w:val="center"/>
          </w:tcPr>
          <w:p w14:paraId="4094C47F" w14:textId="77777777" w:rsidR="00CA10B7" w:rsidRPr="00460C5E" w:rsidRDefault="00CA10B7" w:rsidP="00B379FF">
            <w:pPr>
              <w:ind w:firstLine="709"/>
              <w:jc w:val="center"/>
              <w:rPr>
                <w:color w:val="000000" w:themeColor="text1"/>
              </w:rPr>
            </w:pPr>
          </w:p>
        </w:tc>
        <w:tc>
          <w:tcPr>
            <w:tcW w:w="548" w:type="pct"/>
            <w:gridSpan w:val="2"/>
            <w:shd w:val="clear" w:color="auto" w:fill="auto"/>
            <w:vAlign w:val="center"/>
          </w:tcPr>
          <w:p w14:paraId="26430365" w14:textId="77777777" w:rsidR="00CA10B7" w:rsidRPr="00460C5E" w:rsidRDefault="00CA10B7" w:rsidP="00B379FF">
            <w:pPr>
              <w:jc w:val="center"/>
              <w:rPr>
                <w:color w:val="000000" w:themeColor="text1"/>
              </w:rPr>
            </w:pPr>
            <w:r w:rsidRPr="00460C5E">
              <w:rPr>
                <w:color w:val="000000" w:themeColor="text1"/>
              </w:rPr>
              <w:t>2</w:t>
            </w:r>
          </w:p>
        </w:tc>
        <w:tc>
          <w:tcPr>
            <w:tcW w:w="512" w:type="pct"/>
            <w:gridSpan w:val="2"/>
            <w:shd w:val="clear" w:color="auto" w:fill="auto"/>
            <w:vAlign w:val="center"/>
          </w:tcPr>
          <w:p w14:paraId="73E60990" w14:textId="63294734" w:rsidR="00CA10B7" w:rsidRPr="00460C5E" w:rsidRDefault="0040335F" w:rsidP="00B379FF">
            <w:pPr>
              <w:jc w:val="center"/>
              <w:rPr>
                <w:color w:val="000000" w:themeColor="text1"/>
              </w:rPr>
            </w:pPr>
            <w:r w:rsidRPr="00460C5E">
              <w:rPr>
                <w:color w:val="000000" w:themeColor="text1"/>
              </w:rPr>
              <w:t>1</w:t>
            </w:r>
          </w:p>
        </w:tc>
      </w:tr>
      <w:tr w:rsidR="00FF4491" w:rsidRPr="00FF4491" w14:paraId="71AC17D0" w14:textId="77777777" w:rsidTr="008A1286">
        <w:trPr>
          <w:jc w:val="center"/>
        </w:trPr>
        <w:tc>
          <w:tcPr>
            <w:tcW w:w="411" w:type="pct"/>
            <w:shd w:val="clear" w:color="auto" w:fill="auto"/>
          </w:tcPr>
          <w:p w14:paraId="21C84746" w14:textId="77777777" w:rsidR="00CA10B7" w:rsidRPr="00323FBC" w:rsidRDefault="00CA10B7" w:rsidP="00FF4491">
            <w:pPr>
              <w:suppressAutoHyphens/>
              <w:spacing w:before="60" w:after="60"/>
              <w:ind w:firstLine="28"/>
              <w:jc w:val="both"/>
              <w:rPr>
                <w:b/>
              </w:rPr>
            </w:pPr>
            <w:r w:rsidRPr="00323FBC">
              <w:rPr>
                <w:b/>
              </w:rPr>
              <w:t>ОП.00</w:t>
            </w:r>
          </w:p>
        </w:tc>
        <w:tc>
          <w:tcPr>
            <w:tcW w:w="1195" w:type="pct"/>
            <w:shd w:val="clear" w:color="auto" w:fill="auto"/>
          </w:tcPr>
          <w:p w14:paraId="1B631229" w14:textId="77777777" w:rsidR="00CA10B7" w:rsidRPr="00323FBC" w:rsidRDefault="00CA10B7" w:rsidP="00FF4491">
            <w:pPr>
              <w:suppressAutoHyphens/>
              <w:spacing w:before="60" w:after="60"/>
              <w:ind w:firstLine="28"/>
              <w:rPr>
                <w:b/>
              </w:rPr>
            </w:pPr>
            <w:r w:rsidRPr="00323FBC">
              <w:rPr>
                <w:b/>
              </w:rPr>
              <w:t>Общепрофессиональный цикл</w:t>
            </w:r>
          </w:p>
        </w:tc>
        <w:tc>
          <w:tcPr>
            <w:tcW w:w="277" w:type="pct"/>
            <w:shd w:val="clear" w:color="auto" w:fill="auto"/>
            <w:vAlign w:val="center"/>
          </w:tcPr>
          <w:p w14:paraId="42BC7E8B" w14:textId="77777777" w:rsidR="00CA10B7" w:rsidRPr="00323FBC" w:rsidRDefault="00CA10B7" w:rsidP="00FF4491">
            <w:pPr>
              <w:suppressAutoHyphens/>
              <w:spacing w:before="60" w:after="60"/>
              <w:ind w:firstLine="28"/>
              <w:jc w:val="both"/>
              <w:rPr>
                <w:b/>
              </w:rPr>
            </w:pPr>
            <w:r w:rsidRPr="00323FBC">
              <w:rPr>
                <w:b/>
              </w:rPr>
              <w:t>468</w:t>
            </w:r>
          </w:p>
        </w:tc>
        <w:tc>
          <w:tcPr>
            <w:tcW w:w="230" w:type="pct"/>
            <w:shd w:val="clear" w:color="auto" w:fill="auto"/>
            <w:vAlign w:val="center"/>
          </w:tcPr>
          <w:p w14:paraId="544F778E" w14:textId="47C0DF60" w:rsidR="00CA10B7" w:rsidRPr="00B1701C" w:rsidRDefault="00635BF9" w:rsidP="00FF4491">
            <w:pPr>
              <w:suppressAutoHyphens/>
              <w:spacing w:before="60" w:after="60"/>
              <w:ind w:firstLine="28"/>
              <w:jc w:val="both"/>
              <w:rPr>
                <w:b/>
                <w:lang w:val="en-US"/>
              </w:rPr>
            </w:pPr>
            <w:r w:rsidRPr="00FF4491">
              <w:rPr>
                <w:b/>
              </w:rPr>
              <w:t>3</w:t>
            </w:r>
            <w:r w:rsidR="00F570FA" w:rsidRPr="00FF4491">
              <w:rPr>
                <w:b/>
              </w:rPr>
              <w:t>1</w:t>
            </w:r>
            <w:r w:rsidR="00B1701C">
              <w:rPr>
                <w:b/>
                <w:lang w:val="en-US"/>
              </w:rPr>
              <w:t>4</w:t>
            </w:r>
          </w:p>
        </w:tc>
        <w:tc>
          <w:tcPr>
            <w:tcW w:w="231" w:type="pct"/>
            <w:gridSpan w:val="2"/>
            <w:shd w:val="clear" w:color="auto" w:fill="auto"/>
            <w:vAlign w:val="center"/>
          </w:tcPr>
          <w:p w14:paraId="07AA735B" w14:textId="35A1AEA5" w:rsidR="00CA10B7" w:rsidRPr="00323FBC" w:rsidRDefault="00CA10B7" w:rsidP="005A122B">
            <w:pPr>
              <w:suppressAutoHyphens/>
              <w:spacing w:before="60" w:after="60"/>
              <w:ind w:firstLine="28"/>
              <w:jc w:val="center"/>
              <w:rPr>
                <w:b/>
              </w:rPr>
            </w:pPr>
            <w:r>
              <w:rPr>
                <w:b/>
              </w:rPr>
              <w:t>1</w:t>
            </w:r>
            <w:r w:rsidR="003F59D4">
              <w:rPr>
                <w:b/>
              </w:rPr>
              <w:t>8</w:t>
            </w:r>
          </w:p>
        </w:tc>
        <w:tc>
          <w:tcPr>
            <w:tcW w:w="368" w:type="pct"/>
            <w:gridSpan w:val="2"/>
            <w:shd w:val="clear" w:color="auto" w:fill="auto"/>
            <w:vAlign w:val="center"/>
          </w:tcPr>
          <w:p w14:paraId="31182BB2" w14:textId="58A6A48B" w:rsidR="00CA10B7" w:rsidRPr="00323FBC" w:rsidRDefault="00CA10B7" w:rsidP="005A122B">
            <w:pPr>
              <w:suppressAutoHyphens/>
              <w:spacing w:before="60" w:after="60"/>
              <w:ind w:firstLine="28"/>
              <w:jc w:val="center"/>
              <w:rPr>
                <w:b/>
              </w:rPr>
            </w:pPr>
            <w:r>
              <w:rPr>
                <w:b/>
              </w:rPr>
              <w:t>41</w:t>
            </w:r>
            <w:r w:rsidR="003F59D4">
              <w:rPr>
                <w:b/>
              </w:rPr>
              <w:t>4</w:t>
            </w:r>
          </w:p>
        </w:tc>
        <w:tc>
          <w:tcPr>
            <w:tcW w:w="453" w:type="pct"/>
            <w:shd w:val="clear" w:color="auto" w:fill="auto"/>
            <w:vAlign w:val="center"/>
          </w:tcPr>
          <w:p w14:paraId="07512A01" w14:textId="6F7C8240" w:rsidR="00CA10B7" w:rsidRPr="00FF4491" w:rsidRDefault="00635BF9" w:rsidP="005A122B">
            <w:pPr>
              <w:suppressAutoHyphens/>
              <w:spacing w:before="60" w:after="60"/>
              <w:ind w:firstLine="28"/>
              <w:jc w:val="center"/>
              <w:rPr>
                <w:b/>
              </w:rPr>
            </w:pPr>
            <w:r w:rsidRPr="00FF4491">
              <w:rPr>
                <w:b/>
              </w:rPr>
              <w:t>204</w:t>
            </w:r>
          </w:p>
        </w:tc>
        <w:tc>
          <w:tcPr>
            <w:tcW w:w="424" w:type="pct"/>
            <w:gridSpan w:val="4"/>
            <w:shd w:val="clear" w:color="auto" w:fill="auto"/>
            <w:vAlign w:val="center"/>
          </w:tcPr>
          <w:p w14:paraId="4FC50FC6" w14:textId="77777777" w:rsidR="00CA10B7" w:rsidRPr="00323FBC" w:rsidRDefault="00CA10B7" w:rsidP="005A122B">
            <w:pPr>
              <w:suppressAutoHyphens/>
              <w:spacing w:before="60" w:after="60"/>
              <w:ind w:firstLine="28"/>
              <w:jc w:val="center"/>
              <w:rPr>
                <w:b/>
              </w:rPr>
            </w:pPr>
            <w:r w:rsidRPr="00FF4491">
              <w:rPr>
                <w:b/>
              </w:rPr>
              <w:t>20</w:t>
            </w:r>
          </w:p>
        </w:tc>
        <w:tc>
          <w:tcPr>
            <w:tcW w:w="351" w:type="pct"/>
            <w:shd w:val="clear" w:color="auto" w:fill="auto"/>
            <w:vAlign w:val="center"/>
          </w:tcPr>
          <w:p w14:paraId="55FB0D99" w14:textId="77777777" w:rsidR="00CA10B7" w:rsidRPr="00323FBC" w:rsidRDefault="00CA10B7" w:rsidP="005A122B">
            <w:pPr>
              <w:suppressAutoHyphens/>
              <w:spacing w:before="60" w:after="60"/>
              <w:ind w:firstLine="28"/>
              <w:jc w:val="center"/>
              <w:rPr>
                <w:b/>
              </w:rPr>
            </w:pPr>
          </w:p>
        </w:tc>
        <w:tc>
          <w:tcPr>
            <w:tcW w:w="548" w:type="pct"/>
            <w:gridSpan w:val="2"/>
            <w:shd w:val="clear" w:color="auto" w:fill="auto"/>
            <w:vAlign w:val="center"/>
          </w:tcPr>
          <w:p w14:paraId="1B458B4A" w14:textId="77777777" w:rsidR="00CA10B7" w:rsidRPr="00323FBC" w:rsidRDefault="00CA10B7" w:rsidP="005A122B">
            <w:pPr>
              <w:suppressAutoHyphens/>
              <w:spacing w:before="60" w:after="60"/>
              <w:ind w:firstLine="28"/>
              <w:jc w:val="center"/>
              <w:rPr>
                <w:b/>
              </w:rPr>
            </w:pPr>
            <w:r>
              <w:rPr>
                <w:b/>
              </w:rPr>
              <w:t>36</w:t>
            </w:r>
          </w:p>
        </w:tc>
        <w:tc>
          <w:tcPr>
            <w:tcW w:w="512" w:type="pct"/>
            <w:gridSpan w:val="2"/>
            <w:shd w:val="clear" w:color="auto" w:fill="auto"/>
            <w:vAlign w:val="center"/>
          </w:tcPr>
          <w:p w14:paraId="55FD4E27" w14:textId="77777777" w:rsidR="00CA10B7" w:rsidRPr="00FF4491" w:rsidRDefault="00CA10B7" w:rsidP="005A122B">
            <w:pPr>
              <w:suppressAutoHyphens/>
              <w:spacing w:before="60" w:after="60"/>
              <w:ind w:firstLine="28"/>
              <w:jc w:val="center"/>
              <w:rPr>
                <w:b/>
              </w:rPr>
            </w:pPr>
          </w:p>
        </w:tc>
      </w:tr>
      <w:tr w:rsidR="00FF4491" w:rsidRPr="003F59D4" w14:paraId="6B32B2B4" w14:textId="77777777" w:rsidTr="008A1286">
        <w:trPr>
          <w:trHeight w:val="283"/>
          <w:jc w:val="center"/>
        </w:trPr>
        <w:tc>
          <w:tcPr>
            <w:tcW w:w="411" w:type="pct"/>
            <w:shd w:val="clear" w:color="auto" w:fill="auto"/>
          </w:tcPr>
          <w:p w14:paraId="721A8B1C" w14:textId="77777777" w:rsidR="00CA10B7" w:rsidRPr="003F59D4" w:rsidRDefault="00CA10B7" w:rsidP="00B379FF">
            <w:pPr>
              <w:suppressAutoHyphens/>
              <w:ind w:firstLine="29"/>
              <w:jc w:val="both"/>
            </w:pPr>
            <w:r w:rsidRPr="003F59D4">
              <w:t>ОП.01</w:t>
            </w:r>
          </w:p>
        </w:tc>
        <w:tc>
          <w:tcPr>
            <w:tcW w:w="1195" w:type="pct"/>
            <w:shd w:val="clear" w:color="auto" w:fill="auto"/>
          </w:tcPr>
          <w:p w14:paraId="7F579772" w14:textId="77777777" w:rsidR="00CA10B7" w:rsidRPr="003F59D4" w:rsidRDefault="00CA10B7" w:rsidP="00B379FF">
            <w:pPr>
              <w:suppressAutoHyphens/>
              <w:jc w:val="both"/>
            </w:pPr>
            <w:r w:rsidRPr="003F59D4">
              <w:t>Экономика организации</w:t>
            </w:r>
          </w:p>
        </w:tc>
        <w:tc>
          <w:tcPr>
            <w:tcW w:w="277" w:type="pct"/>
            <w:shd w:val="clear" w:color="auto" w:fill="auto"/>
            <w:vAlign w:val="center"/>
          </w:tcPr>
          <w:p w14:paraId="5E59EE5E" w14:textId="77777777" w:rsidR="00CA10B7" w:rsidRPr="003F59D4" w:rsidRDefault="00CA10B7" w:rsidP="00B379FF">
            <w:pPr>
              <w:ind w:hanging="7"/>
              <w:jc w:val="center"/>
            </w:pPr>
            <w:r w:rsidRPr="003F59D4">
              <w:rPr>
                <w:color w:val="000000" w:themeColor="text1"/>
              </w:rPr>
              <w:t>74</w:t>
            </w:r>
          </w:p>
        </w:tc>
        <w:tc>
          <w:tcPr>
            <w:tcW w:w="230" w:type="pct"/>
            <w:shd w:val="clear" w:color="auto" w:fill="auto"/>
            <w:vAlign w:val="center"/>
          </w:tcPr>
          <w:p w14:paraId="3B1A7307" w14:textId="10B768D9" w:rsidR="00CA10B7" w:rsidRPr="00F570FA" w:rsidRDefault="00F570FA" w:rsidP="00E07D65">
            <w:pPr>
              <w:jc w:val="center"/>
              <w:rPr>
                <w:color w:val="000000" w:themeColor="text1"/>
                <w:highlight w:val="cyan"/>
                <w:lang w:val="en-US"/>
              </w:rPr>
            </w:pPr>
            <w:r w:rsidRPr="00C35D8B">
              <w:rPr>
                <w:color w:val="000000" w:themeColor="text1"/>
                <w:lang w:val="en-US"/>
              </w:rPr>
              <w:t>50</w:t>
            </w:r>
          </w:p>
        </w:tc>
        <w:tc>
          <w:tcPr>
            <w:tcW w:w="231" w:type="pct"/>
            <w:gridSpan w:val="2"/>
            <w:shd w:val="clear" w:color="auto" w:fill="auto"/>
            <w:vAlign w:val="center"/>
          </w:tcPr>
          <w:p w14:paraId="00BB9615" w14:textId="77777777" w:rsidR="00CA10B7" w:rsidRPr="003F59D4" w:rsidRDefault="00CA10B7" w:rsidP="00B379FF">
            <w:pPr>
              <w:ind w:hanging="7"/>
              <w:jc w:val="center"/>
              <w:rPr>
                <w:color w:val="2E74B5" w:themeColor="accent5" w:themeShade="BF"/>
              </w:rPr>
            </w:pPr>
            <w:r w:rsidRPr="003F59D4">
              <w:rPr>
                <w:color w:val="000000" w:themeColor="text1"/>
              </w:rPr>
              <w:t>6</w:t>
            </w:r>
          </w:p>
        </w:tc>
        <w:tc>
          <w:tcPr>
            <w:tcW w:w="368" w:type="pct"/>
            <w:gridSpan w:val="2"/>
            <w:shd w:val="clear" w:color="auto" w:fill="auto"/>
            <w:vAlign w:val="center"/>
          </w:tcPr>
          <w:p w14:paraId="3779627F" w14:textId="77777777" w:rsidR="00CA10B7" w:rsidRPr="003F59D4" w:rsidRDefault="00CA10B7" w:rsidP="00B379FF">
            <w:pPr>
              <w:ind w:hanging="7"/>
              <w:jc w:val="center"/>
              <w:rPr>
                <w:color w:val="2E74B5" w:themeColor="accent5" w:themeShade="BF"/>
              </w:rPr>
            </w:pPr>
            <w:r w:rsidRPr="003F59D4">
              <w:rPr>
                <w:color w:val="000000" w:themeColor="text1"/>
              </w:rPr>
              <w:t>64</w:t>
            </w:r>
          </w:p>
        </w:tc>
        <w:tc>
          <w:tcPr>
            <w:tcW w:w="453" w:type="pct"/>
            <w:shd w:val="clear" w:color="auto" w:fill="auto"/>
            <w:vAlign w:val="center"/>
          </w:tcPr>
          <w:p w14:paraId="46C464D3" w14:textId="2F5C63F1" w:rsidR="00CA10B7" w:rsidRPr="003F59D4" w:rsidRDefault="00011697" w:rsidP="00B379FF">
            <w:pPr>
              <w:jc w:val="center"/>
            </w:pPr>
            <w:r w:rsidRPr="003F59D4">
              <w:t>28</w:t>
            </w:r>
          </w:p>
        </w:tc>
        <w:tc>
          <w:tcPr>
            <w:tcW w:w="424" w:type="pct"/>
            <w:gridSpan w:val="4"/>
            <w:shd w:val="clear" w:color="auto" w:fill="auto"/>
            <w:vAlign w:val="center"/>
          </w:tcPr>
          <w:p w14:paraId="775CCAEA" w14:textId="77777777" w:rsidR="00CA10B7" w:rsidRPr="003F59D4" w:rsidRDefault="00CA10B7" w:rsidP="00B379FF">
            <w:pPr>
              <w:jc w:val="center"/>
            </w:pPr>
          </w:p>
        </w:tc>
        <w:tc>
          <w:tcPr>
            <w:tcW w:w="351" w:type="pct"/>
            <w:shd w:val="clear" w:color="auto" w:fill="auto"/>
            <w:vAlign w:val="center"/>
          </w:tcPr>
          <w:p w14:paraId="3DE17229" w14:textId="77777777" w:rsidR="00CA10B7" w:rsidRPr="003F59D4" w:rsidRDefault="00CA10B7" w:rsidP="00B379FF">
            <w:pPr>
              <w:ind w:firstLine="709"/>
              <w:jc w:val="center"/>
            </w:pPr>
          </w:p>
        </w:tc>
        <w:tc>
          <w:tcPr>
            <w:tcW w:w="548" w:type="pct"/>
            <w:gridSpan w:val="2"/>
            <w:shd w:val="clear" w:color="auto" w:fill="auto"/>
            <w:vAlign w:val="center"/>
          </w:tcPr>
          <w:p w14:paraId="0CE5722E" w14:textId="77777777" w:rsidR="00CA10B7" w:rsidRPr="003F59D4" w:rsidRDefault="00CA10B7" w:rsidP="00B379FF">
            <w:pPr>
              <w:ind w:hanging="7"/>
              <w:jc w:val="center"/>
              <w:rPr>
                <w:color w:val="2E74B5" w:themeColor="accent5" w:themeShade="BF"/>
              </w:rPr>
            </w:pPr>
            <w:r w:rsidRPr="003F59D4">
              <w:rPr>
                <w:color w:val="000000" w:themeColor="text1"/>
              </w:rPr>
              <w:t>4</w:t>
            </w:r>
          </w:p>
        </w:tc>
        <w:tc>
          <w:tcPr>
            <w:tcW w:w="512" w:type="pct"/>
            <w:gridSpan w:val="2"/>
            <w:shd w:val="clear" w:color="auto" w:fill="auto"/>
            <w:vAlign w:val="center"/>
          </w:tcPr>
          <w:p w14:paraId="5959F5AC" w14:textId="544F1701" w:rsidR="00CA10B7" w:rsidRPr="003F59D4" w:rsidRDefault="0040335F" w:rsidP="00B379FF">
            <w:pPr>
              <w:ind w:firstLine="12"/>
              <w:jc w:val="center"/>
              <w:rPr>
                <w:color w:val="000000" w:themeColor="text1"/>
              </w:rPr>
            </w:pPr>
            <w:r w:rsidRPr="003F59D4">
              <w:rPr>
                <w:color w:val="000000" w:themeColor="text1"/>
              </w:rPr>
              <w:t>1</w:t>
            </w:r>
          </w:p>
        </w:tc>
      </w:tr>
      <w:tr w:rsidR="00FF4491" w:rsidRPr="00635BF9" w14:paraId="6C43F197" w14:textId="77777777" w:rsidTr="008A1286">
        <w:trPr>
          <w:jc w:val="center"/>
        </w:trPr>
        <w:tc>
          <w:tcPr>
            <w:tcW w:w="411" w:type="pct"/>
            <w:shd w:val="clear" w:color="auto" w:fill="auto"/>
          </w:tcPr>
          <w:p w14:paraId="12FEA0D3" w14:textId="77777777" w:rsidR="00CA10B7" w:rsidRPr="00635BF9" w:rsidRDefault="00CA10B7" w:rsidP="00B379FF">
            <w:pPr>
              <w:suppressAutoHyphens/>
              <w:ind w:firstLine="29"/>
              <w:jc w:val="both"/>
              <w:rPr>
                <w:color w:val="000000" w:themeColor="text1"/>
              </w:rPr>
            </w:pPr>
            <w:r w:rsidRPr="00635BF9">
              <w:rPr>
                <w:color w:val="000000" w:themeColor="text1"/>
              </w:rPr>
              <w:t>ОП.02</w:t>
            </w:r>
          </w:p>
        </w:tc>
        <w:tc>
          <w:tcPr>
            <w:tcW w:w="1195" w:type="pct"/>
            <w:shd w:val="clear" w:color="auto" w:fill="auto"/>
          </w:tcPr>
          <w:p w14:paraId="4D6C74D3" w14:textId="77777777" w:rsidR="00CA10B7" w:rsidRPr="00635BF9" w:rsidRDefault="00CA10B7" w:rsidP="00B379FF">
            <w:pPr>
              <w:suppressAutoHyphens/>
              <w:rPr>
                <w:color w:val="000000" w:themeColor="text1"/>
                <w:highlight w:val="yellow"/>
              </w:rPr>
            </w:pPr>
            <w:r w:rsidRPr="00635BF9">
              <w:rPr>
                <w:color w:val="000000" w:themeColor="text1"/>
              </w:rPr>
              <w:t>Статистика</w:t>
            </w:r>
          </w:p>
        </w:tc>
        <w:tc>
          <w:tcPr>
            <w:tcW w:w="277" w:type="pct"/>
            <w:shd w:val="clear" w:color="auto" w:fill="auto"/>
            <w:vAlign w:val="center"/>
          </w:tcPr>
          <w:p w14:paraId="54CAA901" w14:textId="77777777" w:rsidR="00CA10B7" w:rsidRPr="00635BF9" w:rsidRDefault="00CA10B7" w:rsidP="00B379FF">
            <w:pPr>
              <w:ind w:hanging="7"/>
              <w:jc w:val="center"/>
              <w:rPr>
                <w:b/>
                <w:color w:val="000000" w:themeColor="text1"/>
              </w:rPr>
            </w:pPr>
            <w:r w:rsidRPr="00635BF9">
              <w:rPr>
                <w:b/>
                <w:color w:val="000000" w:themeColor="text1"/>
              </w:rPr>
              <w:t>32</w:t>
            </w:r>
          </w:p>
        </w:tc>
        <w:tc>
          <w:tcPr>
            <w:tcW w:w="230" w:type="pct"/>
            <w:shd w:val="clear" w:color="auto" w:fill="auto"/>
            <w:vAlign w:val="center"/>
          </w:tcPr>
          <w:p w14:paraId="7DC269D8" w14:textId="3F8ABD3C" w:rsidR="00CA10B7" w:rsidRPr="00635BF9" w:rsidRDefault="003F59D4" w:rsidP="00E07D65">
            <w:pPr>
              <w:jc w:val="center"/>
              <w:rPr>
                <w:color w:val="000000" w:themeColor="text1"/>
              </w:rPr>
            </w:pPr>
            <w:r w:rsidRPr="00635BF9">
              <w:rPr>
                <w:color w:val="000000" w:themeColor="text1"/>
              </w:rPr>
              <w:t>26</w:t>
            </w:r>
          </w:p>
        </w:tc>
        <w:tc>
          <w:tcPr>
            <w:tcW w:w="231" w:type="pct"/>
            <w:gridSpan w:val="2"/>
            <w:shd w:val="clear" w:color="auto" w:fill="auto"/>
            <w:vAlign w:val="center"/>
          </w:tcPr>
          <w:p w14:paraId="2663858C" w14:textId="488A79E4" w:rsidR="00CA10B7" w:rsidRPr="00635BF9" w:rsidRDefault="00CA10B7" w:rsidP="00B379FF">
            <w:pPr>
              <w:jc w:val="center"/>
              <w:rPr>
                <w:color w:val="000000" w:themeColor="text1"/>
              </w:rPr>
            </w:pPr>
          </w:p>
        </w:tc>
        <w:tc>
          <w:tcPr>
            <w:tcW w:w="368" w:type="pct"/>
            <w:gridSpan w:val="2"/>
            <w:shd w:val="clear" w:color="auto" w:fill="auto"/>
            <w:vAlign w:val="center"/>
          </w:tcPr>
          <w:p w14:paraId="53070BEC" w14:textId="77777777" w:rsidR="00CA10B7" w:rsidRPr="00635BF9" w:rsidRDefault="00CA10B7" w:rsidP="00B379FF">
            <w:pPr>
              <w:ind w:hanging="7"/>
              <w:jc w:val="center"/>
              <w:rPr>
                <w:b/>
                <w:color w:val="000000" w:themeColor="text1"/>
              </w:rPr>
            </w:pPr>
            <w:r w:rsidRPr="00635BF9">
              <w:rPr>
                <w:b/>
                <w:color w:val="000000" w:themeColor="text1"/>
              </w:rPr>
              <w:t>32</w:t>
            </w:r>
          </w:p>
        </w:tc>
        <w:tc>
          <w:tcPr>
            <w:tcW w:w="453" w:type="pct"/>
            <w:shd w:val="clear" w:color="auto" w:fill="auto"/>
            <w:vAlign w:val="center"/>
          </w:tcPr>
          <w:p w14:paraId="50614230" w14:textId="3D11CE7B" w:rsidR="00CA10B7" w:rsidRPr="00635BF9" w:rsidRDefault="00B2068A" w:rsidP="00B379FF">
            <w:pPr>
              <w:jc w:val="center"/>
              <w:rPr>
                <w:color w:val="000000" w:themeColor="text1"/>
              </w:rPr>
            </w:pPr>
            <w:r w:rsidRPr="00635BF9">
              <w:rPr>
                <w:color w:val="000000" w:themeColor="text1"/>
              </w:rPr>
              <w:t>12</w:t>
            </w:r>
          </w:p>
        </w:tc>
        <w:tc>
          <w:tcPr>
            <w:tcW w:w="424" w:type="pct"/>
            <w:gridSpan w:val="4"/>
            <w:shd w:val="clear" w:color="auto" w:fill="auto"/>
            <w:vAlign w:val="center"/>
          </w:tcPr>
          <w:p w14:paraId="3E350307" w14:textId="77777777" w:rsidR="00CA10B7" w:rsidRPr="00635BF9" w:rsidRDefault="00CA10B7" w:rsidP="00B379FF">
            <w:pPr>
              <w:jc w:val="center"/>
              <w:rPr>
                <w:color w:val="000000" w:themeColor="text1"/>
              </w:rPr>
            </w:pPr>
          </w:p>
        </w:tc>
        <w:tc>
          <w:tcPr>
            <w:tcW w:w="351" w:type="pct"/>
            <w:shd w:val="clear" w:color="auto" w:fill="auto"/>
            <w:vAlign w:val="center"/>
          </w:tcPr>
          <w:p w14:paraId="12C20A59" w14:textId="77777777" w:rsidR="00CA10B7" w:rsidRPr="00635BF9" w:rsidRDefault="00CA10B7" w:rsidP="00B379FF">
            <w:pPr>
              <w:ind w:firstLine="709"/>
              <w:jc w:val="center"/>
              <w:rPr>
                <w:color w:val="000000" w:themeColor="text1"/>
              </w:rPr>
            </w:pPr>
          </w:p>
        </w:tc>
        <w:tc>
          <w:tcPr>
            <w:tcW w:w="548" w:type="pct"/>
            <w:gridSpan w:val="2"/>
            <w:shd w:val="clear" w:color="auto" w:fill="auto"/>
            <w:vAlign w:val="center"/>
          </w:tcPr>
          <w:p w14:paraId="3913B3E7" w14:textId="77777777" w:rsidR="00CA10B7" w:rsidRPr="00635BF9" w:rsidRDefault="00CA10B7" w:rsidP="00B379FF">
            <w:pPr>
              <w:ind w:hanging="7"/>
              <w:jc w:val="center"/>
              <w:rPr>
                <w:bCs/>
                <w:color w:val="000000" w:themeColor="text1"/>
              </w:rPr>
            </w:pPr>
            <w:r w:rsidRPr="00635BF9">
              <w:rPr>
                <w:bCs/>
                <w:color w:val="000000" w:themeColor="text1"/>
              </w:rPr>
              <w:t>0</w:t>
            </w:r>
          </w:p>
        </w:tc>
        <w:tc>
          <w:tcPr>
            <w:tcW w:w="512" w:type="pct"/>
            <w:gridSpan w:val="2"/>
            <w:shd w:val="clear" w:color="auto" w:fill="auto"/>
            <w:vAlign w:val="center"/>
          </w:tcPr>
          <w:p w14:paraId="43E967E7" w14:textId="1C9C8329" w:rsidR="00CA10B7" w:rsidRPr="00635BF9" w:rsidRDefault="0040335F" w:rsidP="00B379FF">
            <w:pPr>
              <w:ind w:firstLine="12"/>
              <w:jc w:val="center"/>
              <w:rPr>
                <w:color w:val="000000" w:themeColor="text1"/>
              </w:rPr>
            </w:pPr>
            <w:r w:rsidRPr="00635BF9">
              <w:rPr>
                <w:color w:val="000000" w:themeColor="text1"/>
              </w:rPr>
              <w:t>1</w:t>
            </w:r>
          </w:p>
        </w:tc>
      </w:tr>
      <w:tr w:rsidR="00FF4491" w:rsidRPr="003F59D4" w14:paraId="6F5513BE" w14:textId="77777777" w:rsidTr="008A1286">
        <w:trPr>
          <w:jc w:val="center"/>
        </w:trPr>
        <w:tc>
          <w:tcPr>
            <w:tcW w:w="411" w:type="pct"/>
            <w:shd w:val="clear" w:color="auto" w:fill="auto"/>
          </w:tcPr>
          <w:p w14:paraId="0598248C" w14:textId="77777777" w:rsidR="00CA10B7" w:rsidRPr="003F59D4" w:rsidRDefault="00CA10B7" w:rsidP="00B379FF">
            <w:pPr>
              <w:suppressAutoHyphens/>
              <w:ind w:firstLine="29"/>
              <w:jc w:val="both"/>
              <w:rPr>
                <w:color w:val="000000" w:themeColor="text1"/>
              </w:rPr>
            </w:pPr>
            <w:r w:rsidRPr="003F59D4">
              <w:rPr>
                <w:color w:val="000000" w:themeColor="text1"/>
              </w:rPr>
              <w:t>ОП.03</w:t>
            </w:r>
          </w:p>
        </w:tc>
        <w:tc>
          <w:tcPr>
            <w:tcW w:w="1195" w:type="pct"/>
            <w:shd w:val="clear" w:color="auto" w:fill="auto"/>
          </w:tcPr>
          <w:p w14:paraId="38BEB78C" w14:textId="77777777" w:rsidR="00CA10B7" w:rsidRPr="003F59D4" w:rsidRDefault="00CA10B7" w:rsidP="00B379FF">
            <w:pPr>
              <w:suppressAutoHyphens/>
              <w:rPr>
                <w:color w:val="000000" w:themeColor="text1"/>
              </w:rPr>
            </w:pPr>
            <w:r w:rsidRPr="003F59D4">
              <w:rPr>
                <w:color w:val="000000" w:themeColor="text1"/>
              </w:rPr>
              <w:t>Менеджмент</w:t>
            </w:r>
          </w:p>
        </w:tc>
        <w:tc>
          <w:tcPr>
            <w:tcW w:w="277" w:type="pct"/>
            <w:shd w:val="clear" w:color="auto" w:fill="auto"/>
            <w:vAlign w:val="center"/>
          </w:tcPr>
          <w:p w14:paraId="0794418A" w14:textId="77777777" w:rsidR="00CA10B7" w:rsidRPr="003F59D4" w:rsidRDefault="00CA10B7" w:rsidP="00B379FF">
            <w:pPr>
              <w:ind w:hanging="7"/>
              <w:jc w:val="center"/>
              <w:rPr>
                <w:color w:val="000000" w:themeColor="text1"/>
              </w:rPr>
            </w:pPr>
            <w:r w:rsidRPr="003F59D4">
              <w:rPr>
                <w:color w:val="000000" w:themeColor="text1"/>
              </w:rPr>
              <w:t>36</w:t>
            </w:r>
          </w:p>
        </w:tc>
        <w:tc>
          <w:tcPr>
            <w:tcW w:w="230" w:type="pct"/>
            <w:shd w:val="clear" w:color="auto" w:fill="auto"/>
            <w:vAlign w:val="center"/>
          </w:tcPr>
          <w:p w14:paraId="5DA31024" w14:textId="2BFF35C6" w:rsidR="00CA10B7" w:rsidRPr="003F59D4" w:rsidRDefault="00B207BD" w:rsidP="00E07D65">
            <w:pPr>
              <w:jc w:val="center"/>
              <w:rPr>
                <w:color w:val="000000" w:themeColor="text1"/>
              </w:rPr>
            </w:pPr>
            <w:r w:rsidRPr="003F59D4">
              <w:rPr>
                <w:color w:val="000000" w:themeColor="text1"/>
              </w:rPr>
              <w:t>18</w:t>
            </w:r>
          </w:p>
        </w:tc>
        <w:tc>
          <w:tcPr>
            <w:tcW w:w="231" w:type="pct"/>
            <w:gridSpan w:val="2"/>
            <w:shd w:val="clear" w:color="auto" w:fill="auto"/>
            <w:vAlign w:val="center"/>
          </w:tcPr>
          <w:p w14:paraId="53AF1A15" w14:textId="77777777" w:rsidR="00CA10B7" w:rsidRPr="003F59D4" w:rsidRDefault="00CA10B7" w:rsidP="00B379FF">
            <w:pPr>
              <w:jc w:val="center"/>
              <w:rPr>
                <w:color w:val="000000" w:themeColor="text1"/>
              </w:rPr>
            </w:pPr>
          </w:p>
        </w:tc>
        <w:tc>
          <w:tcPr>
            <w:tcW w:w="368" w:type="pct"/>
            <w:gridSpan w:val="2"/>
            <w:shd w:val="clear" w:color="auto" w:fill="auto"/>
            <w:vAlign w:val="center"/>
          </w:tcPr>
          <w:p w14:paraId="7F886BC5" w14:textId="77777777" w:rsidR="00CA10B7" w:rsidRPr="003F59D4" w:rsidRDefault="00CA10B7" w:rsidP="00B379FF">
            <w:pPr>
              <w:ind w:hanging="7"/>
              <w:jc w:val="center"/>
              <w:rPr>
                <w:color w:val="000000" w:themeColor="text1"/>
              </w:rPr>
            </w:pPr>
            <w:r w:rsidRPr="003F59D4">
              <w:rPr>
                <w:color w:val="000000" w:themeColor="text1"/>
              </w:rPr>
              <w:t>32</w:t>
            </w:r>
          </w:p>
        </w:tc>
        <w:tc>
          <w:tcPr>
            <w:tcW w:w="453" w:type="pct"/>
            <w:shd w:val="clear" w:color="auto" w:fill="auto"/>
            <w:vAlign w:val="center"/>
          </w:tcPr>
          <w:p w14:paraId="2F9B6418" w14:textId="45197C13" w:rsidR="00CA10B7" w:rsidRPr="003F59D4" w:rsidRDefault="00B207BD" w:rsidP="00B379FF">
            <w:pPr>
              <w:jc w:val="center"/>
              <w:rPr>
                <w:color w:val="000000" w:themeColor="text1"/>
              </w:rPr>
            </w:pPr>
            <w:r w:rsidRPr="003F59D4">
              <w:rPr>
                <w:color w:val="000000" w:themeColor="text1"/>
              </w:rPr>
              <w:t>12</w:t>
            </w:r>
          </w:p>
        </w:tc>
        <w:tc>
          <w:tcPr>
            <w:tcW w:w="424" w:type="pct"/>
            <w:gridSpan w:val="4"/>
            <w:shd w:val="clear" w:color="auto" w:fill="auto"/>
            <w:vAlign w:val="center"/>
          </w:tcPr>
          <w:p w14:paraId="775BCC8D" w14:textId="77777777" w:rsidR="00CA10B7" w:rsidRPr="003F59D4" w:rsidRDefault="00CA10B7" w:rsidP="00B379FF">
            <w:pPr>
              <w:jc w:val="center"/>
              <w:rPr>
                <w:color w:val="000000" w:themeColor="text1"/>
              </w:rPr>
            </w:pPr>
          </w:p>
        </w:tc>
        <w:tc>
          <w:tcPr>
            <w:tcW w:w="351" w:type="pct"/>
            <w:shd w:val="clear" w:color="auto" w:fill="auto"/>
            <w:vAlign w:val="center"/>
          </w:tcPr>
          <w:p w14:paraId="17C32347" w14:textId="77777777" w:rsidR="00CA10B7" w:rsidRPr="003F59D4" w:rsidRDefault="00CA10B7" w:rsidP="00B379FF">
            <w:pPr>
              <w:ind w:firstLine="709"/>
              <w:jc w:val="center"/>
              <w:rPr>
                <w:color w:val="000000" w:themeColor="text1"/>
              </w:rPr>
            </w:pPr>
          </w:p>
        </w:tc>
        <w:tc>
          <w:tcPr>
            <w:tcW w:w="548" w:type="pct"/>
            <w:gridSpan w:val="2"/>
            <w:shd w:val="clear" w:color="auto" w:fill="auto"/>
            <w:vAlign w:val="center"/>
          </w:tcPr>
          <w:p w14:paraId="342D1D8E" w14:textId="77777777" w:rsidR="00CA10B7" w:rsidRPr="003F59D4" w:rsidRDefault="00CA10B7" w:rsidP="00B379FF">
            <w:pPr>
              <w:ind w:hanging="7"/>
              <w:jc w:val="center"/>
              <w:rPr>
                <w:color w:val="000000" w:themeColor="text1"/>
              </w:rPr>
            </w:pPr>
            <w:r w:rsidRPr="003F59D4">
              <w:rPr>
                <w:color w:val="000000" w:themeColor="text1"/>
              </w:rPr>
              <w:t>4</w:t>
            </w:r>
          </w:p>
        </w:tc>
        <w:tc>
          <w:tcPr>
            <w:tcW w:w="512" w:type="pct"/>
            <w:gridSpan w:val="2"/>
            <w:shd w:val="clear" w:color="auto" w:fill="auto"/>
            <w:vAlign w:val="center"/>
          </w:tcPr>
          <w:p w14:paraId="41D3A45B" w14:textId="3B606FAC" w:rsidR="00CA10B7" w:rsidRPr="003F59D4" w:rsidRDefault="0040335F" w:rsidP="00B379FF">
            <w:pPr>
              <w:ind w:firstLine="12"/>
              <w:jc w:val="center"/>
              <w:rPr>
                <w:color w:val="000000" w:themeColor="text1"/>
              </w:rPr>
            </w:pPr>
            <w:r w:rsidRPr="003F59D4">
              <w:rPr>
                <w:color w:val="000000" w:themeColor="text1"/>
              </w:rPr>
              <w:t>1</w:t>
            </w:r>
          </w:p>
        </w:tc>
      </w:tr>
      <w:tr w:rsidR="00FF4491" w:rsidRPr="00635BF9" w14:paraId="2F73B6E6" w14:textId="77777777" w:rsidTr="008A1286">
        <w:trPr>
          <w:jc w:val="center"/>
        </w:trPr>
        <w:tc>
          <w:tcPr>
            <w:tcW w:w="411" w:type="pct"/>
            <w:shd w:val="clear" w:color="auto" w:fill="auto"/>
          </w:tcPr>
          <w:p w14:paraId="2DE35450" w14:textId="77777777" w:rsidR="00CA10B7" w:rsidRPr="00635BF9" w:rsidRDefault="00CA10B7" w:rsidP="00B379FF">
            <w:pPr>
              <w:suppressAutoHyphens/>
              <w:ind w:firstLine="29"/>
              <w:jc w:val="both"/>
              <w:rPr>
                <w:color w:val="000000" w:themeColor="text1"/>
              </w:rPr>
            </w:pPr>
            <w:r w:rsidRPr="00635BF9">
              <w:rPr>
                <w:color w:val="000000" w:themeColor="text1"/>
              </w:rPr>
              <w:t>ОП.04</w:t>
            </w:r>
          </w:p>
        </w:tc>
        <w:tc>
          <w:tcPr>
            <w:tcW w:w="1195" w:type="pct"/>
            <w:shd w:val="clear" w:color="auto" w:fill="auto"/>
          </w:tcPr>
          <w:p w14:paraId="0526574F" w14:textId="77777777" w:rsidR="00CA10B7" w:rsidRPr="00635BF9" w:rsidRDefault="00CA10B7" w:rsidP="00B379FF">
            <w:pPr>
              <w:suppressAutoHyphens/>
              <w:rPr>
                <w:color w:val="000000" w:themeColor="text1"/>
              </w:rPr>
            </w:pPr>
            <w:r w:rsidRPr="00635BF9">
              <w:rPr>
                <w:color w:val="000000" w:themeColor="text1"/>
              </w:rPr>
              <w:t>Документационное обеспечение управления</w:t>
            </w:r>
          </w:p>
        </w:tc>
        <w:tc>
          <w:tcPr>
            <w:tcW w:w="277" w:type="pct"/>
            <w:shd w:val="clear" w:color="auto" w:fill="auto"/>
            <w:vAlign w:val="center"/>
          </w:tcPr>
          <w:p w14:paraId="2AF027CD" w14:textId="77777777" w:rsidR="00CA10B7" w:rsidRPr="00635BF9" w:rsidRDefault="00CA10B7" w:rsidP="00B379FF">
            <w:pPr>
              <w:ind w:hanging="7"/>
              <w:jc w:val="center"/>
              <w:rPr>
                <w:color w:val="000000" w:themeColor="text1"/>
              </w:rPr>
            </w:pPr>
            <w:r w:rsidRPr="00635BF9">
              <w:rPr>
                <w:color w:val="000000" w:themeColor="text1"/>
              </w:rPr>
              <w:t>32</w:t>
            </w:r>
          </w:p>
        </w:tc>
        <w:tc>
          <w:tcPr>
            <w:tcW w:w="230" w:type="pct"/>
            <w:shd w:val="clear" w:color="auto" w:fill="auto"/>
            <w:vAlign w:val="center"/>
          </w:tcPr>
          <w:p w14:paraId="5A339C7E" w14:textId="3CD01D8C" w:rsidR="00CA10B7" w:rsidRPr="00635BF9" w:rsidRDefault="00AC00C3" w:rsidP="00E07D65">
            <w:pPr>
              <w:jc w:val="center"/>
              <w:rPr>
                <w:color w:val="000000" w:themeColor="text1"/>
              </w:rPr>
            </w:pPr>
            <w:r w:rsidRPr="00635BF9">
              <w:rPr>
                <w:color w:val="000000" w:themeColor="text1"/>
              </w:rPr>
              <w:t>20</w:t>
            </w:r>
          </w:p>
        </w:tc>
        <w:tc>
          <w:tcPr>
            <w:tcW w:w="231" w:type="pct"/>
            <w:gridSpan w:val="2"/>
            <w:shd w:val="clear" w:color="auto" w:fill="auto"/>
            <w:vAlign w:val="center"/>
          </w:tcPr>
          <w:p w14:paraId="09077062" w14:textId="77777777" w:rsidR="00CA10B7" w:rsidRPr="00635BF9" w:rsidRDefault="00CA10B7" w:rsidP="00B379FF">
            <w:pPr>
              <w:jc w:val="center"/>
              <w:rPr>
                <w:color w:val="000000" w:themeColor="text1"/>
              </w:rPr>
            </w:pPr>
          </w:p>
        </w:tc>
        <w:tc>
          <w:tcPr>
            <w:tcW w:w="368" w:type="pct"/>
            <w:gridSpan w:val="2"/>
            <w:shd w:val="clear" w:color="auto" w:fill="auto"/>
            <w:vAlign w:val="center"/>
          </w:tcPr>
          <w:p w14:paraId="7D6F1493" w14:textId="77777777" w:rsidR="00CA10B7" w:rsidRPr="00635BF9" w:rsidRDefault="00CA10B7" w:rsidP="00B379FF">
            <w:pPr>
              <w:ind w:hanging="7"/>
              <w:jc w:val="center"/>
              <w:rPr>
                <w:color w:val="000000" w:themeColor="text1"/>
              </w:rPr>
            </w:pPr>
            <w:r w:rsidRPr="00635BF9">
              <w:rPr>
                <w:color w:val="000000" w:themeColor="text1"/>
              </w:rPr>
              <w:t>32</w:t>
            </w:r>
          </w:p>
        </w:tc>
        <w:tc>
          <w:tcPr>
            <w:tcW w:w="453" w:type="pct"/>
            <w:shd w:val="clear" w:color="auto" w:fill="auto"/>
            <w:vAlign w:val="center"/>
          </w:tcPr>
          <w:p w14:paraId="2975355A" w14:textId="3E2BA836" w:rsidR="00CA10B7" w:rsidRPr="00635BF9" w:rsidRDefault="00AC00C3" w:rsidP="00B379FF">
            <w:pPr>
              <w:jc w:val="center"/>
              <w:rPr>
                <w:color w:val="000000" w:themeColor="text1"/>
              </w:rPr>
            </w:pPr>
            <w:r w:rsidRPr="00635BF9">
              <w:rPr>
                <w:color w:val="000000" w:themeColor="text1"/>
              </w:rPr>
              <w:t>18</w:t>
            </w:r>
          </w:p>
        </w:tc>
        <w:tc>
          <w:tcPr>
            <w:tcW w:w="424" w:type="pct"/>
            <w:gridSpan w:val="4"/>
            <w:shd w:val="clear" w:color="auto" w:fill="auto"/>
            <w:vAlign w:val="center"/>
          </w:tcPr>
          <w:p w14:paraId="108C918B" w14:textId="77777777" w:rsidR="00CA10B7" w:rsidRPr="00635BF9" w:rsidRDefault="00CA10B7" w:rsidP="00B379FF">
            <w:pPr>
              <w:jc w:val="center"/>
              <w:rPr>
                <w:color w:val="000000" w:themeColor="text1"/>
              </w:rPr>
            </w:pPr>
          </w:p>
        </w:tc>
        <w:tc>
          <w:tcPr>
            <w:tcW w:w="351" w:type="pct"/>
            <w:shd w:val="clear" w:color="auto" w:fill="auto"/>
            <w:vAlign w:val="center"/>
          </w:tcPr>
          <w:p w14:paraId="7BB83EC9" w14:textId="77777777" w:rsidR="00CA10B7" w:rsidRPr="00635BF9" w:rsidRDefault="00CA10B7" w:rsidP="00B379FF">
            <w:pPr>
              <w:ind w:firstLine="709"/>
              <w:jc w:val="center"/>
              <w:rPr>
                <w:color w:val="000000" w:themeColor="text1"/>
              </w:rPr>
            </w:pPr>
          </w:p>
        </w:tc>
        <w:tc>
          <w:tcPr>
            <w:tcW w:w="548" w:type="pct"/>
            <w:gridSpan w:val="2"/>
            <w:shd w:val="clear" w:color="auto" w:fill="auto"/>
            <w:vAlign w:val="center"/>
          </w:tcPr>
          <w:p w14:paraId="664D952F" w14:textId="77777777" w:rsidR="00CA10B7" w:rsidRPr="00635BF9" w:rsidRDefault="00CA10B7" w:rsidP="00B379FF">
            <w:pPr>
              <w:ind w:hanging="7"/>
              <w:jc w:val="center"/>
              <w:rPr>
                <w:color w:val="000000" w:themeColor="text1"/>
              </w:rPr>
            </w:pPr>
            <w:r w:rsidRPr="00635BF9">
              <w:rPr>
                <w:color w:val="000000" w:themeColor="text1"/>
              </w:rPr>
              <w:t>0</w:t>
            </w:r>
          </w:p>
        </w:tc>
        <w:tc>
          <w:tcPr>
            <w:tcW w:w="512" w:type="pct"/>
            <w:gridSpan w:val="2"/>
            <w:shd w:val="clear" w:color="auto" w:fill="auto"/>
            <w:vAlign w:val="center"/>
          </w:tcPr>
          <w:p w14:paraId="49612921" w14:textId="7DA8E0AA" w:rsidR="00CA10B7" w:rsidRPr="00635BF9" w:rsidRDefault="0040335F" w:rsidP="00B379FF">
            <w:pPr>
              <w:ind w:firstLine="12"/>
              <w:jc w:val="center"/>
              <w:rPr>
                <w:color w:val="000000" w:themeColor="text1"/>
              </w:rPr>
            </w:pPr>
            <w:r w:rsidRPr="00635BF9">
              <w:rPr>
                <w:color w:val="000000" w:themeColor="text1"/>
              </w:rPr>
              <w:t>2</w:t>
            </w:r>
          </w:p>
        </w:tc>
      </w:tr>
      <w:tr w:rsidR="00FF4491" w:rsidRPr="00635BF9" w14:paraId="70CC5F43" w14:textId="77777777" w:rsidTr="008A1286">
        <w:trPr>
          <w:jc w:val="center"/>
        </w:trPr>
        <w:tc>
          <w:tcPr>
            <w:tcW w:w="411" w:type="pct"/>
            <w:shd w:val="clear" w:color="auto" w:fill="auto"/>
          </w:tcPr>
          <w:p w14:paraId="053C5C37" w14:textId="77777777" w:rsidR="00CA10B7" w:rsidRPr="00635BF9" w:rsidRDefault="00CA10B7" w:rsidP="00B379FF">
            <w:pPr>
              <w:suppressAutoHyphens/>
              <w:ind w:firstLine="29"/>
              <w:jc w:val="both"/>
              <w:rPr>
                <w:color w:val="000000" w:themeColor="text1"/>
              </w:rPr>
            </w:pPr>
            <w:r w:rsidRPr="00635BF9">
              <w:rPr>
                <w:color w:val="000000" w:themeColor="text1"/>
              </w:rPr>
              <w:t>ОП.05</w:t>
            </w:r>
          </w:p>
        </w:tc>
        <w:tc>
          <w:tcPr>
            <w:tcW w:w="1195" w:type="pct"/>
            <w:shd w:val="clear" w:color="auto" w:fill="auto"/>
          </w:tcPr>
          <w:p w14:paraId="77AA6878" w14:textId="77777777" w:rsidR="00CA10B7" w:rsidRPr="00635BF9" w:rsidRDefault="00CA10B7" w:rsidP="00B379FF">
            <w:pPr>
              <w:suppressAutoHyphens/>
              <w:rPr>
                <w:color w:val="000000" w:themeColor="text1"/>
              </w:rPr>
            </w:pPr>
            <w:r w:rsidRPr="00635BF9">
              <w:rPr>
                <w:color w:val="000000" w:themeColor="text1"/>
              </w:rPr>
              <w:t>Основы предпринимательской деятельности</w:t>
            </w:r>
          </w:p>
        </w:tc>
        <w:tc>
          <w:tcPr>
            <w:tcW w:w="277" w:type="pct"/>
            <w:shd w:val="clear" w:color="auto" w:fill="auto"/>
            <w:vAlign w:val="center"/>
          </w:tcPr>
          <w:p w14:paraId="5F76B02A" w14:textId="77777777" w:rsidR="00CA10B7" w:rsidRPr="00635BF9" w:rsidRDefault="00CA10B7" w:rsidP="00B379FF">
            <w:pPr>
              <w:ind w:hanging="7"/>
              <w:jc w:val="center"/>
              <w:rPr>
                <w:color w:val="000000" w:themeColor="text1"/>
              </w:rPr>
            </w:pPr>
            <w:r w:rsidRPr="00635BF9">
              <w:rPr>
                <w:color w:val="000000" w:themeColor="text1"/>
              </w:rPr>
              <w:t>36</w:t>
            </w:r>
          </w:p>
        </w:tc>
        <w:tc>
          <w:tcPr>
            <w:tcW w:w="230" w:type="pct"/>
            <w:shd w:val="clear" w:color="auto" w:fill="auto"/>
            <w:vAlign w:val="center"/>
          </w:tcPr>
          <w:p w14:paraId="67511CBD" w14:textId="12DC3D18" w:rsidR="00CA10B7" w:rsidRPr="00B1701C" w:rsidRDefault="00B207BD" w:rsidP="00E07D65">
            <w:pPr>
              <w:jc w:val="center"/>
              <w:rPr>
                <w:color w:val="000000" w:themeColor="text1"/>
                <w:lang w:val="en-US"/>
              </w:rPr>
            </w:pPr>
            <w:r w:rsidRPr="00635BF9">
              <w:rPr>
                <w:color w:val="000000" w:themeColor="text1"/>
              </w:rPr>
              <w:t>2</w:t>
            </w:r>
            <w:r w:rsidR="00B1701C">
              <w:rPr>
                <w:color w:val="000000" w:themeColor="text1"/>
                <w:lang w:val="en-US"/>
              </w:rPr>
              <w:t>2</w:t>
            </w:r>
          </w:p>
        </w:tc>
        <w:tc>
          <w:tcPr>
            <w:tcW w:w="231" w:type="pct"/>
            <w:gridSpan w:val="2"/>
            <w:shd w:val="clear" w:color="auto" w:fill="auto"/>
            <w:vAlign w:val="center"/>
          </w:tcPr>
          <w:p w14:paraId="2DC86490" w14:textId="77777777" w:rsidR="00CA10B7" w:rsidRPr="00635BF9" w:rsidRDefault="00CA10B7" w:rsidP="00B379FF">
            <w:pPr>
              <w:jc w:val="center"/>
              <w:rPr>
                <w:color w:val="000000" w:themeColor="text1"/>
              </w:rPr>
            </w:pPr>
          </w:p>
        </w:tc>
        <w:tc>
          <w:tcPr>
            <w:tcW w:w="368" w:type="pct"/>
            <w:gridSpan w:val="2"/>
            <w:shd w:val="clear" w:color="auto" w:fill="auto"/>
            <w:vAlign w:val="center"/>
          </w:tcPr>
          <w:p w14:paraId="7BC6C359" w14:textId="77777777" w:rsidR="00CA10B7" w:rsidRPr="00635BF9" w:rsidRDefault="00CA10B7" w:rsidP="00B379FF">
            <w:pPr>
              <w:ind w:hanging="7"/>
              <w:jc w:val="center"/>
              <w:rPr>
                <w:color w:val="000000" w:themeColor="text1"/>
              </w:rPr>
            </w:pPr>
            <w:r w:rsidRPr="00635BF9">
              <w:rPr>
                <w:color w:val="000000" w:themeColor="text1"/>
              </w:rPr>
              <w:t>32</w:t>
            </w:r>
          </w:p>
        </w:tc>
        <w:tc>
          <w:tcPr>
            <w:tcW w:w="453" w:type="pct"/>
            <w:shd w:val="clear" w:color="auto" w:fill="auto"/>
            <w:vAlign w:val="center"/>
          </w:tcPr>
          <w:p w14:paraId="134121C6" w14:textId="12626436" w:rsidR="00CA10B7" w:rsidRPr="00635BF9" w:rsidRDefault="00B207BD" w:rsidP="00B379FF">
            <w:pPr>
              <w:jc w:val="center"/>
              <w:rPr>
                <w:color w:val="000000" w:themeColor="text1"/>
              </w:rPr>
            </w:pPr>
            <w:r w:rsidRPr="00635BF9">
              <w:rPr>
                <w:color w:val="000000" w:themeColor="text1"/>
              </w:rPr>
              <w:t>12</w:t>
            </w:r>
          </w:p>
        </w:tc>
        <w:tc>
          <w:tcPr>
            <w:tcW w:w="424" w:type="pct"/>
            <w:gridSpan w:val="4"/>
            <w:shd w:val="clear" w:color="auto" w:fill="auto"/>
            <w:vAlign w:val="center"/>
          </w:tcPr>
          <w:p w14:paraId="44B966E5" w14:textId="77777777" w:rsidR="00CA10B7" w:rsidRPr="00635BF9" w:rsidRDefault="00CA10B7" w:rsidP="00B379FF">
            <w:pPr>
              <w:jc w:val="center"/>
              <w:rPr>
                <w:color w:val="000000" w:themeColor="text1"/>
              </w:rPr>
            </w:pPr>
          </w:p>
        </w:tc>
        <w:tc>
          <w:tcPr>
            <w:tcW w:w="351" w:type="pct"/>
            <w:shd w:val="clear" w:color="auto" w:fill="auto"/>
            <w:vAlign w:val="center"/>
          </w:tcPr>
          <w:p w14:paraId="17AD415A" w14:textId="77777777" w:rsidR="00CA10B7" w:rsidRPr="00635BF9" w:rsidRDefault="00CA10B7" w:rsidP="00B379FF">
            <w:pPr>
              <w:ind w:firstLine="709"/>
              <w:jc w:val="center"/>
              <w:rPr>
                <w:color w:val="000000" w:themeColor="text1"/>
              </w:rPr>
            </w:pPr>
          </w:p>
        </w:tc>
        <w:tc>
          <w:tcPr>
            <w:tcW w:w="548" w:type="pct"/>
            <w:gridSpan w:val="2"/>
            <w:shd w:val="clear" w:color="auto" w:fill="auto"/>
            <w:vAlign w:val="center"/>
          </w:tcPr>
          <w:p w14:paraId="6CB0CB38" w14:textId="77777777" w:rsidR="00CA10B7" w:rsidRPr="00635BF9" w:rsidRDefault="00CA10B7" w:rsidP="00B379FF">
            <w:pPr>
              <w:ind w:hanging="7"/>
              <w:jc w:val="center"/>
              <w:rPr>
                <w:color w:val="000000" w:themeColor="text1"/>
              </w:rPr>
            </w:pPr>
            <w:r w:rsidRPr="00635BF9">
              <w:rPr>
                <w:color w:val="000000" w:themeColor="text1"/>
              </w:rPr>
              <w:t>4</w:t>
            </w:r>
          </w:p>
        </w:tc>
        <w:tc>
          <w:tcPr>
            <w:tcW w:w="512" w:type="pct"/>
            <w:gridSpan w:val="2"/>
            <w:shd w:val="clear" w:color="auto" w:fill="auto"/>
            <w:vAlign w:val="center"/>
          </w:tcPr>
          <w:p w14:paraId="55712605" w14:textId="52BFC907" w:rsidR="00CA10B7" w:rsidRPr="00635BF9" w:rsidRDefault="0040335F" w:rsidP="00B379FF">
            <w:pPr>
              <w:ind w:firstLine="12"/>
              <w:jc w:val="center"/>
              <w:rPr>
                <w:color w:val="000000" w:themeColor="text1"/>
              </w:rPr>
            </w:pPr>
            <w:r w:rsidRPr="00635BF9">
              <w:rPr>
                <w:color w:val="000000" w:themeColor="text1"/>
              </w:rPr>
              <w:t>1</w:t>
            </w:r>
          </w:p>
        </w:tc>
      </w:tr>
      <w:tr w:rsidR="00FF4491" w:rsidRPr="00635BF9" w14:paraId="2C9560AA" w14:textId="77777777" w:rsidTr="008A1286">
        <w:trPr>
          <w:jc w:val="center"/>
        </w:trPr>
        <w:tc>
          <w:tcPr>
            <w:tcW w:w="411" w:type="pct"/>
            <w:shd w:val="clear" w:color="auto" w:fill="auto"/>
          </w:tcPr>
          <w:p w14:paraId="6B6F782F" w14:textId="77777777" w:rsidR="00CA10B7" w:rsidRPr="00635BF9" w:rsidRDefault="00CA10B7" w:rsidP="00B379FF">
            <w:pPr>
              <w:suppressAutoHyphens/>
              <w:ind w:firstLine="29"/>
              <w:jc w:val="both"/>
              <w:rPr>
                <w:color w:val="000000" w:themeColor="text1"/>
              </w:rPr>
            </w:pPr>
            <w:r w:rsidRPr="00635BF9">
              <w:rPr>
                <w:color w:val="000000" w:themeColor="text1"/>
              </w:rPr>
              <w:t>ОП.06</w:t>
            </w:r>
          </w:p>
        </w:tc>
        <w:tc>
          <w:tcPr>
            <w:tcW w:w="1195" w:type="pct"/>
            <w:shd w:val="clear" w:color="auto" w:fill="auto"/>
          </w:tcPr>
          <w:p w14:paraId="2E62A42D" w14:textId="77777777" w:rsidR="00CA10B7" w:rsidRPr="00635BF9" w:rsidRDefault="00CA10B7" w:rsidP="00B379FF">
            <w:pPr>
              <w:suppressAutoHyphens/>
              <w:rPr>
                <w:color w:val="000000" w:themeColor="text1"/>
              </w:rPr>
            </w:pPr>
            <w:r w:rsidRPr="00635BF9">
              <w:rPr>
                <w:color w:val="000000" w:themeColor="text1"/>
              </w:rPr>
              <w:t>Финансы, денежное обращение и кредит</w:t>
            </w:r>
          </w:p>
        </w:tc>
        <w:tc>
          <w:tcPr>
            <w:tcW w:w="277" w:type="pct"/>
            <w:shd w:val="clear" w:color="auto" w:fill="auto"/>
            <w:vAlign w:val="center"/>
          </w:tcPr>
          <w:p w14:paraId="19412AFE" w14:textId="77777777" w:rsidR="00CA10B7" w:rsidRPr="00635BF9" w:rsidRDefault="00CA10B7" w:rsidP="00B379FF">
            <w:pPr>
              <w:ind w:hanging="7"/>
              <w:jc w:val="center"/>
              <w:rPr>
                <w:color w:val="000000" w:themeColor="text1"/>
              </w:rPr>
            </w:pPr>
            <w:r w:rsidRPr="00635BF9">
              <w:rPr>
                <w:color w:val="000000" w:themeColor="text1"/>
              </w:rPr>
              <w:t>70</w:t>
            </w:r>
          </w:p>
        </w:tc>
        <w:tc>
          <w:tcPr>
            <w:tcW w:w="230" w:type="pct"/>
            <w:shd w:val="clear" w:color="auto" w:fill="auto"/>
            <w:vAlign w:val="center"/>
          </w:tcPr>
          <w:p w14:paraId="741B012D" w14:textId="4824B315" w:rsidR="00CA10B7" w:rsidRPr="00635BF9" w:rsidRDefault="003F59D4" w:rsidP="00E07D65">
            <w:pPr>
              <w:jc w:val="center"/>
              <w:rPr>
                <w:color w:val="000000" w:themeColor="text1"/>
              </w:rPr>
            </w:pPr>
            <w:r w:rsidRPr="00635BF9">
              <w:rPr>
                <w:color w:val="000000" w:themeColor="text1"/>
              </w:rPr>
              <w:t>48</w:t>
            </w:r>
          </w:p>
        </w:tc>
        <w:tc>
          <w:tcPr>
            <w:tcW w:w="231" w:type="pct"/>
            <w:gridSpan w:val="2"/>
            <w:shd w:val="clear" w:color="auto" w:fill="auto"/>
            <w:vAlign w:val="center"/>
          </w:tcPr>
          <w:p w14:paraId="4B09104F" w14:textId="77777777" w:rsidR="00CA10B7" w:rsidRPr="00635BF9" w:rsidRDefault="00CA10B7" w:rsidP="00B379FF">
            <w:pPr>
              <w:jc w:val="center"/>
              <w:rPr>
                <w:color w:val="000000" w:themeColor="text1"/>
              </w:rPr>
            </w:pPr>
            <w:r w:rsidRPr="00635BF9">
              <w:rPr>
                <w:color w:val="000000" w:themeColor="text1"/>
              </w:rPr>
              <w:t>6</w:t>
            </w:r>
          </w:p>
        </w:tc>
        <w:tc>
          <w:tcPr>
            <w:tcW w:w="368" w:type="pct"/>
            <w:gridSpan w:val="2"/>
            <w:shd w:val="clear" w:color="auto" w:fill="auto"/>
            <w:vAlign w:val="center"/>
          </w:tcPr>
          <w:p w14:paraId="35C3955F" w14:textId="77777777" w:rsidR="00CA10B7" w:rsidRPr="00635BF9" w:rsidRDefault="00CA10B7" w:rsidP="00B379FF">
            <w:pPr>
              <w:ind w:hanging="7"/>
              <w:jc w:val="center"/>
              <w:rPr>
                <w:color w:val="000000" w:themeColor="text1"/>
              </w:rPr>
            </w:pPr>
            <w:r w:rsidRPr="00635BF9">
              <w:rPr>
                <w:color w:val="000000" w:themeColor="text1"/>
              </w:rPr>
              <w:t>60</w:t>
            </w:r>
          </w:p>
        </w:tc>
        <w:tc>
          <w:tcPr>
            <w:tcW w:w="453" w:type="pct"/>
            <w:shd w:val="clear" w:color="auto" w:fill="auto"/>
            <w:vAlign w:val="center"/>
          </w:tcPr>
          <w:p w14:paraId="2B461BDB" w14:textId="6195DC06" w:rsidR="00CA10B7" w:rsidRPr="00635BF9" w:rsidRDefault="003F59D4" w:rsidP="00B379FF">
            <w:pPr>
              <w:jc w:val="center"/>
              <w:rPr>
                <w:color w:val="000000" w:themeColor="text1"/>
              </w:rPr>
            </w:pPr>
            <w:r w:rsidRPr="00635BF9">
              <w:rPr>
                <w:color w:val="000000" w:themeColor="text1"/>
              </w:rPr>
              <w:t>14</w:t>
            </w:r>
          </w:p>
        </w:tc>
        <w:tc>
          <w:tcPr>
            <w:tcW w:w="424" w:type="pct"/>
            <w:gridSpan w:val="4"/>
            <w:shd w:val="clear" w:color="auto" w:fill="auto"/>
            <w:vAlign w:val="center"/>
          </w:tcPr>
          <w:p w14:paraId="3BA758D5" w14:textId="77777777" w:rsidR="00CA10B7" w:rsidRPr="00635BF9" w:rsidRDefault="00CA10B7" w:rsidP="00B379FF">
            <w:pPr>
              <w:jc w:val="center"/>
              <w:rPr>
                <w:color w:val="000000" w:themeColor="text1"/>
              </w:rPr>
            </w:pPr>
            <w:r w:rsidRPr="00635BF9">
              <w:rPr>
                <w:color w:val="000000" w:themeColor="text1"/>
              </w:rPr>
              <w:t>20</w:t>
            </w:r>
          </w:p>
        </w:tc>
        <w:tc>
          <w:tcPr>
            <w:tcW w:w="351" w:type="pct"/>
            <w:shd w:val="clear" w:color="auto" w:fill="auto"/>
            <w:vAlign w:val="center"/>
          </w:tcPr>
          <w:p w14:paraId="1E07A6AB" w14:textId="77777777" w:rsidR="00CA10B7" w:rsidRPr="00635BF9" w:rsidRDefault="00CA10B7" w:rsidP="00B379FF">
            <w:pPr>
              <w:ind w:firstLine="709"/>
              <w:jc w:val="center"/>
              <w:rPr>
                <w:color w:val="000000" w:themeColor="text1"/>
              </w:rPr>
            </w:pPr>
          </w:p>
        </w:tc>
        <w:tc>
          <w:tcPr>
            <w:tcW w:w="548" w:type="pct"/>
            <w:gridSpan w:val="2"/>
            <w:shd w:val="clear" w:color="auto" w:fill="auto"/>
            <w:vAlign w:val="center"/>
          </w:tcPr>
          <w:p w14:paraId="2691A5F2" w14:textId="77777777" w:rsidR="00CA10B7" w:rsidRPr="00635BF9" w:rsidRDefault="00CA10B7" w:rsidP="00B379FF">
            <w:pPr>
              <w:ind w:hanging="7"/>
              <w:jc w:val="center"/>
              <w:rPr>
                <w:color w:val="000000" w:themeColor="text1"/>
              </w:rPr>
            </w:pPr>
            <w:r w:rsidRPr="00635BF9">
              <w:rPr>
                <w:color w:val="000000" w:themeColor="text1"/>
              </w:rPr>
              <w:t>4</w:t>
            </w:r>
          </w:p>
        </w:tc>
        <w:tc>
          <w:tcPr>
            <w:tcW w:w="512" w:type="pct"/>
            <w:gridSpan w:val="2"/>
            <w:shd w:val="clear" w:color="auto" w:fill="auto"/>
            <w:vAlign w:val="center"/>
          </w:tcPr>
          <w:p w14:paraId="3C97F4C1" w14:textId="228FE158" w:rsidR="00CA10B7" w:rsidRPr="00635BF9" w:rsidRDefault="0040335F" w:rsidP="00B379FF">
            <w:pPr>
              <w:ind w:firstLine="12"/>
              <w:jc w:val="center"/>
              <w:rPr>
                <w:color w:val="000000" w:themeColor="text1"/>
              </w:rPr>
            </w:pPr>
            <w:r w:rsidRPr="00635BF9">
              <w:rPr>
                <w:color w:val="000000" w:themeColor="text1"/>
              </w:rPr>
              <w:t>1</w:t>
            </w:r>
          </w:p>
        </w:tc>
      </w:tr>
      <w:tr w:rsidR="00FF4491" w:rsidRPr="002E311D" w14:paraId="4BA1DF54" w14:textId="77777777" w:rsidTr="008A1286">
        <w:trPr>
          <w:trHeight w:val="283"/>
          <w:jc w:val="center"/>
        </w:trPr>
        <w:tc>
          <w:tcPr>
            <w:tcW w:w="411" w:type="pct"/>
            <w:shd w:val="clear" w:color="auto" w:fill="auto"/>
          </w:tcPr>
          <w:p w14:paraId="79AA1758" w14:textId="77777777" w:rsidR="00CA10B7" w:rsidRPr="002E311D" w:rsidRDefault="00CA10B7" w:rsidP="00B379FF">
            <w:pPr>
              <w:suppressAutoHyphens/>
              <w:ind w:firstLine="29"/>
              <w:jc w:val="both"/>
              <w:rPr>
                <w:color w:val="000000" w:themeColor="text1"/>
              </w:rPr>
            </w:pPr>
            <w:r w:rsidRPr="002E311D">
              <w:rPr>
                <w:color w:val="000000" w:themeColor="text1"/>
              </w:rPr>
              <w:t>ОП.07</w:t>
            </w:r>
          </w:p>
        </w:tc>
        <w:tc>
          <w:tcPr>
            <w:tcW w:w="1195" w:type="pct"/>
            <w:shd w:val="clear" w:color="auto" w:fill="auto"/>
          </w:tcPr>
          <w:p w14:paraId="0D4E9703" w14:textId="77777777" w:rsidR="00CA10B7" w:rsidRPr="002E311D" w:rsidRDefault="00CA10B7" w:rsidP="00B379FF">
            <w:pPr>
              <w:suppressAutoHyphens/>
              <w:rPr>
                <w:color w:val="000000" w:themeColor="text1"/>
              </w:rPr>
            </w:pPr>
            <w:r w:rsidRPr="002E311D">
              <w:rPr>
                <w:color w:val="000000" w:themeColor="text1"/>
              </w:rPr>
              <w:t>Бухгалтерский учет</w:t>
            </w:r>
          </w:p>
        </w:tc>
        <w:tc>
          <w:tcPr>
            <w:tcW w:w="277" w:type="pct"/>
            <w:shd w:val="clear" w:color="auto" w:fill="auto"/>
            <w:vAlign w:val="center"/>
          </w:tcPr>
          <w:p w14:paraId="1B04144D" w14:textId="77777777" w:rsidR="00CA10B7" w:rsidRPr="002E311D" w:rsidRDefault="00CA10B7" w:rsidP="00B379FF">
            <w:pPr>
              <w:ind w:hanging="7"/>
              <w:jc w:val="center"/>
              <w:rPr>
                <w:b/>
                <w:color w:val="000000" w:themeColor="text1"/>
              </w:rPr>
            </w:pPr>
            <w:r w:rsidRPr="002E311D">
              <w:rPr>
                <w:b/>
                <w:color w:val="000000" w:themeColor="text1"/>
              </w:rPr>
              <w:t>72</w:t>
            </w:r>
          </w:p>
        </w:tc>
        <w:tc>
          <w:tcPr>
            <w:tcW w:w="230" w:type="pct"/>
            <w:shd w:val="clear" w:color="auto" w:fill="auto"/>
            <w:vAlign w:val="center"/>
          </w:tcPr>
          <w:p w14:paraId="068B8905" w14:textId="5F2C4E14" w:rsidR="00CA10B7" w:rsidRPr="002E311D" w:rsidRDefault="003F59D4" w:rsidP="00E07D65">
            <w:pPr>
              <w:jc w:val="center"/>
              <w:rPr>
                <w:color w:val="000000" w:themeColor="text1"/>
              </w:rPr>
            </w:pPr>
            <w:r w:rsidRPr="002E311D">
              <w:rPr>
                <w:color w:val="000000" w:themeColor="text1"/>
              </w:rPr>
              <w:t>50</w:t>
            </w:r>
          </w:p>
        </w:tc>
        <w:tc>
          <w:tcPr>
            <w:tcW w:w="231" w:type="pct"/>
            <w:gridSpan w:val="2"/>
            <w:shd w:val="clear" w:color="auto" w:fill="auto"/>
            <w:vAlign w:val="center"/>
          </w:tcPr>
          <w:p w14:paraId="32143D63" w14:textId="77777777" w:rsidR="00CA10B7" w:rsidRPr="002E311D" w:rsidRDefault="00CA10B7" w:rsidP="00B379FF">
            <w:pPr>
              <w:jc w:val="center"/>
              <w:rPr>
                <w:color w:val="000000" w:themeColor="text1"/>
              </w:rPr>
            </w:pPr>
            <w:r w:rsidRPr="002E311D">
              <w:rPr>
                <w:color w:val="000000" w:themeColor="text1"/>
              </w:rPr>
              <w:t>6</w:t>
            </w:r>
          </w:p>
        </w:tc>
        <w:tc>
          <w:tcPr>
            <w:tcW w:w="368" w:type="pct"/>
            <w:gridSpan w:val="2"/>
            <w:shd w:val="clear" w:color="auto" w:fill="auto"/>
            <w:vAlign w:val="center"/>
          </w:tcPr>
          <w:p w14:paraId="4D83DE20" w14:textId="77777777" w:rsidR="00CA10B7" w:rsidRPr="002E311D" w:rsidRDefault="00CA10B7" w:rsidP="00B379FF">
            <w:pPr>
              <w:ind w:hanging="7"/>
              <w:jc w:val="center"/>
              <w:rPr>
                <w:b/>
                <w:color w:val="000000" w:themeColor="text1"/>
              </w:rPr>
            </w:pPr>
            <w:r w:rsidRPr="002E311D">
              <w:rPr>
                <w:b/>
                <w:color w:val="000000" w:themeColor="text1"/>
              </w:rPr>
              <w:t>62</w:t>
            </w:r>
          </w:p>
        </w:tc>
        <w:tc>
          <w:tcPr>
            <w:tcW w:w="453" w:type="pct"/>
            <w:shd w:val="clear" w:color="auto" w:fill="auto"/>
            <w:vAlign w:val="center"/>
          </w:tcPr>
          <w:p w14:paraId="56ED3F53" w14:textId="6E1F9CA5" w:rsidR="00CA10B7" w:rsidRPr="002E311D" w:rsidRDefault="003F59D4" w:rsidP="00B379FF">
            <w:pPr>
              <w:jc w:val="center"/>
              <w:rPr>
                <w:color w:val="000000" w:themeColor="text1"/>
              </w:rPr>
            </w:pPr>
            <w:r w:rsidRPr="002E311D">
              <w:rPr>
                <w:color w:val="000000" w:themeColor="text1"/>
              </w:rPr>
              <w:t>34</w:t>
            </w:r>
          </w:p>
        </w:tc>
        <w:tc>
          <w:tcPr>
            <w:tcW w:w="424" w:type="pct"/>
            <w:gridSpan w:val="4"/>
            <w:shd w:val="clear" w:color="auto" w:fill="auto"/>
            <w:vAlign w:val="center"/>
          </w:tcPr>
          <w:p w14:paraId="66A33ADA" w14:textId="77777777" w:rsidR="00CA10B7" w:rsidRPr="002E311D" w:rsidRDefault="00CA10B7" w:rsidP="00B379FF">
            <w:pPr>
              <w:jc w:val="center"/>
              <w:rPr>
                <w:color w:val="000000" w:themeColor="text1"/>
              </w:rPr>
            </w:pPr>
          </w:p>
        </w:tc>
        <w:tc>
          <w:tcPr>
            <w:tcW w:w="351" w:type="pct"/>
            <w:shd w:val="clear" w:color="auto" w:fill="auto"/>
            <w:vAlign w:val="center"/>
          </w:tcPr>
          <w:p w14:paraId="1F15A606" w14:textId="77777777" w:rsidR="00CA10B7" w:rsidRPr="002E311D" w:rsidRDefault="00CA10B7" w:rsidP="00B379FF">
            <w:pPr>
              <w:ind w:firstLine="709"/>
              <w:jc w:val="center"/>
              <w:rPr>
                <w:color w:val="000000" w:themeColor="text1"/>
              </w:rPr>
            </w:pPr>
          </w:p>
        </w:tc>
        <w:tc>
          <w:tcPr>
            <w:tcW w:w="548" w:type="pct"/>
            <w:gridSpan w:val="2"/>
            <w:shd w:val="clear" w:color="auto" w:fill="auto"/>
            <w:vAlign w:val="center"/>
          </w:tcPr>
          <w:p w14:paraId="1C8EEC14" w14:textId="77777777" w:rsidR="00CA10B7" w:rsidRPr="002E311D" w:rsidRDefault="00CA10B7" w:rsidP="00B379FF">
            <w:pPr>
              <w:ind w:hanging="7"/>
              <w:jc w:val="center"/>
              <w:rPr>
                <w:b/>
                <w:color w:val="000000" w:themeColor="text1"/>
              </w:rPr>
            </w:pPr>
            <w:r w:rsidRPr="002E311D">
              <w:rPr>
                <w:b/>
                <w:color w:val="000000" w:themeColor="text1"/>
              </w:rPr>
              <w:t>4</w:t>
            </w:r>
          </w:p>
        </w:tc>
        <w:tc>
          <w:tcPr>
            <w:tcW w:w="512" w:type="pct"/>
            <w:gridSpan w:val="2"/>
            <w:shd w:val="clear" w:color="auto" w:fill="auto"/>
            <w:vAlign w:val="center"/>
          </w:tcPr>
          <w:p w14:paraId="32038213" w14:textId="04C4B19B" w:rsidR="00CA10B7" w:rsidRPr="002E311D" w:rsidRDefault="0040335F" w:rsidP="00B379FF">
            <w:pPr>
              <w:ind w:firstLine="12"/>
              <w:jc w:val="center"/>
              <w:rPr>
                <w:color w:val="000000" w:themeColor="text1"/>
              </w:rPr>
            </w:pPr>
            <w:r w:rsidRPr="002E311D">
              <w:rPr>
                <w:color w:val="000000" w:themeColor="text1"/>
              </w:rPr>
              <w:t>1</w:t>
            </w:r>
          </w:p>
        </w:tc>
      </w:tr>
      <w:tr w:rsidR="00FF4491" w:rsidRPr="003F59D4" w14:paraId="19BDCE38" w14:textId="77777777" w:rsidTr="008A1286">
        <w:trPr>
          <w:jc w:val="center"/>
        </w:trPr>
        <w:tc>
          <w:tcPr>
            <w:tcW w:w="411" w:type="pct"/>
            <w:shd w:val="clear" w:color="auto" w:fill="auto"/>
          </w:tcPr>
          <w:p w14:paraId="1C017DD9" w14:textId="77777777" w:rsidR="00CA10B7" w:rsidRPr="003F59D4" w:rsidRDefault="00CA10B7" w:rsidP="00B379FF">
            <w:pPr>
              <w:suppressAutoHyphens/>
              <w:ind w:firstLine="29"/>
              <w:jc w:val="both"/>
              <w:rPr>
                <w:color w:val="000000" w:themeColor="text1"/>
              </w:rPr>
            </w:pPr>
            <w:r w:rsidRPr="003F59D4">
              <w:rPr>
                <w:color w:val="000000" w:themeColor="text1"/>
              </w:rPr>
              <w:t>ОП.08</w:t>
            </w:r>
          </w:p>
        </w:tc>
        <w:tc>
          <w:tcPr>
            <w:tcW w:w="1195" w:type="pct"/>
            <w:shd w:val="clear" w:color="auto" w:fill="auto"/>
          </w:tcPr>
          <w:p w14:paraId="0045A9A1" w14:textId="77777777" w:rsidR="00CA10B7" w:rsidRPr="003F59D4" w:rsidRDefault="00CA10B7" w:rsidP="00B379FF">
            <w:pPr>
              <w:suppressAutoHyphens/>
              <w:rPr>
                <w:color w:val="000000" w:themeColor="text1"/>
              </w:rPr>
            </w:pPr>
            <w:r w:rsidRPr="003F59D4">
              <w:rPr>
                <w:color w:val="000000" w:themeColor="text1"/>
              </w:rPr>
              <w:t>Безопасность жизнедеятельности</w:t>
            </w:r>
          </w:p>
        </w:tc>
        <w:tc>
          <w:tcPr>
            <w:tcW w:w="277" w:type="pct"/>
            <w:shd w:val="clear" w:color="auto" w:fill="auto"/>
            <w:vAlign w:val="center"/>
          </w:tcPr>
          <w:p w14:paraId="0B893705" w14:textId="77777777" w:rsidR="00CA10B7" w:rsidRPr="003F59D4" w:rsidRDefault="00CA10B7" w:rsidP="00B379FF">
            <w:pPr>
              <w:ind w:hanging="7"/>
              <w:jc w:val="center"/>
              <w:rPr>
                <w:color w:val="000000" w:themeColor="text1"/>
              </w:rPr>
            </w:pPr>
            <w:r w:rsidRPr="003F59D4">
              <w:rPr>
                <w:color w:val="000000" w:themeColor="text1"/>
              </w:rPr>
              <w:t>68</w:t>
            </w:r>
          </w:p>
        </w:tc>
        <w:tc>
          <w:tcPr>
            <w:tcW w:w="230" w:type="pct"/>
            <w:shd w:val="clear" w:color="auto" w:fill="auto"/>
            <w:vAlign w:val="center"/>
          </w:tcPr>
          <w:p w14:paraId="2A1070C5" w14:textId="05DF46D4" w:rsidR="00CA10B7" w:rsidRPr="003F59D4" w:rsidRDefault="001A696B" w:rsidP="00E07D65">
            <w:pPr>
              <w:jc w:val="center"/>
              <w:rPr>
                <w:color w:val="000000" w:themeColor="text1"/>
              </w:rPr>
            </w:pPr>
            <w:r w:rsidRPr="003F59D4">
              <w:rPr>
                <w:color w:val="000000" w:themeColor="text1"/>
              </w:rPr>
              <w:t>48</w:t>
            </w:r>
          </w:p>
        </w:tc>
        <w:tc>
          <w:tcPr>
            <w:tcW w:w="231" w:type="pct"/>
            <w:gridSpan w:val="2"/>
            <w:shd w:val="clear" w:color="auto" w:fill="auto"/>
            <w:vAlign w:val="center"/>
          </w:tcPr>
          <w:p w14:paraId="53C2EF07" w14:textId="77777777" w:rsidR="00CA10B7" w:rsidRPr="003F59D4" w:rsidRDefault="00CA10B7" w:rsidP="00B379FF">
            <w:pPr>
              <w:jc w:val="center"/>
              <w:rPr>
                <w:color w:val="000000" w:themeColor="text1"/>
              </w:rPr>
            </w:pPr>
          </w:p>
        </w:tc>
        <w:tc>
          <w:tcPr>
            <w:tcW w:w="368" w:type="pct"/>
            <w:gridSpan w:val="2"/>
            <w:shd w:val="clear" w:color="auto" w:fill="auto"/>
            <w:vAlign w:val="center"/>
          </w:tcPr>
          <w:p w14:paraId="7858B658" w14:textId="77777777" w:rsidR="00CA10B7" w:rsidRPr="003F59D4" w:rsidRDefault="00CA10B7" w:rsidP="00B379FF">
            <w:pPr>
              <w:ind w:hanging="7"/>
              <w:jc w:val="center"/>
              <w:rPr>
                <w:color w:val="000000" w:themeColor="text1"/>
              </w:rPr>
            </w:pPr>
            <w:r w:rsidRPr="003F59D4">
              <w:rPr>
                <w:color w:val="000000" w:themeColor="text1"/>
              </w:rPr>
              <w:t>56</w:t>
            </w:r>
          </w:p>
        </w:tc>
        <w:tc>
          <w:tcPr>
            <w:tcW w:w="453" w:type="pct"/>
            <w:shd w:val="clear" w:color="auto" w:fill="auto"/>
            <w:vAlign w:val="center"/>
          </w:tcPr>
          <w:p w14:paraId="7E584B8C" w14:textId="65ED98E5" w:rsidR="00CA10B7" w:rsidRPr="003F59D4" w:rsidRDefault="00635BF9" w:rsidP="00B379FF">
            <w:pPr>
              <w:jc w:val="center"/>
              <w:rPr>
                <w:color w:val="000000" w:themeColor="text1"/>
              </w:rPr>
            </w:pPr>
            <w:r>
              <w:rPr>
                <w:color w:val="000000" w:themeColor="text1"/>
              </w:rPr>
              <w:t>36</w:t>
            </w:r>
          </w:p>
        </w:tc>
        <w:tc>
          <w:tcPr>
            <w:tcW w:w="424" w:type="pct"/>
            <w:gridSpan w:val="4"/>
            <w:shd w:val="clear" w:color="auto" w:fill="auto"/>
            <w:vAlign w:val="center"/>
          </w:tcPr>
          <w:p w14:paraId="1C57242F" w14:textId="77777777" w:rsidR="00CA10B7" w:rsidRPr="003F59D4" w:rsidRDefault="00CA10B7" w:rsidP="00B379FF">
            <w:pPr>
              <w:jc w:val="center"/>
              <w:rPr>
                <w:color w:val="000000" w:themeColor="text1"/>
              </w:rPr>
            </w:pPr>
          </w:p>
        </w:tc>
        <w:tc>
          <w:tcPr>
            <w:tcW w:w="351" w:type="pct"/>
            <w:shd w:val="clear" w:color="auto" w:fill="auto"/>
            <w:vAlign w:val="center"/>
          </w:tcPr>
          <w:p w14:paraId="5613EF52" w14:textId="77777777" w:rsidR="00CA10B7" w:rsidRPr="003F59D4" w:rsidRDefault="00CA10B7" w:rsidP="00B379FF">
            <w:pPr>
              <w:ind w:firstLine="709"/>
              <w:jc w:val="center"/>
              <w:rPr>
                <w:color w:val="000000" w:themeColor="text1"/>
              </w:rPr>
            </w:pPr>
          </w:p>
        </w:tc>
        <w:tc>
          <w:tcPr>
            <w:tcW w:w="548" w:type="pct"/>
            <w:gridSpan w:val="2"/>
            <w:shd w:val="clear" w:color="auto" w:fill="auto"/>
            <w:vAlign w:val="center"/>
          </w:tcPr>
          <w:p w14:paraId="55D10B3B" w14:textId="77777777" w:rsidR="00CA10B7" w:rsidRPr="003F59D4" w:rsidRDefault="00CA10B7" w:rsidP="00B379FF">
            <w:pPr>
              <w:ind w:hanging="7"/>
              <w:jc w:val="center"/>
              <w:rPr>
                <w:color w:val="000000" w:themeColor="text1"/>
              </w:rPr>
            </w:pPr>
            <w:r w:rsidRPr="003F59D4">
              <w:rPr>
                <w:color w:val="000000" w:themeColor="text1"/>
              </w:rPr>
              <w:t>12</w:t>
            </w:r>
          </w:p>
        </w:tc>
        <w:tc>
          <w:tcPr>
            <w:tcW w:w="512" w:type="pct"/>
            <w:gridSpan w:val="2"/>
            <w:shd w:val="clear" w:color="auto" w:fill="auto"/>
            <w:vAlign w:val="center"/>
          </w:tcPr>
          <w:p w14:paraId="4FA8CC98" w14:textId="08DE4979" w:rsidR="00CA10B7" w:rsidRPr="003F59D4" w:rsidRDefault="0040335F" w:rsidP="00B379FF">
            <w:pPr>
              <w:ind w:firstLine="12"/>
              <w:jc w:val="center"/>
              <w:rPr>
                <w:color w:val="000000" w:themeColor="text1"/>
              </w:rPr>
            </w:pPr>
            <w:r w:rsidRPr="003F59D4">
              <w:rPr>
                <w:color w:val="000000" w:themeColor="text1"/>
              </w:rPr>
              <w:t>1</w:t>
            </w:r>
          </w:p>
        </w:tc>
      </w:tr>
      <w:tr w:rsidR="00FF4491" w:rsidRPr="00635BF9" w14:paraId="4EAEAB0A" w14:textId="77777777" w:rsidTr="008A1286">
        <w:trPr>
          <w:jc w:val="center"/>
        </w:trPr>
        <w:tc>
          <w:tcPr>
            <w:tcW w:w="411" w:type="pct"/>
            <w:shd w:val="clear" w:color="auto" w:fill="auto"/>
          </w:tcPr>
          <w:p w14:paraId="219CFC82" w14:textId="77777777" w:rsidR="00CA10B7" w:rsidRPr="00635BF9" w:rsidRDefault="00CA10B7" w:rsidP="00B379FF">
            <w:pPr>
              <w:suppressAutoHyphens/>
              <w:ind w:firstLine="29"/>
              <w:jc w:val="both"/>
              <w:rPr>
                <w:color w:val="000000" w:themeColor="text1"/>
              </w:rPr>
            </w:pPr>
            <w:r w:rsidRPr="00635BF9">
              <w:rPr>
                <w:color w:val="000000" w:themeColor="text1"/>
              </w:rPr>
              <w:t>ОП.09</w:t>
            </w:r>
          </w:p>
        </w:tc>
        <w:tc>
          <w:tcPr>
            <w:tcW w:w="1195" w:type="pct"/>
            <w:shd w:val="clear" w:color="auto" w:fill="auto"/>
          </w:tcPr>
          <w:p w14:paraId="1E8FC99E" w14:textId="72B81A27" w:rsidR="00CA10B7" w:rsidRPr="00635BF9" w:rsidRDefault="00CA10B7" w:rsidP="00B379FF">
            <w:pPr>
              <w:suppressAutoHyphens/>
              <w:rPr>
                <w:color w:val="000000" w:themeColor="text1"/>
              </w:rPr>
            </w:pPr>
            <w:r w:rsidRPr="00635BF9">
              <w:rPr>
                <w:color w:val="000000" w:themeColor="text1"/>
              </w:rPr>
              <w:t>Информационные технологии в профессиональной деятельности</w:t>
            </w:r>
          </w:p>
        </w:tc>
        <w:tc>
          <w:tcPr>
            <w:tcW w:w="277" w:type="pct"/>
            <w:shd w:val="clear" w:color="auto" w:fill="auto"/>
            <w:vAlign w:val="center"/>
          </w:tcPr>
          <w:p w14:paraId="0D366354" w14:textId="77777777" w:rsidR="00CA10B7" w:rsidRPr="00635BF9" w:rsidRDefault="00CA10B7" w:rsidP="00B379FF">
            <w:pPr>
              <w:ind w:hanging="7"/>
              <w:jc w:val="center"/>
              <w:rPr>
                <w:color w:val="000000" w:themeColor="text1"/>
              </w:rPr>
            </w:pPr>
            <w:r w:rsidRPr="00635BF9">
              <w:rPr>
                <w:color w:val="000000" w:themeColor="text1"/>
              </w:rPr>
              <w:t>48</w:t>
            </w:r>
          </w:p>
        </w:tc>
        <w:tc>
          <w:tcPr>
            <w:tcW w:w="230" w:type="pct"/>
            <w:shd w:val="clear" w:color="auto" w:fill="auto"/>
            <w:vAlign w:val="center"/>
          </w:tcPr>
          <w:p w14:paraId="7A8D5871" w14:textId="30F28B6D" w:rsidR="00CA10B7" w:rsidRPr="00635BF9" w:rsidRDefault="00AE32C1" w:rsidP="00E07D65">
            <w:pPr>
              <w:jc w:val="center"/>
              <w:rPr>
                <w:color w:val="000000" w:themeColor="text1"/>
              </w:rPr>
            </w:pPr>
            <w:r w:rsidRPr="00635BF9">
              <w:rPr>
                <w:color w:val="000000" w:themeColor="text1"/>
              </w:rPr>
              <w:t>32</w:t>
            </w:r>
          </w:p>
        </w:tc>
        <w:tc>
          <w:tcPr>
            <w:tcW w:w="231" w:type="pct"/>
            <w:gridSpan w:val="2"/>
            <w:shd w:val="clear" w:color="auto" w:fill="auto"/>
            <w:vAlign w:val="center"/>
          </w:tcPr>
          <w:p w14:paraId="1B86D978" w14:textId="77777777" w:rsidR="00CA10B7" w:rsidRPr="00635BF9" w:rsidRDefault="00CA10B7" w:rsidP="00B379FF">
            <w:pPr>
              <w:jc w:val="center"/>
              <w:rPr>
                <w:color w:val="000000" w:themeColor="text1"/>
              </w:rPr>
            </w:pPr>
          </w:p>
        </w:tc>
        <w:tc>
          <w:tcPr>
            <w:tcW w:w="368" w:type="pct"/>
            <w:gridSpan w:val="2"/>
            <w:shd w:val="clear" w:color="auto" w:fill="auto"/>
            <w:vAlign w:val="center"/>
          </w:tcPr>
          <w:p w14:paraId="1F519229" w14:textId="77777777" w:rsidR="00CA10B7" w:rsidRPr="00635BF9" w:rsidRDefault="00CA10B7" w:rsidP="00B379FF">
            <w:pPr>
              <w:ind w:hanging="7"/>
              <w:jc w:val="center"/>
              <w:rPr>
                <w:color w:val="000000" w:themeColor="text1"/>
              </w:rPr>
            </w:pPr>
            <w:r w:rsidRPr="00635BF9">
              <w:rPr>
                <w:color w:val="000000" w:themeColor="text1"/>
              </w:rPr>
              <w:t>44</w:t>
            </w:r>
          </w:p>
        </w:tc>
        <w:tc>
          <w:tcPr>
            <w:tcW w:w="453" w:type="pct"/>
            <w:shd w:val="clear" w:color="auto" w:fill="auto"/>
            <w:vAlign w:val="center"/>
          </w:tcPr>
          <w:p w14:paraId="1760DFE7" w14:textId="7D3B964E" w:rsidR="00CA10B7" w:rsidRPr="00635BF9" w:rsidRDefault="00AE32C1" w:rsidP="00B379FF">
            <w:pPr>
              <w:jc w:val="center"/>
              <w:rPr>
                <w:color w:val="000000" w:themeColor="text1"/>
              </w:rPr>
            </w:pPr>
            <w:r w:rsidRPr="00635BF9">
              <w:rPr>
                <w:color w:val="000000" w:themeColor="text1"/>
              </w:rPr>
              <w:t>38</w:t>
            </w:r>
          </w:p>
        </w:tc>
        <w:tc>
          <w:tcPr>
            <w:tcW w:w="424" w:type="pct"/>
            <w:gridSpan w:val="4"/>
            <w:shd w:val="clear" w:color="auto" w:fill="auto"/>
            <w:vAlign w:val="center"/>
          </w:tcPr>
          <w:p w14:paraId="7A7A4C73" w14:textId="77777777" w:rsidR="00CA10B7" w:rsidRPr="00635BF9" w:rsidRDefault="00CA10B7" w:rsidP="00B379FF">
            <w:pPr>
              <w:jc w:val="center"/>
              <w:rPr>
                <w:color w:val="000000" w:themeColor="text1"/>
              </w:rPr>
            </w:pPr>
          </w:p>
        </w:tc>
        <w:tc>
          <w:tcPr>
            <w:tcW w:w="351" w:type="pct"/>
            <w:shd w:val="clear" w:color="auto" w:fill="auto"/>
            <w:vAlign w:val="center"/>
          </w:tcPr>
          <w:p w14:paraId="40D3C612" w14:textId="77777777" w:rsidR="00CA10B7" w:rsidRPr="00635BF9" w:rsidRDefault="00CA10B7" w:rsidP="00B379FF">
            <w:pPr>
              <w:ind w:firstLine="709"/>
              <w:jc w:val="center"/>
              <w:rPr>
                <w:color w:val="000000" w:themeColor="text1"/>
              </w:rPr>
            </w:pPr>
          </w:p>
        </w:tc>
        <w:tc>
          <w:tcPr>
            <w:tcW w:w="548" w:type="pct"/>
            <w:gridSpan w:val="2"/>
            <w:shd w:val="clear" w:color="auto" w:fill="auto"/>
            <w:vAlign w:val="center"/>
          </w:tcPr>
          <w:p w14:paraId="176288C4" w14:textId="77777777" w:rsidR="00CA10B7" w:rsidRPr="00635BF9" w:rsidRDefault="00CA10B7" w:rsidP="00B379FF">
            <w:pPr>
              <w:ind w:hanging="7"/>
              <w:jc w:val="center"/>
              <w:rPr>
                <w:color w:val="000000" w:themeColor="text1"/>
              </w:rPr>
            </w:pPr>
            <w:r w:rsidRPr="00635BF9">
              <w:rPr>
                <w:color w:val="000000" w:themeColor="text1"/>
              </w:rPr>
              <w:t>4</w:t>
            </w:r>
          </w:p>
        </w:tc>
        <w:tc>
          <w:tcPr>
            <w:tcW w:w="512" w:type="pct"/>
            <w:gridSpan w:val="2"/>
            <w:shd w:val="clear" w:color="auto" w:fill="auto"/>
            <w:vAlign w:val="center"/>
          </w:tcPr>
          <w:p w14:paraId="3A259415" w14:textId="0689D146" w:rsidR="00CA10B7" w:rsidRPr="00635BF9" w:rsidRDefault="0040335F" w:rsidP="00B379FF">
            <w:pPr>
              <w:ind w:firstLine="12"/>
              <w:jc w:val="center"/>
              <w:rPr>
                <w:color w:val="000000" w:themeColor="text1"/>
              </w:rPr>
            </w:pPr>
            <w:r w:rsidRPr="00635BF9">
              <w:rPr>
                <w:color w:val="000000" w:themeColor="text1"/>
              </w:rPr>
              <w:t>1,2</w:t>
            </w:r>
          </w:p>
        </w:tc>
      </w:tr>
      <w:tr w:rsidR="00FF4491" w:rsidRPr="00FF4491" w14:paraId="0DB2A6BA" w14:textId="77777777" w:rsidTr="008A1286">
        <w:trPr>
          <w:jc w:val="center"/>
        </w:trPr>
        <w:tc>
          <w:tcPr>
            <w:tcW w:w="411" w:type="pct"/>
            <w:shd w:val="clear" w:color="auto" w:fill="auto"/>
            <w:vAlign w:val="center"/>
          </w:tcPr>
          <w:p w14:paraId="1DE48E6E" w14:textId="77777777" w:rsidR="00CA10B7" w:rsidRPr="0007302B" w:rsidRDefault="00CA10B7" w:rsidP="00FF4491">
            <w:pPr>
              <w:suppressAutoHyphens/>
              <w:spacing w:before="60" w:after="60"/>
              <w:ind w:firstLine="28"/>
              <w:jc w:val="both"/>
              <w:rPr>
                <w:b/>
              </w:rPr>
            </w:pPr>
            <w:r w:rsidRPr="0007302B">
              <w:rPr>
                <w:b/>
              </w:rPr>
              <w:t>П.00</w:t>
            </w:r>
          </w:p>
        </w:tc>
        <w:tc>
          <w:tcPr>
            <w:tcW w:w="1195" w:type="pct"/>
            <w:shd w:val="clear" w:color="auto" w:fill="auto"/>
            <w:vAlign w:val="center"/>
          </w:tcPr>
          <w:p w14:paraId="6438C5BC" w14:textId="77777777" w:rsidR="00CA10B7" w:rsidRPr="0007302B" w:rsidRDefault="00CA10B7" w:rsidP="00FF4491">
            <w:pPr>
              <w:suppressAutoHyphens/>
              <w:spacing w:before="60" w:after="60"/>
              <w:ind w:firstLine="28"/>
              <w:jc w:val="both"/>
              <w:rPr>
                <w:b/>
              </w:rPr>
            </w:pPr>
            <w:r w:rsidRPr="0007302B">
              <w:rPr>
                <w:b/>
              </w:rPr>
              <w:t>Профессиональный цикл</w:t>
            </w:r>
          </w:p>
        </w:tc>
        <w:tc>
          <w:tcPr>
            <w:tcW w:w="277" w:type="pct"/>
            <w:shd w:val="clear" w:color="auto" w:fill="auto"/>
            <w:vAlign w:val="center"/>
          </w:tcPr>
          <w:p w14:paraId="7106AAD7" w14:textId="77777777" w:rsidR="00CA10B7" w:rsidRPr="0007302B" w:rsidRDefault="00CA10B7" w:rsidP="00FF4491">
            <w:pPr>
              <w:suppressAutoHyphens/>
              <w:spacing w:before="60" w:after="60"/>
              <w:ind w:firstLine="28"/>
              <w:jc w:val="both"/>
              <w:rPr>
                <w:b/>
              </w:rPr>
            </w:pPr>
            <w:r w:rsidRPr="0007302B">
              <w:rPr>
                <w:b/>
              </w:rPr>
              <w:t>1008</w:t>
            </w:r>
          </w:p>
        </w:tc>
        <w:tc>
          <w:tcPr>
            <w:tcW w:w="229" w:type="pct"/>
            <w:shd w:val="clear" w:color="auto" w:fill="auto"/>
            <w:vAlign w:val="center"/>
          </w:tcPr>
          <w:p w14:paraId="27D4E960" w14:textId="70B5D793" w:rsidR="00CA10B7" w:rsidRPr="00B1701C" w:rsidRDefault="00B1701C" w:rsidP="00FF4491">
            <w:pPr>
              <w:suppressAutoHyphens/>
              <w:spacing w:before="60" w:after="60"/>
              <w:ind w:firstLine="28"/>
              <w:jc w:val="both"/>
              <w:rPr>
                <w:b/>
                <w:lang w:val="en-US"/>
              </w:rPr>
            </w:pPr>
            <w:r>
              <w:rPr>
                <w:b/>
                <w:lang w:val="en-US"/>
              </w:rPr>
              <w:t>984</w:t>
            </w:r>
          </w:p>
        </w:tc>
        <w:tc>
          <w:tcPr>
            <w:tcW w:w="233" w:type="pct"/>
            <w:gridSpan w:val="2"/>
            <w:shd w:val="clear" w:color="auto" w:fill="auto"/>
            <w:vAlign w:val="center"/>
          </w:tcPr>
          <w:p w14:paraId="2E09D7AD" w14:textId="77777777" w:rsidR="00CA10B7" w:rsidRPr="00176E71" w:rsidRDefault="00CA10B7" w:rsidP="00FF4491">
            <w:pPr>
              <w:suppressAutoHyphens/>
              <w:spacing w:before="60" w:after="60"/>
              <w:ind w:firstLine="28"/>
              <w:jc w:val="center"/>
              <w:rPr>
                <w:b/>
              </w:rPr>
            </w:pPr>
            <w:r w:rsidRPr="00176E71">
              <w:rPr>
                <w:b/>
              </w:rPr>
              <w:t>48</w:t>
            </w:r>
          </w:p>
        </w:tc>
        <w:tc>
          <w:tcPr>
            <w:tcW w:w="368" w:type="pct"/>
            <w:gridSpan w:val="2"/>
            <w:shd w:val="clear" w:color="auto" w:fill="auto"/>
            <w:vAlign w:val="center"/>
          </w:tcPr>
          <w:p w14:paraId="4AA3CC7B" w14:textId="1E428AE6" w:rsidR="00CA10B7" w:rsidRPr="0007302B" w:rsidRDefault="00CA10B7" w:rsidP="00FF4491">
            <w:pPr>
              <w:suppressAutoHyphens/>
              <w:spacing w:before="60" w:after="60"/>
              <w:ind w:firstLine="28"/>
              <w:jc w:val="center"/>
              <w:rPr>
                <w:b/>
              </w:rPr>
            </w:pPr>
            <w:r w:rsidRPr="0007302B">
              <w:rPr>
                <w:b/>
              </w:rPr>
              <w:t>4</w:t>
            </w:r>
            <w:r>
              <w:rPr>
                <w:b/>
              </w:rPr>
              <w:t>3</w:t>
            </w:r>
            <w:r w:rsidR="003F59D4">
              <w:rPr>
                <w:b/>
              </w:rPr>
              <w:t>0</w:t>
            </w:r>
          </w:p>
        </w:tc>
        <w:tc>
          <w:tcPr>
            <w:tcW w:w="453" w:type="pct"/>
            <w:shd w:val="clear" w:color="auto" w:fill="auto"/>
            <w:vAlign w:val="center"/>
          </w:tcPr>
          <w:p w14:paraId="08E87336" w14:textId="5305DAE2" w:rsidR="00CA10B7" w:rsidRPr="00A8345B" w:rsidRDefault="00635BF9" w:rsidP="00FF4491">
            <w:pPr>
              <w:suppressAutoHyphens/>
              <w:spacing w:before="60" w:after="60"/>
              <w:ind w:firstLine="28"/>
              <w:jc w:val="center"/>
              <w:rPr>
                <w:b/>
                <w:lang w:val="en-US"/>
              </w:rPr>
            </w:pPr>
            <w:r w:rsidRPr="00FF4491">
              <w:rPr>
                <w:b/>
              </w:rPr>
              <w:t>20</w:t>
            </w:r>
            <w:r w:rsidR="00A8345B">
              <w:rPr>
                <w:b/>
                <w:lang w:val="en-US"/>
              </w:rPr>
              <w:t>4</w:t>
            </w:r>
          </w:p>
        </w:tc>
        <w:tc>
          <w:tcPr>
            <w:tcW w:w="421" w:type="pct"/>
            <w:gridSpan w:val="3"/>
            <w:shd w:val="clear" w:color="auto" w:fill="auto"/>
            <w:vAlign w:val="center"/>
          </w:tcPr>
          <w:p w14:paraId="5898A101" w14:textId="4382B076" w:rsidR="00CA10B7" w:rsidRPr="00FF4491" w:rsidRDefault="0040335F" w:rsidP="00FF4491">
            <w:pPr>
              <w:suppressAutoHyphens/>
              <w:spacing w:before="60" w:after="60"/>
              <w:ind w:firstLine="28"/>
              <w:jc w:val="center"/>
              <w:rPr>
                <w:b/>
              </w:rPr>
            </w:pPr>
            <w:r w:rsidRPr="00FF4491">
              <w:rPr>
                <w:b/>
              </w:rPr>
              <w:t>20</w:t>
            </w:r>
          </w:p>
        </w:tc>
        <w:tc>
          <w:tcPr>
            <w:tcW w:w="354" w:type="pct"/>
            <w:gridSpan w:val="2"/>
            <w:shd w:val="clear" w:color="auto" w:fill="auto"/>
            <w:vAlign w:val="center"/>
          </w:tcPr>
          <w:p w14:paraId="72657AA7" w14:textId="77777777" w:rsidR="00CA10B7" w:rsidRPr="0007302B" w:rsidRDefault="00CA10B7" w:rsidP="00FF4491">
            <w:pPr>
              <w:suppressAutoHyphens/>
              <w:spacing w:before="60" w:after="60"/>
              <w:ind w:firstLine="28"/>
              <w:jc w:val="center"/>
              <w:rPr>
                <w:b/>
              </w:rPr>
            </w:pPr>
            <w:r w:rsidRPr="0007302B">
              <w:rPr>
                <w:b/>
              </w:rPr>
              <w:t>504</w:t>
            </w:r>
          </w:p>
        </w:tc>
        <w:tc>
          <w:tcPr>
            <w:tcW w:w="548" w:type="pct"/>
            <w:gridSpan w:val="2"/>
            <w:shd w:val="clear" w:color="auto" w:fill="auto"/>
            <w:vAlign w:val="center"/>
          </w:tcPr>
          <w:p w14:paraId="3A1F49F6" w14:textId="197103A2" w:rsidR="00CA10B7" w:rsidRPr="0007302B" w:rsidRDefault="00CA10B7" w:rsidP="00FF4491">
            <w:pPr>
              <w:suppressAutoHyphens/>
              <w:spacing w:before="60" w:after="60"/>
              <w:ind w:firstLine="28"/>
              <w:jc w:val="center"/>
              <w:rPr>
                <w:b/>
              </w:rPr>
            </w:pPr>
            <w:r>
              <w:rPr>
                <w:b/>
              </w:rPr>
              <w:t>2</w:t>
            </w:r>
            <w:r w:rsidR="003F59D4">
              <w:rPr>
                <w:b/>
              </w:rPr>
              <w:t>6</w:t>
            </w:r>
          </w:p>
        </w:tc>
        <w:tc>
          <w:tcPr>
            <w:tcW w:w="510" w:type="pct"/>
            <w:gridSpan w:val="2"/>
            <w:shd w:val="clear" w:color="auto" w:fill="auto"/>
            <w:vAlign w:val="center"/>
          </w:tcPr>
          <w:p w14:paraId="5D652E6B" w14:textId="77777777" w:rsidR="00CA10B7" w:rsidRPr="0007302B" w:rsidRDefault="00CA10B7" w:rsidP="00FF4491">
            <w:pPr>
              <w:suppressAutoHyphens/>
              <w:spacing w:before="60" w:after="60"/>
              <w:ind w:firstLine="28"/>
              <w:jc w:val="center"/>
              <w:rPr>
                <w:b/>
              </w:rPr>
            </w:pPr>
          </w:p>
        </w:tc>
      </w:tr>
      <w:tr w:rsidR="00FF4491" w:rsidRPr="00EB2EFF" w14:paraId="3FAF8AD5" w14:textId="77777777" w:rsidTr="008A1286">
        <w:trPr>
          <w:jc w:val="center"/>
        </w:trPr>
        <w:tc>
          <w:tcPr>
            <w:tcW w:w="411" w:type="pct"/>
            <w:shd w:val="clear" w:color="auto" w:fill="auto"/>
            <w:vAlign w:val="center"/>
          </w:tcPr>
          <w:p w14:paraId="19B2D79C" w14:textId="77777777" w:rsidR="00CA10B7" w:rsidRPr="00EB2EFF" w:rsidRDefault="00CA10B7" w:rsidP="00B379FF">
            <w:pPr>
              <w:suppressAutoHyphens/>
              <w:ind w:firstLine="29"/>
              <w:rPr>
                <w:b/>
                <w:i/>
              </w:rPr>
            </w:pPr>
            <w:r w:rsidRPr="00EB2EFF">
              <w:rPr>
                <w:b/>
                <w:i/>
              </w:rPr>
              <w:t>ПМ. 01</w:t>
            </w:r>
          </w:p>
        </w:tc>
        <w:tc>
          <w:tcPr>
            <w:tcW w:w="1195" w:type="pct"/>
            <w:shd w:val="clear" w:color="auto" w:fill="auto"/>
            <w:vAlign w:val="center"/>
          </w:tcPr>
          <w:p w14:paraId="7D062B53" w14:textId="77777777" w:rsidR="00CA10B7" w:rsidRPr="00FC40BA" w:rsidRDefault="00CA10B7" w:rsidP="00B379FF">
            <w:pPr>
              <w:suppressAutoHyphens/>
              <w:ind w:firstLine="29"/>
              <w:rPr>
                <w:b/>
                <w:i/>
                <w:iCs/>
              </w:rPr>
            </w:pPr>
            <w:r w:rsidRPr="00FC40BA">
              <w:rPr>
                <w:b/>
                <w:i/>
                <w:iCs/>
              </w:rPr>
              <w:t>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tc>
        <w:tc>
          <w:tcPr>
            <w:tcW w:w="277" w:type="pct"/>
            <w:shd w:val="clear" w:color="auto" w:fill="auto"/>
            <w:vAlign w:val="center"/>
          </w:tcPr>
          <w:p w14:paraId="70B8FD12" w14:textId="77777777" w:rsidR="00CA10B7" w:rsidRPr="00EB2EFF" w:rsidRDefault="00CA10B7" w:rsidP="00B379FF">
            <w:pPr>
              <w:suppressAutoHyphens/>
              <w:ind w:firstLine="29"/>
              <w:jc w:val="center"/>
              <w:rPr>
                <w:b/>
                <w:i/>
              </w:rPr>
            </w:pPr>
            <w:r>
              <w:rPr>
                <w:b/>
                <w:i/>
              </w:rPr>
              <w:t>282</w:t>
            </w:r>
          </w:p>
        </w:tc>
        <w:tc>
          <w:tcPr>
            <w:tcW w:w="229" w:type="pct"/>
            <w:shd w:val="clear" w:color="auto" w:fill="auto"/>
            <w:vAlign w:val="center"/>
          </w:tcPr>
          <w:p w14:paraId="03D1875D" w14:textId="34B23310" w:rsidR="00CA10B7" w:rsidRPr="00AC00C3" w:rsidRDefault="0040335F" w:rsidP="00B379FF">
            <w:pPr>
              <w:suppressAutoHyphens/>
              <w:ind w:firstLine="29"/>
              <w:jc w:val="center"/>
              <w:rPr>
                <w:b/>
                <w:i/>
                <w:color w:val="000000" w:themeColor="text1"/>
              </w:rPr>
            </w:pPr>
            <w:r w:rsidRPr="00AC00C3">
              <w:rPr>
                <w:b/>
                <w:i/>
                <w:color w:val="000000" w:themeColor="text1"/>
              </w:rPr>
              <w:t>28</w:t>
            </w:r>
            <w:r w:rsidR="00A8311E">
              <w:rPr>
                <w:b/>
                <w:i/>
                <w:color w:val="000000" w:themeColor="text1"/>
              </w:rPr>
              <w:t>2</w:t>
            </w:r>
          </w:p>
        </w:tc>
        <w:tc>
          <w:tcPr>
            <w:tcW w:w="233" w:type="pct"/>
            <w:gridSpan w:val="2"/>
            <w:shd w:val="clear" w:color="auto" w:fill="auto"/>
            <w:vAlign w:val="center"/>
          </w:tcPr>
          <w:p w14:paraId="1842BCF3" w14:textId="77777777" w:rsidR="00CA10B7" w:rsidRPr="00EB2EFF" w:rsidRDefault="00CA10B7" w:rsidP="00B379FF">
            <w:pPr>
              <w:suppressAutoHyphens/>
              <w:ind w:firstLine="29"/>
              <w:jc w:val="center"/>
              <w:rPr>
                <w:b/>
                <w:i/>
              </w:rPr>
            </w:pPr>
            <w:r>
              <w:rPr>
                <w:b/>
                <w:i/>
              </w:rPr>
              <w:t>12</w:t>
            </w:r>
          </w:p>
        </w:tc>
        <w:tc>
          <w:tcPr>
            <w:tcW w:w="368" w:type="pct"/>
            <w:gridSpan w:val="2"/>
            <w:shd w:val="clear" w:color="auto" w:fill="auto"/>
            <w:vAlign w:val="center"/>
          </w:tcPr>
          <w:p w14:paraId="535778AA" w14:textId="77777777" w:rsidR="00CA10B7" w:rsidRPr="00EB2EFF" w:rsidRDefault="00CA10B7" w:rsidP="00B379FF">
            <w:pPr>
              <w:suppressAutoHyphens/>
              <w:ind w:firstLine="29"/>
              <w:jc w:val="center"/>
              <w:rPr>
                <w:b/>
                <w:i/>
              </w:rPr>
            </w:pPr>
            <w:r>
              <w:rPr>
                <w:b/>
                <w:i/>
              </w:rPr>
              <w:t>152</w:t>
            </w:r>
          </w:p>
        </w:tc>
        <w:tc>
          <w:tcPr>
            <w:tcW w:w="453" w:type="pct"/>
            <w:shd w:val="clear" w:color="auto" w:fill="auto"/>
            <w:vAlign w:val="center"/>
          </w:tcPr>
          <w:p w14:paraId="5DBCE90C" w14:textId="53958458" w:rsidR="00CA10B7" w:rsidRPr="00A8345B" w:rsidRDefault="0040335F" w:rsidP="00B379FF">
            <w:pPr>
              <w:suppressAutoHyphens/>
              <w:ind w:firstLine="29"/>
              <w:jc w:val="center"/>
              <w:rPr>
                <w:b/>
                <w:i/>
                <w:color w:val="000000" w:themeColor="text1"/>
                <w:lang w:val="en-US"/>
              </w:rPr>
            </w:pPr>
            <w:r w:rsidRPr="0040335F">
              <w:rPr>
                <w:b/>
                <w:i/>
                <w:color w:val="000000" w:themeColor="text1"/>
              </w:rPr>
              <w:t>7</w:t>
            </w:r>
            <w:r w:rsidR="00A8345B">
              <w:rPr>
                <w:b/>
                <w:i/>
                <w:color w:val="000000" w:themeColor="text1"/>
                <w:lang w:val="en-US"/>
              </w:rPr>
              <w:t>0</w:t>
            </w:r>
          </w:p>
        </w:tc>
        <w:tc>
          <w:tcPr>
            <w:tcW w:w="421" w:type="pct"/>
            <w:gridSpan w:val="3"/>
            <w:shd w:val="clear" w:color="auto" w:fill="auto"/>
            <w:vAlign w:val="center"/>
          </w:tcPr>
          <w:p w14:paraId="334562A7" w14:textId="758D1B8A" w:rsidR="00CA10B7" w:rsidRPr="0040335F" w:rsidRDefault="0040335F" w:rsidP="00B379FF">
            <w:pPr>
              <w:suppressAutoHyphens/>
              <w:ind w:firstLine="29"/>
              <w:jc w:val="center"/>
              <w:rPr>
                <w:bCs/>
                <w:i/>
                <w:color w:val="000000" w:themeColor="text1"/>
              </w:rPr>
            </w:pPr>
            <w:r>
              <w:rPr>
                <w:bCs/>
                <w:i/>
                <w:color w:val="000000" w:themeColor="text1"/>
              </w:rPr>
              <w:t>-</w:t>
            </w:r>
          </w:p>
        </w:tc>
        <w:tc>
          <w:tcPr>
            <w:tcW w:w="354" w:type="pct"/>
            <w:gridSpan w:val="2"/>
            <w:shd w:val="clear" w:color="auto" w:fill="auto"/>
            <w:vAlign w:val="center"/>
          </w:tcPr>
          <w:p w14:paraId="07E66CB9" w14:textId="77777777" w:rsidR="00CA10B7" w:rsidRPr="00EB2EFF" w:rsidRDefault="00CA10B7" w:rsidP="00B379FF">
            <w:pPr>
              <w:suppressAutoHyphens/>
              <w:ind w:firstLine="29"/>
              <w:jc w:val="center"/>
              <w:rPr>
                <w:b/>
                <w:i/>
              </w:rPr>
            </w:pPr>
            <w:r>
              <w:rPr>
                <w:b/>
                <w:i/>
              </w:rPr>
              <w:t>108</w:t>
            </w:r>
          </w:p>
        </w:tc>
        <w:tc>
          <w:tcPr>
            <w:tcW w:w="548" w:type="pct"/>
            <w:gridSpan w:val="2"/>
            <w:shd w:val="clear" w:color="auto" w:fill="auto"/>
            <w:vAlign w:val="center"/>
          </w:tcPr>
          <w:p w14:paraId="2DE5B6B2" w14:textId="77777777" w:rsidR="00CA10B7" w:rsidRPr="00EB2EFF" w:rsidRDefault="00CA10B7" w:rsidP="00B379FF">
            <w:pPr>
              <w:suppressAutoHyphens/>
              <w:ind w:firstLine="29"/>
              <w:jc w:val="center"/>
              <w:rPr>
                <w:b/>
                <w:i/>
              </w:rPr>
            </w:pPr>
            <w:r>
              <w:rPr>
                <w:b/>
                <w:i/>
              </w:rPr>
              <w:t>10</w:t>
            </w:r>
          </w:p>
        </w:tc>
        <w:tc>
          <w:tcPr>
            <w:tcW w:w="510" w:type="pct"/>
            <w:gridSpan w:val="2"/>
            <w:shd w:val="clear" w:color="auto" w:fill="auto"/>
            <w:vAlign w:val="center"/>
          </w:tcPr>
          <w:p w14:paraId="609E9B0F" w14:textId="35D52B91" w:rsidR="00CA10B7" w:rsidRPr="00EB2EFF" w:rsidRDefault="0040335F" w:rsidP="00B379FF">
            <w:pPr>
              <w:suppressAutoHyphens/>
              <w:ind w:firstLine="29"/>
              <w:jc w:val="center"/>
              <w:rPr>
                <w:b/>
                <w:i/>
              </w:rPr>
            </w:pPr>
            <w:r w:rsidRPr="0040335F">
              <w:rPr>
                <w:b/>
                <w:i/>
                <w:color w:val="000000" w:themeColor="text1"/>
              </w:rPr>
              <w:t>1,2</w:t>
            </w:r>
          </w:p>
        </w:tc>
      </w:tr>
      <w:tr w:rsidR="00FF4491" w:rsidRPr="00635BF9" w14:paraId="0E1B0A26" w14:textId="77777777" w:rsidTr="008A1286">
        <w:trPr>
          <w:jc w:val="center"/>
        </w:trPr>
        <w:tc>
          <w:tcPr>
            <w:tcW w:w="411" w:type="pct"/>
            <w:shd w:val="clear" w:color="auto" w:fill="auto"/>
          </w:tcPr>
          <w:p w14:paraId="615894E8" w14:textId="77777777" w:rsidR="00FF4491" w:rsidRPr="00635BF9" w:rsidRDefault="00FF4491" w:rsidP="00FE40E5">
            <w:pPr>
              <w:ind w:firstLine="30"/>
              <w:jc w:val="center"/>
              <w:rPr>
                <w:i/>
                <w:iCs/>
              </w:rPr>
            </w:pPr>
            <w:r w:rsidRPr="00635BF9">
              <w:rPr>
                <w:i/>
                <w:iCs/>
              </w:rPr>
              <w:t>1</w:t>
            </w:r>
          </w:p>
        </w:tc>
        <w:tc>
          <w:tcPr>
            <w:tcW w:w="1195" w:type="pct"/>
            <w:shd w:val="clear" w:color="auto" w:fill="auto"/>
          </w:tcPr>
          <w:p w14:paraId="1E556C8A" w14:textId="77777777" w:rsidR="00FF4491" w:rsidRPr="00635BF9" w:rsidRDefault="00FF4491" w:rsidP="00FE40E5">
            <w:pPr>
              <w:ind w:firstLine="12"/>
              <w:jc w:val="center"/>
              <w:rPr>
                <w:i/>
                <w:iCs/>
              </w:rPr>
            </w:pPr>
            <w:r w:rsidRPr="00635BF9">
              <w:rPr>
                <w:i/>
                <w:iCs/>
              </w:rPr>
              <w:t>2</w:t>
            </w:r>
          </w:p>
        </w:tc>
        <w:tc>
          <w:tcPr>
            <w:tcW w:w="277" w:type="pct"/>
            <w:shd w:val="clear" w:color="auto" w:fill="auto"/>
          </w:tcPr>
          <w:p w14:paraId="4E319EF5" w14:textId="77777777" w:rsidR="00FF4491" w:rsidRPr="00635BF9" w:rsidRDefault="00FF4491" w:rsidP="00FE40E5">
            <w:pPr>
              <w:ind w:hanging="5"/>
              <w:jc w:val="center"/>
              <w:rPr>
                <w:i/>
                <w:iCs/>
              </w:rPr>
            </w:pPr>
            <w:r w:rsidRPr="00635BF9">
              <w:rPr>
                <w:i/>
                <w:iCs/>
              </w:rPr>
              <w:t>3</w:t>
            </w:r>
          </w:p>
        </w:tc>
        <w:tc>
          <w:tcPr>
            <w:tcW w:w="230" w:type="pct"/>
            <w:shd w:val="clear" w:color="auto" w:fill="auto"/>
          </w:tcPr>
          <w:p w14:paraId="60ABF904" w14:textId="77777777" w:rsidR="00FF4491" w:rsidRPr="00635BF9" w:rsidRDefault="00FF4491" w:rsidP="00FE40E5">
            <w:pPr>
              <w:jc w:val="center"/>
              <w:rPr>
                <w:i/>
                <w:iCs/>
                <w:color w:val="000000" w:themeColor="text1"/>
              </w:rPr>
            </w:pPr>
            <w:r w:rsidRPr="00635BF9">
              <w:rPr>
                <w:i/>
                <w:iCs/>
                <w:color w:val="000000" w:themeColor="text1"/>
              </w:rPr>
              <w:t>4</w:t>
            </w:r>
          </w:p>
        </w:tc>
        <w:tc>
          <w:tcPr>
            <w:tcW w:w="231" w:type="pct"/>
            <w:gridSpan w:val="2"/>
            <w:shd w:val="clear" w:color="auto" w:fill="auto"/>
          </w:tcPr>
          <w:p w14:paraId="407CEA64" w14:textId="77777777" w:rsidR="00FF4491" w:rsidRPr="00635BF9" w:rsidRDefault="00FF4491" w:rsidP="00FE40E5">
            <w:pPr>
              <w:jc w:val="center"/>
              <w:rPr>
                <w:i/>
                <w:iCs/>
              </w:rPr>
            </w:pPr>
            <w:r w:rsidRPr="00635BF9">
              <w:rPr>
                <w:i/>
                <w:iCs/>
              </w:rPr>
              <w:t>5</w:t>
            </w:r>
          </w:p>
        </w:tc>
        <w:tc>
          <w:tcPr>
            <w:tcW w:w="368" w:type="pct"/>
            <w:gridSpan w:val="2"/>
            <w:shd w:val="clear" w:color="auto" w:fill="auto"/>
          </w:tcPr>
          <w:p w14:paraId="1338D34D" w14:textId="77777777" w:rsidR="00FF4491" w:rsidRPr="00635BF9" w:rsidRDefault="00FF4491" w:rsidP="00FE40E5">
            <w:pPr>
              <w:jc w:val="center"/>
              <w:rPr>
                <w:i/>
                <w:iCs/>
              </w:rPr>
            </w:pPr>
            <w:r w:rsidRPr="00635BF9">
              <w:rPr>
                <w:i/>
                <w:iCs/>
              </w:rPr>
              <w:t>6</w:t>
            </w:r>
          </w:p>
        </w:tc>
        <w:tc>
          <w:tcPr>
            <w:tcW w:w="453" w:type="pct"/>
            <w:shd w:val="clear" w:color="auto" w:fill="auto"/>
          </w:tcPr>
          <w:p w14:paraId="060EE3B4" w14:textId="77777777" w:rsidR="00FF4491" w:rsidRPr="00635BF9" w:rsidRDefault="00FF4491" w:rsidP="00FE40E5">
            <w:pPr>
              <w:jc w:val="center"/>
              <w:rPr>
                <w:i/>
                <w:iCs/>
              </w:rPr>
            </w:pPr>
            <w:r w:rsidRPr="00635BF9">
              <w:rPr>
                <w:i/>
                <w:iCs/>
              </w:rPr>
              <w:t>7</w:t>
            </w:r>
          </w:p>
        </w:tc>
        <w:tc>
          <w:tcPr>
            <w:tcW w:w="424" w:type="pct"/>
            <w:gridSpan w:val="4"/>
            <w:shd w:val="clear" w:color="auto" w:fill="auto"/>
          </w:tcPr>
          <w:p w14:paraId="044222BF" w14:textId="77777777" w:rsidR="00FF4491" w:rsidRPr="00635BF9" w:rsidRDefault="00FF4491" w:rsidP="00FE40E5">
            <w:pPr>
              <w:ind w:firstLine="26"/>
              <w:jc w:val="center"/>
              <w:rPr>
                <w:i/>
                <w:iCs/>
              </w:rPr>
            </w:pPr>
            <w:r w:rsidRPr="00635BF9">
              <w:rPr>
                <w:i/>
                <w:iCs/>
              </w:rPr>
              <w:t>8</w:t>
            </w:r>
          </w:p>
        </w:tc>
        <w:tc>
          <w:tcPr>
            <w:tcW w:w="351" w:type="pct"/>
            <w:shd w:val="clear" w:color="auto" w:fill="auto"/>
          </w:tcPr>
          <w:p w14:paraId="783BAF42" w14:textId="77777777" w:rsidR="00FF4491" w:rsidRPr="00635BF9" w:rsidRDefault="00FF4491" w:rsidP="00FE40E5">
            <w:pPr>
              <w:ind w:hanging="4"/>
              <w:jc w:val="center"/>
              <w:rPr>
                <w:i/>
                <w:iCs/>
              </w:rPr>
            </w:pPr>
            <w:r w:rsidRPr="00635BF9">
              <w:rPr>
                <w:i/>
                <w:iCs/>
              </w:rPr>
              <w:t>9</w:t>
            </w:r>
          </w:p>
        </w:tc>
        <w:tc>
          <w:tcPr>
            <w:tcW w:w="548" w:type="pct"/>
            <w:gridSpan w:val="2"/>
            <w:shd w:val="clear" w:color="auto" w:fill="auto"/>
          </w:tcPr>
          <w:p w14:paraId="24BF67D2" w14:textId="77777777" w:rsidR="00FF4491" w:rsidRPr="00635BF9" w:rsidRDefault="00FF4491" w:rsidP="00FE40E5">
            <w:pPr>
              <w:ind w:firstLine="14"/>
              <w:jc w:val="center"/>
              <w:rPr>
                <w:i/>
                <w:iCs/>
              </w:rPr>
            </w:pPr>
            <w:r w:rsidRPr="00635BF9">
              <w:rPr>
                <w:i/>
                <w:iCs/>
              </w:rPr>
              <w:t>10</w:t>
            </w:r>
          </w:p>
        </w:tc>
        <w:tc>
          <w:tcPr>
            <w:tcW w:w="512" w:type="pct"/>
            <w:gridSpan w:val="2"/>
            <w:shd w:val="clear" w:color="auto" w:fill="auto"/>
          </w:tcPr>
          <w:p w14:paraId="5DFEAC0B" w14:textId="77777777" w:rsidR="00FF4491" w:rsidRPr="00635BF9" w:rsidRDefault="00FF4491" w:rsidP="00FE40E5">
            <w:pPr>
              <w:ind w:firstLine="14"/>
              <w:jc w:val="center"/>
              <w:rPr>
                <w:i/>
                <w:iCs/>
              </w:rPr>
            </w:pPr>
            <w:r w:rsidRPr="00635BF9">
              <w:rPr>
                <w:i/>
                <w:iCs/>
              </w:rPr>
              <w:t>11</w:t>
            </w:r>
          </w:p>
        </w:tc>
      </w:tr>
      <w:tr w:rsidR="00FF4491" w:rsidRPr="008B5F9D" w14:paraId="66D46507" w14:textId="77777777" w:rsidTr="008A1286">
        <w:trPr>
          <w:jc w:val="center"/>
        </w:trPr>
        <w:tc>
          <w:tcPr>
            <w:tcW w:w="411" w:type="pct"/>
            <w:shd w:val="clear" w:color="auto" w:fill="auto"/>
            <w:vAlign w:val="center"/>
          </w:tcPr>
          <w:p w14:paraId="4C6DD4EF" w14:textId="77777777" w:rsidR="00CA10B7" w:rsidRPr="008B5F9D" w:rsidRDefault="00CA10B7" w:rsidP="00FF4491">
            <w:pPr>
              <w:suppressAutoHyphens/>
              <w:ind w:right="-106"/>
              <w:jc w:val="both"/>
            </w:pPr>
            <w:r w:rsidRPr="008B5F9D">
              <w:t>МДК.01.01</w:t>
            </w:r>
          </w:p>
        </w:tc>
        <w:tc>
          <w:tcPr>
            <w:tcW w:w="1195" w:type="pct"/>
            <w:shd w:val="clear" w:color="auto" w:fill="auto"/>
          </w:tcPr>
          <w:p w14:paraId="2C8EC093" w14:textId="77777777" w:rsidR="00CA10B7" w:rsidRPr="008B5F9D" w:rsidRDefault="00CA10B7" w:rsidP="00B379FF">
            <w:pPr>
              <w:suppressAutoHyphens/>
            </w:pPr>
            <w:r w:rsidRPr="00CF2E43">
              <w:t>Основы организации и функционирования бюджетной системы Российской Федерации</w:t>
            </w:r>
          </w:p>
        </w:tc>
        <w:tc>
          <w:tcPr>
            <w:tcW w:w="277" w:type="pct"/>
            <w:shd w:val="clear" w:color="auto" w:fill="auto"/>
            <w:vAlign w:val="center"/>
          </w:tcPr>
          <w:p w14:paraId="7B7E8284" w14:textId="77777777" w:rsidR="00CA10B7" w:rsidRPr="00176E71" w:rsidRDefault="00CA10B7" w:rsidP="00B379FF">
            <w:pPr>
              <w:ind w:hanging="7"/>
              <w:jc w:val="center"/>
            </w:pPr>
            <w:r>
              <w:t>64</w:t>
            </w:r>
          </w:p>
        </w:tc>
        <w:tc>
          <w:tcPr>
            <w:tcW w:w="229" w:type="pct"/>
            <w:shd w:val="clear" w:color="auto" w:fill="auto"/>
            <w:vAlign w:val="center"/>
          </w:tcPr>
          <w:p w14:paraId="3F620E38" w14:textId="44674F26" w:rsidR="00CA10B7" w:rsidRPr="00AC00C3" w:rsidRDefault="00A8311E" w:rsidP="0040335F">
            <w:pPr>
              <w:jc w:val="center"/>
              <w:rPr>
                <w:color w:val="000000" w:themeColor="text1"/>
              </w:rPr>
            </w:pPr>
            <w:r>
              <w:rPr>
                <w:color w:val="000000" w:themeColor="text1"/>
              </w:rPr>
              <w:t>64</w:t>
            </w:r>
          </w:p>
        </w:tc>
        <w:tc>
          <w:tcPr>
            <w:tcW w:w="233" w:type="pct"/>
            <w:gridSpan w:val="2"/>
            <w:shd w:val="clear" w:color="auto" w:fill="auto"/>
            <w:vAlign w:val="center"/>
          </w:tcPr>
          <w:p w14:paraId="2FC85562" w14:textId="77777777" w:rsidR="00CA10B7" w:rsidRPr="008B5F9D" w:rsidRDefault="00CA10B7" w:rsidP="00B379FF">
            <w:pPr>
              <w:jc w:val="center"/>
            </w:pPr>
          </w:p>
        </w:tc>
        <w:tc>
          <w:tcPr>
            <w:tcW w:w="368" w:type="pct"/>
            <w:gridSpan w:val="2"/>
            <w:shd w:val="clear" w:color="auto" w:fill="auto"/>
            <w:vAlign w:val="center"/>
          </w:tcPr>
          <w:p w14:paraId="33805EAE" w14:textId="77777777" w:rsidR="00CA10B7" w:rsidRPr="008B5F9D" w:rsidRDefault="00CA10B7" w:rsidP="00B379FF">
            <w:pPr>
              <w:ind w:hanging="7"/>
              <w:jc w:val="center"/>
            </w:pPr>
            <w:r>
              <w:t>60</w:t>
            </w:r>
          </w:p>
        </w:tc>
        <w:tc>
          <w:tcPr>
            <w:tcW w:w="453" w:type="pct"/>
            <w:shd w:val="clear" w:color="auto" w:fill="auto"/>
            <w:vAlign w:val="center"/>
          </w:tcPr>
          <w:p w14:paraId="5EBCF706" w14:textId="5B46E572" w:rsidR="00CA10B7" w:rsidRPr="008B5F9D" w:rsidRDefault="0040335F" w:rsidP="0040335F">
            <w:pPr>
              <w:jc w:val="center"/>
            </w:pPr>
            <w:r>
              <w:t>30</w:t>
            </w:r>
          </w:p>
        </w:tc>
        <w:tc>
          <w:tcPr>
            <w:tcW w:w="421" w:type="pct"/>
            <w:gridSpan w:val="3"/>
            <w:shd w:val="clear" w:color="auto" w:fill="auto"/>
            <w:vAlign w:val="center"/>
          </w:tcPr>
          <w:p w14:paraId="125D9BC4" w14:textId="77777777" w:rsidR="00CA10B7" w:rsidRPr="008B5F9D" w:rsidRDefault="00CA10B7" w:rsidP="00B379FF">
            <w:pPr>
              <w:jc w:val="center"/>
            </w:pPr>
          </w:p>
        </w:tc>
        <w:tc>
          <w:tcPr>
            <w:tcW w:w="354" w:type="pct"/>
            <w:gridSpan w:val="2"/>
            <w:shd w:val="clear" w:color="auto" w:fill="auto"/>
            <w:vAlign w:val="center"/>
          </w:tcPr>
          <w:p w14:paraId="2C2D67F9" w14:textId="77777777" w:rsidR="00CA10B7" w:rsidRPr="008B5F9D" w:rsidRDefault="00CA10B7" w:rsidP="00B379FF">
            <w:pPr>
              <w:ind w:firstLine="709"/>
              <w:jc w:val="center"/>
            </w:pPr>
          </w:p>
        </w:tc>
        <w:tc>
          <w:tcPr>
            <w:tcW w:w="548" w:type="pct"/>
            <w:gridSpan w:val="2"/>
            <w:shd w:val="clear" w:color="auto" w:fill="auto"/>
            <w:vAlign w:val="center"/>
          </w:tcPr>
          <w:p w14:paraId="64FA9704" w14:textId="77777777" w:rsidR="00CA10B7" w:rsidRPr="008B5F9D" w:rsidRDefault="00CA10B7" w:rsidP="00B379FF">
            <w:pPr>
              <w:ind w:hanging="6"/>
              <w:jc w:val="center"/>
            </w:pPr>
            <w:r>
              <w:t>4</w:t>
            </w:r>
          </w:p>
        </w:tc>
        <w:tc>
          <w:tcPr>
            <w:tcW w:w="510" w:type="pct"/>
            <w:gridSpan w:val="2"/>
            <w:shd w:val="clear" w:color="auto" w:fill="auto"/>
            <w:vAlign w:val="center"/>
          </w:tcPr>
          <w:p w14:paraId="7C80734E" w14:textId="44FF0C75" w:rsidR="00CA10B7" w:rsidRPr="0040335F" w:rsidRDefault="0040335F" w:rsidP="00B379FF">
            <w:pPr>
              <w:ind w:firstLine="12"/>
              <w:jc w:val="center"/>
            </w:pPr>
            <w:r w:rsidRPr="0040335F">
              <w:t>1,2</w:t>
            </w:r>
          </w:p>
        </w:tc>
      </w:tr>
      <w:tr w:rsidR="00FF4491" w:rsidRPr="008B5F9D" w14:paraId="1C974704" w14:textId="77777777" w:rsidTr="008A1286">
        <w:trPr>
          <w:jc w:val="center"/>
        </w:trPr>
        <w:tc>
          <w:tcPr>
            <w:tcW w:w="411" w:type="pct"/>
            <w:shd w:val="clear" w:color="auto" w:fill="auto"/>
            <w:vAlign w:val="center"/>
          </w:tcPr>
          <w:p w14:paraId="7D34BABF" w14:textId="77777777" w:rsidR="00CA10B7" w:rsidRPr="008B5F9D" w:rsidRDefault="00CA10B7" w:rsidP="00FF4491">
            <w:pPr>
              <w:suppressAutoHyphens/>
              <w:ind w:right="-106"/>
              <w:jc w:val="both"/>
            </w:pPr>
            <w:r w:rsidRPr="008B5F9D">
              <w:lastRenderedPageBreak/>
              <w:t>МДК.01.0</w:t>
            </w:r>
            <w:r>
              <w:t>2</w:t>
            </w:r>
          </w:p>
        </w:tc>
        <w:tc>
          <w:tcPr>
            <w:tcW w:w="1195" w:type="pct"/>
            <w:shd w:val="clear" w:color="auto" w:fill="auto"/>
          </w:tcPr>
          <w:p w14:paraId="6AED1F3B" w14:textId="77777777" w:rsidR="00CA10B7" w:rsidRPr="00F14F3F" w:rsidRDefault="00CA10B7" w:rsidP="00B379FF">
            <w:pPr>
              <w:suppressAutoHyphens/>
            </w:pPr>
            <w:r w:rsidRPr="00CF2E43">
              <w:t>Основы финансового планирования в государственных (муниципальных) учреждениях</w:t>
            </w:r>
          </w:p>
        </w:tc>
        <w:tc>
          <w:tcPr>
            <w:tcW w:w="277" w:type="pct"/>
            <w:shd w:val="clear" w:color="auto" w:fill="auto"/>
            <w:vAlign w:val="center"/>
          </w:tcPr>
          <w:p w14:paraId="25D3FF5D" w14:textId="77777777" w:rsidR="00CA10B7" w:rsidRDefault="00CA10B7" w:rsidP="00B379FF">
            <w:pPr>
              <w:ind w:hanging="7"/>
              <w:jc w:val="center"/>
            </w:pPr>
            <w:r>
              <w:t>58</w:t>
            </w:r>
          </w:p>
        </w:tc>
        <w:tc>
          <w:tcPr>
            <w:tcW w:w="229" w:type="pct"/>
            <w:shd w:val="clear" w:color="auto" w:fill="auto"/>
            <w:vAlign w:val="center"/>
          </w:tcPr>
          <w:p w14:paraId="50F86009" w14:textId="1B44E504" w:rsidR="00CA10B7" w:rsidRPr="00AC00C3" w:rsidRDefault="00364AC3" w:rsidP="0040335F">
            <w:pPr>
              <w:jc w:val="center"/>
              <w:rPr>
                <w:color w:val="000000" w:themeColor="text1"/>
              </w:rPr>
            </w:pPr>
            <w:r w:rsidRPr="00AC00C3">
              <w:rPr>
                <w:color w:val="000000" w:themeColor="text1"/>
              </w:rPr>
              <w:t>5</w:t>
            </w:r>
            <w:r w:rsidR="00A8311E">
              <w:rPr>
                <w:color w:val="000000" w:themeColor="text1"/>
              </w:rPr>
              <w:t>8</w:t>
            </w:r>
          </w:p>
        </w:tc>
        <w:tc>
          <w:tcPr>
            <w:tcW w:w="233" w:type="pct"/>
            <w:gridSpan w:val="2"/>
            <w:shd w:val="clear" w:color="auto" w:fill="auto"/>
            <w:vAlign w:val="center"/>
          </w:tcPr>
          <w:p w14:paraId="63891D86" w14:textId="77777777" w:rsidR="00CA10B7" w:rsidRPr="008B5F9D" w:rsidRDefault="00CA10B7" w:rsidP="00B379FF">
            <w:pPr>
              <w:jc w:val="center"/>
            </w:pPr>
          </w:p>
        </w:tc>
        <w:tc>
          <w:tcPr>
            <w:tcW w:w="368" w:type="pct"/>
            <w:gridSpan w:val="2"/>
            <w:shd w:val="clear" w:color="auto" w:fill="auto"/>
            <w:vAlign w:val="center"/>
          </w:tcPr>
          <w:p w14:paraId="1E3E78DF" w14:textId="77777777" w:rsidR="00CA10B7" w:rsidRDefault="00CA10B7" w:rsidP="00B379FF">
            <w:pPr>
              <w:ind w:hanging="7"/>
              <w:jc w:val="center"/>
            </w:pPr>
            <w:r>
              <w:t>54</w:t>
            </w:r>
          </w:p>
        </w:tc>
        <w:tc>
          <w:tcPr>
            <w:tcW w:w="453" w:type="pct"/>
            <w:shd w:val="clear" w:color="auto" w:fill="auto"/>
            <w:vAlign w:val="center"/>
          </w:tcPr>
          <w:p w14:paraId="5DAFB8A9" w14:textId="02A3A39C" w:rsidR="00CA10B7" w:rsidRPr="00A8345B" w:rsidRDefault="0040335F" w:rsidP="00B379FF">
            <w:pPr>
              <w:jc w:val="center"/>
              <w:rPr>
                <w:color w:val="D0CECE" w:themeColor="background2" w:themeShade="E6"/>
                <w:lang w:val="en-US"/>
              </w:rPr>
            </w:pPr>
            <w:r w:rsidRPr="0040335F">
              <w:rPr>
                <w:color w:val="000000" w:themeColor="text1"/>
              </w:rPr>
              <w:t>2</w:t>
            </w:r>
            <w:r w:rsidR="00A8345B">
              <w:rPr>
                <w:color w:val="000000" w:themeColor="text1"/>
                <w:lang w:val="en-US"/>
              </w:rPr>
              <w:t>6</w:t>
            </w:r>
          </w:p>
        </w:tc>
        <w:tc>
          <w:tcPr>
            <w:tcW w:w="421" w:type="pct"/>
            <w:gridSpan w:val="3"/>
            <w:shd w:val="clear" w:color="auto" w:fill="auto"/>
            <w:vAlign w:val="center"/>
          </w:tcPr>
          <w:p w14:paraId="394C0755" w14:textId="77777777" w:rsidR="00CA10B7" w:rsidRPr="008B5F9D" w:rsidRDefault="00CA10B7" w:rsidP="00B379FF">
            <w:pPr>
              <w:jc w:val="center"/>
            </w:pPr>
          </w:p>
        </w:tc>
        <w:tc>
          <w:tcPr>
            <w:tcW w:w="354" w:type="pct"/>
            <w:gridSpan w:val="2"/>
            <w:shd w:val="clear" w:color="auto" w:fill="auto"/>
            <w:vAlign w:val="center"/>
          </w:tcPr>
          <w:p w14:paraId="34C21CD9" w14:textId="77777777" w:rsidR="00CA10B7" w:rsidRPr="008B5F9D" w:rsidRDefault="00CA10B7" w:rsidP="00B379FF">
            <w:pPr>
              <w:ind w:firstLine="709"/>
              <w:jc w:val="center"/>
            </w:pPr>
          </w:p>
        </w:tc>
        <w:tc>
          <w:tcPr>
            <w:tcW w:w="548" w:type="pct"/>
            <w:gridSpan w:val="2"/>
            <w:shd w:val="clear" w:color="auto" w:fill="auto"/>
            <w:vAlign w:val="center"/>
          </w:tcPr>
          <w:p w14:paraId="15D989ED" w14:textId="77777777" w:rsidR="00CA10B7" w:rsidRDefault="00CA10B7" w:rsidP="00B379FF">
            <w:pPr>
              <w:ind w:hanging="6"/>
              <w:jc w:val="center"/>
            </w:pPr>
            <w:r>
              <w:t>4</w:t>
            </w:r>
          </w:p>
        </w:tc>
        <w:tc>
          <w:tcPr>
            <w:tcW w:w="510" w:type="pct"/>
            <w:gridSpan w:val="2"/>
            <w:shd w:val="clear" w:color="auto" w:fill="auto"/>
            <w:vAlign w:val="center"/>
          </w:tcPr>
          <w:p w14:paraId="558CFB73" w14:textId="5FF12C46" w:rsidR="00CA10B7" w:rsidRPr="0040335F" w:rsidRDefault="0040335F" w:rsidP="00B379FF">
            <w:pPr>
              <w:ind w:firstLine="12"/>
              <w:jc w:val="center"/>
            </w:pPr>
            <w:r w:rsidRPr="0040335F">
              <w:t>1,2</w:t>
            </w:r>
          </w:p>
        </w:tc>
      </w:tr>
      <w:tr w:rsidR="00FF4491" w:rsidRPr="008B5F9D" w14:paraId="2B0F3AA1" w14:textId="77777777" w:rsidTr="008A1286">
        <w:trPr>
          <w:jc w:val="center"/>
        </w:trPr>
        <w:tc>
          <w:tcPr>
            <w:tcW w:w="411" w:type="pct"/>
            <w:shd w:val="clear" w:color="auto" w:fill="auto"/>
            <w:vAlign w:val="center"/>
          </w:tcPr>
          <w:p w14:paraId="728C2EEE" w14:textId="77777777" w:rsidR="00CA10B7" w:rsidRPr="008B5F9D" w:rsidRDefault="00CA10B7" w:rsidP="00FF4491">
            <w:pPr>
              <w:suppressAutoHyphens/>
              <w:ind w:right="-106"/>
              <w:jc w:val="both"/>
            </w:pPr>
            <w:r w:rsidRPr="008B5F9D">
              <w:t>МДК.01.0</w:t>
            </w:r>
            <w:r>
              <w:t>3</w:t>
            </w:r>
          </w:p>
        </w:tc>
        <w:tc>
          <w:tcPr>
            <w:tcW w:w="1195" w:type="pct"/>
            <w:shd w:val="clear" w:color="auto" w:fill="auto"/>
          </w:tcPr>
          <w:p w14:paraId="06F14F6F" w14:textId="77777777" w:rsidR="00CA10B7" w:rsidRPr="00F14F3F" w:rsidRDefault="00CA10B7" w:rsidP="00B379FF">
            <w:pPr>
              <w:suppressAutoHyphens/>
            </w:pPr>
            <w:r w:rsidRPr="00CF2E43">
              <w:t>Финансово-экономический механизм государственных закупок</w:t>
            </w:r>
          </w:p>
        </w:tc>
        <w:tc>
          <w:tcPr>
            <w:tcW w:w="277" w:type="pct"/>
            <w:shd w:val="clear" w:color="auto" w:fill="auto"/>
            <w:vAlign w:val="center"/>
          </w:tcPr>
          <w:p w14:paraId="7281093F" w14:textId="77777777" w:rsidR="00CA10B7" w:rsidRDefault="00CA10B7" w:rsidP="00B379FF">
            <w:pPr>
              <w:ind w:hanging="7"/>
              <w:jc w:val="center"/>
            </w:pPr>
            <w:r>
              <w:t>40</w:t>
            </w:r>
          </w:p>
        </w:tc>
        <w:tc>
          <w:tcPr>
            <w:tcW w:w="229" w:type="pct"/>
            <w:shd w:val="clear" w:color="auto" w:fill="auto"/>
            <w:vAlign w:val="center"/>
          </w:tcPr>
          <w:p w14:paraId="5B4CB15E" w14:textId="1895EBCC" w:rsidR="00CA10B7" w:rsidRPr="00AC00C3" w:rsidRDefault="00A8311E" w:rsidP="0040335F">
            <w:pPr>
              <w:jc w:val="center"/>
              <w:rPr>
                <w:color w:val="000000" w:themeColor="text1"/>
              </w:rPr>
            </w:pPr>
            <w:r>
              <w:rPr>
                <w:color w:val="000000" w:themeColor="text1"/>
              </w:rPr>
              <w:t>40</w:t>
            </w:r>
          </w:p>
        </w:tc>
        <w:tc>
          <w:tcPr>
            <w:tcW w:w="233" w:type="pct"/>
            <w:gridSpan w:val="2"/>
            <w:shd w:val="clear" w:color="auto" w:fill="auto"/>
            <w:vAlign w:val="center"/>
          </w:tcPr>
          <w:p w14:paraId="283D4A2D" w14:textId="77777777" w:rsidR="00CA10B7" w:rsidRPr="008B5F9D" w:rsidRDefault="00CA10B7" w:rsidP="00B379FF">
            <w:pPr>
              <w:jc w:val="center"/>
            </w:pPr>
          </w:p>
        </w:tc>
        <w:tc>
          <w:tcPr>
            <w:tcW w:w="368" w:type="pct"/>
            <w:gridSpan w:val="2"/>
            <w:shd w:val="clear" w:color="auto" w:fill="auto"/>
            <w:vAlign w:val="center"/>
          </w:tcPr>
          <w:p w14:paraId="525370D2" w14:textId="77777777" w:rsidR="00CA10B7" w:rsidRDefault="00CA10B7" w:rsidP="00B379FF">
            <w:pPr>
              <w:ind w:hanging="7"/>
              <w:jc w:val="center"/>
            </w:pPr>
            <w:r>
              <w:t>38</w:t>
            </w:r>
          </w:p>
        </w:tc>
        <w:tc>
          <w:tcPr>
            <w:tcW w:w="453" w:type="pct"/>
            <w:shd w:val="clear" w:color="auto" w:fill="auto"/>
            <w:vAlign w:val="center"/>
          </w:tcPr>
          <w:p w14:paraId="661C0546" w14:textId="51D8674D" w:rsidR="00CA10B7" w:rsidRPr="00944CE9" w:rsidRDefault="0040335F" w:rsidP="0040335F">
            <w:pPr>
              <w:jc w:val="center"/>
              <w:rPr>
                <w:color w:val="D0CECE" w:themeColor="background2" w:themeShade="E6"/>
              </w:rPr>
            </w:pPr>
            <w:r w:rsidRPr="0040335F">
              <w:rPr>
                <w:color w:val="000000" w:themeColor="text1"/>
              </w:rPr>
              <w:t>14</w:t>
            </w:r>
          </w:p>
        </w:tc>
        <w:tc>
          <w:tcPr>
            <w:tcW w:w="421" w:type="pct"/>
            <w:gridSpan w:val="3"/>
            <w:shd w:val="clear" w:color="auto" w:fill="auto"/>
            <w:vAlign w:val="center"/>
          </w:tcPr>
          <w:p w14:paraId="5C03383A" w14:textId="77777777" w:rsidR="00CA10B7" w:rsidRPr="008B5F9D" w:rsidRDefault="00CA10B7" w:rsidP="00B379FF">
            <w:pPr>
              <w:jc w:val="center"/>
            </w:pPr>
          </w:p>
        </w:tc>
        <w:tc>
          <w:tcPr>
            <w:tcW w:w="354" w:type="pct"/>
            <w:gridSpan w:val="2"/>
            <w:shd w:val="clear" w:color="auto" w:fill="auto"/>
            <w:vAlign w:val="center"/>
          </w:tcPr>
          <w:p w14:paraId="0290F532" w14:textId="77777777" w:rsidR="00CA10B7" w:rsidRPr="008B5F9D" w:rsidRDefault="00CA10B7" w:rsidP="00B379FF">
            <w:pPr>
              <w:ind w:firstLine="709"/>
              <w:jc w:val="center"/>
            </w:pPr>
          </w:p>
        </w:tc>
        <w:tc>
          <w:tcPr>
            <w:tcW w:w="548" w:type="pct"/>
            <w:gridSpan w:val="2"/>
            <w:shd w:val="clear" w:color="auto" w:fill="auto"/>
            <w:vAlign w:val="center"/>
          </w:tcPr>
          <w:p w14:paraId="0E1B36C4" w14:textId="77777777" w:rsidR="00CA10B7" w:rsidRDefault="00CA10B7" w:rsidP="00B379FF">
            <w:pPr>
              <w:ind w:hanging="6"/>
              <w:jc w:val="center"/>
            </w:pPr>
            <w:r>
              <w:t>2</w:t>
            </w:r>
          </w:p>
        </w:tc>
        <w:tc>
          <w:tcPr>
            <w:tcW w:w="510" w:type="pct"/>
            <w:gridSpan w:val="2"/>
            <w:shd w:val="clear" w:color="auto" w:fill="auto"/>
            <w:vAlign w:val="center"/>
          </w:tcPr>
          <w:p w14:paraId="4510A824" w14:textId="423C52F8" w:rsidR="00CA10B7" w:rsidRPr="0040335F" w:rsidRDefault="0040335F" w:rsidP="00B379FF">
            <w:pPr>
              <w:ind w:firstLine="12"/>
              <w:jc w:val="center"/>
            </w:pPr>
            <w:r w:rsidRPr="0040335F">
              <w:t>2</w:t>
            </w:r>
          </w:p>
        </w:tc>
      </w:tr>
      <w:tr w:rsidR="00FF4491" w:rsidRPr="008B5F9D" w14:paraId="41A51A2C" w14:textId="77777777" w:rsidTr="008A1286">
        <w:trPr>
          <w:jc w:val="center"/>
        </w:trPr>
        <w:tc>
          <w:tcPr>
            <w:tcW w:w="411" w:type="pct"/>
            <w:shd w:val="clear" w:color="auto" w:fill="auto"/>
            <w:vAlign w:val="center"/>
          </w:tcPr>
          <w:p w14:paraId="02490C42" w14:textId="77777777" w:rsidR="00CA10B7" w:rsidRPr="008B5F9D" w:rsidRDefault="00CA10B7" w:rsidP="00FF4491">
            <w:pPr>
              <w:suppressAutoHyphens/>
              <w:spacing w:line="276" w:lineRule="auto"/>
              <w:jc w:val="both"/>
              <w:rPr>
                <w:b/>
                <w:lang w:val="en-US"/>
              </w:rPr>
            </w:pPr>
            <w:r w:rsidRPr="008B5F9D">
              <w:rPr>
                <w:b/>
              </w:rPr>
              <w:t>УП. 0</w:t>
            </w:r>
            <w:r>
              <w:rPr>
                <w:b/>
              </w:rPr>
              <w:t>1</w:t>
            </w:r>
          </w:p>
        </w:tc>
        <w:tc>
          <w:tcPr>
            <w:tcW w:w="1195" w:type="pct"/>
            <w:shd w:val="clear" w:color="auto" w:fill="auto"/>
            <w:vAlign w:val="center"/>
          </w:tcPr>
          <w:p w14:paraId="4767E451" w14:textId="77777777" w:rsidR="00CA10B7" w:rsidRPr="008B5F9D" w:rsidRDefault="00CA10B7" w:rsidP="00FF4491">
            <w:pPr>
              <w:suppressAutoHyphens/>
              <w:spacing w:line="276" w:lineRule="auto"/>
              <w:jc w:val="both"/>
              <w:rPr>
                <w:b/>
              </w:rPr>
            </w:pPr>
            <w:r w:rsidRPr="008B5F9D">
              <w:rPr>
                <w:b/>
              </w:rPr>
              <w:t>Учебная практика</w:t>
            </w:r>
          </w:p>
        </w:tc>
        <w:tc>
          <w:tcPr>
            <w:tcW w:w="277" w:type="pct"/>
            <w:shd w:val="clear" w:color="auto" w:fill="auto"/>
            <w:vAlign w:val="center"/>
          </w:tcPr>
          <w:p w14:paraId="77AED4F0" w14:textId="77777777" w:rsidR="00CA10B7" w:rsidRPr="008B5F9D" w:rsidRDefault="00CA10B7" w:rsidP="00FF4491">
            <w:pPr>
              <w:spacing w:line="276" w:lineRule="auto"/>
              <w:ind w:hanging="7"/>
              <w:jc w:val="center"/>
            </w:pPr>
            <w:r>
              <w:t>36</w:t>
            </w:r>
          </w:p>
        </w:tc>
        <w:tc>
          <w:tcPr>
            <w:tcW w:w="229" w:type="pct"/>
            <w:shd w:val="clear" w:color="auto" w:fill="auto"/>
            <w:vAlign w:val="center"/>
          </w:tcPr>
          <w:p w14:paraId="092BE00B" w14:textId="77777777" w:rsidR="00CA10B7" w:rsidRPr="00AC00C3" w:rsidRDefault="00CA10B7" w:rsidP="00FF4491">
            <w:pPr>
              <w:spacing w:line="276" w:lineRule="auto"/>
              <w:jc w:val="center"/>
              <w:rPr>
                <w:color w:val="000000" w:themeColor="text1"/>
              </w:rPr>
            </w:pPr>
            <w:r w:rsidRPr="00AC00C3">
              <w:rPr>
                <w:color w:val="000000" w:themeColor="text1"/>
              </w:rPr>
              <w:t>36</w:t>
            </w:r>
          </w:p>
        </w:tc>
        <w:tc>
          <w:tcPr>
            <w:tcW w:w="233" w:type="pct"/>
            <w:gridSpan w:val="2"/>
            <w:shd w:val="clear" w:color="auto" w:fill="auto"/>
            <w:vAlign w:val="center"/>
          </w:tcPr>
          <w:p w14:paraId="733ECC5A" w14:textId="77777777" w:rsidR="00CA10B7" w:rsidRPr="008B5F9D" w:rsidRDefault="00CA10B7" w:rsidP="00FF4491">
            <w:pPr>
              <w:spacing w:line="276" w:lineRule="auto"/>
              <w:jc w:val="center"/>
            </w:pPr>
          </w:p>
        </w:tc>
        <w:tc>
          <w:tcPr>
            <w:tcW w:w="368" w:type="pct"/>
            <w:gridSpan w:val="2"/>
            <w:shd w:val="clear" w:color="auto" w:fill="auto"/>
            <w:vAlign w:val="center"/>
          </w:tcPr>
          <w:p w14:paraId="4B32880A" w14:textId="77777777" w:rsidR="00CA10B7" w:rsidRPr="008B5F9D" w:rsidRDefault="00CA10B7" w:rsidP="00FF4491">
            <w:pPr>
              <w:spacing w:line="276" w:lineRule="auto"/>
              <w:ind w:hanging="7"/>
              <w:jc w:val="center"/>
            </w:pPr>
          </w:p>
        </w:tc>
        <w:tc>
          <w:tcPr>
            <w:tcW w:w="453" w:type="pct"/>
            <w:shd w:val="clear" w:color="auto" w:fill="auto"/>
            <w:vAlign w:val="center"/>
          </w:tcPr>
          <w:p w14:paraId="6C99BE79" w14:textId="77777777" w:rsidR="00CA10B7" w:rsidRPr="008B5F9D" w:rsidRDefault="00CA10B7" w:rsidP="00FF4491">
            <w:pPr>
              <w:spacing w:line="276" w:lineRule="auto"/>
              <w:jc w:val="center"/>
            </w:pPr>
          </w:p>
        </w:tc>
        <w:tc>
          <w:tcPr>
            <w:tcW w:w="421" w:type="pct"/>
            <w:gridSpan w:val="3"/>
            <w:shd w:val="clear" w:color="auto" w:fill="auto"/>
            <w:vAlign w:val="center"/>
          </w:tcPr>
          <w:p w14:paraId="612D15CD" w14:textId="77777777" w:rsidR="00CA10B7" w:rsidRPr="008B5F9D" w:rsidRDefault="00CA10B7" w:rsidP="00FF4491">
            <w:pPr>
              <w:spacing w:line="276" w:lineRule="auto"/>
              <w:jc w:val="center"/>
            </w:pPr>
          </w:p>
        </w:tc>
        <w:tc>
          <w:tcPr>
            <w:tcW w:w="354" w:type="pct"/>
            <w:gridSpan w:val="2"/>
            <w:shd w:val="clear" w:color="auto" w:fill="auto"/>
            <w:vAlign w:val="center"/>
          </w:tcPr>
          <w:p w14:paraId="19AA3E67" w14:textId="77777777" w:rsidR="00CA10B7" w:rsidRPr="008B5F9D" w:rsidRDefault="00CA10B7" w:rsidP="00FF4491">
            <w:pPr>
              <w:spacing w:line="276" w:lineRule="auto"/>
              <w:ind w:firstLine="24"/>
              <w:jc w:val="center"/>
            </w:pPr>
            <w:r>
              <w:t>36</w:t>
            </w:r>
          </w:p>
        </w:tc>
        <w:tc>
          <w:tcPr>
            <w:tcW w:w="548" w:type="pct"/>
            <w:gridSpan w:val="2"/>
            <w:shd w:val="clear" w:color="auto" w:fill="auto"/>
            <w:vAlign w:val="center"/>
          </w:tcPr>
          <w:p w14:paraId="3328C298" w14:textId="77777777" w:rsidR="00CA10B7" w:rsidRPr="008B5F9D" w:rsidRDefault="00CA10B7" w:rsidP="00FF4491">
            <w:pPr>
              <w:spacing w:line="276" w:lineRule="auto"/>
              <w:ind w:hanging="6"/>
              <w:jc w:val="center"/>
            </w:pPr>
          </w:p>
        </w:tc>
        <w:tc>
          <w:tcPr>
            <w:tcW w:w="510" w:type="pct"/>
            <w:gridSpan w:val="2"/>
            <w:shd w:val="clear" w:color="auto" w:fill="auto"/>
            <w:vAlign w:val="center"/>
          </w:tcPr>
          <w:p w14:paraId="3DBE1E81" w14:textId="210D377D" w:rsidR="00CA10B7" w:rsidRPr="0040335F" w:rsidRDefault="0040335F" w:rsidP="00FF4491">
            <w:pPr>
              <w:spacing w:line="276" w:lineRule="auto"/>
              <w:ind w:firstLine="12"/>
              <w:jc w:val="center"/>
            </w:pPr>
            <w:r w:rsidRPr="0040335F">
              <w:t>2</w:t>
            </w:r>
          </w:p>
        </w:tc>
      </w:tr>
      <w:tr w:rsidR="00FF4491" w:rsidRPr="008B5F9D" w14:paraId="429CCA94" w14:textId="77777777" w:rsidTr="008A1286">
        <w:trPr>
          <w:jc w:val="center"/>
        </w:trPr>
        <w:tc>
          <w:tcPr>
            <w:tcW w:w="411" w:type="pct"/>
            <w:shd w:val="clear" w:color="auto" w:fill="auto"/>
            <w:vAlign w:val="center"/>
          </w:tcPr>
          <w:p w14:paraId="75E9E59E" w14:textId="77777777" w:rsidR="00CA10B7" w:rsidRPr="00176E71" w:rsidRDefault="00CA10B7" w:rsidP="00FF4491">
            <w:pPr>
              <w:suppressAutoHyphens/>
              <w:spacing w:line="276" w:lineRule="auto"/>
              <w:jc w:val="both"/>
              <w:rPr>
                <w:b/>
                <w:lang w:val="en-US"/>
              </w:rPr>
            </w:pPr>
            <w:r w:rsidRPr="00176E71">
              <w:rPr>
                <w:b/>
              </w:rPr>
              <w:t>ПП. 01</w:t>
            </w:r>
          </w:p>
        </w:tc>
        <w:tc>
          <w:tcPr>
            <w:tcW w:w="1195" w:type="pct"/>
            <w:shd w:val="clear" w:color="auto" w:fill="auto"/>
            <w:vAlign w:val="center"/>
          </w:tcPr>
          <w:p w14:paraId="291AE439" w14:textId="77777777" w:rsidR="00CA10B7" w:rsidRPr="00176E71" w:rsidRDefault="00CA10B7" w:rsidP="00FF4491">
            <w:pPr>
              <w:suppressAutoHyphens/>
              <w:spacing w:line="276" w:lineRule="auto"/>
              <w:jc w:val="both"/>
              <w:rPr>
                <w:b/>
              </w:rPr>
            </w:pPr>
            <w:r w:rsidRPr="00176E71">
              <w:rPr>
                <w:b/>
              </w:rPr>
              <w:t>Производственная практика</w:t>
            </w:r>
          </w:p>
        </w:tc>
        <w:tc>
          <w:tcPr>
            <w:tcW w:w="277" w:type="pct"/>
            <w:shd w:val="clear" w:color="auto" w:fill="auto"/>
            <w:vAlign w:val="center"/>
          </w:tcPr>
          <w:p w14:paraId="07B22212" w14:textId="77777777" w:rsidR="00CA10B7" w:rsidRPr="00176E71" w:rsidRDefault="00CA10B7" w:rsidP="00FF4491">
            <w:pPr>
              <w:spacing w:line="276" w:lineRule="auto"/>
              <w:ind w:hanging="7"/>
              <w:jc w:val="center"/>
            </w:pPr>
            <w:r w:rsidRPr="00176E71">
              <w:t>72</w:t>
            </w:r>
          </w:p>
        </w:tc>
        <w:tc>
          <w:tcPr>
            <w:tcW w:w="229" w:type="pct"/>
            <w:shd w:val="clear" w:color="auto" w:fill="auto"/>
            <w:vAlign w:val="center"/>
          </w:tcPr>
          <w:p w14:paraId="57D1CB54" w14:textId="77777777" w:rsidR="00CA10B7" w:rsidRPr="00AC00C3" w:rsidRDefault="00CA10B7" w:rsidP="00FF4491">
            <w:pPr>
              <w:spacing w:line="276" w:lineRule="auto"/>
              <w:ind w:hanging="7"/>
              <w:jc w:val="center"/>
              <w:rPr>
                <w:color w:val="000000" w:themeColor="text1"/>
              </w:rPr>
            </w:pPr>
            <w:r w:rsidRPr="00AC00C3">
              <w:rPr>
                <w:color w:val="000000" w:themeColor="text1"/>
              </w:rPr>
              <w:t>72</w:t>
            </w:r>
          </w:p>
        </w:tc>
        <w:tc>
          <w:tcPr>
            <w:tcW w:w="233" w:type="pct"/>
            <w:gridSpan w:val="2"/>
            <w:shd w:val="clear" w:color="auto" w:fill="auto"/>
            <w:vAlign w:val="center"/>
          </w:tcPr>
          <w:p w14:paraId="26723799" w14:textId="77777777" w:rsidR="00CA10B7" w:rsidRPr="00176E71" w:rsidRDefault="00CA10B7" w:rsidP="00FF4491">
            <w:pPr>
              <w:spacing w:line="276" w:lineRule="auto"/>
              <w:jc w:val="center"/>
            </w:pPr>
          </w:p>
        </w:tc>
        <w:tc>
          <w:tcPr>
            <w:tcW w:w="368" w:type="pct"/>
            <w:gridSpan w:val="2"/>
            <w:shd w:val="clear" w:color="auto" w:fill="auto"/>
            <w:vAlign w:val="center"/>
          </w:tcPr>
          <w:p w14:paraId="06CBB982" w14:textId="77777777" w:rsidR="00CA10B7" w:rsidRPr="00176E71" w:rsidRDefault="00CA10B7" w:rsidP="00FF4491">
            <w:pPr>
              <w:spacing w:line="276" w:lineRule="auto"/>
              <w:ind w:hanging="7"/>
              <w:jc w:val="center"/>
            </w:pPr>
          </w:p>
        </w:tc>
        <w:tc>
          <w:tcPr>
            <w:tcW w:w="453" w:type="pct"/>
            <w:shd w:val="clear" w:color="auto" w:fill="auto"/>
            <w:vAlign w:val="center"/>
          </w:tcPr>
          <w:p w14:paraId="50986A4C" w14:textId="77777777" w:rsidR="00CA10B7" w:rsidRPr="00176E71" w:rsidRDefault="00CA10B7" w:rsidP="00FF4491">
            <w:pPr>
              <w:spacing w:line="276" w:lineRule="auto"/>
              <w:jc w:val="center"/>
            </w:pPr>
          </w:p>
        </w:tc>
        <w:tc>
          <w:tcPr>
            <w:tcW w:w="421" w:type="pct"/>
            <w:gridSpan w:val="3"/>
            <w:shd w:val="clear" w:color="auto" w:fill="auto"/>
            <w:vAlign w:val="center"/>
          </w:tcPr>
          <w:p w14:paraId="0232B6B0" w14:textId="77777777" w:rsidR="00CA10B7" w:rsidRPr="00176E71" w:rsidRDefault="00CA10B7" w:rsidP="00FF4491">
            <w:pPr>
              <w:spacing w:line="276" w:lineRule="auto"/>
              <w:jc w:val="center"/>
            </w:pPr>
          </w:p>
        </w:tc>
        <w:tc>
          <w:tcPr>
            <w:tcW w:w="354" w:type="pct"/>
            <w:gridSpan w:val="2"/>
            <w:shd w:val="clear" w:color="auto" w:fill="auto"/>
            <w:vAlign w:val="center"/>
          </w:tcPr>
          <w:p w14:paraId="6E971F94" w14:textId="77777777" w:rsidR="00CA10B7" w:rsidRPr="00176E71" w:rsidRDefault="00CA10B7" w:rsidP="00FF4491">
            <w:pPr>
              <w:spacing w:line="276" w:lineRule="auto"/>
              <w:ind w:firstLine="24"/>
              <w:jc w:val="center"/>
            </w:pPr>
            <w:r>
              <w:t>72</w:t>
            </w:r>
          </w:p>
        </w:tc>
        <w:tc>
          <w:tcPr>
            <w:tcW w:w="548" w:type="pct"/>
            <w:gridSpan w:val="2"/>
            <w:shd w:val="clear" w:color="auto" w:fill="auto"/>
            <w:vAlign w:val="center"/>
          </w:tcPr>
          <w:p w14:paraId="36A35FF6" w14:textId="77777777" w:rsidR="00CA10B7" w:rsidRPr="00176E71" w:rsidRDefault="00CA10B7" w:rsidP="00FF4491">
            <w:pPr>
              <w:spacing w:line="276" w:lineRule="auto"/>
              <w:ind w:hanging="6"/>
              <w:jc w:val="center"/>
            </w:pPr>
          </w:p>
        </w:tc>
        <w:tc>
          <w:tcPr>
            <w:tcW w:w="510" w:type="pct"/>
            <w:gridSpan w:val="2"/>
            <w:shd w:val="clear" w:color="auto" w:fill="auto"/>
            <w:vAlign w:val="center"/>
          </w:tcPr>
          <w:p w14:paraId="34A54034" w14:textId="61B1AF8D" w:rsidR="00CA10B7" w:rsidRPr="008B5F9D" w:rsidRDefault="0040335F" w:rsidP="00FF4491">
            <w:pPr>
              <w:spacing w:line="276" w:lineRule="auto"/>
              <w:ind w:firstLine="12"/>
              <w:jc w:val="center"/>
            </w:pPr>
            <w:r>
              <w:t>2</w:t>
            </w:r>
          </w:p>
        </w:tc>
      </w:tr>
      <w:tr w:rsidR="00FF4491" w:rsidRPr="008B5F9D" w14:paraId="6C2D13B5" w14:textId="77777777" w:rsidTr="008A1286">
        <w:trPr>
          <w:jc w:val="center"/>
        </w:trPr>
        <w:tc>
          <w:tcPr>
            <w:tcW w:w="411" w:type="pct"/>
            <w:shd w:val="clear" w:color="auto" w:fill="auto"/>
            <w:vAlign w:val="center"/>
          </w:tcPr>
          <w:p w14:paraId="141478BE" w14:textId="77777777" w:rsidR="00CA10B7" w:rsidRPr="008B5F9D" w:rsidRDefault="00CA10B7" w:rsidP="00FF4491">
            <w:pPr>
              <w:suppressAutoHyphens/>
              <w:spacing w:line="276" w:lineRule="auto"/>
              <w:ind w:firstLine="709"/>
              <w:jc w:val="both"/>
            </w:pPr>
          </w:p>
        </w:tc>
        <w:tc>
          <w:tcPr>
            <w:tcW w:w="1195" w:type="pct"/>
            <w:shd w:val="clear" w:color="auto" w:fill="auto"/>
            <w:vAlign w:val="center"/>
          </w:tcPr>
          <w:p w14:paraId="7068D6DB" w14:textId="77777777" w:rsidR="00CA10B7" w:rsidRPr="008B5F9D" w:rsidRDefault="00CA10B7" w:rsidP="00FF4491">
            <w:pPr>
              <w:suppressAutoHyphens/>
              <w:spacing w:line="276" w:lineRule="auto"/>
              <w:jc w:val="both"/>
            </w:pPr>
            <w:r w:rsidRPr="008B5F9D">
              <w:t>Промежуточная аттестация</w:t>
            </w:r>
          </w:p>
        </w:tc>
        <w:tc>
          <w:tcPr>
            <w:tcW w:w="277" w:type="pct"/>
            <w:shd w:val="clear" w:color="auto" w:fill="auto"/>
            <w:vAlign w:val="center"/>
          </w:tcPr>
          <w:p w14:paraId="0107747E" w14:textId="77777777" w:rsidR="00CA10B7" w:rsidRPr="008B5F9D" w:rsidRDefault="00CA10B7" w:rsidP="00FF4491">
            <w:pPr>
              <w:spacing w:line="276" w:lineRule="auto"/>
              <w:ind w:hanging="7"/>
              <w:jc w:val="center"/>
            </w:pPr>
            <w:r>
              <w:t>12</w:t>
            </w:r>
          </w:p>
        </w:tc>
        <w:tc>
          <w:tcPr>
            <w:tcW w:w="229" w:type="pct"/>
            <w:shd w:val="clear" w:color="auto" w:fill="auto"/>
            <w:vAlign w:val="center"/>
          </w:tcPr>
          <w:p w14:paraId="160CACAA" w14:textId="308993E8" w:rsidR="00CA10B7" w:rsidRPr="00AC00C3" w:rsidRDefault="00364AC3" w:rsidP="00FF4491">
            <w:pPr>
              <w:spacing w:line="276" w:lineRule="auto"/>
              <w:jc w:val="center"/>
              <w:rPr>
                <w:color w:val="000000" w:themeColor="text1"/>
              </w:rPr>
            </w:pPr>
            <w:r w:rsidRPr="00AC00C3">
              <w:rPr>
                <w:color w:val="000000" w:themeColor="text1"/>
              </w:rPr>
              <w:t>12</w:t>
            </w:r>
          </w:p>
        </w:tc>
        <w:tc>
          <w:tcPr>
            <w:tcW w:w="233" w:type="pct"/>
            <w:gridSpan w:val="2"/>
            <w:shd w:val="clear" w:color="auto" w:fill="auto"/>
            <w:vAlign w:val="center"/>
          </w:tcPr>
          <w:p w14:paraId="7F48B3A5" w14:textId="77777777" w:rsidR="00CA10B7" w:rsidRPr="008B5F9D" w:rsidRDefault="00CA10B7" w:rsidP="00FF4491">
            <w:pPr>
              <w:spacing w:line="276" w:lineRule="auto"/>
              <w:jc w:val="center"/>
            </w:pPr>
            <w:r>
              <w:t>12</w:t>
            </w:r>
          </w:p>
        </w:tc>
        <w:tc>
          <w:tcPr>
            <w:tcW w:w="368" w:type="pct"/>
            <w:gridSpan w:val="2"/>
            <w:shd w:val="clear" w:color="auto" w:fill="auto"/>
            <w:vAlign w:val="center"/>
          </w:tcPr>
          <w:p w14:paraId="2320CDFF" w14:textId="77777777" w:rsidR="00CA10B7" w:rsidRPr="008B5F9D" w:rsidRDefault="00CA10B7" w:rsidP="00FF4491">
            <w:pPr>
              <w:spacing w:line="276" w:lineRule="auto"/>
              <w:ind w:hanging="7"/>
              <w:jc w:val="center"/>
            </w:pPr>
          </w:p>
        </w:tc>
        <w:tc>
          <w:tcPr>
            <w:tcW w:w="453" w:type="pct"/>
            <w:shd w:val="clear" w:color="auto" w:fill="auto"/>
            <w:vAlign w:val="center"/>
          </w:tcPr>
          <w:p w14:paraId="3C8B740C" w14:textId="77777777" w:rsidR="00CA10B7" w:rsidRPr="008B5F9D" w:rsidRDefault="00CA10B7" w:rsidP="00FF4491">
            <w:pPr>
              <w:spacing w:line="276" w:lineRule="auto"/>
              <w:jc w:val="center"/>
            </w:pPr>
          </w:p>
        </w:tc>
        <w:tc>
          <w:tcPr>
            <w:tcW w:w="421" w:type="pct"/>
            <w:gridSpan w:val="3"/>
            <w:shd w:val="clear" w:color="auto" w:fill="auto"/>
            <w:vAlign w:val="center"/>
          </w:tcPr>
          <w:p w14:paraId="4CEFC3FB" w14:textId="77777777" w:rsidR="00CA10B7" w:rsidRPr="008B5F9D" w:rsidRDefault="00CA10B7" w:rsidP="00FF4491">
            <w:pPr>
              <w:spacing w:line="276" w:lineRule="auto"/>
              <w:jc w:val="center"/>
            </w:pPr>
          </w:p>
        </w:tc>
        <w:tc>
          <w:tcPr>
            <w:tcW w:w="354" w:type="pct"/>
            <w:gridSpan w:val="2"/>
            <w:shd w:val="clear" w:color="auto" w:fill="auto"/>
            <w:vAlign w:val="center"/>
          </w:tcPr>
          <w:p w14:paraId="253E42EF" w14:textId="77777777" w:rsidR="00CA10B7" w:rsidRPr="008B5F9D" w:rsidRDefault="00CA10B7" w:rsidP="00FF4491">
            <w:pPr>
              <w:spacing w:line="276" w:lineRule="auto"/>
              <w:ind w:firstLine="24"/>
              <w:jc w:val="center"/>
            </w:pPr>
          </w:p>
        </w:tc>
        <w:tc>
          <w:tcPr>
            <w:tcW w:w="548" w:type="pct"/>
            <w:gridSpan w:val="2"/>
            <w:shd w:val="clear" w:color="auto" w:fill="auto"/>
            <w:vAlign w:val="center"/>
          </w:tcPr>
          <w:p w14:paraId="609AA0FD" w14:textId="77777777" w:rsidR="00CA10B7" w:rsidRPr="008B5F9D" w:rsidRDefault="00CA10B7" w:rsidP="00FF4491">
            <w:pPr>
              <w:spacing w:line="276" w:lineRule="auto"/>
              <w:ind w:hanging="109"/>
              <w:jc w:val="center"/>
            </w:pPr>
          </w:p>
        </w:tc>
        <w:tc>
          <w:tcPr>
            <w:tcW w:w="510" w:type="pct"/>
            <w:gridSpan w:val="2"/>
            <w:shd w:val="clear" w:color="auto" w:fill="auto"/>
            <w:vAlign w:val="center"/>
          </w:tcPr>
          <w:p w14:paraId="271F05C5" w14:textId="77777777" w:rsidR="00CA10B7" w:rsidRPr="008B5F9D" w:rsidRDefault="00CA10B7" w:rsidP="00FF4491">
            <w:pPr>
              <w:spacing w:line="276" w:lineRule="auto"/>
              <w:ind w:firstLine="709"/>
              <w:jc w:val="center"/>
            </w:pPr>
          </w:p>
        </w:tc>
      </w:tr>
      <w:tr w:rsidR="00FF4491" w:rsidRPr="00EB2EFF" w14:paraId="13ECFDDD" w14:textId="77777777" w:rsidTr="008A1286">
        <w:trPr>
          <w:gridAfter w:val="1"/>
          <w:wAfter w:w="5" w:type="pct"/>
          <w:jc w:val="center"/>
        </w:trPr>
        <w:tc>
          <w:tcPr>
            <w:tcW w:w="411" w:type="pct"/>
            <w:shd w:val="clear" w:color="auto" w:fill="auto"/>
            <w:vAlign w:val="center"/>
          </w:tcPr>
          <w:p w14:paraId="1859E8FD" w14:textId="77777777" w:rsidR="00CA10B7" w:rsidRPr="00EB2EFF" w:rsidRDefault="00CA10B7" w:rsidP="00B379FF">
            <w:pPr>
              <w:suppressAutoHyphens/>
              <w:ind w:firstLine="29"/>
              <w:jc w:val="both"/>
              <w:rPr>
                <w:b/>
                <w:i/>
              </w:rPr>
            </w:pPr>
            <w:r w:rsidRPr="00EB2EFF">
              <w:rPr>
                <w:b/>
                <w:i/>
              </w:rPr>
              <w:t>ПМ. 02</w:t>
            </w:r>
          </w:p>
        </w:tc>
        <w:tc>
          <w:tcPr>
            <w:tcW w:w="1195" w:type="pct"/>
            <w:shd w:val="clear" w:color="auto" w:fill="auto"/>
            <w:vAlign w:val="center"/>
          </w:tcPr>
          <w:p w14:paraId="4C4BEA7B" w14:textId="77777777" w:rsidR="00CA10B7" w:rsidRPr="00176E71" w:rsidRDefault="00CA10B7" w:rsidP="00B379FF">
            <w:pPr>
              <w:suppressAutoHyphens/>
              <w:rPr>
                <w:b/>
                <w:i/>
                <w:iCs/>
              </w:rPr>
            </w:pPr>
            <w:r w:rsidRPr="00176E71">
              <w:rPr>
                <w:b/>
                <w:i/>
                <w:iCs/>
              </w:rPr>
              <w:t>Ведение расчетов с бюджетами бюджетной системы Российской Федерации</w:t>
            </w:r>
          </w:p>
        </w:tc>
        <w:tc>
          <w:tcPr>
            <w:tcW w:w="277" w:type="pct"/>
            <w:shd w:val="clear" w:color="auto" w:fill="auto"/>
            <w:vAlign w:val="center"/>
          </w:tcPr>
          <w:p w14:paraId="176F4FD8" w14:textId="77777777" w:rsidR="00CA10B7" w:rsidRPr="00EB2EFF" w:rsidRDefault="00CA10B7" w:rsidP="00B379FF">
            <w:pPr>
              <w:suppressAutoHyphens/>
              <w:ind w:firstLine="29"/>
              <w:jc w:val="center"/>
              <w:rPr>
                <w:b/>
                <w:i/>
              </w:rPr>
            </w:pPr>
            <w:r>
              <w:rPr>
                <w:b/>
                <w:i/>
              </w:rPr>
              <w:t>190</w:t>
            </w:r>
          </w:p>
        </w:tc>
        <w:tc>
          <w:tcPr>
            <w:tcW w:w="229" w:type="pct"/>
            <w:shd w:val="clear" w:color="auto" w:fill="auto"/>
            <w:vAlign w:val="center"/>
          </w:tcPr>
          <w:p w14:paraId="2456DF2C" w14:textId="0D1153FF" w:rsidR="00CA10B7" w:rsidRPr="00AC00C3" w:rsidRDefault="003F59D4" w:rsidP="00B379FF">
            <w:pPr>
              <w:suppressAutoHyphens/>
              <w:ind w:firstLine="29"/>
              <w:jc w:val="center"/>
              <w:rPr>
                <w:b/>
                <w:i/>
                <w:color w:val="000000" w:themeColor="text1"/>
              </w:rPr>
            </w:pPr>
            <w:r>
              <w:rPr>
                <w:b/>
                <w:i/>
                <w:color w:val="000000" w:themeColor="text1"/>
              </w:rPr>
              <w:t>190</w:t>
            </w:r>
          </w:p>
        </w:tc>
        <w:tc>
          <w:tcPr>
            <w:tcW w:w="228" w:type="pct"/>
            <w:shd w:val="clear" w:color="auto" w:fill="auto"/>
            <w:vAlign w:val="center"/>
          </w:tcPr>
          <w:p w14:paraId="33BC5C53" w14:textId="77777777" w:rsidR="00CA10B7" w:rsidRPr="00EB2EFF" w:rsidRDefault="00CA10B7" w:rsidP="00B379FF">
            <w:pPr>
              <w:suppressAutoHyphens/>
              <w:ind w:firstLine="29"/>
              <w:jc w:val="center"/>
              <w:rPr>
                <w:b/>
                <w:i/>
              </w:rPr>
            </w:pPr>
            <w:r>
              <w:rPr>
                <w:b/>
                <w:i/>
              </w:rPr>
              <w:t>12</w:t>
            </w:r>
          </w:p>
        </w:tc>
        <w:tc>
          <w:tcPr>
            <w:tcW w:w="366" w:type="pct"/>
            <w:gridSpan w:val="2"/>
            <w:shd w:val="clear" w:color="auto" w:fill="auto"/>
            <w:vAlign w:val="center"/>
          </w:tcPr>
          <w:p w14:paraId="5C2E9E9D" w14:textId="77777777" w:rsidR="00CA10B7" w:rsidRPr="00EB2EFF" w:rsidRDefault="00CA10B7" w:rsidP="00B379FF">
            <w:pPr>
              <w:suppressAutoHyphens/>
              <w:ind w:firstLine="29"/>
              <w:jc w:val="center"/>
              <w:rPr>
                <w:b/>
                <w:i/>
              </w:rPr>
            </w:pPr>
            <w:r>
              <w:rPr>
                <w:b/>
                <w:i/>
              </w:rPr>
              <w:t>100</w:t>
            </w:r>
          </w:p>
        </w:tc>
        <w:tc>
          <w:tcPr>
            <w:tcW w:w="459" w:type="pct"/>
            <w:gridSpan w:val="2"/>
            <w:shd w:val="clear" w:color="auto" w:fill="auto"/>
            <w:vAlign w:val="center"/>
          </w:tcPr>
          <w:p w14:paraId="0387CB4D" w14:textId="5BC88CF3" w:rsidR="00CA10B7" w:rsidRPr="00944CE9" w:rsidRDefault="00635BF9" w:rsidP="00B379FF">
            <w:pPr>
              <w:suppressAutoHyphens/>
              <w:ind w:firstLine="29"/>
              <w:jc w:val="center"/>
              <w:rPr>
                <w:b/>
                <w:i/>
                <w:color w:val="D0CECE" w:themeColor="background2" w:themeShade="E6"/>
              </w:rPr>
            </w:pPr>
            <w:r>
              <w:rPr>
                <w:b/>
                <w:i/>
                <w:color w:val="000000" w:themeColor="text1"/>
              </w:rPr>
              <w:t>52</w:t>
            </w:r>
          </w:p>
        </w:tc>
        <w:tc>
          <w:tcPr>
            <w:tcW w:w="412" w:type="pct"/>
            <w:gridSpan w:val="2"/>
            <w:shd w:val="clear" w:color="auto" w:fill="auto"/>
            <w:vAlign w:val="center"/>
          </w:tcPr>
          <w:p w14:paraId="0B8EE96C" w14:textId="77777777" w:rsidR="00CA10B7" w:rsidRPr="00EB2EFF" w:rsidRDefault="00CA10B7" w:rsidP="00B379FF">
            <w:pPr>
              <w:suppressAutoHyphens/>
              <w:ind w:firstLine="29"/>
              <w:jc w:val="center"/>
              <w:rPr>
                <w:b/>
                <w:i/>
              </w:rPr>
            </w:pPr>
            <w:r w:rsidRPr="00944CE9">
              <w:rPr>
                <w:b/>
                <w:i/>
                <w:color w:val="D0CECE" w:themeColor="background2" w:themeShade="E6"/>
              </w:rPr>
              <w:t>Х</w:t>
            </w:r>
          </w:p>
        </w:tc>
        <w:tc>
          <w:tcPr>
            <w:tcW w:w="365" w:type="pct"/>
            <w:gridSpan w:val="4"/>
            <w:shd w:val="clear" w:color="auto" w:fill="auto"/>
            <w:vAlign w:val="center"/>
          </w:tcPr>
          <w:p w14:paraId="049D7A4D" w14:textId="77777777" w:rsidR="00CA10B7" w:rsidRPr="00EB2EFF" w:rsidRDefault="00CA10B7" w:rsidP="00B379FF">
            <w:pPr>
              <w:suppressAutoHyphens/>
              <w:ind w:firstLine="29"/>
              <w:jc w:val="center"/>
              <w:rPr>
                <w:b/>
                <w:i/>
              </w:rPr>
            </w:pPr>
            <w:r w:rsidRPr="00EB2EFF">
              <w:rPr>
                <w:b/>
                <w:i/>
              </w:rPr>
              <w:t>72</w:t>
            </w:r>
          </w:p>
        </w:tc>
        <w:tc>
          <w:tcPr>
            <w:tcW w:w="547" w:type="pct"/>
            <w:shd w:val="clear" w:color="auto" w:fill="auto"/>
            <w:vAlign w:val="center"/>
          </w:tcPr>
          <w:p w14:paraId="286999F1" w14:textId="77777777" w:rsidR="00CA10B7" w:rsidRPr="00EB2EFF" w:rsidRDefault="00CA10B7" w:rsidP="00B379FF">
            <w:pPr>
              <w:suppressAutoHyphens/>
              <w:ind w:firstLine="29"/>
              <w:jc w:val="center"/>
              <w:rPr>
                <w:b/>
                <w:i/>
              </w:rPr>
            </w:pPr>
            <w:r>
              <w:rPr>
                <w:b/>
                <w:i/>
              </w:rPr>
              <w:t>6</w:t>
            </w:r>
          </w:p>
        </w:tc>
        <w:tc>
          <w:tcPr>
            <w:tcW w:w="506" w:type="pct"/>
            <w:shd w:val="clear" w:color="auto" w:fill="auto"/>
            <w:vAlign w:val="center"/>
          </w:tcPr>
          <w:p w14:paraId="76436E57" w14:textId="094F01DA" w:rsidR="00CA10B7" w:rsidRPr="00EB2EFF" w:rsidRDefault="003F59D4" w:rsidP="00B379FF">
            <w:pPr>
              <w:suppressAutoHyphens/>
              <w:ind w:firstLine="29"/>
              <w:jc w:val="center"/>
              <w:rPr>
                <w:b/>
                <w:i/>
              </w:rPr>
            </w:pPr>
            <w:r>
              <w:rPr>
                <w:b/>
                <w:i/>
              </w:rPr>
              <w:t>1,2</w:t>
            </w:r>
          </w:p>
        </w:tc>
      </w:tr>
      <w:tr w:rsidR="00FF4491" w:rsidRPr="008B5F9D" w14:paraId="35486753" w14:textId="77777777" w:rsidTr="008A1286">
        <w:trPr>
          <w:gridAfter w:val="1"/>
          <w:wAfter w:w="5" w:type="pct"/>
          <w:jc w:val="center"/>
        </w:trPr>
        <w:tc>
          <w:tcPr>
            <w:tcW w:w="411" w:type="pct"/>
            <w:shd w:val="clear" w:color="auto" w:fill="auto"/>
            <w:vAlign w:val="center"/>
          </w:tcPr>
          <w:p w14:paraId="05D3BD50" w14:textId="77777777" w:rsidR="00CA10B7" w:rsidRPr="008B5F9D" w:rsidRDefault="00CA10B7" w:rsidP="00FF4491">
            <w:pPr>
              <w:suppressAutoHyphens/>
              <w:spacing w:line="276" w:lineRule="auto"/>
              <w:ind w:right="-106"/>
              <w:jc w:val="both"/>
            </w:pPr>
            <w:r w:rsidRPr="008B5F9D">
              <w:t>МДК.0</w:t>
            </w:r>
            <w:r>
              <w:t>2</w:t>
            </w:r>
            <w:r w:rsidRPr="008B5F9D">
              <w:t>.01</w:t>
            </w:r>
          </w:p>
        </w:tc>
        <w:tc>
          <w:tcPr>
            <w:tcW w:w="1195" w:type="pct"/>
            <w:shd w:val="clear" w:color="auto" w:fill="auto"/>
            <w:vAlign w:val="center"/>
          </w:tcPr>
          <w:p w14:paraId="2712581E" w14:textId="77777777" w:rsidR="00CA10B7" w:rsidRPr="008B5F9D" w:rsidRDefault="00CA10B7" w:rsidP="00FF4491">
            <w:pPr>
              <w:suppressAutoHyphens/>
              <w:spacing w:line="276" w:lineRule="auto"/>
            </w:pPr>
            <w:r>
              <w:t>Налоги и налогообложение</w:t>
            </w:r>
          </w:p>
        </w:tc>
        <w:tc>
          <w:tcPr>
            <w:tcW w:w="277" w:type="pct"/>
            <w:shd w:val="clear" w:color="auto" w:fill="auto"/>
            <w:vAlign w:val="center"/>
          </w:tcPr>
          <w:p w14:paraId="05CB3744" w14:textId="77777777" w:rsidR="00CA10B7" w:rsidRPr="008B5F9D" w:rsidRDefault="00CA10B7" w:rsidP="00FF4491">
            <w:pPr>
              <w:spacing w:line="276" w:lineRule="auto"/>
              <w:ind w:hanging="7"/>
              <w:jc w:val="center"/>
            </w:pPr>
            <w:r>
              <w:t>70</w:t>
            </w:r>
          </w:p>
        </w:tc>
        <w:tc>
          <w:tcPr>
            <w:tcW w:w="229" w:type="pct"/>
            <w:shd w:val="clear" w:color="auto" w:fill="auto"/>
            <w:vAlign w:val="center"/>
          </w:tcPr>
          <w:p w14:paraId="6013E04D" w14:textId="3BCDDFF2" w:rsidR="00CA10B7" w:rsidRPr="00AC00C3" w:rsidRDefault="003F59D4" w:rsidP="00FF4491">
            <w:pPr>
              <w:spacing w:line="276" w:lineRule="auto"/>
              <w:jc w:val="center"/>
              <w:rPr>
                <w:color w:val="000000" w:themeColor="text1"/>
              </w:rPr>
            </w:pPr>
            <w:r>
              <w:rPr>
                <w:color w:val="000000" w:themeColor="text1"/>
              </w:rPr>
              <w:t>70</w:t>
            </w:r>
          </w:p>
        </w:tc>
        <w:tc>
          <w:tcPr>
            <w:tcW w:w="228" w:type="pct"/>
            <w:shd w:val="clear" w:color="auto" w:fill="auto"/>
            <w:vAlign w:val="center"/>
          </w:tcPr>
          <w:p w14:paraId="7590D771" w14:textId="77777777" w:rsidR="00CA10B7" w:rsidRPr="008B5F9D" w:rsidRDefault="00CA10B7" w:rsidP="00FF4491">
            <w:pPr>
              <w:spacing w:line="276" w:lineRule="auto"/>
              <w:jc w:val="center"/>
            </w:pPr>
          </w:p>
        </w:tc>
        <w:tc>
          <w:tcPr>
            <w:tcW w:w="366" w:type="pct"/>
            <w:gridSpan w:val="2"/>
            <w:shd w:val="clear" w:color="auto" w:fill="auto"/>
            <w:vAlign w:val="center"/>
          </w:tcPr>
          <w:p w14:paraId="50A5F25A" w14:textId="77777777" w:rsidR="00CA10B7" w:rsidRPr="008B5F9D" w:rsidRDefault="00CA10B7" w:rsidP="00FF4491">
            <w:pPr>
              <w:spacing w:line="276" w:lineRule="auto"/>
              <w:ind w:hanging="7"/>
              <w:jc w:val="center"/>
            </w:pPr>
            <w:r>
              <w:t>66</w:t>
            </w:r>
          </w:p>
        </w:tc>
        <w:tc>
          <w:tcPr>
            <w:tcW w:w="459" w:type="pct"/>
            <w:gridSpan w:val="2"/>
            <w:shd w:val="clear" w:color="auto" w:fill="auto"/>
            <w:vAlign w:val="center"/>
          </w:tcPr>
          <w:p w14:paraId="094F3A8B" w14:textId="0D70CABC" w:rsidR="00CA10B7" w:rsidRPr="00944CE9" w:rsidRDefault="003F59D4" w:rsidP="00FF4491">
            <w:pPr>
              <w:spacing w:line="276" w:lineRule="auto"/>
              <w:jc w:val="center"/>
              <w:rPr>
                <w:color w:val="D0CECE" w:themeColor="background2" w:themeShade="E6"/>
              </w:rPr>
            </w:pPr>
            <w:r w:rsidRPr="003F59D4">
              <w:rPr>
                <w:color w:val="000000" w:themeColor="text1"/>
              </w:rPr>
              <w:t>34</w:t>
            </w:r>
          </w:p>
        </w:tc>
        <w:tc>
          <w:tcPr>
            <w:tcW w:w="412" w:type="pct"/>
            <w:gridSpan w:val="2"/>
            <w:shd w:val="clear" w:color="auto" w:fill="auto"/>
            <w:vAlign w:val="center"/>
          </w:tcPr>
          <w:p w14:paraId="3F85A3CA" w14:textId="77777777" w:rsidR="00CA10B7" w:rsidRPr="008B5F9D" w:rsidRDefault="00CA10B7" w:rsidP="00FF4491">
            <w:pPr>
              <w:spacing w:line="276" w:lineRule="auto"/>
              <w:jc w:val="center"/>
            </w:pPr>
          </w:p>
        </w:tc>
        <w:tc>
          <w:tcPr>
            <w:tcW w:w="365" w:type="pct"/>
            <w:gridSpan w:val="4"/>
            <w:shd w:val="clear" w:color="auto" w:fill="auto"/>
            <w:vAlign w:val="center"/>
          </w:tcPr>
          <w:p w14:paraId="04E94631" w14:textId="77777777" w:rsidR="00CA10B7" w:rsidRPr="008B5F9D" w:rsidRDefault="00CA10B7" w:rsidP="00FF4491">
            <w:pPr>
              <w:spacing w:line="276" w:lineRule="auto"/>
              <w:ind w:firstLine="709"/>
              <w:jc w:val="center"/>
            </w:pPr>
          </w:p>
        </w:tc>
        <w:tc>
          <w:tcPr>
            <w:tcW w:w="547" w:type="pct"/>
            <w:shd w:val="clear" w:color="auto" w:fill="auto"/>
            <w:vAlign w:val="center"/>
          </w:tcPr>
          <w:p w14:paraId="0436760F" w14:textId="77777777" w:rsidR="00CA10B7" w:rsidRPr="008B5F9D" w:rsidRDefault="00CA10B7" w:rsidP="00FF4491">
            <w:pPr>
              <w:spacing w:line="276" w:lineRule="auto"/>
              <w:ind w:hanging="6"/>
              <w:jc w:val="center"/>
            </w:pPr>
            <w:r>
              <w:t>4</w:t>
            </w:r>
          </w:p>
        </w:tc>
        <w:tc>
          <w:tcPr>
            <w:tcW w:w="506" w:type="pct"/>
            <w:shd w:val="clear" w:color="auto" w:fill="auto"/>
            <w:vAlign w:val="center"/>
          </w:tcPr>
          <w:p w14:paraId="385BD007" w14:textId="11C78320" w:rsidR="00CA10B7" w:rsidRPr="003F59D4" w:rsidRDefault="003F59D4" w:rsidP="00FF4491">
            <w:pPr>
              <w:spacing w:line="276" w:lineRule="auto"/>
              <w:ind w:firstLine="12"/>
              <w:jc w:val="center"/>
              <w:rPr>
                <w:color w:val="000000" w:themeColor="text1"/>
              </w:rPr>
            </w:pPr>
            <w:r w:rsidRPr="003F59D4">
              <w:rPr>
                <w:color w:val="000000" w:themeColor="text1"/>
              </w:rPr>
              <w:t>1</w:t>
            </w:r>
          </w:p>
        </w:tc>
      </w:tr>
      <w:tr w:rsidR="00FF4491" w:rsidRPr="008B5F9D" w14:paraId="16CA5891" w14:textId="77777777" w:rsidTr="008A1286">
        <w:trPr>
          <w:gridAfter w:val="1"/>
          <w:wAfter w:w="5" w:type="pct"/>
          <w:jc w:val="center"/>
        </w:trPr>
        <w:tc>
          <w:tcPr>
            <w:tcW w:w="411" w:type="pct"/>
            <w:shd w:val="clear" w:color="auto" w:fill="auto"/>
            <w:vAlign w:val="center"/>
          </w:tcPr>
          <w:p w14:paraId="35B09945" w14:textId="77777777" w:rsidR="00CA10B7" w:rsidRPr="008B5F9D" w:rsidRDefault="00CA10B7" w:rsidP="00FF4491">
            <w:pPr>
              <w:suppressAutoHyphens/>
              <w:ind w:right="-106"/>
              <w:jc w:val="both"/>
            </w:pPr>
            <w:r w:rsidRPr="008B5F9D">
              <w:t>МДК.0</w:t>
            </w:r>
            <w:r>
              <w:t>2</w:t>
            </w:r>
            <w:r w:rsidRPr="008B5F9D">
              <w:t>.0</w:t>
            </w:r>
            <w:r>
              <w:t>2</w:t>
            </w:r>
          </w:p>
        </w:tc>
        <w:tc>
          <w:tcPr>
            <w:tcW w:w="1195" w:type="pct"/>
            <w:shd w:val="clear" w:color="auto" w:fill="auto"/>
            <w:vAlign w:val="center"/>
          </w:tcPr>
          <w:p w14:paraId="52F4B5CC" w14:textId="77777777" w:rsidR="00CA10B7" w:rsidRPr="00CF2E43" w:rsidRDefault="00CA10B7" w:rsidP="00B379FF">
            <w:pPr>
              <w:suppressAutoHyphens/>
            </w:pPr>
            <w:r>
              <w:t>Налоговый контроль и администрирование</w:t>
            </w:r>
          </w:p>
        </w:tc>
        <w:tc>
          <w:tcPr>
            <w:tcW w:w="277" w:type="pct"/>
            <w:shd w:val="clear" w:color="auto" w:fill="auto"/>
            <w:vAlign w:val="center"/>
          </w:tcPr>
          <w:p w14:paraId="10EF22C3" w14:textId="77777777" w:rsidR="00CA10B7" w:rsidRDefault="00CA10B7" w:rsidP="00B379FF">
            <w:pPr>
              <w:ind w:hanging="7"/>
              <w:jc w:val="center"/>
            </w:pPr>
            <w:r>
              <w:t>36</w:t>
            </w:r>
          </w:p>
        </w:tc>
        <w:tc>
          <w:tcPr>
            <w:tcW w:w="229" w:type="pct"/>
            <w:shd w:val="clear" w:color="auto" w:fill="auto"/>
            <w:vAlign w:val="center"/>
          </w:tcPr>
          <w:p w14:paraId="4115498A" w14:textId="1862CBA0" w:rsidR="00CA10B7" w:rsidRPr="00AC00C3" w:rsidRDefault="003F59D4" w:rsidP="00B379FF">
            <w:pPr>
              <w:jc w:val="center"/>
              <w:rPr>
                <w:color w:val="000000" w:themeColor="text1"/>
              </w:rPr>
            </w:pPr>
            <w:r>
              <w:rPr>
                <w:color w:val="000000" w:themeColor="text1"/>
              </w:rPr>
              <w:t>36</w:t>
            </w:r>
          </w:p>
        </w:tc>
        <w:tc>
          <w:tcPr>
            <w:tcW w:w="228" w:type="pct"/>
            <w:shd w:val="clear" w:color="auto" w:fill="auto"/>
            <w:vAlign w:val="center"/>
          </w:tcPr>
          <w:p w14:paraId="68B2FD89" w14:textId="77777777" w:rsidR="00CA10B7" w:rsidRPr="008B5F9D" w:rsidRDefault="00CA10B7" w:rsidP="00B379FF">
            <w:pPr>
              <w:jc w:val="center"/>
            </w:pPr>
          </w:p>
        </w:tc>
        <w:tc>
          <w:tcPr>
            <w:tcW w:w="366" w:type="pct"/>
            <w:gridSpan w:val="2"/>
            <w:shd w:val="clear" w:color="auto" w:fill="auto"/>
            <w:vAlign w:val="center"/>
          </w:tcPr>
          <w:p w14:paraId="35B558C5" w14:textId="77777777" w:rsidR="00CA10B7" w:rsidRDefault="00CA10B7" w:rsidP="00B379FF">
            <w:pPr>
              <w:ind w:hanging="7"/>
              <w:jc w:val="center"/>
            </w:pPr>
            <w:r>
              <w:t>34</w:t>
            </w:r>
          </w:p>
        </w:tc>
        <w:tc>
          <w:tcPr>
            <w:tcW w:w="459" w:type="pct"/>
            <w:gridSpan w:val="2"/>
            <w:shd w:val="clear" w:color="auto" w:fill="auto"/>
            <w:vAlign w:val="center"/>
          </w:tcPr>
          <w:p w14:paraId="091B5BE8" w14:textId="1227621B" w:rsidR="00CA10B7" w:rsidRPr="00944CE9" w:rsidRDefault="003F59D4" w:rsidP="00B379FF">
            <w:pPr>
              <w:jc w:val="center"/>
              <w:rPr>
                <w:color w:val="D0CECE" w:themeColor="background2" w:themeShade="E6"/>
              </w:rPr>
            </w:pPr>
            <w:r w:rsidRPr="003F59D4">
              <w:rPr>
                <w:color w:val="000000" w:themeColor="text1"/>
              </w:rPr>
              <w:t>18</w:t>
            </w:r>
          </w:p>
        </w:tc>
        <w:tc>
          <w:tcPr>
            <w:tcW w:w="412" w:type="pct"/>
            <w:gridSpan w:val="2"/>
            <w:shd w:val="clear" w:color="auto" w:fill="auto"/>
            <w:vAlign w:val="center"/>
          </w:tcPr>
          <w:p w14:paraId="79A17AB1" w14:textId="77777777" w:rsidR="00CA10B7" w:rsidRPr="008B5F9D" w:rsidRDefault="00CA10B7" w:rsidP="00B379FF">
            <w:pPr>
              <w:jc w:val="center"/>
            </w:pPr>
          </w:p>
        </w:tc>
        <w:tc>
          <w:tcPr>
            <w:tcW w:w="365" w:type="pct"/>
            <w:gridSpan w:val="4"/>
            <w:shd w:val="clear" w:color="auto" w:fill="auto"/>
            <w:vAlign w:val="center"/>
          </w:tcPr>
          <w:p w14:paraId="42ECC6F8" w14:textId="77777777" w:rsidR="00CA10B7" w:rsidRPr="008B5F9D" w:rsidRDefault="00CA10B7" w:rsidP="00B379FF">
            <w:pPr>
              <w:ind w:firstLine="709"/>
              <w:jc w:val="center"/>
            </w:pPr>
          </w:p>
        </w:tc>
        <w:tc>
          <w:tcPr>
            <w:tcW w:w="547" w:type="pct"/>
            <w:shd w:val="clear" w:color="auto" w:fill="auto"/>
            <w:vAlign w:val="center"/>
          </w:tcPr>
          <w:p w14:paraId="1099FCE0" w14:textId="77777777" w:rsidR="00CA10B7" w:rsidRDefault="00CA10B7" w:rsidP="00B379FF">
            <w:pPr>
              <w:ind w:hanging="6"/>
              <w:jc w:val="center"/>
            </w:pPr>
            <w:r>
              <w:t>2</w:t>
            </w:r>
          </w:p>
        </w:tc>
        <w:tc>
          <w:tcPr>
            <w:tcW w:w="506" w:type="pct"/>
            <w:shd w:val="clear" w:color="auto" w:fill="auto"/>
            <w:vAlign w:val="center"/>
          </w:tcPr>
          <w:p w14:paraId="7E86DC9C" w14:textId="4D027422" w:rsidR="00CA10B7" w:rsidRPr="003F59D4" w:rsidRDefault="003F59D4" w:rsidP="00B379FF">
            <w:pPr>
              <w:ind w:firstLine="12"/>
              <w:jc w:val="center"/>
              <w:rPr>
                <w:color w:val="000000" w:themeColor="text1"/>
              </w:rPr>
            </w:pPr>
            <w:r w:rsidRPr="003F59D4">
              <w:rPr>
                <w:color w:val="000000" w:themeColor="text1"/>
              </w:rPr>
              <w:t>1</w:t>
            </w:r>
          </w:p>
        </w:tc>
      </w:tr>
      <w:tr w:rsidR="00FF4491" w:rsidRPr="008B5F9D" w14:paraId="416C718A" w14:textId="77777777" w:rsidTr="008A1286">
        <w:trPr>
          <w:gridAfter w:val="1"/>
          <w:wAfter w:w="5" w:type="pct"/>
          <w:jc w:val="center"/>
        </w:trPr>
        <w:tc>
          <w:tcPr>
            <w:tcW w:w="411" w:type="pct"/>
            <w:shd w:val="clear" w:color="auto" w:fill="auto"/>
            <w:vAlign w:val="center"/>
          </w:tcPr>
          <w:p w14:paraId="6BB46AF2" w14:textId="77777777" w:rsidR="00CA10B7" w:rsidRPr="008B5F9D" w:rsidRDefault="00CA10B7" w:rsidP="00FF4491">
            <w:pPr>
              <w:suppressAutoHyphens/>
              <w:spacing w:line="276" w:lineRule="auto"/>
              <w:jc w:val="both"/>
              <w:rPr>
                <w:b/>
                <w:lang w:val="en-US"/>
              </w:rPr>
            </w:pPr>
            <w:r w:rsidRPr="008B5F9D">
              <w:rPr>
                <w:b/>
              </w:rPr>
              <w:t>ПП. 0</w:t>
            </w:r>
            <w:r>
              <w:rPr>
                <w:b/>
              </w:rPr>
              <w:t>2</w:t>
            </w:r>
          </w:p>
        </w:tc>
        <w:tc>
          <w:tcPr>
            <w:tcW w:w="1195" w:type="pct"/>
            <w:shd w:val="clear" w:color="auto" w:fill="auto"/>
            <w:vAlign w:val="center"/>
          </w:tcPr>
          <w:p w14:paraId="0377AF91" w14:textId="77777777" w:rsidR="00CA10B7" w:rsidRPr="008B5F9D" w:rsidRDefault="00CA10B7" w:rsidP="00FF4491">
            <w:pPr>
              <w:suppressAutoHyphens/>
              <w:spacing w:line="276" w:lineRule="auto"/>
              <w:jc w:val="both"/>
              <w:rPr>
                <w:b/>
              </w:rPr>
            </w:pPr>
            <w:r w:rsidRPr="008B5F9D">
              <w:rPr>
                <w:b/>
              </w:rPr>
              <w:t>Производственная практика</w:t>
            </w:r>
          </w:p>
        </w:tc>
        <w:tc>
          <w:tcPr>
            <w:tcW w:w="277" w:type="pct"/>
            <w:shd w:val="clear" w:color="auto" w:fill="auto"/>
            <w:vAlign w:val="center"/>
          </w:tcPr>
          <w:p w14:paraId="219705A6" w14:textId="77777777" w:rsidR="00CA10B7" w:rsidRPr="008B5F9D" w:rsidRDefault="00CA10B7" w:rsidP="00FF4491">
            <w:pPr>
              <w:spacing w:line="276" w:lineRule="auto"/>
              <w:ind w:hanging="7"/>
              <w:jc w:val="center"/>
            </w:pPr>
            <w:r>
              <w:t>72</w:t>
            </w:r>
          </w:p>
        </w:tc>
        <w:tc>
          <w:tcPr>
            <w:tcW w:w="229" w:type="pct"/>
            <w:shd w:val="clear" w:color="auto" w:fill="auto"/>
            <w:vAlign w:val="center"/>
          </w:tcPr>
          <w:p w14:paraId="39C07F15" w14:textId="77777777" w:rsidR="00CA10B7" w:rsidRPr="00AC00C3" w:rsidRDefault="00CA10B7" w:rsidP="00FF4491">
            <w:pPr>
              <w:spacing w:line="276" w:lineRule="auto"/>
              <w:ind w:hanging="7"/>
              <w:jc w:val="center"/>
              <w:rPr>
                <w:color w:val="000000" w:themeColor="text1"/>
              </w:rPr>
            </w:pPr>
            <w:r w:rsidRPr="00AC00C3">
              <w:rPr>
                <w:color w:val="000000" w:themeColor="text1"/>
              </w:rPr>
              <w:t>72</w:t>
            </w:r>
          </w:p>
        </w:tc>
        <w:tc>
          <w:tcPr>
            <w:tcW w:w="228" w:type="pct"/>
            <w:shd w:val="clear" w:color="auto" w:fill="auto"/>
            <w:vAlign w:val="center"/>
          </w:tcPr>
          <w:p w14:paraId="28D810F0" w14:textId="77777777" w:rsidR="00CA10B7" w:rsidRPr="008B5F9D" w:rsidRDefault="00CA10B7" w:rsidP="00FF4491">
            <w:pPr>
              <w:spacing w:line="276" w:lineRule="auto"/>
              <w:jc w:val="center"/>
            </w:pPr>
          </w:p>
        </w:tc>
        <w:tc>
          <w:tcPr>
            <w:tcW w:w="366" w:type="pct"/>
            <w:gridSpan w:val="2"/>
            <w:shd w:val="clear" w:color="auto" w:fill="auto"/>
            <w:vAlign w:val="center"/>
          </w:tcPr>
          <w:p w14:paraId="040E8588" w14:textId="77777777" w:rsidR="00CA10B7" w:rsidRPr="008B5F9D" w:rsidRDefault="00CA10B7" w:rsidP="00FF4491">
            <w:pPr>
              <w:spacing w:line="276" w:lineRule="auto"/>
              <w:ind w:hanging="7"/>
              <w:jc w:val="center"/>
            </w:pPr>
          </w:p>
        </w:tc>
        <w:tc>
          <w:tcPr>
            <w:tcW w:w="459" w:type="pct"/>
            <w:gridSpan w:val="2"/>
            <w:shd w:val="clear" w:color="auto" w:fill="auto"/>
            <w:vAlign w:val="center"/>
          </w:tcPr>
          <w:p w14:paraId="3C256AAE" w14:textId="77777777" w:rsidR="00CA10B7" w:rsidRPr="008B5F9D" w:rsidRDefault="00CA10B7" w:rsidP="00FF4491">
            <w:pPr>
              <w:spacing w:line="276" w:lineRule="auto"/>
              <w:jc w:val="center"/>
            </w:pPr>
          </w:p>
        </w:tc>
        <w:tc>
          <w:tcPr>
            <w:tcW w:w="412" w:type="pct"/>
            <w:gridSpan w:val="2"/>
            <w:shd w:val="clear" w:color="auto" w:fill="auto"/>
            <w:vAlign w:val="center"/>
          </w:tcPr>
          <w:p w14:paraId="027A5880" w14:textId="77777777" w:rsidR="00CA10B7" w:rsidRPr="008B5F9D" w:rsidRDefault="00CA10B7" w:rsidP="00FF4491">
            <w:pPr>
              <w:spacing w:line="276" w:lineRule="auto"/>
              <w:jc w:val="center"/>
            </w:pPr>
          </w:p>
        </w:tc>
        <w:tc>
          <w:tcPr>
            <w:tcW w:w="365" w:type="pct"/>
            <w:gridSpan w:val="4"/>
            <w:shd w:val="clear" w:color="auto" w:fill="auto"/>
            <w:vAlign w:val="center"/>
          </w:tcPr>
          <w:p w14:paraId="2AA1DE53" w14:textId="77777777" w:rsidR="00CA10B7" w:rsidRPr="008B5F9D" w:rsidRDefault="00CA10B7" w:rsidP="00FF4491">
            <w:pPr>
              <w:spacing w:line="276" w:lineRule="auto"/>
              <w:ind w:firstLine="24"/>
              <w:jc w:val="center"/>
            </w:pPr>
            <w:r>
              <w:t>72</w:t>
            </w:r>
          </w:p>
        </w:tc>
        <w:tc>
          <w:tcPr>
            <w:tcW w:w="547" w:type="pct"/>
            <w:shd w:val="clear" w:color="auto" w:fill="auto"/>
            <w:vAlign w:val="center"/>
          </w:tcPr>
          <w:p w14:paraId="1EDAD5FF" w14:textId="77777777" w:rsidR="00CA10B7" w:rsidRPr="008B5F9D" w:rsidRDefault="00CA10B7" w:rsidP="00FF4491">
            <w:pPr>
              <w:spacing w:line="276" w:lineRule="auto"/>
              <w:ind w:hanging="6"/>
              <w:jc w:val="center"/>
            </w:pPr>
          </w:p>
        </w:tc>
        <w:tc>
          <w:tcPr>
            <w:tcW w:w="506" w:type="pct"/>
            <w:shd w:val="clear" w:color="auto" w:fill="auto"/>
            <w:vAlign w:val="center"/>
          </w:tcPr>
          <w:p w14:paraId="4C5058D3" w14:textId="722E27CC" w:rsidR="00CA10B7" w:rsidRPr="003F59D4" w:rsidRDefault="003F59D4" w:rsidP="00FF4491">
            <w:pPr>
              <w:spacing w:line="276" w:lineRule="auto"/>
              <w:ind w:firstLine="12"/>
              <w:jc w:val="center"/>
              <w:rPr>
                <w:color w:val="000000" w:themeColor="text1"/>
              </w:rPr>
            </w:pPr>
            <w:r w:rsidRPr="003F59D4">
              <w:rPr>
                <w:color w:val="000000" w:themeColor="text1"/>
              </w:rPr>
              <w:t>1</w:t>
            </w:r>
          </w:p>
        </w:tc>
      </w:tr>
      <w:tr w:rsidR="00FF4491" w:rsidRPr="008B5F9D" w14:paraId="058E0183" w14:textId="77777777" w:rsidTr="008A1286">
        <w:trPr>
          <w:gridAfter w:val="1"/>
          <w:wAfter w:w="5" w:type="pct"/>
          <w:jc w:val="center"/>
        </w:trPr>
        <w:tc>
          <w:tcPr>
            <w:tcW w:w="411" w:type="pct"/>
            <w:shd w:val="clear" w:color="auto" w:fill="auto"/>
            <w:vAlign w:val="center"/>
          </w:tcPr>
          <w:p w14:paraId="784CA1A2" w14:textId="77777777" w:rsidR="00CA10B7" w:rsidRPr="008B5F9D" w:rsidRDefault="00CA10B7" w:rsidP="00FF4491">
            <w:pPr>
              <w:suppressAutoHyphens/>
              <w:spacing w:line="276" w:lineRule="auto"/>
              <w:ind w:firstLine="709"/>
              <w:jc w:val="both"/>
            </w:pPr>
          </w:p>
        </w:tc>
        <w:tc>
          <w:tcPr>
            <w:tcW w:w="1195" w:type="pct"/>
            <w:shd w:val="clear" w:color="auto" w:fill="auto"/>
            <w:vAlign w:val="center"/>
          </w:tcPr>
          <w:p w14:paraId="2EE1B046" w14:textId="77777777" w:rsidR="00CA10B7" w:rsidRPr="008B5F9D" w:rsidRDefault="00CA10B7" w:rsidP="00FF4491">
            <w:pPr>
              <w:suppressAutoHyphens/>
              <w:spacing w:line="276" w:lineRule="auto"/>
              <w:jc w:val="both"/>
            </w:pPr>
            <w:r w:rsidRPr="008B5F9D">
              <w:t>Промежуточная аттестация</w:t>
            </w:r>
          </w:p>
        </w:tc>
        <w:tc>
          <w:tcPr>
            <w:tcW w:w="277" w:type="pct"/>
            <w:shd w:val="clear" w:color="auto" w:fill="auto"/>
            <w:vAlign w:val="center"/>
          </w:tcPr>
          <w:p w14:paraId="233440FA" w14:textId="77777777" w:rsidR="00CA10B7" w:rsidRPr="008B5F9D" w:rsidRDefault="00CA10B7" w:rsidP="00FF4491">
            <w:pPr>
              <w:spacing w:line="276" w:lineRule="auto"/>
              <w:ind w:hanging="7"/>
              <w:jc w:val="center"/>
            </w:pPr>
            <w:r>
              <w:t>12</w:t>
            </w:r>
          </w:p>
        </w:tc>
        <w:tc>
          <w:tcPr>
            <w:tcW w:w="229" w:type="pct"/>
            <w:shd w:val="clear" w:color="auto" w:fill="auto"/>
            <w:vAlign w:val="center"/>
          </w:tcPr>
          <w:p w14:paraId="26AD7E9A" w14:textId="765B21AC" w:rsidR="00CA10B7" w:rsidRPr="00AC00C3" w:rsidRDefault="003F59D4" w:rsidP="00FF4491">
            <w:pPr>
              <w:spacing w:line="276" w:lineRule="auto"/>
              <w:jc w:val="center"/>
              <w:rPr>
                <w:color w:val="000000" w:themeColor="text1"/>
              </w:rPr>
            </w:pPr>
            <w:r>
              <w:rPr>
                <w:color w:val="000000" w:themeColor="text1"/>
              </w:rPr>
              <w:t>12</w:t>
            </w:r>
          </w:p>
        </w:tc>
        <w:tc>
          <w:tcPr>
            <w:tcW w:w="228" w:type="pct"/>
            <w:shd w:val="clear" w:color="auto" w:fill="auto"/>
            <w:vAlign w:val="center"/>
          </w:tcPr>
          <w:p w14:paraId="68DEB43B" w14:textId="77777777" w:rsidR="00CA10B7" w:rsidRPr="00805E66" w:rsidRDefault="00CA10B7" w:rsidP="00FF4491">
            <w:pPr>
              <w:spacing w:line="276" w:lineRule="auto"/>
              <w:ind w:hanging="7"/>
              <w:jc w:val="center"/>
            </w:pPr>
            <w:r>
              <w:t>12</w:t>
            </w:r>
          </w:p>
        </w:tc>
        <w:tc>
          <w:tcPr>
            <w:tcW w:w="366" w:type="pct"/>
            <w:gridSpan w:val="2"/>
            <w:shd w:val="clear" w:color="auto" w:fill="auto"/>
            <w:vAlign w:val="center"/>
          </w:tcPr>
          <w:p w14:paraId="42B536EA" w14:textId="77777777" w:rsidR="00CA10B7" w:rsidRPr="008B5F9D" w:rsidRDefault="00CA10B7" w:rsidP="00FF4491">
            <w:pPr>
              <w:spacing w:line="276" w:lineRule="auto"/>
              <w:ind w:hanging="7"/>
              <w:jc w:val="center"/>
            </w:pPr>
          </w:p>
        </w:tc>
        <w:tc>
          <w:tcPr>
            <w:tcW w:w="459" w:type="pct"/>
            <w:gridSpan w:val="2"/>
            <w:shd w:val="clear" w:color="auto" w:fill="auto"/>
            <w:vAlign w:val="center"/>
          </w:tcPr>
          <w:p w14:paraId="3D089609" w14:textId="77777777" w:rsidR="00CA10B7" w:rsidRPr="008B5F9D" w:rsidRDefault="00CA10B7" w:rsidP="00FF4491">
            <w:pPr>
              <w:spacing w:line="276" w:lineRule="auto"/>
              <w:jc w:val="center"/>
            </w:pPr>
          </w:p>
        </w:tc>
        <w:tc>
          <w:tcPr>
            <w:tcW w:w="412" w:type="pct"/>
            <w:gridSpan w:val="2"/>
            <w:shd w:val="clear" w:color="auto" w:fill="auto"/>
            <w:vAlign w:val="center"/>
          </w:tcPr>
          <w:p w14:paraId="0D70A7BF" w14:textId="77777777" w:rsidR="00CA10B7" w:rsidRPr="008B5F9D" w:rsidRDefault="00CA10B7" w:rsidP="00FF4491">
            <w:pPr>
              <w:spacing w:line="276" w:lineRule="auto"/>
              <w:jc w:val="center"/>
            </w:pPr>
          </w:p>
        </w:tc>
        <w:tc>
          <w:tcPr>
            <w:tcW w:w="365" w:type="pct"/>
            <w:gridSpan w:val="4"/>
            <w:shd w:val="clear" w:color="auto" w:fill="auto"/>
            <w:vAlign w:val="center"/>
          </w:tcPr>
          <w:p w14:paraId="35E00103" w14:textId="77777777" w:rsidR="00CA10B7" w:rsidRPr="008B5F9D" w:rsidRDefault="00CA10B7" w:rsidP="00FF4491">
            <w:pPr>
              <w:spacing w:line="276" w:lineRule="auto"/>
              <w:ind w:firstLine="24"/>
              <w:jc w:val="center"/>
            </w:pPr>
          </w:p>
        </w:tc>
        <w:tc>
          <w:tcPr>
            <w:tcW w:w="547" w:type="pct"/>
            <w:shd w:val="clear" w:color="auto" w:fill="auto"/>
            <w:vAlign w:val="center"/>
          </w:tcPr>
          <w:p w14:paraId="6D939386" w14:textId="77777777" w:rsidR="00CA10B7" w:rsidRPr="008B5F9D" w:rsidRDefault="00CA10B7" w:rsidP="00FF4491">
            <w:pPr>
              <w:spacing w:line="276" w:lineRule="auto"/>
              <w:ind w:hanging="109"/>
              <w:jc w:val="center"/>
            </w:pPr>
          </w:p>
        </w:tc>
        <w:tc>
          <w:tcPr>
            <w:tcW w:w="506" w:type="pct"/>
            <w:shd w:val="clear" w:color="auto" w:fill="auto"/>
            <w:vAlign w:val="center"/>
          </w:tcPr>
          <w:p w14:paraId="518F67CD" w14:textId="77777777" w:rsidR="00CA10B7" w:rsidRPr="008B5F9D" w:rsidRDefault="00CA10B7" w:rsidP="00FF4491">
            <w:pPr>
              <w:spacing w:line="276" w:lineRule="auto"/>
              <w:ind w:firstLine="709"/>
              <w:jc w:val="center"/>
            </w:pPr>
          </w:p>
        </w:tc>
      </w:tr>
      <w:tr w:rsidR="00FF4491" w:rsidRPr="00EB2EFF" w14:paraId="4A8CD394" w14:textId="77777777" w:rsidTr="008A1286">
        <w:trPr>
          <w:gridAfter w:val="1"/>
          <w:wAfter w:w="5" w:type="pct"/>
          <w:jc w:val="center"/>
        </w:trPr>
        <w:tc>
          <w:tcPr>
            <w:tcW w:w="411" w:type="pct"/>
            <w:shd w:val="clear" w:color="auto" w:fill="auto"/>
            <w:vAlign w:val="center"/>
          </w:tcPr>
          <w:p w14:paraId="33DCB07E" w14:textId="77777777" w:rsidR="00CA10B7" w:rsidRPr="00EB2EFF" w:rsidRDefault="00CA10B7" w:rsidP="00B379FF">
            <w:pPr>
              <w:suppressAutoHyphens/>
              <w:ind w:firstLine="29"/>
              <w:jc w:val="both"/>
              <w:rPr>
                <w:b/>
                <w:i/>
              </w:rPr>
            </w:pPr>
            <w:r w:rsidRPr="00EB2EFF">
              <w:rPr>
                <w:b/>
                <w:i/>
              </w:rPr>
              <w:t>ПМ. 03</w:t>
            </w:r>
          </w:p>
        </w:tc>
        <w:tc>
          <w:tcPr>
            <w:tcW w:w="1195" w:type="pct"/>
            <w:shd w:val="clear" w:color="auto" w:fill="auto"/>
            <w:vAlign w:val="center"/>
          </w:tcPr>
          <w:p w14:paraId="346BAA91" w14:textId="77777777" w:rsidR="00CA10B7" w:rsidRPr="00176E71" w:rsidRDefault="00CA10B7" w:rsidP="00B379FF">
            <w:pPr>
              <w:suppressAutoHyphens/>
              <w:rPr>
                <w:b/>
                <w:i/>
                <w:iCs/>
              </w:rPr>
            </w:pPr>
            <w:r w:rsidRPr="00176E71">
              <w:rPr>
                <w:b/>
                <w:i/>
                <w:iCs/>
              </w:rPr>
              <w:t>Участие в управлении финансами организаций и осуществление финансовых операций</w:t>
            </w:r>
          </w:p>
        </w:tc>
        <w:tc>
          <w:tcPr>
            <w:tcW w:w="277" w:type="pct"/>
            <w:shd w:val="clear" w:color="auto" w:fill="auto"/>
            <w:vAlign w:val="center"/>
          </w:tcPr>
          <w:p w14:paraId="217B3985" w14:textId="77777777" w:rsidR="00CA10B7" w:rsidRPr="00EB2EFF" w:rsidRDefault="00CA10B7" w:rsidP="00B379FF">
            <w:pPr>
              <w:ind w:hanging="5"/>
              <w:jc w:val="center"/>
              <w:rPr>
                <w:b/>
                <w:i/>
              </w:rPr>
            </w:pPr>
            <w:r>
              <w:rPr>
                <w:b/>
                <w:i/>
              </w:rPr>
              <w:t>210</w:t>
            </w:r>
          </w:p>
        </w:tc>
        <w:tc>
          <w:tcPr>
            <w:tcW w:w="229" w:type="pct"/>
            <w:shd w:val="clear" w:color="auto" w:fill="auto"/>
            <w:vAlign w:val="center"/>
          </w:tcPr>
          <w:p w14:paraId="0F5A69AD" w14:textId="39EB7E8B" w:rsidR="00CA10B7" w:rsidRPr="00AC00C3" w:rsidRDefault="007B2539" w:rsidP="004861C1">
            <w:pPr>
              <w:jc w:val="center"/>
              <w:rPr>
                <w:b/>
                <w:i/>
                <w:color w:val="000000" w:themeColor="text1"/>
              </w:rPr>
            </w:pPr>
            <w:r w:rsidRPr="00AC00C3">
              <w:rPr>
                <w:b/>
                <w:i/>
                <w:color w:val="000000" w:themeColor="text1"/>
              </w:rPr>
              <w:t>19</w:t>
            </w:r>
            <w:r w:rsidR="004861C1" w:rsidRPr="00AC00C3">
              <w:rPr>
                <w:b/>
                <w:i/>
                <w:color w:val="000000" w:themeColor="text1"/>
              </w:rPr>
              <w:t>0</w:t>
            </w:r>
          </w:p>
        </w:tc>
        <w:tc>
          <w:tcPr>
            <w:tcW w:w="228" w:type="pct"/>
            <w:shd w:val="clear" w:color="auto" w:fill="auto"/>
            <w:vAlign w:val="center"/>
          </w:tcPr>
          <w:p w14:paraId="1A94DAD5" w14:textId="77777777" w:rsidR="00CA10B7" w:rsidRPr="00EB2EFF" w:rsidRDefault="00CA10B7" w:rsidP="00B379FF">
            <w:pPr>
              <w:jc w:val="center"/>
              <w:rPr>
                <w:b/>
                <w:i/>
              </w:rPr>
            </w:pPr>
            <w:r w:rsidRPr="00EB2EFF">
              <w:rPr>
                <w:b/>
                <w:i/>
              </w:rPr>
              <w:t>12</w:t>
            </w:r>
          </w:p>
        </w:tc>
        <w:tc>
          <w:tcPr>
            <w:tcW w:w="366" w:type="pct"/>
            <w:gridSpan w:val="2"/>
            <w:shd w:val="clear" w:color="auto" w:fill="auto"/>
            <w:vAlign w:val="center"/>
          </w:tcPr>
          <w:p w14:paraId="5B9BCDB5" w14:textId="77777777" w:rsidR="00CA10B7" w:rsidRPr="00EB2EFF" w:rsidRDefault="00CA10B7" w:rsidP="00B379FF">
            <w:pPr>
              <w:jc w:val="center"/>
              <w:rPr>
                <w:b/>
                <w:i/>
              </w:rPr>
            </w:pPr>
            <w:r>
              <w:rPr>
                <w:b/>
                <w:i/>
              </w:rPr>
              <w:t>120</w:t>
            </w:r>
          </w:p>
        </w:tc>
        <w:tc>
          <w:tcPr>
            <w:tcW w:w="459" w:type="pct"/>
            <w:gridSpan w:val="2"/>
            <w:shd w:val="clear" w:color="auto" w:fill="auto"/>
            <w:vAlign w:val="center"/>
          </w:tcPr>
          <w:p w14:paraId="032F78AB" w14:textId="733F1954" w:rsidR="00CA10B7" w:rsidRPr="00EB2EFF" w:rsidRDefault="00635BF9" w:rsidP="00635BF9">
            <w:pPr>
              <w:jc w:val="center"/>
              <w:rPr>
                <w:b/>
                <w:i/>
              </w:rPr>
            </w:pPr>
            <w:r>
              <w:rPr>
                <w:b/>
                <w:i/>
              </w:rPr>
              <w:t>56</w:t>
            </w:r>
          </w:p>
        </w:tc>
        <w:tc>
          <w:tcPr>
            <w:tcW w:w="412" w:type="pct"/>
            <w:gridSpan w:val="2"/>
            <w:shd w:val="clear" w:color="auto" w:fill="auto"/>
            <w:vAlign w:val="center"/>
          </w:tcPr>
          <w:p w14:paraId="4F34D86A" w14:textId="77777777" w:rsidR="00CA10B7" w:rsidRPr="00EB2EFF" w:rsidRDefault="00CA10B7" w:rsidP="00B379FF">
            <w:pPr>
              <w:jc w:val="center"/>
              <w:rPr>
                <w:b/>
                <w:i/>
              </w:rPr>
            </w:pPr>
            <w:r>
              <w:rPr>
                <w:b/>
                <w:i/>
              </w:rPr>
              <w:t>20</w:t>
            </w:r>
          </w:p>
        </w:tc>
        <w:tc>
          <w:tcPr>
            <w:tcW w:w="365" w:type="pct"/>
            <w:gridSpan w:val="4"/>
            <w:shd w:val="clear" w:color="auto" w:fill="auto"/>
            <w:vAlign w:val="center"/>
          </w:tcPr>
          <w:p w14:paraId="395F3F5D" w14:textId="77777777" w:rsidR="00CA10B7" w:rsidRPr="00EB2EFF" w:rsidRDefault="00CA10B7" w:rsidP="00B379FF">
            <w:pPr>
              <w:jc w:val="center"/>
              <w:rPr>
                <w:b/>
                <w:i/>
              </w:rPr>
            </w:pPr>
            <w:r>
              <w:rPr>
                <w:b/>
                <w:i/>
              </w:rPr>
              <w:t>72</w:t>
            </w:r>
          </w:p>
        </w:tc>
        <w:tc>
          <w:tcPr>
            <w:tcW w:w="547" w:type="pct"/>
            <w:shd w:val="clear" w:color="auto" w:fill="auto"/>
            <w:vAlign w:val="center"/>
          </w:tcPr>
          <w:p w14:paraId="160EB000" w14:textId="77777777" w:rsidR="00CA10B7" w:rsidRPr="00EB2EFF" w:rsidRDefault="00CA10B7" w:rsidP="00B379FF">
            <w:pPr>
              <w:ind w:hanging="6"/>
              <w:jc w:val="center"/>
              <w:rPr>
                <w:b/>
                <w:i/>
              </w:rPr>
            </w:pPr>
            <w:r>
              <w:rPr>
                <w:b/>
                <w:i/>
              </w:rPr>
              <w:t>6</w:t>
            </w:r>
          </w:p>
        </w:tc>
        <w:tc>
          <w:tcPr>
            <w:tcW w:w="506" w:type="pct"/>
            <w:shd w:val="clear" w:color="auto" w:fill="auto"/>
            <w:vAlign w:val="center"/>
          </w:tcPr>
          <w:p w14:paraId="4C82A1FA" w14:textId="4CABA935" w:rsidR="00CA10B7" w:rsidRPr="007B2539" w:rsidRDefault="007B2539" w:rsidP="00B379FF">
            <w:pPr>
              <w:ind w:firstLine="12"/>
              <w:jc w:val="center"/>
              <w:rPr>
                <w:b/>
                <w:i/>
                <w:color w:val="000000" w:themeColor="text1"/>
              </w:rPr>
            </w:pPr>
            <w:r w:rsidRPr="007B2539">
              <w:rPr>
                <w:b/>
                <w:i/>
                <w:color w:val="000000" w:themeColor="text1"/>
              </w:rPr>
              <w:t>2</w:t>
            </w:r>
          </w:p>
        </w:tc>
      </w:tr>
      <w:tr w:rsidR="00FF4491" w:rsidRPr="008B5F9D" w14:paraId="574AFD1C" w14:textId="77777777" w:rsidTr="008A1286">
        <w:trPr>
          <w:gridAfter w:val="1"/>
          <w:wAfter w:w="5" w:type="pct"/>
          <w:jc w:val="center"/>
        </w:trPr>
        <w:tc>
          <w:tcPr>
            <w:tcW w:w="411" w:type="pct"/>
            <w:shd w:val="clear" w:color="auto" w:fill="auto"/>
            <w:vAlign w:val="center"/>
          </w:tcPr>
          <w:p w14:paraId="179DB3DA" w14:textId="77777777" w:rsidR="00CA10B7" w:rsidRPr="008B5F9D" w:rsidRDefault="00CA10B7" w:rsidP="00FF4491">
            <w:pPr>
              <w:suppressAutoHyphens/>
              <w:spacing w:line="276" w:lineRule="auto"/>
              <w:ind w:right="-106"/>
              <w:jc w:val="both"/>
            </w:pPr>
            <w:r>
              <w:t>МДК.03.</w:t>
            </w:r>
            <w:r w:rsidRPr="008B5F9D">
              <w:t>01</w:t>
            </w:r>
          </w:p>
        </w:tc>
        <w:tc>
          <w:tcPr>
            <w:tcW w:w="1195" w:type="pct"/>
            <w:shd w:val="clear" w:color="auto" w:fill="auto"/>
            <w:vAlign w:val="center"/>
          </w:tcPr>
          <w:p w14:paraId="180978EE" w14:textId="77777777" w:rsidR="00CA10B7" w:rsidRPr="008B5F9D" w:rsidRDefault="00CA10B7" w:rsidP="00FF4491">
            <w:pPr>
              <w:suppressAutoHyphens/>
              <w:spacing w:line="276" w:lineRule="auto"/>
            </w:pPr>
            <w:r w:rsidRPr="00CF2E43">
              <w:t>Финансы организаций</w:t>
            </w:r>
          </w:p>
        </w:tc>
        <w:tc>
          <w:tcPr>
            <w:tcW w:w="277" w:type="pct"/>
            <w:shd w:val="clear" w:color="auto" w:fill="auto"/>
            <w:vAlign w:val="center"/>
          </w:tcPr>
          <w:p w14:paraId="3E7107EB" w14:textId="77777777" w:rsidR="00CA10B7" w:rsidRPr="008B5F9D" w:rsidRDefault="00CA10B7" w:rsidP="00FF4491">
            <w:pPr>
              <w:spacing w:line="276" w:lineRule="auto"/>
              <w:ind w:hanging="7"/>
              <w:jc w:val="center"/>
            </w:pPr>
            <w:r>
              <w:t>84</w:t>
            </w:r>
          </w:p>
        </w:tc>
        <w:tc>
          <w:tcPr>
            <w:tcW w:w="229" w:type="pct"/>
            <w:shd w:val="clear" w:color="auto" w:fill="auto"/>
            <w:vAlign w:val="center"/>
          </w:tcPr>
          <w:p w14:paraId="1149AAD3" w14:textId="5DB9D9A7" w:rsidR="00CA10B7" w:rsidRPr="00AC00C3" w:rsidRDefault="004861C1" w:rsidP="00FF4491">
            <w:pPr>
              <w:spacing w:line="276" w:lineRule="auto"/>
              <w:jc w:val="center"/>
              <w:rPr>
                <w:color w:val="000000" w:themeColor="text1"/>
              </w:rPr>
            </w:pPr>
            <w:r w:rsidRPr="00AC00C3">
              <w:rPr>
                <w:color w:val="000000" w:themeColor="text1"/>
              </w:rPr>
              <w:t>74</w:t>
            </w:r>
          </w:p>
        </w:tc>
        <w:tc>
          <w:tcPr>
            <w:tcW w:w="228" w:type="pct"/>
            <w:shd w:val="clear" w:color="auto" w:fill="auto"/>
            <w:vAlign w:val="center"/>
          </w:tcPr>
          <w:p w14:paraId="522B1C12" w14:textId="77777777" w:rsidR="00CA10B7" w:rsidRPr="008B5F9D" w:rsidRDefault="00CA10B7" w:rsidP="00FF4491">
            <w:pPr>
              <w:spacing w:line="276" w:lineRule="auto"/>
            </w:pPr>
          </w:p>
        </w:tc>
        <w:tc>
          <w:tcPr>
            <w:tcW w:w="366" w:type="pct"/>
            <w:gridSpan w:val="2"/>
            <w:shd w:val="clear" w:color="auto" w:fill="auto"/>
            <w:vAlign w:val="center"/>
          </w:tcPr>
          <w:p w14:paraId="5AE0B9F3" w14:textId="77777777" w:rsidR="00CA10B7" w:rsidRPr="008B5F9D" w:rsidRDefault="00CA10B7" w:rsidP="00FF4491">
            <w:pPr>
              <w:spacing w:line="276" w:lineRule="auto"/>
              <w:ind w:hanging="7"/>
              <w:jc w:val="center"/>
            </w:pPr>
            <w:r>
              <w:t>80</w:t>
            </w:r>
          </w:p>
        </w:tc>
        <w:tc>
          <w:tcPr>
            <w:tcW w:w="459" w:type="pct"/>
            <w:gridSpan w:val="2"/>
            <w:shd w:val="clear" w:color="auto" w:fill="auto"/>
            <w:vAlign w:val="center"/>
          </w:tcPr>
          <w:p w14:paraId="7A4A9031" w14:textId="46690973" w:rsidR="00CA10B7" w:rsidRPr="008B5F9D" w:rsidRDefault="004861C1" w:rsidP="00FF4491">
            <w:pPr>
              <w:spacing w:line="276" w:lineRule="auto"/>
              <w:jc w:val="center"/>
            </w:pPr>
            <w:r>
              <w:t>32</w:t>
            </w:r>
          </w:p>
        </w:tc>
        <w:tc>
          <w:tcPr>
            <w:tcW w:w="412" w:type="pct"/>
            <w:gridSpan w:val="2"/>
            <w:shd w:val="clear" w:color="auto" w:fill="auto"/>
            <w:vAlign w:val="center"/>
          </w:tcPr>
          <w:p w14:paraId="198A9DBE" w14:textId="77777777" w:rsidR="00CA10B7" w:rsidRPr="008B5F9D" w:rsidRDefault="00CA10B7" w:rsidP="00FF4491">
            <w:pPr>
              <w:spacing w:line="276" w:lineRule="auto"/>
              <w:jc w:val="center"/>
            </w:pPr>
            <w:r>
              <w:t>20</w:t>
            </w:r>
          </w:p>
        </w:tc>
        <w:tc>
          <w:tcPr>
            <w:tcW w:w="365" w:type="pct"/>
            <w:gridSpan w:val="4"/>
            <w:shd w:val="clear" w:color="auto" w:fill="auto"/>
            <w:vAlign w:val="center"/>
          </w:tcPr>
          <w:p w14:paraId="75D231E6" w14:textId="77777777" w:rsidR="00CA10B7" w:rsidRPr="008B5F9D" w:rsidRDefault="00CA10B7" w:rsidP="00FF4491">
            <w:pPr>
              <w:spacing w:line="276" w:lineRule="auto"/>
              <w:ind w:firstLine="709"/>
              <w:jc w:val="center"/>
            </w:pPr>
          </w:p>
        </w:tc>
        <w:tc>
          <w:tcPr>
            <w:tcW w:w="547" w:type="pct"/>
            <w:shd w:val="clear" w:color="auto" w:fill="auto"/>
            <w:vAlign w:val="center"/>
          </w:tcPr>
          <w:p w14:paraId="1BD14762" w14:textId="77777777" w:rsidR="00CA10B7" w:rsidRPr="008B5F9D" w:rsidRDefault="00CA10B7" w:rsidP="00FF4491">
            <w:pPr>
              <w:spacing w:line="276" w:lineRule="auto"/>
              <w:ind w:hanging="6"/>
              <w:jc w:val="center"/>
            </w:pPr>
            <w:r>
              <w:t>4</w:t>
            </w:r>
          </w:p>
        </w:tc>
        <w:tc>
          <w:tcPr>
            <w:tcW w:w="506" w:type="pct"/>
            <w:shd w:val="clear" w:color="auto" w:fill="auto"/>
            <w:vAlign w:val="center"/>
          </w:tcPr>
          <w:p w14:paraId="46AC33C6" w14:textId="104F37BC" w:rsidR="00CA10B7" w:rsidRPr="007B2539" w:rsidRDefault="007B2539" w:rsidP="00FF4491">
            <w:pPr>
              <w:spacing w:line="276" w:lineRule="auto"/>
              <w:ind w:firstLine="12"/>
              <w:jc w:val="center"/>
              <w:rPr>
                <w:color w:val="000000" w:themeColor="text1"/>
              </w:rPr>
            </w:pPr>
            <w:r w:rsidRPr="007B2539">
              <w:rPr>
                <w:color w:val="000000" w:themeColor="text1"/>
              </w:rPr>
              <w:t>2</w:t>
            </w:r>
          </w:p>
        </w:tc>
      </w:tr>
      <w:tr w:rsidR="00FF4491" w:rsidRPr="008B5F9D" w14:paraId="187A2F3C" w14:textId="77777777" w:rsidTr="008A1286">
        <w:trPr>
          <w:gridAfter w:val="1"/>
          <w:wAfter w:w="5" w:type="pct"/>
          <w:jc w:val="center"/>
        </w:trPr>
        <w:tc>
          <w:tcPr>
            <w:tcW w:w="411" w:type="pct"/>
            <w:shd w:val="clear" w:color="auto" w:fill="auto"/>
            <w:vAlign w:val="center"/>
          </w:tcPr>
          <w:p w14:paraId="72DCEE44" w14:textId="77777777" w:rsidR="00CA10B7" w:rsidRDefault="00CA10B7" w:rsidP="00FF4491">
            <w:pPr>
              <w:suppressAutoHyphens/>
              <w:ind w:right="-106"/>
              <w:jc w:val="both"/>
            </w:pPr>
            <w:r>
              <w:t>МДК.03.</w:t>
            </w:r>
            <w:r w:rsidRPr="008B5F9D">
              <w:t>0</w:t>
            </w:r>
            <w:r>
              <w:t>2</w:t>
            </w:r>
          </w:p>
        </w:tc>
        <w:tc>
          <w:tcPr>
            <w:tcW w:w="1195" w:type="pct"/>
            <w:shd w:val="clear" w:color="auto" w:fill="auto"/>
            <w:vAlign w:val="center"/>
          </w:tcPr>
          <w:p w14:paraId="20AD9167" w14:textId="77777777" w:rsidR="00CA10B7" w:rsidRDefault="00CA10B7" w:rsidP="00B379FF">
            <w:pPr>
              <w:suppressAutoHyphens/>
            </w:pPr>
            <w:r w:rsidRPr="00CF2E43">
              <w:rPr>
                <w:color w:val="000000"/>
              </w:rPr>
              <w:t>Анализ финансово-хозяйственной деятельности</w:t>
            </w:r>
          </w:p>
        </w:tc>
        <w:tc>
          <w:tcPr>
            <w:tcW w:w="277" w:type="pct"/>
            <w:shd w:val="clear" w:color="auto" w:fill="auto"/>
            <w:vAlign w:val="center"/>
          </w:tcPr>
          <w:p w14:paraId="3DAFE912" w14:textId="77777777" w:rsidR="00CA10B7" w:rsidRDefault="00CA10B7" w:rsidP="00B379FF">
            <w:pPr>
              <w:ind w:hanging="7"/>
              <w:jc w:val="center"/>
            </w:pPr>
            <w:r>
              <w:t>42</w:t>
            </w:r>
          </w:p>
        </w:tc>
        <w:tc>
          <w:tcPr>
            <w:tcW w:w="229" w:type="pct"/>
            <w:shd w:val="clear" w:color="auto" w:fill="auto"/>
            <w:vAlign w:val="center"/>
          </w:tcPr>
          <w:p w14:paraId="208D2A69" w14:textId="4EA6FB55" w:rsidR="00CA10B7" w:rsidRPr="00AC00C3" w:rsidRDefault="004861C1" w:rsidP="00B379FF">
            <w:pPr>
              <w:jc w:val="center"/>
              <w:rPr>
                <w:color w:val="000000" w:themeColor="text1"/>
              </w:rPr>
            </w:pPr>
            <w:r w:rsidRPr="00AC00C3">
              <w:rPr>
                <w:color w:val="000000" w:themeColor="text1"/>
              </w:rPr>
              <w:t>32</w:t>
            </w:r>
          </w:p>
        </w:tc>
        <w:tc>
          <w:tcPr>
            <w:tcW w:w="228" w:type="pct"/>
            <w:shd w:val="clear" w:color="auto" w:fill="auto"/>
            <w:vAlign w:val="center"/>
          </w:tcPr>
          <w:p w14:paraId="62A0D3F0" w14:textId="77777777" w:rsidR="00CA10B7" w:rsidRPr="008B5F9D" w:rsidRDefault="00CA10B7" w:rsidP="00B379FF"/>
        </w:tc>
        <w:tc>
          <w:tcPr>
            <w:tcW w:w="366" w:type="pct"/>
            <w:gridSpan w:val="2"/>
            <w:shd w:val="clear" w:color="auto" w:fill="auto"/>
            <w:vAlign w:val="center"/>
          </w:tcPr>
          <w:p w14:paraId="4EEF7734" w14:textId="77777777" w:rsidR="00CA10B7" w:rsidRDefault="00CA10B7" w:rsidP="00B379FF">
            <w:pPr>
              <w:ind w:hanging="7"/>
              <w:jc w:val="center"/>
            </w:pPr>
            <w:r>
              <w:t>40</w:t>
            </w:r>
          </w:p>
        </w:tc>
        <w:tc>
          <w:tcPr>
            <w:tcW w:w="459" w:type="pct"/>
            <w:gridSpan w:val="2"/>
            <w:shd w:val="clear" w:color="auto" w:fill="auto"/>
            <w:vAlign w:val="center"/>
          </w:tcPr>
          <w:p w14:paraId="53BCD7A3" w14:textId="783326B9" w:rsidR="00CA10B7" w:rsidRPr="008B5F9D" w:rsidRDefault="004861C1" w:rsidP="00B379FF">
            <w:pPr>
              <w:jc w:val="center"/>
            </w:pPr>
            <w:r>
              <w:t>24</w:t>
            </w:r>
          </w:p>
        </w:tc>
        <w:tc>
          <w:tcPr>
            <w:tcW w:w="412" w:type="pct"/>
            <w:gridSpan w:val="2"/>
            <w:shd w:val="clear" w:color="auto" w:fill="auto"/>
            <w:vAlign w:val="center"/>
          </w:tcPr>
          <w:p w14:paraId="0EA96893" w14:textId="77777777" w:rsidR="00CA10B7" w:rsidRPr="008B5F9D" w:rsidRDefault="00CA10B7" w:rsidP="00B379FF">
            <w:pPr>
              <w:jc w:val="center"/>
            </w:pPr>
          </w:p>
        </w:tc>
        <w:tc>
          <w:tcPr>
            <w:tcW w:w="365" w:type="pct"/>
            <w:gridSpan w:val="4"/>
            <w:shd w:val="clear" w:color="auto" w:fill="auto"/>
            <w:vAlign w:val="center"/>
          </w:tcPr>
          <w:p w14:paraId="141D9982" w14:textId="77777777" w:rsidR="00CA10B7" w:rsidRPr="008B5F9D" w:rsidRDefault="00CA10B7" w:rsidP="00B379FF">
            <w:pPr>
              <w:ind w:firstLine="709"/>
              <w:jc w:val="center"/>
            </w:pPr>
          </w:p>
        </w:tc>
        <w:tc>
          <w:tcPr>
            <w:tcW w:w="547" w:type="pct"/>
            <w:shd w:val="clear" w:color="auto" w:fill="auto"/>
            <w:vAlign w:val="center"/>
          </w:tcPr>
          <w:p w14:paraId="4E96DC5A" w14:textId="77777777" w:rsidR="00CA10B7" w:rsidRDefault="00CA10B7" w:rsidP="00B379FF">
            <w:pPr>
              <w:ind w:hanging="6"/>
              <w:jc w:val="center"/>
            </w:pPr>
            <w:r>
              <w:t>2</w:t>
            </w:r>
          </w:p>
        </w:tc>
        <w:tc>
          <w:tcPr>
            <w:tcW w:w="506" w:type="pct"/>
            <w:shd w:val="clear" w:color="auto" w:fill="auto"/>
            <w:vAlign w:val="center"/>
          </w:tcPr>
          <w:p w14:paraId="0C905785" w14:textId="4A19E291" w:rsidR="00CA10B7" w:rsidRPr="007B2539" w:rsidRDefault="007B2539" w:rsidP="00B379FF">
            <w:pPr>
              <w:ind w:firstLine="12"/>
              <w:jc w:val="center"/>
              <w:rPr>
                <w:color w:val="000000" w:themeColor="text1"/>
              </w:rPr>
            </w:pPr>
            <w:r w:rsidRPr="007B2539">
              <w:rPr>
                <w:color w:val="000000" w:themeColor="text1"/>
              </w:rPr>
              <w:t>2</w:t>
            </w:r>
          </w:p>
        </w:tc>
      </w:tr>
      <w:tr w:rsidR="00FF4491" w:rsidRPr="008B5F9D" w14:paraId="7418F151" w14:textId="77777777" w:rsidTr="008A1286">
        <w:trPr>
          <w:gridAfter w:val="1"/>
          <w:wAfter w:w="5" w:type="pct"/>
          <w:jc w:val="center"/>
        </w:trPr>
        <w:tc>
          <w:tcPr>
            <w:tcW w:w="411" w:type="pct"/>
            <w:shd w:val="clear" w:color="auto" w:fill="auto"/>
            <w:vAlign w:val="center"/>
          </w:tcPr>
          <w:p w14:paraId="2272C0D4" w14:textId="77777777" w:rsidR="00CA10B7" w:rsidRPr="008B5F9D" w:rsidRDefault="00CA10B7" w:rsidP="00FF4491">
            <w:pPr>
              <w:suppressAutoHyphens/>
              <w:spacing w:line="276" w:lineRule="auto"/>
              <w:jc w:val="both"/>
              <w:rPr>
                <w:b/>
                <w:lang w:val="en-US"/>
              </w:rPr>
            </w:pPr>
            <w:r w:rsidRPr="008B5F9D">
              <w:rPr>
                <w:b/>
              </w:rPr>
              <w:t>ПП. 0</w:t>
            </w:r>
            <w:r>
              <w:rPr>
                <w:b/>
              </w:rPr>
              <w:t>3</w:t>
            </w:r>
          </w:p>
        </w:tc>
        <w:tc>
          <w:tcPr>
            <w:tcW w:w="1195" w:type="pct"/>
            <w:shd w:val="clear" w:color="auto" w:fill="auto"/>
            <w:vAlign w:val="center"/>
          </w:tcPr>
          <w:p w14:paraId="275C490D" w14:textId="77777777" w:rsidR="00CA10B7" w:rsidRPr="008B5F9D" w:rsidRDefault="00CA10B7" w:rsidP="00FF4491">
            <w:pPr>
              <w:suppressAutoHyphens/>
              <w:spacing w:line="276" w:lineRule="auto"/>
              <w:jc w:val="both"/>
              <w:rPr>
                <w:b/>
              </w:rPr>
            </w:pPr>
            <w:r w:rsidRPr="008B5F9D">
              <w:rPr>
                <w:b/>
              </w:rPr>
              <w:t>Производственная практика</w:t>
            </w:r>
          </w:p>
        </w:tc>
        <w:tc>
          <w:tcPr>
            <w:tcW w:w="277" w:type="pct"/>
            <w:shd w:val="clear" w:color="auto" w:fill="auto"/>
            <w:vAlign w:val="center"/>
          </w:tcPr>
          <w:p w14:paraId="1A6B4EDE" w14:textId="77777777" w:rsidR="00CA10B7" w:rsidRPr="008B5F9D" w:rsidRDefault="00CA10B7" w:rsidP="00FF4491">
            <w:pPr>
              <w:spacing w:line="276" w:lineRule="auto"/>
              <w:ind w:hanging="7"/>
              <w:jc w:val="center"/>
            </w:pPr>
            <w:r>
              <w:t>72</w:t>
            </w:r>
          </w:p>
        </w:tc>
        <w:tc>
          <w:tcPr>
            <w:tcW w:w="229" w:type="pct"/>
            <w:shd w:val="clear" w:color="auto" w:fill="auto"/>
            <w:vAlign w:val="center"/>
          </w:tcPr>
          <w:p w14:paraId="21BD57A4" w14:textId="77777777" w:rsidR="00CA10B7" w:rsidRPr="00AC00C3" w:rsidRDefault="00CA10B7" w:rsidP="00FF4491">
            <w:pPr>
              <w:spacing w:line="276" w:lineRule="auto"/>
              <w:ind w:hanging="7"/>
              <w:jc w:val="center"/>
              <w:rPr>
                <w:color w:val="000000" w:themeColor="text1"/>
              </w:rPr>
            </w:pPr>
            <w:r w:rsidRPr="00AC00C3">
              <w:rPr>
                <w:color w:val="000000" w:themeColor="text1"/>
              </w:rPr>
              <w:t>72</w:t>
            </w:r>
          </w:p>
        </w:tc>
        <w:tc>
          <w:tcPr>
            <w:tcW w:w="228" w:type="pct"/>
            <w:shd w:val="clear" w:color="auto" w:fill="auto"/>
            <w:vAlign w:val="center"/>
          </w:tcPr>
          <w:p w14:paraId="77D802DF" w14:textId="77777777" w:rsidR="00CA10B7" w:rsidRPr="008B5F9D" w:rsidRDefault="00CA10B7" w:rsidP="00FF4491">
            <w:pPr>
              <w:spacing w:line="276" w:lineRule="auto"/>
              <w:jc w:val="center"/>
            </w:pPr>
          </w:p>
        </w:tc>
        <w:tc>
          <w:tcPr>
            <w:tcW w:w="366" w:type="pct"/>
            <w:gridSpan w:val="2"/>
            <w:shd w:val="clear" w:color="auto" w:fill="auto"/>
            <w:vAlign w:val="center"/>
          </w:tcPr>
          <w:p w14:paraId="34F30C1D" w14:textId="77777777" w:rsidR="00CA10B7" w:rsidRPr="008B5F9D" w:rsidRDefault="00CA10B7" w:rsidP="00FF4491">
            <w:pPr>
              <w:spacing w:line="276" w:lineRule="auto"/>
              <w:ind w:hanging="7"/>
              <w:jc w:val="center"/>
            </w:pPr>
          </w:p>
        </w:tc>
        <w:tc>
          <w:tcPr>
            <w:tcW w:w="459" w:type="pct"/>
            <w:gridSpan w:val="2"/>
            <w:shd w:val="clear" w:color="auto" w:fill="auto"/>
            <w:vAlign w:val="center"/>
          </w:tcPr>
          <w:p w14:paraId="6B248BF9" w14:textId="77777777" w:rsidR="00CA10B7" w:rsidRPr="008B5F9D" w:rsidRDefault="00CA10B7" w:rsidP="00FF4491">
            <w:pPr>
              <w:spacing w:line="276" w:lineRule="auto"/>
              <w:jc w:val="center"/>
            </w:pPr>
          </w:p>
        </w:tc>
        <w:tc>
          <w:tcPr>
            <w:tcW w:w="412" w:type="pct"/>
            <w:gridSpan w:val="2"/>
            <w:shd w:val="clear" w:color="auto" w:fill="auto"/>
            <w:vAlign w:val="center"/>
          </w:tcPr>
          <w:p w14:paraId="741ACEAF" w14:textId="77777777" w:rsidR="00CA10B7" w:rsidRPr="008B5F9D" w:rsidRDefault="00CA10B7" w:rsidP="00FF4491">
            <w:pPr>
              <w:spacing w:line="276" w:lineRule="auto"/>
              <w:jc w:val="center"/>
            </w:pPr>
          </w:p>
        </w:tc>
        <w:tc>
          <w:tcPr>
            <w:tcW w:w="365" w:type="pct"/>
            <w:gridSpan w:val="4"/>
            <w:shd w:val="clear" w:color="auto" w:fill="auto"/>
            <w:vAlign w:val="center"/>
          </w:tcPr>
          <w:p w14:paraId="4377F9E6" w14:textId="77777777" w:rsidR="00CA10B7" w:rsidRPr="008B5F9D" w:rsidRDefault="00CA10B7" w:rsidP="00FF4491">
            <w:pPr>
              <w:spacing w:line="276" w:lineRule="auto"/>
              <w:ind w:firstLine="24"/>
              <w:jc w:val="center"/>
            </w:pPr>
            <w:r>
              <w:t>72</w:t>
            </w:r>
          </w:p>
        </w:tc>
        <w:tc>
          <w:tcPr>
            <w:tcW w:w="547" w:type="pct"/>
            <w:shd w:val="clear" w:color="auto" w:fill="auto"/>
            <w:vAlign w:val="center"/>
          </w:tcPr>
          <w:p w14:paraId="6CBABCCD" w14:textId="77777777" w:rsidR="00CA10B7" w:rsidRPr="008B5F9D" w:rsidRDefault="00CA10B7" w:rsidP="00FF4491">
            <w:pPr>
              <w:spacing w:line="276" w:lineRule="auto"/>
              <w:ind w:hanging="6"/>
              <w:jc w:val="center"/>
            </w:pPr>
          </w:p>
        </w:tc>
        <w:tc>
          <w:tcPr>
            <w:tcW w:w="506" w:type="pct"/>
            <w:shd w:val="clear" w:color="auto" w:fill="auto"/>
            <w:vAlign w:val="center"/>
          </w:tcPr>
          <w:p w14:paraId="52E9F2EB" w14:textId="7EFA84F6" w:rsidR="00CA10B7" w:rsidRPr="008B5F9D" w:rsidRDefault="007B2539" w:rsidP="00FF4491">
            <w:pPr>
              <w:spacing w:line="276" w:lineRule="auto"/>
              <w:ind w:firstLine="12"/>
              <w:jc w:val="center"/>
            </w:pPr>
            <w:r>
              <w:t>2</w:t>
            </w:r>
          </w:p>
        </w:tc>
      </w:tr>
      <w:tr w:rsidR="00FF4491" w:rsidRPr="008B5F9D" w14:paraId="001EC162" w14:textId="77777777" w:rsidTr="008A1286">
        <w:trPr>
          <w:gridAfter w:val="1"/>
          <w:wAfter w:w="5" w:type="pct"/>
          <w:jc w:val="center"/>
        </w:trPr>
        <w:tc>
          <w:tcPr>
            <w:tcW w:w="411" w:type="pct"/>
            <w:shd w:val="clear" w:color="auto" w:fill="auto"/>
            <w:vAlign w:val="center"/>
          </w:tcPr>
          <w:p w14:paraId="7BEEA95B" w14:textId="77777777" w:rsidR="00CA10B7" w:rsidRPr="008B5F9D" w:rsidRDefault="00CA10B7" w:rsidP="00FF4491">
            <w:pPr>
              <w:suppressAutoHyphens/>
              <w:spacing w:line="276" w:lineRule="auto"/>
              <w:ind w:firstLine="709"/>
              <w:jc w:val="both"/>
            </w:pPr>
          </w:p>
        </w:tc>
        <w:tc>
          <w:tcPr>
            <w:tcW w:w="1195" w:type="pct"/>
            <w:shd w:val="clear" w:color="auto" w:fill="auto"/>
            <w:vAlign w:val="center"/>
          </w:tcPr>
          <w:p w14:paraId="0DE40EDC" w14:textId="77777777" w:rsidR="00CA10B7" w:rsidRPr="008B5F9D" w:rsidRDefault="00CA10B7" w:rsidP="00FF4491">
            <w:pPr>
              <w:suppressAutoHyphens/>
              <w:spacing w:line="276" w:lineRule="auto"/>
              <w:jc w:val="both"/>
            </w:pPr>
            <w:r w:rsidRPr="008B5F9D">
              <w:t>Промежуточная аттестация</w:t>
            </w:r>
          </w:p>
        </w:tc>
        <w:tc>
          <w:tcPr>
            <w:tcW w:w="277" w:type="pct"/>
            <w:shd w:val="clear" w:color="auto" w:fill="auto"/>
            <w:vAlign w:val="center"/>
          </w:tcPr>
          <w:p w14:paraId="011AB8B6" w14:textId="77777777" w:rsidR="00CA10B7" w:rsidRPr="008B5F9D" w:rsidRDefault="00CA10B7" w:rsidP="00FF4491">
            <w:pPr>
              <w:spacing w:line="276" w:lineRule="auto"/>
              <w:ind w:hanging="7"/>
              <w:jc w:val="center"/>
            </w:pPr>
            <w:r>
              <w:t>12</w:t>
            </w:r>
          </w:p>
        </w:tc>
        <w:tc>
          <w:tcPr>
            <w:tcW w:w="229" w:type="pct"/>
            <w:shd w:val="clear" w:color="auto" w:fill="auto"/>
            <w:vAlign w:val="center"/>
          </w:tcPr>
          <w:p w14:paraId="792CC6BA" w14:textId="318A9C35" w:rsidR="00CA10B7" w:rsidRPr="00AC00C3" w:rsidRDefault="004861C1" w:rsidP="00FF4491">
            <w:pPr>
              <w:spacing w:line="276" w:lineRule="auto"/>
              <w:jc w:val="center"/>
              <w:rPr>
                <w:color w:val="000000" w:themeColor="text1"/>
              </w:rPr>
            </w:pPr>
            <w:r w:rsidRPr="00AC00C3">
              <w:rPr>
                <w:color w:val="000000" w:themeColor="text1"/>
              </w:rPr>
              <w:t>12</w:t>
            </w:r>
          </w:p>
        </w:tc>
        <w:tc>
          <w:tcPr>
            <w:tcW w:w="228" w:type="pct"/>
            <w:shd w:val="clear" w:color="auto" w:fill="auto"/>
            <w:vAlign w:val="center"/>
          </w:tcPr>
          <w:p w14:paraId="45D0B8A5" w14:textId="77777777" w:rsidR="00CA10B7" w:rsidRPr="00805E66" w:rsidRDefault="00CA10B7" w:rsidP="00FF4491">
            <w:pPr>
              <w:spacing w:line="276" w:lineRule="auto"/>
              <w:ind w:hanging="7"/>
              <w:jc w:val="center"/>
            </w:pPr>
            <w:r>
              <w:t>12</w:t>
            </w:r>
          </w:p>
        </w:tc>
        <w:tc>
          <w:tcPr>
            <w:tcW w:w="366" w:type="pct"/>
            <w:gridSpan w:val="2"/>
            <w:shd w:val="clear" w:color="auto" w:fill="auto"/>
            <w:vAlign w:val="center"/>
          </w:tcPr>
          <w:p w14:paraId="734866AF" w14:textId="77777777" w:rsidR="00CA10B7" w:rsidRPr="008B5F9D" w:rsidRDefault="00CA10B7" w:rsidP="00FF4491">
            <w:pPr>
              <w:spacing w:line="276" w:lineRule="auto"/>
              <w:ind w:hanging="7"/>
              <w:jc w:val="center"/>
            </w:pPr>
          </w:p>
        </w:tc>
        <w:tc>
          <w:tcPr>
            <w:tcW w:w="459" w:type="pct"/>
            <w:gridSpan w:val="2"/>
            <w:shd w:val="clear" w:color="auto" w:fill="auto"/>
            <w:vAlign w:val="center"/>
          </w:tcPr>
          <w:p w14:paraId="3B98321F" w14:textId="77777777" w:rsidR="00CA10B7" w:rsidRPr="008B5F9D" w:rsidRDefault="00CA10B7" w:rsidP="00FF4491">
            <w:pPr>
              <w:spacing w:line="276" w:lineRule="auto"/>
              <w:jc w:val="center"/>
            </w:pPr>
          </w:p>
        </w:tc>
        <w:tc>
          <w:tcPr>
            <w:tcW w:w="412" w:type="pct"/>
            <w:gridSpan w:val="2"/>
            <w:shd w:val="clear" w:color="auto" w:fill="auto"/>
            <w:vAlign w:val="center"/>
          </w:tcPr>
          <w:p w14:paraId="58C7B47D" w14:textId="77777777" w:rsidR="00CA10B7" w:rsidRPr="008B5F9D" w:rsidRDefault="00CA10B7" w:rsidP="00FF4491">
            <w:pPr>
              <w:spacing w:line="276" w:lineRule="auto"/>
              <w:jc w:val="center"/>
            </w:pPr>
          </w:p>
        </w:tc>
        <w:tc>
          <w:tcPr>
            <w:tcW w:w="365" w:type="pct"/>
            <w:gridSpan w:val="4"/>
            <w:shd w:val="clear" w:color="auto" w:fill="auto"/>
            <w:vAlign w:val="center"/>
          </w:tcPr>
          <w:p w14:paraId="00640877" w14:textId="77777777" w:rsidR="00CA10B7" w:rsidRPr="008B5F9D" w:rsidRDefault="00CA10B7" w:rsidP="00FF4491">
            <w:pPr>
              <w:spacing w:line="276" w:lineRule="auto"/>
              <w:ind w:firstLine="24"/>
              <w:jc w:val="center"/>
            </w:pPr>
          </w:p>
        </w:tc>
        <w:tc>
          <w:tcPr>
            <w:tcW w:w="547" w:type="pct"/>
            <w:shd w:val="clear" w:color="auto" w:fill="auto"/>
            <w:vAlign w:val="center"/>
          </w:tcPr>
          <w:p w14:paraId="18A563AC" w14:textId="77777777" w:rsidR="00CA10B7" w:rsidRPr="008B5F9D" w:rsidRDefault="00CA10B7" w:rsidP="00FF4491">
            <w:pPr>
              <w:spacing w:line="276" w:lineRule="auto"/>
              <w:ind w:hanging="109"/>
              <w:jc w:val="center"/>
            </w:pPr>
          </w:p>
        </w:tc>
        <w:tc>
          <w:tcPr>
            <w:tcW w:w="506" w:type="pct"/>
            <w:shd w:val="clear" w:color="auto" w:fill="auto"/>
            <w:vAlign w:val="center"/>
          </w:tcPr>
          <w:p w14:paraId="1BED77EF" w14:textId="77777777" w:rsidR="00CA10B7" w:rsidRPr="008B5F9D" w:rsidRDefault="00CA10B7" w:rsidP="00FF4491">
            <w:pPr>
              <w:spacing w:line="276" w:lineRule="auto"/>
              <w:ind w:firstLine="709"/>
              <w:jc w:val="center"/>
            </w:pPr>
          </w:p>
        </w:tc>
      </w:tr>
      <w:tr w:rsidR="00FF4491" w:rsidRPr="00EB2EFF" w14:paraId="20C64250" w14:textId="77777777" w:rsidTr="008A1286">
        <w:trPr>
          <w:jc w:val="center"/>
        </w:trPr>
        <w:tc>
          <w:tcPr>
            <w:tcW w:w="411" w:type="pct"/>
            <w:shd w:val="clear" w:color="auto" w:fill="auto"/>
            <w:vAlign w:val="center"/>
          </w:tcPr>
          <w:p w14:paraId="36ED8313" w14:textId="77777777" w:rsidR="00CA10B7" w:rsidRPr="00EB2EFF" w:rsidRDefault="00CA10B7" w:rsidP="00B379FF">
            <w:pPr>
              <w:suppressAutoHyphens/>
              <w:ind w:firstLine="29"/>
              <w:jc w:val="both"/>
              <w:rPr>
                <w:b/>
                <w:i/>
              </w:rPr>
            </w:pPr>
            <w:r w:rsidRPr="00EB2EFF">
              <w:rPr>
                <w:b/>
                <w:i/>
              </w:rPr>
              <w:t>ПМ. 04</w:t>
            </w:r>
          </w:p>
        </w:tc>
        <w:tc>
          <w:tcPr>
            <w:tcW w:w="1195" w:type="pct"/>
            <w:shd w:val="clear" w:color="auto" w:fill="auto"/>
            <w:vAlign w:val="center"/>
          </w:tcPr>
          <w:p w14:paraId="50CA4BC4" w14:textId="77777777" w:rsidR="00CA10B7" w:rsidRPr="00176E71" w:rsidRDefault="00CA10B7" w:rsidP="00B379FF">
            <w:pPr>
              <w:suppressAutoHyphens/>
              <w:ind w:firstLine="29"/>
              <w:rPr>
                <w:b/>
                <w:i/>
                <w:iCs/>
              </w:rPr>
            </w:pPr>
            <w:r w:rsidRPr="00176E71">
              <w:rPr>
                <w:b/>
                <w:i/>
                <w:iCs/>
              </w:rPr>
              <w:t>Участие в организации и осуществлении финансового контроля</w:t>
            </w:r>
          </w:p>
        </w:tc>
        <w:tc>
          <w:tcPr>
            <w:tcW w:w="277" w:type="pct"/>
            <w:shd w:val="clear" w:color="auto" w:fill="auto"/>
            <w:vAlign w:val="center"/>
          </w:tcPr>
          <w:p w14:paraId="7BC97A96" w14:textId="77777777" w:rsidR="00CA10B7" w:rsidRPr="00EB2EFF" w:rsidRDefault="00CA10B7" w:rsidP="00B379FF">
            <w:pPr>
              <w:suppressAutoHyphens/>
              <w:ind w:firstLine="29"/>
              <w:jc w:val="center"/>
              <w:rPr>
                <w:b/>
                <w:i/>
              </w:rPr>
            </w:pPr>
            <w:r>
              <w:rPr>
                <w:b/>
                <w:i/>
              </w:rPr>
              <w:t>182</w:t>
            </w:r>
          </w:p>
        </w:tc>
        <w:tc>
          <w:tcPr>
            <w:tcW w:w="230" w:type="pct"/>
            <w:shd w:val="clear" w:color="auto" w:fill="auto"/>
            <w:vAlign w:val="center"/>
          </w:tcPr>
          <w:p w14:paraId="7B70CB44" w14:textId="701743E8" w:rsidR="00CA10B7" w:rsidRPr="00AC00C3" w:rsidRDefault="003F59D4" w:rsidP="00B379FF">
            <w:pPr>
              <w:suppressAutoHyphens/>
              <w:ind w:firstLine="29"/>
              <w:jc w:val="center"/>
              <w:rPr>
                <w:b/>
                <w:i/>
                <w:color w:val="000000" w:themeColor="text1"/>
              </w:rPr>
            </w:pPr>
            <w:r>
              <w:rPr>
                <w:b/>
                <w:i/>
                <w:color w:val="000000" w:themeColor="text1"/>
              </w:rPr>
              <w:t>178</w:t>
            </w:r>
          </w:p>
        </w:tc>
        <w:tc>
          <w:tcPr>
            <w:tcW w:w="231" w:type="pct"/>
            <w:gridSpan w:val="2"/>
            <w:shd w:val="clear" w:color="auto" w:fill="auto"/>
            <w:vAlign w:val="center"/>
          </w:tcPr>
          <w:p w14:paraId="3132FCCB" w14:textId="77777777" w:rsidR="00CA10B7" w:rsidRPr="00EB2EFF" w:rsidRDefault="00CA10B7" w:rsidP="00B379FF">
            <w:pPr>
              <w:suppressAutoHyphens/>
              <w:ind w:firstLine="29"/>
              <w:jc w:val="center"/>
              <w:rPr>
                <w:b/>
                <w:i/>
              </w:rPr>
            </w:pPr>
            <w:r w:rsidRPr="00EB2EFF">
              <w:rPr>
                <w:b/>
                <w:i/>
              </w:rPr>
              <w:t>12</w:t>
            </w:r>
          </w:p>
        </w:tc>
        <w:tc>
          <w:tcPr>
            <w:tcW w:w="368" w:type="pct"/>
            <w:gridSpan w:val="2"/>
            <w:shd w:val="clear" w:color="auto" w:fill="auto"/>
            <w:vAlign w:val="center"/>
          </w:tcPr>
          <w:p w14:paraId="0C18D2CA" w14:textId="77777777" w:rsidR="00CA10B7" w:rsidRPr="00EB2EFF" w:rsidRDefault="00CA10B7" w:rsidP="00B379FF">
            <w:pPr>
              <w:suppressAutoHyphens/>
              <w:ind w:firstLine="29"/>
              <w:jc w:val="center"/>
              <w:rPr>
                <w:b/>
                <w:i/>
              </w:rPr>
            </w:pPr>
            <w:r>
              <w:rPr>
                <w:b/>
                <w:i/>
              </w:rPr>
              <w:t>58</w:t>
            </w:r>
          </w:p>
        </w:tc>
        <w:tc>
          <w:tcPr>
            <w:tcW w:w="460" w:type="pct"/>
            <w:gridSpan w:val="2"/>
            <w:shd w:val="clear" w:color="auto" w:fill="auto"/>
            <w:vAlign w:val="center"/>
          </w:tcPr>
          <w:p w14:paraId="2F5B3719" w14:textId="2BB16CEC" w:rsidR="00CA10B7" w:rsidRPr="00EB2EFF" w:rsidRDefault="00635BF9" w:rsidP="00B379FF">
            <w:pPr>
              <w:suppressAutoHyphens/>
              <w:ind w:firstLine="29"/>
              <w:jc w:val="center"/>
              <w:rPr>
                <w:b/>
                <w:i/>
              </w:rPr>
            </w:pPr>
            <w:r>
              <w:rPr>
                <w:b/>
                <w:i/>
              </w:rPr>
              <w:t>26</w:t>
            </w:r>
          </w:p>
        </w:tc>
        <w:tc>
          <w:tcPr>
            <w:tcW w:w="417" w:type="pct"/>
            <w:gridSpan w:val="3"/>
            <w:shd w:val="clear" w:color="auto" w:fill="auto"/>
            <w:vAlign w:val="center"/>
          </w:tcPr>
          <w:p w14:paraId="595D77E6" w14:textId="77777777" w:rsidR="00CA10B7" w:rsidRPr="00EB2EFF" w:rsidRDefault="00CA10B7" w:rsidP="00B379FF">
            <w:pPr>
              <w:suppressAutoHyphens/>
              <w:ind w:firstLine="29"/>
              <w:jc w:val="center"/>
              <w:rPr>
                <w:b/>
                <w:i/>
              </w:rPr>
            </w:pPr>
            <w:r w:rsidRPr="00EB2EFF">
              <w:rPr>
                <w:b/>
                <w:i/>
              </w:rPr>
              <w:t>Х</w:t>
            </w:r>
          </w:p>
        </w:tc>
        <w:tc>
          <w:tcPr>
            <w:tcW w:w="351" w:type="pct"/>
            <w:shd w:val="clear" w:color="auto" w:fill="auto"/>
            <w:vAlign w:val="center"/>
          </w:tcPr>
          <w:p w14:paraId="71CD86C5" w14:textId="77777777" w:rsidR="00CA10B7" w:rsidRPr="00EB2EFF" w:rsidRDefault="00CA10B7" w:rsidP="00B379FF">
            <w:pPr>
              <w:suppressAutoHyphens/>
              <w:ind w:firstLine="29"/>
              <w:jc w:val="center"/>
              <w:rPr>
                <w:b/>
                <w:i/>
              </w:rPr>
            </w:pPr>
            <w:r w:rsidRPr="00EB2EFF">
              <w:rPr>
                <w:b/>
                <w:i/>
              </w:rPr>
              <w:t>108</w:t>
            </w:r>
          </w:p>
        </w:tc>
        <w:tc>
          <w:tcPr>
            <w:tcW w:w="548" w:type="pct"/>
            <w:gridSpan w:val="2"/>
            <w:shd w:val="clear" w:color="auto" w:fill="auto"/>
            <w:vAlign w:val="center"/>
          </w:tcPr>
          <w:p w14:paraId="74B83A0F" w14:textId="77777777" w:rsidR="00CA10B7" w:rsidRPr="00EB2EFF" w:rsidRDefault="00CA10B7" w:rsidP="00B379FF">
            <w:pPr>
              <w:suppressAutoHyphens/>
              <w:ind w:firstLine="29"/>
              <w:jc w:val="center"/>
              <w:rPr>
                <w:b/>
                <w:i/>
              </w:rPr>
            </w:pPr>
            <w:r>
              <w:rPr>
                <w:b/>
                <w:i/>
              </w:rPr>
              <w:t>4</w:t>
            </w:r>
          </w:p>
        </w:tc>
        <w:tc>
          <w:tcPr>
            <w:tcW w:w="512" w:type="pct"/>
            <w:gridSpan w:val="2"/>
            <w:shd w:val="clear" w:color="auto" w:fill="auto"/>
            <w:vAlign w:val="center"/>
          </w:tcPr>
          <w:p w14:paraId="5A985373" w14:textId="77777777" w:rsidR="00CA10B7" w:rsidRPr="00944CE9" w:rsidRDefault="00CA10B7" w:rsidP="00B379FF">
            <w:pPr>
              <w:suppressAutoHyphens/>
              <w:ind w:firstLine="29"/>
              <w:jc w:val="center"/>
              <w:rPr>
                <w:b/>
                <w:i/>
                <w:color w:val="D0CECE" w:themeColor="background2" w:themeShade="E6"/>
              </w:rPr>
            </w:pPr>
            <w:r w:rsidRPr="00944CE9">
              <w:rPr>
                <w:b/>
                <w:i/>
                <w:color w:val="D0CECE" w:themeColor="background2" w:themeShade="E6"/>
              </w:rPr>
              <w:t>Х</w:t>
            </w:r>
          </w:p>
        </w:tc>
      </w:tr>
      <w:tr w:rsidR="00FF4491" w:rsidRPr="008B5F9D" w14:paraId="47D0C8B4" w14:textId="77777777" w:rsidTr="008A1286">
        <w:trPr>
          <w:jc w:val="center"/>
        </w:trPr>
        <w:tc>
          <w:tcPr>
            <w:tcW w:w="411" w:type="pct"/>
            <w:shd w:val="clear" w:color="auto" w:fill="auto"/>
            <w:vAlign w:val="center"/>
          </w:tcPr>
          <w:p w14:paraId="70EAC13D" w14:textId="77777777" w:rsidR="00CA10B7" w:rsidRPr="008B5F9D" w:rsidRDefault="00CA10B7" w:rsidP="00FF4491">
            <w:pPr>
              <w:suppressAutoHyphens/>
              <w:ind w:right="-106"/>
              <w:jc w:val="both"/>
            </w:pPr>
            <w:r w:rsidRPr="008B5F9D">
              <w:lastRenderedPageBreak/>
              <w:t>МДК.0</w:t>
            </w:r>
            <w:r>
              <w:t>4</w:t>
            </w:r>
            <w:r w:rsidRPr="008B5F9D">
              <w:t>.01</w:t>
            </w:r>
          </w:p>
        </w:tc>
        <w:tc>
          <w:tcPr>
            <w:tcW w:w="1195" w:type="pct"/>
            <w:shd w:val="clear" w:color="auto" w:fill="auto"/>
            <w:vAlign w:val="center"/>
          </w:tcPr>
          <w:p w14:paraId="79043A9E" w14:textId="77777777" w:rsidR="00CA10B7" w:rsidRPr="008B5F9D" w:rsidRDefault="00CA10B7" w:rsidP="00B379FF">
            <w:pPr>
              <w:suppressAutoHyphens/>
            </w:pPr>
            <w:r w:rsidRPr="00CF2E43">
              <w:t>Финансовый контроль деятельности экономического субъекта</w:t>
            </w:r>
          </w:p>
        </w:tc>
        <w:tc>
          <w:tcPr>
            <w:tcW w:w="277" w:type="pct"/>
            <w:shd w:val="clear" w:color="auto" w:fill="auto"/>
            <w:vAlign w:val="center"/>
          </w:tcPr>
          <w:p w14:paraId="3249AA2C" w14:textId="77777777" w:rsidR="00CA10B7" w:rsidRPr="008B5F9D" w:rsidRDefault="00CA10B7" w:rsidP="00B379FF">
            <w:pPr>
              <w:ind w:hanging="7"/>
              <w:jc w:val="center"/>
            </w:pPr>
            <w:r>
              <w:t>62</w:t>
            </w:r>
          </w:p>
        </w:tc>
        <w:tc>
          <w:tcPr>
            <w:tcW w:w="230" w:type="pct"/>
            <w:shd w:val="clear" w:color="auto" w:fill="auto"/>
            <w:vAlign w:val="center"/>
          </w:tcPr>
          <w:p w14:paraId="4F122DAE" w14:textId="48358D28" w:rsidR="00CA10B7" w:rsidRPr="00AC00C3" w:rsidRDefault="003F59D4" w:rsidP="00B379FF">
            <w:pPr>
              <w:jc w:val="center"/>
              <w:rPr>
                <w:color w:val="000000" w:themeColor="text1"/>
              </w:rPr>
            </w:pPr>
            <w:r>
              <w:rPr>
                <w:color w:val="000000" w:themeColor="text1"/>
              </w:rPr>
              <w:t>58</w:t>
            </w:r>
          </w:p>
        </w:tc>
        <w:tc>
          <w:tcPr>
            <w:tcW w:w="231" w:type="pct"/>
            <w:gridSpan w:val="2"/>
            <w:shd w:val="clear" w:color="auto" w:fill="auto"/>
            <w:vAlign w:val="center"/>
          </w:tcPr>
          <w:p w14:paraId="076F41EF" w14:textId="77777777" w:rsidR="00CA10B7" w:rsidRPr="008B5F9D" w:rsidRDefault="00CA10B7" w:rsidP="00B379FF">
            <w:pPr>
              <w:jc w:val="center"/>
            </w:pPr>
          </w:p>
        </w:tc>
        <w:tc>
          <w:tcPr>
            <w:tcW w:w="368" w:type="pct"/>
            <w:gridSpan w:val="2"/>
            <w:shd w:val="clear" w:color="auto" w:fill="auto"/>
            <w:vAlign w:val="center"/>
          </w:tcPr>
          <w:p w14:paraId="52411982" w14:textId="77777777" w:rsidR="00CA10B7" w:rsidRPr="008B5F9D" w:rsidRDefault="00CA10B7" w:rsidP="00B379FF">
            <w:pPr>
              <w:ind w:hanging="7"/>
              <w:jc w:val="center"/>
            </w:pPr>
            <w:r>
              <w:t>58</w:t>
            </w:r>
          </w:p>
        </w:tc>
        <w:tc>
          <w:tcPr>
            <w:tcW w:w="460" w:type="pct"/>
            <w:gridSpan w:val="2"/>
            <w:shd w:val="clear" w:color="auto" w:fill="auto"/>
            <w:vAlign w:val="center"/>
          </w:tcPr>
          <w:p w14:paraId="267C6619" w14:textId="5285E77B" w:rsidR="00CA10B7" w:rsidRPr="005E7AE0" w:rsidRDefault="00635BF9" w:rsidP="00B379FF">
            <w:pPr>
              <w:jc w:val="center"/>
              <w:rPr>
                <w:color w:val="D0CECE" w:themeColor="background2" w:themeShade="E6"/>
              </w:rPr>
            </w:pPr>
            <w:r w:rsidRPr="00635BF9">
              <w:rPr>
                <w:color w:val="000000" w:themeColor="text1"/>
              </w:rPr>
              <w:t>26</w:t>
            </w:r>
          </w:p>
        </w:tc>
        <w:tc>
          <w:tcPr>
            <w:tcW w:w="417" w:type="pct"/>
            <w:gridSpan w:val="3"/>
            <w:shd w:val="clear" w:color="auto" w:fill="auto"/>
            <w:vAlign w:val="center"/>
          </w:tcPr>
          <w:p w14:paraId="0D6586B5" w14:textId="77777777" w:rsidR="00CA10B7" w:rsidRPr="008B5F9D" w:rsidRDefault="00CA10B7" w:rsidP="00B379FF">
            <w:pPr>
              <w:jc w:val="center"/>
            </w:pPr>
          </w:p>
        </w:tc>
        <w:tc>
          <w:tcPr>
            <w:tcW w:w="351" w:type="pct"/>
            <w:shd w:val="clear" w:color="auto" w:fill="auto"/>
            <w:vAlign w:val="center"/>
          </w:tcPr>
          <w:p w14:paraId="0AED7505" w14:textId="77777777" w:rsidR="00CA10B7" w:rsidRPr="008B5F9D" w:rsidRDefault="00CA10B7" w:rsidP="00B379FF">
            <w:pPr>
              <w:ind w:firstLine="709"/>
              <w:jc w:val="center"/>
            </w:pPr>
          </w:p>
        </w:tc>
        <w:tc>
          <w:tcPr>
            <w:tcW w:w="548" w:type="pct"/>
            <w:gridSpan w:val="2"/>
            <w:shd w:val="clear" w:color="auto" w:fill="auto"/>
            <w:vAlign w:val="center"/>
          </w:tcPr>
          <w:p w14:paraId="52AEFB2F" w14:textId="77777777" w:rsidR="00CA10B7" w:rsidRPr="008B5F9D" w:rsidRDefault="00CA10B7" w:rsidP="00B379FF">
            <w:pPr>
              <w:ind w:hanging="6"/>
              <w:jc w:val="center"/>
            </w:pPr>
            <w:r>
              <w:t>4</w:t>
            </w:r>
          </w:p>
        </w:tc>
        <w:tc>
          <w:tcPr>
            <w:tcW w:w="512" w:type="pct"/>
            <w:gridSpan w:val="2"/>
            <w:shd w:val="clear" w:color="auto" w:fill="auto"/>
            <w:vAlign w:val="center"/>
          </w:tcPr>
          <w:p w14:paraId="1DE72706" w14:textId="77777777" w:rsidR="00CA10B7" w:rsidRPr="00944CE9" w:rsidRDefault="00CA10B7" w:rsidP="00B379FF">
            <w:pPr>
              <w:ind w:firstLine="12"/>
              <w:jc w:val="center"/>
              <w:rPr>
                <w:color w:val="D0CECE" w:themeColor="background2" w:themeShade="E6"/>
              </w:rPr>
            </w:pPr>
            <w:r w:rsidRPr="00944CE9">
              <w:rPr>
                <w:color w:val="D0CECE" w:themeColor="background2" w:themeShade="E6"/>
              </w:rPr>
              <w:t>Х</w:t>
            </w:r>
          </w:p>
        </w:tc>
      </w:tr>
      <w:tr w:rsidR="00FF4491" w:rsidRPr="008B5F9D" w14:paraId="5A5B8020" w14:textId="77777777" w:rsidTr="008A1286">
        <w:trPr>
          <w:jc w:val="center"/>
        </w:trPr>
        <w:tc>
          <w:tcPr>
            <w:tcW w:w="411" w:type="pct"/>
            <w:shd w:val="clear" w:color="auto" w:fill="auto"/>
            <w:vAlign w:val="center"/>
          </w:tcPr>
          <w:p w14:paraId="2FB06BB9" w14:textId="77777777" w:rsidR="00CA10B7" w:rsidRPr="008B5F9D" w:rsidRDefault="00CA10B7" w:rsidP="00FF4491">
            <w:pPr>
              <w:suppressAutoHyphens/>
              <w:spacing w:line="276" w:lineRule="auto"/>
              <w:jc w:val="both"/>
              <w:rPr>
                <w:b/>
                <w:lang w:val="en-US"/>
              </w:rPr>
            </w:pPr>
            <w:r w:rsidRPr="008B5F9D">
              <w:rPr>
                <w:b/>
              </w:rPr>
              <w:t>УП. 0</w:t>
            </w:r>
            <w:r>
              <w:rPr>
                <w:b/>
              </w:rPr>
              <w:t>4</w:t>
            </w:r>
          </w:p>
        </w:tc>
        <w:tc>
          <w:tcPr>
            <w:tcW w:w="1195" w:type="pct"/>
            <w:shd w:val="clear" w:color="auto" w:fill="auto"/>
            <w:vAlign w:val="center"/>
          </w:tcPr>
          <w:p w14:paraId="1E2152E1" w14:textId="77777777" w:rsidR="00CA10B7" w:rsidRPr="008B5F9D" w:rsidRDefault="00CA10B7" w:rsidP="00FF4491">
            <w:pPr>
              <w:suppressAutoHyphens/>
              <w:spacing w:line="276" w:lineRule="auto"/>
              <w:jc w:val="both"/>
              <w:rPr>
                <w:b/>
              </w:rPr>
            </w:pPr>
            <w:r w:rsidRPr="008B5F9D">
              <w:rPr>
                <w:b/>
              </w:rPr>
              <w:t>Учебная практика</w:t>
            </w:r>
          </w:p>
        </w:tc>
        <w:tc>
          <w:tcPr>
            <w:tcW w:w="277" w:type="pct"/>
            <w:shd w:val="clear" w:color="auto" w:fill="auto"/>
            <w:vAlign w:val="center"/>
          </w:tcPr>
          <w:p w14:paraId="7F753DD4" w14:textId="77777777" w:rsidR="00CA10B7" w:rsidRPr="008B5F9D" w:rsidRDefault="00CA10B7" w:rsidP="00FF4491">
            <w:pPr>
              <w:spacing w:line="276" w:lineRule="auto"/>
              <w:ind w:hanging="7"/>
              <w:jc w:val="center"/>
            </w:pPr>
            <w:r>
              <w:t>36</w:t>
            </w:r>
          </w:p>
        </w:tc>
        <w:tc>
          <w:tcPr>
            <w:tcW w:w="230" w:type="pct"/>
            <w:shd w:val="clear" w:color="auto" w:fill="auto"/>
            <w:vAlign w:val="center"/>
          </w:tcPr>
          <w:p w14:paraId="4FD1E1C7" w14:textId="77777777" w:rsidR="00CA10B7" w:rsidRPr="00AC00C3" w:rsidRDefault="00CA10B7" w:rsidP="00FF4491">
            <w:pPr>
              <w:spacing w:line="276" w:lineRule="auto"/>
              <w:jc w:val="center"/>
              <w:rPr>
                <w:color w:val="000000" w:themeColor="text1"/>
              </w:rPr>
            </w:pPr>
            <w:r w:rsidRPr="00AC00C3">
              <w:rPr>
                <w:color w:val="000000" w:themeColor="text1"/>
              </w:rPr>
              <w:t>36</w:t>
            </w:r>
          </w:p>
        </w:tc>
        <w:tc>
          <w:tcPr>
            <w:tcW w:w="231" w:type="pct"/>
            <w:gridSpan w:val="2"/>
            <w:shd w:val="clear" w:color="auto" w:fill="auto"/>
            <w:vAlign w:val="center"/>
          </w:tcPr>
          <w:p w14:paraId="41CF818F" w14:textId="77777777" w:rsidR="00CA10B7" w:rsidRPr="008B5F9D" w:rsidRDefault="00CA10B7" w:rsidP="00FF4491">
            <w:pPr>
              <w:spacing w:line="276" w:lineRule="auto"/>
              <w:jc w:val="center"/>
            </w:pPr>
          </w:p>
        </w:tc>
        <w:tc>
          <w:tcPr>
            <w:tcW w:w="368" w:type="pct"/>
            <w:gridSpan w:val="2"/>
            <w:shd w:val="clear" w:color="auto" w:fill="auto"/>
            <w:vAlign w:val="center"/>
          </w:tcPr>
          <w:p w14:paraId="50AA24DD" w14:textId="77777777" w:rsidR="00CA10B7" w:rsidRPr="008B5F9D" w:rsidRDefault="00CA10B7" w:rsidP="00FF4491">
            <w:pPr>
              <w:spacing w:line="276" w:lineRule="auto"/>
              <w:ind w:hanging="7"/>
              <w:jc w:val="center"/>
            </w:pPr>
          </w:p>
        </w:tc>
        <w:tc>
          <w:tcPr>
            <w:tcW w:w="460" w:type="pct"/>
            <w:gridSpan w:val="2"/>
            <w:shd w:val="clear" w:color="auto" w:fill="auto"/>
            <w:vAlign w:val="center"/>
          </w:tcPr>
          <w:p w14:paraId="2A550AED" w14:textId="77777777" w:rsidR="00CA10B7" w:rsidRPr="008B5F9D" w:rsidRDefault="00CA10B7" w:rsidP="00FF4491">
            <w:pPr>
              <w:spacing w:line="276" w:lineRule="auto"/>
              <w:jc w:val="center"/>
            </w:pPr>
          </w:p>
        </w:tc>
        <w:tc>
          <w:tcPr>
            <w:tcW w:w="417" w:type="pct"/>
            <w:gridSpan w:val="3"/>
            <w:shd w:val="clear" w:color="auto" w:fill="auto"/>
            <w:vAlign w:val="center"/>
          </w:tcPr>
          <w:p w14:paraId="1B90FB5E" w14:textId="77777777" w:rsidR="00CA10B7" w:rsidRPr="008B5F9D" w:rsidRDefault="00CA10B7" w:rsidP="00FF4491">
            <w:pPr>
              <w:spacing w:line="276" w:lineRule="auto"/>
              <w:jc w:val="center"/>
            </w:pPr>
          </w:p>
        </w:tc>
        <w:tc>
          <w:tcPr>
            <w:tcW w:w="351" w:type="pct"/>
            <w:shd w:val="clear" w:color="auto" w:fill="auto"/>
            <w:vAlign w:val="center"/>
          </w:tcPr>
          <w:p w14:paraId="240813C0" w14:textId="77777777" w:rsidR="00CA10B7" w:rsidRPr="008B5F9D" w:rsidRDefault="00CA10B7" w:rsidP="00FF4491">
            <w:pPr>
              <w:spacing w:line="276" w:lineRule="auto"/>
              <w:ind w:firstLine="24"/>
              <w:jc w:val="center"/>
            </w:pPr>
            <w:r>
              <w:t>36</w:t>
            </w:r>
          </w:p>
        </w:tc>
        <w:tc>
          <w:tcPr>
            <w:tcW w:w="548" w:type="pct"/>
            <w:gridSpan w:val="2"/>
            <w:shd w:val="clear" w:color="auto" w:fill="auto"/>
            <w:vAlign w:val="center"/>
          </w:tcPr>
          <w:p w14:paraId="64EA74FB" w14:textId="77777777" w:rsidR="00CA10B7" w:rsidRPr="008B5F9D" w:rsidRDefault="00CA10B7" w:rsidP="00FF4491">
            <w:pPr>
              <w:spacing w:line="276" w:lineRule="auto"/>
              <w:ind w:hanging="6"/>
              <w:jc w:val="center"/>
            </w:pPr>
          </w:p>
        </w:tc>
        <w:tc>
          <w:tcPr>
            <w:tcW w:w="512" w:type="pct"/>
            <w:gridSpan w:val="2"/>
            <w:shd w:val="clear" w:color="auto" w:fill="auto"/>
            <w:vAlign w:val="center"/>
          </w:tcPr>
          <w:p w14:paraId="11969EEC" w14:textId="77777777" w:rsidR="00CA10B7" w:rsidRPr="00944CE9" w:rsidRDefault="00CA10B7" w:rsidP="00FF4491">
            <w:pPr>
              <w:spacing w:line="276" w:lineRule="auto"/>
              <w:ind w:firstLine="12"/>
              <w:jc w:val="center"/>
              <w:rPr>
                <w:color w:val="D0CECE" w:themeColor="background2" w:themeShade="E6"/>
              </w:rPr>
            </w:pPr>
            <w:r w:rsidRPr="00944CE9">
              <w:rPr>
                <w:color w:val="D0CECE" w:themeColor="background2" w:themeShade="E6"/>
              </w:rPr>
              <w:t>Х</w:t>
            </w:r>
          </w:p>
        </w:tc>
      </w:tr>
      <w:tr w:rsidR="00FF4491" w:rsidRPr="008B5F9D" w14:paraId="4FCC25FD" w14:textId="77777777" w:rsidTr="008A1286">
        <w:trPr>
          <w:jc w:val="center"/>
        </w:trPr>
        <w:tc>
          <w:tcPr>
            <w:tcW w:w="411" w:type="pct"/>
            <w:shd w:val="clear" w:color="auto" w:fill="auto"/>
            <w:vAlign w:val="center"/>
          </w:tcPr>
          <w:p w14:paraId="034F34E7" w14:textId="77777777" w:rsidR="00CA10B7" w:rsidRPr="008B5F9D" w:rsidRDefault="00CA10B7" w:rsidP="00FF4491">
            <w:pPr>
              <w:suppressAutoHyphens/>
              <w:spacing w:line="276" w:lineRule="auto"/>
              <w:jc w:val="both"/>
              <w:rPr>
                <w:b/>
                <w:lang w:val="en-US"/>
              </w:rPr>
            </w:pPr>
            <w:r w:rsidRPr="008B5F9D">
              <w:rPr>
                <w:b/>
              </w:rPr>
              <w:t>ПП. 0</w:t>
            </w:r>
            <w:r>
              <w:rPr>
                <w:b/>
              </w:rPr>
              <w:t>4</w:t>
            </w:r>
          </w:p>
        </w:tc>
        <w:tc>
          <w:tcPr>
            <w:tcW w:w="1195" w:type="pct"/>
            <w:shd w:val="clear" w:color="auto" w:fill="auto"/>
            <w:vAlign w:val="center"/>
          </w:tcPr>
          <w:p w14:paraId="10AD3D44" w14:textId="77777777" w:rsidR="00CA10B7" w:rsidRPr="008B5F9D" w:rsidRDefault="00CA10B7" w:rsidP="00FF4491">
            <w:pPr>
              <w:suppressAutoHyphens/>
              <w:spacing w:line="276" w:lineRule="auto"/>
              <w:jc w:val="both"/>
              <w:rPr>
                <w:b/>
              </w:rPr>
            </w:pPr>
            <w:r w:rsidRPr="008B5F9D">
              <w:rPr>
                <w:b/>
              </w:rPr>
              <w:t>Производственная практика</w:t>
            </w:r>
          </w:p>
        </w:tc>
        <w:tc>
          <w:tcPr>
            <w:tcW w:w="277" w:type="pct"/>
            <w:shd w:val="clear" w:color="auto" w:fill="auto"/>
            <w:vAlign w:val="center"/>
          </w:tcPr>
          <w:p w14:paraId="611407C9" w14:textId="77777777" w:rsidR="00CA10B7" w:rsidRPr="008B5F9D" w:rsidRDefault="00CA10B7" w:rsidP="00FF4491">
            <w:pPr>
              <w:spacing w:line="276" w:lineRule="auto"/>
              <w:ind w:hanging="7"/>
              <w:jc w:val="center"/>
            </w:pPr>
            <w:r>
              <w:t>72</w:t>
            </w:r>
          </w:p>
        </w:tc>
        <w:tc>
          <w:tcPr>
            <w:tcW w:w="230" w:type="pct"/>
            <w:shd w:val="clear" w:color="auto" w:fill="auto"/>
            <w:vAlign w:val="center"/>
          </w:tcPr>
          <w:p w14:paraId="587B8FB2" w14:textId="77777777" w:rsidR="00CA10B7" w:rsidRPr="00AC00C3" w:rsidRDefault="00CA10B7" w:rsidP="00FF4491">
            <w:pPr>
              <w:spacing w:line="276" w:lineRule="auto"/>
              <w:ind w:hanging="7"/>
              <w:jc w:val="center"/>
              <w:rPr>
                <w:color w:val="000000" w:themeColor="text1"/>
              </w:rPr>
            </w:pPr>
            <w:r w:rsidRPr="00AC00C3">
              <w:rPr>
                <w:color w:val="000000" w:themeColor="text1"/>
              </w:rPr>
              <w:t>72</w:t>
            </w:r>
          </w:p>
        </w:tc>
        <w:tc>
          <w:tcPr>
            <w:tcW w:w="231" w:type="pct"/>
            <w:gridSpan w:val="2"/>
            <w:shd w:val="clear" w:color="auto" w:fill="auto"/>
            <w:vAlign w:val="center"/>
          </w:tcPr>
          <w:p w14:paraId="17448C2A" w14:textId="77777777" w:rsidR="00CA10B7" w:rsidRPr="008B5F9D" w:rsidRDefault="00CA10B7" w:rsidP="00FF4491">
            <w:pPr>
              <w:spacing w:line="276" w:lineRule="auto"/>
              <w:jc w:val="center"/>
            </w:pPr>
          </w:p>
        </w:tc>
        <w:tc>
          <w:tcPr>
            <w:tcW w:w="368" w:type="pct"/>
            <w:gridSpan w:val="2"/>
            <w:shd w:val="clear" w:color="auto" w:fill="auto"/>
            <w:vAlign w:val="center"/>
          </w:tcPr>
          <w:p w14:paraId="3BC1DB55" w14:textId="77777777" w:rsidR="00CA10B7" w:rsidRPr="008B5F9D" w:rsidRDefault="00CA10B7" w:rsidP="00FF4491">
            <w:pPr>
              <w:spacing w:line="276" w:lineRule="auto"/>
              <w:ind w:hanging="7"/>
              <w:jc w:val="center"/>
            </w:pPr>
          </w:p>
        </w:tc>
        <w:tc>
          <w:tcPr>
            <w:tcW w:w="460" w:type="pct"/>
            <w:gridSpan w:val="2"/>
            <w:shd w:val="clear" w:color="auto" w:fill="auto"/>
            <w:vAlign w:val="center"/>
          </w:tcPr>
          <w:p w14:paraId="17082EF0" w14:textId="77777777" w:rsidR="00CA10B7" w:rsidRPr="008B5F9D" w:rsidRDefault="00CA10B7" w:rsidP="00FF4491">
            <w:pPr>
              <w:spacing w:line="276" w:lineRule="auto"/>
              <w:jc w:val="center"/>
            </w:pPr>
          </w:p>
        </w:tc>
        <w:tc>
          <w:tcPr>
            <w:tcW w:w="417" w:type="pct"/>
            <w:gridSpan w:val="3"/>
            <w:shd w:val="clear" w:color="auto" w:fill="auto"/>
            <w:vAlign w:val="center"/>
          </w:tcPr>
          <w:p w14:paraId="2FFD659C" w14:textId="77777777" w:rsidR="00CA10B7" w:rsidRPr="008B5F9D" w:rsidRDefault="00CA10B7" w:rsidP="00FF4491">
            <w:pPr>
              <w:spacing w:line="276" w:lineRule="auto"/>
              <w:jc w:val="center"/>
            </w:pPr>
          </w:p>
        </w:tc>
        <w:tc>
          <w:tcPr>
            <w:tcW w:w="351" w:type="pct"/>
            <w:shd w:val="clear" w:color="auto" w:fill="auto"/>
            <w:vAlign w:val="center"/>
          </w:tcPr>
          <w:p w14:paraId="272FE2E5" w14:textId="77777777" w:rsidR="00CA10B7" w:rsidRPr="008B5F9D" w:rsidRDefault="00CA10B7" w:rsidP="00FF4491">
            <w:pPr>
              <w:spacing w:line="276" w:lineRule="auto"/>
              <w:ind w:firstLine="24"/>
              <w:jc w:val="center"/>
            </w:pPr>
            <w:r>
              <w:t>72</w:t>
            </w:r>
          </w:p>
        </w:tc>
        <w:tc>
          <w:tcPr>
            <w:tcW w:w="548" w:type="pct"/>
            <w:gridSpan w:val="2"/>
            <w:shd w:val="clear" w:color="auto" w:fill="auto"/>
            <w:vAlign w:val="center"/>
          </w:tcPr>
          <w:p w14:paraId="73204122" w14:textId="77777777" w:rsidR="00CA10B7" w:rsidRPr="008B5F9D" w:rsidRDefault="00CA10B7" w:rsidP="00FF4491">
            <w:pPr>
              <w:spacing w:line="276" w:lineRule="auto"/>
              <w:ind w:hanging="6"/>
              <w:jc w:val="center"/>
            </w:pPr>
          </w:p>
        </w:tc>
        <w:tc>
          <w:tcPr>
            <w:tcW w:w="512" w:type="pct"/>
            <w:gridSpan w:val="2"/>
            <w:shd w:val="clear" w:color="auto" w:fill="auto"/>
            <w:vAlign w:val="center"/>
          </w:tcPr>
          <w:p w14:paraId="376F9C4E" w14:textId="77777777" w:rsidR="00CA10B7" w:rsidRPr="00944CE9" w:rsidRDefault="00CA10B7" w:rsidP="00FF4491">
            <w:pPr>
              <w:spacing w:line="276" w:lineRule="auto"/>
              <w:ind w:firstLine="12"/>
              <w:jc w:val="center"/>
              <w:rPr>
                <w:color w:val="D0CECE" w:themeColor="background2" w:themeShade="E6"/>
              </w:rPr>
            </w:pPr>
            <w:r w:rsidRPr="00944CE9">
              <w:rPr>
                <w:color w:val="D0CECE" w:themeColor="background2" w:themeShade="E6"/>
              </w:rPr>
              <w:t>Х</w:t>
            </w:r>
          </w:p>
        </w:tc>
      </w:tr>
      <w:tr w:rsidR="00FF4491" w:rsidRPr="008B5F9D" w14:paraId="1BF37770" w14:textId="77777777" w:rsidTr="008A1286">
        <w:trPr>
          <w:jc w:val="center"/>
        </w:trPr>
        <w:tc>
          <w:tcPr>
            <w:tcW w:w="411" w:type="pct"/>
            <w:shd w:val="clear" w:color="auto" w:fill="auto"/>
            <w:vAlign w:val="center"/>
          </w:tcPr>
          <w:p w14:paraId="65DA49F4" w14:textId="77777777" w:rsidR="00CA10B7" w:rsidRPr="008B5F9D" w:rsidRDefault="00CA10B7" w:rsidP="00FF4491">
            <w:pPr>
              <w:suppressAutoHyphens/>
              <w:spacing w:line="276" w:lineRule="auto"/>
              <w:ind w:firstLine="709"/>
              <w:jc w:val="both"/>
            </w:pPr>
          </w:p>
        </w:tc>
        <w:tc>
          <w:tcPr>
            <w:tcW w:w="1195" w:type="pct"/>
            <w:shd w:val="clear" w:color="auto" w:fill="auto"/>
            <w:vAlign w:val="center"/>
          </w:tcPr>
          <w:p w14:paraId="0253F6D4" w14:textId="77777777" w:rsidR="00CA10B7" w:rsidRPr="008B5F9D" w:rsidRDefault="00CA10B7" w:rsidP="00FF4491">
            <w:pPr>
              <w:suppressAutoHyphens/>
              <w:spacing w:line="276" w:lineRule="auto"/>
              <w:jc w:val="both"/>
            </w:pPr>
            <w:r w:rsidRPr="008B5F9D">
              <w:t>Промежуточная аттестация</w:t>
            </w:r>
          </w:p>
        </w:tc>
        <w:tc>
          <w:tcPr>
            <w:tcW w:w="277" w:type="pct"/>
            <w:shd w:val="clear" w:color="auto" w:fill="auto"/>
            <w:vAlign w:val="center"/>
          </w:tcPr>
          <w:p w14:paraId="6A30C6AE" w14:textId="77777777" w:rsidR="00CA10B7" w:rsidRPr="008B5F9D" w:rsidRDefault="00CA10B7" w:rsidP="00FF4491">
            <w:pPr>
              <w:spacing w:line="276" w:lineRule="auto"/>
              <w:ind w:hanging="7"/>
              <w:jc w:val="center"/>
            </w:pPr>
            <w:r>
              <w:t>12</w:t>
            </w:r>
          </w:p>
        </w:tc>
        <w:tc>
          <w:tcPr>
            <w:tcW w:w="230" w:type="pct"/>
            <w:shd w:val="clear" w:color="auto" w:fill="auto"/>
            <w:vAlign w:val="center"/>
          </w:tcPr>
          <w:p w14:paraId="6C42ECBC" w14:textId="2DB1DDF5" w:rsidR="00CA10B7" w:rsidRPr="00AC00C3" w:rsidRDefault="003F59D4" w:rsidP="00FF4491">
            <w:pPr>
              <w:spacing w:line="276" w:lineRule="auto"/>
              <w:ind w:hanging="7"/>
              <w:jc w:val="center"/>
              <w:rPr>
                <w:color w:val="000000" w:themeColor="text1"/>
              </w:rPr>
            </w:pPr>
            <w:r>
              <w:rPr>
                <w:color w:val="000000" w:themeColor="text1"/>
              </w:rPr>
              <w:t>12</w:t>
            </w:r>
          </w:p>
        </w:tc>
        <w:tc>
          <w:tcPr>
            <w:tcW w:w="231" w:type="pct"/>
            <w:gridSpan w:val="2"/>
            <w:shd w:val="clear" w:color="auto" w:fill="auto"/>
            <w:vAlign w:val="center"/>
          </w:tcPr>
          <w:p w14:paraId="5E80CBE0" w14:textId="77777777" w:rsidR="00CA10B7" w:rsidRPr="00805E66" w:rsidRDefault="00CA10B7" w:rsidP="00FF4491">
            <w:pPr>
              <w:spacing w:line="276" w:lineRule="auto"/>
              <w:ind w:hanging="7"/>
              <w:jc w:val="center"/>
            </w:pPr>
            <w:r>
              <w:t>12</w:t>
            </w:r>
          </w:p>
        </w:tc>
        <w:tc>
          <w:tcPr>
            <w:tcW w:w="368" w:type="pct"/>
            <w:gridSpan w:val="2"/>
            <w:shd w:val="clear" w:color="auto" w:fill="auto"/>
            <w:vAlign w:val="center"/>
          </w:tcPr>
          <w:p w14:paraId="0E1A39A7" w14:textId="77777777" w:rsidR="00CA10B7" w:rsidRPr="008B5F9D" w:rsidRDefault="00CA10B7" w:rsidP="00FF4491">
            <w:pPr>
              <w:spacing w:line="276" w:lineRule="auto"/>
              <w:ind w:hanging="7"/>
              <w:jc w:val="center"/>
            </w:pPr>
          </w:p>
        </w:tc>
        <w:tc>
          <w:tcPr>
            <w:tcW w:w="460" w:type="pct"/>
            <w:gridSpan w:val="2"/>
            <w:shd w:val="clear" w:color="auto" w:fill="auto"/>
            <w:vAlign w:val="center"/>
          </w:tcPr>
          <w:p w14:paraId="1F227703" w14:textId="77777777" w:rsidR="00CA10B7" w:rsidRPr="008B5F9D" w:rsidRDefault="00CA10B7" w:rsidP="00FF4491">
            <w:pPr>
              <w:spacing w:line="276" w:lineRule="auto"/>
              <w:jc w:val="center"/>
            </w:pPr>
          </w:p>
        </w:tc>
        <w:tc>
          <w:tcPr>
            <w:tcW w:w="417" w:type="pct"/>
            <w:gridSpan w:val="3"/>
            <w:shd w:val="clear" w:color="auto" w:fill="auto"/>
            <w:vAlign w:val="center"/>
          </w:tcPr>
          <w:p w14:paraId="083C828A" w14:textId="77777777" w:rsidR="00CA10B7" w:rsidRPr="008B5F9D" w:rsidRDefault="00CA10B7" w:rsidP="00FF4491">
            <w:pPr>
              <w:spacing w:line="276" w:lineRule="auto"/>
              <w:jc w:val="center"/>
            </w:pPr>
          </w:p>
        </w:tc>
        <w:tc>
          <w:tcPr>
            <w:tcW w:w="351" w:type="pct"/>
            <w:shd w:val="clear" w:color="auto" w:fill="auto"/>
            <w:vAlign w:val="center"/>
          </w:tcPr>
          <w:p w14:paraId="14689072" w14:textId="77777777" w:rsidR="00CA10B7" w:rsidRPr="008B5F9D" w:rsidRDefault="00CA10B7" w:rsidP="00FF4491">
            <w:pPr>
              <w:spacing w:line="276" w:lineRule="auto"/>
              <w:ind w:firstLine="24"/>
              <w:jc w:val="center"/>
            </w:pPr>
          </w:p>
        </w:tc>
        <w:tc>
          <w:tcPr>
            <w:tcW w:w="548" w:type="pct"/>
            <w:gridSpan w:val="2"/>
            <w:shd w:val="clear" w:color="auto" w:fill="auto"/>
            <w:vAlign w:val="center"/>
          </w:tcPr>
          <w:p w14:paraId="0A7A349E" w14:textId="77777777" w:rsidR="00CA10B7" w:rsidRPr="008B5F9D" w:rsidRDefault="00CA10B7" w:rsidP="00FF4491">
            <w:pPr>
              <w:spacing w:line="276" w:lineRule="auto"/>
              <w:ind w:hanging="109"/>
              <w:jc w:val="center"/>
            </w:pPr>
          </w:p>
        </w:tc>
        <w:tc>
          <w:tcPr>
            <w:tcW w:w="512" w:type="pct"/>
            <w:gridSpan w:val="2"/>
            <w:shd w:val="clear" w:color="auto" w:fill="auto"/>
            <w:vAlign w:val="center"/>
          </w:tcPr>
          <w:p w14:paraId="0D4144A7" w14:textId="77777777" w:rsidR="00CA10B7" w:rsidRPr="008B5F9D" w:rsidRDefault="00CA10B7" w:rsidP="00FF4491">
            <w:pPr>
              <w:spacing w:line="276" w:lineRule="auto"/>
              <w:ind w:firstLine="709"/>
              <w:jc w:val="center"/>
            </w:pPr>
          </w:p>
        </w:tc>
      </w:tr>
      <w:tr w:rsidR="00FF4491" w:rsidRPr="003A4D52" w14:paraId="1455DFA7" w14:textId="77777777" w:rsidTr="008A1286">
        <w:trPr>
          <w:jc w:val="center"/>
        </w:trPr>
        <w:tc>
          <w:tcPr>
            <w:tcW w:w="411" w:type="pct"/>
            <w:shd w:val="clear" w:color="auto" w:fill="auto"/>
            <w:vAlign w:val="center"/>
          </w:tcPr>
          <w:p w14:paraId="6639C313" w14:textId="77777777" w:rsidR="00CA10B7" w:rsidRPr="003A4D52" w:rsidRDefault="00CA10B7" w:rsidP="00FF4491">
            <w:pPr>
              <w:suppressAutoHyphens/>
              <w:spacing w:line="276" w:lineRule="auto"/>
              <w:jc w:val="both"/>
              <w:rPr>
                <w:b/>
              </w:rPr>
            </w:pPr>
            <w:r w:rsidRPr="003A4D52">
              <w:rPr>
                <w:b/>
              </w:rPr>
              <w:t>ПДП.00</w:t>
            </w:r>
          </w:p>
        </w:tc>
        <w:tc>
          <w:tcPr>
            <w:tcW w:w="1195" w:type="pct"/>
            <w:shd w:val="clear" w:color="auto" w:fill="auto"/>
            <w:vAlign w:val="center"/>
          </w:tcPr>
          <w:p w14:paraId="50FDA35E" w14:textId="77777777" w:rsidR="00CA10B7" w:rsidRPr="003A4D52" w:rsidRDefault="00CA10B7" w:rsidP="00FF4491">
            <w:pPr>
              <w:suppressAutoHyphens/>
              <w:spacing w:line="276" w:lineRule="auto"/>
              <w:jc w:val="both"/>
              <w:rPr>
                <w:b/>
              </w:rPr>
            </w:pPr>
            <w:r w:rsidRPr="003A4D52">
              <w:rPr>
                <w:b/>
              </w:rPr>
              <w:t>Преддипломная практика</w:t>
            </w:r>
          </w:p>
        </w:tc>
        <w:tc>
          <w:tcPr>
            <w:tcW w:w="277" w:type="pct"/>
            <w:shd w:val="clear" w:color="auto" w:fill="auto"/>
            <w:vAlign w:val="center"/>
          </w:tcPr>
          <w:p w14:paraId="2D712378" w14:textId="77777777" w:rsidR="00CA10B7" w:rsidRPr="003A4D52" w:rsidRDefault="00CA10B7" w:rsidP="00FF4491">
            <w:pPr>
              <w:spacing w:line="276" w:lineRule="auto"/>
              <w:ind w:hanging="7"/>
              <w:jc w:val="center"/>
              <w:rPr>
                <w:b/>
              </w:rPr>
            </w:pPr>
            <w:r w:rsidRPr="003A4D52">
              <w:rPr>
                <w:b/>
              </w:rPr>
              <w:t>144</w:t>
            </w:r>
          </w:p>
        </w:tc>
        <w:tc>
          <w:tcPr>
            <w:tcW w:w="230" w:type="pct"/>
            <w:shd w:val="clear" w:color="auto" w:fill="auto"/>
            <w:vAlign w:val="center"/>
          </w:tcPr>
          <w:p w14:paraId="686A6FA8" w14:textId="3E0CAD55" w:rsidR="00CA10B7" w:rsidRPr="00C35D8B" w:rsidRDefault="00B1701C" w:rsidP="00FF4491">
            <w:pPr>
              <w:spacing w:line="276" w:lineRule="auto"/>
              <w:jc w:val="center"/>
              <w:rPr>
                <w:b/>
                <w:color w:val="000000" w:themeColor="text1"/>
                <w:lang w:val="en-US"/>
              </w:rPr>
            </w:pPr>
            <w:r w:rsidRPr="00C35D8B">
              <w:rPr>
                <w:b/>
                <w:color w:val="000000" w:themeColor="text1"/>
                <w:lang w:val="en-US"/>
              </w:rPr>
              <w:t>144</w:t>
            </w:r>
          </w:p>
        </w:tc>
        <w:tc>
          <w:tcPr>
            <w:tcW w:w="231" w:type="pct"/>
            <w:gridSpan w:val="2"/>
            <w:shd w:val="clear" w:color="auto" w:fill="auto"/>
            <w:vAlign w:val="center"/>
          </w:tcPr>
          <w:p w14:paraId="564A81A8" w14:textId="77777777" w:rsidR="00CA10B7" w:rsidRPr="003A4D52" w:rsidRDefault="00CA10B7" w:rsidP="00FF4491">
            <w:pPr>
              <w:spacing w:line="276" w:lineRule="auto"/>
              <w:jc w:val="center"/>
              <w:rPr>
                <w:b/>
              </w:rPr>
            </w:pPr>
          </w:p>
        </w:tc>
        <w:tc>
          <w:tcPr>
            <w:tcW w:w="368" w:type="pct"/>
            <w:gridSpan w:val="2"/>
            <w:shd w:val="clear" w:color="auto" w:fill="auto"/>
            <w:vAlign w:val="center"/>
          </w:tcPr>
          <w:p w14:paraId="035CED04" w14:textId="77777777" w:rsidR="00CA10B7" w:rsidRPr="003A4D52" w:rsidRDefault="00CA10B7" w:rsidP="00FF4491">
            <w:pPr>
              <w:spacing w:line="276" w:lineRule="auto"/>
              <w:ind w:hanging="7"/>
              <w:jc w:val="center"/>
              <w:rPr>
                <w:b/>
              </w:rPr>
            </w:pPr>
          </w:p>
        </w:tc>
        <w:tc>
          <w:tcPr>
            <w:tcW w:w="460" w:type="pct"/>
            <w:gridSpan w:val="2"/>
            <w:shd w:val="clear" w:color="auto" w:fill="auto"/>
            <w:vAlign w:val="center"/>
          </w:tcPr>
          <w:p w14:paraId="1EFD63E8" w14:textId="77777777" w:rsidR="00CA10B7" w:rsidRPr="003A4D52" w:rsidRDefault="00CA10B7" w:rsidP="00FF4491">
            <w:pPr>
              <w:spacing w:line="276" w:lineRule="auto"/>
              <w:jc w:val="center"/>
              <w:rPr>
                <w:b/>
              </w:rPr>
            </w:pPr>
          </w:p>
        </w:tc>
        <w:tc>
          <w:tcPr>
            <w:tcW w:w="417" w:type="pct"/>
            <w:gridSpan w:val="3"/>
            <w:shd w:val="clear" w:color="auto" w:fill="auto"/>
            <w:vAlign w:val="center"/>
          </w:tcPr>
          <w:p w14:paraId="79EE909F" w14:textId="77777777" w:rsidR="00CA10B7" w:rsidRPr="003A4D52" w:rsidRDefault="00CA10B7" w:rsidP="00FF4491">
            <w:pPr>
              <w:spacing w:line="276" w:lineRule="auto"/>
              <w:jc w:val="center"/>
              <w:rPr>
                <w:b/>
              </w:rPr>
            </w:pPr>
          </w:p>
        </w:tc>
        <w:tc>
          <w:tcPr>
            <w:tcW w:w="351" w:type="pct"/>
            <w:shd w:val="clear" w:color="auto" w:fill="auto"/>
            <w:vAlign w:val="center"/>
          </w:tcPr>
          <w:p w14:paraId="502F1FB1" w14:textId="77777777" w:rsidR="00CA10B7" w:rsidRPr="003A4D52" w:rsidRDefault="00CA10B7" w:rsidP="00FF4491">
            <w:pPr>
              <w:spacing w:line="276" w:lineRule="auto"/>
              <w:ind w:firstLine="24"/>
              <w:jc w:val="center"/>
              <w:rPr>
                <w:b/>
              </w:rPr>
            </w:pPr>
            <w:r w:rsidRPr="003A4D52">
              <w:rPr>
                <w:b/>
              </w:rPr>
              <w:t>144</w:t>
            </w:r>
          </w:p>
        </w:tc>
        <w:tc>
          <w:tcPr>
            <w:tcW w:w="548" w:type="pct"/>
            <w:gridSpan w:val="2"/>
            <w:shd w:val="clear" w:color="auto" w:fill="auto"/>
            <w:vAlign w:val="center"/>
          </w:tcPr>
          <w:p w14:paraId="3ADFB3ED" w14:textId="77777777" w:rsidR="00CA10B7" w:rsidRPr="003A4D52" w:rsidRDefault="00CA10B7" w:rsidP="00FF4491">
            <w:pPr>
              <w:spacing w:line="276" w:lineRule="auto"/>
              <w:ind w:hanging="109"/>
              <w:jc w:val="center"/>
              <w:rPr>
                <w:b/>
              </w:rPr>
            </w:pPr>
          </w:p>
        </w:tc>
        <w:tc>
          <w:tcPr>
            <w:tcW w:w="512" w:type="pct"/>
            <w:gridSpan w:val="2"/>
            <w:shd w:val="clear" w:color="auto" w:fill="auto"/>
            <w:vAlign w:val="center"/>
          </w:tcPr>
          <w:p w14:paraId="330650C8" w14:textId="77777777" w:rsidR="00CA10B7" w:rsidRPr="003A4D52" w:rsidRDefault="00CA10B7" w:rsidP="00FF4491">
            <w:pPr>
              <w:spacing w:line="276" w:lineRule="auto"/>
              <w:ind w:firstLine="709"/>
              <w:jc w:val="center"/>
              <w:rPr>
                <w:b/>
              </w:rPr>
            </w:pPr>
          </w:p>
        </w:tc>
      </w:tr>
      <w:tr w:rsidR="00FF4491" w:rsidRPr="008B5F9D" w14:paraId="3A0B3ACE" w14:textId="77777777" w:rsidTr="008A1286">
        <w:trPr>
          <w:jc w:val="center"/>
        </w:trPr>
        <w:tc>
          <w:tcPr>
            <w:tcW w:w="1606" w:type="pct"/>
            <w:gridSpan w:val="2"/>
            <w:shd w:val="clear" w:color="auto" w:fill="auto"/>
          </w:tcPr>
          <w:p w14:paraId="3D71B8B9" w14:textId="77777777" w:rsidR="00CA10B7" w:rsidRPr="008B5F9D" w:rsidRDefault="00CA10B7" w:rsidP="00FF4491">
            <w:pPr>
              <w:suppressAutoHyphens/>
              <w:spacing w:before="60" w:after="60" w:line="276" w:lineRule="auto"/>
              <w:rPr>
                <w:b/>
              </w:rPr>
            </w:pPr>
            <w:r w:rsidRPr="008B5F9D">
              <w:rPr>
                <w:b/>
              </w:rPr>
              <w:t>Вариативная часть образовательной программы</w:t>
            </w:r>
          </w:p>
        </w:tc>
        <w:tc>
          <w:tcPr>
            <w:tcW w:w="277" w:type="pct"/>
            <w:shd w:val="clear" w:color="auto" w:fill="auto"/>
            <w:vAlign w:val="center"/>
          </w:tcPr>
          <w:p w14:paraId="4EC86DBE" w14:textId="77777777" w:rsidR="00CA10B7" w:rsidRPr="003E4712" w:rsidRDefault="00CA10B7" w:rsidP="00FF4491">
            <w:pPr>
              <w:spacing w:before="60" w:after="60" w:line="276" w:lineRule="auto"/>
              <w:ind w:hanging="7"/>
              <w:jc w:val="center"/>
              <w:rPr>
                <w:b/>
              </w:rPr>
            </w:pPr>
            <w:r w:rsidRPr="003E4712">
              <w:rPr>
                <w:b/>
              </w:rPr>
              <w:t>828</w:t>
            </w:r>
          </w:p>
        </w:tc>
        <w:tc>
          <w:tcPr>
            <w:tcW w:w="230" w:type="pct"/>
            <w:shd w:val="clear" w:color="auto" w:fill="auto"/>
            <w:vAlign w:val="center"/>
          </w:tcPr>
          <w:p w14:paraId="7A26F85F" w14:textId="6221ACEF" w:rsidR="00CA10B7" w:rsidRPr="00AC00C3" w:rsidRDefault="00CA10B7" w:rsidP="00FF4491">
            <w:pPr>
              <w:spacing w:before="60" w:after="60" w:line="276" w:lineRule="auto"/>
              <w:jc w:val="center"/>
              <w:rPr>
                <w:color w:val="000000" w:themeColor="text1"/>
              </w:rPr>
            </w:pPr>
            <w:r w:rsidRPr="00AC00C3">
              <w:rPr>
                <w:color w:val="000000" w:themeColor="text1"/>
              </w:rPr>
              <w:t>Х</w:t>
            </w:r>
            <w:r w:rsidR="00635BF9">
              <w:rPr>
                <w:rStyle w:val="a8"/>
                <w:color w:val="000000" w:themeColor="text1"/>
              </w:rPr>
              <w:footnoteReference w:id="3"/>
            </w:r>
          </w:p>
        </w:tc>
        <w:tc>
          <w:tcPr>
            <w:tcW w:w="231" w:type="pct"/>
            <w:gridSpan w:val="2"/>
            <w:shd w:val="clear" w:color="auto" w:fill="auto"/>
            <w:vAlign w:val="center"/>
          </w:tcPr>
          <w:p w14:paraId="4413595C" w14:textId="77777777" w:rsidR="00CA10B7" w:rsidRPr="003E4712" w:rsidRDefault="00CA10B7" w:rsidP="00FF4491">
            <w:pPr>
              <w:spacing w:before="60" w:after="60" w:line="276" w:lineRule="auto"/>
              <w:ind w:hanging="7"/>
              <w:jc w:val="center"/>
              <w:rPr>
                <w:b/>
              </w:rPr>
            </w:pPr>
            <w:r w:rsidRPr="003E4712">
              <w:rPr>
                <w:b/>
              </w:rPr>
              <w:t>72</w:t>
            </w:r>
          </w:p>
        </w:tc>
        <w:tc>
          <w:tcPr>
            <w:tcW w:w="368" w:type="pct"/>
            <w:gridSpan w:val="2"/>
            <w:shd w:val="clear" w:color="auto" w:fill="auto"/>
          </w:tcPr>
          <w:p w14:paraId="3557FA36" w14:textId="77777777" w:rsidR="00CA10B7" w:rsidRPr="008B5F9D" w:rsidRDefault="00CA10B7" w:rsidP="00FF4491">
            <w:pPr>
              <w:spacing w:before="60" w:after="60" w:line="276" w:lineRule="auto"/>
              <w:ind w:hanging="7"/>
              <w:jc w:val="center"/>
            </w:pPr>
          </w:p>
        </w:tc>
        <w:tc>
          <w:tcPr>
            <w:tcW w:w="460" w:type="pct"/>
            <w:gridSpan w:val="2"/>
            <w:shd w:val="clear" w:color="auto" w:fill="auto"/>
          </w:tcPr>
          <w:p w14:paraId="0B26B0A7" w14:textId="77777777" w:rsidR="00CA10B7" w:rsidRPr="008B5F9D" w:rsidRDefault="00CA10B7" w:rsidP="00FF4491">
            <w:pPr>
              <w:spacing w:before="60" w:after="60" w:line="276" w:lineRule="auto"/>
              <w:jc w:val="center"/>
            </w:pPr>
          </w:p>
        </w:tc>
        <w:tc>
          <w:tcPr>
            <w:tcW w:w="417" w:type="pct"/>
            <w:gridSpan w:val="3"/>
            <w:shd w:val="clear" w:color="auto" w:fill="auto"/>
          </w:tcPr>
          <w:p w14:paraId="6653B1A2" w14:textId="77777777" w:rsidR="00CA10B7" w:rsidRPr="008B5F9D" w:rsidRDefault="00CA10B7" w:rsidP="00FF4491">
            <w:pPr>
              <w:spacing w:before="60" w:after="60" w:line="276" w:lineRule="auto"/>
              <w:jc w:val="center"/>
            </w:pPr>
          </w:p>
        </w:tc>
        <w:tc>
          <w:tcPr>
            <w:tcW w:w="351" w:type="pct"/>
            <w:shd w:val="clear" w:color="auto" w:fill="auto"/>
          </w:tcPr>
          <w:p w14:paraId="33D2922F" w14:textId="77777777" w:rsidR="00CA10B7" w:rsidRPr="008B5F9D" w:rsidRDefault="00CA10B7" w:rsidP="00FF4491">
            <w:pPr>
              <w:spacing w:before="60" w:after="60" w:line="276" w:lineRule="auto"/>
              <w:jc w:val="both"/>
            </w:pPr>
          </w:p>
        </w:tc>
        <w:tc>
          <w:tcPr>
            <w:tcW w:w="548" w:type="pct"/>
            <w:gridSpan w:val="2"/>
            <w:shd w:val="clear" w:color="auto" w:fill="auto"/>
          </w:tcPr>
          <w:p w14:paraId="303ED1FE" w14:textId="77777777" w:rsidR="00CA10B7" w:rsidRPr="008B5F9D" w:rsidRDefault="00CA10B7" w:rsidP="00FF4491">
            <w:pPr>
              <w:spacing w:before="60" w:after="60" w:line="276" w:lineRule="auto"/>
              <w:jc w:val="center"/>
            </w:pPr>
          </w:p>
        </w:tc>
        <w:tc>
          <w:tcPr>
            <w:tcW w:w="512" w:type="pct"/>
            <w:gridSpan w:val="2"/>
            <w:shd w:val="clear" w:color="auto" w:fill="auto"/>
          </w:tcPr>
          <w:p w14:paraId="750ACA99" w14:textId="77777777" w:rsidR="00CA10B7" w:rsidRPr="008B5F9D" w:rsidRDefault="00CA10B7" w:rsidP="00FF4491">
            <w:pPr>
              <w:spacing w:before="60" w:after="60" w:line="276" w:lineRule="auto"/>
              <w:ind w:firstLine="709"/>
              <w:jc w:val="both"/>
            </w:pPr>
          </w:p>
        </w:tc>
      </w:tr>
      <w:tr w:rsidR="00FF4491" w:rsidRPr="008B5F9D" w14:paraId="17A2FC38" w14:textId="77777777" w:rsidTr="008A1286">
        <w:trPr>
          <w:trHeight w:val="584"/>
          <w:jc w:val="center"/>
        </w:trPr>
        <w:tc>
          <w:tcPr>
            <w:tcW w:w="411" w:type="pct"/>
            <w:shd w:val="clear" w:color="auto" w:fill="auto"/>
            <w:vAlign w:val="center"/>
          </w:tcPr>
          <w:p w14:paraId="5BDBC7FA" w14:textId="77777777" w:rsidR="00CA10B7" w:rsidRPr="008B5F9D" w:rsidRDefault="00CA10B7" w:rsidP="00B379FF">
            <w:pPr>
              <w:suppressAutoHyphens/>
              <w:jc w:val="both"/>
              <w:rPr>
                <w:b/>
              </w:rPr>
            </w:pPr>
            <w:r w:rsidRPr="008B5F9D">
              <w:rPr>
                <w:b/>
              </w:rPr>
              <w:t>ГИА.00</w:t>
            </w:r>
          </w:p>
        </w:tc>
        <w:tc>
          <w:tcPr>
            <w:tcW w:w="1195" w:type="pct"/>
            <w:shd w:val="clear" w:color="auto" w:fill="auto"/>
            <w:vAlign w:val="center"/>
          </w:tcPr>
          <w:p w14:paraId="1993A52E" w14:textId="77777777" w:rsidR="00CA10B7" w:rsidRPr="008B5F9D" w:rsidRDefault="00CA10B7" w:rsidP="00FF4491">
            <w:pPr>
              <w:suppressAutoHyphens/>
              <w:spacing w:before="60" w:after="60" w:line="276" w:lineRule="auto"/>
              <w:rPr>
                <w:b/>
              </w:rPr>
            </w:pPr>
            <w:r w:rsidRPr="008B5F9D">
              <w:rPr>
                <w:b/>
              </w:rPr>
              <w:t>Государственная итоговая аттестация</w:t>
            </w:r>
            <w:r w:rsidRPr="008B5F9D">
              <w:rPr>
                <w:b/>
                <w:vertAlign w:val="superscript"/>
              </w:rPr>
              <w:footnoteReference w:id="4"/>
            </w:r>
          </w:p>
        </w:tc>
        <w:tc>
          <w:tcPr>
            <w:tcW w:w="277" w:type="pct"/>
            <w:shd w:val="clear" w:color="auto" w:fill="auto"/>
            <w:vAlign w:val="center"/>
          </w:tcPr>
          <w:p w14:paraId="503483A4" w14:textId="77777777" w:rsidR="00CA10B7" w:rsidRPr="003E4712" w:rsidRDefault="00CA10B7" w:rsidP="00B379FF">
            <w:pPr>
              <w:ind w:hanging="7"/>
              <w:jc w:val="center"/>
              <w:rPr>
                <w:b/>
              </w:rPr>
            </w:pPr>
            <w:r w:rsidRPr="003E4712">
              <w:rPr>
                <w:b/>
              </w:rPr>
              <w:t>216</w:t>
            </w:r>
          </w:p>
        </w:tc>
        <w:tc>
          <w:tcPr>
            <w:tcW w:w="230" w:type="pct"/>
            <w:shd w:val="clear" w:color="auto" w:fill="auto"/>
            <w:vAlign w:val="center"/>
          </w:tcPr>
          <w:p w14:paraId="09AB11AF" w14:textId="77777777" w:rsidR="00CA10B7" w:rsidRPr="00AC00C3" w:rsidRDefault="00CA10B7" w:rsidP="00B379FF">
            <w:pPr>
              <w:ind w:hanging="7"/>
              <w:jc w:val="center"/>
              <w:rPr>
                <w:color w:val="000000" w:themeColor="text1"/>
              </w:rPr>
            </w:pPr>
            <w:r w:rsidRPr="00AC00C3">
              <w:rPr>
                <w:color w:val="000000" w:themeColor="text1"/>
              </w:rPr>
              <w:t>216</w:t>
            </w:r>
          </w:p>
        </w:tc>
        <w:tc>
          <w:tcPr>
            <w:tcW w:w="231" w:type="pct"/>
            <w:gridSpan w:val="2"/>
            <w:shd w:val="clear" w:color="auto" w:fill="auto"/>
          </w:tcPr>
          <w:p w14:paraId="02D217A8" w14:textId="77777777" w:rsidR="00CA10B7" w:rsidRPr="008B5F9D" w:rsidRDefault="00CA10B7" w:rsidP="00B379FF">
            <w:pPr>
              <w:ind w:hanging="7"/>
              <w:jc w:val="center"/>
            </w:pPr>
          </w:p>
        </w:tc>
        <w:tc>
          <w:tcPr>
            <w:tcW w:w="368" w:type="pct"/>
            <w:gridSpan w:val="2"/>
            <w:shd w:val="clear" w:color="auto" w:fill="auto"/>
          </w:tcPr>
          <w:p w14:paraId="50E23A88" w14:textId="77777777" w:rsidR="00CA10B7" w:rsidRPr="008B5F9D" w:rsidRDefault="00CA10B7" w:rsidP="00B379FF">
            <w:pPr>
              <w:ind w:hanging="7"/>
              <w:jc w:val="center"/>
            </w:pPr>
          </w:p>
        </w:tc>
        <w:tc>
          <w:tcPr>
            <w:tcW w:w="460" w:type="pct"/>
            <w:gridSpan w:val="2"/>
            <w:shd w:val="clear" w:color="auto" w:fill="auto"/>
          </w:tcPr>
          <w:p w14:paraId="11EC5D96" w14:textId="77777777" w:rsidR="00CA10B7" w:rsidRPr="008B5F9D" w:rsidRDefault="00CA10B7" w:rsidP="00B379FF">
            <w:pPr>
              <w:jc w:val="center"/>
            </w:pPr>
          </w:p>
        </w:tc>
        <w:tc>
          <w:tcPr>
            <w:tcW w:w="417" w:type="pct"/>
            <w:gridSpan w:val="3"/>
            <w:shd w:val="clear" w:color="auto" w:fill="auto"/>
          </w:tcPr>
          <w:p w14:paraId="33CEF65F" w14:textId="77777777" w:rsidR="00CA10B7" w:rsidRPr="008B5F9D" w:rsidRDefault="00CA10B7" w:rsidP="00B379FF">
            <w:pPr>
              <w:jc w:val="center"/>
            </w:pPr>
          </w:p>
        </w:tc>
        <w:tc>
          <w:tcPr>
            <w:tcW w:w="351" w:type="pct"/>
            <w:shd w:val="clear" w:color="auto" w:fill="auto"/>
          </w:tcPr>
          <w:p w14:paraId="25CE5ACD" w14:textId="77777777" w:rsidR="00CA10B7" w:rsidRPr="008B5F9D" w:rsidRDefault="00CA10B7" w:rsidP="00B379FF">
            <w:pPr>
              <w:jc w:val="both"/>
            </w:pPr>
          </w:p>
        </w:tc>
        <w:tc>
          <w:tcPr>
            <w:tcW w:w="548" w:type="pct"/>
            <w:gridSpan w:val="2"/>
            <w:shd w:val="clear" w:color="auto" w:fill="auto"/>
          </w:tcPr>
          <w:p w14:paraId="787E3E77" w14:textId="77777777" w:rsidR="00CA10B7" w:rsidRPr="008B5F9D" w:rsidRDefault="00CA10B7" w:rsidP="00B379FF">
            <w:pPr>
              <w:ind w:firstLine="709"/>
              <w:jc w:val="both"/>
            </w:pPr>
          </w:p>
        </w:tc>
        <w:tc>
          <w:tcPr>
            <w:tcW w:w="512" w:type="pct"/>
            <w:gridSpan w:val="2"/>
            <w:shd w:val="clear" w:color="auto" w:fill="auto"/>
          </w:tcPr>
          <w:p w14:paraId="1E2F4CD3" w14:textId="77777777" w:rsidR="00CA10B7" w:rsidRPr="008B5F9D" w:rsidRDefault="00CA10B7" w:rsidP="00B379FF">
            <w:pPr>
              <w:ind w:firstLine="709"/>
              <w:jc w:val="both"/>
            </w:pPr>
          </w:p>
        </w:tc>
      </w:tr>
      <w:tr w:rsidR="00FF4491" w:rsidRPr="008B5F9D" w14:paraId="3E801895" w14:textId="77777777" w:rsidTr="008A1286">
        <w:trPr>
          <w:jc w:val="center"/>
        </w:trPr>
        <w:tc>
          <w:tcPr>
            <w:tcW w:w="1606" w:type="pct"/>
            <w:gridSpan w:val="2"/>
            <w:shd w:val="clear" w:color="auto" w:fill="auto"/>
          </w:tcPr>
          <w:p w14:paraId="62B2A158" w14:textId="77777777" w:rsidR="00CA10B7" w:rsidRPr="008B5F9D" w:rsidRDefault="00CA10B7" w:rsidP="00B379FF">
            <w:pPr>
              <w:ind w:firstLine="30"/>
              <w:rPr>
                <w:b/>
              </w:rPr>
            </w:pPr>
            <w:r w:rsidRPr="008B5F9D">
              <w:rPr>
                <w:b/>
              </w:rPr>
              <w:t>Итого:</w:t>
            </w:r>
          </w:p>
        </w:tc>
        <w:tc>
          <w:tcPr>
            <w:tcW w:w="277" w:type="pct"/>
            <w:shd w:val="clear" w:color="auto" w:fill="auto"/>
          </w:tcPr>
          <w:p w14:paraId="79E4A53A" w14:textId="77777777" w:rsidR="00CA10B7" w:rsidRPr="003E4712" w:rsidRDefault="00CA10B7" w:rsidP="00B379FF">
            <w:pPr>
              <w:ind w:hanging="7"/>
              <w:jc w:val="center"/>
              <w:rPr>
                <w:b/>
              </w:rPr>
            </w:pPr>
            <w:r w:rsidRPr="003E4712">
              <w:rPr>
                <w:b/>
              </w:rPr>
              <w:t>2952</w:t>
            </w:r>
          </w:p>
        </w:tc>
        <w:tc>
          <w:tcPr>
            <w:tcW w:w="230" w:type="pct"/>
            <w:shd w:val="clear" w:color="auto" w:fill="auto"/>
          </w:tcPr>
          <w:p w14:paraId="53A3905D" w14:textId="77777777" w:rsidR="00CA10B7" w:rsidRPr="00AC00C3" w:rsidRDefault="00CA10B7" w:rsidP="00B379FF">
            <w:pPr>
              <w:jc w:val="center"/>
              <w:rPr>
                <w:color w:val="000000" w:themeColor="text1"/>
              </w:rPr>
            </w:pPr>
            <w:r w:rsidRPr="00AC00C3">
              <w:rPr>
                <w:color w:val="000000" w:themeColor="text1"/>
              </w:rPr>
              <w:t>Х</w:t>
            </w:r>
          </w:p>
        </w:tc>
        <w:tc>
          <w:tcPr>
            <w:tcW w:w="231" w:type="pct"/>
            <w:gridSpan w:val="2"/>
            <w:shd w:val="clear" w:color="auto" w:fill="auto"/>
          </w:tcPr>
          <w:p w14:paraId="44E62803" w14:textId="77777777" w:rsidR="00CA10B7" w:rsidRPr="003E4712" w:rsidRDefault="00CA10B7" w:rsidP="00B379FF">
            <w:pPr>
              <w:ind w:hanging="7"/>
              <w:jc w:val="center"/>
              <w:rPr>
                <w:b/>
              </w:rPr>
            </w:pPr>
            <w:r w:rsidRPr="003E4712">
              <w:rPr>
                <w:b/>
              </w:rPr>
              <w:t>144</w:t>
            </w:r>
          </w:p>
        </w:tc>
        <w:tc>
          <w:tcPr>
            <w:tcW w:w="368" w:type="pct"/>
            <w:gridSpan w:val="2"/>
            <w:shd w:val="clear" w:color="auto" w:fill="auto"/>
          </w:tcPr>
          <w:p w14:paraId="4C99C7F7" w14:textId="77777777" w:rsidR="00CA10B7" w:rsidRPr="008B5F9D" w:rsidRDefault="00CA10B7" w:rsidP="00B379FF">
            <w:pPr>
              <w:ind w:hanging="7"/>
              <w:jc w:val="center"/>
            </w:pPr>
          </w:p>
        </w:tc>
        <w:tc>
          <w:tcPr>
            <w:tcW w:w="460" w:type="pct"/>
            <w:gridSpan w:val="2"/>
            <w:shd w:val="clear" w:color="auto" w:fill="auto"/>
          </w:tcPr>
          <w:p w14:paraId="42993682" w14:textId="77777777" w:rsidR="00CA10B7" w:rsidRPr="008B5F9D" w:rsidRDefault="00CA10B7" w:rsidP="00B379FF">
            <w:pPr>
              <w:ind w:firstLine="709"/>
              <w:jc w:val="both"/>
            </w:pPr>
          </w:p>
        </w:tc>
        <w:tc>
          <w:tcPr>
            <w:tcW w:w="417" w:type="pct"/>
            <w:gridSpan w:val="3"/>
            <w:shd w:val="clear" w:color="auto" w:fill="auto"/>
          </w:tcPr>
          <w:p w14:paraId="0ACCE2A9" w14:textId="77777777" w:rsidR="00CA10B7" w:rsidRPr="008B5F9D" w:rsidRDefault="00CA10B7" w:rsidP="00B379FF">
            <w:pPr>
              <w:ind w:firstLine="709"/>
              <w:jc w:val="both"/>
            </w:pPr>
          </w:p>
        </w:tc>
        <w:tc>
          <w:tcPr>
            <w:tcW w:w="351" w:type="pct"/>
            <w:shd w:val="clear" w:color="auto" w:fill="auto"/>
          </w:tcPr>
          <w:p w14:paraId="7120212B" w14:textId="77777777" w:rsidR="00CA10B7" w:rsidRPr="008B5F9D" w:rsidRDefault="00CA10B7" w:rsidP="00B379FF">
            <w:pPr>
              <w:jc w:val="both"/>
            </w:pPr>
          </w:p>
        </w:tc>
        <w:tc>
          <w:tcPr>
            <w:tcW w:w="548" w:type="pct"/>
            <w:gridSpan w:val="2"/>
            <w:shd w:val="clear" w:color="auto" w:fill="auto"/>
          </w:tcPr>
          <w:p w14:paraId="78A55C2A" w14:textId="77777777" w:rsidR="00CA10B7" w:rsidRPr="008B5F9D" w:rsidRDefault="00CA10B7" w:rsidP="00B379FF">
            <w:pPr>
              <w:ind w:firstLine="709"/>
              <w:jc w:val="both"/>
            </w:pPr>
          </w:p>
        </w:tc>
        <w:tc>
          <w:tcPr>
            <w:tcW w:w="512" w:type="pct"/>
            <w:gridSpan w:val="2"/>
            <w:shd w:val="clear" w:color="auto" w:fill="auto"/>
          </w:tcPr>
          <w:p w14:paraId="7ACDA6AC" w14:textId="77777777" w:rsidR="00CA10B7" w:rsidRPr="008B5F9D" w:rsidRDefault="00CA10B7" w:rsidP="00B379FF">
            <w:pPr>
              <w:ind w:firstLine="709"/>
              <w:jc w:val="both"/>
            </w:pPr>
          </w:p>
        </w:tc>
      </w:tr>
    </w:tbl>
    <w:p w14:paraId="36A1F61E" w14:textId="6EC06D7B" w:rsidR="00CA10B7" w:rsidRDefault="00CA10B7" w:rsidP="00CA10B7"/>
    <w:p w14:paraId="01277BA1" w14:textId="77777777" w:rsidR="00CA10B7" w:rsidRDefault="00CA10B7">
      <w:pPr>
        <w:rPr>
          <w:b/>
          <w:iCs/>
        </w:rPr>
      </w:pPr>
    </w:p>
    <w:p w14:paraId="22D6E9A8" w14:textId="77777777" w:rsidR="00635BF9" w:rsidRDefault="00635BF9">
      <w:pPr>
        <w:rPr>
          <w:b/>
          <w:iCs/>
        </w:rPr>
      </w:pPr>
      <w:r>
        <w:rPr>
          <w:b/>
          <w:iCs/>
        </w:rPr>
        <w:br w:type="page"/>
      </w:r>
    </w:p>
    <w:p w14:paraId="102F95EA" w14:textId="77777777" w:rsidR="003D4E9D" w:rsidRDefault="003D4E9D" w:rsidP="007507F0">
      <w:pPr>
        <w:pStyle w:val="28"/>
      </w:pPr>
    </w:p>
    <w:p w14:paraId="05D3A062" w14:textId="072777E7" w:rsidR="00CA10B7" w:rsidRPr="00CA10B7" w:rsidRDefault="00CA10B7" w:rsidP="007507F0">
      <w:pPr>
        <w:pStyle w:val="28"/>
      </w:pPr>
      <w:bookmarkStart w:id="10" w:name="_Toc90803369"/>
      <w:r w:rsidRPr="00CA10B7">
        <w:t>5.2. Примерный календарный учебный график по программе подготовки специалистов среднего звена</w:t>
      </w:r>
      <w:bookmarkEnd w:id="10"/>
    </w:p>
    <w:p w14:paraId="68660E4F" w14:textId="241E5A4B" w:rsidR="00CA10B7" w:rsidRPr="00DA410D" w:rsidRDefault="00CA10B7" w:rsidP="00CA10B7">
      <w:pPr>
        <w:spacing w:before="240"/>
        <w:ind w:firstLine="709"/>
        <w:rPr>
          <w:b/>
        </w:rPr>
      </w:pPr>
      <w:r w:rsidRPr="00DA410D">
        <w:rPr>
          <w:b/>
        </w:rPr>
        <w:t xml:space="preserve">1 год обучения </w:t>
      </w:r>
    </w:p>
    <w:tbl>
      <w:tblPr>
        <w:tblpPr w:leftFromText="180" w:rightFromText="180" w:vertAnchor="text" w:tblpXSpec="center" w:tblpY="1"/>
        <w:tblOverlap w:val="never"/>
        <w:tblW w:w="56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4"/>
        <w:gridCol w:w="45"/>
        <w:gridCol w:w="1463"/>
        <w:gridCol w:w="89"/>
        <w:gridCol w:w="21"/>
        <w:gridCol w:w="34"/>
        <w:gridCol w:w="60"/>
        <w:gridCol w:w="184"/>
        <w:gridCol w:w="44"/>
        <w:gridCol w:w="23"/>
        <w:gridCol w:w="59"/>
        <w:gridCol w:w="173"/>
        <w:gridCol w:w="44"/>
        <w:gridCol w:w="35"/>
        <w:gridCol w:w="58"/>
        <w:gridCol w:w="163"/>
        <w:gridCol w:w="43"/>
        <w:gridCol w:w="46"/>
        <w:gridCol w:w="58"/>
        <w:gridCol w:w="44"/>
        <w:gridCol w:w="119"/>
        <w:gridCol w:w="32"/>
        <w:gridCol w:w="57"/>
        <w:gridCol w:w="58"/>
        <w:gridCol w:w="11"/>
        <w:gridCol w:w="145"/>
        <w:gridCol w:w="28"/>
        <w:gridCol w:w="68"/>
        <w:gridCol w:w="58"/>
        <w:gridCol w:w="153"/>
        <w:gridCol w:w="20"/>
        <w:gridCol w:w="79"/>
        <w:gridCol w:w="58"/>
        <w:gridCol w:w="150"/>
        <w:gridCol w:w="12"/>
        <w:gridCol w:w="90"/>
        <w:gridCol w:w="3"/>
        <w:gridCol w:w="55"/>
        <w:gridCol w:w="146"/>
        <w:gridCol w:w="12"/>
        <w:gridCol w:w="80"/>
        <w:gridCol w:w="17"/>
        <w:gridCol w:w="55"/>
        <w:gridCol w:w="142"/>
        <w:gridCol w:w="13"/>
        <w:gridCol w:w="103"/>
        <w:gridCol w:w="52"/>
        <w:gridCol w:w="139"/>
        <w:gridCol w:w="13"/>
        <w:gridCol w:w="109"/>
        <w:gridCol w:w="49"/>
        <w:gridCol w:w="136"/>
        <w:gridCol w:w="13"/>
        <w:gridCol w:w="115"/>
        <w:gridCol w:w="46"/>
        <w:gridCol w:w="136"/>
        <w:gridCol w:w="10"/>
        <w:gridCol w:w="112"/>
        <w:gridCol w:w="9"/>
        <w:gridCol w:w="43"/>
        <w:gridCol w:w="136"/>
        <w:gridCol w:w="7"/>
        <w:gridCol w:w="127"/>
        <w:gridCol w:w="40"/>
        <w:gridCol w:w="136"/>
        <w:gridCol w:w="7"/>
        <w:gridCol w:w="130"/>
        <w:gridCol w:w="37"/>
        <w:gridCol w:w="136"/>
        <w:gridCol w:w="7"/>
        <w:gridCol w:w="133"/>
        <w:gridCol w:w="34"/>
        <w:gridCol w:w="136"/>
        <w:gridCol w:w="7"/>
        <w:gridCol w:w="52"/>
        <w:gridCol w:w="84"/>
        <w:gridCol w:w="31"/>
        <w:gridCol w:w="135"/>
        <w:gridCol w:w="8"/>
        <w:gridCol w:w="58"/>
        <w:gridCol w:w="81"/>
        <w:gridCol w:w="28"/>
        <w:gridCol w:w="135"/>
        <w:gridCol w:w="8"/>
        <w:gridCol w:w="142"/>
        <w:gridCol w:w="25"/>
        <w:gridCol w:w="135"/>
        <w:gridCol w:w="8"/>
        <w:gridCol w:w="145"/>
        <w:gridCol w:w="22"/>
        <w:gridCol w:w="135"/>
        <w:gridCol w:w="8"/>
        <w:gridCol w:w="65"/>
        <w:gridCol w:w="83"/>
        <w:gridCol w:w="19"/>
        <w:gridCol w:w="135"/>
        <w:gridCol w:w="8"/>
        <w:gridCol w:w="71"/>
        <w:gridCol w:w="80"/>
        <w:gridCol w:w="16"/>
        <w:gridCol w:w="135"/>
        <w:gridCol w:w="8"/>
        <w:gridCol w:w="154"/>
        <w:gridCol w:w="13"/>
        <w:gridCol w:w="135"/>
        <w:gridCol w:w="8"/>
        <w:gridCol w:w="157"/>
        <w:gridCol w:w="10"/>
        <w:gridCol w:w="135"/>
        <w:gridCol w:w="8"/>
        <w:gridCol w:w="160"/>
        <w:gridCol w:w="7"/>
        <w:gridCol w:w="141"/>
        <w:gridCol w:w="2"/>
        <w:gridCol w:w="163"/>
        <w:gridCol w:w="4"/>
        <w:gridCol w:w="141"/>
        <w:gridCol w:w="2"/>
        <w:gridCol w:w="5"/>
        <w:gridCol w:w="161"/>
        <w:gridCol w:w="1"/>
        <w:gridCol w:w="141"/>
        <w:gridCol w:w="2"/>
        <w:gridCol w:w="167"/>
        <w:gridCol w:w="2"/>
        <w:gridCol w:w="139"/>
        <w:gridCol w:w="2"/>
        <w:gridCol w:w="167"/>
        <w:gridCol w:w="5"/>
        <w:gridCol w:w="136"/>
        <w:gridCol w:w="2"/>
        <w:gridCol w:w="167"/>
        <w:gridCol w:w="8"/>
        <w:gridCol w:w="135"/>
        <w:gridCol w:w="4"/>
        <w:gridCol w:w="163"/>
        <w:gridCol w:w="11"/>
        <w:gridCol w:w="132"/>
        <w:gridCol w:w="4"/>
        <w:gridCol w:w="13"/>
        <w:gridCol w:w="150"/>
        <w:gridCol w:w="14"/>
        <w:gridCol w:w="129"/>
        <w:gridCol w:w="4"/>
        <w:gridCol w:w="163"/>
        <w:gridCol w:w="17"/>
        <w:gridCol w:w="126"/>
        <w:gridCol w:w="4"/>
        <w:gridCol w:w="163"/>
        <w:gridCol w:w="20"/>
        <w:gridCol w:w="123"/>
        <w:gridCol w:w="4"/>
        <w:gridCol w:w="135"/>
        <w:gridCol w:w="28"/>
        <w:gridCol w:w="23"/>
        <w:gridCol w:w="120"/>
        <w:gridCol w:w="4"/>
        <w:gridCol w:w="163"/>
        <w:gridCol w:w="26"/>
        <w:gridCol w:w="117"/>
        <w:gridCol w:w="4"/>
        <w:gridCol w:w="40"/>
        <w:gridCol w:w="123"/>
        <w:gridCol w:w="29"/>
        <w:gridCol w:w="114"/>
        <w:gridCol w:w="4"/>
        <w:gridCol w:w="163"/>
        <w:gridCol w:w="32"/>
        <w:gridCol w:w="111"/>
        <w:gridCol w:w="4"/>
        <w:gridCol w:w="163"/>
        <w:gridCol w:w="35"/>
        <w:gridCol w:w="8"/>
        <w:gridCol w:w="100"/>
        <w:gridCol w:w="4"/>
        <w:gridCol w:w="163"/>
        <w:gridCol w:w="38"/>
        <w:gridCol w:w="105"/>
        <w:gridCol w:w="4"/>
        <w:gridCol w:w="163"/>
        <w:gridCol w:w="16"/>
        <w:gridCol w:w="25"/>
        <w:gridCol w:w="102"/>
        <w:gridCol w:w="10"/>
        <w:gridCol w:w="160"/>
        <w:gridCol w:w="25"/>
        <w:gridCol w:w="16"/>
        <w:gridCol w:w="135"/>
        <w:gridCol w:w="14"/>
        <w:gridCol w:w="120"/>
        <w:gridCol w:w="18"/>
        <w:gridCol w:w="26"/>
        <w:gridCol w:w="244"/>
        <w:gridCol w:w="81"/>
        <w:gridCol w:w="44"/>
        <w:gridCol w:w="10"/>
        <w:gridCol w:w="527"/>
        <w:gridCol w:w="6"/>
      </w:tblGrid>
      <w:tr w:rsidR="008C37F4" w:rsidRPr="00B26BD5" w14:paraId="64A6951B" w14:textId="77777777" w:rsidTr="008C37F4">
        <w:trPr>
          <w:gridAfter w:val="1"/>
          <w:cantSplit/>
          <w:trHeight w:val="1134"/>
        </w:trPr>
        <w:tc>
          <w:tcPr>
            <w:tcW w:w="237" w:type="pct"/>
            <w:vMerge w:val="restart"/>
            <w:textDirection w:val="btLr"/>
            <w:vAlign w:val="center"/>
          </w:tcPr>
          <w:p w14:paraId="2E3FD035" w14:textId="77777777" w:rsidR="00CA10B7" w:rsidRPr="00B26BD5" w:rsidRDefault="00CA10B7" w:rsidP="00B379FF">
            <w:pPr>
              <w:jc w:val="center"/>
              <w:rPr>
                <w:b/>
                <w:sz w:val="16"/>
                <w:szCs w:val="16"/>
              </w:rPr>
            </w:pPr>
            <w:r w:rsidRPr="00B26BD5">
              <w:rPr>
                <w:b/>
                <w:sz w:val="16"/>
                <w:szCs w:val="16"/>
              </w:rPr>
              <w:t>Индекс</w:t>
            </w:r>
          </w:p>
        </w:tc>
        <w:tc>
          <w:tcPr>
            <w:tcW w:w="489" w:type="pct"/>
            <w:gridSpan w:val="4"/>
            <w:vMerge w:val="restart"/>
            <w:vAlign w:val="center"/>
          </w:tcPr>
          <w:p w14:paraId="61233D1F" w14:textId="77777777" w:rsidR="00CA10B7" w:rsidRPr="00B26BD5" w:rsidRDefault="00CA10B7" w:rsidP="00B379FF">
            <w:pPr>
              <w:jc w:val="center"/>
              <w:rPr>
                <w:b/>
                <w:sz w:val="16"/>
                <w:szCs w:val="16"/>
              </w:rPr>
            </w:pPr>
            <w:r w:rsidRPr="00B26BD5">
              <w:rPr>
                <w:b/>
                <w:sz w:val="16"/>
                <w:szCs w:val="16"/>
              </w:rPr>
              <w:t xml:space="preserve">Компоненты </w:t>
            </w:r>
          </w:p>
          <w:p w14:paraId="1FECAD20" w14:textId="77777777" w:rsidR="00CA10B7" w:rsidRPr="00B26BD5" w:rsidRDefault="00CA10B7" w:rsidP="00B379FF">
            <w:pPr>
              <w:jc w:val="center"/>
              <w:rPr>
                <w:b/>
                <w:sz w:val="16"/>
                <w:szCs w:val="16"/>
              </w:rPr>
            </w:pPr>
            <w:r w:rsidRPr="00B26BD5">
              <w:rPr>
                <w:b/>
                <w:sz w:val="16"/>
                <w:szCs w:val="16"/>
              </w:rPr>
              <w:t>программы</w:t>
            </w:r>
          </w:p>
        </w:tc>
        <w:tc>
          <w:tcPr>
            <w:tcW w:w="331" w:type="pct"/>
            <w:gridSpan w:val="16"/>
            <w:vAlign w:val="center"/>
          </w:tcPr>
          <w:p w14:paraId="55BA5674" w14:textId="77777777" w:rsidR="00CA10B7" w:rsidRPr="00B26BD5" w:rsidRDefault="00CA10B7" w:rsidP="00B379FF">
            <w:pPr>
              <w:ind w:right="-29"/>
              <w:jc w:val="center"/>
              <w:rPr>
                <w:sz w:val="16"/>
                <w:szCs w:val="16"/>
              </w:rPr>
            </w:pPr>
            <w:r>
              <w:rPr>
                <w:sz w:val="16"/>
                <w:szCs w:val="16"/>
              </w:rPr>
              <w:t>Сентябрь</w:t>
            </w:r>
          </w:p>
        </w:tc>
        <w:tc>
          <w:tcPr>
            <w:tcW w:w="84" w:type="pct"/>
            <w:gridSpan w:val="5"/>
            <w:textDirection w:val="btLr"/>
            <w:vAlign w:val="center"/>
          </w:tcPr>
          <w:p w14:paraId="689371F6" w14:textId="77777777" w:rsidR="00CA10B7" w:rsidRPr="00B26BD5" w:rsidRDefault="00CA10B7" w:rsidP="00B379FF">
            <w:pPr>
              <w:ind w:left="113" w:right="113"/>
              <w:jc w:val="center"/>
              <w:rPr>
                <w:sz w:val="16"/>
                <w:szCs w:val="16"/>
              </w:rPr>
            </w:pPr>
            <w:r w:rsidRPr="00245EFF">
              <w:rPr>
                <w:sz w:val="14"/>
                <w:szCs w:val="16"/>
              </w:rPr>
              <w:t>29.09</w:t>
            </w:r>
            <w:r>
              <w:rPr>
                <w:sz w:val="14"/>
                <w:szCs w:val="16"/>
              </w:rPr>
              <w:t xml:space="preserve"> </w:t>
            </w:r>
            <w:r w:rsidRPr="00245EFF">
              <w:rPr>
                <w:sz w:val="14"/>
                <w:szCs w:val="16"/>
              </w:rPr>
              <w:t>-</w:t>
            </w:r>
            <w:r>
              <w:rPr>
                <w:sz w:val="14"/>
                <w:szCs w:val="16"/>
              </w:rPr>
              <w:t xml:space="preserve"> </w:t>
            </w:r>
            <w:r w:rsidRPr="00245EFF">
              <w:rPr>
                <w:sz w:val="14"/>
                <w:szCs w:val="16"/>
              </w:rPr>
              <w:t>5.10</w:t>
            </w:r>
          </w:p>
        </w:tc>
        <w:tc>
          <w:tcPr>
            <w:tcW w:w="262" w:type="pct"/>
            <w:gridSpan w:val="12"/>
            <w:vAlign w:val="center"/>
          </w:tcPr>
          <w:p w14:paraId="7B87D1B1" w14:textId="77777777" w:rsidR="00CA10B7" w:rsidRPr="00B26BD5" w:rsidRDefault="00CA10B7" w:rsidP="00B379FF">
            <w:pPr>
              <w:jc w:val="center"/>
              <w:rPr>
                <w:sz w:val="16"/>
                <w:szCs w:val="16"/>
              </w:rPr>
            </w:pPr>
            <w:r>
              <w:rPr>
                <w:sz w:val="16"/>
                <w:szCs w:val="16"/>
              </w:rPr>
              <w:t xml:space="preserve">Октябрь </w:t>
            </w:r>
          </w:p>
        </w:tc>
        <w:tc>
          <w:tcPr>
            <w:tcW w:w="89" w:type="pct"/>
            <w:gridSpan w:val="4"/>
            <w:noWrap/>
            <w:textDirection w:val="btLr"/>
            <w:vAlign w:val="center"/>
          </w:tcPr>
          <w:p w14:paraId="24845FA6" w14:textId="77777777" w:rsidR="00CA10B7" w:rsidRPr="00B26BD5" w:rsidRDefault="00CA10B7" w:rsidP="00B379FF">
            <w:pPr>
              <w:ind w:left="113" w:right="113"/>
              <w:jc w:val="center"/>
              <w:rPr>
                <w:sz w:val="16"/>
                <w:szCs w:val="16"/>
              </w:rPr>
            </w:pPr>
            <w:r w:rsidRPr="005972CD">
              <w:rPr>
                <w:sz w:val="14"/>
                <w:szCs w:val="16"/>
              </w:rPr>
              <w:t>27.10</w:t>
            </w:r>
            <w:r>
              <w:rPr>
                <w:sz w:val="14"/>
                <w:szCs w:val="16"/>
              </w:rPr>
              <w:t xml:space="preserve"> </w:t>
            </w:r>
            <w:r w:rsidRPr="005972CD">
              <w:rPr>
                <w:sz w:val="14"/>
                <w:szCs w:val="16"/>
              </w:rPr>
              <w:t>-</w:t>
            </w:r>
            <w:r>
              <w:rPr>
                <w:sz w:val="14"/>
                <w:szCs w:val="16"/>
              </w:rPr>
              <w:t xml:space="preserve"> </w:t>
            </w:r>
            <w:r w:rsidRPr="005972CD">
              <w:rPr>
                <w:sz w:val="14"/>
                <w:szCs w:val="16"/>
              </w:rPr>
              <w:t>2.11</w:t>
            </w:r>
          </w:p>
        </w:tc>
        <w:tc>
          <w:tcPr>
            <w:tcW w:w="382" w:type="pct"/>
            <w:gridSpan w:val="17"/>
            <w:noWrap/>
            <w:vAlign w:val="center"/>
          </w:tcPr>
          <w:p w14:paraId="05562FF6" w14:textId="77777777" w:rsidR="00CA10B7" w:rsidRPr="00B26BD5" w:rsidRDefault="00CA10B7" w:rsidP="00B379FF">
            <w:pPr>
              <w:ind w:left="113" w:right="113"/>
              <w:jc w:val="center"/>
              <w:rPr>
                <w:sz w:val="16"/>
                <w:szCs w:val="16"/>
              </w:rPr>
            </w:pPr>
            <w:r>
              <w:rPr>
                <w:sz w:val="16"/>
                <w:szCs w:val="16"/>
              </w:rPr>
              <w:t>Ноябрь</w:t>
            </w:r>
          </w:p>
        </w:tc>
        <w:tc>
          <w:tcPr>
            <w:tcW w:w="357" w:type="pct"/>
            <w:gridSpan w:val="17"/>
            <w:noWrap/>
            <w:vAlign w:val="center"/>
          </w:tcPr>
          <w:p w14:paraId="567A9CE0" w14:textId="77777777" w:rsidR="00CA10B7" w:rsidRPr="00B26BD5" w:rsidRDefault="00CA10B7" w:rsidP="00B379FF">
            <w:pPr>
              <w:jc w:val="center"/>
              <w:rPr>
                <w:sz w:val="16"/>
                <w:szCs w:val="16"/>
              </w:rPr>
            </w:pPr>
            <w:r>
              <w:rPr>
                <w:sz w:val="16"/>
                <w:szCs w:val="16"/>
              </w:rPr>
              <w:t>Декабрь</w:t>
            </w:r>
          </w:p>
        </w:tc>
        <w:tc>
          <w:tcPr>
            <w:tcW w:w="96" w:type="pct"/>
            <w:gridSpan w:val="5"/>
            <w:noWrap/>
            <w:textDirection w:val="btLr"/>
            <w:vAlign w:val="center"/>
          </w:tcPr>
          <w:p w14:paraId="38E1132B" w14:textId="77777777" w:rsidR="00CA10B7" w:rsidRPr="00B26BD5" w:rsidRDefault="00CA10B7" w:rsidP="00B379FF">
            <w:pPr>
              <w:ind w:left="113" w:right="113"/>
              <w:jc w:val="center"/>
              <w:rPr>
                <w:sz w:val="16"/>
                <w:szCs w:val="16"/>
              </w:rPr>
            </w:pPr>
            <w:r w:rsidRPr="002D71FE">
              <w:rPr>
                <w:sz w:val="14"/>
                <w:szCs w:val="16"/>
              </w:rPr>
              <w:t>29.12 - 4.01</w:t>
            </w:r>
          </w:p>
        </w:tc>
        <w:tc>
          <w:tcPr>
            <w:tcW w:w="284" w:type="pct"/>
            <w:gridSpan w:val="13"/>
            <w:noWrap/>
            <w:vAlign w:val="center"/>
          </w:tcPr>
          <w:p w14:paraId="2DA931A3" w14:textId="77777777" w:rsidR="00CA10B7" w:rsidRPr="00B26BD5" w:rsidRDefault="00CA10B7" w:rsidP="00B379FF">
            <w:pPr>
              <w:jc w:val="center"/>
              <w:rPr>
                <w:sz w:val="16"/>
                <w:szCs w:val="16"/>
              </w:rPr>
            </w:pPr>
            <w:r>
              <w:rPr>
                <w:sz w:val="16"/>
                <w:szCs w:val="16"/>
              </w:rPr>
              <w:t>Январь</w:t>
            </w:r>
          </w:p>
        </w:tc>
        <w:tc>
          <w:tcPr>
            <w:tcW w:w="96" w:type="pct"/>
            <w:gridSpan w:val="5"/>
            <w:noWrap/>
            <w:textDirection w:val="btLr"/>
            <w:vAlign w:val="center"/>
          </w:tcPr>
          <w:p w14:paraId="4EE20BF6" w14:textId="77777777" w:rsidR="00CA10B7" w:rsidRPr="002D71FE" w:rsidRDefault="00CA10B7" w:rsidP="00B379FF">
            <w:pPr>
              <w:ind w:left="113" w:right="113"/>
              <w:jc w:val="center"/>
              <w:rPr>
                <w:sz w:val="14"/>
                <w:szCs w:val="16"/>
              </w:rPr>
            </w:pPr>
            <w:r w:rsidRPr="002D71FE">
              <w:rPr>
                <w:sz w:val="14"/>
              </w:rPr>
              <w:t>26.01-</w:t>
            </w:r>
            <w:r>
              <w:rPr>
                <w:sz w:val="14"/>
              </w:rPr>
              <w:t xml:space="preserve"> </w:t>
            </w:r>
            <w:r w:rsidRPr="002D71FE">
              <w:rPr>
                <w:sz w:val="14"/>
              </w:rPr>
              <w:t>01.02</w:t>
            </w:r>
          </w:p>
        </w:tc>
        <w:tc>
          <w:tcPr>
            <w:tcW w:w="354" w:type="pct"/>
            <w:gridSpan w:val="15"/>
            <w:noWrap/>
            <w:vAlign w:val="center"/>
          </w:tcPr>
          <w:p w14:paraId="50F1BCB9" w14:textId="77777777" w:rsidR="00CA10B7" w:rsidRPr="00B26BD5" w:rsidRDefault="00CA10B7" w:rsidP="00B379FF">
            <w:pPr>
              <w:jc w:val="center"/>
              <w:rPr>
                <w:sz w:val="16"/>
                <w:szCs w:val="16"/>
              </w:rPr>
            </w:pPr>
            <w:r>
              <w:rPr>
                <w:sz w:val="16"/>
                <w:szCs w:val="16"/>
              </w:rPr>
              <w:t xml:space="preserve"> Февраль</w:t>
            </w:r>
          </w:p>
        </w:tc>
        <w:tc>
          <w:tcPr>
            <w:tcW w:w="96" w:type="pct"/>
            <w:gridSpan w:val="6"/>
            <w:noWrap/>
            <w:textDirection w:val="btLr"/>
            <w:vAlign w:val="center"/>
          </w:tcPr>
          <w:p w14:paraId="64E1F5AC" w14:textId="77777777" w:rsidR="00CA10B7" w:rsidRPr="002D71FE" w:rsidRDefault="00CA10B7" w:rsidP="00B379FF">
            <w:pPr>
              <w:ind w:left="113" w:right="113"/>
              <w:jc w:val="center"/>
              <w:rPr>
                <w:sz w:val="14"/>
                <w:szCs w:val="16"/>
              </w:rPr>
            </w:pPr>
            <w:r w:rsidRPr="002D71FE">
              <w:rPr>
                <w:sz w:val="14"/>
              </w:rPr>
              <w:t>23.02</w:t>
            </w:r>
            <w:r>
              <w:rPr>
                <w:sz w:val="14"/>
              </w:rPr>
              <w:t xml:space="preserve"> </w:t>
            </w:r>
            <w:r w:rsidRPr="002D71FE">
              <w:rPr>
                <w:sz w:val="14"/>
              </w:rPr>
              <w:t>-</w:t>
            </w:r>
            <w:r>
              <w:rPr>
                <w:sz w:val="14"/>
              </w:rPr>
              <w:t xml:space="preserve"> </w:t>
            </w:r>
            <w:r w:rsidRPr="002D71FE">
              <w:rPr>
                <w:sz w:val="14"/>
              </w:rPr>
              <w:t>01.03</w:t>
            </w:r>
          </w:p>
        </w:tc>
        <w:tc>
          <w:tcPr>
            <w:tcW w:w="376" w:type="pct"/>
            <w:gridSpan w:val="16"/>
            <w:vAlign w:val="center"/>
          </w:tcPr>
          <w:p w14:paraId="4B9AB9F9" w14:textId="77777777" w:rsidR="00CA10B7" w:rsidRPr="00B26BD5" w:rsidRDefault="00CA10B7" w:rsidP="00B379FF">
            <w:pPr>
              <w:jc w:val="center"/>
              <w:rPr>
                <w:sz w:val="16"/>
                <w:szCs w:val="16"/>
              </w:rPr>
            </w:pPr>
            <w:r>
              <w:rPr>
                <w:sz w:val="16"/>
                <w:szCs w:val="16"/>
              </w:rPr>
              <w:t>Март</w:t>
            </w:r>
          </w:p>
        </w:tc>
        <w:tc>
          <w:tcPr>
            <w:tcW w:w="98" w:type="pct"/>
            <w:gridSpan w:val="5"/>
            <w:textDirection w:val="btLr"/>
            <w:vAlign w:val="center"/>
          </w:tcPr>
          <w:p w14:paraId="09DD7448" w14:textId="77777777" w:rsidR="00CA10B7" w:rsidRPr="00B26BD5" w:rsidRDefault="00CA10B7" w:rsidP="00B379FF">
            <w:pPr>
              <w:ind w:left="113" w:right="113"/>
              <w:jc w:val="center"/>
              <w:rPr>
                <w:sz w:val="16"/>
                <w:szCs w:val="16"/>
              </w:rPr>
            </w:pPr>
            <w:r w:rsidRPr="002D71FE">
              <w:rPr>
                <w:sz w:val="14"/>
                <w:szCs w:val="16"/>
              </w:rPr>
              <w:t>30.03</w:t>
            </w:r>
            <w:r>
              <w:rPr>
                <w:sz w:val="14"/>
                <w:szCs w:val="16"/>
              </w:rPr>
              <w:t xml:space="preserve"> </w:t>
            </w:r>
            <w:r w:rsidRPr="002D71FE">
              <w:rPr>
                <w:sz w:val="14"/>
                <w:szCs w:val="16"/>
              </w:rPr>
              <w:t>-</w:t>
            </w:r>
            <w:r>
              <w:rPr>
                <w:sz w:val="14"/>
                <w:szCs w:val="16"/>
              </w:rPr>
              <w:t xml:space="preserve"> </w:t>
            </w:r>
            <w:r w:rsidRPr="002D71FE">
              <w:rPr>
                <w:sz w:val="14"/>
                <w:szCs w:val="16"/>
              </w:rPr>
              <w:t>05.04</w:t>
            </w:r>
          </w:p>
        </w:tc>
        <w:tc>
          <w:tcPr>
            <w:tcW w:w="319" w:type="pct"/>
            <w:gridSpan w:val="13"/>
            <w:vAlign w:val="center"/>
          </w:tcPr>
          <w:p w14:paraId="0FC29413" w14:textId="77777777" w:rsidR="00CA10B7" w:rsidRPr="00B26BD5" w:rsidRDefault="00CA10B7" w:rsidP="00B379FF">
            <w:pPr>
              <w:jc w:val="center"/>
              <w:rPr>
                <w:sz w:val="16"/>
                <w:szCs w:val="16"/>
              </w:rPr>
            </w:pPr>
            <w:r>
              <w:rPr>
                <w:sz w:val="16"/>
                <w:szCs w:val="16"/>
              </w:rPr>
              <w:t>Апрель</w:t>
            </w:r>
          </w:p>
        </w:tc>
        <w:tc>
          <w:tcPr>
            <w:tcW w:w="159" w:type="pct"/>
            <w:gridSpan w:val="9"/>
            <w:textDirection w:val="btLr"/>
            <w:vAlign w:val="center"/>
          </w:tcPr>
          <w:p w14:paraId="36B74CEF" w14:textId="77777777" w:rsidR="00CA10B7" w:rsidRPr="00B26BD5" w:rsidRDefault="00CA10B7" w:rsidP="00B379FF">
            <w:pPr>
              <w:ind w:left="113" w:right="113"/>
              <w:jc w:val="center"/>
              <w:rPr>
                <w:sz w:val="16"/>
                <w:szCs w:val="16"/>
              </w:rPr>
            </w:pPr>
            <w:r w:rsidRPr="002D71FE">
              <w:rPr>
                <w:sz w:val="16"/>
                <w:szCs w:val="16"/>
              </w:rPr>
              <w:t>2</w:t>
            </w:r>
            <w:r w:rsidRPr="002D71FE">
              <w:rPr>
                <w:sz w:val="14"/>
                <w:szCs w:val="16"/>
              </w:rPr>
              <w:t>7.04</w:t>
            </w:r>
            <w:r>
              <w:rPr>
                <w:sz w:val="14"/>
                <w:szCs w:val="16"/>
              </w:rPr>
              <w:t xml:space="preserve"> </w:t>
            </w:r>
            <w:r w:rsidRPr="002D71FE">
              <w:rPr>
                <w:sz w:val="14"/>
                <w:szCs w:val="16"/>
              </w:rPr>
              <w:t>-</w:t>
            </w:r>
            <w:r>
              <w:rPr>
                <w:sz w:val="14"/>
                <w:szCs w:val="16"/>
              </w:rPr>
              <w:t xml:space="preserve"> </w:t>
            </w:r>
            <w:r w:rsidRPr="002D71FE">
              <w:rPr>
                <w:sz w:val="14"/>
                <w:szCs w:val="16"/>
              </w:rPr>
              <w:t>03.05</w:t>
            </w:r>
          </w:p>
        </w:tc>
        <w:tc>
          <w:tcPr>
            <w:tcW w:w="270" w:type="pct"/>
            <w:gridSpan w:val="13"/>
            <w:vAlign w:val="center"/>
          </w:tcPr>
          <w:p w14:paraId="310F30DC" w14:textId="77777777" w:rsidR="00CA10B7" w:rsidRPr="00B26BD5" w:rsidRDefault="00CA10B7" w:rsidP="00B379FF">
            <w:pPr>
              <w:jc w:val="center"/>
              <w:rPr>
                <w:sz w:val="16"/>
                <w:szCs w:val="16"/>
              </w:rPr>
            </w:pPr>
            <w:r>
              <w:rPr>
                <w:sz w:val="16"/>
                <w:szCs w:val="16"/>
              </w:rPr>
              <w:t>Май</w:t>
            </w:r>
          </w:p>
        </w:tc>
        <w:tc>
          <w:tcPr>
            <w:tcW w:w="246" w:type="pct"/>
            <w:gridSpan w:val="11"/>
            <w:vAlign w:val="center"/>
          </w:tcPr>
          <w:p w14:paraId="2ED23F11" w14:textId="77777777" w:rsidR="00CA10B7" w:rsidRPr="00B26BD5" w:rsidRDefault="00CA10B7" w:rsidP="00B379FF">
            <w:pPr>
              <w:jc w:val="center"/>
              <w:rPr>
                <w:sz w:val="16"/>
                <w:szCs w:val="16"/>
              </w:rPr>
            </w:pPr>
            <w:r>
              <w:rPr>
                <w:sz w:val="16"/>
                <w:szCs w:val="16"/>
              </w:rPr>
              <w:t>Июнь</w:t>
            </w:r>
          </w:p>
        </w:tc>
        <w:tc>
          <w:tcPr>
            <w:tcW w:w="92" w:type="pct"/>
            <w:gridSpan w:val="5"/>
            <w:textDirection w:val="btLr"/>
            <w:vAlign w:val="center"/>
          </w:tcPr>
          <w:p w14:paraId="52CA2C2B" w14:textId="77777777" w:rsidR="00CA10B7" w:rsidRPr="008A5901" w:rsidRDefault="00CA10B7" w:rsidP="00B379FF">
            <w:pPr>
              <w:ind w:left="113" w:right="113"/>
              <w:jc w:val="center"/>
              <w:rPr>
                <w:sz w:val="16"/>
                <w:szCs w:val="16"/>
              </w:rPr>
            </w:pPr>
            <w:r w:rsidRPr="00245EFF">
              <w:rPr>
                <w:sz w:val="14"/>
                <w:szCs w:val="16"/>
              </w:rPr>
              <w:t>29.06</w:t>
            </w:r>
            <w:r>
              <w:rPr>
                <w:sz w:val="14"/>
                <w:szCs w:val="16"/>
              </w:rPr>
              <w:t xml:space="preserve"> </w:t>
            </w:r>
            <w:r w:rsidRPr="00245EFF">
              <w:rPr>
                <w:sz w:val="14"/>
                <w:szCs w:val="16"/>
              </w:rPr>
              <w:t>-</w:t>
            </w:r>
            <w:r>
              <w:rPr>
                <w:sz w:val="14"/>
                <w:szCs w:val="16"/>
              </w:rPr>
              <w:t xml:space="preserve"> </w:t>
            </w:r>
            <w:r w:rsidRPr="00245EFF">
              <w:rPr>
                <w:sz w:val="14"/>
                <w:szCs w:val="16"/>
              </w:rPr>
              <w:t>05.0</w:t>
            </w:r>
            <w:r w:rsidRPr="00245EFF">
              <w:rPr>
                <w:sz w:val="14"/>
                <w:szCs w:val="16"/>
                <w:lang w:val="en-US"/>
              </w:rPr>
              <w:t>7</w:t>
            </w:r>
          </w:p>
        </w:tc>
        <w:tc>
          <w:tcPr>
            <w:tcW w:w="282" w:type="pct"/>
            <w:gridSpan w:val="6"/>
            <w:textDirection w:val="btLr"/>
            <w:vAlign w:val="center"/>
          </w:tcPr>
          <w:p w14:paraId="310D41EB" w14:textId="77777777" w:rsidR="00CA10B7" w:rsidRPr="00B26BD5" w:rsidRDefault="00CA10B7" w:rsidP="00B379FF">
            <w:pPr>
              <w:ind w:left="113" w:right="113"/>
              <w:jc w:val="center"/>
              <w:rPr>
                <w:b/>
                <w:sz w:val="16"/>
                <w:szCs w:val="16"/>
              </w:rPr>
            </w:pPr>
            <w:r w:rsidRPr="00B26BD5">
              <w:rPr>
                <w:b/>
                <w:sz w:val="16"/>
                <w:szCs w:val="16"/>
              </w:rPr>
              <w:t>Всего часов</w:t>
            </w:r>
          </w:p>
        </w:tc>
      </w:tr>
      <w:tr w:rsidR="008C37F4" w:rsidRPr="00B26BD5" w14:paraId="21C66E2C" w14:textId="77777777" w:rsidTr="008C37F4">
        <w:trPr>
          <w:gridAfter w:val="14"/>
          <w:wAfter w:w="431" w:type="pct"/>
          <w:cantSplit/>
        </w:trPr>
        <w:tc>
          <w:tcPr>
            <w:tcW w:w="237" w:type="pct"/>
            <w:vMerge/>
            <w:textDirection w:val="btLr"/>
          </w:tcPr>
          <w:p w14:paraId="65B32A9C" w14:textId="77777777" w:rsidR="00CA10B7" w:rsidRPr="00B26BD5" w:rsidRDefault="00CA10B7" w:rsidP="00B379FF">
            <w:pPr>
              <w:jc w:val="center"/>
              <w:rPr>
                <w:b/>
                <w:sz w:val="16"/>
                <w:szCs w:val="16"/>
              </w:rPr>
            </w:pPr>
          </w:p>
        </w:tc>
        <w:tc>
          <w:tcPr>
            <w:tcW w:w="489" w:type="pct"/>
            <w:gridSpan w:val="4"/>
            <w:vMerge/>
            <w:textDirection w:val="btLr"/>
          </w:tcPr>
          <w:p w14:paraId="2576A1E7" w14:textId="77777777" w:rsidR="00CA10B7" w:rsidRPr="00B26BD5" w:rsidRDefault="00CA10B7" w:rsidP="00B379FF">
            <w:pPr>
              <w:jc w:val="center"/>
              <w:rPr>
                <w:b/>
                <w:sz w:val="16"/>
                <w:szCs w:val="16"/>
              </w:rPr>
            </w:pPr>
          </w:p>
        </w:tc>
        <w:tc>
          <w:tcPr>
            <w:tcW w:w="3842" w:type="pct"/>
            <w:gridSpan w:val="180"/>
            <w:tcBorders>
              <w:right w:val="nil"/>
            </w:tcBorders>
            <w:vAlign w:val="center"/>
          </w:tcPr>
          <w:p w14:paraId="532DDEBA" w14:textId="77777777" w:rsidR="00CA10B7" w:rsidRPr="00B26BD5" w:rsidRDefault="00CA10B7" w:rsidP="00B379FF">
            <w:pPr>
              <w:jc w:val="center"/>
              <w:rPr>
                <w:sz w:val="16"/>
                <w:szCs w:val="16"/>
              </w:rPr>
            </w:pPr>
            <w:r w:rsidRPr="00B26BD5">
              <w:rPr>
                <w:sz w:val="16"/>
                <w:szCs w:val="16"/>
              </w:rPr>
              <w:t>Номера календарных недель</w:t>
            </w:r>
          </w:p>
        </w:tc>
      </w:tr>
      <w:tr w:rsidR="008C37F4" w:rsidRPr="00B26BD5" w14:paraId="2C8B2E11" w14:textId="77777777" w:rsidTr="008C37F4">
        <w:trPr>
          <w:gridAfter w:val="1"/>
          <w:cantSplit/>
          <w:trHeight w:val="443"/>
        </w:trPr>
        <w:tc>
          <w:tcPr>
            <w:tcW w:w="237" w:type="pct"/>
            <w:textDirection w:val="btLr"/>
          </w:tcPr>
          <w:p w14:paraId="547D5757" w14:textId="77777777" w:rsidR="00CA10B7" w:rsidRPr="00B26BD5" w:rsidRDefault="00CA10B7" w:rsidP="00B379FF">
            <w:pPr>
              <w:jc w:val="center"/>
              <w:rPr>
                <w:b/>
                <w:sz w:val="16"/>
                <w:szCs w:val="16"/>
              </w:rPr>
            </w:pPr>
          </w:p>
        </w:tc>
        <w:tc>
          <w:tcPr>
            <w:tcW w:w="489" w:type="pct"/>
            <w:gridSpan w:val="4"/>
            <w:textDirection w:val="btLr"/>
          </w:tcPr>
          <w:p w14:paraId="678C77C6" w14:textId="77777777" w:rsidR="00CA10B7" w:rsidRPr="00B26BD5" w:rsidRDefault="00CA10B7" w:rsidP="00B379FF">
            <w:pPr>
              <w:jc w:val="center"/>
              <w:rPr>
                <w:b/>
                <w:sz w:val="16"/>
                <w:szCs w:val="16"/>
              </w:rPr>
            </w:pPr>
          </w:p>
        </w:tc>
        <w:tc>
          <w:tcPr>
            <w:tcW w:w="91" w:type="pct"/>
            <w:gridSpan w:val="4"/>
            <w:textDirection w:val="btLr"/>
            <w:vAlign w:val="center"/>
          </w:tcPr>
          <w:p w14:paraId="12DBD899" w14:textId="77777777" w:rsidR="00CA10B7" w:rsidRPr="00B26BD5" w:rsidRDefault="00CA10B7" w:rsidP="00B379FF">
            <w:pPr>
              <w:jc w:val="center"/>
              <w:rPr>
                <w:sz w:val="16"/>
                <w:szCs w:val="16"/>
              </w:rPr>
            </w:pPr>
            <w:r>
              <w:rPr>
                <w:sz w:val="16"/>
                <w:szCs w:val="16"/>
              </w:rPr>
              <w:t>36</w:t>
            </w:r>
          </w:p>
        </w:tc>
        <w:tc>
          <w:tcPr>
            <w:tcW w:w="91" w:type="pct"/>
            <w:gridSpan w:val="4"/>
            <w:textDirection w:val="btLr"/>
            <w:vAlign w:val="center"/>
          </w:tcPr>
          <w:p w14:paraId="17112E1E" w14:textId="77777777" w:rsidR="00CA10B7" w:rsidRPr="00B26BD5" w:rsidRDefault="00CA10B7" w:rsidP="00B379FF">
            <w:pPr>
              <w:jc w:val="center"/>
              <w:rPr>
                <w:sz w:val="16"/>
                <w:szCs w:val="16"/>
              </w:rPr>
            </w:pPr>
            <w:r>
              <w:rPr>
                <w:sz w:val="16"/>
                <w:szCs w:val="16"/>
              </w:rPr>
              <w:t>37</w:t>
            </w:r>
          </w:p>
        </w:tc>
        <w:tc>
          <w:tcPr>
            <w:tcW w:w="91" w:type="pct"/>
            <w:gridSpan w:val="4"/>
            <w:textDirection w:val="btLr"/>
            <w:vAlign w:val="center"/>
          </w:tcPr>
          <w:p w14:paraId="0922E1C9" w14:textId="77777777" w:rsidR="00CA10B7" w:rsidRPr="00B26BD5" w:rsidRDefault="00CA10B7" w:rsidP="00B379FF">
            <w:pPr>
              <w:jc w:val="center"/>
              <w:rPr>
                <w:sz w:val="16"/>
                <w:szCs w:val="16"/>
              </w:rPr>
            </w:pPr>
            <w:r>
              <w:rPr>
                <w:sz w:val="16"/>
                <w:szCs w:val="16"/>
              </w:rPr>
              <w:t>38</w:t>
            </w:r>
          </w:p>
        </w:tc>
        <w:tc>
          <w:tcPr>
            <w:tcW w:w="94" w:type="pct"/>
            <w:gridSpan w:val="5"/>
            <w:textDirection w:val="btLr"/>
            <w:vAlign w:val="center"/>
          </w:tcPr>
          <w:p w14:paraId="1A3C87EE" w14:textId="77777777" w:rsidR="00CA10B7" w:rsidRPr="00B26BD5" w:rsidRDefault="00CA10B7" w:rsidP="00B379FF">
            <w:pPr>
              <w:jc w:val="center"/>
              <w:rPr>
                <w:sz w:val="16"/>
                <w:szCs w:val="16"/>
              </w:rPr>
            </w:pPr>
            <w:r>
              <w:rPr>
                <w:sz w:val="16"/>
                <w:szCs w:val="16"/>
              </w:rPr>
              <w:t>39</w:t>
            </w:r>
          </w:p>
        </w:tc>
        <w:tc>
          <w:tcPr>
            <w:tcW w:w="92" w:type="pct"/>
            <w:gridSpan w:val="5"/>
            <w:textDirection w:val="btLr"/>
            <w:vAlign w:val="center"/>
          </w:tcPr>
          <w:p w14:paraId="1F3779DF" w14:textId="77777777" w:rsidR="00CA10B7" w:rsidRPr="00B26BD5" w:rsidRDefault="00CA10B7" w:rsidP="00B379FF">
            <w:pPr>
              <w:jc w:val="center"/>
              <w:rPr>
                <w:sz w:val="16"/>
                <w:szCs w:val="16"/>
              </w:rPr>
            </w:pPr>
            <w:r>
              <w:rPr>
                <w:sz w:val="16"/>
                <w:szCs w:val="16"/>
              </w:rPr>
              <w:t>40</w:t>
            </w:r>
          </w:p>
        </w:tc>
        <w:tc>
          <w:tcPr>
            <w:tcW w:w="93" w:type="pct"/>
            <w:gridSpan w:val="4"/>
            <w:textDirection w:val="btLr"/>
            <w:vAlign w:val="center"/>
          </w:tcPr>
          <w:p w14:paraId="2E4B33A2" w14:textId="77777777" w:rsidR="00CA10B7" w:rsidRPr="00B26BD5" w:rsidRDefault="00CA10B7" w:rsidP="00B379FF">
            <w:pPr>
              <w:jc w:val="center"/>
              <w:rPr>
                <w:sz w:val="16"/>
                <w:szCs w:val="16"/>
              </w:rPr>
            </w:pPr>
            <w:r>
              <w:rPr>
                <w:sz w:val="16"/>
                <w:szCs w:val="16"/>
              </w:rPr>
              <w:t>41</w:t>
            </w:r>
          </w:p>
        </w:tc>
        <w:tc>
          <w:tcPr>
            <w:tcW w:w="93" w:type="pct"/>
            <w:gridSpan w:val="4"/>
            <w:textDirection w:val="btLr"/>
            <w:vAlign w:val="center"/>
          </w:tcPr>
          <w:p w14:paraId="16089C9B" w14:textId="77777777" w:rsidR="00CA10B7" w:rsidRPr="00B26BD5" w:rsidRDefault="00CA10B7" w:rsidP="00B379FF">
            <w:pPr>
              <w:jc w:val="center"/>
              <w:rPr>
                <w:sz w:val="16"/>
                <w:szCs w:val="16"/>
              </w:rPr>
            </w:pPr>
            <w:r>
              <w:rPr>
                <w:sz w:val="16"/>
                <w:szCs w:val="16"/>
              </w:rPr>
              <w:t>42</w:t>
            </w:r>
          </w:p>
        </w:tc>
        <w:tc>
          <w:tcPr>
            <w:tcW w:w="93" w:type="pct"/>
            <w:gridSpan w:val="5"/>
            <w:noWrap/>
            <w:textDirection w:val="btLr"/>
            <w:vAlign w:val="center"/>
          </w:tcPr>
          <w:p w14:paraId="636C961C" w14:textId="77777777" w:rsidR="00CA10B7" w:rsidRPr="00B26BD5" w:rsidRDefault="00CA10B7" w:rsidP="00B379FF">
            <w:pPr>
              <w:jc w:val="center"/>
              <w:rPr>
                <w:sz w:val="16"/>
                <w:szCs w:val="16"/>
              </w:rPr>
            </w:pPr>
            <w:r>
              <w:rPr>
                <w:sz w:val="16"/>
                <w:szCs w:val="16"/>
              </w:rPr>
              <w:t>43</w:t>
            </w:r>
          </w:p>
        </w:tc>
        <w:tc>
          <w:tcPr>
            <w:tcW w:w="93" w:type="pct"/>
            <w:gridSpan w:val="5"/>
            <w:noWrap/>
            <w:textDirection w:val="btLr"/>
            <w:vAlign w:val="center"/>
          </w:tcPr>
          <w:p w14:paraId="57C7AC07" w14:textId="77777777" w:rsidR="00CA10B7" w:rsidRPr="00B26BD5" w:rsidRDefault="00CA10B7" w:rsidP="00B379FF">
            <w:pPr>
              <w:jc w:val="center"/>
              <w:rPr>
                <w:sz w:val="16"/>
                <w:szCs w:val="16"/>
              </w:rPr>
            </w:pPr>
            <w:r>
              <w:rPr>
                <w:sz w:val="16"/>
                <w:szCs w:val="16"/>
              </w:rPr>
              <w:t>44</w:t>
            </w:r>
          </w:p>
        </w:tc>
        <w:tc>
          <w:tcPr>
            <w:tcW w:w="93" w:type="pct"/>
            <w:gridSpan w:val="4"/>
            <w:noWrap/>
            <w:textDirection w:val="btLr"/>
            <w:vAlign w:val="center"/>
          </w:tcPr>
          <w:p w14:paraId="221F6C0D" w14:textId="77777777" w:rsidR="00CA10B7" w:rsidRPr="00B26BD5" w:rsidRDefault="00CA10B7" w:rsidP="00B379FF">
            <w:pPr>
              <w:jc w:val="center"/>
              <w:rPr>
                <w:sz w:val="16"/>
                <w:szCs w:val="16"/>
              </w:rPr>
            </w:pPr>
            <w:r>
              <w:rPr>
                <w:sz w:val="16"/>
                <w:szCs w:val="16"/>
              </w:rPr>
              <w:t>45</w:t>
            </w:r>
          </w:p>
        </w:tc>
        <w:tc>
          <w:tcPr>
            <w:tcW w:w="93" w:type="pct"/>
            <w:gridSpan w:val="4"/>
            <w:noWrap/>
            <w:textDirection w:val="btLr"/>
            <w:vAlign w:val="center"/>
          </w:tcPr>
          <w:p w14:paraId="2A80EA98" w14:textId="77777777" w:rsidR="00CA10B7" w:rsidRPr="00B26BD5" w:rsidRDefault="00CA10B7" w:rsidP="00B379FF">
            <w:pPr>
              <w:jc w:val="center"/>
              <w:rPr>
                <w:sz w:val="16"/>
                <w:szCs w:val="16"/>
              </w:rPr>
            </w:pPr>
            <w:r>
              <w:rPr>
                <w:sz w:val="16"/>
                <w:szCs w:val="16"/>
              </w:rPr>
              <w:t>46</w:t>
            </w:r>
          </w:p>
        </w:tc>
        <w:tc>
          <w:tcPr>
            <w:tcW w:w="94" w:type="pct"/>
            <w:gridSpan w:val="4"/>
            <w:textDirection w:val="btLr"/>
            <w:vAlign w:val="center"/>
          </w:tcPr>
          <w:p w14:paraId="2EB481B7" w14:textId="77777777" w:rsidR="00CA10B7" w:rsidRPr="00B26BD5" w:rsidRDefault="00CA10B7" w:rsidP="00B379FF">
            <w:pPr>
              <w:jc w:val="center"/>
              <w:rPr>
                <w:sz w:val="16"/>
                <w:szCs w:val="16"/>
              </w:rPr>
            </w:pPr>
            <w:r>
              <w:rPr>
                <w:sz w:val="16"/>
                <w:szCs w:val="16"/>
              </w:rPr>
              <w:t>47</w:t>
            </w:r>
          </w:p>
        </w:tc>
        <w:tc>
          <w:tcPr>
            <w:tcW w:w="94" w:type="pct"/>
            <w:gridSpan w:val="5"/>
            <w:noWrap/>
            <w:textDirection w:val="btLr"/>
            <w:vAlign w:val="center"/>
          </w:tcPr>
          <w:p w14:paraId="5DE121AB" w14:textId="77777777" w:rsidR="00CA10B7" w:rsidRPr="00B26BD5" w:rsidRDefault="00CA10B7" w:rsidP="00B379FF">
            <w:pPr>
              <w:jc w:val="center"/>
              <w:rPr>
                <w:sz w:val="16"/>
                <w:szCs w:val="16"/>
              </w:rPr>
            </w:pPr>
            <w:r>
              <w:rPr>
                <w:sz w:val="16"/>
                <w:szCs w:val="16"/>
              </w:rPr>
              <w:t>48</w:t>
            </w:r>
          </w:p>
        </w:tc>
        <w:tc>
          <w:tcPr>
            <w:tcW w:w="94" w:type="pct"/>
            <w:gridSpan w:val="4"/>
            <w:noWrap/>
            <w:textDirection w:val="btLr"/>
            <w:vAlign w:val="center"/>
          </w:tcPr>
          <w:p w14:paraId="20D5954F" w14:textId="77777777" w:rsidR="00CA10B7" w:rsidRPr="00B26BD5" w:rsidRDefault="00CA10B7" w:rsidP="00B379FF">
            <w:pPr>
              <w:jc w:val="center"/>
              <w:rPr>
                <w:sz w:val="16"/>
                <w:szCs w:val="16"/>
              </w:rPr>
            </w:pPr>
            <w:r>
              <w:rPr>
                <w:sz w:val="16"/>
                <w:szCs w:val="16"/>
              </w:rPr>
              <w:t>49</w:t>
            </w:r>
          </w:p>
        </w:tc>
        <w:tc>
          <w:tcPr>
            <w:tcW w:w="94" w:type="pct"/>
            <w:gridSpan w:val="4"/>
            <w:noWrap/>
            <w:textDirection w:val="btLr"/>
            <w:vAlign w:val="center"/>
          </w:tcPr>
          <w:p w14:paraId="3CCDB8AA" w14:textId="77777777" w:rsidR="00CA10B7" w:rsidRPr="00B26BD5" w:rsidRDefault="00CA10B7" w:rsidP="00B379FF">
            <w:pPr>
              <w:jc w:val="center"/>
              <w:rPr>
                <w:sz w:val="16"/>
                <w:szCs w:val="16"/>
              </w:rPr>
            </w:pPr>
            <w:r>
              <w:rPr>
                <w:sz w:val="16"/>
                <w:szCs w:val="16"/>
              </w:rPr>
              <w:t>50</w:t>
            </w:r>
          </w:p>
        </w:tc>
        <w:tc>
          <w:tcPr>
            <w:tcW w:w="94" w:type="pct"/>
            <w:gridSpan w:val="4"/>
            <w:noWrap/>
            <w:textDirection w:val="btLr"/>
            <w:vAlign w:val="center"/>
          </w:tcPr>
          <w:p w14:paraId="3B3217BE" w14:textId="77777777" w:rsidR="00CA10B7" w:rsidRPr="00B26BD5" w:rsidRDefault="00CA10B7" w:rsidP="00B379FF">
            <w:pPr>
              <w:jc w:val="center"/>
              <w:rPr>
                <w:sz w:val="16"/>
                <w:szCs w:val="16"/>
              </w:rPr>
            </w:pPr>
            <w:r>
              <w:rPr>
                <w:sz w:val="16"/>
                <w:szCs w:val="16"/>
              </w:rPr>
              <w:t>51</w:t>
            </w:r>
          </w:p>
        </w:tc>
        <w:tc>
          <w:tcPr>
            <w:tcW w:w="94" w:type="pct"/>
            <w:gridSpan w:val="5"/>
            <w:noWrap/>
            <w:textDirection w:val="btLr"/>
            <w:vAlign w:val="center"/>
          </w:tcPr>
          <w:p w14:paraId="0BC5A087" w14:textId="77777777" w:rsidR="00CA10B7" w:rsidRPr="00B26BD5" w:rsidRDefault="00CA10B7" w:rsidP="00B379FF">
            <w:pPr>
              <w:jc w:val="center"/>
              <w:rPr>
                <w:sz w:val="16"/>
                <w:szCs w:val="16"/>
              </w:rPr>
            </w:pPr>
            <w:r>
              <w:rPr>
                <w:sz w:val="16"/>
                <w:szCs w:val="16"/>
              </w:rPr>
              <w:t>52</w:t>
            </w:r>
          </w:p>
        </w:tc>
        <w:tc>
          <w:tcPr>
            <w:tcW w:w="94" w:type="pct"/>
            <w:gridSpan w:val="5"/>
            <w:noWrap/>
            <w:textDirection w:val="btLr"/>
            <w:vAlign w:val="center"/>
          </w:tcPr>
          <w:p w14:paraId="37AC1FFA" w14:textId="77777777" w:rsidR="00CA10B7" w:rsidRPr="00B26BD5" w:rsidRDefault="00CA10B7" w:rsidP="00B379FF">
            <w:pPr>
              <w:jc w:val="center"/>
              <w:rPr>
                <w:bCs/>
                <w:sz w:val="16"/>
                <w:szCs w:val="16"/>
              </w:rPr>
            </w:pPr>
            <w:r>
              <w:rPr>
                <w:bCs/>
                <w:sz w:val="16"/>
                <w:szCs w:val="16"/>
              </w:rPr>
              <w:t>53</w:t>
            </w:r>
          </w:p>
        </w:tc>
        <w:tc>
          <w:tcPr>
            <w:tcW w:w="94" w:type="pct"/>
            <w:gridSpan w:val="4"/>
            <w:noWrap/>
            <w:textDirection w:val="btLr"/>
            <w:vAlign w:val="center"/>
          </w:tcPr>
          <w:p w14:paraId="615397DB" w14:textId="77777777" w:rsidR="00CA10B7" w:rsidRPr="00B26BD5" w:rsidRDefault="00CA10B7" w:rsidP="00B379FF">
            <w:pPr>
              <w:jc w:val="center"/>
              <w:rPr>
                <w:sz w:val="16"/>
                <w:szCs w:val="16"/>
              </w:rPr>
            </w:pPr>
            <w:r>
              <w:rPr>
                <w:sz w:val="16"/>
                <w:szCs w:val="16"/>
              </w:rPr>
              <w:t>1</w:t>
            </w:r>
          </w:p>
        </w:tc>
        <w:tc>
          <w:tcPr>
            <w:tcW w:w="94" w:type="pct"/>
            <w:gridSpan w:val="4"/>
            <w:noWrap/>
            <w:textDirection w:val="btLr"/>
            <w:vAlign w:val="center"/>
          </w:tcPr>
          <w:p w14:paraId="5EF584D3" w14:textId="77777777" w:rsidR="00CA10B7" w:rsidRPr="00B26BD5" w:rsidRDefault="00CA10B7" w:rsidP="00B379FF">
            <w:pPr>
              <w:jc w:val="center"/>
              <w:rPr>
                <w:sz w:val="16"/>
                <w:szCs w:val="16"/>
              </w:rPr>
            </w:pPr>
            <w:r>
              <w:rPr>
                <w:sz w:val="16"/>
                <w:szCs w:val="16"/>
              </w:rPr>
              <w:t>2</w:t>
            </w:r>
          </w:p>
        </w:tc>
        <w:tc>
          <w:tcPr>
            <w:tcW w:w="94" w:type="pct"/>
            <w:gridSpan w:val="5"/>
            <w:noWrap/>
            <w:textDirection w:val="btLr"/>
            <w:vAlign w:val="center"/>
          </w:tcPr>
          <w:p w14:paraId="0BF56B72" w14:textId="77777777" w:rsidR="00CA10B7" w:rsidRPr="00B26BD5" w:rsidRDefault="00CA10B7" w:rsidP="00B379FF">
            <w:pPr>
              <w:jc w:val="center"/>
              <w:rPr>
                <w:sz w:val="16"/>
                <w:szCs w:val="16"/>
              </w:rPr>
            </w:pPr>
            <w:r>
              <w:rPr>
                <w:sz w:val="16"/>
                <w:szCs w:val="16"/>
              </w:rPr>
              <w:t>3</w:t>
            </w:r>
          </w:p>
        </w:tc>
        <w:tc>
          <w:tcPr>
            <w:tcW w:w="94" w:type="pct"/>
            <w:gridSpan w:val="5"/>
            <w:noWrap/>
            <w:textDirection w:val="btLr"/>
            <w:vAlign w:val="center"/>
          </w:tcPr>
          <w:p w14:paraId="6127B141" w14:textId="77777777" w:rsidR="00CA10B7" w:rsidRPr="00B26BD5" w:rsidRDefault="00CA10B7" w:rsidP="00B379FF">
            <w:pPr>
              <w:jc w:val="center"/>
              <w:rPr>
                <w:sz w:val="16"/>
                <w:szCs w:val="16"/>
              </w:rPr>
            </w:pPr>
            <w:r>
              <w:rPr>
                <w:sz w:val="16"/>
                <w:szCs w:val="16"/>
              </w:rPr>
              <w:t>4</w:t>
            </w:r>
          </w:p>
        </w:tc>
        <w:tc>
          <w:tcPr>
            <w:tcW w:w="94" w:type="pct"/>
            <w:gridSpan w:val="4"/>
            <w:noWrap/>
            <w:textDirection w:val="btLr"/>
            <w:vAlign w:val="center"/>
          </w:tcPr>
          <w:p w14:paraId="4AC7F755" w14:textId="77777777" w:rsidR="00CA10B7" w:rsidRPr="00B26BD5" w:rsidRDefault="00CA10B7" w:rsidP="00B379FF">
            <w:pPr>
              <w:jc w:val="center"/>
              <w:rPr>
                <w:sz w:val="16"/>
                <w:szCs w:val="16"/>
              </w:rPr>
            </w:pPr>
            <w:r>
              <w:rPr>
                <w:sz w:val="16"/>
                <w:szCs w:val="16"/>
              </w:rPr>
              <w:t>5</w:t>
            </w:r>
          </w:p>
        </w:tc>
        <w:tc>
          <w:tcPr>
            <w:tcW w:w="94" w:type="pct"/>
            <w:gridSpan w:val="4"/>
            <w:noWrap/>
            <w:textDirection w:val="btLr"/>
            <w:vAlign w:val="center"/>
          </w:tcPr>
          <w:p w14:paraId="74686738" w14:textId="77777777" w:rsidR="00CA10B7" w:rsidRPr="00B26BD5" w:rsidRDefault="00CA10B7" w:rsidP="00B379FF">
            <w:pPr>
              <w:jc w:val="center"/>
              <w:rPr>
                <w:sz w:val="16"/>
                <w:szCs w:val="16"/>
              </w:rPr>
            </w:pPr>
            <w:r>
              <w:rPr>
                <w:sz w:val="16"/>
                <w:szCs w:val="16"/>
              </w:rPr>
              <w:t>6</w:t>
            </w:r>
          </w:p>
        </w:tc>
        <w:tc>
          <w:tcPr>
            <w:tcW w:w="96" w:type="pct"/>
            <w:gridSpan w:val="4"/>
            <w:noWrap/>
            <w:textDirection w:val="btLr"/>
            <w:vAlign w:val="center"/>
          </w:tcPr>
          <w:p w14:paraId="644CCC66" w14:textId="77777777" w:rsidR="00CA10B7" w:rsidRPr="00B26BD5" w:rsidRDefault="00CA10B7" w:rsidP="00B379FF">
            <w:pPr>
              <w:jc w:val="center"/>
              <w:rPr>
                <w:sz w:val="16"/>
                <w:szCs w:val="16"/>
              </w:rPr>
            </w:pPr>
            <w:r>
              <w:rPr>
                <w:sz w:val="16"/>
                <w:szCs w:val="16"/>
              </w:rPr>
              <w:t>7</w:t>
            </w:r>
          </w:p>
        </w:tc>
        <w:tc>
          <w:tcPr>
            <w:tcW w:w="94" w:type="pct"/>
            <w:gridSpan w:val="4"/>
            <w:noWrap/>
            <w:textDirection w:val="btLr"/>
            <w:vAlign w:val="center"/>
          </w:tcPr>
          <w:p w14:paraId="714A4509" w14:textId="77777777" w:rsidR="00CA10B7" w:rsidRPr="00B26BD5" w:rsidRDefault="00CA10B7" w:rsidP="00B379FF">
            <w:pPr>
              <w:jc w:val="center"/>
              <w:rPr>
                <w:sz w:val="16"/>
                <w:szCs w:val="16"/>
              </w:rPr>
            </w:pPr>
            <w:r>
              <w:rPr>
                <w:sz w:val="16"/>
                <w:szCs w:val="16"/>
              </w:rPr>
              <w:t>8</w:t>
            </w:r>
          </w:p>
        </w:tc>
        <w:tc>
          <w:tcPr>
            <w:tcW w:w="94" w:type="pct"/>
            <w:gridSpan w:val="5"/>
            <w:noWrap/>
            <w:textDirection w:val="btLr"/>
            <w:vAlign w:val="center"/>
          </w:tcPr>
          <w:p w14:paraId="49475E42" w14:textId="77777777" w:rsidR="00CA10B7" w:rsidRPr="00B26BD5" w:rsidRDefault="00CA10B7" w:rsidP="00B379FF">
            <w:pPr>
              <w:jc w:val="center"/>
              <w:rPr>
                <w:sz w:val="16"/>
                <w:szCs w:val="16"/>
              </w:rPr>
            </w:pPr>
            <w:r>
              <w:rPr>
                <w:sz w:val="16"/>
                <w:szCs w:val="16"/>
              </w:rPr>
              <w:t>9</w:t>
            </w:r>
          </w:p>
        </w:tc>
        <w:tc>
          <w:tcPr>
            <w:tcW w:w="94" w:type="pct"/>
            <w:gridSpan w:val="4"/>
            <w:noWrap/>
            <w:textDirection w:val="btLr"/>
            <w:vAlign w:val="center"/>
          </w:tcPr>
          <w:p w14:paraId="51F7EAB5" w14:textId="77777777" w:rsidR="00CA10B7" w:rsidRPr="00B26BD5" w:rsidRDefault="00CA10B7" w:rsidP="00B379FF">
            <w:pPr>
              <w:jc w:val="center"/>
              <w:rPr>
                <w:sz w:val="16"/>
                <w:szCs w:val="16"/>
              </w:rPr>
            </w:pPr>
            <w:r>
              <w:rPr>
                <w:sz w:val="16"/>
                <w:szCs w:val="16"/>
              </w:rPr>
              <w:t>10</w:t>
            </w:r>
          </w:p>
        </w:tc>
        <w:tc>
          <w:tcPr>
            <w:tcW w:w="94" w:type="pct"/>
            <w:gridSpan w:val="4"/>
            <w:noWrap/>
            <w:textDirection w:val="btLr"/>
            <w:vAlign w:val="center"/>
          </w:tcPr>
          <w:p w14:paraId="2EF40EB3" w14:textId="77777777" w:rsidR="00CA10B7" w:rsidRPr="00B26BD5" w:rsidRDefault="00CA10B7" w:rsidP="00B379FF">
            <w:pPr>
              <w:jc w:val="center"/>
              <w:rPr>
                <w:sz w:val="16"/>
                <w:szCs w:val="16"/>
              </w:rPr>
            </w:pPr>
            <w:r>
              <w:rPr>
                <w:sz w:val="16"/>
                <w:szCs w:val="16"/>
              </w:rPr>
              <w:t>11</w:t>
            </w:r>
          </w:p>
        </w:tc>
        <w:tc>
          <w:tcPr>
            <w:tcW w:w="96" w:type="pct"/>
            <w:gridSpan w:val="5"/>
            <w:noWrap/>
            <w:textDirection w:val="btLr"/>
            <w:vAlign w:val="center"/>
          </w:tcPr>
          <w:p w14:paraId="63E4C6E9" w14:textId="77777777" w:rsidR="00CA10B7" w:rsidRPr="00B26BD5" w:rsidRDefault="00CA10B7" w:rsidP="00B379FF">
            <w:pPr>
              <w:jc w:val="center"/>
              <w:rPr>
                <w:sz w:val="16"/>
                <w:szCs w:val="16"/>
              </w:rPr>
            </w:pPr>
            <w:r>
              <w:rPr>
                <w:sz w:val="16"/>
                <w:szCs w:val="16"/>
              </w:rPr>
              <w:t>12</w:t>
            </w:r>
          </w:p>
        </w:tc>
        <w:tc>
          <w:tcPr>
            <w:tcW w:w="94" w:type="pct"/>
            <w:gridSpan w:val="4"/>
            <w:textDirection w:val="btLr"/>
            <w:vAlign w:val="center"/>
          </w:tcPr>
          <w:p w14:paraId="5AAFC956" w14:textId="77777777" w:rsidR="00CA10B7" w:rsidRPr="00B26BD5" w:rsidRDefault="00CA10B7" w:rsidP="00B379FF">
            <w:pPr>
              <w:jc w:val="center"/>
              <w:rPr>
                <w:sz w:val="16"/>
                <w:szCs w:val="16"/>
              </w:rPr>
            </w:pPr>
            <w:r>
              <w:rPr>
                <w:sz w:val="16"/>
                <w:szCs w:val="16"/>
              </w:rPr>
              <w:t>13</w:t>
            </w:r>
          </w:p>
        </w:tc>
        <w:tc>
          <w:tcPr>
            <w:tcW w:w="94" w:type="pct"/>
            <w:gridSpan w:val="5"/>
            <w:textDirection w:val="btLr"/>
            <w:vAlign w:val="center"/>
          </w:tcPr>
          <w:p w14:paraId="24CBC947" w14:textId="77777777" w:rsidR="00CA10B7" w:rsidRPr="00B26BD5" w:rsidRDefault="00CA10B7" w:rsidP="00B379FF">
            <w:pPr>
              <w:jc w:val="center"/>
              <w:rPr>
                <w:sz w:val="16"/>
                <w:szCs w:val="16"/>
              </w:rPr>
            </w:pPr>
            <w:r>
              <w:rPr>
                <w:sz w:val="16"/>
                <w:szCs w:val="16"/>
              </w:rPr>
              <w:t>14</w:t>
            </w:r>
          </w:p>
        </w:tc>
        <w:tc>
          <w:tcPr>
            <w:tcW w:w="94" w:type="pct"/>
            <w:gridSpan w:val="4"/>
            <w:textDirection w:val="btLr"/>
          </w:tcPr>
          <w:p w14:paraId="38F564E3" w14:textId="77777777" w:rsidR="00CA10B7" w:rsidRPr="00B26BD5" w:rsidRDefault="00CA10B7" w:rsidP="00B379FF">
            <w:pPr>
              <w:ind w:left="113" w:right="113"/>
              <w:jc w:val="center"/>
              <w:rPr>
                <w:sz w:val="16"/>
                <w:szCs w:val="16"/>
              </w:rPr>
            </w:pPr>
            <w:r>
              <w:rPr>
                <w:sz w:val="16"/>
                <w:szCs w:val="16"/>
              </w:rPr>
              <w:t>156</w:t>
            </w:r>
          </w:p>
        </w:tc>
        <w:tc>
          <w:tcPr>
            <w:tcW w:w="94" w:type="pct"/>
            <w:gridSpan w:val="4"/>
            <w:textDirection w:val="btLr"/>
          </w:tcPr>
          <w:p w14:paraId="392C25DE" w14:textId="77777777" w:rsidR="00CA10B7" w:rsidRPr="00B26BD5" w:rsidRDefault="00CA10B7" w:rsidP="00B379FF">
            <w:pPr>
              <w:ind w:left="113" w:right="113"/>
              <w:jc w:val="center"/>
              <w:rPr>
                <w:sz w:val="16"/>
                <w:szCs w:val="16"/>
              </w:rPr>
            </w:pPr>
            <w:r>
              <w:rPr>
                <w:sz w:val="16"/>
                <w:szCs w:val="16"/>
              </w:rPr>
              <w:t>16</w:t>
            </w:r>
          </w:p>
        </w:tc>
        <w:tc>
          <w:tcPr>
            <w:tcW w:w="94" w:type="pct"/>
            <w:gridSpan w:val="5"/>
            <w:textDirection w:val="btLr"/>
          </w:tcPr>
          <w:p w14:paraId="6DB58179" w14:textId="77777777" w:rsidR="00CA10B7" w:rsidRPr="00B26BD5" w:rsidRDefault="00CA10B7" w:rsidP="00B379FF">
            <w:pPr>
              <w:ind w:left="113" w:right="113"/>
              <w:jc w:val="center"/>
              <w:rPr>
                <w:sz w:val="16"/>
                <w:szCs w:val="16"/>
              </w:rPr>
            </w:pPr>
            <w:r>
              <w:rPr>
                <w:sz w:val="16"/>
                <w:szCs w:val="16"/>
              </w:rPr>
              <w:t>17</w:t>
            </w:r>
          </w:p>
        </w:tc>
        <w:tc>
          <w:tcPr>
            <w:tcW w:w="94" w:type="pct"/>
            <w:gridSpan w:val="4"/>
            <w:textDirection w:val="btLr"/>
          </w:tcPr>
          <w:p w14:paraId="6734F844" w14:textId="77777777" w:rsidR="00CA10B7" w:rsidRPr="00B26BD5" w:rsidRDefault="00CA10B7" w:rsidP="00B379FF">
            <w:pPr>
              <w:ind w:left="113" w:right="113"/>
              <w:jc w:val="center"/>
              <w:rPr>
                <w:sz w:val="16"/>
                <w:szCs w:val="16"/>
              </w:rPr>
            </w:pPr>
            <w:r>
              <w:rPr>
                <w:sz w:val="16"/>
                <w:szCs w:val="16"/>
              </w:rPr>
              <w:t>18</w:t>
            </w:r>
          </w:p>
        </w:tc>
        <w:tc>
          <w:tcPr>
            <w:tcW w:w="94" w:type="pct"/>
            <w:gridSpan w:val="5"/>
            <w:textDirection w:val="btLr"/>
          </w:tcPr>
          <w:p w14:paraId="76252589" w14:textId="77777777" w:rsidR="00CA10B7" w:rsidRPr="00B26BD5" w:rsidRDefault="00CA10B7" w:rsidP="00B379FF">
            <w:pPr>
              <w:ind w:left="113" w:right="113"/>
              <w:jc w:val="center"/>
              <w:rPr>
                <w:sz w:val="16"/>
                <w:szCs w:val="16"/>
              </w:rPr>
            </w:pPr>
            <w:r>
              <w:rPr>
                <w:sz w:val="16"/>
                <w:szCs w:val="16"/>
              </w:rPr>
              <w:t>19</w:t>
            </w:r>
          </w:p>
        </w:tc>
        <w:tc>
          <w:tcPr>
            <w:tcW w:w="94" w:type="pct"/>
            <w:gridSpan w:val="4"/>
            <w:textDirection w:val="btLr"/>
          </w:tcPr>
          <w:p w14:paraId="0A1DFB00" w14:textId="77777777" w:rsidR="00CA10B7" w:rsidRPr="00B26BD5" w:rsidRDefault="00CA10B7" w:rsidP="00B379FF">
            <w:pPr>
              <w:ind w:left="113" w:right="113"/>
              <w:jc w:val="center"/>
              <w:rPr>
                <w:sz w:val="16"/>
                <w:szCs w:val="16"/>
              </w:rPr>
            </w:pPr>
            <w:r>
              <w:rPr>
                <w:sz w:val="16"/>
                <w:szCs w:val="16"/>
              </w:rPr>
              <w:t>20</w:t>
            </w:r>
          </w:p>
        </w:tc>
        <w:tc>
          <w:tcPr>
            <w:tcW w:w="94" w:type="pct"/>
            <w:gridSpan w:val="5"/>
            <w:textDirection w:val="btLr"/>
          </w:tcPr>
          <w:p w14:paraId="3B32D6CA" w14:textId="77777777" w:rsidR="00CA10B7" w:rsidRPr="00B26BD5" w:rsidRDefault="00CA10B7" w:rsidP="00B379FF">
            <w:pPr>
              <w:ind w:left="113" w:right="113"/>
              <w:jc w:val="center"/>
              <w:rPr>
                <w:sz w:val="16"/>
                <w:szCs w:val="16"/>
              </w:rPr>
            </w:pPr>
            <w:r>
              <w:rPr>
                <w:sz w:val="16"/>
                <w:szCs w:val="16"/>
              </w:rPr>
              <w:t>21</w:t>
            </w:r>
          </w:p>
        </w:tc>
        <w:tc>
          <w:tcPr>
            <w:tcW w:w="94" w:type="pct"/>
            <w:gridSpan w:val="4"/>
            <w:textDirection w:val="btLr"/>
          </w:tcPr>
          <w:p w14:paraId="2866C82B" w14:textId="77777777" w:rsidR="00CA10B7" w:rsidRPr="00B26BD5" w:rsidRDefault="00CA10B7" w:rsidP="00B379FF">
            <w:pPr>
              <w:ind w:left="113" w:right="113"/>
              <w:jc w:val="center"/>
              <w:rPr>
                <w:sz w:val="16"/>
                <w:szCs w:val="16"/>
              </w:rPr>
            </w:pPr>
            <w:r>
              <w:rPr>
                <w:sz w:val="16"/>
                <w:szCs w:val="16"/>
              </w:rPr>
              <w:t>222</w:t>
            </w:r>
          </w:p>
        </w:tc>
        <w:tc>
          <w:tcPr>
            <w:tcW w:w="96" w:type="pct"/>
            <w:gridSpan w:val="5"/>
            <w:textDirection w:val="btLr"/>
          </w:tcPr>
          <w:p w14:paraId="0A19E9B9" w14:textId="77777777" w:rsidR="00CA10B7" w:rsidRPr="00B26BD5" w:rsidRDefault="00CA10B7" w:rsidP="00B379FF">
            <w:pPr>
              <w:ind w:left="113" w:right="113"/>
              <w:jc w:val="center"/>
              <w:rPr>
                <w:sz w:val="16"/>
                <w:szCs w:val="16"/>
              </w:rPr>
            </w:pPr>
            <w:r>
              <w:rPr>
                <w:sz w:val="16"/>
                <w:szCs w:val="16"/>
              </w:rPr>
              <w:t>23</w:t>
            </w:r>
          </w:p>
        </w:tc>
        <w:tc>
          <w:tcPr>
            <w:tcW w:w="106" w:type="pct"/>
            <w:gridSpan w:val="5"/>
            <w:textDirection w:val="btLr"/>
          </w:tcPr>
          <w:p w14:paraId="1F28185B" w14:textId="77777777" w:rsidR="00CA10B7" w:rsidRPr="00B26BD5" w:rsidRDefault="00CA10B7" w:rsidP="00B379FF">
            <w:pPr>
              <w:ind w:left="113" w:right="113"/>
              <w:jc w:val="center"/>
              <w:rPr>
                <w:sz w:val="16"/>
                <w:szCs w:val="16"/>
              </w:rPr>
            </w:pPr>
            <w:r>
              <w:rPr>
                <w:sz w:val="16"/>
                <w:szCs w:val="16"/>
              </w:rPr>
              <w:t>24</w:t>
            </w:r>
          </w:p>
        </w:tc>
        <w:tc>
          <w:tcPr>
            <w:tcW w:w="124" w:type="pct"/>
            <w:gridSpan w:val="4"/>
            <w:textDirection w:val="btLr"/>
          </w:tcPr>
          <w:p w14:paraId="603B0CBC" w14:textId="77777777" w:rsidR="00CA10B7" w:rsidRPr="00B26BD5" w:rsidRDefault="00CA10B7" w:rsidP="00B379FF">
            <w:pPr>
              <w:ind w:left="113" w:right="113"/>
              <w:jc w:val="center"/>
              <w:rPr>
                <w:sz w:val="16"/>
                <w:szCs w:val="16"/>
              </w:rPr>
            </w:pPr>
            <w:r>
              <w:rPr>
                <w:sz w:val="16"/>
                <w:szCs w:val="16"/>
              </w:rPr>
              <w:t>25</w:t>
            </w:r>
          </w:p>
        </w:tc>
        <w:tc>
          <w:tcPr>
            <w:tcW w:w="200" w:type="pct"/>
            <w:gridSpan w:val="4"/>
            <w:vAlign w:val="center"/>
          </w:tcPr>
          <w:p w14:paraId="5464728B" w14:textId="77777777" w:rsidR="00CA10B7" w:rsidRPr="00B26BD5" w:rsidRDefault="00CA10B7" w:rsidP="00B379FF">
            <w:pPr>
              <w:jc w:val="center"/>
              <w:rPr>
                <w:sz w:val="16"/>
                <w:szCs w:val="16"/>
              </w:rPr>
            </w:pPr>
          </w:p>
        </w:tc>
      </w:tr>
      <w:tr w:rsidR="008C37F4" w:rsidRPr="00B26BD5" w14:paraId="1292D962" w14:textId="77777777" w:rsidTr="008C37F4">
        <w:trPr>
          <w:gridAfter w:val="17"/>
          <w:wAfter w:w="474" w:type="pct"/>
          <w:cantSplit/>
        </w:trPr>
        <w:tc>
          <w:tcPr>
            <w:tcW w:w="241" w:type="pct"/>
            <w:gridSpan w:val="2"/>
            <w:textDirection w:val="btLr"/>
          </w:tcPr>
          <w:p w14:paraId="72730768" w14:textId="77777777" w:rsidR="00CA10B7" w:rsidRPr="00B26BD5" w:rsidRDefault="00CA10B7" w:rsidP="00B379FF">
            <w:pPr>
              <w:jc w:val="center"/>
              <w:rPr>
                <w:b/>
                <w:sz w:val="16"/>
                <w:szCs w:val="16"/>
              </w:rPr>
            </w:pPr>
          </w:p>
        </w:tc>
        <w:tc>
          <w:tcPr>
            <w:tcW w:w="458" w:type="pct"/>
            <w:gridSpan w:val="2"/>
            <w:textDirection w:val="btLr"/>
          </w:tcPr>
          <w:p w14:paraId="41F01AB1" w14:textId="77777777" w:rsidR="00CA10B7" w:rsidRPr="00B26BD5" w:rsidRDefault="00CA10B7" w:rsidP="00B379FF">
            <w:pPr>
              <w:jc w:val="center"/>
              <w:rPr>
                <w:b/>
                <w:sz w:val="16"/>
                <w:szCs w:val="16"/>
              </w:rPr>
            </w:pPr>
          </w:p>
        </w:tc>
        <w:tc>
          <w:tcPr>
            <w:tcW w:w="3647" w:type="pct"/>
            <w:gridSpan w:val="170"/>
            <w:tcBorders>
              <w:right w:val="nil"/>
            </w:tcBorders>
            <w:vAlign w:val="center"/>
          </w:tcPr>
          <w:p w14:paraId="333CC028" w14:textId="2CD78174" w:rsidR="00CA10B7" w:rsidRPr="00B26BD5" w:rsidRDefault="00CA10B7" w:rsidP="00B379FF">
            <w:pPr>
              <w:jc w:val="center"/>
              <w:rPr>
                <w:sz w:val="16"/>
                <w:szCs w:val="16"/>
              </w:rPr>
            </w:pPr>
            <w:r w:rsidRPr="00B26BD5">
              <w:rPr>
                <w:sz w:val="16"/>
                <w:szCs w:val="16"/>
              </w:rPr>
              <w:t>Порядковые номера недель учебного года</w:t>
            </w:r>
          </w:p>
        </w:tc>
        <w:tc>
          <w:tcPr>
            <w:tcW w:w="180" w:type="pct"/>
            <w:gridSpan w:val="8"/>
            <w:tcBorders>
              <w:left w:val="nil"/>
              <w:right w:val="nil"/>
            </w:tcBorders>
            <w:vAlign w:val="center"/>
          </w:tcPr>
          <w:p w14:paraId="3CA49FCA" w14:textId="77777777" w:rsidR="00CA10B7" w:rsidRPr="00B26BD5" w:rsidRDefault="00CA10B7" w:rsidP="00B379FF">
            <w:pPr>
              <w:jc w:val="center"/>
              <w:rPr>
                <w:sz w:val="16"/>
                <w:szCs w:val="16"/>
              </w:rPr>
            </w:pPr>
          </w:p>
        </w:tc>
      </w:tr>
      <w:tr w:rsidR="008C37F4" w:rsidRPr="00B26BD5" w14:paraId="765DE110" w14:textId="77777777" w:rsidTr="008C37F4">
        <w:trPr>
          <w:cantSplit/>
          <w:trHeight w:val="217"/>
        </w:trPr>
        <w:tc>
          <w:tcPr>
            <w:tcW w:w="255" w:type="pct"/>
            <w:gridSpan w:val="3"/>
            <w:textDirection w:val="btLr"/>
          </w:tcPr>
          <w:p w14:paraId="26AA45A4" w14:textId="77777777" w:rsidR="00CA10B7" w:rsidRPr="00B26BD5" w:rsidRDefault="00CA10B7" w:rsidP="00B379FF">
            <w:pPr>
              <w:jc w:val="center"/>
              <w:rPr>
                <w:b/>
                <w:sz w:val="16"/>
                <w:szCs w:val="16"/>
              </w:rPr>
            </w:pPr>
          </w:p>
        </w:tc>
        <w:tc>
          <w:tcPr>
            <w:tcW w:w="506" w:type="pct"/>
            <w:gridSpan w:val="5"/>
            <w:textDirection w:val="btLr"/>
          </w:tcPr>
          <w:p w14:paraId="6D3E7187" w14:textId="77777777" w:rsidR="00CA10B7" w:rsidRPr="00B26BD5" w:rsidRDefault="00CA10B7" w:rsidP="00B379FF">
            <w:pPr>
              <w:jc w:val="center"/>
              <w:rPr>
                <w:b/>
                <w:sz w:val="16"/>
                <w:szCs w:val="16"/>
              </w:rPr>
            </w:pPr>
          </w:p>
        </w:tc>
        <w:tc>
          <w:tcPr>
            <w:tcW w:w="94" w:type="pct"/>
            <w:gridSpan w:val="4"/>
            <w:textDirection w:val="btLr"/>
            <w:vAlign w:val="center"/>
          </w:tcPr>
          <w:p w14:paraId="0F9636CA" w14:textId="77777777" w:rsidR="00CA10B7" w:rsidRPr="00B26BD5" w:rsidRDefault="00CA10B7" w:rsidP="00B379FF">
            <w:pPr>
              <w:jc w:val="center"/>
              <w:rPr>
                <w:sz w:val="16"/>
                <w:szCs w:val="16"/>
              </w:rPr>
            </w:pPr>
            <w:r w:rsidRPr="00B26BD5">
              <w:rPr>
                <w:sz w:val="16"/>
                <w:szCs w:val="16"/>
              </w:rPr>
              <w:t>1</w:t>
            </w:r>
          </w:p>
        </w:tc>
        <w:tc>
          <w:tcPr>
            <w:tcW w:w="94" w:type="pct"/>
            <w:gridSpan w:val="4"/>
            <w:textDirection w:val="btLr"/>
            <w:vAlign w:val="center"/>
          </w:tcPr>
          <w:p w14:paraId="10C0A8D8" w14:textId="77777777" w:rsidR="00CA10B7" w:rsidRPr="00B26BD5" w:rsidRDefault="00CA10B7" w:rsidP="00B379FF">
            <w:pPr>
              <w:jc w:val="center"/>
              <w:rPr>
                <w:sz w:val="16"/>
                <w:szCs w:val="16"/>
              </w:rPr>
            </w:pPr>
            <w:r w:rsidRPr="00B26BD5">
              <w:rPr>
                <w:sz w:val="16"/>
                <w:szCs w:val="16"/>
              </w:rPr>
              <w:t>2</w:t>
            </w:r>
          </w:p>
        </w:tc>
        <w:tc>
          <w:tcPr>
            <w:tcW w:w="94" w:type="pct"/>
            <w:gridSpan w:val="4"/>
            <w:textDirection w:val="btLr"/>
            <w:vAlign w:val="center"/>
          </w:tcPr>
          <w:p w14:paraId="4A1A288E" w14:textId="77777777" w:rsidR="00CA10B7" w:rsidRPr="00B26BD5" w:rsidRDefault="00CA10B7" w:rsidP="00B379FF">
            <w:pPr>
              <w:jc w:val="center"/>
              <w:rPr>
                <w:sz w:val="16"/>
                <w:szCs w:val="16"/>
              </w:rPr>
            </w:pPr>
            <w:r w:rsidRPr="00B26BD5">
              <w:rPr>
                <w:sz w:val="16"/>
                <w:szCs w:val="16"/>
              </w:rPr>
              <w:t>3</w:t>
            </w:r>
          </w:p>
        </w:tc>
        <w:tc>
          <w:tcPr>
            <w:tcW w:w="94" w:type="pct"/>
            <w:gridSpan w:val="5"/>
            <w:textDirection w:val="btLr"/>
            <w:vAlign w:val="center"/>
          </w:tcPr>
          <w:p w14:paraId="6892B15D" w14:textId="77777777" w:rsidR="00CA10B7" w:rsidRPr="00B26BD5" w:rsidRDefault="00CA10B7" w:rsidP="00B379FF">
            <w:pPr>
              <w:jc w:val="center"/>
              <w:rPr>
                <w:sz w:val="16"/>
                <w:szCs w:val="16"/>
              </w:rPr>
            </w:pPr>
            <w:r w:rsidRPr="00B26BD5">
              <w:rPr>
                <w:sz w:val="16"/>
                <w:szCs w:val="16"/>
              </w:rPr>
              <w:t>4</w:t>
            </w:r>
          </w:p>
        </w:tc>
        <w:tc>
          <w:tcPr>
            <w:tcW w:w="94" w:type="pct"/>
            <w:gridSpan w:val="5"/>
            <w:textDirection w:val="btLr"/>
            <w:vAlign w:val="center"/>
          </w:tcPr>
          <w:p w14:paraId="5EAB3E8F" w14:textId="77777777" w:rsidR="00CA10B7" w:rsidRPr="00B26BD5" w:rsidRDefault="00CA10B7" w:rsidP="00B379FF">
            <w:pPr>
              <w:jc w:val="center"/>
              <w:rPr>
                <w:sz w:val="16"/>
                <w:szCs w:val="16"/>
              </w:rPr>
            </w:pPr>
            <w:r w:rsidRPr="00B26BD5">
              <w:rPr>
                <w:sz w:val="16"/>
                <w:szCs w:val="16"/>
              </w:rPr>
              <w:t>5</w:t>
            </w:r>
          </w:p>
        </w:tc>
        <w:tc>
          <w:tcPr>
            <w:tcW w:w="94" w:type="pct"/>
            <w:gridSpan w:val="4"/>
            <w:textDirection w:val="btLr"/>
            <w:vAlign w:val="center"/>
          </w:tcPr>
          <w:p w14:paraId="6A8BE4DD" w14:textId="77777777" w:rsidR="00CA10B7" w:rsidRPr="00B26BD5" w:rsidRDefault="00CA10B7" w:rsidP="00B379FF">
            <w:pPr>
              <w:jc w:val="center"/>
              <w:rPr>
                <w:sz w:val="16"/>
                <w:szCs w:val="16"/>
              </w:rPr>
            </w:pPr>
            <w:r w:rsidRPr="00B26BD5">
              <w:rPr>
                <w:sz w:val="16"/>
                <w:szCs w:val="16"/>
              </w:rPr>
              <w:t>6</w:t>
            </w:r>
          </w:p>
        </w:tc>
        <w:tc>
          <w:tcPr>
            <w:tcW w:w="94" w:type="pct"/>
            <w:gridSpan w:val="5"/>
            <w:textDirection w:val="btLr"/>
            <w:vAlign w:val="center"/>
          </w:tcPr>
          <w:p w14:paraId="13D7E83A" w14:textId="77777777" w:rsidR="00CA10B7" w:rsidRPr="00B26BD5" w:rsidRDefault="00CA10B7" w:rsidP="00B379FF">
            <w:pPr>
              <w:jc w:val="center"/>
              <w:rPr>
                <w:sz w:val="16"/>
                <w:szCs w:val="16"/>
              </w:rPr>
            </w:pPr>
            <w:r w:rsidRPr="00B26BD5">
              <w:rPr>
                <w:sz w:val="16"/>
                <w:szCs w:val="16"/>
              </w:rPr>
              <w:t>7</w:t>
            </w:r>
          </w:p>
        </w:tc>
        <w:tc>
          <w:tcPr>
            <w:tcW w:w="94" w:type="pct"/>
            <w:gridSpan w:val="5"/>
            <w:noWrap/>
            <w:textDirection w:val="btLr"/>
            <w:vAlign w:val="center"/>
          </w:tcPr>
          <w:p w14:paraId="5CF4A8CC" w14:textId="77777777" w:rsidR="00CA10B7" w:rsidRPr="00B26BD5" w:rsidRDefault="00CA10B7" w:rsidP="00B379FF">
            <w:pPr>
              <w:jc w:val="center"/>
              <w:rPr>
                <w:sz w:val="16"/>
                <w:szCs w:val="16"/>
              </w:rPr>
            </w:pPr>
            <w:r w:rsidRPr="00B26BD5">
              <w:rPr>
                <w:sz w:val="16"/>
                <w:szCs w:val="16"/>
              </w:rPr>
              <w:t>8</w:t>
            </w:r>
          </w:p>
        </w:tc>
        <w:tc>
          <w:tcPr>
            <w:tcW w:w="94" w:type="pct"/>
            <w:gridSpan w:val="4"/>
            <w:noWrap/>
            <w:textDirection w:val="btLr"/>
            <w:vAlign w:val="center"/>
          </w:tcPr>
          <w:p w14:paraId="30FC8F00" w14:textId="77777777" w:rsidR="00CA10B7" w:rsidRPr="00B26BD5" w:rsidRDefault="00CA10B7" w:rsidP="00B379FF">
            <w:pPr>
              <w:jc w:val="center"/>
              <w:rPr>
                <w:sz w:val="16"/>
                <w:szCs w:val="16"/>
              </w:rPr>
            </w:pPr>
            <w:r w:rsidRPr="00B26BD5">
              <w:rPr>
                <w:sz w:val="16"/>
                <w:szCs w:val="16"/>
              </w:rPr>
              <w:t>9</w:t>
            </w:r>
          </w:p>
        </w:tc>
        <w:tc>
          <w:tcPr>
            <w:tcW w:w="94" w:type="pct"/>
            <w:gridSpan w:val="4"/>
            <w:noWrap/>
            <w:textDirection w:val="btLr"/>
            <w:vAlign w:val="center"/>
          </w:tcPr>
          <w:p w14:paraId="6406B443" w14:textId="77777777" w:rsidR="00CA10B7" w:rsidRPr="00B26BD5" w:rsidRDefault="00CA10B7" w:rsidP="00B379FF">
            <w:pPr>
              <w:jc w:val="center"/>
              <w:rPr>
                <w:sz w:val="16"/>
                <w:szCs w:val="16"/>
              </w:rPr>
            </w:pPr>
            <w:r w:rsidRPr="00B26BD5">
              <w:rPr>
                <w:sz w:val="16"/>
                <w:szCs w:val="16"/>
              </w:rPr>
              <w:t>10</w:t>
            </w:r>
          </w:p>
        </w:tc>
        <w:tc>
          <w:tcPr>
            <w:tcW w:w="94" w:type="pct"/>
            <w:gridSpan w:val="4"/>
            <w:noWrap/>
            <w:textDirection w:val="btLr"/>
            <w:vAlign w:val="center"/>
          </w:tcPr>
          <w:p w14:paraId="703E5032" w14:textId="77777777" w:rsidR="00CA10B7" w:rsidRPr="00B26BD5" w:rsidRDefault="00CA10B7" w:rsidP="00B379FF">
            <w:pPr>
              <w:jc w:val="center"/>
              <w:rPr>
                <w:sz w:val="16"/>
                <w:szCs w:val="16"/>
              </w:rPr>
            </w:pPr>
            <w:r w:rsidRPr="00B26BD5">
              <w:rPr>
                <w:sz w:val="16"/>
                <w:szCs w:val="16"/>
              </w:rPr>
              <w:t>11</w:t>
            </w:r>
          </w:p>
        </w:tc>
        <w:tc>
          <w:tcPr>
            <w:tcW w:w="94" w:type="pct"/>
            <w:gridSpan w:val="5"/>
            <w:textDirection w:val="btLr"/>
            <w:vAlign w:val="center"/>
          </w:tcPr>
          <w:p w14:paraId="2197708C" w14:textId="77777777" w:rsidR="00CA10B7" w:rsidRPr="00B26BD5" w:rsidRDefault="00CA10B7" w:rsidP="00B379FF">
            <w:pPr>
              <w:jc w:val="center"/>
              <w:rPr>
                <w:sz w:val="16"/>
                <w:szCs w:val="16"/>
              </w:rPr>
            </w:pPr>
            <w:r w:rsidRPr="00B26BD5">
              <w:rPr>
                <w:sz w:val="16"/>
                <w:szCs w:val="16"/>
              </w:rPr>
              <w:t>12</w:t>
            </w:r>
          </w:p>
        </w:tc>
        <w:tc>
          <w:tcPr>
            <w:tcW w:w="94" w:type="pct"/>
            <w:gridSpan w:val="4"/>
            <w:noWrap/>
            <w:textDirection w:val="btLr"/>
            <w:vAlign w:val="center"/>
          </w:tcPr>
          <w:p w14:paraId="49C5715E" w14:textId="77777777" w:rsidR="00CA10B7" w:rsidRPr="00B26BD5" w:rsidRDefault="00CA10B7" w:rsidP="00B379FF">
            <w:pPr>
              <w:jc w:val="center"/>
              <w:rPr>
                <w:sz w:val="16"/>
                <w:szCs w:val="16"/>
              </w:rPr>
            </w:pPr>
            <w:r w:rsidRPr="00B26BD5">
              <w:rPr>
                <w:sz w:val="16"/>
                <w:szCs w:val="16"/>
              </w:rPr>
              <w:t>13</w:t>
            </w:r>
          </w:p>
        </w:tc>
        <w:tc>
          <w:tcPr>
            <w:tcW w:w="94" w:type="pct"/>
            <w:gridSpan w:val="4"/>
            <w:noWrap/>
            <w:textDirection w:val="btLr"/>
            <w:vAlign w:val="center"/>
          </w:tcPr>
          <w:p w14:paraId="369AFA11" w14:textId="77777777" w:rsidR="00CA10B7" w:rsidRPr="00B26BD5" w:rsidRDefault="00CA10B7" w:rsidP="00B379FF">
            <w:pPr>
              <w:jc w:val="center"/>
              <w:rPr>
                <w:sz w:val="16"/>
                <w:szCs w:val="16"/>
              </w:rPr>
            </w:pPr>
            <w:r w:rsidRPr="00B26BD5">
              <w:rPr>
                <w:sz w:val="16"/>
                <w:szCs w:val="16"/>
              </w:rPr>
              <w:t>14</w:t>
            </w:r>
          </w:p>
        </w:tc>
        <w:tc>
          <w:tcPr>
            <w:tcW w:w="94" w:type="pct"/>
            <w:gridSpan w:val="4"/>
            <w:noWrap/>
            <w:textDirection w:val="btLr"/>
            <w:vAlign w:val="center"/>
          </w:tcPr>
          <w:p w14:paraId="72782C9F" w14:textId="77777777" w:rsidR="00CA10B7" w:rsidRPr="00B26BD5" w:rsidRDefault="00CA10B7" w:rsidP="00B379FF">
            <w:pPr>
              <w:jc w:val="center"/>
              <w:rPr>
                <w:sz w:val="16"/>
                <w:szCs w:val="16"/>
              </w:rPr>
            </w:pPr>
            <w:r w:rsidRPr="00B26BD5">
              <w:rPr>
                <w:sz w:val="16"/>
                <w:szCs w:val="16"/>
              </w:rPr>
              <w:t>15</w:t>
            </w:r>
          </w:p>
        </w:tc>
        <w:tc>
          <w:tcPr>
            <w:tcW w:w="94" w:type="pct"/>
            <w:gridSpan w:val="5"/>
            <w:noWrap/>
            <w:textDirection w:val="btLr"/>
            <w:vAlign w:val="center"/>
          </w:tcPr>
          <w:p w14:paraId="0754D6C9" w14:textId="77777777" w:rsidR="00CA10B7" w:rsidRPr="00B26BD5" w:rsidRDefault="00CA10B7" w:rsidP="00B379FF">
            <w:pPr>
              <w:jc w:val="center"/>
              <w:rPr>
                <w:sz w:val="16"/>
                <w:szCs w:val="16"/>
              </w:rPr>
            </w:pPr>
            <w:r w:rsidRPr="00B26BD5">
              <w:rPr>
                <w:sz w:val="16"/>
                <w:szCs w:val="16"/>
              </w:rPr>
              <w:t>16</w:t>
            </w:r>
          </w:p>
        </w:tc>
        <w:tc>
          <w:tcPr>
            <w:tcW w:w="94" w:type="pct"/>
            <w:gridSpan w:val="5"/>
            <w:noWrap/>
            <w:textDirection w:val="btLr"/>
            <w:vAlign w:val="center"/>
          </w:tcPr>
          <w:p w14:paraId="5CC09CC8" w14:textId="77777777" w:rsidR="00CA10B7" w:rsidRPr="00B26BD5" w:rsidRDefault="00CA10B7" w:rsidP="00B379FF">
            <w:pPr>
              <w:jc w:val="center"/>
              <w:rPr>
                <w:sz w:val="16"/>
                <w:szCs w:val="16"/>
              </w:rPr>
            </w:pPr>
            <w:r w:rsidRPr="00B26BD5">
              <w:rPr>
                <w:sz w:val="16"/>
                <w:szCs w:val="16"/>
              </w:rPr>
              <w:t>17</w:t>
            </w:r>
          </w:p>
        </w:tc>
        <w:tc>
          <w:tcPr>
            <w:tcW w:w="94" w:type="pct"/>
            <w:gridSpan w:val="4"/>
            <w:noWrap/>
            <w:textDirection w:val="btLr"/>
            <w:vAlign w:val="center"/>
          </w:tcPr>
          <w:p w14:paraId="644B9499" w14:textId="77777777" w:rsidR="00CA10B7" w:rsidRPr="00B26BD5" w:rsidRDefault="00CA10B7" w:rsidP="00B379FF">
            <w:pPr>
              <w:jc w:val="center"/>
              <w:rPr>
                <w:bCs/>
                <w:sz w:val="16"/>
                <w:szCs w:val="16"/>
              </w:rPr>
            </w:pPr>
            <w:r w:rsidRPr="00B26BD5">
              <w:rPr>
                <w:bCs/>
                <w:sz w:val="16"/>
                <w:szCs w:val="16"/>
              </w:rPr>
              <w:t>18</w:t>
            </w:r>
          </w:p>
        </w:tc>
        <w:tc>
          <w:tcPr>
            <w:tcW w:w="94" w:type="pct"/>
            <w:gridSpan w:val="4"/>
            <w:noWrap/>
            <w:textDirection w:val="btLr"/>
            <w:vAlign w:val="center"/>
          </w:tcPr>
          <w:p w14:paraId="429099A8" w14:textId="77777777" w:rsidR="00CA10B7" w:rsidRPr="00B26BD5" w:rsidRDefault="00CA10B7" w:rsidP="00B379FF">
            <w:pPr>
              <w:jc w:val="center"/>
              <w:rPr>
                <w:sz w:val="16"/>
                <w:szCs w:val="16"/>
              </w:rPr>
            </w:pPr>
            <w:r w:rsidRPr="00B26BD5">
              <w:rPr>
                <w:sz w:val="16"/>
                <w:szCs w:val="16"/>
              </w:rPr>
              <w:t>19</w:t>
            </w:r>
          </w:p>
        </w:tc>
        <w:tc>
          <w:tcPr>
            <w:tcW w:w="94" w:type="pct"/>
            <w:gridSpan w:val="5"/>
            <w:noWrap/>
            <w:textDirection w:val="btLr"/>
            <w:vAlign w:val="center"/>
          </w:tcPr>
          <w:p w14:paraId="4063A756" w14:textId="77777777" w:rsidR="00CA10B7" w:rsidRPr="00B26BD5" w:rsidRDefault="00CA10B7" w:rsidP="00B379FF">
            <w:pPr>
              <w:jc w:val="center"/>
              <w:rPr>
                <w:sz w:val="16"/>
                <w:szCs w:val="16"/>
              </w:rPr>
            </w:pPr>
            <w:r w:rsidRPr="00B26BD5">
              <w:rPr>
                <w:sz w:val="16"/>
                <w:szCs w:val="16"/>
              </w:rPr>
              <w:t>20</w:t>
            </w:r>
          </w:p>
        </w:tc>
        <w:tc>
          <w:tcPr>
            <w:tcW w:w="94" w:type="pct"/>
            <w:gridSpan w:val="5"/>
            <w:noWrap/>
            <w:textDirection w:val="btLr"/>
            <w:vAlign w:val="center"/>
          </w:tcPr>
          <w:p w14:paraId="4A1757E5" w14:textId="77777777" w:rsidR="00CA10B7" w:rsidRPr="00B26BD5" w:rsidRDefault="00CA10B7" w:rsidP="00B379FF">
            <w:pPr>
              <w:jc w:val="center"/>
              <w:rPr>
                <w:sz w:val="16"/>
                <w:szCs w:val="16"/>
              </w:rPr>
            </w:pPr>
            <w:r w:rsidRPr="00B26BD5">
              <w:rPr>
                <w:sz w:val="16"/>
                <w:szCs w:val="16"/>
              </w:rPr>
              <w:t>21</w:t>
            </w:r>
          </w:p>
        </w:tc>
        <w:tc>
          <w:tcPr>
            <w:tcW w:w="94" w:type="pct"/>
            <w:gridSpan w:val="4"/>
            <w:noWrap/>
            <w:textDirection w:val="btLr"/>
            <w:vAlign w:val="center"/>
          </w:tcPr>
          <w:p w14:paraId="7C93DB3B" w14:textId="77777777" w:rsidR="00CA10B7" w:rsidRPr="00B26BD5" w:rsidRDefault="00CA10B7" w:rsidP="00B379FF">
            <w:pPr>
              <w:jc w:val="center"/>
              <w:rPr>
                <w:sz w:val="16"/>
                <w:szCs w:val="16"/>
              </w:rPr>
            </w:pPr>
            <w:r w:rsidRPr="00B26BD5">
              <w:rPr>
                <w:sz w:val="16"/>
                <w:szCs w:val="16"/>
              </w:rPr>
              <w:t>22</w:t>
            </w:r>
          </w:p>
        </w:tc>
        <w:tc>
          <w:tcPr>
            <w:tcW w:w="94" w:type="pct"/>
            <w:gridSpan w:val="4"/>
            <w:noWrap/>
            <w:textDirection w:val="btLr"/>
            <w:vAlign w:val="center"/>
          </w:tcPr>
          <w:p w14:paraId="4F4E6DFA" w14:textId="77777777" w:rsidR="00CA10B7" w:rsidRPr="00B26BD5" w:rsidRDefault="00CA10B7" w:rsidP="00B379FF">
            <w:pPr>
              <w:jc w:val="center"/>
              <w:rPr>
                <w:sz w:val="16"/>
                <w:szCs w:val="16"/>
              </w:rPr>
            </w:pPr>
            <w:r w:rsidRPr="00B26BD5">
              <w:rPr>
                <w:sz w:val="16"/>
                <w:szCs w:val="16"/>
              </w:rPr>
              <w:t>23</w:t>
            </w:r>
          </w:p>
        </w:tc>
        <w:tc>
          <w:tcPr>
            <w:tcW w:w="94" w:type="pct"/>
            <w:gridSpan w:val="4"/>
            <w:noWrap/>
            <w:textDirection w:val="btLr"/>
            <w:vAlign w:val="center"/>
          </w:tcPr>
          <w:p w14:paraId="0EDE004A" w14:textId="77777777" w:rsidR="00CA10B7" w:rsidRPr="00B26BD5" w:rsidRDefault="00CA10B7" w:rsidP="00B379FF">
            <w:pPr>
              <w:jc w:val="center"/>
              <w:rPr>
                <w:sz w:val="16"/>
                <w:szCs w:val="16"/>
              </w:rPr>
            </w:pPr>
            <w:r w:rsidRPr="00B26BD5">
              <w:rPr>
                <w:sz w:val="16"/>
                <w:szCs w:val="16"/>
              </w:rPr>
              <w:t>24</w:t>
            </w:r>
          </w:p>
        </w:tc>
        <w:tc>
          <w:tcPr>
            <w:tcW w:w="94" w:type="pct"/>
            <w:gridSpan w:val="4"/>
            <w:noWrap/>
            <w:textDirection w:val="btLr"/>
            <w:vAlign w:val="center"/>
          </w:tcPr>
          <w:p w14:paraId="75BDE302" w14:textId="77777777" w:rsidR="00CA10B7" w:rsidRPr="00B26BD5" w:rsidRDefault="00CA10B7" w:rsidP="00B379FF">
            <w:pPr>
              <w:jc w:val="center"/>
              <w:rPr>
                <w:sz w:val="16"/>
                <w:szCs w:val="16"/>
              </w:rPr>
            </w:pPr>
            <w:r w:rsidRPr="00B26BD5">
              <w:rPr>
                <w:sz w:val="16"/>
                <w:szCs w:val="16"/>
              </w:rPr>
              <w:t>25</w:t>
            </w:r>
          </w:p>
        </w:tc>
        <w:tc>
          <w:tcPr>
            <w:tcW w:w="94" w:type="pct"/>
            <w:gridSpan w:val="5"/>
            <w:noWrap/>
            <w:textDirection w:val="btLr"/>
            <w:vAlign w:val="center"/>
          </w:tcPr>
          <w:p w14:paraId="10BAB28C" w14:textId="77777777" w:rsidR="00CA10B7" w:rsidRPr="00B26BD5" w:rsidRDefault="00CA10B7" w:rsidP="00B379FF">
            <w:pPr>
              <w:jc w:val="center"/>
              <w:rPr>
                <w:sz w:val="16"/>
                <w:szCs w:val="16"/>
              </w:rPr>
            </w:pPr>
            <w:r w:rsidRPr="00B26BD5">
              <w:rPr>
                <w:sz w:val="16"/>
                <w:szCs w:val="16"/>
              </w:rPr>
              <w:t>26</w:t>
            </w:r>
          </w:p>
        </w:tc>
        <w:tc>
          <w:tcPr>
            <w:tcW w:w="94" w:type="pct"/>
            <w:gridSpan w:val="3"/>
            <w:noWrap/>
            <w:textDirection w:val="btLr"/>
            <w:vAlign w:val="center"/>
          </w:tcPr>
          <w:p w14:paraId="65607136" w14:textId="77777777" w:rsidR="00CA10B7" w:rsidRPr="00B26BD5" w:rsidRDefault="00CA10B7" w:rsidP="00B379FF">
            <w:pPr>
              <w:jc w:val="center"/>
              <w:rPr>
                <w:sz w:val="16"/>
                <w:szCs w:val="16"/>
              </w:rPr>
            </w:pPr>
            <w:r w:rsidRPr="00B26BD5">
              <w:rPr>
                <w:sz w:val="16"/>
                <w:szCs w:val="16"/>
              </w:rPr>
              <w:t>27</w:t>
            </w:r>
          </w:p>
        </w:tc>
        <w:tc>
          <w:tcPr>
            <w:tcW w:w="94" w:type="pct"/>
            <w:gridSpan w:val="4"/>
            <w:noWrap/>
            <w:textDirection w:val="btLr"/>
            <w:vAlign w:val="center"/>
          </w:tcPr>
          <w:p w14:paraId="3FE401FA" w14:textId="77777777" w:rsidR="00CA10B7" w:rsidRPr="00B26BD5" w:rsidRDefault="00CA10B7" w:rsidP="00B379FF">
            <w:pPr>
              <w:jc w:val="center"/>
              <w:rPr>
                <w:sz w:val="16"/>
                <w:szCs w:val="16"/>
              </w:rPr>
            </w:pPr>
            <w:r w:rsidRPr="00B26BD5">
              <w:rPr>
                <w:sz w:val="16"/>
                <w:szCs w:val="16"/>
              </w:rPr>
              <w:t>28</w:t>
            </w:r>
          </w:p>
        </w:tc>
        <w:tc>
          <w:tcPr>
            <w:tcW w:w="94" w:type="pct"/>
            <w:gridSpan w:val="4"/>
            <w:noWrap/>
            <w:textDirection w:val="btLr"/>
            <w:vAlign w:val="center"/>
          </w:tcPr>
          <w:p w14:paraId="292CBA19" w14:textId="77777777" w:rsidR="00CA10B7" w:rsidRPr="00B26BD5" w:rsidRDefault="00CA10B7" w:rsidP="00B379FF">
            <w:pPr>
              <w:jc w:val="center"/>
              <w:rPr>
                <w:sz w:val="16"/>
                <w:szCs w:val="16"/>
              </w:rPr>
            </w:pPr>
            <w:r w:rsidRPr="00B26BD5">
              <w:rPr>
                <w:sz w:val="16"/>
                <w:szCs w:val="16"/>
              </w:rPr>
              <w:t>29</w:t>
            </w:r>
          </w:p>
        </w:tc>
        <w:tc>
          <w:tcPr>
            <w:tcW w:w="94" w:type="pct"/>
            <w:gridSpan w:val="4"/>
            <w:noWrap/>
            <w:textDirection w:val="btLr"/>
            <w:vAlign w:val="center"/>
          </w:tcPr>
          <w:p w14:paraId="33EC2899" w14:textId="77777777" w:rsidR="00CA10B7" w:rsidRPr="00B26BD5" w:rsidRDefault="00CA10B7" w:rsidP="00B379FF">
            <w:pPr>
              <w:jc w:val="center"/>
              <w:rPr>
                <w:sz w:val="16"/>
                <w:szCs w:val="16"/>
              </w:rPr>
            </w:pPr>
            <w:r w:rsidRPr="00B26BD5">
              <w:rPr>
                <w:sz w:val="16"/>
                <w:szCs w:val="16"/>
              </w:rPr>
              <w:t>30</w:t>
            </w:r>
          </w:p>
        </w:tc>
        <w:tc>
          <w:tcPr>
            <w:tcW w:w="94" w:type="pct"/>
            <w:gridSpan w:val="5"/>
            <w:textDirection w:val="btLr"/>
            <w:vAlign w:val="center"/>
          </w:tcPr>
          <w:p w14:paraId="05DE556B" w14:textId="77777777" w:rsidR="00CA10B7" w:rsidRPr="00B26BD5" w:rsidRDefault="00CA10B7" w:rsidP="00B379FF">
            <w:pPr>
              <w:jc w:val="center"/>
              <w:rPr>
                <w:sz w:val="16"/>
                <w:szCs w:val="16"/>
              </w:rPr>
            </w:pPr>
            <w:r w:rsidRPr="00B26BD5">
              <w:rPr>
                <w:sz w:val="16"/>
                <w:szCs w:val="16"/>
              </w:rPr>
              <w:t>31</w:t>
            </w:r>
          </w:p>
        </w:tc>
        <w:tc>
          <w:tcPr>
            <w:tcW w:w="94" w:type="pct"/>
            <w:gridSpan w:val="4"/>
            <w:textDirection w:val="btLr"/>
            <w:vAlign w:val="center"/>
          </w:tcPr>
          <w:p w14:paraId="3D7FA990" w14:textId="77777777" w:rsidR="00CA10B7" w:rsidRPr="00B26BD5" w:rsidRDefault="00CA10B7" w:rsidP="00B379FF">
            <w:pPr>
              <w:jc w:val="center"/>
              <w:rPr>
                <w:sz w:val="16"/>
                <w:szCs w:val="16"/>
              </w:rPr>
            </w:pPr>
            <w:r w:rsidRPr="00B26BD5">
              <w:rPr>
                <w:sz w:val="16"/>
                <w:szCs w:val="16"/>
              </w:rPr>
              <w:t>32</w:t>
            </w:r>
          </w:p>
        </w:tc>
        <w:tc>
          <w:tcPr>
            <w:tcW w:w="94" w:type="pct"/>
            <w:gridSpan w:val="4"/>
            <w:textDirection w:val="btLr"/>
          </w:tcPr>
          <w:p w14:paraId="6598BBEC" w14:textId="77777777" w:rsidR="00CA10B7" w:rsidRPr="00B26BD5" w:rsidRDefault="00CA10B7" w:rsidP="00B379FF">
            <w:pPr>
              <w:ind w:hanging="23"/>
              <w:jc w:val="center"/>
              <w:rPr>
                <w:sz w:val="16"/>
                <w:szCs w:val="16"/>
              </w:rPr>
            </w:pPr>
            <w:r w:rsidRPr="00B26BD5">
              <w:rPr>
                <w:sz w:val="16"/>
                <w:szCs w:val="16"/>
              </w:rPr>
              <w:t>33</w:t>
            </w:r>
          </w:p>
        </w:tc>
        <w:tc>
          <w:tcPr>
            <w:tcW w:w="94" w:type="pct"/>
            <w:gridSpan w:val="5"/>
            <w:textDirection w:val="btLr"/>
          </w:tcPr>
          <w:p w14:paraId="2F6E38EF" w14:textId="77777777" w:rsidR="00CA10B7" w:rsidRPr="00B26BD5" w:rsidRDefault="00CA10B7" w:rsidP="00B379FF">
            <w:pPr>
              <w:ind w:hanging="23"/>
              <w:jc w:val="center"/>
              <w:rPr>
                <w:sz w:val="16"/>
                <w:szCs w:val="16"/>
              </w:rPr>
            </w:pPr>
            <w:r w:rsidRPr="00B26BD5">
              <w:rPr>
                <w:sz w:val="16"/>
                <w:szCs w:val="16"/>
              </w:rPr>
              <w:t>34</w:t>
            </w:r>
          </w:p>
        </w:tc>
        <w:tc>
          <w:tcPr>
            <w:tcW w:w="94" w:type="pct"/>
            <w:gridSpan w:val="4"/>
            <w:textDirection w:val="btLr"/>
          </w:tcPr>
          <w:p w14:paraId="328AE764" w14:textId="77777777" w:rsidR="00CA10B7" w:rsidRPr="00B26BD5" w:rsidRDefault="00CA10B7" w:rsidP="00B379FF">
            <w:pPr>
              <w:ind w:hanging="23"/>
              <w:jc w:val="center"/>
              <w:rPr>
                <w:sz w:val="16"/>
                <w:szCs w:val="16"/>
              </w:rPr>
            </w:pPr>
            <w:r w:rsidRPr="00B26BD5">
              <w:rPr>
                <w:sz w:val="16"/>
                <w:szCs w:val="16"/>
              </w:rPr>
              <w:t>35</w:t>
            </w:r>
          </w:p>
        </w:tc>
        <w:tc>
          <w:tcPr>
            <w:tcW w:w="94" w:type="pct"/>
            <w:gridSpan w:val="5"/>
            <w:textDirection w:val="btLr"/>
          </w:tcPr>
          <w:p w14:paraId="15DBB482" w14:textId="77777777" w:rsidR="00CA10B7" w:rsidRPr="00B26BD5" w:rsidRDefault="00CA10B7" w:rsidP="00B379FF">
            <w:pPr>
              <w:ind w:hanging="23"/>
              <w:jc w:val="center"/>
              <w:rPr>
                <w:sz w:val="16"/>
                <w:szCs w:val="16"/>
              </w:rPr>
            </w:pPr>
            <w:r w:rsidRPr="00B26BD5">
              <w:rPr>
                <w:sz w:val="16"/>
                <w:szCs w:val="16"/>
              </w:rPr>
              <w:t>36</w:t>
            </w:r>
          </w:p>
        </w:tc>
        <w:tc>
          <w:tcPr>
            <w:tcW w:w="94" w:type="pct"/>
            <w:gridSpan w:val="4"/>
            <w:textDirection w:val="btLr"/>
          </w:tcPr>
          <w:p w14:paraId="28A89627" w14:textId="77777777" w:rsidR="00CA10B7" w:rsidRPr="00B26BD5" w:rsidRDefault="00CA10B7" w:rsidP="00B379FF">
            <w:pPr>
              <w:ind w:hanging="23"/>
              <w:jc w:val="center"/>
              <w:rPr>
                <w:sz w:val="16"/>
                <w:szCs w:val="16"/>
              </w:rPr>
            </w:pPr>
            <w:r w:rsidRPr="00B26BD5">
              <w:rPr>
                <w:sz w:val="16"/>
                <w:szCs w:val="16"/>
              </w:rPr>
              <w:t>37</w:t>
            </w:r>
          </w:p>
        </w:tc>
        <w:tc>
          <w:tcPr>
            <w:tcW w:w="94" w:type="pct"/>
            <w:gridSpan w:val="4"/>
            <w:textDirection w:val="btLr"/>
          </w:tcPr>
          <w:p w14:paraId="66950F1D" w14:textId="77777777" w:rsidR="00CA10B7" w:rsidRPr="00B26BD5" w:rsidRDefault="00CA10B7" w:rsidP="00B379FF">
            <w:pPr>
              <w:ind w:hanging="23"/>
              <w:jc w:val="center"/>
              <w:rPr>
                <w:sz w:val="16"/>
                <w:szCs w:val="16"/>
              </w:rPr>
            </w:pPr>
            <w:r w:rsidRPr="00B26BD5">
              <w:rPr>
                <w:sz w:val="16"/>
                <w:szCs w:val="16"/>
              </w:rPr>
              <w:t>38</w:t>
            </w:r>
          </w:p>
        </w:tc>
        <w:tc>
          <w:tcPr>
            <w:tcW w:w="94" w:type="pct"/>
            <w:gridSpan w:val="5"/>
            <w:textDirection w:val="btLr"/>
          </w:tcPr>
          <w:p w14:paraId="7F71A72B" w14:textId="77777777" w:rsidR="00CA10B7" w:rsidRPr="00B26BD5" w:rsidRDefault="00CA10B7" w:rsidP="00B379FF">
            <w:pPr>
              <w:ind w:hanging="23"/>
              <w:jc w:val="center"/>
              <w:rPr>
                <w:sz w:val="16"/>
                <w:szCs w:val="16"/>
              </w:rPr>
            </w:pPr>
            <w:r w:rsidRPr="00B26BD5">
              <w:rPr>
                <w:sz w:val="16"/>
                <w:szCs w:val="16"/>
              </w:rPr>
              <w:t>39</w:t>
            </w:r>
          </w:p>
        </w:tc>
        <w:tc>
          <w:tcPr>
            <w:tcW w:w="94" w:type="pct"/>
            <w:gridSpan w:val="4"/>
            <w:textDirection w:val="btLr"/>
          </w:tcPr>
          <w:p w14:paraId="46272271" w14:textId="77777777" w:rsidR="00CA10B7" w:rsidRPr="00B26BD5" w:rsidRDefault="00CA10B7" w:rsidP="00B379FF">
            <w:pPr>
              <w:ind w:hanging="23"/>
              <w:jc w:val="center"/>
              <w:rPr>
                <w:sz w:val="16"/>
                <w:szCs w:val="16"/>
              </w:rPr>
            </w:pPr>
            <w:r w:rsidRPr="00B26BD5">
              <w:rPr>
                <w:sz w:val="16"/>
                <w:szCs w:val="16"/>
              </w:rPr>
              <w:t>40</w:t>
            </w:r>
          </w:p>
        </w:tc>
        <w:tc>
          <w:tcPr>
            <w:tcW w:w="95" w:type="pct"/>
            <w:gridSpan w:val="5"/>
            <w:textDirection w:val="btLr"/>
          </w:tcPr>
          <w:p w14:paraId="666132C6" w14:textId="77777777" w:rsidR="00CA10B7" w:rsidRPr="00B26BD5" w:rsidRDefault="00CA10B7" w:rsidP="00B379FF">
            <w:pPr>
              <w:ind w:hanging="23"/>
              <w:jc w:val="center"/>
              <w:rPr>
                <w:sz w:val="16"/>
                <w:szCs w:val="16"/>
              </w:rPr>
            </w:pPr>
            <w:r w:rsidRPr="00B26BD5">
              <w:rPr>
                <w:sz w:val="16"/>
                <w:szCs w:val="16"/>
              </w:rPr>
              <w:t>41</w:t>
            </w:r>
          </w:p>
        </w:tc>
        <w:tc>
          <w:tcPr>
            <w:tcW w:w="94" w:type="pct"/>
            <w:gridSpan w:val="5"/>
            <w:textDirection w:val="btLr"/>
          </w:tcPr>
          <w:p w14:paraId="39E5BB15" w14:textId="77777777" w:rsidR="00CA10B7" w:rsidRPr="00B26BD5" w:rsidRDefault="00CA10B7" w:rsidP="00B379FF">
            <w:pPr>
              <w:ind w:hanging="23"/>
              <w:jc w:val="center"/>
              <w:rPr>
                <w:sz w:val="16"/>
                <w:szCs w:val="16"/>
              </w:rPr>
            </w:pPr>
            <w:r w:rsidRPr="00B26BD5">
              <w:rPr>
                <w:sz w:val="16"/>
                <w:szCs w:val="16"/>
              </w:rPr>
              <w:t>42</w:t>
            </w:r>
          </w:p>
        </w:tc>
        <w:tc>
          <w:tcPr>
            <w:tcW w:w="112" w:type="pct"/>
            <w:gridSpan w:val="4"/>
            <w:textDirection w:val="btLr"/>
          </w:tcPr>
          <w:p w14:paraId="3D46F6B6" w14:textId="77777777" w:rsidR="00CA10B7" w:rsidRPr="00B26BD5" w:rsidRDefault="00CA10B7" w:rsidP="00B379FF">
            <w:pPr>
              <w:ind w:hanging="23"/>
              <w:jc w:val="center"/>
              <w:rPr>
                <w:sz w:val="16"/>
                <w:szCs w:val="16"/>
              </w:rPr>
            </w:pPr>
            <w:r w:rsidRPr="00B26BD5">
              <w:rPr>
                <w:sz w:val="16"/>
                <w:szCs w:val="16"/>
              </w:rPr>
              <w:t>43</w:t>
            </w:r>
          </w:p>
        </w:tc>
        <w:tc>
          <w:tcPr>
            <w:tcW w:w="176" w:type="pct"/>
            <w:gridSpan w:val="4"/>
            <w:textDirection w:val="btLr"/>
          </w:tcPr>
          <w:p w14:paraId="6673750A" w14:textId="77777777" w:rsidR="00CA10B7" w:rsidRPr="00B26BD5" w:rsidRDefault="00CA10B7" w:rsidP="00B379FF">
            <w:pPr>
              <w:ind w:hanging="23"/>
              <w:jc w:val="center"/>
              <w:rPr>
                <w:sz w:val="16"/>
                <w:szCs w:val="16"/>
              </w:rPr>
            </w:pPr>
          </w:p>
        </w:tc>
      </w:tr>
      <w:tr w:rsidR="004225D3" w:rsidRPr="00B26BD5" w14:paraId="26963314" w14:textId="77777777" w:rsidTr="008C37F4">
        <w:trPr>
          <w:cantSplit/>
          <w:trHeight w:val="367"/>
        </w:trPr>
        <w:tc>
          <w:tcPr>
            <w:tcW w:w="255" w:type="pct"/>
            <w:gridSpan w:val="3"/>
            <w:shd w:val="clear" w:color="auto" w:fill="D9D9D9"/>
          </w:tcPr>
          <w:p w14:paraId="0A901A40" w14:textId="77777777" w:rsidR="00CA10B7" w:rsidRPr="00B26BD5" w:rsidRDefault="00CA10B7" w:rsidP="00B379FF">
            <w:pPr>
              <w:ind w:left="2" w:right="-108" w:hanging="141"/>
              <w:jc w:val="center"/>
              <w:rPr>
                <w:b/>
                <w:sz w:val="16"/>
                <w:szCs w:val="16"/>
              </w:rPr>
            </w:pPr>
            <w:r w:rsidRPr="00B26BD5">
              <w:rPr>
                <w:b/>
                <w:sz w:val="16"/>
                <w:szCs w:val="16"/>
              </w:rPr>
              <w:t>ОГСЭ.00</w:t>
            </w:r>
          </w:p>
        </w:tc>
        <w:tc>
          <w:tcPr>
            <w:tcW w:w="506" w:type="pct"/>
            <w:gridSpan w:val="5"/>
            <w:shd w:val="clear" w:color="auto" w:fill="D9D9D9"/>
          </w:tcPr>
          <w:p w14:paraId="554BD168" w14:textId="77777777" w:rsidR="00CA10B7" w:rsidRPr="00B26BD5" w:rsidRDefault="00CA10B7" w:rsidP="00B379FF">
            <w:pPr>
              <w:suppressAutoHyphens/>
              <w:rPr>
                <w:b/>
                <w:sz w:val="16"/>
                <w:szCs w:val="16"/>
              </w:rPr>
            </w:pPr>
            <w:r w:rsidRPr="001D659C">
              <w:rPr>
                <w:b/>
                <w:sz w:val="14"/>
                <w:szCs w:val="16"/>
              </w:rPr>
              <w:t>Общий гуманитарный и социально-экономический цикл</w:t>
            </w:r>
          </w:p>
        </w:tc>
        <w:tc>
          <w:tcPr>
            <w:tcW w:w="94" w:type="pct"/>
            <w:gridSpan w:val="4"/>
            <w:shd w:val="clear" w:color="auto" w:fill="D9D9D9"/>
            <w:textDirection w:val="btLr"/>
            <w:vAlign w:val="center"/>
          </w:tcPr>
          <w:p w14:paraId="58AD598C" w14:textId="77777777" w:rsidR="00CA10B7" w:rsidRPr="00B26BD5" w:rsidRDefault="00CA10B7" w:rsidP="00B379FF">
            <w:pPr>
              <w:jc w:val="center"/>
              <w:rPr>
                <w:sz w:val="16"/>
                <w:szCs w:val="16"/>
              </w:rPr>
            </w:pPr>
          </w:p>
        </w:tc>
        <w:tc>
          <w:tcPr>
            <w:tcW w:w="94" w:type="pct"/>
            <w:gridSpan w:val="4"/>
            <w:shd w:val="clear" w:color="auto" w:fill="D9D9D9"/>
            <w:textDirection w:val="btLr"/>
            <w:vAlign w:val="center"/>
          </w:tcPr>
          <w:p w14:paraId="0D5136BD" w14:textId="77777777" w:rsidR="00CA10B7" w:rsidRPr="00B26BD5" w:rsidRDefault="00CA10B7" w:rsidP="00B379FF">
            <w:pPr>
              <w:jc w:val="center"/>
              <w:rPr>
                <w:sz w:val="16"/>
                <w:szCs w:val="16"/>
              </w:rPr>
            </w:pPr>
          </w:p>
        </w:tc>
        <w:tc>
          <w:tcPr>
            <w:tcW w:w="94" w:type="pct"/>
            <w:gridSpan w:val="4"/>
            <w:shd w:val="clear" w:color="auto" w:fill="D9D9D9"/>
            <w:textDirection w:val="btLr"/>
            <w:vAlign w:val="center"/>
          </w:tcPr>
          <w:p w14:paraId="7FADB331" w14:textId="77777777" w:rsidR="00CA10B7" w:rsidRPr="00B26BD5" w:rsidRDefault="00CA10B7" w:rsidP="00B379FF">
            <w:pPr>
              <w:jc w:val="center"/>
              <w:rPr>
                <w:sz w:val="16"/>
                <w:szCs w:val="16"/>
              </w:rPr>
            </w:pPr>
          </w:p>
        </w:tc>
        <w:tc>
          <w:tcPr>
            <w:tcW w:w="94" w:type="pct"/>
            <w:gridSpan w:val="5"/>
            <w:shd w:val="clear" w:color="auto" w:fill="D9D9D9"/>
            <w:textDirection w:val="btLr"/>
            <w:vAlign w:val="center"/>
          </w:tcPr>
          <w:p w14:paraId="45C06A64" w14:textId="77777777" w:rsidR="00CA10B7" w:rsidRPr="00B26BD5" w:rsidRDefault="00CA10B7" w:rsidP="00B379FF">
            <w:pPr>
              <w:jc w:val="center"/>
              <w:rPr>
                <w:sz w:val="16"/>
                <w:szCs w:val="16"/>
              </w:rPr>
            </w:pPr>
          </w:p>
        </w:tc>
        <w:tc>
          <w:tcPr>
            <w:tcW w:w="94" w:type="pct"/>
            <w:gridSpan w:val="5"/>
            <w:shd w:val="clear" w:color="auto" w:fill="D9D9D9"/>
            <w:textDirection w:val="btLr"/>
            <w:vAlign w:val="center"/>
          </w:tcPr>
          <w:p w14:paraId="01BE6775" w14:textId="77777777" w:rsidR="00CA10B7" w:rsidRPr="00B26BD5" w:rsidRDefault="00CA10B7" w:rsidP="00B379FF">
            <w:pPr>
              <w:jc w:val="center"/>
              <w:rPr>
                <w:sz w:val="16"/>
                <w:szCs w:val="16"/>
              </w:rPr>
            </w:pPr>
          </w:p>
        </w:tc>
        <w:tc>
          <w:tcPr>
            <w:tcW w:w="94" w:type="pct"/>
            <w:gridSpan w:val="4"/>
            <w:shd w:val="clear" w:color="auto" w:fill="D9D9D9"/>
            <w:textDirection w:val="btLr"/>
            <w:vAlign w:val="center"/>
          </w:tcPr>
          <w:p w14:paraId="0093A0EA" w14:textId="77777777" w:rsidR="00CA10B7" w:rsidRPr="00B26BD5" w:rsidRDefault="00CA10B7" w:rsidP="00B379FF">
            <w:pPr>
              <w:jc w:val="center"/>
              <w:rPr>
                <w:sz w:val="16"/>
                <w:szCs w:val="16"/>
              </w:rPr>
            </w:pPr>
          </w:p>
        </w:tc>
        <w:tc>
          <w:tcPr>
            <w:tcW w:w="94" w:type="pct"/>
            <w:gridSpan w:val="5"/>
            <w:shd w:val="clear" w:color="auto" w:fill="D9D9D9"/>
            <w:textDirection w:val="btLr"/>
            <w:vAlign w:val="center"/>
          </w:tcPr>
          <w:p w14:paraId="3A90E755" w14:textId="77777777" w:rsidR="00CA10B7" w:rsidRPr="00B26BD5" w:rsidRDefault="00CA10B7" w:rsidP="00B379FF">
            <w:pPr>
              <w:jc w:val="center"/>
              <w:rPr>
                <w:sz w:val="16"/>
                <w:szCs w:val="16"/>
              </w:rPr>
            </w:pPr>
          </w:p>
        </w:tc>
        <w:tc>
          <w:tcPr>
            <w:tcW w:w="94" w:type="pct"/>
            <w:gridSpan w:val="5"/>
            <w:shd w:val="clear" w:color="auto" w:fill="D9D9D9"/>
            <w:noWrap/>
            <w:textDirection w:val="btLr"/>
            <w:vAlign w:val="center"/>
          </w:tcPr>
          <w:p w14:paraId="64078CCD"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10B174E9"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02DEB95C"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3579A011" w14:textId="77777777" w:rsidR="00CA10B7" w:rsidRPr="00B26BD5" w:rsidRDefault="00CA10B7" w:rsidP="00B379FF">
            <w:pPr>
              <w:jc w:val="center"/>
              <w:rPr>
                <w:sz w:val="16"/>
                <w:szCs w:val="16"/>
              </w:rPr>
            </w:pPr>
          </w:p>
        </w:tc>
        <w:tc>
          <w:tcPr>
            <w:tcW w:w="94" w:type="pct"/>
            <w:gridSpan w:val="5"/>
            <w:shd w:val="clear" w:color="auto" w:fill="D9D9D9"/>
            <w:textDirection w:val="btLr"/>
            <w:vAlign w:val="center"/>
          </w:tcPr>
          <w:p w14:paraId="15FE7503"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5DDBAD7C"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4F9B4D21"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13EAD816" w14:textId="77777777" w:rsidR="00CA10B7" w:rsidRPr="00B26BD5" w:rsidRDefault="00CA10B7" w:rsidP="00B379FF">
            <w:pPr>
              <w:jc w:val="center"/>
              <w:rPr>
                <w:sz w:val="16"/>
                <w:szCs w:val="16"/>
              </w:rPr>
            </w:pPr>
          </w:p>
        </w:tc>
        <w:tc>
          <w:tcPr>
            <w:tcW w:w="94" w:type="pct"/>
            <w:gridSpan w:val="5"/>
            <w:shd w:val="clear" w:color="auto" w:fill="D9D9D9"/>
            <w:noWrap/>
            <w:textDirection w:val="btLr"/>
            <w:vAlign w:val="center"/>
          </w:tcPr>
          <w:p w14:paraId="33708974" w14:textId="77777777" w:rsidR="00CA10B7" w:rsidRPr="00B26BD5" w:rsidRDefault="00CA10B7" w:rsidP="00B379FF">
            <w:pPr>
              <w:jc w:val="center"/>
              <w:rPr>
                <w:sz w:val="16"/>
                <w:szCs w:val="16"/>
              </w:rPr>
            </w:pPr>
          </w:p>
        </w:tc>
        <w:tc>
          <w:tcPr>
            <w:tcW w:w="94" w:type="pct"/>
            <w:gridSpan w:val="5"/>
            <w:shd w:val="clear" w:color="auto" w:fill="D9D9D9"/>
            <w:noWrap/>
            <w:textDirection w:val="btLr"/>
            <w:vAlign w:val="center"/>
          </w:tcPr>
          <w:p w14:paraId="7F55E939"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1DE137DB" w14:textId="77777777" w:rsidR="00CA10B7" w:rsidRPr="00B26BD5" w:rsidRDefault="00CA10B7" w:rsidP="00B379FF">
            <w:pPr>
              <w:jc w:val="center"/>
              <w:rPr>
                <w:bCs/>
                <w:sz w:val="16"/>
                <w:szCs w:val="16"/>
              </w:rPr>
            </w:pPr>
          </w:p>
        </w:tc>
        <w:tc>
          <w:tcPr>
            <w:tcW w:w="94" w:type="pct"/>
            <w:gridSpan w:val="4"/>
            <w:shd w:val="clear" w:color="auto" w:fill="D9D9D9"/>
            <w:noWrap/>
            <w:textDirection w:val="btLr"/>
            <w:vAlign w:val="center"/>
          </w:tcPr>
          <w:p w14:paraId="642881AE" w14:textId="77777777" w:rsidR="00CA10B7" w:rsidRPr="00B26BD5" w:rsidRDefault="00CA10B7" w:rsidP="00B379FF">
            <w:pPr>
              <w:jc w:val="center"/>
              <w:rPr>
                <w:sz w:val="16"/>
                <w:szCs w:val="16"/>
              </w:rPr>
            </w:pPr>
          </w:p>
        </w:tc>
        <w:tc>
          <w:tcPr>
            <w:tcW w:w="94" w:type="pct"/>
            <w:gridSpan w:val="5"/>
            <w:shd w:val="clear" w:color="auto" w:fill="D9D9D9"/>
            <w:noWrap/>
            <w:textDirection w:val="btLr"/>
            <w:vAlign w:val="center"/>
          </w:tcPr>
          <w:p w14:paraId="0103E81A" w14:textId="77777777" w:rsidR="00CA10B7" w:rsidRPr="00B26BD5" w:rsidRDefault="00CA10B7" w:rsidP="00B379FF">
            <w:pPr>
              <w:jc w:val="center"/>
              <w:rPr>
                <w:sz w:val="16"/>
                <w:szCs w:val="16"/>
              </w:rPr>
            </w:pPr>
          </w:p>
        </w:tc>
        <w:tc>
          <w:tcPr>
            <w:tcW w:w="94" w:type="pct"/>
            <w:gridSpan w:val="5"/>
            <w:shd w:val="clear" w:color="auto" w:fill="D9D9D9"/>
            <w:noWrap/>
            <w:textDirection w:val="btLr"/>
            <w:vAlign w:val="center"/>
          </w:tcPr>
          <w:p w14:paraId="0DEBD28A"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2AF8A83D"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205B02AB"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5E82156D"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3F7CDABD" w14:textId="77777777" w:rsidR="00CA10B7" w:rsidRPr="00B26BD5" w:rsidRDefault="00CA10B7" w:rsidP="00B379FF">
            <w:pPr>
              <w:jc w:val="center"/>
              <w:rPr>
                <w:sz w:val="16"/>
                <w:szCs w:val="16"/>
              </w:rPr>
            </w:pPr>
          </w:p>
        </w:tc>
        <w:tc>
          <w:tcPr>
            <w:tcW w:w="94" w:type="pct"/>
            <w:gridSpan w:val="5"/>
            <w:shd w:val="clear" w:color="auto" w:fill="D9D9D9"/>
            <w:noWrap/>
            <w:textDirection w:val="btLr"/>
            <w:vAlign w:val="center"/>
          </w:tcPr>
          <w:p w14:paraId="33E0689E" w14:textId="77777777" w:rsidR="00CA10B7" w:rsidRPr="00B26BD5" w:rsidRDefault="00CA10B7" w:rsidP="00B379FF">
            <w:pPr>
              <w:jc w:val="center"/>
              <w:rPr>
                <w:sz w:val="16"/>
                <w:szCs w:val="16"/>
              </w:rPr>
            </w:pPr>
          </w:p>
        </w:tc>
        <w:tc>
          <w:tcPr>
            <w:tcW w:w="94" w:type="pct"/>
            <w:gridSpan w:val="3"/>
            <w:shd w:val="clear" w:color="auto" w:fill="D9D9D9"/>
            <w:noWrap/>
            <w:textDirection w:val="btLr"/>
            <w:vAlign w:val="center"/>
          </w:tcPr>
          <w:p w14:paraId="431A34B7"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5F65169D"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44215F79"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4F588803" w14:textId="77777777" w:rsidR="00CA10B7" w:rsidRPr="00B26BD5" w:rsidRDefault="00CA10B7" w:rsidP="00B379FF">
            <w:pPr>
              <w:jc w:val="center"/>
              <w:rPr>
                <w:sz w:val="16"/>
                <w:szCs w:val="16"/>
              </w:rPr>
            </w:pPr>
          </w:p>
        </w:tc>
        <w:tc>
          <w:tcPr>
            <w:tcW w:w="94" w:type="pct"/>
            <w:gridSpan w:val="5"/>
            <w:shd w:val="clear" w:color="auto" w:fill="D9D9D9"/>
            <w:textDirection w:val="btLr"/>
            <w:vAlign w:val="center"/>
          </w:tcPr>
          <w:p w14:paraId="1266B9E1" w14:textId="77777777" w:rsidR="00CA10B7" w:rsidRPr="00B26BD5" w:rsidRDefault="00CA10B7" w:rsidP="00B379FF">
            <w:pPr>
              <w:jc w:val="center"/>
              <w:rPr>
                <w:sz w:val="16"/>
                <w:szCs w:val="16"/>
              </w:rPr>
            </w:pPr>
          </w:p>
        </w:tc>
        <w:tc>
          <w:tcPr>
            <w:tcW w:w="94" w:type="pct"/>
            <w:gridSpan w:val="4"/>
            <w:shd w:val="clear" w:color="auto" w:fill="D9D9D9"/>
            <w:textDirection w:val="btLr"/>
            <w:vAlign w:val="center"/>
          </w:tcPr>
          <w:p w14:paraId="09F5979A" w14:textId="77777777" w:rsidR="00CA10B7" w:rsidRPr="00B26BD5" w:rsidRDefault="00CA10B7" w:rsidP="00B379FF">
            <w:pPr>
              <w:jc w:val="center"/>
              <w:rPr>
                <w:sz w:val="16"/>
                <w:szCs w:val="16"/>
              </w:rPr>
            </w:pPr>
          </w:p>
        </w:tc>
        <w:tc>
          <w:tcPr>
            <w:tcW w:w="94" w:type="pct"/>
            <w:gridSpan w:val="4"/>
            <w:shd w:val="clear" w:color="auto" w:fill="D9D9D9"/>
            <w:textDirection w:val="btLr"/>
          </w:tcPr>
          <w:p w14:paraId="2DC59E87" w14:textId="77777777" w:rsidR="00CA10B7" w:rsidRPr="00B26BD5" w:rsidRDefault="00CA10B7" w:rsidP="00B379FF">
            <w:pPr>
              <w:ind w:hanging="23"/>
              <w:jc w:val="center"/>
              <w:rPr>
                <w:sz w:val="16"/>
                <w:szCs w:val="16"/>
              </w:rPr>
            </w:pPr>
          </w:p>
        </w:tc>
        <w:tc>
          <w:tcPr>
            <w:tcW w:w="94" w:type="pct"/>
            <w:gridSpan w:val="5"/>
            <w:shd w:val="clear" w:color="auto" w:fill="D9D9D9"/>
            <w:textDirection w:val="btLr"/>
          </w:tcPr>
          <w:p w14:paraId="115F61A2" w14:textId="77777777" w:rsidR="00CA10B7" w:rsidRPr="00B26BD5" w:rsidRDefault="00CA10B7" w:rsidP="00B379FF">
            <w:pPr>
              <w:ind w:hanging="23"/>
              <w:jc w:val="center"/>
              <w:rPr>
                <w:sz w:val="16"/>
                <w:szCs w:val="16"/>
              </w:rPr>
            </w:pPr>
          </w:p>
        </w:tc>
        <w:tc>
          <w:tcPr>
            <w:tcW w:w="94" w:type="pct"/>
            <w:gridSpan w:val="4"/>
            <w:shd w:val="clear" w:color="auto" w:fill="D9D9D9"/>
            <w:textDirection w:val="btLr"/>
          </w:tcPr>
          <w:p w14:paraId="13314D5C" w14:textId="77777777" w:rsidR="00CA10B7" w:rsidRPr="00B26BD5" w:rsidRDefault="00CA10B7" w:rsidP="00B379FF">
            <w:pPr>
              <w:ind w:hanging="23"/>
              <w:jc w:val="center"/>
              <w:rPr>
                <w:sz w:val="16"/>
                <w:szCs w:val="16"/>
              </w:rPr>
            </w:pPr>
          </w:p>
        </w:tc>
        <w:tc>
          <w:tcPr>
            <w:tcW w:w="94" w:type="pct"/>
            <w:gridSpan w:val="5"/>
            <w:shd w:val="clear" w:color="auto" w:fill="D9D9D9"/>
            <w:textDirection w:val="btLr"/>
          </w:tcPr>
          <w:p w14:paraId="65717D2A" w14:textId="77777777" w:rsidR="00CA10B7" w:rsidRPr="00B26BD5" w:rsidRDefault="00CA10B7" w:rsidP="00B379FF">
            <w:pPr>
              <w:ind w:hanging="23"/>
              <w:jc w:val="center"/>
              <w:rPr>
                <w:sz w:val="16"/>
                <w:szCs w:val="16"/>
              </w:rPr>
            </w:pPr>
          </w:p>
        </w:tc>
        <w:tc>
          <w:tcPr>
            <w:tcW w:w="94" w:type="pct"/>
            <w:gridSpan w:val="4"/>
            <w:shd w:val="clear" w:color="auto" w:fill="D9D9D9"/>
            <w:textDirection w:val="btLr"/>
          </w:tcPr>
          <w:p w14:paraId="4DDB9DAE" w14:textId="77777777" w:rsidR="00CA10B7" w:rsidRPr="00B26BD5" w:rsidRDefault="00CA10B7" w:rsidP="00B379FF">
            <w:pPr>
              <w:ind w:hanging="23"/>
              <w:jc w:val="center"/>
              <w:rPr>
                <w:sz w:val="16"/>
                <w:szCs w:val="16"/>
              </w:rPr>
            </w:pPr>
          </w:p>
        </w:tc>
        <w:tc>
          <w:tcPr>
            <w:tcW w:w="94" w:type="pct"/>
            <w:gridSpan w:val="4"/>
            <w:shd w:val="clear" w:color="auto" w:fill="D9D9D9"/>
            <w:textDirection w:val="btLr"/>
          </w:tcPr>
          <w:p w14:paraId="7D3D0BDA" w14:textId="77777777" w:rsidR="00CA10B7" w:rsidRPr="00B26BD5" w:rsidRDefault="00CA10B7" w:rsidP="00B379FF">
            <w:pPr>
              <w:ind w:hanging="23"/>
              <w:jc w:val="center"/>
              <w:rPr>
                <w:sz w:val="16"/>
                <w:szCs w:val="16"/>
              </w:rPr>
            </w:pPr>
          </w:p>
        </w:tc>
        <w:tc>
          <w:tcPr>
            <w:tcW w:w="94" w:type="pct"/>
            <w:gridSpan w:val="5"/>
            <w:shd w:val="clear" w:color="auto" w:fill="D9D9D9"/>
            <w:textDirection w:val="btLr"/>
          </w:tcPr>
          <w:p w14:paraId="29FC9CC3" w14:textId="77777777" w:rsidR="00CA10B7" w:rsidRPr="00B26BD5" w:rsidRDefault="00CA10B7" w:rsidP="00B379FF">
            <w:pPr>
              <w:ind w:hanging="23"/>
              <w:jc w:val="center"/>
              <w:rPr>
                <w:sz w:val="16"/>
                <w:szCs w:val="16"/>
              </w:rPr>
            </w:pPr>
          </w:p>
        </w:tc>
        <w:tc>
          <w:tcPr>
            <w:tcW w:w="94" w:type="pct"/>
            <w:gridSpan w:val="4"/>
            <w:shd w:val="clear" w:color="auto" w:fill="D9D9D9"/>
            <w:textDirection w:val="btLr"/>
          </w:tcPr>
          <w:p w14:paraId="5B16B456" w14:textId="77777777" w:rsidR="00CA10B7" w:rsidRPr="00B26BD5" w:rsidRDefault="00CA10B7" w:rsidP="00B379FF">
            <w:pPr>
              <w:ind w:hanging="23"/>
              <w:jc w:val="center"/>
              <w:rPr>
                <w:sz w:val="16"/>
                <w:szCs w:val="16"/>
              </w:rPr>
            </w:pPr>
          </w:p>
        </w:tc>
        <w:tc>
          <w:tcPr>
            <w:tcW w:w="95" w:type="pct"/>
            <w:gridSpan w:val="5"/>
            <w:shd w:val="clear" w:color="auto" w:fill="D9D9D9"/>
            <w:textDirection w:val="btLr"/>
          </w:tcPr>
          <w:p w14:paraId="11113CBC" w14:textId="77777777" w:rsidR="00CA10B7" w:rsidRPr="00B26BD5" w:rsidRDefault="00CA10B7" w:rsidP="00B379FF">
            <w:pPr>
              <w:ind w:hanging="23"/>
              <w:jc w:val="center"/>
              <w:rPr>
                <w:sz w:val="16"/>
                <w:szCs w:val="16"/>
              </w:rPr>
            </w:pPr>
          </w:p>
        </w:tc>
        <w:tc>
          <w:tcPr>
            <w:tcW w:w="94" w:type="pct"/>
            <w:gridSpan w:val="5"/>
            <w:shd w:val="clear" w:color="auto" w:fill="D9D9D9"/>
            <w:textDirection w:val="btLr"/>
          </w:tcPr>
          <w:p w14:paraId="5D53A494" w14:textId="77777777" w:rsidR="00CA10B7" w:rsidRPr="00B26BD5" w:rsidRDefault="00CA10B7" w:rsidP="00B379FF">
            <w:pPr>
              <w:ind w:hanging="23"/>
              <w:jc w:val="center"/>
              <w:rPr>
                <w:sz w:val="16"/>
                <w:szCs w:val="16"/>
              </w:rPr>
            </w:pPr>
          </w:p>
        </w:tc>
        <w:tc>
          <w:tcPr>
            <w:tcW w:w="112" w:type="pct"/>
            <w:gridSpan w:val="4"/>
            <w:shd w:val="clear" w:color="auto" w:fill="D9D9D9"/>
            <w:textDirection w:val="btLr"/>
          </w:tcPr>
          <w:p w14:paraId="6CDDA904" w14:textId="77777777" w:rsidR="00CA10B7" w:rsidRPr="00B26BD5" w:rsidRDefault="00CA10B7" w:rsidP="00B379FF">
            <w:pPr>
              <w:ind w:hanging="23"/>
              <w:jc w:val="center"/>
              <w:rPr>
                <w:sz w:val="16"/>
                <w:szCs w:val="16"/>
              </w:rPr>
            </w:pPr>
          </w:p>
        </w:tc>
        <w:tc>
          <w:tcPr>
            <w:tcW w:w="176" w:type="pct"/>
            <w:gridSpan w:val="4"/>
            <w:shd w:val="clear" w:color="auto" w:fill="D9D9D9"/>
          </w:tcPr>
          <w:p w14:paraId="0EA9E3D6" w14:textId="56205A52" w:rsidR="00CA10B7" w:rsidRPr="008C37F4" w:rsidRDefault="008C37F4" w:rsidP="00B379FF">
            <w:pPr>
              <w:ind w:hanging="23"/>
              <w:jc w:val="center"/>
              <w:rPr>
                <w:b/>
                <w:bCs/>
                <w:sz w:val="16"/>
                <w:szCs w:val="16"/>
              </w:rPr>
            </w:pPr>
            <w:r w:rsidRPr="008C37F4">
              <w:rPr>
                <w:b/>
                <w:bCs/>
                <w:sz w:val="16"/>
                <w:szCs w:val="16"/>
              </w:rPr>
              <w:t>188</w:t>
            </w:r>
          </w:p>
        </w:tc>
      </w:tr>
      <w:tr w:rsidR="008C37F4" w:rsidRPr="00B26BD5" w14:paraId="4E62AFBF" w14:textId="77777777" w:rsidTr="008C37F4">
        <w:trPr>
          <w:cantSplit/>
          <w:trHeight w:val="195"/>
        </w:trPr>
        <w:tc>
          <w:tcPr>
            <w:tcW w:w="255" w:type="pct"/>
            <w:gridSpan w:val="3"/>
          </w:tcPr>
          <w:p w14:paraId="6B3251CB" w14:textId="77777777" w:rsidR="00CA10B7" w:rsidRPr="00AD1AB2" w:rsidRDefault="00CA10B7" w:rsidP="00B379FF">
            <w:pPr>
              <w:ind w:left="2" w:right="-108" w:hanging="141"/>
              <w:jc w:val="center"/>
              <w:rPr>
                <w:b/>
                <w:sz w:val="14"/>
                <w:szCs w:val="16"/>
              </w:rPr>
            </w:pPr>
            <w:r w:rsidRPr="00AD1AB2">
              <w:rPr>
                <w:b/>
                <w:sz w:val="14"/>
                <w:szCs w:val="16"/>
              </w:rPr>
              <w:t>ОГСЭ.01</w:t>
            </w:r>
          </w:p>
        </w:tc>
        <w:tc>
          <w:tcPr>
            <w:tcW w:w="506" w:type="pct"/>
            <w:gridSpan w:val="5"/>
          </w:tcPr>
          <w:p w14:paraId="0478B630" w14:textId="77777777" w:rsidR="00CA10B7" w:rsidRPr="00AD1AB2" w:rsidRDefault="00CA10B7" w:rsidP="00B379FF">
            <w:pPr>
              <w:suppressAutoHyphens/>
              <w:rPr>
                <w:sz w:val="16"/>
                <w:szCs w:val="16"/>
              </w:rPr>
            </w:pPr>
            <w:r w:rsidRPr="00AD1AB2">
              <w:rPr>
                <w:sz w:val="14"/>
                <w:szCs w:val="16"/>
              </w:rPr>
              <w:t>Основы философии</w:t>
            </w:r>
          </w:p>
        </w:tc>
        <w:tc>
          <w:tcPr>
            <w:tcW w:w="94" w:type="pct"/>
            <w:gridSpan w:val="4"/>
            <w:textDirection w:val="btLr"/>
            <w:vAlign w:val="center"/>
          </w:tcPr>
          <w:p w14:paraId="25F1F009" w14:textId="77777777" w:rsidR="00CA10B7" w:rsidRPr="00B26BD5" w:rsidRDefault="00CA10B7" w:rsidP="00B379FF">
            <w:pPr>
              <w:jc w:val="center"/>
              <w:rPr>
                <w:sz w:val="16"/>
                <w:szCs w:val="16"/>
              </w:rPr>
            </w:pPr>
          </w:p>
        </w:tc>
        <w:tc>
          <w:tcPr>
            <w:tcW w:w="94" w:type="pct"/>
            <w:gridSpan w:val="4"/>
            <w:textDirection w:val="btLr"/>
            <w:vAlign w:val="center"/>
          </w:tcPr>
          <w:p w14:paraId="4D923D45" w14:textId="77777777" w:rsidR="00CA10B7" w:rsidRPr="00B26BD5" w:rsidRDefault="00CA10B7" w:rsidP="00B379FF">
            <w:pPr>
              <w:jc w:val="center"/>
              <w:rPr>
                <w:sz w:val="16"/>
                <w:szCs w:val="16"/>
              </w:rPr>
            </w:pPr>
          </w:p>
        </w:tc>
        <w:tc>
          <w:tcPr>
            <w:tcW w:w="94" w:type="pct"/>
            <w:gridSpan w:val="4"/>
            <w:textDirection w:val="btLr"/>
            <w:vAlign w:val="center"/>
          </w:tcPr>
          <w:p w14:paraId="7E455C26" w14:textId="77777777" w:rsidR="00CA10B7" w:rsidRPr="00B26BD5" w:rsidRDefault="00CA10B7" w:rsidP="00B379FF">
            <w:pPr>
              <w:jc w:val="center"/>
              <w:rPr>
                <w:sz w:val="16"/>
                <w:szCs w:val="16"/>
              </w:rPr>
            </w:pPr>
          </w:p>
        </w:tc>
        <w:tc>
          <w:tcPr>
            <w:tcW w:w="94" w:type="pct"/>
            <w:gridSpan w:val="5"/>
            <w:textDirection w:val="btLr"/>
            <w:vAlign w:val="center"/>
          </w:tcPr>
          <w:p w14:paraId="45ED2713" w14:textId="77777777" w:rsidR="00CA10B7" w:rsidRPr="00B26BD5" w:rsidRDefault="00CA10B7" w:rsidP="00B379FF">
            <w:pPr>
              <w:jc w:val="center"/>
              <w:rPr>
                <w:sz w:val="16"/>
                <w:szCs w:val="16"/>
              </w:rPr>
            </w:pPr>
          </w:p>
        </w:tc>
        <w:tc>
          <w:tcPr>
            <w:tcW w:w="94" w:type="pct"/>
            <w:gridSpan w:val="5"/>
            <w:textDirection w:val="btLr"/>
            <w:vAlign w:val="center"/>
          </w:tcPr>
          <w:p w14:paraId="3600D4C0" w14:textId="77777777" w:rsidR="00CA10B7" w:rsidRPr="00B26BD5" w:rsidRDefault="00CA10B7" w:rsidP="00B379FF">
            <w:pPr>
              <w:jc w:val="center"/>
              <w:rPr>
                <w:sz w:val="16"/>
                <w:szCs w:val="16"/>
              </w:rPr>
            </w:pPr>
          </w:p>
        </w:tc>
        <w:tc>
          <w:tcPr>
            <w:tcW w:w="94" w:type="pct"/>
            <w:gridSpan w:val="4"/>
            <w:textDirection w:val="btLr"/>
            <w:vAlign w:val="center"/>
          </w:tcPr>
          <w:p w14:paraId="58EEA337" w14:textId="77777777" w:rsidR="00CA10B7" w:rsidRPr="00B26BD5" w:rsidRDefault="00CA10B7" w:rsidP="00B379FF">
            <w:pPr>
              <w:jc w:val="center"/>
              <w:rPr>
                <w:sz w:val="16"/>
                <w:szCs w:val="16"/>
              </w:rPr>
            </w:pPr>
          </w:p>
        </w:tc>
        <w:tc>
          <w:tcPr>
            <w:tcW w:w="94" w:type="pct"/>
            <w:gridSpan w:val="5"/>
            <w:textDirection w:val="btLr"/>
            <w:vAlign w:val="center"/>
          </w:tcPr>
          <w:p w14:paraId="55F84A2C" w14:textId="77777777" w:rsidR="00CA10B7" w:rsidRPr="00B26BD5" w:rsidRDefault="00CA10B7" w:rsidP="00B379FF">
            <w:pPr>
              <w:jc w:val="center"/>
              <w:rPr>
                <w:sz w:val="16"/>
                <w:szCs w:val="16"/>
              </w:rPr>
            </w:pPr>
          </w:p>
        </w:tc>
        <w:tc>
          <w:tcPr>
            <w:tcW w:w="94" w:type="pct"/>
            <w:gridSpan w:val="5"/>
            <w:noWrap/>
            <w:textDirection w:val="btLr"/>
            <w:vAlign w:val="center"/>
          </w:tcPr>
          <w:p w14:paraId="314267FB" w14:textId="77777777" w:rsidR="00CA10B7" w:rsidRPr="00B26BD5" w:rsidRDefault="00CA10B7" w:rsidP="00B379FF">
            <w:pPr>
              <w:jc w:val="center"/>
              <w:rPr>
                <w:sz w:val="16"/>
                <w:szCs w:val="16"/>
              </w:rPr>
            </w:pPr>
          </w:p>
        </w:tc>
        <w:tc>
          <w:tcPr>
            <w:tcW w:w="94" w:type="pct"/>
            <w:gridSpan w:val="4"/>
            <w:noWrap/>
            <w:textDirection w:val="btLr"/>
            <w:vAlign w:val="center"/>
          </w:tcPr>
          <w:p w14:paraId="5B9BD489" w14:textId="77777777" w:rsidR="00CA10B7" w:rsidRPr="00B26BD5" w:rsidRDefault="00CA10B7" w:rsidP="00B379FF">
            <w:pPr>
              <w:jc w:val="center"/>
              <w:rPr>
                <w:sz w:val="16"/>
                <w:szCs w:val="16"/>
              </w:rPr>
            </w:pPr>
          </w:p>
        </w:tc>
        <w:tc>
          <w:tcPr>
            <w:tcW w:w="94" w:type="pct"/>
            <w:gridSpan w:val="4"/>
            <w:noWrap/>
            <w:textDirection w:val="btLr"/>
            <w:vAlign w:val="center"/>
          </w:tcPr>
          <w:p w14:paraId="04356922" w14:textId="77777777" w:rsidR="00CA10B7" w:rsidRPr="00B26BD5" w:rsidRDefault="00CA10B7" w:rsidP="00B379FF">
            <w:pPr>
              <w:jc w:val="center"/>
              <w:rPr>
                <w:sz w:val="16"/>
                <w:szCs w:val="16"/>
              </w:rPr>
            </w:pPr>
          </w:p>
        </w:tc>
        <w:tc>
          <w:tcPr>
            <w:tcW w:w="94" w:type="pct"/>
            <w:gridSpan w:val="4"/>
            <w:noWrap/>
            <w:textDirection w:val="btLr"/>
            <w:vAlign w:val="center"/>
          </w:tcPr>
          <w:p w14:paraId="100EFD45" w14:textId="77777777" w:rsidR="00CA10B7" w:rsidRPr="00B26BD5" w:rsidRDefault="00CA10B7" w:rsidP="00B379FF">
            <w:pPr>
              <w:jc w:val="center"/>
              <w:rPr>
                <w:sz w:val="16"/>
                <w:szCs w:val="16"/>
              </w:rPr>
            </w:pPr>
          </w:p>
        </w:tc>
        <w:tc>
          <w:tcPr>
            <w:tcW w:w="94" w:type="pct"/>
            <w:gridSpan w:val="5"/>
            <w:textDirection w:val="btLr"/>
            <w:vAlign w:val="center"/>
          </w:tcPr>
          <w:p w14:paraId="2A16F139" w14:textId="77777777" w:rsidR="00CA10B7" w:rsidRPr="00B26BD5" w:rsidRDefault="00CA10B7" w:rsidP="00B379FF">
            <w:pPr>
              <w:jc w:val="center"/>
              <w:rPr>
                <w:sz w:val="16"/>
                <w:szCs w:val="16"/>
              </w:rPr>
            </w:pPr>
          </w:p>
        </w:tc>
        <w:tc>
          <w:tcPr>
            <w:tcW w:w="94" w:type="pct"/>
            <w:gridSpan w:val="4"/>
            <w:noWrap/>
            <w:textDirection w:val="btLr"/>
            <w:vAlign w:val="center"/>
          </w:tcPr>
          <w:p w14:paraId="4D30D12D" w14:textId="77777777" w:rsidR="00CA10B7" w:rsidRPr="00B26BD5" w:rsidRDefault="00CA10B7" w:rsidP="00B379FF">
            <w:pPr>
              <w:jc w:val="center"/>
              <w:rPr>
                <w:sz w:val="16"/>
                <w:szCs w:val="16"/>
              </w:rPr>
            </w:pPr>
          </w:p>
        </w:tc>
        <w:tc>
          <w:tcPr>
            <w:tcW w:w="94" w:type="pct"/>
            <w:gridSpan w:val="4"/>
            <w:noWrap/>
            <w:textDirection w:val="btLr"/>
            <w:vAlign w:val="center"/>
          </w:tcPr>
          <w:p w14:paraId="64D59166" w14:textId="77777777" w:rsidR="00CA10B7" w:rsidRPr="00B26BD5" w:rsidRDefault="00CA10B7" w:rsidP="00B379FF">
            <w:pPr>
              <w:jc w:val="center"/>
              <w:rPr>
                <w:sz w:val="16"/>
                <w:szCs w:val="16"/>
              </w:rPr>
            </w:pPr>
          </w:p>
        </w:tc>
        <w:tc>
          <w:tcPr>
            <w:tcW w:w="94" w:type="pct"/>
            <w:gridSpan w:val="4"/>
            <w:noWrap/>
            <w:textDirection w:val="btLr"/>
            <w:vAlign w:val="center"/>
          </w:tcPr>
          <w:p w14:paraId="7037DF07" w14:textId="77777777" w:rsidR="00CA10B7" w:rsidRPr="00B26BD5" w:rsidRDefault="00CA10B7" w:rsidP="00B379FF">
            <w:pPr>
              <w:jc w:val="center"/>
              <w:rPr>
                <w:sz w:val="16"/>
                <w:szCs w:val="16"/>
              </w:rPr>
            </w:pPr>
          </w:p>
        </w:tc>
        <w:tc>
          <w:tcPr>
            <w:tcW w:w="94" w:type="pct"/>
            <w:gridSpan w:val="5"/>
            <w:noWrap/>
            <w:textDirection w:val="btLr"/>
            <w:vAlign w:val="center"/>
          </w:tcPr>
          <w:p w14:paraId="2A73FBBE" w14:textId="77777777" w:rsidR="00CA10B7" w:rsidRPr="00B26BD5" w:rsidRDefault="00CA10B7" w:rsidP="00B379FF">
            <w:pPr>
              <w:jc w:val="center"/>
              <w:rPr>
                <w:sz w:val="16"/>
                <w:szCs w:val="16"/>
              </w:rPr>
            </w:pPr>
          </w:p>
        </w:tc>
        <w:tc>
          <w:tcPr>
            <w:tcW w:w="94" w:type="pct"/>
            <w:gridSpan w:val="5"/>
            <w:noWrap/>
            <w:textDirection w:val="btLr"/>
            <w:vAlign w:val="center"/>
          </w:tcPr>
          <w:p w14:paraId="3E8D6697" w14:textId="77777777" w:rsidR="00CA10B7" w:rsidRPr="00B26BD5" w:rsidRDefault="00CA10B7" w:rsidP="00B379FF">
            <w:pPr>
              <w:jc w:val="center"/>
              <w:rPr>
                <w:sz w:val="16"/>
                <w:szCs w:val="16"/>
              </w:rPr>
            </w:pPr>
          </w:p>
        </w:tc>
        <w:tc>
          <w:tcPr>
            <w:tcW w:w="94" w:type="pct"/>
            <w:gridSpan w:val="4"/>
            <w:noWrap/>
            <w:textDirection w:val="btLr"/>
            <w:vAlign w:val="center"/>
          </w:tcPr>
          <w:p w14:paraId="51A57C08" w14:textId="77777777" w:rsidR="00CA10B7" w:rsidRPr="00B26BD5" w:rsidRDefault="00CA10B7" w:rsidP="00B379FF">
            <w:pPr>
              <w:jc w:val="center"/>
              <w:rPr>
                <w:bCs/>
                <w:sz w:val="16"/>
                <w:szCs w:val="16"/>
              </w:rPr>
            </w:pPr>
          </w:p>
        </w:tc>
        <w:tc>
          <w:tcPr>
            <w:tcW w:w="94" w:type="pct"/>
            <w:gridSpan w:val="4"/>
            <w:noWrap/>
            <w:textDirection w:val="btLr"/>
            <w:vAlign w:val="center"/>
          </w:tcPr>
          <w:p w14:paraId="54941C31" w14:textId="77777777" w:rsidR="00CA10B7" w:rsidRPr="00B26BD5" w:rsidRDefault="00CA10B7" w:rsidP="00B379FF">
            <w:pPr>
              <w:jc w:val="center"/>
              <w:rPr>
                <w:sz w:val="16"/>
                <w:szCs w:val="16"/>
              </w:rPr>
            </w:pPr>
          </w:p>
        </w:tc>
        <w:tc>
          <w:tcPr>
            <w:tcW w:w="94" w:type="pct"/>
            <w:gridSpan w:val="5"/>
            <w:shd w:val="clear" w:color="auto" w:fill="FFFFFF" w:themeFill="background1"/>
            <w:noWrap/>
            <w:textDirection w:val="btLr"/>
            <w:vAlign w:val="center"/>
          </w:tcPr>
          <w:p w14:paraId="510A631C" w14:textId="77777777" w:rsidR="00CA10B7" w:rsidRPr="00B26BD5" w:rsidRDefault="00CA10B7" w:rsidP="00B379FF">
            <w:pPr>
              <w:jc w:val="center"/>
              <w:rPr>
                <w:sz w:val="16"/>
                <w:szCs w:val="16"/>
              </w:rPr>
            </w:pPr>
          </w:p>
        </w:tc>
        <w:tc>
          <w:tcPr>
            <w:tcW w:w="94" w:type="pct"/>
            <w:gridSpan w:val="5"/>
            <w:shd w:val="clear" w:color="auto" w:fill="FFFFFF" w:themeFill="background1"/>
            <w:noWrap/>
            <w:textDirection w:val="btLr"/>
            <w:vAlign w:val="center"/>
          </w:tcPr>
          <w:p w14:paraId="168904D0" w14:textId="77777777" w:rsidR="00CA10B7" w:rsidRPr="00B26BD5" w:rsidRDefault="00CA10B7" w:rsidP="00B379FF">
            <w:pPr>
              <w:jc w:val="center"/>
              <w:rPr>
                <w:sz w:val="16"/>
                <w:szCs w:val="16"/>
              </w:rPr>
            </w:pPr>
          </w:p>
        </w:tc>
        <w:tc>
          <w:tcPr>
            <w:tcW w:w="94" w:type="pct"/>
            <w:gridSpan w:val="4"/>
            <w:shd w:val="clear" w:color="auto" w:fill="FFFFFF" w:themeFill="background1"/>
            <w:noWrap/>
            <w:textDirection w:val="btLr"/>
            <w:vAlign w:val="center"/>
          </w:tcPr>
          <w:p w14:paraId="218A58A9" w14:textId="77777777" w:rsidR="00CA10B7" w:rsidRPr="00B26BD5" w:rsidRDefault="00CA10B7" w:rsidP="00B379FF">
            <w:pPr>
              <w:jc w:val="center"/>
              <w:rPr>
                <w:sz w:val="16"/>
                <w:szCs w:val="16"/>
              </w:rPr>
            </w:pPr>
          </w:p>
        </w:tc>
        <w:tc>
          <w:tcPr>
            <w:tcW w:w="94" w:type="pct"/>
            <w:gridSpan w:val="4"/>
            <w:shd w:val="clear" w:color="auto" w:fill="FFFFFF" w:themeFill="background1"/>
            <w:noWrap/>
            <w:textDirection w:val="btLr"/>
            <w:vAlign w:val="center"/>
          </w:tcPr>
          <w:p w14:paraId="53780E9B" w14:textId="77777777" w:rsidR="00CA10B7" w:rsidRPr="00B26BD5" w:rsidRDefault="00CA10B7" w:rsidP="00B379FF">
            <w:pPr>
              <w:jc w:val="center"/>
              <w:rPr>
                <w:sz w:val="16"/>
                <w:szCs w:val="16"/>
              </w:rPr>
            </w:pPr>
          </w:p>
        </w:tc>
        <w:tc>
          <w:tcPr>
            <w:tcW w:w="94" w:type="pct"/>
            <w:gridSpan w:val="4"/>
            <w:shd w:val="clear" w:color="auto" w:fill="FFFFFF" w:themeFill="background1"/>
            <w:noWrap/>
            <w:textDirection w:val="btLr"/>
            <w:vAlign w:val="center"/>
          </w:tcPr>
          <w:p w14:paraId="3FD52787" w14:textId="77777777" w:rsidR="00CA10B7" w:rsidRPr="00B26BD5" w:rsidRDefault="00CA10B7" w:rsidP="00B379FF">
            <w:pPr>
              <w:jc w:val="center"/>
              <w:rPr>
                <w:sz w:val="16"/>
                <w:szCs w:val="16"/>
              </w:rPr>
            </w:pPr>
          </w:p>
        </w:tc>
        <w:tc>
          <w:tcPr>
            <w:tcW w:w="94" w:type="pct"/>
            <w:gridSpan w:val="4"/>
            <w:shd w:val="clear" w:color="auto" w:fill="FFFFFF" w:themeFill="background1"/>
            <w:noWrap/>
            <w:textDirection w:val="btLr"/>
            <w:vAlign w:val="center"/>
          </w:tcPr>
          <w:p w14:paraId="6F5A2A00" w14:textId="77777777" w:rsidR="00CA10B7" w:rsidRPr="00B26BD5" w:rsidRDefault="00CA10B7" w:rsidP="00B379FF">
            <w:pPr>
              <w:jc w:val="center"/>
              <w:rPr>
                <w:sz w:val="16"/>
                <w:szCs w:val="16"/>
              </w:rPr>
            </w:pPr>
          </w:p>
        </w:tc>
        <w:tc>
          <w:tcPr>
            <w:tcW w:w="94" w:type="pct"/>
            <w:gridSpan w:val="5"/>
            <w:shd w:val="clear" w:color="auto" w:fill="FFFFFF" w:themeFill="background1"/>
            <w:noWrap/>
            <w:textDirection w:val="btLr"/>
            <w:vAlign w:val="center"/>
          </w:tcPr>
          <w:p w14:paraId="710A3889" w14:textId="77777777" w:rsidR="00CA10B7" w:rsidRPr="00B26BD5" w:rsidRDefault="00CA10B7" w:rsidP="00B379FF">
            <w:pPr>
              <w:jc w:val="center"/>
              <w:rPr>
                <w:sz w:val="16"/>
                <w:szCs w:val="16"/>
              </w:rPr>
            </w:pPr>
          </w:p>
        </w:tc>
        <w:tc>
          <w:tcPr>
            <w:tcW w:w="94" w:type="pct"/>
            <w:gridSpan w:val="3"/>
            <w:shd w:val="clear" w:color="auto" w:fill="FFFFFF" w:themeFill="background1"/>
            <w:noWrap/>
            <w:textDirection w:val="btLr"/>
            <w:vAlign w:val="center"/>
          </w:tcPr>
          <w:p w14:paraId="3027C766" w14:textId="77777777" w:rsidR="00CA10B7" w:rsidRPr="00B26BD5" w:rsidRDefault="00CA10B7" w:rsidP="00B379FF">
            <w:pPr>
              <w:jc w:val="center"/>
              <w:rPr>
                <w:sz w:val="16"/>
                <w:szCs w:val="16"/>
              </w:rPr>
            </w:pPr>
          </w:p>
        </w:tc>
        <w:tc>
          <w:tcPr>
            <w:tcW w:w="94" w:type="pct"/>
            <w:gridSpan w:val="4"/>
            <w:shd w:val="clear" w:color="auto" w:fill="FFFFFF" w:themeFill="background1"/>
            <w:noWrap/>
            <w:textDirection w:val="btLr"/>
            <w:vAlign w:val="center"/>
          </w:tcPr>
          <w:p w14:paraId="01194FA0" w14:textId="77777777" w:rsidR="00CA10B7" w:rsidRPr="00B26BD5" w:rsidRDefault="00CA10B7" w:rsidP="00B379FF">
            <w:pPr>
              <w:jc w:val="center"/>
              <w:rPr>
                <w:sz w:val="16"/>
                <w:szCs w:val="16"/>
              </w:rPr>
            </w:pPr>
          </w:p>
        </w:tc>
        <w:tc>
          <w:tcPr>
            <w:tcW w:w="94" w:type="pct"/>
            <w:gridSpan w:val="4"/>
            <w:shd w:val="clear" w:color="auto" w:fill="FFFFFF" w:themeFill="background1"/>
            <w:noWrap/>
            <w:textDirection w:val="btLr"/>
            <w:vAlign w:val="center"/>
          </w:tcPr>
          <w:p w14:paraId="4310701C" w14:textId="77777777" w:rsidR="00CA10B7" w:rsidRPr="00B26BD5" w:rsidRDefault="00CA10B7" w:rsidP="00B379FF">
            <w:pPr>
              <w:jc w:val="center"/>
              <w:rPr>
                <w:sz w:val="16"/>
                <w:szCs w:val="16"/>
              </w:rPr>
            </w:pPr>
          </w:p>
        </w:tc>
        <w:tc>
          <w:tcPr>
            <w:tcW w:w="94" w:type="pct"/>
            <w:gridSpan w:val="4"/>
            <w:shd w:val="clear" w:color="auto" w:fill="FFFFFF" w:themeFill="background1"/>
            <w:noWrap/>
            <w:textDirection w:val="btLr"/>
            <w:vAlign w:val="center"/>
          </w:tcPr>
          <w:p w14:paraId="68A9CAD9" w14:textId="77777777" w:rsidR="00CA10B7" w:rsidRPr="00B26BD5" w:rsidRDefault="00CA10B7" w:rsidP="00B379FF">
            <w:pPr>
              <w:jc w:val="center"/>
              <w:rPr>
                <w:sz w:val="16"/>
                <w:szCs w:val="16"/>
              </w:rPr>
            </w:pPr>
          </w:p>
        </w:tc>
        <w:tc>
          <w:tcPr>
            <w:tcW w:w="94" w:type="pct"/>
            <w:gridSpan w:val="5"/>
            <w:shd w:val="clear" w:color="auto" w:fill="FFFFFF" w:themeFill="background1"/>
            <w:textDirection w:val="btLr"/>
            <w:vAlign w:val="center"/>
          </w:tcPr>
          <w:p w14:paraId="54D7C29E" w14:textId="77777777" w:rsidR="00CA10B7" w:rsidRPr="00B26BD5" w:rsidRDefault="00CA10B7" w:rsidP="00B379FF">
            <w:pPr>
              <w:jc w:val="center"/>
              <w:rPr>
                <w:sz w:val="16"/>
                <w:szCs w:val="16"/>
              </w:rPr>
            </w:pPr>
          </w:p>
        </w:tc>
        <w:tc>
          <w:tcPr>
            <w:tcW w:w="94" w:type="pct"/>
            <w:gridSpan w:val="4"/>
            <w:shd w:val="clear" w:color="auto" w:fill="FFFFFF" w:themeFill="background1"/>
            <w:textDirection w:val="btLr"/>
            <w:vAlign w:val="center"/>
          </w:tcPr>
          <w:p w14:paraId="745214CA" w14:textId="77777777" w:rsidR="00CA10B7" w:rsidRPr="00B26BD5" w:rsidRDefault="00CA10B7" w:rsidP="00B379FF">
            <w:pPr>
              <w:jc w:val="center"/>
              <w:rPr>
                <w:sz w:val="16"/>
                <w:szCs w:val="16"/>
              </w:rPr>
            </w:pPr>
          </w:p>
        </w:tc>
        <w:tc>
          <w:tcPr>
            <w:tcW w:w="94" w:type="pct"/>
            <w:gridSpan w:val="4"/>
            <w:shd w:val="clear" w:color="auto" w:fill="FFFFFF" w:themeFill="background1"/>
            <w:textDirection w:val="btLr"/>
          </w:tcPr>
          <w:p w14:paraId="0BF49115" w14:textId="77777777" w:rsidR="00CA10B7" w:rsidRPr="00B26BD5" w:rsidRDefault="00CA10B7" w:rsidP="00B379FF">
            <w:pPr>
              <w:ind w:hanging="23"/>
              <w:jc w:val="center"/>
              <w:rPr>
                <w:sz w:val="16"/>
                <w:szCs w:val="16"/>
              </w:rPr>
            </w:pPr>
          </w:p>
        </w:tc>
        <w:tc>
          <w:tcPr>
            <w:tcW w:w="94" w:type="pct"/>
            <w:gridSpan w:val="5"/>
            <w:shd w:val="clear" w:color="auto" w:fill="FFFFFF" w:themeFill="background1"/>
            <w:textDirection w:val="btLr"/>
          </w:tcPr>
          <w:p w14:paraId="406E844F" w14:textId="77777777" w:rsidR="00CA10B7" w:rsidRPr="00B26BD5" w:rsidRDefault="00CA10B7" w:rsidP="00B379FF">
            <w:pPr>
              <w:ind w:hanging="23"/>
              <w:jc w:val="center"/>
              <w:rPr>
                <w:sz w:val="16"/>
                <w:szCs w:val="16"/>
              </w:rPr>
            </w:pPr>
          </w:p>
        </w:tc>
        <w:tc>
          <w:tcPr>
            <w:tcW w:w="94" w:type="pct"/>
            <w:gridSpan w:val="4"/>
            <w:shd w:val="clear" w:color="auto" w:fill="FFFFFF" w:themeFill="background1"/>
            <w:textDirection w:val="btLr"/>
          </w:tcPr>
          <w:p w14:paraId="6AD68E95" w14:textId="77777777" w:rsidR="00CA10B7" w:rsidRPr="00B26BD5" w:rsidRDefault="00CA10B7" w:rsidP="00B379FF">
            <w:pPr>
              <w:ind w:hanging="23"/>
              <w:jc w:val="center"/>
              <w:rPr>
                <w:sz w:val="16"/>
                <w:szCs w:val="16"/>
              </w:rPr>
            </w:pPr>
          </w:p>
        </w:tc>
        <w:tc>
          <w:tcPr>
            <w:tcW w:w="94" w:type="pct"/>
            <w:gridSpan w:val="5"/>
            <w:shd w:val="clear" w:color="auto" w:fill="FFFFFF" w:themeFill="background1"/>
            <w:textDirection w:val="btLr"/>
          </w:tcPr>
          <w:p w14:paraId="4428D9B2" w14:textId="77777777" w:rsidR="00CA10B7" w:rsidRPr="00B26BD5" w:rsidRDefault="00CA10B7" w:rsidP="00B379FF">
            <w:pPr>
              <w:ind w:hanging="23"/>
              <w:jc w:val="center"/>
              <w:rPr>
                <w:sz w:val="16"/>
                <w:szCs w:val="16"/>
              </w:rPr>
            </w:pPr>
          </w:p>
        </w:tc>
        <w:tc>
          <w:tcPr>
            <w:tcW w:w="94" w:type="pct"/>
            <w:gridSpan w:val="4"/>
            <w:shd w:val="clear" w:color="auto" w:fill="FFFFFF" w:themeFill="background1"/>
            <w:textDirection w:val="btLr"/>
          </w:tcPr>
          <w:p w14:paraId="6E346D55" w14:textId="77777777" w:rsidR="00CA10B7" w:rsidRPr="00B26BD5" w:rsidRDefault="00CA10B7" w:rsidP="00B379FF">
            <w:pPr>
              <w:ind w:hanging="23"/>
              <w:jc w:val="center"/>
              <w:rPr>
                <w:sz w:val="16"/>
                <w:szCs w:val="16"/>
              </w:rPr>
            </w:pPr>
          </w:p>
        </w:tc>
        <w:tc>
          <w:tcPr>
            <w:tcW w:w="94" w:type="pct"/>
            <w:gridSpan w:val="4"/>
            <w:shd w:val="clear" w:color="auto" w:fill="FFFFFF" w:themeFill="background1"/>
            <w:textDirection w:val="btLr"/>
          </w:tcPr>
          <w:p w14:paraId="6C5356C1" w14:textId="77777777" w:rsidR="00CA10B7" w:rsidRPr="00B26BD5" w:rsidRDefault="00CA10B7" w:rsidP="00B379FF">
            <w:pPr>
              <w:ind w:hanging="23"/>
              <w:jc w:val="center"/>
              <w:rPr>
                <w:sz w:val="16"/>
                <w:szCs w:val="16"/>
              </w:rPr>
            </w:pPr>
          </w:p>
        </w:tc>
        <w:tc>
          <w:tcPr>
            <w:tcW w:w="94" w:type="pct"/>
            <w:gridSpan w:val="5"/>
            <w:shd w:val="clear" w:color="auto" w:fill="FFFFFF" w:themeFill="background1"/>
            <w:textDirection w:val="btLr"/>
          </w:tcPr>
          <w:p w14:paraId="54341423" w14:textId="77777777" w:rsidR="00CA10B7" w:rsidRPr="00B26BD5" w:rsidRDefault="00CA10B7" w:rsidP="00B379FF">
            <w:pPr>
              <w:ind w:hanging="23"/>
              <w:jc w:val="center"/>
              <w:rPr>
                <w:sz w:val="16"/>
                <w:szCs w:val="16"/>
              </w:rPr>
            </w:pPr>
          </w:p>
        </w:tc>
        <w:tc>
          <w:tcPr>
            <w:tcW w:w="94" w:type="pct"/>
            <w:gridSpan w:val="4"/>
            <w:shd w:val="clear" w:color="auto" w:fill="FFFFFF" w:themeFill="background1"/>
            <w:textDirection w:val="btLr"/>
          </w:tcPr>
          <w:p w14:paraId="6CF55D73" w14:textId="77777777" w:rsidR="00CA10B7" w:rsidRPr="00B26BD5" w:rsidRDefault="00CA10B7" w:rsidP="00B379FF">
            <w:pPr>
              <w:ind w:hanging="23"/>
              <w:jc w:val="center"/>
              <w:rPr>
                <w:sz w:val="16"/>
                <w:szCs w:val="16"/>
              </w:rPr>
            </w:pPr>
          </w:p>
        </w:tc>
        <w:tc>
          <w:tcPr>
            <w:tcW w:w="95" w:type="pct"/>
            <w:gridSpan w:val="5"/>
            <w:shd w:val="clear" w:color="auto" w:fill="FFFFFF"/>
            <w:textDirection w:val="btLr"/>
          </w:tcPr>
          <w:p w14:paraId="1C0F03B5" w14:textId="77777777" w:rsidR="00CA10B7" w:rsidRPr="00B26BD5" w:rsidRDefault="00CA10B7" w:rsidP="00B379FF">
            <w:pPr>
              <w:ind w:hanging="23"/>
              <w:jc w:val="center"/>
              <w:rPr>
                <w:sz w:val="16"/>
                <w:szCs w:val="16"/>
              </w:rPr>
            </w:pPr>
          </w:p>
        </w:tc>
        <w:tc>
          <w:tcPr>
            <w:tcW w:w="94" w:type="pct"/>
            <w:gridSpan w:val="5"/>
            <w:shd w:val="clear" w:color="auto" w:fill="FFFFFF"/>
            <w:textDirection w:val="btLr"/>
          </w:tcPr>
          <w:p w14:paraId="070E0535" w14:textId="77777777" w:rsidR="00CA10B7" w:rsidRPr="00B26BD5" w:rsidRDefault="00CA10B7" w:rsidP="00B379FF">
            <w:pPr>
              <w:ind w:hanging="23"/>
              <w:jc w:val="center"/>
              <w:rPr>
                <w:sz w:val="16"/>
                <w:szCs w:val="16"/>
              </w:rPr>
            </w:pPr>
          </w:p>
        </w:tc>
        <w:tc>
          <w:tcPr>
            <w:tcW w:w="112" w:type="pct"/>
            <w:gridSpan w:val="4"/>
            <w:shd w:val="clear" w:color="auto" w:fill="FFFFFF"/>
            <w:textDirection w:val="btLr"/>
          </w:tcPr>
          <w:p w14:paraId="3FEA7C8C" w14:textId="77777777" w:rsidR="00CA10B7" w:rsidRPr="00B26BD5" w:rsidRDefault="00CA10B7" w:rsidP="00B379FF">
            <w:pPr>
              <w:ind w:hanging="23"/>
              <w:jc w:val="center"/>
              <w:rPr>
                <w:sz w:val="16"/>
                <w:szCs w:val="16"/>
              </w:rPr>
            </w:pPr>
          </w:p>
        </w:tc>
        <w:tc>
          <w:tcPr>
            <w:tcW w:w="176" w:type="pct"/>
            <w:gridSpan w:val="4"/>
          </w:tcPr>
          <w:p w14:paraId="21B8ECD7" w14:textId="76154AC8" w:rsidR="00CA10B7" w:rsidRPr="00B26BD5" w:rsidRDefault="00CA10B7" w:rsidP="00CA10B7">
            <w:pPr>
              <w:ind w:hanging="23"/>
              <w:rPr>
                <w:sz w:val="16"/>
                <w:szCs w:val="16"/>
              </w:rPr>
            </w:pPr>
          </w:p>
        </w:tc>
      </w:tr>
      <w:tr w:rsidR="008C37F4" w:rsidRPr="00B26BD5" w14:paraId="7E521063" w14:textId="77777777" w:rsidTr="008C37F4">
        <w:trPr>
          <w:cantSplit/>
          <w:trHeight w:val="271"/>
        </w:trPr>
        <w:tc>
          <w:tcPr>
            <w:tcW w:w="255" w:type="pct"/>
            <w:gridSpan w:val="3"/>
          </w:tcPr>
          <w:p w14:paraId="3AFD22B4" w14:textId="77777777" w:rsidR="00CA10B7" w:rsidRPr="00AD1AB2" w:rsidRDefault="00CA10B7" w:rsidP="00B379FF">
            <w:pPr>
              <w:ind w:left="-142" w:right="-108"/>
              <w:jc w:val="center"/>
              <w:rPr>
                <w:b/>
                <w:sz w:val="14"/>
                <w:szCs w:val="16"/>
              </w:rPr>
            </w:pPr>
            <w:r w:rsidRPr="00AD1AB2">
              <w:rPr>
                <w:b/>
                <w:sz w:val="14"/>
                <w:szCs w:val="16"/>
              </w:rPr>
              <w:t>ОГСЭ.02</w:t>
            </w:r>
          </w:p>
        </w:tc>
        <w:tc>
          <w:tcPr>
            <w:tcW w:w="506" w:type="pct"/>
            <w:gridSpan w:val="5"/>
          </w:tcPr>
          <w:p w14:paraId="1C2937F2" w14:textId="77777777" w:rsidR="00CA10B7" w:rsidRPr="00AD1AB2" w:rsidRDefault="00CA10B7" w:rsidP="00B379FF">
            <w:pPr>
              <w:suppressAutoHyphens/>
              <w:rPr>
                <w:sz w:val="12"/>
                <w:szCs w:val="16"/>
              </w:rPr>
            </w:pPr>
            <w:r w:rsidRPr="00AD1AB2">
              <w:rPr>
                <w:sz w:val="12"/>
                <w:szCs w:val="16"/>
              </w:rPr>
              <w:t>История</w:t>
            </w:r>
          </w:p>
        </w:tc>
        <w:tc>
          <w:tcPr>
            <w:tcW w:w="94" w:type="pct"/>
            <w:gridSpan w:val="4"/>
            <w:shd w:val="clear" w:color="auto" w:fill="8EAADB" w:themeFill="accent1" w:themeFillTint="99"/>
            <w:textDirection w:val="btLr"/>
            <w:vAlign w:val="center"/>
          </w:tcPr>
          <w:p w14:paraId="74540F9C" w14:textId="77777777" w:rsidR="00CA10B7" w:rsidRPr="00B26BD5" w:rsidRDefault="00CA10B7" w:rsidP="00B379FF">
            <w:pPr>
              <w:jc w:val="center"/>
              <w:rPr>
                <w:sz w:val="16"/>
                <w:szCs w:val="16"/>
              </w:rPr>
            </w:pPr>
          </w:p>
        </w:tc>
        <w:tc>
          <w:tcPr>
            <w:tcW w:w="94" w:type="pct"/>
            <w:gridSpan w:val="4"/>
            <w:shd w:val="clear" w:color="auto" w:fill="8EAADB" w:themeFill="accent1" w:themeFillTint="99"/>
            <w:textDirection w:val="btLr"/>
            <w:vAlign w:val="center"/>
          </w:tcPr>
          <w:p w14:paraId="57E7C590" w14:textId="77777777" w:rsidR="00CA10B7" w:rsidRPr="00B26BD5" w:rsidRDefault="00CA10B7" w:rsidP="00B379FF">
            <w:pPr>
              <w:jc w:val="center"/>
              <w:rPr>
                <w:sz w:val="16"/>
                <w:szCs w:val="16"/>
              </w:rPr>
            </w:pPr>
          </w:p>
        </w:tc>
        <w:tc>
          <w:tcPr>
            <w:tcW w:w="94" w:type="pct"/>
            <w:gridSpan w:val="4"/>
            <w:shd w:val="clear" w:color="auto" w:fill="8EAADB" w:themeFill="accent1" w:themeFillTint="99"/>
            <w:textDirection w:val="btLr"/>
            <w:vAlign w:val="center"/>
          </w:tcPr>
          <w:p w14:paraId="719302BF" w14:textId="77777777" w:rsidR="00CA10B7" w:rsidRPr="00B26BD5" w:rsidRDefault="00CA10B7" w:rsidP="00B379FF">
            <w:pPr>
              <w:jc w:val="center"/>
              <w:rPr>
                <w:sz w:val="16"/>
                <w:szCs w:val="16"/>
              </w:rPr>
            </w:pPr>
          </w:p>
        </w:tc>
        <w:tc>
          <w:tcPr>
            <w:tcW w:w="94" w:type="pct"/>
            <w:gridSpan w:val="5"/>
            <w:shd w:val="clear" w:color="auto" w:fill="8EAADB" w:themeFill="accent1" w:themeFillTint="99"/>
            <w:textDirection w:val="btLr"/>
            <w:vAlign w:val="center"/>
          </w:tcPr>
          <w:p w14:paraId="2FDD46A2" w14:textId="77777777" w:rsidR="00CA10B7" w:rsidRPr="00B26BD5" w:rsidRDefault="00CA10B7" w:rsidP="00B379FF">
            <w:pPr>
              <w:jc w:val="center"/>
              <w:rPr>
                <w:sz w:val="16"/>
                <w:szCs w:val="16"/>
              </w:rPr>
            </w:pPr>
          </w:p>
        </w:tc>
        <w:tc>
          <w:tcPr>
            <w:tcW w:w="94" w:type="pct"/>
            <w:gridSpan w:val="5"/>
            <w:shd w:val="clear" w:color="auto" w:fill="8EAADB" w:themeFill="accent1" w:themeFillTint="99"/>
            <w:textDirection w:val="btLr"/>
            <w:vAlign w:val="center"/>
          </w:tcPr>
          <w:p w14:paraId="56EB8865" w14:textId="77777777" w:rsidR="00CA10B7" w:rsidRPr="00B26BD5" w:rsidRDefault="00CA10B7" w:rsidP="00B379FF">
            <w:pPr>
              <w:jc w:val="center"/>
              <w:rPr>
                <w:sz w:val="16"/>
                <w:szCs w:val="16"/>
              </w:rPr>
            </w:pPr>
          </w:p>
        </w:tc>
        <w:tc>
          <w:tcPr>
            <w:tcW w:w="94" w:type="pct"/>
            <w:gridSpan w:val="4"/>
            <w:shd w:val="clear" w:color="auto" w:fill="8EAADB" w:themeFill="accent1" w:themeFillTint="99"/>
            <w:textDirection w:val="btLr"/>
            <w:vAlign w:val="center"/>
          </w:tcPr>
          <w:p w14:paraId="24DC78D7" w14:textId="77777777" w:rsidR="00CA10B7" w:rsidRPr="00B26BD5" w:rsidRDefault="00CA10B7" w:rsidP="00B379FF">
            <w:pPr>
              <w:jc w:val="center"/>
              <w:rPr>
                <w:sz w:val="16"/>
                <w:szCs w:val="16"/>
              </w:rPr>
            </w:pPr>
          </w:p>
        </w:tc>
        <w:tc>
          <w:tcPr>
            <w:tcW w:w="94" w:type="pct"/>
            <w:gridSpan w:val="5"/>
            <w:shd w:val="clear" w:color="auto" w:fill="8EAADB" w:themeFill="accent1" w:themeFillTint="99"/>
            <w:textDirection w:val="btLr"/>
            <w:vAlign w:val="center"/>
          </w:tcPr>
          <w:p w14:paraId="39148408" w14:textId="77777777" w:rsidR="00CA10B7" w:rsidRPr="00B26BD5" w:rsidRDefault="00CA10B7" w:rsidP="00B379FF">
            <w:pPr>
              <w:jc w:val="center"/>
              <w:rPr>
                <w:sz w:val="16"/>
                <w:szCs w:val="16"/>
              </w:rPr>
            </w:pPr>
          </w:p>
        </w:tc>
        <w:tc>
          <w:tcPr>
            <w:tcW w:w="94" w:type="pct"/>
            <w:gridSpan w:val="5"/>
            <w:shd w:val="clear" w:color="auto" w:fill="8EAADB" w:themeFill="accent1" w:themeFillTint="99"/>
            <w:noWrap/>
            <w:textDirection w:val="btLr"/>
            <w:vAlign w:val="center"/>
          </w:tcPr>
          <w:p w14:paraId="6319FC06"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76E65934"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7DF916B9"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57E9BAB4" w14:textId="77777777" w:rsidR="00CA10B7" w:rsidRPr="00B26BD5" w:rsidRDefault="00CA10B7" w:rsidP="00B379FF">
            <w:pPr>
              <w:jc w:val="center"/>
              <w:rPr>
                <w:sz w:val="16"/>
                <w:szCs w:val="16"/>
              </w:rPr>
            </w:pPr>
          </w:p>
        </w:tc>
        <w:tc>
          <w:tcPr>
            <w:tcW w:w="94" w:type="pct"/>
            <w:gridSpan w:val="5"/>
            <w:shd w:val="clear" w:color="auto" w:fill="8EAADB" w:themeFill="accent1" w:themeFillTint="99"/>
            <w:textDirection w:val="btLr"/>
            <w:vAlign w:val="center"/>
          </w:tcPr>
          <w:p w14:paraId="3CAC8334"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41322660"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3BF70B77"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0F7F9EDD" w14:textId="77777777" w:rsidR="00CA10B7" w:rsidRPr="00B26BD5" w:rsidRDefault="00CA10B7" w:rsidP="00B379FF">
            <w:pPr>
              <w:jc w:val="center"/>
              <w:rPr>
                <w:sz w:val="16"/>
                <w:szCs w:val="16"/>
              </w:rPr>
            </w:pPr>
          </w:p>
        </w:tc>
        <w:tc>
          <w:tcPr>
            <w:tcW w:w="94" w:type="pct"/>
            <w:gridSpan w:val="5"/>
            <w:shd w:val="clear" w:color="auto" w:fill="8EAADB" w:themeFill="accent1" w:themeFillTint="99"/>
            <w:noWrap/>
            <w:textDirection w:val="btLr"/>
            <w:vAlign w:val="center"/>
          </w:tcPr>
          <w:p w14:paraId="2DFE3477" w14:textId="77777777" w:rsidR="00CA10B7" w:rsidRPr="00B26BD5" w:rsidRDefault="00CA10B7" w:rsidP="00B379FF">
            <w:pPr>
              <w:jc w:val="center"/>
              <w:rPr>
                <w:sz w:val="16"/>
                <w:szCs w:val="16"/>
              </w:rPr>
            </w:pPr>
          </w:p>
        </w:tc>
        <w:tc>
          <w:tcPr>
            <w:tcW w:w="94" w:type="pct"/>
            <w:gridSpan w:val="5"/>
            <w:shd w:val="clear" w:color="auto" w:fill="FFFFFF"/>
            <w:noWrap/>
            <w:textDirection w:val="btLr"/>
            <w:vAlign w:val="center"/>
          </w:tcPr>
          <w:p w14:paraId="0C2F8B35" w14:textId="77777777" w:rsidR="00CA10B7" w:rsidRPr="00B26BD5" w:rsidRDefault="00CA10B7" w:rsidP="00B379FF">
            <w:pPr>
              <w:jc w:val="center"/>
              <w:rPr>
                <w:sz w:val="16"/>
                <w:szCs w:val="16"/>
              </w:rPr>
            </w:pPr>
          </w:p>
        </w:tc>
        <w:tc>
          <w:tcPr>
            <w:tcW w:w="94" w:type="pct"/>
            <w:gridSpan w:val="4"/>
            <w:noWrap/>
            <w:textDirection w:val="btLr"/>
            <w:vAlign w:val="center"/>
          </w:tcPr>
          <w:p w14:paraId="16FC18CB" w14:textId="77777777" w:rsidR="00CA10B7" w:rsidRPr="00B26BD5" w:rsidRDefault="00CA10B7" w:rsidP="00B379FF">
            <w:pPr>
              <w:jc w:val="center"/>
              <w:rPr>
                <w:bCs/>
                <w:sz w:val="16"/>
                <w:szCs w:val="16"/>
              </w:rPr>
            </w:pPr>
          </w:p>
        </w:tc>
        <w:tc>
          <w:tcPr>
            <w:tcW w:w="94" w:type="pct"/>
            <w:gridSpan w:val="4"/>
            <w:noWrap/>
            <w:textDirection w:val="btLr"/>
            <w:vAlign w:val="center"/>
          </w:tcPr>
          <w:p w14:paraId="604FE17C" w14:textId="77777777" w:rsidR="00CA10B7" w:rsidRPr="00B26BD5" w:rsidRDefault="00CA10B7" w:rsidP="00B379FF">
            <w:pPr>
              <w:jc w:val="center"/>
              <w:rPr>
                <w:sz w:val="16"/>
                <w:szCs w:val="16"/>
              </w:rPr>
            </w:pPr>
          </w:p>
        </w:tc>
        <w:tc>
          <w:tcPr>
            <w:tcW w:w="94" w:type="pct"/>
            <w:gridSpan w:val="5"/>
            <w:noWrap/>
            <w:textDirection w:val="btLr"/>
            <w:vAlign w:val="center"/>
          </w:tcPr>
          <w:p w14:paraId="738A45A9" w14:textId="77777777" w:rsidR="00CA10B7" w:rsidRPr="00B26BD5" w:rsidRDefault="00CA10B7" w:rsidP="00B379FF">
            <w:pPr>
              <w:jc w:val="center"/>
              <w:rPr>
                <w:sz w:val="16"/>
                <w:szCs w:val="16"/>
              </w:rPr>
            </w:pPr>
          </w:p>
        </w:tc>
        <w:tc>
          <w:tcPr>
            <w:tcW w:w="94" w:type="pct"/>
            <w:gridSpan w:val="5"/>
            <w:noWrap/>
            <w:textDirection w:val="btLr"/>
            <w:vAlign w:val="center"/>
          </w:tcPr>
          <w:p w14:paraId="1A9F48A7" w14:textId="77777777" w:rsidR="00CA10B7" w:rsidRPr="00B26BD5" w:rsidRDefault="00CA10B7" w:rsidP="00B379FF">
            <w:pPr>
              <w:jc w:val="center"/>
              <w:rPr>
                <w:sz w:val="16"/>
                <w:szCs w:val="16"/>
              </w:rPr>
            </w:pPr>
          </w:p>
        </w:tc>
        <w:tc>
          <w:tcPr>
            <w:tcW w:w="94" w:type="pct"/>
            <w:gridSpan w:val="4"/>
            <w:noWrap/>
            <w:textDirection w:val="btLr"/>
            <w:vAlign w:val="center"/>
          </w:tcPr>
          <w:p w14:paraId="6BB2E3A4" w14:textId="77777777" w:rsidR="00CA10B7" w:rsidRPr="00B26BD5" w:rsidRDefault="00CA10B7" w:rsidP="00B379FF">
            <w:pPr>
              <w:jc w:val="center"/>
              <w:rPr>
                <w:sz w:val="16"/>
                <w:szCs w:val="16"/>
              </w:rPr>
            </w:pPr>
          </w:p>
        </w:tc>
        <w:tc>
          <w:tcPr>
            <w:tcW w:w="94" w:type="pct"/>
            <w:gridSpan w:val="4"/>
            <w:noWrap/>
            <w:textDirection w:val="btLr"/>
            <w:vAlign w:val="center"/>
          </w:tcPr>
          <w:p w14:paraId="48D3F487" w14:textId="77777777" w:rsidR="00CA10B7" w:rsidRPr="00B26BD5" w:rsidRDefault="00CA10B7" w:rsidP="00B379FF">
            <w:pPr>
              <w:jc w:val="center"/>
              <w:rPr>
                <w:sz w:val="16"/>
                <w:szCs w:val="16"/>
              </w:rPr>
            </w:pPr>
          </w:p>
        </w:tc>
        <w:tc>
          <w:tcPr>
            <w:tcW w:w="94" w:type="pct"/>
            <w:gridSpan w:val="4"/>
            <w:noWrap/>
            <w:textDirection w:val="btLr"/>
            <w:vAlign w:val="center"/>
          </w:tcPr>
          <w:p w14:paraId="0658B2E4" w14:textId="77777777" w:rsidR="00CA10B7" w:rsidRPr="00B26BD5" w:rsidRDefault="00CA10B7" w:rsidP="00B379FF">
            <w:pPr>
              <w:jc w:val="center"/>
              <w:rPr>
                <w:sz w:val="16"/>
                <w:szCs w:val="16"/>
              </w:rPr>
            </w:pPr>
          </w:p>
        </w:tc>
        <w:tc>
          <w:tcPr>
            <w:tcW w:w="94" w:type="pct"/>
            <w:gridSpan w:val="4"/>
            <w:noWrap/>
            <w:textDirection w:val="btLr"/>
            <w:vAlign w:val="center"/>
          </w:tcPr>
          <w:p w14:paraId="13D3921F" w14:textId="77777777" w:rsidR="00CA10B7" w:rsidRPr="00B26BD5" w:rsidRDefault="00CA10B7" w:rsidP="00B379FF">
            <w:pPr>
              <w:jc w:val="center"/>
              <w:rPr>
                <w:sz w:val="16"/>
                <w:szCs w:val="16"/>
              </w:rPr>
            </w:pPr>
          </w:p>
        </w:tc>
        <w:tc>
          <w:tcPr>
            <w:tcW w:w="94" w:type="pct"/>
            <w:gridSpan w:val="5"/>
            <w:noWrap/>
            <w:textDirection w:val="btLr"/>
            <w:vAlign w:val="center"/>
          </w:tcPr>
          <w:p w14:paraId="36997911" w14:textId="77777777" w:rsidR="00CA10B7" w:rsidRPr="00B26BD5" w:rsidRDefault="00CA10B7" w:rsidP="00B379FF">
            <w:pPr>
              <w:jc w:val="center"/>
              <w:rPr>
                <w:sz w:val="16"/>
                <w:szCs w:val="16"/>
              </w:rPr>
            </w:pPr>
          </w:p>
        </w:tc>
        <w:tc>
          <w:tcPr>
            <w:tcW w:w="94" w:type="pct"/>
            <w:gridSpan w:val="3"/>
            <w:noWrap/>
            <w:textDirection w:val="btLr"/>
            <w:vAlign w:val="center"/>
          </w:tcPr>
          <w:p w14:paraId="38C657CB" w14:textId="77777777" w:rsidR="00CA10B7" w:rsidRPr="00B26BD5" w:rsidRDefault="00CA10B7" w:rsidP="00B379FF">
            <w:pPr>
              <w:jc w:val="center"/>
              <w:rPr>
                <w:sz w:val="16"/>
                <w:szCs w:val="16"/>
              </w:rPr>
            </w:pPr>
          </w:p>
        </w:tc>
        <w:tc>
          <w:tcPr>
            <w:tcW w:w="94" w:type="pct"/>
            <w:gridSpan w:val="4"/>
            <w:noWrap/>
            <w:textDirection w:val="btLr"/>
            <w:vAlign w:val="center"/>
          </w:tcPr>
          <w:p w14:paraId="2C22DFB0" w14:textId="77777777" w:rsidR="00CA10B7" w:rsidRPr="00B26BD5" w:rsidRDefault="00CA10B7" w:rsidP="00B379FF">
            <w:pPr>
              <w:jc w:val="center"/>
              <w:rPr>
                <w:sz w:val="16"/>
                <w:szCs w:val="16"/>
              </w:rPr>
            </w:pPr>
          </w:p>
        </w:tc>
        <w:tc>
          <w:tcPr>
            <w:tcW w:w="94" w:type="pct"/>
            <w:gridSpan w:val="4"/>
            <w:noWrap/>
            <w:textDirection w:val="btLr"/>
            <w:vAlign w:val="center"/>
          </w:tcPr>
          <w:p w14:paraId="50EC2DB7" w14:textId="77777777" w:rsidR="00CA10B7" w:rsidRPr="00B26BD5" w:rsidRDefault="00CA10B7" w:rsidP="00B379FF">
            <w:pPr>
              <w:jc w:val="center"/>
              <w:rPr>
                <w:sz w:val="16"/>
                <w:szCs w:val="16"/>
              </w:rPr>
            </w:pPr>
          </w:p>
        </w:tc>
        <w:tc>
          <w:tcPr>
            <w:tcW w:w="94" w:type="pct"/>
            <w:gridSpan w:val="4"/>
            <w:noWrap/>
            <w:textDirection w:val="btLr"/>
            <w:vAlign w:val="center"/>
          </w:tcPr>
          <w:p w14:paraId="0FA2A9F6" w14:textId="77777777" w:rsidR="00CA10B7" w:rsidRPr="00B26BD5" w:rsidRDefault="00CA10B7" w:rsidP="00B379FF">
            <w:pPr>
              <w:jc w:val="center"/>
              <w:rPr>
                <w:sz w:val="16"/>
                <w:szCs w:val="16"/>
              </w:rPr>
            </w:pPr>
          </w:p>
        </w:tc>
        <w:tc>
          <w:tcPr>
            <w:tcW w:w="94" w:type="pct"/>
            <w:gridSpan w:val="5"/>
            <w:textDirection w:val="btLr"/>
            <w:vAlign w:val="center"/>
          </w:tcPr>
          <w:p w14:paraId="6E5F0C18" w14:textId="77777777" w:rsidR="00CA10B7" w:rsidRPr="00B26BD5" w:rsidRDefault="00CA10B7" w:rsidP="00B379FF">
            <w:pPr>
              <w:jc w:val="center"/>
              <w:rPr>
                <w:sz w:val="16"/>
                <w:szCs w:val="16"/>
              </w:rPr>
            </w:pPr>
          </w:p>
        </w:tc>
        <w:tc>
          <w:tcPr>
            <w:tcW w:w="94" w:type="pct"/>
            <w:gridSpan w:val="4"/>
            <w:textDirection w:val="btLr"/>
            <w:vAlign w:val="center"/>
          </w:tcPr>
          <w:p w14:paraId="4F5FEABB" w14:textId="77777777" w:rsidR="00CA10B7" w:rsidRPr="00B26BD5" w:rsidRDefault="00CA10B7" w:rsidP="00B379FF">
            <w:pPr>
              <w:jc w:val="center"/>
              <w:rPr>
                <w:sz w:val="16"/>
                <w:szCs w:val="16"/>
              </w:rPr>
            </w:pPr>
          </w:p>
        </w:tc>
        <w:tc>
          <w:tcPr>
            <w:tcW w:w="94" w:type="pct"/>
            <w:gridSpan w:val="4"/>
            <w:textDirection w:val="btLr"/>
          </w:tcPr>
          <w:p w14:paraId="2DBCE512" w14:textId="77777777" w:rsidR="00CA10B7" w:rsidRPr="00B26BD5" w:rsidRDefault="00CA10B7" w:rsidP="00B379FF">
            <w:pPr>
              <w:ind w:hanging="23"/>
              <w:jc w:val="center"/>
              <w:rPr>
                <w:sz w:val="16"/>
                <w:szCs w:val="16"/>
              </w:rPr>
            </w:pPr>
          </w:p>
        </w:tc>
        <w:tc>
          <w:tcPr>
            <w:tcW w:w="94" w:type="pct"/>
            <w:gridSpan w:val="5"/>
            <w:textDirection w:val="btLr"/>
          </w:tcPr>
          <w:p w14:paraId="42ACB4E9" w14:textId="77777777" w:rsidR="00CA10B7" w:rsidRPr="00B26BD5" w:rsidRDefault="00CA10B7" w:rsidP="00B379FF">
            <w:pPr>
              <w:ind w:hanging="23"/>
              <w:jc w:val="center"/>
              <w:rPr>
                <w:sz w:val="16"/>
                <w:szCs w:val="16"/>
              </w:rPr>
            </w:pPr>
          </w:p>
        </w:tc>
        <w:tc>
          <w:tcPr>
            <w:tcW w:w="94" w:type="pct"/>
            <w:gridSpan w:val="4"/>
            <w:textDirection w:val="btLr"/>
          </w:tcPr>
          <w:p w14:paraId="76A53285" w14:textId="77777777" w:rsidR="00CA10B7" w:rsidRPr="00B26BD5" w:rsidRDefault="00CA10B7" w:rsidP="00B379FF">
            <w:pPr>
              <w:ind w:hanging="23"/>
              <w:jc w:val="center"/>
              <w:rPr>
                <w:sz w:val="16"/>
                <w:szCs w:val="16"/>
              </w:rPr>
            </w:pPr>
          </w:p>
        </w:tc>
        <w:tc>
          <w:tcPr>
            <w:tcW w:w="94" w:type="pct"/>
            <w:gridSpan w:val="5"/>
            <w:textDirection w:val="btLr"/>
          </w:tcPr>
          <w:p w14:paraId="3A901D64" w14:textId="77777777" w:rsidR="00CA10B7" w:rsidRPr="00B26BD5" w:rsidRDefault="00CA10B7" w:rsidP="00B379FF">
            <w:pPr>
              <w:ind w:hanging="23"/>
              <w:jc w:val="center"/>
              <w:rPr>
                <w:sz w:val="16"/>
                <w:szCs w:val="16"/>
              </w:rPr>
            </w:pPr>
          </w:p>
        </w:tc>
        <w:tc>
          <w:tcPr>
            <w:tcW w:w="94" w:type="pct"/>
            <w:gridSpan w:val="4"/>
            <w:textDirection w:val="btLr"/>
          </w:tcPr>
          <w:p w14:paraId="45C44F95" w14:textId="77777777" w:rsidR="00CA10B7" w:rsidRPr="00B26BD5" w:rsidRDefault="00CA10B7" w:rsidP="00B379FF">
            <w:pPr>
              <w:ind w:hanging="23"/>
              <w:jc w:val="center"/>
              <w:rPr>
                <w:sz w:val="16"/>
                <w:szCs w:val="16"/>
              </w:rPr>
            </w:pPr>
          </w:p>
        </w:tc>
        <w:tc>
          <w:tcPr>
            <w:tcW w:w="94" w:type="pct"/>
            <w:gridSpan w:val="4"/>
            <w:textDirection w:val="btLr"/>
          </w:tcPr>
          <w:p w14:paraId="172DE132" w14:textId="77777777" w:rsidR="00CA10B7" w:rsidRPr="00B26BD5" w:rsidRDefault="00CA10B7" w:rsidP="00B379FF">
            <w:pPr>
              <w:ind w:hanging="23"/>
              <w:jc w:val="center"/>
              <w:rPr>
                <w:sz w:val="16"/>
                <w:szCs w:val="16"/>
              </w:rPr>
            </w:pPr>
          </w:p>
        </w:tc>
        <w:tc>
          <w:tcPr>
            <w:tcW w:w="94" w:type="pct"/>
            <w:gridSpan w:val="5"/>
            <w:textDirection w:val="btLr"/>
          </w:tcPr>
          <w:p w14:paraId="5624FB60" w14:textId="77777777" w:rsidR="00CA10B7" w:rsidRPr="00B26BD5" w:rsidRDefault="00CA10B7" w:rsidP="00B379FF">
            <w:pPr>
              <w:ind w:hanging="23"/>
              <w:jc w:val="center"/>
              <w:rPr>
                <w:sz w:val="16"/>
                <w:szCs w:val="16"/>
              </w:rPr>
            </w:pPr>
          </w:p>
        </w:tc>
        <w:tc>
          <w:tcPr>
            <w:tcW w:w="94" w:type="pct"/>
            <w:gridSpan w:val="4"/>
            <w:textDirection w:val="btLr"/>
          </w:tcPr>
          <w:p w14:paraId="63CC8543" w14:textId="77777777" w:rsidR="00CA10B7" w:rsidRPr="00B26BD5" w:rsidRDefault="00CA10B7" w:rsidP="00B379FF">
            <w:pPr>
              <w:ind w:hanging="23"/>
              <w:jc w:val="center"/>
              <w:rPr>
                <w:sz w:val="16"/>
                <w:szCs w:val="16"/>
              </w:rPr>
            </w:pPr>
          </w:p>
        </w:tc>
        <w:tc>
          <w:tcPr>
            <w:tcW w:w="95" w:type="pct"/>
            <w:gridSpan w:val="5"/>
            <w:textDirection w:val="btLr"/>
          </w:tcPr>
          <w:p w14:paraId="3821510E" w14:textId="77777777" w:rsidR="00CA10B7" w:rsidRPr="00B26BD5" w:rsidRDefault="00CA10B7" w:rsidP="00B379FF">
            <w:pPr>
              <w:ind w:hanging="23"/>
              <w:jc w:val="center"/>
              <w:rPr>
                <w:sz w:val="16"/>
                <w:szCs w:val="16"/>
              </w:rPr>
            </w:pPr>
          </w:p>
        </w:tc>
        <w:tc>
          <w:tcPr>
            <w:tcW w:w="94" w:type="pct"/>
            <w:gridSpan w:val="5"/>
            <w:textDirection w:val="btLr"/>
          </w:tcPr>
          <w:p w14:paraId="712F4745" w14:textId="77777777" w:rsidR="00CA10B7" w:rsidRPr="00B26BD5" w:rsidRDefault="00CA10B7" w:rsidP="00B379FF">
            <w:pPr>
              <w:ind w:hanging="23"/>
              <w:jc w:val="center"/>
              <w:rPr>
                <w:sz w:val="16"/>
                <w:szCs w:val="16"/>
              </w:rPr>
            </w:pPr>
          </w:p>
        </w:tc>
        <w:tc>
          <w:tcPr>
            <w:tcW w:w="112" w:type="pct"/>
            <w:gridSpan w:val="4"/>
            <w:textDirection w:val="btLr"/>
          </w:tcPr>
          <w:p w14:paraId="3DCE2351" w14:textId="77777777" w:rsidR="00CA10B7" w:rsidRPr="00B26BD5" w:rsidRDefault="00CA10B7" w:rsidP="00B379FF">
            <w:pPr>
              <w:ind w:hanging="23"/>
              <w:jc w:val="center"/>
              <w:rPr>
                <w:sz w:val="16"/>
                <w:szCs w:val="16"/>
              </w:rPr>
            </w:pPr>
          </w:p>
        </w:tc>
        <w:tc>
          <w:tcPr>
            <w:tcW w:w="176" w:type="pct"/>
            <w:gridSpan w:val="4"/>
          </w:tcPr>
          <w:p w14:paraId="282DC101" w14:textId="7BE23F0C" w:rsidR="00CA10B7" w:rsidRPr="00B26BD5" w:rsidRDefault="00CA10B7" w:rsidP="00B379FF">
            <w:pPr>
              <w:ind w:hanging="23"/>
              <w:jc w:val="center"/>
              <w:rPr>
                <w:sz w:val="16"/>
                <w:szCs w:val="16"/>
              </w:rPr>
            </w:pPr>
            <w:r>
              <w:rPr>
                <w:sz w:val="16"/>
                <w:szCs w:val="16"/>
              </w:rPr>
              <w:t>38</w:t>
            </w:r>
          </w:p>
        </w:tc>
      </w:tr>
      <w:tr w:rsidR="004225D3" w:rsidRPr="00B26BD5" w14:paraId="33B2424E" w14:textId="77777777" w:rsidTr="008C37F4">
        <w:trPr>
          <w:cantSplit/>
          <w:trHeight w:val="414"/>
        </w:trPr>
        <w:tc>
          <w:tcPr>
            <w:tcW w:w="255" w:type="pct"/>
            <w:gridSpan w:val="3"/>
          </w:tcPr>
          <w:p w14:paraId="2D4B9BAE" w14:textId="77777777" w:rsidR="00CA10B7" w:rsidRPr="00AD1AB2" w:rsidRDefault="00CA10B7" w:rsidP="00B379FF">
            <w:pPr>
              <w:ind w:left="-142"/>
              <w:jc w:val="right"/>
              <w:rPr>
                <w:b/>
                <w:sz w:val="14"/>
                <w:szCs w:val="16"/>
              </w:rPr>
            </w:pPr>
            <w:r w:rsidRPr="00AD1AB2">
              <w:rPr>
                <w:b/>
                <w:sz w:val="14"/>
                <w:szCs w:val="16"/>
              </w:rPr>
              <w:t>ОГСЭ.03</w:t>
            </w:r>
          </w:p>
        </w:tc>
        <w:tc>
          <w:tcPr>
            <w:tcW w:w="506" w:type="pct"/>
            <w:gridSpan w:val="5"/>
          </w:tcPr>
          <w:p w14:paraId="48A02379" w14:textId="77777777" w:rsidR="00CA10B7" w:rsidRPr="00AD1AB2" w:rsidRDefault="00CA10B7" w:rsidP="00B379FF">
            <w:pPr>
              <w:suppressAutoHyphens/>
              <w:rPr>
                <w:sz w:val="12"/>
                <w:szCs w:val="16"/>
              </w:rPr>
            </w:pPr>
            <w:r w:rsidRPr="00AD1AB2">
              <w:rPr>
                <w:sz w:val="12"/>
                <w:szCs w:val="16"/>
              </w:rPr>
              <w:t>Иностранный язык в профессиональной деятельности</w:t>
            </w:r>
          </w:p>
        </w:tc>
        <w:tc>
          <w:tcPr>
            <w:tcW w:w="94" w:type="pct"/>
            <w:gridSpan w:val="4"/>
            <w:shd w:val="clear" w:color="auto" w:fill="B4C6E7" w:themeFill="accent1" w:themeFillTint="66"/>
            <w:textDirection w:val="btLr"/>
            <w:vAlign w:val="center"/>
          </w:tcPr>
          <w:p w14:paraId="427DBAD0" w14:textId="77777777" w:rsidR="00CA10B7" w:rsidRPr="00B26BD5" w:rsidRDefault="00CA10B7" w:rsidP="00B379FF">
            <w:pPr>
              <w:jc w:val="center"/>
              <w:rPr>
                <w:sz w:val="16"/>
                <w:szCs w:val="16"/>
              </w:rPr>
            </w:pPr>
          </w:p>
        </w:tc>
        <w:tc>
          <w:tcPr>
            <w:tcW w:w="94" w:type="pct"/>
            <w:gridSpan w:val="4"/>
            <w:shd w:val="clear" w:color="auto" w:fill="B4C6E7" w:themeFill="accent1" w:themeFillTint="66"/>
            <w:textDirection w:val="btLr"/>
            <w:vAlign w:val="center"/>
          </w:tcPr>
          <w:p w14:paraId="6C749FF1" w14:textId="77777777" w:rsidR="00CA10B7" w:rsidRPr="00B26BD5" w:rsidRDefault="00CA10B7" w:rsidP="00B379FF">
            <w:pPr>
              <w:jc w:val="center"/>
              <w:rPr>
                <w:sz w:val="16"/>
                <w:szCs w:val="16"/>
              </w:rPr>
            </w:pPr>
          </w:p>
        </w:tc>
        <w:tc>
          <w:tcPr>
            <w:tcW w:w="94" w:type="pct"/>
            <w:gridSpan w:val="4"/>
            <w:shd w:val="clear" w:color="auto" w:fill="B4C6E7" w:themeFill="accent1" w:themeFillTint="66"/>
            <w:textDirection w:val="btLr"/>
            <w:vAlign w:val="center"/>
          </w:tcPr>
          <w:p w14:paraId="5128CD59" w14:textId="77777777" w:rsidR="00CA10B7" w:rsidRPr="00B26BD5" w:rsidRDefault="00CA10B7" w:rsidP="00B379FF">
            <w:pPr>
              <w:jc w:val="center"/>
              <w:rPr>
                <w:sz w:val="16"/>
                <w:szCs w:val="16"/>
              </w:rPr>
            </w:pPr>
          </w:p>
        </w:tc>
        <w:tc>
          <w:tcPr>
            <w:tcW w:w="94" w:type="pct"/>
            <w:gridSpan w:val="5"/>
            <w:shd w:val="clear" w:color="auto" w:fill="B4C6E7" w:themeFill="accent1" w:themeFillTint="66"/>
            <w:textDirection w:val="btLr"/>
            <w:vAlign w:val="center"/>
          </w:tcPr>
          <w:p w14:paraId="255A9F48" w14:textId="77777777" w:rsidR="00CA10B7" w:rsidRPr="00B26BD5" w:rsidRDefault="00CA10B7" w:rsidP="00B379FF">
            <w:pPr>
              <w:jc w:val="center"/>
              <w:rPr>
                <w:sz w:val="16"/>
                <w:szCs w:val="16"/>
              </w:rPr>
            </w:pPr>
          </w:p>
        </w:tc>
        <w:tc>
          <w:tcPr>
            <w:tcW w:w="94" w:type="pct"/>
            <w:gridSpan w:val="5"/>
            <w:shd w:val="clear" w:color="auto" w:fill="B4C6E7" w:themeFill="accent1" w:themeFillTint="66"/>
            <w:textDirection w:val="btLr"/>
            <w:vAlign w:val="center"/>
          </w:tcPr>
          <w:p w14:paraId="209D5FBB" w14:textId="77777777" w:rsidR="00CA10B7" w:rsidRPr="00B26BD5" w:rsidRDefault="00CA10B7" w:rsidP="00B379FF">
            <w:pPr>
              <w:jc w:val="center"/>
              <w:rPr>
                <w:sz w:val="16"/>
                <w:szCs w:val="16"/>
              </w:rPr>
            </w:pPr>
          </w:p>
        </w:tc>
        <w:tc>
          <w:tcPr>
            <w:tcW w:w="94" w:type="pct"/>
            <w:gridSpan w:val="4"/>
            <w:shd w:val="clear" w:color="auto" w:fill="B4C6E7" w:themeFill="accent1" w:themeFillTint="66"/>
            <w:textDirection w:val="btLr"/>
            <w:vAlign w:val="center"/>
          </w:tcPr>
          <w:p w14:paraId="506E42DA" w14:textId="77777777" w:rsidR="00CA10B7" w:rsidRPr="00B26BD5" w:rsidRDefault="00CA10B7" w:rsidP="00B379FF">
            <w:pPr>
              <w:jc w:val="center"/>
              <w:rPr>
                <w:sz w:val="16"/>
                <w:szCs w:val="16"/>
              </w:rPr>
            </w:pPr>
          </w:p>
        </w:tc>
        <w:tc>
          <w:tcPr>
            <w:tcW w:w="94" w:type="pct"/>
            <w:gridSpan w:val="5"/>
            <w:shd w:val="clear" w:color="auto" w:fill="B4C6E7" w:themeFill="accent1" w:themeFillTint="66"/>
            <w:textDirection w:val="btLr"/>
            <w:vAlign w:val="center"/>
          </w:tcPr>
          <w:p w14:paraId="31078EB2" w14:textId="77777777" w:rsidR="00CA10B7" w:rsidRPr="00B26BD5" w:rsidRDefault="00CA10B7" w:rsidP="00B379FF">
            <w:pPr>
              <w:jc w:val="center"/>
              <w:rPr>
                <w:sz w:val="16"/>
                <w:szCs w:val="16"/>
              </w:rPr>
            </w:pPr>
          </w:p>
        </w:tc>
        <w:tc>
          <w:tcPr>
            <w:tcW w:w="94" w:type="pct"/>
            <w:gridSpan w:val="5"/>
            <w:shd w:val="clear" w:color="auto" w:fill="B4C6E7" w:themeFill="accent1" w:themeFillTint="66"/>
            <w:noWrap/>
            <w:textDirection w:val="btLr"/>
            <w:vAlign w:val="center"/>
          </w:tcPr>
          <w:p w14:paraId="09FA12EA" w14:textId="77777777" w:rsidR="00CA10B7" w:rsidRPr="00B26BD5" w:rsidRDefault="00CA10B7" w:rsidP="00B379FF">
            <w:pPr>
              <w:jc w:val="center"/>
              <w:rPr>
                <w:sz w:val="16"/>
                <w:szCs w:val="16"/>
              </w:rPr>
            </w:pPr>
          </w:p>
        </w:tc>
        <w:tc>
          <w:tcPr>
            <w:tcW w:w="94" w:type="pct"/>
            <w:gridSpan w:val="4"/>
            <w:shd w:val="clear" w:color="auto" w:fill="B4C6E7" w:themeFill="accent1" w:themeFillTint="66"/>
            <w:noWrap/>
            <w:textDirection w:val="btLr"/>
            <w:vAlign w:val="center"/>
          </w:tcPr>
          <w:p w14:paraId="59B46316" w14:textId="77777777" w:rsidR="00CA10B7" w:rsidRPr="00B26BD5" w:rsidRDefault="00CA10B7" w:rsidP="00B379FF">
            <w:pPr>
              <w:jc w:val="center"/>
              <w:rPr>
                <w:sz w:val="16"/>
                <w:szCs w:val="16"/>
              </w:rPr>
            </w:pPr>
          </w:p>
        </w:tc>
        <w:tc>
          <w:tcPr>
            <w:tcW w:w="94" w:type="pct"/>
            <w:gridSpan w:val="4"/>
            <w:shd w:val="clear" w:color="auto" w:fill="B4C6E7" w:themeFill="accent1" w:themeFillTint="66"/>
            <w:noWrap/>
            <w:textDirection w:val="btLr"/>
            <w:vAlign w:val="center"/>
          </w:tcPr>
          <w:p w14:paraId="784A3927" w14:textId="77777777" w:rsidR="00CA10B7" w:rsidRPr="00B26BD5" w:rsidRDefault="00CA10B7" w:rsidP="00B379FF">
            <w:pPr>
              <w:jc w:val="center"/>
              <w:rPr>
                <w:sz w:val="16"/>
                <w:szCs w:val="16"/>
              </w:rPr>
            </w:pPr>
          </w:p>
        </w:tc>
        <w:tc>
          <w:tcPr>
            <w:tcW w:w="94" w:type="pct"/>
            <w:gridSpan w:val="4"/>
            <w:shd w:val="clear" w:color="auto" w:fill="B4C6E7" w:themeFill="accent1" w:themeFillTint="66"/>
            <w:noWrap/>
            <w:textDirection w:val="btLr"/>
            <w:vAlign w:val="center"/>
          </w:tcPr>
          <w:p w14:paraId="527F782A" w14:textId="77777777" w:rsidR="00CA10B7" w:rsidRPr="00B26BD5" w:rsidRDefault="00CA10B7" w:rsidP="00B379FF">
            <w:pPr>
              <w:jc w:val="center"/>
              <w:rPr>
                <w:sz w:val="16"/>
                <w:szCs w:val="16"/>
              </w:rPr>
            </w:pPr>
          </w:p>
        </w:tc>
        <w:tc>
          <w:tcPr>
            <w:tcW w:w="94" w:type="pct"/>
            <w:gridSpan w:val="5"/>
            <w:shd w:val="clear" w:color="auto" w:fill="B4C6E7" w:themeFill="accent1" w:themeFillTint="66"/>
            <w:textDirection w:val="btLr"/>
            <w:vAlign w:val="center"/>
          </w:tcPr>
          <w:p w14:paraId="7F31CBC7" w14:textId="77777777" w:rsidR="00CA10B7" w:rsidRPr="00B26BD5" w:rsidRDefault="00CA10B7" w:rsidP="00B379FF">
            <w:pPr>
              <w:jc w:val="center"/>
              <w:rPr>
                <w:sz w:val="16"/>
                <w:szCs w:val="16"/>
              </w:rPr>
            </w:pPr>
          </w:p>
        </w:tc>
        <w:tc>
          <w:tcPr>
            <w:tcW w:w="94" w:type="pct"/>
            <w:gridSpan w:val="4"/>
            <w:shd w:val="clear" w:color="auto" w:fill="B4C6E7" w:themeFill="accent1" w:themeFillTint="66"/>
            <w:noWrap/>
            <w:textDirection w:val="btLr"/>
            <w:vAlign w:val="center"/>
          </w:tcPr>
          <w:p w14:paraId="3463A068" w14:textId="77777777" w:rsidR="00CA10B7" w:rsidRPr="00B26BD5" w:rsidRDefault="00CA10B7" w:rsidP="00B379FF">
            <w:pPr>
              <w:jc w:val="center"/>
              <w:rPr>
                <w:sz w:val="16"/>
                <w:szCs w:val="16"/>
              </w:rPr>
            </w:pPr>
          </w:p>
        </w:tc>
        <w:tc>
          <w:tcPr>
            <w:tcW w:w="94" w:type="pct"/>
            <w:gridSpan w:val="4"/>
            <w:shd w:val="clear" w:color="auto" w:fill="B4C6E7" w:themeFill="accent1" w:themeFillTint="66"/>
            <w:noWrap/>
            <w:textDirection w:val="btLr"/>
            <w:vAlign w:val="center"/>
          </w:tcPr>
          <w:p w14:paraId="6D0D8D38" w14:textId="77777777" w:rsidR="00CA10B7" w:rsidRPr="00B26BD5" w:rsidRDefault="00CA10B7" w:rsidP="00B379FF">
            <w:pPr>
              <w:jc w:val="center"/>
              <w:rPr>
                <w:sz w:val="16"/>
                <w:szCs w:val="16"/>
              </w:rPr>
            </w:pPr>
          </w:p>
        </w:tc>
        <w:tc>
          <w:tcPr>
            <w:tcW w:w="94" w:type="pct"/>
            <w:gridSpan w:val="4"/>
            <w:shd w:val="clear" w:color="auto" w:fill="B4C6E7" w:themeFill="accent1" w:themeFillTint="66"/>
            <w:noWrap/>
            <w:textDirection w:val="btLr"/>
            <w:vAlign w:val="center"/>
          </w:tcPr>
          <w:p w14:paraId="3BEF9C93" w14:textId="77777777" w:rsidR="00CA10B7" w:rsidRPr="00B26BD5" w:rsidRDefault="00CA10B7" w:rsidP="00B379FF">
            <w:pPr>
              <w:jc w:val="center"/>
              <w:rPr>
                <w:sz w:val="16"/>
                <w:szCs w:val="16"/>
              </w:rPr>
            </w:pPr>
          </w:p>
        </w:tc>
        <w:tc>
          <w:tcPr>
            <w:tcW w:w="94" w:type="pct"/>
            <w:gridSpan w:val="5"/>
            <w:shd w:val="clear" w:color="auto" w:fill="B4C6E7" w:themeFill="accent1" w:themeFillTint="66"/>
            <w:noWrap/>
            <w:textDirection w:val="btLr"/>
            <w:vAlign w:val="center"/>
          </w:tcPr>
          <w:p w14:paraId="7256775C" w14:textId="77777777" w:rsidR="00CA10B7" w:rsidRPr="00B26BD5" w:rsidRDefault="00CA10B7" w:rsidP="00B379FF">
            <w:pPr>
              <w:jc w:val="center"/>
              <w:rPr>
                <w:sz w:val="16"/>
                <w:szCs w:val="16"/>
              </w:rPr>
            </w:pPr>
          </w:p>
        </w:tc>
        <w:tc>
          <w:tcPr>
            <w:tcW w:w="94" w:type="pct"/>
            <w:gridSpan w:val="5"/>
            <w:shd w:val="clear" w:color="auto" w:fill="FFFFFF"/>
            <w:noWrap/>
            <w:textDirection w:val="btLr"/>
            <w:vAlign w:val="center"/>
          </w:tcPr>
          <w:p w14:paraId="7A2DFAF5" w14:textId="77777777" w:rsidR="00CA10B7" w:rsidRPr="00B26BD5" w:rsidRDefault="00CA10B7" w:rsidP="00B379FF">
            <w:pPr>
              <w:jc w:val="center"/>
              <w:rPr>
                <w:sz w:val="16"/>
                <w:szCs w:val="16"/>
              </w:rPr>
            </w:pPr>
          </w:p>
        </w:tc>
        <w:tc>
          <w:tcPr>
            <w:tcW w:w="94" w:type="pct"/>
            <w:gridSpan w:val="4"/>
            <w:noWrap/>
            <w:textDirection w:val="btLr"/>
            <w:vAlign w:val="center"/>
          </w:tcPr>
          <w:p w14:paraId="510170A1" w14:textId="77777777" w:rsidR="00CA10B7" w:rsidRPr="00B26BD5" w:rsidRDefault="00CA10B7" w:rsidP="00B379FF">
            <w:pPr>
              <w:jc w:val="center"/>
              <w:rPr>
                <w:bCs/>
                <w:sz w:val="16"/>
                <w:szCs w:val="16"/>
              </w:rPr>
            </w:pPr>
          </w:p>
        </w:tc>
        <w:tc>
          <w:tcPr>
            <w:tcW w:w="94" w:type="pct"/>
            <w:gridSpan w:val="4"/>
            <w:noWrap/>
            <w:textDirection w:val="btLr"/>
            <w:vAlign w:val="center"/>
          </w:tcPr>
          <w:p w14:paraId="3F4AB26C" w14:textId="77777777" w:rsidR="00CA10B7" w:rsidRPr="00B26BD5" w:rsidRDefault="00CA10B7" w:rsidP="00B379FF">
            <w:pPr>
              <w:jc w:val="center"/>
              <w:rPr>
                <w:sz w:val="16"/>
                <w:szCs w:val="16"/>
              </w:rPr>
            </w:pPr>
          </w:p>
        </w:tc>
        <w:tc>
          <w:tcPr>
            <w:tcW w:w="94" w:type="pct"/>
            <w:gridSpan w:val="5"/>
            <w:shd w:val="clear" w:color="auto" w:fill="B4C6E7" w:themeFill="accent1" w:themeFillTint="66"/>
            <w:noWrap/>
            <w:textDirection w:val="btLr"/>
            <w:vAlign w:val="center"/>
          </w:tcPr>
          <w:p w14:paraId="2FAB9C39" w14:textId="77777777" w:rsidR="00CA10B7" w:rsidRPr="00B26BD5" w:rsidRDefault="00CA10B7" w:rsidP="00B379FF">
            <w:pPr>
              <w:jc w:val="center"/>
              <w:rPr>
                <w:sz w:val="16"/>
                <w:szCs w:val="16"/>
              </w:rPr>
            </w:pPr>
          </w:p>
        </w:tc>
        <w:tc>
          <w:tcPr>
            <w:tcW w:w="94" w:type="pct"/>
            <w:gridSpan w:val="5"/>
            <w:shd w:val="clear" w:color="auto" w:fill="B4C6E7" w:themeFill="accent1" w:themeFillTint="66"/>
            <w:noWrap/>
            <w:textDirection w:val="btLr"/>
            <w:vAlign w:val="center"/>
          </w:tcPr>
          <w:p w14:paraId="6594F904" w14:textId="77777777" w:rsidR="00CA10B7" w:rsidRPr="00B26BD5" w:rsidRDefault="00CA10B7" w:rsidP="00B379FF">
            <w:pPr>
              <w:jc w:val="center"/>
              <w:rPr>
                <w:sz w:val="16"/>
                <w:szCs w:val="16"/>
              </w:rPr>
            </w:pPr>
          </w:p>
        </w:tc>
        <w:tc>
          <w:tcPr>
            <w:tcW w:w="94" w:type="pct"/>
            <w:gridSpan w:val="4"/>
            <w:shd w:val="clear" w:color="auto" w:fill="B4C6E7" w:themeFill="accent1" w:themeFillTint="66"/>
            <w:noWrap/>
            <w:textDirection w:val="btLr"/>
            <w:vAlign w:val="center"/>
          </w:tcPr>
          <w:p w14:paraId="1F220524" w14:textId="77777777" w:rsidR="00CA10B7" w:rsidRPr="00B26BD5" w:rsidRDefault="00CA10B7" w:rsidP="00B379FF">
            <w:pPr>
              <w:jc w:val="center"/>
              <w:rPr>
                <w:sz w:val="16"/>
                <w:szCs w:val="16"/>
              </w:rPr>
            </w:pPr>
          </w:p>
        </w:tc>
        <w:tc>
          <w:tcPr>
            <w:tcW w:w="94" w:type="pct"/>
            <w:gridSpan w:val="4"/>
            <w:shd w:val="clear" w:color="auto" w:fill="B4C6E7" w:themeFill="accent1" w:themeFillTint="66"/>
            <w:noWrap/>
            <w:textDirection w:val="btLr"/>
            <w:vAlign w:val="center"/>
          </w:tcPr>
          <w:p w14:paraId="772C0520" w14:textId="77777777" w:rsidR="00CA10B7" w:rsidRPr="00B26BD5" w:rsidRDefault="00CA10B7" w:rsidP="00B379FF">
            <w:pPr>
              <w:jc w:val="center"/>
              <w:rPr>
                <w:sz w:val="16"/>
                <w:szCs w:val="16"/>
              </w:rPr>
            </w:pPr>
          </w:p>
        </w:tc>
        <w:tc>
          <w:tcPr>
            <w:tcW w:w="94" w:type="pct"/>
            <w:gridSpan w:val="4"/>
            <w:shd w:val="clear" w:color="auto" w:fill="B4C6E7" w:themeFill="accent1" w:themeFillTint="66"/>
            <w:noWrap/>
            <w:textDirection w:val="btLr"/>
            <w:vAlign w:val="center"/>
          </w:tcPr>
          <w:p w14:paraId="6ECD8EAA" w14:textId="77777777" w:rsidR="00CA10B7" w:rsidRPr="00B26BD5" w:rsidRDefault="00CA10B7" w:rsidP="00B379FF">
            <w:pPr>
              <w:jc w:val="center"/>
              <w:rPr>
                <w:sz w:val="16"/>
                <w:szCs w:val="16"/>
              </w:rPr>
            </w:pPr>
          </w:p>
        </w:tc>
        <w:tc>
          <w:tcPr>
            <w:tcW w:w="94" w:type="pct"/>
            <w:gridSpan w:val="4"/>
            <w:shd w:val="clear" w:color="auto" w:fill="B4C6E7" w:themeFill="accent1" w:themeFillTint="66"/>
            <w:noWrap/>
            <w:textDirection w:val="btLr"/>
            <w:vAlign w:val="center"/>
          </w:tcPr>
          <w:p w14:paraId="5EE6FB47" w14:textId="77777777" w:rsidR="00CA10B7" w:rsidRPr="00B26BD5" w:rsidRDefault="00CA10B7" w:rsidP="00B379FF">
            <w:pPr>
              <w:jc w:val="center"/>
              <w:rPr>
                <w:sz w:val="16"/>
                <w:szCs w:val="16"/>
              </w:rPr>
            </w:pPr>
          </w:p>
        </w:tc>
        <w:tc>
          <w:tcPr>
            <w:tcW w:w="94" w:type="pct"/>
            <w:gridSpan w:val="5"/>
            <w:shd w:val="clear" w:color="auto" w:fill="B4C6E7" w:themeFill="accent1" w:themeFillTint="66"/>
            <w:noWrap/>
            <w:textDirection w:val="btLr"/>
            <w:vAlign w:val="center"/>
          </w:tcPr>
          <w:p w14:paraId="5E42C5CE" w14:textId="77777777" w:rsidR="00CA10B7" w:rsidRPr="00B26BD5" w:rsidRDefault="00CA10B7" w:rsidP="00B379FF">
            <w:pPr>
              <w:jc w:val="center"/>
              <w:rPr>
                <w:sz w:val="16"/>
                <w:szCs w:val="16"/>
              </w:rPr>
            </w:pPr>
          </w:p>
        </w:tc>
        <w:tc>
          <w:tcPr>
            <w:tcW w:w="94" w:type="pct"/>
            <w:gridSpan w:val="3"/>
            <w:shd w:val="clear" w:color="auto" w:fill="B4C6E7" w:themeFill="accent1" w:themeFillTint="66"/>
            <w:noWrap/>
            <w:textDirection w:val="btLr"/>
            <w:vAlign w:val="center"/>
          </w:tcPr>
          <w:p w14:paraId="42AB6912" w14:textId="77777777" w:rsidR="00CA10B7" w:rsidRPr="00B26BD5" w:rsidRDefault="00CA10B7" w:rsidP="00B379FF">
            <w:pPr>
              <w:jc w:val="center"/>
              <w:rPr>
                <w:sz w:val="16"/>
                <w:szCs w:val="16"/>
              </w:rPr>
            </w:pPr>
          </w:p>
        </w:tc>
        <w:tc>
          <w:tcPr>
            <w:tcW w:w="94" w:type="pct"/>
            <w:gridSpan w:val="4"/>
            <w:shd w:val="clear" w:color="auto" w:fill="B4C6E7" w:themeFill="accent1" w:themeFillTint="66"/>
            <w:noWrap/>
            <w:textDirection w:val="btLr"/>
            <w:vAlign w:val="center"/>
          </w:tcPr>
          <w:p w14:paraId="44EAAD55" w14:textId="77777777" w:rsidR="00CA10B7" w:rsidRPr="00B26BD5" w:rsidRDefault="00CA10B7" w:rsidP="00B379FF">
            <w:pPr>
              <w:jc w:val="center"/>
              <w:rPr>
                <w:sz w:val="16"/>
                <w:szCs w:val="16"/>
              </w:rPr>
            </w:pPr>
          </w:p>
        </w:tc>
        <w:tc>
          <w:tcPr>
            <w:tcW w:w="94" w:type="pct"/>
            <w:gridSpan w:val="4"/>
            <w:shd w:val="clear" w:color="auto" w:fill="B4C6E7" w:themeFill="accent1" w:themeFillTint="66"/>
            <w:noWrap/>
            <w:textDirection w:val="btLr"/>
            <w:vAlign w:val="center"/>
          </w:tcPr>
          <w:p w14:paraId="7A086EE4" w14:textId="77777777" w:rsidR="00CA10B7" w:rsidRPr="00B26BD5" w:rsidRDefault="00CA10B7" w:rsidP="00B379FF">
            <w:pPr>
              <w:jc w:val="center"/>
              <w:rPr>
                <w:sz w:val="16"/>
                <w:szCs w:val="16"/>
              </w:rPr>
            </w:pPr>
          </w:p>
        </w:tc>
        <w:tc>
          <w:tcPr>
            <w:tcW w:w="94" w:type="pct"/>
            <w:gridSpan w:val="4"/>
            <w:shd w:val="clear" w:color="auto" w:fill="B4C6E7" w:themeFill="accent1" w:themeFillTint="66"/>
            <w:noWrap/>
            <w:textDirection w:val="btLr"/>
            <w:vAlign w:val="center"/>
          </w:tcPr>
          <w:p w14:paraId="309318F0" w14:textId="77777777" w:rsidR="00CA10B7" w:rsidRPr="00B26BD5" w:rsidRDefault="00CA10B7" w:rsidP="00B379FF">
            <w:pPr>
              <w:jc w:val="center"/>
              <w:rPr>
                <w:sz w:val="16"/>
                <w:szCs w:val="16"/>
              </w:rPr>
            </w:pPr>
          </w:p>
        </w:tc>
        <w:tc>
          <w:tcPr>
            <w:tcW w:w="94" w:type="pct"/>
            <w:gridSpan w:val="5"/>
            <w:shd w:val="clear" w:color="auto" w:fill="B4C6E7" w:themeFill="accent1" w:themeFillTint="66"/>
            <w:textDirection w:val="btLr"/>
            <w:vAlign w:val="center"/>
          </w:tcPr>
          <w:p w14:paraId="16308FA0" w14:textId="77777777" w:rsidR="00CA10B7" w:rsidRPr="00B26BD5" w:rsidRDefault="00CA10B7" w:rsidP="00B379FF">
            <w:pPr>
              <w:jc w:val="center"/>
              <w:rPr>
                <w:sz w:val="16"/>
                <w:szCs w:val="16"/>
              </w:rPr>
            </w:pPr>
          </w:p>
        </w:tc>
        <w:tc>
          <w:tcPr>
            <w:tcW w:w="94" w:type="pct"/>
            <w:gridSpan w:val="4"/>
            <w:shd w:val="clear" w:color="auto" w:fill="B4C6E7" w:themeFill="accent1" w:themeFillTint="66"/>
            <w:textDirection w:val="btLr"/>
            <w:vAlign w:val="center"/>
          </w:tcPr>
          <w:p w14:paraId="600297D5" w14:textId="77777777" w:rsidR="00CA10B7" w:rsidRPr="00B26BD5" w:rsidRDefault="00CA10B7" w:rsidP="00B379FF">
            <w:pPr>
              <w:jc w:val="center"/>
              <w:rPr>
                <w:sz w:val="16"/>
                <w:szCs w:val="16"/>
              </w:rPr>
            </w:pPr>
          </w:p>
        </w:tc>
        <w:tc>
          <w:tcPr>
            <w:tcW w:w="94" w:type="pct"/>
            <w:gridSpan w:val="4"/>
            <w:shd w:val="clear" w:color="auto" w:fill="B4C6E7" w:themeFill="accent1" w:themeFillTint="66"/>
            <w:textDirection w:val="btLr"/>
          </w:tcPr>
          <w:p w14:paraId="5E87B4BF" w14:textId="77777777" w:rsidR="00CA10B7" w:rsidRPr="00B26BD5" w:rsidRDefault="00CA10B7" w:rsidP="00B379FF">
            <w:pPr>
              <w:ind w:hanging="23"/>
              <w:jc w:val="center"/>
              <w:rPr>
                <w:sz w:val="16"/>
                <w:szCs w:val="16"/>
              </w:rPr>
            </w:pPr>
          </w:p>
        </w:tc>
        <w:tc>
          <w:tcPr>
            <w:tcW w:w="94" w:type="pct"/>
            <w:gridSpan w:val="5"/>
            <w:shd w:val="clear" w:color="auto" w:fill="B4C6E7" w:themeFill="accent1" w:themeFillTint="66"/>
            <w:textDirection w:val="btLr"/>
          </w:tcPr>
          <w:p w14:paraId="172DF295" w14:textId="77777777" w:rsidR="00CA10B7" w:rsidRPr="00B26BD5" w:rsidRDefault="00CA10B7" w:rsidP="00B379FF">
            <w:pPr>
              <w:ind w:hanging="23"/>
              <w:jc w:val="center"/>
              <w:rPr>
                <w:sz w:val="16"/>
                <w:szCs w:val="16"/>
              </w:rPr>
            </w:pPr>
          </w:p>
        </w:tc>
        <w:tc>
          <w:tcPr>
            <w:tcW w:w="94" w:type="pct"/>
            <w:gridSpan w:val="4"/>
            <w:shd w:val="clear" w:color="auto" w:fill="B4C6E7" w:themeFill="accent1" w:themeFillTint="66"/>
            <w:textDirection w:val="btLr"/>
          </w:tcPr>
          <w:p w14:paraId="58C006E2" w14:textId="77777777" w:rsidR="00CA10B7" w:rsidRPr="00B26BD5" w:rsidRDefault="00CA10B7" w:rsidP="00B379FF">
            <w:pPr>
              <w:ind w:hanging="23"/>
              <w:jc w:val="center"/>
              <w:rPr>
                <w:sz w:val="16"/>
                <w:szCs w:val="16"/>
              </w:rPr>
            </w:pPr>
          </w:p>
        </w:tc>
        <w:tc>
          <w:tcPr>
            <w:tcW w:w="94" w:type="pct"/>
            <w:gridSpan w:val="5"/>
            <w:shd w:val="clear" w:color="auto" w:fill="B4C6E7" w:themeFill="accent1" w:themeFillTint="66"/>
            <w:textDirection w:val="btLr"/>
          </w:tcPr>
          <w:p w14:paraId="59D4F440" w14:textId="77777777" w:rsidR="00CA10B7" w:rsidRPr="00B26BD5" w:rsidRDefault="00CA10B7" w:rsidP="00B379FF">
            <w:pPr>
              <w:ind w:hanging="23"/>
              <w:jc w:val="center"/>
              <w:rPr>
                <w:sz w:val="16"/>
                <w:szCs w:val="16"/>
              </w:rPr>
            </w:pPr>
          </w:p>
        </w:tc>
        <w:tc>
          <w:tcPr>
            <w:tcW w:w="94" w:type="pct"/>
            <w:gridSpan w:val="4"/>
            <w:shd w:val="clear" w:color="auto" w:fill="B4C6E7" w:themeFill="accent1" w:themeFillTint="66"/>
            <w:textDirection w:val="btLr"/>
          </w:tcPr>
          <w:p w14:paraId="59AB2785" w14:textId="77777777" w:rsidR="00CA10B7" w:rsidRPr="00B26BD5" w:rsidRDefault="00CA10B7" w:rsidP="00B379FF">
            <w:pPr>
              <w:ind w:hanging="23"/>
              <w:jc w:val="center"/>
              <w:rPr>
                <w:sz w:val="16"/>
                <w:szCs w:val="16"/>
              </w:rPr>
            </w:pPr>
          </w:p>
        </w:tc>
        <w:tc>
          <w:tcPr>
            <w:tcW w:w="94" w:type="pct"/>
            <w:gridSpan w:val="4"/>
            <w:shd w:val="clear" w:color="auto" w:fill="B4C6E7" w:themeFill="accent1" w:themeFillTint="66"/>
            <w:textDirection w:val="btLr"/>
          </w:tcPr>
          <w:p w14:paraId="16180537" w14:textId="77777777" w:rsidR="00CA10B7" w:rsidRPr="00B26BD5" w:rsidRDefault="00CA10B7" w:rsidP="00B379FF">
            <w:pPr>
              <w:ind w:hanging="23"/>
              <w:jc w:val="center"/>
              <w:rPr>
                <w:sz w:val="16"/>
                <w:szCs w:val="16"/>
              </w:rPr>
            </w:pPr>
          </w:p>
        </w:tc>
        <w:tc>
          <w:tcPr>
            <w:tcW w:w="94" w:type="pct"/>
            <w:gridSpan w:val="5"/>
            <w:shd w:val="clear" w:color="auto" w:fill="B4C6E7" w:themeFill="accent1" w:themeFillTint="66"/>
            <w:textDirection w:val="btLr"/>
          </w:tcPr>
          <w:p w14:paraId="328CD809" w14:textId="77777777" w:rsidR="00CA10B7" w:rsidRPr="00B26BD5" w:rsidRDefault="00CA10B7" w:rsidP="00B379FF">
            <w:pPr>
              <w:ind w:hanging="23"/>
              <w:jc w:val="center"/>
              <w:rPr>
                <w:sz w:val="16"/>
                <w:szCs w:val="16"/>
              </w:rPr>
            </w:pPr>
          </w:p>
        </w:tc>
        <w:tc>
          <w:tcPr>
            <w:tcW w:w="94" w:type="pct"/>
            <w:gridSpan w:val="4"/>
            <w:shd w:val="clear" w:color="auto" w:fill="B4C6E7" w:themeFill="accent1" w:themeFillTint="66"/>
            <w:textDirection w:val="btLr"/>
          </w:tcPr>
          <w:p w14:paraId="6048AEEE" w14:textId="77777777" w:rsidR="00CA10B7" w:rsidRPr="00B26BD5" w:rsidRDefault="00CA10B7" w:rsidP="00B379FF">
            <w:pPr>
              <w:ind w:hanging="23"/>
              <w:jc w:val="center"/>
              <w:rPr>
                <w:sz w:val="16"/>
                <w:szCs w:val="16"/>
              </w:rPr>
            </w:pPr>
          </w:p>
        </w:tc>
        <w:tc>
          <w:tcPr>
            <w:tcW w:w="95" w:type="pct"/>
            <w:gridSpan w:val="5"/>
            <w:textDirection w:val="btLr"/>
          </w:tcPr>
          <w:p w14:paraId="5F6BBC3F" w14:textId="77777777" w:rsidR="00CA10B7" w:rsidRPr="00B26BD5" w:rsidRDefault="00CA10B7" w:rsidP="00B379FF">
            <w:pPr>
              <w:ind w:hanging="23"/>
              <w:jc w:val="center"/>
              <w:rPr>
                <w:sz w:val="16"/>
                <w:szCs w:val="16"/>
              </w:rPr>
            </w:pPr>
          </w:p>
        </w:tc>
        <w:tc>
          <w:tcPr>
            <w:tcW w:w="94" w:type="pct"/>
            <w:gridSpan w:val="5"/>
            <w:textDirection w:val="btLr"/>
          </w:tcPr>
          <w:p w14:paraId="4321AA48" w14:textId="77777777" w:rsidR="00CA10B7" w:rsidRPr="00B26BD5" w:rsidRDefault="00CA10B7" w:rsidP="00B379FF">
            <w:pPr>
              <w:ind w:hanging="23"/>
              <w:jc w:val="center"/>
              <w:rPr>
                <w:sz w:val="16"/>
                <w:szCs w:val="16"/>
              </w:rPr>
            </w:pPr>
          </w:p>
        </w:tc>
        <w:tc>
          <w:tcPr>
            <w:tcW w:w="112" w:type="pct"/>
            <w:gridSpan w:val="4"/>
            <w:textDirection w:val="btLr"/>
          </w:tcPr>
          <w:p w14:paraId="7D8E6D7C" w14:textId="77777777" w:rsidR="00CA10B7" w:rsidRPr="00B26BD5" w:rsidRDefault="00CA10B7" w:rsidP="00B379FF">
            <w:pPr>
              <w:ind w:hanging="23"/>
              <w:jc w:val="center"/>
              <w:rPr>
                <w:sz w:val="16"/>
                <w:szCs w:val="16"/>
              </w:rPr>
            </w:pPr>
          </w:p>
        </w:tc>
        <w:tc>
          <w:tcPr>
            <w:tcW w:w="176" w:type="pct"/>
            <w:gridSpan w:val="4"/>
          </w:tcPr>
          <w:p w14:paraId="5C0B2C60" w14:textId="0F634BE4" w:rsidR="00CA10B7" w:rsidRPr="00B26BD5" w:rsidRDefault="00CA10B7" w:rsidP="00B379FF">
            <w:pPr>
              <w:ind w:hanging="23"/>
              <w:jc w:val="center"/>
              <w:rPr>
                <w:sz w:val="16"/>
                <w:szCs w:val="16"/>
              </w:rPr>
            </w:pPr>
            <w:r>
              <w:rPr>
                <w:sz w:val="16"/>
                <w:szCs w:val="16"/>
              </w:rPr>
              <w:t>50</w:t>
            </w:r>
            <w:r>
              <w:rPr>
                <w:rStyle w:val="a8"/>
                <w:sz w:val="16"/>
                <w:szCs w:val="16"/>
              </w:rPr>
              <w:footnoteReference w:id="5"/>
            </w:r>
          </w:p>
        </w:tc>
      </w:tr>
      <w:tr w:rsidR="004225D3" w:rsidRPr="00B26BD5" w14:paraId="015AD566" w14:textId="77777777" w:rsidTr="008C37F4">
        <w:trPr>
          <w:cantSplit/>
          <w:trHeight w:val="420"/>
        </w:trPr>
        <w:tc>
          <w:tcPr>
            <w:tcW w:w="255" w:type="pct"/>
            <w:gridSpan w:val="3"/>
          </w:tcPr>
          <w:p w14:paraId="58A68599" w14:textId="77777777" w:rsidR="00CA10B7" w:rsidRPr="00AD1AB2" w:rsidRDefault="00CA10B7" w:rsidP="00B379FF">
            <w:pPr>
              <w:ind w:left="-142"/>
              <w:jc w:val="right"/>
              <w:rPr>
                <w:b/>
                <w:sz w:val="14"/>
                <w:szCs w:val="16"/>
              </w:rPr>
            </w:pPr>
            <w:r w:rsidRPr="00AD1AB2">
              <w:rPr>
                <w:b/>
                <w:sz w:val="14"/>
                <w:szCs w:val="16"/>
              </w:rPr>
              <w:t>ОГСЭ.04</w:t>
            </w:r>
          </w:p>
        </w:tc>
        <w:tc>
          <w:tcPr>
            <w:tcW w:w="506" w:type="pct"/>
            <w:gridSpan w:val="5"/>
          </w:tcPr>
          <w:p w14:paraId="07602191" w14:textId="77777777" w:rsidR="00CA10B7" w:rsidRPr="00AD1AB2" w:rsidRDefault="00CA10B7" w:rsidP="005758F1">
            <w:pPr>
              <w:suppressAutoHyphens/>
              <w:rPr>
                <w:sz w:val="12"/>
                <w:szCs w:val="16"/>
              </w:rPr>
            </w:pPr>
            <w:r w:rsidRPr="00AD1AB2">
              <w:rPr>
                <w:sz w:val="12"/>
                <w:szCs w:val="16"/>
              </w:rPr>
              <w:t>Физическая культура/ Адаптивная физическая культура</w:t>
            </w:r>
          </w:p>
        </w:tc>
        <w:tc>
          <w:tcPr>
            <w:tcW w:w="94" w:type="pct"/>
            <w:gridSpan w:val="4"/>
            <w:shd w:val="clear" w:color="auto" w:fill="8EAADB" w:themeFill="accent1" w:themeFillTint="99"/>
            <w:textDirection w:val="btLr"/>
            <w:vAlign w:val="center"/>
          </w:tcPr>
          <w:p w14:paraId="0DF46922" w14:textId="77777777" w:rsidR="00CA10B7" w:rsidRPr="00B26BD5" w:rsidRDefault="00CA10B7" w:rsidP="00B379FF">
            <w:pPr>
              <w:jc w:val="center"/>
              <w:rPr>
                <w:sz w:val="16"/>
                <w:szCs w:val="16"/>
              </w:rPr>
            </w:pPr>
          </w:p>
        </w:tc>
        <w:tc>
          <w:tcPr>
            <w:tcW w:w="94" w:type="pct"/>
            <w:gridSpan w:val="4"/>
            <w:shd w:val="clear" w:color="auto" w:fill="8EAADB" w:themeFill="accent1" w:themeFillTint="99"/>
            <w:textDirection w:val="btLr"/>
            <w:vAlign w:val="center"/>
          </w:tcPr>
          <w:p w14:paraId="7471EC54" w14:textId="77777777" w:rsidR="00CA10B7" w:rsidRPr="00B26BD5" w:rsidRDefault="00CA10B7" w:rsidP="00B379FF">
            <w:pPr>
              <w:jc w:val="center"/>
              <w:rPr>
                <w:sz w:val="16"/>
                <w:szCs w:val="16"/>
              </w:rPr>
            </w:pPr>
          </w:p>
        </w:tc>
        <w:tc>
          <w:tcPr>
            <w:tcW w:w="94" w:type="pct"/>
            <w:gridSpan w:val="4"/>
            <w:shd w:val="clear" w:color="auto" w:fill="8EAADB" w:themeFill="accent1" w:themeFillTint="99"/>
            <w:textDirection w:val="btLr"/>
            <w:vAlign w:val="center"/>
          </w:tcPr>
          <w:p w14:paraId="51844E72" w14:textId="77777777" w:rsidR="00CA10B7" w:rsidRPr="00B26BD5" w:rsidRDefault="00CA10B7" w:rsidP="00B379FF">
            <w:pPr>
              <w:jc w:val="center"/>
              <w:rPr>
                <w:sz w:val="16"/>
                <w:szCs w:val="16"/>
              </w:rPr>
            </w:pPr>
          </w:p>
        </w:tc>
        <w:tc>
          <w:tcPr>
            <w:tcW w:w="94" w:type="pct"/>
            <w:gridSpan w:val="5"/>
            <w:shd w:val="clear" w:color="auto" w:fill="8EAADB" w:themeFill="accent1" w:themeFillTint="99"/>
            <w:textDirection w:val="btLr"/>
            <w:vAlign w:val="center"/>
          </w:tcPr>
          <w:p w14:paraId="5BC25609" w14:textId="77777777" w:rsidR="00CA10B7" w:rsidRPr="00B26BD5" w:rsidRDefault="00CA10B7" w:rsidP="00B379FF">
            <w:pPr>
              <w:jc w:val="center"/>
              <w:rPr>
                <w:sz w:val="16"/>
                <w:szCs w:val="16"/>
              </w:rPr>
            </w:pPr>
          </w:p>
        </w:tc>
        <w:tc>
          <w:tcPr>
            <w:tcW w:w="94" w:type="pct"/>
            <w:gridSpan w:val="5"/>
            <w:shd w:val="clear" w:color="auto" w:fill="8EAADB" w:themeFill="accent1" w:themeFillTint="99"/>
            <w:textDirection w:val="btLr"/>
            <w:vAlign w:val="center"/>
          </w:tcPr>
          <w:p w14:paraId="496B8351" w14:textId="77777777" w:rsidR="00CA10B7" w:rsidRPr="00B26BD5" w:rsidRDefault="00CA10B7" w:rsidP="00B379FF">
            <w:pPr>
              <w:jc w:val="center"/>
              <w:rPr>
                <w:sz w:val="16"/>
                <w:szCs w:val="16"/>
              </w:rPr>
            </w:pPr>
          </w:p>
        </w:tc>
        <w:tc>
          <w:tcPr>
            <w:tcW w:w="94" w:type="pct"/>
            <w:gridSpan w:val="4"/>
            <w:shd w:val="clear" w:color="auto" w:fill="8EAADB" w:themeFill="accent1" w:themeFillTint="99"/>
            <w:textDirection w:val="btLr"/>
            <w:vAlign w:val="center"/>
          </w:tcPr>
          <w:p w14:paraId="3C99916B" w14:textId="77777777" w:rsidR="00CA10B7" w:rsidRPr="00B26BD5" w:rsidRDefault="00CA10B7" w:rsidP="00B379FF">
            <w:pPr>
              <w:jc w:val="center"/>
              <w:rPr>
                <w:sz w:val="16"/>
                <w:szCs w:val="16"/>
              </w:rPr>
            </w:pPr>
          </w:p>
        </w:tc>
        <w:tc>
          <w:tcPr>
            <w:tcW w:w="94" w:type="pct"/>
            <w:gridSpan w:val="5"/>
            <w:shd w:val="clear" w:color="auto" w:fill="8EAADB" w:themeFill="accent1" w:themeFillTint="99"/>
            <w:textDirection w:val="btLr"/>
            <w:vAlign w:val="center"/>
          </w:tcPr>
          <w:p w14:paraId="6A6C8B49" w14:textId="77777777" w:rsidR="00CA10B7" w:rsidRPr="00B26BD5" w:rsidRDefault="00CA10B7" w:rsidP="00B379FF">
            <w:pPr>
              <w:jc w:val="center"/>
              <w:rPr>
                <w:sz w:val="16"/>
                <w:szCs w:val="16"/>
              </w:rPr>
            </w:pPr>
          </w:p>
        </w:tc>
        <w:tc>
          <w:tcPr>
            <w:tcW w:w="94" w:type="pct"/>
            <w:gridSpan w:val="5"/>
            <w:shd w:val="clear" w:color="auto" w:fill="8EAADB" w:themeFill="accent1" w:themeFillTint="99"/>
            <w:noWrap/>
            <w:textDirection w:val="btLr"/>
            <w:vAlign w:val="center"/>
          </w:tcPr>
          <w:p w14:paraId="6128726B"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67BA5939"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72FDBE30"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0B763984" w14:textId="77777777" w:rsidR="00CA10B7" w:rsidRPr="00B26BD5" w:rsidRDefault="00CA10B7" w:rsidP="00B379FF">
            <w:pPr>
              <w:jc w:val="center"/>
              <w:rPr>
                <w:sz w:val="16"/>
                <w:szCs w:val="16"/>
              </w:rPr>
            </w:pPr>
          </w:p>
        </w:tc>
        <w:tc>
          <w:tcPr>
            <w:tcW w:w="94" w:type="pct"/>
            <w:gridSpan w:val="5"/>
            <w:shd w:val="clear" w:color="auto" w:fill="8EAADB" w:themeFill="accent1" w:themeFillTint="99"/>
            <w:textDirection w:val="btLr"/>
            <w:vAlign w:val="center"/>
          </w:tcPr>
          <w:p w14:paraId="51893D04"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18F6A7E9"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499446DF"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586FBFD0" w14:textId="77777777" w:rsidR="00CA10B7" w:rsidRPr="00B26BD5" w:rsidRDefault="00CA10B7" w:rsidP="00B379FF">
            <w:pPr>
              <w:jc w:val="center"/>
              <w:rPr>
                <w:sz w:val="16"/>
                <w:szCs w:val="16"/>
              </w:rPr>
            </w:pPr>
          </w:p>
        </w:tc>
        <w:tc>
          <w:tcPr>
            <w:tcW w:w="94" w:type="pct"/>
            <w:gridSpan w:val="5"/>
            <w:shd w:val="clear" w:color="auto" w:fill="8EAADB" w:themeFill="accent1" w:themeFillTint="99"/>
            <w:noWrap/>
            <w:textDirection w:val="btLr"/>
            <w:vAlign w:val="center"/>
          </w:tcPr>
          <w:p w14:paraId="521E707E" w14:textId="77777777" w:rsidR="00CA10B7" w:rsidRPr="00B26BD5" w:rsidRDefault="00CA10B7" w:rsidP="00B379FF">
            <w:pPr>
              <w:jc w:val="center"/>
              <w:rPr>
                <w:sz w:val="16"/>
                <w:szCs w:val="16"/>
              </w:rPr>
            </w:pPr>
          </w:p>
        </w:tc>
        <w:tc>
          <w:tcPr>
            <w:tcW w:w="94" w:type="pct"/>
            <w:gridSpan w:val="5"/>
            <w:shd w:val="clear" w:color="auto" w:fill="FFFFFF"/>
            <w:noWrap/>
            <w:textDirection w:val="btLr"/>
            <w:vAlign w:val="center"/>
          </w:tcPr>
          <w:p w14:paraId="74CE7B1F" w14:textId="77777777" w:rsidR="00CA10B7" w:rsidRPr="00B26BD5" w:rsidRDefault="00CA10B7" w:rsidP="00B379FF">
            <w:pPr>
              <w:jc w:val="center"/>
              <w:rPr>
                <w:sz w:val="16"/>
                <w:szCs w:val="16"/>
              </w:rPr>
            </w:pPr>
          </w:p>
        </w:tc>
        <w:tc>
          <w:tcPr>
            <w:tcW w:w="94" w:type="pct"/>
            <w:gridSpan w:val="4"/>
            <w:noWrap/>
            <w:textDirection w:val="btLr"/>
            <w:vAlign w:val="center"/>
          </w:tcPr>
          <w:p w14:paraId="30563CF0" w14:textId="77777777" w:rsidR="00CA10B7" w:rsidRPr="00B26BD5" w:rsidRDefault="00CA10B7" w:rsidP="00B379FF">
            <w:pPr>
              <w:jc w:val="center"/>
              <w:rPr>
                <w:bCs/>
                <w:sz w:val="16"/>
                <w:szCs w:val="16"/>
              </w:rPr>
            </w:pPr>
          </w:p>
        </w:tc>
        <w:tc>
          <w:tcPr>
            <w:tcW w:w="94" w:type="pct"/>
            <w:gridSpan w:val="4"/>
            <w:noWrap/>
            <w:textDirection w:val="btLr"/>
            <w:vAlign w:val="center"/>
          </w:tcPr>
          <w:p w14:paraId="776C9395" w14:textId="77777777" w:rsidR="00CA10B7" w:rsidRPr="00B26BD5" w:rsidRDefault="00CA10B7" w:rsidP="00B379FF">
            <w:pPr>
              <w:jc w:val="center"/>
              <w:rPr>
                <w:sz w:val="16"/>
                <w:szCs w:val="16"/>
              </w:rPr>
            </w:pPr>
          </w:p>
        </w:tc>
        <w:tc>
          <w:tcPr>
            <w:tcW w:w="94" w:type="pct"/>
            <w:gridSpan w:val="5"/>
            <w:shd w:val="clear" w:color="auto" w:fill="8EAADB" w:themeFill="accent1" w:themeFillTint="99"/>
            <w:noWrap/>
            <w:textDirection w:val="btLr"/>
            <w:vAlign w:val="center"/>
          </w:tcPr>
          <w:p w14:paraId="1B66B783" w14:textId="77777777" w:rsidR="00CA10B7" w:rsidRPr="00B26BD5" w:rsidRDefault="00CA10B7" w:rsidP="00B379FF">
            <w:pPr>
              <w:jc w:val="center"/>
              <w:rPr>
                <w:sz w:val="16"/>
                <w:szCs w:val="16"/>
              </w:rPr>
            </w:pPr>
          </w:p>
        </w:tc>
        <w:tc>
          <w:tcPr>
            <w:tcW w:w="94" w:type="pct"/>
            <w:gridSpan w:val="5"/>
            <w:shd w:val="clear" w:color="auto" w:fill="8EAADB" w:themeFill="accent1" w:themeFillTint="99"/>
            <w:noWrap/>
            <w:textDirection w:val="btLr"/>
            <w:vAlign w:val="center"/>
          </w:tcPr>
          <w:p w14:paraId="4E9AE425"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272F4B31"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5C6451EB"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0FA78A47"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29707A78" w14:textId="77777777" w:rsidR="00CA10B7" w:rsidRPr="00B26BD5" w:rsidRDefault="00CA10B7" w:rsidP="00B379FF">
            <w:pPr>
              <w:jc w:val="center"/>
              <w:rPr>
                <w:sz w:val="16"/>
                <w:szCs w:val="16"/>
              </w:rPr>
            </w:pPr>
          </w:p>
        </w:tc>
        <w:tc>
          <w:tcPr>
            <w:tcW w:w="94" w:type="pct"/>
            <w:gridSpan w:val="5"/>
            <w:shd w:val="clear" w:color="auto" w:fill="8EAADB" w:themeFill="accent1" w:themeFillTint="99"/>
            <w:noWrap/>
            <w:textDirection w:val="btLr"/>
            <w:vAlign w:val="center"/>
          </w:tcPr>
          <w:p w14:paraId="5B171BAB" w14:textId="77777777" w:rsidR="00CA10B7" w:rsidRPr="00B26BD5" w:rsidRDefault="00CA10B7" w:rsidP="00B379FF">
            <w:pPr>
              <w:jc w:val="center"/>
              <w:rPr>
                <w:sz w:val="16"/>
                <w:szCs w:val="16"/>
              </w:rPr>
            </w:pPr>
          </w:p>
        </w:tc>
        <w:tc>
          <w:tcPr>
            <w:tcW w:w="94" w:type="pct"/>
            <w:gridSpan w:val="3"/>
            <w:shd w:val="clear" w:color="auto" w:fill="8EAADB" w:themeFill="accent1" w:themeFillTint="99"/>
            <w:noWrap/>
            <w:textDirection w:val="btLr"/>
            <w:vAlign w:val="center"/>
          </w:tcPr>
          <w:p w14:paraId="208D534D"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68C18531"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631F88EF" w14:textId="77777777" w:rsidR="00CA10B7" w:rsidRPr="00B26BD5" w:rsidRDefault="00CA10B7" w:rsidP="00B379FF">
            <w:pPr>
              <w:jc w:val="center"/>
              <w:rPr>
                <w:sz w:val="16"/>
                <w:szCs w:val="16"/>
              </w:rPr>
            </w:pPr>
          </w:p>
        </w:tc>
        <w:tc>
          <w:tcPr>
            <w:tcW w:w="94" w:type="pct"/>
            <w:gridSpan w:val="4"/>
            <w:shd w:val="clear" w:color="auto" w:fill="8EAADB" w:themeFill="accent1" w:themeFillTint="99"/>
            <w:noWrap/>
            <w:textDirection w:val="btLr"/>
            <w:vAlign w:val="center"/>
          </w:tcPr>
          <w:p w14:paraId="4BD51463" w14:textId="77777777" w:rsidR="00CA10B7" w:rsidRPr="00B26BD5" w:rsidRDefault="00CA10B7" w:rsidP="00B379FF">
            <w:pPr>
              <w:jc w:val="center"/>
              <w:rPr>
                <w:sz w:val="16"/>
                <w:szCs w:val="16"/>
              </w:rPr>
            </w:pPr>
          </w:p>
        </w:tc>
        <w:tc>
          <w:tcPr>
            <w:tcW w:w="94" w:type="pct"/>
            <w:gridSpan w:val="5"/>
            <w:shd w:val="clear" w:color="auto" w:fill="8EAADB" w:themeFill="accent1" w:themeFillTint="99"/>
            <w:textDirection w:val="btLr"/>
            <w:vAlign w:val="center"/>
          </w:tcPr>
          <w:p w14:paraId="487BF274" w14:textId="77777777" w:rsidR="00CA10B7" w:rsidRPr="00B26BD5" w:rsidRDefault="00CA10B7" w:rsidP="00B379FF">
            <w:pPr>
              <w:jc w:val="center"/>
              <w:rPr>
                <w:sz w:val="16"/>
                <w:szCs w:val="16"/>
              </w:rPr>
            </w:pPr>
          </w:p>
        </w:tc>
        <w:tc>
          <w:tcPr>
            <w:tcW w:w="94" w:type="pct"/>
            <w:gridSpan w:val="4"/>
            <w:shd w:val="clear" w:color="auto" w:fill="8EAADB" w:themeFill="accent1" w:themeFillTint="99"/>
            <w:textDirection w:val="btLr"/>
            <w:vAlign w:val="center"/>
          </w:tcPr>
          <w:p w14:paraId="561139D6" w14:textId="77777777" w:rsidR="00CA10B7" w:rsidRPr="00B26BD5" w:rsidRDefault="00CA10B7" w:rsidP="00B379FF">
            <w:pPr>
              <w:jc w:val="center"/>
              <w:rPr>
                <w:sz w:val="16"/>
                <w:szCs w:val="16"/>
              </w:rPr>
            </w:pPr>
          </w:p>
        </w:tc>
        <w:tc>
          <w:tcPr>
            <w:tcW w:w="94" w:type="pct"/>
            <w:gridSpan w:val="4"/>
            <w:shd w:val="clear" w:color="auto" w:fill="8EAADB" w:themeFill="accent1" w:themeFillTint="99"/>
            <w:textDirection w:val="btLr"/>
          </w:tcPr>
          <w:p w14:paraId="6DE49D95" w14:textId="77777777" w:rsidR="00CA10B7" w:rsidRPr="00B26BD5" w:rsidRDefault="00CA10B7" w:rsidP="00B379FF">
            <w:pPr>
              <w:ind w:hanging="23"/>
              <w:jc w:val="center"/>
              <w:rPr>
                <w:sz w:val="16"/>
                <w:szCs w:val="16"/>
              </w:rPr>
            </w:pPr>
          </w:p>
        </w:tc>
        <w:tc>
          <w:tcPr>
            <w:tcW w:w="94" w:type="pct"/>
            <w:gridSpan w:val="5"/>
            <w:shd w:val="clear" w:color="auto" w:fill="8EAADB" w:themeFill="accent1" w:themeFillTint="99"/>
            <w:textDirection w:val="btLr"/>
          </w:tcPr>
          <w:p w14:paraId="767E4AF9" w14:textId="77777777" w:rsidR="00CA10B7" w:rsidRPr="00B26BD5" w:rsidRDefault="00CA10B7" w:rsidP="00B379FF">
            <w:pPr>
              <w:ind w:hanging="23"/>
              <w:jc w:val="center"/>
              <w:rPr>
                <w:sz w:val="16"/>
                <w:szCs w:val="16"/>
              </w:rPr>
            </w:pPr>
          </w:p>
        </w:tc>
        <w:tc>
          <w:tcPr>
            <w:tcW w:w="94" w:type="pct"/>
            <w:gridSpan w:val="4"/>
            <w:shd w:val="clear" w:color="auto" w:fill="8EAADB" w:themeFill="accent1" w:themeFillTint="99"/>
            <w:textDirection w:val="btLr"/>
          </w:tcPr>
          <w:p w14:paraId="660F1762" w14:textId="77777777" w:rsidR="00CA10B7" w:rsidRPr="00B26BD5" w:rsidRDefault="00CA10B7" w:rsidP="00B379FF">
            <w:pPr>
              <w:ind w:hanging="23"/>
              <w:jc w:val="center"/>
              <w:rPr>
                <w:sz w:val="16"/>
                <w:szCs w:val="16"/>
              </w:rPr>
            </w:pPr>
          </w:p>
        </w:tc>
        <w:tc>
          <w:tcPr>
            <w:tcW w:w="94" w:type="pct"/>
            <w:gridSpan w:val="5"/>
            <w:shd w:val="clear" w:color="auto" w:fill="8EAADB" w:themeFill="accent1" w:themeFillTint="99"/>
            <w:textDirection w:val="btLr"/>
          </w:tcPr>
          <w:p w14:paraId="6C00FE37" w14:textId="77777777" w:rsidR="00CA10B7" w:rsidRPr="00B26BD5" w:rsidRDefault="00CA10B7" w:rsidP="00B379FF">
            <w:pPr>
              <w:ind w:hanging="23"/>
              <w:jc w:val="center"/>
              <w:rPr>
                <w:sz w:val="16"/>
                <w:szCs w:val="16"/>
              </w:rPr>
            </w:pPr>
          </w:p>
        </w:tc>
        <w:tc>
          <w:tcPr>
            <w:tcW w:w="94" w:type="pct"/>
            <w:gridSpan w:val="4"/>
            <w:shd w:val="clear" w:color="auto" w:fill="8EAADB" w:themeFill="accent1" w:themeFillTint="99"/>
            <w:textDirection w:val="btLr"/>
          </w:tcPr>
          <w:p w14:paraId="7D25683B" w14:textId="77777777" w:rsidR="00CA10B7" w:rsidRPr="00B26BD5" w:rsidRDefault="00CA10B7" w:rsidP="00B379FF">
            <w:pPr>
              <w:ind w:hanging="23"/>
              <w:jc w:val="center"/>
              <w:rPr>
                <w:sz w:val="16"/>
                <w:szCs w:val="16"/>
              </w:rPr>
            </w:pPr>
          </w:p>
        </w:tc>
        <w:tc>
          <w:tcPr>
            <w:tcW w:w="94" w:type="pct"/>
            <w:gridSpan w:val="4"/>
            <w:shd w:val="clear" w:color="auto" w:fill="8EAADB" w:themeFill="accent1" w:themeFillTint="99"/>
            <w:textDirection w:val="btLr"/>
          </w:tcPr>
          <w:p w14:paraId="1F1CA123" w14:textId="77777777" w:rsidR="00CA10B7" w:rsidRPr="00B26BD5" w:rsidRDefault="00CA10B7" w:rsidP="00B379FF">
            <w:pPr>
              <w:ind w:hanging="23"/>
              <w:jc w:val="center"/>
              <w:rPr>
                <w:sz w:val="16"/>
                <w:szCs w:val="16"/>
              </w:rPr>
            </w:pPr>
          </w:p>
        </w:tc>
        <w:tc>
          <w:tcPr>
            <w:tcW w:w="94" w:type="pct"/>
            <w:gridSpan w:val="5"/>
            <w:shd w:val="clear" w:color="auto" w:fill="8EAADB" w:themeFill="accent1" w:themeFillTint="99"/>
            <w:textDirection w:val="btLr"/>
          </w:tcPr>
          <w:p w14:paraId="285E7F60" w14:textId="77777777" w:rsidR="00CA10B7" w:rsidRPr="00B26BD5" w:rsidRDefault="00CA10B7" w:rsidP="00B379FF">
            <w:pPr>
              <w:ind w:hanging="23"/>
              <w:jc w:val="center"/>
              <w:rPr>
                <w:sz w:val="16"/>
                <w:szCs w:val="16"/>
              </w:rPr>
            </w:pPr>
          </w:p>
        </w:tc>
        <w:tc>
          <w:tcPr>
            <w:tcW w:w="94" w:type="pct"/>
            <w:gridSpan w:val="4"/>
            <w:shd w:val="clear" w:color="auto" w:fill="8EAADB" w:themeFill="accent1" w:themeFillTint="99"/>
            <w:textDirection w:val="btLr"/>
          </w:tcPr>
          <w:p w14:paraId="4C49608A" w14:textId="77777777" w:rsidR="00CA10B7" w:rsidRPr="00B26BD5" w:rsidRDefault="00CA10B7" w:rsidP="00B379FF">
            <w:pPr>
              <w:ind w:hanging="23"/>
              <w:jc w:val="center"/>
              <w:rPr>
                <w:sz w:val="16"/>
                <w:szCs w:val="16"/>
              </w:rPr>
            </w:pPr>
          </w:p>
        </w:tc>
        <w:tc>
          <w:tcPr>
            <w:tcW w:w="95" w:type="pct"/>
            <w:gridSpan w:val="5"/>
            <w:textDirection w:val="btLr"/>
          </w:tcPr>
          <w:p w14:paraId="36095FBB" w14:textId="77777777" w:rsidR="00CA10B7" w:rsidRPr="00B26BD5" w:rsidRDefault="00CA10B7" w:rsidP="00B379FF">
            <w:pPr>
              <w:ind w:hanging="23"/>
              <w:jc w:val="center"/>
              <w:rPr>
                <w:sz w:val="16"/>
                <w:szCs w:val="16"/>
              </w:rPr>
            </w:pPr>
          </w:p>
        </w:tc>
        <w:tc>
          <w:tcPr>
            <w:tcW w:w="94" w:type="pct"/>
            <w:gridSpan w:val="5"/>
            <w:textDirection w:val="btLr"/>
          </w:tcPr>
          <w:p w14:paraId="20AA5B5B" w14:textId="77777777" w:rsidR="00CA10B7" w:rsidRPr="00B26BD5" w:rsidRDefault="00CA10B7" w:rsidP="00B379FF">
            <w:pPr>
              <w:ind w:hanging="23"/>
              <w:jc w:val="center"/>
              <w:rPr>
                <w:sz w:val="16"/>
                <w:szCs w:val="16"/>
              </w:rPr>
            </w:pPr>
          </w:p>
        </w:tc>
        <w:tc>
          <w:tcPr>
            <w:tcW w:w="112" w:type="pct"/>
            <w:gridSpan w:val="4"/>
            <w:textDirection w:val="btLr"/>
          </w:tcPr>
          <w:p w14:paraId="427F8468" w14:textId="77777777" w:rsidR="00CA10B7" w:rsidRPr="00B26BD5" w:rsidRDefault="00CA10B7" w:rsidP="00B379FF">
            <w:pPr>
              <w:ind w:hanging="23"/>
              <w:jc w:val="center"/>
              <w:rPr>
                <w:sz w:val="16"/>
                <w:szCs w:val="16"/>
              </w:rPr>
            </w:pPr>
          </w:p>
        </w:tc>
        <w:tc>
          <w:tcPr>
            <w:tcW w:w="176" w:type="pct"/>
            <w:gridSpan w:val="4"/>
          </w:tcPr>
          <w:p w14:paraId="31075529" w14:textId="77777777" w:rsidR="00CA10B7" w:rsidRPr="00CA10B7" w:rsidRDefault="00CA10B7" w:rsidP="00B379FF">
            <w:pPr>
              <w:ind w:hanging="23"/>
              <w:jc w:val="center"/>
              <w:rPr>
                <w:sz w:val="16"/>
                <w:szCs w:val="20"/>
              </w:rPr>
            </w:pPr>
            <w:r w:rsidRPr="00CA10B7">
              <w:rPr>
                <w:sz w:val="16"/>
                <w:szCs w:val="20"/>
              </w:rPr>
              <w:t>100</w:t>
            </w:r>
          </w:p>
        </w:tc>
      </w:tr>
      <w:tr w:rsidR="008C37F4" w:rsidRPr="00B26BD5" w14:paraId="1CC8DCEF" w14:textId="77777777" w:rsidTr="008C37F4">
        <w:trPr>
          <w:cantSplit/>
          <w:trHeight w:val="271"/>
        </w:trPr>
        <w:tc>
          <w:tcPr>
            <w:tcW w:w="255" w:type="pct"/>
            <w:gridSpan w:val="3"/>
          </w:tcPr>
          <w:p w14:paraId="14B952D2" w14:textId="77777777" w:rsidR="00CA10B7" w:rsidRDefault="00CA10B7" w:rsidP="00B379FF">
            <w:pPr>
              <w:ind w:left="-142"/>
              <w:jc w:val="right"/>
              <w:rPr>
                <w:b/>
                <w:sz w:val="16"/>
                <w:szCs w:val="16"/>
              </w:rPr>
            </w:pPr>
            <w:r w:rsidRPr="00AD1AB2">
              <w:rPr>
                <w:b/>
                <w:sz w:val="14"/>
                <w:szCs w:val="16"/>
              </w:rPr>
              <w:t>ОГСЭ.05</w:t>
            </w:r>
          </w:p>
        </w:tc>
        <w:tc>
          <w:tcPr>
            <w:tcW w:w="506" w:type="pct"/>
            <w:gridSpan w:val="5"/>
          </w:tcPr>
          <w:p w14:paraId="24AAEE93" w14:textId="77777777" w:rsidR="00CA10B7" w:rsidRPr="00AD1AB2" w:rsidRDefault="00CA10B7" w:rsidP="00B379FF">
            <w:pPr>
              <w:suppressAutoHyphens/>
              <w:rPr>
                <w:sz w:val="14"/>
                <w:szCs w:val="16"/>
              </w:rPr>
            </w:pPr>
            <w:r w:rsidRPr="00AD1AB2">
              <w:rPr>
                <w:sz w:val="14"/>
                <w:szCs w:val="16"/>
              </w:rPr>
              <w:t>Психология общения</w:t>
            </w:r>
          </w:p>
        </w:tc>
        <w:tc>
          <w:tcPr>
            <w:tcW w:w="94" w:type="pct"/>
            <w:gridSpan w:val="4"/>
            <w:textDirection w:val="btLr"/>
            <w:vAlign w:val="center"/>
          </w:tcPr>
          <w:p w14:paraId="4C8F49CB" w14:textId="77777777" w:rsidR="00CA10B7" w:rsidRPr="00B26BD5" w:rsidRDefault="00CA10B7" w:rsidP="00B379FF">
            <w:pPr>
              <w:jc w:val="center"/>
              <w:rPr>
                <w:sz w:val="16"/>
                <w:szCs w:val="16"/>
              </w:rPr>
            </w:pPr>
          </w:p>
        </w:tc>
        <w:tc>
          <w:tcPr>
            <w:tcW w:w="94" w:type="pct"/>
            <w:gridSpan w:val="4"/>
            <w:textDirection w:val="btLr"/>
            <w:vAlign w:val="center"/>
          </w:tcPr>
          <w:p w14:paraId="300EBE69" w14:textId="77777777" w:rsidR="00CA10B7" w:rsidRPr="00B26BD5" w:rsidRDefault="00CA10B7" w:rsidP="00B379FF">
            <w:pPr>
              <w:jc w:val="center"/>
              <w:rPr>
                <w:sz w:val="16"/>
                <w:szCs w:val="16"/>
              </w:rPr>
            </w:pPr>
          </w:p>
        </w:tc>
        <w:tc>
          <w:tcPr>
            <w:tcW w:w="94" w:type="pct"/>
            <w:gridSpan w:val="4"/>
            <w:textDirection w:val="btLr"/>
            <w:vAlign w:val="center"/>
          </w:tcPr>
          <w:p w14:paraId="40AB9338" w14:textId="77777777" w:rsidR="00CA10B7" w:rsidRPr="00B26BD5" w:rsidRDefault="00CA10B7" w:rsidP="00B379FF">
            <w:pPr>
              <w:jc w:val="center"/>
              <w:rPr>
                <w:sz w:val="16"/>
                <w:szCs w:val="16"/>
              </w:rPr>
            </w:pPr>
          </w:p>
        </w:tc>
        <w:tc>
          <w:tcPr>
            <w:tcW w:w="94" w:type="pct"/>
            <w:gridSpan w:val="5"/>
            <w:textDirection w:val="btLr"/>
            <w:vAlign w:val="center"/>
          </w:tcPr>
          <w:p w14:paraId="113B935A" w14:textId="77777777" w:rsidR="00CA10B7" w:rsidRPr="00B26BD5" w:rsidRDefault="00CA10B7" w:rsidP="00B379FF">
            <w:pPr>
              <w:jc w:val="center"/>
              <w:rPr>
                <w:sz w:val="16"/>
                <w:szCs w:val="16"/>
              </w:rPr>
            </w:pPr>
          </w:p>
        </w:tc>
        <w:tc>
          <w:tcPr>
            <w:tcW w:w="94" w:type="pct"/>
            <w:gridSpan w:val="5"/>
            <w:textDirection w:val="btLr"/>
            <w:vAlign w:val="center"/>
          </w:tcPr>
          <w:p w14:paraId="3590AC87" w14:textId="77777777" w:rsidR="00CA10B7" w:rsidRPr="00B26BD5" w:rsidRDefault="00CA10B7" w:rsidP="00B379FF">
            <w:pPr>
              <w:jc w:val="center"/>
              <w:rPr>
                <w:sz w:val="16"/>
                <w:szCs w:val="16"/>
              </w:rPr>
            </w:pPr>
          </w:p>
        </w:tc>
        <w:tc>
          <w:tcPr>
            <w:tcW w:w="94" w:type="pct"/>
            <w:gridSpan w:val="4"/>
            <w:textDirection w:val="btLr"/>
            <w:vAlign w:val="center"/>
          </w:tcPr>
          <w:p w14:paraId="0A377FCD" w14:textId="77777777" w:rsidR="00CA10B7" w:rsidRPr="00B26BD5" w:rsidRDefault="00CA10B7" w:rsidP="00B379FF">
            <w:pPr>
              <w:jc w:val="center"/>
              <w:rPr>
                <w:sz w:val="16"/>
                <w:szCs w:val="16"/>
              </w:rPr>
            </w:pPr>
          </w:p>
        </w:tc>
        <w:tc>
          <w:tcPr>
            <w:tcW w:w="94" w:type="pct"/>
            <w:gridSpan w:val="5"/>
            <w:textDirection w:val="btLr"/>
            <w:vAlign w:val="center"/>
          </w:tcPr>
          <w:p w14:paraId="0E2E9D43" w14:textId="77777777" w:rsidR="00CA10B7" w:rsidRPr="00B26BD5" w:rsidRDefault="00CA10B7" w:rsidP="00B379FF">
            <w:pPr>
              <w:jc w:val="center"/>
              <w:rPr>
                <w:sz w:val="16"/>
                <w:szCs w:val="16"/>
              </w:rPr>
            </w:pPr>
          </w:p>
        </w:tc>
        <w:tc>
          <w:tcPr>
            <w:tcW w:w="94" w:type="pct"/>
            <w:gridSpan w:val="5"/>
            <w:noWrap/>
            <w:textDirection w:val="btLr"/>
            <w:vAlign w:val="center"/>
          </w:tcPr>
          <w:p w14:paraId="2D53D940" w14:textId="77777777" w:rsidR="00CA10B7" w:rsidRPr="00B26BD5" w:rsidRDefault="00CA10B7" w:rsidP="00B379FF">
            <w:pPr>
              <w:jc w:val="center"/>
              <w:rPr>
                <w:sz w:val="16"/>
                <w:szCs w:val="16"/>
              </w:rPr>
            </w:pPr>
          </w:p>
        </w:tc>
        <w:tc>
          <w:tcPr>
            <w:tcW w:w="94" w:type="pct"/>
            <w:gridSpan w:val="4"/>
            <w:noWrap/>
            <w:textDirection w:val="btLr"/>
            <w:vAlign w:val="center"/>
          </w:tcPr>
          <w:p w14:paraId="04C231CA" w14:textId="77777777" w:rsidR="00CA10B7" w:rsidRPr="00B26BD5" w:rsidRDefault="00CA10B7" w:rsidP="00B379FF">
            <w:pPr>
              <w:jc w:val="center"/>
              <w:rPr>
                <w:sz w:val="16"/>
                <w:szCs w:val="16"/>
              </w:rPr>
            </w:pPr>
          </w:p>
        </w:tc>
        <w:tc>
          <w:tcPr>
            <w:tcW w:w="94" w:type="pct"/>
            <w:gridSpan w:val="4"/>
            <w:noWrap/>
            <w:textDirection w:val="btLr"/>
            <w:vAlign w:val="center"/>
          </w:tcPr>
          <w:p w14:paraId="28FCB514" w14:textId="77777777" w:rsidR="00CA10B7" w:rsidRPr="00B26BD5" w:rsidRDefault="00CA10B7" w:rsidP="00B379FF">
            <w:pPr>
              <w:jc w:val="center"/>
              <w:rPr>
                <w:sz w:val="16"/>
                <w:szCs w:val="16"/>
              </w:rPr>
            </w:pPr>
          </w:p>
        </w:tc>
        <w:tc>
          <w:tcPr>
            <w:tcW w:w="94" w:type="pct"/>
            <w:gridSpan w:val="4"/>
            <w:noWrap/>
            <w:textDirection w:val="btLr"/>
            <w:vAlign w:val="center"/>
          </w:tcPr>
          <w:p w14:paraId="01BB7791" w14:textId="77777777" w:rsidR="00CA10B7" w:rsidRPr="00B26BD5" w:rsidRDefault="00CA10B7" w:rsidP="00B379FF">
            <w:pPr>
              <w:jc w:val="center"/>
              <w:rPr>
                <w:sz w:val="16"/>
                <w:szCs w:val="16"/>
              </w:rPr>
            </w:pPr>
          </w:p>
        </w:tc>
        <w:tc>
          <w:tcPr>
            <w:tcW w:w="94" w:type="pct"/>
            <w:gridSpan w:val="5"/>
            <w:textDirection w:val="btLr"/>
            <w:vAlign w:val="center"/>
          </w:tcPr>
          <w:p w14:paraId="0FE6AB1A" w14:textId="77777777" w:rsidR="00CA10B7" w:rsidRPr="00B26BD5" w:rsidRDefault="00CA10B7" w:rsidP="00B379FF">
            <w:pPr>
              <w:jc w:val="center"/>
              <w:rPr>
                <w:sz w:val="16"/>
                <w:szCs w:val="16"/>
              </w:rPr>
            </w:pPr>
          </w:p>
        </w:tc>
        <w:tc>
          <w:tcPr>
            <w:tcW w:w="94" w:type="pct"/>
            <w:gridSpan w:val="4"/>
            <w:noWrap/>
            <w:textDirection w:val="btLr"/>
            <w:vAlign w:val="center"/>
          </w:tcPr>
          <w:p w14:paraId="1F3ECB7B" w14:textId="77777777" w:rsidR="00CA10B7" w:rsidRPr="00B26BD5" w:rsidRDefault="00CA10B7" w:rsidP="00B379FF">
            <w:pPr>
              <w:jc w:val="center"/>
              <w:rPr>
                <w:sz w:val="16"/>
                <w:szCs w:val="16"/>
              </w:rPr>
            </w:pPr>
          </w:p>
        </w:tc>
        <w:tc>
          <w:tcPr>
            <w:tcW w:w="94" w:type="pct"/>
            <w:gridSpan w:val="4"/>
            <w:noWrap/>
            <w:textDirection w:val="btLr"/>
            <w:vAlign w:val="center"/>
          </w:tcPr>
          <w:p w14:paraId="4710FFA8" w14:textId="77777777" w:rsidR="00CA10B7" w:rsidRPr="00B26BD5" w:rsidRDefault="00CA10B7" w:rsidP="00B379FF">
            <w:pPr>
              <w:jc w:val="center"/>
              <w:rPr>
                <w:sz w:val="16"/>
                <w:szCs w:val="16"/>
              </w:rPr>
            </w:pPr>
          </w:p>
        </w:tc>
        <w:tc>
          <w:tcPr>
            <w:tcW w:w="94" w:type="pct"/>
            <w:gridSpan w:val="4"/>
            <w:noWrap/>
            <w:textDirection w:val="btLr"/>
            <w:vAlign w:val="center"/>
          </w:tcPr>
          <w:p w14:paraId="722C9EEE" w14:textId="77777777" w:rsidR="00CA10B7" w:rsidRPr="00B26BD5" w:rsidRDefault="00CA10B7" w:rsidP="00B379FF">
            <w:pPr>
              <w:jc w:val="center"/>
              <w:rPr>
                <w:sz w:val="16"/>
                <w:szCs w:val="16"/>
              </w:rPr>
            </w:pPr>
          </w:p>
        </w:tc>
        <w:tc>
          <w:tcPr>
            <w:tcW w:w="94" w:type="pct"/>
            <w:gridSpan w:val="5"/>
            <w:noWrap/>
            <w:textDirection w:val="btLr"/>
            <w:vAlign w:val="center"/>
          </w:tcPr>
          <w:p w14:paraId="34D9F491" w14:textId="77777777" w:rsidR="00CA10B7" w:rsidRPr="00B26BD5" w:rsidRDefault="00CA10B7" w:rsidP="00B379FF">
            <w:pPr>
              <w:jc w:val="center"/>
              <w:rPr>
                <w:sz w:val="16"/>
                <w:szCs w:val="16"/>
              </w:rPr>
            </w:pPr>
          </w:p>
        </w:tc>
        <w:tc>
          <w:tcPr>
            <w:tcW w:w="94" w:type="pct"/>
            <w:gridSpan w:val="5"/>
            <w:noWrap/>
            <w:textDirection w:val="btLr"/>
            <w:vAlign w:val="center"/>
          </w:tcPr>
          <w:p w14:paraId="28882BEE" w14:textId="77777777" w:rsidR="00CA10B7" w:rsidRPr="00B26BD5" w:rsidRDefault="00CA10B7" w:rsidP="00B379FF">
            <w:pPr>
              <w:jc w:val="center"/>
              <w:rPr>
                <w:sz w:val="16"/>
                <w:szCs w:val="16"/>
              </w:rPr>
            </w:pPr>
          </w:p>
        </w:tc>
        <w:tc>
          <w:tcPr>
            <w:tcW w:w="94" w:type="pct"/>
            <w:gridSpan w:val="4"/>
            <w:noWrap/>
            <w:textDirection w:val="btLr"/>
            <w:vAlign w:val="center"/>
          </w:tcPr>
          <w:p w14:paraId="0B0A075B" w14:textId="77777777" w:rsidR="00CA10B7" w:rsidRPr="00B26BD5" w:rsidRDefault="00CA10B7" w:rsidP="00B379FF">
            <w:pPr>
              <w:jc w:val="center"/>
              <w:rPr>
                <w:bCs/>
                <w:sz w:val="16"/>
                <w:szCs w:val="16"/>
              </w:rPr>
            </w:pPr>
          </w:p>
        </w:tc>
        <w:tc>
          <w:tcPr>
            <w:tcW w:w="94" w:type="pct"/>
            <w:gridSpan w:val="4"/>
            <w:noWrap/>
            <w:textDirection w:val="btLr"/>
            <w:vAlign w:val="center"/>
          </w:tcPr>
          <w:p w14:paraId="1AC8E2E3" w14:textId="77777777" w:rsidR="00CA10B7" w:rsidRPr="00B26BD5" w:rsidRDefault="00CA10B7" w:rsidP="00B379FF">
            <w:pPr>
              <w:jc w:val="center"/>
              <w:rPr>
                <w:sz w:val="16"/>
                <w:szCs w:val="16"/>
              </w:rPr>
            </w:pPr>
          </w:p>
        </w:tc>
        <w:tc>
          <w:tcPr>
            <w:tcW w:w="94" w:type="pct"/>
            <w:gridSpan w:val="5"/>
            <w:noWrap/>
            <w:textDirection w:val="btLr"/>
            <w:vAlign w:val="center"/>
          </w:tcPr>
          <w:p w14:paraId="27B4D41E" w14:textId="77777777" w:rsidR="00CA10B7" w:rsidRPr="00B26BD5" w:rsidRDefault="00CA10B7" w:rsidP="00B379FF">
            <w:pPr>
              <w:jc w:val="center"/>
              <w:rPr>
                <w:sz w:val="16"/>
                <w:szCs w:val="16"/>
              </w:rPr>
            </w:pPr>
          </w:p>
        </w:tc>
        <w:tc>
          <w:tcPr>
            <w:tcW w:w="94" w:type="pct"/>
            <w:gridSpan w:val="5"/>
            <w:noWrap/>
            <w:textDirection w:val="btLr"/>
            <w:vAlign w:val="center"/>
          </w:tcPr>
          <w:p w14:paraId="5F3A3878" w14:textId="77777777" w:rsidR="00CA10B7" w:rsidRPr="00B26BD5" w:rsidRDefault="00CA10B7" w:rsidP="00B379FF">
            <w:pPr>
              <w:jc w:val="center"/>
              <w:rPr>
                <w:sz w:val="16"/>
                <w:szCs w:val="16"/>
              </w:rPr>
            </w:pPr>
          </w:p>
        </w:tc>
        <w:tc>
          <w:tcPr>
            <w:tcW w:w="94" w:type="pct"/>
            <w:gridSpan w:val="4"/>
            <w:noWrap/>
            <w:textDirection w:val="btLr"/>
            <w:vAlign w:val="center"/>
          </w:tcPr>
          <w:p w14:paraId="57954EED" w14:textId="77777777" w:rsidR="00CA10B7" w:rsidRPr="00B26BD5" w:rsidRDefault="00CA10B7" w:rsidP="00B379FF">
            <w:pPr>
              <w:jc w:val="center"/>
              <w:rPr>
                <w:sz w:val="16"/>
                <w:szCs w:val="16"/>
              </w:rPr>
            </w:pPr>
          </w:p>
        </w:tc>
        <w:tc>
          <w:tcPr>
            <w:tcW w:w="94" w:type="pct"/>
            <w:gridSpan w:val="4"/>
            <w:noWrap/>
            <w:textDirection w:val="btLr"/>
            <w:vAlign w:val="center"/>
          </w:tcPr>
          <w:p w14:paraId="1601B331" w14:textId="77777777" w:rsidR="00CA10B7" w:rsidRPr="00B26BD5" w:rsidRDefault="00CA10B7" w:rsidP="00B379FF">
            <w:pPr>
              <w:jc w:val="center"/>
              <w:rPr>
                <w:sz w:val="16"/>
                <w:szCs w:val="16"/>
              </w:rPr>
            </w:pPr>
          </w:p>
        </w:tc>
        <w:tc>
          <w:tcPr>
            <w:tcW w:w="94" w:type="pct"/>
            <w:gridSpan w:val="4"/>
            <w:noWrap/>
            <w:textDirection w:val="btLr"/>
            <w:vAlign w:val="center"/>
          </w:tcPr>
          <w:p w14:paraId="5A441127" w14:textId="77777777" w:rsidR="00CA10B7" w:rsidRPr="00B26BD5" w:rsidRDefault="00CA10B7" w:rsidP="00B379FF">
            <w:pPr>
              <w:jc w:val="center"/>
              <w:rPr>
                <w:sz w:val="16"/>
                <w:szCs w:val="16"/>
              </w:rPr>
            </w:pPr>
          </w:p>
        </w:tc>
        <w:tc>
          <w:tcPr>
            <w:tcW w:w="94" w:type="pct"/>
            <w:gridSpan w:val="4"/>
            <w:noWrap/>
            <w:textDirection w:val="btLr"/>
            <w:vAlign w:val="center"/>
          </w:tcPr>
          <w:p w14:paraId="0052E169" w14:textId="77777777" w:rsidR="00CA10B7" w:rsidRPr="00B26BD5" w:rsidRDefault="00CA10B7" w:rsidP="00B379FF">
            <w:pPr>
              <w:jc w:val="center"/>
              <w:rPr>
                <w:sz w:val="16"/>
                <w:szCs w:val="16"/>
              </w:rPr>
            </w:pPr>
          </w:p>
        </w:tc>
        <w:tc>
          <w:tcPr>
            <w:tcW w:w="94" w:type="pct"/>
            <w:gridSpan w:val="5"/>
            <w:noWrap/>
            <w:textDirection w:val="btLr"/>
            <w:vAlign w:val="center"/>
          </w:tcPr>
          <w:p w14:paraId="069E1D44" w14:textId="77777777" w:rsidR="00CA10B7" w:rsidRPr="00B26BD5" w:rsidRDefault="00CA10B7" w:rsidP="00B379FF">
            <w:pPr>
              <w:jc w:val="center"/>
              <w:rPr>
                <w:sz w:val="16"/>
                <w:szCs w:val="16"/>
              </w:rPr>
            </w:pPr>
          </w:p>
        </w:tc>
        <w:tc>
          <w:tcPr>
            <w:tcW w:w="94" w:type="pct"/>
            <w:gridSpan w:val="3"/>
            <w:noWrap/>
            <w:textDirection w:val="btLr"/>
            <w:vAlign w:val="center"/>
          </w:tcPr>
          <w:p w14:paraId="7AD55BF2" w14:textId="77777777" w:rsidR="00CA10B7" w:rsidRPr="00B26BD5" w:rsidRDefault="00CA10B7" w:rsidP="00B379FF">
            <w:pPr>
              <w:jc w:val="center"/>
              <w:rPr>
                <w:sz w:val="16"/>
                <w:szCs w:val="16"/>
              </w:rPr>
            </w:pPr>
          </w:p>
        </w:tc>
        <w:tc>
          <w:tcPr>
            <w:tcW w:w="94" w:type="pct"/>
            <w:gridSpan w:val="4"/>
            <w:noWrap/>
            <w:textDirection w:val="btLr"/>
            <w:vAlign w:val="center"/>
          </w:tcPr>
          <w:p w14:paraId="66353B7F" w14:textId="77777777" w:rsidR="00CA10B7" w:rsidRPr="00B26BD5" w:rsidRDefault="00CA10B7" w:rsidP="00B379FF">
            <w:pPr>
              <w:jc w:val="center"/>
              <w:rPr>
                <w:sz w:val="16"/>
                <w:szCs w:val="16"/>
              </w:rPr>
            </w:pPr>
          </w:p>
        </w:tc>
        <w:tc>
          <w:tcPr>
            <w:tcW w:w="94" w:type="pct"/>
            <w:gridSpan w:val="4"/>
            <w:noWrap/>
            <w:textDirection w:val="btLr"/>
            <w:vAlign w:val="center"/>
          </w:tcPr>
          <w:p w14:paraId="23387671" w14:textId="77777777" w:rsidR="00CA10B7" w:rsidRPr="00B26BD5" w:rsidRDefault="00CA10B7" w:rsidP="00B379FF">
            <w:pPr>
              <w:jc w:val="center"/>
              <w:rPr>
                <w:sz w:val="16"/>
                <w:szCs w:val="16"/>
              </w:rPr>
            </w:pPr>
          </w:p>
        </w:tc>
        <w:tc>
          <w:tcPr>
            <w:tcW w:w="94" w:type="pct"/>
            <w:gridSpan w:val="4"/>
            <w:noWrap/>
            <w:textDirection w:val="btLr"/>
            <w:vAlign w:val="center"/>
          </w:tcPr>
          <w:p w14:paraId="482497D4" w14:textId="77777777" w:rsidR="00CA10B7" w:rsidRPr="00B26BD5" w:rsidRDefault="00CA10B7" w:rsidP="00B379FF">
            <w:pPr>
              <w:jc w:val="center"/>
              <w:rPr>
                <w:sz w:val="16"/>
                <w:szCs w:val="16"/>
              </w:rPr>
            </w:pPr>
          </w:p>
        </w:tc>
        <w:tc>
          <w:tcPr>
            <w:tcW w:w="94" w:type="pct"/>
            <w:gridSpan w:val="5"/>
            <w:textDirection w:val="btLr"/>
            <w:vAlign w:val="center"/>
          </w:tcPr>
          <w:p w14:paraId="3EE1847F" w14:textId="77777777" w:rsidR="00CA10B7" w:rsidRPr="00B26BD5" w:rsidRDefault="00CA10B7" w:rsidP="00B379FF">
            <w:pPr>
              <w:jc w:val="center"/>
              <w:rPr>
                <w:sz w:val="16"/>
                <w:szCs w:val="16"/>
              </w:rPr>
            </w:pPr>
          </w:p>
        </w:tc>
        <w:tc>
          <w:tcPr>
            <w:tcW w:w="94" w:type="pct"/>
            <w:gridSpan w:val="4"/>
            <w:textDirection w:val="btLr"/>
            <w:vAlign w:val="center"/>
          </w:tcPr>
          <w:p w14:paraId="6CA4C5DD" w14:textId="77777777" w:rsidR="00CA10B7" w:rsidRPr="00B26BD5" w:rsidRDefault="00CA10B7" w:rsidP="00B379FF">
            <w:pPr>
              <w:jc w:val="center"/>
              <w:rPr>
                <w:sz w:val="16"/>
                <w:szCs w:val="16"/>
              </w:rPr>
            </w:pPr>
          </w:p>
        </w:tc>
        <w:tc>
          <w:tcPr>
            <w:tcW w:w="94" w:type="pct"/>
            <w:gridSpan w:val="4"/>
            <w:textDirection w:val="btLr"/>
          </w:tcPr>
          <w:p w14:paraId="0847A54D" w14:textId="77777777" w:rsidR="00CA10B7" w:rsidRPr="00B26BD5" w:rsidRDefault="00CA10B7" w:rsidP="00B379FF">
            <w:pPr>
              <w:ind w:hanging="23"/>
              <w:jc w:val="center"/>
              <w:rPr>
                <w:sz w:val="16"/>
                <w:szCs w:val="16"/>
              </w:rPr>
            </w:pPr>
          </w:p>
        </w:tc>
        <w:tc>
          <w:tcPr>
            <w:tcW w:w="94" w:type="pct"/>
            <w:gridSpan w:val="5"/>
            <w:textDirection w:val="btLr"/>
          </w:tcPr>
          <w:p w14:paraId="3F9D31BF" w14:textId="77777777" w:rsidR="00CA10B7" w:rsidRPr="00B26BD5" w:rsidRDefault="00CA10B7" w:rsidP="00B379FF">
            <w:pPr>
              <w:ind w:hanging="23"/>
              <w:jc w:val="center"/>
              <w:rPr>
                <w:sz w:val="16"/>
                <w:szCs w:val="16"/>
              </w:rPr>
            </w:pPr>
          </w:p>
        </w:tc>
        <w:tc>
          <w:tcPr>
            <w:tcW w:w="94" w:type="pct"/>
            <w:gridSpan w:val="4"/>
            <w:textDirection w:val="btLr"/>
          </w:tcPr>
          <w:p w14:paraId="0C8A3DC3" w14:textId="77777777" w:rsidR="00CA10B7" w:rsidRPr="00B26BD5" w:rsidRDefault="00CA10B7" w:rsidP="00B379FF">
            <w:pPr>
              <w:ind w:hanging="23"/>
              <w:jc w:val="center"/>
              <w:rPr>
                <w:sz w:val="16"/>
                <w:szCs w:val="16"/>
              </w:rPr>
            </w:pPr>
          </w:p>
        </w:tc>
        <w:tc>
          <w:tcPr>
            <w:tcW w:w="94" w:type="pct"/>
            <w:gridSpan w:val="5"/>
            <w:textDirection w:val="btLr"/>
          </w:tcPr>
          <w:p w14:paraId="2E701F5B" w14:textId="77777777" w:rsidR="00CA10B7" w:rsidRPr="00B26BD5" w:rsidRDefault="00CA10B7" w:rsidP="00B379FF">
            <w:pPr>
              <w:ind w:hanging="23"/>
              <w:jc w:val="center"/>
              <w:rPr>
                <w:sz w:val="16"/>
                <w:szCs w:val="16"/>
              </w:rPr>
            </w:pPr>
          </w:p>
        </w:tc>
        <w:tc>
          <w:tcPr>
            <w:tcW w:w="94" w:type="pct"/>
            <w:gridSpan w:val="4"/>
            <w:textDirection w:val="btLr"/>
          </w:tcPr>
          <w:p w14:paraId="1E6FC4C5" w14:textId="77777777" w:rsidR="00CA10B7" w:rsidRPr="00B26BD5" w:rsidRDefault="00CA10B7" w:rsidP="00B379FF">
            <w:pPr>
              <w:ind w:hanging="23"/>
              <w:jc w:val="center"/>
              <w:rPr>
                <w:sz w:val="16"/>
                <w:szCs w:val="16"/>
              </w:rPr>
            </w:pPr>
          </w:p>
        </w:tc>
        <w:tc>
          <w:tcPr>
            <w:tcW w:w="94" w:type="pct"/>
            <w:gridSpan w:val="4"/>
            <w:textDirection w:val="btLr"/>
          </w:tcPr>
          <w:p w14:paraId="40DC83D2" w14:textId="77777777" w:rsidR="00CA10B7" w:rsidRPr="00B26BD5" w:rsidRDefault="00CA10B7" w:rsidP="00B379FF">
            <w:pPr>
              <w:ind w:hanging="23"/>
              <w:jc w:val="center"/>
              <w:rPr>
                <w:sz w:val="16"/>
                <w:szCs w:val="16"/>
              </w:rPr>
            </w:pPr>
          </w:p>
        </w:tc>
        <w:tc>
          <w:tcPr>
            <w:tcW w:w="94" w:type="pct"/>
            <w:gridSpan w:val="5"/>
            <w:textDirection w:val="btLr"/>
          </w:tcPr>
          <w:p w14:paraId="66B9E95A" w14:textId="77777777" w:rsidR="00CA10B7" w:rsidRPr="00B26BD5" w:rsidRDefault="00CA10B7" w:rsidP="00B379FF">
            <w:pPr>
              <w:ind w:hanging="23"/>
              <w:jc w:val="center"/>
              <w:rPr>
                <w:sz w:val="16"/>
                <w:szCs w:val="16"/>
              </w:rPr>
            </w:pPr>
          </w:p>
        </w:tc>
        <w:tc>
          <w:tcPr>
            <w:tcW w:w="94" w:type="pct"/>
            <w:gridSpan w:val="4"/>
            <w:textDirection w:val="btLr"/>
          </w:tcPr>
          <w:p w14:paraId="053A0847" w14:textId="77777777" w:rsidR="00CA10B7" w:rsidRPr="00B26BD5" w:rsidRDefault="00CA10B7" w:rsidP="00B379FF">
            <w:pPr>
              <w:ind w:hanging="23"/>
              <w:jc w:val="center"/>
              <w:rPr>
                <w:sz w:val="16"/>
                <w:szCs w:val="16"/>
              </w:rPr>
            </w:pPr>
          </w:p>
        </w:tc>
        <w:tc>
          <w:tcPr>
            <w:tcW w:w="95" w:type="pct"/>
            <w:gridSpan w:val="5"/>
            <w:textDirection w:val="btLr"/>
          </w:tcPr>
          <w:p w14:paraId="1E5C3275" w14:textId="77777777" w:rsidR="00CA10B7" w:rsidRPr="00B26BD5" w:rsidRDefault="00CA10B7" w:rsidP="00B379FF">
            <w:pPr>
              <w:ind w:hanging="23"/>
              <w:jc w:val="center"/>
              <w:rPr>
                <w:sz w:val="16"/>
                <w:szCs w:val="16"/>
              </w:rPr>
            </w:pPr>
          </w:p>
        </w:tc>
        <w:tc>
          <w:tcPr>
            <w:tcW w:w="94" w:type="pct"/>
            <w:gridSpan w:val="5"/>
            <w:textDirection w:val="btLr"/>
          </w:tcPr>
          <w:p w14:paraId="520881DA" w14:textId="77777777" w:rsidR="00CA10B7" w:rsidRPr="00B26BD5" w:rsidRDefault="00CA10B7" w:rsidP="00B379FF">
            <w:pPr>
              <w:ind w:hanging="23"/>
              <w:jc w:val="center"/>
              <w:rPr>
                <w:sz w:val="16"/>
                <w:szCs w:val="16"/>
              </w:rPr>
            </w:pPr>
          </w:p>
        </w:tc>
        <w:tc>
          <w:tcPr>
            <w:tcW w:w="112" w:type="pct"/>
            <w:gridSpan w:val="4"/>
            <w:textDirection w:val="btLr"/>
          </w:tcPr>
          <w:p w14:paraId="2B6A6FBF" w14:textId="77777777" w:rsidR="00CA10B7" w:rsidRPr="00B26BD5" w:rsidRDefault="00CA10B7" w:rsidP="00B379FF">
            <w:pPr>
              <w:ind w:hanging="23"/>
              <w:jc w:val="center"/>
              <w:rPr>
                <w:sz w:val="16"/>
                <w:szCs w:val="16"/>
              </w:rPr>
            </w:pPr>
          </w:p>
        </w:tc>
        <w:tc>
          <w:tcPr>
            <w:tcW w:w="176" w:type="pct"/>
            <w:gridSpan w:val="4"/>
          </w:tcPr>
          <w:p w14:paraId="2D4DCD47" w14:textId="77777777" w:rsidR="00CA10B7" w:rsidRPr="00B26BD5" w:rsidRDefault="00CA10B7" w:rsidP="00B379FF">
            <w:pPr>
              <w:ind w:hanging="23"/>
              <w:jc w:val="center"/>
              <w:rPr>
                <w:sz w:val="16"/>
                <w:szCs w:val="16"/>
              </w:rPr>
            </w:pPr>
          </w:p>
        </w:tc>
      </w:tr>
      <w:tr w:rsidR="004225D3" w:rsidRPr="00B26BD5" w14:paraId="44C29271" w14:textId="77777777" w:rsidTr="008C37F4">
        <w:trPr>
          <w:cantSplit/>
          <w:trHeight w:val="198"/>
        </w:trPr>
        <w:tc>
          <w:tcPr>
            <w:tcW w:w="255" w:type="pct"/>
            <w:gridSpan w:val="3"/>
            <w:shd w:val="clear" w:color="auto" w:fill="D9D9D9"/>
          </w:tcPr>
          <w:p w14:paraId="60D082E1" w14:textId="77777777" w:rsidR="00CA10B7" w:rsidRPr="00B26BD5" w:rsidRDefault="00CA10B7" w:rsidP="00B379FF">
            <w:pPr>
              <w:ind w:left="2" w:hanging="9"/>
              <w:rPr>
                <w:b/>
                <w:sz w:val="16"/>
                <w:szCs w:val="16"/>
              </w:rPr>
            </w:pPr>
            <w:r w:rsidRPr="00B26BD5">
              <w:rPr>
                <w:b/>
                <w:sz w:val="16"/>
                <w:szCs w:val="16"/>
              </w:rPr>
              <w:t>ЕН.00</w:t>
            </w:r>
          </w:p>
        </w:tc>
        <w:tc>
          <w:tcPr>
            <w:tcW w:w="506" w:type="pct"/>
            <w:gridSpan w:val="5"/>
            <w:shd w:val="clear" w:color="auto" w:fill="D9D9D9"/>
          </w:tcPr>
          <w:p w14:paraId="3A39EB93" w14:textId="77777777" w:rsidR="00CA10B7" w:rsidRPr="001D659C" w:rsidRDefault="00CA10B7" w:rsidP="00B379FF">
            <w:pPr>
              <w:suppressAutoHyphens/>
              <w:rPr>
                <w:b/>
                <w:sz w:val="14"/>
                <w:szCs w:val="16"/>
              </w:rPr>
            </w:pPr>
            <w:r w:rsidRPr="001D659C">
              <w:rPr>
                <w:b/>
                <w:sz w:val="14"/>
                <w:szCs w:val="16"/>
              </w:rPr>
              <w:t>Математический и общий естественно-научный цикл</w:t>
            </w:r>
          </w:p>
        </w:tc>
        <w:tc>
          <w:tcPr>
            <w:tcW w:w="94" w:type="pct"/>
            <w:gridSpan w:val="4"/>
            <w:shd w:val="clear" w:color="auto" w:fill="D9D9D9"/>
            <w:textDirection w:val="btLr"/>
            <w:vAlign w:val="center"/>
          </w:tcPr>
          <w:p w14:paraId="5B0F2737" w14:textId="77777777" w:rsidR="00CA10B7" w:rsidRPr="00B26BD5" w:rsidRDefault="00CA10B7" w:rsidP="00B379FF">
            <w:pPr>
              <w:jc w:val="center"/>
              <w:rPr>
                <w:sz w:val="16"/>
                <w:szCs w:val="16"/>
              </w:rPr>
            </w:pPr>
          </w:p>
        </w:tc>
        <w:tc>
          <w:tcPr>
            <w:tcW w:w="94" w:type="pct"/>
            <w:gridSpan w:val="4"/>
            <w:shd w:val="clear" w:color="auto" w:fill="D9D9D9"/>
            <w:textDirection w:val="btLr"/>
            <w:vAlign w:val="center"/>
          </w:tcPr>
          <w:p w14:paraId="6F604763" w14:textId="77777777" w:rsidR="00CA10B7" w:rsidRPr="00B26BD5" w:rsidRDefault="00CA10B7" w:rsidP="00B379FF">
            <w:pPr>
              <w:jc w:val="center"/>
              <w:rPr>
                <w:sz w:val="16"/>
                <w:szCs w:val="16"/>
              </w:rPr>
            </w:pPr>
          </w:p>
        </w:tc>
        <w:tc>
          <w:tcPr>
            <w:tcW w:w="94" w:type="pct"/>
            <w:gridSpan w:val="4"/>
            <w:shd w:val="clear" w:color="auto" w:fill="D9D9D9"/>
            <w:textDirection w:val="btLr"/>
            <w:vAlign w:val="center"/>
          </w:tcPr>
          <w:p w14:paraId="5B9F9C12" w14:textId="77777777" w:rsidR="00CA10B7" w:rsidRPr="00B26BD5" w:rsidRDefault="00CA10B7" w:rsidP="00B379FF">
            <w:pPr>
              <w:jc w:val="center"/>
              <w:rPr>
                <w:sz w:val="16"/>
                <w:szCs w:val="16"/>
              </w:rPr>
            </w:pPr>
          </w:p>
        </w:tc>
        <w:tc>
          <w:tcPr>
            <w:tcW w:w="94" w:type="pct"/>
            <w:gridSpan w:val="5"/>
            <w:shd w:val="clear" w:color="auto" w:fill="D9D9D9"/>
            <w:textDirection w:val="btLr"/>
            <w:vAlign w:val="center"/>
          </w:tcPr>
          <w:p w14:paraId="1533492A" w14:textId="77777777" w:rsidR="00CA10B7" w:rsidRPr="00B26BD5" w:rsidRDefault="00CA10B7" w:rsidP="00B379FF">
            <w:pPr>
              <w:jc w:val="center"/>
              <w:rPr>
                <w:sz w:val="16"/>
                <w:szCs w:val="16"/>
              </w:rPr>
            </w:pPr>
          </w:p>
        </w:tc>
        <w:tc>
          <w:tcPr>
            <w:tcW w:w="94" w:type="pct"/>
            <w:gridSpan w:val="5"/>
            <w:shd w:val="clear" w:color="auto" w:fill="D9D9D9"/>
            <w:textDirection w:val="btLr"/>
            <w:vAlign w:val="center"/>
          </w:tcPr>
          <w:p w14:paraId="6B8A95F0" w14:textId="77777777" w:rsidR="00CA10B7" w:rsidRPr="00B26BD5" w:rsidRDefault="00CA10B7" w:rsidP="00B379FF">
            <w:pPr>
              <w:jc w:val="center"/>
              <w:rPr>
                <w:sz w:val="16"/>
                <w:szCs w:val="16"/>
              </w:rPr>
            </w:pPr>
          </w:p>
        </w:tc>
        <w:tc>
          <w:tcPr>
            <w:tcW w:w="94" w:type="pct"/>
            <w:gridSpan w:val="4"/>
            <w:shd w:val="clear" w:color="auto" w:fill="D9D9D9"/>
            <w:textDirection w:val="btLr"/>
            <w:vAlign w:val="center"/>
          </w:tcPr>
          <w:p w14:paraId="3EA7158B" w14:textId="77777777" w:rsidR="00CA10B7" w:rsidRPr="00B26BD5" w:rsidRDefault="00CA10B7" w:rsidP="00B379FF">
            <w:pPr>
              <w:jc w:val="center"/>
              <w:rPr>
                <w:sz w:val="16"/>
                <w:szCs w:val="16"/>
              </w:rPr>
            </w:pPr>
          </w:p>
        </w:tc>
        <w:tc>
          <w:tcPr>
            <w:tcW w:w="94" w:type="pct"/>
            <w:gridSpan w:val="5"/>
            <w:shd w:val="clear" w:color="auto" w:fill="D9D9D9"/>
            <w:textDirection w:val="btLr"/>
            <w:vAlign w:val="center"/>
          </w:tcPr>
          <w:p w14:paraId="2AF24AFE" w14:textId="77777777" w:rsidR="00CA10B7" w:rsidRPr="00B26BD5" w:rsidRDefault="00CA10B7" w:rsidP="00B379FF">
            <w:pPr>
              <w:jc w:val="center"/>
              <w:rPr>
                <w:sz w:val="16"/>
                <w:szCs w:val="16"/>
              </w:rPr>
            </w:pPr>
          </w:p>
        </w:tc>
        <w:tc>
          <w:tcPr>
            <w:tcW w:w="94" w:type="pct"/>
            <w:gridSpan w:val="5"/>
            <w:shd w:val="clear" w:color="auto" w:fill="D9D9D9"/>
            <w:noWrap/>
            <w:textDirection w:val="btLr"/>
            <w:vAlign w:val="center"/>
          </w:tcPr>
          <w:p w14:paraId="2C33AF6B"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55DD57BD"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277BCC85"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5361E282" w14:textId="77777777" w:rsidR="00CA10B7" w:rsidRPr="00B26BD5" w:rsidRDefault="00CA10B7" w:rsidP="00B379FF">
            <w:pPr>
              <w:jc w:val="center"/>
              <w:rPr>
                <w:sz w:val="16"/>
                <w:szCs w:val="16"/>
              </w:rPr>
            </w:pPr>
          </w:p>
        </w:tc>
        <w:tc>
          <w:tcPr>
            <w:tcW w:w="94" w:type="pct"/>
            <w:gridSpan w:val="5"/>
            <w:shd w:val="clear" w:color="auto" w:fill="D9D9D9"/>
            <w:textDirection w:val="btLr"/>
            <w:vAlign w:val="center"/>
          </w:tcPr>
          <w:p w14:paraId="6D3B670C"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1AED1EB0"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15BF0C00"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5D3C091B" w14:textId="77777777" w:rsidR="00CA10B7" w:rsidRPr="00B26BD5" w:rsidRDefault="00CA10B7" w:rsidP="00B379FF">
            <w:pPr>
              <w:jc w:val="center"/>
              <w:rPr>
                <w:sz w:val="16"/>
                <w:szCs w:val="16"/>
              </w:rPr>
            </w:pPr>
          </w:p>
        </w:tc>
        <w:tc>
          <w:tcPr>
            <w:tcW w:w="94" w:type="pct"/>
            <w:gridSpan w:val="5"/>
            <w:shd w:val="clear" w:color="auto" w:fill="D9D9D9"/>
            <w:noWrap/>
            <w:textDirection w:val="btLr"/>
            <w:vAlign w:val="center"/>
          </w:tcPr>
          <w:p w14:paraId="633637FC" w14:textId="77777777" w:rsidR="00CA10B7" w:rsidRPr="00B26BD5" w:rsidRDefault="00CA10B7" w:rsidP="00B379FF">
            <w:pPr>
              <w:jc w:val="center"/>
              <w:rPr>
                <w:sz w:val="16"/>
                <w:szCs w:val="16"/>
              </w:rPr>
            </w:pPr>
          </w:p>
        </w:tc>
        <w:tc>
          <w:tcPr>
            <w:tcW w:w="94" w:type="pct"/>
            <w:gridSpan w:val="5"/>
            <w:shd w:val="clear" w:color="auto" w:fill="D9D9D9"/>
            <w:noWrap/>
            <w:textDirection w:val="btLr"/>
            <w:vAlign w:val="center"/>
          </w:tcPr>
          <w:p w14:paraId="320E9CF5"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75A837BF" w14:textId="77777777" w:rsidR="00CA10B7" w:rsidRPr="00B26BD5" w:rsidRDefault="00CA10B7" w:rsidP="00B379FF">
            <w:pPr>
              <w:jc w:val="center"/>
              <w:rPr>
                <w:bCs/>
                <w:sz w:val="16"/>
                <w:szCs w:val="16"/>
              </w:rPr>
            </w:pPr>
          </w:p>
        </w:tc>
        <w:tc>
          <w:tcPr>
            <w:tcW w:w="94" w:type="pct"/>
            <w:gridSpan w:val="4"/>
            <w:shd w:val="clear" w:color="auto" w:fill="D9D9D9"/>
            <w:noWrap/>
            <w:textDirection w:val="btLr"/>
            <w:vAlign w:val="center"/>
          </w:tcPr>
          <w:p w14:paraId="516F84EF" w14:textId="77777777" w:rsidR="00CA10B7" w:rsidRPr="00B26BD5" w:rsidRDefault="00CA10B7" w:rsidP="00B379FF">
            <w:pPr>
              <w:jc w:val="center"/>
              <w:rPr>
                <w:sz w:val="16"/>
                <w:szCs w:val="16"/>
              </w:rPr>
            </w:pPr>
          </w:p>
        </w:tc>
        <w:tc>
          <w:tcPr>
            <w:tcW w:w="94" w:type="pct"/>
            <w:gridSpan w:val="5"/>
            <w:shd w:val="clear" w:color="auto" w:fill="D9D9D9"/>
            <w:noWrap/>
            <w:textDirection w:val="btLr"/>
            <w:vAlign w:val="center"/>
          </w:tcPr>
          <w:p w14:paraId="3E4BAA0E" w14:textId="77777777" w:rsidR="00CA10B7" w:rsidRPr="00B26BD5" w:rsidRDefault="00CA10B7" w:rsidP="00B379FF">
            <w:pPr>
              <w:jc w:val="center"/>
              <w:rPr>
                <w:sz w:val="16"/>
                <w:szCs w:val="16"/>
              </w:rPr>
            </w:pPr>
          </w:p>
        </w:tc>
        <w:tc>
          <w:tcPr>
            <w:tcW w:w="94" w:type="pct"/>
            <w:gridSpan w:val="5"/>
            <w:shd w:val="clear" w:color="auto" w:fill="D9D9D9"/>
            <w:noWrap/>
            <w:textDirection w:val="btLr"/>
            <w:vAlign w:val="center"/>
          </w:tcPr>
          <w:p w14:paraId="77C79DC5"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3FFC81BB"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5509C3D1"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72A9FD71"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7E6CD40E" w14:textId="77777777" w:rsidR="00CA10B7" w:rsidRPr="00B26BD5" w:rsidRDefault="00CA10B7" w:rsidP="00B379FF">
            <w:pPr>
              <w:jc w:val="center"/>
              <w:rPr>
                <w:sz w:val="16"/>
                <w:szCs w:val="16"/>
              </w:rPr>
            </w:pPr>
          </w:p>
        </w:tc>
        <w:tc>
          <w:tcPr>
            <w:tcW w:w="94" w:type="pct"/>
            <w:gridSpan w:val="5"/>
            <w:shd w:val="clear" w:color="auto" w:fill="D9D9D9"/>
            <w:noWrap/>
            <w:textDirection w:val="btLr"/>
            <w:vAlign w:val="center"/>
          </w:tcPr>
          <w:p w14:paraId="30100E9B" w14:textId="77777777" w:rsidR="00CA10B7" w:rsidRPr="00B26BD5" w:rsidRDefault="00CA10B7" w:rsidP="00B379FF">
            <w:pPr>
              <w:jc w:val="center"/>
              <w:rPr>
                <w:sz w:val="16"/>
                <w:szCs w:val="16"/>
              </w:rPr>
            </w:pPr>
          </w:p>
        </w:tc>
        <w:tc>
          <w:tcPr>
            <w:tcW w:w="94" w:type="pct"/>
            <w:gridSpan w:val="3"/>
            <w:shd w:val="clear" w:color="auto" w:fill="D9D9D9"/>
            <w:noWrap/>
            <w:textDirection w:val="btLr"/>
            <w:vAlign w:val="center"/>
          </w:tcPr>
          <w:p w14:paraId="730D0AFA"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566AFB46"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6136A058" w14:textId="77777777" w:rsidR="00CA10B7" w:rsidRPr="00B26BD5" w:rsidRDefault="00CA10B7" w:rsidP="00B379FF">
            <w:pPr>
              <w:jc w:val="center"/>
              <w:rPr>
                <w:sz w:val="16"/>
                <w:szCs w:val="16"/>
              </w:rPr>
            </w:pPr>
          </w:p>
        </w:tc>
        <w:tc>
          <w:tcPr>
            <w:tcW w:w="94" w:type="pct"/>
            <w:gridSpan w:val="4"/>
            <w:shd w:val="clear" w:color="auto" w:fill="D9D9D9"/>
            <w:noWrap/>
            <w:textDirection w:val="btLr"/>
            <w:vAlign w:val="center"/>
          </w:tcPr>
          <w:p w14:paraId="07B229BD" w14:textId="77777777" w:rsidR="00CA10B7" w:rsidRPr="00B26BD5" w:rsidRDefault="00CA10B7" w:rsidP="00B379FF">
            <w:pPr>
              <w:jc w:val="center"/>
              <w:rPr>
                <w:sz w:val="16"/>
                <w:szCs w:val="16"/>
              </w:rPr>
            </w:pPr>
          </w:p>
        </w:tc>
        <w:tc>
          <w:tcPr>
            <w:tcW w:w="94" w:type="pct"/>
            <w:gridSpan w:val="5"/>
            <w:shd w:val="clear" w:color="auto" w:fill="D9D9D9"/>
            <w:textDirection w:val="btLr"/>
            <w:vAlign w:val="center"/>
          </w:tcPr>
          <w:p w14:paraId="58F7DC00" w14:textId="77777777" w:rsidR="00CA10B7" w:rsidRPr="00B26BD5" w:rsidRDefault="00CA10B7" w:rsidP="00B379FF">
            <w:pPr>
              <w:jc w:val="center"/>
              <w:rPr>
                <w:sz w:val="16"/>
                <w:szCs w:val="16"/>
              </w:rPr>
            </w:pPr>
          </w:p>
        </w:tc>
        <w:tc>
          <w:tcPr>
            <w:tcW w:w="94" w:type="pct"/>
            <w:gridSpan w:val="4"/>
            <w:shd w:val="clear" w:color="auto" w:fill="D9D9D9"/>
            <w:textDirection w:val="btLr"/>
            <w:vAlign w:val="center"/>
          </w:tcPr>
          <w:p w14:paraId="37BFC983" w14:textId="77777777" w:rsidR="00CA10B7" w:rsidRPr="00B26BD5" w:rsidRDefault="00CA10B7" w:rsidP="00B379FF">
            <w:pPr>
              <w:jc w:val="center"/>
              <w:rPr>
                <w:sz w:val="16"/>
                <w:szCs w:val="16"/>
              </w:rPr>
            </w:pPr>
          </w:p>
        </w:tc>
        <w:tc>
          <w:tcPr>
            <w:tcW w:w="94" w:type="pct"/>
            <w:gridSpan w:val="4"/>
            <w:shd w:val="clear" w:color="auto" w:fill="D9D9D9"/>
            <w:textDirection w:val="btLr"/>
          </w:tcPr>
          <w:p w14:paraId="53A27471" w14:textId="77777777" w:rsidR="00CA10B7" w:rsidRPr="00B26BD5" w:rsidRDefault="00CA10B7" w:rsidP="00B379FF">
            <w:pPr>
              <w:ind w:hanging="23"/>
              <w:jc w:val="center"/>
              <w:rPr>
                <w:sz w:val="16"/>
                <w:szCs w:val="16"/>
              </w:rPr>
            </w:pPr>
          </w:p>
        </w:tc>
        <w:tc>
          <w:tcPr>
            <w:tcW w:w="94" w:type="pct"/>
            <w:gridSpan w:val="5"/>
            <w:shd w:val="clear" w:color="auto" w:fill="D9D9D9"/>
            <w:textDirection w:val="btLr"/>
          </w:tcPr>
          <w:p w14:paraId="1A59E254" w14:textId="77777777" w:rsidR="00CA10B7" w:rsidRPr="00B26BD5" w:rsidRDefault="00CA10B7" w:rsidP="00B379FF">
            <w:pPr>
              <w:ind w:hanging="23"/>
              <w:jc w:val="center"/>
              <w:rPr>
                <w:sz w:val="16"/>
                <w:szCs w:val="16"/>
              </w:rPr>
            </w:pPr>
          </w:p>
        </w:tc>
        <w:tc>
          <w:tcPr>
            <w:tcW w:w="94" w:type="pct"/>
            <w:gridSpan w:val="4"/>
            <w:shd w:val="clear" w:color="auto" w:fill="D9D9D9"/>
            <w:textDirection w:val="btLr"/>
          </w:tcPr>
          <w:p w14:paraId="054C6ABD" w14:textId="77777777" w:rsidR="00CA10B7" w:rsidRPr="00B26BD5" w:rsidRDefault="00CA10B7" w:rsidP="00B379FF">
            <w:pPr>
              <w:ind w:hanging="23"/>
              <w:jc w:val="center"/>
              <w:rPr>
                <w:sz w:val="16"/>
                <w:szCs w:val="16"/>
              </w:rPr>
            </w:pPr>
          </w:p>
        </w:tc>
        <w:tc>
          <w:tcPr>
            <w:tcW w:w="94" w:type="pct"/>
            <w:gridSpan w:val="5"/>
            <w:shd w:val="clear" w:color="auto" w:fill="D9D9D9"/>
            <w:textDirection w:val="btLr"/>
          </w:tcPr>
          <w:p w14:paraId="5FA78D4E" w14:textId="77777777" w:rsidR="00CA10B7" w:rsidRPr="00B26BD5" w:rsidRDefault="00CA10B7" w:rsidP="00B379FF">
            <w:pPr>
              <w:ind w:hanging="23"/>
              <w:jc w:val="center"/>
              <w:rPr>
                <w:sz w:val="16"/>
                <w:szCs w:val="16"/>
              </w:rPr>
            </w:pPr>
          </w:p>
        </w:tc>
        <w:tc>
          <w:tcPr>
            <w:tcW w:w="94" w:type="pct"/>
            <w:gridSpan w:val="4"/>
            <w:shd w:val="clear" w:color="auto" w:fill="D9D9D9"/>
            <w:textDirection w:val="btLr"/>
          </w:tcPr>
          <w:p w14:paraId="39E4CF77" w14:textId="77777777" w:rsidR="00CA10B7" w:rsidRPr="00B26BD5" w:rsidRDefault="00CA10B7" w:rsidP="00B379FF">
            <w:pPr>
              <w:ind w:hanging="23"/>
              <w:jc w:val="center"/>
              <w:rPr>
                <w:sz w:val="16"/>
                <w:szCs w:val="16"/>
              </w:rPr>
            </w:pPr>
          </w:p>
        </w:tc>
        <w:tc>
          <w:tcPr>
            <w:tcW w:w="94" w:type="pct"/>
            <w:gridSpan w:val="4"/>
            <w:shd w:val="clear" w:color="auto" w:fill="D9D9D9"/>
            <w:textDirection w:val="btLr"/>
          </w:tcPr>
          <w:p w14:paraId="19F7D1D0" w14:textId="77777777" w:rsidR="00CA10B7" w:rsidRPr="00B26BD5" w:rsidRDefault="00CA10B7" w:rsidP="00B379FF">
            <w:pPr>
              <w:ind w:hanging="23"/>
              <w:jc w:val="center"/>
              <w:rPr>
                <w:sz w:val="16"/>
                <w:szCs w:val="16"/>
              </w:rPr>
            </w:pPr>
          </w:p>
        </w:tc>
        <w:tc>
          <w:tcPr>
            <w:tcW w:w="94" w:type="pct"/>
            <w:gridSpan w:val="5"/>
            <w:shd w:val="clear" w:color="auto" w:fill="D9D9D9"/>
            <w:textDirection w:val="btLr"/>
          </w:tcPr>
          <w:p w14:paraId="5338DA46" w14:textId="77777777" w:rsidR="00CA10B7" w:rsidRPr="00B26BD5" w:rsidRDefault="00CA10B7" w:rsidP="00B379FF">
            <w:pPr>
              <w:ind w:hanging="23"/>
              <w:jc w:val="center"/>
              <w:rPr>
                <w:sz w:val="16"/>
                <w:szCs w:val="16"/>
              </w:rPr>
            </w:pPr>
          </w:p>
        </w:tc>
        <w:tc>
          <w:tcPr>
            <w:tcW w:w="94" w:type="pct"/>
            <w:gridSpan w:val="4"/>
            <w:shd w:val="clear" w:color="auto" w:fill="D9D9D9"/>
            <w:textDirection w:val="btLr"/>
          </w:tcPr>
          <w:p w14:paraId="471A94BC" w14:textId="77777777" w:rsidR="00CA10B7" w:rsidRPr="00B26BD5" w:rsidRDefault="00CA10B7" w:rsidP="00B379FF">
            <w:pPr>
              <w:ind w:hanging="23"/>
              <w:jc w:val="center"/>
              <w:rPr>
                <w:sz w:val="16"/>
                <w:szCs w:val="16"/>
              </w:rPr>
            </w:pPr>
          </w:p>
        </w:tc>
        <w:tc>
          <w:tcPr>
            <w:tcW w:w="95" w:type="pct"/>
            <w:gridSpan w:val="5"/>
            <w:shd w:val="clear" w:color="auto" w:fill="D9D9D9"/>
            <w:textDirection w:val="btLr"/>
          </w:tcPr>
          <w:p w14:paraId="61C8B9F3" w14:textId="77777777" w:rsidR="00CA10B7" w:rsidRPr="00B26BD5" w:rsidRDefault="00CA10B7" w:rsidP="00B379FF">
            <w:pPr>
              <w:ind w:hanging="23"/>
              <w:jc w:val="center"/>
              <w:rPr>
                <w:sz w:val="16"/>
                <w:szCs w:val="16"/>
              </w:rPr>
            </w:pPr>
          </w:p>
        </w:tc>
        <w:tc>
          <w:tcPr>
            <w:tcW w:w="94" w:type="pct"/>
            <w:gridSpan w:val="5"/>
            <w:shd w:val="clear" w:color="auto" w:fill="D9D9D9"/>
            <w:textDirection w:val="btLr"/>
          </w:tcPr>
          <w:p w14:paraId="6C928E52" w14:textId="77777777" w:rsidR="00CA10B7" w:rsidRPr="00B26BD5" w:rsidRDefault="00CA10B7" w:rsidP="00B379FF">
            <w:pPr>
              <w:ind w:hanging="23"/>
              <w:jc w:val="center"/>
              <w:rPr>
                <w:sz w:val="16"/>
                <w:szCs w:val="16"/>
              </w:rPr>
            </w:pPr>
          </w:p>
        </w:tc>
        <w:tc>
          <w:tcPr>
            <w:tcW w:w="112" w:type="pct"/>
            <w:gridSpan w:val="4"/>
            <w:shd w:val="clear" w:color="auto" w:fill="D9D9D9"/>
            <w:textDirection w:val="btLr"/>
          </w:tcPr>
          <w:p w14:paraId="4D6AC0F8" w14:textId="77777777" w:rsidR="00CA10B7" w:rsidRPr="00B26BD5" w:rsidRDefault="00CA10B7" w:rsidP="00B379FF">
            <w:pPr>
              <w:ind w:hanging="23"/>
              <w:jc w:val="center"/>
              <w:rPr>
                <w:sz w:val="16"/>
                <w:szCs w:val="16"/>
              </w:rPr>
            </w:pPr>
          </w:p>
        </w:tc>
        <w:tc>
          <w:tcPr>
            <w:tcW w:w="176" w:type="pct"/>
            <w:gridSpan w:val="4"/>
            <w:shd w:val="clear" w:color="auto" w:fill="D9D9D9"/>
          </w:tcPr>
          <w:p w14:paraId="1379DA90" w14:textId="0321F864" w:rsidR="00CA10B7" w:rsidRPr="008C37F4" w:rsidRDefault="008C37F4" w:rsidP="008C37F4">
            <w:pPr>
              <w:ind w:hanging="23"/>
              <w:jc w:val="center"/>
              <w:rPr>
                <w:b/>
                <w:bCs/>
                <w:sz w:val="16"/>
                <w:szCs w:val="16"/>
              </w:rPr>
            </w:pPr>
            <w:r w:rsidRPr="008C37F4">
              <w:rPr>
                <w:b/>
                <w:bCs/>
                <w:sz w:val="16"/>
                <w:szCs w:val="16"/>
              </w:rPr>
              <w:t>108</w:t>
            </w:r>
          </w:p>
        </w:tc>
      </w:tr>
      <w:tr w:rsidR="008C37F4" w:rsidRPr="00B26BD5" w14:paraId="159A37DC" w14:textId="77777777" w:rsidTr="008C37F4">
        <w:trPr>
          <w:cantSplit/>
          <w:trHeight w:val="283"/>
        </w:trPr>
        <w:tc>
          <w:tcPr>
            <w:tcW w:w="255" w:type="pct"/>
            <w:gridSpan w:val="3"/>
          </w:tcPr>
          <w:p w14:paraId="7778C181" w14:textId="77777777" w:rsidR="00CA10B7" w:rsidRPr="00AD1AB2" w:rsidRDefault="00CA10B7" w:rsidP="00B379FF">
            <w:pPr>
              <w:ind w:left="2" w:hanging="9"/>
              <w:rPr>
                <w:sz w:val="14"/>
                <w:szCs w:val="16"/>
              </w:rPr>
            </w:pPr>
            <w:r w:rsidRPr="00AD1AB2">
              <w:rPr>
                <w:sz w:val="14"/>
                <w:szCs w:val="16"/>
              </w:rPr>
              <w:t>ЕН.01</w:t>
            </w:r>
          </w:p>
        </w:tc>
        <w:tc>
          <w:tcPr>
            <w:tcW w:w="506" w:type="pct"/>
            <w:gridSpan w:val="5"/>
          </w:tcPr>
          <w:p w14:paraId="6EA46480" w14:textId="77777777" w:rsidR="00CA10B7" w:rsidRPr="00AD1AB2" w:rsidRDefault="00CA10B7" w:rsidP="00B379FF">
            <w:pPr>
              <w:suppressAutoHyphens/>
              <w:rPr>
                <w:sz w:val="14"/>
                <w:szCs w:val="16"/>
              </w:rPr>
            </w:pPr>
            <w:r w:rsidRPr="00AD1AB2">
              <w:rPr>
                <w:sz w:val="14"/>
                <w:szCs w:val="16"/>
              </w:rPr>
              <w:t>Математика</w:t>
            </w:r>
          </w:p>
        </w:tc>
        <w:tc>
          <w:tcPr>
            <w:tcW w:w="94" w:type="pct"/>
            <w:gridSpan w:val="4"/>
            <w:shd w:val="clear" w:color="auto" w:fill="C5E0B3" w:themeFill="accent6" w:themeFillTint="66"/>
            <w:textDirection w:val="btLr"/>
            <w:vAlign w:val="center"/>
          </w:tcPr>
          <w:p w14:paraId="33B07F68" w14:textId="77777777" w:rsidR="00CA10B7" w:rsidRPr="00B26BD5" w:rsidRDefault="00CA10B7" w:rsidP="00B379FF">
            <w:pPr>
              <w:jc w:val="center"/>
              <w:rPr>
                <w:sz w:val="16"/>
                <w:szCs w:val="16"/>
              </w:rPr>
            </w:pPr>
          </w:p>
        </w:tc>
        <w:tc>
          <w:tcPr>
            <w:tcW w:w="94" w:type="pct"/>
            <w:gridSpan w:val="4"/>
            <w:shd w:val="clear" w:color="auto" w:fill="C5E0B3" w:themeFill="accent6" w:themeFillTint="66"/>
            <w:textDirection w:val="btLr"/>
            <w:vAlign w:val="center"/>
          </w:tcPr>
          <w:p w14:paraId="15148AD5" w14:textId="77777777" w:rsidR="00CA10B7" w:rsidRPr="00B26BD5" w:rsidRDefault="00CA10B7" w:rsidP="00B379FF">
            <w:pPr>
              <w:jc w:val="center"/>
              <w:rPr>
                <w:sz w:val="16"/>
                <w:szCs w:val="16"/>
              </w:rPr>
            </w:pPr>
          </w:p>
        </w:tc>
        <w:tc>
          <w:tcPr>
            <w:tcW w:w="94" w:type="pct"/>
            <w:gridSpan w:val="4"/>
            <w:shd w:val="clear" w:color="auto" w:fill="C5E0B3" w:themeFill="accent6" w:themeFillTint="66"/>
            <w:textDirection w:val="btLr"/>
            <w:vAlign w:val="center"/>
          </w:tcPr>
          <w:p w14:paraId="501EBCE2" w14:textId="77777777" w:rsidR="00CA10B7" w:rsidRPr="00B26BD5" w:rsidRDefault="00CA10B7" w:rsidP="00B379FF">
            <w:pPr>
              <w:jc w:val="center"/>
              <w:rPr>
                <w:sz w:val="16"/>
                <w:szCs w:val="16"/>
              </w:rPr>
            </w:pPr>
          </w:p>
        </w:tc>
        <w:tc>
          <w:tcPr>
            <w:tcW w:w="94" w:type="pct"/>
            <w:gridSpan w:val="5"/>
            <w:shd w:val="clear" w:color="auto" w:fill="C5E0B3" w:themeFill="accent6" w:themeFillTint="66"/>
            <w:textDirection w:val="btLr"/>
            <w:vAlign w:val="center"/>
          </w:tcPr>
          <w:p w14:paraId="46410A16" w14:textId="77777777" w:rsidR="00CA10B7" w:rsidRPr="00B26BD5" w:rsidRDefault="00CA10B7" w:rsidP="00B379FF">
            <w:pPr>
              <w:jc w:val="center"/>
              <w:rPr>
                <w:sz w:val="16"/>
                <w:szCs w:val="16"/>
              </w:rPr>
            </w:pPr>
          </w:p>
        </w:tc>
        <w:tc>
          <w:tcPr>
            <w:tcW w:w="94" w:type="pct"/>
            <w:gridSpan w:val="5"/>
            <w:shd w:val="clear" w:color="auto" w:fill="C5E0B3" w:themeFill="accent6" w:themeFillTint="66"/>
            <w:textDirection w:val="btLr"/>
            <w:vAlign w:val="center"/>
          </w:tcPr>
          <w:p w14:paraId="482CBB9E" w14:textId="77777777" w:rsidR="00CA10B7" w:rsidRPr="00B26BD5" w:rsidRDefault="00CA10B7" w:rsidP="00B379FF">
            <w:pPr>
              <w:jc w:val="center"/>
              <w:rPr>
                <w:sz w:val="16"/>
                <w:szCs w:val="16"/>
              </w:rPr>
            </w:pPr>
          </w:p>
        </w:tc>
        <w:tc>
          <w:tcPr>
            <w:tcW w:w="94" w:type="pct"/>
            <w:gridSpan w:val="4"/>
            <w:shd w:val="clear" w:color="auto" w:fill="C5E0B3" w:themeFill="accent6" w:themeFillTint="66"/>
            <w:textDirection w:val="btLr"/>
            <w:vAlign w:val="center"/>
          </w:tcPr>
          <w:p w14:paraId="77267D21" w14:textId="77777777" w:rsidR="00CA10B7" w:rsidRPr="00B26BD5" w:rsidRDefault="00CA10B7" w:rsidP="00B379FF">
            <w:pPr>
              <w:jc w:val="center"/>
              <w:rPr>
                <w:sz w:val="16"/>
                <w:szCs w:val="16"/>
              </w:rPr>
            </w:pPr>
          </w:p>
        </w:tc>
        <w:tc>
          <w:tcPr>
            <w:tcW w:w="94" w:type="pct"/>
            <w:gridSpan w:val="5"/>
            <w:shd w:val="clear" w:color="auto" w:fill="C5E0B3" w:themeFill="accent6" w:themeFillTint="66"/>
            <w:textDirection w:val="btLr"/>
            <w:vAlign w:val="center"/>
          </w:tcPr>
          <w:p w14:paraId="1A9B47F0" w14:textId="77777777" w:rsidR="00CA10B7" w:rsidRPr="00B26BD5" w:rsidRDefault="00CA10B7" w:rsidP="00B379FF">
            <w:pPr>
              <w:jc w:val="center"/>
              <w:rPr>
                <w:sz w:val="16"/>
                <w:szCs w:val="16"/>
              </w:rPr>
            </w:pPr>
          </w:p>
        </w:tc>
        <w:tc>
          <w:tcPr>
            <w:tcW w:w="94" w:type="pct"/>
            <w:gridSpan w:val="5"/>
            <w:shd w:val="clear" w:color="auto" w:fill="C5E0B3" w:themeFill="accent6" w:themeFillTint="66"/>
            <w:noWrap/>
            <w:textDirection w:val="btLr"/>
            <w:vAlign w:val="center"/>
          </w:tcPr>
          <w:p w14:paraId="522379DC" w14:textId="77777777" w:rsidR="00CA10B7" w:rsidRPr="00B26BD5" w:rsidRDefault="00CA10B7" w:rsidP="00B379FF">
            <w:pPr>
              <w:jc w:val="center"/>
              <w:rPr>
                <w:sz w:val="16"/>
                <w:szCs w:val="16"/>
              </w:rPr>
            </w:pPr>
          </w:p>
        </w:tc>
        <w:tc>
          <w:tcPr>
            <w:tcW w:w="94" w:type="pct"/>
            <w:gridSpan w:val="4"/>
            <w:shd w:val="clear" w:color="auto" w:fill="C5E0B3" w:themeFill="accent6" w:themeFillTint="66"/>
            <w:noWrap/>
            <w:textDirection w:val="btLr"/>
            <w:vAlign w:val="center"/>
          </w:tcPr>
          <w:p w14:paraId="3606C530" w14:textId="77777777" w:rsidR="00CA10B7" w:rsidRPr="00B26BD5" w:rsidRDefault="00CA10B7" w:rsidP="00B379FF">
            <w:pPr>
              <w:jc w:val="center"/>
              <w:rPr>
                <w:sz w:val="16"/>
                <w:szCs w:val="16"/>
              </w:rPr>
            </w:pPr>
          </w:p>
        </w:tc>
        <w:tc>
          <w:tcPr>
            <w:tcW w:w="94" w:type="pct"/>
            <w:gridSpan w:val="4"/>
            <w:shd w:val="clear" w:color="auto" w:fill="C5E0B3" w:themeFill="accent6" w:themeFillTint="66"/>
            <w:noWrap/>
            <w:textDirection w:val="btLr"/>
            <w:vAlign w:val="center"/>
          </w:tcPr>
          <w:p w14:paraId="3CC79B3A" w14:textId="77777777" w:rsidR="00CA10B7" w:rsidRPr="00B26BD5" w:rsidRDefault="00CA10B7" w:rsidP="00B379FF">
            <w:pPr>
              <w:jc w:val="center"/>
              <w:rPr>
                <w:sz w:val="16"/>
                <w:szCs w:val="16"/>
              </w:rPr>
            </w:pPr>
          </w:p>
        </w:tc>
        <w:tc>
          <w:tcPr>
            <w:tcW w:w="94" w:type="pct"/>
            <w:gridSpan w:val="4"/>
            <w:shd w:val="clear" w:color="auto" w:fill="C5E0B3" w:themeFill="accent6" w:themeFillTint="66"/>
            <w:noWrap/>
            <w:textDirection w:val="btLr"/>
            <w:vAlign w:val="center"/>
          </w:tcPr>
          <w:p w14:paraId="509AE346" w14:textId="77777777" w:rsidR="00CA10B7" w:rsidRPr="00B26BD5" w:rsidRDefault="00CA10B7" w:rsidP="00B379FF">
            <w:pPr>
              <w:jc w:val="center"/>
              <w:rPr>
                <w:sz w:val="16"/>
                <w:szCs w:val="16"/>
              </w:rPr>
            </w:pPr>
          </w:p>
        </w:tc>
        <w:tc>
          <w:tcPr>
            <w:tcW w:w="94" w:type="pct"/>
            <w:gridSpan w:val="5"/>
            <w:shd w:val="clear" w:color="auto" w:fill="C5E0B3" w:themeFill="accent6" w:themeFillTint="66"/>
            <w:textDirection w:val="btLr"/>
            <w:vAlign w:val="center"/>
          </w:tcPr>
          <w:p w14:paraId="610DE126" w14:textId="77777777" w:rsidR="00CA10B7" w:rsidRPr="00B26BD5" w:rsidRDefault="00CA10B7" w:rsidP="00B379FF">
            <w:pPr>
              <w:jc w:val="center"/>
              <w:rPr>
                <w:sz w:val="16"/>
                <w:szCs w:val="16"/>
              </w:rPr>
            </w:pPr>
          </w:p>
        </w:tc>
        <w:tc>
          <w:tcPr>
            <w:tcW w:w="94" w:type="pct"/>
            <w:gridSpan w:val="4"/>
            <w:shd w:val="clear" w:color="auto" w:fill="C5E0B3" w:themeFill="accent6" w:themeFillTint="66"/>
            <w:noWrap/>
            <w:textDirection w:val="btLr"/>
            <w:vAlign w:val="center"/>
          </w:tcPr>
          <w:p w14:paraId="6C835E25" w14:textId="77777777" w:rsidR="00CA10B7" w:rsidRPr="00B26BD5" w:rsidRDefault="00CA10B7" w:rsidP="00B379FF">
            <w:pPr>
              <w:jc w:val="center"/>
              <w:rPr>
                <w:sz w:val="16"/>
                <w:szCs w:val="16"/>
              </w:rPr>
            </w:pPr>
          </w:p>
        </w:tc>
        <w:tc>
          <w:tcPr>
            <w:tcW w:w="94" w:type="pct"/>
            <w:gridSpan w:val="4"/>
            <w:shd w:val="clear" w:color="auto" w:fill="C5E0B3" w:themeFill="accent6" w:themeFillTint="66"/>
            <w:noWrap/>
            <w:textDirection w:val="btLr"/>
            <w:vAlign w:val="center"/>
          </w:tcPr>
          <w:p w14:paraId="06BFAE80" w14:textId="77777777" w:rsidR="00CA10B7" w:rsidRPr="00B26BD5" w:rsidRDefault="00CA10B7" w:rsidP="00B379FF">
            <w:pPr>
              <w:jc w:val="center"/>
              <w:rPr>
                <w:sz w:val="16"/>
                <w:szCs w:val="16"/>
              </w:rPr>
            </w:pPr>
          </w:p>
        </w:tc>
        <w:tc>
          <w:tcPr>
            <w:tcW w:w="94" w:type="pct"/>
            <w:gridSpan w:val="4"/>
            <w:shd w:val="clear" w:color="auto" w:fill="C5E0B3" w:themeFill="accent6" w:themeFillTint="66"/>
            <w:noWrap/>
            <w:textDirection w:val="btLr"/>
            <w:vAlign w:val="center"/>
          </w:tcPr>
          <w:p w14:paraId="02961E20" w14:textId="77777777" w:rsidR="00CA10B7" w:rsidRPr="00B26BD5" w:rsidRDefault="00CA10B7" w:rsidP="00B379FF">
            <w:pPr>
              <w:jc w:val="center"/>
              <w:rPr>
                <w:sz w:val="16"/>
                <w:szCs w:val="16"/>
              </w:rPr>
            </w:pPr>
          </w:p>
        </w:tc>
        <w:tc>
          <w:tcPr>
            <w:tcW w:w="94" w:type="pct"/>
            <w:gridSpan w:val="5"/>
            <w:shd w:val="clear" w:color="auto" w:fill="C5E0B3" w:themeFill="accent6" w:themeFillTint="66"/>
            <w:noWrap/>
            <w:textDirection w:val="btLr"/>
            <w:vAlign w:val="center"/>
          </w:tcPr>
          <w:p w14:paraId="540E58E3" w14:textId="77777777" w:rsidR="00CA10B7" w:rsidRPr="00B26BD5" w:rsidRDefault="00CA10B7" w:rsidP="00B379FF">
            <w:pPr>
              <w:jc w:val="center"/>
              <w:rPr>
                <w:sz w:val="16"/>
                <w:szCs w:val="16"/>
              </w:rPr>
            </w:pPr>
          </w:p>
        </w:tc>
        <w:tc>
          <w:tcPr>
            <w:tcW w:w="94" w:type="pct"/>
            <w:gridSpan w:val="5"/>
            <w:shd w:val="clear" w:color="auto" w:fill="FFFFFF"/>
            <w:noWrap/>
            <w:textDirection w:val="btLr"/>
            <w:vAlign w:val="center"/>
          </w:tcPr>
          <w:p w14:paraId="4574DD33" w14:textId="77777777" w:rsidR="00CA10B7" w:rsidRPr="00B26BD5" w:rsidRDefault="00CA10B7" w:rsidP="00B379FF">
            <w:pPr>
              <w:jc w:val="center"/>
              <w:rPr>
                <w:sz w:val="16"/>
                <w:szCs w:val="16"/>
              </w:rPr>
            </w:pPr>
          </w:p>
        </w:tc>
        <w:tc>
          <w:tcPr>
            <w:tcW w:w="94" w:type="pct"/>
            <w:gridSpan w:val="4"/>
            <w:noWrap/>
            <w:textDirection w:val="btLr"/>
            <w:vAlign w:val="center"/>
          </w:tcPr>
          <w:p w14:paraId="2F56CB1D" w14:textId="77777777" w:rsidR="00CA10B7" w:rsidRPr="00B26BD5" w:rsidRDefault="00CA10B7" w:rsidP="00B379FF">
            <w:pPr>
              <w:jc w:val="center"/>
              <w:rPr>
                <w:bCs/>
                <w:sz w:val="16"/>
                <w:szCs w:val="16"/>
              </w:rPr>
            </w:pPr>
          </w:p>
        </w:tc>
        <w:tc>
          <w:tcPr>
            <w:tcW w:w="94" w:type="pct"/>
            <w:gridSpan w:val="4"/>
            <w:noWrap/>
            <w:textDirection w:val="btLr"/>
            <w:vAlign w:val="center"/>
          </w:tcPr>
          <w:p w14:paraId="2FBAEC5B" w14:textId="77777777" w:rsidR="00CA10B7" w:rsidRPr="00B26BD5" w:rsidRDefault="00CA10B7" w:rsidP="00B379FF">
            <w:pPr>
              <w:jc w:val="center"/>
              <w:rPr>
                <w:sz w:val="16"/>
                <w:szCs w:val="16"/>
              </w:rPr>
            </w:pPr>
          </w:p>
        </w:tc>
        <w:tc>
          <w:tcPr>
            <w:tcW w:w="94" w:type="pct"/>
            <w:gridSpan w:val="5"/>
            <w:noWrap/>
            <w:textDirection w:val="btLr"/>
            <w:vAlign w:val="center"/>
          </w:tcPr>
          <w:p w14:paraId="310A2A37" w14:textId="77777777" w:rsidR="00CA10B7" w:rsidRPr="00B26BD5" w:rsidRDefault="00CA10B7" w:rsidP="00B379FF">
            <w:pPr>
              <w:jc w:val="center"/>
              <w:rPr>
                <w:sz w:val="16"/>
                <w:szCs w:val="16"/>
              </w:rPr>
            </w:pPr>
          </w:p>
        </w:tc>
        <w:tc>
          <w:tcPr>
            <w:tcW w:w="94" w:type="pct"/>
            <w:gridSpan w:val="5"/>
            <w:noWrap/>
            <w:textDirection w:val="btLr"/>
            <w:vAlign w:val="center"/>
          </w:tcPr>
          <w:p w14:paraId="6E023A92" w14:textId="77777777" w:rsidR="00CA10B7" w:rsidRPr="00B26BD5" w:rsidRDefault="00CA10B7" w:rsidP="00B379FF">
            <w:pPr>
              <w:jc w:val="center"/>
              <w:rPr>
                <w:sz w:val="16"/>
                <w:szCs w:val="16"/>
              </w:rPr>
            </w:pPr>
          </w:p>
        </w:tc>
        <w:tc>
          <w:tcPr>
            <w:tcW w:w="94" w:type="pct"/>
            <w:gridSpan w:val="4"/>
            <w:noWrap/>
            <w:textDirection w:val="btLr"/>
            <w:vAlign w:val="center"/>
          </w:tcPr>
          <w:p w14:paraId="668DF4E3" w14:textId="77777777" w:rsidR="00CA10B7" w:rsidRPr="00B26BD5" w:rsidRDefault="00CA10B7" w:rsidP="00B379FF">
            <w:pPr>
              <w:jc w:val="center"/>
              <w:rPr>
                <w:sz w:val="16"/>
                <w:szCs w:val="16"/>
              </w:rPr>
            </w:pPr>
          </w:p>
        </w:tc>
        <w:tc>
          <w:tcPr>
            <w:tcW w:w="94" w:type="pct"/>
            <w:gridSpan w:val="4"/>
            <w:noWrap/>
            <w:textDirection w:val="btLr"/>
            <w:vAlign w:val="center"/>
          </w:tcPr>
          <w:p w14:paraId="6EF8A06C" w14:textId="77777777" w:rsidR="00CA10B7" w:rsidRPr="00B26BD5" w:rsidRDefault="00CA10B7" w:rsidP="00B379FF">
            <w:pPr>
              <w:jc w:val="center"/>
              <w:rPr>
                <w:sz w:val="16"/>
                <w:szCs w:val="16"/>
              </w:rPr>
            </w:pPr>
          </w:p>
        </w:tc>
        <w:tc>
          <w:tcPr>
            <w:tcW w:w="94" w:type="pct"/>
            <w:gridSpan w:val="4"/>
            <w:noWrap/>
            <w:textDirection w:val="btLr"/>
            <w:vAlign w:val="center"/>
          </w:tcPr>
          <w:p w14:paraId="532F4805" w14:textId="77777777" w:rsidR="00CA10B7" w:rsidRPr="00B26BD5" w:rsidRDefault="00CA10B7" w:rsidP="00B379FF">
            <w:pPr>
              <w:jc w:val="center"/>
              <w:rPr>
                <w:sz w:val="16"/>
                <w:szCs w:val="16"/>
              </w:rPr>
            </w:pPr>
          </w:p>
        </w:tc>
        <w:tc>
          <w:tcPr>
            <w:tcW w:w="94" w:type="pct"/>
            <w:gridSpan w:val="4"/>
            <w:noWrap/>
            <w:textDirection w:val="btLr"/>
            <w:vAlign w:val="center"/>
          </w:tcPr>
          <w:p w14:paraId="57EABA29" w14:textId="77777777" w:rsidR="00CA10B7" w:rsidRPr="00B26BD5" w:rsidRDefault="00CA10B7" w:rsidP="00B379FF">
            <w:pPr>
              <w:jc w:val="center"/>
              <w:rPr>
                <w:sz w:val="16"/>
                <w:szCs w:val="16"/>
              </w:rPr>
            </w:pPr>
          </w:p>
        </w:tc>
        <w:tc>
          <w:tcPr>
            <w:tcW w:w="94" w:type="pct"/>
            <w:gridSpan w:val="5"/>
            <w:noWrap/>
            <w:textDirection w:val="btLr"/>
            <w:vAlign w:val="center"/>
          </w:tcPr>
          <w:p w14:paraId="62F4A8A2" w14:textId="77777777" w:rsidR="00CA10B7" w:rsidRPr="00B26BD5" w:rsidRDefault="00CA10B7" w:rsidP="00B379FF">
            <w:pPr>
              <w:jc w:val="center"/>
              <w:rPr>
                <w:sz w:val="16"/>
                <w:szCs w:val="16"/>
              </w:rPr>
            </w:pPr>
          </w:p>
        </w:tc>
        <w:tc>
          <w:tcPr>
            <w:tcW w:w="94" w:type="pct"/>
            <w:gridSpan w:val="3"/>
            <w:noWrap/>
            <w:textDirection w:val="btLr"/>
            <w:vAlign w:val="center"/>
          </w:tcPr>
          <w:p w14:paraId="5EF644B6" w14:textId="77777777" w:rsidR="00CA10B7" w:rsidRPr="00B26BD5" w:rsidRDefault="00CA10B7" w:rsidP="00B379FF">
            <w:pPr>
              <w:jc w:val="center"/>
              <w:rPr>
                <w:sz w:val="16"/>
                <w:szCs w:val="16"/>
              </w:rPr>
            </w:pPr>
          </w:p>
        </w:tc>
        <w:tc>
          <w:tcPr>
            <w:tcW w:w="94" w:type="pct"/>
            <w:gridSpan w:val="4"/>
            <w:noWrap/>
            <w:textDirection w:val="btLr"/>
            <w:vAlign w:val="center"/>
          </w:tcPr>
          <w:p w14:paraId="28B6EF9B" w14:textId="77777777" w:rsidR="00CA10B7" w:rsidRPr="00B26BD5" w:rsidRDefault="00CA10B7" w:rsidP="00B379FF">
            <w:pPr>
              <w:jc w:val="center"/>
              <w:rPr>
                <w:sz w:val="16"/>
                <w:szCs w:val="16"/>
              </w:rPr>
            </w:pPr>
          </w:p>
        </w:tc>
        <w:tc>
          <w:tcPr>
            <w:tcW w:w="94" w:type="pct"/>
            <w:gridSpan w:val="4"/>
            <w:noWrap/>
            <w:textDirection w:val="btLr"/>
            <w:vAlign w:val="center"/>
          </w:tcPr>
          <w:p w14:paraId="0D12DFF5" w14:textId="77777777" w:rsidR="00CA10B7" w:rsidRPr="00B26BD5" w:rsidRDefault="00CA10B7" w:rsidP="00B379FF">
            <w:pPr>
              <w:jc w:val="center"/>
              <w:rPr>
                <w:sz w:val="16"/>
                <w:szCs w:val="16"/>
              </w:rPr>
            </w:pPr>
          </w:p>
        </w:tc>
        <w:tc>
          <w:tcPr>
            <w:tcW w:w="94" w:type="pct"/>
            <w:gridSpan w:val="4"/>
            <w:noWrap/>
            <w:textDirection w:val="btLr"/>
            <w:vAlign w:val="center"/>
          </w:tcPr>
          <w:p w14:paraId="28267AE5" w14:textId="77777777" w:rsidR="00CA10B7" w:rsidRPr="00B26BD5" w:rsidRDefault="00CA10B7" w:rsidP="00B379FF">
            <w:pPr>
              <w:jc w:val="center"/>
              <w:rPr>
                <w:sz w:val="16"/>
                <w:szCs w:val="16"/>
              </w:rPr>
            </w:pPr>
          </w:p>
        </w:tc>
        <w:tc>
          <w:tcPr>
            <w:tcW w:w="94" w:type="pct"/>
            <w:gridSpan w:val="5"/>
            <w:textDirection w:val="btLr"/>
            <w:vAlign w:val="center"/>
          </w:tcPr>
          <w:p w14:paraId="67456234" w14:textId="77777777" w:rsidR="00CA10B7" w:rsidRPr="00B26BD5" w:rsidRDefault="00CA10B7" w:rsidP="00B379FF">
            <w:pPr>
              <w:jc w:val="center"/>
              <w:rPr>
                <w:sz w:val="16"/>
                <w:szCs w:val="16"/>
              </w:rPr>
            </w:pPr>
          </w:p>
        </w:tc>
        <w:tc>
          <w:tcPr>
            <w:tcW w:w="94" w:type="pct"/>
            <w:gridSpan w:val="4"/>
            <w:textDirection w:val="btLr"/>
            <w:vAlign w:val="center"/>
          </w:tcPr>
          <w:p w14:paraId="6BD55BE0" w14:textId="77777777" w:rsidR="00CA10B7" w:rsidRPr="00B26BD5" w:rsidRDefault="00CA10B7" w:rsidP="00B379FF">
            <w:pPr>
              <w:jc w:val="center"/>
              <w:rPr>
                <w:sz w:val="16"/>
                <w:szCs w:val="16"/>
              </w:rPr>
            </w:pPr>
          </w:p>
        </w:tc>
        <w:tc>
          <w:tcPr>
            <w:tcW w:w="94" w:type="pct"/>
            <w:gridSpan w:val="4"/>
            <w:textDirection w:val="btLr"/>
          </w:tcPr>
          <w:p w14:paraId="73328B4B" w14:textId="77777777" w:rsidR="00CA10B7" w:rsidRPr="00B26BD5" w:rsidRDefault="00CA10B7" w:rsidP="00B379FF">
            <w:pPr>
              <w:ind w:hanging="23"/>
              <w:jc w:val="center"/>
              <w:rPr>
                <w:sz w:val="16"/>
                <w:szCs w:val="16"/>
              </w:rPr>
            </w:pPr>
          </w:p>
        </w:tc>
        <w:tc>
          <w:tcPr>
            <w:tcW w:w="94" w:type="pct"/>
            <w:gridSpan w:val="5"/>
            <w:textDirection w:val="btLr"/>
          </w:tcPr>
          <w:p w14:paraId="7516C43D" w14:textId="77777777" w:rsidR="00CA10B7" w:rsidRPr="00B26BD5" w:rsidRDefault="00CA10B7" w:rsidP="00B379FF">
            <w:pPr>
              <w:ind w:hanging="23"/>
              <w:jc w:val="center"/>
              <w:rPr>
                <w:sz w:val="16"/>
                <w:szCs w:val="16"/>
              </w:rPr>
            </w:pPr>
          </w:p>
        </w:tc>
        <w:tc>
          <w:tcPr>
            <w:tcW w:w="94" w:type="pct"/>
            <w:gridSpan w:val="4"/>
            <w:textDirection w:val="btLr"/>
          </w:tcPr>
          <w:p w14:paraId="05734C14" w14:textId="77777777" w:rsidR="00CA10B7" w:rsidRPr="00B26BD5" w:rsidRDefault="00CA10B7" w:rsidP="00B379FF">
            <w:pPr>
              <w:ind w:hanging="23"/>
              <w:jc w:val="center"/>
              <w:rPr>
                <w:sz w:val="16"/>
                <w:szCs w:val="16"/>
              </w:rPr>
            </w:pPr>
          </w:p>
        </w:tc>
        <w:tc>
          <w:tcPr>
            <w:tcW w:w="94" w:type="pct"/>
            <w:gridSpan w:val="5"/>
            <w:textDirection w:val="btLr"/>
          </w:tcPr>
          <w:p w14:paraId="333A4EBE" w14:textId="77777777" w:rsidR="00CA10B7" w:rsidRPr="00B26BD5" w:rsidRDefault="00CA10B7" w:rsidP="00B379FF">
            <w:pPr>
              <w:ind w:hanging="23"/>
              <w:jc w:val="center"/>
              <w:rPr>
                <w:sz w:val="16"/>
                <w:szCs w:val="16"/>
              </w:rPr>
            </w:pPr>
          </w:p>
        </w:tc>
        <w:tc>
          <w:tcPr>
            <w:tcW w:w="94" w:type="pct"/>
            <w:gridSpan w:val="4"/>
            <w:textDirection w:val="btLr"/>
          </w:tcPr>
          <w:p w14:paraId="5EEBA0B2" w14:textId="77777777" w:rsidR="00CA10B7" w:rsidRPr="00B26BD5" w:rsidRDefault="00CA10B7" w:rsidP="00B379FF">
            <w:pPr>
              <w:ind w:hanging="23"/>
              <w:jc w:val="center"/>
              <w:rPr>
                <w:sz w:val="16"/>
                <w:szCs w:val="16"/>
              </w:rPr>
            </w:pPr>
          </w:p>
        </w:tc>
        <w:tc>
          <w:tcPr>
            <w:tcW w:w="94" w:type="pct"/>
            <w:gridSpan w:val="4"/>
            <w:textDirection w:val="btLr"/>
          </w:tcPr>
          <w:p w14:paraId="1080A60F" w14:textId="77777777" w:rsidR="00CA10B7" w:rsidRPr="00B26BD5" w:rsidRDefault="00CA10B7" w:rsidP="00B379FF">
            <w:pPr>
              <w:ind w:hanging="23"/>
              <w:jc w:val="center"/>
              <w:rPr>
                <w:sz w:val="16"/>
                <w:szCs w:val="16"/>
              </w:rPr>
            </w:pPr>
          </w:p>
        </w:tc>
        <w:tc>
          <w:tcPr>
            <w:tcW w:w="94" w:type="pct"/>
            <w:gridSpan w:val="5"/>
            <w:textDirection w:val="btLr"/>
          </w:tcPr>
          <w:p w14:paraId="326F3550" w14:textId="77777777" w:rsidR="00CA10B7" w:rsidRPr="00B26BD5" w:rsidRDefault="00CA10B7" w:rsidP="00B379FF">
            <w:pPr>
              <w:ind w:hanging="23"/>
              <w:jc w:val="center"/>
              <w:rPr>
                <w:sz w:val="16"/>
                <w:szCs w:val="16"/>
              </w:rPr>
            </w:pPr>
          </w:p>
        </w:tc>
        <w:tc>
          <w:tcPr>
            <w:tcW w:w="94" w:type="pct"/>
            <w:gridSpan w:val="4"/>
            <w:textDirection w:val="btLr"/>
          </w:tcPr>
          <w:p w14:paraId="6F5D09D0" w14:textId="77777777" w:rsidR="00CA10B7" w:rsidRPr="00B26BD5" w:rsidRDefault="00CA10B7" w:rsidP="00B379FF">
            <w:pPr>
              <w:ind w:hanging="23"/>
              <w:jc w:val="center"/>
              <w:rPr>
                <w:sz w:val="16"/>
                <w:szCs w:val="16"/>
              </w:rPr>
            </w:pPr>
          </w:p>
        </w:tc>
        <w:tc>
          <w:tcPr>
            <w:tcW w:w="95" w:type="pct"/>
            <w:gridSpan w:val="5"/>
            <w:textDirection w:val="btLr"/>
          </w:tcPr>
          <w:p w14:paraId="5F4E62E7" w14:textId="77777777" w:rsidR="00CA10B7" w:rsidRPr="00B26BD5" w:rsidRDefault="00CA10B7" w:rsidP="00B379FF">
            <w:pPr>
              <w:ind w:hanging="23"/>
              <w:jc w:val="center"/>
              <w:rPr>
                <w:sz w:val="16"/>
                <w:szCs w:val="16"/>
              </w:rPr>
            </w:pPr>
          </w:p>
        </w:tc>
        <w:tc>
          <w:tcPr>
            <w:tcW w:w="94" w:type="pct"/>
            <w:gridSpan w:val="5"/>
            <w:textDirection w:val="btLr"/>
          </w:tcPr>
          <w:p w14:paraId="5D3518F3" w14:textId="77777777" w:rsidR="00CA10B7" w:rsidRPr="00B26BD5" w:rsidRDefault="00CA10B7" w:rsidP="00B379FF">
            <w:pPr>
              <w:ind w:hanging="23"/>
              <w:jc w:val="center"/>
              <w:rPr>
                <w:sz w:val="16"/>
                <w:szCs w:val="16"/>
              </w:rPr>
            </w:pPr>
          </w:p>
        </w:tc>
        <w:tc>
          <w:tcPr>
            <w:tcW w:w="112" w:type="pct"/>
            <w:gridSpan w:val="4"/>
            <w:textDirection w:val="btLr"/>
          </w:tcPr>
          <w:p w14:paraId="590B04BB" w14:textId="77777777" w:rsidR="00CA10B7" w:rsidRPr="00B26BD5" w:rsidRDefault="00CA10B7" w:rsidP="00B379FF">
            <w:pPr>
              <w:ind w:hanging="23"/>
              <w:jc w:val="center"/>
              <w:rPr>
                <w:sz w:val="16"/>
                <w:szCs w:val="16"/>
              </w:rPr>
            </w:pPr>
          </w:p>
        </w:tc>
        <w:tc>
          <w:tcPr>
            <w:tcW w:w="176" w:type="pct"/>
            <w:gridSpan w:val="4"/>
          </w:tcPr>
          <w:p w14:paraId="16C16DB3" w14:textId="77777777" w:rsidR="00CA10B7" w:rsidRPr="00B26BD5" w:rsidRDefault="00CA10B7" w:rsidP="00B379FF">
            <w:pPr>
              <w:ind w:hanging="23"/>
              <w:jc w:val="center"/>
              <w:rPr>
                <w:sz w:val="16"/>
                <w:szCs w:val="16"/>
              </w:rPr>
            </w:pPr>
            <w:r>
              <w:rPr>
                <w:sz w:val="16"/>
                <w:szCs w:val="16"/>
              </w:rPr>
              <w:t>72</w:t>
            </w:r>
          </w:p>
        </w:tc>
      </w:tr>
      <w:tr w:rsidR="003268B7" w:rsidRPr="00B26BD5" w14:paraId="5081A55C" w14:textId="77777777" w:rsidTr="003268B7">
        <w:trPr>
          <w:cantSplit/>
          <w:trHeight w:val="259"/>
        </w:trPr>
        <w:tc>
          <w:tcPr>
            <w:tcW w:w="255" w:type="pct"/>
            <w:gridSpan w:val="3"/>
          </w:tcPr>
          <w:p w14:paraId="585D9F81" w14:textId="77777777" w:rsidR="00CA10B7" w:rsidRPr="00AD1AB2" w:rsidRDefault="00CA10B7" w:rsidP="00B379FF">
            <w:pPr>
              <w:ind w:left="2" w:hanging="9"/>
              <w:rPr>
                <w:sz w:val="14"/>
                <w:szCs w:val="16"/>
              </w:rPr>
            </w:pPr>
            <w:r w:rsidRPr="00AD1AB2">
              <w:rPr>
                <w:sz w:val="14"/>
                <w:szCs w:val="16"/>
              </w:rPr>
              <w:t>ЕН.02</w:t>
            </w:r>
          </w:p>
        </w:tc>
        <w:tc>
          <w:tcPr>
            <w:tcW w:w="506" w:type="pct"/>
            <w:gridSpan w:val="5"/>
          </w:tcPr>
          <w:p w14:paraId="1ABCF4A1" w14:textId="77777777" w:rsidR="00CA10B7" w:rsidRPr="00AD1AB2" w:rsidRDefault="00CA10B7" w:rsidP="00B379FF">
            <w:pPr>
              <w:suppressAutoHyphens/>
              <w:rPr>
                <w:sz w:val="16"/>
                <w:szCs w:val="16"/>
              </w:rPr>
            </w:pPr>
            <w:r w:rsidRPr="00AD1AB2">
              <w:rPr>
                <w:sz w:val="14"/>
                <w:szCs w:val="16"/>
              </w:rPr>
              <w:t>Экологические основы природопользования</w:t>
            </w:r>
          </w:p>
        </w:tc>
        <w:tc>
          <w:tcPr>
            <w:tcW w:w="94" w:type="pct"/>
            <w:gridSpan w:val="4"/>
            <w:shd w:val="clear" w:color="auto" w:fill="auto"/>
            <w:textDirection w:val="btLr"/>
            <w:vAlign w:val="center"/>
          </w:tcPr>
          <w:p w14:paraId="5E017304" w14:textId="77777777" w:rsidR="00CA10B7" w:rsidRPr="00B26BD5" w:rsidRDefault="00CA10B7" w:rsidP="00B379FF">
            <w:pPr>
              <w:jc w:val="center"/>
              <w:rPr>
                <w:sz w:val="16"/>
                <w:szCs w:val="16"/>
              </w:rPr>
            </w:pPr>
          </w:p>
        </w:tc>
        <w:tc>
          <w:tcPr>
            <w:tcW w:w="94" w:type="pct"/>
            <w:gridSpan w:val="4"/>
            <w:shd w:val="clear" w:color="auto" w:fill="auto"/>
            <w:textDirection w:val="btLr"/>
            <w:vAlign w:val="center"/>
          </w:tcPr>
          <w:p w14:paraId="78A658EF" w14:textId="77777777" w:rsidR="00CA10B7" w:rsidRPr="00B26BD5" w:rsidRDefault="00CA10B7" w:rsidP="00B379FF">
            <w:pPr>
              <w:jc w:val="center"/>
              <w:rPr>
                <w:sz w:val="16"/>
                <w:szCs w:val="16"/>
              </w:rPr>
            </w:pPr>
          </w:p>
        </w:tc>
        <w:tc>
          <w:tcPr>
            <w:tcW w:w="94" w:type="pct"/>
            <w:gridSpan w:val="4"/>
            <w:shd w:val="clear" w:color="auto" w:fill="auto"/>
            <w:textDirection w:val="btLr"/>
            <w:vAlign w:val="center"/>
          </w:tcPr>
          <w:p w14:paraId="20AECC07" w14:textId="77777777" w:rsidR="00CA10B7" w:rsidRPr="00B26BD5" w:rsidRDefault="00CA10B7" w:rsidP="00B379FF">
            <w:pPr>
              <w:jc w:val="center"/>
              <w:rPr>
                <w:sz w:val="16"/>
                <w:szCs w:val="16"/>
              </w:rPr>
            </w:pPr>
          </w:p>
        </w:tc>
        <w:tc>
          <w:tcPr>
            <w:tcW w:w="94" w:type="pct"/>
            <w:gridSpan w:val="5"/>
            <w:shd w:val="clear" w:color="auto" w:fill="auto"/>
            <w:textDirection w:val="btLr"/>
            <w:vAlign w:val="center"/>
          </w:tcPr>
          <w:p w14:paraId="6CD5DE1D" w14:textId="77777777" w:rsidR="00CA10B7" w:rsidRPr="00B26BD5" w:rsidRDefault="00CA10B7" w:rsidP="00B379FF">
            <w:pPr>
              <w:jc w:val="center"/>
              <w:rPr>
                <w:sz w:val="16"/>
                <w:szCs w:val="16"/>
              </w:rPr>
            </w:pPr>
          </w:p>
        </w:tc>
        <w:tc>
          <w:tcPr>
            <w:tcW w:w="94" w:type="pct"/>
            <w:gridSpan w:val="5"/>
            <w:shd w:val="clear" w:color="auto" w:fill="auto"/>
            <w:textDirection w:val="btLr"/>
            <w:vAlign w:val="center"/>
          </w:tcPr>
          <w:p w14:paraId="63B6F9DE" w14:textId="77777777" w:rsidR="00CA10B7" w:rsidRPr="00B26BD5" w:rsidRDefault="00CA10B7" w:rsidP="00B379FF">
            <w:pPr>
              <w:jc w:val="center"/>
              <w:rPr>
                <w:sz w:val="16"/>
                <w:szCs w:val="16"/>
              </w:rPr>
            </w:pPr>
          </w:p>
        </w:tc>
        <w:tc>
          <w:tcPr>
            <w:tcW w:w="94" w:type="pct"/>
            <w:gridSpan w:val="4"/>
            <w:shd w:val="clear" w:color="auto" w:fill="auto"/>
            <w:textDirection w:val="btLr"/>
            <w:vAlign w:val="center"/>
          </w:tcPr>
          <w:p w14:paraId="7D9C92E2" w14:textId="77777777" w:rsidR="00CA10B7" w:rsidRPr="00B26BD5" w:rsidRDefault="00CA10B7" w:rsidP="00B379FF">
            <w:pPr>
              <w:jc w:val="center"/>
              <w:rPr>
                <w:sz w:val="16"/>
                <w:szCs w:val="16"/>
              </w:rPr>
            </w:pPr>
          </w:p>
        </w:tc>
        <w:tc>
          <w:tcPr>
            <w:tcW w:w="94" w:type="pct"/>
            <w:gridSpan w:val="5"/>
            <w:shd w:val="clear" w:color="auto" w:fill="auto"/>
            <w:textDirection w:val="btLr"/>
            <w:vAlign w:val="center"/>
          </w:tcPr>
          <w:p w14:paraId="7ABBF51D" w14:textId="77777777" w:rsidR="00CA10B7" w:rsidRPr="00B26BD5" w:rsidRDefault="00CA10B7" w:rsidP="00B379FF">
            <w:pPr>
              <w:jc w:val="center"/>
              <w:rPr>
                <w:sz w:val="16"/>
                <w:szCs w:val="16"/>
              </w:rPr>
            </w:pPr>
          </w:p>
        </w:tc>
        <w:tc>
          <w:tcPr>
            <w:tcW w:w="94" w:type="pct"/>
            <w:gridSpan w:val="5"/>
            <w:shd w:val="clear" w:color="auto" w:fill="auto"/>
            <w:noWrap/>
            <w:textDirection w:val="btLr"/>
            <w:vAlign w:val="center"/>
          </w:tcPr>
          <w:p w14:paraId="17B7540C" w14:textId="77777777" w:rsidR="00CA10B7" w:rsidRPr="00B26BD5" w:rsidRDefault="00CA10B7" w:rsidP="00B379FF">
            <w:pPr>
              <w:jc w:val="center"/>
              <w:rPr>
                <w:sz w:val="16"/>
                <w:szCs w:val="16"/>
              </w:rPr>
            </w:pPr>
          </w:p>
        </w:tc>
        <w:tc>
          <w:tcPr>
            <w:tcW w:w="94" w:type="pct"/>
            <w:gridSpan w:val="4"/>
            <w:shd w:val="clear" w:color="auto" w:fill="auto"/>
            <w:noWrap/>
            <w:textDirection w:val="btLr"/>
            <w:vAlign w:val="center"/>
          </w:tcPr>
          <w:p w14:paraId="6F20033C" w14:textId="77777777" w:rsidR="00CA10B7" w:rsidRPr="00B26BD5" w:rsidRDefault="00CA10B7" w:rsidP="00B379FF">
            <w:pPr>
              <w:jc w:val="center"/>
              <w:rPr>
                <w:sz w:val="16"/>
                <w:szCs w:val="16"/>
              </w:rPr>
            </w:pPr>
          </w:p>
        </w:tc>
        <w:tc>
          <w:tcPr>
            <w:tcW w:w="94" w:type="pct"/>
            <w:gridSpan w:val="4"/>
            <w:shd w:val="clear" w:color="auto" w:fill="auto"/>
            <w:noWrap/>
            <w:textDirection w:val="btLr"/>
            <w:vAlign w:val="center"/>
          </w:tcPr>
          <w:p w14:paraId="3A28FB73" w14:textId="77777777" w:rsidR="00CA10B7" w:rsidRPr="00B26BD5" w:rsidRDefault="00CA10B7" w:rsidP="00B379FF">
            <w:pPr>
              <w:jc w:val="center"/>
              <w:rPr>
                <w:sz w:val="16"/>
                <w:szCs w:val="16"/>
              </w:rPr>
            </w:pPr>
          </w:p>
        </w:tc>
        <w:tc>
          <w:tcPr>
            <w:tcW w:w="94" w:type="pct"/>
            <w:gridSpan w:val="4"/>
            <w:shd w:val="clear" w:color="auto" w:fill="auto"/>
            <w:noWrap/>
            <w:textDirection w:val="btLr"/>
            <w:vAlign w:val="center"/>
          </w:tcPr>
          <w:p w14:paraId="51433EEC" w14:textId="77777777" w:rsidR="00CA10B7" w:rsidRPr="00B26BD5" w:rsidRDefault="00CA10B7" w:rsidP="00B379FF">
            <w:pPr>
              <w:jc w:val="center"/>
              <w:rPr>
                <w:sz w:val="16"/>
                <w:szCs w:val="16"/>
              </w:rPr>
            </w:pPr>
          </w:p>
        </w:tc>
        <w:tc>
          <w:tcPr>
            <w:tcW w:w="94" w:type="pct"/>
            <w:gridSpan w:val="5"/>
            <w:shd w:val="clear" w:color="auto" w:fill="auto"/>
            <w:textDirection w:val="btLr"/>
            <w:vAlign w:val="center"/>
          </w:tcPr>
          <w:p w14:paraId="1BD1BCE7" w14:textId="77777777" w:rsidR="00CA10B7" w:rsidRPr="00B26BD5" w:rsidRDefault="00CA10B7" w:rsidP="00B379FF">
            <w:pPr>
              <w:jc w:val="center"/>
              <w:rPr>
                <w:sz w:val="16"/>
                <w:szCs w:val="16"/>
              </w:rPr>
            </w:pPr>
          </w:p>
        </w:tc>
        <w:tc>
          <w:tcPr>
            <w:tcW w:w="94" w:type="pct"/>
            <w:gridSpan w:val="4"/>
            <w:shd w:val="clear" w:color="auto" w:fill="auto"/>
            <w:noWrap/>
            <w:textDirection w:val="btLr"/>
            <w:vAlign w:val="center"/>
          </w:tcPr>
          <w:p w14:paraId="5848A33D" w14:textId="77777777" w:rsidR="00CA10B7" w:rsidRPr="00B26BD5" w:rsidRDefault="00CA10B7" w:rsidP="00B379FF">
            <w:pPr>
              <w:jc w:val="center"/>
              <w:rPr>
                <w:sz w:val="16"/>
                <w:szCs w:val="16"/>
              </w:rPr>
            </w:pPr>
          </w:p>
        </w:tc>
        <w:tc>
          <w:tcPr>
            <w:tcW w:w="94" w:type="pct"/>
            <w:gridSpan w:val="4"/>
            <w:shd w:val="clear" w:color="auto" w:fill="auto"/>
            <w:noWrap/>
            <w:textDirection w:val="btLr"/>
            <w:vAlign w:val="center"/>
          </w:tcPr>
          <w:p w14:paraId="75AB3346" w14:textId="77777777" w:rsidR="00CA10B7" w:rsidRPr="00B26BD5" w:rsidRDefault="00CA10B7" w:rsidP="00B379FF">
            <w:pPr>
              <w:jc w:val="center"/>
              <w:rPr>
                <w:sz w:val="16"/>
                <w:szCs w:val="16"/>
              </w:rPr>
            </w:pPr>
          </w:p>
        </w:tc>
        <w:tc>
          <w:tcPr>
            <w:tcW w:w="94" w:type="pct"/>
            <w:gridSpan w:val="4"/>
            <w:shd w:val="clear" w:color="auto" w:fill="auto"/>
            <w:noWrap/>
            <w:textDirection w:val="btLr"/>
            <w:vAlign w:val="center"/>
          </w:tcPr>
          <w:p w14:paraId="43DAF5A5" w14:textId="77777777" w:rsidR="00CA10B7" w:rsidRPr="00B26BD5" w:rsidRDefault="00CA10B7" w:rsidP="00B379FF">
            <w:pPr>
              <w:jc w:val="center"/>
              <w:rPr>
                <w:sz w:val="16"/>
                <w:szCs w:val="16"/>
              </w:rPr>
            </w:pPr>
          </w:p>
        </w:tc>
        <w:tc>
          <w:tcPr>
            <w:tcW w:w="94" w:type="pct"/>
            <w:gridSpan w:val="5"/>
            <w:shd w:val="clear" w:color="auto" w:fill="auto"/>
            <w:noWrap/>
            <w:textDirection w:val="btLr"/>
            <w:vAlign w:val="center"/>
          </w:tcPr>
          <w:p w14:paraId="420EA677" w14:textId="77777777" w:rsidR="00CA10B7" w:rsidRPr="00B26BD5" w:rsidRDefault="00CA10B7" w:rsidP="00B379FF">
            <w:pPr>
              <w:jc w:val="center"/>
              <w:rPr>
                <w:sz w:val="16"/>
                <w:szCs w:val="16"/>
              </w:rPr>
            </w:pPr>
          </w:p>
        </w:tc>
        <w:tc>
          <w:tcPr>
            <w:tcW w:w="94" w:type="pct"/>
            <w:gridSpan w:val="5"/>
            <w:shd w:val="clear" w:color="auto" w:fill="FFFFFF"/>
            <w:noWrap/>
            <w:textDirection w:val="btLr"/>
            <w:vAlign w:val="center"/>
          </w:tcPr>
          <w:p w14:paraId="4714EFCF" w14:textId="77777777" w:rsidR="00CA10B7" w:rsidRPr="00B26BD5" w:rsidRDefault="00CA10B7" w:rsidP="00B379FF">
            <w:pPr>
              <w:jc w:val="center"/>
              <w:rPr>
                <w:sz w:val="16"/>
                <w:szCs w:val="16"/>
              </w:rPr>
            </w:pPr>
          </w:p>
        </w:tc>
        <w:tc>
          <w:tcPr>
            <w:tcW w:w="94" w:type="pct"/>
            <w:gridSpan w:val="4"/>
            <w:noWrap/>
            <w:textDirection w:val="btLr"/>
            <w:vAlign w:val="center"/>
          </w:tcPr>
          <w:p w14:paraId="0940A41B" w14:textId="77777777" w:rsidR="00CA10B7" w:rsidRPr="00B26BD5" w:rsidRDefault="00CA10B7" w:rsidP="00B379FF">
            <w:pPr>
              <w:jc w:val="center"/>
              <w:rPr>
                <w:bCs/>
                <w:sz w:val="16"/>
                <w:szCs w:val="16"/>
              </w:rPr>
            </w:pPr>
          </w:p>
        </w:tc>
        <w:tc>
          <w:tcPr>
            <w:tcW w:w="94" w:type="pct"/>
            <w:gridSpan w:val="4"/>
            <w:noWrap/>
            <w:textDirection w:val="btLr"/>
            <w:vAlign w:val="center"/>
          </w:tcPr>
          <w:p w14:paraId="0FE4535D" w14:textId="77777777" w:rsidR="00CA10B7" w:rsidRPr="00B26BD5" w:rsidRDefault="00CA10B7" w:rsidP="00B379FF">
            <w:pPr>
              <w:jc w:val="center"/>
              <w:rPr>
                <w:sz w:val="16"/>
                <w:szCs w:val="16"/>
              </w:rPr>
            </w:pPr>
          </w:p>
        </w:tc>
        <w:tc>
          <w:tcPr>
            <w:tcW w:w="94" w:type="pct"/>
            <w:gridSpan w:val="5"/>
            <w:shd w:val="clear" w:color="auto" w:fill="C5E0B3" w:themeFill="accent6" w:themeFillTint="66"/>
            <w:noWrap/>
            <w:textDirection w:val="btLr"/>
            <w:vAlign w:val="center"/>
          </w:tcPr>
          <w:p w14:paraId="455EC910" w14:textId="77777777" w:rsidR="00CA10B7" w:rsidRPr="00B26BD5" w:rsidRDefault="00CA10B7" w:rsidP="00B379FF">
            <w:pPr>
              <w:jc w:val="center"/>
              <w:rPr>
                <w:sz w:val="16"/>
                <w:szCs w:val="16"/>
              </w:rPr>
            </w:pPr>
          </w:p>
        </w:tc>
        <w:tc>
          <w:tcPr>
            <w:tcW w:w="94" w:type="pct"/>
            <w:gridSpan w:val="5"/>
            <w:shd w:val="clear" w:color="auto" w:fill="C5E0B3" w:themeFill="accent6" w:themeFillTint="66"/>
            <w:noWrap/>
            <w:textDirection w:val="btLr"/>
            <w:vAlign w:val="center"/>
          </w:tcPr>
          <w:p w14:paraId="60544014" w14:textId="77777777" w:rsidR="00CA10B7" w:rsidRPr="00B26BD5" w:rsidRDefault="00CA10B7" w:rsidP="00B379FF">
            <w:pPr>
              <w:jc w:val="center"/>
              <w:rPr>
                <w:sz w:val="16"/>
                <w:szCs w:val="16"/>
              </w:rPr>
            </w:pPr>
          </w:p>
        </w:tc>
        <w:tc>
          <w:tcPr>
            <w:tcW w:w="94" w:type="pct"/>
            <w:gridSpan w:val="4"/>
            <w:shd w:val="clear" w:color="auto" w:fill="C5E0B3" w:themeFill="accent6" w:themeFillTint="66"/>
            <w:noWrap/>
            <w:textDirection w:val="btLr"/>
            <w:vAlign w:val="center"/>
          </w:tcPr>
          <w:p w14:paraId="1B2B343B" w14:textId="77777777" w:rsidR="00CA10B7" w:rsidRPr="00B26BD5" w:rsidRDefault="00CA10B7" w:rsidP="00B379FF">
            <w:pPr>
              <w:jc w:val="center"/>
              <w:rPr>
                <w:sz w:val="16"/>
                <w:szCs w:val="16"/>
              </w:rPr>
            </w:pPr>
          </w:p>
        </w:tc>
        <w:tc>
          <w:tcPr>
            <w:tcW w:w="94" w:type="pct"/>
            <w:gridSpan w:val="4"/>
            <w:shd w:val="clear" w:color="auto" w:fill="C5E0B3" w:themeFill="accent6" w:themeFillTint="66"/>
            <w:noWrap/>
            <w:textDirection w:val="btLr"/>
            <w:vAlign w:val="center"/>
          </w:tcPr>
          <w:p w14:paraId="637F83AA" w14:textId="77777777" w:rsidR="00CA10B7" w:rsidRPr="00B26BD5" w:rsidRDefault="00CA10B7" w:rsidP="00B379FF">
            <w:pPr>
              <w:jc w:val="center"/>
              <w:rPr>
                <w:sz w:val="16"/>
                <w:szCs w:val="16"/>
              </w:rPr>
            </w:pPr>
          </w:p>
        </w:tc>
        <w:tc>
          <w:tcPr>
            <w:tcW w:w="94" w:type="pct"/>
            <w:gridSpan w:val="4"/>
            <w:shd w:val="clear" w:color="auto" w:fill="C5E0B3" w:themeFill="accent6" w:themeFillTint="66"/>
            <w:noWrap/>
            <w:textDirection w:val="btLr"/>
            <w:vAlign w:val="center"/>
          </w:tcPr>
          <w:p w14:paraId="2DEAEE7F" w14:textId="77777777" w:rsidR="00CA10B7" w:rsidRPr="00B26BD5" w:rsidRDefault="00CA10B7" w:rsidP="00B379FF">
            <w:pPr>
              <w:jc w:val="center"/>
              <w:rPr>
                <w:sz w:val="16"/>
                <w:szCs w:val="16"/>
              </w:rPr>
            </w:pPr>
          </w:p>
        </w:tc>
        <w:tc>
          <w:tcPr>
            <w:tcW w:w="94" w:type="pct"/>
            <w:gridSpan w:val="4"/>
            <w:shd w:val="clear" w:color="auto" w:fill="C5E0B3" w:themeFill="accent6" w:themeFillTint="66"/>
            <w:noWrap/>
            <w:textDirection w:val="btLr"/>
            <w:vAlign w:val="center"/>
          </w:tcPr>
          <w:p w14:paraId="28CC3A88" w14:textId="77777777" w:rsidR="00CA10B7" w:rsidRPr="00B26BD5" w:rsidRDefault="00CA10B7" w:rsidP="00B379FF">
            <w:pPr>
              <w:jc w:val="center"/>
              <w:rPr>
                <w:sz w:val="16"/>
                <w:szCs w:val="16"/>
              </w:rPr>
            </w:pPr>
          </w:p>
        </w:tc>
        <w:tc>
          <w:tcPr>
            <w:tcW w:w="94" w:type="pct"/>
            <w:gridSpan w:val="5"/>
            <w:shd w:val="clear" w:color="auto" w:fill="C5E0B3" w:themeFill="accent6" w:themeFillTint="66"/>
            <w:noWrap/>
            <w:textDirection w:val="btLr"/>
            <w:vAlign w:val="center"/>
          </w:tcPr>
          <w:p w14:paraId="3DEE3651" w14:textId="77777777" w:rsidR="00CA10B7" w:rsidRPr="00B26BD5" w:rsidRDefault="00CA10B7" w:rsidP="00B379FF">
            <w:pPr>
              <w:jc w:val="center"/>
              <w:rPr>
                <w:sz w:val="16"/>
                <w:szCs w:val="16"/>
              </w:rPr>
            </w:pPr>
          </w:p>
        </w:tc>
        <w:tc>
          <w:tcPr>
            <w:tcW w:w="94" w:type="pct"/>
            <w:gridSpan w:val="3"/>
            <w:shd w:val="clear" w:color="auto" w:fill="C5E0B3" w:themeFill="accent6" w:themeFillTint="66"/>
            <w:noWrap/>
            <w:textDirection w:val="btLr"/>
            <w:vAlign w:val="center"/>
          </w:tcPr>
          <w:p w14:paraId="76A6A321" w14:textId="77777777" w:rsidR="00CA10B7" w:rsidRPr="00B26BD5" w:rsidRDefault="00CA10B7" w:rsidP="00B379FF">
            <w:pPr>
              <w:jc w:val="center"/>
              <w:rPr>
                <w:sz w:val="16"/>
                <w:szCs w:val="16"/>
              </w:rPr>
            </w:pPr>
          </w:p>
        </w:tc>
        <w:tc>
          <w:tcPr>
            <w:tcW w:w="94" w:type="pct"/>
            <w:gridSpan w:val="4"/>
            <w:shd w:val="clear" w:color="auto" w:fill="C5E0B3" w:themeFill="accent6" w:themeFillTint="66"/>
            <w:noWrap/>
            <w:textDirection w:val="btLr"/>
            <w:vAlign w:val="center"/>
          </w:tcPr>
          <w:p w14:paraId="71CD23CB" w14:textId="77777777" w:rsidR="00CA10B7" w:rsidRPr="00B26BD5" w:rsidRDefault="00CA10B7" w:rsidP="00B379FF">
            <w:pPr>
              <w:jc w:val="center"/>
              <w:rPr>
                <w:sz w:val="16"/>
                <w:szCs w:val="16"/>
              </w:rPr>
            </w:pPr>
          </w:p>
        </w:tc>
        <w:tc>
          <w:tcPr>
            <w:tcW w:w="94" w:type="pct"/>
            <w:gridSpan w:val="4"/>
            <w:shd w:val="clear" w:color="auto" w:fill="C5E0B3" w:themeFill="accent6" w:themeFillTint="66"/>
            <w:noWrap/>
            <w:textDirection w:val="btLr"/>
            <w:vAlign w:val="center"/>
          </w:tcPr>
          <w:p w14:paraId="65E317DB" w14:textId="77777777" w:rsidR="00CA10B7" w:rsidRPr="00B26BD5" w:rsidRDefault="00CA10B7" w:rsidP="00B379FF">
            <w:pPr>
              <w:jc w:val="center"/>
              <w:rPr>
                <w:sz w:val="16"/>
                <w:szCs w:val="16"/>
              </w:rPr>
            </w:pPr>
          </w:p>
        </w:tc>
        <w:tc>
          <w:tcPr>
            <w:tcW w:w="94" w:type="pct"/>
            <w:gridSpan w:val="4"/>
            <w:shd w:val="clear" w:color="auto" w:fill="C5E0B3" w:themeFill="accent6" w:themeFillTint="66"/>
            <w:noWrap/>
            <w:textDirection w:val="btLr"/>
            <w:vAlign w:val="center"/>
          </w:tcPr>
          <w:p w14:paraId="5417292A" w14:textId="77777777" w:rsidR="00CA10B7" w:rsidRPr="00B26BD5" w:rsidRDefault="00CA10B7" w:rsidP="00B379FF">
            <w:pPr>
              <w:jc w:val="center"/>
              <w:rPr>
                <w:sz w:val="16"/>
                <w:szCs w:val="16"/>
              </w:rPr>
            </w:pPr>
          </w:p>
        </w:tc>
        <w:tc>
          <w:tcPr>
            <w:tcW w:w="94" w:type="pct"/>
            <w:gridSpan w:val="5"/>
            <w:shd w:val="clear" w:color="auto" w:fill="C5E0B3" w:themeFill="accent6" w:themeFillTint="66"/>
            <w:textDirection w:val="btLr"/>
            <w:vAlign w:val="center"/>
          </w:tcPr>
          <w:p w14:paraId="17930CB9" w14:textId="77777777" w:rsidR="00CA10B7" w:rsidRPr="00B26BD5" w:rsidRDefault="00CA10B7" w:rsidP="00B379FF">
            <w:pPr>
              <w:jc w:val="center"/>
              <w:rPr>
                <w:sz w:val="16"/>
                <w:szCs w:val="16"/>
              </w:rPr>
            </w:pPr>
          </w:p>
        </w:tc>
        <w:tc>
          <w:tcPr>
            <w:tcW w:w="94" w:type="pct"/>
            <w:gridSpan w:val="4"/>
            <w:shd w:val="clear" w:color="auto" w:fill="C5E0B3" w:themeFill="accent6" w:themeFillTint="66"/>
            <w:textDirection w:val="btLr"/>
            <w:vAlign w:val="center"/>
          </w:tcPr>
          <w:p w14:paraId="7F5BCE39" w14:textId="77777777" w:rsidR="00CA10B7" w:rsidRPr="00B26BD5" w:rsidRDefault="00CA10B7" w:rsidP="00B379FF">
            <w:pPr>
              <w:jc w:val="center"/>
              <w:rPr>
                <w:sz w:val="16"/>
                <w:szCs w:val="16"/>
              </w:rPr>
            </w:pPr>
          </w:p>
        </w:tc>
        <w:tc>
          <w:tcPr>
            <w:tcW w:w="94" w:type="pct"/>
            <w:gridSpan w:val="4"/>
            <w:shd w:val="clear" w:color="auto" w:fill="C5E0B3" w:themeFill="accent6" w:themeFillTint="66"/>
            <w:textDirection w:val="btLr"/>
          </w:tcPr>
          <w:p w14:paraId="000369AE" w14:textId="77777777" w:rsidR="00CA10B7" w:rsidRPr="00B26BD5" w:rsidRDefault="00CA10B7" w:rsidP="00B379FF">
            <w:pPr>
              <w:ind w:hanging="23"/>
              <w:jc w:val="center"/>
              <w:rPr>
                <w:sz w:val="16"/>
                <w:szCs w:val="16"/>
              </w:rPr>
            </w:pPr>
          </w:p>
        </w:tc>
        <w:tc>
          <w:tcPr>
            <w:tcW w:w="94" w:type="pct"/>
            <w:gridSpan w:val="5"/>
            <w:shd w:val="clear" w:color="auto" w:fill="C5E0B3" w:themeFill="accent6" w:themeFillTint="66"/>
            <w:textDirection w:val="btLr"/>
          </w:tcPr>
          <w:p w14:paraId="1DF9ED30" w14:textId="77777777" w:rsidR="00CA10B7" w:rsidRPr="00B26BD5" w:rsidRDefault="00CA10B7" w:rsidP="00B379FF">
            <w:pPr>
              <w:ind w:hanging="23"/>
              <w:jc w:val="center"/>
              <w:rPr>
                <w:sz w:val="16"/>
                <w:szCs w:val="16"/>
              </w:rPr>
            </w:pPr>
          </w:p>
        </w:tc>
        <w:tc>
          <w:tcPr>
            <w:tcW w:w="94" w:type="pct"/>
            <w:gridSpan w:val="4"/>
            <w:shd w:val="clear" w:color="auto" w:fill="C5E0B3" w:themeFill="accent6" w:themeFillTint="66"/>
            <w:textDirection w:val="btLr"/>
          </w:tcPr>
          <w:p w14:paraId="180D0E07" w14:textId="77777777" w:rsidR="00CA10B7" w:rsidRPr="00B26BD5" w:rsidRDefault="00CA10B7" w:rsidP="00B379FF">
            <w:pPr>
              <w:ind w:hanging="23"/>
              <w:jc w:val="center"/>
              <w:rPr>
                <w:sz w:val="16"/>
                <w:szCs w:val="16"/>
              </w:rPr>
            </w:pPr>
          </w:p>
        </w:tc>
        <w:tc>
          <w:tcPr>
            <w:tcW w:w="94" w:type="pct"/>
            <w:gridSpan w:val="5"/>
            <w:shd w:val="clear" w:color="auto" w:fill="C5E0B3" w:themeFill="accent6" w:themeFillTint="66"/>
            <w:textDirection w:val="btLr"/>
          </w:tcPr>
          <w:p w14:paraId="47DFDDB3" w14:textId="77777777" w:rsidR="00CA10B7" w:rsidRPr="00B26BD5" w:rsidRDefault="00CA10B7" w:rsidP="00B379FF">
            <w:pPr>
              <w:ind w:hanging="23"/>
              <w:jc w:val="center"/>
              <w:rPr>
                <w:sz w:val="16"/>
                <w:szCs w:val="16"/>
              </w:rPr>
            </w:pPr>
          </w:p>
        </w:tc>
        <w:tc>
          <w:tcPr>
            <w:tcW w:w="94" w:type="pct"/>
            <w:gridSpan w:val="4"/>
            <w:shd w:val="clear" w:color="auto" w:fill="C5E0B3" w:themeFill="accent6" w:themeFillTint="66"/>
            <w:textDirection w:val="btLr"/>
          </w:tcPr>
          <w:p w14:paraId="7248F23B" w14:textId="77777777" w:rsidR="00CA10B7" w:rsidRPr="00B26BD5" w:rsidRDefault="00CA10B7" w:rsidP="00B379FF">
            <w:pPr>
              <w:ind w:hanging="23"/>
              <w:jc w:val="center"/>
              <w:rPr>
                <w:sz w:val="16"/>
                <w:szCs w:val="16"/>
              </w:rPr>
            </w:pPr>
          </w:p>
        </w:tc>
        <w:tc>
          <w:tcPr>
            <w:tcW w:w="94" w:type="pct"/>
            <w:gridSpan w:val="4"/>
            <w:shd w:val="clear" w:color="auto" w:fill="C5E0B3" w:themeFill="accent6" w:themeFillTint="66"/>
            <w:textDirection w:val="btLr"/>
          </w:tcPr>
          <w:p w14:paraId="7381ADA1" w14:textId="77777777" w:rsidR="00CA10B7" w:rsidRPr="00B26BD5" w:rsidRDefault="00CA10B7" w:rsidP="00B379FF">
            <w:pPr>
              <w:ind w:hanging="23"/>
              <w:jc w:val="center"/>
              <w:rPr>
                <w:sz w:val="16"/>
                <w:szCs w:val="16"/>
              </w:rPr>
            </w:pPr>
          </w:p>
        </w:tc>
        <w:tc>
          <w:tcPr>
            <w:tcW w:w="94" w:type="pct"/>
            <w:gridSpan w:val="5"/>
            <w:shd w:val="clear" w:color="auto" w:fill="C5E0B3" w:themeFill="accent6" w:themeFillTint="66"/>
            <w:textDirection w:val="btLr"/>
          </w:tcPr>
          <w:p w14:paraId="50EEDE6A" w14:textId="77777777" w:rsidR="00CA10B7" w:rsidRPr="00B26BD5" w:rsidRDefault="00CA10B7" w:rsidP="00B379FF">
            <w:pPr>
              <w:ind w:hanging="23"/>
              <w:jc w:val="center"/>
              <w:rPr>
                <w:sz w:val="16"/>
                <w:szCs w:val="16"/>
              </w:rPr>
            </w:pPr>
          </w:p>
        </w:tc>
        <w:tc>
          <w:tcPr>
            <w:tcW w:w="94" w:type="pct"/>
            <w:gridSpan w:val="4"/>
            <w:shd w:val="clear" w:color="auto" w:fill="C5E0B3" w:themeFill="accent6" w:themeFillTint="66"/>
            <w:textDirection w:val="btLr"/>
          </w:tcPr>
          <w:p w14:paraId="76D77C1F" w14:textId="77777777" w:rsidR="00CA10B7" w:rsidRPr="00B26BD5" w:rsidRDefault="00CA10B7" w:rsidP="00B379FF">
            <w:pPr>
              <w:ind w:hanging="23"/>
              <w:jc w:val="center"/>
              <w:rPr>
                <w:sz w:val="16"/>
                <w:szCs w:val="16"/>
              </w:rPr>
            </w:pPr>
          </w:p>
        </w:tc>
        <w:tc>
          <w:tcPr>
            <w:tcW w:w="95" w:type="pct"/>
            <w:gridSpan w:val="5"/>
            <w:textDirection w:val="btLr"/>
          </w:tcPr>
          <w:p w14:paraId="43C19584" w14:textId="77777777" w:rsidR="00CA10B7" w:rsidRPr="00B26BD5" w:rsidRDefault="00CA10B7" w:rsidP="00B379FF">
            <w:pPr>
              <w:ind w:hanging="23"/>
              <w:jc w:val="center"/>
              <w:rPr>
                <w:sz w:val="16"/>
                <w:szCs w:val="16"/>
              </w:rPr>
            </w:pPr>
          </w:p>
        </w:tc>
        <w:tc>
          <w:tcPr>
            <w:tcW w:w="94" w:type="pct"/>
            <w:gridSpan w:val="5"/>
            <w:textDirection w:val="btLr"/>
          </w:tcPr>
          <w:p w14:paraId="7491C44A" w14:textId="77777777" w:rsidR="00CA10B7" w:rsidRPr="00B26BD5" w:rsidRDefault="00CA10B7" w:rsidP="00B379FF">
            <w:pPr>
              <w:ind w:hanging="23"/>
              <w:jc w:val="center"/>
              <w:rPr>
                <w:sz w:val="16"/>
                <w:szCs w:val="16"/>
              </w:rPr>
            </w:pPr>
          </w:p>
        </w:tc>
        <w:tc>
          <w:tcPr>
            <w:tcW w:w="112" w:type="pct"/>
            <w:gridSpan w:val="4"/>
            <w:textDirection w:val="btLr"/>
          </w:tcPr>
          <w:p w14:paraId="172434D6" w14:textId="77777777" w:rsidR="00CA10B7" w:rsidRPr="00B26BD5" w:rsidRDefault="00CA10B7" w:rsidP="00B379FF">
            <w:pPr>
              <w:ind w:hanging="23"/>
              <w:jc w:val="center"/>
              <w:rPr>
                <w:sz w:val="16"/>
                <w:szCs w:val="16"/>
              </w:rPr>
            </w:pPr>
          </w:p>
        </w:tc>
        <w:tc>
          <w:tcPr>
            <w:tcW w:w="176" w:type="pct"/>
            <w:gridSpan w:val="4"/>
          </w:tcPr>
          <w:p w14:paraId="630BA339" w14:textId="77777777" w:rsidR="00CA10B7" w:rsidRPr="00B26BD5" w:rsidRDefault="00CA10B7" w:rsidP="00B379FF">
            <w:pPr>
              <w:ind w:hanging="23"/>
              <w:jc w:val="center"/>
              <w:rPr>
                <w:sz w:val="16"/>
                <w:szCs w:val="16"/>
              </w:rPr>
            </w:pPr>
            <w:r>
              <w:rPr>
                <w:sz w:val="16"/>
                <w:szCs w:val="16"/>
              </w:rPr>
              <w:t>36</w:t>
            </w:r>
          </w:p>
        </w:tc>
      </w:tr>
      <w:tr w:rsidR="004225D3" w:rsidRPr="00B26BD5" w14:paraId="3E2E9A6F" w14:textId="77777777" w:rsidTr="008C37F4">
        <w:trPr>
          <w:cantSplit/>
          <w:trHeight w:val="283"/>
        </w:trPr>
        <w:tc>
          <w:tcPr>
            <w:tcW w:w="255" w:type="pct"/>
            <w:gridSpan w:val="3"/>
            <w:shd w:val="clear" w:color="auto" w:fill="C0C0C0"/>
            <w:vAlign w:val="center"/>
          </w:tcPr>
          <w:p w14:paraId="18B1AA98" w14:textId="77777777" w:rsidR="00CA10B7" w:rsidRPr="00B26BD5" w:rsidRDefault="00CA10B7" w:rsidP="00B379FF">
            <w:pPr>
              <w:ind w:left="2" w:hanging="9"/>
              <w:rPr>
                <w:sz w:val="16"/>
                <w:szCs w:val="16"/>
              </w:rPr>
            </w:pPr>
            <w:r w:rsidRPr="00B26BD5">
              <w:rPr>
                <w:b/>
                <w:bCs/>
                <w:sz w:val="16"/>
                <w:szCs w:val="16"/>
              </w:rPr>
              <w:t>ОП.00</w:t>
            </w:r>
          </w:p>
        </w:tc>
        <w:tc>
          <w:tcPr>
            <w:tcW w:w="506" w:type="pct"/>
            <w:gridSpan w:val="5"/>
            <w:shd w:val="clear" w:color="auto" w:fill="C0C0C0"/>
            <w:noWrap/>
            <w:vAlign w:val="center"/>
          </w:tcPr>
          <w:p w14:paraId="72EA3978" w14:textId="77777777" w:rsidR="00CA10B7" w:rsidRPr="001D659C" w:rsidRDefault="00CA10B7" w:rsidP="00B379FF">
            <w:pPr>
              <w:suppressAutoHyphens/>
              <w:rPr>
                <w:b/>
                <w:sz w:val="14"/>
                <w:szCs w:val="16"/>
              </w:rPr>
            </w:pPr>
            <w:r w:rsidRPr="001D659C">
              <w:rPr>
                <w:b/>
                <w:sz w:val="14"/>
                <w:szCs w:val="16"/>
              </w:rPr>
              <w:t xml:space="preserve">Общепрофессиональный цикл </w:t>
            </w:r>
          </w:p>
        </w:tc>
        <w:tc>
          <w:tcPr>
            <w:tcW w:w="94" w:type="pct"/>
            <w:gridSpan w:val="4"/>
            <w:shd w:val="clear" w:color="auto" w:fill="C0C0C0"/>
            <w:vAlign w:val="center"/>
          </w:tcPr>
          <w:p w14:paraId="1EABAFE6" w14:textId="77777777" w:rsidR="00CA10B7" w:rsidRPr="00B26BD5" w:rsidRDefault="00CA10B7" w:rsidP="00B379FF">
            <w:pPr>
              <w:jc w:val="center"/>
              <w:rPr>
                <w:sz w:val="16"/>
                <w:szCs w:val="16"/>
              </w:rPr>
            </w:pPr>
          </w:p>
        </w:tc>
        <w:tc>
          <w:tcPr>
            <w:tcW w:w="94" w:type="pct"/>
            <w:gridSpan w:val="4"/>
            <w:shd w:val="clear" w:color="auto" w:fill="C0C0C0"/>
            <w:vAlign w:val="center"/>
          </w:tcPr>
          <w:p w14:paraId="3B87D569" w14:textId="77777777" w:rsidR="00CA10B7" w:rsidRPr="00B26BD5" w:rsidRDefault="00CA10B7" w:rsidP="00B379FF">
            <w:pPr>
              <w:jc w:val="center"/>
              <w:rPr>
                <w:sz w:val="16"/>
                <w:szCs w:val="16"/>
              </w:rPr>
            </w:pPr>
          </w:p>
        </w:tc>
        <w:tc>
          <w:tcPr>
            <w:tcW w:w="94" w:type="pct"/>
            <w:gridSpan w:val="4"/>
            <w:shd w:val="clear" w:color="auto" w:fill="C0C0C0"/>
            <w:vAlign w:val="center"/>
          </w:tcPr>
          <w:p w14:paraId="6512E23A" w14:textId="77777777" w:rsidR="00CA10B7" w:rsidRPr="00B26BD5" w:rsidRDefault="00CA10B7" w:rsidP="00B379FF">
            <w:pPr>
              <w:jc w:val="center"/>
              <w:rPr>
                <w:sz w:val="16"/>
                <w:szCs w:val="16"/>
              </w:rPr>
            </w:pPr>
          </w:p>
        </w:tc>
        <w:tc>
          <w:tcPr>
            <w:tcW w:w="94" w:type="pct"/>
            <w:gridSpan w:val="5"/>
            <w:shd w:val="clear" w:color="auto" w:fill="C0C0C0"/>
            <w:vAlign w:val="center"/>
          </w:tcPr>
          <w:p w14:paraId="207DB70B" w14:textId="77777777" w:rsidR="00CA10B7" w:rsidRPr="00B26BD5" w:rsidRDefault="00CA10B7" w:rsidP="00B379FF">
            <w:pPr>
              <w:jc w:val="center"/>
              <w:rPr>
                <w:sz w:val="16"/>
                <w:szCs w:val="16"/>
              </w:rPr>
            </w:pPr>
          </w:p>
        </w:tc>
        <w:tc>
          <w:tcPr>
            <w:tcW w:w="94" w:type="pct"/>
            <w:gridSpan w:val="5"/>
            <w:shd w:val="clear" w:color="auto" w:fill="C0C0C0"/>
            <w:vAlign w:val="center"/>
          </w:tcPr>
          <w:p w14:paraId="11E3F106" w14:textId="77777777" w:rsidR="00CA10B7" w:rsidRPr="00B26BD5" w:rsidRDefault="00CA10B7" w:rsidP="00B379FF">
            <w:pPr>
              <w:jc w:val="center"/>
              <w:rPr>
                <w:sz w:val="16"/>
                <w:szCs w:val="16"/>
              </w:rPr>
            </w:pPr>
          </w:p>
        </w:tc>
        <w:tc>
          <w:tcPr>
            <w:tcW w:w="94" w:type="pct"/>
            <w:gridSpan w:val="4"/>
            <w:shd w:val="clear" w:color="auto" w:fill="C0C0C0"/>
            <w:vAlign w:val="center"/>
          </w:tcPr>
          <w:p w14:paraId="70A2265A" w14:textId="77777777" w:rsidR="00CA10B7" w:rsidRPr="00B26BD5" w:rsidRDefault="00CA10B7" w:rsidP="00B379FF">
            <w:pPr>
              <w:jc w:val="center"/>
              <w:rPr>
                <w:sz w:val="16"/>
                <w:szCs w:val="16"/>
              </w:rPr>
            </w:pPr>
          </w:p>
        </w:tc>
        <w:tc>
          <w:tcPr>
            <w:tcW w:w="94" w:type="pct"/>
            <w:gridSpan w:val="5"/>
            <w:shd w:val="clear" w:color="auto" w:fill="C0C0C0"/>
            <w:vAlign w:val="center"/>
          </w:tcPr>
          <w:p w14:paraId="17A64D39" w14:textId="77777777" w:rsidR="00CA10B7" w:rsidRPr="00B26BD5" w:rsidRDefault="00CA10B7" w:rsidP="00B379FF">
            <w:pPr>
              <w:jc w:val="center"/>
              <w:rPr>
                <w:sz w:val="16"/>
                <w:szCs w:val="16"/>
              </w:rPr>
            </w:pPr>
          </w:p>
        </w:tc>
        <w:tc>
          <w:tcPr>
            <w:tcW w:w="94" w:type="pct"/>
            <w:gridSpan w:val="5"/>
            <w:shd w:val="clear" w:color="auto" w:fill="C0C0C0"/>
            <w:noWrap/>
            <w:vAlign w:val="center"/>
          </w:tcPr>
          <w:p w14:paraId="61ED475E" w14:textId="77777777" w:rsidR="00CA10B7" w:rsidRPr="00B26BD5" w:rsidRDefault="00CA10B7" w:rsidP="00B379FF">
            <w:pPr>
              <w:jc w:val="center"/>
              <w:rPr>
                <w:sz w:val="16"/>
                <w:szCs w:val="16"/>
              </w:rPr>
            </w:pPr>
          </w:p>
        </w:tc>
        <w:tc>
          <w:tcPr>
            <w:tcW w:w="94" w:type="pct"/>
            <w:gridSpan w:val="4"/>
            <w:shd w:val="clear" w:color="auto" w:fill="C0C0C0"/>
            <w:noWrap/>
            <w:vAlign w:val="center"/>
          </w:tcPr>
          <w:p w14:paraId="66D7BBCF" w14:textId="77777777" w:rsidR="00CA10B7" w:rsidRPr="00B26BD5" w:rsidRDefault="00CA10B7" w:rsidP="00B379FF">
            <w:pPr>
              <w:jc w:val="center"/>
              <w:rPr>
                <w:sz w:val="16"/>
                <w:szCs w:val="16"/>
              </w:rPr>
            </w:pPr>
          </w:p>
        </w:tc>
        <w:tc>
          <w:tcPr>
            <w:tcW w:w="94" w:type="pct"/>
            <w:gridSpan w:val="4"/>
            <w:shd w:val="clear" w:color="auto" w:fill="C0C0C0"/>
            <w:noWrap/>
            <w:vAlign w:val="center"/>
          </w:tcPr>
          <w:p w14:paraId="7D4CEC28" w14:textId="77777777" w:rsidR="00CA10B7" w:rsidRPr="00B26BD5" w:rsidRDefault="00CA10B7" w:rsidP="00B379FF">
            <w:pPr>
              <w:jc w:val="center"/>
              <w:rPr>
                <w:sz w:val="16"/>
                <w:szCs w:val="16"/>
              </w:rPr>
            </w:pPr>
          </w:p>
        </w:tc>
        <w:tc>
          <w:tcPr>
            <w:tcW w:w="94" w:type="pct"/>
            <w:gridSpan w:val="4"/>
            <w:shd w:val="clear" w:color="auto" w:fill="C0C0C0"/>
            <w:noWrap/>
            <w:vAlign w:val="center"/>
          </w:tcPr>
          <w:p w14:paraId="0B0CB352" w14:textId="77777777" w:rsidR="00CA10B7" w:rsidRPr="00B26BD5" w:rsidRDefault="00CA10B7" w:rsidP="00B379FF">
            <w:pPr>
              <w:jc w:val="center"/>
              <w:rPr>
                <w:sz w:val="16"/>
                <w:szCs w:val="16"/>
              </w:rPr>
            </w:pPr>
          </w:p>
        </w:tc>
        <w:tc>
          <w:tcPr>
            <w:tcW w:w="94" w:type="pct"/>
            <w:gridSpan w:val="5"/>
            <w:shd w:val="clear" w:color="auto" w:fill="C0C0C0"/>
            <w:vAlign w:val="center"/>
          </w:tcPr>
          <w:p w14:paraId="0147FCC7" w14:textId="77777777" w:rsidR="00CA10B7" w:rsidRPr="00B26BD5" w:rsidRDefault="00CA10B7" w:rsidP="00B379FF">
            <w:pPr>
              <w:jc w:val="center"/>
              <w:rPr>
                <w:sz w:val="16"/>
                <w:szCs w:val="16"/>
              </w:rPr>
            </w:pPr>
          </w:p>
        </w:tc>
        <w:tc>
          <w:tcPr>
            <w:tcW w:w="94" w:type="pct"/>
            <w:gridSpan w:val="4"/>
            <w:shd w:val="clear" w:color="auto" w:fill="C0C0C0"/>
            <w:noWrap/>
            <w:vAlign w:val="center"/>
          </w:tcPr>
          <w:p w14:paraId="41B9034F" w14:textId="77777777" w:rsidR="00CA10B7" w:rsidRPr="00B26BD5" w:rsidRDefault="00CA10B7" w:rsidP="00B379FF">
            <w:pPr>
              <w:jc w:val="center"/>
              <w:rPr>
                <w:sz w:val="16"/>
                <w:szCs w:val="16"/>
              </w:rPr>
            </w:pPr>
          </w:p>
        </w:tc>
        <w:tc>
          <w:tcPr>
            <w:tcW w:w="94" w:type="pct"/>
            <w:gridSpan w:val="4"/>
            <w:shd w:val="clear" w:color="auto" w:fill="C0C0C0"/>
            <w:noWrap/>
            <w:vAlign w:val="center"/>
          </w:tcPr>
          <w:p w14:paraId="71C0BD32" w14:textId="77777777" w:rsidR="00CA10B7" w:rsidRPr="00B26BD5" w:rsidRDefault="00CA10B7" w:rsidP="00B379FF">
            <w:pPr>
              <w:jc w:val="center"/>
              <w:rPr>
                <w:sz w:val="16"/>
                <w:szCs w:val="16"/>
              </w:rPr>
            </w:pPr>
          </w:p>
        </w:tc>
        <w:tc>
          <w:tcPr>
            <w:tcW w:w="94" w:type="pct"/>
            <w:gridSpan w:val="4"/>
            <w:shd w:val="clear" w:color="auto" w:fill="C0C0C0"/>
            <w:noWrap/>
            <w:vAlign w:val="center"/>
          </w:tcPr>
          <w:p w14:paraId="0A27281F" w14:textId="77777777" w:rsidR="00CA10B7" w:rsidRPr="00B26BD5" w:rsidRDefault="00CA10B7" w:rsidP="00B379FF">
            <w:pPr>
              <w:jc w:val="center"/>
              <w:rPr>
                <w:sz w:val="16"/>
                <w:szCs w:val="16"/>
              </w:rPr>
            </w:pPr>
          </w:p>
        </w:tc>
        <w:tc>
          <w:tcPr>
            <w:tcW w:w="94" w:type="pct"/>
            <w:gridSpan w:val="5"/>
            <w:shd w:val="clear" w:color="auto" w:fill="C0C0C0"/>
            <w:noWrap/>
            <w:vAlign w:val="center"/>
          </w:tcPr>
          <w:p w14:paraId="1B3AD19B" w14:textId="77777777" w:rsidR="00CA10B7" w:rsidRPr="00B26BD5" w:rsidRDefault="00CA10B7" w:rsidP="00B379FF">
            <w:pPr>
              <w:jc w:val="center"/>
              <w:rPr>
                <w:sz w:val="16"/>
                <w:szCs w:val="16"/>
              </w:rPr>
            </w:pPr>
          </w:p>
        </w:tc>
        <w:tc>
          <w:tcPr>
            <w:tcW w:w="94" w:type="pct"/>
            <w:gridSpan w:val="5"/>
            <w:shd w:val="clear" w:color="auto" w:fill="C0C0C0"/>
            <w:noWrap/>
            <w:vAlign w:val="center"/>
          </w:tcPr>
          <w:p w14:paraId="3A87DE75" w14:textId="77777777" w:rsidR="00CA10B7" w:rsidRPr="00B26BD5" w:rsidRDefault="00CA10B7" w:rsidP="00B379FF">
            <w:pPr>
              <w:jc w:val="center"/>
              <w:rPr>
                <w:sz w:val="16"/>
                <w:szCs w:val="16"/>
              </w:rPr>
            </w:pPr>
          </w:p>
        </w:tc>
        <w:tc>
          <w:tcPr>
            <w:tcW w:w="94" w:type="pct"/>
            <w:gridSpan w:val="4"/>
            <w:shd w:val="clear" w:color="auto" w:fill="C0C0C0"/>
            <w:noWrap/>
            <w:vAlign w:val="center"/>
          </w:tcPr>
          <w:p w14:paraId="096DFC5C" w14:textId="77777777" w:rsidR="00CA10B7" w:rsidRPr="00B26BD5" w:rsidRDefault="00CA10B7" w:rsidP="00B379FF">
            <w:pPr>
              <w:jc w:val="center"/>
              <w:rPr>
                <w:b/>
                <w:bCs/>
                <w:sz w:val="16"/>
                <w:szCs w:val="16"/>
              </w:rPr>
            </w:pPr>
          </w:p>
        </w:tc>
        <w:tc>
          <w:tcPr>
            <w:tcW w:w="94" w:type="pct"/>
            <w:gridSpan w:val="4"/>
            <w:shd w:val="clear" w:color="auto" w:fill="C0C0C0"/>
            <w:noWrap/>
            <w:vAlign w:val="center"/>
          </w:tcPr>
          <w:p w14:paraId="5B76FE55" w14:textId="77777777" w:rsidR="00CA10B7" w:rsidRPr="00B26BD5" w:rsidRDefault="00CA10B7" w:rsidP="00B379FF">
            <w:pPr>
              <w:jc w:val="center"/>
              <w:rPr>
                <w:sz w:val="16"/>
                <w:szCs w:val="16"/>
              </w:rPr>
            </w:pPr>
          </w:p>
        </w:tc>
        <w:tc>
          <w:tcPr>
            <w:tcW w:w="94" w:type="pct"/>
            <w:gridSpan w:val="5"/>
            <w:shd w:val="clear" w:color="auto" w:fill="C0C0C0"/>
            <w:noWrap/>
            <w:vAlign w:val="center"/>
          </w:tcPr>
          <w:p w14:paraId="7F07E375" w14:textId="77777777" w:rsidR="00CA10B7" w:rsidRPr="00B26BD5" w:rsidRDefault="00CA10B7" w:rsidP="00B379FF">
            <w:pPr>
              <w:jc w:val="center"/>
              <w:rPr>
                <w:sz w:val="16"/>
                <w:szCs w:val="16"/>
              </w:rPr>
            </w:pPr>
          </w:p>
        </w:tc>
        <w:tc>
          <w:tcPr>
            <w:tcW w:w="94" w:type="pct"/>
            <w:gridSpan w:val="5"/>
            <w:shd w:val="clear" w:color="auto" w:fill="C0C0C0"/>
            <w:noWrap/>
            <w:vAlign w:val="center"/>
          </w:tcPr>
          <w:p w14:paraId="6CAE04E0" w14:textId="77777777" w:rsidR="00CA10B7" w:rsidRPr="00B26BD5" w:rsidRDefault="00CA10B7" w:rsidP="00B379FF">
            <w:pPr>
              <w:jc w:val="center"/>
              <w:rPr>
                <w:sz w:val="16"/>
                <w:szCs w:val="16"/>
              </w:rPr>
            </w:pPr>
          </w:p>
        </w:tc>
        <w:tc>
          <w:tcPr>
            <w:tcW w:w="94" w:type="pct"/>
            <w:gridSpan w:val="4"/>
            <w:shd w:val="clear" w:color="auto" w:fill="C0C0C0"/>
            <w:noWrap/>
            <w:vAlign w:val="center"/>
          </w:tcPr>
          <w:p w14:paraId="6AFDEB80" w14:textId="77777777" w:rsidR="00CA10B7" w:rsidRPr="00B26BD5" w:rsidRDefault="00CA10B7" w:rsidP="00B379FF">
            <w:pPr>
              <w:jc w:val="center"/>
              <w:rPr>
                <w:sz w:val="16"/>
                <w:szCs w:val="16"/>
              </w:rPr>
            </w:pPr>
          </w:p>
        </w:tc>
        <w:tc>
          <w:tcPr>
            <w:tcW w:w="94" w:type="pct"/>
            <w:gridSpan w:val="4"/>
            <w:shd w:val="clear" w:color="auto" w:fill="C0C0C0"/>
            <w:noWrap/>
            <w:vAlign w:val="center"/>
          </w:tcPr>
          <w:p w14:paraId="2A407D85" w14:textId="77777777" w:rsidR="00CA10B7" w:rsidRPr="00B26BD5" w:rsidRDefault="00CA10B7" w:rsidP="00B379FF">
            <w:pPr>
              <w:jc w:val="center"/>
              <w:rPr>
                <w:sz w:val="16"/>
                <w:szCs w:val="16"/>
              </w:rPr>
            </w:pPr>
          </w:p>
        </w:tc>
        <w:tc>
          <w:tcPr>
            <w:tcW w:w="94" w:type="pct"/>
            <w:gridSpan w:val="4"/>
            <w:shd w:val="clear" w:color="auto" w:fill="C0C0C0"/>
            <w:noWrap/>
            <w:vAlign w:val="center"/>
          </w:tcPr>
          <w:p w14:paraId="071C2013" w14:textId="77777777" w:rsidR="00CA10B7" w:rsidRPr="00B26BD5" w:rsidRDefault="00CA10B7" w:rsidP="00B379FF">
            <w:pPr>
              <w:jc w:val="center"/>
              <w:rPr>
                <w:sz w:val="16"/>
                <w:szCs w:val="16"/>
              </w:rPr>
            </w:pPr>
          </w:p>
        </w:tc>
        <w:tc>
          <w:tcPr>
            <w:tcW w:w="94" w:type="pct"/>
            <w:gridSpan w:val="4"/>
            <w:shd w:val="clear" w:color="auto" w:fill="C0C0C0"/>
            <w:noWrap/>
            <w:vAlign w:val="center"/>
          </w:tcPr>
          <w:p w14:paraId="5D073AB0" w14:textId="77777777" w:rsidR="00CA10B7" w:rsidRPr="00B26BD5" w:rsidRDefault="00CA10B7" w:rsidP="00B379FF">
            <w:pPr>
              <w:jc w:val="center"/>
              <w:rPr>
                <w:sz w:val="16"/>
                <w:szCs w:val="16"/>
              </w:rPr>
            </w:pPr>
          </w:p>
        </w:tc>
        <w:tc>
          <w:tcPr>
            <w:tcW w:w="94" w:type="pct"/>
            <w:gridSpan w:val="5"/>
            <w:shd w:val="clear" w:color="auto" w:fill="C0C0C0"/>
            <w:noWrap/>
            <w:vAlign w:val="center"/>
          </w:tcPr>
          <w:p w14:paraId="79635E35" w14:textId="77777777" w:rsidR="00CA10B7" w:rsidRPr="00B26BD5" w:rsidRDefault="00CA10B7" w:rsidP="00B379FF">
            <w:pPr>
              <w:jc w:val="center"/>
              <w:rPr>
                <w:sz w:val="16"/>
                <w:szCs w:val="16"/>
              </w:rPr>
            </w:pPr>
          </w:p>
        </w:tc>
        <w:tc>
          <w:tcPr>
            <w:tcW w:w="94" w:type="pct"/>
            <w:gridSpan w:val="3"/>
            <w:shd w:val="clear" w:color="auto" w:fill="C0C0C0"/>
            <w:noWrap/>
            <w:vAlign w:val="center"/>
          </w:tcPr>
          <w:p w14:paraId="74220326" w14:textId="77777777" w:rsidR="00CA10B7" w:rsidRPr="00B26BD5" w:rsidRDefault="00CA10B7" w:rsidP="00B379FF">
            <w:pPr>
              <w:jc w:val="center"/>
              <w:rPr>
                <w:sz w:val="16"/>
                <w:szCs w:val="16"/>
              </w:rPr>
            </w:pPr>
          </w:p>
        </w:tc>
        <w:tc>
          <w:tcPr>
            <w:tcW w:w="94" w:type="pct"/>
            <w:gridSpan w:val="4"/>
            <w:shd w:val="clear" w:color="auto" w:fill="C0C0C0"/>
            <w:noWrap/>
            <w:vAlign w:val="center"/>
          </w:tcPr>
          <w:p w14:paraId="57DFB839" w14:textId="77777777" w:rsidR="00CA10B7" w:rsidRPr="00B26BD5" w:rsidRDefault="00CA10B7" w:rsidP="00B379FF">
            <w:pPr>
              <w:jc w:val="center"/>
              <w:rPr>
                <w:sz w:val="16"/>
                <w:szCs w:val="16"/>
              </w:rPr>
            </w:pPr>
          </w:p>
        </w:tc>
        <w:tc>
          <w:tcPr>
            <w:tcW w:w="94" w:type="pct"/>
            <w:gridSpan w:val="4"/>
            <w:shd w:val="clear" w:color="auto" w:fill="C0C0C0"/>
            <w:noWrap/>
            <w:vAlign w:val="center"/>
          </w:tcPr>
          <w:p w14:paraId="3CAB4071" w14:textId="77777777" w:rsidR="00CA10B7" w:rsidRPr="00B26BD5" w:rsidRDefault="00CA10B7" w:rsidP="00B379FF">
            <w:pPr>
              <w:jc w:val="center"/>
              <w:rPr>
                <w:sz w:val="16"/>
                <w:szCs w:val="16"/>
              </w:rPr>
            </w:pPr>
          </w:p>
        </w:tc>
        <w:tc>
          <w:tcPr>
            <w:tcW w:w="94" w:type="pct"/>
            <w:gridSpan w:val="4"/>
            <w:shd w:val="clear" w:color="auto" w:fill="C0C0C0"/>
            <w:noWrap/>
            <w:vAlign w:val="center"/>
          </w:tcPr>
          <w:p w14:paraId="10D411CF" w14:textId="77777777" w:rsidR="00CA10B7" w:rsidRPr="00B26BD5" w:rsidRDefault="00CA10B7" w:rsidP="00B379FF">
            <w:pPr>
              <w:jc w:val="center"/>
              <w:rPr>
                <w:sz w:val="16"/>
                <w:szCs w:val="16"/>
              </w:rPr>
            </w:pPr>
          </w:p>
        </w:tc>
        <w:tc>
          <w:tcPr>
            <w:tcW w:w="94" w:type="pct"/>
            <w:gridSpan w:val="5"/>
            <w:shd w:val="clear" w:color="auto" w:fill="C0C0C0"/>
          </w:tcPr>
          <w:p w14:paraId="32BBF51C" w14:textId="77777777" w:rsidR="00CA10B7" w:rsidRPr="00B26BD5" w:rsidRDefault="00CA10B7" w:rsidP="00B379FF">
            <w:pPr>
              <w:jc w:val="center"/>
              <w:rPr>
                <w:sz w:val="16"/>
                <w:szCs w:val="16"/>
              </w:rPr>
            </w:pPr>
          </w:p>
        </w:tc>
        <w:tc>
          <w:tcPr>
            <w:tcW w:w="94" w:type="pct"/>
            <w:gridSpan w:val="4"/>
            <w:shd w:val="clear" w:color="auto" w:fill="C0C0C0"/>
          </w:tcPr>
          <w:p w14:paraId="6FB714E0" w14:textId="77777777" w:rsidR="00CA10B7" w:rsidRPr="00B26BD5" w:rsidRDefault="00CA10B7" w:rsidP="00B379FF">
            <w:pPr>
              <w:jc w:val="center"/>
              <w:rPr>
                <w:sz w:val="16"/>
                <w:szCs w:val="16"/>
              </w:rPr>
            </w:pPr>
          </w:p>
        </w:tc>
        <w:tc>
          <w:tcPr>
            <w:tcW w:w="94" w:type="pct"/>
            <w:gridSpan w:val="4"/>
            <w:shd w:val="clear" w:color="auto" w:fill="C0C0C0"/>
          </w:tcPr>
          <w:p w14:paraId="5DA8D02E" w14:textId="77777777" w:rsidR="00CA10B7" w:rsidRPr="00B26BD5" w:rsidRDefault="00CA10B7" w:rsidP="00B379FF">
            <w:pPr>
              <w:jc w:val="center"/>
              <w:rPr>
                <w:sz w:val="16"/>
                <w:szCs w:val="16"/>
              </w:rPr>
            </w:pPr>
          </w:p>
        </w:tc>
        <w:tc>
          <w:tcPr>
            <w:tcW w:w="94" w:type="pct"/>
            <w:gridSpan w:val="5"/>
            <w:shd w:val="clear" w:color="auto" w:fill="C0C0C0"/>
          </w:tcPr>
          <w:p w14:paraId="304769D3" w14:textId="77777777" w:rsidR="00CA10B7" w:rsidRPr="00B26BD5" w:rsidRDefault="00CA10B7" w:rsidP="00B379FF">
            <w:pPr>
              <w:jc w:val="center"/>
              <w:rPr>
                <w:sz w:val="16"/>
                <w:szCs w:val="16"/>
              </w:rPr>
            </w:pPr>
          </w:p>
        </w:tc>
        <w:tc>
          <w:tcPr>
            <w:tcW w:w="94" w:type="pct"/>
            <w:gridSpan w:val="4"/>
            <w:shd w:val="clear" w:color="auto" w:fill="C0C0C0"/>
          </w:tcPr>
          <w:p w14:paraId="3EB399D2" w14:textId="77777777" w:rsidR="00CA10B7" w:rsidRPr="00B26BD5" w:rsidRDefault="00CA10B7" w:rsidP="00B379FF">
            <w:pPr>
              <w:jc w:val="center"/>
              <w:rPr>
                <w:sz w:val="16"/>
                <w:szCs w:val="16"/>
              </w:rPr>
            </w:pPr>
          </w:p>
        </w:tc>
        <w:tc>
          <w:tcPr>
            <w:tcW w:w="94" w:type="pct"/>
            <w:gridSpan w:val="5"/>
            <w:shd w:val="clear" w:color="auto" w:fill="C0C0C0"/>
          </w:tcPr>
          <w:p w14:paraId="0B20E2C9" w14:textId="77777777" w:rsidR="00CA10B7" w:rsidRPr="00B26BD5" w:rsidRDefault="00CA10B7" w:rsidP="00B379FF">
            <w:pPr>
              <w:jc w:val="center"/>
              <w:rPr>
                <w:sz w:val="16"/>
                <w:szCs w:val="16"/>
              </w:rPr>
            </w:pPr>
          </w:p>
        </w:tc>
        <w:tc>
          <w:tcPr>
            <w:tcW w:w="94" w:type="pct"/>
            <w:gridSpan w:val="4"/>
            <w:shd w:val="clear" w:color="auto" w:fill="C0C0C0"/>
          </w:tcPr>
          <w:p w14:paraId="07A8F62A" w14:textId="77777777" w:rsidR="00CA10B7" w:rsidRPr="00B26BD5" w:rsidRDefault="00CA10B7" w:rsidP="00B379FF">
            <w:pPr>
              <w:jc w:val="center"/>
              <w:rPr>
                <w:sz w:val="16"/>
                <w:szCs w:val="16"/>
              </w:rPr>
            </w:pPr>
          </w:p>
        </w:tc>
        <w:tc>
          <w:tcPr>
            <w:tcW w:w="94" w:type="pct"/>
            <w:gridSpan w:val="4"/>
            <w:shd w:val="clear" w:color="auto" w:fill="C0C0C0"/>
          </w:tcPr>
          <w:p w14:paraId="77F8651F" w14:textId="77777777" w:rsidR="00CA10B7" w:rsidRPr="00B26BD5" w:rsidRDefault="00CA10B7" w:rsidP="00B379FF">
            <w:pPr>
              <w:jc w:val="center"/>
              <w:rPr>
                <w:sz w:val="16"/>
                <w:szCs w:val="16"/>
              </w:rPr>
            </w:pPr>
          </w:p>
        </w:tc>
        <w:tc>
          <w:tcPr>
            <w:tcW w:w="94" w:type="pct"/>
            <w:gridSpan w:val="5"/>
            <w:shd w:val="clear" w:color="auto" w:fill="C0C0C0"/>
          </w:tcPr>
          <w:p w14:paraId="0F4C5B7D" w14:textId="77777777" w:rsidR="00CA10B7" w:rsidRPr="00B26BD5" w:rsidRDefault="00CA10B7" w:rsidP="00B379FF">
            <w:pPr>
              <w:jc w:val="center"/>
              <w:rPr>
                <w:sz w:val="16"/>
                <w:szCs w:val="16"/>
              </w:rPr>
            </w:pPr>
          </w:p>
        </w:tc>
        <w:tc>
          <w:tcPr>
            <w:tcW w:w="94" w:type="pct"/>
            <w:gridSpan w:val="4"/>
            <w:shd w:val="clear" w:color="auto" w:fill="C0C0C0"/>
          </w:tcPr>
          <w:p w14:paraId="7F5E7C62" w14:textId="77777777" w:rsidR="00CA10B7" w:rsidRPr="00B26BD5" w:rsidRDefault="00CA10B7" w:rsidP="00B379FF">
            <w:pPr>
              <w:jc w:val="center"/>
              <w:rPr>
                <w:sz w:val="16"/>
                <w:szCs w:val="16"/>
              </w:rPr>
            </w:pPr>
          </w:p>
        </w:tc>
        <w:tc>
          <w:tcPr>
            <w:tcW w:w="95" w:type="pct"/>
            <w:gridSpan w:val="5"/>
            <w:shd w:val="clear" w:color="auto" w:fill="C0C0C0"/>
          </w:tcPr>
          <w:p w14:paraId="66D6C1B9" w14:textId="77777777" w:rsidR="00CA10B7" w:rsidRPr="00B26BD5" w:rsidRDefault="00CA10B7" w:rsidP="00B379FF">
            <w:pPr>
              <w:jc w:val="center"/>
              <w:rPr>
                <w:sz w:val="16"/>
                <w:szCs w:val="16"/>
              </w:rPr>
            </w:pPr>
          </w:p>
        </w:tc>
        <w:tc>
          <w:tcPr>
            <w:tcW w:w="94" w:type="pct"/>
            <w:gridSpan w:val="5"/>
            <w:shd w:val="clear" w:color="auto" w:fill="C0C0C0"/>
          </w:tcPr>
          <w:p w14:paraId="57D2B571" w14:textId="77777777" w:rsidR="00CA10B7" w:rsidRPr="00B26BD5" w:rsidRDefault="00CA10B7" w:rsidP="00B379FF">
            <w:pPr>
              <w:jc w:val="center"/>
              <w:rPr>
                <w:sz w:val="16"/>
                <w:szCs w:val="16"/>
              </w:rPr>
            </w:pPr>
          </w:p>
        </w:tc>
        <w:tc>
          <w:tcPr>
            <w:tcW w:w="112" w:type="pct"/>
            <w:gridSpan w:val="4"/>
            <w:shd w:val="clear" w:color="auto" w:fill="C0C0C0"/>
          </w:tcPr>
          <w:p w14:paraId="498784B8" w14:textId="77777777" w:rsidR="00CA10B7" w:rsidRPr="00B26BD5" w:rsidRDefault="00CA10B7" w:rsidP="00B379FF">
            <w:pPr>
              <w:jc w:val="center"/>
              <w:rPr>
                <w:sz w:val="16"/>
                <w:szCs w:val="16"/>
              </w:rPr>
            </w:pPr>
          </w:p>
        </w:tc>
        <w:tc>
          <w:tcPr>
            <w:tcW w:w="176" w:type="pct"/>
            <w:gridSpan w:val="4"/>
            <w:shd w:val="clear" w:color="auto" w:fill="C0C0C0"/>
            <w:vAlign w:val="center"/>
          </w:tcPr>
          <w:p w14:paraId="6EFB6A6C" w14:textId="1E62C5B9" w:rsidR="00CA10B7" w:rsidRPr="008C37F4" w:rsidRDefault="008C37F4" w:rsidP="008C37F4">
            <w:pPr>
              <w:jc w:val="center"/>
              <w:rPr>
                <w:b/>
                <w:bCs/>
                <w:sz w:val="16"/>
                <w:szCs w:val="16"/>
              </w:rPr>
            </w:pPr>
            <w:r w:rsidRPr="008C37F4">
              <w:rPr>
                <w:b/>
                <w:bCs/>
                <w:sz w:val="16"/>
                <w:szCs w:val="16"/>
              </w:rPr>
              <w:t>436</w:t>
            </w:r>
          </w:p>
        </w:tc>
      </w:tr>
      <w:tr w:rsidR="008C37F4" w:rsidRPr="00B26BD5" w14:paraId="513F57A3" w14:textId="77777777" w:rsidTr="008C37F4">
        <w:trPr>
          <w:cantSplit/>
          <w:trHeight w:val="311"/>
        </w:trPr>
        <w:tc>
          <w:tcPr>
            <w:tcW w:w="255" w:type="pct"/>
            <w:gridSpan w:val="3"/>
            <w:vAlign w:val="center"/>
          </w:tcPr>
          <w:p w14:paraId="1CE76F11" w14:textId="77777777" w:rsidR="00CA10B7" w:rsidRPr="00B26BD5" w:rsidRDefault="00CA10B7" w:rsidP="00B379FF">
            <w:pPr>
              <w:ind w:left="2" w:hanging="9"/>
              <w:rPr>
                <w:sz w:val="16"/>
                <w:szCs w:val="16"/>
              </w:rPr>
            </w:pPr>
            <w:r w:rsidRPr="00B26BD5">
              <w:rPr>
                <w:sz w:val="16"/>
                <w:szCs w:val="16"/>
              </w:rPr>
              <w:t>ОП. 01</w:t>
            </w:r>
          </w:p>
        </w:tc>
        <w:tc>
          <w:tcPr>
            <w:tcW w:w="506" w:type="pct"/>
            <w:gridSpan w:val="5"/>
            <w:noWrap/>
          </w:tcPr>
          <w:p w14:paraId="759C9160" w14:textId="77777777" w:rsidR="00CA10B7" w:rsidRPr="001D659C" w:rsidRDefault="00CA10B7" w:rsidP="00B379FF">
            <w:pPr>
              <w:suppressAutoHyphens/>
              <w:rPr>
                <w:sz w:val="14"/>
                <w:szCs w:val="16"/>
              </w:rPr>
            </w:pPr>
            <w:r w:rsidRPr="001D659C">
              <w:rPr>
                <w:sz w:val="14"/>
                <w:szCs w:val="16"/>
              </w:rPr>
              <w:t>Экономика организации</w:t>
            </w:r>
          </w:p>
        </w:tc>
        <w:tc>
          <w:tcPr>
            <w:tcW w:w="94" w:type="pct"/>
            <w:gridSpan w:val="4"/>
            <w:shd w:val="clear" w:color="auto" w:fill="9CC2E5" w:themeFill="accent5" w:themeFillTint="99"/>
            <w:vAlign w:val="center"/>
          </w:tcPr>
          <w:p w14:paraId="1282048B" w14:textId="77777777" w:rsidR="00CA10B7" w:rsidRPr="00B26BD5" w:rsidRDefault="00CA10B7" w:rsidP="00B379FF">
            <w:pPr>
              <w:jc w:val="center"/>
              <w:rPr>
                <w:sz w:val="16"/>
                <w:szCs w:val="16"/>
              </w:rPr>
            </w:pPr>
          </w:p>
        </w:tc>
        <w:tc>
          <w:tcPr>
            <w:tcW w:w="94" w:type="pct"/>
            <w:gridSpan w:val="4"/>
            <w:shd w:val="clear" w:color="auto" w:fill="9CC2E5" w:themeFill="accent5" w:themeFillTint="99"/>
            <w:vAlign w:val="center"/>
          </w:tcPr>
          <w:p w14:paraId="20F4F4EE" w14:textId="77777777" w:rsidR="00CA10B7" w:rsidRPr="00B26BD5" w:rsidRDefault="00CA10B7" w:rsidP="00B379FF">
            <w:pPr>
              <w:jc w:val="center"/>
              <w:rPr>
                <w:sz w:val="16"/>
                <w:szCs w:val="16"/>
              </w:rPr>
            </w:pPr>
          </w:p>
        </w:tc>
        <w:tc>
          <w:tcPr>
            <w:tcW w:w="94" w:type="pct"/>
            <w:gridSpan w:val="4"/>
            <w:shd w:val="clear" w:color="auto" w:fill="9CC2E5" w:themeFill="accent5" w:themeFillTint="99"/>
            <w:vAlign w:val="center"/>
          </w:tcPr>
          <w:p w14:paraId="70651D48" w14:textId="77777777" w:rsidR="00CA10B7" w:rsidRPr="00B26BD5" w:rsidRDefault="00CA10B7" w:rsidP="00B379FF">
            <w:pPr>
              <w:jc w:val="center"/>
              <w:rPr>
                <w:sz w:val="16"/>
                <w:szCs w:val="16"/>
              </w:rPr>
            </w:pPr>
          </w:p>
        </w:tc>
        <w:tc>
          <w:tcPr>
            <w:tcW w:w="94" w:type="pct"/>
            <w:gridSpan w:val="5"/>
            <w:shd w:val="clear" w:color="auto" w:fill="9CC2E5" w:themeFill="accent5" w:themeFillTint="99"/>
            <w:vAlign w:val="center"/>
          </w:tcPr>
          <w:p w14:paraId="722156A7" w14:textId="77777777" w:rsidR="00CA10B7" w:rsidRPr="00B26BD5" w:rsidRDefault="00CA10B7" w:rsidP="00B379FF">
            <w:pPr>
              <w:jc w:val="center"/>
              <w:rPr>
                <w:sz w:val="16"/>
                <w:szCs w:val="16"/>
              </w:rPr>
            </w:pPr>
          </w:p>
        </w:tc>
        <w:tc>
          <w:tcPr>
            <w:tcW w:w="94" w:type="pct"/>
            <w:gridSpan w:val="5"/>
            <w:shd w:val="clear" w:color="auto" w:fill="9CC2E5" w:themeFill="accent5" w:themeFillTint="99"/>
            <w:vAlign w:val="center"/>
          </w:tcPr>
          <w:p w14:paraId="04063C7B" w14:textId="77777777" w:rsidR="00CA10B7" w:rsidRPr="00B26BD5" w:rsidRDefault="00CA10B7" w:rsidP="00B379FF">
            <w:pPr>
              <w:jc w:val="center"/>
              <w:rPr>
                <w:sz w:val="16"/>
                <w:szCs w:val="16"/>
              </w:rPr>
            </w:pPr>
          </w:p>
        </w:tc>
        <w:tc>
          <w:tcPr>
            <w:tcW w:w="94" w:type="pct"/>
            <w:gridSpan w:val="4"/>
            <w:shd w:val="clear" w:color="auto" w:fill="9CC2E5" w:themeFill="accent5" w:themeFillTint="99"/>
            <w:vAlign w:val="center"/>
          </w:tcPr>
          <w:p w14:paraId="7E4AFF3D" w14:textId="77777777" w:rsidR="00CA10B7" w:rsidRPr="00B26BD5" w:rsidRDefault="00CA10B7" w:rsidP="00B379FF">
            <w:pPr>
              <w:jc w:val="center"/>
              <w:rPr>
                <w:sz w:val="16"/>
                <w:szCs w:val="16"/>
              </w:rPr>
            </w:pPr>
          </w:p>
        </w:tc>
        <w:tc>
          <w:tcPr>
            <w:tcW w:w="94" w:type="pct"/>
            <w:gridSpan w:val="5"/>
            <w:shd w:val="clear" w:color="auto" w:fill="9CC2E5" w:themeFill="accent5" w:themeFillTint="99"/>
            <w:vAlign w:val="center"/>
          </w:tcPr>
          <w:p w14:paraId="1E2ECF15" w14:textId="77777777" w:rsidR="00CA10B7" w:rsidRPr="00B26BD5" w:rsidRDefault="00CA10B7" w:rsidP="00B379FF">
            <w:pPr>
              <w:jc w:val="center"/>
              <w:rPr>
                <w:sz w:val="16"/>
                <w:szCs w:val="16"/>
              </w:rPr>
            </w:pPr>
          </w:p>
        </w:tc>
        <w:tc>
          <w:tcPr>
            <w:tcW w:w="94" w:type="pct"/>
            <w:gridSpan w:val="5"/>
            <w:shd w:val="clear" w:color="auto" w:fill="9CC2E5" w:themeFill="accent5" w:themeFillTint="99"/>
            <w:noWrap/>
            <w:vAlign w:val="center"/>
          </w:tcPr>
          <w:p w14:paraId="04CB1F4A"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7F7C185F"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56BFE115"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1A2AC41D" w14:textId="77777777" w:rsidR="00CA10B7" w:rsidRPr="00B26BD5" w:rsidRDefault="00CA10B7" w:rsidP="00B379FF">
            <w:pPr>
              <w:jc w:val="center"/>
              <w:rPr>
                <w:sz w:val="16"/>
                <w:szCs w:val="16"/>
              </w:rPr>
            </w:pPr>
          </w:p>
        </w:tc>
        <w:tc>
          <w:tcPr>
            <w:tcW w:w="94" w:type="pct"/>
            <w:gridSpan w:val="5"/>
            <w:shd w:val="clear" w:color="auto" w:fill="9CC2E5" w:themeFill="accent5" w:themeFillTint="99"/>
            <w:vAlign w:val="center"/>
          </w:tcPr>
          <w:p w14:paraId="75B24C12"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541D4FF0"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03909EB4"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5E25242C" w14:textId="77777777" w:rsidR="00CA10B7" w:rsidRPr="00B26BD5" w:rsidRDefault="00CA10B7" w:rsidP="00B379FF">
            <w:pPr>
              <w:jc w:val="center"/>
              <w:rPr>
                <w:sz w:val="16"/>
                <w:szCs w:val="16"/>
              </w:rPr>
            </w:pPr>
          </w:p>
        </w:tc>
        <w:tc>
          <w:tcPr>
            <w:tcW w:w="94" w:type="pct"/>
            <w:gridSpan w:val="5"/>
            <w:shd w:val="clear" w:color="auto" w:fill="9CC2E5" w:themeFill="accent5" w:themeFillTint="99"/>
            <w:noWrap/>
            <w:vAlign w:val="center"/>
          </w:tcPr>
          <w:p w14:paraId="51E9A272" w14:textId="77777777" w:rsidR="00CA10B7" w:rsidRPr="00B26BD5" w:rsidRDefault="00CA10B7" w:rsidP="00B379FF">
            <w:pPr>
              <w:jc w:val="center"/>
              <w:rPr>
                <w:sz w:val="16"/>
                <w:szCs w:val="16"/>
              </w:rPr>
            </w:pPr>
          </w:p>
        </w:tc>
        <w:tc>
          <w:tcPr>
            <w:tcW w:w="94" w:type="pct"/>
            <w:gridSpan w:val="5"/>
            <w:shd w:val="clear" w:color="auto" w:fill="FFFFFF"/>
            <w:noWrap/>
            <w:vAlign w:val="center"/>
          </w:tcPr>
          <w:p w14:paraId="0B09CFED" w14:textId="77777777" w:rsidR="00CA10B7" w:rsidRPr="00B26BD5" w:rsidRDefault="00CA10B7" w:rsidP="00B379FF">
            <w:pPr>
              <w:jc w:val="center"/>
              <w:rPr>
                <w:sz w:val="16"/>
                <w:szCs w:val="16"/>
              </w:rPr>
            </w:pPr>
          </w:p>
        </w:tc>
        <w:tc>
          <w:tcPr>
            <w:tcW w:w="94" w:type="pct"/>
            <w:gridSpan w:val="4"/>
            <w:noWrap/>
            <w:vAlign w:val="center"/>
          </w:tcPr>
          <w:p w14:paraId="127A68C7" w14:textId="77777777" w:rsidR="00CA10B7" w:rsidRPr="00B26BD5" w:rsidRDefault="00CA10B7" w:rsidP="00B379FF">
            <w:pPr>
              <w:jc w:val="center"/>
              <w:rPr>
                <w:b/>
                <w:bCs/>
                <w:sz w:val="16"/>
                <w:szCs w:val="16"/>
              </w:rPr>
            </w:pPr>
          </w:p>
        </w:tc>
        <w:tc>
          <w:tcPr>
            <w:tcW w:w="94" w:type="pct"/>
            <w:gridSpan w:val="4"/>
            <w:noWrap/>
            <w:vAlign w:val="center"/>
          </w:tcPr>
          <w:p w14:paraId="7D125E2D" w14:textId="77777777" w:rsidR="00CA10B7" w:rsidRPr="00B26BD5" w:rsidRDefault="00CA10B7" w:rsidP="00B379FF">
            <w:pPr>
              <w:jc w:val="center"/>
              <w:rPr>
                <w:sz w:val="16"/>
                <w:szCs w:val="16"/>
              </w:rPr>
            </w:pPr>
          </w:p>
        </w:tc>
        <w:tc>
          <w:tcPr>
            <w:tcW w:w="94" w:type="pct"/>
            <w:gridSpan w:val="5"/>
            <w:noWrap/>
            <w:vAlign w:val="center"/>
          </w:tcPr>
          <w:p w14:paraId="44B3D3EA" w14:textId="77777777" w:rsidR="00CA10B7" w:rsidRPr="00B26BD5" w:rsidRDefault="00CA10B7" w:rsidP="00B379FF">
            <w:pPr>
              <w:jc w:val="center"/>
              <w:rPr>
                <w:sz w:val="16"/>
                <w:szCs w:val="16"/>
              </w:rPr>
            </w:pPr>
          </w:p>
        </w:tc>
        <w:tc>
          <w:tcPr>
            <w:tcW w:w="94" w:type="pct"/>
            <w:gridSpan w:val="5"/>
            <w:noWrap/>
            <w:vAlign w:val="center"/>
          </w:tcPr>
          <w:p w14:paraId="41D5A3AE" w14:textId="77777777" w:rsidR="00CA10B7" w:rsidRPr="00B26BD5" w:rsidRDefault="00CA10B7" w:rsidP="00B379FF">
            <w:pPr>
              <w:jc w:val="center"/>
              <w:rPr>
                <w:sz w:val="16"/>
                <w:szCs w:val="16"/>
              </w:rPr>
            </w:pPr>
          </w:p>
        </w:tc>
        <w:tc>
          <w:tcPr>
            <w:tcW w:w="94" w:type="pct"/>
            <w:gridSpan w:val="4"/>
            <w:noWrap/>
            <w:vAlign w:val="center"/>
          </w:tcPr>
          <w:p w14:paraId="3BF524BA" w14:textId="77777777" w:rsidR="00CA10B7" w:rsidRPr="00B26BD5" w:rsidRDefault="00CA10B7" w:rsidP="00B379FF">
            <w:pPr>
              <w:jc w:val="center"/>
              <w:rPr>
                <w:sz w:val="16"/>
                <w:szCs w:val="16"/>
              </w:rPr>
            </w:pPr>
          </w:p>
        </w:tc>
        <w:tc>
          <w:tcPr>
            <w:tcW w:w="94" w:type="pct"/>
            <w:gridSpan w:val="4"/>
            <w:noWrap/>
            <w:vAlign w:val="center"/>
          </w:tcPr>
          <w:p w14:paraId="468EB73B" w14:textId="77777777" w:rsidR="00CA10B7" w:rsidRPr="00B26BD5" w:rsidRDefault="00CA10B7" w:rsidP="00B379FF">
            <w:pPr>
              <w:jc w:val="center"/>
              <w:rPr>
                <w:sz w:val="16"/>
                <w:szCs w:val="16"/>
              </w:rPr>
            </w:pPr>
          </w:p>
        </w:tc>
        <w:tc>
          <w:tcPr>
            <w:tcW w:w="94" w:type="pct"/>
            <w:gridSpan w:val="4"/>
            <w:noWrap/>
            <w:vAlign w:val="center"/>
          </w:tcPr>
          <w:p w14:paraId="6C182D18" w14:textId="77777777" w:rsidR="00CA10B7" w:rsidRPr="00B26BD5" w:rsidRDefault="00CA10B7" w:rsidP="00B379FF">
            <w:pPr>
              <w:jc w:val="center"/>
              <w:rPr>
                <w:sz w:val="16"/>
                <w:szCs w:val="16"/>
              </w:rPr>
            </w:pPr>
          </w:p>
        </w:tc>
        <w:tc>
          <w:tcPr>
            <w:tcW w:w="94" w:type="pct"/>
            <w:gridSpan w:val="4"/>
            <w:noWrap/>
            <w:vAlign w:val="center"/>
          </w:tcPr>
          <w:p w14:paraId="7686E9AD" w14:textId="77777777" w:rsidR="00CA10B7" w:rsidRPr="00B26BD5" w:rsidRDefault="00CA10B7" w:rsidP="00B379FF">
            <w:pPr>
              <w:jc w:val="center"/>
              <w:rPr>
                <w:sz w:val="16"/>
                <w:szCs w:val="16"/>
              </w:rPr>
            </w:pPr>
          </w:p>
        </w:tc>
        <w:tc>
          <w:tcPr>
            <w:tcW w:w="94" w:type="pct"/>
            <w:gridSpan w:val="5"/>
            <w:noWrap/>
            <w:vAlign w:val="center"/>
          </w:tcPr>
          <w:p w14:paraId="30BF8AB5" w14:textId="77777777" w:rsidR="00CA10B7" w:rsidRPr="00B26BD5" w:rsidRDefault="00CA10B7" w:rsidP="00B379FF">
            <w:pPr>
              <w:jc w:val="center"/>
              <w:rPr>
                <w:sz w:val="16"/>
                <w:szCs w:val="16"/>
              </w:rPr>
            </w:pPr>
          </w:p>
        </w:tc>
        <w:tc>
          <w:tcPr>
            <w:tcW w:w="94" w:type="pct"/>
            <w:gridSpan w:val="3"/>
            <w:noWrap/>
            <w:vAlign w:val="center"/>
          </w:tcPr>
          <w:p w14:paraId="3F391B25" w14:textId="77777777" w:rsidR="00CA10B7" w:rsidRPr="00B26BD5" w:rsidRDefault="00CA10B7" w:rsidP="00B379FF">
            <w:pPr>
              <w:jc w:val="center"/>
              <w:rPr>
                <w:sz w:val="16"/>
                <w:szCs w:val="16"/>
              </w:rPr>
            </w:pPr>
          </w:p>
        </w:tc>
        <w:tc>
          <w:tcPr>
            <w:tcW w:w="94" w:type="pct"/>
            <w:gridSpan w:val="4"/>
            <w:noWrap/>
            <w:vAlign w:val="center"/>
          </w:tcPr>
          <w:p w14:paraId="0CD328AC" w14:textId="77777777" w:rsidR="00CA10B7" w:rsidRPr="00B26BD5" w:rsidRDefault="00CA10B7" w:rsidP="00B379FF">
            <w:pPr>
              <w:jc w:val="center"/>
              <w:rPr>
                <w:sz w:val="16"/>
                <w:szCs w:val="16"/>
              </w:rPr>
            </w:pPr>
          </w:p>
        </w:tc>
        <w:tc>
          <w:tcPr>
            <w:tcW w:w="94" w:type="pct"/>
            <w:gridSpan w:val="4"/>
            <w:noWrap/>
            <w:vAlign w:val="center"/>
          </w:tcPr>
          <w:p w14:paraId="1BCBF3E0" w14:textId="77777777" w:rsidR="00CA10B7" w:rsidRPr="00B26BD5" w:rsidRDefault="00CA10B7" w:rsidP="00B379FF">
            <w:pPr>
              <w:jc w:val="center"/>
              <w:rPr>
                <w:sz w:val="16"/>
                <w:szCs w:val="16"/>
              </w:rPr>
            </w:pPr>
          </w:p>
        </w:tc>
        <w:tc>
          <w:tcPr>
            <w:tcW w:w="94" w:type="pct"/>
            <w:gridSpan w:val="4"/>
            <w:noWrap/>
            <w:vAlign w:val="center"/>
          </w:tcPr>
          <w:p w14:paraId="7A57A459" w14:textId="77777777" w:rsidR="00CA10B7" w:rsidRPr="00B26BD5" w:rsidRDefault="00CA10B7" w:rsidP="00B379FF">
            <w:pPr>
              <w:jc w:val="center"/>
              <w:rPr>
                <w:sz w:val="16"/>
                <w:szCs w:val="16"/>
              </w:rPr>
            </w:pPr>
          </w:p>
        </w:tc>
        <w:tc>
          <w:tcPr>
            <w:tcW w:w="94" w:type="pct"/>
            <w:gridSpan w:val="5"/>
          </w:tcPr>
          <w:p w14:paraId="0F48F195" w14:textId="77777777" w:rsidR="00CA10B7" w:rsidRPr="00B26BD5" w:rsidRDefault="00CA10B7" w:rsidP="00B379FF">
            <w:pPr>
              <w:jc w:val="center"/>
              <w:rPr>
                <w:sz w:val="16"/>
                <w:szCs w:val="16"/>
              </w:rPr>
            </w:pPr>
          </w:p>
        </w:tc>
        <w:tc>
          <w:tcPr>
            <w:tcW w:w="94" w:type="pct"/>
            <w:gridSpan w:val="4"/>
          </w:tcPr>
          <w:p w14:paraId="7C688F5B" w14:textId="77777777" w:rsidR="00CA10B7" w:rsidRPr="00B26BD5" w:rsidRDefault="00CA10B7" w:rsidP="00B379FF">
            <w:pPr>
              <w:jc w:val="center"/>
              <w:rPr>
                <w:sz w:val="16"/>
                <w:szCs w:val="16"/>
              </w:rPr>
            </w:pPr>
          </w:p>
        </w:tc>
        <w:tc>
          <w:tcPr>
            <w:tcW w:w="94" w:type="pct"/>
            <w:gridSpan w:val="4"/>
          </w:tcPr>
          <w:p w14:paraId="52509908" w14:textId="77777777" w:rsidR="00CA10B7" w:rsidRPr="00B26BD5" w:rsidRDefault="00CA10B7" w:rsidP="00B379FF">
            <w:pPr>
              <w:jc w:val="center"/>
              <w:rPr>
                <w:sz w:val="16"/>
                <w:szCs w:val="16"/>
              </w:rPr>
            </w:pPr>
          </w:p>
        </w:tc>
        <w:tc>
          <w:tcPr>
            <w:tcW w:w="94" w:type="pct"/>
            <w:gridSpan w:val="5"/>
          </w:tcPr>
          <w:p w14:paraId="790BB539" w14:textId="77777777" w:rsidR="00CA10B7" w:rsidRPr="00B26BD5" w:rsidRDefault="00CA10B7" w:rsidP="00B379FF">
            <w:pPr>
              <w:jc w:val="center"/>
              <w:rPr>
                <w:sz w:val="16"/>
                <w:szCs w:val="16"/>
              </w:rPr>
            </w:pPr>
          </w:p>
        </w:tc>
        <w:tc>
          <w:tcPr>
            <w:tcW w:w="94" w:type="pct"/>
            <w:gridSpan w:val="4"/>
          </w:tcPr>
          <w:p w14:paraId="51344C6F" w14:textId="77777777" w:rsidR="00CA10B7" w:rsidRPr="00B26BD5" w:rsidRDefault="00CA10B7" w:rsidP="00B379FF">
            <w:pPr>
              <w:jc w:val="center"/>
              <w:rPr>
                <w:sz w:val="16"/>
                <w:szCs w:val="16"/>
              </w:rPr>
            </w:pPr>
          </w:p>
        </w:tc>
        <w:tc>
          <w:tcPr>
            <w:tcW w:w="94" w:type="pct"/>
            <w:gridSpan w:val="5"/>
          </w:tcPr>
          <w:p w14:paraId="5E651A8F" w14:textId="77777777" w:rsidR="00CA10B7" w:rsidRPr="00B26BD5" w:rsidRDefault="00CA10B7" w:rsidP="00B379FF">
            <w:pPr>
              <w:jc w:val="center"/>
              <w:rPr>
                <w:sz w:val="16"/>
                <w:szCs w:val="16"/>
              </w:rPr>
            </w:pPr>
          </w:p>
        </w:tc>
        <w:tc>
          <w:tcPr>
            <w:tcW w:w="94" w:type="pct"/>
            <w:gridSpan w:val="4"/>
          </w:tcPr>
          <w:p w14:paraId="67B8D0CA" w14:textId="77777777" w:rsidR="00CA10B7" w:rsidRPr="00B26BD5" w:rsidRDefault="00CA10B7" w:rsidP="00B379FF">
            <w:pPr>
              <w:jc w:val="center"/>
              <w:rPr>
                <w:sz w:val="16"/>
                <w:szCs w:val="16"/>
              </w:rPr>
            </w:pPr>
          </w:p>
        </w:tc>
        <w:tc>
          <w:tcPr>
            <w:tcW w:w="94" w:type="pct"/>
            <w:gridSpan w:val="4"/>
          </w:tcPr>
          <w:p w14:paraId="382EC45A" w14:textId="77777777" w:rsidR="00CA10B7" w:rsidRPr="00B26BD5" w:rsidRDefault="00CA10B7" w:rsidP="00B379FF">
            <w:pPr>
              <w:jc w:val="center"/>
              <w:rPr>
                <w:sz w:val="16"/>
                <w:szCs w:val="16"/>
              </w:rPr>
            </w:pPr>
          </w:p>
        </w:tc>
        <w:tc>
          <w:tcPr>
            <w:tcW w:w="94" w:type="pct"/>
            <w:gridSpan w:val="5"/>
          </w:tcPr>
          <w:p w14:paraId="752F8AE8" w14:textId="77777777" w:rsidR="00CA10B7" w:rsidRPr="00B26BD5" w:rsidRDefault="00CA10B7" w:rsidP="00B379FF">
            <w:pPr>
              <w:jc w:val="center"/>
              <w:rPr>
                <w:sz w:val="16"/>
                <w:szCs w:val="16"/>
              </w:rPr>
            </w:pPr>
          </w:p>
        </w:tc>
        <w:tc>
          <w:tcPr>
            <w:tcW w:w="94" w:type="pct"/>
            <w:gridSpan w:val="4"/>
          </w:tcPr>
          <w:p w14:paraId="3BF0DACC" w14:textId="77777777" w:rsidR="00CA10B7" w:rsidRPr="00B26BD5" w:rsidRDefault="00CA10B7" w:rsidP="00B379FF">
            <w:pPr>
              <w:jc w:val="center"/>
              <w:rPr>
                <w:sz w:val="16"/>
                <w:szCs w:val="16"/>
              </w:rPr>
            </w:pPr>
          </w:p>
        </w:tc>
        <w:tc>
          <w:tcPr>
            <w:tcW w:w="95" w:type="pct"/>
            <w:gridSpan w:val="5"/>
          </w:tcPr>
          <w:p w14:paraId="220688F8" w14:textId="77777777" w:rsidR="00CA10B7" w:rsidRPr="00B26BD5" w:rsidRDefault="00CA10B7" w:rsidP="00B379FF">
            <w:pPr>
              <w:jc w:val="center"/>
              <w:rPr>
                <w:sz w:val="16"/>
                <w:szCs w:val="16"/>
              </w:rPr>
            </w:pPr>
          </w:p>
        </w:tc>
        <w:tc>
          <w:tcPr>
            <w:tcW w:w="94" w:type="pct"/>
            <w:gridSpan w:val="5"/>
          </w:tcPr>
          <w:p w14:paraId="6FC16928" w14:textId="77777777" w:rsidR="00CA10B7" w:rsidRPr="00B26BD5" w:rsidRDefault="00CA10B7" w:rsidP="00B379FF">
            <w:pPr>
              <w:jc w:val="center"/>
              <w:rPr>
                <w:sz w:val="16"/>
                <w:szCs w:val="16"/>
              </w:rPr>
            </w:pPr>
          </w:p>
        </w:tc>
        <w:tc>
          <w:tcPr>
            <w:tcW w:w="112" w:type="pct"/>
            <w:gridSpan w:val="4"/>
          </w:tcPr>
          <w:p w14:paraId="69EC2647" w14:textId="77777777" w:rsidR="00CA10B7" w:rsidRPr="00B26BD5" w:rsidRDefault="00CA10B7" w:rsidP="00B379FF">
            <w:pPr>
              <w:jc w:val="center"/>
              <w:rPr>
                <w:sz w:val="16"/>
                <w:szCs w:val="16"/>
              </w:rPr>
            </w:pPr>
          </w:p>
        </w:tc>
        <w:tc>
          <w:tcPr>
            <w:tcW w:w="176" w:type="pct"/>
            <w:gridSpan w:val="4"/>
            <w:vAlign w:val="center"/>
          </w:tcPr>
          <w:p w14:paraId="238570A6" w14:textId="565BCEE5" w:rsidR="00CA10B7" w:rsidRPr="00B26BD5" w:rsidRDefault="00CA10B7" w:rsidP="00B379FF">
            <w:pPr>
              <w:jc w:val="center"/>
              <w:rPr>
                <w:sz w:val="16"/>
                <w:szCs w:val="16"/>
              </w:rPr>
            </w:pPr>
            <w:r>
              <w:rPr>
                <w:sz w:val="16"/>
                <w:szCs w:val="16"/>
              </w:rPr>
              <w:t>74</w:t>
            </w:r>
          </w:p>
        </w:tc>
      </w:tr>
      <w:tr w:rsidR="008C37F4" w:rsidRPr="00B26BD5" w14:paraId="421BA60A" w14:textId="77777777" w:rsidTr="008C37F4">
        <w:trPr>
          <w:cantSplit/>
          <w:trHeight w:val="259"/>
        </w:trPr>
        <w:tc>
          <w:tcPr>
            <w:tcW w:w="255" w:type="pct"/>
            <w:gridSpan w:val="3"/>
            <w:vAlign w:val="center"/>
          </w:tcPr>
          <w:p w14:paraId="0611DF10" w14:textId="77777777" w:rsidR="00CA10B7" w:rsidRPr="00B26BD5" w:rsidRDefault="00CA10B7" w:rsidP="00B379FF">
            <w:pPr>
              <w:ind w:left="2" w:hanging="9"/>
              <w:rPr>
                <w:sz w:val="16"/>
                <w:szCs w:val="16"/>
              </w:rPr>
            </w:pPr>
            <w:r w:rsidRPr="00B26BD5">
              <w:rPr>
                <w:sz w:val="16"/>
                <w:szCs w:val="16"/>
              </w:rPr>
              <w:t>ОП. 02</w:t>
            </w:r>
          </w:p>
        </w:tc>
        <w:tc>
          <w:tcPr>
            <w:tcW w:w="506" w:type="pct"/>
            <w:gridSpan w:val="5"/>
            <w:noWrap/>
          </w:tcPr>
          <w:p w14:paraId="76A709EE" w14:textId="77777777" w:rsidR="00CA10B7" w:rsidRPr="00B26BD5" w:rsidRDefault="00CA10B7" w:rsidP="00B379FF">
            <w:pPr>
              <w:suppressAutoHyphens/>
              <w:rPr>
                <w:sz w:val="16"/>
                <w:szCs w:val="16"/>
              </w:rPr>
            </w:pPr>
            <w:r w:rsidRPr="001D659C">
              <w:rPr>
                <w:sz w:val="14"/>
                <w:szCs w:val="16"/>
              </w:rPr>
              <w:t>Статистика</w:t>
            </w:r>
          </w:p>
        </w:tc>
        <w:tc>
          <w:tcPr>
            <w:tcW w:w="94" w:type="pct"/>
            <w:gridSpan w:val="4"/>
            <w:shd w:val="clear" w:color="auto" w:fill="BDD6EE" w:themeFill="accent5" w:themeFillTint="66"/>
            <w:vAlign w:val="center"/>
          </w:tcPr>
          <w:p w14:paraId="0134D43E" w14:textId="77777777" w:rsidR="00CA10B7" w:rsidRPr="00B26BD5" w:rsidRDefault="00CA10B7" w:rsidP="00B379FF">
            <w:pPr>
              <w:jc w:val="center"/>
              <w:rPr>
                <w:sz w:val="16"/>
                <w:szCs w:val="16"/>
              </w:rPr>
            </w:pPr>
          </w:p>
        </w:tc>
        <w:tc>
          <w:tcPr>
            <w:tcW w:w="94" w:type="pct"/>
            <w:gridSpan w:val="4"/>
            <w:shd w:val="clear" w:color="auto" w:fill="BDD6EE" w:themeFill="accent5" w:themeFillTint="66"/>
            <w:vAlign w:val="center"/>
          </w:tcPr>
          <w:p w14:paraId="62BF0DD6" w14:textId="77777777" w:rsidR="00CA10B7" w:rsidRPr="00B26BD5" w:rsidRDefault="00CA10B7" w:rsidP="00B379FF">
            <w:pPr>
              <w:jc w:val="center"/>
              <w:rPr>
                <w:sz w:val="16"/>
                <w:szCs w:val="16"/>
              </w:rPr>
            </w:pPr>
          </w:p>
        </w:tc>
        <w:tc>
          <w:tcPr>
            <w:tcW w:w="94" w:type="pct"/>
            <w:gridSpan w:val="4"/>
            <w:shd w:val="clear" w:color="auto" w:fill="BDD6EE" w:themeFill="accent5" w:themeFillTint="66"/>
            <w:vAlign w:val="center"/>
          </w:tcPr>
          <w:p w14:paraId="5682B73D" w14:textId="77777777" w:rsidR="00CA10B7" w:rsidRPr="00B26BD5" w:rsidRDefault="00CA10B7" w:rsidP="00B379FF">
            <w:pPr>
              <w:jc w:val="center"/>
              <w:rPr>
                <w:sz w:val="16"/>
                <w:szCs w:val="16"/>
              </w:rPr>
            </w:pPr>
          </w:p>
        </w:tc>
        <w:tc>
          <w:tcPr>
            <w:tcW w:w="94" w:type="pct"/>
            <w:gridSpan w:val="5"/>
            <w:shd w:val="clear" w:color="auto" w:fill="BDD6EE" w:themeFill="accent5" w:themeFillTint="66"/>
            <w:vAlign w:val="center"/>
          </w:tcPr>
          <w:p w14:paraId="6FBC850F" w14:textId="77777777" w:rsidR="00CA10B7" w:rsidRPr="00B26BD5" w:rsidRDefault="00CA10B7" w:rsidP="00B379FF">
            <w:pPr>
              <w:jc w:val="center"/>
              <w:rPr>
                <w:sz w:val="16"/>
                <w:szCs w:val="16"/>
              </w:rPr>
            </w:pPr>
          </w:p>
        </w:tc>
        <w:tc>
          <w:tcPr>
            <w:tcW w:w="94" w:type="pct"/>
            <w:gridSpan w:val="5"/>
            <w:shd w:val="clear" w:color="auto" w:fill="BDD6EE" w:themeFill="accent5" w:themeFillTint="66"/>
            <w:vAlign w:val="center"/>
          </w:tcPr>
          <w:p w14:paraId="2E4991DA" w14:textId="77777777" w:rsidR="00CA10B7" w:rsidRPr="00B26BD5" w:rsidRDefault="00CA10B7" w:rsidP="00B379FF">
            <w:pPr>
              <w:jc w:val="center"/>
              <w:rPr>
                <w:sz w:val="16"/>
                <w:szCs w:val="16"/>
              </w:rPr>
            </w:pPr>
          </w:p>
        </w:tc>
        <w:tc>
          <w:tcPr>
            <w:tcW w:w="94" w:type="pct"/>
            <w:gridSpan w:val="4"/>
            <w:shd w:val="clear" w:color="auto" w:fill="BDD6EE" w:themeFill="accent5" w:themeFillTint="66"/>
            <w:vAlign w:val="center"/>
          </w:tcPr>
          <w:p w14:paraId="576D2658" w14:textId="77777777" w:rsidR="00CA10B7" w:rsidRPr="00B26BD5" w:rsidRDefault="00CA10B7" w:rsidP="00B379FF">
            <w:pPr>
              <w:jc w:val="center"/>
              <w:rPr>
                <w:sz w:val="16"/>
                <w:szCs w:val="16"/>
              </w:rPr>
            </w:pPr>
          </w:p>
        </w:tc>
        <w:tc>
          <w:tcPr>
            <w:tcW w:w="94" w:type="pct"/>
            <w:gridSpan w:val="5"/>
            <w:shd w:val="clear" w:color="auto" w:fill="BDD6EE" w:themeFill="accent5" w:themeFillTint="66"/>
            <w:vAlign w:val="center"/>
          </w:tcPr>
          <w:p w14:paraId="1164E91F" w14:textId="77777777" w:rsidR="00CA10B7" w:rsidRPr="00B26BD5" w:rsidRDefault="00CA10B7" w:rsidP="00B379FF">
            <w:pPr>
              <w:jc w:val="center"/>
              <w:rPr>
                <w:sz w:val="16"/>
                <w:szCs w:val="16"/>
              </w:rPr>
            </w:pPr>
          </w:p>
        </w:tc>
        <w:tc>
          <w:tcPr>
            <w:tcW w:w="94" w:type="pct"/>
            <w:gridSpan w:val="5"/>
            <w:shd w:val="clear" w:color="auto" w:fill="BDD6EE" w:themeFill="accent5" w:themeFillTint="66"/>
            <w:noWrap/>
            <w:vAlign w:val="center"/>
          </w:tcPr>
          <w:p w14:paraId="674FF3FF"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01505E26"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0338897C"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2AFF1DEF" w14:textId="77777777" w:rsidR="00CA10B7" w:rsidRPr="00B26BD5" w:rsidRDefault="00CA10B7" w:rsidP="00B379FF">
            <w:pPr>
              <w:jc w:val="center"/>
              <w:rPr>
                <w:sz w:val="16"/>
                <w:szCs w:val="16"/>
              </w:rPr>
            </w:pPr>
          </w:p>
        </w:tc>
        <w:tc>
          <w:tcPr>
            <w:tcW w:w="94" w:type="pct"/>
            <w:gridSpan w:val="5"/>
            <w:shd w:val="clear" w:color="auto" w:fill="BDD6EE" w:themeFill="accent5" w:themeFillTint="66"/>
            <w:vAlign w:val="center"/>
          </w:tcPr>
          <w:p w14:paraId="182C2E88"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7201D448"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4B39D18B"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04289BA4" w14:textId="77777777" w:rsidR="00CA10B7" w:rsidRPr="00B26BD5" w:rsidRDefault="00CA10B7" w:rsidP="00B379FF">
            <w:pPr>
              <w:jc w:val="center"/>
              <w:rPr>
                <w:sz w:val="16"/>
                <w:szCs w:val="16"/>
              </w:rPr>
            </w:pPr>
          </w:p>
        </w:tc>
        <w:tc>
          <w:tcPr>
            <w:tcW w:w="94" w:type="pct"/>
            <w:gridSpan w:val="5"/>
            <w:shd w:val="clear" w:color="auto" w:fill="BDD6EE" w:themeFill="accent5" w:themeFillTint="66"/>
            <w:noWrap/>
            <w:vAlign w:val="center"/>
          </w:tcPr>
          <w:p w14:paraId="24E78366" w14:textId="77777777" w:rsidR="00CA10B7" w:rsidRPr="00B26BD5" w:rsidRDefault="00CA10B7" w:rsidP="00B379FF">
            <w:pPr>
              <w:jc w:val="center"/>
              <w:rPr>
                <w:sz w:val="16"/>
                <w:szCs w:val="16"/>
              </w:rPr>
            </w:pPr>
          </w:p>
        </w:tc>
        <w:tc>
          <w:tcPr>
            <w:tcW w:w="94" w:type="pct"/>
            <w:gridSpan w:val="5"/>
            <w:shd w:val="clear" w:color="auto" w:fill="FFFFFF"/>
            <w:noWrap/>
            <w:vAlign w:val="center"/>
          </w:tcPr>
          <w:p w14:paraId="60A8A8F5" w14:textId="77777777" w:rsidR="00CA10B7" w:rsidRPr="00B26BD5" w:rsidRDefault="00CA10B7" w:rsidP="00B379FF">
            <w:pPr>
              <w:jc w:val="center"/>
              <w:rPr>
                <w:sz w:val="16"/>
                <w:szCs w:val="16"/>
              </w:rPr>
            </w:pPr>
          </w:p>
        </w:tc>
        <w:tc>
          <w:tcPr>
            <w:tcW w:w="94" w:type="pct"/>
            <w:gridSpan w:val="4"/>
            <w:noWrap/>
            <w:vAlign w:val="center"/>
          </w:tcPr>
          <w:p w14:paraId="4166B517" w14:textId="77777777" w:rsidR="00CA10B7" w:rsidRPr="00B26BD5" w:rsidRDefault="00CA10B7" w:rsidP="00B379FF">
            <w:pPr>
              <w:jc w:val="center"/>
              <w:rPr>
                <w:b/>
                <w:bCs/>
                <w:sz w:val="16"/>
                <w:szCs w:val="16"/>
              </w:rPr>
            </w:pPr>
          </w:p>
        </w:tc>
        <w:tc>
          <w:tcPr>
            <w:tcW w:w="94" w:type="pct"/>
            <w:gridSpan w:val="4"/>
            <w:noWrap/>
            <w:vAlign w:val="center"/>
          </w:tcPr>
          <w:p w14:paraId="1C3E1763" w14:textId="77777777" w:rsidR="00CA10B7" w:rsidRPr="00B26BD5" w:rsidRDefault="00CA10B7" w:rsidP="00B379FF">
            <w:pPr>
              <w:jc w:val="center"/>
              <w:rPr>
                <w:sz w:val="16"/>
                <w:szCs w:val="16"/>
              </w:rPr>
            </w:pPr>
          </w:p>
        </w:tc>
        <w:tc>
          <w:tcPr>
            <w:tcW w:w="94" w:type="pct"/>
            <w:gridSpan w:val="5"/>
            <w:noWrap/>
            <w:vAlign w:val="center"/>
          </w:tcPr>
          <w:p w14:paraId="1513F740" w14:textId="77777777" w:rsidR="00CA10B7" w:rsidRPr="00B26BD5" w:rsidRDefault="00CA10B7" w:rsidP="00B379FF">
            <w:pPr>
              <w:jc w:val="center"/>
              <w:rPr>
                <w:sz w:val="16"/>
                <w:szCs w:val="16"/>
              </w:rPr>
            </w:pPr>
          </w:p>
        </w:tc>
        <w:tc>
          <w:tcPr>
            <w:tcW w:w="94" w:type="pct"/>
            <w:gridSpan w:val="5"/>
            <w:noWrap/>
            <w:vAlign w:val="center"/>
          </w:tcPr>
          <w:p w14:paraId="3A011443" w14:textId="77777777" w:rsidR="00CA10B7" w:rsidRPr="00B26BD5" w:rsidRDefault="00CA10B7" w:rsidP="00B379FF">
            <w:pPr>
              <w:jc w:val="center"/>
              <w:rPr>
                <w:sz w:val="16"/>
                <w:szCs w:val="16"/>
              </w:rPr>
            </w:pPr>
          </w:p>
        </w:tc>
        <w:tc>
          <w:tcPr>
            <w:tcW w:w="94" w:type="pct"/>
            <w:gridSpan w:val="4"/>
            <w:noWrap/>
            <w:vAlign w:val="center"/>
          </w:tcPr>
          <w:p w14:paraId="56732927" w14:textId="77777777" w:rsidR="00CA10B7" w:rsidRPr="00B26BD5" w:rsidRDefault="00CA10B7" w:rsidP="00B379FF">
            <w:pPr>
              <w:jc w:val="center"/>
              <w:rPr>
                <w:sz w:val="16"/>
                <w:szCs w:val="16"/>
              </w:rPr>
            </w:pPr>
          </w:p>
        </w:tc>
        <w:tc>
          <w:tcPr>
            <w:tcW w:w="94" w:type="pct"/>
            <w:gridSpan w:val="4"/>
            <w:noWrap/>
            <w:vAlign w:val="center"/>
          </w:tcPr>
          <w:p w14:paraId="1AFE9CB4" w14:textId="77777777" w:rsidR="00CA10B7" w:rsidRPr="00B26BD5" w:rsidRDefault="00CA10B7" w:rsidP="00B379FF">
            <w:pPr>
              <w:jc w:val="center"/>
              <w:rPr>
                <w:sz w:val="16"/>
                <w:szCs w:val="16"/>
              </w:rPr>
            </w:pPr>
          </w:p>
        </w:tc>
        <w:tc>
          <w:tcPr>
            <w:tcW w:w="94" w:type="pct"/>
            <w:gridSpan w:val="4"/>
            <w:noWrap/>
            <w:vAlign w:val="center"/>
          </w:tcPr>
          <w:p w14:paraId="34CE6F92" w14:textId="77777777" w:rsidR="00CA10B7" w:rsidRPr="00B26BD5" w:rsidRDefault="00CA10B7" w:rsidP="00B379FF">
            <w:pPr>
              <w:jc w:val="center"/>
              <w:rPr>
                <w:sz w:val="16"/>
                <w:szCs w:val="16"/>
              </w:rPr>
            </w:pPr>
          </w:p>
        </w:tc>
        <w:tc>
          <w:tcPr>
            <w:tcW w:w="94" w:type="pct"/>
            <w:gridSpan w:val="4"/>
            <w:noWrap/>
            <w:vAlign w:val="center"/>
          </w:tcPr>
          <w:p w14:paraId="6E9B0722" w14:textId="77777777" w:rsidR="00CA10B7" w:rsidRPr="00B26BD5" w:rsidRDefault="00CA10B7" w:rsidP="00B379FF">
            <w:pPr>
              <w:jc w:val="center"/>
              <w:rPr>
                <w:sz w:val="16"/>
                <w:szCs w:val="16"/>
              </w:rPr>
            </w:pPr>
          </w:p>
        </w:tc>
        <w:tc>
          <w:tcPr>
            <w:tcW w:w="94" w:type="pct"/>
            <w:gridSpan w:val="5"/>
            <w:noWrap/>
            <w:vAlign w:val="center"/>
          </w:tcPr>
          <w:p w14:paraId="4C6D8E0D" w14:textId="77777777" w:rsidR="00CA10B7" w:rsidRPr="00B26BD5" w:rsidRDefault="00CA10B7" w:rsidP="00B379FF">
            <w:pPr>
              <w:jc w:val="center"/>
              <w:rPr>
                <w:sz w:val="16"/>
                <w:szCs w:val="16"/>
              </w:rPr>
            </w:pPr>
          </w:p>
        </w:tc>
        <w:tc>
          <w:tcPr>
            <w:tcW w:w="94" w:type="pct"/>
            <w:gridSpan w:val="3"/>
            <w:noWrap/>
            <w:vAlign w:val="center"/>
          </w:tcPr>
          <w:p w14:paraId="21EF5560" w14:textId="77777777" w:rsidR="00CA10B7" w:rsidRPr="00B26BD5" w:rsidRDefault="00CA10B7" w:rsidP="00B379FF">
            <w:pPr>
              <w:jc w:val="center"/>
              <w:rPr>
                <w:sz w:val="16"/>
                <w:szCs w:val="16"/>
              </w:rPr>
            </w:pPr>
          </w:p>
        </w:tc>
        <w:tc>
          <w:tcPr>
            <w:tcW w:w="94" w:type="pct"/>
            <w:gridSpan w:val="4"/>
            <w:noWrap/>
            <w:vAlign w:val="center"/>
          </w:tcPr>
          <w:p w14:paraId="75AB16BE" w14:textId="77777777" w:rsidR="00CA10B7" w:rsidRPr="00B26BD5" w:rsidRDefault="00CA10B7" w:rsidP="00B379FF">
            <w:pPr>
              <w:jc w:val="center"/>
              <w:rPr>
                <w:sz w:val="16"/>
                <w:szCs w:val="16"/>
              </w:rPr>
            </w:pPr>
          </w:p>
        </w:tc>
        <w:tc>
          <w:tcPr>
            <w:tcW w:w="94" w:type="pct"/>
            <w:gridSpan w:val="4"/>
            <w:noWrap/>
            <w:vAlign w:val="center"/>
          </w:tcPr>
          <w:p w14:paraId="3F94732E" w14:textId="77777777" w:rsidR="00CA10B7" w:rsidRPr="00B26BD5" w:rsidRDefault="00CA10B7" w:rsidP="00B379FF">
            <w:pPr>
              <w:jc w:val="center"/>
              <w:rPr>
                <w:sz w:val="16"/>
                <w:szCs w:val="16"/>
              </w:rPr>
            </w:pPr>
          </w:p>
        </w:tc>
        <w:tc>
          <w:tcPr>
            <w:tcW w:w="94" w:type="pct"/>
            <w:gridSpan w:val="4"/>
            <w:noWrap/>
            <w:vAlign w:val="center"/>
          </w:tcPr>
          <w:p w14:paraId="3D1384CD" w14:textId="77777777" w:rsidR="00CA10B7" w:rsidRPr="00B26BD5" w:rsidRDefault="00CA10B7" w:rsidP="00B379FF">
            <w:pPr>
              <w:jc w:val="center"/>
              <w:rPr>
                <w:sz w:val="16"/>
                <w:szCs w:val="16"/>
              </w:rPr>
            </w:pPr>
          </w:p>
        </w:tc>
        <w:tc>
          <w:tcPr>
            <w:tcW w:w="94" w:type="pct"/>
            <w:gridSpan w:val="5"/>
          </w:tcPr>
          <w:p w14:paraId="30DA8530" w14:textId="77777777" w:rsidR="00CA10B7" w:rsidRPr="00B26BD5" w:rsidRDefault="00CA10B7" w:rsidP="00B379FF">
            <w:pPr>
              <w:jc w:val="center"/>
              <w:rPr>
                <w:sz w:val="16"/>
                <w:szCs w:val="16"/>
              </w:rPr>
            </w:pPr>
          </w:p>
        </w:tc>
        <w:tc>
          <w:tcPr>
            <w:tcW w:w="94" w:type="pct"/>
            <w:gridSpan w:val="4"/>
          </w:tcPr>
          <w:p w14:paraId="4A345EAD" w14:textId="77777777" w:rsidR="00CA10B7" w:rsidRPr="00B26BD5" w:rsidRDefault="00CA10B7" w:rsidP="00B379FF">
            <w:pPr>
              <w:jc w:val="center"/>
              <w:rPr>
                <w:sz w:val="16"/>
                <w:szCs w:val="16"/>
              </w:rPr>
            </w:pPr>
          </w:p>
        </w:tc>
        <w:tc>
          <w:tcPr>
            <w:tcW w:w="94" w:type="pct"/>
            <w:gridSpan w:val="4"/>
          </w:tcPr>
          <w:p w14:paraId="5620DD53" w14:textId="77777777" w:rsidR="00CA10B7" w:rsidRPr="00B26BD5" w:rsidRDefault="00CA10B7" w:rsidP="00B379FF">
            <w:pPr>
              <w:jc w:val="center"/>
              <w:rPr>
                <w:sz w:val="16"/>
                <w:szCs w:val="16"/>
              </w:rPr>
            </w:pPr>
          </w:p>
        </w:tc>
        <w:tc>
          <w:tcPr>
            <w:tcW w:w="94" w:type="pct"/>
            <w:gridSpan w:val="5"/>
          </w:tcPr>
          <w:p w14:paraId="45D7A81F" w14:textId="77777777" w:rsidR="00CA10B7" w:rsidRPr="00B26BD5" w:rsidRDefault="00CA10B7" w:rsidP="00B379FF">
            <w:pPr>
              <w:jc w:val="center"/>
              <w:rPr>
                <w:sz w:val="16"/>
                <w:szCs w:val="16"/>
              </w:rPr>
            </w:pPr>
          </w:p>
        </w:tc>
        <w:tc>
          <w:tcPr>
            <w:tcW w:w="94" w:type="pct"/>
            <w:gridSpan w:val="4"/>
          </w:tcPr>
          <w:p w14:paraId="7D598779" w14:textId="77777777" w:rsidR="00CA10B7" w:rsidRPr="00B26BD5" w:rsidRDefault="00CA10B7" w:rsidP="00B379FF">
            <w:pPr>
              <w:jc w:val="center"/>
              <w:rPr>
                <w:sz w:val="16"/>
                <w:szCs w:val="16"/>
              </w:rPr>
            </w:pPr>
          </w:p>
        </w:tc>
        <w:tc>
          <w:tcPr>
            <w:tcW w:w="94" w:type="pct"/>
            <w:gridSpan w:val="5"/>
          </w:tcPr>
          <w:p w14:paraId="6EAF2178" w14:textId="77777777" w:rsidR="00CA10B7" w:rsidRPr="00B26BD5" w:rsidRDefault="00CA10B7" w:rsidP="00B379FF">
            <w:pPr>
              <w:jc w:val="center"/>
              <w:rPr>
                <w:sz w:val="16"/>
                <w:szCs w:val="16"/>
              </w:rPr>
            </w:pPr>
          </w:p>
        </w:tc>
        <w:tc>
          <w:tcPr>
            <w:tcW w:w="94" w:type="pct"/>
            <w:gridSpan w:val="4"/>
          </w:tcPr>
          <w:p w14:paraId="4FA3E3D1" w14:textId="77777777" w:rsidR="00CA10B7" w:rsidRPr="00B26BD5" w:rsidRDefault="00CA10B7" w:rsidP="00B379FF">
            <w:pPr>
              <w:jc w:val="center"/>
              <w:rPr>
                <w:sz w:val="16"/>
                <w:szCs w:val="16"/>
              </w:rPr>
            </w:pPr>
          </w:p>
        </w:tc>
        <w:tc>
          <w:tcPr>
            <w:tcW w:w="94" w:type="pct"/>
            <w:gridSpan w:val="4"/>
          </w:tcPr>
          <w:p w14:paraId="5D67A011" w14:textId="77777777" w:rsidR="00CA10B7" w:rsidRPr="00B26BD5" w:rsidRDefault="00CA10B7" w:rsidP="00B379FF">
            <w:pPr>
              <w:jc w:val="center"/>
              <w:rPr>
                <w:sz w:val="16"/>
                <w:szCs w:val="16"/>
              </w:rPr>
            </w:pPr>
          </w:p>
        </w:tc>
        <w:tc>
          <w:tcPr>
            <w:tcW w:w="94" w:type="pct"/>
            <w:gridSpan w:val="5"/>
          </w:tcPr>
          <w:p w14:paraId="6B748F87" w14:textId="77777777" w:rsidR="00CA10B7" w:rsidRPr="00B26BD5" w:rsidRDefault="00CA10B7" w:rsidP="00B379FF">
            <w:pPr>
              <w:jc w:val="center"/>
              <w:rPr>
                <w:sz w:val="16"/>
                <w:szCs w:val="16"/>
              </w:rPr>
            </w:pPr>
          </w:p>
        </w:tc>
        <w:tc>
          <w:tcPr>
            <w:tcW w:w="94" w:type="pct"/>
            <w:gridSpan w:val="4"/>
          </w:tcPr>
          <w:p w14:paraId="71B328B3" w14:textId="77777777" w:rsidR="00CA10B7" w:rsidRPr="00B26BD5" w:rsidRDefault="00CA10B7" w:rsidP="00B379FF">
            <w:pPr>
              <w:jc w:val="center"/>
              <w:rPr>
                <w:sz w:val="16"/>
                <w:szCs w:val="16"/>
              </w:rPr>
            </w:pPr>
          </w:p>
        </w:tc>
        <w:tc>
          <w:tcPr>
            <w:tcW w:w="95" w:type="pct"/>
            <w:gridSpan w:val="5"/>
          </w:tcPr>
          <w:p w14:paraId="012D4235" w14:textId="77777777" w:rsidR="00CA10B7" w:rsidRPr="00B26BD5" w:rsidRDefault="00CA10B7" w:rsidP="00B379FF">
            <w:pPr>
              <w:jc w:val="center"/>
              <w:rPr>
                <w:sz w:val="16"/>
                <w:szCs w:val="16"/>
              </w:rPr>
            </w:pPr>
          </w:p>
        </w:tc>
        <w:tc>
          <w:tcPr>
            <w:tcW w:w="94" w:type="pct"/>
            <w:gridSpan w:val="5"/>
          </w:tcPr>
          <w:p w14:paraId="4051A360" w14:textId="77777777" w:rsidR="00CA10B7" w:rsidRPr="00B26BD5" w:rsidRDefault="00CA10B7" w:rsidP="00B379FF">
            <w:pPr>
              <w:jc w:val="center"/>
              <w:rPr>
                <w:sz w:val="16"/>
                <w:szCs w:val="16"/>
              </w:rPr>
            </w:pPr>
          </w:p>
        </w:tc>
        <w:tc>
          <w:tcPr>
            <w:tcW w:w="112" w:type="pct"/>
            <w:gridSpan w:val="4"/>
          </w:tcPr>
          <w:p w14:paraId="16F57597" w14:textId="77777777" w:rsidR="00CA10B7" w:rsidRPr="00B26BD5" w:rsidRDefault="00CA10B7" w:rsidP="00B379FF">
            <w:pPr>
              <w:jc w:val="center"/>
              <w:rPr>
                <w:sz w:val="16"/>
                <w:szCs w:val="16"/>
              </w:rPr>
            </w:pPr>
          </w:p>
        </w:tc>
        <w:tc>
          <w:tcPr>
            <w:tcW w:w="176" w:type="pct"/>
            <w:gridSpan w:val="4"/>
            <w:vAlign w:val="center"/>
          </w:tcPr>
          <w:p w14:paraId="61ACED62" w14:textId="77777777" w:rsidR="00CA10B7" w:rsidRPr="00B26BD5" w:rsidRDefault="00CA10B7" w:rsidP="00B379FF">
            <w:pPr>
              <w:jc w:val="center"/>
              <w:rPr>
                <w:sz w:val="16"/>
                <w:szCs w:val="16"/>
              </w:rPr>
            </w:pPr>
            <w:r>
              <w:rPr>
                <w:sz w:val="16"/>
                <w:szCs w:val="16"/>
              </w:rPr>
              <w:t>32</w:t>
            </w:r>
          </w:p>
        </w:tc>
      </w:tr>
      <w:tr w:rsidR="008C37F4" w:rsidRPr="00B26BD5" w14:paraId="55A0BF66" w14:textId="77777777" w:rsidTr="008C37F4">
        <w:trPr>
          <w:cantSplit/>
          <w:trHeight w:val="276"/>
        </w:trPr>
        <w:tc>
          <w:tcPr>
            <w:tcW w:w="255" w:type="pct"/>
            <w:gridSpan w:val="3"/>
            <w:vAlign w:val="center"/>
          </w:tcPr>
          <w:p w14:paraId="39BD9484" w14:textId="77777777" w:rsidR="00CA10B7" w:rsidRPr="00B26BD5" w:rsidRDefault="00CA10B7" w:rsidP="00B379FF">
            <w:pPr>
              <w:ind w:left="2" w:hanging="9"/>
              <w:rPr>
                <w:sz w:val="16"/>
                <w:szCs w:val="16"/>
              </w:rPr>
            </w:pPr>
            <w:r w:rsidRPr="00B26BD5">
              <w:rPr>
                <w:sz w:val="16"/>
                <w:szCs w:val="16"/>
              </w:rPr>
              <w:t>ОП. 03</w:t>
            </w:r>
          </w:p>
        </w:tc>
        <w:tc>
          <w:tcPr>
            <w:tcW w:w="506" w:type="pct"/>
            <w:gridSpan w:val="5"/>
            <w:noWrap/>
          </w:tcPr>
          <w:p w14:paraId="38F75F59" w14:textId="77777777" w:rsidR="00CA10B7" w:rsidRPr="00B26BD5" w:rsidRDefault="00CA10B7" w:rsidP="00B379FF">
            <w:pPr>
              <w:suppressAutoHyphens/>
              <w:rPr>
                <w:sz w:val="16"/>
                <w:szCs w:val="16"/>
              </w:rPr>
            </w:pPr>
            <w:r w:rsidRPr="001D659C">
              <w:rPr>
                <w:sz w:val="14"/>
                <w:szCs w:val="16"/>
              </w:rPr>
              <w:t>Менеджмент</w:t>
            </w:r>
          </w:p>
        </w:tc>
        <w:tc>
          <w:tcPr>
            <w:tcW w:w="94" w:type="pct"/>
            <w:gridSpan w:val="4"/>
            <w:vAlign w:val="center"/>
          </w:tcPr>
          <w:p w14:paraId="0511B98B" w14:textId="77777777" w:rsidR="00CA10B7" w:rsidRPr="00B26BD5" w:rsidRDefault="00CA10B7" w:rsidP="00B379FF">
            <w:pPr>
              <w:jc w:val="center"/>
              <w:rPr>
                <w:sz w:val="16"/>
                <w:szCs w:val="16"/>
              </w:rPr>
            </w:pPr>
          </w:p>
        </w:tc>
        <w:tc>
          <w:tcPr>
            <w:tcW w:w="94" w:type="pct"/>
            <w:gridSpan w:val="4"/>
            <w:vAlign w:val="center"/>
          </w:tcPr>
          <w:p w14:paraId="1407C5AB" w14:textId="77777777" w:rsidR="00CA10B7" w:rsidRPr="00B26BD5" w:rsidRDefault="00CA10B7" w:rsidP="00B379FF">
            <w:pPr>
              <w:jc w:val="center"/>
              <w:rPr>
                <w:sz w:val="16"/>
                <w:szCs w:val="16"/>
              </w:rPr>
            </w:pPr>
          </w:p>
        </w:tc>
        <w:tc>
          <w:tcPr>
            <w:tcW w:w="94" w:type="pct"/>
            <w:gridSpan w:val="4"/>
            <w:vAlign w:val="center"/>
          </w:tcPr>
          <w:p w14:paraId="0936DF21" w14:textId="77777777" w:rsidR="00CA10B7" w:rsidRPr="00B26BD5" w:rsidRDefault="00CA10B7" w:rsidP="00B379FF">
            <w:pPr>
              <w:jc w:val="center"/>
              <w:rPr>
                <w:sz w:val="16"/>
                <w:szCs w:val="16"/>
              </w:rPr>
            </w:pPr>
          </w:p>
        </w:tc>
        <w:tc>
          <w:tcPr>
            <w:tcW w:w="94" w:type="pct"/>
            <w:gridSpan w:val="5"/>
            <w:vAlign w:val="center"/>
          </w:tcPr>
          <w:p w14:paraId="191ABCB3" w14:textId="77777777" w:rsidR="00CA10B7" w:rsidRPr="00B26BD5" w:rsidRDefault="00CA10B7" w:rsidP="00B379FF">
            <w:pPr>
              <w:jc w:val="center"/>
              <w:rPr>
                <w:sz w:val="16"/>
                <w:szCs w:val="16"/>
              </w:rPr>
            </w:pPr>
          </w:p>
        </w:tc>
        <w:tc>
          <w:tcPr>
            <w:tcW w:w="94" w:type="pct"/>
            <w:gridSpan w:val="5"/>
            <w:vAlign w:val="center"/>
          </w:tcPr>
          <w:p w14:paraId="31C5CBFC" w14:textId="77777777" w:rsidR="00CA10B7" w:rsidRPr="00B26BD5" w:rsidRDefault="00CA10B7" w:rsidP="00B379FF">
            <w:pPr>
              <w:jc w:val="center"/>
              <w:rPr>
                <w:sz w:val="16"/>
                <w:szCs w:val="16"/>
              </w:rPr>
            </w:pPr>
          </w:p>
        </w:tc>
        <w:tc>
          <w:tcPr>
            <w:tcW w:w="94" w:type="pct"/>
            <w:gridSpan w:val="4"/>
            <w:vAlign w:val="center"/>
          </w:tcPr>
          <w:p w14:paraId="0C2F5BCA" w14:textId="77777777" w:rsidR="00CA10B7" w:rsidRPr="00B26BD5" w:rsidRDefault="00CA10B7" w:rsidP="00B379FF">
            <w:pPr>
              <w:jc w:val="center"/>
              <w:rPr>
                <w:sz w:val="16"/>
                <w:szCs w:val="16"/>
              </w:rPr>
            </w:pPr>
          </w:p>
        </w:tc>
        <w:tc>
          <w:tcPr>
            <w:tcW w:w="94" w:type="pct"/>
            <w:gridSpan w:val="5"/>
            <w:vAlign w:val="center"/>
          </w:tcPr>
          <w:p w14:paraId="0FE114AD" w14:textId="77777777" w:rsidR="00CA10B7" w:rsidRPr="00B26BD5" w:rsidRDefault="00CA10B7" w:rsidP="00B379FF">
            <w:pPr>
              <w:jc w:val="center"/>
              <w:rPr>
                <w:sz w:val="16"/>
                <w:szCs w:val="16"/>
              </w:rPr>
            </w:pPr>
          </w:p>
        </w:tc>
        <w:tc>
          <w:tcPr>
            <w:tcW w:w="94" w:type="pct"/>
            <w:gridSpan w:val="5"/>
            <w:noWrap/>
            <w:vAlign w:val="center"/>
          </w:tcPr>
          <w:p w14:paraId="48E2DE7B" w14:textId="77777777" w:rsidR="00CA10B7" w:rsidRPr="00B26BD5" w:rsidRDefault="00CA10B7" w:rsidP="00B379FF">
            <w:pPr>
              <w:jc w:val="center"/>
              <w:rPr>
                <w:sz w:val="16"/>
                <w:szCs w:val="16"/>
              </w:rPr>
            </w:pPr>
          </w:p>
        </w:tc>
        <w:tc>
          <w:tcPr>
            <w:tcW w:w="94" w:type="pct"/>
            <w:gridSpan w:val="4"/>
            <w:noWrap/>
            <w:vAlign w:val="center"/>
          </w:tcPr>
          <w:p w14:paraId="427DDFE9" w14:textId="77777777" w:rsidR="00CA10B7" w:rsidRPr="00B26BD5" w:rsidRDefault="00CA10B7" w:rsidP="00B379FF">
            <w:pPr>
              <w:jc w:val="center"/>
              <w:rPr>
                <w:sz w:val="16"/>
                <w:szCs w:val="16"/>
              </w:rPr>
            </w:pPr>
          </w:p>
        </w:tc>
        <w:tc>
          <w:tcPr>
            <w:tcW w:w="94" w:type="pct"/>
            <w:gridSpan w:val="4"/>
            <w:noWrap/>
            <w:vAlign w:val="center"/>
          </w:tcPr>
          <w:p w14:paraId="7203D591" w14:textId="77777777" w:rsidR="00CA10B7" w:rsidRPr="00B26BD5" w:rsidRDefault="00CA10B7" w:rsidP="00B379FF">
            <w:pPr>
              <w:jc w:val="center"/>
              <w:rPr>
                <w:sz w:val="16"/>
                <w:szCs w:val="16"/>
              </w:rPr>
            </w:pPr>
          </w:p>
        </w:tc>
        <w:tc>
          <w:tcPr>
            <w:tcW w:w="94" w:type="pct"/>
            <w:gridSpan w:val="4"/>
            <w:noWrap/>
            <w:vAlign w:val="center"/>
          </w:tcPr>
          <w:p w14:paraId="18251969" w14:textId="77777777" w:rsidR="00CA10B7" w:rsidRPr="00B26BD5" w:rsidRDefault="00CA10B7" w:rsidP="00B379FF">
            <w:pPr>
              <w:jc w:val="center"/>
              <w:rPr>
                <w:sz w:val="16"/>
                <w:szCs w:val="16"/>
              </w:rPr>
            </w:pPr>
          </w:p>
        </w:tc>
        <w:tc>
          <w:tcPr>
            <w:tcW w:w="94" w:type="pct"/>
            <w:gridSpan w:val="5"/>
            <w:vAlign w:val="center"/>
          </w:tcPr>
          <w:p w14:paraId="624C7CD3" w14:textId="77777777" w:rsidR="00CA10B7" w:rsidRPr="00B26BD5" w:rsidRDefault="00CA10B7" w:rsidP="00B379FF">
            <w:pPr>
              <w:jc w:val="center"/>
              <w:rPr>
                <w:sz w:val="16"/>
                <w:szCs w:val="16"/>
              </w:rPr>
            </w:pPr>
          </w:p>
        </w:tc>
        <w:tc>
          <w:tcPr>
            <w:tcW w:w="94" w:type="pct"/>
            <w:gridSpan w:val="4"/>
            <w:noWrap/>
            <w:vAlign w:val="center"/>
          </w:tcPr>
          <w:p w14:paraId="2B5DA6E3" w14:textId="77777777" w:rsidR="00CA10B7" w:rsidRPr="00B26BD5" w:rsidRDefault="00CA10B7" w:rsidP="00B379FF">
            <w:pPr>
              <w:jc w:val="center"/>
              <w:rPr>
                <w:sz w:val="16"/>
                <w:szCs w:val="16"/>
              </w:rPr>
            </w:pPr>
          </w:p>
        </w:tc>
        <w:tc>
          <w:tcPr>
            <w:tcW w:w="94" w:type="pct"/>
            <w:gridSpan w:val="4"/>
            <w:noWrap/>
            <w:vAlign w:val="center"/>
          </w:tcPr>
          <w:p w14:paraId="42D80C16" w14:textId="77777777" w:rsidR="00CA10B7" w:rsidRPr="00B26BD5" w:rsidRDefault="00CA10B7" w:rsidP="00B379FF">
            <w:pPr>
              <w:jc w:val="center"/>
              <w:rPr>
                <w:sz w:val="16"/>
                <w:szCs w:val="16"/>
              </w:rPr>
            </w:pPr>
          </w:p>
        </w:tc>
        <w:tc>
          <w:tcPr>
            <w:tcW w:w="94" w:type="pct"/>
            <w:gridSpan w:val="4"/>
            <w:noWrap/>
            <w:vAlign w:val="center"/>
          </w:tcPr>
          <w:p w14:paraId="7554759D" w14:textId="77777777" w:rsidR="00CA10B7" w:rsidRPr="00B26BD5" w:rsidRDefault="00CA10B7" w:rsidP="00B379FF">
            <w:pPr>
              <w:jc w:val="center"/>
              <w:rPr>
                <w:sz w:val="16"/>
                <w:szCs w:val="16"/>
              </w:rPr>
            </w:pPr>
          </w:p>
        </w:tc>
        <w:tc>
          <w:tcPr>
            <w:tcW w:w="94" w:type="pct"/>
            <w:gridSpan w:val="5"/>
            <w:noWrap/>
            <w:vAlign w:val="center"/>
          </w:tcPr>
          <w:p w14:paraId="44310F22" w14:textId="77777777" w:rsidR="00CA10B7" w:rsidRPr="00B26BD5" w:rsidRDefault="00CA10B7" w:rsidP="00B379FF">
            <w:pPr>
              <w:jc w:val="center"/>
              <w:rPr>
                <w:sz w:val="16"/>
                <w:szCs w:val="16"/>
              </w:rPr>
            </w:pPr>
          </w:p>
        </w:tc>
        <w:tc>
          <w:tcPr>
            <w:tcW w:w="94" w:type="pct"/>
            <w:gridSpan w:val="5"/>
            <w:noWrap/>
            <w:vAlign w:val="center"/>
          </w:tcPr>
          <w:p w14:paraId="291E5203" w14:textId="77777777" w:rsidR="00CA10B7" w:rsidRPr="00B26BD5" w:rsidRDefault="00CA10B7" w:rsidP="00B379FF">
            <w:pPr>
              <w:jc w:val="center"/>
              <w:rPr>
                <w:sz w:val="16"/>
                <w:szCs w:val="16"/>
              </w:rPr>
            </w:pPr>
          </w:p>
        </w:tc>
        <w:tc>
          <w:tcPr>
            <w:tcW w:w="94" w:type="pct"/>
            <w:gridSpan w:val="4"/>
            <w:noWrap/>
            <w:vAlign w:val="center"/>
          </w:tcPr>
          <w:p w14:paraId="0B3CFB95" w14:textId="77777777" w:rsidR="00CA10B7" w:rsidRPr="00B26BD5" w:rsidRDefault="00CA10B7" w:rsidP="00B379FF">
            <w:pPr>
              <w:jc w:val="center"/>
              <w:rPr>
                <w:b/>
                <w:bCs/>
                <w:sz w:val="16"/>
                <w:szCs w:val="16"/>
              </w:rPr>
            </w:pPr>
          </w:p>
        </w:tc>
        <w:tc>
          <w:tcPr>
            <w:tcW w:w="94" w:type="pct"/>
            <w:gridSpan w:val="4"/>
            <w:noWrap/>
            <w:vAlign w:val="center"/>
          </w:tcPr>
          <w:p w14:paraId="3D8C4956" w14:textId="77777777" w:rsidR="00CA10B7" w:rsidRPr="00B26BD5" w:rsidRDefault="00CA10B7" w:rsidP="00B379FF">
            <w:pPr>
              <w:jc w:val="center"/>
              <w:rPr>
                <w:sz w:val="16"/>
                <w:szCs w:val="16"/>
              </w:rPr>
            </w:pPr>
          </w:p>
        </w:tc>
        <w:tc>
          <w:tcPr>
            <w:tcW w:w="94" w:type="pct"/>
            <w:gridSpan w:val="5"/>
            <w:shd w:val="clear" w:color="auto" w:fill="9CC2E5" w:themeFill="accent5" w:themeFillTint="99"/>
            <w:noWrap/>
            <w:vAlign w:val="center"/>
          </w:tcPr>
          <w:p w14:paraId="49E649A6" w14:textId="77777777" w:rsidR="00CA10B7" w:rsidRPr="00B26BD5" w:rsidRDefault="00CA10B7" w:rsidP="00B379FF">
            <w:pPr>
              <w:jc w:val="center"/>
              <w:rPr>
                <w:sz w:val="16"/>
                <w:szCs w:val="16"/>
              </w:rPr>
            </w:pPr>
          </w:p>
        </w:tc>
        <w:tc>
          <w:tcPr>
            <w:tcW w:w="94" w:type="pct"/>
            <w:gridSpan w:val="5"/>
            <w:shd w:val="clear" w:color="auto" w:fill="9CC2E5" w:themeFill="accent5" w:themeFillTint="99"/>
            <w:noWrap/>
            <w:vAlign w:val="center"/>
          </w:tcPr>
          <w:p w14:paraId="22A4443E"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12DAB752"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6BB7927D"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7C7BAD1C"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2FACF3FF" w14:textId="77777777" w:rsidR="00CA10B7" w:rsidRPr="00B26BD5" w:rsidRDefault="00CA10B7" w:rsidP="00B379FF">
            <w:pPr>
              <w:jc w:val="center"/>
              <w:rPr>
                <w:sz w:val="16"/>
                <w:szCs w:val="16"/>
              </w:rPr>
            </w:pPr>
          </w:p>
        </w:tc>
        <w:tc>
          <w:tcPr>
            <w:tcW w:w="94" w:type="pct"/>
            <w:gridSpan w:val="5"/>
            <w:shd w:val="clear" w:color="auto" w:fill="9CC2E5" w:themeFill="accent5" w:themeFillTint="99"/>
            <w:noWrap/>
            <w:vAlign w:val="center"/>
          </w:tcPr>
          <w:p w14:paraId="19195BF9" w14:textId="77777777" w:rsidR="00CA10B7" w:rsidRPr="00B26BD5" w:rsidRDefault="00CA10B7" w:rsidP="00B379FF">
            <w:pPr>
              <w:jc w:val="center"/>
              <w:rPr>
                <w:sz w:val="16"/>
                <w:szCs w:val="16"/>
              </w:rPr>
            </w:pPr>
          </w:p>
        </w:tc>
        <w:tc>
          <w:tcPr>
            <w:tcW w:w="94" w:type="pct"/>
            <w:gridSpan w:val="3"/>
            <w:shd w:val="clear" w:color="auto" w:fill="9CC2E5" w:themeFill="accent5" w:themeFillTint="99"/>
            <w:noWrap/>
            <w:vAlign w:val="center"/>
          </w:tcPr>
          <w:p w14:paraId="7CEA2D3B"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3ED61F1A"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37740D3A"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7A2C294E" w14:textId="77777777" w:rsidR="00CA10B7" w:rsidRPr="00B26BD5" w:rsidRDefault="00CA10B7" w:rsidP="00B379FF">
            <w:pPr>
              <w:jc w:val="center"/>
              <w:rPr>
                <w:sz w:val="16"/>
                <w:szCs w:val="16"/>
              </w:rPr>
            </w:pPr>
          </w:p>
        </w:tc>
        <w:tc>
          <w:tcPr>
            <w:tcW w:w="94" w:type="pct"/>
            <w:gridSpan w:val="5"/>
            <w:shd w:val="clear" w:color="auto" w:fill="9CC2E5" w:themeFill="accent5" w:themeFillTint="99"/>
          </w:tcPr>
          <w:p w14:paraId="0B39A13B" w14:textId="77777777" w:rsidR="00CA10B7" w:rsidRPr="00B26BD5" w:rsidRDefault="00CA10B7" w:rsidP="00B379FF">
            <w:pPr>
              <w:jc w:val="center"/>
              <w:rPr>
                <w:sz w:val="16"/>
                <w:szCs w:val="16"/>
              </w:rPr>
            </w:pPr>
          </w:p>
        </w:tc>
        <w:tc>
          <w:tcPr>
            <w:tcW w:w="94" w:type="pct"/>
            <w:gridSpan w:val="4"/>
            <w:shd w:val="clear" w:color="auto" w:fill="9CC2E5" w:themeFill="accent5" w:themeFillTint="99"/>
          </w:tcPr>
          <w:p w14:paraId="3CEB0CB5" w14:textId="77777777" w:rsidR="00CA10B7" w:rsidRPr="00B26BD5" w:rsidRDefault="00CA10B7" w:rsidP="00B379FF">
            <w:pPr>
              <w:jc w:val="center"/>
              <w:rPr>
                <w:sz w:val="16"/>
                <w:szCs w:val="16"/>
              </w:rPr>
            </w:pPr>
          </w:p>
        </w:tc>
        <w:tc>
          <w:tcPr>
            <w:tcW w:w="94" w:type="pct"/>
            <w:gridSpan w:val="4"/>
            <w:shd w:val="clear" w:color="auto" w:fill="9CC2E5" w:themeFill="accent5" w:themeFillTint="99"/>
          </w:tcPr>
          <w:p w14:paraId="20533F0B" w14:textId="77777777" w:rsidR="00CA10B7" w:rsidRPr="00B26BD5" w:rsidRDefault="00CA10B7" w:rsidP="00B379FF">
            <w:pPr>
              <w:jc w:val="center"/>
              <w:rPr>
                <w:sz w:val="16"/>
                <w:szCs w:val="16"/>
              </w:rPr>
            </w:pPr>
          </w:p>
        </w:tc>
        <w:tc>
          <w:tcPr>
            <w:tcW w:w="94" w:type="pct"/>
            <w:gridSpan w:val="5"/>
            <w:shd w:val="clear" w:color="auto" w:fill="9CC2E5" w:themeFill="accent5" w:themeFillTint="99"/>
          </w:tcPr>
          <w:p w14:paraId="34A640D2" w14:textId="77777777" w:rsidR="00CA10B7" w:rsidRPr="00B26BD5" w:rsidRDefault="00CA10B7" w:rsidP="00B379FF">
            <w:pPr>
              <w:jc w:val="center"/>
              <w:rPr>
                <w:sz w:val="16"/>
                <w:szCs w:val="16"/>
              </w:rPr>
            </w:pPr>
          </w:p>
        </w:tc>
        <w:tc>
          <w:tcPr>
            <w:tcW w:w="94" w:type="pct"/>
            <w:gridSpan w:val="4"/>
            <w:shd w:val="clear" w:color="auto" w:fill="9CC2E5" w:themeFill="accent5" w:themeFillTint="99"/>
          </w:tcPr>
          <w:p w14:paraId="69117820" w14:textId="77777777" w:rsidR="00CA10B7" w:rsidRPr="00B26BD5" w:rsidRDefault="00CA10B7" w:rsidP="00B379FF">
            <w:pPr>
              <w:jc w:val="center"/>
              <w:rPr>
                <w:sz w:val="16"/>
                <w:szCs w:val="16"/>
              </w:rPr>
            </w:pPr>
          </w:p>
        </w:tc>
        <w:tc>
          <w:tcPr>
            <w:tcW w:w="94" w:type="pct"/>
            <w:gridSpan w:val="5"/>
            <w:shd w:val="clear" w:color="auto" w:fill="9CC2E5" w:themeFill="accent5" w:themeFillTint="99"/>
          </w:tcPr>
          <w:p w14:paraId="5E3A5A89" w14:textId="77777777" w:rsidR="00CA10B7" w:rsidRPr="00B26BD5" w:rsidRDefault="00CA10B7" w:rsidP="00B379FF">
            <w:pPr>
              <w:jc w:val="center"/>
              <w:rPr>
                <w:sz w:val="16"/>
                <w:szCs w:val="16"/>
              </w:rPr>
            </w:pPr>
          </w:p>
        </w:tc>
        <w:tc>
          <w:tcPr>
            <w:tcW w:w="94" w:type="pct"/>
            <w:gridSpan w:val="4"/>
            <w:shd w:val="clear" w:color="auto" w:fill="9CC2E5" w:themeFill="accent5" w:themeFillTint="99"/>
          </w:tcPr>
          <w:p w14:paraId="7FB01DB8" w14:textId="77777777" w:rsidR="00CA10B7" w:rsidRPr="00B26BD5" w:rsidRDefault="00CA10B7" w:rsidP="00B379FF">
            <w:pPr>
              <w:jc w:val="center"/>
              <w:rPr>
                <w:sz w:val="16"/>
                <w:szCs w:val="16"/>
              </w:rPr>
            </w:pPr>
          </w:p>
        </w:tc>
        <w:tc>
          <w:tcPr>
            <w:tcW w:w="94" w:type="pct"/>
            <w:gridSpan w:val="4"/>
            <w:shd w:val="clear" w:color="auto" w:fill="9CC2E5" w:themeFill="accent5" w:themeFillTint="99"/>
          </w:tcPr>
          <w:p w14:paraId="227127E3" w14:textId="77777777" w:rsidR="00CA10B7" w:rsidRPr="00B26BD5" w:rsidRDefault="00CA10B7" w:rsidP="00B379FF">
            <w:pPr>
              <w:jc w:val="center"/>
              <w:rPr>
                <w:sz w:val="16"/>
                <w:szCs w:val="16"/>
              </w:rPr>
            </w:pPr>
          </w:p>
        </w:tc>
        <w:tc>
          <w:tcPr>
            <w:tcW w:w="94" w:type="pct"/>
            <w:gridSpan w:val="5"/>
            <w:shd w:val="clear" w:color="auto" w:fill="9CC2E5" w:themeFill="accent5" w:themeFillTint="99"/>
          </w:tcPr>
          <w:p w14:paraId="6A13F5AC" w14:textId="77777777" w:rsidR="00CA10B7" w:rsidRPr="00B26BD5" w:rsidRDefault="00CA10B7" w:rsidP="00B379FF">
            <w:pPr>
              <w:jc w:val="center"/>
              <w:rPr>
                <w:sz w:val="16"/>
                <w:szCs w:val="16"/>
              </w:rPr>
            </w:pPr>
          </w:p>
        </w:tc>
        <w:tc>
          <w:tcPr>
            <w:tcW w:w="94" w:type="pct"/>
            <w:gridSpan w:val="4"/>
            <w:shd w:val="clear" w:color="auto" w:fill="9CC2E5" w:themeFill="accent5" w:themeFillTint="99"/>
          </w:tcPr>
          <w:p w14:paraId="1AC4A8E5" w14:textId="77777777" w:rsidR="00CA10B7" w:rsidRPr="00B26BD5" w:rsidRDefault="00CA10B7" w:rsidP="00B379FF">
            <w:pPr>
              <w:jc w:val="center"/>
              <w:rPr>
                <w:sz w:val="16"/>
                <w:szCs w:val="16"/>
              </w:rPr>
            </w:pPr>
          </w:p>
        </w:tc>
        <w:tc>
          <w:tcPr>
            <w:tcW w:w="95" w:type="pct"/>
            <w:gridSpan w:val="5"/>
            <w:shd w:val="clear" w:color="auto" w:fill="FFFFFF"/>
          </w:tcPr>
          <w:p w14:paraId="059011C4" w14:textId="77777777" w:rsidR="00CA10B7" w:rsidRPr="00B26BD5" w:rsidRDefault="00CA10B7" w:rsidP="00B379FF">
            <w:pPr>
              <w:jc w:val="center"/>
              <w:rPr>
                <w:sz w:val="16"/>
                <w:szCs w:val="16"/>
              </w:rPr>
            </w:pPr>
          </w:p>
        </w:tc>
        <w:tc>
          <w:tcPr>
            <w:tcW w:w="94" w:type="pct"/>
            <w:gridSpan w:val="5"/>
            <w:shd w:val="clear" w:color="auto" w:fill="FFFFFF"/>
          </w:tcPr>
          <w:p w14:paraId="03064501" w14:textId="77777777" w:rsidR="00CA10B7" w:rsidRPr="00B26BD5" w:rsidRDefault="00CA10B7" w:rsidP="00B379FF">
            <w:pPr>
              <w:jc w:val="center"/>
              <w:rPr>
                <w:sz w:val="16"/>
                <w:szCs w:val="16"/>
              </w:rPr>
            </w:pPr>
          </w:p>
        </w:tc>
        <w:tc>
          <w:tcPr>
            <w:tcW w:w="112" w:type="pct"/>
            <w:gridSpan w:val="4"/>
            <w:shd w:val="clear" w:color="auto" w:fill="FFFFFF"/>
          </w:tcPr>
          <w:p w14:paraId="2291DEB4" w14:textId="77777777" w:rsidR="00CA10B7" w:rsidRPr="00B26BD5" w:rsidRDefault="00CA10B7" w:rsidP="00B379FF">
            <w:pPr>
              <w:jc w:val="center"/>
              <w:rPr>
                <w:sz w:val="16"/>
                <w:szCs w:val="16"/>
              </w:rPr>
            </w:pPr>
          </w:p>
        </w:tc>
        <w:tc>
          <w:tcPr>
            <w:tcW w:w="176" w:type="pct"/>
            <w:gridSpan w:val="4"/>
            <w:vAlign w:val="center"/>
          </w:tcPr>
          <w:p w14:paraId="511960BB" w14:textId="6A0DEA28" w:rsidR="00CA10B7" w:rsidRPr="00B26BD5" w:rsidRDefault="00CA10B7" w:rsidP="00B379FF">
            <w:pPr>
              <w:jc w:val="center"/>
              <w:rPr>
                <w:sz w:val="16"/>
                <w:szCs w:val="16"/>
              </w:rPr>
            </w:pPr>
            <w:r>
              <w:rPr>
                <w:sz w:val="16"/>
                <w:szCs w:val="16"/>
              </w:rPr>
              <w:t>36</w:t>
            </w:r>
          </w:p>
        </w:tc>
      </w:tr>
      <w:tr w:rsidR="008C37F4" w:rsidRPr="00B26BD5" w14:paraId="759FEFB7" w14:textId="77777777" w:rsidTr="008C37F4">
        <w:trPr>
          <w:cantSplit/>
          <w:trHeight w:val="418"/>
        </w:trPr>
        <w:tc>
          <w:tcPr>
            <w:tcW w:w="255" w:type="pct"/>
            <w:gridSpan w:val="3"/>
            <w:vAlign w:val="center"/>
          </w:tcPr>
          <w:p w14:paraId="12DB8140" w14:textId="77777777" w:rsidR="00CA10B7" w:rsidRPr="00B26BD5" w:rsidRDefault="00CA10B7" w:rsidP="00B379FF">
            <w:pPr>
              <w:ind w:left="2" w:hanging="9"/>
              <w:rPr>
                <w:sz w:val="16"/>
                <w:szCs w:val="16"/>
              </w:rPr>
            </w:pPr>
            <w:r w:rsidRPr="00B26BD5">
              <w:rPr>
                <w:sz w:val="16"/>
                <w:szCs w:val="16"/>
              </w:rPr>
              <w:t>ОП. 04</w:t>
            </w:r>
          </w:p>
        </w:tc>
        <w:tc>
          <w:tcPr>
            <w:tcW w:w="506" w:type="pct"/>
            <w:gridSpan w:val="5"/>
            <w:noWrap/>
          </w:tcPr>
          <w:p w14:paraId="09FA3BE3" w14:textId="77777777" w:rsidR="00CA10B7" w:rsidRPr="001D659C" w:rsidRDefault="00CA10B7" w:rsidP="00B379FF">
            <w:pPr>
              <w:suppressAutoHyphens/>
              <w:rPr>
                <w:sz w:val="14"/>
                <w:szCs w:val="16"/>
              </w:rPr>
            </w:pPr>
            <w:r w:rsidRPr="001D659C">
              <w:rPr>
                <w:sz w:val="14"/>
                <w:szCs w:val="16"/>
              </w:rPr>
              <w:t>Документационное обеспечение управления</w:t>
            </w:r>
          </w:p>
        </w:tc>
        <w:tc>
          <w:tcPr>
            <w:tcW w:w="94" w:type="pct"/>
            <w:gridSpan w:val="4"/>
            <w:vAlign w:val="center"/>
          </w:tcPr>
          <w:p w14:paraId="5FD81974" w14:textId="77777777" w:rsidR="00CA10B7" w:rsidRPr="00B26BD5" w:rsidRDefault="00CA10B7" w:rsidP="00B379FF">
            <w:pPr>
              <w:jc w:val="center"/>
              <w:rPr>
                <w:sz w:val="16"/>
                <w:szCs w:val="16"/>
              </w:rPr>
            </w:pPr>
          </w:p>
        </w:tc>
        <w:tc>
          <w:tcPr>
            <w:tcW w:w="94" w:type="pct"/>
            <w:gridSpan w:val="4"/>
            <w:vAlign w:val="center"/>
          </w:tcPr>
          <w:p w14:paraId="00555481" w14:textId="77777777" w:rsidR="00CA10B7" w:rsidRPr="00B26BD5" w:rsidRDefault="00CA10B7" w:rsidP="00B379FF">
            <w:pPr>
              <w:jc w:val="center"/>
              <w:rPr>
                <w:sz w:val="16"/>
                <w:szCs w:val="16"/>
              </w:rPr>
            </w:pPr>
          </w:p>
        </w:tc>
        <w:tc>
          <w:tcPr>
            <w:tcW w:w="94" w:type="pct"/>
            <w:gridSpan w:val="4"/>
            <w:vAlign w:val="center"/>
          </w:tcPr>
          <w:p w14:paraId="649798C6" w14:textId="77777777" w:rsidR="00CA10B7" w:rsidRPr="00B26BD5" w:rsidRDefault="00CA10B7" w:rsidP="00B379FF">
            <w:pPr>
              <w:jc w:val="center"/>
              <w:rPr>
                <w:sz w:val="16"/>
                <w:szCs w:val="16"/>
              </w:rPr>
            </w:pPr>
          </w:p>
        </w:tc>
        <w:tc>
          <w:tcPr>
            <w:tcW w:w="94" w:type="pct"/>
            <w:gridSpan w:val="5"/>
            <w:vAlign w:val="center"/>
          </w:tcPr>
          <w:p w14:paraId="26CCE1D0" w14:textId="77777777" w:rsidR="00CA10B7" w:rsidRPr="00B26BD5" w:rsidRDefault="00CA10B7" w:rsidP="00B379FF">
            <w:pPr>
              <w:jc w:val="center"/>
              <w:rPr>
                <w:sz w:val="16"/>
                <w:szCs w:val="16"/>
              </w:rPr>
            </w:pPr>
          </w:p>
        </w:tc>
        <w:tc>
          <w:tcPr>
            <w:tcW w:w="94" w:type="pct"/>
            <w:gridSpan w:val="5"/>
            <w:vAlign w:val="center"/>
          </w:tcPr>
          <w:p w14:paraId="1CFFB06C" w14:textId="77777777" w:rsidR="00CA10B7" w:rsidRPr="00B26BD5" w:rsidRDefault="00CA10B7" w:rsidP="00B379FF">
            <w:pPr>
              <w:jc w:val="center"/>
              <w:rPr>
                <w:sz w:val="16"/>
                <w:szCs w:val="16"/>
              </w:rPr>
            </w:pPr>
          </w:p>
        </w:tc>
        <w:tc>
          <w:tcPr>
            <w:tcW w:w="94" w:type="pct"/>
            <w:gridSpan w:val="4"/>
            <w:vAlign w:val="center"/>
          </w:tcPr>
          <w:p w14:paraId="181FDA21" w14:textId="77777777" w:rsidR="00CA10B7" w:rsidRPr="00B26BD5" w:rsidRDefault="00CA10B7" w:rsidP="00B379FF">
            <w:pPr>
              <w:jc w:val="center"/>
              <w:rPr>
                <w:sz w:val="16"/>
                <w:szCs w:val="16"/>
              </w:rPr>
            </w:pPr>
          </w:p>
        </w:tc>
        <w:tc>
          <w:tcPr>
            <w:tcW w:w="94" w:type="pct"/>
            <w:gridSpan w:val="5"/>
            <w:vAlign w:val="center"/>
          </w:tcPr>
          <w:p w14:paraId="18FFF4FD" w14:textId="77777777" w:rsidR="00CA10B7" w:rsidRPr="00B26BD5" w:rsidRDefault="00CA10B7" w:rsidP="00B379FF">
            <w:pPr>
              <w:jc w:val="center"/>
              <w:rPr>
                <w:sz w:val="16"/>
                <w:szCs w:val="16"/>
              </w:rPr>
            </w:pPr>
          </w:p>
        </w:tc>
        <w:tc>
          <w:tcPr>
            <w:tcW w:w="94" w:type="pct"/>
            <w:gridSpan w:val="5"/>
            <w:noWrap/>
            <w:vAlign w:val="center"/>
          </w:tcPr>
          <w:p w14:paraId="2E664EF3" w14:textId="77777777" w:rsidR="00CA10B7" w:rsidRPr="00B26BD5" w:rsidRDefault="00CA10B7" w:rsidP="00B379FF">
            <w:pPr>
              <w:jc w:val="center"/>
              <w:rPr>
                <w:sz w:val="16"/>
                <w:szCs w:val="16"/>
              </w:rPr>
            </w:pPr>
          </w:p>
        </w:tc>
        <w:tc>
          <w:tcPr>
            <w:tcW w:w="94" w:type="pct"/>
            <w:gridSpan w:val="4"/>
            <w:noWrap/>
            <w:vAlign w:val="center"/>
          </w:tcPr>
          <w:p w14:paraId="25EF8D3B" w14:textId="77777777" w:rsidR="00CA10B7" w:rsidRPr="00B26BD5" w:rsidRDefault="00CA10B7" w:rsidP="00B379FF">
            <w:pPr>
              <w:jc w:val="center"/>
              <w:rPr>
                <w:sz w:val="16"/>
                <w:szCs w:val="16"/>
              </w:rPr>
            </w:pPr>
          </w:p>
        </w:tc>
        <w:tc>
          <w:tcPr>
            <w:tcW w:w="94" w:type="pct"/>
            <w:gridSpan w:val="4"/>
            <w:noWrap/>
            <w:vAlign w:val="center"/>
          </w:tcPr>
          <w:p w14:paraId="7209D8D0" w14:textId="77777777" w:rsidR="00CA10B7" w:rsidRPr="00B26BD5" w:rsidRDefault="00CA10B7" w:rsidP="00B379FF">
            <w:pPr>
              <w:jc w:val="center"/>
              <w:rPr>
                <w:sz w:val="16"/>
                <w:szCs w:val="16"/>
              </w:rPr>
            </w:pPr>
          </w:p>
        </w:tc>
        <w:tc>
          <w:tcPr>
            <w:tcW w:w="94" w:type="pct"/>
            <w:gridSpan w:val="4"/>
            <w:noWrap/>
            <w:vAlign w:val="center"/>
          </w:tcPr>
          <w:p w14:paraId="7ECF8F3B" w14:textId="77777777" w:rsidR="00CA10B7" w:rsidRPr="00B26BD5" w:rsidRDefault="00CA10B7" w:rsidP="00B379FF">
            <w:pPr>
              <w:jc w:val="center"/>
              <w:rPr>
                <w:sz w:val="16"/>
                <w:szCs w:val="16"/>
              </w:rPr>
            </w:pPr>
          </w:p>
        </w:tc>
        <w:tc>
          <w:tcPr>
            <w:tcW w:w="94" w:type="pct"/>
            <w:gridSpan w:val="5"/>
            <w:vAlign w:val="center"/>
          </w:tcPr>
          <w:p w14:paraId="7BB6CB62" w14:textId="77777777" w:rsidR="00CA10B7" w:rsidRPr="00B26BD5" w:rsidRDefault="00CA10B7" w:rsidP="00B379FF">
            <w:pPr>
              <w:jc w:val="center"/>
              <w:rPr>
                <w:sz w:val="16"/>
                <w:szCs w:val="16"/>
              </w:rPr>
            </w:pPr>
          </w:p>
        </w:tc>
        <w:tc>
          <w:tcPr>
            <w:tcW w:w="94" w:type="pct"/>
            <w:gridSpan w:val="4"/>
            <w:noWrap/>
            <w:vAlign w:val="center"/>
          </w:tcPr>
          <w:p w14:paraId="2EA55FAB" w14:textId="77777777" w:rsidR="00CA10B7" w:rsidRPr="00B26BD5" w:rsidRDefault="00CA10B7" w:rsidP="00B379FF">
            <w:pPr>
              <w:jc w:val="center"/>
              <w:rPr>
                <w:sz w:val="16"/>
                <w:szCs w:val="16"/>
              </w:rPr>
            </w:pPr>
          </w:p>
        </w:tc>
        <w:tc>
          <w:tcPr>
            <w:tcW w:w="94" w:type="pct"/>
            <w:gridSpan w:val="4"/>
            <w:noWrap/>
            <w:vAlign w:val="center"/>
          </w:tcPr>
          <w:p w14:paraId="195400B6" w14:textId="77777777" w:rsidR="00CA10B7" w:rsidRPr="00B26BD5" w:rsidRDefault="00CA10B7" w:rsidP="00B379FF">
            <w:pPr>
              <w:jc w:val="center"/>
              <w:rPr>
                <w:sz w:val="16"/>
                <w:szCs w:val="16"/>
              </w:rPr>
            </w:pPr>
          </w:p>
        </w:tc>
        <w:tc>
          <w:tcPr>
            <w:tcW w:w="94" w:type="pct"/>
            <w:gridSpan w:val="4"/>
            <w:noWrap/>
            <w:vAlign w:val="center"/>
          </w:tcPr>
          <w:p w14:paraId="46ABF493" w14:textId="77777777" w:rsidR="00CA10B7" w:rsidRPr="00B26BD5" w:rsidRDefault="00CA10B7" w:rsidP="00B379FF">
            <w:pPr>
              <w:jc w:val="center"/>
              <w:rPr>
                <w:sz w:val="16"/>
                <w:szCs w:val="16"/>
              </w:rPr>
            </w:pPr>
          </w:p>
        </w:tc>
        <w:tc>
          <w:tcPr>
            <w:tcW w:w="94" w:type="pct"/>
            <w:gridSpan w:val="5"/>
            <w:noWrap/>
            <w:vAlign w:val="center"/>
          </w:tcPr>
          <w:p w14:paraId="4DD2768E" w14:textId="77777777" w:rsidR="00CA10B7" w:rsidRPr="00B26BD5" w:rsidRDefault="00CA10B7" w:rsidP="00B379FF">
            <w:pPr>
              <w:jc w:val="center"/>
              <w:rPr>
                <w:sz w:val="16"/>
                <w:szCs w:val="16"/>
              </w:rPr>
            </w:pPr>
          </w:p>
        </w:tc>
        <w:tc>
          <w:tcPr>
            <w:tcW w:w="94" w:type="pct"/>
            <w:gridSpan w:val="5"/>
            <w:noWrap/>
            <w:vAlign w:val="center"/>
          </w:tcPr>
          <w:p w14:paraId="1E1B068C" w14:textId="77777777" w:rsidR="00CA10B7" w:rsidRPr="00B26BD5" w:rsidRDefault="00CA10B7" w:rsidP="00B379FF">
            <w:pPr>
              <w:jc w:val="center"/>
              <w:rPr>
                <w:sz w:val="16"/>
                <w:szCs w:val="16"/>
              </w:rPr>
            </w:pPr>
          </w:p>
        </w:tc>
        <w:tc>
          <w:tcPr>
            <w:tcW w:w="94" w:type="pct"/>
            <w:gridSpan w:val="4"/>
            <w:noWrap/>
            <w:vAlign w:val="center"/>
          </w:tcPr>
          <w:p w14:paraId="0DD6DDFD" w14:textId="77777777" w:rsidR="00CA10B7" w:rsidRPr="00B26BD5" w:rsidRDefault="00CA10B7" w:rsidP="00B379FF">
            <w:pPr>
              <w:jc w:val="center"/>
              <w:rPr>
                <w:b/>
                <w:bCs/>
                <w:sz w:val="16"/>
                <w:szCs w:val="16"/>
              </w:rPr>
            </w:pPr>
          </w:p>
        </w:tc>
        <w:tc>
          <w:tcPr>
            <w:tcW w:w="94" w:type="pct"/>
            <w:gridSpan w:val="4"/>
            <w:noWrap/>
            <w:vAlign w:val="center"/>
          </w:tcPr>
          <w:p w14:paraId="070EDE13" w14:textId="77777777" w:rsidR="00CA10B7" w:rsidRPr="00B26BD5" w:rsidRDefault="00CA10B7" w:rsidP="00B379FF">
            <w:pPr>
              <w:jc w:val="center"/>
              <w:rPr>
                <w:sz w:val="16"/>
                <w:szCs w:val="16"/>
              </w:rPr>
            </w:pPr>
          </w:p>
        </w:tc>
        <w:tc>
          <w:tcPr>
            <w:tcW w:w="94" w:type="pct"/>
            <w:gridSpan w:val="5"/>
            <w:noWrap/>
            <w:vAlign w:val="center"/>
          </w:tcPr>
          <w:p w14:paraId="606A23FD" w14:textId="77777777" w:rsidR="00CA10B7" w:rsidRPr="00B26BD5" w:rsidRDefault="00CA10B7" w:rsidP="00B379FF">
            <w:pPr>
              <w:jc w:val="center"/>
              <w:rPr>
                <w:sz w:val="16"/>
                <w:szCs w:val="16"/>
              </w:rPr>
            </w:pPr>
          </w:p>
        </w:tc>
        <w:tc>
          <w:tcPr>
            <w:tcW w:w="94" w:type="pct"/>
            <w:gridSpan w:val="5"/>
            <w:noWrap/>
            <w:vAlign w:val="center"/>
          </w:tcPr>
          <w:p w14:paraId="62F39DBD" w14:textId="77777777" w:rsidR="00CA10B7" w:rsidRPr="00B26BD5" w:rsidRDefault="00CA10B7" w:rsidP="00B379FF">
            <w:pPr>
              <w:jc w:val="center"/>
              <w:rPr>
                <w:sz w:val="16"/>
                <w:szCs w:val="16"/>
              </w:rPr>
            </w:pPr>
          </w:p>
        </w:tc>
        <w:tc>
          <w:tcPr>
            <w:tcW w:w="94" w:type="pct"/>
            <w:gridSpan w:val="4"/>
            <w:noWrap/>
            <w:vAlign w:val="center"/>
          </w:tcPr>
          <w:p w14:paraId="36F74D07" w14:textId="77777777" w:rsidR="00CA10B7" w:rsidRPr="00B26BD5" w:rsidRDefault="00CA10B7" w:rsidP="00B379FF">
            <w:pPr>
              <w:jc w:val="center"/>
              <w:rPr>
                <w:sz w:val="16"/>
                <w:szCs w:val="16"/>
              </w:rPr>
            </w:pPr>
          </w:p>
        </w:tc>
        <w:tc>
          <w:tcPr>
            <w:tcW w:w="94" w:type="pct"/>
            <w:gridSpan w:val="4"/>
            <w:noWrap/>
            <w:vAlign w:val="center"/>
          </w:tcPr>
          <w:p w14:paraId="4852D890" w14:textId="77777777" w:rsidR="00CA10B7" w:rsidRPr="00B26BD5" w:rsidRDefault="00CA10B7" w:rsidP="00B379FF">
            <w:pPr>
              <w:jc w:val="center"/>
              <w:rPr>
                <w:sz w:val="16"/>
                <w:szCs w:val="16"/>
              </w:rPr>
            </w:pPr>
          </w:p>
        </w:tc>
        <w:tc>
          <w:tcPr>
            <w:tcW w:w="94" w:type="pct"/>
            <w:gridSpan w:val="4"/>
            <w:noWrap/>
            <w:vAlign w:val="center"/>
          </w:tcPr>
          <w:p w14:paraId="2D4AF00B" w14:textId="77777777" w:rsidR="00CA10B7" w:rsidRPr="00B26BD5" w:rsidRDefault="00CA10B7" w:rsidP="00B379FF">
            <w:pPr>
              <w:jc w:val="center"/>
              <w:rPr>
                <w:sz w:val="16"/>
                <w:szCs w:val="16"/>
              </w:rPr>
            </w:pPr>
          </w:p>
        </w:tc>
        <w:tc>
          <w:tcPr>
            <w:tcW w:w="94" w:type="pct"/>
            <w:gridSpan w:val="4"/>
            <w:noWrap/>
            <w:vAlign w:val="center"/>
          </w:tcPr>
          <w:p w14:paraId="2EE7A6C5" w14:textId="77777777" w:rsidR="00CA10B7" w:rsidRPr="00B26BD5" w:rsidRDefault="00CA10B7" w:rsidP="00B379FF">
            <w:pPr>
              <w:jc w:val="center"/>
              <w:rPr>
                <w:sz w:val="16"/>
                <w:szCs w:val="16"/>
              </w:rPr>
            </w:pPr>
          </w:p>
        </w:tc>
        <w:tc>
          <w:tcPr>
            <w:tcW w:w="94" w:type="pct"/>
            <w:gridSpan w:val="5"/>
            <w:noWrap/>
            <w:vAlign w:val="center"/>
          </w:tcPr>
          <w:p w14:paraId="07F5A611" w14:textId="77777777" w:rsidR="00CA10B7" w:rsidRPr="00B26BD5" w:rsidRDefault="00CA10B7" w:rsidP="00B379FF">
            <w:pPr>
              <w:jc w:val="center"/>
              <w:rPr>
                <w:sz w:val="16"/>
                <w:szCs w:val="16"/>
              </w:rPr>
            </w:pPr>
          </w:p>
        </w:tc>
        <w:tc>
          <w:tcPr>
            <w:tcW w:w="94" w:type="pct"/>
            <w:gridSpan w:val="3"/>
            <w:noWrap/>
            <w:vAlign w:val="center"/>
          </w:tcPr>
          <w:p w14:paraId="75F08D20" w14:textId="77777777" w:rsidR="00CA10B7" w:rsidRPr="00B26BD5" w:rsidRDefault="00CA10B7" w:rsidP="00B379FF">
            <w:pPr>
              <w:jc w:val="center"/>
              <w:rPr>
                <w:sz w:val="16"/>
                <w:szCs w:val="16"/>
              </w:rPr>
            </w:pPr>
          </w:p>
        </w:tc>
        <w:tc>
          <w:tcPr>
            <w:tcW w:w="94" w:type="pct"/>
            <w:gridSpan w:val="4"/>
            <w:noWrap/>
            <w:vAlign w:val="center"/>
          </w:tcPr>
          <w:p w14:paraId="2862F23F" w14:textId="77777777" w:rsidR="00CA10B7" w:rsidRPr="00B26BD5" w:rsidRDefault="00CA10B7" w:rsidP="00B379FF">
            <w:pPr>
              <w:jc w:val="center"/>
              <w:rPr>
                <w:sz w:val="16"/>
                <w:szCs w:val="16"/>
              </w:rPr>
            </w:pPr>
          </w:p>
        </w:tc>
        <w:tc>
          <w:tcPr>
            <w:tcW w:w="94" w:type="pct"/>
            <w:gridSpan w:val="4"/>
            <w:noWrap/>
            <w:vAlign w:val="center"/>
          </w:tcPr>
          <w:p w14:paraId="76F42AD5" w14:textId="77777777" w:rsidR="00CA10B7" w:rsidRPr="00B26BD5" w:rsidRDefault="00CA10B7" w:rsidP="00B379FF">
            <w:pPr>
              <w:jc w:val="center"/>
              <w:rPr>
                <w:sz w:val="16"/>
                <w:szCs w:val="16"/>
              </w:rPr>
            </w:pPr>
          </w:p>
        </w:tc>
        <w:tc>
          <w:tcPr>
            <w:tcW w:w="94" w:type="pct"/>
            <w:gridSpan w:val="4"/>
            <w:noWrap/>
            <w:vAlign w:val="center"/>
          </w:tcPr>
          <w:p w14:paraId="101C2651" w14:textId="77777777" w:rsidR="00CA10B7" w:rsidRPr="00B26BD5" w:rsidRDefault="00CA10B7" w:rsidP="00B379FF">
            <w:pPr>
              <w:jc w:val="center"/>
              <w:rPr>
                <w:sz w:val="16"/>
                <w:szCs w:val="16"/>
              </w:rPr>
            </w:pPr>
          </w:p>
        </w:tc>
        <w:tc>
          <w:tcPr>
            <w:tcW w:w="94" w:type="pct"/>
            <w:gridSpan w:val="5"/>
          </w:tcPr>
          <w:p w14:paraId="22F6AB7F" w14:textId="77777777" w:rsidR="00CA10B7" w:rsidRPr="00B26BD5" w:rsidRDefault="00CA10B7" w:rsidP="00B379FF">
            <w:pPr>
              <w:jc w:val="center"/>
              <w:rPr>
                <w:sz w:val="16"/>
                <w:szCs w:val="16"/>
              </w:rPr>
            </w:pPr>
          </w:p>
        </w:tc>
        <w:tc>
          <w:tcPr>
            <w:tcW w:w="94" w:type="pct"/>
            <w:gridSpan w:val="4"/>
          </w:tcPr>
          <w:p w14:paraId="6C1DF835" w14:textId="77777777" w:rsidR="00CA10B7" w:rsidRPr="00B26BD5" w:rsidRDefault="00CA10B7" w:rsidP="00B379FF">
            <w:pPr>
              <w:jc w:val="center"/>
              <w:rPr>
                <w:sz w:val="16"/>
                <w:szCs w:val="16"/>
              </w:rPr>
            </w:pPr>
          </w:p>
        </w:tc>
        <w:tc>
          <w:tcPr>
            <w:tcW w:w="94" w:type="pct"/>
            <w:gridSpan w:val="4"/>
          </w:tcPr>
          <w:p w14:paraId="54C7F79F" w14:textId="77777777" w:rsidR="00CA10B7" w:rsidRPr="00B26BD5" w:rsidRDefault="00CA10B7" w:rsidP="00B379FF">
            <w:pPr>
              <w:jc w:val="center"/>
              <w:rPr>
                <w:sz w:val="16"/>
                <w:szCs w:val="16"/>
              </w:rPr>
            </w:pPr>
          </w:p>
        </w:tc>
        <w:tc>
          <w:tcPr>
            <w:tcW w:w="94" w:type="pct"/>
            <w:gridSpan w:val="5"/>
          </w:tcPr>
          <w:p w14:paraId="16737E08" w14:textId="77777777" w:rsidR="00CA10B7" w:rsidRPr="00B26BD5" w:rsidRDefault="00CA10B7" w:rsidP="00B379FF">
            <w:pPr>
              <w:jc w:val="center"/>
              <w:rPr>
                <w:sz w:val="16"/>
                <w:szCs w:val="16"/>
              </w:rPr>
            </w:pPr>
          </w:p>
        </w:tc>
        <w:tc>
          <w:tcPr>
            <w:tcW w:w="94" w:type="pct"/>
            <w:gridSpan w:val="4"/>
          </w:tcPr>
          <w:p w14:paraId="67B6C8A1" w14:textId="77777777" w:rsidR="00CA10B7" w:rsidRPr="00B26BD5" w:rsidRDefault="00CA10B7" w:rsidP="00B379FF">
            <w:pPr>
              <w:jc w:val="center"/>
              <w:rPr>
                <w:sz w:val="16"/>
                <w:szCs w:val="16"/>
              </w:rPr>
            </w:pPr>
          </w:p>
        </w:tc>
        <w:tc>
          <w:tcPr>
            <w:tcW w:w="94" w:type="pct"/>
            <w:gridSpan w:val="5"/>
          </w:tcPr>
          <w:p w14:paraId="6A3BAC84" w14:textId="77777777" w:rsidR="00CA10B7" w:rsidRPr="00B26BD5" w:rsidRDefault="00CA10B7" w:rsidP="00B379FF">
            <w:pPr>
              <w:jc w:val="center"/>
              <w:rPr>
                <w:sz w:val="16"/>
                <w:szCs w:val="16"/>
              </w:rPr>
            </w:pPr>
          </w:p>
        </w:tc>
        <w:tc>
          <w:tcPr>
            <w:tcW w:w="94" w:type="pct"/>
            <w:gridSpan w:val="4"/>
          </w:tcPr>
          <w:p w14:paraId="0E56309A" w14:textId="77777777" w:rsidR="00CA10B7" w:rsidRPr="00B26BD5" w:rsidRDefault="00CA10B7" w:rsidP="00B379FF">
            <w:pPr>
              <w:jc w:val="center"/>
              <w:rPr>
                <w:sz w:val="16"/>
                <w:szCs w:val="16"/>
              </w:rPr>
            </w:pPr>
          </w:p>
        </w:tc>
        <w:tc>
          <w:tcPr>
            <w:tcW w:w="94" w:type="pct"/>
            <w:gridSpan w:val="4"/>
          </w:tcPr>
          <w:p w14:paraId="1B9345F6" w14:textId="77777777" w:rsidR="00CA10B7" w:rsidRPr="00B26BD5" w:rsidRDefault="00CA10B7" w:rsidP="00B379FF">
            <w:pPr>
              <w:jc w:val="center"/>
              <w:rPr>
                <w:sz w:val="16"/>
                <w:szCs w:val="16"/>
              </w:rPr>
            </w:pPr>
          </w:p>
        </w:tc>
        <w:tc>
          <w:tcPr>
            <w:tcW w:w="94" w:type="pct"/>
            <w:gridSpan w:val="5"/>
          </w:tcPr>
          <w:p w14:paraId="7BEFA2D0" w14:textId="77777777" w:rsidR="00CA10B7" w:rsidRPr="00B26BD5" w:rsidRDefault="00CA10B7" w:rsidP="00B379FF">
            <w:pPr>
              <w:jc w:val="center"/>
              <w:rPr>
                <w:sz w:val="16"/>
                <w:szCs w:val="16"/>
              </w:rPr>
            </w:pPr>
          </w:p>
        </w:tc>
        <w:tc>
          <w:tcPr>
            <w:tcW w:w="94" w:type="pct"/>
            <w:gridSpan w:val="4"/>
          </w:tcPr>
          <w:p w14:paraId="33460B76" w14:textId="77777777" w:rsidR="00CA10B7" w:rsidRPr="00B26BD5" w:rsidRDefault="00CA10B7" w:rsidP="00B379FF">
            <w:pPr>
              <w:jc w:val="center"/>
              <w:rPr>
                <w:sz w:val="16"/>
                <w:szCs w:val="16"/>
              </w:rPr>
            </w:pPr>
          </w:p>
        </w:tc>
        <w:tc>
          <w:tcPr>
            <w:tcW w:w="95" w:type="pct"/>
            <w:gridSpan w:val="5"/>
          </w:tcPr>
          <w:p w14:paraId="21327820" w14:textId="77777777" w:rsidR="00CA10B7" w:rsidRPr="00B26BD5" w:rsidRDefault="00CA10B7" w:rsidP="00B379FF">
            <w:pPr>
              <w:jc w:val="center"/>
              <w:rPr>
                <w:sz w:val="16"/>
                <w:szCs w:val="16"/>
              </w:rPr>
            </w:pPr>
          </w:p>
        </w:tc>
        <w:tc>
          <w:tcPr>
            <w:tcW w:w="94" w:type="pct"/>
            <w:gridSpan w:val="5"/>
          </w:tcPr>
          <w:p w14:paraId="28371754" w14:textId="77777777" w:rsidR="00CA10B7" w:rsidRPr="00B26BD5" w:rsidRDefault="00CA10B7" w:rsidP="00B379FF">
            <w:pPr>
              <w:jc w:val="center"/>
              <w:rPr>
                <w:sz w:val="16"/>
                <w:szCs w:val="16"/>
              </w:rPr>
            </w:pPr>
          </w:p>
        </w:tc>
        <w:tc>
          <w:tcPr>
            <w:tcW w:w="112" w:type="pct"/>
            <w:gridSpan w:val="4"/>
          </w:tcPr>
          <w:p w14:paraId="6486B1BA" w14:textId="77777777" w:rsidR="00CA10B7" w:rsidRPr="00B26BD5" w:rsidRDefault="00CA10B7" w:rsidP="00B379FF">
            <w:pPr>
              <w:jc w:val="center"/>
              <w:rPr>
                <w:sz w:val="16"/>
                <w:szCs w:val="16"/>
              </w:rPr>
            </w:pPr>
          </w:p>
        </w:tc>
        <w:tc>
          <w:tcPr>
            <w:tcW w:w="176" w:type="pct"/>
            <w:gridSpan w:val="4"/>
            <w:vAlign w:val="center"/>
          </w:tcPr>
          <w:p w14:paraId="1E5D1FF6" w14:textId="77777777" w:rsidR="00CA10B7" w:rsidRPr="00B26BD5" w:rsidRDefault="00CA10B7" w:rsidP="00B379FF">
            <w:pPr>
              <w:jc w:val="center"/>
              <w:rPr>
                <w:sz w:val="16"/>
                <w:szCs w:val="16"/>
              </w:rPr>
            </w:pPr>
          </w:p>
        </w:tc>
      </w:tr>
      <w:tr w:rsidR="008C37F4" w:rsidRPr="00B26BD5" w14:paraId="7C6EF466" w14:textId="77777777" w:rsidTr="008C37F4">
        <w:trPr>
          <w:cantSplit/>
          <w:trHeight w:val="482"/>
        </w:trPr>
        <w:tc>
          <w:tcPr>
            <w:tcW w:w="255" w:type="pct"/>
            <w:gridSpan w:val="3"/>
            <w:vAlign w:val="center"/>
          </w:tcPr>
          <w:p w14:paraId="13BC2709" w14:textId="77777777" w:rsidR="00CA10B7" w:rsidRPr="00B26BD5" w:rsidRDefault="00CA10B7" w:rsidP="00B379FF">
            <w:pPr>
              <w:ind w:left="2" w:hanging="9"/>
              <w:rPr>
                <w:sz w:val="16"/>
                <w:szCs w:val="16"/>
              </w:rPr>
            </w:pPr>
            <w:r>
              <w:rPr>
                <w:sz w:val="16"/>
                <w:szCs w:val="16"/>
              </w:rPr>
              <w:lastRenderedPageBreak/>
              <w:t>ОП.05</w:t>
            </w:r>
          </w:p>
        </w:tc>
        <w:tc>
          <w:tcPr>
            <w:tcW w:w="506" w:type="pct"/>
            <w:gridSpan w:val="5"/>
            <w:noWrap/>
          </w:tcPr>
          <w:p w14:paraId="343238F2" w14:textId="77777777" w:rsidR="00CA10B7" w:rsidRPr="001D659C" w:rsidRDefault="00CA10B7" w:rsidP="00B379FF">
            <w:pPr>
              <w:suppressAutoHyphens/>
              <w:rPr>
                <w:sz w:val="14"/>
                <w:szCs w:val="16"/>
              </w:rPr>
            </w:pPr>
            <w:r w:rsidRPr="001D659C">
              <w:rPr>
                <w:sz w:val="14"/>
                <w:szCs w:val="16"/>
              </w:rPr>
              <w:t>Основы предпринимательской деятельности</w:t>
            </w:r>
          </w:p>
        </w:tc>
        <w:tc>
          <w:tcPr>
            <w:tcW w:w="94" w:type="pct"/>
            <w:gridSpan w:val="4"/>
            <w:vAlign w:val="center"/>
          </w:tcPr>
          <w:p w14:paraId="05BF69FE" w14:textId="77777777" w:rsidR="00CA10B7" w:rsidRPr="00B26BD5" w:rsidRDefault="00CA10B7" w:rsidP="00B379FF">
            <w:pPr>
              <w:jc w:val="center"/>
              <w:rPr>
                <w:sz w:val="16"/>
                <w:szCs w:val="16"/>
              </w:rPr>
            </w:pPr>
          </w:p>
        </w:tc>
        <w:tc>
          <w:tcPr>
            <w:tcW w:w="94" w:type="pct"/>
            <w:gridSpan w:val="4"/>
            <w:vAlign w:val="center"/>
          </w:tcPr>
          <w:p w14:paraId="1B51F318" w14:textId="77777777" w:rsidR="00CA10B7" w:rsidRPr="00B26BD5" w:rsidRDefault="00CA10B7" w:rsidP="00B379FF">
            <w:pPr>
              <w:jc w:val="center"/>
              <w:rPr>
                <w:sz w:val="16"/>
                <w:szCs w:val="16"/>
              </w:rPr>
            </w:pPr>
          </w:p>
        </w:tc>
        <w:tc>
          <w:tcPr>
            <w:tcW w:w="94" w:type="pct"/>
            <w:gridSpan w:val="4"/>
            <w:vAlign w:val="center"/>
          </w:tcPr>
          <w:p w14:paraId="31E78D93" w14:textId="77777777" w:rsidR="00CA10B7" w:rsidRPr="00B26BD5" w:rsidRDefault="00CA10B7" w:rsidP="00B379FF">
            <w:pPr>
              <w:jc w:val="center"/>
              <w:rPr>
                <w:sz w:val="16"/>
                <w:szCs w:val="16"/>
              </w:rPr>
            </w:pPr>
          </w:p>
        </w:tc>
        <w:tc>
          <w:tcPr>
            <w:tcW w:w="94" w:type="pct"/>
            <w:gridSpan w:val="5"/>
            <w:vAlign w:val="center"/>
          </w:tcPr>
          <w:p w14:paraId="1B2F208A" w14:textId="77777777" w:rsidR="00CA10B7" w:rsidRPr="00B26BD5" w:rsidRDefault="00CA10B7" w:rsidP="00B379FF">
            <w:pPr>
              <w:jc w:val="center"/>
              <w:rPr>
                <w:sz w:val="16"/>
                <w:szCs w:val="16"/>
              </w:rPr>
            </w:pPr>
          </w:p>
        </w:tc>
        <w:tc>
          <w:tcPr>
            <w:tcW w:w="94" w:type="pct"/>
            <w:gridSpan w:val="5"/>
            <w:vAlign w:val="center"/>
          </w:tcPr>
          <w:p w14:paraId="7A000354" w14:textId="77777777" w:rsidR="00CA10B7" w:rsidRPr="00B26BD5" w:rsidRDefault="00CA10B7" w:rsidP="00B379FF">
            <w:pPr>
              <w:jc w:val="center"/>
              <w:rPr>
                <w:sz w:val="16"/>
                <w:szCs w:val="16"/>
              </w:rPr>
            </w:pPr>
          </w:p>
        </w:tc>
        <w:tc>
          <w:tcPr>
            <w:tcW w:w="94" w:type="pct"/>
            <w:gridSpan w:val="4"/>
            <w:vAlign w:val="center"/>
          </w:tcPr>
          <w:p w14:paraId="6D8CAC5E" w14:textId="77777777" w:rsidR="00CA10B7" w:rsidRPr="00B26BD5" w:rsidRDefault="00CA10B7" w:rsidP="00B379FF">
            <w:pPr>
              <w:jc w:val="center"/>
              <w:rPr>
                <w:sz w:val="16"/>
                <w:szCs w:val="16"/>
              </w:rPr>
            </w:pPr>
          </w:p>
        </w:tc>
        <w:tc>
          <w:tcPr>
            <w:tcW w:w="94" w:type="pct"/>
            <w:gridSpan w:val="5"/>
            <w:vAlign w:val="center"/>
          </w:tcPr>
          <w:p w14:paraId="48BD7FEB" w14:textId="77777777" w:rsidR="00CA10B7" w:rsidRPr="00B26BD5" w:rsidRDefault="00CA10B7" w:rsidP="00B379FF">
            <w:pPr>
              <w:jc w:val="center"/>
              <w:rPr>
                <w:sz w:val="16"/>
                <w:szCs w:val="16"/>
              </w:rPr>
            </w:pPr>
          </w:p>
        </w:tc>
        <w:tc>
          <w:tcPr>
            <w:tcW w:w="94" w:type="pct"/>
            <w:gridSpan w:val="5"/>
            <w:noWrap/>
            <w:vAlign w:val="center"/>
          </w:tcPr>
          <w:p w14:paraId="28E13842" w14:textId="77777777" w:rsidR="00CA10B7" w:rsidRPr="00B26BD5" w:rsidRDefault="00CA10B7" w:rsidP="00B379FF">
            <w:pPr>
              <w:jc w:val="center"/>
              <w:rPr>
                <w:sz w:val="16"/>
                <w:szCs w:val="16"/>
              </w:rPr>
            </w:pPr>
          </w:p>
        </w:tc>
        <w:tc>
          <w:tcPr>
            <w:tcW w:w="94" w:type="pct"/>
            <w:gridSpan w:val="4"/>
            <w:noWrap/>
            <w:vAlign w:val="center"/>
          </w:tcPr>
          <w:p w14:paraId="6338064E" w14:textId="77777777" w:rsidR="00CA10B7" w:rsidRPr="00B26BD5" w:rsidRDefault="00CA10B7" w:rsidP="00B379FF">
            <w:pPr>
              <w:jc w:val="center"/>
              <w:rPr>
                <w:sz w:val="16"/>
                <w:szCs w:val="16"/>
              </w:rPr>
            </w:pPr>
          </w:p>
        </w:tc>
        <w:tc>
          <w:tcPr>
            <w:tcW w:w="94" w:type="pct"/>
            <w:gridSpan w:val="4"/>
            <w:noWrap/>
            <w:vAlign w:val="center"/>
          </w:tcPr>
          <w:p w14:paraId="7756BF5D" w14:textId="77777777" w:rsidR="00CA10B7" w:rsidRPr="00B26BD5" w:rsidRDefault="00CA10B7" w:rsidP="00B379FF">
            <w:pPr>
              <w:jc w:val="center"/>
              <w:rPr>
                <w:sz w:val="16"/>
                <w:szCs w:val="16"/>
              </w:rPr>
            </w:pPr>
          </w:p>
        </w:tc>
        <w:tc>
          <w:tcPr>
            <w:tcW w:w="94" w:type="pct"/>
            <w:gridSpan w:val="4"/>
            <w:noWrap/>
            <w:vAlign w:val="center"/>
          </w:tcPr>
          <w:p w14:paraId="55F85B9A" w14:textId="77777777" w:rsidR="00CA10B7" w:rsidRPr="00B26BD5" w:rsidRDefault="00CA10B7" w:rsidP="00B379FF">
            <w:pPr>
              <w:jc w:val="center"/>
              <w:rPr>
                <w:sz w:val="16"/>
                <w:szCs w:val="16"/>
              </w:rPr>
            </w:pPr>
          </w:p>
        </w:tc>
        <w:tc>
          <w:tcPr>
            <w:tcW w:w="94" w:type="pct"/>
            <w:gridSpan w:val="5"/>
            <w:vAlign w:val="center"/>
          </w:tcPr>
          <w:p w14:paraId="33DF16DC" w14:textId="77777777" w:rsidR="00CA10B7" w:rsidRPr="00B26BD5" w:rsidRDefault="00CA10B7" w:rsidP="00B379FF">
            <w:pPr>
              <w:jc w:val="center"/>
              <w:rPr>
                <w:sz w:val="16"/>
                <w:szCs w:val="16"/>
              </w:rPr>
            </w:pPr>
          </w:p>
        </w:tc>
        <w:tc>
          <w:tcPr>
            <w:tcW w:w="94" w:type="pct"/>
            <w:gridSpan w:val="4"/>
            <w:noWrap/>
            <w:vAlign w:val="center"/>
          </w:tcPr>
          <w:p w14:paraId="107CCFB0" w14:textId="77777777" w:rsidR="00CA10B7" w:rsidRPr="00B26BD5" w:rsidRDefault="00CA10B7" w:rsidP="00B379FF">
            <w:pPr>
              <w:jc w:val="center"/>
              <w:rPr>
                <w:sz w:val="16"/>
                <w:szCs w:val="16"/>
              </w:rPr>
            </w:pPr>
          </w:p>
        </w:tc>
        <w:tc>
          <w:tcPr>
            <w:tcW w:w="94" w:type="pct"/>
            <w:gridSpan w:val="4"/>
            <w:noWrap/>
            <w:vAlign w:val="center"/>
          </w:tcPr>
          <w:p w14:paraId="1F385DA5" w14:textId="77777777" w:rsidR="00CA10B7" w:rsidRPr="00B26BD5" w:rsidRDefault="00CA10B7" w:rsidP="00B379FF">
            <w:pPr>
              <w:jc w:val="center"/>
              <w:rPr>
                <w:sz w:val="16"/>
                <w:szCs w:val="16"/>
              </w:rPr>
            </w:pPr>
          </w:p>
        </w:tc>
        <w:tc>
          <w:tcPr>
            <w:tcW w:w="94" w:type="pct"/>
            <w:gridSpan w:val="4"/>
            <w:noWrap/>
            <w:vAlign w:val="center"/>
          </w:tcPr>
          <w:p w14:paraId="506D3A17" w14:textId="77777777" w:rsidR="00CA10B7" w:rsidRPr="00B26BD5" w:rsidRDefault="00CA10B7" w:rsidP="00B379FF">
            <w:pPr>
              <w:jc w:val="center"/>
              <w:rPr>
                <w:sz w:val="16"/>
                <w:szCs w:val="16"/>
              </w:rPr>
            </w:pPr>
          </w:p>
        </w:tc>
        <w:tc>
          <w:tcPr>
            <w:tcW w:w="94" w:type="pct"/>
            <w:gridSpan w:val="5"/>
            <w:noWrap/>
            <w:vAlign w:val="center"/>
          </w:tcPr>
          <w:p w14:paraId="095A5236" w14:textId="77777777" w:rsidR="00CA10B7" w:rsidRPr="00B26BD5" w:rsidRDefault="00CA10B7" w:rsidP="00B379FF">
            <w:pPr>
              <w:jc w:val="center"/>
              <w:rPr>
                <w:sz w:val="16"/>
                <w:szCs w:val="16"/>
              </w:rPr>
            </w:pPr>
          </w:p>
        </w:tc>
        <w:tc>
          <w:tcPr>
            <w:tcW w:w="94" w:type="pct"/>
            <w:gridSpan w:val="5"/>
            <w:noWrap/>
            <w:vAlign w:val="center"/>
          </w:tcPr>
          <w:p w14:paraId="69108A87" w14:textId="77777777" w:rsidR="00CA10B7" w:rsidRPr="00B26BD5" w:rsidRDefault="00CA10B7" w:rsidP="00B379FF">
            <w:pPr>
              <w:jc w:val="center"/>
              <w:rPr>
                <w:sz w:val="16"/>
                <w:szCs w:val="16"/>
              </w:rPr>
            </w:pPr>
          </w:p>
        </w:tc>
        <w:tc>
          <w:tcPr>
            <w:tcW w:w="94" w:type="pct"/>
            <w:gridSpan w:val="4"/>
            <w:noWrap/>
            <w:vAlign w:val="center"/>
          </w:tcPr>
          <w:p w14:paraId="3A9F3DA0" w14:textId="77777777" w:rsidR="00CA10B7" w:rsidRPr="00B26BD5" w:rsidRDefault="00CA10B7" w:rsidP="00B379FF">
            <w:pPr>
              <w:jc w:val="center"/>
              <w:rPr>
                <w:b/>
                <w:bCs/>
                <w:sz w:val="16"/>
                <w:szCs w:val="16"/>
              </w:rPr>
            </w:pPr>
          </w:p>
        </w:tc>
        <w:tc>
          <w:tcPr>
            <w:tcW w:w="94" w:type="pct"/>
            <w:gridSpan w:val="4"/>
            <w:noWrap/>
            <w:vAlign w:val="center"/>
          </w:tcPr>
          <w:p w14:paraId="0A0C0223" w14:textId="77777777" w:rsidR="00CA10B7" w:rsidRPr="00B26BD5" w:rsidRDefault="00CA10B7" w:rsidP="00B379FF">
            <w:pPr>
              <w:jc w:val="center"/>
              <w:rPr>
                <w:sz w:val="16"/>
                <w:szCs w:val="16"/>
              </w:rPr>
            </w:pPr>
          </w:p>
        </w:tc>
        <w:tc>
          <w:tcPr>
            <w:tcW w:w="94" w:type="pct"/>
            <w:gridSpan w:val="5"/>
            <w:shd w:val="clear" w:color="auto" w:fill="BDD6EE" w:themeFill="accent5" w:themeFillTint="66"/>
            <w:noWrap/>
            <w:vAlign w:val="center"/>
          </w:tcPr>
          <w:p w14:paraId="09BAB87C" w14:textId="77777777" w:rsidR="00CA10B7" w:rsidRPr="00B26BD5" w:rsidRDefault="00CA10B7" w:rsidP="00CA10B7">
            <w:pPr>
              <w:jc w:val="center"/>
              <w:rPr>
                <w:sz w:val="16"/>
                <w:szCs w:val="16"/>
              </w:rPr>
            </w:pPr>
          </w:p>
        </w:tc>
        <w:tc>
          <w:tcPr>
            <w:tcW w:w="94" w:type="pct"/>
            <w:gridSpan w:val="5"/>
            <w:shd w:val="clear" w:color="auto" w:fill="BDD6EE" w:themeFill="accent5" w:themeFillTint="66"/>
            <w:noWrap/>
            <w:vAlign w:val="center"/>
          </w:tcPr>
          <w:p w14:paraId="5B441043" w14:textId="77777777" w:rsidR="00CA10B7" w:rsidRPr="00B26BD5" w:rsidRDefault="00CA10B7" w:rsidP="00CA10B7">
            <w:pPr>
              <w:jc w:val="center"/>
              <w:rPr>
                <w:sz w:val="16"/>
                <w:szCs w:val="16"/>
              </w:rPr>
            </w:pPr>
          </w:p>
        </w:tc>
        <w:tc>
          <w:tcPr>
            <w:tcW w:w="94" w:type="pct"/>
            <w:gridSpan w:val="4"/>
            <w:shd w:val="clear" w:color="auto" w:fill="BDD6EE" w:themeFill="accent5" w:themeFillTint="66"/>
            <w:noWrap/>
            <w:vAlign w:val="center"/>
          </w:tcPr>
          <w:p w14:paraId="5D30C26A" w14:textId="77777777" w:rsidR="00CA10B7" w:rsidRPr="00B26BD5" w:rsidRDefault="00CA10B7" w:rsidP="00CA10B7">
            <w:pPr>
              <w:jc w:val="center"/>
              <w:rPr>
                <w:sz w:val="16"/>
                <w:szCs w:val="16"/>
              </w:rPr>
            </w:pPr>
          </w:p>
        </w:tc>
        <w:tc>
          <w:tcPr>
            <w:tcW w:w="94" w:type="pct"/>
            <w:gridSpan w:val="4"/>
            <w:shd w:val="clear" w:color="auto" w:fill="BDD6EE" w:themeFill="accent5" w:themeFillTint="66"/>
            <w:noWrap/>
            <w:vAlign w:val="center"/>
          </w:tcPr>
          <w:p w14:paraId="329F41D0" w14:textId="77777777" w:rsidR="00CA10B7" w:rsidRPr="00B26BD5" w:rsidRDefault="00CA10B7" w:rsidP="00CA10B7">
            <w:pPr>
              <w:jc w:val="center"/>
              <w:rPr>
                <w:sz w:val="16"/>
                <w:szCs w:val="16"/>
              </w:rPr>
            </w:pPr>
          </w:p>
        </w:tc>
        <w:tc>
          <w:tcPr>
            <w:tcW w:w="94" w:type="pct"/>
            <w:gridSpan w:val="4"/>
            <w:shd w:val="clear" w:color="auto" w:fill="BDD6EE" w:themeFill="accent5" w:themeFillTint="66"/>
            <w:noWrap/>
            <w:vAlign w:val="center"/>
          </w:tcPr>
          <w:p w14:paraId="22AC9238" w14:textId="77777777" w:rsidR="00CA10B7" w:rsidRPr="00B26BD5" w:rsidRDefault="00CA10B7" w:rsidP="00CA10B7">
            <w:pPr>
              <w:jc w:val="center"/>
              <w:rPr>
                <w:sz w:val="16"/>
                <w:szCs w:val="16"/>
              </w:rPr>
            </w:pPr>
          </w:p>
        </w:tc>
        <w:tc>
          <w:tcPr>
            <w:tcW w:w="94" w:type="pct"/>
            <w:gridSpan w:val="4"/>
            <w:shd w:val="clear" w:color="auto" w:fill="BDD6EE" w:themeFill="accent5" w:themeFillTint="66"/>
            <w:noWrap/>
            <w:vAlign w:val="center"/>
          </w:tcPr>
          <w:p w14:paraId="51723706" w14:textId="77777777" w:rsidR="00CA10B7" w:rsidRPr="00B26BD5" w:rsidRDefault="00CA10B7" w:rsidP="00CA10B7">
            <w:pPr>
              <w:jc w:val="center"/>
              <w:rPr>
                <w:sz w:val="16"/>
                <w:szCs w:val="16"/>
              </w:rPr>
            </w:pPr>
          </w:p>
        </w:tc>
        <w:tc>
          <w:tcPr>
            <w:tcW w:w="94" w:type="pct"/>
            <w:gridSpan w:val="5"/>
            <w:shd w:val="clear" w:color="auto" w:fill="BDD6EE" w:themeFill="accent5" w:themeFillTint="66"/>
            <w:noWrap/>
            <w:vAlign w:val="center"/>
          </w:tcPr>
          <w:p w14:paraId="25B5C25D" w14:textId="77777777" w:rsidR="00CA10B7" w:rsidRPr="00B26BD5" w:rsidRDefault="00CA10B7" w:rsidP="00CA10B7">
            <w:pPr>
              <w:jc w:val="center"/>
              <w:rPr>
                <w:sz w:val="16"/>
                <w:szCs w:val="16"/>
              </w:rPr>
            </w:pPr>
          </w:p>
        </w:tc>
        <w:tc>
          <w:tcPr>
            <w:tcW w:w="94" w:type="pct"/>
            <w:gridSpan w:val="3"/>
            <w:shd w:val="clear" w:color="auto" w:fill="BDD6EE" w:themeFill="accent5" w:themeFillTint="66"/>
            <w:noWrap/>
            <w:vAlign w:val="center"/>
          </w:tcPr>
          <w:p w14:paraId="48EE33D0" w14:textId="77777777" w:rsidR="00CA10B7" w:rsidRPr="00B26BD5" w:rsidRDefault="00CA10B7" w:rsidP="00CA10B7">
            <w:pPr>
              <w:jc w:val="center"/>
              <w:rPr>
                <w:sz w:val="16"/>
                <w:szCs w:val="16"/>
              </w:rPr>
            </w:pPr>
          </w:p>
        </w:tc>
        <w:tc>
          <w:tcPr>
            <w:tcW w:w="94" w:type="pct"/>
            <w:gridSpan w:val="4"/>
            <w:shd w:val="clear" w:color="auto" w:fill="BDD6EE" w:themeFill="accent5" w:themeFillTint="66"/>
            <w:noWrap/>
            <w:vAlign w:val="center"/>
          </w:tcPr>
          <w:p w14:paraId="75469E15" w14:textId="77777777" w:rsidR="00CA10B7" w:rsidRPr="00B26BD5" w:rsidRDefault="00CA10B7" w:rsidP="00CA10B7">
            <w:pPr>
              <w:jc w:val="center"/>
              <w:rPr>
                <w:sz w:val="16"/>
                <w:szCs w:val="16"/>
              </w:rPr>
            </w:pPr>
          </w:p>
        </w:tc>
        <w:tc>
          <w:tcPr>
            <w:tcW w:w="94" w:type="pct"/>
            <w:gridSpan w:val="4"/>
            <w:shd w:val="clear" w:color="auto" w:fill="BDD6EE" w:themeFill="accent5" w:themeFillTint="66"/>
            <w:noWrap/>
            <w:vAlign w:val="center"/>
          </w:tcPr>
          <w:p w14:paraId="312B7E92" w14:textId="77777777" w:rsidR="00CA10B7" w:rsidRPr="00B26BD5" w:rsidRDefault="00CA10B7" w:rsidP="00CA10B7">
            <w:pPr>
              <w:jc w:val="center"/>
              <w:rPr>
                <w:sz w:val="16"/>
                <w:szCs w:val="16"/>
              </w:rPr>
            </w:pPr>
          </w:p>
        </w:tc>
        <w:tc>
          <w:tcPr>
            <w:tcW w:w="94" w:type="pct"/>
            <w:gridSpan w:val="4"/>
            <w:shd w:val="clear" w:color="auto" w:fill="BDD6EE" w:themeFill="accent5" w:themeFillTint="66"/>
            <w:noWrap/>
            <w:vAlign w:val="center"/>
          </w:tcPr>
          <w:p w14:paraId="6CA37317" w14:textId="77777777" w:rsidR="00CA10B7" w:rsidRPr="00B26BD5" w:rsidRDefault="00CA10B7" w:rsidP="00CA10B7">
            <w:pPr>
              <w:jc w:val="center"/>
              <w:rPr>
                <w:sz w:val="16"/>
                <w:szCs w:val="16"/>
              </w:rPr>
            </w:pPr>
          </w:p>
        </w:tc>
        <w:tc>
          <w:tcPr>
            <w:tcW w:w="94" w:type="pct"/>
            <w:gridSpan w:val="5"/>
            <w:shd w:val="clear" w:color="auto" w:fill="BDD6EE" w:themeFill="accent5" w:themeFillTint="66"/>
            <w:vAlign w:val="center"/>
          </w:tcPr>
          <w:p w14:paraId="55832135" w14:textId="77777777" w:rsidR="00CA10B7" w:rsidRPr="00B26BD5" w:rsidRDefault="00CA10B7" w:rsidP="00CA10B7">
            <w:pPr>
              <w:jc w:val="center"/>
              <w:rPr>
                <w:sz w:val="16"/>
                <w:szCs w:val="16"/>
              </w:rPr>
            </w:pPr>
          </w:p>
        </w:tc>
        <w:tc>
          <w:tcPr>
            <w:tcW w:w="94" w:type="pct"/>
            <w:gridSpan w:val="4"/>
            <w:shd w:val="clear" w:color="auto" w:fill="BDD6EE" w:themeFill="accent5" w:themeFillTint="66"/>
            <w:vAlign w:val="center"/>
          </w:tcPr>
          <w:p w14:paraId="229DBECE" w14:textId="77777777" w:rsidR="00CA10B7" w:rsidRPr="00B26BD5" w:rsidRDefault="00CA10B7" w:rsidP="00CA10B7">
            <w:pPr>
              <w:jc w:val="center"/>
              <w:rPr>
                <w:sz w:val="16"/>
                <w:szCs w:val="16"/>
              </w:rPr>
            </w:pPr>
          </w:p>
        </w:tc>
        <w:tc>
          <w:tcPr>
            <w:tcW w:w="94" w:type="pct"/>
            <w:gridSpan w:val="4"/>
            <w:shd w:val="clear" w:color="auto" w:fill="BDD6EE" w:themeFill="accent5" w:themeFillTint="66"/>
            <w:vAlign w:val="center"/>
          </w:tcPr>
          <w:p w14:paraId="18ADA26E" w14:textId="77777777" w:rsidR="00CA10B7" w:rsidRPr="00B26BD5" w:rsidRDefault="00CA10B7" w:rsidP="00CA10B7">
            <w:pPr>
              <w:jc w:val="center"/>
              <w:rPr>
                <w:sz w:val="16"/>
                <w:szCs w:val="16"/>
              </w:rPr>
            </w:pPr>
          </w:p>
        </w:tc>
        <w:tc>
          <w:tcPr>
            <w:tcW w:w="94" w:type="pct"/>
            <w:gridSpan w:val="5"/>
            <w:shd w:val="clear" w:color="auto" w:fill="BDD6EE" w:themeFill="accent5" w:themeFillTint="66"/>
            <w:vAlign w:val="center"/>
          </w:tcPr>
          <w:p w14:paraId="583D1546" w14:textId="77777777" w:rsidR="00CA10B7" w:rsidRPr="00B26BD5" w:rsidRDefault="00CA10B7" w:rsidP="00CA10B7">
            <w:pPr>
              <w:jc w:val="center"/>
              <w:rPr>
                <w:sz w:val="16"/>
                <w:szCs w:val="16"/>
              </w:rPr>
            </w:pPr>
          </w:p>
        </w:tc>
        <w:tc>
          <w:tcPr>
            <w:tcW w:w="94" w:type="pct"/>
            <w:gridSpan w:val="4"/>
            <w:shd w:val="clear" w:color="auto" w:fill="BDD6EE" w:themeFill="accent5" w:themeFillTint="66"/>
            <w:vAlign w:val="center"/>
          </w:tcPr>
          <w:p w14:paraId="3A660AED" w14:textId="77777777" w:rsidR="00CA10B7" w:rsidRPr="00B26BD5" w:rsidRDefault="00CA10B7" w:rsidP="00CA10B7">
            <w:pPr>
              <w:jc w:val="center"/>
              <w:rPr>
                <w:sz w:val="16"/>
                <w:szCs w:val="16"/>
              </w:rPr>
            </w:pPr>
          </w:p>
        </w:tc>
        <w:tc>
          <w:tcPr>
            <w:tcW w:w="94" w:type="pct"/>
            <w:gridSpan w:val="5"/>
            <w:shd w:val="clear" w:color="auto" w:fill="BDD6EE" w:themeFill="accent5" w:themeFillTint="66"/>
            <w:vAlign w:val="center"/>
          </w:tcPr>
          <w:p w14:paraId="77BE0088" w14:textId="77777777" w:rsidR="00CA10B7" w:rsidRPr="00B26BD5" w:rsidRDefault="00CA10B7" w:rsidP="00CA10B7">
            <w:pPr>
              <w:jc w:val="center"/>
              <w:rPr>
                <w:sz w:val="16"/>
                <w:szCs w:val="16"/>
              </w:rPr>
            </w:pPr>
          </w:p>
        </w:tc>
        <w:tc>
          <w:tcPr>
            <w:tcW w:w="94" w:type="pct"/>
            <w:gridSpan w:val="4"/>
            <w:shd w:val="clear" w:color="auto" w:fill="BDD6EE" w:themeFill="accent5" w:themeFillTint="66"/>
            <w:vAlign w:val="center"/>
          </w:tcPr>
          <w:p w14:paraId="4F276AD3" w14:textId="77777777" w:rsidR="00CA10B7" w:rsidRPr="00B26BD5" w:rsidRDefault="00CA10B7" w:rsidP="00CA10B7">
            <w:pPr>
              <w:jc w:val="center"/>
              <w:rPr>
                <w:sz w:val="16"/>
                <w:szCs w:val="16"/>
              </w:rPr>
            </w:pPr>
          </w:p>
        </w:tc>
        <w:tc>
          <w:tcPr>
            <w:tcW w:w="94" w:type="pct"/>
            <w:gridSpan w:val="4"/>
            <w:shd w:val="clear" w:color="auto" w:fill="BDD6EE" w:themeFill="accent5" w:themeFillTint="66"/>
            <w:vAlign w:val="center"/>
          </w:tcPr>
          <w:p w14:paraId="3639FF96" w14:textId="77777777" w:rsidR="00CA10B7" w:rsidRPr="00B26BD5" w:rsidRDefault="00CA10B7" w:rsidP="00CA10B7">
            <w:pPr>
              <w:jc w:val="center"/>
              <w:rPr>
                <w:sz w:val="16"/>
                <w:szCs w:val="16"/>
              </w:rPr>
            </w:pPr>
          </w:p>
        </w:tc>
        <w:tc>
          <w:tcPr>
            <w:tcW w:w="94" w:type="pct"/>
            <w:gridSpan w:val="5"/>
            <w:shd w:val="clear" w:color="auto" w:fill="BDD6EE" w:themeFill="accent5" w:themeFillTint="66"/>
            <w:vAlign w:val="center"/>
          </w:tcPr>
          <w:p w14:paraId="6A0EFCA6" w14:textId="77777777" w:rsidR="00CA10B7" w:rsidRPr="00B26BD5" w:rsidRDefault="00CA10B7" w:rsidP="00CA10B7">
            <w:pPr>
              <w:jc w:val="center"/>
              <w:rPr>
                <w:sz w:val="16"/>
                <w:szCs w:val="16"/>
              </w:rPr>
            </w:pPr>
          </w:p>
        </w:tc>
        <w:tc>
          <w:tcPr>
            <w:tcW w:w="94" w:type="pct"/>
            <w:gridSpan w:val="4"/>
            <w:shd w:val="clear" w:color="auto" w:fill="BDD6EE" w:themeFill="accent5" w:themeFillTint="66"/>
            <w:vAlign w:val="center"/>
          </w:tcPr>
          <w:p w14:paraId="5BFF605E" w14:textId="77777777" w:rsidR="00CA10B7" w:rsidRPr="00B26BD5" w:rsidRDefault="00CA10B7" w:rsidP="00CA10B7">
            <w:pPr>
              <w:jc w:val="center"/>
              <w:rPr>
                <w:sz w:val="16"/>
                <w:szCs w:val="16"/>
              </w:rPr>
            </w:pPr>
          </w:p>
        </w:tc>
        <w:tc>
          <w:tcPr>
            <w:tcW w:w="95" w:type="pct"/>
            <w:gridSpan w:val="5"/>
          </w:tcPr>
          <w:p w14:paraId="6F20DDD9" w14:textId="77777777" w:rsidR="00CA10B7" w:rsidRPr="00B26BD5" w:rsidRDefault="00CA10B7" w:rsidP="00B379FF">
            <w:pPr>
              <w:jc w:val="center"/>
              <w:rPr>
                <w:sz w:val="16"/>
                <w:szCs w:val="16"/>
              </w:rPr>
            </w:pPr>
          </w:p>
        </w:tc>
        <w:tc>
          <w:tcPr>
            <w:tcW w:w="94" w:type="pct"/>
            <w:gridSpan w:val="5"/>
          </w:tcPr>
          <w:p w14:paraId="5AEBB6A8" w14:textId="77777777" w:rsidR="00CA10B7" w:rsidRPr="00B26BD5" w:rsidRDefault="00CA10B7" w:rsidP="00B379FF">
            <w:pPr>
              <w:jc w:val="center"/>
              <w:rPr>
                <w:sz w:val="16"/>
                <w:szCs w:val="16"/>
              </w:rPr>
            </w:pPr>
          </w:p>
        </w:tc>
        <w:tc>
          <w:tcPr>
            <w:tcW w:w="112" w:type="pct"/>
            <w:gridSpan w:val="4"/>
          </w:tcPr>
          <w:p w14:paraId="1FCB295E" w14:textId="77777777" w:rsidR="00CA10B7" w:rsidRPr="00B26BD5" w:rsidRDefault="00CA10B7" w:rsidP="00B379FF">
            <w:pPr>
              <w:jc w:val="center"/>
              <w:rPr>
                <w:sz w:val="16"/>
                <w:szCs w:val="16"/>
              </w:rPr>
            </w:pPr>
          </w:p>
        </w:tc>
        <w:tc>
          <w:tcPr>
            <w:tcW w:w="176" w:type="pct"/>
            <w:gridSpan w:val="4"/>
            <w:vAlign w:val="center"/>
          </w:tcPr>
          <w:p w14:paraId="4FFEC8EC" w14:textId="6002658A" w:rsidR="00CA10B7" w:rsidRPr="00B26BD5" w:rsidRDefault="00CA10B7" w:rsidP="00B379FF">
            <w:pPr>
              <w:jc w:val="center"/>
              <w:rPr>
                <w:sz w:val="16"/>
                <w:szCs w:val="16"/>
              </w:rPr>
            </w:pPr>
            <w:r>
              <w:rPr>
                <w:sz w:val="16"/>
                <w:szCs w:val="16"/>
              </w:rPr>
              <w:t>36</w:t>
            </w:r>
          </w:p>
        </w:tc>
      </w:tr>
      <w:tr w:rsidR="008C37F4" w:rsidRPr="00B26BD5" w14:paraId="34656A4A" w14:textId="77777777" w:rsidTr="008C37F4">
        <w:trPr>
          <w:cantSplit/>
          <w:trHeight w:val="170"/>
        </w:trPr>
        <w:tc>
          <w:tcPr>
            <w:tcW w:w="255" w:type="pct"/>
            <w:gridSpan w:val="3"/>
            <w:vAlign w:val="center"/>
          </w:tcPr>
          <w:p w14:paraId="47A2F81F" w14:textId="77777777" w:rsidR="00CA10B7" w:rsidRPr="00B26BD5" w:rsidRDefault="00CA10B7" w:rsidP="00B379FF">
            <w:pPr>
              <w:ind w:left="2" w:hanging="9"/>
              <w:rPr>
                <w:sz w:val="16"/>
                <w:szCs w:val="16"/>
              </w:rPr>
            </w:pPr>
            <w:r>
              <w:rPr>
                <w:sz w:val="16"/>
                <w:szCs w:val="16"/>
              </w:rPr>
              <w:t>ОП.06</w:t>
            </w:r>
          </w:p>
        </w:tc>
        <w:tc>
          <w:tcPr>
            <w:tcW w:w="506" w:type="pct"/>
            <w:gridSpan w:val="5"/>
            <w:noWrap/>
          </w:tcPr>
          <w:p w14:paraId="52159BE5" w14:textId="77777777" w:rsidR="00CA10B7" w:rsidRPr="001D659C" w:rsidRDefault="00CA10B7" w:rsidP="00B379FF">
            <w:pPr>
              <w:suppressAutoHyphens/>
              <w:rPr>
                <w:sz w:val="14"/>
                <w:szCs w:val="16"/>
              </w:rPr>
            </w:pPr>
            <w:r w:rsidRPr="001D659C">
              <w:rPr>
                <w:sz w:val="14"/>
                <w:szCs w:val="16"/>
              </w:rPr>
              <w:t>Финансы, денежное обращение и кредит</w:t>
            </w:r>
          </w:p>
        </w:tc>
        <w:tc>
          <w:tcPr>
            <w:tcW w:w="94" w:type="pct"/>
            <w:gridSpan w:val="4"/>
            <w:shd w:val="clear" w:color="auto" w:fill="9CC2E5" w:themeFill="accent5" w:themeFillTint="99"/>
            <w:vAlign w:val="center"/>
          </w:tcPr>
          <w:p w14:paraId="220A89D8" w14:textId="77777777" w:rsidR="00CA10B7" w:rsidRPr="00B26BD5" w:rsidRDefault="00CA10B7" w:rsidP="00B379FF">
            <w:pPr>
              <w:jc w:val="center"/>
              <w:rPr>
                <w:sz w:val="16"/>
                <w:szCs w:val="16"/>
              </w:rPr>
            </w:pPr>
          </w:p>
        </w:tc>
        <w:tc>
          <w:tcPr>
            <w:tcW w:w="94" w:type="pct"/>
            <w:gridSpan w:val="4"/>
            <w:shd w:val="clear" w:color="auto" w:fill="9CC2E5" w:themeFill="accent5" w:themeFillTint="99"/>
            <w:vAlign w:val="center"/>
          </w:tcPr>
          <w:p w14:paraId="0956DB4B" w14:textId="77777777" w:rsidR="00CA10B7" w:rsidRPr="00B26BD5" w:rsidRDefault="00CA10B7" w:rsidP="00B379FF">
            <w:pPr>
              <w:jc w:val="center"/>
              <w:rPr>
                <w:sz w:val="16"/>
                <w:szCs w:val="16"/>
              </w:rPr>
            </w:pPr>
          </w:p>
        </w:tc>
        <w:tc>
          <w:tcPr>
            <w:tcW w:w="94" w:type="pct"/>
            <w:gridSpan w:val="4"/>
            <w:shd w:val="clear" w:color="auto" w:fill="9CC2E5" w:themeFill="accent5" w:themeFillTint="99"/>
            <w:vAlign w:val="center"/>
          </w:tcPr>
          <w:p w14:paraId="64278C15" w14:textId="77777777" w:rsidR="00CA10B7" w:rsidRPr="00B26BD5" w:rsidRDefault="00CA10B7" w:rsidP="00B379FF">
            <w:pPr>
              <w:jc w:val="center"/>
              <w:rPr>
                <w:sz w:val="16"/>
                <w:szCs w:val="16"/>
              </w:rPr>
            </w:pPr>
          </w:p>
        </w:tc>
        <w:tc>
          <w:tcPr>
            <w:tcW w:w="94" w:type="pct"/>
            <w:gridSpan w:val="5"/>
            <w:shd w:val="clear" w:color="auto" w:fill="9CC2E5" w:themeFill="accent5" w:themeFillTint="99"/>
            <w:vAlign w:val="center"/>
          </w:tcPr>
          <w:p w14:paraId="5C35F88A" w14:textId="77777777" w:rsidR="00CA10B7" w:rsidRPr="00B26BD5" w:rsidRDefault="00CA10B7" w:rsidP="00B379FF">
            <w:pPr>
              <w:jc w:val="center"/>
              <w:rPr>
                <w:sz w:val="16"/>
                <w:szCs w:val="16"/>
              </w:rPr>
            </w:pPr>
          </w:p>
        </w:tc>
        <w:tc>
          <w:tcPr>
            <w:tcW w:w="94" w:type="pct"/>
            <w:gridSpan w:val="5"/>
            <w:shd w:val="clear" w:color="auto" w:fill="9CC2E5" w:themeFill="accent5" w:themeFillTint="99"/>
            <w:vAlign w:val="center"/>
          </w:tcPr>
          <w:p w14:paraId="1D8CAA17" w14:textId="77777777" w:rsidR="00CA10B7" w:rsidRPr="00B26BD5" w:rsidRDefault="00CA10B7" w:rsidP="00B379FF">
            <w:pPr>
              <w:jc w:val="center"/>
              <w:rPr>
                <w:sz w:val="16"/>
                <w:szCs w:val="16"/>
              </w:rPr>
            </w:pPr>
          </w:p>
        </w:tc>
        <w:tc>
          <w:tcPr>
            <w:tcW w:w="94" w:type="pct"/>
            <w:gridSpan w:val="4"/>
            <w:shd w:val="clear" w:color="auto" w:fill="9CC2E5" w:themeFill="accent5" w:themeFillTint="99"/>
            <w:vAlign w:val="center"/>
          </w:tcPr>
          <w:p w14:paraId="3865F3AC" w14:textId="77777777" w:rsidR="00CA10B7" w:rsidRPr="00B26BD5" w:rsidRDefault="00CA10B7" w:rsidP="00B379FF">
            <w:pPr>
              <w:jc w:val="center"/>
              <w:rPr>
                <w:sz w:val="16"/>
                <w:szCs w:val="16"/>
              </w:rPr>
            </w:pPr>
          </w:p>
        </w:tc>
        <w:tc>
          <w:tcPr>
            <w:tcW w:w="94" w:type="pct"/>
            <w:gridSpan w:val="5"/>
            <w:shd w:val="clear" w:color="auto" w:fill="9CC2E5" w:themeFill="accent5" w:themeFillTint="99"/>
            <w:vAlign w:val="center"/>
          </w:tcPr>
          <w:p w14:paraId="3A41D39E" w14:textId="77777777" w:rsidR="00CA10B7" w:rsidRPr="00B26BD5" w:rsidRDefault="00CA10B7" w:rsidP="00B379FF">
            <w:pPr>
              <w:jc w:val="center"/>
              <w:rPr>
                <w:sz w:val="16"/>
                <w:szCs w:val="16"/>
              </w:rPr>
            </w:pPr>
          </w:p>
        </w:tc>
        <w:tc>
          <w:tcPr>
            <w:tcW w:w="94" w:type="pct"/>
            <w:gridSpan w:val="5"/>
            <w:shd w:val="clear" w:color="auto" w:fill="9CC2E5" w:themeFill="accent5" w:themeFillTint="99"/>
            <w:noWrap/>
            <w:vAlign w:val="center"/>
          </w:tcPr>
          <w:p w14:paraId="0A602ED7"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26F1AACD"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203232E5"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40D74C6A" w14:textId="77777777" w:rsidR="00CA10B7" w:rsidRPr="00B26BD5" w:rsidRDefault="00CA10B7" w:rsidP="00B379FF">
            <w:pPr>
              <w:jc w:val="center"/>
              <w:rPr>
                <w:sz w:val="16"/>
                <w:szCs w:val="16"/>
              </w:rPr>
            </w:pPr>
          </w:p>
        </w:tc>
        <w:tc>
          <w:tcPr>
            <w:tcW w:w="94" w:type="pct"/>
            <w:gridSpan w:val="5"/>
            <w:shd w:val="clear" w:color="auto" w:fill="9CC2E5" w:themeFill="accent5" w:themeFillTint="99"/>
            <w:vAlign w:val="center"/>
          </w:tcPr>
          <w:p w14:paraId="1E9B5474"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4803A6BB"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4F201D70"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1E1632CC" w14:textId="77777777" w:rsidR="00CA10B7" w:rsidRPr="00B26BD5" w:rsidRDefault="00CA10B7" w:rsidP="00B379FF">
            <w:pPr>
              <w:jc w:val="center"/>
              <w:rPr>
                <w:sz w:val="16"/>
                <w:szCs w:val="16"/>
              </w:rPr>
            </w:pPr>
          </w:p>
        </w:tc>
        <w:tc>
          <w:tcPr>
            <w:tcW w:w="94" w:type="pct"/>
            <w:gridSpan w:val="5"/>
            <w:shd w:val="clear" w:color="auto" w:fill="9CC2E5" w:themeFill="accent5" w:themeFillTint="99"/>
            <w:noWrap/>
            <w:vAlign w:val="center"/>
          </w:tcPr>
          <w:p w14:paraId="54A77F2B" w14:textId="77777777" w:rsidR="00CA10B7" w:rsidRPr="00B26BD5" w:rsidRDefault="00CA10B7" w:rsidP="00B379FF">
            <w:pPr>
              <w:jc w:val="center"/>
              <w:rPr>
                <w:sz w:val="16"/>
                <w:szCs w:val="16"/>
              </w:rPr>
            </w:pPr>
          </w:p>
        </w:tc>
        <w:tc>
          <w:tcPr>
            <w:tcW w:w="94" w:type="pct"/>
            <w:gridSpan w:val="5"/>
            <w:shd w:val="clear" w:color="auto" w:fill="FFFFFF"/>
            <w:noWrap/>
            <w:vAlign w:val="center"/>
          </w:tcPr>
          <w:p w14:paraId="38C68444" w14:textId="77777777" w:rsidR="00CA10B7" w:rsidRPr="00B26BD5" w:rsidRDefault="00CA10B7" w:rsidP="00B379FF">
            <w:pPr>
              <w:jc w:val="center"/>
              <w:rPr>
                <w:sz w:val="16"/>
                <w:szCs w:val="16"/>
              </w:rPr>
            </w:pPr>
          </w:p>
        </w:tc>
        <w:tc>
          <w:tcPr>
            <w:tcW w:w="94" w:type="pct"/>
            <w:gridSpan w:val="4"/>
            <w:noWrap/>
            <w:vAlign w:val="center"/>
          </w:tcPr>
          <w:p w14:paraId="32CCF0E8" w14:textId="77777777" w:rsidR="00CA10B7" w:rsidRPr="00B26BD5" w:rsidRDefault="00CA10B7" w:rsidP="00B379FF">
            <w:pPr>
              <w:jc w:val="center"/>
              <w:rPr>
                <w:b/>
                <w:bCs/>
                <w:sz w:val="16"/>
                <w:szCs w:val="16"/>
              </w:rPr>
            </w:pPr>
          </w:p>
        </w:tc>
        <w:tc>
          <w:tcPr>
            <w:tcW w:w="94" w:type="pct"/>
            <w:gridSpan w:val="4"/>
            <w:noWrap/>
            <w:vAlign w:val="center"/>
          </w:tcPr>
          <w:p w14:paraId="7B42C3B4" w14:textId="77777777" w:rsidR="00CA10B7" w:rsidRPr="00B26BD5" w:rsidRDefault="00CA10B7" w:rsidP="00B379FF">
            <w:pPr>
              <w:jc w:val="center"/>
              <w:rPr>
                <w:sz w:val="16"/>
                <w:szCs w:val="16"/>
              </w:rPr>
            </w:pPr>
          </w:p>
        </w:tc>
        <w:tc>
          <w:tcPr>
            <w:tcW w:w="94" w:type="pct"/>
            <w:gridSpan w:val="5"/>
            <w:noWrap/>
            <w:vAlign w:val="center"/>
          </w:tcPr>
          <w:p w14:paraId="4B5ABEE9" w14:textId="77777777" w:rsidR="00CA10B7" w:rsidRPr="00B26BD5" w:rsidRDefault="00CA10B7" w:rsidP="00B379FF">
            <w:pPr>
              <w:jc w:val="center"/>
              <w:rPr>
                <w:sz w:val="16"/>
                <w:szCs w:val="16"/>
              </w:rPr>
            </w:pPr>
          </w:p>
        </w:tc>
        <w:tc>
          <w:tcPr>
            <w:tcW w:w="94" w:type="pct"/>
            <w:gridSpan w:val="5"/>
            <w:noWrap/>
            <w:vAlign w:val="center"/>
          </w:tcPr>
          <w:p w14:paraId="735AC77C" w14:textId="77777777" w:rsidR="00CA10B7" w:rsidRPr="00B26BD5" w:rsidRDefault="00CA10B7" w:rsidP="00B379FF">
            <w:pPr>
              <w:jc w:val="center"/>
              <w:rPr>
                <w:sz w:val="16"/>
                <w:szCs w:val="16"/>
              </w:rPr>
            </w:pPr>
          </w:p>
        </w:tc>
        <w:tc>
          <w:tcPr>
            <w:tcW w:w="94" w:type="pct"/>
            <w:gridSpan w:val="4"/>
            <w:noWrap/>
            <w:vAlign w:val="center"/>
          </w:tcPr>
          <w:p w14:paraId="7CA3CDE3" w14:textId="77777777" w:rsidR="00CA10B7" w:rsidRPr="00B26BD5" w:rsidRDefault="00CA10B7" w:rsidP="00B379FF">
            <w:pPr>
              <w:jc w:val="center"/>
              <w:rPr>
                <w:sz w:val="16"/>
                <w:szCs w:val="16"/>
              </w:rPr>
            </w:pPr>
          </w:p>
        </w:tc>
        <w:tc>
          <w:tcPr>
            <w:tcW w:w="94" w:type="pct"/>
            <w:gridSpan w:val="4"/>
            <w:noWrap/>
            <w:vAlign w:val="center"/>
          </w:tcPr>
          <w:p w14:paraId="331E88C2" w14:textId="77777777" w:rsidR="00CA10B7" w:rsidRPr="00B26BD5" w:rsidRDefault="00CA10B7" w:rsidP="00B379FF">
            <w:pPr>
              <w:jc w:val="center"/>
              <w:rPr>
                <w:sz w:val="16"/>
                <w:szCs w:val="16"/>
              </w:rPr>
            </w:pPr>
          </w:p>
        </w:tc>
        <w:tc>
          <w:tcPr>
            <w:tcW w:w="94" w:type="pct"/>
            <w:gridSpan w:val="4"/>
            <w:noWrap/>
            <w:vAlign w:val="center"/>
          </w:tcPr>
          <w:p w14:paraId="357147BB" w14:textId="77777777" w:rsidR="00CA10B7" w:rsidRPr="00B26BD5" w:rsidRDefault="00CA10B7" w:rsidP="00B379FF">
            <w:pPr>
              <w:jc w:val="center"/>
              <w:rPr>
                <w:sz w:val="16"/>
                <w:szCs w:val="16"/>
              </w:rPr>
            </w:pPr>
          </w:p>
        </w:tc>
        <w:tc>
          <w:tcPr>
            <w:tcW w:w="94" w:type="pct"/>
            <w:gridSpan w:val="4"/>
            <w:noWrap/>
            <w:vAlign w:val="center"/>
          </w:tcPr>
          <w:p w14:paraId="55D98ED3" w14:textId="77777777" w:rsidR="00CA10B7" w:rsidRPr="00B26BD5" w:rsidRDefault="00CA10B7" w:rsidP="00B379FF">
            <w:pPr>
              <w:jc w:val="center"/>
              <w:rPr>
                <w:sz w:val="16"/>
                <w:szCs w:val="16"/>
              </w:rPr>
            </w:pPr>
          </w:p>
        </w:tc>
        <w:tc>
          <w:tcPr>
            <w:tcW w:w="94" w:type="pct"/>
            <w:gridSpan w:val="5"/>
            <w:noWrap/>
            <w:vAlign w:val="center"/>
          </w:tcPr>
          <w:p w14:paraId="16490FD8" w14:textId="77777777" w:rsidR="00CA10B7" w:rsidRPr="00B26BD5" w:rsidRDefault="00CA10B7" w:rsidP="00B379FF">
            <w:pPr>
              <w:jc w:val="center"/>
              <w:rPr>
                <w:sz w:val="16"/>
                <w:szCs w:val="16"/>
              </w:rPr>
            </w:pPr>
          </w:p>
        </w:tc>
        <w:tc>
          <w:tcPr>
            <w:tcW w:w="94" w:type="pct"/>
            <w:gridSpan w:val="3"/>
            <w:noWrap/>
            <w:vAlign w:val="center"/>
          </w:tcPr>
          <w:p w14:paraId="0BF1871F" w14:textId="77777777" w:rsidR="00CA10B7" w:rsidRPr="00B26BD5" w:rsidRDefault="00CA10B7" w:rsidP="00B379FF">
            <w:pPr>
              <w:jc w:val="center"/>
              <w:rPr>
                <w:sz w:val="16"/>
                <w:szCs w:val="16"/>
              </w:rPr>
            </w:pPr>
          </w:p>
        </w:tc>
        <w:tc>
          <w:tcPr>
            <w:tcW w:w="94" w:type="pct"/>
            <w:gridSpan w:val="4"/>
            <w:noWrap/>
            <w:vAlign w:val="center"/>
          </w:tcPr>
          <w:p w14:paraId="4BD965D6" w14:textId="77777777" w:rsidR="00CA10B7" w:rsidRPr="00B26BD5" w:rsidRDefault="00CA10B7" w:rsidP="00B379FF">
            <w:pPr>
              <w:jc w:val="center"/>
              <w:rPr>
                <w:sz w:val="16"/>
                <w:szCs w:val="16"/>
              </w:rPr>
            </w:pPr>
          </w:p>
        </w:tc>
        <w:tc>
          <w:tcPr>
            <w:tcW w:w="94" w:type="pct"/>
            <w:gridSpan w:val="4"/>
            <w:noWrap/>
            <w:vAlign w:val="center"/>
          </w:tcPr>
          <w:p w14:paraId="6E2497B5" w14:textId="77777777" w:rsidR="00CA10B7" w:rsidRPr="00B26BD5" w:rsidRDefault="00CA10B7" w:rsidP="00B379FF">
            <w:pPr>
              <w:jc w:val="center"/>
              <w:rPr>
                <w:sz w:val="16"/>
                <w:szCs w:val="16"/>
              </w:rPr>
            </w:pPr>
          </w:p>
        </w:tc>
        <w:tc>
          <w:tcPr>
            <w:tcW w:w="94" w:type="pct"/>
            <w:gridSpan w:val="4"/>
            <w:noWrap/>
            <w:vAlign w:val="center"/>
          </w:tcPr>
          <w:p w14:paraId="0CDCFA36" w14:textId="77777777" w:rsidR="00CA10B7" w:rsidRPr="00B26BD5" w:rsidRDefault="00CA10B7" w:rsidP="00B379FF">
            <w:pPr>
              <w:jc w:val="center"/>
              <w:rPr>
                <w:sz w:val="16"/>
                <w:szCs w:val="16"/>
              </w:rPr>
            </w:pPr>
          </w:p>
        </w:tc>
        <w:tc>
          <w:tcPr>
            <w:tcW w:w="94" w:type="pct"/>
            <w:gridSpan w:val="5"/>
          </w:tcPr>
          <w:p w14:paraId="14779C0C" w14:textId="77777777" w:rsidR="00CA10B7" w:rsidRPr="00B26BD5" w:rsidRDefault="00CA10B7" w:rsidP="00B379FF">
            <w:pPr>
              <w:jc w:val="center"/>
              <w:rPr>
                <w:sz w:val="16"/>
                <w:szCs w:val="16"/>
              </w:rPr>
            </w:pPr>
          </w:p>
        </w:tc>
        <w:tc>
          <w:tcPr>
            <w:tcW w:w="94" w:type="pct"/>
            <w:gridSpan w:val="4"/>
          </w:tcPr>
          <w:p w14:paraId="4BAA3533" w14:textId="77777777" w:rsidR="00CA10B7" w:rsidRPr="00B26BD5" w:rsidRDefault="00CA10B7" w:rsidP="00B379FF">
            <w:pPr>
              <w:jc w:val="center"/>
              <w:rPr>
                <w:sz w:val="16"/>
                <w:szCs w:val="16"/>
              </w:rPr>
            </w:pPr>
          </w:p>
        </w:tc>
        <w:tc>
          <w:tcPr>
            <w:tcW w:w="94" w:type="pct"/>
            <w:gridSpan w:val="4"/>
          </w:tcPr>
          <w:p w14:paraId="5BC7D23F" w14:textId="77777777" w:rsidR="00CA10B7" w:rsidRPr="00B26BD5" w:rsidRDefault="00CA10B7" w:rsidP="00B379FF">
            <w:pPr>
              <w:jc w:val="center"/>
              <w:rPr>
                <w:sz w:val="16"/>
                <w:szCs w:val="16"/>
              </w:rPr>
            </w:pPr>
          </w:p>
        </w:tc>
        <w:tc>
          <w:tcPr>
            <w:tcW w:w="94" w:type="pct"/>
            <w:gridSpan w:val="5"/>
          </w:tcPr>
          <w:p w14:paraId="1BD9AA3C" w14:textId="77777777" w:rsidR="00CA10B7" w:rsidRPr="00B26BD5" w:rsidRDefault="00CA10B7" w:rsidP="00B379FF">
            <w:pPr>
              <w:jc w:val="center"/>
              <w:rPr>
                <w:sz w:val="16"/>
                <w:szCs w:val="16"/>
              </w:rPr>
            </w:pPr>
          </w:p>
        </w:tc>
        <w:tc>
          <w:tcPr>
            <w:tcW w:w="94" w:type="pct"/>
            <w:gridSpan w:val="4"/>
          </w:tcPr>
          <w:p w14:paraId="08647021" w14:textId="77777777" w:rsidR="00CA10B7" w:rsidRPr="00B26BD5" w:rsidRDefault="00CA10B7" w:rsidP="00B379FF">
            <w:pPr>
              <w:jc w:val="center"/>
              <w:rPr>
                <w:sz w:val="16"/>
                <w:szCs w:val="16"/>
              </w:rPr>
            </w:pPr>
          </w:p>
        </w:tc>
        <w:tc>
          <w:tcPr>
            <w:tcW w:w="94" w:type="pct"/>
            <w:gridSpan w:val="5"/>
          </w:tcPr>
          <w:p w14:paraId="102E5B89" w14:textId="77777777" w:rsidR="00CA10B7" w:rsidRPr="00B26BD5" w:rsidRDefault="00CA10B7" w:rsidP="00B379FF">
            <w:pPr>
              <w:jc w:val="center"/>
              <w:rPr>
                <w:sz w:val="16"/>
                <w:szCs w:val="16"/>
              </w:rPr>
            </w:pPr>
          </w:p>
        </w:tc>
        <w:tc>
          <w:tcPr>
            <w:tcW w:w="94" w:type="pct"/>
            <w:gridSpan w:val="4"/>
          </w:tcPr>
          <w:p w14:paraId="5D7A5D6D" w14:textId="77777777" w:rsidR="00CA10B7" w:rsidRPr="00B26BD5" w:rsidRDefault="00CA10B7" w:rsidP="00B379FF">
            <w:pPr>
              <w:jc w:val="center"/>
              <w:rPr>
                <w:sz w:val="16"/>
                <w:szCs w:val="16"/>
              </w:rPr>
            </w:pPr>
          </w:p>
        </w:tc>
        <w:tc>
          <w:tcPr>
            <w:tcW w:w="94" w:type="pct"/>
            <w:gridSpan w:val="4"/>
          </w:tcPr>
          <w:p w14:paraId="3A5F0374" w14:textId="77777777" w:rsidR="00CA10B7" w:rsidRPr="00B26BD5" w:rsidRDefault="00CA10B7" w:rsidP="00B379FF">
            <w:pPr>
              <w:jc w:val="center"/>
              <w:rPr>
                <w:sz w:val="16"/>
                <w:szCs w:val="16"/>
              </w:rPr>
            </w:pPr>
          </w:p>
        </w:tc>
        <w:tc>
          <w:tcPr>
            <w:tcW w:w="94" w:type="pct"/>
            <w:gridSpan w:val="5"/>
          </w:tcPr>
          <w:p w14:paraId="6A143F59" w14:textId="77777777" w:rsidR="00CA10B7" w:rsidRPr="00B26BD5" w:rsidRDefault="00CA10B7" w:rsidP="00B379FF">
            <w:pPr>
              <w:jc w:val="center"/>
              <w:rPr>
                <w:sz w:val="16"/>
                <w:szCs w:val="16"/>
              </w:rPr>
            </w:pPr>
          </w:p>
        </w:tc>
        <w:tc>
          <w:tcPr>
            <w:tcW w:w="94" w:type="pct"/>
            <w:gridSpan w:val="4"/>
          </w:tcPr>
          <w:p w14:paraId="25CF1ABE" w14:textId="77777777" w:rsidR="00CA10B7" w:rsidRPr="00B26BD5" w:rsidRDefault="00CA10B7" w:rsidP="00B379FF">
            <w:pPr>
              <w:jc w:val="center"/>
              <w:rPr>
                <w:sz w:val="16"/>
                <w:szCs w:val="16"/>
              </w:rPr>
            </w:pPr>
          </w:p>
        </w:tc>
        <w:tc>
          <w:tcPr>
            <w:tcW w:w="95" w:type="pct"/>
            <w:gridSpan w:val="5"/>
          </w:tcPr>
          <w:p w14:paraId="1541A399" w14:textId="77777777" w:rsidR="00CA10B7" w:rsidRPr="00B26BD5" w:rsidRDefault="00CA10B7" w:rsidP="00B379FF">
            <w:pPr>
              <w:jc w:val="center"/>
              <w:rPr>
                <w:sz w:val="16"/>
                <w:szCs w:val="16"/>
              </w:rPr>
            </w:pPr>
          </w:p>
        </w:tc>
        <w:tc>
          <w:tcPr>
            <w:tcW w:w="94" w:type="pct"/>
            <w:gridSpan w:val="5"/>
          </w:tcPr>
          <w:p w14:paraId="122DDD61" w14:textId="77777777" w:rsidR="00CA10B7" w:rsidRPr="00B26BD5" w:rsidRDefault="00CA10B7" w:rsidP="00B379FF">
            <w:pPr>
              <w:jc w:val="center"/>
              <w:rPr>
                <w:sz w:val="16"/>
                <w:szCs w:val="16"/>
              </w:rPr>
            </w:pPr>
          </w:p>
        </w:tc>
        <w:tc>
          <w:tcPr>
            <w:tcW w:w="112" w:type="pct"/>
            <w:gridSpan w:val="4"/>
          </w:tcPr>
          <w:p w14:paraId="04929FF1" w14:textId="77777777" w:rsidR="00CA10B7" w:rsidRPr="00B26BD5" w:rsidRDefault="00CA10B7" w:rsidP="00B379FF">
            <w:pPr>
              <w:jc w:val="center"/>
              <w:rPr>
                <w:sz w:val="16"/>
                <w:szCs w:val="16"/>
              </w:rPr>
            </w:pPr>
          </w:p>
        </w:tc>
        <w:tc>
          <w:tcPr>
            <w:tcW w:w="176" w:type="pct"/>
            <w:gridSpan w:val="4"/>
            <w:vAlign w:val="center"/>
          </w:tcPr>
          <w:p w14:paraId="080EA1E4" w14:textId="720BB9C1" w:rsidR="00CA10B7" w:rsidRPr="00B26BD5" w:rsidRDefault="00CA10B7" w:rsidP="00B379FF">
            <w:pPr>
              <w:jc w:val="center"/>
              <w:rPr>
                <w:sz w:val="16"/>
                <w:szCs w:val="16"/>
              </w:rPr>
            </w:pPr>
            <w:r>
              <w:rPr>
                <w:sz w:val="16"/>
                <w:szCs w:val="16"/>
              </w:rPr>
              <w:t>70</w:t>
            </w:r>
          </w:p>
        </w:tc>
      </w:tr>
      <w:tr w:rsidR="008C37F4" w:rsidRPr="00B26BD5" w14:paraId="3CB6C76D" w14:textId="77777777" w:rsidTr="008C37F4">
        <w:trPr>
          <w:cantSplit/>
          <w:trHeight w:val="126"/>
        </w:trPr>
        <w:tc>
          <w:tcPr>
            <w:tcW w:w="255" w:type="pct"/>
            <w:gridSpan w:val="3"/>
            <w:vAlign w:val="center"/>
          </w:tcPr>
          <w:p w14:paraId="31AB7725" w14:textId="77777777" w:rsidR="00CA10B7" w:rsidRPr="00B26BD5" w:rsidRDefault="00CA10B7" w:rsidP="00B379FF">
            <w:pPr>
              <w:ind w:left="2" w:hanging="9"/>
              <w:rPr>
                <w:sz w:val="16"/>
                <w:szCs w:val="16"/>
              </w:rPr>
            </w:pPr>
            <w:r>
              <w:rPr>
                <w:sz w:val="16"/>
                <w:szCs w:val="16"/>
              </w:rPr>
              <w:t>ОП.07</w:t>
            </w:r>
          </w:p>
        </w:tc>
        <w:tc>
          <w:tcPr>
            <w:tcW w:w="506" w:type="pct"/>
            <w:gridSpan w:val="5"/>
            <w:noWrap/>
          </w:tcPr>
          <w:p w14:paraId="1A068D40" w14:textId="77777777" w:rsidR="00CA10B7" w:rsidRPr="001D659C" w:rsidRDefault="00CA10B7" w:rsidP="00B379FF">
            <w:pPr>
              <w:suppressAutoHyphens/>
              <w:rPr>
                <w:sz w:val="14"/>
                <w:szCs w:val="16"/>
              </w:rPr>
            </w:pPr>
            <w:r w:rsidRPr="001D659C">
              <w:rPr>
                <w:sz w:val="14"/>
                <w:szCs w:val="16"/>
              </w:rPr>
              <w:t>Бухгалтерский учет</w:t>
            </w:r>
          </w:p>
        </w:tc>
        <w:tc>
          <w:tcPr>
            <w:tcW w:w="94" w:type="pct"/>
            <w:gridSpan w:val="4"/>
            <w:shd w:val="clear" w:color="auto" w:fill="BDD6EE" w:themeFill="accent5" w:themeFillTint="66"/>
            <w:vAlign w:val="center"/>
          </w:tcPr>
          <w:p w14:paraId="08659CAE" w14:textId="77777777" w:rsidR="00CA10B7" w:rsidRPr="00B26BD5" w:rsidRDefault="00CA10B7" w:rsidP="00B379FF">
            <w:pPr>
              <w:jc w:val="center"/>
              <w:rPr>
                <w:sz w:val="16"/>
                <w:szCs w:val="16"/>
              </w:rPr>
            </w:pPr>
          </w:p>
        </w:tc>
        <w:tc>
          <w:tcPr>
            <w:tcW w:w="94" w:type="pct"/>
            <w:gridSpan w:val="4"/>
            <w:shd w:val="clear" w:color="auto" w:fill="BDD6EE" w:themeFill="accent5" w:themeFillTint="66"/>
            <w:vAlign w:val="center"/>
          </w:tcPr>
          <w:p w14:paraId="3D387D2D" w14:textId="77777777" w:rsidR="00CA10B7" w:rsidRPr="00B26BD5" w:rsidRDefault="00CA10B7" w:rsidP="00B379FF">
            <w:pPr>
              <w:jc w:val="center"/>
              <w:rPr>
                <w:sz w:val="16"/>
                <w:szCs w:val="16"/>
              </w:rPr>
            </w:pPr>
          </w:p>
        </w:tc>
        <w:tc>
          <w:tcPr>
            <w:tcW w:w="94" w:type="pct"/>
            <w:gridSpan w:val="4"/>
            <w:shd w:val="clear" w:color="auto" w:fill="BDD6EE" w:themeFill="accent5" w:themeFillTint="66"/>
            <w:vAlign w:val="center"/>
          </w:tcPr>
          <w:p w14:paraId="3B270981" w14:textId="77777777" w:rsidR="00CA10B7" w:rsidRPr="00B26BD5" w:rsidRDefault="00CA10B7" w:rsidP="00B379FF">
            <w:pPr>
              <w:jc w:val="center"/>
              <w:rPr>
                <w:sz w:val="16"/>
                <w:szCs w:val="16"/>
              </w:rPr>
            </w:pPr>
          </w:p>
        </w:tc>
        <w:tc>
          <w:tcPr>
            <w:tcW w:w="94" w:type="pct"/>
            <w:gridSpan w:val="5"/>
            <w:shd w:val="clear" w:color="auto" w:fill="BDD6EE" w:themeFill="accent5" w:themeFillTint="66"/>
            <w:vAlign w:val="center"/>
          </w:tcPr>
          <w:p w14:paraId="63A471C1" w14:textId="77777777" w:rsidR="00CA10B7" w:rsidRPr="00B26BD5" w:rsidRDefault="00CA10B7" w:rsidP="00B379FF">
            <w:pPr>
              <w:jc w:val="center"/>
              <w:rPr>
                <w:sz w:val="16"/>
                <w:szCs w:val="16"/>
              </w:rPr>
            </w:pPr>
          </w:p>
        </w:tc>
        <w:tc>
          <w:tcPr>
            <w:tcW w:w="94" w:type="pct"/>
            <w:gridSpan w:val="5"/>
            <w:shd w:val="clear" w:color="auto" w:fill="BDD6EE" w:themeFill="accent5" w:themeFillTint="66"/>
            <w:vAlign w:val="center"/>
          </w:tcPr>
          <w:p w14:paraId="36ACD56D" w14:textId="77777777" w:rsidR="00CA10B7" w:rsidRPr="00B26BD5" w:rsidRDefault="00CA10B7" w:rsidP="00B379FF">
            <w:pPr>
              <w:jc w:val="center"/>
              <w:rPr>
                <w:sz w:val="16"/>
                <w:szCs w:val="16"/>
              </w:rPr>
            </w:pPr>
          </w:p>
        </w:tc>
        <w:tc>
          <w:tcPr>
            <w:tcW w:w="94" w:type="pct"/>
            <w:gridSpan w:val="4"/>
            <w:shd w:val="clear" w:color="auto" w:fill="BDD6EE" w:themeFill="accent5" w:themeFillTint="66"/>
            <w:vAlign w:val="center"/>
          </w:tcPr>
          <w:p w14:paraId="1F84880C" w14:textId="77777777" w:rsidR="00CA10B7" w:rsidRPr="00B26BD5" w:rsidRDefault="00CA10B7" w:rsidP="00B379FF">
            <w:pPr>
              <w:jc w:val="center"/>
              <w:rPr>
                <w:sz w:val="16"/>
                <w:szCs w:val="16"/>
              </w:rPr>
            </w:pPr>
          </w:p>
        </w:tc>
        <w:tc>
          <w:tcPr>
            <w:tcW w:w="94" w:type="pct"/>
            <w:gridSpan w:val="5"/>
            <w:shd w:val="clear" w:color="auto" w:fill="BDD6EE" w:themeFill="accent5" w:themeFillTint="66"/>
            <w:vAlign w:val="center"/>
          </w:tcPr>
          <w:p w14:paraId="3A63F8D8" w14:textId="77777777" w:rsidR="00CA10B7" w:rsidRPr="00B26BD5" w:rsidRDefault="00CA10B7" w:rsidP="00B379FF">
            <w:pPr>
              <w:jc w:val="center"/>
              <w:rPr>
                <w:sz w:val="16"/>
                <w:szCs w:val="16"/>
              </w:rPr>
            </w:pPr>
          </w:p>
        </w:tc>
        <w:tc>
          <w:tcPr>
            <w:tcW w:w="94" w:type="pct"/>
            <w:gridSpan w:val="5"/>
            <w:shd w:val="clear" w:color="auto" w:fill="BDD6EE" w:themeFill="accent5" w:themeFillTint="66"/>
            <w:noWrap/>
            <w:vAlign w:val="center"/>
          </w:tcPr>
          <w:p w14:paraId="284E510F"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5F887714"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114D10D0"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548AA72B" w14:textId="77777777" w:rsidR="00CA10B7" w:rsidRPr="00B26BD5" w:rsidRDefault="00CA10B7" w:rsidP="00B379FF">
            <w:pPr>
              <w:jc w:val="center"/>
              <w:rPr>
                <w:sz w:val="16"/>
                <w:szCs w:val="16"/>
              </w:rPr>
            </w:pPr>
          </w:p>
        </w:tc>
        <w:tc>
          <w:tcPr>
            <w:tcW w:w="94" w:type="pct"/>
            <w:gridSpan w:val="5"/>
            <w:shd w:val="clear" w:color="auto" w:fill="BDD6EE" w:themeFill="accent5" w:themeFillTint="66"/>
            <w:vAlign w:val="center"/>
          </w:tcPr>
          <w:p w14:paraId="663C11E2"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2986EF35"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38939181"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1041E61F" w14:textId="77777777" w:rsidR="00CA10B7" w:rsidRPr="00B26BD5" w:rsidRDefault="00CA10B7" w:rsidP="00B379FF">
            <w:pPr>
              <w:jc w:val="center"/>
              <w:rPr>
                <w:sz w:val="16"/>
                <w:szCs w:val="16"/>
              </w:rPr>
            </w:pPr>
          </w:p>
        </w:tc>
        <w:tc>
          <w:tcPr>
            <w:tcW w:w="94" w:type="pct"/>
            <w:gridSpan w:val="5"/>
            <w:shd w:val="clear" w:color="auto" w:fill="BDD6EE" w:themeFill="accent5" w:themeFillTint="66"/>
            <w:noWrap/>
            <w:vAlign w:val="center"/>
          </w:tcPr>
          <w:p w14:paraId="4B25E816" w14:textId="77777777" w:rsidR="00CA10B7" w:rsidRPr="00B26BD5" w:rsidRDefault="00CA10B7" w:rsidP="00B379FF">
            <w:pPr>
              <w:jc w:val="center"/>
              <w:rPr>
                <w:sz w:val="16"/>
                <w:szCs w:val="16"/>
              </w:rPr>
            </w:pPr>
          </w:p>
        </w:tc>
        <w:tc>
          <w:tcPr>
            <w:tcW w:w="94" w:type="pct"/>
            <w:gridSpan w:val="5"/>
            <w:shd w:val="clear" w:color="auto" w:fill="FFFFFF"/>
            <w:noWrap/>
            <w:vAlign w:val="center"/>
          </w:tcPr>
          <w:p w14:paraId="08457002" w14:textId="77777777" w:rsidR="00CA10B7" w:rsidRPr="00B26BD5" w:rsidRDefault="00CA10B7" w:rsidP="00B379FF">
            <w:pPr>
              <w:jc w:val="center"/>
              <w:rPr>
                <w:sz w:val="16"/>
                <w:szCs w:val="16"/>
              </w:rPr>
            </w:pPr>
          </w:p>
        </w:tc>
        <w:tc>
          <w:tcPr>
            <w:tcW w:w="94" w:type="pct"/>
            <w:gridSpan w:val="4"/>
            <w:noWrap/>
            <w:vAlign w:val="center"/>
          </w:tcPr>
          <w:p w14:paraId="6AE6B24C" w14:textId="77777777" w:rsidR="00CA10B7" w:rsidRPr="00B26BD5" w:rsidRDefault="00CA10B7" w:rsidP="00B379FF">
            <w:pPr>
              <w:jc w:val="center"/>
              <w:rPr>
                <w:b/>
                <w:bCs/>
                <w:sz w:val="16"/>
                <w:szCs w:val="16"/>
              </w:rPr>
            </w:pPr>
          </w:p>
        </w:tc>
        <w:tc>
          <w:tcPr>
            <w:tcW w:w="94" w:type="pct"/>
            <w:gridSpan w:val="4"/>
            <w:noWrap/>
            <w:vAlign w:val="center"/>
          </w:tcPr>
          <w:p w14:paraId="2F5308F1" w14:textId="77777777" w:rsidR="00CA10B7" w:rsidRPr="00B26BD5" w:rsidRDefault="00CA10B7" w:rsidP="00B379FF">
            <w:pPr>
              <w:jc w:val="center"/>
              <w:rPr>
                <w:sz w:val="16"/>
                <w:szCs w:val="16"/>
              </w:rPr>
            </w:pPr>
          </w:p>
        </w:tc>
        <w:tc>
          <w:tcPr>
            <w:tcW w:w="94" w:type="pct"/>
            <w:gridSpan w:val="5"/>
            <w:noWrap/>
            <w:vAlign w:val="center"/>
          </w:tcPr>
          <w:p w14:paraId="1F8ADECB" w14:textId="77777777" w:rsidR="00CA10B7" w:rsidRPr="00B26BD5" w:rsidRDefault="00CA10B7" w:rsidP="00B379FF">
            <w:pPr>
              <w:jc w:val="center"/>
              <w:rPr>
                <w:sz w:val="16"/>
                <w:szCs w:val="16"/>
              </w:rPr>
            </w:pPr>
          </w:p>
        </w:tc>
        <w:tc>
          <w:tcPr>
            <w:tcW w:w="94" w:type="pct"/>
            <w:gridSpan w:val="5"/>
            <w:noWrap/>
            <w:vAlign w:val="center"/>
          </w:tcPr>
          <w:p w14:paraId="2D91D209" w14:textId="77777777" w:rsidR="00CA10B7" w:rsidRPr="00B26BD5" w:rsidRDefault="00CA10B7" w:rsidP="00B379FF">
            <w:pPr>
              <w:jc w:val="center"/>
              <w:rPr>
                <w:sz w:val="16"/>
                <w:szCs w:val="16"/>
              </w:rPr>
            </w:pPr>
          </w:p>
        </w:tc>
        <w:tc>
          <w:tcPr>
            <w:tcW w:w="94" w:type="pct"/>
            <w:gridSpan w:val="4"/>
            <w:noWrap/>
            <w:vAlign w:val="center"/>
          </w:tcPr>
          <w:p w14:paraId="4E337743" w14:textId="77777777" w:rsidR="00CA10B7" w:rsidRPr="00B26BD5" w:rsidRDefault="00CA10B7" w:rsidP="00B379FF">
            <w:pPr>
              <w:jc w:val="center"/>
              <w:rPr>
                <w:sz w:val="16"/>
                <w:szCs w:val="16"/>
              </w:rPr>
            </w:pPr>
          </w:p>
        </w:tc>
        <w:tc>
          <w:tcPr>
            <w:tcW w:w="94" w:type="pct"/>
            <w:gridSpan w:val="4"/>
            <w:noWrap/>
            <w:vAlign w:val="center"/>
          </w:tcPr>
          <w:p w14:paraId="277336EF" w14:textId="77777777" w:rsidR="00CA10B7" w:rsidRPr="00B26BD5" w:rsidRDefault="00CA10B7" w:rsidP="00B379FF">
            <w:pPr>
              <w:jc w:val="center"/>
              <w:rPr>
                <w:sz w:val="16"/>
                <w:szCs w:val="16"/>
              </w:rPr>
            </w:pPr>
          </w:p>
        </w:tc>
        <w:tc>
          <w:tcPr>
            <w:tcW w:w="94" w:type="pct"/>
            <w:gridSpan w:val="4"/>
            <w:noWrap/>
            <w:vAlign w:val="center"/>
          </w:tcPr>
          <w:p w14:paraId="0A0F3064" w14:textId="77777777" w:rsidR="00CA10B7" w:rsidRPr="00B26BD5" w:rsidRDefault="00CA10B7" w:rsidP="00B379FF">
            <w:pPr>
              <w:jc w:val="center"/>
              <w:rPr>
                <w:sz w:val="16"/>
                <w:szCs w:val="16"/>
              </w:rPr>
            </w:pPr>
          </w:p>
        </w:tc>
        <w:tc>
          <w:tcPr>
            <w:tcW w:w="94" w:type="pct"/>
            <w:gridSpan w:val="4"/>
            <w:noWrap/>
            <w:vAlign w:val="center"/>
          </w:tcPr>
          <w:p w14:paraId="03C01D56" w14:textId="77777777" w:rsidR="00CA10B7" w:rsidRPr="00B26BD5" w:rsidRDefault="00CA10B7" w:rsidP="00B379FF">
            <w:pPr>
              <w:jc w:val="center"/>
              <w:rPr>
                <w:sz w:val="16"/>
                <w:szCs w:val="16"/>
              </w:rPr>
            </w:pPr>
          </w:p>
        </w:tc>
        <w:tc>
          <w:tcPr>
            <w:tcW w:w="94" w:type="pct"/>
            <w:gridSpan w:val="5"/>
            <w:noWrap/>
            <w:vAlign w:val="center"/>
          </w:tcPr>
          <w:p w14:paraId="7C3217C6" w14:textId="77777777" w:rsidR="00CA10B7" w:rsidRPr="00B26BD5" w:rsidRDefault="00CA10B7" w:rsidP="00B379FF">
            <w:pPr>
              <w:jc w:val="center"/>
              <w:rPr>
                <w:sz w:val="16"/>
                <w:szCs w:val="16"/>
              </w:rPr>
            </w:pPr>
          </w:p>
        </w:tc>
        <w:tc>
          <w:tcPr>
            <w:tcW w:w="94" w:type="pct"/>
            <w:gridSpan w:val="3"/>
            <w:noWrap/>
            <w:vAlign w:val="center"/>
          </w:tcPr>
          <w:p w14:paraId="28C6F53A" w14:textId="77777777" w:rsidR="00CA10B7" w:rsidRPr="00B26BD5" w:rsidRDefault="00CA10B7" w:rsidP="00B379FF">
            <w:pPr>
              <w:jc w:val="center"/>
              <w:rPr>
                <w:sz w:val="16"/>
                <w:szCs w:val="16"/>
              </w:rPr>
            </w:pPr>
          </w:p>
        </w:tc>
        <w:tc>
          <w:tcPr>
            <w:tcW w:w="94" w:type="pct"/>
            <w:gridSpan w:val="4"/>
            <w:noWrap/>
            <w:vAlign w:val="center"/>
          </w:tcPr>
          <w:p w14:paraId="73BA73EE" w14:textId="77777777" w:rsidR="00CA10B7" w:rsidRPr="00B26BD5" w:rsidRDefault="00CA10B7" w:rsidP="00B379FF">
            <w:pPr>
              <w:jc w:val="center"/>
              <w:rPr>
                <w:sz w:val="16"/>
                <w:szCs w:val="16"/>
              </w:rPr>
            </w:pPr>
          </w:p>
        </w:tc>
        <w:tc>
          <w:tcPr>
            <w:tcW w:w="94" w:type="pct"/>
            <w:gridSpan w:val="4"/>
            <w:noWrap/>
            <w:vAlign w:val="center"/>
          </w:tcPr>
          <w:p w14:paraId="52FE64B3" w14:textId="77777777" w:rsidR="00CA10B7" w:rsidRPr="00B26BD5" w:rsidRDefault="00CA10B7" w:rsidP="00B379FF">
            <w:pPr>
              <w:jc w:val="center"/>
              <w:rPr>
                <w:sz w:val="16"/>
                <w:szCs w:val="16"/>
              </w:rPr>
            </w:pPr>
          </w:p>
        </w:tc>
        <w:tc>
          <w:tcPr>
            <w:tcW w:w="94" w:type="pct"/>
            <w:gridSpan w:val="4"/>
            <w:noWrap/>
            <w:vAlign w:val="center"/>
          </w:tcPr>
          <w:p w14:paraId="046A0EF5" w14:textId="77777777" w:rsidR="00CA10B7" w:rsidRPr="00B26BD5" w:rsidRDefault="00CA10B7" w:rsidP="00B379FF">
            <w:pPr>
              <w:jc w:val="center"/>
              <w:rPr>
                <w:sz w:val="16"/>
                <w:szCs w:val="16"/>
              </w:rPr>
            </w:pPr>
          </w:p>
        </w:tc>
        <w:tc>
          <w:tcPr>
            <w:tcW w:w="94" w:type="pct"/>
            <w:gridSpan w:val="5"/>
          </w:tcPr>
          <w:p w14:paraId="73CC7E01" w14:textId="77777777" w:rsidR="00CA10B7" w:rsidRPr="00B26BD5" w:rsidRDefault="00CA10B7" w:rsidP="00B379FF">
            <w:pPr>
              <w:jc w:val="center"/>
              <w:rPr>
                <w:sz w:val="16"/>
                <w:szCs w:val="16"/>
              </w:rPr>
            </w:pPr>
          </w:p>
        </w:tc>
        <w:tc>
          <w:tcPr>
            <w:tcW w:w="94" w:type="pct"/>
            <w:gridSpan w:val="4"/>
          </w:tcPr>
          <w:p w14:paraId="070AE4A1" w14:textId="77777777" w:rsidR="00CA10B7" w:rsidRPr="00B26BD5" w:rsidRDefault="00CA10B7" w:rsidP="00B379FF">
            <w:pPr>
              <w:jc w:val="center"/>
              <w:rPr>
                <w:sz w:val="16"/>
                <w:szCs w:val="16"/>
              </w:rPr>
            </w:pPr>
          </w:p>
        </w:tc>
        <w:tc>
          <w:tcPr>
            <w:tcW w:w="94" w:type="pct"/>
            <w:gridSpan w:val="4"/>
          </w:tcPr>
          <w:p w14:paraId="47F19622" w14:textId="77777777" w:rsidR="00CA10B7" w:rsidRPr="00B26BD5" w:rsidRDefault="00CA10B7" w:rsidP="00B379FF">
            <w:pPr>
              <w:jc w:val="center"/>
              <w:rPr>
                <w:sz w:val="16"/>
                <w:szCs w:val="16"/>
              </w:rPr>
            </w:pPr>
          </w:p>
        </w:tc>
        <w:tc>
          <w:tcPr>
            <w:tcW w:w="94" w:type="pct"/>
            <w:gridSpan w:val="5"/>
          </w:tcPr>
          <w:p w14:paraId="1A195F2F" w14:textId="77777777" w:rsidR="00CA10B7" w:rsidRPr="00B26BD5" w:rsidRDefault="00CA10B7" w:rsidP="00B379FF">
            <w:pPr>
              <w:jc w:val="center"/>
              <w:rPr>
                <w:sz w:val="16"/>
                <w:szCs w:val="16"/>
              </w:rPr>
            </w:pPr>
          </w:p>
        </w:tc>
        <w:tc>
          <w:tcPr>
            <w:tcW w:w="94" w:type="pct"/>
            <w:gridSpan w:val="4"/>
          </w:tcPr>
          <w:p w14:paraId="5A6556D4" w14:textId="77777777" w:rsidR="00CA10B7" w:rsidRPr="00B26BD5" w:rsidRDefault="00CA10B7" w:rsidP="00B379FF">
            <w:pPr>
              <w:jc w:val="center"/>
              <w:rPr>
                <w:sz w:val="16"/>
                <w:szCs w:val="16"/>
              </w:rPr>
            </w:pPr>
          </w:p>
        </w:tc>
        <w:tc>
          <w:tcPr>
            <w:tcW w:w="94" w:type="pct"/>
            <w:gridSpan w:val="5"/>
          </w:tcPr>
          <w:p w14:paraId="7CC0EB2A" w14:textId="77777777" w:rsidR="00CA10B7" w:rsidRPr="00B26BD5" w:rsidRDefault="00CA10B7" w:rsidP="00B379FF">
            <w:pPr>
              <w:jc w:val="center"/>
              <w:rPr>
                <w:sz w:val="16"/>
                <w:szCs w:val="16"/>
              </w:rPr>
            </w:pPr>
          </w:p>
        </w:tc>
        <w:tc>
          <w:tcPr>
            <w:tcW w:w="94" w:type="pct"/>
            <w:gridSpan w:val="4"/>
          </w:tcPr>
          <w:p w14:paraId="100A9688" w14:textId="77777777" w:rsidR="00CA10B7" w:rsidRPr="00B26BD5" w:rsidRDefault="00CA10B7" w:rsidP="00B379FF">
            <w:pPr>
              <w:jc w:val="center"/>
              <w:rPr>
                <w:sz w:val="16"/>
                <w:szCs w:val="16"/>
              </w:rPr>
            </w:pPr>
          </w:p>
        </w:tc>
        <w:tc>
          <w:tcPr>
            <w:tcW w:w="94" w:type="pct"/>
            <w:gridSpan w:val="4"/>
          </w:tcPr>
          <w:p w14:paraId="013DA505" w14:textId="77777777" w:rsidR="00CA10B7" w:rsidRPr="00B26BD5" w:rsidRDefault="00CA10B7" w:rsidP="00B379FF">
            <w:pPr>
              <w:jc w:val="center"/>
              <w:rPr>
                <w:sz w:val="16"/>
                <w:szCs w:val="16"/>
              </w:rPr>
            </w:pPr>
          </w:p>
        </w:tc>
        <w:tc>
          <w:tcPr>
            <w:tcW w:w="94" w:type="pct"/>
            <w:gridSpan w:val="5"/>
          </w:tcPr>
          <w:p w14:paraId="34F05A7A" w14:textId="77777777" w:rsidR="00CA10B7" w:rsidRPr="00B26BD5" w:rsidRDefault="00CA10B7" w:rsidP="00B379FF">
            <w:pPr>
              <w:jc w:val="center"/>
              <w:rPr>
                <w:sz w:val="16"/>
                <w:szCs w:val="16"/>
              </w:rPr>
            </w:pPr>
          </w:p>
        </w:tc>
        <w:tc>
          <w:tcPr>
            <w:tcW w:w="94" w:type="pct"/>
            <w:gridSpan w:val="4"/>
          </w:tcPr>
          <w:p w14:paraId="03CBD3DD" w14:textId="77777777" w:rsidR="00CA10B7" w:rsidRPr="00B26BD5" w:rsidRDefault="00CA10B7" w:rsidP="00B379FF">
            <w:pPr>
              <w:jc w:val="center"/>
              <w:rPr>
                <w:sz w:val="16"/>
                <w:szCs w:val="16"/>
              </w:rPr>
            </w:pPr>
          </w:p>
        </w:tc>
        <w:tc>
          <w:tcPr>
            <w:tcW w:w="95" w:type="pct"/>
            <w:gridSpan w:val="5"/>
          </w:tcPr>
          <w:p w14:paraId="3D8B8696" w14:textId="77777777" w:rsidR="00CA10B7" w:rsidRPr="00B26BD5" w:rsidRDefault="00CA10B7" w:rsidP="00B379FF">
            <w:pPr>
              <w:jc w:val="center"/>
              <w:rPr>
                <w:sz w:val="16"/>
                <w:szCs w:val="16"/>
              </w:rPr>
            </w:pPr>
          </w:p>
        </w:tc>
        <w:tc>
          <w:tcPr>
            <w:tcW w:w="94" w:type="pct"/>
            <w:gridSpan w:val="5"/>
          </w:tcPr>
          <w:p w14:paraId="2CB6FAA7" w14:textId="77777777" w:rsidR="00CA10B7" w:rsidRPr="00B26BD5" w:rsidRDefault="00CA10B7" w:rsidP="00B379FF">
            <w:pPr>
              <w:jc w:val="center"/>
              <w:rPr>
                <w:sz w:val="16"/>
                <w:szCs w:val="16"/>
              </w:rPr>
            </w:pPr>
          </w:p>
        </w:tc>
        <w:tc>
          <w:tcPr>
            <w:tcW w:w="112" w:type="pct"/>
            <w:gridSpan w:val="4"/>
          </w:tcPr>
          <w:p w14:paraId="02BAA5D9" w14:textId="77777777" w:rsidR="00CA10B7" w:rsidRPr="00B26BD5" w:rsidRDefault="00CA10B7" w:rsidP="00B379FF">
            <w:pPr>
              <w:jc w:val="center"/>
              <w:rPr>
                <w:sz w:val="16"/>
                <w:szCs w:val="16"/>
              </w:rPr>
            </w:pPr>
          </w:p>
        </w:tc>
        <w:tc>
          <w:tcPr>
            <w:tcW w:w="176" w:type="pct"/>
            <w:gridSpan w:val="4"/>
            <w:vAlign w:val="center"/>
          </w:tcPr>
          <w:p w14:paraId="4D792CC1" w14:textId="68D4F83F" w:rsidR="00CA10B7" w:rsidRPr="00B26BD5" w:rsidRDefault="00CA10B7" w:rsidP="00B379FF">
            <w:pPr>
              <w:jc w:val="center"/>
              <w:rPr>
                <w:sz w:val="16"/>
                <w:szCs w:val="16"/>
              </w:rPr>
            </w:pPr>
            <w:r>
              <w:rPr>
                <w:sz w:val="16"/>
                <w:szCs w:val="16"/>
              </w:rPr>
              <w:t>72</w:t>
            </w:r>
          </w:p>
        </w:tc>
      </w:tr>
      <w:tr w:rsidR="008C37F4" w:rsidRPr="00B26BD5" w14:paraId="0A5865D2" w14:textId="77777777" w:rsidTr="008C37F4">
        <w:trPr>
          <w:cantSplit/>
          <w:trHeight w:val="285"/>
        </w:trPr>
        <w:tc>
          <w:tcPr>
            <w:tcW w:w="255" w:type="pct"/>
            <w:gridSpan w:val="3"/>
            <w:vAlign w:val="center"/>
          </w:tcPr>
          <w:p w14:paraId="4B0D6CE0" w14:textId="77777777" w:rsidR="00CA10B7" w:rsidRDefault="00CA10B7" w:rsidP="00B379FF">
            <w:pPr>
              <w:ind w:left="2" w:hanging="9"/>
              <w:rPr>
                <w:sz w:val="16"/>
                <w:szCs w:val="16"/>
              </w:rPr>
            </w:pPr>
            <w:r>
              <w:rPr>
                <w:sz w:val="16"/>
                <w:szCs w:val="16"/>
              </w:rPr>
              <w:t>ОП.08</w:t>
            </w:r>
          </w:p>
        </w:tc>
        <w:tc>
          <w:tcPr>
            <w:tcW w:w="506" w:type="pct"/>
            <w:gridSpan w:val="5"/>
            <w:noWrap/>
          </w:tcPr>
          <w:p w14:paraId="5D16A3C4" w14:textId="77777777" w:rsidR="00CA10B7" w:rsidRPr="001D659C" w:rsidRDefault="00CA10B7" w:rsidP="00B379FF">
            <w:pPr>
              <w:suppressAutoHyphens/>
              <w:rPr>
                <w:sz w:val="14"/>
                <w:szCs w:val="16"/>
              </w:rPr>
            </w:pPr>
            <w:r w:rsidRPr="001D659C">
              <w:rPr>
                <w:sz w:val="14"/>
                <w:szCs w:val="16"/>
              </w:rPr>
              <w:t>Безопасность жизнедеятельности</w:t>
            </w:r>
          </w:p>
        </w:tc>
        <w:tc>
          <w:tcPr>
            <w:tcW w:w="94" w:type="pct"/>
            <w:gridSpan w:val="4"/>
            <w:vAlign w:val="center"/>
          </w:tcPr>
          <w:p w14:paraId="4895809A" w14:textId="77777777" w:rsidR="00CA10B7" w:rsidRPr="00B26BD5" w:rsidRDefault="00CA10B7" w:rsidP="00B379FF">
            <w:pPr>
              <w:jc w:val="center"/>
              <w:rPr>
                <w:sz w:val="16"/>
                <w:szCs w:val="16"/>
              </w:rPr>
            </w:pPr>
          </w:p>
        </w:tc>
        <w:tc>
          <w:tcPr>
            <w:tcW w:w="94" w:type="pct"/>
            <w:gridSpan w:val="4"/>
            <w:vAlign w:val="center"/>
          </w:tcPr>
          <w:p w14:paraId="2A736B17" w14:textId="77777777" w:rsidR="00CA10B7" w:rsidRPr="00B26BD5" w:rsidRDefault="00CA10B7" w:rsidP="00B379FF">
            <w:pPr>
              <w:jc w:val="center"/>
              <w:rPr>
                <w:sz w:val="16"/>
                <w:szCs w:val="16"/>
              </w:rPr>
            </w:pPr>
          </w:p>
        </w:tc>
        <w:tc>
          <w:tcPr>
            <w:tcW w:w="94" w:type="pct"/>
            <w:gridSpan w:val="4"/>
            <w:vAlign w:val="center"/>
          </w:tcPr>
          <w:p w14:paraId="28E00E59" w14:textId="77777777" w:rsidR="00CA10B7" w:rsidRPr="00B26BD5" w:rsidRDefault="00CA10B7" w:rsidP="00B379FF">
            <w:pPr>
              <w:jc w:val="center"/>
              <w:rPr>
                <w:sz w:val="16"/>
                <w:szCs w:val="16"/>
              </w:rPr>
            </w:pPr>
          </w:p>
        </w:tc>
        <w:tc>
          <w:tcPr>
            <w:tcW w:w="94" w:type="pct"/>
            <w:gridSpan w:val="5"/>
            <w:vAlign w:val="center"/>
          </w:tcPr>
          <w:p w14:paraId="369340A1" w14:textId="77777777" w:rsidR="00CA10B7" w:rsidRPr="00B26BD5" w:rsidRDefault="00CA10B7" w:rsidP="00B379FF">
            <w:pPr>
              <w:jc w:val="center"/>
              <w:rPr>
                <w:sz w:val="16"/>
                <w:szCs w:val="16"/>
              </w:rPr>
            </w:pPr>
          </w:p>
        </w:tc>
        <w:tc>
          <w:tcPr>
            <w:tcW w:w="94" w:type="pct"/>
            <w:gridSpan w:val="5"/>
            <w:vAlign w:val="center"/>
          </w:tcPr>
          <w:p w14:paraId="4A23213A" w14:textId="77777777" w:rsidR="00CA10B7" w:rsidRPr="00B26BD5" w:rsidRDefault="00CA10B7" w:rsidP="00B379FF">
            <w:pPr>
              <w:jc w:val="center"/>
              <w:rPr>
                <w:sz w:val="16"/>
                <w:szCs w:val="16"/>
              </w:rPr>
            </w:pPr>
          </w:p>
        </w:tc>
        <w:tc>
          <w:tcPr>
            <w:tcW w:w="94" w:type="pct"/>
            <w:gridSpan w:val="4"/>
            <w:vAlign w:val="center"/>
          </w:tcPr>
          <w:p w14:paraId="40BE8583" w14:textId="77777777" w:rsidR="00CA10B7" w:rsidRPr="00B26BD5" w:rsidRDefault="00CA10B7" w:rsidP="00B379FF">
            <w:pPr>
              <w:jc w:val="center"/>
              <w:rPr>
                <w:sz w:val="16"/>
                <w:szCs w:val="16"/>
              </w:rPr>
            </w:pPr>
          </w:p>
        </w:tc>
        <w:tc>
          <w:tcPr>
            <w:tcW w:w="94" w:type="pct"/>
            <w:gridSpan w:val="5"/>
            <w:vAlign w:val="center"/>
          </w:tcPr>
          <w:p w14:paraId="6814CB74" w14:textId="77777777" w:rsidR="00CA10B7" w:rsidRPr="00B26BD5" w:rsidRDefault="00CA10B7" w:rsidP="00B379FF">
            <w:pPr>
              <w:jc w:val="center"/>
              <w:rPr>
                <w:sz w:val="16"/>
                <w:szCs w:val="16"/>
              </w:rPr>
            </w:pPr>
          </w:p>
        </w:tc>
        <w:tc>
          <w:tcPr>
            <w:tcW w:w="94" w:type="pct"/>
            <w:gridSpan w:val="5"/>
            <w:noWrap/>
            <w:vAlign w:val="center"/>
          </w:tcPr>
          <w:p w14:paraId="00CE0B51" w14:textId="77777777" w:rsidR="00CA10B7" w:rsidRPr="00B26BD5" w:rsidRDefault="00CA10B7" w:rsidP="00B379FF">
            <w:pPr>
              <w:jc w:val="center"/>
              <w:rPr>
                <w:sz w:val="16"/>
                <w:szCs w:val="16"/>
              </w:rPr>
            </w:pPr>
          </w:p>
        </w:tc>
        <w:tc>
          <w:tcPr>
            <w:tcW w:w="94" w:type="pct"/>
            <w:gridSpan w:val="4"/>
            <w:noWrap/>
            <w:vAlign w:val="center"/>
          </w:tcPr>
          <w:p w14:paraId="7B94E4A9" w14:textId="77777777" w:rsidR="00CA10B7" w:rsidRPr="00B26BD5" w:rsidRDefault="00CA10B7" w:rsidP="00B379FF">
            <w:pPr>
              <w:jc w:val="center"/>
              <w:rPr>
                <w:sz w:val="16"/>
                <w:szCs w:val="16"/>
              </w:rPr>
            </w:pPr>
          </w:p>
        </w:tc>
        <w:tc>
          <w:tcPr>
            <w:tcW w:w="94" w:type="pct"/>
            <w:gridSpan w:val="4"/>
            <w:noWrap/>
            <w:vAlign w:val="center"/>
          </w:tcPr>
          <w:p w14:paraId="1A15171E" w14:textId="77777777" w:rsidR="00CA10B7" w:rsidRPr="00B26BD5" w:rsidRDefault="00CA10B7" w:rsidP="00B379FF">
            <w:pPr>
              <w:jc w:val="center"/>
              <w:rPr>
                <w:sz w:val="16"/>
                <w:szCs w:val="16"/>
              </w:rPr>
            </w:pPr>
          </w:p>
        </w:tc>
        <w:tc>
          <w:tcPr>
            <w:tcW w:w="94" w:type="pct"/>
            <w:gridSpan w:val="4"/>
            <w:noWrap/>
            <w:vAlign w:val="center"/>
          </w:tcPr>
          <w:p w14:paraId="36249252" w14:textId="77777777" w:rsidR="00CA10B7" w:rsidRPr="00B26BD5" w:rsidRDefault="00CA10B7" w:rsidP="00B379FF">
            <w:pPr>
              <w:jc w:val="center"/>
              <w:rPr>
                <w:sz w:val="16"/>
                <w:szCs w:val="16"/>
              </w:rPr>
            </w:pPr>
          </w:p>
        </w:tc>
        <w:tc>
          <w:tcPr>
            <w:tcW w:w="94" w:type="pct"/>
            <w:gridSpan w:val="5"/>
            <w:vAlign w:val="center"/>
          </w:tcPr>
          <w:p w14:paraId="340E2503" w14:textId="77777777" w:rsidR="00CA10B7" w:rsidRPr="00B26BD5" w:rsidRDefault="00CA10B7" w:rsidP="00B379FF">
            <w:pPr>
              <w:jc w:val="center"/>
              <w:rPr>
                <w:sz w:val="16"/>
                <w:szCs w:val="16"/>
              </w:rPr>
            </w:pPr>
          </w:p>
        </w:tc>
        <w:tc>
          <w:tcPr>
            <w:tcW w:w="94" w:type="pct"/>
            <w:gridSpan w:val="4"/>
            <w:noWrap/>
            <w:vAlign w:val="center"/>
          </w:tcPr>
          <w:p w14:paraId="1DAEBA09" w14:textId="77777777" w:rsidR="00CA10B7" w:rsidRPr="00B26BD5" w:rsidRDefault="00CA10B7" w:rsidP="00B379FF">
            <w:pPr>
              <w:jc w:val="center"/>
              <w:rPr>
                <w:sz w:val="16"/>
                <w:szCs w:val="16"/>
              </w:rPr>
            </w:pPr>
          </w:p>
        </w:tc>
        <w:tc>
          <w:tcPr>
            <w:tcW w:w="94" w:type="pct"/>
            <w:gridSpan w:val="4"/>
            <w:noWrap/>
            <w:vAlign w:val="center"/>
          </w:tcPr>
          <w:p w14:paraId="5323ABDB" w14:textId="77777777" w:rsidR="00CA10B7" w:rsidRPr="00B26BD5" w:rsidRDefault="00CA10B7" w:rsidP="00B379FF">
            <w:pPr>
              <w:jc w:val="center"/>
              <w:rPr>
                <w:sz w:val="16"/>
                <w:szCs w:val="16"/>
              </w:rPr>
            </w:pPr>
          </w:p>
        </w:tc>
        <w:tc>
          <w:tcPr>
            <w:tcW w:w="94" w:type="pct"/>
            <w:gridSpan w:val="4"/>
            <w:noWrap/>
            <w:vAlign w:val="center"/>
          </w:tcPr>
          <w:p w14:paraId="1A84E06E" w14:textId="77777777" w:rsidR="00CA10B7" w:rsidRPr="00B26BD5" w:rsidRDefault="00CA10B7" w:rsidP="00B379FF">
            <w:pPr>
              <w:jc w:val="center"/>
              <w:rPr>
                <w:sz w:val="16"/>
                <w:szCs w:val="16"/>
              </w:rPr>
            </w:pPr>
          </w:p>
        </w:tc>
        <w:tc>
          <w:tcPr>
            <w:tcW w:w="94" w:type="pct"/>
            <w:gridSpan w:val="5"/>
            <w:noWrap/>
            <w:vAlign w:val="center"/>
          </w:tcPr>
          <w:p w14:paraId="76A296B4" w14:textId="77777777" w:rsidR="00CA10B7" w:rsidRPr="00B26BD5" w:rsidRDefault="00CA10B7" w:rsidP="00B379FF">
            <w:pPr>
              <w:jc w:val="center"/>
              <w:rPr>
                <w:sz w:val="16"/>
                <w:szCs w:val="16"/>
              </w:rPr>
            </w:pPr>
          </w:p>
        </w:tc>
        <w:tc>
          <w:tcPr>
            <w:tcW w:w="94" w:type="pct"/>
            <w:gridSpan w:val="5"/>
            <w:noWrap/>
            <w:vAlign w:val="center"/>
          </w:tcPr>
          <w:p w14:paraId="567C60D0" w14:textId="77777777" w:rsidR="00CA10B7" w:rsidRPr="00B26BD5" w:rsidRDefault="00CA10B7" w:rsidP="00B379FF">
            <w:pPr>
              <w:jc w:val="center"/>
              <w:rPr>
                <w:sz w:val="16"/>
                <w:szCs w:val="16"/>
              </w:rPr>
            </w:pPr>
          </w:p>
        </w:tc>
        <w:tc>
          <w:tcPr>
            <w:tcW w:w="94" w:type="pct"/>
            <w:gridSpan w:val="4"/>
            <w:noWrap/>
            <w:vAlign w:val="center"/>
          </w:tcPr>
          <w:p w14:paraId="7C9AFB47" w14:textId="77777777" w:rsidR="00CA10B7" w:rsidRPr="00B26BD5" w:rsidRDefault="00CA10B7" w:rsidP="00B379FF">
            <w:pPr>
              <w:jc w:val="center"/>
              <w:rPr>
                <w:b/>
                <w:bCs/>
                <w:sz w:val="16"/>
                <w:szCs w:val="16"/>
              </w:rPr>
            </w:pPr>
          </w:p>
        </w:tc>
        <w:tc>
          <w:tcPr>
            <w:tcW w:w="94" w:type="pct"/>
            <w:gridSpan w:val="4"/>
            <w:noWrap/>
            <w:vAlign w:val="center"/>
          </w:tcPr>
          <w:p w14:paraId="60A6CC53" w14:textId="77777777" w:rsidR="00CA10B7" w:rsidRPr="00B26BD5" w:rsidRDefault="00CA10B7" w:rsidP="00B379FF">
            <w:pPr>
              <w:jc w:val="center"/>
              <w:rPr>
                <w:sz w:val="16"/>
                <w:szCs w:val="16"/>
              </w:rPr>
            </w:pPr>
          </w:p>
        </w:tc>
        <w:tc>
          <w:tcPr>
            <w:tcW w:w="94" w:type="pct"/>
            <w:gridSpan w:val="5"/>
            <w:shd w:val="clear" w:color="auto" w:fill="9CC2E5" w:themeFill="accent5" w:themeFillTint="99"/>
            <w:noWrap/>
            <w:vAlign w:val="center"/>
          </w:tcPr>
          <w:p w14:paraId="79F97DF7" w14:textId="77777777" w:rsidR="00CA10B7" w:rsidRPr="00B26BD5" w:rsidRDefault="00CA10B7" w:rsidP="00B379FF">
            <w:pPr>
              <w:jc w:val="center"/>
              <w:rPr>
                <w:sz w:val="16"/>
                <w:szCs w:val="16"/>
              </w:rPr>
            </w:pPr>
          </w:p>
        </w:tc>
        <w:tc>
          <w:tcPr>
            <w:tcW w:w="94" w:type="pct"/>
            <w:gridSpan w:val="5"/>
            <w:shd w:val="clear" w:color="auto" w:fill="9CC2E5" w:themeFill="accent5" w:themeFillTint="99"/>
            <w:noWrap/>
            <w:vAlign w:val="center"/>
          </w:tcPr>
          <w:p w14:paraId="7362698F"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21788478"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277EAA44"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4156AECC"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357C9583" w14:textId="77777777" w:rsidR="00CA10B7" w:rsidRPr="00B26BD5" w:rsidRDefault="00CA10B7" w:rsidP="00B379FF">
            <w:pPr>
              <w:jc w:val="center"/>
              <w:rPr>
                <w:sz w:val="16"/>
                <w:szCs w:val="16"/>
              </w:rPr>
            </w:pPr>
          </w:p>
        </w:tc>
        <w:tc>
          <w:tcPr>
            <w:tcW w:w="94" w:type="pct"/>
            <w:gridSpan w:val="5"/>
            <w:shd w:val="clear" w:color="auto" w:fill="9CC2E5" w:themeFill="accent5" w:themeFillTint="99"/>
            <w:noWrap/>
            <w:vAlign w:val="center"/>
          </w:tcPr>
          <w:p w14:paraId="07808E6C" w14:textId="77777777" w:rsidR="00CA10B7" w:rsidRPr="00B26BD5" w:rsidRDefault="00CA10B7" w:rsidP="00B379FF">
            <w:pPr>
              <w:jc w:val="center"/>
              <w:rPr>
                <w:sz w:val="16"/>
                <w:szCs w:val="16"/>
              </w:rPr>
            </w:pPr>
          </w:p>
        </w:tc>
        <w:tc>
          <w:tcPr>
            <w:tcW w:w="94" w:type="pct"/>
            <w:gridSpan w:val="3"/>
            <w:shd w:val="clear" w:color="auto" w:fill="9CC2E5" w:themeFill="accent5" w:themeFillTint="99"/>
            <w:noWrap/>
            <w:vAlign w:val="center"/>
          </w:tcPr>
          <w:p w14:paraId="69E471D1"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7BEF3BAF"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23D1A3D5" w14:textId="77777777" w:rsidR="00CA10B7" w:rsidRPr="00B26BD5" w:rsidRDefault="00CA10B7" w:rsidP="00B379FF">
            <w:pPr>
              <w:jc w:val="center"/>
              <w:rPr>
                <w:sz w:val="16"/>
                <w:szCs w:val="16"/>
              </w:rPr>
            </w:pPr>
          </w:p>
        </w:tc>
        <w:tc>
          <w:tcPr>
            <w:tcW w:w="94" w:type="pct"/>
            <w:gridSpan w:val="4"/>
            <w:shd w:val="clear" w:color="auto" w:fill="9CC2E5" w:themeFill="accent5" w:themeFillTint="99"/>
            <w:noWrap/>
            <w:vAlign w:val="center"/>
          </w:tcPr>
          <w:p w14:paraId="3C86F493" w14:textId="77777777" w:rsidR="00CA10B7" w:rsidRPr="00B26BD5" w:rsidRDefault="00CA10B7" w:rsidP="00B379FF">
            <w:pPr>
              <w:jc w:val="center"/>
              <w:rPr>
                <w:sz w:val="16"/>
                <w:szCs w:val="16"/>
              </w:rPr>
            </w:pPr>
          </w:p>
        </w:tc>
        <w:tc>
          <w:tcPr>
            <w:tcW w:w="94" w:type="pct"/>
            <w:gridSpan w:val="5"/>
            <w:shd w:val="clear" w:color="auto" w:fill="9CC2E5" w:themeFill="accent5" w:themeFillTint="99"/>
          </w:tcPr>
          <w:p w14:paraId="20618F36" w14:textId="77777777" w:rsidR="00CA10B7" w:rsidRPr="00B26BD5" w:rsidRDefault="00CA10B7" w:rsidP="00B379FF">
            <w:pPr>
              <w:jc w:val="center"/>
              <w:rPr>
                <w:sz w:val="16"/>
                <w:szCs w:val="16"/>
              </w:rPr>
            </w:pPr>
          </w:p>
        </w:tc>
        <w:tc>
          <w:tcPr>
            <w:tcW w:w="94" w:type="pct"/>
            <w:gridSpan w:val="4"/>
            <w:shd w:val="clear" w:color="auto" w:fill="9CC2E5" w:themeFill="accent5" w:themeFillTint="99"/>
          </w:tcPr>
          <w:p w14:paraId="59BFBBFE" w14:textId="77777777" w:rsidR="00CA10B7" w:rsidRPr="00B26BD5" w:rsidRDefault="00CA10B7" w:rsidP="00B379FF">
            <w:pPr>
              <w:jc w:val="center"/>
              <w:rPr>
                <w:sz w:val="16"/>
                <w:szCs w:val="16"/>
              </w:rPr>
            </w:pPr>
          </w:p>
        </w:tc>
        <w:tc>
          <w:tcPr>
            <w:tcW w:w="94" w:type="pct"/>
            <w:gridSpan w:val="4"/>
            <w:shd w:val="clear" w:color="auto" w:fill="9CC2E5" w:themeFill="accent5" w:themeFillTint="99"/>
          </w:tcPr>
          <w:p w14:paraId="2B9BF403" w14:textId="77777777" w:rsidR="00CA10B7" w:rsidRPr="00B26BD5" w:rsidRDefault="00CA10B7" w:rsidP="00B379FF">
            <w:pPr>
              <w:jc w:val="center"/>
              <w:rPr>
                <w:sz w:val="16"/>
                <w:szCs w:val="16"/>
              </w:rPr>
            </w:pPr>
          </w:p>
        </w:tc>
        <w:tc>
          <w:tcPr>
            <w:tcW w:w="94" w:type="pct"/>
            <w:gridSpan w:val="5"/>
            <w:shd w:val="clear" w:color="auto" w:fill="9CC2E5" w:themeFill="accent5" w:themeFillTint="99"/>
          </w:tcPr>
          <w:p w14:paraId="18ECF0C8" w14:textId="77777777" w:rsidR="00CA10B7" w:rsidRPr="00B26BD5" w:rsidRDefault="00CA10B7" w:rsidP="00B379FF">
            <w:pPr>
              <w:jc w:val="center"/>
              <w:rPr>
                <w:sz w:val="16"/>
                <w:szCs w:val="16"/>
              </w:rPr>
            </w:pPr>
          </w:p>
        </w:tc>
        <w:tc>
          <w:tcPr>
            <w:tcW w:w="94" w:type="pct"/>
            <w:gridSpan w:val="4"/>
            <w:shd w:val="clear" w:color="auto" w:fill="9CC2E5" w:themeFill="accent5" w:themeFillTint="99"/>
          </w:tcPr>
          <w:p w14:paraId="54DDEC64" w14:textId="77777777" w:rsidR="00CA10B7" w:rsidRPr="00B26BD5" w:rsidRDefault="00CA10B7" w:rsidP="00B379FF">
            <w:pPr>
              <w:jc w:val="center"/>
              <w:rPr>
                <w:sz w:val="16"/>
                <w:szCs w:val="16"/>
              </w:rPr>
            </w:pPr>
          </w:p>
        </w:tc>
        <w:tc>
          <w:tcPr>
            <w:tcW w:w="94" w:type="pct"/>
            <w:gridSpan w:val="5"/>
            <w:shd w:val="clear" w:color="auto" w:fill="9CC2E5" w:themeFill="accent5" w:themeFillTint="99"/>
          </w:tcPr>
          <w:p w14:paraId="60C299F5" w14:textId="77777777" w:rsidR="00CA10B7" w:rsidRPr="00B26BD5" w:rsidRDefault="00CA10B7" w:rsidP="00B379FF">
            <w:pPr>
              <w:jc w:val="center"/>
              <w:rPr>
                <w:sz w:val="16"/>
                <w:szCs w:val="16"/>
              </w:rPr>
            </w:pPr>
          </w:p>
        </w:tc>
        <w:tc>
          <w:tcPr>
            <w:tcW w:w="94" w:type="pct"/>
            <w:gridSpan w:val="4"/>
            <w:shd w:val="clear" w:color="auto" w:fill="9CC2E5" w:themeFill="accent5" w:themeFillTint="99"/>
          </w:tcPr>
          <w:p w14:paraId="24993FD8" w14:textId="77777777" w:rsidR="00CA10B7" w:rsidRPr="00B26BD5" w:rsidRDefault="00CA10B7" w:rsidP="00B379FF">
            <w:pPr>
              <w:jc w:val="center"/>
              <w:rPr>
                <w:sz w:val="16"/>
                <w:szCs w:val="16"/>
              </w:rPr>
            </w:pPr>
          </w:p>
        </w:tc>
        <w:tc>
          <w:tcPr>
            <w:tcW w:w="94" w:type="pct"/>
            <w:gridSpan w:val="4"/>
            <w:shd w:val="clear" w:color="auto" w:fill="9CC2E5" w:themeFill="accent5" w:themeFillTint="99"/>
          </w:tcPr>
          <w:p w14:paraId="26331444" w14:textId="77777777" w:rsidR="00CA10B7" w:rsidRPr="00B26BD5" w:rsidRDefault="00CA10B7" w:rsidP="00B379FF">
            <w:pPr>
              <w:jc w:val="center"/>
              <w:rPr>
                <w:sz w:val="16"/>
                <w:szCs w:val="16"/>
              </w:rPr>
            </w:pPr>
          </w:p>
        </w:tc>
        <w:tc>
          <w:tcPr>
            <w:tcW w:w="94" w:type="pct"/>
            <w:gridSpan w:val="5"/>
            <w:shd w:val="clear" w:color="auto" w:fill="9CC2E5" w:themeFill="accent5" w:themeFillTint="99"/>
          </w:tcPr>
          <w:p w14:paraId="109D4388" w14:textId="77777777" w:rsidR="00CA10B7" w:rsidRPr="00B26BD5" w:rsidRDefault="00CA10B7" w:rsidP="00B379FF">
            <w:pPr>
              <w:jc w:val="center"/>
              <w:rPr>
                <w:sz w:val="16"/>
                <w:szCs w:val="16"/>
              </w:rPr>
            </w:pPr>
          </w:p>
        </w:tc>
        <w:tc>
          <w:tcPr>
            <w:tcW w:w="94" w:type="pct"/>
            <w:gridSpan w:val="4"/>
            <w:shd w:val="clear" w:color="auto" w:fill="9CC2E5" w:themeFill="accent5" w:themeFillTint="99"/>
          </w:tcPr>
          <w:p w14:paraId="7C346F2D" w14:textId="77777777" w:rsidR="00CA10B7" w:rsidRPr="00B26BD5" w:rsidRDefault="00CA10B7" w:rsidP="00B379FF">
            <w:pPr>
              <w:jc w:val="center"/>
              <w:rPr>
                <w:sz w:val="16"/>
                <w:szCs w:val="16"/>
              </w:rPr>
            </w:pPr>
          </w:p>
        </w:tc>
        <w:tc>
          <w:tcPr>
            <w:tcW w:w="95" w:type="pct"/>
            <w:gridSpan w:val="5"/>
            <w:shd w:val="clear" w:color="auto" w:fill="FFFFFF"/>
          </w:tcPr>
          <w:p w14:paraId="029A0916" w14:textId="77777777" w:rsidR="00CA10B7" w:rsidRPr="00B26BD5" w:rsidRDefault="00CA10B7" w:rsidP="00B379FF">
            <w:pPr>
              <w:jc w:val="center"/>
              <w:rPr>
                <w:sz w:val="16"/>
                <w:szCs w:val="16"/>
              </w:rPr>
            </w:pPr>
          </w:p>
        </w:tc>
        <w:tc>
          <w:tcPr>
            <w:tcW w:w="94" w:type="pct"/>
            <w:gridSpan w:val="5"/>
          </w:tcPr>
          <w:p w14:paraId="6A5B4EA8" w14:textId="77777777" w:rsidR="00CA10B7" w:rsidRPr="00B26BD5" w:rsidRDefault="00CA10B7" w:rsidP="00B379FF">
            <w:pPr>
              <w:jc w:val="center"/>
              <w:rPr>
                <w:sz w:val="16"/>
                <w:szCs w:val="16"/>
              </w:rPr>
            </w:pPr>
          </w:p>
        </w:tc>
        <w:tc>
          <w:tcPr>
            <w:tcW w:w="112" w:type="pct"/>
            <w:gridSpan w:val="4"/>
          </w:tcPr>
          <w:p w14:paraId="4BE56FAE" w14:textId="77777777" w:rsidR="00CA10B7" w:rsidRPr="00B26BD5" w:rsidRDefault="00CA10B7" w:rsidP="00B379FF">
            <w:pPr>
              <w:jc w:val="center"/>
              <w:rPr>
                <w:sz w:val="16"/>
                <w:szCs w:val="16"/>
              </w:rPr>
            </w:pPr>
          </w:p>
        </w:tc>
        <w:tc>
          <w:tcPr>
            <w:tcW w:w="176" w:type="pct"/>
            <w:gridSpan w:val="4"/>
            <w:vAlign w:val="center"/>
          </w:tcPr>
          <w:p w14:paraId="3BFA3F3A" w14:textId="77777777" w:rsidR="00CA10B7" w:rsidRPr="00B26BD5" w:rsidRDefault="00CA10B7" w:rsidP="00B379FF">
            <w:pPr>
              <w:jc w:val="center"/>
              <w:rPr>
                <w:sz w:val="16"/>
                <w:szCs w:val="16"/>
              </w:rPr>
            </w:pPr>
            <w:r>
              <w:rPr>
                <w:sz w:val="16"/>
                <w:szCs w:val="16"/>
              </w:rPr>
              <w:t>68</w:t>
            </w:r>
          </w:p>
        </w:tc>
      </w:tr>
      <w:tr w:rsidR="004225D3" w:rsidRPr="00B26BD5" w14:paraId="01C81784" w14:textId="77777777" w:rsidTr="008C37F4">
        <w:trPr>
          <w:cantSplit/>
          <w:trHeight w:val="1134"/>
        </w:trPr>
        <w:tc>
          <w:tcPr>
            <w:tcW w:w="255" w:type="pct"/>
            <w:gridSpan w:val="3"/>
            <w:vAlign w:val="center"/>
          </w:tcPr>
          <w:p w14:paraId="7C46E348" w14:textId="77777777" w:rsidR="00CA10B7" w:rsidRDefault="00CA10B7" w:rsidP="00B379FF">
            <w:pPr>
              <w:ind w:left="2" w:hanging="9"/>
              <w:rPr>
                <w:sz w:val="16"/>
                <w:szCs w:val="16"/>
              </w:rPr>
            </w:pPr>
            <w:r>
              <w:rPr>
                <w:sz w:val="16"/>
                <w:szCs w:val="16"/>
              </w:rPr>
              <w:t>ОП.09</w:t>
            </w:r>
          </w:p>
        </w:tc>
        <w:tc>
          <w:tcPr>
            <w:tcW w:w="506" w:type="pct"/>
            <w:gridSpan w:val="5"/>
            <w:noWrap/>
          </w:tcPr>
          <w:p w14:paraId="468A31A0" w14:textId="1BD04B0C" w:rsidR="00CA10B7" w:rsidRPr="001D659C" w:rsidRDefault="00CA10B7" w:rsidP="00B379FF">
            <w:pPr>
              <w:suppressAutoHyphens/>
              <w:rPr>
                <w:sz w:val="14"/>
                <w:szCs w:val="16"/>
              </w:rPr>
            </w:pPr>
            <w:r w:rsidRPr="001D659C">
              <w:rPr>
                <w:sz w:val="14"/>
                <w:szCs w:val="16"/>
              </w:rPr>
              <w:t>Информационные технологии в профессиональной деятельности</w:t>
            </w:r>
          </w:p>
        </w:tc>
        <w:tc>
          <w:tcPr>
            <w:tcW w:w="94" w:type="pct"/>
            <w:gridSpan w:val="4"/>
            <w:shd w:val="clear" w:color="auto" w:fill="BDD6EE" w:themeFill="accent5" w:themeFillTint="66"/>
            <w:vAlign w:val="center"/>
          </w:tcPr>
          <w:p w14:paraId="3E9E9354" w14:textId="77777777" w:rsidR="00CA10B7" w:rsidRPr="00B26BD5" w:rsidRDefault="00CA10B7" w:rsidP="00B379FF">
            <w:pPr>
              <w:jc w:val="center"/>
              <w:rPr>
                <w:sz w:val="16"/>
                <w:szCs w:val="16"/>
              </w:rPr>
            </w:pPr>
          </w:p>
        </w:tc>
        <w:tc>
          <w:tcPr>
            <w:tcW w:w="94" w:type="pct"/>
            <w:gridSpan w:val="4"/>
            <w:shd w:val="clear" w:color="auto" w:fill="BDD6EE" w:themeFill="accent5" w:themeFillTint="66"/>
            <w:vAlign w:val="center"/>
          </w:tcPr>
          <w:p w14:paraId="6486CCF0" w14:textId="77777777" w:rsidR="00CA10B7" w:rsidRPr="00B26BD5" w:rsidRDefault="00CA10B7" w:rsidP="00B379FF">
            <w:pPr>
              <w:jc w:val="center"/>
              <w:rPr>
                <w:sz w:val="16"/>
                <w:szCs w:val="16"/>
              </w:rPr>
            </w:pPr>
          </w:p>
        </w:tc>
        <w:tc>
          <w:tcPr>
            <w:tcW w:w="94" w:type="pct"/>
            <w:gridSpan w:val="4"/>
            <w:shd w:val="clear" w:color="auto" w:fill="BDD6EE" w:themeFill="accent5" w:themeFillTint="66"/>
            <w:vAlign w:val="center"/>
          </w:tcPr>
          <w:p w14:paraId="227101B5" w14:textId="77777777" w:rsidR="00CA10B7" w:rsidRPr="00B26BD5" w:rsidRDefault="00CA10B7" w:rsidP="00B379FF">
            <w:pPr>
              <w:jc w:val="center"/>
              <w:rPr>
                <w:sz w:val="16"/>
                <w:szCs w:val="16"/>
              </w:rPr>
            </w:pPr>
          </w:p>
        </w:tc>
        <w:tc>
          <w:tcPr>
            <w:tcW w:w="94" w:type="pct"/>
            <w:gridSpan w:val="5"/>
            <w:shd w:val="clear" w:color="auto" w:fill="BDD6EE" w:themeFill="accent5" w:themeFillTint="66"/>
            <w:vAlign w:val="center"/>
          </w:tcPr>
          <w:p w14:paraId="645B5385" w14:textId="77777777" w:rsidR="00CA10B7" w:rsidRPr="00B26BD5" w:rsidRDefault="00CA10B7" w:rsidP="00B379FF">
            <w:pPr>
              <w:jc w:val="center"/>
              <w:rPr>
                <w:sz w:val="16"/>
                <w:szCs w:val="16"/>
              </w:rPr>
            </w:pPr>
          </w:p>
        </w:tc>
        <w:tc>
          <w:tcPr>
            <w:tcW w:w="94" w:type="pct"/>
            <w:gridSpan w:val="5"/>
            <w:shd w:val="clear" w:color="auto" w:fill="BDD6EE" w:themeFill="accent5" w:themeFillTint="66"/>
            <w:vAlign w:val="center"/>
          </w:tcPr>
          <w:p w14:paraId="1E9FFC32" w14:textId="77777777" w:rsidR="00CA10B7" w:rsidRPr="00B26BD5" w:rsidRDefault="00CA10B7" w:rsidP="00B379FF">
            <w:pPr>
              <w:jc w:val="center"/>
              <w:rPr>
                <w:sz w:val="16"/>
                <w:szCs w:val="16"/>
              </w:rPr>
            </w:pPr>
          </w:p>
        </w:tc>
        <w:tc>
          <w:tcPr>
            <w:tcW w:w="94" w:type="pct"/>
            <w:gridSpan w:val="4"/>
            <w:shd w:val="clear" w:color="auto" w:fill="BDD6EE" w:themeFill="accent5" w:themeFillTint="66"/>
            <w:vAlign w:val="center"/>
          </w:tcPr>
          <w:p w14:paraId="7A9ACCB2" w14:textId="77777777" w:rsidR="00CA10B7" w:rsidRPr="00B26BD5" w:rsidRDefault="00CA10B7" w:rsidP="00B379FF">
            <w:pPr>
              <w:jc w:val="center"/>
              <w:rPr>
                <w:sz w:val="16"/>
                <w:szCs w:val="16"/>
              </w:rPr>
            </w:pPr>
          </w:p>
        </w:tc>
        <w:tc>
          <w:tcPr>
            <w:tcW w:w="94" w:type="pct"/>
            <w:gridSpan w:val="5"/>
            <w:shd w:val="clear" w:color="auto" w:fill="BDD6EE" w:themeFill="accent5" w:themeFillTint="66"/>
            <w:vAlign w:val="center"/>
          </w:tcPr>
          <w:p w14:paraId="1FABD442" w14:textId="77777777" w:rsidR="00CA10B7" w:rsidRPr="00B26BD5" w:rsidRDefault="00CA10B7" w:rsidP="00B379FF">
            <w:pPr>
              <w:jc w:val="center"/>
              <w:rPr>
                <w:sz w:val="16"/>
                <w:szCs w:val="16"/>
              </w:rPr>
            </w:pPr>
          </w:p>
        </w:tc>
        <w:tc>
          <w:tcPr>
            <w:tcW w:w="94" w:type="pct"/>
            <w:gridSpan w:val="5"/>
            <w:shd w:val="clear" w:color="auto" w:fill="BDD6EE" w:themeFill="accent5" w:themeFillTint="66"/>
            <w:noWrap/>
            <w:vAlign w:val="center"/>
          </w:tcPr>
          <w:p w14:paraId="1DFAAABD"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3474E86E"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0405A0A7"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66F0CE3A" w14:textId="77777777" w:rsidR="00CA10B7" w:rsidRPr="00B26BD5" w:rsidRDefault="00CA10B7" w:rsidP="00B379FF">
            <w:pPr>
              <w:jc w:val="center"/>
              <w:rPr>
                <w:sz w:val="16"/>
                <w:szCs w:val="16"/>
              </w:rPr>
            </w:pPr>
          </w:p>
        </w:tc>
        <w:tc>
          <w:tcPr>
            <w:tcW w:w="94" w:type="pct"/>
            <w:gridSpan w:val="5"/>
            <w:shd w:val="clear" w:color="auto" w:fill="BDD6EE" w:themeFill="accent5" w:themeFillTint="66"/>
            <w:vAlign w:val="center"/>
          </w:tcPr>
          <w:p w14:paraId="3F2483AD"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76DC604E"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7F679614" w14:textId="77777777" w:rsidR="00CA10B7" w:rsidRPr="00B26BD5" w:rsidRDefault="00CA10B7" w:rsidP="00B379FF">
            <w:pPr>
              <w:jc w:val="center"/>
              <w:rPr>
                <w:sz w:val="16"/>
                <w:szCs w:val="16"/>
              </w:rPr>
            </w:pPr>
          </w:p>
        </w:tc>
        <w:tc>
          <w:tcPr>
            <w:tcW w:w="94" w:type="pct"/>
            <w:gridSpan w:val="4"/>
            <w:shd w:val="clear" w:color="auto" w:fill="BDD6EE" w:themeFill="accent5" w:themeFillTint="66"/>
            <w:noWrap/>
            <w:vAlign w:val="center"/>
          </w:tcPr>
          <w:p w14:paraId="43F5864F" w14:textId="77777777" w:rsidR="00CA10B7" w:rsidRPr="00B26BD5" w:rsidRDefault="00CA10B7" w:rsidP="00B379FF">
            <w:pPr>
              <w:jc w:val="center"/>
              <w:rPr>
                <w:sz w:val="16"/>
                <w:szCs w:val="16"/>
              </w:rPr>
            </w:pPr>
          </w:p>
        </w:tc>
        <w:tc>
          <w:tcPr>
            <w:tcW w:w="94" w:type="pct"/>
            <w:gridSpan w:val="5"/>
            <w:shd w:val="clear" w:color="auto" w:fill="BDD6EE" w:themeFill="accent5" w:themeFillTint="66"/>
            <w:noWrap/>
            <w:vAlign w:val="center"/>
          </w:tcPr>
          <w:p w14:paraId="3D2E6715" w14:textId="77777777" w:rsidR="00CA10B7" w:rsidRPr="00B26BD5" w:rsidRDefault="00CA10B7" w:rsidP="00B379FF">
            <w:pPr>
              <w:jc w:val="center"/>
              <w:rPr>
                <w:sz w:val="16"/>
                <w:szCs w:val="16"/>
              </w:rPr>
            </w:pPr>
          </w:p>
        </w:tc>
        <w:tc>
          <w:tcPr>
            <w:tcW w:w="94" w:type="pct"/>
            <w:gridSpan w:val="5"/>
            <w:noWrap/>
            <w:vAlign w:val="center"/>
          </w:tcPr>
          <w:p w14:paraId="38355710" w14:textId="77777777" w:rsidR="00CA10B7" w:rsidRPr="00B26BD5" w:rsidRDefault="00CA10B7" w:rsidP="00B379FF">
            <w:pPr>
              <w:jc w:val="center"/>
              <w:rPr>
                <w:sz w:val="16"/>
                <w:szCs w:val="16"/>
              </w:rPr>
            </w:pPr>
          </w:p>
        </w:tc>
        <w:tc>
          <w:tcPr>
            <w:tcW w:w="94" w:type="pct"/>
            <w:gridSpan w:val="4"/>
            <w:noWrap/>
            <w:vAlign w:val="center"/>
          </w:tcPr>
          <w:p w14:paraId="7159D0C2" w14:textId="77777777" w:rsidR="00CA10B7" w:rsidRPr="00B26BD5" w:rsidRDefault="00CA10B7" w:rsidP="00B379FF">
            <w:pPr>
              <w:jc w:val="center"/>
              <w:rPr>
                <w:b/>
                <w:bCs/>
                <w:sz w:val="16"/>
                <w:szCs w:val="16"/>
              </w:rPr>
            </w:pPr>
          </w:p>
        </w:tc>
        <w:tc>
          <w:tcPr>
            <w:tcW w:w="94" w:type="pct"/>
            <w:gridSpan w:val="4"/>
            <w:noWrap/>
            <w:vAlign w:val="center"/>
          </w:tcPr>
          <w:p w14:paraId="1DAA9B6A" w14:textId="77777777" w:rsidR="00CA10B7" w:rsidRPr="00B26BD5" w:rsidRDefault="00CA10B7" w:rsidP="00B379FF">
            <w:pPr>
              <w:jc w:val="center"/>
              <w:rPr>
                <w:sz w:val="16"/>
                <w:szCs w:val="16"/>
              </w:rPr>
            </w:pPr>
          </w:p>
        </w:tc>
        <w:tc>
          <w:tcPr>
            <w:tcW w:w="94" w:type="pct"/>
            <w:gridSpan w:val="5"/>
            <w:shd w:val="clear" w:color="auto" w:fill="FFFFFF" w:themeFill="background1"/>
            <w:noWrap/>
            <w:vAlign w:val="center"/>
          </w:tcPr>
          <w:p w14:paraId="3518EB94" w14:textId="77777777" w:rsidR="00CA10B7" w:rsidRPr="00B26BD5" w:rsidRDefault="00CA10B7" w:rsidP="00B379FF">
            <w:pPr>
              <w:jc w:val="center"/>
              <w:rPr>
                <w:sz w:val="16"/>
                <w:szCs w:val="16"/>
              </w:rPr>
            </w:pPr>
          </w:p>
        </w:tc>
        <w:tc>
          <w:tcPr>
            <w:tcW w:w="94" w:type="pct"/>
            <w:gridSpan w:val="5"/>
            <w:shd w:val="clear" w:color="auto" w:fill="FFFFFF" w:themeFill="background1"/>
            <w:noWrap/>
            <w:vAlign w:val="center"/>
          </w:tcPr>
          <w:p w14:paraId="18125DD7" w14:textId="77777777" w:rsidR="00CA10B7" w:rsidRPr="00B26BD5" w:rsidRDefault="00CA10B7" w:rsidP="00B379FF">
            <w:pPr>
              <w:jc w:val="center"/>
              <w:rPr>
                <w:sz w:val="16"/>
                <w:szCs w:val="16"/>
              </w:rPr>
            </w:pPr>
          </w:p>
        </w:tc>
        <w:tc>
          <w:tcPr>
            <w:tcW w:w="94" w:type="pct"/>
            <w:gridSpan w:val="4"/>
            <w:shd w:val="clear" w:color="auto" w:fill="FFFFFF" w:themeFill="background1"/>
            <w:noWrap/>
            <w:vAlign w:val="center"/>
          </w:tcPr>
          <w:p w14:paraId="13A6C91D" w14:textId="77777777" w:rsidR="00CA10B7" w:rsidRPr="00B26BD5" w:rsidRDefault="00CA10B7" w:rsidP="00B379FF">
            <w:pPr>
              <w:jc w:val="center"/>
              <w:rPr>
                <w:sz w:val="16"/>
                <w:szCs w:val="16"/>
              </w:rPr>
            </w:pPr>
          </w:p>
        </w:tc>
        <w:tc>
          <w:tcPr>
            <w:tcW w:w="94" w:type="pct"/>
            <w:gridSpan w:val="4"/>
            <w:shd w:val="clear" w:color="auto" w:fill="FFFFFF" w:themeFill="background1"/>
            <w:noWrap/>
            <w:vAlign w:val="center"/>
          </w:tcPr>
          <w:p w14:paraId="007E265F" w14:textId="77777777" w:rsidR="00CA10B7" w:rsidRPr="00B26BD5" w:rsidRDefault="00CA10B7" w:rsidP="00B379FF">
            <w:pPr>
              <w:jc w:val="center"/>
              <w:rPr>
                <w:sz w:val="16"/>
                <w:szCs w:val="16"/>
              </w:rPr>
            </w:pPr>
          </w:p>
        </w:tc>
        <w:tc>
          <w:tcPr>
            <w:tcW w:w="94" w:type="pct"/>
            <w:gridSpan w:val="4"/>
            <w:shd w:val="clear" w:color="auto" w:fill="FFFFFF" w:themeFill="background1"/>
            <w:noWrap/>
            <w:vAlign w:val="center"/>
          </w:tcPr>
          <w:p w14:paraId="0292ACE8" w14:textId="77777777" w:rsidR="00CA10B7" w:rsidRPr="00B26BD5" w:rsidRDefault="00CA10B7" w:rsidP="00B379FF">
            <w:pPr>
              <w:jc w:val="center"/>
              <w:rPr>
                <w:sz w:val="16"/>
                <w:szCs w:val="16"/>
              </w:rPr>
            </w:pPr>
          </w:p>
        </w:tc>
        <w:tc>
          <w:tcPr>
            <w:tcW w:w="94" w:type="pct"/>
            <w:gridSpan w:val="4"/>
            <w:shd w:val="clear" w:color="auto" w:fill="FFFFFF" w:themeFill="background1"/>
            <w:noWrap/>
            <w:vAlign w:val="center"/>
          </w:tcPr>
          <w:p w14:paraId="50000212" w14:textId="77777777" w:rsidR="00CA10B7" w:rsidRPr="00B26BD5" w:rsidRDefault="00CA10B7" w:rsidP="00B379FF">
            <w:pPr>
              <w:jc w:val="center"/>
              <w:rPr>
                <w:sz w:val="16"/>
                <w:szCs w:val="16"/>
              </w:rPr>
            </w:pPr>
          </w:p>
        </w:tc>
        <w:tc>
          <w:tcPr>
            <w:tcW w:w="94" w:type="pct"/>
            <w:gridSpan w:val="5"/>
            <w:shd w:val="clear" w:color="auto" w:fill="FFFFFF" w:themeFill="background1"/>
            <w:noWrap/>
            <w:vAlign w:val="center"/>
          </w:tcPr>
          <w:p w14:paraId="2B5C3DF3" w14:textId="77777777" w:rsidR="00CA10B7" w:rsidRPr="00B26BD5" w:rsidRDefault="00CA10B7" w:rsidP="00B379FF">
            <w:pPr>
              <w:jc w:val="center"/>
              <w:rPr>
                <w:sz w:val="16"/>
                <w:szCs w:val="16"/>
              </w:rPr>
            </w:pPr>
          </w:p>
        </w:tc>
        <w:tc>
          <w:tcPr>
            <w:tcW w:w="94" w:type="pct"/>
            <w:gridSpan w:val="3"/>
            <w:shd w:val="clear" w:color="auto" w:fill="FFFFFF" w:themeFill="background1"/>
            <w:noWrap/>
            <w:vAlign w:val="center"/>
          </w:tcPr>
          <w:p w14:paraId="0CC1507F" w14:textId="77777777" w:rsidR="00CA10B7" w:rsidRPr="00B26BD5" w:rsidRDefault="00CA10B7" w:rsidP="00B379FF">
            <w:pPr>
              <w:jc w:val="center"/>
              <w:rPr>
                <w:sz w:val="16"/>
                <w:szCs w:val="16"/>
              </w:rPr>
            </w:pPr>
          </w:p>
        </w:tc>
        <w:tc>
          <w:tcPr>
            <w:tcW w:w="94" w:type="pct"/>
            <w:gridSpan w:val="4"/>
            <w:shd w:val="clear" w:color="auto" w:fill="FFFFFF" w:themeFill="background1"/>
            <w:noWrap/>
            <w:vAlign w:val="center"/>
          </w:tcPr>
          <w:p w14:paraId="6F39DAF8" w14:textId="77777777" w:rsidR="00CA10B7" w:rsidRPr="00B26BD5" w:rsidRDefault="00CA10B7" w:rsidP="00B379FF">
            <w:pPr>
              <w:jc w:val="center"/>
              <w:rPr>
                <w:sz w:val="16"/>
                <w:szCs w:val="16"/>
              </w:rPr>
            </w:pPr>
          </w:p>
        </w:tc>
        <w:tc>
          <w:tcPr>
            <w:tcW w:w="94" w:type="pct"/>
            <w:gridSpan w:val="4"/>
            <w:shd w:val="clear" w:color="auto" w:fill="FFFFFF" w:themeFill="background1"/>
            <w:noWrap/>
            <w:vAlign w:val="center"/>
          </w:tcPr>
          <w:p w14:paraId="19925D33" w14:textId="77777777" w:rsidR="00CA10B7" w:rsidRPr="00B26BD5" w:rsidRDefault="00CA10B7" w:rsidP="00B379FF">
            <w:pPr>
              <w:jc w:val="center"/>
              <w:rPr>
                <w:sz w:val="16"/>
                <w:szCs w:val="16"/>
              </w:rPr>
            </w:pPr>
          </w:p>
        </w:tc>
        <w:tc>
          <w:tcPr>
            <w:tcW w:w="94" w:type="pct"/>
            <w:gridSpan w:val="4"/>
            <w:shd w:val="clear" w:color="auto" w:fill="FFFFFF" w:themeFill="background1"/>
            <w:noWrap/>
            <w:vAlign w:val="center"/>
          </w:tcPr>
          <w:p w14:paraId="1F0E1FCE" w14:textId="77777777" w:rsidR="00CA10B7" w:rsidRPr="00B26BD5" w:rsidRDefault="00CA10B7" w:rsidP="00B379FF">
            <w:pPr>
              <w:jc w:val="center"/>
              <w:rPr>
                <w:sz w:val="16"/>
                <w:szCs w:val="16"/>
              </w:rPr>
            </w:pPr>
          </w:p>
        </w:tc>
        <w:tc>
          <w:tcPr>
            <w:tcW w:w="94" w:type="pct"/>
            <w:gridSpan w:val="5"/>
            <w:shd w:val="clear" w:color="auto" w:fill="FFFFFF" w:themeFill="background1"/>
          </w:tcPr>
          <w:p w14:paraId="7BE6F71A" w14:textId="77777777" w:rsidR="00CA10B7" w:rsidRPr="00B26BD5" w:rsidRDefault="00CA10B7" w:rsidP="00B379FF">
            <w:pPr>
              <w:jc w:val="center"/>
              <w:rPr>
                <w:sz w:val="16"/>
                <w:szCs w:val="16"/>
              </w:rPr>
            </w:pPr>
          </w:p>
        </w:tc>
        <w:tc>
          <w:tcPr>
            <w:tcW w:w="94" w:type="pct"/>
            <w:gridSpan w:val="4"/>
            <w:shd w:val="clear" w:color="auto" w:fill="FFFFFF" w:themeFill="background1"/>
          </w:tcPr>
          <w:p w14:paraId="66A29568" w14:textId="77777777" w:rsidR="00CA10B7" w:rsidRPr="00B26BD5" w:rsidRDefault="00CA10B7" w:rsidP="00B379FF">
            <w:pPr>
              <w:jc w:val="center"/>
              <w:rPr>
                <w:sz w:val="16"/>
                <w:szCs w:val="16"/>
              </w:rPr>
            </w:pPr>
          </w:p>
        </w:tc>
        <w:tc>
          <w:tcPr>
            <w:tcW w:w="94" w:type="pct"/>
            <w:gridSpan w:val="4"/>
            <w:shd w:val="clear" w:color="auto" w:fill="FFFFFF" w:themeFill="background1"/>
          </w:tcPr>
          <w:p w14:paraId="064AA574" w14:textId="77777777" w:rsidR="00CA10B7" w:rsidRPr="00B26BD5" w:rsidRDefault="00CA10B7" w:rsidP="00B379FF">
            <w:pPr>
              <w:jc w:val="center"/>
              <w:rPr>
                <w:sz w:val="16"/>
                <w:szCs w:val="16"/>
              </w:rPr>
            </w:pPr>
          </w:p>
        </w:tc>
        <w:tc>
          <w:tcPr>
            <w:tcW w:w="94" w:type="pct"/>
            <w:gridSpan w:val="5"/>
            <w:shd w:val="clear" w:color="auto" w:fill="FFFFFF" w:themeFill="background1"/>
          </w:tcPr>
          <w:p w14:paraId="78BA117A" w14:textId="77777777" w:rsidR="00CA10B7" w:rsidRPr="00B26BD5" w:rsidRDefault="00CA10B7" w:rsidP="00B379FF">
            <w:pPr>
              <w:jc w:val="center"/>
              <w:rPr>
                <w:sz w:val="16"/>
                <w:szCs w:val="16"/>
              </w:rPr>
            </w:pPr>
          </w:p>
        </w:tc>
        <w:tc>
          <w:tcPr>
            <w:tcW w:w="94" w:type="pct"/>
            <w:gridSpan w:val="4"/>
            <w:shd w:val="clear" w:color="auto" w:fill="FFFFFF" w:themeFill="background1"/>
          </w:tcPr>
          <w:p w14:paraId="153D7A52" w14:textId="77777777" w:rsidR="00CA10B7" w:rsidRPr="00B26BD5" w:rsidRDefault="00CA10B7" w:rsidP="00B379FF">
            <w:pPr>
              <w:jc w:val="center"/>
              <w:rPr>
                <w:sz w:val="16"/>
                <w:szCs w:val="16"/>
              </w:rPr>
            </w:pPr>
          </w:p>
        </w:tc>
        <w:tc>
          <w:tcPr>
            <w:tcW w:w="94" w:type="pct"/>
            <w:gridSpan w:val="5"/>
            <w:shd w:val="clear" w:color="auto" w:fill="FFFFFF" w:themeFill="background1"/>
          </w:tcPr>
          <w:p w14:paraId="728A5F26" w14:textId="77777777" w:rsidR="00CA10B7" w:rsidRPr="00B26BD5" w:rsidRDefault="00CA10B7" w:rsidP="00B379FF">
            <w:pPr>
              <w:jc w:val="center"/>
              <w:rPr>
                <w:sz w:val="16"/>
                <w:szCs w:val="16"/>
              </w:rPr>
            </w:pPr>
          </w:p>
        </w:tc>
        <w:tc>
          <w:tcPr>
            <w:tcW w:w="94" w:type="pct"/>
            <w:gridSpan w:val="4"/>
            <w:shd w:val="clear" w:color="auto" w:fill="FFFFFF" w:themeFill="background1"/>
          </w:tcPr>
          <w:p w14:paraId="417119F5" w14:textId="77777777" w:rsidR="00CA10B7" w:rsidRPr="00B26BD5" w:rsidRDefault="00CA10B7" w:rsidP="00B379FF">
            <w:pPr>
              <w:jc w:val="center"/>
              <w:rPr>
                <w:sz w:val="16"/>
                <w:szCs w:val="16"/>
              </w:rPr>
            </w:pPr>
          </w:p>
        </w:tc>
        <w:tc>
          <w:tcPr>
            <w:tcW w:w="94" w:type="pct"/>
            <w:gridSpan w:val="4"/>
            <w:shd w:val="clear" w:color="auto" w:fill="FFFFFF" w:themeFill="background1"/>
          </w:tcPr>
          <w:p w14:paraId="2AFDAE3D" w14:textId="77777777" w:rsidR="00CA10B7" w:rsidRPr="00B26BD5" w:rsidRDefault="00CA10B7" w:rsidP="00B379FF">
            <w:pPr>
              <w:jc w:val="center"/>
              <w:rPr>
                <w:sz w:val="16"/>
                <w:szCs w:val="16"/>
              </w:rPr>
            </w:pPr>
          </w:p>
        </w:tc>
        <w:tc>
          <w:tcPr>
            <w:tcW w:w="94" w:type="pct"/>
            <w:gridSpan w:val="5"/>
            <w:shd w:val="clear" w:color="auto" w:fill="FFFFFF" w:themeFill="background1"/>
          </w:tcPr>
          <w:p w14:paraId="611212A8" w14:textId="77777777" w:rsidR="00CA10B7" w:rsidRPr="00B26BD5" w:rsidRDefault="00CA10B7" w:rsidP="00B379FF">
            <w:pPr>
              <w:jc w:val="center"/>
              <w:rPr>
                <w:sz w:val="16"/>
                <w:szCs w:val="16"/>
              </w:rPr>
            </w:pPr>
          </w:p>
        </w:tc>
        <w:tc>
          <w:tcPr>
            <w:tcW w:w="94" w:type="pct"/>
            <w:gridSpan w:val="4"/>
            <w:shd w:val="clear" w:color="auto" w:fill="FFFFFF" w:themeFill="background1"/>
          </w:tcPr>
          <w:p w14:paraId="0D628F3A" w14:textId="77777777" w:rsidR="00CA10B7" w:rsidRPr="00B26BD5" w:rsidRDefault="00CA10B7" w:rsidP="00B379FF">
            <w:pPr>
              <w:jc w:val="center"/>
              <w:rPr>
                <w:sz w:val="16"/>
                <w:szCs w:val="16"/>
              </w:rPr>
            </w:pPr>
          </w:p>
        </w:tc>
        <w:tc>
          <w:tcPr>
            <w:tcW w:w="95" w:type="pct"/>
            <w:gridSpan w:val="5"/>
          </w:tcPr>
          <w:p w14:paraId="191D4F88" w14:textId="77777777" w:rsidR="00CA10B7" w:rsidRPr="00B26BD5" w:rsidRDefault="00CA10B7" w:rsidP="00B379FF">
            <w:pPr>
              <w:jc w:val="center"/>
              <w:rPr>
                <w:sz w:val="16"/>
                <w:szCs w:val="16"/>
              </w:rPr>
            </w:pPr>
          </w:p>
        </w:tc>
        <w:tc>
          <w:tcPr>
            <w:tcW w:w="94" w:type="pct"/>
            <w:gridSpan w:val="5"/>
          </w:tcPr>
          <w:p w14:paraId="1480D55F" w14:textId="77777777" w:rsidR="00CA10B7" w:rsidRPr="00B26BD5" w:rsidRDefault="00CA10B7" w:rsidP="00B379FF">
            <w:pPr>
              <w:jc w:val="center"/>
              <w:rPr>
                <w:sz w:val="16"/>
                <w:szCs w:val="16"/>
              </w:rPr>
            </w:pPr>
          </w:p>
        </w:tc>
        <w:tc>
          <w:tcPr>
            <w:tcW w:w="112" w:type="pct"/>
            <w:gridSpan w:val="4"/>
          </w:tcPr>
          <w:p w14:paraId="2D86637F" w14:textId="77777777" w:rsidR="00CA10B7" w:rsidRPr="00B26BD5" w:rsidRDefault="00CA10B7" w:rsidP="00B379FF">
            <w:pPr>
              <w:jc w:val="center"/>
              <w:rPr>
                <w:sz w:val="16"/>
                <w:szCs w:val="16"/>
              </w:rPr>
            </w:pPr>
          </w:p>
        </w:tc>
        <w:tc>
          <w:tcPr>
            <w:tcW w:w="176" w:type="pct"/>
            <w:gridSpan w:val="4"/>
            <w:vAlign w:val="center"/>
          </w:tcPr>
          <w:p w14:paraId="17A3CBA4" w14:textId="76CD4139" w:rsidR="00CA10B7" w:rsidRPr="00B26BD5" w:rsidRDefault="00CA10B7" w:rsidP="00B379FF">
            <w:pPr>
              <w:jc w:val="center"/>
              <w:rPr>
                <w:sz w:val="16"/>
                <w:szCs w:val="16"/>
              </w:rPr>
            </w:pPr>
            <w:r>
              <w:rPr>
                <w:sz w:val="16"/>
                <w:szCs w:val="16"/>
              </w:rPr>
              <w:t>48</w:t>
            </w:r>
          </w:p>
        </w:tc>
      </w:tr>
      <w:tr w:rsidR="004225D3" w:rsidRPr="00B26BD5" w14:paraId="56181E98" w14:textId="77777777" w:rsidTr="008C37F4">
        <w:trPr>
          <w:cantSplit/>
          <w:trHeight w:val="340"/>
        </w:trPr>
        <w:tc>
          <w:tcPr>
            <w:tcW w:w="255" w:type="pct"/>
            <w:gridSpan w:val="3"/>
            <w:shd w:val="clear" w:color="auto" w:fill="C0C0C0"/>
            <w:vAlign w:val="center"/>
          </w:tcPr>
          <w:p w14:paraId="743ADA9F" w14:textId="77777777" w:rsidR="008C37F4" w:rsidRPr="00B26BD5" w:rsidRDefault="008C37F4" w:rsidP="008C37F4">
            <w:pPr>
              <w:ind w:left="2" w:hanging="9"/>
              <w:rPr>
                <w:b/>
                <w:sz w:val="16"/>
                <w:szCs w:val="16"/>
              </w:rPr>
            </w:pPr>
            <w:r w:rsidRPr="00B26BD5">
              <w:rPr>
                <w:b/>
                <w:bCs/>
                <w:sz w:val="16"/>
                <w:szCs w:val="16"/>
              </w:rPr>
              <w:t>П.00</w:t>
            </w:r>
          </w:p>
        </w:tc>
        <w:tc>
          <w:tcPr>
            <w:tcW w:w="506" w:type="pct"/>
            <w:gridSpan w:val="5"/>
            <w:shd w:val="clear" w:color="auto" w:fill="C0C0C0"/>
            <w:noWrap/>
            <w:vAlign w:val="center"/>
          </w:tcPr>
          <w:p w14:paraId="10E20465" w14:textId="77777777" w:rsidR="008C37F4" w:rsidRPr="001D659C" w:rsidRDefault="008C37F4" w:rsidP="008C37F4">
            <w:pPr>
              <w:suppressAutoHyphens/>
              <w:rPr>
                <w:b/>
                <w:sz w:val="14"/>
                <w:szCs w:val="16"/>
              </w:rPr>
            </w:pPr>
            <w:r w:rsidRPr="001D659C">
              <w:rPr>
                <w:b/>
                <w:sz w:val="14"/>
                <w:szCs w:val="16"/>
              </w:rPr>
              <w:t xml:space="preserve">Профессиональный цикл </w:t>
            </w:r>
          </w:p>
        </w:tc>
        <w:tc>
          <w:tcPr>
            <w:tcW w:w="94" w:type="pct"/>
            <w:gridSpan w:val="4"/>
            <w:shd w:val="clear" w:color="auto" w:fill="C0C0C0"/>
            <w:vAlign w:val="center"/>
          </w:tcPr>
          <w:p w14:paraId="49CF6032" w14:textId="77777777" w:rsidR="008C37F4" w:rsidRPr="00B26BD5" w:rsidRDefault="008C37F4" w:rsidP="008C37F4">
            <w:pPr>
              <w:jc w:val="center"/>
              <w:rPr>
                <w:sz w:val="16"/>
                <w:szCs w:val="16"/>
              </w:rPr>
            </w:pPr>
          </w:p>
        </w:tc>
        <w:tc>
          <w:tcPr>
            <w:tcW w:w="94" w:type="pct"/>
            <w:gridSpan w:val="4"/>
            <w:shd w:val="clear" w:color="auto" w:fill="C0C0C0"/>
            <w:vAlign w:val="center"/>
          </w:tcPr>
          <w:p w14:paraId="33AA3F46" w14:textId="77777777" w:rsidR="008C37F4" w:rsidRPr="00B26BD5" w:rsidRDefault="008C37F4" w:rsidP="008C37F4">
            <w:pPr>
              <w:jc w:val="center"/>
              <w:rPr>
                <w:sz w:val="16"/>
                <w:szCs w:val="16"/>
              </w:rPr>
            </w:pPr>
          </w:p>
        </w:tc>
        <w:tc>
          <w:tcPr>
            <w:tcW w:w="94" w:type="pct"/>
            <w:gridSpan w:val="4"/>
            <w:shd w:val="clear" w:color="auto" w:fill="C0C0C0"/>
            <w:vAlign w:val="center"/>
          </w:tcPr>
          <w:p w14:paraId="254A237E" w14:textId="77777777" w:rsidR="008C37F4" w:rsidRPr="00B26BD5" w:rsidRDefault="008C37F4" w:rsidP="008C37F4">
            <w:pPr>
              <w:jc w:val="center"/>
              <w:rPr>
                <w:sz w:val="16"/>
                <w:szCs w:val="16"/>
              </w:rPr>
            </w:pPr>
          </w:p>
        </w:tc>
        <w:tc>
          <w:tcPr>
            <w:tcW w:w="94" w:type="pct"/>
            <w:gridSpan w:val="5"/>
            <w:shd w:val="clear" w:color="auto" w:fill="C0C0C0"/>
            <w:vAlign w:val="center"/>
          </w:tcPr>
          <w:p w14:paraId="2840620E" w14:textId="77777777" w:rsidR="008C37F4" w:rsidRPr="00B26BD5" w:rsidRDefault="008C37F4" w:rsidP="008C37F4">
            <w:pPr>
              <w:jc w:val="center"/>
              <w:rPr>
                <w:sz w:val="16"/>
                <w:szCs w:val="16"/>
              </w:rPr>
            </w:pPr>
          </w:p>
        </w:tc>
        <w:tc>
          <w:tcPr>
            <w:tcW w:w="94" w:type="pct"/>
            <w:gridSpan w:val="5"/>
            <w:shd w:val="clear" w:color="auto" w:fill="C0C0C0"/>
            <w:vAlign w:val="center"/>
          </w:tcPr>
          <w:p w14:paraId="48FE7F4A" w14:textId="77777777" w:rsidR="008C37F4" w:rsidRPr="00B26BD5" w:rsidRDefault="008C37F4" w:rsidP="008C37F4">
            <w:pPr>
              <w:jc w:val="center"/>
              <w:rPr>
                <w:sz w:val="16"/>
                <w:szCs w:val="16"/>
              </w:rPr>
            </w:pPr>
          </w:p>
        </w:tc>
        <w:tc>
          <w:tcPr>
            <w:tcW w:w="94" w:type="pct"/>
            <w:gridSpan w:val="4"/>
            <w:shd w:val="clear" w:color="auto" w:fill="C0C0C0"/>
            <w:vAlign w:val="center"/>
          </w:tcPr>
          <w:p w14:paraId="6666094E" w14:textId="77777777" w:rsidR="008C37F4" w:rsidRPr="00B26BD5" w:rsidRDefault="008C37F4" w:rsidP="008C37F4">
            <w:pPr>
              <w:jc w:val="center"/>
              <w:rPr>
                <w:sz w:val="16"/>
                <w:szCs w:val="16"/>
              </w:rPr>
            </w:pPr>
          </w:p>
        </w:tc>
        <w:tc>
          <w:tcPr>
            <w:tcW w:w="94" w:type="pct"/>
            <w:gridSpan w:val="5"/>
            <w:shd w:val="clear" w:color="auto" w:fill="C0C0C0"/>
            <w:vAlign w:val="center"/>
          </w:tcPr>
          <w:p w14:paraId="737FE3DA" w14:textId="77777777" w:rsidR="008C37F4" w:rsidRPr="00B26BD5" w:rsidRDefault="008C37F4" w:rsidP="008C37F4">
            <w:pPr>
              <w:jc w:val="center"/>
              <w:rPr>
                <w:sz w:val="16"/>
                <w:szCs w:val="16"/>
              </w:rPr>
            </w:pPr>
          </w:p>
        </w:tc>
        <w:tc>
          <w:tcPr>
            <w:tcW w:w="94" w:type="pct"/>
            <w:gridSpan w:val="5"/>
            <w:shd w:val="clear" w:color="auto" w:fill="C0C0C0"/>
            <w:noWrap/>
            <w:vAlign w:val="center"/>
          </w:tcPr>
          <w:p w14:paraId="0C551F54"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389F9A2E"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5DEAA72F"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0E1C9310" w14:textId="77777777" w:rsidR="008C37F4" w:rsidRPr="00B26BD5" w:rsidRDefault="008C37F4" w:rsidP="008C37F4">
            <w:pPr>
              <w:jc w:val="center"/>
              <w:rPr>
                <w:b/>
                <w:bCs/>
                <w:sz w:val="16"/>
                <w:szCs w:val="16"/>
              </w:rPr>
            </w:pPr>
          </w:p>
        </w:tc>
        <w:tc>
          <w:tcPr>
            <w:tcW w:w="94" w:type="pct"/>
            <w:gridSpan w:val="5"/>
            <w:shd w:val="clear" w:color="auto" w:fill="C0C0C0"/>
            <w:vAlign w:val="center"/>
          </w:tcPr>
          <w:p w14:paraId="7942903F"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09A4AD03"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0D8E03C4"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1C33281C" w14:textId="77777777" w:rsidR="008C37F4" w:rsidRPr="00B26BD5" w:rsidRDefault="008C37F4" w:rsidP="008C37F4">
            <w:pPr>
              <w:jc w:val="center"/>
              <w:rPr>
                <w:sz w:val="16"/>
                <w:szCs w:val="16"/>
              </w:rPr>
            </w:pPr>
          </w:p>
        </w:tc>
        <w:tc>
          <w:tcPr>
            <w:tcW w:w="94" w:type="pct"/>
            <w:gridSpan w:val="5"/>
            <w:shd w:val="clear" w:color="auto" w:fill="C0C0C0"/>
            <w:noWrap/>
            <w:vAlign w:val="center"/>
          </w:tcPr>
          <w:p w14:paraId="71966C99" w14:textId="77777777" w:rsidR="008C37F4" w:rsidRPr="00B26BD5" w:rsidRDefault="008C37F4" w:rsidP="008C37F4">
            <w:pPr>
              <w:jc w:val="center"/>
              <w:rPr>
                <w:sz w:val="16"/>
                <w:szCs w:val="16"/>
              </w:rPr>
            </w:pPr>
          </w:p>
        </w:tc>
        <w:tc>
          <w:tcPr>
            <w:tcW w:w="94" w:type="pct"/>
            <w:gridSpan w:val="5"/>
            <w:shd w:val="clear" w:color="auto" w:fill="C0C0C0"/>
            <w:noWrap/>
            <w:vAlign w:val="center"/>
          </w:tcPr>
          <w:p w14:paraId="32D10CCA"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18E467BE" w14:textId="77777777" w:rsidR="008C37F4" w:rsidRPr="00B26BD5" w:rsidRDefault="008C37F4" w:rsidP="008C37F4">
            <w:pPr>
              <w:jc w:val="center"/>
              <w:rPr>
                <w:b/>
                <w:bCs/>
                <w:sz w:val="16"/>
                <w:szCs w:val="16"/>
              </w:rPr>
            </w:pPr>
          </w:p>
        </w:tc>
        <w:tc>
          <w:tcPr>
            <w:tcW w:w="94" w:type="pct"/>
            <w:gridSpan w:val="4"/>
            <w:shd w:val="clear" w:color="auto" w:fill="C0C0C0"/>
            <w:noWrap/>
            <w:vAlign w:val="center"/>
          </w:tcPr>
          <w:p w14:paraId="0D6CAD02" w14:textId="77777777" w:rsidR="008C37F4" w:rsidRPr="00B26BD5" w:rsidRDefault="008C37F4" w:rsidP="008C37F4">
            <w:pPr>
              <w:jc w:val="center"/>
              <w:rPr>
                <w:sz w:val="16"/>
                <w:szCs w:val="16"/>
              </w:rPr>
            </w:pPr>
          </w:p>
        </w:tc>
        <w:tc>
          <w:tcPr>
            <w:tcW w:w="94" w:type="pct"/>
            <w:gridSpan w:val="5"/>
            <w:shd w:val="clear" w:color="auto" w:fill="C0C0C0"/>
            <w:noWrap/>
            <w:vAlign w:val="center"/>
          </w:tcPr>
          <w:p w14:paraId="1D35D60F" w14:textId="77777777" w:rsidR="008C37F4" w:rsidRPr="00B26BD5" w:rsidRDefault="008C37F4" w:rsidP="008C37F4">
            <w:pPr>
              <w:jc w:val="center"/>
              <w:rPr>
                <w:sz w:val="16"/>
                <w:szCs w:val="16"/>
              </w:rPr>
            </w:pPr>
          </w:p>
        </w:tc>
        <w:tc>
          <w:tcPr>
            <w:tcW w:w="94" w:type="pct"/>
            <w:gridSpan w:val="5"/>
            <w:shd w:val="clear" w:color="auto" w:fill="C0C0C0"/>
            <w:noWrap/>
            <w:vAlign w:val="center"/>
          </w:tcPr>
          <w:p w14:paraId="3561B6FF"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00B61B4C"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6541F119"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2DCB38A8"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68494B89" w14:textId="77777777" w:rsidR="008C37F4" w:rsidRPr="00B26BD5" w:rsidRDefault="008C37F4" w:rsidP="008C37F4">
            <w:pPr>
              <w:jc w:val="center"/>
              <w:rPr>
                <w:sz w:val="16"/>
                <w:szCs w:val="16"/>
              </w:rPr>
            </w:pPr>
          </w:p>
        </w:tc>
        <w:tc>
          <w:tcPr>
            <w:tcW w:w="94" w:type="pct"/>
            <w:gridSpan w:val="5"/>
            <w:shd w:val="clear" w:color="auto" w:fill="C0C0C0"/>
            <w:noWrap/>
            <w:vAlign w:val="center"/>
          </w:tcPr>
          <w:p w14:paraId="5EE3C40C" w14:textId="77777777" w:rsidR="008C37F4" w:rsidRPr="00B26BD5" w:rsidRDefault="008C37F4" w:rsidP="008C37F4">
            <w:pPr>
              <w:jc w:val="center"/>
              <w:rPr>
                <w:sz w:val="16"/>
                <w:szCs w:val="16"/>
              </w:rPr>
            </w:pPr>
          </w:p>
        </w:tc>
        <w:tc>
          <w:tcPr>
            <w:tcW w:w="94" w:type="pct"/>
            <w:gridSpan w:val="3"/>
            <w:shd w:val="clear" w:color="auto" w:fill="C0C0C0"/>
            <w:noWrap/>
            <w:vAlign w:val="center"/>
          </w:tcPr>
          <w:p w14:paraId="62E4F52C"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049E79A5"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4EAD6E8E"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6E771F97" w14:textId="77777777" w:rsidR="008C37F4" w:rsidRPr="00B26BD5" w:rsidRDefault="008C37F4" w:rsidP="008C37F4">
            <w:pPr>
              <w:jc w:val="center"/>
              <w:rPr>
                <w:sz w:val="16"/>
                <w:szCs w:val="16"/>
              </w:rPr>
            </w:pPr>
          </w:p>
        </w:tc>
        <w:tc>
          <w:tcPr>
            <w:tcW w:w="94" w:type="pct"/>
            <w:gridSpan w:val="5"/>
            <w:shd w:val="clear" w:color="auto" w:fill="C0C0C0"/>
          </w:tcPr>
          <w:p w14:paraId="6B03D42C" w14:textId="77777777" w:rsidR="008C37F4" w:rsidRPr="00B26BD5" w:rsidRDefault="008C37F4" w:rsidP="008C37F4">
            <w:pPr>
              <w:jc w:val="center"/>
              <w:rPr>
                <w:sz w:val="16"/>
                <w:szCs w:val="16"/>
              </w:rPr>
            </w:pPr>
          </w:p>
        </w:tc>
        <w:tc>
          <w:tcPr>
            <w:tcW w:w="94" w:type="pct"/>
            <w:gridSpan w:val="4"/>
            <w:shd w:val="clear" w:color="auto" w:fill="C0C0C0"/>
          </w:tcPr>
          <w:p w14:paraId="0CEF809E" w14:textId="77777777" w:rsidR="008C37F4" w:rsidRPr="00B26BD5" w:rsidRDefault="008C37F4" w:rsidP="008C37F4">
            <w:pPr>
              <w:jc w:val="center"/>
              <w:rPr>
                <w:sz w:val="16"/>
                <w:szCs w:val="16"/>
              </w:rPr>
            </w:pPr>
          </w:p>
        </w:tc>
        <w:tc>
          <w:tcPr>
            <w:tcW w:w="94" w:type="pct"/>
            <w:gridSpan w:val="4"/>
            <w:shd w:val="clear" w:color="auto" w:fill="C0C0C0"/>
          </w:tcPr>
          <w:p w14:paraId="5B25DEC6" w14:textId="77777777" w:rsidR="008C37F4" w:rsidRPr="00B26BD5" w:rsidRDefault="008C37F4" w:rsidP="008C37F4">
            <w:pPr>
              <w:jc w:val="center"/>
              <w:rPr>
                <w:sz w:val="16"/>
                <w:szCs w:val="16"/>
              </w:rPr>
            </w:pPr>
          </w:p>
        </w:tc>
        <w:tc>
          <w:tcPr>
            <w:tcW w:w="94" w:type="pct"/>
            <w:gridSpan w:val="5"/>
            <w:shd w:val="clear" w:color="auto" w:fill="C0C0C0"/>
          </w:tcPr>
          <w:p w14:paraId="56E046AB" w14:textId="77777777" w:rsidR="008C37F4" w:rsidRPr="00B26BD5" w:rsidRDefault="008C37F4" w:rsidP="008C37F4">
            <w:pPr>
              <w:jc w:val="center"/>
              <w:rPr>
                <w:sz w:val="16"/>
                <w:szCs w:val="16"/>
              </w:rPr>
            </w:pPr>
          </w:p>
        </w:tc>
        <w:tc>
          <w:tcPr>
            <w:tcW w:w="94" w:type="pct"/>
            <w:gridSpan w:val="4"/>
            <w:shd w:val="clear" w:color="auto" w:fill="C0C0C0"/>
          </w:tcPr>
          <w:p w14:paraId="7503E7CF" w14:textId="77777777" w:rsidR="008C37F4" w:rsidRPr="00B26BD5" w:rsidRDefault="008C37F4" w:rsidP="008C37F4">
            <w:pPr>
              <w:jc w:val="center"/>
              <w:rPr>
                <w:sz w:val="16"/>
                <w:szCs w:val="16"/>
              </w:rPr>
            </w:pPr>
          </w:p>
        </w:tc>
        <w:tc>
          <w:tcPr>
            <w:tcW w:w="94" w:type="pct"/>
            <w:gridSpan w:val="5"/>
            <w:shd w:val="clear" w:color="auto" w:fill="C0C0C0"/>
          </w:tcPr>
          <w:p w14:paraId="31E0DA4D" w14:textId="77777777" w:rsidR="008C37F4" w:rsidRPr="00B26BD5" w:rsidRDefault="008C37F4" w:rsidP="008C37F4">
            <w:pPr>
              <w:jc w:val="center"/>
              <w:rPr>
                <w:sz w:val="16"/>
                <w:szCs w:val="16"/>
              </w:rPr>
            </w:pPr>
          </w:p>
        </w:tc>
        <w:tc>
          <w:tcPr>
            <w:tcW w:w="94" w:type="pct"/>
            <w:gridSpan w:val="4"/>
            <w:shd w:val="clear" w:color="auto" w:fill="C0C0C0"/>
          </w:tcPr>
          <w:p w14:paraId="1A23773E" w14:textId="77777777" w:rsidR="008C37F4" w:rsidRPr="00B26BD5" w:rsidRDefault="008C37F4" w:rsidP="008C37F4">
            <w:pPr>
              <w:jc w:val="center"/>
              <w:rPr>
                <w:sz w:val="16"/>
                <w:szCs w:val="16"/>
              </w:rPr>
            </w:pPr>
          </w:p>
        </w:tc>
        <w:tc>
          <w:tcPr>
            <w:tcW w:w="94" w:type="pct"/>
            <w:gridSpan w:val="4"/>
            <w:shd w:val="clear" w:color="auto" w:fill="C0C0C0"/>
          </w:tcPr>
          <w:p w14:paraId="5DA252FF" w14:textId="77777777" w:rsidR="008C37F4" w:rsidRPr="00B26BD5" w:rsidRDefault="008C37F4" w:rsidP="008C37F4">
            <w:pPr>
              <w:jc w:val="center"/>
              <w:rPr>
                <w:sz w:val="16"/>
                <w:szCs w:val="16"/>
              </w:rPr>
            </w:pPr>
          </w:p>
        </w:tc>
        <w:tc>
          <w:tcPr>
            <w:tcW w:w="94" w:type="pct"/>
            <w:gridSpan w:val="5"/>
            <w:shd w:val="clear" w:color="auto" w:fill="C0C0C0"/>
          </w:tcPr>
          <w:p w14:paraId="3756F9CC" w14:textId="77777777" w:rsidR="008C37F4" w:rsidRPr="00B26BD5" w:rsidRDefault="008C37F4" w:rsidP="008C37F4">
            <w:pPr>
              <w:jc w:val="center"/>
              <w:rPr>
                <w:sz w:val="16"/>
                <w:szCs w:val="16"/>
              </w:rPr>
            </w:pPr>
          </w:p>
        </w:tc>
        <w:tc>
          <w:tcPr>
            <w:tcW w:w="94" w:type="pct"/>
            <w:gridSpan w:val="4"/>
            <w:shd w:val="clear" w:color="auto" w:fill="C0C0C0"/>
          </w:tcPr>
          <w:p w14:paraId="1EB9D5F0" w14:textId="77777777" w:rsidR="008C37F4" w:rsidRPr="00B26BD5" w:rsidRDefault="008C37F4" w:rsidP="008C37F4">
            <w:pPr>
              <w:jc w:val="center"/>
              <w:rPr>
                <w:sz w:val="16"/>
                <w:szCs w:val="16"/>
              </w:rPr>
            </w:pPr>
          </w:p>
        </w:tc>
        <w:tc>
          <w:tcPr>
            <w:tcW w:w="95" w:type="pct"/>
            <w:gridSpan w:val="5"/>
            <w:shd w:val="clear" w:color="auto" w:fill="C0C0C0"/>
          </w:tcPr>
          <w:p w14:paraId="5A510EF5" w14:textId="77777777" w:rsidR="008C37F4" w:rsidRPr="00B26BD5" w:rsidRDefault="008C37F4" w:rsidP="008C37F4">
            <w:pPr>
              <w:jc w:val="center"/>
              <w:rPr>
                <w:sz w:val="16"/>
                <w:szCs w:val="16"/>
              </w:rPr>
            </w:pPr>
          </w:p>
        </w:tc>
        <w:tc>
          <w:tcPr>
            <w:tcW w:w="94" w:type="pct"/>
            <w:gridSpan w:val="5"/>
            <w:shd w:val="clear" w:color="auto" w:fill="C0C0C0"/>
          </w:tcPr>
          <w:p w14:paraId="72B7C4BD" w14:textId="77777777" w:rsidR="008C37F4" w:rsidRPr="00B26BD5" w:rsidRDefault="008C37F4" w:rsidP="008C37F4">
            <w:pPr>
              <w:jc w:val="center"/>
              <w:rPr>
                <w:sz w:val="16"/>
                <w:szCs w:val="16"/>
              </w:rPr>
            </w:pPr>
          </w:p>
        </w:tc>
        <w:tc>
          <w:tcPr>
            <w:tcW w:w="112" w:type="pct"/>
            <w:gridSpan w:val="4"/>
            <w:shd w:val="clear" w:color="auto" w:fill="C0C0C0"/>
          </w:tcPr>
          <w:p w14:paraId="0F036A8B" w14:textId="77777777" w:rsidR="008C37F4" w:rsidRPr="00B26BD5" w:rsidRDefault="008C37F4" w:rsidP="008C37F4">
            <w:pPr>
              <w:jc w:val="center"/>
              <w:rPr>
                <w:sz w:val="16"/>
                <w:szCs w:val="16"/>
              </w:rPr>
            </w:pPr>
          </w:p>
        </w:tc>
        <w:tc>
          <w:tcPr>
            <w:tcW w:w="176" w:type="pct"/>
            <w:gridSpan w:val="4"/>
            <w:shd w:val="clear" w:color="auto" w:fill="C0C0C0"/>
            <w:vAlign w:val="center"/>
          </w:tcPr>
          <w:p w14:paraId="111B0EEC" w14:textId="523446C6" w:rsidR="008C37F4" w:rsidRPr="00B26BD5" w:rsidRDefault="008C37F4" w:rsidP="008C37F4">
            <w:pPr>
              <w:jc w:val="center"/>
              <w:rPr>
                <w:sz w:val="16"/>
                <w:szCs w:val="16"/>
              </w:rPr>
            </w:pPr>
            <w:r w:rsidRPr="008C37F4">
              <w:rPr>
                <w:b/>
                <w:bCs/>
                <w:sz w:val="16"/>
                <w:szCs w:val="16"/>
              </w:rPr>
              <w:t>2</w:t>
            </w:r>
            <w:r>
              <w:rPr>
                <w:b/>
                <w:bCs/>
                <w:sz w:val="16"/>
                <w:szCs w:val="16"/>
              </w:rPr>
              <w:t>84</w:t>
            </w:r>
          </w:p>
        </w:tc>
      </w:tr>
      <w:tr w:rsidR="004225D3" w:rsidRPr="00B26BD5" w14:paraId="275E2A70" w14:textId="77777777" w:rsidTr="008C37F4">
        <w:trPr>
          <w:cantSplit/>
          <w:trHeight w:val="227"/>
        </w:trPr>
        <w:tc>
          <w:tcPr>
            <w:tcW w:w="255" w:type="pct"/>
            <w:gridSpan w:val="3"/>
            <w:shd w:val="clear" w:color="auto" w:fill="C0C0C0"/>
            <w:vAlign w:val="center"/>
          </w:tcPr>
          <w:p w14:paraId="765A8329" w14:textId="77777777" w:rsidR="008C37F4" w:rsidRPr="00B26BD5" w:rsidRDefault="008C37F4" w:rsidP="008C37F4">
            <w:pPr>
              <w:ind w:left="2" w:hanging="9"/>
              <w:rPr>
                <w:b/>
                <w:bCs/>
                <w:sz w:val="16"/>
                <w:szCs w:val="16"/>
              </w:rPr>
            </w:pPr>
            <w:r w:rsidRPr="00B26BD5">
              <w:rPr>
                <w:b/>
                <w:bCs/>
                <w:sz w:val="16"/>
                <w:szCs w:val="16"/>
              </w:rPr>
              <w:t>ПМ.00</w:t>
            </w:r>
          </w:p>
        </w:tc>
        <w:tc>
          <w:tcPr>
            <w:tcW w:w="506" w:type="pct"/>
            <w:gridSpan w:val="5"/>
            <w:shd w:val="clear" w:color="auto" w:fill="C0C0C0"/>
            <w:noWrap/>
            <w:vAlign w:val="center"/>
          </w:tcPr>
          <w:p w14:paraId="0966A2DA" w14:textId="77777777" w:rsidR="008C37F4" w:rsidRPr="001D659C" w:rsidRDefault="008C37F4" w:rsidP="008C37F4">
            <w:pPr>
              <w:suppressAutoHyphens/>
              <w:rPr>
                <w:b/>
                <w:sz w:val="14"/>
                <w:szCs w:val="16"/>
              </w:rPr>
            </w:pPr>
            <w:r w:rsidRPr="001D659C">
              <w:rPr>
                <w:b/>
                <w:sz w:val="14"/>
                <w:szCs w:val="16"/>
              </w:rPr>
              <w:t>Профессиональные модули</w:t>
            </w:r>
            <w:r w:rsidRPr="001D659C">
              <w:rPr>
                <w:rStyle w:val="a8"/>
                <w:sz w:val="14"/>
                <w:szCs w:val="16"/>
              </w:rPr>
              <w:footnoteReference w:id="6"/>
            </w:r>
          </w:p>
        </w:tc>
        <w:tc>
          <w:tcPr>
            <w:tcW w:w="94" w:type="pct"/>
            <w:gridSpan w:val="4"/>
            <w:shd w:val="clear" w:color="auto" w:fill="C0C0C0"/>
            <w:vAlign w:val="center"/>
          </w:tcPr>
          <w:p w14:paraId="4182287D" w14:textId="77777777" w:rsidR="008C37F4" w:rsidRPr="00B26BD5" w:rsidRDefault="008C37F4" w:rsidP="008C37F4">
            <w:pPr>
              <w:jc w:val="center"/>
              <w:rPr>
                <w:sz w:val="16"/>
                <w:szCs w:val="16"/>
              </w:rPr>
            </w:pPr>
          </w:p>
        </w:tc>
        <w:tc>
          <w:tcPr>
            <w:tcW w:w="94" w:type="pct"/>
            <w:gridSpan w:val="4"/>
            <w:shd w:val="clear" w:color="auto" w:fill="C0C0C0"/>
            <w:vAlign w:val="center"/>
          </w:tcPr>
          <w:p w14:paraId="39580C17" w14:textId="77777777" w:rsidR="008C37F4" w:rsidRPr="00B26BD5" w:rsidRDefault="008C37F4" w:rsidP="008C37F4">
            <w:pPr>
              <w:jc w:val="center"/>
              <w:rPr>
                <w:sz w:val="16"/>
                <w:szCs w:val="16"/>
              </w:rPr>
            </w:pPr>
          </w:p>
        </w:tc>
        <w:tc>
          <w:tcPr>
            <w:tcW w:w="94" w:type="pct"/>
            <w:gridSpan w:val="4"/>
            <w:shd w:val="clear" w:color="auto" w:fill="C0C0C0"/>
            <w:vAlign w:val="center"/>
          </w:tcPr>
          <w:p w14:paraId="01D4AF8B" w14:textId="77777777" w:rsidR="008C37F4" w:rsidRPr="00B26BD5" w:rsidRDefault="008C37F4" w:rsidP="008C37F4">
            <w:pPr>
              <w:jc w:val="center"/>
              <w:rPr>
                <w:sz w:val="16"/>
                <w:szCs w:val="16"/>
              </w:rPr>
            </w:pPr>
          </w:p>
        </w:tc>
        <w:tc>
          <w:tcPr>
            <w:tcW w:w="94" w:type="pct"/>
            <w:gridSpan w:val="5"/>
            <w:shd w:val="clear" w:color="auto" w:fill="C0C0C0"/>
            <w:vAlign w:val="center"/>
          </w:tcPr>
          <w:p w14:paraId="575F0B29" w14:textId="77777777" w:rsidR="008C37F4" w:rsidRPr="00B26BD5" w:rsidRDefault="008C37F4" w:rsidP="008C37F4">
            <w:pPr>
              <w:jc w:val="center"/>
              <w:rPr>
                <w:sz w:val="16"/>
                <w:szCs w:val="16"/>
              </w:rPr>
            </w:pPr>
          </w:p>
        </w:tc>
        <w:tc>
          <w:tcPr>
            <w:tcW w:w="94" w:type="pct"/>
            <w:gridSpan w:val="5"/>
            <w:shd w:val="clear" w:color="auto" w:fill="C0C0C0"/>
            <w:vAlign w:val="center"/>
          </w:tcPr>
          <w:p w14:paraId="743C0F6B" w14:textId="77777777" w:rsidR="008C37F4" w:rsidRPr="00B26BD5" w:rsidRDefault="008C37F4" w:rsidP="008C37F4">
            <w:pPr>
              <w:jc w:val="center"/>
              <w:rPr>
                <w:sz w:val="16"/>
                <w:szCs w:val="16"/>
              </w:rPr>
            </w:pPr>
          </w:p>
        </w:tc>
        <w:tc>
          <w:tcPr>
            <w:tcW w:w="94" w:type="pct"/>
            <w:gridSpan w:val="4"/>
            <w:shd w:val="clear" w:color="auto" w:fill="C0C0C0"/>
            <w:vAlign w:val="center"/>
          </w:tcPr>
          <w:p w14:paraId="3F285F74" w14:textId="77777777" w:rsidR="008C37F4" w:rsidRPr="00B26BD5" w:rsidRDefault="008C37F4" w:rsidP="008C37F4">
            <w:pPr>
              <w:jc w:val="center"/>
              <w:rPr>
                <w:sz w:val="16"/>
                <w:szCs w:val="16"/>
              </w:rPr>
            </w:pPr>
          </w:p>
        </w:tc>
        <w:tc>
          <w:tcPr>
            <w:tcW w:w="94" w:type="pct"/>
            <w:gridSpan w:val="5"/>
            <w:shd w:val="clear" w:color="auto" w:fill="C0C0C0"/>
            <w:vAlign w:val="center"/>
          </w:tcPr>
          <w:p w14:paraId="0AE2A80E" w14:textId="77777777" w:rsidR="008C37F4" w:rsidRPr="00B26BD5" w:rsidRDefault="008C37F4" w:rsidP="008C37F4">
            <w:pPr>
              <w:jc w:val="center"/>
              <w:rPr>
                <w:sz w:val="16"/>
                <w:szCs w:val="16"/>
              </w:rPr>
            </w:pPr>
          </w:p>
        </w:tc>
        <w:tc>
          <w:tcPr>
            <w:tcW w:w="94" w:type="pct"/>
            <w:gridSpan w:val="5"/>
            <w:shd w:val="clear" w:color="auto" w:fill="C0C0C0"/>
            <w:noWrap/>
            <w:vAlign w:val="center"/>
          </w:tcPr>
          <w:p w14:paraId="3455DC6E"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5CF63C67"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6D783074"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36E7C7B4" w14:textId="77777777" w:rsidR="008C37F4" w:rsidRPr="00B26BD5" w:rsidRDefault="008C37F4" w:rsidP="008C37F4">
            <w:pPr>
              <w:jc w:val="center"/>
              <w:rPr>
                <w:b/>
                <w:bCs/>
                <w:sz w:val="16"/>
                <w:szCs w:val="16"/>
              </w:rPr>
            </w:pPr>
          </w:p>
        </w:tc>
        <w:tc>
          <w:tcPr>
            <w:tcW w:w="94" w:type="pct"/>
            <w:gridSpan w:val="5"/>
            <w:shd w:val="clear" w:color="auto" w:fill="C0C0C0"/>
            <w:vAlign w:val="center"/>
          </w:tcPr>
          <w:p w14:paraId="74E51E14"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14BFCF5E"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1D83046B"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464D4A59" w14:textId="77777777" w:rsidR="008C37F4" w:rsidRPr="00B26BD5" w:rsidRDefault="008C37F4" w:rsidP="008C37F4">
            <w:pPr>
              <w:jc w:val="center"/>
              <w:rPr>
                <w:sz w:val="16"/>
                <w:szCs w:val="16"/>
              </w:rPr>
            </w:pPr>
          </w:p>
        </w:tc>
        <w:tc>
          <w:tcPr>
            <w:tcW w:w="94" w:type="pct"/>
            <w:gridSpan w:val="5"/>
            <w:shd w:val="clear" w:color="auto" w:fill="C0C0C0"/>
            <w:noWrap/>
            <w:vAlign w:val="center"/>
          </w:tcPr>
          <w:p w14:paraId="1E2A0B21" w14:textId="77777777" w:rsidR="008C37F4" w:rsidRPr="00B26BD5" w:rsidRDefault="008C37F4" w:rsidP="008C37F4">
            <w:pPr>
              <w:jc w:val="center"/>
              <w:rPr>
                <w:sz w:val="16"/>
                <w:szCs w:val="16"/>
              </w:rPr>
            </w:pPr>
          </w:p>
        </w:tc>
        <w:tc>
          <w:tcPr>
            <w:tcW w:w="94" w:type="pct"/>
            <w:gridSpan w:val="5"/>
            <w:shd w:val="clear" w:color="auto" w:fill="C0C0C0"/>
            <w:noWrap/>
            <w:vAlign w:val="center"/>
          </w:tcPr>
          <w:p w14:paraId="4DF9BFD0"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01406BB4" w14:textId="77777777" w:rsidR="008C37F4" w:rsidRPr="00B26BD5" w:rsidRDefault="008C37F4" w:rsidP="008C37F4">
            <w:pPr>
              <w:jc w:val="center"/>
              <w:rPr>
                <w:b/>
                <w:bCs/>
                <w:sz w:val="16"/>
                <w:szCs w:val="16"/>
              </w:rPr>
            </w:pPr>
          </w:p>
        </w:tc>
        <w:tc>
          <w:tcPr>
            <w:tcW w:w="94" w:type="pct"/>
            <w:gridSpan w:val="4"/>
            <w:shd w:val="clear" w:color="auto" w:fill="C0C0C0"/>
            <w:noWrap/>
            <w:vAlign w:val="center"/>
          </w:tcPr>
          <w:p w14:paraId="1F708367" w14:textId="77777777" w:rsidR="008C37F4" w:rsidRPr="00B26BD5" w:rsidRDefault="008C37F4" w:rsidP="008C37F4">
            <w:pPr>
              <w:jc w:val="center"/>
              <w:rPr>
                <w:sz w:val="16"/>
                <w:szCs w:val="16"/>
              </w:rPr>
            </w:pPr>
          </w:p>
        </w:tc>
        <w:tc>
          <w:tcPr>
            <w:tcW w:w="94" w:type="pct"/>
            <w:gridSpan w:val="5"/>
            <w:shd w:val="clear" w:color="auto" w:fill="C0C0C0"/>
            <w:noWrap/>
            <w:vAlign w:val="center"/>
          </w:tcPr>
          <w:p w14:paraId="3A6DC3F0" w14:textId="77777777" w:rsidR="008C37F4" w:rsidRPr="00B26BD5" w:rsidRDefault="008C37F4" w:rsidP="008C37F4">
            <w:pPr>
              <w:jc w:val="center"/>
              <w:rPr>
                <w:sz w:val="16"/>
                <w:szCs w:val="16"/>
              </w:rPr>
            </w:pPr>
          </w:p>
        </w:tc>
        <w:tc>
          <w:tcPr>
            <w:tcW w:w="94" w:type="pct"/>
            <w:gridSpan w:val="5"/>
            <w:shd w:val="clear" w:color="auto" w:fill="C0C0C0"/>
            <w:noWrap/>
            <w:vAlign w:val="center"/>
          </w:tcPr>
          <w:p w14:paraId="2002920A"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1DA93C23"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0074CE87"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1C23D348"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256D3A84" w14:textId="77777777" w:rsidR="008C37F4" w:rsidRPr="00B26BD5" w:rsidRDefault="008C37F4" w:rsidP="008C37F4">
            <w:pPr>
              <w:jc w:val="center"/>
              <w:rPr>
                <w:sz w:val="16"/>
                <w:szCs w:val="16"/>
              </w:rPr>
            </w:pPr>
          </w:p>
        </w:tc>
        <w:tc>
          <w:tcPr>
            <w:tcW w:w="94" w:type="pct"/>
            <w:gridSpan w:val="5"/>
            <w:shd w:val="clear" w:color="auto" w:fill="C0C0C0"/>
            <w:noWrap/>
            <w:vAlign w:val="center"/>
          </w:tcPr>
          <w:p w14:paraId="6A6A9242" w14:textId="77777777" w:rsidR="008C37F4" w:rsidRPr="00B26BD5" w:rsidRDefault="008C37F4" w:rsidP="008C37F4">
            <w:pPr>
              <w:jc w:val="center"/>
              <w:rPr>
                <w:sz w:val="16"/>
                <w:szCs w:val="16"/>
              </w:rPr>
            </w:pPr>
          </w:p>
        </w:tc>
        <w:tc>
          <w:tcPr>
            <w:tcW w:w="94" w:type="pct"/>
            <w:gridSpan w:val="3"/>
            <w:shd w:val="clear" w:color="auto" w:fill="C0C0C0"/>
            <w:noWrap/>
            <w:vAlign w:val="center"/>
          </w:tcPr>
          <w:p w14:paraId="1579EE4B"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01B77C3B"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772593C2" w14:textId="77777777" w:rsidR="008C37F4" w:rsidRPr="00B26BD5" w:rsidRDefault="008C37F4" w:rsidP="008C37F4">
            <w:pPr>
              <w:jc w:val="center"/>
              <w:rPr>
                <w:sz w:val="16"/>
                <w:szCs w:val="16"/>
              </w:rPr>
            </w:pPr>
          </w:p>
        </w:tc>
        <w:tc>
          <w:tcPr>
            <w:tcW w:w="94" w:type="pct"/>
            <w:gridSpan w:val="4"/>
            <w:shd w:val="clear" w:color="auto" w:fill="C0C0C0"/>
            <w:noWrap/>
            <w:vAlign w:val="center"/>
          </w:tcPr>
          <w:p w14:paraId="77A27FBF" w14:textId="77777777" w:rsidR="008C37F4" w:rsidRPr="00B26BD5" w:rsidRDefault="008C37F4" w:rsidP="008C37F4">
            <w:pPr>
              <w:jc w:val="center"/>
              <w:rPr>
                <w:sz w:val="16"/>
                <w:szCs w:val="16"/>
              </w:rPr>
            </w:pPr>
          </w:p>
        </w:tc>
        <w:tc>
          <w:tcPr>
            <w:tcW w:w="94" w:type="pct"/>
            <w:gridSpan w:val="5"/>
            <w:shd w:val="clear" w:color="auto" w:fill="C0C0C0"/>
          </w:tcPr>
          <w:p w14:paraId="300BC67D" w14:textId="77777777" w:rsidR="008C37F4" w:rsidRPr="00B26BD5" w:rsidRDefault="008C37F4" w:rsidP="008C37F4">
            <w:pPr>
              <w:jc w:val="center"/>
              <w:rPr>
                <w:sz w:val="16"/>
                <w:szCs w:val="16"/>
              </w:rPr>
            </w:pPr>
          </w:p>
        </w:tc>
        <w:tc>
          <w:tcPr>
            <w:tcW w:w="94" w:type="pct"/>
            <w:gridSpan w:val="4"/>
            <w:shd w:val="clear" w:color="auto" w:fill="C0C0C0"/>
          </w:tcPr>
          <w:p w14:paraId="4ECA65E0" w14:textId="77777777" w:rsidR="008C37F4" w:rsidRPr="00B26BD5" w:rsidRDefault="008C37F4" w:rsidP="008C37F4">
            <w:pPr>
              <w:jc w:val="center"/>
              <w:rPr>
                <w:sz w:val="16"/>
                <w:szCs w:val="16"/>
              </w:rPr>
            </w:pPr>
          </w:p>
        </w:tc>
        <w:tc>
          <w:tcPr>
            <w:tcW w:w="94" w:type="pct"/>
            <w:gridSpan w:val="4"/>
            <w:shd w:val="clear" w:color="auto" w:fill="C0C0C0"/>
          </w:tcPr>
          <w:p w14:paraId="45B3329E" w14:textId="77777777" w:rsidR="008C37F4" w:rsidRPr="00B26BD5" w:rsidRDefault="008C37F4" w:rsidP="008C37F4">
            <w:pPr>
              <w:jc w:val="center"/>
              <w:rPr>
                <w:sz w:val="16"/>
                <w:szCs w:val="16"/>
              </w:rPr>
            </w:pPr>
          </w:p>
        </w:tc>
        <w:tc>
          <w:tcPr>
            <w:tcW w:w="94" w:type="pct"/>
            <w:gridSpan w:val="5"/>
            <w:shd w:val="clear" w:color="auto" w:fill="C0C0C0"/>
          </w:tcPr>
          <w:p w14:paraId="06A9B4FD" w14:textId="77777777" w:rsidR="008C37F4" w:rsidRPr="00B26BD5" w:rsidRDefault="008C37F4" w:rsidP="008C37F4">
            <w:pPr>
              <w:jc w:val="center"/>
              <w:rPr>
                <w:sz w:val="16"/>
                <w:szCs w:val="16"/>
              </w:rPr>
            </w:pPr>
          </w:p>
        </w:tc>
        <w:tc>
          <w:tcPr>
            <w:tcW w:w="94" w:type="pct"/>
            <w:gridSpan w:val="4"/>
            <w:shd w:val="clear" w:color="auto" w:fill="C0C0C0"/>
          </w:tcPr>
          <w:p w14:paraId="3790FC5E" w14:textId="77777777" w:rsidR="008C37F4" w:rsidRPr="00B26BD5" w:rsidRDefault="008C37F4" w:rsidP="008C37F4">
            <w:pPr>
              <w:jc w:val="center"/>
              <w:rPr>
                <w:sz w:val="16"/>
                <w:szCs w:val="16"/>
              </w:rPr>
            </w:pPr>
          </w:p>
        </w:tc>
        <w:tc>
          <w:tcPr>
            <w:tcW w:w="94" w:type="pct"/>
            <w:gridSpan w:val="5"/>
            <w:shd w:val="clear" w:color="auto" w:fill="C0C0C0"/>
          </w:tcPr>
          <w:p w14:paraId="502E6D4D" w14:textId="77777777" w:rsidR="008C37F4" w:rsidRPr="00B26BD5" w:rsidRDefault="008C37F4" w:rsidP="008C37F4">
            <w:pPr>
              <w:jc w:val="center"/>
              <w:rPr>
                <w:sz w:val="16"/>
                <w:szCs w:val="16"/>
              </w:rPr>
            </w:pPr>
          </w:p>
        </w:tc>
        <w:tc>
          <w:tcPr>
            <w:tcW w:w="94" w:type="pct"/>
            <w:gridSpan w:val="4"/>
            <w:shd w:val="clear" w:color="auto" w:fill="C0C0C0"/>
          </w:tcPr>
          <w:p w14:paraId="202403EF" w14:textId="77777777" w:rsidR="008C37F4" w:rsidRPr="00B26BD5" w:rsidRDefault="008C37F4" w:rsidP="008C37F4">
            <w:pPr>
              <w:jc w:val="center"/>
              <w:rPr>
                <w:sz w:val="16"/>
                <w:szCs w:val="16"/>
              </w:rPr>
            </w:pPr>
          </w:p>
        </w:tc>
        <w:tc>
          <w:tcPr>
            <w:tcW w:w="94" w:type="pct"/>
            <w:gridSpan w:val="4"/>
            <w:shd w:val="clear" w:color="auto" w:fill="C0C0C0"/>
          </w:tcPr>
          <w:p w14:paraId="20B79CF3" w14:textId="77777777" w:rsidR="008C37F4" w:rsidRPr="00B26BD5" w:rsidRDefault="008C37F4" w:rsidP="008C37F4">
            <w:pPr>
              <w:jc w:val="center"/>
              <w:rPr>
                <w:sz w:val="16"/>
                <w:szCs w:val="16"/>
              </w:rPr>
            </w:pPr>
          </w:p>
        </w:tc>
        <w:tc>
          <w:tcPr>
            <w:tcW w:w="94" w:type="pct"/>
            <w:gridSpan w:val="5"/>
            <w:shd w:val="clear" w:color="auto" w:fill="C0C0C0"/>
          </w:tcPr>
          <w:p w14:paraId="3F0CE7CD" w14:textId="77777777" w:rsidR="008C37F4" w:rsidRPr="00B26BD5" w:rsidRDefault="008C37F4" w:rsidP="008C37F4">
            <w:pPr>
              <w:jc w:val="center"/>
              <w:rPr>
                <w:sz w:val="16"/>
                <w:szCs w:val="16"/>
              </w:rPr>
            </w:pPr>
          </w:p>
        </w:tc>
        <w:tc>
          <w:tcPr>
            <w:tcW w:w="94" w:type="pct"/>
            <w:gridSpan w:val="4"/>
            <w:shd w:val="clear" w:color="auto" w:fill="C0C0C0"/>
          </w:tcPr>
          <w:p w14:paraId="6D256EEC" w14:textId="77777777" w:rsidR="008C37F4" w:rsidRPr="00B26BD5" w:rsidRDefault="008C37F4" w:rsidP="008C37F4">
            <w:pPr>
              <w:jc w:val="center"/>
              <w:rPr>
                <w:sz w:val="16"/>
                <w:szCs w:val="16"/>
              </w:rPr>
            </w:pPr>
          </w:p>
        </w:tc>
        <w:tc>
          <w:tcPr>
            <w:tcW w:w="95" w:type="pct"/>
            <w:gridSpan w:val="5"/>
            <w:shd w:val="clear" w:color="auto" w:fill="C0C0C0"/>
          </w:tcPr>
          <w:p w14:paraId="501D5090" w14:textId="77777777" w:rsidR="008C37F4" w:rsidRPr="00B26BD5" w:rsidRDefault="008C37F4" w:rsidP="008C37F4">
            <w:pPr>
              <w:jc w:val="center"/>
              <w:rPr>
                <w:sz w:val="16"/>
                <w:szCs w:val="16"/>
              </w:rPr>
            </w:pPr>
          </w:p>
        </w:tc>
        <w:tc>
          <w:tcPr>
            <w:tcW w:w="94" w:type="pct"/>
            <w:gridSpan w:val="5"/>
            <w:shd w:val="clear" w:color="auto" w:fill="C0C0C0"/>
          </w:tcPr>
          <w:p w14:paraId="0FA895D5" w14:textId="77777777" w:rsidR="008C37F4" w:rsidRPr="00B26BD5" w:rsidRDefault="008C37F4" w:rsidP="008C37F4">
            <w:pPr>
              <w:jc w:val="center"/>
              <w:rPr>
                <w:sz w:val="16"/>
                <w:szCs w:val="16"/>
              </w:rPr>
            </w:pPr>
          </w:p>
        </w:tc>
        <w:tc>
          <w:tcPr>
            <w:tcW w:w="112" w:type="pct"/>
            <w:gridSpan w:val="4"/>
            <w:shd w:val="clear" w:color="auto" w:fill="C0C0C0"/>
          </w:tcPr>
          <w:p w14:paraId="5188C6F9" w14:textId="77777777" w:rsidR="008C37F4" w:rsidRPr="00B26BD5" w:rsidRDefault="008C37F4" w:rsidP="008C37F4">
            <w:pPr>
              <w:jc w:val="center"/>
              <w:rPr>
                <w:sz w:val="16"/>
                <w:szCs w:val="16"/>
              </w:rPr>
            </w:pPr>
          </w:p>
        </w:tc>
        <w:tc>
          <w:tcPr>
            <w:tcW w:w="176" w:type="pct"/>
            <w:gridSpan w:val="4"/>
            <w:shd w:val="clear" w:color="auto" w:fill="C0C0C0"/>
            <w:vAlign w:val="center"/>
          </w:tcPr>
          <w:p w14:paraId="074619F3" w14:textId="743EA899" w:rsidR="008C37F4" w:rsidRPr="008C37F4" w:rsidRDefault="008C37F4" w:rsidP="008C37F4">
            <w:pPr>
              <w:jc w:val="center"/>
              <w:rPr>
                <w:b/>
                <w:bCs/>
                <w:sz w:val="16"/>
                <w:szCs w:val="16"/>
              </w:rPr>
            </w:pPr>
            <w:r w:rsidRPr="008C37F4">
              <w:rPr>
                <w:b/>
                <w:bCs/>
                <w:sz w:val="16"/>
                <w:szCs w:val="16"/>
              </w:rPr>
              <w:t>2</w:t>
            </w:r>
            <w:r>
              <w:rPr>
                <w:b/>
                <w:bCs/>
                <w:sz w:val="16"/>
                <w:szCs w:val="16"/>
              </w:rPr>
              <w:t>84</w:t>
            </w:r>
          </w:p>
        </w:tc>
      </w:tr>
      <w:tr w:rsidR="004225D3" w:rsidRPr="00B26BD5" w14:paraId="3BEFFD50" w14:textId="77777777" w:rsidTr="008C37F4">
        <w:trPr>
          <w:cantSplit/>
          <w:trHeight w:val="1134"/>
        </w:trPr>
        <w:tc>
          <w:tcPr>
            <w:tcW w:w="255" w:type="pct"/>
            <w:gridSpan w:val="3"/>
            <w:shd w:val="clear" w:color="auto" w:fill="D9D9D9"/>
            <w:vAlign w:val="center"/>
          </w:tcPr>
          <w:p w14:paraId="628ED623" w14:textId="77777777" w:rsidR="008C37F4" w:rsidRPr="00B26BD5" w:rsidRDefault="008C37F4" w:rsidP="008C37F4">
            <w:pPr>
              <w:ind w:left="2" w:hanging="9"/>
              <w:rPr>
                <w:b/>
                <w:bCs/>
                <w:sz w:val="16"/>
                <w:szCs w:val="16"/>
              </w:rPr>
            </w:pPr>
            <w:r w:rsidRPr="00B26BD5">
              <w:rPr>
                <w:b/>
                <w:bCs/>
                <w:sz w:val="16"/>
                <w:szCs w:val="16"/>
              </w:rPr>
              <w:t>ПМ.01</w:t>
            </w:r>
          </w:p>
        </w:tc>
        <w:tc>
          <w:tcPr>
            <w:tcW w:w="506" w:type="pct"/>
            <w:gridSpan w:val="5"/>
            <w:shd w:val="clear" w:color="auto" w:fill="D9D9D9"/>
            <w:noWrap/>
            <w:vAlign w:val="center"/>
          </w:tcPr>
          <w:p w14:paraId="1CB9F98C" w14:textId="10F59445" w:rsidR="008C37F4" w:rsidRPr="004F68A4" w:rsidRDefault="008C37F4" w:rsidP="008C37F4">
            <w:pPr>
              <w:rPr>
                <w:b/>
                <w:bCs/>
                <w:sz w:val="14"/>
                <w:szCs w:val="16"/>
              </w:rPr>
            </w:pPr>
            <w:r w:rsidRPr="004F68A4">
              <w:rPr>
                <w:b/>
                <w:bCs/>
                <w:sz w:val="14"/>
                <w:szCs w:val="16"/>
              </w:rPr>
              <w:t>Финансово-экономи</w:t>
            </w:r>
            <w:r>
              <w:rPr>
                <w:b/>
                <w:bCs/>
                <w:sz w:val="14"/>
                <w:szCs w:val="16"/>
              </w:rPr>
              <w:t>-</w:t>
            </w:r>
            <w:r w:rsidRPr="004F68A4">
              <w:rPr>
                <w:b/>
                <w:bCs/>
                <w:sz w:val="14"/>
                <w:szCs w:val="16"/>
              </w:rPr>
              <w:t>ческое планирование в секторе государст</w:t>
            </w:r>
            <w:r>
              <w:rPr>
                <w:b/>
                <w:bCs/>
                <w:sz w:val="14"/>
                <w:szCs w:val="16"/>
              </w:rPr>
              <w:t>-</w:t>
            </w:r>
            <w:r w:rsidRPr="004F68A4">
              <w:rPr>
                <w:b/>
                <w:bCs/>
                <w:sz w:val="14"/>
                <w:szCs w:val="16"/>
              </w:rPr>
              <w:t>венного и муници</w:t>
            </w:r>
            <w:r>
              <w:rPr>
                <w:b/>
                <w:bCs/>
                <w:sz w:val="14"/>
                <w:szCs w:val="16"/>
              </w:rPr>
              <w:t>-</w:t>
            </w:r>
            <w:r w:rsidRPr="004F68A4">
              <w:rPr>
                <w:b/>
                <w:bCs/>
                <w:sz w:val="14"/>
                <w:szCs w:val="16"/>
              </w:rPr>
              <w:t>пального управления и организация исполнения бюджетов бюджетной системы Российской Федерации</w:t>
            </w:r>
          </w:p>
        </w:tc>
        <w:tc>
          <w:tcPr>
            <w:tcW w:w="94" w:type="pct"/>
            <w:gridSpan w:val="4"/>
            <w:shd w:val="clear" w:color="auto" w:fill="D9D9D9"/>
            <w:vAlign w:val="center"/>
          </w:tcPr>
          <w:p w14:paraId="25A73ADD" w14:textId="77777777" w:rsidR="008C37F4" w:rsidRPr="00B26BD5" w:rsidRDefault="008C37F4" w:rsidP="008C37F4">
            <w:pPr>
              <w:jc w:val="center"/>
              <w:rPr>
                <w:sz w:val="16"/>
                <w:szCs w:val="16"/>
              </w:rPr>
            </w:pPr>
          </w:p>
        </w:tc>
        <w:tc>
          <w:tcPr>
            <w:tcW w:w="94" w:type="pct"/>
            <w:gridSpan w:val="4"/>
            <w:shd w:val="clear" w:color="auto" w:fill="D9D9D9"/>
            <w:vAlign w:val="center"/>
          </w:tcPr>
          <w:p w14:paraId="1B8A034F" w14:textId="77777777" w:rsidR="008C37F4" w:rsidRPr="00B26BD5" w:rsidRDefault="008C37F4" w:rsidP="008C37F4">
            <w:pPr>
              <w:jc w:val="center"/>
              <w:rPr>
                <w:sz w:val="16"/>
                <w:szCs w:val="16"/>
              </w:rPr>
            </w:pPr>
          </w:p>
        </w:tc>
        <w:tc>
          <w:tcPr>
            <w:tcW w:w="94" w:type="pct"/>
            <w:gridSpan w:val="4"/>
            <w:shd w:val="clear" w:color="auto" w:fill="D9D9D9"/>
            <w:vAlign w:val="center"/>
          </w:tcPr>
          <w:p w14:paraId="18ADAB11" w14:textId="77777777" w:rsidR="008C37F4" w:rsidRPr="00B26BD5" w:rsidRDefault="008C37F4" w:rsidP="008C37F4">
            <w:pPr>
              <w:jc w:val="center"/>
              <w:rPr>
                <w:sz w:val="16"/>
                <w:szCs w:val="16"/>
              </w:rPr>
            </w:pPr>
          </w:p>
        </w:tc>
        <w:tc>
          <w:tcPr>
            <w:tcW w:w="94" w:type="pct"/>
            <w:gridSpan w:val="5"/>
            <w:shd w:val="clear" w:color="auto" w:fill="D9D9D9"/>
            <w:vAlign w:val="center"/>
          </w:tcPr>
          <w:p w14:paraId="59887BF2" w14:textId="77777777" w:rsidR="008C37F4" w:rsidRPr="00B26BD5" w:rsidRDefault="008C37F4" w:rsidP="008C37F4">
            <w:pPr>
              <w:jc w:val="center"/>
              <w:rPr>
                <w:sz w:val="16"/>
                <w:szCs w:val="16"/>
              </w:rPr>
            </w:pPr>
          </w:p>
        </w:tc>
        <w:tc>
          <w:tcPr>
            <w:tcW w:w="94" w:type="pct"/>
            <w:gridSpan w:val="5"/>
            <w:shd w:val="clear" w:color="auto" w:fill="D9D9D9"/>
            <w:vAlign w:val="center"/>
          </w:tcPr>
          <w:p w14:paraId="6407EBC6" w14:textId="77777777" w:rsidR="008C37F4" w:rsidRPr="00B26BD5" w:rsidRDefault="008C37F4" w:rsidP="008C37F4">
            <w:pPr>
              <w:jc w:val="center"/>
              <w:rPr>
                <w:sz w:val="16"/>
                <w:szCs w:val="16"/>
              </w:rPr>
            </w:pPr>
          </w:p>
        </w:tc>
        <w:tc>
          <w:tcPr>
            <w:tcW w:w="94" w:type="pct"/>
            <w:gridSpan w:val="4"/>
            <w:shd w:val="clear" w:color="auto" w:fill="D9D9D9"/>
            <w:vAlign w:val="center"/>
          </w:tcPr>
          <w:p w14:paraId="1EECE43F" w14:textId="77777777" w:rsidR="008C37F4" w:rsidRPr="00B26BD5" w:rsidRDefault="008C37F4" w:rsidP="008C37F4">
            <w:pPr>
              <w:jc w:val="center"/>
              <w:rPr>
                <w:sz w:val="16"/>
                <w:szCs w:val="16"/>
              </w:rPr>
            </w:pPr>
          </w:p>
        </w:tc>
        <w:tc>
          <w:tcPr>
            <w:tcW w:w="94" w:type="pct"/>
            <w:gridSpan w:val="5"/>
            <w:shd w:val="clear" w:color="auto" w:fill="D9D9D9"/>
            <w:vAlign w:val="center"/>
          </w:tcPr>
          <w:p w14:paraId="00FD0C26"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06C7B752"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36D06A08"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74807E72"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007FD327" w14:textId="77777777" w:rsidR="008C37F4" w:rsidRPr="00B26BD5" w:rsidRDefault="008C37F4" w:rsidP="008C37F4">
            <w:pPr>
              <w:jc w:val="center"/>
              <w:rPr>
                <w:sz w:val="16"/>
                <w:szCs w:val="16"/>
              </w:rPr>
            </w:pPr>
          </w:p>
        </w:tc>
        <w:tc>
          <w:tcPr>
            <w:tcW w:w="94" w:type="pct"/>
            <w:gridSpan w:val="5"/>
            <w:shd w:val="clear" w:color="auto" w:fill="D9D9D9"/>
            <w:vAlign w:val="center"/>
          </w:tcPr>
          <w:p w14:paraId="42D43CD6"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632EA406"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0F576E06"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2824889D"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1C99BDDD"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51157E0F"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4091D6D2" w14:textId="77777777" w:rsidR="008C37F4" w:rsidRPr="00B26BD5" w:rsidRDefault="008C37F4" w:rsidP="008C37F4">
            <w:pPr>
              <w:jc w:val="center"/>
              <w:rPr>
                <w:b/>
                <w:bCs/>
                <w:sz w:val="16"/>
                <w:szCs w:val="16"/>
              </w:rPr>
            </w:pPr>
          </w:p>
        </w:tc>
        <w:tc>
          <w:tcPr>
            <w:tcW w:w="94" w:type="pct"/>
            <w:gridSpan w:val="4"/>
            <w:shd w:val="clear" w:color="auto" w:fill="D9D9D9"/>
            <w:noWrap/>
            <w:vAlign w:val="center"/>
          </w:tcPr>
          <w:p w14:paraId="35EB1A2B"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1757C255"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1CC70123"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19834F6B"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5D8A7C15"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24C72505"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06E4002B"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73E732CE" w14:textId="77777777" w:rsidR="008C37F4" w:rsidRPr="00B26BD5" w:rsidRDefault="008C37F4" w:rsidP="008C37F4">
            <w:pPr>
              <w:jc w:val="center"/>
              <w:rPr>
                <w:sz w:val="16"/>
                <w:szCs w:val="16"/>
              </w:rPr>
            </w:pPr>
          </w:p>
        </w:tc>
        <w:tc>
          <w:tcPr>
            <w:tcW w:w="94" w:type="pct"/>
            <w:gridSpan w:val="3"/>
            <w:shd w:val="clear" w:color="auto" w:fill="D9D9D9"/>
            <w:noWrap/>
            <w:vAlign w:val="center"/>
          </w:tcPr>
          <w:p w14:paraId="07950A17"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7BB0D491"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49D7B211" w14:textId="77777777" w:rsidR="008C37F4" w:rsidRPr="00B26BD5" w:rsidRDefault="008C37F4" w:rsidP="008C37F4">
            <w:pPr>
              <w:jc w:val="center"/>
              <w:rPr>
                <w:b/>
                <w:bCs/>
                <w:sz w:val="16"/>
                <w:szCs w:val="16"/>
              </w:rPr>
            </w:pPr>
          </w:p>
        </w:tc>
        <w:tc>
          <w:tcPr>
            <w:tcW w:w="94" w:type="pct"/>
            <w:gridSpan w:val="4"/>
            <w:shd w:val="clear" w:color="auto" w:fill="D9D9D9"/>
            <w:noWrap/>
            <w:vAlign w:val="center"/>
          </w:tcPr>
          <w:p w14:paraId="72D70586" w14:textId="77777777" w:rsidR="008C37F4" w:rsidRPr="00B26BD5" w:rsidRDefault="008C37F4" w:rsidP="008C37F4">
            <w:pPr>
              <w:jc w:val="center"/>
              <w:rPr>
                <w:sz w:val="16"/>
                <w:szCs w:val="16"/>
              </w:rPr>
            </w:pPr>
          </w:p>
        </w:tc>
        <w:tc>
          <w:tcPr>
            <w:tcW w:w="94" w:type="pct"/>
            <w:gridSpan w:val="5"/>
            <w:shd w:val="clear" w:color="auto" w:fill="D9D9D9"/>
          </w:tcPr>
          <w:p w14:paraId="3DFBCD3B" w14:textId="77777777" w:rsidR="008C37F4" w:rsidRPr="00B26BD5" w:rsidRDefault="008C37F4" w:rsidP="008C37F4">
            <w:pPr>
              <w:jc w:val="center"/>
              <w:rPr>
                <w:sz w:val="16"/>
                <w:szCs w:val="16"/>
              </w:rPr>
            </w:pPr>
          </w:p>
        </w:tc>
        <w:tc>
          <w:tcPr>
            <w:tcW w:w="94" w:type="pct"/>
            <w:gridSpan w:val="4"/>
            <w:shd w:val="clear" w:color="auto" w:fill="D9D9D9"/>
          </w:tcPr>
          <w:p w14:paraId="7FFD2B78" w14:textId="77777777" w:rsidR="008C37F4" w:rsidRPr="00B26BD5" w:rsidRDefault="008C37F4" w:rsidP="008C37F4">
            <w:pPr>
              <w:jc w:val="center"/>
              <w:rPr>
                <w:sz w:val="16"/>
                <w:szCs w:val="16"/>
              </w:rPr>
            </w:pPr>
          </w:p>
        </w:tc>
        <w:tc>
          <w:tcPr>
            <w:tcW w:w="94" w:type="pct"/>
            <w:gridSpan w:val="4"/>
            <w:shd w:val="clear" w:color="auto" w:fill="D9D9D9"/>
          </w:tcPr>
          <w:p w14:paraId="2E798F09" w14:textId="77777777" w:rsidR="008C37F4" w:rsidRPr="00B26BD5" w:rsidRDefault="008C37F4" w:rsidP="008C37F4">
            <w:pPr>
              <w:jc w:val="center"/>
              <w:rPr>
                <w:sz w:val="16"/>
                <w:szCs w:val="16"/>
              </w:rPr>
            </w:pPr>
          </w:p>
        </w:tc>
        <w:tc>
          <w:tcPr>
            <w:tcW w:w="94" w:type="pct"/>
            <w:gridSpan w:val="5"/>
            <w:shd w:val="clear" w:color="auto" w:fill="D9D9D9"/>
          </w:tcPr>
          <w:p w14:paraId="08710A3D" w14:textId="77777777" w:rsidR="008C37F4" w:rsidRPr="00B26BD5" w:rsidRDefault="008C37F4" w:rsidP="008C37F4">
            <w:pPr>
              <w:jc w:val="center"/>
              <w:rPr>
                <w:sz w:val="16"/>
                <w:szCs w:val="16"/>
              </w:rPr>
            </w:pPr>
          </w:p>
        </w:tc>
        <w:tc>
          <w:tcPr>
            <w:tcW w:w="94" w:type="pct"/>
            <w:gridSpan w:val="4"/>
            <w:shd w:val="clear" w:color="auto" w:fill="D9D9D9"/>
          </w:tcPr>
          <w:p w14:paraId="73A281F3" w14:textId="77777777" w:rsidR="008C37F4" w:rsidRPr="00B26BD5" w:rsidRDefault="008C37F4" w:rsidP="008C37F4">
            <w:pPr>
              <w:jc w:val="center"/>
              <w:rPr>
                <w:sz w:val="16"/>
                <w:szCs w:val="16"/>
              </w:rPr>
            </w:pPr>
          </w:p>
        </w:tc>
        <w:tc>
          <w:tcPr>
            <w:tcW w:w="94" w:type="pct"/>
            <w:gridSpan w:val="5"/>
            <w:shd w:val="clear" w:color="auto" w:fill="D9D9D9"/>
          </w:tcPr>
          <w:p w14:paraId="3C604588" w14:textId="77777777" w:rsidR="008C37F4" w:rsidRPr="00B26BD5" w:rsidRDefault="008C37F4" w:rsidP="008C37F4">
            <w:pPr>
              <w:jc w:val="center"/>
              <w:rPr>
                <w:sz w:val="16"/>
                <w:szCs w:val="16"/>
              </w:rPr>
            </w:pPr>
          </w:p>
        </w:tc>
        <w:tc>
          <w:tcPr>
            <w:tcW w:w="94" w:type="pct"/>
            <w:gridSpan w:val="4"/>
            <w:shd w:val="clear" w:color="auto" w:fill="D9D9D9"/>
          </w:tcPr>
          <w:p w14:paraId="54584ECB" w14:textId="77777777" w:rsidR="008C37F4" w:rsidRPr="00B26BD5" w:rsidRDefault="008C37F4" w:rsidP="008C37F4">
            <w:pPr>
              <w:jc w:val="center"/>
              <w:rPr>
                <w:sz w:val="16"/>
                <w:szCs w:val="16"/>
              </w:rPr>
            </w:pPr>
          </w:p>
        </w:tc>
        <w:tc>
          <w:tcPr>
            <w:tcW w:w="94" w:type="pct"/>
            <w:gridSpan w:val="4"/>
            <w:shd w:val="clear" w:color="auto" w:fill="D9D9D9"/>
          </w:tcPr>
          <w:p w14:paraId="5AD39A29" w14:textId="77777777" w:rsidR="008C37F4" w:rsidRPr="00B26BD5" w:rsidRDefault="008C37F4" w:rsidP="008C37F4">
            <w:pPr>
              <w:jc w:val="center"/>
              <w:rPr>
                <w:sz w:val="16"/>
                <w:szCs w:val="16"/>
              </w:rPr>
            </w:pPr>
          </w:p>
        </w:tc>
        <w:tc>
          <w:tcPr>
            <w:tcW w:w="94" w:type="pct"/>
            <w:gridSpan w:val="5"/>
            <w:shd w:val="clear" w:color="auto" w:fill="D9D9D9"/>
          </w:tcPr>
          <w:p w14:paraId="02CDFDA0" w14:textId="77777777" w:rsidR="008C37F4" w:rsidRPr="00B26BD5" w:rsidRDefault="008C37F4" w:rsidP="008C37F4">
            <w:pPr>
              <w:jc w:val="center"/>
              <w:rPr>
                <w:sz w:val="16"/>
                <w:szCs w:val="16"/>
              </w:rPr>
            </w:pPr>
          </w:p>
        </w:tc>
        <w:tc>
          <w:tcPr>
            <w:tcW w:w="94" w:type="pct"/>
            <w:gridSpan w:val="4"/>
            <w:shd w:val="clear" w:color="auto" w:fill="D9D9D9"/>
          </w:tcPr>
          <w:p w14:paraId="338797BA" w14:textId="77777777" w:rsidR="008C37F4" w:rsidRPr="00B26BD5" w:rsidRDefault="008C37F4" w:rsidP="008C37F4">
            <w:pPr>
              <w:jc w:val="center"/>
              <w:rPr>
                <w:sz w:val="16"/>
                <w:szCs w:val="16"/>
              </w:rPr>
            </w:pPr>
          </w:p>
        </w:tc>
        <w:tc>
          <w:tcPr>
            <w:tcW w:w="95" w:type="pct"/>
            <w:gridSpan w:val="5"/>
            <w:shd w:val="clear" w:color="auto" w:fill="D9D9D9"/>
          </w:tcPr>
          <w:p w14:paraId="73D481AD" w14:textId="77777777" w:rsidR="008C37F4" w:rsidRPr="00B26BD5" w:rsidRDefault="008C37F4" w:rsidP="008C37F4">
            <w:pPr>
              <w:jc w:val="center"/>
              <w:rPr>
                <w:sz w:val="16"/>
                <w:szCs w:val="16"/>
              </w:rPr>
            </w:pPr>
          </w:p>
        </w:tc>
        <w:tc>
          <w:tcPr>
            <w:tcW w:w="94" w:type="pct"/>
            <w:gridSpan w:val="5"/>
            <w:shd w:val="clear" w:color="auto" w:fill="D9D9D9"/>
          </w:tcPr>
          <w:p w14:paraId="3A7FC927" w14:textId="77777777" w:rsidR="008C37F4" w:rsidRPr="00B26BD5" w:rsidRDefault="008C37F4" w:rsidP="008C37F4">
            <w:pPr>
              <w:jc w:val="center"/>
              <w:rPr>
                <w:sz w:val="16"/>
                <w:szCs w:val="16"/>
              </w:rPr>
            </w:pPr>
          </w:p>
        </w:tc>
        <w:tc>
          <w:tcPr>
            <w:tcW w:w="112" w:type="pct"/>
            <w:gridSpan w:val="4"/>
            <w:shd w:val="clear" w:color="auto" w:fill="D9D9D9"/>
          </w:tcPr>
          <w:p w14:paraId="5354A805" w14:textId="77777777" w:rsidR="008C37F4" w:rsidRPr="00B26BD5" w:rsidRDefault="008C37F4" w:rsidP="008C37F4">
            <w:pPr>
              <w:jc w:val="center"/>
              <w:rPr>
                <w:sz w:val="16"/>
                <w:szCs w:val="16"/>
              </w:rPr>
            </w:pPr>
          </w:p>
        </w:tc>
        <w:tc>
          <w:tcPr>
            <w:tcW w:w="176" w:type="pct"/>
            <w:gridSpan w:val="4"/>
            <w:shd w:val="clear" w:color="auto" w:fill="D9D9D9"/>
            <w:vAlign w:val="center"/>
          </w:tcPr>
          <w:p w14:paraId="71BEB343" w14:textId="3E2BEE18" w:rsidR="008C37F4" w:rsidRPr="008C37F4" w:rsidRDefault="008C37F4" w:rsidP="008C37F4">
            <w:pPr>
              <w:jc w:val="center"/>
              <w:rPr>
                <w:b/>
                <w:bCs/>
                <w:sz w:val="16"/>
                <w:szCs w:val="16"/>
              </w:rPr>
            </w:pPr>
            <w:r w:rsidRPr="008C37F4">
              <w:rPr>
                <w:b/>
                <w:bCs/>
                <w:sz w:val="16"/>
                <w:szCs w:val="16"/>
              </w:rPr>
              <w:t>94</w:t>
            </w:r>
          </w:p>
        </w:tc>
      </w:tr>
      <w:tr w:rsidR="008C37F4" w:rsidRPr="00B26BD5" w14:paraId="149E4957" w14:textId="77777777" w:rsidTr="008C37F4">
        <w:trPr>
          <w:cantSplit/>
          <w:trHeight w:val="626"/>
        </w:trPr>
        <w:tc>
          <w:tcPr>
            <w:tcW w:w="255" w:type="pct"/>
            <w:gridSpan w:val="3"/>
            <w:vAlign w:val="center"/>
          </w:tcPr>
          <w:p w14:paraId="00D5B62A" w14:textId="77777777" w:rsidR="008C37F4" w:rsidRPr="00B26BD5" w:rsidRDefault="008C37F4" w:rsidP="008C37F4">
            <w:pPr>
              <w:ind w:left="2" w:right="-126" w:hanging="141"/>
              <w:jc w:val="center"/>
              <w:rPr>
                <w:sz w:val="16"/>
                <w:szCs w:val="16"/>
              </w:rPr>
            </w:pPr>
            <w:r>
              <w:rPr>
                <w:sz w:val="16"/>
                <w:szCs w:val="16"/>
              </w:rPr>
              <w:t xml:space="preserve">МДК </w:t>
            </w:r>
            <w:r w:rsidRPr="00B26BD5">
              <w:rPr>
                <w:sz w:val="16"/>
                <w:szCs w:val="16"/>
              </w:rPr>
              <w:t>01.01</w:t>
            </w:r>
          </w:p>
        </w:tc>
        <w:tc>
          <w:tcPr>
            <w:tcW w:w="506" w:type="pct"/>
            <w:gridSpan w:val="5"/>
            <w:noWrap/>
          </w:tcPr>
          <w:p w14:paraId="21BA2368" w14:textId="77777777" w:rsidR="008C37F4" w:rsidRPr="004F68A4" w:rsidRDefault="008C37F4" w:rsidP="008C37F4">
            <w:pPr>
              <w:rPr>
                <w:sz w:val="14"/>
                <w:szCs w:val="16"/>
              </w:rPr>
            </w:pPr>
            <w:r w:rsidRPr="004F68A4">
              <w:rPr>
                <w:sz w:val="14"/>
                <w:szCs w:val="16"/>
              </w:rPr>
              <w:t>Основы организации и функционирования бюджетной системы Российской Федерации</w:t>
            </w:r>
          </w:p>
        </w:tc>
        <w:tc>
          <w:tcPr>
            <w:tcW w:w="94" w:type="pct"/>
            <w:gridSpan w:val="4"/>
            <w:vAlign w:val="center"/>
          </w:tcPr>
          <w:p w14:paraId="7CECFE75" w14:textId="77777777" w:rsidR="008C37F4" w:rsidRPr="00B26BD5" w:rsidRDefault="008C37F4" w:rsidP="008C37F4">
            <w:pPr>
              <w:jc w:val="center"/>
              <w:rPr>
                <w:sz w:val="16"/>
                <w:szCs w:val="16"/>
              </w:rPr>
            </w:pPr>
          </w:p>
        </w:tc>
        <w:tc>
          <w:tcPr>
            <w:tcW w:w="94" w:type="pct"/>
            <w:gridSpan w:val="4"/>
            <w:vAlign w:val="center"/>
          </w:tcPr>
          <w:p w14:paraId="2AEAC441" w14:textId="77777777" w:rsidR="008C37F4" w:rsidRPr="00B26BD5" w:rsidRDefault="008C37F4" w:rsidP="008C37F4">
            <w:pPr>
              <w:jc w:val="center"/>
              <w:rPr>
                <w:sz w:val="16"/>
                <w:szCs w:val="16"/>
              </w:rPr>
            </w:pPr>
          </w:p>
        </w:tc>
        <w:tc>
          <w:tcPr>
            <w:tcW w:w="94" w:type="pct"/>
            <w:gridSpan w:val="4"/>
            <w:vAlign w:val="center"/>
          </w:tcPr>
          <w:p w14:paraId="0B77C982" w14:textId="77777777" w:rsidR="008C37F4" w:rsidRPr="00B26BD5" w:rsidRDefault="008C37F4" w:rsidP="008C37F4">
            <w:pPr>
              <w:jc w:val="center"/>
              <w:rPr>
                <w:sz w:val="16"/>
                <w:szCs w:val="16"/>
              </w:rPr>
            </w:pPr>
          </w:p>
        </w:tc>
        <w:tc>
          <w:tcPr>
            <w:tcW w:w="94" w:type="pct"/>
            <w:gridSpan w:val="5"/>
            <w:vAlign w:val="center"/>
          </w:tcPr>
          <w:p w14:paraId="0D7A362E" w14:textId="77777777" w:rsidR="008C37F4" w:rsidRPr="00B26BD5" w:rsidRDefault="008C37F4" w:rsidP="008C37F4">
            <w:pPr>
              <w:jc w:val="center"/>
              <w:rPr>
                <w:sz w:val="16"/>
                <w:szCs w:val="16"/>
              </w:rPr>
            </w:pPr>
          </w:p>
        </w:tc>
        <w:tc>
          <w:tcPr>
            <w:tcW w:w="94" w:type="pct"/>
            <w:gridSpan w:val="5"/>
            <w:vAlign w:val="center"/>
          </w:tcPr>
          <w:p w14:paraId="247D2DCC" w14:textId="77777777" w:rsidR="008C37F4" w:rsidRPr="00B26BD5" w:rsidRDefault="008C37F4" w:rsidP="008C37F4">
            <w:pPr>
              <w:jc w:val="center"/>
              <w:rPr>
                <w:sz w:val="16"/>
                <w:szCs w:val="16"/>
              </w:rPr>
            </w:pPr>
          </w:p>
        </w:tc>
        <w:tc>
          <w:tcPr>
            <w:tcW w:w="94" w:type="pct"/>
            <w:gridSpan w:val="4"/>
            <w:vAlign w:val="center"/>
          </w:tcPr>
          <w:p w14:paraId="7152AF97" w14:textId="77777777" w:rsidR="008C37F4" w:rsidRPr="00B26BD5" w:rsidRDefault="008C37F4" w:rsidP="008C37F4">
            <w:pPr>
              <w:jc w:val="center"/>
              <w:rPr>
                <w:sz w:val="16"/>
                <w:szCs w:val="16"/>
              </w:rPr>
            </w:pPr>
          </w:p>
        </w:tc>
        <w:tc>
          <w:tcPr>
            <w:tcW w:w="94" w:type="pct"/>
            <w:gridSpan w:val="5"/>
            <w:vAlign w:val="center"/>
          </w:tcPr>
          <w:p w14:paraId="0C2734D0" w14:textId="77777777" w:rsidR="008C37F4" w:rsidRPr="00B26BD5" w:rsidRDefault="008C37F4" w:rsidP="008C37F4">
            <w:pPr>
              <w:jc w:val="center"/>
              <w:rPr>
                <w:sz w:val="16"/>
                <w:szCs w:val="16"/>
              </w:rPr>
            </w:pPr>
          </w:p>
        </w:tc>
        <w:tc>
          <w:tcPr>
            <w:tcW w:w="94" w:type="pct"/>
            <w:gridSpan w:val="5"/>
            <w:noWrap/>
            <w:vAlign w:val="center"/>
          </w:tcPr>
          <w:p w14:paraId="5721B3E7" w14:textId="77777777" w:rsidR="008C37F4" w:rsidRPr="00B26BD5" w:rsidRDefault="008C37F4" w:rsidP="008C37F4">
            <w:pPr>
              <w:jc w:val="center"/>
              <w:rPr>
                <w:sz w:val="16"/>
                <w:szCs w:val="16"/>
              </w:rPr>
            </w:pPr>
          </w:p>
        </w:tc>
        <w:tc>
          <w:tcPr>
            <w:tcW w:w="94" w:type="pct"/>
            <w:gridSpan w:val="4"/>
            <w:noWrap/>
            <w:vAlign w:val="center"/>
          </w:tcPr>
          <w:p w14:paraId="42FF826E" w14:textId="77777777" w:rsidR="008C37F4" w:rsidRPr="00B26BD5" w:rsidRDefault="008C37F4" w:rsidP="008C37F4">
            <w:pPr>
              <w:jc w:val="center"/>
              <w:rPr>
                <w:sz w:val="16"/>
                <w:szCs w:val="16"/>
              </w:rPr>
            </w:pPr>
          </w:p>
        </w:tc>
        <w:tc>
          <w:tcPr>
            <w:tcW w:w="94" w:type="pct"/>
            <w:gridSpan w:val="4"/>
            <w:noWrap/>
            <w:vAlign w:val="center"/>
          </w:tcPr>
          <w:p w14:paraId="5F3B83CF" w14:textId="77777777" w:rsidR="008C37F4" w:rsidRPr="00B26BD5" w:rsidRDefault="008C37F4" w:rsidP="008C37F4">
            <w:pPr>
              <w:jc w:val="center"/>
              <w:rPr>
                <w:sz w:val="16"/>
                <w:szCs w:val="16"/>
              </w:rPr>
            </w:pPr>
          </w:p>
        </w:tc>
        <w:tc>
          <w:tcPr>
            <w:tcW w:w="94" w:type="pct"/>
            <w:gridSpan w:val="4"/>
            <w:noWrap/>
            <w:vAlign w:val="center"/>
          </w:tcPr>
          <w:p w14:paraId="093C91D7" w14:textId="77777777" w:rsidR="008C37F4" w:rsidRPr="00B26BD5" w:rsidRDefault="008C37F4" w:rsidP="008C37F4">
            <w:pPr>
              <w:jc w:val="center"/>
              <w:rPr>
                <w:sz w:val="16"/>
                <w:szCs w:val="16"/>
              </w:rPr>
            </w:pPr>
          </w:p>
        </w:tc>
        <w:tc>
          <w:tcPr>
            <w:tcW w:w="94" w:type="pct"/>
            <w:gridSpan w:val="5"/>
            <w:vAlign w:val="center"/>
          </w:tcPr>
          <w:p w14:paraId="73B39F52" w14:textId="77777777" w:rsidR="008C37F4" w:rsidRPr="00B26BD5" w:rsidRDefault="008C37F4" w:rsidP="008C37F4">
            <w:pPr>
              <w:jc w:val="center"/>
              <w:rPr>
                <w:sz w:val="16"/>
                <w:szCs w:val="16"/>
              </w:rPr>
            </w:pPr>
          </w:p>
        </w:tc>
        <w:tc>
          <w:tcPr>
            <w:tcW w:w="94" w:type="pct"/>
            <w:gridSpan w:val="4"/>
            <w:noWrap/>
            <w:vAlign w:val="center"/>
          </w:tcPr>
          <w:p w14:paraId="4CF41229" w14:textId="77777777" w:rsidR="008C37F4" w:rsidRPr="00B26BD5" w:rsidRDefault="008C37F4" w:rsidP="008C37F4">
            <w:pPr>
              <w:jc w:val="center"/>
              <w:rPr>
                <w:sz w:val="16"/>
                <w:szCs w:val="16"/>
              </w:rPr>
            </w:pPr>
          </w:p>
        </w:tc>
        <w:tc>
          <w:tcPr>
            <w:tcW w:w="94" w:type="pct"/>
            <w:gridSpan w:val="4"/>
            <w:noWrap/>
            <w:vAlign w:val="center"/>
          </w:tcPr>
          <w:p w14:paraId="4A699505" w14:textId="77777777" w:rsidR="008C37F4" w:rsidRPr="00B26BD5" w:rsidRDefault="008C37F4" w:rsidP="008C37F4">
            <w:pPr>
              <w:jc w:val="center"/>
              <w:rPr>
                <w:sz w:val="16"/>
                <w:szCs w:val="16"/>
              </w:rPr>
            </w:pPr>
          </w:p>
        </w:tc>
        <w:tc>
          <w:tcPr>
            <w:tcW w:w="94" w:type="pct"/>
            <w:gridSpan w:val="4"/>
            <w:noWrap/>
            <w:vAlign w:val="center"/>
          </w:tcPr>
          <w:p w14:paraId="4F86D0C2" w14:textId="77777777" w:rsidR="008C37F4" w:rsidRPr="00B26BD5" w:rsidRDefault="008C37F4" w:rsidP="008C37F4">
            <w:pPr>
              <w:jc w:val="center"/>
              <w:rPr>
                <w:sz w:val="16"/>
                <w:szCs w:val="16"/>
              </w:rPr>
            </w:pPr>
          </w:p>
        </w:tc>
        <w:tc>
          <w:tcPr>
            <w:tcW w:w="94" w:type="pct"/>
            <w:gridSpan w:val="5"/>
            <w:noWrap/>
            <w:vAlign w:val="center"/>
          </w:tcPr>
          <w:p w14:paraId="02038A8E" w14:textId="77777777" w:rsidR="008C37F4" w:rsidRPr="00B26BD5" w:rsidRDefault="008C37F4" w:rsidP="008C37F4">
            <w:pPr>
              <w:jc w:val="center"/>
              <w:rPr>
                <w:sz w:val="16"/>
                <w:szCs w:val="16"/>
              </w:rPr>
            </w:pPr>
          </w:p>
        </w:tc>
        <w:tc>
          <w:tcPr>
            <w:tcW w:w="94" w:type="pct"/>
            <w:gridSpan w:val="5"/>
            <w:noWrap/>
            <w:vAlign w:val="center"/>
          </w:tcPr>
          <w:p w14:paraId="5CE72886" w14:textId="77777777" w:rsidR="008C37F4" w:rsidRPr="00B26BD5" w:rsidRDefault="008C37F4" w:rsidP="008C37F4">
            <w:pPr>
              <w:jc w:val="center"/>
              <w:rPr>
                <w:sz w:val="16"/>
                <w:szCs w:val="16"/>
              </w:rPr>
            </w:pPr>
          </w:p>
        </w:tc>
        <w:tc>
          <w:tcPr>
            <w:tcW w:w="94" w:type="pct"/>
            <w:gridSpan w:val="4"/>
            <w:noWrap/>
            <w:vAlign w:val="center"/>
          </w:tcPr>
          <w:p w14:paraId="2B0A8CB4" w14:textId="77777777" w:rsidR="008C37F4" w:rsidRPr="00B26BD5" w:rsidRDefault="008C37F4" w:rsidP="008C37F4">
            <w:pPr>
              <w:jc w:val="center"/>
              <w:rPr>
                <w:sz w:val="16"/>
                <w:szCs w:val="16"/>
              </w:rPr>
            </w:pPr>
          </w:p>
        </w:tc>
        <w:tc>
          <w:tcPr>
            <w:tcW w:w="94" w:type="pct"/>
            <w:gridSpan w:val="4"/>
            <w:noWrap/>
            <w:vAlign w:val="center"/>
          </w:tcPr>
          <w:p w14:paraId="4EC48EB6" w14:textId="77777777" w:rsidR="008C37F4" w:rsidRPr="00B26BD5" w:rsidRDefault="008C37F4" w:rsidP="008C37F4">
            <w:pPr>
              <w:jc w:val="center"/>
              <w:rPr>
                <w:sz w:val="16"/>
                <w:szCs w:val="16"/>
              </w:rPr>
            </w:pPr>
          </w:p>
        </w:tc>
        <w:tc>
          <w:tcPr>
            <w:tcW w:w="94" w:type="pct"/>
            <w:gridSpan w:val="5"/>
            <w:shd w:val="clear" w:color="auto" w:fill="F4B083" w:themeFill="accent2" w:themeFillTint="99"/>
            <w:noWrap/>
            <w:vAlign w:val="center"/>
          </w:tcPr>
          <w:p w14:paraId="65A3B43B" w14:textId="77777777" w:rsidR="008C37F4" w:rsidRPr="00B26BD5" w:rsidRDefault="008C37F4" w:rsidP="008C37F4">
            <w:pPr>
              <w:jc w:val="center"/>
              <w:rPr>
                <w:sz w:val="16"/>
                <w:szCs w:val="16"/>
              </w:rPr>
            </w:pPr>
          </w:p>
        </w:tc>
        <w:tc>
          <w:tcPr>
            <w:tcW w:w="94" w:type="pct"/>
            <w:gridSpan w:val="5"/>
            <w:shd w:val="clear" w:color="auto" w:fill="F4B083" w:themeFill="accent2" w:themeFillTint="99"/>
            <w:noWrap/>
            <w:vAlign w:val="center"/>
          </w:tcPr>
          <w:p w14:paraId="54462CA6" w14:textId="77777777" w:rsidR="008C37F4" w:rsidRPr="00B26BD5" w:rsidRDefault="008C37F4" w:rsidP="008C37F4">
            <w:pPr>
              <w:jc w:val="center"/>
              <w:rPr>
                <w:sz w:val="16"/>
                <w:szCs w:val="16"/>
              </w:rPr>
            </w:pPr>
          </w:p>
        </w:tc>
        <w:tc>
          <w:tcPr>
            <w:tcW w:w="94" w:type="pct"/>
            <w:gridSpan w:val="4"/>
            <w:shd w:val="clear" w:color="auto" w:fill="F4B083" w:themeFill="accent2" w:themeFillTint="99"/>
            <w:noWrap/>
            <w:vAlign w:val="center"/>
          </w:tcPr>
          <w:p w14:paraId="232BC7C1" w14:textId="77777777" w:rsidR="008C37F4" w:rsidRPr="00B26BD5" w:rsidRDefault="008C37F4" w:rsidP="008C37F4">
            <w:pPr>
              <w:jc w:val="center"/>
              <w:rPr>
                <w:sz w:val="16"/>
                <w:szCs w:val="16"/>
              </w:rPr>
            </w:pPr>
          </w:p>
        </w:tc>
        <w:tc>
          <w:tcPr>
            <w:tcW w:w="94" w:type="pct"/>
            <w:gridSpan w:val="4"/>
            <w:shd w:val="clear" w:color="auto" w:fill="F4B083" w:themeFill="accent2" w:themeFillTint="99"/>
            <w:noWrap/>
            <w:vAlign w:val="center"/>
          </w:tcPr>
          <w:p w14:paraId="619AFCB8" w14:textId="77777777" w:rsidR="008C37F4" w:rsidRPr="00B26BD5" w:rsidRDefault="008C37F4" w:rsidP="008C37F4">
            <w:pPr>
              <w:jc w:val="center"/>
              <w:rPr>
                <w:sz w:val="16"/>
                <w:szCs w:val="16"/>
              </w:rPr>
            </w:pPr>
          </w:p>
        </w:tc>
        <w:tc>
          <w:tcPr>
            <w:tcW w:w="94" w:type="pct"/>
            <w:gridSpan w:val="4"/>
            <w:shd w:val="clear" w:color="auto" w:fill="F4B083" w:themeFill="accent2" w:themeFillTint="99"/>
            <w:noWrap/>
            <w:vAlign w:val="center"/>
          </w:tcPr>
          <w:p w14:paraId="11DE153C" w14:textId="77777777" w:rsidR="008C37F4" w:rsidRPr="00B26BD5" w:rsidRDefault="008C37F4" w:rsidP="008C37F4">
            <w:pPr>
              <w:jc w:val="center"/>
              <w:rPr>
                <w:sz w:val="16"/>
                <w:szCs w:val="16"/>
              </w:rPr>
            </w:pPr>
          </w:p>
        </w:tc>
        <w:tc>
          <w:tcPr>
            <w:tcW w:w="94" w:type="pct"/>
            <w:gridSpan w:val="4"/>
            <w:shd w:val="clear" w:color="auto" w:fill="F4B083" w:themeFill="accent2" w:themeFillTint="99"/>
            <w:noWrap/>
            <w:vAlign w:val="center"/>
          </w:tcPr>
          <w:p w14:paraId="0FE151FA" w14:textId="77777777" w:rsidR="008C37F4" w:rsidRPr="00B26BD5" w:rsidRDefault="008C37F4" w:rsidP="008C37F4">
            <w:pPr>
              <w:jc w:val="center"/>
              <w:rPr>
                <w:sz w:val="16"/>
                <w:szCs w:val="16"/>
              </w:rPr>
            </w:pPr>
          </w:p>
        </w:tc>
        <w:tc>
          <w:tcPr>
            <w:tcW w:w="94" w:type="pct"/>
            <w:gridSpan w:val="5"/>
            <w:shd w:val="clear" w:color="auto" w:fill="F4B083" w:themeFill="accent2" w:themeFillTint="99"/>
            <w:noWrap/>
            <w:vAlign w:val="center"/>
          </w:tcPr>
          <w:p w14:paraId="5212999E" w14:textId="77777777" w:rsidR="008C37F4" w:rsidRPr="00B26BD5" w:rsidRDefault="008C37F4" w:rsidP="008C37F4">
            <w:pPr>
              <w:jc w:val="center"/>
              <w:rPr>
                <w:sz w:val="16"/>
                <w:szCs w:val="16"/>
              </w:rPr>
            </w:pPr>
          </w:p>
        </w:tc>
        <w:tc>
          <w:tcPr>
            <w:tcW w:w="94" w:type="pct"/>
            <w:gridSpan w:val="3"/>
            <w:shd w:val="clear" w:color="auto" w:fill="F4B083" w:themeFill="accent2" w:themeFillTint="99"/>
            <w:noWrap/>
            <w:vAlign w:val="center"/>
          </w:tcPr>
          <w:p w14:paraId="2E9C2C46" w14:textId="77777777" w:rsidR="008C37F4" w:rsidRPr="00B26BD5" w:rsidRDefault="008C37F4" w:rsidP="008C37F4">
            <w:pPr>
              <w:jc w:val="center"/>
              <w:rPr>
                <w:sz w:val="16"/>
                <w:szCs w:val="16"/>
              </w:rPr>
            </w:pPr>
          </w:p>
        </w:tc>
        <w:tc>
          <w:tcPr>
            <w:tcW w:w="94" w:type="pct"/>
            <w:gridSpan w:val="4"/>
            <w:shd w:val="clear" w:color="auto" w:fill="F4B083" w:themeFill="accent2" w:themeFillTint="99"/>
            <w:noWrap/>
            <w:vAlign w:val="center"/>
          </w:tcPr>
          <w:p w14:paraId="385B4628" w14:textId="77777777" w:rsidR="008C37F4" w:rsidRPr="00B26BD5" w:rsidRDefault="008C37F4" w:rsidP="008C37F4">
            <w:pPr>
              <w:jc w:val="center"/>
              <w:rPr>
                <w:sz w:val="16"/>
                <w:szCs w:val="16"/>
              </w:rPr>
            </w:pPr>
          </w:p>
        </w:tc>
        <w:tc>
          <w:tcPr>
            <w:tcW w:w="94" w:type="pct"/>
            <w:gridSpan w:val="4"/>
            <w:shd w:val="clear" w:color="auto" w:fill="F4B083" w:themeFill="accent2" w:themeFillTint="99"/>
            <w:noWrap/>
            <w:vAlign w:val="center"/>
          </w:tcPr>
          <w:p w14:paraId="209F465F" w14:textId="77777777" w:rsidR="008C37F4" w:rsidRPr="00B26BD5" w:rsidRDefault="008C37F4" w:rsidP="008C37F4">
            <w:pPr>
              <w:jc w:val="center"/>
              <w:rPr>
                <w:sz w:val="16"/>
                <w:szCs w:val="16"/>
              </w:rPr>
            </w:pPr>
          </w:p>
        </w:tc>
        <w:tc>
          <w:tcPr>
            <w:tcW w:w="94" w:type="pct"/>
            <w:gridSpan w:val="4"/>
            <w:shd w:val="clear" w:color="auto" w:fill="F4B083" w:themeFill="accent2" w:themeFillTint="99"/>
            <w:noWrap/>
            <w:vAlign w:val="center"/>
          </w:tcPr>
          <w:p w14:paraId="195B7C30" w14:textId="77777777" w:rsidR="008C37F4" w:rsidRPr="00B26BD5" w:rsidRDefault="008C37F4" w:rsidP="008C37F4">
            <w:pPr>
              <w:jc w:val="center"/>
              <w:rPr>
                <w:sz w:val="16"/>
                <w:szCs w:val="16"/>
              </w:rPr>
            </w:pPr>
          </w:p>
        </w:tc>
        <w:tc>
          <w:tcPr>
            <w:tcW w:w="94" w:type="pct"/>
            <w:gridSpan w:val="5"/>
            <w:shd w:val="clear" w:color="auto" w:fill="F4B083" w:themeFill="accent2" w:themeFillTint="99"/>
            <w:vAlign w:val="center"/>
          </w:tcPr>
          <w:p w14:paraId="65B7F076" w14:textId="77777777" w:rsidR="008C37F4" w:rsidRPr="00B26BD5" w:rsidRDefault="008C37F4" w:rsidP="008C37F4">
            <w:pPr>
              <w:jc w:val="center"/>
              <w:rPr>
                <w:sz w:val="16"/>
                <w:szCs w:val="16"/>
              </w:rPr>
            </w:pPr>
          </w:p>
        </w:tc>
        <w:tc>
          <w:tcPr>
            <w:tcW w:w="94" w:type="pct"/>
            <w:gridSpan w:val="4"/>
            <w:shd w:val="clear" w:color="auto" w:fill="F4B083" w:themeFill="accent2" w:themeFillTint="99"/>
            <w:vAlign w:val="center"/>
          </w:tcPr>
          <w:p w14:paraId="5C90D374" w14:textId="77777777" w:rsidR="008C37F4" w:rsidRPr="00B26BD5" w:rsidRDefault="008C37F4" w:rsidP="008C37F4">
            <w:pPr>
              <w:jc w:val="center"/>
              <w:rPr>
                <w:sz w:val="16"/>
                <w:szCs w:val="16"/>
              </w:rPr>
            </w:pPr>
          </w:p>
        </w:tc>
        <w:tc>
          <w:tcPr>
            <w:tcW w:w="94" w:type="pct"/>
            <w:gridSpan w:val="4"/>
            <w:shd w:val="clear" w:color="auto" w:fill="F4B083" w:themeFill="accent2" w:themeFillTint="99"/>
            <w:vAlign w:val="center"/>
          </w:tcPr>
          <w:p w14:paraId="3B0CFB42" w14:textId="77777777" w:rsidR="008C37F4" w:rsidRPr="00B26BD5" w:rsidRDefault="008C37F4" w:rsidP="008C37F4">
            <w:pPr>
              <w:jc w:val="center"/>
              <w:rPr>
                <w:sz w:val="16"/>
                <w:szCs w:val="16"/>
              </w:rPr>
            </w:pPr>
          </w:p>
        </w:tc>
        <w:tc>
          <w:tcPr>
            <w:tcW w:w="94" w:type="pct"/>
            <w:gridSpan w:val="5"/>
            <w:shd w:val="clear" w:color="auto" w:fill="F4B083" w:themeFill="accent2" w:themeFillTint="99"/>
            <w:vAlign w:val="center"/>
          </w:tcPr>
          <w:p w14:paraId="7C0FDEF3" w14:textId="77777777" w:rsidR="008C37F4" w:rsidRPr="00B26BD5" w:rsidRDefault="008C37F4" w:rsidP="008C37F4">
            <w:pPr>
              <w:jc w:val="center"/>
              <w:rPr>
                <w:sz w:val="16"/>
                <w:szCs w:val="16"/>
              </w:rPr>
            </w:pPr>
          </w:p>
        </w:tc>
        <w:tc>
          <w:tcPr>
            <w:tcW w:w="94" w:type="pct"/>
            <w:gridSpan w:val="4"/>
            <w:shd w:val="clear" w:color="auto" w:fill="F4B083" w:themeFill="accent2" w:themeFillTint="99"/>
            <w:vAlign w:val="center"/>
          </w:tcPr>
          <w:p w14:paraId="07E91787" w14:textId="77777777" w:rsidR="008C37F4" w:rsidRPr="00B26BD5" w:rsidRDefault="008C37F4" w:rsidP="008C37F4">
            <w:pPr>
              <w:jc w:val="center"/>
              <w:rPr>
                <w:sz w:val="16"/>
                <w:szCs w:val="16"/>
              </w:rPr>
            </w:pPr>
          </w:p>
        </w:tc>
        <w:tc>
          <w:tcPr>
            <w:tcW w:w="94" w:type="pct"/>
            <w:gridSpan w:val="5"/>
            <w:shd w:val="clear" w:color="auto" w:fill="F4B083" w:themeFill="accent2" w:themeFillTint="99"/>
            <w:vAlign w:val="center"/>
          </w:tcPr>
          <w:p w14:paraId="14384447" w14:textId="77777777" w:rsidR="008C37F4" w:rsidRPr="00B26BD5" w:rsidRDefault="008C37F4" w:rsidP="008C37F4">
            <w:pPr>
              <w:jc w:val="center"/>
              <w:rPr>
                <w:sz w:val="16"/>
                <w:szCs w:val="16"/>
              </w:rPr>
            </w:pPr>
          </w:p>
        </w:tc>
        <w:tc>
          <w:tcPr>
            <w:tcW w:w="94" w:type="pct"/>
            <w:gridSpan w:val="4"/>
            <w:shd w:val="clear" w:color="auto" w:fill="F4B083" w:themeFill="accent2" w:themeFillTint="99"/>
            <w:vAlign w:val="center"/>
          </w:tcPr>
          <w:p w14:paraId="4DA00E0A" w14:textId="77777777" w:rsidR="008C37F4" w:rsidRPr="00B26BD5" w:rsidRDefault="008C37F4" w:rsidP="008C37F4">
            <w:pPr>
              <w:jc w:val="center"/>
              <w:rPr>
                <w:sz w:val="16"/>
                <w:szCs w:val="16"/>
              </w:rPr>
            </w:pPr>
          </w:p>
        </w:tc>
        <w:tc>
          <w:tcPr>
            <w:tcW w:w="94" w:type="pct"/>
            <w:gridSpan w:val="4"/>
            <w:shd w:val="clear" w:color="auto" w:fill="F4B083" w:themeFill="accent2" w:themeFillTint="99"/>
            <w:vAlign w:val="center"/>
          </w:tcPr>
          <w:p w14:paraId="104782F5" w14:textId="77777777" w:rsidR="008C37F4" w:rsidRPr="00B26BD5" w:rsidRDefault="008C37F4" w:rsidP="008C37F4">
            <w:pPr>
              <w:jc w:val="center"/>
              <w:rPr>
                <w:sz w:val="16"/>
                <w:szCs w:val="16"/>
              </w:rPr>
            </w:pPr>
          </w:p>
        </w:tc>
        <w:tc>
          <w:tcPr>
            <w:tcW w:w="94" w:type="pct"/>
            <w:gridSpan w:val="5"/>
            <w:shd w:val="clear" w:color="auto" w:fill="F4B083" w:themeFill="accent2" w:themeFillTint="99"/>
            <w:vAlign w:val="center"/>
          </w:tcPr>
          <w:p w14:paraId="2277A502" w14:textId="77777777" w:rsidR="008C37F4" w:rsidRPr="00B26BD5" w:rsidRDefault="008C37F4" w:rsidP="008C37F4">
            <w:pPr>
              <w:jc w:val="center"/>
              <w:rPr>
                <w:sz w:val="16"/>
                <w:szCs w:val="16"/>
              </w:rPr>
            </w:pPr>
          </w:p>
        </w:tc>
        <w:tc>
          <w:tcPr>
            <w:tcW w:w="94" w:type="pct"/>
            <w:gridSpan w:val="4"/>
            <w:shd w:val="clear" w:color="auto" w:fill="F4B083" w:themeFill="accent2" w:themeFillTint="99"/>
            <w:vAlign w:val="center"/>
          </w:tcPr>
          <w:p w14:paraId="6301F373" w14:textId="77777777" w:rsidR="008C37F4" w:rsidRPr="00B26BD5" w:rsidRDefault="008C37F4" w:rsidP="008C37F4">
            <w:pPr>
              <w:jc w:val="center"/>
              <w:rPr>
                <w:sz w:val="16"/>
                <w:szCs w:val="16"/>
              </w:rPr>
            </w:pPr>
          </w:p>
        </w:tc>
        <w:tc>
          <w:tcPr>
            <w:tcW w:w="95" w:type="pct"/>
            <w:gridSpan w:val="5"/>
            <w:shd w:val="clear" w:color="auto" w:fill="FFFFFF"/>
            <w:vAlign w:val="center"/>
          </w:tcPr>
          <w:p w14:paraId="5CE565AE" w14:textId="77777777" w:rsidR="008C37F4" w:rsidRPr="00B26BD5" w:rsidRDefault="008C37F4" w:rsidP="008C37F4">
            <w:pPr>
              <w:jc w:val="center"/>
              <w:rPr>
                <w:sz w:val="16"/>
                <w:szCs w:val="16"/>
              </w:rPr>
            </w:pPr>
          </w:p>
        </w:tc>
        <w:tc>
          <w:tcPr>
            <w:tcW w:w="94" w:type="pct"/>
            <w:gridSpan w:val="5"/>
          </w:tcPr>
          <w:p w14:paraId="677ABB6B" w14:textId="77777777" w:rsidR="008C37F4" w:rsidRPr="00B26BD5" w:rsidRDefault="008C37F4" w:rsidP="008C37F4">
            <w:pPr>
              <w:jc w:val="center"/>
              <w:rPr>
                <w:sz w:val="16"/>
                <w:szCs w:val="16"/>
              </w:rPr>
            </w:pPr>
          </w:p>
        </w:tc>
        <w:tc>
          <w:tcPr>
            <w:tcW w:w="112" w:type="pct"/>
            <w:gridSpan w:val="4"/>
          </w:tcPr>
          <w:p w14:paraId="6A74F7B2" w14:textId="77777777" w:rsidR="008C37F4" w:rsidRPr="00B26BD5" w:rsidRDefault="008C37F4" w:rsidP="008C37F4">
            <w:pPr>
              <w:jc w:val="center"/>
              <w:rPr>
                <w:sz w:val="16"/>
                <w:szCs w:val="16"/>
              </w:rPr>
            </w:pPr>
          </w:p>
        </w:tc>
        <w:tc>
          <w:tcPr>
            <w:tcW w:w="176" w:type="pct"/>
            <w:gridSpan w:val="4"/>
            <w:vAlign w:val="center"/>
          </w:tcPr>
          <w:p w14:paraId="244F6339" w14:textId="77777777" w:rsidR="008C37F4" w:rsidRPr="00B26BD5" w:rsidRDefault="008C37F4" w:rsidP="008C37F4">
            <w:pPr>
              <w:jc w:val="center"/>
              <w:rPr>
                <w:sz w:val="16"/>
                <w:szCs w:val="16"/>
              </w:rPr>
            </w:pPr>
            <w:r>
              <w:rPr>
                <w:sz w:val="16"/>
                <w:szCs w:val="16"/>
              </w:rPr>
              <w:t>64</w:t>
            </w:r>
          </w:p>
        </w:tc>
      </w:tr>
      <w:tr w:rsidR="008C37F4" w:rsidRPr="00B26BD5" w14:paraId="099321D5" w14:textId="77777777" w:rsidTr="008C37F4">
        <w:trPr>
          <w:cantSplit/>
          <w:trHeight w:val="808"/>
        </w:trPr>
        <w:tc>
          <w:tcPr>
            <w:tcW w:w="255" w:type="pct"/>
            <w:gridSpan w:val="3"/>
            <w:vAlign w:val="center"/>
          </w:tcPr>
          <w:p w14:paraId="17705AF6" w14:textId="77777777" w:rsidR="008C37F4" w:rsidRPr="00B26BD5" w:rsidRDefault="008C37F4" w:rsidP="008C37F4">
            <w:pPr>
              <w:ind w:left="2" w:right="-126" w:hanging="141"/>
              <w:jc w:val="center"/>
              <w:rPr>
                <w:sz w:val="16"/>
                <w:szCs w:val="16"/>
              </w:rPr>
            </w:pPr>
            <w:r w:rsidRPr="00B26BD5">
              <w:rPr>
                <w:sz w:val="16"/>
                <w:szCs w:val="16"/>
              </w:rPr>
              <w:t>МДК</w:t>
            </w:r>
            <w:r>
              <w:rPr>
                <w:sz w:val="16"/>
                <w:szCs w:val="16"/>
              </w:rPr>
              <w:t xml:space="preserve"> </w:t>
            </w:r>
            <w:r w:rsidRPr="00B26BD5">
              <w:rPr>
                <w:sz w:val="16"/>
                <w:szCs w:val="16"/>
              </w:rPr>
              <w:t>01.02</w:t>
            </w:r>
          </w:p>
        </w:tc>
        <w:tc>
          <w:tcPr>
            <w:tcW w:w="506" w:type="pct"/>
            <w:gridSpan w:val="5"/>
            <w:noWrap/>
          </w:tcPr>
          <w:p w14:paraId="4C5E465D" w14:textId="77777777" w:rsidR="008C37F4" w:rsidRPr="004F68A4" w:rsidRDefault="008C37F4" w:rsidP="008C37F4">
            <w:pPr>
              <w:rPr>
                <w:sz w:val="14"/>
                <w:szCs w:val="16"/>
              </w:rPr>
            </w:pPr>
            <w:r w:rsidRPr="004F68A4">
              <w:rPr>
                <w:sz w:val="14"/>
                <w:szCs w:val="16"/>
              </w:rPr>
              <w:t>Основы финансового планирования в государственных (муниципальных) учреждениях</w:t>
            </w:r>
          </w:p>
        </w:tc>
        <w:tc>
          <w:tcPr>
            <w:tcW w:w="94" w:type="pct"/>
            <w:gridSpan w:val="4"/>
            <w:vAlign w:val="center"/>
          </w:tcPr>
          <w:p w14:paraId="57BE4410" w14:textId="77777777" w:rsidR="008C37F4" w:rsidRPr="00B26BD5" w:rsidRDefault="008C37F4" w:rsidP="008C37F4">
            <w:pPr>
              <w:jc w:val="center"/>
              <w:rPr>
                <w:sz w:val="16"/>
                <w:szCs w:val="16"/>
              </w:rPr>
            </w:pPr>
          </w:p>
        </w:tc>
        <w:tc>
          <w:tcPr>
            <w:tcW w:w="94" w:type="pct"/>
            <w:gridSpan w:val="4"/>
            <w:vAlign w:val="center"/>
          </w:tcPr>
          <w:p w14:paraId="3945F154" w14:textId="77777777" w:rsidR="008C37F4" w:rsidRPr="00B26BD5" w:rsidRDefault="008C37F4" w:rsidP="008C37F4">
            <w:pPr>
              <w:jc w:val="center"/>
              <w:rPr>
                <w:sz w:val="16"/>
                <w:szCs w:val="16"/>
              </w:rPr>
            </w:pPr>
          </w:p>
        </w:tc>
        <w:tc>
          <w:tcPr>
            <w:tcW w:w="94" w:type="pct"/>
            <w:gridSpan w:val="4"/>
            <w:vAlign w:val="center"/>
          </w:tcPr>
          <w:p w14:paraId="4B480359" w14:textId="77777777" w:rsidR="008C37F4" w:rsidRPr="00B26BD5" w:rsidRDefault="008C37F4" w:rsidP="008C37F4">
            <w:pPr>
              <w:jc w:val="center"/>
              <w:rPr>
                <w:sz w:val="16"/>
                <w:szCs w:val="16"/>
              </w:rPr>
            </w:pPr>
          </w:p>
        </w:tc>
        <w:tc>
          <w:tcPr>
            <w:tcW w:w="94" w:type="pct"/>
            <w:gridSpan w:val="5"/>
            <w:vAlign w:val="center"/>
          </w:tcPr>
          <w:p w14:paraId="24B55363" w14:textId="77777777" w:rsidR="008C37F4" w:rsidRPr="00B26BD5" w:rsidRDefault="008C37F4" w:rsidP="008C37F4">
            <w:pPr>
              <w:jc w:val="center"/>
              <w:rPr>
                <w:sz w:val="16"/>
                <w:szCs w:val="16"/>
              </w:rPr>
            </w:pPr>
          </w:p>
        </w:tc>
        <w:tc>
          <w:tcPr>
            <w:tcW w:w="94" w:type="pct"/>
            <w:gridSpan w:val="5"/>
            <w:vAlign w:val="center"/>
          </w:tcPr>
          <w:p w14:paraId="5B4CBF93" w14:textId="77777777" w:rsidR="008C37F4" w:rsidRPr="00B26BD5" w:rsidRDefault="008C37F4" w:rsidP="008C37F4">
            <w:pPr>
              <w:jc w:val="center"/>
              <w:rPr>
                <w:sz w:val="16"/>
                <w:szCs w:val="16"/>
              </w:rPr>
            </w:pPr>
          </w:p>
        </w:tc>
        <w:tc>
          <w:tcPr>
            <w:tcW w:w="94" w:type="pct"/>
            <w:gridSpan w:val="4"/>
            <w:vAlign w:val="center"/>
          </w:tcPr>
          <w:p w14:paraId="2A5E569A" w14:textId="77777777" w:rsidR="008C37F4" w:rsidRPr="00B26BD5" w:rsidRDefault="008C37F4" w:rsidP="008C37F4">
            <w:pPr>
              <w:jc w:val="center"/>
              <w:rPr>
                <w:sz w:val="16"/>
                <w:szCs w:val="16"/>
              </w:rPr>
            </w:pPr>
          </w:p>
        </w:tc>
        <w:tc>
          <w:tcPr>
            <w:tcW w:w="94" w:type="pct"/>
            <w:gridSpan w:val="5"/>
            <w:vAlign w:val="center"/>
          </w:tcPr>
          <w:p w14:paraId="002D1084" w14:textId="77777777" w:rsidR="008C37F4" w:rsidRPr="00B26BD5" w:rsidRDefault="008C37F4" w:rsidP="008C37F4">
            <w:pPr>
              <w:jc w:val="center"/>
              <w:rPr>
                <w:sz w:val="16"/>
                <w:szCs w:val="16"/>
              </w:rPr>
            </w:pPr>
          </w:p>
        </w:tc>
        <w:tc>
          <w:tcPr>
            <w:tcW w:w="94" w:type="pct"/>
            <w:gridSpan w:val="5"/>
            <w:noWrap/>
            <w:vAlign w:val="center"/>
          </w:tcPr>
          <w:p w14:paraId="5BDF3EC4" w14:textId="77777777" w:rsidR="008C37F4" w:rsidRPr="00B26BD5" w:rsidRDefault="008C37F4" w:rsidP="008C37F4">
            <w:pPr>
              <w:jc w:val="center"/>
              <w:rPr>
                <w:sz w:val="16"/>
                <w:szCs w:val="16"/>
              </w:rPr>
            </w:pPr>
          </w:p>
        </w:tc>
        <w:tc>
          <w:tcPr>
            <w:tcW w:w="94" w:type="pct"/>
            <w:gridSpan w:val="4"/>
            <w:noWrap/>
            <w:vAlign w:val="center"/>
          </w:tcPr>
          <w:p w14:paraId="1E77C27E" w14:textId="77777777" w:rsidR="008C37F4" w:rsidRPr="00B26BD5" w:rsidRDefault="008C37F4" w:rsidP="008C37F4">
            <w:pPr>
              <w:jc w:val="center"/>
              <w:rPr>
                <w:sz w:val="16"/>
                <w:szCs w:val="16"/>
              </w:rPr>
            </w:pPr>
          </w:p>
        </w:tc>
        <w:tc>
          <w:tcPr>
            <w:tcW w:w="94" w:type="pct"/>
            <w:gridSpan w:val="4"/>
            <w:noWrap/>
            <w:vAlign w:val="center"/>
          </w:tcPr>
          <w:p w14:paraId="736D231A" w14:textId="77777777" w:rsidR="008C37F4" w:rsidRPr="00B26BD5" w:rsidRDefault="008C37F4" w:rsidP="008C37F4">
            <w:pPr>
              <w:jc w:val="center"/>
              <w:rPr>
                <w:sz w:val="16"/>
                <w:szCs w:val="16"/>
              </w:rPr>
            </w:pPr>
          </w:p>
        </w:tc>
        <w:tc>
          <w:tcPr>
            <w:tcW w:w="94" w:type="pct"/>
            <w:gridSpan w:val="4"/>
            <w:noWrap/>
            <w:vAlign w:val="center"/>
          </w:tcPr>
          <w:p w14:paraId="3CE899A7" w14:textId="77777777" w:rsidR="008C37F4" w:rsidRPr="00B26BD5" w:rsidRDefault="008C37F4" w:rsidP="008C37F4">
            <w:pPr>
              <w:jc w:val="center"/>
              <w:rPr>
                <w:sz w:val="16"/>
                <w:szCs w:val="16"/>
              </w:rPr>
            </w:pPr>
          </w:p>
        </w:tc>
        <w:tc>
          <w:tcPr>
            <w:tcW w:w="94" w:type="pct"/>
            <w:gridSpan w:val="5"/>
            <w:vAlign w:val="center"/>
          </w:tcPr>
          <w:p w14:paraId="425B633A" w14:textId="77777777" w:rsidR="008C37F4" w:rsidRPr="00B26BD5" w:rsidRDefault="008C37F4" w:rsidP="008C37F4">
            <w:pPr>
              <w:jc w:val="center"/>
              <w:rPr>
                <w:sz w:val="16"/>
                <w:szCs w:val="16"/>
              </w:rPr>
            </w:pPr>
          </w:p>
        </w:tc>
        <w:tc>
          <w:tcPr>
            <w:tcW w:w="94" w:type="pct"/>
            <w:gridSpan w:val="4"/>
            <w:noWrap/>
            <w:vAlign w:val="center"/>
          </w:tcPr>
          <w:p w14:paraId="46FA6D74" w14:textId="77777777" w:rsidR="008C37F4" w:rsidRPr="00B26BD5" w:rsidRDefault="008C37F4" w:rsidP="008C37F4">
            <w:pPr>
              <w:jc w:val="center"/>
              <w:rPr>
                <w:sz w:val="16"/>
                <w:szCs w:val="16"/>
              </w:rPr>
            </w:pPr>
          </w:p>
        </w:tc>
        <w:tc>
          <w:tcPr>
            <w:tcW w:w="94" w:type="pct"/>
            <w:gridSpan w:val="4"/>
            <w:noWrap/>
            <w:vAlign w:val="center"/>
          </w:tcPr>
          <w:p w14:paraId="1045DCA0" w14:textId="77777777" w:rsidR="008C37F4" w:rsidRPr="00B26BD5" w:rsidRDefault="008C37F4" w:rsidP="008C37F4">
            <w:pPr>
              <w:jc w:val="center"/>
              <w:rPr>
                <w:sz w:val="16"/>
                <w:szCs w:val="16"/>
              </w:rPr>
            </w:pPr>
          </w:p>
        </w:tc>
        <w:tc>
          <w:tcPr>
            <w:tcW w:w="94" w:type="pct"/>
            <w:gridSpan w:val="4"/>
            <w:noWrap/>
            <w:vAlign w:val="center"/>
          </w:tcPr>
          <w:p w14:paraId="632DA5AA" w14:textId="77777777" w:rsidR="008C37F4" w:rsidRPr="00B26BD5" w:rsidRDefault="008C37F4" w:rsidP="008C37F4">
            <w:pPr>
              <w:jc w:val="center"/>
              <w:rPr>
                <w:sz w:val="16"/>
                <w:szCs w:val="16"/>
              </w:rPr>
            </w:pPr>
          </w:p>
        </w:tc>
        <w:tc>
          <w:tcPr>
            <w:tcW w:w="94" w:type="pct"/>
            <w:gridSpan w:val="5"/>
            <w:noWrap/>
            <w:vAlign w:val="center"/>
          </w:tcPr>
          <w:p w14:paraId="693945CB" w14:textId="77777777" w:rsidR="008C37F4" w:rsidRPr="00B26BD5" w:rsidRDefault="008C37F4" w:rsidP="008C37F4">
            <w:pPr>
              <w:jc w:val="center"/>
              <w:rPr>
                <w:sz w:val="16"/>
                <w:szCs w:val="16"/>
              </w:rPr>
            </w:pPr>
          </w:p>
        </w:tc>
        <w:tc>
          <w:tcPr>
            <w:tcW w:w="94" w:type="pct"/>
            <w:gridSpan w:val="5"/>
            <w:noWrap/>
            <w:vAlign w:val="center"/>
          </w:tcPr>
          <w:p w14:paraId="5537712F" w14:textId="77777777" w:rsidR="008C37F4" w:rsidRPr="00B26BD5" w:rsidRDefault="008C37F4" w:rsidP="008C37F4">
            <w:pPr>
              <w:jc w:val="center"/>
              <w:rPr>
                <w:sz w:val="16"/>
                <w:szCs w:val="16"/>
              </w:rPr>
            </w:pPr>
          </w:p>
        </w:tc>
        <w:tc>
          <w:tcPr>
            <w:tcW w:w="94" w:type="pct"/>
            <w:gridSpan w:val="4"/>
            <w:noWrap/>
            <w:vAlign w:val="center"/>
          </w:tcPr>
          <w:p w14:paraId="4AFDFC41" w14:textId="77777777" w:rsidR="008C37F4" w:rsidRPr="00B26BD5" w:rsidRDefault="008C37F4" w:rsidP="008C37F4">
            <w:pPr>
              <w:jc w:val="center"/>
              <w:rPr>
                <w:sz w:val="16"/>
                <w:szCs w:val="16"/>
              </w:rPr>
            </w:pPr>
          </w:p>
        </w:tc>
        <w:tc>
          <w:tcPr>
            <w:tcW w:w="94" w:type="pct"/>
            <w:gridSpan w:val="4"/>
            <w:noWrap/>
            <w:vAlign w:val="center"/>
          </w:tcPr>
          <w:p w14:paraId="0CC31DD6" w14:textId="77777777" w:rsidR="008C37F4" w:rsidRPr="00B26BD5" w:rsidRDefault="008C37F4" w:rsidP="008C37F4">
            <w:pPr>
              <w:jc w:val="center"/>
              <w:rPr>
                <w:sz w:val="16"/>
                <w:szCs w:val="16"/>
              </w:rPr>
            </w:pPr>
          </w:p>
        </w:tc>
        <w:tc>
          <w:tcPr>
            <w:tcW w:w="94" w:type="pct"/>
            <w:gridSpan w:val="5"/>
            <w:noWrap/>
            <w:vAlign w:val="center"/>
          </w:tcPr>
          <w:p w14:paraId="345C5483" w14:textId="77777777" w:rsidR="008C37F4" w:rsidRPr="00B26BD5" w:rsidRDefault="008C37F4" w:rsidP="008C37F4">
            <w:pPr>
              <w:jc w:val="center"/>
              <w:rPr>
                <w:sz w:val="16"/>
                <w:szCs w:val="16"/>
              </w:rPr>
            </w:pPr>
          </w:p>
        </w:tc>
        <w:tc>
          <w:tcPr>
            <w:tcW w:w="94" w:type="pct"/>
            <w:gridSpan w:val="5"/>
            <w:noWrap/>
            <w:vAlign w:val="center"/>
          </w:tcPr>
          <w:p w14:paraId="55230127" w14:textId="77777777" w:rsidR="008C37F4" w:rsidRPr="00B26BD5" w:rsidRDefault="008C37F4" w:rsidP="008C37F4">
            <w:pPr>
              <w:jc w:val="center"/>
              <w:rPr>
                <w:sz w:val="16"/>
                <w:szCs w:val="16"/>
              </w:rPr>
            </w:pPr>
          </w:p>
        </w:tc>
        <w:tc>
          <w:tcPr>
            <w:tcW w:w="94" w:type="pct"/>
            <w:gridSpan w:val="4"/>
            <w:noWrap/>
            <w:vAlign w:val="center"/>
          </w:tcPr>
          <w:p w14:paraId="3AF00DA9" w14:textId="77777777" w:rsidR="008C37F4" w:rsidRPr="00B26BD5" w:rsidRDefault="008C37F4" w:rsidP="008C37F4">
            <w:pPr>
              <w:jc w:val="center"/>
              <w:rPr>
                <w:sz w:val="16"/>
                <w:szCs w:val="16"/>
              </w:rPr>
            </w:pPr>
          </w:p>
        </w:tc>
        <w:tc>
          <w:tcPr>
            <w:tcW w:w="94" w:type="pct"/>
            <w:gridSpan w:val="4"/>
            <w:noWrap/>
            <w:vAlign w:val="center"/>
          </w:tcPr>
          <w:p w14:paraId="2648D3BA" w14:textId="77777777" w:rsidR="008C37F4" w:rsidRPr="00B26BD5" w:rsidRDefault="008C37F4" w:rsidP="008C37F4">
            <w:pPr>
              <w:jc w:val="center"/>
              <w:rPr>
                <w:sz w:val="16"/>
                <w:szCs w:val="16"/>
              </w:rPr>
            </w:pPr>
          </w:p>
        </w:tc>
        <w:tc>
          <w:tcPr>
            <w:tcW w:w="94" w:type="pct"/>
            <w:gridSpan w:val="4"/>
            <w:noWrap/>
            <w:vAlign w:val="center"/>
          </w:tcPr>
          <w:p w14:paraId="52EF5D69" w14:textId="77777777" w:rsidR="008C37F4" w:rsidRPr="00B26BD5" w:rsidRDefault="008C37F4" w:rsidP="008C37F4">
            <w:pPr>
              <w:jc w:val="center"/>
              <w:rPr>
                <w:sz w:val="16"/>
                <w:szCs w:val="16"/>
              </w:rPr>
            </w:pPr>
          </w:p>
        </w:tc>
        <w:tc>
          <w:tcPr>
            <w:tcW w:w="94" w:type="pct"/>
            <w:gridSpan w:val="4"/>
            <w:noWrap/>
            <w:vAlign w:val="center"/>
          </w:tcPr>
          <w:p w14:paraId="43DF72FD" w14:textId="77777777" w:rsidR="008C37F4" w:rsidRPr="00B26BD5" w:rsidRDefault="008C37F4" w:rsidP="008C37F4">
            <w:pPr>
              <w:jc w:val="center"/>
              <w:rPr>
                <w:sz w:val="16"/>
                <w:szCs w:val="16"/>
              </w:rPr>
            </w:pPr>
          </w:p>
        </w:tc>
        <w:tc>
          <w:tcPr>
            <w:tcW w:w="94" w:type="pct"/>
            <w:gridSpan w:val="5"/>
            <w:noWrap/>
            <w:vAlign w:val="center"/>
          </w:tcPr>
          <w:p w14:paraId="6E4B38B0" w14:textId="77777777" w:rsidR="008C37F4" w:rsidRPr="00B26BD5" w:rsidRDefault="008C37F4" w:rsidP="008C37F4">
            <w:pPr>
              <w:jc w:val="center"/>
              <w:rPr>
                <w:sz w:val="16"/>
                <w:szCs w:val="16"/>
              </w:rPr>
            </w:pPr>
          </w:p>
        </w:tc>
        <w:tc>
          <w:tcPr>
            <w:tcW w:w="94" w:type="pct"/>
            <w:gridSpan w:val="3"/>
            <w:noWrap/>
            <w:vAlign w:val="center"/>
          </w:tcPr>
          <w:p w14:paraId="56CA9D8A" w14:textId="77777777" w:rsidR="008C37F4" w:rsidRPr="00B26BD5" w:rsidRDefault="008C37F4" w:rsidP="008C37F4">
            <w:pPr>
              <w:jc w:val="center"/>
              <w:rPr>
                <w:sz w:val="16"/>
                <w:szCs w:val="16"/>
              </w:rPr>
            </w:pPr>
          </w:p>
        </w:tc>
        <w:tc>
          <w:tcPr>
            <w:tcW w:w="94" w:type="pct"/>
            <w:gridSpan w:val="4"/>
            <w:noWrap/>
            <w:vAlign w:val="center"/>
          </w:tcPr>
          <w:p w14:paraId="360A9CA9" w14:textId="77777777" w:rsidR="008C37F4" w:rsidRPr="00B26BD5" w:rsidRDefault="008C37F4" w:rsidP="008C37F4">
            <w:pPr>
              <w:jc w:val="center"/>
              <w:rPr>
                <w:sz w:val="16"/>
                <w:szCs w:val="16"/>
              </w:rPr>
            </w:pPr>
          </w:p>
        </w:tc>
        <w:tc>
          <w:tcPr>
            <w:tcW w:w="94" w:type="pct"/>
            <w:gridSpan w:val="4"/>
            <w:noWrap/>
            <w:vAlign w:val="center"/>
          </w:tcPr>
          <w:p w14:paraId="5028DDF4" w14:textId="77777777" w:rsidR="008C37F4" w:rsidRPr="00B26BD5" w:rsidRDefault="008C37F4" w:rsidP="008C37F4">
            <w:pPr>
              <w:jc w:val="center"/>
              <w:rPr>
                <w:sz w:val="16"/>
                <w:szCs w:val="16"/>
              </w:rPr>
            </w:pPr>
          </w:p>
        </w:tc>
        <w:tc>
          <w:tcPr>
            <w:tcW w:w="94" w:type="pct"/>
            <w:gridSpan w:val="4"/>
            <w:noWrap/>
            <w:vAlign w:val="center"/>
          </w:tcPr>
          <w:p w14:paraId="4AD7BC52" w14:textId="77777777" w:rsidR="008C37F4" w:rsidRPr="00B26BD5" w:rsidRDefault="008C37F4" w:rsidP="008C37F4">
            <w:pPr>
              <w:jc w:val="center"/>
              <w:rPr>
                <w:sz w:val="16"/>
                <w:szCs w:val="16"/>
              </w:rPr>
            </w:pPr>
          </w:p>
        </w:tc>
        <w:tc>
          <w:tcPr>
            <w:tcW w:w="94" w:type="pct"/>
            <w:gridSpan w:val="5"/>
            <w:shd w:val="clear" w:color="auto" w:fill="F7CAAC" w:themeFill="accent2" w:themeFillTint="66"/>
          </w:tcPr>
          <w:p w14:paraId="51607818" w14:textId="77777777" w:rsidR="008C37F4" w:rsidRPr="00B26BD5" w:rsidRDefault="008C37F4" w:rsidP="008C37F4">
            <w:pPr>
              <w:jc w:val="center"/>
              <w:rPr>
                <w:sz w:val="16"/>
                <w:szCs w:val="16"/>
              </w:rPr>
            </w:pPr>
          </w:p>
        </w:tc>
        <w:tc>
          <w:tcPr>
            <w:tcW w:w="94" w:type="pct"/>
            <w:gridSpan w:val="4"/>
            <w:shd w:val="clear" w:color="auto" w:fill="F7CAAC" w:themeFill="accent2" w:themeFillTint="66"/>
          </w:tcPr>
          <w:p w14:paraId="7CEC168B" w14:textId="77777777" w:rsidR="008C37F4" w:rsidRPr="00B26BD5" w:rsidRDefault="008C37F4" w:rsidP="008C37F4">
            <w:pPr>
              <w:jc w:val="center"/>
              <w:rPr>
                <w:sz w:val="16"/>
                <w:szCs w:val="16"/>
              </w:rPr>
            </w:pPr>
          </w:p>
        </w:tc>
        <w:tc>
          <w:tcPr>
            <w:tcW w:w="94" w:type="pct"/>
            <w:gridSpan w:val="4"/>
            <w:shd w:val="clear" w:color="auto" w:fill="F7CAAC" w:themeFill="accent2" w:themeFillTint="66"/>
          </w:tcPr>
          <w:p w14:paraId="0829CCEF" w14:textId="77777777" w:rsidR="008C37F4" w:rsidRPr="00B26BD5" w:rsidRDefault="008C37F4" w:rsidP="008C37F4">
            <w:pPr>
              <w:jc w:val="center"/>
              <w:rPr>
                <w:sz w:val="16"/>
                <w:szCs w:val="16"/>
              </w:rPr>
            </w:pPr>
          </w:p>
        </w:tc>
        <w:tc>
          <w:tcPr>
            <w:tcW w:w="94" w:type="pct"/>
            <w:gridSpan w:val="5"/>
            <w:shd w:val="clear" w:color="auto" w:fill="F7CAAC" w:themeFill="accent2" w:themeFillTint="66"/>
          </w:tcPr>
          <w:p w14:paraId="46A798CF" w14:textId="77777777" w:rsidR="008C37F4" w:rsidRPr="00B26BD5" w:rsidRDefault="008C37F4" w:rsidP="008C37F4">
            <w:pPr>
              <w:jc w:val="center"/>
              <w:rPr>
                <w:sz w:val="16"/>
                <w:szCs w:val="16"/>
              </w:rPr>
            </w:pPr>
          </w:p>
        </w:tc>
        <w:tc>
          <w:tcPr>
            <w:tcW w:w="94" w:type="pct"/>
            <w:gridSpan w:val="4"/>
            <w:shd w:val="clear" w:color="auto" w:fill="F7CAAC" w:themeFill="accent2" w:themeFillTint="66"/>
          </w:tcPr>
          <w:p w14:paraId="269E0894" w14:textId="77777777" w:rsidR="008C37F4" w:rsidRPr="00B26BD5" w:rsidRDefault="008C37F4" w:rsidP="008C37F4">
            <w:pPr>
              <w:jc w:val="center"/>
              <w:rPr>
                <w:sz w:val="16"/>
                <w:szCs w:val="16"/>
              </w:rPr>
            </w:pPr>
          </w:p>
        </w:tc>
        <w:tc>
          <w:tcPr>
            <w:tcW w:w="94" w:type="pct"/>
            <w:gridSpan w:val="5"/>
            <w:shd w:val="clear" w:color="auto" w:fill="F7CAAC" w:themeFill="accent2" w:themeFillTint="66"/>
          </w:tcPr>
          <w:p w14:paraId="17BBE544" w14:textId="77777777" w:rsidR="008C37F4" w:rsidRPr="00B26BD5" w:rsidRDefault="008C37F4" w:rsidP="008C37F4">
            <w:pPr>
              <w:jc w:val="center"/>
              <w:rPr>
                <w:sz w:val="16"/>
                <w:szCs w:val="16"/>
              </w:rPr>
            </w:pPr>
          </w:p>
        </w:tc>
        <w:tc>
          <w:tcPr>
            <w:tcW w:w="94" w:type="pct"/>
            <w:gridSpan w:val="4"/>
            <w:shd w:val="clear" w:color="auto" w:fill="F7CAAC" w:themeFill="accent2" w:themeFillTint="66"/>
          </w:tcPr>
          <w:p w14:paraId="1E5730D4" w14:textId="77777777" w:rsidR="008C37F4" w:rsidRPr="00B26BD5" w:rsidRDefault="008C37F4" w:rsidP="008C37F4">
            <w:pPr>
              <w:jc w:val="center"/>
              <w:rPr>
                <w:sz w:val="16"/>
                <w:szCs w:val="16"/>
              </w:rPr>
            </w:pPr>
          </w:p>
        </w:tc>
        <w:tc>
          <w:tcPr>
            <w:tcW w:w="94" w:type="pct"/>
            <w:gridSpan w:val="4"/>
            <w:shd w:val="clear" w:color="auto" w:fill="F7CAAC" w:themeFill="accent2" w:themeFillTint="66"/>
          </w:tcPr>
          <w:p w14:paraId="11F907AA" w14:textId="77777777" w:rsidR="008C37F4" w:rsidRPr="00B26BD5" w:rsidRDefault="008C37F4" w:rsidP="008C37F4">
            <w:pPr>
              <w:jc w:val="center"/>
              <w:rPr>
                <w:sz w:val="16"/>
                <w:szCs w:val="16"/>
              </w:rPr>
            </w:pPr>
          </w:p>
        </w:tc>
        <w:tc>
          <w:tcPr>
            <w:tcW w:w="94" w:type="pct"/>
            <w:gridSpan w:val="5"/>
            <w:shd w:val="clear" w:color="auto" w:fill="F7CAAC" w:themeFill="accent2" w:themeFillTint="66"/>
          </w:tcPr>
          <w:p w14:paraId="19A7C5A6" w14:textId="77777777" w:rsidR="008C37F4" w:rsidRPr="00B26BD5" w:rsidRDefault="008C37F4" w:rsidP="008C37F4">
            <w:pPr>
              <w:jc w:val="center"/>
              <w:rPr>
                <w:sz w:val="16"/>
                <w:szCs w:val="16"/>
              </w:rPr>
            </w:pPr>
          </w:p>
        </w:tc>
        <w:tc>
          <w:tcPr>
            <w:tcW w:w="94" w:type="pct"/>
            <w:gridSpan w:val="4"/>
            <w:shd w:val="clear" w:color="auto" w:fill="F7CAAC" w:themeFill="accent2" w:themeFillTint="66"/>
          </w:tcPr>
          <w:p w14:paraId="54563052" w14:textId="77777777" w:rsidR="008C37F4" w:rsidRPr="00B26BD5" w:rsidRDefault="008C37F4" w:rsidP="008C37F4">
            <w:pPr>
              <w:jc w:val="center"/>
              <w:rPr>
                <w:sz w:val="16"/>
                <w:szCs w:val="16"/>
              </w:rPr>
            </w:pPr>
          </w:p>
        </w:tc>
        <w:tc>
          <w:tcPr>
            <w:tcW w:w="95" w:type="pct"/>
            <w:gridSpan w:val="5"/>
          </w:tcPr>
          <w:p w14:paraId="09888A6A" w14:textId="77777777" w:rsidR="008C37F4" w:rsidRPr="00B26BD5" w:rsidRDefault="008C37F4" w:rsidP="008C37F4">
            <w:pPr>
              <w:jc w:val="center"/>
              <w:rPr>
                <w:sz w:val="16"/>
                <w:szCs w:val="16"/>
              </w:rPr>
            </w:pPr>
          </w:p>
        </w:tc>
        <w:tc>
          <w:tcPr>
            <w:tcW w:w="94" w:type="pct"/>
            <w:gridSpan w:val="5"/>
          </w:tcPr>
          <w:p w14:paraId="5632C911" w14:textId="77777777" w:rsidR="008C37F4" w:rsidRPr="00B26BD5" w:rsidRDefault="008C37F4" w:rsidP="008C37F4">
            <w:pPr>
              <w:jc w:val="center"/>
              <w:rPr>
                <w:sz w:val="16"/>
                <w:szCs w:val="16"/>
              </w:rPr>
            </w:pPr>
          </w:p>
        </w:tc>
        <w:tc>
          <w:tcPr>
            <w:tcW w:w="112" w:type="pct"/>
            <w:gridSpan w:val="4"/>
          </w:tcPr>
          <w:p w14:paraId="755872BB" w14:textId="77777777" w:rsidR="008C37F4" w:rsidRPr="00B26BD5" w:rsidRDefault="008C37F4" w:rsidP="008C37F4">
            <w:pPr>
              <w:jc w:val="center"/>
              <w:rPr>
                <w:sz w:val="16"/>
                <w:szCs w:val="16"/>
              </w:rPr>
            </w:pPr>
          </w:p>
        </w:tc>
        <w:tc>
          <w:tcPr>
            <w:tcW w:w="176" w:type="pct"/>
            <w:gridSpan w:val="4"/>
            <w:vAlign w:val="center"/>
          </w:tcPr>
          <w:p w14:paraId="5D365CCE" w14:textId="55632F98" w:rsidR="008C37F4" w:rsidRPr="00B26BD5" w:rsidRDefault="008C37F4" w:rsidP="008C37F4">
            <w:pPr>
              <w:jc w:val="center"/>
              <w:rPr>
                <w:sz w:val="16"/>
                <w:szCs w:val="16"/>
              </w:rPr>
            </w:pPr>
            <w:r>
              <w:rPr>
                <w:sz w:val="16"/>
                <w:szCs w:val="16"/>
              </w:rPr>
              <w:t>30</w:t>
            </w:r>
          </w:p>
        </w:tc>
      </w:tr>
      <w:tr w:rsidR="008C37F4" w:rsidRPr="00B26BD5" w14:paraId="52265835" w14:textId="77777777" w:rsidTr="008C37F4">
        <w:trPr>
          <w:cantSplit/>
          <w:trHeight w:val="692"/>
        </w:trPr>
        <w:tc>
          <w:tcPr>
            <w:tcW w:w="255" w:type="pct"/>
            <w:gridSpan w:val="3"/>
            <w:vAlign w:val="center"/>
          </w:tcPr>
          <w:p w14:paraId="6C85976E" w14:textId="77777777" w:rsidR="008C37F4" w:rsidRPr="00B26BD5" w:rsidRDefault="008C37F4" w:rsidP="008C37F4">
            <w:pPr>
              <w:ind w:left="2" w:right="-126" w:hanging="141"/>
              <w:jc w:val="center"/>
              <w:rPr>
                <w:sz w:val="16"/>
                <w:szCs w:val="16"/>
              </w:rPr>
            </w:pPr>
            <w:r>
              <w:rPr>
                <w:sz w:val="16"/>
                <w:szCs w:val="16"/>
              </w:rPr>
              <w:t>МДК 01.03</w:t>
            </w:r>
          </w:p>
        </w:tc>
        <w:tc>
          <w:tcPr>
            <w:tcW w:w="506" w:type="pct"/>
            <w:gridSpan w:val="5"/>
            <w:noWrap/>
          </w:tcPr>
          <w:p w14:paraId="5C0F59DC" w14:textId="77777777" w:rsidR="008C37F4" w:rsidRPr="004F68A4" w:rsidRDefault="008C37F4" w:rsidP="008C37F4">
            <w:pPr>
              <w:rPr>
                <w:sz w:val="14"/>
                <w:szCs w:val="16"/>
              </w:rPr>
            </w:pPr>
            <w:r w:rsidRPr="004F68A4">
              <w:rPr>
                <w:sz w:val="14"/>
                <w:szCs w:val="16"/>
              </w:rPr>
              <w:t>Финансово-экономический механизм государственных закупок</w:t>
            </w:r>
          </w:p>
        </w:tc>
        <w:tc>
          <w:tcPr>
            <w:tcW w:w="94" w:type="pct"/>
            <w:gridSpan w:val="4"/>
            <w:vAlign w:val="center"/>
          </w:tcPr>
          <w:p w14:paraId="53F73359" w14:textId="77777777" w:rsidR="008C37F4" w:rsidRPr="00B26BD5" w:rsidRDefault="008C37F4" w:rsidP="008C37F4">
            <w:pPr>
              <w:jc w:val="center"/>
              <w:rPr>
                <w:sz w:val="16"/>
                <w:szCs w:val="16"/>
              </w:rPr>
            </w:pPr>
          </w:p>
        </w:tc>
        <w:tc>
          <w:tcPr>
            <w:tcW w:w="94" w:type="pct"/>
            <w:gridSpan w:val="4"/>
            <w:vAlign w:val="center"/>
          </w:tcPr>
          <w:p w14:paraId="4D79C2C9" w14:textId="77777777" w:rsidR="008C37F4" w:rsidRPr="00B26BD5" w:rsidRDefault="008C37F4" w:rsidP="008C37F4">
            <w:pPr>
              <w:jc w:val="center"/>
              <w:rPr>
                <w:sz w:val="16"/>
                <w:szCs w:val="16"/>
              </w:rPr>
            </w:pPr>
          </w:p>
        </w:tc>
        <w:tc>
          <w:tcPr>
            <w:tcW w:w="94" w:type="pct"/>
            <w:gridSpan w:val="4"/>
            <w:vAlign w:val="center"/>
          </w:tcPr>
          <w:p w14:paraId="5332709C" w14:textId="77777777" w:rsidR="008C37F4" w:rsidRPr="00B26BD5" w:rsidRDefault="008C37F4" w:rsidP="008C37F4">
            <w:pPr>
              <w:jc w:val="center"/>
              <w:rPr>
                <w:sz w:val="16"/>
                <w:szCs w:val="16"/>
              </w:rPr>
            </w:pPr>
          </w:p>
        </w:tc>
        <w:tc>
          <w:tcPr>
            <w:tcW w:w="94" w:type="pct"/>
            <w:gridSpan w:val="5"/>
            <w:vAlign w:val="center"/>
          </w:tcPr>
          <w:p w14:paraId="5116F779" w14:textId="77777777" w:rsidR="008C37F4" w:rsidRPr="00B26BD5" w:rsidRDefault="008C37F4" w:rsidP="008C37F4">
            <w:pPr>
              <w:jc w:val="center"/>
              <w:rPr>
                <w:sz w:val="16"/>
                <w:szCs w:val="16"/>
              </w:rPr>
            </w:pPr>
          </w:p>
        </w:tc>
        <w:tc>
          <w:tcPr>
            <w:tcW w:w="94" w:type="pct"/>
            <w:gridSpan w:val="5"/>
            <w:vAlign w:val="center"/>
          </w:tcPr>
          <w:p w14:paraId="7920BEE3" w14:textId="77777777" w:rsidR="008C37F4" w:rsidRPr="00B26BD5" w:rsidRDefault="008C37F4" w:rsidP="008C37F4">
            <w:pPr>
              <w:jc w:val="center"/>
              <w:rPr>
                <w:sz w:val="16"/>
                <w:szCs w:val="16"/>
              </w:rPr>
            </w:pPr>
          </w:p>
        </w:tc>
        <w:tc>
          <w:tcPr>
            <w:tcW w:w="94" w:type="pct"/>
            <w:gridSpan w:val="4"/>
            <w:vAlign w:val="center"/>
          </w:tcPr>
          <w:p w14:paraId="7847F3D0" w14:textId="77777777" w:rsidR="008C37F4" w:rsidRPr="00B26BD5" w:rsidRDefault="008C37F4" w:rsidP="008C37F4">
            <w:pPr>
              <w:jc w:val="center"/>
              <w:rPr>
                <w:sz w:val="16"/>
                <w:szCs w:val="16"/>
              </w:rPr>
            </w:pPr>
          </w:p>
        </w:tc>
        <w:tc>
          <w:tcPr>
            <w:tcW w:w="94" w:type="pct"/>
            <w:gridSpan w:val="5"/>
            <w:vAlign w:val="center"/>
          </w:tcPr>
          <w:p w14:paraId="7B615B62" w14:textId="77777777" w:rsidR="008C37F4" w:rsidRPr="00B26BD5" w:rsidRDefault="008C37F4" w:rsidP="008C37F4">
            <w:pPr>
              <w:jc w:val="center"/>
              <w:rPr>
                <w:sz w:val="16"/>
                <w:szCs w:val="16"/>
              </w:rPr>
            </w:pPr>
          </w:p>
        </w:tc>
        <w:tc>
          <w:tcPr>
            <w:tcW w:w="94" w:type="pct"/>
            <w:gridSpan w:val="5"/>
            <w:noWrap/>
            <w:vAlign w:val="center"/>
          </w:tcPr>
          <w:p w14:paraId="60FBC34C" w14:textId="77777777" w:rsidR="008C37F4" w:rsidRPr="00B26BD5" w:rsidRDefault="008C37F4" w:rsidP="008C37F4">
            <w:pPr>
              <w:jc w:val="center"/>
              <w:rPr>
                <w:sz w:val="16"/>
                <w:szCs w:val="16"/>
              </w:rPr>
            </w:pPr>
          </w:p>
        </w:tc>
        <w:tc>
          <w:tcPr>
            <w:tcW w:w="94" w:type="pct"/>
            <w:gridSpan w:val="4"/>
            <w:noWrap/>
            <w:vAlign w:val="center"/>
          </w:tcPr>
          <w:p w14:paraId="35802ED3" w14:textId="77777777" w:rsidR="008C37F4" w:rsidRPr="00B26BD5" w:rsidRDefault="008C37F4" w:rsidP="008C37F4">
            <w:pPr>
              <w:jc w:val="center"/>
              <w:rPr>
                <w:sz w:val="16"/>
                <w:szCs w:val="16"/>
              </w:rPr>
            </w:pPr>
          </w:p>
        </w:tc>
        <w:tc>
          <w:tcPr>
            <w:tcW w:w="94" w:type="pct"/>
            <w:gridSpan w:val="4"/>
            <w:noWrap/>
            <w:vAlign w:val="center"/>
          </w:tcPr>
          <w:p w14:paraId="119123EE" w14:textId="77777777" w:rsidR="008C37F4" w:rsidRPr="00B26BD5" w:rsidRDefault="008C37F4" w:rsidP="008C37F4">
            <w:pPr>
              <w:jc w:val="center"/>
              <w:rPr>
                <w:sz w:val="16"/>
                <w:szCs w:val="16"/>
              </w:rPr>
            </w:pPr>
          </w:p>
        </w:tc>
        <w:tc>
          <w:tcPr>
            <w:tcW w:w="94" w:type="pct"/>
            <w:gridSpan w:val="4"/>
            <w:noWrap/>
            <w:vAlign w:val="center"/>
          </w:tcPr>
          <w:p w14:paraId="081C1BAF" w14:textId="77777777" w:rsidR="008C37F4" w:rsidRPr="00B26BD5" w:rsidRDefault="008C37F4" w:rsidP="008C37F4">
            <w:pPr>
              <w:jc w:val="center"/>
              <w:rPr>
                <w:sz w:val="16"/>
                <w:szCs w:val="16"/>
              </w:rPr>
            </w:pPr>
          </w:p>
        </w:tc>
        <w:tc>
          <w:tcPr>
            <w:tcW w:w="94" w:type="pct"/>
            <w:gridSpan w:val="5"/>
            <w:vAlign w:val="center"/>
          </w:tcPr>
          <w:p w14:paraId="395EC139" w14:textId="77777777" w:rsidR="008C37F4" w:rsidRPr="00B26BD5" w:rsidRDefault="008C37F4" w:rsidP="008C37F4">
            <w:pPr>
              <w:jc w:val="center"/>
              <w:rPr>
                <w:sz w:val="16"/>
                <w:szCs w:val="16"/>
              </w:rPr>
            </w:pPr>
          </w:p>
        </w:tc>
        <w:tc>
          <w:tcPr>
            <w:tcW w:w="94" w:type="pct"/>
            <w:gridSpan w:val="4"/>
            <w:noWrap/>
            <w:vAlign w:val="center"/>
          </w:tcPr>
          <w:p w14:paraId="0327677A" w14:textId="77777777" w:rsidR="008C37F4" w:rsidRPr="00B26BD5" w:rsidRDefault="008C37F4" w:rsidP="008C37F4">
            <w:pPr>
              <w:jc w:val="center"/>
              <w:rPr>
                <w:sz w:val="16"/>
                <w:szCs w:val="16"/>
              </w:rPr>
            </w:pPr>
          </w:p>
        </w:tc>
        <w:tc>
          <w:tcPr>
            <w:tcW w:w="94" w:type="pct"/>
            <w:gridSpan w:val="4"/>
            <w:noWrap/>
            <w:vAlign w:val="center"/>
          </w:tcPr>
          <w:p w14:paraId="19B9568A" w14:textId="77777777" w:rsidR="008C37F4" w:rsidRPr="00B26BD5" w:rsidRDefault="008C37F4" w:rsidP="008C37F4">
            <w:pPr>
              <w:jc w:val="center"/>
              <w:rPr>
                <w:sz w:val="16"/>
                <w:szCs w:val="16"/>
              </w:rPr>
            </w:pPr>
          </w:p>
        </w:tc>
        <w:tc>
          <w:tcPr>
            <w:tcW w:w="94" w:type="pct"/>
            <w:gridSpan w:val="4"/>
            <w:noWrap/>
            <w:vAlign w:val="center"/>
          </w:tcPr>
          <w:p w14:paraId="7639ADD8" w14:textId="77777777" w:rsidR="008C37F4" w:rsidRPr="00B26BD5" w:rsidRDefault="008C37F4" w:rsidP="008C37F4">
            <w:pPr>
              <w:jc w:val="center"/>
              <w:rPr>
                <w:sz w:val="16"/>
                <w:szCs w:val="16"/>
              </w:rPr>
            </w:pPr>
          </w:p>
        </w:tc>
        <w:tc>
          <w:tcPr>
            <w:tcW w:w="94" w:type="pct"/>
            <w:gridSpan w:val="5"/>
            <w:noWrap/>
            <w:vAlign w:val="center"/>
          </w:tcPr>
          <w:p w14:paraId="1DCF33C7" w14:textId="77777777" w:rsidR="008C37F4" w:rsidRPr="00B26BD5" w:rsidRDefault="008C37F4" w:rsidP="008C37F4">
            <w:pPr>
              <w:jc w:val="center"/>
              <w:rPr>
                <w:sz w:val="16"/>
                <w:szCs w:val="16"/>
              </w:rPr>
            </w:pPr>
          </w:p>
        </w:tc>
        <w:tc>
          <w:tcPr>
            <w:tcW w:w="94" w:type="pct"/>
            <w:gridSpan w:val="5"/>
            <w:noWrap/>
            <w:vAlign w:val="center"/>
          </w:tcPr>
          <w:p w14:paraId="310219F5" w14:textId="77777777" w:rsidR="008C37F4" w:rsidRPr="00B26BD5" w:rsidRDefault="008C37F4" w:rsidP="008C37F4">
            <w:pPr>
              <w:jc w:val="center"/>
              <w:rPr>
                <w:sz w:val="16"/>
                <w:szCs w:val="16"/>
              </w:rPr>
            </w:pPr>
          </w:p>
        </w:tc>
        <w:tc>
          <w:tcPr>
            <w:tcW w:w="94" w:type="pct"/>
            <w:gridSpan w:val="4"/>
            <w:noWrap/>
            <w:vAlign w:val="center"/>
          </w:tcPr>
          <w:p w14:paraId="38AA9C7A" w14:textId="77777777" w:rsidR="008C37F4" w:rsidRPr="00B26BD5" w:rsidRDefault="008C37F4" w:rsidP="008C37F4">
            <w:pPr>
              <w:jc w:val="center"/>
              <w:rPr>
                <w:sz w:val="16"/>
                <w:szCs w:val="16"/>
              </w:rPr>
            </w:pPr>
          </w:p>
        </w:tc>
        <w:tc>
          <w:tcPr>
            <w:tcW w:w="94" w:type="pct"/>
            <w:gridSpan w:val="4"/>
            <w:noWrap/>
            <w:vAlign w:val="center"/>
          </w:tcPr>
          <w:p w14:paraId="0441D14F" w14:textId="77777777" w:rsidR="008C37F4" w:rsidRPr="00B26BD5" w:rsidRDefault="008C37F4" w:rsidP="008C37F4">
            <w:pPr>
              <w:jc w:val="center"/>
              <w:rPr>
                <w:sz w:val="16"/>
                <w:szCs w:val="16"/>
              </w:rPr>
            </w:pPr>
          </w:p>
        </w:tc>
        <w:tc>
          <w:tcPr>
            <w:tcW w:w="94" w:type="pct"/>
            <w:gridSpan w:val="5"/>
            <w:shd w:val="clear" w:color="auto" w:fill="FFFFFF" w:themeFill="background1"/>
            <w:noWrap/>
            <w:vAlign w:val="center"/>
          </w:tcPr>
          <w:p w14:paraId="6C078722" w14:textId="77777777" w:rsidR="008C37F4" w:rsidRPr="00B26BD5" w:rsidRDefault="008C37F4" w:rsidP="008C37F4">
            <w:pPr>
              <w:jc w:val="center"/>
              <w:rPr>
                <w:sz w:val="16"/>
                <w:szCs w:val="16"/>
              </w:rPr>
            </w:pPr>
          </w:p>
        </w:tc>
        <w:tc>
          <w:tcPr>
            <w:tcW w:w="94" w:type="pct"/>
            <w:gridSpan w:val="5"/>
            <w:shd w:val="clear" w:color="auto" w:fill="FFFFFF" w:themeFill="background1"/>
            <w:noWrap/>
            <w:vAlign w:val="center"/>
          </w:tcPr>
          <w:p w14:paraId="77D80F78"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36D672FE"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5C06529D"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799C30CA"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7808BAD4" w14:textId="77777777" w:rsidR="008C37F4" w:rsidRPr="00B26BD5" w:rsidRDefault="008C37F4" w:rsidP="008C37F4">
            <w:pPr>
              <w:jc w:val="center"/>
              <w:rPr>
                <w:sz w:val="16"/>
                <w:szCs w:val="16"/>
              </w:rPr>
            </w:pPr>
          </w:p>
        </w:tc>
        <w:tc>
          <w:tcPr>
            <w:tcW w:w="94" w:type="pct"/>
            <w:gridSpan w:val="5"/>
            <w:shd w:val="clear" w:color="auto" w:fill="FFFFFF" w:themeFill="background1"/>
            <w:noWrap/>
            <w:vAlign w:val="center"/>
          </w:tcPr>
          <w:p w14:paraId="01F44431" w14:textId="77777777" w:rsidR="008C37F4" w:rsidRPr="00B26BD5" w:rsidRDefault="008C37F4" w:rsidP="008C37F4">
            <w:pPr>
              <w:jc w:val="center"/>
              <w:rPr>
                <w:sz w:val="16"/>
                <w:szCs w:val="16"/>
              </w:rPr>
            </w:pPr>
          </w:p>
        </w:tc>
        <w:tc>
          <w:tcPr>
            <w:tcW w:w="94" w:type="pct"/>
            <w:gridSpan w:val="3"/>
            <w:shd w:val="clear" w:color="auto" w:fill="FFFFFF" w:themeFill="background1"/>
            <w:noWrap/>
            <w:vAlign w:val="center"/>
          </w:tcPr>
          <w:p w14:paraId="12E8B1F1"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03FF2F7E"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6FCD9D15"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3E102431" w14:textId="77777777" w:rsidR="008C37F4" w:rsidRPr="00B26BD5" w:rsidRDefault="008C37F4" w:rsidP="008C37F4">
            <w:pPr>
              <w:jc w:val="center"/>
              <w:rPr>
                <w:sz w:val="16"/>
                <w:szCs w:val="16"/>
              </w:rPr>
            </w:pPr>
          </w:p>
        </w:tc>
        <w:tc>
          <w:tcPr>
            <w:tcW w:w="94" w:type="pct"/>
            <w:gridSpan w:val="5"/>
            <w:shd w:val="clear" w:color="auto" w:fill="FFFFFF" w:themeFill="background1"/>
            <w:vAlign w:val="center"/>
          </w:tcPr>
          <w:p w14:paraId="0C49457E" w14:textId="77777777" w:rsidR="008C37F4" w:rsidRPr="00B26BD5" w:rsidRDefault="008C37F4" w:rsidP="008C37F4">
            <w:pPr>
              <w:jc w:val="center"/>
              <w:rPr>
                <w:sz w:val="16"/>
                <w:szCs w:val="16"/>
              </w:rPr>
            </w:pPr>
          </w:p>
        </w:tc>
        <w:tc>
          <w:tcPr>
            <w:tcW w:w="94" w:type="pct"/>
            <w:gridSpan w:val="4"/>
            <w:shd w:val="clear" w:color="auto" w:fill="FFFFFF" w:themeFill="background1"/>
            <w:vAlign w:val="center"/>
          </w:tcPr>
          <w:p w14:paraId="71FBB682" w14:textId="77777777" w:rsidR="008C37F4" w:rsidRPr="00B26BD5" w:rsidRDefault="008C37F4" w:rsidP="008C37F4">
            <w:pPr>
              <w:jc w:val="center"/>
              <w:rPr>
                <w:sz w:val="16"/>
                <w:szCs w:val="16"/>
              </w:rPr>
            </w:pPr>
          </w:p>
        </w:tc>
        <w:tc>
          <w:tcPr>
            <w:tcW w:w="94" w:type="pct"/>
            <w:gridSpan w:val="4"/>
            <w:shd w:val="clear" w:color="auto" w:fill="FFFFFF" w:themeFill="background1"/>
            <w:vAlign w:val="center"/>
          </w:tcPr>
          <w:p w14:paraId="60957ADB" w14:textId="77777777" w:rsidR="008C37F4" w:rsidRPr="00B26BD5" w:rsidRDefault="008C37F4" w:rsidP="008C37F4">
            <w:pPr>
              <w:jc w:val="center"/>
              <w:rPr>
                <w:sz w:val="16"/>
                <w:szCs w:val="16"/>
              </w:rPr>
            </w:pPr>
          </w:p>
        </w:tc>
        <w:tc>
          <w:tcPr>
            <w:tcW w:w="94" w:type="pct"/>
            <w:gridSpan w:val="5"/>
            <w:shd w:val="clear" w:color="auto" w:fill="FFFFFF" w:themeFill="background1"/>
            <w:vAlign w:val="center"/>
          </w:tcPr>
          <w:p w14:paraId="61971779" w14:textId="77777777" w:rsidR="008C37F4" w:rsidRPr="00B26BD5" w:rsidRDefault="008C37F4" w:rsidP="008C37F4">
            <w:pPr>
              <w:jc w:val="center"/>
              <w:rPr>
                <w:sz w:val="16"/>
                <w:szCs w:val="16"/>
              </w:rPr>
            </w:pPr>
          </w:p>
        </w:tc>
        <w:tc>
          <w:tcPr>
            <w:tcW w:w="94" w:type="pct"/>
            <w:gridSpan w:val="4"/>
            <w:shd w:val="clear" w:color="auto" w:fill="FFFFFF" w:themeFill="background1"/>
            <w:vAlign w:val="center"/>
          </w:tcPr>
          <w:p w14:paraId="7C6C56B8" w14:textId="77777777" w:rsidR="008C37F4" w:rsidRPr="00B26BD5" w:rsidRDefault="008C37F4" w:rsidP="008C37F4">
            <w:pPr>
              <w:jc w:val="center"/>
              <w:rPr>
                <w:sz w:val="16"/>
                <w:szCs w:val="16"/>
              </w:rPr>
            </w:pPr>
          </w:p>
        </w:tc>
        <w:tc>
          <w:tcPr>
            <w:tcW w:w="94" w:type="pct"/>
            <w:gridSpan w:val="5"/>
            <w:shd w:val="clear" w:color="auto" w:fill="FFFFFF" w:themeFill="background1"/>
            <w:vAlign w:val="center"/>
          </w:tcPr>
          <w:p w14:paraId="6347C1E9" w14:textId="77777777" w:rsidR="008C37F4" w:rsidRPr="00B26BD5" w:rsidRDefault="008C37F4" w:rsidP="008C37F4">
            <w:pPr>
              <w:jc w:val="center"/>
              <w:rPr>
                <w:sz w:val="16"/>
                <w:szCs w:val="16"/>
              </w:rPr>
            </w:pPr>
          </w:p>
        </w:tc>
        <w:tc>
          <w:tcPr>
            <w:tcW w:w="94" w:type="pct"/>
            <w:gridSpan w:val="4"/>
            <w:shd w:val="clear" w:color="auto" w:fill="FFFFFF" w:themeFill="background1"/>
            <w:vAlign w:val="center"/>
          </w:tcPr>
          <w:p w14:paraId="52E6E53B" w14:textId="77777777" w:rsidR="008C37F4" w:rsidRPr="00B26BD5" w:rsidRDefault="008C37F4" w:rsidP="008C37F4">
            <w:pPr>
              <w:jc w:val="center"/>
              <w:rPr>
                <w:sz w:val="16"/>
                <w:szCs w:val="16"/>
              </w:rPr>
            </w:pPr>
          </w:p>
        </w:tc>
        <w:tc>
          <w:tcPr>
            <w:tcW w:w="94" w:type="pct"/>
            <w:gridSpan w:val="4"/>
            <w:shd w:val="clear" w:color="auto" w:fill="FFFFFF" w:themeFill="background1"/>
            <w:vAlign w:val="center"/>
          </w:tcPr>
          <w:p w14:paraId="7EF4DD40" w14:textId="77777777" w:rsidR="008C37F4" w:rsidRPr="00B26BD5" w:rsidRDefault="008C37F4" w:rsidP="008C37F4">
            <w:pPr>
              <w:jc w:val="center"/>
              <w:rPr>
                <w:sz w:val="16"/>
                <w:szCs w:val="16"/>
              </w:rPr>
            </w:pPr>
          </w:p>
        </w:tc>
        <w:tc>
          <w:tcPr>
            <w:tcW w:w="94" w:type="pct"/>
            <w:gridSpan w:val="5"/>
            <w:shd w:val="clear" w:color="auto" w:fill="FFFFFF" w:themeFill="background1"/>
            <w:vAlign w:val="center"/>
          </w:tcPr>
          <w:p w14:paraId="12D8D1C5" w14:textId="77777777" w:rsidR="008C37F4" w:rsidRPr="00B26BD5" w:rsidRDefault="008C37F4" w:rsidP="008C37F4">
            <w:pPr>
              <w:jc w:val="center"/>
              <w:rPr>
                <w:sz w:val="16"/>
                <w:szCs w:val="16"/>
              </w:rPr>
            </w:pPr>
          </w:p>
        </w:tc>
        <w:tc>
          <w:tcPr>
            <w:tcW w:w="94" w:type="pct"/>
            <w:gridSpan w:val="4"/>
            <w:shd w:val="clear" w:color="auto" w:fill="FFFFFF" w:themeFill="background1"/>
            <w:vAlign w:val="center"/>
          </w:tcPr>
          <w:p w14:paraId="22F42D3D" w14:textId="77777777" w:rsidR="008C37F4" w:rsidRPr="00B26BD5" w:rsidRDefault="008C37F4" w:rsidP="008C37F4">
            <w:pPr>
              <w:jc w:val="center"/>
              <w:rPr>
                <w:sz w:val="16"/>
                <w:szCs w:val="16"/>
              </w:rPr>
            </w:pPr>
          </w:p>
        </w:tc>
        <w:tc>
          <w:tcPr>
            <w:tcW w:w="95" w:type="pct"/>
            <w:gridSpan w:val="5"/>
            <w:shd w:val="clear" w:color="auto" w:fill="FFFFFF"/>
            <w:vAlign w:val="center"/>
          </w:tcPr>
          <w:p w14:paraId="0C783942" w14:textId="77777777" w:rsidR="008C37F4" w:rsidRPr="00B26BD5" w:rsidRDefault="008C37F4" w:rsidP="008C37F4">
            <w:pPr>
              <w:jc w:val="center"/>
              <w:rPr>
                <w:sz w:val="16"/>
                <w:szCs w:val="16"/>
              </w:rPr>
            </w:pPr>
          </w:p>
        </w:tc>
        <w:tc>
          <w:tcPr>
            <w:tcW w:w="94" w:type="pct"/>
            <w:gridSpan w:val="5"/>
            <w:shd w:val="clear" w:color="auto" w:fill="FFFFFF"/>
          </w:tcPr>
          <w:p w14:paraId="7B394003" w14:textId="77777777" w:rsidR="008C37F4" w:rsidRPr="00B26BD5" w:rsidRDefault="008C37F4" w:rsidP="008C37F4">
            <w:pPr>
              <w:jc w:val="center"/>
              <w:rPr>
                <w:sz w:val="16"/>
                <w:szCs w:val="16"/>
              </w:rPr>
            </w:pPr>
          </w:p>
        </w:tc>
        <w:tc>
          <w:tcPr>
            <w:tcW w:w="112" w:type="pct"/>
            <w:gridSpan w:val="4"/>
          </w:tcPr>
          <w:p w14:paraId="5E59A547" w14:textId="77777777" w:rsidR="008C37F4" w:rsidRPr="00B26BD5" w:rsidRDefault="008C37F4" w:rsidP="008C37F4">
            <w:pPr>
              <w:jc w:val="center"/>
              <w:rPr>
                <w:sz w:val="16"/>
                <w:szCs w:val="16"/>
              </w:rPr>
            </w:pPr>
          </w:p>
        </w:tc>
        <w:tc>
          <w:tcPr>
            <w:tcW w:w="176" w:type="pct"/>
            <w:gridSpan w:val="4"/>
            <w:vAlign w:val="center"/>
          </w:tcPr>
          <w:p w14:paraId="30268E1A" w14:textId="5771BE5D" w:rsidR="008C37F4" w:rsidRPr="00B26BD5" w:rsidRDefault="008C37F4" w:rsidP="008C37F4">
            <w:pPr>
              <w:jc w:val="center"/>
              <w:rPr>
                <w:sz w:val="16"/>
                <w:szCs w:val="16"/>
              </w:rPr>
            </w:pPr>
          </w:p>
        </w:tc>
      </w:tr>
      <w:tr w:rsidR="008C37F4" w:rsidRPr="00B26BD5" w14:paraId="77F705A5" w14:textId="77777777" w:rsidTr="008C37F4">
        <w:trPr>
          <w:cantSplit/>
          <w:trHeight w:val="277"/>
        </w:trPr>
        <w:tc>
          <w:tcPr>
            <w:tcW w:w="255" w:type="pct"/>
            <w:gridSpan w:val="3"/>
            <w:vAlign w:val="center"/>
          </w:tcPr>
          <w:p w14:paraId="2412BE26" w14:textId="77777777" w:rsidR="008C37F4" w:rsidRPr="00B26BD5" w:rsidRDefault="008C37F4" w:rsidP="008C37F4">
            <w:pPr>
              <w:ind w:left="2" w:hanging="9"/>
              <w:rPr>
                <w:b/>
                <w:bCs/>
                <w:sz w:val="16"/>
                <w:szCs w:val="16"/>
              </w:rPr>
            </w:pPr>
            <w:r w:rsidRPr="00B26BD5">
              <w:rPr>
                <w:sz w:val="16"/>
                <w:szCs w:val="16"/>
              </w:rPr>
              <w:t>УП. 01</w:t>
            </w:r>
          </w:p>
        </w:tc>
        <w:tc>
          <w:tcPr>
            <w:tcW w:w="506" w:type="pct"/>
            <w:gridSpan w:val="5"/>
            <w:noWrap/>
            <w:vAlign w:val="center"/>
          </w:tcPr>
          <w:p w14:paraId="7E1589EC" w14:textId="77777777" w:rsidR="008C37F4" w:rsidRPr="004F68A4" w:rsidRDefault="008C37F4" w:rsidP="008C37F4">
            <w:pPr>
              <w:rPr>
                <w:sz w:val="14"/>
                <w:szCs w:val="16"/>
              </w:rPr>
            </w:pPr>
            <w:r w:rsidRPr="004F68A4">
              <w:rPr>
                <w:sz w:val="14"/>
                <w:szCs w:val="16"/>
              </w:rPr>
              <w:t>Учебная практика</w:t>
            </w:r>
          </w:p>
        </w:tc>
        <w:tc>
          <w:tcPr>
            <w:tcW w:w="94" w:type="pct"/>
            <w:gridSpan w:val="4"/>
            <w:vAlign w:val="center"/>
          </w:tcPr>
          <w:p w14:paraId="1B5925F0" w14:textId="77777777" w:rsidR="008C37F4" w:rsidRPr="00B26BD5" w:rsidRDefault="008C37F4" w:rsidP="008C37F4">
            <w:pPr>
              <w:jc w:val="center"/>
              <w:rPr>
                <w:sz w:val="16"/>
                <w:szCs w:val="16"/>
              </w:rPr>
            </w:pPr>
          </w:p>
        </w:tc>
        <w:tc>
          <w:tcPr>
            <w:tcW w:w="94" w:type="pct"/>
            <w:gridSpan w:val="4"/>
            <w:vAlign w:val="center"/>
          </w:tcPr>
          <w:p w14:paraId="46111DC3" w14:textId="77777777" w:rsidR="008C37F4" w:rsidRPr="00B26BD5" w:rsidRDefault="008C37F4" w:rsidP="008C37F4">
            <w:pPr>
              <w:jc w:val="center"/>
              <w:rPr>
                <w:sz w:val="16"/>
                <w:szCs w:val="16"/>
              </w:rPr>
            </w:pPr>
          </w:p>
        </w:tc>
        <w:tc>
          <w:tcPr>
            <w:tcW w:w="94" w:type="pct"/>
            <w:gridSpan w:val="4"/>
            <w:vAlign w:val="center"/>
          </w:tcPr>
          <w:p w14:paraId="19AF96D0" w14:textId="77777777" w:rsidR="008C37F4" w:rsidRPr="00B26BD5" w:rsidRDefault="008C37F4" w:rsidP="008C37F4">
            <w:pPr>
              <w:jc w:val="center"/>
              <w:rPr>
                <w:sz w:val="16"/>
                <w:szCs w:val="16"/>
              </w:rPr>
            </w:pPr>
          </w:p>
        </w:tc>
        <w:tc>
          <w:tcPr>
            <w:tcW w:w="94" w:type="pct"/>
            <w:gridSpan w:val="5"/>
            <w:vAlign w:val="center"/>
          </w:tcPr>
          <w:p w14:paraId="00395C4B" w14:textId="77777777" w:rsidR="008C37F4" w:rsidRPr="00B26BD5" w:rsidRDefault="008C37F4" w:rsidP="008C37F4">
            <w:pPr>
              <w:jc w:val="center"/>
              <w:rPr>
                <w:sz w:val="16"/>
                <w:szCs w:val="16"/>
              </w:rPr>
            </w:pPr>
          </w:p>
        </w:tc>
        <w:tc>
          <w:tcPr>
            <w:tcW w:w="94" w:type="pct"/>
            <w:gridSpan w:val="5"/>
            <w:vAlign w:val="center"/>
          </w:tcPr>
          <w:p w14:paraId="33965B99" w14:textId="77777777" w:rsidR="008C37F4" w:rsidRPr="00B26BD5" w:rsidRDefault="008C37F4" w:rsidP="008C37F4">
            <w:pPr>
              <w:jc w:val="center"/>
              <w:rPr>
                <w:sz w:val="16"/>
                <w:szCs w:val="16"/>
              </w:rPr>
            </w:pPr>
          </w:p>
        </w:tc>
        <w:tc>
          <w:tcPr>
            <w:tcW w:w="94" w:type="pct"/>
            <w:gridSpan w:val="4"/>
            <w:vAlign w:val="center"/>
          </w:tcPr>
          <w:p w14:paraId="2A44D8D2" w14:textId="77777777" w:rsidR="008C37F4" w:rsidRPr="00B26BD5" w:rsidRDefault="008C37F4" w:rsidP="008C37F4">
            <w:pPr>
              <w:jc w:val="center"/>
              <w:rPr>
                <w:sz w:val="16"/>
                <w:szCs w:val="16"/>
              </w:rPr>
            </w:pPr>
          </w:p>
        </w:tc>
        <w:tc>
          <w:tcPr>
            <w:tcW w:w="94" w:type="pct"/>
            <w:gridSpan w:val="5"/>
            <w:vAlign w:val="center"/>
          </w:tcPr>
          <w:p w14:paraId="2E3EC928" w14:textId="77777777" w:rsidR="008C37F4" w:rsidRPr="00B26BD5" w:rsidRDefault="008C37F4" w:rsidP="008C37F4">
            <w:pPr>
              <w:jc w:val="center"/>
              <w:rPr>
                <w:sz w:val="16"/>
                <w:szCs w:val="16"/>
              </w:rPr>
            </w:pPr>
          </w:p>
        </w:tc>
        <w:tc>
          <w:tcPr>
            <w:tcW w:w="94" w:type="pct"/>
            <w:gridSpan w:val="5"/>
            <w:noWrap/>
            <w:vAlign w:val="center"/>
          </w:tcPr>
          <w:p w14:paraId="39B7C758" w14:textId="77777777" w:rsidR="008C37F4" w:rsidRPr="00B26BD5" w:rsidRDefault="008C37F4" w:rsidP="008C37F4">
            <w:pPr>
              <w:jc w:val="center"/>
              <w:rPr>
                <w:sz w:val="16"/>
                <w:szCs w:val="16"/>
              </w:rPr>
            </w:pPr>
          </w:p>
        </w:tc>
        <w:tc>
          <w:tcPr>
            <w:tcW w:w="94" w:type="pct"/>
            <w:gridSpan w:val="4"/>
            <w:noWrap/>
            <w:vAlign w:val="center"/>
          </w:tcPr>
          <w:p w14:paraId="5A673D34" w14:textId="77777777" w:rsidR="008C37F4" w:rsidRPr="00B26BD5" w:rsidRDefault="008C37F4" w:rsidP="008C37F4">
            <w:pPr>
              <w:jc w:val="center"/>
              <w:rPr>
                <w:sz w:val="16"/>
                <w:szCs w:val="16"/>
              </w:rPr>
            </w:pPr>
          </w:p>
        </w:tc>
        <w:tc>
          <w:tcPr>
            <w:tcW w:w="94" w:type="pct"/>
            <w:gridSpan w:val="4"/>
            <w:noWrap/>
            <w:vAlign w:val="center"/>
          </w:tcPr>
          <w:p w14:paraId="45A3E39C" w14:textId="77777777" w:rsidR="008C37F4" w:rsidRPr="00B26BD5" w:rsidRDefault="008C37F4" w:rsidP="008C37F4">
            <w:pPr>
              <w:jc w:val="center"/>
              <w:rPr>
                <w:sz w:val="16"/>
                <w:szCs w:val="16"/>
              </w:rPr>
            </w:pPr>
          </w:p>
        </w:tc>
        <w:tc>
          <w:tcPr>
            <w:tcW w:w="94" w:type="pct"/>
            <w:gridSpan w:val="4"/>
            <w:noWrap/>
            <w:vAlign w:val="center"/>
          </w:tcPr>
          <w:p w14:paraId="3B5FAAD8" w14:textId="77777777" w:rsidR="008C37F4" w:rsidRPr="00B26BD5" w:rsidRDefault="008C37F4" w:rsidP="008C37F4">
            <w:pPr>
              <w:jc w:val="center"/>
              <w:rPr>
                <w:sz w:val="16"/>
                <w:szCs w:val="16"/>
              </w:rPr>
            </w:pPr>
          </w:p>
        </w:tc>
        <w:tc>
          <w:tcPr>
            <w:tcW w:w="94" w:type="pct"/>
            <w:gridSpan w:val="5"/>
            <w:vAlign w:val="center"/>
          </w:tcPr>
          <w:p w14:paraId="6029EBC5" w14:textId="77777777" w:rsidR="008C37F4" w:rsidRPr="00B26BD5" w:rsidRDefault="008C37F4" w:rsidP="008C37F4">
            <w:pPr>
              <w:jc w:val="center"/>
              <w:rPr>
                <w:sz w:val="16"/>
                <w:szCs w:val="16"/>
              </w:rPr>
            </w:pPr>
          </w:p>
        </w:tc>
        <w:tc>
          <w:tcPr>
            <w:tcW w:w="94" w:type="pct"/>
            <w:gridSpan w:val="4"/>
            <w:noWrap/>
            <w:vAlign w:val="center"/>
          </w:tcPr>
          <w:p w14:paraId="4346D376" w14:textId="77777777" w:rsidR="008C37F4" w:rsidRPr="00B26BD5" w:rsidRDefault="008C37F4" w:rsidP="008C37F4">
            <w:pPr>
              <w:jc w:val="center"/>
              <w:rPr>
                <w:sz w:val="16"/>
                <w:szCs w:val="16"/>
              </w:rPr>
            </w:pPr>
          </w:p>
        </w:tc>
        <w:tc>
          <w:tcPr>
            <w:tcW w:w="94" w:type="pct"/>
            <w:gridSpan w:val="4"/>
            <w:noWrap/>
            <w:vAlign w:val="center"/>
          </w:tcPr>
          <w:p w14:paraId="0F2B291E" w14:textId="77777777" w:rsidR="008C37F4" w:rsidRPr="00B26BD5" w:rsidRDefault="008C37F4" w:rsidP="008C37F4">
            <w:pPr>
              <w:jc w:val="center"/>
              <w:rPr>
                <w:sz w:val="16"/>
                <w:szCs w:val="16"/>
              </w:rPr>
            </w:pPr>
          </w:p>
        </w:tc>
        <w:tc>
          <w:tcPr>
            <w:tcW w:w="94" w:type="pct"/>
            <w:gridSpan w:val="4"/>
            <w:noWrap/>
            <w:vAlign w:val="center"/>
          </w:tcPr>
          <w:p w14:paraId="05D50FCF" w14:textId="77777777" w:rsidR="008C37F4" w:rsidRPr="00B26BD5" w:rsidRDefault="008C37F4" w:rsidP="008C37F4">
            <w:pPr>
              <w:jc w:val="center"/>
              <w:rPr>
                <w:sz w:val="16"/>
                <w:szCs w:val="16"/>
              </w:rPr>
            </w:pPr>
          </w:p>
        </w:tc>
        <w:tc>
          <w:tcPr>
            <w:tcW w:w="94" w:type="pct"/>
            <w:gridSpan w:val="5"/>
            <w:noWrap/>
            <w:vAlign w:val="center"/>
          </w:tcPr>
          <w:p w14:paraId="59CC3C9C" w14:textId="77777777" w:rsidR="008C37F4" w:rsidRPr="00B26BD5" w:rsidRDefault="008C37F4" w:rsidP="008C37F4">
            <w:pPr>
              <w:jc w:val="center"/>
              <w:rPr>
                <w:sz w:val="16"/>
                <w:szCs w:val="16"/>
              </w:rPr>
            </w:pPr>
          </w:p>
        </w:tc>
        <w:tc>
          <w:tcPr>
            <w:tcW w:w="94" w:type="pct"/>
            <w:gridSpan w:val="5"/>
            <w:noWrap/>
            <w:vAlign w:val="center"/>
          </w:tcPr>
          <w:p w14:paraId="0B3E004C" w14:textId="77777777" w:rsidR="008C37F4" w:rsidRPr="00B26BD5" w:rsidRDefault="008C37F4" w:rsidP="008C37F4">
            <w:pPr>
              <w:jc w:val="center"/>
              <w:rPr>
                <w:sz w:val="16"/>
                <w:szCs w:val="16"/>
              </w:rPr>
            </w:pPr>
          </w:p>
        </w:tc>
        <w:tc>
          <w:tcPr>
            <w:tcW w:w="94" w:type="pct"/>
            <w:gridSpan w:val="4"/>
            <w:noWrap/>
            <w:vAlign w:val="center"/>
          </w:tcPr>
          <w:p w14:paraId="649E0BFE" w14:textId="77777777" w:rsidR="008C37F4" w:rsidRPr="00B26BD5" w:rsidRDefault="008C37F4" w:rsidP="008C37F4">
            <w:pPr>
              <w:jc w:val="center"/>
              <w:rPr>
                <w:sz w:val="16"/>
                <w:szCs w:val="16"/>
              </w:rPr>
            </w:pPr>
          </w:p>
        </w:tc>
        <w:tc>
          <w:tcPr>
            <w:tcW w:w="94" w:type="pct"/>
            <w:gridSpan w:val="4"/>
            <w:noWrap/>
            <w:vAlign w:val="center"/>
          </w:tcPr>
          <w:p w14:paraId="1E3F0BCF" w14:textId="77777777" w:rsidR="008C37F4" w:rsidRPr="00B26BD5" w:rsidRDefault="008C37F4" w:rsidP="008C37F4">
            <w:pPr>
              <w:jc w:val="center"/>
              <w:rPr>
                <w:sz w:val="16"/>
                <w:szCs w:val="16"/>
              </w:rPr>
            </w:pPr>
          </w:p>
        </w:tc>
        <w:tc>
          <w:tcPr>
            <w:tcW w:w="94" w:type="pct"/>
            <w:gridSpan w:val="5"/>
            <w:noWrap/>
            <w:vAlign w:val="center"/>
          </w:tcPr>
          <w:p w14:paraId="73B4B354" w14:textId="77777777" w:rsidR="008C37F4" w:rsidRPr="00B26BD5" w:rsidRDefault="008C37F4" w:rsidP="008C37F4">
            <w:pPr>
              <w:jc w:val="center"/>
              <w:rPr>
                <w:sz w:val="16"/>
                <w:szCs w:val="16"/>
              </w:rPr>
            </w:pPr>
          </w:p>
        </w:tc>
        <w:tc>
          <w:tcPr>
            <w:tcW w:w="94" w:type="pct"/>
            <w:gridSpan w:val="5"/>
            <w:noWrap/>
            <w:vAlign w:val="center"/>
          </w:tcPr>
          <w:p w14:paraId="76508104" w14:textId="77777777" w:rsidR="008C37F4" w:rsidRPr="00B26BD5" w:rsidRDefault="008C37F4" w:rsidP="008C37F4">
            <w:pPr>
              <w:jc w:val="center"/>
              <w:rPr>
                <w:sz w:val="16"/>
                <w:szCs w:val="16"/>
              </w:rPr>
            </w:pPr>
          </w:p>
        </w:tc>
        <w:tc>
          <w:tcPr>
            <w:tcW w:w="94" w:type="pct"/>
            <w:gridSpan w:val="4"/>
            <w:noWrap/>
            <w:vAlign w:val="center"/>
          </w:tcPr>
          <w:p w14:paraId="09727F0D" w14:textId="77777777" w:rsidR="008C37F4" w:rsidRPr="00B26BD5" w:rsidRDefault="008C37F4" w:rsidP="008C37F4">
            <w:pPr>
              <w:jc w:val="center"/>
              <w:rPr>
                <w:sz w:val="16"/>
                <w:szCs w:val="16"/>
              </w:rPr>
            </w:pPr>
          </w:p>
        </w:tc>
        <w:tc>
          <w:tcPr>
            <w:tcW w:w="94" w:type="pct"/>
            <w:gridSpan w:val="4"/>
            <w:noWrap/>
            <w:vAlign w:val="center"/>
          </w:tcPr>
          <w:p w14:paraId="0880CE4C" w14:textId="77777777" w:rsidR="008C37F4" w:rsidRPr="00B26BD5" w:rsidRDefault="008C37F4" w:rsidP="008C37F4">
            <w:pPr>
              <w:jc w:val="center"/>
              <w:rPr>
                <w:sz w:val="16"/>
                <w:szCs w:val="16"/>
              </w:rPr>
            </w:pPr>
          </w:p>
        </w:tc>
        <w:tc>
          <w:tcPr>
            <w:tcW w:w="94" w:type="pct"/>
            <w:gridSpan w:val="4"/>
            <w:noWrap/>
            <w:vAlign w:val="center"/>
          </w:tcPr>
          <w:p w14:paraId="5076F268" w14:textId="77777777" w:rsidR="008C37F4" w:rsidRPr="00B26BD5" w:rsidRDefault="008C37F4" w:rsidP="008C37F4">
            <w:pPr>
              <w:jc w:val="center"/>
              <w:rPr>
                <w:sz w:val="16"/>
                <w:szCs w:val="16"/>
              </w:rPr>
            </w:pPr>
          </w:p>
        </w:tc>
        <w:tc>
          <w:tcPr>
            <w:tcW w:w="94" w:type="pct"/>
            <w:gridSpan w:val="4"/>
            <w:noWrap/>
            <w:vAlign w:val="center"/>
          </w:tcPr>
          <w:p w14:paraId="7E3E4D7A" w14:textId="77777777" w:rsidR="008C37F4" w:rsidRPr="00B26BD5" w:rsidRDefault="008C37F4" w:rsidP="008C37F4">
            <w:pPr>
              <w:jc w:val="center"/>
              <w:rPr>
                <w:sz w:val="16"/>
                <w:szCs w:val="16"/>
              </w:rPr>
            </w:pPr>
          </w:p>
        </w:tc>
        <w:tc>
          <w:tcPr>
            <w:tcW w:w="94" w:type="pct"/>
            <w:gridSpan w:val="5"/>
            <w:noWrap/>
            <w:vAlign w:val="center"/>
          </w:tcPr>
          <w:p w14:paraId="372F4F63" w14:textId="77777777" w:rsidR="008C37F4" w:rsidRPr="00B26BD5" w:rsidRDefault="008C37F4" w:rsidP="008C37F4">
            <w:pPr>
              <w:jc w:val="center"/>
              <w:rPr>
                <w:sz w:val="16"/>
                <w:szCs w:val="16"/>
              </w:rPr>
            </w:pPr>
          </w:p>
        </w:tc>
        <w:tc>
          <w:tcPr>
            <w:tcW w:w="94" w:type="pct"/>
            <w:gridSpan w:val="3"/>
            <w:noWrap/>
            <w:vAlign w:val="center"/>
          </w:tcPr>
          <w:p w14:paraId="2D054B6D" w14:textId="77777777" w:rsidR="008C37F4" w:rsidRPr="00B26BD5" w:rsidRDefault="008C37F4" w:rsidP="008C37F4">
            <w:pPr>
              <w:jc w:val="center"/>
              <w:rPr>
                <w:sz w:val="16"/>
                <w:szCs w:val="16"/>
              </w:rPr>
            </w:pPr>
          </w:p>
        </w:tc>
        <w:tc>
          <w:tcPr>
            <w:tcW w:w="94" w:type="pct"/>
            <w:gridSpan w:val="4"/>
            <w:noWrap/>
            <w:vAlign w:val="center"/>
          </w:tcPr>
          <w:p w14:paraId="3F2B72DC" w14:textId="77777777" w:rsidR="008C37F4" w:rsidRPr="00B26BD5" w:rsidRDefault="008C37F4" w:rsidP="008C37F4">
            <w:pPr>
              <w:jc w:val="center"/>
              <w:rPr>
                <w:sz w:val="16"/>
                <w:szCs w:val="16"/>
              </w:rPr>
            </w:pPr>
          </w:p>
        </w:tc>
        <w:tc>
          <w:tcPr>
            <w:tcW w:w="94" w:type="pct"/>
            <w:gridSpan w:val="4"/>
            <w:noWrap/>
            <w:vAlign w:val="center"/>
          </w:tcPr>
          <w:p w14:paraId="00E228BC" w14:textId="77777777" w:rsidR="008C37F4" w:rsidRPr="00B26BD5" w:rsidRDefault="008C37F4" w:rsidP="008C37F4">
            <w:pPr>
              <w:jc w:val="center"/>
              <w:rPr>
                <w:sz w:val="16"/>
                <w:szCs w:val="16"/>
              </w:rPr>
            </w:pPr>
          </w:p>
        </w:tc>
        <w:tc>
          <w:tcPr>
            <w:tcW w:w="94" w:type="pct"/>
            <w:gridSpan w:val="4"/>
            <w:noWrap/>
            <w:vAlign w:val="center"/>
          </w:tcPr>
          <w:p w14:paraId="7F415A5B" w14:textId="77777777" w:rsidR="008C37F4" w:rsidRPr="00B26BD5" w:rsidRDefault="008C37F4" w:rsidP="008C37F4">
            <w:pPr>
              <w:jc w:val="center"/>
              <w:rPr>
                <w:sz w:val="16"/>
                <w:szCs w:val="16"/>
              </w:rPr>
            </w:pPr>
          </w:p>
        </w:tc>
        <w:tc>
          <w:tcPr>
            <w:tcW w:w="94" w:type="pct"/>
            <w:gridSpan w:val="5"/>
          </w:tcPr>
          <w:p w14:paraId="09345FC1" w14:textId="77777777" w:rsidR="008C37F4" w:rsidRPr="00B26BD5" w:rsidRDefault="008C37F4" w:rsidP="008C37F4">
            <w:pPr>
              <w:jc w:val="center"/>
              <w:rPr>
                <w:sz w:val="16"/>
                <w:szCs w:val="16"/>
              </w:rPr>
            </w:pPr>
          </w:p>
        </w:tc>
        <w:tc>
          <w:tcPr>
            <w:tcW w:w="94" w:type="pct"/>
            <w:gridSpan w:val="4"/>
          </w:tcPr>
          <w:p w14:paraId="394A3685" w14:textId="77777777" w:rsidR="008C37F4" w:rsidRPr="00B26BD5" w:rsidRDefault="008C37F4" w:rsidP="008C37F4">
            <w:pPr>
              <w:jc w:val="center"/>
              <w:rPr>
                <w:sz w:val="16"/>
                <w:szCs w:val="16"/>
              </w:rPr>
            </w:pPr>
          </w:p>
        </w:tc>
        <w:tc>
          <w:tcPr>
            <w:tcW w:w="94" w:type="pct"/>
            <w:gridSpan w:val="4"/>
          </w:tcPr>
          <w:p w14:paraId="6F1A6A20" w14:textId="77777777" w:rsidR="008C37F4" w:rsidRPr="00B26BD5" w:rsidRDefault="008C37F4" w:rsidP="008C37F4">
            <w:pPr>
              <w:jc w:val="center"/>
              <w:rPr>
                <w:sz w:val="16"/>
                <w:szCs w:val="16"/>
              </w:rPr>
            </w:pPr>
          </w:p>
        </w:tc>
        <w:tc>
          <w:tcPr>
            <w:tcW w:w="94" w:type="pct"/>
            <w:gridSpan w:val="5"/>
          </w:tcPr>
          <w:p w14:paraId="63663759" w14:textId="77777777" w:rsidR="008C37F4" w:rsidRPr="00B26BD5" w:rsidRDefault="008C37F4" w:rsidP="008C37F4">
            <w:pPr>
              <w:jc w:val="center"/>
              <w:rPr>
                <w:sz w:val="16"/>
                <w:szCs w:val="16"/>
              </w:rPr>
            </w:pPr>
          </w:p>
        </w:tc>
        <w:tc>
          <w:tcPr>
            <w:tcW w:w="94" w:type="pct"/>
            <w:gridSpan w:val="4"/>
          </w:tcPr>
          <w:p w14:paraId="6366368F" w14:textId="77777777" w:rsidR="008C37F4" w:rsidRPr="00B26BD5" w:rsidRDefault="008C37F4" w:rsidP="008C37F4">
            <w:pPr>
              <w:jc w:val="center"/>
              <w:rPr>
                <w:sz w:val="16"/>
                <w:szCs w:val="16"/>
              </w:rPr>
            </w:pPr>
          </w:p>
        </w:tc>
        <w:tc>
          <w:tcPr>
            <w:tcW w:w="94" w:type="pct"/>
            <w:gridSpan w:val="5"/>
          </w:tcPr>
          <w:p w14:paraId="6347F4FF" w14:textId="77777777" w:rsidR="008C37F4" w:rsidRPr="00B26BD5" w:rsidRDefault="008C37F4" w:rsidP="008C37F4">
            <w:pPr>
              <w:jc w:val="center"/>
              <w:rPr>
                <w:sz w:val="16"/>
                <w:szCs w:val="16"/>
              </w:rPr>
            </w:pPr>
          </w:p>
        </w:tc>
        <w:tc>
          <w:tcPr>
            <w:tcW w:w="94" w:type="pct"/>
            <w:gridSpan w:val="4"/>
          </w:tcPr>
          <w:p w14:paraId="5A8ECDCD" w14:textId="77777777" w:rsidR="008C37F4" w:rsidRPr="00B26BD5" w:rsidRDefault="008C37F4" w:rsidP="008C37F4">
            <w:pPr>
              <w:jc w:val="center"/>
              <w:rPr>
                <w:sz w:val="16"/>
                <w:szCs w:val="16"/>
              </w:rPr>
            </w:pPr>
          </w:p>
        </w:tc>
        <w:tc>
          <w:tcPr>
            <w:tcW w:w="94" w:type="pct"/>
            <w:gridSpan w:val="4"/>
          </w:tcPr>
          <w:p w14:paraId="337A1248" w14:textId="77777777" w:rsidR="008C37F4" w:rsidRPr="00B26BD5" w:rsidRDefault="008C37F4" w:rsidP="008C37F4">
            <w:pPr>
              <w:jc w:val="center"/>
              <w:rPr>
                <w:sz w:val="16"/>
                <w:szCs w:val="16"/>
              </w:rPr>
            </w:pPr>
          </w:p>
        </w:tc>
        <w:tc>
          <w:tcPr>
            <w:tcW w:w="94" w:type="pct"/>
            <w:gridSpan w:val="5"/>
          </w:tcPr>
          <w:p w14:paraId="6D1C21B4" w14:textId="77777777" w:rsidR="008C37F4" w:rsidRPr="00B26BD5" w:rsidRDefault="008C37F4" w:rsidP="008C37F4">
            <w:pPr>
              <w:jc w:val="center"/>
              <w:rPr>
                <w:sz w:val="16"/>
                <w:szCs w:val="16"/>
              </w:rPr>
            </w:pPr>
          </w:p>
        </w:tc>
        <w:tc>
          <w:tcPr>
            <w:tcW w:w="94" w:type="pct"/>
            <w:gridSpan w:val="4"/>
            <w:shd w:val="clear" w:color="auto" w:fill="auto"/>
          </w:tcPr>
          <w:p w14:paraId="6B45F684" w14:textId="77777777" w:rsidR="008C37F4" w:rsidRPr="00B26BD5" w:rsidRDefault="008C37F4" w:rsidP="008C37F4">
            <w:pPr>
              <w:jc w:val="center"/>
              <w:rPr>
                <w:sz w:val="16"/>
                <w:szCs w:val="16"/>
              </w:rPr>
            </w:pPr>
          </w:p>
        </w:tc>
        <w:tc>
          <w:tcPr>
            <w:tcW w:w="95" w:type="pct"/>
            <w:gridSpan w:val="5"/>
            <w:shd w:val="clear" w:color="auto" w:fill="FFFFFF"/>
          </w:tcPr>
          <w:p w14:paraId="760F172B" w14:textId="77777777" w:rsidR="008C37F4" w:rsidRPr="00B26BD5" w:rsidRDefault="008C37F4" w:rsidP="008C37F4">
            <w:pPr>
              <w:jc w:val="center"/>
              <w:rPr>
                <w:sz w:val="16"/>
                <w:szCs w:val="16"/>
              </w:rPr>
            </w:pPr>
          </w:p>
        </w:tc>
        <w:tc>
          <w:tcPr>
            <w:tcW w:w="94" w:type="pct"/>
            <w:gridSpan w:val="5"/>
            <w:shd w:val="clear" w:color="auto" w:fill="FFFFFF"/>
          </w:tcPr>
          <w:p w14:paraId="3BF8B825" w14:textId="77777777" w:rsidR="008C37F4" w:rsidRPr="00B26BD5" w:rsidRDefault="008C37F4" w:rsidP="008C37F4">
            <w:pPr>
              <w:jc w:val="center"/>
              <w:rPr>
                <w:sz w:val="16"/>
                <w:szCs w:val="16"/>
              </w:rPr>
            </w:pPr>
          </w:p>
        </w:tc>
        <w:tc>
          <w:tcPr>
            <w:tcW w:w="112" w:type="pct"/>
            <w:gridSpan w:val="4"/>
          </w:tcPr>
          <w:p w14:paraId="4FBD3018" w14:textId="77777777" w:rsidR="008C37F4" w:rsidRPr="00B26BD5" w:rsidRDefault="008C37F4" w:rsidP="008C37F4">
            <w:pPr>
              <w:jc w:val="center"/>
              <w:rPr>
                <w:sz w:val="16"/>
                <w:szCs w:val="16"/>
              </w:rPr>
            </w:pPr>
          </w:p>
        </w:tc>
        <w:tc>
          <w:tcPr>
            <w:tcW w:w="176" w:type="pct"/>
            <w:gridSpan w:val="4"/>
            <w:vAlign w:val="center"/>
          </w:tcPr>
          <w:p w14:paraId="27EADB97" w14:textId="77777777" w:rsidR="008C37F4" w:rsidRPr="00B26BD5" w:rsidRDefault="008C37F4" w:rsidP="008C37F4">
            <w:pPr>
              <w:jc w:val="center"/>
              <w:rPr>
                <w:sz w:val="16"/>
                <w:szCs w:val="16"/>
              </w:rPr>
            </w:pPr>
          </w:p>
        </w:tc>
      </w:tr>
      <w:tr w:rsidR="008C37F4" w:rsidRPr="00B26BD5" w14:paraId="677C89D7" w14:textId="77777777" w:rsidTr="008C37F4">
        <w:trPr>
          <w:cantSplit/>
          <w:trHeight w:val="418"/>
        </w:trPr>
        <w:tc>
          <w:tcPr>
            <w:tcW w:w="255" w:type="pct"/>
            <w:gridSpan w:val="3"/>
            <w:vAlign w:val="center"/>
          </w:tcPr>
          <w:p w14:paraId="5AA08A51" w14:textId="77777777" w:rsidR="008C37F4" w:rsidRPr="00B26BD5" w:rsidRDefault="008C37F4" w:rsidP="008C37F4">
            <w:pPr>
              <w:ind w:left="2" w:hanging="9"/>
              <w:rPr>
                <w:sz w:val="16"/>
                <w:szCs w:val="16"/>
              </w:rPr>
            </w:pPr>
            <w:r w:rsidRPr="00B26BD5">
              <w:rPr>
                <w:sz w:val="16"/>
                <w:szCs w:val="16"/>
              </w:rPr>
              <w:t>ПП.01</w:t>
            </w:r>
          </w:p>
        </w:tc>
        <w:tc>
          <w:tcPr>
            <w:tcW w:w="506" w:type="pct"/>
            <w:gridSpan w:val="5"/>
            <w:noWrap/>
            <w:vAlign w:val="center"/>
          </w:tcPr>
          <w:p w14:paraId="5BE73D89" w14:textId="77777777" w:rsidR="008C37F4" w:rsidRPr="004F68A4" w:rsidRDefault="008C37F4" w:rsidP="008C37F4">
            <w:pPr>
              <w:rPr>
                <w:sz w:val="14"/>
                <w:szCs w:val="16"/>
              </w:rPr>
            </w:pPr>
            <w:r w:rsidRPr="004F68A4">
              <w:rPr>
                <w:sz w:val="14"/>
                <w:szCs w:val="16"/>
              </w:rPr>
              <w:t>Производственная практика (по профилю специальности)</w:t>
            </w:r>
          </w:p>
        </w:tc>
        <w:tc>
          <w:tcPr>
            <w:tcW w:w="94" w:type="pct"/>
            <w:gridSpan w:val="4"/>
            <w:vAlign w:val="center"/>
          </w:tcPr>
          <w:p w14:paraId="51309120" w14:textId="77777777" w:rsidR="008C37F4" w:rsidRPr="00B26BD5" w:rsidRDefault="008C37F4" w:rsidP="008C37F4">
            <w:pPr>
              <w:jc w:val="center"/>
              <w:rPr>
                <w:sz w:val="16"/>
                <w:szCs w:val="16"/>
              </w:rPr>
            </w:pPr>
          </w:p>
        </w:tc>
        <w:tc>
          <w:tcPr>
            <w:tcW w:w="94" w:type="pct"/>
            <w:gridSpan w:val="4"/>
            <w:vAlign w:val="center"/>
          </w:tcPr>
          <w:p w14:paraId="4F3C6917" w14:textId="77777777" w:rsidR="008C37F4" w:rsidRPr="00B26BD5" w:rsidRDefault="008C37F4" w:rsidP="008C37F4">
            <w:pPr>
              <w:jc w:val="center"/>
              <w:rPr>
                <w:sz w:val="16"/>
                <w:szCs w:val="16"/>
              </w:rPr>
            </w:pPr>
          </w:p>
        </w:tc>
        <w:tc>
          <w:tcPr>
            <w:tcW w:w="94" w:type="pct"/>
            <w:gridSpan w:val="4"/>
            <w:vAlign w:val="center"/>
          </w:tcPr>
          <w:p w14:paraId="5B9889D8" w14:textId="77777777" w:rsidR="008C37F4" w:rsidRPr="00B26BD5" w:rsidRDefault="008C37F4" w:rsidP="008C37F4">
            <w:pPr>
              <w:jc w:val="center"/>
              <w:rPr>
                <w:sz w:val="16"/>
                <w:szCs w:val="16"/>
              </w:rPr>
            </w:pPr>
          </w:p>
        </w:tc>
        <w:tc>
          <w:tcPr>
            <w:tcW w:w="94" w:type="pct"/>
            <w:gridSpan w:val="5"/>
            <w:vAlign w:val="center"/>
          </w:tcPr>
          <w:p w14:paraId="05ED124B" w14:textId="77777777" w:rsidR="008C37F4" w:rsidRPr="00B26BD5" w:rsidRDefault="008C37F4" w:rsidP="008C37F4">
            <w:pPr>
              <w:jc w:val="center"/>
              <w:rPr>
                <w:sz w:val="16"/>
                <w:szCs w:val="16"/>
              </w:rPr>
            </w:pPr>
          </w:p>
        </w:tc>
        <w:tc>
          <w:tcPr>
            <w:tcW w:w="94" w:type="pct"/>
            <w:gridSpan w:val="5"/>
            <w:vAlign w:val="center"/>
          </w:tcPr>
          <w:p w14:paraId="72E36D28" w14:textId="77777777" w:rsidR="008C37F4" w:rsidRPr="00B26BD5" w:rsidRDefault="008C37F4" w:rsidP="008C37F4">
            <w:pPr>
              <w:jc w:val="center"/>
              <w:rPr>
                <w:sz w:val="16"/>
                <w:szCs w:val="16"/>
              </w:rPr>
            </w:pPr>
          </w:p>
        </w:tc>
        <w:tc>
          <w:tcPr>
            <w:tcW w:w="94" w:type="pct"/>
            <w:gridSpan w:val="4"/>
            <w:vAlign w:val="center"/>
          </w:tcPr>
          <w:p w14:paraId="19DF944A" w14:textId="77777777" w:rsidR="008C37F4" w:rsidRPr="00B26BD5" w:rsidRDefault="008C37F4" w:rsidP="008C37F4">
            <w:pPr>
              <w:jc w:val="center"/>
              <w:rPr>
                <w:sz w:val="16"/>
                <w:szCs w:val="16"/>
              </w:rPr>
            </w:pPr>
          </w:p>
        </w:tc>
        <w:tc>
          <w:tcPr>
            <w:tcW w:w="94" w:type="pct"/>
            <w:gridSpan w:val="5"/>
            <w:vAlign w:val="center"/>
          </w:tcPr>
          <w:p w14:paraId="31489EFE" w14:textId="77777777" w:rsidR="008C37F4" w:rsidRPr="00B26BD5" w:rsidRDefault="008C37F4" w:rsidP="008C37F4">
            <w:pPr>
              <w:jc w:val="center"/>
              <w:rPr>
                <w:sz w:val="16"/>
                <w:szCs w:val="16"/>
              </w:rPr>
            </w:pPr>
          </w:p>
        </w:tc>
        <w:tc>
          <w:tcPr>
            <w:tcW w:w="94" w:type="pct"/>
            <w:gridSpan w:val="5"/>
            <w:noWrap/>
            <w:vAlign w:val="center"/>
          </w:tcPr>
          <w:p w14:paraId="4A085462" w14:textId="77777777" w:rsidR="008C37F4" w:rsidRPr="00B26BD5" w:rsidRDefault="008C37F4" w:rsidP="008C37F4">
            <w:pPr>
              <w:jc w:val="center"/>
              <w:rPr>
                <w:sz w:val="16"/>
                <w:szCs w:val="16"/>
              </w:rPr>
            </w:pPr>
          </w:p>
        </w:tc>
        <w:tc>
          <w:tcPr>
            <w:tcW w:w="94" w:type="pct"/>
            <w:gridSpan w:val="4"/>
            <w:noWrap/>
            <w:vAlign w:val="center"/>
          </w:tcPr>
          <w:p w14:paraId="3C9A12D6" w14:textId="77777777" w:rsidR="008C37F4" w:rsidRPr="00B26BD5" w:rsidRDefault="008C37F4" w:rsidP="008C37F4">
            <w:pPr>
              <w:jc w:val="center"/>
              <w:rPr>
                <w:sz w:val="16"/>
                <w:szCs w:val="16"/>
              </w:rPr>
            </w:pPr>
          </w:p>
        </w:tc>
        <w:tc>
          <w:tcPr>
            <w:tcW w:w="94" w:type="pct"/>
            <w:gridSpan w:val="4"/>
            <w:noWrap/>
            <w:vAlign w:val="center"/>
          </w:tcPr>
          <w:p w14:paraId="7DD17068" w14:textId="77777777" w:rsidR="008C37F4" w:rsidRPr="00B26BD5" w:rsidRDefault="008C37F4" w:rsidP="008C37F4">
            <w:pPr>
              <w:jc w:val="center"/>
              <w:rPr>
                <w:sz w:val="16"/>
                <w:szCs w:val="16"/>
              </w:rPr>
            </w:pPr>
          </w:p>
        </w:tc>
        <w:tc>
          <w:tcPr>
            <w:tcW w:w="94" w:type="pct"/>
            <w:gridSpan w:val="4"/>
            <w:noWrap/>
            <w:vAlign w:val="center"/>
          </w:tcPr>
          <w:p w14:paraId="66D24FB9" w14:textId="77777777" w:rsidR="008C37F4" w:rsidRPr="00B26BD5" w:rsidRDefault="008C37F4" w:rsidP="008C37F4">
            <w:pPr>
              <w:jc w:val="center"/>
              <w:rPr>
                <w:sz w:val="16"/>
                <w:szCs w:val="16"/>
              </w:rPr>
            </w:pPr>
          </w:p>
        </w:tc>
        <w:tc>
          <w:tcPr>
            <w:tcW w:w="94" w:type="pct"/>
            <w:gridSpan w:val="5"/>
            <w:vAlign w:val="center"/>
          </w:tcPr>
          <w:p w14:paraId="2D49557C" w14:textId="77777777" w:rsidR="008C37F4" w:rsidRPr="00B26BD5" w:rsidRDefault="008C37F4" w:rsidP="008C37F4">
            <w:pPr>
              <w:jc w:val="center"/>
              <w:rPr>
                <w:sz w:val="16"/>
                <w:szCs w:val="16"/>
              </w:rPr>
            </w:pPr>
          </w:p>
        </w:tc>
        <w:tc>
          <w:tcPr>
            <w:tcW w:w="94" w:type="pct"/>
            <w:gridSpan w:val="4"/>
            <w:noWrap/>
            <w:vAlign w:val="center"/>
          </w:tcPr>
          <w:p w14:paraId="71613163" w14:textId="77777777" w:rsidR="008C37F4" w:rsidRPr="00B26BD5" w:rsidRDefault="008C37F4" w:rsidP="008C37F4">
            <w:pPr>
              <w:jc w:val="center"/>
              <w:rPr>
                <w:sz w:val="16"/>
                <w:szCs w:val="16"/>
              </w:rPr>
            </w:pPr>
          </w:p>
        </w:tc>
        <w:tc>
          <w:tcPr>
            <w:tcW w:w="94" w:type="pct"/>
            <w:gridSpan w:val="4"/>
            <w:noWrap/>
            <w:vAlign w:val="center"/>
          </w:tcPr>
          <w:p w14:paraId="38B09DC6" w14:textId="77777777" w:rsidR="008C37F4" w:rsidRPr="00B26BD5" w:rsidRDefault="008C37F4" w:rsidP="008C37F4">
            <w:pPr>
              <w:jc w:val="center"/>
              <w:rPr>
                <w:sz w:val="16"/>
                <w:szCs w:val="16"/>
              </w:rPr>
            </w:pPr>
          </w:p>
        </w:tc>
        <w:tc>
          <w:tcPr>
            <w:tcW w:w="94" w:type="pct"/>
            <w:gridSpan w:val="4"/>
            <w:noWrap/>
            <w:vAlign w:val="center"/>
          </w:tcPr>
          <w:p w14:paraId="6AA183AD" w14:textId="77777777" w:rsidR="008C37F4" w:rsidRPr="00B26BD5" w:rsidRDefault="008C37F4" w:rsidP="008C37F4">
            <w:pPr>
              <w:jc w:val="center"/>
              <w:rPr>
                <w:sz w:val="16"/>
                <w:szCs w:val="16"/>
              </w:rPr>
            </w:pPr>
          </w:p>
        </w:tc>
        <w:tc>
          <w:tcPr>
            <w:tcW w:w="94" w:type="pct"/>
            <w:gridSpan w:val="5"/>
            <w:noWrap/>
            <w:vAlign w:val="center"/>
          </w:tcPr>
          <w:p w14:paraId="51458061" w14:textId="77777777" w:rsidR="008C37F4" w:rsidRPr="00B26BD5" w:rsidRDefault="008C37F4" w:rsidP="008C37F4">
            <w:pPr>
              <w:jc w:val="center"/>
              <w:rPr>
                <w:sz w:val="16"/>
                <w:szCs w:val="16"/>
              </w:rPr>
            </w:pPr>
          </w:p>
        </w:tc>
        <w:tc>
          <w:tcPr>
            <w:tcW w:w="94" w:type="pct"/>
            <w:gridSpan w:val="5"/>
            <w:noWrap/>
            <w:vAlign w:val="center"/>
          </w:tcPr>
          <w:p w14:paraId="725ADEBB" w14:textId="77777777" w:rsidR="008C37F4" w:rsidRPr="00B26BD5" w:rsidRDefault="008C37F4" w:rsidP="008C37F4">
            <w:pPr>
              <w:jc w:val="center"/>
              <w:rPr>
                <w:sz w:val="16"/>
                <w:szCs w:val="16"/>
              </w:rPr>
            </w:pPr>
          </w:p>
        </w:tc>
        <w:tc>
          <w:tcPr>
            <w:tcW w:w="94" w:type="pct"/>
            <w:gridSpan w:val="4"/>
            <w:noWrap/>
            <w:vAlign w:val="center"/>
          </w:tcPr>
          <w:p w14:paraId="231F8F71" w14:textId="77777777" w:rsidR="008C37F4" w:rsidRPr="00B26BD5" w:rsidRDefault="008C37F4" w:rsidP="008C37F4">
            <w:pPr>
              <w:jc w:val="center"/>
              <w:rPr>
                <w:sz w:val="16"/>
                <w:szCs w:val="16"/>
              </w:rPr>
            </w:pPr>
          </w:p>
        </w:tc>
        <w:tc>
          <w:tcPr>
            <w:tcW w:w="94" w:type="pct"/>
            <w:gridSpan w:val="4"/>
            <w:noWrap/>
            <w:vAlign w:val="center"/>
          </w:tcPr>
          <w:p w14:paraId="0CCE9DEC" w14:textId="77777777" w:rsidR="008C37F4" w:rsidRPr="00B26BD5" w:rsidRDefault="008C37F4" w:rsidP="008C37F4">
            <w:pPr>
              <w:jc w:val="center"/>
              <w:rPr>
                <w:sz w:val="16"/>
                <w:szCs w:val="16"/>
              </w:rPr>
            </w:pPr>
          </w:p>
        </w:tc>
        <w:tc>
          <w:tcPr>
            <w:tcW w:w="94" w:type="pct"/>
            <w:gridSpan w:val="5"/>
            <w:noWrap/>
            <w:vAlign w:val="center"/>
          </w:tcPr>
          <w:p w14:paraId="6D8D1F3A" w14:textId="77777777" w:rsidR="008C37F4" w:rsidRPr="00B26BD5" w:rsidRDefault="008C37F4" w:rsidP="008C37F4">
            <w:pPr>
              <w:jc w:val="center"/>
              <w:rPr>
                <w:sz w:val="16"/>
                <w:szCs w:val="16"/>
              </w:rPr>
            </w:pPr>
          </w:p>
        </w:tc>
        <w:tc>
          <w:tcPr>
            <w:tcW w:w="94" w:type="pct"/>
            <w:gridSpan w:val="5"/>
            <w:noWrap/>
            <w:vAlign w:val="center"/>
          </w:tcPr>
          <w:p w14:paraId="59F3F29F" w14:textId="77777777" w:rsidR="008C37F4" w:rsidRPr="00B26BD5" w:rsidRDefault="008C37F4" w:rsidP="008C37F4">
            <w:pPr>
              <w:jc w:val="center"/>
              <w:rPr>
                <w:sz w:val="16"/>
                <w:szCs w:val="16"/>
              </w:rPr>
            </w:pPr>
          </w:p>
        </w:tc>
        <w:tc>
          <w:tcPr>
            <w:tcW w:w="94" w:type="pct"/>
            <w:gridSpan w:val="4"/>
            <w:noWrap/>
            <w:vAlign w:val="center"/>
          </w:tcPr>
          <w:p w14:paraId="7EAFB605" w14:textId="77777777" w:rsidR="008C37F4" w:rsidRPr="00B26BD5" w:rsidRDefault="008C37F4" w:rsidP="008C37F4">
            <w:pPr>
              <w:jc w:val="center"/>
              <w:rPr>
                <w:sz w:val="16"/>
                <w:szCs w:val="16"/>
              </w:rPr>
            </w:pPr>
          </w:p>
        </w:tc>
        <w:tc>
          <w:tcPr>
            <w:tcW w:w="94" w:type="pct"/>
            <w:gridSpan w:val="4"/>
            <w:noWrap/>
            <w:vAlign w:val="center"/>
          </w:tcPr>
          <w:p w14:paraId="35E6CC1D" w14:textId="77777777" w:rsidR="008C37F4" w:rsidRPr="00B26BD5" w:rsidRDefault="008C37F4" w:rsidP="008C37F4">
            <w:pPr>
              <w:jc w:val="center"/>
              <w:rPr>
                <w:sz w:val="16"/>
                <w:szCs w:val="16"/>
              </w:rPr>
            </w:pPr>
          </w:p>
        </w:tc>
        <w:tc>
          <w:tcPr>
            <w:tcW w:w="94" w:type="pct"/>
            <w:gridSpan w:val="4"/>
            <w:noWrap/>
            <w:vAlign w:val="center"/>
          </w:tcPr>
          <w:p w14:paraId="72313665" w14:textId="77777777" w:rsidR="008C37F4" w:rsidRPr="00B26BD5" w:rsidRDefault="008C37F4" w:rsidP="008C37F4">
            <w:pPr>
              <w:jc w:val="center"/>
              <w:rPr>
                <w:sz w:val="16"/>
                <w:szCs w:val="16"/>
              </w:rPr>
            </w:pPr>
          </w:p>
        </w:tc>
        <w:tc>
          <w:tcPr>
            <w:tcW w:w="94" w:type="pct"/>
            <w:gridSpan w:val="4"/>
            <w:noWrap/>
            <w:vAlign w:val="center"/>
          </w:tcPr>
          <w:p w14:paraId="6500B3EE" w14:textId="77777777" w:rsidR="008C37F4" w:rsidRPr="00B26BD5" w:rsidRDefault="008C37F4" w:rsidP="008C37F4">
            <w:pPr>
              <w:jc w:val="center"/>
              <w:rPr>
                <w:sz w:val="16"/>
                <w:szCs w:val="16"/>
              </w:rPr>
            </w:pPr>
          </w:p>
        </w:tc>
        <w:tc>
          <w:tcPr>
            <w:tcW w:w="94" w:type="pct"/>
            <w:gridSpan w:val="5"/>
            <w:noWrap/>
            <w:vAlign w:val="center"/>
          </w:tcPr>
          <w:p w14:paraId="67039962" w14:textId="77777777" w:rsidR="008C37F4" w:rsidRPr="00B26BD5" w:rsidRDefault="008C37F4" w:rsidP="008C37F4">
            <w:pPr>
              <w:jc w:val="center"/>
              <w:rPr>
                <w:sz w:val="16"/>
                <w:szCs w:val="16"/>
              </w:rPr>
            </w:pPr>
          </w:p>
        </w:tc>
        <w:tc>
          <w:tcPr>
            <w:tcW w:w="94" w:type="pct"/>
            <w:gridSpan w:val="3"/>
            <w:noWrap/>
            <w:vAlign w:val="center"/>
          </w:tcPr>
          <w:p w14:paraId="10204256" w14:textId="77777777" w:rsidR="008C37F4" w:rsidRPr="00B26BD5" w:rsidRDefault="008C37F4" w:rsidP="008C37F4">
            <w:pPr>
              <w:jc w:val="center"/>
              <w:rPr>
                <w:sz w:val="16"/>
                <w:szCs w:val="16"/>
              </w:rPr>
            </w:pPr>
          </w:p>
        </w:tc>
        <w:tc>
          <w:tcPr>
            <w:tcW w:w="94" w:type="pct"/>
            <w:gridSpan w:val="4"/>
            <w:noWrap/>
            <w:vAlign w:val="center"/>
          </w:tcPr>
          <w:p w14:paraId="409D88C7" w14:textId="77777777" w:rsidR="008C37F4" w:rsidRPr="00B26BD5" w:rsidRDefault="008C37F4" w:rsidP="008C37F4">
            <w:pPr>
              <w:jc w:val="center"/>
              <w:rPr>
                <w:sz w:val="16"/>
                <w:szCs w:val="16"/>
              </w:rPr>
            </w:pPr>
          </w:p>
        </w:tc>
        <w:tc>
          <w:tcPr>
            <w:tcW w:w="94" w:type="pct"/>
            <w:gridSpan w:val="4"/>
            <w:noWrap/>
            <w:vAlign w:val="center"/>
          </w:tcPr>
          <w:p w14:paraId="76950239" w14:textId="77777777" w:rsidR="008C37F4" w:rsidRPr="00B26BD5" w:rsidRDefault="008C37F4" w:rsidP="008C37F4">
            <w:pPr>
              <w:jc w:val="center"/>
              <w:rPr>
                <w:sz w:val="16"/>
                <w:szCs w:val="16"/>
              </w:rPr>
            </w:pPr>
          </w:p>
        </w:tc>
        <w:tc>
          <w:tcPr>
            <w:tcW w:w="94" w:type="pct"/>
            <w:gridSpan w:val="4"/>
            <w:noWrap/>
            <w:vAlign w:val="center"/>
          </w:tcPr>
          <w:p w14:paraId="4D832CEF" w14:textId="77777777" w:rsidR="008C37F4" w:rsidRPr="00B26BD5" w:rsidRDefault="008C37F4" w:rsidP="008C37F4">
            <w:pPr>
              <w:jc w:val="center"/>
              <w:rPr>
                <w:sz w:val="16"/>
                <w:szCs w:val="16"/>
              </w:rPr>
            </w:pPr>
          </w:p>
        </w:tc>
        <w:tc>
          <w:tcPr>
            <w:tcW w:w="94" w:type="pct"/>
            <w:gridSpan w:val="5"/>
          </w:tcPr>
          <w:p w14:paraId="3C5F99C7" w14:textId="77777777" w:rsidR="008C37F4" w:rsidRPr="00B26BD5" w:rsidRDefault="008C37F4" w:rsidP="008C37F4">
            <w:pPr>
              <w:jc w:val="center"/>
              <w:rPr>
                <w:sz w:val="16"/>
                <w:szCs w:val="16"/>
              </w:rPr>
            </w:pPr>
          </w:p>
        </w:tc>
        <w:tc>
          <w:tcPr>
            <w:tcW w:w="94" w:type="pct"/>
            <w:gridSpan w:val="4"/>
          </w:tcPr>
          <w:p w14:paraId="3A9B2FAD" w14:textId="77777777" w:rsidR="008C37F4" w:rsidRPr="00B26BD5" w:rsidRDefault="008C37F4" w:rsidP="008C37F4">
            <w:pPr>
              <w:jc w:val="center"/>
              <w:rPr>
                <w:sz w:val="16"/>
                <w:szCs w:val="16"/>
              </w:rPr>
            </w:pPr>
          </w:p>
        </w:tc>
        <w:tc>
          <w:tcPr>
            <w:tcW w:w="94" w:type="pct"/>
            <w:gridSpan w:val="4"/>
          </w:tcPr>
          <w:p w14:paraId="6E80C527" w14:textId="77777777" w:rsidR="008C37F4" w:rsidRPr="00B26BD5" w:rsidRDefault="008C37F4" w:rsidP="008C37F4">
            <w:pPr>
              <w:jc w:val="center"/>
              <w:rPr>
                <w:sz w:val="16"/>
                <w:szCs w:val="16"/>
              </w:rPr>
            </w:pPr>
          </w:p>
        </w:tc>
        <w:tc>
          <w:tcPr>
            <w:tcW w:w="94" w:type="pct"/>
            <w:gridSpan w:val="5"/>
          </w:tcPr>
          <w:p w14:paraId="5D186A0B" w14:textId="77777777" w:rsidR="008C37F4" w:rsidRPr="00B26BD5" w:rsidRDefault="008C37F4" w:rsidP="008C37F4">
            <w:pPr>
              <w:jc w:val="center"/>
              <w:rPr>
                <w:sz w:val="16"/>
                <w:szCs w:val="16"/>
              </w:rPr>
            </w:pPr>
          </w:p>
        </w:tc>
        <w:tc>
          <w:tcPr>
            <w:tcW w:w="94" w:type="pct"/>
            <w:gridSpan w:val="4"/>
          </w:tcPr>
          <w:p w14:paraId="0CA91206" w14:textId="77777777" w:rsidR="008C37F4" w:rsidRPr="00B26BD5" w:rsidRDefault="008C37F4" w:rsidP="008C37F4">
            <w:pPr>
              <w:jc w:val="center"/>
              <w:rPr>
                <w:sz w:val="16"/>
                <w:szCs w:val="16"/>
              </w:rPr>
            </w:pPr>
          </w:p>
        </w:tc>
        <w:tc>
          <w:tcPr>
            <w:tcW w:w="94" w:type="pct"/>
            <w:gridSpan w:val="5"/>
          </w:tcPr>
          <w:p w14:paraId="4D25247B" w14:textId="77777777" w:rsidR="008C37F4" w:rsidRPr="00B26BD5" w:rsidRDefault="008C37F4" w:rsidP="008C37F4">
            <w:pPr>
              <w:jc w:val="center"/>
              <w:rPr>
                <w:sz w:val="16"/>
                <w:szCs w:val="16"/>
              </w:rPr>
            </w:pPr>
          </w:p>
        </w:tc>
        <w:tc>
          <w:tcPr>
            <w:tcW w:w="94" w:type="pct"/>
            <w:gridSpan w:val="4"/>
          </w:tcPr>
          <w:p w14:paraId="24F55448" w14:textId="77777777" w:rsidR="008C37F4" w:rsidRPr="00B26BD5" w:rsidRDefault="008C37F4" w:rsidP="008C37F4">
            <w:pPr>
              <w:jc w:val="center"/>
              <w:rPr>
                <w:sz w:val="16"/>
                <w:szCs w:val="16"/>
              </w:rPr>
            </w:pPr>
          </w:p>
        </w:tc>
        <w:tc>
          <w:tcPr>
            <w:tcW w:w="94" w:type="pct"/>
            <w:gridSpan w:val="4"/>
          </w:tcPr>
          <w:p w14:paraId="72AF2093" w14:textId="77777777" w:rsidR="008C37F4" w:rsidRPr="00B26BD5" w:rsidRDefault="008C37F4" w:rsidP="008C37F4">
            <w:pPr>
              <w:jc w:val="center"/>
              <w:rPr>
                <w:sz w:val="16"/>
                <w:szCs w:val="16"/>
              </w:rPr>
            </w:pPr>
          </w:p>
        </w:tc>
        <w:tc>
          <w:tcPr>
            <w:tcW w:w="94" w:type="pct"/>
            <w:gridSpan w:val="5"/>
          </w:tcPr>
          <w:p w14:paraId="4381A01D" w14:textId="77777777" w:rsidR="008C37F4" w:rsidRPr="00B26BD5" w:rsidRDefault="008C37F4" w:rsidP="008C37F4">
            <w:pPr>
              <w:jc w:val="center"/>
              <w:rPr>
                <w:sz w:val="16"/>
                <w:szCs w:val="16"/>
              </w:rPr>
            </w:pPr>
          </w:p>
        </w:tc>
        <w:tc>
          <w:tcPr>
            <w:tcW w:w="94" w:type="pct"/>
            <w:gridSpan w:val="4"/>
          </w:tcPr>
          <w:p w14:paraId="5EE843FD" w14:textId="77777777" w:rsidR="008C37F4" w:rsidRPr="00B26BD5" w:rsidRDefault="008C37F4" w:rsidP="008C37F4">
            <w:pPr>
              <w:jc w:val="center"/>
              <w:rPr>
                <w:sz w:val="16"/>
                <w:szCs w:val="16"/>
              </w:rPr>
            </w:pPr>
          </w:p>
        </w:tc>
        <w:tc>
          <w:tcPr>
            <w:tcW w:w="95" w:type="pct"/>
            <w:gridSpan w:val="5"/>
          </w:tcPr>
          <w:p w14:paraId="0F851761" w14:textId="77777777" w:rsidR="008C37F4" w:rsidRPr="00B26BD5" w:rsidRDefault="008C37F4" w:rsidP="008C37F4">
            <w:pPr>
              <w:jc w:val="center"/>
              <w:rPr>
                <w:sz w:val="16"/>
                <w:szCs w:val="16"/>
              </w:rPr>
            </w:pPr>
          </w:p>
        </w:tc>
        <w:tc>
          <w:tcPr>
            <w:tcW w:w="94" w:type="pct"/>
            <w:gridSpan w:val="5"/>
          </w:tcPr>
          <w:p w14:paraId="7FDEAF3D" w14:textId="77777777" w:rsidR="008C37F4" w:rsidRPr="00B26BD5" w:rsidRDefault="008C37F4" w:rsidP="008C37F4">
            <w:pPr>
              <w:jc w:val="center"/>
              <w:rPr>
                <w:sz w:val="16"/>
                <w:szCs w:val="16"/>
              </w:rPr>
            </w:pPr>
          </w:p>
        </w:tc>
        <w:tc>
          <w:tcPr>
            <w:tcW w:w="112" w:type="pct"/>
            <w:gridSpan w:val="4"/>
          </w:tcPr>
          <w:p w14:paraId="1CF5B08C" w14:textId="77777777" w:rsidR="008C37F4" w:rsidRPr="00B26BD5" w:rsidRDefault="008C37F4" w:rsidP="008C37F4">
            <w:pPr>
              <w:jc w:val="center"/>
              <w:rPr>
                <w:sz w:val="16"/>
                <w:szCs w:val="16"/>
              </w:rPr>
            </w:pPr>
          </w:p>
        </w:tc>
        <w:tc>
          <w:tcPr>
            <w:tcW w:w="176" w:type="pct"/>
            <w:gridSpan w:val="4"/>
            <w:vAlign w:val="center"/>
          </w:tcPr>
          <w:p w14:paraId="1882A83A" w14:textId="77777777" w:rsidR="008C37F4" w:rsidRPr="00B26BD5" w:rsidRDefault="008C37F4" w:rsidP="008C37F4">
            <w:pPr>
              <w:jc w:val="center"/>
              <w:rPr>
                <w:sz w:val="16"/>
                <w:szCs w:val="16"/>
              </w:rPr>
            </w:pPr>
          </w:p>
        </w:tc>
      </w:tr>
      <w:tr w:rsidR="008C37F4" w:rsidRPr="00B26BD5" w14:paraId="6A43804A" w14:textId="77777777" w:rsidTr="008C37F4">
        <w:trPr>
          <w:cantSplit/>
          <w:trHeight w:val="170"/>
        </w:trPr>
        <w:tc>
          <w:tcPr>
            <w:tcW w:w="255" w:type="pct"/>
            <w:gridSpan w:val="3"/>
            <w:vAlign w:val="center"/>
          </w:tcPr>
          <w:p w14:paraId="3FFB21D8" w14:textId="651EB747" w:rsidR="008C37F4" w:rsidRPr="00B26BD5" w:rsidRDefault="008C37F4" w:rsidP="008C37F4">
            <w:pPr>
              <w:ind w:left="2" w:hanging="9"/>
              <w:rPr>
                <w:sz w:val="16"/>
                <w:szCs w:val="16"/>
              </w:rPr>
            </w:pPr>
            <w:r>
              <w:rPr>
                <w:sz w:val="16"/>
                <w:szCs w:val="16"/>
              </w:rPr>
              <w:t>ЭПМ.01</w:t>
            </w:r>
          </w:p>
        </w:tc>
        <w:tc>
          <w:tcPr>
            <w:tcW w:w="506" w:type="pct"/>
            <w:gridSpan w:val="5"/>
            <w:noWrap/>
            <w:vAlign w:val="center"/>
          </w:tcPr>
          <w:p w14:paraId="204E4066" w14:textId="3F072365" w:rsidR="008C37F4" w:rsidRPr="004F68A4" w:rsidRDefault="008C37F4" w:rsidP="008C37F4">
            <w:pPr>
              <w:rPr>
                <w:sz w:val="14"/>
                <w:szCs w:val="16"/>
              </w:rPr>
            </w:pPr>
            <w:r>
              <w:rPr>
                <w:sz w:val="14"/>
                <w:szCs w:val="16"/>
              </w:rPr>
              <w:t>Экзамен по модулю</w:t>
            </w:r>
          </w:p>
        </w:tc>
        <w:tc>
          <w:tcPr>
            <w:tcW w:w="94" w:type="pct"/>
            <w:gridSpan w:val="4"/>
            <w:vAlign w:val="center"/>
          </w:tcPr>
          <w:p w14:paraId="7509563A" w14:textId="77777777" w:rsidR="008C37F4" w:rsidRPr="00B26BD5" w:rsidRDefault="008C37F4" w:rsidP="008C37F4">
            <w:pPr>
              <w:jc w:val="center"/>
              <w:rPr>
                <w:sz w:val="16"/>
                <w:szCs w:val="16"/>
              </w:rPr>
            </w:pPr>
          </w:p>
        </w:tc>
        <w:tc>
          <w:tcPr>
            <w:tcW w:w="94" w:type="pct"/>
            <w:gridSpan w:val="4"/>
            <w:vAlign w:val="center"/>
          </w:tcPr>
          <w:p w14:paraId="023DF2B9" w14:textId="77777777" w:rsidR="008C37F4" w:rsidRPr="00B26BD5" w:rsidRDefault="008C37F4" w:rsidP="008C37F4">
            <w:pPr>
              <w:jc w:val="center"/>
              <w:rPr>
                <w:sz w:val="16"/>
                <w:szCs w:val="16"/>
              </w:rPr>
            </w:pPr>
          </w:p>
        </w:tc>
        <w:tc>
          <w:tcPr>
            <w:tcW w:w="94" w:type="pct"/>
            <w:gridSpan w:val="4"/>
            <w:vAlign w:val="center"/>
          </w:tcPr>
          <w:p w14:paraId="1D955C3B" w14:textId="77777777" w:rsidR="008C37F4" w:rsidRPr="00B26BD5" w:rsidRDefault="008C37F4" w:rsidP="008C37F4">
            <w:pPr>
              <w:jc w:val="center"/>
              <w:rPr>
                <w:sz w:val="16"/>
                <w:szCs w:val="16"/>
              </w:rPr>
            </w:pPr>
          </w:p>
        </w:tc>
        <w:tc>
          <w:tcPr>
            <w:tcW w:w="94" w:type="pct"/>
            <w:gridSpan w:val="5"/>
            <w:vAlign w:val="center"/>
          </w:tcPr>
          <w:p w14:paraId="05FFFFAF" w14:textId="77777777" w:rsidR="008C37F4" w:rsidRPr="00B26BD5" w:rsidRDefault="008C37F4" w:rsidP="008C37F4">
            <w:pPr>
              <w:jc w:val="center"/>
              <w:rPr>
                <w:sz w:val="16"/>
                <w:szCs w:val="16"/>
              </w:rPr>
            </w:pPr>
          </w:p>
        </w:tc>
        <w:tc>
          <w:tcPr>
            <w:tcW w:w="94" w:type="pct"/>
            <w:gridSpan w:val="5"/>
            <w:vAlign w:val="center"/>
          </w:tcPr>
          <w:p w14:paraId="49008230" w14:textId="77777777" w:rsidR="008C37F4" w:rsidRPr="00B26BD5" w:rsidRDefault="008C37F4" w:rsidP="008C37F4">
            <w:pPr>
              <w:jc w:val="center"/>
              <w:rPr>
                <w:sz w:val="16"/>
                <w:szCs w:val="16"/>
              </w:rPr>
            </w:pPr>
          </w:p>
        </w:tc>
        <w:tc>
          <w:tcPr>
            <w:tcW w:w="94" w:type="pct"/>
            <w:gridSpan w:val="4"/>
            <w:vAlign w:val="center"/>
          </w:tcPr>
          <w:p w14:paraId="338F4C52" w14:textId="77777777" w:rsidR="008C37F4" w:rsidRPr="00B26BD5" w:rsidRDefault="008C37F4" w:rsidP="008C37F4">
            <w:pPr>
              <w:jc w:val="center"/>
              <w:rPr>
                <w:sz w:val="16"/>
                <w:szCs w:val="16"/>
              </w:rPr>
            </w:pPr>
          </w:p>
        </w:tc>
        <w:tc>
          <w:tcPr>
            <w:tcW w:w="94" w:type="pct"/>
            <w:gridSpan w:val="5"/>
            <w:vAlign w:val="center"/>
          </w:tcPr>
          <w:p w14:paraId="1B6FBA50" w14:textId="77777777" w:rsidR="008C37F4" w:rsidRPr="00B26BD5" w:rsidRDefault="008C37F4" w:rsidP="008C37F4">
            <w:pPr>
              <w:jc w:val="center"/>
              <w:rPr>
                <w:sz w:val="16"/>
                <w:szCs w:val="16"/>
              </w:rPr>
            </w:pPr>
          </w:p>
        </w:tc>
        <w:tc>
          <w:tcPr>
            <w:tcW w:w="94" w:type="pct"/>
            <w:gridSpan w:val="5"/>
            <w:noWrap/>
            <w:vAlign w:val="center"/>
          </w:tcPr>
          <w:p w14:paraId="284B3E58" w14:textId="77777777" w:rsidR="008C37F4" w:rsidRPr="00B26BD5" w:rsidRDefault="008C37F4" w:rsidP="008C37F4">
            <w:pPr>
              <w:jc w:val="center"/>
              <w:rPr>
                <w:sz w:val="16"/>
                <w:szCs w:val="16"/>
              </w:rPr>
            </w:pPr>
          </w:p>
        </w:tc>
        <w:tc>
          <w:tcPr>
            <w:tcW w:w="94" w:type="pct"/>
            <w:gridSpan w:val="4"/>
            <w:noWrap/>
            <w:vAlign w:val="center"/>
          </w:tcPr>
          <w:p w14:paraId="69A3810B" w14:textId="77777777" w:rsidR="008C37F4" w:rsidRPr="00B26BD5" w:rsidRDefault="008C37F4" w:rsidP="008C37F4">
            <w:pPr>
              <w:jc w:val="center"/>
              <w:rPr>
                <w:sz w:val="16"/>
                <w:szCs w:val="16"/>
              </w:rPr>
            </w:pPr>
          </w:p>
        </w:tc>
        <w:tc>
          <w:tcPr>
            <w:tcW w:w="94" w:type="pct"/>
            <w:gridSpan w:val="4"/>
            <w:noWrap/>
            <w:vAlign w:val="center"/>
          </w:tcPr>
          <w:p w14:paraId="409A8359" w14:textId="77777777" w:rsidR="008C37F4" w:rsidRPr="00B26BD5" w:rsidRDefault="008C37F4" w:rsidP="008C37F4">
            <w:pPr>
              <w:jc w:val="center"/>
              <w:rPr>
                <w:sz w:val="16"/>
                <w:szCs w:val="16"/>
              </w:rPr>
            </w:pPr>
          </w:p>
        </w:tc>
        <w:tc>
          <w:tcPr>
            <w:tcW w:w="94" w:type="pct"/>
            <w:gridSpan w:val="4"/>
            <w:noWrap/>
            <w:vAlign w:val="center"/>
          </w:tcPr>
          <w:p w14:paraId="02ADCCF2" w14:textId="77777777" w:rsidR="008C37F4" w:rsidRPr="00B26BD5" w:rsidRDefault="008C37F4" w:rsidP="008C37F4">
            <w:pPr>
              <w:jc w:val="center"/>
              <w:rPr>
                <w:sz w:val="16"/>
                <w:szCs w:val="16"/>
              </w:rPr>
            </w:pPr>
          </w:p>
        </w:tc>
        <w:tc>
          <w:tcPr>
            <w:tcW w:w="94" w:type="pct"/>
            <w:gridSpan w:val="5"/>
            <w:vAlign w:val="center"/>
          </w:tcPr>
          <w:p w14:paraId="609C0AB2" w14:textId="77777777" w:rsidR="008C37F4" w:rsidRPr="00B26BD5" w:rsidRDefault="008C37F4" w:rsidP="008C37F4">
            <w:pPr>
              <w:jc w:val="center"/>
              <w:rPr>
                <w:sz w:val="16"/>
                <w:szCs w:val="16"/>
              </w:rPr>
            </w:pPr>
          </w:p>
        </w:tc>
        <w:tc>
          <w:tcPr>
            <w:tcW w:w="94" w:type="pct"/>
            <w:gridSpan w:val="4"/>
            <w:noWrap/>
            <w:vAlign w:val="center"/>
          </w:tcPr>
          <w:p w14:paraId="5D534401" w14:textId="77777777" w:rsidR="008C37F4" w:rsidRPr="00B26BD5" w:rsidRDefault="008C37F4" w:rsidP="008C37F4">
            <w:pPr>
              <w:jc w:val="center"/>
              <w:rPr>
                <w:sz w:val="16"/>
                <w:szCs w:val="16"/>
              </w:rPr>
            </w:pPr>
          </w:p>
        </w:tc>
        <w:tc>
          <w:tcPr>
            <w:tcW w:w="94" w:type="pct"/>
            <w:gridSpan w:val="4"/>
            <w:noWrap/>
            <w:vAlign w:val="center"/>
          </w:tcPr>
          <w:p w14:paraId="5E64B613" w14:textId="77777777" w:rsidR="008C37F4" w:rsidRPr="00B26BD5" w:rsidRDefault="008C37F4" w:rsidP="008C37F4">
            <w:pPr>
              <w:jc w:val="center"/>
              <w:rPr>
                <w:sz w:val="16"/>
                <w:szCs w:val="16"/>
              </w:rPr>
            </w:pPr>
          </w:p>
        </w:tc>
        <w:tc>
          <w:tcPr>
            <w:tcW w:w="94" w:type="pct"/>
            <w:gridSpan w:val="4"/>
            <w:noWrap/>
            <w:vAlign w:val="center"/>
          </w:tcPr>
          <w:p w14:paraId="58A9DD54" w14:textId="77777777" w:rsidR="008C37F4" w:rsidRPr="00B26BD5" w:rsidRDefault="008C37F4" w:rsidP="008C37F4">
            <w:pPr>
              <w:jc w:val="center"/>
              <w:rPr>
                <w:sz w:val="16"/>
                <w:szCs w:val="16"/>
              </w:rPr>
            </w:pPr>
          </w:p>
        </w:tc>
        <w:tc>
          <w:tcPr>
            <w:tcW w:w="94" w:type="pct"/>
            <w:gridSpan w:val="5"/>
            <w:noWrap/>
            <w:vAlign w:val="center"/>
          </w:tcPr>
          <w:p w14:paraId="079CC4F9" w14:textId="77777777" w:rsidR="008C37F4" w:rsidRPr="00B26BD5" w:rsidRDefault="008C37F4" w:rsidP="008C37F4">
            <w:pPr>
              <w:jc w:val="center"/>
              <w:rPr>
                <w:sz w:val="16"/>
                <w:szCs w:val="16"/>
              </w:rPr>
            </w:pPr>
          </w:p>
        </w:tc>
        <w:tc>
          <w:tcPr>
            <w:tcW w:w="94" w:type="pct"/>
            <w:gridSpan w:val="5"/>
            <w:noWrap/>
            <w:vAlign w:val="center"/>
          </w:tcPr>
          <w:p w14:paraId="243D35B0" w14:textId="77777777" w:rsidR="008C37F4" w:rsidRPr="00B26BD5" w:rsidRDefault="008C37F4" w:rsidP="008C37F4">
            <w:pPr>
              <w:jc w:val="center"/>
              <w:rPr>
                <w:sz w:val="16"/>
                <w:szCs w:val="16"/>
              </w:rPr>
            </w:pPr>
          </w:p>
        </w:tc>
        <w:tc>
          <w:tcPr>
            <w:tcW w:w="94" w:type="pct"/>
            <w:gridSpan w:val="4"/>
            <w:noWrap/>
            <w:vAlign w:val="center"/>
          </w:tcPr>
          <w:p w14:paraId="5B416160" w14:textId="77777777" w:rsidR="008C37F4" w:rsidRPr="00B26BD5" w:rsidRDefault="008C37F4" w:rsidP="008C37F4">
            <w:pPr>
              <w:jc w:val="center"/>
              <w:rPr>
                <w:sz w:val="16"/>
                <w:szCs w:val="16"/>
              </w:rPr>
            </w:pPr>
          </w:p>
        </w:tc>
        <w:tc>
          <w:tcPr>
            <w:tcW w:w="94" w:type="pct"/>
            <w:gridSpan w:val="4"/>
            <w:noWrap/>
            <w:vAlign w:val="center"/>
          </w:tcPr>
          <w:p w14:paraId="764181CE" w14:textId="77777777" w:rsidR="008C37F4" w:rsidRPr="00B26BD5" w:rsidRDefault="008C37F4" w:rsidP="008C37F4">
            <w:pPr>
              <w:jc w:val="center"/>
              <w:rPr>
                <w:sz w:val="16"/>
                <w:szCs w:val="16"/>
              </w:rPr>
            </w:pPr>
          </w:p>
        </w:tc>
        <w:tc>
          <w:tcPr>
            <w:tcW w:w="94" w:type="pct"/>
            <w:gridSpan w:val="5"/>
            <w:noWrap/>
            <w:vAlign w:val="center"/>
          </w:tcPr>
          <w:p w14:paraId="4A1DA52F" w14:textId="77777777" w:rsidR="008C37F4" w:rsidRPr="00B26BD5" w:rsidRDefault="008C37F4" w:rsidP="008C37F4">
            <w:pPr>
              <w:jc w:val="center"/>
              <w:rPr>
                <w:sz w:val="16"/>
                <w:szCs w:val="16"/>
              </w:rPr>
            </w:pPr>
          </w:p>
        </w:tc>
        <w:tc>
          <w:tcPr>
            <w:tcW w:w="94" w:type="pct"/>
            <w:gridSpan w:val="5"/>
            <w:noWrap/>
            <w:vAlign w:val="center"/>
          </w:tcPr>
          <w:p w14:paraId="6E56E4E5" w14:textId="77777777" w:rsidR="008C37F4" w:rsidRPr="00B26BD5" w:rsidRDefault="008C37F4" w:rsidP="008C37F4">
            <w:pPr>
              <w:jc w:val="center"/>
              <w:rPr>
                <w:sz w:val="16"/>
                <w:szCs w:val="16"/>
              </w:rPr>
            </w:pPr>
          </w:p>
        </w:tc>
        <w:tc>
          <w:tcPr>
            <w:tcW w:w="94" w:type="pct"/>
            <w:gridSpan w:val="4"/>
            <w:noWrap/>
            <w:vAlign w:val="center"/>
          </w:tcPr>
          <w:p w14:paraId="169829D1" w14:textId="77777777" w:rsidR="008C37F4" w:rsidRPr="00B26BD5" w:rsidRDefault="008C37F4" w:rsidP="008C37F4">
            <w:pPr>
              <w:jc w:val="center"/>
              <w:rPr>
                <w:sz w:val="16"/>
                <w:szCs w:val="16"/>
              </w:rPr>
            </w:pPr>
          </w:p>
        </w:tc>
        <w:tc>
          <w:tcPr>
            <w:tcW w:w="94" w:type="pct"/>
            <w:gridSpan w:val="4"/>
            <w:noWrap/>
            <w:vAlign w:val="center"/>
          </w:tcPr>
          <w:p w14:paraId="6688FDE1" w14:textId="77777777" w:rsidR="008C37F4" w:rsidRPr="00B26BD5" w:rsidRDefault="008C37F4" w:rsidP="008C37F4">
            <w:pPr>
              <w:jc w:val="center"/>
              <w:rPr>
                <w:sz w:val="16"/>
                <w:szCs w:val="16"/>
              </w:rPr>
            </w:pPr>
          </w:p>
        </w:tc>
        <w:tc>
          <w:tcPr>
            <w:tcW w:w="94" w:type="pct"/>
            <w:gridSpan w:val="4"/>
            <w:noWrap/>
            <w:vAlign w:val="center"/>
          </w:tcPr>
          <w:p w14:paraId="3080A177" w14:textId="77777777" w:rsidR="008C37F4" w:rsidRPr="00B26BD5" w:rsidRDefault="008C37F4" w:rsidP="008C37F4">
            <w:pPr>
              <w:jc w:val="center"/>
              <w:rPr>
                <w:sz w:val="16"/>
                <w:szCs w:val="16"/>
              </w:rPr>
            </w:pPr>
          </w:p>
        </w:tc>
        <w:tc>
          <w:tcPr>
            <w:tcW w:w="94" w:type="pct"/>
            <w:gridSpan w:val="4"/>
            <w:noWrap/>
            <w:vAlign w:val="center"/>
          </w:tcPr>
          <w:p w14:paraId="51BF2E51" w14:textId="77777777" w:rsidR="008C37F4" w:rsidRPr="00B26BD5" w:rsidRDefault="008C37F4" w:rsidP="008C37F4">
            <w:pPr>
              <w:jc w:val="center"/>
              <w:rPr>
                <w:sz w:val="16"/>
                <w:szCs w:val="16"/>
              </w:rPr>
            </w:pPr>
          </w:p>
        </w:tc>
        <w:tc>
          <w:tcPr>
            <w:tcW w:w="94" w:type="pct"/>
            <w:gridSpan w:val="5"/>
            <w:noWrap/>
            <w:vAlign w:val="center"/>
          </w:tcPr>
          <w:p w14:paraId="2E60BC55" w14:textId="77777777" w:rsidR="008C37F4" w:rsidRPr="00B26BD5" w:rsidRDefault="008C37F4" w:rsidP="008C37F4">
            <w:pPr>
              <w:jc w:val="center"/>
              <w:rPr>
                <w:sz w:val="16"/>
                <w:szCs w:val="16"/>
              </w:rPr>
            </w:pPr>
          </w:p>
        </w:tc>
        <w:tc>
          <w:tcPr>
            <w:tcW w:w="94" w:type="pct"/>
            <w:gridSpan w:val="3"/>
            <w:noWrap/>
            <w:vAlign w:val="center"/>
          </w:tcPr>
          <w:p w14:paraId="5025D9BA" w14:textId="77777777" w:rsidR="008C37F4" w:rsidRPr="00B26BD5" w:rsidRDefault="008C37F4" w:rsidP="008C37F4">
            <w:pPr>
              <w:jc w:val="center"/>
              <w:rPr>
                <w:sz w:val="16"/>
                <w:szCs w:val="16"/>
              </w:rPr>
            </w:pPr>
          </w:p>
        </w:tc>
        <w:tc>
          <w:tcPr>
            <w:tcW w:w="94" w:type="pct"/>
            <w:gridSpan w:val="4"/>
            <w:noWrap/>
            <w:vAlign w:val="center"/>
          </w:tcPr>
          <w:p w14:paraId="571E8E09" w14:textId="77777777" w:rsidR="008C37F4" w:rsidRPr="00B26BD5" w:rsidRDefault="008C37F4" w:rsidP="008C37F4">
            <w:pPr>
              <w:jc w:val="center"/>
              <w:rPr>
                <w:sz w:val="16"/>
                <w:szCs w:val="16"/>
              </w:rPr>
            </w:pPr>
          </w:p>
        </w:tc>
        <w:tc>
          <w:tcPr>
            <w:tcW w:w="94" w:type="pct"/>
            <w:gridSpan w:val="4"/>
            <w:noWrap/>
            <w:vAlign w:val="center"/>
          </w:tcPr>
          <w:p w14:paraId="4A3BC476" w14:textId="77777777" w:rsidR="008C37F4" w:rsidRPr="00B26BD5" w:rsidRDefault="008C37F4" w:rsidP="008C37F4">
            <w:pPr>
              <w:jc w:val="center"/>
              <w:rPr>
                <w:sz w:val="16"/>
                <w:szCs w:val="16"/>
              </w:rPr>
            </w:pPr>
          </w:p>
        </w:tc>
        <w:tc>
          <w:tcPr>
            <w:tcW w:w="94" w:type="pct"/>
            <w:gridSpan w:val="4"/>
            <w:noWrap/>
            <w:vAlign w:val="center"/>
          </w:tcPr>
          <w:p w14:paraId="71ECD0DC" w14:textId="77777777" w:rsidR="008C37F4" w:rsidRPr="00B26BD5" w:rsidRDefault="008C37F4" w:rsidP="008C37F4">
            <w:pPr>
              <w:jc w:val="center"/>
              <w:rPr>
                <w:sz w:val="16"/>
                <w:szCs w:val="16"/>
              </w:rPr>
            </w:pPr>
          </w:p>
        </w:tc>
        <w:tc>
          <w:tcPr>
            <w:tcW w:w="94" w:type="pct"/>
            <w:gridSpan w:val="5"/>
          </w:tcPr>
          <w:p w14:paraId="25157AA4" w14:textId="77777777" w:rsidR="008C37F4" w:rsidRPr="00B26BD5" w:rsidRDefault="008C37F4" w:rsidP="008C37F4">
            <w:pPr>
              <w:jc w:val="center"/>
              <w:rPr>
                <w:sz w:val="16"/>
                <w:szCs w:val="16"/>
              </w:rPr>
            </w:pPr>
          </w:p>
        </w:tc>
        <w:tc>
          <w:tcPr>
            <w:tcW w:w="94" w:type="pct"/>
            <w:gridSpan w:val="4"/>
          </w:tcPr>
          <w:p w14:paraId="440E9CA7" w14:textId="77777777" w:rsidR="008C37F4" w:rsidRPr="00B26BD5" w:rsidRDefault="008C37F4" w:rsidP="008C37F4">
            <w:pPr>
              <w:jc w:val="center"/>
              <w:rPr>
                <w:sz w:val="16"/>
                <w:szCs w:val="16"/>
              </w:rPr>
            </w:pPr>
          </w:p>
        </w:tc>
        <w:tc>
          <w:tcPr>
            <w:tcW w:w="94" w:type="pct"/>
            <w:gridSpan w:val="4"/>
          </w:tcPr>
          <w:p w14:paraId="7F9C798C" w14:textId="77777777" w:rsidR="008C37F4" w:rsidRPr="00B26BD5" w:rsidRDefault="008C37F4" w:rsidP="008C37F4">
            <w:pPr>
              <w:jc w:val="center"/>
              <w:rPr>
                <w:sz w:val="16"/>
                <w:szCs w:val="16"/>
              </w:rPr>
            </w:pPr>
          </w:p>
        </w:tc>
        <w:tc>
          <w:tcPr>
            <w:tcW w:w="94" w:type="pct"/>
            <w:gridSpan w:val="5"/>
          </w:tcPr>
          <w:p w14:paraId="30EFE99E" w14:textId="77777777" w:rsidR="008C37F4" w:rsidRPr="00B26BD5" w:rsidRDefault="008C37F4" w:rsidP="008C37F4">
            <w:pPr>
              <w:jc w:val="center"/>
              <w:rPr>
                <w:sz w:val="16"/>
                <w:szCs w:val="16"/>
              </w:rPr>
            </w:pPr>
          </w:p>
        </w:tc>
        <w:tc>
          <w:tcPr>
            <w:tcW w:w="94" w:type="pct"/>
            <w:gridSpan w:val="4"/>
          </w:tcPr>
          <w:p w14:paraId="7EE232AE" w14:textId="77777777" w:rsidR="008C37F4" w:rsidRPr="00B26BD5" w:rsidRDefault="008C37F4" w:rsidP="008C37F4">
            <w:pPr>
              <w:jc w:val="center"/>
              <w:rPr>
                <w:sz w:val="16"/>
                <w:szCs w:val="16"/>
              </w:rPr>
            </w:pPr>
          </w:p>
        </w:tc>
        <w:tc>
          <w:tcPr>
            <w:tcW w:w="94" w:type="pct"/>
            <w:gridSpan w:val="5"/>
          </w:tcPr>
          <w:p w14:paraId="46BF26B6" w14:textId="77777777" w:rsidR="008C37F4" w:rsidRPr="00B26BD5" w:rsidRDefault="008C37F4" w:rsidP="008C37F4">
            <w:pPr>
              <w:jc w:val="center"/>
              <w:rPr>
                <w:sz w:val="16"/>
                <w:szCs w:val="16"/>
              </w:rPr>
            </w:pPr>
          </w:p>
        </w:tc>
        <w:tc>
          <w:tcPr>
            <w:tcW w:w="94" w:type="pct"/>
            <w:gridSpan w:val="4"/>
          </w:tcPr>
          <w:p w14:paraId="2E3CE45E" w14:textId="77777777" w:rsidR="008C37F4" w:rsidRPr="00B26BD5" w:rsidRDefault="008C37F4" w:rsidP="008C37F4">
            <w:pPr>
              <w:jc w:val="center"/>
              <w:rPr>
                <w:sz w:val="16"/>
                <w:szCs w:val="16"/>
              </w:rPr>
            </w:pPr>
          </w:p>
        </w:tc>
        <w:tc>
          <w:tcPr>
            <w:tcW w:w="94" w:type="pct"/>
            <w:gridSpan w:val="4"/>
          </w:tcPr>
          <w:p w14:paraId="7111B23A" w14:textId="77777777" w:rsidR="008C37F4" w:rsidRPr="00B26BD5" w:rsidRDefault="008C37F4" w:rsidP="008C37F4">
            <w:pPr>
              <w:jc w:val="center"/>
              <w:rPr>
                <w:sz w:val="16"/>
                <w:szCs w:val="16"/>
              </w:rPr>
            </w:pPr>
          </w:p>
        </w:tc>
        <w:tc>
          <w:tcPr>
            <w:tcW w:w="94" w:type="pct"/>
            <w:gridSpan w:val="5"/>
          </w:tcPr>
          <w:p w14:paraId="4EEF513B" w14:textId="77777777" w:rsidR="008C37F4" w:rsidRPr="00B26BD5" w:rsidRDefault="008C37F4" w:rsidP="008C37F4">
            <w:pPr>
              <w:jc w:val="center"/>
              <w:rPr>
                <w:sz w:val="16"/>
                <w:szCs w:val="16"/>
              </w:rPr>
            </w:pPr>
          </w:p>
        </w:tc>
        <w:tc>
          <w:tcPr>
            <w:tcW w:w="94" w:type="pct"/>
            <w:gridSpan w:val="4"/>
          </w:tcPr>
          <w:p w14:paraId="4E0C2F81" w14:textId="77777777" w:rsidR="008C37F4" w:rsidRPr="00B26BD5" w:rsidRDefault="008C37F4" w:rsidP="008C37F4">
            <w:pPr>
              <w:jc w:val="center"/>
              <w:rPr>
                <w:sz w:val="16"/>
                <w:szCs w:val="16"/>
              </w:rPr>
            </w:pPr>
          </w:p>
        </w:tc>
        <w:tc>
          <w:tcPr>
            <w:tcW w:w="95" w:type="pct"/>
            <w:gridSpan w:val="5"/>
          </w:tcPr>
          <w:p w14:paraId="4487575B" w14:textId="77777777" w:rsidR="008C37F4" w:rsidRPr="00B26BD5" w:rsidRDefault="008C37F4" w:rsidP="008C37F4">
            <w:pPr>
              <w:jc w:val="center"/>
              <w:rPr>
                <w:sz w:val="16"/>
                <w:szCs w:val="16"/>
              </w:rPr>
            </w:pPr>
          </w:p>
        </w:tc>
        <w:tc>
          <w:tcPr>
            <w:tcW w:w="94" w:type="pct"/>
            <w:gridSpan w:val="5"/>
          </w:tcPr>
          <w:p w14:paraId="172F22B1" w14:textId="77777777" w:rsidR="008C37F4" w:rsidRPr="00B26BD5" w:rsidRDefault="008C37F4" w:rsidP="008C37F4">
            <w:pPr>
              <w:jc w:val="center"/>
              <w:rPr>
                <w:sz w:val="16"/>
                <w:szCs w:val="16"/>
              </w:rPr>
            </w:pPr>
          </w:p>
        </w:tc>
        <w:tc>
          <w:tcPr>
            <w:tcW w:w="112" w:type="pct"/>
            <w:gridSpan w:val="4"/>
          </w:tcPr>
          <w:p w14:paraId="0652919C" w14:textId="77777777" w:rsidR="008C37F4" w:rsidRPr="00B26BD5" w:rsidRDefault="008C37F4" w:rsidP="008C37F4">
            <w:pPr>
              <w:jc w:val="center"/>
              <w:rPr>
                <w:sz w:val="16"/>
                <w:szCs w:val="16"/>
              </w:rPr>
            </w:pPr>
          </w:p>
        </w:tc>
        <w:tc>
          <w:tcPr>
            <w:tcW w:w="176" w:type="pct"/>
            <w:gridSpan w:val="4"/>
            <w:vAlign w:val="center"/>
          </w:tcPr>
          <w:p w14:paraId="28A8AEB8" w14:textId="77777777" w:rsidR="008C37F4" w:rsidRPr="00B26BD5" w:rsidRDefault="008C37F4" w:rsidP="008C37F4">
            <w:pPr>
              <w:jc w:val="center"/>
              <w:rPr>
                <w:sz w:val="16"/>
                <w:szCs w:val="16"/>
              </w:rPr>
            </w:pPr>
          </w:p>
        </w:tc>
      </w:tr>
      <w:tr w:rsidR="004225D3" w:rsidRPr="00B26BD5" w14:paraId="79347C88" w14:textId="77777777" w:rsidTr="008C37F4">
        <w:trPr>
          <w:cantSplit/>
          <w:trHeight w:val="794"/>
        </w:trPr>
        <w:tc>
          <w:tcPr>
            <w:tcW w:w="255" w:type="pct"/>
            <w:gridSpan w:val="3"/>
            <w:shd w:val="clear" w:color="auto" w:fill="D9D9D9"/>
            <w:vAlign w:val="center"/>
          </w:tcPr>
          <w:p w14:paraId="2FC0F5F7" w14:textId="77777777" w:rsidR="008C37F4" w:rsidRPr="00B26BD5" w:rsidRDefault="008C37F4" w:rsidP="008C37F4">
            <w:pPr>
              <w:ind w:left="2" w:hanging="9"/>
              <w:rPr>
                <w:b/>
                <w:bCs/>
                <w:sz w:val="16"/>
                <w:szCs w:val="16"/>
              </w:rPr>
            </w:pPr>
            <w:r w:rsidRPr="00B26BD5">
              <w:rPr>
                <w:b/>
                <w:bCs/>
                <w:sz w:val="16"/>
                <w:szCs w:val="16"/>
              </w:rPr>
              <w:lastRenderedPageBreak/>
              <w:t>ПМ.02</w:t>
            </w:r>
          </w:p>
        </w:tc>
        <w:tc>
          <w:tcPr>
            <w:tcW w:w="506" w:type="pct"/>
            <w:gridSpan w:val="5"/>
            <w:shd w:val="clear" w:color="auto" w:fill="D9D9D9"/>
            <w:noWrap/>
            <w:vAlign w:val="center"/>
          </w:tcPr>
          <w:p w14:paraId="18A8DE0C" w14:textId="77777777" w:rsidR="008C37F4" w:rsidRPr="00F30F80" w:rsidRDefault="008C37F4" w:rsidP="008C37F4">
            <w:pPr>
              <w:rPr>
                <w:b/>
                <w:bCs/>
                <w:sz w:val="14"/>
                <w:szCs w:val="16"/>
              </w:rPr>
            </w:pPr>
            <w:r w:rsidRPr="00F30F80">
              <w:rPr>
                <w:b/>
                <w:bCs/>
                <w:sz w:val="14"/>
                <w:szCs w:val="16"/>
              </w:rPr>
              <w:t>Ведение расчетов с бюджетами бюджетной системы Российской Федерации</w:t>
            </w:r>
          </w:p>
        </w:tc>
        <w:tc>
          <w:tcPr>
            <w:tcW w:w="94" w:type="pct"/>
            <w:gridSpan w:val="4"/>
            <w:shd w:val="clear" w:color="auto" w:fill="D9D9D9"/>
            <w:vAlign w:val="center"/>
          </w:tcPr>
          <w:p w14:paraId="215B399E" w14:textId="77777777" w:rsidR="008C37F4" w:rsidRPr="00B26BD5" w:rsidRDefault="008C37F4" w:rsidP="008C37F4">
            <w:pPr>
              <w:jc w:val="center"/>
              <w:rPr>
                <w:sz w:val="16"/>
                <w:szCs w:val="16"/>
              </w:rPr>
            </w:pPr>
          </w:p>
        </w:tc>
        <w:tc>
          <w:tcPr>
            <w:tcW w:w="94" w:type="pct"/>
            <w:gridSpan w:val="4"/>
            <w:shd w:val="clear" w:color="auto" w:fill="D9D9D9"/>
            <w:vAlign w:val="center"/>
          </w:tcPr>
          <w:p w14:paraId="43BE3246" w14:textId="77777777" w:rsidR="008C37F4" w:rsidRPr="00B26BD5" w:rsidRDefault="008C37F4" w:rsidP="008C37F4">
            <w:pPr>
              <w:jc w:val="center"/>
              <w:rPr>
                <w:sz w:val="16"/>
                <w:szCs w:val="16"/>
              </w:rPr>
            </w:pPr>
          </w:p>
        </w:tc>
        <w:tc>
          <w:tcPr>
            <w:tcW w:w="94" w:type="pct"/>
            <w:gridSpan w:val="4"/>
            <w:shd w:val="clear" w:color="auto" w:fill="D9D9D9"/>
            <w:vAlign w:val="center"/>
          </w:tcPr>
          <w:p w14:paraId="729B7308" w14:textId="77777777" w:rsidR="008C37F4" w:rsidRPr="00B26BD5" w:rsidRDefault="008C37F4" w:rsidP="008C37F4">
            <w:pPr>
              <w:jc w:val="center"/>
              <w:rPr>
                <w:sz w:val="16"/>
                <w:szCs w:val="16"/>
              </w:rPr>
            </w:pPr>
          </w:p>
        </w:tc>
        <w:tc>
          <w:tcPr>
            <w:tcW w:w="94" w:type="pct"/>
            <w:gridSpan w:val="5"/>
            <w:shd w:val="clear" w:color="auto" w:fill="D9D9D9"/>
            <w:vAlign w:val="center"/>
          </w:tcPr>
          <w:p w14:paraId="5098DE4F" w14:textId="77777777" w:rsidR="008C37F4" w:rsidRPr="00B26BD5" w:rsidRDefault="008C37F4" w:rsidP="008C37F4">
            <w:pPr>
              <w:jc w:val="center"/>
              <w:rPr>
                <w:sz w:val="16"/>
                <w:szCs w:val="16"/>
              </w:rPr>
            </w:pPr>
          </w:p>
        </w:tc>
        <w:tc>
          <w:tcPr>
            <w:tcW w:w="94" w:type="pct"/>
            <w:gridSpan w:val="5"/>
            <w:shd w:val="clear" w:color="auto" w:fill="D9D9D9"/>
            <w:vAlign w:val="center"/>
          </w:tcPr>
          <w:p w14:paraId="139565D4" w14:textId="77777777" w:rsidR="008C37F4" w:rsidRPr="00B26BD5" w:rsidRDefault="008C37F4" w:rsidP="008C37F4">
            <w:pPr>
              <w:jc w:val="center"/>
              <w:rPr>
                <w:sz w:val="16"/>
                <w:szCs w:val="16"/>
              </w:rPr>
            </w:pPr>
          </w:p>
        </w:tc>
        <w:tc>
          <w:tcPr>
            <w:tcW w:w="94" w:type="pct"/>
            <w:gridSpan w:val="4"/>
            <w:shd w:val="clear" w:color="auto" w:fill="D9D9D9"/>
            <w:vAlign w:val="center"/>
          </w:tcPr>
          <w:p w14:paraId="6570236C" w14:textId="77777777" w:rsidR="008C37F4" w:rsidRPr="00B26BD5" w:rsidRDefault="008C37F4" w:rsidP="008C37F4">
            <w:pPr>
              <w:jc w:val="center"/>
              <w:rPr>
                <w:sz w:val="16"/>
                <w:szCs w:val="16"/>
              </w:rPr>
            </w:pPr>
          </w:p>
        </w:tc>
        <w:tc>
          <w:tcPr>
            <w:tcW w:w="94" w:type="pct"/>
            <w:gridSpan w:val="5"/>
            <w:shd w:val="clear" w:color="auto" w:fill="D9D9D9"/>
            <w:vAlign w:val="center"/>
          </w:tcPr>
          <w:p w14:paraId="1A0BC2EC"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5041A5A9"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017D1AA4"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3773BBAD"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6DF3BB3B" w14:textId="77777777" w:rsidR="008C37F4" w:rsidRPr="00B26BD5" w:rsidRDefault="008C37F4" w:rsidP="008C37F4">
            <w:pPr>
              <w:jc w:val="center"/>
              <w:rPr>
                <w:sz w:val="16"/>
                <w:szCs w:val="16"/>
              </w:rPr>
            </w:pPr>
          </w:p>
        </w:tc>
        <w:tc>
          <w:tcPr>
            <w:tcW w:w="94" w:type="pct"/>
            <w:gridSpan w:val="5"/>
            <w:shd w:val="clear" w:color="auto" w:fill="D9D9D9"/>
            <w:vAlign w:val="center"/>
          </w:tcPr>
          <w:p w14:paraId="3A62B481"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77B38C41"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3E18A02F"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51C60D9B"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3604C7AE"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706D25EA"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26547BB1" w14:textId="77777777" w:rsidR="008C37F4" w:rsidRPr="00B26BD5" w:rsidRDefault="008C37F4" w:rsidP="008C37F4">
            <w:pPr>
              <w:jc w:val="center"/>
              <w:rPr>
                <w:b/>
                <w:bCs/>
                <w:sz w:val="16"/>
                <w:szCs w:val="16"/>
              </w:rPr>
            </w:pPr>
          </w:p>
        </w:tc>
        <w:tc>
          <w:tcPr>
            <w:tcW w:w="94" w:type="pct"/>
            <w:gridSpan w:val="4"/>
            <w:shd w:val="clear" w:color="auto" w:fill="D9D9D9"/>
            <w:noWrap/>
            <w:vAlign w:val="center"/>
          </w:tcPr>
          <w:p w14:paraId="121A0E8B"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0CACAACA"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5720B503"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1CCD25AF"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052B6C24"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6DE05214"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51B9C186"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5E42200C" w14:textId="77777777" w:rsidR="008C37F4" w:rsidRPr="00B26BD5" w:rsidRDefault="008C37F4" w:rsidP="008C37F4">
            <w:pPr>
              <w:jc w:val="center"/>
              <w:rPr>
                <w:sz w:val="16"/>
                <w:szCs w:val="16"/>
              </w:rPr>
            </w:pPr>
          </w:p>
        </w:tc>
        <w:tc>
          <w:tcPr>
            <w:tcW w:w="94" w:type="pct"/>
            <w:gridSpan w:val="3"/>
            <w:shd w:val="clear" w:color="auto" w:fill="D9D9D9"/>
            <w:noWrap/>
            <w:vAlign w:val="center"/>
          </w:tcPr>
          <w:p w14:paraId="29D45B8E"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52C91F57"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08C434C2" w14:textId="77777777" w:rsidR="008C37F4" w:rsidRPr="00B26BD5" w:rsidRDefault="008C37F4" w:rsidP="008C37F4">
            <w:pPr>
              <w:jc w:val="center"/>
              <w:rPr>
                <w:b/>
                <w:bCs/>
                <w:sz w:val="16"/>
                <w:szCs w:val="16"/>
              </w:rPr>
            </w:pPr>
          </w:p>
        </w:tc>
        <w:tc>
          <w:tcPr>
            <w:tcW w:w="94" w:type="pct"/>
            <w:gridSpan w:val="4"/>
            <w:shd w:val="clear" w:color="auto" w:fill="D9D9D9"/>
            <w:noWrap/>
            <w:vAlign w:val="center"/>
          </w:tcPr>
          <w:p w14:paraId="6A28BC62" w14:textId="77777777" w:rsidR="008C37F4" w:rsidRPr="00B26BD5" w:rsidRDefault="008C37F4" w:rsidP="008C37F4">
            <w:pPr>
              <w:jc w:val="center"/>
              <w:rPr>
                <w:sz w:val="16"/>
                <w:szCs w:val="16"/>
              </w:rPr>
            </w:pPr>
          </w:p>
        </w:tc>
        <w:tc>
          <w:tcPr>
            <w:tcW w:w="94" w:type="pct"/>
            <w:gridSpan w:val="5"/>
            <w:shd w:val="clear" w:color="auto" w:fill="D9D9D9"/>
          </w:tcPr>
          <w:p w14:paraId="37CFE780" w14:textId="77777777" w:rsidR="008C37F4" w:rsidRPr="00B26BD5" w:rsidRDefault="008C37F4" w:rsidP="008C37F4">
            <w:pPr>
              <w:jc w:val="center"/>
              <w:rPr>
                <w:sz w:val="16"/>
                <w:szCs w:val="16"/>
              </w:rPr>
            </w:pPr>
          </w:p>
        </w:tc>
        <w:tc>
          <w:tcPr>
            <w:tcW w:w="94" w:type="pct"/>
            <w:gridSpan w:val="4"/>
            <w:shd w:val="clear" w:color="auto" w:fill="D9D9D9"/>
          </w:tcPr>
          <w:p w14:paraId="3DF0E28E" w14:textId="77777777" w:rsidR="008C37F4" w:rsidRPr="00B26BD5" w:rsidRDefault="008C37F4" w:rsidP="008C37F4">
            <w:pPr>
              <w:jc w:val="center"/>
              <w:rPr>
                <w:sz w:val="16"/>
                <w:szCs w:val="16"/>
              </w:rPr>
            </w:pPr>
          </w:p>
        </w:tc>
        <w:tc>
          <w:tcPr>
            <w:tcW w:w="94" w:type="pct"/>
            <w:gridSpan w:val="4"/>
            <w:shd w:val="clear" w:color="auto" w:fill="D9D9D9"/>
          </w:tcPr>
          <w:p w14:paraId="5D303F3F" w14:textId="77777777" w:rsidR="008C37F4" w:rsidRPr="00B26BD5" w:rsidRDefault="008C37F4" w:rsidP="008C37F4">
            <w:pPr>
              <w:jc w:val="center"/>
              <w:rPr>
                <w:sz w:val="16"/>
                <w:szCs w:val="16"/>
              </w:rPr>
            </w:pPr>
          </w:p>
        </w:tc>
        <w:tc>
          <w:tcPr>
            <w:tcW w:w="94" w:type="pct"/>
            <w:gridSpan w:val="5"/>
            <w:shd w:val="clear" w:color="auto" w:fill="D9D9D9"/>
          </w:tcPr>
          <w:p w14:paraId="1EF72FAD" w14:textId="77777777" w:rsidR="008C37F4" w:rsidRPr="00B26BD5" w:rsidRDefault="008C37F4" w:rsidP="008C37F4">
            <w:pPr>
              <w:jc w:val="center"/>
              <w:rPr>
                <w:sz w:val="16"/>
                <w:szCs w:val="16"/>
              </w:rPr>
            </w:pPr>
          </w:p>
        </w:tc>
        <w:tc>
          <w:tcPr>
            <w:tcW w:w="94" w:type="pct"/>
            <w:gridSpan w:val="4"/>
            <w:shd w:val="clear" w:color="auto" w:fill="D9D9D9"/>
          </w:tcPr>
          <w:p w14:paraId="0BECC6E2" w14:textId="77777777" w:rsidR="008C37F4" w:rsidRPr="00B26BD5" w:rsidRDefault="008C37F4" w:rsidP="008C37F4">
            <w:pPr>
              <w:jc w:val="center"/>
              <w:rPr>
                <w:sz w:val="16"/>
                <w:szCs w:val="16"/>
              </w:rPr>
            </w:pPr>
          </w:p>
        </w:tc>
        <w:tc>
          <w:tcPr>
            <w:tcW w:w="94" w:type="pct"/>
            <w:gridSpan w:val="5"/>
            <w:shd w:val="clear" w:color="auto" w:fill="D9D9D9"/>
          </w:tcPr>
          <w:p w14:paraId="15968713" w14:textId="77777777" w:rsidR="008C37F4" w:rsidRPr="00B26BD5" w:rsidRDefault="008C37F4" w:rsidP="008C37F4">
            <w:pPr>
              <w:jc w:val="center"/>
              <w:rPr>
                <w:sz w:val="16"/>
                <w:szCs w:val="16"/>
              </w:rPr>
            </w:pPr>
          </w:p>
        </w:tc>
        <w:tc>
          <w:tcPr>
            <w:tcW w:w="94" w:type="pct"/>
            <w:gridSpan w:val="4"/>
            <w:shd w:val="clear" w:color="auto" w:fill="D9D9D9"/>
          </w:tcPr>
          <w:p w14:paraId="4AC89581" w14:textId="77777777" w:rsidR="008C37F4" w:rsidRPr="00B26BD5" w:rsidRDefault="008C37F4" w:rsidP="008C37F4">
            <w:pPr>
              <w:jc w:val="center"/>
              <w:rPr>
                <w:sz w:val="16"/>
                <w:szCs w:val="16"/>
              </w:rPr>
            </w:pPr>
          </w:p>
        </w:tc>
        <w:tc>
          <w:tcPr>
            <w:tcW w:w="94" w:type="pct"/>
            <w:gridSpan w:val="4"/>
            <w:shd w:val="clear" w:color="auto" w:fill="D9D9D9"/>
          </w:tcPr>
          <w:p w14:paraId="0C1C5926" w14:textId="77777777" w:rsidR="008C37F4" w:rsidRPr="00B26BD5" w:rsidRDefault="008C37F4" w:rsidP="008C37F4">
            <w:pPr>
              <w:jc w:val="center"/>
              <w:rPr>
                <w:sz w:val="16"/>
                <w:szCs w:val="16"/>
              </w:rPr>
            </w:pPr>
          </w:p>
        </w:tc>
        <w:tc>
          <w:tcPr>
            <w:tcW w:w="94" w:type="pct"/>
            <w:gridSpan w:val="5"/>
            <w:shd w:val="clear" w:color="auto" w:fill="D9D9D9"/>
          </w:tcPr>
          <w:p w14:paraId="3694ADC5" w14:textId="77777777" w:rsidR="008C37F4" w:rsidRPr="00B26BD5" w:rsidRDefault="008C37F4" w:rsidP="008C37F4">
            <w:pPr>
              <w:jc w:val="center"/>
              <w:rPr>
                <w:sz w:val="16"/>
                <w:szCs w:val="16"/>
              </w:rPr>
            </w:pPr>
          </w:p>
        </w:tc>
        <w:tc>
          <w:tcPr>
            <w:tcW w:w="94" w:type="pct"/>
            <w:gridSpan w:val="4"/>
            <w:shd w:val="clear" w:color="auto" w:fill="D9D9D9"/>
          </w:tcPr>
          <w:p w14:paraId="00DB236E" w14:textId="77777777" w:rsidR="008C37F4" w:rsidRPr="00B26BD5" w:rsidRDefault="008C37F4" w:rsidP="008C37F4">
            <w:pPr>
              <w:jc w:val="center"/>
              <w:rPr>
                <w:sz w:val="16"/>
                <w:szCs w:val="16"/>
              </w:rPr>
            </w:pPr>
          </w:p>
        </w:tc>
        <w:tc>
          <w:tcPr>
            <w:tcW w:w="95" w:type="pct"/>
            <w:gridSpan w:val="5"/>
            <w:shd w:val="clear" w:color="auto" w:fill="D9D9D9"/>
          </w:tcPr>
          <w:p w14:paraId="71EAE3A9" w14:textId="77777777" w:rsidR="008C37F4" w:rsidRPr="00B26BD5" w:rsidRDefault="008C37F4" w:rsidP="008C37F4">
            <w:pPr>
              <w:jc w:val="center"/>
              <w:rPr>
                <w:sz w:val="16"/>
                <w:szCs w:val="16"/>
              </w:rPr>
            </w:pPr>
          </w:p>
        </w:tc>
        <w:tc>
          <w:tcPr>
            <w:tcW w:w="94" w:type="pct"/>
            <w:gridSpan w:val="5"/>
            <w:shd w:val="clear" w:color="auto" w:fill="D9D9D9"/>
          </w:tcPr>
          <w:p w14:paraId="5B2CCD25" w14:textId="77777777" w:rsidR="008C37F4" w:rsidRPr="00B26BD5" w:rsidRDefault="008C37F4" w:rsidP="008C37F4">
            <w:pPr>
              <w:jc w:val="center"/>
              <w:rPr>
                <w:sz w:val="16"/>
                <w:szCs w:val="16"/>
              </w:rPr>
            </w:pPr>
          </w:p>
        </w:tc>
        <w:tc>
          <w:tcPr>
            <w:tcW w:w="112" w:type="pct"/>
            <w:gridSpan w:val="4"/>
            <w:shd w:val="clear" w:color="auto" w:fill="D9D9D9"/>
          </w:tcPr>
          <w:p w14:paraId="60C6E878" w14:textId="77777777" w:rsidR="008C37F4" w:rsidRPr="00B26BD5" w:rsidRDefault="008C37F4" w:rsidP="008C37F4">
            <w:pPr>
              <w:jc w:val="center"/>
              <w:rPr>
                <w:sz w:val="16"/>
                <w:szCs w:val="16"/>
              </w:rPr>
            </w:pPr>
          </w:p>
        </w:tc>
        <w:tc>
          <w:tcPr>
            <w:tcW w:w="176" w:type="pct"/>
            <w:gridSpan w:val="4"/>
            <w:shd w:val="clear" w:color="auto" w:fill="D9D9D9"/>
            <w:vAlign w:val="center"/>
          </w:tcPr>
          <w:p w14:paraId="49D1303D" w14:textId="79CBCA8B" w:rsidR="008C37F4" w:rsidRPr="008C37F4" w:rsidRDefault="008C37F4" w:rsidP="008C37F4">
            <w:pPr>
              <w:jc w:val="center"/>
              <w:rPr>
                <w:b/>
                <w:bCs/>
                <w:sz w:val="16"/>
                <w:szCs w:val="16"/>
              </w:rPr>
            </w:pPr>
            <w:r w:rsidRPr="008C37F4">
              <w:rPr>
                <w:b/>
                <w:bCs/>
                <w:sz w:val="16"/>
                <w:szCs w:val="16"/>
              </w:rPr>
              <w:t>1</w:t>
            </w:r>
            <w:r>
              <w:rPr>
                <w:b/>
                <w:bCs/>
                <w:sz w:val="16"/>
                <w:szCs w:val="16"/>
              </w:rPr>
              <w:t>90</w:t>
            </w:r>
          </w:p>
        </w:tc>
      </w:tr>
      <w:tr w:rsidR="004225D3" w:rsidRPr="00B26BD5" w14:paraId="60AA7F13" w14:textId="77777777" w:rsidTr="008C37F4">
        <w:tc>
          <w:tcPr>
            <w:tcW w:w="255" w:type="pct"/>
            <w:gridSpan w:val="3"/>
            <w:vAlign w:val="center"/>
          </w:tcPr>
          <w:p w14:paraId="6D9A6E95" w14:textId="77777777" w:rsidR="008C37F4" w:rsidRPr="00B26BD5" w:rsidRDefault="008C37F4" w:rsidP="008C37F4">
            <w:pPr>
              <w:ind w:left="2" w:right="-126" w:hanging="141"/>
              <w:jc w:val="center"/>
              <w:rPr>
                <w:sz w:val="16"/>
                <w:szCs w:val="16"/>
              </w:rPr>
            </w:pPr>
            <w:r w:rsidRPr="00B26BD5">
              <w:rPr>
                <w:sz w:val="16"/>
                <w:szCs w:val="16"/>
              </w:rPr>
              <w:t>МДК.02.01</w:t>
            </w:r>
          </w:p>
        </w:tc>
        <w:tc>
          <w:tcPr>
            <w:tcW w:w="506" w:type="pct"/>
            <w:gridSpan w:val="5"/>
            <w:noWrap/>
            <w:vAlign w:val="center"/>
          </w:tcPr>
          <w:p w14:paraId="589129A9" w14:textId="27609EB7" w:rsidR="008C37F4" w:rsidRPr="00F30F80" w:rsidRDefault="008C37F4" w:rsidP="008C37F4">
            <w:pPr>
              <w:rPr>
                <w:sz w:val="14"/>
                <w:szCs w:val="16"/>
              </w:rPr>
            </w:pPr>
            <w:r>
              <w:rPr>
                <w:sz w:val="14"/>
                <w:szCs w:val="16"/>
              </w:rPr>
              <w:t>Налоги и налогообложение</w:t>
            </w:r>
          </w:p>
        </w:tc>
        <w:tc>
          <w:tcPr>
            <w:tcW w:w="94" w:type="pct"/>
            <w:gridSpan w:val="4"/>
            <w:shd w:val="clear" w:color="auto" w:fill="F4B083" w:themeFill="accent2" w:themeFillTint="99"/>
            <w:vAlign w:val="center"/>
          </w:tcPr>
          <w:p w14:paraId="53F82903" w14:textId="77777777" w:rsidR="008C37F4" w:rsidRPr="00B26BD5" w:rsidRDefault="008C37F4" w:rsidP="008C37F4">
            <w:pPr>
              <w:jc w:val="center"/>
              <w:rPr>
                <w:sz w:val="16"/>
                <w:szCs w:val="16"/>
              </w:rPr>
            </w:pPr>
          </w:p>
        </w:tc>
        <w:tc>
          <w:tcPr>
            <w:tcW w:w="94" w:type="pct"/>
            <w:gridSpan w:val="4"/>
            <w:shd w:val="clear" w:color="auto" w:fill="F4B083" w:themeFill="accent2" w:themeFillTint="99"/>
            <w:vAlign w:val="center"/>
          </w:tcPr>
          <w:p w14:paraId="724A3227" w14:textId="77777777" w:rsidR="008C37F4" w:rsidRPr="00B26BD5" w:rsidRDefault="008C37F4" w:rsidP="008C37F4">
            <w:pPr>
              <w:jc w:val="center"/>
              <w:rPr>
                <w:sz w:val="16"/>
                <w:szCs w:val="16"/>
              </w:rPr>
            </w:pPr>
          </w:p>
        </w:tc>
        <w:tc>
          <w:tcPr>
            <w:tcW w:w="94" w:type="pct"/>
            <w:gridSpan w:val="4"/>
            <w:shd w:val="clear" w:color="auto" w:fill="F4B083" w:themeFill="accent2" w:themeFillTint="99"/>
            <w:vAlign w:val="center"/>
          </w:tcPr>
          <w:p w14:paraId="2372E8BF" w14:textId="77777777" w:rsidR="008C37F4" w:rsidRPr="00B26BD5" w:rsidRDefault="008C37F4" w:rsidP="008C37F4">
            <w:pPr>
              <w:jc w:val="center"/>
              <w:rPr>
                <w:sz w:val="16"/>
                <w:szCs w:val="16"/>
              </w:rPr>
            </w:pPr>
          </w:p>
        </w:tc>
        <w:tc>
          <w:tcPr>
            <w:tcW w:w="94" w:type="pct"/>
            <w:gridSpan w:val="5"/>
            <w:shd w:val="clear" w:color="auto" w:fill="F4B083" w:themeFill="accent2" w:themeFillTint="99"/>
            <w:vAlign w:val="center"/>
          </w:tcPr>
          <w:p w14:paraId="0A57B47E" w14:textId="77777777" w:rsidR="008C37F4" w:rsidRPr="00B26BD5" w:rsidRDefault="008C37F4" w:rsidP="008C37F4">
            <w:pPr>
              <w:jc w:val="center"/>
              <w:rPr>
                <w:sz w:val="16"/>
                <w:szCs w:val="16"/>
              </w:rPr>
            </w:pPr>
          </w:p>
        </w:tc>
        <w:tc>
          <w:tcPr>
            <w:tcW w:w="94" w:type="pct"/>
            <w:gridSpan w:val="5"/>
            <w:shd w:val="clear" w:color="auto" w:fill="F4B083" w:themeFill="accent2" w:themeFillTint="99"/>
            <w:vAlign w:val="center"/>
          </w:tcPr>
          <w:p w14:paraId="61B3F5BA" w14:textId="77777777" w:rsidR="008C37F4" w:rsidRPr="00B26BD5" w:rsidRDefault="008C37F4" w:rsidP="008C37F4">
            <w:pPr>
              <w:jc w:val="center"/>
              <w:rPr>
                <w:sz w:val="16"/>
                <w:szCs w:val="16"/>
              </w:rPr>
            </w:pPr>
          </w:p>
        </w:tc>
        <w:tc>
          <w:tcPr>
            <w:tcW w:w="94" w:type="pct"/>
            <w:gridSpan w:val="4"/>
            <w:shd w:val="clear" w:color="auto" w:fill="F4B083" w:themeFill="accent2" w:themeFillTint="99"/>
            <w:vAlign w:val="center"/>
          </w:tcPr>
          <w:p w14:paraId="4FE6C400" w14:textId="77777777" w:rsidR="008C37F4" w:rsidRPr="00B26BD5" w:rsidRDefault="008C37F4" w:rsidP="008C37F4">
            <w:pPr>
              <w:jc w:val="center"/>
              <w:rPr>
                <w:sz w:val="16"/>
                <w:szCs w:val="16"/>
              </w:rPr>
            </w:pPr>
          </w:p>
        </w:tc>
        <w:tc>
          <w:tcPr>
            <w:tcW w:w="94" w:type="pct"/>
            <w:gridSpan w:val="5"/>
            <w:shd w:val="clear" w:color="auto" w:fill="F4B083" w:themeFill="accent2" w:themeFillTint="99"/>
            <w:vAlign w:val="center"/>
          </w:tcPr>
          <w:p w14:paraId="62FA0F43" w14:textId="77777777" w:rsidR="008C37F4" w:rsidRPr="00B26BD5" w:rsidRDefault="008C37F4" w:rsidP="008C37F4">
            <w:pPr>
              <w:jc w:val="center"/>
              <w:rPr>
                <w:sz w:val="16"/>
                <w:szCs w:val="16"/>
              </w:rPr>
            </w:pPr>
          </w:p>
        </w:tc>
        <w:tc>
          <w:tcPr>
            <w:tcW w:w="94" w:type="pct"/>
            <w:gridSpan w:val="5"/>
            <w:shd w:val="clear" w:color="auto" w:fill="F4B083" w:themeFill="accent2" w:themeFillTint="99"/>
            <w:noWrap/>
            <w:vAlign w:val="center"/>
          </w:tcPr>
          <w:p w14:paraId="2E286052" w14:textId="77777777" w:rsidR="008C37F4" w:rsidRPr="00B26BD5" w:rsidRDefault="008C37F4" w:rsidP="008C37F4">
            <w:pPr>
              <w:jc w:val="center"/>
              <w:rPr>
                <w:sz w:val="16"/>
                <w:szCs w:val="16"/>
              </w:rPr>
            </w:pPr>
          </w:p>
        </w:tc>
        <w:tc>
          <w:tcPr>
            <w:tcW w:w="94" w:type="pct"/>
            <w:gridSpan w:val="4"/>
            <w:shd w:val="clear" w:color="auto" w:fill="F4B083" w:themeFill="accent2" w:themeFillTint="99"/>
            <w:noWrap/>
            <w:vAlign w:val="center"/>
          </w:tcPr>
          <w:p w14:paraId="5E04019A" w14:textId="77777777" w:rsidR="008C37F4" w:rsidRPr="00B26BD5" w:rsidRDefault="008C37F4" w:rsidP="008C37F4">
            <w:pPr>
              <w:jc w:val="center"/>
              <w:rPr>
                <w:sz w:val="16"/>
                <w:szCs w:val="16"/>
              </w:rPr>
            </w:pPr>
          </w:p>
        </w:tc>
        <w:tc>
          <w:tcPr>
            <w:tcW w:w="94" w:type="pct"/>
            <w:gridSpan w:val="4"/>
            <w:shd w:val="clear" w:color="auto" w:fill="F4B083" w:themeFill="accent2" w:themeFillTint="99"/>
            <w:noWrap/>
            <w:vAlign w:val="center"/>
          </w:tcPr>
          <w:p w14:paraId="5ABE6CA7" w14:textId="77777777" w:rsidR="008C37F4" w:rsidRPr="00B26BD5" w:rsidRDefault="008C37F4" w:rsidP="008C37F4">
            <w:pPr>
              <w:jc w:val="center"/>
              <w:rPr>
                <w:sz w:val="16"/>
                <w:szCs w:val="16"/>
              </w:rPr>
            </w:pPr>
          </w:p>
        </w:tc>
        <w:tc>
          <w:tcPr>
            <w:tcW w:w="94" w:type="pct"/>
            <w:gridSpan w:val="4"/>
            <w:shd w:val="clear" w:color="auto" w:fill="F4B083" w:themeFill="accent2" w:themeFillTint="99"/>
            <w:noWrap/>
            <w:vAlign w:val="center"/>
          </w:tcPr>
          <w:p w14:paraId="565B183C" w14:textId="77777777" w:rsidR="008C37F4" w:rsidRPr="00B26BD5" w:rsidRDefault="008C37F4" w:rsidP="008C37F4">
            <w:pPr>
              <w:jc w:val="center"/>
              <w:rPr>
                <w:sz w:val="16"/>
                <w:szCs w:val="16"/>
              </w:rPr>
            </w:pPr>
          </w:p>
        </w:tc>
        <w:tc>
          <w:tcPr>
            <w:tcW w:w="94" w:type="pct"/>
            <w:gridSpan w:val="5"/>
            <w:shd w:val="clear" w:color="auto" w:fill="F4B083" w:themeFill="accent2" w:themeFillTint="99"/>
            <w:vAlign w:val="center"/>
          </w:tcPr>
          <w:p w14:paraId="7FBDA044" w14:textId="77777777" w:rsidR="008C37F4" w:rsidRPr="00B26BD5" w:rsidRDefault="008C37F4" w:rsidP="008C37F4">
            <w:pPr>
              <w:jc w:val="center"/>
              <w:rPr>
                <w:sz w:val="16"/>
                <w:szCs w:val="16"/>
              </w:rPr>
            </w:pPr>
          </w:p>
        </w:tc>
        <w:tc>
          <w:tcPr>
            <w:tcW w:w="94" w:type="pct"/>
            <w:gridSpan w:val="4"/>
            <w:shd w:val="clear" w:color="auto" w:fill="F4B083" w:themeFill="accent2" w:themeFillTint="99"/>
            <w:noWrap/>
            <w:vAlign w:val="center"/>
          </w:tcPr>
          <w:p w14:paraId="28BA552E" w14:textId="77777777" w:rsidR="008C37F4" w:rsidRPr="00B26BD5" w:rsidRDefault="008C37F4" w:rsidP="008C37F4">
            <w:pPr>
              <w:jc w:val="center"/>
              <w:rPr>
                <w:sz w:val="16"/>
                <w:szCs w:val="16"/>
              </w:rPr>
            </w:pPr>
          </w:p>
        </w:tc>
        <w:tc>
          <w:tcPr>
            <w:tcW w:w="94" w:type="pct"/>
            <w:gridSpan w:val="4"/>
            <w:shd w:val="clear" w:color="auto" w:fill="F4B083" w:themeFill="accent2" w:themeFillTint="99"/>
            <w:noWrap/>
            <w:vAlign w:val="center"/>
          </w:tcPr>
          <w:p w14:paraId="0F627E96" w14:textId="77777777" w:rsidR="008C37F4" w:rsidRPr="00B26BD5" w:rsidRDefault="008C37F4" w:rsidP="008C37F4">
            <w:pPr>
              <w:jc w:val="center"/>
              <w:rPr>
                <w:sz w:val="16"/>
                <w:szCs w:val="16"/>
              </w:rPr>
            </w:pPr>
          </w:p>
        </w:tc>
        <w:tc>
          <w:tcPr>
            <w:tcW w:w="94" w:type="pct"/>
            <w:gridSpan w:val="4"/>
            <w:shd w:val="clear" w:color="auto" w:fill="F4B083" w:themeFill="accent2" w:themeFillTint="99"/>
            <w:noWrap/>
            <w:vAlign w:val="center"/>
          </w:tcPr>
          <w:p w14:paraId="509EEECC" w14:textId="77777777" w:rsidR="008C37F4" w:rsidRPr="00B26BD5" w:rsidRDefault="008C37F4" w:rsidP="008C37F4">
            <w:pPr>
              <w:jc w:val="center"/>
              <w:rPr>
                <w:sz w:val="16"/>
                <w:szCs w:val="16"/>
              </w:rPr>
            </w:pPr>
          </w:p>
        </w:tc>
        <w:tc>
          <w:tcPr>
            <w:tcW w:w="94" w:type="pct"/>
            <w:gridSpan w:val="5"/>
            <w:shd w:val="clear" w:color="auto" w:fill="F4B083" w:themeFill="accent2" w:themeFillTint="99"/>
            <w:noWrap/>
            <w:vAlign w:val="center"/>
          </w:tcPr>
          <w:p w14:paraId="7C3BEBB0" w14:textId="77777777" w:rsidR="008C37F4" w:rsidRPr="00B26BD5" w:rsidRDefault="008C37F4" w:rsidP="008C37F4">
            <w:pPr>
              <w:jc w:val="center"/>
              <w:rPr>
                <w:sz w:val="16"/>
                <w:szCs w:val="16"/>
              </w:rPr>
            </w:pPr>
          </w:p>
        </w:tc>
        <w:tc>
          <w:tcPr>
            <w:tcW w:w="94" w:type="pct"/>
            <w:gridSpan w:val="5"/>
            <w:noWrap/>
            <w:vAlign w:val="center"/>
          </w:tcPr>
          <w:p w14:paraId="21CDA824" w14:textId="77777777" w:rsidR="008C37F4" w:rsidRPr="00B26BD5" w:rsidRDefault="008C37F4" w:rsidP="008C37F4">
            <w:pPr>
              <w:jc w:val="center"/>
              <w:rPr>
                <w:sz w:val="16"/>
                <w:szCs w:val="16"/>
              </w:rPr>
            </w:pPr>
          </w:p>
        </w:tc>
        <w:tc>
          <w:tcPr>
            <w:tcW w:w="94" w:type="pct"/>
            <w:gridSpan w:val="4"/>
            <w:noWrap/>
            <w:vAlign w:val="center"/>
          </w:tcPr>
          <w:p w14:paraId="69B82173" w14:textId="77777777" w:rsidR="008C37F4" w:rsidRPr="00B26BD5" w:rsidRDefault="008C37F4" w:rsidP="008C37F4">
            <w:pPr>
              <w:jc w:val="center"/>
              <w:rPr>
                <w:sz w:val="16"/>
                <w:szCs w:val="16"/>
              </w:rPr>
            </w:pPr>
          </w:p>
        </w:tc>
        <w:tc>
          <w:tcPr>
            <w:tcW w:w="94" w:type="pct"/>
            <w:gridSpan w:val="4"/>
            <w:noWrap/>
            <w:vAlign w:val="center"/>
          </w:tcPr>
          <w:p w14:paraId="57E837B4" w14:textId="77777777" w:rsidR="008C37F4" w:rsidRPr="00B26BD5" w:rsidRDefault="008C37F4" w:rsidP="008C37F4">
            <w:pPr>
              <w:jc w:val="center"/>
              <w:rPr>
                <w:sz w:val="16"/>
                <w:szCs w:val="16"/>
              </w:rPr>
            </w:pPr>
          </w:p>
        </w:tc>
        <w:tc>
          <w:tcPr>
            <w:tcW w:w="94" w:type="pct"/>
            <w:gridSpan w:val="5"/>
            <w:shd w:val="clear" w:color="auto" w:fill="F4B083" w:themeFill="accent2" w:themeFillTint="99"/>
            <w:noWrap/>
            <w:vAlign w:val="center"/>
          </w:tcPr>
          <w:p w14:paraId="02ADE90F" w14:textId="77777777" w:rsidR="008C37F4" w:rsidRPr="00B26BD5" w:rsidRDefault="008C37F4" w:rsidP="008C37F4">
            <w:pPr>
              <w:jc w:val="center"/>
              <w:rPr>
                <w:sz w:val="16"/>
                <w:szCs w:val="16"/>
              </w:rPr>
            </w:pPr>
          </w:p>
        </w:tc>
        <w:tc>
          <w:tcPr>
            <w:tcW w:w="94" w:type="pct"/>
            <w:gridSpan w:val="5"/>
            <w:shd w:val="clear" w:color="auto" w:fill="F4B083" w:themeFill="accent2" w:themeFillTint="99"/>
            <w:noWrap/>
            <w:vAlign w:val="center"/>
          </w:tcPr>
          <w:p w14:paraId="64D290CE" w14:textId="77777777" w:rsidR="008C37F4" w:rsidRPr="00B26BD5" w:rsidRDefault="008C37F4" w:rsidP="008C37F4">
            <w:pPr>
              <w:jc w:val="center"/>
              <w:rPr>
                <w:sz w:val="16"/>
                <w:szCs w:val="16"/>
              </w:rPr>
            </w:pPr>
          </w:p>
        </w:tc>
        <w:tc>
          <w:tcPr>
            <w:tcW w:w="94" w:type="pct"/>
            <w:gridSpan w:val="4"/>
            <w:shd w:val="clear" w:color="auto" w:fill="F4B083" w:themeFill="accent2" w:themeFillTint="99"/>
            <w:noWrap/>
            <w:vAlign w:val="center"/>
          </w:tcPr>
          <w:p w14:paraId="7D0A1D0E"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08099A59"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73731056"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2046A270" w14:textId="77777777" w:rsidR="008C37F4" w:rsidRPr="00B26BD5" w:rsidRDefault="008C37F4" w:rsidP="008C37F4">
            <w:pPr>
              <w:jc w:val="center"/>
              <w:rPr>
                <w:sz w:val="16"/>
                <w:szCs w:val="16"/>
              </w:rPr>
            </w:pPr>
          </w:p>
        </w:tc>
        <w:tc>
          <w:tcPr>
            <w:tcW w:w="94" w:type="pct"/>
            <w:gridSpan w:val="5"/>
            <w:shd w:val="clear" w:color="auto" w:fill="FFFFFF" w:themeFill="background1"/>
            <w:noWrap/>
            <w:vAlign w:val="center"/>
          </w:tcPr>
          <w:p w14:paraId="50D26B71" w14:textId="77777777" w:rsidR="008C37F4" w:rsidRPr="00B26BD5" w:rsidRDefault="008C37F4" w:rsidP="008C37F4">
            <w:pPr>
              <w:jc w:val="center"/>
              <w:rPr>
                <w:sz w:val="16"/>
                <w:szCs w:val="16"/>
              </w:rPr>
            </w:pPr>
          </w:p>
        </w:tc>
        <w:tc>
          <w:tcPr>
            <w:tcW w:w="94" w:type="pct"/>
            <w:gridSpan w:val="3"/>
            <w:shd w:val="clear" w:color="auto" w:fill="FFFFFF" w:themeFill="background1"/>
            <w:noWrap/>
            <w:vAlign w:val="center"/>
          </w:tcPr>
          <w:p w14:paraId="3370B634"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060AAECD"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62E0B401"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616679C8" w14:textId="77777777" w:rsidR="008C37F4" w:rsidRPr="00B26BD5" w:rsidRDefault="008C37F4" w:rsidP="008C37F4">
            <w:pPr>
              <w:jc w:val="center"/>
              <w:rPr>
                <w:sz w:val="16"/>
                <w:szCs w:val="16"/>
              </w:rPr>
            </w:pPr>
          </w:p>
        </w:tc>
        <w:tc>
          <w:tcPr>
            <w:tcW w:w="94" w:type="pct"/>
            <w:gridSpan w:val="5"/>
            <w:shd w:val="clear" w:color="auto" w:fill="FFFFFF" w:themeFill="background1"/>
            <w:vAlign w:val="center"/>
          </w:tcPr>
          <w:p w14:paraId="335ACB51" w14:textId="77777777" w:rsidR="008C37F4" w:rsidRPr="00B26BD5" w:rsidRDefault="008C37F4" w:rsidP="008C37F4">
            <w:pPr>
              <w:jc w:val="center"/>
              <w:rPr>
                <w:sz w:val="16"/>
                <w:szCs w:val="16"/>
              </w:rPr>
            </w:pPr>
          </w:p>
        </w:tc>
        <w:tc>
          <w:tcPr>
            <w:tcW w:w="94" w:type="pct"/>
            <w:gridSpan w:val="4"/>
            <w:shd w:val="clear" w:color="auto" w:fill="FFFFFF" w:themeFill="background1"/>
            <w:vAlign w:val="center"/>
          </w:tcPr>
          <w:p w14:paraId="3D36BE37" w14:textId="77777777" w:rsidR="008C37F4" w:rsidRPr="00B26BD5" w:rsidRDefault="008C37F4" w:rsidP="008C37F4">
            <w:pPr>
              <w:jc w:val="center"/>
              <w:rPr>
                <w:sz w:val="16"/>
                <w:szCs w:val="16"/>
              </w:rPr>
            </w:pPr>
          </w:p>
        </w:tc>
        <w:tc>
          <w:tcPr>
            <w:tcW w:w="94" w:type="pct"/>
            <w:gridSpan w:val="4"/>
            <w:shd w:val="clear" w:color="auto" w:fill="FFFFFF" w:themeFill="background1"/>
            <w:vAlign w:val="center"/>
          </w:tcPr>
          <w:p w14:paraId="782C0B02" w14:textId="77777777" w:rsidR="008C37F4" w:rsidRPr="00B26BD5" w:rsidRDefault="008C37F4" w:rsidP="008C37F4">
            <w:pPr>
              <w:jc w:val="center"/>
              <w:rPr>
                <w:sz w:val="16"/>
                <w:szCs w:val="16"/>
              </w:rPr>
            </w:pPr>
          </w:p>
        </w:tc>
        <w:tc>
          <w:tcPr>
            <w:tcW w:w="94" w:type="pct"/>
            <w:gridSpan w:val="5"/>
            <w:shd w:val="clear" w:color="auto" w:fill="FFFFFF" w:themeFill="background1"/>
            <w:vAlign w:val="center"/>
          </w:tcPr>
          <w:p w14:paraId="4CAF536C" w14:textId="77777777" w:rsidR="008C37F4" w:rsidRPr="00B26BD5" w:rsidRDefault="008C37F4" w:rsidP="008C37F4">
            <w:pPr>
              <w:jc w:val="center"/>
              <w:rPr>
                <w:sz w:val="16"/>
                <w:szCs w:val="16"/>
              </w:rPr>
            </w:pPr>
          </w:p>
        </w:tc>
        <w:tc>
          <w:tcPr>
            <w:tcW w:w="94" w:type="pct"/>
            <w:gridSpan w:val="4"/>
            <w:shd w:val="clear" w:color="auto" w:fill="FFFFFF" w:themeFill="background1"/>
            <w:vAlign w:val="center"/>
          </w:tcPr>
          <w:p w14:paraId="7D202E46" w14:textId="77777777" w:rsidR="008C37F4" w:rsidRPr="00B26BD5" w:rsidRDefault="008C37F4" w:rsidP="008C37F4">
            <w:pPr>
              <w:jc w:val="center"/>
              <w:rPr>
                <w:sz w:val="16"/>
                <w:szCs w:val="16"/>
              </w:rPr>
            </w:pPr>
          </w:p>
        </w:tc>
        <w:tc>
          <w:tcPr>
            <w:tcW w:w="94" w:type="pct"/>
            <w:gridSpan w:val="5"/>
            <w:shd w:val="clear" w:color="auto" w:fill="FFFFFF" w:themeFill="background1"/>
            <w:vAlign w:val="center"/>
          </w:tcPr>
          <w:p w14:paraId="569C1DAD" w14:textId="77777777" w:rsidR="008C37F4" w:rsidRPr="00B26BD5" w:rsidRDefault="008C37F4" w:rsidP="008C37F4">
            <w:pPr>
              <w:jc w:val="center"/>
              <w:rPr>
                <w:sz w:val="16"/>
                <w:szCs w:val="16"/>
              </w:rPr>
            </w:pPr>
          </w:p>
        </w:tc>
        <w:tc>
          <w:tcPr>
            <w:tcW w:w="94" w:type="pct"/>
            <w:gridSpan w:val="4"/>
            <w:shd w:val="clear" w:color="auto" w:fill="FFFFFF" w:themeFill="background1"/>
            <w:vAlign w:val="center"/>
          </w:tcPr>
          <w:p w14:paraId="3E2B6591" w14:textId="77777777" w:rsidR="008C37F4" w:rsidRPr="00B26BD5" w:rsidRDefault="008C37F4" w:rsidP="008C37F4">
            <w:pPr>
              <w:jc w:val="center"/>
              <w:rPr>
                <w:sz w:val="16"/>
                <w:szCs w:val="16"/>
              </w:rPr>
            </w:pPr>
          </w:p>
        </w:tc>
        <w:tc>
          <w:tcPr>
            <w:tcW w:w="94" w:type="pct"/>
            <w:gridSpan w:val="4"/>
            <w:shd w:val="clear" w:color="auto" w:fill="FFFFFF" w:themeFill="background1"/>
            <w:vAlign w:val="center"/>
          </w:tcPr>
          <w:p w14:paraId="21E43ED9" w14:textId="77777777" w:rsidR="008C37F4" w:rsidRPr="00B26BD5" w:rsidRDefault="008C37F4" w:rsidP="008C37F4">
            <w:pPr>
              <w:jc w:val="center"/>
              <w:rPr>
                <w:sz w:val="16"/>
                <w:szCs w:val="16"/>
              </w:rPr>
            </w:pPr>
          </w:p>
        </w:tc>
        <w:tc>
          <w:tcPr>
            <w:tcW w:w="94" w:type="pct"/>
            <w:gridSpan w:val="5"/>
            <w:shd w:val="clear" w:color="auto" w:fill="FFFFFF" w:themeFill="background1"/>
            <w:vAlign w:val="center"/>
          </w:tcPr>
          <w:p w14:paraId="4C4BD622" w14:textId="77777777" w:rsidR="008C37F4" w:rsidRPr="00B26BD5" w:rsidRDefault="008C37F4" w:rsidP="008C37F4">
            <w:pPr>
              <w:jc w:val="center"/>
              <w:rPr>
                <w:sz w:val="16"/>
                <w:szCs w:val="16"/>
              </w:rPr>
            </w:pPr>
          </w:p>
        </w:tc>
        <w:tc>
          <w:tcPr>
            <w:tcW w:w="94" w:type="pct"/>
            <w:gridSpan w:val="4"/>
            <w:shd w:val="clear" w:color="auto" w:fill="FFFFFF" w:themeFill="background1"/>
            <w:vAlign w:val="center"/>
          </w:tcPr>
          <w:p w14:paraId="1462C540" w14:textId="77777777" w:rsidR="008C37F4" w:rsidRPr="00B26BD5" w:rsidRDefault="008C37F4" w:rsidP="008C37F4">
            <w:pPr>
              <w:jc w:val="center"/>
              <w:rPr>
                <w:sz w:val="16"/>
                <w:szCs w:val="16"/>
              </w:rPr>
            </w:pPr>
          </w:p>
        </w:tc>
        <w:tc>
          <w:tcPr>
            <w:tcW w:w="95" w:type="pct"/>
            <w:gridSpan w:val="5"/>
          </w:tcPr>
          <w:p w14:paraId="2C35D522" w14:textId="77777777" w:rsidR="008C37F4" w:rsidRPr="00B26BD5" w:rsidRDefault="008C37F4" w:rsidP="008C37F4">
            <w:pPr>
              <w:jc w:val="center"/>
              <w:rPr>
                <w:sz w:val="16"/>
                <w:szCs w:val="16"/>
              </w:rPr>
            </w:pPr>
          </w:p>
        </w:tc>
        <w:tc>
          <w:tcPr>
            <w:tcW w:w="94" w:type="pct"/>
            <w:gridSpan w:val="5"/>
          </w:tcPr>
          <w:p w14:paraId="283E4BA0" w14:textId="77777777" w:rsidR="008C37F4" w:rsidRPr="00B26BD5" w:rsidRDefault="008C37F4" w:rsidP="008C37F4">
            <w:pPr>
              <w:jc w:val="center"/>
              <w:rPr>
                <w:sz w:val="16"/>
                <w:szCs w:val="16"/>
              </w:rPr>
            </w:pPr>
          </w:p>
        </w:tc>
        <w:tc>
          <w:tcPr>
            <w:tcW w:w="112" w:type="pct"/>
            <w:gridSpan w:val="4"/>
          </w:tcPr>
          <w:p w14:paraId="78E7FD88" w14:textId="77777777" w:rsidR="008C37F4" w:rsidRPr="00B26BD5" w:rsidRDefault="008C37F4" w:rsidP="008C37F4">
            <w:pPr>
              <w:jc w:val="center"/>
              <w:rPr>
                <w:sz w:val="16"/>
                <w:szCs w:val="16"/>
              </w:rPr>
            </w:pPr>
          </w:p>
        </w:tc>
        <w:tc>
          <w:tcPr>
            <w:tcW w:w="176" w:type="pct"/>
            <w:gridSpan w:val="4"/>
            <w:vAlign w:val="center"/>
          </w:tcPr>
          <w:p w14:paraId="76F64463" w14:textId="4856829A" w:rsidR="008C37F4" w:rsidRPr="00B26BD5" w:rsidRDefault="008C37F4" w:rsidP="008C37F4">
            <w:pPr>
              <w:jc w:val="center"/>
              <w:rPr>
                <w:sz w:val="16"/>
                <w:szCs w:val="16"/>
              </w:rPr>
            </w:pPr>
            <w:r>
              <w:rPr>
                <w:sz w:val="14"/>
                <w:szCs w:val="16"/>
              </w:rPr>
              <w:t>70</w:t>
            </w:r>
          </w:p>
        </w:tc>
      </w:tr>
      <w:tr w:rsidR="008C37F4" w:rsidRPr="00B26BD5" w14:paraId="53BC0C82" w14:textId="77777777" w:rsidTr="008C37F4">
        <w:tc>
          <w:tcPr>
            <w:tcW w:w="255" w:type="pct"/>
            <w:gridSpan w:val="3"/>
            <w:vAlign w:val="center"/>
          </w:tcPr>
          <w:p w14:paraId="77344924" w14:textId="49CEF87A" w:rsidR="008C37F4" w:rsidRPr="00B26BD5" w:rsidRDefault="008C37F4" w:rsidP="008C37F4">
            <w:pPr>
              <w:ind w:left="2" w:right="-126" w:hanging="141"/>
              <w:jc w:val="center"/>
              <w:rPr>
                <w:sz w:val="16"/>
                <w:szCs w:val="16"/>
              </w:rPr>
            </w:pPr>
            <w:r w:rsidRPr="00B26BD5">
              <w:rPr>
                <w:sz w:val="16"/>
                <w:szCs w:val="16"/>
              </w:rPr>
              <w:t>МДК.02.0</w:t>
            </w:r>
            <w:r>
              <w:rPr>
                <w:sz w:val="16"/>
                <w:szCs w:val="16"/>
              </w:rPr>
              <w:t>2</w:t>
            </w:r>
          </w:p>
        </w:tc>
        <w:tc>
          <w:tcPr>
            <w:tcW w:w="506" w:type="pct"/>
            <w:gridSpan w:val="5"/>
            <w:noWrap/>
            <w:vAlign w:val="center"/>
          </w:tcPr>
          <w:p w14:paraId="2BE6D899" w14:textId="4888962B" w:rsidR="008C37F4" w:rsidRPr="00F30F80" w:rsidRDefault="008C37F4" w:rsidP="008C37F4">
            <w:pPr>
              <w:rPr>
                <w:sz w:val="14"/>
                <w:szCs w:val="16"/>
              </w:rPr>
            </w:pPr>
            <w:r>
              <w:rPr>
                <w:sz w:val="14"/>
                <w:szCs w:val="16"/>
              </w:rPr>
              <w:t>Налоговый контроль и администрирование</w:t>
            </w:r>
          </w:p>
        </w:tc>
        <w:tc>
          <w:tcPr>
            <w:tcW w:w="94" w:type="pct"/>
            <w:gridSpan w:val="4"/>
            <w:vAlign w:val="center"/>
          </w:tcPr>
          <w:p w14:paraId="52103C6C" w14:textId="77777777" w:rsidR="008C37F4" w:rsidRPr="00B26BD5" w:rsidRDefault="008C37F4" w:rsidP="008C37F4">
            <w:pPr>
              <w:jc w:val="center"/>
              <w:rPr>
                <w:sz w:val="16"/>
                <w:szCs w:val="16"/>
              </w:rPr>
            </w:pPr>
          </w:p>
        </w:tc>
        <w:tc>
          <w:tcPr>
            <w:tcW w:w="94" w:type="pct"/>
            <w:gridSpan w:val="4"/>
            <w:vAlign w:val="center"/>
          </w:tcPr>
          <w:p w14:paraId="53EAE914" w14:textId="77777777" w:rsidR="008C37F4" w:rsidRPr="00B26BD5" w:rsidRDefault="008C37F4" w:rsidP="008C37F4">
            <w:pPr>
              <w:jc w:val="center"/>
              <w:rPr>
                <w:sz w:val="16"/>
                <w:szCs w:val="16"/>
              </w:rPr>
            </w:pPr>
          </w:p>
        </w:tc>
        <w:tc>
          <w:tcPr>
            <w:tcW w:w="94" w:type="pct"/>
            <w:gridSpan w:val="4"/>
            <w:vAlign w:val="center"/>
          </w:tcPr>
          <w:p w14:paraId="75FC890B" w14:textId="77777777" w:rsidR="008C37F4" w:rsidRPr="00B26BD5" w:rsidRDefault="008C37F4" w:rsidP="008C37F4">
            <w:pPr>
              <w:jc w:val="center"/>
              <w:rPr>
                <w:sz w:val="16"/>
                <w:szCs w:val="16"/>
              </w:rPr>
            </w:pPr>
          </w:p>
        </w:tc>
        <w:tc>
          <w:tcPr>
            <w:tcW w:w="94" w:type="pct"/>
            <w:gridSpan w:val="5"/>
            <w:vAlign w:val="center"/>
          </w:tcPr>
          <w:p w14:paraId="74225099" w14:textId="77777777" w:rsidR="008C37F4" w:rsidRPr="00B26BD5" w:rsidRDefault="008C37F4" w:rsidP="008C37F4">
            <w:pPr>
              <w:jc w:val="center"/>
              <w:rPr>
                <w:sz w:val="16"/>
                <w:szCs w:val="16"/>
              </w:rPr>
            </w:pPr>
          </w:p>
        </w:tc>
        <w:tc>
          <w:tcPr>
            <w:tcW w:w="94" w:type="pct"/>
            <w:gridSpan w:val="5"/>
            <w:vAlign w:val="center"/>
          </w:tcPr>
          <w:p w14:paraId="637AE31C" w14:textId="77777777" w:rsidR="008C37F4" w:rsidRPr="00B26BD5" w:rsidRDefault="008C37F4" w:rsidP="008C37F4">
            <w:pPr>
              <w:jc w:val="center"/>
              <w:rPr>
                <w:sz w:val="16"/>
                <w:szCs w:val="16"/>
              </w:rPr>
            </w:pPr>
          </w:p>
        </w:tc>
        <w:tc>
          <w:tcPr>
            <w:tcW w:w="94" w:type="pct"/>
            <w:gridSpan w:val="4"/>
            <w:vAlign w:val="center"/>
          </w:tcPr>
          <w:p w14:paraId="7C6787CE" w14:textId="77777777" w:rsidR="008C37F4" w:rsidRPr="00B26BD5" w:rsidRDefault="008C37F4" w:rsidP="008C37F4">
            <w:pPr>
              <w:jc w:val="center"/>
              <w:rPr>
                <w:sz w:val="16"/>
                <w:szCs w:val="16"/>
              </w:rPr>
            </w:pPr>
          </w:p>
        </w:tc>
        <w:tc>
          <w:tcPr>
            <w:tcW w:w="94" w:type="pct"/>
            <w:gridSpan w:val="5"/>
            <w:vAlign w:val="center"/>
          </w:tcPr>
          <w:p w14:paraId="2AD1D37D" w14:textId="77777777" w:rsidR="008C37F4" w:rsidRPr="00B26BD5" w:rsidRDefault="008C37F4" w:rsidP="008C37F4">
            <w:pPr>
              <w:jc w:val="center"/>
              <w:rPr>
                <w:sz w:val="16"/>
                <w:szCs w:val="16"/>
              </w:rPr>
            </w:pPr>
          </w:p>
        </w:tc>
        <w:tc>
          <w:tcPr>
            <w:tcW w:w="94" w:type="pct"/>
            <w:gridSpan w:val="5"/>
            <w:shd w:val="clear" w:color="auto" w:fill="FFFFFF" w:themeFill="background1"/>
            <w:noWrap/>
            <w:vAlign w:val="center"/>
          </w:tcPr>
          <w:p w14:paraId="4EAB1A62"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151FEF61"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052F248C"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7C99CD32" w14:textId="77777777" w:rsidR="008C37F4" w:rsidRPr="00B26BD5" w:rsidRDefault="008C37F4" w:rsidP="008C37F4">
            <w:pPr>
              <w:jc w:val="center"/>
              <w:rPr>
                <w:sz w:val="16"/>
                <w:szCs w:val="16"/>
              </w:rPr>
            </w:pPr>
          </w:p>
        </w:tc>
        <w:tc>
          <w:tcPr>
            <w:tcW w:w="94" w:type="pct"/>
            <w:gridSpan w:val="5"/>
            <w:shd w:val="clear" w:color="auto" w:fill="FFFFFF" w:themeFill="background1"/>
            <w:vAlign w:val="center"/>
          </w:tcPr>
          <w:p w14:paraId="3361FC2A"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51139A9E"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781F848C"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6C2CF74D" w14:textId="77777777" w:rsidR="008C37F4" w:rsidRPr="00B26BD5" w:rsidRDefault="008C37F4" w:rsidP="008C37F4">
            <w:pPr>
              <w:jc w:val="center"/>
              <w:rPr>
                <w:sz w:val="16"/>
                <w:szCs w:val="16"/>
              </w:rPr>
            </w:pPr>
          </w:p>
        </w:tc>
        <w:tc>
          <w:tcPr>
            <w:tcW w:w="94" w:type="pct"/>
            <w:gridSpan w:val="5"/>
            <w:shd w:val="clear" w:color="auto" w:fill="FFFFFF" w:themeFill="background1"/>
            <w:noWrap/>
            <w:vAlign w:val="center"/>
          </w:tcPr>
          <w:p w14:paraId="14183C56" w14:textId="77777777" w:rsidR="008C37F4" w:rsidRPr="00B26BD5" w:rsidRDefault="008C37F4" w:rsidP="008C37F4">
            <w:pPr>
              <w:jc w:val="center"/>
              <w:rPr>
                <w:sz w:val="16"/>
                <w:szCs w:val="16"/>
              </w:rPr>
            </w:pPr>
          </w:p>
        </w:tc>
        <w:tc>
          <w:tcPr>
            <w:tcW w:w="94" w:type="pct"/>
            <w:gridSpan w:val="5"/>
            <w:noWrap/>
            <w:vAlign w:val="center"/>
          </w:tcPr>
          <w:p w14:paraId="00CF705C" w14:textId="77777777" w:rsidR="008C37F4" w:rsidRPr="00B26BD5" w:rsidRDefault="008C37F4" w:rsidP="008C37F4">
            <w:pPr>
              <w:jc w:val="center"/>
              <w:rPr>
                <w:sz w:val="16"/>
                <w:szCs w:val="16"/>
              </w:rPr>
            </w:pPr>
          </w:p>
        </w:tc>
        <w:tc>
          <w:tcPr>
            <w:tcW w:w="94" w:type="pct"/>
            <w:gridSpan w:val="4"/>
            <w:noWrap/>
            <w:vAlign w:val="center"/>
          </w:tcPr>
          <w:p w14:paraId="311626FB" w14:textId="77777777" w:rsidR="008C37F4" w:rsidRPr="00B26BD5" w:rsidRDefault="008C37F4" w:rsidP="008C37F4">
            <w:pPr>
              <w:jc w:val="center"/>
              <w:rPr>
                <w:sz w:val="16"/>
                <w:szCs w:val="16"/>
              </w:rPr>
            </w:pPr>
          </w:p>
        </w:tc>
        <w:tc>
          <w:tcPr>
            <w:tcW w:w="94" w:type="pct"/>
            <w:gridSpan w:val="4"/>
            <w:noWrap/>
            <w:vAlign w:val="center"/>
          </w:tcPr>
          <w:p w14:paraId="39E22F72" w14:textId="77777777" w:rsidR="008C37F4" w:rsidRPr="00B26BD5" w:rsidRDefault="008C37F4" w:rsidP="008C37F4">
            <w:pPr>
              <w:jc w:val="center"/>
              <w:rPr>
                <w:sz w:val="16"/>
                <w:szCs w:val="16"/>
              </w:rPr>
            </w:pPr>
          </w:p>
        </w:tc>
        <w:tc>
          <w:tcPr>
            <w:tcW w:w="94" w:type="pct"/>
            <w:gridSpan w:val="5"/>
            <w:shd w:val="clear" w:color="auto" w:fill="FFFFFF" w:themeFill="background1"/>
            <w:noWrap/>
            <w:vAlign w:val="center"/>
          </w:tcPr>
          <w:p w14:paraId="3542F99A" w14:textId="77777777" w:rsidR="008C37F4" w:rsidRPr="00B26BD5" w:rsidRDefault="008C37F4" w:rsidP="008C37F4">
            <w:pPr>
              <w:jc w:val="center"/>
              <w:rPr>
                <w:sz w:val="16"/>
                <w:szCs w:val="16"/>
              </w:rPr>
            </w:pPr>
          </w:p>
        </w:tc>
        <w:tc>
          <w:tcPr>
            <w:tcW w:w="94" w:type="pct"/>
            <w:gridSpan w:val="5"/>
            <w:shd w:val="clear" w:color="auto" w:fill="FFFFFF" w:themeFill="background1"/>
            <w:noWrap/>
            <w:vAlign w:val="center"/>
          </w:tcPr>
          <w:p w14:paraId="656E482F" w14:textId="77777777" w:rsidR="008C37F4" w:rsidRPr="00B26BD5" w:rsidRDefault="008C37F4" w:rsidP="008C37F4">
            <w:pPr>
              <w:jc w:val="center"/>
              <w:rPr>
                <w:sz w:val="16"/>
                <w:szCs w:val="16"/>
              </w:rPr>
            </w:pPr>
          </w:p>
        </w:tc>
        <w:tc>
          <w:tcPr>
            <w:tcW w:w="94" w:type="pct"/>
            <w:gridSpan w:val="4"/>
            <w:shd w:val="clear" w:color="auto" w:fill="FFFFFF" w:themeFill="background1"/>
            <w:noWrap/>
            <w:vAlign w:val="center"/>
          </w:tcPr>
          <w:p w14:paraId="52D4189A" w14:textId="77777777" w:rsidR="008C37F4" w:rsidRPr="00B26BD5" w:rsidRDefault="008C37F4" w:rsidP="008C37F4">
            <w:pPr>
              <w:jc w:val="center"/>
              <w:rPr>
                <w:sz w:val="16"/>
                <w:szCs w:val="16"/>
              </w:rPr>
            </w:pPr>
          </w:p>
        </w:tc>
        <w:tc>
          <w:tcPr>
            <w:tcW w:w="94" w:type="pct"/>
            <w:gridSpan w:val="4"/>
            <w:shd w:val="clear" w:color="auto" w:fill="F7CAAC" w:themeFill="accent2" w:themeFillTint="66"/>
            <w:noWrap/>
            <w:vAlign w:val="center"/>
          </w:tcPr>
          <w:p w14:paraId="2DC0AA82" w14:textId="77777777" w:rsidR="008C37F4" w:rsidRPr="00B26BD5" w:rsidRDefault="008C37F4" w:rsidP="008C37F4">
            <w:pPr>
              <w:jc w:val="center"/>
              <w:rPr>
                <w:sz w:val="16"/>
                <w:szCs w:val="16"/>
              </w:rPr>
            </w:pPr>
          </w:p>
        </w:tc>
        <w:tc>
          <w:tcPr>
            <w:tcW w:w="94" w:type="pct"/>
            <w:gridSpan w:val="4"/>
            <w:shd w:val="clear" w:color="auto" w:fill="F7CAAC" w:themeFill="accent2" w:themeFillTint="66"/>
            <w:noWrap/>
            <w:vAlign w:val="center"/>
          </w:tcPr>
          <w:p w14:paraId="5359F98B" w14:textId="77777777" w:rsidR="008C37F4" w:rsidRPr="00B26BD5" w:rsidRDefault="008C37F4" w:rsidP="008C37F4">
            <w:pPr>
              <w:jc w:val="center"/>
              <w:rPr>
                <w:sz w:val="16"/>
                <w:szCs w:val="16"/>
              </w:rPr>
            </w:pPr>
          </w:p>
        </w:tc>
        <w:tc>
          <w:tcPr>
            <w:tcW w:w="94" w:type="pct"/>
            <w:gridSpan w:val="4"/>
            <w:shd w:val="clear" w:color="auto" w:fill="F7CAAC" w:themeFill="accent2" w:themeFillTint="66"/>
            <w:noWrap/>
            <w:vAlign w:val="center"/>
          </w:tcPr>
          <w:p w14:paraId="3DC72BCD" w14:textId="77777777" w:rsidR="008C37F4" w:rsidRPr="00B26BD5" w:rsidRDefault="008C37F4" w:rsidP="008C37F4">
            <w:pPr>
              <w:jc w:val="center"/>
              <w:rPr>
                <w:sz w:val="16"/>
                <w:szCs w:val="16"/>
              </w:rPr>
            </w:pPr>
          </w:p>
        </w:tc>
        <w:tc>
          <w:tcPr>
            <w:tcW w:w="94" w:type="pct"/>
            <w:gridSpan w:val="5"/>
            <w:shd w:val="clear" w:color="auto" w:fill="F7CAAC" w:themeFill="accent2" w:themeFillTint="66"/>
            <w:noWrap/>
            <w:vAlign w:val="center"/>
          </w:tcPr>
          <w:p w14:paraId="1CE83D4D" w14:textId="77777777" w:rsidR="008C37F4" w:rsidRPr="00B26BD5" w:rsidRDefault="008C37F4" w:rsidP="008C37F4">
            <w:pPr>
              <w:jc w:val="center"/>
              <w:rPr>
                <w:sz w:val="16"/>
                <w:szCs w:val="16"/>
              </w:rPr>
            </w:pPr>
          </w:p>
        </w:tc>
        <w:tc>
          <w:tcPr>
            <w:tcW w:w="94" w:type="pct"/>
            <w:gridSpan w:val="3"/>
            <w:shd w:val="clear" w:color="auto" w:fill="F7CAAC" w:themeFill="accent2" w:themeFillTint="66"/>
            <w:noWrap/>
            <w:vAlign w:val="center"/>
          </w:tcPr>
          <w:p w14:paraId="1484870C" w14:textId="77777777" w:rsidR="008C37F4" w:rsidRPr="00B26BD5" w:rsidRDefault="008C37F4" w:rsidP="008C37F4">
            <w:pPr>
              <w:jc w:val="center"/>
              <w:rPr>
                <w:sz w:val="16"/>
                <w:szCs w:val="16"/>
              </w:rPr>
            </w:pPr>
          </w:p>
        </w:tc>
        <w:tc>
          <w:tcPr>
            <w:tcW w:w="94" w:type="pct"/>
            <w:gridSpan w:val="4"/>
            <w:shd w:val="clear" w:color="auto" w:fill="F7CAAC" w:themeFill="accent2" w:themeFillTint="66"/>
            <w:noWrap/>
            <w:vAlign w:val="center"/>
          </w:tcPr>
          <w:p w14:paraId="3B3D8331" w14:textId="77777777" w:rsidR="008C37F4" w:rsidRPr="00B26BD5" w:rsidRDefault="008C37F4" w:rsidP="008C37F4">
            <w:pPr>
              <w:jc w:val="center"/>
              <w:rPr>
                <w:sz w:val="16"/>
                <w:szCs w:val="16"/>
              </w:rPr>
            </w:pPr>
          </w:p>
        </w:tc>
        <w:tc>
          <w:tcPr>
            <w:tcW w:w="94" w:type="pct"/>
            <w:gridSpan w:val="4"/>
            <w:shd w:val="clear" w:color="auto" w:fill="F7CAAC" w:themeFill="accent2" w:themeFillTint="66"/>
            <w:noWrap/>
            <w:vAlign w:val="center"/>
          </w:tcPr>
          <w:p w14:paraId="41DED29B" w14:textId="77777777" w:rsidR="008C37F4" w:rsidRPr="00B26BD5" w:rsidRDefault="008C37F4" w:rsidP="008C37F4">
            <w:pPr>
              <w:jc w:val="center"/>
              <w:rPr>
                <w:sz w:val="16"/>
                <w:szCs w:val="16"/>
              </w:rPr>
            </w:pPr>
          </w:p>
        </w:tc>
        <w:tc>
          <w:tcPr>
            <w:tcW w:w="94" w:type="pct"/>
            <w:gridSpan w:val="4"/>
            <w:shd w:val="clear" w:color="auto" w:fill="F7CAAC" w:themeFill="accent2" w:themeFillTint="66"/>
            <w:noWrap/>
            <w:vAlign w:val="center"/>
          </w:tcPr>
          <w:p w14:paraId="1C425C0D" w14:textId="77777777" w:rsidR="008C37F4" w:rsidRPr="00B26BD5" w:rsidRDefault="008C37F4" w:rsidP="008C37F4">
            <w:pPr>
              <w:jc w:val="center"/>
              <w:rPr>
                <w:sz w:val="16"/>
                <w:szCs w:val="16"/>
              </w:rPr>
            </w:pPr>
          </w:p>
        </w:tc>
        <w:tc>
          <w:tcPr>
            <w:tcW w:w="94" w:type="pct"/>
            <w:gridSpan w:val="5"/>
            <w:shd w:val="clear" w:color="auto" w:fill="F7CAAC" w:themeFill="accent2" w:themeFillTint="66"/>
            <w:vAlign w:val="center"/>
          </w:tcPr>
          <w:p w14:paraId="38D22D19" w14:textId="77777777" w:rsidR="008C37F4" w:rsidRPr="00B26BD5" w:rsidRDefault="008C37F4" w:rsidP="008C37F4">
            <w:pPr>
              <w:jc w:val="center"/>
              <w:rPr>
                <w:sz w:val="16"/>
                <w:szCs w:val="16"/>
              </w:rPr>
            </w:pPr>
          </w:p>
        </w:tc>
        <w:tc>
          <w:tcPr>
            <w:tcW w:w="94" w:type="pct"/>
            <w:gridSpan w:val="4"/>
            <w:shd w:val="clear" w:color="auto" w:fill="F7CAAC" w:themeFill="accent2" w:themeFillTint="66"/>
            <w:vAlign w:val="center"/>
          </w:tcPr>
          <w:p w14:paraId="7218F1C5" w14:textId="77777777" w:rsidR="008C37F4" w:rsidRPr="00B26BD5" w:rsidRDefault="008C37F4" w:rsidP="008C37F4">
            <w:pPr>
              <w:jc w:val="center"/>
              <w:rPr>
                <w:sz w:val="16"/>
                <w:szCs w:val="16"/>
              </w:rPr>
            </w:pPr>
          </w:p>
        </w:tc>
        <w:tc>
          <w:tcPr>
            <w:tcW w:w="94" w:type="pct"/>
            <w:gridSpan w:val="4"/>
            <w:shd w:val="clear" w:color="auto" w:fill="F7CAAC" w:themeFill="accent2" w:themeFillTint="66"/>
            <w:vAlign w:val="center"/>
          </w:tcPr>
          <w:p w14:paraId="41FFFCAA" w14:textId="77777777" w:rsidR="008C37F4" w:rsidRPr="00B26BD5" w:rsidRDefault="008C37F4" w:rsidP="008C37F4">
            <w:pPr>
              <w:jc w:val="center"/>
              <w:rPr>
                <w:sz w:val="16"/>
                <w:szCs w:val="16"/>
              </w:rPr>
            </w:pPr>
          </w:p>
        </w:tc>
        <w:tc>
          <w:tcPr>
            <w:tcW w:w="94" w:type="pct"/>
            <w:gridSpan w:val="5"/>
            <w:shd w:val="clear" w:color="auto" w:fill="F7CAAC" w:themeFill="accent2" w:themeFillTint="66"/>
            <w:vAlign w:val="center"/>
          </w:tcPr>
          <w:p w14:paraId="148CE764" w14:textId="77777777" w:rsidR="008C37F4" w:rsidRPr="00B26BD5" w:rsidRDefault="008C37F4" w:rsidP="008C37F4">
            <w:pPr>
              <w:jc w:val="center"/>
              <w:rPr>
                <w:sz w:val="16"/>
                <w:szCs w:val="16"/>
              </w:rPr>
            </w:pPr>
          </w:p>
        </w:tc>
        <w:tc>
          <w:tcPr>
            <w:tcW w:w="94" w:type="pct"/>
            <w:gridSpan w:val="4"/>
            <w:shd w:val="clear" w:color="auto" w:fill="F7CAAC" w:themeFill="accent2" w:themeFillTint="66"/>
            <w:vAlign w:val="center"/>
          </w:tcPr>
          <w:p w14:paraId="7C95B4CD" w14:textId="77777777" w:rsidR="008C37F4" w:rsidRPr="00B26BD5" w:rsidRDefault="008C37F4" w:rsidP="008C37F4">
            <w:pPr>
              <w:jc w:val="center"/>
              <w:rPr>
                <w:sz w:val="16"/>
                <w:szCs w:val="16"/>
              </w:rPr>
            </w:pPr>
          </w:p>
        </w:tc>
        <w:tc>
          <w:tcPr>
            <w:tcW w:w="94" w:type="pct"/>
            <w:gridSpan w:val="5"/>
            <w:shd w:val="clear" w:color="auto" w:fill="F7CAAC" w:themeFill="accent2" w:themeFillTint="66"/>
            <w:vAlign w:val="center"/>
          </w:tcPr>
          <w:p w14:paraId="164615A2" w14:textId="77777777" w:rsidR="008C37F4" w:rsidRPr="00B26BD5" w:rsidRDefault="008C37F4" w:rsidP="008C37F4">
            <w:pPr>
              <w:jc w:val="center"/>
              <w:rPr>
                <w:sz w:val="16"/>
                <w:szCs w:val="16"/>
              </w:rPr>
            </w:pPr>
          </w:p>
        </w:tc>
        <w:tc>
          <w:tcPr>
            <w:tcW w:w="94" w:type="pct"/>
            <w:gridSpan w:val="4"/>
            <w:shd w:val="clear" w:color="auto" w:fill="F7CAAC" w:themeFill="accent2" w:themeFillTint="66"/>
            <w:vAlign w:val="center"/>
          </w:tcPr>
          <w:p w14:paraId="19B8B6C1" w14:textId="77777777" w:rsidR="008C37F4" w:rsidRPr="00B26BD5" w:rsidRDefault="008C37F4" w:rsidP="008C37F4">
            <w:pPr>
              <w:jc w:val="center"/>
              <w:rPr>
                <w:sz w:val="16"/>
                <w:szCs w:val="16"/>
              </w:rPr>
            </w:pPr>
          </w:p>
        </w:tc>
        <w:tc>
          <w:tcPr>
            <w:tcW w:w="94" w:type="pct"/>
            <w:gridSpan w:val="4"/>
            <w:shd w:val="clear" w:color="auto" w:fill="F7CAAC" w:themeFill="accent2" w:themeFillTint="66"/>
            <w:vAlign w:val="center"/>
          </w:tcPr>
          <w:p w14:paraId="5E47C7DA" w14:textId="77777777" w:rsidR="008C37F4" w:rsidRPr="00B26BD5" w:rsidRDefault="008C37F4" w:rsidP="008C37F4">
            <w:pPr>
              <w:jc w:val="center"/>
              <w:rPr>
                <w:sz w:val="16"/>
                <w:szCs w:val="16"/>
              </w:rPr>
            </w:pPr>
          </w:p>
        </w:tc>
        <w:tc>
          <w:tcPr>
            <w:tcW w:w="94" w:type="pct"/>
            <w:gridSpan w:val="5"/>
            <w:shd w:val="clear" w:color="auto" w:fill="F7CAAC" w:themeFill="accent2" w:themeFillTint="66"/>
            <w:vAlign w:val="center"/>
          </w:tcPr>
          <w:p w14:paraId="02CAE9D0" w14:textId="77777777" w:rsidR="008C37F4" w:rsidRPr="00B26BD5" w:rsidRDefault="008C37F4" w:rsidP="008C37F4">
            <w:pPr>
              <w:jc w:val="center"/>
              <w:rPr>
                <w:sz w:val="16"/>
                <w:szCs w:val="16"/>
              </w:rPr>
            </w:pPr>
          </w:p>
        </w:tc>
        <w:tc>
          <w:tcPr>
            <w:tcW w:w="94" w:type="pct"/>
            <w:gridSpan w:val="4"/>
            <w:shd w:val="clear" w:color="auto" w:fill="F7CAAC" w:themeFill="accent2" w:themeFillTint="66"/>
          </w:tcPr>
          <w:p w14:paraId="3D788E74" w14:textId="77777777" w:rsidR="008C37F4" w:rsidRPr="00B26BD5" w:rsidRDefault="008C37F4" w:rsidP="008C37F4">
            <w:pPr>
              <w:jc w:val="center"/>
              <w:rPr>
                <w:sz w:val="16"/>
                <w:szCs w:val="16"/>
              </w:rPr>
            </w:pPr>
          </w:p>
        </w:tc>
        <w:tc>
          <w:tcPr>
            <w:tcW w:w="95" w:type="pct"/>
            <w:gridSpan w:val="5"/>
          </w:tcPr>
          <w:p w14:paraId="54FDD354" w14:textId="77777777" w:rsidR="008C37F4" w:rsidRPr="00B26BD5" w:rsidRDefault="008C37F4" w:rsidP="008C37F4">
            <w:pPr>
              <w:jc w:val="center"/>
              <w:rPr>
                <w:sz w:val="16"/>
                <w:szCs w:val="16"/>
              </w:rPr>
            </w:pPr>
          </w:p>
        </w:tc>
        <w:tc>
          <w:tcPr>
            <w:tcW w:w="94" w:type="pct"/>
            <w:gridSpan w:val="5"/>
          </w:tcPr>
          <w:p w14:paraId="28A13088" w14:textId="77777777" w:rsidR="008C37F4" w:rsidRPr="00B26BD5" w:rsidRDefault="008C37F4" w:rsidP="008C37F4">
            <w:pPr>
              <w:jc w:val="center"/>
              <w:rPr>
                <w:sz w:val="16"/>
                <w:szCs w:val="16"/>
              </w:rPr>
            </w:pPr>
          </w:p>
        </w:tc>
        <w:tc>
          <w:tcPr>
            <w:tcW w:w="112" w:type="pct"/>
            <w:gridSpan w:val="4"/>
          </w:tcPr>
          <w:p w14:paraId="4ACFA447" w14:textId="77777777" w:rsidR="008C37F4" w:rsidRPr="00B26BD5" w:rsidRDefault="008C37F4" w:rsidP="008C37F4">
            <w:pPr>
              <w:jc w:val="center"/>
              <w:rPr>
                <w:sz w:val="16"/>
                <w:szCs w:val="16"/>
              </w:rPr>
            </w:pPr>
          </w:p>
        </w:tc>
        <w:tc>
          <w:tcPr>
            <w:tcW w:w="176" w:type="pct"/>
            <w:gridSpan w:val="4"/>
            <w:vAlign w:val="center"/>
          </w:tcPr>
          <w:p w14:paraId="1ADE0D97" w14:textId="752F3179" w:rsidR="008C37F4" w:rsidRPr="00B2662C" w:rsidRDefault="008C37F4" w:rsidP="008C37F4">
            <w:pPr>
              <w:jc w:val="center"/>
              <w:rPr>
                <w:sz w:val="14"/>
                <w:szCs w:val="16"/>
              </w:rPr>
            </w:pPr>
            <w:r>
              <w:rPr>
                <w:sz w:val="14"/>
                <w:szCs w:val="16"/>
              </w:rPr>
              <w:t>36</w:t>
            </w:r>
          </w:p>
        </w:tc>
      </w:tr>
      <w:tr w:rsidR="008C37F4" w:rsidRPr="00B26BD5" w14:paraId="2DCD8DC2" w14:textId="77777777" w:rsidTr="008C37F4">
        <w:tc>
          <w:tcPr>
            <w:tcW w:w="255" w:type="pct"/>
            <w:gridSpan w:val="3"/>
            <w:vAlign w:val="center"/>
          </w:tcPr>
          <w:p w14:paraId="07D9F883" w14:textId="77777777" w:rsidR="008C37F4" w:rsidRPr="00B26BD5" w:rsidRDefault="008C37F4" w:rsidP="008C37F4">
            <w:pPr>
              <w:ind w:left="2" w:hanging="9"/>
              <w:rPr>
                <w:sz w:val="16"/>
                <w:szCs w:val="16"/>
              </w:rPr>
            </w:pPr>
            <w:r w:rsidRPr="00B26BD5">
              <w:rPr>
                <w:sz w:val="16"/>
                <w:szCs w:val="16"/>
              </w:rPr>
              <w:t>ПП. 02</w:t>
            </w:r>
          </w:p>
        </w:tc>
        <w:tc>
          <w:tcPr>
            <w:tcW w:w="506" w:type="pct"/>
            <w:gridSpan w:val="5"/>
            <w:noWrap/>
            <w:vAlign w:val="center"/>
          </w:tcPr>
          <w:p w14:paraId="501F6FB0" w14:textId="77777777" w:rsidR="008C37F4" w:rsidRPr="000304C0" w:rsidRDefault="008C37F4" w:rsidP="008C37F4">
            <w:pPr>
              <w:rPr>
                <w:sz w:val="14"/>
                <w:szCs w:val="16"/>
              </w:rPr>
            </w:pPr>
            <w:r w:rsidRPr="000304C0">
              <w:rPr>
                <w:sz w:val="14"/>
                <w:szCs w:val="16"/>
              </w:rPr>
              <w:t>Производственная практика (по профилю специальности)</w:t>
            </w:r>
          </w:p>
        </w:tc>
        <w:tc>
          <w:tcPr>
            <w:tcW w:w="94" w:type="pct"/>
            <w:gridSpan w:val="4"/>
            <w:vAlign w:val="center"/>
          </w:tcPr>
          <w:p w14:paraId="610C9252" w14:textId="77777777" w:rsidR="008C37F4" w:rsidRPr="00B26BD5" w:rsidRDefault="008C37F4" w:rsidP="008C37F4">
            <w:pPr>
              <w:jc w:val="center"/>
              <w:rPr>
                <w:sz w:val="16"/>
                <w:szCs w:val="16"/>
              </w:rPr>
            </w:pPr>
          </w:p>
        </w:tc>
        <w:tc>
          <w:tcPr>
            <w:tcW w:w="94" w:type="pct"/>
            <w:gridSpan w:val="4"/>
            <w:vAlign w:val="center"/>
          </w:tcPr>
          <w:p w14:paraId="3A563665" w14:textId="77777777" w:rsidR="008C37F4" w:rsidRPr="00B26BD5" w:rsidRDefault="008C37F4" w:rsidP="008C37F4">
            <w:pPr>
              <w:jc w:val="center"/>
              <w:rPr>
                <w:sz w:val="16"/>
                <w:szCs w:val="16"/>
              </w:rPr>
            </w:pPr>
          </w:p>
        </w:tc>
        <w:tc>
          <w:tcPr>
            <w:tcW w:w="94" w:type="pct"/>
            <w:gridSpan w:val="4"/>
            <w:vAlign w:val="center"/>
          </w:tcPr>
          <w:p w14:paraId="18719C08" w14:textId="77777777" w:rsidR="008C37F4" w:rsidRPr="00B26BD5" w:rsidRDefault="008C37F4" w:rsidP="008C37F4">
            <w:pPr>
              <w:jc w:val="center"/>
              <w:rPr>
                <w:sz w:val="16"/>
                <w:szCs w:val="16"/>
              </w:rPr>
            </w:pPr>
          </w:p>
        </w:tc>
        <w:tc>
          <w:tcPr>
            <w:tcW w:w="94" w:type="pct"/>
            <w:gridSpan w:val="5"/>
            <w:vAlign w:val="center"/>
          </w:tcPr>
          <w:p w14:paraId="597BA27E" w14:textId="77777777" w:rsidR="008C37F4" w:rsidRPr="00B26BD5" w:rsidRDefault="008C37F4" w:rsidP="008C37F4">
            <w:pPr>
              <w:jc w:val="center"/>
              <w:rPr>
                <w:sz w:val="16"/>
                <w:szCs w:val="16"/>
              </w:rPr>
            </w:pPr>
          </w:p>
        </w:tc>
        <w:tc>
          <w:tcPr>
            <w:tcW w:w="94" w:type="pct"/>
            <w:gridSpan w:val="5"/>
            <w:vAlign w:val="center"/>
          </w:tcPr>
          <w:p w14:paraId="77158F77" w14:textId="77777777" w:rsidR="008C37F4" w:rsidRPr="00B26BD5" w:rsidRDefault="008C37F4" w:rsidP="008C37F4">
            <w:pPr>
              <w:jc w:val="center"/>
              <w:rPr>
                <w:sz w:val="16"/>
                <w:szCs w:val="16"/>
              </w:rPr>
            </w:pPr>
          </w:p>
        </w:tc>
        <w:tc>
          <w:tcPr>
            <w:tcW w:w="94" w:type="pct"/>
            <w:gridSpan w:val="4"/>
            <w:vAlign w:val="center"/>
          </w:tcPr>
          <w:p w14:paraId="112DC451" w14:textId="77777777" w:rsidR="008C37F4" w:rsidRPr="00B26BD5" w:rsidRDefault="008C37F4" w:rsidP="008C37F4">
            <w:pPr>
              <w:jc w:val="center"/>
              <w:rPr>
                <w:sz w:val="16"/>
                <w:szCs w:val="16"/>
              </w:rPr>
            </w:pPr>
          </w:p>
        </w:tc>
        <w:tc>
          <w:tcPr>
            <w:tcW w:w="94" w:type="pct"/>
            <w:gridSpan w:val="5"/>
            <w:vAlign w:val="center"/>
          </w:tcPr>
          <w:p w14:paraId="23D1031C" w14:textId="77777777" w:rsidR="008C37F4" w:rsidRPr="00B26BD5" w:rsidRDefault="008C37F4" w:rsidP="008C37F4">
            <w:pPr>
              <w:jc w:val="center"/>
              <w:rPr>
                <w:sz w:val="16"/>
                <w:szCs w:val="16"/>
              </w:rPr>
            </w:pPr>
          </w:p>
        </w:tc>
        <w:tc>
          <w:tcPr>
            <w:tcW w:w="94" w:type="pct"/>
            <w:gridSpan w:val="5"/>
            <w:noWrap/>
            <w:vAlign w:val="center"/>
          </w:tcPr>
          <w:p w14:paraId="24711F0B" w14:textId="77777777" w:rsidR="008C37F4" w:rsidRPr="00B26BD5" w:rsidRDefault="008C37F4" w:rsidP="008C37F4">
            <w:pPr>
              <w:jc w:val="center"/>
              <w:rPr>
                <w:sz w:val="16"/>
                <w:szCs w:val="16"/>
              </w:rPr>
            </w:pPr>
          </w:p>
        </w:tc>
        <w:tc>
          <w:tcPr>
            <w:tcW w:w="94" w:type="pct"/>
            <w:gridSpan w:val="4"/>
            <w:noWrap/>
            <w:vAlign w:val="center"/>
          </w:tcPr>
          <w:p w14:paraId="22C0A29E" w14:textId="77777777" w:rsidR="008C37F4" w:rsidRPr="00B26BD5" w:rsidRDefault="008C37F4" w:rsidP="008C37F4">
            <w:pPr>
              <w:jc w:val="center"/>
              <w:rPr>
                <w:sz w:val="16"/>
                <w:szCs w:val="16"/>
              </w:rPr>
            </w:pPr>
          </w:p>
        </w:tc>
        <w:tc>
          <w:tcPr>
            <w:tcW w:w="94" w:type="pct"/>
            <w:gridSpan w:val="4"/>
            <w:noWrap/>
            <w:vAlign w:val="center"/>
          </w:tcPr>
          <w:p w14:paraId="532B5506" w14:textId="77777777" w:rsidR="008C37F4" w:rsidRPr="00B26BD5" w:rsidRDefault="008C37F4" w:rsidP="008C37F4">
            <w:pPr>
              <w:jc w:val="center"/>
              <w:rPr>
                <w:sz w:val="16"/>
                <w:szCs w:val="16"/>
              </w:rPr>
            </w:pPr>
          </w:p>
        </w:tc>
        <w:tc>
          <w:tcPr>
            <w:tcW w:w="94" w:type="pct"/>
            <w:gridSpan w:val="4"/>
            <w:noWrap/>
            <w:vAlign w:val="center"/>
          </w:tcPr>
          <w:p w14:paraId="4069A7EA" w14:textId="77777777" w:rsidR="008C37F4" w:rsidRPr="00B26BD5" w:rsidRDefault="008C37F4" w:rsidP="008C37F4">
            <w:pPr>
              <w:jc w:val="center"/>
              <w:rPr>
                <w:sz w:val="16"/>
                <w:szCs w:val="16"/>
              </w:rPr>
            </w:pPr>
          </w:p>
        </w:tc>
        <w:tc>
          <w:tcPr>
            <w:tcW w:w="94" w:type="pct"/>
            <w:gridSpan w:val="5"/>
            <w:vAlign w:val="center"/>
          </w:tcPr>
          <w:p w14:paraId="305B8297" w14:textId="77777777" w:rsidR="008C37F4" w:rsidRPr="00B26BD5" w:rsidRDefault="008C37F4" w:rsidP="008C37F4">
            <w:pPr>
              <w:jc w:val="center"/>
              <w:rPr>
                <w:sz w:val="16"/>
                <w:szCs w:val="16"/>
              </w:rPr>
            </w:pPr>
          </w:p>
        </w:tc>
        <w:tc>
          <w:tcPr>
            <w:tcW w:w="94" w:type="pct"/>
            <w:gridSpan w:val="4"/>
            <w:noWrap/>
            <w:vAlign w:val="center"/>
          </w:tcPr>
          <w:p w14:paraId="41ADB8BE" w14:textId="77777777" w:rsidR="008C37F4" w:rsidRPr="00B26BD5" w:rsidRDefault="008C37F4" w:rsidP="008C37F4">
            <w:pPr>
              <w:jc w:val="center"/>
              <w:rPr>
                <w:sz w:val="16"/>
                <w:szCs w:val="16"/>
              </w:rPr>
            </w:pPr>
          </w:p>
        </w:tc>
        <w:tc>
          <w:tcPr>
            <w:tcW w:w="94" w:type="pct"/>
            <w:gridSpan w:val="4"/>
            <w:noWrap/>
            <w:vAlign w:val="center"/>
          </w:tcPr>
          <w:p w14:paraId="40951B5A" w14:textId="77777777" w:rsidR="008C37F4" w:rsidRPr="00B26BD5" w:rsidRDefault="008C37F4" w:rsidP="008C37F4">
            <w:pPr>
              <w:jc w:val="center"/>
              <w:rPr>
                <w:sz w:val="16"/>
                <w:szCs w:val="16"/>
              </w:rPr>
            </w:pPr>
          </w:p>
        </w:tc>
        <w:tc>
          <w:tcPr>
            <w:tcW w:w="94" w:type="pct"/>
            <w:gridSpan w:val="4"/>
            <w:noWrap/>
            <w:vAlign w:val="center"/>
          </w:tcPr>
          <w:p w14:paraId="33472CBB" w14:textId="77777777" w:rsidR="008C37F4" w:rsidRPr="00B26BD5" w:rsidRDefault="008C37F4" w:rsidP="008C37F4">
            <w:pPr>
              <w:jc w:val="center"/>
              <w:rPr>
                <w:sz w:val="16"/>
                <w:szCs w:val="16"/>
              </w:rPr>
            </w:pPr>
          </w:p>
        </w:tc>
        <w:tc>
          <w:tcPr>
            <w:tcW w:w="94" w:type="pct"/>
            <w:gridSpan w:val="5"/>
            <w:noWrap/>
            <w:vAlign w:val="center"/>
          </w:tcPr>
          <w:p w14:paraId="4C8BBE07" w14:textId="77777777" w:rsidR="008C37F4" w:rsidRPr="00B26BD5" w:rsidRDefault="008C37F4" w:rsidP="008C37F4">
            <w:pPr>
              <w:jc w:val="center"/>
              <w:rPr>
                <w:sz w:val="16"/>
                <w:szCs w:val="16"/>
              </w:rPr>
            </w:pPr>
          </w:p>
        </w:tc>
        <w:tc>
          <w:tcPr>
            <w:tcW w:w="94" w:type="pct"/>
            <w:gridSpan w:val="5"/>
            <w:noWrap/>
            <w:vAlign w:val="center"/>
          </w:tcPr>
          <w:p w14:paraId="2805DFF2" w14:textId="77777777" w:rsidR="008C37F4" w:rsidRPr="00B26BD5" w:rsidRDefault="008C37F4" w:rsidP="008C37F4">
            <w:pPr>
              <w:jc w:val="center"/>
              <w:rPr>
                <w:sz w:val="16"/>
                <w:szCs w:val="16"/>
              </w:rPr>
            </w:pPr>
          </w:p>
        </w:tc>
        <w:tc>
          <w:tcPr>
            <w:tcW w:w="94" w:type="pct"/>
            <w:gridSpan w:val="4"/>
            <w:noWrap/>
            <w:vAlign w:val="center"/>
          </w:tcPr>
          <w:p w14:paraId="046D12BF" w14:textId="77777777" w:rsidR="008C37F4" w:rsidRPr="00B26BD5" w:rsidRDefault="008C37F4" w:rsidP="008C37F4">
            <w:pPr>
              <w:jc w:val="center"/>
              <w:rPr>
                <w:sz w:val="16"/>
                <w:szCs w:val="16"/>
              </w:rPr>
            </w:pPr>
          </w:p>
        </w:tc>
        <w:tc>
          <w:tcPr>
            <w:tcW w:w="94" w:type="pct"/>
            <w:gridSpan w:val="4"/>
            <w:noWrap/>
            <w:vAlign w:val="center"/>
          </w:tcPr>
          <w:p w14:paraId="6774D5F8" w14:textId="77777777" w:rsidR="008C37F4" w:rsidRPr="00B26BD5" w:rsidRDefault="008C37F4" w:rsidP="008C37F4">
            <w:pPr>
              <w:jc w:val="center"/>
              <w:rPr>
                <w:sz w:val="16"/>
                <w:szCs w:val="16"/>
              </w:rPr>
            </w:pPr>
          </w:p>
        </w:tc>
        <w:tc>
          <w:tcPr>
            <w:tcW w:w="94" w:type="pct"/>
            <w:gridSpan w:val="5"/>
            <w:noWrap/>
            <w:vAlign w:val="center"/>
          </w:tcPr>
          <w:p w14:paraId="084167DC" w14:textId="77777777" w:rsidR="008C37F4" w:rsidRPr="00B26BD5" w:rsidRDefault="008C37F4" w:rsidP="008C37F4">
            <w:pPr>
              <w:jc w:val="center"/>
              <w:rPr>
                <w:sz w:val="16"/>
                <w:szCs w:val="16"/>
              </w:rPr>
            </w:pPr>
          </w:p>
        </w:tc>
        <w:tc>
          <w:tcPr>
            <w:tcW w:w="94" w:type="pct"/>
            <w:gridSpan w:val="5"/>
            <w:noWrap/>
            <w:vAlign w:val="center"/>
          </w:tcPr>
          <w:p w14:paraId="503A1174" w14:textId="77777777" w:rsidR="008C37F4" w:rsidRPr="00B26BD5" w:rsidRDefault="008C37F4" w:rsidP="008C37F4">
            <w:pPr>
              <w:jc w:val="center"/>
              <w:rPr>
                <w:sz w:val="16"/>
                <w:szCs w:val="16"/>
              </w:rPr>
            </w:pPr>
          </w:p>
        </w:tc>
        <w:tc>
          <w:tcPr>
            <w:tcW w:w="94" w:type="pct"/>
            <w:gridSpan w:val="4"/>
            <w:noWrap/>
            <w:vAlign w:val="center"/>
          </w:tcPr>
          <w:p w14:paraId="5EBC6143" w14:textId="77777777" w:rsidR="008C37F4" w:rsidRPr="00B26BD5" w:rsidRDefault="008C37F4" w:rsidP="008C37F4">
            <w:pPr>
              <w:jc w:val="center"/>
              <w:rPr>
                <w:sz w:val="16"/>
                <w:szCs w:val="16"/>
              </w:rPr>
            </w:pPr>
          </w:p>
        </w:tc>
        <w:tc>
          <w:tcPr>
            <w:tcW w:w="94" w:type="pct"/>
            <w:gridSpan w:val="4"/>
            <w:noWrap/>
            <w:vAlign w:val="center"/>
          </w:tcPr>
          <w:p w14:paraId="7BEC242C" w14:textId="77777777" w:rsidR="008C37F4" w:rsidRPr="00B26BD5" w:rsidRDefault="008C37F4" w:rsidP="008C37F4">
            <w:pPr>
              <w:jc w:val="center"/>
              <w:rPr>
                <w:sz w:val="16"/>
                <w:szCs w:val="16"/>
              </w:rPr>
            </w:pPr>
          </w:p>
        </w:tc>
        <w:tc>
          <w:tcPr>
            <w:tcW w:w="94" w:type="pct"/>
            <w:gridSpan w:val="4"/>
            <w:noWrap/>
            <w:vAlign w:val="center"/>
          </w:tcPr>
          <w:p w14:paraId="2D34AE36" w14:textId="77777777" w:rsidR="008C37F4" w:rsidRPr="00B26BD5" w:rsidRDefault="008C37F4" w:rsidP="008C37F4">
            <w:pPr>
              <w:jc w:val="center"/>
              <w:rPr>
                <w:sz w:val="16"/>
                <w:szCs w:val="16"/>
              </w:rPr>
            </w:pPr>
          </w:p>
        </w:tc>
        <w:tc>
          <w:tcPr>
            <w:tcW w:w="94" w:type="pct"/>
            <w:gridSpan w:val="4"/>
            <w:noWrap/>
            <w:vAlign w:val="center"/>
          </w:tcPr>
          <w:p w14:paraId="590C1BC4" w14:textId="77777777" w:rsidR="008C37F4" w:rsidRPr="00B26BD5" w:rsidRDefault="008C37F4" w:rsidP="008C37F4">
            <w:pPr>
              <w:jc w:val="center"/>
              <w:rPr>
                <w:sz w:val="16"/>
                <w:szCs w:val="16"/>
              </w:rPr>
            </w:pPr>
          </w:p>
        </w:tc>
        <w:tc>
          <w:tcPr>
            <w:tcW w:w="94" w:type="pct"/>
            <w:gridSpan w:val="5"/>
            <w:noWrap/>
            <w:vAlign w:val="center"/>
          </w:tcPr>
          <w:p w14:paraId="4092195A" w14:textId="77777777" w:rsidR="008C37F4" w:rsidRPr="00B26BD5" w:rsidRDefault="008C37F4" w:rsidP="008C37F4">
            <w:pPr>
              <w:jc w:val="center"/>
              <w:rPr>
                <w:sz w:val="16"/>
                <w:szCs w:val="16"/>
              </w:rPr>
            </w:pPr>
          </w:p>
        </w:tc>
        <w:tc>
          <w:tcPr>
            <w:tcW w:w="94" w:type="pct"/>
            <w:gridSpan w:val="3"/>
            <w:noWrap/>
            <w:vAlign w:val="center"/>
          </w:tcPr>
          <w:p w14:paraId="3FE361CB" w14:textId="77777777" w:rsidR="008C37F4" w:rsidRPr="00B26BD5" w:rsidRDefault="008C37F4" w:rsidP="008C37F4">
            <w:pPr>
              <w:jc w:val="center"/>
              <w:rPr>
                <w:sz w:val="16"/>
                <w:szCs w:val="16"/>
              </w:rPr>
            </w:pPr>
          </w:p>
        </w:tc>
        <w:tc>
          <w:tcPr>
            <w:tcW w:w="94" w:type="pct"/>
            <w:gridSpan w:val="4"/>
            <w:noWrap/>
            <w:vAlign w:val="center"/>
          </w:tcPr>
          <w:p w14:paraId="112B8942" w14:textId="77777777" w:rsidR="008C37F4" w:rsidRPr="00B26BD5" w:rsidRDefault="008C37F4" w:rsidP="008C37F4">
            <w:pPr>
              <w:jc w:val="center"/>
              <w:rPr>
                <w:sz w:val="16"/>
                <w:szCs w:val="16"/>
              </w:rPr>
            </w:pPr>
          </w:p>
        </w:tc>
        <w:tc>
          <w:tcPr>
            <w:tcW w:w="94" w:type="pct"/>
            <w:gridSpan w:val="4"/>
            <w:noWrap/>
            <w:vAlign w:val="center"/>
          </w:tcPr>
          <w:p w14:paraId="4E3D5AA7" w14:textId="77777777" w:rsidR="008C37F4" w:rsidRPr="00B26BD5" w:rsidRDefault="008C37F4" w:rsidP="008C37F4">
            <w:pPr>
              <w:jc w:val="center"/>
              <w:rPr>
                <w:sz w:val="16"/>
                <w:szCs w:val="16"/>
              </w:rPr>
            </w:pPr>
          </w:p>
        </w:tc>
        <w:tc>
          <w:tcPr>
            <w:tcW w:w="94" w:type="pct"/>
            <w:gridSpan w:val="4"/>
            <w:noWrap/>
            <w:vAlign w:val="center"/>
          </w:tcPr>
          <w:p w14:paraId="22CBA2EB" w14:textId="77777777" w:rsidR="008C37F4" w:rsidRPr="00B26BD5" w:rsidRDefault="008C37F4" w:rsidP="008C37F4">
            <w:pPr>
              <w:jc w:val="center"/>
              <w:rPr>
                <w:sz w:val="16"/>
                <w:szCs w:val="16"/>
              </w:rPr>
            </w:pPr>
          </w:p>
        </w:tc>
        <w:tc>
          <w:tcPr>
            <w:tcW w:w="94" w:type="pct"/>
            <w:gridSpan w:val="5"/>
          </w:tcPr>
          <w:p w14:paraId="7935DA93" w14:textId="77777777" w:rsidR="008C37F4" w:rsidRPr="00B26BD5" w:rsidRDefault="008C37F4" w:rsidP="008C37F4">
            <w:pPr>
              <w:jc w:val="center"/>
              <w:rPr>
                <w:sz w:val="16"/>
                <w:szCs w:val="16"/>
              </w:rPr>
            </w:pPr>
          </w:p>
        </w:tc>
        <w:tc>
          <w:tcPr>
            <w:tcW w:w="94" w:type="pct"/>
            <w:gridSpan w:val="4"/>
          </w:tcPr>
          <w:p w14:paraId="220F2500" w14:textId="77777777" w:rsidR="008C37F4" w:rsidRPr="00B26BD5" w:rsidRDefault="008C37F4" w:rsidP="008C37F4">
            <w:pPr>
              <w:jc w:val="center"/>
              <w:rPr>
                <w:sz w:val="16"/>
                <w:szCs w:val="16"/>
              </w:rPr>
            </w:pPr>
          </w:p>
        </w:tc>
        <w:tc>
          <w:tcPr>
            <w:tcW w:w="94" w:type="pct"/>
            <w:gridSpan w:val="4"/>
          </w:tcPr>
          <w:p w14:paraId="3A0B448C" w14:textId="77777777" w:rsidR="008C37F4" w:rsidRPr="00B26BD5" w:rsidRDefault="008C37F4" w:rsidP="008C37F4">
            <w:pPr>
              <w:jc w:val="center"/>
              <w:rPr>
                <w:sz w:val="16"/>
                <w:szCs w:val="16"/>
              </w:rPr>
            </w:pPr>
          </w:p>
        </w:tc>
        <w:tc>
          <w:tcPr>
            <w:tcW w:w="94" w:type="pct"/>
            <w:gridSpan w:val="5"/>
          </w:tcPr>
          <w:p w14:paraId="5D5176A4" w14:textId="77777777" w:rsidR="008C37F4" w:rsidRPr="00B26BD5" w:rsidRDefault="008C37F4" w:rsidP="008C37F4">
            <w:pPr>
              <w:jc w:val="center"/>
              <w:rPr>
                <w:sz w:val="16"/>
                <w:szCs w:val="16"/>
              </w:rPr>
            </w:pPr>
          </w:p>
        </w:tc>
        <w:tc>
          <w:tcPr>
            <w:tcW w:w="94" w:type="pct"/>
            <w:gridSpan w:val="4"/>
          </w:tcPr>
          <w:p w14:paraId="19414BDF" w14:textId="77777777" w:rsidR="008C37F4" w:rsidRPr="00B26BD5" w:rsidRDefault="008C37F4" w:rsidP="008C37F4">
            <w:pPr>
              <w:jc w:val="center"/>
              <w:rPr>
                <w:sz w:val="16"/>
                <w:szCs w:val="16"/>
              </w:rPr>
            </w:pPr>
          </w:p>
        </w:tc>
        <w:tc>
          <w:tcPr>
            <w:tcW w:w="94" w:type="pct"/>
            <w:gridSpan w:val="5"/>
          </w:tcPr>
          <w:p w14:paraId="790858C4" w14:textId="77777777" w:rsidR="008C37F4" w:rsidRPr="00B26BD5" w:rsidRDefault="008C37F4" w:rsidP="008C37F4">
            <w:pPr>
              <w:jc w:val="center"/>
              <w:rPr>
                <w:sz w:val="16"/>
                <w:szCs w:val="16"/>
              </w:rPr>
            </w:pPr>
          </w:p>
        </w:tc>
        <w:tc>
          <w:tcPr>
            <w:tcW w:w="94" w:type="pct"/>
            <w:gridSpan w:val="4"/>
          </w:tcPr>
          <w:p w14:paraId="50423E3B" w14:textId="77777777" w:rsidR="008C37F4" w:rsidRPr="00B26BD5" w:rsidRDefault="008C37F4" w:rsidP="008C37F4">
            <w:pPr>
              <w:jc w:val="center"/>
              <w:rPr>
                <w:sz w:val="16"/>
                <w:szCs w:val="16"/>
              </w:rPr>
            </w:pPr>
          </w:p>
        </w:tc>
        <w:tc>
          <w:tcPr>
            <w:tcW w:w="94" w:type="pct"/>
            <w:gridSpan w:val="4"/>
          </w:tcPr>
          <w:p w14:paraId="185A2DFC" w14:textId="77777777" w:rsidR="008C37F4" w:rsidRPr="00B26BD5" w:rsidRDefault="008C37F4" w:rsidP="008C37F4">
            <w:pPr>
              <w:jc w:val="center"/>
              <w:rPr>
                <w:sz w:val="16"/>
                <w:szCs w:val="16"/>
              </w:rPr>
            </w:pPr>
          </w:p>
        </w:tc>
        <w:tc>
          <w:tcPr>
            <w:tcW w:w="94" w:type="pct"/>
            <w:gridSpan w:val="5"/>
          </w:tcPr>
          <w:p w14:paraId="56A2DA23" w14:textId="77777777" w:rsidR="008C37F4" w:rsidRPr="00B26BD5" w:rsidRDefault="008C37F4" w:rsidP="008C37F4">
            <w:pPr>
              <w:jc w:val="center"/>
              <w:rPr>
                <w:sz w:val="16"/>
                <w:szCs w:val="16"/>
              </w:rPr>
            </w:pPr>
          </w:p>
        </w:tc>
        <w:tc>
          <w:tcPr>
            <w:tcW w:w="94" w:type="pct"/>
            <w:gridSpan w:val="4"/>
          </w:tcPr>
          <w:p w14:paraId="40975665" w14:textId="77777777" w:rsidR="008C37F4" w:rsidRPr="00B26BD5" w:rsidRDefault="008C37F4" w:rsidP="008C37F4">
            <w:pPr>
              <w:jc w:val="center"/>
              <w:rPr>
                <w:sz w:val="16"/>
                <w:szCs w:val="16"/>
              </w:rPr>
            </w:pPr>
          </w:p>
        </w:tc>
        <w:tc>
          <w:tcPr>
            <w:tcW w:w="95" w:type="pct"/>
            <w:gridSpan w:val="5"/>
            <w:shd w:val="clear" w:color="auto" w:fill="F4B083" w:themeFill="accent2" w:themeFillTint="99"/>
          </w:tcPr>
          <w:p w14:paraId="08DA26D4" w14:textId="77777777" w:rsidR="008C37F4" w:rsidRPr="00B26BD5" w:rsidRDefault="008C37F4" w:rsidP="008C37F4">
            <w:pPr>
              <w:jc w:val="center"/>
              <w:rPr>
                <w:sz w:val="16"/>
                <w:szCs w:val="16"/>
              </w:rPr>
            </w:pPr>
          </w:p>
        </w:tc>
        <w:tc>
          <w:tcPr>
            <w:tcW w:w="94" w:type="pct"/>
            <w:gridSpan w:val="5"/>
            <w:shd w:val="clear" w:color="auto" w:fill="F4B083" w:themeFill="accent2" w:themeFillTint="99"/>
          </w:tcPr>
          <w:p w14:paraId="34104718" w14:textId="77777777" w:rsidR="008C37F4" w:rsidRPr="00B26BD5" w:rsidRDefault="008C37F4" w:rsidP="008C37F4">
            <w:pPr>
              <w:jc w:val="center"/>
              <w:rPr>
                <w:sz w:val="16"/>
                <w:szCs w:val="16"/>
              </w:rPr>
            </w:pPr>
          </w:p>
        </w:tc>
        <w:tc>
          <w:tcPr>
            <w:tcW w:w="112" w:type="pct"/>
            <w:gridSpan w:val="4"/>
          </w:tcPr>
          <w:p w14:paraId="6F842068" w14:textId="77777777" w:rsidR="008C37F4" w:rsidRPr="00B26BD5" w:rsidRDefault="008C37F4" w:rsidP="008C37F4">
            <w:pPr>
              <w:jc w:val="center"/>
              <w:rPr>
                <w:sz w:val="16"/>
                <w:szCs w:val="16"/>
              </w:rPr>
            </w:pPr>
          </w:p>
        </w:tc>
        <w:tc>
          <w:tcPr>
            <w:tcW w:w="176" w:type="pct"/>
            <w:gridSpan w:val="4"/>
            <w:vAlign w:val="center"/>
          </w:tcPr>
          <w:p w14:paraId="3ADC3AEE" w14:textId="77777777" w:rsidR="008C37F4" w:rsidRPr="00B26BD5" w:rsidRDefault="008C37F4" w:rsidP="008C37F4">
            <w:pPr>
              <w:jc w:val="center"/>
              <w:rPr>
                <w:sz w:val="16"/>
                <w:szCs w:val="16"/>
              </w:rPr>
            </w:pPr>
            <w:r>
              <w:rPr>
                <w:sz w:val="16"/>
                <w:szCs w:val="16"/>
              </w:rPr>
              <w:t>72</w:t>
            </w:r>
          </w:p>
        </w:tc>
      </w:tr>
      <w:tr w:rsidR="008C37F4" w:rsidRPr="00B26BD5" w14:paraId="669B5314" w14:textId="77777777" w:rsidTr="008C37F4">
        <w:tc>
          <w:tcPr>
            <w:tcW w:w="255" w:type="pct"/>
            <w:gridSpan w:val="3"/>
            <w:vAlign w:val="center"/>
          </w:tcPr>
          <w:p w14:paraId="3EA2C1AA" w14:textId="043DE68C" w:rsidR="008C37F4" w:rsidRPr="00B26BD5" w:rsidRDefault="008C37F4" w:rsidP="008C37F4">
            <w:pPr>
              <w:ind w:left="2" w:hanging="9"/>
              <w:rPr>
                <w:sz w:val="16"/>
                <w:szCs w:val="16"/>
              </w:rPr>
            </w:pPr>
            <w:r>
              <w:rPr>
                <w:sz w:val="16"/>
                <w:szCs w:val="16"/>
              </w:rPr>
              <w:t>ЭПМ.02</w:t>
            </w:r>
          </w:p>
        </w:tc>
        <w:tc>
          <w:tcPr>
            <w:tcW w:w="506" w:type="pct"/>
            <w:gridSpan w:val="5"/>
            <w:noWrap/>
            <w:vAlign w:val="center"/>
          </w:tcPr>
          <w:p w14:paraId="04EC7133" w14:textId="53D9453A" w:rsidR="008C37F4" w:rsidRPr="000304C0" w:rsidRDefault="008C37F4" w:rsidP="008C37F4">
            <w:pPr>
              <w:rPr>
                <w:sz w:val="14"/>
                <w:szCs w:val="16"/>
              </w:rPr>
            </w:pPr>
            <w:r>
              <w:rPr>
                <w:sz w:val="14"/>
                <w:szCs w:val="16"/>
              </w:rPr>
              <w:t>Экзамен по модулю</w:t>
            </w:r>
          </w:p>
        </w:tc>
        <w:tc>
          <w:tcPr>
            <w:tcW w:w="94" w:type="pct"/>
            <w:gridSpan w:val="4"/>
            <w:vAlign w:val="center"/>
          </w:tcPr>
          <w:p w14:paraId="7DBF6E37" w14:textId="77777777" w:rsidR="008C37F4" w:rsidRPr="00B26BD5" w:rsidRDefault="008C37F4" w:rsidP="008C37F4">
            <w:pPr>
              <w:jc w:val="center"/>
              <w:rPr>
                <w:sz w:val="16"/>
                <w:szCs w:val="16"/>
              </w:rPr>
            </w:pPr>
          </w:p>
        </w:tc>
        <w:tc>
          <w:tcPr>
            <w:tcW w:w="94" w:type="pct"/>
            <w:gridSpan w:val="4"/>
            <w:vAlign w:val="center"/>
          </w:tcPr>
          <w:p w14:paraId="33F43921" w14:textId="77777777" w:rsidR="008C37F4" w:rsidRPr="00B26BD5" w:rsidRDefault="008C37F4" w:rsidP="008C37F4">
            <w:pPr>
              <w:jc w:val="center"/>
              <w:rPr>
                <w:sz w:val="16"/>
                <w:szCs w:val="16"/>
              </w:rPr>
            </w:pPr>
          </w:p>
        </w:tc>
        <w:tc>
          <w:tcPr>
            <w:tcW w:w="94" w:type="pct"/>
            <w:gridSpan w:val="4"/>
            <w:vAlign w:val="center"/>
          </w:tcPr>
          <w:p w14:paraId="3B407849" w14:textId="77777777" w:rsidR="008C37F4" w:rsidRPr="00B26BD5" w:rsidRDefault="008C37F4" w:rsidP="008C37F4">
            <w:pPr>
              <w:jc w:val="center"/>
              <w:rPr>
                <w:sz w:val="16"/>
                <w:szCs w:val="16"/>
              </w:rPr>
            </w:pPr>
          </w:p>
        </w:tc>
        <w:tc>
          <w:tcPr>
            <w:tcW w:w="94" w:type="pct"/>
            <w:gridSpan w:val="5"/>
            <w:vAlign w:val="center"/>
          </w:tcPr>
          <w:p w14:paraId="3353656F" w14:textId="77777777" w:rsidR="008C37F4" w:rsidRPr="00B26BD5" w:rsidRDefault="008C37F4" w:rsidP="008C37F4">
            <w:pPr>
              <w:jc w:val="center"/>
              <w:rPr>
                <w:sz w:val="16"/>
                <w:szCs w:val="16"/>
              </w:rPr>
            </w:pPr>
          </w:p>
        </w:tc>
        <w:tc>
          <w:tcPr>
            <w:tcW w:w="94" w:type="pct"/>
            <w:gridSpan w:val="5"/>
            <w:vAlign w:val="center"/>
          </w:tcPr>
          <w:p w14:paraId="21670FCB" w14:textId="77777777" w:rsidR="008C37F4" w:rsidRPr="00B26BD5" w:rsidRDefault="008C37F4" w:rsidP="008C37F4">
            <w:pPr>
              <w:jc w:val="center"/>
              <w:rPr>
                <w:sz w:val="16"/>
                <w:szCs w:val="16"/>
              </w:rPr>
            </w:pPr>
          </w:p>
        </w:tc>
        <w:tc>
          <w:tcPr>
            <w:tcW w:w="94" w:type="pct"/>
            <w:gridSpan w:val="4"/>
            <w:vAlign w:val="center"/>
          </w:tcPr>
          <w:p w14:paraId="09D5A8A1" w14:textId="77777777" w:rsidR="008C37F4" w:rsidRPr="00B26BD5" w:rsidRDefault="008C37F4" w:rsidP="008C37F4">
            <w:pPr>
              <w:jc w:val="center"/>
              <w:rPr>
                <w:sz w:val="16"/>
                <w:szCs w:val="16"/>
              </w:rPr>
            </w:pPr>
          </w:p>
        </w:tc>
        <w:tc>
          <w:tcPr>
            <w:tcW w:w="94" w:type="pct"/>
            <w:gridSpan w:val="5"/>
            <w:vAlign w:val="center"/>
          </w:tcPr>
          <w:p w14:paraId="64B2DFB5" w14:textId="77777777" w:rsidR="008C37F4" w:rsidRPr="00B26BD5" w:rsidRDefault="008C37F4" w:rsidP="008C37F4">
            <w:pPr>
              <w:jc w:val="center"/>
              <w:rPr>
                <w:sz w:val="16"/>
                <w:szCs w:val="16"/>
              </w:rPr>
            </w:pPr>
          </w:p>
        </w:tc>
        <w:tc>
          <w:tcPr>
            <w:tcW w:w="94" w:type="pct"/>
            <w:gridSpan w:val="5"/>
            <w:noWrap/>
            <w:vAlign w:val="center"/>
          </w:tcPr>
          <w:p w14:paraId="3D3D1DF0" w14:textId="77777777" w:rsidR="008C37F4" w:rsidRPr="00B26BD5" w:rsidRDefault="008C37F4" w:rsidP="008C37F4">
            <w:pPr>
              <w:jc w:val="center"/>
              <w:rPr>
                <w:sz w:val="16"/>
                <w:szCs w:val="16"/>
              </w:rPr>
            </w:pPr>
          </w:p>
        </w:tc>
        <w:tc>
          <w:tcPr>
            <w:tcW w:w="94" w:type="pct"/>
            <w:gridSpan w:val="4"/>
            <w:noWrap/>
            <w:vAlign w:val="center"/>
          </w:tcPr>
          <w:p w14:paraId="6CB24B57" w14:textId="77777777" w:rsidR="008C37F4" w:rsidRPr="00B26BD5" w:rsidRDefault="008C37F4" w:rsidP="008C37F4">
            <w:pPr>
              <w:jc w:val="center"/>
              <w:rPr>
                <w:sz w:val="16"/>
                <w:szCs w:val="16"/>
              </w:rPr>
            </w:pPr>
          </w:p>
        </w:tc>
        <w:tc>
          <w:tcPr>
            <w:tcW w:w="94" w:type="pct"/>
            <w:gridSpan w:val="4"/>
            <w:noWrap/>
            <w:vAlign w:val="center"/>
          </w:tcPr>
          <w:p w14:paraId="0F012991" w14:textId="77777777" w:rsidR="008C37F4" w:rsidRPr="00B26BD5" w:rsidRDefault="008C37F4" w:rsidP="008C37F4">
            <w:pPr>
              <w:jc w:val="center"/>
              <w:rPr>
                <w:sz w:val="16"/>
                <w:szCs w:val="16"/>
              </w:rPr>
            </w:pPr>
          </w:p>
        </w:tc>
        <w:tc>
          <w:tcPr>
            <w:tcW w:w="94" w:type="pct"/>
            <w:gridSpan w:val="4"/>
            <w:noWrap/>
            <w:vAlign w:val="center"/>
          </w:tcPr>
          <w:p w14:paraId="3AA454F3" w14:textId="77777777" w:rsidR="008C37F4" w:rsidRPr="00B26BD5" w:rsidRDefault="008C37F4" w:rsidP="008C37F4">
            <w:pPr>
              <w:jc w:val="center"/>
              <w:rPr>
                <w:sz w:val="16"/>
                <w:szCs w:val="16"/>
              </w:rPr>
            </w:pPr>
          </w:p>
        </w:tc>
        <w:tc>
          <w:tcPr>
            <w:tcW w:w="94" w:type="pct"/>
            <w:gridSpan w:val="5"/>
            <w:vAlign w:val="center"/>
          </w:tcPr>
          <w:p w14:paraId="4D5BCDBC" w14:textId="77777777" w:rsidR="008C37F4" w:rsidRPr="00B26BD5" w:rsidRDefault="008C37F4" w:rsidP="008C37F4">
            <w:pPr>
              <w:jc w:val="center"/>
              <w:rPr>
                <w:sz w:val="16"/>
                <w:szCs w:val="16"/>
              </w:rPr>
            </w:pPr>
          </w:p>
        </w:tc>
        <w:tc>
          <w:tcPr>
            <w:tcW w:w="94" w:type="pct"/>
            <w:gridSpan w:val="4"/>
            <w:noWrap/>
            <w:vAlign w:val="center"/>
          </w:tcPr>
          <w:p w14:paraId="55F08EDF" w14:textId="77777777" w:rsidR="008C37F4" w:rsidRPr="00B26BD5" w:rsidRDefault="008C37F4" w:rsidP="008C37F4">
            <w:pPr>
              <w:jc w:val="center"/>
              <w:rPr>
                <w:sz w:val="16"/>
                <w:szCs w:val="16"/>
              </w:rPr>
            </w:pPr>
          </w:p>
        </w:tc>
        <w:tc>
          <w:tcPr>
            <w:tcW w:w="94" w:type="pct"/>
            <w:gridSpan w:val="4"/>
            <w:noWrap/>
            <w:vAlign w:val="center"/>
          </w:tcPr>
          <w:p w14:paraId="08A5D83B" w14:textId="77777777" w:rsidR="008C37F4" w:rsidRPr="00B26BD5" w:rsidRDefault="008C37F4" w:rsidP="008C37F4">
            <w:pPr>
              <w:jc w:val="center"/>
              <w:rPr>
                <w:sz w:val="16"/>
                <w:szCs w:val="16"/>
              </w:rPr>
            </w:pPr>
          </w:p>
        </w:tc>
        <w:tc>
          <w:tcPr>
            <w:tcW w:w="94" w:type="pct"/>
            <w:gridSpan w:val="4"/>
            <w:noWrap/>
            <w:vAlign w:val="center"/>
          </w:tcPr>
          <w:p w14:paraId="5D651364" w14:textId="77777777" w:rsidR="008C37F4" w:rsidRPr="00B26BD5" w:rsidRDefault="008C37F4" w:rsidP="008C37F4">
            <w:pPr>
              <w:jc w:val="center"/>
              <w:rPr>
                <w:sz w:val="16"/>
                <w:szCs w:val="16"/>
              </w:rPr>
            </w:pPr>
          </w:p>
        </w:tc>
        <w:tc>
          <w:tcPr>
            <w:tcW w:w="94" w:type="pct"/>
            <w:gridSpan w:val="5"/>
            <w:noWrap/>
            <w:vAlign w:val="center"/>
          </w:tcPr>
          <w:p w14:paraId="09A5D9DE" w14:textId="77777777" w:rsidR="008C37F4" w:rsidRPr="00B26BD5" w:rsidRDefault="008C37F4" w:rsidP="008C37F4">
            <w:pPr>
              <w:jc w:val="center"/>
              <w:rPr>
                <w:sz w:val="16"/>
                <w:szCs w:val="16"/>
              </w:rPr>
            </w:pPr>
          </w:p>
        </w:tc>
        <w:tc>
          <w:tcPr>
            <w:tcW w:w="94" w:type="pct"/>
            <w:gridSpan w:val="5"/>
            <w:noWrap/>
            <w:vAlign w:val="center"/>
          </w:tcPr>
          <w:p w14:paraId="3AA3DAC3" w14:textId="77777777" w:rsidR="008C37F4" w:rsidRPr="00B26BD5" w:rsidRDefault="008C37F4" w:rsidP="008C37F4">
            <w:pPr>
              <w:jc w:val="center"/>
              <w:rPr>
                <w:sz w:val="16"/>
                <w:szCs w:val="16"/>
              </w:rPr>
            </w:pPr>
          </w:p>
        </w:tc>
        <w:tc>
          <w:tcPr>
            <w:tcW w:w="94" w:type="pct"/>
            <w:gridSpan w:val="4"/>
            <w:noWrap/>
            <w:vAlign w:val="center"/>
          </w:tcPr>
          <w:p w14:paraId="3B0C3EC3" w14:textId="77777777" w:rsidR="008C37F4" w:rsidRPr="00B26BD5" w:rsidRDefault="008C37F4" w:rsidP="008C37F4">
            <w:pPr>
              <w:jc w:val="center"/>
              <w:rPr>
                <w:sz w:val="16"/>
                <w:szCs w:val="16"/>
              </w:rPr>
            </w:pPr>
          </w:p>
        </w:tc>
        <w:tc>
          <w:tcPr>
            <w:tcW w:w="94" w:type="pct"/>
            <w:gridSpan w:val="4"/>
            <w:noWrap/>
            <w:vAlign w:val="center"/>
          </w:tcPr>
          <w:p w14:paraId="5FD08319" w14:textId="77777777" w:rsidR="008C37F4" w:rsidRPr="00B26BD5" w:rsidRDefault="008C37F4" w:rsidP="008C37F4">
            <w:pPr>
              <w:jc w:val="center"/>
              <w:rPr>
                <w:sz w:val="16"/>
                <w:szCs w:val="16"/>
              </w:rPr>
            </w:pPr>
          </w:p>
        </w:tc>
        <w:tc>
          <w:tcPr>
            <w:tcW w:w="94" w:type="pct"/>
            <w:gridSpan w:val="5"/>
            <w:noWrap/>
            <w:vAlign w:val="center"/>
          </w:tcPr>
          <w:p w14:paraId="5D424221" w14:textId="77777777" w:rsidR="008C37F4" w:rsidRPr="00B26BD5" w:rsidRDefault="008C37F4" w:rsidP="008C37F4">
            <w:pPr>
              <w:jc w:val="center"/>
              <w:rPr>
                <w:sz w:val="16"/>
                <w:szCs w:val="16"/>
              </w:rPr>
            </w:pPr>
          </w:p>
        </w:tc>
        <w:tc>
          <w:tcPr>
            <w:tcW w:w="94" w:type="pct"/>
            <w:gridSpan w:val="5"/>
            <w:noWrap/>
            <w:vAlign w:val="center"/>
          </w:tcPr>
          <w:p w14:paraId="51EFC2FB" w14:textId="77777777" w:rsidR="008C37F4" w:rsidRPr="00B26BD5" w:rsidRDefault="008C37F4" w:rsidP="008C37F4">
            <w:pPr>
              <w:jc w:val="center"/>
              <w:rPr>
                <w:sz w:val="16"/>
                <w:szCs w:val="16"/>
              </w:rPr>
            </w:pPr>
          </w:p>
        </w:tc>
        <w:tc>
          <w:tcPr>
            <w:tcW w:w="94" w:type="pct"/>
            <w:gridSpan w:val="4"/>
            <w:noWrap/>
            <w:vAlign w:val="center"/>
          </w:tcPr>
          <w:p w14:paraId="7617EC99" w14:textId="77777777" w:rsidR="008C37F4" w:rsidRPr="00B26BD5" w:rsidRDefault="008C37F4" w:rsidP="008C37F4">
            <w:pPr>
              <w:jc w:val="center"/>
              <w:rPr>
                <w:sz w:val="16"/>
                <w:szCs w:val="16"/>
              </w:rPr>
            </w:pPr>
          </w:p>
        </w:tc>
        <w:tc>
          <w:tcPr>
            <w:tcW w:w="94" w:type="pct"/>
            <w:gridSpan w:val="4"/>
            <w:noWrap/>
            <w:vAlign w:val="center"/>
          </w:tcPr>
          <w:p w14:paraId="0EDCAC7C" w14:textId="77777777" w:rsidR="008C37F4" w:rsidRPr="00B26BD5" w:rsidRDefault="008C37F4" w:rsidP="008C37F4">
            <w:pPr>
              <w:jc w:val="center"/>
              <w:rPr>
                <w:sz w:val="16"/>
                <w:szCs w:val="16"/>
              </w:rPr>
            </w:pPr>
          </w:p>
        </w:tc>
        <w:tc>
          <w:tcPr>
            <w:tcW w:w="94" w:type="pct"/>
            <w:gridSpan w:val="4"/>
            <w:noWrap/>
            <w:vAlign w:val="center"/>
          </w:tcPr>
          <w:p w14:paraId="42D1D11C" w14:textId="77777777" w:rsidR="008C37F4" w:rsidRPr="00B26BD5" w:rsidRDefault="008C37F4" w:rsidP="008C37F4">
            <w:pPr>
              <w:jc w:val="center"/>
              <w:rPr>
                <w:sz w:val="16"/>
                <w:szCs w:val="16"/>
              </w:rPr>
            </w:pPr>
          </w:p>
        </w:tc>
        <w:tc>
          <w:tcPr>
            <w:tcW w:w="94" w:type="pct"/>
            <w:gridSpan w:val="4"/>
            <w:noWrap/>
            <w:vAlign w:val="center"/>
          </w:tcPr>
          <w:p w14:paraId="065004A1" w14:textId="77777777" w:rsidR="008C37F4" w:rsidRPr="00B26BD5" w:rsidRDefault="008C37F4" w:rsidP="008C37F4">
            <w:pPr>
              <w:jc w:val="center"/>
              <w:rPr>
                <w:sz w:val="16"/>
                <w:szCs w:val="16"/>
              </w:rPr>
            </w:pPr>
          </w:p>
        </w:tc>
        <w:tc>
          <w:tcPr>
            <w:tcW w:w="94" w:type="pct"/>
            <w:gridSpan w:val="5"/>
            <w:noWrap/>
            <w:vAlign w:val="center"/>
          </w:tcPr>
          <w:p w14:paraId="46CE45B7" w14:textId="77777777" w:rsidR="008C37F4" w:rsidRPr="00B26BD5" w:rsidRDefault="008C37F4" w:rsidP="008C37F4">
            <w:pPr>
              <w:jc w:val="center"/>
              <w:rPr>
                <w:sz w:val="16"/>
                <w:szCs w:val="16"/>
              </w:rPr>
            </w:pPr>
          </w:p>
        </w:tc>
        <w:tc>
          <w:tcPr>
            <w:tcW w:w="94" w:type="pct"/>
            <w:gridSpan w:val="3"/>
            <w:noWrap/>
            <w:vAlign w:val="center"/>
          </w:tcPr>
          <w:p w14:paraId="72556448" w14:textId="77777777" w:rsidR="008C37F4" w:rsidRPr="00B26BD5" w:rsidRDefault="008C37F4" w:rsidP="008C37F4">
            <w:pPr>
              <w:jc w:val="center"/>
              <w:rPr>
                <w:sz w:val="16"/>
                <w:szCs w:val="16"/>
              </w:rPr>
            </w:pPr>
          </w:p>
        </w:tc>
        <w:tc>
          <w:tcPr>
            <w:tcW w:w="94" w:type="pct"/>
            <w:gridSpan w:val="4"/>
            <w:noWrap/>
            <w:vAlign w:val="center"/>
          </w:tcPr>
          <w:p w14:paraId="50F50016" w14:textId="77777777" w:rsidR="008C37F4" w:rsidRPr="00B26BD5" w:rsidRDefault="008C37F4" w:rsidP="008C37F4">
            <w:pPr>
              <w:jc w:val="center"/>
              <w:rPr>
                <w:sz w:val="16"/>
                <w:szCs w:val="16"/>
              </w:rPr>
            </w:pPr>
          </w:p>
        </w:tc>
        <w:tc>
          <w:tcPr>
            <w:tcW w:w="94" w:type="pct"/>
            <w:gridSpan w:val="4"/>
            <w:noWrap/>
            <w:vAlign w:val="center"/>
          </w:tcPr>
          <w:p w14:paraId="6211356A" w14:textId="77777777" w:rsidR="008C37F4" w:rsidRPr="00B26BD5" w:rsidRDefault="008C37F4" w:rsidP="008C37F4">
            <w:pPr>
              <w:jc w:val="center"/>
              <w:rPr>
                <w:sz w:val="16"/>
                <w:szCs w:val="16"/>
              </w:rPr>
            </w:pPr>
          </w:p>
        </w:tc>
        <w:tc>
          <w:tcPr>
            <w:tcW w:w="94" w:type="pct"/>
            <w:gridSpan w:val="4"/>
            <w:noWrap/>
            <w:vAlign w:val="center"/>
          </w:tcPr>
          <w:p w14:paraId="493B1327" w14:textId="77777777" w:rsidR="008C37F4" w:rsidRPr="00B26BD5" w:rsidRDefault="008C37F4" w:rsidP="008C37F4">
            <w:pPr>
              <w:jc w:val="center"/>
              <w:rPr>
                <w:sz w:val="16"/>
                <w:szCs w:val="16"/>
              </w:rPr>
            </w:pPr>
          </w:p>
        </w:tc>
        <w:tc>
          <w:tcPr>
            <w:tcW w:w="94" w:type="pct"/>
            <w:gridSpan w:val="5"/>
          </w:tcPr>
          <w:p w14:paraId="7A5A8B5E" w14:textId="77777777" w:rsidR="008C37F4" w:rsidRPr="00B26BD5" w:rsidRDefault="008C37F4" w:rsidP="008C37F4">
            <w:pPr>
              <w:jc w:val="center"/>
              <w:rPr>
                <w:sz w:val="16"/>
                <w:szCs w:val="16"/>
              </w:rPr>
            </w:pPr>
          </w:p>
        </w:tc>
        <w:tc>
          <w:tcPr>
            <w:tcW w:w="94" w:type="pct"/>
            <w:gridSpan w:val="4"/>
          </w:tcPr>
          <w:p w14:paraId="7EA18AEF" w14:textId="77777777" w:rsidR="008C37F4" w:rsidRPr="00B26BD5" w:rsidRDefault="008C37F4" w:rsidP="008C37F4">
            <w:pPr>
              <w:jc w:val="center"/>
              <w:rPr>
                <w:sz w:val="16"/>
                <w:szCs w:val="16"/>
              </w:rPr>
            </w:pPr>
          </w:p>
        </w:tc>
        <w:tc>
          <w:tcPr>
            <w:tcW w:w="94" w:type="pct"/>
            <w:gridSpan w:val="4"/>
          </w:tcPr>
          <w:p w14:paraId="165BE159" w14:textId="77777777" w:rsidR="008C37F4" w:rsidRPr="00B26BD5" w:rsidRDefault="008C37F4" w:rsidP="008C37F4">
            <w:pPr>
              <w:jc w:val="center"/>
              <w:rPr>
                <w:sz w:val="16"/>
                <w:szCs w:val="16"/>
              </w:rPr>
            </w:pPr>
          </w:p>
        </w:tc>
        <w:tc>
          <w:tcPr>
            <w:tcW w:w="94" w:type="pct"/>
            <w:gridSpan w:val="5"/>
          </w:tcPr>
          <w:p w14:paraId="5DE0C3CF" w14:textId="77777777" w:rsidR="008C37F4" w:rsidRPr="00B26BD5" w:rsidRDefault="008C37F4" w:rsidP="008C37F4">
            <w:pPr>
              <w:jc w:val="center"/>
              <w:rPr>
                <w:sz w:val="16"/>
                <w:szCs w:val="16"/>
              </w:rPr>
            </w:pPr>
          </w:p>
        </w:tc>
        <w:tc>
          <w:tcPr>
            <w:tcW w:w="94" w:type="pct"/>
            <w:gridSpan w:val="4"/>
          </w:tcPr>
          <w:p w14:paraId="12C4CA0C" w14:textId="77777777" w:rsidR="008C37F4" w:rsidRPr="00B26BD5" w:rsidRDefault="008C37F4" w:rsidP="008C37F4">
            <w:pPr>
              <w:jc w:val="center"/>
              <w:rPr>
                <w:sz w:val="16"/>
                <w:szCs w:val="16"/>
              </w:rPr>
            </w:pPr>
          </w:p>
        </w:tc>
        <w:tc>
          <w:tcPr>
            <w:tcW w:w="94" w:type="pct"/>
            <w:gridSpan w:val="5"/>
          </w:tcPr>
          <w:p w14:paraId="2287ECC7" w14:textId="77777777" w:rsidR="008C37F4" w:rsidRPr="00B26BD5" w:rsidRDefault="008C37F4" w:rsidP="008C37F4">
            <w:pPr>
              <w:jc w:val="center"/>
              <w:rPr>
                <w:sz w:val="16"/>
                <w:szCs w:val="16"/>
              </w:rPr>
            </w:pPr>
          </w:p>
        </w:tc>
        <w:tc>
          <w:tcPr>
            <w:tcW w:w="94" w:type="pct"/>
            <w:gridSpan w:val="4"/>
          </w:tcPr>
          <w:p w14:paraId="53934D88" w14:textId="77777777" w:rsidR="008C37F4" w:rsidRPr="00B26BD5" w:rsidRDefault="008C37F4" w:rsidP="008C37F4">
            <w:pPr>
              <w:jc w:val="center"/>
              <w:rPr>
                <w:sz w:val="16"/>
                <w:szCs w:val="16"/>
              </w:rPr>
            </w:pPr>
          </w:p>
        </w:tc>
        <w:tc>
          <w:tcPr>
            <w:tcW w:w="94" w:type="pct"/>
            <w:gridSpan w:val="4"/>
          </w:tcPr>
          <w:p w14:paraId="55123FEF" w14:textId="77777777" w:rsidR="008C37F4" w:rsidRPr="00B26BD5" w:rsidRDefault="008C37F4" w:rsidP="008C37F4">
            <w:pPr>
              <w:jc w:val="center"/>
              <w:rPr>
                <w:sz w:val="16"/>
                <w:szCs w:val="16"/>
              </w:rPr>
            </w:pPr>
          </w:p>
        </w:tc>
        <w:tc>
          <w:tcPr>
            <w:tcW w:w="94" w:type="pct"/>
            <w:gridSpan w:val="5"/>
          </w:tcPr>
          <w:p w14:paraId="382B9262" w14:textId="77777777" w:rsidR="008C37F4" w:rsidRPr="00B26BD5" w:rsidRDefault="008C37F4" w:rsidP="008C37F4">
            <w:pPr>
              <w:jc w:val="center"/>
              <w:rPr>
                <w:sz w:val="16"/>
                <w:szCs w:val="16"/>
              </w:rPr>
            </w:pPr>
          </w:p>
        </w:tc>
        <w:tc>
          <w:tcPr>
            <w:tcW w:w="94" w:type="pct"/>
            <w:gridSpan w:val="4"/>
          </w:tcPr>
          <w:p w14:paraId="7A9B9C47" w14:textId="77777777" w:rsidR="008C37F4" w:rsidRPr="00B26BD5" w:rsidRDefault="008C37F4" w:rsidP="008C37F4">
            <w:pPr>
              <w:jc w:val="center"/>
              <w:rPr>
                <w:sz w:val="16"/>
                <w:szCs w:val="16"/>
              </w:rPr>
            </w:pPr>
          </w:p>
        </w:tc>
        <w:tc>
          <w:tcPr>
            <w:tcW w:w="95" w:type="pct"/>
            <w:gridSpan w:val="5"/>
            <w:shd w:val="clear" w:color="auto" w:fill="FFFFFF" w:themeFill="background1"/>
          </w:tcPr>
          <w:p w14:paraId="3EC75876" w14:textId="77777777" w:rsidR="008C37F4" w:rsidRPr="00B26BD5" w:rsidRDefault="008C37F4" w:rsidP="008C37F4">
            <w:pPr>
              <w:jc w:val="center"/>
              <w:rPr>
                <w:sz w:val="16"/>
                <w:szCs w:val="16"/>
              </w:rPr>
            </w:pPr>
          </w:p>
        </w:tc>
        <w:tc>
          <w:tcPr>
            <w:tcW w:w="94" w:type="pct"/>
            <w:gridSpan w:val="5"/>
            <w:shd w:val="clear" w:color="auto" w:fill="FFFFFF" w:themeFill="background1"/>
          </w:tcPr>
          <w:p w14:paraId="00998CB3" w14:textId="77777777" w:rsidR="008C37F4" w:rsidRPr="00B26BD5" w:rsidRDefault="008C37F4" w:rsidP="008C37F4">
            <w:pPr>
              <w:jc w:val="center"/>
              <w:rPr>
                <w:sz w:val="16"/>
                <w:szCs w:val="16"/>
              </w:rPr>
            </w:pPr>
          </w:p>
        </w:tc>
        <w:tc>
          <w:tcPr>
            <w:tcW w:w="112" w:type="pct"/>
            <w:gridSpan w:val="4"/>
            <w:shd w:val="clear" w:color="auto" w:fill="F7CAAC" w:themeFill="accent2" w:themeFillTint="66"/>
          </w:tcPr>
          <w:p w14:paraId="1DB75CBC" w14:textId="77777777" w:rsidR="008C37F4" w:rsidRPr="00B26BD5" w:rsidRDefault="008C37F4" w:rsidP="008C37F4">
            <w:pPr>
              <w:jc w:val="center"/>
              <w:rPr>
                <w:sz w:val="16"/>
                <w:szCs w:val="16"/>
              </w:rPr>
            </w:pPr>
          </w:p>
        </w:tc>
        <w:tc>
          <w:tcPr>
            <w:tcW w:w="176" w:type="pct"/>
            <w:gridSpan w:val="4"/>
            <w:vAlign w:val="center"/>
          </w:tcPr>
          <w:p w14:paraId="1E6D6A7F" w14:textId="5BB3DA93" w:rsidR="008C37F4" w:rsidRDefault="008C37F4" w:rsidP="008C37F4">
            <w:pPr>
              <w:jc w:val="center"/>
              <w:rPr>
                <w:sz w:val="16"/>
                <w:szCs w:val="16"/>
              </w:rPr>
            </w:pPr>
            <w:r>
              <w:rPr>
                <w:sz w:val="16"/>
                <w:szCs w:val="16"/>
              </w:rPr>
              <w:t>12</w:t>
            </w:r>
          </w:p>
        </w:tc>
      </w:tr>
      <w:tr w:rsidR="004225D3" w:rsidRPr="00B26BD5" w14:paraId="6550804A" w14:textId="77777777" w:rsidTr="008C37F4">
        <w:tc>
          <w:tcPr>
            <w:tcW w:w="255" w:type="pct"/>
            <w:gridSpan w:val="3"/>
            <w:shd w:val="clear" w:color="auto" w:fill="D9D9D9"/>
            <w:vAlign w:val="center"/>
          </w:tcPr>
          <w:p w14:paraId="41C42863" w14:textId="77777777" w:rsidR="008C37F4" w:rsidRPr="00B26BD5" w:rsidRDefault="008C37F4" w:rsidP="008C37F4">
            <w:pPr>
              <w:ind w:left="2" w:hanging="9"/>
              <w:rPr>
                <w:sz w:val="16"/>
                <w:szCs w:val="16"/>
              </w:rPr>
            </w:pPr>
            <w:r w:rsidRPr="00B26BD5">
              <w:rPr>
                <w:b/>
                <w:bCs/>
                <w:sz w:val="16"/>
                <w:szCs w:val="16"/>
              </w:rPr>
              <w:t>ПМ.03</w:t>
            </w:r>
          </w:p>
        </w:tc>
        <w:tc>
          <w:tcPr>
            <w:tcW w:w="506" w:type="pct"/>
            <w:gridSpan w:val="5"/>
            <w:shd w:val="clear" w:color="auto" w:fill="D9D9D9"/>
            <w:noWrap/>
            <w:vAlign w:val="center"/>
          </w:tcPr>
          <w:p w14:paraId="1D4E40CC" w14:textId="77777777" w:rsidR="008C37F4" w:rsidRPr="000304C0" w:rsidRDefault="008C37F4" w:rsidP="008C37F4">
            <w:pPr>
              <w:rPr>
                <w:b/>
                <w:sz w:val="14"/>
                <w:szCs w:val="16"/>
              </w:rPr>
            </w:pPr>
            <w:r w:rsidRPr="000304C0">
              <w:rPr>
                <w:b/>
                <w:sz w:val="14"/>
                <w:szCs w:val="16"/>
              </w:rPr>
              <w:t>Участие в управлении финансами организаций и осуществление финансовых операций</w:t>
            </w:r>
          </w:p>
        </w:tc>
        <w:tc>
          <w:tcPr>
            <w:tcW w:w="94" w:type="pct"/>
            <w:gridSpan w:val="4"/>
            <w:shd w:val="clear" w:color="auto" w:fill="D9D9D9"/>
            <w:vAlign w:val="center"/>
          </w:tcPr>
          <w:p w14:paraId="5E189BFD" w14:textId="77777777" w:rsidR="008C37F4" w:rsidRPr="00B26BD5" w:rsidRDefault="008C37F4" w:rsidP="008C37F4">
            <w:pPr>
              <w:jc w:val="center"/>
              <w:rPr>
                <w:sz w:val="16"/>
                <w:szCs w:val="16"/>
              </w:rPr>
            </w:pPr>
          </w:p>
        </w:tc>
        <w:tc>
          <w:tcPr>
            <w:tcW w:w="94" w:type="pct"/>
            <w:gridSpan w:val="4"/>
            <w:shd w:val="clear" w:color="auto" w:fill="D9D9D9"/>
            <w:vAlign w:val="center"/>
          </w:tcPr>
          <w:p w14:paraId="7125167E" w14:textId="77777777" w:rsidR="008C37F4" w:rsidRPr="00B26BD5" w:rsidRDefault="008C37F4" w:rsidP="008C37F4">
            <w:pPr>
              <w:jc w:val="center"/>
              <w:rPr>
                <w:sz w:val="16"/>
                <w:szCs w:val="16"/>
              </w:rPr>
            </w:pPr>
          </w:p>
        </w:tc>
        <w:tc>
          <w:tcPr>
            <w:tcW w:w="94" w:type="pct"/>
            <w:gridSpan w:val="4"/>
            <w:shd w:val="clear" w:color="auto" w:fill="D9D9D9"/>
            <w:vAlign w:val="center"/>
          </w:tcPr>
          <w:p w14:paraId="36DCDAF5" w14:textId="77777777" w:rsidR="008C37F4" w:rsidRPr="00B26BD5" w:rsidRDefault="008C37F4" w:rsidP="008C37F4">
            <w:pPr>
              <w:jc w:val="center"/>
              <w:rPr>
                <w:sz w:val="16"/>
                <w:szCs w:val="16"/>
              </w:rPr>
            </w:pPr>
          </w:p>
        </w:tc>
        <w:tc>
          <w:tcPr>
            <w:tcW w:w="94" w:type="pct"/>
            <w:gridSpan w:val="5"/>
            <w:shd w:val="clear" w:color="auto" w:fill="D9D9D9"/>
            <w:vAlign w:val="center"/>
          </w:tcPr>
          <w:p w14:paraId="51C8B428" w14:textId="77777777" w:rsidR="008C37F4" w:rsidRPr="00B26BD5" w:rsidRDefault="008C37F4" w:rsidP="008C37F4">
            <w:pPr>
              <w:jc w:val="center"/>
              <w:rPr>
                <w:sz w:val="16"/>
                <w:szCs w:val="16"/>
              </w:rPr>
            </w:pPr>
          </w:p>
        </w:tc>
        <w:tc>
          <w:tcPr>
            <w:tcW w:w="94" w:type="pct"/>
            <w:gridSpan w:val="5"/>
            <w:shd w:val="clear" w:color="auto" w:fill="D9D9D9"/>
            <w:vAlign w:val="center"/>
          </w:tcPr>
          <w:p w14:paraId="1BB4437E" w14:textId="77777777" w:rsidR="008C37F4" w:rsidRPr="00B26BD5" w:rsidRDefault="008C37F4" w:rsidP="008C37F4">
            <w:pPr>
              <w:jc w:val="center"/>
              <w:rPr>
                <w:sz w:val="16"/>
                <w:szCs w:val="16"/>
              </w:rPr>
            </w:pPr>
          </w:p>
        </w:tc>
        <w:tc>
          <w:tcPr>
            <w:tcW w:w="94" w:type="pct"/>
            <w:gridSpan w:val="4"/>
            <w:shd w:val="clear" w:color="auto" w:fill="D9D9D9"/>
            <w:vAlign w:val="center"/>
          </w:tcPr>
          <w:p w14:paraId="6D8DEDE5" w14:textId="77777777" w:rsidR="008C37F4" w:rsidRPr="00B26BD5" w:rsidRDefault="008C37F4" w:rsidP="008C37F4">
            <w:pPr>
              <w:jc w:val="center"/>
              <w:rPr>
                <w:sz w:val="16"/>
                <w:szCs w:val="16"/>
              </w:rPr>
            </w:pPr>
          </w:p>
        </w:tc>
        <w:tc>
          <w:tcPr>
            <w:tcW w:w="94" w:type="pct"/>
            <w:gridSpan w:val="5"/>
            <w:shd w:val="clear" w:color="auto" w:fill="D9D9D9"/>
            <w:vAlign w:val="center"/>
          </w:tcPr>
          <w:p w14:paraId="78EC6213"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1F7B64B9"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5BD3BD62"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651550EF"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7DCED615" w14:textId="77777777" w:rsidR="008C37F4" w:rsidRPr="00B26BD5" w:rsidRDefault="008C37F4" w:rsidP="008C37F4">
            <w:pPr>
              <w:jc w:val="center"/>
              <w:rPr>
                <w:sz w:val="16"/>
                <w:szCs w:val="16"/>
              </w:rPr>
            </w:pPr>
          </w:p>
        </w:tc>
        <w:tc>
          <w:tcPr>
            <w:tcW w:w="94" w:type="pct"/>
            <w:gridSpan w:val="5"/>
            <w:shd w:val="clear" w:color="auto" w:fill="D9D9D9"/>
            <w:vAlign w:val="center"/>
          </w:tcPr>
          <w:p w14:paraId="02F7EE1A"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7C760254"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56445B22"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1769199F"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36089C50"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036181B5"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4EB9ABA9"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43FB40FF"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18F93EDF"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2CEDA863"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34619A5C"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1F6B7E56"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79DA6495"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4A51A2F0" w14:textId="77777777" w:rsidR="008C37F4" w:rsidRPr="00B26BD5" w:rsidRDefault="008C37F4" w:rsidP="008C37F4">
            <w:pPr>
              <w:jc w:val="center"/>
              <w:rPr>
                <w:sz w:val="16"/>
                <w:szCs w:val="16"/>
              </w:rPr>
            </w:pPr>
          </w:p>
        </w:tc>
        <w:tc>
          <w:tcPr>
            <w:tcW w:w="94" w:type="pct"/>
            <w:gridSpan w:val="5"/>
            <w:shd w:val="clear" w:color="auto" w:fill="D9D9D9"/>
            <w:noWrap/>
            <w:vAlign w:val="center"/>
          </w:tcPr>
          <w:p w14:paraId="38E49FF0" w14:textId="77777777" w:rsidR="008C37F4" w:rsidRPr="00B26BD5" w:rsidRDefault="008C37F4" w:rsidP="008C37F4">
            <w:pPr>
              <w:jc w:val="center"/>
              <w:rPr>
                <w:sz w:val="16"/>
                <w:szCs w:val="16"/>
              </w:rPr>
            </w:pPr>
          </w:p>
        </w:tc>
        <w:tc>
          <w:tcPr>
            <w:tcW w:w="94" w:type="pct"/>
            <w:gridSpan w:val="3"/>
            <w:shd w:val="clear" w:color="auto" w:fill="D9D9D9"/>
            <w:noWrap/>
            <w:vAlign w:val="center"/>
          </w:tcPr>
          <w:p w14:paraId="35D8905B"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5026C88D"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7AE8ACB9" w14:textId="77777777" w:rsidR="008C37F4" w:rsidRPr="00B26BD5" w:rsidRDefault="008C37F4" w:rsidP="008C37F4">
            <w:pPr>
              <w:jc w:val="center"/>
              <w:rPr>
                <w:sz w:val="16"/>
                <w:szCs w:val="16"/>
              </w:rPr>
            </w:pPr>
          </w:p>
        </w:tc>
        <w:tc>
          <w:tcPr>
            <w:tcW w:w="94" w:type="pct"/>
            <w:gridSpan w:val="4"/>
            <w:shd w:val="clear" w:color="auto" w:fill="D9D9D9"/>
            <w:noWrap/>
            <w:vAlign w:val="center"/>
          </w:tcPr>
          <w:p w14:paraId="4B373DCD" w14:textId="77777777" w:rsidR="008C37F4" w:rsidRPr="00B26BD5" w:rsidRDefault="008C37F4" w:rsidP="008C37F4">
            <w:pPr>
              <w:jc w:val="center"/>
              <w:rPr>
                <w:sz w:val="16"/>
                <w:szCs w:val="16"/>
              </w:rPr>
            </w:pPr>
          </w:p>
        </w:tc>
        <w:tc>
          <w:tcPr>
            <w:tcW w:w="94" w:type="pct"/>
            <w:gridSpan w:val="5"/>
            <w:shd w:val="clear" w:color="auto" w:fill="D9D9D9"/>
          </w:tcPr>
          <w:p w14:paraId="214AC069" w14:textId="77777777" w:rsidR="008C37F4" w:rsidRPr="00B26BD5" w:rsidRDefault="008C37F4" w:rsidP="008C37F4">
            <w:pPr>
              <w:jc w:val="center"/>
              <w:rPr>
                <w:sz w:val="16"/>
                <w:szCs w:val="16"/>
              </w:rPr>
            </w:pPr>
          </w:p>
        </w:tc>
        <w:tc>
          <w:tcPr>
            <w:tcW w:w="94" w:type="pct"/>
            <w:gridSpan w:val="4"/>
            <w:shd w:val="clear" w:color="auto" w:fill="D9D9D9"/>
          </w:tcPr>
          <w:p w14:paraId="4BC434F1" w14:textId="77777777" w:rsidR="008C37F4" w:rsidRPr="00B26BD5" w:rsidRDefault="008C37F4" w:rsidP="008C37F4">
            <w:pPr>
              <w:jc w:val="center"/>
              <w:rPr>
                <w:sz w:val="16"/>
                <w:szCs w:val="16"/>
              </w:rPr>
            </w:pPr>
          </w:p>
        </w:tc>
        <w:tc>
          <w:tcPr>
            <w:tcW w:w="94" w:type="pct"/>
            <w:gridSpan w:val="4"/>
            <w:shd w:val="clear" w:color="auto" w:fill="D9D9D9"/>
          </w:tcPr>
          <w:p w14:paraId="412FCF40" w14:textId="77777777" w:rsidR="008C37F4" w:rsidRPr="00B26BD5" w:rsidRDefault="008C37F4" w:rsidP="008C37F4">
            <w:pPr>
              <w:jc w:val="center"/>
              <w:rPr>
                <w:sz w:val="16"/>
                <w:szCs w:val="16"/>
              </w:rPr>
            </w:pPr>
          </w:p>
        </w:tc>
        <w:tc>
          <w:tcPr>
            <w:tcW w:w="94" w:type="pct"/>
            <w:gridSpan w:val="5"/>
            <w:shd w:val="clear" w:color="auto" w:fill="D9D9D9"/>
          </w:tcPr>
          <w:p w14:paraId="622EB1F3" w14:textId="77777777" w:rsidR="008C37F4" w:rsidRPr="00B26BD5" w:rsidRDefault="008C37F4" w:rsidP="008C37F4">
            <w:pPr>
              <w:jc w:val="center"/>
              <w:rPr>
                <w:sz w:val="16"/>
                <w:szCs w:val="16"/>
              </w:rPr>
            </w:pPr>
          </w:p>
        </w:tc>
        <w:tc>
          <w:tcPr>
            <w:tcW w:w="94" w:type="pct"/>
            <w:gridSpan w:val="4"/>
            <w:shd w:val="clear" w:color="auto" w:fill="D9D9D9"/>
          </w:tcPr>
          <w:p w14:paraId="346DA01A" w14:textId="77777777" w:rsidR="008C37F4" w:rsidRPr="00B26BD5" w:rsidRDefault="008C37F4" w:rsidP="008C37F4">
            <w:pPr>
              <w:jc w:val="center"/>
              <w:rPr>
                <w:sz w:val="16"/>
                <w:szCs w:val="16"/>
              </w:rPr>
            </w:pPr>
          </w:p>
        </w:tc>
        <w:tc>
          <w:tcPr>
            <w:tcW w:w="94" w:type="pct"/>
            <w:gridSpan w:val="5"/>
            <w:shd w:val="clear" w:color="auto" w:fill="D9D9D9"/>
          </w:tcPr>
          <w:p w14:paraId="6CA3E3B4" w14:textId="77777777" w:rsidR="008C37F4" w:rsidRPr="00B26BD5" w:rsidRDefault="008C37F4" w:rsidP="008C37F4">
            <w:pPr>
              <w:jc w:val="center"/>
              <w:rPr>
                <w:sz w:val="16"/>
                <w:szCs w:val="16"/>
              </w:rPr>
            </w:pPr>
          </w:p>
        </w:tc>
        <w:tc>
          <w:tcPr>
            <w:tcW w:w="94" w:type="pct"/>
            <w:gridSpan w:val="4"/>
            <w:shd w:val="clear" w:color="auto" w:fill="D9D9D9"/>
          </w:tcPr>
          <w:p w14:paraId="66635D8F" w14:textId="77777777" w:rsidR="008C37F4" w:rsidRPr="00B26BD5" w:rsidRDefault="008C37F4" w:rsidP="008C37F4">
            <w:pPr>
              <w:jc w:val="center"/>
              <w:rPr>
                <w:sz w:val="16"/>
                <w:szCs w:val="16"/>
              </w:rPr>
            </w:pPr>
          </w:p>
        </w:tc>
        <w:tc>
          <w:tcPr>
            <w:tcW w:w="94" w:type="pct"/>
            <w:gridSpan w:val="4"/>
            <w:shd w:val="clear" w:color="auto" w:fill="D9D9D9"/>
          </w:tcPr>
          <w:p w14:paraId="0D0929D1" w14:textId="77777777" w:rsidR="008C37F4" w:rsidRPr="00B26BD5" w:rsidRDefault="008C37F4" w:rsidP="008C37F4">
            <w:pPr>
              <w:jc w:val="center"/>
              <w:rPr>
                <w:sz w:val="16"/>
                <w:szCs w:val="16"/>
              </w:rPr>
            </w:pPr>
          </w:p>
        </w:tc>
        <w:tc>
          <w:tcPr>
            <w:tcW w:w="94" w:type="pct"/>
            <w:gridSpan w:val="5"/>
            <w:shd w:val="clear" w:color="auto" w:fill="D9D9D9"/>
          </w:tcPr>
          <w:p w14:paraId="3395FBDC" w14:textId="77777777" w:rsidR="008C37F4" w:rsidRPr="00B26BD5" w:rsidRDefault="008C37F4" w:rsidP="008C37F4">
            <w:pPr>
              <w:jc w:val="center"/>
              <w:rPr>
                <w:sz w:val="16"/>
                <w:szCs w:val="16"/>
              </w:rPr>
            </w:pPr>
          </w:p>
        </w:tc>
        <w:tc>
          <w:tcPr>
            <w:tcW w:w="94" w:type="pct"/>
            <w:gridSpan w:val="4"/>
            <w:shd w:val="clear" w:color="auto" w:fill="D9D9D9"/>
          </w:tcPr>
          <w:p w14:paraId="1BEC04F6" w14:textId="77777777" w:rsidR="008C37F4" w:rsidRPr="00B26BD5" w:rsidRDefault="008C37F4" w:rsidP="008C37F4">
            <w:pPr>
              <w:jc w:val="center"/>
              <w:rPr>
                <w:sz w:val="16"/>
                <w:szCs w:val="16"/>
              </w:rPr>
            </w:pPr>
          </w:p>
        </w:tc>
        <w:tc>
          <w:tcPr>
            <w:tcW w:w="95" w:type="pct"/>
            <w:gridSpan w:val="5"/>
            <w:shd w:val="clear" w:color="auto" w:fill="D9D9D9"/>
          </w:tcPr>
          <w:p w14:paraId="48870345" w14:textId="77777777" w:rsidR="008C37F4" w:rsidRPr="00B26BD5" w:rsidRDefault="008C37F4" w:rsidP="008C37F4">
            <w:pPr>
              <w:jc w:val="center"/>
              <w:rPr>
                <w:sz w:val="16"/>
                <w:szCs w:val="16"/>
              </w:rPr>
            </w:pPr>
          </w:p>
        </w:tc>
        <w:tc>
          <w:tcPr>
            <w:tcW w:w="94" w:type="pct"/>
            <w:gridSpan w:val="5"/>
            <w:shd w:val="clear" w:color="auto" w:fill="D9D9D9"/>
          </w:tcPr>
          <w:p w14:paraId="7E9546DA" w14:textId="77777777" w:rsidR="008C37F4" w:rsidRPr="00B26BD5" w:rsidRDefault="008C37F4" w:rsidP="008C37F4">
            <w:pPr>
              <w:jc w:val="center"/>
              <w:rPr>
                <w:sz w:val="16"/>
                <w:szCs w:val="16"/>
              </w:rPr>
            </w:pPr>
          </w:p>
        </w:tc>
        <w:tc>
          <w:tcPr>
            <w:tcW w:w="112" w:type="pct"/>
            <w:gridSpan w:val="4"/>
            <w:shd w:val="clear" w:color="auto" w:fill="D9D9D9"/>
          </w:tcPr>
          <w:p w14:paraId="3FCC22C4" w14:textId="77777777" w:rsidR="008C37F4" w:rsidRPr="00B26BD5" w:rsidRDefault="008C37F4" w:rsidP="008C37F4">
            <w:pPr>
              <w:jc w:val="center"/>
              <w:rPr>
                <w:sz w:val="16"/>
                <w:szCs w:val="16"/>
              </w:rPr>
            </w:pPr>
          </w:p>
        </w:tc>
        <w:tc>
          <w:tcPr>
            <w:tcW w:w="176" w:type="pct"/>
            <w:gridSpan w:val="4"/>
            <w:shd w:val="clear" w:color="auto" w:fill="D9D9D9"/>
            <w:vAlign w:val="center"/>
          </w:tcPr>
          <w:p w14:paraId="155E7F90" w14:textId="77777777" w:rsidR="008C37F4" w:rsidRPr="00B26BD5" w:rsidRDefault="008C37F4" w:rsidP="008C37F4">
            <w:pPr>
              <w:jc w:val="center"/>
              <w:rPr>
                <w:sz w:val="16"/>
                <w:szCs w:val="16"/>
              </w:rPr>
            </w:pPr>
          </w:p>
        </w:tc>
      </w:tr>
      <w:tr w:rsidR="008C37F4" w:rsidRPr="00B26BD5" w14:paraId="5FDFE37C" w14:textId="77777777" w:rsidTr="008C37F4">
        <w:tc>
          <w:tcPr>
            <w:tcW w:w="255" w:type="pct"/>
            <w:gridSpan w:val="3"/>
            <w:vAlign w:val="center"/>
          </w:tcPr>
          <w:p w14:paraId="5C5693F0" w14:textId="77777777" w:rsidR="008C37F4" w:rsidRPr="00B26BD5" w:rsidRDefault="008C37F4" w:rsidP="008C37F4">
            <w:pPr>
              <w:ind w:left="2" w:right="-126" w:hanging="141"/>
              <w:jc w:val="center"/>
              <w:rPr>
                <w:b/>
                <w:bCs/>
                <w:sz w:val="16"/>
                <w:szCs w:val="16"/>
              </w:rPr>
            </w:pPr>
            <w:r w:rsidRPr="00B26BD5">
              <w:rPr>
                <w:sz w:val="16"/>
                <w:szCs w:val="16"/>
              </w:rPr>
              <w:t>МДК.03.01</w:t>
            </w:r>
          </w:p>
        </w:tc>
        <w:tc>
          <w:tcPr>
            <w:tcW w:w="506" w:type="pct"/>
            <w:gridSpan w:val="5"/>
            <w:noWrap/>
          </w:tcPr>
          <w:p w14:paraId="00763E1A" w14:textId="77777777" w:rsidR="008C37F4" w:rsidRPr="000304C0" w:rsidRDefault="008C37F4" w:rsidP="008C37F4">
            <w:pPr>
              <w:jc w:val="center"/>
              <w:rPr>
                <w:bCs/>
                <w:sz w:val="14"/>
                <w:szCs w:val="16"/>
              </w:rPr>
            </w:pPr>
            <w:r w:rsidRPr="000304C0">
              <w:rPr>
                <w:bCs/>
                <w:sz w:val="14"/>
                <w:szCs w:val="16"/>
              </w:rPr>
              <w:t>Финансы организаций</w:t>
            </w:r>
          </w:p>
        </w:tc>
        <w:tc>
          <w:tcPr>
            <w:tcW w:w="94" w:type="pct"/>
            <w:gridSpan w:val="4"/>
            <w:vAlign w:val="center"/>
          </w:tcPr>
          <w:p w14:paraId="53390BBD" w14:textId="77777777" w:rsidR="008C37F4" w:rsidRPr="00B26BD5" w:rsidRDefault="008C37F4" w:rsidP="008C37F4">
            <w:pPr>
              <w:jc w:val="center"/>
              <w:rPr>
                <w:sz w:val="16"/>
                <w:szCs w:val="16"/>
              </w:rPr>
            </w:pPr>
          </w:p>
        </w:tc>
        <w:tc>
          <w:tcPr>
            <w:tcW w:w="94" w:type="pct"/>
            <w:gridSpan w:val="4"/>
            <w:vAlign w:val="center"/>
          </w:tcPr>
          <w:p w14:paraId="4E843684" w14:textId="77777777" w:rsidR="008C37F4" w:rsidRPr="00B26BD5" w:rsidRDefault="008C37F4" w:rsidP="008C37F4">
            <w:pPr>
              <w:jc w:val="center"/>
              <w:rPr>
                <w:sz w:val="16"/>
                <w:szCs w:val="16"/>
              </w:rPr>
            </w:pPr>
          </w:p>
        </w:tc>
        <w:tc>
          <w:tcPr>
            <w:tcW w:w="94" w:type="pct"/>
            <w:gridSpan w:val="4"/>
            <w:vAlign w:val="center"/>
          </w:tcPr>
          <w:p w14:paraId="412C37A0" w14:textId="77777777" w:rsidR="008C37F4" w:rsidRPr="00B26BD5" w:rsidRDefault="008C37F4" w:rsidP="008C37F4">
            <w:pPr>
              <w:jc w:val="center"/>
              <w:rPr>
                <w:sz w:val="16"/>
                <w:szCs w:val="16"/>
              </w:rPr>
            </w:pPr>
          </w:p>
        </w:tc>
        <w:tc>
          <w:tcPr>
            <w:tcW w:w="94" w:type="pct"/>
            <w:gridSpan w:val="5"/>
            <w:vAlign w:val="center"/>
          </w:tcPr>
          <w:p w14:paraId="585ECE83" w14:textId="77777777" w:rsidR="008C37F4" w:rsidRPr="00B26BD5" w:rsidRDefault="008C37F4" w:rsidP="008C37F4">
            <w:pPr>
              <w:jc w:val="center"/>
              <w:rPr>
                <w:sz w:val="16"/>
                <w:szCs w:val="16"/>
              </w:rPr>
            </w:pPr>
          </w:p>
        </w:tc>
        <w:tc>
          <w:tcPr>
            <w:tcW w:w="94" w:type="pct"/>
            <w:gridSpan w:val="5"/>
            <w:vAlign w:val="center"/>
          </w:tcPr>
          <w:p w14:paraId="48256C2E" w14:textId="77777777" w:rsidR="008C37F4" w:rsidRPr="00B26BD5" w:rsidRDefault="008C37F4" w:rsidP="008C37F4">
            <w:pPr>
              <w:jc w:val="center"/>
              <w:rPr>
                <w:sz w:val="16"/>
                <w:szCs w:val="16"/>
              </w:rPr>
            </w:pPr>
          </w:p>
        </w:tc>
        <w:tc>
          <w:tcPr>
            <w:tcW w:w="94" w:type="pct"/>
            <w:gridSpan w:val="4"/>
            <w:vAlign w:val="center"/>
          </w:tcPr>
          <w:p w14:paraId="5EB3EC76" w14:textId="77777777" w:rsidR="008C37F4" w:rsidRPr="00B26BD5" w:rsidRDefault="008C37F4" w:rsidP="008C37F4">
            <w:pPr>
              <w:jc w:val="center"/>
              <w:rPr>
                <w:sz w:val="16"/>
                <w:szCs w:val="16"/>
              </w:rPr>
            </w:pPr>
          </w:p>
        </w:tc>
        <w:tc>
          <w:tcPr>
            <w:tcW w:w="94" w:type="pct"/>
            <w:gridSpan w:val="5"/>
            <w:vAlign w:val="center"/>
          </w:tcPr>
          <w:p w14:paraId="37835D35" w14:textId="77777777" w:rsidR="008C37F4" w:rsidRPr="00B26BD5" w:rsidRDefault="008C37F4" w:rsidP="008C37F4">
            <w:pPr>
              <w:jc w:val="center"/>
              <w:rPr>
                <w:sz w:val="16"/>
                <w:szCs w:val="16"/>
              </w:rPr>
            </w:pPr>
          </w:p>
        </w:tc>
        <w:tc>
          <w:tcPr>
            <w:tcW w:w="94" w:type="pct"/>
            <w:gridSpan w:val="5"/>
            <w:noWrap/>
            <w:vAlign w:val="center"/>
          </w:tcPr>
          <w:p w14:paraId="459B9B23" w14:textId="77777777" w:rsidR="008C37F4" w:rsidRPr="00B26BD5" w:rsidRDefault="008C37F4" w:rsidP="008C37F4">
            <w:pPr>
              <w:jc w:val="center"/>
              <w:rPr>
                <w:sz w:val="16"/>
                <w:szCs w:val="16"/>
              </w:rPr>
            </w:pPr>
          </w:p>
        </w:tc>
        <w:tc>
          <w:tcPr>
            <w:tcW w:w="94" w:type="pct"/>
            <w:gridSpan w:val="4"/>
            <w:noWrap/>
            <w:vAlign w:val="center"/>
          </w:tcPr>
          <w:p w14:paraId="7D9B623B" w14:textId="77777777" w:rsidR="008C37F4" w:rsidRPr="00B26BD5" w:rsidRDefault="008C37F4" w:rsidP="008C37F4">
            <w:pPr>
              <w:jc w:val="center"/>
              <w:rPr>
                <w:sz w:val="16"/>
                <w:szCs w:val="16"/>
              </w:rPr>
            </w:pPr>
          </w:p>
        </w:tc>
        <w:tc>
          <w:tcPr>
            <w:tcW w:w="94" w:type="pct"/>
            <w:gridSpan w:val="4"/>
            <w:noWrap/>
            <w:vAlign w:val="center"/>
          </w:tcPr>
          <w:p w14:paraId="4D146D70" w14:textId="77777777" w:rsidR="008C37F4" w:rsidRPr="00B26BD5" w:rsidRDefault="008C37F4" w:rsidP="008C37F4">
            <w:pPr>
              <w:jc w:val="center"/>
              <w:rPr>
                <w:sz w:val="16"/>
                <w:szCs w:val="16"/>
              </w:rPr>
            </w:pPr>
          </w:p>
        </w:tc>
        <w:tc>
          <w:tcPr>
            <w:tcW w:w="94" w:type="pct"/>
            <w:gridSpan w:val="4"/>
            <w:noWrap/>
            <w:vAlign w:val="center"/>
          </w:tcPr>
          <w:p w14:paraId="23B75335" w14:textId="77777777" w:rsidR="008C37F4" w:rsidRPr="00B26BD5" w:rsidRDefault="008C37F4" w:rsidP="008C37F4">
            <w:pPr>
              <w:jc w:val="center"/>
              <w:rPr>
                <w:sz w:val="16"/>
                <w:szCs w:val="16"/>
              </w:rPr>
            </w:pPr>
          </w:p>
        </w:tc>
        <w:tc>
          <w:tcPr>
            <w:tcW w:w="94" w:type="pct"/>
            <w:gridSpan w:val="5"/>
            <w:vAlign w:val="center"/>
          </w:tcPr>
          <w:p w14:paraId="4AFFD2D9" w14:textId="77777777" w:rsidR="008C37F4" w:rsidRPr="00B26BD5" w:rsidRDefault="008C37F4" w:rsidP="008C37F4">
            <w:pPr>
              <w:jc w:val="center"/>
              <w:rPr>
                <w:sz w:val="16"/>
                <w:szCs w:val="16"/>
              </w:rPr>
            </w:pPr>
          </w:p>
        </w:tc>
        <w:tc>
          <w:tcPr>
            <w:tcW w:w="94" w:type="pct"/>
            <w:gridSpan w:val="4"/>
            <w:noWrap/>
            <w:vAlign w:val="center"/>
          </w:tcPr>
          <w:p w14:paraId="5348AA52" w14:textId="77777777" w:rsidR="008C37F4" w:rsidRPr="00B26BD5" w:rsidRDefault="008C37F4" w:rsidP="008C37F4">
            <w:pPr>
              <w:jc w:val="center"/>
              <w:rPr>
                <w:sz w:val="16"/>
                <w:szCs w:val="16"/>
              </w:rPr>
            </w:pPr>
          </w:p>
        </w:tc>
        <w:tc>
          <w:tcPr>
            <w:tcW w:w="94" w:type="pct"/>
            <w:gridSpan w:val="4"/>
            <w:noWrap/>
            <w:vAlign w:val="center"/>
          </w:tcPr>
          <w:p w14:paraId="25BADD50" w14:textId="77777777" w:rsidR="008C37F4" w:rsidRPr="00B26BD5" w:rsidRDefault="008C37F4" w:rsidP="008C37F4">
            <w:pPr>
              <w:jc w:val="center"/>
              <w:rPr>
                <w:sz w:val="16"/>
                <w:szCs w:val="16"/>
              </w:rPr>
            </w:pPr>
          </w:p>
        </w:tc>
        <w:tc>
          <w:tcPr>
            <w:tcW w:w="94" w:type="pct"/>
            <w:gridSpan w:val="4"/>
            <w:noWrap/>
            <w:vAlign w:val="center"/>
          </w:tcPr>
          <w:p w14:paraId="0CC91185" w14:textId="77777777" w:rsidR="008C37F4" w:rsidRPr="00B26BD5" w:rsidRDefault="008C37F4" w:rsidP="008C37F4">
            <w:pPr>
              <w:jc w:val="center"/>
              <w:rPr>
                <w:sz w:val="16"/>
                <w:szCs w:val="16"/>
              </w:rPr>
            </w:pPr>
          </w:p>
        </w:tc>
        <w:tc>
          <w:tcPr>
            <w:tcW w:w="94" w:type="pct"/>
            <w:gridSpan w:val="5"/>
            <w:noWrap/>
            <w:vAlign w:val="center"/>
          </w:tcPr>
          <w:p w14:paraId="18B1CB6C" w14:textId="77777777" w:rsidR="008C37F4" w:rsidRPr="00B26BD5" w:rsidRDefault="008C37F4" w:rsidP="008C37F4">
            <w:pPr>
              <w:jc w:val="center"/>
              <w:rPr>
                <w:sz w:val="16"/>
                <w:szCs w:val="16"/>
              </w:rPr>
            </w:pPr>
          </w:p>
        </w:tc>
        <w:tc>
          <w:tcPr>
            <w:tcW w:w="94" w:type="pct"/>
            <w:gridSpan w:val="5"/>
            <w:noWrap/>
            <w:vAlign w:val="center"/>
          </w:tcPr>
          <w:p w14:paraId="77D5B93C" w14:textId="77777777" w:rsidR="008C37F4" w:rsidRPr="00B26BD5" w:rsidRDefault="008C37F4" w:rsidP="008C37F4">
            <w:pPr>
              <w:jc w:val="center"/>
              <w:rPr>
                <w:sz w:val="16"/>
                <w:szCs w:val="16"/>
              </w:rPr>
            </w:pPr>
          </w:p>
        </w:tc>
        <w:tc>
          <w:tcPr>
            <w:tcW w:w="94" w:type="pct"/>
            <w:gridSpan w:val="4"/>
            <w:noWrap/>
            <w:vAlign w:val="center"/>
          </w:tcPr>
          <w:p w14:paraId="5D302C2E" w14:textId="77777777" w:rsidR="008C37F4" w:rsidRPr="00B26BD5" w:rsidRDefault="008C37F4" w:rsidP="008C37F4">
            <w:pPr>
              <w:jc w:val="center"/>
              <w:rPr>
                <w:b/>
                <w:bCs/>
                <w:sz w:val="16"/>
                <w:szCs w:val="16"/>
              </w:rPr>
            </w:pPr>
          </w:p>
        </w:tc>
        <w:tc>
          <w:tcPr>
            <w:tcW w:w="94" w:type="pct"/>
            <w:gridSpan w:val="4"/>
            <w:noWrap/>
            <w:vAlign w:val="center"/>
          </w:tcPr>
          <w:p w14:paraId="1C1BC471" w14:textId="77777777" w:rsidR="008C37F4" w:rsidRPr="00B26BD5" w:rsidRDefault="008C37F4" w:rsidP="008C37F4">
            <w:pPr>
              <w:jc w:val="center"/>
              <w:rPr>
                <w:sz w:val="16"/>
                <w:szCs w:val="16"/>
              </w:rPr>
            </w:pPr>
          </w:p>
        </w:tc>
        <w:tc>
          <w:tcPr>
            <w:tcW w:w="94" w:type="pct"/>
            <w:gridSpan w:val="5"/>
            <w:noWrap/>
            <w:vAlign w:val="center"/>
          </w:tcPr>
          <w:p w14:paraId="704BF3D2" w14:textId="77777777" w:rsidR="008C37F4" w:rsidRPr="00B26BD5" w:rsidRDefault="008C37F4" w:rsidP="008C37F4">
            <w:pPr>
              <w:jc w:val="center"/>
              <w:rPr>
                <w:sz w:val="16"/>
                <w:szCs w:val="16"/>
              </w:rPr>
            </w:pPr>
          </w:p>
        </w:tc>
        <w:tc>
          <w:tcPr>
            <w:tcW w:w="94" w:type="pct"/>
            <w:gridSpan w:val="5"/>
            <w:noWrap/>
            <w:vAlign w:val="center"/>
          </w:tcPr>
          <w:p w14:paraId="2CD5B826" w14:textId="77777777" w:rsidR="008C37F4" w:rsidRPr="00B26BD5" w:rsidRDefault="008C37F4" w:rsidP="008C37F4">
            <w:pPr>
              <w:jc w:val="center"/>
              <w:rPr>
                <w:sz w:val="16"/>
                <w:szCs w:val="16"/>
              </w:rPr>
            </w:pPr>
          </w:p>
        </w:tc>
        <w:tc>
          <w:tcPr>
            <w:tcW w:w="94" w:type="pct"/>
            <w:gridSpan w:val="4"/>
            <w:noWrap/>
            <w:vAlign w:val="center"/>
          </w:tcPr>
          <w:p w14:paraId="1E066332" w14:textId="77777777" w:rsidR="008C37F4" w:rsidRPr="00B26BD5" w:rsidRDefault="008C37F4" w:rsidP="008C37F4">
            <w:pPr>
              <w:jc w:val="center"/>
              <w:rPr>
                <w:sz w:val="16"/>
                <w:szCs w:val="16"/>
              </w:rPr>
            </w:pPr>
          </w:p>
        </w:tc>
        <w:tc>
          <w:tcPr>
            <w:tcW w:w="94" w:type="pct"/>
            <w:gridSpan w:val="4"/>
            <w:noWrap/>
            <w:vAlign w:val="center"/>
          </w:tcPr>
          <w:p w14:paraId="76184363" w14:textId="77777777" w:rsidR="008C37F4" w:rsidRPr="00B26BD5" w:rsidRDefault="008C37F4" w:rsidP="008C37F4">
            <w:pPr>
              <w:jc w:val="center"/>
              <w:rPr>
                <w:sz w:val="16"/>
                <w:szCs w:val="16"/>
              </w:rPr>
            </w:pPr>
          </w:p>
        </w:tc>
        <w:tc>
          <w:tcPr>
            <w:tcW w:w="94" w:type="pct"/>
            <w:gridSpan w:val="4"/>
            <w:noWrap/>
            <w:vAlign w:val="center"/>
          </w:tcPr>
          <w:p w14:paraId="1BDE1F15" w14:textId="77777777" w:rsidR="008C37F4" w:rsidRPr="00B26BD5" w:rsidRDefault="008C37F4" w:rsidP="008C37F4">
            <w:pPr>
              <w:jc w:val="center"/>
              <w:rPr>
                <w:sz w:val="16"/>
                <w:szCs w:val="16"/>
              </w:rPr>
            </w:pPr>
          </w:p>
        </w:tc>
        <w:tc>
          <w:tcPr>
            <w:tcW w:w="94" w:type="pct"/>
            <w:gridSpan w:val="4"/>
            <w:noWrap/>
            <w:vAlign w:val="center"/>
          </w:tcPr>
          <w:p w14:paraId="335B34AF" w14:textId="77777777" w:rsidR="008C37F4" w:rsidRPr="00B26BD5" w:rsidRDefault="008C37F4" w:rsidP="008C37F4">
            <w:pPr>
              <w:jc w:val="center"/>
              <w:rPr>
                <w:sz w:val="16"/>
                <w:szCs w:val="16"/>
              </w:rPr>
            </w:pPr>
          </w:p>
        </w:tc>
        <w:tc>
          <w:tcPr>
            <w:tcW w:w="94" w:type="pct"/>
            <w:gridSpan w:val="5"/>
            <w:noWrap/>
            <w:vAlign w:val="center"/>
          </w:tcPr>
          <w:p w14:paraId="4D00DF10" w14:textId="77777777" w:rsidR="008C37F4" w:rsidRPr="00B26BD5" w:rsidRDefault="008C37F4" w:rsidP="008C37F4">
            <w:pPr>
              <w:jc w:val="center"/>
              <w:rPr>
                <w:sz w:val="16"/>
                <w:szCs w:val="16"/>
              </w:rPr>
            </w:pPr>
          </w:p>
        </w:tc>
        <w:tc>
          <w:tcPr>
            <w:tcW w:w="94" w:type="pct"/>
            <w:gridSpan w:val="3"/>
            <w:noWrap/>
            <w:vAlign w:val="center"/>
          </w:tcPr>
          <w:p w14:paraId="357A3936" w14:textId="77777777" w:rsidR="008C37F4" w:rsidRPr="00B26BD5" w:rsidRDefault="008C37F4" w:rsidP="008C37F4">
            <w:pPr>
              <w:jc w:val="center"/>
              <w:rPr>
                <w:sz w:val="16"/>
                <w:szCs w:val="16"/>
              </w:rPr>
            </w:pPr>
          </w:p>
        </w:tc>
        <w:tc>
          <w:tcPr>
            <w:tcW w:w="94" w:type="pct"/>
            <w:gridSpan w:val="4"/>
            <w:noWrap/>
            <w:vAlign w:val="center"/>
          </w:tcPr>
          <w:p w14:paraId="2CF1A2A3" w14:textId="77777777" w:rsidR="008C37F4" w:rsidRPr="00B26BD5" w:rsidRDefault="008C37F4" w:rsidP="008C37F4">
            <w:pPr>
              <w:jc w:val="center"/>
              <w:rPr>
                <w:sz w:val="16"/>
                <w:szCs w:val="16"/>
              </w:rPr>
            </w:pPr>
          </w:p>
        </w:tc>
        <w:tc>
          <w:tcPr>
            <w:tcW w:w="94" w:type="pct"/>
            <w:gridSpan w:val="4"/>
            <w:noWrap/>
            <w:vAlign w:val="center"/>
          </w:tcPr>
          <w:p w14:paraId="4CF90EC5" w14:textId="77777777" w:rsidR="008C37F4" w:rsidRPr="00B26BD5" w:rsidRDefault="008C37F4" w:rsidP="008C37F4">
            <w:pPr>
              <w:jc w:val="center"/>
              <w:rPr>
                <w:b/>
                <w:bCs/>
                <w:sz w:val="16"/>
                <w:szCs w:val="16"/>
              </w:rPr>
            </w:pPr>
          </w:p>
        </w:tc>
        <w:tc>
          <w:tcPr>
            <w:tcW w:w="94" w:type="pct"/>
            <w:gridSpan w:val="4"/>
            <w:noWrap/>
            <w:vAlign w:val="center"/>
          </w:tcPr>
          <w:p w14:paraId="09B88751" w14:textId="77777777" w:rsidR="008C37F4" w:rsidRPr="00B26BD5" w:rsidRDefault="008C37F4" w:rsidP="008C37F4">
            <w:pPr>
              <w:jc w:val="center"/>
              <w:rPr>
                <w:sz w:val="16"/>
                <w:szCs w:val="16"/>
              </w:rPr>
            </w:pPr>
          </w:p>
        </w:tc>
        <w:tc>
          <w:tcPr>
            <w:tcW w:w="94" w:type="pct"/>
            <w:gridSpan w:val="5"/>
          </w:tcPr>
          <w:p w14:paraId="072BE98C" w14:textId="77777777" w:rsidR="008C37F4" w:rsidRPr="00B26BD5" w:rsidRDefault="008C37F4" w:rsidP="008C37F4">
            <w:pPr>
              <w:jc w:val="center"/>
              <w:rPr>
                <w:sz w:val="16"/>
                <w:szCs w:val="16"/>
              </w:rPr>
            </w:pPr>
          </w:p>
        </w:tc>
        <w:tc>
          <w:tcPr>
            <w:tcW w:w="94" w:type="pct"/>
            <w:gridSpan w:val="4"/>
          </w:tcPr>
          <w:p w14:paraId="3AAB5F66" w14:textId="77777777" w:rsidR="008C37F4" w:rsidRPr="00B26BD5" w:rsidRDefault="008C37F4" w:rsidP="008C37F4">
            <w:pPr>
              <w:jc w:val="center"/>
              <w:rPr>
                <w:sz w:val="16"/>
                <w:szCs w:val="16"/>
              </w:rPr>
            </w:pPr>
          </w:p>
        </w:tc>
        <w:tc>
          <w:tcPr>
            <w:tcW w:w="94" w:type="pct"/>
            <w:gridSpan w:val="4"/>
          </w:tcPr>
          <w:p w14:paraId="5B77A717" w14:textId="77777777" w:rsidR="008C37F4" w:rsidRPr="00B26BD5" w:rsidRDefault="008C37F4" w:rsidP="008C37F4">
            <w:pPr>
              <w:jc w:val="center"/>
              <w:rPr>
                <w:sz w:val="16"/>
                <w:szCs w:val="16"/>
              </w:rPr>
            </w:pPr>
          </w:p>
        </w:tc>
        <w:tc>
          <w:tcPr>
            <w:tcW w:w="94" w:type="pct"/>
            <w:gridSpan w:val="5"/>
          </w:tcPr>
          <w:p w14:paraId="185211CC" w14:textId="77777777" w:rsidR="008C37F4" w:rsidRPr="00B26BD5" w:rsidRDefault="008C37F4" w:rsidP="008C37F4">
            <w:pPr>
              <w:jc w:val="center"/>
              <w:rPr>
                <w:sz w:val="16"/>
                <w:szCs w:val="16"/>
              </w:rPr>
            </w:pPr>
          </w:p>
        </w:tc>
        <w:tc>
          <w:tcPr>
            <w:tcW w:w="94" w:type="pct"/>
            <w:gridSpan w:val="4"/>
          </w:tcPr>
          <w:p w14:paraId="1F817CED" w14:textId="77777777" w:rsidR="008C37F4" w:rsidRPr="00B26BD5" w:rsidRDefault="008C37F4" w:rsidP="008C37F4">
            <w:pPr>
              <w:jc w:val="center"/>
              <w:rPr>
                <w:sz w:val="16"/>
                <w:szCs w:val="16"/>
              </w:rPr>
            </w:pPr>
          </w:p>
        </w:tc>
        <w:tc>
          <w:tcPr>
            <w:tcW w:w="94" w:type="pct"/>
            <w:gridSpan w:val="5"/>
          </w:tcPr>
          <w:p w14:paraId="45A26451" w14:textId="77777777" w:rsidR="008C37F4" w:rsidRPr="00B26BD5" w:rsidRDefault="008C37F4" w:rsidP="008C37F4">
            <w:pPr>
              <w:jc w:val="center"/>
              <w:rPr>
                <w:sz w:val="16"/>
                <w:szCs w:val="16"/>
              </w:rPr>
            </w:pPr>
          </w:p>
        </w:tc>
        <w:tc>
          <w:tcPr>
            <w:tcW w:w="94" w:type="pct"/>
            <w:gridSpan w:val="4"/>
          </w:tcPr>
          <w:p w14:paraId="01EF5790" w14:textId="77777777" w:rsidR="008C37F4" w:rsidRPr="00B26BD5" w:rsidRDefault="008C37F4" w:rsidP="008C37F4">
            <w:pPr>
              <w:jc w:val="center"/>
              <w:rPr>
                <w:sz w:val="16"/>
                <w:szCs w:val="16"/>
              </w:rPr>
            </w:pPr>
          </w:p>
        </w:tc>
        <w:tc>
          <w:tcPr>
            <w:tcW w:w="94" w:type="pct"/>
            <w:gridSpan w:val="4"/>
          </w:tcPr>
          <w:p w14:paraId="55FEE483" w14:textId="77777777" w:rsidR="008C37F4" w:rsidRPr="00B26BD5" w:rsidRDefault="008C37F4" w:rsidP="008C37F4">
            <w:pPr>
              <w:jc w:val="center"/>
              <w:rPr>
                <w:sz w:val="16"/>
                <w:szCs w:val="16"/>
              </w:rPr>
            </w:pPr>
          </w:p>
        </w:tc>
        <w:tc>
          <w:tcPr>
            <w:tcW w:w="94" w:type="pct"/>
            <w:gridSpan w:val="5"/>
          </w:tcPr>
          <w:p w14:paraId="2E914E15" w14:textId="77777777" w:rsidR="008C37F4" w:rsidRPr="00B26BD5" w:rsidRDefault="008C37F4" w:rsidP="008C37F4">
            <w:pPr>
              <w:jc w:val="center"/>
              <w:rPr>
                <w:sz w:val="16"/>
                <w:szCs w:val="16"/>
              </w:rPr>
            </w:pPr>
          </w:p>
        </w:tc>
        <w:tc>
          <w:tcPr>
            <w:tcW w:w="94" w:type="pct"/>
            <w:gridSpan w:val="4"/>
          </w:tcPr>
          <w:p w14:paraId="176D59F7" w14:textId="77777777" w:rsidR="008C37F4" w:rsidRPr="00B26BD5" w:rsidRDefault="008C37F4" w:rsidP="008C37F4">
            <w:pPr>
              <w:jc w:val="center"/>
              <w:rPr>
                <w:sz w:val="16"/>
                <w:szCs w:val="16"/>
              </w:rPr>
            </w:pPr>
          </w:p>
        </w:tc>
        <w:tc>
          <w:tcPr>
            <w:tcW w:w="95" w:type="pct"/>
            <w:gridSpan w:val="5"/>
          </w:tcPr>
          <w:p w14:paraId="59212681" w14:textId="77777777" w:rsidR="008C37F4" w:rsidRPr="00B26BD5" w:rsidRDefault="008C37F4" w:rsidP="008C37F4">
            <w:pPr>
              <w:jc w:val="center"/>
              <w:rPr>
                <w:sz w:val="16"/>
                <w:szCs w:val="16"/>
              </w:rPr>
            </w:pPr>
          </w:p>
        </w:tc>
        <w:tc>
          <w:tcPr>
            <w:tcW w:w="94" w:type="pct"/>
            <w:gridSpan w:val="5"/>
          </w:tcPr>
          <w:p w14:paraId="67CF1188" w14:textId="77777777" w:rsidR="008C37F4" w:rsidRPr="00B26BD5" w:rsidRDefault="008C37F4" w:rsidP="008C37F4">
            <w:pPr>
              <w:jc w:val="center"/>
              <w:rPr>
                <w:sz w:val="16"/>
                <w:szCs w:val="16"/>
              </w:rPr>
            </w:pPr>
          </w:p>
        </w:tc>
        <w:tc>
          <w:tcPr>
            <w:tcW w:w="112" w:type="pct"/>
            <w:gridSpan w:val="4"/>
          </w:tcPr>
          <w:p w14:paraId="0DE0731D" w14:textId="77777777" w:rsidR="008C37F4" w:rsidRPr="00B26BD5" w:rsidRDefault="008C37F4" w:rsidP="008C37F4">
            <w:pPr>
              <w:jc w:val="center"/>
              <w:rPr>
                <w:sz w:val="16"/>
                <w:szCs w:val="16"/>
              </w:rPr>
            </w:pPr>
          </w:p>
        </w:tc>
        <w:tc>
          <w:tcPr>
            <w:tcW w:w="176" w:type="pct"/>
            <w:gridSpan w:val="4"/>
            <w:vAlign w:val="center"/>
          </w:tcPr>
          <w:p w14:paraId="76ACD7CE" w14:textId="77777777" w:rsidR="008C37F4" w:rsidRPr="00B26BD5" w:rsidRDefault="008C37F4" w:rsidP="008C37F4">
            <w:pPr>
              <w:jc w:val="center"/>
              <w:rPr>
                <w:sz w:val="16"/>
                <w:szCs w:val="16"/>
              </w:rPr>
            </w:pPr>
          </w:p>
        </w:tc>
      </w:tr>
      <w:tr w:rsidR="008C37F4" w:rsidRPr="00B26BD5" w14:paraId="0CA9EF25" w14:textId="77777777" w:rsidTr="008C37F4">
        <w:tc>
          <w:tcPr>
            <w:tcW w:w="255" w:type="pct"/>
            <w:gridSpan w:val="3"/>
            <w:vAlign w:val="center"/>
          </w:tcPr>
          <w:p w14:paraId="2B26EA62" w14:textId="77777777" w:rsidR="008C37F4" w:rsidRPr="00B26BD5" w:rsidRDefault="008C37F4" w:rsidP="008C37F4">
            <w:pPr>
              <w:ind w:left="2" w:right="-126" w:hanging="141"/>
              <w:jc w:val="center"/>
              <w:rPr>
                <w:sz w:val="16"/>
                <w:szCs w:val="16"/>
              </w:rPr>
            </w:pPr>
            <w:r w:rsidRPr="00B26BD5">
              <w:rPr>
                <w:sz w:val="16"/>
                <w:szCs w:val="16"/>
              </w:rPr>
              <w:t>МДК.03.02</w:t>
            </w:r>
          </w:p>
        </w:tc>
        <w:tc>
          <w:tcPr>
            <w:tcW w:w="506" w:type="pct"/>
            <w:gridSpan w:val="5"/>
            <w:noWrap/>
            <w:vAlign w:val="center"/>
          </w:tcPr>
          <w:p w14:paraId="0EFA7F61" w14:textId="77777777" w:rsidR="008C37F4" w:rsidRPr="00B26BD5" w:rsidRDefault="008C37F4" w:rsidP="008C37F4">
            <w:pPr>
              <w:jc w:val="both"/>
              <w:rPr>
                <w:sz w:val="16"/>
                <w:szCs w:val="16"/>
              </w:rPr>
            </w:pPr>
            <w:r w:rsidRPr="000304C0">
              <w:rPr>
                <w:sz w:val="14"/>
                <w:szCs w:val="16"/>
              </w:rPr>
              <w:t>Анализ финансово-хозяйственной деятельности</w:t>
            </w:r>
          </w:p>
        </w:tc>
        <w:tc>
          <w:tcPr>
            <w:tcW w:w="94" w:type="pct"/>
            <w:gridSpan w:val="4"/>
            <w:vAlign w:val="center"/>
          </w:tcPr>
          <w:p w14:paraId="3AF5748B" w14:textId="77777777" w:rsidR="008C37F4" w:rsidRPr="00B26BD5" w:rsidRDefault="008C37F4" w:rsidP="008C37F4">
            <w:pPr>
              <w:jc w:val="center"/>
              <w:rPr>
                <w:sz w:val="16"/>
                <w:szCs w:val="16"/>
              </w:rPr>
            </w:pPr>
          </w:p>
        </w:tc>
        <w:tc>
          <w:tcPr>
            <w:tcW w:w="94" w:type="pct"/>
            <w:gridSpan w:val="4"/>
            <w:vAlign w:val="center"/>
          </w:tcPr>
          <w:p w14:paraId="7584DD32" w14:textId="77777777" w:rsidR="008C37F4" w:rsidRPr="00B26BD5" w:rsidRDefault="008C37F4" w:rsidP="008C37F4">
            <w:pPr>
              <w:jc w:val="center"/>
              <w:rPr>
                <w:sz w:val="16"/>
                <w:szCs w:val="16"/>
              </w:rPr>
            </w:pPr>
          </w:p>
        </w:tc>
        <w:tc>
          <w:tcPr>
            <w:tcW w:w="94" w:type="pct"/>
            <w:gridSpan w:val="4"/>
            <w:vAlign w:val="center"/>
          </w:tcPr>
          <w:p w14:paraId="0526CC2A" w14:textId="77777777" w:rsidR="008C37F4" w:rsidRPr="00B26BD5" w:rsidRDefault="008C37F4" w:rsidP="008C37F4">
            <w:pPr>
              <w:jc w:val="center"/>
              <w:rPr>
                <w:sz w:val="16"/>
                <w:szCs w:val="16"/>
              </w:rPr>
            </w:pPr>
          </w:p>
        </w:tc>
        <w:tc>
          <w:tcPr>
            <w:tcW w:w="94" w:type="pct"/>
            <w:gridSpan w:val="5"/>
            <w:vAlign w:val="center"/>
          </w:tcPr>
          <w:p w14:paraId="3C732A9E" w14:textId="77777777" w:rsidR="008C37F4" w:rsidRPr="00B26BD5" w:rsidRDefault="008C37F4" w:rsidP="008C37F4">
            <w:pPr>
              <w:jc w:val="center"/>
              <w:rPr>
                <w:sz w:val="16"/>
                <w:szCs w:val="16"/>
              </w:rPr>
            </w:pPr>
          </w:p>
        </w:tc>
        <w:tc>
          <w:tcPr>
            <w:tcW w:w="94" w:type="pct"/>
            <w:gridSpan w:val="5"/>
            <w:vAlign w:val="center"/>
          </w:tcPr>
          <w:p w14:paraId="2936D48E" w14:textId="77777777" w:rsidR="008C37F4" w:rsidRPr="00B26BD5" w:rsidRDefault="008C37F4" w:rsidP="008C37F4">
            <w:pPr>
              <w:jc w:val="center"/>
              <w:rPr>
                <w:sz w:val="16"/>
                <w:szCs w:val="16"/>
              </w:rPr>
            </w:pPr>
          </w:p>
        </w:tc>
        <w:tc>
          <w:tcPr>
            <w:tcW w:w="94" w:type="pct"/>
            <w:gridSpan w:val="4"/>
            <w:vAlign w:val="center"/>
          </w:tcPr>
          <w:p w14:paraId="3785074E" w14:textId="77777777" w:rsidR="008C37F4" w:rsidRPr="00B26BD5" w:rsidRDefault="008C37F4" w:rsidP="008C37F4">
            <w:pPr>
              <w:jc w:val="center"/>
              <w:rPr>
                <w:sz w:val="16"/>
                <w:szCs w:val="16"/>
              </w:rPr>
            </w:pPr>
          </w:p>
        </w:tc>
        <w:tc>
          <w:tcPr>
            <w:tcW w:w="94" w:type="pct"/>
            <w:gridSpan w:val="5"/>
            <w:vAlign w:val="center"/>
          </w:tcPr>
          <w:p w14:paraId="05760C43" w14:textId="77777777" w:rsidR="008C37F4" w:rsidRPr="00B26BD5" w:rsidRDefault="008C37F4" w:rsidP="008C37F4">
            <w:pPr>
              <w:jc w:val="center"/>
              <w:rPr>
                <w:sz w:val="16"/>
                <w:szCs w:val="16"/>
              </w:rPr>
            </w:pPr>
          </w:p>
        </w:tc>
        <w:tc>
          <w:tcPr>
            <w:tcW w:w="94" w:type="pct"/>
            <w:gridSpan w:val="5"/>
            <w:noWrap/>
            <w:vAlign w:val="center"/>
          </w:tcPr>
          <w:p w14:paraId="1CC12069" w14:textId="77777777" w:rsidR="008C37F4" w:rsidRPr="00B26BD5" w:rsidRDefault="008C37F4" w:rsidP="008C37F4">
            <w:pPr>
              <w:jc w:val="center"/>
              <w:rPr>
                <w:sz w:val="16"/>
                <w:szCs w:val="16"/>
              </w:rPr>
            </w:pPr>
          </w:p>
        </w:tc>
        <w:tc>
          <w:tcPr>
            <w:tcW w:w="94" w:type="pct"/>
            <w:gridSpan w:val="4"/>
            <w:noWrap/>
            <w:vAlign w:val="center"/>
          </w:tcPr>
          <w:p w14:paraId="38052D38" w14:textId="77777777" w:rsidR="008C37F4" w:rsidRPr="00B26BD5" w:rsidRDefault="008C37F4" w:rsidP="008C37F4">
            <w:pPr>
              <w:jc w:val="center"/>
              <w:rPr>
                <w:sz w:val="16"/>
                <w:szCs w:val="16"/>
              </w:rPr>
            </w:pPr>
          </w:p>
        </w:tc>
        <w:tc>
          <w:tcPr>
            <w:tcW w:w="94" w:type="pct"/>
            <w:gridSpan w:val="4"/>
            <w:noWrap/>
            <w:vAlign w:val="center"/>
          </w:tcPr>
          <w:p w14:paraId="39A4855A" w14:textId="77777777" w:rsidR="008C37F4" w:rsidRPr="00B26BD5" w:rsidRDefault="008C37F4" w:rsidP="008C37F4">
            <w:pPr>
              <w:jc w:val="center"/>
              <w:rPr>
                <w:sz w:val="16"/>
                <w:szCs w:val="16"/>
              </w:rPr>
            </w:pPr>
          </w:p>
        </w:tc>
        <w:tc>
          <w:tcPr>
            <w:tcW w:w="94" w:type="pct"/>
            <w:gridSpan w:val="4"/>
            <w:noWrap/>
            <w:vAlign w:val="center"/>
          </w:tcPr>
          <w:p w14:paraId="779C9686" w14:textId="77777777" w:rsidR="008C37F4" w:rsidRPr="00B26BD5" w:rsidRDefault="008C37F4" w:rsidP="008C37F4">
            <w:pPr>
              <w:jc w:val="center"/>
              <w:rPr>
                <w:sz w:val="16"/>
                <w:szCs w:val="16"/>
              </w:rPr>
            </w:pPr>
          </w:p>
        </w:tc>
        <w:tc>
          <w:tcPr>
            <w:tcW w:w="94" w:type="pct"/>
            <w:gridSpan w:val="5"/>
            <w:vAlign w:val="center"/>
          </w:tcPr>
          <w:p w14:paraId="4D4781CC" w14:textId="77777777" w:rsidR="008C37F4" w:rsidRPr="00B26BD5" w:rsidRDefault="008C37F4" w:rsidP="008C37F4">
            <w:pPr>
              <w:jc w:val="center"/>
              <w:rPr>
                <w:sz w:val="16"/>
                <w:szCs w:val="16"/>
              </w:rPr>
            </w:pPr>
          </w:p>
        </w:tc>
        <w:tc>
          <w:tcPr>
            <w:tcW w:w="94" w:type="pct"/>
            <w:gridSpan w:val="4"/>
            <w:noWrap/>
            <w:vAlign w:val="center"/>
          </w:tcPr>
          <w:p w14:paraId="4B4B5756" w14:textId="77777777" w:rsidR="008C37F4" w:rsidRPr="00B26BD5" w:rsidRDefault="008C37F4" w:rsidP="008C37F4">
            <w:pPr>
              <w:jc w:val="center"/>
              <w:rPr>
                <w:sz w:val="16"/>
                <w:szCs w:val="16"/>
              </w:rPr>
            </w:pPr>
          </w:p>
        </w:tc>
        <w:tc>
          <w:tcPr>
            <w:tcW w:w="94" w:type="pct"/>
            <w:gridSpan w:val="4"/>
            <w:noWrap/>
            <w:vAlign w:val="center"/>
          </w:tcPr>
          <w:p w14:paraId="24624B1F" w14:textId="77777777" w:rsidR="008C37F4" w:rsidRPr="00B26BD5" w:rsidRDefault="008C37F4" w:rsidP="008C37F4">
            <w:pPr>
              <w:jc w:val="center"/>
              <w:rPr>
                <w:sz w:val="16"/>
                <w:szCs w:val="16"/>
              </w:rPr>
            </w:pPr>
          </w:p>
        </w:tc>
        <w:tc>
          <w:tcPr>
            <w:tcW w:w="94" w:type="pct"/>
            <w:gridSpan w:val="4"/>
            <w:noWrap/>
            <w:vAlign w:val="center"/>
          </w:tcPr>
          <w:p w14:paraId="69E8A5AC" w14:textId="77777777" w:rsidR="008C37F4" w:rsidRPr="00B26BD5" w:rsidRDefault="008C37F4" w:rsidP="008C37F4">
            <w:pPr>
              <w:jc w:val="center"/>
              <w:rPr>
                <w:sz w:val="16"/>
                <w:szCs w:val="16"/>
              </w:rPr>
            </w:pPr>
          </w:p>
        </w:tc>
        <w:tc>
          <w:tcPr>
            <w:tcW w:w="94" w:type="pct"/>
            <w:gridSpan w:val="5"/>
            <w:noWrap/>
            <w:vAlign w:val="center"/>
          </w:tcPr>
          <w:p w14:paraId="1D28A748" w14:textId="77777777" w:rsidR="008C37F4" w:rsidRPr="00B26BD5" w:rsidRDefault="008C37F4" w:rsidP="008C37F4">
            <w:pPr>
              <w:jc w:val="center"/>
              <w:rPr>
                <w:sz w:val="16"/>
                <w:szCs w:val="16"/>
              </w:rPr>
            </w:pPr>
          </w:p>
        </w:tc>
        <w:tc>
          <w:tcPr>
            <w:tcW w:w="94" w:type="pct"/>
            <w:gridSpan w:val="5"/>
            <w:noWrap/>
            <w:vAlign w:val="center"/>
          </w:tcPr>
          <w:p w14:paraId="3BA628EF" w14:textId="77777777" w:rsidR="008C37F4" w:rsidRPr="00B26BD5" w:rsidRDefault="008C37F4" w:rsidP="008C37F4">
            <w:pPr>
              <w:jc w:val="center"/>
              <w:rPr>
                <w:sz w:val="16"/>
                <w:szCs w:val="16"/>
              </w:rPr>
            </w:pPr>
          </w:p>
        </w:tc>
        <w:tc>
          <w:tcPr>
            <w:tcW w:w="94" w:type="pct"/>
            <w:gridSpan w:val="4"/>
            <w:noWrap/>
            <w:vAlign w:val="center"/>
          </w:tcPr>
          <w:p w14:paraId="707D2001" w14:textId="77777777" w:rsidR="008C37F4" w:rsidRPr="00B26BD5" w:rsidRDefault="008C37F4" w:rsidP="008C37F4">
            <w:pPr>
              <w:jc w:val="center"/>
              <w:rPr>
                <w:sz w:val="16"/>
                <w:szCs w:val="16"/>
              </w:rPr>
            </w:pPr>
          </w:p>
        </w:tc>
        <w:tc>
          <w:tcPr>
            <w:tcW w:w="94" w:type="pct"/>
            <w:gridSpan w:val="4"/>
            <w:noWrap/>
            <w:vAlign w:val="center"/>
          </w:tcPr>
          <w:p w14:paraId="0B41B5A3" w14:textId="77777777" w:rsidR="008C37F4" w:rsidRPr="00B26BD5" w:rsidRDefault="008C37F4" w:rsidP="008C37F4">
            <w:pPr>
              <w:jc w:val="center"/>
              <w:rPr>
                <w:sz w:val="16"/>
                <w:szCs w:val="16"/>
              </w:rPr>
            </w:pPr>
          </w:p>
        </w:tc>
        <w:tc>
          <w:tcPr>
            <w:tcW w:w="94" w:type="pct"/>
            <w:gridSpan w:val="5"/>
            <w:noWrap/>
            <w:vAlign w:val="center"/>
          </w:tcPr>
          <w:p w14:paraId="72E1D7A6" w14:textId="77777777" w:rsidR="008C37F4" w:rsidRPr="00B26BD5" w:rsidRDefault="008C37F4" w:rsidP="008C37F4">
            <w:pPr>
              <w:jc w:val="center"/>
              <w:rPr>
                <w:sz w:val="16"/>
                <w:szCs w:val="16"/>
              </w:rPr>
            </w:pPr>
          </w:p>
        </w:tc>
        <w:tc>
          <w:tcPr>
            <w:tcW w:w="94" w:type="pct"/>
            <w:gridSpan w:val="5"/>
            <w:noWrap/>
            <w:vAlign w:val="center"/>
          </w:tcPr>
          <w:p w14:paraId="5D1AE64D" w14:textId="77777777" w:rsidR="008C37F4" w:rsidRPr="00B26BD5" w:rsidRDefault="008C37F4" w:rsidP="008C37F4">
            <w:pPr>
              <w:jc w:val="center"/>
              <w:rPr>
                <w:sz w:val="16"/>
                <w:szCs w:val="16"/>
              </w:rPr>
            </w:pPr>
          </w:p>
        </w:tc>
        <w:tc>
          <w:tcPr>
            <w:tcW w:w="94" w:type="pct"/>
            <w:gridSpan w:val="4"/>
            <w:noWrap/>
            <w:vAlign w:val="center"/>
          </w:tcPr>
          <w:p w14:paraId="6C02007F" w14:textId="77777777" w:rsidR="008C37F4" w:rsidRPr="00B26BD5" w:rsidRDefault="008C37F4" w:rsidP="008C37F4">
            <w:pPr>
              <w:jc w:val="center"/>
              <w:rPr>
                <w:sz w:val="16"/>
                <w:szCs w:val="16"/>
              </w:rPr>
            </w:pPr>
          </w:p>
        </w:tc>
        <w:tc>
          <w:tcPr>
            <w:tcW w:w="94" w:type="pct"/>
            <w:gridSpan w:val="4"/>
            <w:noWrap/>
            <w:vAlign w:val="center"/>
          </w:tcPr>
          <w:p w14:paraId="23D9F0E3" w14:textId="77777777" w:rsidR="008C37F4" w:rsidRPr="00B26BD5" w:rsidRDefault="008C37F4" w:rsidP="008C37F4">
            <w:pPr>
              <w:jc w:val="center"/>
              <w:rPr>
                <w:sz w:val="16"/>
                <w:szCs w:val="16"/>
              </w:rPr>
            </w:pPr>
          </w:p>
        </w:tc>
        <w:tc>
          <w:tcPr>
            <w:tcW w:w="94" w:type="pct"/>
            <w:gridSpan w:val="4"/>
            <w:noWrap/>
            <w:vAlign w:val="center"/>
          </w:tcPr>
          <w:p w14:paraId="7AFB0BE7" w14:textId="77777777" w:rsidR="008C37F4" w:rsidRPr="00B26BD5" w:rsidRDefault="008C37F4" w:rsidP="008C37F4">
            <w:pPr>
              <w:jc w:val="center"/>
              <w:rPr>
                <w:sz w:val="16"/>
                <w:szCs w:val="16"/>
              </w:rPr>
            </w:pPr>
          </w:p>
        </w:tc>
        <w:tc>
          <w:tcPr>
            <w:tcW w:w="94" w:type="pct"/>
            <w:gridSpan w:val="4"/>
            <w:noWrap/>
            <w:vAlign w:val="center"/>
          </w:tcPr>
          <w:p w14:paraId="0C049C26" w14:textId="77777777" w:rsidR="008C37F4" w:rsidRPr="00B26BD5" w:rsidRDefault="008C37F4" w:rsidP="008C37F4">
            <w:pPr>
              <w:jc w:val="center"/>
              <w:rPr>
                <w:sz w:val="16"/>
                <w:szCs w:val="16"/>
              </w:rPr>
            </w:pPr>
          </w:p>
        </w:tc>
        <w:tc>
          <w:tcPr>
            <w:tcW w:w="94" w:type="pct"/>
            <w:gridSpan w:val="5"/>
            <w:noWrap/>
            <w:vAlign w:val="center"/>
          </w:tcPr>
          <w:p w14:paraId="27E721C4" w14:textId="77777777" w:rsidR="008C37F4" w:rsidRPr="00B26BD5" w:rsidRDefault="008C37F4" w:rsidP="008C37F4">
            <w:pPr>
              <w:jc w:val="center"/>
              <w:rPr>
                <w:sz w:val="16"/>
                <w:szCs w:val="16"/>
              </w:rPr>
            </w:pPr>
          </w:p>
        </w:tc>
        <w:tc>
          <w:tcPr>
            <w:tcW w:w="94" w:type="pct"/>
            <w:gridSpan w:val="3"/>
            <w:noWrap/>
            <w:vAlign w:val="center"/>
          </w:tcPr>
          <w:p w14:paraId="69072C60" w14:textId="77777777" w:rsidR="008C37F4" w:rsidRPr="00B26BD5" w:rsidRDefault="008C37F4" w:rsidP="008C37F4">
            <w:pPr>
              <w:jc w:val="center"/>
              <w:rPr>
                <w:sz w:val="16"/>
                <w:szCs w:val="16"/>
              </w:rPr>
            </w:pPr>
          </w:p>
        </w:tc>
        <w:tc>
          <w:tcPr>
            <w:tcW w:w="94" w:type="pct"/>
            <w:gridSpan w:val="4"/>
            <w:noWrap/>
            <w:vAlign w:val="center"/>
          </w:tcPr>
          <w:p w14:paraId="533E465A" w14:textId="77777777" w:rsidR="008C37F4" w:rsidRPr="00B26BD5" w:rsidRDefault="008C37F4" w:rsidP="008C37F4">
            <w:pPr>
              <w:jc w:val="center"/>
              <w:rPr>
                <w:sz w:val="16"/>
                <w:szCs w:val="16"/>
              </w:rPr>
            </w:pPr>
          </w:p>
        </w:tc>
        <w:tc>
          <w:tcPr>
            <w:tcW w:w="94" w:type="pct"/>
            <w:gridSpan w:val="4"/>
            <w:noWrap/>
            <w:vAlign w:val="center"/>
          </w:tcPr>
          <w:p w14:paraId="171DBE9E" w14:textId="77777777" w:rsidR="008C37F4" w:rsidRPr="00B26BD5" w:rsidRDefault="008C37F4" w:rsidP="008C37F4">
            <w:pPr>
              <w:jc w:val="center"/>
              <w:rPr>
                <w:sz w:val="16"/>
                <w:szCs w:val="16"/>
              </w:rPr>
            </w:pPr>
          </w:p>
        </w:tc>
        <w:tc>
          <w:tcPr>
            <w:tcW w:w="94" w:type="pct"/>
            <w:gridSpan w:val="4"/>
            <w:noWrap/>
            <w:vAlign w:val="center"/>
          </w:tcPr>
          <w:p w14:paraId="6B2677A8" w14:textId="77777777" w:rsidR="008C37F4" w:rsidRPr="00B26BD5" w:rsidRDefault="008C37F4" w:rsidP="008C37F4">
            <w:pPr>
              <w:jc w:val="center"/>
              <w:rPr>
                <w:sz w:val="16"/>
                <w:szCs w:val="16"/>
              </w:rPr>
            </w:pPr>
          </w:p>
        </w:tc>
        <w:tc>
          <w:tcPr>
            <w:tcW w:w="94" w:type="pct"/>
            <w:gridSpan w:val="5"/>
          </w:tcPr>
          <w:p w14:paraId="3DC95414" w14:textId="77777777" w:rsidR="008C37F4" w:rsidRPr="00B26BD5" w:rsidRDefault="008C37F4" w:rsidP="008C37F4">
            <w:pPr>
              <w:jc w:val="center"/>
              <w:rPr>
                <w:sz w:val="16"/>
                <w:szCs w:val="16"/>
              </w:rPr>
            </w:pPr>
          </w:p>
        </w:tc>
        <w:tc>
          <w:tcPr>
            <w:tcW w:w="94" w:type="pct"/>
            <w:gridSpan w:val="4"/>
          </w:tcPr>
          <w:p w14:paraId="6FAB5A68" w14:textId="77777777" w:rsidR="008C37F4" w:rsidRPr="00B26BD5" w:rsidRDefault="008C37F4" w:rsidP="008C37F4">
            <w:pPr>
              <w:jc w:val="center"/>
              <w:rPr>
                <w:sz w:val="16"/>
                <w:szCs w:val="16"/>
              </w:rPr>
            </w:pPr>
          </w:p>
        </w:tc>
        <w:tc>
          <w:tcPr>
            <w:tcW w:w="94" w:type="pct"/>
            <w:gridSpan w:val="4"/>
          </w:tcPr>
          <w:p w14:paraId="1BB82B24" w14:textId="77777777" w:rsidR="008C37F4" w:rsidRPr="00B26BD5" w:rsidRDefault="008C37F4" w:rsidP="008C37F4">
            <w:pPr>
              <w:jc w:val="center"/>
              <w:rPr>
                <w:sz w:val="16"/>
                <w:szCs w:val="16"/>
              </w:rPr>
            </w:pPr>
          </w:p>
        </w:tc>
        <w:tc>
          <w:tcPr>
            <w:tcW w:w="94" w:type="pct"/>
            <w:gridSpan w:val="5"/>
          </w:tcPr>
          <w:p w14:paraId="035BB22A" w14:textId="77777777" w:rsidR="008C37F4" w:rsidRPr="00B26BD5" w:rsidRDefault="008C37F4" w:rsidP="008C37F4">
            <w:pPr>
              <w:jc w:val="center"/>
              <w:rPr>
                <w:sz w:val="16"/>
                <w:szCs w:val="16"/>
              </w:rPr>
            </w:pPr>
          </w:p>
        </w:tc>
        <w:tc>
          <w:tcPr>
            <w:tcW w:w="94" w:type="pct"/>
            <w:gridSpan w:val="4"/>
          </w:tcPr>
          <w:p w14:paraId="6FCE9D91" w14:textId="77777777" w:rsidR="008C37F4" w:rsidRPr="00B26BD5" w:rsidRDefault="008C37F4" w:rsidP="008C37F4">
            <w:pPr>
              <w:jc w:val="center"/>
              <w:rPr>
                <w:sz w:val="16"/>
                <w:szCs w:val="16"/>
              </w:rPr>
            </w:pPr>
          </w:p>
        </w:tc>
        <w:tc>
          <w:tcPr>
            <w:tcW w:w="94" w:type="pct"/>
            <w:gridSpan w:val="5"/>
          </w:tcPr>
          <w:p w14:paraId="647FB93D" w14:textId="77777777" w:rsidR="008C37F4" w:rsidRPr="00B26BD5" w:rsidRDefault="008C37F4" w:rsidP="008C37F4">
            <w:pPr>
              <w:jc w:val="center"/>
              <w:rPr>
                <w:sz w:val="16"/>
                <w:szCs w:val="16"/>
              </w:rPr>
            </w:pPr>
          </w:p>
        </w:tc>
        <w:tc>
          <w:tcPr>
            <w:tcW w:w="94" w:type="pct"/>
            <w:gridSpan w:val="4"/>
          </w:tcPr>
          <w:p w14:paraId="12F232DA" w14:textId="77777777" w:rsidR="008C37F4" w:rsidRPr="00B26BD5" w:rsidRDefault="008C37F4" w:rsidP="008C37F4">
            <w:pPr>
              <w:jc w:val="center"/>
              <w:rPr>
                <w:sz w:val="16"/>
                <w:szCs w:val="16"/>
              </w:rPr>
            </w:pPr>
          </w:p>
        </w:tc>
        <w:tc>
          <w:tcPr>
            <w:tcW w:w="94" w:type="pct"/>
            <w:gridSpan w:val="4"/>
          </w:tcPr>
          <w:p w14:paraId="709598EE" w14:textId="77777777" w:rsidR="008C37F4" w:rsidRPr="00B26BD5" w:rsidRDefault="008C37F4" w:rsidP="008C37F4">
            <w:pPr>
              <w:jc w:val="center"/>
              <w:rPr>
                <w:sz w:val="16"/>
                <w:szCs w:val="16"/>
              </w:rPr>
            </w:pPr>
          </w:p>
        </w:tc>
        <w:tc>
          <w:tcPr>
            <w:tcW w:w="94" w:type="pct"/>
            <w:gridSpan w:val="5"/>
          </w:tcPr>
          <w:p w14:paraId="3618C418" w14:textId="77777777" w:rsidR="008C37F4" w:rsidRPr="00B26BD5" w:rsidRDefault="008C37F4" w:rsidP="008C37F4">
            <w:pPr>
              <w:jc w:val="center"/>
              <w:rPr>
                <w:sz w:val="16"/>
                <w:szCs w:val="16"/>
              </w:rPr>
            </w:pPr>
          </w:p>
        </w:tc>
        <w:tc>
          <w:tcPr>
            <w:tcW w:w="94" w:type="pct"/>
            <w:gridSpan w:val="4"/>
          </w:tcPr>
          <w:p w14:paraId="6F279A44" w14:textId="77777777" w:rsidR="008C37F4" w:rsidRPr="00B26BD5" w:rsidRDefault="008C37F4" w:rsidP="008C37F4">
            <w:pPr>
              <w:jc w:val="center"/>
              <w:rPr>
                <w:sz w:val="16"/>
                <w:szCs w:val="16"/>
              </w:rPr>
            </w:pPr>
          </w:p>
        </w:tc>
        <w:tc>
          <w:tcPr>
            <w:tcW w:w="95" w:type="pct"/>
            <w:gridSpan w:val="5"/>
          </w:tcPr>
          <w:p w14:paraId="5D5622D4" w14:textId="77777777" w:rsidR="008C37F4" w:rsidRPr="00B26BD5" w:rsidRDefault="008C37F4" w:rsidP="008C37F4">
            <w:pPr>
              <w:jc w:val="center"/>
              <w:rPr>
                <w:sz w:val="16"/>
                <w:szCs w:val="16"/>
              </w:rPr>
            </w:pPr>
          </w:p>
        </w:tc>
        <w:tc>
          <w:tcPr>
            <w:tcW w:w="94" w:type="pct"/>
            <w:gridSpan w:val="5"/>
          </w:tcPr>
          <w:p w14:paraId="4C83103B" w14:textId="77777777" w:rsidR="008C37F4" w:rsidRPr="00B26BD5" w:rsidRDefault="008C37F4" w:rsidP="008C37F4">
            <w:pPr>
              <w:jc w:val="center"/>
              <w:rPr>
                <w:sz w:val="16"/>
                <w:szCs w:val="16"/>
              </w:rPr>
            </w:pPr>
          </w:p>
        </w:tc>
        <w:tc>
          <w:tcPr>
            <w:tcW w:w="112" w:type="pct"/>
            <w:gridSpan w:val="4"/>
          </w:tcPr>
          <w:p w14:paraId="5B1292E1" w14:textId="77777777" w:rsidR="008C37F4" w:rsidRPr="00B26BD5" w:rsidRDefault="008C37F4" w:rsidP="008C37F4">
            <w:pPr>
              <w:jc w:val="center"/>
              <w:rPr>
                <w:sz w:val="16"/>
                <w:szCs w:val="16"/>
              </w:rPr>
            </w:pPr>
          </w:p>
        </w:tc>
        <w:tc>
          <w:tcPr>
            <w:tcW w:w="176" w:type="pct"/>
            <w:gridSpan w:val="4"/>
            <w:vAlign w:val="center"/>
          </w:tcPr>
          <w:p w14:paraId="7299ADB5" w14:textId="77777777" w:rsidR="008C37F4" w:rsidRPr="00B26BD5" w:rsidRDefault="008C37F4" w:rsidP="008C37F4">
            <w:pPr>
              <w:jc w:val="center"/>
              <w:rPr>
                <w:sz w:val="16"/>
                <w:szCs w:val="16"/>
              </w:rPr>
            </w:pPr>
          </w:p>
        </w:tc>
      </w:tr>
      <w:tr w:rsidR="008C37F4" w:rsidRPr="00B26BD5" w14:paraId="5D370338" w14:textId="77777777" w:rsidTr="008C37F4">
        <w:tc>
          <w:tcPr>
            <w:tcW w:w="255" w:type="pct"/>
            <w:gridSpan w:val="3"/>
            <w:vAlign w:val="center"/>
          </w:tcPr>
          <w:p w14:paraId="6E48119D" w14:textId="77777777" w:rsidR="008C37F4" w:rsidRPr="00B26BD5" w:rsidRDefault="008C37F4" w:rsidP="008C37F4">
            <w:pPr>
              <w:ind w:left="2" w:hanging="9"/>
              <w:rPr>
                <w:sz w:val="16"/>
                <w:szCs w:val="16"/>
              </w:rPr>
            </w:pPr>
            <w:r w:rsidRPr="00B26BD5">
              <w:rPr>
                <w:sz w:val="16"/>
                <w:szCs w:val="16"/>
              </w:rPr>
              <w:t>ПП. 03</w:t>
            </w:r>
          </w:p>
        </w:tc>
        <w:tc>
          <w:tcPr>
            <w:tcW w:w="506" w:type="pct"/>
            <w:gridSpan w:val="5"/>
            <w:noWrap/>
            <w:vAlign w:val="center"/>
          </w:tcPr>
          <w:p w14:paraId="5DD8B68F" w14:textId="77777777" w:rsidR="008C37F4" w:rsidRPr="000304C0" w:rsidRDefault="008C37F4" w:rsidP="008C37F4">
            <w:pPr>
              <w:suppressAutoHyphens/>
              <w:rPr>
                <w:sz w:val="14"/>
                <w:szCs w:val="16"/>
                <w:vertAlign w:val="superscript"/>
              </w:rPr>
            </w:pPr>
            <w:r w:rsidRPr="000304C0">
              <w:rPr>
                <w:sz w:val="14"/>
                <w:szCs w:val="16"/>
              </w:rPr>
              <w:t>Производственная практика</w:t>
            </w:r>
            <w:r>
              <w:rPr>
                <w:sz w:val="14"/>
                <w:szCs w:val="16"/>
              </w:rPr>
              <w:t xml:space="preserve"> (по профилю специ</w:t>
            </w:r>
            <w:r w:rsidRPr="000304C0">
              <w:rPr>
                <w:sz w:val="14"/>
                <w:szCs w:val="16"/>
              </w:rPr>
              <w:t>альности)</w:t>
            </w:r>
          </w:p>
        </w:tc>
        <w:tc>
          <w:tcPr>
            <w:tcW w:w="94" w:type="pct"/>
            <w:gridSpan w:val="4"/>
            <w:vAlign w:val="center"/>
          </w:tcPr>
          <w:p w14:paraId="5DE075F9" w14:textId="77777777" w:rsidR="008C37F4" w:rsidRPr="00B26BD5" w:rsidRDefault="008C37F4" w:rsidP="008C37F4">
            <w:pPr>
              <w:jc w:val="center"/>
              <w:rPr>
                <w:sz w:val="16"/>
                <w:szCs w:val="16"/>
              </w:rPr>
            </w:pPr>
          </w:p>
        </w:tc>
        <w:tc>
          <w:tcPr>
            <w:tcW w:w="94" w:type="pct"/>
            <w:gridSpan w:val="4"/>
            <w:vAlign w:val="center"/>
          </w:tcPr>
          <w:p w14:paraId="071AAC20" w14:textId="77777777" w:rsidR="008C37F4" w:rsidRPr="00B26BD5" w:rsidRDefault="008C37F4" w:rsidP="008C37F4">
            <w:pPr>
              <w:jc w:val="center"/>
              <w:rPr>
                <w:sz w:val="16"/>
                <w:szCs w:val="16"/>
              </w:rPr>
            </w:pPr>
          </w:p>
        </w:tc>
        <w:tc>
          <w:tcPr>
            <w:tcW w:w="94" w:type="pct"/>
            <w:gridSpan w:val="4"/>
            <w:vAlign w:val="center"/>
          </w:tcPr>
          <w:p w14:paraId="2549F2DC" w14:textId="77777777" w:rsidR="008C37F4" w:rsidRPr="00B26BD5" w:rsidRDefault="008C37F4" w:rsidP="008C37F4">
            <w:pPr>
              <w:jc w:val="center"/>
              <w:rPr>
                <w:sz w:val="16"/>
                <w:szCs w:val="16"/>
              </w:rPr>
            </w:pPr>
          </w:p>
        </w:tc>
        <w:tc>
          <w:tcPr>
            <w:tcW w:w="94" w:type="pct"/>
            <w:gridSpan w:val="5"/>
            <w:vAlign w:val="center"/>
          </w:tcPr>
          <w:p w14:paraId="20F6B458" w14:textId="77777777" w:rsidR="008C37F4" w:rsidRPr="00B26BD5" w:rsidRDefault="008C37F4" w:rsidP="008C37F4">
            <w:pPr>
              <w:jc w:val="center"/>
              <w:rPr>
                <w:sz w:val="16"/>
                <w:szCs w:val="16"/>
              </w:rPr>
            </w:pPr>
          </w:p>
        </w:tc>
        <w:tc>
          <w:tcPr>
            <w:tcW w:w="94" w:type="pct"/>
            <w:gridSpan w:val="5"/>
            <w:vAlign w:val="center"/>
          </w:tcPr>
          <w:p w14:paraId="33716651" w14:textId="77777777" w:rsidR="008C37F4" w:rsidRPr="00B26BD5" w:rsidRDefault="008C37F4" w:rsidP="008C37F4">
            <w:pPr>
              <w:jc w:val="center"/>
              <w:rPr>
                <w:sz w:val="16"/>
                <w:szCs w:val="16"/>
              </w:rPr>
            </w:pPr>
          </w:p>
        </w:tc>
        <w:tc>
          <w:tcPr>
            <w:tcW w:w="94" w:type="pct"/>
            <w:gridSpan w:val="4"/>
            <w:vAlign w:val="center"/>
          </w:tcPr>
          <w:p w14:paraId="206EFCCE" w14:textId="77777777" w:rsidR="008C37F4" w:rsidRPr="00B26BD5" w:rsidRDefault="008C37F4" w:rsidP="008C37F4">
            <w:pPr>
              <w:jc w:val="center"/>
              <w:rPr>
                <w:sz w:val="16"/>
                <w:szCs w:val="16"/>
              </w:rPr>
            </w:pPr>
          </w:p>
        </w:tc>
        <w:tc>
          <w:tcPr>
            <w:tcW w:w="94" w:type="pct"/>
            <w:gridSpan w:val="5"/>
            <w:vAlign w:val="center"/>
          </w:tcPr>
          <w:p w14:paraId="5CE53A55" w14:textId="77777777" w:rsidR="008C37F4" w:rsidRPr="00B26BD5" w:rsidRDefault="008C37F4" w:rsidP="008C37F4">
            <w:pPr>
              <w:jc w:val="center"/>
              <w:rPr>
                <w:sz w:val="16"/>
                <w:szCs w:val="16"/>
              </w:rPr>
            </w:pPr>
          </w:p>
        </w:tc>
        <w:tc>
          <w:tcPr>
            <w:tcW w:w="94" w:type="pct"/>
            <w:gridSpan w:val="5"/>
            <w:noWrap/>
            <w:vAlign w:val="center"/>
          </w:tcPr>
          <w:p w14:paraId="60FBC45D" w14:textId="77777777" w:rsidR="008C37F4" w:rsidRPr="00B26BD5" w:rsidRDefault="008C37F4" w:rsidP="008C37F4">
            <w:pPr>
              <w:jc w:val="center"/>
              <w:rPr>
                <w:sz w:val="16"/>
                <w:szCs w:val="16"/>
              </w:rPr>
            </w:pPr>
          </w:p>
        </w:tc>
        <w:tc>
          <w:tcPr>
            <w:tcW w:w="94" w:type="pct"/>
            <w:gridSpan w:val="4"/>
            <w:noWrap/>
            <w:vAlign w:val="center"/>
          </w:tcPr>
          <w:p w14:paraId="35A91CCC" w14:textId="77777777" w:rsidR="008C37F4" w:rsidRPr="00B26BD5" w:rsidRDefault="008C37F4" w:rsidP="008C37F4">
            <w:pPr>
              <w:jc w:val="center"/>
              <w:rPr>
                <w:sz w:val="16"/>
                <w:szCs w:val="16"/>
              </w:rPr>
            </w:pPr>
          </w:p>
        </w:tc>
        <w:tc>
          <w:tcPr>
            <w:tcW w:w="94" w:type="pct"/>
            <w:gridSpan w:val="4"/>
            <w:noWrap/>
            <w:vAlign w:val="center"/>
          </w:tcPr>
          <w:p w14:paraId="33C27F00" w14:textId="77777777" w:rsidR="008C37F4" w:rsidRPr="00B26BD5" w:rsidRDefault="008C37F4" w:rsidP="008C37F4">
            <w:pPr>
              <w:jc w:val="center"/>
              <w:rPr>
                <w:sz w:val="16"/>
                <w:szCs w:val="16"/>
              </w:rPr>
            </w:pPr>
          </w:p>
        </w:tc>
        <w:tc>
          <w:tcPr>
            <w:tcW w:w="94" w:type="pct"/>
            <w:gridSpan w:val="4"/>
            <w:noWrap/>
            <w:vAlign w:val="center"/>
          </w:tcPr>
          <w:p w14:paraId="478EE204" w14:textId="77777777" w:rsidR="008C37F4" w:rsidRPr="00B26BD5" w:rsidRDefault="008C37F4" w:rsidP="008C37F4">
            <w:pPr>
              <w:jc w:val="center"/>
              <w:rPr>
                <w:sz w:val="16"/>
                <w:szCs w:val="16"/>
              </w:rPr>
            </w:pPr>
          </w:p>
        </w:tc>
        <w:tc>
          <w:tcPr>
            <w:tcW w:w="94" w:type="pct"/>
            <w:gridSpan w:val="5"/>
            <w:vAlign w:val="center"/>
          </w:tcPr>
          <w:p w14:paraId="4F818413" w14:textId="77777777" w:rsidR="008C37F4" w:rsidRPr="00B26BD5" w:rsidRDefault="008C37F4" w:rsidP="008C37F4">
            <w:pPr>
              <w:jc w:val="center"/>
              <w:rPr>
                <w:sz w:val="16"/>
                <w:szCs w:val="16"/>
              </w:rPr>
            </w:pPr>
          </w:p>
        </w:tc>
        <w:tc>
          <w:tcPr>
            <w:tcW w:w="94" w:type="pct"/>
            <w:gridSpan w:val="4"/>
            <w:noWrap/>
            <w:vAlign w:val="center"/>
          </w:tcPr>
          <w:p w14:paraId="36B4B7D3" w14:textId="77777777" w:rsidR="008C37F4" w:rsidRPr="00B26BD5" w:rsidRDefault="008C37F4" w:rsidP="008C37F4">
            <w:pPr>
              <w:jc w:val="center"/>
              <w:rPr>
                <w:sz w:val="16"/>
                <w:szCs w:val="16"/>
              </w:rPr>
            </w:pPr>
          </w:p>
        </w:tc>
        <w:tc>
          <w:tcPr>
            <w:tcW w:w="94" w:type="pct"/>
            <w:gridSpan w:val="4"/>
            <w:noWrap/>
            <w:vAlign w:val="center"/>
          </w:tcPr>
          <w:p w14:paraId="4DFCFB35" w14:textId="77777777" w:rsidR="008C37F4" w:rsidRPr="00B26BD5" w:rsidRDefault="008C37F4" w:rsidP="008C37F4">
            <w:pPr>
              <w:jc w:val="center"/>
              <w:rPr>
                <w:sz w:val="16"/>
                <w:szCs w:val="16"/>
              </w:rPr>
            </w:pPr>
          </w:p>
        </w:tc>
        <w:tc>
          <w:tcPr>
            <w:tcW w:w="94" w:type="pct"/>
            <w:gridSpan w:val="4"/>
            <w:noWrap/>
            <w:vAlign w:val="center"/>
          </w:tcPr>
          <w:p w14:paraId="7D3E0D1F" w14:textId="77777777" w:rsidR="008C37F4" w:rsidRPr="00B26BD5" w:rsidRDefault="008C37F4" w:rsidP="008C37F4">
            <w:pPr>
              <w:jc w:val="center"/>
              <w:rPr>
                <w:sz w:val="16"/>
                <w:szCs w:val="16"/>
              </w:rPr>
            </w:pPr>
          </w:p>
        </w:tc>
        <w:tc>
          <w:tcPr>
            <w:tcW w:w="94" w:type="pct"/>
            <w:gridSpan w:val="5"/>
            <w:noWrap/>
            <w:vAlign w:val="center"/>
          </w:tcPr>
          <w:p w14:paraId="508A5B8B" w14:textId="77777777" w:rsidR="008C37F4" w:rsidRPr="00B26BD5" w:rsidRDefault="008C37F4" w:rsidP="008C37F4">
            <w:pPr>
              <w:jc w:val="center"/>
              <w:rPr>
                <w:sz w:val="16"/>
                <w:szCs w:val="16"/>
              </w:rPr>
            </w:pPr>
          </w:p>
        </w:tc>
        <w:tc>
          <w:tcPr>
            <w:tcW w:w="94" w:type="pct"/>
            <w:gridSpan w:val="5"/>
            <w:noWrap/>
            <w:vAlign w:val="center"/>
          </w:tcPr>
          <w:p w14:paraId="66E6B1F2" w14:textId="77777777" w:rsidR="008C37F4" w:rsidRPr="00B26BD5" w:rsidRDefault="008C37F4" w:rsidP="008C37F4">
            <w:pPr>
              <w:jc w:val="center"/>
              <w:rPr>
                <w:sz w:val="16"/>
                <w:szCs w:val="16"/>
              </w:rPr>
            </w:pPr>
          </w:p>
        </w:tc>
        <w:tc>
          <w:tcPr>
            <w:tcW w:w="94" w:type="pct"/>
            <w:gridSpan w:val="4"/>
            <w:noWrap/>
            <w:vAlign w:val="center"/>
          </w:tcPr>
          <w:p w14:paraId="3B457192" w14:textId="77777777" w:rsidR="008C37F4" w:rsidRPr="00B26BD5" w:rsidRDefault="008C37F4" w:rsidP="008C37F4">
            <w:pPr>
              <w:jc w:val="center"/>
              <w:rPr>
                <w:sz w:val="16"/>
                <w:szCs w:val="16"/>
              </w:rPr>
            </w:pPr>
          </w:p>
        </w:tc>
        <w:tc>
          <w:tcPr>
            <w:tcW w:w="94" w:type="pct"/>
            <w:gridSpan w:val="4"/>
            <w:noWrap/>
            <w:vAlign w:val="center"/>
          </w:tcPr>
          <w:p w14:paraId="7222D404" w14:textId="77777777" w:rsidR="008C37F4" w:rsidRPr="00B26BD5" w:rsidRDefault="008C37F4" w:rsidP="008C37F4">
            <w:pPr>
              <w:jc w:val="center"/>
              <w:rPr>
                <w:sz w:val="16"/>
                <w:szCs w:val="16"/>
              </w:rPr>
            </w:pPr>
          </w:p>
        </w:tc>
        <w:tc>
          <w:tcPr>
            <w:tcW w:w="94" w:type="pct"/>
            <w:gridSpan w:val="5"/>
            <w:noWrap/>
            <w:vAlign w:val="center"/>
          </w:tcPr>
          <w:p w14:paraId="3D2C7F76" w14:textId="77777777" w:rsidR="008C37F4" w:rsidRPr="00B26BD5" w:rsidRDefault="008C37F4" w:rsidP="008C37F4">
            <w:pPr>
              <w:jc w:val="center"/>
              <w:rPr>
                <w:sz w:val="16"/>
                <w:szCs w:val="16"/>
              </w:rPr>
            </w:pPr>
          </w:p>
        </w:tc>
        <w:tc>
          <w:tcPr>
            <w:tcW w:w="94" w:type="pct"/>
            <w:gridSpan w:val="5"/>
            <w:noWrap/>
            <w:vAlign w:val="center"/>
          </w:tcPr>
          <w:p w14:paraId="6F229BD2" w14:textId="77777777" w:rsidR="008C37F4" w:rsidRPr="00B26BD5" w:rsidRDefault="008C37F4" w:rsidP="008C37F4">
            <w:pPr>
              <w:jc w:val="center"/>
              <w:rPr>
                <w:sz w:val="16"/>
                <w:szCs w:val="16"/>
              </w:rPr>
            </w:pPr>
          </w:p>
        </w:tc>
        <w:tc>
          <w:tcPr>
            <w:tcW w:w="94" w:type="pct"/>
            <w:gridSpan w:val="4"/>
            <w:noWrap/>
            <w:vAlign w:val="center"/>
          </w:tcPr>
          <w:p w14:paraId="1DC0ABD8" w14:textId="77777777" w:rsidR="008C37F4" w:rsidRPr="00B26BD5" w:rsidRDefault="008C37F4" w:rsidP="008C37F4">
            <w:pPr>
              <w:jc w:val="center"/>
              <w:rPr>
                <w:sz w:val="16"/>
                <w:szCs w:val="16"/>
              </w:rPr>
            </w:pPr>
          </w:p>
        </w:tc>
        <w:tc>
          <w:tcPr>
            <w:tcW w:w="94" w:type="pct"/>
            <w:gridSpan w:val="4"/>
            <w:noWrap/>
            <w:vAlign w:val="center"/>
          </w:tcPr>
          <w:p w14:paraId="038D4E52" w14:textId="77777777" w:rsidR="008C37F4" w:rsidRPr="00B26BD5" w:rsidRDefault="008C37F4" w:rsidP="008C37F4">
            <w:pPr>
              <w:jc w:val="center"/>
              <w:rPr>
                <w:sz w:val="16"/>
                <w:szCs w:val="16"/>
              </w:rPr>
            </w:pPr>
          </w:p>
        </w:tc>
        <w:tc>
          <w:tcPr>
            <w:tcW w:w="94" w:type="pct"/>
            <w:gridSpan w:val="4"/>
            <w:noWrap/>
            <w:vAlign w:val="center"/>
          </w:tcPr>
          <w:p w14:paraId="5F0252E3" w14:textId="77777777" w:rsidR="008C37F4" w:rsidRPr="00B26BD5" w:rsidRDefault="008C37F4" w:rsidP="008C37F4">
            <w:pPr>
              <w:jc w:val="center"/>
              <w:rPr>
                <w:sz w:val="16"/>
                <w:szCs w:val="16"/>
              </w:rPr>
            </w:pPr>
          </w:p>
        </w:tc>
        <w:tc>
          <w:tcPr>
            <w:tcW w:w="94" w:type="pct"/>
            <w:gridSpan w:val="4"/>
            <w:noWrap/>
            <w:vAlign w:val="center"/>
          </w:tcPr>
          <w:p w14:paraId="7732CA05" w14:textId="77777777" w:rsidR="008C37F4" w:rsidRPr="00B26BD5" w:rsidRDefault="008C37F4" w:rsidP="008C37F4">
            <w:pPr>
              <w:jc w:val="center"/>
              <w:rPr>
                <w:sz w:val="16"/>
                <w:szCs w:val="16"/>
              </w:rPr>
            </w:pPr>
          </w:p>
        </w:tc>
        <w:tc>
          <w:tcPr>
            <w:tcW w:w="94" w:type="pct"/>
            <w:gridSpan w:val="5"/>
            <w:noWrap/>
            <w:vAlign w:val="center"/>
          </w:tcPr>
          <w:p w14:paraId="727D0FCF" w14:textId="77777777" w:rsidR="008C37F4" w:rsidRPr="00B26BD5" w:rsidRDefault="008C37F4" w:rsidP="008C37F4">
            <w:pPr>
              <w:jc w:val="center"/>
              <w:rPr>
                <w:sz w:val="16"/>
                <w:szCs w:val="16"/>
              </w:rPr>
            </w:pPr>
          </w:p>
        </w:tc>
        <w:tc>
          <w:tcPr>
            <w:tcW w:w="94" w:type="pct"/>
            <w:gridSpan w:val="3"/>
            <w:noWrap/>
            <w:vAlign w:val="center"/>
          </w:tcPr>
          <w:p w14:paraId="42D46AEA" w14:textId="77777777" w:rsidR="008C37F4" w:rsidRPr="00B26BD5" w:rsidRDefault="008C37F4" w:rsidP="008C37F4">
            <w:pPr>
              <w:jc w:val="center"/>
              <w:rPr>
                <w:sz w:val="16"/>
                <w:szCs w:val="16"/>
              </w:rPr>
            </w:pPr>
          </w:p>
        </w:tc>
        <w:tc>
          <w:tcPr>
            <w:tcW w:w="94" w:type="pct"/>
            <w:gridSpan w:val="4"/>
            <w:noWrap/>
            <w:vAlign w:val="center"/>
          </w:tcPr>
          <w:p w14:paraId="6A167071" w14:textId="77777777" w:rsidR="008C37F4" w:rsidRPr="00B26BD5" w:rsidRDefault="008C37F4" w:rsidP="008C37F4">
            <w:pPr>
              <w:jc w:val="center"/>
              <w:rPr>
                <w:sz w:val="16"/>
                <w:szCs w:val="16"/>
              </w:rPr>
            </w:pPr>
          </w:p>
        </w:tc>
        <w:tc>
          <w:tcPr>
            <w:tcW w:w="94" w:type="pct"/>
            <w:gridSpan w:val="4"/>
            <w:noWrap/>
            <w:vAlign w:val="center"/>
          </w:tcPr>
          <w:p w14:paraId="79E48C4B" w14:textId="77777777" w:rsidR="008C37F4" w:rsidRPr="00B26BD5" w:rsidRDefault="008C37F4" w:rsidP="008C37F4">
            <w:pPr>
              <w:jc w:val="center"/>
              <w:rPr>
                <w:sz w:val="16"/>
                <w:szCs w:val="16"/>
              </w:rPr>
            </w:pPr>
          </w:p>
        </w:tc>
        <w:tc>
          <w:tcPr>
            <w:tcW w:w="94" w:type="pct"/>
            <w:gridSpan w:val="4"/>
            <w:noWrap/>
            <w:vAlign w:val="center"/>
          </w:tcPr>
          <w:p w14:paraId="4FE71301" w14:textId="77777777" w:rsidR="008C37F4" w:rsidRPr="00B26BD5" w:rsidRDefault="008C37F4" w:rsidP="008C37F4">
            <w:pPr>
              <w:jc w:val="center"/>
              <w:rPr>
                <w:sz w:val="16"/>
                <w:szCs w:val="16"/>
              </w:rPr>
            </w:pPr>
          </w:p>
        </w:tc>
        <w:tc>
          <w:tcPr>
            <w:tcW w:w="94" w:type="pct"/>
            <w:gridSpan w:val="5"/>
          </w:tcPr>
          <w:p w14:paraId="6ED0EDA5" w14:textId="77777777" w:rsidR="008C37F4" w:rsidRPr="00B26BD5" w:rsidRDefault="008C37F4" w:rsidP="008C37F4">
            <w:pPr>
              <w:jc w:val="center"/>
              <w:rPr>
                <w:sz w:val="16"/>
                <w:szCs w:val="16"/>
              </w:rPr>
            </w:pPr>
          </w:p>
        </w:tc>
        <w:tc>
          <w:tcPr>
            <w:tcW w:w="94" w:type="pct"/>
            <w:gridSpan w:val="4"/>
          </w:tcPr>
          <w:p w14:paraId="6039BC70" w14:textId="77777777" w:rsidR="008C37F4" w:rsidRPr="00B26BD5" w:rsidRDefault="008C37F4" w:rsidP="008C37F4">
            <w:pPr>
              <w:jc w:val="center"/>
              <w:rPr>
                <w:sz w:val="16"/>
                <w:szCs w:val="16"/>
              </w:rPr>
            </w:pPr>
          </w:p>
        </w:tc>
        <w:tc>
          <w:tcPr>
            <w:tcW w:w="94" w:type="pct"/>
            <w:gridSpan w:val="4"/>
          </w:tcPr>
          <w:p w14:paraId="21FF0B4D" w14:textId="77777777" w:rsidR="008C37F4" w:rsidRPr="00B26BD5" w:rsidRDefault="008C37F4" w:rsidP="008C37F4">
            <w:pPr>
              <w:jc w:val="center"/>
              <w:rPr>
                <w:sz w:val="16"/>
                <w:szCs w:val="16"/>
              </w:rPr>
            </w:pPr>
          </w:p>
        </w:tc>
        <w:tc>
          <w:tcPr>
            <w:tcW w:w="94" w:type="pct"/>
            <w:gridSpan w:val="5"/>
          </w:tcPr>
          <w:p w14:paraId="5061510E" w14:textId="77777777" w:rsidR="008C37F4" w:rsidRPr="00B26BD5" w:rsidRDefault="008C37F4" w:rsidP="008C37F4">
            <w:pPr>
              <w:jc w:val="center"/>
              <w:rPr>
                <w:sz w:val="16"/>
                <w:szCs w:val="16"/>
              </w:rPr>
            </w:pPr>
          </w:p>
        </w:tc>
        <w:tc>
          <w:tcPr>
            <w:tcW w:w="94" w:type="pct"/>
            <w:gridSpan w:val="4"/>
          </w:tcPr>
          <w:p w14:paraId="406F55E3" w14:textId="77777777" w:rsidR="008C37F4" w:rsidRPr="00B26BD5" w:rsidRDefault="008C37F4" w:rsidP="008C37F4">
            <w:pPr>
              <w:jc w:val="center"/>
              <w:rPr>
                <w:sz w:val="16"/>
                <w:szCs w:val="16"/>
              </w:rPr>
            </w:pPr>
          </w:p>
        </w:tc>
        <w:tc>
          <w:tcPr>
            <w:tcW w:w="94" w:type="pct"/>
            <w:gridSpan w:val="5"/>
          </w:tcPr>
          <w:p w14:paraId="0A3EAA1A" w14:textId="77777777" w:rsidR="008C37F4" w:rsidRPr="00B26BD5" w:rsidRDefault="008C37F4" w:rsidP="008C37F4">
            <w:pPr>
              <w:jc w:val="center"/>
              <w:rPr>
                <w:sz w:val="16"/>
                <w:szCs w:val="16"/>
              </w:rPr>
            </w:pPr>
          </w:p>
        </w:tc>
        <w:tc>
          <w:tcPr>
            <w:tcW w:w="94" w:type="pct"/>
            <w:gridSpan w:val="4"/>
          </w:tcPr>
          <w:p w14:paraId="2110699C" w14:textId="77777777" w:rsidR="008C37F4" w:rsidRPr="00B26BD5" w:rsidRDefault="008C37F4" w:rsidP="008C37F4">
            <w:pPr>
              <w:jc w:val="center"/>
              <w:rPr>
                <w:sz w:val="16"/>
                <w:szCs w:val="16"/>
              </w:rPr>
            </w:pPr>
          </w:p>
        </w:tc>
        <w:tc>
          <w:tcPr>
            <w:tcW w:w="94" w:type="pct"/>
            <w:gridSpan w:val="4"/>
          </w:tcPr>
          <w:p w14:paraId="0DB04810" w14:textId="77777777" w:rsidR="008C37F4" w:rsidRPr="00B26BD5" w:rsidRDefault="008C37F4" w:rsidP="008C37F4">
            <w:pPr>
              <w:jc w:val="center"/>
              <w:rPr>
                <w:sz w:val="16"/>
                <w:szCs w:val="16"/>
              </w:rPr>
            </w:pPr>
          </w:p>
        </w:tc>
        <w:tc>
          <w:tcPr>
            <w:tcW w:w="94" w:type="pct"/>
            <w:gridSpan w:val="5"/>
          </w:tcPr>
          <w:p w14:paraId="3EC93EBE" w14:textId="77777777" w:rsidR="008C37F4" w:rsidRPr="00B26BD5" w:rsidRDefault="008C37F4" w:rsidP="008C37F4">
            <w:pPr>
              <w:jc w:val="center"/>
              <w:rPr>
                <w:sz w:val="16"/>
                <w:szCs w:val="16"/>
              </w:rPr>
            </w:pPr>
          </w:p>
        </w:tc>
        <w:tc>
          <w:tcPr>
            <w:tcW w:w="94" w:type="pct"/>
            <w:gridSpan w:val="4"/>
          </w:tcPr>
          <w:p w14:paraId="4978C9F4" w14:textId="77777777" w:rsidR="008C37F4" w:rsidRPr="00B26BD5" w:rsidRDefault="008C37F4" w:rsidP="008C37F4">
            <w:pPr>
              <w:jc w:val="center"/>
              <w:rPr>
                <w:sz w:val="16"/>
                <w:szCs w:val="16"/>
              </w:rPr>
            </w:pPr>
          </w:p>
        </w:tc>
        <w:tc>
          <w:tcPr>
            <w:tcW w:w="95" w:type="pct"/>
            <w:gridSpan w:val="5"/>
          </w:tcPr>
          <w:p w14:paraId="39E861B2" w14:textId="77777777" w:rsidR="008C37F4" w:rsidRPr="00B26BD5" w:rsidRDefault="008C37F4" w:rsidP="008C37F4">
            <w:pPr>
              <w:jc w:val="center"/>
              <w:rPr>
                <w:sz w:val="16"/>
                <w:szCs w:val="16"/>
              </w:rPr>
            </w:pPr>
          </w:p>
        </w:tc>
        <w:tc>
          <w:tcPr>
            <w:tcW w:w="94" w:type="pct"/>
            <w:gridSpan w:val="5"/>
          </w:tcPr>
          <w:p w14:paraId="22F8AB27" w14:textId="77777777" w:rsidR="008C37F4" w:rsidRPr="00B26BD5" w:rsidRDefault="008C37F4" w:rsidP="008C37F4">
            <w:pPr>
              <w:jc w:val="center"/>
              <w:rPr>
                <w:sz w:val="16"/>
                <w:szCs w:val="16"/>
              </w:rPr>
            </w:pPr>
          </w:p>
        </w:tc>
        <w:tc>
          <w:tcPr>
            <w:tcW w:w="112" w:type="pct"/>
            <w:gridSpan w:val="4"/>
          </w:tcPr>
          <w:p w14:paraId="38CAC791" w14:textId="77777777" w:rsidR="008C37F4" w:rsidRPr="00B26BD5" w:rsidRDefault="008C37F4" w:rsidP="008C37F4">
            <w:pPr>
              <w:jc w:val="center"/>
              <w:rPr>
                <w:sz w:val="16"/>
                <w:szCs w:val="16"/>
              </w:rPr>
            </w:pPr>
          </w:p>
        </w:tc>
        <w:tc>
          <w:tcPr>
            <w:tcW w:w="176" w:type="pct"/>
            <w:gridSpan w:val="4"/>
            <w:vAlign w:val="center"/>
          </w:tcPr>
          <w:p w14:paraId="5656DBB1" w14:textId="77777777" w:rsidR="008C37F4" w:rsidRPr="00B26BD5" w:rsidRDefault="008C37F4" w:rsidP="008C37F4">
            <w:pPr>
              <w:jc w:val="center"/>
              <w:rPr>
                <w:sz w:val="16"/>
                <w:szCs w:val="16"/>
              </w:rPr>
            </w:pPr>
          </w:p>
        </w:tc>
      </w:tr>
      <w:tr w:rsidR="008C37F4" w:rsidRPr="00B26BD5" w14:paraId="3CCC854E" w14:textId="77777777" w:rsidTr="008C37F4">
        <w:tc>
          <w:tcPr>
            <w:tcW w:w="255" w:type="pct"/>
            <w:gridSpan w:val="3"/>
            <w:vAlign w:val="center"/>
          </w:tcPr>
          <w:p w14:paraId="042DF748" w14:textId="2279A677" w:rsidR="008C37F4" w:rsidRPr="00B26BD5" w:rsidRDefault="008C37F4" w:rsidP="008C37F4">
            <w:pPr>
              <w:ind w:left="2" w:hanging="9"/>
              <w:rPr>
                <w:sz w:val="16"/>
                <w:szCs w:val="16"/>
              </w:rPr>
            </w:pPr>
            <w:r>
              <w:rPr>
                <w:sz w:val="16"/>
                <w:szCs w:val="16"/>
              </w:rPr>
              <w:t>ЭПМ.03</w:t>
            </w:r>
          </w:p>
        </w:tc>
        <w:tc>
          <w:tcPr>
            <w:tcW w:w="506" w:type="pct"/>
            <w:gridSpan w:val="5"/>
            <w:noWrap/>
            <w:vAlign w:val="center"/>
          </w:tcPr>
          <w:p w14:paraId="72744A76" w14:textId="6901B67E" w:rsidR="008C37F4" w:rsidRPr="000304C0" w:rsidRDefault="008C37F4" w:rsidP="008C37F4">
            <w:pPr>
              <w:suppressAutoHyphens/>
              <w:rPr>
                <w:sz w:val="14"/>
                <w:szCs w:val="16"/>
              </w:rPr>
            </w:pPr>
            <w:r>
              <w:rPr>
                <w:sz w:val="14"/>
                <w:szCs w:val="16"/>
              </w:rPr>
              <w:t>Экзамен по модулю</w:t>
            </w:r>
          </w:p>
        </w:tc>
        <w:tc>
          <w:tcPr>
            <w:tcW w:w="94" w:type="pct"/>
            <w:gridSpan w:val="4"/>
            <w:vAlign w:val="center"/>
          </w:tcPr>
          <w:p w14:paraId="725991BE" w14:textId="77777777" w:rsidR="008C37F4" w:rsidRPr="00B26BD5" w:rsidRDefault="008C37F4" w:rsidP="008C37F4">
            <w:pPr>
              <w:jc w:val="center"/>
              <w:rPr>
                <w:sz w:val="16"/>
                <w:szCs w:val="16"/>
              </w:rPr>
            </w:pPr>
          </w:p>
        </w:tc>
        <w:tc>
          <w:tcPr>
            <w:tcW w:w="94" w:type="pct"/>
            <w:gridSpan w:val="4"/>
            <w:vAlign w:val="center"/>
          </w:tcPr>
          <w:p w14:paraId="7139100B" w14:textId="77777777" w:rsidR="008C37F4" w:rsidRPr="00B26BD5" w:rsidRDefault="008C37F4" w:rsidP="008C37F4">
            <w:pPr>
              <w:jc w:val="center"/>
              <w:rPr>
                <w:sz w:val="16"/>
                <w:szCs w:val="16"/>
              </w:rPr>
            </w:pPr>
          </w:p>
        </w:tc>
        <w:tc>
          <w:tcPr>
            <w:tcW w:w="94" w:type="pct"/>
            <w:gridSpan w:val="4"/>
            <w:vAlign w:val="center"/>
          </w:tcPr>
          <w:p w14:paraId="35297719" w14:textId="77777777" w:rsidR="008C37F4" w:rsidRPr="00B26BD5" w:rsidRDefault="008C37F4" w:rsidP="008C37F4">
            <w:pPr>
              <w:jc w:val="center"/>
              <w:rPr>
                <w:sz w:val="16"/>
                <w:szCs w:val="16"/>
              </w:rPr>
            </w:pPr>
          </w:p>
        </w:tc>
        <w:tc>
          <w:tcPr>
            <w:tcW w:w="94" w:type="pct"/>
            <w:gridSpan w:val="5"/>
            <w:vAlign w:val="center"/>
          </w:tcPr>
          <w:p w14:paraId="12CAD2BA" w14:textId="77777777" w:rsidR="008C37F4" w:rsidRPr="00B26BD5" w:rsidRDefault="008C37F4" w:rsidP="008C37F4">
            <w:pPr>
              <w:jc w:val="center"/>
              <w:rPr>
                <w:sz w:val="16"/>
                <w:szCs w:val="16"/>
              </w:rPr>
            </w:pPr>
          </w:p>
        </w:tc>
        <w:tc>
          <w:tcPr>
            <w:tcW w:w="94" w:type="pct"/>
            <w:gridSpan w:val="5"/>
            <w:vAlign w:val="center"/>
          </w:tcPr>
          <w:p w14:paraId="0A02D87B" w14:textId="77777777" w:rsidR="008C37F4" w:rsidRPr="00B26BD5" w:rsidRDefault="008C37F4" w:rsidP="008C37F4">
            <w:pPr>
              <w:jc w:val="center"/>
              <w:rPr>
                <w:sz w:val="16"/>
                <w:szCs w:val="16"/>
              </w:rPr>
            </w:pPr>
          </w:p>
        </w:tc>
        <w:tc>
          <w:tcPr>
            <w:tcW w:w="94" w:type="pct"/>
            <w:gridSpan w:val="4"/>
            <w:vAlign w:val="center"/>
          </w:tcPr>
          <w:p w14:paraId="2A378EEC" w14:textId="77777777" w:rsidR="008C37F4" w:rsidRPr="00B26BD5" w:rsidRDefault="008C37F4" w:rsidP="008C37F4">
            <w:pPr>
              <w:jc w:val="center"/>
              <w:rPr>
                <w:sz w:val="16"/>
                <w:szCs w:val="16"/>
              </w:rPr>
            </w:pPr>
          </w:p>
        </w:tc>
        <w:tc>
          <w:tcPr>
            <w:tcW w:w="94" w:type="pct"/>
            <w:gridSpan w:val="5"/>
            <w:vAlign w:val="center"/>
          </w:tcPr>
          <w:p w14:paraId="3072BBF7" w14:textId="77777777" w:rsidR="008C37F4" w:rsidRPr="00B26BD5" w:rsidRDefault="008C37F4" w:rsidP="008C37F4">
            <w:pPr>
              <w:jc w:val="center"/>
              <w:rPr>
                <w:sz w:val="16"/>
                <w:szCs w:val="16"/>
              </w:rPr>
            </w:pPr>
          </w:p>
        </w:tc>
        <w:tc>
          <w:tcPr>
            <w:tcW w:w="94" w:type="pct"/>
            <w:gridSpan w:val="5"/>
            <w:noWrap/>
            <w:vAlign w:val="center"/>
          </w:tcPr>
          <w:p w14:paraId="3CA1D077" w14:textId="77777777" w:rsidR="008C37F4" w:rsidRPr="00B26BD5" w:rsidRDefault="008C37F4" w:rsidP="008C37F4">
            <w:pPr>
              <w:jc w:val="center"/>
              <w:rPr>
                <w:sz w:val="16"/>
                <w:szCs w:val="16"/>
              </w:rPr>
            </w:pPr>
          </w:p>
        </w:tc>
        <w:tc>
          <w:tcPr>
            <w:tcW w:w="94" w:type="pct"/>
            <w:gridSpan w:val="4"/>
            <w:noWrap/>
            <w:vAlign w:val="center"/>
          </w:tcPr>
          <w:p w14:paraId="26C747FD" w14:textId="77777777" w:rsidR="008C37F4" w:rsidRPr="00B26BD5" w:rsidRDefault="008C37F4" w:rsidP="008C37F4">
            <w:pPr>
              <w:jc w:val="center"/>
              <w:rPr>
                <w:sz w:val="16"/>
                <w:szCs w:val="16"/>
              </w:rPr>
            </w:pPr>
          </w:p>
        </w:tc>
        <w:tc>
          <w:tcPr>
            <w:tcW w:w="94" w:type="pct"/>
            <w:gridSpan w:val="4"/>
            <w:noWrap/>
            <w:vAlign w:val="center"/>
          </w:tcPr>
          <w:p w14:paraId="462177D2" w14:textId="77777777" w:rsidR="008C37F4" w:rsidRPr="00B26BD5" w:rsidRDefault="008C37F4" w:rsidP="008C37F4">
            <w:pPr>
              <w:jc w:val="center"/>
              <w:rPr>
                <w:sz w:val="16"/>
                <w:szCs w:val="16"/>
              </w:rPr>
            </w:pPr>
          </w:p>
        </w:tc>
        <w:tc>
          <w:tcPr>
            <w:tcW w:w="94" w:type="pct"/>
            <w:gridSpan w:val="4"/>
            <w:noWrap/>
            <w:vAlign w:val="center"/>
          </w:tcPr>
          <w:p w14:paraId="0CFE9500" w14:textId="77777777" w:rsidR="008C37F4" w:rsidRPr="00B26BD5" w:rsidRDefault="008C37F4" w:rsidP="008C37F4">
            <w:pPr>
              <w:jc w:val="center"/>
              <w:rPr>
                <w:sz w:val="16"/>
                <w:szCs w:val="16"/>
              </w:rPr>
            </w:pPr>
          </w:p>
        </w:tc>
        <w:tc>
          <w:tcPr>
            <w:tcW w:w="94" w:type="pct"/>
            <w:gridSpan w:val="5"/>
            <w:vAlign w:val="center"/>
          </w:tcPr>
          <w:p w14:paraId="1DA6CF15" w14:textId="77777777" w:rsidR="008C37F4" w:rsidRPr="00B26BD5" w:rsidRDefault="008C37F4" w:rsidP="008C37F4">
            <w:pPr>
              <w:jc w:val="center"/>
              <w:rPr>
                <w:sz w:val="16"/>
                <w:szCs w:val="16"/>
              </w:rPr>
            </w:pPr>
          </w:p>
        </w:tc>
        <w:tc>
          <w:tcPr>
            <w:tcW w:w="94" w:type="pct"/>
            <w:gridSpan w:val="4"/>
            <w:noWrap/>
            <w:vAlign w:val="center"/>
          </w:tcPr>
          <w:p w14:paraId="2363274E" w14:textId="77777777" w:rsidR="008C37F4" w:rsidRPr="00B26BD5" w:rsidRDefault="008C37F4" w:rsidP="008C37F4">
            <w:pPr>
              <w:jc w:val="center"/>
              <w:rPr>
                <w:sz w:val="16"/>
                <w:szCs w:val="16"/>
              </w:rPr>
            </w:pPr>
          </w:p>
        </w:tc>
        <w:tc>
          <w:tcPr>
            <w:tcW w:w="94" w:type="pct"/>
            <w:gridSpan w:val="4"/>
            <w:noWrap/>
            <w:vAlign w:val="center"/>
          </w:tcPr>
          <w:p w14:paraId="2DE7AA89" w14:textId="77777777" w:rsidR="008C37F4" w:rsidRPr="00B26BD5" w:rsidRDefault="008C37F4" w:rsidP="008C37F4">
            <w:pPr>
              <w:jc w:val="center"/>
              <w:rPr>
                <w:sz w:val="16"/>
                <w:szCs w:val="16"/>
              </w:rPr>
            </w:pPr>
          </w:p>
        </w:tc>
        <w:tc>
          <w:tcPr>
            <w:tcW w:w="94" w:type="pct"/>
            <w:gridSpan w:val="4"/>
            <w:noWrap/>
            <w:vAlign w:val="center"/>
          </w:tcPr>
          <w:p w14:paraId="2B862363" w14:textId="77777777" w:rsidR="008C37F4" w:rsidRPr="00B26BD5" w:rsidRDefault="008C37F4" w:rsidP="008C37F4">
            <w:pPr>
              <w:jc w:val="center"/>
              <w:rPr>
                <w:sz w:val="16"/>
                <w:szCs w:val="16"/>
              </w:rPr>
            </w:pPr>
          </w:p>
        </w:tc>
        <w:tc>
          <w:tcPr>
            <w:tcW w:w="94" w:type="pct"/>
            <w:gridSpan w:val="5"/>
            <w:noWrap/>
            <w:vAlign w:val="center"/>
          </w:tcPr>
          <w:p w14:paraId="540849BB" w14:textId="77777777" w:rsidR="008C37F4" w:rsidRPr="00B26BD5" w:rsidRDefault="008C37F4" w:rsidP="008C37F4">
            <w:pPr>
              <w:jc w:val="center"/>
              <w:rPr>
                <w:sz w:val="16"/>
                <w:szCs w:val="16"/>
              </w:rPr>
            </w:pPr>
          </w:p>
        </w:tc>
        <w:tc>
          <w:tcPr>
            <w:tcW w:w="94" w:type="pct"/>
            <w:gridSpan w:val="5"/>
            <w:noWrap/>
            <w:vAlign w:val="center"/>
          </w:tcPr>
          <w:p w14:paraId="5D0170AF" w14:textId="77777777" w:rsidR="008C37F4" w:rsidRPr="00B26BD5" w:rsidRDefault="008C37F4" w:rsidP="008C37F4">
            <w:pPr>
              <w:jc w:val="center"/>
              <w:rPr>
                <w:sz w:val="16"/>
                <w:szCs w:val="16"/>
              </w:rPr>
            </w:pPr>
          </w:p>
        </w:tc>
        <w:tc>
          <w:tcPr>
            <w:tcW w:w="94" w:type="pct"/>
            <w:gridSpan w:val="4"/>
            <w:noWrap/>
            <w:vAlign w:val="center"/>
          </w:tcPr>
          <w:p w14:paraId="1B4CDD0B" w14:textId="77777777" w:rsidR="008C37F4" w:rsidRPr="00B26BD5" w:rsidRDefault="008C37F4" w:rsidP="008C37F4">
            <w:pPr>
              <w:jc w:val="center"/>
              <w:rPr>
                <w:sz w:val="16"/>
                <w:szCs w:val="16"/>
              </w:rPr>
            </w:pPr>
          </w:p>
        </w:tc>
        <w:tc>
          <w:tcPr>
            <w:tcW w:w="94" w:type="pct"/>
            <w:gridSpan w:val="4"/>
            <w:noWrap/>
            <w:vAlign w:val="center"/>
          </w:tcPr>
          <w:p w14:paraId="6EC89EF3" w14:textId="77777777" w:rsidR="008C37F4" w:rsidRPr="00B26BD5" w:rsidRDefault="008C37F4" w:rsidP="008C37F4">
            <w:pPr>
              <w:jc w:val="center"/>
              <w:rPr>
                <w:sz w:val="16"/>
                <w:szCs w:val="16"/>
              </w:rPr>
            </w:pPr>
          </w:p>
        </w:tc>
        <w:tc>
          <w:tcPr>
            <w:tcW w:w="94" w:type="pct"/>
            <w:gridSpan w:val="5"/>
            <w:noWrap/>
            <w:vAlign w:val="center"/>
          </w:tcPr>
          <w:p w14:paraId="2186B3B6" w14:textId="77777777" w:rsidR="008C37F4" w:rsidRPr="00B26BD5" w:rsidRDefault="008C37F4" w:rsidP="008C37F4">
            <w:pPr>
              <w:jc w:val="center"/>
              <w:rPr>
                <w:sz w:val="16"/>
                <w:szCs w:val="16"/>
              </w:rPr>
            </w:pPr>
          </w:p>
        </w:tc>
        <w:tc>
          <w:tcPr>
            <w:tcW w:w="94" w:type="pct"/>
            <w:gridSpan w:val="5"/>
            <w:noWrap/>
            <w:vAlign w:val="center"/>
          </w:tcPr>
          <w:p w14:paraId="47A90217" w14:textId="77777777" w:rsidR="008C37F4" w:rsidRPr="00B26BD5" w:rsidRDefault="008C37F4" w:rsidP="008C37F4">
            <w:pPr>
              <w:jc w:val="center"/>
              <w:rPr>
                <w:sz w:val="16"/>
                <w:szCs w:val="16"/>
              </w:rPr>
            </w:pPr>
          </w:p>
        </w:tc>
        <w:tc>
          <w:tcPr>
            <w:tcW w:w="94" w:type="pct"/>
            <w:gridSpan w:val="4"/>
            <w:noWrap/>
            <w:vAlign w:val="center"/>
          </w:tcPr>
          <w:p w14:paraId="39C2164E" w14:textId="77777777" w:rsidR="008C37F4" w:rsidRPr="00B26BD5" w:rsidRDefault="008C37F4" w:rsidP="008C37F4">
            <w:pPr>
              <w:jc w:val="center"/>
              <w:rPr>
                <w:sz w:val="16"/>
                <w:szCs w:val="16"/>
              </w:rPr>
            </w:pPr>
          </w:p>
        </w:tc>
        <w:tc>
          <w:tcPr>
            <w:tcW w:w="94" w:type="pct"/>
            <w:gridSpan w:val="4"/>
            <w:noWrap/>
            <w:vAlign w:val="center"/>
          </w:tcPr>
          <w:p w14:paraId="65DE8207" w14:textId="77777777" w:rsidR="008C37F4" w:rsidRPr="00B26BD5" w:rsidRDefault="008C37F4" w:rsidP="008C37F4">
            <w:pPr>
              <w:jc w:val="center"/>
              <w:rPr>
                <w:sz w:val="16"/>
                <w:szCs w:val="16"/>
              </w:rPr>
            </w:pPr>
          </w:p>
        </w:tc>
        <w:tc>
          <w:tcPr>
            <w:tcW w:w="94" w:type="pct"/>
            <w:gridSpan w:val="4"/>
            <w:noWrap/>
            <w:vAlign w:val="center"/>
          </w:tcPr>
          <w:p w14:paraId="242F42A0" w14:textId="77777777" w:rsidR="008C37F4" w:rsidRPr="00B26BD5" w:rsidRDefault="008C37F4" w:rsidP="008C37F4">
            <w:pPr>
              <w:jc w:val="center"/>
              <w:rPr>
                <w:sz w:val="16"/>
                <w:szCs w:val="16"/>
              </w:rPr>
            </w:pPr>
          </w:p>
        </w:tc>
        <w:tc>
          <w:tcPr>
            <w:tcW w:w="94" w:type="pct"/>
            <w:gridSpan w:val="4"/>
            <w:noWrap/>
            <w:vAlign w:val="center"/>
          </w:tcPr>
          <w:p w14:paraId="441BC62C" w14:textId="77777777" w:rsidR="008C37F4" w:rsidRPr="00B26BD5" w:rsidRDefault="008C37F4" w:rsidP="008C37F4">
            <w:pPr>
              <w:jc w:val="center"/>
              <w:rPr>
                <w:sz w:val="16"/>
                <w:szCs w:val="16"/>
              </w:rPr>
            </w:pPr>
          </w:p>
        </w:tc>
        <w:tc>
          <w:tcPr>
            <w:tcW w:w="94" w:type="pct"/>
            <w:gridSpan w:val="5"/>
            <w:noWrap/>
            <w:vAlign w:val="center"/>
          </w:tcPr>
          <w:p w14:paraId="788E5BD9" w14:textId="77777777" w:rsidR="008C37F4" w:rsidRPr="00B26BD5" w:rsidRDefault="008C37F4" w:rsidP="008C37F4">
            <w:pPr>
              <w:jc w:val="center"/>
              <w:rPr>
                <w:sz w:val="16"/>
                <w:szCs w:val="16"/>
              </w:rPr>
            </w:pPr>
          </w:p>
        </w:tc>
        <w:tc>
          <w:tcPr>
            <w:tcW w:w="94" w:type="pct"/>
            <w:gridSpan w:val="3"/>
            <w:noWrap/>
            <w:vAlign w:val="center"/>
          </w:tcPr>
          <w:p w14:paraId="08669A2F" w14:textId="77777777" w:rsidR="008C37F4" w:rsidRPr="00B26BD5" w:rsidRDefault="008C37F4" w:rsidP="008C37F4">
            <w:pPr>
              <w:jc w:val="center"/>
              <w:rPr>
                <w:sz w:val="16"/>
                <w:szCs w:val="16"/>
              </w:rPr>
            </w:pPr>
          </w:p>
        </w:tc>
        <w:tc>
          <w:tcPr>
            <w:tcW w:w="94" w:type="pct"/>
            <w:gridSpan w:val="4"/>
            <w:noWrap/>
            <w:vAlign w:val="center"/>
          </w:tcPr>
          <w:p w14:paraId="6335A469" w14:textId="77777777" w:rsidR="008C37F4" w:rsidRPr="00B26BD5" w:rsidRDefault="008C37F4" w:rsidP="008C37F4">
            <w:pPr>
              <w:jc w:val="center"/>
              <w:rPr>
                <w:sz w:val="16"/>
                <w:szCs w:val="16"/>
              </w:rPr>
            </w:pPr>
          </w:p>
        </w:tc>
        <w:tc>
          <w:tcPr>
            <w:tcW w:w="94" w:type="pct"/>
            <w:gridSpan w:val="4"/>
            <w:noWrap/>
            <w:vAlign w:val="center"/>
          </w:tcPr>
          <w:p w14:paraId="1BF137D9" w14:textId="77777777" w:rsidR="008C37F4" w:rsidRPr="00B26BD5" w:rsidRDefault="008C37F4" w:rsidP="008C37F4">
            <w:pPr>
              <w:jc w:val="center"/>
              <w:rPr>
                <w:sz w:val="16"/>
                <w:szCs w:val="16"/>
              </w:rPr>
            </w:pPr>
          </w:p>
        </w:tc>
        <w:tc>
          <w:tcPr>
            <w:tcW w:w="94" w:type="pct"/>
            <w:gridSpan w:val="4"/>
            <w:noWrap/>
            <w:vAlign w:val="center"/>
          </w:tcPr>
          <w:p w14:paraId="0FF8424C" w14:textId="77777777" w:rsidR="008C37F4" w:rsidRPr="00B26BD5" w:rsidRDefault="008C37F4" w:rsidP="008C37F4">
            <w:pPr>
              <w:jc w:val="center"/>
              <w:rPr>
                <w:sz w:val="16"/>
                <w:szCs w:val="16"/>
              </w:rPr>
            </w:pPr>
          </w:p>
        </w:tc>
        <w:tc>
          <w:tcPr>
            <w:tcW w:w="94" w:type="pct"/>
            <w:gridSpan w:val="5"/>
          </w:tcPr>
          <w:p w14:paraId="42141582" w14:textId="77777777" w:rsidR="008C37F4" w:rsidRPr="00B26BD5" w:rsidRDefault="008C37F4" w:rsidP="008C37F4">
            <w:pPr>
              <w:jc w:val="center"/>
              <w:rPr>
                <w:sz w:val="16"/>
                <w:szCs w:val="16"/>
              </w:rPr>
            </w:pPr>
          </w:p>
        </w:tc>
        <w:tc>
          <w:tcPr>
            <w:tcW w:w="94" w:type="pct"/>
            <w:gridSpan w:val="4"/>
          </w:tcPr>
          <w:p w14:paraId="1789E309" w14:textId="77777777" w:rsidR="008C37F4" w:rsidRPr="00B26BD5" w:rsidRDefault="008C37F4" w:rsidP="008C37F4">
            <w:pPr>
              <w:jc w:val="center"/>
              <w:rPr>
                <w:sz w:val="16"/>
                <w:szCs w:val="16"/>
              </w:rPr>
            </w:pPr>
          </w:p>
        </w:tc>
        <w:tc>
          <w:tcPr>
            <w:tcW w:w="94" w:type="pct"/>
            <w:gridSpan w:val="4"/>
          </w:tcPr>
          <w:p w14:paraId="1FD79CB3" w14:textId="77777777" w:rsidR="008C37F4" w:rsidRPr="00B26BD5" w:rsidRDefault="008C37F4" w:rsidP="008C37F4">
            <w:pPr>
              <w:jc w:val="center"/>
              <w:rPr>
                <w:sz w:val="16"/>
                <w:szCs w:val="16"/>
              </w:rPr>
            </w:pPr>
          </w:p>
        </w:tc>
        <w:tc>
          <w:tcPr>
            <w:tcW w:w="94" w:type="pct"/>
            <w:gridSpan w:val="5"/>
          </w:tcPr>
          <w:p w14:paraId="2DA33CFF" w14:textId="77777777" w:rsidR="008C37F4" w:rsidRPr="00B26BD5" w:rsidRDefault="008C37F4" w:rsidP="008C37F4">
            <w:pPr>
              <w:jc w:val="center"/>
              <w:rPr>
                <w:sz w:val="16"/>
                <w:szCs w:val="16"/>
              </w:rPr>
            </w:pPr>
          </w:p>
        </w:tc>
        <w:tc>
          <w:tcPr>
            <w:tcW w:w="94" w:type="pct"/>
            <w:gridSpan w:val="4"/>
          </w:tcPr>
          <w:p w14:paraId="6A67BE6D" w14:textId="77777777" w:rsidR="008C37F4" w:rsidRPr="00B26BD5" w:rsidRDefault="008C37F4" w:rsidP="008C37F4">
            <w:pPr>
              <w:jc w:val="center"/>
              <w:rPr>
                <w:sz w:val="16"/>
                <w:szCs w:val="16"/>
              </w:rPr>
            </w:pPr>
          </w:p>
        </w:tc>
        <w:tc>
          <w:tcPr>
            <w:tcW w:w="94" w:type="pct"/>
            <w:gridSpan w:val="5"/>
          </w:tcPr>
          <w:p w14:paraId="290159DB" w14:textId="77777777" w:rsidR="008C37F4" w:rsidRPr="00B26BD5" w:rsidRDefault="008C37F4" w:rsidP="008C37F4">
            <w:pPr>
              <w:jc w:val="center"/>
              <w:rPr>
                <w:sz w:val="16"/>
                <w:szCs w:val="16"/>
              </w:rPr>
            </w:pPr>
          </w:p>
        </w:tc>
        <w:tc>
          <w:tcPr>
            <w:tcW w:w="94" w:type="pct"/>
            <w:gridSpan w:val="4"/>
          </w:tcPr>
          <w:p w14:paraId="33E0DC82" w14:textId="77777777" w:rsidR="008C37F4" w:rsidRPr="00B26BD5" w:rsidRDefault="008C37F4" w:rsidP="008C37F4">
            <w:pPr>
              <w:jc w:val="center"/>
              <w:rPr>
                <w:sz w:val="16"/>
                <w:szCs w:val="16"/>
              </w:rPr>
            </w:pPr>
          </w:p>
        </w:tc>
        <w:tc>
          <w:tcPr>
            <w:tcW w:w="94" w:type="pct"/>
            <w:gridSpan w:val="4"/>
          </w:tcPr>
          <w:p w14:paraId="547838AC" w14:textId="77777777" w:rsidR="008C37F4" w:rsidRPr="00B26BD5" w:rsidRDefault="008C37F4" w:rsidP="008C37F4">
            <w:pPr>
              <w:jc w:val="center"/>
              <w:rPr>
                <w:sz w:val="16"/>
                <w:szCs w:val="16"/>
              </w:rPr>
            </w:pPr>
          </w:p>
        </w:tc>
        <w:tc>
          <w:tcPr>
            <w:tcW w:w="94" w:type="pct"/>
            <w:gridSpan w:val="5"/>
          </w:tcPr>
          <w:p w14:paraId="23230956" w14:textId="77777777" w:rsidR="008C37F4" w:rsidRPr="00B26BD5" w:rsidRDefault="008C37F4" w:rsidP="008C37F4">
            <w:pPr>
              <w:jc w:val="center"/>
              <w:rPr>
                <w:sz w:val="16"/>
                <w:szCs w:val="16"/>
              </w:rPr>
            </w:pPr>
          </w:p>
        </w:tc>
        <w:tc>
          <w:tcPr>
            <w:tcW w:w="94" w:type="pct"/>
            <w:gridSpan w:val="4"/>
          </w:tcPr>
          <w:p w14:paraId="1229DC78" w14:textId="77777777" w:rsidR="008C37F4" w:rsidRPr="00B26BD5" w:rsidRDefault="008C37F4" w:rsidP="008C37F4">
            <w:pPr>
              <w:jc w:val="center"/>
              <w:rPr>
                <w:sz w:val="16"/>
                <w:szCs w:val="16"/>
              </w:rPr>
            </w:pPr>
          </w:p>
        </w:tc>
        <w:tc>
          <w:tcPr>
            <w:tcW w:w="95" w:type="pct"/>
            <w:gridSpan w:val="5"/>
          </w:tcPr>
          <w:p w14:paraId="6AFBB238" w14:textId="77777777" w:rsidR="008C37F4" w:rsidRPr="00B26BD5" w:rsidRDefault="008C37F4" w:rsidP="008C37F4">
            <w:pPr>
              <w:jc w:val="center"/>
              <w:rPr>
                <w:sz w:val="16"/>
                <w:szCs w:val="16"/>
              </w:rPr>
            </w:pPr>
          </w:p>
        </w:tc>
        <w:tc>
          <w:tcPr>
            <w:tcW w:w="94" w:type="pct"/>
            <w:gridSpan w:val="5"/>
          </w:tcPr>
          <w:p w14:paraId="54F10B40" w14:textId="77777777" w:rsidR="008C37F4" w:rsidRPr="00B26BD5" w:rsidRDefault="008C37F4" w:rsidP="008C37F4">
            <w:pPr>
              <w:jc w:val="center"/>
              <w:rPr>
                <w:sz w:val="16"/>
                <w:szCs w:val="16"/>
              </w:rPr>
            </w:pPr>
          </w:p>
        </w:tc>
        <w:tc>
          <w:tcPr>
            <w:tcW w:w="112" w:type="pct"/>
            <w:gridSpan w:val="4"/>
          </w:tcPr>
          <w:p w14:paraId="3E49684C" w14:textId="77777777" w:rsidR="008C37F4" w:rsidRPr="00B26BD5" w:rsidRDefault="008C37F4" w:rsidP="008C37F4">
            <w:pPr>
              <w:jc w:val="center"/>
              <w:rPr>
                <w:sz w:val="16"/>
                <w:szCs w:val="16"/>
              </w:rPr>
            </w:pPr>
          </w:p>
        </w:tc>
        <w:tc>
          <w:tcPr>
            <w:tcW w:w="176" w:type="pct"/>
            <w:gridSpan w:val="4"/>
            <w:vAlign w:val="center"/>
          </w:tcPr>
          <w:p w14:paraId="2133017B" w14:textId="77777777" w:rsidR="008C37F4" w:rsidRPr="00B26BD5" w:rsidRDefault="008C37F4" w:rsidP="008C37F4">
            <w:pPr>
              <w:jc w:val="center"/>
              <w:rPr>
                <w:sz w:val="16"/>
                <w:szCs w:val="16"/>
              </w:rPr>
            </w:pPr>
          </w:p>
        </w:tc>
      </w:tr>
      <w:tr w:rsidR="004225D3" w:rsidRPr="00B26BD5" w14:paraId="61578ACC" w14:textId="77777777" w:rsidTr="008C37F4">
        <w:tc>
          <w:tcPr>
            <w:tcW w:w="255" w:type="pct"/>
            <w:gridSpan w:val="3"/>
            <w:shd w:val="clear" w:color="auto" w:fill="D0CECE"/>
            <w:vAlign w:val="center"/>
          </w:tcPr>
          <w:p w14:paraId="22836718" w14:textId="77777777" w:rsidR="008C37F4" w:rsidRPr="000304C0" w:rsidRDefault="008C37F4" w:rsidP="008C37F4">
            <w:pPr>
              <w:ind w:left="2" w:hanging="9"/>
              <w:rPr>
                <w:b/>
                <w:sz w:val="16"/>
                <w:szCs w:val="16"/>
              </w:rPr>
            </w:pPr>
            <w:r w:rsidRPr="000304C0">
              <w:rPr>
                <w:b/>
                <w:sz w:val="16"/>
                <w:szCs w:val="16"/>
              </w:rPr>
              <w:t>ПМ.04</w:t>
            </w:r>
          </w:p>
        </w:tc>
        <w:tc>
          <w:tcPr>
            <w:tcW w:w="506" w:type="pct"/>
            <w:gridSpan w:val="5"/>
            <w:shd w:val="clear" w:color="auto" w:fill="D0CECE"/>
            <w:noWrap/>
            <w:vAlign w:val="center"/>
          </w:tcPr>
          <w:p w14:paraId="2616BED7" w14:textId="77777777" w:rsidR="008C37F4" w:rsidRPr="000304C0" w:rsidRDefault="008C37F4" w:rsidP="008C37F4">
            <w:pPr>
              <w:suppressAutoHyphens/>
              <w:rPr>
                <w:b/>
                <w:sz w:val="16"/>
                <w:szCs w:val="16"/>
              </w:rPr>
            </w:pPr>
            <w:r w:rsidRPr="000304C0">
              <w:rPr>
                <w:b/>
                <w:sz w:val="14"/>
                <w:szCs w:val="16"/>
              </w:rPr>
              <w:t>Участие в организации и осуществлении финансового контроля</w:t>
            </w:r>
          </w:p>
        </w:tc>
        <w:tc>
          <w:tcPr>
            <w:tcW w:w="94" w:type="pct"/>
            <w:gridSpan w:val="4"/>
            <w:shd w:val="clear" w:color="auto" w:fill="D0CECE"/>
            <w:vAlign w:val="center"/>
          </w:tcPr>
          <w:p w14:paraId="51A3FDA5" w14:textId="77777777" w:rsidR="008C37F4" w:rsidRPr="00B26BD5" w:rsidRDefault="008C37F4" w:rsidP="008C37F4">
            <w:pPr>
              <w:jc w:val="center"/>
              <w:rPr>
                <w:sz w:val="16"/>
                <w:szCs w:val="16"/>
              </w:rPr>
            </w:pPr>
          </w:p>
        </w:tc>
        <w:tc>
          <w:tcPr>
            <w:tcW w:w="94" w:type="pct"/>
            <w:gridSpan w:val="4"/>
            <w:shd w:val="clear" w:color="auto" w:fill="D0CECE"/>
            <w:vAlign w:val="center"/>
          </w:tcPr>
          <w:p w14:paraId="1B467DFB" w14:textId="77777777" w:rsidR="008C37F4" w:rsidRPr="00B26BD5" w:rsidRDefault="008C37F4" w:rsidP="008C37F4">
            <w:pPr>
              <w:jc w:val="center"/>
              <w:rPr>
                <w:sz w:val="16"/>
                <w:szCs w:val="16"/>
              </w:rPr>
            </w:pPr>
          </w:p>
        </w:tc>
        <w:tc>
          <w:tcPr>
            <w:tcW w:w="94" w:type="pct"/>
            <w:gridSpan w:val="4"/>
            <w:shd w:val="clear" w:color="auto" w:fill="D0CECE"/>
            <w:vAlign w:val="center"/>
          </w:tcPr>
          <w:p w14:paraId="7A5BD441" w14:textId="77777777" w:rsidR="008C37F4" w:rsidRPr="00B26BD5" w:rsidRDefault="008C37F4" w:rsidP="008C37F4">
            <w:pPr>
              <w:jc w:val="center"/>
              <w:rPr>
                <w:sz w:val="16"/>
                <w:szCs w:val="16"/>
              </w:rPr>
            </w:pPr>
          </w:p>
        </w:tc>
        <w:tc>
          <w:tcPr>
            <w:tcW w:w="94" w:type="pct"/>
            <w:gridSpan w:val="5"/>
            <w:shd w:val="clear" w:color="auto" w:fill="D0CECE"/>
            <w:vAlign w:val="center"/>
          </w:tcPr>
          <w:p w14:paraId="2FEACC28" w14:textId="77777777" w:rsidR="008C37F4" w:rsidRPr="00B26BD5" w:rsidRDefault="008C37F4" w:rsidP="008C37F4">
            <w:pPr>
              <w:jc w:val="center"/>
              <w:rPr>
                <w:sz w:val="16"/>
                <w:szCs w:val="16"/>
              </w:rPr>
            </w:pPr>
          </w:p>
        </w:tc>
        <w:tc>
          <w:tcPr>
            <w:tcW w:w="94" w:type="pct"/>
            <w:gridSpan w:val="5"/>
            <w:shd w:val="clear" w:color="auto" w:fill="D0CECE"/>
            <w:vAlign w:val="center"/>
          </w:tcPr>
          <w:p w14:paraId="5DA6EED3" w14:textId="77777777" w:rsidR="008C37F4" w:rsidRPr="00B26BD5" w:rsidRDefault="008C37F4" w:rsidP="008C37F4">
            <w:pPr>
              <w:jc w:val="center"/>
              <w:rPr>
                <w:sz w:val="16"/>
                <w:szCs w:val="16"/>
              </w:rPr>
            </w:pPr>
          </w:p>
        </w:tc>
        <w:tc>
          <w:tcPr>
            <w:tcW w:w="94" w:type="pct"/>
            <w:gridSpan w:val="4"/>
            <w:shd w:val="clear" w:color="auto" w:fill="D0CECE"/>
            <w:vAlign w:val="center"/>
          </w:tcPr>
          <w:p w14:paraId="6824FBC0" w14:textId="77777777" w:rsidR="008C37F4" w:rsidRPr="00B26BD5" w:rsidRDefault="008C37F4" w:rsidP="008C37F4">
            <w:pPr>
              <w:jc w:val="center"/>
              <w:rPr>
                <w:sz w:val="16"/>
                <w:szCs w:val="16"/>
              </w:rPr>
            </w:pPr>
          </w:p>
        </w:tc>
        <w:tc>
          <w:tcPr>
            <w:tcW w:w="94" w:type="pct"/>
            <w:gridSpan w:val="5"/>
            <w:shd w:val="clear" w:color="auto" w:fill="D0CECE"/>
            <w:vAlign w:val="center"/>
          </w:tcPr>
          <w:p w14:paraId="6DDAF28D" w14:textId="77777777" w:rsidR="008C37F4" w:rsidRPr="00B26BD5" w:rsidRDefault="008C37F4" w:rsidP="008C37F4">
            <w:pPr>
              <w:jc w:val="center"/>
              <w:rPr>
                <w:sz w:val="16"/>
                <w:szCs w:val="16"/>
              </w:rPr>
            </w:pPr>
          </w:p>
        </w:tc>
        <w:tc>
          <w:tcPr>
            <w:tcW w:w="94" w:type="pct"/>
            <w:gridSpan w:val="5"/>
            <w:shd w:val="clear" w:color="auto" w:fill="D0CECE"/>
            <w:noWrap/>
            <w:vAlign w:val="center"/>
          </w:tcPr>
          <w:p w14:paraId="03980A74"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7AD5C819"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766A5D9E"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69965E06" w14:textId="77777777" w:rsidR="008C37F4" w:rsidRPr="00B26BD5" w:rsidRDefault="008C37F4" w:rsidP="008C37F4">
            <w:pPr>
              <w:jc w:val="center"/>
              <w:rPr>
                <w:sz w:val="16"/>
                <w:szCs w:val="16"/>
              </w:rPr>
            </w:pPr>
          </w:p>
        </w:tc>
        <w:tc>
          <w:tcPr>
            <w:tcW w:w="94" w:type="pct"/>
            <w:gridSpan w:val="5"/>
            <w:shd w:val="clear" w:color="auto" w:fill="D0CECE"/>
            <w:vAlign w:val="center"/>
          </w:tcPr>
          <w:p w14:paraId="48A1EE1C"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07389186"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203383FE"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735B7798" w14:textId="77777777" w:rsidR="008C37F4" w:rsidRPr="00B26BD5" w:rsidRDefault="008C37F4" w:rsidP="008C37F4">
            <w:pPr>
              <w:jc w:val="center"/>
              <w:rPr>
                <w:sz w:val="16"/>
                <w:szCs w:val="16"/>
              </w:rPr>
            </w:pPr>
          </w:p>
        </w:tc>
        <w:tc>
          <w:tcPr>
            <w:tcW w:w="94" w:type="pct"/>
            <w:gridSpan w:val="5"/>
            <w:shd w:val="clear" w:color="auto" w:fill="D0CECE"/>
            <w:noWrap/>
            <w:vAlign w:val="center"/>
          </w:tcPr>
          <w:p w14:paraId="1707F7A2" w14:textId="77777777" w:rsidR="008C37F4" w:rsidRPr="00B26BD5" w:rsidRDefault="008C37F4" w:rsidP="008C37F4">
            <w:pPr>
              <w:jc w:val="center"/>
              <w:rPr>
                <w:sz w:val="16"/>
                <w:szCs w:val="16"/>
              </w:rPr>
            </w:pPr>
          </w:p>
        </w:tc>
        <w:tc>
          <w:tcPr>
            <w:tcW w:w="94" w:type="pct"/>
            <w:gridSpan w:val="5"/>
            <w:shd w:val="clear" w:color="auto" w:fill="D0CECE"/>
            <w:noWrap/>
            <w:vAlign w:val="center"/>
          </w:tcPr>
          <w:p w14:paraId="27B3CD9B"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37E37F49"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2D96F467" w14:textId="77777777" w:rsidR="008C37F4" w:rsidRPr="00B26BD5" w:rsidRDefault="008C37F4" w:rsidP="008C37F4">
            <w:pPr>
              <w:jc w:val="center"/>
              <w:rPr>
                <w:sz w:val="16"/>
                <w:szCs w:val="16"/>
              </w:rPr>
            </w:pPr>
          </w:p>
        </w:tc>
        <w:tc>
          <w:tcPr>
            <w:tcW w:w="94" w:type="pct"/>
            <w:gridSpan w:val="5"/>
            <w:shd w:val="clear" w:color="auto" w:fill="D0CECE"/>
            <w:noWrap/>
            <w:vAlign w:val="center"/>
          </w:tcPr>
          <w:p w14:paraId="132AE7F1" w14:textId="77777777" w:rsidR="008C37F4" w:rsidRPr="00B26BD5" w:rsidRDefault="008C37F4" w:rsidP="008C37F4">
            <w:pPr>
              <w:jc w:val="center"/>
              <w:rPr>
                <w:sz w:val="16"/>
                <w:szCs w:val="16"/>
              </w:rPr>
            </w:pPr>
          </w:p>
        </w:tc>
        <w:tc>
          <w:tcPr>
            <w:tcW w:w="94" w:type="pct"/>
            <w:gridSpan w:val="5"/>
            <w:shd w:val="clear" w:color="auto" w:fill="D0CECE"/>
            <w:noWrap/>
            <w:vAlign w:val="center"/>
          </w:tcPr>
          <w:p w14:paraId="7010B7D4"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4C693175"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7A9B2FA4"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2E7F9420"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6F6258AD" w14:textId="77777777" w:rsidR="008C37F4" w:rsidRPr="00B26BD5" w:rsidRDefault="008C37F4" w:rsidP="008C37F4">
            <w:pPr>
              <w:jc w:val="center"/>
              <w:rPr>
                <w:sz w:val="16"/>
                <w:szCs w:val="16"/>
              </w:rPr>
            </w:pPr>
          </w:p>
        </w:tc>
        <w:tc>
          <w:tcPr>
            <w:tcW w:w="94" w:type="pct"/>
            <w:gridSpan w:val="5"/>
            <w:shd w:val="clear" w:color="auto" w:fill="D0CECE"/>
            <w:noWrap/>
            <w:vAlign w:val="center"/>
          </w:tcPr>
          <w:p w14:paraId="2AF0E8DF" w14:textId="77777777" w:rsidR="008C37F4" w:rsidRPr="00B26BD5" w:rsidRDefault="008C37F4" w:rsidP="008C37F4">
            <w:pPr>
              <w:jc w:val="center"/>
              <w:rPr>
                <w:sz w:val="16"/>
                <w:szCs w:val="16"/>
              </w:rPr>
            </w:pPr>
          </w:p>
        </w:tc>
        <w:tc>
          <w:tcPr>
            <w:tcW w:w="94" w:type="pct"/>
            <w:gridSpan w:val="3"/>
            <w:shd w:val="clear" w:color="auto" w:fill="D0CECE"/>
            <w:noWrap/>
            <w:vAlign w:val="center"/>
          </w:tcPr>
          <w:p w14:paraId="77228EF2"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03D2D540"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4A4BAB20" w14:textId="77777777" w:rsidR="008C37F4" w:rsidRPr="00B26BD5" w:rsidRDefault="008C37F4" w:rsidP="008C37F4">
            <w:pPr>
              <w:jc w:val="center"/>
              <w:rPr>
                <w:sz w:val="16"/>
                <w:szCs w:val="16"/>
              </w:rPr>
            </w:pPr>
          </w:p>
        </w:tc>
        <w:tc>
          <w:tcPr>
            <w:tcW w:w="94" w:type="pct"/>
            <w:gridSpan w:val="4"/>
            <w:shd w:val="clear" w:color="auto" w:fill="D0CECE"/>
            <w:noWrap/>
            <w:vAlign w:val="center"/>
          </w:tcPr>
          <w:p w14:paraId="53F0D147" w14:textId="77777777" w:rsidR="008C37F4" w:rsidRPr="00B26BD5" w:rsidRDefault="008C37F4" w:rsidP="008C37F4">
            <w:pPr>
              <w:jc w:val="center"/>
              <w:rPr>
                <w:sz w:val="16"/>
                <w:szCs w:val="16"/>
              </w:rPr>
            </w:pPr>
          </w:p>
        </w:tc>
        <w:tc>
          <w:tcPr>
            <w:tcW w:w="94" w:type="pct"/>
            <w:gridSpan w:val="5"/>
            <w:shd w:val="clear" w:color="auto" w:fill="D0CECE"/>
          </w:tcPr>
          <w:p w14:paraId="589964C9" w14:textId="77777777" w:rsidR="008C37F4" w:rsidRPr="00B26BD5" w:rsidRDefault="008C37F4" w:rsidP="008C37F4">
            <w:pPr>
              <w:jc w:val="center"/>
              <w:rPr>
                <w:sz w:val="16"/>
                <w:szCs w:val="16"/>
              </w:rPr>
            </w:pPr>
          </w:p>
        </w:tc>
        <w:tc>
          <w:tcPr>
            <w:tcW w:w="94" w:type="pct"/>
            <w:gridSpan w:val="4"/>
            <w:shd w:val="clear" w:color="auto" w:fill="D0CECE"/>
          </w:tcPr>
          <w:p w14:paraId="0FBC649D" w14:textId="77777777" w:rsidR="008C37F4" w:rsidRPr="00B26BD5" w:rsidRDefault="008C37F4" w:rsidP="008C37F4">
            <w:pPr>
              <w:jc w:val="center"/>
              <w:rPr>
                <w:sz w:val="16"/>
                <w:szCs w:val="16"/>
              </w:rPr>
            </w:pPr>
          </w:p>
        </w:tc>
        <w:tc>
          <w:tcPr>
            <w:tcW w:w="94" w:type="pct"/>
            <w:gridSpan w:val="4"/>
            <w:shd w:val="clear" w:color="auto" w:fill="D0CECE"/>
          </w:tcPr>
          <w:p w14:paraId="496C9C99" w14:textId="77777777" w:rsidR="008C37F4" w:rsidRPr="00B26BD5" w:rsidRDefault="008C37F4" w:rsidP="008C37F4">
            <w:pPr>
              <w:jc w:val="center"/>
              <w:rPr>
                <w:sz w:val="16"/>
                <w:szCs w:val="16"/>
              </w:rPr>
            </w:pPr>
          </w:p>
        </w:tc>
        <w:tc>
          <w:tcPr>
            <w:tcW w:w="94" w:type="pct"/>
            <w:gridSpan w:val="5"/>
            <w:shd w:val="clear" w:color="auto" w:fill="D0CECE"/>
          </w:tcPr>
          <w:p w14:paraId="66C070F2" w14:textId="77777777" w:rsidR="008C37F4" w:rsidRPr="00B26BD5" w:rsidRDefault="008C37F4" w:rsidP="008C37F4">
            <w:pPr>
              <w:jc w:val="center"/>
              <w:rPr>
                <w:sz w:val="16"/>
                <w:szCs w:val="16"/>
              </w:rPr>
            </w:pPr>
          </w:p>
        </w:tc>
        <w:tc>
          <w:tcPr>
            <w:tcW w:w="94" w:type="pct"/>
            <w:gridSpan w:val="4"/>
            <w:shd w:val="clear" w:color="auto" w:fill="D0CECE"/>
          </w:tcPr>
          <w:p w14:paraId="7FB9EC2C" w14:textId="77777777" w:rsidR="008C37F4" w:rsidRPr="00B26BD5" w:rsidRDefault="008C37F4" w:rsidP="008C37F4">
            <w:pPr>
              <w:jc w:val="center"/>
              <w:rPr>
                <w:sz w:val="16"/>
                <w:szCs w:val="16"/>
              </w:rPr>
            </w:pPr>
          </w:p>
        </w:tc>
        <w:tc>
          <w:tcPr>
            <w:tcW w:w="94" w:type="pct"/>
            <w:gridSpan w:val="5"/>
            <w:shd w:val="clear" w:color="auto" w:fill="D0CECE"/>
          </w:tcPr>
          <w:p w14:paraId="1AA64248" w14:textId="77777777" w:rsidR="008C37F4" w:rsidRPr="00B26BD5" w:rsidRDefault="008C37F4" w:rsidP="008C37F4">
            <w:pPr>
              <w:jc w:val="center"/>
              <w:rPr>
                <w:sz w:val="16"/>
                <w:szCs w:val="16"/>
              </w:rPr>
            </w:pPr>
          </w:p>
        </w:tc>
        <w:tc>
          <w:tcPr>
            <w:tcW w:w="94" w:type="pct"/>
            <w:gridSpan w:val="4"/>
            <w:shd w:val="clear" w:color="auto" w:fill="D0CECE"/>
          </w:tcPr>
          <w:p w14:paraId="77498604" w14:textId="77777777" w:rsidR="008C37F4" w:rsidRPr="00B26BD5" w:rsidRDefault="008C37F4" w:rsidP="008C37F4">
            <w:pPr>
              <w:jc w:val="center"/>
              <w:rPr>
                <w:sz w:val="16"/>
                <w:szCs w:val="16"/>
              </w:rPr>
            </w:pPr>
          </w:p>
        </w:tc>
        <w:tc>
          <w:tcPr>
            <w:tcW w:w="94" w:type="pct"/>
            <w:gridSpan w:val="4"/>
            <w:shd w:val="clear" w:color="auto" w:fill="D0CECE"/>
          </w:tcPr>
          <w:p w14:paraId="5AA73AB1" w14:textId="77777777" w:rsidR="008C37F4" w:rsidRPr="00B26BD5" w:rsidRDefault="008C37F4" w:rsidP="008C37F4">
            <w:pPr>
              <w:jc w:val="center"/>
              <w:rPr>
                <w:sz w:val="16"/>
                <w:szCs w:val="16"/>
              </w:rPr>
            </w:pPr>
          </w:p>
        </w:tc>
        <w:tc>
          <w:tcPr>
            <w:tcW w:w="94" w:type="pct"/>
            <w:gridSpan w:val="5"/>
            <w:shd w:val="clear" w:color="auto" w:fill="D0CECE"/>
          </w:tcPr>
          <w:p w14:paraId="5C83803A" w14:textId="77777777" w:rsidR="008C37F4" w:rsidRPr="00B26BD5" w:rsidRDefault="008C37F4" w:rsidP="008C37F4">
            <w:pPr>
              <w:jc w:val="center"/>
              <w:rPr>
                <w:sz w:val="16"/>
                <w:szCs w:val="16"/>
              </w:rPr>
            </w:pPr>
          </w:p>
        </w:tc>
        <w:tc>
          <w:tcPr>
            <w:tcW w:w="94" w:type="pct"/>
            <w:gridSpan w:val="4"/>
            <w:shd w:val="clear" w:color="auto" w:fill="D0CECE"/>
          </w:tcPr>
          <w:p w14:paraId="3BDB0870" w14:textId="77777777" w:rsidR="008C37F4" w:rsidRPr="00B26BD5" w:rsidRDefault="008C37F4" w:rsidP="008C37F4">
            <w:pPr>
              <w:jc w:val="center"/>
              <w:rPr>
                <w:sz w:val="16"/>
                <w:szCs w:val="16"/>
              </w:rPr>
            </w:pPr>
          </w:p>
        </w:tc>
        <w:tc>
          <w:tcPr>
            <w:tcW w:w="95" w:type="pct"/>
            <w:gridSpan w:val="5"/>
            <w:shd w:val="clear" w:color="auto" w:fill="D0CECE"/>
          </w:tcPr>
          <w:p w14:paraId="5CDF8295" w14:textId="77777777" w:rsidR="008C37F4" w:rsidRPr="00B26BD5" w:rsidRDefault="008C37F4" w:rsidP="008C37F4">
            <w:pPr>
              <w:jc w:val="center"/>
              <w:rPr>
                <w:sz w:val="16"/>
                <w:szCs w:val="16"/>
              </w:rPr>
            </w:pPr>
          </w:p>
        </w:tc>
        <w:tc>
          <w:tcPr>
            <w:tcW w:w="94" w:type="pct"/>
            <w:gridSpan w:val="5"/>
            <w:shd w:val="clear" w:color="auto" w:fill="D0CECE"/>
          </w:tcPr>
          <w:p w14:paraId="05A17C6D" w14:textId="77777777" w:rsidR="008C37F4" w:rsidRPr="00B26BD5" w:rsidRDefault="008C37F4" w:rsidP="008C37F4">
            <w:pPr>
              <w:jc w:val="center"/>
              <w:rPr>
                <w:sz w:val="16"/>
                <w:szCs w:val="16"/>
              </w:rPr>
            </w:pPr>
          </w:p>
        </w:tc>
        <w:tc>
          <w:tcPr>
            <w:tcW w:w="112" w:type="pct"/>
            <w:gridSpan w:val="4"/>
            <w:shd w:val="clear" w:color="auto" w:fill="D0CECE"/>
          </w:tcPr>
          <w:p w14:paraId="1F2F2376" w14:textId="77777777" w:rsidR="008C37F4" w:rsidRPr="00B26BD5" w:rsidRDefault="008C37F4" w:rsidP="008C37F4">
            <w:pPr>
              <w:jc w:val="center"/>
              <w:rPr>
                <w:sz w:val="16"/>
                <w:szCs w:val="16"/>
              </w:rPr>
            </w:pPr>
          </w:p>
        </w:tc>
        <w:tc>
          <w:tcPr>
            <w:tcW w:w="176" w:type="pct"/>
            <w:gridSpan w:val="4"/>
            <w:shd w:val="clear" w:color="auto" w:fill="D0CECE"/>
            <w:vAlign w:val="center"/>
          </w:tcPr>
          <w:p w14:paraId="6E7032BE" w14:textId="77777777" w:rsidR="008C37F4" w:rsidRPr="00B26BD5" w:rsidRDefault="008C37F4" w:rsidP="008C37F4">
            <w:pPr>
              <w:jc w:val="center"/>
              <w:rPr>
                <w:sz w:val="16"/>
                <w:szCs w:val="16"/>
              </w:rPr>
            </w:pPr>
          </w:p>
        </w:tc>
      </w:tr>
      <w:tr w:rsidR="008C37F4" w:rsidRPr="00B26BD5" w14:paraId="662C0939" w14:textId="77777777" w:rsidTr="008C37F4">
        <w:tc>
          <w:tcPr>
            <w:tcW w:w="255" w:type="pct"/>
            <w:gridSpan w:val="3"/>
            <w:vAlign w:val="center"/>
          </w:tcPr>
          <w:p w14:paraId="7674A3F9" w14:textId="77777777" w:rsidR="008C37F4" w:rsidRPr="00B26BD5" w:rsidRDefault="008C37F4" w:rsidP="008C37F4">
            <w:pPr>
              <w:ind w:left="2" w:right="-126" w:hanging="141"/>
              <w:rPr>
                <w:sz w:val="16"/>
                <w:szCs w:val="16"/>
              </w:rPr>
            </w:pPr>
            <w:r w:rsidRPr="00B26BD5">
              <w:rPr>
                <w:sz w:val="16"/>
                <w:szCs w:val="16"/>
              </w:rPr>
              <w:t>МДК.0</w:t>
            </w:r>
            <w:r>
              <w:rPr>
                <w:sz w:val="16"/>
                <w:szCs w:val="16"/>
              </w:rPr>
              <w:t>4</w:t>
            </w:r>
            <w:r w:rsidRPr="00B26BD5">
              <w:rPr>
                <w:sz w:val="16"/>
                <w:szCs w:val="16"/>
              </w:rPr>
              <w:t>.01</w:t>
            </w:r>
          </w:p>
        </w:tc>
        <w:tc>
          <w:tcPr>
            <w:tcW w:w="506" w:type="pct"/>
            <w:gridSpan w:val="5"/>
            <w:noWrap/>
            <w:vAlign w:val="center"/>
          </w:tcPr>
          <w:p w14:paraId="73C38EED" w14:textId="77777777" w:rsidR="008C37F4" w:rsidRPr="000304C0" w:rsidRDefault="008C37F4" w:rsidP="008C37F4">
            <w:pPr>
              <w:suppressAutoHyphens/>
              <w:rPr>
                <w:sz w:val="14"/>
                <w:szCs w:val="16"/>
              </w:rPr>
            </w:pPr>
            <w:r w:rsidRPr="000304C0">
              <w:rPr>
                <w:sz w:val="14"/>
                <w:szCs w:val="16"/>
              </w:rPr>
              <w:t>Финансовый контроль деятельности экономического субъекта</w:t>
            </w:r>
          </w:p>
        </w:tc>
        <w:tc>
          <w:tcPr>
            <w:tcW w:w="94" w:type="pct"/>
            <w:gridSpan w:val="4"/>
            <w:vAlign w:val="center"/>
          </w:tcPr>
          <w:p w14:paraId="304F0386" w14:textId="77777777" w:rsidR="008C37F4" w:rsidRPr="00B26BD5" w:rsidRDefault="008C37F4" w:rsidP="008C37F4">
            <w:pPr>
              <w:jc w:val="center"/>
              <w:rPr>
                <w:sz w:val="16"/>
                <w:szCs w:val="16"/>
              </w:rPr>
            </w:pPr>
          </w:p>
        </w:tc>
        <w:tc>
          <w:tcPr>
            <w:tcW w:w="94" w:type="pct"/>
            <w:gridSpan w:val="4"/>
            <w:vAlign w:val="center"/>
          </w:tcPr>
          <w:p w14:paraId="6246F508" w14:textId="77777777" w:rsidR="008C37F4" w:rsidRPr="00B26BD5" w:rsidRDefault="008C37F4" w:rsidP="008C37F4">
            <w:pPr>
              <w:jc w:val="center"/>
              <w:rPr>
                <w:sz w:val="16"/>
                <w:szCs w:val="16"/>
              </w:rPr>
            </w:pPr>
          </w:p>
        </w:tc>
        <w:tc>
          <w:tcPr>
            <w:tcW w:w="94" w:type="pct"/>
            <w:gridSpan w:val="4"/>
            <w:vAlign w:val="center"/>
          </w:tcPr>
          <w:p w14:paraId="57332D70" w14:textId="77777777" w:rsidR="008C37F4" w:rsidRPr="00B26BD5" w:rsidRDefault="008C37F4" w:rsidP="008C37F4">
            <w:pPr>
              <w:jc w:val="center"/>
              <w:rPr>
                <w:sz w:val="16"/>
                <w:szCs w:val="16"/>
              </w:rPr>
            </w:pPr>
          </w:p>
        </w:tc>
        <w:tc>
          <w:tcPr>
            <w:tcW w:w="94" w:type="pct"/>
            <w:gridSpan w:val="5"/>
            <w:vAlign w:val="center"/>
          </w:tcPr>
          <w:p w14:paraId="6163135A" w14:textId="77777777" w:rsidR="008C37F4" w:rsidRPr="00B26BD5" w:rsidRDefault="008C37F4" w:rsidP="008C37F4">
            <w:pPr>
              <w:jc w:val="center"/>
              <w:rPr>
                <w:sz w:val="16"/>
                <w:szCs w:val="16"/>
              </w:rPr>
            </w:pPr>
          </w:p>
        </w:tc>
        <w:tc>
          <w:tcPr>
            <w:tcW w:w="94" w:type="pct"/>
            <w:gridSpan w:val="5"/>
            <w:vAlign w:val="center"/>
          </w:tcPr>
          <w:p w14:paraId="30EA5297" w14:textId="77777777" w:rsidR="008C37F4" w:rsidRPr="00B26BD5" w:rsidRDefault="008C37F4" w:rsidP="008C37F4">
            <w:pPr>
              <w:jc w:val="center"/>
              <w:rPr>
                <w:sz w:val="16"/>
                <w:szCs w:val="16"/>
              </w:rPr>
            </w:pPr>
          </w:p>
        </w:tc>
        <w:tc>
          <w:tcPr>
            <w:tcW w:w="94" w:type="pct"/>
            <w:gridSpan w:val="4"/>
            <w:vAlign w:val="center"/>
          </w:tcPr>
          <w:p w14:paraId="286F3E1A" w14:textId="77777777" w:rsidR="008C37F4" w:rsidRPr="00B26BD5" w:rsidRDefault="008C37F4" w:rsidP="008C37F4">
            <w:pPr>
              <w:jc w:val="center"/>
              <w:rPr>
                <w:sz w:val="16"/>
                <w:szCs w:val="16"/>
              </w:rPr>
            </w:pPr>
          </w:p>
        </w:tc>
        <w:tc>
          <w:tcPr>
            <w:tcW w:w="94" w:type="pct"/>
            <w:gridSpan w:val="5"/>
            <w:vAlign w:val="center"/>
          </w:tcPr>
          <w:p w14:paraId="4EAE3DB7" w14:textId="77777777" w:rsidR="008C37F4" w:rsidRPr="00B26BD5" w:rsidRDefault="008C37F4" w:rsidP="008C37F4">
            <w:pPr>
              <w:jc w:val="center"/>
              <w:rPr>
                <w:sz w:val="16"/>
                <w:szCs w:val="16"/>
              </w:rPr>
            </w:pPr>
          </w:p>
        </w:tc>
        <w:tc>
          <w:tcPr>
            <w:tcW w:w="94" w:type="pct"/>
            <w:gridSpan w:val="5"/>
            <w:noWrap/>
            <w:vAlign w:val="center"/>
          </w:tcPr>
          <w:p w14:paraId="0D828042" w14:textId="77777777" w:rsidR="008C37F4" w:rsidRPr="00B26BD5" w:rsidRDefault="008C37F4" w:rsidP="008C37F4">
            <w:pPr>
              <w:jc w:val="center"/>
              <w:rPr>
                <w:sz w:val="16"/>
                <w:szCs w:val="16"/>
              </w:rPr>
            </w:pPr>
          </w:p>
        </w:tc>
        <w:tc>
          <w:tcPr>
            <w:tcW w:w="94" w:type="pct"/>
            <w:gridSpan w:val="4"/>
            <w:noWrap/>
            <w:vAlign w:val="center"/>
          </w:tcPr>
          <w:p w14:paraId="627F113B" w14:textId="77777777" w:rsidR="008C37F4" w:rsidRPr="00B26BD5" w:rsidRDefault="008C37F4" w:rsidP="008C37F4">
            <w:pPr>
              <w:jc w:val="center"/>
              <w:rPr>
                <w:sz w:val="16"/>
                <w:szCs w:val="16"/>
              </w:rPr>
            </w:pPr>
          </w:p>
        </w:tc>
        <w:tc>
          <w:tcPr>
            <w:tcW w:w="94" w:type="pct"/>
            <w:gridSpan w:val="4"/>
            <w:noWrap/>
            <w:vAlign w:val="center"/>
          </w:tcPr>
          <w:p w14:paraId="3FC4F98C" w14:textId="77777777" w:rsidR="008C37F4" w:rsidRPr="00B26BD5" w:rsidRDefault="008C37F4" w:rsidP="008C37F4">
            <w:pPr>
              <w:jc w:val="center"/>
              <w:rPr>
                <w:sz w:val="16"/>
                <w:szCs w:val="16"/>
              </w:rPr>
            </w:pPr>
          </w:p>
        </w:tc>
        <w:tc>
          <w:tcPr>
            <w:tcW w:w="94" w:type="pct"/>
            <w:gridSpan w:val="4"/>
            <w:noWrap/>
            <w:vAlign w:val="center"/>
          </w:tcPr>
          <w:p w14:paraId="02A64608" w14:textId="77777777" w:rsidR="008C37F4" w:rsidRPr="00B26BD5" w:rsidRDefault="008C37F4" w:rsidP="008C37F4">
            <w:pPr>
              <w:jc w:val="center"/>
              <w:rPr>
                <w:sz w:val="16"/>
                <w:szCs w:val="16"/>
              </w:rPr>
            </w:pPr>
          </w:p>
        </w:tc>
        <w:tc>
          <w:tcPr>
            <w:tcW w:w="94" w:type="pct"/>
            <w:gridSpan w:val="5"/>
            <w:vAlign w:val="center"/>
          </w:tcPr>
          <w:p w14:paraId="3FD95009" w14:textId="77777777" w:rsidR="008C37F4" w:rsidRPr="00B26BD5" w:rsidRDefault="008C37F4" w:rsidP="008C37F4">
            <w:pPr>
              <w:jc w:val="center"/>
              <w:rPr>
                <w:sz w:val="16"/>
                <w:szCs w:val="16"/>
              </w:rPr>
            </w:pPr>
          </w:p>
        </w:tc>
        <w:tc>
          <w:tcPr>
            <w:tcW w:w="94" w:type="pct"/>
            <w:gridSpan w:val="4"/>
            <w:noWrap/>
            <w:vAlign w:val="center"/>
          </w:tcPr>
          <w:p w14:paraId="0EE04CC8" w14:textId="77777777" w:rsidR="008C37F4" w:rsidRPr="00B26BD5" w:rsidRDefault="008C37F4" w:rsidP="008C37F4">
            <w:pPr>
              <w:jc w:val="center"/>
              <w:rPr>
                <w:sz w:val="16"/>
                <w:szCs w:val="16"/>
              </w:rPr>
            </w:pPr>
          </w:p>
        </w:tc>
        <w:tc>
          <w:tcPr>
            <w:tcW w:w="94" w:type="pct"/>
            <w:gridSpan w:val="4"/>
            <w:noWrap/>
            <w:vAlign w:val="center"/>
          </w:tcPr>
          <w:p w14:paraId="4DEE412A" w14:textId="77777777" w:rsidR="008C37F4" w:rsidRPr="00B26BD5" w:rsidRDefault="008C37F4" w:rsidP="008C37F4">
            <w:pPr>
              <w:jc w:val="center"/>
              <w:rPr>
                <w:sz w:val="16"/>
                <w:szCs w:val="16"/>
              </w:rPr>
            </w:pPr>
          </w:p>
        </w:tc>
        <w:tc>
          <w:tcPr>
            <w:tcW w:w="94" w:type="pct"/>
            <w:gridSpan w:val="4"/>
            <w:noWrap/>
            <w:vAlign w:val="center"/>
          </w:tcPr>
          <w:p w14:paraId="4846BE0D" w14:textId="77777777" w:rsidR="008C37F4" w:rsidRPr="00B26BD5" w:rsidRDefault="008C37F4" w:rsidP="008C37F4">
            <w:pPr>
              <w:jc w:val="center"/>
              <w:rPr>
                <w:sz w:val="16"/>
                <w:szCs w:val="16"/>
              </w:rPr>
            </w:pPr>
          </w:p>
        </w:tc>
        <w:tc>
          <w:tcPr>
            <w:tcW w:w="94" w:type="pct"/>
            <w:gridSpan w:val="5"/>
            <w:noWrap/>
            <w:vAlign w:val="center"/>
          </w:tcPr>
          <w:p w14:paraId="5CF5D1BC" w14:textId="77777777" w:rsidR="008C37F4" w:rsidRPr="00B26BD5" w:rsidRDefault="008C37F4" w:rsidP="008C37F4">
            <w:pPr>
              <w:jc w:val="center"/>
              <w:rPr>
                <w:sz w:val="16"/>
                <w:szCs w:val="16"/>
              </w:rPr>
            </w:pPr>
          </w:p>
        </w:tc>
        <w:tc>
          <w:tcPr>
            <w:tcW w:w="94" w:type="pct"/>
            <w:gridSpan w:val="5"/>
            <w:noWrap/>
            <w:vAlign w:val="center"/>
          </w:tcPr>
          <w:p w14:paraId="5D7C1168" w14:textId="77777777" w:rsidR="008C37F4" w:rsidRPr="00B26BD5" w:rsidRDefault="008C37F4" w:rsidP="008C37F4">
            <w:pPr>
              <w:jc w:val="center"/>
              <w:rPr>
                <w:sz w:val="16"/>
                <w:szCs w:val="16"/>
              </w:rPr>
            </w:pPr>
          </w:p>
        </w:tc>
        <w:tc>
          <w:tcPr>
            <w:tcW w:w="94" w:type="pct"/>
            <w:gridSpan w:val="4"/>
            <w:noWrap/>
            <w:vAlign w:val="center"/>
          </w:tcPr>
          <w:p w14:paraId="7BB4A323" w14:textId="77777777" w:rsidR="008C37F4" w:rsidRPr="00B26BD5" w:rsidRDefault="008C37F4" w:rsidP="008C37F4">
            <w:pPr>
              <w:jc w:val="center"/>
              <w:rPr>
                <w:sz w:val="16"/>
                <w:szCs w:val="16"/>
              </w:rPr>
            </w:pPr>
          </w:p>
        </w:tc>
        <w:tc>
          <w:tcPr>
            <w:tcW w:w="94" w:type="pct"/>
            <w:gridSpan w:val="4"/>
            <w:noWrap/>
            <w:vAlign w:val="center"/>
          </w:tcPr>
          <w:p w14:paraId="5BE3662E" w14:textId="77777777" w:rsidR="008C37F4" w:rsidRPr="00B26BD5" w:rsidRDefault="008C37F4" w:rsidP="008C37F4">
            <w:pPr>
              <w:jc w:val="center"/>
              <w:rPr>
                <w:sz w:val="16"/>
                <w:szCs w:val="16"/>
              </w:rPr>
            </w:pPr>
          </w:p>
        </w:tc>
        <w:tc>
          <w:tcPr>
            <w:tcW w:w="94" w:type="pct"/>
            <w:gridSpan w:val="5"/>
            <w:noWrap/>
            <w:vAlign w:val="center"/>
          </w:tcPr>
          <w:p w14:paraId="3DD3E547" w14:textId="77777777" w:rsidR="008C37F4" w:rsidRPr="00B26BD5" w:rsidRDefault="008C37F4" w:rsidP="008C37F4">
            <w:pPr>
              <w:jc w:val="center"/>
              <w:rPr>
                <w:sz w:val="16"/>
                <w:szCs w:val="16"/>
              </w:rPr>
            </w:pPr>
          </w:p>
        </w:tc>
        <w:tc>
          <w:tcPr>
            <w:tcW w:w="94" w:type="pct"/>
            <w:gridSpan w:val="5"/>
            <w:noWrap/>
            <w:vAlign w:val="center"/>
          </w:tcPr>
          <w:p w14:paraId="050FA439" w14:textId="77777777" w:rsidR="008C37F4" w:rsidRPr="00B26BD5" w:rsidRDefault="008C37F4" w:rsidP="008C37F4">
            <w:pPr>
              <w:jc w:val="center"/>
              <w:rPr>
                <w:sz w:val="16"/>
                <w:szCs w:val="16"/>
              </w:rPr>
            </w:pPr>
          </w:p>
        </w:tc>
        <w:tc>
          <w:tcPr>
            <w:tcW w:w="94" w:type="pct"/>
            <w:gridSpan w:val="4"/>
            <w:noWrap/>
            <w:vAlign w:val="center"/>
          </w:tcPr>
          <w:p w14:paraId="441BC080" w14:textId="77777777" w:rsidR="008C37F4" w:rsidRPr="00B26BD5" w:rsidRDefault="008C37F4" w:rsidP="008C37F4">
            <w:pPr>
              <w:jc w:val="center"/>
              <w:rPr>
                <w:sz w:val="16"/>
                <w:szCs w:val="16"/>
              </w:rPr>
            </w:pPr>
          </w:p>
        </w:tc>
        <w:tc>
          <w:tcPr>
            <w:tcW w:w="94" w:type="pct"/>
            <w:gridSpan w:val="4"/>
            <w:noWrap/>
            <w:vAlign w:val="center"/>
          </w:tcPr>
          <w:p w14:paraId="77B4C544" w14:textId="77777777" w:rsidR="008C37F4" w:rsidRPr="00B26BD5" w:rsidRDefault="008C37F4" w:rsidP="008C37F4">
            <w:pPr>
              <w:jc w:val="center"/>
              <w:rPr>
                <w:sz w:val="16"/>
                <w:szCs w:val="16"/>
              </w:rPr>
            </w:pPr>
          </w:p>
        </w:tc>
        <w:tc>
          <w:tcPr>
            <w:tcW w:w="94" w:type="pct"/>
            <w:gridSpan w:val="4"/>
            <w:noWrap/>
            <w:vAlign w:val="center"/>
          </w:tcPr>
          <w:p w14:paraId="6D00A894" w14:textId="77777777" w:rsidR="008C37F4" w:rsidRPr="00B26BD5" w:rsidRDefault="008C37F4" w:rsidP="008C37F4">
            <w:pPr>
              <w:jc w:val="center"/>
              <w:rPr>
                <w:sz w:val="16"/>
                <w:szCs w:val="16"/>
              </w:rPr>
            </w:pPr>
          </w:p>
        </w:tc>
        <w:tc>
          <w:tcPr>
            <w:tcW w:w="94" w:type="pct"/>
            <w:gridSpan w:val="4"/>
            <w:noWrap/>
            <w:vAlign w:val="center"/>
          </w:tcPr>
          <w:p w14:paraId="4D501EBD" w14:textId="77777777" w:rsidR="008C37F4" w:rsidRPr="00B26BD5" w:rsidRDefault="008C37F4" w:rsidP="008C37F4">
            <w:pPr>
              <w:jc w:val="center"/>
              <w:rPr>
                <w:sz w:val="16"/>
                <w:szCs w:val="16"/>
              </w:rPr>
            </w:pPr>
          </w:p>
        </w:tc>
        <w:tc>
          <w:tcPr>
            <w:tcW w:w="94" w:type="pct"/>
            <w:gridSpan w:val="5"/>
            <w:noWrap/>
            <w:vAlign w:val="center"/>
          </w:tcPr>
          <w:p w14:paraId="15B824EF" w14:textId="77777777" w:rsidR="008C37F4" w:rsidRPr="00B26BD5" w:rsidRDefault="008C37F4" w:rsidP="008C37F4">
            <w:pPr>
              <w:jc w:val="center"/>
              <w:rPr>
                <w:sz w:val="16"/>
                <w:szCs w:val="16"/>
              </w:rPr>
            </w:pPr>
          </w:p>
        </w:tc>
        <w:tc>
          <w:tcPr>
            <w:tcW w:w="94" w:type="pct"/>
            <w:gridSpan w:val="3"/>
            <w:noWrap/>
            <w:vAlign w:val="center"/>
          </w:tcPr>
          <w:p w14:paraId="546DAA5B" w14:textId="77777777" w:rsidR="008C37F4" w:rsidRPr="00B26BD5" w:rsidRDefault="008C37F4" w:rsidP="008C37F4">
            <w:pPr>
              <w:jc w:val="center"/>
              <w:rPr>
                <w:sz w:val="16"/>
                <w:szCs w:val="16"/>
              </w:rPr>
            </w:pPr>
          </w:p>
        </w:tc>
        <w:tc>
          <w:tcPr>
            <w:tcW w:w="94" w:type="pct"/>
            <w:gridSpan w:val="4"/>
            <w:noWrap/>
            <w:vAlign w:val="center"/>
          </w:tcPr>
          <w:p w14:paraId="0E2D547B" w14:textId="77777777" w:rsidR="008C37F4" w:rsidRPr="00B26BD5" w:rsidRDefault="008C37F4" w:rsidP="008C37F4">
            <w:pPr>
              <w:jc w:val="center"/>
              <w:rPr>
                <w:sz w:val="16"/>
                <w:szCs w:val="16"/>
              </w:rPr>
            </w:pPr>
          </w:p>
        </w:tc>
        <w:tc>
          <w:tcPr>
            <w:tcW w:w="94" w:type="pct"/>
            <w:gridSpan w:val="4"/>
            <w:noWrap/>
            <w:vAlign w:val="center"/>
          </w:tcPr>
          <w:p w14:paraId="7C0EA9FA" w14:textId="77777777" w:rsidR="008C37F4" w:rsidRPr="00B26BD5" w:rsidRDefault="008C37F4" w:rsidP="008C37F4">
            <w:pPr>
              <w:jc w:val="center"/>
              <w:rPr>
                <w:sz w:val="16"/>
                <w:szCs w:val="16"/>
              </w:rPr>
            </w:pPr>
          </w:p>
        </w:tc>
        <w:tc>
          <w:tcPr>
            <w:tcW w:w="94" w:type="pct"/>
            <w:gridSpan w:val="4"/>
            <w:noWrap/>
            <w:vAlign w:val="center"/>
          </w:tcPr>
          <w:p w14:paraId="599BDDF8" w14:textId="77777777" w:rsidR="008C37F4" w:rsidRPr="00B26BD5" w:rsidRDefault="008C37F4" w:rsidP="008C37F4">
            <w:pPr>
              <w:jc w:val="center"/>
              <w:rPr>
                <w:sz w:val="16"/>
                <w:szCs w:val="16"/>
              </w:rPr>
            </w:pPr>
          </w:p>
        </w:tc>
        <w:tc>
          <w:tcPr>
            <w:tcW w:w="94" w:type="pct"/>
            <w:gridSpan w:val="5"/>
          </w:tcPr>
          <w:p w14:paraId="4B9F6090" w14:textId="77777777" w:rsidR="008C37F4" w:rsidRPr="00B26BD5" w:rsidRDefault="008C37F4" w:rsidP="008C37F4">
            <w:pPr>
              <w:jc w:val="center"/>
              <w:rPr>
                <w:sz w:val="16"/>
                <w:szCs w:val="16"/>
              </w:rPr>
            </w:pPr>
          </w:p>
        </w:tc>
        <w:tc>
          <w:tcPr>
            <w:tcW w:w="94" w:type="pct"/>
            <w:gridSpan w:val="4"/>
          </w:tcPr>
          <w:p w14:paraId="3C485C9D" w14:textId="77777777" w:rsidR="008C37F4" w:rsidRPr="00B26BD5" w:rsidRDefault="008C37F4" w:rsidP="008C37F4">
            <w:pPr>
              <w:jc w:val="center"/>
              <w:rPr>
                <w:sz w:val="16"/>
                <w:szCs w:val="16"/>
              </w:rPr>
            </w:pPr>
          </w:p>
        </w:tc>
        <w:tc>
          <w:tcPr>
            <w:tcW w:w="94" w:type="pct"/>
            <w:gridSpan w:val="4"/>
          </w:tcPr>
          <w:p w14:paraId="3F15C6E1" w14:textId="77777777" w:rsidR="008C37F4" w:rsidRPr="00B26BD5" w:rsidRDefault="008C37F4" w:rsidP="008C37F4">
            <w:pPr>
              <w:jc w:val="center"/>
              <w:rPr>
                <w:sz w:val="16"/>
                <w:szCs w:val="16"/>
              </w:rPr>
            </w:pPr>
          </w:p>
        </w:tc>
        <w:tc>
          <w:tcPr>
            <w:tcW w:w="94" w:type="pct"/>
            <w:gridSpan w:val="5"/>
          </w:tcPr>
          <w:p w14:paraId="417B8965" w14:textId="77777777" w:rsidR="008C37F4" w:rsidRPr="00B26BD5" w:rsidRDefault="008C37F4" w:rsidP="008C37F4">
            <w:pPr>
              <w:jc w:val="center"/>
              <w:rPr>
                <w:sz w:val="16"/>
                <w:szCs w:val="16"/>
              </w:rPr>
            </w:pPr>
          </w:p>
        </w:tc>
        <w:tc>
          <w:tcPr>
            <w:tcW w:w="94" w:type="pct"/>
            <w:gridSpan w:val="4"/>
          </w:tcPr>
          <w:p w14:paraId="3B52B17F" w14:textId="77777777" w:rsidR="008C37F4" w:rsidRPr="00B26BD5" w:rsidRDefault="008C37F4" w:rsidP="008C37F4">
            <w:pPr>
              <w:jc w:val="center"/>
              <w:rPr>
                <w:sz w:val="16"/>
                <w:szCs w:val="16"/>
              </w:rPr>
            </w:pPr>
          </w:p>
        </w:tc>
        <w:tc>
          <w:tcPr>
            <w:tcW w:w="94" w:type="pct"/>
            <w:gridSpan w:val="5"/>
          </w:tcPr>
          <w:p w14:paraId="6E702BC0" w14:textId="77777777" w:rsidR="008C37F4" w:rsidRPr="00B26BD5" w:rsidRDefault="008C37F4" w:rsidP="008C37F4">
            <w:pPr>
              <w:jc w:val="center"/>
              <w:rPr>
                <w:sz w:val="16"/>
                <w:szCs w:val="16"/>
              </w:rPr>
            </w:pPr>
          </w:p>
        </w:tc>
        <w:tc>
          <w:tcPr>
            <w:tcW w:w="94" w:type="pct"/>
            <w:gridSpan w:val="4"/>
          </w:tcPr>
          <w:p w14:paraId="604B640D" w14:textId="77777777" w:rsidR="008C37F4" w:rsidRPr="00B26BD5" w:rsidRDefault="008C37F4" w:rsidP="008C37F4">
            <w:pPr>
              <w:jc w:val="center"/>
              <w:rPr>
                <w:sz w:val="16"/>
                <w:szCs w:val="16"/>
              </w:rPr>
            </w:pPr>
          </w:p>
        </w:tc>
        <w:tc>
          <w:tcPr>
            <w:tcW w:w="94" w:type="pct"/>
            <w:gridSpan w:val="4"/>
          </w:tcPr>
          <w:p w14:paraId="474A37F0" w14:textId="77777777" w:rsidR="008C37F4" w:rsidRPr="00B26BD5" w:rsidRDefault="008C37F4" w:rsidP="008C37F4">
            <w:pPr>
              <w:jc w:val="center"/>
              <w:rPr>
                <w:sz w:val="16"/>
                <w:szCs w:val="16"/>
              </w:rPr>
            </w:pPr>
          </w:p>
        </w:tc>
        <w:tc>
          <w:tcPr>
            <w:tcW w:w="94" w:type="pct"/>
            <w:gridSpan w:val="5"/>
          </w:tcPr>
          <w:p w14:paraId="0550DDA3" w14:textId="77777777" w:rsidR="008C37F4" w:rsidRPr="00B26BD5" w:rsidRDefault="008C37F4" w:rsidP="008C37F4">
            <w:pPr>
              <w:jc w:val="center"/>
              <w:rPr>
                <w:sz w:val="16"/>
                <w:szCs w:val="16"/>
              </w:rPr>
            </w:pPr>
          </w:p>
        </w:tc>
        <w:tc>
          <w:tcPr>
            <w:tcW w:w="94" w:type="pct"/>
            <w:gridSpan w:val="4"/>
          </w:tcPr>
          <w:p w14:paraId="0A537BD4" w14:textId="77777777" w:rsidR="008C37F4" w:rsidRPr="00B26BD5" w:rsidRDefault="008C37F4" w:rsidP="008C37F4">
            <w:pPr>
              <w:jc w:val="center"/>
              <w:rPr>
                <w:sz w:val="16"/>
                <w:szCs w:val="16"/>
              </w:rPr>
            </w:pPr>
          </w:p>
        </w:tc>
        <w:tc>
          <w:tcPr>
            <w:tcW w:w="95" w:type="pct"/>
            <w:gridSpan w:val="5"/>
          </w:tcPr>
          <w:p w14:paraId="3FC21DAD" w14:textId="77777777" w:rsidR="008C37F4" w:rsidRPr="00B26BD5" w:rsidRDefault="008C37F4" w:rsidP="008C37F4">
            <w:pPr>
              <w:jc w:val="center"/>
              <w:rPr>
                <w:sz w:val="16"/>
                <w:szCs w:val="16"/>
              </w:rPr>
            </w:pPr>
          </w:p>
        </w:tc>
        <w:tc>
          <w:tcPr>
            <w:tcW w:w="94" w:type="pct"/>
            <w:gridSpan w:val="5"/>
          </w:tcPr>
          <w:p w14:paraId="14F94F64" w14:textId="77777777" w:rsidR="008C37F4" w:rsidRPr="00B26BD5" w:rsidRDefault="008C37F4" w:rsidP="008C37F4">
            <w:pPr>
              <w:jc w:val="center"/>
              <w:rPr>
                <w:sz w:val="16"/>
                <w:szCs w:val="16"/>
              </w:rPr>
            </w:pPr>
          </w:p>
        </w:tc>
        <w:tc>
          <w:tcPr>
            <w:tcW w:w="112" w:type="pct"/>
            <w:gridSpan w:val="4"/>
          </w:tcPr>
          <w:p w14:paraId="3B676521" w14:textId="77777777" w:rsidR="008C37F4" w:rsidRPr="00B26BD5" w:rsidRDefault="008C37F4" w:rsidP="008C37F4">
            <w:pPr>
              <w:jc w:val="center"/>
              <w:rPr>
                <w:sz w:val="16"/>
                <w:szCs w:val="16"/>
              </w:rPr>
            </w:pPr>
          </w:p>
        </w:tc>
        <w:tc>
          <w:tcPr>
            <w:tcW w:w="176" w:type="pct"/>
            <w:gridSpan w:val="4"/>
            <w:vAlign w:val="center"/>
          </w:tcPr>
          <w:p w14:paraId="089F6681" w14:textId="77777777" w:rsidR="008C37F4" w:rsidRPr="00B26BD5" w:rsidRDefault="008C37F4" w:rsidP="008C37F4">
            <w:pPr>
              <w:jc w:val="center"/>
              <w:rPr>
                <w:sz w:val="16"/>
                <w:szCs w:val="16"/>
              </w:rPr>
            </w:pPr>
          </w:p>
        </w:tc>
      </w:tr>
      <w:tr w:rsidR="008C37F4" w:rsidRPr="00B26BD5" w14:paraId="6DCDBA4E" w14:textId="77777777" w:rsidTr="008C37F4">
        <w:tc>
          <w:tcPr>
            <w:tcW w:w="255" w:type="pct"/>
            <w:gridSpan w:val="3"/>
            <w:vAlign w:val="center"/>
          </w:tcPr>
          <w:p w14:paraId="426ACFE9" w14:textId="77777777" w:rsidR="008C37F4" w:rsidRPr="00B26BD5" w:rsidRDefault="008C37F4" w:rsidP="008C37F4">
            <w:pPr>
              <w:ind w:left="2" w:right="-126" w:hanging="141"/>
              <w:jc w:val="center"/>
              <w:rPr>
                <w:sz w:val="16"/>
                <w:szCs w:val="16"/>
              </w:rPr>
            </w:pPr>
            <w:r>
              <w:rPr>
                <w:sz w:val="16"/>
                <w:szCs w:val="16"/>
              </w:rPr>
              <w:t>ПП. 04</w:t>
            </w:r>
          </w:p>
        </w:tc>
        <w:tc>
          <w:tcPr>
            <w:tcW w:w="506" w:type="pct"/>
            <w:gridSpan w:val="5"/>
            <w:noWrap/>
            <w:vAlign w:val="center"/>
          </w:tcPr>
          <w:p w14:paraId="16B6EF52" w14:textId="77777777" w:rsidR="008C37F4" w:rsidRPr="000304C0" w:rsidRDefault="008C37F4" w:rsidP="008C37F4">
            <w:pPr>
              <w:suppressAutoHyphens/>
              <w:rPr>
                <w:sz w:val="14"/>
                <w:szCs w:val="16"/>
              </w:rPr>
            </w:pPr>
            <w:r w:rsidRPr="000304C0">
              <w:rPr>
                <w:sz w:val="14"/>
                <w:szCs w:val="16"/>
              </w:rPr>
              <w:t>Производственная практика (по профилю специальности)</w:t>
            </w:r>
          </w:p>
        </w:tc>
        <w:tc>
          <w:tcPr>
            <w:tcW w:w="94" w:type="pct"/>
            <w:gridSpan w:val="4"/>
            <w:vAlign w:val="center"/>
          </w:tcPr>
          <w:p w14:paraId="0307CFD2" w14:textId="77777777" w:rsidR="008C37F4" w:rsidRPr="00B26BD5" w:rsidRDefault="008C37F4" w:rsidP="008C37F4">
            <w:pPr>
              <w:jc w:val="center"/>
              <w:rPr>
                <w:sz w:val="16"/>
                <w:szCs w:val="16"/>
              </w:rPr>
            </w:pPr>
          </w:p>
        </w:tc>
        <w:tc>
          <w:tcPr>
            <w:tcW w:w="94" w:type="pct"/>
            <w:gridSpan w:val="4"/>
            <w:vAlign w:val="center"/>
          </w:tcPr>
          <w:p w14:paraId="5DBC5326" w14:textId="77777777" w:rsidR="008C37F4" w:rsidRPr="00B26BD5" w:rsidRDefault="008C37F4" w:rsidP="008C37F4">
            <w:pPr>
              <w:jc w:val="center"/>
              <w:rPr>
                <w:sz w:val="16"/>
                <w:szCs w:val="16"/>
              </w:rPr>
            </w:pPr>
          </w:p>
        </w:tc>
        <w:tc>
          <w:tcPr>
            <w:tcW w:w="94" w:type="pct"/>
            <w:gridSpan w:val="4"/>
            <w:vAlign w:val="center"/>
          </w:tcPr>
          <w:p w14:paraId="1CCECAED" w14:textId="77777777" w:rsidR="008C37F4" w:rsidRPr="00B26BD5" w:rsidRDefault="008C37F4" w:rsidP="008C37F4">
            <w:pPr>
              <w:jc w:val="center"/>
              <w:rPr>
                <w:sz w:val="16"/>
                <w:szCs w:val="16"/>
              </w:rPr>
            </w:pPr>
          </w:p>
        </w:tc>
        <w:tc>
          <w:tcPr>
            <w:tcW w:w="94" w:type="pct"/>
            <w:gridSpan w:val="5"/>
            <w:vAlign w:val="center"/>
          </w:tcPr>
          <w:p w14:paraId="444BA2B7" w14:textId="77777777" w:rsidR="008C37F4" w:rsidRPr="00B26BD5" w:rsidRDefault="008C37F4" w:rsidP="008C37F4">
            <w:pPr>
              <w:jc w:val="center"/>
              <w:rPr>
                <w:sz w:val="16"/>
                <w:szCs w:val="16"/>
              </w:rPr>
            </w:pPr>
          </w:p>
        </w:tc>
        <w:tc>
          <w:tcPr>
            <w:tcW w:w="94" w:type="pct"/>
            <w:gridSpan w:val="5"/>
            <w:vAlign w:val="center"/>
          </w:tcPr>
          <w:p w14:paraId="24AE1E4C" w14:textId="77777777" w:rsidR="008C37F4" w:rsidRPr="00B26BD5" w:rsidRDefault="008C37F4" w:rsidP="008C37F4">
            <w:pPr>
              <w:jc w:val="center"/>
              <w:rPr>
                <w:sz w:val="16"/>
                <w:szCs w:val="16"/>
              </w:rPr>
            </w:pPr>
          </w:p>
        </w:tc>
        <w:tc>
          <w:tcPr>
            <w:tcW w:w="94" w:type="pct"/>
            <w:gridSpan w:val="4"/>
            <w:vAlign w:val="center"/>
          </w:tcPr>
          <w:p w14:paraId="46CD1EF4" w14:textId="77777777" w:rsidR="008C37F4" w:rsidRPr="00B26BD5" w:rsidRDefault="008C37F4" w:rsidP="008C37F4">
            <w:pPr>
              <w:jc w:val="center"/>
              <w:rPr>
                <w:sz w:val="16"/>
                <w:szCs w:val="16"/>
              </w:rPr>
            </w:pPr>
          </w:p>
        </w:tc>
        <w:tc>
          <w:tcPr>
            <w:tcW w:w="94" w:type="pct"/>
            <w:gridSpan w:val="5"/>
            <w:vAlign w:val="center"/>
          </w:tcPr>
          <w:p w14:paraId="46294C35" w14:textId="77777777" w:rsidR="008C37F4" w:rsidRPr="00B26BD5" w:rsidRDefault="008C37F4" w:rsidP="008C37F4">
            <w:pPr>
              <w:jc w:val="center"/>
              <w:rPr>
                <w:sz w:val="16"/>
                <w:szCs w:val="16"/>
              </w:rPr>
            </w:pPr>
          </w:p>
        </w:tc>
        <w:tc>
          <w:tcPr>
            <w:tcW w:w="94" w:type="pct"/>
            <w:gridSpan w:val="5"/>
            <w:noWrap/>
            <w:vAlign w:val="center"/>
          </w:tcPr>
          <w:p w14:paraId="395D77BA" w14:textId="77777777" w:rsidR="008C37F4" w:rsidRPr="00B26BD5" w:rsidRDefault="008C37F4" w:rsidP="008C37F4">
            <w:pPr>
              <w:jc w:val="center"/>
              <w:rPr>
                <w:sz w:val="16"/>
                <w:szCs w:val="16"/>
              </w:rPr>
            </w:pPr>
          </w:p>
        </w:tc>
        <w:tc>
          <w:tcPr>
            <w:tcW w:w="94" w:type="pct"/>
            <w:gridSpan w:val="4"/>
            <w:noWrap/>
            <w:vAlign w:val="center"/>
          </w:tcPr>
          <w:p w14:paraId="51C6F8AE" w14:textId="77777777" w:rsidR="008C37F4" w:rsidRPr="00B26BD5" w:rsidRDefault="008C37F4" w:rsidP="008C37F4">
            <w:pPr>
              <w:jc w:val="center"/>
              <w:rPr>
                <w:sz w:val="16"/>
                <w:szCs w:val="16"/>
              </w:rPr>
            </w:pPr>
          </w:p>
        </w:tc>
        <w:tc>
          <w:tcPr>
            <w:tcW w:w="94" w:type="pct"/>
            <w:gridSpan w:val="4"/>
            <w:noWrap/>
            <w:vAlign w:val="center"/>
          </w:tcPr>
          <w:p w14:paraId="593F0A72" w14:textId="77777777" w:rsidR="008C37F4" w:rsidRPr="00B26BD5" w:rsidRDefault="008C37F4" w:rsidP="008C37F4">
            <w:pPr>
              <w:jc w:val="center"/>
              <w:rPr>
                <w:sz w:val="16"/>
                <w:szCs w:val="16"/>
              </w:rPr>
            </w:pPr>
          </w:p>
        </w:tc>
        <w:tc>
          <w:tcPr>
            <w:tcW w:w="94" w:type="pct"/>
            <w:gridSpan w:val="4"/>
            <w:noWrap/>
            <w:vAlign w:val="center"/>
          </w:tcPr>
          <w:p w14:paraId="62808C15" w14:textId="77777777" w:rsidR="008C37F4" w:rsidRPr="00B26BD5" w:rsidRDefault="008C37F4" w:rsidP="008C37F4">
            <w:pPr>
              <w:jc w:val="center"/>
              <w:rPr>
                <w:sz w:val="16"/>
                <w:szCs w:val="16"/>
              </w:rPr>
            </w:pPr>
          </w:p>
        </w:tc>
        <w:tc>
          <w:tcPr>
            <w:tcW w:w="94" w:type="pct"/>
            <w:gridSpan w:val="5"/>
            <w:vAlign w:val="center"/>
          </w:tcPr>
          <w:p w14:paraId="788AE535" w14:textId="77777777" w:rsidR="008C37F4" w:rsidRPr="00B26BD5" w:rsidRDefault="008C37F4" w:rsidP="008C37F4">
            <w:pPr>
              <w:jc w:val="center"/>
              <w:rPr>
                <w:sz w:val="16"/>
                <w:szCs w:val="16"/>
              </w:rPr>
            </w:pPr>
          </w:p>
        </w:tc>
        <w:tc>
          <w:tcPr>
            <w:tcW w:w="94" w:type="pct"/>
            <w:gridSpan w:val="4"/>
            <w:noWrap/>
            <w:vAlign w:val="center"/>
          </w:tcPr>
          <w:p w14:paraId="03880B75" w14:textId="77777777" w:rsidR="008C37F4" w:rsidRPr="00B26BD5" w:rsidRDefault="008C37F4" w:rsidP="008C37F4">
            <w:pPr>
              <w:jc w:val="center"/>
              <w:rPr>
                <w:sz w:val="16"/>
                <w:szCs w:val="16"/>
              </w:rPr>
            </w:pPr>
          </w:p>
        </w:tc>
        <w:tc>
          <w:tcPr>
            <w:tcW w:w="94" w:type="pct"/>
            <w:gridSpan w:val="4"/>
            <w:noWrap/>
            <w:vAlign w:val="center"/>
          </w:tcPr>
          <w:p w14:paraId="152C3BE2" w14:textId="77777777" w:rsidR="008C37F4" w:rsidRPr="00B26BD5" w:rsidRDefault="008C37F4" w:rsidP="008C37F4">
            <w:pPr>
              <w:jc w:val="center"/>
              <w:rPr>
                <w:sz w:val="16"/>
                <w:szCs w:val="16"/>
              </w:rPr>
            </w:pPr>
          </w:p>
        </w:tc>
        <w:tc>
          <w:tcPr>
            <w:tcW w:w="94" w:type="pct"/>
            <w:gridSpan w:val="4"/>
            <w:noWrap/>
            <w:vAlign w:val="center"/>
          </w:tcPr>
          <w:p w14:paraId="5D01FF4D" w14:textId="77777777" w:rsidR="008C37F4" w:rsidRPr="00B26BD5" w:rsidRDefault="008C37F4" w:rsidP="008C37F4">
            <w:pPr>
              <w:jc w:val="center"/>
              <w:rPr>
                <w:sz w:val="16"/>
                <w:szCs w:val="16"/>
              </w:rPr>
            </w:pPr>
          </w:p>
        </w:tc>
        <w:tc>
          <w:tcPr>
            <w:tcW w:w="94" w:type="pct"/>
            <w:gridSpan w:val="5"/>
            <w:noWrap/>
            <w:vAlign w:val="center"/>
          </w:tcPr>
          <w:p w14:paraId="30AC21A3" w14:textId="77777777" w:rsidR="008C37F4" w:rsidRPr="00B26BD5" w:rsidRDefault="008C37F4" w:rsidP="008C37F4">
            <w:pPr>
              <w:jc w:val="center"/>
              <w:rPr>
                <w:sz w:val="16"/>
                <w:szCs w:val="16"/>
              </w:rPr>
            </w:pPr>
          </w:p>
        </w:tc>
        <w:tc>
          <w:tcPr>
            <w:tcW w:w="94" w:type="pct"/>
            <w:gridSpan w:val="5"/>
            <w:noWrap/>
            <w:vAlign w:val="center"/>
          </w:tcPr>
          <w:p w14:paraId="56933CEF" w14:textId="77777777" w:rsidR="008C37F4" w:rsidRPr="00B26BD5" w:rsidRDefault="008C37F4" w:rsidP="008C37F4">
            <w:pPr>
              <w:jc w:val="center"/>
              <w:rPr>
                <w:sz w:val="16"/>
                <w:szCs w:val="16"/>
              </w:rPr>
            </w:pPr>
          </w:p>
        </w:tc>
        <w:tc>
          <w:tcPr>
            <w:tcW w:w="94" w:type="pct"/>
            <w:gridSpan w:val="4"/>
            <w:noWrap/>
            <w:vAlign w:val="center"/>
          </w:tcPr>
          <w:p w14:paraId="69958B0B" w14:textId="77777777" w:rsidR="008C37F4" w:rsidRPr="00B26BD5" w:rsidRDefault="008C37F4" w:rsidP="008C37F4">
            <w:pPr>
              <w:jc w:val="center"/>
              <w:rPr>
                <w:sz w:val="16"/>
                <w:szCs w:val="16"/>
              </w:rPr>
            </w:pPr>
          </w:p>
        </w:tc>
        <w:tc>
          <w:tcPr>
            <w:tcW w:w="94" w:type="pct"/>
            <w:gridSpan w:val="4"/>
            <w:noWrap/>
            <w:vAlign w:val="center"/>
          </w:tcPr>
          <w:p w14:paraId="29040641" w14:textId="77777777" w:rsidR="008C37F4" w:rsidRPr="00B26BD5" w:rsidRDefault="008C37F4" w:rsidP="008C37F4">
            <w:pPr>
              <w:jc w:val="center"/>
              <w:rPr>
                <w:sz w:val="16"/>
                <w:szCs w:val="16"/>
              </w:rPr>
            </w:pPr>
          </w:p>
        </w:tc>
        <w:tc>
          <w:tcPr>
            <w:tcW w:w="94" w:type="pct"/>
            <w:gridSpan w:val="5"/>
            <w:noWrap/>
            <w:vAlign w:val="center"/>
          </w:tcPr>
          <w:p w14:paraId="1A70BC9D" w14:textId="77777777" w:rsidR="008C37F4" w:rsidRPr="00B26BD5" w:rsidRDefault="008C37F4" w:rsidP="008C37F4">
            <w:pPr>
              <w:jc w:val="center"/>
              <w:rPr>
                <w:sz w:val="16"/>
                <w:szCs w:val="16"/>
              </w:rPr>
            </w:pPr>
          </w:p>
        </w:tc>
        <w:tc>
          <w:tcPr>
            <w:tcW w:w="94" w:type="pct"/>
            <w:gridSpan w:val="5"/>
            <w:noWrap/>
            <w:vAlign w:val="center"/>
          </w:tcPr>
          <w:p w14:paraId="72009412" w14:textId="77777777" w:rsidR="008C37F4" w:rsidRPr="00B26BD5" w:rsidRDefault="008C37F4" w:rsidP="008C37F4">
            <w:pPr>
              <w:jc w:val="center"/>
              <w:rPr>
                <w:sz w:val="16"/>
                <w:szCs w:val="16"/>
              </w:rPr>
            </w:pPr>
          </w:p>
        </w:tc>
        <w:tc>
          <w:tcPr>
            <w:tcW w:w="94" w:type="pct"/>
            <w:gridSpan w:val="4"/>
            <w:noWrap/>
            <w:vAlign w:val="center"/>
          </w:tcPr>
          <w:p w14:paraId="1B3D69DB" w14:textId="77777777" w:rsidR="008C37F4" w:rsidRPr="00B26BD5" w:rsidRDefault="008C37F4" w:rsidP="008C37F4">
            <w:pPr>
              <w:jc w:val="center"/>
              <w:rPr>
                <w:sz w:val="16"/>
                <w:szCs w:val="16"/>
              </w:rPr>
            </w:pPr>
          </w:p>
        </w:tc>
        <w:tc>
          <w:tcPr>
            <w:tcW w:w="94" w:type="pct"/>
            <w:gridSpan w:val="4"/>
            <w:noWrap/>
            <w:vAlign w:val="center"/>
          </w:tcPr>
          <w:p w14:paraId="1E12BF04" w14:textId="77777777" w:rsidR="008C37F4" w:rsidRPr="00B26BD5" w:rsidRDefault="008C37F4" w:rsidP="008C37F4">
            <w:pPr>
              <w:jc w:val="center"/>
              <w:rPr>
                <w:sz w:val="16"/>
                <w:szCs w:val="16"/>
              </w:rPr>
            </w:pPr>
          </w:p>
        </w:tc>
        <w:tc>
          <w:tcPr>
            <w:tcW w:w="94" w:type="pct"/>
            <w:gridSpan w:val="4"/>
            <w:noWrap/>
            <w:vAlign w:val="center"/>
          </w:tcPr>
          <w:p w14:paraId="5036C8BB" w14:textId="77777777" w:rsidR="008C37F4" w:rsidRPr="00B26BD5" w:rsidRDefault="008C37F4" w:rsidP="008C37F4">
            <w:pPr>
              <w:jc w:val="center"/>
              <w:rPr>
                <w:sz w:val="16"/>
                <w:szCs w:val="16"/>
              </w:rPr>
            </w:pPr>
          </w:p>
        </w:tc>
        <w:tc>
          <w:tcPr>
            <w:tcW w:w="94" w:type="pct"/>
            <w:gridSpan w:val="4"/>
            <w:noWrap/>
            <w:vAlign w:val="center"/>
          </w:tcPr>
          <w:p w14:paraId="60BF8453" w14:textId="77777777" w:rsidR="008C37F4" w:rsidRPr="00B26BD5" w:rsidRDefault="008C37F4" w:rsidP="008C37F4">
            <w:pPr>
              <w:jc w:val="center"/>
              <w:rPr>
                <w:sz w:val="16"/>
                <w:szCs w:val="16"/>
              </w:rPr>
            </w:pPr>
          </w:p>
        </w:tc>
        <w:tc>
          <w:tcPr>
            <w:tcW w:w="94" w:type="pct"/>
            <w:gridSpan w:val="5"/>
            <w:noWrap/>
            <w:vAlign w:val="center"/>
          </w:tcPr>
          <w:p w14:paraId="2E444E8D" w14:textId="77777777" w:rsidR="008C37F4" w:rsidRPr="00B26BD5" w:rsidRDefault="008C37F4" w:rsidP="008C37F4">
            <w:pPr>
              <w:jc w:val="center"/>
              <w:rPr>
                <w:sz w:val="16"/>
                <w:szCs w:val="16"/>
              </w:rPr>
            </w:pPr>
          </w:p>
        </w:tc>
        <w:tc>
          <w:tcPr>
            <w:tcW w:w="94" w:type="pct"/>
            <w:gridSpan w:val="3"/>
            <w:noWrap/>
            <w:vAlign w:val="center"/>
          </w:tcPr>
          <w:p w14:paraId="0D864E5E" w14:textId="77777777" w:rsidR="008C37F4" w:rsidRPr="00B26BD5" w:rsidRDefault="008C37F4" w:rsidP="008C37F4">
            <w:pPr>
              <w:jc w:val="center"/>
              <w:rPr>
                <w:sz w:val="16"/>
                <w:szCs w:val="16"/>
              </w:rPr>
            </w:pPr>
          </w:p>
        </w:tc>
        <w:tc>
          <w:tcPr>
            <w:tcW w:w="94" w:type="pct"/>
            <w:gridSpan w:val="4"/>
            <w:noWrap/>
            <w:vAlign w:val="center"/>
          </w:tcPr>
          <w:p w14:paraId="74792923" w14:textId="77777777" w:rsidR="008C37F4" w:rsidRPr="00B26BD5" w:rsidRDefault="008C37F4" w:rsidP="008C37F4">
            <w:pPr>
              <w:jc w:val="center"/>
              <w:rPr>
                <w:sz w:val="16"/>
                <w:szCs w:val="16"/>
              </w:rPr>
            </w:pPr>
          </w:p>
        </w:tc>
        <w:tc>
          <w:tcPr>
            <w:tcW w:w="94" w:type="pct"/>
            <w:gridSpan w:val="4"/>
            <w:noWrap/>
            <w:vAlign w:val="center"/>
          </w:tcPr>
          <w:p w14:paraId="672C1E5F" w14:textId="77777777" w:rsidR="008C37F4" w:rsidRPr="00B26BD5" w:rsidRDefault="008C37F4" w:rsidP="008C37F4">
            <w:pPr>
              <w:jc w:val="center"/>
              <w:rPr>
                <w:sz w:val="16"/>
                <w:szCs w:val="16"/>
              </w:rPr>
            </w:pPr>
          </w:p>
        </w:tc>
        <w:tc>
          <w:tcPr>
            <w:tcW w:w="94" w:type="pct"/>
            <w:gridSpan w:val="4"/>
            <w:noWrap/>
            <w:vAlign w:val="center"/>
          </w:tcPr>
          <w:p w14:paraId="229609B1" w14:textId="77777777" w:rsidR="008C37F4" w:rsidRPr="00B26BD5" w:rsidRDefault="008C37F4" w:rsidP="008C37F4">
            <w:pPr>
              <w:jc w:val="center"/>
              <w:rPr>
                <w:sz w:val="16"/>
                <w:szCs w:val="16"/>
              </w:rPr>
            </w:pPr>
          </w:p>
        </w:tc>
        <w:tc>
          <w:tcPr>
            <w:tcW w:w="94" w:type="pct"/>
            <w:gridSpan w:val="5"/>
          </w:tcPr>
          <w:p w14:paraId="70FE8358" w14:textId="77777777" w:rsidR="008C37F4" w:rsidRPr="00B26BD5" w:rsidRDefault="008C37F4" w:rsidP="008C37F4">
            <w:pPr>
              <w:jc w:val="center"/>
              <w:rPr>
                <w:sz w:val="16"/>
                <w:szCs w:val="16"/>
              </w:rPr>
            </w:pPr>
          </w:p>
        </w:tc>
        <w:tc>
          <w:tcPr>
            <w:tcW w:w="94" w:type="pct"/>
            <w:gridSpan w:val="4"/>
          </w:tcPr>
          <w:p w14:paraId="6F01C213" w14:textId="77777777" w:rsidR="008C37F4" w:rsidRPr="00B26BD5" w:rsidRDefault="008C37F4" w:rsidP="008C37F4">
            <w:pPr>
              <w:jc w:val="center"/>
              <w:rPr>
                <w:sz w:val="16"/>
                <w:szCs w:val="16"/>
              </w:rPr>
            </w:pPr>
          </w:p>
        </w:tc>
        <w:tc>
          <w:tcPr>
            <w:tcW w:w="94" w:type="pct"/>
            <w:gridSpan w:val="4"/>
          </w:tcPr>
          <w:p w14:paraId="317F3D87" w14:textId="77777777" w:rsidR="008C37F4" w:rsidRPr="00B26BD5" w:rsidRDefault="008C37F4" w:rsidP="008C37F4">
            <w:pPr>
              <w:jc w:val="center"/>
              <w:rPr>
                <w:sz w:val="16"/>
                <w:szCs w:val="16"/>
              </w:rPr>
            </w:pPr>
          </w:p>
        </w:tc>
        <w:tc>
          <w:tcPr>
            <w:tcW w:w="94" w:type="pct"/>
            <w:gridSpan w:val="5"/>
          </w:tcPr>
          <w:p w14:paraId="796829CC" w14:textId="77777777" w:rsidR="008C37F4" w:rsidRPr="00B26BD5" w:rsidRDefault="008C37F4" w:rsidP="008C37F4">
            <w:pPr>
              <w:jc w:val="center"/>
              <w:rPr>
                <w:sz w:val="16"/>
                <w:szCs w:val="16"/>
              </w:rPr>
            </w:pPr>
          </w:p>
        </w:tc>
        <w:tc>
          <w:tcPr>
            <w:tcW w:w="94" w:type="pct"/>
            <w:gridSpan w:val="4"/>
          </w:tcPr>
          <w:p w14:paraId="2C187B6F" w14:textId="77777777" w:rsidR="008C37F4" w:rsidRPr="00B26BD5" w:rsidRDefault="008C37F4" w:rsidP="008C37F4">
            <w:pPr>
              <w:jc w:val="center"/>
              <w:rPr>
                <w:sz w:val="16"/>
                <w:szCs w:val="16"/>
              </w:rPr>
            </w:pPr>
          </w:p>
        </w:tc>
        <w:tc>
          <w:tcPr>
            <w:tcW w:w="94" w:type="pct"/>
            <w:gridSpan w:val="5"/>
          </w:tcPr>
          <w:p w14:paraId="424422C5" w14:textId="77777777" w:rsidR="008C37F4" w:rsidRPr="00B26BD5" w:rsidRDefault="008C37F4" w:rsidP="008C37F4">
            <w:pPr>
              <w:jc w:val="center"/>
              <w:rPr>
                <w:sz w:val="16"/>
                <w:szCs w:val="16"/>
              </w:rPr>
            </w:pPr>
          </w:p>
        </w:tc>
        <w:tc>
          <w:tcPr>
            <w:tcW w:w="94" w:type="pct"/>
            <w:gridSpan w:val="4"/>
          </w:tcPr>
          <w:p w14:paraId="4AF6CA6A" w14:textId="77777777" w:rsidR="008C37F4" w:rsidRPr="00B26BD5" w:rsidRDefault="008C37F4" w:rsidP="008C37F4">
            <w:pPr>
              <w:jc w:val="center"/>
              <w:rPr>
                <w:sz w:val="16"/>
                <w:szCs w:val="16"/>
              </w:rPr>
            </w:pPr>
          </w:p>
        </w:tc>
        <w:tc>
          <w:tcPr>
            <w:tcW w:w="94" w:type="pct"/>
            <w:gridSpan w:val="4"/>
          </w:tcPr>
          <w:p w14:paraId="78C01F18" w14:textId="77777777" w:rsidR="008C37F4" w:rsidRPr="00B26BD5" w:rsidRDefault="008C37F4" w:rsidP="008C37F4">
            <w:pPr>
              <w:jc w:val="center"/>
              <w:rPr>
                <w:sz w:val="16"/>
                <w:szCs w:val="16"/>
              </w:rPr>
            </w:pPr>
          </w:p>
        </w:tc>
        <w:tc>
          <w:tcPr>
            <w:tcW w:w="94" w:type="pct"/>
            <w:gridSpan w:val="5"/>
          </w:tcPr>
          <w:p w14:paraId="7D75CCB5" w14:textId="77777777" w:rsidR="008C37F4" w:rsidRPr="00B26BD5" w:rsidRDefault="008C37F4" w:rsidP="008C37F4">
            <w:pPr>
              <w:jc w:val="center"/>
              <w:rPr>
                <w:sz w:val="16"/>
                <w:szCs w:val="16"/>
              </w:rPr>
            </w:pPr>
          </w:p>
        </w:tc>
        <w:tc>
          <w:tcPr>
            <w:tcW w:w="94" w:type="pct"/>
            <w:gridSpan w:val="4"/>
          </w:tcPr>
          <w:p w14:paraId="2B3B38A9" w14:textId="77777777" w:rsidR="008C37F4" w:rsidRPr="00B26BD5" w:rsidRDefault="008C37F4" w:rsidP="008C37F4">
            <w:pPr>
              <w:jc w:val="center"/>
              <w:rPr>
                <w:sz w:val="16"/>
                <w:szCs w:val="16"/>
              </w:rPr>
            </w:pPr>
          </w:p>
        </w:tc>
        <w:tc>
          <w:tcPr>
            <w:tcW w:w="95" w:type="pct"/>
            <w:gridSpan w:val="5"/>
          </w:tcPr>
          <w:p w14:paraId="19F97D72" w14:textId="77777777" w:rsidR="008C37F4" w:rsidRPr="00B26BD5" w:rsidRDefault="008C37F4" w:rsidP="008C37F4">
            <w:pPr>
              <w:jc w:val="center"/>
              <w:rPr>
                <w:sz w:val="16"/>
                <w:szCs w:val="16"/>
              </w:rPr>
            </w:pPr>
          </w:p>
        </w:tc>
        <w:tc>
          <w:tcPr>
            <w:tcW w:w="94" w:type="pct"/>
            <w:gridSpan w:val="5"/>
          </w:tcPr>
          <w:p w14:paraId="134E2DEC" w14:textId="77777777" w:rsidR="008C37F4" w:rsidRPr="00B26BD5" w:rsidRDefault="008C37F4" w:rsidP="008C37F4">
            <w:pPr>
              <w:jc w:val="center"/>
              <w:rPr>
                <w:sz w:val="16"/>
                <w:szCs w:val="16"/>
              </w:rPr>
            </w:pPr>
          </w:p>
        </w:tc>
        <w:tc>
          <w:tcPr>
            <w:tcW w:w="112" w:type="pct"/>
            <w:gridSpan w:val="4"/>
          </w:tcPr>
          <w:p w14:paraId="3944705B" w14:textId="77777777" w:rsidR="008C37F4" w:rsidRPr="00B26BD5" w:rsidRDefault="008C37F4" w:rsidP="008C37F4">
            <w:pPr>
              <w:jc w:val="center"/>
              <w:rPr>
                <w:sz w:val="16"/>
                <w:szCs w:val="16"/>
              </w:rPr>
            </w:pPr>
          </w:p>
        </w:tc>
        <w:tc>
          <w:tcPr>
            <w:tcW w:w="176" w:type="pct"/>
            <w:gridSpan w:val="4"/>
            <w:vAlign w:val="center"/>
          </w:tcPr>
          <w:p w14:paraId="119720B0" w14:textId="77777777" w:rsidR="008C37F4" w:rsidRPr="00B26BD5" w:rsidRDefault="008C37F4" w:rsidP="008C37F4">
            <w:pPr>
              <w:jc w:val="center"/>
              <w:rPr>
                <w:sz w:val="16"/>
                <w:szCs w:val="16"/>
              </w:rPr>
            </w:pPr>
          </w:p>
        </w:tc>
      </w:tr>
      <w:tr w:rsidR="008C37F4" w:rsidRPr="00B26BD5" w14:paraId="5AF36D10" w14:textId="77777777" w:rsidTr="008C37F4">
        <w:tc>
          <w:tcPr>
            <w:tcW w:w="255" w:type="pct"/>
            <w:gridSpan w:val="3"/>
            <w:vAlign w:val="center"/>
          </w:tcPr>
          <w:p w14:paraId="68D886D8" w14:textId="47B10841" w:rsidR="008C37F4" w:rsidRDefault="008C37F4" w:rsidP="008C37F4">
            <w:pPr>
              <w:ind w:left="2" w:right="-126" w:hanging="141"/>
              <w:jc w:val="center"/>
              <w:rPr>
                <w:sz w:val="16"/>
                <w:szCs w:val="16"/>
              </w:rPr>
            </w:pPr>
            <w:r>
              <w:rPr>
                <w:sz w:val="16"/>
                <w:szCs w:val="16"/>
              </w:rPr>
              <w:t>ЭПМ.04</w:t>
            </w:r>
          </w:p>
        </w:tc>
        <w:tc>
          <w:tcPr>
            <w:tcW w:w="506" w:type="pct"/>
            <w:gridSpan w:val="5"/>
            <w:noWrap/>
            <w:vAlign w:val="center"/>
          </w:tcPr>
          <w:p w14:paraId="55BA0447" w14:textId="729293AF" w:rsidR="008C37F4" w:rsidRPr="000304C0" w:rsidRDefault="008C37F4" w:rsidP="008C37F4">
            <w:pPr>
              <w:suppressAutoHyphens/>
              <w:rPr>
                <w:sz w:val="14"/>
                <w:szCs w:val="16"/>
              </w:rPr>
            </w:pPr>
            <w:r>
              <w:rPr>
                <w:sz w:val="14"/>
                <w:szCs w:val="16"/>
              </w:rPr>
              <w:t>Экзамен по модулю</w:t>
            </w:r>
          </w:p>
        </w:tc>
        <w:tc>
          <w:tcPr>
            <w:tcW w:w="94" w:type="pct"/>
            <w:gridSpan w:val="4"/>
            <w:vAlign w:val="center"/>
          </w:tcPr>
          <w:p w14:paraId="5C4302A4" w14:textId="77777777" w:rsidR="008C37F4" w:rsidRPr="00B26BD5" w:rsidRDefault="008C37F4" w:rsidP="008C37F4">
            <w:pPr>
              <w:jc w:val="center"/>
              <w:rPr>
                <w:sz w:val="16"/>
                <w:szCs w:val="16"/>
              </w:rPr>
            </w:pPr>
          </w:p>
        </w:tc>
        <w:tc>
          <w:tcPr>
            <w:tcW w:w="94" w:type="pct"/>
            <w:gridSpan w:val="4"/>
            <w:vAlign w:val="center"/>
          </w:tcPr>
          <w:p w14:paraId="11C9282B" w14:textId="77777777" w:rsidR="008C37F4" w:rsidRPr="00B26BD5" w:rsidRDefault="008C37F4" w:rsidP="008C37F4">
            <w:pPr>
              <w:jc w:val="center"/>
              <w:rPr>
                <w:sz w:val="16"/>
                <w:szCs w:val="16"/>
              </w:rPr>
            </w:pPr>
          </w:p>
        </w:tc>
        <w:tc>
          <w:tcPr>
            <w:tcW w:w="94" w:type="pct"/>
            <w:gridSpan w:val="4"/>
            <w:vAlign w:val="center"/>
          </w:tcPr>
          <w:p w14:paraId="6D16C43F" w14:textId="77777777" w:rsidR="008C37F4" w:rsidRPr="00B26BD5" w:rsidRDefault="008C37F4" w:rsidP="008C37F4">
            <w:pPr>
              <w:jc w:val="center"/>
              <w:rPr>
                <w:sz w:val="16"/>
                <w:szCs w:val="16"/>
              </w:rPr>
            </w:pPr>
          </w:p>
        </w:tc>
        <w:tc>
          <w:tcPr>
            <w:tcW w:w="94" w:type="pct"/>
            <w:gridSpan w:val="5"/>
            <w:vAlign w:val="center"/>
          </w:tcPr>
          <w:p w14:paraId="1D73A1CB" w14:textId="77777777" w:rsidR="008C37F4" w:rsidRPr="00B26BD5" w:rsidRDefault="008C37F4" w:rsidP="008C37F4">
            <w:pPr>
              <w:jc w:val="center"/>
              <w:rPr>
                <w:sz w:val="16"/>
                <w:szCs w:val="16"/>
              </w:rPr>
            </w:pPr>
          </w:p>
        </w:tc>
        <w:tc>
          <w:tcPr>
            <w:tcW w:w="94" w:type="pct"/>
            <w:gridSpan w:val="5"/>
            <w:vAlign w:val="center"/>
          </w:tcPr>
          <w:p w14:paraId="7812BACA" w14:textId="77777777" w:rsidR="008C37F4" w:rsidRPr="00B26BD5" w:rsidRDefault="008C37F4" w:rsidP="008C37F4">
            <w:pPr>
              <w:jc w:val="center"/>
              <w:rPr>
                <w:sz w:val="16"/>
                <w:szCs w:val="16"/>
              </w:rPr>
            </w:pPr>
          </w:p>
        </w:tc>
        <w:tc>
          <w:tcPr>
            <w:tcW w:w="94" w:type="pct"/>
            <w:gridSpan w:val="4"/>
            <w:vAlign w:val="center"/>
          </w:tcPr>
          <w:p w14:paraId="0194D39E" w14:textId="77777777" w:rsidR="008C37F4" w:rsidRPr="00B26BD5" w:rsidRDefault="008C37F4" w:rsidP="008C37F4">
            <w:pPr>
              <w:jc w:val="center"/>
              <w:rPr>
                <w:sz w:val="16"/>
                <w:szCs w:val="16"/>
              </w:rPr>
            </w:pPr>
          </w:p>
        </w:tc>
        <w:tc>
          <w:tcPr>
            <w:tcW w:w="94" w:type="pct"/>
            <w:gridSpan w:val="5"/>
            <w:vAlign w:val="center"/>
          </w:tcPr>
          <w:p w14:paraId="45870E2B" w14:textId="77777777" w:rsidR="008C37F4" w:rsidRPr="00B26BD5" w:rsidRDefault="008C37F4" w:rsidP="008C37F4">
            <w:pPr>
              <w:jc w:val="center"/>
              <w:rPr>
                <w:sz w:val="16"/>
                <w:szCs w:val="16"/>
              </w:rPr>
            </w:pPr>
          </w:p>
        </w:tc>
        <w:tc>
          <w:tcPr>
            <w:tcW w:w="94" w:type="pct"/>
            <w:gridSpan w:val="5"/>
            <w:noWrap/>
            <w:vAlign w:val="center"/>
          </w:tcPr>
          <w:p w14:paraId="6937632F" w14:textId="77777777" w:rsidR="008C37F4" w:rsidRPr="00B26BD5" w:rsidRDefault="008C37F4" w:rsidP="008C37F4">
            <w:pPr>
              <w:jc w:val="center"/>
              <w:rPr>
                <w:sz w:val="16"/>
                <w:szCs w:val="16"/>
              </w:rPr>
            </w:pPr>
          </w:p>
        </w:tc>
        <w:tc>
          <w:tcPr>
            <w:tcW w:w="94" w:type="pct"/>
            <w:gridSpan w:val="4"/>
            <w:noWrap/>
            <w:vAlign w:val="center"/>
          </w:tcPr>
          <w:p w14:paraId="0CE4E608" w14:textId="77777777" w:rsidR="008C37F4" w:rsidRPr="00B26BD5" w:rsidRDefault="008C37F4" w:rsidP="008C37F4">
            <w:pPr>
              <w:jc w:val="center"/>
              <w:rPr>
                <w:sz w:val="16"/>
                <w:szCs w:val="16"/>
              </w:rPr>
            </w:pPr>
          </w:p>
        </w:tc>
        <w:tc>
          <w:tcPr>
            <w:tcW w:w="94" w:type="pct"/>
            <w:gridSpan w:val="4"/>
            <w:noWrap/>
            <w:vAlign w:val="center"/>
          </w:tcPr>
          <w:p w14:paraId="44598039" w14:textId="77777777" w:rsidR="008C37F4" w:rsidRPr="00B26BD5" w:rsidRDefault="008C37F4" w:rsidP="008C37F4">
            <w:pPr>
              <w:jc w:val="center"/>
              <w:rPr>
                <w:sz w:val="16"/>
                <w:szCs w:val="16"/>
              </w:rPr>
            </w:pPr>
          </w:p>
        </w:tc>
        <w:tc>
          <w:tcPr>
            <w:tcW w:w="94" w:type="pct"/>
            <w:gridSpan w:val="4"/>
            <w:noWrap/>
            <w:vAlign w:val="center"/>
          </w:tcPr>
          <w:p w14:paraId="3898D0D7" w14:textId="77777777" w:rsidR="008C37F4" w:rsidRPr="00B26BD5" w:rsidRDefault="008C37F4" w:rsidP="008C37F4">
            <w:pPr>
              <w:jc w:val="center"/>
              <w:rPr>
                <w:sz w:val="16"/>
                <w:szCs w:val="16"/>
              </w:rPr>
            </w:pPr>
          </w:p>
        </w:tc>
        <w:tc>
          <w:tcPr>
            <w:tcW w:w="94" w:type="pct"/>
            <w:gridSpan w:val="5"/>
            <w:vAlign w:val="center"/>
          </w:tcPr>
          <w:p w14:paraId="5990A28B" w14:textId="77777777" w:rsidR="008C37F4" w:rsidRPr="00B26BD5" w:rsidRDefault="008C37F4" w:rsidP="008C37F4">
            <w:pPr>
              <w:jc w:val="center"/>
              <w:rPr>
                <w:sz w:val="16"/>
                <w:szCs w:val="16"/>
              </w:rPr>
            </w:pPr>
          </w:p>
        </w:tc>
        <w:tc>
          <w:tcPr>
            <w:tcW w:w="94" w:type="pct"/>
            <w:gridSpan w:val="4"/>
            <w:noWrap/>
            <w:vAlign w:val="center"/>
          </w:tcPr>
          <w:p w14:paraId="1CB8918E" w14:textId="77777777" w:rsidR="008C37F4" w:rsidRPr="00B26BD5" w:rsidRDefault="008C37F4" w:rsidP="008C37F4">
            <w:pPr>
              <w:jc w:val="center"/>
              <w:rPr>
                <w:sz w:val="16"/>
                <w:szCs w:val="16"/>
              </w:rPr>
            </w:pPr>
          </w:p>
        </w:tc>
        <w:tc>
          <w:tcPr>
            <w:tcW w:w="94" w:type="pct"/>
            <w:gridSpan w:val="4"/>
            <w:noWrap/>
            <w:vAlign w:val="center"/>
          </w:tcPr>
          <w:p w14:paraId="6FB4AD01" w14:textId="77777777" w:rsidR="008C37F4" w:rsidRPr="00B26BD5" w:rsidRDefault="008C37F4" w:rsidP="008C37F4">
            <w:pPr>
              <w:jc w:val="center"/>
              <w:rPr>
                <w:sz w:val="16"/>
                <w:szCs w:val="16"/>
              </w:rPr>
            </w:pPr>
          </w:p>
        </w:tc>
        <w:tc>
          <w:tcPr>
            <w:tcW w:w="94" w:type="pct"/>
            <w:gridSpan w:val="4"/>
            <w:noWrap/>
            <w:vAlign w:val="center"/>
          </w:tcPr>
          <w:p w14:paraId="015DF6F4" w14:textId="77777777" w:rsidR="008C37F4" w:rsidRPr="00B26BD5" w:rsidRDefault="008C37F4" w:rsidP="008C37F4">
            <w:pPr>
              <w:jc w:val="center"/>
              <w:rPr>
                <w:sz w:val="16"/>
                <w:szCs w:val="16"/>
              </w:rPr>
            </w:pPr>
          </w:p>
        </w:tc>
        <w:tc>
          <w:tcPr>
            <w:tcW w:w="94" w:type="pct"/>
            <w:gridSpan w:val="5"/>
            <w:noWrap/>
            <w:vAlign w:val="center"/>
          </w:tcPr>
          <w:p w14:paraId="0CD79E39" w14:textId="77777777" w:rsidR="008C37F4" w:rsidRPr="00B26BD5" w:rsidRDefault="008C37F4" w:rsidP="008C37F4">
            <w:pPr>
              <w:jc w:val="center"/>
              <w:rPr>
                <w:sz w:val="16"/>
                <w:szCs w:val="16"/>
              </w:rPr>
            </w:pPr>
          </w:p>
        </w:tc>
        <w:tc>
          <w:tcPr>
            <w:tcW w:w="94" w:type="pct"/>
            <w:gridSpan w:val="5"/>
            <w:noWrap/>
            <w:vAlign w:val="center"/>
          </w:tcPr>
          <w:p w14:paraId="46DDB14C" w14:textId="77777777" w:rsidR="008C37F4" w:rsidRPr="00B26BD5" w:rsidRDefault="008C37F4" w:rsidP="008C37F4">
            <w:pPr>
              <w:jc w:val="center"/>
              <w:rPr>
                <w:sz w:val="16"/>
                <w:szCs w:val="16"/>
              </w:rPr>
            </w:pPr>
          </w:p>
        </w:tc>
        <w:tc>
          <w:tcPr>
            <w:tcW w:w="94" w:type="pct"/>
            <w:gridSpan w:val="4"/>
            <w:noWrap/>
            <w:vAlign w:val="center"/>
          </w:tcPr>
          <w:p w14:paraId="41E7859E" w14:textId="77777777" w:rsidR="008C37F4" w:rsidRPr="00B26BD5" w:rsidRDefault="008C37F4" w:rsidP="008C37F4">
            <w:pPr>
              <w:jc w:val="center"/>
              <w:rPr>
                <w:sz w:val="16"/>
                <w:szCs w:val="16"/>
              </w:rPr>
            </w:pPr>
          </w:p>
        </w:tc>
        <w:tc>
          <w:tcPr>
            <w:tcW w:w="94" w:type="pct"/>
            <w:gridSpan w:val="4"/>
            <w:noWrap/>
            <w:vAlign w:val="center"/>
          </w:tcPr>
          <w:p w14:paraId="69FDC7D3" w14:textId="77777777" w:rsidR="008C37F4" w:rsidRPr="00B26BD5" w:rsidRDefault="008C37F4" w:rsidP="008C37F4">
            <w:pPr>
              <w:jc w:val="center"/>
              <w:rPr>
                <w:sz w:val="16"/>
                <w:szCs w:val="16"/>
              </w:rPr>
            </w:pPr>
          </w:p>
        </w:tc>
        <w:tc>
          <w:tcPr>
            <w:tcW w:w="94" w:type="pct"/>
            <w:gridSpan w:val="5"/>
            <w:noWrap/>
            <w:vAlign w:val="center"/>
          </w:tcPr>
          <w:p w14:paraId="47E7EA27" w14:textId="77777777" w:rsidR="008C37F4" w:rsidRPr="00B26BD5" w:rsidRDefault="008C37F4" w:rsidP="008C37F4">
            <w:pPr>
              <w:jc w:val="center"/>
              <w:rPr>
                <w:sz w:val="16"/>
                <w:szCs w:val="16"/>
              </w:rPr>
            </w:pPr>
          </w:p>
        </w:tc>
        <w:tc>
          <w:tcPr>
            <w:tcW w:w="94" w:type="pct"/>
            <w:gridSpan w:val="5"/>
            <w:noWrap/>
            <w:vAlign w:val="center"/>
          </w:tcPr>
          <w:p w14:paraId="270EC7B7" w14:textId="77777777" w:rsidR="008C37F4" w:rsidRPr="00B26BD5" w:rsidRDefault="008C37F4" w:rsidP="008C37F4">
            <w:pPr>
              <w:jc w:val="center"/>
              <w:rPr>
                <w:sz w:val="16"/>
                <w:szCs w:val="16"/>
              </w:rPr>
            </w:pPr>
          </w:p>
        </w:tc>
        <w:tc>
          <w:tcPr>
            <w:tcW w:w="94" w:type="pct"/>
            <w:gridSpan w:val="4"/>
            <w:noWrap/>
            <w:vAlign w:val="center"/>
          </w:tcPr>
          <w:p w14:paraId="7D108062" w14:textId="77777777" w:rsidR="008C37F4" w:rsidRPr="00B26BD5" w:rsidRDefault="008C37F4" w:rsidP="008C37F4">
            <w:pPr>
              <w:jc w:val="center"/>
              <w:rPr>
                <w:sz w:val="16"/>
                <w:szCs w:val="16"/>
              </w:rPr>
            </w:pPr>
          </w:p>
        </w:tc>
        <w:tc>
          <w:tcPr>
            <w:tcW w:w="94" w:type="pct"/>
            <w:gridSpan w:val="4"/>
            <w:noWrap/>
            <w:vAlign w:val="center"/>
          </w:tcPr>
          <w:p w14:paraId="7D1A25AF" w14:textId="77777777" w:rsidR="008C37F4" w:rsidRPr="00B26BD5" w:rsidRDefault="008C37F4" w:rsidP="008C37F4">
            <w:pPr>
              <w:jc w:val="center"/>
              <w:rPr>
                <w:sz w:val="16"/>
                <w:szCs w:val="16"/>
              </w:rPr>
            </w:pPr>
          </w:p>
        </w:tc>
        <w:tc>
          <w:tcPr>
            <w:tcW w:w="94" w:type="pct"/>
            <w:gridSpan w:val="4"/>
            <w:noWrap/>
            <w:vAlign w:val="center"/>
          </w:tcPr>
          <w:p w14:paraId="6F24B4F7" w14:textId="77777777" w:rsidR="008C37F4" w:rsidRPr="00B26BD5" w:rsidRDefault="008C37F4" w:rsidP="008C37F4">
            <w:pPr>
              <w:jc w:val="center"/>
              <w:rPr>
                <w:sz w:val="16"/>
                <w:szCs w:val="16"/>
              </w:rPr>
            </w:pPr>
          </w:p>
        </w:tc>
        <w:tc>
          <w:tcPr>
            <w:tcW w:w="94" w:type="pct"/>
            <w:gridSpan w:val="4"/>
            <w:noWrap/>
            <w:vAlign w:val="center"/>
          </w:tcPr>
          <w:p w14:paraId="6E3F5473" w14:textId="77777777" w:rsidR="008C37F4" w:rsidRPr="00B26BD5" w:rsidRDefault="008C37F4" w:rsidP="008C37F4">
            <w:pPr>
              <w:jc w:val="center"/>
              <w:rPr>
                <w:sz w:val="16"/>
                <w:szCs w:val="16"/>
              </w:rPr>
            </w:pPr>
          </w:p>
        </w:tc>
        <w:tc>
          <w:tcPr>
            <w:tcW w:w="94" w:type="pct"/>
            <w:gridSpan w:val="5"/>
            <w:noWrap/>
            <w:vAlign w:val="center"/>
          </w:tcPr>
          <w:p w14:paraId="0E97AF33" w14:textId="77777777" w:rsidR="008C37F4" w:rsidRPr="00B26BD5" w:rsidRDefault="008C37F4" w:rsidP="008C37F4">
            <w:pPr>
              <w:jc w:val="center"/>
              <w:rPr>
                <w:sz w:val="16"/>
                <w:szCs w:val="16"/>
              </w:rPr>
            </w:pPr>
          </w:p>
        </w:tc>
        <w:tc>
          <w:tcPr>
            <w:tcW w:w="94" w:type="pct"/>
            <w:gridSpan w:val="3"/>
            <w:noWrap/>
            <w:vAlign w:val="center"/>
          </w:tcPr>
          <w:p w14:paraId="6C28EEE6" w14:textId="77777777" w:rsidR="008C37F4" w:rsidRPr="00B26BD5" w:rsidRDefault="008C37F4" w:rsidP="008C37F4">
            <w:pPr>
              <w:jc w:val="center"/>
              <w:rPr>
                <w:sz w:val="16"/>
                <w:szCs w:val="16"/>
              </w:rPr>
            </w:pPr>
          </w:p>
        </w:tc>
        <w:tc>
          <w:tcPr>
            <w:tcW w:w="94" w:type="pct"/>
            <w:gridSpan w:val="4"/>
            <w:noWrap/>
            <w:vAlign w:val="center"/>
          </w:tcPr>
          <w:p w14:paraId="7961D04F" w14:textId="77777777" w:rsidR="008C37F4" w:rsidRPr="00B26BD5" w:rsidRDefault="008C37F4" w:rsidP="008C37F4">
            <w:pPr>
              <w:jc w:val="center"/>
              <w:rPr>
                <w:sz w:val="16"/>
                <w:szCs w:val="16"/>
              </w:rPr>
            </w:pPr>
          </w:p>
        </w:tc>
        <w:tc>
          <w:tcPr>
            <w:tcW w:w="94" w:type="pct"/>
            <w:gridSpan w:val="4"/>
            <w:noWrap/>
            <w:vAlign w:val="center"/>
          </w:tcPr>
          <w:p w14:paraId="38815020" w14:textId="77777777" w:rsidR="008C37F4" w:rsidRPr="00B26BD5" w:rsidRDefault="008C37F4" w:rsidP="008C37F4">
            <w:pPr>
              <w:jc w:val="center"/>
              <w:rPr>
                <w:sz w:val="16"/>
                <w:szCs w:val="16"/>
              </w:rPr>
            </w:pPr>
          </w:p>
        </w:tc>
        <w:tc>
          <w:tcPr>
            <w:tcW w:w="94" w:type="pct"/>
            <w:gridSpan w:val="4"/>
            <w:noWrap/>
            <w:vAlign w:val="center"/>
          </w:tcPr>
          <w:p w14:paraId="53EBA4FB" w14:textId="77777777" w:rsidR="008C37F4" w:rsidRPr="00B26BD5" w:rsidRDefault="008C37F4" w:rsidP="008C37F4">
            <w:pPr>
              <w:jc w:val="center"/>
              <w:rPr>
                <w:sz w:val="16"/>
                <w:szCs w:val="16"/>
              </w:rPr>
            </w:pPr>
          </w:p>
        </w:tc>
        <w:tc>
          <w:tcPr>
            <w:tcW w:w="94" w:type="pct"/>
            <w:gridSpan w:val="5"/>
          </w:tcPr>
          <w:p w14:paraId="1225045B" w14:textId="77777777" w:rsidR="008C37F4" w:rsidRPr="00B26BD5" w:rsidRDefault="008C37F4" w:rsidP="008C37F4">
            <w:pPr>
              <w:jc w:val="center"/>
              <w:rPr>
                <w:sz w:val="16"/>
                <w:szCs w:val="16"/>
              </w:rPr>
            </w:pPr>
          </w:p>
        </w:tc>
        <w:tc>
          <w:tcPr>
            <w:tcW w:w="94" w:type="pct"/>
            <w:gridSpan w:val="4"/>
          </w:tcPr>
          <w:p w14:paraId="3124E25D" w14:textId="77777777" w:rsidR="008C37F4" w:rsidRPr="00B26BD5" w:rsidRDefault="008C37F4" w:rsidP="008C37F4">
            <w:pPr>
              <w:jc w:val="center"/>
              <w:rPr>
                <w:sz w:val="16"/>
                <w:szCs w:val="16"/>
              </w:rPr>
            </w:pPr>
          </w:p>
        </w:tc>
        <w:tc>
          <w:tcPr>
            <w:tcW w:w="94" w:type="pct"/>
            <w:gridSpan w:val="4"/>
          </w:tcPr>
          <w:p w14:paraId="6F0CD250" w14:textId="77777777" w:rsidR="008C37F4" w:rsidRPr="00B26BD5" w:rsidRDefault="008C37F4" w:rsidP="008C37F4">
            <w:pPr>
              <w:jc w:val="center"/>
              <w:rPr>
                <w:sz w:val="16"/>
                <w:szCs w:val="16"/>
              </w:rPr>
            </w:pPr>
          </w:p>
        </w:tc>
        <w:tc>
          <w:tcPr>
            <w:tcW w:w="94" w:type="pct"/>
            <w:gridSpan w:val="5"/>
          </w:tcPr>
          <w:p w14:paraId="59ED40AB" w14:textId="77777777" w:rsidR="008C37F4" w:rsidRPr="00B26BD5" w:rsidRDefault="008C37F4" w:rsidP="008C37F4">
            <w:pPr>
              <w:jc w:val="center"/>
              <w:rPr>
                <w:sz w:val="16"/>
                <w:szCs w:val="16"/>
              </w:rPr>
            </w:pPr>
          </w:p>
        </w:tc>
        <w:tc>
          <w:tcPr>
            <w:tcW w:w="94" w:type="pct"/>
            <w:gridSpan w:val="4"/>
          </w:tcPr>
          <w:p w14:paraId="7DD6D8D4" w14:textId="77777777" w:rsidR="008C37F4" w:rsidRPr="00B26BD5" w:rsidRDefault="008C37F4" w:rsidP="008C37F4">
            <w:pPr>
              <w:jc w:val="center"/>
              <w:rPr>
                <w:sz w:val="16"/>
                <w:szCs w:val="16"/>
              </w:rPr>
            </w:pPr>
          </w:p>
        </w:tc>
        <w:tc>
          <w:tcPr>
            <w:tcW w:w="94" w:type="pct"/>
            <w:gridSpan w:val="5"/>
          </w:tcPr>
          <w:p w14:paraId="36492EC2" w14:textId="77777777" w:rsidR="008C37F4" w:rsidRPr="00B26BD5" w:rsidRDefault="008C37F4" w:rsidP="008C37F4">
            <w:pPr>
              <w:jc w:val="center"/>
              <w:rPr>
                <w:sz w:val="16"/>
                <w:szCs w:val="16"/>
              </w:rPr>
            </w:pPr>
          </w:p>
        </w:tc>
        <w:tc>
          <w:tcPr>
            <w:tcW w:w="94" w:type="pct"/>
            <w:gridSpan w:val="4"/>
          </w:tcPr>
          <w:p w14:paraId="30939820" w14:textId="77777777" w:rsidR="008C37F4" w:rsidRPr="00B26BD5" w:rsidRDefault="008C37F4" w:rsidP="008C37F4">
            <w:pPr>
              <w:jc w:val="center"/>
              <w:rPr>
                <w:sz w:val="16"/>
                <w:szCs w:val="16"/>
              </w:rPr>
            </w:pPr>
          </w:p>
        </w:tc>
        <w:tc>
          <w:tcPr>
            <w:tcW w:w="94" w:type="pct"/>
            <w:gridSpan w:val="4"/>
          </w:tcPr>
          <w:p w14:paraId="293FE0B0" w14:textId="77777777" w:rsidR="008C37F4" w:rsidRPr="00B26BD5" w:rsidRDefault="008C37F4" w:rsidP="008C37F4">
            <w:pPr>
              <w:jc w:val="center"/>
              <w:rPr>
                <w:sz w:val="16"/>
                <w:szCs w:val="16"/>
              </w:rPr>
            </w:pPr>
          </w:p>
        </w:tc>
        <w:tc>
          <w:tcPr>
            <w:tcW w:w="94" w:type="pct"/>
            <w:gridSpan w:val="5"/>
          </w:tcPr>
          <w:p w14:paraId="129B8A58" w14:textId="77777777" w:rsidR="008C37F4" w:rsidRPr="00B26BD5" w:rsidRDefault="008C37F4" w:rsidP="008C37F4">
            <w:pPr>
              <w:jc w:val="center"/>
              <w:rPr>
                <w:sz w:val="16"/>
                <w:szCs w:val="16"/>
              </w:rPr>
            </w:pPr>
          </w:p>
        </w:tc>
        <w:tc>
          <w:tcPr>
            <w:tcW w:w="94" w:type="pct"/>
            <w:gridSpan w:val="4"/>
          </w:tcPr>
          <w:p w14:paraId="7417139A" w14:textId="77777777" w:rsidR="008C37F4" w:rsidRPr="00B26BD5" w:rsidRDefault="008C37F4" w:rsidP="008C37F4">
            <w:pPr>
              <w:jc w:val="center"/>
              <w:rPr>
                <w:sz w:val="16"/>
                <w:szCs w:val="16"/>
              </w:rPr>
            </w:pPr>
          </w:p>
        </w:tc>
        <w:tc>
          <w:tcPr>
            <w:tcW w:w="95" w:type="pct"/>
            <w:gridSpan w:val="5"/>
          </w:tcPr>
          <w:p w14:paraId="3457FFA5" w14:textId="77777777" w:rsidR="008C37F4" w:rsidRPr="00B26BD5" w:rsidRDefault="008C37F4" w:rsidP="008C37F4">
            <w:pPr>
              <w:jc w:val="center"/>
              <w:rPr>
                <w:sz w:val="16"/>
                <w:szCs w:val="16"/>
              </w:rPr>
            </w:pPr>
          </w:p>
        </w:tc>
        <w:tc>
          <w:tcPr>
            <w:tcW w:w="94" w:type="pct"/>
            <w:gridSpan w:val="5"/>
          </w:tcPr>
          <w:p w14:paraId="2EF72ACB" w14:textId="77777777" w:rsidR="008C37F4" w:rsidRPr="00B26BD5" w:rsidRDefault="008C37F4" w:rsidP="008C37F4">
            <w:pPr>
              <w:jc w:val="center"/>
              <w:rPr>
                <w:sz w:val="16"/>
                <w:szCs w:val="16"/>
              </w:rPr>
            </w:pPr>
          </w:p>
        </w:tc>
        <w:tc>
          <w:tcPr>
            <w:tcW w:w="112" w:type="pct"/>
            <w:gridSpan w:val="4"/>
          </w:tcPr>
          <w:p w14:paraId="5B317D05" w14:textId="77777777" w:rsidR="008C37F4" w:rsidRPr="00B26BD5" w:rsidRDefault="008C37F4" w:rsidP="008C37F4">
            <w:pPr>
              <w:jc w:val="center"/>
              <w:rPr>
                <w:sz w:val="16"/>
                <w:szCs w:val="16"/>
              </w:rPr>
            </w:pPr>
          </w:p>
        </w:tc>
        <w:tc>
          <w:tcPr>
            <w:tcW w:w="176" w:type="pct"/>
            <w:gridSpan w:val="4"/>
            <w:vAlign w:val="center"/>
          </w:tcPr>
          <w:p w14:paraId="14960967" w14:textId="77777777" w:rsidR="008C37F4" w:rsidRPr="00B26BD5" w:rsidRDefault="008C37F4" w:rsidP="008C37F4">
            <w:pPr>
              <w:jc w:val="center"/>
              <w:rPr>
                <w:sz w:val="16"/>
                <w:szCs w:val="16"/>
              </w:rPr>
            </w:pPr>
          </w:p>
        </w:tc>
      </w:tr>
      <w:tr w:rsidR="008C37F4" w:rsidRPr="00B26BD5" w14:paraId="1C01A354" w14:textId="77777777" w:rsidTr="008C37F4">
        <w:tc>
          <w:tcPr>
            <w:tcW w:w="255" w:type="pct"/>
            <w:gridSpan w:val="3"/>
            <w:vAlign w:val="center"/>
          </w:tcPr>
          <w:p w14:paraId="08712F49" w14:textId="77777777" w:rsidR="008C37F4" w:rsidRPr="00B26BD5" w:rsidRDefault="008C37F4" w:rsidP="008C37F4">
            <w:pPr>
              <w:ind w:left="2" w:hanging="9"/>
              <w:rPr>
                <w:sz w:val="16"/>
                <w:szCs w:val="16"/>
              </w:rPr>
            </w:pPr>
          </w:p>
        </w:tc>
        <w:tc>
          <w:tcPr>
            <w:tcW w:w="506" w:type="pct"/>
            <w:gridSpan w:val="5"/>
            <w:noWrap/>
            <w:vAlign w:val="center"/>
          </w:tcPr>
          <w:p w14:paraId="792FBB30" w14:textId="77777777" w:rsidR="008C37F4" w:rsidRPr="000304C0" w:rsidRDefault="008C37F4" w:rsidP="008C37F4">
            <w:pPr>
              <w:suppressAutoHyphens/>
              <w:rPr>
                <w:sz w:val="14"/>
                <w:szCs w:val="16"/>
              </w:rPr>
            </w:pPr>
            <w:r w:rsidRPr="000304C0">
              <w:rPr>
                <w:sz w:val="14"/>
                <w:szCs w:val="16"/>
              </w:rPr>
              <w:t>Промежуточная аттестация</w:t>
            </w:r>
          </w:p>
        </w:tc>
        <w:tc>
          <w:tcPr>
            <w:tcW w:w="94" w:type="pct"/>
            <w:gridSpan w:val="4"/>
            <w:vAlign w:val="center"/>
          </w:tcPr>
          <w:p w14:paraId="372D1F11" w14:textId="77777777" w:rsidR="008C37F4" w:rsidRPr="00B26BD5" w:rsidRDefault="008C37F4" w:rsidP="008C37F4">
            <w:pPr>
              <w:jc w:val="center"/>
              <w:rPr>
                <w:sz w:val="16"/>
                <w:szCs w:val="16"/>
              </w:rPr>
            </w:pPr>
          </w:p>
        </w:tc>
        <w:tc>
          <w:tcPr>
            <w:tcW w:w="94" w:type="pct"/>
            <w:gridSpan w:val="4"/>
            <w:vAlign w:val="center"/>
          </w:tcPr>
          <w:p w14:paraId="590DA81D" w14:textId="77777777" w:rsidR="008C37F4" w:rsidRPr="00B26BD5" w:rsidRDefault="008C37F4" w:rsidP="008C37F4">
            <w:pPr>
              <w:jc w:val="center"/>
              <w:rPr>
                <w:sz w:val="16"/>
                <w:szCs w:val="16"/>
              </w:rPr>
            </w:pPr>
          </w:p>
        </w:tc>
        <w:tc>
          <w:tcPr>
            <w:tcW w:w="94" w:type="pct"/>
            <w:gridSpan w:val="4"/>
            <w:vAlign w:val="center"/>
          </w:tcPr>
          <w:p w14:paraId="7BF751AC" w14:textId="77777777" w:rsidR="008C37F4" w:rsidRPr="00B26BD5" w:rsidRDefault="008C37F4" w:rsidP="008C37F4">
            <w:pPr>
              <w:jc w:val="center"/>
              <w:rPr>
                <w:sz w:val="16"/>
                <w:szCs w:val="16"/>
              </w:rPr>
            </w:pPr>
          </w:p>
        </w:tc>
        <w:tc>
          <w:tcPr>
            <w:tcW w:w="94" w:type="pct"/>
            <w:gridSpan w:val="5"/>
            <w:vAlign w:val="center"/>
          </w:tcPr>
          <w:p w14:paraId="5A053E53" w14:textId="77777777" w:rsidR="008C37F4" w:rsidRPr="00B26BD5" w:rsidRDefault="008C37F4" w:rsidP="008C37F4">
            <w:pPr>
              <w:jc w:val="center"/>
              <w:rPr>
                <w:sz w:val="16"/>
                <w:szCs w:val="16"/>
              </w:rPr>
            </w:pPr>
          </w:p>
        </w:tc>
        <w:tc>
          <w:tcPr>
            <w:tcW w:w="94" w:type="pct"/>
            <w:gridSpan w:val="5"/>
            <w:vAlign w:val="center"/>
          </w:tcPr>
          <w:p w14:paraId="1634E653" w14:textId="77777777" w:rsidR="008C37F4" w:rsidRPr="00B26BD5" w:rsidRDefault="008C37F4" w:rsidP="008C37F4">
            <w:pPr>
              <w:jc w:val="center"/>
              <w:rPr>
                <w:sz w:val="16"/>
                <w:szCs w:val="16"/>
              </w:rPr>
            </w:pPr>
          </w:p>
        </w:tc>
        <w:tc>
          <w:tcPr>
            <w:tcW w:w="94" w:type="pct"/>
            <w:gridSpan w:val="4"/>
            <w:vAlign w:val="center"/>
          </w:tcPr>
          <w:p w14:paraId="0674AE69" w14:textId="77777777" w:rsidR="008C37F4" w:rsidRPr="00B26BD5" w:rsidRDefault="008C37F4" w:rsidP="008C37F4">
            <w:pPr>
              <w:jc w:val="center"/>
              <w:rPr>
                <w:sz w:val="16"/>
                <w:szCs w:val="16"/>
              </w:rPr>
            </w:pPr>
          </w:p>
        </w:tc>
        <w:tc>
          <w:tcPr>
            <w:tcW w:w="94" w:type="pct"/>
            <w:gridSpan w:val="5"/>
            <w:vAlign w:val="center"/>
          </w:tcPr>
          <w:p w14:paraId="4553A4B9" w14:textId="77777777" w:rsidR="008C37F4" w:rsidRPr="00B26BD5" w:rsidRDefault="008C37F4" w:rsidP="008C37F4">
            <w:pPr>
              <w:jc w:val="center"/>
              <w:rPr>
                <w:sz w:val="16"/>
                <w:szCs w:val="16"/>
              </w:rPr>
            </w:pPr>
          </w:p>
        </w:tc>
        <w:tc>
          <w:tcPr>
            <w:tcW w:w="94" w:type="pct"/>
            <w:gridSpan w:val="5"/>
            <w:noWrap/>
            <w:vAlign w:val="center"/>
          </w:tcPr>
          <w:p w14:paraId="34E317FD" w14:textId="77777777" w:rsidR="008C37F4" w:rsidRPr="00B26BD5" w:rsidRDefault="008C37F4" w:rsidP="008C37F4">
            <w:pPr>
              <w:jc w:val="center"/>
              <w:rPr>
                <w:sz w:val="16"/>
                <w:szCs w:val="16"/>
              </w:rPr>
            </w:pPr>
          </w:p>
        </w:tc>
        <w:tc>
          <w:tcPr>
            <w:tcW w:w="94" w:type="pct"/>
            <w:gridSpan w:val="4"/>
            <w:noWrap/>
            <w:vAlign w:val="center"/>
          </w:tcPr>
          <w:p w14:paraId="071C0308" w14:textId="77777777" w:rsidR="008C37F4" w:rsidRPr="00B26BD5" w:rsidRDefault="008C37F4" w:rsidP="008C37F4">
            <w:pPr>
              <w:jc w:val="center"/>
              <w:rPr>
                <w:sz w:val="16"/>
                <w:szCs w:val="16"/>
              </w:rPr>
            </w:pPr>
          </w:p>
        </w:tc>
        <w:tc>
          <w:tcPr>
            <w:tcW w:w="94" w:type="pct"/>
            <w:gridSpan w:val="4"/>
            <w:noWrap/>
            <w:vAlign w:val="center"/>
          </w:tcPr>
          <w:p w14:paraId="58ACED45" w14:textId="77777777" w:rsidR="008C37F4" w:rsidRPr="00B26BD5" w:rsidRDefault="008C37F4" w:rsidP="008C37F4">
            <w:pPr>
              <w:jc w:val="center"/>
              <w:rPr>
                <w:sz w:val="16"/>
                <w:szCs w:val="16"/>
              </w:rPr>
            </w:pPr>
          </w:p>
        </w:tc>
        <w:tc>
          <w:tcPr>
            <w:tcW w:w="94" w:type="pct"/>
            <w:gridSpan w:val="4"/>
            <w:noWrap/>
            <w:vAlign w:val="center"/>
          </w:tcPr>
          <w:p w14:paraId="7D176613" w14:textId="77777777" w:rsidR="008C37F4" w:rsidRPr="00B26BD5" w:rsidRDefault="008C37F4" w:rsidP="008C37F4">
            <w:pPr>
              <w:jc w:val="center"/>
              <w:rPr>
                <w:sz w:val="16"/>
                <w:szCs w:val="16"/>
              </w:rPr>
            </w:pPr>
          </w:p>
        </w:tc>
        <w:tc>
          <w:tcPr>
            <w:tcW w:w="94" w:type="pct"/>
            <w:gridSpan w:val="5"/>
            <w:vAlign w:val="center"/>
          </w:tcPr>
          <w:p w14:paraId="05B3EA55" w14:textId="77777777" w:rsidR="008C37F4" w:rsidRPr="00B26BD5" w:rsidRDefault="008C37F4" w:rsidP="008C37F4">
            <w:pPr>
              <w:jc w:val="center"/>
              <w:rPr>
                <w:sz w:val="16"/>
                <w:szCs w:val="16"/>
              </w:rPr>
            </w:pPr>
          </w:p>
        </w:tc>
        <w:tc>
          <w:tcPr>
            <w:tcW w:w="94" w:type="pct"/>
            <w:gridSpan w:val="4"/>
            <w:noWrap/>
            <w:vAlign w:val="center"/>
          </w:tcPr>
          <w:p w14:paraId="62316311" w14:textId="77777777" w:rsidR="008C37F4" w:rsidRPr="00B26BD5" w:rsidRDefault="008C37F4" w:rsidP="008C37F4">
            <w:pPr>
              <w:jc w:val="center"/>
              <w:rPr>
                <w:sz w:val="16"/>
                <w:szCs w:val="16"/>
              </w:rPr>
            </w:pPr>
          </w:p>
        </w:tc>
        <w:tc>
          <w:tcPr>
            <w:tcW w:w="94" w:type="pct"/>
            <w:gridSpan w:val="4"/>
            <w:noWrap/>
            <w:vAlign w:val="center"/>
          </w:tcPr>
          <w:p w14:paraId="1BB2791E" w14:textId="77777777" w:rsidR="008C37F4" w:rsidRPr="00B26BD5" w:rsidRDefault="008C37F4" w:rsidP="008C37F4">
            <w:pPr>
              <w:jc w:val="center"/>
              <w:rPr>
                <w:sz w:val="16"/>
                <w:szCs w:val="16"/>
              </w:rPr>
            </w:pPr>
          </w:p>
        </w:tc>
        <w:tc>
          <w:tcPr>
            <w:tcW w:w="94" w:type="pct"/>
            <w:gridSpan w:val="4"/>
            <w:noWrap/>
            <w:vAlign w:val="center"/>
          </w:tcPr>
          <w:p w14:paraId="28DD23A1" w14:textId="77777777" w:rsidR="008C37F4" w:rsidRPr="00B26BD5" w:rsidRDefault="008C37F4" w:rsidP="008C37F4">
            <w:pPr>
              <w:jc w:val="center"/>
              <w:rPr>
                <w:sz w:val="16"/>
                <w:szCs w:val="16"/>
              </w:rPr>
            </w:pPr>
          </w:p>
        </w:tc>
        <w:tc>
          <w:tcPr>
            <w:tcW w:w="94" w:type="pct"/>
            <w:gridSpan w:val="5"/>
            <w:noWrap/>
            <w:vAlign w:val="center"/>
          </w:tcPr>
          <w:p w14:paraId="46ACA603" w14:textId="77777777" w:rsidR="008C37F4" w:rsidRPr="00B26BD5" w:rsidRDefault="008C37F4" w:rsidP="008C37F4">
            <w:pPr>
              <w:jc w:val="center"/>
              <w:rPr>
                <w:sz w:val="16"/>
                <w:szCs w:val="16"/>
              </w:rPr>
            </w:pPr>
          </w:p>
        </w:tc>
        <w:tc>
          <w:tcPr>
            <w:tcW w:w="94" w:type="pct"/>
            <w:gridSpan w:val="5"/>
            <w:shd w:val="clear" w:color="auto" w:fill="BF8F00" w:themeFill="accent4" w:themeFillShade="BF"/>
            <w:noWrap/>
            <w:vAlign w:val="center"/>
          </w:tcPr>
          <w:p w14:paraId="6869A8B7" w14:textId="77777777" w:rsidR="008C37F4" w:rsidRPr="00B26BD5" w:rsidRDefault="008C37F4" w:rsidP="008C37F4">
            <w:pPr>
              <w:jc w:val="center"/>
              <w:rPr>
                <w:sz w:val="16"/>
                <w:szCs w:val="16"/>
              </w:rPr>
            </w:pPr>
          </w:p>
        </w:tc>
        <w:tc>
          <w:tcPr>
            <w:tcW w:w="94" w:type="pct"/>
            <w:gridSpan w:val="4"/>
            <w:noWrap/>
            <w:vAlign w:val="center"/>
          </w:tcPr>
          <w:p w14:paraId="387A5656" w14:textId="77777777" w:rsidR="008C37F4" w:rsidRPr="00B26BD5" w:rsidRDefault="008C37F4" w:rsidP="008C37F4">
            <w:pPr>
              <w:jc w:val="center"/>
              <w:rPr>
                <w:sz w:val="16"/>
                <w:szCs w:val="16"/>
              </w:rPr>
            </w:pPr>
          </w:p>
        </w:tc>
        <w:tc>
          <w:tcPr>
            <w:tcW w:w="94" w:type="pct"/>
            <w:gridSpan w:val="4"/>
            <w:noWrap/>
            <w:vAlign w:val="center"/>
          </w:tcPr>
          <w:p w14:paraId="484F039F" w14:textId="77777777" w:rsidR="008C37F4" w:rsidRPr="00B26BD5" w:rsidRDefault="008C37F4" w:rsidP="008C37F4">
            <w:pPr>
              <w:jc w:val="center"/>
              <w:rPr>
                <w:sz w:val="16"/>
                <w:szCs w:val="16"/>
              </w:rPr>
            </w:pPr>
          </w:p>
        </w:tc>
        <w:tc>
          <w:tcPr>
            <w:tcW w:w="94" w:type="pct"/>
            <w:gridSpan w:val="5"/>
            <w:noWrap/>
            <w:vAlign w:val="center"/>
          </w:tcPr>
          <w:p w14:paraId="1A4AD78F" w14:textId="77777777" w:rsidR="008C37F4" w:rsidRPr="00B26BD5" w:rsidRDefault="008C37F4" w:rsidP="008C37F4">
            <w:pPr>
              <w:jc w:val="center"/>
              <w:rPr>
                <w:sz w:val="16"/>
                <w:szCs w:val="16"/>
              </w:rPr>
            </w:pPr>
          </w:p>
        </w:tc>
        <w:tc>
          <w:tcPr>
            <w:tcW w:w="94" w:type="pct"/>
            <w:gridSpan w:val="5"/>
            <w:noWrap/>
            <w:vAlign w:val="center"/>
          </w:tcPr>
          <w:p w14:paraId="443C58E6" w14:textId="77777777" w:rsidR="008C37F4" w:rsidRPr="00B26BD5" w:rsidRDefault="008C37F4" w:rsidP="008C37F4">
            <w:pPr>
              <w:jc w:val="center"/>
              <w:rPr>
                <w:sz w:val="16"/>
                <w:szCs w:val="16"/>
              </w:rPr>
            </w:pPr>
          </w:p>
        </w:tc>
        <w:tc>
          <w:tcPr>
            <w:tcW w:w="94" w:type="pct"/>
            <w:gridSpan w:val="4"/>
            <w:noWrap/>
            <w:vAlign w:val="center"/>
          </w:tcPr>
          <w:p w14:paraId="5A2B4220" w14:textId="77777777" w:rsidR="008C37F4" w:rsidRPr="00B26BD5" w:rsidRDefault="008C37F4" w:rsidP="008C37F4">
            <w:pPr>
              <w:jc w:val="center"/>
              <w:rPr>
                <w:sz w:val="16"/>
                <w:szCs w:val="16"/>
              </w:rPr>
            </w:pPr>
          </w:p>
        </w:tc>
        <w:tc>
          <w:tcPr>
            <w:tcW w:w="94" w:type="pct"/>
            <w:gridSpan w:val="4"/>
            <w:noWrap/>
            <w:vAlign w:val="center"/>
          </w:tcPr>
          <w:p w14:paraId="4894A5E8" w14:textId="77777777" w:rsidR="008C37F4" w:rsidRPr="00B26BD5" w:rsidRDefault="008C37F4" w:rsidP="008C37F4">
            <w:pPr>
              <w:jc w:val="center"/>
              <w:rPr>
                <w:sz w:val="16"/>
                <w:szCs w:val="16"/>
              </w:rPr>
            </w:pPr>
          </w:p>
        </w:tc>
        <w:tc>
          <w:tcPr>
            <w:tcW w:w="94" w:type="pct"/>
            <w:gridSpan w:val="4"/>
            <w:noWrap/>
            <w:vAlign w:val="center"/>
          </w:tcPr>
          <w:p w14:paraId="09AD9EC9" w14:textId="77777777" w:rsidR="008C37F4" w:rsidRPr="00B26BD5" w:rsidRDefault="008C37F4" w:rsidP="008C37F4">
            <w:pPr>
              <w:jc w:val="center"/>
              <w:rPr>
                <w:sz w:val="16"/>
                <w:szCs w:val="16"/>
              </w:rPr>
            </w:pPr>
          </w:p>
        </w:tc>
        <w:tc>
          <w:tcPr>
            <w:tcW w:w="94" w:type="pct"/>
            <w:gridSpan w:val="4"/>
            <w:noWrap/>
            <w:vAlign w:val="center"/>
          </w:tcPr>
          <w:p w14:paraId="64B12EE7" w14:textId="77777777" w:rsidR="008C37F4" w:rsidRPr="00B26BD5" w:rsidRDefault="008C37F4" w:rsidP="008C37F4">
            <w:pPr>
              <w:jc w:val="center"/>
              <w:rPr>
                <w:sz w:val="16"/>
                <w:szCs w:val="16"/>
              </w:rPr>
            </w:pPr>
          </w:p>
        </w:tc>
        <w:tc>
          <w:tcPr>
            <w:tcW w:w="94" w:type="pct"/>
            <w:gridSpan w:val="5"/>
            <w:noWrap/>
            <w:vAlign w:val="center"/>
          </w:tcPr>
          <w:p w14:paraId="7C61425C" w14:textId="77777777" w:rsidR="008C37F4" w:rsidRPr="00B26BD5" w:rsidRDefault="008C37F4" w:rsidP="008C37F4">
            <w:pPr>
              <w:jc w:val="center"/>
              <w:rPr>
                <w:sz w:val="16"/>
                <w:szCs w:val="16"/>
              </w:rPr>
            </w:pPr>
          </w:p>
        </w:tc>
        <w:tc>
          <w:tcPr>
            <w:tcW w:w="94" w:type="pct"/>
            <w:gridSpan w:val="3"/>
            <w:noWrap/>
            <w:vAlign w:val="center"/>
          </w:tcPr>
          <w:p w14:paraId="3A3BB996" w14:textId="77777777" w:rsidR="008C37F4" w:rsidRPr="00B26BD5" w:rsidRDefault="008C37F4" w:rsidP="008C37F4">
            <w:pPr>
              <w:jc w:val="center"/>
              <w:rPr>
                <w:sz w:val="16"/>
                <w:szCs w:val="16"/>
              </w:rPr>
            </w:pPr>
          </w:p>
        </w:tc>
        <w:tc>
          <w:tcPr>
            <w:tcW w:w="94" w:type="pct"/>
            <w:gridSpan w:val="4"/>
            <w:noWrap/>
            <w:vAlign w:val="center"/>
          </w:tcPr>
          <w:p w14:paraId="204B7434" w14:textId="77777777" w:rsidR="008C37F4" w:rsidRPr="00B26BD5" w:rsidRDefault="008C37F4" w:rsidP="008C37F4">
            <w:pPr>
              <w:jc w:val="center"/>
              <w:rPr>
                <w:sz w:val="16"/>
                <w:szCs w:val="16"/>
              </w:rPr>
            </w:pPr>
          </w:p>
        </w:tc>
        <w:tc>
          <w:tcPr>
            <w:tcW w:w="94" w:type="pct"/>
            <w:gridSpan w:val="4"/>
            <w:noWrap/>
            <w:vAlign w:val="center"/>
          </w:tcPr>
          <w:p w14:paraId="09B5B806" w14:textId="77777777" w:rsidR="008C37F4" w:rsidRPr="00B26BD5" w:rsidRDefault="008C37F4" w:rsidP="008C37F4">
            <w:pPr>
              <w:jc w:val="center"/>
              <w:rPr>
                <w:sz w:val="16"/>
                <w:szCs w:val="16"/>
              </w:rPr>
            </w:pPr>
          </w:p>
        </w:tc>
        <w:tc>
          <w:tcPr>
            <w:tcW w:w="94" w:type="pct"/>
            <w:gridSpan w:val="4"/>
            <w:noWrap/>
            <w:vAlign w:val="center"/>
          </w:tcPr>
          <w:p w14:paraId="1B617C73" w14:textId="77777777" w:rsidR="008C37F4" w:rsidRPr="00B26BD5" w:rsidRDefault="008C37F4" w:rsidP="008C37F4">
            <w:pPr>
              <w:jc w:val="center"/>
              <w:rPr>
                <w:sz w:val="16"/>
                <w:szCs w:val="16"/>
              </w:rPr>
            </w:pPr>
          </w:p>
        </w:tc>
        <w:tc>
          <w:tcPr>
            <w:tcW w:w="94" w:type="pct"/>
            <w:gridSpan w:val="5"/>
          </w:tcPr>
          <w:p w14:paraId="05EFF916" w14:textId="77777777" w:rsidR="008C37F4" w:rsidRPr="00B26BD5" w:rsidRDefault="008C37F4" w:rsidP="008C37F4">
            <w:pPr>
              <w:jc w:val="center"/>
              <w:rPr>
                <w:sz w:val="16"/>
                <w:szCs w:val="16"/>
              </w:rPr>
            </w:pPr>
          </w:p>
        </w:tc>
        <w:tc>
          <w:tcPr>
            <w:tcW w:w="94" w:type="pct"/>
            <w:gridSpan w:val="4"/>
          </w:tcPr>
          <w:p w14:paraId="62336209" w14:textId="77777777" w:rsidR="008C37F4" w:rsidRPr="00B26BD5" w:rsidRDefault="008C37F4" w:rsidP="008C37F4">
            <w:pPr>
              <w:jc w:val="center"/>
              <w:rPr>
                <w:sz w:val="16"/>
                <w:szCs w:val="16"/>
              </w:rPr>
            </w:pPr>
          </w:p>
        </w:tc>
        <w:tc>
          <w:tcPr>
            <w:tcW w:w="94" w:type="pct"/>
            <w:gridSpan w:val="4"/>
          </w:tcPr>
          <w:p w14:paraId="6844D114" w14:textId="77777777" w:rsidR="008C37F4" w:rsidRPr="00B26BD5" w:rsidRDefault="008C37F4" w:rsidP="008C37F4">
            <w:pPr>
              <w:jc w:val="center"/>
              <w:rPr>
                <w:sz w:val="16"/>
                <w:szCs w:val="16"/>
              </w:rPr>
            </w:pPr>
          </w:p>
        </w:tc>
        <w:tc>
          <w:tcPr>
            <w:tcW w:w="94" w:type="pct"/>
            <w:gridSpan w:val="5"/>
          </w:tcPr>
          <w:p w14:paraId="3315D5FE" w14:textId="77777777" w:rsidR="008C37F4" w:rsidRPr="00B26BD5" w:rsidRDefault="008C37F4" w:rsidP="008C37F4">
            <w:pPr>
              <w:jc w:val="center"/>
              <w:rPr>
                <w:sz w:val="16"/>
                <w:szCs w:val="16"/>
              </w:rPr>
            </w:pPr>
          </w:p>
        </w:tc>
        <w:tc>
          <w:tcPr>
            <w:tcW w:w="94" w:type="pct"/>
            <w:gridSpan w:val="4"/>
          </w:tcPr>
          <w:p w14:paraId="67BF3010" w14:textId="77777777" w:rsidR="008C37F4" w:rsidRPr="00B26BD5" w:rsidRDefault="008C37F4" w:rsidP="008C37F4">
            <w:pPr>
              <w:jc w:val="center"/>
              <w:rPr>
                <w:sz w:val="16"/>
                <w:szCs w:val="16"/>
              </w:rPr>
            </w:pPr>
          </w:p>
        </w:tc>
        <w:tc>
          <w:tcPr>
            <w:tcW w:w="94" w:type="pct"/>
            <w:gridSpan w:val="5"/>
          </w:tcPr>
          <w:p w14:paraId="2CA3B7E5" w14:textId="77777777" w:rsidR="008C37F4" w:rsidRPr="00B26BD5" w:rsidRDefault="008C37F4" w:rsidP="008C37F4">
            <w:pPr>
              <w:jc w:val="center"/>
              <w:rPr>
                <w:sz w:val="16"/>
                <w:szCs w:val="16"/>
              </w:rPr>
            </w:pPr>
          </w:p>
        </w:tc>
        <w:tc>
          <w:tcPr>
            <w:tcW w:w="94" w:type="pct"/>
            <w:gridSpan w:val="4"/>
          </w:tcPr>
          <w:p w14:paraId="1FD29D1E" w14:textId="77777777" w:rsidR="008C37F4" w:rsidRPr="00B26BD5" w:rsidRDefault="008C37F4" w:rsidP="008C37F4">
            <w:pPr>
              <w:jc w:val="center"/>
              <w:rPr>
                <w:sz w:val="16"/>
                <w:szCs w:val="16"/>
              </w:rPr>
            </w:pPr>
          </w:p>
        </w:tc>
        <w:tc>
          <w:tcPr>
            <w:tcW w:w="94" w:type="pct"/>
            <w:gridSpan w:val="4"/>
          </w:tcPr>
          <w:p w14:paraId="6DE241F7" w14:textId="77777777" w:rsidR="008C37F4" w:rsidRPr="00B26BD5" w:rsidRDefault="008C37F4" w:rsidP="008C37F4">
            <w:pPr>
              <w:jc w:val="center"/>
              <w:rPr>
                <w:sz w:val="16"/>
                <w:szCs w:val="16"/>
              </w:rPr>
            </w:pPr>
          </w:p>
        </w:tc>
        <w:tc>
          <w:tcPr>
            <w:tcW w:w="94" w:type="pct"/>
            <w:gridSpan w:val="5"/>
          </w:tcPr>
          <w:p w14:paraId="1C09982B" w14:textId="77777777" w:rsidR="008C37F4" w:rsidRPr="00B26BD5" w:rsidRDefault="008C37F4" w:rsidP="008C37F4">
            <w:pPr>
              <w:jc w:val="center"/>
              <w:rPr>
                <w:sz w:val="16"/>
                <w:szCs w:val="16"/>
              </w:rPr>
            </w:pPr>
          </w:p>
        </w:tc>
        <w:tc>
          <w:tcPr>
            <w:tcW w:w="94" w:type="pct"/>
            <w:gridSpan w:val="4"/>
          </w:tcPr>
          <w:p w14:paraId="371F71C7" w14:textId="77777777" w:rsidR="008C37F4" w:rsidRPr="00B26BD5" w:rsidRDefault="008C37F4" w:rsidP="008C37F4">
            <w:pPr>
              <w:jc w:val="center"/>
              <w:rPr>
                <w:sz w:val="16"/>
                <w:szCs w:val="16"/>
              </w:rPr>
            </w:pPr>
          </w:p>
        </w:tc>
        <w:tc>
          <w:tcPr>
            <w:tcW w:w="95" w:type="pct"/>
            <w:gridSpan w:val="5"/>
          </w:tcPr>
          <w:p w14:paraId="4C5CB60F" w14:textId="77777777" w:rsidR="008C37F4" w:rsidRPr="00B26BD5" w:rsidRDefault="008C37F4" w:rsidP="008C37F4">
            <w:pPr>
              <w:jc w:val="center"/>
              <w:rPr>
                <w:sz w:val="16"/>
                <w:szCs w:val="16"/>
              </w:rPr>
            </w:pPr>
          </w:p>
        </w:tc>
        <w:tc>
          <w:tcPr>
            <w:tcW w:w="94" w:type="pct"/>
            <w:gridSpan w:val="5"/>
          </w:tcPr>
          <w:p w14:paraId="1BC14454" w14:textId="77777777" w:rsidR="008C37F4" w:rsidRPr="00B26BD5" w:rsidRDefault="008C37F4" w:rsidP="008C37F4">
            <w:pPr>
              <w:jc w:val="center"/>
              <w:rPr>
                <w:sz w:val="16"/>
                <w:szCs w:val="16"/>
              </w:rPr>
            </w:pPr>
          </w:p>
        </w:tc>
        <w:tc>
          <w:tcPr>
            <w:tcW w:w="112" w:type="pct"/>
            <w:gridSpan w:val="4"/>
            <w:shd w:val="clear" w:color="auto" w:fill="BF8F00" w:themeFill="accent4" w:themeFillShade="BF"/>
          </w:tcPr>
          <w:p w14:paraId="60670D0D" w14:textId="77777777" w:rsidR="008C37F4" w:rsidRPr="00B26BD5" w:rsidRDefault="008C37F4" w:rsidP="008C37F4">
            <w:pPr>
              <w:jc w:val="center"/>
              <w:rPr>
                <w:sz w:val="16"/>
                <w:szCs w:val="16"/>
              </w:rPr>
            </w:pPr>
          </w:p>
        </w:tc>
        <w:tc>
          <w:tcPr>
            <w:tcW w:w="176" w:type="pct"/>
            <w:gridSpan w:val="4"/>
            <w:vAlign w:val="center"/>
          </w:tcPr>
          <w:p w14:paraId="6C6C90F3" w14:textId="3A164F08" w:rsidR="008C37F4" w:rsidRPr="00B26BD5" w:rsidRDefault="008C37F4" w:rsidP="008C37F4">
            <w:pPr>
              <w:jc w:val="center"/>
              <w:rPr>
                <w:sz w:val="16"/>
                <w:szCs w:val="16"/>
              </w:rPr>
            </w:pPr>
          </w:p>
        </w:tc>
      </w:tr>
      <w:tr w:rsidR="008C37F4" w:rsidRPr="008C37F4" w14:paraId="0E942121" w14:textId="77777777" w:rsidTr="008C37F4">
        <w:trPr>
          <w:gridAfter w:val="1"/>
        </w:trPr>
        <w:tc>
          <w:tcPr>
            <w:tcW w:w="742" w:type="pct"/>
            <w:gridSpan w:val="7"/>
            <w:vAlign w:val="center"/>
          </w:tcPr>
          <w:p w14:paraId="0640681B" w14:textId="6BAF2B20" w:rsidR="008C37F4" w:rsidRPr="008C37F4" w:rsidRDefault="008C37F4" w:rsidP="008C37F4">
            <w:pPr>
              <w:suppressAutoHyphens/>
              <w:ind w:right="40"/>
              <w:rPr>
                <w:b/>
                <w:bCs/>
                <w:i/>
                <w:iCs/>
                <w:sz w:val="16"/>
                <w:szCs w:val="20"/>
              </w:rPr>
            </w:pPr>
            <w:r w:rsidRPr="008C37F4">
              <w:rPr>
                <w:b/>
                <w:bCs/>
                <w:i/>
                <w:iCs/>
                <w:sz w:val="16"/>
                <w:szCs w:val="20"/>
              </w:rPr>
              <w:t>Вариативная часть образовательной программы</w:t>
            </w:r>
          </w:p>
        </w:tc>
        <w:tc>
          <w:tcPr>
            <w:tcW w:w="94" w:type="pct"/>
            <w:gridSpan w:val="4"/>
            <w:vAlign w:val="center"/>
          </w:tcPr>
          <w:p w14:paraId="6FE6839C" w14:textId="77777777" w:rsidR="008C37F4" w:rsidRPr="008C37F4" w:rsidRDefault="008C37F4" w:rsidP="008C37F4">
            <w:pPr>
              <w:jc w:val="center"/>
              <w:rPr>
                <w:i/>
                <w:iCs/>
                <w:sz w:val="16"/>
                <w:szCs w:val="16"/>
              </w:rPr>
            </w:pPr>
          </w:p>
        </w:tc>
        <w:tc>
          <w:tcPr>
            <w:tcW w:w="94" w:type="pct"/>
            <w:gridSpan w:val="4"/>
            <w:vAlign w:val="center"/>
          </w:tcPr>
          <w:p w14:paraId="7953F386" w14:textId="77777777" w:rsidR="008C37F4" w:rsidRPr="008C37F4" w:rsidRDefault="008C37F4" w:rsidP="008C37F4">
            <w:pPr>
              <w:jc w:val="center"/>
              <w:rPr>
                <w:i/>
                <w:iCs/>
                <w:sz w:val="16"/>
                <w:szCs w:val="16"/>
              </w:rPr>
            </w:pPr>
          </w:p>
        </w:tc>
        <w:tc>
          <w:tcPr>
            <w:tcW w:w="94" w:type="pct"/>
            <w:gridSpan w:val="4"/>
            <w:vAlign w:val="center"/>
          </w:tcPr>
          <w:p w14:paraId="24B265A0" w14:textId="77777777" w:rsidR="008C37F4" w:rsidRPr="008C37F4" w:rsidRDefault="008C37F4" w:rsidP="008C37F4">
            <w:pPr>
              <w:jc w:val="center"/>
              <w:rPr>
                <w:i/>
                <w:iCs/>
                <w:sz w:val="16"/>
                <w:szCs w:val="16"/>
              </w:rPr>
            </w:pPr>
          </w:p>
        </w:tc>
        <w:tc>
          <w:tcPr>
            <w:tcW w:w="94" w:type="pct"/>
            <w:gridSpan w:val="5"/>
            <w:vAlign w:val="center"/>
          </w:tcPr>
          <w:p w14:paraId="6AF16E09" w14:textId="77777777" w:rsidR="008C37F4" w:rsidRPr="008C37F4" w:rsidRDefault="008C37F4" w:rsidP="008C37F4">
            <w:pPr>
              <w:jc w:val="center"/>
              <w:rPr>
                <w:i/>
                <w:iCs/>
                <w:sz w:val="16"/>
                <w:szCs w:val="16"/>
              </w:rPr>
            </w:pPr>
          </w:p>
        </w:tc>
        <w:tc>
          <w:tcPr>
            <w:tcW w:w="94" w:type="pct"/>
            <w:gridSpan w:val="5"/>
            <w:vAlign w:val="center"/>
          </w:tcPr>
          <w:p w14:paraId="4B1730FA" w14:textId="77777777" w:rsidR="008C37F4" w:rsidRPr="008C37F4" w:rsidRDefault="008C37F4" w:rsidP="008C37F4">
            <w:pPr>
              <w:jc w:val="center"/>
              <w:rPr>
                <w:i/>
                <w:iCs/>
                <w:sz w:val="16"/>
                <w:szCs w:val="16"/>
              </w:rPr>
            </w:pPr>
          </w:p>
        </w:tc>
        <w:tc>
          <w:tcPr>
            <w:tcW w:w="94" w:type="pct"/>
            <w:gridSpan w:val="4"/>
            <w:vAlign w:val="center"/>
          </w:tcPr>
          <w:p w14:paraId="53BEBB43" w14:textId="77777777" w:rsidR="008C37F4" w:rsidRPr="008C37F4" w:rsidRDefault="008C37F4" w:rsidP="008C37F4">
            <w:pPr>
              <w:jc w:val="center"/>
              <w:rPr>
                <w:i/>
                <w:iCs/>
                <w:sz w:val="16"/>
                <w:szCs w:val="16"/>
              </w:rPr>
            </w:pPr>
          </w:p>
        </w:tc>
        <w:tc>
          <w:tcPr>
            <w:tcW w:w="94" w:type="pct"/>
            <w:gridSpan w:val="4"/>
            <w:vAlign w:val="center"/>
          </w:tcPr>
          <w:p w14:paraId="5722EE60" w14:textId="77777777" w:rsidR="008C37F4" w:rsidRPr="008C37F4" w:rsidRDefault="008C37F4" w:rsidP="008C37F4">
            <w:pPr>
              <w:jc w:val="center"/>
              <w:rPr>
                <w:i/>
                <w:iCs/>
                <w:sz w:val="16"/>
                <w:szCs w:val="16"/>
              </w:rPr>
            </w:pPr>
          </w:p>
        </w:tc>
        <w:tc>
          <w:tcPr>
            <w:tcW w:w="95" w:type="pct"/>
            <w:gridSpan w:val="6"/>
            <w:noWrap/>
            <w:vAlign w:val="center"/>
          </w:tcPr>
          <w:p w14:paraId="721FCE6F" w14:textId="77777777" w:rsidR="008C37F4" w:rsidRPr="008C37F4" w:rsidRDefault="008C37F4" w:rsidP="008C37F4">
            <w:pPr>
              <w:jc w:val="center"/>
              <w:rPr>
                <w:i/>
                <w:iCs/>
                <w:sz w:val="16"/>
                <w:szCs w:val="16"/>
              </w:rPr>
            </w:pPr>
          </w:p>
        </w:tc>
        <w:tc>
          <w:tcPr>
            <w:tcW w:w="95" w:type="pct"/>
            <w:gridSpan w:val="4"/>
            <w:noWrap/>
            <w:vAlign w:val="center"/>
          </w:tcPr>
          <w:p w14:paraId="493F784D" w14:textId="77777777" w:rsidR="008C37F4" w:rsidRPr="008C37F4" w:rsidRDefault="008C37F4" w:rsidP="008C37F4">
            <w:pPr>
              <w:jc w:val="center"/>
              <w:rPr>
                <w:i/>
                <w:iCs/>
                <w:sz w:val="16"/>
                <w:szCs w:val="16"/>
              </w:rPr>
            </w:pPr>
          </w:p>
        </w:tc>
        <w:tc>
          <w:tcPr>
            <w:tcW w:w="95" w:type="pct"/>
            <w:gridSpan w:val="4"/>
            <w:noWrap/>
            <w:vAlign w:val="center"/>
          </w:tcPr>
          <w:p w14:paraId="22F7051B" w14:textId="77777777" w:rsidR="008C37F4" w:rsidRPr="008C37F4" w:rsidRDefault="008C37F4" w:rsidP="008C37F4">
            <w:pPr>
              <w:jc w:val="center"/>
              <w:rPr>
                <w:i/>
                <w:iCs/>
                <w:sz w:val="16"/>
                <w:szCs w:val="16"/>
              </w:rPr>
            </w:pPr>
          </w:p>
        </w:tc>
        <w:tc>
          <w:tcPr>
            <w:tcW w:w="95" w:type="pct"/>
            <w:gridSpan w:val="4"/>
            <w:noWrap/>
            <w:vAlign w:val="center"/>
          </w:tcPr>
          <w:p w14:paraId="798B9C32" w14:textId="77777777" w:rsidR="008C37F4" w:rsidRPr="008C37F4" w:rsidRDefault="008C37F4" w:rsidP="008C37F4">
            <w:pPr>
              <w:jc w:val="center"/>
              <w:rPr>
                <w:i/>
                <w:iCs/>
                <w:sz w:val="16"/>
                <w:szCs w:val="16"/>
              </w:rPr>
            </w:pPr>
          </w:p>
        </w:tc>
        <w:tc>
          <w:tcPr>
            <w:tcW w:w="95" w:type="pct"/>
            <w:gridSpan w:val="5"/>
            <w:vAlign w:val="center"/>
          </w:tcPr>
          <w:p w14:paraId="7BF41DA0" w14:textId="77777777" w:rsidR="008C37F4" w:rsidRPr="008C37F4" w:rsidRDefault="008C37F4" w:rsidP="008C37F4">
            <w:pPr>
              <w:jc w:val="center"/>
              <w:rPr>
                <w:i/>
                <w:iCs/>
                <w:sz w:val="16"/>
                <w:szCs w:val="16"/>
              </w:rPr>
            </w:pPr>
          </w:p>
        </w:tc>
        <w:tc>
          <w:tcPr>
            <w:tcW w:w="95" w:type="pct"/>
            <w:gridSpan w:val="4"/>
            <w:noWrap/>
            <w:vAlign w:val="center"/>
          </w:tcPr>
          <w:p w14:paraId="5F217FE1" w14:textId="77777777" w:rsidR="008C37F4" w:rsidRPr="008C37F4" w:rsidRDefault="008C37F4" w:rsidP="008C37F4">
            <w:pPr>
              <w:jc w:val="center"/>
              <w:rPr>
                <w:i/>
                <w:iCs/>
                <w:sz w:val="16"/>
                <w:szCs w:val="16"/>
              </w:rPr>
            </w:pPr>
          </w:p>
        </w:tc>
        <w:tc>
          <w:tcPr>
            <w:tcW w:w="95" w:type="pct"/>
            <w:gridSpan w:val="4"/>
            <w:noWrap/>
            <w:vAlign w:val="center"/>
          </w:tcPr>
          <w:p w14:paraId="2333C537" w14:textId="77777777" w:rsidR="008C37F4" w:rsidRPr="008C37F4" w:rsidRDefault="008C37F4" w:rsidP="008C37F4">
            <w:pPr>
              <w:jc w:val="center"/>
              <w:rPr>
                <w:i/>
                <w:iCs/>
                <w:sz w:val="16"/>
                <w:szCs w:val="16"/>
              </w:rPr>
            </w:pPr>
          </w:p>
        </w:tc>
        <w:tc>
          <w:tcPr>
            <w:tcW w:w="95" w:type="pct"/>
            <w:gridSpan w:val="4"/>
            <w:noWrap/>
            <w:vAlign w:val="center"/>
          </w:tcPr>
          <w:p w14:paraId="142186BB" w14:textId="77777777" w:rsidR="008C37F4" w:rsidRPr="008C37F4" w:rsidRDefault="008C37F4" w:rsidP="008C37F4">
            <w:pPr>
              <w:jc w:val="center"/>
              <w:rPr>
                <w:i/>
                <w:iCs/>
                <w:sz w:val="16"/>
                <w:szCs w:val="16"/>
              </w:rPr>
            </w:pPr>
          </w:p>
        </w:tc>
        <w:tc>
          <w:tcPr>
            <w:tcW w:w="95" w:type="pct"/>
            <w:gridSpan w:val="5"/>
            <w:noWrap/>
            <w:vAlign w:val="center"/>
          </w:tcPr>
          <w:p w14:paraId="653A6CCD" w14:textId="77777777" w:rsidR="008C37F4" w:rsidRPr="008C37F4" w:rsidRDefault="008C37F4" w:rsidP="008C37F4">
            <w:pPr>
              <w:jc w:val="center"/>
              <w:rPr>
                <w:i/>
                <w:iCs/>
                <w:sz w:val="16"/>
                <w:szCs w:val="16"/>
              </w:rPr>
            </w:pPr>
          </w:p>
        </w:tc>
        <w:tc>
          <w:tcPr>
            <w:tcW w:w="95" w:type="pct"/>
            <w:gridSpan w:val="5"/>
            <w:shd w:val="clear" w:color="auto" w:fill="FFFFFF" w:themeFill="background1"/>
            <w:noWrap/>
            <w:vAlign w:val="center"/>
          </w:tcPr>
          <w:p w14:paraId="0D6CEF82" w14:textId="77777777" w:rsidR="008C37F4" w:rsidRPr="008C37F4" w:rsidRDefault="008C37F4" w:rsidP="008C37F4">
            <w:pPr>
              <w:jc w:val="center"/>
              <w:rPr>
                <w:i/>
                <w:iCs/>
                <w:sz w:val="16"/>
                <w:szCs w:val="16"/>
              </w:rPr>
            </w:pPr>
          </w:p>
        </w:tc>
        <w:tc>
          <w:tcPr>
            <w:tcW w:w="95" w:type="pct"/>
            <w:gridSpan w:val="4"/>
            <w:noWrap/>
            <w:vAlign w:val="center"/>
          </w:tcPr>
          <w:p w14:paraId="272D0B72" w14:textId="77777777" w:rsidR="008C37F4" w:rsidRPr="008C37F4" w:rsidRDefault="008C37F4" w:rsidP="008C37F4">
            <w:pPr>
              <w:jc w:val="center"/>
              <w:rPr>
                <w:i/>
                <w:iCs/>
                <w:sz w:val="16"/>
                <w:szCs w:val="16"/>
              </w:rPr>
            </w:pPr>
          </w:p>
        </w:tc>
        <w:tc>
          <w:tcPr>
            <w:tcW w:w="95" w:type="pct"/>
            <w:gridSpan w:val="4"/>
            <w:noWrap/>
            <w:vAlign w:val="center"/>
          </w:tcPr>
          <w:p w14:paraId="061CD741" w14:textId="77777777" w:rsidR="008C37F4" w:rsidRPr="008C37F4" w:rsidRDefault="008C37F4" w:rsidP="008C37F4">
            <w:pPr>
              <w:jc w:val="center"/>
              <w:rPr>
                <w:i/>
                <w:iCs/>
                <w:sz w:val="16"/>
                <w:szCs w:val="16"/>
              </w:rPr>
            </w:pPr>
          </w:p>
        </w:tc>
        <w:tc>
          <w:tcPr>
            <w:tcW w:w="95" w:type="pct"/>
            <w:gridSpan w:val="5"/>
            <w:noWrap/>
            <w:vAlign w:val="center"/>
          </w:tcPr>
          <w:p w14:paraId="1B7A8CFE" w14:textId="77777777" w:rsidR="008C37F4" w:rsidRPr="008C37F4" w:rsidRDefault="008C37F4" w:rsidP="008C37F4">
            <w:pPr>
              <w:jc w:val="center"/>
              <w:rPr>
                <w:i/>
                <w:iCs/>
                <w:sz w:val="16"/>
                <w:szCs w:val="16"/>
              </w:rPr>
            </w:pPr>
          </w:p>
        </w:tc>
        <w:tc>
          <w:tcPr>
            <w:tcW w:w="95" w:type="pct"/>
            <w:gridSpan w:val="5"/>
            <w:noWrap/>
            <w:vAlign w:val="center"/>
          </w:tcPr>
          <w:p w14:paraId="477F9E7A" w14:textId="77777777" w:rsidR="008C37F4" w:rsidRPr="008C37F4" w:rsidRDefault="008C37F4" w:rsidP="008C37F4">
            <w:pPr>
              <w:jc w:val="center"/>
              <w:rPr>
                <w:i/>
                <w:iCs/>
                <w:sz w:val="16"/>
                <w:szCs w:val="16"/>
              </w:rPr>
            </w:pPr>
          </w:p>
        </w:tc>
        <w:tc>
          <w:tcPr>
            <w:tcW w:w="95" w:type="pct"/>
            <w:gridSpan w:val="4"/>
            <w:noWrap/>
            <w:vAlign w:val="center"/>
          </w:tcPr>
          <w:p w14:paraId="05EF7CA0" w14:textId="77777777" w:rsidR="008C37F4" w:rsidRPr="008C37F4" w:rsidRDefault="008C37F4" w:rsidP="008C37F4">
            <w:pPr>
              <w:jc w:val="center"/>
              <w:rPr>
                <w:i/>
                <w:iCs/>
                <w:sz w:val="16"/>
                <w:szCs w:val="16"/>
              </w:rPr>
            </w:pPr>
          </w:p>
        </w:tc>
        <w:tc>
          <w:tcPr>
            <w:tcW w:w="95" w:type="pct"/>
            <w:gridSpan w:val="4"/>
            <w:noWrap/>
            <w:vAlign w:val="center"/>
          </w:tcPr>
          <w:p w14:paraId="4F8CB27B" w14:textId="77777777" w:rsidR="008C37F4" w:rsidRPr="008C37F4" w:rsidRDefault="008C37F4" w:rsidP="008C37F4">
            <w:pPr>
              <w:jc w:val="center"/>
              <w:rPr>
                <w:i/>
                <w:iCs/>
                <w:sz w:val="16"/>
                <w:szCs w:val="16"/>
              </w:rPr>
            </w:pPr>
          </w:p>
        </w:tc>
        <w:tc>
          <w:tcPr>
            <w:tcW w:w="95" w:type="pct"/>
            <w:gridSpan w:val="4"/>
            <w:noWrap/>
            <w:vAlign w:val="center"/>
          </w:tcPr>
          <w:p w14:paraId="63A806E7" w14:textId="77777777" w:rsidR="008C37F4" w:rsidRPr="008C37F4" w:rsidRDefault="008C37F4" w:rsidP="008C37F4">
            <w:pPr>
              <w:jc w:val="center"/>
              <w:rPr>
                <w:i/>
                <w:iCs/>
                <w:sz w:val="16"/>
                <w:szCs w:val="16"/>
              </w:rPr>
            </w:pPr>
          </w:p>
        </w:tc>
        <w:tc>
          <w:tcPr>
            <w:tcW w:w="95" w:type="pct"/>
            <w:gridSpan w:val="4"/>
            <w:noWrap/>
            <w:vAlign w:val="center"/>
          </w:tcPr>
          <w:p w14:paraId="401DAD2D" w14:textId="77777777" w:rsidR="008C37F4" w:rsidRPr="008C37F4" w:rsidRDefault="008C37F4" w:rsidP="008C37F4">
            <w:pPr>
              <w:jc w:val="center"/>
              <w:rPr>
                <w:i/>
                <w:iCs/>
                <w:sz w:val="16"/>
                <w:szCs w:val="16"/>
              </w:rPr>
            </w:pPr>
          </w:p>
        </w:tc>
        <w:tc>
          <w:tcPr>
            <w:tcW w:w="95" w:type="pct"/>
            <w:gridSpan w:val="5"/>
            <w:noWrap/>
            <w:vAlign w:val="center"/>
          </w:tcPr>
          <w:p w14:paraId="4D896858" w14:textId="77777777" w:rsidR="008C37F4" w:rsidRPr="008C37F4" w:rsidRDefault="008C37F4" w:rsidP="008C37F4">
            <w:pPr>
              <w:jc w:val="center"/>
              <w:rPr>
                <w:i/>
                <w:iCs/>
                <w:sz w:val="16"/>
                <w:szCs w:val="16"/>
              </w:rPr>
            </w:pPr>
          </w:p>
        </w:tc>
        <w:tc>
          <w:tcPr>
            <w:tcW w:w="95" w:type="pct"/>
            <w:gridSpan w:val="5"/>
            <w:noWrap/>
            <w:vAlign w:val="center"/>
          </w:tcPr>
          <w:p w14:paraId="2B74DF5F" w14:textId="77777777" w:rsidR="008C37F4" w:rsidRPr="008C37F4" w:rsidRDefault="008C37F4" w:rsidP="008C37F4">
            <w:pPr>
              <w:jc w:val="center"/>
              <w:rPr>
                <w:i/>
                <w:iCs/>
                <w:sz w:val="16"/>
                <w:szCs w:val="16"/>
              </w:rPr>
            </w:pPr>
          </w:p>
        </w:tc>
        <w:tc>
          <w:tcPr>
            <w:tcW w:w="95" w:type="pct"/>
            <w:gridSpan w:val="4"/>
            <w:noWrap/>
            <w:vAlign w:val="center"/>
          </w:tcPr>
          <w:p w14:paraId="3DAA0C77" w14:textId="77777777" w:rsidR="008C37F4" w:rsidRPr="008C37F4" w:rsidRDefault="008C37F4" w:rsidP="008C37F4">
            <w:pPr>
              <w:jc w:val="center"/>
              <w:rPr>
                <w:i/>
                <w:iCs/>
                <w:sz w:val="16"/>
                <w:szCs w:val="16"/>
              </w:rPr>
            </w:pPr>
          </w:p>
        </w:tc>
        <w:tc>
          <w:tcPr>
            <w:tcW w:w="95" w:type="pct"/>
            <w:gridSpan w:val="4"/>
            <w:noWrap/>
            <w:vAlign w:val="center"/>
          </w:tcPr>
          <w:p w14:paraId="3FACF99D" w14:textId="77777777" w:rsidR="008C37F4" w:rsidRPr="008C37F4" w:rsidRDefault="008C37F4" w:rsidP="008C37F4">
            <w:pPr>
              <w:jc w:val="center"/>
              <w:rPr>
                <w:i/>
                <w:iCs/>
                <w:sz w:val="16"/>
                <w:szCs w:val="16"/>
              </w:rPr>
            </w:pPr>
          </w:p>
        </w:tc>
        <w:tc>
          <w:tcPr>
            <w:tcW w:w="95" w:type="pct"/>
            <w:gridSpan w:val="4"/>
            <w:noWrap/>
            <w:vAlign w:val="center"/>
          </w:tcPr>
          <w:p w14:paraId="69F0C157" w14:textId="77777777" w:rsidR="008C37F4" w:rsidRPr="008C37F4" w:rsidRDefault="008C37F4" w:rsidP="008C37F4">
            <w:pPr>
              <w:jc w:val="center"/>
              <w:rPr>
                <w:i/>
                <w:iCs/>
                <w:sz w:val="16"/>
                <w:szCs w:val="16"/>
              </w:rPr>
            </w:pPr>
          </w:p>
        </w:tc>
        <w:tc>
          <w:tcPr>
            <w:tcW w:w="95" w:type="pct"/>
            <w:gridSpan w:val="5"/>
          </w:tcPr>
          <w:p w14:paraId="5436277B" w14:textId="77777777" w:rsidR="008C37F4" w:rsidRPr="008C37F4" w:rsidRDefault="008C37F4" w:rsidP="008C37F4">
            <w:pPr>
              <w:jc w:val="center"/>
              <w:rPr>
                <w:i/>
                <w:iCs/>
                <w:sz w:val="16"/>
                <w:szCs w:val="16"/>
              </w:rPr>
            </w:pPr>
          </w:p>
        </w:tc>
        <w:tc>
          <w:tcPr>
            <w:tcW w:w="95" w:type="pct"/>
            <w:gridSpan w:val="4"/>
          </w:tcPr>
          <w:p w14:paraId="3C9583B5" w14:textId="77777777" w:rsidR="008C37F4" w:rsidRPr="008C37F4" w:rsidRDefault="008C37F4" w:rsidP="008C37F4">
            <w:pPr>
              <w:jc w:val="center"/>
              <w:rPr>
                <w:i/>
                <w:iCs/>
                <w:sz w:val="16"/>
                <w:szCs w:val="16"/>
              </w:rPr>
            </w:pPr>
          </w:p>
        </w:tc>
        <w:tc>
          <w:tcPr>
            <w:tcW w:w="95" w:type="pct"/>
            <w:gridSpan w:val="4"/>
          </w:tcPr>
          <w:p w14:paraId="4EEA916B" w14:textId="77777777" w:rsidR="008C37F4" w:rsidRPr="008C37F4" w:rsidRDefault="008C37F4" w:rsidP="008C37F4">
            <w:pPr>
              <w:jc w:val="center"/>
              <w:rPr>
                <w:i/>
                <w:iCs/>
                <w:sz w:val="16"/>
                <w:szCs w:val="16"/>
              </w:rPr>
            </w:pPr>
          </w:p>
        </w:tc>
        <w:tc>
          <w:tcPr>
            <w:tcW w:w="95" w:type="pct"/>
            <w:gridSpan w:val="5"/>
          </w:tcPr>
          <w:p w14:paraId="17D98779" w14:textId="77777777" w:rsidR="008C37F4" w:rsidRPr="008C37F4" w:rsidRDefault="008C37F4" w:rsidP="008C37F4">
            <w:pPr>
              <w:jc w:val="center"/>
              <w:rPr>
                <w:i/>
                <w:iCs/>
                <w:sz w:val="16"/>
                <w:szCs w:val="16"/>
              </w:rPr>
            </w:pPr>
          </w:p>
        </w:tc>
        <w:tc>
          <w:tcPr>
            <w:tcW w:w="95" w:type="pct"/>
            <w:gridSpan w:val="4"/>
          </w:tcPr>
          <w:p w14:paraId="0F2ED905" w14:textId="77777777" w:rsidR="008C37F4" w:rsidRPr="008C37F4" w:rsidRDefault="008C37F4" w:rsidP="008C37F4">
            <w:pPr>
              <w:jc w:val="center"/>
              <w:rPr>
                <w:i/>
                <w:iCs/>
                <w:sz w:val="16"/>
                <w:szCs w:val="16"/>
              </w:rPr>
            </w:pPr>
          </w:p>
        </w:tc>
        <w:tc>
          <w:tcPr>
            <w:tcW w:w="95" w:type="pct"/>
            <w:gridSpan w:val="5"/>
          </w:tcPr>
          <w:p w14:paraId="134840CD" w14:textId="77777777" w:rsidR="008C37F4" w:rsidRPr="008C37F4" w:rsidRDefault="008C37F4" w:rsidP="008C37F4">
            <w:pPr>
              <w:jc w:val="center"/>
              <w:rPr>
                <w:i/>
                <w:iCs/>
                <w:sz w:val="16"/>
                <w:szCs w:val="16"/>
              </w:rPr>
            </w:pPr>
          </w:p>
        </w:tc>
        <w:tc>
          <w:tcPr>
            <w:tcW w:w="95" w:type="pct"/>
            <w:gridSpan w:val="4"/>
          </w:tcPr>
          <w:p w14:paraId="55EAC3D9" w14:textId="77777777" w:rsidR="008C37F4" w:rsidRPr="008C37F4" w:rsidRDefault="008C37F4" w:rsidP="008C37F4">
            <w:pPr>
              <w:jc w:val="center"/>
              <w:rPr>
                <w:i/>
                <w:iCs/>
                <w:sz w:val="16"/>
                <w:szCs w:val="16"/>
              </w:rPr>
            </w:pPr>
          </w:p>
        </w:tc>
        <w:tc>
          <w:tcPr>
            <w:tcW w:w="95" w:type="pct"/>
            <w:gridSpan w:val="4"/>
          </w:tcPr>
          <w:p w14:paraId="2A6851B2" w14:textId="77777777" w:rsidR="008C37F4" w:rsidRPr="008C37F4" w:rsidRDefault="008C37F4" w:rsidP="008C37F4">
            <w:pPr>
              <w:jc w:val="center"/>
              <w:rPr>
                <w:i/>
                <w:iCs/>
                <w:sz w:val="16"/>
                <w:szCs w:val="16"/>
              </w:rPr>
            </w:pPr>
          </w:p>
        </w:tc>
        <w:tc>
          <w:tcPr>
            <w:tcW w:w="95" w:type="pct"/>
            <w:gridSpan w:val="5"/>
          </w:tcPr>
          <w:p w14:paraId="7F12E8C9" w14:textId="77777777" w:rsidR="008C37F4" w:rsidRPr="008C37F4" w:rsidRDefault="008C37F4" w:rsidP="008C37F4">
            <w:pPr>
              <w:jc w:val="center"/>
              <w:rPr>
                <w:i/>
                <w:iCs/>
                <w:sz w:val="16"/>
                <w:szCs w:val="16"/>
              </w:rPr>
            </w:pPr>
          </w:p>
        </w:tc>
        <w:tc>
          <w:tcPr>
            <w:tcW w:w="95" w:type="pct"/>
            <w:gridSpan w:val="5"/>
          </w:tcPr>
          <w:p w14:paraId="13796008" w14:textId="77777777" w:rsidR="008C37F4" w:rsidRPr="008C37F4" w:rsidRDefault="008C37F4" w:rsidP="008C37F4">
            <w:pPr>
              <w:jc w:val="center"/>
              <w:rPr>
                <w:i/>
                <w:iCs/>
                <w:sz w:val="16"/>
                <w:szCs w:val="16"/>
              </w:rPr>
            </w:pPr>
          </w:p>
        </w:tc>
        <w:tc>
          <w:tcPr>
            <w:tcW w:w="95" w:type="pct"/>
            <w:gridSpan w:val="5"/>
          </w:tcPr>
          <w:p w14:paraId="3265D3DF" w14:textId="77777777" w:rsidR="008C37F4" w:rsidRPr="008C37F4" w:rsidRDefault="008C37F4" w:rsidP="008C37F4">
            <w:pPr>
              <w:jc w:val="center"/>
              <w:rPr>
                <w:i/>
                <w:iCs/>
                <w:sz w:val="16"/>
                <w:szCs w:val="16"/>
              </w:rPr>
            </w:pPr>
          </w:p>
        </w:tc>
        <w:tc>
          <w:tcPr>
            <w:tcW w:w="95" w:type="pct"/>
            <w:gridSpan w:val="5"/>
          </w:tcPr>
          <w:p w14:paraId="077DD800" w14:textId="77777777" w:rsidR="008C37F4" w:rsidRPr="008C37F4" w:rsidRDefault="008C37F4" w:rsidP="008C37F4">
            <w:pPr>
              <w:jc w:val="center"/>
              <w:rPr>
                <w:i/>
                <w:iCs/>
                <w:sz w:val="16"/>
                <w:szCs w:val="16"/>
              </w:rPr>
            </w:pPr>
          </w:p>
        </w:tc>
        <w:tc>
          <w:tcPr>
            <w:tcW w:w="112" w:type="pct"/>
            <w:gridSpan w:val="3"/>
            <w:shd w:val="clear" w:color="auto" w:fill="FFFFFF" w:themeFill="background1"/>
          </w:tcPr>
          <w:p w14:paraId="01D41E25" w14:textId="77777777" w:rsidR="008C37F4" w:rsidRPr="008C37F4" w:rsidRDefault="008C37F4" w:rsidP="008C37F4">
            <w:pPr>
              <w:jc w:val="center"/>
              <w:rPr>
                <w:i/>
                <w:iCs/>
                <w:sz w:val="16"/>
                <w:szCs w:val="16"/>
              </w:rPr>
            </w:pPr>
          </w:p>
        </w:tc>
        <w:tc>
          <w:tcPr>
            <w:tcW w:w="167" w:type="pct"/>
            <w:gridSpan w:val="2"/>
            <w:vAlign w:val="center"/>
          </w:tcPr>
          <w:p w14:paraId="41951003" w14:textId="6770E4DC" w:rsidR="008C37F4" w:rsidRPr="008C37F4" w:rsidRDefault="008C37F4" w:rsidP="008C37F4">
            <w:pPr>
              <w:jc w:val="center"/>
              <w:rPr>
                <w:b/>
                <w:bCs/>
                <w:i/>
                <w:iCs/>
                <w:sz w:val="16"/>
                <w:szCs w:val="16"/>
              </w:rPr>
            </w:pPr>
            <w:r w:rsidRPr="008C37F4">
              <w:rPr>
                <w:b/>
                <w:bCs/>
                <w:i/>
                <w:iCs/>
                <w:sz w:val="16"/>
                <w:szCs w:val="16"/>
              </w:rPr>
              <w:t>460</w:t>
            </w:r>
          </w:p>
        </w:tc>
      </w:tr>
      <w:tr w:rsidR="004225D3" w:rsidRPr="00B26BD5" w14:paraId="1330F1D7" w14:textId="77777777" w:rsidTr="008C37F4">
        <w:trPr>
          <w:gridAfter w:val="1"/>
          <w:cantSplit/>
          <w:trHeight w:val="510"/>
        </w:trPr>
        <w:tc>
          <w:tcPr>
            <w:tcW w:w="732" w:type="pct"/>
            <w:gridSpan w:val="6"/>
            <w:vMerge w:val="restart"/>
            <w:shd w:val="clear" w:color="auto" w:fill="D9D9D9"/>
            <w:vAlign w:val="center"/>
          </w:tcPr>
          <w:p w14:paraId="05E39A79" w14:textId="77777777" w:rsidR="008C37F4" w:rsidRPr="00B26BD5" w:rsidRDefault="008C37F4" w:rsidP="008C37F4">
            <w:pPr>
              <w:rPr>
                <w:b/>
                <w:sz w:val="16"/>
                <w:szCs w:val="16"/>
              </w:rPr>
            </w:pPr>
            <w:r w:rsidRPr="00B26BD5">
              <w:rPr>
                <w:b/>
                <w:sz w:val="16"/>
                <w:szCs w:val="16"/>
              </w:rPr>
              <w:t xml:space="preserve">Всего час.в неделю </w:t>
            </w:r>
          </w:p>
          <w:p w14:paraId="07A9B5FA" w14:textId="77777777" w:rsidR="008C37F4" w:rsidRPr="00B26BD5" w:rsidRDefault="008C37F4" w:rsidP="008C37F4">
            <w:pPr>
              <w:suppressAutoHyphens/>
              <w:rPr>
                <w:b/>
                <w:sz w:val="16"/>
                <w:szCs w:val="16"/>
              </w:rPr>
            </w:pPr>
            <w:r w:rsidRPr="00B26BD5">
              <w:rPr>
                <w:b/>
                <w:sz w:val="16"/>
                <w:szCs w:val="16"/>
              </w:rPr>
              <w:t>учебных занятий</w:t>
            </w:r>
          </w:p>
        </w:tc>
        <w:tc>
          <w:tcPr>
            <w:tcW w:w="98" w:type="pct"/>
            <w:gridSpan w:val="4"/>
            <w:shd w:val="clear" w:color="auto" w:fill="D9D9D9"/>
            <w:textDirection w:val="btLr"/>
            <w:vAlign w:val="center"/>
          </w:tcPr>
          <w:p w14:paraId="14B6FD22" w14:textId="77777777" w:rsidR="008C37F4" w:rsidRPr="00B26BD5" w:rsidRDefault="008C37F4" w:rsidP="008C37F4">
            <w:pPr>
              <w:ind w:left="113" w:right="113"/>
              <w:jc w:val="center"/>
              <w:rPr>
                <w:sz w:val="16"/>
                <w:szCs w:val="16"/>
              </w:rPr>
            </w:pPr>
            <w:r w:rsidRPr="008C37F4">
              <w:rPr>
                <w:sz w:val="15"/>
                <w:szCs w:val="15"/>
              </w:rPr>
              <w:t>36</w:t>
            </w:r>
          </w:p>
        </w:tc>
        <w:tc>
          <w:tcPr>
            <w:tcW w:w="91" w:type="pct"/>
            <w:gridSpan w:val="4"/>
            <w:shd w:val="clear" w:color="auto" w:fill="D9D9D9"/>
            <w:textDirection w:val="btLr"/>
            <w:vAlign w:val="center"/>
          </w:tcPr>
          <w:p w14:paraId="4B19B580" w14:textId="77777777" w:rsidR="008C37F4" w:rsidRPr="00B26BD5" w:rsidRDefault="008C37F4" w:rsidP="008C37F4">
            <w:pPr>
              <w:jc w:val="center"/>
              <w:rPr>
                <w:sz w:val="16"/>
                <w:szCs w:val="16"/>
              </w:rPr>
            </w:pPr>
            <w:r>
              <w:rPr>
                <w:sz w:val="14"/>
                <w:szCs w:val="16"/>
              </w:rPr>
              <w:t>36</w:t>
            </w:r>
          </w:p>
        </w:tc>
        <w:tc>
          <w:tcPr>
            <w:tcW w:w="91" w:type="pct"/>
            <w:gridSpan w:val="4"/>
            <w:shd w:val="clear" w:color="auto" w:fill="D9D9D9"/>
            <w:textDirection w:val="btLr"/>
          </w:tcPr>
          <w:p w14:paraId="3454D986" w14:textId="77777777" w:rsidR="008C37F4" w:rsidRPr="0001331A" w:rsidRDefault="008C37F4" w:rsidP="008C37F4">
            <w:pPr>
              <w:jc w:val="center"/>
              <w:rPr>
                <w:sz w:val="16"/>
                <w:szCs w:val="16"/>
              </w:rPr>
            </w:pPr>
            <w:r>
              <w:rPr>
                <w:sz w:val="14"/>
                <w:szCs w:val="16"/>
              </w:rPr>
              <w:t>36</w:t>
            </w:r>
          </w:p>
        </w:tc>
        <w:tc>
          <w:tcPr>
            <w:tcW w:w="91" w:type="pct"/>
            <w:gridSpan w:val="5"/>
            <w:shd w:val="clear" w:color="auto" w:fill="D9D9D9"/>
            <w:textDirection w:val="btLr"/>
            <w:vAlign w:val="center"/>
          </w:tcPr>
          <w:p w14:paraId="3629C458" w14:textId="77777777" w:rsidR="008C37F4" w:rsidRPr="00B26BD5" w:rsidRDefault="008C37F4" w:rsidP="008C37F4">
            <w:pPr>
              <w:jc w:val="center"/>
              <w:rPr>
                <w:sz w:val="16"/>
                <w:szCs w:val="16"/>
              </w:rPr>
            </w:pPr>
            <w:r>
              <w:rPr>
                <w:sz w:val="14"/>
                <w:szCs w:val="16"/>
              </w:rPr>
              <w:t>36</w:t>
            </w:r>
          </w:p>
        </w:tc>
        <w:tc>
          <w:tcPr>
            <w:tcW w:w="91" w:type="pct"/>
            <w:gridSpan w:val="5"/>
            <w:shd w:val="clear" w:color="auto" w:fill="D9D9D9"/>
            <w:textDirection w:val="btLr"/>
            <w:vAlign w:val="center"/>
          </w:tcPr>
          <w:p w14:paraId="7B5E3590" w14:textId="77777777" w:rsidR="008C37F4" w:rsidRPr="00B26BD5" w:rsidRDefault="008C37F4" w:rsidP="008C37F4">
            <w:pPr>
              <w:jc w:val="center"/>
              <w:rPr>
                <w:sz w:val="16"/>
                <w:szCs w:val="16"/>
              </w:rPr>
            </w:pPr>
            <w:r>
              <w:rPr>
                <w:sz w:val="14"/>
                <w:szCs w:val="16"/>
              </w:rPr>
              <w:t>36</w:t>
            </w:r>
          </w:p>
        </w:tc>
        <w:tc>
          <w:tcPr>
            <w:tcW w:w="91" w:type="pct"/>
            <w:gridSpan w:val="4"/>
            <w:shd w:val="clear" w:color="auto" w:fill="D9D9D9"/>
            <w:textDirection w:val="btLr"/>
            <w:vAlign w:val="center"/>
          </w:tcPr>
          <w:p w14:paraId="6839CE18" w14:textId="77777777" w:rsidR="008C37F4" w:rsidRPr="00B26BD5" w:rsidRDefault="008C37F4" w:rsidP="008C37F4">
            <w:pPr>
              <w:jc w:val="center"/>
              <w:rPr>
                <w:sz w:val="16"/>
                <w:szCs w:val="16"/>
              </w:rPr>
            </w:pPr>
            <w:r>
              <w:rPr>
                <w:sz w:val="14"/>
                <w:szCs w:val="16"/>
              </w:rPr>
              <w:t>36</w:t>
            </w:r>
          </w:p>
        </w:tc>
        <w:tc>
          <w:tcPr>
            <w:tcW w:w="91" w:type="pct"/>
            <w:gridSpan w:val="4"/>
            <w:shd w:val="clear" w:color="auto" w:fill="D9D9D9"/>
            <w:textDirection w:val="btLr"/>
            <w:vAlign w:val="center"/>
          </w:tcPr>
          <w:p w14:paraId="0CA4676F" w14:textId="77777777" w:rsidR="008C37F4" w:rsidRPr="00B26BD5" w:rsidRDefault="008C37F4" w:rsidP="008C37F4">
            <w:pPr>
              <w:jc w:val="center"/>
              <w:rPr>
                <w:sz w:val="16"/>
                <w:szCs w:val="16"/>
              </w:rPr>
            </w:pPr>
            <w:r>
              <w:rPr>
                <w:sz w:val="14"/>
                <w:szCs w:val="16"/>
              </w:rPr>
              <w:t>36</w:t>
            </w:r>
          </w:p>
        </w:tc>
        <w:tc>
          <w:tcPr>
            <w:tcW w:w="93" w:type="pct"/>
            <w:gridSpan w:val="5"/>
            <w:shd w:val="clear" w:color="auto" w:fill="D9D9D9"/>
            <w:noWrap/>
            <w:textDirection w:val="btLr"/>
            <w:vAlign w:val="center"/>
          </w:tcPr>
          <w:p w14:paraId="1A20B257" w14:textId="77777777" w:rsidR="008C37F4" w:rsidRPr="00B26BD5" w:rsidRDefault="008C37F4" w:rsidP="008C37F4">
            <w:pPr>
              <w:jc w:val="center"/>
              <w:rPr>
                <w:sz w:val="16"/>
                <w:szCs w:val="16"/>
              </w:rPr>
            </w:pPr>
            <w:r>
              <w:rPr>
                <w:sz w:val="14"/>
                <w:szCs w:val="16"/>
              </w:rPr>
              <w:t>36</w:t>
            </w:r>
          </w:p>
        </w:tc>
        <w:tc>
          <w:tcPr>
            <w:tcW w:w="93" w:type="pct"/>
            <w:gridSpan w:val="5"/>
            <w:shd w:val="clear" w:color="auto" w:fill="D9D9D9"/>
            <w:noWrap/>
            <w:textDirection w:val="btLr"/>
            <w:vAlign w:val="center"/>
          </w:tcPr>
          <w:p w14:paraId="7366831A" w14:textId="77777777" w:rsidR="008C37F4" w:rsidRPr="00B26BD5" w:rsidRDefault="008C37F4" w:rsidP="008C37F4">
            <w:pPr>
              <w:jc w:val="center"/>
              <w:rPr>
                <w:sz w:val="16"/>
                <w:szCs w:val="16"/>
              </w:rPr>
            </w:pPr>
            <w:r>
              <w:rPr>
                <w:sz w:val="14"/>
                <w:szCs w:val="16"/>
              </w:rPr>
              <w:t>36</w:t>
            </w:r>
          </w:p>
        </w:tc>
        <w:tc>
          <w:tcPr>
            <w:tcW w:w="93" w:type="pct"/>
            <w:gridSpan w:val="4"/>
            <w:shd w:val="clear" w:color="auto" w:fill="D9D9D9"/>
            <w:noWrap/>
            <w:textDirection w:val="btLr"/>
            <w:vAlign w:val="center"/>
          </w:tcPr>
          <w:p w14:paraId="3EC071EF" w14:textId="77777777" w:rsidR="008C37F4" w:rsidRPr="00B26BD5" w:rsidRDefault="008C37F4" w:rsidP="008C37F4">
            <w:pPr>
              <w:jc w:val="center"/>
              <w:rPr>
                <w:sz w:val="16"/>
                <w:szCs w:val="16"/>
              </w:rPr>
            </w:pPr>
            <w:r>
              <w:rPr>
                <w:sz w:val="14"/>
                <w:szCs w:val="16"/>
              </w:rPr>
              <w:t>36</w:t>
            </w:r>
          </w:p>
        </w:tc>
        <w:tc>
          <w:tcPr>
            <w:tcW w:w="93" w:type="pct"/>
            <w:gridSpan w:val="4"/>
            <w:shd w:val="clear" w:color="auto" w:fill="D9D9D9"/>
            <w:noWrap/>
            <w:textDirection w:val="btLr"/>
            <w:vAlign w:val="center"/>
          </w:tcPr>
          <w:p w14:paraId="77DFB078" w14:textId="77777777" w:rsidR="008C37F4" w:rsidRPr="00B26BD5" w:rsidRDefault="008C37F4" w:rsidP="008C37F4">
            <w:pPr>
              <w:jc w:val="center"/>
              <w:rPr>
                <w:sz w:val="16"/>
                <w:szCs w:val="16"/>
              </w:rPr>
            </w:pPr>
            <w:r>
              <w:rPr>
                <w:sz w:val="14"/>
                <w:szCs w:val="16"/>
              </w:rPr>
              <w:t>36</w:t>
            </w:r>
          </w:p>
        </w:tc>
        <w:tc>
          <w:tcPr>
            <w:tcW w:w="93" w:type="pct"/>
            <w:gridSpan w:val="4"/>
            <w:shd w:val="clear" w:color="auto" w:fill="D9D9D9"/>
            <w:textDirection w:val="btLr"/>
            <w:vAlign w:val="center"/>
          </w:tcPr>
          <w:p w14:paraId="5B81D2D8" w14:textId="77777777" w:rsidR="008C37F4" w:rsidRPr="00B26BD5" w:rsidRDefault="008C37F4" w:rsidP="008C37F4">
            <w:pPr>
              <w:jc w:val="center"/>
              <w:rPr>
                <w:sz w:val="16"/>
                <w:szCs w:val="16"/>
              </w:rPr>
            </w:pPr>
            <w:r>
              <w:rPr>
                <w:sz w:val="14"/>
                <w:szCs w:val="16"/>
              </w:rPr>
              <w:t>36</w:t>
            </w:r>
          </w:p>
        </w:tc>
        <w:tc>
          <w:tcPr>
            <w:tcW w:w="93" w:type="pct"/>
            <w:gridSpan w:val="5"/>
            <w:shd w:val="clear" w:color="auto" w:fill="D9D9D9"/>
            <w:noWrap/>
            <w:textDirection w:val="btLr"/>
            <w:vAlign w:val="center"/>
          </w:tcPr>
          <w:p w14:paraId="1E828E00"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noWrap/>
            <w:textDirection w:val="btLr"/>
            <w:vAlign w:val="center"/>
          </w:tcPr>
          <w:p w14:paraId="118E4E33"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noWrap/>
            <w:textDirection w:val="btLr"/>
            <w:vAlign w:val="center"/>
          </w:tcPr>
          <w:p w14:paraId="1B5AB6D9"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noWrap/>
            <w:textDirection w:val="btLr"/>
            <w:vAlign w:val="center"/>
          </w:tcPr>
          <w:p w14:paraId="02255EC7" w14:textId="77777777" w:rsidR="008C37F4" w:rsidRPr="00B26BD5" w:rsidRDefault="008C37F4" w:rsidP="008C37F4">
            <w:pPr>
              <w:jc w:val="center"/>
              <w:rPr>
                <w:sz w:val="16"/>
                <w:szCs w:val="16"/>
              </w:rPr>
            </w:pPr>
            <w:r>
              <w:rPr>
                <w:sz w:val="14"/>
                <w:szCs w:val="16"/>
              </w:rPr>
              <w:t>36</w:t>
            </w:r>
          </w:p>
        </w:tc>
        <w:tc>
          <w:tcPr>
            <w:tcW w:w="94" w:type="pct"/>
            <w:gridSpan w:val="5"/>
            <w:shd w:val="clear" w:color="auto" w:fill="D9D9D9"/>
            <w:noWrap/>
            <w:textDirection w:val="btLr"/>
            <w:vAlign w:val="center"/>
          </w:tcPr>
          <w:p w14:paraId="6EB1B7C1" w14:textId="77777777" w:rsidR="008C37F4" w:rsidRPr="00B26BD5" w:rsidRDefault="008C37F4" w:rsidP="008C37F4">
            <w:pPr>
              <w:jc w:val="center"/>
              <w:rPr>
                <w:sz w:val="16"/>
                <w:szCs w:val="16"/>
              </w:rPr>
            </w:pPr>
            <w:r>
              <w:rPr>
                <w:sz w:val="14"/>
                <w:szCs w:val="16"/>
              </w:rPr>
              <w:t>36</w:t>
            </w:r>
          </w:p>
        </w:tc>
        <w:tc>
          <w:tcPr>
            <w:tcW w:w="94" w:type="pct"/>
            <w:gridSpan w:val="5"/>
            <w:shd w:val="clear" w:color="auto" w:fill="D9D9D9"/>
            <w:noWrap/>
            <w:textDirection w:val="btLr"/>
            <w:vAlign w:val="center"/>
          </w:tcPr>
          <w:p w14:paraId="32E3618D" w14:textId="77777777" w:rsidR="008C37F4" w:rsidRPr="00B26BD5" w:rsidRDefault="008C37F4" w:rsidP="008C37F4">
            <w:pPr>
              <w:jc w:val="center"/>
              <w:rPr>
                <w:sz w:val="16"/>
                <w:szCs w:val="16"/>
              </w:rPr>
            </w:pPr>
          </w:p>
        </w:tc>
        <w:tc>
          <w:tcPr>
            <w:tcW w:w="94" w:type="pct"/>
            <w:gridSpan w:val="4"/>
            <w:shd w:val="clear" w:color="auto" w:fill="D9D9D9"/>
            <w:noWrap/>
            <w:textDirection w:val="btLr"/>
            <w:vAlign w:val="center"/>
          </w:tcPr>
          <w:p w14:paraId="58222122" w14:textId="77777777" w:rsidR="008C37F4" w:rsidRPr="00B26BD5" w:rsidRDefault="008C37F4" w:rsidP="008C37F4">
            <w:pPr>
              <w:jc w:val="center"/>
              <w:rPr>
                <w:sz w:val="16"/>
                <w:szCs w:val="16"/>
              </w:rPr>
            </w:pPr>
          </w:p>
        </w:tc>
        <w:tc>
          <w:tcPr>
            <w:tcW w:w="94" w:type="pct"/>
            <w:gridSpan w:val="4"/>
            <w:shd w:val="clear" w:color="auto" w:fill="D9D9D9"/>
            <w:noWrap/>
            <w:textDirection w:val="btLr"/>
            <w:vAlign w:val="center"/>
          </w:tcPr>
          <w:p w14:paraId="305DF70F" w14:textId="77777777" w:rsidR="008C37F4" w:rsidRPr="00B26BD5" w:rsidRDefault="008C37F4" w:rsidP="008C37F4">
            <w:pPr>
              <w:jc w:val="center"/>
              <w:rPr>
                <w:sz w:val="16"/>
                <w:szCs w:val="16"/>
              </w:rPr>
            </w:pPr>
            <w:r>
              <w:rPr>
                <w:sz w:val="14"/>
                <w:szCs w:val="16"/>
              </w:rPr>
              <w:t>36</w:t>
            </w:r>
          </w:p>
        </w:tc>
        <w:tc>
          <w:tcPr>
            <w:tcW w:w="94" w:type="pct"/>
            <w:gridSpan w:val="5"/>
            <w:shd w:val="clear" w:color="auto" w:fill="D9D9D9"/>
            <w:noWrap/>
            <w:textDirection w:val="btLr"/>
            <w:vAlign w:val="center"/>
          </w:tcPr>
          <w:p w14:paraId="1FDBCEE5" w14:textId="77777777" w:rsidR="008C37F4" w:rsidRPr="00B26BD5" w:rsidRDefault="008C37F4" w:rsidP="008C37F4">
            <w:pPr>
              <w:jc w:val="center"/>
              <w:rPr>
                <w:sz w:val="16"/>
                <w:szCs w:val="16"/>
              </w:rPr>
            </w:pPr>
            <w:r>
              <w:rPr>
                <w:sz w:val="14"/>
                <w:szCs w:val="16"/>
              </w:rPr>
              <w:t>36</w:t>
            </w:r>
          </w:p>
        </w:tc>
        <w:tc>
          <w:tcPr>
            <w:tcW w:w="94" w:type="pct"/>
            <w:gridSpan w:val="5"/>
            <w:shd w:val="clear" w:color="auto" w:fill="D9D9D9"/>
            <w:noWrap/>
            <w:textDirection w:val="btLr"/>
            <w:vAlign w:val="center"/>
          </w:tcPr>
          <w:p w14:paraId="4E9CF5DE"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noWrap/>
            <w:textDirection w:val="btLr"/>
            <w:vAlign w:val="center"/>
          </w:tcPr>
          <w:p w14:paraId="769114D8"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noWrap/>
            <w:textDirection w:val="btLr"/>
            <w:vAlign w:val="center"/>
          </w:tcPr>
          <w:p w14:paraId="36D9A272"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noWrap/>
            <w:textDirection w:val="btLr"/>
            <w:vAlign w:val="center"/>
          </w:tcPr>
          <w:p w14:paraId="5639D28B"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noWrap/>
            <w:textDirection w:val="btLr"/>
            <w:vAlign w:val="center"/>
          </w:tcPr>
          <w:p w14:paraId="034F0441" w14:textId="77777777" w:rsidR="008C37F4" w:rsidRPr="00B26BD5" w:rsidRDefault="008C37F4" w:rsidP="008C37F4">
            <w:pPr>
              <w:jc w:val="center"/>
              <w:rPr>
                <w:sz w:val="16"/>
                <w:szCs w:val="16"/>
              </w:rPr>
            </w:pPr>
            <w:r>
              <w:rPr>
                <w:sz w:val="14"/>
                <w:szCs w:val="16"/>
              </w:rPr>
              <w:t>36</w:t>
            </w:r>
          </w:p>
        </w:tc>
        <w:tc>
          <w:tcPr>
            <w:tcW w:w="94" w:type="pct"/>
            <w:gridSpan w:val="5"/>
            <w:shd w:val="clear" w:color="auto" w:fill="D9D9D9"/>
            <w:noWrap/>
            <w:textDirection w:val="btLr"/>
            <w:vAlign w:val="center"/>
          </w:tcPr>
          <w:p w14:paraId="0962D85B"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noWrap/>
            <w:textDirection w:val="btLr"/>
            <w:vAlign w:val="center"/>
          </w:tcPr>
          <w:p w14:paraId="3012CB04"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noWrap/>
            <w:textDirection w:val="btLr"/>
            <w:vAlign w:val="center"/>
          </w:tcPr>
          <w:p w14:paraId="5C032C83" w14:textId="77777777" w:rsidR="008C37F4" w:rsidRPr="00B26BD5" w:rsidRDefault="008C37F4" w:rsidP="008C37F4">
            <w:pPr>
              <w:jc w:val="center"/>
              <w:rPr>
                <w:sz w:val="16"/>
                <w:szCs w:val="16"/>
              </w:rPr>
            </w:pPr>
            <w:r>
              <w:rPr>
                <w:sz w:val="14"/>
                <w:szCs w:val="16"/>
              </w:rPr>
              <w:t>36</w:t>
            </w:r>
          </w:p>
        </w:tc>
        <w:tc>
          <w:tcPr>
            <w:tcW w:w="94" w:type="pct"/>
            <w:gridSpan w:val="3"/>
            <w:shd w:val="clear" w:color="auto" w:fill="D9D9D9"/>
            <w:noWrap/>
            <w:textDirection w:val="btLr"/>
            <w:vAlign w:val="center"/>
          </w:tcPr>
          <w:p w14:paraId="00CF86E8"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textDirection w:val="btLr"/>
          </w:tcPr>
          <w:p w14:paraId="34771DE4" w14:textId="77777777" w:rsidR="008C37F4" w:rsidRPr="00B26BD5" w:rsidRDefault="008C37F4" w:rsidP="008C37F4">
            <w:pPr>
              <w:jc w:val="center"/>
              <w:rPr>
                <w:sz w:val="16"/>
                <w:szCs w:val="16"/>
              </w:rPr>
            </w:pPr>
            <w:r>
              <w:rPr>
                <w:sz w:val="14"/>
                <w:szCs w:val="16"/>
              </w:rPr>
              <w:t>36</w:t>
            </w:r>
          </w:p>
        </w:tc>
        <w:tc>
          <w:tcPr>
            <w:tcW w:w="94" w:type="pct"/>
            <w:gridSpan w:val="5"/>
            <w:shd w:val="clear" w:color="auto" w:fill="D9D9D9"/>
            <w:textDirection w:val="btLr"/>
          </w:tcPr>
          <w:p w14:paraId="58C282BA"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textDirection w:val="btLr"/>
          </w:tcPr>
          <w:p w14:paraId="391E092D"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textDirection w:val="btLr"/>
          </w:tcPr>
          <w:p w14:paraId="5052DF36" w14:textId="77777777" w:rsidR="008C37F4" w:rsidRPr="00B26BD5" w:rsidRDefault="008C37F4" w:rsidP="008C37F4">
            <w:pPr>
              <w:jc w:val="center"/>
              <w:rPr>
                <w:sz w:val="16"/>
                <w:szCs w:val="16"/>
              </w:rPr>
            </w:pPr>
            <w:r>
              <w:rPr>
                <w:sz w:val="14"/>
                <w:szCs w:val="16"/>
              </w:rPr>
              <w:t>36</w:t>
            </w:r>
          </w:p>
        </w:tc>
        <w:tc>
          <w:tcPr>
            <w:tcW w:w="94" w:type="pct"/>
            <w:gridSpan w:val="5"/>
            <w:shd w:val="clear" w:color="auto" w:fill="D9D9D9"/>
            <w:textDirection w:val="btLr"/>
          </w:tcPr>
          <w:p w14:paraId="1649E89F"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textDirection w:val="btLr"/>
          </w:tcPr>
          <w:p w14:paraId="2C6DD29C" w14:textId="77777777" w:rsidR="008C37F4" w:rsidRPr="00B26BD5" w:rsidRDefault="008C37F4" w:rsidP="008C37F4">
            <w:pPr>
              <w:jc w:val="center"/>
              <w:rPr>
                <w:sz w:val="16"/>
                <w:szCs w:val="16"/>
              </w:rPr>
            </w:pPr>
            <w:r>
              <w:rPr>
                <w:sz w:val="14"/>
                <w:szCs w:val="16"/>
              </w:rPr>
              <w:t>36</w:t>
            </w:r>
          </w:p>
        </w:tc>
        <w:tc>
          <w:tcPr>
            <w:tcW w:w="94" w:type="pct"/>
            <w:gridSpan w:val="5"/>
            <w:shd w:val="clear" w:color="auto" w:fill="D9D9D9"/>
            <w:textDirection w:val="btLr"/>
          </w:tcPr>
          <w:p w14:paraId="0C358304"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textDirection w:val="btLr"/>
          </w:tcPr>
          <w:p w14:paraId="7BEFE9D8" w14:textId="77777777" w:rsidR="008C37F4" w:rsidRPr="00B26BD5" w:rsidRDefault="008C37F4" w:rsidP="008C37F4">
            <w:pPr>
              <w:jc w:val="center"/>
              <w:rPr>
                <w:sz w:val="16"/>
                <w:szCs w:val="16"/>
              </w:rPr>
            </w:pPr>
            <w:r>
              <w:rPr>
                <w:sz w:val="14"/>
                <w:szCs w:val="16"/>
              </w:rPr>
              <w:t>36</w:t>
            </w:r>
          </w:p>
        </w:tc>
        <w:tc>
          <w:tcPr>
            <w:tcW w:w="94" w:type="pct"/>
            <w:gridSpan w:val="5"/>
            <w:shd w:val="clear" w:color="auto" w:fill="D9D9D9"/>
            <w:textDirection w:val="btLr"/>
          </w:tcPr>
          <w:p w14:paraId="3DEB08EB" w14:textId="77777777" w:rsidR="008C37F4" w:rsidRPr="00B26BD5" w:rsidRDefault="008C37F4" w:rsidP="008C37F4">
            <w:pPr>
              <w:jc w:val="center"/>
              <w:rPr>
                <w:sz w:val="16"/>
                <w:szCs w:val="16"/>
              </w:rPr>
            </w:pPr>
            <w:r>
              <w:rPr>
                <w:sz w:val="14"/>
                <w:szCs w:val="16"/>
              </w:rPr>
              <w:t>36</w:t>
            </w:r>
          </w:p>
        </w:tc>
        <w:tc>
          <w:tcPr>
            <w:tcW w:w="94" w:type="pct"/>
            <w:gridSpan w:val="4"/>
            <w:shd w:val="clear" w:color="auto" w:fill="D9D9D9"/>
            <w:textDirection w:val="btLr"/>
          </w:tcPr>
          <w:p w14:paraId="7CC1E62D" w14:textId="77777777" w:rsidR="008C37F4" w:rsidRPr="00B26BD5" w:rsidRDefault="008C37F4" w:rsidP="008C37F4">
            <w:pPr>
              <w:jc w:val="center"/>
              <w:rPr>
                <w:sz w:val="16"/>
                <w:szCs w:val="16"/>
              </w:rPr>
            </w:pPr>
            <w:r>
              <w:rPr>
                <w:sz w:val="14"/>
                <w:szCs w:val="16"/>
              </w:rPr>
              <w:t>36</w:t>
            </w:r>
          </w:p>
        </w:tc>
        <w:tc>
          <w:tcPr>
            <w:tcW w:w="94" w:type="pct"/>
            <w:gridSpan w:val="5"/>
            <w:shd w:val="clear" w:color="auto" w:fill="D9D9D9"/>
            <w:textDirection w:val="btLr"/>
          </w:tcPr>
          <w:p w14:paraId="35A83F24" w14:textId="77777777" w:rsidR="008C37F4" w:rsidRPr="00B26BD5" w:rsidRDefault="008C37F4" w:rsidP="008C37F4">
            <w:pPr>
              <w:jc w:val="center"/>
              <w:rPr>
                <w:sz w:val="16"/>
                <w:szCs w:val="16"/>
              </w:rPr>
            </w:pPr>
            <w:r>
              <w:rPr>
                <w:sz w:val="14"/>
                <w:szCs w:val="16"/>
              </w:rPr>
              <w:t>36</w:t>
            </w:r>
          </w:p>
        </w:tc>
        <w:tc>
          <w:tcPr>
            <w:tcW w:w="105" w:type="pct"/>
            <w:gridSpan w:val="5"/>
            <w:shd w:val="clear" w:color="auto" w:fill="D9D9D9"/>
            <w:textDirection w:val="btLr"/>
          </w:tcPr>
          <w:p w14:paraId="128B060C" w14:textId="77777777" w:rsidR="008C37F4" w:rsidRPr="00B26BD5" w:rsidRDefault="008C37F4" w:rsidP="008C37F4">
            <w:pPr>
              <w:jc w:val="center"/>
              <w:rPr>
                <w:sz w:val="16"/>
                <w:szCs w:val="16"/>
              </w:rPr>
            </w:pPr>
            <w:r>
              <w:rPr>
                <w:sz w:val="14"/>
                <w:szCs w:val="16"/>
              </w:rPr>
              <w:t>36</w:t>
            </w:r>
          </w:p>
        </w:tc>
        <w:tc>
          <w:tcPr>
            <w:tcW w:w="169" w:type="pct"/>
            <w:gridSpan w:val="8"/>
            <w:shd w:val="clear" w:color="auto" w:fill="D9D9D9"/>
            <w:textDirection w:val="btLr"/>
          </w:tcPr>
          <w:p w14:paraId="7A73B626" w14:textId="77777777" w:rsidR="008C37F4" w:rsidRPr="00B26BD5" w:rsidRDefault="008C37F4" w:rsidP="008C37F4">
            <w:pPr>
              <w:jc w:val="center"/>
              <w:rPr>
                <w:sz w:val="16"/>
                <w:szCs w:val="16"/>
              </w:rPr>
            </w:pPr>
            <w:r>
              <w:rPr>
                <w:sz w:val="14"/>
                <w:szCs w:val="16"/>
              </w:rPr>
              <w:t>36</w:t>
            </w:r>
          </w:p>
        </w:tc>
        <w:tc>
          <w:tcPr>
            <w:tcW w:w="160" w:type="pct"/>
            <w:shd w:val="clear" w:color="auto" w:fill="D9D9D9"/>
            <w:vAlign w:val="center"/>
          </w:tcPr>
          <w:p w14:paraId="441FCE0F" w14:textId="77777777" w:rsidR="008C37F4" w:rsidRPr="008C37F4" w:rsidRDefault="008C37F4" w:rsidP="008C37F4">
            <w:pPr>
              <w:jc w:val="center"/>
              <w:rPr>
                <w:b/>
                <w:bCs/>
                <w:sz w:val="16"/>
                <w:szCs w:val="16"/>
              </w:rPr>
            </w:pPr>
            <w:r w:rsidRPr="008C37F4">
              <w:rPr>
                <w:b/>
                <w:bCs/>
                <w:sz w:val="15"/>
                <w:szCs w:val="18"/>
              </w:rPr>
              <w:t>1476</w:t>
            </w:r>
          </w:p>
        </w:tc>
      </w:tr>
      <w:tr w:rsidR="008C37F4" w:rsidRPr="00B26BD5" w14:paraId="277A2042" w14:textId="77777777" w:rsidTr="008C37F4">
        <w:trPr>
          <w:gridAfter w:val="193"/>
          <w:wAfter w:w="4268" w:type="pct"/>
          <w:cantSplit/>
          <w:trHeight w:val="217"/>
        </w:trPr>
        <w:tc>
          <w:tcPr>
            <w:tcW w:w="732" w:type="pct"/>
            <w:gridSpan w:val="6"/>
            <w:vMerge/>
            <w:shd w:val="clear" w:color="auto" w:fill="D9D9D9"/>
            <w:textDirection w:val="btLr"/>
            <w:vAlign w:val="center"/>
          </w:tcPr>
          <w:p w14:paraId="57BA7728" w14:textId="77777777" w:rsidR="008C37F4" w:rsidRPr="00B26BD5" w:rsidRDefault="008C37F4" w:rsidP="008C37F4">
            <w:pPr>
              <w:ind w:left="113" w:right="113"/>
              <w:jc w:val="center"/>
              <w:rPr>
                <w:b/>
                <w:sz w:val="16"/>
                <w:szCs w:val="16"/>
              </w:rPr>
            </w:pPr>
          </w:p>
        </w:tc>
      </w:tr>
    </w:tbl>
    <w:p w14:paraId="13345EF1" w14:textId="77777777" w:rsidR="00CA10B7" w:rsidRDefault="00CA10B7" w:rsidP="00CA10B7">
      <w:pPr>
        <w:tabs>
          <w:tab w:val="left" w:pos="3010"/>
        </w:tabs>
        <w:jc w:val="both"/>
        <w:rPr>
          <w:i/>
        </w:rPr>
      </w:pPr>
    </w:p>
    <w:p w14:paraId="5B2B0AA8" w14:textId="77777777" w:rsidR="00CA10B7" w:rsidRDefault="00CA10B7" w:rsidP="00CA10B7">
      <w:pPr>
        <w:tabs>
          <w:tab w:val="left" w:pos="3010"/>
        </w:tabs>
        <w:spacing w:before="240"/>
        <w:ind w:firstLine="709"/>
        <w:jc w:val="both"/>
        <w:rPr>
          <w:b/>
        </w:rPr>
      </w:pPr>
    </w:p>
    <w:p w14:paraId="4EF5C23F" w14:textId="77777777" w:rsidR="00B1701C" w:rsidRDefault="00B1701C" w:rsidP="008C37F4">
      <w:pPr>
        <w:tabs>
          <w:tab w:val="left" w:pos="3010"/>
        </w:tabs>
        <w:spacing w:before="240" w:after="120"/>
        <w:jc w:val="both"/>
        <w:rPr>
          <w:b/>
        </w:rPr>
      </w:pPr>
    </w:p>
    <w:p w14:paraId="7DE09BDC" w14:textId="0B1C1246" w:rsidR="00CA10B7" w:rsidRPr="00001CE5" w:rsidRDefault="00CA10B7" w:rsidP="008C37F4">
      <w:pPr>
        <w:tabs>
          <w:tab w:val="left" w:pos="3010"/>
        </w:tabs>
        <w:spacing w:before="240" w:after="120"/>
        <w:jc w:val="both"/>
        <w:rPr>
          <w:b/>
        </w:rPr>
      </w:pPr>
      <w:r w:rsidRPr="00001CE5">
        <w:rPr>
          <w:b/>
        </w:rPr>
        <w:lastRenderedPageBreak/>
        <w:t>2 год обучения</w:t>
      </w:r>
    </w:p>
    <w:tbl>
      <w:tblPr>
        <w:tblW w:w="55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3"/>
        <w:gridCol w:w="96"/>
        <w:gridCol w:w="1532"/>
        <w:gridCol w:w="3"/>
        <w:gridCol w:w="12"/>
        <w:gridCol w:w="148"/>
        <w:gridCol w:w="4"/>
        <w:gridCol w:w="226"/>
        <w:gridCol w:w="177"/>
        <w:gridCol w:w="32"/>
        <w:gridCol w:w="89"/>
        <w:gridCol w:w="174"/>
        <w:gridCol w:w="37"/>
        <w:gridCol w:w="87"/>
        <w:gridCol w:w="171"/>
        <w:gridCol w:w="42"/>
        <w:gridCol w:w="85"/>
        <w:gridCol w:w="42"/>
        <w:gridCol w:w="126"/>
        <w:gridCol w:w="47"/>
        <w:gridCol w:w="65"/>
        <w:gridCol w:w="18"/>
        <w:gridCol w:w="165"/>
        <w:gridCol w:w="52"/>
        <w:gridCol w:w="81"/>
        <w:gridCol w:w="162"/>
        <w:gridCol w:w="57"/>
        <w:gridCol w:w="80"/>
        <w:gridCol w:w="85"/>
        <w:gridCol w:w="73"/>
        <w:gridCol w:w="62"/>
        <w:gridCol w:w="79"/>
        <w:gridCol w:w="24"/>
        <w:gridCol w:w="130"/>
        <w:gridCol w:w="67"/>
        <w:gridCol w:w="78"/>
        <w:gridCol w:w="150"/>
        <w:gridCol w:w="72"/>
        <w:gridCol w:w="77"/>
        <w:gridCol w:w="146"/>
        <w:gridCol w:w="77"/>
        <w:gridCol w:w="76"/>
        <w:gridCol w:w="142"/>
        <w:gridCol w:w="82"/>
        <w:gridCol w:w="75"/>
        <w:gridCol w:w="138"/>
        <w:gridCol w:w="87"/>
        <w:gridCol w:w="74"/>
        <w:gridCol w:w="19"/>
        <w:gridCol w:w="115"/>
        <w:gridCol w:w="92"/>
        <w:gridCol w:w="73"/>
        <w:gridCol w:w="130"/>
        <w:gridCol w:w="97"/>
        <w:gridCol w:w="72"/>
        <w:gridCol w:w="126"/>
        <w:gridCol w:w="102"/>
        <w:gridCol w:w="71"/>
        <w:gridCol w:w="122"/>
        <w:gridCol w:w="107"/>
        <w:gridCol w:w="70"/>
        <w:gridCol w:w="8"/>
        <w:gridCol w:w="110"/>
        <w:gridCol w:w="112"/>
        <w:gridCol w:w="69"/>
        <w:gridCol w:w="11"/>
        <w:gridCol w:w="104"/>
        <w:gridCol w:w="116"/>
        <w:gridCol w:w="68"/>
        <w:gridCol w:w="112"/>
        <w:gridCol w:w="120"/>
        <w:gridCol w:w="67"/>
        <w:gridCol w:w="109"/>
        <w:gridCol w:w="124"/>
        <w:gridCol w:w="66"/>
        <w:gridCol w:w="49"/>
        <w:gridCol w:w="57"/>
        <w:gridCol w:w="128"/>
        <w:gridCol w:w="65"/>
        <w:gridCol w:w="62"/>
        <w:gridCol w:w="41"/>
        <w:gridCol w:w="132"/>
        <w:gridCol w:w="64"/>
        <w:gridCol w:w="100"/>
        <w:gridCol w:w="136"/>
        <w:gridCol w:w="63"/>
        <w:gridCol w:w="97"/>
        <w:gridCol w:w="140"/>
        <w:gridCol w:w="62"/>
        <w:gridCol w:w="94"/>
        <w:gridCol w:w="144"/>
        <w:gridCol w:w="61"/>
        <w:gridCol w:w="38"/>
        <w:gridCol w:w="53"/>
        <w:gridCol w:w="148"/>
        <w:gridCol w:w="60"/>
        <w:gridCol w:w="51"/>
        <w:gridCol w:w="37"/>
        <w:gridCol w:w="152"/>
        <w:gridCol w:w="59"/>
        <w:gridCol w:w="85"/>
        <w:gridCol w:w="156"/>
        <w:gridCol w:w="58"/>
        <w:gridCol w:w="82"/>
        <w:gridCol w:w="160"/>
        <w:gridCol w:w="57"/>
        <w:gridCol w:w="79"/>
        <w:gridCol w:w="164"/>
        <w:gridCol w:w="56"/>
        <w:gridCol w:w="37"/>
        <w:gridCol w:w="39"/>
        <w:gridCol w:w="168"/>
        <w:gridCol w:w="55"/>
        <w:gridCol w:w="50"/>
        <w:gridCol w:w="23"/>
        <w:gridCol w:w="172"/>
        <w:gridCol w:w="54"/>
        <w:gridCol w:w="70"/>
        <w:gridCol w:w="176"/>
        <w:gridCol w:w="53"/>
        <w:gridCol w:w="67"/>
        <w:gridCol w:w="180"/>
        <w:gridCol w:w="52"/>
        <w:gridCol w:w="64"/>
        <w:gridCol w:w="30"/>
        <w:gridCol w:w="154"/>
        <w:gridCol w:w="51"/>
        <w:gridCol w:w="3"/>
        <w:gridCol w:w="30"/>
        <w:gridCol w:w="216"/>
        <w:gridCol w:w="50"/>
        <w:gridCol w:w="57"/>
        <w:gridCol w:w="193"/>
        <w:gridCol w:w="49"/>
        <w:gridCol w:w="54"/>
        <w:gridCol w:w="197"/>
        <w:gridCol w:w="48"/>
        <w:gridCol w:w="51"/>
        <w:gridCol w:w="129"/>
        <w:gridCol w:w="72"/>
        <w:gridCol w:w="88"/>
        <w:gridCol w:w="7"/>
        <w:gridCol w:w="205"/>
        <w:gridCol w:w="87"/>
        <w:gridCol w:w="4"/>
        <w:gridCol w:w="51"/>
        <w:gridCol w:w="3"/>
        <w:gridCol w:w="155"/>
        <w:gridCol w:w="86"/>
        <w:gridCol w:w="52"/>
        <w:gridCol w:w="162"/>
        <w:gridCol w:w="30"/>
        <w:gridCol w:w="55"/>
        <w:gridCol w:w="151"/>
        <w:gridCol w:w="32"/>
        <w:gridCol w:w="32"/>
        <w:gridCol w:w="84"/>
        <w:gridCol w:w="347"/>
      </w:tblGrid>
      <w:tr w:rsidR="008C37F4" w:rsidRPr="00B26BD5" w14:paraId="32B5AA8A" w14:textId="77777777" w:rsidTr="008C37F4">
        <w:trPr>
          <w:cantSplit/>
          <w:trHeight w:val="1134"/>
          <w:jc w:val="center"/>
        </w:trPr>
        <w:tc>
          <w:tcPr>
            <w:tcW w:w="248" w:type="pct"/>
            <w:vMerge w:val="restart"/>
            <w:textDirection w:val="btLr"/>
            <w:vAlign w:val="center"/>
          </w:tcPr>
          <w:p w14:paraId="2CC8373E" w14:textId="77777777" w:rsidR="00CA10B7" w:rsidRPr="00B26BD5" w:rsidRDefault="00CA10B7" w:rsidP="00B379FF">
            <w:pPr>
              <w:jc w:val="center"/>
              <w:rPr>
                <w:b/>
                <w:sz w:val="16"/>
                <w:szCs w:val="16"/>
              </w:rPr>
            </w:pPr>
            <w:r w:rsidRPr="00B26BD5">
              <w:rPr>
                <w:b/>
                <w:sz w:val="16"/>
                <w:szCs w:val="16"/>
              </w:rPr>
              <w:t>Индекс</w:t>
            </w:r>
          </w:p>
        </w:tc>
        <w:tc>
          <w:tcPr>
            <w:tcW w:w="508" w:type="pct"/>
            <w:gridSpan w:val="3"/>
            <w:vMerge w:val="restart"/>
            <w:vAlign w:val="center"/>
          </w:tcPr>
          <w:p w14:paraId="17FC03CB" w14:textId="77777777" w:rsidR="00CA10B7" w:rsidRPr="00B26BD5" w:rsidRDefault="00CA10B7" w:rsidP="00B379FF">
            <w:pPr>
              <w:jc w:val="center"/>
              <w:rPr>
                <w:b/>
                <w:sz w:val="16"/>
                <w:szCs w:val="16"/>
              </w:rPr>
            </w:pPr>
            <w:r w:rsidRPr="00B26BD5">
              <w:rPr>
                <w:b/>
                <w:sz w:val="16"/>
                <w:szCs w:val="16"/>
              </w:rPr>
              <w:t xml:space="preserve">Компоненты </w:t>
            </w:r>
          </w:p>
          <w:p w14:paraId="3A2A340D" w14:textId="77777777" w:rsidR="00CA10B7" w:rsidRPr="00B26BD5" w:rsidRDefault="00CA10B7" w:rsidP="00B379FF">
            <w:pPr>
              <w:jc w:val="center"/>
              <w:rPr>
                <w:b/>
                <w:sz w:val="16"/>
                <w:szCs w:val="16"/>
              </w:rPr>
            </w:pPr>
            <w:r w:rsidRPr="00B26BD5">
              <w:rPr>
                <w:b/>
                <w:sz w:val="16"/>
                <w:szCs w:val="16"/>
              </w:rPr>
              <w:t>программы</w:t>
            </w:r>
          </w:p>
        </w:tc>
        <w:tc>
          <w:tcPr>
            <w:tcW w:w="414" w:type="pct"/>
            <w:gridSpan w:val="15"/>
            <w:vAlign w:val="center"/>
          </w:tcPr>
          <w:p w14:paraId="001B9E22" w14:textId="77777777" w:rsidR="00CA10B7" w:rsidRPr="00B26BD5" w:rsidRDefault="00CA10B7" w:rsidP="00B379FF">
            <w:pPr>
              <w:ind w:right="-29"/>
              <w:jc w:val="center"/>
              <w:rPr>
                <w:sz w:val="16"/>
                <w:szCs w:val="16"/>
              </w:rPr>
            </w:pPr>
            <w:r>
              <w:rPr>
                <w:sz w:val="16"/>
                <w:szCs w:val="16"/>
              </w:rPr>
              <w:t>Сентябрь</w:t>
            </w:r>
          </w:p>
        </w:tc>
        <w:tc>
          <w:tcPr>
            <w:tcW w:w="74" w:type="pct"/>
            <w:gridSpan w:val="3"/>
            <w:textDirection w:val="btLr"/>
            <w:vAlign w:val="center"/>
          </w:tcPr>
          <w:p w14:paraId="3E8E35CD" w14:textId="77777777" w:rsidR="00CA10B7" w:rsidRPr="00B26BD5" w:rsidRDefault="00CA10B7" w:rsidP="00B379FF">
            <w:pPr>
              <w:ind w:left="113" w:right="113"/>
              <w:jc w:val="center"/>
              <w:rPr>
                <w:sz w:val="16"/>
                <w:szCs w:val="16"/>
              </w:rPr>
            </w:pPr>
            <w:r w:rsidRPr="005972CD">
              <w:rPr>
                <w:sz w:val="14"/>
                <w:szCs w:val="16"/>
              </w:rPr>
              <w:t>29.09 - 5.10</w:t>
            </w:r>
          </w:p>
        </w:tc>
        <w:tc>
          <w:tcPr>
            <w:tcW w:w="218" w:type="pct"/>
            <w:gridSpan w:val="8"/>
            <w:vAlign w:val="center"/>
          </w:tcPr>
          <w:p w14:paraId="70B2BCD5" w14:textId="77777777" w:rsidR="00CA10B7" w:rsidRPr="00B26BD5" w:rsidRDefault="00CA10B7" w:rsidP="00B379FF">
            <w:pPr>
              <w:jc w:val="center"/>
              <w:rPr>
                <w:sz w:val="16"/>
                <w:szCs w:val="16"/>
              </w:rPr>
            </w:pPr>
            <w:r>
              <w:rPr>
                <w:sz w:val="16"/>
                <w:szCs w:val="16"/>
              </w:rPr>
              <w:t xml:space="preserve">Октябрь </w:t>
            </w:r>
          </w:p>
        </w:tc>
        <w:tc>
          <w:tcPr>
            <w:tcW w:w="74" w:type="pct"/>
            <w:gridSpan w:val="4"/>
            <w:noWrap/>
            <w:textDirection w:val="btLr"/>
            <w:vAlign w:val="center"/>
          </w:tcPr>
          <w:p w14:paraId="14032AEC" w14:textId="77777777" w:rsidR="00CA10B7" w:rsidRPr="005972CD" w:rsidRDefault="00CA10B7" w:rsidP="00B379FF">
            <w:pPr>
              <w:ind w:left="113" w:right="113"/>
              <w:jc w:val="center"/>
              <w:rPr>
                <w:sz w:val="14"/>
                <w:szCs w:val="16"/>
              </w:rPr>
            </w:pPr>
            <w:r w:rsidRPr="00BD3B93">
              <w:rPr>
                <w:sz w:val="14"/>
                <w:szCs w:val="16"/>
              </w:rPr>
              <w:t>27.10 - 2.11</w:t>
            </w:r>
            <w:r w:rsidRPr="00BD3B93">
              <w:rPr>
                <w:sz w:val="14"/>
                <w:szCs w:val="16"/>
              </w:rPr>
              <w:tab/>
              <w:t>Ноябрь</w:t>
            </w:r>
          </w:p>
        </w:tc>
        <w:tc>
          <w:tcPr>
            <w:tcW w:w="464" w:type="pct"/>
            <w:gridSpan w:val="16"/>
            <w:noWrap/>
            <w:vAlign w:val="center"/>
          </w:tcPr>
          <w:p w14:paraId="589256CE" w14:textId="77777777" w:rsidR="00CA10B7" w:rsidRPr="005972CD" w:rsidRDefault="00CA10B7" w:rsidP="00B379FF">
            <w:pPr>
              <w:jc w:val="center"/>
              <w:rPr>
                <w:sz w:val="14"/>
                <w:szCs w:val="16"/>
              </w:rPr>
            </w:pPr>
            <w:r w:rsidRPr="005972CD">
              <w:rPr>
                <w:sz w:val="14"/>
                <w:szCs w:val="16"/>
              </w:rPr>
              <w:t>Ноябрь</w:t>
            </w:r>
          </w:p>
        </w:tc>
        <w:tc>
          <w:tcPr>
            <w:tcW w:w="369" w:type="pct"/>
            <w:gridSpan w:val="13"/>
            <w:noWrap/>
            <w:vAlign w:val="center"/>
          </w:tcPr>
          <w:p w14:paraId="01190A16" w14:textId="77777777" w:rsidR="00CA10B7" w:rsidRPr="00B26BD5" w:rsidRDefault="00CA10B7" w:rsidP="00B379FF">
            <w:pPr>
              <w:jc w:val="center"/>
              <w:rPr>
                <w:sz w:val="16"/>
                <w:szCs w:val="16"/>
              </w:rPr>
            </w:pPr>
            <w:r>
              <w:rPr>
                <w:sz w:val="16"/>
                <w:szCs w:val="16"/>
              </w:rPr>
              <w:t>Декабрь</w:t>
            </w:r>
          </w:p>
        </w:tc>
        <w:tc>
          <w:tcPr>
            <w:tcW w:w="94" w:type="pct"/>
            <w:gridSpan w:val="4"/>
            <w:noWrap/>
            <w:textDirection w:val="btLr"/>
            <w:vAlign w:val="center"/>
          </w:tcPr>
          <w:p w14:paraId="38A49B06" w14:textId="77777777" w:rsidR="00CA10B7" w:rsidRPr="00B26BD5" w:rsidRDefault="00CA10B7" w:rsidP="00B379FF">
            <w:pPr>
              <w:ind w:left="113" w:right="113"/>
              <w:jc w:val="center"/>
              <w:rPr>
                <w:sz w:val="16"/>
                <w:szCs w:val="16"/>
              </w:rPr>
            </w:pPr>
            <w:r w:rsidRPr="00BD3B93">
              <w:rPr>
                <w:sz w:val="14"/>
                <w:szCs w:val="16"/>
              </w:rPr>
              <w:t>29.12 - 4.01</w:t>
            </w:r>
          </w:p>
        </w:tc>
        <w:tc>
          <w:tcPr>
            <w:tcW w:w="291" w:type="pct"/>
            <w:gridSpan w:val="10"/>
            <w:noWrap/>
            <w:vAlign w:val="center"/>
          </w:tcPr>
          <w:p w14:paraId="1DDC1564" w14:textId="77777777" w:rsidR="00CA10B7" w:rsidRPr="00B26BD5" w:rsidRDefault="00CA10B7" w:rsidP="00B379FF">
            <w:pPr>
              <w:jc w:val="center"/>
              <w:rPr>
                <w:sz w:val="16"/>
                <w:szCs w:val="16"/>
              </w:rPr>
            </w:pPr>
            <w:r>
              <w:rPr>
                <w:sz w:val="16"/>
                <w:szCs w:val="16"/>
              </w:rPr>
              <w:t>Январь</w:t>
            </w:r>
          </w:p>
        </w:tc>
        <w:tc>
          <w:tcPr>
            <w:tcW w:w="97" w:type="pct"/>
            <w:gridSpan w:val="4"/>
            <w:noWrap/>
            <w:textDirection w:val="btLr"/>
            <w:vAlign w:val="center"/>
          </w:tcPr>
          <w:p w14:paraId="1F2D64F6" w14:textId="77777777" w:rsidR="00CA10B7" w:rsidRPr="00B26BD5" w:rsidRDefault="00CA10B7" w:rsidP="00B379FF">
            <w:pPr>
              <w:ind w:left="113" w:right="113"/>
              <w:jc w:val="center"/>
              <w:rPr>
                <w:sz w:val="16"/>
                <w:szCs w:val="16"/>
              </w:rPr>
            </w:pPr>
            <w:r w:rsidRPr="00BD3B93">
              <w:rPr>
                <w:sz w:val="14"/>
                <w:szCs w:val="16"/>
              </w:rPr>
              <w:t>26.01- 01.02</w:t>
            </w:r>
          </w:p>
        </w:tc>
        <w:tc>
          <w:tcPr>
            <w:tcW w:w="365" w:type="pct"/>
            <w:gridSpan w:val="13"/>
            <w:noWrap/>
            <w:vAlign w:val="center"/>
          </w:tcPr>
          <w:p w14:paraId="2B86FDB8" w14:textId="77777777" w:rsidR="00CA10B7" w:rsidRPr="00B26BD5" w:rsidRDefault="00CA10B7" w:rsidP="00B379FF">
            <w:pPr>
              <w:jc w:val="center"/>
              <w:rPr>
                <w:sz w:val="16"/>
                <w:szCs w:val="16"/>
              </w:rPr>
            </w:pPr>
            <w:r>
              <w:rPr>
                <w:sz w:val="16"/>
                <w:szCs w:val="16"/>
              </w:rPr>
              <w:t>Февраль</w:t>
            </w:r>
          </w:p>
        </w:tc>
        <w:tc>
          <w:tcPr>
            <w:tcW w:w="97" w:type="pct"/>
            <w:gridSpan w:val="4"/>
            <w:noWrap/>
            <w:textDirection w:val="btLr"/>
            <w:vAlign w:val="center"/>
          </w:tcPr>
          <w:p w14:paraId="74C05934" w14:textId="77777777" w:rsidR="00CA10B7" w:rsidRPr="00B26BD5" w:rsidRDefault="00CA10B7" w:rsidP="00B379FF">
            <w:pPr>
              <w:ind w:left="113" w:right="113"/>
              <w:jc w:val="center"/>
              <w:rPr>
                <w:sz w:val="16"/>
                <w:szCs w:val="16"/>
              </w:rPr>
            </w:pPr>
            <w:r w:rsidRPr="00BD3B93">
              <w:rPr>
                <w:sz w:val="14"/>
                <w:szCs w:val="16"/>
              </w:rPr>
              <w:t>23.02 - 01.03</w:t>
            </w:r>
          </w:p>
        </w:tc>
        <w:tc>
          <w:tcPr>
            <w:tcW w:w="368" w:type="pct"/>
            <w:gridSpan w:val="13"/>
            <w:vAlign w:val="center"/>
          </w:tcPr>
          <w:p w14:paraId="122B062C" w14:textId="77777777" w:rsidR="00CA10B7" w:rsidRPr="00B26BD5" w:rsidRDefault="00CA10B7" w:rsidP="00B379FF">
            <w:pPr>
              <w:jc w:val="center"/>
              <w:rPr>
                <w:sz w:val="16"/>
                <w:szCs w:val="16"/>
              </w:rPr>
            </w:pPr>
            <w:r>
              <w:rPr>
                <w:sz w:val="16"/>
                <w:szCs w:val="16"/>
              </w:rPr>
              <w:t>Март</w:t>
            </w:r>
          </w:p>
        </w:tc>
        <w:tc>
          <w:tcPr>
            <w:tcW w:w="97" w:type="pct"/>
            <w:gridSpan w:val="4"/>
            <w:textDirection w:val="btLr"/>
            <w:vAlign w:val="center"/>
          </w:tcPr>
          <w:p w14:paraId="17987737" w14:textId="77777777" w:rsidR="00CA10B7" w:rsidRPr="00B26BD5" w:rsidRDefault="00CA10B7" w:rsidP="00B379FF">
            <w:pPr>
              <w:ind w:left="113" w:right="113"/>
              <w:jc w:val="center"/>
              <w:rPr>
                <w:sz w:val="16"/>
                <w:szCs w:val="16"/>
              </w:rPr>
            </w:pPr>
            <w:r w:rsidRPr="00BD3B93">
              <w:rPr>
                <w:sz w:val="14"/>
                <w:szCs w:val="16"/>
              </w:rPr>
              <w:t>30.03 - 05.04</w:t>
            </w:r>
          </w:p>
        </w:tc>
        <w:tc>
          <w:tcPr>
            <w:tcW w:w="293" w:type="pct"/>
            <w:gridSpan w:val="11"/>
            <w:vAlign w:val="center"/>
          </w:tcPr>
          <w:p w14:paraId="4F22396B" w14:textId="77777777" w:rsidR="00CA10B7" w:rsidRPr="00B26BD5" w:rsidRDefault="00CA10B7" w:rsidP="00B379FF">
            <w:pPr>
              <w:jc w:val="center"/>
              <w:rPr>
                <w:sz w:val="16"/>
                <w:szCs w:val="16"/>
              </w:rPr>
            </w:pPr>
            <w:r>
              <w:rPr>
                <w:sz w:val="16"/>
                <w:szCs w:val="16"/>
              </w:rPr>
              <w:t>Апрель</w:t>
            </w:r>
          </w:p>
        </w:tc>
        <w:tc>
          <w:tcPr>
            <w:tcW w:w="74" w:type="pct"/>
            <w:gridSpan w:val="4"/>
            <w:textDirection w:val="btLr"/>
            <w:vAlign w:val="center"/>
          </w:tcPr>
          <w:p w14:paraId="6F019FCD" w14:textId="77777777" w:rsidR="00CA10B7" w:rsidRPr="00B26BD5" w:rsidRDefault="00CA10B7" w:rsidP="00B379FF">
            <w:pPr>
              <w:ind w:left="113" w:right="113"/>
              <w:jc w:val="center"/>
              <w:rPr>
                <w:sz w:val="16"/>
                <w:szCs w:val="16"/>
              </w:rPr>
            </w:pPr>
            <w:r w:rsidRPr="00BD3B93">
              <w:rPr>
                <w:sz w:val="14"/>
                <w:szCs w:val="16"/>
              </w:rPr>
              <w:t>27.04 - 03.05</w:t>
            </w:r>
          </w:p>
        </w:tc>
        <w:tc>
          <w:tcPr>
            <w:tcW w:w="325" w:type="pct"/>
            <w:gridSpan w:val="10"/>
            <w:vAlign w:val="center"/>
          </w:tcPr>
          <w:p w14:paraId="2C5C64D3" w14:textId="77777777" w:rsidR="00CA10B7" w:rsidRPr="00B26BD5" w:rsidRDefault="00CA10B7" w:rsidP="00B379FF">
            <w:pPr>
              <w:jc w:val="center"/>
              <w:rPr>
                <w:sz w:val="16"/>
                <w:szCs w:val="16"/>
              </w:rPr>
            </w:pPr>
            <w:r>
              <w:rPr>
                <w:sz w:val="16"/>
                <w:szCs w:val="16"/>
              </w:rPr>
              <w:t>Май</w:t>
            </w:r>
          </w:p>
        </w:tc>
        <w:tc>
          <w:tcPr>
            <w:tcW w:w="312" w:type="pct"/>
            <w:gridSpan w:val="13"/>
            <w:vAlign w:val="center"/>
          </w:tcPr>
          <w:p w14:paraId="6F94B51C" w14:textId="77777777" w:rsidR="00CA10B7" w:rsidRPr="008A5901" w:rsidRDefault="00CA10B7" w:rsidP="00B379FF">
            <w:pPr>
              <w:jc w:val="center"/>
              <w:rPr>
                <w:sz w:val="16"/>
                <w:szCs w:val="16"/>
              </w:rPr>
            </w:pPr>
            <w:r>
              <w:rPr>
                <w:sz w:val="16"/>
                <w:szCs w:val="16"/>
              </w:rPr>
              <w:t>Июнь</w:t>
            </w:r>
          </w:p>
        </w:tc>
        <w:tc>
          <w:tcPr>
            <w:tcW w:w="74" w:type="pct"/>
            <w:gridSpan w:val="3"/>
            <w:textDirection w:val="btLr"/>
            <w:vAlign w:val="center"/>
          </w:tcPr>
          <w:p w14:paraId="36F4F7CC" w14:textId="77777777" w:rsidR="00CA10B7" w:rsidRPr="008A5901" w:rsidRDefault="00CA10B7" w:rsidP="00B379FF">
            <w:pPr>
              <w:ind w:left="113" w:right="113"/>
              <w:jc w:val="center"/>
              <w:rPr>
                <w:sz w:val="16"/>
                <w:szCs w:val="16"/>
              </w:rPr>
            </w:pPr>
            <w:r w:rsidRPr="00BD3B93">
              <w:rPr>
                <w:sz w:val="14"/>
                <w:szCs w:val="16"/>
              </w:rPr>
              <w:t>29.06 - 05.0</w:t>
            </w:r>
            <w:r w:rsidRPr="00BD3B93">
              <w:rPr>
                <w:sz w:val="14"/>
                <w:szCs w:val="16"/>
                <w:lang w:val="en-US"/>
              </w:rPr>
              <w:t>7</w:t>
            </w:r>
          </w:p>
        </w:tc>
        <w:tc>
          <w:tcPr>
            <w:tcW w:w="144" w:type="pct"/>
            <w:gridSpan w:val="3"/>
            <w:textDirection w:val="btLr"/>
            <w:vAlign w:val="center"/>
          </w:tcPr>
          <w:p w14:paraId="6ED31410" w14:textId="77777777" w:rsidR="00CA10B7" w:rsidRPr="00B26BD5" w:rsidRDefault="00CA10B7" w:rsidP="00B379FF">
            <w:pPr>
              <w:ind w:left="113" w:right="113"/>
              <w:jc w:val="center"/>
              <w:rPr>
                <w:b/>
                <w:sz w:val="16"/>
                <w:szCs w:val="16"/>
              </w:rPr>
            </w:pPr>
            <w:r w:rsidRPr="00B26BD5">
              <w:rPr>
                <w:b/>
                <w:sz w:val="16"/>
                <w:szCs w:val="16"/>
              </w:rPr>
              <w:t>Всего часов</w:t>
            </w:r>
          </w:p>
        </w:tc>
      </w:tr>
      <w:tr w:rsidR="00CA10B7" w:rsidRPr="00B26BD5" w14:paraId="758FFBB1" w14:textId="77777777" w:rsidTr="008C37F4">
        <w:trPr>
          <w:gridAfter w:val="12"/>
          <w:wAfter w:w="370" w:type="pct"/>
          <w:cantSplit/>
          <w:jc w:val="center"/>
        </w:trPr>
        <w:tc>
          <w:tcPr>
            <w:tcW w:w="248" w:type="pct"/>
            <w:vMerge/>
            <w:textDirection w:val="btLr"/>
          </w:tcPr>
          <w:p w14:paraId="7E5C4C5E" w14:textId="77777777" w:rsidR="00CA10B7" w:rsidRPr="00B26BD5" w:rsidRDefault="00CA10B7" w:rsidP="00B379FF">
            <w:pPr>
              <w:jc w:val="center"/>
              <w:rPr>
                <w:b/>
                <w:sz w:val="16"/>
                <w:szCs w:val="16"/>
              </w:rPr>
            </w:pPr>
          </w:p>
        </w:tc>
        <w:tc>
          <w:tcPr>
            <w:tcW w:w="508" w:type="pct"/>
            <w:gridSpan w:val="3"/>
            <w:vMerge/>
            <w:textDirection w:val="btLr"/>
          </w:tcPr>
          <w:p w14:paraId="35EAA2FE" w14:textId="77777777" w:rsidR="00CA10B7" w:rsidRPr="00B26BD5" w:rsidRDefault="00CA10B7" w:rsidP="00B379FF">
            <w:pPr>
              <w:jc w:val="center"/>
              <w:rPr>
                <w:b/>
                <w:sz w:val="16"/>
                <w:szCs w:val="16"/>
              </w:rPr>
            </w:pPr>
          </w:p>
        </w:tc>
        <w:tc>
          <w:tcPr>
            <w:tcW w:w="3874" w:type="pct"/>
            <w:gridSpan w:val="143"/>
            <w:tcBorders>
              <w:right w:val="nil"/>
            </w:tcBorders>
            <w:vAlign w:val="center"/>
          </w:tcPr>
          <w:p w14:paraId="057BB308" w14:textId="77777777" w:rsidR="00CA10B7" w:rsidRPr="00B26BD5" w:rsidRDefault="00CA10B7" w:rsidP="00B379FF">
            <w:pPr>
              <w:jc w:val="center"/>
              <w:rPr>
                <w:sz w:val="16"/>
                <w:szCs w:val="16"/>
              </w:rPr>
            </w:pPr>
            <w:r w:rsidRPr="00B26BD5">
              <w:rPr>
                <w:sz w:val="16"/>
                <w:szCs w:val="16"/>
              </w:rPr>
              <w:t>Номера календарных недель</w:t>
            </w:r>
          </w:p>
        </w:tc>
      </w:tr>
      <w:tr w:rsidR="008C37F4" w:rsidRPr="00B26BD5" w14:paraId="4BDB5578" w14:textId="77777777" w:rsidTr="008C37F4">
        <w:trPr>
          <w:cantSplit/>
          <w:trHeight w:val="443"/>
          <w:jc w:val="center"/>
        </w:trPr>
        <w:tc>
          <w:tcPr>
            <w:tcW w:w="249" w:type="pct"/>
            <w:gridSpan w:val="2"/>
            <w:textDirection w:val="btLr"/>
          </w:tcPr>
          <w:p w14:paraId="2FB7A193" w14:textId="77777777" w:rsidR="00CA10B7" w:rsidRPr="00B26BD5" w:rsidRDefault="00CA10B7" w:rsidP="00B379FF">
            <w:pPr>
              <w:jc w:val="center"/>
              <w:rPr>
                <w:b/>
                <w:sz w:val="16"/>
                <w:szCs w:val="16"/>
              </w:rPr>
            </w:pPr>
          </w:p>
        </w:tc>
        <w:tc>
          <w:tcPr>
            <w:tcW w:w="508" w:type="pct"/>
            <w:gridSpan w:val="3"/>
            <w:textDirection w:val="btLr"/>
          </w:tcPr>
          <w:p w14:paraId="32BE4A03" w14:textId="77777777" w:rsidR="00CA10B7" w:rsidRPr="00B26BD5" w:rsidRDefault="00CA10B7" w:rsidP="00B379FF">
            <w:pPr>
              <w:jc w:val="center"/>
              <w:rPr>
                <w:b/>
                <w:sz w:val="16"/>
                <w:szCs w:val="16"/>
              </w:rPr>
            </w:pPr>
          </w:p>
        </w:tc>
        <w:tc>
          <w:tcPr>
            <w:tcW w:w="122" w:type="pct"/>
            <w:gridSpan w:val="4"/>
            <w:textDirection w:val="btLr"/>
            <w:vAlign w:val="center"/>
          </w:tcPr>
          <w:p w14:paraId="492A251D" w14:textId="77777777" w:rsidR="00CA10B7" w:rsidRPr="00B26BD5" w:rsidRDefault="00CA10B7" w:rsidP="00B379FF">
            <w:pPr>
              <w:jc w:val="center"/>
              <w:rPr>
                <w:sz w:val="16"/>
                <w:szCs w:val="16"/>
              </w:rPr>
            </w:pPr>
            <w:r>
              <w:rPr>
                <w:sz w:val="16"/>
                <w:szCs w:val="16"/>
              </w:rPr>
              <w:t>36</w:t>
            </w:r>
          </w:p>
        </w:tc>
        <w:tc>
          <w:tcPr>
            <w:tcW w:w="93" w:type="pct"/>
            <w:gridSpan w:val="3"/>
            <w:textDirection w:val="btLr"/>
            <w:vAlign w:val="center"/>
          </w:tcPr>
          <w:p w14:paraId="70DEA312" w14:textId="77777777" w:rsidR="00CA10B7" w:rsidRPr="00B26BD5" w:rsidRDefault="00CA10B7" w:rsidP="00B379FF">
            <w:pPr>
              <w:jc w:val="center"/>
              <w:rPr>
                <w:sz w:val="16"/>
                <w:szCs w:val="16"/>
              </w:rPr>
            </w:pPr>
            <w:r>
              <w:rPr>
                <w:sz w:val="16"/>
                <w:szCs w:val="16"/>
              </w:rPr>
              <w:t>37</w:t>
            </w:r>
          </w:p>
        </w:tc>
        <w:tc>
          <w:tcPr>
            <w:tcW w:w="93" w:type="pct"/>
            <w:gridSpan w:val="3"/>
            <w:textDirection w:val="btLr"/>
            <w:vAlign w:val="center"/>
          </w:tcPr>
          <w:p w14:paraId="2822EC11" w14:textId="77777777" w:rsidR="00CA10B7" w:rsidRPr="00B26BD5" w:rsidRDefault="00CA10B7" w:rsidP="00B379FF">
            <w:pPr>
              <w:jc w:val="center"/>
              <w:rPr>
                <w:sz w:val="16"/>
                <w:szCs w:val="16"/>
              </w:rPr>
            </w:pPr>
            <w:r>
              <w:rPr>
                <w:sz w:val="16"/>
                <w:szCs w:val="16"/>
              </w:rPr>
              <w:t>38</w:t>
            </w:r>
          </w:p>
        </w:tc>
        <w:tc>
          <w:tcPr>
            <w:tcW w:w="93" w:type="pct"/>
            <w:gridSpan w:val="3"/>
            <w:textDirection w:val="btLr"/>
            <w:vAlign w:val="center"/>
          </w:tcPr>
          <w:p w14:paraId="5EC70BD6" w14:textId="77777777" w:rsidR="00CA10B7" w:rsidRPr="00B26BD5" w:rsidRDefault="00CA10B7" w:rsidP="00B379FF">
            <w:pPr>
              <w:jc w:val="center"/>
              <w:rPr>
                <w:sz w:val="16"/>
                <w:szCs w:val="16"/>
              </w:rPr>
            </w:pPr>
            <w:r>
              <w:rPr>
                <w:sz w:val="16"/>
                <w:szCs w:val="16"/>
              </w:rPr>
              <w:t>39</w:t>
            </w:r>
          </w:p>
        </w:tc>
        <w:tc>
          <w:tcPr>
            <w:tcW w:w="93" w:type="pct"/>
            <w:gridSpan w:val="5"/>
            <w:textDirection w:val="btLr"/>
            <w:vAlign w:val="center"/>
          </w:tcPr>
          <w:p w14:paraId="151DEB69" w14:textId="77777777" w:rsidR="00CA10B7" w:rsidRPr="00B26BD5" w:rsidRDefault="00CA10B7" w:rsidP="00B379FF">
            <w:pPr>
              <w:jc w:val="center"/>
              <w:rPr>
                <w:sz w:val="16"/>
                <w:szCs w:val="16"/>
              </w:rPr>
            </w:pPr>
            <w:r>
              <w:rPr>
                <w:sz w:val="16"/>
                <w:szCs w:val="16"/>
              </w:rPr>
              <w:t>40</w:t>
            </w:r>
          </w:p>
        </w:tc>
        <w:tc>
          <w:tcPr>
            <w:tcW w:w="93" w:type="pct"/>
            <w:gridSpan w:val="3"/>
            <w:textDirection w:val="btLr"/>
            <w:vAlign w:val="center"/>
          </w:tcPr>
          <w:p w14:paraId="37DCC661" w14:textId="77777777" w:rsidR="00CA10B7" w:rsidRPr="00B26BD5" w:rsidRDefault="00CA10B7" w:rsidP="00B379FF">
            <w:pPr>
              <w:jc w:val="center"/>
              <w:rPr>
                <w:sz w:val="16"/>
                <w:szCs w:val="16"/>
              </w:rPr>
            </w:pPr>
            <w:r>
              <w:rPr>
                <w:sz w:val="16"/>
                <w:szCs w:val="16"/>
              </w:rPr>
              <w:t>41</w:t>
            </w:r>
          </w:p>
        </w:tc>
        <w:tc>
          <w:tcPr>
            <w:tcW w:w="93" w:type="pct"/>
            <w:gridSpan w:val="3"/>
            <w:textDirection w:val="btLr"/>
            <w:vAlign w:val="center"/>
          </w:tcPr>
          <w:p w14:paraId="2BB349A9" w14:textId="77777777" w:rsidR="00CA10B7" w:rsidRPr="00B26BD5" w:rsidRDefault="00CA10B7" w:rsidP="00B379FF">
            <w:pPr>
              <w:jc w:val="center"/>
              <w:rPr>
                <w:sz w:val="16"/>
                <w:szCs w:val="16"/>
              </w:rPr>
            </w:pPr>
            <w:r>
              <w:rPr>
                <w:sz w:val="16"/>
                <w:szCs w:val="16"/>
              </w:rPr>
              <w:t>42</w:t>
            </w:r>
          </w:p>
        </w:tc>
        <w:tc>
          <w:tcPr>
            <w:tcW w:w="93" w:type="pct"/>
            <w:gridSpan w:val="4"/>
            <w:noWrap/>
            <w:textDirection w:val="btLr"/>
            <w:vAlign w:val="center"/>
          </w:tcPr>
          <w:p w14:paraId="181DAABE" w14:textId="77777777" w:rsidR="00CA10B7" w:rsidRPr="00B26BD5" w:rsidRDefault="00CA10B7" w:rsidP="00B379FF">
            <w:pPr>
              <w:jc w:val="center"/>
              <w:rPr>
                <w:sz w:val="16"/>
                <w:szCs w:val="16"/>
              </w:rPr>
            </w:pPr>
            <w:r>
              <w:rPr>
                <w:sz w:val="16"/>
                <w:szCs w:val="16"/>
              </w:rPr>
              <w:t>43</w:t>
            </w:r>
          </w:p>
        </w:tc>
        <w:tc>
          <w:tcPr>
            <w:tcW w:w="93" w:type="pct"/>
            <w:gridSpan w:val="4"/>
            <w:noWrap/>
            <w:textDirection w:val="btLr"/>
            <w:vAlign w:val="center"/>
          </w:tcPr>
          <w:p w14:paraId="452C0667" w14:textId="77777777" w:rsidR="00CA10B7" w:rsidRPr="00B26BD5" w:rsidRDefault="00CA10B7" w:rsidP="00B379FF">
            <w:pPr>
              <w:jc w:val="center"/>
              <w:rPr>
                <w:sz w:val="16"/>
                <w:szCs w:val="16"/>
              </w:rPr>
            </w:pPr>
            <w:r>
              <w:rPr>
                <w:sz w:val="16"/>
                <w:szCs w:val="16"/>
              </w:rPr>
              <w:t>44</w:t>
            </w:r>
          </w:p>
        </w:tc>
        <w:tc>
          <w:tcPr>
            <w:tcW w:w="93" w:type="pct"/>
            <w:gridSpan w:val="3"/>
            <w:noWrap/>
            <w:textDirection w:val="btLr"/>
            <w:vAlign w:val="center"/>
          </w:tcPr>
          <w:p w14:paraId="44FE6CEB" w14:textId="77777777" w:rsidR="00CA10B7" w:rsidRPr="00B26BD5" w:rsidRDefault="00CA10B7" w:rsidP="00B379FF">
            <w:pPr>
              <w:jc w:val="center"/>
              <w:rPr>
                <w:sz w:val="16"/>
                <w:szCs w:val="16"/>
              </w:rPr>
            </w:pPr>
            <w:r>
              <w:rPr>
                <w:sz w:val="16"/>
                <w:szCs w:val="16"/>
              </w:rPr>
              <w:t>45</w:t>
            </w:r>
          </w:p>
        </w:tc>
        <w:tc>
          <w:tcPr>
            <w:tcW w:w="93" w:type="pct"/>
            <w:gridSpan w:val="3"/>
            <w:noWrap/>
            <w:textDirection w:val="btLr"/>
            <w:vAlign w:val="center"/>
          </w:tcPr>
          <w:p w14:paraId="6FA5427E" w14:textId="77777777" w:rsidR="00CA10B7" w:rsidRPr="00B26BD5" w:rsidRDefault="00CA10B7" w:rsidP="00B379FF">
            <w:pPr>
              <w:jc w:val="center"/>
              <w:rPr>
                <w:sz w:val="16"/>
                <w:szCs w:val="16"/>
              </w:rPr>
            </w:pPr>
            <w:r>
              <w:rPr>
                <w:sz w:val="16"/>
                <w:szCs w:val="16"/>
              </w:rPr>
              <w:t>46</w:t>
            </w:r>
          </w:p>
        </w:tc>
        <w:tc>
          <w:tcPr>
            <w:tcW w:w="93" w:type="pct"/>
            <w:gridSpan w:val="3"/>
            <w:textDirection w:val="btLr"/>
            <w:vAlign w:val="center"/>
          </w:tcPr>
          <w:p w14:paraId="31F4D4C9" w14:textId="77777777" w:rsidR="00CA10B7" w:rsidRPr="00B26BD5" w:rsidRDefault="00CA10B7" w:rsidP="00B379FF">
            <w:pPr>
              <w:jc w:val="center"/>
              <w:rPr>
                <w:sz w:val="16"/>
                <w:szCs w:val="16"/>
              </w:rPr>
            </w:pPr>
            <w:r>
              <w:rPr>
                <w:sz w:val="16"/>
                <w:szCs w:val="16"/>
              </w:rPr>
              <w:t>47</w:t>
            </w:r>
          </w:p>
        </w:tc>
        <w:tc>
          <w:tcPr>
            <w:tcW w:w="93" w:type="pct"/>
            <w:gridSpan w:val="3"/>
            <w:noWrap/>
            <w:textDirection w:val="btLr"/>
            <w:vAlign w:val="center"/>
          </w:tcPr>
          <w:p w14:paraId="1893E3FC" w14:textId="77777777" w:rsidR="00CA10B7" w:rsidRPr="00B26BD5" w:rsidRDefault="00CA10B7" w:rsidP="00B379FF">
            <w:pPr>
              <w:jc w:val="center"/>
              <w:rPr>
                <w:sz w:val="16"/>
                <w:szCs w:val="16"/>
              </w:rPr>
            </w:pPr>
            <w:r>
              <w:rPr>
                <w:sz w:val="16"/>
                <w:szCs w:val="16"/>
              </w:rPr>
              <w:t>48</w:t>
            </w:r>
          </w:p>
        </w:tc>
        <w:tc>
          <w:tcPr>
            <w:tcW w:w="93" w:type="pct"/>
            <w:gridSpan w:val="4"/>
            <w:noWrap/>
            <w:textDirection w:val="btLr"/>
            <w:vAlign w:val="center"/>
          </w:tcPr>
          <w:p w14:paraId="7C9E0087" w14:textId="77777777" w:rsidR="00CA10B7" w:rsidRPr="00B26BD5" w:rsidRDefault="00CA10B7" w:rsidP="00B379FF">
            <w:pPr>
              <w:jc w:val="center"/>
              <w:rPr>
                <w:sz w:val="16"/>
                <w:szCs w:val="16"/>
              </w:rPr>
            </w:pPr>
            <w:r>
              <w:rPr>
                <w:sz w:val="16"/>
                <w:szCs w:val="16"/>
              </w:rPr>
              <w:t>49</w:t>
            </w:r>
          </w:p>
        </w:tc>
        <w:tc>
          <w:tcPr>
            <w:tcW w:w="93" w:type="pct"/>
            <w:gridSpan w:val="3"/>
            <w:noWrap/>
            <w:textDirection w:val="btLr"/>
            <w:vAlign w:val="center"/>
          </w:tcPr>
          <w:p w14:paraId="54872DE8" w14:textId="77777777" w:rsidR="00CA10B7" w:rsidRPr="00B26BD5" w:rsidRDefault="00CA10B7" w:rsidP="00B379FF">
            <w:pPr>
              <w:jc w:val="center"/>
              <w:rPr>
                <w:sz w:val="16"/>
                <w:szCs w:val="16"/>
              </w:rPr>
            </w:pPr>
            <w:r>
              <w:rPr>
                <w:sz w:val="16"/>
                <w:szCs w:val="16"/>
              </w:rPr>
              <w:t>50</w:t>
            </w:r>
          </w:p>
        </w:tc>
        <w:tc>
          <w:tcPr>
            <w:tcW w:w="93" w:type="pct"/>
            <w:gridSpan w:val="3"/>
            <w:noWrap/>
            <w:textDirection w:val="btLr"/>
            <w:vAlign w:val="center"/>
          </w:tcPr>
          <w:p w14:paraId="60F908A7" w14:textId="68EC612C" w:rsidR="00CA10B7" w:rsidRPr="00B26BD5" w:rsidRDefault="00CA10B7" w:rsidP="00B379FF">
            <w:pPr>
              <w:jc w:val="center"/>
              <w:rPr>
                <w:sz w:val="16"/>
                <w:szCs w:val="16"/>
              </w:rPr>
            </w:pPr>
            <w:r>
              <w:rPr>
                <w:sz w:val="16"/>
                <w:szCs w:val="16"/>
              </w:rPr>
              <w:t>51</w:t>
            </w:r>
          </w:p>
        </w:tc>
        <w:tc>
          <w:tcPr>
            <w:tcW w:w="93" w:type="pct"/>
            <w:gridSpan w:val="3"/>
            <w:noWrap/>
            <w:textDirection w:val="btLr"/>
            <w:vAlign w:val="center"/>
          </w:tcPr>
          <w:p w14:paraId="4CCDD3AC" w14:textId="77777777" w:rsidR="00CA10B7" w:rsidRPr="00B26BD5" w:rsidRDefault="00CA10B7" w:rsidP="00B379FF">
            <w:pPr>
              <w:jc w:val="center"/>
              <w:rPr>
                <w:sz w:val="16"/>
                <w:szCs w:val="16"/>
              </w:rPr>
            </w:pPr>
            <w:r>
              <w:rPr>
                <w:sz w:val="16"/>
                <w:szCs w:val="16"/>
              </w:rPr>
              <w:t>52</w:t>
            </w:r>
          </w:p>
        </w:tc>
        <w:tc>
          <w:tcPr>
            <w:tcW w:w="93" w:type="pct"/>
            <w:gridSpan w:val="4"/>
            <w:noWrap/>
            <w:textDirection w:val="btLr"/>
            <w:vAlign w:val="center"/>
          </w:tcPr>
          <w:p w14:paraId="0F3E41A2" w14:textId="77777777" w:rsidR="00CA10B7" w:rsidRPr="00B26BD5" w:rsidRDefault="00CA10B7" w:rsidP="00B379FF">
            <w:pPr>
              <w:jc w:val="center"/>
              <w:rPr>
                <w:bCs/>
                <w:sz w:val="16"/>
                <w:szCs w:val="16"/>
              </w:rPr>
            </w:pPr>
            <w:r>
              <w:rPr>
                <w:bCs/>
                <w:sz w:val="16"/>
                <w:szCs w:val="16"/>
              </w:rPr>
              <w:t>53</w:t>
            </w:r>
          </w:p>
        </w:tc>
        <w:tc>
          <w:tcPr>
            <w:tcW w:w="93" w:type="pct"/>
            <w:gridSpan w:val="4"/>
            <w:noWrap/>
            <w:textDirection w:val="btLr"/>
            <w:vAlign w:val="center"/>
          </w:tcPr>
          <w:p w14:paraId="626896A7" w14:textId="77777777" w:rsidR="00CA10B7" w:rsidRPr="00B26BD5" w:rsidRDefault="00CA10B7" w:rsidP="00B379FF">
            <w:pPr>
              <w:jc w:val="center"/>
              <w:rPr>
                <w:sz w:val="16"/>
                <w:szCs w:val="16"/>
              </w:rPr>
            </w:pPr>
            <w:r>
              <w:rPr>
                <w:sz w:val="16"/>
                <w:szCs w:val="16"/>
              </w:rPr>
              <w:t>1</w:t>
            </w:r>
          </w:p>
        </w:tc>
        <w:tc>
          <w:tcPr>
            <w:tcW w:w="93" w:type="pct"/>
            <w:gridSpan w:val="3"/>
            <w:noWrap/>
            <w:textDirection w:val="btLr"/>
            <w:vAlign w:val="center"/>
          </w:tcPr>
          <w:p w14:paraId="6168645A" w14:textId="77777777" w:rsidR="00CA10B7" w:rsidRPr="00B26BD5" w:rsidRDefault="00CA10B7" w:rsidP="00B379FF">
            <w:pPr>
              <w:jc w:val="center"/>
              <w:rPr>
                <w:sz w:val="16"/>
                <w:szCs w:val="16"/>
              </w:rPr>
            </w:pPr>
            <w:r>
              <w:rPr>
                <w:sz w:val="16"/>
                <w:szCs w:val="16"/>
              </w:rPr>
              <w:t>2</w:t>
            </w:r>
          </w:p>
        </w:tc>
        <w:tc>
          <w:tcPr>
            <w:tcW w:w="93" w:type="pct"/>
            <w:gridSpan w:val="3"/>
            <w:noWrap/>
            <w:textDirection w:val="btLr"/>
            <w:vAlign w:val="center"/>
          </w:tcPr>
          <w:p w14:paraId="7CDEA8CF" w14:textId="77777777" w:rsidR="00CA10B7" w:rsidRPr="00B26BD5" w:rsidRDefault="00CA10B7" w:rsidP="00B379FF">
            <w:pPr>
              <w:jc w:val="center"/>
              <w:rPr>
                <w:sz w:val="16"/>
                <w:szCs w:val="16"/>
              </w:rPr>
            </w:pPr>
            <w:r>
              <w:rPr>
                <w:sz w:val="16"/>
                <w:szCs w:val="16"/>
              </w:rPr>
              <w:t>3</w:t>
            </w:r>
          </w:p>
        </w:tc>
        <w:tc>
          <w:tcPr>
            <w:tcW w:w="93" w:type="pct"/>
            <w:gridSpan w:val="4"/>
            <w:noWrap/>
            <w:textDirection w:val="btLr"/>
            <w:vAlign w:val="center"/>
          </w:tcPr>
          <w:p w14:paraId="04FEFE6B" w14:textId="77777777" w:rsidR="00CA10B7" w:rsidRPr="00B26BD5" w:rsidRDefault="00CA10B7" w:rsidP="00B379FF">
            <w:pPr>
              <w:jc w:val="center"/>
              <w:rPr>
                <w:sz w:val="16"/>
                <w:szCs w:val="16"/>
              </w:rPr>
            </w:pPr>
            <w:r>
              <w:rPr>
                <w:sz w:val="16"/>
                <w:szCs w:val="16"/>
              </w:rPr>
              <w:t>4</w:t>
            </w:r>
          </w:p>
        </w:tc>
        <w:tc>
          <w:tcPr>
            <w:tcW w:w="93" w:type="pct"/>
            <w:gridSpan w:val="4"/>
            <w:noWrap/>
            <w:textDirection w:val="btLr"/>
            <w:vAlign w:val="center"/>
          </w:tcPr>
          <w:p w14:paraId="45731408" w14:textId="77777777" w:rsidR="00CA10B7" w:rsidRPr="00B26BD5" w:rsidRDefault="00CA10B7" w:rsidP="00B379FF">
            <w:pPr>
              <w:jc w:val="center"/>
              <w:rPr>
                <w:sz w:val="16"/>
                <w:szCs w:val="16"/>
              </w:rPr>
            </w:pPr>
            <w:r>
              <w:rPr>
                <w:sz w:val="16"/>
                <w:szCs w:val="16"/>
              </w:rPr>
              <w:t>5</w:t>
            </w:r>
          </w:p>
        </w:tc>
        <w:tc>
          <w:tcPr>
            <w:tcW w:w="93" w:type="pct"/>
            <w:gridSpan w:val="3"/>
            <w:noWrap/>
            <w:textDirection w:val="btLr"/>
            <w:vAlign w:val="center"/>
          </w:tcPr>
          <w:p w14:paraId="6AD4437B" w14:textId="77777777" w:rsidR="00CA10B7" w:rsidRPr="00B26BD5" w:rsidRDefault="00CA10B7" w:rsidP="00B379FF">
            <w:pPr>
              <w:jc w:val="center"/>
              <w:rPr>
                <w:sz w:val="16"/>
                <w:szCs w:val="16"/>
              </w:rPr>
            </w:pPr>
            <w:r>
              <w:rPr>
                <w:sz w:val="16"/>
                <w:szCs w:val="16"/>
              </w:rPr>
              <w:t>6</w:t>
            </w:r>
          </w:p>
        </w:tc>
        <w:tc>
          <w:tcPr>
            <w:tcW w:w="93" w:type="pct"/>
            <w:gridSpan w:val="3"/>
            <w:noWrap/>
            <w:textDirection w:val="btLr"/>
            <w:vAlign w:val="center"/>
          </w:tcPr>
          <w:p w14:paraId="6C2DB7F2" w14:textId="77777777" w:rsidR="00CA10B7" w:rsidRPr="00B26BD5" w:rsidRDefault="00CA10B7" w:rsidP="00B379FF">
            <w:pPr>
              <w:jc w:val="center"/>
              <w:rPr>
                <w:sz w:val="16"/>
                <w:szCs w:val="16"/>
              </w:rPr>
            </w:pPr>
            <w:r>
              <w:rPr>
                <w:sz w:val="16"/>
                <w:szCs w:val="16"/>
              </w:rPr>
              <w:t>7</w:t>
            </w:r>
          </w:p>
        </w:tc>
        <w:tc>
          <w:tcPr>
            <w:tcW w:w="93" w:type="pct"/>
            <w:gridSpan w:val="3"/>
            <w:noWrap/>
            <w:textDirection w:val="btLr"/>
            <w:vAlign w:val="center"/>
          </w:tcPr>
          <w:p w14:paraId="30F6BF44" w14:textId="77777777" w:rsidR="00CA10B7" w:rsidRPr="00B26BD5" w:rsidRDefault="00CA10B7" w:rsidP="00B379FF">
            <w:pPr>
              <w:jc w:val="center"/>
              <w:rPr>
                <w:sz w:val="16"/>
                <w:szCs w:val="16"/>
              </w:rPr>
            </w:pPr>
            <w:r>
              <w:rPr>
                <w:sz w:val="16"/>
                <w:szCs w:val="16"/>
              </w:rPr>
              <w:t>8</w:t>
            </w:r>
          </w:p>
        </w:tc>
        <w:tc>
          <w:tcPr>
            <w:tcW w:w="93" w:type="pct"/>
            <w:gridSpan w:val="4"/>
            <w:noWrap/>
            <w:textDirection w:val="btLr"/>
            <w:vAlign w:val="center"/>
          </w:tcPr>
          <w:p w14:paraId="05147364" w14:textId="77777777" w:rsidR="00CA10B7" w:rsidRPr="00B26BD5" w:rsidRDefault="00CA10B7" w:rsidP="00B379FF">
            <w:pPr>
              <w:jc w:val="center"/>
              <w:rPr>
                <w:sz w:val="16"/>
                <w:szCs w:val="16"/>
              </w:rPr>
            </w:pPr>
            <w:r>
              <w:rPr>
                <w:sz w:val="16"/>
                <w:szCs w:val="16"/>
              </w:rPr>
              <w:t>9</w:t>
            </w:r>
          </w:p>
        </w:tc>
        <w:tc>
          <w:tcPr>
            <w:tcW w:w="93" w:type="pct"/>
            <w:gridSpan w:val="4"/>
            <w:noWrap/>
            <w:textDirection w:val="btLr"/>
            <w:vAlign w:val="center"/>
          </w:tcPr>
          <w:p w14:paraId="7C9B7514" w14:textId="77777777" w:rsidR="00CA10B7" w:rsidRPr="00B26BD5" w:rsidRDefault="00CA10B7" w:rsidP="00B379FF">
            <w:pPr>
              <w:jc w:val="center"/>
              <w:rPr>
                <w:sz w:val="16"/>
                <w:szCs w:val="16"/>
              </w:rPr>
            </w:pPr>
            <w:r>
              <w:rPr>
                <w:sz w:val="16"/>
                <w:szCs w:val="16"/>
              </w:rPr>
              <w:t>10</w:t>
            </w:r>
          </w:p>
        </w:tc>
        <w:tc>
          <w:tcPr>
            <w:tcW w:w="93" w:type="pct"/>
            <w:gridSpan w:val="3"/>
            <w:noWrap/>
            <w:textDirection w:val="btLr"/>
            <w:vAlign w:val="center"/>
          </w:tcPr>
          <w:p w14:paraId="72E7717B" w14:textId="77777777" w:rsidR="00CA10B7" w:rsidRPr="00B26BD5" w:rsidRDefault="00CA10B7" w:rsidP="00B379FF">
            <w:pPr>
              <w:jc w:val="center"/>
              <w:rPr>
                <w:sz w:val="16"/>
                <w:szCs w:val="16"/>
              </w:rPr>
            </w:pPr>
            <w:r>
              <w:rPr>
                <w:sz w:val="16"/>
                <w:szCs w:val="16"/>
              </w:rPr>
              <w:t>11</w:t>
            </w:r>
          </w:p>
        </w:tc>
        <w:tc>
          <w:tcPr>
            <w:tcW w:w="93" w:type="pct"/>
            <w:gridSpan w:val="3"/>
            <w:noWrap/>
            <w:textDirection w:val="btLr"/>
            <w:vAlign w:val="center"/>
          </w:tcPr>
          <w:p w14:paraId="33F96735" w14:textId="77777777" w:rsidR="00CA10B7" w:rsidRPr="00B26BD5" w:rsidRDefault="00CA10B7" w:rsidP="00B379FF">
            <w:pPr>
              <w:jc w:val="center"/>
              <w:rPr>
                <w:sz w:val="16"/>
                <w:szCs w:val="16"/>
              </w:rPr>
            </w:pPr>
            <w:r>
              <w:rPr>
                <w:sz w:val="16"/>
                <w:szCs w:val="16"/>
              </w:rPr>
              <w:t>12</w:t>
            </w:r>
          </w:p>
        </w:tc>
        <w:tc>
          <w:tcPr>
            <w:tcW w:w="93" w:type="pct"/>
            <w:gridSpan w:val="3"/>
            <w:textDirection w:val="btLr"/>
            <w:vAlign w:val="center"/>
          </w:tcPr>
          <w:p w14:paraId="01F928E9" w14:textId="77777777" w:rsidR="00CA10B7" w:rsidRPr="00B26BD5" w:rsidRDefault="00CA10B7" w:rsidP="00B379FF">
            <w:pPr>
              <w:jc w:val="center"/>
              <w:rPr>
                <w:sz w:val="16"/>
                <w:szCs w:val="16"/>
              </w:rPr>
            </w:pPr>
            <w:r>
              <w:rPr>
                <w:sz w:val="16"/>
                <w:szCs w:val="16"/>
              </w:rPr>
              <w:t>13</w:t>
            </w:r>
          </w:p>
        </w:tc>
        <w:tc>
          <w:tcPr>
            <w:tcW w:w="93" w:type="pct"/>
            <w:gridSpan w:val="4"/>
            <w:textDirection w:val="btLr"/>
            <w:vAlign w:val="center"/>
          </w:tcPr>
          <w:p w14:paraId="4EA31F27" w14:textId="77777777" w:rsidR="00CA10B7" w:rsidRPr="00B26BD5" w:rsidRDefault="00CA10B7" w:rsidP="00B379FF">
            <w:pPr>
              <w:jc w:val="center"/>
              <w:rPr>
                <w:sz w:val="16"/>
                <w:szCs w:val="16"/>
              </w:rPr>
            </w:pPr>
            <w:r>
              <w:rPr>
                <w:sz w:val="16"/>
                <w:szCs w:val="16"/>
              </w:rPr>
              <w:t>14</w:t>
            </w:r>
          </w:p>
        </w:tc>
        <w:tc>
          <w:tcPr>
            <w:tcW w:w="93" w:type="pct"/>
            <w:gridSpan w:val="4"/>
            <w:textDirection w:val="btLr"/>
          </w:tcPr>
          <w:p w14:paraId="62EEF0F6" w14:textId="77777777" w:rsidR="00CA10B7" w:rsidRPr="00B26BD5" w:rsidRDefault="00CA10B7" w:rsidP="00B379FF">
            <w:pPr>
              <w:ind w:left="113" w:right="113"/>
              <w:jc w:val="center"/>
              <w:rPr>
                <w:sz w:val="16"/>
                <w:szCs w:val="16"/>
              </w:rPr>
            </w:pPr>
            <w:r>
              <w:rPr>
                <w:sz w:val="16"/>
                <w:szCs w:val="16"/>
              </w:rPr>
              <w:t>156</w:t>
            </w:r>
          </w:p>
        </w:tc>
        <w:tc>
          <w:tcPr>
            <w:tcW w:w="93" w:type="pct"/>
            <w:gridSpan w:val="3"/>
            <w:textDirection w:val="btLr"/>
          </w:tcPr>
          <w:p w14:paraId="039EFD64" w14:textId="77777777" w:rsidR="00CA10B7" w:rsidRPr="00B26BD5" w:rsidRDefault="00CA10B7" w:rsidP="00B379FF">
            <w:pPr>
              <w:ind w:left="113" w:right="113"/>
              <w:jc w:val="center"/>
              <w:rPr>
                <w:sz w:val="16"/>
                <w:szCs w:val="16"/>
              </w:rPr>
            </w:pPr>
            <w:r>
              <w:rPr>
                <w:sz w:val="16"/>
                <w:szCs w:val="16"/>
              </w:rPr>
              <w:t>16</w:t>
            </w:r>
          </w:p>
        </w:tc>
        <w:tc>
          <w:tcPr>
            <w:tcW w:w="93" w:type="pct"/>
            <w:gridSpan w:val="3"/>
            <w:textDirection w:val="btLr"/>
          </w:tcPr>
          <w:p w14:paraId="056B87A6" w14:textId="77777777" w:rsidR="00CA10B7" w:rsidRPr="00B26BD5" w:rsidRDefault="00CA10B7" w:rsidP="00B379FF">
            <w:pPr>
              <w:ind w:left="113" w:right="113"/>
              <w:jc w:val="center"/>
              <w:rPr>
                <w:sz w:val="16"/>
                <w:szCs w:val="16"/>
              </w:rPr>
            </w:pPr>
            <w:r>
              <w:rPr>
                <w:sz w:val="16"/>
                <w:szCs w:val="16"/>
              </w:rPr>
              <w:t>17</w:t>
            </w:r>
          </w:p>
        </w:tc>
        <w:tc>
          <w:tcPr>
            <w:tcW w:w="93" w:type="pct"/>
            <w:gridSpan w:val="4"/>
            <w:textDirection w:val="btLr"/>
          </w:tcPr>
          <w:p w14:paraId="093FA621" w14:textId="77777777" w:rsidR="00CA10B7" w:rsidRPr="00B26BD5" w:rsidRDefault="00CA10B7" w:rsidP="00B379FF">
            <w:pPr>
              <w:ind w:left="113" w:right="113"/>
              <w:jc w:val="center"/>
              <w:rPr>
                <w:sz w:val="16"/>
                <w:szCs w:val="16"/>
              </w:rPr>
            </w:pPr>
            <w:r>
              <w:rPr>
                <w:sz w:val="16"/>
                <w:szCs w:val="16"/>
              </w:rPr>
              <w:t>18</w:t>
            </w:r>
          </w:p>
        </w:tc>
        <w:tc>
          <w:tcPr>
            <w:tcW w:w="93" w:type="pct"/>
            <w:gridSpan w:val="4"/>
            <w:textDirection w:val="btLr"/>
          </w:tcPr>
          <w:p w14:paraId="69D4E3A7" w14:textId="77777777" w:rsidR="00CA10B7" w:rsidRPr="00B26BD5" w:rsidRDefault="00CA10B7" w:rsidP="00B379FF">
            <w:pPr>
              <w:ind w:left="113" w:right="113"/>
              <w:jc w:val="center"/>
              <w:rPr>
                <w:sz w:val="16"/>
                <w:szCs w:val="16"/>
              </w:rPr>
            </w:pPr>
            <w:r>
              <w:rPr>
                <w:sz w:val="16"/>
                <w:szCs w:val="16"/>
              </w:rPr>
              <w:t>19</w:t>
            </w:r>
          </w:p>
        </w:tc>
        <w:tc>
          <w:tcPr>
            <w:tcW w:w="93" w:type="pct"/>
            <w:gridSpan w:val="3"/>
            <w:textDirection w:val="btLr"/>
          </w:tcPr>
          <w:p w14:paraId="272E6931" w14:textId="77777777" w:rsidR="00CA10B7" w:rsidRPr="00B26BD5" w:rsidRDefault="00CA10B7" w:rsidP="00B379FF">
            <w:pPr>
              <w:ind w:left="113" w:right="113"/>
              <w:jc w:val="center"/>
              <w:rPr>
                <w:sz w:val="16"/>
                <w:szCs w:val="16"/>
              </w:rPr>
            </w:pPr>
            <w:r>
              <w:rPr>
                <w:sz w:val="16"/>
                <w:szCs w:val="16"/>
              </w:rPr>
              <w:t>20</w:t>
            </w:r>
          </w:p>
        </w:tc>
        <w:tc>
          <w:tcPr>
            <w:tcW w:w="93" w:type="pct"/>
            <w:gridSpan w:val="3"/>
            <w:textDirection w:val="btLr"/>
          </w:tcPr>
          <w:p w14:paraId="3A864961" w14:textId="77777777" w:rsidR="00CA10B7" w:rsidRPr="00B26BD5" w:rsidRDefault="00CA10B7" w:rsidP="00B379FF">
            <w:pPr>
              <w:ind w:left="113" w:right="113"/>
              <w:jc w:val="center"/>
              <w:rPr>
                <w:sz w:val="16"/>
                <w:szCs w:val="16"/>
              </w:rPr>
            </w:pPr>
            <w:r>
              <w:rPr>
                <w:sz w:val="16"/>
                <w:szCs w:val="16"/>
              </w:rPr>
              <w:t>21</w:t>
            </w:r>
          </w:p>
        </w:tc>
        <w:tc>
          <w:tcPr>
            <w:tcW w:w="105" w:type="pct"/>
            <w:gridSpan w:val="4"/>
            <w:textDirection w:val="btLr"/>
          </w:tcPr>
          <w:p w14:paraId="4CB9DA24" w14:textId="77777777" w:rsidR="00CA10B7" w:rsidRPr="00B26BD5" w:rsidRDefault="00CA10B7" w:rsidP="00B379FF">
            <w:pPr>
              <w:ind w:left="113" w:right="113"/>
              <w:jc w:val="center"/>
              <w:rPr>
                <w:sz w:val="16"/>
                <w:szCs w:val="16"/>
              </w:rPr>
            </w:pPr>
            <w:r>
              <w:rPr>
                <w:sz w:val="16"/>
                <w:szCs w:val="16"/>
              </w:rPr>
              <w:t>222</w:t>
            </w:r>
          </w:p>
        </w:tc>
        <w:tc>
          <w:tcPr>
            <w:tcW w:w="93" w:type="pct"/>
            <w:gridSpan w:val="3"/>
            <w:textDirection w:val="btLr"/>
          </w:tcPr>
          <w:p w14:paraId="10F270FF" w14:textId="77777777" w:rsidR="00CA10B7" w:rsidRPr="00B26BD5" w:rsidRDefault="00CA10B7" w:rsidP="00B379FF">
            <w:pPr>
              <w:ind w:left="113" w:right="113"/>
              <w:jc w:val="center"/>
              <w:rPr>
                <w:sz w:val="16"/>
                <w:szCs w:val="16"/>
              </w:rPr>
            </w:pPr>
            <w:r>
              <w:rPr>
                <w:sz w:val="16"/>
                <w:szCs w:val="16"/>
              </w:rPr>
              <w:t>23</w:t>
            </w:r>
          </w:p>
        </w:tc>
        <w:tc>
          <w:tcPr>
            <w:tcW w:w="93" w:type="pct"/>
            <w:gridSpan w:val="5"/>
            <w:textDirection w:val="btLr"/>
          </w:tcPr>
          <w:p w14:paraId="3FE598EA" w14:textId="77777777" w:rsidR="00CA10B7" w:rsidRPr="00B26BD5" w:rsidRDefault="00CA10B7" w:rsidP="00B379FF">
            <w:pPr>
              <w:ind w:left="113" w:right="113"/>
              <w:jc w:val="center"/>
              <w:rPr>
                <w:sz w:val="16"/>
                <w:szCs w:val="16"/>
              </w:rPr>
            </w:pPr>
            <w:r>
              <w:rPr>
                <w:sz w:val="16"/>
                <w:szCs w:val="16"/>
              </w:rPr>
              <w:t>24</w:t>
            </w:r>
          </w:p>
        </w:tc>
        <w:tc>
          <w:tcPr>
            <w:tcW w:w="93" w:type="pct"/>
            <w:gridSpan w:val="4"/>
            <w:textDirection w:val="btLr"/>
          </w:tcPr>
          <w:p w14:paraId="66281E46" w14:textId="77777777" w:rsidR="00CA10B7" w:rsidRPr="00B26BD5" w:rsidRDefault="00CA10B7" w:rsidP="00B379FF">
            <w:pPr>
              <w:ind w:left="113" w:right="113"/>
              <w:jc w:val="center"/>
              <w:rPr>
                <w:sz w:val="16"/>
                <w:szCs w:val="16"/>
              </w:rPr>
            </w:pPr>
            <w:r>
              <w:rPr>
                <w:sz w:val="16"/>
                <w:szCs w:val="16"/>
              </w:rPr>
              <w:t>25</w:t>
            </w:r>
          </w:p>
        </w:tc>
        <w:tc>
          <w:tcPr>
            <w:tcW w:w="93" w:type="pct"/>
            <w:gridSpan w:val="4"/>
            <w:textDirection w:val="btLr"/>
          </w:tcPr>
          <w:p w14:paraId="2C1E5865" w14:textId="77777777" w:rsidR="00CA10B7" w:rsidRPr="00B26BD5" w:rsidRDefault="00CA10B7" w:rsidP="00B379FF">
            <w:pPr>
              <w:ind w:left="113" w:right="113"/>
              <w:jc w:val="center"/>
              <w:rPr>
                <w:sz w:val="16"/>
                <w:szCs w:val="16"/>
              </w:rPr>
            </w:pPr>
            <w:r>
              <w:rPr>
                <w:sz w:val="16"/>
                <w:szCs w:val="16"/>
              </w:rPr>
              <w:t>26</w:t>
            </w:r>
          </w:p>
        </w:tc>
        <w:tc>
          <w:tcPr>
            <w:tcW w:w="108" w:type="pct"/>
            <w:vAlign w:val="center"/>
          </w:tcPr>
          <w:p w14:paraId="2331E2ED" w14:textId="77777777" w:rsidR="00CA10B7" w:rsidRPr="00B26BD5" w:rsidRDefault="00CA10B7" w:rsidP="00B379FF">
            <w:pPr>
              <w:jc w:val="center"/>
              <w:rPr>
                <w:sz w:val="16"/>
                <w:szCs w:val="16"/>
              </w:rPr>
            </w:pPr>
          </w:p>
        </w:tc>
      </w:tr>
      <w:tr w:rsidR="00CA10B7" w:rsidRPr="00B26BD5" w14:paraId="20FE054E" w14:textId="77777777" w:rsidTr="008C37F4">
        <w:trPr>
          <w:gridAfter w:val="11"/>
          <w:wAfter w:w="369" w:type="pct"/>
          <w:cantSplit/>
          <w:jc w:val="center"/>
        </w:trPr>
        <w:tc>
          <w:tcPr>
            <w:tcW w:w="249" w:type="pct"/>
            <w:gridSpan w:val="2"/>
            <w:textDirection w:val="btLr"/>
          </w:tcPr>
          <w:p w14:paraId="386ABF5A" w14:textId="77777777" w:rsidR="00CA10B7" w:rsidRPr="00B26BD5" w:rsidRDefault="00CA10B7" w:rsidP="00B379FF">
            <w:pPr>
              <w:jc w:val="center"/>
              <w:rPr>
                <w:b/>
                <w:sz w:val="16"/>
                <w:szCs w:val="16"/>
              </w:rPr>
            </w:pPr>
          </w:p>
        </w:tc>
        <w:tc>
          <w:tcPr>
            <w:tcW w:w="512" w:type="pct"/>
            <w:gridSpan w:val="4"/>
            <w:textDirection w:val="btLr"/>
          </w:tcPr>
          <w:p w14:paraId="723BA29B" w14:textId="77777777" w:rsidR="00CA10B7" w:rsidRPr="00B26BD5" w:rsidRDefault="00CA10B7" w:rsidP="00B379FF">
            <w:pPr>
              <w:jc w:val="center"/>
              <w:rPr>
                <w:b/>
                <w:sz w:val="16"/>
                <w:szCs w:val="16"/>
              </w:rPr>
            </w:pPr>
          </w:p>
        </w:tc>
        <w:tc>
          <w:tcPr>
            <w:tcW w:w="3758" w:type="pct"/>
            <w:gridSpan w:val="136"/>
            <w:tcBorders>
              <w:right w:val="nil"/>
            </w:tcBorders>
            <w:vAlign w:val="center"/>
          </w:tcPr>
          <w:p w14:paraId="74D9F603" w14:textId="7969853D" w:rsidR="00CA10B7" w:rsidRPr="00B26BD5" w:rsidRDefault="00CA10B7" w:rsidP="00B379FF">
            <w:pPr>
              <w:jc w:val="center"/>
              <w:rPr>
                <w:sz w:val="16"/>
                <w:szCs w:val="16"/>
              </w:rPr>
            </w:pPr>
            <w:r w:rsidRPr="00B26BD5">
              <w:rPr>
                <w:sz w:val="16"/>
                <w:szCs w:val="16"/>
              </w:rPr>
              <w:t>Порядковые номера недель учебного года</w:t>
            </w:r>
          </w:p>
        </w:tc>
        <w:tc>
          <w:tcPr>
            <w:tcW w:w="111" w:type="pct"/>
            <w:gridSpan w:val="6"/>
            <w:tcBorders>
              <w:left w:val="nil"/>
              <w:right w:val="nil"/>
            </w:tcBorders>
            <w:vAlign w:val="center"/>
          </w:tcPr>
          <w:p w14:paraId="68BFCBE5" w14:textId="77777777" w:rsidR="00CA10B7" w:rsidRPr="00B26BD5" w:rsidRDefault="00CA10B7" w:rsidP="00B379FF">
            <w:pPr>
              <w:jc w:val="center"/>
              <w:rPr>
                <w:sz w:val="16"/>
                <w:szCs w:val="16"/>
              </w:rPr>
            </w:pPr>
          </w:p>
        </w:tc>
      </w:tr>
      <w:tr w:rsidR="00CA10B7" w:rsidRPr="00B26BD5" w14:paraId="70C7E005" w14:textId="77777777" w:rsidTr="008C37F4">
        <w:trPr>
          <w:cantSplit/>
          <w:trHeight w:val="217"/>
          <w:jc w:val="center"/>
        </w:trPr>
        <w:tc>
          <w:tcPr>
            <w:tcW w:w="279" w:type="pct"/>
            <w:gridSpan w:val="3"/>
            <w:textDirection w:val="btLr"/>
          </w:tcPr>
          <w:p w14:paraId="4C1E5781" w14:textId="77777777" w:rsidR="00CA10B7" w:rsidRPr="00B26BD5" w:rsidRDefault="00CA10B7" w:rsidP="00B379FF">
            <w:pPr>
              <w:jc w:val="center"/>
              <w:rPr>
                <w:b/>
                <w:sz w:val="16"/>
                <w:szCs w:val="16"/>
              </w:rPr>
            </w:pPr>
          </w:p>
        </w:tc>
        <w:tc>
          <w:tcPr>
            <w:tcW w:w="528" w:type="pct"/>
            <w:gridSpan w:val="4"/>
            <w:textDirection w:val="btLr"/>
          </w:tcPr>
          <w:p w14:paraId="430FC55B" w14:textId="77777777" w:rsidR="00CA10B7" w:rsidRPr="00B26BD5" w:rsidRDefault="00CA10B7" w:rsidP="00B379FF">
            <w:pPr>
              <w:jc w:val="center"/>
              <w:rPr>
                <w:b/>
                <w:sz w:val="16"/>
                <w:szCs w:val="16"/>
              </w:rPr>
            </w:pPr>
          </w:p>
        </w:tc>
        <w:tc>
          <w:tcPr>
            <w:tcW w:w="127" w:type="pct"/>
            <w:gridSpan w:val="3"/>
            <w:textDirection w:val="btLr"/>
            <w:vAlign w:val="center"/>
          </w:tcPr>
          <w:p w14:paraId="4F131790" w14:textId="77777777" w:rsidR="00CA10B7" w:rsidRPr="00B26BD5" w:rsidRDefault="00CA10B7" w:rsidP="00CA10B7">
            <w:pPr>
              <w:jc w:val="center"/>
              <w:rPr>
                <w:sz w:val="16"/>
                <w:szCs w:val="16"/>
              </w:rPr>
            </w:pPr>
            <w:r w:rsidRPr="00B26BD5">
              <w:rPr>
                <w:sz w:val="16"/>
                <w:szCs w:val="16"/>
              </w:rPr>
              <w:t>1</w:t>
            </w:r>
          </w:p>
        </w:tc>
        <w:tc>
          <w:tcPr>
            <w:tcW w:w="92" w:type="pct"/>
            <w:gridSpan w:val="3"/>
            <w:textDirection w:val="btLr"/>
            <w:vAlign w:val="center"/>
          </w:tcPr>
          <w:p w14:paraId="2A7BD18C" w14:textId="77777777" w:rsidR="00CA10B7" w:rsidRPr="00B26BD5" w:rsidRDefault="00CA10B7" w:rsidP="00CA10B7">
            <w:pPr>
              <w:jc w:val="center"/>
              <w:rPr>
                <w:sz w:val="16"/>
                <w:szCs w:val="16"/>
              </w:rPr>
            </w:pPr>
            <w:r w:rsidRPr="00B26BD5">
              <w:rPr>
                <w:sz w:val="16"/>
                <w:szCs w:val="16"/>
              </w:rPr>
              <w:t>2</w:t>
            </w:r>
          </w:p>
        </w:tc>
        <w:tc>
          <w:tcPr>
            <w:tcW w:w="92" w:type="pct"/>
            <w:gridSpan w:val="3"/>
            <w:textDirection w:val="btLr"/>
            <w:vAlign w:val="center"/>
          </w:tcPr>
          <w:p w14:paraId="6B22A05A" w14:textId="77777777" w:rsidR="00CA10B7" w:rsidRPr="00B26BD5" w:rsidRDefault="00CA10B7" w:rsidP="00CA10B7">
            <w:pPr>
              <w:jc w:val="center"/>
              <w:rPr>
                <w:sz w:val="16"/>
                <w:szCs w:val="16"/>
              </w:rPr>
            </w:pPr>
            <w:r w:rsidRPr="00B26BD5">
              <w:rPr>
                <w:sz w:val="16"/>
                <w:szCs w:val="16"/>
              </w:rPr>
              <w:t>3</w:t>
            </w:r>
          </w:p>
        </w:tc>
        <w:tc>
          <w:tcPr>
            <w:tcW w:w="92" w:type="pct"/>
            <w:gridSpan w:val="4"/>
            <w:textDirection w:val="btLr"/>
            <w:vAlign w:val="center"/>
          </w:tcPr>
          <w:p w14:paraId="2A6E9B40" w14:textId="77777777" w:rsidR="00CA10B7" w:rsidRPr="00B26BD5" w:rsidRDefault="00CA10B7" w:rsidP="00CA10B7">
            <w:pPr>
              <w:jc w:val="center"/>
              <w:rPr>
                <w:sz w:val="16"/>
                <w:szCs w:val="16"/>
              </w:rPr>
            </w:pPr>
            <w:r w:rsidRPr="00B26BD5">
              <w:rPr>
                <w:sz w:val="16"/>
                <w:szCs w:val="16"/>
              </w:rPr>
              <w:t>4</w:t>
            </w:r>
          </w:p>
        </w:tc>
        <w:tc>
          <w:tcPr>
            <w:tcW w:w="92" w:type="pct"/>
            <w:gridSpan w:val="4"/>
            <w:textDirection w:val="btLr"/>
            <w:vAlign w:val="center"/>
          </w:tcPr>
          <w:p w14:paraId="7046B825" w14:textId="77777777" w:rsidR="00CA10B7" w:rsidRPr="00B26BD5" w:rsidRDefault="00CA10B7" w:rsidP="00CA10B7">
            <w:pPr>
              <w:jc w:val="center"/>
              <w:rPr>
                <w:sz w:val="16"/>
                <w:szCs w:val="16"/>
              </w:rPr>
            </w:pPr>
            <w:r w:rsidRPr="00B26BD5">
              <w:rPr>
                <w:sz w:val="16"/>
                <w:szCs w:val="16"/>
              </w:rPr>
              <w:t>5</w:t>
            </w:r>
          </w:p>
        </w:tc>
        <w:tc>
          <w:tcPr>
            <w:tcW w:w="92" w:type="pct"/>
            <w:gridSpan w:val="3"/>
            <w:textDirection w:val="btLr"/>
            <w:vAlign w:val="center"/>
          </w:tcPr>
          <w:p w14:paraId="641351BC" w14:textId="77777777" w:rsidR="00CA10B7" w:rsidRPr="00B26BD5" w:rsidRDefault="00CA10B7" w:rsidP="00CA10B7">
            <w:pPr>
              <w:jc w:val="center"/>
              <w:rPr>
                <w:sz w:val="16"/>
                <w:szCs w:val="16"/>
              </w:rPr>
            </w:pPr>
            <w:r w:rsidRPr="00B26BD5">
              <w:rPr>
                <w:sz w:val="16"/>
                <w:szCs w:val="16"/>
              </w:rPr>
              <w:t>6</w:t>
            </w:r>
          </w:p>
        </w:tc>
        <w:tc>
          <w:tcPr>
            <w:tcW w:w="92" w:type="pct"/>
            <w:gridSpan w:val="4"/>
            <w:textDirection w:val="btLr"/>
            <w:vAlign w:val="center"/>
          </w:tcPr>
          <w:p w14:paraId="54338185" w14:textId="77777777" w:rsidR="00CA10B7" w:rsidRPr="00B26BD5" w:rsidRDefault="00CA10B7" w:rsidP="00CA10B7">
            <w:pPr>
              <w:jc w:val="center"/>
              <w:rPr>
                <w:sz w:val="16"/>
                <w:szCs w:val="16"/>
              </w:rPr>
            </w:pPr>
            <w:r w:rsidRPr="00B26BD5">
              <w:rPr>
                <w:sz w:val="16"/>
                <w:szCs w:val="16"/>
              </w:rPr>
              <w:t>7</w:t>
            </w:r>
          </w:p>
        </w:tc>
        <w:tc>
          <w:tcPr>
            <w:tcW w:w="92" w:type="pct"/>
            <w:gridSpan w:val="4"/>
            <w:noWrap/>
            <w:textDirection w:val="btLr"/>
            <w:vAlign w:val="center"/>
          </w:tcPr>
          <w:p w14:paraId="56FCBE8E" w14:textId="77777777" w:rsidR="00CA10B7" w:rsidRPr="00B26BD5" w:rsidRDefault="00CA10B7" w:rsidP="00CA10B7">
            <w:pPr>
              <w:jc w:val="center"/>
              <w:rPr>
                <w:sz w:val="16"/>
                <w:szCs w:val="16"/>
              </w:rPr>
            </w:pPr>
            <w:r w:rsidRPr="00B26BD5">
              <w:rPr>
                <w:sz w:val="16"/>
                <w:szCs w:val="16"/>
              </w:rPr>
              <w:t>8</w:t>
            </w:r>
          </w:p>
        </w:tc>
        <w:tc>
          <w:tcPr>
            <w:tcW w:w="92" w:type="pct"/>
            <w:gridSpan w:val="3"/>
            <w:noWrap/>
            <w:textDirection w:val="btLr"/>
            <w:vAlign w:val="center"/>
          </w:tcPr>
          <w:p w14:paraId="3927355D" w14:textId="77777777" w:rsidR="00CA10B7" w:rsidRPr="00B26BD5" w:rsidRDefault="00CA10B7" w:rsidP="00CA10B7">
            <w:pPr>
              <w:jc w:val="center"/>
              <w:rPr>
                <w:sz w:val="16"/>
                <w:szCs w:val="16"/>
              </w:rPr>
            </w:pPr>
            <w:r w:rsidRPr="00B26BD5">
              <w:rPr>
                <w:sz w:val="16"/>
                <w:szCs w:val="16"/>
              </w:rPr>
              <w:t>9</w:t>
            </w:r>
          </w:p>
        </w:tc>
        <w:tc>
          <w:tcPr>
            <w:tcW w:w="92" w:type="pct"/>
            <w:gridSpan w:val="3"/>
            <w:noWrap/>
            <w:textDirection w:val="btLr"/>
            <w:vAlign w:val="center"/>
          </w:tcPr>
          <w:p w14:paraId="3036FA37" w14:textId="77777777" w:rsidR="00CA10B7" w:rsidRPr="00B26BD5" w:rsidRDefault="00CA10B7" w:rsidP="00CA10B7">
            <w:pPr>
              <w:jc w:val="center"/>
              <w:rPr>
                <w:sz w:val="16"/>
                <w:szCs w:val="16"/>
              </w:rPr>
            </w:pPr>
            <w:r w:rsidRPr="00B26BD5">
              <w:rPr>
                <w:sz w:val="16"/>
                <w:szCs w:val="16"/>
              </w:rPr>
              <w:t>10</w:t>
            </w:r>
          </w:p>
        </w:tc>
        <w:tc>
          <w:tcPr>
            <w:tcW w:w="92" w:type="pct"/>
            <w:gridSpan w:val="3"/>
            <w:noWrap/>
            <w:textDirection w:val="btLr"/>
            <w:vAlign w:val="center"/>
          </w:tcPr>
          <w:p w14:paraId="4829EA1E" w14:textId="77777777" w:rsidR="00CA10B7" w:rsidRPr="00B26BD5" w:rsidRDefault="00CA10B7" w:rsidP="00CA10B7">
            <w:pPr>
              <w:jc w:val="center"/>
              <w:rPr>
                <w:sz w:val="16"/>
                <w:szCs w:val="16"/>
              </w:rPr>
            </w:pPr>
            <w:r w:rsidRPr="00B26BD5">
              <w:rPr>
                <w:sz w:val="16"/>
                <w:szCs w:val="16"/>
              </w:rPr>
              <w:t>11</w:t>
            </w:r>
          </w:p>
        </w:tc>
        <w:tc>
          <w:tcPr>
            <w:tcW w:w="92" w:type="pct"/>
            <w:gridSpan w:val="3"/>
            <w:textDirection w:val="btLr"/>
            <w:vAlign w:val="center"/>
          </w:tcPr>
          <w:p w14:paraId="0B076E72" w14:textId="77777777" w:rsidR="00CA10B7" w:rsidRPr="00B26BD5" w:rsidRDefault="00CA10B7" w:rsidP="00CA10B7">
            <w:pPr>
              <w:jc w:val="center"/>
              <w:rPr>
                <w:sz w:val="16"/>
                <w:szCs w:val="16"/>
              </w:rPr>
            </w:pPr>
            <w:r w:rsidRPr="00B26BD5">
              <w:rPr>
                <w:sz w:val="16"/>
                <w:szCs w:val="16"/>
              </w:rPr>
              <w:t>12</w:t>
            </w:r>
          </w:p>
        </w:tc>
        <w:tc>
          <w:tcPr>
            <w:tcW w:w="92" w:type="pct"/>
            <w:gridSpan w:val="4"/>
            <w:noWrap/>
            <w:textDirection w:val="btLr"/>
            <w:vAlign w:val="center"/>
          </w:tcPr>
          <w:p w14:paraId="3724D452" w14:textId="77777777" w:rsidR="00CA10B7" w:rsidRPr="00B26BD5" w:rsidRDefault="00CA10B7" w:rsidP="00CA10B7">
            <w:pPr>
              <w:jc w:val="center"/>
              <w:rPr>
                <w:sz w:val="16"/>
                <w:szCs w:val="16"/>
              </w:rPr>
            </w:pPr>
            <w:r w:rsidRPr="00B26BD5">
              <w:rPr>
                <w:sz w:val="16"/>
                <w:szCs w:val="16"/>
              </w:rPr>
              <w:t>13</w:t>
            </w:r>
          </w:p>
        </w:tc>
        <w:tc>
          <w:tcPr>
            <w:tcW w:w="92" w:type="pct"/>
            <w:gridSpan w:val="3"/>
            <w:noWrap/>
            <w:textDirection w:val="btLr"/>
            <w:vAlign w:val="center"/>
          </w:tcPr>
          <w:p w14:paraId="1AF21D84" w14:textId="77777777" w:rsidR="00CA10B7" w:rsidRPr="00B26BD5" w:rsidRDefault="00CA10B7" w:rsidP="00CA10B7">
            <w:pPr>
              <w:jc w:val="center"/>
              <w:rPr>
                <w:sz w:val="16"/>
                <w:szCs w:val="16"/>
              </w:rPr>
            </w:pPr>
            <w:r w:rsidRPr="00B26BD5">
              <w:rPr>
                <w:sz w:val="16"/>
                <w:szCs w:val="16"/>
              </w:rPr>
              <w:t>14</w:t>
            </w:r>
          </w:p>
        </w:tc>
        <w:tc>
          <w:tcPr>
            <w:tcW w:w="92" w:type="pct"/>
            <w:gridSpan w:val="3"/>
            <w:noWrap/>
            <w:textDirection w:val="btLr"/>
            <w:vAlign w:val="center"/>
          </w:tcPr>
          <w:p w14:paraId="55630E9E" w14:textId="77777777" w:rsidR="00CA10B7" w:rsidRPr="00B26BD5" w:rsidRDefault="00CA10B7" w:rsidP="00CA10B7">
            <w:pPr>
              <w:jc w:val="center"/>
              <w:rPr>
                <w:sz w:val="16"/>
                <w:szCs w:val="16"/>
              </w:rPr>
            </w:pPr>
            <w:r w:rsidRPr="00B26BD5">
              <w:rPr>
                <w:sz w:val="16"/>
                <w:szCs w:val="16"/>
              </w:rPr>
              <w:t>15</w:t>
            </w:r>
          </w:p>
        </w:tc>
        <w:tc>
          <w:tcPr>
            <w:tcW w:w="92" w:type="pct"/>
            <w:gridSpan w:val="3"/>
            <w:noWrap/>
            <w:textDirection w:val="btLr"/>
            <w:vAlign w:val="center"/>
          </w:tcPr>
          <w:p w14:paraId="5434B00B" w14:textId="77777777" w:rsidR="00CA10B7" w:rsidRPr="00B26BD5" w:rsidRDefault="00CA10B7" w:rsidP="00CA10B7">
            <w:pPr>
              <w:jc w:val="center"/>
              <w:rPr>
                <w:sz w:val="16"/>
                <w:szCs w:val="16"/>
              </w:rPr>
            </w:pPr>
            <w:r w:rsidRPr="00B26BD5">
              <w:rPr>
                <w:sz w:val="16"/>
                <w:szCs w:val="16"/>
              </w:rPr>
              <w:t>16</w:t>
            </w:r>
          </w:p>
        </w:tc>
        <w:tc>
          <w:tcPr>
            <w:tcW w:w="92" w:type="pct"/>
            <w:gridSpan w:val="4"/>
            <w:noWrap/>
            <w:textDirection w:val="btLr"/>
            <w:vAlign w:val="center"/>
          </w:tcPr>
          <w:p w14:paraId="04527E60" w14:textId="77777777" w:rsidR="00CA10B7" w:rsidRPr="00B26BD5" w:rsidRDefault="00CA10B7" w:rsidP="00CA10B7">
            <w:pPr>
              <w:jc w:val="center"/>
              <w:rPr>
                <w:sz w:val="16"/>
                <w:szCs w:val="16"/>
              </w:rPr>
            </w:pPr>
            <w:r w:rsidRPr="00B26BD5">
              <w:rPr>
                <w:sz w:val="16"/>
                <w:szCs w:val="16"/>
              </w:rPr>
              <w:t>17</w:t>
            </w:r>
          </w:p>
        </w:tc>
        <w:tc>
          <w:tcPr>
            <w:tcW w:w="92" w:type="pct"/>
            <w:gridSpan w:val="4"/>
            <w:noWrap/>
            <w:textDirection w:val="btLr"/>
            <w:vAlign w:val="center"/>
          </w:tcPr>
          <w:p w14:paraId="6BC6DD53" w14:textId="77777777" w:rsidR="00CA10B7" w:rsidRPr="00B26BD5" w:rsidRDefault="00CA10B7" w:rsidP="00CA10B7">
            <w:pPr>
              <w:jc w:val="center"/>
              <w:rPr>
                <w:bCs/>
                <w:sz w:val="16"/>
                <w:szCs w:val="16"/>
              </w:rPr>
            </w:pPr>
            <w:r w:rsidRPr="00B26BD5">
              <w:rPr>
                <w:bCs/>
                <w:sz w:val="16"/>
                <w:szCs w:val="16"/>
              </w:rPr>
              <w:t>18</w:t>
            </w:r>
          </w:p>
        </w:tc>
        <w:tc>
          <w:tcPr>
            <w:tcW w:w="92" w:type="pct"/>
            <w:gridSpan w:val="3"/>
            <w:noWrap/>
            <w:textDirection w:val="btLr"/>
            <w:vAlign w:val="center"/>
          </w:tcPr>
          <w:p w14:paraId="472598B0" w14:textId="77777777" w:rsidR="00CA10B7" w:rsidRPr="00B26BD5" w:rsidRDefault="00CA10B7" w:rsidP="00CA10B7">
            <w:pPr>
              <w:jc w:val="center"/>
              <w:rPr>
                <w:sz w:val="16"/>
                <w:szCs w:val="16"/>
              </w:rPr>
            </w:pPr>
            <w:r w:rsidRPr="00B26BD5">
              <w:rPr>
                <w:sz w:val="16"/>
                <w:szCs w:val="16"/>
              </w:rPr>
              <w:t>19</w:t>
            </w:r>
          </w:p>
        </w:tc>
        <w:tc>
          <w:tcPr>
            <w:tcW w:w="92" w:type="pct"/>
            <w:gridSpan w:val="3"/>
            <w:noWrap/>
            <w:textDirection w:val="btLr"/>
            <w:vAlign w:val="center"/>
          </w:tcPr>
          <w:p w14:paraId="085F6232" w14:textId="77777777" w:rsidR="00CA10B7" w:rsidRPr="00B26BD5" w:rsidRDefault="00CA10B7" w:rsidP="00CA10B7">
            <w:pPr>
              <w:jc w:val="center"/>
              <w:rPr>
                <w:sz w:val="16"/>
                <w:szCs w:val="16"/>
              </w:rPr>
            </w:pPr>
            <w:r w:rsidRPr="00B26BD5">
              <w:rPr>
                <w:sz w:val="16"/>
                <w:szCs w:val="16"/>
              </w:rPr>
              <w:t>20</w:t>
            </w:r>
          </w:p>
        </w:tc>
        <w:tc>
          <w:tcPr>
            <w:tcW w:w="92" w:type="pct"/>
            <w:gridSpan w:val="4"/>
            <w:noWrap/>
            <w:textDirection w:val="btLr"/>
            <w:vAlign w:val="center"/>
          </w:tcPr>
          <w:p w14:paraId="4E46CBDD" w14:textId="77777777" w:rsidR="00CA10B7" w:rsidRPr="00B26BD5" w:rsidRDefault="00CA10B7" w:rsidP="00CA10B7">
            <w:pPr>
              <w:jc w:val="center"/>
              <w:rPr>
                <w:sz w:val="16"/>
                <w:szCs w:val="16"/>
              </w:rPr>
            </w:pPr>
            <w:r w:rsidRPr="00B26BD5">
              <w:rPr>
                <w:sz w:val="16"/>
                <w:szCs w:val="16"/>
              </w:rPr>
              <w:t>21</w:t>
            </w:r>
          </w:p>
        </w:tc>
        <w:tc>
          <w:tcPr>
            <w:tcW w:w="92" w:type="pct"/>
            <w:gridSpan w:val="4"/>
            <w:noWrap/>
            <w:textDirection w:val="btLr"/>
            <w:vAlign w:val="center"/>
          </w:tcPr>
          <w:p w14:paraId="0D07C3DE" w14:textId="77777777" w:rsidR="00CA10B7" w:rsidRPr="00B26BD5" w:rsidRDefault="00CA10B7" w:rsidP="00CA10B7">
            <w:pPr>
              <w:jc w:val="center"/>
              <w:rPr>
                <w:sz w:val="16"/>
                <w:szCs w:val="16"/>
              </w:rPr>
            </w:pPr>
            <w:r w:rsidRPr="00B26BD5">
              <w:rPr>
                <w:sz w:val="16"/>
                <w:szCs w:val="16"/>
              </w:rPr>
              <w:t>22</w:t>
            </w:r>
          </w:p>
        </w:tc>
        <w:tc>
          <w:tcPr>
            <w:tcW w:w="92" w:type="pct"/>
            <w:gridSpan w:val="3"/>
            <w:noWrap/>
            <w:textDirection w:val="btLr"/>
            <w:vAlign w:val="center"/>
          </w:tcPr>
          <w:p w14:paraId="7DF1C24F" w14:textId="77777777" w:rsidR="00CA10B7" w:rsidRPr="00B26BD5" w:rsidRDefault="00CA10B7" w:rsidP="00CA10B7">
            <w:pPr>
              <w:jc w:val="center"/>
              <w:rPr>
                <w:sz w:val="16"/>
                <w:szCs w:val="16"/>
              </w:rPr>
            </w:pPr>
            <w:r w:rsidRPr="00B26BD5">
              <w:rPr>
                <w:sz w:val="16"/>
                <w:szCs w:val="16"/>
              </w:rPr>
              <w:t>23</w:t>
            </w:r>
          </w:p>
        </w:tc>
        <w:tc>
          <w:tcPr>
            <w:tcW w:w="92" w:type="pct"/>
            <w:gridSpan w:val="3"/>
            <w:noWrap/>
            <w:textDirection w:val="btLr"/>
            <w:vAlign w:val="center"/>
          </w:tcPr>
          <w:p w14:paraId="3EB84669" w14:textId="77777777" w:rsidR="00CA10B7" w:rsidRPr="00B26BD5" w:rsidRDefault="00CA10B7" w:rsidP="00CA10B7">
            <w:pPr>
              <w:jc w:val="center"/>
              <w:rPr>
                <w:sz w:val="16"/>
                <w:szCs w:val="16"/>
              </w:rPr>
            </w:pPr>
            <w:r w:rsidRPr="00B26BD5">
              <w:rPr>
                <w:sz w:val="16"/>
                <w:szCs w:val="16"/>
              </w:rPr>
              <w:t>24</w:t>
            </w:r>
          </w:p>
        </w:tc>
        <w:tc>
          <w:tcPr>
            <w:tcW w:w="92" w:type="pct"/>
            <w:gridSpan w:val="3"/>
            <w:noWrap/>
            <w:textDirection w:val="btLr"/>
            <w:vAlign w:val="center"/>
          </w:tcPr>
          <w:p w14:paraId="3E7211C5" w14:textId="77777777" w:rsidR="00CA10B7" w:rsidRPr="00B26BD5" w:rsidRDefault="00CA10B7" w:rsidP="00CA10B7">
            <w:pPr>
              <w:jc w:val="center"/>
              <w:rPr>
                <w:sz w:val="16"/>
                <w:szCs w:val="16"/>
              </w:rPr>
            </w:pPr>
            <w:r w:rsidRPr="00B26BD5">
              <w:rPr>
                <w:sz w:val="16"/>
                <w:szCs w:val="16"/>
              </w:rPr>
              <w:t>25</w:t>
            </w:r>
          </w:p>
        </w:tc>
        <w:tc>
          <w:tcPr>
            <w:tcW w:w="92" w:type="pct"/>
            <w:gridSpan w:val="4"/>
            <w:noWrap/>
            <w:textDirection w:val="btLr"/>
            <w:vAlign w:val="center"/>
          </w:tcPr>
          <w:p w14:paraId="3920946C" w14:textId="77777777" w:rsidR="00CA10B7" w:rsidRPr="00B26BD5" w:rsidRDefault="00CA10B7" w:rsidP="00CA10B7">
            <w:pPr>
              <w:jc w:val="center"/>
              <w:rPr>
                <w:sz w:val="16"/>
                <w:szCs w:val="16"/>
              </w:rPr>
            </w:pPr>
            <w:r w:rsidRPr="00B26BD5">
              <w:rPr>
                <w:sz w:val="16"/>
                <w:szCs w:val="16"/>
              </w:rPr>
              <w:t>26</w:t>
            </w:r>
          </w:p>
        </w:tc>
        <w:tc>
          <w:tcPr>
            <w:tcW w:w="92" w:type="pct"/>
            <w:gridSpan w:val="4"/>
            <w:noWrap/>
            <w:textDirection w:val="btLr"/>
            <w:vAlign w:val="center"/>
          </w:tcPr>
          <w:p w14:paraId="31EAD59E" w14:textId="77777777" w:rsidR="00CA10B7" w:rsidRPr="00B26BD5" w:rsidRDefault="00CA10B7" w:rsidP="00CA10B7">
            <w:pPr>
              <w:jc w:val="center"/>
              <w:rPr>
                <w:sz w:val="16"/>
                <w:szCs w:val="16"/>
              </w:rPr>
            </w:pPr>
            <w:r w:rsidRPr="00B26BD5">
              <w:rPr>
                <w:sz w:val="16"/>
                <w:szCs w:val="16"/>
              </w:rPr>
              <w:t>27</w:t>
            </w:r>
          </w:p>
        </w:tc>
        <w:tc>
          <w:tcPr>
            <w:tcW w:w="92" w:type="pct"/>
            <w:gridSpan w:val="3"/>
            <w:noWrap/>
            <w:textDirection w:val="btLr"/>
            <w:vAlign w:val="center"/>
          </w:tcPr>
          <w:p w14:paraId="1911D4D5" w14:textId="77777777" w:rsidR="00CA10B7" w:rsidRPr="00B26BD5" w:rsidRDefault="00CA10B7" w:rsidP="00CA10B7">
            <w:pPr>
              <w:jc w:val="center"/>
              <w:rPr>
                <w:sz w:val="16"/>
                <w:szCs w:val="16"/>
              </w:rPr>
            </w:pPr>
            <w:r w:rsidRPr="00B26BD5">
              <w:rPr>
                <w:sz w:val="16"/>
                <w:szCs w:val="16"/>
              </w:rPr>
              <w:t>28</w:t>
            </w:r>
          </w:p>
        </w:tc>
        <w:tc>
          <w:tcPr>
            <w:tcW w:w="92" w:type="pct"/>
            <w:gridSpan w:val="3"/>
            <w:noWrap/>
            <w:textDirection w:val="btLr"/>
            <w:vAlign w:val="center"/>
          </w:tcPr>
          <w:p w14:paraId="5C1EBF53" w14:textId="77777777" w:rsidR="00CA10B7" w:rsidRPr="00B26BD5" w:rsidRDefault="00CA10B7" w:rsidP="00CA10B7">
            <w:pPr>
              <w:jc w:val="center"/>
              <w:rPr>
                <w:sz w:val="16"/>
                <w:szCs w:val="16"/>
              </w:rPr>
            </w:pPr>
            <w:r w:rsidRPr="00B26BD5">
              <w:rPr>
                <w:sz w:val="16"/>
                <w:szCs w:val="16"/>
              </w:rPr>
              <w:t>29</w:t>
            </w:r>
          </w:p>
        </w:tc>
        <w:tc>
          <w:tcPr>
            <w:tcW w:w="92" w:type="pct"/>
            <w:gridSpan w:val="3"/>
            <w:noWrap/>
            <w:textDirection w:val="btLr"/>
            <w:vAlign w:val="center"/>
          </w:tcPr>
          <w:p w14:paraId="229ECC17" w14:textId="77777777" w:rsidR="00CA10B7" w:rsidRPr="00B26BD5" w:rsidRDefault="00CA10B7" w:rsidP="00CA10B7">
            <w:pPr>
              <w:jc w:val="center"/>
              <w:rPr>
                <w:sz w:val="16"/>
                <w:szCs w:val="16"/>
              </w:rPr>
            </w:pPr>
            <w:r w:rsidRPr="00B26BD5">
              <w:rPr>
                <w:sz w:val="16"/>
                <w:szCs w:val="16"/>
              </w:rPr>
              <w:t>30</w:t>
            </w:r>
          </w:p>
        </w:tc>
        <w:tc>
          <w:tcPr>
            <w:tcW w:w="92" w:type="pct"/>
            <w:gridSpan w:val="4"/>
            <w:textDirection w:val="btLr"/>
            <w:vAlign w:val="center"/>
          </w:tcPr>
          <w:p w14:paraId="41084846" w14:textId="77777777" w:rsidR="00CA10B7" w:rsidRPr="00B26BD5" w:rsidRDefault="00CA10B7" w:rsidP="00CA10B7">
            <w:pPr>
              <w:jc w:val="center"/>
              <w:rPr>
                <w:sz w:val="16"/>
                <w:szCs w:val="16"/>
              </w:rPr>
            </w:pPr>
            <w:r w:rsidRPr="00B26BD5">
              <w:rPr>
                <w:sz w:val="16"/>
                <w:szCs w:val="16"/>
              </w:rPr>
              <w:t>31</w:t>
            </w:r>
          </w:p>
        </w:tc>
        <w:tc>
          <w:tcPr>
            <w:tcW w:w="92" w:type="pct"/>
            <w:gridSpan w:val="4"/>
            <w:textDirection w:val="btLr"/>
            <w:vAlign w:val="center"/>
          </w:tcPr>
          <w:p w14:paraId="75C98EED" w14:textId="77777777" w:rsidR="00CA10B7" w:rsidRPr="00B26BD5" w:rsidRDefault="00CA10B7" w:rsidP="00CA10B7">
            <w:pPr>
              <w:jc w:val="center"/>
              <w:rPr>
                <w:sz w:val="16"/>
                <w:szCs w:val="16"/>
              </w:rPr>
            </w:pPr>
            <w:r w:rsidRPr="00B26BD5">
              <w:rPr>
                <w:sz w:val="16"/>
                <w:szCs w:val="16"/>
              </w:rPr>
              <w:t>32</w:t>
            </w:r>
          </w:p>
        </w:tc>
        <w:tc>
          <w:tcPr>
            <w:tcW w:w="92" w:type="pct"/>
            <w:gridSpan w:val="3"/>
            <w:textDirection w:val="btLr"/>
            <w:vAlign w:val="center"/>
          </w:tcPr>
          <w:p w14:paraId="507D10B5" w14:textId="77777777" w:rsidR="00CA10B7" w:rsidRPr="00B26BD5" w:rsidRDefault="00CA10B7" w:rsidP="00CA10B7">
            <w:pPr>
              <w:ind w:hanging="23"/>
              <w:jc w:val="center"/>
              <w:rPr>
                <w:sz w:val="16"/>
                <w:szCs w:val="16"/>
              </w:rPr>
            </w:pPr>
            <w:r w:rsidRPr="00B26BD5">
              <w:rPr>
                <w:sz w:val="16"/>
                <w:szCs w:val="16"/>
              </w:rPr>
              <w:t>33</w:t>
            </w:r>
          </w:p>
        </w:tc>
        <w:tc>
          <w:tcPr>
            <w:tcW w:w="92" w:type="pct"/>
            <w:gridSpan w:val="3"/>
            <w:textDirection w:val="btLr"/>
            <w:vAlign w:val="center"/>
          </w:tcPr>
          <w:p w14:paraId="68F6DE45" w14:textId="77777777" w:rsidR="00CA10B7" w:rsidRPr="00B26BD5" w:rsidRDefault="00CA10B7" w:rsidP="00CA10B7">
            <w:pPr>
              <w:ind w:hanging="23"/>
              <w:jc w:val="center"/>
              <w:rPr>
                <w:sz w:val="16"/>
                <w:szCs w:val="16"/>
              </w:rPr>
            </w:pPr>
            <w:r w:rsidRPr="00B26BD5">
              <w:rPr>
                <w:sz w:val="16"/>
                <w:szCs w:val="16"/>
              </w:rPr>
              <w:t>34</w:t>
            </w:r>
          </w:p>
        </w:tc>
        <w:tc>
          <w:tcPr>
            <w:tcW w:w="92" w:type="pct"/>
            <w:gridSpan w:val="3"/>
            <w:textDirection w:val="btLr"/>
            <w:vAlign w:val="center"/>
          </w:tcPr>
          <w:p w14:paraId="61B9FA32" w14:textId="77777777" w:rsidR="00CA10B7" w:rsidRPr="00B26BD5" w:rsidRDefault="00CA10B7" w:rsidP="00CA10B7">
            <w:pPr>
              <w:ind w:hanging="23"/>
              <w:jc w:val="center"/>
              <w:rPr>
                <w:sz w:val="16"/>
                <w:szCs w:val="16"/>
              </w:rPr>
            </w:pPr>
            <w:r w:rsidRPr="00B26BD5">
              <w:rPr>
                <w:sz w:val="16"/>
                <w:szCs w:val="16"/>
              </w:rPr>
              <w:t>35</w:t>
            </w:r>
          </w:p>
        </w:tc>
        <w:tc>
          <w:tcPr>
            <w:tcW w:w="74" w:type="pct"/>
            <w:gridSpan w:val="4"/>
            <w:textDirection w:val="btLr"/>
            <w:vAlign w:val="center"/>
          </w:tcPr>
          <w:p w14:paraId="36C0370B" w14:textId="77777777" w:rsidR="00CA10B7" w:rsidRPr="00B26BD5" w:rsidRDefault="00CA10B7" w:rsidP="00CA10B7">
            <w:pPr>
              <w:ind w:hanging="23"/>
              <w:jc w:val="center"/>
              <w:rPr>
                <w:sz w:val="16"/>
                <w:szCs w:val="16"/>
              </w:rPr>
            </w:pPr>
            <w:r w:rsidRPr="00B26BD5">
              <w:rPr>
                <w:sz w:val="16"/>
                <w:szCs w:val="16"/>
              </w:rPr>
              <w:t>36</w:t>
            </w:r>
          </w:p>
        </w:tc>
        <w:tc>
          <w:tcPr>
            <w:tcW w:w="110" w:type="pct"/>
            <w:gridSpan w:val="4"/>
            <w:textDirection w:val="btLr"/>
            <w:vAlign w:val="center"/>
          </w:tcPr>
          <w:p w14:paraId="070C6389" w14:textId="77777777" w:rsidR="00CA10B7" w:rsidRPr="00B26BD5" w:rsidRDefault="00CA10B7" w:rsidP="00CA10B7">
            <w:pPr>
              <w:ind w:hanging="23"/>
              <w:jc w:val="center"/>
              <w:rPr>
                <w:sz w:val="16"/>
                <w:szCs w:val="16"/>
              </w:rPr>
            </w:pPr>
            <w:r w:rsidRPr="00B26BD5">
              <w:rPr>
                <w:sz w:val="16"/>
                <w:szCs w:val="16"/>
              </w:rPr>
              <w:t>37</w:t>
            </w:r>
          </w:p>
        </w:tc>
        <w:tc>
          <w:tcPr>
            <w:tcW w:w="92" w:type="pct"/>
            <w:gridSpan w:val="3"/>
            <w:textDirection w:val="btLr"/>
            <w:vAlign w:val="center"/>
          </w:tcPr>
          <w:p w14:paraId="01533DA3" w14:textId="77777777" w:rsidR="00CA10B7" w:rsidRPr="00B26BD5" w:rsidRDefault="00CA10B7" w:rsidP="00CA10B7">
            <w:pPr>
              <w:ind w:hanging="23"/>
              <w:jc w:val="center"/>
              <w:rPr>
                <w:sz w:val="16"/>
                <w:szCs w:val="16"/>
              </w:rPr>
            </w:pPr>
            <w:r w:rsidRPr="00B26BD5">
              <w:rPr>
                <w:sz w:val="16"/>
                <w:szCs w:val="16"/>
              </w:rPr>
              <w:t>38</w:t>
            </w:r>
          </w:p>
        </w:tc>
        <w:tc>
          <w:tcPr>
            <w:tcW w:w="92" w:type="pct"/>
            <w:gridSpan w:val="3"/>
            <w:textDirection w:val="btLr"/>
            <w:vAlign w:val="center"/>
          </w:tcPr>
          <w:p w14:paraId="717058E6" w14:textId="77777777" w:rsidR="00CA10B7" w:rsidRPr="00B26BD5" w:rsidRDefault="00CA10B7" w:rsidP="00CA10B7">
            <w:pPr>
              <w:ind w:hanging="23"/>
              <w:jc w:val="center"/>
              <w:rPr>
                <w:sz w:val="16"/>
                <w:szCs w:val="16"/>
              </w:rPr>
            </w:pPr>
            <w:r w:rsidRPr="00B26BD5">
              <w:rPr>
                <w:sz w:val="16"/>
                <w:szCs w:val="16"/>
              </w:rPr>
              <w:t>39</w:t>
            </w:r>
          </w:p>
        </w:tc>
        <w:tc>
          <w:tcPr>
            <w:tcW w:w="92" w:type="pct"/>
            <w:gridSpan w:val="4"/>
            <w:textDirection w:val="btLr"/>
            <w:vAlign w:val="center"/>
          </w:tcPr>
          <w:p w14:paraId="7E0F62B8" w14:textId="77777777" w:rsidR="00CA10B7" w:rsidRPr="00B26BD5" w:rsidRDefault="00CA10B7" w:rsidP="00CA10B7">
            <w:pPr>
              <w:ind w:hanging="23"/>
              <w:jc w:val="center"/>
              <w:rPr>
                <w:sz w:val="16"/>
                <w:szCs w:val="16"/>
              </w:rPr>
            </w:pPr>
            <w:r w:rsidRPr="00B26BD5">
              <w:rPr>
                <w:sz w:val="16"/>
                <w:szCs w:val="16"/>
              </w:rPr>
              <w:t>40</w:t>
            </w:r>
          </w:p>
        </w:tc>
        <w:tc>
          <w:tcPr>
            <w:tcW w:w="92" w:type="pct"/>
            <w:gridSpan w:val="3"/>
            <w:textDirection w:val="btLr"/>
            <w:vAlign w:val="center"/>
          </w:tcPr>
          <w:p w14:paraId="2F4B1944" w14:textId="77777777" w:rsidR="00CA10B7" w:rsidRPr="00B26BD5" w:rsidRDefault="00CA10B7" w:rsidP="00CA10B7">
            <w:pPr>
              <w:ind w:hanging="23"/>
              <w:jc w:val="center"/>
              <w:rPr>
                <w:sz w:val="16"/>
                <w:szCs w:val="16"/>
              </w:rPr>
            </w:pPr>
            <w:r w:rsidRPr="00B26BD5">
              <w:rPr>
                <w:sz w:val="16"/>
                <w:szCs w:val="16"/>
              </w:rPr>
              <w:t>41</w:t>
            </w:r>
          </w:p>
        </w:tc>
        <w:tc>
          <w:tcPr>
            <w:tcW w:w="108" w:type="pct"/>
            <w:gridSpan w:val="5"/>
            <w:textDirection w:val="btLr"/>
            <w:vAlign w:val="center"/>
          </w:tcPr>
          <w:p w14:paraId="6F15193F" w14:textId="77777777" w:rsidR="00CA10B7" w:rsidRPr="00B26BD5" w:rsidRDefault="00CA10B7" w:rsidP="00CA10B7">
            <w:pPr>
              <w:ind w:hanging="23"/>
              <w:jc w:val="center"/>
              <w:rPr>
                <w:sz w:val="16"/>
                <w:szCs w:val="16"/>
              </w:rPr>
            </w:pPr>
            <w:r w:rsidRPr="00B26BD5">
              <w:rPr>
                <w:sz w:val="16"/>
                <w:szCs w:val="16"/>
              </w:rPr>
              <w:t>42</w:t>
            </w:r>
          </w:p>
        </w:tc>
        <w:tc>
          <w:tcPr>
            <w:tcW w:w="124" w:type="pct"/>
            <w:gridSpan w:val="4"/>
            <w:textDirection w:val="btLr"/>
            <w:vAlign w:val="center"/>
          </w:tcPr>
          <w:p w14:paraId="17767409" w14:textId="77777777" w:rsidR="00CA10B7" w:rsidRPr="00B26BD5" w:rsidRDefault="00CA10B7" w:rsidP="00CA10B7">
            <w:pPr>
              <w:ind w:hanging="23"/>
              <w:jc w:val="center"/>
              <w:rPr>
                <w:sz w:val="16"/>
                <w:szCs w:val="16"/>
              </w:rPr>
            </w:pPr>
            <w:r w:rsidRPr="00B26BD5">
              <w:rPr>
                <w:sz w:val="16"/>
                <w:szCs w:val="16"/>
              </w:rPr>
              <w:t>43</w:t>
            </w:r>
          </w:p>
        </w:tc>
        <w:tc>
          <w:tcPr>
            <w:tcW w:w="154" w:type="pct"/>
            <w:gridSpan w:val="4"/>
            <w:textDirection w:val="btLr"/>
          </w:tcPr>
          <w:p w14:paraId="364E3158" w14:textId="77777777" w:rsidR="00CA10B7" w:rsidRPr="00B26BD5" w:rsidRDefault="00CA10B7" w:rsidP="00B379FF">
            <w:pPr>
              <w:ind w:hanging="23"/>
              <w:jc w:val="center"/>
              <w:rPr>
                <w:sz w:val="16"/>
                <w:szCs w:val="16"/>
              </w:rPr>
            </w:pPr>
          </w:p>
        </w:tc>
      </w:tr>
      <w:tr w:rsidR="004225D3" w:rsidRPr="00B26BD5" w14:paraId="7CB0CE0C" w14:textId="77777777" w:rsidTr="008C37F4">
        <w:trPr>
          <w:cantSplit/>
          <w:trHeight w:val="367"/>
          <w:jc w:val="center"/>
        </w:trPr>
        <w:tc>
          <w:tcPr>
            <w:tcW w:w="279" w:type="pct"/>
            <w:gridSpan w:val="3"/>
            <w:shd w:val="clear" w:color="auto" w:fill="D9D9D9"/>
          </w:tcPr>
          <w:p w14:paraId="3EEA24F7" w14:textId="77777777" w:rsidR="00CA10B7" w:rsidRPr="00B26BD5" w:rsidRDefault="00CA10B7" w:rsidP="00B379FF">
            <w:pPr>
              <w:ind w:left="2" w:right="-108" w:hanging="141"/>
              <w:jc w:val="center"/>
              <w:rPr>
                <w:b/>
                <w:sz w:val="16"/>
                <w:szCs w:val="16"/>
              </w:rPr>
            </w:pPr>
            <w:r w:rsidRPr="00B26BD5">
              <w:rPr>
                <w:b/>
                <w:sz w:val="16"/>
                <w:szCs w:val="16"/>
              </w:rPr>
              <w:t>ОГСЭ.00</w:t>
            </w:r>
          </w:p>
        </w:tc>
        <w:tc>
          <w:tcPr>
            <w:tcW w:w="528" w:type="pct"/>
            <w:gridSpan w:val="4"/>
            <w:shd w:val="clear" w:color="auto" w:fill="D9D9D9"/>
          </w:tcPr>
          <w:p w14:paraId="3798E907" w14:textId="77777777" w:rsidR="00CA10B7" w:rsidRPr="00B26BD5" w:rsidRDefault="00CA10B7" w:rsidP="00B379FF">
            <w:pPr>
              <w:suppressAutoHyphens/>
              <w:rPr>
                <w:b/>
                <w:sz w:val="16"/>
                <w:szCs w:val="16"/>
              </w:rPr>
            </w:pPr>
            <w:r w:rsidRPr="001D659C">
              <w:rPr>
                <w:b/>
                <w:sz w:val="14"/>
                <w:szCs w:val="16"/>
              </w:rPr>
              <w:t>Общий гуманитарный и социально-экономический цикл</w:t>
            </w:r>
          </w:p>
        </w:tc>
        <w:tc>
          <w:tcPr>
            <w:tcW w:w="127" w:type="pct"/>
            <w:gridSpan w:val="3"/>
            <w:shd w:val="clear" w:color="auto" w:fill="D9D9D9"/>
            <w:textDirection w:val="btLr"/>
            <w:vAlign w:val="center"/>
          </w:tcPr>
          <w:p w14:paraId="00308E75" w14:textId="77777777" w:rsidR="00CA10B7" w:rsidRPr="00B26BD5" w:rsidRDefault="00CA10B7" w:rsidP="00CA10B7">
            <w:pPr>
              <w:jc w:val="center"/>
              <w:rPr>
                <w:sz w:val="16"/>
                <w:szCs w:val="16"/>
              </w:rPr>
            </w:pPr>
          </w:p>
        </w:tc>
        <w:tc>
          <w:tcPr>
            <w:tcW w:w="92" w:type="pct"/>
            <w:gridSpan w:val="3"/>
            <w:shd w:val="clear" w:color="auto" w:fill="D9D9D9"/>
            <w:textDirection w:val="btLr"/>
            <w:vAlign w:val="center"/>
          </w:tcPr>
          <w:p w14:paraId="61D5DAF8" w14:textId="77777777" w:rsidR="00CA10B7" w:rsidRPr="00B26BD5" w:rsidRDefault="00CA10B7" w:rsidP="00CA10B7">
            <w:pPr>
              <w:jc w:val="center"/>
              <w:rPr>
                <w:sz w:val="16"/>
                <w:szCs w:val="16"/>
              </w:rPr>
            </w:pPr>
          </w:p>
        </w:tc>
        <w:tc>
          <w:tcPr>
            <w:tcW w:w="92" w:type="pct"/>
            <w:gridSpan w:val="3"/>
            <w:shd w:val="clear" w:color="auto" w:fill="D9D9D9"/>
            <w:textDirection w:val="btLr"/>
            <w:vAlign w:val="center"/>
          </w:tcPr>
          <w:p w14:paraId="643E4C56" w14:textId="77777777" w:rsidR="00CA10B7" w:rsidRPr="00B26BD5" w:rsidRDefault="00CA10B7" w:rsidP="00CA10B7">
            <w:pPr>
              <w:jc w:val="center"/>
              <w:rPr>
                <w:sz w:val="16"/>
                <w:szCs w:val="16"/>
              </w:rPr>
            </w:pPr>
          </w:p>
        </w:tc>
        <w:tc>
          <w:tcPr>
            <w:tcW w:w="92" w:type="pct"/>
            <w:gridSpan w:val="4"/>
            <w:shd w:val="clear" w:color="auto" w:fill="D9D9D9"/>
            <w:textDirection w:val="btLr"/>
            <w:vAlign w:val="center"/>
          </w:tcPr>
          <w:p w14:paraId="45036B37" w14:textId="77777777" w:rsidR="00CA10B7" w:rsidRPr="00B26BD5" w:rsidRDefault="00CA10B7" w:rsidP="00CA10B7">
            <w:pPr>
              <w:jc w:val="center"/>
              <w:rPr>
                <w:sz w:val="16"/>
                <w:szCs w:val="16"/>
              </w:rPr>
            </w:pPr>
          </w:p>
        </w:tc>
        <w:tc>
          <w:tcPr>
            <w:tcW w:w="92" w:type="pct"/>
            <w:gridSpan w:val="4"/>
            <w:shd w:val="clear" w:color="auto" w:fill="D9D9D9"/>
            <w:textDirection w:val="btLr"/>
            <w:vAlign w:val="center"/>
          </w:tcPr>
          <w:p w14:paraId="2F34ED01" w14:textId="77777777" w:rsidR="00CA10B7" w:rsidRPr="00B26BD5" w:rsidRDefault="00CA10B7" w:rsidP="00CA10B7">
            <w:pPr>
              <w:jc w:val="center"/>
              <w:rPr>
                <w:sz w:val="16"/>
                <w:szCs w:val="16"/>
              </w:rPr>
            </w:pPr>
          </w:p>
        </w:tc>
        <w:tc>
          <w:tcPr>
            <w:tcW w:w="92" w:type="pct"/>
            <w:gridSpan w:val="3"/>
            <w:shd w:val="clear" w:color="auto" w:fill="D9D9D9"/>
            <w:textDirection w:val="btLr"/>
            <w:vAlign w:val="center"/>
          </w:tcPr>
          <w:p w14:paraId="1C7518E8" w14:textId="77777777" w:rsidR="00CA10B7" w:rsidRPr="00B26BD5" w:rsidRDefault="00CA10B7" w:rsidP="00CA10B7">
            <w:pPr>
              <w:jc w:val="center"/>
              <w:rPr>
                <w:sz w:val="16"/>
                <w:szCs w:val="16"/>
              </w:rPr>
            </w:pPr>
          </w:p>
        </w:tc>
        <w:tc>
          <w:tcPr>
            <w:tcW w:w="92" w:type="pct"/>
            <w:gridSpan w:val="4"/>
            <w:shd w:val="clear" w:color="auto" w:fill="D9D9D9"/>
            <w:textDirection w:val="btLr"/>
            <w:vAlign w:val="center"/>
          </w:tcPr>
          <w:p w14:paraId="53493214"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3A131324"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08D218CF"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7F0E70AC"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68056E84" w14:textId="77777777" w:rsidR="00CA10B7" w:rsidRPr="00B26BD5" w:rsidRDefault="00CA10B7" w:rsidP="00CA10B7">
            <w:pPr>
              <w:jc w:val="center"/>
              <w:rPr>
                <w:sz w:val="16"/>
                <w:szCs w:val="16"/>
              </w:rPr>
            </w:pPr>
          </w:p>
        </w:tc>
        <w:tc>
          <w:tcPr>
            <w:tcW w:w="92" w:type="pct"/>
            <w:gridSpan w:val="3"/>
            <w:shd w:val="clear" w:color="auto" w:fill="D9D9D9"/>
            <w:textDirection w:val="btLr"/>
            <w:vAlign w:val="center"/>
          </w:tcPr>
          <w:p w14:paraId="336DBDDB"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141956B9"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2B20BAB8"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21A7F193"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42EB47E1"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57315469"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1A801989" w14:textId="77777777" w:rsidR="00CA10B7" w:rsidRPr="00B26BD5" w:rsidRDefault="00CA10B7" w:rsidP="00CA10B7">
            <w:pPr>
              <w:jc w:val="center"/>
              <w:rPr>
                <w:bCs/>
                <w:sz w:val="16"/>
                <w:szCs w:val="16"/>
              </w:rPr>
            </w:pPr>
          </w:p>
        </w:tc>
        <w:tc>
          <w:tcPr>
            <w:tcW w:w="92" w:type="pct"/>
            <w:gridSpan w:val="3"/>
            <w:shd w:val="clear" w:color="auto" w:fill="D9D9D9"/>
            <w:noWrap/>
            <w:textDirection w:val="btLr"/>
            <w:vAlign w:val="center"/>
          </w:tcPr>
          <w:p w14:paraId="3F606AFF"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70F58463"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15E4BC4F"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0318DD5F"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6BF1419A"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216EA4B7"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2CB1BCF3"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39AA8028"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5D035C1E"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64F1BFB7"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2954C100"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337CD798" w14:textId="77777777" w:rsidR="00CA10B7" w:rsidRPr="00B26BD5" w:rsidRDefault="00CA10B7" w:rsidP="00CA10B7">
            <w:pPr>
              <w:jc w:val="center"/>
              <w:rPr>
                <w:sz w:val="16"/>
                <w:szCs w:val="16"/>
              </w:rPr>
            </w:pPr>
          </w:p>
        </w:tc>
        <w:tc>
          <w:tcPr>
            <w:tcW w:w="92" w:type="pct"/>
            <w:gridSpan w:val="4"/>
            <w:shd w:val="clear" w:color="auto" w:fill="D9D9D9"/>
            <w:textDirection w:val="btLr"/>
            <w:vAlign w:val="center"/>
          </w:tcPr>
          <w:p w14:paraId="5767BDB5" w14:textId="77777777" w:rsidR="00CA10B7" w:rsidRPr="00B26BD5" w:rsidRDefault="00CA10B7" w:rsidP="00CA10B7">
            <w:pPr>
              <w:jc w:val="center"/>
              <w:rPr>
                <w:sz w:val="16"/>
                <w:szCs w:val="16"/>
              </w:rPr>
            </w:pPr>
          </w:p>
        </w:tc>
        <w:tc>
          <w:tcPr>
            <w:tcW w:w="92" w:type="pct"/>
            <w:gridSpan w:val="4"/>
            <w:shd w:val="clear" w:color="auto" w:fill="D9D9D9"/>
            <w:textDirection w:val="btLr"/>
            <w:vAlign w:val="center"/>
          </w:tcPr>
          <w:p w14:paraId="41E59A47" w14:textId="77777777" w:rsidR="00CA10B7" w:rsidRPr="00B26BD5" w:rsidRDefault="00CA10B7" w:rsidP="00CA10B7">
            <w:pPr>
              <w:jc w:val="center"/>
              <w:rPr>
                <w:sz w:val="16"/>
                <w:szCs w:val="16"/>
              </w:rPr>
            </w:pPr>
          </w:p>
        </w:tc>
        <w:tc>
          <w:tcPr>
            <w:tcW w:w="92" w:type="pct"/>
            <w:gridSpan w:val="3"/>
            <w:shd w:val="clear" w:color="auto" w:fill="D9D9D9"/>
            <w:textDirection w:val="btLr"/>
            <w:vAlign w:val="center"/>
          </w:tcPr>
          <w:p w14:paraId="205C613F" w14:textId="77777777" w:rsidR="00CA10B7" w:rsidRPr="00B26BD5" w:rsidRDefault="00CA10B7" w:rsidP="00CA10B7">
            <w:pPr>
              <w:ind w:hanging="23"/>
              <w:jc w:val="center"/>
              <w:rPr>
                <w:sz w:val="16"/>
                <w:szCs w:val="16"/>
              </w:rPr>
            </w:pPr>
          </w:p>
        </w:tc>
        <w:tc>
          <w:tcPr>
            <w:tcW w:w="92" w:type="pct"/>
            <w:gridSpan w:val="3"/>
            <w:shd w:val="clear" w:color="auto" w:fill="D9D9D9"/>
            <w:textDirection w:val="btLr"/>
            <w:vAlign w:val="center"/>
          </w:tcPr>
          <w:p w14:paraId="130B845B" w14:textId="77777777" w:rsidR="00CA10B7" w:rsidRPr="00B26BD5" w:rsidRDefault="00CA10B7" w:rsidP="00CA10B7">
            <w:pPr>
              <w:ind w:hanging="23"/>
              <w:jc w:val="center"/>
              <w:rPr>
                <w:sz w:val="16"/>
                <w:szCs w:val="16"/>
              </w:rPr>
            </w:pPr>
          </w:p>
        </w:tc>
        <w:tc>
          <w:tcPr>
            <w:tcW w:w="92" w:type="pct"/>
            <w:gridSpan w:val="3"/>
            <w:shd w:val="clear" w:color="auto" w:fill="D9D9D9"/>
            <w:textDirection w:val="btLr"/>
            <w:vAlign w:val="center"/>
          </w:tcPr>
          <w:p w14:paraId="3BE16210" w14:textId="77777777" w:rsidR="00CA10B7" w:rsidRPr="00B26BD5" w:rsidRDefault="00CA10B7" w:rsidP="00CA10B7">
            <w:pPr>
              <w:ind w:hanging="23"/>
              <w:jc w:val="center"/>
              <w:rPr>
                <w:sz w:val="16"/>
                <w:szCs w:val="16"/>
              </w:rPr>
            </w:pPr>
          </w:p>
        </w:tc>
        <w:tc>
          <w:tcPr>
            <w:tcW w:w="74" w:type="pct"/>
            <w:gridSpan w:val="4"/>
            <w:shd w:val="clear" w:color="auto" w:fill="D9D9D9"/>
            <w:textDirection w:val="btLr"/>
            <w:vAlign w:val="center"/>
          </w:tcPr>
          <w:p w14:paraId="507BD2D5" w14:textId="77777777" w:rsidR="00CA10B7" w:rsidRPr="00B26BD5" w:rsidRDefault="00CA10B7" w:rsidP="00CA10B7">
            <w:pPr>
              <w:ind w:hanging="23"/>
              <w:jc w:val="center"/>
              <w:rPr>
                <w:sz w:val="16"/>
                <w:szCs w:val="16"/>
              </w:rPr>
            </w:pPr>
          </w:p>
        </w:tc>
        <w:tc>
          <w:tcPr>
            <w:tcW w:w="110" w:type="pct"/>
            <w:gridSpan w:val="4"/>
            <w:shd w:val="clear" w:color="auto" w:fill="D9D9D9"/>
            <w:textDirection w:val="btLr"/>
            <w:vAlign w:val="center"/>
          </w:tcPr>
          <w:p w14:paraId="3954191C" w14:textId="77777777" w:rsidR="00CA10B7" w:rsidRPr="00B26BD5" w:rsidRDefault="00CA10B7" w:rsidP="00CA10B7">
            <w:pPr>
              <w:ind w:hanging="23"/>
              <w:jc w:val="center"/>
              <w:rPr>
                <w:sz w:val="16"/>
                <w:szCs w:val="16"/>
              </w:rPr>
            </w:pPr>
          </w:p>
        </w:tc>
        <w:tc>
          <w:tcPr>
            <w:tcW w:w="92" w:type="pct"/>
            <w:gridSpan w:val="3"/>
            <w:shd w:val="clear" w:color="auto" w:fill="D9D9D9"/>
            <w:textDirection w:val="btLr"/>
            <w:vAlign w:val="center"/>
          </w:tcPr>
          <w:p w14:paraId="6A5417F1" w14:textId="77777777" w:rsidR="00CA10B7" w:rsidRPr="00B26BD5" w:rsidRDefault="00CA10B7" w:rsidP="00CA10B7">
            <w:pPr>
              <w:ind w:hanging="23"/>
              <w:jc w:val="center"/>
              <w:rPr>
                <w:sz w:val="16"/>
                <w:szCs w:val="16"/>
              </w:rPr>
            </w:pPr>
          </w:p>
        </w:tc>
        <w:tc>
          <w:tcPr>
            <w:tcW w:w="92" w:type="pct"/>
            <w:gridSpan w:val="3"/>
            <w:shd w:val="clear" w:color="auto" w:fill="D9D9D9"/>
            <w:textDirection w:val="btLr"/>
            <w:vAlign w:val="center"/>
          </w:tcPr>
          <w:p w14:paraId="37277169" w14:textId="77777777" w:rsidR="00CA10B7" w:rsidRPr="00B26BD5" w:rsidRDefault="00CA10B7" w:rsidP="00CA10B7">
            <w:pPr>
              <w:ind w:hanging="23"/>
              <w:jc w:val="center"/>
              <w:rPr>
                <w:sz w:val="16"/>
                <w:szCs w:val="16"/>
              </w:rPr>
            </w:pPr>
          </w:p>
        </w:tc>
        <w:tc>
          <w:tcPr>
            <w:tcW w:w="92" w:type="pct"/>
            <w:gridSpan w:val="4"/>
            <w:shd w:val="clear" w:color="auto" w:fill="D9D9D9"/>
            <w:textDirection w:val="btLr"/>
            <w:vAlign w:val="center"/>
          </w:tcPr>
          <w:p w14:paraId="7F36A275" w14:textId="77777777" w:rsidR="00CA10B7" w:rsidRPr="00B26BD5" w:rsidRDefault="00CA10B7" w:rsidP="00CA10B7">
            <w:pPr>
              <w:ind w:hanging="23"/>
              <w:jc w:val="center"/>
              <w:rPr>
                <w:sz w:val="16"/>
                <w:szCs w:val="16"/>
              </w:rPr>
            </w:pPr>
          </w:p>
        </w:tc>
        <w:tc>
          <w:tcPr>
            <w:tcW w:w="92" w:type="pct"/>
            <w:gridSpan w:val="3"/>
            <w:shd w:val="clear" w:color="auto" w:fill="D9D9D9"/>
            <w:textDirection w:val="btLr"/>
            <w:vAlign w:val="center"/>
          </w:tcPr>
          <w:p w14:paraId="6E03501F" w14:textId="77777777" w:rsidR="00CA10B7" w:rsidRPr="00B26BD5" w:rsidRDefault="00CA10B7" w:rsidP="00CA10B7">
            <w:pPr>
              <w:ind w:hanging="23"/>
              <w:jc w:val="center"/>
              <w:rPr>
                <w:sz w:val="16"/>
                <w:szCs w:val="16"/>
              </w:rPr>
            </w:pPr>
          </w:p>
        </w:tc>
        <w:tc>
          <w:tcPr>
            <w:tcW w:w="108" w:type="pct"/>
            <w:gridSpan w:val="5"/>
            <w:shd w:val="clear" w:color="auto" w:fill="D9D9D9"/>
            <w:textDirection w:val="btLr"/>
            <w:vAlign w:val="center"/>
          </w:tcPr>
          <w:p w14:paraId="1025AB94" w14:textId="77777777" w:rsidR="00CA10B7" w:rsidRPr="00B26BD5" w:rsidRDefault="00CA10B7" w:rsidP="00CA10B7">
            <w:pPr>
              <w:ind w:hanging="23"/>
              <w:jc w:val="center"/>
              <w:rPr>
                <w:sz w:val="16"/>
                <w:szCs w:val="16"/>
              </w:rPr>
            </w:pPr>
          </w:p>
        </w:tc>
        <w:tc>
          <w:tcPr>
            <w:tcW w:w="124" w:type="pct"/>
            <w:gridSpan w:val="4"/>
            <w:shd w:val="clear" w:color="auto" w:fill="D9D9D9"/>
            <w:textDirection w:val="btLr"/>
            <w:vAlign w:val="center"/>
          </w:tcPr>
          <w:p w14:paraId="1033F90D" w14:textId="77777777" w:rsidR="00CA10B7" w:rsidRPr="00B26BD5" w:rsidRDefault="00CA10B7" w:rsidP="00CA10B7">
            <w:pPr>
              <w:ind w:hanging="23"/>
              <w:jc w:val="center"/>
              <w:rPr>
                <w:sz w:val="16"/>
                <w:szCs w:val="16"/>
              </w:rPr>
            </w:pPr>
          </w:p>
        </w:tc>
        <w:tc>
          <w:tcPr>
            <w:tcW w:w="154" w:type="pct"/>
            <w:gridSpan w:val="4"/>
            <w:shd w:val="clear" w:color="auto" w:fill="D9D9D9"/>
          </w:tcPr>
          <w:p w14:paraId="34E6289D" w14:textId="5D7625F5" w:rsidR="00CA10B7" w:rsidRPr="008C37F4" w:rsidRDefault="008C37F4" w:rsidP="00B379FF">
            <w:pPr>
              <w:ind w:hanging="23"/>
              <w:jc w:val="center"/>
              <w:rPr>
                <w:b/>
                <w:bCs/>
                <w:sz w:val="16"/>
                <w:szCs w:val="16"/>
              </w:rPr>
            </w:pPr>
            <w:r w:rsidRPr="008C37F4">
              <w:rPr>
                <w:b/>
                <w:bCs/>
                <w:sz w:val="16"/>
                <w:szCs w:val="16"/>
              </w:rPr>
              <w:t>136</w:t>
            </w:r>
          </w:p>
        </w:tc>
      </w:tr>
      <w:tr w:rsidR="008C37F4" w:rsidRPr="00B26BD5" w14:paraId="69098624" w14:textId="77777777" w:rsidTr="008C37F4">
        <w:trPr>
          <w:cantSplit/>
          <w:trHeight w:val="195"/>
          <w:jc w:val="center"/>
        </w:trPr>
        <w:tc>
          <w:tcPr>
            <w:tcW w:w="279" w:type="pct"/>
            <w:gridSpan w:val="3"/>
          </w:tcPr>
          <w:p w14:paraId="25DD9959" w14:textId="77777777" w:rsidR="00CA10B7" w:rsidRPr="00AD1AB2" w:rsidRDefault="00CA10B7" w:rsidP="00B379FF">
            <w:pPr>
              <w:ind w:left="2" w:right="-108" w:hanging="141"/>
              <w:jc w:val="center"/>
              <w:rPr>
                <w:b/>
                <w:sz w:val="14"/>
                <w:szCs w:val="16"/>
              </w:rPr>
            </w:pPr>
            <w:r w:rsidRPr="00AD1AB2">
              <w:rPr>
                <w:b/>
                <w:sz w:val="14"/>
                <w:szCs w:val="16"/>
              </w:rPr>
              <w:t>ОГСЭ.01</w:t>
            </w:r>
          </w:p>
        </w:tc>
        <w:tc>
          <w:tcPr>
            <w:tcW w:w="528" w:type="pct"/>
            <w:gridSpan w:val="4"/>
          </w:tcPr>
          <w:p w14:paraId="4150AFE4" w14:textId="77777777" w:rsidR="00CA10B7" w:rsidRPr="00AD1AB2" w:rsidRDefault="00CA10B7" w:rsidP="00B379FF">
            <w:pPr>
              <w:suppressAutoHyphens/>
              <w:rPr>
                <w:sz w:val="16"/>
                <w:szCs w:val="16"/>
              </w:rPr>
            </w:pPr>
            <w:r w:rsidRPr="00AD1AB2">
              <w:rPr>
                <w:sz w:val="14"/>
                <w:szCs w:val="16"/>
              </w:rPr>
              <w:t>Основы философии</w:t>
            </w:r>
          </w:p>
        </w:tc>
        <w:tc>
          <w:tcPr>
            <w:tcW w:w="127" w:type="pct"/>
            <w:gridSpan w:val="3"/>
            <w:textDirection w:val="btLr"/>
            <w:vAlign w:val="center"/>
          </w:tcPr>
          <w:p w14:paraId="4F789F62" w14:textId="77777777" w:rsidR="00CA10B7" w:rsidRPr="00B26BD5" w:rsidRDefault="00CA10B7" w:rsidP="00CA10B7">
            <w:pPr>
              <w:jc w:val="center"/>
              <w:rPr>
                <w:sz w:val="16"/>
                <w:szCs w:val="16"/>
              </w:rPr>
            </w:pPr>
          </w:p>
        </w:tc>
        <w:tc>
          <w:tcPr>
            <w:tcW w:w="92" w:type="pct"/>
            <w:gridSpan w:val="3"/>
            <w:textDirection w:val="btLr"/>
            <w:vAlign w:val="center"/>
          </w:tcPr>
          <w:p w14:paraId="61875F78" w14:textId="77777777" w:rsidR="00CA10B7" w:rsidRPr="00B26BD5" w:rsidRDefault="00CA10B7" w:rsidP="00CA10B7">
            <w:pPr>
              <w:jc w:val="center"/>
              <w:rPr>
                <w:sz w:val="16"/>
                <w:szCs w:val="16"/>
              </w:rPr>
            </w:pPr>
          </w:p>
        </w:tc>
        <w:tc>
          <w:tcPr>
            <w:tcW w:w="92" w:type="pct"/>
            <w:gridSpan w:val="3"/>
            <w:textDirection w:val="btLr"/>
            <w:vAlign w:val="center"/>
          </w:tcPr>
          <w:p w14:paraId="21667BE0" w14:textId="77777777" w:rsidR="00CA10B7" w:rsidRPr="00B26BD5" w:rsidRDefault="00CA10B7" w:rsidP="00CA10B7">
            <w:pPr>
              <w:jc w:val="center"/>
              <w:rPr>
                <w:sz w:val="16"/>
                <w:szCs w:val="16"/>
              </w:rPr>
            </w:pPr>
          </w:p>
        </w:tc>
        <w:tc>
          <w:tcPr>
            <w:tcW w:w="92" w:type="pct"/>
            <w:gridSpan w:val="4"/>
            <w:textDirection w:val="btLr"/>
            <w:vAlign w:val="center"/>
          </w:tcPr>
          <w:p w14:paraId="73AB0ED2" w14:textId="77777777" w:rsidR="00CA10B7" w:rsidRPr="00B26BD5" w:rsidRDefault="00CA10B7" w:rsidP="00CA10B7">
            <w:pPr>
              <w:jc w:val="center"/>
              <w:rPr>
                <w:sz w:val="16"/>
                <w:szCs w:val="16"/>
              </w:rPr>
            </w:pPr>
          </w:p>
        </w:tc>
        <w:tc>
          <w:tcPr>
            <w:tcW w:w="92" w:type="pct"/>
            <w:gridSpan w:val="4"/>
            <w:textDirection w:val="btLr"/>
            <w:vAlign w:val="center"/>
          </w:tcPr>
          <w:p w14:paraId="04649550" w14:textId="77777777" w:rsidR="00CA10B7" w:rsidRPr="00B26BD5" w:rsidRDefault="00CA10B7" w:rsidP="00CA10B7">
            <w:pPr>
              <w:jc w:val="center"/>
              <w:rPr>
                <w:sz w:val="16"/>
                <w:szCs w:val="16"/>
              </w:rPr>
            </w:pPr>
          </w:p>
        </w:tc>
        <w:tc>
          <w:tcPr>
            <w:tcW w:w="92" w:type="pct"/>
            <w:gridSpan w:val="3"/>
            <w:textDirection w:val="btLr"/>
            <w:vAlign w:val="center"/>
          </w:tcPr>
          <w:p w14:paraId="21C0DDD4" w14:textId="77777777" w:rsidR="00CA10B7" w:rsidRPr="00B26BD5" w:rsidRDefault="00CA10B7" w:rsidP="00CA10B7">
            <w:pPr>
              <w:jc w:val="center"/>
              <w:rPr>
                <w:sz w:val="16"/>
                <w:szCs w:val="16"/>
              </w:rPr>
            </w:pPr>
          </w:p>
        </w:tc>
        <w:tc>
          <w:tcPr>
            <w:tcW w:w="92" w:type="pct"/>
            <w:gridSpan w:val="4"/>
            <w:textDirection w:val="btLr"/>
            <w:vAlign w:val="center"/>
          </w:tcPr>
          <w:p w14:paraId="7F0AD797" w14:textId="77777777" w:rsidR="00CA10B7" w:rsidRPr="00B26BD5" w:rsidRDefault="00CA10B7" w:rsidP="00CA10B7">
            <w:pPr>
              <w:jc w:val="center"/>
              <w:rPr>
                <w:sz w:val="16"/>
                <w:szCs w:val="16"/>
              </w:rPr>
            </w:pPr>
          </w:p>
        </w:tc>
        <w:tc>
          <w:tcPr>
            <w:tcW w:w="92" w:type="pct"/>
            <w:gridSpan w:val="4"/>
            <w:noWrap/>
            <w:textDirection w:val="btLr"/>
            <w:vAlign w:val="center"/>
          </w:tcPr>
          <w:p w14:paraId="5DFDCA4B" w14:textId="77777777" w:rsidR="00CA10B7" w:rsidRPr="00B26BD5" w:rsidRDefault="00CA10B7" w:rsidP="00CA10B7">
            <w:pPr>
              <w:jc w:val="center"/>
              <w:rPr>
                <w:sz w:val="16"/>
                <w:szCs w:val="16"/>
              </w:rPr>
            </w:pPr>
          </w:p>
        </w:tc>
        <w:tc>
          <w:tcPr>
            <w:tcW w:w="92" w:type="pct"/>
            <w:gridSpan w:val="3"/>
            <w:noWrap/>
            <w:textDirection w:val="btLr"/>
            <w:vAlign w:val="center"/>
          </w:tcPr>
          <w:p w14:paraId="6C46849F" w14:textId="77777777" w:rsidR="00CA10B7" w:rsidRPr="00B26BD5" w:rsidRDefault="00CA10B7" w:rsidP="00CA10B7">
            <w:pPr>
              <w:jc w:val="center"/>
              <w:rPr>
                <w:sz w:val="16"/>
                <w:szCs w:val="16"/>
              </w:rPr>
            </w:pPr>
          </w:p>
        </w:tc>
        <w:tc>
          <w:tcPr>
            <w:tcW w:w="92" w:type="pct"/>
            <w:gridSpan w:val="3"/>
            <w:noWrap/>
            <w:textDirection w:val="btLr"/>
            <w:vAlign w:val="center"/>
          </w:tcPr>
          <w:p w14:paraId="685ABEBF" w14:textId="77777777" w:rsidR="00CA10B7" w:rsidRPr="00B26BD5" w:rsidRDefault="00CA10B7" w:rsidP="00CA10B7">
            <w:pPr>
              <w:jc w:val="center"/>
              <w:rPr>
                <w:sz w:val="16"/>
                <w:szCs w:val="16"/>
              </w:rPr>
            </w:pPr>
          </w:p>
        </w:tc>
        <w:tc>
          <w:tcPr>
            <w:tcW w:w="92" w:type="pct"/>
            <w:gridSpan w:val="3"/>
            <w:noWrap/>
            <w:textDirection w:val="btLr"/>
            <w:vAlign w:val="center"/>
          </w:tcPr>
          <w:p w14:paraId="7C54904E" w14:textId="77777777" w:rsidR="00CA10B7" w:rsidRPr="00B26BD5" w:rsidRDefault="00CA10B7" w:rsidP="00CA10B7">
            <w:pPr>
              <w:jc w:val="center"/>
              <w:rPr>
                <w:sz w:val="16"/>
                <w:szCs w:val="16"/>
              </w:rPr>
            </w:pPr>
          </w:p>
        </w:tc>
        <w:tc>
          <w:tcPr>
            <w:tcW w:w="92" w:type="pct"/>
            <w:gridSpan w:val="3"/>
            <w:textDirection w:val="btLr"/>
            <w:vAlign w:val="center"/>
          </w:tcPr>
          <w:p w14:paraId="53310841" w14:textId="77777777" w:rsidR="00CA10B7" w:rsidRPr="00B26BD5" w:rsidRDefault="00CA10B7" w:rsidP="00CA10B7">
            <w:pPr>
              <w:jc w:val="center"/>
              <w:rPr>
                <w:sz w:val="16"/>
                <w:szCs w:val="16"/>
              </w:rPr>
            </w:pPr>
          </w:p>
        </w:tc>
        <w:tc>
          <w:tcPr>
            <w:tcW w:w="92" w:type="pct"/>
            <w:gridSpan w:val="4"/>
            <w:noWrap/>
            <w:textDirection w:val="btLr"/>
            <w:vAlign w:val="center"/>
          </w:tcPr>
          <w:p w14:paraId="1B1692A3" w14:textId="77777777" w:rsidR="00CA10B7" w:rsidRPr="00B26BD5" w:rsidRDefault="00CA10B7" w:rsidP="00CA10B7">
            <w:pPr>
              <w:jc w:val="center"/>
              <w:rPr>
                <w:sz w:val="16"/>
                <w:szCs w:val="16"/>
              </w:rPr>
            </w:pPr>
          </w:p>
        </w:tc>
        <w:tc>
          <w:tcPr>
            <w:tcW w:w="92" w:type="pct"/>
            <w:gridSpan w:val="3"/>
            <w:noWrap/>
            <w:textDirection w:val="btLr"/>
            <w:vAlign w:val="center"/>
          </w:tcPr>
          <w:p w14:paraId="4C0435B4" w14:textId="77777777" w:rsidR="00CA10B7" w:rsidRPr="00B26BD5" w:rsidRDefault="00CA10B7" w:rsidP="00CA10B7">
            <w:pPr>
              <w:jc w:val="center"/>
              <w:rPr>
                <w:sz w:val="16"/>
                <w:szCs w:val="16"/>
              </w:rPr>
            </w:pPr>
          </w:p>
        </w:tc>
        <w:tc>
          <w:tcPr>
            <w:tcW w:w="92" w:type="pct"/>
            <w:gridSpan w:val="3"/>
            <w:noWrap/>
            <w:textDirection w:val="btLr"/>
            <w:vAlign w:val="center"/>
          </w:tcPr>
          <w:p w14:paraId="588D26F6" w14:textId="77777777" w:rsidR="00CA10B7" w:rsidRPr="00B26BD5" w:rsidRDefault="00CA10B7" w:rsidP="00CA10B7">
            <w:pPr>
              <w:jc w:val="center"/>
              <w:rPr>
                <w:sz w:val="16"/>
                <w:szCs w:val="16"/>
              </w:rPr>
            </w:pPr>
          </w:p>
        </w:tc>
        <w:tc>
          <w:tcPr>
            <w:tcW w:w="92" w:type="pct"/>
            <w:gridSpan w:val="3"/>
            <w:noWrap/>
            <w:textDirection w:val="btLr"/>
            <w:vAlign w:val="center"/>
          </w:tcPr>
          <w:p w14:paraId="3A1C8CC6" w14:textId="77777777" w:rsidR="00CA10B7" w:rsidRPr="00B26BD5" w:rsidRDefault="00CA10B7" w:rsidP="00CA10B7">
            <w:pPr>
              <w:jc w:val="center"/>
              <w:rPr>
                <w:sz w:val="16"/>
                <w:szCs w:val="16"/>
              </w:rPr>
            </w:pPr>
          </w:p>
        </w:tc>
        <w:tc>
          <w:tcPr>
            <w:tcW w:w="92" w:type="pct"/>
            <w:gridSpan w:val="4"/>
            <w:noWrap/>
            <w:textDirection w:val="btLr"/>
            <w:vAlign w:val="center"/>
          </w:tcPr>
          <w:p w14:paraId="745166DC" w14:textId="77777777" w:rsidR="00CA10B7" w:rsidRPr="00B26BD5" w:rsidRDefault="00CA10B7" w:rsidP="00CA10B7">
            <w:pPr>
              <w:jc w:val="center"/>
              <w:rPr>
                <w:sz w:val="16"/>
                <w:szCs w:val="16"/>
              </w:rPr>
            </w:pPr>
          </w:p>
        </w:tc>
        <w:tc>
          <w:tcPr>
            <w:tcW w:w="92" w:type="pct"/>
            <w:gridSpan w:val="4"/>
            <w:noWrap/>
            <w:textDirection w:val="btLr"/>
            <w:vAlign w:val="center"/>
          </w:tcPr>
          <w:p w14:paraId="71E40B71" w14:textId="77777777" w:rsidR="00CA10B7" w:rsidRPr="00B26BD5" w:rsidRDefault="00CA10B7" w:rsidP="00CA10B7">
            <w:pPr>
              <w:jc w:val="center"/>
              <w:rPr>
                <w:bCs/>
                <w:sz w:val="16"/>
                <w:szCs w:val="16"/>
              </w:rPr>
            </w:pPr>
          </w:p>
        </w:tc>
        <w:tc>
          <w:tcPr>
            <w:tcW w:w="92" w:type="pct"/>
            <w:gridSpan w:val="3"/>
            <w:noWrap/>
            <w:textDirection w:val="btLr"/>
            <w:vAlign w:val="center"/>
          </w:tcPr>
          <w:p w14:paraId="5497E243" w14:textId="77777777" w:rsidR="00CA10B7" w:rsidRPr="00B26BD5" w:rsidRDefault="00CA10B7" w:rsidP="00CA10B7">
            <w:pPr>
              <w:jc w:val="center"/>
              <w:rPr>
                <w:sz w:val="16"/>
                <w:szCs w:val="16"/>
              </w:rPr>
            </w:pPr>
          </w:p>
        </w:tc>
        <w:tc>
          <w:tcPr>
            <w:tcW w:w="92" w:type="pct"/>
            <w:gridSpan w:val="3"/>
            <w:shd w:val="clear" w:color="auto" w:fill="8EAADB" w:themeFill="accent1" w:themeFillTint="99"/>
            <w:noWrap/>
            <w:textDirection w:val="btLr"/>
            <w:vAlign w:val="center"/>
          </w:tcPr>
          <w:p w14:paraId="61D01A0D" w14:textId="77777777" w:rsidR="00CA10B7" w:rsidRPr="00B26BD5" w:rsidRDefault="00CA10B7" w:rsidP="00CA10B7">
            <w:pPr>
              <w:jc w:val="center"/>
              <w:rPr>
                <w:sz w:val="16"/>
                <w:szCs w:val="16"/>
              </w:rPr>
            </w:pPr>
          </w:p>
        </w:tc>
        <w:tc>
          <w:tcPr>
            <w:tcW w:w="92" w:type="pct"/>
            <w:gridSpan w:val="4"/>
            <w:shd w:val="clear" w:color="auto" w:fill="8EAADB" w:themeFill="accent1" w:themeFillTint="99"/>
            <w:noWrap/>
            <w:textDirection w:val="btLr"/>
            <w:vAlign w:val="center"/>
          </w:tcPr>
          <w:p w14:paraId="07844C47" w14:textId="77777777" w:rsidR="00CA10B7" w:rsidRPr="00B26BD5" w:rsidRDefault="00CA10B7" w:rsidP="00CA10B7">
            <w:pPr>
              <w:jc w:val="center"/>
              <w:rPr>
                <w:sz w:val="16"/>
                <w:szCs w:val="16"/>
              </w:rPr>
            </w:pPr>
          </w:p>
        </w:tc>
        <w:tc>
          <w:tcPr>
            <w:tcW w:w="92" w:type="pct"/>
            <w:gridSpan w:val="4"/>
            <w:shd w:val="clear" w:color="auto" w:fill="8EAADB" w:themeFill="accent1" w:themeFillTint="99"/>
            <w:noWrap/>
            <w:textDirection w:val="btLr"/>
            <w:vAlign w:val="center"/>
          </w:tcPr>
          <w:p w14:paraId="796EF451" w14:textId="77777777" w:rsidR="00CA10B7" w:rsidRPr="00B26BD5" w:rsidRDefault="00CA10B7" w:rsidP="00CA10B7">
            <w:pPr>
              <w:jc w:val="center"/>
              <w:rPr>
                <w:sz w:val="16"/>
                <w:szCs w:val="16"/>
              </w:rPr>
            </w:pPr>
          </w:p>
        </w:tc>
        <w:tc>
          <w:tcPr>
            <w:tcW w:w="92" w:type="pct"/>
            <w:gridSpan w:val="3"/>
            <w:shd w:val="clear" w:color="auto" w:fill="8EAADB" w:themeFill="accent1" w:themeFillTint="99"/>
            <w:noWrap/>
            <w:textDirection w:val="btLr"/>
            <w:vAlign w:val="center"/>
          </w:tcPr>
          <w:p w14:paraId="309FADEE" w14:textId="77777777" w:rsidR="00CA10B7" w:rsidRPr="00B26BD5" w:rsidRDefault="00CA10B7" w:rsidP="00CA10B7">
            <w:pPr>
              <w:jc w:val="center"/>
              <w:rPr>
                <w:sz w:val="16"/>
                <w:szCs w:val="16"/>
              </w:rPr>
            </w:pPr>
          </w:p>
        </w:tc>
        <w:tc>
          <w:tcPr>
            <w:tcW w:w="92" w:type="pct"/>
            <w:gridSpan w:val="3"/>
            <w:shd w:val="clear" w:color="auto" w:fill="8EAADB" w:themeFill="accent1" w:themeFillTint="99"/>
            <w:noWrap/>
            <w:textDirection w:val="btLr"/>
            <w:vAlign w:val="center"/>
          </w:tcPr>
          <w:p w14:paraId="78E04984" w14:textId="77777777" w:rsidR="00CA10B7" w:rsidRPr="00B26BD5" w:rsidRDefault="00CA10B7" w:rsidP="00CA10B7">
            <w:pPr>
              <w:jc w:val="center"/>
              <w:rPr>
                <w:sz w:val="16"/>
                <w:szCs w:val="16"/>
              </w:rPr>
            </w:pPr>
          </w:p>
        </w:tc>
        <w:tc>
          <w:tcPr>
            <w:tcW w:w="92" w:type="pct"/>
            <w:gridSpan w:val="3"/>
            <w:shd w:val="clear" w:color="auto" w:fill="8EAADB" w:themeFill="accent1" w:themeFillTint="99"/>
            <w:noWrap/>
            <w:textDirection w:val="btLr"/>
            <w:vAlign w:val="center"/>
          </w:tcPr>
          <w:p w14:paraId="4F7146C9" w14:textId="77777777" w:rsidR="00CA10B7" w:rsidRPr="00B26BD5" w:rsidRDefault="00CA10B7" w:rsidP="00CA10B7">
            <w:pPr>
              <w:jc w:val="center"/>
              <w:rPr>
                <w:sz w:val="16"/>
                <w:szCs w:val="16"/>
              </w:rPr>
            </w:pPr>
          </w:p>
        </w:tc>
        <w:tc>
          <w:tcPr>
            <w:tcW w:w="92" w:type="pct"/>
            <w:gridSpan w:val="4"/>
            <w:shd w:val="clear" w:color="auto" w:fill="8EAADB" w:themeFill="accent1" w:themeFillTint="99"/>
            <w:noWrap/>
            <w:textDirection w:val="btLr"/>
            <w:vAlign w:val="center"/>
          </w:tcPr>
          <w:p w14:paraId="47B57458" w14:textId="77777777" w:rsidR="00CA10B7" w:rsidRPr="00B26BD5" w:rsidRDefault="00CA10B7" w:rsidP="00CA10B7">
            <w:pPr>
              <w:jc w:val="center"/>
              <w:rPr>
                <w:sz w:val="16"/>
                <w:szCs w:val="16"/>
              </w:rPr>
            </w:pPr>
          </w:p>
        </w:tc>
        <w:tc>
          <w:tcPr>
            <w:tcW w:w="92" w:type="pct"/>
            <w:gridSpan w:val="4"/>
            <w:shd w:val="clear" w:color="auto" w:fill="8EAADB" w:themeFill="accent1" w:themeFillTint="99"/>
            <w:noWrap/>
            <w:textDirection w:val="btLr"/>
            <w:vAlign w:val="center"/>
          </w:tcPr>
          <w:p w14:paraId="173D4051" w14:textId="77777777" w:rsidR="00CA10B7" w:rsidRPr="00B26BD5" w:rsidRDefault="00CA10B7" w:rsidP="00CA10B7">
            <w:pPr>
              <w:jc w:val="center"/>
              <w:rPr>
                <w:sz w:val="16"/>
                <w:szCs w:val="16"/>
              </w:rPr>
            </w:pPr>
          </w:p>
        </w:tc>
        <w:tc>
          <w:tcPr>
            <w:tcW w:w="92" w:type="pct"/>
            <w:gridSpan w:val="3"/>
            <w:shd w:val="clear" w:color="auto" w:fill="FFFFFF" w:themeFill="background1"/>
            <w:noWrap/>
            <w:textDirection w:val="btLr"/>
            <w:vAlign w:val="center"/>
          </w:tcPr>
          <w:p w14:paraId="23D92FEE"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5E108265"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3A673ABA" w14:textId="77777777" w:rsidR="00CA10B7" w:rsidRPr="00B26BD5" w:rsidRDefault="00CA10B7" w:rsidP="00CA10B7">
            <w:pPr>
              <w:jc w:val="center"/>
              <w:rPr>
                <w:sz w:val="16"/>
                <w:szCs w:val="16"/>
              </w:rPr>
            </w:pPr>
          </w:p>
        </w:tc>
        <w:tc>
          <w:tcPr>
            <w:tcW w:w="92" w:type="pct"/>
            <w:gridSpan w:val="4"/>
            <w:shd w:val="clear" w:color="auto" w:fill="FFFFFF"/>
            <w:textDirection w:val="btLr"/>
            <w:vAlign w:val="center"/>
          </w:tcPr>
          <w:p w14:paraId="2544C9D6" w14:textId="77777777" w:rsidR="00CA10B7" w:rsidRPr="00B26BD5" w:rsidRDefault="00CA10B7" w:rsidP="00CA10B7">
            <w:pPr>
              <w:jc w:val="center"/>
              <w:rPr>
                <w:sz w:val="16"/>
                <w:szCs w:val="16"/>
              </w:rPr>
            </w:pPr>
          </w:p>
        </w:tc>
        <w:tc>
          <w:tcPr>
            <w:tcW w:w="92" w:type="pct"/>
            <w:gridSpan w:val="4"/>
            <w:shd w:val="clear" w:color="auto" w:fill="FFFFFF"/>
            <w:textDirection w:val="btLr"/>
            <w:vAlign w:val="center"/>
          </w:tcPr>
          <w:p w14:paraId="5AFFEF88" w14:textId="77777777" w:rsidR="00CA10B7" w:rsidRPr="00B26BD5" w:rsidRDefault="00CA10B7" w:rsidP="00CA10B7">
            <w:pPr>
              <w:jc w:val="center"/>
              <w:rPr>
                <w:sz w:val="16"/>
                <w:szCs w:val="16"/>
              </w:rPr>
            </w:pPr>
          </w:p>
        </w:tc>
        <w:tc>
          <w:tcPr>
            <w:tcW w:w="92" w:type="pct"/>
            <w:gridSpan w:val="3"/>
            <w:shd w:val="clear" w:color="auto" w:fill="FFFFFF"/>
            <w:textDirection w:val="btLr"/>
            <w:vAlign w:val="center"/>
          </w:tcPr>
          <w:p w14:paraId="2795179D" w14:textId="77777777" w:rsidR="00CA10B7" w:rsidRPr="00B26BD5" w:rsidRDefault="00CA10B7" w:rsidP="00CA10B7">
            <w:pPr>
              <w:ind w:hanging="23"/>
              <w:jc w:val="center"/>
              <w:rPr>
                <w:sz w:val="16"/>
                <w:szCs w:val="16"/>
              </w:rPr>
            </w:pPr>
          </w:p>
        </w:tc>
        <w:tc>
          <w:tcPr>
            <w:tcW w:w="92" w:type="pct"/>
            <w:gridSpan w:val="3"/>
            <w:shd w:val="clear" w:color="auto" w:fill="FFFFFF"/>
            <w:textDirection w:val="btLr"/>
            <w:vAlign w:val="center"/>
          </w:tcPr>
          <w:p w14:paraId="1DB7A865" w14:textId="77777777" w:rsidR="00CA10B7" w:rsidRPr="00B26BD5" w:rsidRDefault="00CA10B7" w:rsidP="00CA10B7">
            <w:pPr>
              <w:ind w:hanging="23"/>
              <w:jc w:val="center"/>
              <w:rPr>
                <w:sz w:val="16"/>
                <w:szCs w:val="16"/>
              </w:rPr>
            </w:pPr>
          </w:p>
        </w:tc>
        <w:tc>
          <w:tcPr>
            <w:tcW w:w="92" w:type="pct"/>
            <w:gridSpan w:val="3"/>
            <w:shd w:val="clear" w:color="auto" w:fill="FFFFFF"/>
            <w:textDirection w:val="btLr"/>
            <w:vAlign w:val="center"/>
          </w:tcPr>
          <w:p w14:paraId="29C3F3AC" w14:textId="77777777" w:rsidR="00CA10B7" w:rsidRPr="00B26BD5" w:rsidRDefault="00CA10B7" w:rsidP="00CA10B7">
            <w:pPr>
              <w:ind w:hanging="23"/>
              <w:jc w:val="center"/>
              <w:rPr>
                <w:sz w:val="16"/>
                <w:szCs w:val="16"/>
              </w:rPr>
            </w:pPr>
          </w:p>
        </w:tc>
        <w:tc>
          <w:tcPr>
            <w:tcW w:w="74" w:type="pct"/>
            <w:gridSpan w:val="4"/>
            <w:shd w:val="clear" w:color="auto" w:fill="FFFFFF"/>
            <w:textDirection w:val="btLr"/>
            <w:vAlign w:val="center"/>
          </w:tcPr>
          <w:p w14:paraId="5D67E42D" w14:textId="77777777" w:rsidR="00CA10B7" w:rsidRPr="00B26BD5" w:rsidRDefault="00CA10B7" w:rsidP="00CA10B7">
            <w:pPr>
              <w:ind w:hanging="23"/>
              <w:jc w:val="center"/>
              <w:rPr>
                <w:sz w:val="16"/>
                <w:szCs w:val="16"/>
              </w:rPr>
            </w:pPr>
          </w:p>
        </w:tc>
        <w:tc>
          <w:tcPr>
            <w:tcW w:w="110" w:type="pct"/>
            <w:gridSpan w:val="4"/>
            <w:shd w:val="clear" w:color="auto" w:fill="FFFFFF"/>
            <w:textDirection w:val="btLr"/>
            <w:vAlign w:val="center"/>
          </w:tcPr>
          <w:p w14:paraId="75A97241" w14:textId="77777777" w:rsidR="00CA10B7" w:rsidRPr="00B26BD5" w:rsidRDefault="00CA10B7" w:rsidP="00CA10B7">
            <w:pPr>
              <w:ind w:hanging="23"/>
              <w:jc w:val="center"/>
              <w:rPr>
                <w:sz w:val="16"/>
                <w:szCs w:val="16"/>
              </w:rPr>
            </w:pPr>
          </w:p>
        </w:tc>
        <w:tc>
          <w:tcPr>
            <w:tcW w:w="92" w:type="pct"/>
            <w:gridSpan w:val="3"/>
            <w:shd w:val="clear" w:color="auto" w:fill="FFFFFF"/>
            <w:textDirection w:val="btLr"/>
            <w:vAlign w:val="center"/>
          </w:tcPr>
          <w:p w14:paraId="009114A3" w14:textId="77777777" w:rsidR="00CA10B7" w:rsidRPr="00B26BD5" w:rsidRDefault="00CA10B7" w:rsidP="00CA10B7">
            <w:pPr>
              <w:ind w:hanging="23"/>
              <w:jc w:val="center"/>
              <w:rPr>
                <w:sz w:val="16"/>
                <w:szCs w:val="16"/>
              </w:rPr>
            </w:pPr>
          </w:p>
        </w:tc>
        <w:tc>
          <w:tcPr>
            <w:tcW w:w="92" w:type="pct"/>
            <w:gridSpan w:val="3"/>
            <w:shd w:val="clear" w:color="auto" w:fill="FFFFFF"/>
            <w:textDirection w:val="btLr"/>
            <w:vAlign w:val="center"/>
          </w:tcPr>
          <w:p w14:paraId="58D16FC7" w14:textId="77777777" w:rsidR="00CA10B7" w:rsidRPr="00B26BD5" w:rsidRDefault="00CA10B7" w:rsidP="00CA10B7">
            <w:pPr>
              <w:ind w:hanging="23"/>
              <w:jc w:val="center"/>
              <w:rPr>
                <w:sz w:val="16"/>
                <w:szCs w:val="16"/>
              </w:rPr>
            </w:pPr>
          </w:p>
        </w:tc>
        <w:tc>
          <w:tcPr>
            <w:tcW w:w="92" w:type="pct"/>
            <w:gridSpan w:val="4"/>
            <w:shd w:val="clear" w:color="auto" w:fill="FFFFFF"/>
            <w:textDirection w:val="btLr"/>
            <w:vAlign w:val="center"/>
          </w:tcPr>
          <w:p w14:paraId="75BA18D5" w14:textId="77777777" w:rsidR="00CA10B7" w:rsidRPr="00B26BD5" w:rsidRDefault="00CA10B7" w:rsidP="00CA10B7">
            <w:pPr>
              <w:ind w:hanging="23"/>
              <w:jc w:val="center"/>
              <w:rPr>
                <w:sz w:val="16"/>
                <w:szCs w:val="16"/>
              </w:rPr>
            </w:pPr>
          </w:p>
        </w:tc>
        <w:tc>
          <w:tcPr>
            <w:tcW w:w="92" w:type="pct"/>
            <w:gridSpan w:val="3"/>
            <w:shd w:val="clear" w:color="auto" w:fill="FFFFFF"/>
            <w:textDirection w:val="btLr"/>
            <w:vAlign w:val="center"/>
          </w:tcPr>
          <w:p w14:paraId="7F578C20" w14:textId="77777777" w:rsidR="00CA10B7" w:rsidRPr="00B26BD5" w:rsidRDefault="00CA10B7" w:rsidP="00CA10B7">
            <w:pPr>
              <w:ind w:hanging="23"/>
              <w:jc w:val="center"/>
              <w:rPr>
                <w:sz w:val="16"/>
                <w:szCs w:val="16"/>
              </w:rPr>
            </w:pPr>
          </w:p>
        </w:tc>
        <w:tc>
          <w:tcPr>
            <w:tcW w:w="108" w:type="pct"/>
            <w:gridSpan w:val="5"/>
            <w:shd w:val="clear" w:color="auto" w:fill="FFFFFF"/>
            <w:textDirection w:val="btLr"/>
            <w:vAlign w:val="center"/>
          </w:tcPr>
          <w:p w14:paraId="5CA7A56E" w14:textId="77777777" w:rsidR="00CA10B7" w:rsidRPr="00B26BD5" w:rsidRDefault="00CA10B7" w:rsidP="00CA10B7">
            <w:pPr>
              <w:ind w:hanging="23"/>
              <w:jc w:val="center"/>
              <w:rPr>
                <w:sz w:val="16"/>
                <w:szCs w:val="16"/>
              </w:rPr>
            </w:pPr>
          </w:p>
        </w:tc>
        <w:tc>
          <w:tcPr>
            <w:tcW w:w="124" w:type="pct"/>
            <w:gridSpan w:val="4"/>
            <w:shd w:val="clear" w:color="auto" w:fill="FFFFFF"/>
            <w:textDirection w:val="btLr"/>
            <w:vAlign w:val="center"/>
          </w:tcPr>
          <w:p w14:paraId="268245E7" w14:textId="77777777" w:rsidR="00CA10B7" w:rsidRPr="00B26BD5" w:rsidRDefault="00CA10B7" w:rsidP="00CA10B7">
            <w:pPr>
              <w:ind w:hanging="23"/>
              <w:jc w:val="center"/>
              <w:rPr>
                <w:sz w:val="16"/>
                <w:szCs w:val="16"/>
              </w:rPr>
            </w:pPr>
          </w:p>
        </w:tc>
        <w:tc>
          <w:tcPr>
            <w:tcW w:w="154" w:type="pct"/>
            <w:gridSpan w:val="4"/>
          </w:tcPr>
          <w:p w14:paraId="6EC079B2" w14:textId="65C005FB" w:rsidR="00CA10B7" w:rsidRPr="00B26BD5" w:rsidRDefault="00CA10B7" w:rsidP="00B379FF">
            <w:pPr>
              <w:ind w:hanging="23"/>
              <w:jc w:val="center"/>
              <w:rPr>
                <w:sz w:val="16"/>
                <w:szCs w:val="16"/>
              </w:rPr>
            </w:pPr>
            <w:r>
              <w:rPr>
                <w:sz w:val="16"/>
                <w:szCs w:val="16"/>
              </w:rPr>
              <w:t>38</w:t>
            </w:r>
          </w:p>
        </w:tc>
      </w:tr>
      <w:tr w:rsidR="008C37F4" w:rsidRPr="00B26BD5" w14:paraId="36A66912" w14:textId="77777777" w:rsidTr="008C37F4">
        <w:trPr>
          <w:cantSplit/>
          <w:trHeight w:val="271"/>
          <w:jc w:val="center"/>
        </w:trPr>
        <w:tc>
          <w:tcPr>
            <w:tcW w:w="279" w:type="pct"/>
            <w:gridSpan w:val="3"/>
          </w:tcPr>
          <w:p w14:paraId="2D6C033F" w14:textId="77777777" w:rsidR="00CA10B7" w:rsidRPr="00AD1AB2" w:rsidRDefault="00CA10B7" w:rsidP="00B379FF">
            <w:pPr>
              <w:ind w:left="-142" w:right="-108"/>
              <w:jc w:val="center"/>
              <w:rPr>
                <w:b/>
                <w:sz w:val="14"/>
                <w:szCs w:val="16"/>
              </w:rPr>
            </w:pPr>
            <w:r w:rsidRPr="00AD1AB2">
              <w:rPr>
                <w:b/>
                <w:sz w:val="14"/>
                <w:szCs w:val="16"/>
              </w:rPr>
              <w:t>ОГСЭ.02</w:t>
            </w:r>
          </w:p>
        </w:tc>
        <w:tc>
          <w:tcPr>
            <w:tcW w:w="528" w:type="pct"/>
            <w:gridSpan w:val="4"/>
          </w:tcPr>
          <w:p w14:paraId="23C55E82" w14:textId="77777777" w:rsidR="00CA10B7" w:rsidRPr="00AD1AB2" w:rsidRDefault="00CA10B7" w:rsidP="00B379FF">
            <w:pPr>
              <w:suppressAutoHyphens/>
              <w:rPr>
                <w:sz w:val="12"/>
                <w:szCs w:val="16"/>
              </w:rPr>
            </w:pPr>
            <w:r w:rsidRPr="00CA10B7">
              <w:rPr>
                <w:sz w:val="15"/>
                <w:szCs w:val="20"/>
              </w:rPr>
              <w:t>История</w:t>
            </w:r>
          </w:p>
        </w:tc>
        <w:tc>
          <w:tcPr>
            <w:tcW w:w="127" w:type="pct"/>
            <w:gridSpan w:val="3"/>
            <w:shd w:val="clear" w:color="auto" w:fill="FFFFFF"/>
            <w:textDirection w:val="btLr"/>
            <w:vAlign w:val="center"/>
          </w:tcPr>
          <w:p w14:paraId="65C753CD" w14:textId="77777777" w:rsidR="00CA10B7" w:rsidRPr="00B26BD5" w:rsidRDefault="00CA10B7" w:rsidP="00CA10B7">
            <w:pPr>
              <w:jc w:val="center"/>
              <w:rPr>
                <w:sz w:val="16"/>
                <w:szCs w:val="16"/>
              </w:rPr>
            </w:pPr>
          </w:p>
        </w:tc>
        <w:tc>
          <w:tcPr>
            <w:tcW w:w="92" w:type="pct"/>
            <w:gridSpan w:val="3"/>
            <w:shd w:val="clear" w:color="auto" w:fill="FFFFFF"/>
            <w:textDirection w:val="btLr"/>
            <w:vAlign w:val="center"/>
          </w:tcPr>
          <w:p w14:paraId="2AE6D09E" w14:textId="77777777" w:rsidR="00CA10B7" w:rsidRPr="00B26BD5" w:rsidRDefault="00CA10B7" w:rsidP="00CA10B7">
            <w:pPr>
              <w:jc w:val="center"/>
              <w:rPr>
                <w:sz w:val="16"/>
                <w:szCs w:val="16"/>
              </w:rPr>
            </w:pPr>
          </w:p>
        </w:tc>
        <w:tc>
          <w:tcPr>
            <w:tcW w:w="92" w:type="pct"/>
            <w:gridSpan w:val="3"/>
            <w:shd w:val="clear" w:color="auto" w:fill="FFFFFF"/>
            <w:textDirection w:val="btLr"/>
            <w:vAlign w:val="center"/>
          </w:tcPr>
          <w:p w14:paraId="73DDFB83" w14:textId="77777777" w:rsidR="00CA10B7" w:rsidRPr="00B26BD5" w:rsidRDefault="00CA10B7" w:rsidP="00CA10B7">
            <w:pPr>
              <w:jc w:val="center"/>
              <w:rPr>
                <w:sz w:val="16"/>
                <w:szCs w:val="16"/>
              </w:rPr>
            </w:pPr>
          </w:p>
        </w:tc>
        <w:tc>
          <w:tcPr>
            <w:tcW w:w="92" w:type="pct"/>
            <w:gridSpan w:val="4"/>
            <w:shd w:val="clear" w:color="auto" w:fill="FFFFFF"/>
            <w:textDirection w:val="btLr"/>
            <w:vAlign w:val="center"/>
          </w:tcPr>
          <w:p w14:paraId="2606C0AF" w14:textId="77777777" w:rsidR="00CA10B7" w:rsidRPr="00B26BD5" w:rsidRDefault="00CA10B7" w:rsidP="00CA10B7">
            <w:pPr>
              <w:jc w:val="center"/>
              <w:rPr>
                <w:sz w:val="16"/>
                <w:szCs w:val="16"/>
              </w:rPr>
            </w:pPr>
          </w:p>
        </w:tc>
        <w:tc>
          <w:tcPr>
            <w:tcW w:w="92" w:type="pct"/>
            <w:gridSpan w:val="4"/>
            <w:shd w:val="clear" w:color="auto" w:fill="FFFFFF"/>
            <w:textDirection w:val="btLr"/>
            <w:vAlign w:val="center"/>
          </w:tcPr>
          <w:p w14:paraId="6C1AC938" w14:textId="77777777" w:rsidR="00CA10B7" w:rsidRPr="00B26BD5" w:rsidRDefault="00CA10B7" w:rsidP="00CA10B7">
            <w:pPr>
              <w:jc w:val="center"/>
              <w:rPr>
                <w:sz w:val="16"/>
                <w:szCs w:val="16"/>
              </w:rPr>
            </w:pPr>
          </w:p>
        </w:tc>
        <w:tc>
          <w:tcPr>
            <w:tcW w:w="92" w:type="pct"/>
            <w:gridSpan w:val="3"/>
            <w:shd w:val="clear" w:color="auto" w:fill="FFFFFF"/>
            <w:textDirection w:val="btLr"/>
            <w:vAlign w:val="center"/>
          </w:tcPr>
          <w:p w14:paraId="5AA66CC4" w14:textId="77777777" w:rsidR="00CA10B7" w:rsidRPr="00B26BD5" w:rsidRDefault="00CA10B7" w:rsidP="00CA10B7">
            <w:pPr>
              <w:jc w:val="center"/>
              <w:rPr>
                <w:sz w:val="16"/>
                <w:szCs w:val="16"/>
              </w:rPr>
            </w:pPr>
          </w:p>
        </w:tc>
        <w:tc>
          <w:tcPr>
            <w:tcW w:w="92" w:type="pct"/>
            <w:gridSpan w:val="4"/>
            <w:shd w:val="clear" w:color="auto" w:fill="FFFFFF"/>
            <w:textDirection w:val="btLr"/>
            <w:vAlign w:val="center"/>
          </w:tcPr>
          <w:p w14:paraId="3DA78C1F" w14:textId="77777777" w:rsidR="00CA10B7" w:rsidRPr="00B26BD5" w:rsidRDefault="00CA10B7" w:rsidP="00CA10B7">
            <w:pPr>
              <w:jc w:val="center"/>
              <w:rPr>
                <w:sz w:val="16"/>
                <w:szCs w:val="16"/>
              </w:rPr>
            </w:pPr>
          </w:p>
        </w:tc>
        <w:tc>
          <w:tcPr>
            <w:tcW w:w="92" w:type="pct"/>
            <w:gridSpan w:val="4"/>
            <w:shd w:val="clear" w:color="auto" w:fill="FFFFFF"/>
            <w:noWrap/>
            <w:textDirection w:val="btLr"/>
            <w:vAlign w:val="center"/>
          </w:tcPr>
          <w:p w14:paraId="5FB750D5"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16A4F7D6"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51C49B44"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7E856753" w14:textId="77777777" w:rsidR="00CA10B7" w:rsidRPr="00B26BD5" w:rsidRDefault="00CA10B7" w:rsidP="00CA10B7">
            <w:pPr>
              <w:jc w:val="center"/>
              <w:rPr>
                <w:sz w:val="16"/>
                <w:szCs w:val="16"/>
              </w:rPr>
            </w:pPr>
          </w:p>
        </w:tc>
        <w:tc>
          <w:tcPr>
            <w:tcW w:w="92" w:type="pct"/>
            <w:gridSpan w:val="3"/>
            <w:shd w:val="clear" w:color="auto" w:fill="FFFFFF"/>
            <w:textDirection w:val="btLr"/>
            <w:vAlign w:val="center"/>
          </w:tcPr>
          <w:p w14:paraId="5ED9E35F" w14:textId="77777777" w:rsidR="00CA10B7" w:rsidRPr="00B26BD5" w:rsidRDefault="00CA10B7" w:rsidP="00CA10B7">
            <w:pPr>
              <w:jc w:val="center"/>
              <w:rPr>
                <w:sz w:val="16"/>
                <w:szCs w:val="16"/>
              </w:rPr>
            </w:pPr>
          </w:p>
        </w:tc>
        <w:tc>
          <w:tcPr>
            <w:tcW w:w="92" w:type="pct"/>
            <w:gridSpan w:val="4"/>
            <w:shd w:val="clear" w:color="auto" w:fill="FFFFFF"/>
            <w:noWrap/>
            <w:textDirection w:val="btLr"/>
            <w:vAlign w:val="center"/>
          </w:tcPr>
          <w:p w14:paraId="67F4960A"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2D2CF85E"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3140F5DB"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2424A5E2" w14:textId="77777777" w:rsidR="00CA10B7" w:rsidRPr="00B26BD5" w:rsidRDefault="00CA10B7" w:rsidP="00CA10B7">
            <w:pPr>
              <w:jc w:val="center"/>
              <w:rPr>
                <w:sz w:val="16"/>
                <w:szCs w:val="16"/>
              </w:rPr>
            </w:pPr>
          </w:p>
        </w:tc>
        <w:tc>
          <w:tcPr>
            <w:tcW w:w="92" w:type="pct"/>
            <w:gridSpan w:val="4"/>
            <w:shd w:val="clear" w:color="auto" w:fill="FFFFFF"/>
            <w:noWrap/>
            <w:textDirection w:val="btLr"/>
            <w:vAlign w:val="center"/>
          </w:tcPr>
          <w:p w14:paraId="2CFC81FB" w14:textId="77777777" w:rsidR="00CA10B7" w:rsidRPr="00B26BD5" w:rsidRDefault="00CA10B7" w:rsidP="00CA10B7">
            <w:pPr>
              <w:jc w:val="center"/>
              <w:rPr>
                <w:sz w:val="16"/>
                <w:szCs w:val="16"/>
              </w:rPr>
            </w:pPr>
          </w:p>
        </w:tc>
        <w:tc>
          <w:tcPr>
            <w:tcW w:w="92" w:type="pct"/>
            <w:gridSpan w:val="4"/>
            <w:noWrap/>
            <w:textDirection w:val="btLr"/>
            <w:vAlign w:val="center"/>
          </w:tcPr>
          <w:p w14:paraId="6E133A78" w14:textId="77777777" w:rsidR="00CA10B7" w:rsidRPr="00B26BD5" w:rsidRDefault="00CA10B7" w:rsidP="00CA10B7">
            <w:pPr>
              <w:jc w:val="center"/>
              <w:rPr>
                <w:bCs/>
                <w:sz w:val="16"/>
                <w:szCs w:val="16"/>
              </w:rPr>
            </w:pPr>
          </w:p>
        </w:tc>
        <w:tc>
          <w:tcPr>
            <w:tcW w:w="92" w:type="pct"/>
            <w:gridSpan w:val="3"/>
            <w:noWrap/>
            <w:textDirection w:val="btLr"/>
            <w:vAlign w:val="center"/>
          </w:tcPr>
          <w:p w14:paraId="72B707F3" w14:textId="77777777" w:rsidR="00CA10B7" w:rsidRPr="00B26BD5" w:rsidRDefault="00CA10B7" w:rsidP="00CA10B7">
            <w:pPr>
              <w:jc w:val="center"/>
              <w:rPr>
                <w:sz w:val="16"/>
                <w:szCs w:val="16"/>
              </w:rPr>
            </w:pPr>
          </w:p>
        </w:tc>
        <w:tc>
          <w:tcPr>
            <w:tcW w:w="92" w:type="pct"/>
            <w:gridSpan w:val="3"/>
            <w:noWrap/>
            <w:textDirection w:val="btLr"/>
            <w:vAlign w:val="center"/>
          </w:tcPr>
          <w:p w14:paraId="72B8E6F1" w14:textId="77777777" w:rsidR="00CA10B7" w:rsidRPr="00B26BD5" w:rsidRDefault="00CA10B7" w:rsidP="00CA10B7">
            <w:pPr>
              <w:jc w:val="center"/>
              <w:rPr>
                <w:sz w:val="16"/>
                <w:szCs w:val="16"/>
              </w:rPr>
            </w:pPr>
          </w:p>
        </w:tc>
        <w:tc>
          <w:tcPr>
            <w:tcW w:w="92" w:type="pct"/>
            <w:gridSpan w:val="4"/>
            <w:noWrap/>
            <w:textDirection w:val="btLr"/>
            <w:vAlign w:val="center"/>
          </w:tcPr>
          <w:p w14:paraId="3A809A85" w14:textId="77777777" w:rsidR="00CA10B7" w:rsidRPr="00B26BD5" w:rsidRDefault="00CA10B7" w:rsidP="00CA10B7">
            <w:pPr>
              <w:jc w:val="center"/>
              <w:rPr>
                <w:sz w:val="16"/>
                <w:szCs w:val="16"/>
              </w:rPr>
            </w:pPr>
          </w:p>
        </w:tc>
        <w:tc>
          <w:tcPr>
            <w:tcW w:w="92" w:type="pct"/>
            <w:gridSpan w:val="4"/>
            <w:noWrap/>
            <w:textDirection w:val="btLr"/>
            <w:vAlign w:val="center"/>
          </w:tcPr>
          <w:p w14:paraId="72B4BA9A" w14:textId="77777777" w:rsidR="00CA10B7" w:rsidRPr="00B26BD5" w:rsidRDefault="00CA10B7" w:rsidP="00CA10B7">
            <w:pPr>
              <w:jc w:val="center"/>
              <w:rPr>
                <w:sz w:val="16"/>
                <w:szCs w:val="16"/>
              </w:rPr>
            </w:pPr>
          </w:p>
        </w:tc>
        <w:tc>
          <w:tcPr>
            <w:tcW w:w="92" w:type="pct"/>
            <w:gridSpan w:val="3"/>
            <w:noWrap/>
            <w:textDirection w:val="btLr"/>
            <w:vAlign w:val="center"/>
          </w:tcPr>
          <w:p w14:paraId="1A67A16E" w14:textId="77777777" w:rsidR="00CA10B7" w:rsidRPr="00B26BD5" w:rsidRDefault="00CA10B7" w:rsidP="00CA10B7">
            <w:pPr>
              <w:jc w:val="center"/>
              <w:rPr>
                <w:sz w:val="16"/>
                <w:szCs w:val="16"/>
              </w:rPr>
            </w:pPr>
          </w:p>
        </w:tc>
        <w:tc>
          <w:tcPr>
            <w:tcW w:w="92" w:type="pct"/>
            <w:gridSpan w:val="3"/>
            <w:noWrap/>
            <w:textDirection w:val="btLr"/>
            <w:vAlign w:val="center"/>
          </w:tcPr>
          <w:p w14:paraId="14A8B9A1" w14:textId="77777777" w:rsidR="00CA10B7" w:rsidRPr="00B26BD5" w:rsidRDefault="00CA10B7" w:rsidP="00CA10B7">
            <w:pPr>
              <w:jc w:val="center"/>
              <w:rPr>
                <w:sz w:val="16"/>
                <w:szCs w:val="16"/>
              </w:rPr>
            </w:pPr>
          </w:p>
        </w:tc>
        <w:tc>
          <w:tcPr>
            <w:tcW w:w="92" w:type="pct"/>
            <w:gridSpan w:val="3"/>
            <w:noWrap/>
            <w:textDirection w:val="btLr"/>
            <w:vAlign w:val="center"/>
          </w:tcPr>
          <w:p w14:paraId="27E5FF9A" w14:textId="77777777" w:rsidR="00CA10B7" w:rsidRPr="00B26BD5" w:rsidRDefault="00CA10B7" w:rsidP="00CA10B7">
            <w:pPr>
              <w:jc w:val="center"/>
              <w:rPr>
                <w:sz w:val="16"/>
                <w:szCs w:val="16"/>
              </w:rPr>
            </w:pPr>
          </w:p>
        </w:tc>
        <w:tc>
          <w:tcPr>
            <w:tcW w:w="92" w:type="pct"/>
            <w:gridSpan w:val="4"/>
            <w:noWrap/>
            <w:textDirection w:val="btLr"/>
            <w:vAlign w:val="center"/>
          </w:tcPr>
          <w:p w14:paraId="3D8B6D92" w14:textId="77777777" w:rsidR="00CA10B7" w:rsidRPr="00B26BD5" w:rsidRDefault="00CA10B7" w:rsidP="00CA10B7">
            <w:pPr>
              <w:jc w:val="center"/>
              <w:rPr>
                <w:sz w:val="16"/>
                <w:szCs w:val="16"/>
              </w:rPr>
            </w:pPr>
          </w:p>
        </w:tc>
        <w:tc>
          <w:tcPr>
            <w:tcW w:w="92" w:type="pct"/>
            <w:gridSpan w:val="4"/>
            <w:noWrap/>
            <w:textDirection w:val="btLr"/>
            <w:vAlign w:val="center"/>
          </w:tcPr>
          <w:p w14:paraId="28F73D7A" w14:textId="77777777" w:rsidR="00CA10B7" w:rsidRPr="00B26BD5" w:rsidRDefault="00CA10B7" w:rsidP="00CA10B7">
            <w:pPr>
              <w:jc w:val="center"/>
              <w:rPr>
                <w:sz w:val="16"/>
                <w:szCs w:val="16"/>
              </w:rPr>
            </w:pPr>
          </w:p>
        </w:tc>
        <w:tc>
          <w:tcPr>
            <w:tcW w:w="92" w:type="pct"/>
            <w:gridSpan w:val="3"/>
            <w:shd w:val="clear" w:color="auto" w:fill="FFFFFF" w:themeFill="background1"/>
            <w:noWrap/>
            <w:textDirection w:val="btLr"/>
            <w:vAlign w:val="center"/>
          </w:tcPr>
          <w:p w14:paraId="2FFE3714" w14:textId="77777777" w:rsidR="00CA10B7" w:rsidRPr="00B26BD5" w:rsidRDefault="00CA10B7" w:rsidP="00CA10B7">
            <w:pPr>
              <w:jc w:val="center"/>
              <w:rPr>
                <w:sz w:val="16"/>
                <w:szCs w:val="16"/>
              </w:rPr>
            </w:pPr>
          </w:p>
        </w:tc>
        <w:tc>
          <w:tcPr>
            <w:tcW w:w="92" w:type="pct"/>
            <w:gridSpan w:val="3"/>
            <w:noWrap/>
            <w:textDirection w:val="btLr"/>
            <w:vAlign w:val="center"/>
          </w:tcPr>
          <w:p w14:paraId="4693D83A" w14:textId="77777777" w:rsidR="00CA10B7" w:rsidRPr="00B26BD5" w:rsidRDefault="00CA10B7" w:rsidP="00CA10B7">
            <w:pPr>
              <w:jc w:val="center"/>
              <w:rPr>
                <w:sz w:val="16"/>
                <w:szCs w:val="16"/>
              </w:rPr>
            </w:pPr>
          </w:p>
        </w:tc>
        <w:tc>
          <w:tcPr>
            <w:tcW w:w="92" w:type="pct"/>
            <w:gridSpan w:val="3"/>
            <w:noWrap/>
            <w:textDirection w:val="btLr"/>
            <w:vAlign w:val="center"/>
          </w:tcPr>
          <w:p w14:paraId="30DAFA5E" w14:textId="77777777" w:rsidR="00CA10B7" w:rsidRPr="00B26BD5" w:rsidRDefault="00CA10B7" w:rsidP="00CA10B7">
            <w:pPr>
              <w:jc w:val="center"/>
              <w:rPr>
                <w:sz w:val="16"/>
                <w:szCs w:val="16"/>
              </w:rPr>
            </w:pPr>
          </w:p>
        </w:tc>
        <w:tc>
          <w:tcPr>
            <w:tcW w:w="92" w:type="pct"/>
            <w:gridSpan w:val="4"/>
            <w:textDirection w:val="btLr"/>
            <w:vAlign w:val="center"/>
          </w:tcPr>
          <w:p w14:paraId="5BC3C50F" w14:textId="77777777" w:rsidR="00CA10B7" w:rsidRPr="00B26BD5" w:rsidRDefault="00CA10B7" w:rsidP="00CA10B7">
            <w:pPr>
              <w:jc w:val="center"/>
              <w:rPr>
                <w:sz w:val="16"/>
                <w:szCs w:val="16"/>
              </w:rPr>
            </w:pPr>
          </w:p>
        </w:tc>
        <w:tc>
          <w:tcPr>
            <w:tcW w:w="92" w:type="pct"/>
            <w:gridSpan w:val="4"/>
            <w:textDirection w:val="btLr"/>
            <w:vAlign w:val="center"/>
          </w:tcPr>
          <w:p w14:paraId="006BB349" w14:textId="77777777" w:rsidR="00CA10B7" w:rsidRPr="00B26BD5" w:rsidRDefault="00CA10B7" w:rsidP="00CA10B7">
            <w:pPr>
              <w:jc w:val="center"/>
              <w:rPr>
                <w:sz w:val="16"/>
                <w:szCs w:val="16"/>
              </w:rPr>
            </w:pPr>
          </w:p>
        </w:tc>
        <w:tc>
          <w:tcPr>
            <w:tcW w:w="92" w:type="pct"/>
            <w:gridSpan w:val="3"/>
            <w:textDirection w:val="btLr"/>
            <w:vAlign w:val="center"/>
          </w:tcPr>
          <w:p w14:paraId="3EC99B09" w14:textId="77777777" w:rsidR="00CA10B7" w:rsidRPr="00B26BD5" w:rsidRDefault="00CA10B7" w:rsidP="00CA10B7">
            <w:pPr>
              <w:ind w:hanging="23"/>
              <w:jc w:val="center"/>
              <w:rPr>
                <w:sz w:val="16"/>
                <w:szCs w:val="16"/>
              </w:rPr>
            </w:pPr>
          </w:p>
        </w:tc>
        <w:tc>
          <w:tcPr>
            <w:tcW w:w="92" w:type="pct"/>
            <w:gridSpan w:val="3"/>
            <w:textDirection w:val="btLr"/>
            <w:vAlign w:val="center"/>
          </w:tcPr>
          <w:p w14:paraId="574D85DB" w14:textId="77777777" w:rsidR="00CA10B7" w:rsidRPr="00B26BD5" w:rsidRDefault="00CA10B7" w:rsidP="00CA10B7">
            <w:pPr>
              <w:ind w:hanging="23"/>
              <w:jc w:val="center"/>
              <w:rPr>
                <w:sz w:val="16"/>
                <w:szCs w:val="16"/>
              </w:rPr>
            </w:pPr>
          </w:p>
        </w:tc>
        <w:tc>
          <w:tcPr>
            <w:tcW w:w="92" w:type="pct"/>
            <w:gridSpan w:val="3"/>
            <w:textDirection w:val="btLr"/>
            <w:vAlign w:val="center"/>
          </w:tcPr>
          <w:p w14:paraId="541502D7" w14:textId="77777777" w:rsidR="00CA10B7" w:rsidRPr="00B26BD5" w:rsidRDefault="00CA10B7" w:rsidP="00CA10B7">
            <w:pPr>
              <w:ind w:hanging="23"/>
              <w:jc w:val="center"/>
              <w:rPr>
                <w:sz w:val="16"/>
                <w:szCs w:val="16"/>
              </w:rPr>
            </w:pPr>
          </w:p>
        </w:tc>
        <w:tc>
          <w:tcPr>
            <w:tcW w:w="74" w:type="pct"/>
            <w:gridSpan w:val="4"/>
            <w:textDirection w:val="btLr"/>
            <w:vAlign w:val="center"/>
          </w:tcPr>
          <w:p w14:paraId="451ADB9B" w14:textId="77777777" w:rsidR="00CA10B7" w:rsidRPr="00B26BD5" w:rsidRDefault="00CA10B7" w:rsidP="00CA10B7">
            <w:pPr>
              <w:ind w:hanging="23"/>
              <w:jc w:val="center"/>
              <w:rPr>
                <w:sz w:val="16"/>
                <w:szCs w:val="16"/>
              </w:rPr>
            </w:pPr>
          </w:p>
        </w:tc>
        <w:tc>
          <w:tcPr>
            <w:tcW w:w="110" w:type="pct"/>
            <w:gridSpan w:val="4"/>
            <w:textDirection w:val="btLr"/>
            <w:vAlign w:val="center"/>
          </w:tcPr>
          <w:p w14:paraId="3267998F" w14:textId="77777777" w:rsidR="00CA10B7" w:rsidRPr="00B26BD5" w:rsidRDefault="00CA10B7" w:rsidP="00CA10B7">
            <w:pPr>
              <w:ind w:hanging="23"/>
              <w:jc w:val="center"/>
              <w:rPr>
                <w:sz w:val="16"/>
                <w:szCs w:val="16"/>
              </w:rPr>
            </w:pPr>
          </w:p>
        </w:tc>
        <w:tc>
          <w:tcPr>
            <w:tcW w:w="92" w:type="pct"/>
            <w:gridSpan w:val="3"/>
            <w:textDirection w:val="btLr"/>
            <w:vAlign w:val="center"/>
          </w:tcPr>
          <w:p w14:paraId="4B7ACB08" w14:textId="77777777" w:rsidR="00CA10B7" w:rsidRPr="00B26BD5" w:rsidRDefault="00CA10B7" w:rsidP="00CA10B7">
            <w:pPr>
              <w:ind w:hanging="23"/>
              <w:jc w:val="center"/>
              <w:rPr>
                <w:sz w:val="16"/>
                <w:szCs w:val="16"/>
              </w:rPr>
            </w:pPr>
          </w:p>
        </w:tc>
        <w:tc>
          <w:tcPr>
            <w:tcW w:w="92" w:type="pct"/>
            <w:gridSpan w:val="3"/>
            <w:textDirection w:val="btLr"/>
            <w:vAlign w:val="center"/>
          </w:tcPr>
          <w:p w14:paraId="40CBC1B5" w14:textId="77777777" w:rsidR="00CA10B7" w:rsidRPr="00B26BD5" w:rsidRDefault="00CA10B7" w:rsidP="00CA10B7">
            <w:pPr>
              <w:ind w:hanging="23"/>
              <w:jc w:val="center"/>
              <w:rPr>
                <w:sz w:val="16"/>
                <w:szCs w:val="16"/>
              </w:rPr>
            </w:pPr>
          </w:p>
        </w:tc>
        <w:tc>
          <w:tcPr>
            <w:tcW w:w="92" w:type="pct"/>
            <w:gridSpan w:val="4"/>
            <w:textDirection w:val="btLr"/>
            <w:vAlign w:val="center"/>
          </w:tcPr>
          <w:p w14:paraId="63D30163" w14:textId="77777777" w:rsidR="00CA10B7" w:rsidRPr="00B26BD5" w:rsidRDefault="00CA10B7" w:rsidP="00CA10B7">
            <w:pPr>
              <w:ind w:hanging="23"/>
              <w:jc w:val="center"/>
              <w:rPr>
                <w:sz w:val="16"/>
                <w:szCs w:val="16"/>
              </w:rPr>
            </w:pPr>
          </w:p>
        </w:tc>
        <w:tc>
          <w:tcPr>
            <w:tcW w:w="92" w:type="pct"/>
            <w:gridSpan w:val="3"/>
            <w:textDirection w:val="btLr"/>
            <w:vAlign w:val="center"/>
          </w:tcPr>
          <w:p w14:paraId="30E91B7E" w14:textId="77777777" w:rsidR="00CA10B7" w:rsidRPr="00B26BD5" w:rsidRDefault="00CA10B7" w:rsidP="00CA10B7">
            <w:pPr>
              <w:ind w:hanging="23"/>
              <w:jc w:val="center"/>
              <w:rPr>
                <w:sz w:val="16"/>
                <w:szCs w:val="16"/>
              </w:rPr>
            </w:pPr>
          </w:p>
        </w:tc>
        <w:tc>
          <w:tcPr>
            <w:tcW w:w="108" w:type="pct"/>
            <w:gridSpan w:val="5"/>
            <w:textDirection w:val="btLr"/>
            <w:vAlign w:val="center"/>
          </w:tcPr>
          <w:p w14:paraId="79D07328" w14:textId="77777777" w:rsidR="00CA10B7" w:rsidRPr="00B26BD5" w:rsidRDefault="00CA10B7" w:rsidP="00CA10B7">
            <w:pPr>
              <w:ind w:hanging="23"/>
              <w:jc w:val="center"/>
              <w:rPr>
                <w:sz w:val="16"/>
                <w:szCs w:val="16"/>
              </w:rPr>
            </w:pPr>
          </w:p>
        </w:tc>
        <w:tc>
          <w:tcPr>
            <w:tcW w:w="124" w:type="pct"/>
            <w:gridSpan w:val="4"/>
            <w:textDirection w:val="btLr"/>
            <w:vAlign w:val="center"/>
          </w:tcPr>
          <w:p w14:paraId="4CDEC32F" w14:textId="77777777" w:rsidR="00CA10B7" w:rsidRPr="00B26BD5" w:rsidRDefault="00CA10B7" w:rsidP="00CA10B7">
            <w:pPr>
              <w:ind w:hanging="23"/>
              <w:jc w:val="center"/>
              <w:rPr>
                <w:sz w:val="16"/>
                <w:szCs w:val="16"/>
              </w:rPr>
            </w:pPr>
          </w:p>
        </w:tc>
        <w:tc>
          <w:tcPr>
            <w:tcW w:w="154" w:type="pct"/>
            <w:gridSpan w:val="4"/>
          </w:tcPr>
          <w:p w14:paraId="18F2D372" w14:textId="77777777" w:rsidR="00CA10B7" w:rsidRPr="00B26BD5" w:rsidRDefault="00CA10B7" w:rsidP="00B379FF">
            <w:pPr>
              <w:ind w:hanging="23"/>
              <w:jc w:val="center"/>
              <w:rPr>
                <w:sz w:val="16"/>
                <w:szCs w:val="16"/>
              </w:rPr>
            </w:pPr>
          </w:p>
        </w:tc>
      </w:tr>
      <w:tr w:rsidR="008C37F4" w:rsidRPr="00B26BD5" w14:paraId="50ED5B90" w14:textId="77777777" w:rsidTr="008C37F4">
        <w:trPr>
          <w:cantSplit/>
          <w:trHeight w:val="414"/>
          <w:jc w:val="center"/>
        </w:trPr>
        <w:tc>
          <w:tcPr>
            <w:tcW w:w="279" w:type="pct"/>
            <w:gridSpan w:val="3"/>
          </w:tcPr>
          <w:p w14:paraId="2919BB45" w14:textId="77777777" w:rsidR="00CA10B7" w:rsidRPr="00AD1AB2" w:rsidRDefault="00CA10B7" w:rsidP="00CA10B7">
            <w:pPr>
              <w:ind w:left="-142" w:right="-108"/>
              <w:jc w:val="center"/>
              <w:rPr>
                <w:b/>
                <w:sz w:val="14"/>
                <w:szCs w:val="16"/>
              </w:rPr>
            </w:pPr>
            <w:r w:rsidRPr="00AD1AB2">
              <w:rPr>
                <w:b/>
                <w:sz w:val="14"/>
                <w:szCs w:val="16"/>
              </w:rPr>
              <w:t>ОГСЭ.03</w:t>
            </w:r>
          </w:p>
        </w:tc>
        <w:tc>
          <w:tcPr>
            <w:tcW w:w="528" w:type="pct"/>
            <w:gridSpan w:val="4"/>
          </w:tcPr>
          <w:p w14:paraId="5B3216D6" w14:textId="77777777" w:rsidR="00CA10B7" w:rsidRPr="00CA10B7" w:rsidRDefault="00CA10B7" w:rsidP="00B379FF">
            <w:pPr>
              <w:suppressAutoHyphens/>
              <w:rPr>
                <w:sz w:val="15"/>
                <w:szCs w:val="20"/>
              </w:rPr>
            </w:pPr>
            <w:r w:rsidRPr="00CA10B7">
              <w:rPr>
                <w:sz w:val="15"/>
                <w:szCs w:val="20"/>
              </w:rPr>
              <w:t>Иностранный язык в профессиональной деятельности</w:t>
            </w:r>
          </w:p>
        </w:tc>
        <w:tc>
          <w:tcPr>
            <w:tcW w:w="127" w:type="pct"/>
            <w:gridSpan w:val="3"/>
            <w:shd w:val="clear" w:color="auto" w:fill="8EAADB" w:themeFill="accent1" w:themeFillTint="99"/>
            <w:textDirection w:val="btLr"/>
            <w:vAlign w:val="center"/>
          </w:tcPr>
          <w:p w14:paraId="2BA3089A" w14:textId="77777777" w:rsidR="00CA10B7" w:rsidRPr="00B26BD5" w:rsidRDefault="00CA10B7" w:rsidP="00CA10B7">
            <w:pPr>
              <w:jc w:val="center"/>
              <w:rPr>
                <w:sz w:val="16"/>
                <w:szCs w:val="16"/>
              </w:rPr>
            </w:pPr>
          </w:p>
        </w:tc>
        <w:tc>
          <w:tcPr>
            <w:tcW w:w="92" w:type="pct"/>
            <w:gridSpan w:val="3"/>
            <w:shd w:val="clear" w:color="auto" w:fill="8EAADB" w:themeFill="accent1" w:themeFillTint="99"/>
            <w:textDirection w:val="btLr"/>
            <w:vAlign w:val="center"/>
          </w:tcPr>
          <w:p w14:paraId="288DD543" w14:textId="77777777" w:rsidR="00CA10B7" w:rsidRPr="00B26BD5" w:rsidRDefault="00CA10B7" w:rsidP="00CA10B7">
            <w:pPr>
              <w:jc w:val="center"/>
              <w:rPr>
                <w:sz w:val="16"/>
                <w:szCs w:val="16"/>
              </w:rPr>
            </w:pPr>
          </w:p>
        </w:tc>
        <w:tc>
          <w:tcPr>
            <w:tcW w:w="92" w:type="pct"/>
            <w:gridSpan w:val="3"/>
            <w:shd w:val="clear" w:color="auto" w:fill="8EAADB" w:themeFill="accent1" w:themeFillTint="99"/>
            <w:textDirection w:val="btLr"/>
            <w:vAlign w:val="center"/>
          </w:tcPr>
          <w:p w14:paraId="643B3298" w14:textId="77777777" w:rsidR="00CA10B7" w:rsidRPr="00B26BD5" w:rsidRDefault="00CA10B7" w:rsidP="00CA10B7">
            <w:pPr>
              <w:jc w:val="center"/>
              <w:rPr>
                <w:sz w:val="16"/>
                <w:szCs w:val="16"/>
              </w:rPr>
            </w:pPr>
          </w:p>
        </w:tc>
        <w:tc>
          <w:tcPr>
            <w:tcW w:w="92" w:type="pct"/>
            <w:gridSpan w:val="4"/>
            <w:shd w:val="clear" w:color="auto" w:fill="8EAADB" w:themeFill="accent1" w:themeFillTint="99"/>
            <w:textDirection w:val="btLr"/>
            <w:vAlign w:val="center"/>
          </w:tcPr>
          <w:p w14:paraId="4E10E774" w14:textId="77777777" w:rsidR="00CA10B7" w:rsidRPr="00B26BD5" w:rsidRDefault="00CA10B7" w:rsidP="00CA10B7">
            <w:pPr>
              <w:jc w:val="center"/>
              <w:rPr>
                <w:sz w:val="16"/>
                <w:szCs w:val="16"/>
              </w:rPr>
            </w:pPr>
          </w:p>
        </w:tc>
        <w:tc>
          <w:tcPr>
            <w:tcW w:w="92" w:type="pct"/>
            <w:gridSpan w:val="4"/>
            <w:shd w:val="clear" w:color="auto" w:fill="8EAADB" w:themeFill="accent1" w:themeFillTint="99"/>
            <w:textDirection w:val="btLr"/>
            <w:vAlign w:val="center"/>
          </w:tcPr>
          <w:p w14:paraId="798C3F1A" w14:textId="77777777" w:rsidR="00CA10B7" w:rsidRPr="00B26BD5" w:rsidRDefault="00CA10B7" w:rsidP="00CA10B7">
            <w:pPr>
              <w:jc w:val="center"/>
              <w:rPr>
                <w:sz w:val="16"/>
                <w:szCs w:val="16"/>
              </w:rPr>
            </w:pPr>
          </w:p>
        </w:tc>
        <w:tc>
          <w:tcPr>
            <w:tcW w:w="92" w:type="pct"/>
            <w:gridSpan w:val="3"/>
            <w:shd w:val="clear" w:color="auto" w:fill="8EAADB" w:themeFill="accent1" w:themeFillTint="99"/>
            <w:textDirection w:val="btLr"/>
            <w:vAlign w:val="center"/>
          </w:tcPr>
          <w:p w14:paraId="145DD337" w14:textId="77777777" w:rsidR="00CA10B7" w:rsidRPr="00B26BD5" w:rsidRDefault="00CA10B7" w:rsidP="00CA10B7">
            <w:pPr>
              <w:jc w:val="center"/>
              <w:rPr>
                <w:sz w:val="16"/>
                <w:szCs w:val="16"/>
              </w:rPr>
            </w:pPr>
          </w:p>
        </w:tc>
        <w:tc>
          <w:tcPr>
            <w:tcW w:w="92" w:type="pct"/>
            <w:gridSpan w:val="4"/>
            <w:shd w:val="clear" w:color="auto" w:fill="8EAADB" w:themeFill="accent1" w:themeFillTint="99"/>
            <w:textDirection w:val="btLr"/>
            <w:vAlign w:val="center"/>
          </w:tcPr>
          <w:p w14:paraId="6E7CA7BD" w14:textId="77777777" w:rsidR="00CA10B7" w:rsidRPr="00B26BD5" w:rsidRDefault="00CA10B7" w:rsidP="00CA10B7">
            <w:pPr>
              <w:jc w:val="center"/>
              <w:rPr>
                <w:sz w:val="16"/>
                <w:szCs w:val="16"/>
              </w:rPr>
            </w:pPr>
          </w:p>
        </w:tc>
        <w:tc>
          <w:tcPr>
            <w:tcW w:w="92" w:type="pct"/>
            <w:gridSpan w:val="4"/>
            <w:shd w:val="clear" w:color="auto" w:fill="8EAADB" w:themeFill="accent1" w:themeFillTint="99"/>
            <w:noWrap/>
            <w:textDirection w:val="btLr"/>
            <w:vAlign w:val="center"/>
          </w:tcPr>
          <w:p w14:paraId="3F3BF7CB" w14:textId="77777777" w:rsidR="00CA10B7" w:rsidRPr="00B26BD5" w:rsidRDefault="00CA10B7" w:rsidP="00CA10B7">
            <w:pPr>
              <w:jc w:val="center"/>
              <w:rPr>
                <w:sz w:val="16"/>
                <w:szCs w:val="16"/>
              </w:rPr>
            </w:pPr>
          </w:p>
        </w:tc>
        <w:tc>
          <w:tcPr>
            <w:tcW w:w="92" w:type="pct"/>
            <w:gridSpan w:val="3"/>
            <w:shd w:val="clear" w:color="auto" w:fill="8EAADB" w:themeFill="accent1" w:themeFillTint="99"/>
            <w:noWrap/>
            <w:textDirection w:val="btLr"/>
            <w:vAlign w:val="center"/>
          </w:tcPr>
          <w:p w14:paraId="7A9E0394" w14:textId="77777777" w:rsidR="00CA10B7" w:rsidRPr="00B26BD5" w:rsidRDefault="00CA10B7" w:rsidP="00CA10B7">
            <w:pPr>
              <w:jc w:val="center"/>
              <w:rPr>
                <w:sz w:val="16"/>
                <w:szCs w:val="16"/>
              </w:rPr>
            </w:pPr>
          </w:p>
        </w:tc>
        <w:tc>
          <w:tcPr>
            <w:tcW w:w="92" w:type="pct"/>
            <w:gridSpan w:val="3"/>
            <w:shd w:val="clear" w:color="auto" w:fill="8EAADB" w:themeFill="accent1" w:themeFillTint="99"/>
            <w:noWrap/>
            <w:textDirection w:val="btLr"/>
            <w:vAlign w:val="center"/>
          </w:tcPr>
          <w:p w14:paraId="1AFC46FE" w14:textId="77777777" w:rsidR="00CA10B7" w:rsidRPr="00B26BD5" w:rsidRDefault="00CA10B7" w:rsidP="00CA10B7">
            <w:pPr>
              <w:jc w:val="center"/>
              <w:rPr>
                <w:sz w:val="16"/>
                <w:szCs w:val="16"/>
              </w:rPr>
            </w:pPr>
          </w:p>
        </w:tc>
        <w:tc>
          <w:tcPr>
            <w:tcW w:w="92" w:type="pct"/>
            <w:gridSpan w:val="3"/>
            <w:shd w:val="clear" w:color="auto" w:fill="8EAADB" w:themeFill="accent1" w:themeFillTint="99"/>
            <w:noWrap/>
            <w:textDirection w:val="btLr"/>
            <w:vAlign w:val="center"/>
          </w:tcPr>
          <w:p w14:paraId="5B3C4C6C" w14:textId="77777777" w:rsidR="00CA10B7" w:rsidRPr="00B26BD5" w:rsidRDefault="00CA10B7" w:rsidP="00CA10B7">
            <w:pPr>
              <w:jc w:val="center"/>
              <w:rPr>
                <w:sz w:val="16"/>
                <w:szCs w:val="16"/>
              </w:rPr>
            </w:pPr>
          </w:p>
        </w:tc>
        <w:tc>
          <w:tcPr>
            <w:tcW w:w="92" w:type="pct"/>
            <w:gridSpan w:val="3"/>
            <w:shd w:val="clear" w:color="auto" w:fill="8EAADB" w:themeFill="accent1" w:themeFillTint="99"/>
            <w:textDirection w:val="btLr"/>
            <w:vAlign w:val="center"/>
          </w:tcPr>
          <w:p w14:paraId="334CB662" w14:textId="77777777" w:rsidR="00CA10B7" w:rsidRPr="00B26BD5" w:rsidRDefault="00CA10B7" w:rsidP="00CA10B7">
            <w:pPr>
              <w:jc w:val="center"/>
              <w:rPr>
                <w:sz w:val="16"/>
                <w:szCs w:val="16"/>
              </w:rPr>
            </w:pPr>
          </w:p>
        </w:tc>
        <w:tc>
          <w:tcPr>
            <w:tcW w:w="92" w:type="pct"/>
            <w:gridSpan w:val="4"/>
            <w:shd w:val="clear" w:color="auto" w:fill="8EAADB" w:themeFill="accent1" w:themeFillTint="99"/>
            <w:noWrap/>
            <w:textDirection w:val="btLr"/>
            <w:vAlign w:val="center"/>
          </w:tcPr>
          <w:p w14:paraId="20FD9DB4"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3C97BC89"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2428ABD0"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47540E73" w14:textId="77777777" w:rsidR="00CA10B7" w:rsidRPr="00B26BD5" w:rsidRDefault="00CA10B7" w:rsidP="00CA10B7">
            <w:pPr>
              <w:jc w:val="center"/>
              <w:rPr>
                <w:sz w:val="16"/>
                <w:szCs w:val="16"/>
              </w:rPr>
            </w:pPr>
          </w:p>
        </w:tc>
        <w:tc>
          <w:tcPr>
            <w:tcW w:w="92" w:type="pct"/>
            <w:gridSpan w:val="4"/>
            <w:shd w:val="clear" w:color="auto" w:fill="FFFFFF"/>
            <w:noWrap/>
            <w:textDirection w:val="btLr"/>
            <w:vAlign w:val="center"/>
          </w:tcPr>
          <w:p w14:paraId="7EBB1AFB" w14:textId="77777777" w:rsidR="00CA10B7" w:rsidRPr="00B26BD5" w:rsidRDefault="00CA10B7" w:rsidP="00CA10B7">
            <w:pPr>
              <w:jc w:val="center"/>
              <w:rPr>
                <w:sz w:val="16"/>
                <w:szCs w:val="16"/>
              </w:rPr>
            </w:pPr>
          </w:p>
        </w:tc>
        <w:tc>
          <w:tcPr>
            <w:tcW w:w="92" w:type="pct"/>
            <w:gridSpan w:val="4"/>
            <w:noWrap/>
            <w:textDirection w:val="btLr"/>
            <w:vAlign w:val="center"/>
          </w:tcPr>
          <w:p w14:paraId="6B06FAC7" w14:textId="77777777" w:rsidR="00CA10B7" w:rsidRPr="00B26BD5" w:rsidRDefault="00CA10B7" w:rsidP="00CA10B7">
            <w:pPr>
              <w:jc w:val="center"/>
              <w:rPr>
                <w:bCs/>
                <w:sz w:val="16"/>
                <w:szCs w:val="16"/>
              </w:rPr>
            </w:pPr>
          </w:p>
        </w:tc>
        <w:tc>
          <w:tcPr>
            <w:tcW w:w="92" w:type="pct"/>
            <w:gridSpan w:val="3"/>
            <w:noWrap/>
            <w:textDirection w:val="btLr"/>
            <w:vAlign w:val="center"/>
          </w:tcPr>
          <w:p w14:paraId="05CF9E35" w14:textId="77777777" w:rsidR="00CA10B7" w:rsidRPr="00B26BD5" w:rsidRDefault="00CA10B7" w:rsidP="00CA10B7">
            <w:pPr>
              <w:jc w:val="center"/>
              <w:rPr>
                <w:sz w:val="16"/>
                <w:szCs w:val="16"/>
              </w:rPr>
            </w:pPr>
          </w:p>
        </w:tc>
        <w:tc>
          <w:tcPr>
            <w:tcW w:w="92" w:type="pct"/>
            <w:gridSpan w:val="3"/>
            <w:shd w:val="clear" w:color="auto" w:fill="8EAADB" w:themeFill="accent1" w:themeFillTint="99"/>
            <w:noWrap/>
            <w:textDirection w:val="btLr"/>
            <w:vAlign w:val="center"/>
          </w:tcPr>
          <w:p w14:paraId="08F4F8C0" w14:textId="77777777" w:rsidR="00CA10B7" w:rsidRPr="00B26BD5" w:rsidRDefault="00CA10B7" w:rsidP="00CA10B7">
            <w:pPr>
              <w:jc w:val="center"/>
              <w:rPr>
                <w:sz w:val="16"/>
                <w:szCs w:val="16"/>
              </w:rPr>
            </w:pPr>
          </w:p>
        </w:tc>
        <w:tc>
          <w:tcPr>
            <w:tcW w:w="92" w:type="pct"/>
            <w:gridSpan w:val="4"/>
            <w:shd w:val="clear" w:color="auto" w:fill="8EAADB" w:themeFill="accent1" w:themeFillTint="99"/>
            <w:noWrap/>
            <w:textDirection w:val="btLr"/>
            <w:vAlign w:val="center"/>
          </w:tcPr>
          <w:p w14:paraId="38F798A5" w14:textId="77777777" w:rsidR="00CA10B7" w:rsidRPr="00B26BD5" w:rsidRDefault="00CA10B7" w:rsidP="00CA10B7">
            <w:pPr>
              <w:jc w:val="center"/>
              <w:rPr>
                <w:sz w:val="16"/>
                <w:szCs w:val="16"/>
              </w:rPr>
            </w:pPr>
          </w:p>
        </w:tc>
        <w:tc>
          <w:tcPr>
            <w:tcW w:w="92" w:type="pct"/>
            <w:gridSpan w:val="4"/>
            <w:shd w:val="clear" w:color="auto" w:fill="8EAADB" w:themeFill="accent1" w:themeFillTint="99"/>
            <w:noWrap/>
            <w:textDirection w:val="btLr"/>
            <w:vAlign w:val="center"/>
          </w:tcPr>
          <w:p w14:paraId="0DA7C2F1" w14:textId="77777777" w:rsidR="00CA10B7" w:rsidRPr="00B26BD5" w:rsidRDefault="00CA10B7" w:rsidP="00CA10B7">
            <w:pPr>
              <w:jc w:val="center"/>
              <w:rPr>
                <w:sz w:val="16"/>
                <w:szCs w:val="16"/>
              </w:rPr>
            </w:pPr>
          </w:p>
        </w:tc>
        <w:tc>
          <w:tcPr>
            <w:tcW w:w="92" w:type="pct"/>
            <w:gridSpan w:val="3"/>
            <w:shd w:val="clear" w:color="auto" w:fill="8EAADB" w:themeFill="accent1" w:themeFillTint="99"/>
            <w:noWrap/>
            <w:textDirection w:val="btLr"/>
            <w:vAlign w:val="center"/>
          </w:tcPr>
          <w:p w14:paraId="77EE5896" w14:textId="77777777" w:rsidR="00CA10B7" w:rsidRPr="00B26BD5" w:rsidRDefault="00CA10B7" w:rsidP="00CA10B7">
            <w:pPr>
              <w:jc w:val="center"/>
              <w:rPr>
                <w:sz w:val="16"/>
                <w:szCs w:val="16"/>
              </w:rPr>
            </w:pPr>
          </w:p>
        </w:tc>
        <w:tc>
          <w:tcPr>
            <w:tcW w:w="92" w:type="pct"/>
            <w:gridSpan w:val="3"/>
            <w:shd w:val="clear" w:color="auto" w:fill="8EAADB" w:themeFill="accent1" w:themeFillTint="99"/>
            <w:noWrap/>
            <w:textDirection w:val="btLr"/>
            <w:vAlign w:val="center"/>
          </w:tcPr>
          <w:p w14:paraId="0DC965CF" w14:textId="77777777" w:rsidR="00CA10B7" w:rsidRPr="00B26BD5" w:rsidRDefault="00CA10B7" w:rsidP="00CA10B7">
            <w:pPr>
              <w:jc w:val="center"/>
              <w:rPr>
                <w:sz w:val="16"/>
                <w:szCs w:val="16"/>
              </w:rPr>
            </w:pPr>
          </w:p>
        </w:tc>
        <w:tc>
          <w:tcPr>
            <w:tcW w:w="92" w:type="pct"/>
            <w:gridSpan w:val="3"/>
            <w:shd w:val="clear" w:color="auto" w:fill="8EAADB" w:themeFill="accent1" w:themeFillTint="99"/>
            <w:noWrap/>
            <w:textDirection w:val="btLr"/>
            <w:vAlign w:val="center"/>
          </w:tcPr>
          <w:p w14:paraId="02537EA9" w14:textId="77777777" w:rsidR="00CA10B7" w:rsidRPr="00B26BD5" w:rsidRDefault="00CA10B7" w:rsidP="00CA10B7">
            <w:pPr>
              <w:jc w:val="center"/>
              <w:rPr>
                <w:sz w:val="16"/>
                <w:szCs w:val="16"/>
              </w:rPr>
            </w:pPr>
          </w:p>
        </w:tc>
        <w:tc>
          <w:tcPr>
            <w:tcW w:w="92" w:type="pct"/>
            <w:gridSpan w:val="4"/>
            <w:shd w:val="clear" w:color="auto" w:fill="8EAADB" w:themeFill="accent1" w:themeFillTint="99"/>
            <w:noWrap/>
            <w:textDirection w:val="btLr"/>
            <w:vAlign w:val="center"/>
          </w:tcPr>
          <w:p w14:paraId="582EBF4F" w14:textId="77777777" w:rsidR="00CA10B7" w:rsidRPr="00B26BD5" w:rsidRDefault="00CA10B7" w:rsidP="00CA10B7">
            <w:pPr>
              <w:jc w:val="center"/>
              <w:rPr>
                <w:sz w:val="16"/>
                <w:szCs w:val="16"/>
              </w:rPr>
            </w:pPr>
          </w:p>
        </w:tc>
        <w:tc>
          <w:tcPr>
            <w:tcW w:w="92" w:type="pct"/>
            <w:gridSpan w:val="4"/>
            <w:shd w:val="clear" w:color="auto" w:fill="8EAADB" w:themeFill="accent1" w:themeFillTint="99"/>
            <w:noWrap/>
            <w:textDirection w:val="btLr"/>
            <w:vAlign w:val="center"/>
          </w:tcPr>
          <w:p w14:paraId="146E1019" w14:textId="77777777" w:rsidR="00CA10B7" w:rsidRPr="00B26BD5" w:rsidRDefault="00CA10B7" w:rsidP="00CA10B7">
            <w:pPr>
              <w:jc w:val="center"/>
              <w:rPr>
                <w:sz w:val="16"/>
                <w:szCs w:val="16"/>
              </w:rPr>
            </w:pPr>
          </w:p>
        </w:tc>
        <w:tc>
          <w:tcPr>
            <w:tcW w:w="92" w:type="pct"/>
            <w:gridSpan w:val="3"/>
            <w:shd w:val="clear" w:color="auto" w:fill="FFFFFF" w:themeFill="background1"/>
            <w:noWrap/>
            <w:textDirection w:val="btLr"/>
            <w:vAlign w:val="center"/>
          </w:tcPr>
          <w:p w14:paraId="5D6C43C1" w14:textId="77777777" w:rsidR="00CA10B7" w:rsidRPr="00B26BD5" w:rsidRDefault="00CA10B7" w:rsidP="00CA10B7">
            <w:pPr>
              <w:jc w:val="center"/>
              <w:rPr>
                <w:sz w:val="16"/>
                <w:szCs w:val="16"/>
              </w:rPr>
            </w:pPr>
          </w:p>
        </w:tc>
        <w:tc>
          <w:tcPr>
            <w:tcW w:w="92" w:type="pct"/>
            <w:gridSpan w:val="3"/>
            <w:noWrap/>
            <w:textDirection w:val="btLr"/>
            <w:vAlign w:val="center"/>
          </w:tcPr>
          <w:p w14:paraId="1D70378E" w14:textId="77777777" w:rsidR="00CA10B7" w:rsidRPr="00B26BD5" w:rsidRDefault="00CA10B7" w:rsidP="00CA10B7">
            <w:pPr>
              <w:jc w:val="center"/>
              <w:rPr>
                <w:sz w:val="16"/>
                <w:szCs w:val="16"/>
              </w:rPr>
            </w:pPr>
          </w:p>
        </w:tc>
        <w:tc>
          <w:tcPr>
            <w:tcW w:w="92" w:type="pct"/>
            <w:gridSpan w:val="3"/>
            <w:noWrap/>
            <w:textDirection w:val="btLr"/>
            <w:vAlign w:val="center"/>
          </w:tcPr>
          <w:p w14:paraId="75100066" w14:textId="77777777" w:rsidR="00CA10B7" w:rsidRPr="00B26BD5" w:rsidRDefault="00CA10B7" w:rsidP="00CA10B7">
            <w:pPr>
              <w:jc w:val="center"/>
              <w:rPr>
                <w:sz w:val="16"/>
                <w:szCs w:val="16"/>
              </w:rPr>
            </w:pPr>
          </w:p>
        </w:tc>
        <w:tc>
          <w:tcPr>
            <w:tcW w:w="92" w:type="pct"/>
            <w:gridSpan w:val="4"/>
            <w:textDirection w:val="btLr"/>
            <w:vAlign w:val="center"/>
          </w:tcPr>
          <w:p w14:paraId="01EC43A4" w14:textId="77777777" w:rsidR="00CA10B7" w:rsidRPr="00B26BD5" w:rsidRDefault="00CA10B7" w:rsidP="00CA10B7">
            <w:pPr>
              <w:jc w:val="center"/>
              <w:rPr>
                <w:sz w:val="16"/>
                <w:szCs w:val="16"/>
              </w:rPr>
            </w:pPr>
          </w:p>
        </w:tc>
        <w:tc>
          <w:tcPr>
            <w:tcW w:w="92" w:type="pct"/>
            <w:gridSpan w:val="4"/>
            <w:textDirection w:val="btLr"/>
            <w:vAlign w:val="center"/>
          </w:tcPr>
          <w:p w14:paraId="5FEBA459" w14:textId="77777777" w:rsidR="00CA10B7" w:rsidRPr="00B26BD5" w:rsidRDefault="00CA10B7" w:rsidP="00CA10B7">
            <w:pPr>
              <w:jc w:val="center"/>
              <w:rPr>
                <w:sz w:val="16"/>
                <w:szCs w:val="16"/>
              </w:rPr>
            </w:pPr>
          </w:p>
        </w:tc>
        <w:tc>
          <w:tcPr>
            <w:tcW w:w="92" w:type="pct"/>
            <w:gridSpan w:val="3"/>
            <w:textDirection w:val="btLr"/>
            <w:vAlign w:val="center"/>
          </w:tcPr>
          <w:p w14:paraId="6E0CC5E5" w14:textId="77777777" w:rsidR="00CA10B7" w:rsidRPr="00B26BD5" w:rsidRDefault="00CA10B7" w:rsidP="00CA10B7">
            <w:pPr>
              <w:ind w:hanging="23"/>
              <w:jc w:val="center"/>
              <w:rPr>
                <w:sz w:val="16"/>
                <w:szCs w:val="16"/>
              </w:rPr>
            </w:pPr>
          </w:p>
        </w:tc>
        <w:tc>
          <w:tcPr>
            <w:tcW w:w="92" w:type="pct"/>
            <w:gridSpan w:val="3"/>
            <w:textDirection w:val="btLr"/>
            <w:vAlign w:val="center"/>
          </w:tcPr>
          <w:p w14:paraId="7B10D1AE" w14:textId="77777777" w:rsidR="00CA10B7" w:rsidRPr="00B26BD5" w:rsidRDefault="00CA10B7" w:rsidP="00CA10B7">
            <w:pPr>
              <w:ind w:hanging="23"/>
              <w:jc w:val="center"/>
              <w:rPr>
                <w:sz w:val="16"/>
                <w:szCs w:val="16"/>
              </w:rPr>
            </w:pPr>
          </w:p>
        </w:tc>
        <w:tc>
          <w:tcPr>
            <w:tcW w:w="92" w:type="pct"/>
            <w:gridSpan w:val="3"/>
            <w:textDirection w:val="btLr"/>
            <w:vAlign w:val="center"/>
          </w:tcPr>
          <w:p w14:paraId="4F490B34" w14:textId="77777777" w:rsidR="00CA10B7" w:rsidRPr="00B26BD5" w:rsidRDefault="00CA10B7" w:rsidP="00CA10B7">
            <w:pPr>
              <w:ind w:hanging="23"/>
              <w:jc w:val="center"/>
              <w:rPr>
                <w:sz w:val="16"/>
                <w:szCs w:val="16"/>
              </w:rPr>
            </w:pPr>
          </w:p>
        </w:tc>
        <w:tc>
          <w:tcPr>
            <w:tcW w:w="74" w:type="pct"/>
            <w:gridSpan w:val="4"/>
            <w:textDirection w:val="btLr"/>
            <w:vAlign w:val="center"/>
          </w:tcPr>
          <w:p w14:paraId="403FA1A2" w14:textId="77777777" w:rsidR="00CA10B7" w:rsidRPr="00B26BD5" w:rsidRDefault="00CA10B7" w:rsidP="00CA10B7">
            <w:pPr>
              <w:ind w:hanging="23"/>
              <w:jc w:val="center"/>
              <w:rPr>
                <w:sz w:val="16"/>
                <w:szCs w:val="16"/>
              </w:rPr>
            </w:pPr>
          </w:p>
        </w:tc>
        <w:tc>
          <w:tcPr>
            <w:tcW w:w="110" w:type="pct"/>
            <w:gridSpan w:val="4"/>
            <w:textDirection w:val="btLr"/>
            <w:vAlign w:val="center"/>
          </w:tcPr>
          <w:p w14:paraId="6428923A" w14:textId="77777777" w:rsidR="00CA10B7" w:rsidRPr="00B26BD5" w:rsidRDefault="00CA10B7" w:rsidP="00CA10B7">
            <w:pPr>
              <w:ind w:hanging="23"/>
              <w:jc w:val="center"/>
              <w:rPr>
                <w:sz w:val="16"/>
                <w:szCs w:val="16"/>
              </w:rPr>
            </w:pPr>
          </w:p>
        </w:tc>
        <w:tc>
          <w:tcPr>
            <w:tcW w:w="92" w:type="pct"/>
            <w:gridSpan w:val="3"/>
            <w:textDirection w:val="btLr"/>
            <w:vAlign w:val="center"/>
          </w:tcPr>
          <w:p w14:paraId="037E94C3" w14:textId="77777777" w:rsidR="00CA10B7" w:rsidRPr="00B26BD5" w:rsidRDefault="00CA10B7" w:rsidP="00CA10B7">
            <w:pPr>
              <w:ind w:hanging="23"/>
              <w:jc w:val="center"/>
              <w:rPr>
                <w:sz w:val="16"/>
                <w:szCs w:val="16"/>
              </w:rPr>
            </w:pPr>
          </w:p>
        </w:tc>
        <w:tc>
          <w:tcPr>
            <w:tcW w:w="92" w:type="pct"/>
            <w:gridSpan w:val="3"/>
            <w:textDirection w:val="btLr"/>
            <w:vAlign w:val="center"/>
          </w:tcPr>
          <w:p w14:paraId="2A1DC094" w14:textId="77777777" w:rsidR="00CA10B7" w:rsidRPr="00B26BD5" w:rsidRDefault="00CA10B7" w:rsidP="00CA10B7">
            <w:pPr>
              <w:ind w:hanging="23"/>
              <w:jc w:val="center"/>
              <w:rPr>
                <w:sz w:val="16"/>
                <w:szCs w:val="16"/>
              </w:rPr>
            </w:pPr>
          </w:p>
        </w:tc>
        <w:tc>
          <w:tcPr>
            <w:tcW w:w="92" w:type="pct"/>
            <w:gridSpan w:val="4"/>
            <w:textDirection w:val="btLr"/>
            <w:vAlign w:val="center"/>
          </w:tcPr>
          <w:p w14:paraId="5271A908" w14:textId="77777777" w:rsidR="00CA10B7" w:rsidRPr="00B26BD5" w:rsidRDefault="00CA10B7" w:rsidP="00CA10B7">
            <w:pPr>
              <w:ind w:hanging="23"/>
              <w:jc w:val="center"/>
              <w:rPr>
                <w:sz w:val="16"/>
                <w:szCs w:val="16"/>
              </w:rPr>
            </w:pPr>
          </w:p>
        </w:tc>
        <w:tc>
          <w:tcPr>
            <w:tcW w:w="92" w:type="pct"/>
            <w:gridSpan w:val="3"/>
            <w:textDirection w:val="btLr"/>
            <w:vAlign w:val="center"/>
          </w:tcPr>
          <w:p w14:paraId="6D6E8BBE" w14:textId="77777777" w:rsidR="00CA10B7" w:rsidRPr="00B26BD5" w:rsidRDefault="00CA10B7" w:rsidP="00CA10B7">
            <w:pPr>
              <w:ind w:hanging="23"/>
              <w:jc w:val="center"/>
              <w:rPr>
                <w:sz w:val="16"/>
                <w:szCs w:val="16"/>
              </w:rPr>
            </w:pPr>
          </w:p>
        </w:tc>
        <w:tc>
          <w:tcPr>
            <w:tcW w:w="108" w:type="pct"/>
            <w:gridSpan w:val="5"/>
            <w:textDirection w:val="btLr"/>
            <w:vAlign w:val="center"/>
          </w:tcPr>
          <w:p w14:paraId="44F3F12F" w14:textId="77777777" w:rsidR="00CA10B7" w:rsidRPr="00B26BD5" w:rsidRDefault="00CA10B7" w:rsidP="00CA10B7">
            <w:pPr>
              <w:ind w:hanging="23"/>
              <w:jc w:val="center"/>
              <w:rPr>
                <w:sz w:val="16"/>
                <w:szCs w:val="16"/>
              </w:rPr>
            </w:pPr>
          </w:p>
        </w:tc>
        <w:tc>
          <w:tcPr>
            <w:tcW w:w="124" w:type="pct"/>
            <w:gridSpan w:val="4"/>
            <w:textDirection w:val="btLr"/>
            <w:vAlign w:val="center"/>
          </w:tcPr>
          <w:p w14:paraId="5D7866F9" w14:textId="77777777" w:rsidR="00CA10B7" w:rsidRPr="00B26BD5" w:rsidRDefault="00CA10B7" w:rsidP="00CA10B7">
            <w:pPr>
              <w:ind w:hanging="23"/>
              <w:jc w:val="center"/>
              <w:rPr>
                <w:sz w:val="16"/>
                <w:szCs w:val="16"/>
              </w:rPr>
            </w:pPr>
          </w:p>
        </w:tc>
        <w:tc>
          <w:tcPr>
            <w:tcW w:w="154" w:type="pct"/>
            <w:gridSpan w:val="4"/>
          </w:tcPr>
          <w:p w14:paraId="6F13428F" w14:textId="77777777" w:rsidR="00CA10B7" w:rsidRPr="00B26BD5" w:rsidRDefault="00CA10B7" w:rsidP="00B379FF">
            <w:pPr>
              <w:ind w:hanging="23"/>
              <w:jc w:val="center"/>
              <w:rPr>
                <w:sz w:val="16"/>
                <w:szCs w:val="16"/>
              </w:rPr>
            </w:pPr>
            <w:r w:rsidRPr="00A17DC8">
              <w:rPr>
                <w:sz w:val="14"/>
                <w:szCs w:val="16"/>
              </w:rPr>
              <w:t>х</w:t>
            </w:r>
            <w:r>
              <w:rPr>
                <w:rStyle w:val="a8"/>
                <w:sz w:val="16"/>
                <w:szCs w:val="16"/>
              </w:rPr>
              <w:footnoteReference w:id="7"/>
            </w:r>
          </w:p>
        </w:tc>
      </w:tr>
      <w:tr w:rsidR="008C37F4" w:rsidRPr="00B26BD5" w14:paraId="6F640BD2" w14:textId="77777777" w:rsidTr="008C37F4">
        <w:trPr>
          <w:cantSplit/>
          <w:trHeight w:val="170"/>
          <w:jc w:val="center"/>
        </w:trPr>
        <w:tc>
          <w:tcPr>
            <w:tcW w:w="279" w:type="pct"/>
            <w:gridSpan w:val="3"/>
          </w:tcPr>
          <w:p w14:paraId="3CDE87A4" w14:textId="77777777" w:rsidR="00CA10B7" w:rsidRPr="00AD1AB2" w:rsidRDefault="00CA10B7" w:rsidP="00CA10B7">
            <w:pPr>
              <w:ind w:left="-142" w:right="-108"/>
              <w:jc w:val="center"/>
              <w:rPr>
                <w:b/>
                <w:sz w:val="14"/>
                <w:szCs w:val="16"/>
              </w:rPr>
            </w:pPr>
            <w:r w:rsidRPr="00AD1AB2">
              <w:rPr>
                <w:b/>
                <w:sz w:val="14"/>
                <w:szCs w:val="16"/>
              </w:rPr>
              <w:t>ОГСЭ.04</w:t>
            </w:r>
          </w:p>
        </w:tc>
        <w:tc>
          <w:tcPr>
            <w:tcW w:w="528" w:type="pct"/>
            <w:gridSpan w:val="4"/>
          </w:tcPr>
          <w:p w14:paraId="400680BC" w14:textId="11EACC23" w:rsidR="00CA10B7" w:rsidRPr="00CA10B7" w:rsidRDefault="00CA10B7" w:rsidP="00B379FF">
            <w:pPr>
              <w:suppressAutoHyphens/>
              <w:jc w:val="both"/>
              <w:rPr>
                <w:sz w:val="15"/>
                <w:szCs w:val="20"/>
              </w:rPr>
            </w:pPr>
            <w:r w:rsidRPr="00CA10B7">
              <w:rPr>
                <w:sz w:val="15"/>
                <w:szCs w:val="20"/>
              </w:rPr>
              <w:t>Физическая культура</w:t>
            </w:r>
          </w:p>
        </w:tc>
        <w:tc>
          <w:tcPr>
            <w:tcW w:w="127" w:type="pct"/>
            <w:gridSpan w:val="3"/>
            <w:shd w:val="clear" w:color="auto" w:fill="B4C6E7" w:themeFill="accent1" w:themeFillTint="66"/>
            <w:textDirection w:val="btLr"/>
            <w:vAlign w:val="center"/>
          </w:tcPr>
          <w:p w14:paraId="54858430" w14:textId="77777777" w:rsidR="00CA10B7" w:rsidRPr="00B26BD5" w:rsidRDefault="00CA10B7" w:rsidP="00CA10B7">
            <w:pPr>
              <w:jc w:val="center"/>
              <w:rPr>
                <w:sz w:val="16"/>
                <w:szCs w:val="16"/>
              </w:rPr>
            </w:pPr>
          </w:p>
        </w:tc>
        <w:tc>
          <w:tcPr>
            <w:tcW w:w="92" w:type="pct"/>
            <w:gridSpan w:val="3"/>
            <w:shd w:val="clear" w:color="auto" w:fill="B4C6E7" w:themeFill="accent1" w:themeFillTint="66"/>
            <w:textDirection w:val="btLr"/>
            <w:vAlign w:val="center"/>
          </w:tcPr>
          <w:p w14:paraId="212D01C0" w14:textId="77777777" w:rsidR="00CA10B7" w:rsidRPr="00B26BD5" w:rsidRDefault="00CA10B7" w:rsidP="00CA10B7">
            <w:pPr>
              <w:jc w:val="center"/>
              <w:rPr>
                <w:sz w:val="16"/>
                <w:szCs w:val="16"/>
              </w:rPr>
            </w:pPr>
          </w:p>
        </w:tc>
        <w:tc>
          <w:tcPr>
            <w:tcW w:w="92" w:type="pct"/>
            <w:gridSpan w:val="3"/>
            <w:shd w:val="clear" w:color="auto" w:fill="B4C6E7" w:themeFill="accent1" w:themeFillTint="66"/>
            <w:textDirection w:val="btLr"/>
            <w:vAlign w:val="center"/>
          </w:tcPr>
          <w:p w14:paraId="56A8F432" w14:textId="77777777" w:rsidR="00CA10B7" w:rsidRPr="00B26BD5" w:rsidRDefault="00CA10B7" w:rsidP="00CA10B7">
            <w:pPr>
              <w:jc w:val="center"/>
              <w:rPr>
                <w:sz w:val="16"/>
                <w:szCs w:val="16"/>
              </w:rPr>
            </w:pPr>
          </w:p>
        </w:tc>
        <w:tc>
          <w:tcPr>
            <w:tcW w:w="92" w:type="pct"/>
            <w:gridSpan w:val="4"/>
            <w:shd w:val="clear" w:color="auto" w:fill="B4C6E7" w:themeFill="accent1" w:themeFillTint="66"/>
            <w:textDirection w:val="btLr"/>
            <w:vAlign w:val="center"/>
          </w:tcPr>
          <w:p w14:paraId="2AAD0D03" w14:textId="77777777" w:rsidR="00CA10B7" w:rsidRPr="00B26BD5" w:rsidRDefault="00CA10B7" w:rsidP="00CA10B7">
            <w:pPr>
              <w:jc w:val="center"/>
              <w:rPr>
                <w:sz w:val="16"/>
                <w:szCs w:val="16"/>
              </w:rPr>
            </w:pPr>
          </w:p>
        </w:tc>
        <w:tc>
          <w:tcPr>
            <w:tcW w:w="92" w:type="pct"/>
            <w:gridSpan w:val="4"/>
            <w:shd w:val="clear" w:color="auto" w:fill="B4C6E7" w:themeFill="accent1" w:themeFillTint="66"/>
            <w:textDirection w:val="btLr"/>
            <w:vAlign w:val="center"/>
          </w:tcPr>
          <w:p w14:paraId="4BD906AE" w14:textId="77777777" w:rsidR="00CA10B7" w:rsidRPr="00B26BD5" w:rsidRDefault="00CA10B7" w:rsidP="00CA10B7">
            <w:pPr>
              <w:jc w:val="center"/>
              <w:rPr>
                <w:sz w:val="16"/>
                <w:szCs w:val="16"/>
              </w:rPr>
            </w:pPr>
          </w:p>
        </w:tc>
        <w:tc>
          <w:tcPr>
            <w:tcW w:w="92" w:type="pct"/>
            <w:gridSpan w:val="3"/>
            <w:shd w:val="clear" w:color="auto" w:fill="B4C6E7" w:themeFill="accent1" w:themeFillTint="66"/>
            <w:textDirection w:val="btLr"/>
            <w:vAlign w:val="center"/>
          </w:tcPr>
          <w:p w14:paraId="5FE20BD7" w14:textId="77777777" w:rsidR="00CA10B7" w:rsidRPr="00B26BD5" w:rsidRDefault="00CA10B7" w:rsidP="00CA10B7">
            <w:pPr>
              <w:jc w:val="center"/>
              <w:rPr>
                <w:sz w:val="16"/>
                <w:szCs w:val="16"/>
              </w:rPr>
            </w:pPr>
          </w:p>
        </w:tc>
        <w:tc>
          <w:tcPr>
            <w:tcW w:w="92" w:type="pct"/>
            <w:gridSpan w:val="4"/>
            <w:shd w:val="clear" w:color="auto" w:fill="B4C6E7" w:themeFill="accent1" w:themeFillTint="66"/>
            <w:textDirection w:val="btLr"/>
            <w:vAlign w:val="center"/>
          </w:tcPr>
          <w:p w14:paraId="7DED0DA5" w14:textId="77777777" w:rsidR="00CA10B7" w:rsidRPr="00B26BD5" w:rsidRDefault="00CA10B7" w:rsidP="00CA10B7">
            <w:pPr>
              <w:jc w:val="center"/>
              <w:rPr>
                <w:sz w:val="16"/>
                <w:szCs w:val="16"/>
              </w:rPr>
            </w:pPr>
          </w:p>
        </w:tc>
        <w:tc>
          <w:tcPr>
            <w:tcW w:w="92" w:type="pct"/>
            <w:gridSpan w:val="4"/>
            <w:shd w:val="clear" w:color="auto" w:fill="B4C6E7" w:themeFill="accent1" w:themeFillTint="66"/>
            <w:noWrap/>
            <w:textDirection w:val="btLr"/>
            <w:vAlign w:val="center"/>
          </w:tcPr>
          <w:p w14:paraId="0A316B48" w14:textId="77777777" w:rsidR="00CA10B7" w:rsidRPr="00B26BD5" w:rsidRDefault="00CA10B7" w:rsidP="00CA10B7">
            <w:pPr>
              <w:jc w:val="center"/>
              <w:rPr>
                <w:sz w:val="16"/>
                <w:szCs w:val="16"/>
              </w:rPr>
            </w:pPr>
          </w:p>
        </w:tc>
        <w:tc>
          <w:tcPr>
            <w:tcW w:w="92" w:type="pct"/>
            <w:gridSpan w:val="3"/>
            <w:shd w:val="clear" w:color="auto" w:fill="B4C6E7" w:themeFill="accent1" w:themeFillTint="66"/>
            <w:noWrap/>
            <w:textDirection w:val="btLr"/>
            <w:vAlign w:val="center"/>
          </w:tcPr>
          <w:p w14:paraId="24ED51D8" w14:textId="77777777" w:rsidR="00CA10B7" w:rsidRPr="00B26BD5" w:rsidRDefault="00CA10B7" w:rsidP="00CA10B7">
            <w:pPr>
              <w:jc w:val="center"/>
              <w:rPr>
                <w:sz w:val="16"/>
                <w:szCs w:val="16"/>
              </w:rPr>
            </w:pPr>
          </w:p>
        </w:tc>
        <w:tc>
          <w:tcPr>
            <w:tcW w:w="92" w:type="pct"/>
            <w:gridSpan w:val="3"/>
            <w:shd w:val="clear" w:color="auto" w:fill="B4C6E7" w:themeFill="accent1" w:themeFillTint="66"/>
            <w:noWrap/>
            <w:textDirection w:val="btLr"/>
            <w:vAlign w:val="center"/>
          </w:tcPr>
          <w:p w14:paraId="3F699726" w14:textId="77777777" w:rsidR="00CA10B7" w:rsidRPr="00B26BD5" w:rsidRDefault="00CA10B7" w:rsidP="00CA10B7">
            <w:pPr>
              <w:jc w:val="center"/>
              <w:rPr>
                <w:sz w:val="16"/>
                <w:szCs w:val="16"/>
              </w:rPr>
            </w:pPr>
          </w:p>
        </w:tc>
        <w:tc>
          <w:tcPr>
            <w:tcW w:w="92" w:type="pct"/>
            <w:gridSpan w:val="3"/>
            <w:shd w:val="clear" w:color="auto" w:fill="B4C6E7" w:themeFill="accent1" w:themeFillTint="66"/>
            <w:noWrap/>
            <w:textDirection w:val="btLr"/>
            <w:vAlign w:val="center"/>
          </w:tcPr>
          <w:p w14:paraId="50D851D0" w14:textId="77777777" w:rsidR="00CA10B7" w:rsidRPr="00B26BD5" w:rsidRDefault="00CA10B7" w:rsidP="00CA10B7">
            <w:pPr>
              <w:jc w:val="center"/>
              <w:rPr>
                <w:sz w:val="16"/>
                <w:szCs w:val="16"/>
              </w:rPr>
            </w:pPr>
          </w:p>
        </w:tc>
        <w:tc>
          <w:tcPr>
            <w:tcW w:w="92" w:type="pct"/>
            <w:gridSpan w:val="3"/>
            <w:shd w:val="clear" w:color="auto" w:fill="B4C6E7" w:themeFill="accent1" w:themeFillTint="66"/>
            <w:textDirection w:val="btLr"/>
            <w:vAlign w:val="center"/>
          </w:tcPr>
          <w:p w14:paraId="15C77D92" w14:textId="77777777" w:rsidR="00CA10B7" w:rsidRPr="00B26BD5" w:rsidRDefault="00CA10B7" w:rsidP="00CA10B7">
            <w:pPr>
              <w:jc w:val="center"/>
              <w:rPr>
                <w:sz w:val="16"/>
                <w:szCs w:val="16"/>
              </w:rPr>
            </w:pPr>
          </w:p>
        </w:tc>
        <w:tc>
          <w:tcPr>
            <w:tcW w:w="92" w:type="pct"/>
            <w:gridSpan w:val="4"/>
            <w:shd w:val="clear" w:color="auto" w:fill="B4C6E7" w:themeFill="accent1" w:themeFillTint="66"/>
            <w:noWrap/>
            <w:textDirection w:val="btLr"/>
            <w:vAlign w:val="center"/>
          </w:tcPr>
          <w:p w14:paraId="2128F7D3"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3BB80C74"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1EC29DD4"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2B2D7FC5" w14:textId="77777777" w:rsidR="00CA10B7" w:rsidRPr="00B26BD5" w:rsidRDefault="00CA10B7" w:rsidP="00CA10B7">
            <w:pPr>
              <w:jc w:val="center"/>
              <w:rPr>
                <w:sz w:val="16"/>
                <w:szCs w:val="16"/>
              </w:rPr>
            </w:pPr>
          </w:p>
        </w:tc>
        <w:tc>
          <w:tcPr>
            <w:tcW w:w="92" w:type="pct"/>
            <w:gridSpan w:val="4"/>
            <w:shd w:val="clear" w:color="auto" w:fill="FFFFFF"/>
            <w:noWrap/>
            <w:textDirection w:val="btLr"/>
            <w:vAlign w:val="center"/>
          </w:tcPr>
          <w:p w14:paraId="0B8B736C" w14:textId="77777777" w:rsidR="00CA10B7" w:rsidRPr="00B26BD5" w:rsidRDefault="00CA10B7" w:rsidP="00CA10B7">
            <w:pPr>
              <w:jc w:val="center"/>
              <w:rPr>
                <w:sz w:val="16"/>
                <w:szCs w:val="16"/>
              </w:rPr>
            </w:pPr>
          </w:p>
        </w:tc>
        <w:tc>
          <w:tcPr>
            <w:tcW w:w="92" w:type="pct"/>
            <w:gridSpan w:val="4"/>
            <w:noWrap/>
            <w:textDirection w:val="btLr"/>
            <w:vAlign w:val="center"/>
          </w:tcPr>
          <w:p w14:paraId="7FD7BB51" w14:textId="77777777" w:rsidR="00CA10B7" w:rsidRPr="00B26BD5" w:rsidRDefault="00CA10B7" w:rsidP="00CA10B7">
            <w:pPr>
              <w:jc w:val="center"/>
              <w:rPr>
                <w:bCs/>
                <w:sz w:val="16"/>
                <w:szCs w:val="16"/>
              </w:rPr>
            </w:pPr>
          </w:p>
        </w:tc>
        <w:tc>
          <w:tcPr>
            <w:tcW w:w="92" w:type="pct"/>
            <w:gridSpan w:val="3"/>
            <w:noWrap/>
            <w:textDirection w:val="btLr"/>
            <w:vAlign w:val="center"/>
          </w:tcPr>
          <w:p w14:paraId="1239FE67" w14:textId="77777777" w:rsidR="00CA10B7" w:rsidRPr="00B26BD5" w:rsidRDefault="00CA10B7" w:rsidP="00CA10B7">
            <w:pPr>
              <w:jc w:val="center"/>
              <w:rPr>
                <w:sz w:val="16"/>
                <w:szCs w:val="16"/>
              </w:rPr>
            </w:pPr>
          </w:p>
        </w:tc>
        <w:tc>
          <w:tcPr>
            <w:tcW w:w="92" w:type="pct"/>
            <w:gridSpan w:val="3"/>
            <w:shd w:val="clear" w:color="auto" w:fill="B4C6E7" w:themeFill="accent1" w:themeFillTint="66"/>
            <w:noWrap/>
            <w:textDirection w:val="btLr"/>
            <w:vAlign w:val="center"/>
          </w:tcPr>
          <w:p w14:paraId="55E15F27" w14:textId="77777777" w:rsidR="00CA10B7" w:rsidRPr="00B26BD5" w:rsidRDefault="00CA10B7" w:rsidP="00CA10B7">
            <w:pPr>
              <w:jc w:val="center"/>
              <w:rPr>
                <w:sz w:val="16"/>
                <w:szCs w:val="16"/>
              </w:rPr>
            </w:pPr>
          </w:p>
        </w:tc>
        <w:tc>
          <w:tcPr>
            <w:tcW w:w="92" w:type="pct"/>
            <w:gridSpan w:val="4"/>
            <w:shd w:val="clear" w:color="auto" w:fill="B4C6E7" w:themeFill="accent1" w:themeFillTint="66"/>
            <w:noWrap/>
            <w:textDirection w:val="btLr"/>
            <w:vAlign w:val="center"/>
          </w:tcPr>
          <w:p w14:paraId="420C3BAD" w14:textId="77777777" w:rsidR="00CA10B7" w:rsidRPr="00B26BD5" w:rsidRDefault="00CA10B7" w:rsidP="00CA10B7">
            <w:pPr>
              <w:jc w:val="center"/>
              <w:rPr>
                <w:sz w:val="16"/>
                <w:szCs w:val="16"/>
              </w:rPr>
            </w:pPr>
          </w:p>
        </w:tc>
        <w:tc>
          <w:tcPr>
            <w:tcW w:w="92" w:type="pct"/>
            <w:gridSpan w:val="4"/>
            <w:shd w:val="clear" w:color="auto" w:fill="B4C6E7" w:themeFill="accent1" w:themeFillTint="66"/>
            <w:noWrap/>
            <w:textDirection w:val="btLr"/>
            <w:vAlign w:val="center"/>
          </w:tcPr>
          <w:p w14:paraId="6A5A33E3" w14:textId="77777777" w:rsidR="00CA10B7" w:rsidRPr="00B26BD5" w:rsidRDefault="00CA10B7" w:rsidP="00CA10B7">
            <w:pPr>
              <w:jc w:val="center"/>
              <w:rPr>
                <w:sz w:val="16"/>
                <w:szCs w:val="16"/>
              </w:rPr>
            </w:pPr>
          </w:p>
        </w:tc>
        <w:tc>
          <w:tcPr>
            <w:tcW w:w="92" w:type="pct"/>
            <w:gridSpan w:val="3"/>
            <w:shd w:val="clear" w:color="auto" w:fill="B4C6E7" w:themeFill="accent1" w:themeFillTint="66"/>
            <w:noWrap/>
            <w:textDirection w:val="btLr"/>
            <w:vAlign w:val="center"/>
          </w:tcPr>
          <w:p w14:paraId="218575B7" w14:textId="77777777" w:rsidR="00CA10B7" w:rsidRPr="00B26BD5" w:rsidRDefault="00CA10B7" w:rsidP="00CA10B7">
            <w:pPr>
              <w:jc w:val="center"/>
              <w:rPr>
                <w:sz w:val="16"/>
                <w:szCs w:val="16"/>
              </w:rPr>
            </w:pPr>
          </w:p>
        </w:tc>
        <w:tc>
          <w:tcPr>
            <w:tcW w:w="92" w:type="pct"/>
            <w:gridSpan w:val="3"/>
            <w:shd w:val="clear" w:color="auto" w:fill="B4C6E7" w:themeFill="accent1" w:themeFillTint="66"/>
            <w:noWrap/>
            <w:textDirection w:val="btLr"/>
            <w:vAlign w:val="center"/>
          </w:tcPr>
          <w:p w14:paraId="1801B6B0" w14:textId="77777777" w:rsidR="00CA10B7" w:rsidRPr="00B26BD5" w:rsidRDefault="00CA10B7" w:rsidP="00CA10B7">
            <w:pPr>
              <w:jc w:val="center"/>
              <w:rPr>
                <w:sz w:val="16"/>
                <w:szCs w:val="16"/>
              </w:rPr>
            </w:pPr>
          </w:p>
        </w:tc>
        <w:tc>
          <w:tcPr>
            <w:tcW w:w="92" w:type="pct"/>
            <w:gridSpan w:val="3"/>
            <w:shd w:val="clear" w:color="auto" w:fill="B4C6E7" w:themeFill="accent1" w:themeFillTint="66"/>
            <w:noWrap/>
            <w:textDirection w:val="btLr"/>
            <w:vAlign w:val="center"/>
          </w:tcPr>
          <w:p w14:paraId="14CA432D" w14:textId="77777777" w:rsidR="00CA10B7" w:rsidRPr="00B26BD5" w:rsidRDefault="00CA10B7" w:rsidP="00CA10B7">
            <w:pPr>
              <w:jc w:val="center"/>
              <w:rPr>
                <w:sz w:val="16"/>
                <w:szCs w:val="16"/>
              </w:rPr>
            </w:pPr>
          </w:p>
        </w:tc>
        <w:tc>
          <w:tcPr>
            <w:tcW w:w="92" w:type="pct"/>
            <w:gridSpan w:val="4"/>
            <w:shd w:val="clear" w:color="auto" w:fill="B4C6E7" w:themeFill="accent1" w:themeFillTint="66"/>
            <w:noWrap/>
            <w:textDirection w:val="btLr"/>
            <w:vAlign w:val="center"/>
          </w:tcPr>
          <w:p w14:paraId="2E7FC288" w14:textId="77777777" w:rsidR="00CA10B7" w:rsidRPr="00B26BD5" w:rsidRDefault="00CA10B7" w:rsidP="00CA10B7">
            <w:pPr>
              <w:jc w:val="center"/>
              <w:rPr>
                <w:sz w:val="16"/>
                <w:szCs w:val="16"/>
              </w:rPr>
            </w:pPr>
          </w:p>
        </w:tc>
        <w:tc>
          <w:tcPr>
            <w:tcW w:w="92" w:type="pct"/>
            <w:gridSpan w:val="4"/>
            <w:shd w:val="clear" w:color="auto" w:fill="B4C6E7" w:themeFill="accent1" w:themeFillTint="66"/>
            <w:noWrap/>
            <w:textDirection w:val="btLr"/>
            <w:vAlign w:val="center"/>
          </w:tcPr>
          <w:p w14:paraId="7656A32F" w14:textId="77777777" w:rsidR="00CA10B7" w:rsidRPr="00B26BD5" w:rsidRDefault="00CA10B7" w:rsidP="00CA10B7">
            <w:pPr>
              <w:jc w:val="center"/>
              <w:rPr>
                <w:sz w:val="16"/>
                <w:szCs w:val="16"/>
              </w:rPr>
            </w:pPr>
          </w:p>
        </w:tc>
        <w:tc>
          <w:tcPr>
            <w:tcW w:w="92" w:type="pct"/>
            <w:gridSpan w:val="3"/>
            <w:shd w:val="clear" w:color="auto" w:fill="FFFFFF" w:themeFill="background1"/>
            <w:noWrap/>
            <w:textDirection w:val="btLr"/>
            <w:vAlign w:val="center"/>
          </w:tcPr>
          <w:p w14:paraId="74BF42B9" w14:textId="77777777" w:rsidR="00CA10B7" w:rsidRPr="00B26BD5" w:rsidRDefault="00CA10B7" w:rsidP="00CA10B7">
            <w:pPr>
              <w:jc w:val="center"/>
              <w:rPr>
                <w:sz w:val="16"/>
                <w:szCs w:val="16"/>
              </w:rPr>
            </w:pPr>
          </w:p>
        </w:tc>
        <w:tc>
          <w:tcPr>
            <w:tcW w:w="92" w:type="pct"/>
            <w:gridSpan w:val="3"/>
            <w:noWrap/>
            <w:textDirection w:val="btLr"/>
            <w:vAlign w:val="center"/>
          </w:tcPr>
          <w:p w14:paraId="686FAEC3" w14:textId="77777777" w:rsidR="00CA10B7" w:rsidRPr="00B26BD5" w:rsidRDefault="00CA10B7" w:rsidP="00CA10B7">
            <w:pPr>
              <w:jc w:val="center"/>
              <w:rPr>
                <w:sz w:val="16"/>
                <w:szCs w:val="16"/>
              </w:rPr>
            </w:pPr>
          </w:p>
        </w:tc>
        <w:tc>
          <w:tcPr>
            <w:tcW w:w="92" w:type="pct"/>
            <w:gridSpan w:val="3"/>
            <w:noWrap/>
            <w:textDirection w:val="btLr"/>
            <w:vAlign w:val="center"/>
          </w:tcPr>
          <w:p w14:paraId="1F905CE9" w14:textId="77777777" w:rsidR="00CA10B7" w:rsidRPr="00B26BD5" w:rsidRDefault="00CA10B7" w:rsidP="00CA10B7">
            <w:pPr>
              <w:jc w:val="center"/>
              <w:rPr>
                <w:sz w:val="16"/>
                <w:szCs w:val="16"/>
              </w:rPr>
            </w:pPr>
          </w:p>
        </w:tc>
        <w:tc>
          <w:tcPr>
            <w:tcW w:w="92" w:type="pct"/>
            <w:gridSpan w:val="4"/>
            <w:textDirection w:val="btLr"/>
            <w:vAlign w:val="center"/>
          </w:tcPr>
          <w:p w14:paraId="004929F8" w14:textId="77777777" w:rsidR="00CA10B7" w:rsidRPr="00B26BD5" w:rsidRDefault="00CA10B7" w:rsidP="00CA10B7">
            <w:pPr>
              <w:jc w:val="center"/>
              <w:rPr>
                <w:sz w:val="16"/>
                <w:szCs w:val="16"/>
              </w:rPr>
            </w:pPr>
          </w:p>
        </w:tc>
        <w:tc>
          <w:tcPr>
            <w:tcW w:w="92" w:type="pct"/>
            <w:gridSpan w:val="4"/>
            <w:textDirection w:val="btLr"/>
            <w:vAlign w:val="center"/>
          </w:tcPr>
          <w:p w14:paraId="11DBC1F9" w14:textId="77777777" w:rsidR="00CA10B7" w:rsidRPr="00B26BD5" w:rsidRDefault="00CA10B7" w:rsidP="00CA10B7">
            <w:pPr>
              <w:jc w:val="center"/>
              <w:rPr>
                <w:sz w:val="16"/>
                <w:szCs w:val="16"/>
              </w:rPr>
            </w:pPr>
          </w:p>
        </w:tc>
        <w:tc>
          <w:tcPr>
            <w:tcW w:w="92" w:type="pct"/>
            <w:gridSpan w:val="3"/>
            <w:textDirection w:val="btLr"/>
            <w:vAlign w:val="center"/>
          </w:tcPr>
          <w:p w14:paraId="36AD2DBF" w14:textId="77777777" w:rsidR="00CA10B7" w:rsidRPr="00B26BD5" w:rsidRDefault="00CA10B7" w:rsidP="00CA10B7">
            <w:pPr>
              <w:ind w:hanging="23"/>
              <w:jc w:val="center"/>
              <w:rPr>
                <w:sz w:val="16"/>
                <w:szCs w:val="16"/>
              </w:rPr>
            </w:pPr>
          </w:p>
        </w:tc>
        <w:tc>
          <w:tcPr>
            <w:tcW w:w="92" w:type="pct"/>
            <w:gridSpan w:val="3"/>
            <w:textDirection w:val="btLr"/>
            <w:vAlign w:val="center"/>
          </w:tcPr>
          <w:p w14:paraId="2CC0DAC0" w14:textId="77777777" w:rsidR="00CA10B7" w:rsidRPr="00B26BD5" w:rsidRDefault="00CA10B7" w:rsidP="00CA10B7">
            <w:pPr>
              <w:ind w:hanging="23"/>
              <w:jc w:val="center"/>
              <w:rPr>
                <w:sz w:val="16"/>
                <w:szCs w:val="16"/>
              </w:rPr>
            </w:pPr>
          </w:p>
        </w:tc>
        <w:tc>
          <w:tcPr>
            <w:tcW w:w="92" w:type="pct"/>
            <w:gridSpan w:val="3"/>
            <w:textDirection w:val="btLr"/>
            <w:vAlign w:val="center"/>
          </w:tcPr>
          <w:p w14:paraId="7D94C60C" w14:textId="77777777" w:rsidR="00CA10B7" w:rsidRPr="00B26BD5" w:rsidRDefault="00CA10B7" w:rsidP="00CA10B7">
            <w:pPr>
              <w:ind w:hanging="23"/>
              <w:jc w:val="center"/>
              <w:rPr>
                <w:sz w:val="16"/>
                <w:szCs w:val="16"/>
              </w:rPr>
            </w:pPr>
          </w:p>
        </w:tc>
        <w:tc>
          <w:tcPr>
            <w:tcW w:w="74" w:type="pct"/>
            <w:gridSpan w:val="4"/>
            <w:textDirection w:val="btLr"/>
            <w:vAlign w:val="center"/>
          </w:tcPr>
          <w:p w14:paraId="4F7EB371" w14:textId="77777777" w:rsidR="00CA10B7" w:rsidRPr="00B26BD5" w:rsidRDefault="00CA10B7" w:rsidP="00CA10B7">
            <w:pPr>
              <w:ind w:hanging="23"/>
              <w:jc w:val="center"/>
              <w:rPr>
                <w:sz w:val="16"/>
                <w:szCs w:val="16"/>
              </w:rPr>
            </w:pPr>
          </w:p>
        </w:tc>
        <w:tc>
          <w:tcPr>
            <w:tcW w:w="110" w:type="pct"/>
            <w:gridSpan w:val="4"/>
            <w:textDirection w:val="btLr"/>
            <w:vAlign w:val="center"/>
          </w:tcPr>
          <w:p w14:paraId="4AB6E445" w14:textId="77777777" w:rsidR="00CA10B7" w:rsidRPr="00B26BD5" w:rsidRDefault="00CA10B7" w:rsidP="00CA10B7">
            <w:pPr>
              <w:ind w:hanging="23"/>
              <w:jc w:val="center"/>
              <w:rPr>
                <w:sz w:val="16"/>
                <w:szCs w:val="16"/>
              </w:rPr>
            </w:pPr>
          </w:p>
        </w:tc>
        <w:tc>
          <w:tcPr>
            <w:tcW w:w="92" w:type="pct"/>
            <w:gridSpan w:val="3"/>
            <w:textDirection w:val="btLr"/>
            <w:vAlign w:val="center"/>
          </w:tcPr>
          <w:p w14:paraId="65600C52" w14:textId="77777777" w:rsidR="00CA10B7" w:rsidRPr="00B26BD5" w:rsidRDefault="00CA10B7" w:rsidP="00CA10B7">
            <w:pPr>
              <w:ind w:hanging="23"/>
              <w:jc w:val="center"/>
              <w:rPr>
                <w:sz w:val="16"/>
                <w:szCs w:val="16"/>
              </w:rPr>
            </w:pPr>
          </w:p>
        </w:tc>
        <w:tc>
          <w:tcPr>
            <w:tcW w:w="92" w:type="pct"/>
            <w:gridSpan w:val="3"/>
            <w:textDirection w:val="btLr"/>
            <w:vAlign w:val="center"/>
          </w:tcPr>
          <w:p w14:paraId="30C59D27" w14:textId="77777777" w:rsidR="00CA10B7" w:rsidRPr="00B26BD5" w:rsidRDefault="00CA10B7" w:rsidP="00CA10B7">
            <w:pPr>
              <w:ind w:hanging="23"/>
              <w:jc w:val="center"/>
              <w:rPr>
                <w:sz w:val="16"/>
                <w:szCs w:val="16"/>
              </w:rPr>
            </w:pPr>
          </w:p>
        </w:tc>
        <w:tc>
          <w:tcPr>
            <w:tcW w:w="92" w:type="pct"/>
            <w:gridSpan w:val="4"/>
            <w:textDirection w:val="btLr"/>
            <w:vAlign w:val="center"/>
          </w:tcPr>
          <w:p w14:paraId="282AA235" w14:textId="77777777" w:rsidR="00CA10B7" w:rsidRPr="00B26BD5" w:rsidRDefault="00CA10B7" w:rsidP="00CA10B7">
            <w:pPr>
              <w:ind w:hanging="23"/>
              <w:jc w:val="center"/>
              <w:rPr>
                <w:sz w:val="16"/>
                <w:szCs w:val="16"/>
              </w:rPr>
            </w:pPr>
          </w:p>
        </w:tc>
        <w:tc>
          <w:tcPr>
            <w:tcW w:w="92" w:type="pct"/>
            <w:gridSpan w:val="3"/>
            <w:textDirection w:val="btLr"/>
            <w:vAlign w:val="center"/>
          </w:tcPr>
          <w:p w14:paraId="069D9836" w14:textId="77777777" w:rsidR="00CA10B7" w:rsidRPr="00B26BD5" w:rsidRDefault="00CA10B7" w:rsidP="00CA10B7">
            <w:pPr>
              <w:ind w:hanging="23"/>
              <w:jc w:val="center"/>
              <w:rPr>
                <w:sz w:val="16"/>
                <w:szCs w:val="16"/>
              </w:rPr>
            </w:pPr>
          </w:p>
        </w:tc>
        <w:tc>
          <w:tcPr>
            <w:tcW w:w="108" w:type="pct"/>
            <w:gridSpan w:val="5"/>
            <w:textDirection w:val="btLr"/>
            <w:vAlign w:val="center"/>
          </w:tcPr>
          <w:p w14:paraId="66E4F1A2" w14:textId="77777777" w:rsidR="00CA10B7" w:rsidRPr="00B26BD5" w:rsidRDefault="00CA10B7" w:rsidP="00CA10B7">
            <w:pPr>
              <w:ind w:hanging="23"/>
              <w:jc w:val="center"/>
              <w:rPr>
                <w:sz w:val="16"/>
                <w:szCs w:val="16"/>
              </w:rPr>
            </w:pPr>
          </w:p>
        </w:tc>
        <w:tc>
          <w:tcPr>
            <w:tcW w:w="124" w:type="pct"/>
            <w:gridSpan w:val="4"/>
            <w:textDirection w:val="btLr"/>
            <w:vAlign w:val="center"/>
          </w:tcPr>
          <w:p w14:paraId="7816BF85" w14:textId="77777777" w:rsidR="00CA10B7" w:rsidRPr="00B26BD5" w:rsidRDefault="00CA10B7" w:rsidP="00CA10B7">
            <w:pPr>
              <w:ind w:hanging="23"/>
              <w:jc w:val="center"/>
              <w:rPr>
                <w:sz w:val="16"/>
                <w:szCs w:val="16"/>
              </w:rPr>
            </w:pPr>
          </w:p>
        </w:tc>
        <w:tc>
          <w:tcPr>
            <w:tcW w:w="154" w:type="pct"/>
            <w:gridSpan w:val="4"/>
          </w:tcPr>
          <w:p w14:paraId="1BBE5232" w14:textId="77777777" w:rsidR="00CA10B7" w:rsidRPr="00B26BD5" w:rsidRDefault="00CA10B7" w:rsidP="00B379FF">
            <w:pPr>
              <w:ind w:hanging="23"/>
              <w:jc w:val="center"/>
              <w:rPr>
                <w:sz w:val="16"/>
                <w:szCs w:val="16"/>
              </w:rPr>
            </w:pPr>
            <w:r>
              <w:rPr>
                <w:sz w:val="16"/>
                <w:szCs w:val="16"/>
              </w:rPr>
              <w:t>60</w:t>
            </w:r>
          </w:p>
        </w:tc>
      </w:tr>
      <w:tr w:rsidR="00EA623D" w:rsidRPr="00B26BD5" w14:paraId="4F23C9B0" w14:textId="77777777" w:rsidTr="00EA623D">
        <w:trPr>
          <w:cantSplit/>
          <w:trHeight w:val="271"/>
          <w:jc w:val="center"/>
        </w:trPr>
        <w:tc>
          <w:tcPr>
            <w:tcW w:w="279" w:type="pct"/>
            <w:gridSpan w:val="3"/>
          </w:tcPr>
          <w:p w14:paraId="6C267850" w14:textId="77777777" w:rsidR="00CA10B7" w:rsidRPr="00CA10B7" w:rsidRDefault="00CA10B7" w:rsidP="00CA10B7">
            <w:pPr>
              <w:ind w:left="-142" w:right="-108"/>
              <w:jc w:val="center"/>
              <w:rPr>
                <w:b/>
                <w:sz w:val="14"/>
                <w:szCs w:val="16"/>
              </w:rPr>
            </w:pPr>
            <w:r w:rsidRPr="00AD1AB2">
              <w:rPr>
                <w:b/>
                <w:sz w:val="14"/>
                <w:szCs w:val="16"/>
              </w:rPr>
              <w:t>ОГСЭ.05</w:t>
            </w:r>
          </w:p>
        </w:tc>
        <w:tc>
          <w:tcPr>
            <w:tcW w:w="528" w:type="pct"/>
            <w:gridSpan w:val="4"/>
          </w:tcPr>
          <w:p w14:paraId="1AE28D2D" w14:textId="77777777" w:rsidR="00CA10B7" w:rsidRPr="00AD1AB2" w:rsidRDefault="00CA10B7" w:rsidP="00B379FF">
            <w:pPr>
              <w:suppressAutoHyphens/>
              <w:rPr>
                <w:sz w:val="14"/>
                <w:szCs w:val="16"/>
              </w:rPr>
            </w:pPr>
            <w:r w:rsidRPr="00CA10B7">
              <w:rPr>
                <w:sz w:val="15"/>
                <w:szCs w:val="18"/>
              </w:rPr>
              <w:t>Психология общения</w:t>
            </w:r>
          </w:p>
        </w:tc>
        <w:tc>
          <w:tcPr>
            <w:tcW w:w="127" w:type="pct"/>
            <w:gridSpan w:val="3"/>
            <w:shd w:val="clear" w:color="auto" w:fill="8EAADB" w:themeFill="accent1" w:themeFillTint="99"/>
            <w:textDirection w:val="btLr"/>
            <w:vAlign w:val="center"/>
          </w:tcPr>
          <w:p w14:paraId="004EB16C" w14:textId="77777777" w:rsidR="00CA10B7" w:rsidRPr="00B26BD5" w:rsidRDefault="00CA10B7" w:rsidP="00CA10B7">
            <w:pPr>
              <w:jc w:val="center"/>
              <w:rPr>
                <w:sz w:val="16"/>
                <w:szCs w:val="16"/>
              </w:rPr>
            </w:pPr>
          </w:p>
        </w:tc>
        <w:tc>
          <w:tcPr>
            <w:tcW w:w="92" w:type="pct"/>
            <w:gridSpan w:val="3"/>
            <w:shd w:val="clear" w:color="auto" w:fill="8EAADB" w:themeFill="accent1" w:themeFillTint="99"/>
            <w:textDirection w:val="btLr"/>
            <w:vAlign w:val="center"/>
          </w:tcPr>
          <w:p w14:paraId="65F926F1" w14:textId="77777777" w:rsidR="00CA10B7" w:rsidRPr="00B26BD5" w:rsidRDefault="00CA10B7" w:rsidP="00CA10B7">
            <w:pPr>
              <w:jc w:val="center"/>
              <w:rPr>
                <w:sz w:val="16"/>
                <w:szCs w:val="16"/>
              </w:rPr>
            </w:pPr>
          </w:p>
        </w:tc>
        <w:tc>
          <w:tcPr>
            <w:tcW w:w="92" w:type="pct"/>
            <w:gridSpan w:val="3"/>
            <w:shd w:val="clear" w:color="auto" w:fill="8EAADB" w:themeFill="accent1" w:themeFillTint="99"/>
            <w:textDirection w:val="btLr"/>
            <w:vAlign w:val="center"/>
          </w:tcPr>
          <w:p w14:paraId="2257D9EC" w14:textId="77777777" w:rsidR="00CA10B7" w:rsidRPr="00B26BD5" w:rsidRDefault="00CA10B7" w:rsidP="00CA10B7">
            <w:pPr>
              <w:jc w:val="center"/>
              <w:rPr>
                <w:sz w:val="16"/>
                <w:szCs w:val="16"/>
              </w:rPr>
            </w:pPr>
          </w:p>
        </w:tc>
        <w:tc>
          <w:tcPr>
            <w:tcW w:w="92" w:type="pct"/>
            <w:gridSpan w:val="4"/>
            <w:shd w:val="clear" w:color="auto" w:fill="8EAADB" w:themeFill="accent1" w:themeFillTint="99"/>
            <w:textDirection w:val="btLr"/>
            <w:vAlign w:val="center"/>
          </w:tcPr>
          <w:p w14:paraId="1F5009F4" w14:textId="77777777" w:rsidR="00CA10B7" w:rsidRPr="00B26BD5" w:rsidRDefault="00CA10B7" w:rsidP="00CA10B7">
            <w:pPr>
              <w:jc w:val="center"/>
              <w:rPr>
                <w:sz w:val="16"/>
                <w:szCs w:val="16"/>
              </w:rPr>
            </w:pPr>
          </w:p>
        </w:tc>
        <w:tc>
          <w:tcPr>
            <w:tcW w:w="92" w:type="pct"/>
            <w:gridSpan w:val="4"/>
            <w:shd w:val="clear" w:color="auto" w:fill="8EAADB" w:themeFill="accent1" w:themeFillTint="99"/>
            <w:textDirection w:val="btLr"/>
            <w:vAlign w:val="center"/>
          </w:tcPr>
          <w:p w14:paraId="5C9A9999" w14:textId="77777777" w:rsidR="00CA10B7" w:rsidRPr="00B26BD5" w:rsidRDefault="00CA10B7" w:rsidP="00CA10B7">
            <w:pPr>
              <w:jc w:val="center"/>
              <w:rPr>
                <w:sz w:val="16"/>
                <w:szCs w:val="16"/>
              </w:rPr>
            </w:pPr>
          </w:p>
        </w:tc>
        <w:tc>
          <w:tcPr>
            <w:tcW w:w="92" w:type="pct"/>
            <w:gridSpan w:val="3"/>
            <w:shd w:val="clear" w:color="auto" w:fill="8EAADB" w:themeFill="accent1" w:themeFillTint="99"/>
            <w:textDirection w:val="btLr"/>
            <w:vAlign w:val="center"/>
          </w:tcPr>
          <w:p w14:paraId="3203791F" w14:textId="77777777" w:rsidR="00CA10B7" w:rsidRPr="00B26BD5" w:rsidRDefault="00CA10B7" w:rsidP="00CA10B7">
            <w:pPr>
              <w:jc w:val="center"/>
              <w:rPr>
                <w:sz w:val="16"/>
                <w:szCs w:val="16"/>
              </w:rPr>
            </w:pPr>
          </w:p>
        </w:tc>
        <w:tc>
          <w:tcPr>
            <w:tcW w:w="92" w:type="pct"/>
            <w:gridSpan w:val="4"/>
            <w:shd w:val="clear" w:color="auto" w:fill="8EAADB" w:themeFill="accent1" w:themeFillTint="99"/>
            <w:textDirection w:val="btLr"/>
            <w:vAlign w:val="center"/>
          </w:tcPr>
          <w:p w14:paraId="4A4A5B60" w14:textId="77777777" w:rsidR="00CA10B7" w:rsidRPr="00B26BD5" w:rsidRDefault="00CA10B7" w:rsidP="00CA10B7">
            <w:pPr>
              <w:jc w:val="center"/>
              <w:rPr>
                <w:sz w:val="16"/>
                <w:szCs w:val="16"/>
              </w:rPr>
            </w:pPr>
          </w:p>
        </w:tc>
        <w:tc>
          <w:tcPr>
            <w:tcW w:w="92" w:type="pct"/>
            <w:gridSpan w:val="4"/>
            <w:shd w:val="clear" w:color="auto" w:fill="8EAADB" w:themeFill="accent1" w:themeFillTint="99"/>
            <w:noWrap/>
            <w:textDirection w:val="btLr"/>
            <w:vAlign w:val="center"/>
          </w:tcPr>
          <w:p w14:paraId="21A045CC" w14:textId="77777777" w:rsidR="00CA10B7" w:rsidRPr="00B26BD5" w:rsidRDefault="00CA10B7" w:rsidP="00CA10B7">
            <w:pPr>
              <w:jc w:val="center"/>
              <w:rPr>
                <w:sz w:val="16"/>
                <w:szCs w:val="16"/>
              </w:rPr>
            </w:pPr>
          </w:p>
        </w:tc>
        <w:tc>
          <w:tcPr>
            <w:tcW w:w="92" w:type="pct"/>
            <w:gridSpan w:val="3"/>
            <w:shd w:val="clear" w:color="auto" w:fill="8EAADB" w:themeFill="accent1" w:themeFillTint="99"/>
            <w:noWrap/>
            <w:textDirection w:val="btLr"/>
            <w:vAlign w:val="center"/>
          </w:tcPr>
          <w:p w14:paraId="1CA2675F" w14:textId="77777777" w:rsidR="00CA10B7" w:rsidRPr="00B26BD5" w:rsidRDefault="00CA10B7" w:rsidP="00CA10B7">
            <w:pPr>
              <w:jc w:val="center"/>
              <w:rPr>
                <w:sz w:val="16"/>
                <w:szCs w:val="16"/>
              </w:rPr>
            </w:pPr>
          </w:p>
        </w:tc>
        <w:tc>
          <w:tcPr>
            <w:tcW w:w="92" w:type="pct"/>
            <w:gridSpan w:val="3"/>
            <w:shd w:val="clear" w:color="auto" w:fill="8EAADB" w:themeFill="accent1" w:themeFillTint="99"/>
            <w:noWrap/>
            <w:textDirection w:val="btLr"/>
            <w:vAlign w:val="center"/>
          </w:tcPr>
          <w:p w14:paraId="1D646D33" w14:textId="77777777" w:rsidR="00CA10B7" w:rsidRPr="00B26BD5" w:rsidRDefault="00CA10B7" w:rsidP="00CA10B7">
            <w:pPr>
              <w:jc w:val="center"/>
              <w:rPr>
                <w:sz w:val="16"/>
                <w:szCs w:val="16"/>
              </w:rPr>
            </w:pPr>
          </w:p>
        </w:tc>
        <w:tc>
          <w:tcPr>
            <w:tcW w:w="92" w:type="pct"/>
            <w:gridSpan w:val="3"/>
            <w:shd w:val="clear" w:color="auto" w:fill="8EAADB" w:themeFill="accent1" w:themeFillTint="99"/>
            <w:noWrap/>
            <w:textDirection w:val="btLr"/>
            <w:vAlign w:val="center"/>
          </w:tcPr>
          <w:p w14:paraId="30BDEE28" w14:textId="77777777" w:rsidR="00CA10B7" w:rsidRPr="00B26BD5" w:rsidRDefault="00CA10B7" w:rsidP="00CA10B7">
            <w:pPr>
              <w:jc w:val="center"/>
              <w:rPr>
                <w:sz w:val="16"/>
                <w:szCs w:val="16"/>
              </w:rPr>
            </w:pPr>
          </w:p>
        </w:tc>
        <w:tc>
          <w:tcPr>
            <w:tcW w:w="92" w:type="pct"/>
            <w:gridSpan w:val="3"/>
            <w:shd w:val="clear" w:color="auto" w:fill="8EAADB" w:themeFill="accent1" w:themeFillTint="99"/>
            <w:textDirection w:val="btLr"/>
            <w:vAlign w:val="center"/>
          </w:tcPr>
          <w:p w14:paraId="016649F4" w14:textId="77777777" w:rsidR="00CA10B7" w:rsidRPr="00B26BD5" w:rsidRDefault="00CA10B7" w:rsidP="00CA10B7">
            <w:pPr>
              <w:jc w:val="center"/>
              <w:rPr>
                <w:sz w:val="16"/>
                <w:szCs w:val="16"/>
              </w:rPr>
            </w:pPr>
          </w:p>
        </w:tc>
        <w:tc>
          <w:tcPr>
            <w:tcW w:w="92" w:type="pct"/>
            <w:gridSpan w:val="4"/>
            <w:shd w:val="clear" w:color="auto" w:fill="8EAADB" w:themeFill="accent1" w:themeFillTint="99"/>
            <w:noWrap/>
            <w:textDirection w:val="btLr"/>
            <w:vAlign w:val="center"/>
          </w:tcPr>
          <w:p w14:paraId="4C2FCBD0" w14:textId="77777777" w:rsidR="00CA10B7" w:rsidRPr="00B26BD5" w:rsidRDefault="00CA10B7" w:rsidP="00CA10B7">
            <w:pPr>
              <w:jc w:val="center"/>
              <w:rPr>
                <w:sz w:val="16"/>
                <w:szCs w:val="16"/>
              </w:rPr>
            </w:pPr>
          </w:p>
        </w:tc>
        <w:tc>
          <w:tcPr>
            <w:tcW w:w="92" w:type="pct"/>
            <w:gridSpan w:val="3"/>
            <w:noWrap/>
            <w:textDirection w:val="btLr"/>
            <w:vAlign w:val="center"/>
          </w:tcPr>
          <w:p w14:paraId="60AAD0EA" w14:textId="77777777" w:rsidR="00CA10B7" w:rsidRPr="00B26BD5" w:rsidRDefault="00CA10B7" w:rsidP="00CA10B7">
            <w:pPr>
              <w:jc w:val="center"/>
              <w:rPr>
                <w:sz w:val="16"/>
                <w:szCs w:val="16"/>
              </w:rPr>
            </w:pPr>
          </w:p>
        </w:tc>
        <w:tc>
          <w:tcPr>
            <w:tcW w:w="92" w:type="pct"/>
            <w:gridSpan w:val="3"/>
            <w:noWrap/>
            <w:textDirection w:val="btLr"/>
            <w:vAlign w:val="center"/>
          </w:tcPr>
          <w:p w14:paraId="141D8AF6" w14:textId="77777777" w:rsidR="00CA10B7" w:rsidRPr="00B26BD5" w:rsidRDefault="00CA10B7" w:rsidP="00CA10B7">
            <w:pPr>
              <w:jc w:val="center"/>
              <w:rPr>
                <w:sz w:val="16"/>
                <w:szCs w:val="16"/>
              </w:rPr>
            </w:pPr>
          </w:p>
        </w:tc>
        <w:tc>
          <w:tcPr>
            <w:tcW w:w="92" w:type="pct"/>
            <w:gridSpan w:val="3"/>
            <w:noWrap/>
            <w:textDirection w:val="btLr"/>
            <w:vAlign w:val="center"/>
          </w:tcPr>
          <w:p w14:paraId="4C68ACB3" w14:textId="77777777" w:rsidR="00CA10B7" w:rsidRPr="00B26BD5" w:rsidRDefault="00CA10B7" w:rsidP="00CA10B7">
            <w:pPr>
              <w:jc w:val="center"/>
              <w:rPr>
                <w:sz w:val="16"/>
                <w:szCs w:val="16"/>
              </w:rPr>
            </w:pPr>
          </w:p>
        </w:tc>
        <w:tc>
          <w:tcPr>
            <w:tcW w:w="92" w:type="pct"/>
            <w:gridSpan w:val="4"/>
            <w:noWrap/>
            <w:textDirection w:val="btLr"/>
            <w:vAlign w:val="center"/>
          </w:tcPr>
          <w:p w14:paraId="66B624BE" w14:textId="77777777" w:rsidR="00CA10B7" w:rsidRPr="00B26BD5" w:rsidRDefault="00CA10B7" w:rsidP="00CA10B7">
            <w:pPr>
              <w:jc w:val="center"/>
              <w:rPr>
                <w:sz w:val="16"/>
                <w:szCs w:val="16"/>
              </w:rPr>
            </w:pPr>
          </w:p>
        </w:tc>
        <w:tc>
          <w:tcPr>
            <w:tcW w:w="92" w:type="pct"/>
            <w:gridSpan w:val="4"/>
            <w:noWrap/>
            <w:textDirection w:val="btLr"/>
            <w:vAlign w:val="center"/>
          </w:tcPr>
          <w:p w14:paraId="74AC856E" w14:textId="77777777" w:rsidR="00CA10B7" w:rsidRPr="00B26BD5" w:rsidRDefault="00CA10B7" w:rsidP="00CA10B7">
            <w:pPr>
              <w:jc w:val="center"/>
              <w:rPr>
                <w:bCs/>
                <w:sz w:val="16"/>
                <w:szCs w:val="16"/>
              </w:rPr>
            </w:pPr>
          </w:p>
        </w:tc>
        <w:tc>
          <w:tcPr>
            <w:tcW w:w="92" w:type="pct"/>
            <w:gridSpan w:val="3"/>
            <w:noWrap/>
            <w:textDirection w:val="btLr"/>
            <w:vAlign w:val="center"/>
          </w:tcPr>
          <w:p w14:paraId="1987C932" w14:textId="77777777" w:rsidR="00CA10B7" w:rsidRPr="00B26BD5" w:rsidRDefault="00CA10B7" w:rsidP="00CA10B7">
            <w:pPr>
              <w:jc w:val="center"/>
              <w:rPr>
                <w:sz w:val="16"/>
                <w:szCs w:val="16"/>
              </w:rPr>
            </w:pPr>
          </w:p>
        </w:tc>
        <w:tc>
          <w:tcPr>
            <w:tcW w:w="92" w:type="pct"/>
            <w:gridSpan w:val="3"/>
            <w:shd w:val="clear" w:color="auto" w:fill="auto"/>
            <w:noWrap/>
            <w:textDirection w:val="btLr"/>
            <w:vAlign w:val="center"/>
          </w:tcPr>
          <w:p w14:paraId="093E3CF0" w14:textId="77777777" w:rsidR="00CA10B7" w:rsidRPr="00B26BD5" w:rsidRDefault="00CA10B7" w:rsidP="00CA10B7">
            <w:pPr>
              <w:jc w:val="center"/>
              <w:rPr>
                <w:sz w:val="16"/>
                <w:szCs w:val="16"/>
              </w:rPr>
            </w:pPr>
          </w:p>
        </w:tc>
        <w:tc>
          <w:tcPr>
            <w:tcW w:w="92" w:type="pct"/>
            <w:gridSpan w:val="4"/>
            <w:shd w:val="clear" w:color="auto" w:fill="auto"/>
            <w:noWrap/>
            <w:textDirection w:val="btLr"/>
            <w:vAlign w:val="center"/>
          </w:tcPr>
          <w:p w14:paraId="33B47863" w14:textId="77777777" w:rsidR="00CA10B7" w:rsidRPr="00B26BD5" w:rsidRDefault="00CA10B7" w:rsidP="00CA10B7">
            <w:pPr>
              <w:jc w:val="center"/>
              <w:rPr>
                <w:sz w:val="16"/>
                <w:szCs w:val="16"/>
              </w:rPr>
            </w:pPr>
          </w:p>
        </w:tc>
        <w:tc>
          <w:tcPr>
            <w:tcW w:w="92" w:type="pct"/>
            <w:gridSpan w:val="4"/>
            <w:shd w:val="clear" w:color="auto" w:fill="auto"/>
            <w:noWrap/>
            <w:textDirection w:val="btLr"/>
            <w:vAlign w:val="center"/>
          </w:tcPr>
          <w:p w14:paraId="2D7B4675" w14:textId="77777777" w:rsidR="00CA10B7" w:rsidRPr="00B26BD5" w:rsidRDefault="00CA10B7" w:rsidP="00CA10B7">
            <w:pPr>
              <w:jc w:val="center"/>
              <w:rPr>
                <w:sz w:val="16"/>
                <w:szCs w:val="16"/>
              </w:rPr>
            </w:pPr>
          </w:p>
        </w:tc>
        <w:tc>
          <w:tcPr>
            <w:tcW w:w="92" w:type="pct"/>
            <w:gridSpan w:val="3"/>
            <w:shd w:val="clear" w:color="auto" w:fill="auto"/>
            <w:noWrap/>
            <w:textDirection w:val="btLr"/>
            <w:vAlign w:val="center"/>
          </w:tcPr>
          <w:p w14:paraId="6D4ABDD5" w14:textId="77777777" w:rsidR="00CA10B7" w:rsidRPr="00B26BD5" w:rsidRDefault="00CA10B7" w:rsidP="00CA10B7">
            <w:pPr>
              <w:jc w:val="center"/>
              <w:rPr>
                <w:sz w:val="16"/>
                <w:szCs w:val="16"/>
              </w:rPr>
            </w:pPr>
          </w:p>
        </w:tc>
        <w:tc>
          <w:tcPr>
            <w:tcW w:w="92" w:type="pct"/>
            <w:gridSpan w:val="3"/>
            <w:shd w:val="clear" w:color="auto" w:fill="auto"/>
            <w:noWrap/>
            <w:textDirection w:val="btLr"/>
            <w:vAlign w:val="center"/>
          </w:tcPr>
          <w:p w14:paraId="67619195" w14:textId="77777777" w:rsidR="00CA10B7" w:rsidRPr="00B26BD5" w:rsidRDefault="00CA10B7" w:rsidP="00CA10B7">
            <w:pPr>
              <w:jc w:val="center"/>
              <w:rPr>
                <w:sz w:val="16"/>
                <w:szCs w:val="16"/>
              </w:rPr>
            </w:pPr>
          </w:p>
        </w:tc>
        <w:tc>
          <w:tcPr>
            <w:tcW w:w="92" w:type="pct"/>
            <w:gridSpan w:val="3"/>
            <w:shd w:val="clear" w:color="auto" w:fill="auto"/>
            <w:noWrap/>
            <w:textDirection w:val="btLr"/>
            <w:vAlign w:val="center"/>
          </w:tcPr>
          <w:p w14:paraId="251AEF0D" w14:textId="77777777" w:rsidR="00CA10B7" w:rsidRPr="00B26BD5" w:rsidRDefault="00CA10B7" w:rsidP="00CA10B7">
            <w:pPr>
              <w:jc w:val="center"/>
              <w:rPr>
                <w:sz w:val="16"/>
                <w:szCs w:val="16"/>
              </w:rPr>
            </w:pPr>
          </w:p>
        </w:tc>
        <w:tc>
          <w:tcPr>
            <w:tcW w:w="92" w:type="pct"/>
            <w:gridSpan w:val="4"/>
            <w:shd w:val="clear" w:color="auto" w:fill="auto"/>
            <w:noWrap/>
            <w:textDirection w:val="btLr"/>
            <w:vAlign w:val="center"/>
          </w:tcPr>
          <w:p w14:paraId="15518B1C" w14:textId="77777777" w:rsidR="00CA10B7" w:rsidRPr="00B26BD5" w:rsidRDefault="00CA10B7" w:rsidP="00CA10B7">
            <w:pPr>
              <w:jc w:val="center"/>
              <w:rPr>
                <w:sz w:val="16"/>
                <w:szCs w:val="16"/>
              </w:rPr>
            </w:pPr>
          </w:p>
        </w:tc>
        <w:tc>
          <w:tcPr>
            <w:tcW w:w="92" w:type="pct"/>
            <w:gridSpan w:val="4"/>
            <w:shd w:val="clear" w:color="auto" w:fill="auto"/>
            <w:noWrap/>
            <w:textDirection w:val="btLr"/>
            <w:vAlign w:val="center"/>
          </w:tcPr>
          <w:p w14:paraId="74526C4A" w14:textId="77777777" w:rsidR="00CA10B7" w:rsidRPr="00B26BD5" w:rsidRDefault="00CA10B7" w:rsidP="00CA10B7">
            <w:pPr>
              <w:jc w:val="center"/>
              <w:rPr>
                <w:sz w:val="16"/>
                <w:szCs w:val="16"/>
              </w:rPr>
            </w:pPr>
          </w:p>
        </w:tc>
        <w:tc>
          <w:tcPr>
            <w:tcW w:w="92" w:type="pct"/>
            <w:gridSpan w:val="3"/>
            <w:shd w:val="clear" w:color="auto" w:fill="FFFFFF" w:themeFill="background1"/>
            <w:noWrap/>
            <w:textDirection w:val="btLr"/>
            <w:vAlign w:val="center"/>
          </w:tcPr>
          <w:p w14:paraId="191138CA" w14:textId="77777777" w:rsidR="00CA10B7" w:rsidRPr="00B26BD5" w:rsidRDefault="00CA10B7" w:rsidP="00CA10B7">
            <w:pPr>
              <w:jc w:val="center"/>
              <w:rPr>
                <w:sz w:val="16"/>
                <w:szCs w:val="16"/>
              </w:rPr>
            </w:pPr>
          </w:p>
        </w:tc>
        <w:tc>
          <w:tcPr>
            <w:tcW w:w="92" w:type="pct"/>
            <w:gridSpan w:val="3"/>
            <w:noWrap/>
            <w:textDirection w:val="btLr"/>
            <w:vAlign w:val="center"/>
          </w:tcPr>
          <w:p w14:paraId="44BC520F" w14:textId="77777777" w:rsidR="00CA10B7" w:rsidRPr="00B26BD5" w:rsidRDefault="00CA10B7" w:rsidP="00CA10B7">
            <w:pPr>
              <w:jc w:val="center"/>
              <w:rPr>
                <w:sz w:val="16"/>
                <w:szCs w:val="16"/>
              </w:rPr>
            </w:pPr>
          </w:p>
        </w:tc>
        <w:tc>
          <w:tcPr>
            <w:tcW w:w="92" w:type="pct"/>
            <w:gridSpan w:val="3"/>
            <w:noWrap/>
            <w:textDirection w:val="btLr"/>
            <w:vAlign w:val="center"/>
          </w:tcPr>
          <w:p w14:paraId="07A4D787" w14:textId="77777777" w:rsidR="00CA10B7" w:rsidRPr="00B26BD5" w:rsidRDefault="00CA10B7" w:rsidP="00CA10B7">
            <w:pPr>
              <w:jc w:val="center"/>
              <w:rPr>
                <w:sz w:val="16"/>
                <w:szCs w:val="16"/>
              </w:rPr>
            </w:pPr>
          </w:p>
        </w:tc>
        <w:tc>
          <w:tcPr>
            <w:tcW w:w="92" w:type="pct"/>
            <w:gridSpan w:val="4"/>
            <w:textDirection w:val="btLr"/>
            <w:vAlign w:val="center"/>
          </w:tcPr>
          <w:p w14:paraId="59ED13DC" w14:textId="77777777" w:rsidR="00CA10B7" w:rsidRPr="00B26BD5" w:rsidRDefault="00CA10B7" w:rsidP="00CA10B7">
            <w:pPr>
              <w:jc w:val="center"/>
              <w:rPr>
                <w:sz w:val="16"/>
                <w:szCs w:val="16"/>
              </w:rPr>
            </w:pPr>
          </w:p>
        </w:tc>
        <w:tc>
          <w:tcPr>
            <w:tcW w:w="92" w:type="pct"/>
            <w:gridSpan w:val="4"/>
            <w:textDirection w:val="btLr"/>
            <w:vAlign w:val="center"/>
          </w:tcPr>
          <w:p w14:paraId="771FB323" w14:textId="77777777" w:rsidR="00CA10B7" w:rsidRPr="00B26BD5" w:rsidRDefault="00CA10B7" w:rsidP="00CA10B7">
            <w:pPr>
              <w:jc w:val="center"/>
              <w:rPr>
                <w:sz w:val="16"/>
                <w:szCs w:val="16"/>
              </w:rPr>
            </w:pPr>
          </w:p>
        </w:tc>
        <w:tc>
          <w:tcPr>
            <w:tcW w:w="92" w:type="pct"/>
            <w:gridSpan w:val="3"/>
            <w:textDirection w:val="btLr"/>
            <w:vAlign w:val="center"/>
          </w:tcPr>
          <w:p w14:paraId="16284C37" w14:textId="77777777" w:rsidR="00CA10B7" w:rsidRPr="00B26BD5" w:rsidRDefault="00CA10B7" w:rsidP="00CA10B7">
            <w:pPr>
              <w:ind w:hanging="23"/>
              <w:jc w:val="center"/>
              <w:rPr>
                <w:sz w:val="16"/>
                <w:szCs w:val="16"/>
              </w:rPr>
            </w:pPr>
          </w:p>
        </w:tc>
        <w:tc>
          <w:tcPr>
            <w:tcW w:w="92" w:type="pct"/>
            <w:gridSpan w:val="3"/>
            <w:textDirection w:val="btLr"/>
            <w:vAlign w:val="center"/>
          </w:tcPr>
          <w:p w14:paraId="23008F42" w14:textId="77777777" w:rsidR="00CA10B7" w:rsidRPr="00B26BD5" w:rsidRDefault="00CA10B7" w:rsidP="00CA10B7">
            <w:pPr>
              <w:ind w:hanging="23"/>
              <w:jc w:val="center"/>
              <w:rPr>
                <w:sz w:val="16"/>
                <w:szCs w:val="16"/>
              </w:rPr>
            </w:pPr>
          </w:p>
        </w:tc>
        <w:tc>
          <w:tcPr>
            <w:tcW w:w="92" w:type="pct"/>
            <w:gridSpan w:val="3"/>
            <w:textDirection w:val="btLr"/>
            <w:vAlign w:val="center"/>
          </w:tcPr>
          <w:p w14:paraId="67849012" w14:textId="77777777" w:rsidR="00CA10B7" w:rsidRPr="00B26BD5" w:rsidRDefault="00CA10B7" w:rsidP="00CA10B7">
            <w:pPr>
              <w:ind w:hanging="23"/>
              <w:jc w:val="center"/>
              <w:rPr>
                <w:sz w:val="16"/>
                <w:szCs w:val="16"/>
              </w:rPr>
            </w:pPr>
          </w:p>
        </w:tc>
        <w:tc>
          <w:tcPr>
            <w:tcW w:w="74" w:type="pct"/>
            <w:gridSpan w:val="4"/>
            <w:textDirection w:val="btLr"/>
            <w:vAlign w:val="center"/>
          </w:tcPr>
          <w:p w14:paraId="6397EC1C" w14:textId="77777777" w:rsidR="00CA10B7" w:rsidRPr="00B26BD5" w:rsidRDefault="00CA10B7" w:rsidP="00CA10B7">
            <w:pPr>
              <w:ind w:hanging="23"/>
              <w:jc w:val="center"/>
              <w:rPr>
                <w:sz w:val="16"/>
                <w:szCs w:val="16"/>
              </w:rPr>
            </w:pPr>
          </w:p>
        </w:tc>
        <w:tc>
          <w:tcPr>
            <w:tcW w:w="110" w:type="pct"/>
            <w:gridSpan w:val="4"/>
            <w:textDirection w:val="btLr"/>
            <w:vAlign w:val="center"/>
          </w:tcPr>
          <w:p w14:paraId="5649EBC0" w14:textId="77777777" w:rsidR="00CA10B7" w:rsidRPr="00B26BD5" w:rsidRDefault="00CA10B7" w:rsidP="00CA10B7">
            <w:pPr>
              <w:ind w:hanging="23"/>
              <w:jc w:val="center"/>
              <w:rPr>
                <w:sz w:val="16"/>
                <w:szCs w:val="16"/>
              </w:rPr>
            </w:pPr>
          </w:p>
        </w:tc>
        <w:tc>
          <w:tcPr>
            <w:tcW w:w="92" w:type="pct"/>
            <w:gridSpan w:val="3"/>
            <w:textDirection w:val="btLr"/>
            <w:vAlign w:val="center"/>
          </w:tcPr>
          <w:p w14:paraId="6CE60F12" w14:textId="77777777" w:rsidR="00CA10B7" w:rsidRPr="00B26BD5" w:rsidRDefault="00CA10B7" w:rsidP="00CA10B7">
            <w:pPr>
              <w:ind w:hanging="23"/>
              <w:jc w:val="center"/>
              <w:rPr>
                <w:sz w:val="16"/>
                <w:szCs w:val="16"/>
              </w:rPr>
            </w:pPr>
          </w:p>
        </w:tc>
        <w:tc>
          <w:tcPr>
            <w:tcW w:w="92" w:type="pct"/>
            <w:gridSpan w:val="3"/>
            <w:textDirection w:val="btLr"/>
            <w:vAlign w:val="center"/>
          </w:tcPr>
          <w:p w14:paraId="50DD1C13" w14:textId="77777777" w:rsidR="00CA10B7" w:rsidRPr="00B26BD5" w:rsidRDefault="00CA10B7" w:rsidP="00CA10B7">
            <w:pPr>
              <w:ind w:hanging="23"/>
              <w:jc w:val="center"/>
              <w:rPr>
                <w:sz w:val="16"/>
                <w:szCs w:val="16"/>
              </w:rPr>
            </w:pPr>
          </w:p>
        </w:tc>
        <w:tc>
          <w:tcPr>
            <w:tcW w:w="92" w:type="pct"/>
            <w:gridSpan w:val="4"/>
            <w:textDirection w:val="btLr"/>
            <w:vAlign w:val="center"/>
          </w:tcPr>
          <w:p w14:paraId="4D8AEC87" w14:textId="77777777" w:rsidR="00CA10B7" w:rsidRPr="00B26BD5" w:rsidRDefault="00CA10B7" w:rsidP="00CA10B7">
            <w:pPr>
              <w:ind w:hanging="23"/>
              <w:jc w:val="center"/>
              <w:rPr>
                <w:sz w:val="16"/>
                <w:szCs w:val="16"/>
              </w:rPr>
            </w:pPr>
          </w:p>
        </w:tc>
        <w:tc>
          <w:tcPr>
            <w:tcW w:w="92" w:type="pct"/>
            <w:gridSpan w:val="3"/>
            <w:textDirection w:val="btLr"/>
            <w:vAlign w:val="center"/>
          </w:tcPr>
          <w:p w14:paraId="65A0D8E6" w14:textId="77777777" w:rsidR="00CA10B7" w:rsidRPr="00B26BD5" w:rsidRDefault="00CA10B7" w:rsidP="00CA10B7">
            <w:pPr>
              <w:ind w:hanging="23"/>
              <w:jc w:val="center"/>
              <w:rPr>
                <w:sz w:val="16"/>
                <w:szCs w:val="16"/>
              </w:rPr>
            </w:pPr>
          </w:p>
        </w:tc>
        <w:tc>
          <w:tcPr>
            <w:tcW w:w="108" w:type="pct"/>
            <w:gridSpan w:val="5"/>
            <w:textDirection w:val="btLr"/>
            <w:vAlign w:val="center"/>
          </w:tcPr>
          <w:p w14:paraId="66ADD1EF" w14:textId="77777777" w:rsidR="00CA10B7" w:rsidRPr="00B26BD5" w:rsidRDefault="00CA10B7" w:rsidP="00CA10B7">
            <w:pPr>
              <w:ind w:hanging="23"/>
              <w:jc w:val="center"/>
              <w:rPr>
                <w:sz w:val="16"/>
                <w:szCs w:val="16"/>
              </w:rPr>
            </w:pPr>
          </w:p>
        </w:tc>
        <w:tc>
          <w:tcPr>
            <w:tcW w:w="124" w:type="pct"/>
            <w:gridSpan w:val="4"/>
            <w:textDirection w:val="btLr"/>
            <w:vAlign w:val="center"/>
          </w:tcPr>
          <w:p w14:paraId="355BAA9F" w14:textId="77777777" w:rsidR="00CA10B7" w:rsidRPr="00B26BD5" w:rsidRDefault="00CA10B7" w:rsidP="00CA10B7">
            <w:pPr>
              <w:ind w:hanging="23"/>
              <w:jc w:val="center"/>
              <w:rPr>
                <w:sz w:val="16"/>
                <w:szCs w:val="16"/>
              </w:rPr>
            </w:pPr>
          </w:p>
        </w:tc>
        <w:tc>
          <w:tcPr>
            <w:tcW w:w="154" w:type="pct"/>
            <w:gridSpan w:val="4"/>
          </w:tcPr>
          <w:p w14:paraId="18AD65B7" w14:textId="5D289859" w:rsidR="00CA10B7" w:rsidRPr="00B26BD5" w:rsidRDefault="00CA10B7" w:rsidP="00B379FF">
            <w:pPr>
              <w:ind w:hanging="23"/>
              <w:jc w:val="center"/>
              <w:rPr>
                <w:sz w:val="16"/>
                <w:szCs w:val="16"/>
              </w:rPr>
            </w:pPr>
            <w:r>
              <w:rPr>
                <w:sz w:val="16"/>
                <w:szCs w:val="16"/>
              </w:rPr>
              <w:t>38</w:t>
            </w:r>
          </w:p>
        </w:tc>
      </w:tr>
      <w:tr w:rsidR="004225D3" w:rsidRPr="00B26BD5" w14:paraId="430A2088" w14:textId="77777777" w:rsidTr="008C37F4">
        <w:trPr>
          <w:cantSplit/>
          <w:trHeight w:val="558"/>
          <w:jc w:val="center"/>
        </w:trPr>
        <w:tc>
          <w:tcPr>
            <w:tcW w:w="279" w:type="pct"/>
            <w:gridSpan w:val="3"/>
            <w:shd w:val="clear" w:color="auto" w:fill="D9D9D9"/>
          </w:tcPr>
          <w:p w14:paraId="2AFD4539" w14:textId="77777777" w:rsidR="00CA10B7" w:rsidRPr="00B26BD5" w:rsidRDefault="00CA10B7" w:rsidP="00B379FF">
            <w:pPr>
              <w:ind w:left="2" w:hanging="9"/>
              <w:rPr>
                <w:b/>
                <w:sz w:val="16"/>
                <w:szCs w:val="16"/>
              </w:rPr>
            </w:pPr>
            <w:r w:rsidRPr="00B26BD5">
              <w:rPr>
                <w:b/>
                <w:sz w:val="16"/>
                <w:szCs w:val="16"/>
              </w:rPr>
              <w:t>ЕН.00</w:t>
            </w:r>
          </w:p>
        </w:tc>
        <w:tc>
          <w:tcPr>
            <w:tcW w:w="528" w:type="pct"/>
            <w:gridSpan w:val="4"/>
            <w:shd w:val="clear" w:color="auto" w:fill="D9D9D9"/>
          </w:tcPr>
          <w:p w14:paraId="51555ED8" w14:textId="77777777" w:rsidR="00CA10B7" w:rsidRPr="001D659C" w:rsidRDefault="00CA10B7" w:rsidP="00B379FF">
            <w:pPr>
              <w:suppressAutoHyphens/>
              <w:rPr>
                <w:b/>
                <w:sz w:val="14"/>
                <w:szCs w:val="16"/>
              </w:rPr>
            </w:pPr>
            <w:r w:rsidRPr="001D659C">
              <w:rPr>
                <w:b/>
                <w:sz w:val="14"/>
                <w:szCs w:val="16"/>
              </w:rPr>
              <w:t>Математический и общий естественно-научный цикл</w:t>
            </w:r>
          </w:p>
        </w:tc>
        <w:tc>
          <w:tcPr>
            <w:tcW w:w="127" w:type="pct"/>
            <w:gridSpan w:val="3"/>
            <w:shd w:val="clear" w:color="auto" w:fill="D9D9D9"/>
            <w:textDirection w:val="btLr"/>
            <w:vAlign w:val="center"/>
          </w:tcPr>
          <w:p w14:paraId="532454B7" w14:textId="77777777" w:rsidR="00CA10B7" w:rsidRPr="00B26BD5" w:rsidRDefault="00CA10B7" w:rsidP="00CA10B7">
            <w:pPr>
              <w:jc w:val="center"/>
              <w:rPr>
                <w:sz w:val="16"/>
                <w:szCs w:val="16"/>
              </w:rPr>
            </w:pPr>
          </w:p>
        </w:tc>
        <w:tc>
          <w:tcPr>
            <w:tcW w:w="92" w:type="pct"/>
            <w:gridSpan w:val="3"/>
            <w:shd w:val="clear" w:color="auto" w:fill="D9D9D9"/>
            <w:textDirection w:val="btLr"/>
            <w:vAlign w:val="center"/>
          </w:tcPr>
          <w:p w14:paraId="33D2DEED" w14:textId="77777777" w:rsidR="00CA10B7" w:rsidRPr="00B26BD5" w:rsidRDefault="00CA10B7" w:rsidP="00CA10B7">
            <w:pPr>
              <w:jc w:val="center"/>
              <w:rPr>
                <w:sz w:val="16"/>
                <w:szCs w:val="16"/>
              </w:rPr>
            </w:pPr>
          </w:p>
        </w:tc>
        <w:tc>
          <w:tcPr>
            <w:tcW w:w="92" w:type="pct"/>
            <w:gridSpan w:val="3"/>
            <w:shd w:val="clear" w:color="auto" w:fill="D9D9D9"/>
            <w:textDirection w:val="btLr"/>
            <w:vAlign w:val="center"/>
          </w:tcPr>
          <w:p w14:paraId="3BBEF9E6" w14:textId="77777777" w:rsidR="00CA10B7" w:rsidRPr="00B26BD5" w:rsidRDefault="00CA10B7" w:rsidP="00CA10B7">
            <w:pPr>
              <w:jc w:val="center"/>
              <w:rPr>
                <w:sz w:val="16"/>
                <w:szCs w:val="16"/>
              </w:rPr>
            </w:pPr>
          </w:p>
        </w:tc>
        <w:tc>
          <w:tcPr>
            <w:tcW w:w="92" w:type="pct"/>
            <w:gridSpan w:val="4"/>
            <w:shd w:val="clear" w:color="auto" w:fill="D9D9D9"/>
            <w:textDirection w:val="btLr"/>
            <w:vAlign w:val="center"/>
          </w:tcPr>
          <w:p w14:paraId="2885B131" w14:textId="77777777" w:rsidR="00CA10B7" w:rsidRPr="00B26BD5" w:rsidRDefault="00CA10B7" w:rsidP="00CA10B7">
            <w:pPr>
              <w:jc w:val="center"/>
              <w:rPr>
                <w:sz w:val="16"/>
                <w:szCs w:val="16"/>
              </w:rPr>
            </w:pPr>
          </w:p>
        </w:tc>
        <w:tc>
          <w:tcPr>
            <w:tcW w:w="92" w:type="pct"/>
            <w:gridSpan w:val="4"/>
            <w:shd w:val="clear" w:color="auto" w:fill="D9D9D9"/>
            <w:textDirection w:val="btLr"/>
            <w:vAlign w:val="center"/>
          </w:tcPr>
          <w:p w14:paraId="2BEB66F7" w14:textId="77777777" w:rsidR="00CA10B7" w:rsidRPr="00B26BD5" w:rsidRDefault="00CA10B7" w:rsidP="00CA10B7">
            <w:pPr>
              <w:jc w:val="center"/>
              <w:rPr>
                <w:sz w:val="16"/>
                <w:szCs w:val="16"/>
              </w:rPr>
            </w:pPr>
          </w:p>
        </w:tc>
        <w:tc>
          <w:tcPr>
            <w:tcW w:w="92" w:type="pct"/>
            <w:gridSpan w:val="3"/>
            <w:shd w:val="clear" w:color="auto" w:fill="D9D9D9"/>
            <w:textDirection w:val="btLr"/>
            <w:vAlign w:val="center"/>
          </w:tcPr>
          <w:p w14:paraId="00D9D41F" w14:textId="77777777" w:rsidR="00CA10B7" w:rsidRPr="00B26BD5" w:rsidRDefault="00CA10B7" w:rsidP="00CA10B7">
            <w:pPr>
              <w:jc w:val="center"/>
              <w:rPr>
                <w:sz w:val="16"/>
                <w:szCs w:val="16"/>
              </w:rPr>
            </w:pPr>
          </w:p>
        </w:tc>
        <w:tc>
          <w:tcPr>
            <w:tcW w:w="92" w:type="pct"/>
            <w:gridSpan w:val="4"/>
            <w:shd w:val="clear" w:color="auto" w:fill="D9D9D9"/>
            <w:textDirection w:val="btLr"/>
            <w:vAlign w:val="center"/>
          </w:tcPr>
          <w:p w14:paraId="3FAB5A31"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2BAFD4BB"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1380E174"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5255D89C"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4263BEB9" w14:textId="77777777" w:rsidR="00CA10B7" w:rsidRPr="00B26BD5" w:rsidRDefault="00CA10B7" w:rsidP="00CA10B7">
            <w:pPr>
              <w:jc w:val="center"/>
              <w:rPr>
                <w:sz w:val="16"/>
                <w:szCs w:val="16"/>
              </w:rPr>
            </w:pPr>
          </w:p>
        </w:tc>
        <w:tc>
          <w:tcPr>
            <w:tcW w:w="92" w:type="pct"/>
            <w:gridSpan w:val="3"/>
            <w:shd w:val="clear" w:color="auto" w:fill="D9D9D9"/>
            <w:textDirection w:val="btLr"/>
            <w:vAlign w:val="center"/>
          </w:tcPr>
          <w:p w14:paraId="0798A82F"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0678D8E9"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65262135"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02D4E1CC"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3BE70608"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28DF4038"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17AF70A0" w14:textId="77777777" w:rsidR="00CA10B7" w:rsidRPr="00B26BD5" w:rsidRDefault="00CA10B7" w:rsidP="00CA10B7">
            <w:pPr>
              <w:jc w:val="center"/>
              <w:rPr>
                <w:bCs/>
                <w:sz w:val="16"/>
                <w:szCs w:val="16"/>
              </w:rPr>
            </w:pPr>
          </w:p>
        </w:tc>
        <w:tc>
          <w:tcPr>
            <w:tcW w:w="92" w:type="pct"/>
            <w:gridSpan w:val="3"/>
            <w:shd w:val="clear" w:color="auto" w:fill="D9D9D9"/>
            <w:noWrap/>
            <w:textDirection w:val="btLr"/>
            <w:vAlign w:val="center"/>
          </w:tcPr>
          <w:p w14:paraId="40805A28"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170F7492"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46F7B5D1"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2806F648"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2E22FC74"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0F3BAEE2"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7FB0C52D"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3B894E94" w14:textId="77777777" w:rsidR="00CA10B7" w:rsidRPr="00B26BD5" w:rsidRDefault="00CA10B7" w:rsidP="00CA10B7">
            <w:pPr>
              <w:jc w:val="center"/>
              <w:rPr>
                <w:sz w:val="16"/>
                <w:szCs w:val="16"/>
              </w:rPr>
            </w:pPr>
          </w:p>
        </w:tc>
        <w:tc>
          <w:tcPr>
            <w:tcW w:w="92" w:type="pct"/>
            <w:gridSpan w:val="4"/>
            <w:shd w:val="clear" w:color="auto" w:fill="D9D9D9"/>
            <w:noWrap/>
            <w:textDirection w:val="btLr"/>
            <w:vAlign w:val="center"/>
          </w:tcPr>
          <w:p w14:paraId="1D9847BA"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76047ABE"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24E5B280" w14:textId="77777777" w:rsidR="00CA10B7" w:rsidRPr="00B26BD5" w:rsidRDefault="00CA10B7" w:rsidP="00CA10B7">
            <w:pPr>
              <w:jc w:val="center"/>
              <w:rPr>
                <w:sz w:val="16"/>
                <w:szCs w:val="16"/>
              </w:rPr>
            </w:pPr>
          </w:p>
        </w:tc>
        <w:tc>
          <w:tcPr>
            <w:tcW w:w="92" w:type="pct"/>
            <w:gridSpan w:val="3"/>
            <w:shd w:val="clear" w:color="auto" w:fill="D9D9D9"/>
            <w:noWrap/>
            <w:textDirection w:val="btLr"/>
            <w:vAlign w:val="center"/>
          </w:tcPr>
          <w:p w14:paraId="1AFDAC7F" w14:textId="77777777" w:rsidR="00CA10B7" w:rsidRPr="00B26BD5" w:rsidRDefault="00CA10B7" w:rsidP="00CA10B7">
            <w:pPr>
              <w:jc w:val="center"/>
              <w:rPr>
                <w:sz w:val="16"/>
                <w:szCs w:val="16"/>
              </w:rPr>
            </w:pPr>
          </w:p>
        </w:tc>
        <w:tc>
          <w:tcPr>
            <w:tcW w:w="92" w:type="pct"/>
            <w:gridSpan w:val="4"/>
            <w:shd w:val="clear" w:color="auto" w:fill="D9D9D9"/>
            <w:textDirection w:val="btLr"/>
            <w:vAlign w:val="center"/>
          </w:tcPr>
          <w:p w14:paraId="10CF4F5E" w14:textId="77777777" w:rsidR="00CA10B7" w:rsidRPr="00B26BD5" w:rsidRDefault="00CA10B7" w:rsidP="00CA10B7">
            <w:pPr>
              <w:jc w:val="center"/>
              <w:rPr>
                <w:sz w:val="16"/>
                <w:szCs w:val="16"/>
              </w:rPr>
            </w:pPr>
          </w:p>
        </w:tc>
        <w:tc>
          <w:tcPr>
            <w:tcW w:w="92" w:type="pct"/>
            <w:gridSpan w:val="4"/>
            <w:shd w:val="clear" w:color="auto" w:fill="D9D9D9"/>
            <w:textDirection w:val="btLr"/>
            <w:vAlign w:val="center"/>
          </w:tcPr>
          <w:p w14:paraId="7C248AB5" w14:textId="77777777" w:rsidR="00CA10B7" w:rsidRPr="00B26BD5" w:rsidRDefault="00CA10B7" w:rsidP="00CA10B7">
            <w:pPr>
              <w:jc w:val="center"/>
              <w:rPr>
                <w:sz w:val="16"/>
                <w:szCs w:val="16"/>
              </w:rPr>
            </w:pPr>
          </w:p>
        </w:tc>
        <w:tc>
          <w:tcPr>
            <w:tcW w:w="92" w:type="pct"/>
            <w:gridSpan w:val="3"/>
            <w:shd w:val="clear" w:color="auto" w:fill="D9D9D9"/>
            <w:textDirection w:val="btLr"/>
            <w:vAlign w:val="center"/>
          </w:tcPr>
          <w:p w14:paraId="20EA3F7C" w14:textId="77777777" w:rsidR="00CA10B7" w:rsidRPr="008C37F4" w:rsidRDefault="00CA10B7" w:rsidP="00CA10B7">
            <w:pPr>
              <w:ind w:hanging="23"/>
              <w:jc w:val="center"/>
              <w:rPr>
                <w:sz w:val="16"/>
                <w:szCs w:val="16"/>
              </w:rPr>
            </w:pPr>
          </w:p>
        </w:tc>
        <w:tc>
          <w:tcPr>
            <w:tcW w:w="92" w:type="pct"/>
            <w:gridSpan w:val="3"/>
            <w:shd w:val="clear" w:color="auto" w:fill="D9D9D9"/>
            <w:textDirection w:val="btLr"/>
            <w:vAlign w:val="center"/>
          </w:tcPr>
          <w:p w14:paraId="55924A18" w14:textId="77777777" w:rsidR="00CA10B7" w:rsidRPr="00B26BD5" w:rsidRDefault="00CA10B7" w:rsidP="00CA10B7">
            <w:pPr>
              <w:ind w:hanging="23"/>
              <w:jc w:val="center"/>
              <w:rPr>
                <w:sz w:val="16"/>
                <w:szCs w:val="16"/>
              </w:rPr>
            </w:pPr>
          </w:p>
        </w:tc>
        <w:tc>
          <w:tcPr>
            <w:tcW w:w="92" w:type="pct"/>
            <w:gridSpan w:val="3"/>
            <w:shd w:val="clear" w:color="auto" w:fill="D9D9D9"/>
            <w:textDirection w:val="btLr"/>
            <w:vAlign w:val="center"/>
          </w:tcPr>
          <w:p w14:paraId="68315096" w14:textId="77777777" w:rsidR="00CA10B7" w:rsidRPr="00B26BD5" w:rsidRDefault="00CA10B7" w:rsidP="00CA10B7">
            <w:pPr>
              <w:ind w:hanging="23"/>
              <w:jc w:val="center"/>
              <w:rPr>
                <w:sz w:val="16"/>
                <w:szCs w:val="16"/>
              </w:rPr>
            </w:pPr>
          </w:p>
        </w:tc>
        <w:tc>
          <w:tcPr>
            <w:tcW w:w="74" w:type="pct"/>
            <w:gridSpan w:val="4"/>
            <w:shd w:val="clear" w:color="auto" w:fill="D9D9D9"/>
            <w:textDirection w:val="btLr"/>
            <w:vAlign w:val="center"/>
          </w:tcPr>
          <w:p w14:paraId="46ED6A7A" w14:textId="77777777" w:rsidR="00CA10B7" w:rsidRPr="00B26BD5" w:rsidRDefault="00CA10B7" w:rsidP="00CA10B7">
            <w:pPr>
              <w:ind w:hanging="23"/>
              <w:jc w:val="center"/>
              <w:rPr>
                <w:sz w:val="16"/>
                <w:szCs w:val="16"/>
              </w:rPr>
            </w:pPr>
          </w:p>
        </w:tc>
        <w:tc>
          <w:tcPr>
            <w:tcW w:w="110" w:type="pct"/>
            <w:gridSpan w:val="4"/>
            <w:shd w:val="clear" w:color="auto" w:fill="D9D9D9"/>
            <w:textDirection w:val="btLr"/>
            <w:vAlign w:val="center"/>
          </w:tcPr>
          <w:p w14:paraId="1D1A97F3" w14:textId="77777777" w:rsidR="00CA10B7" w:rsidRPr="00B26BD5" w:rsidRDefault="00CA10B7" w:rsidP="00CA10B7">
            <w:pPr>
              <w:ind w:hanging="23"/>
              <w:jc w:val="center"/>
              <w:rPr>
                <w:sz w:val="16"/>
                <w:szCs w:val="16"/>
              </w:rPr>
            </w:pPr>
          </w:p>
        </w:tc>
        <w:tc>
          <w:tcPr>
            <w:tcW w:w="92" w:type="pct"/>
            <w:gridSpan w:val="3"/>
            <w:shd w:val="clear" w:color="auto" w:fill="D9D9D9"/>
            <w:textDirection w:val="btLr"/>
            <w:vAlign w:val="center"/>
          </w:tcPr>
          <w:p w14:paraId="2043FFA6" w14:textId="77777777" w:rsidR="00CA10B7" w:rsidRPr="00B26BD5" w:rsidRDefault="00CA10B7" w:rsidP="00CA10B7">
            <w:pPr>
              <w:ind w:hanging="23"/>
              <w:jc w:val="center"/>
              <w:rPr>
                <w:sz w:val="16"/>
                <w:szCs w:val="16"/>
              </w:rPr>
            </w:pPr>
          </w:p>
        </w:tc>
        <w:tc>
          <w:tcPr>
            <w:tcW w:w="92" w:type="pct"/>
            <w:gridSpan w:val="3"/>
            <w:shd w:val="clear" w:color="auto" w:fill="D9D9D9"/>
            <w:textDirection w:val="btLr"/>
            <w:vAlign w:val="center"/>
          </w:tcPr>
          <w:p w14:paraId="6BB349E3" w14:textId="77777777" w:rsidR="00CA10B7" w:rsidRPr="00B26BD5" w:rsidRDefault="00CA10B7" w:rsidP="00CA10B7">
            <w:pPr>
              <w:ind w:hanging="23"/>
              <w:jc w:val="center"/>
              <w:rPr>
                <w:sz w:val="16"/>
                <w:szCs w:val="16"/>
              </w:rPr>
            </w:pPr>
          </w:p>
        </w:tc>
        <w:tc>
          <w:tcPr>
            <w:tcW w:w="92" w:type="pct"/>
            <w:gridSpan w:val="4"/>
            <w:shd w:val="clear" w:color="auto" w:fill="D9D9D9"/>
            <w:textDirection w:val="btLr"/>
            <w:vAlign w:val="center"/>
          </w:tcPr>
          <w:p w14:paraId="58266759" w14:textId="77777777" w:rsidR="00CA10B7" w:rsidRPr="00B26BD5" w:rsidRDefault="00CA10B7" w:rsidP="00CA10B7">
            <w:pPr>
              <w:ind w:hanging="23"/>
              <w:jc w:val="center"/>
              <w:rPr>
                <w:sz w:val="16"/>
                <w:szCs w:val="16"/>
              </w:rPr>
            </w:pPr>
          </w:p>
        </w:tc>
        <w:tc>
          <w:tcPr>
            <w:tcW w:w="92" w:type="pct"/>
            <w:gridSpan w:val="3"/>
            <w:shd w:val="clear" w:color="auto" w:fill="D9D9D9"/>
            <w:textDirection w:val="btLr"/>
            <w:vAlign w:val="center"/>
          </w:tcPr>
          <w:p w14:paraId="5457B219" w14:textId="77777777" w:rsidR="00CA10B7" w:rsidRPr="00B26BD5" w:rsidRDefault="00CA10B7" w:rsidP="00CA10B7">
            <w:pPr>
              <w:ind w:hanging="23"/>
              <w:jc w:val="center"/>
              <w:rPr>
                <w:sz w:val="16"/>
                <w:szCs w:val="16"/>
              </w:rPr>
            </w:pPr>
          </w:p>
        </w:tc>
        <w:tc>
          <w:tcPr>
            <w:tcW w:w="108" w:type="pct"/>
            <w:gridSpan w:val="5"/>
            <w:shd w:val="clear" w:color="auto" w:fill="D9D9D9"/>
            <w:textDirection w:val="btLr"/>
            <w:vAlign w:val="center"/>
          </w:tcPr>
          <w:p w14:paraId="43585115" w14:textId="77777777" w:rsidR="00CA10B7" w:rsidRPr="00B26BD5" w:rsidRDefault="00CA10B7" w:rsidP="00CA10B7">
            <w:pPr>
              <w:ind w:hanging="23"/>
              <w:jc w:val="center"/>
              <w:rPr>
                <w:sz w:val="16"/>
                <w:szCs w:val="16"/>
              </w:rPr>
            </w:pPr>
          </w:p>
        </w:tc>
        <w:tc>
          <w:tcPr>
            <w:tcW w:w="124" w:type="pct"/>
            <w:gridSpan w:val="4"/>
            <w:shd w:val="clear" w:color="auto" w:fill="D9D9D9"/>
            <w:textDirection w:val="btLr"/>
            <w:vAlign w:val="center"/>
          </w:tcPr>
          <w:p w14:paraId="2E2B70F7" w14:textId="77777777" w:rsidR="00CA10B7" w:rsidRPr="00B26BD5" w:rsidRDefault="00CA10B7" w:rsidP="00CA10B7">
            <w:pPr>
              <w:ind w:hanging="23"/>
              <w:jc w:val="center"/>
              <w:rPr>
                <w:sz w:val="16"/>
                <w:szCs w:val="16"/>
              </w:rPr>
            </w:pPr>
          </w:p>
        </w:tc>
        <w:tc>
          <w:tcPr>
            <w:tcW w:w="154" w:type="pct"/>
            <w:gridSpan w:val="4"/>
            <w:shd w:val="clear" w:color="auto" w:fill="D9D9D9"/>
            <w:textDirection w:val="tbRl"/>
          </w:tcPr>
          <w:p w14:paraId="53998181" w14:textId="77777777" w:rsidR="00CA10B7" w:rsidRPr="00B26BD5" w:rsidRDefault="00CA10B7" w:rsidP="00B379FF">
            <w:pPr>
              <w:ind w:right="113" w:hanging="23"/>
              <w:jc w:val="center"/>
              <w:rPr>
                <w:sz w:val="16"/>
                <w:szCs w:val="16"/>
              </w:rPr>
            </w:pPr>
          </w:p>
        </w:tc>
      </w:tr>
      <w:tr w:rsidR="008C37F4" w:rsidRPr="00B26BD5" w14:paraId="1752725B" w14:textId="77777777" w:rsidTr="008C37F4">
        <w:trPr>
          <w:cantSplit/>
          <w:trHeight w:val="195"/>
          <w:jc w:val="center"/>
        </w:trPr>
        <w:tc>
          <w:tcPr>
            <w:tcW w:w="279" w:type="pct"/>
            <w:gridSpan w:val="3"/>
          </w:tcPr>
          <w:p w14:paraId="768EE61B" w14:textId="77777777" w:rsidR="00CA10B7" w:rsidRPr="00AD1AB2" w:rsidRDefault="00CA10B7" w:rsidP="00B379FF">
            <w:pPr>
              <w:ind w:left="2" w:hanging="9"/>
              <w:rPr>
                <w:sz w:val="14"/>
                <w:szCs w:val="16"/>
              </w:rPr>
            </w:pPr>
            <w:r w:rsidRPr="00AD1AB2">
              <w:rPr>
                <w:sz w:val="14"/>
                <w:szCs w:val="16"/>
              </w:rPr>
              <w:t>ЕН.01</w:t>
            </w:r>
          </w:p>
        </w:tc>
        <w:tc>
          <w:tcPr>
            <w:tcW w:w="528" w:type="pct"/>
            <w:gridSpan w:val="4"/>
          </w:tcPr>
          <w:p w14:paraId="631E9ECE" w14:textId="77777777" w:rsidR="00CA10B7" w:rsidRPr="00AD1AB2" w:rsidRDefault="00CA10B7" w:rsidP="00B379FF">
            <w:pPr>
              <w:suppressAutoHyphens/>
              <w:rPr>
                <w:sz w:val="14"/>
                <w:szCs w:val="16"/>
              </w:rPr>
            </w:pPr>
            <w:r w:rsidRPr="00AD1AB2">
              <w:rPr>
                <w:sz w:val="14"/>
                <w:szCs w:val="16"/>
              </w:rPr>
              <w:t>Математика</w:t>
            </w:r>
          </w:p>
        </w:tc>
        <w:tc>
          <w:tcPr>
            <w:tcW w:w="127" w:type="pct"/>
            <w:gridSpan w:val="3"/>
            <w:shd w:val="clear" w:color="auto" w:fill="FFFFFF"/>
            <w:textDirection w:val="btLr"/>
            <w:vAlign w:val="center"/>
          </w:tcPr>
          <w:p w14:paraId="28BF2E90" w14:textId="77777777" w:rsidR="00CA10B7" w:rsidRPr="00B26BD5" w:rsidRDefault="00CA10B7" w:rsidP="00CA10B7">
            <w:pPr>
              <w:jc w:val="center"/>
              <w:rPr>
                <w:sz w:val="16"/>
                <w:szCs w:val="16"/>
              </w:rPr>
            </w:pPr>
          </w:p>
        </w:tc>
        <w:tc>
          <w:tcPr>
            <w:tcW w:w="92" w:type="pct"/>
            <w:gridSpan w:val="3"/>
            <w:shd w:val="clear" w:color="auto" w:fill="FFFFFF"/>
            <w:textDirection w:val="btLr"/>
            <w:vAlign w:val="center"/>
          </w:tcPr>
          <w:p w14:paraId="496A091A" w14:textId="77777777" w:rsidR="00CA10B7" w:rsidRPr="00B26BD5" w:rsidRDefault="00CA10B7" w:rsidP="00CA10B7">
            <w:pPr>
              <w:jc w:val="center"/>
              <w:rPr>
                <w:sz w:val="16"/>
                <w:szCs w:val="16"/>
              </w:rPr>
            </w:pPr>
          </w:p>
        </w:tc>
        <w:tc>
          <w:tcPr>
            <w:tcW w:w="92" w:type="pct"/>
            <w:gridSpan w:val="3"/>
            <w:shd w:val="clear" w:color="auto" w:fill="FFFFFF"/>
            <w:textDirection w:val="btLr"/>
            <w:vAlign w:val="center"/>
          </w:tcPr>
          <w:p w14:paraId="03EC0C88" w14:textId="77777777" w:rsidR="00CA10B7" w:rsidRPr="00B26BD5" w:rsidRDefault="00CA10B7" w:rsidP="00CA10B7">
            <w:pPr>
              <w:jc w:val="center"/>
              <w:rPr>
                <w:sz w:val="16"/>
                <w:szCs w:val="16"/>
              </w:rPr>
            </w:pPr>
          </w:p>
        </w:tc>
        <w:tc>
          <w:tcPr>
            <w:tcW w:w="92" w:type="pct"/>
            <w:gridSpan w:val="4"/>
            <w:shd w:val="clear" w:color="auto" w:fill="FFFFFF"/>
            <w:textDirection w:val="btLr"/>
            <w:vAlign w:val="center"/>
          </w:tcPr>
          <w:p w14:paraId="11A967F8" w14:textId="77777777" w:rsidR="00CA10B7" w:rsidRPr="00B26BD5" w:rsidRDefault="00CA10B7" w:rsidP="00CA10B7">
            <w:pPr>
              <w:jc w:val="center"/>
              <w:rPr>
                <w:sz w:val="16"/>
                <w:szCs w:val="16"/>
              </w:rPr>
            </w:pPr>
          </w:p>
        </w:tc>
        <w:tc>
          <w:tcPr>
            <w:tcW w:w="92" w:type="pct"/>
            <w:gridSpan w:val="4"/>
            <w:shd w:val="clear" w:color="auto" w:fill="FFFFFF"/>
            <w:textDirection w:val="btLr"/>
            <w:vAlign w:val="center"/>
          </w:tcPr>
          <w:p w14:paraId="2B064F2A" w14:textId="77777777" w:rsidR="00CA10B7" w:rsidRPr="00B26BD5" w:rsidRDefault="00CA10B7" w:rsidP="00CA10B7">
            <w:pPr>
              <w:jc w:val="center"/>
              <w:rPr>
                <w:sz w:val="16"/>
                <w:szCs w:val="16"/>
              </w:rPr>
            </w:pPr>
          </w:p>
        </w:tc>
        <w:tc>
          <w:tcPr>
            <w:tcW w:w="92" w:type="pct"/>
            <w:gridSpan w:val="3"/>
            <w:shd w:val="clear" w:color="auto" w:fill="FFFFFF"/>
            <w:textDirection w:val="btLr"/>
            <w:vAlign w:val="center"/>
          </w:tcPr>
          <w:p w14:paraId="2C17CF55" w14:textId="77777777" w:rsidR="00CA10B7" w:rsidRPr="00B26BD5" w:rsidRDefault="00CA10B7" w:rsidP="00CA10B7">
            <w:pPr>
              <w:jc w:val="center"/>
              <w:rPr>
                <w:sz w:val="16"/>
                <w:szCs w:val="16"/>
              </w:rPr>
            </w:pPr>
          </w:p>
        </w:tc>
        <w:tc>
          <w:tcPr>
            <w:tcW w:w="92" w:type="pct"/>
            <w:gridSpan w:val="4"/>
            <w:shd w:val="clear" w:color="auto" w:fill="FFFFFF"/>
            <w:textDirection w:val="btLr"/>
            <w:vAlign w:val="center"/>
          </w:tcPr>
          <w:p w14:paraId="2879B7E3" w14:textId="77777777" w:rsidR="00CA10B7" w:rsidRPr="00B26BD5" w:rsidRDefault="00CA10B7" w:rsidP="00CA10B7">
            <w:pPr>
              <w:jc w:val="center"/>
              <w:rPr>
                <w:sz w:val="16"/>
                <w:szCs w:val="16"/>
              </w:rPr>
            </w:pPr>
          </w:p>
        </w:tc>
        <w:tc>
          <w:tcPr>
            <w:tcW w:w="92" w:type="pct"/>
            <w:gridSpan w:val="4"/>
            <w:shd w:val="clear" w:color="auto" w:fill="FFFFFF"/>
            <w:noWrap/>
            <w:textDirection w:val="btLr"/>
            <w:vAlign w:val="center"/>
          </w:tcPr>
          <w:p w14:paraId="6090484B"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1A32545E"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17DB5BF0"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5562CC18" w14:textId="77777777" w:rsidR="00CA10B7" w:rsidRPr="00B26BD5" w:rsidRDefault="00CA10B7" w:rsidP="00CA10B7">
            <w:pPr>
              <w:jc w:val="center"/>
              <w:rPr>
                <w:sz w:val="16"/>
                <w:szCs w:val="16"/>
              </w:rPr>
            </w:pPr>
          </w:p>
        </w:tc>
        <w:tc>
          <w:tcPr>
            <w:tcW w:w="92" w:type="pct"/>
            <w:gridSpan w:val="3"/>
            <w:shd w:val="clear" w:color="auto" w:fill="FFFFFF"/>
            <w:textDirection w:val="btLr"/>
            <w:vAlign w:val="center"/>
          </w:tcPr>
          <w:p w14:paraId="4A3CA09D" w14:textId="77777777" w:rsidR="00CA10B7" w:rsidRPr="00B26BD5" w:rsidRDefault="00CA10B7" w:rsidP="00CA10B7">
            <w:pPr>
              <w:jc w:val="center"/>
              <w:rPr>
                <w:sz w:val="16"/>
                <w:szCs w:val="16"/>
              </w:rPr>
            </w:pPr>
          </w:p>
        </w:tc>
        <w:tc>
          <w:tcPr>
            <w:tcW w:w="92" w:type="pct"/>
            <w:gridSpan w:val="4"/>
            <w:shd w:val="clear" w:color="auto" w:fill="FFFFFF"/>
            <w:noWrap/>
            <w:textDirection w:val="btLr"/>
            <w:vAlign w:val="center"/>
          </w:tcPr>
          <w:p w14:paraId="12EA9675"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4C9ABDCD"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67703D42"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57EAFA5F" w14:textId="77777777" w:rsidR="00CA10B7" w:rsidRPr="00B26BD5" w:rsidRDefault="00CA10B7" w:rsidP="00CA10B7">
            <w:pPr>
              <w:jc w:val="center"/>
              <w:rPr>
                <w:sz w:val="16"/>
                <w:szCs w:val="16"/>
              </w:rPr>
            </w:pPr>
          </w:p>
        </w:tc>
        <w:tc>
          <w:tcPr>
            <w:tcW w:w="92" w:type="pct"/>
            <w:gridSpan w:val="4"/>
            <w:shd w:val="clear" w:color="auto" w:fill="FFFFFF"/>
            <w:noWrap/>
            <w:textDirection w:val="btLr"/>
            <w:vAlign w:val="center"/>
          </w:tcPr>
          <w:p w14:paraId="6C93EFD7" w14:textId="77777777" w:rsidR="00CA10B7" w:rsidRPr="00B26BD5" w:rsidRDefault="00CA10B7" w:rsidP="00CA10B7">
            <w:pPr>
              <w:jc w:val="center"/>
              <w:rPr>
                <w:sz w:val="16"/>
                <w:szCs w:val="16"/>
              </w:rPr>
            </w:pPr>
          </w:p>
        </w:tc>
        <w:tc>
          <w:tcPr>
            <w:tcW w:w="92" w:type="pct"/>
            <w:gridSpan w:val="4"/>
            <w:noWrap/>
            <w:textDirection w:val="btLr"/>
            <w:vAlign w:val="center"/>
          </w:tcPr>
          <w:p w14:paraId="02650970" w14:textId="77777777" w:rsidR="00CA10B7" w:rsidRPr="00B26BD5" w:rsidRDefault="00CA10B7" w:rsidP="00CA10B7">
            <w:pPr>
              <w:jc w:val="center"/>
              <w:rPr>
                <w:bCs/>
                <w:sz w:val="16"/>
                <w:szCs w:val="16"/>
              </w:rPr>
            </w:pPr>
          </w:p>
        </w:tc>
        <w:tc>
          <w:tcPr>
            <w:tcW w:w="92" w:type="pct"/>
            <w:gridSpan w:val="3"/>
            <w:noWrap/>
            <w:textDirection w:val="btLr"/>
            <w:vAlign w:val="center"/>
          </w:tcPr>
          <w:p w14:paraId="7927CAC0" w14:textId="77777777" w:rsidR="00CA10B7" w:rsidRPr="00B26BD5" w:rsidRDefault="00CA10B7" w:rsidP="00CA10B7">
            <w:pPr>
              <w:jc w:val="center"/>
              <w:rPr>
                <w:sz w:val="16"/>
                <w:szCs w:val="16"/>
              </w:rPr>
            </w:pPr>
          </w:p>
        </w:tc>
        <w:tc>
          <w:tcPr>
            <w:tcW w:w="92" w:type="pct"/>
            <w:gridSpan w:val="3"/>
            <w:noWrap/>
            <w:textDirection w:val="btLr"/>
            <w:vAlign w:val="center"/>
          </w:tcPr>
          <w:p w14:paraId="069A2962" w14:textId="77777777" w:rsidR="00CA10B7" w:rsidRPr="00B26BD5" w:rsidRDefault="00CA10B7" w:rsidP="00CA10B7">
            <w:pPr>
              <w:jc w:val="center"/>
              <w:rPr>
                <w:sz w:val="16"/>
                <w:szCs w:val="16"/>
              </w:rPr>
            </w:pPr>
          </w:p>
        </w:tc>
        <w:tc>
          <w:tcPr>
            <w:tcW w:w="92" w:type="pct"/>
            <w:gridSpan w:val="4"/>
            <w:noWrap/>
            <w:textDirection w:val="btLr"/>
            <w:vAlign w:val="center"/>
          </w:tcPr>
          <w:p w14:paraId="633241EE" w14:textId="77777777" w:rsidR="00CA10B7" w:rsidRPr="00B26BD5" w:rsidRDefault="00CA10B7" w:rsidP="00CA10B7">
            <w:pPr>
              <w:jc w:val="center"/>
              <w:rPr>
                <w:sz w:val="16"/>
                <w:szCs w:val="16"/>
              </w:rPr>
            </w:pPr>
          </w:p>
        </w:tc>
        <w:tc>
          <w:tcPr>
            <w:tcW w:w="92" w:type="pct"/>
            <w:gridSpan w:val="4"/>
            <w:noWrap/>
            <w:textDirection w:val="btLr"/>
            <w:vAlign w:val="center"/>
          </w:tcPr>
          <w:p w14:paraId="1A18438B" w14:textId="77777777" w:rsidR="00CA10B7" w:rsidRPr="00B26BD5" w:rsidRDefault="00CA10B7" w:rsidP="00CA10B7">
            <w:pPr>
              <w:jc w:val="center"/>
              <w:rPr>
                <w:sz w:val="16"/>
                <w:szCs w:val="16"/>
              </w:rPr>
            </w:pPr>
          </w:p>
        </w:tc>
        <w:tc>
          <w:tcPr>
            <w:tcW w:w="92" w:type="pct"/>
            <w:gridSpan w:val="3"/>
            <w:noWrap/>
            <w:textDirection w:val="btLr"/>
            <w:vAlign w:val="center"/>
          </w:tcPr>
          <w:p w14:paraId="2FE3FD8B" w14:textId="77777777" w:rsidR="00CA10B7" w:rsidRPr="00B26BD5" w:rsidRDefault="00CA10B7" w:rsidP="00CA10B7">
            <w:pPr>
              <w:jc w:val="center"/>
              <w:rPr>
                <w:sz w:val="16"/>
                <w:szCs w:val="16"/>
              </w:rPr>
            </w:pPr>
          </w:p>
        </w:tc>
        <w:tc>
          <w:tcPr>
            <w:tcW w:w="92" w:type="pct"/>
            <w:gridSpan w:val="3"/>
            <w:noWrap/>
            <w:textDirection w:val="btLr"/>
            <w:vAlign w:val="center"/>
          </w:tcPr>
          <w:p w14:paraId="5882935D" w14:textId="77777777" w:rsidR="00CA10B7" w:rsidRPr="00B26BD5" w:rsidRDefault="00CA10B7" w:rsidP="00CA10B7">
            <w:pPr>
              <w:jc w:val="center"/>
              <w:rPr>
                <w:sz w:val="16"/>
                <w:szCs w:val="16"/>
              </w:rPr>
            </w:pPr>
          </w:p>
        </w:tc>
        <w:tc>
          <w:tcPr>
            <w:tcW w:w="92" w:type="pct"/>
            <w:gridSpan w:val="3"/>
            <w:noWrap/>
            <w:textDirection w:val="btLr"/>
            <w:vAlign w:val="center"/>
          </w:tcPr>
          <w:p w14:paraId="245C36C5" w14:textId="77777777" w:rsidR="00CA10B7" w:rsidRPr="00B26BD5" w:rsidRDefault="00CA10B7" w:rsidP="00CA10B7">
            <w:pPr>
              <w:jc w:val="center"/>
              <w:rPr>
                <w:sz w:val="16"/>
                <w:szCs w:val="16"/>
              </w:rPr>
            </w:pPr>
          </w:p>
        </w:tc>
        <w:tc>
          <w:tcPr>
            <w:tcW w:w="92" w:type="pct"/>
            <w:gridSpan w:val="4"/>
            <w:noWrap/>
            <w:textDirection w:val="btLr"/>
            <w:vAlign w:val="center"/>
          </w:tcPr>
          <w:p w14:paraId="00ADF132" w14:textId="77777777" w:rsidR="00CA10B7" w:rsidRPr="00B26BD5" w:rsidRDefault="00CA10B7" w:rsidP="00CA10B7">
            <w:pPr>
              <w:jc w:val="center"/>
              <w:rPr>
                <w:sz w:val="16"/>
                <w:szCs w:val="16"/>
              </w:rPr>
            </w:pPr>
          </w:p>
        </w:tc>
        <w:tc>
          <w:tcPr>
            <w:tcW w:w="92" w:type="pct"/>
            <w:gridSpan w:val="4"/>
            <w:noWrap/>
            <w:textDirection w:val="btLr"/>
            <w:vAlign w:val="center"/>
          </w:tcPr>
          <w:p w14:paraId="2C0AC589" w14:textId="77777777" w:rsidR="00CA10B7" w:rsidRPr="00B26BD5" w:rsidRDefault="00CA10B7" w:rsidP="00CA10B7">
            <w:pPr>
              <w:jc w:val="center"/>
              <w:rPr>
                <w:sz w:val="16"/>
                <w:szCs w:val="16"/>
              </w:rPr>
            </w:pPr>
          </w:p>
        </w:tc>
        <w:tc>
          <w:tcPr>
            <w:tcW w:w="92" w:type="pct"/>
            <w:gridSpan w:val="3"/>
            <w:noWrap/>
            <w:textDirection w:val="btLr"/>
            <w:vAlign w:val="center"/>
          </w:tcPr>
          <w:p w14:paraId="3448DF5B" w14:textId="77777777" w:rsidR="00CA10B7" w:rsidRPr="00B26BD5" w:rsidRDefault="00CA10B7" w:rsidP="00CA10B7">
            <w:pPr>
              <w:jc w:val="center"/>
              <w:rPr>
                <w:sz w:val="16"/>
                <w:szCs w:val="16"/>
              </w:rPr>
            </w:pPr>
          </w:p>
        </w:tc>
        <w:tc>
          <w:tcPr>
            <w:tcW w:w="92" w:type="pct"/>
            <w:gridSpan w:val="3"/>
            <w:noWrap/>
            <w:textDirection w:val="btLr"/>
            <w:vAlign w:val="center"/>
          </w:tcPr>
          <w:p w14:paraId="6AAD6914" w14:textId="77777777" w:rsidR="00CA10B7" w:rsidRPr="00B26BD5" w:rsidRDefault="00CA10B7" w:rsidP="00CA10B7">
            <w:pPr>
              <w:jc w:val="center"/>
              <w:rPr>
                <w:sz w:val="16"/>
                <w:szCs w:val="16"/>
              </w:rPr>
            </w:pPr>
          </w:p>
        </w:tc>
        <w:tc>
          <w:tcPr>
            <w:tcW w:w="92" w:type="pct"/>
            <w:gridSpan w:val="3"/>
            <w:noWrap/>
            <w:textDirection w:val="btLr"/>
            <w:vAlign w:val="center"/>
          </w:tcPr>
          <w:p w14:paraId="19A5239C" w14:textId="77777777" w:rsidR="00CA10B7" w:rsidRPr="00B26BD5" w:rsidRDefault="00CA10B7" w:rsidP="00CA10B7">
            <w:pPr>
              <w:jc w:val="center"/>
              <w:rPr>
                <w:sz w:val="16"/>
                <w:szCs w:val="16"/>
              </w:rPr>
            </w:pPr>
          </w:p>
        </w:tc>
        <w:tc>
          <w:tcPr>
            <w:tcW w:w="92" w:type="pct"/>
            <w:gridSpan w:val="4"/>
            <w:textDirection w:val="btLr"/>
            <w:vAlign w:val="center"/>
          </w:tcPr>
          <w:p w14:paraId="6F53D2B6" w14:textId="77777777" w:rsidR="00CA10B7" w:rsidRPr="00B26BD5" w:rsidRDefault="00CA10B7" w:rsidP="00CA10B7">
            <w:pPr>
              <w:jc w:val="center"/>
              <w:rPr>
                <w:sz w:val="16"/>
                <w:szCs w:val="16"/>
              </w:rPr>
            </w:pPr>
          </w:p>
        </w:tc>
        <w:tc>
          <w:tcPr>
            <w:tcW w:w="92" w:type="pct"/>
            <w:gridSpan w:val="4"/>
            <w:textDirection w:val="btLr"/>
            <w:vAlign w:val="center"/>
          </w:tcPr>
          <w:p w14:paraId="7DC79569" w14:textId="77777777" w:rsidR="00CA10B7" w:rsidRPr="00B26BD5" w:rsidRDefault="00CA10B7" w:rsidP="00CA10B7">
            <w:pPr>
              <w:jc w:val="center"/>
              <w:rPr>
                <w:sz w:val="16"/>
                <w:szCs w:val="16"/>
              </w:rPr>
            </w:pPr>
          </w:p>
        </w:tc>
        <w:tc>
          <w:tcPr>
            <w:tcW w:w="92" w:type="pct"/>
            <w:gridSpan w:val="3"/>
            <w:textDirection w:val="btLr"/>
            <w:vAlign w:val="center"/>
          </w:tcPr>
          <w:p w14:paraId="6CBBE2BD" w14:textId="77777777" w:rsidR="00CA10B7" w:rsidRPr="00B26BD5" w:rsidRDefault="00CA10B7" w:rsidP="00CA10B7">
            <w:pPr>
              <w:ind w:hanging="23"/>
              <w:jc w:val="center"/>
              <w:rPr>
                <w:sz w:val="16"/>
                <w:szCs w:val="16"/>
              </w:rPr>
            </w:pPr>
          </w:p>
        </w:tc>
        <w:tc>
          <w:tcPr>
            <w:tcW w:w="92" w:type="pct"/>
            <w:gridSpan w:val="3"/>
            <w:textDirection w:val="btLr"/>
            <w:vAlign w:val="center"/>
          </w:tcPr>
          <w:p w14:paraId="7EF667C4" w14:textId="77777777" w:rsidR="00CA10B7" w:rsidRPr="00B26BD5" w:rsidRDefault="00CA10B7" w:rsidP="00CA10B7">
            <w:pPr>
              <w:ind w:hanging="23"/>
              <w:jc w:val="center"/>
              <w:rPr>
                <w:sz w:val="16"/>
                <w:szCs w:val="16"/>
              </w:rPr>
            </w:pPr>
          </w:p>
        </w:tc>
        <w:tc>
          <w:tcPr>
            <w:tcW w:w="92" w:type="pct"/>
            <w:gridSpan w:val="3"/>
            <w:textDirection w:val="btLr"/>
            <w:vAlign w:val="center"/>
          </w:tcPr>
          <w:p w14:paraId="4DF7B4D3" w14:textId="77777777" w:rsidR="00CA10B7" w:rsidRPr="00B26BD5" w:rsidRDefault="00CA10B7" w:rsidP="00CA10B7">
            <w:pPr>
              <w:ind w:hanging="23"/>
              <w:jc w:val="center"/>
              <w:rPr>
                <w:sz w:val="16"/>
                <w:szCs w:val="16"/>
              </w:rPr>
            </w:pPr>
          </w:p>
        </w:tc>
        <w:tc>
          <w:tcPr>
            <w:tcW w:w="74" w:type="pct"/>
            <w:gridSpan w:val="4"/>
            <w:textDirection w:val="btLr"/>
            <w:vAlign w:val="center"/>
          </w:tcPr>
          <w:p w14:paraId="32E0EEC6" w14:textId="77777777" w:rsidR="00CA10B7" w:rsidRPr="00B26BD5" w:rsidRDefault="00CA10B7" w:rsidP="00CA10B7">
            <w:pPr>
              <w:ind w:hanging="23"/>
              <w:jc w:val="center"/>
              <w:rPr>
                <w:sz w:val="16"/>
                <w:szCs w:val="16"/>
              </w:rPr>
            </w:pPr>
          </w:p>
        </w:tc>
        <w:tc>
          <w:tcPr>
            <w:tcW w:w="110" w:type="pct"/>
            <w:gridSpan w:val="4"/>
            <w:textDirection w:val="btLr"/>
            <w:vAlign w:val="center"/>
          </w:tcPr>
          <w:p w14:paraId="7A34FFE3" w14:textId="77777777" w:rsidR="00CA10B7" w:rsidRPr="00B26BD5" w:rsidRDefault="00CA10B7" w:rsidP="00CA10B7">
            <w:pPr>
              <w:ind w:hanging="23"/>
              <w:jc w:val="center"/>
              <w:rPr>
                <w:sz w:val="16"/>
                <w:szCs w:val="16"/>
              </w:rPr>
            </w:pPr>
          </w:p>
        </w:tc>
        <w:tc>
          <w:tcPr>
            <w:tcW w:w="92" w:type="pct"/>
            <w:gridSpan w:val="3"/>
            <w:textDirection w:val="btLr"/>
            <w:vAlign w:val="center"/>
          </w:tcPr>
          <w:p w14:paraId="5E499F20" w14:textId="77777777" w:rsidR="00CA10B7" w:rsidRPr="00B26BD5" w:rsidRDefault="00CA10B7" w:rsidP="00CA10B7">
            <w:pPr>
              <w:ind w:hanging="23"/>
              <w:jc w:val="center"/>
              <w:rPr>
                <w:sz w:val="16"/>
                <w:szCs w:val="16"/>
              </w:rPr>
            </w:pPr>
          </w:p>
        </w:tc>
        <w:tc>
          <w:tcPr>
            <w:tcW w:w="92" w:type="pct"/>
            <w:gridSpan w:val="3"/>
            <w:textDirection w:val="btLr"/>
            <w:vAlign w:val="center"/>
          </w:tcPr>
          <w:p w14:paraId="496A6B9C" w14:textId="77777777" w:rsidR="00CA10B7" w:rsidRPr="00B26BD5" w:rsidRDefault="00CA10B7" w:rsidP="00CA10B7">
            <w:pPr>
              <w:ind w:hanging="23"/>
              <w:jc w:val="center"/>
              <w:rPr>
                <w:sz w:val="16"/>
                <w:szCs w:val="16"/>
              </w:rPr>
            </w:pPr>
          </w:p>
        </w:tc>
        <w:tc>
          <w:tcPr>
            <w:tcW w:w="92" w:type="pct"/>
            <w:gridSpan w:val="4"/>
            <w:textDirection w:val="btLr"/>
            <w:vAlign w:val="center"/>
          </w:tcPr>
          <w:p w14:paraId="12AF2979" w14:textId="77777777" w:rsidR="00CA10B7" w:rsidRPr="00B26BD5" w:rsidRDefault="00CA10B7" w:rsidP="00CA10B7">
            <w:pPr>
              <w:ind w:hanging="23"/>
              <w:jc w:val="center"/>
              <w:rPr>
                <w:sz w:val="16"/>
                <w:szCs w:val="16"/>
              </w:rPr>
            </w:pPr>
          </w:p>
        </w:tc>
        <w:tc>
          <w:tcPr>
            <w:tcW w:w="92" w:type="pct"/>
            <w:gridSpan w:val="3"/>
            <w:textDirection w:val="btLr"/>
            <w:vAlign w:val="center"/>
          </w:tcPr>
          <w:p w14:paraId="64D6CCB7" w14:textId="77777777" w:rsidR="00CA10B7" w:rsidRPr="00B26BD5" w:rsidRDefault="00CA10B7" w:rsidP="00CA10B7">
            <w:pPr>
              <w:ind w:hanging="23"/>
              <w:jc w:val="center"/>
              <w:rPr>
                <w:sz w:val="16"/>
                <w:szCs w:val="16"/>
              </w:rPr>
            </w:pPr>
          </w:p>
        </w:tc>
        <w:tc>
          <w:tcPr>
            <w:tcW w:w="108" w:type="pct"/>
            <w:gridSpan w:val="5"/>
            <w:textDirection w:val="btLr"/>
            <w:vAlign w:val="center"/>
          </w:tcPr>
          <w:p w14:paraId="1F786671" w14:textId="77777777" w:rsidR="00CA10B7" w:rsidRPr="00B26BD5" w:rsidRDefault="00CA10B7" w:rsidP="00CA10B7">
            <w:pPr>
              <w:ind w:hanging="23"/>
              <w:jc w:val="center"/>
              <w:rPr>
                <w:sz w:val="16"/>
                <w:szCs w:val="16"/>
              </w:rPr>
            </w:pPr>
          </w:p>
        </w:tc>
        <w:tc>
          <w:tcPr>
            <w:tcW w:w="124" w:type="pct"/>
            <w:gridSpan w:val="4"/>
            <w:textDirection w:val="btLr"/>
            <w:vAlign w:val="center"/>
          </w:tcPr>
          <w:p w14:paraId="68FECE59" w14:textId="77777777" w:rsidR="00CA10B7" w:rsidRPr="00B26BD5" w:rsidRDefault="00CA10B7" w:rsidP="00CA10B7">
            <w:pPr>
              <w:ind w:hanging="23"/>
              <w:jc w:val="center"/>
              <w:rPr>
                <w:sz w:val="16"/>
                <w:szCs w:val="16"/>
              </w:rPr>
            </w:pPr>
          </w:p>
        </w:tc>
        <w:tc>
          <w:tcPr>
            <w:tcW w:w="154" w:type="pct"/>
            <w:gridSpan w:val="4"/>
          </w:tcPr>
          <w:p w14:paraId="123F093F" w14:textId="77777777" w:rsidR="00CA10B7" w:rsidRPr="00B26BD5" w:rsidRDefault="00CA10B7" w:rsidP="00B379FF">
            <w:pPr>
              <w:ind w:hanging="23"/>
              <w:jc w:val="center"/>
              <w:rPr>
                <w:sz w:val="16"/>
                <w:szCs w:val="16"/>
              </w:rPr>
            </w:pPr>
          </w:p>
        </w:tc>
      </w:tr>
      <w:tr w:rsidR="008C37F4" w:rsidRPr="00B26BD5" w14:paraId="457FF700" w14:textId="77777777" w:rsidTr="008C37F4">
        <w:trPr>
          <w:cantSplit/>
          <w:trHeight w:val="259"/>
          <w:jc w:val="center"/>
        </w:trPr>
        <w:tc>
          <w:tcPr>
            <w:tcW w:w="279" w:type="pct"/>
            <w:gridSpan w:val="3"/>
          </w:tcPr>
          <w:p w14:paraId="50F9D6F0" w14:textId="77777777" w:rsidR="00CA10B7" w:rsidRPr="00AD1AB2" w:rsidRDefault="00CA10B7" w:rsidP="00B379FF">
            <w:pPr>
              <w:ind w:left="2" w:hanging="9"/>
              <w:rPr>
                <w:sz w:val="14"/>
                <w:szCs w:val="16"/>
              </w:rPr>
            </w:pPr>
            <w:r w:rsidRPr="00AD1AB2">
              <w:rPr>
                <w:sz w:val="14"/>
                <w:szCs w:val="16"/>
              </w:rPr>
              <w:t>ЕН.02</w:t>
            </w:r>
          </w:p>
        </w:tc>
        <w:tc>
          <w:tcPr>
            <w:tcW w:w="528" w:type="pct"/>
            <w:gridSpan w:val="4"/>
          </w:tcPr>
          <w:p w14:paraId="1BB792C7" w14:textId="77777777" w:rsidR="00CA10B7" w:rsidRPr="00AD1AB2" w:rsidRDefault="00CA10B7" w:rsidP="00B379FF">
            <w:pPr>
              <w:suppressAutoHyphens/>
              <w:rPr>
                <w:sz w:val="16"/>
                <w:szCs w:val="16"/>
              </w:rPr>
            </w:pPr>
            <w:r w:rsidRPr="00AD1AB2">
              <w:rPr>
                <w:sz w:val="14"/>
                <w:szCs w:val="16"/>
              </w:rPr>
              <w:t>Экологические основы природопользования</w:t>
            </w:r>
          </w:p>
        </w:tc>
        <w:tc>
          <w:tcPr>
            <w:tcW w:w="127" w:type="pct"/>
            <w:gridSpan w:val="3"/>
            <w:shd w:val="clear" w:color="auto" w:fill="FFFFFF"/>
            <w:textDirection w:val="btLr"/>
            <w:vAlign w:val="center"/>
          </w:tcPr>
          <w:p w14:paraId="6C868ABF" w14:textId="77777777" w:rsidR="00CA10B7" w:rsidRPr="00B26BD5" w:rsidRDefault="00CA10B7" w:rsidP="00CA10B7">
            <w:pPr>
              <w:jc w:val="center"/>
              <w:rPr>
                <w:sz w:val="16"/>
                <w:szCs w:val="16"/>
              </w:rPr>
            </w:pPr>
          </w:p>
        </w:tc>
        <w:tc>
          <w:tcPr>
            <w:tcW w:w="92" w:type="pct"/>
            <w:gridSpan w:val="3"/>
            <w:shd w:val="clear" w:color="auto" w:fill="FFFFFF"/>
            <w:textDirection w:val="btLr"/>
            <w:vAlign w:val="center"/>
          </w:tcPr>
          <w:p w14:paraId="0085B2E8" w14:textId="77777777" w:rsidR="00CA10B7" w:rsidRPr="00B26BD5" w:rsidRDefault="00CA10B7" w:rsidP="00CA10B7">
            <w:pPr>
              <w:jc w:val="center"/>
              <w:rPr>
                <w:sz w:val="16"/>
                <w:szCs w:val="16"/>
              </w:rPr>
            </w:pPr>
          </w:p>
        </w:tc>
        <w:tc>
          <w:tcPr>
            <w:tcW w:w="92" w:type="pct"/>
            <w:gridSpan w:val="3"/>
            <w:shd w:val="clear" w:color="auto" w:fill="FFFFFF"/>
            <w:textDirection w:val="btLr"/>
            <w:vAlign w:val="center"/>
          </w:tcPr>
          <w:p w14:paraId="242D28F4" w14:textId="77777777" w:rsidR="00CA10B7" w:rsidRPr="00B26BD5" w:rsidRDefault="00CA10B7" w:rsidP="00CA10B7">
            <w:pPr>
              <w:jc w:val="center"/>
              <w:rPr>
                <w:sz w:val="16"/>
                <w:szCs w:val="16"/>
              </w:rPr>
            </w:pPr>
          </w:p>
        </w:tc>
        <w:tc>
          <w:tcPr>
            <w:tcW w:w="92" w:type="pct"/>
            <w:gridSpan w:val="4"/>
            <w:shd w:val="clear" w:color="auto" w:fill="FFFFFF"/>
            <w:textDirection w:val="btLr"/>
            <w:vAlign w:val="center"/>
          </w:tcPr>
          <w:p w14:paraId="7388D4BB" w14:textId="77777777" w:rsidR="00CA10B7" w:rsidRPr="00B26BD5" w:rsidRDefault="00CA10B7" w:rsidP="00CA10B7">
            <w:pPr>
              <w:jc w:val="center"/>
              <w:rPr>
                <w:sz w:val="16"/>
                <w:szCs w:val="16"/>
              </w:rPr>
            </w:pPr>
          </w:p>
        </w:tc>
        <w:tc>
          <w:tcPr>
            <w:tcW w:w="92" w:type="pct"/>
            <w:gridSpan w:val="4"/>
            <w:shd w:val="clear" w:color="auto" w:fill="FFFFFF"/>
            <w:textDirection w:val="btLr"/>
            <w:vAlign w:val="center"/>
          </w:tcPr>
          <w:p w14:paraId="63560933" w14:textId="77777777" w:rsidR="00CA10B7" w:rsidRPr="00B26BD5" w:rsidRDefault="00CA10B7" w:rsidP="00CA10B7">
            <w:pPr>
              <w:jc w:val="center"/>
              <w:rPr>
                <w:sz w:val="16"/>
                <w:szCs w:val="16"/>
              </w:rPr>
            </w:pPr>
          </w:p>
        </w:tc>
        <w:tc>
          <w:tcPr>
            <w:tcW w:w="92" w:type="pct"/>
            <w:gridSpan w:val="3"/>
            <w:shd w:val="clear" w:color="auto" w:fill="FFFFFF"/>
            <w:textDirection w:val="btLr"/>
            <w:vAlign w:val="center"/>
          </w:tcPr>
          <w:p w14:paraId="76ABC41D" w14:textId="77777777" w:rsidR="00CA10B7" w:rsidRPr="00B26BD5" w:rsidRDefault="00CA10B7" w:rsidP="00CA10B7">
            <w:pPr>
              <w:jc w:val="center"/>
              <w:rPr>
                <w:sz w:val="16"/>
                <w:szCs w:val="16"/>
              </w:rPr>
            </w:pPr>
          </w:p>
        </w:tc>
        <w:tc>
          <w:tcPr>
            <w:tcW w:w="92" w:type="pct"/>
            <w:gridSpan w:val="4"/>
            <w:shd w:val="clear" w:color="auto" w:fill="FFFFFF"/>
            <w:textDirection w:val="btLr"/>
            <w:vAlign w:val="center"/>
          </w:tcPr>
          <w:p w14:paraId="368F7D87" w14:textId="77777777" w:rsidR="00CA10B7" w:rsidRPr="00B26BD5" w:rsidRDefault="00CA10B7" w:rsidP="00CA10B7">
            <w:pPr>
              <w:jc w:val="center"/>
              <w:rPr>
                <w:sz w:val="16"/>
                <w:szCs w:val="16"/>
              </w:rPr>
            </w:pPr>
          </w:p>
        </w:tc>
        <w:tc>
          <w:tcPr>
            <w:tcW w:w="92" w:type="pct"/>
            <w:gridSpan w:val="4"/>
            <w:shd w:val="clear" w:color="auto" w:fill="FFFFFF"/>
            <w:noWrap/>
            <w:textDirection w:val="btLr"/>
            <w:vAlign w:val="center"/>
          </w:tcPr>
          <w:p w14:paraId="39CF7A96"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679E9E76"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4B320A21"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59BB7817" w14:textId="77777777" w:rsidR="00CA10B7" w:rsidRPr="00B26BD5" w:rsidRDefault="00CA10B7" w:rsidP="00CA10B7">
            <w:pPr>
              <w:jc w:val="center"/>
              <w:rPr>
                <w:sz w:val="16"/>
                <w:szCs w:val="16"/>
              </w:rPr>
            </w:pPr>
          </w:p>
        </w:tc>
        <w:tc>
          <w:tcPr>
            <w:tcW w:w="92" w:type="pct"/>
            <w:gridSpan w:val="3"/>
            <w:shd w:val="clear" w:color="auto" w:fill="FFFFFF"/>
            <w:textDirection w:val="btLr"/>
            <w:vAlign w:val="center"/>
          </w:tcPr>
          <w:p w14:paraId="07FAFDF9" w14:textId="77777777" w:rsidR="00CA10B7" w:rsidRPr="00B26BD5" w:rsidRDefault="00CA10B7" w:rsidP="00CA10B7">
            <w:pPr>
              <w:jc w:val="center"/>
              <w:rPr>
                <w:sz w:val="16"/>
                <w:szCs w:val="16"/>
              </w:rPr>
            </w:pPr>
          </w:p>
        </w:tc>
        <w:tc>
          <w:tcPr>
            <w:tcW w:w="92" w:type="pct"/>
            <w:gridSpan w:val="4"/>
            <w:shd w:val="clear" w:color="auto" w:fill="FFFFFF"/>
            <w:noWrap/>
            <w:textDirection w:val="btLr"/>
            <w:vAlign w:val="center"/>
          </w:tcPr>
          <w:p w14:paraId="42EDF759"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3E36EC85"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5C1C8654" w14:textId="77777777" w:rsidR="00CA10B7" w:rsidRPr="00B26BD5" w:rsidRDefault="00CA10B7" w:rsidP="00CA10B7">
            <w:pPr>
              <w:jc w:val="center"/>
              <w:rPr>
                <w:sz w:val="16"/>
                <w:szCs w:val="16"/>
              </w:rPr>
            </w:pPr>
          </w:p>
        </w:tc>
        <w:tc>
          <w:tcPr>
            <w:tcW w:w="92" w:type="pct"/>
            <w:gridSpan w:val="3"/>
            <w:shd w:val="clear" w:color="auto" w:fill="FFFFFF"/>
            <w:noWrap/>
            <w:textDirection w:val="btLr"/>
            <w:vAlign w:val="center"/>
          </w:tcPr>
          <w:p w14:paraId="4D5A2074" w14:textId="77777777" w:rsidR="00CA10B7" w:rsidRPr="00B26BD5" w:rsidRDefault="00CA10B7" w:rsidP="00CA10B7">
            <w:pPr>
              <w:jc w:val="center"/>
              <w:rPr>
                <w:sz w:val="16"/>
                <w:szCs w:val="16"/>
              </w:rPr>
            </w:pPr>
          </w:p>
        </w:tc>
        <w:tc>
          <w:tcPr>
            <w:tcW w:w="92" w:type="pct"/>
            <w:gridSpan w:val="4"/>
            <w:shd w:val="clear" w:color="auto" w:fill="FFFFFF"/>
            <w:noWrap/>
            <w:textDirection w:val="btLr"/>
            <w:vAlign w:val="center"/>
          </w:tcPr>
          <w:p w14:paraId="159BD71D" w14:textId="77777777" w:rsidR="00CA10B7" w:rsidRPr="00B26BD5" w:rsidRDefault="00CA10B7" w:rsidP="00CA10B7">
            <w:pPr>
              <w:jc w:val="center"/>
              <w:rPr>
                <w:sz w:val="16"/>
                <w:szCs w:val="16"/>
              </w:rPr>
            </w:pPr>
          </w:p>
        </w:tc>
        <w:tc>
          <w:tcPr>
            <w:tcW w:w="92" w:type="pct"/>
            <w:gridSpan w:val="4"/>
            <w:noWrap/>
            <w:textDirection w:val="btLr"/>
            <w:vAlign w:val="center"/>
          </w:tcPr>
          <w:p w14:paraId="16982644" w14:textId="77777777" w:rsidR="00CA10B7" w:rsidRPr="00B26BD5" w:rsidRDefault="00CA10B7" w:rsidP="00CA10B7">
            <w:pPr>
              <w:jc w:val="center"/>
              <w:rPr>
                <w:bCs/>
                <w:sz w:val="16"/>
                <w:szCs w:val="16"/>
              </w:rPr>
            </w:pPr>
          </w:p>
        </w:tc>
        <w:tc>
          <w:tcPr>
            <w:tcW w:w="92" w:type="pct"/>
            <w:gridSpan w:val="3"/>
            <w:noWrap/>
            <w:textDirection w:val="btLr"/>
            <w:vAlign w:val="center"/>
          </w:tcPr>
          <w:p w14:paraId="6600B10E" w14:textId="77777777" w:rsidR="00CA10B7" w:rsidRPr="00B26BD5" w:rsidRDefault="00CA10B7" w:rsidP="00CA10B7">
            <w:pPr>
              <w:jc w:val="center"/>
              <w:rPr>
                <w:sz w:val="16"/>
                <w:szCs w:val="16"/>
              </w:rPr>
            </w:pPr>
          </w:p>
        </w:tc>
        <w:tc>
          <w:tcPr>
            <w:tcW w:w="92" w:type="pct"/>
            <w:gridSpan w:val="3"/>
            <w:noWrap/>
            <w:textDirection w:val="btLr"/>
            <w:vAlign w:val="center"/>
          </w:tcPr>
          <w:p w14:paraId="43954253" w14:textId="77777777" w:rsidR="00CA10B7" w:rsidRPr="00B26BD5" w:rsidRDefault="00CA10B7" w:rsidP="00CA10B7">
            <w:pPr>
              <w:jc w:val="center"/>
              <w:rPr>
                <w:sz w:val="16"/>
                <w:szCs w:val="16"/>
              </w:rPr>
            </w:pPr>
          </w:p>
        </w:tc>
        <w:tc>
          <w:tcPr>
            <w:tcW w:w="92" w:type="pct"/>
            <w:gridSpan w:val="4"/>
            <w:noWrap/>
            <w:textDirection w:val="btLr"/>
            <w:vAlign w:val="center"/>
          </w:tcPr>
          <w:p w14:paraId="501E34A1" w14:textId="77777777" w:rsidR="00CA10B7" w:rsidRPr="00B26BD5" w:rsidRDefault="00CA10B7" w:rsidP="00CA10B7">
            <w:pPr>
              <w:jc w:val="center"/>
              <w:rPr>
                <w:sz w:val="16"/>
                <w:szCs w:val="16"/>
              </w:rPr>
            </w:pPr>
          </w:p>
        </w:tc>
        <w:tc>
          <w:tcPr>
            <w:tcW w:w="92" w:type="pct"/>
            <w:gridSpan w:val="4"/>
            <w:noWrap/>
            <w:textDirection w:val="btLr"/>
            <w:vAlign w:val="center"/>
          </w:tcPr>
          <w:p w14:paraId="31D5F375" w14:textId="77777777" w:rsidR="00CA10B7" w:rsidRPr="00B26BD5" w:rsidRDefault="00CA10B7" w:rsidP="00CA10B7">
            <w:pPr>
              <w:jc w:val="center"/>
              <w:rPr>
                <w:sz w:val="16"/>
                <w:szCs w:val="16"/>
              </w:rPr>
            </w:pPr>
          </w:p>
        </w:tc>
        <w:tc>
          <w:tcPr>
            <w:tcW w:w="92" w:type="pct"/>
            <w:gridSpan w:val="3"/>
            <w:noWrap/>
            <w:textDirection w:val="btLr"/>
            <w:vAlign w:val="center"/>
          </w:tcPr>
          <w:p w14:paraId="77E9A9B7" w14:textId="77777777" w:rsidR="00CA10B7" w:rsidRPr="00B26BD5" w:rsidRDefault="00CA10B7" w:rsidP="00CA10B7">
            <w:pPr>
              <w:jc w:val="center"/>
              <w:rPr>
                <w:sz w:val="16"/>
                <w:szCs w:val="16"/>
              </w:rPr>
            </w:pPr>
          </w:p>
        </w:tc>
        <w:tc>
          <w:tcPr>
            <w:tcW w:w="92" w:type="pct"/>
            <w:gridSpan w:val="3"/>
            <w:noWrap/>
            <w:textDirection w:val="btLr"/>
            <w:vAlign w:val="center"/>
          </w:tcPr>
          <w:p w14:paraId="5A20C5FE" w14:textId="77777777" w:rsidR="00CA10B7" w:rsidRPr="00B26BD5" w:rsidRDefault="00CA10B7" w:rsidP="00CA10B7">
            <w:pPr>
              <w:jc w:val="center"/>
              <w:rPr>
                <w:sz w:val="16"/>
                <w:szCs w:val="16"/>
              </w:rPr>
            </w:pPr>
          </w:p>
        </w:tc>
        <w:tc>
          <w:tcPr>
            <w:tcW w:w="92" w:type="pct"/>
            <w:gridSpan w:val="3"/>
            <w:noWrap/>
            <w:textDirection w:val="btLr"/>
            <w:vAlign w:val="center"/>
          </w:tcPr>
          <w:p w14:paraId="36588C7F" w14:textId="77777777" w:rsidR="00CA10B7" w:rsidRPr="00B26BD5" w:rsidRDefault="00CA10B7" w:rsidP="00CA10B7">
            <w:pPr>
              <w:jc w:val="center"/>
              <w:rPr>
                <w:sz w:val="16"/>
                <w:szCs w:val="16"/>
              </w:rPr>
            </w:pPr>
          </w:p>
        </w:tc>
        <w:tc>
          <w:tcPr>
            <w:tcW w:w="92" w:type="pct"/>
            <w:gridSpan w:val="4"/>
            <w:noWrap/>
            <w:textDirection w:val="btLr"/>
            <w:vAlign w:val="center"/>
          </w:tcPr>
          <w:p w14:paraId="7E12BB33" w14:textId="77777777" w:rsidR="00CA10B7" w:rsidRPr="00B26BD5" w:rsidRDefault="00CA10B7" w:rsidP="00CA10B7">
            <w:pPr>
              <w:jc w:val="center"/>
              <w:rPr>
                <w:sz w:val="16"/>
                <w:szCs w:val="16"/>
              </w:rPr>
            </w:pPr>
          </w:p>
        </w:tc>
        <w:tc>
          <w:tcPr>
            <w:tcW w:w="92" w:type="pct"/>
            <w:gridSpan w:val="4"/>
            <w:noWrap/>
            <w:textDirection w:val="btLr"/>
            <w:vAlign w:val="center"/>
          </w:tcPr>
          <w:p w14:paraId="2FA49647" w14:textId="77777777" w:rsidR="00CA10B7" w:rsidRPr="00B26BD5" w:rsidRDefault="00CA10B7" w:rsidP="00CA10B7">
            <w:pPr>
              <w:jc w:val="center"/>
              <w:rPr>
                <w:sz w:val="16"/>
                <w:szCs w:val="16"/>
              </w:rPr>
            </w:pPr>
          </w:p>
        </w:tc>
        <w:tc>
          <w:tcPr>
            <w:tcW w:w="92" w:type="pct"/>
            <w:gridSpan w:val="3"/>
            <w:noWrap/>
            <w:textDirection w:val="btLr"/>
            <w:vAlign w:val="center"/>
          </w:tcPr>
          <w:p w14:paraId="5825FA48" w14:textId="77777777" w:rsidR="00CA10B7" w:rsidRPr="00B26BD5" w:rsidRDefault="00CA10B7" w:rsidP="00CA10B7">
            <w:pPr>
              <w:jc w:val="center"/>
              <w:rPr>
                <w:sz w:val="16"/>
                <w:szCs w:val="16"/>
              </w:rPr>
            </w:pPr>
          </w:p>
        </w:tc>
        <w:tc>
          <w:tcPr>
            <w:tcW w:w="92" w:type="pct"/>
            <w:gridSpan w:val="3"/>
            <w:noWrap/>
            <w:textDirection w:val="btLr"/>
            <w:vAlign w:val="center"/>
          </w:tcPr>
          <w:p w14:paraId="43FF89DA" w14:textId="77777777" w:rsidR="00CA10B7" w:rsidRPr="00B26BD5" w:rsidRDefault="00CA10B7" w:rsidP="00CA10B7">
            <w:pPr>
              <w:jc w:val="center"/>
              <w:rPr>
                <w:sz w:val="16"/>
                <w:szCs w:val="16"/>
              </w:rPr>
            </w:pPr>
          </w:p>
        </w:tc>
        <w:tc>
          <w:tcPr>
            <w:tcW w:w="92" w:type="pct"/>
            <w:gridSpan w:val="3"/>
            <w:noWrap/>
            <w:textDirection w:val="btLr"/>
            <w:vAlign w:val="center"/>
          </w:tcPr>
          <w:p w14:paraId="3D58470A" w14:textId="77777777" w:rsidR="00CA10B7" w:rsidRPr="00B26BD5" w:rsidRDefault="00CA10B7" w:rsidP="00CA10B7">
            <w:pPr>
              <w:jc w:val="center"/>
              <w:rPr>
                <w:sz w:val="16"/>
                <w:szCs w:val="16"/>
              </w:rPr>
            </w:pPr>
          </w:p>
        </w:tc>
        <w:tc>
          <w:tcPr>
            <w:tcW w:w="92" w:type="pct"/>
            <w:gridSpan w:val="4"/>
            <w:textDirection w:val="btLr"/>
            <w:vAlign w:val="center"/>
          </w:tcPr>
          <w:p w14:paraId="7EAA121C" w14:textId="77777777" w:rsidR="00CA10B7" w:rsidRPr="00B26BD5" w:rsidRDefault="00CA10B7" w:rsidP="00CA10B7">
            <w:pPr>
              <w:jc w:val="center"/>
              <w:rPr>
                <w:sz w:val="16"/>
                <w:szCs w:val="16"/>
              </w:rPr>
            </w:pPr>
          </w:p>
        </w:tc>
        <w:tc>
          <w:tcPr>
            <w:tcW w:w="92" w:type="pct"/>
            <w:gridSpan w:val="4"/>
            <w:textDirection w:val="btLr"/>
            <w:vAlign w:val="center"/>
          </w:tcPr>
          <w:p w14:paraId="5D85C750" w14:textId="77777777" w:rsidR="00CA10B7" w:rsidRPr="00B26BD5" w:rsidRDefault="00CA10B7" w:rsidP="00CA10B7">
            <w:pPr>
              <w:jc w:val="center"/>
              <w:rPr>
                <w:sz w:val="16"/>
                <w:szCs w:val="16"/>
              </w:rPr>
            </w:pPr>
          </w:p>
        </w:tc>
        <w:tc>
          <w:tcPr>
            <w:tcW w:w="92" w:type="pct"/>
            <w:gridSpan w:val="3"/>
            <w:textDirection w:val="btLr"/>
            <w:vAlign w:val="center"/>
          </w:tcPr>
          <w:p w14:paraId="703C2DBD" w14:textId="77777777" w:rsidR="00CA10B7" w:rsidRPr="00B26BD5" w:rsidRDefault="00CA10B7" w:rsidP="00CA10B7">
            <w:pPr>
              <w:ind w:hanging="23"/>
              <w:jc w:val="center"/>
              <w:rPr>
                <w:sz w:val="16"/>
                <w:szCs w:val="16"/>
              </w:rPr>
            </w:pPr>
          </w:p>
        </w:tc>
        <w:tc>
          <w:tcPr>
            <w:tcW w:w="92" w:type="pct"/>
            <w:gridSpan w:val="3"/>
            <w:textDirection w:val="btLr"/>
            <w:vAlign w:val="center"/>
          </w:tcPr>
          <w:p w14:paraId="4FB39828" w14:textId="77777777" w:rsidR="00CA10B7" w:rsidRPr="00B26BD5" w:rsidRDefault="00CA10B7" w:rsidP="00CA10B7">
            <w:pPr>
              <w:ind w:hanging="23"/>
              <w:jc w:val="center"/>
              <w:rPr>
                <w:sz w:val="16"/>
                <w:szCs w:val="16"/>
              </w:rPr>
            </w:pPr>
          </w:p>
        </w:tc>
        <w:tc>
          <w:tcPr>
            <w:tcW w:w="92" w:type="pct"/>
            <w:gridSpan w:val="3"/>
            <w:textDirection w:val="btLr"/>
            <w:vAlign w:val="center"/>
          </w:tcPr>
          <w:p w14:paraId="37E110F8" w14:textId="77777777" w:rsidR="00CA10B7" w:rsidRPr="00B26BD5" w:rsidRDefault="00CA10B7" w:rsidP="00CA10B7">
            <w:pPr>
              <w:ind w:hanging="23"/>
              <w:jc w:val="center"/>
              <w:rPr>
                <w:sz w:val="16"/>
                <w:szCs w:val="16"/>
              </w:rPr>
            </w:pPr>
          </w:p>
        </w:tc>
        <w:tc>
          <w:tcPr>
            <w:tcW w:w="74" w:type="pct"/>
            <w:gridSpan w:val="4"/>
            <w:textDirection w:val="btLr"/>
            <w:vAlign w:val="center"/>
          </w:tcPr>
          <w:p w14:paraId="5054DD26" w14:textId="77777777" w:rsidR="00CA10B7" w:rsidRPr="00B26BD5" w:rsidRDefault="00CA10B7" w:rsidP="00CA10B7">
            <w:pPr>
              <w:ind w:hanging="23"/>
              <w:jc w:val="center"/>
              <w:rPr>
                <w:sz w:val="16"/>
                <w:szCs w:val="16"/>
              </w:rPr>
            </w:pPr>
          </w:p>
        </w:tc>
        <w:tc>
          <w:tcPr>
            <w:tcW w:w="110" w:type="pct"/>
            <w:gridSpan w:val="4"/>
            <w:textDirection w:val="btLr"/>
            <w:vAlign w:val="center"/>
          </w:tcPr>
          <w:p w14:paraId="62B4D996" w14:textId="77777777" w:rsidR="00CA10B7" w:rsidRPr="00B26BD5" w:rsidRDefault="00CA10B7" w:rsidP="00CA10B7">
            <w:pPr>
              <w:ind w:hanging="23"/>
              <w:jc w:val="center"/>
              <w:rPr>
                <w:sz w:val="16"/>
                <w:szCs w:val="16"/>
              </w:rPr>
            </w:pPr>
          </w:p>
        </w:tc>
        <w:tc>
          <w:tcPr>
            <w:tcW w:w="92" w:type="pct"/>
            <w:gridSpan w:val="3"/>
            <w:textDirection w:val="btLr"/>
            <w:vAlign w:val="center"/>
          </w:tcPr>
          <w:p w14:paraId="4F0C4714" w14:textId="77777777" w:rsidR="00CA10B7" w:rsidRPr="00B26BD5" w:rsidRDefault="00CA10B7" w:rsidP="00CA10B7">
            <w:pPr>
              <w:ind w:hanging="23"/>
              <w:jc w:val="center"/>
              <w:rPr>
                <w:sz w:val="16"/>
                <w:szCs w:val="16"/>
              </w:rPr>
            </w:pPr>
          </w:p>
        </w:tc>
        <w:tc>
          <w:tcPr>
            <w:tcW w:w="92" w:type="pct"/>
            <w:gridSpan w:val="3"/>
            <w:textDirection w:val="btLr"/>
            <w:vAlign w:val="center"/>
          </w:tcPr>
          <w:p w14:paraId="250FA036" w14:textId="77777777" w:rsidR="00CA10B7" w:rsidRPr="00B26BD5" w:rsidRDefault="00CA10B7" w:rsidP="00CA10B7">
            <w:pPr>
              <w:ind w:hanging="23"/>
              <w:jc w:val="center"/>
              <w:rPr>
                <w:sz w:val="16"/>
                <w:szCs w:val="16"/>
              </w:rPr>
            </w:pPr>
          </w:p>
        </w:tc>
        <w:tc>
          <w:tcPr>
            <w:tcW w:w="92" w:type="pct"/>
            <w:gridSpan w:val="4"/>
            <w:textDirection w:val="btLr"/>
            <w:vAlign w:val="center"/>
          </w:tcPr>
          <w:p w14:paraId="6381F834" w14:textId="77777777" w:rsidR="00CA10B7" w:rsidRPr="00B26BD5" w:rsidRDefault="00CA10B7" w:rsidP="00CA10B7">
            <w:pPr>
              <w:ind w:hanging="23"/>
              <w:jc w:val="center"/>
              <w:rPr>
                <w:sz w:val="16"/>
                <w:szCs w:val="16"/>
              </w:rPr>
            </w:pPr>
          </w:p>
        </w:tc>
        <w:tc>
          <w:tcPr>
            <w:tcW w:w="92" w:type="pct"/>
            <w:gridSpan w:val="3"/>
            <w:textDirection w:val="btLr"/>
            <w:vAlign w:val="center"/>
          </w:tcPr>
          <w:p w14:paraId="0C1BD2C3" w14:textId="77777777" w:rsidR="00CA10B7" w:rsidRPr="00B26BD5" w:rsidRDefault="00CA10B7" w:rsidP="00CA10B7">
            <w:pPr>
              <w:ind w:hanging="23"/>
              <w:jc w:val="center"/>
              <w:rPr>
                <w:sz w:val="16"/>
                <w:szCs w:val="16"/>
              </w:rPr>
            </w:pPr>
          </w:p>
        </w:tc>
        <w:tc>
          <w:tcPr>
            <w:tcW w:w="108" w:type="pct"/>
            <w:gridSpan w:val="5"/>
            <w:textDirection w:val="btLr"/>
            <w:vAlign w:val="center"/>
          </w:tcPr>
          <w:p w14:paraId="22713D96" w14:textId="77777777" w:rsidR="00CA10B7" w:rsidRPr="00B26BD5" w:rsidRDefault="00CA10B7" w:rsidP="00CA10B7">
            <w:pPr>
              <w:ind w:hanging="23"/>
              <w:jc w:val="center"/>
              <w:rPr>
                <w:sz w:val="16"/>
                <w:szCs w:val="16"/>
              </w:rPr>
            </w:pPr>
          </w:p>
        </w:tc>
        <w:tc>
          <w:tcPr>
            <w:tcW w:w="124" w:type="pct"/>
            <w:gridSpan w:val="4"/>
            <w:textDirection w:val="btLr"/>
            <w:vAlign w:val="center"/>
          </w:tcPr>
          <w:p w14:paraId="6D54668D" w14:textId="77777777" w:rsidR="00CA10B7" w:rsidRPr="00B26BD5" w:rsidRDefault="00CA10B7" w:rsidP="00CA10B7">
            <w:pPr>
              <w:ind w:hanging="23"/>
              <w:jc w:val="center"/>
              <w:rPr>
                <w:sz w:val="16"/>
                <w:szCs w:val="16"/>
              </w:rPr>
            </w:pPr>
          </w:p>
        </w:tc>
        <w:tc>
          <w:tcPr>
            <w:tcW w:w="154" w:type="pct"/>
            <w:gridSpan w:val="4"/>
          </w:tcPr>
          <w:p w14:paraId="59EF1EDD" w14:textId="77777777" w:rsidR="00CA10B7" w:rsidRPr="00B26BD5" w:rsidRDefault="00CA10B7" w:rsidP="00B379FF">
            <w:pPr>
              <w:ind w:hanging="23"/>
              <w:jc w:val="center"/>
              <w:rPr>
                <w:sz w:val="16"/>
                <w:szCs w:val="16"/>
              </w:rPr>
            </w:pPr>
          </w:p>
        </w:tc>
      </w:tr>
      <w:tr w:rsidR="004225D3" w:rsidRPr="00B26BD5" w14:paraId="07B43CB6" w14:textId="77777777" w:rsidTr="008C37F4">
        <w:trPr>
          <w:cantSplit/>
          <w:trHeight w:val="340"/>
          <w:jc w:val="center"/>
        </w:trPr>
        <w:tc>
          <w:tcPr>
            <w:tcW w:w="279" w:type="pct"/>
            <w:gridSpan w:val="3"/>
            <w:shd w:val="clear" w:color="auto" w:fill="C0C0C0"/>
            <w:vAlign w:val="center"/>
          </w:tcPr>
          <w:p w14:paraId="5933985C" w14:textId="77777777" w:rsidR="00CA10B7" w:rsidRPr="00B26BD5" w:rsidRDefault="00CA10B7" w:rsidP="00B379FF">
            <w:pPr>
              <w:ind w:left="2" w:hanging="9"/>
              <w:rPr>
                <w:sz w:val="16"/>
                <w:szCs w:val="16"/>
              </w:rPr>
            </w:pPr>
            <w:r w:rsidRPr="00B26BD5">
              <w:rPr>
                <w:b/>
                <w:bCs/>
                <w:sz w:val="16"/>
                <w:szCs w:val="16"/>
              </w:rPr>
              <w:t>ОП.00</w:t>
            </w:r>
          </w:p>
        </w:tc>
        <w:tc>
          <w:tcPr>
            <w:tcW w:w="528" w:type="pct"/>
            <w:gridSpan w:val="4"/>
            <w:shd w:val="clear" w:color="auto" w:fill="C0C0C0"/>
            <w:noWrap/>
            <w:vAlign w:val="center"/>
          </w:tcPr>
          <w:p w14:paraId="2B68E7B3" w14:textId="77777777" w:rsidR="00CA10B7" w:rsidRPr="001D659C" w:rsidRDefault="00CA10B7" w:rsidP="00B379FF">
            <w:pPr>
              <w:suppressAutoHyphens/>
              <w:rPr>
                <w:b/>
                <w:sz w:val="14"/>
                <w:szCs w:val="16"/>
              </w:rPr>
            </w:pPr>
            <w:r w:rsidRPr="001D659C">
              <w:rPr>
                <w:b/>
                <w:sz w:val="14"/>
                <w:szCs w:val="16"/>
              </w:rPr>
              <w:t xml:space="preserve">Общепрофессиональный цикл </w:t>
            </w:r>
          </w:p>
        </w:tc>
        <w:tc>
          <w:tcPr>
            <w:tcW w:w="127" w:type="pct"/>
            <w:gridSpan w:val="3"/>
            <w:shd w:val="clear" w:color="auto" w:fill="C0C0C0"/>
            <w:vAlign w:val="center"/>
          </w:tcPr>
          <w:p w14:paraId="728D958A" w14:textId="77777777" w:rsidR="00CA10B7" w:rsidRPr="00B26BD5" w:rsidRDefault="00CA10B7" w:rsidP="00CA10B7">
            <w:pPr>
              <w:jc w:val="center"/>
              <w:rPr>
                <w:sz w:val="16"/>
                <w:szCs w:val="16"/>
              </w:rPr>
            </w:pPr>
          </w:p>
        </w:tc>
        <w:tc>
          <w:tcPr>
            <w:tcW w:w="92" w:type="pct"/>
            <w:gridSpan w:val="3"/>
            <w:shd w:val="clear" w:color="auto" w:fill="C0C0C0"/>
            <w:vAlign w:val="center"/>
          </w:tcPr>
          <w:p w14:paraId="3CAED554" w14:textId="77777777" w:rsidR="00CA10B7" w:rsidRPr="00B26BD5" w:rsidRDefault="00CA10B7" w:rsidP="00CA10B7">
            <w:pPr>
              <w:jc w:val="center"/>
              <w:rPr>
                <w:sz w:val="16"/>
                <w:szCs w:val="16"/>
              </w:rPr>
            </w:pPr>
          </w:p>
        </w:tc>
        <w:tc>
          <w:tcPr>
            <w:tcW w:w="92" w:type="pct"/>
            <w:gridSpan w:val="3"/>
            <w:shd w:val="clear" w:color="auto" w:fill="C0C0C0"/>
            <w:vAlign w:val="center"/>
          </w:tcPr>
          <w:p w14:paraId="1A3ADDA5" w14:textId="77777777" w:rsidR="00CA10B7" w:rsidRPr="00B26BD5" w:rsidRDefault="00CA10B7" w:rsidP="00CA10B7">
            <w:pPr>
              <w:jc w:val="center"/>
              <w:rPr>
                <w:sz w:val="16"/>
                <w:szCs w:val="16"/>
              </w:rPr>
            </w:pPr>
          </w:p>
        </w:tc>
        <w:tc>
          <w:tcPr>
            <w:tcW w:w="92" w:type="pct"/>
            <w:gridSpan w:val="4"/>
            <w:shd w:val="clear" w:color="auto" w:fill="C0C0C0"/>
            <w:vAlign w:val="center"/>
          </w:tcPr>
          <w:p w14:paraId="5F55CC85" w14:textId="77777777" w:rsidR="00CA10B7" w:rsidRPr="00B26BD5" w:rsidRDefault="00CA10B7" w:rsidP="00CA10B7">
            <w:pPr>
              <w:jc w:val="center"/>
              <w:rPr>
                <w:sz w:val="16"/>
                <w:szCs w:val="16"/>
              </w:rPr>
            </w:pPr>
          </w:p>
        </w:tc>
        <w:tc>
          <w:tcPr>
            <w:tcW w:w="92" w:type="pct"/>
            <w:gridSpan w:val="4"/>
            <w:shd w:val="clear" w:color="auto" w:fill="C0C0C0"/>
            <w:vAlign w:val="center"/>
          </w:tcPr>
          <w:p w14:paraId="7993F263" w14:textId="77777777" w:rsidR="00CA10B7" w:rsidRPr="00B26BD5" w:rsidRDefault="00CA10B7" w:rsidP="00CA10B7">
            <w:pPr>
              <w:jc w:val="center"/>
              <w:rPr>
                <w:sz w:val="16"/>
                <w:szCs w:val="16"/>
              </w:rPr>
            </w:pPr>
          </w:p>
        </w:tc>
        <w:tc>
          <w:tcPr>
            <w:tcW w:w="92" w:type="pct"/>
            <w:gridSpan w:val="3"/>
            <w:shd w:val="clear" w:color="auto" w:fill="C0C0C0"/>
            <w:vAlign w:val="center"/>
          </w:tcPr>
          <w:p w14:paraId="3BC6CBA2" w14:textId="77777777" w:rsidR="00CA10B7" w:rsidRPr="00B26BD5" w:rsidRDefault="00CA10B7" w:rsidP="00CA10B7">
            <w:pPr>
              <w:jc w:val="center"/>
              <w:rPr>
                <w:sz w:val="16"/>
                <w:szCs w:val="16"/>
              </w:rPr>
            </w:pPr>
          </w:p>
        </w:tc>
        <w:tc>
          <w:tcPr>
            <w:tcW w:w="92" w:type="pct"/>
            <w:gridSpan w:val="4"/>
            <w:shd w:val="clear" w:color="auto" w:fill="C0C0C0"/>
            <w:vAlign w:val="center"/>
          </w:tcPr>
          <w:p w14:paraId="547ECF81"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1FEB76E9"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273D8377"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7DE93642"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76D36D7F" w14:textId="77777777" w:rsidR="00CA10B7" w:rsidRPr="00B26BD5" w:rsidRDefault="00CA10B7" w:rsidP="00CA10B7">
            <w:pPr>
              <w:jc w:val="center"/>
              <w:rPr>
                <w:sz w:val="16"/>
                <w:szCs w:val="16"/>
              </w:rPr>
            </w:pPr>
          </w:p>
        </w:tc>
        <w:tc>
          <w:tcPr>
            <w:tcW w:w="92" w:type="pct"/>
            <w:gridSpan w:val="3"/>
            <w:shd w:val="clear" w:color="auto" w:fill="C0C0C0"/>
            <w:vAlign w:val="center"/>
          </w:tcPr>
          <w:p w14:paraId="281C9427"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6B6C6F1C"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39EF884C"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354CA0A7"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57BC06BA"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635AE22A"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30A341DF" w14:textId="77777777" w:rsidR="00CA10B7" w:rsidRPr="00B26BD5" w:rsidRDefault="00CA10B7" w:rsidP="00CA10B7">
            <w:pPr>
              <w:jc w:val="center"/>
              <w:rPr>
                <w:b/>
                <w:bCs/>
                <w:sz w:val="16"/>
                <w:szCs w:val="16"/>
              </w:rPr>
            </w:pPr>
          </w:p>
        </w:tc>
        <w:tc>
          <w:tcPr>
            <w:tcW w:w="92" w:type="pct"/>
            <w:gridSpan w:val="3"/>
            <w:shd w:val="clear" w:color="auto" w:fill="C0C0C0"/>
            <w:noWrap/>
            <w:vAlign w:val="center"/>
          </w:tcPr>
          <w:p w14:paraId="0222CEF9"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0C6ADA76"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7A4B9697"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40DD18C1"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7D0B830B"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3DAF4285"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0797B62C"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62345EE5"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0E2957C7"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631925F0"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56D14E50"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36B64302" w14:textId="77777777" w:rsidR="00CA10B7" w:rsidRPr="00B26BD5" w:rsidRDefault="00CA10B7" w:rsidP="00CA10B7">
            <w:pPr>
              <w:jc w:val="center"/>
              <w:rPr>
                <w:sz w:val="16"/>
                <w:szCs w:val="16"/>
              </w:rPr>
            </w:pPr>
          </w:p>
        </w:tc>
        <w:tc>
          <w:tcPr>
            <w:tcW w:w="92" w:type="pct"/>
            <w:gridSpan w:val="4"/>
            <w:shd w:val="clear" w:color="auto" w:fill="C0C0C0"/>
            <w:vAlign w:val="center"/>
          </w:tcPr>
          <w:p w14:paraId="09356571" w14:textId="77777777" w:rsidR="00CA10B7" w:rsidRPr="00B26BD5" w:rsidRDefault="00CA10B7" w:rsidP="00CA10B7">
            <w:pPr>
              <w:jc w:val="center"/>
              <w:rPr>
                <w:sz w:val="16"/>
                <w:szCs w:val="16"/>
              </w:rPr>
            </w:pPr>
          </w:p>
        </w:tc>
        <w:tc>
          <w:tcPr>
            <w:tcW w:w="92" w:type="pct"/>
            <w:gridSpan w:val="4"/>
            <w:shd w:val="clear" w:color="auto" w:fill="C0C0C0"/>
            <w:vAlign w:val="center"/>
          </w:tcPr>
          <w:p w14:paraId="60815EFD" w14:textId="77777777" w:rsidR="00CA10B7" w:rsidRPr="00B26BD5" w:rsidRDefault="00CA10B7" w:rsidP="00CA10B7">
            <w:pPr>
              <w:jc w:val="center"/>
              <w:rPr>
                <w:sz w:val="16"/>
                <w:szCs w:val="16"/>
              </w:rPr>
            </w:pPr>
          </w:p>
        </w:tc>
        <w:tc>
          <w:tcPr>
            <w:tcW w:w="92" w:type="pct"/>
            <w:gridSpan w:val="3"/>
            <w:shd w:val="clear" w:color="auto" w:fill="C0C0C0"/>
            <w:vAlign w:val="center"/>
          </w:tcPr>
          <w:p w14:paraId="5E25FFED" w14:textId="77777777" w:rsidR="00CA10B7" w:rsidRPr="00B26BD5" w:rsidRDefault="00CA10B7" w:rsidP="00CA10B7">
            <w:pPr>
              <w:jc w:val="center"/>
              <w:rPr>
                <w:sz w:val="16"/>
                <w:szCs w:val="16"/>
              </w:rPr>
            </w:pPr>
          </w:p>
        </w:tc>
        <w:tc>
          <w:tcPr>
            <w:tcW w:w="92" w:type="pct"/>
            <w:gridSpan w:val="3"/>
            <w:shd w:val="clear" w:color="auto" w:fill="C0C0C0"/>
            <w:vAlign w:val="center"/>
          </w:tcPr>
          <w:p w14:paraId="72D81623" w14:textId="77777777" w:rsidR="00CA10B7" w:rsidRPr="00B26BD5" w:rsidRDefault="00CA10B7" w:rsidP="00CA10B7">
            <w:pPr>
              <w:jc w:val="center"/>
              <w:rPr>
                <w:sz w:val="16"/>
                <w:szCs w:val="16"/>
              </w:rPr>
            </w:pPr>
          </w:p>
        </w:tc>
        <w:tc>
          <w:tcPr>
            <w:tcW w:w="92" w:type="pct"/>
            <w:gridSpan w:val="3"/>
            <w:shd w:val="clear" w:color="auto" w:fill="C0C0C0"/>
            <w:vAlign w:val="center"/>
          </w:tcPr>
          <w:p w14:paraId="66D64442" w14:textId="77777777" w:rsidR="00CA10B7" w:rsidRPr="00B26BD5" w:rsidRDefault="00CA10B7" w:rsidP="00CA10B7">
            <w:pPr>
              <w:jc w:val="center"/>
              <w:rPr>
                <w:sz w:val="16"/>
                <w:szCs w:val="16"/>
              </w:rPr>
            </w:pPr>
          </w:p>
        </w:tc>
        <w:tc>
          <w:tcPr>
            <w:tcW w:w="74" w:type="pct"/>
            <w:gridSpan w:val="4"/>
            <w:shd w:val="clear" w:color="auto" w:fill="C0C0C0"/>
            <w:vAlign w:val="center"/>
          </w:tcPr>
          <w:p w14:paraId="45058872" w14:textId="77777777" w:rsidR="00CA10B7" w:rsidRPr="00B26BD5" w:rsidRDefault="00CA10B7" w:rsidP="00CA10B7">
            <w:pPr>
              <w:jc w:val="center"/>
              <w:rPr>
                <w:sz w:val="16"/>
                <w:szCs w:val="16"/>
              </w:rPr>
            </w:pPr>
          </w:p>
        </w:tc>
        <w:tc>
          <w:tcPr>
            <w:tcW w:w="110" w:type="pct"/>
            <w:gridSpan w:val="4"/>
            <w:shd w:val="clear" w:color="auto" w:fill="C0C0C0"/>
            <w:vAlign w:val="center"/>
          </w:tcPr>
          <w:p w14:paraId="0050498C" w14:textId="77777777" w:rsidR="00CA10B7" w:rsidRPr="00B26BD5" w:rsidRDefault="00CA10B7" w:rsidP="00CA10B7">
            <w:pPr>
              <w:jc w:val="center"/>
              <w:rPr>
                <w:sz w:val="16"/>
                <w:szCs w:val="16"/>
              </w:rPr>
            </w:pPr>
          </w:p>
        </w:tc>
        <w:tc>
          <w:tcPr>
            <w:tcW w:w="92" w:type="pct"/>
            <w:gridSpan w:val="3"/>
            <w:shd w:val="clear" w:color="auto" w:fill="C0C0C0"/>
            <w:vAlign w:val="center"/>
          </w:tcPr>
          <w:p w14:paraId="232221F4" w14:textId="77777777" w:rsidR="00CA10B7" w:rsidRPr="00B26BD5" w:rsidRDefault="00CA10B7" w:rsidP="00CA10B7">
            <w:pPr>
              <w:jc w:val="center"/>
              <w:rPr>
                <w:sz w:val="16"/>
                <w:szCs w:val="16"/>
              </w:rPr>
            </w:pPr>
          </w:p>
        </w:tc>
        <w:tc>
          <w:tcPr>
            <w:tcW w:w="92" w:type="pct"/>
            <w:gridSpan w:val="3"/>
            <w:shd w:val="clear" w:color="auto" w:fill="C0C0C0"/>
            <w:vAlign w:val="center"/>
          </w:tcPr>
          <w:p w14:paraId="6F7D59EB" w14:textId="77777777" w:rsidR="00CA10B7" w:rsidRPr="00B26BD5" w:rsidRDefault="00CA10B7" w:rsidP="00CA10B7">
            <w:pPr>
              <w:jc w:val="center"/>
              <w:rPr>
                <w:sz w:val="16"/>
                <w:szCs w:val="16"/>
              </w:rPr>
            </w:pPr>
          </w:p>
        </w:tc>
        <w:tc>
          <w:tcPr>
            <w:tcW w:w="92" w:type="pct"/>
            <w:gridSpan w:val="4"/>
            <w:shd w:val="clear" w:color="auto" w:fill="C0C0C0"/>
            <w:vAlign w:val="center"/>
          </w:tcPr>
          <w:p w14:paraId="36EF7127" w14:textId="77777777" w:rsidR="00CA10B7" w:rsidRPr="00B26BD5" w:rsidRDefault="00CA10B7" w:rsidP="00CA10B7">
            <w:pPr>
              <w:jc w:val="center"/>
              <w:rPr>
                <w:sz w:val="16"/>
                <w:szCs w:val="16"/>
              </w:rPr>
            </w:pPr>
          </w:p>
        </w:tc>
        <w:tc>
          <w:tcPr>
            <w:tcW w:w="92" w:type="pct"/>
            <w:gridSpan w:val="3"/>
            <w:shd w:val="clear" w:color="auto" w:fill="C0C0C0"/>
            <w:vAlign w:val="center"/>
          </w:tcPr>
          <w:p w14:paraId="1AD4A47C" w14:textId="77777777" w:rsidR="00CA10B7" w:rsidRPr="00B26BD5" w:rsidRDefault="00CA10B7" w:rsidP="00CA10B7">
            <w:pPr>
              <w:jc w:val="center"/>
              <w:rPr>
                <w:sz w:val="16"/>
                <w:szCs w:val="16"/>
              </w:rPr>
            </w:pPr>
          </w:p>
        </w:tc>
        <w:tc>
          <w:tcPr>
            <w:tcW w:w="108" w:type="pct"/>
            <w:gridSpan w:val="5"/>
            <w:shd w:val="clear" w:color="auto" w:fill="C0C0C0"/>
            <w:vAlign w:val="center"/>
          </w:tcPr>
          <w:p w14:paraId="6AB6EF2D" w14:textId="77777777" w:rsidR="00CA10B7" w:rsidRPr="00B26BD5" w:rsidRDefault="00CA10B7" w:rsidP="00CA10B7">
            <w:pPr>
              <w:jc w:val="center"/>
              <w:rPr>
                <w:sz w:val="16"/>
                <w:szCs w:val="16"/>
              </w:rPr>
            </w:pPr>
          </w:p>
        </w:tc>
        <w:tc>
          <w:tcPr>
            <w:tcW w:w="124" w:type="pct"/>
            <w:gridSpan w:val="4"/>
            <w:shd w:val="clear" w:color="auto" w:fill="C0C0C0"/>
            <w:vAlign w:val="center"/>
          </w:tcPr>
          <w:p w14:paraId="07029227" w14:textId="77777777" w:rsidR="00CA10B7" w:rsidRPr="00B26BD5" w:rsidRDefault="00CA10B7" w:rsidP="00CA10B7">
            <w:pPr>
              <w:jc w:val="center"/>
              <w:rPr>
                <w:sz w:val="16"/>
                <w:szCs w:val="16"/>
              </w:rPr>
            </w:pPr>
          </w:p>
        </w:tc>
        <w:tc>
          <w:tcPr>
            <w:tcW w:w="154" w:type="pct"/>
            <w:gridSpan w:val="4"/>
            <w:shd w:val="clear" w:color="auto" w:fill="C0C0C0"/>
            <w:vAlign w:val="center"/>
          </w:tcPr>
          <w:p w14:paraId="08AD9EDD" w14:textId="113783E4" w:rsidR="00CA10B7" w:rsidRPr="008C37F4" w:rsidRDefault="008C37F4" w:rsidP="008C37F4">
            <w:pPr>
              <w:jc w:val="center"/>
              <w:rPr>
                <w:b/>
                <w:bCs/>
                <w:sz w:val="16"/>
                <w:szCs w:val="16"/>
              </w:rPr>
            </w:pPr>
            <w:r w:rsidRPr="008C37F4">
              <w:rPr>
                <w:b/>
                <w:bCs/>
                <w:sz w:val="16"/>
                <w:szCs w:val="16"/>
              </w:rPr>
              <w:t>32</w:t>
            </w:r>
          </w:p>
        </w:tc>
      </w:tr>
      <w:tr w:rsidR="008C37F4" w:rsidRPr="00B26BD5" w14:paraId="45A2CEF8" w14:textId="77777777" w:rsidTr="008C37F4">
        <w:trPr>
          <w:cantSplit/>
          <w:trHeight w:val="311"/>
          <w:jc w:val="center"/>
        </w:trPr>
        <w:tc>
          <w:tcPr>
            <w:tcW w:w="279" w:type="pct"/>
            <w:gridSpan w:val="3"/>
            <w:vAlign w:val="center"/>
          </w:tcPr>
          <w:p w14:paraId="2889BCFA" w14:textId="77777777" w:rsidR="00CA10B7" w:rsidRPr="00B26BD5" w:rsidRDefault="00CA10B7" w:rsidP="00B379FF">
            <w:pPr>
              <w:ind w:left="2" w:hanging="9"/>
              <w:rPr>
                <w:sz w:val="16"/>
                <w:szCs w:val="16"/>
              </w:rPr>
            </w:pPr>
            <w:r w:rsidRPr="00B26BD5">
              <w:rPr>
                <w:sz w:val="16"/>
                <w:szCs w:val="16"/>
              </w:rPr>
              <w:t>ОП. 01</w:t>
            </w:r>
          </w:p>
        </w:tc>
        <w:tc>
          <w:tcPr>
            <w:tcW w:w="528" w:type="pct"/>
            <w:gridSpan w:val="4"/>
            <w:noWrap/>
          </w:tcPr>
          <w:p w14:paraId="472398C3" w14:textId="77777777" w:rsidR="00CA10B7" w:rsidRPr="001D659C" w:rsidRDefault="00CA10B7" w:rsidP="00B379FF">
            <w:pPr>
              <w:suppressAutoHyphens/>
              <w:rPr>
                <w:sz w:val="14"/>
                <w:szCs w:val="16"/>
              </w:rPr>
            </w:pPr>
            <w:r w:rsidRPr="001D659C">
              <w:rPr>
                <w:sz w:val="14"/>
                <w:szCs w:val="16"/>
              </w:rPr>
              <w:t>Экономика организации</w:t>
            </w:r>
          </w:p>
        </w:tc>
        <w:tc>
          <w:tcPr>
            <w:tcW w:w="127" w:type="pct"/>
            <w:gridSpan w:val="3"/>
            <w:shd w:val="clear" w:color="auto" w:fill="FFFFFF"/>
            <w:vAlign w:val="center"/>
          </w:tcPr>
          <w:p w14:paraId="3BA857CB" w14:textId="77777777" w:rsidR="00CA10B7" w:rsidRPr="00B26BD5" w:rsidRDefault="00CA10B7" w:rsidP="00CA10B7">
            <w:pPr>
              <w:jc w:val="center"/>
              <w:rPr>
                <w:sz w:val="16"/>
                <w:szCs w:val="16"/>
              </w:rPr>
            </w:pPr>
          </w:p>
        </w:tc>
        <w:tc>
          <w:tcPr>
            <w:tcW w:w="92" w:type="pct"/>
            <w:gridSpan w:val="3"/>
            <w:shd w:val="clear" w:color="auto" w:fill="FFFFFF"/>
            <w:vAlign w:val="center"/>
          </w:tcPr>
          <w:p w14:paraId="443CD040" w14:textId="77777777" w:rsidR="00CA10B7" w:rsidRPr="00B26BD5" w:rsidRDefault="00CA10B7" w:rsidP="00CA10B7">
            <w:pPr>
              <w:jc w:val="center"/>
              <w:rPr>
                <w:sz w:val="16"/>
                <w:szCs w:val="16"/>
              </w:rPr>
            </w:pPr>
          </w:p>
        </w:tc>
        <w:tc>
          <w:tcPr>
            <w:tcW w:w="92" w:type="pct"/>
            <w:gridSpan w:val="3"/>
            <w:shd w:val="clear" w:color="auto" w:fill="FFFFFF"/>
            <w:vAlign w:val="center"/>
          </w:tcPr>
          <w:p w14:paraId="6C0E085B" w14:textId="77777777" w:rsidR="00CA10B7" w:rsidRPr="00B26BD5" w:rsidRDefault="00CA10B7" w:rsidP="00CA10B7">
            <w:pPr>
              <w:jc w:val="center"/>
              <w:rPr>
                <w:sz w:val="16"/>
                <w:szCs w:val="16"/>
              </w:rPr>
            </w:pPr>
          </w:p>
        </w:tc>
        <w:tc>
          <w:tcPr>
            <w:tcW w:w="92" w:type="pct"/>
            <w:gridSpan w:val="4"/>
            <w:shd w:val="clear" w:color="auto" w:fill="FFFFFF"/>
            <w:vAlign w:val="center"/>
          </w:tcPr>
          <w:p w14:paraId="7163747B" w14:textId="77777777" w:rsidR="00CA10B7" w:rsidRPr="00B26BD5" w:rsidRDefault="00CA10B7" w:rsidP="00CA10B7">
            <w:pPr>
              <w:jc w:val="center"/>
              <w:rPr>
                <w:sz w:val="16"/>
                <w:szCs w:val="16"/>
              </w:rPr>
            </w:pPr>
          </w:p>
        </w:tc>
        <w:tc>
          <w:tcPr>
            <w:tcW w:w="92" w:type="pct"/>
            <w:gridSpan w:val="4"/>
            <w:shd w:val="clear" w:color="auto" w:fill="FFFFFF"/>
            <w:vAlign w:val="center"/>
          </w:tcPr>
          <w:p w14:paraId="0F788268" w14:textId="77777777" w:rsidR="00CA10B7" w:rsidRPr="00B26BD5" w:rsidRDefault="00CA10B7" w:rsidP="00CA10B7">
            <w:pPr>
              <w:jc w:val="center"/>
              <w:rPr>
                <w:sz w:val="16"/>
                <w:szCs w:val="16"/>
              </w:rPr>
            </w:pPr>
          </w:p>
        </w:tc>
        <w:tc>
          <w:tcPr>
            <w:tcW w:w="92" w:type="pct"/>
            <w:gridSpan w:val="3"/>
            <w:shd w:val="clear" w:color="auto" w:fill="FFFFFF"/>
            <w:vAlign w:val="center"/>
          </w:tcPr>
          <w:p w14:paraId="1D2F7CAA" w14:textId="77777777" w:rsidR="00CA10B7" w:rsidRPr="00B26BD5" w:rsidRDefault="00CA10B7" w:rsidP="00CA10B7">
            <w:pPr>
              <w:jc w:val="center"/>
              <w:rPr>
                <w:sz w:val="16"/>
                <w:szCs w:val="16"/>
              </w:rPr>
            </w:pPr>
          </w:p>
        </w:tc>
        <w:tc>
          <w:tcPr>
            <w:tcW w:w="92" w:type="pct"/>
            <w:gridSpan w:val="4"/>
            <w:shd w:val="clear" w:color="auto" w:fill="FFFFFF"/>
            <w:vAlign w:val="center"/>
          </w:tcPr>
          <w:p w14:paraId="41CE5807"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2413EF51"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2BD0CA0C"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03E3FD1D"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5C71F157" w14:textId="77777777" w:rsidR="00CA10B7" w:rsidRPr="00B26BD5" w:rsidRDefault="00CA10B7" w:rsidP="00CA10B7">
            <w:pPr>
              <w:jc w:val="center"/>
              <w:rPr>
                <w:sz w:val="16"/>
                <w:szCs w:val="16"/>
              </w:rPr>
            </w:pPr>
          </w:p>
        </w:tc>
        <w:tc>
          <w:tcPr>
            <w:tcW w:w="92" w:type="pct"/>
            <w:gridSpan w:val="3"/>
            <w:shd w:val="clear" w:color="auto" w:fill="FFFFFF"/>
            <w:vAlign w:val="center"/>
          </w:tcPr>
          <w:p w14:paraId="1A446C1A"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4DF3DE96"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1FAF02BA"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18085212"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12412E5F"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699C9DF8" w14:textId="77777777" w:rsidR="00CA10B7" w:rsidRPr="00B26BD5" w:rsidRDefault="00CA10B7" w:rsidP="00CA10B7">
            <w:pPr>
              <w:jc w:val="center"/>
              <w:rPr>
                <w:sz w:val="16"/>
                <w:szCs w:val="16"/>
              </w:rPr>
            </w:pPr>
          </w:p>
        </w:tc>
        <w:tc>
          <w:tcPr>
            <w:tcW w:w="92" w:type="pct"/>
            <w:gridSpan w:val="4"/>
            <w:noWrap/>
            <w:vAlign w:val="center"/>
          </w:tcPr>
          <w:p w14:paraId="38651A6C" w14:textId="77777777" w:rsidR="00CA10B7" w:rsidRPr="00B26BD5" w:rsidRDefault="00CA10B7" w:rsidP="00CA10B7">
            <w:pPr>
              <w:jc w:val="center"/>
              <w:rPr>
                <w:b/>
                <w:bCs/>
                <w:sz w:val="16"/>
                <w:szCs w:val="16"/>
              </w:rPr>
            </w:pPr>
          </w:p>
        </w:tc>
        <w:tc>
          <w:tcPr>
            <w:tcW w:w="92" w:type="pct"/>
            <w:gridSpan w:val="3"/>
            <w:noWrap/>
            <w:vAlign w:val="center"/>
          </w:tcPr>
          <w:p w14:paraId="19B36738" w14:textId="77777777" w:rsidR="00CA10B7" w:rsidRPr="00B26BD5" w:rsidRDefault="00CA10B7" w:rsidP="00CA10B7">
            <w:pPr>
              <w:jc w:val="center"/>
              <w:rPr>
                <w:sz w:val="16"/>
                <w:szCs w:val="16"/>
              </w:rPr>
            </w:pPr>
          </w:p>
        </w:tc>
        <w:tc>
          <w:tcPr>
            <w:tcW w:w="92" w:type="pct"/>
            <w:gridSpan w:val="3"/>
            <w:noWrap/>
            <w:vAlign w:val="center"/>
          </w:tcPr>
          <w:p w14:paraId="128B9BD9" w14:textId="77777777" w:rsidR="00CA10B7" w:rsidRPr="00B26BD5" w:rsidRDefault="00CA10B7" w:rsidP="00CA10B7">
            <w:pPr>
              <w:jc w:val="center"/>
              <w:rPr>
                <w:sz w:val="16"/>
                <w:szCs w:val="16"/>
              </w:rPr>
            </w:pPr>
          </w:p>
        </w:tc>
        <w:tc>
          <w:tcPr>
            <w:tcW w:w="92" w:type="pct"/>
            <w:gridSpan w:val="4"/>
            <w:noWrap/>
            <w:vAlign w:val="center"/>
          </w:tcPr>
          <w:p w14:paraId="10E698C5" w14:textId="77777777" w:rsidR="00CA10B7" w:rsidRPr="00B26BD5" w:rsidRDefault="00CA10B7" w:rsidP="00CA10B7">
            <w:pPr>
              <w:jc w:val="center"/>
              <w:rPr>
                <w:sz w:val="16"/>
                <w:szCs w:val="16"/>
              </w:rPr>
            </w:pPr>
          </w:p>
        </w:tc>
        <w:tc>
          <w:tcPr>
            <w:tcW w:w="92" w:type="pct"/>
            <w:gridSpan w:val="4"/>
            <w:noWrap/>
            <w:vAlign w:val="center"/>
          </w:tcPr>
          <w:p w14:paraId="797F753C" w14:textId="77777777" w:rsidR="00CA10B7" w:rsidRPr="00B26BD5" w:rsidRDefault="00CA10B7" w:rsidP="00CA10B7">
            <w:pPr>
              <w:jc w:val="center"/>
              <w:rPr>
                <w:sz w:val="16"/>
                <w:szCs w:val="16"/>
              </w:rPr>
            </w:pPr>
          </w:p>
        </w:tc>
        <w:tc>
          <w:tcPr>
            <w:tcW w:w="92" w:type="pct"/>
            <w:gridSpan w:val="3"/>
            <w:noWrap/>
            <w:vAlign w:val="center"/>
          </w:tcPr>
          <w:p w14:paraId="29C17D6D" w14:textId="77777777" w:rsidR="00CA10B7" w:rsidRPr="00B26BD5" w:rsidRDefault="00CA10B7" w:rsidP="00CA10B7">
            <w:pPr>
              <w:jc w:val="center"/>
              <w:rPr>
                <w:sz w:val="16"/>
                <w:szCs w:val="16"/>
              </w:rPr>
            </w:pPr>
          </w:p>
        </w:tc>
        <w:tc>
          <w:tcPr>
            <w:tcW w:w="92" w:type="pct"/>
            <w:gridSpan w:val="3"/>
            <w:noWrap/>
            <w:vAlign w:val="center"/>
          </w:tcPr>
          <w:p w14:paraId="7EF59789" w14:textId="77777777" w:rsidR="00CA10B7" w:rsidRPr="00B26BD5" w:rsidRDefault="00CA10B7" w:rsidP="00CA10B7">
            <w:pPr>
              <w:jc w:val="center"/>
              <w:rPr>
                <w:sz w:val="16"/>
                <w:szCs w:val="16"/>
              </w:rPr>
            </w:pPr>
          </w:p>
        </w:tc>
        <w:tc>
          <w:tcPr>
            <w:tcW w:w="92" w:type="pct"/>
            <w:gridSpan w:val="3"/>
            <w:noWrap/>
            <w:vAlign w:val="center"/>
          </w:tcPr>
          <w:p w14:paraId="2EC353EA" w14:textId="77777777" w:rsidR="00CA10B7" w:rsidRPr="00B26BD5" w:rsidRDefault="00CA10B7" w:rsidP="00CA10B7">
            <w:pPr>
              <w:jc w:val="center"/>
              <w:rPr>
                <w:sz w:val="16"/>
                <w:szCs w:val="16"/>
              </w:rPr>
            </w:pPr>
          </w:p>
        </w:tc>
        <w:tc>
          <w:tcPr>
            <w:tcW w:w="92" w:type="pct"/>
            <w:gridSpan w:val="4"/>
            <w:noWrap/>
            <w:vAlign w:val="center"/>
          </w:tcPr>
          <w:p w14:paraId="1676F647" w14:textId="77777777" w:rsidR="00CA10B7" w:rsidRPr="00B26BD5" w:rsidRDefault="00CA10B7" w:rsidP="00CA10B7">
            <w:pPr>
              <w:jc w:val="center"/>
              <w:rPr>
                <w:sz w:val="16"/>
                <w:szCs w:val="16"/>
              </w:rPr>
            </w:pPr>
          </w:p>
        </w:tc>
        <w:tc>
          <w:tcPr>
            <w:tcW w:w="92" w:type="pct"/>
            <w:gridSpan w:val="4"/>
            <w:noWrap/>
            <w:vAlign w:val="center"/>
          </w:tcPr>
          <w:p w14:paraId="6CD2B318" w14:textId="77777777" w:rsidR="00CA10B7" w:rsidRPr="00B26BD5" w:rsidRDefault="00CA10B7" w:rsidP="00CA10B7">
            <w:pPr>
              <w:jc w:val="center"/>
              <w:rPr>
                <w:sz w:val="16"/>
                <w:szCs w:val="16"/>
              </w:rPr>
            </w:pPr>
          </w:p>
        </w:tc>
        <w:tc>
          <w:tcPr>
            <w:tcW w:w="92" w:type="pct"/>
            <w:gridSpan w:val="3"/>
            <w:noWrap/>
            <w:vAlign w:val="center"/>
          </w:tcPr>
          <w:p w14:paraId="6A2D8D7D" w14:textId="77777777" w:rsidR="00CA10B7" w:rsidRPr="00B26BD5" w:rsidRDefault="00CA10B7" w:rsidP="00CA10B7">
            <w:pPr>
              <w:jc w:val="center"/>
              <w:rPr>
                <w:sz w:val="16"/>
                <w:szCs w:val="16"/>
              </w:rPr>
            </w:pPr>
          </w:p>
        </w:tc>
        <w:tc>
          <w:tcPr>
            <w:tcW w:w="92" w:type="pct"/>
            <w:gridSpan w:val="3"/>
            <w:noWrap/>
            <w:vAlign w:val="center"/>
          </w:tcPr>
          <w:p w14:paraId="7099D24B" w14:textId="77777777" w:rsidR="00CA10B7" w:rsidRPr="00B26BD5" w:rsidRDefault="00CA10B7" w:rsidP="00CA10B7">
            <w:pPr>
              <w:jc w:val="center"/>
              <w:rPr>
                <w:sz w:val="16"/>
                <w:szCs w:val="16"/>
              </w:rPr>
            </w:pPr>
          </w:p>
        </w:tc>
        <w:tc>
          <w:tcPr>
            <w:tcW w:w="92" w:type="pct"/>
            <w:gridSpan w:val="3"/>
            <w:noWrap/>
            <w:vAlign w:val="center"/>
          </w:tcPr>
          <w:p w14:paraId="582577F0" w14:textId="77777777" w:rsidR="00CA10B7" w:rsidRPr="00B26BD5" w:rsidRDefault="00CA10B7" w:rsidP="00CA10B7">
            <w:pPr>
              <w:jc w:val="center"/>
              <w:rPr>
                <w:sz w:val="16"/>
                <w:szCs w:val="16"/>
              </w:rPr>
            </w:pPr>
          </w:p>
        </w:tc>
        <w:tc>
          <w:tcPr>
            <w:tcW w:w="92" w:type="pct"/>
            <w:gridSpan w:val="4"/>
            <w:vAlign w:val="center"/>
          </w:tcPr>
          <w:p w14:paraId="30771339" w14:textId="77777777" w:rsidR="00CA10B7" w:rsidRPr="00B26BD5" w:rsidRDefault="00CA10B7" w:rsidP="00CA10B7">
            <w:pPr>
              <w:jc w:val="center"/>
              <w:rPr>
                <w:sz w:val="16"/>
                <w:szCs w:val="16"/>
              </w:rPr>
            </w:pPr>
          </w:p>
        </w:tc>
        <w:tc>
          <w:tcPr>
            <w:tcW w:w="92" w:type="pct"/>
            <w:gridSpan w:val="4"/>
            <w:vAlign w:val="center"/>
          </w:tcPr>
          <w:p w14:paraId="63292DCC" w14:textId="77777777" w:rsidR="00CA10B7" w:rsidRPr="00B26BD5" w:rsidRDefault="00CA10B7" w:rsidP="00CA10B7">
            <w:pPr>
              <w:jc w:val="center"/>
              <w:rPr>
                <w:sz w:val="16"/>
                <w:szCs w:val="16"/>
              </w:rPr>
            </w:pPr>
          </w:p>
        </w:tc>
        <w:tc>
          <w:tcPr>
            <w:tcW w:w="92" w:type="pct"/>
            <w:gridSpan w:val="3"/>
            <w:vAlign w:val="center"/>
          </w:tcPr>
          <w:p w14:paraId="3DCEDEE0" w14:textId="77777777" w:rsidR="00CA10B7" w:rsidRPr="00B26BD5" w:rsidRDefault="00CA10B7" w:rsidP="00CA10B7">
            <w:pPr>
              <w:jc w:val="center"/>
              <w:rPr>
                <w:sz w:val="16"/>
                <w:szCs w:val="16"/>
              </w:rPr>
            </w:pPr>
          </w:p>
        </w:tc>
        <w:tc>
          <w:tcPr>
            <w:tcW w:w="92" w:type="pct"/>
            <w:gridSpan w:val="3"/>
            <w:vAlign w:val="center"/>
          </w:tcPr>
          <w:p w14:paraId="44490334" w14:textId="77777777" w:rsidR="00CA10B7" w:rsidRPr="00B26BD5" w:rsidRDefault="00CA10B7" w:rsidP="00CA10B7">
            <w:pPr>
              <w:jc w:val="center"/>
              <w:rPr>
                <w:sz w:val="16"/>
                <w:szCs w:val="16"/>
              </w:rPr>
            </w:pPr>
          </w:p>
        </w:tc>
        <w:tc>
          <w:tcPr>
            <w:tcW w:w="92" w:type="pct"/>
            <w:gridSpan w:val="3"/>
            <w:vAlign w:val="center"/>
          </w:tcPr>
          <w:p w14:paraId="400CB4D6" w14:textId="77777777" w:rsidR="00CA10B7" w:rsidRPr="00B26BD5" w:rsidRDefault="00CA10B7" w:rsidP="00CA10B7">
            <w:pPr>
              <w:jc w:val="center"/>
              <w:rPr>
                <w:sz w:val="16"/>
                <w:szCs w:val="16"/>
              </w:rPr>
            </w:pPr>
          </w:p>
        </w:tc>
        <w:tc>
          <w:tcPr>
            <w:tcW w:w="74" w:type="pct"/>
            <w:gridSpan w:val="4"/>
            <w:vAlign w:val="center"/>
          </w:tcPr>
          <w:p w14:paraId="42825281" w14:textId="77777777" w:rsidR="00CA10B7" w:rsidRPr="00B26BD5" w:rsidRDefault="00CA10B7" w:rsidP="00CA10B7">
            <w:pPr>
              <w:jc w:val="center"/>
              <w:rPr>
                <w:sz w:val="16"/>
                <w:szCs w:val="16"/>
              </w:rPr>
            </w:pPr>
          </w:p>
        </w:tc>
        <w:tc>
          <w:tcPr>
            <w:tcW w:w="110" w:type="pct"/>
            <w:gridSpan w:val="4"/>
            <w:vAlign w:val="center"/>
          </w:tcPr>
          <w:p w14:paraId="1CA3F3C2" w14:textId="77777777" w:rsidR="00CA10B7" w:rsidRPr="00B26BD5" w:rsidRDefault="00CA10B7" w:rsidP="00CA10B7">
            <w:pPr>
              <w:jc w:val="center"/>
              <w:rPr>
                <w:sz w:val="16"/>
                <w:szCs w:val="16"/>
              </w:rPr>
            </w:pPr>
          </w:p>
        </w:tc>
        <w:tc>
          <w:tcPr>
            <w:tcW w:w="92" w:type="pct"/>
            <w:gridSpan w:val="3"/>
            <w:vAlign w:val="center"/>
          </w:tcPr>
          <w:p w14:paraId="58CB2B99" w14:textId="77777777" w:rsidR="00CA10B7" w:rsidRPr="00B26BD5" w:rsidRDefault="00CA10B7" w:rsidP="00CA10B7">
            <w:pPr>
              <w:jc w:val="center"/>
              <w:rPr>
                <w:sz w:val="16"/>
                <w:szCs w:val="16"/>
              </w:rPr>
            </w:pPr>
          </w:p>
        </w:tc>
        <w:tc>
          <w:tcPr>
            <w:tcW w:w="92" w:type="pct"/>
            <w:gridSpan w:val="3"/>
            <w:vAlign w:val="center"/>
          </w:tcPr>
          <w:p w14:paraId="0554696C" w14:textId="77777777" w:rsidR="00CA10B7" w:rsidRPr="00B26BD5" w:rsidRDefault="00CA10B7" w:rsidP="00CA10B7">
            <w:pPr>
              <w:jc w:val="center"/>
              <w:rPr>
                <w:sz w:val="16"/>
                <w:szCs w:val="16"/>
              </w:rPr>
            </w:pPr>
          </w:p>
        </w:tc>
        <w:tc>
          <w:tcPr>
            <w:tcW w:w="92" w:type="pct"/>
            <w:gridSpan w:val="4"/>
            <w:vAlign w:val="center"/>
          </w:tcPr>
          <w:p w14:paraId="125D09BC" w14:textId="77777777" w:rsidR="00CA10B7" w:rsidRPr="00B26BD5" w:rsidRDefault="00CA10B7" w:rsidP="00CA10B7">
            <w:pPr>
              <w:jc w:val="center"/>
              <w:rPr>
                <w:sz w:val="16"/>
                <w:szCs w:val="16"/>
              </w:rPr>
            </w:pPr>
          </w:p>
        </w:tc>
        <w:tc>
          <w:tcPr>
            <w:tcW w:w="92" w:type="pct"/>
            <w:gridSpan w:val="3"/>
            <w:vAlign w:val="center"/>
          </w:tcPr>
          <w:p w14:paraId="164B3F4D" w14:textId="77777777" w:rsidR="00CA10B7" w:rsidRPr="00B26BD5" w:rsidRDefault="00CA10B7" w:rsidP="00CA10B7">
            <w:pPr>
              <w:jc w:val="center"/>
              <w:rPr>
                <w:sz w:val="16"/>
                <w:szCs w:val="16"/>
              </w:rPr>
            </w:pPr>
          </w:p>
        </w:tc>
        <w:tc>
          <w:tcPr>
            <w:tcW w:w="108" w:type="pct"/>
            <w:gridSpan w:val="5"/>
            <w:vAlign w:val="center"/>
          </w:tcPr>
          <w:p w14:paraId="5FC823D2" w14:textId="77777777" w:rsidR="00CA10B7" w:rsidRPr="00B26BD5" w:rsidRDefault="00CA10B7" w:rsidP="00CA10B7">
            <w:pPr>
              <w:jc w:val="center"/>
              <w:rPr>
                <w:sz w:val="16"/>
                <w:szCs w:val="16"/>
              </w:rPr>
            </w:pPr>
          </w:p>
        </w:tc>
        <w:tc>
          <w:tcPr>
            <w:tcW w:w="124" w:type="pct"/>
            <w:gridSpan w:val="4"/>
            <w:vAlign w:val="center"/>
          </w:tcPr>
          <w:p w14:paraId="1C1307A2" w14:textId="77777777" w:rsidR="00CA10B7" w:rsidRPr="00B26BD5" w:rsidRDefault="00CA10B7" w:rsidP="00CA10B7">
            <w:pPr>
              <w:jc w:val="center"/>
              <w:rPr>
                <w:sz w:val="16"/>
                <w:szCs w:val="16"/>
              </w:rPr>
            </w:pPr>
          </w:p>
        </w:tc>
        <w:tc>
          <w:tcPr>
            <w:tcW w:w="154" w:type="pct"/>
            <w:gridSpan w:val="4"/>
            <w:vAlign w:val="center"/>
          </w:tcPr>
          <w:p w14:paraId="21188B40" w14:textId="77777777" w:rsidR="00CA10B7" w:rsidRPr="00B26BD5" w:rsidRDefault="00CA10B7" w:rsidP="00B379FF">
            <w:pPr>
              <w:jc w:val="center"/>
              <w:rPr>
                <w:sz w:val="16"/>
                <w:szCs w:val="16"/>
              </w:rPr>
            </w:pPr>
          </w:p>
        </w:tc>
      </w:tr>
      <w:tr w:rsidR="008C37F4" w:rsidRPr="00B26BD5" w14:paraId="61C44053" w14:textId="77777777" w:rsidTr="008C37F4">
        <w:trPr>
          <w:cantSplit/>
          <w:trHeight w:val="185"/>
          <w:jc w:val="center"/>
        </w:trPr>
        <w:tc>
          <w:tcPr>
            <w:tcW w:w="279" w:type="pct"/>
            <w:gridSpan w:val="3"/>
            <w:vAlign w:val="center"/>
          </w:tcPr>
          <w:p w14:paraId="11EAED31" w14:textId="77777777" w:rsidR="00CA10B7" w:rsidRPr="00B26BD5" w:rsidRDefault="00CA10B7" w:rsidP="00B379FF">
            <w:pPr>
              <w:ind w:left="2" w:hanging="9"/>
              <w:rPr>
                <w:sz w:val="16"/>
                <w:szCs w:val="16"/>
              </w:rPr>
            </w:pPr>
            <w:r w:rsidRPr="00B26BD5">
              <w:rPr>
                <w:sz w:val="16"/>
                <w:szCs w:val="16"/>
              </w:rPr>
              <w:t>ОП. 02</w:t>
            </w:r>
          </w:p>
        </w:tc>
        <w:tc>
          <w:tcPr>
            <w:tcW w:w="528" w:type="pct"/>
            <w:gridSpan w:val="4"/>
            <w:noWrap/>
          </w:tcPr>
          <w:p w14:paraId="7C9A3642" w14:textId="77777777" w:rsidR="00CA10B7" w:rsidRPr="00B26BD5" w:rsidRDefault="00CA10B7" w:rsidP="00B379FF">
            <w:pPr>
              <w:suppressAutoHyphens/>
              <w:rPr>
                <w:sz w:val="16"/>
                <w:szCs w:val="16"/>
              </w:rPr>
            </w:pPr>
            <w:r w:rsidRPr="001D659C">
              <w:rPr>
                <w:sz w:val="14"/>
                <w:szCs w:val="16"/>
              </w:rPr>
              <w:t>Статистика</w:t>
            </w:r>
          </w:p>
        </w:tc>
        <w:tc>
          <w:tcPr>
            <w:tcW w:w="127" w:type="pct"/>
            <w:gridSpan w:val="3"/>
            <w:shd w:val="clear" w:color="auto" w:fill="FFFFFF"/>
            <w:vAlign w:val="center"/>
          </w:tcPr>
          <w:p w14:paraId="43206A6D" w14:textId="77777777" w:rsidR="00CA10B7" w:rsidRPr="00B26BD5" w:rsidRDefault="00CA10B7" w:rsidP="00CA10B7">
            <w:pPr>
              <w:jc w:val="center"/>
              <w:rPr>
                <w:sz w:val="16"/>
                <w:szCs w:val="16"/>
              </w:rPr>
            </w:pPr>
          </w:p>
        </w:tc>
        <w:tc>
          <w:tcPr>
            <w:tcW w:w="92" w:type="pct"/>
            <w:gridSpan w:val="3"/>
            <w:shd w:val="clear" w:color="auto" w:fill="FFFFFF"/>
            <w:vAlign w:val="center"/>
          </w:tcPr>
          <w:p w14:paraId="4D9FB987" w14:textId="77777777" w:rsidR="00CA10B7" w:rsidRPr="00B26BD5" w:rsidRDefault="00CA10B7" w:rsidP="00CA10B7">
            <w:pPr>
              <w:jc w:val="center"/>
              <w:rPr>
                <w:sz w:val="16"/>
                <w:szCs w:val="16"/>
              </w:rPr>
            </w:pPr>
          </w:p>
        </w:tc>
        <w:tc>
          <w:tcPr>
            <w:tcW w:w="92" w:type="pct"/>
            <w:gridSpan w:val="3"/>
            <w:shd w:val="clear" w:color="auto" w:fill="FFFFFF"/>
            <w:vAlign w:val="center"/>
          </w:tcPr>
          <w:p w14:paraId="039D5965" w14:textId="77777777" w:rsidR="00CA10B7" w:rsidRPr="00B26BD5" w:rsidRDefault="00CA10B7" w:rsidP="00CA10B7">
            <w:pPr>
              <w:jc w:val="center"/>
              <w:rPr>
                <w:sz w:val="16"/>
                <w:szCs w:val="16"/>
              </w:rPr>
            </w:pPr>
          </w:p>
        </w:tc>
        <w:tc>
          <w:tcPr>
            <w:tcW w:w="92" w:type="pct"/>
            <w:gridSpan w:val="4"/>
            <w:shd w:val="clear" w:color="auto" w:fill="FFFFFF"/>
            <w:vAlign w:val="center"/>
          </w:tcPr>
          <w:p w14:paraId="467B3A01" w14:textId="77777777" w:rsidR="00CA10B7" w:rsidRPr="00B26BD5" w:rsidRDefault="00CA10B7" w:rsidP="00CA10B7">
            <w:pPr>
              <w:jc w:val="center"/>
              <w:rPr>
                <w:sz w:val="16"/>
                <w:szCs w:val="16"/>
              </w:rPr>
            </w:pPr>
          </w:p>
        </w:tc>
        <w:tc>
          <w:tcPr>
            <w:tcW w:w="92" w:type="pct"/>
            <w:gridSpan w:val="4"/>
            <w:shd w:val="clear" w:color="auto" w:fill="FFFFFF"/>
            <w:vAlign w:val="center"/>
          </w:tcPr>
          <w:p w14:paraId="006D08B1" w14:textId="77777777" w:rsidR="00CA10B7" w:rsidRPr="00B26BD5" w:rsidRDefault="00CA10B7" w:rsidP="00CA10B7">
            <w:pPr>
              <w:jc w:val="center"/>
              <w:rPr>
                <w:sz w:val="16"/>
                <w:szCs w:val="16"/>
              </w:rPr>
            </w:pPr>
          </w:p>
        </w:tc>
        <w:tc>
          <w:tcPr>
            <w:tcW w:w="92" w:type="pct"/>
            <w:gridSpan w:val="3"/>
            <w:shd w:val="clear" w:color="auto" w:fill="FFFFFF"/>
            <w:vAlign w:val="center"/>
          </w:tcPr>
          <w:p w14:paraId="71F316FC" w14:textId="77777777" w:rsidR="00CA10B7" w:rsidRPr="00B26BD5" w:rsidRDefault="00CA10B7" w:rsidP="00CA10B7">
            <w:pPr>
              <w:jc w:val="center"/>
              <w:rPr>
                <w:sz w:val="16"/>
                <w:szCs w:val="16"/>
              </w:rPr>
            </w:pPr>
          </w:p>
        </w:tc>
        <w:tc>
          <w:tcPr>
            <w:tcW w:w="92" w:type="pct"/>
            <w:gridSpan w:val="4"/>
            <w:shd w:val="clear" w:color="auto" w:fill="FFFFFF"/>
            <w:vAlign w:val="center"/>
          </w:tcPr>
          <w:p w14:paraId="15C5B398"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5C877867"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5422EB5F"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5AAC8130"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26E4FAEF" w14:textId="77777777" w:rsidR="00CA10B7" w:rsidRPr="00B26BD5" w:rsidRDefault="00CA10B7" w:rsidP="00CA10B7">
            <w:pPr>
              <w:jc w:val="center"/>
              <w:rPr>
                <w:sz w:val="16"/>
                <w:szCs w:val="16"/>
              </w:rPr>
            </w:pPr>
          </w:p>
        </w:tc>
        <w:tc>
          <w:tcPr>
            <w:tcW w:w="92" w:type="pct"/>
            <w:gridSpan w:val="3"/>
            <w:shd w:val="clear" w:color="auto" w:fill="FFFFFF"/>
            <w:vAlign w:val="center"/>
          </w:tcPr>
          <w:p w14:paraId="397B7D43"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51815665"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69DC3F79"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417BFC8B"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4C943670"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6CF94DA3" w14:textId="77777777" w:rsidR="00CA10B7" w:rsidRPr="00B26BD5" w:rsidRDefault="00CA10B7" w:rsidP="00CA10B7">
            <w:pPr>
              <w:jc w:val="center"/>
              <w:rPr>
                <w:sz w:val="16"/>
                <w:szCs w:val="16"/>
              </w:rPr>
            </w:pPr>
          </w:p>
        </w:tc>
        <w:tc>
          <w:tcPr>
            <w:tcW w:w="92" w:type="pct"/>
            <w:gridSpan w:val="4"/>
            <w:noWrap/>
            <w:vAlign w:val="center"/>
          </w:tcPr>
          <w:p w14:paraId="33245615" w14:textId="77777777" w:rsidR="00CA10B7" w:rsidRPr="00B26BD5" w:rsidRDefault="00CA10B7" w:rsidP="00CA10B7">
            <w:pPr>
              <w:jc w:val="center"/>
              <w:rPr>
                <w:b/>
                <w:bCs/>
                <w:sz w:val="16"/>
                <w:szCs w:val="16"/>
              </w:rPr>
            </w:pPr>
          </w:p>
        </w:tc>
        <w:tc>
          <w:tcPr>
            <w:tcW w:w="92" w:type="pct"/>
            <w:gridSpan w:val="3"/>
            <w:noWrap/>
            <w:vAlign w:val="center"/>
          </w:tcPr>
          <w:p w14:paraId="140744D0" w14:textId="77777777" w:rsidR="00CA10B7" w:rsidRPr="00B26BD5" w:rsidRDefault="00CA10B7" w:rsidP="00CA10B7">
            <w:pPr>
              <w:jc w:val="center"/>
              <w:rPr>
                <w:sz w:val="16"/>
                <w:szCs w:val="16"/>
              </w:rPr>
            </w:pPr>
          </w:p>
        </w:tc>
        <w:tc>
          <w:tcPr>
            <w:tcW w:w="92" w:type="pct"/>
            <w:gridSpan w:val="3"/>
            <w:noWrap/>
            <w:vAlign w:val="center"/>
          </w:tcPr>
          <w:p w14:paraId="75E7A997" w14:textId="77777777" w:rsidR="00CA10B7" w:rsidRPr="00B26BD5" w:rsidRDefault="00CA10B7" w:rsidP="00CA10B7">
            <w:pPr>
              <w:jc w:val="center"/>
              <w:rPr>
                <w:sz w:val="16"/>
                <w:szCs w:val="16"/>
              </w:rPr>
            </w:pPr>
          </w:p>
        </w:tc>
        <w:tc>
          <w:tcPr>
            <w:tcW w:w="92" w:type="pct"/>
            <w:gridSpan w:val="4"/>
            <w:noWrap/>
            <w:vAlign w:val="center"/>
          </w:tcPr>
          <w:p w14:paraId="5361F160" w14:textId="77777777" w:rsidR="00CA10B7" w:rsidRPr="00B26BD5" w:rsidRDefault="00CA10B7" w:rsidP="00CA10B7">
            <w:pPr>
              <w:jc w:val="center"/>
              <w:rPr>
                <w:sz w:val="16"/>
                <w:szCs w:val="16"/>
              </w:rPr>
            </w:pPr>
          </w:p>
        </w:tc>
        <w:tc>
          <w:tcPr>
            <w:tcW w:w="92" w:type="pct"/>
            <w:gridSpan w:val="4"/>
            <w:noWrap/>
            <w:vAlign w:val="center"/>
          </w:tcPr>
          <w:p w14:paraId="6F75E2E3" w14:textId="77777777" w:rsidR="00CA10B7" w:rsidRPr="00B26BD5" w:rsidRDefault="00CA10B7" w:rsidP="00CA10B7">
            <w:pPr>
              <w:jc w:val="center"/>
              <w:rPr>
                <w:sz w:val="16"/>
                <w:szCs w:val="16"/>
              </w:rPr>
            </w:pPr>
          </w:p>
        </w:tc>
        <w:tc>
          <w:tcPr>
            <w:tcW w:w="92" w:type="pct"/>
            <w:gridSpan w:val="3"/>
            <w:noWrap/>
            <w:vAlign w:val="center"/>
          </w:tcPr>
          <w:p w14:paraId="188E17B4" w14:textId="77777777" w:rsidR="00CA10B7" w:rsidRPr="00B26BD5" w:rsidRDefault="00CA10B7" w:rsidP="00CA10B7">
            <w:pPr>
              <w:jc w:val="center"/>
              <w:rPr>
                <w:sz w:val="16"/>
                <w:szCs w:val="16"/>
              </w:rPr>
            </w:pPr>
          </w:p>
        </w:tc>
        <w:tc>
          <w:tcPr>
            <w:tcW w:w="92" w:type="pct"/>
            <w:gridSpan w:val="3"/>
            <w:noWrap/>
            <w:vAlign w:val="center"/>
          </w:tcPr>
          <w:p w14:paraId="1E3003F9" w14:textId="77777777" w:rsidR="00CA10B7" w:rsidRPr="00B26BD5" w:rsidRDefault="00CA10B7" w:rsidP="00CA10B7">
            <w:pPr>
              <w:jc w:val="center"/>
              <w:rPr>
                <w:sz w:val="16"/>
                <w:szCs w:val="16"/>
              </w:rPr>
            </w:pPr>
          </w:p>
        </w:tc>
        <w:tc>
          <w:tcPr>
            <w:tcW w:w="92" w:type="pct"/>
            <w:gridSpan w:val="3"/>
            <w:noWrap/>
            <w:vAlign w:val="center"/>
          </w:tcPr>
          <w:p w14:paraId="3315280C" w14:textId="77777777" w:rsidR="00CA10B7" w:rsidRPr="00B26BD5" w:rsidRDefault="00CA10B7" w:rsidP="00CA10B7">
            <w:pPr>
              <w:jc w:val="center"/>
              <w:rPr>
                <w:sz w:val="16"/>
                <w:szCs w:val="16"/>
              </w:rPr>
            </w:pPr>
          </w:p>
        </w:tc>
        <w:tc>
          <w:tcPr>
            <w:tcW w:w="92" w:type="pct"/>
            <w:gridSpan w:val="4"/>
            <w:noWrap/>
            <w:vAlign w:val="center"/>
          </w:tcPr>
          <w:p w14:paraId="4DAE1DDD" w14:textId="77777777" w:rsidR="00CA10B7" w:rsidRPr="00B26BD5" w:rsidRDefault="00CA10B7" w:rsidP="00CA10B7">
            <w:pPr>
              <w:jc w:val="center"/>
              <w:rPr>
                <w:sz w:val="16"/>
                <w:szCs w:val="16"/>
              </w:rPr>
            </w:pPr>
          </w:p>
        </w:tc>
        <w:tc>
          <w:tcPr>
            <w:tcW w:w="92" w:type="pct"/>
            <w:gridSpan w:val="4"/>
            <w:noWrap/>
            <w:vAlign w:val="center"/>
          </w:tcPr>
          <w:p w14:paraId="2BBC8865" w14:textId="77777777" w:rsidR="00CA10B7" w:rsidRPr="00B26BD5" w:rsidRDefault="00CA10B7" w:rsidP="00CA10B7">
            <w:pPr>
              <w:jc w:val="center"/>
              <w:rPr>
                <w:sz w:val="16"/>
                <w:szCs w:val="16"/>
              </w:rPr>
            </w:pPr>
          </w:p>
        </w:tc>
        <w:tc>
          <w:tcPr>
            <w:tcW w:w="92" w:type="pct"/>
            <w:gridSpan w:val="3"/>
            <w:noWrap/>
            <w:vAlign w:val="center"/>
          </w:tcPr>
          <w:p w14:paraId="7AC94DC0" w14:textId="77777777" w:rsidR="00CA10B7" w:rsidRPr="00B26BD5" w:rsidRDefault="00CA10B7" w:rsidP="00CA10B7">
            <w:pPr>
              <w:jc w:val="center"/>
              <w:rPr>
                <w:sz w:val="16"/>
                <w:szCs w:val="16"/>
              </w:rPr>
            </w:pPr>
          </w:p>
        </w:tc>
        <w:tc>
          <w:tcPr>
            <w:tcW w:w="92" w:type="pct"/>
            <w:gridSpan w:val="3"/>
            <w:noWrap/>
            <w:vAlign w:val="center"/>
          </w:tcPr>
          <w:p w14:paraId="17B8AE65" w14:textId="77777777" w:rsidR="00CA10B7" w:rsidRPr="00B26BD5" w:rsidRDefault="00CA10B7" w:rsidP="00CA10B7">
            <w:pPr>
              <w:jc w:val="center"/>
              <w:rPr>
                <w:sz w:val="16"/>
                <w:szCs w:val="16"/>
              </w:rPr>
            </w:pPr>
          </w:p>
        </w:tc>
        <w:tc>
          <w:tcPr>
            <w:tcW w:w="92" w:type="pct"/>
            <w:gridSpan w:val="3"/>
            <w:noWrap/>
            <w:vAlign w:val="center"/>
          </w:tcPr>
          <w:p w14:paraId="2307250C" w14:textId="77777777" w:rsidR="00CA10B7" w:rsidRPr="00B26BD5" w:rsidRDefault="00CA10B7" w:rsidP="00CA10B7">
            <w:pPr>
              <w:jc w:val="center"/>
              <w:rPr>
                <w:sz w:val="16"/>
                <w:szCs w:val="16"/>
              </w:rPr>
            </w:pPr>
          </w:p>
        </w:tc>
        <w:tc>
          <w:tcPr>
            <w:tcW w:w="92" w:type="pct"/>
            <w:gridSpan w:val="4"/>
            <w:vAlign w:val="center"/>
          </w:tcPr>
          <w:p w14:paraId="6424F45B" w14:textId="77777777" w:rsidR="00CA10B7" w:rsidRPr="00B26BD5" w:rsidRDefault="00CA10B7" w:rsidP="00CA10B7">
            <w:pPr>
              <w:jc w:val="center"/>
              <w:rPr>
                <w:sz w:val="16"/>
                <w:szCs w:val="16"/>
              </w:rPr>
            </w:pPr>
          </w:p>
        </w:tc>
        <w:tc>
          <w:tcPr>
            <w:tcW w:w="92" w:type="pct"/>
            <w:gridSpan w:val="4"/>
            <w:vAlign w:val="center"/>
          </w:tcPr>
          <w:p w14:paraId="78BF2D55" w14:textId="77777777" w:rsidR="00CA10B7" w:rsidRPr="00B26BD5" w:rsidRDefault="00CA10B7" w:rsidP="00CA10B7">
            <w:pPr>
              <w:jc w:val="center"/>
              <w:rPr>
                <w:sz w:val="16"/>
                <w:szCs w:val="16"/>
              </w:rPr>
            </w:pPr>
          </w:p>
        </w:tc>
        <w:tc>
          <w:tcPr>
            <w:tcW w:w="92" w:type="pct"/>
            <w:gridSpan w:val="3"/>
            <w:vAlign w:val="center"/>
          </w:tcPr>
          <w:p w14:paraId="593B13C2" w14:textId="77777777" w:rsidR="00CA10B7" w:rsidRPr="00B26BD5" w:rsidRDefault="00CA10B7" w:rsidP="00CA10B7">
            <w:pPr>
              <w:jc w:val="center"/>
              <w:rPr>
                <w:sz w:val="16"/>
                <w:szCs w:val="16"/>
              </w:rPr>
            </w:pPr>
          </w:p>
        </w:tc>
        <w:tc>
          <w:tcPr>
            <w:tcW w:w="92" w:type="pct"/>
            <w:gridSpan w:val="3"/>
            <w:vAlign w:val="center"/>
          </w:tcPr>
          <w:p w14:paraId="4A71D94F" w14:textId="77777777" w:rsidR="00CA10B7" w:rsidRPr="00B26BD5" w:rsidRDefault="00CA10B7" w:rsidP="00CA10B7">
            <w:pPr>
              <w:jc w:val="center"/>
              <w:rPr>
                <w:sz w:val="16"/>
                <w:szCs w:val="16"/>
              </w:rPr>
            </w:pPr>
          </w:p>
        </w:tc>
        <w:tc>
          <w:tcPr>
            <w:tcW w:w="92" w:type="pct"/>
            <w:gridSpan w:val="3"/>
            <w:vAlign w:val="center"/>
          </w:tcPr>
          <w:p w14:paraId="0CAA91C1" w14:textId="77777777" w:rsidR="00CA10B7" w:rsidRPr="00B26BD5" w:rsidRDefault="00CA10B7" w:rsidP="00CA10B7">
            <w:pPr>
              <w:jc w:val="center"/>
              <w:rPr>
                <w:sz w:val="16"/>
                <w:szCs w:val="16"/>
              </w:rPr>
            </w:pPr>
          </w:p>
        </w:tc>
        <w:tc>
          <w:tcPr>
            <w:tcW w:w="74" w:type="pct"/>
            <w:gridSpan w:val="4"/>
            <w:vAlign w:val="center"/>
          </w:tcPr>
          <w:p w14:paraId="06A65BBA" w14:textId="77777777" w:rsidR="00CA10B7" w:rsidRPr="00B26BD5" w:rsidRDefault="00CA10B7" w:rsidP="00CA10B7">
            <w:pPr>
              <w:jc w:val="center"/>
              <w:rPr>
                <w:sz w:val="16"/>
                <w:szCs w:val="16"/>
              </w:rPr>
            </w:pPr>
          </w:p>
        </w:tc>
        <w:tc>
          <w:tcPr>
            <w:tcW w:w="110" w:type="pct"/>
            <w:gridSpan w:val="4"/>
            <w:vAlign w:val="center"/>
          </w:tcPr>
          <w:p w14:paraId="3719B468" w14:textId="77777777" w:rsidR="00CA10B7" w:rsidRPr="00B26BD5" w:rsidRDefault="00CA10B7" w:rsidP="00CA10B7">
            <w:pPr>
              <w:jc w:val="center"/>
              <w:rPr>
                <w:sz w:val="16"/>
                <w:szCs w:val="16"/>
              </w:rPr>
            </w:pPr>
          </w:p>
        </w:tc>
        <w:tc>
          <w:tcPr>
            <w:tcW w:w="92" w:type="pct"/>
            <w:gridSpan w:val="3"/>
            <w:vAlign w:val="center"/>
          </w:tcPr>
          <w:p w14:paraId="702AB858" w14:textId="77777777" w:rsidR="00CA10B7" w:rsidRPr="00B26BD5" w:rsidRDefault="00CA10B7" w:rsidP="00CA10B7">
            <w:pPr>
              <w:jc w:val="center"/>
              <w:rPr>
                <w:sz w:val="16"/>
                <w:szCs w:val="16"/>
              </w:rPr>
            </w:pPr>
          </w:p>
        </w:tc>
        <w:tc>
          <w:tcPr>
            <w:tcW w:w="92" w:type="pct"/>
            <w:gridSpan w:val="3"/>
            <w:vAlign w:val="center"/>
          </w:tcPr>
          <w:p w14:paraId="31EEFB82" w14:textId="77777777" w:rsidR="00CA10B7" w:rsidRPr="00B26BD5" w:rsidRDefault="00CA10B7" w:rsidP="00CA10B7">
            <w:pPr>
              <w:jc w:val="center"/>
              <w:rPr>
                <w:sz w:val="16"/>
                <w:szCs w:val="16"/>
              </w:rPr>
            </w:pPr>
          </w:p>
        </w:tc>
        <w:tc>
          <w:tcPr>
            <w:tcW w:w="92" w:type="pct"/>
            <w:gridSpan w:val="4"/>
            <w:vAlign w:val="center"/>
          </w:tcPr>
          <w:p w14:paraId="383387AA" w14:textId="77777777" w:rsidR="00CA10B7" w:rsidRPr="00B26BD5" w:rsidRDefault="00CA10B7" w:rsidP="00CA10B7">
            <w:pPr>
              <w:jc w:val="center"/>
              <w:rPr>
                <w:sz w:val="16"/>
                <w:szCs w:val="16"/>
              </w:rPr>
            </w:pPr>
          </w:p>
        </w:tc>
        <w:tc>
          <w:tcPr>
            <w:tcW w:w="92" w:type="pct"/>
            <w:gridSpan w:val="3"/>
            <w:vAlign w:val="center"/>
          </w:tcPr>
          <w:p w14:paraId="2BE84BA4" w14:textId="77777777" w:rsidR="00CA10B7" w:rsidRPr="00B26BD5" w:rsidRDefault="00CA10B7" w:rsidP="00CA10B7">
            <w:pPr>
              <w:jc w:val="center"/>
              <w:rPr>
                <w:sz w:val="16"/>
                <w:szCs w:val="16"/>
              </w:rPr>
            </w:pPr>
          </w:p>
        </w:tc>
        <w:tc>
          <w:tcPr>
            <w:tcW w:w="108" w:type="pct"/>
            <w:gridSpan w:val="5"/>
            <w:vAlign w:val="center"/>
          </w:tcPr>
          <w:p w14:paraId="09AAA5FA" w14:textId="77777777" w:rsidR="00CA10B7" w:rsidRPr="00B26BD5" w:rsidRDefault="00CA10B7" w:rsidP="00CA10B7">
            <w:pPr>
              <w:jc w:val="center"/>
              <w:rPr>
                <w:sz w:val="16"/>
                <w:szCs w:val="16"/>
              </w:rPr>
            </w:pPr>
          </w:p>
        </w:tc>
        <w:tc>
          <w:tcPr>
            <w:tcW w:w="124" w:type="pct"/>
            <w:gridSpan w:val="4"/>
            <w:vAlign w:val="center"/>
          </w:tcPr>
          <w:p w14:paraId="72AE21AA" w14:textId="77777777" w:rsidR="00CA10B7" w:rsidRPr="00B26BD5" w:rsidRDefault="00CA10B7" w:rsidP="00CA10B7">
            <w:pPr>
              <w:jc w:val="center"/>
              <w:rPr>
                <w:sz w:val="16"/>
                <w:szCs w:val="16"/>
              </w:rPr>
            </w:pPr>
          </w:p>
        </w:tc>
        <w:tc>
          <w:tcPr>
            <w:tcW w:w="154" w:type="pct"/>
            <w:gridSpan w:val="4"/>
            <w:vAlign w:val="center"/>
          </w:tcPr>
          <w:p w14:paraId="1D4E594A" w14:textId="77777777" w:rsidR="00CA10B7" w:rsidRPr="00B26BD5" w:rsidRDefault="00CA10B7" w:rsidP="00B379FF">
            <w:pPr>
              <w:jc w:val="center"/>
              <w:rPr>
                <w:sz w:val="16"/>
                <w:szCs w:val="16"/>
              </w:rPr>
            </w:pPr>
          </w:p>
        </w:tc>
      </w:tr>
      <w:tr w:rsidR="008C37F4" w:rsidRPr="00B26BD5" w14:paraId="2A0C4EE2" w14:textId="77777777" w:rsidTr="008C37F4">
        <w:trPr>
          <w:cantSplit/>
          <w:trHeight w:val="189"/>
          <w:jc w:val="center"/>
        </w:trPr>
        <w:tc>
          <w:tcPr>
            <w:tcW w:w="279" w:type="pct"/>
            <w:gridSpan w:val="3"/>
            <w:vAlign w:val="center"/>
          </w:tcPr>
          <w:p w14:paraId="40E4A531" w14:textId="77777777" w:rsidR="00CA10B7" w:rsidRPr="00B26BD5" w:rsidRDefault="00CA10B7" w:rsidP="00B379FF">
            <w:pPr>
              <w:ind w:left="2" w:hanging="9"/>
              <w:rPr>
                <w:sz w:val="16"/>
                <w:szCs w:val="16"/>
              </w:rPr>
            </w:pPr>
            <w:r w:rsidRPr="00B26BD5">
              <w:rPr>
                <w:sz w:val="16"/>
                <w:szCs w:val="16"/>
              </w:rPr>
              <w:t>ОП. 03</w:t>
            </w:r>
          </w:p>
        </w:tc>
        <w:tc>
          <w:tcPr>
            <w:tcW w:w="528" w:type="pct"/>
            <w:gridSpan w:val="4"/>
            <w:noWrap/>
          </w:tcPr>
          <w:p w14:paraId="1EA21801" w14:textId="77777777" w:rsidR="00CA10B7" w:rsidRPr="00B26BD5" w:rsidRDefault="00CA10B7" w:rsidP="00B379FF">
            <w:pPr>
              <w:suppressAutoHyphens/>
              <w:rPr>
                <w:sz w:val="16"/>
                <w:szCs w:val="16"/>
              </w:rPr>
            </w:pPr>
            <w:r w:rsidRPr="001D659C">
              <w:rPr>
                <w:sz w:val="14"/>
                <w:szCs w:val="16"/>
              </w:rPr>
              <w:t>Менеджмент</w:t>
            </w:r>
          </w:p>
        </w:tc>
        <w:tc>
          <w:tcPr>
            <w:tcW w:w="127" w:type="pct"/>
            <w:gridSpan w:val="3"/>
            <w:vAlign w:val="center"/>
          </w:tcPr>
          <w:p w14:paraId="4B7F919D" w14:textId="77777777" w:rsidR="00CA10B7" w:rsidRPr="00B26BD5" w:rsidRDefault="00CA10B7" w:rsidP="00CA10B7">
            <w:pPr>
              <w:jc w:val="center"/>
              <w:rPr>
                <w:sz w:val="16"/>
                <w:szCs w:val="16"/>
              </w:rPr>
            </w:pPr>
          </w:p>
        </w:tc>
        <w:tc>
          <w:tcPr>
            <w:tcW w:w="92" w:type="pct"/>
            <w:gridSpan w:val="3"/>
            <w:vAlign w:val="center"/>
          </w:tcPr>
          <w:p w14:paraId="7802172A" w14:textId="77777777" w:rsidR="00CA10B7" w:rsidRPr="00B26BD5" w:rsidRDefault="00CA10B7" w:rsidP="00CA10B7">
            <w:pPr>
              <w:jc w:val="center"/>
              <w:rPr>
                <w:sz w:val="16"/>
                <w:szCs w:val="16"/>
              </w:rPr>
            </w:pPr>
          </w:p>
        </w:tc>
        <w:tc>
          <w:tcPr>
            <w:tcW w:w="92" w:type="pct"/>
            <w:gridSpan w:val="3"/>
            <w:vAlign w:val="center"/>
          </w:tcPr>
          <w:p w14:paraId="033F8C04" w14:textId="77777777" w:rsidR="00CA10B7" w:rsidRPr="00B26BD5" w:rsidRDefault="00CA10B7" w:rsidP="00CA10B7">
            <w:pPr>
              <w:jc w:val="center"/>
              <w:rPr>
                <w:sz w:val="16"/>
                <w:szCs w:val="16"/>
              </w:rPr>
            </w:pPr>
          </w:p>
        </w:tc>
        <w:tc>
          <w:tcPr>
            <w:tcW w:w="92" w:type="pct"/>
            <w:gridSpan w:val="4"/>
            <w:vAlign w:val="center"/>
          </w:tcPr>
          <w:p w14:paraId="37EB1C57" w14:textId="77777777" w:rsidR="00CA10B7" w:rsidRPr="00B26BD5" w:rsidRDefault="00CA10B7" w:rsidP="00CA10B7">
            <w:pPr>
              <w:jc w:val="center"/>
              <w:rPr>
                <w:sz w:val="16"/>
                <w:szCs w:val="16"/>
              </w:rPr>
            </w:pPr>
          </w:p>
        </w:tc>
        <w:tc>
          <w:tcPr>
            <w:tcW w:w="92" w:type="pct"/>
            <w:gridSpan w:val="4"/>
            <w:vAlign w:val="center"/>
          </w:tcPr>
          <w:p w14:paraId="51AB19DC" w14:textId="77777777" w:rsidR="00CA10B7" w:rsidRPr="00B26BD5" w:rsidRDefault="00CA10B7" w:rsidP="00CA10B7">
            <w:pPr>
              <w:jc w:val="center"/>
              <w:rPr>
                <w:sz w:val="16"/>
                <w:szCs w:val="16"/>
              </w:rPr>
            </w:pPr>
          </w:p>
        </w:tc>
        <w:tc>
          <w:tcPr>
            <w:tcW w:w="92" w:type="pct"/>
            <w:gridSpan w:val="3"/>
            <w:vAlign w:val="center"/>
          </w:tcPr>
          <w:p w14:paraId="2C0BFF1D" w14:textId="77777777" w:rsidR="00CA10B7" w:rsidRPr="00B26BD5" w:rsidRDefault="00CA10B7" w:rsidP="00CA10B7">
            <w:pPr>
              <w:jc w:val="center"/>
              <w:rPr>
                <w:sz w:val="16"/>
                <w:szCs w:val="16"/>
              </w:rPr>
            </w:pPr>
          </w:p>
        </w:tc>
        <w:tc>
          <w:tcPr>
            <w:tcW w:w="92" w:type="pct"/>
            <w:gridSpan w:val="4"/>
            <w:vAlign w:val="center"/>
          </w:tcPr>
          <w:p w14:paraId="6346CE7B" w14:textId="77777777" w:rsidR="00CA10B7" w:rsidRPr="00B26BD5" w:rsidRDefault="00CA10B7" w:rsidP="00CA10B7">
            <w:pPr>
              <w:jc w:val="center"/>
              <w:rPr>
                <w:sz w:val="16"/>
                <w:szCs w:val="16"/>
              </w:rPr>
            </w:pPr>
          </w:p>
        </w:tc>
        <w:tc>
          <w:tcPr>
            <w:tcW w:w="92" w:type="pct"/>
            <w:gridSpan w:val="4"/>
            <w:noWrap/>
            <w:vAlign w:val="center"/>
          </w:tcPr>
          <w:p w14:paraId="2E6C2172" w14:textId="77777777" w:rsidR="00CA10B7" w:rsidRPr="00B26BD5" w:rsidRDefault="00CA10B7" w:rsidP="00CA10B7">
            <w:pPr>
              <w:jc w:val="center"/>
              <w:rPr>
                <w:sz w:val="16"/>
                <w:szCs w:val="16"/>
              </w:rPr>
            </w:pPr>
          </w:p>
        </w:tc>
        <w:tc>
          <w:tcPr>
            <w:tcW w:w="92" w:type="pct"/>
            <w:gridSpan w:val="3"/>
            <w:noWrap/>
            <w:vAlign w:val="center"/>
          </w:tcPr>
          <w:p w14:paraId="054BE750" w14:textId="77777777" w:rsidR="00CA10B7" w:rsidRPr="00B26BD5" w:rsidRDefault="00CA10B7" w:rsidP="00CA10B7">
            <w:pPr>
              <w:jc w:val="center"/>
              <w:rPr>
                <w:sz w:val="16"/>
                <w:szCs w:val="16"/>
              </w:rPr>
            </w:pPr>
          </w:p>
        </w:tc>
        <w:tc>
          <w:tcPr>
            <w:tcW w:w="92" w:type="pct"/>
            <w:gridSpan w:val="3"/>
            <w:noWrap/>
            <w:vAlign w:val="center"/>
          </w:tcPr>
          <w:p w14:paraId="4BF593D2" w14:textId="77777777" w:rsidR="00CA10B7" w:rsidRPr="00B26BD5" w:rsidRDefault="00CA10B7" w:rsidP="00CA10B7">
            <w:pPr>
              <w:jc w:val="center"/>
              <w:rPr>
                <w:sz w:val="16"/>
                <w:szCs w:val="16"/>
              </w:rPr>
            </w:pPr>
          </w:p>
        </w:tc>
        <w:tc>
          <w:tcPr>
            <w:tcW w:w="92" w:type="pct"/>
            <w:gridSpan w:val="3"/>
            <w:noWrap/>
            <w:vAlign w:val="center"/>
          </w:tcPr>
          <w:p w14:paraId="2734BC21" w14:textId="77777777" w:rsidR="00CA10B7" w:rsidRPr="00B26BD5" w:rsidRDefault="00CA10B7" w:rsidP="00CA10B7">
            <w:pPr>
              <w:jc w:val="center"/>
              <w:rPr>
                <w:sz w:val="16"/>
                <w:szCs w:val="16"/>
              </w:rPr>
            </w:pPr>
          </w:p>
        </w:tc>
        <w:tc>
          <w:tcPr>
            <w:tcW w:w="92" w:type="pct"/>
            <w:gridSpan w:val="3"/>
            <w:vAlign w:val="center"/>
          </w:tcPr>
          <w:p w14:paraId="2D21F37D" w14:textId="77777777" w:rsidR="00CA10B7" w:rsidRPr="00B26BD5" w:rsidRDefault="00CA10B7" w:rsidP="00CA10B7">
            <w:pPr>
              <w:jc w:val="center"/>
              <w:rPr>
                <w:sz w:val="16"/>
                <w:szCs w:val="16"/>
              </w:rPr>
            </w:pPr>
          </w:p>
        </w:tc>
        <w:tc>
          <w:tcPr>
            <w:tcW w:w="92" w:type="pct"/>
            <w:gridSpan w:val="4"/>
            <w:noWrap/>
            <w:vAlign w:val="center"/>
          </w:tcPr>
          <w:p w14:paraId="0A86D06A" w14:textId="77777777" w:rsidR="00CA10B7" w:rsidRPr="00B26BD5" w:rsidRDefault="00CA10B7" w:rsidP="00CA10B7">
            <w:pPr>
              <w:jc w:val="center"/>
              <w:rPr>
                <w:sz w:val="16"/>
                <w:szCs w:val="16"/>
              </w:rPr>
            </w:pPr>
          </w:p>
        </w:tc>
        <w:tc>
          <w:tcPr>
            <w:tcW w:w="92" w:type="pct"/>
            <w:gridSpan w:val="3"/>
            <w:noWrap/>
            <w:vAlign w:val="center"/>
          </w:tcPr>
          <w:p w14:paraId="70F6295A" w14:textId="77777777" w:rsidR="00CA10B7" w:rsidRPr="00B26BD5" w:rsidRDefault="00CA10B7" w:rsidP="00CA10B7">
            <w:pPr>
              <w:jc w:val="center"/>
              <w:rPr>
                <w:sz w:val="16"/>
                <w:szCs w:val="16"/>
              </w:rPr>
            </w:pPr>
          </w:p>
        </w:tc>
        <w:tc>
          <w:tcPr>
            <w:tcW w:w="92" w:type="pct"/>
            <w:gridSpan w:val="3"/>
            <w:noWrap/>
            <w:vAlign w:val="center"/>
          </w:tcPr>
          <w:p w14:paraId="2E9D6067" w14:textId="77777777" w:rsidR="00CA10B7" w:rsidRPr="00B26BD5" w:rsidRDefault="00CA10B7" w:rsidP="00CA10B7">
            <w:pPr>
              <w:jc w:val="center"/>
              <w:rPr>
                <w:sz w:val="16"/>
                <w:szCs w:val="16"/>
              </w:rPr>
            </w:pPr>
          </w:p>
        </w:tc>
        <w:tc>
          <w:tcPr>
            <w:tcW w:w="92" w:type="pct"/>
            <w:gridSpan w:val="3"/>
            <w:noWrap/>
            <w:vAlign w:val="center"/>
          </w:tcPr>
          <w:p w14:paraId="668808E3" w14:textId="77777777" w:rsidR="00CA10B7" w:rsidRPr="00B26BD5" w:rsidRDefault="00CA10B7" w:rsidP="00CA10B7">
            <w:pPr>
              <w:jc w:val="center"/>
              <w:rPr>
                <w:sz w:val="16"/>
                <w:szCs w:val="16"/>
              </w:rPr>
            </w:pPr>
          </w:p>
        </w:tc>
        <w:tc>
          <w:tcPr>
            <w:tcW w:w="92" w:type="pct"/>
            <w:gridSpan w:val="4"/>
            <w:noWrap/>
            <w:vAlign w:val="center"/>
          </w:tcPr>
          <w:p w14:paraId="0BC9D285" w14:textId="77777777" w:rsidR="00CA10B7" w:rsidRPr="00B26BD5" w:rsidRDefault="00CA10B7" w:rsidP="00CA10B7">
            <w:pPr>
              <w:jc w:val="center"/>
              <w:rPr>
                <w:sz w:val="16"/>
                <w:szCs w:val="16"/>
              </w:rPr>
            </w:pPr>
          </w:p>
        </w:tc>
        <w:tc>
          <w:tcPr>
            <w:tcW w:w="92" w:type="pct"/>
            <w:gridSpan w:val="4"/>
            <w:noWrap/>
            <w:vAlign w:val="center"/>
          </w:tcPr>
          <w:p w14:paraId="589DFAED" w14:textId="77777777" w:rsidR="00CA10B7" w:rsidRPr="00B26BD5" w:rsidRDefault="00CA10B7" w:rsidP="00CA10B7">
            <w:pPr>
              <w:jc w:val="center"/>
              <w:rPr>
                <w:b/>
                <w:bCs/>
                <w:sz w:val="16"/>
                <w:szCs w:val="16"/>
              </w:rPr>
            </w:pPr>
          </w:p>
        </w:tc>
        <w:tc>
          <w:tcPr>
            <w:tcW w:w="92" w:type="pct"/>
            <w:gridSpan w:val="3"/>
            <w:noWrap/>
            <w:vAlign w:val="center"/>
          </w:tcPr>
          <w:p w14:paraId="3FB0424B"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67EC1C2C"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6801B786"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24EA6CF8"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50631F0A"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05AA9E46"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7D869C86"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302FAA41"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2FA356E8"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2849CD36"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32525CAC"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1CB9F3F9" w14:textId="77777777" w:rsidR="00CA10B7" w:rsidRPr="00B26BD5" w:rsidRDefault="00CA10B7" w:rsidP="00CA10B7">
            <w:pPr>
              <w:jc w:val="center"/>
              <w:rPr>
                <w:sz w:val="16"/>
                <w:szCs w:val="16"/>
              </w:rPr>
            </w:pPr>
          </w:p>
        </w:tc>
        <w:tc>
          <w:tcPr>
            <w:tcW w:w="92" w:type="pct"/>
            <w:gridSpan w:val="4"/>
            <w:shd w:val="clear" w:color="auto" w:fill="FFFFFF"/>
            <w:vAlign w:val="center"/>
          </w:tcPr>
          <w:p w14:paraId="24D167DB" w14:textId="77777777" w:rsidR="00CA10B7" w:rsidRPr="00B26BD5" w:rsidRDefault="00CA10B7" w:rsidP="00CA10B7">
            <w:pPr>
              <w:jc w:val="center"/>
              <w:rPr>
                <w:sz w:val="16"/>
                <w:szCs w:val="16"/>
              </w:rPr>
            </w:pPr>
          </w:p>
        </w:tc>
        <w:tc>
          <w:tcPr>
            <w:tcW w:w="92" w:type="pct"/>
            <w:gridSpan w:val="4"/>
            <w:shd w:val="clear" w:color="auto" w:fill="FFFFFF"/>
            <w:vAlign w:val="center"/>
          </w:tcPr>
          <w:p w14:paraId="108A1294" w14:textId="77777777" w:rsidR="00CA10B7" w:rsidRPr="00B26BD5" w:rsidRDefault="00CA10B7" w:rsidP="00CA10B7">
            <w:pPr>
              <w:jc w:val="center"/>
              <w:rPr>
                <w:sz w:val="16"/>
                <w:szCs w:val="16"/>
              </w:rPr>
            </w:pPr>
          </w:p>
        </w:tc>
        <w:tc>
          <w:tcPr>
            <w:tcW w:w="92" w:type="pct"/>
            <w:gridSpan w:val="3"/>
            <w:shd w:val="clear" w:color="auto" w:fill="FFFFFF"/>
            <w:vAlign w:val="center"/>
          </w:tcPr>
          <w:p w14:paraId="1BF77F53" w14:textId="77777777" w:rsidR="00CA10B7" w:rsidRPr="00B26BD5" w:rsidRDefault="00CA10B7" w:rsidP="00CA10B7">
            <w:pPr>
              <w:jc w:val="center"/>
              <w:rPr>
                <w:sz w:val="16"/>
                <w:szCs w:val="16"/>
              </w:rPr>
            </w:pPr>
          </w:p>
        </w:tc>
        <w:tc>
          <w:tcPr>
            <w:tcW w:w="92" w:type="pct"/>
            <w:gridSpan w:val="3"/>
            <w:shd w:val="clear" w:color="auto" w:fill="FFFFFF"/>
            <w:vAlign w:val="center"/>
          </w:tcPr>
          <w:p w14:paraId="00DC588A" w14:textId="77777777" w:rsidR="00CA10B7" w:rsidRPr="00B26BD5" w:rsidRDefault="00CA10B7" w:rsidP="00CA10B7">
            <w:pPr>
              <w:jc w:val="center"/>
              <w:rPr>
                <w:sz w:val="16"/>
                <w:szCs w:val="16"/>
              </w:rPr>
            </w:pPr>
          </w:p>
        </w:tc>
        <w:tc>
          <w:tcPr>
            <w:tcW w:w="92" w:type="pct"/>
            <w:gridSpan w:val="3"/>
            <w:shd w:val="clear" w:color="auto" w:fill="FFFFFF"/>
            <w:vAlign w:val="center"/>
          </w:tcPr>
          <w:p w14:paraId="203D6141" w14:textId="77777777" w:rsidR="00CA10B7" w:rsidRPr="00B26BD5" w:rsidRDefault="00CA10B7" w:rsidP="00CA10B7">
            <w:pPr>
              <w:jc w:val="center"/>
              <w:rPr>
                <w:sz w:val="16"/>
                <w:szCs w:val="16"/>
              </w:rPr>
            </w:pPr>
          </w:p>
        </w:tc>
        <w:tc>
          <w:tcPr>
            <w:tcW w:w="74" w:type="pct"/>
            <w:gridSpan w:val="4"/>
            <w:shd w:val="clear" w:color="auto" w:fill="FFFFFF"/>
            <w:vAlign w:val="center"/>
          </w:tcPr>
          <w:p w14:paraId="6DC8BA27" w14:textId="77777777" w:rsidR="00CA10B7" w:rsidRPr="00B26BD5" w:rsidRDefault="00CA10B7" w:rsidP="00CA10B7">
            <w:pPr>
              <w:jc w:val="center"/>
              <w:rPr>
                <w:sz w:val="16"/>
                <w:szCs w:val="16"/>
              </w:rPr>
            </w:pPr>
          </w:p>
        </w:tc>
        <w:tc>
          <w:tcPr>
            <w:tcW w:w="110" w:type="pct"/>
            <w:gridSpan w:val="4"/>
            <w:shd w:val="clear" w:color="auto" w:fill="FFFFFF"/>
            <w:vAlign w:val="center"/>
          </w:tcPr>
          <w:p w14:paraId="489A50B5" w14:textId="77777777" w:rsidR="00CA10B7" w:rsidRPr="00B26BD5" w:rsidRDefault="00CA10B7" w:rsidP="00CA10B7">
            <w:pPr>
              <w:jc w:val="center"/>
              <w:rPr>
                <w:sz w:val="16"/>
                <w:szCs w:val="16"/>
              </w:rPr>
            </w:pPr>
          </w:p>
        </w:tc>
        <w:tc>
          <w:tcPr>
            <w:tcW w:w="92" w:type="pct"/>
            <w:gridSpan w:val="3"/>
            <w:shd w:val="clear" w:color="auto" w:fill="FFFFFF"/>
            <w:vAlign w:val="center"/>
          </w:tcPr>
          <w:p w14:paraId="63170C97" w14:textId="77777777" w:rsidR="00CA10B7" w:rsidRPr="00B26BD5" w:rsidRDefault="00CA10B7" w:rsidP="00CA10B7">
            <w:pPr>
              <w:jc w:val="center"/>
              <w:rPr>
                <w:sz w:val="16"/>
                <w:szCs w:val="16"/>
              </w:rPr>
            </w:pPr>
          </w:p>
        </w:tc>
        <w:tc>
          <w:tcPr>
            <w:tcW w:w="92" w:type="pct"/>
            <w:gridSpan w:val="3"/>
            <w:shd w:val="clear" w:color="auto" w:fill="FFFFFF"/>
            <w:vAlign w:val="center"/>
          </w:tcPr>
          <w:p w14:paraId="064AD8B9" w14:textId="77777777" w:rsidR="00CA10B7" w:rsidRPr="00B26BD5" w:rsidRDefault="00CA10B7" w:rsidP="00CA10B7">
            <w:pPr>
              <w:jc w:val="center"/>
              <w:rPr>
                <w:sz w:val="16"/>
                <w:szCs w:val="16"/>
              </w:rPr>
            </w:pPr>
          </w:p>
        </w:tc>
        <w:tc>
          <w:tcPr>
            <w:tcW w:w="92" w:type="pct"/>
            <w:gridSpan w:val="4"/>
            <w:shd w:val="clear" w:color="auto" w:fill="FFFFFF"/>
            <w:vAlign w:val="center"/>
          </w:tcPr>
          <w:p w14:paraId="0068D8D9" w14:textId="77777777" w:rsidR="00CA10B7" w:rsidRPr="00B26BD5" w:rsidRDefault="00CA10B7" w:rsidP="00CA10B7">
            <w:pPr>
              <w:jc w:val="center"/>
              <w:rPr>
                <w:sz w:val="16"/>
                <w:szCs w:val="16"/>
              </w:rPr>
            </w:pPr>
          </w:p>
        </w:tc>
        <w:tc>
          <w:tcPr>
            <w:tcW w:w="92" w:type="pct"/>
            <w:gridSpan w:val="3"/>
            <w:shd w:val="clear" w:color="auto" w:fill="FFFFFF"/>
            <w:vAlign w:val="center"/>
          </w:tcPr>
          <w:p w14:paraId="5153B3AE" w14:textId="77777777" w:rsidR="00CA10B7" w:rsidRPr="00B26BD5" w:rsidRDefault="00CA10B7" w:rsidP="00CA10B7">
            <w:pPr>
              <w:jc w:val="center"/>
              <w:rPr>
                <w:sz w:val="16"/>
                <w:szCs w:val="16"/>
              </w:rPr>
            </w:pPr>
          </w:p>
        </w:tc>
        <w:tc>
          <w:tcPr>
            <w:tcW w:w="108" w:type="pct"/>
            <w:gridSpan w:val="5"/>
            <w:shd w:val="clear" w:color="auto" w:fill="FFFFFF"/>
            <w:vAlign w:val="center"/>
          </w:tcPr>
          <w:p w14:paraId="1320F28E" w14:textId="77777777" w:rsidR="00CA10B7" w:rsidRPr="00B26BD5" w:rsidRDefault="00CA10B7" w:rsidP="00CA10B7">
            <w:pPr>
              <w:jc w:val="center"/>
              <w:rPr>
                <w:sz w:val="16"/>
                <w:szCs w:val="16"/>
              </w:rPr>
            </w:pPr>
          </w:p>
        </w:tc>
        <w:tc>
          <w:tcPr>
            <w:tcW w:w="124" w:type="pct"/>
            <w:gridSpan w:val="4"/>
            <w:shd w:val="clear" w:color="auto" w:fill="FFFFFF"/>
            <w:vAlign w:val="center"/>
          </w:tcPr>
          <w:p w14:paraId="7205F95D" w14:textId="77777777" w:rsidR="00CA10B7" w:rsidRPr="00B26BD5" w:rsidRDefault="00CA10B7" w:rsidP="00CA10B7">
            <w:pPr>
              <w:jc w:val="center"/>
              <w:rPr>
                <w:sz w:val="16"/>
                <w:szCs w:val="16"/>
              </w:rPr>
            </w:pPr>
          </w:p>
        </w:tc>
        <w:tc>
          <w:tcPr>
            <w:tcW w:w="154" w:type="pct"/>
            <w:gridSpan w:val="4"/>
            <w:vAlign w:val="center"/>
          </w:tcPr>
          <w:p w14:paraId="6A3C656F" w14:textId="77777777" w:rsidR="00CA10B7" w:rsidRPr="00B26BD5" w:rsidRDefault="00CA10B7" w:rsidP="00B379FF">
            <w:pPr>
              <w:jc w:val="center"/>
              <w:rPr>
                <w:sz w:val="16"/>
                <w:szCs w:val="16"/>
              </w:rPr>
            </w:pPr>
          </w:p>
        </w:tc>
      </w:tr>
      <w:tr w:rsidR="008C37F4" w:rsidRPr="00B26BD5" w14:paraId="4CC62EE3" w14:textId="77777777" w:rsidTr="008C37F4">
        <w:trPr>
          <w:cantSplit/>
          <w:trHeight w:val="418"/>
          <w:jc w:val="center"/>
        </w:trPr>
        <w:tc>
          <w:tcPr>
            <w:tcW w:w="279" w:type="pct"/>
            <w:gridSpan w:val="3"/>
            <w:vAlign w:val="center"/>
          </w:tcPr>
          <w:p w14:paraId="353AFBBC" w14:textId="77777777" w:rsidR="00CA10B7" w:rsidRPr="00B26BD5" w:rsidRDefault="00CA10B7" w:rsidP="00B379FF">
            <w:pPr>
              <w:ind w:left="2" w:hanging="9"/>
              <w:rPr>
                <w:sz w:val="16"/>
                <w:szCs w:val="16"/>
              </w:rPr>
            </w:pPr>
            <w:r w:rsidRPr="00B26BD5">
              <w:rPr>
                <w:sz w:val="16"/>
                <w:szCs w:val="16"/>
              </w:rPr>
              <w:t>ОП. 04</w:t>
            </w:r>
          </w:p>
        </w:tc>
        <w:tc>
          <w:tcPr>
            <w:tcW w:w="528" w:type="pct"/>
            <w:gridSpan w:val="4"/>
            <w:noWrap/>
          </w:tcPr>
          <w:p w14:paraId="32D827A6" w14:textId="77777777" w:rsidR="00CA10B7" w:rsidRPr="001D659C" w:rsidRDefault="00CA10B7" w:rsidP="00B379FF">
            <w:pPr>
              <w:suppressAutoHyphens/>
              <w:rPr>
                <w:sz w:val="14"/>
                <w:szCs w:val="16"/>
              </w:rPr>
            </w:pPr>
            <w:r w:rsidRPr="001D659C">
              <w:rPr>
                <w:sz w:val="14"/>
                <w:szCs w:val="16"/>
              </w:rPr>
              <w:t>Документационное обеспечение управления</w:t>
            </w:r>
          </w:p>
        </w:tc>
        <w:tc>
          <w:tcPr>
            <w:tcW w:w="127" w:type="pct"/>
            <w:gridSpan w:val="3"/>
            <w:shd w:val="clear" w:color="auto" w:fill="A8D08D" w:themeFill="accent6" w:themeFillTint="99"/>
            <w:vAlign w:val="center"/>
          </w:tcPr>
          <w:p w14:paraId="2975E8AB" w14:textId="77777777" w:rsidR="00CA10B7" w:rsidRPr="00B26BD5" w:rsidRDefault="00CA10B7" w:rsidP="00CA10B7">
            <w:pPr>
              <w:jc w:val="center"/>
              <w:rPr>
                <w:sz w:val="16"/>
                <w:szCs w:val="16"/>
              </w:rPr>
            </w:pPr>
          </w:p>
        </w:tc>
        <w:tc>
          <w:tcPr>
            <w:tcW w:w="92" w:type="pct"/>
            <w:gridSpan w:val="3"/>
            <w:shd w:val="clear" w:color="auto" w:fill="A8D08D" w:themeFill="accent6" w:themeFillTint="99"/>
            <w:vAlign w:val="center"/>
          </w:tcPr>
          <w:p w14:paraId="2B6BA809" w14:textId="77777777" w:rsidR="00CA10B7" w:rsidRPr="00B26BD5" w:rsidRDefault="00CA10B7" w:rsidP="00CA10B7">
            <w:pPr>
              <w:jc w:val="center"/>
              <w:rPr>
                <w:sz w:val="16"/>
                <w:szCs w:val="16"/>
              </w:rPr>
            </w:pPr>
          </w:p>
        </w:tc>
        <w:tc>
          <w:tcPr>
            <w:tcW w:w="92" w:type="pct"/>
            <w:gridSpan w:val="3"/>
            <w:shd w:val="clear" w:color="auto" w:fill="A8D08D" w:themeFill="accent6" w:themeFillTint="99"/>
            <w:vAlign w:val="center"/>
          </w:tcPr>
          <w:p w14:paraId="5C1A38C9" w14:textId="77777777" w:rsidR="00CA10B7" w:rsidRPr="00B26BD5" w:rsidRDefault="00CA10B7" w:rsidP="00CA10B7">
            <w:pPr>
              <w:jc w:val="center"/>
              <w:rPr>
                <w:sz w:val="16"/>
                <w:szCs w:val="16"/>
              </w:rPr>
            </w:pPr>
          </w:p>
        </w:tc>
        <w:tc>
          <w:tcPr>
            <w:tcW w:w="92" w:type="pct"/>
            <w:gridSpan w:val="4"/>
            <w:shd w:val="clear" w:color="auto" w:fill="A8D08D" w:themeFill="accent6" w:themeFillTint="99"/>
            <w:vAlign w:val="center"/>
          </w:tcPr>
          <w:p w14:paraId="750156DA" w14:textId="77777777" w:rsidR="00CA10B7" w:rsidRPr="00B26BD5" w:rsidRDefault="00CA10B7" w:rsidP="00CA10B7">
            <w:pPr>
              <w:jc w:val="center"/>
              <w:rPr>
                <w:sz w:val="16"/>
                <w:szCs w:val="16"/>
              </w:rPr>
            </w:pPr>
          </w:p>
        </w:tc>
        <w:tc>
          <w:tcPr>
            <w:tcW w:w="92" w:type="pct"/>
            <w:gridSpan w:val="4"/>
            <w:shd w:val="clear" w:color="auto" w:fill="A8D08D" w:themeFill="accent6" w:themeFillTint="99"/>
            <w:vAlign w:val="center"/>
          </w:tcPr>
          <w:p w14:paraId="4F6DCF3F" w14:textId="77777777" w:rsidR="00CA10B7" w:rsidRPr="00B26BD5" w:rsidRDefault="00CA10B7" w:rsidP="00CA10B7">
            <w:pPr>
              <w:jc w:val="center"/>
              <w:rPr>
                <w:sz w:val="16"/>
                <w:szCs w:val="16"/>
              </w:rPr>
            </w:pPr>
          </w:p>
        </w:tc>
        <w:tc>
          <w:tcPr>
            <w:tcW w:w="92" w:type="pct"/>
            <w:gridSpan w:val="3"/>
            <w:shd w:val="clear" w:color="auto" w:fill="A8D08D" w:themeFill="accent6" w:themeFillTint="99"/>
            <w:vAlign w:val="center"/>
          </w:tcPr>
          <w:p w14:paraId="42B48D03" w14:textId="77777777" w:rsidR="00CA10B7" w:rsidRPr="00B26BD5" w:rsidRDefault="00CA10B7" w:rsidP="00CA10B7">
            <w:pPr>
              <w:jc w:val="center"/>
              <w:rPr>
                <w:sz w:val="16"/>
                <w:szCs w:val="16"/>
              </w:rPr>
            </w:pPr>
          </w:p>
        </w:tc>
        <w:tc>
          <w:tcPr>
            <w:tcW w:w="92" w:type="pct"/>
            <w:gridSpan w:val="4"/>
            <w:shd w:val="clear" w:color="auto" w:fill="A8D08D" w:themeFill="accent6" w:themeFillTint="99"/>
            <w:vAlign w:val="center"/>
          </w:tcPr>
          <w:p w14:paraId="23927FDD" w14:textId="77777777" w:rsidR="00CA10B7" w:rsidRPr="00B26BD5" w:rsidRDefault="00CA10B7" w:rsidP="00CA10B7">
            <w:pPr>
              <w:jc w:val="center"/>
              <w:rPr>
                <w:sz w:val="16"/>
                <w:szCs w:val="16"/>
              </w:rPr>
            </w:pPr>
          </w:p>
        </w:tc>
        <w:tc>
          <w:tcPr>
            <w:tcW w:w="92" w:type="pct"/>
            <w:gridSpan w:val="4"/>
            <w:shd w:val="clear" w:color="auto" w:fill="A8D08D" w:themeFill="accent6" w:themeFillTint="99"/>
            <w:noWrap/>
            <w:vAlign w:val="center"/>
          </w:tcPr>
          <w:p w14:paraId="463FF79C" w14:textId="77777777" w:rsidR="00CA10B7" w:rsidRPr="00B26BD5" w:rsidRDefault="00CA10B7" w:rsidP="00CA10B7">
            <w:pPr>
              <w:jc w:val="center"/>
              <w:rPr>
                <w:sz w:val="16"/>
                <w:szCs w:val="16"/>
              </w:rPr>
            </w:pPr>
          </w:p>
        </w:tc>
        <w:tc>
          <w:tcPr>
            <w:tcW w:w="92" w:type="pct"/>
            <w:gridSpan w:val="3"/>
            <w:shd w:val="clear" w:color="auto" w:fill="A8D08D" w:themeFill="accent6" w:themeFillTint="99"/>
            <w:noWrap/>
            <w:vAlign w:val="center"/>
          </w:tcPr>
          <w:p w14:paraId="1F0AE99A" w14:textId="77777777" w:rsidR="00CA10B7" w:rsidRPr="00B26BD5" w:rsidRDefault="00CA10B7" w:rsidP="00CA10B7">
            <w:pPr>
              <w:jc w:val="center"/>
              <w:rPr>
                <w:sz w:val="16"/>
                <w:szCs w:val="16"/>
              </w:rPr>
            </w:pPr>
          </w:p>
        </w:tc>
        <w:tc>
          <w:tcPr>
            <w:tcW w:w="92" w:type="pct"/>
            <w:gridSpan w:val="3"/>
            <w:shd w:val="clear" w:color="auto" w:fill="A8D08D" w:themeFill="accent6" w:themeFillTint="99"/>
            <w:noWrap/>
            <w:vAlign w:val="center"/>
          </w:tcPr>
          <w:p w14:paraId="00B068D4" w14:textId="77777777" w:rsidR="00CA10B7" w:rsidRPr="00B26BD5" w:rsidRDefault="00CA10B7" w:rsidP="00CA10B7">
            <w:pPr>
              <w:jc w:val="center"/>
              <w:rPr>
                <w:sz w:val="16"/>
                <w:szCs w:val="16"/>
              </w:rPr>
            </w:pPr>
          </w:p>
        </w:tc>
        <w:tc>
          <w:tcPr>
            <w:tcW w:w="92" w:type="pct"/>
            <w:gridSpan w:val="3"/>
            <w:shd w:val="clear" w:color="auto" w:fill="A8D08D" w:themeFill="accent6" w:themeFillTint="99"/>
            <w:noWrap/>
            <w:vAlign w:val="center"/>
          </w:tcPr>
          <w:p w14:paraId="0AB2431E" w14:textId="77777777" w:rsidR="00CA10B7" w:rsidRPr="00B26BD5" w:rsidRDefault="00CA10B7" w:rsidP="00CA10B7">
            <w:pPr>
              <w:jc w:val="center"/>
              <w:rPr>
                <w:sz w:val="16"/>
                <w:szCs w:val="16"/>
              </w:rPr>
            </w:pPr>
          </w:p>
        </w:tc>
        <w:tc>
          <w:tcPr>
            <w:tcW w:w="92" w:type="pct"/>
            <w:gridSpan w:val="3"/>
            <w:shd w:val="clear" w:color="auto" w:fill="A8D08D" w:themeFill="accent6" w:themeFillTint="99"/>
            <w:vAlign w:val="center"/>
          </w:tcPr>
          <w:p w14:paraId="73C58EEB" w14:textId="77777777" w:rsidR="00CA10B7" w:rsidRPr="00B26BD5" w:rsidRDefault="00CA10B7" w:rsidP="00CA10B7">
            <w:pPr>
              <w:jc w:val="center"/>
              <w:rPr>
                <w:sz w:val="16"/>
                <w:szCs w:val="16"/>
              </w:rPr>
            </w:pPr>
          </w:p>
        </w:tc>
        <w:tc>
          <w:tcPr>
            <w:tcW w:w="92" w:type="pct"/>
            <w:gridSpan w:val="4"/>
            <w:shd w:val="clear" w:color="auto" w:fill="A8D08D" w:themeFill="accent6" w:themeFillTint="99"/>
            <w:noWrap/>
            <w:vAlign w:val="center"/>
          </w:tcPr>
          <w:p w14:paraId="7D08BB7A" w14:textId="77777777" w:rsidR="00CA10B7" w:rsidRPr="00B26BD5" w:rsidRDefault="00CA10B7" w:rsidP="00CA10B7">
            <w:pPr>
              <w:jc w:val="center"/>
              <w:rPr>
                <w:sz w:val="16"/>
                <w:szCs w:val="16"/>
              </w:rPr>
            </w:pPr>
          </w:p>
        </w:tc>
        <w:tc>
          <w:tcPr>
            <w:tcW w:w="92" w:type="pct"/>
            <w:gridSpan w:val="3"/>
            <w:noWrap/>
            <w:vAlign w:val="center"/>
          </w:tcPr>
          <w:p w14:paraId="530D2158" w14:textId="77777777" w:rsidR="00CA10B7" w:rsidRPr="00B26BD5" w:rsidRDefault="00CA10B7" w:rsidP="00CA10B7">
            <w:pPr>
              <w:jc w:val="center"/>
              <w:rPr>
                <w:sz w:val="16"/>
                <w:szCs w:val="16"/>
              </w:rPr>
            </w:pPr>
          </w:p>
        </w:tc>
        <w:tc>
          <w:tcPr>
            <w:tcW w:w="92" w:type="pct"/>
            <w:gridSpan w:val="3"/>
            <w:noWrap/>
            <w:vAlign w:val="center"/>
          </w:tcPr>
          <w:p w14:paraId="39C507B5" w14:textId="77777777" w:rsidR="00CA10B7" w:rsidRPr="00B26BD5" w:rsidRDefault="00CA10B7" w:rsidP="00CA10B7">
            <w:pPr>
              <w:jc w:val="center"/>
              <w:rPr>
                <w:sz w:val="16"/>
                <w:szCs w:val="16"/>
              </w:rPr>
            </w:pPr>
          </w:p>
        </w:tc>
        <w:tc>
          <w:tcPr>
            <w:tcW w:w="92" w:type="pct"/>
            <w:gridSpan w:val="3"/>
            <w:noWrap/>
            <w:vAlign w:val="center"/>
          </w:tcPr>
          <w:p w14:paraId="56C58351" w14:textId="77777777" w:rsidR="00CA10B7" w:rsidRPr="00B26BD5" w:rsidRDefault="00CA10B7" w:rsidP="00CA10B7">
            <w:pPr>
              <w:jc w:val="center"/>
              <w:rPr>
                <w:sz w:val="16"/>
                <w:szCs w:val="16"/>
              </w:rPr>
            </w:pPr>
          </w:p>
        </w:tc>
        <w:tc>
          <w:tcPr>
            <w:tcW w:w="92" w:type="pct"/>
            <w:gridSpan w:val="4"/>
            <w:noWrap/>
            <w:vAlign w:val="center"/>
          </w:tcPr>
          <w:p w14:paraId="724BAF16" w14:textId="77777777" w:rsidR="00CA10B7" w:rsidRPr="00B26BD5" w:rsidRDefault="00CA10B7" w:rsidP="00CA10B7">
            <w:pPr>
              <w:jc w:val="center"/>
              <w:rPr>
                <w:sz w:val="16"/>
                <w:szCs w:val="16"/>
              </w:rPr>
            </w:pPr>
          </w:p>
        </w:tc>
        <w:tc>
          <w:tcPr>
            <w:tcW w:w="92" w:type="pct"/>
            <w:gridSpan w:val="4"/>
            <w:noWrap/>
            <w:vAlign w:val="center"/>
          </w:tcPr>
          <w:p w14:paraId="5C88D813" w14:textId="77777777" w:rsidR="00CA10B7" w:rsidRPr="00B26BD5" w:rsidRDefault="00CA10B7" w:rsidP="00CA10B7">
            <w:pPr>
              <w:jc w:val="center"/>
              <w:rPr>
                <w:b/>
                <w:bCs/>
                <w:sz w:val="16"/>
                <w:szCs w:val="16"/>
              </w:rPr>
            </w:pPr>
          </w:p>
        </w:tc>
        <w:tc>
          <w:tcPr>
            <w:tcW w:w="92" w:type="pct"/>
            <w:gridSpan w:val="3"/>
            <w:noWrap/>
            <w:vAlign w:val="center"/>
          </w:tcPr>
          <w:p w14:paraId="08D63F20" w14:textId="77777777" w:rsidR="00CA10B7" w:rsidRPr="00B26BD5" w:rsidRDefault="00CA10B7" w:rsidP="00CA10B7">
            <w:pPr>
              <w:jc w:val="center"/>
              <w:rPr>
                <w:sz w:val="16"/>
                <w:szCs w:val="16"/>
              </w:rPr>
            </w:pPr>
          </w:p>
        </w:tc>
        <w:tc>
          <w:tcPr>
            <w:tcW w:w="92" w:type="pct"/>
            <w:gridSpan w:val="3"/>
            <w:noWrap/>
            <w:vAlign w:val="center"/>
          </w:tcPr>
          <w:p w14:paraId="1E406985" w14:textId="77777777" w:rsidR="00CA10B7" w:rsidRPr="00B26BD5" w:rsidRDefault="00CA10B7" w:rsidP="00CA10B7">
            <w:pPr>
              <w:jc w:val="center"/>
              <w:rPr>
                <w:sz w:val="16"/>
                <w:szCs w:val="16"/>
              </w:rPr>
            </w:pPr>
          </w:p>
        </w:tc>
        <w:tc>
          <w:tcPr>
            <w:tcW w:w="92" w:type="pct"/>
            <w:gridSpan w:val="4"/>
            <w:noWrap/>
            <w:vAlign w:val="center"/>
          </w:tcPr>
          <w:p w14:paraId="281CE451" w14:textId="77777777" w:rsidR="00CA10B7" w:rsidRPr="00B26BD5" w:rsidRDefault="00CA10B7" w:rsidP="00CA10B7">
            <w:pPr>
              <w:jc w:val="center"/>
              <w:rPr>
                <w:sz w:val="16"/>
                <w:szCs w:val="16"/>
              </w:rPr>
            </w:pPr>
          </w:p>
        </w:tc>
        <w:tc>
          <w:tcPr>
            <w:tcW w:w="92" w:type="pct"/>
            <w:gridSpan w:val="4"/>
            <w:noWrap/>
            <w:vAlign w:val="center"/>
          </w:tcPr>
          <w:p w14:paraId="776FB876" w14:textId="77777777" w:rsidR="00CA10B7" w:rsidRPr="00B26BD5" w:rsidRDefault="00CA10B7" w:rsidP="00CA10B7">
            <w:pPr>
              <w:jc w:val="center"/>
              <w:rPr>
                <w:sz w:val="16"/>
                <w:szCs w:val="16"/>
              </w:rPr>
            </w:pPr>
          </w:p>
        </w:tc>
        <w:tc>
          <w:tcPr>
            <w:tcW w:w="92" w:type="pct"/>
            <w:gridSpan w:val="3"/>
            <w:noWrap/>
            <w:vAlign w:val="center"/>
          </w:tcPr>
          <w:p w14:paraId="14047A2F" w14:textId="77777777" w:rsidR="00CA10B7" w:rsidRPr="00B26BD5" w:rsidRDefault="00CA10B7" w:rsidP="00CA10B7">
            <w:pPr>
              <w:jc w:val="center"/>
              <w:rPr>
                <w:sz w:val="16"/>
                <w:szCs w:val="16"/>
              </w:rPr>
            </w:pPr>
          </w:p>
        </w:tc>
        <w:tc>
          <w:tcPr>
            <w:tcW w:w="92" w:type="pct"/>
            <w:gridSpan w:val="3"/>
            <w:noWrap/>
            <w:vAlign w:val="center"/>
          </w:tcPr>
          <w:p w14:paraId="0AD02589" w14:textId="77777777" w:rsidR="00CA10B7" w:rsidRPr="00B26BD5" w:rsidRDefault="00CA10B7" w:rsidP="00CA10B7">
            <w:pPr>
              <w:jc w:val="center"/>
              <w:rPr>
                <w:sz w:val="16"/>
                <w:szCs w:val="16"/>
              </w:rPr>
            </w:pPr>
          </w:p>
        </w:tc>
        <w:tc>
          <w:tcPr>
            <w:tcW w:w="92" w:type="pct"/>
            <w:gridSpan w:val="3"/>
            <w:noWrap/>
            <w:vAlign w:val="center"/>
          </w:tcPr>
          <w:p w14:paraId="6E3C9EAE" w14:textId="77777777" w:rsidR="00CA10B7" w:rsidRPr="00B26BD5" w:rsidRDefault="00CA10B7" w:rsidP="00CA10B7">
            <w:pPr>
              <w:jc w:val="center"/>
              <w:rPr>
                <w:sz w:val="16"/>
                <w:szCs w:val="16"/>
              </w:rPr>
            </w:pPr>
          </w:p>
        </w:tc>
        <w:tc>
          <w:tcPr>
            <w:tcW w:w="92" w:type="pct"/>
            <w:gridSpan w:val="4"/>
            <w:noWrap/>
            <w:vAlign w:val="center"/>
          </w:tcPr>
          <w:p w14:paraId="26A075F8" w14:textId="77777777" w:rsidR="00CA10B7" w:rsidRPr="00B26BD5" w:rsidRDefault="00CA10B7" w:rsidP="00CA10B7">
            <w:pPr>
              <w:jc w:val="center"/>
              <w:rPr>
                <w:sz w:val="16"/>
                <w:szCs w:val="16"/>
              </w:rPr>
            </w:pPr>
          </w:p>
        </w:tc>
        <w:tc>
          <w:tcPr>
            <w:tcW w:w="92" w:type="pct"/>
            <w:gridSpan w:val="4"/>
            <w:noWrap/>
            <w:vAlign w:val="center"/>
          </w:tcPr>
          <w:p w14:paraId="74DA6F33" w14:textId="77777777" w:rsidR="00CA10B7" w:rsidRPr="00B26BD5" w:rsidRDefault="00CA10B7" w:rsidP="00CA10B7">
            <w:pPr>
              <w:jc w:val="center"/>
              <w:rPr>
                <w:sz w:val="16"/>
                <w:szCs w:val="16"/>
              </w:rPr>
            </w:pPr>
          </w:p>
        </w:tc>
        <w:tc>
          <w:tcPr>
            <w:tcW w:w="92" w:type="pct"/>
            <w:gridSpan w:val="3"/>
            <w:noWrap/>
            <w:vAlign w:val="center"/>
          </w:tcPr>
          <w:p w14:paraId="7AE8FBFF" w14:textId="77777777" w:rsidR="00CA10B7" w:rsidRPr="00B26BD5" w:rsidRDefault="00CA10B7" w:rsidP="00CA10B7">
            <w:pPr>
              <w:jc w:val="center"/>
              <w:rPr>
                <w:sz w:val="16"/>
                <w:szCs w:val="16"/>
              </w:rPr>
            </w:pPr>
          </w:p>
        </w:tc>
        <w:tc>
          <w:tcPr>
            <w:tcW w:w="92" w:type="pct"/>
            <w:gridSpan w:val="3"/>
            <w:noWrap/>
            <w:vAlign w:val="center"/>
          </w:tcPr>
          <w:p w14:paraId="57186B3C" w14:textId="77777777" w:rsidR="00CA10B7" w:rsidRPr="00B26BD5" w:rsidRDefault="00CA10B7" w:rsidP="00CA10B7">
            <w:pPr>
              <w:jc w:val="center"/>
              <w:rPr>
                <w:sz w:val="16"/>
                <w:szCs w:val="16"/>
              </w:rPr>
            </w:pPr>
          </w:p>
        </w:tc>
        <w:tc>
          <w:tcPr>
            <w:tcW w:w="92" w:type="pct"/>
            <w:gridSpan w:val="3"/>
            <w:noWrap/>
            <w:vAlign w:val="center"/>
          </w:tcPr>
          <w:p w14:paraId="5ED6B18A" w14:textId="77777777" w:rsidR="00CA10B7" w:rsidRPr="00B26BD5" w:rsidRDefault="00CA10B7" w:rsidP="00CA10B7">
            <w:pPr>
              <w:jc w:val="center"/>
              <w:rPr>
                <w:sz w:val="16"/>
                <w:szCs w:val="16"/>
              </w:rPr>
            </w:pPr>
          </w:p>
        </w:tc>
        <w:tc>
          <w:tcPr>
            <w:tcW w:w="92" w:type="pct"/>
            <w:gridSpan w:val="4"/>
            <w:vAlign w:val="center"/>
          </w:tcPr>
          <w:p w14:paraId="6D65E5AE" w14:textId="77777777" w:rsidR="00CA10B7" w:rsidRPr="00B26BD5" w:rsidRDefault="00CA10B7" w:rsidP="00CA10B7">
            <w:pPr>
              <w:jc w:val="center"/>
              <w:rPr>
                <w:sz w:val="16"/>
                <w:szCs w:val="16"/>
              </w:rPr>
            </w:pPr>
          </w:p>
        </w:tc>
        <w:tc>
          <w:tcPr>
            <w:tcW w:w="92" w:type="pct"/>
            <w:gridSpan w:val="4"/>
            <w:vAlign w:val="center"/>
          </w:tcPr>
          <w:p w14:paraId="79292949" w14:textId="77777777" w:rsidR="00CA10B7" w:rsidRPr="00B26BD5" w:rsidRDefault="00CA10B7" w:rsidP="00CA10B7">
            <w:pPr>
              <w:jc w:val="center"/>
              <w:rPr>
                <w:sz w:val="16"/>
                <w:szCs w:val="16"/>
              </w:rPr>
            </w:pPr>
          </w:p>
        </w:tc>
        <w:tc>
          <w:tcPr>
            <w:tcW w:w="92" w:type="pct"/>
            <w:gridSpan w:val="3"/>
            <w:vAlign w:val="center"/>
          </w:tcPr>
          <w:p w14:paraId="3B21D712" w14:textId="77777777" w:rsidR="00CA10B7" w:rsidRPr="00B26BD5" w:rsidRDefault="00CA10B7" w:rsidP="00CA10B7">
            <w:pPr>
              <w:jc w:val="center"/>
              <w:rPr>
                <w:sz w:val="16"/>
                <w:szCs w:val="16"/>
              </w:rPr>
            </w:pPr>
          </w:p>
        </w:tc>
        <w:tc>
          <w:tcPr>
            <w:tcW w:w="92" w:type="pct"/>
            <w:gridSpan w:val="3"/>
            <w:vAlign w:val="center"/>
          </w:tcPr>
          <w:p w14:paraId="1C44A9A1" w14:textId="77777777" w:rsidR="00CA10B7" w:rsidRPr="00B26BD5" w:rsidRDefault="00CA10B7" w:rsidP="00CA10B7">
            <w:pPr>
              <w:jc w:val="center"/>
              <w:rPr>
                <w:sz w:val="16"/>
                <w:szCs w:val="16"/>
              </w:rPr>
            </w:pPr>
          </w:p>
        </w:tc>
        <w:tc>
          <w:tcPr>
            <w:tcW w:w="92" w:type="pct"/>
            <w:gridSpan w:val="3"/>
            <w:vAlign w:val="center"/>
          </w:tcPr>
          <w:p w14:paraId="112C4209" w14:textId="77777777" w:rsidR="00CA10B7" w:rsidRPr="00B26BD5" w:rsidRDefault="00CA10B7" w:rsidP="00CA10B7">
            <w:pPr>
              <w:jc w:val="center"/>
              <w:rPr>
                <w:sz w:val="16"/>
                <w:szCs w:val="16"/>
              </w:rPr>
            </w:pPr>
          </w:p>
        </w:tc>
        <w:tc>
          <w:tcPr>
            <w:tcW w:w="74" w:type="pct"/>
            <w:gridSpan w:val="4"/>
            <w:vAlign w:val="center"/>
          </w:tcPr>
          <w:p w14:paraId="69EDFDC0" w14:textId="77777777" w:rsidR="00CA10B7" w:rsidRPr="00B26BD5" w:rsidRDefault="00CA10B7" w:rsidP="00CA10B7">
            <w:pPr>
              <w:jc w:val="center"/>
              <w:rPr>
                <w:sz w:val="16"/>
                <w:szCs w:val="16"/>
              </w:rPr>
            </w:pPr>
          </w:p>
        </w:tc>
        <w:tc>
          <w:tcPr>
            <w:tcW w:w="110" w:type="pct"/>
            <w:gridSpan w:val="4"/>
            <w:vAlign w:val="center"/>
          </w:tcPr>
          <w:p w14:paraId="6A2CAE93" w14:textId="77777777" w:rsidR="00CA10B7" w:rsidRPr="00B26BD5" w:rsidRDefault="00CA10B7" w:rsidP="00CA10B7">
            <w:pPr>
              <w:jc w:val="center"/>
              <w:rPr>
                <w:sz w:val="16"/>
                <w:szCs w:val="16"/>
              </w:rPr>
            </w:pPr>
          </w:p>
        </w:tc>
        <w:tc>
          <w:tcPr>
            <w:tcW w:w="92" w:type="pct"/>
            <w:gridSpan w:val="3"/>
            <w:vAlign w:val="center"/>
          </w:tcPr>
          <w:p w14:paraId="4F3238F5" w14:textId="77777777" w:rsidR="00CA10B7" w:rsidRPr="00B26BD5" w:rsidRDefault="00CA10B7" w:rsidP="00CA10B7">
            <w:pPr>
              <w:jc w:val="center"/>
              <w:rPr>
                <w:sz w:val="16"/>
                <w:szCs w:val="16"/>
              </w:rPr>
            </w:pPr>
          </w:p>
        </w:tc>
        <w:tc>
          <w:tcPr>
            <w:tcW w:w="92" w:type="pct"/>
            <w:gridSpan w:val="3"/>
            <w:vAlign w:val="center"/>
          </w:tcPr>
          <w:p w14:paraId="54BFFCFF" w14:textId="77777777" w:rsidR="00CA10B7" w:rsidRPr="00B26BD5" w:rsidRDefault="00CA10B7" w:rsidP="00CA10B7">
            <w:pPr>
              <w:jc w:val="center"/>
              <w:rPr>
                <w:sz w:val="16"/>
                <w:szCs w:val="16"/>
              </w:rPr>
            </w:pPr>
          </w:p>
        </w:tc>
        <w:tc>
          <w:tcPr>
            <w:tcW w:w="92" w:type="pct"/>
            <w:gridSpan w:val="4"/>
            <w:vAlign w:val="center"/>
          </w:tcPr>
          <w:p w14:paraId="6459B55A" w14:textId="77777777" w:rsidR="00CA10B7" w:rsidRPr="00B26BD5" w:rsidRDefault="00CA10B7" w:rsidP="00CA10B7">
            <w:pPr>
              <w:jc w:val="center"/>
              <w:rPr>
                <w:sz w:val="16"/>
                <w:szCs w:val="16"/>
              </w:rPr>
            </w:pPr>
          </w:p>
        </w:tc>
        <w:tc>
          <w:tcPr>
            <w:tcW w:w="92" w:type="pct"/>
            <w:gridSpan w:val="3"/>
            <w:vAlign w:val="center"/>
          </w:tcPr>
          <w:p w14:paraId="608F1B0E" w14:textId="77777777" w:rsidR="00CA10B7" w:rsidRPr="00B26BD5" w:rsidRDefault="00CA10B7" w:rsidP="00CA10B7">
            <w:pPr>
              <w:jc w:val="center"/>
              <w:rPr>
                <w:sz w:val="16"/>
                <w:szCs w:val="16"/>
              </w:rPr>
            </w:pPr>
          </w:p>
        </w:tc>
        <w:tc>
          <w:tcPr>
            <w:tcW w:w="108" w:type="pct"/>
            <w:gridSpan w:val="5"/>
            <w:vAlign w:val="center"/>
          </w:tcPr>
          <w:p w14:paraId="6D0DCE5C" w14:textId="77777777" w:rsidR="00CA10B7" w:rsidRPr="00B26BD5" w:rsidRDefault="00CA10B7" w:rsidP="00CA10B7">
            <w:pPr>
              <w:jc w:val="center"/>
              <w:rPr>
                <w:sz w:val="16"/>
                <w:szCs w:val="16"/>
              </w:rPr>
            </w:pPr>
          </w:p>
        </w:tc>
        <w:tc>
          <w:tcPr>
            <w:tcW w:w="124" w:type="pct"/>
            <w:gridSpan w:val="4"/>
            <w:vAlign w:val="center"/>
          </w:tcPr>
          <w:p w14:paraId="45B29D4D" w14:textId="77777777" w:rsidR="00CA10B7" w:rsidRPr="00B26BD5" w:rsidRDefault="00CA10B7" w:rsidP="00CA10B7">
            <w:pPr>
              <w:jc w:val="center"/>
              <w:rPr>
                <w:sz w:val="16"/>
                <w:szCs w:val="16"/>
              </w:rPr>
            </w:pPr>
          </w:p>
        </w:tc>
        <w:tc>
          <w:tcPr>
            <w:tcW w:w="154" w:type="pct"/>
            <w:gridSpan w:val="4"/>
            <w:vAlign w:val="center"/>
          </w:tcPr>
          <w:p w14:paraId="704972CE" w14:textId="4A74A921" w:rsidR="00CA10B7" w:rsidRPr="00B26BD5" w:rsidRDefault="008C37F4" w:rsidP="00CA10B7">
            <w:pPr>
              <w:ind w:right="-671"/>
              <w:rPr>
                <w:sz w:val="16"/>
                <w:szCs w:val="16"/>
              </w:rPr>
            </w:pPr>
            <w:r>
              <w:rPr>
                <w:sz w:val="16"/>
                <w:szCs w:val="16"/>
              </w:rPr>
              <w:t xml:space="preserve"> </w:t>
            </w:r>
            <w:r w:rsidR="00CA10B7">
              <w:rPr>
                <w:sz w:val="16"/>
                <w:szCs w:val="16"/>
              </w:rPr>
              <w:t>32</w:t>
            </w:r>
          </w:p>
        </w:tc>
      </w:tr>
      <w:tr w:rsidR="00CA10B7" w:rsidRPr="00B26BD5" w14:paraId="2105B391" w14:textId="77777777" w:rsidTr="008C37F4">
        <w:trPr>
          <w:cantSplit/>
          <w:trHeight w:val="482"/>
          <w:jc w:val="center"/>
        </w:trPr>
        <w:tc>
          <w:tcPr>
            <w:tcW w:w="279" w:type="pct"/>
            <w:gridSpan w:val="3"/>
            <w:vAlign w:val="center"/>
          </w:tcPr>
          <w:p w14:paraId="6A01A396" w14:textId="77777777" w:rsidR="00CA10B7" w:rsidRPr="00B26BD5" w:rsidRDefault="00CA10B7" w:rsidP="00B379FF">
            <w:pPr>
              <w:ind w:left="2" w:hanging="9"/>
              <w:rPr>
                <w:sz w:val="16"/>
                <w:szCs w:val="16"/>
              </w:rPr>
            </w:pPr>
            <w:r>
              <w:rPr>
                <w:sz w:val="16"/>
                <w:szCs w:val="16"/>
              </w:rPr>
              <w:t>ОП.05</w:t>
            </w:r>
          </w:p>
        </w:tc>
        <w:tc>
          <w:tcPr>
            <w:tcW w:w="528" w:type="pct"/>
            <w:gridSpan w:val="4"/>
            <w:noWrap/>
          </w:tcPr>
          <w:p w14:paraId="5BEDABA0" w14:textId="77777777" w:rsidR="00CA10B7" w:rsidRPr="001D659C" w:rsidRDefault="00CA10B7" w:rsidP="00B379FF">
            <w:pPr>
              <w:suppressAutoHyphens/>
              <w:rPr>
                <w:sz w:val="14"/>
                <w:szCs w:val="16"/>
              </w:rPr>
            </w:pPr>
            <w:r w:rsidRPr="001D659C">
              <w:rPr>
                <w:sz w:val="14"/>
                <w:szCs w:val="16"/>
              </w:rPr>
              <w:t>Основы предпринимательской деятельности</w:t>
            </w:r>
          </w:p>
        </w:tc>
        <w:tc>
          <w:tcPr>
            <w:tcW w:w="127" w:type="pct"/>
            <w:gridSpan w:val="3"/>
            <w:vAlign w:val="center"/>
          </w:tcPr>
          <w:p w14:paraId="47DDF5D0" w14:textId="77777777" w:rsidR="00CA10B7" w:rsidRPr="00B26BD5" w:rsidRDefault="00CA10B7" w:rsidP="00CA10B7">
            <w:pPr>
              <w:jc w:val="center"/>
              <w:rPr>
                <w:sz w:val="16"/>
                <w:szCs w:val="16"/>
              </w:rPr>
            </w:pPr>
          </w:p>
        </w:tc>
        <w:tc>
          <w:tcPr>
            <w:tcW w:w="92" w:type="pct"/>
            <w:gridSpan w:val="3"/>
            <w:vAlign w:val="center"/>
          </w:tcPr>
          <w:p w14:paraId="292BFA7D" w14:textId="77777777" w:rsidR="00CA10B7" w:rsidRPr="00B26BD5" w:rsidRDefault="00CA10B7" w:rsidP="00CA10B7">
            <w:pPr>
              <w:jc w:val="center"/>
              <w:rPr>
                <w:sz w:val="16"/>
                <w:szCs w:val="16"/>
              </w:rPr>
            </w:pPr>
          </w:p>
        </w:tc>
        <w:tc>
          <w:tcPr>
            <w:tcW w:w="92" w:type="pct"/>
            <w:gridSpan w:val="3"/>
            <w:vAlign w:val="center"/>
          </w:tcPr>
          <w:p w14:paraId="173563A8" w14:textId="77777777" w:rsidR="00CA10B7" w:rsidRPr="00B26BD5" w:rsidRDefault="00CA10B7" w:rsidP="00CA10B7">
            <w:pPr>
              <w:jc w:val="center"/>
              <w:rPr>
                <w:sz w:val="16"/>
                <w:szCs w:val="16"/>
              </w:rPr>
            </w:pPr>
          </w:p>
        </w:tc>
        <w:tc>
          <w:tcPr>
            <w:tcW w:w="92" w:type="pct"/>
            <w:gridSpan w:val="4"/>
            <w:vAlign w:val="center"/>
          </w:tcPr>
          <w:p w14:paraId="763CDA20" w14:textId="77777777" w:rsidR="00CA10B7" w:rsidRPr="00B26BD5" w:rsidRDefault="00CA10B7" w:rsidP="00CA10B7">
            <w:pPr>
              <w:jc w:val="center"/>
              <w:rPr>
                <w:sz w:val="16"/>
                <w:szCs w:val="16"/>
              </w:rPr>
            </w:pPr>
          </w:p>
        </w:tc>
        <w:tc>
          <w:tcPr>
            <w:tcW w:w="92" w:type="pct"/>
            <w:gridSpan w:val="4"/>
            <w:vAlign w:val="center"/>
          </w:tcPr>
          <w:p w14:paraId="17890360" w14:textId="77777777" w:rsidR="00CA10B7" w:rsidRPr="00B26BD5" w:rsidRDefault="00CA10B7" w:rsidP="00CA10B7">
            <w:pPr>
              <w:jc w:val="center"/>
              <w:rPr>
                <w:sz w:val="16"/>
                <w:szCs w:val="16"/>
              </w:rPr>
            </w:pPr>
          </w:p>
        </w:tc>
        <w:tc>
          <w:tcPr>
            <w:tcW w:w="92" w:type="pct"/>
            <w:gridSpan w:val="3"/>
            <w:vAlign w:val="center"/>
          </w:tcPr>
          <w:p w14:paraId="7E533630" w14:textId="77777777" w:rsidR="00CA10B7" w:rsidRPr="00B26BD5" w:rsidRDefault="00CA10B7" w:rsidP="00CA10B7">
            <w:pPr>
              <w:jc w:val="center"/>
              <w:rPr>
                <w:sz w:val="16"/>
                <w:szCs w:val="16"/>
              </w:rPr>
            </w:pPr>
          </w:p>
        </w:tc>
        <w:tc>
          <w:tcPr>
            <w:tcW w:w="92" w:type="pct"/>
            <w:gridSpan w:val="4"/>
            <w:vAlign w:val="center"/>
          </w:tcPr>
          <w:p w14:paraId="5952D81B" w14:textId="77777777" w:rsidR="00CA10B7" w:rsidRPr="00B26BD5" w:rsidRDefault="00CA10B7" w:rsidP="00CA10B7">
            <w:pPr>
              <w:jc w:val="center"/>
              <w:rPr>
                <w:sz w:val="16"/>
                <w:szCs w:val="16"/>
              </w:rPr>
            </w:pPr>
          </w:p>
        </w:tc>
        <w:tc>
          <w:tcPr>
            <w:tcW w:w="92" w:type="pct"/>
            <w:gridSpan w:val="4"/>
            <w:noWrap/>
            <w:vAlign w:val="center"/>
          </w:tcPr>
          <w:p w14:paraId="5A3969A3" w14:textId="77777777" w:rsidR="00CA10B7" w:rsidRPr="00B26BD5" w:rsidRDefault="00CA10B7" w:rsidP="00CA10B7">
            <w:pPr>
              <w:jc w:val="center"/>
              <w:rPr>
                <w:sz w:val="16"/>
                <w:szCs w:val="16"/>
              </w:rPr>
            </w:pPr>
          </w:p>
        </w:tc>
        <w:tc>
          <w:tcPr>
            <w:tcW w:w="92" w:type="pct"/>
            <w:gridSpan w:val="3"/>
            <w:noWrap/>
            <w:vAlign w:val="center"/>
          </w:tcPr>
          <w:p w14:paraId="67966648" w14:textId="77777777" w:rsidR="00CA10B7" w:rsidRPr="00B26BD5" w:rsidRDefault="00CA10B7" w:rsidP="00CA10B7">
            <w:pPr>
              <w:jc w:val="center"/>
              <w:rPr>
                <w:sz w:val="16"/>
                <w:szCs w:val="16"/>
              </w:rPr>
            </w:pPr>
          </w:p>
        </w:tc>
        <w:tc>
          <w:tcPr>
            <w:tcW w:w="92" w:type="pct"/>
            <w:gridSpan w:val="3"/>
            <w:noWrap/>
            <w:vAlign w:val="center"/>
          </w:tcPr>
          <w:p w14:paraId="0FDED0B8" w14:textId="77777777" w:rsidR="00CA10B7" w:rsidRPr="00B26BD5" w:rsidRDefault="00CA10B7" w:rsidP="00CA10B7">
            <w:pPr>
              <w:jc w:val="center"/>
              <w:rPr>
                <w:sz w:val="16"/>
                <w:szCs w:val="16"/>
              </w:rPr>
            </w:pPr>
          </w:p>
        </w:tc>
        <w:tc>
          <w:tcPr>
            <w:tcW w:w="92" w:type="pct"/>
            <w:gridSpan w:val="3"/>
            <w:noWrap/>
            <w:vAlign w:val="center"/>
          </w:tcPr>
          <w:p w14:paraId="71F9E048" w14:textId="77777777" w:rsidR="00CA10B7" w:rsidRPr="00B26BD5" w:rsidRDefault="00CA10B7" w:rsidP="00CA10B7">
            <w:pPr>
              <w:jc w:val="center"/>
              <w:rPr>
                <w:sz w:val="16"/>
                <w:szCs w:val="16"/>
              </w:rPr>
            </w:pPr>
          </w:p>
        </w:tc>
        <w:tc>
          <w:tcPr>
            <w:tcW w:w="92" w:type="pct"/>
            <w:gridSpan w:val="3"/>
            <w:vAlign w:val="center"/>
          </w:tcPr>
          <w:p w14:paraId="1A1E2843" w14:textId="77777777" w:rsidR="00CA10B7" w:rsidRPr="00B26BD5" w:rsidRDefault="00CA10B7" w:rsidP="00CA10B7">
            <w:pPr>
              <w:jc w:val="center"/>
              <w:rPr>
                <w:sz w:val="16"/>
                <w:szCs w:val="16"/>
              </w:rPr>
            </w:pPr>
          </w:p>
        </w:tc>
        <w:tc>
          <w:tcPr>
            <w:tcW w:w="92" w:type="pct"/>
            <w:gridSpan w:val="4"/>
            <w:noWrap/>
            <w:vAlign w:val="center"/>
          </w:tcPr>
          <w:p w14:paraId="11FB60CB" w14:textId="77777777" w:rsidR="00CA10B7" w:rsidRPr="00B26BD5" w:rsidRDefault="00CA10B7" w:rsidP="00CA10B7">
            <w:pPr>
              <w:jc w:val="center"/>
              <w:rPr>
                <w:sz w:val="16"/>
                <w:szCs w:val="16"/>
              </w:rPr>
            </w:pPr>
          </w:p>
        </w:tc>
        <w:tc>
          <w:tcPr>
            <w:tcW w:w="92" w:type="pct"/>
            <w:gridSpan w:val="3"/>
            <w:noWrap/>
            <w:vAlign w:val="center"/>
          </w:tcPr>
          <w:p w14:paraId="73BD060A" w14:textId="77777777" w:rsidR="00CA10B7" w:rsidRPr="00B26BD5" w:rsidRDefault="00CA10B7" w:rsidP="00CA10B7">
            <w:pPr>
              <w:jc w:val="center"/>
              <w:rPr>
                <w:sz w:val="16"/>
                <w:szCs w:val="16"/>
              </w:rPr>
            </w:pPr>
          </w:p>
        </w:tc>
        <w:tc>
          <w:tcPr>
            <w:tcW w:w="92" w:type="pct"/>
            <w:gridSpan w:val="3"/>
            <w:noWrap/>
            <w:vAlign w:val="center"/>
          </w:tcPr>
          <w:p w14:paraId="359D939C" w14:textId="77777777" w:rsidR="00CA10B7" w:rsidRPr="00B26BD5" w:rsidRDefault="00CA10B7" w:rsidP="00CA10B7">
            <w:pPr>
              <w:jc w:val="center"/>
              <w:rPr>
                <w:sz w:val="16"/>
                <w:szCs w:val="16"/>
              </w:rPr>
            </w:pPr>
          </w:p>
        </w:tc>
        <w:tc>
          <w:tcPr>
            <w:tcW w:w="92" w:type="pct"/>
            <w:gridSpan w:val="3"/>
            <w:noWrap/>
            <w:vAlign w:val="center"/>
          </w:tcPr>
          <w:p w14:paraId="7934A9C0" w14:textId="77777777" w:rsidR="00CA10B7" w:rsidRPr="00B26BD5" w:rsidRDefault="00CA10B7" w:rsidP="00CA10B7">
            <w:pPr>
              <w:jc w:val="center"/>
              <w:rPr>
                <w:sz w:val="16"/>
                <w:szCs w:val="16"/>
              </w:rPr>
            </w:pPr>
          </w:p>
        </w:tc>
        <w:tc>
          <w:tcPr>
            <w:tcW w:w="92" w:type="pct"/>
            <w:gridSpan w:val="4"/>
            <w:noWrap/>
            <w:vAlign w:val="center"/>
          </w:tcPr>
          <w:p w14:paraId="74612208" w14:textId="77777777" w:rsidR="00CA10B7" w:rsidRPr="00B26BD5" w:rsidRDefault="00CA10B7" w:rsidP="00CA10B7">
            <w:pPr>
              <w:jc w:val="center"/>
              <w:rPr>
                <w:sz w:val="16"/>
                <w:szCs w:val="16"/>
              </w:rPr>
            </w:pPr>
          </w:p>
        </w:tc>
        <w:tc>
          <w:tcPr>
            <w:tcW w:w="92" w:type="pct"/>
            <w:gridSpan w:val="4"/>
            <w:noWrap/>
            <w:vAlign w:val="center"/>
          </w:tcPr>
          <w:p w14:paraId="4D6393B4" w14:textId="77777777" w:rsidR="00CA10B7" w:rsidRPr="00B26BD5" w:rsidRDefault="00CA10B7" w:rsidP="00CA10B7">
            <w:pPr>
              <w:jc w:val="center"/>
              <w:rPr>
                <w:b/>
                <w:bCs/>
                <w:sz w:val="16"/>
                <w:szCs w:val="16"/>
              </w:rPr>
            </w:pPr>
          </w:p>
        </w:tc>
        <w:tc>
          <w:tcPr>
            <w:tcW w:w="92" w:type="pct"/>
            <w:gridSpan w:val="3"/>
            <w:noWrap/>
            <w:vAlign w:val="center"/>
          </w:tcPr>
          <w:p w14:paraId="0026318B" w14:textId="77777777" w:rsidR="00CA10B7" w:rsidRPr="00B26BD5" w:rsidRDefault="00CA10B7" w:rsidP="00CA10B7">
            <w:pPr>
              <w:jc w:val="center"/>
              <w:rPr>
                <w:sz w:val="16"/>
                <w:szCs w:val="16"/>
              </w:rPr>
            </w:pPr>
          </w:p>
        </w:tc>
        <w:tc>
          <w:tcPr>
            <w:tcW w:w="92" w:type="pct"/>
            <w:gridSpan w:val="3"/>
            <w:noWrap/>
            <w:vAlign w:val="center"/>
          </w:tcPr>
          <w:p w14:paraId="54474A1B" w14:textId="77777777" w:rsidR="00CA10B7" w:rsidRPr="00B26BD5" w:rsidRDefault="00CA10B7" w:rsidP="00CA10B7">
            <w:pPr>
              <w:jc w:val="center"/>
              <w:rPr>
                <w:sz w:val="16"/>
                <w:szCs w:val="16"/>
              </w:rPr>
            </w:pPr>
          </w:p>
        </w:tc>
        <w:tc>
          <w:tcPr>
            <w:tcW w:w="92" w:type="pct"/>
            <w:gridSpan w:val="4"/>
            <w:noWrap/>
            <w:vAlign w:val="center"/>
          </w:tcPr>
          <w:p w14:paraId="4DF2D8E2" w14:textId="77777777" w:rsidR="00CA10B7" w:rsidRPr="00B26BD5" w:rsidRDefault="00CA10B7" w:rsidP="00CA10B7">
            <w:pPr>
              <w:jc w:val="center"/>
              <w:rPr>
                <w:sz w:val="16"/>
                <w:szCs w:val="16"/>
              </w:rPr>
            </w:pPr>
          </w:p>
        </w:tc>
        <w:tc>
          <w:tcPr>
            <w:tcW w:w="92" w:type="pct"/>
            <w:gridSpan w:val="4"/>
            <w:noWrap/>
            <w:vAlign w:val="center"/>
          </w:tcPr>
          <w:p w14:paraId="78772D9D" w14:textId="77777777" w:rsidR="00CA10B7" w:rsidRPr="00B26BD5" w:rsidRDefault="00CA10B7" w:rsidP="00CA10B7">
            <w:pPr>
              <w:jc w:val="center"/>
              <w:rPr>
                <w:sz w:val="16"/>
                <w:szCs w:val="16"/>
              </w:rPr>
            </w:pPr>
          </w:p>
        </w:tc>
        <w:tc>
          <w:tcPr>
            <w:tcW w:w="92" w:type="pct"/>
            <w:gridSpan w:val="3"/>
            <w:noWrap/>
            <w:vAlign w:val="center"/>
          </w:tcPr>
          <w:p w14:paraId="0F1DE63C" w14:textId="77777777" w:rsidR="00CA10B7" w:rsidRPr="00B26BD5" w:rsidRDefault="00CA10B7" w:rsidP="00CA10B7">
            <w:pPr>
              <w:jc w:val="center"/>
              <w:rPr>
                <w:sz w:val="16"/>
                <w:szCs w:val="16"/>
              </w:rPr>
            </w:pPr>
          </w:p>
        </w:tc>
        <w:tc>
          <w:tcPr>
            <w:tcW w:w="92" w:type="pct"/>
            <w:gridSpan w:val="3"/>
            <w:noWrap/>
            <w:vAlign w:val="center"/>
          </w:tcPr>
          <w:p w14:paraId="09164B91" w14:textId="77777777" w:rsidR="00CA10B7" w:rsidRPr="00B26BD5" w:rsidRDefault="00CA10B7" w:rsidP="00CA10B7">
            <w:pPr>
              <w:jc w:val="center"/>
              <w:rPr>
                <w:sz w:val="16"/>
                <w:szCs w:val="16"/>
              </w:rPr>
            </w:pPr>
          </w:p>
        </w:tc>
        <w:tc>
          <w:tcPr>
            <w:tcW w:w="92" w:type="pct"/>
            <w:gridSpan w:val="3"/>
            <w:noWrap/>
            <w:vAlign w:val="center"/>
          </w:tcPr>
          <w:p w14:paraId="375D9CE5" w14:textId="77777777" w:rsidR="00CA10B7" w:rsidRPr="00B26BD5" w:rsidRDefault="00CA10B7" w:rsidP="00CA10B7">
            <w:pPr>
              <w:jc w:val="center"/>
              <w:rPr>
                <w:sz w:val="16"/>
                <w:szCs w:val="16"/>
              </w:rPr>
            </w:pPr>
          </w:p>
        </w:tc>
        <w:tc>
          <w:tcPr>
            <w:tcW w:w="92" w:type="pct"/>
            <w:gridSpan w:val="4"/>
            <w:noWrap/>
            <w:vAlign w:val="center"/>
          </w:tcPr>
          <w:p w14:paraId="1D58BEE8" w14:textId="77777777" w:rsidR="00CA10B7" w:rsidRPr="00B26BD5" w:rsidRDefault="00CA10B7" w:rsidP="00CA10B7">
            <w:pPr>
              <w:jc w:val="center"/>
              <w:rPr>
                <w:sz w:val="16"/>
                <w:szCs w:val="16"/>
              </w:rPr>
            </w:pPr>
          </w:p>
        </w:tc>
        <w:tc>
          <w:tcPr>
            <w:tcW w:w="92" w:type="pct"/>
            <w:gridSpan w:val="4"/>
            <w:noWrap/>
            <w:vAlign w:val="center"/>
          </w:tcPr>
          <w:p w14:paraId="70A08938" w14:textId="77777777" w:rsidR="00CA10B7" w:rsidRPr="00B26BD5" w:rsidRDefault="00CA10B7" w:rsidP="00CA10B7">
            <w:pPr>
              <w:jc w:val="center"/>
              <w:rPr>
                <w:sz w:val="16"/>
                <w:szCs w:val="16"/>
              </w:rPr>
            </w:pPr>
          </w:p>
        </w:tc>
        <w:tc>
          <w:tcPr>
            <w:tcW w:w="92" w:type="pct"/>
            <w:gridSpan w:val="3"/>
            <w:noWrap/>
            <w:vAlign w:val="center"/>
          </w:tcPr>
          <w:p w14:paraId="59BD195C" w14:textId="77777777" w:rsidR="00CA10B7" w:rsidRPr="00B26BD5" w:rsidRDefault="00CA10B7" w:rsidP="00CA10B7">
            <w:pPr>
              <w:jc w:val="center"/>
              <w:rPr>
                <w:sz w:val="16"/>
                <w:szCs w:val="16"/>
              </w:rPr>
            </w:pPr>
          </w:p>
        </w:tc>
        <w:tc>
          <w:tcPr>
            <w:tcW w:w="92" w:type="pct"/>
            <w:gridSpan w:val="3"/>
            <w:noWrap/>
            <w:vAlign w:val="center"/>
          </w:tcPr>
          <w:p w14:paraId="4682CD8A" w14:textId="77777777" w:rsidR="00CA10B7" w:rsidRPr="00B26BD5" w:rsidRDefault="00CA10B7" w:rsidP="00CA10B7">
            <w:pPr>
              <w:jc w:val="center"/>
              <w:rPr>
                <w:sz w:val="16"/>
                <w:szCs w:val="16"/>
              </w:rPr>
            </w:pPr>
          </w:p>
        </w:tc>
        <w:tc>
          <w:tcPr>
            <w:tcW w:w="92" w:type="pct"/>
            <w:gridSpan w:val="3"/>
            <w:noWrap/>
            <w:vAlign w:val="center"/>
          </w:tcPr>
          <w:p w14:paraId="23140F49" w14:textId="77777777" w:rsidR="00CA10B7" w:rsidRPr="00B26BD5" w:rsidRDefault="00CA10B7" w:rsidP="00CA10B7">
            <w:pPr>
              <w:jc w:val="center"/>
              <w:rPr>
                <w:sz w:val="16"/>
                <w:szCs w:val="16"/>
              </w:rPr>
            </w:pPr>
          </w:p>
        </w:tc>
        <w:tc>
          <w:tcPr>
            <w:tcW w:w="92" w:type="pct"/>
            <w:gridSpan w:val="4"/>
            <w:vAlign w:val="center"/>
          </w:tcPr>
          <w:p w14:paraId="539B296D" w14:textId="77777777" w:rsidR="00CA10B7" w:rsidRPr="00B26BD5" w:rsidRDefault="00CA10B7" w:rsidP="00CA10B7">
            <w:pPr>
              <w:jc w:val="center"/>
              <w:rPr>
                <w:sz w:val="16"/>
                <w:szCs w:val="16"/>
              </w:rPr>
            </w:pPr>
          </w:p>
        </w:tc>
        <w:tc>
          <w:tcPr>
            <w:tcW w:w="92" w:type="pct"/>
            <w:gridSpan w:val="4"/>
            <w:vAlign w:val="center"/>
          </w:tcPr>
          <w:p w14:paraId="02912680" w14:textId="77777777" w:rsidR="00CA10B7" w:rsidRPr="00B26BD5" w:rsidRDefault="00CA10B7" w:rsidP="00CA10B7">
            <w:pPr>
              <w:jc w:val="center"/>
              <w:rPr>
                <w:sz w:val="16"/>
                <w:szCs w:val="16"/>
              </w:rPr>
            </w:pPr>
          </w:p>
        </w:tc>
        <w:tc>
          <w:tcPr>
            <w:tcW w:w="92" w:type="pct"/>
            <w:gridSpan w:val="3"/>
            <w:vAlign w:val="center"/>
          </w:tcPr>
          <w:p w14:paraId="157E9F32" w14:textId="77777777" w:rsidR="00CA10B7" w:rsidRPr="00B26BD5" w:rsidRDefault="00CA10B7" w:rsidP="00CA10B7">
            <w:pPr>
              <w:jc w:val="center"/>
              <w:rPr>
                <w:sz w:val="16"/>
                <w:szCs w:val="16"/>
              </w:rPr>
            </w:pPr>
          </w:p>
        </w:tc>
        <w:tc>
          <w:tcPr>
            <w:tcW w:w="92" w:type="pct"/>
            <w:gridSpan w:val="3"/>
            <w:vAlign w:val="center"/>
          </w:tcPr>
          <w:p w14:paraId="35ADF877" w14:textId="77777777" w:rsidR="00CA10B7" w:rsidRPr="00B26BD5" w:rsidRDefault="00CA10B7" w:rsidP="00CA10B7">
            <w:pPr>
              <w:jc w:val="center"/>
              <w:rPr>
                <w:sz w:val="16"/>
                <w:szCs w:val="16"/>
              </w:rPr>
            </w:pPr>
          </w:p>
        </w:tc>
        <w:tc>
          <w:tcPr>
            <w:tcW w:w="92" w:type="pct"/>
            <w:gridSpan w:val="3"/>
            <w:vAlign w:val="center"/>
          </w:tcPr>
          <w:p w14:paraId="6E21B9A8" w14:textId="77777777" w:rsidR="00CA10B7" w:rsidRPr="00B26BD5" w:rsidRDefault="00CA10B7" w:rsidP="00CA10B7">
            <w:pPr>
              <w:jc w:val="center"/>
              <w:rPr>
                <w:sz w:val="16"/>
                <w:szCs w:val="16"/>
              </w:rPr>
            </w:pPr>
          </w:p>
        </w:tc>
        <w:tc>
          <w:tcPr>
            <w:tcW w:w="74" w:type="pct"/>
            <w:gridSpan w:val="4"/>
            <w:vAlign w:val="center"/>
          </w:tcPr>
          <w:p w14:paraId="1EDC465D" w14:textId="77777777" w:rsidR="00CA10B7" w:rsidRPr="00B26BD5" w:rsidRDefault="00CA10B7" w:rsidP="00CA10B7">
            <w:pPr>
              <w:jc w:val="center"/>
              <w:rPr>
                <w:sz w:val="16"/>
                <w:szCs w:val="16"/>
              </w:rPr>
            </w:pPr>
          </w:p>
        </w:tc>
        <w:tc>
          <w:tcPr>
            <w:tcW w:w="110" w:type="pct"/>
            <w:gridSpan w:val="4"/>
            <w:vAlign w:val="center"/>
          </w:tcPr>
          <w:p w14:paraId="038419A8" w14:textId="77777777" w:rsidR="00CA10B7" w:rsidRPr="00B26BD5" w:rsidRDefault="00CA10B7" w:rsidP="00CA10B7">
            <w:pPr>
              <w:jc w:val="center"/>
              <w:rPr>
                <w:sz w:val="16"/>
                <w:szCs w:val="16"/>
              </w:rPr>
            </w:pPr>
          </w:p>
        </w:tc>
        <w:tc>
          <w:tcPr>
            <w:tcW w:w="92" w:type="pct"/>
            <w:gridSpan w:val="3"/>
            <w:vAlign w:val="center"/>
          </w:tcPr>
          <w:p w14:paraId="7DD8FA86" w14:textId="77777777" w:rsidR="00CA10B7" w:rsidRPr="00B26BD5" w:rsidRDefault="00CA10B7" w:rsidP="00CA10B7">
            <w:pPr>
              <w:jc w:val="center"/>
              <w:rPr>
                <w:sz w:val="16"/>
                <w:szCs w:val="16"/>
              </w:rPr>
            </w:pPr>
          </w:p>
        </w:tc>
        <w:tc>
          <w:tcPr>
            <w:tcW w:w="92" w:type="pct"/>
            <w:gridSpan w:val="3"/>
            <w:vAlign w:val="center"/>
          </w:tcPr>
          <w:p w14:paraId="080FE53D" w14:textId="77777777" w:rsidR="00CA10B7" w:rsidRPr="00B26BD5" w:rsidRDefault="00CA10B7" w:rsidP="00CA10B7">
            <w:pPr>
              <w:jc w:val="center"/>
              <w:rPr>
                <w:sz w:val="16"/>
                <w:szCs w:val="16"/>
              </w:rPr>
            </w:pPr>
          </w:p>
        </w:tc>
        <w:tc>
          <w:tcPr>
            <w:tcW w:w="92" w:type="pct"/>
            <w:gridSpan w:val="4"/>
            <w:vAlign w:val="center"/>
          </w:tcPr>
          <w:p w14:paraId="64DA00B1" w14:textId="77777777" w:rsidR="00CA10B7" w:rsidRPr="00B26BD5" w:rsidRDefault="00CA10B7" w:rsidP="00CA10B7">
            <w:pPr>
              <w:jc w:val="center"/>
              <w:rPr>
                <w:sz w:val="16"/>
                <w:szCs w:val="16"/>
              </w:rPr>
            </w:pPr>
          </w:p>
        </w:tc>
        <w:tc>
          <w:tcPr>
            <w:tcW w:w="92" w:type="pct"/>
            <w:gridSpan w:val="3"/>
            <w:vAlign w:val="center"/>
          </w:tcPr>
          <w:p w14:paraId="1A597499" w14:textId="77777777" w:rsidR="00CA10B7" w:rsidRPr="00B26BD5" w:rsidRDefault="00CA10B7" w:rsidP="00CA10B7">
            <w:pPr>
              <w:jc w:val="center"/>
              <w:rPr>
                <w:sz w:val="16"/>
                <w:szCs w:val="16"/>
              </w:rPr>
            </w:pPr>
          </w:p>
        </w:tc>
        <w:tc>
          <w:tcPr>
            <w:tcW w:w="108" w:type="pct"/>
            <w:gridSpan w:val="5"/>
            <w:vAlign w:val="center"/>
          </w:tcPr>
          <w:p w14:paraId="74DAD371" w14:textId="77777777" w:rsidR="00CA10B7" w:rsidRPr="00B26BD5" w:rsidRDefault="00CA10B7" w:rsidP="00CA10B7">
            <w:pPr>
              <w:jc w:val="center"/>
              <w:rPr>
                <w:sz w:val="16"/>
                <w:szCs w:val="16"/>
              </w:rPr>
            </w:pPr>
          </w:p>
        </w:tc>
        <w:tc>
          <w:tcPr>
            <w:tcW w:w="124" w:type="pct"/>
            <w:gridSpan w:val="4"/>
            <w:vAlign w:val="center"/>
          </w:tcPr>
          <w:p w14:paraId="09EE894B" w14:textId="77777777" w:rsidR="00CA10B7" w:rsidRPr="00B26BD5" w:rsidRDefault="00CA10B7" w:rsidP="00CA10B7">
            <w:pPr>
              <w:jc w:val="center"/>
              <w:rPr>
                <w:sz w:val="16"/>
                <w:szCs w:val="16"/>
              </w:rPr>
            </w:pPr>
          </w:p>
        </w:tc>
        <w:tc>
          <w:tcPr>
            <w:tcW w:w="154" w:type="pct"/>
            <w:gridSpan w:val="4"/>
            <w:vAlign w:val="center"/>
          </w:tcPr>
          <w:p w14:paraId="1F15C3D0" w14:textId="77777777" w:rsidR="00CA10B7" w:rsidRPr="00B26BD5" w:rsidRDefault="00CA10B7" w:rsidP="00B379FF">
            <w:pPr>
              <w:jc w:val="center"/>
              <w:rPr>
                <w:sz w:val="16"/>
                <w:szCs w:val="16"/>
              </w:rPr>
            </w:pPr>
          </w:p>
        </w:tc>
      </w:tr>
      <w:tr w:rsidR="008C37F4" w:rsidRPr="00B26BD5" w14:paraId="7BFD7EF5" w14:textId="77777777" w:rsidTr="008C37F4">
        <w:trPr>
          <w:cantSplit/>
          <w:trHeight w:val="417"/>
          <w:jc w:val="center"/>
        </w:trPr>
        <w:tc>
          <w:tcPr>
            <w:tcW w:w="279" w:type="pct"/>
            <w:gridSpan w:val="3"/>
            <w:vAlign w:val="center"/>
          </w:tcPr>
          <w:p w14:paraId="72C69392" w14:textId="77777777" w:rsidR="00CA10B7" w:rsidRPr="00B26BD5" w:rsidRDefault="00CA10B7" w:rsidP="00B379FF">
            <w:pPr>
              <w:ind w:left="2" w:hanging="9"/>
              <w:rPr>
                <w:sz w:val="16"/>
                <w:szCs w:val="16"/>
              </w:rPr>
            </w:pPr>
            <w:r>
              <w:rPr>
                <w:sz w:val="16"/>
                <w:szCs w:val="16"/>
              </w:rPr>
              <w:t>ОП.06</w:t>
            </w:r>
          </w:p>
        </w:tc>
        <w:tc>
          <w:tcPr>
            <w:tcW w:w="528" w:type="pct"/>
            <w:gridSpan w:val="4"/>
            <w:noWrap/>
          </w:tcPr>
          <w:p w14:paraId="47183655" w14:textId="77777777" w:rsidR="00CA10B7" w:rsidRPr="001D659C" w:rsidRDefault="00CA10B7" w:rsidP="00B379FF">
            <w:pPr>
              <w:suppressAutoHyphens/>
              <w:rPr>
                <w:sz w:val="14"/>
                <w:szCs w:val="16"/>
              </w:rPr>
            </w:pPr>
            <w:r w:rsidRPr="001D659C">
              <w:rPr>
                <w:sz w:val="14"/>
                <w:szCs w:val="16"/>
              </w:rPr>
              <w:t>Финансы, денежное обращение и кредит</w:t>
            </w:r>
          </w:p>
        </w:tc>
        <w:tc>
          <w:tcPr>
            <w:tcW w:w="127" w:type="pct"/>
            <w:gridSpan w:val="3"/>
            <w:shd w:val="clear" w:color="auto" w:fill="FFFFFF"/>
            <w:vAlign w:val="center"/>
          </w:tcPr>
          <w:p w14:paraId="06E9431C" w14:textId="77777777" w:rsidR="00CA10B7" w:rsidRPr="00B26BD5" w:rsidRDefault="00CA10B7" w:rsidP="00CA10B7">
            <w:pPr>
              <w:jc w:val="center"/>
              <w:rPr>
                <w:sz w:val="16"/>
                <w:szCs w:val="16"/>
              </w:rPr>
            </w:pPr>
          </w:p>
        </w:tc>
        <w:tc>
          <w:tcPr>
            <w:tcW w:w="92" w:type="pct"/>
            <w:gridSpan w:val="3"/>
            <w:shd w:val="clear" w:color="auto" w:fill="FFFFFF"/>
            <w:vAlign w:val="center"/>
          </w:tcPr>
          <w:p w14:paraId="3DC02FAF" w14:textId="77777777" w:rsidR="00CA10B7" w:rsidRPr="00B26BD5" w:rsidRDefault="00CA10B7" w:rsidP="00CA10B7">
            <w:pPr>
              <w:jc w:val="center"/>
              <w:rPr>
                <w:sz w:val="16"/>
                <w:szCs w:val="16"/>
              </w:rPr>
            </w:pPr>
          </w:p>
        </w:tc>
        <w:tc>
          <w:tcPr>
            <w:tcW w:w="92" w:type="pct"/>
            <w:gridSpan w:val="3"/>
            <w:shd w:val="clear" w:color="auto" w:fill="FFFFFF"/>
            <w:vAlign w:val="center"/>
          </w:tcPr>
          <w:p w14:paraId="10F2345A" w14:textId="77777777" w:rsidR="00CA10B7" w:rsidRPr="00B26BD5" w:rsidRDefault="00CA10B7" w:rsidP="00CA10B7">
            <w:pPr>
              <w:jc w:val="center"/>
              <w:rPr>
                <w:sz w:val="16"/>
                <w:szCs w:val="16"/>
              </w:rPr>
            </w:pPr>
          </w:p>
        </w:tc>
        <w:tc>
          <w:tcPr>
            <w:tcW w:w="92" w:type="pct"/>
            <w:gridSpan w:val="4"/>
            <w:shd w:val="clear" w:color="auto" w:fill="FFFFFF"/>
            <w:vAlign w:val="center"/>
          </w:tcPr>
          <w:p w14:paraId="36CF2A20" w14:textId="77777777" w:rsidR="00CA10B7" w:rsidRPr="00B26BD5" w:rsidRDefault="00CA10B7" w:rsidP="00CA10B7">
            <w:pPr>
              <w:jc w:val="center"/>
              <w:rPr>
                <w:sz w:val="16"/>
                <w:szCs w:val="16"/>
              </w:rPr>
            </w:pPr>
          </w:p>
        </w:tc>
        <w:tc>
          <w:tcPr>
            <w:tcW w:w="92" w:type="pct"/>
            <w:gridSpan w:val="4"/>
            <w:shd w:val="clear" w:color="auto" w:fill="FFFFFF"/>
            <w:vAlign w:val="center"/>
          </w:tcPr>
          <w:p w14:paraId="448FE7C4" w14:textId="77777777" w:rsidR="00CA10B7" w:rsidRPr="00B26BD5" w:rsidRDefault="00CA10B7" w:rsidP="00CA10B7">
            <w:pPr>
              <w:jc w:val="center"/>
              <w:rPr>
                <w:sz w:val="16"/>
                <w:szCs w:val="16"/>
              </w:rPr>
            </w:pPr>
          </w:p>
        </w:tc>
        <w:tc>
          <w:tcPr>
            <w:tcW w:w="92" w:type="pct"/>
            <w:gridSpan w:val="3"/>
            <w:shd w:val="clear" w:color="auto" w:fill="FFFFFF"/>
            <w:vAlign w:val="center"/>
          </w:tcPr>
          <w:p w14:paraId="5FBB1162" w14:textId="77777777" w:rsidR="00CA10B7" w:rsidRPr="00B26BD5" w:rsidRDefault="00CA10B7" w:rsidP="00CA10B7">
            <w:pPr>
              <w:jc w:val="center"/>
              <w:rPr>
                <w:sz w:val="16"/>
                <w:szCs w:val="16"/>
              </w:rPr>
            </w:pPr>
          </w:p>
        </w:tc>
        <w:tc>
          <w:tcPr>
            <w:tcW w:w="92" w:type="pct"/>
            <w:gridSpan w:val="4"/>
            <w:shd w:val="clear" w:color="auto" w:fill="FFFFFF"/>
            <w:vAlign w:val="center"/>
          </w:tcPr>
          <w:p w14:paraId="2696CBDF"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0217F9BD"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6CD48553"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300BADCD"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4B176A90" w14:textId="77777777" w:rsidR="00CA10B7" w:rsidRPr="00B26BD5" w:rsidRDefault="00CA10B7" w:rsidP="00CA10B7">
            <w:pPr>
              <w:jc w:val="center"/>
              <w:rPr>
                <w:sz w:val="16"/>
                <w:szCs w:val="16"/>
              </w:rPr>
            </w:pPr>
          </w:p>
        </w:tc>
        <w:tc>
          <w:tcPr>
            <w:tcW w:w="92" w:type="pct"/>
            <w:gridSpan w:val="3"/>
            <w:shd w:val="clear" w:color="auto" w:fill="FFFFFF"/>
            <w:vAlign w:val="center"/>
          </w:tcPr>
          <w:p w14:paraId="5C5FEF07"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6761BBC7"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2B6DB223"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2A57B152"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013A7102"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3A0E0184" w14:textId="77777777" w:rsidR="00CA10B7" w:rsidRPr="00B26BD5" w:rsidRDefault="00CA10B7" w:rsidP="00CA10B7">
            <w:pPr>
              <w:jc w:val="center"/>
              <w:rPr>
                <w:sz w:val="16"/>
                <w:szCs w:val="16"/>
              </w:rPr>
            </w:pPr>
          </w:p>
        </w:tc>
        <w:tc>
          <w:tcPr>
            <w:tcW w:w="92" w:type="pct"/>
            <w:gridSpan w:val="4"/>
            <w:noWrap/>
            <w:vAlign w:val="center"/>
          </w:tcPr>
          <w:p w14:paraId="465CE9BD" w14:textId="77777777" w:rsidR="00CA10B7" w:rsidRPr="00B26BD5" w:rsidRDefault="00CA10B7" w:rsidP="00CA10B7">
            <w:pPr>
              <w:jc w:val="center"/>
              <w:rPr>
                <w:b/>
                <w:bCs/>
                <w:sz w:val="16"/>
                <w:szCs w:val="16"/>
              </w:rPr>
            </w:pPr>
          </w:p>
        </w:tc>
        <w:tc>
          <w:tcPr>
            <w:tcW w:w="92" w:type="pct"/>
            <w:gridSpan w:val="3"/>
            <w:noWrap/>
            <w:vAlign w:val="center"/>
          </w:tcPr>
          <w:p w14:paraId="757FD338" w14:textId="77777777" w:rsidR="00CA10B7" w:rsidRPr="00B26BD5" w:rsidRDefault="00CA10B7" w:rsidP="00CA10B7">
            <w:pPr>
              <w:jc w:val="center"/>
              <w:rPr>
                <w:sz w:val="16"/>
                <w:szCs w:val="16"/>
              </w:rPr>
            </w:pPr>
          </w:p>
        </w:tc>
        <w:tc>
          <w:tcPr>
            <w:tcW w:w="92" w:type="pct"/>
            <w:gridSpan w:val="3"/>
            <w:noWrap/>
            <w:vAlign w:val="center"/>
          </w:tcPr>
          <w:p w14:paraId="43D70A33" w14:textId="77777777" w:rsidR="00CA10B7" w:rsidRPr="00B26BD5" w:rsidRDefault="00CA10B7" w:rsidP="00CA10B7">
            <w:pPr>
              <w:jc w:val="center"/>
              <w:rPr>
                <w:sz w:val="16"/>
                <w:szCs w:val="16"/>
              </w:rPr>
            </w:pPr>
          </w:p>
        </w:tc>
        <w:tc>
          <w:tcPr>
            <w:tcW w:w="92" w:type="pct"/>
            <w:gridSpan w:val="4"/>
            <w:noWrap/>
            <w:vAlign w:val="center"/>
          </w:tcPr>
          <w:p w14:paraId="2BAF0DF0" w14:textId="77777777" w:rsidR="00CA10B7" w:rsidRPr="00B26BD5" w:rsidRDefault="00CA10B7" w:rsidP="00CA10B7">
            <w:pPr>
              <w:jc w:val="center"/>
              <w:rPr>
                <w:sz w:val="16"/>
                <w:szCs w:val="16"/>
              </w:rPr>
            </w:pPr>
          </w:p>
        </w:tc>
        <w:tc>
          <w:tcPr>
            <w:tcW w:w="92" w:type="pct"/>
            <w:gridSpan w:val="4"/>
            <w:noWrap/>
            <w:vAlign w:val="center"/>
          </w:tcPr>
          <w:p w14:paraId="75B667A2" w14:textId="77777777" w:rsidR="00CA10B7" w:rsidRPr="00B26BD5" w:rsidRDefault="00CA10B7" w:rsidP="00CA10B7">
            <w:pPr>
              <w:jc w:val="center"/>
              <w:rPr>
                <w:sz w:val="16"/>
                <w:szCs w:val="16"/>
              </w:rPr>
            </w:pPr>
          </w:p>
        </w:tc>
        <w:tc>
          <w:tcPr>
            <w:tcW w:w="92" w:type="pct"/>
            <w:gridSpan w:val="3"/>
            <w:noWrap/>
            <w:vAlign w:val="center"/>
          </w:tcPr>
          <w:p w14:paraId="71B29B93" w14:textId="77777777" w:rsidR="00CA10B7" w:rsidRPr="00B26BD5" w:rsidRDefault="00CA10B7" w:rsidP="00CA10B7">
            <w:pPr>
              <w:jc w:val="center"/>
              <w:rPr>
                <w:sz w:val="16"/>
                <w:szCs w:val="16"/>
              </w:rPr>
            </w:pPr>
          </w:p>
        </w:tc>
        <w:tc>
          <w:tcPr>
            <w:tcW w:w="92" w:type="pct"/>
            <w:gridSpan w:val="3"/>
            <w:noWrap/>
            <w:vAlign w:val="center"/>
          </w:tcPr>
          <w:p w14:paraId="6C073BA1" w14:textId="77777777" w:rsidR="00CA10B7" w:rsidRPr="00B26BD5" w:rsidRDefault="00CA10B7" w:rsidP="00CA10B7">
            <w:pPr>
              <w:jc w:val="center"/>
              <w:rPr>
                <w:sz w:val="16"/>
                <w:szCs w:val="16"/>
              </w:rPr>
            </w:pPr>
          </w:p>
        </w:tc>
        <w:tc>
          <w:tcPr>
            <w:tcW w:w="92" w:type="pct"/>
            <w:gridSpan w:val="3"/>
            <w:noWrap/>
            <w:vAlign w:val="center"/>
          </w:tcPr>
          <w:p w14:paraId="6C87789C" w14:textId="77777777" w:rsidR="00CA10B7" w:rsidRPr="00B26BD5" w:rsidRDefault="00CA10B7" w:rsidP="00CA10B7">
            <w:pPr>
              <w:jc w:val="center"/>
              <w:rPr>
                <w:sz w:val="16"/>
                <w:szCs w:val="16"/>
              </w:rPr>
            </w:pPr>
          </w:p>
        </w:tc>
        <w:tc>
          <w:tcPr>
            <w:tcW w:w="92" w:type="pct"/>
            <w:gridSpan w:val="4"/>
            <w:noWrap/>
            <w:vAlign w:val="center"/>
          </w:tcPr>
          <w:p w14:paraId="242AF2E2" w14:textId="77777777" w:rsidR="00CA10B7" w:rsidRPr="00B26BD5" w:rsidRDefault="00CA10B7" w:rsidP="00CA10B7">
            <w:pPr>
              <w:jc w:val="center"/>
              <w:rPr>
                <w:sz w:val="16"/>
                <w:szCs w:val="16"/>
              </w:rPr>
            </w:pPr>
          </w:p>
        </w:tc>
        <w:tc>
          <w:tcPr>
            <w:tcW w:w="92" w:type="pct"/>
            <w:gridSpan w:val="4"/>
            <w:noWrap/>
            <w:vAlign w:val="center"/>
          </w:tcPr>
          <w:p w14:paraId="1EB48578" w14:textId="77777777" w:rsidR="00CA10B7" w:rsidRPr="00B26BD5" w:rsidRDefault="00CA10B7" w:rsidP="00CA10B7">
            <w:pPr>
              <w:jc w:val="center"/>
              <w:rPr>
                <w:sz w:val="16"/>
                <w:szCs w:val="16"/>
              </w:rPr>
            </w:pPr>
          </w:p>
        </w:tc>
        <w:tc>
          <w:tcPr>
            <w:tcW w:w="92" w:type="pct"/>
            <w:gridSpan w:val="3"/>
            <w:noWrap/>
            <w:vAlign w:val="center"/>
          </w:tcPr>
          <w:p w14:paraId="0E711D5F" w14:textId="77777777" w:rsidR="00CA10B7" w:rsidRPr="00B26BD5" w:rsidRDefault="00CA10B7" w:rsidP="00CA10B7">
            <w:pPr>
              <w:jc w:val="center"/>
              <w:rPr>
                <w:sz w:val="16"/>
                <w:szCs w:val="16"/>
              </w:rPr>
            </w:pPr>
          </w:p>
        </w:tc>
        <w:tc>
          <w:tcPr>
            <w:tcW w:w="92" w:type="pct"/>
            <w:gridSpan w:val="3"/>
            <w:noWrap/>
            <w:vAlign w:val="center"/>
          </w:tcPr>
          <w:p w14:paraId="248071A6" w14:textId="77777777" w:rsidR="00CA10B7" w:rsidRPr="00B26BD5" w:rsidRDefault="00CA10B7" w:rsidP="00CA10B7">
            <w:pPr>
              <w:jc w:val="center"/>
              <w:rPr>
                <w:sz w:val="16"/>
                <w:szCs w:val="16"/>
              </w:rPr>
            </w:pPr>
          </w:p>
        </w:tc>
        <w:tc>
          <w:tcPr>
            <w:tcW w:w="92" w:type="pct"/>
            <w:gridSpan w:val="3"/>
            <w:noWrap/>
            <w:vAlign w:val="center"/>
          </w:tcPr>
          <w:p w14:paraId="6E94A041" w14:textId="77777777" w:rsidR="00CA10B7" w:rsidRPr="00B26BD5" w:rsidRDefault="00CA10B7" w:rsidP="00CA10B7">
            <w:pPr>
              <w:jc w:val="center"/>
              <w:rPr>
                <w:sz w:val="16"/>
                <w:szCs w:val="16"/>
              </w:rPr>
            </w:pPr>
          </w:p>
        </w:tc>
        <w:tc>
          <w:tcPr>
            <w:tcW w:w="92" w:type="pct"/>
            <w:gridSpan w:val="4"/>
            <w:vAlign w:val="center"/>
          </w:tcPr>
          <w:p w14:paraId="56D4CB3B" w14:textId="77777777" w:rsidR="00CA10B7" w:rsidRPr="00B26BD5" w:rsidRDefault="00CA10B7" w:rsidP="00CA10B7">
            <w:pPr>
              <w:jc w:val="center"/>
              <w:rPr>
                <w:sz w:val="16"/>
                <w:szCs w:val="16"/>
              </w:rPr>
            </w:pPr>
          </w:p>
        </w:tc>
        <w:tc>
          <w:tcPr>
            <w:tcW w:w="92" w:type="pct"/>
            <w:gridSpan w:val="4"/>
            <w:vAlign w:val="center"/>
          </w:tcPr>
          <w:p w14:paraId="3C858CBF" w14:textId="77777777" w:rsidR="00CA10B7" w:rsidRPr="00B26BD5" w:rsidRDefault="00CA10B7" w:rsidP="00CA10B7">
            <w:pPr>
              <w:jc w:val="center"/>
              <w:rPr>
                <w:sz w:val="16"/>
                <w:szCs w:val="16"/>
              </w:rPr>
            </w:pPr>
          </w:p>
        </w:tc>
        <w:tc>
          <w:tcPr>
            <w:tcW w:w="92" w:type="pct"/>
            <w:gridSpan w:val="3"/>
            <w:vAlign w:val="center"/>
          </w:tcPr>
          <w:p w14:paraId="6A754DF5" w14:textId="77777777" w:rsidR="00CA10B7" w:rsidRPr="00B26BD5" w:rsidRDefault="00CA10B7" w:rsidP="00CA10B7">
            <w:pPr>
              <w:jc w:val="center"/>
              <w:rPr>
                <w:sz w:val="16"/>
                <w:szCs w:val="16"/>
              </w:rPr>
            </w:pPr>
          </w:p>
        </w:tc>
        <w:tc>
          <w:tcPr>
            <w:tcW w:w="92" w:type="pct"/>
            <w:gridSpan w:val="3"/>
            <w:vAlign w:val="center"/>
          </w:tcPr>
          <w:p w14:paraId="313C904A" w14:textId="77777777" w:rsidR="00CA10B7" w:rsidRPr="00B26BD5" w:rsidRDefault="00CA10B7" w:rsidP="00CA10B7">
            <w:pPr>
              <w:jc w:val="center"/>
              <w:rPr>
                <w:sz w:val="16"/>
                <w:szCs w:val="16"/>
              </w:rPr>
            </w:pPr>
          </w:p>
        </w:tc>
        <w:tc>
          <w:tcPr>
            <w:tcW w:w="92" w:type="pct"/>
            <w:gridSpan w:val="3"/>
            <w:vAlign w:val="center"/>
          </w:tcPr>
          <w:p w14:paraId="7B782A04" w14:textId="77777777" w:rsidR="00CA10B7" w:rsidRPr="00B26BD5" w:rsidRDefault="00CA10B7" w:rsidP="00CA10B7">
            <w:pPr>
              <w:jc w:val="center"/>
              <w:rPr>
                <w:sz w:val="16"/>
                <w:szCs w:val="16"/>
              </w:rPr>
            </w:pPr>
          </w:p>
        </w:tc>
        <w:tc>
          <w:tcPr>
            <w:tcW w:w="74" w:type="pct"/>
            <w:gridSpan w:val="4"/>
            <w:vAlign w:val="center"/>
          </w:tcPr>
          <w:p w14:paraId="4BF0D210" w14:textId="77777777" w:rsidR="00CA10B7" w:rsidRPr="00B26BD5" w:rsidRDefault="00CA10B7" w:rsidP="00CA10B7">
            <w:pPr>
              <w:jc w:val="center"/>
              <w:rPr>
                <w:sz w:val="16"/>
                <w:szCs w:val="16"/>
              </w:rPr>
            </w:pPr>
          </w:p>
        </w:tc>
        <w:tc>
          <w:tcPr>
            <w:tcW w:w="110" w:type="pct"/>
            <w:gridSpan w:val="4"/>
            <w:vAlign w:val="center"/>
          </w:tcPr>
          <w:p w14:paraId="70B79E54" w14:textId="77777777" w:rsidR="00CA10B7" w:rsidRPr="00B26BD5" w:rsidRDefault="00CA10B7" w:rsidP="00CA10B7">
            <w:pPr>
              <w:jc w:val="center"/>
              <w:rPr>
                <w:sz w:val="16"/>
                <w:szCs w:val="16"/>
              </w:rPr>
            </w:pPr>
          </w:p>
        </w:tc>
        <w:tc>
          <w:tcPr>
            <w:tcW w:w="92" w:type="pct"/>
            <w:gridSpan w:val="3"/>
            <w:vAlign w:val="center"/>
          </w:tcPr>
          <w:p w14:paraId="4F41F9A5" w14:textId="77777777" w:rsidR="00CA10B7" w:rsidRPr="00B26BD5" w:rsidRDefault="00CA10B7" w:rsidP="00CA10B7">
            <w:pPr>
              <w:jc w:val="center"/>
              <w:rPr>
                <w:sz w:val="16"/>
                <w:szCs w:val="16"/>
              </w:rPr>
            </w:pPr>
          </w:p>
        </w:tc>
        <w:tc>
          <w:tcPr>
            <w:tcW w:w="92" w:type="pct"/>
            <w:gridSpan w:val="3"/>
            <w:vAlign w:val="center"/>
          </w:tcPr>
          <w:p w14:paraId="311315F8" w14:textId="77777777" w:rsidR="00CA10B7" w:rsidRPr="00B26BD5" w:rsidRDefault="00CA10B7" w:rsidP="00CA10B7">
            <w:pPr>
              <w:jc w:val="center"/>
              <w:rPr>
                <w:sz w:val="16"/>
                <w:szCs w:val="16"/>
              </w:rPr>
            </w:pPr>
          </w:p>
        </w:tc>
        <w:tc>
          <w:tcPr>
            <w:tcW w:w="92" w:type="pct"/>
            <w:gridSpan w:val="4"/>
            <w:vAlign w:val="center"/>
          </w:tcPr>
          <w:p w14:paraId="443E9B91" w14:textId="77777777" w:rsidR="00CA10B7" w:rsidRPr="00B26BD5" w:rsidRDefault="00CA10B7" w:rsidP="00CA10B7">
            <w:pPr>
              <w:jc w:val="center"/>
              <w:rPr>
                <w:sz w:val="16"/>
                <w:szCs w:val="16"/>
              </w:rPr>
            </w:pPr>
          </w:p>
        </w:tc>
        <w:tc>
          <w:tcPr>
            <w:tcW w:w="92" w:type="pct"/>
            <w:gridSpan w:val="3"/>
            <w:vAlign w:val="center"/>
          </w:tcPr>
          <w:p w14:paraId="30E2E6AA" w14:textId="77777777" w:rsidR="00CA10B7" w:rsidRPr="00B26BD5" w:rsidRDefault="00CA10B7" w:rsidP="00CA10B7">
            <w:pPr>
              <w:jc w:val="center"/>
              <w:rPr>
                <w:sz w:val="16"/>
                <w:szCs w:val="16"/>
              </w:rPr>
            </w:pPr>
          </w:p>
        </w:tc>
        <w:tc>
          <w:tcPr>
            <w:tcW w:w="108" w:type="pct"/>
            <w:gridSpan w:val="5"/>
            <w:vAlign w:val="center"/>
          </w:tcPr>
          <w:p w14:paraId="0BB7CB32" w14:textId="77777777" w:rsidR="00CA10B7" w:rsidRPr="00B26BD5" w:rsidRDefault="00CA10B7" w:rsidP="00CA10B7">
            <w:pPr>
              <w:jc w:val="center"/>
              <w:rPr>
                <w:sz w:val="16"/>
                <w:szCs w:val="16"/>
              </w:rPr>
            </w:pPr>
          </w:p>
        </w:tc>
        <w:tc>
          <w:tcPr>
            <w:tcW w:w="124" w:type="pct"/>
            <w:gridSpan w:val="4"/>
            <w:vAlign w:val="center"/>
          </w:tcPr>
          <w:p w14:paraId="24FB02ED" w14:textId="77777777" w:rsidR="00CA10B7" w:rsidRPr="00B26BD5" w:rsidRDefault="00CA10B7" w:rsidP="00CA10B7">
            <w:pPr>
              <w:jc w:val="center"/>
              <w:rPr>
                <w:sz w:val="16"/>
                <w:szCs w:val="16"/>
              </w:rPr>
            </w:pPr>
          </w:p>
        </w:tc>
        <w:tc>
          <w:tcPr>
            <w:tcW w:w="154" w:type="pct"/>
            <w:gridSpan w:val="4"/>
            <w:vAlign w:val="center"/>
          </w:tcPr>
          <w:p w14:paraId="4CABF5B2" w14:textId="77777777" w:rsidR="00CA10B7" w:rsidRPr="00B26BD5" w:rsidRDefault="00CA10B7" w:rsidP="00B379FF">
            <w:pPr>
              <w:jc w:val="center"/>
              <w:rPr>
                <w:sz w:val="16"/>
                <w:szCs w:val="16"/>
              </w:rPr>
            </w:pPr>
          </w:p>
        </w:tc>
      </w:tr>
      <w:tr w:rsidR="008C37F4" w:rsidRPr="00B26BD5" w14:paraId="4F8C3CC2" w14:textId="77777777" w:rsidTr="008C37F4">
        <w:trPr>
          <w:cantSplit/>
          <w:trHeight w:val="126"/>
          <w:jc w:val="center"/>
        </w:trPr>
        <w:tc>
          <w:tcPr>
            <w:tcW w:w="279" w:type="pct"/>
            <w:gridSpan w:val="3"/>
            <w:vAlign w:val="center"/>
          </w:tcPr>
          <w:p w14:paraId="46FC8047" w14:textId="77777777" w:rsidR="00CA10B7" w:rsidRPr="00B26BD5" w:rsidRDefault="00CA10B7" w:rsidP="00B379FF">
            <w:pPr>
              <w:ind w:left="2" w:hanging="9"/>
              <w:rPr>
                <w:sz w:val="16"/>
                <w:szCs w:val="16"/>
              </w:rPr>
            </w:pPr>
            <w:r>
              <w:rPr>
                <w:sz w:val="16"/>
                <w:szCs w:val="16"/>
              </w:rPr>
              <w:t>ОП.07</w:t>
            </w:r>
          </w:p>
        </w:tc>
        <w:tc>
          <w:tcPr>
            <w:tcW w:w="528" w:type="pct"/>
            <w:gridSpan w:val="4"/>
            <w:noWrap/>
          </w:tcPr>
          <w:p w14:paraId="5FD2069F" w14:textId="77777777" w:rsidR="00CA10B7" w:rsidRPr="001D659C" w:rsidRDefault="00CA10B7" w:rsidP="00B379FF">
            <w:pPr>
              <w:suppressAutoHyphens/>
              <w:rPr>
                <w:sz w:val="14"/>
                <w:szCs w:val="16"/>
              </w:rPr>
            </w:pPr>
            <w:r w:rsidRPr="001D659C">
              <w:rPr>
                <w:sz w:val="14"/>
                <w:szCs w:val="16"/>
              </w:rPr>
              <w:t>Бухгалтерский учет</w:t>
            </w:r>
          </w:p>
        </w:tc>
        <w:tc>
          <w:tcPr>
            <w:tcW w:w="127" w:type="pct"/>
            <w:gridSpan w:val="3"/>
            <w:shd w:val="clear" w:color="auto" w:fill="FFFFFF"/>
            <w:vAlign w:val="center"/>
          </w:tcPr>
          <w:p w14:paraId="1754F202" w14:textId="77777777" w:rsidR="00CA10B7" w:rsidRPr="00B26BD5" w:rsidRDefault="00CA10B7" w:rsidP="00CA10B7">
            <w:pPr>
              <w:jc w:val="center"/>
              <w:rPr>
                <w:sz w:val="16"/>
                <w:szCs w:val="16"/>
              </w:rPr>
            </w:pPr>
          </w:p>
        </w:tc>
        <w:tc>
          <w:tcPr>
            <w:tcW w:w="92" w:type="pct"/>
            <w:gridSpan w:val="3"/>
            <w:shd w:val="clear" w:color="auto" w:fill="FFFFFF"/>
            <w:vAlign w:val="center"/>
          </w:tcPr>
          <w:p w14:paraId="30D4EDF3" w14:textId="77777777" w:rsidR="00CA10B7" w:rsidRPr="00B26BD5" w:rsidRDefault="00CA10B7" w:rsidP="00CA10B7">
            <w:pPr>
              <w:jc w:val="center"/>
              <w:rPr>
                <w:sz w:val="16"/>
                <w:szCs w:val="16"/>
              </w:rPr>
            </w:pPr>
          </w:p>
        </w:tc>
        <w:tc>
          <w:tcPr>
            <w:tcW w:w="92" w:type="pct"/>
            <w:gridSpan w:val="3"/>
            <w:shd w:val="clear" w:color="auto" w:fill="FFFFFF"/>
            <w:vAlign w:val="center"/>
          </w:tcPr>
          <w:p w14:paraId="73B95818" w14:textId="77777777" w:rsidR="00CA10B7" w:rsidRPr="00B26BD5" w:rsidRDefault="00CA10B7" w:rsidP="00CA10B7">
            <w:pPr>
              <w:jc w:val="center"/>
              <w:rPr>
                <w:sz w:val="16"/>
                <w:szCs w:val="16"/>
              </w:rPr>
            </w:pPr>
          </w:p>
        </w:tc>
        <w:tc>
          <w:tcPr>
            <w:tcW w:w="92" w:type="pct"/>
            <w:gridSpan w:val="4"/>
            <w:shd w:val="clear" w:color="auto" w:fill="FFFFFF"/>
            <w:vAlign w:val="center"/>
          </w:tcPr>
          <w:p w14:paraId="2875823D" w14:textId="77777777" w:rsidR="00CA10B7" w:rsidRPr="00B26BD5" w:rsidRDefault="00CA10B7" w:rsidP="00CA10B7">
            <w:pPr>
              <w:jc w:val="center"/>
              <w:rPr>
                <w:sz w:val="16"/>
                <w:szCs w:val="16"/>
              </w:rPr>
            </w:pPr>
          </w:p>
        </w:tc>
        <w:tc>
          <w:tcPr>
            <w:tcW w:w="92" w:type="pct"/>
            <w:gridSpan w:val="4"/>
            <w:shd w:val="clear" w:color="auto" w:fill="FFFFFF"/>
            <w:vAlign w:val="center"/>
          </w:tcPr>
          <w:p w14:paraId="3F1218D4" w14:textId="77777777" w:rsidR="00CA10B7" w:rsidRPr="00B26BD5" w:rsidRDefault="00CA10B7" w:rsidP="00CA10B7">
            <w:pPr>
              <w:jc w:val="center"/>
              <w:rPr>
                <w:sz w:val="16"/>
                <w:szCs w:val="16"/>
              </w:rPr>
            </w:pPr>
          </w:p>
        </w:tc>
        <w:tc>
          <w:tcPr>
            <w:tcW w:w="92" w:type="pct"/>
            <w:gridSpan w:val="3"/>
            <w:shd w:val="clear" w:color="auto" w:fill="FFFFFF"/>
            <w:vAlign w:val="center"/>
          </w:tcPr>
          <w:p w14:paraId="344F5F79" w14:textId="77777777" w:rsidR="00CA10B7" w:rsidRPr="00B26BD5" w:rsidRDefault="00CA10B7" w:rsidP="00CA10B7">
            <w:pPr>
              <w:jc w:val="center"/>
              <w:rPr>
                <w:sz w:val="16"/>
                <w:szCs w:val="16"/>
              </w:rPr>
            </w:pPr>
          </w:p>
        </w:tc>
        <w:tc>
          <w:tcPr>
            <w:tcW w:w="92" w:type="pct"/>
            <w:gridSpan w:val="4"/>
            <w:shd w:val="clear" w:color="auto" w:fill="FFFFFF"/>
            <w:vAlign w:val="center"/>
          </w:tcPr>
          <w:p w14:paraId="640E725B"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1945FF41"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2D5E0D32"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0C2D13EE"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38623FFE" w14:textId="77777777" w:rsidR="00CA10B7" w:rsidRPr="00B26BD5" w:rsidRDefault="00CA10B7" w:rsidP="00CA10B7">
            <w:pPr>
              <w:jc w:val="center"/>
              <w:rPr>
                <w:sz w:val="16"/>
                <w:szCs w:val="16"/>
              </w:rPr>
            </w:pPr>
          </w:p>
        </w:tc>
        <w:tc>
          <w:tcPr>
            <w:tcW w:w="92" w:type="pct"/>
            <w:gridSpan w:val="3"/>
            <w:shd w:val="clear" w:color="auto" w:fill="FFFFFF"/>
            <w:vAlign w:val="center"/>
          </w:tcPr>
          <w:p w14:paraId="2C3DC565"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58CA9087"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6E1766E7"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12D3A049"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5BB8C771"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5AC8195C" w14:textId="77777777" w:rsidR="00CA10B7" w:rsidRPr="00B26BD5" w:rsidRDefault="00CA10B7" w:rsidP="00CA10B7">
            <w:pPr>
              <w:jc w:val="center"/>
              <w:rPr>
                <w:sz w:val="16"/>
                <w:szCs w:val="16"/>
              </w:rPr>
            </w:pPr>
          </w:p>
        </w:tc>
        <w:tc>
          <w:tcPr>
            <w:tcW w:w="92" w:type="pct"/>
            <w:gridSpan w:val="4"/>
            <w:noWrap/>
            <w:vAlign w:val="center"/>
          </w:tcPr>
          <w:p w14:paraId="4981BA0F" w14:textId="77777777" w:rsidR="00CA10B7" w:rsidRPr="00B26BD5" w:rsidRDefault="00CA10B7" w:rsidP="00CA10B7">
            <w:pPr>
              <w:jc w:val="center"/>
              <w:rPr>
                <w:b/>
                <w:bCs/>
                <w:sz w:val="16"/>
                <w:szCs w:val="16"/>
              </w:rPr>
            </w:pPr>
          </w:p>
        </w:tc>
        <w:tc>
          <w:tcPr>
            <w:tcW w:w="92" w:type="pct"/>
            <w:gridSpan w:val="3"/>
            <w:noWrap/>
            <w:vAlign w:val="center"/>
          </w:tcPr>
          <w:p w14:paraId="10CBB0E9" w14:textId="77777777" w:rsidR="00CA10B7" w:rsidRPr="00B26BD5" w:rsidRDefault="00CA10B7" w:rsidP="00CA10B7">
            <w:pPr>
              <w:jc w:val="center"/>
              <w:rPr>
                <w:sz w:val="16"/>
                <w:szCs w:val="16"/>
              </w:rPr>
            </w:pPr>
          </w:p>
        </w:tc>
        <w:tc>
          <w:tcPr>
            <w:tcW w:w="92" w:type="pct"/>
            <w:gridSpan w:val="3"/>
            <w:noWrap/>
            <w:vAlign w:val="center"/>
          </w:tcPr>
          <w:p w14:paraId="714E9DDA" w14:textId="77777777" w:rsidR="00CA10B7" w:rsidRPr="00B26BD5" w:rsidRDefault="00CA10B7" w:rsidP="00CA10B7">
            <w:pPr>
              <w:jc w:val="center"/>
              <w:rPr>
                <w:sz w:val="16"/>
                <w:szCs w:val="16"/>
              </w:rPr>
            </w:pPr>
          </w:p>
        </w:tc>
        <w:tc>
          <w:tcPr>
            <w:tcW w:w="92" w:type="pct"/>
            <w:gridSpan w:val="4"/>
            <w:noWrap/>
            <w:vAlign w:val="center"/>
          </w:tcPr>
          <w:p w14:paraId="700AB1C6" w14:textId="77777777" w:rsidR="00CA10B7" w:rsidRPr="00B26BD5" w:rsidRDefault="00CA10B7" w:rsidP="00CA10B7">
            <w:pPr>
              <w:jc w:val="center"/>
              <w:rPr>
                <w:sz w:val="16"/>
                <w:szCs w:val="16"/>
              </w:rPr>
            </w:pPr>
          </w:p>
        </w:tc>
        <w:tc>
          <w:tcPr>
            <w:tcW w:w="92" w:type="pct"/>
            <w:gridSpan w:val="4"/>
            <w:noWrap/>
            <w:vAlign w:val="center"/>
          </w:tcPr>
          <w:p w14:paraId="6552E340" w14:textId="77777777" w:rsidR="00CA10B7" w:rsidRPr="00B26BD5" w:rsidRDefault="00CA10B7" w:rsidP="00CA10B7">
            <w:pPr>
              <w:jc w:val="center"/>
              <w:rPr>
                <w:sz w:val="16"/>
                <w:szCs w:val="16"/>
              </w:rPr>
            </w:pPr>
          </w:p>
        </w:tc>
        <w:tc>
          <w:tcPr>
            <w:tcW w:w="92" w:type="pct"/>
            <w:gridSpan w:val="3"/>
            <w:noWrap/>
            <w:vAlign w:val="center"/>
          </w:tcPr>
          <w:p w14:paraId="37E504DD" w14:textId="77777777" w:rsidR="00CA10B7" w:rsidRPr="00B26BD5" w:rsidRDefault="00CA10B7" w:rsidP="00CA10B7">
            <w:pPr>
              <w:jc w:val="center"/>
              <w:rPr>
                <w:sz w:val="16"/>
                <w:szCs w:val="16"/>
              </w:rPr>
            </w:pPr>
          </w:p>
        </w:tc>
        <w:tc>
          <w:tcPr>
            <w:tcW w:w="92" w:type="pct"/>
            <w:gridSpan w:val="3"/>
            <w:noWrap/>
            <w:vAlign w:val="center"/>
          </w:tcPr>
          <w:p w14:paraId="67F85A5D" w14:textId="77777777" w:rsidR="00CA10B7" w:rsidRPr="00B26BD5" w:rsidRDefault="00CA10B7" w:rsidP="00CA10B7">
            <w:pPr>
              <w:jc w:val="center"/>
              <w:rPr>
                <w:sz w:val="16"/>
                <w:szCs w:val="16"/>
              </w:rPr>
            </w:pPr>
          </w:p>
        </w:tc>
        <w:tc>
          <w:tcPr>
            <w:tcW w:w="92" w:type="pct"/>
            <w:gridSpan w:val="3"/>
            <w:noWrap/>
            <w:vAlign w:val="center"/>
          </w:tcPr>
          <w:p w14:paraId="3DAF97F3" w14:textId="77777777" w:rsidR="00CA10B7" w:rsidRPr="00B26BD5" w:rsidRDefault="00CA10B7" w:rsidP="00CA10B7">
            <w:pPr>
              <w:jc w:val="center"/>
              <w:rPr>
                <w:sz w:val="16"/>
                <w:szCs w:val="16"/>
              </w:rPr>
            </w:pPr>
          </w:p>
        </w:tc>
        <w:tc>
          <w:tcPr>
            <w:tcW w:w="92" w:type="pct"/>
            <w:gridSpan w:val="4"/>
            <w:noWrap/>
            <w:vAlign w:val="center"/>
          </w:tcPr>
          <w:p w14:paraId="146509EA" w14:textId="77777777" w:rsidR="00CA10B7" w:rsidRPr="00B26BD5" w:rsidRDefault="00CA10B7" w:rsidP="00CA10B7">
            <w:pPr>
              <w:jc w:val="center"/>
              <w:rPr>
                <w:sz w:val="16"/>
                <w:szCs w:val="16"/>
              </w:rPr>
            </w:pPr>
          </w:p>
        </w:tc>
        <w:tc>
          <w:tcPr>
            <w:tcW w:w="92" w:type="pct"/>
            <w:gridSpan w:val="4"/>
            <w:noWrap/>
            <w:vAlign w:val="center"/>
          </w:tcPr>
          <w:p w14:paraId="033A182C" w14:textId="77777777" w:rsidR="00CA10B7" w:rsidRPr="00B26BD5" w:rsidRDefault="00CA10B7" w:rsidP="00CA10B7">
            <w:pPr>
              <w:jc w:val="center"/>
              <w:rPr>
                <w:sz w:val="16"/>
                <w:szCs w:val="16"/>
              </w:rPr>
            </w:pPr>
          </w:p>
        </w:tc>
        <w:tc>
          <w:tcPr>
            <w:tcW w:w="92" w:type="pct"/>
            <w:gridSpan w:val="3"/>
            <w:noWrap/>
            <w:vAlign w:val="center"/>
          </w:tcPr>
          <w:p w14:paraId="66BE125E" w14:textId="77777777" w:rsidR="00CA10B7" w:rsidRPr="00B26BD5" w:rsidRDefault="00CA10B7" w:rsidP="00CA10B7">
            <w:pPr>
              <w:jc w:val="center"/>
              <w:rPr>
                <w:sz w:val="16"/>
                <w:szCs w:val="16"/>
              </w:rPr>
            </w:pPr>
          </w:p>
        </w:tc>
        <w:tc>
          <w:tcPr>
            <w:tcW w:w="92" w:type="pct"/>
            <w:gridSpan w:val="3"/>
            <w:noWrap/>
            <w:vAlign w:val="center"/>
          </w:tcPr>
          <w:p w14:paraId="24D39DCF" w14:textId="77777777" w:rsidR="00CA10B7" w:rsidRPr="00B26BD5" w:rsidRDefault="00CA10B7" w:rsidP="00CA10B7">
            <w:pPr>
              <w:jc w:val="center"/>
              <w:rPr>
                <w:sz w:val="16"/>
                <w:szCs w:val="16"/>
              </w:rPr>
            </w:pPr>
          </w:p>
        </w:tc>
        <w:tc>
          <w:tcPr>
            <w:tcW w:w="92" w:type="pct"/>
            <w:gridSpan w:val="3"/>
            <w:noWrap/>
            <w:vAlign w:val="center"/>
          </w:tcPr>
          <w:p w14:paraId="6559C9C4" w14:textId="77777777" w:rsidR="00CA10B7" w:rsidRPr="00B26BD5" w:rsidRDefault="00CA10B7" w:rsidP="00CA10B7">
            <w:pPr>
              <w:jc w:val="center"/>
              <w:rPr>
                <w:sz w:val="16"/>
                <w:szCs w:val="16"/>
              </w:rPr>
            </w:pPr>
          </w:p>
        </w:tc>
        <w:tc>
          <w:tcPr>
            <w:tcW w:w="92" w:type="pct"/>
            <w:gridSpan w:val="4"/>
            <w:vAlign w:val="center"/>
          </w:tcPr>
          <w:p w14:paraId="409E4D8D" w14:textId="77777777" w:rsidR="00CA10B7" w:rsidRPr="00B26BD5" w:rsidRDefault="00CA10B7" w:rsidP="00CA10B7">
            <w:pPr>
              <w:jc w:val="center"/>
              <w:rPr>
                <w:sz w:val="16"/>
                <w:szCs w:val="16"/>
              </w:rPr>
            </w:pPr>
          </w:p>
        </w:tc>
        <w:tc>
          <w:tcPr>
            <w:tcW w:w="92" w:type="pct"/>
            <w:gridSpan w:val="4"/>
            <w:vAlign w:val="center"/>
          </w:tcPr>
          <w:p w14:paraId="141202E7" w14:textId="77777777" w:rsidR="00CA10B7" w:rsidRPr="00B26BD5" w:rsidRDefault="00CA10B7" w:rsidP="00CA10B7">
            <w:pPr>
              <w:jc w:val="center"/>
              <w:rPr>
                <w:sz w:val="16"/>
                <w:szCs w:val="16"/>
              </w:rPr>
            </w:pPr>
          </w:p>
        </w:tc>
        <w:tc>
          <w:tcPr>
            <w:tcW w:w="92" w:type="pct"/>
            <w:gridSpan w:val="3"/>
            <w:vAlign w:val="center"/>
          </w:tcPr>
          <w:p w14:paraId="120601E2" w14:textId="77777777" w:rsidR="00CA10B7" w:rsidRPr="00B26BD5" w:rsidRDefault="00CA10B7" w:rsidP="00CA10B7">
            <w:pPr>
              <w:jc w:val="center"/>
              <w:rPr>
                <w:sz w:val="16"/>
                <w:szCs w:val="16"/>
              </w:rPr>
            </w:pPr>
          </w:p>
        </w:tc>
        <w:tc>
          <w:tcPr>
            <w:tcW w:w="92" w:type="pct"/>
            <w:gridSpan w:val="3"/>
            <w:vAlign w:val="center"/>
          </w:tcPr>
          <w:p w14:paraId="0B82E3CB" w14:textId="77777777" w:rsidR="00CA10B7" w:rsidRPr="00B26BD5" w:rsidRDefault="00CA10B7" w:rsidP="00CA10B7">
            <w:pPr>
              <w:jc w:val="center"/>
              <w:rPr>
                <w:sz w:val="16"/>
                <w:szCs w:val="16"/>
              </w:rPr>
            </w:pPr>
          </w:p>
        </w:tc>
        <w:tc>
          <w:tcPr>
            <w:tcW w:w="92" w:type="pct"/>
            <w:gridSpan w:val="3"/>
            <w:vAlign w:val="center"/>
          </w:tcPr>
          <w:p w14:paraId="37698810" w14:textId="77777777" w:rsidR="00CA10B7" w:rsidRPr="00B26BD5" w:rsidRDefault="00CA10B7" w:rsidP="00CA10B7">
            <w:pPr>
              <w:jc w:val="center"/>
              <w:rPr>
                <w:sz w:val="16"/>
                <w:szCs w:val="16"/>
              </w:rPr>
            </w:pPr>
          </w:p>
        </w:tc>
        <w:tc>
          <w:tcPr>
            <w:tcW w:w="74" w:type="pct"/>
            <w:gridSpan w:val="4"/>
            <w:vAlign w:val="center"/>
          </w:tcPr>
          <w:p w14:paraId="669592D2" w14:textId="77777777" w:rsidR="00CA10B7" w:rsidRPr="00B26BD5" w:rsidRDefault="00CA10B7" w:rsidP="00CA10B7">
            <w:pPr>
              <w:jc w:val="center"/>
              <w:rPr>
                <w:sz w:val="16"/>
                <w:szCs w:val="16"/>
              </w:rPr>
            </w:pPr>
          </w:p>
        </w:tc>
        <w:tc>
          <w:tcPr>
            <w:tcW w:w="110" w:type="pct"/>
            <w:gridSpan w:val="4"/>
            <w:vAlign w:val="center"/>
          </w:tcPr>
          <w:p w14:paraId="132E674C" w14:textId="77777777" w:rsidR="00CA10B7" w:rsidRPr="00B26BD5" w:rsidRDefault="00CA10B7" w:rsidP="00CA10B7">
            <w:pPr>
              <w:jc w:val="center"/>
              <w:rPr>
                <w:sz w:val="16"/>
                <w:szCs w:val="16"/>
              </w:rPr>
            </w:pPr>
          </w:p>
        </w:tc>
        <w:tc>
          <w:tcPr>
            <w:tcW w:w="92" w:type="pct"/>
            <w:gridSpan w:val="3"/>
            <w:vAlign w:val="center"/>
          </w:tcPr>
          <w:p w14:paraId="763D7C63" w14:textId="77777777" w:rsidR="00CA10B7" w:rsidRPr="00B26BD5" w:rsidRDefault="00CA10B7" w:rsidP="00CA10B7">
            <w:pPr>
              <w:jc w:val="center"/>
              <w:rPr>
                <w:sz w:val="16"/>
                <w:szCs w:val="16"/>
              </w:rPr>
            </w:pPr>
          </w:p>
        </w:tc>
        <w:tc>
          <w:tcPr>
            <w:tcW w:w="92" w:type="pct"/>
            <w:gridSpan w:val="3"/>
            <w:vAlign w:val="center"/>
          </w:tcPr>
          <w:p w14:paraId="2FD9E17E" w14:textId="77777777" w:rsidR="00CA10B7" w:rsidRPr="00B26BD5" w:rsidRDefault="00CA10B7" w:rsidP="00CA10B7">
            <w:pPr>
              <w:jc w:val="center"/>
              <w:rPr>
                <w:sz w:val="16"/>
                <w:szCs w:val="16"/>
              </w:rPr>
            </w:pPr>
          </w:p>
        </w:tc>
        <w:tc>
          <w:tcPr>
            <w:tcW w:w="92" w:type="pct"/>
            <w:gridSpan w:val="4"/>
            <w:vAlign w:val="center"/>
          </w:tcPr>
          <w:p w14:paraId="54AC7E9B" w14:textId="77777777" w:rsidR="00CA10B7" w:rsidRPr="00B26BD5" w:rsidRDefault="00CA10B7" w:rsidP="00CA10B7">
            <w:pPr>
              <w:jc w:val="center"/>
              <w:rPr>
                <w:sz w:val="16"/>
                <w:szCs w:val="16"/>
              </w:rPr>
            </w:pPr>
          </w:p>
        </w:tc>
        <w:tc>
          <w:tcPr>
            <w:tcW w:w="92" w:type="pct"/>
            <w:gridSpan w:val="3"/>
            <w:vAlign w:val="center"/>
          </w:tcPr>
          <w:p w14:paraId="7881E65C" w14:textId="77777777" w:rsidR="00CA10B7" w:rsidRPr="00B26BD5" w:rsidRDefault="00CA10B7" w:rsidP="00CA10B7">
            <w:pPr>
              <w:jc w:val="center"/>
              <w:rPr>
                <w:sz w:val="16"/>
                <w:szCs w:val="16"/>
              </w:rPr>
            </w:pPr>
          </w:p>
        </w:tc>
        <w:tc>
          <w:tcPr>
            <w:tcW w:w="108" w:type="pct"/>
            <w:gridSpan w:val="5"/>
            <w:vAlign w:val="center"/>
          </w:tcPr>
          <w:p w14:paraId="2A6F4066" w14:textId="77777777" w:rsidR="00CA10B7" w:rsidRPr="00B26BD5" w:rsidRDefault="00CA10B7" w:rsidP="00CA10B7">
            <w:pPr>
              <w:jc w:val="center"/>
              <w:rPr>
                <w:sz w:val="16"/>
                <w:szCs w:val="16"/>
              </w:rPr>
            </w:pPr>
          </w:p>
        </w:tc>
        <w:tc>
          <w:tcPr>
            <w:tcW w:w="124" w:type="pct"/>
            <w:gridSpan w:val="4"/>
            <w:vAlign w:val="center"/>
          </w:tcPr>
          <w:p w14:paraId="09064EF7" w14:textId="77777777" w:rsidR="00CA10B7" w:rsidRPr="00B26BD5" w:rsidRDefault="00CA10B7" w:rsidP="00CA10B7">
            <w:pPr>
              <w:jc w:val="center"/>
              <w:rPr>
                <w:sz w:val="16"/>
                <w:szCs w:val="16"/>
              </w:rPr>
            </w:pPr>
          </w:p>
        </w:tc>
        <w:tc>
          <w:tcPr>
            <w:tcW w:w="154" w:type="pct"/>
            <w:gridSpan w:val="4"/>
            <w:vAlign w:val="center"/>
          </w:tcPr>
          <w:p w14:paraId="52101F43" w14:textId="77777777" w:rsidR="00CA10B7" w:rsidRPr="00B26BD5" w:rsidRDefault="00CA10B7" w:rsidP="00B379FF">
            <w:pPr>
              <w:jc w:val="center"/>
              <w:rPr>
                <w:sz w:val="16"/>
                <w:szCs w:val="16"/>
              </w:rPr>
            </w:pPr>
          </w:p>
        </w:tc>
      </w:tr>
      <w:tr w:rsidR="008C37F4" w:rsidRPr="00B26BD5" w14:paraId="6930E10F" w14:textId="77777777" w:rsidTr="008C37F4">
        <w:trPr>
          <w:cantSplit/>
          <w:trHeight w:val="285"/>
          <w:jc w:val="center"/>
        </w:trPr>
        <w:tc>
          <w:tcPr>
            <w:tcW w:w="279" w:type="pct"/>
            <w:gridSpan w:val="3"/>
            <w:vAlign w:val="center"/>
          </w:tcPr>
          <w:p w14:paraId="5203BC23" w14:textId="77777777" w:rsidR="00CA10B7" w:rsidRDefault="00CA10B7" w:rsidP="00B379FF">
            <w:pPr>
              <w:ind w:left="2" w:hanging="9"/>
              <w:rPr>
                <w:sz w:val="16"/>
                <w:szCs w:val="16"/>
              </w:rPr>
            </w:pPr>
            <w:r>
              <w:rPr>
                <w:sz w:val="16"/>
                <w:szCs w:val="16"/>
              </w:rPr>
              <w:lastRenderedPageBreak/>
              <w:t>ОП.08</w:t>
            </w:r>
          </w:p>
        </w:tc>
        <w:tc>
          <w:tcPr>
            <w:tcW w:w="528" w:type="pct"/>
            <w:gridSpan w:val="4"/>
            <w:noWrap/>
          </w:tcPr>
          <w:p w14:paraId="74556680" w14:textId="77777777" w:rsidR="00CA10B7" w:rsidRPr="001D659C" w:rsidRDefault="00CA10B7" w:rsidP="00B379FF">
            <w:pPr>
              <w:suppressAutoHyphens/>
              <w:rPr>
                <w:sz w:val="14"/>
                <w:szCs w:val="16"/>
              </w:rPr>
            </w:pPr>
            <w:r w:rsidRPr="001D659C">
              <w:rPr>
                <w:sz w:val="14"/>
                <w:szCs w:val="16"/>
              </w:rPr>
              <w:t>Безопасность жизнедеятельности</w:t>
            </w:r>
          </w:p>
        </w:tc>
        <w:tc>
          <w:tcPr>
            <w:tcW w:w="127" w:type="pct"/>
            <w:gridSpan w:val="3"/>
            <w:vAlign w:val="center"/>
          </w:tcPr>
          <w:p w14:paraId="0B4A29E6" w14:textId="77777777" w:rsidR="00CA10B7" w:rsidRPr="00B26BD5" w:rsidRDefault="00CA10B7" w:rsidP="00CA10B7">
            <w:pPr>
              <w:jc w:val="center"/>
              <w:rPr>
                <w:sz w:val="16"/>
                <w:szCs w:val="16"/>
              </w:rPr>
            </w:pPr>
          </w:p>
        </w:tc>
        <w:tc>
          <w:tcPr>
            <w:tcW w:w="92" w:type="pct"/>
            <w:gridSpan w:val="3"/>
            <w:vAlign w:val="center"/>
          </w:tcPr>
          <w:p w14:paraId="37361786" w14:textId="77777777" w:rsidR="00CA10B7" w:rsidRPr="00B26BD5" w:rsidRDefault="00CA10B7" w:rsidP="00CA10B7">
            <w:pPr>
              <w:jc w:val="center"/>
              <w:rPr>
                <w:sz w:val="16"/>
                <w:szCs w:val="16"/>
              </w:rPr>
            </w:pPr>
          </w:p>
        </w:tc>
        <w:tc>
          <w:tcPr>
            <w:tcW w:w="92" w:type="pct"/>
            <w:gridSpan w:val="3"/>
            <w:vAlign w:val="center"/>
          </w:tcPr>
          <w:p w14:paraId="313147A6" w14:textId="77777777" w:rsidR="00CA10B7" w:rsidRPr="00B26BD5" w:rsidRDefault="00CA10B7" w:rsidP="00CA10B7">
            <w:pPr>
              <w:jc w:val="center"/>
              <w:rPr>
                <w:sz w:val="16"/>
                <w:szCs w:val="16"/>
              </w:rPr>
            </w:pPr>
          </w:p>
        </w:tc>
        <w:tc>
          <w:tcPr>
            <w:tcW w:w="92" w:type="pct"/>
            <w:gridSpan w:val="4"/>
            <w:vAlign w:val="center"/>
          </w:tcPr>
          <w:p w14:paraId="4A966839" w14:textId="77777777" w:rsidR="00CA10B7" w:rsidRPr="00B26BD5" w:rsidRDefault="00CA10B7" w:rsidP="00CA10B7">
            <w:pPr>
              <w:jc w:val="center"/>
              <w:rPr>
                <w:sz w:val="16"/>
                <w:szCs w:val="16"/>
              </w:rPr>
            </w:pPr>
          </w:p>
        </w:tc>
        <w:tc>
          <w:tcPr>
            <w:tcW w:w="92" w:type="pct"/>
            <w:gridSpan w:val="4"/>
            <w:vAlign w:val="center"/>
          </w:tcPr>
          <w:p w14:paraId="07292009" w14:textId="77777777" w:rsidR="00CA10B7" w:rsidRPr="00B26BD5" w:rsidRDefault="00CA10B7" w:rsidP="00CA10B7">
            <w:pPr>
              <w:jc w:val="center"/>
              <w:rPr>
                <w:sz w:val="16"/>
                <w:szCs w:val="16"/>
              </w:rPr>
            </w:pPr>
          </w:p>
        </w:tc>
        <w:tc>
          <w:tcPr>
            <w:tcW w:w="92" w:type="pct"/>
            <w:gridSpan w:val="3"/>
            <w:vAlign w:val="center"/>
          </w:tcPr>
          <w:p w14:paraId="4FBEBE21" w14:textId="77777777" w:rsidR="00CA10B7" w:rsidRPr="00B26BD5" w:rsidRDefault="00CA10B7" w:rsidP="00CA10B7">
            <w:pPr>
              <w:jc w:val="center"/>
              <w:rPr>
                <w:sz w:val="16"/>
                <w:szCs w:val="16"/>
              </w:rPr>
            </w:pPr>
          </w:p>
        </w:tc>
        <w:tc>
          <w:tcPr>
            <w:tcW w:w="92" w:type="pct"/>
            <w:gridSpan w:val="4"/>
            <w:vAlign w:val="center"/>
          </w:tcPr>
          <w:p w14:paraId="6390CF0E" w14:textId="77777777" w:rsidR="00CA10B7" w:rsidRPr="00B26BD5" w:rsidRDefault="00CA10B7" w:rsidP="00CA10B7">
            <w:pPr>
              <w:jc w:val="center"/>
              <w:rPr>
                <w:sz w:val="16"/>
                <w:szCs w:val="16"/>
              </w:rPr>
            </w:pPr>
          </w:p>
        </w:tc>
        <w:tc>
          <w:tcPr>
            <w:tcW w:w="92" w:type="pct"/>
            <w:gridSpan w:val="4"/>
            <w:noWrap/>
            <w:vAlign w:val="center"/>
          </w:tcPr>
          <w:p w14:paraId="45642879" w14:textId="77777777" w:rsidR="00CA10B7" w:rsidRPr="00B26BD5" w:rsidRDefault="00CA10B7" w:rsidP="00CA10B7">
            <w:pPr>
              <w:jc w:val="center"/>
              <w:rPr>
                <w:sz w:val="16"/>
                <w:szCs w:val="16"/>
              </w:rPr>
            </w:pPr>
          </w:p>
        </w:tc>
        <w:tc>
          <w:tcPr>
            <w:tcW w:w="92" w:type="pct"/>
            <w:gridSpan w:val="3"/>
            <w:noWrap/>
            <w:vAlign w:val="center"/>
          </w:tcPr>
          <w:p w14:paraId="2E718260" w14:textId="77777777" w:rsidR="00CA10B7" w:rsidRPr="00B26BD5" w:rsidRDefault="00CA10B7" w:rsidP="00CA10B7">
            <w:pPr>
              <w:jc w:val="center"/>
              <w:rPr>
                <w:sz w:val="16"/>
                <w:szCs w:val="16"/>
              </w:rPr>
            </w:pPr>
          </w:p>
        </w:tc>
        <w:tc>
          <w:tcPr>
            <w:tcW w:w="92" w:type="pct"/>
            <w:gridSpan w:val="3"/>
            <w:noWrap/>
            <w:vAlign w:val="center"/>
          </w:tcPr>
          <w:p w14:paraId="53A35D3D" w14:textId="77777777" w:rsidR="00CA10B7" w:rsidRPr="00B26BD5" w:rsidRDefault="00CA10B7" w:rsidP="00CA10B7">
            <w:pPr>
              <w:jc w:val="center"/>
              <w:rPr>
                <w:sz w:val="16"/>
                <w:szCs w:val="16"/>
              </w:rPr>
            </w:pPr>
          </w:p>
        </w:tc>
        <w:tc>
          <w:tcPr>
            <w:tcW w:w="92" w:type="pct"/>
            <w:gridSpan w:val="3"/>
            <w:noWrap/>
            <w:vAlign w:val="center"/>
          </w:tcPr>
          <w:p w14:paraId="3D3CC820" w14:textId="77777777" w:rsidR="00CA10B7" w:rsidRPr="00B26BD5" w:rsidRDefault="00CA10B7" w:rsidP="00CA10B7">
            <w:pPr>
              <w:jc w:val="center"/>
              <w:rPr>
                <w:sz w:val="16"/>
                <w:szCs w:val="16"/>
              </w:rPr>
            </w:pPr>
          </w:p>
        </w:tc>
        <w:tc>
          <w:tcPr>
            <w:tcW w:w="92" w:type="pct"/>
            <w:gridSpan w:val="3"/>
            <w:vAlign w:val="center"/>
          </w:tcPr>
          <w:p w14:paraId="5FD63ABB" w14:textId="77777777" w:rsidR="00CA10B7" w:rsidRPr="00B26BD5" w:rsidRDefault="00CA10B7" w:rsidP="00CA10B7">
            <w:pPr>
              <w:jc w:val="center"/>
              <w:rPr>
                <w:sz w:val="16"/>
                <w:szCs w:val="16"/>
              </w:rPr>
            </w:pPr>
          </w:p>
        </w:tc>
        <w:tc>
          <w:tcPr>
            <w:tcW w:w="92" w:type="pct"/>
            <w:gridSpan w:val="4"/>
            <w:noWrap/>
            <w:vAlign w:val="center"/>
          </w:tcPr>
          <w:p w14:paraId="3898003C" w14:textId="77777777" w:rsidR="00CA10B7" w:rsidRPr="00B26BD5" w:rsidRDefault="00CA10B7" w:rsidP="00CA10B7">
            <w:pPr>
              <w:jc w:val="center"/>
              <w:rPr>
                <w:sz w:val="16"/>
                <w:szCs w:val="16"/>
              </w:rPr>
            </w:pPr>
          </w:p>
        </w:tc>
        <w:tc>
          <w:tcPr>
            <w:tcW w:w="92" w:type="pct"/>
            <w:gridSpan w:val="3"/>
            <w:noWrap/>
            <w:vAlign w:val="center"/>
          </w:tcPr>
          <w:p w14:paraId="3A4DD1A4" w14:textId="77777777" w:rsidR="00CA10B7" w:rsidRPr="00B26BD5" w:rsidRDefault="00CA10B7" w:rsidP="00CA10B7">
            <w:pPr>
              <w:jc w:val="center"/>
              <w:rPr>
                <w:sz w:val="16"/>
                <w:szCs w:val="16"/>
              </w:rPr>
            </w:pPr>
          </w:p>
        </w:tc>
        <w:tc>
          <w:tcPr>
            <w:tcW w:w="92" w:type="pct"/>
            <w:gridSpan w:val="3"/>
            <w:noWrap/>
            <w:vAlign w:val="center"/>
          </w:tcPr>
          <w:p w14:paraId="5670643B" w14:textId="77777777" w:rsidR="00CA10B7" w:rsidRPr="00B26BD5" w:rsidRDefault="00CA10B7" w:rsidP="00CA10B7">
            <w:pPr>
              <w:jc w:val="center"/>
              <w:rPr>
                <w:sz w:val="16"/>
                <w:szCs w:val="16"/>
              </w:rPr>
            </w:pPr>
          </w:p>
        </w:tc>
        <w:tc>
          <w:tcPr>
            <w:tcW w:w="92" w:type="pct"/>
            <w:gridSpan w:val="3"/>
            <w:noWrap/>
            <w:vAlign w:val="center"/>
          </w:tcPr>
          <w:p w14:paraId="30C21B9A" w14:textId="77777777" w:rsidR="00CA10B7" w:rsidRPr="00B26BD5" w:rsidRDefault="00CA10B7" w:rsidP="00CA10B7">
            <w:pPr>
              <w:jc w:val="center"/>
              <w:rPr>
                <w:sz w:val="16"/>
                <w:szCs w:val="16"/>
              </w:rPr>
            </w:pPr>
          </w:p>
        </w:tc>
        <w:tc>
          <w:tcPr>
            <w:tcW w:w="92" w:type="pct"/>
            <w:gridSpan w:val="4"/>
            <w:noWrap/>
            <w:vAlign w:val="center"/>
          </w:tcPr>
          <w:p w14:paraId="21A9B991" w14:textId="77777777" w:rsidR="00CA10B7" w:rsidRPr="00B26BD5" w:rsidRDefault="00CA10B7" w:rsidP="00CA10B7">
            <w:pPr>
              <w:jc w:val="center"/>
              <w:rPr>
                <w:sz w:val="16"/>
                <w:szCs w:val="16"/>
              </w:rPr>
            </w:pPr>
          </w:p>
        </w:tc>
        <w:tc>
          <w:tcPr>
            <w:tcW w:w="92" w:type="pct"/>
            <w:gridSpan w:val="4"/>
            <w:noWrap/>
            <w:vAlign w:val="center"/>
          </w:tcPr>
          <w:p w14:paraId="0740A242" w14:textId="77777777" w:rsidR="00CA10B7" w:rsidRPr="00B26BD5" w:rsidRDefault="00CA10B7" w:rsidP="00CA10B7">
            <w:pPr>
              <w:jc w:val="center"/>
              <w:rPr>
                <w:b/>
                <w:bCs/>
                <w:sz w:val="16"/>
                <w:szCs w:val="16"/>
              </w:rPr>
            </w:pPr>
          </w:p>
        </w:tc>
        <w:tc>
          <w:tcPr>
            <w:tcW w:w="92" w:type="pct"/>
            <w:gridSpan w:val="3"/>
            <w:noWrap/>
            <w:vAlign w:val="center"/>
          </w:tcPr>
          <w:p w14:paraId="559D6264"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11D47ACF"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1F7820EE"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5E941A1C"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72BA813B"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77FCA533"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325A7D9B"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54916253"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6875DAC6"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0C56C8DB"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786434C0"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3748969F" w14:textId="77777777" w:rsidR="00CA10B7" w:rsidRPr="00B26BD5" w:rsidRDefault="00CA10B7" w:rsidP="00CA10B7">
            <w:pPr>
              <w:jc w:val="center"/>
              <w:rPr>
                <w:sz w:val="16"/>
                <w:szCs w:val="16"/>
              </w:rPr>
            </w:pPr>
          </w:p>
        </w:tc>
        <w:tc>
          <w:tcPr>
            <w:tcW w:w="92" w:type="pct"/>
            <w:gridSpan w:val="4"/>
            <w:shd w:val="clear" w:color="auto" w:fill="FFFFFF"/>
            <w:vAlign w:val="center"/>
          </w:tcPr>
          <w:p w14:paraId="76C728C0" w14:textId="77777777" w:rsidR="00CA10B7" w:rsidRPr="00B26BD5" w:rsidRDefault="00CA10B7" w:rsidP="00CA10B7">
            <w:pPr>
              <w:jc w:val="center"/>
              <w:rPr>
                <w:sz w:val="16"/>
                <w:szCs w:val="16"/>
              </w:rPr>
            </w:pPr>
          </w:p>
        </w:tc>
        <w:tc>
          <w:tcPr>
            <w:tcW w:w="92" w:type="pct"/>
            <w:gridSpan w:val="4"/>
            <w:shd w:val="clear" w:color="auto" w:fill="FFFFFF"/>
            <w:vAlign w:val="center"/>
          </w:tcPr>
          <w:p w14:paraId="51734988" w14:textId="77777777" w:rsidR="00CA10B7" w:rsidRPr="00B26BD5" w:rsidRDefault="00CA10B7" w:rsidP="00CA10B7">
            <w:pPr>
              <w:jc w:val="center"/>
              <w:rPr>
                <w:sz w:val="16"/>
                <w:szCs w:val="16"/>
              </w:rPr>
            </w:pPr>
          </w:p>
        </w:tc>
        <w:tc>
          <w:tcPr>
            <w:tcW w:w="92" w:type="pct"/>
            <w:gridSpan w:val="3"/>
            <w:shd w:val="clear" w:color="auto" w:fill="FFFFFF"/>
            <w:vAlign w:val="center"/>
          </w:tcPr>
          <w:p w14:paraId="4ED8C2F1" w14:textId="77777777" w:rsidR="00CA10B7" w:rsidRPr="00B26BD5" w:rsidRDefault="00CA10B7" w:rsidP="00CA10B7">
            <w:pPr>
              <w:jc w:val="center"/>
              <w:rPr>
                <w:sz w:val="16"/>
                <w:szCs w:val="16"/>
              </w:rPr>
            </w:pPr>
          </w:p>
        </w:tc>
        <w:tc>
          <w:tcPr>
            <w:tcW w:w="92" w:type="pct"/>
            <w:gridSpan w:val="3"/>
            <w:shd w:val="clear" w:color="auto" w:fill="FFFFFF"/>
            <w:vAlign w:val="center"/>
          </w:tcPr>
          <w:p w14:paraId="6CBB7DE7" w14:textId="77777777" w:rsidR="00CA10B7" w:rsidRPr="00B26BD5" w:rsidRDefault="00CA10B7" w:rsidP="00CA10B7">
            <w:pPr>
              <w:jc w:val="center"/>
              <w:rPr>
                <w:sz w:val="16"/>
                <w:szCs w:val="16"/>
              </w:rPr>
            </w:pPr>
          </w:p>
        </w:tc>
        <w:tc>
          <w:tcPr>
            <w:tcW w:w="92" w:type="pct"/>
            <w:gridSpan w:val="3"/>
            <w:shd w:val="clear" w:color="auto" w:fill="FFFFFF"/>
            <w:vAlign w:val="center"/>
          </w:tcPr>
          <w:p w14:paraId="6FD9E566" w14:textId="77777777" w:rsidR="00CA10B7" w:rsidRPr="00B26BD5" w:rsidRDefault="00CA10B7" w:rsidP="00CA10B7">
            <w:pPr>
              <w:jc w:val="center"/>
              <w:rPr>
                <w:sz w:val="16"/>
                <w:szCs w:val="16"/>
              </w:rPr>
            </w:pPr>
          </w:p>
        </w:tc>
        <w:tc>
          <w:tcPr>
            <w:tcW w:w="74" w:type="pct"/>
            <w:gridSpan w:val="4"/>
            <w:shd w:val="clear" w:color="auto" w:fill="FFFFFF"/>
            <w:vAlign w:val="center"/>
          </w:tcPr>
          <w:p w14:paraId="15427C35" w14:textId="77777777" w:rsidR="00CA10B7" w:rsidRPr="00B26BD5" w:rsidRDefault="00CA10B7" w:rsidP="00CA10B7">
            <w:pPr>
              <w:jc w:val="center"/>
              <w:rPr>
                <w:sz w:val="16"/>
                <w:szCs w:val="16"/>
              </w:rPr>
            </w:pPr>
          </w:p>
        </w:tc>
        <w:tc>
          <w:tcPr>
            <w:tcW w:w="110" w:type="pct"/>
            <w:gridSpan w:val="4"/>
            <w:shd w:val="clear" w:color="auto" w:fill="FFFFFF"/>
            <w:vAlign w:val="center"/>
          </w:tcPr>
          <w:p w14:paraId="32A3C45D" w14:textId="77777777" w:rsidR="00CA10B7" w:rsidRPr="00B26BD5" w:rsidRDefault="00CA10B7" w:rsidP="00CA10B7">
            <w:pPr>
              <w:jc w:val="center"/>
              <w:rPr>
                <w:sz w:val="16"/>
                <w:szCs w:val="16"/>
              </w:rPr>
            </w:pPr>
          </w:p>
        </w:tc>
        <w:tc>
          <w:tcPr>
            <w:tcW w:w="92" w:type="pct"/>
            <w:gridSpan w:val="3"/>
            <w:shd w:val="clear" w:color="auto" w:fill="FFFFFF"/>
            <w:vAlign w:val="center"/>
          </w:tcPr>
          <w:p w14:paraId="4FB0E5B9" w14:textId="77777777" w:rsidR="00CA10B7" w:rsidRPr="00B26BD5" w:rsidRDefault="00CA10B7" w:rsidP="00CA10B7">
            <w:pPr>
              <w:jc w:val="center"/>
              <w:rPr>
                <w:sz w:val="16"/>
                <w:szCs w:val="16"/>
              </w:rPr>
            </w:pPr>
          </w:p>
        </w:tc>
        <w:tc>
          <w:tcPr>
            <w:tcW w:w="92" w:type="pct"/>
            <w:gridSpan w:val="3"/>
            <w:shd w:val="clear" w:color="auto" w:fill="FFFFFF"/>
            <w:vAlign w:val="center"/>
          </w:tcPr>
          <w:p w14:paraId="5069BE0D" w14:textId="77777777" w:rsidR="00CA10B7" w:rsidRPr="00B26BD5" w:rsidRDefault="00CA10B7" w:rsidP="00CA10B7">
            <w:pPr>
              <w:jc w:val="center"/>
              <w:rPr>
                <w:sz w:val="16"/>
                <w:szCs w:val="16"/>
              </w:rPr>
            </w:pPr>
          </w:p>
        </w:tc>
        <w:tc>
          <w:tcPr>
            <w:tcW w:w="92" w:type="pct"/>
            <w:gridSpan w:val="4"/>
            <w:shd w:val="clear" w:color="auto" w:fill="FFFFFF"/>
            <w:vAlign w:val="center"/>
          </w:tcPr>
          <w:p w14:paraId="03ACDC62" w14:textId="77777777" w:rsidR="00CA10B7" w:rsidRPr="00B26BD5" w:rsidRDefault="00CA10B7" w:rsidP="00CA10B7">
            <w:pPr>
              <w:jc w:val="center"/>
              <w:rPr>
                <w:sz w:val="16"/>
                <w:szCs w:val="16"/>
              </w:rPr>
            </w:pPr>
          </w:p>
        </w:tc>
        <w:tc>
          <w:tcPr>
            <w:tcW w:w="92" w:type="pct"/>
            <w:gridSpan w:val="3"/>
            <w:shd w:val="clear" w:color="auto" w:fill="FFFFFF"/>
            <w:vAlign w:val="center"/>
          </w:tcPr>
          <w:p w14:paraId="198F3F0C" w14:textId="77777777" w:rsidR="00CA10B7" w:rsidRPr="00B26BD5" w:rsidRDefault="00CA10B7" w:rsidP="00CA10B7">
            <w:pPr>
              <w:jc w:val="center"/>
              <w:rPr>
                <w:sz w:val="16"/>
                <w:szCs w:val="16"/>
              </w:rPr>
            </w:pPr>
          </w:p>
        </w:tc>
        <w:tc>
          <w:tcPr>
            <w:tcW w:w="108" w:type="pct"/>
            <w:gridSpan w:val="5"/>
            <w:vAlign w:val="center"/>
          </w:tcPr>
          <w:p w14:paraId="27725F9D" w14:textId="77777777" w:rsidR="00CA10B7" w:rsidRPr="00B26BD5" w:rsidRDefault="00CA10B7" w:rsidP="00CA10B7">
            <w:pPr>
              <w:jc w:val="center"/>
              <w:rPr>
                <w:sz w:val="16"/>
                <w:szCs w:val="16"/>
              </w:rPr>
            </w:pPr>
          </w:p>
        </w:tc>
        <w:tc>
          <w:tcPr>
            <w:tcW w:w="124" w:type="pct"/>
            <w:gridSpan w:val="4"/>
            <w:vAlign w:val="center"/>
          </w:tcPr>
          <w:p w14:paraId="69CAE2F9" w14:textId="77777777" w:rsidR="00CA10B7" w:rsidRPr="00B26BD5" w:rsidRDefault="00CA10B7" w:rsidP="00CA10B7">
            <w:pPr>
              <w:jc w:val="center"/>
              <w:rPr>
                <w:sz w:val="16"/>
                <w:szCs w:val="16"/>
              </w:rPr>
            </w:pPr>
          </w:p>
        </w:tc>
        <w:tc>
          <w:tcPr>
            <w:tcW w:w="154" w:type="pct"/>
            <w:gridSpan w:val="4"/>
            <w:vAlign w:val="center"/>
          </w:tcPr>
          <w:p w14:paraId="27725B9A" w14:textId="77777777" w:rsidR="00CA10B7" w:rsidRPr="00B26BD5" w:rsidRDefault="00CA10B7" w:rsidP="00B379FF">
            <w:pPr>
              <w:jc w:val="center"/>
              <w:rPr>
                <w:sz w:val="16"/>
                <w:szCs w:val="16"/>
              </w:rPr>
            </w:pPr>
          </w:p>
        </w:tc>
      </w:tr>
      <w:tr w:rsidR="00CA10B7" w:rsidRPr="00B26BD5" w14:paraId="3B04EAD5" w14:textId="77777777" w:rsidTr="008C37F4">
        <w:trPr>
          <w:cantSplit/>
          <w:trHeight w:val="1134"/>
          <w:jc w:val="center"/>
        </w:trPr>
        <w:tc>
          <w:tcPr>
            <w:tcW w:w="279" w:type="pct"/>
            <w:gridSpan w:val="3"/>
            <w:vAlign w:val="center"/>
          </w:tcPr>
          <w:p w14:paraId="1336EC8C" w14:textId="77777777" w:rsidR="00CA10B7" w:rsidRDefault="00CA10B7" w:rsidP="00B379FF">
            <w:pPr>
              <w:ind w:left="2" w:hanging="9"/>
              <w:rPr>
                <w:sz w:val="16"/>
                <w:szCs w:val="16"/>
              </w:rPr>
            </w:pPr>
            <w:r>
              <w:rPr>
                <w:sz w:val="16"/>
                <w:szCs w:val="16"/>
              </w:rPr>
              <w:t>ОП.09</w:t>
            </w:r>
          </w:p>
        </w:tc>
        <w:tc>
          <w:tcPr>
            <w:tcW w:w="528" w:type="pct"/>
            <w:gridSpan w:val="4"/>
            <w:noWrap/>
          </w:tcPr>
          <w:p w14:paraId="3D1D6025" w14:textId="2ECB024B" w:rsidR="00CA10B7" w:rsidRPr="001D659C" w:rsidRDefault="00CA10B7" w:rsidP="00B379FF">
            <w:pPr>
              <w:suppressAutoHyphens/>
              <w:rPr>
                <w:sz w:val="14"/>
                <w:szCs w:val="16"/>
              </w:rPr>
            </w:pPr>
            <w:r w:rsidRPr="001D659C">
              <w:rPr>
                <w:sz w:val="14"/>
                <w:szCs w:val="16"/>
              </w:rPr>
              <w:t>Информационные технологии в профессиональной деятельности</w:t>
            </w:r>
          </w:p>
        </w:tc>
        <w:tc>
          <w:tcPr>
            <w:tcW w:w="127" w:type="pct"/>
            <w:gridSpan w:val="3"/>
            <w:vAlign w:val="center"/>
          </w:tcPr>
          <w:p w14:paraId="2AFE4881" w14:textId="77777777" w:rsidR="00CA10B7" w:rsidRPr="00B26BD5" w:rsidRDefault="00CA10B7" w:rsidP="00CA10B7">
            <w:pPr>
              <w:jc w:val="center"/>
              <w:rPr>
                <w:sz w:val="16"/>
                <w:szCs w:val="16"/>
              </w:rPr>
            </w:pPr>
          </w:p>
        </w:tc>
        <w:tc>
          <w:tcPr>
            <w:tcW w:w="92" w:type="pct"/>
            <w:gridSpan w:val="3"/>
            <w:vAlign w:val="center"/>
          </w:tcPr>
          <w:p w14:paraId="78304744" w14:textId="77777777" w:rsidR="00CA10B7" w:rsidRPr="00B26BD5" w:rsidRDefault="00CA10B7" w:rsidP="00CA10B7">
            <w:pPr>
              <w:jc w:val="center"/>
              <w:rPr>
                <w:sz w:val="16"/>
                <w:szCs w:val="16"/>
              </w:rPr>
            </w:pPr>
          </w:p>
        </w:tc>
        <w:tc>
          <w:tcPr>
            <w:tcW w:w="92" w:type="pct"/>
            <w:gridSpan w:val="3"/>
            <w:vAlign w:val="center"/>
          </w:tcPr>
          <w:p w14:paraId="6F2AE3B3" w14:textId="77777777" w:rsidR="00CA10B7" w:rsidRPr="00B26BD5" w:rsidRDefault="00CA10B7" w:rsidP="00CA10B7">
            <w:pPr>
              <w:jc w:val="center"/>
              <w:rPr>
                <w:sz w:val="16"/>
                <w:szCs w:val="16"/>
              </w:rPr>
            </w:pPr>
          </w:p>
        </w:tc>
        <w:tc>
          <w:tcPr>
            <w:tcW w:w="92" w:type="pct"/>
            <w:gridSpan w:val="4"/>
            <w:vAlign w:val="center"/>
          </w:tcPr>
          <w:p w14:paraId="5B6E4EB9" w14:textId="77777777" w:rsidR="00CA10B7" w:rsidRPr="00B26BD5" w:rsidRDefault="00CA10B7" w:rsidP="00CA10B7">
            <w:pPr>
              <w:jc w:val="center"/>
              <w:rPr>
                <w:sz w:val="16"/>
                <w:szCs w:val="16"/>
              </w:rPr>
            </w:pPr>
          </w:p>
        </w:tc>
        <w:tc>
          <w:tcPr>
            <w:tcW w:w="92" w:type="pct"/>
            <w:gridSpan w:val="4"/>
            <w:vAlign w:val="center"/>
          </w:tcPr>
          <w:p w14:paraId="31CF036C" w14:textId="77777777" w:rsidR="00CA10B7" w:rsidRPr="00B26BD5" w:rsidRDefault="00CA10B7" w:rsidP="00CA10B7">
            <w:pPr>
              <w:jc w:val="center"/>
              <w:rPr>
                <w:sz w:val="16"/>
                <w:szCs w:val="16"/>
              </w:rPr>
            </w:pPr>
          </w:p>
        </w:tc>
        <w:tc>
          <w:tcPr>
            <w:tcW w:w="92" w:type="pct"/>
            <w:gridSpan w:val="3"/>
            <w:vAlign w:val="center"/>
          </w:tcPr>
          <w:p w14:paraId="6DC31582" w14:textId="77777777" w:rsidR="00CA10B7" w:rsidRPr="00B26BD5" w:rsidRDefault="00CA10B7" w:rsidP="00CA10B7">
            <w:pPr>
              <w:jc w:val="center"/>
              <w:rPr>
                <w:sz w:val="16"/>
                <w:szCs w:val="16"/>
              </w:rPr>
            </w:pPr>
          </w:p>
        </w:tc>
        <w:tc>
          <w:tcPr>
            <w:tcW w:w="92" w:type="pct"/>
            <w:gridSpan w:val="4"/>
            <w:vAlign w:val="center"/>
          </w:tcPr>
          <w:p w14:paraId="701CFCCE" w14:textId="77777777" w:rsidR="00CA10B7" w:rsidRPr="00B26BD5" w:rsidRDefault="00CA10B7" w:rsidP="00CA10B7">
            <w:pPr>
              <w:jc w:val="center"/>
              <w:rPr>
                <w:sz w:val="16"/>
                <w:szCs w:val="16"/>
              </w:rPr>
            </w:pPr>
          </w:p>
        </w:tc>
        <w:tc>
          <w:tcPr>
            <w:tcW w:w="92" w:type="pct"/>
            <w:gridSpan w:val="4"/>
            <w:noWrap/>
            <w:vAlign w:val="center"/>
          </w:tcPr>
          <w:p w14:paraId="231B7049" w14:textId="77777777" w:rsidR="00CA10B7" w:rsidRPr="00B26BD5" w:rsidRDefault="00CA10B7" w:rsidP="00CA10B7">
            <w:pPr>
              <w:jc w:val="center"/>
              <w:rPr>
                <w:sz w:val="16"/>
                <w:szCs w:val="16"/>
              </w:rPr>
            </w:pPr>
          </w:p>
        </w:tc>
        <w:tc>
          <w:tcPr>
            <w:tcW w:w="92" w:type="pct"/>
            <w:gridSpan w:val="3"/>
            <w:noWrap/>
            <w:vAlign w:val="center"/>
          </w:tcPr>
          <w:p w14:paraId="6EAF6753" w14:textId="77777777" w:rsidR="00CA10B7" w:rsidRPr="00B26BD5" w:rsidRDefault="00CA10B7" w:rsidP="00CA10B7">
            <w:pPr>
              <w:jc w:val="center"/>
              <w:rPr>
                <w:sz w:val="16"/>
                <w:szCs w:val="16"/>
              </w:rPr>
            </w:pPr>
          </w:p>
        </w:tc>
        <w:tc>
          <w:tcPr>
            <w:tcW w:w="92" w:type="pct"/>
            <w:gridSpan w:val="3"/>
            <w:noWrap/>
            <w:vAlign w:val="center"/>
          </w:tcPr>
          <w:p w14:paraId="5A1BCDF1" w14:textId="77777777" w:rsidR="00CA10B7" w:rsidRPr="00B26BD5" w:rsidRDefault="00CA10B7" w:rsidP="00CA10B7">
            <w:pPr>
              <w:jc w:val="center"/>
              <w:rPr>
                <w:sz w:val="16"/>
                <w:szCs w:val="16"/>
              </w:rPr>
            </w:pPr>
          </w:p>
        </w:tc>
        <w:tc>
          <w:tcPr>
            <w:tcW w:w="92" w:type="pct"/>
            <w:gridSpan w:val="3"/>
            <w:noWrap/>
            <w:vAlign w:val="center"/>
          </w:tcPr>
          <w:p w14:paraId="77B87AE0" w14:textId="77777777" w:rsidR="00CA10B7" w:rsidRPr="00B26BD5" w:rsidRDefault="00CA10B7" w:rsidP="00CA10B7">
            <w:pPr>
              <w:jc w:val="center"/>
              <w:rPr>
                <w:sz w:val="16"/>
                <w:szCs w:val="16"/>
              </w:rPr>
            </w:pPr>
          </w:p>
        </w:tc>
        <w:tc>
          <w:tcPr>
            <w:tcW w:w="92" w:type="pct"/>
            <w:gridSpan w:val="3"/>
            <w:vAlign w:val="center"/>
          </w:tcPr>
          <w:p w14:paraId="7B4EEBE4" w14:textId="77777777" w:rsidR="00CA10B7" w:rsidRPr="00B26BD5" w:rsidRDefault="00CA10B7" w:rsidP="00CA10B7">
            <w:pPr>
              <w:jc w:val="center"/>
              <w:rPr>
                <w:sz w:val="16"/>
                <w:szCs w:val="16"/>
              </w:rPr>
            </w:pPr>
          </w:p>
        </w:tc>
        <w:tc>
          <w:tcPr>
            <w:tcW w:w="92" w:type="pct"/>
            <w:gridSpan w:val="4"/>
            <w:noWrap/>
            <w:vAlign w:val="center"/>
          </w:tcPr>
          <w:p w14:paraId="1DBC883C" w14:textId="77777777" w:rsidR="00CA10B7" w:rsidRPr="00B26BD5" w:rsidRDefault="00CA10B7" w:rsidP="00CA10B7">
            <w:pPr>
              <w:jc w:val="center"/>
              <w:rPr>
                <w:sz w:val="16"/>
                <w:szCs w:val="16"/>
              </w:rPr>
            </w:pPr>
          </w:p>
        </w:tc>
        <w:tc>
          <w:tcPr>
            <w:tcW w:w="92" w:type="pct"/>
            <w:gridSpan w:val="3"/>
            <w:noWrap/>
            <w:vAlign w:val="center"/>
          </w:tcPr>
          <w:p w14:paraId="64C329C1" w14:textId="77777777" w:rsidR="00CA10B7" w:rsidRPr="00B26BD5" w:rsidRDefault="00CA10B7" w:rsidP="00CA10B7">
            <w:pPr>
              <w:jc w:val="center"/>
              <w:rPr>
                <w:sz w:val="16"/>
                <w:szCs w:val="16"/>
              </w:rPr>
            </w:pPr>
          </w:p>
        </w:tc>
        <w:tc>
          <w:tcPr>
            <w:tcW w:w="92" w:type="pct"/>
            <w:gridSpan w:val="3"/>
            <w:noWrap/>
            <w:vAlign w:val="center"/>
          </w:tcPr>
          <w:p w14:paraId="2E25C7A7" w14:textId="77777777" w:rsidR="00CA10B7" w:rsidRPr="00B26BD5" w:rsidRDefault="00CA10B7" w:rsidP="00CA10B7">
            <w:pPr>
              <w:jc w:val="center"/>
              <w:rPr>
                <w:sz w:val="16"/>
                <w:szCs w:val="16"/>
              </w:rPr>
            </w:pPr>
          </w:p>
        </w:tc>
        <w:tc>
          <w:tcPr>
            <w:tcW w:w="92" w:type="pct"/>
            <w:gridSpan w:val="3"/>
            <w:noWrap/>
            <w:vAlign w:val="center"/>
          </w:tcPr>
          <w:p w14:paraId="7A6912C7" w14:textId="77777777" w:rsidR="00CA10B7" w:rsidRPr="00B26BD5" w:rsidRDefault="00CA10B7" w:rsidP="00CA10B7">
            <w:pPr>
              <w:jc w:val="center"/>
              <w:rPr>
                <w:sz w:val="16"/>
                <w:szCs w:val="16"/>
              </w:rPr>
            </w:pPr>
          </w:p>
        </w:tc>
        <w:tc>
          <w:tcPr>
            <w:tcW w:w="92" w:type="pct"/>
            <w:gridSpan w:val="4"/>
            <w:noWrap/>
            <w:vAlign w:val="center"/>
          </w:tcPr>
          <w:p w14:paraId="2C025694" w14:textId="77777777" w:rsidR="00CA10B7" w:rsidRPr="00B26BD5" w:rsidRDefault="00CA10B7" w:rsidP="00CA10B7">
            <w:pPr>
              <w:jc w:val="center"/>
              <w:rPr>
                <w:sz w:val="16"/>
                <w:szCs w:val="16"/>
              </w:rPr>
            </w:pPr>
          </w:p>
        </w:tc>
        <w:tc>
          <w:tcPr>
            <w:tcW w:w="92" w:type="pct"/>
            <w:gridSpan w:val="4"/>
            <w:noWrap/>
            <w:vAlign w:val="center"/>
          </w:tcPr>
          <w:p w14:paraId="70C03006" w14:textId="77777777" w:rsidR="00CA10B7" w:rsidRPr="00B26BD5" w:rsidRDefault="00CA10B7" w:rsidP="00CA10B7">
            <w:pPr>
              <w:jc w:val="center"/>
              <w:rPr>
                <w:b/>
                <w:bCs/>
                <w:sz w:val="16"/>
                <w:szCs w:val="16"/>
              </w:rPr>
            </w:pPr>
          </w:p>
        </w:tc>
        <w:tc>
          <w:tcPr>
            <w:tcW w:w="92" w:type="pct"/>
            <w:gridSpan w:val="3"/>
            <w:noWrap/>
            <w:vAlign w:val="center"/>
          </w:tcPr>
          <w:p w14:paraId="17FF423B" w14:textId="77777777" w:rsidR="00CA10B7" w:rsidRPr="00B26BD5" w:rsidRDefault="00CA10B7" w:rsidP="00CA10B7">
            <w:pPr>
              <w:jc w:val="center"/>
              <w:rPr>
                <w:sz w:val="16"/>
                <w:szCs w:val="16"/>
              </w:rPr>
            </w:pPr>
          </w:p>
        </w:tc>
        <w:tc>
          <w:tcPr>
            <w:tcW w:w="92" w:type="pct"/>
            <w:gridSpan w:val="3"/>
            <w:noWrap/>
            <w:vAlign w:val="center"/>
          </w:tcPr>
          <w:p w14:paraId="369C8236" w14:textId="77777777" w:rsidR="00CA10B7" w:rsidRPr="00B26BD5" w:rsidRDefault="00CA10B7" w:rsidP="00CA10B7">
            <w:pPr>
              <w:jc w:val="center"/>
              <w:rPr>
                <w:sz w:val="16"/>
                <w:szCs w:val="16"/>
              </w:rPr>
            </w:pPr>
          </w:p>
        </w:tc>
        <w:tc>
          <w:tcPr>
            <w:tcW w:w="92" w:type="pct"/>
            <w:gridSpan w:val="4"/>
            <w:noWrap/>
            <w:vAlign w:val="center"/>
          </w:tcPr>
          <w:p w14:paraId="2D3C34F9" w14:textId="77777777" w:rsidR="00CA10B7" w:rsidRPr="00B26BD5" w:rsidRDefault="00CA10B7" w:rsidP="00CA10B7">
            <w:pPr>
              <w:jc w:val="center"/>
              <w:rPr>
                <w:sz w:val="16"/>
                <w:szCs w:val="16"/>
              </w:rPr>
            </w:pPr>
          </w:p>
        </w:tc>
        <w:tc>
          <w:tcPr>
            <w:tcW w:w="92" w:type="pct"/>
            <w:gridSpan w:val="4"/>
            <w:noWrap/>
            <w:vAlign w:val="center"/>
          </w:tcPr>
          <w:p w14:paraId="79C908C0" w14:textId="77777777" w:rsidR="00CA10B7" w:rsidRPr="00B26BD5" w:rsidRDefault="00CA10B7" w:rsidP="00CA10B7">
            <w:pPr>
              <w:jc w:val="center"/>
              <w:rPr>
                <w:sz w:val="16"/>
                <w:szCs w:val="16"/>
              </w:rPr>
            </w:pPr>
          </w:p>
        </w:tc>
        <w:tc>
          <w:tcPr>
            <w:tcW w:w="92" w:type="pct"/>
            <w:gridSpan w:val="3"/>
            <w:noWrap/>
            <w:vAlign w:val="center"/>
          </w:tcPr>
          <w:p w14:paraId="306194DA" w14:textId="77777777" w:rsidR="00CA10B7" w:rsidRPr="00B26BD5" w:rsidRDefault="00CA10B7" w:rsidP="00CA10B7">
            <w:pPr>
              <w:jc w:val="center"/>
              <w:rPr>
                <w:sz w:val="16"/>
                <w:szCs w:val="16"/>
              </w:rPr>
            </w:pPr>
          </w:p>
        </w:tc>
        <w:tc>
          <w:tcPr>
            <w:tcW w:w="92" w:type="pct"/>
            <w:gridSpan w:val="3"/>
            <w:noWrap/>
            <w:vAlign w:val="center"/>
          </w:tcPr>
          <w:p w14:paraId="2A9846A3" w14:textId="77777777" w:rsidR="00CA10B7" w:rsidRPr="00B26BD5" w:rsidRDefault="00CA10B7" w:rsidP="00CA10B7">
            <w:pPr>
              <w:jc w:val="center"/>
              <w:rPr>
                <w:sz w:val="16"/>
                <w:szCs w:val="16"/>
              </w:rPr>
            </w:pPr>
          </w:p>
        </w:tc>
        <w:tc>
          <w:tcPr>
            <w:tcW w:w="92" w:type="pct"/>
            <w:gridSpan w:val="3"/>
            <w:noWrap/>
            <w:vAlign w:val="center"/>
          </w:tcPr>
          <w:p w14:paraId="2EDAB415" w14:textId="77777777" w:rsidR="00CA10B7" w:rsidRPr="00B26BD5" w:rsidRDefault="00CA10B7" w:rsidP="00CA10B7">
            <w:pPr>
              <w:jc w:val="center"/>
              <w:rPr>
                <w:sz w:val="16"/>
                <w:szCs w:val="16"/>
              </w:rPr>
            </w:pPr>
          </w:p>
        </w:tc>
        <w:tc>
          <w:tcPr>
            <w:tcW w:w="92" w:type="pct"/>
            <w:gridSpan w:val="4"/>
            <w:noWrap/>
            <w:vAlign w:val="center"/>
          </w:tcPr>
          <w:p w14:paraId="173B4D71" w14:textId="77777777" w:rsidR="00CA10B7" w:rsidRPr="00B26BD5" w:rsidRDefault="00CA10B7" w:rsidP="00CA10B7">
            <w:pPr>
              <w:jc w:val="center"/>
              <w:rPr>
                <w:sz w:val="16"/>
                <w:szCs w:val="16"/>
              </w:rPr>
            </w:pPr>
          </w:p>
        </w:tc>
        <w:tc>
          <w:tcPr>
            <w:tcW w:w="92" w:type="pct"/>
            <w:gridSpan w:val="4"/>
            <w:noWrap/>
            <w:vAlign w:val="center"/>
          </w:tcPr>
          <w:p w14:paraId="5916AA49" w14:textId="77777777" w:rsidR="00CA10B7" w:rsidRPr="00B26BD5" w:rsidRDefault="00CA10B7" w:rsidP="00CA10B7">
            <w:pPr>
              <w:jc w:val="center"/>
              <w:rPr>
                <w:sz w:val="16"/>
                <w:szCs w:val="16"/>
              </w:rPr>
            </w:pPr>
          </w:p>
        </w:tc>
        <w:tc>
          <w:tcPr>
            <w:tcW w:w="92" w:type="pct"/>
            <w:gridSpan w:val="3"/>
            <w:noWrap/>
            <w:vAlign w:val="center"/>
          </w:tcPr>
          <w:p w14:paraId="558FA23D" w14:textId="77777777" w:rsidR="00CA10B7" w:rsidRPr="00B26BD5" w:rsidRDefault="00CA10B7" w:rsidP="00CA10B7">
            <w:pPr>
              <w:jc w:val="center"/>
              <w:rPr>
                <w:sz w:val="16"/>
                <w:szCs w:val="16"/>
              </w:rPr>
            </w:pPr>
          </w:p>
        </w:tc>
        <w:tc>
          <w:tcPr>
            <w:tcW w:w="92" w:type="pct"/>
            <w:gridSpan w:val="3"/>
            <w:noWrap/>
            <w:vAlign w:val="center"/>
          </w:tcPr>
          <w:p w14:paraId="024FD156" w14:textId="77777777" w:rsidR="00CA10B7" w:rsidRPr="00B26BD5" w:rsidRDefault="00CA10B7" w:rsidP="00CA10B7">
            <w:pPr>
              <w:jc w:val="center"/>
              <w:rPr>
                <w:sz w:val="16"/>
                <w:szCs w:val="16"/>
              </w:rPr>
            </w:pPr>
          </w:p>
        </w:tc>
        <w:tc>
          <w:tcPr>
            <w:tcW w:w="92" w:type="pct"/>
            <w:gridSpan w:val="3"/>
            <w:noWrap/>
            <w:vAlign w:val="center"/>
          </w:tcPr>
          <w:p w14:paraId="4B1E752E" w14:textId="77777777" w:rsidR="00CA10B7" w:rsidRPr="00B26BD5" w:rsidRDefault="00CA10B7" w:rsidP="00CA10B7">
            <w:pPr>
              <w:jc w:val="center"/>
              <w:rPr>
                <w:sz w:val="16"/>
                <w:szCs w:val="16"/>
              </w:rPr>
            </w:pPr>
          </w:p>
        </w:tc>
        <w:tc>
          <w:tcPr>
            <w:tcW w:w="92" w:type="pct"/>
            <w:gridSpan w:val="4"/>
            <w:vAlign w:val="center"/>
          </w:tcPr>
          <w:p w14:paraId="6A82549B" w14:textId="77777777" w:rsidR="00CA10B7" w:rsidRPr="00B26BD5" w:rsidRDefault="00CA10B7" w:rsidP="00CA10B7">
            <w:pPr>
              <w:jc w:val="center"/>
              <w:rPr>
                <w:sz w:val="16"/>
                <w:szCs w:val="16"/>
              </w:rPr>
            </w:pPr>
          </w:p>
        </w:tc>
        <w:tc>
          <w:tcPr>
            <w:tcW w:w="92" w:type="pct"/>
            <w:gridSpan w:val="4"/>
            <w:vAlign w:val="center"/>
          </w:tcPr>
          <w:p w14:paraId="24F4A88F" w14:textId="77777777" w:rsidR="00CA10B7" w:rsidRPr="00B26BD5" w:rsidRDefault="00CA10B7" w:rsidP="00CA10B7">
            <w:pPr>
              <w:jc w:val="center"/>
              <w:rPr>
                <w:sz w:val="16"/>
                <w:szCs w:val="16"/>
              </w:rPr>
            </w:pPr>
          </w:p>
        </w:tc>
        <w:tc>
          <w:tcPr>
            <w:tcW w:w="92" w:type="pct"/>
            <w:gridSpan w:val="3"/>
            <w:vAlign w:val="center"/>
          </w:tcPr>
          <w:p w14:paraId="58F33F27" w14:textId="77777777" w:rsidR="00CA10B7" w:rsidRPr="00B26BD5" w:rsidRDefault="00CA10B7" w:rsidP="00CA10B7">
            <w:pPr>
              <w:jc w:val="center"/>
              <w:rPr>
                <w:sz w:val="16"/>
                <w:szCs w:val="16"/>
              </w:rPr>
            </w:pPr>
          </w:p>
        </w:tc>
        <w:tc>
          <w:tcPr>
            <w:tcW w:w="92" w:type="pct"/>
            <w:gridSpan w:val="3"/>
            <w:vAlign w:val="center"/>
          </w:tcPr>
          <w:p w14:paraId="06CAA6C5" w14:textId="77777777" w:rsidR="00CA10B7" w:rsidRPr="00B26BD5" w:rsidRDefault="00CA10B7" w:rsidP="00CA10B7">
            <w:pPr>
              <w:jc w:val="center"/>
              <w:rPr>
                <w:sz w:val="16"/>
                <w:szCs w:val="16"/>
              </w:rPr>
            </w:pPr>
          </w:p>
        </w:tc>
        <w:tc>
          <w:tcPr>
            <w:tcW w:w="92" w:type="pct"/>
            <w:gridSpan w:val="3"/>
            <w:vAlign w:val="center"/>
          </w:tcPr>
          <w:p w14:paraId="276C80C0" w14:textId="77777777" w:rsidR="00CA10B7" w:rsidRPr="00B26BD5" w:rsidRDefault="00CA10B7" w:rsidP="00CA10B7">
            <w:pPr>
              <w:jc w:val="center"/>
              <w:rPr>
                <w:sz w:val="16"/>
                <w:szCs w:val="16"/>
              </w:rPr>
            </w:pPr>
          </w:p>
        </w:tc>
        <w:tc>
          <w:tcPr>
            <w:tcW w:w="74" w:type="pct"/>
            <w:gridSpan w:val="4"/>
            <w:vAlign w:val="center"/>
          </w:tcPr>
          <w:p w14:paraId="08940D89" w14:textId="77777777" w:rsidR="00CA10B7" w:rsidRPr="00B26BD5" w:rsidRDefault="00CA10B7" w:rsidP="00CA10B7">
            <w:pPr>
              <w:jc w:val="center"/>
              <w:rPr>
                <w:sz w:val="16"/>
                <w:szCs w:val="16"/>
              </w:rPr>
            </w:pPr>
          </w:p>
        </w:tc>
        <w:tc>
          <w:tcPr>
            <w:tcW w:w="110" w:type="pct"/>
            <w:gridSpan w:val="4"/>
            <w:vAlign w:val="center"/>
          </w:tcPr>
          <w:p w14:paraId="32D7F4B2" w14:textId="77777777" w:rsidR="00CA10B7" w:rsidRPr="00B26BD5" w:rsidRDefault="00CA10B7" w:rsidP="00CA10B7">
            <w:pPr>
              <w:jc w:val="center"/>
              <w:rPr>
                <w:sz w:val="16"/>
                <w:szCs w:val="16"/>
              </w:rPr>
            </w:pPr>
          </w:p>
        </w:tc>
        <w:tc>
          <w:tcPr>
            <w:tcW w:w="92" w:type="pct"/>
            <w:gridSpan w:val="3"/>
            <w:vAlign w:val="center"/>
          </w:tcPr>
          <w:p w14:paraId="21D325C9" w14:textId="77777777" w:rsidR="00CA10B7" w:rsidRPr="00B26BD5" w:rsidRDefault="00CA10B7" w:rsidP="00CA10B7">
            <w:pPr>
              <w:jc w:val="center"/>
              <w:rPr>
                <w:sz w:val="16"/>
                <w:szCs w:val="16"/>
              </w:rPr>
            </w:pPr>
          </w:p>
        </w:tc>
        <w:tc>
          <w:tcPr>
            <w:tcW w:w="92" w:type="pct"/>
            <w:gridSpan w:val="3"/>
            <w:vAlign w:val="center"/>
          </w:tcPr>
          <w:p w14:paraId="3C5D50AF" w14:textId="77777777" w:rsidR="00CA10B7" w:rsidRPr="00B26BD5" w:rsidRDefault="00CA10B7" w:rsidP="00CA10B7">
            <w:pPr>
              <w:jc w:val="center"/>
              <w:rPr>
                <w:sz w:val="16"/>
                <w:szCs w:val="16"/>
              </w:rPr>
            </w:pPr>
          </w:p>
        </w:tc>
        <w:tc>
          <w:tcPr>
            <w:tcW w:w="92" w:type="pct"/>
            <w:gridSpan w:val="4"/>
            <w:vAlign w:val="center"/>
          </w:tcPr>
          <w:p w14:paraId="62ED1A0C" w14:textId="77777777" w:rsidR="00CA10B7" w:rsidRPr="00B26BD5" w:rsidRDefault="00CA10B7" w:rsidP="00CA10B7">
            <w:pPr>
              <w:jc w:val="center"/>
              <w:rPr>
                <w:sz w:val="16"/>
                <w:szCs w:val="16"/>
              </w:rPr>
            </w:pPr>
          </w:p>
        </w:tc>
        <w:tc>
          <w:tcPr>
            <w:tcW w:w="92" w:type="pct"/>
            <w:gridSpan w:val="3"/>
            <w:vAlign w:val="center"/>
          </w:tcPr>
          <w:p w14:paraId="3D0D1B59" w14:textId="77777777" w:rsidR="00CA10B7" w:rsidRPr="00B26BD5" w:rsidRDefault="00CA10B7" w:rsidP="00CA10B7">
            <w:pPr>
              <w:jc w:val="center"/>
              <w:rPr>
                <w:sz w:val="16"/>
                <w:szCs w:val="16"/>
              </w:rPr>
            </w:pPr>
          </w:p>
        </w:tc>
        <w:tc>
          <w:tcPr>
            <w:tcW w:w="108" w:type="pct"/>
            <w:gridSpan w:val="5"/>
            <w:vAlign w:val="center"/>
          </w:tcPr>
          <w:p w14:paraId="3ADEE8C5" w14:textId="77777777" w:rsidR="00CA10B7" w:rsidRPr="00B26BD5" w:rsidRDefault="00CA10B7" w:rsidP="00CA10B7">
            <w:pPr>
              <w:jc w:val="center"/>
              <w:rPr>
                <w:sz w:val="16"/>
                <w:szCs w:val="16"/>
              </w:rPr>
            </w:pPr>
          </w:p>
        </w:tc>
        <w:tc>
          <w:tcPr>
            <w:tcW w:w="124" w:type="pct"/>
            <w:gridSpan w:val="4"/>
            <w:vAlign w:val="center"/>
          </w:tcPr>
          <w:p w14:paraId="14949354" w14:textId="77777777" w:rsidR="00CA10B7" w:rsidRPr="00B26BD5" w:rsidRDefault="00CA10B7" w:rsidP="00CA10B7">
            <w:pPr>
              <w:jc w:val="center"/>
              <w:rPr>
                <w:sz w:val="16"/>
                <w:szCs w:val="16"/>
              </w:rPr>
            </w:pPr>
          </w:p>
        </w:tc>
        <w:tc>
          <w:tcPr>
            <w:tcW w:w="154" w:type="pct"/>
            <w:gridSpan w:val="4"/>
            <w:vAlign w:val="center"/>
          </w:tcPr>
          <w:p w14:paraId="22E4B51D" w14:textId="77777777" w:rsidR="00CA10B7" w:rsidRPr="00B26BD5" w:rsidRDefault="00CA10B7" w:rsidP="00B379FF">
            <w:pPr>
              <w:jc w:val="center"/>
              <w:rPr>
                <w:sz w:val="16"/>
                <w:szCs w:val="16"/>
              </w:rPr>
            </w:pPr>
          </w:p>
        </w:tc>
      </w:tr>
      <w:tr w:rsidR="004225D3" w:rsidRPr="00B26BD5" w14:paraId="2C29D9AC" w14:textId="77777777" w:rsidTr="008C37F4">
        <w:trPr>
          <w:cantSplit/>
          <w:trHeight w:val="340"/>
          <w:jc w:val="center"/>
        </w:trPr>
        <w:tc>
          <w:tcPr>
            <w:tcW w:w="279" w:type="pct"/>
            <w:gridSpan w:val="3"/>
            <w:shd w:val="clear" w:color="auto" w:fill="C0C0C0"/>
            <w:vAlign w:val="center"/>
          </w:tcPr>
          <w:p w14:paraId="46B1CA4A" w14:textId="77777777" w:rsidR="00CA10B7" w:rsidRPr="00B26BD5" w:rsidRDefault="00CA10B7" w:rsidP="00B379FF">
            <w:pPr>
              <w:ind w:left="2" w:hanging="9"/>
              <w:rPr>
                <w:b/>
                <w:sz w:val="16"/>
                <w:szCs w:val="16"/>
              </w:rPr>
            </w:pPr>
            <w:r w:rsidRPr="00B26BD5">
              <w:rPr>
                <w:b/>
                <w:bCs/>
                <w:sz w:val="16"/>
                <w:szCs w:val="16"/>
              </w:rPr>
              <w:t>П.00</w:t>
            </w:r>
          </w:p>
        </w:tc>
        <w:tc>
          <w:tcPr>
            <w:tcW w:w="528" w:type="pct"/>
            <w:gridSpan w:val="4"/>
            <w:shd w:val="clear" w:color="auto" w:fill="C0C0C0"/>
            <w:noWrap/>
            <w:vAlign w:val="center"/>
          </w:tcPr>
          <w:p w14:paraId="2DAA5BB7" w14:textId="77777777" w:rsidR="00CA10B7" w:rsidRPr="001D659C" w:rsidRDefault="00CA10B7" w:rsidP="00B379FF">
            <w:pPr>
              <w:suppressAutoHyphens/>
              <w:rPr>
                <w:b/>
                <w:sz w:val="14"/>
                <w:szCs w:val="16"/>
              </w:rPr>
            </w:pPr>
            <w:r w:rsidRPr="001D659C">
              <w:rPr>
                <w:b/>
                <w:sz w:val="14"/>
                <w:szCs w:val="16"/>
              </w:rPr>
              <w:t xml:space="preserve">Профессиональный цикл </w:t>
            </w:r>
          </w:p>
        </w:tc>
        <w:tc>
          <w:tcPr>
            <w:tcW w:w="127" w:type="pct"/>
            <w:gridSpan w:val="3"/>
            <w:shd w:val="clear" w:color="auto" w:fill="C0C0C0"/>
            <w:vAlign w:val="center"/>
          </w:tcPr>
          <w:p w14:paraId="7B8D455B" w14:textId="77777777" w:rsidR="00CA10B7" w:rsidRPr="00B26BD5" w:rsidRDefault="00CA10B7" w:rsidP="00CA10B7">
            <w:pPr>
              <w:jc w:val="center"/>
              <w:rPr>
                <w:sz w:val="16"/>
                <w:szCs w:val="16"/>
              </w:rPr>
            </w:pPr>
          </w:p>
        </w:tc>
        <w:tc>
          <w:tcPr>
            <w:tcW w:w="92" w:type="pct"/>
            <w:gridSpan w:val="3"/>
            <w:shd w:val="clear" w:color="auto" w:fill="C0C0C0"/>
            <w:vAlign w:val="center"/>
          </w:tcPr>
          <w:p w14:paraId="75AAB801" w14:textId="77777777" w:rsidR="00CA10B7" w:rsidRPr="00B26BD5" w:rsidRDefault="00CA10B7" w:rsidP="00CA10B7">
            <w:pPr>
              <w:jc w:val="center"/>
              <w:rPr>
                <w:sz w:val="16"/>
                <w:szCs w:val="16"/>
              </w:rPr>
            </w:pPr>
          </w:p>
        </w:tc>
        <w:tc>
          <w:tcPr>
            <w:tcW w:w="92" w:type="pct"/>
            <w:gridSpan w:val="3"/>
            <w:shd w:val="clear" w:color="auto" w:fill="C0C0C0"/>
            <w:vAlign w:val="center"/>
          </w:tcPr>
          <w:p w14:paraId="3161F99F" w14:textId="77777777" w:rsidR="00CA10B7" w:rsidRPr="00B26BD5" w:rsidRDefault="00CA10B7" w:rsidP="00CA10B7">
            <w:pPr>
              <w:jc w:val="center"/>
              <w:rPr>
                <w:sz w:val="16"/>
                <w:szCs w:val="16"/>
              </w:rPr>
            </w:pPr>
          </w:p>
        </w:tc>
        <w:tc>
          <w:tcPr>
            <w:tcW w:w="92" w:type="pct"/>
            <w:gridSpan w:val="4"/>
            <w:shd w:val="clear" w:color="auto" w:fill="C0C0C0"/>
            <w:vAlign w:val="center"/>
          </w:tcPr>
          <w:p w14:paraId="16B21AF6" w14:textId="77777777" w:rsidR="00CA10B7" w:rsidRPr="00B26BD5" w:rsidRDefault="00CA10B7" w:rsidP="00CA10B7">
            <w:pPr>
              <w:jc w:val="center"/>
              <w:rPr>
                <w:sz w:val="16"/>
                <w:szCs w:val="16"/>
              </w:rPr>
            </w:pPr>
          </w:p>
        </w:tc>
        <w:tc>
          <w:tcPr>
            <w:tcW w:w="92" w:type="pct"/>
            <w:gridSpan w:val="4"/>
            <w:shd w:val="clear" w:color="auto" w:fill="C0C0C0"/>
            <w:vAlign w:val="center"/>
          </w:tcPr>
          <w:p w14:paraId="49C10CCF" w14:textId="77777777" w:rsidR="00CA10B7" w:rsidRPr="00B26BD5" w:rsidRDefault="00CA10B7" w:rsidP="00CA10B7">
            <w:pPr>
              <w:jc w:val="center"/>
              <w:rPr>
                <w:sz w:val="16"/>
                <w:szCs w:val="16"/>
              </w:rPr>
            </w:pPr>
          </w:p>
        </w:tc>
        <w:tc>
          <w:tcPr>
            <w:tcW w:w="92" w:type="pct"/>
            <w:gridSpan w:val="3"/>
            <w:shd w:val="clear" w:color="auto" w:fill="C0C0C0"/>
            <w:vAlign w:val="center"/>
          </w:tcPr>
          <w:p w14:paraId="0E1538F2" w14:textId="77777777" w:rsidR="00CA10B7" w:rsidRPr="00B26BD5" w:rsidRDefault="00CA10B7" w:rsidP="00CA10B7">
            <w:pPr>
              <w:jc w:val="center"/>
              <w:rPr>
                <w:sz w:val="16"/>
                <w:szCs w:val="16"/>
              </w:rPr>
            </w:pPr>
          </w:p>
        </w:tc>
        <w:tc>
          <w:tcPr>
            <w:tcW w:w="92" w:type="pct"/>
            <w:gridSpan w:val="4"/>
            <w:shd w:val="clear" w:color="auto" w:fill="C0C0C0"/>
            <w:vAlign w:val="center"/>
          </w:tcPr>
          <w:p w14:paraId="5F3643ED"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3FD8B4CA"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779C6D1D"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4712F988"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3DFBA3F5" w14:textId="77777777" w:rsidR="00CA10B7" w:rsidRPr="00B26BD5" w:rsidRDefault="00CA10B7" w:rsidP="00CA10B7">
            <w:pPr>
              <w:jc w:val="center"/>
              <w:rPr>
                <w:b/>
                <w:bCs/>
                <w:sz w:val="16"/>
                <w:szCs w:val="16"/>
              </w:rPr>
            </w:pPr>
          </w:p>
        </w:tc>
        <w:tc>
          <w:tcPr>
            <w:tcW w:w="92" w:type="pct"/>
            <w:gridSpan w:val="3"/>
            <w:shd w:val="clear" w:color="auto" w:fill="C0C0C0"/>
            <w:vAlign w:val="center"/>
          </w:tcPr>
          <w:p w14:paraId="79CDC7C4"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66759B45"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48D283A7"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4F11727C"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6B61F090"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2756A546"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420F23B4" w14:textId="77777777" w:rsidR="00CA10B7" w:rsidRPr="00B26BD5" w:rsidRDefault="00CA10B7" w:rsidP="00CA10B7">
            <w:pPr>
              <w:jc w:val="center"/>
              <w:rPr>
                <w:b/>
                <w:bCs/>
                <w:sz w:val="16"/>
                <w:szCs w:val="16"/>
              </w:rPr>
            </w:pPr>
          </w:p>
        </w:tc>
        <w:tc>
          <w:tcPr>
            <w:tcW w:w="92" w:type="pct"/>
            <w:gridSpan w:val="3"/>
            <w:shd w:val="clear" w:color="auto" w:fill="C0C0C0"/>
            <w:noWrap/>
            <w:vAlign w:val="center"/>
          </w:tcPr>
          <w:p w14:paraId="59D98FD9"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0A706169"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1455AA00"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356785F6"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5F8AFE8A"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7253DB9B"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161CC398"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6888627A"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5336CE5E"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7897C323"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7126117E"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5C7A11AC" w14:textId="77777777" w:rsidR="00CA10B7" w:rsidRPr="00B26BD5" w:rsidRDefault="00CA10B7" w:rsidP="00CA10B7">
            <w:pPr>
              <w:jc w:val="center"/>
              <w:rPr>
                <w:sz w:val="16"/>
                <w:szCs w:val="16"/>
              </w:rPr>
            </w:pPr>
          </w:p>
        </w:tc>
        <w:tc>
          <w:tcPr>
            <w:tcW w:w="92" w:type="pct"/>
            <w:gridSpan w:val="4"/>
            <w:shd w:val="clear" w:color="auto" w:fill="C0C0C0"/>
            <w:vAlign w:val="center"/>
          </w:tcPr>
          <w:p w14:paraId="5204D9E9" w14:textId="77777777" w:rsidR="00CA10B7" w:rsidRPr="00B26BD5" w:rsidRDefault="00CA10B7" w:rsidP="00CA10B7">
            <w:pPr>
              <w:jc w:val="center"/>
              <w:rPr>
                <w:sz w:val="16"/>
                <w:szCs w:val="16"/>
              </w:rPr>
            </w:pPr>
          </w:p>
        </w:tc>
        <w:tc>
          <w:tcPr>
            <w:tcW w:w="92" w:type="pct"/>
            <w:gridSpan w:val="4"/>
            <w:shd w:val="clear" w:color="auto" w:fill="C0C0C0"/>
            <w:vAlign w:val="center"/>
          </w:tcPr>
          <w:p w14:paraId="1F28A51A" w14:textId="77777777" w:rsidR="00CA10B7" w:rsidRPr="00B26BD5" w:rsidRDefault="00CA10B7" w:rsidP="00CA10B7">
            <w:pPr>
              <w:jc w:val="center"/>
              <w:rPr>
                <w:sz w:val="16"/>
                <w:szCs w:val="16"/>
              </w:rPr>
            </w:pPr>
          </w:p>
        </w:tc>
        <w:tc>
          <w:tcPr>
            <w:tcW w:w="92" w:type="pct"/>
            <w:gridSpan w:val="3"/>
            <w:shd w:val="clear" w:color="auto" w:fill="C0C0C0"/>
            <w:vAlign w:val="center"/>
          </w:tcPr>
          <w:p w14:paraId="755287AC" w14:textId="77777777" w:rsidR="00CA10B7" w:rsidRPr="00B26BD5" w:rsidRDefault="00CA10B7" w:rsidP="00CA10B7">
            <w:pPr>
              <w:jc w:val="center"/>
              <w:rPr>
                <w:sz w:val="16"/>
                <w:szCs w:val="16"/>
              </w:rPr>
            </w:pPr>
          </w:p>
        </w:tc>
        <w:tc>
          <w:tcPr>
            <w:tcW w:w="92" w:type="pct"/>
            <w:gridSpan w:val="3"/>
            <w:shd w:val="clear" w:color="auto" w:fill="C0C0C0"/>
            <w:vAlign w:val="center"/>
          </w:tcPr>
          <w:p w14:paraId="7A2BB848" w14:textId="77777777" w:rsidR="00CA10B7" w:rsidRPr="00B26BD5" w:rsidRDefault="00CA10B7" w:rsidP="00CA10B7">
            <w:pPr>
              <w:jc w:val="center"/>
              <w:rPr>
                <w:sz w:val="16"/>
                <w:szCs w:val="16"/>
              </w:rPr>
            </w:pPr>
          </w:p>
        </w:tc>
        <w:tc>
          <w:tcPr>
            <w:tcW w:w="92" w:type="pct"/>
            <w:gridSpan w:val="3"/>
            <w:shd w:val="clear" w:color="auto" w:fill="C0C0C0"/>
            <w:vAlign w:val="center"/>
          </w:tcPr>
          <w:p w14:paraId="7A49AA73" w14:textId="77777777" w:rsidR="00CA10B7" w:rsidRPr="00B26BD5" w:rsidRDefault="00CA10B7" w:rsidP="00CA10B7">
            <w:pPr>
              <w:jc w:val="center"/>
              <w:rPr>
                <w:sz w:val="16"/>
                <w:szCs w:val="16"/>
              </w:rPr>
            </w:pPr>
          </w:p>
        </w:tc>
        <w:tc>
          <w:tcPr>
            <w:tcW w:w="74" w:type="pct"/>
            <w:gridSpan w:val="4"/>
            <w:shd w:val="clear" w:color="auto" w:fill="C0C0C0"/>
            <w:vAlign w:val="center"/>
          </w:tcPr>
          <w:p w14:paraId="771CE733" w14:textId="77777777" w:rsidR="00CA10B7" w:rsidRPr="00B26BD5" w:rsidRDefault="00CA10B7" w:rsidP="00CA10B7">
            <w:pPr>
              <w:jc w:val="center"/>
              <w:rPr>
                <w:sz w:val="16"/>
                <w:szCs w:val="16"/>
              </w:rPr>
            </w:pPr>
          </w:p>
        </w:tc>
        <w:tc>
          <w:tcPr>
            <w:tcW w:w="110" w:type="pct"/>
            <w:gridSpan w:val="4"/>
            <w:shd w:val="clear" w:color="auto" w:fill="C0C0C0"/>
            <w:vAlign w:val="center"/>
          </w:tcPr>
          <w:p w14:paraId="2ADE7F3F" w14:textId="77777777" w:rsidR="00CA10B7" w:rsidRPr="00B26BD5" w:rsidRDefault="00CA10B7" w:rsidP="00CA10B7">
            <w:pPr>
              <w:jc w:val="center"/>
              <w:rPr>
                <w:sz w:val="16"/>
                <w:szCs w:val="16"/>
              </w:rPr>
            </w:pPr>
          </w:p>
        </w:tc>
        <w:tc>
          <w:tcPr>
            <w:tcW w:w="92" w:type="pct"/>
            <w:gridSpan w:val="3"/>
            <w:shd w:val="clear" w:color="auto" w:fill="C0C0C0"/>
            <w:vAlign w:val="center"/>
          </w:tcPr>
          <w:p w14:paraId="34C46722" w14:textId="77777777" w:rsidR="00CA10B7" w:rsidRPr="00B26BD5" w:rsidRDefault="00CA10B7" w:rsidP="00CA10B7">
            <w:pPr>
              <w:jc w:val="center"/>
              <w:rPr>
                <w:sz w:val="16"/>
                <w:szCs w:val="16"/>
              </w:rPr>
            </w:pPr>
          </w:p>
        </w:tc>
        <w:tc>
          <w:tcPr>
            <w:tcW w:w="92" w:type="pct"/>
            <w:gridSpan w:val="3"/>
            <w:shd w:val="clear" w:color="auto" w:fill="C0C0C0"/>
            <w:vAlign w:val="center"/>
          </w:tcPr>
          <w:p w14:paraId="6DB5559F" w14:textId="77777777" w:rsidR="00CA10B7" w:rsidRPr="00B26BD5" w:rsidRDefault="00CA10B7" w:rsidP="00CA10B7">
            <w:pPr>
              <w:jc w:val="center"/>
              <w:rPr>
                <w:sz w:val="16"/>
                <w:szCs w:val="16"/>
              </w:rPr>
            </w:pPr>
          </w:p>
        </w:tc>
        <w:tc>
          <w:tcPr>
            <w:tcW w:w="92" w:type="pct"/>
            <w:gridSpan w:val="4"/>
            <w:shd w:val="clear" w:color="auto" w:fill="C0C0C0"/>
            <w:vAlign w:val="center"/>
          </w:tcPr>
          <w:p w14:paraId="60A29F88" w14:textId="77777777" w:rsidR="00CA10B7" w:rsidRPr="00B26BD5" w:rsidRDefault="00CA10B7" w:rsidP="00CA10B7">
            <w:pPr>
              <w:jc w:val="center"/>
              <w:rPr>
                <w:sz w:val="16"/>
                <w:szCs w:val="16"/>
              </w:rPr>
            </w:pPr>
          </w:p>
        </w:tc>
        <w:tc>
          <w:tcPr>
            <w:tcW w:w="92" w:type="pct"/>
            <w:gridSpan w:val="3"/>
            <w:shd w:val="clear" w:color="auto" w:fill="C0C0C0"/>
            <w:vAlign w:val="center"/>
          </w:tcPr>
          <w:p w14:paraId="59CF1E77" w14:textId="77777777" w:rsidR="00CA10B7" w:rsidRPr="00B26BD5" w:rsidRDefault="00CA10B7" w:rsidP="00CA10B7">
            <w:pPr>
              <w:jc w:val="center"/>
              <w:rPr>
                <w:sz w:val="16"/>
                <w:szCs w:val="16"/>
              </w:rPr>
            </w:pPr>
          </w:p>
        </w:tc>
        <w:tc>
          <w:tcPr>
            <w:tcW w:w="108" w:type="pct"/>
            <w:gridSpan w:val="5"/>
            <w:shd w:val="clear" w:color="auto" w:fill="C0C0C0"/>
            <w:vAlign w:val="center"/>
          </w:tcPr>
          <w:p w14:paraId="79D090F2" w14:textId="77777777" w:rsidR="00CA10B7" w:rsidRPr="00B26BD5" w:rsidRDefault="00CA10B7" w:rsidP="00CA10B7">
            <w:pPr>
              <w:jc w:val="center"/>
              <w:rPr>
                <w:sz w:val="16"/>
                <w:szCs w:val="16"/>
              </w:rPr>
            </w:pPr>
          </w:p>
        </w:tc>
        <w:tc>
          <w:tcPr>
            <w:tcW w:w="124" w:type="pct"/>
            <w:gridSpan w:val="4"/>
            <w:shd w:val="clear" w:color="auto" w:fill="C0C0C0"/>
            <w:vAlign w:val="center"/>
          </w:tcPr>
          <w:p w14:paraId="51558C53" w14:textId="77777777" w:rsidR="00CA10B7" w:rsidRPr="00B26BD5" w:rsidRDefault="00CA10B7" w:rsidP="00CA10B7">
            <w:pPr>
              <w:jc w:val="center"/>
              <w:rPr>
                <w:sz w:val="16"/>
                <w:szCs w:val="16"/>
              </w:rPr>
            </w:pPr>
          </w:p>
        </w:tc>
        <w:tc>
          <w:tcPr>
            <w:tcW w:w="154" w:type="pct"/>
            <w:gridSpan w:val="4"/>
            <w:shd w:val="clear" w:color="auto" w:fill="C0C0C0"/>
            <w:vAlign w:val="center"/>
          </w:tcPr>
          <w:p w14:paraId="59F52218" w14:textId="57F7A841" w:rsidR="00CA10B7" w:rsidRPr="00B26BD5" w:rsidRDefault="008C37F4" w:rsidP="008C37F4">
            <w:pPr>
              <w:jc w:val="center"/>
              <w:rPr>
                <w:sz w:val="16"/>
                <w:szCs w:val="16"/>
              </w:rPr>
            </w:pPr>
            <w:r w:rsidRPr="008C37F4">
              <w:rPr>
                <w:b/>
                <w:bCs/>
                <w:sz w:val="16"/>
                <w:szCs w:val="16"/>
              </w:rPr>
              <w:t>724</w:t>
            </w:r>
          </w:p>
        </w:tc>
      </w:tr>
      <w:tr w:rsidR="004225D3" w:rsidRPr="00B26BD5" w14:paraId="3E9620DB" w14:textId="77777777" w:rsidTr="008C37F4">
        <w:trPr>
          <w:cantSplit/>
          <w:trHeight w:val="170"/>
          <w:jc w:val="center"/>
        </w:trPr>
        <w:tc>
          <w:tcPr>
            <w:tcW w:w="279" w:type="pct"/>
            <w:gridSpan w:val="3"/>
            <w:shd w:val="clear" w:color="auto" w:fill="C0C0C0"/>
            <w:vAlign w:val="center"/>
          </w:tcPr>
          <w:p w14:paraId="5C9064FD" w14:textId="77777777" w:rsidR="00CA10B7" w:rsidRPr="00B26BD5" w:rsidRDefault="00CA10B7" w:rsidP="00B379FF">
            <w:pPr>
              <w:ind w:left="2" w:hanging="9"/>
              <w:rPr>
                <w:b/>
                <w:bCs/>
                <w:sz w:val="16"/>
                <w:szCs w:val="16"/>
              </w:rPr>
            </w:pPr>
            <w:r w:rsidRPr="00B26BD5">
              <w:rPr>
                <w:b/>
                <w:bCs/>
                <w:sz w:val="16"/>
                <w:szCs w:val="16"/>
              </w:rPr>
              <w:t>ПМ.00</w:t>
            </w:r>
          </w:p>
        </w:tc>
        <w:tc>
          <w:tcPr>
            <w:tcW w:w="528" w:type="pct"/>
            <w:gridSpan w:val="4"/>
            <w:shd w:val="clear" w:color="auto" w:fill="C0C0C0"/>
            <w:noWrap/>
            <w:vAlign w:val="center"/>
          </w:tcPr>
          <w:p w14:paraId="2A7F1F05" w14:textId="77777777" w:rsidR="00CA10B7" w:rsidRPr="001D659C" w:rsidRDefault="00CA10B7" w:rsidP="00B379FF">
            <w:pPr>
              <w:suppressAutoHyphens/>
              <w:rPr>
                <w:b/>
                <w:sz w:val="14"/>
                <w:szCs w:val="16"/>
              </w:rPr>
            </w:pPr>
            <w:r w:rsidRPr="001D659C">
              <w:rPr>
                <w:b/>
                <w:sz w:val="14"/>
                <w:szCs w:val="16"/>
              </w:rPr>
              <w:t>Профессиональные модули</w:t>
            </w:r>
            <w:r w:rsidRPr="001D659C">
              <w:rPr>
                <w:rStyle w:val="a8"/>
                <w:sz w:val="14"/>
                <w:szCs w:val="16"/>
              </w:rPr>
              <w:footnoteReference w:id="8"/>
            </w:r>
          </w:p>
        </w:tc>
        <w:tc>
          <w:tcPr>
            <w:tcW w:w="127" w:type="pct"/>
            <w:gridSpan w:val="3"/>
            <w:shd w:val="clear" w:color="auto" w:fill="C0C0C0"/>
            <w:vAlign w:val="center"/>
          </w:tcPr>
          <w:p w14:paraId="69D5C5E0" w14:textId="77777777" w:rsidR="00CA10B7" w:rsidRPr="00B26BD5" w:rsidRDefault="00CA10B7" w:rsidP="00CA10B7">
            <w:pPr>
              <w:jc w:val="center"/>
              <w:rPr>
                <w:sz w:val="16"/>
                <w:szCs w:val="16"/>
              </w:rPr>
            </w:pPr>
          </w:p>
        </w:tc>
        <w:tc>
          <w:tcPr>
            <w:tcW w:w="92" w:type="pct"/>
            <w:gridSpan w:val="3"/>
            <w:shd w:val="clear" w:color="auto" w:fill="C0C0C0"/>
            <w:vAlign w:val="center"/>
          </w:tcPr>
          <w:p w14:paraId="49151205" w14:textId="77777777" w:rsidR="00CA10B7" w:rsidRPr="00B26BD5" w:rsidRDefault="00CA10B7" w:rsidP="00CA10B7">
            <w:pPr>
              <w:jc w:val="center"/>
              <w:rPr>
                <w:sz w:val="16"/>
                <w:szCs w:val="16"/>
              </w:rPr>
            </w:pPr>
          </w:p>
        </w:tc>
        <w:tc>
          <w:tcPr>
            <w:tcW w:w="92" w:type="pct"/>
            <w:gridSpan w:val="3"/>
            <w:shd w:val="clear" w:color="auto" w:fill="C0C0C0"/>
            <w:vAlign w:val="center"/>
          </w:tcPr>
          <w:p w14:paraId="48611605" w14:textId="77777777" w:rsidR="00CA10B7" w:rsidRPr="00B26BD5" w:rsidRDefault="00CA10B7" w:rsidP="00CA10B7">
            <w:pPr>
              <w:jc w:val="center"/>
              <w:rPr>
                <w:sz w:val="16"/>
                <w:szCs w:val="16"/>
              </w:rPr>
            </w:pPr>
          </w:p>
        </w:tc>
        <w:tc>
          <w:tcPr>
            <w:tcW w:w="92" w:type="pct"/>
            <w:gridSpan w:val="4"/>
            <w:shd w:val="clear" w:color="auto" w:fill="C0C0C0"/>
            <w:vAlign w:val="center"/>
          </w:tcPr>
          <w:p w14:paraId="4F968D3D" w14:textId="77777777" w:rsidR="00CA10B7" w:rsidRPr="00B26BD5" w:rsidRDefault="00CA10B7" w:rsidP="00CA10B7">
            <w:pPr>
              <w:jc w:val="center"/>
              <w:rPr>
                <w:sz w:val="16"/>
                <w:szCs w:val="16"/>
              </w:rPr>
            </w:pPr>
          </w:p>
        </w:tc>
        <w:tc>
          <w:tcPr>
            <w:tcW w:w="92" w:type="pct"/>
            <w:gridSpan w:val="4"/>
            <w:shd w:val="clear" w:color="auto" w:fill="C0C0C0"/>
            <w:vAlign w:val="center"/>
          </w:tcPr>
          <w:p w14:paraId="5DB54BAE" w14:textId="77777777" w:rsidR="00CA10B7" w:rsidRPr="00B26BD5" w:rsidRDefault="00CA10B7" w:rsidP="00CA10B7">
            <w:pPr>
              <w:jc w:val="center"/>
              <w:rPr>
                <w:sz w:val="16"/>
                <w:szCs w:val="16"/>
              </w:rPr>
            </w:pPr>
          </w:p>
        </w:tc>
        <w:tc>
          <w:tcPr>
            <w:tcW w:w="92" w:type="pct"/>
            <w:gridSpan w:val="3"/>
            <w:shd w:val="clear" w:color="auto" w:fill="C0C0C0"/>
            <w:vAlign w:val="center"/>
          </w:tcPr>
          <w:p w14:paraId="0F2528FB" w14:textId="77777777" w:rsidR="00CA10B7" w:rsidRPr="00B26BD5" w:rsidRDefault="00CA10B7" w:rsidP="00CA10B7">
            <w:pPr>
              <w:jc w:val="center"/>
              <w:rPr>
                <w:sz w:val="16"/>
                <w:szCs w:val="16"/>
              </w:rPr>
            </w:pPr>
          </w:p>
        </w:tc>
        <w:tc>
          <w:tcPr>
            <w:tcW w:w="92" w:type="pct"/>
            <w:gridSpan w:val="4"/>
            <w:shd w:val="clear" w:color="auto" w:fill="C0C0C0"/>
            <w:vAlign w:val="center"/>
          </w:tcPr>
          <w:p w14:paraId="1FA1E5B3"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20F5C691"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0FCF678B"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22C4022F"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549491E0" w14:textId="77777777" w:rsidR="00CA10B7" w:rsidRPr="00B26BD5" w:rsidRDefault="00CA10B7" w:rsidP="00CA10B7">
            <w:pPr>
              <w:jc w:val="center"/>
              <w:rPr>
                <w:b/>
                <w:bCs/>
                <w:sz w:val="16"/>
                <w:szCs w:val="16"/>
              </w:rPr>
            </w:pPr>
          </w:p>
        </w:tc>
        <w:tc>
          <w:tcPr>
            <w:tcW w:w="92" w:type="pct"/>
            <w:gridSpan w:val="3"/>
            <w:shd w:val="clear" w:color="auto" w:fill="C0C0C0"/>
            <w:vAlign w:val="center"/>
          </w:tcPr>
          <w:p w14:paraId="62AD1F2E"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26921BA0"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4E3AA2E3"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3A87CF88"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073171EC"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0EEC123A"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1183E3FC" w14:textId="77777777" w:rsidR="00CA10B7" w:rsidRPr="00B26BD5" w:rsidRDefault="00CA10B7" w:rsidP="00CA10B7">
            <w:pPr>
              <w:jc w:val="center"/>
              <w:rPr>
                <w:b/>
                <w:bCs/>
                <w:sz w:val="16"/>
                <w:szCs w:val="16"/>
              </w:rPr>
            </w:pPr>
          </w:p>
        </w:tc>
        <w:tc>
          <w:tcPr>
            <w:tcW w:w="92" w:type="pct"/>
            <w:gridSpan w:val="3"/>
            <w:shd w:val="clear" w:color="auto" w:fill="C0C0C0"/>
            <w:noWrap/>
            <w:vAlign w:val="center"/>
          </w:tcPr>
          <w:p w14:paraId="0BCDF4C5"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7733E236"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1C7A17BF"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12EDC40B"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4686A2AD"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361BA808"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5E0A04EF"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416C3059" w14:textId="77777777" w:rsidR="00CA10B7" w:rsidRPr="00B26BD5" w:rsidRDefault="00CA10B7" w:rsidP="00CA10B7">
            <w:pPr>
              <w:jc w:val="center"/>
              <w:rPr>
                <w:sz w:val="16"/>
                <w:szCs w:val="16"/>
              </w:rPr>
            </w:pPr>
          </w:p>
        </w:tc>
        <w:tc>
          <w:tcPr>
            <w:tcW w:w="92" w:type="pct"/>
            <w:gridSpan w:val="4"/>
            <w:shd w:val="clear" w:color="auto" w:fill="C0C0C0"/>
            <w:noWrap/>
            <w:vAlign w:val="center"/>
          </w:tcPr>
          <w:p w14:paraId="6E8792E8"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621BC08C"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5DB694D9" w14:textId="77777777" w:rsidR="00CA10B7" w:rsidRPr="00B26BD5" w:rsidRDefault="00CA10B7" w:rsidP="00CA10B7">
            <w:pPr>
              <w:jc w:val="center"/>
              <w:rPr>
                <w:sz w:val="16"/>
                <w:szCs w:val="16"/>
              </w:rPr>
            </w:pPr>
          </w:p>
        </w:tc>
        <w:tc>
          <w:tcPr>
            <w:tcW w:w="92" w:type="pct"/>
            <w:gridSpan w:val="3"/>
            <w:shd w:val="clear" w:color="auto" w:fill="C0C0C0"/>
            <w:noWrap/>
            <w:vAlign w:val="center"/>
          </w:tcPr>
          <w:p w14:paraId="40792871" w14:textId="77777777" w:rsidR="00CA10B7" w:rsidRPr="00B26BD5" w:rsidRDefault="00CA10B7" w:rsidP="00CA10B7">
            <w:pPr>
              <w:jc w:val="center"/>
              <w:rPr>
                <w:sz w:val="16"/>
                <w:szCs w:val="16"/>
              </w:rPr>
            </w:pPr>
          </w:p>
        </w:tc>
        <w:tc>
          <w:tcPr>
            <w:tcW w:w="92" w:type="pct"/>
            <w:gridSpan w:val="4"/>
            <w:shd w:val="clear" w:color="auto" w:fill="C0C0C0"/>
            <w:vAlign w:val="center"/>
          </w:tcPr>
          <w:p w14:paraId="03114834" w14:textId="77777777" w:rsidR="00CA10B7" w:rsidRPr="00B26BD5" w:rsidRDefault="00CA10B7" w:rsidP="00CA10B7">
            <w:pPr>
              <w:jc w:val="center"/>
              <w:rPr>
                <w:sz w:val="16"/>
                <w:szCs w:val="16"/>
              </w:rPr>
            </w:pPr>
          </w:p>
        </w:tc>
        <w:tc>
          <w:tcPr>
            <w:tcW w:w="92" w:type="pct"/>
            <w:gridSpan w:val="4"/>
            <w:shd w:val="clear" w:color="auto" w:fill="C0C0C0"/>
            <w:vAlign w:val="center"/>
          </w:tcPr>
          <w:p w14:paraId="490B9B80" w14:textId="77777777" w:rsidR="00CA10B7" w:rsidRPr="00B26BD5" w:rsidRDefault="00CA10B7" w:rsidP="00CA10B7">
            <w:pPr>
              <w:jc w:val="center"/>
              <w:rPr>
                <w:sz w:val="16"/>
                <w:szCs w:val="16"/>
              </w:rPr>
            </w:pPr>
          </w:p>
        </w:tc>
        <w:tc>
          <w:tcPr>
            <w:tcW w:w="92" w:type="pct"/>
            <w:gridSpan w:val="3"/>
            <w:shd w:val="clear" w:color="auto" w:fill="C0C0C0"/>
            <w:vAlign w:val="center"/>
          </w:tcPr>
          <w:p w14:paraId="5D596893" w14:textId="77777777" w:rsidR="00CA10B7" w:rsidRPr="00B26BD5" w:rsidRDefault="00CA10B7" w:rsidP="00CA10B7">
            <w:pPr>
              <w:jc w:val="center"/>
              <w:rPr>
                <w:sz w:val="16"/>
                <w:szCs w:val="16"/>
              </w:rPr>
            </w:pPr>
          </w:p>
        </w:tc>
        <w:tc>
          <w:tcPr>
            <w:tcW w:w="92" w:type="pct"/>
            <w:gridSpan w:val="3"/>
            <w:shd w:val="clear" w:color="auto" w:fill="C0C0C0"/>
            <w:vAlign w:val="center"/>
          </w:tcPr>
          <w:p w14:paraId="4A0DAF89" w14:textId="77777777" w:rsidR="00CA10B7" w:rsidRPr="00B26BD5" w:rsidRDefault="00CA10B7" w:rsidP="00CA10B7">
            <w:pPr>
              <w:jc w:val="center"/>
              <w:rPr>
                <w:sz w:val="16"/>
                <w:szCs w:val="16"/>
              </w:rPr>
            </w:pPr>
          </w:p>
        </w:tc>
        <w:tc>
          <w:tcPr>
            <w:tcW w:w="92" w:type="pct"/>
            <w:gridSpan w:val="3"/>
            <w:shd w:val="clear" w:color="auto" w:fill="C0C0C0"/>
            <w:vAlign w:val="center"/>
          </w:tcPr>
          <w:p w14:paraId="0A13F656" w14:textId="77777777" w:rsidR="00CA10B7" w:rsidRPr="00B26BD5" w:rsidRDefault="00CA10B7" w:rsidP="00CA10B7">
            <w:pPr>
              <w:jc w:val="center"/>
              <w:rPr>
                <w:sz w:val="16"/>
                <w:szCs w:val="16"/>
              </w:rPr>
            </w:pPr>
          </w:p>
        </w:tc>
        <w:tc>
          <w:tcPr>
            <w:tcW w:w="74" w:type="pct"/>
            <w:gridSpan w:val="4"/>
            <w:shd w:val="clear" w:color="auto" w:fill="C0C0C0"/>
            <w:vAlign w:val="center"/>
          </w:tcPr>
          <w:p w14:paraId="3ADDF35F" w14:textId="77777777" w:rsidR="00CA10B7" w:rsidRPr="00B26BD5" w:rsidRDefault="00CA10B7" w:rsidP="00CA10B7">
            <w:pPr>
              <w:jc w:val="center"/>
              <w:rPr>
                <w:sz w:val="16"/>
                <w:szCs w:val="16"/>
              </w:rPr>
            </w:pPr>
          </w:p>
        </w:tc>
        <w:tc>
          <w:tcPr>
            <w:tcW w:w="110" w:type="pct"/>
            <w:gridSpan w:val="4"/>
            <w:shd w:val="clear" w:color="auto" w:fill="C0C0C0"/>
            <w:vAlign w:val="center"/>
          </w:tcPr>
          <w:p w14:paraId="6FCE4AD7" w14:textId="77777777" w:rsidR="00CA10B7" w:rsidRPr="00B26BD5" w:rsidRDefault="00CA10B7" w:rsidP="00CA10B7">
            <w:pPr>
              <w:jc w:val="center"/>
              <w:rPr>
                <w:sz w:val="16"/>
                <w:szCs w:val="16"/>
              </w:rPr>
            </w:pPr>
          </w:p>
        </w:tc>
        <w:tc>
          <w:tcPr>
            <w:tcW w:w="92" w:type="pct"/>
            <w:gridSpan w:val="3"/>
            <w:shd w:val="clear" w:color="auto" w:fill="C0C0C0"/>
            <w:vAlign w:val="center"/>
          </w:tcPr>
          <w:p w14:paraId="581A174F" w14:textId="77777777" w:rsidR="00CA10B7" w:rsidRPr="00B26BD5" w:rsidRDefault="00CA10B7" w:rsidP="00CA10B7">
            <w:pPr>
              <w:jc w:val="center"/>
              <w:rPr>
                <w:sz w:val="16"/>
                <w:szCs w:val="16"/>
              </w:rPr>
            </w:pPr>
          </w:p>
        </w:tc>
        <w:tc>
          <w:tcPr>
            <w:tcW w:w="92" w:type="pct"/>
            <w:gridSpan w:val="3"/>
            <w:shd w:val="clear" w:color="auto" w:fill="C0C0C0"/>
            <w:vAlign w:val="center"/>
          </w:tcPr>
          <w:p w14:paraId="7BFD1F9E" w14:textId="77777777" w:rsidR="00CA10B7" w:rsidRPr="00B26BD5" w:rsidRDefault="00CA10B7" w:rsidP="00CA10B7">
            <w:pPr>
              <w:jc w:val="center"/>
              <w:rPr>
                <w:sz w:val="16"/>
                <w:szCs w:val="16"/>
              </w:rPr>
            </w:pPr>
          </w:p>
        </w:tc>
        <w:tc>
          <w:tcPr>
            <w:tcW w:w="92" w:type="pct"/>
            <w:gridSpan w:val="4"/>
            <w:shd w:val="clear" w:color="auto" w:fill="C0C0C0"/>
            <w:vAlign w:val="center"/>
          </w:tcPr>
          <w:p w14:paraId="38B2DC25" w14:textId="77777777" w:rsidR="00CA10B7" w:rsidRPr="00B26BD5" w:rsidRDefault="00CA10B7" w:rsidP="00CA10B7">
            <w:pPr>
              <w:jc w:val="center"/>
              <w:rPr>
                <w:sz w:val="16"/>
                <w:szCs w:val="16"/>
              </w:rPr>
            </w:pPr>
          </w:p>
        </w:tc>
        <w:tc>
          <w:tcPr>
            <w:tcW w:w="92" w:type="pct"/>
            <w:gridSpan w:val="3"/>
            <w:shd w:val="clear" w:color="auto" w:fill="C0C0C0"/>
            <w:vAlign w:val="center"/>
          </w:tcPr>
          <w:p w14:paraId="40B45913" w14:textId="77777777" w:rsidR="00CA10B7" w:rsidRPr="00B26BD5" w:rsidRDefault="00CA10B7" w:rsidP="00CA10B7">
            <w:pPr>
              <w:jc w:val="center"/>
              <w:rPr>
                <w:sz w:val="16"/>
                <w:szCs w:val="16"/>
              </w:rPr>
            </w:pPr>
          </w:p>
        </w:tc>
        <w:tc>
          <w:tcPr>
            <w:tcW w:w="108" w:type="pct"/>
            <w:gridSpan w:val="5"/>
            <w:shd w:val="clear" w:color="auto" w:fill="C0C0C0"/>
            <w:vAlign w:val="center"/>
          </w:tcPr>
          <w:p w14:paraId="61C9FB60" w14:textId="77777777" w:rsidR="00CA10B7" w:rsidRPr="00B26BD5" w:rsidRDefault="00CA10B7" w:rsidP="00CA10B7">
            <w:pPr>
              <w:jc w:val="center"/>
              <w:rPr>
                <w:sz w:val="16"/>
                <w:szCs w:val="16"/>
              </w:rPr>
            </w:pPr>
          </w:p>
        </w:tc>
        <w:tc>
          <w:tcPr>
            <w:tcW w:w="124" w:type="pct"/>
            <w:gridSpan w:val="4"/>
            <w:shd w:val="clear" w:color="auto" w:fill="C0C0C0"/>
            <w:vAlign w:val="center"/>
          </w:tcPr>
          <w:p w14:paraId="1CBD8B09" w14:textId="77777777" w:rsidR="00CA10B7" w:rsidRPr="00B26BD5" w:rsidRDefault="00CA10B7" w:rsidP="00CA10B7">
            <w:pPr>
              <w:jc w:val="center"/>
              <w:rPr>
                <w:sz w:val="16"/>
                <w:szCs w:val="16"/>
              </w:rPr>
            </w:pPr>
          </w:p>
        </w:tc>
        <w:tc>
          <w:tcPr>
            <w:tcW w:w="154" w:type="pct"/>
            <w:gridSpan w:val="4"/>
            <w:shd w:val="clear" w:color="auto" w:fill="C0C0C0"/>
            <w:vAlign w:val="center"/>
          </w:tcPr>
          <w:p w14:paraId="2E8BA718" w14:textId="0AF6D1A4" w:rsidR="00CA10B7" w:rsidRPr="008C37F4" w:rsidRDefault="008C37F4" w:rsidP="008C37F4">
            <w:pPr>
              <w:jc w:val="center"/>
              <w:rPr>
                <w:b/>
                <w:bCs/>
                <w:sz w:val="16"/>
                <w:szCs w:val="16"/>
              </w:rPr>
            </w:pPr>
            <w:r>
              <w:rPr>
                <w:b/>
                <w:bCs/>
                <w:sz w:val="16"/>
                <w:szCs w:val="16"/>
              </w:rPr>
              <w:t>580</w:t>
            </w:r>
          </w:p>
        </w:tc>
      </w:tr>
      <w:tr w:rsidR="004225D3" w:rsidRPr="00B26BD5" w14:paraId="6555FD2E" w14:textId="77777777" w:rsidTr="008C37F4">
        <w:trPr>
          <w:cantSplit/>
          <w:trHeight w:val="1134"/>
          <w:jc w:val="center"/>
        </w:trPr>
        <w:tc>
          <w:tcPr>
            <w:tcW w:w="279" w:type="pct"/>
            <w:gridSpan w:val="3"/>
            <w:shd w:val="clear" w:color="auto" w:fill="D9D9D9"/>
            <w:vAlign w:val="center"/>
          </w:tcPr>
          <w:p w14:paraId="207742EF" w14:textId="77777777" w:rsidR="008C37F4" w:rsidRPr="00B26BD5" w:rsidRDefault="008C37F4" w:rsidP="008C37F4">
            <w:pPr>
              <w:ind w:left="2" w:hanging="9"/>
              <w:rPr>
                <w:b/>
                <w:bCs/>
                <w:sz w:val="16"/>
                <w:szCs w:val="16"/>
              </w:rPr>
            </w:pPr>
            <w:r w:rsidRPr="00B26BD5">
              <w:rPr>
                <w:b/>
                <w:bCs/>
                <w:sz w:val="16"/>
                <w:szCs w:val="16"/>
              </w:rPr>
              <w:t>ПМ.01</w:t>
            </w:r>
          </w:p>
        </w:tc>
        <w:tc>
          <w:tcPr>
            <w:tcW w:w="528" w:type="pct"/>
            <w:gridSpan w:val="4"/>
            <w:shd w:val="clear" w:color="auto" w:fill="D9D9D9"/>
            <w:noWrap/>
            <w:vAlign w:val="center"/>
          </w:tcPr>
          <w:p w14:paraId="1A4F8858" w14:textId="27105103" w:rsidR="008C37F4" w:rsidRPr="004F68A4" w:rsidRDefault="008C37F4" w:rsidP="008C37F4">
            <w:pPr>
              <w:rPr>
                <w:b/>
                <w:bCs/>
                <w:sz w:val="14"/>
                <w:szCs w:val="16"/>
              </w:rPr>
            </w:pPr>
            <w:r w:rsidRPr="004F68A4">
              <w:rPr>
                <w:b/>
                <w:bCs/>
                <w:sz w:val="14"/>
                <w:szCs w:val="16"/>
              </w:rPr>
              <w:t>Финансово-экономи</w:t>
            </w:r>
            <w:r>
              <w:rPr>
                <w:b/>
                <w:bCs/>
                <w:sz w:val="14"/>
                <w:szCs w:val="16"/>
              </w:rPr>
              <w:t>-</w:t>
            </w:r>
            <w:r w:rsidRPr="004F68A4">
              <w:rPr>
                <w:b/>
                <w:bCs/>
                <w:sz w:val="14"/>
                <w:szCs w:val="16"/>
              </w:rPr>
              <w:t>ческое планирование в секторе государст</w:t>
            </w:r>
            <w:r>
              <w:rPr>
                <w:b/>
                <w:bCs/>
                <w:sz w:val="14"/>
                <w:szCs w:val="16"/>
              </w:rPr>
              <w:t>-</w:t>
            </w:r>
            <w:r w:rsidRPr="004F68A4">
              <w:rPr>
                <w:b/>
                <w:bCs/>
                <w:sz w:val="14"/>
                <w:szCs w:val="16"/>
              </w:rPr>
              <w:t>венного и муници</w:t>
            </w:r>
            <w:r>
              <w:rPr>
                <w:b/>
                <w:bCs/>
                <w:sz w:val="14"/>
                <w:szCs w:val="16"/>
              </w:rPr>
              <w:t>-</w:t>
            </w:r>
            <w:r w:rsidRPr="004F68A4">
              <w:rPr>
                <w:b/>
                <w:bCs/>
                <w:sz w:val="14"/>
                <w:szCs w:val="16"/>
              </w:rPr>
              <w:t>пального управления и организация исполнения бюджетов бюджетной системы Российской Федерации</w:t>
            </w:r>
          </w:p>
        </w:tc>
        <w:tc>
          <w:tcPr>
            <w:tcW w:w="127" w:type="pct"/>
            <w:gridSpan w:val="3"/>
            <w:shd w:val="clear" w:color="auto" w:fill="D9D9D9"/>
            <w:vAlign w:val="center"/>
          </w:tcPr>
          <w:p w14:paraId="782E5050" w14:textId="77777777" w:rsidR="008C37F4" w:rsidRPr="00B26BD5" w:rsidRDefault="008C37F4" w:rsidP="008C37F4">
            <w:pPr>
              <w:jc w:val="center"/>
              <w:rPr>
                <w:sz w:val="16"/>
                <w:szCs w:val="16"/>
              </w:rPr>
            </w:pPr>
          </w:p>
        </w:tc>
        <w:tc>
          <w:tcPr>
            <w:tcW w:w="92" w:type="pct"/>
            <w:gridSpan w:val="3"/>
            <w:shd w:val="clear" w:color="auto" w:fill="D9D9D9"/>
            <w:vAlign w:val="center"/>
          </w:tcPr>
          <w:p w14:paraId="23CBFDAF" w14:textId="77777777" w:rsidR="008C37F4" w:rsidRPr="00B26BD5" w:rsidRDefault="008C37F4" w:rsidP="008C37F4">
            <w:pPr>
              <w:jc w:val="center"/>
              <w:rPr>
                <w:sz w:val="16"/>
                <w:szCs w:val="16"/>
              </w:rPr>
            </w:pPr>
          </w:p>
        </w:tc>
        <w:tc>
          <w:tcPr>
            <w:tcW w:w="92" w:type="pct"/>
            <w:gridSpan w:val="3"/>
            <w:shd w:val="clear" w:color="auto" w:fill="D9D9D9"/>
            <w:vAlign w:val="center"/>
          </w:tcPr>
          <w:p w14:paraId="63CFD659" w14:textId="77777777" w:rsidR="008C37F4" w:rsidRPr="00B26BD5" w:rsidRDefault="008C37F4" w:rsidP="008C37F4">
            <w:pPr>
              <w:jc w:val="center"/>
              <w:rPr>
                <w:sz w:val="16"/>
                <w:szCs w:val="16"/>
              </w:rPr>
            </w:pPr>
          </w:p>
        </w:tc>
        <w:tc>
          <w:tcPr>
            <w:tcW w:w="92" w:type="pct"/>
            <w:gridSpan w:val="4"/>
            <w:shd w:val="clear" w:color="auto" w:fill="D9D9D9"/>
            <w:vAlign w:val="center"/>
          </w:tcPr>
          <w:p w14:paraId="375F01E1" w14:textId="77777777" w:rsidR="008C37F4" w:rsidRPr="00B26BD5" w:rsidRDefault="008C37F4" w:rsidP="008C37F4">
            <w:pPr>
              <w:jc w:val="center"/>
              <w:rPr>
                <w:sz w:val="16"/>
                <w:szCs w:val="16"/>
              </w:rPr>
            </w:pPr>
          </w:p>
        </w:tc>
        <w:tc>
          <w:tcPr>
            <w:tcW w:w="92" w:type="pct"/>
            <w:gridSpan w:val="4"/>
            <w:shd w:val="clear" w:color="auto" w:fill="D9D9D9"/>
            <w:vAlign w:val="center"/>
          </w:tcPr>
          <w:p w14:paraId="52D7DDA5" w14:textId="77777777" w:rsidR="008C37F4" w:rsidRPr="00B26BD5" w:rsidRDefault="008C37F4" w:rsidP="008C37F4">
            <w:pPr>
              <w:jc w:val="center"/>
              <w:rPr>
                <w:sz w:val="16"/>
                <w:szCs w:val="16"/>
              </w:rPr>
            </w:pPr>
          </w:p>
        </w:tc>
        <w:tc>
          <w:tcPr>
            <w:tcW w:w="92" w:type="pct"/>
            <w:gridSpan w:val="3"/>
            <w:shd w:val="clear" w:color="auto" w:fill="D9D9D9"/>
            <w:vAlign w:val="center"/>
          </w:tcPr>
          <w:p w14:paraId="3E5ED2AA" w14:textId="77777777" w:rsidR="008C37F4" w:rsidRPr="00B26BD5" w:rsidRDefault="008C37F4" w:rsidP="008C37F4">
            <w:pPr>
              <w:jc w:val="center"/>
              <w:rPr>
                <w:sz w:val="16"/>
                <w:szCs w:val="16"/>
              </w:rPr>
            </w:pPr>
          </w:p>
        </w:tc>
        <w:tc>
          <w:tcPr>
            <w:tcW w:w="92" w:type="pct"/>
            <w:gridSpan w:val="4"/>
            <w:shd w:val="clear" w:color="auto" w:fill="D9D9D9"/>
            <w:vAlign w:val="center"/>
          </w:tcPr>
          <w:p w14:paraId="56C4A7C9"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5165B6AA"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461D8022"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74C97329"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6F53F1CA" w14:textId="77777777" w:rsidR="008C37F4" w:rsidRPr="00B26BD5" w:rsidRDefault="008C37F4" w:rsidP="008C37F4">
            <w:pPr>
              <w:jc w:val="center"/>
              <w:rPr>
                <w:sz w:val="16"/>
                <w:szCs w:val="16"/>
              </w:rPr>
            </w:pPr>
          </w:p>
        </w:tc>
        <w:tc>
          <w:tcPr>
            <w:tcW w:w="92" w:type="pct"/>
            <w:gridSpan w:val="3"/>
            <w:shd w:val="clear" w:color="auto" w:fill="D9D9D9"/>
            <w:vAlign w:val="center"/>
          </w:tcPr>
          <w:p w14:paraId="026FC301"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1498B124"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40D07943"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18C8DF40"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6D2960E8"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67778922"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6FD4CA12" w14:textId="77777777" w:rsidR="008C37F4" w:rsidRPr="00B26BD5" w:rsidRDefault="008C37F4" w:rsidP="008C37F4">
            <w:pPr>
              <w:jc w:val="center"/>
              <w:rPr>
                <w:b/>
                <w:bCs/>
                <w:sz w:val="16"/>
                <w:szCs w:val="16"/>
              </w:rPr>
            </w:pPr>
          </w:p>
        </w:tc>
        <w:tc>
          <w:tcPr>
            <w:tcW w:w="92" w:type="pct"/>
            <w:gridSpan w:val="3"/>
            <w:shd w:val="clear" w:color="auto" w:fill="D9D9D9"/>
            <w:noWrap/>
            <w:vAlign w:val="center"/>
          </w:tcPr>
          <w:p w14:paraId="515903E2"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5EF6CBF1"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3CFACA65"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7C336977"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5B620632"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5A9491B1"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10A611DD"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4E08079A"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25188141"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38235A14"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3F438556" w14:textId="77777777" w:rsidR="008C37F4" w:rsidRPr="00B26BD5" w:rsidRDefault="008C37F4" w:rsidP="008C37F4">
            <w:pPr>
              <w:jc w:val="center"/>
              <w:rPr>
                <w:b/>
                <w:bCs/>
                <w:sz w:val="16"/>
                <w:szCs w:val="16"/>
              </w:rPr>
            </w:pPr>
          </w:p>
        </w:tc>
        <w:tc>
          <w:tcPr>
            <w:tcW w:w="92" w:type="pct"/>
            <w:gridSpan w:val="3"/>
            <w:shd w:val="clear" w:color="auto" w:fill="D9D9D9"/>
            <w:noWrap/>
            <w:vAlign w:val="center"/>
          </w:tcPr>
          <w:p w14:paraId="1C5F0671" w14:textId="77777777" w:rsidR="008C37F4" w:rsidRPr="00B26BD5" w:rsidRDefault="008C37F4" w:rsidP="008C37F4">
            <w:pPr>
              <w:jc w:val="center"/>
              <w:rPr>
                <w:sz w:val="16"/>
                <w:szCs w:val="16"/>
              </w:rPr>
            </w:pPr>
          </w:p>
        </w:tc>
        <w:tc>
          <w:tcPr>
            <w:tcW w:w="92" w:type="pct"/>
            <w:gridSpan w:val="4"/>
            <w:shd w:val="clear" w:color="auto" w:fill="D9D9D9"/>
            <w:vAlign w:val="center"/>
          </w:tcPr>
          <w:p w14:paraId="0486DA7F" w14:textId="77777777" w:rsidR="008C37F4" w:rsidRPr="00B26BD5" w:rsidRDefault="008C37F4" w:rsidP="008C37F4">
            <w:pPr>
              <w:jc w:val="center"/>
              <w:rPr>
                <w:sz w:val="16"/>
                <w:szCs w:val="16"/>
              </w:rPr>
            </w:pPr>
          </w:p>
        </w:tc>
        <w:tc>
          <w:tcPr>
            <w:tcW w:w="92" w:type="pct"/>
            <w:gridSpan w:val="4"/>
            <w:shd w:val="clear" w:color="auto" w:fill="D9D9D9"/>
            <w:vAlign w:val="center"/>
          </w:tcPr>
          <w:p w14:paraId="4478EB84" w14:textId="77777777" w:rsidR="008C37F4" w:rsidRPr="00B26BD5" w:rsidRDefault="008C37F4" w:rsidP="008C37F4">
            <w:pPr>
              <w:jc w:val="center"/>
              <w:rPr>
                <w:sz w:val="16"/>
                <w:szCs w:val="16"/>
              </w:rPr>
            </w:pPr>
          </w:p>
        </w:tc>
        <w:tc>
          <w:tcPr>
            <w:tcW w:w="92" w:type="pct"/>
            <w:gridSpan w:val="3"/>
            <w:shd w:val="clear" w:color="auto" w:fill="D9D9D9"/>
            <w:vAlign w:val="center"/>
          </w:tcPr>
          <w:p w14:paraId="6DEFF553" w14:textId="77777777" w:rsidR="008C37F4" w:rsidRPr="00B26BD5" w:rsidRDefault="008C37F4" w:rsidP="008C37F4">
            <w:pPr>
              <w:jc w:val="center"/>
              <w:rPr>
                <w:sz w:val="16"/>
                <w:szCs w:val="16"/>
              </w:rPr>
            </w:pPr>
          </w:p>
        </w:tc>
        <w:tc>
          <w:tcPr>
            <w:tcW w:w="92" w:type="pct"/>
            <w:gridSpan w:val="3"/>
            <w:shd w:val="clear" w:color="auto" w:fill="D9D9D9"/>
            <w:vAlign w:val="center"/>
          </w:tcPr>
          <w:p w14:paraId="29A37135" w14:textId="77777777" w:rsidR="008C37F4" w:rsidRPr="00B26BD5" w:rsidRDefault="008C37F4" w:rsidP="008C37F4">
            <w:pPr>
              <w:jc w:val="center"/>
              <w:rPr>
                <w:sz w:val="16"/>
                <w:szCs w:val="16"/>
              </w:rPr>
            </w:pPr>
          </w:p>
        </w:tc>
        <w:tc>
          <w:tcPr>
            <w:tcW w:w="92" w:type="pct"/>
            <w:gridSpan w:val="3"/>
            <w:shd w:val="clear" w:color="auto" w:fill="D9D9D9"/>
            <w:vAlign w:val="center"/>
          </w:tcPr>
          <w:p w14:paraId="7E3AC20F" w14:textId="77777777" w:rsidR="008C37F4" w:rsidRPr="00B26BD5" w:rsidRDefault="008C37F4" w:rsidP="008C37F4">
            <w:pPr>
              <w:jc w:val="center"/>
              <w:rPr>
                <w:sz w:val="16"/>
                <w:szCs w:val="16"/>
              </w:rPr>
            </w:pPr>
          </w:p>
        </w:tc>
        <w:tc>
          <w:tcPr>
            <w:tcW w:w="74" w:type="pct"/>
            <w:gridSpan w:val="4"/>
            <w:shd w:val="clear" w:color="auto" w:fill="D9D9D9"/>
            <w:vAlign w:val="center"/>
          </w:tcPr>
          <w:p w14:paraId="2F33C86A" w14:textId="77777777" w:rsidR="008C37F4" w:rsidRPr="00B26BD5" w:rsidRDefault="008C37F4" w:rsidP="008C37F4">
            <w:pPr>
              <w:jc w:val="center"/>
              <w:rPr>
                <w:sz w:val="16"/>
                <w:szCs w:val="16"/>
              </w:rPr>
            </w:pPr>
          </w:p>
        </w:tc>
        <w:tc>
          <w:tcPr>
            <w:tcW w:w="110" w:type="pct"/>
            <w:gridSpan w:val="4"/>
            <w:shd w:val="clear" w:color="auto" w:fill="D9D9D9"/>
            <w:vAlign w:val="center"/>
          </w:tcPr>
          <w:p w14:paraId="709C53DC" w14:textId="77777777" w:rsidR="008C37F4" w:rsidRPr="00B26BD5" w:rsidRDefault="008C37F4" w:rsidP="008C37F4">
            <w:pPr>
              <w:jc w:val="center"/>
              <w:rPr>
                <w:sz w:val="16"/>
                <w:szCs w:val="16"/>
              </w:rPr>
            </w:pPr>
          </w:p>
        </w:tc>
        <w:tc>
          <w:tcPr>
            <w:tcW w:w="92" w:type="pct"/>
            <w:gridSpan w:val="3"/>
            <w:shd w:val="clear" w:color="auto" w:fill="D9D9D9"/>
            <w:vAlign w:val="center"/>
          </w:tcPr>
          <w:p w14:paraId="384A1875" w14:textId="77777777" w:rsidR="008C37F4" w:rsidRPr="00B26BD5" w:rsidRDefault="008C37F4" w:rsidP="008C37F4">
            <w:pPr>
              <w:jc w:val="center"/>
              <w:rPr>
                <w:sz w:val="16"/>
                <w:szCs w:val="16"/>
              </w:rPr>
            </w:pPr>
          </w:p>
        </w:tc>
        <w:tc>
          <w:tcPr>
            <w:tcW w:w="92" w:type="pct"/>
            <w:gridSpan w:val="3"/>
            <w:shd w:val="clear" w:color="auto" w:fill="D9D9D9"/>
            <w:vAlign w:val="center"/>
          </w:tcPr>
          <w:p w14:paraId="0D990BF6" w14:textId="77777777" w:rsidR="008C37F4" w:rsidRPr="00B26BD5" w:rsidRDefault="008C37F4" w:rsidP="008C37F4">
            <w:pPr>
              <w:jc w:val="center"/>
              <w:rPr>
                <w:sz w:val="16"/>
                <w:szCs w:val="16"/>
              </w:rPr>
            </w:pPr>
          </w:p>
        </w:tc>
        <w:tc>
          <w:tcPr>
            <w:tcW w:w="92" w:type="pct"/>
            <w:gridSpan w:val="4"/>
            <w:shd w:val="clear" w:color="auto" w:fill="D9D9D9"/>
            <w:vAlign w:val="center"/>
          </w:tcPr>
          <w:p w14:paraId="436C8C79" w14:textId="77777777" w:rsidR="008C37F4" w:rsidRPr="00B26BD5" w:rsidRDefault="008C37F4" w:rsidP="008C37F4">
            <w:pPr>
              <w:jc w:val="center"/>
              <w:rPr>
                <w:sz w:val="16"/>
                <w:szCs w:val="16"/>
              </w:rPr>
            </w:pPr>
          </w:p>
        </w:tc>
        <w:tc>
          <w:tcPr>
            <w:tcW w:w="92" w:type="pct"/>
            <w:gridSpan w:val="3"/>
            <w:shd w:val="clear" w:color="auto" w:fill="D9D9D9"/>
            <w:vAlign w:val="center"/>
          </w:tcPr>
          <w:p w14:paraId="3655C8F6" w14:textId="77777777" w:rsidR="008C37F4" w:rsidRPr="00B26BD5" w:rsidRDefault="008C37F4" w:rsidP="008C37F4">
            <w:pPr>
              <w:jc w:val="center"/>
              <w:rPr>
                <w:sz w:val="16"/>
                <w:szCs w:val="16"/>
              </w:rPr>
            </w:pPr>
          </w:p>
        </w:tc>
        <w:tc>
          <w:tcPr>
            <w:tcW w:w="108" w:type="pct"/>
            <w:gridSpan w:val="5"/>
            <w:shd w:val="clear" w:color="auto" w:fill="D9D9D9"/>
            <w:vAlign w:val="center"/>
          </w:tcPr>
          <w:p w14:paraId="140B5864" w14:textId="77777777" w:rsidR="008C37F4" w:rsidRPr="00B26BD5" w:rsidRDefault="008C37F4" w:rsidP="008C37F4">
            <w:pPr>
              <w:jc w:val="center"/>
              <w:rPr>
                <w:sz w:val="16"/>
                <w:szCs w:val="16"/>
              </w:rPr>
            </w:pPr>
          </w:p>
        </w:tc>
        <w:tc>
          <w:tcPr>
            <w:tcW w:w="124" w:type="pct"/>
            <w:gridSpan w:val="4"/>
            <w:shd w:val="clear" w:color="auto" w:fill="D9D9D9"/>
            <w:vAlign w:val="center"/>
          </w:tcPr>
          <w:p w14:paraId="124AB1B3" w14:textId="77777777" w:rsidR="008C37F4" w:rsidRPr="00B26BD5" w:rsidRDefault="008C37F4" w:rsidP="008C37F4">
            <w:pPr>
              <w:jc w:val="center"/>
              <w:rPr>
                <w:sz w:val="16"/>
                <w:szCs w:val="16"/>
              </w:rPr>
            </w:pPr>
          </w:p>
        </w:tc>
        <w:tc>
          <w:tcPr>
            <w:tcW w:w="154" w:type="pct"/>
            <w:gridSpan w:val="4"/>
            <w:shd w:val="clear" w:color="auto" w:fill="D9D9D9"/>
            <w:vAlign w:val="center"/>
          </w:tcPr>
          <w:p w14:paraId="568FCA70" w14:textId="1D3AC6E8" w:rsidR="008C37F4" w:rsidRPr="008C37F4" w:rsidRDefault="008C37F4" w:rsidP="008C37F4">
            <w:pPr>
              <w:jc w:val="center"/>
              <w:rPr>
                <w:b/>
                <w:bCs/>
                <w:sz w:val="16"/>
                <w:szCs w:val="16"/>
              </w:rPr>
            </w:pPr>
            <w:r w:rsidRPr="008C37F4">
              <w:rPr>
                <w:b/>
                <w:bCs/>
                <w:sz w:val="16"/>
                <w:szCs w:val="16"/>
              </w:rPr>
              <w:t>1</w:t>
            </w:r>
            <w:r>
              <w:rPr>
                <w:b/>
                <w:bCs/>
                <w:sz w:val="16"/>
                <w:szCs w:val="16"/>
              </w:rPr>
              <w:t>88</w:t>
            </w:r>
          </w:p>
        </w:tc>
      </w:tr>
      <w:tr w:rsidR="008C37F4" w:rsidRPr="00B26BD5" w14:paraId="11C5C984" w14:textId="77777777" w:rsidTr="008C37F4">
        <w:trPr>
          <w:cantSplit/>
          <w:trHeight w:val="626"/>
          <w:jc w:val="center"/>
        </w:trPr>
        <w:tc>
          <w:tcPr>
            <w:tcW w:w="279" w:type="pct"/>
            <w:gridSpan w:val="3"/>
            <w:vAlign w:val="center"/>
          </w:tcPr>
          <w:p w14:paraId="2EDECD64" w14:textId="77777777" w:rsidR="00CA10B7" w:rsidRPr="00B26BD5" w:rsidRDefault="00CA10B7" w:rsidP="00B379FF">
            <w:pPr>
              <w:ind w:left="2" w:right="-126" w:hanging="141"/>
              <w:jc w:val="center"/>
              <w:rPr>
                <w:sz w:val="16"/>
                <w:szCs w:val="16"/>
              </w:rPr>
            </w:pPr>
            <w:r>
              <w:rPr>
                <w:sz w:val="16"/>
                <w:szCs w:val="16"/>
              </w:rPr>
              <w:t xml:space="preserve">МДК </w:t>
            </w:r>
            <w:r w:rsidRPr="00B26BD5">
              <w:rPr>
                <w:sz w:val="16"/>
                <w:szCs w:val="16"/>
              </w:rPr>
              <w:t>01.01</w:t>
            </w:r>
          </w:p>
        </w:tc>
        <w:tc>
          <w:tcPr>
            <w:tcW w:w="528" w:type="pct"/>
            <w:gridSpan w:val="4"/>
            <w:noWrap/>
          </w:tcPr>
          <w:p w14:paraId="347A3C96" w14:textId="77777777" w:rsidR="00CA10B7" w:rsidRPr="004F68A4" w:rsidRDefault="00CA10B7" w:rsidP="00B379FF">
            <w:pPr>
              <w:rPr>
                <w:sz w:val="14"/>
                <w:szCs w:val="16"/>
              </w:rPr>
            </w:pPr>
            <w:r w:rsidRPr="004F68A4">
              <w:rPr>
                <w:sz w:val="14"/>
                <w:szCs w:val="16"/>
              </w:rPr>
              <w:t>Основы организации и функционирования бюджетной системы Российской Федерации</w:t>
            </w:r>
          </w:p>
        </w:tc>
        <w:tc>
          <w:tcPr>
            <w:tcW w:w="127" w:type="pct"/>
            <w:gridSpan w:val="3"/>
            <w:vAlign w:val="center"/>
          </w:tcPr>
          <w:p w14:paraId="5073165D" w14:textId="77777777" w:rsidR="00CA10B7" w:rsidRPr="00B26BD5" w:rsidRDefault="00CA10B7" w:rsidP="00CA10B7">
            <w:pPr>
              <w:jc w:val="center"/>
              <w:rPr>
                <w:sz w:val="16"/>
                <w:szCs w:val="16"/>
              </w:rPr>
            </w:pPr>
          </w:p>
        </w:tc>
        <w:tc>
          <w:tcPr>
            <w:tcW w:w="92" w:type="pct"/>
            <w:gridSpan w:val="3"/>
            <w:vAlign w:val="center"/>
          </w:tcPr>
          <w:p w14:paraId="6A2DDFC0" w14:textId="77777777" w:rsidR="00CA10B7" w:rsidRPr="00B26BD5" w:rsidRDefault="00CA10B7" w:rsidP="00CA10B7">
            <w:pPr>
              <w:jc w:val="center"/>
              <w:rPr>
                <w:sz w:val="16"/>
                <w:szCs w:val="16"/>
              </w:rPr>
            </w:pPr>
          </w:p>
        </w:tc>
        <w:tc>
          <w:tcPr>
            <w:tcW w:w="92" w:type="pct"/>
            <w:gridSpan w:val="3"/>
            <w:vAlign w:val="center"/>
          </w:tcPr>
          <w:p w14:paraId="7CEDAD27" w14:textId="77777777" w:rsidR="00CA10B7" w:rsidRPr="00B26BD5" w:rsidRDefault="00CA10B7" w:rsidP="00CA10B7">
            <w:pPr>
              <w:jc w:val="center"/>
              <w:rPr>
                <w:sz w:val="16"/>
                <w:szCs w:val="16"/>
              </w:rPr>
            </w:pPr>
          </w:p>
        </w:tc>
        <w:tc>
          <w:tcPr>
            <w:tcW w:w="92" w:type="pct"/>
            <w:gridSpan w:val="4"/>
            <w:vAlign w:val="center"/>
          </w:tcPr>
          <w:p w14:paraId="45189A4B" w14:textId="77777777" w:rsidR="00CA10B7" w:rsidRPr="00B26BD5" w:rsidRDefault="00CA10B7" w:rsidP="00CA10B7">
            <w:pPr>
              <w:jc w:val="center"/>
              <w:rPr>
                <w:sz w:val="16"/>
                <w:szCs w:val="16"/>
              </w:rPr>
            </w:pPr>
          </w:p>
        </w:tc>
        <w:tc>
          <w:tcPr>
            <w:tcW w:w="92" w:type="pct"/>
            <w:gridSpan w:val="4"/>
            <w:vAlign w:val="center"/>
          </w:tcPr>
          <w:p w14:paraId="5BE40317" w14:textId="77777777" w:rsidR="00CA10B7" w:rsidRPr="00B26BD5" w:rsidRDefault="00CA10B7" w:rsidP="00CA10B7">
            <w:pPr>
              <w:jc w:val="center"/>
              <w:rPr>
                <w:sz w:val="16"/>
                <w:szCs w:val="16"/>
              </w:rPr>
            </w:pPr>
          </w:p>
        </w:tc>
        <w:tc>
          <w:tcPr>
            <w:tcW w:w="92" w:type="pct"/>
            <w:gridSpan w:val="3"/>
            <w:vAlign w:val="center"/>
          </w:tcPr>
          <w:p w14:paraId="55576D02" w14:textId="77777777" w:rsidR="00CA10B7" w:rsidRPr="00B26BD5" w:rsidRDefault="00CA10B7" w:rsidP="00CA10B7">
            <w:pPr>
              <w:jc w:val="center"/>
              <w:rPr>
                <w:sz w:val="16"/>
                <w:szCs w:val="16"/>
              </w:rPr>
            </w:pPr>
          </w:p>
        </w:tc>
        <w:tc>
          <w:tcPr>
            <w:tcW w:w="92" w:type="pct"/>
            <w:gridSpan w:val="4"/>
            <w:vAlign w:val="center"/>
          </w:tcPr>
          <w:p w14:paraId="15FDD5E6" w14:textId="77777777" w:rsidR="00CA10B7" w:rsidRPr="00B26BD5" w:rsidRDefault="00CA10B7" w:rsidP="00CA10B7">
            <w:pPr>
              <w:jc w:val="center"/>
              <w:rPr>
                <w:sz w:val="16"/>
                <w:szCs w:val="16"/>
              </w:rPr>
            </w:pPr>
          </w:p>
        </w:tc>
        <w:tc>
          <w:tcPr>
            <w:tcW w:w="92" w:type="pct"/>
            <w:gridSpan w:val="4"/>
            <w:noWrap/>
            <w:vAlign w:val="center"/>
          </w:tcPr>
          <w:p w14:paraId="460388CF" w14:textId="77777777" w:rsidR="00CA10B7" w:rsidRPr="00B26BD5" w:rsidRDefault="00CA10B7" w:rsidP="00CA10B7">
            <w:pPr>
              <w:jc w:val="center"/>
              <w:rPr>
                <w:sz w:val="16"/>
                <w:szCs w:val="16"/>
              </w:rPr>
            </w:pPr>
          </w:p>
        </w:tc>
        <w:tc>
          <w:tcPr>
            <w:tcW w:w="92" w:type="pct"/>
            <w:gridSpan w:val="3"/>
            <w:noWrap/>
            <w:vAlign w:val="center"/>
          </w:tcPr>
          <w:p w14:paraId="10A44624" w14:textId="77777777" w:rsidR="00CA10B7" w:rsidRPr="00B26BD5" w:rsidRDefault="00CA10B7" w:rsidP="00CA10B7">
            <w:pPr>
              <w:jc w:val="center"/>
              <w:rPr>
                <w:sz w:val="16"/>
                <w:szCs w:val="16"/>
              </w:rPr>
            </w:pPr>
          </w:p>
        </w:tc>
        <w:tc>
          <w:tcPr>
            <w:tcW w:w="92" w:type="pct"/>
            <w:gridSpan w:val="3"/>
            <w:noWrap/>
            <w:vAlign w:val="center"/>
          </w:tcPr>
          <w:p w14:paraId="09239DDC" w14:textId="77777777" w:rsidR="00CA10B7" w:rsidRPr="00B26BD5" w:rsidRDefault="00CA10B7" w:rsidP="00CA10B7">
            <w:pPr>
              <w:jc w:val="center"/>
              <w:rPr>
                <w:sz w:val="16"/>
                <w:szCs w:val="16"/>
              </w:rPr>
            </w:pPr>
          </w:p>
        </w:tc>
        <w:tc>
          <w:tcPr>
            <w:tcW w:w="92" w:type="pct"/>
            <w:gridSpan w:val="3"/>
            <w:noWrap/>
            <w:vAlign w:val="center"/>
          </w:tcPr>
          <w:p w14:paraId="366BBF0A" w14:textId="77777777" w:rsidR="00CA10B7" w:rsidRPr="00B26BD5" w:rsidRDefault="00CA10B7" w:rsidP="00CA10B7">
            <w:pPr>
              <w:jc w:val="center"/>
              <w:rPr>
                <w:sz w:val="16"/>
                <w:szCs w:val="16"/>
              </w:rPr>
            </w:pPr>
          </w:p>
        </w:tc>
        <w:tc>
          <w:tcPr>
            <w:tcW w:w="92" w:type="pct"/>
            <w:gridSpan w:val="3"/>
            <w:vAlign w:val="center"/>
          </w:tcPr>
          <w:p w14:paraId="5E8CAC5C" w14:textId="77777777" w:rsidR="00CA10B7" w:rsidRPr="00B26BD5" w:rsidRDefault="00CA10B7" w:rsidP="00CA10B7">
            <w:pPr>
              <w:jc w:val="center"/>
              <w:rPr>
                <w:sz w:val="16"/>
                <w:szCs w:val="16"/>
              </w:rPr>
            </w:pPr>
          </w:p>
        </w:tc>
        <w:tc>
          <w:tcPr>
            <w:tcW w:w="92" w:type="pct"/>
            <w:gridSpan w:val="4"/>
            <w:noWrap/>
            <w:vAlign w:val="center"/>
          </w:tcPr>
          <w:p w14:paraId="55BD3B6F" w14:textId="77777777" w:rsidR="00CA10B7" w:rsidRPr="00B26BD5" w:rsidRDefault="00CA10B7" w:rsidP="00CA10B7">
            <w:pPr>
              <w:jc w:val="center"/>
              <w:rPr>
                <w:sz w:val="16"/>
                <w:szCs w:val="16"/>
              </w:rPr>
            </w:pPr>
          </w:p>
        </w:tc>
        <w:tc>
          <w:tcPr>
            <w:tcW w:w="92" w:type="pct"/>
            <w:gridSpan w:val="3"/>
            <w:noWrap/>
            <w:vAlign w:val="center"/>
          </w:tcPr>
          <w:p w14:paraId="579DEE62" w14:textId="77777777" w:rsidR="00CA10B7" w:rsidRPr="00B26BD5" w:rsidRDefault="00CA10B7" w:rsidP="00CA10B7">
            <w:pPr>
              <w:jc w:val="center"/>
              <w:rPr>
                <w:sz w:val="16"/>
                <w:szCs w:val="16"/>
              </w:rPr>
            </w:pPr>
          </w:p>
        </w:tc>
        <w:tc>
          <w:tcPr>
            <w:tcW w:w="92" w:type="pct"/>
            <w:gridSpan w:val="3"/>
            <w:noWrap/>
            <w:vAlign w:val="center"/>
          </w:tcPr>
          <w:p w14:paraId="60CF165E" w14:textId="77777777" w:rsidR="00CA10B7" w:rsidRPr="00B26BD5" w:rsidRDefault="00CA10B7" w:rsidP="00CA10B7">
            <w:pPr>
              <w:jc w:val="center"/>
              <w:rPr>
                <w:sz w:val="16"/>
                <w:szCs w:val="16"/>
              </w:rPr>
            </w:pPr>
          </w:p>
        </w:tc>
        <w:tc>
          <w:tcPr>
            <w:tcW w:w="92" w:type="pct"/>
            <w:gridSpan w:val="3"/>
            <w:noWrap/>
            <w:vAlign w:val="center"/>
          </w:tcPr>
          <w:p w14:paraId="0399FC27" w14:textId="77777777" w:rsidR="00CA10B7" w:rsidRPr="00B26BD5" w:rsidRDefault="00CA10B7" w:rsidP="00CA10B7">
            <w:pPr>
              <w:jc w:val="center"/>
              <w:rPr>
                <w:sz w:val="16"/>
                <w:szCs w:val="16"/>
              </w:rPr>
            </w:pPr>
          </w:p>
        </w:tc>
        <w:tc>
          <w:tcPr>
            <w:tcW w:w="92" w:type="pct"/>
            <w:gridSpan w:val="4"/>
            <w:noWrap/>
            <w:vAlign w:val="center"/>
          </w:tcPr>
          <w:p w14:paraId="456B1C24" w14:textId="77777777" w:rsidR="00CA10B7" w:rsidRPr="00B26BD5" w:rsidRDefault="00CA10B7" w:rsidP="00CA10B7">
            <w:pPr>
              <w:jc w:val="center"/>
              <w:rPr>
                <w:sz w:val="16"/>
                <w:szCs w:val="16"/>
              </w:rPr>
            </w:pPr>
          </w:p>
        </w:tc>
        <w:tc>
          <w:tcPr>
            <w:tcW w:w="92" w:type="pct"/>
            <w:gridSpan w:val="4"/>
            <w:noWrap/>
            <w:vAlign w:val="center"/>
          </w:tcPr>
          <w:p w14:paraId="39235EDB" w14:textId="77777777" w:rsidR="00CA10B7" w:rsidRPr="00B26BD5" w:rsidRDefault="00CA10B7" w:rsidP="00CA10B7">
            <w:pPr>
              <w:jc w:val="center"/>
              <w:rPr>
                <w:sz w:val="16"/>
                <w:szCs w:val="16"/>
              </w:rPr>
            </w:pPr>
          </w:p>
        </w:tc>
        <w:tc>
          <w:tcPr>
            <w:tcW w:w="92" w:type="pct"/>
            <w:gridSpan w:val="3"/>
            <w:noWrap/>
            <w:vAlign w:val="center"/>
          </w:tcPr>
          <w:p w14:paraId="1CFABFDE"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5A9F65FD"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3018798C"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35FBB325"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141470A1"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6F319053"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5B7AB710"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0DCDC4D8"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2A0558C1"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2A2AA620"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4133F470"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01354C3A" w14:textId="77777777" w:rsidR="00CA10B7" w:rsidRPr="00B26BD5" w:rsidRDefault="00CA10B7" w:rsidP="00CA10B7">
            <w:pPr>
              <w:jc w:val="center"/>
              <w:rPr>
                <w:sz w:val="16"/>
                <w:szCs w:val="16"/>
              </w:rPr>
            </w:pPr>
          </w:p>
        </w:tc>
        <w:tc>
          <w:tcPr>
            <w:tcW w:w="92" w:type="pct"/>
            <w:gridSpan w:val="4"/>
            <w:shd w:val="clear" w:color="auto" w:fill="FFFFFF"/>
            <w:vAlign w:val="center"/>
          </w:tcPr>
          <w:p w14:paraId="74B9F0E2" w14:textId="77777777" w:rsidR="00CA10B7" w:rsidRPr="00B26BD5" w:rsidRDefault="00CA10B7" w:rsidP="00CA10B7">
            <w:pPr>
              <w:jc w:val="center"/>
              <w:rPr>
                <w:sz w:val="16"/>
                <w:szCs w:val="16"/>
              </w:rPr>
            </w:pPr>
          </w:p>
        </w:tc>
        <w:tc>
          <w:tcPr>
            <w:tcW w:w="92" w:type="pct"/>
            <w:gridSpan w:val="4"/>
            <w:shd w:val="clear" w:color="auto" w:fill="FFFFFF"/>
            <w:vAlign w:val="center"/>
          </w:tcPr>
          <w:p w14:paraId="1C5B0790" w14:textId="77777777" w:rsidR="00CA10B7" w:rsidRPr="00B26BD5" w:rsidRDefault="00CA10B7" w:rsidP="00CA10B7">
            <w:pPr>
              <w:jc w:val="center"/>
              <w:rPr>
                <w:sz w:val="16"/>
                <w:szCs w:val="16"/>
              </w:rPr>
            </w:pPr>
          </w:p>
        </w:tc>
        <w:tc>
          <w:tcPr>
            <w:tcW w:w="92" w:type="pct"/>
            <w:gridSpan w:val="3"/>
            <w:shd w:val="clear" w:color="auto" w:fill="FFFFFF"/>
            <w:vAlign w:val="center"/>
          </w:tcPr>
          <w:p w14:paraId="6B3DEF42" w14:textId="77777777" w:rsidR="00CA10B7" w:rsidRPr="00B26BD5" w:rsidRDefault="00CA10B7" w:rsidP="00CA10B7">
            <w:pPr>
              <w:jc w:val="center"/>
              <w:rPr>
                <w:sz w:val="16"/>
                <w:szCs w:val="16"/>
              </w:rPr>
            </w:pPr>
          </w:p>
        </w:tc>
        <w:tc>
          <w:tcPr>
            <w:tcW w:w="92" w:type="pct"/>
            <w:gridSpan w:val="3"/>
            <w:shd w:val="clear" w:color="auto" w:fill="FFFFFF"/>
            <w:vAlign w:val="center"/>
          </w:tcPr>
          <w:p w14:paraId="4210AFE9" w14:textId="77777777" w:rsidR="00CA10B7" w:rsidRPr="00B26BD5" w:rsidRDefault="00CA10B7" w:rsidP="00CA10B7">
            <w:pPr>
              <w:jc w:val="center"/>
              <w:rPr>
                <w:sz w:val="16"/>
                <w:szCs w:val="16"/>
              </w:rPr>
            </w:pPr>
          </w:p>
        </w:tc>
        <w:tc>
          <w:tcPr>
            <w:tcW w:w="92" w:type="pct"/>
            <w:gridSpan w:val="3"/>
            <w:shd w:val="clear" w:color="auto" w:fill="FFFFFF"/>
            <w:vAlign w:val="center"/>
          </w:tcPr>
          <w:p w14:paraId="15395E15" w14:textId="77777777" w:rsidR="00CA10B7" w:rsidRPr="00B26BD5" w:rsidRDefault="00CA10B7" w:rsidP="00CA10B7">
            <w:pPr>
              <w:jc w:val="center"/>
              <w:rPr>
                <w:sz w:val="16"/>
                <w:szCs w:val="16"/>
              </w:rPr>
            </w:pPr>
          </w:p>
        </w:tc>
        <w:tc>
          <w:tcPr>
            <w:tcW w:w="74" w:type="pct"/>
            <w:gridSpan w:val="4"/>
            <w:shd w:val="clear" w:color="auto" w:fill="FFFFFF"/>
            <w:vAlign w:val="center"/>
          </w:tcPr>
          <w:p w14:paraId="54DAF656" w14:textId="77777777" w:rsidR="00CA10B7" w:rsidRPr="00B26BD5" w:rsidRDefault="00CA10B7" w:rsidP="00CA10B7">
            <w:pPr>
              <w:jc w:val="center"/>
              <w:rPr>
                <w:sz w:val="16"/>
                <w:szCs w:val="16"/>
              </w:rPr>
            </w:pPr>
          </w:p>
        </w:tc>
        <w:tc>
          <w:tcPr>
            <w:tcW w:w="110" w:type="pct"/>
            <w:gridSpan w:val="4"/>
            <w:shd w:val="clear" w:color="auto" w:fill="FFFFFF"/>
            <w:vAlign w:val="center"/>
          </w:tcPr>
          <w:p w14:paraId="6F292F9C" w14:textId="77777777" w:rsidR="00CA10B7" w:rsidRPr="00B26BD5" w:rsidRDefault="00CA10B7" w:rsidP="00CA10B7">
            <w:pPr>
              <w:jc w:val="center"/>
              <w:rPr>
                <w:sz w:val="16"/>
                <w:szCs w:val="16"/>
              </w:rPr>
            </w:pPr>
          </w:p>
        </w:tc>
        <w:tc>
          <w:tcPr>
            <w:tcW w:w="92" w:type="pct"/>
            <w:gridSpan w:val="3"/>
            <w:shd w:val="clear" w:color="auto" w:fill="FFFFFF"/>
            <w:vAlign w:val="center"/>
          </w:tcPr>
          <w:p w14:paraId="1A1462DE" w14:textId="77777777" w:rsidR="00CA10B7" w:rsidRPr="00B26BD5" w:rsidRDefault="00CA10B7" w:rsidP="00CA10B7">
            <w:pPr>
              <w:jc w:val="center"/>
              <w:rPr>
                <w:sz w:val="16"/>
                <w:szCs w:val="16"/>
              </w:rPr>
            </w:pPr>
          </w:p>
        </w:tc>
        <w:tc>
          <w:tcPr>
            <w:tcW w:w="92" w:type="pct"/>
            <w:gridSpan w:val="3"/>
            <w:shd w:val="clear" w:color="auto" w:fill="FFFFFF"/>
            <w:vAlign w:val="center"/>
          </w:tcPr>
          <w:p w14:paraId="1B21A768" w14:textId="77777777" w:rsidR="00CA10B7" w:rsidRPr="00B26BD5" w:rsidRDefault="00CA10B7" w:rsidP="00CA10B7">
            <w:pPr>
              <w:jc w:val="center"/>
              <w:rPr>
                <w:sz w:val="16"/>
                <w:szCs w:val="16"/>
              </w:rPr>
            </w:pPr>
          </w:p>
        </w:tc>
        <w:tc>
          <w:tcPr>
            <w:tcW w:w="92" w:type="pct"/>
            <w:gridSpan w:val="4"/>
            <w:shd w:val="clear" w:color="auto" w:fill="FFFFFF"/>
            <w:vAlign w:val="center"/>
          </w:tcPr>
          <w:p w14:paraId="75200291" w14:textId="77777777" w:rsidR="00CA10B7" w:rsidRPr="00B26BD5" w:rsidRDefault="00CA10B7" w:rsidP="00CA10B7">
            <w:pPr>
              <w:jc w:val="center"/>
              <w:rPr>
                <w:sz w:val="16"/>
                <w:szCs w:val="16"/>
              </w:rPr>
            </w:pPr>
          </w:p>
        </w:tc>
        <w:tc>
          <w:tcPr>
            <w:tcW w:w="92" w:type="pct"/>
            <w:gridSpan w:val="3"/>
            <w:shd w:val="clear" w:color="auto" w:fill="FFFFFF"/>
            <w:vAlign w:val="center"/>
          </w:tcPr>
          <w:p w14:paraId="680F60F2" w14:textId="77777777" w:rsidR="00CA10B7" w:rsidRPr="00B26BD5" w:rsidRDefault="00CA10B7" w:rsidP="00CA10B7">
            <w:pPr>
              <w:jc w:val="center"/>
              <w:rPr>
                <w:sz w:val="16"/>
                <w:szCs w:val="16"/>
              </w:rPr>
            </w:pPr>
          </w:p>
        </w:tc>
        <w:tc>
          <w:tcPr>
            <w:tcW w:w="108" w:type="pct"/>
            <w:gridSpan w:val="5"/>
            <w:vAlign w:val="center"/>
          </w:tcPr>
          <w:p w14:paraId="31070FE3" w14:textId="77777777" w:rsidR="00CA10B7" w:rsidRPr="00B26BD5" w:rsidRDefault="00CA10B7" w:rsidP="00CA10B7">
            <w:pPr>
              <w:jc w:val="center"/>
              <w:rPr>
                <w:sz w:val="16"/>
                <w:szCs w:val="16"/>
              </w:rPr>
            </w:pPr>
          </w:p>
        </w:tc>
        <w:tc>
          <w:tcPr>
            <w:tcW w:w="124" w:type="pct"/>
            <w:gridSpan w:val="4"/>
            <w:vAlign w:val="center"/>
          </w:tcPr>
          <w:p w14:paraId="76F9477C" w14:textId="77777777" w:rsidR="00CA10B7" w:rsidRPr="00B26BD5" w:rsidRDefault="00CA10B7" w:rsidP="00CA10B7">
            <w:pPr>
              <w:jc w:val="center"/>
              <w:rPr>
                <w:sz w:val="16"/>
                <w:szCs w:val="16"/>
              </w:rPr>
            </w:pPr>
          </w:p>
        </w:tc>
        <w:tc>
          <w:tcPr>
            <w:tcW w:w="154" w:type="pct"/>
            <w:gridSpan w:val="4"/>
            <w:vAlign w:val="center"/>
          </w:tcPr>
          <w:p w14:paraId="54385FF3" w14:textId="77777777" w:rsidR="00CA10B7" w:rsidRPr="00B26BD5" w:rsidRDefault="00CA10B7" w:rsidP="00B379FF">
            <w:pPr>
              <w:jc w:val="center"/>
              <w:rPr>
                <w:sz w:val="16"/>
                <w:szCs w:val="16"/>
              </w:rPr>
            </w:pPr>
          </w:p>
        </w:tc>
      </w:tr>
      <w:tr w:rsidR="008C37F4" w:rsidRPr="00B26BD5" w14:paraId="13B1B2EB" w14:textId="77777777" w:rsidTr="008C37F4">
        <w:trPr>
          <w:cantSplit/>
          <w:trHeight w:val="808"/>
          <w:jc w:val="center"/>
        </w:trPr>
        <w:tc>
          <w:tcPr>
            <w:tcW w:w="279" w:type="pct"/>
            <w:gridSpan w:val="3"/>
            <w:vAlign w:val="center"/>
          </w:tcPr>
          <w:p w14:paraId="6BD0976E" w14:textId="77777777" w:rsidR="00CA10B7" w:rsidRPr="00B26BD5" w:rsidRDefault="00CA10B7" w:rsidP="00B379FF">
            <w:pPr>
              <w:ind w:left="2" w:right="-126" w:hanging="141"/>
              <w:jc w:val="center"/>
              <w:rPr>
                <w:sz w:val="16"/>
                <w:szCs w:val="16"/>
              </w:rPr>
            </w:pPr>
            <w:r w:rsidRPr="00B26BD5">
              <w:rPr>
                <w:sz w:val="16"/>
                <w:szCs w:val="16"/>
              </w:rPr>
              <w:t>МДК</w:t>
            </w:r>
            <w:r>
              <w:rPr>
                <w:sz w:val="16"/>
                <w:szCs w:val="16"/>
              </w:rPr>
              <w:t xml:space="preserve"> </w:t>
            </w:r>
            <w:r w:rsidRPr="00B26BD5">
              <w:rPr>
                <w:sz w:val="16"/>
                <w:szCs w:val="16"/>
              </w:rPr>
              <w:t>01.02</w:t>
            </w:r>
          </w:p>
        </w:tc>
        <w:tc>
          <w:tcPr>
            <w:tcW w:w="528" w:type="pct"/>
            <w:gridSpan w:val="4"/>
            <w:noWrap/>
          </w:tcPr>
          <w:p w14:paraId="3C4E45EE" w14:textId="77777777" w:rsidR="00CA10B7" w:rsidRPr="004F68A4" w:rsidRDefault="00CA10B7" w:rsidP="00B379FF">
            <w:pPr>
              <w:rPr>
                <w:sz w:val="14"/>
                <w:szCs w:val="16"/>
              </w:rPr>
            </w:pPr>
            <w:r w:rsidRPr="004F68A4">
              <w:rPr>
                <w:sz w:val="14"/>
                <w:szCs w:val="16"/>
              </w:rPr>
              <w:t>Основы финансового планирования в государственных (муниципальных) учреждениях</w:t>
            </w:r>
          </w:p>
        </w:tc>
        <w:tc>
          <w:tcPr>
            <w:tcW w:w="127" w:type="pct"/>
            <w:gridSpan w:val="3"/>
            <w:shd w:val="clear" w:color="auto" w:fill="F7CAAC" w:themeFill="accent2" w:themeFillTint="66"/>
            <w:vAlign w:val="center"/>
          </w:tcPr>
          <w:p w14:paraId="21DD95C0" w14:textId="77777777" w:rsidR="00CA10B7" w:rsidRPr="00B26BD5" w:rsidRDefault="00CA10B7" w:rsidP="00CA10B7">
            <w:pPr>
              <w:jc w:val="center"/>
              <w:rPr>
                <w:sz w:val="16"/>
                <w:szCs w:val="16"/>
              </w:rPr>
            </w:pPr>
          </w:p>
        </w:tc>
        <w:tc>
          <w:tcPr>
            <w:tcW w:w="92" w:type="pct"/>
            <w:gridSpan w:val="3"/>
            <w:shd w:val="clear" w:color="auto" w:fill="F7CAAC" w:themeFill="accent2" w:themeFillTint="66"/>
            <w:vAlign w:val="center"/>
          </w:tcPr>
          <w:p w14:paraId="4CC6BBDE" w14:textId="77777777" w:rsidR="00CA10B7" w:rsidRPr="00B26BD5" w:rsidRDefault="00CA10B7" w:rsidP="00CA10B7">
            <w:pPr>
              <w:jc w:val="center"/>
              <w:rPr>
                <w:sz w:val="16"/>
                <w:szCs w:val="16"/>
              </w:rPr>
            </w:pPr>
          </w:p>
        </w:tc>
        <w:tc>
          <w:tcPr>
            <w:tcW w:w="92" w:type="pct"/>
            <w:gridSpan w:val="3"/>
            <w:shd w:val="clear" w:color="auto" w:fill="F7CAAC" w:themeFill="accent2" w:themeFillTint="66"/>
            <w:vAlign w:val="center"/>
          </w:tcPr>
          <w:p w14:paraId="7F221AAC" w14:textId="77777777" w:rsidR="00CA10B7" w:rsidRPr="00B26BD5" w:rsidRDefault="00CA10B7" w:rsidP="00CA10B7">
            <w:pPr>
              <w:jc w:val="center"/>
              <w:rPr>
                <w:sz w:val="16"/>
                <w:szCs w:val="16"/>
              </w:rPr>
            </w:pPr>
          </w:p>
        </w:tc>
        <w:tc>
          <w:tcPr>
            <w:tcW w:w="92" w:type="pct"/>
            <w:gridSpan w:val="4"/>
            <w:shd w:val="clear" w:color="auto" w:fill="F7CAAC" w:themeFill="accent2" w:themeFillTint="66"/>
            <w:vAlign w:val="center"/>
          </w:tcPr>
          <w:p w14:paraId="5A662F52" w14:textId="77777777" w:rsidR="00CA10B7" w:rsidRPr="00B26BD5" w:rsidRDefault="00CA10B7" w:rsidP="00CA10B7">
            <w:pPr>
              <w:jc w:val="center"/>
              <w:rPr>
                <w:sz w:val="16"/>
                <w:szCs w:val="16"/>
              </w:rPr>
            </w:pPr>
          </w:p>
        </w:tc>
        <w:tc>
          <w:tcPr>
            <w:tcW w:w="92" w:type="pct"/>
            <w:gridSpan w:val="4"/>
            <w:shd w:val="clear" w:color="auto" w:fill="F7CAAC" w:themeFill="accent2" w:themeFillTint="66"/>
            <w:vAlign w:val="center"/>
          </w:tcPr>
          <w:p w14:paraId="1D3239ED" w14:textId="77777777" w:rsidR="00CA10B7" w:rsidRPr="00B26BD5" w:rsidRDefault="00CA10B7" w:rsidP="00CA10B7">
            <w:pPr>
              <w:jc w:val="center"/>
              <w:rPr>
                <w:sz w:val="16"/>
                <w:szCs w:val="16"/>
              </w:rPr>
            </w:pPr>
          </w:p>
        </w:tc>
        <w:tc>
          <w:tcPr>
            <w:tcW w:w="92" w:type="pct"/>
            <w:gridSpan w:val="3"/>
            <w:shd w:val="clear" w:color="auto" w:fill="F7CAAC" w:themeFill="accent2" w:themeFillTint="66"/>
            <w:vAlign w:val="center"/>
          </w:tcPr>
          <w:p w14:paraId="2AE50A79" w14:textId="77777777" w:rsidR="00CA10B7" w:rsidRPr="00B26BD5" w:rsidRDefault="00CA10B7" w:rsidP="00CA10B7">
            <w:pPr>
              <w:jc w:val="center"/>
              <w:rPr>
                <w:sz w:val="16"/>
                <w:szCs w:val="16"/>
              </w:rPr>
            </w:pPr>
          </w:p>
        </w:tc>
        <w:tc>
          <w:tcPr>
            <w:tcW w:w="92" w:type="pct"/>
            <w:gridSpan w:val="4"/>
            <w:shd w:val="clear" w:color="auto" w:fill="F7CAAC" w:themeFill="accent2" w:themeFillTint="66"/>
            <w:vAlign w:val="center"/>
          </w:tcPr>
          <w:p w14:paraId="2FCF8179" w14:textId="77777777" w:rsidR="00CA10B7" w:rsidRPr="00B26BD5" w:rsidRDefault="00CA10B7" w:rsidP="00CA10B7">
            <w:pPr>
              <w:jc w:val="center"/>
              <w:rPr>
                <w:sz w:val="16"/>
                <w:szCs w:val="16"/>
              </w:rPr>
            </w:pPr>
          </w:p>
        </w:tc>
        <w:tc>
          <w:tcPr>
            <w:tcW w:w="92" w:type="pct"/>
            <w:gridSpan w:val="4"/>
            <w:shd w:val="clear" w:color="auto" w:fill="F7CAAC" w:themeFill="accent2" w:themeFillTint="66"/>
            <w:noWrap/>
            <w:vAlign w:val="center"/>
          </w:tcPr>
          <w:p w14:paraId="46A6DDAB" w14:textId="77777777" w:rsidR="00CA10B7" w:rsidRPr="00B26BD5" w:rsidRDefault="00CA10B7" w:rsidP="00CA10B7">
            <w:pPr>
              <w:jc w:val="center"/>
              <w:rPr>
                <w:sz w:val="16"/>
                <w:szCs w:val="16"/>
              </w:rPr>
            </w:pPr>
          </w:p>
        </w:tc>
        <w:tc>
          <w:tcPr>
            <w:tcW w:w="92" w:type="pct"/>
            <w:gridSpan w:val="3"/>
            <w:shd w:val="clear" w:color="auto" w:fill="F7CAAC" w:themeFill="accent2" w:themeFillTint="66"/>
            <w:noWrap/>
            <w:vAlign w:val="center"/>
          </w:tcPr>
          <w:p w14:paraId="0A92B361" w14:textId="77777777" w:rsidR="00CA10B7" w:rsidRPr="00B26BD5" w:rsidRDefault="00CA10B7" w:rsidP="00CA10B7">
            <w:pPr>
              <w:jc w:val="center"/>
              <w:rPr>
                <w:sz w:val="16"/>
                <w:szCs w:val="16"/>
              </w:rPr>
            </w:pPr>
          </w:p>
        </w:tc>
        <w:tc>
          <w:tcPr>
            <w:tcW w:w="92" w:type="pct"/>
            <w:gridSpan w:val="3"/>
            <w:shd w:val="clear" w:color="auto" w:fill="F7CAAC" w:themeFill="accent2" w:themeFillTint="66"/>
            <w:noWrap/>
            <w:vAlign w:val="center"/>
          </w:tcPr>
          <w:p w14:paraId="38F843F1" w14:textId="77777777" w:rsidR="00CA10B7" w:rsidRPr="00B26BD5" w:rsidRDefault="00CA10B7" w:rsidP="00CA10B7">
            <w:pPr>
              <w:jc w:val="center"/>
              <w:rPr>
                <w:sz w:val="16"/>
                <w:szCs w:val="16"/>
              </w:rPr>
            </w:pPr>
          </w:p>
        </w:tc>
        <w:tc>
          <w:tcPr>
            <w:tcW w:w="92" w:type="pct"/>
            <w:gridSpan w:val="3"/>
            <w:shd w:val="clear" w:color="auto" w:fill="F7CAAC" w:themeFill="accent2" w:themeFillTint="66"/>
            <w:noWrap/>
            <w:vAlign w:val="center"/>
          </w:tcPr>
          <w:p w14:paraId="275334C4" w14:textId="77777777" w:rsidR="00CA10B7" w:rsidRPr="00B26BD5" w:rsidRDefault="00CA10B7" w:rsidP="00CA10B7">
            <w:pPr>
              <w:jc w:val="center"/>
              <w:rPr>
                <w:sz w:val="16"/>
                <w:szCs w:val="16"/>
              </w:rPr>
            </w:pPr>
          </w:p>
        </w:tc>
        <w:tc>
          <w:tcPr>
            <w:tcW w:w="92" w:type="pct"/>
            <w:gridSpan w:val="3"/>
            <w:shd w:val="clear" w:color="auto" w:fill="F7CAAC" w:themeFill="accent2" w:themeFillTint="66"/>
            <w:vAlign w:val="center"/>
          </w:tcPr>
          <w:p w14:paraId="3E1C103B" w14:textId="77777777" w:rsidR="00CA10B7" w:rsidRPr="00B26BD5" w:rsidRDefault="00CA10B7" w:rsidP="00CA10B7">
            <w:pPr>
              <w:jc w:val="center"/>
              <w:rPr>
                <w:sz w:val="16"/>
                <w:szCs w:val="16"/>
              </w:rPr>
            </w:pPr>
          </w:p>
        </w:tc>
        <w:tc>
          <w:tcPr>
            <w:tcW w:w="92" w:type="pct"/>
            <w:gridSpan w:val="4"/>
            <w:shd w:val="clear" w:color="auto" w:fill="F7CAAC" w:themeFill="accent2" w:themeFillTint="66"/>
            <w:noWrap/>
            <w:vAlign w:val="center"/>
          </w:tcPr>
          <w:p w14:paraId="55A776C8" w14:textId="77777777" w:rsidR="00CA10B7" w:rsidRPr="00B26BD5" w:rsidRDefault="00CA10B7" w:rsidP="00CA10B7">
            <w:pPr>
              <w:jc w:val="center"/>
              <w:rPr>
                <w:sz w:val="16"/>
                <w:szCs w:val="16"/>
              </w:rPr>
            </w:pPr>
          </w:p>
        </w:tc>
        <w:tc>
          <w:tcPr>
            <w:tcW w:w="92" w:type="pct"/>
            <w:gridSpan w:val="3"/>
            <w:noWrap/>
            <w:vAlign w:val="center"/>
          </w:tcPr>
          <w:p w14:paraId="1484BE36" w14:textId="77777777" w:rsidR="00CA10B7" w:rsidRPr="00B26BD5" w:rsidRDefault="00CA10B7" w:rsidP="00CA10B7">
            <w:pPr>
              <w:jc w:val="center"/>
              <w:rPr>
                <w:sz w:val="16"/>
                <w:szCs w:val="16"/>
              </w:rPr>
            </w:pPr>
          </w:p>
        </w:tc>
        <w:tc>
          <w:tcPr>
            <w:tcW w:w="92" w:type="pct"/>
            <w:gridSpan w:val="3"/>
            <w:noWrap/>
            <w:vAlign w:val="center"/>
          </w:tcPr>
          <w:p w14:paraId="4381D224" w14:textId="77777777" w:rsidR="00CA10B7" w:rsidRPr="00B26BD5" w:rsidRDefault="00CA10B7" w:rsidP="00CA10B7">
            <w:pPr>
              <w:jc w:val="center"/>
              <w:rPr>
                <w:sz w:val="16"/>
                <w:szCs w:val="16"/>
              </w:rPr>
            </w:pPr>
          </w:p>
        </w:tc>
        <w:tc>
          <w:tcPr>
            <w:tcW w:w="92" w:type="pct"/>
            <w:gridSpan w:val="3"/>
            <w:noWrap/>
            <w:vAlign w:val="center"/>
          </w:tcPr>
          <w:p w14:paraId="66679594" w14:textId="77777777" w:rsidR="00CA10B7" w:rsidRPr="00B26BD5" w:rsidRDefault="00CA10B7" w:rsidP="00CA10B7">
            <w:pPr>
              <w:jc w:val="center"/>
              <w:rPr>
                <w:sz w:val="16"/>
                <w:szCs w:val="16"/>
              </w:rPr>
            </w:pPr>
          </w:p>
        </w:tc>
        <w:tc>
          <w:tcPr>
            <w:tcW w:w="92" w:type="pct"/>
            <w:gridSpan w:val="4"/>
            <w:noWrap/>
            <w:vAlign w:val="center"/>
          </w:tcPr>
          <w:p w14:paraId="2EE23B30" w14:textId="77777777" w:rsidR="00CA10B7" w:rsidRPr="00B26BD5" w:rsidRDefault="00CA10B7" w:rsidP="00CA10B7">
            <w:pPr>
              <w:jc w:val="center"/>
              <w:rPr>
                <w:sz w:val="16"/>
                <w:szCs w:val="16"/>
              </w:rPr>
            </w:pPr>
          </w:p>
        </w:tc>
        <w:tc>
          <w:tcPr>
            <w:tcW w:w="92" w:type="pct"/>
            <w:gridSpan w:val="4"/>
            <w:noWrap/>
            <w:vAlign w:val="center"/>
          </w:tcPr>
          <w:p w14:paraId="380573E9" w14:textId="77777777" w:rsidR="00CA10B7" w:rsidRPr="00B26BD5" w:rsidRDefault="00CA10B7" w:rsidP="00CA10B7">
            <w:pPr>
              <w:jc w:val="center"/>
              <w:rPr>
                <w:sz w:val="16"/>
                <w:szCs w:val="16"/>
              </w:rPr>
            </w:pPr>
          </w:p>
        </w:tc>
        <w:tc>
          <w:tcPr>
            <w:tcW w:w="92" w:type="pct"/>
            <w:gridSpan w:val="3"/>
            <w:noWrap/>
            <w:vAlign w:val="center"/>
          </w:tcPr>
          <w:p w14:paraId="443C7275"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5DFFD0E9"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39FE75C1"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71F8314C"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598815B0"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54B4DC20"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396D93A3"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3BC5B027"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2A039D23"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67B020CD"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6AE7578C"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48169876" w14:textId="77777777" w:rsidR="00CA10B7" w:rsidRPr="00B26BD5" w:rsidRDefault="00CA10B7" w:rsidP="00CA10B7">
            <w:pPr>
              <w:jc w:val="center"/>
              <w:rPr>
                <w:sz w:val="16"/>
                <w:szCs w:val="16"/>
              </w:rPr>
            </w:pPr>
          </w:p>
        </w:tc>
        <w:tc>
          <w:tcPr>
            <w:tcW w:w="92" w:type="pct"/>
            <w:gridSpan w:val="4"/>
            <w:shd w:val="clear" w:color="auto" w:fill="FFFFFF"/>
            <w:vAlign w:val="center"/>
          </w:tcPr>
          <w:p w14:paraId="25E3B16C" w14:textId="77777777" w:rsidR="00CA10B7" w:rsidRPr="00B26BD5" w:rsidRDefault="00CA10B7" w:rsidP="00CA10B7">
            <w:pPr>
              <w:jc w:val="center"/>
              <w:rPr>
                <w:sz w:val="16"/>
                <w:szCs w:val="16"/>
              </w:rPr>
            </w:pPr>
          </w:p>
        </w:tc>
        <w:tc>
          <w:tcPr>
            <w:tcW w:w="92" w:type="pct"/>
            <w:gridSpan w:val="4"/>
            <w:shd w:val="clear" w:color="auto" w:fill="FFFFFF"/>
            <w:vAlign w:val="center"/>
          </w:tcPr>
          <w:p w14:paraId="2B1A4BCF" w14:textId="77777777" w:rsidR="00CA10B7" w:rsidRPr="00B26BD5" w:rsidRDefault="00CA10B7" w:rsidP="00CA10B7">
            <w:pPr>
              <w:jc w:val="center"/>
              <w:rPr>
                <w:sz w:val="16"/>
                <w:szCs w:val="16"/>
              </w:rPr>
            </w:pPr>
          </w:p>
        </w:tc>
        <w:tc>
          <w:tcPr>
            <w:tcW w:w="92" w:type="pct"/>
            <w:gridSpan w:val="3"/>
            <w:shd w:val="clear" w:color="auto" w:fill="FFFFFF"/>
            <w:vAlign w:val="center"/>
          </w:tcPr>
          <w:p w14:paraId="2ADB1A4B" w14:textId="77777777" w:rsidR="00CA10B7" w:rsidRPr="00B26BD5" w:rsidRDefault="00CA10B7" w:rsidP="00CA10B7">
            <w:pPr>
              <w:jc w:val="center"/>
              <w:rPr>
                <w:sz w:val="16"/>
                <w:szCs w:val="16"/>
              </w:rPr>
            </w:pPr>
          </w:p>
        </w:tc>
        <w:tc>
          <w:tcPr>
            <w:tcW w:w="92" w:type="pct"/>
            <w:gridSpan w:val="3"/>
            <w:shd w:val="clear" w:color="auto" w:fill="FFFFFF"/>
            <w:vAlign w:val="center"/>
          </w:tcPr>
          <w:p w14:paraId="328C7DC6" w14:textId="77777777" w:rsidR="00CA10B7" w:rsidRPr="00B26BD5" w:rsidRDefault="00CA10B7" w:rsidP="00CA10B7">
            <w:pPr>
              <w:jc w:val="center"/>
              <w:rPr>
                <w:sz w:val="16"/>
                <w:szCs w:val="16"/>
              </w:rPr>
            </w:pPr>
          </w:p>
        </w:tc>
        <w:tc>
          <w:tcPr>
            <w:tcW w:w="92" w:type="pct"/>
            <w:gridSpan w:val="3"/>
            <w:shd w:val="clear" w:color="auto" w:fill="FFFFFF"/>
            <w:vAlign w:val="center"/>
          </w:tcPr>
          <w:p w14:paraId="52C1D631" w14:textId="77777777" w:rsidR="00CA10B7" w:rsidRPr="00B26BD5" w:rsidRDefault="00CA10B7" w:rsidP="00CA10B7">
            <w:pPr>
              <w:jc w:val="center"/>
              <w:rPr>
                <w:sz w:val="16"/>
                <w:szCs w:val="16"/>
              </w:rPr>
            </w:pPr>
          </w:p>
        </w:tc>
        <w:tc>
          <w:tcPr>
            <w:tcW w:w="74" w:type="pct"/>
            <w:gridSpan w:val="4"/>
            <w:shd w:val="clear" w:color="auto" w:fill="FFFFFF"/>
            <w:vAlign w:val="center"/>
          </w:tcPr>
          <w:p w14:paraId="7142F7A8" w14:textId="77777777" w:rsidR="00CA10B7" w:rsidRPr="00B26BD5" w:rsidRDefault="00CA10B7" w:rsidP="00CA10B7">
            <w:pPr>
              <w:jc w:val="center"/>
              <w:rPr>
                <w:sz w:val="16"/>
                <w:szCs w:val="16"/>
              </w:rPr>
            </w:pPr>
          </w:p>
        </w:tc>
        <w:tc>
          <w:tcPr>
            <w:tcW w:w="110" w:type="pct"/>
            <w:gridSpan w:val="4"/>
            <w:shd w:val="clear" w:color="auto" w:fill="FFFFFF"/>
            <w:vAlign w:val="center"/>
          </w:tcPr>
          <w:p w14:paraId="3123CA6A" w14:textId="77777777" w:rsidR="00CA10B7" w:rsidRPr="00B26BD5" w:rsidRDefault="00CA10B7" w:rsidP="00CA10B7">
            <w:pPr>
              <w:jc w:val="center"/>
              <w:rPr>
                <w:sz w:val="16"/>
                <w:szCs w:val="16"/>
              </w:rPr>
            </w:pPr>
          </w:p>
        </w:tc>
        <w:tc>
          <w:tcPr>
            <w:tcW w:w="92" w:type="pct"/>
            <w:gridSpan w:val="3"/>
            <w:shd w:val="clear" w:color="auto" w:fill="FFFFFF"/>
            <w:vAlign w:val="center"/>
          </w:tcPr>
          <w:p w14:paraId="45190B04" w14:textId="77777777" w:rsidR="00CA10B7" w:rsidRPr="00B26BD5" w:rsidRDefault="00CA10B7" w:rsidP="00CA10B7">
            <w:pPr>
              <w:jc w:val="center"/>
              <w:rPr>
                <w:sz w:val="16"/>
                <w:szCs w:val="16"/>
              </w:rPr>
            </w:pPr>
          </w:p>
        </w:tc>
        <w:tc>
          <w:tcPr>
            <w:tcW w:w="92" w:type="pct"/>
            <w:gridSpan w:val="3"/>
            <w:shd w:val="clear" w:color="auto" w:fill="FFFFFF"/>
            <w:vAlign w:val="center"/>
          </w:tcPr>
          <w:p w14:paraId="6CC86F5E" w14:textId="77777777" w:rsidR="00CA10B7" w:rsidRPr="00B26BD5" w:rsidRDefault="00CA10B7" w:rsidP="00CA10B7">
            <w:pPr>
              <w:jc w:val="center"/>
              <w:rPr>
                <w:sz w:val="16"/>
                <w:szCs w:val="16"/>
              </w:rPr>
            </w:pPr>
          </w:p>
        </w:tc>
        <w:tc>
          <w:tcPr>
            <w:tcW w:w="92" w:type="pct"/>
            <w:gridSpan w:val="4"/>
            <w:vAlign w:val="center"/>
          </w:tcPr>
          <w:p w14:paraId="60655DF6" w14:textId="77777777" w:rsidR="00CA10B7" w:rsidRPr="00B26BD5" w:rsidRDefault="00CA10B7" w:rsidP="00CA10B7">
            <w:pPr>
              <w:jc w:val="center"/>
              <w:rPr>
                <w:sz w:val="16"/>
                <w:szCs w:val="16"/>
              </w:rPr>
            </w:pPr>
          </w:p>
        </w:tc>
        <w:tc>
          <w:tcPr>
            <w:tcW w:w="92" w:type="pct"/>
            <w:gridSpan w:val="3"/>
            <w:vAlign w:val="center"/>
          </w:tcPr>
          <w:p w14:paraId="2BD2871A" w14:textId="77777777" w:rsidR="00CA10B7" w:rsidRPr="00B26BD5" w:rsidRDefault="00CA10B7" w:rsidP="00CA10B7">
            <w:pPr>
              <w:jc w:val="center"/>
              <w:rPr>
                <w:sz w:val="16"/>
                <w:szCs w:val="16"/>
              </w:rPr>
            </w:pPr>
          </w:p>
        </w:tc>
        <w:tc>
          <w:tcPr>
            <w:tcW w:w="108" w:type="pct"/>
            <w:gridSpan w:val="5"/>
            <w:vAlign w:val="center"/>
          </w:tcPr>
          <w:p w14:paraId="4695B707" w14:textId="77777777" w:rsidR="00CA10B7" w:rsidRPr="00B26BD5" w:rsidRDefault="00CA10B7" w:rsidP="00CA10B7">
            <w:pPr>
              <w:jc w:val="center"/>
              <w:rPr>
                <w:sz w:val="16"/>
                <w:szCs w:val="16"/>
              </w:rPr>
            </w:pPr>
          </w:p>
        </w:tc>
        <w:tc>
          <w:tcPr>
            <w:tcW w:w="124" w:type="pct"/>
            <w:gridSpan w:val="4"/>
            <w:vAlign w:val="center"/>
          </w:tcPr>
          <w:p w14:paraId="789B656D" w14:textId="77777777" w:rsidR="00CA10B7" w:rsidRPr="00B26BD5" w:rsidRDefault="00CA10B7" w:rsidP="00CA10B7">
            <w:pPr>
              <w:jc w:val="center"/>
              <w:rPr>
                <w:sz w:val="16"/>
                <w:szCs w:val="16"/>
              </w:rPr>
            </w:pPr>
          </w:p>
        </w:tc>
        <w:tc>
          <w:tcPr>
            <w:tcW w:w="154" w:type="pct"/>
            <w:gridSpan w:val="4"/>
            <w:vAlign w:val="center"/>
          </w:tcPr>
          <w:p w14:paraId="7C8EF749" w14:textId="561A27A8" w:rsidR="00CA10B7" w:rsidRPr="00B26BD5" w:rsidRDefault="00CA10B7" w:rsidP="00CA10B7">
            <w:pPr>
              <w:ind w:right="-671"/>
              <w:rPr>
                <w:sz w:val="16"/>
                <w:szCs w:val="16"/>
              </w:rPr>
            </w:pPr>
            <w:r>
              <w:rPr>
                <w:sz w:val="16"/>
                <w:szCs w:val="16"/>
              </w:rPr>
              <w:t>28</w:t>
            </w:r>
          </w:p>
        </w:tc>
      </w:tr>
      <w:tr w:rsidR="008C37F4" w:rsidRPr="00B26BD5" w14:paraId="0C206CEA" w14:textId="77777777" w:rsidTr="008C37F4">
        <w:trPr>
          <w:cantSplit/>
          <w:trHeight w:val="624"/>
          <w:jc w:val="center"/>
        </w:trPr>
        <w:tc>
          <w:tcPr>
            <w:tcW w:w="279" w:type="pct"/>
            <w:gridSpan w:val="3"/>
            <w:vAlign w:val="center"/>
          </w:tcPr>
          <w:p w14:paraId="23299D8A" w14:textId="77777777" w:rsidR="00CA10B7" w:rsidRPr="00B26BD5" w:rsidRDefault="00CA10B7" w:rsidP="00B379FF">
            <w:pPr>
              <w:ind w:left="2" w:right="-126" w:hanging="141"/>
              <w:jc w:val="center"/>
              <w:rPr>
                <w:sz w:val="16"/>
                <w:szCs w:val="16"/>
              </w:rPr>
            </w:pPr>
            <w:r>
              <w:rPr>
                <w:sz w:val="16"/>
                <w:szCs w:val="16"/>
              </w:rPr>
              <w:t>МДК 01.03</w:t>
            </w:r>
          </w:p>
        </w:tc>
        <w:tc>
          <w:tcPr>
            <w:tcW w:w="528" w:type="pct"/>
            <w:gridSpan w:val="4"/>
            <w:noWrap/>
          </w:tcPr>
          <w:p w14:paraId="0E8D8B81" w14:textId="030A8FBB" w:rsidR="00CA10B7" w:rsidRPr="004F68A4" w:rsidRDefault="00CA10B7" w:rsidP="00B379FF">
            <w:pPr>
              <w:rPr>
                <w:sz w:val="14"/>
                <w:szCs w:val="16"/>
              </w:rPr>
            </w:pPr>
            <w:r w:rsidRPr="004F68A4">
              <w:rPr>
                <w:sz w:val="14"/>
                <w:szCs w:val="16"/>
              </w:rPr>
              <w:t>Финансово-экономический механизм государственных закупок</w:t>
            </w:r>
          </w:p>
        </w:tc>
        <w:tc>
          <w:tcPr>
            <w:tcW w:w="127" w:type="pct"/>
            <w:gridSpan w:val="3"/>
            <w:shd w:val="clear" w:color="auto" w:fill="F4B083" w:themeFill="accent2" w:themeFillTint="99"/>
            <w:vAlign w:val="center"/>
          </w:tcPr>
          <w:p w14:paraId="672D9B91" w14:textId="77777777" w:rsidR="00CA10B7" w:rsidRPr="00B26BD5" w:rsidRDefault="00CA10B7" w:rsidP="00CA10B7">
            <w:pPr>
              <w:jc w:val="center"/>
              <w:rPr>
                <w:sz w:val="16"/>
                <w:szCs w:val="16"/>
              </w:rPr>
            </w:pPr>
          </w:p>
        </w:tc>
        <w:tc>
          <w:tcPr>
            <w:tcW w:w="92" w:type="pct"/>
            <w:gridSpan w:val="3"/>
            <w:shd w:val="clear" w:color="auto" w:fill="F4B083" w:themeFill="accent2" w:themeFillTint="99"/>
            <w:vAlign w:val="center"/>
          </w:tcPr>
          <w:p w14:paraId="5BB6035C" w14:textId="77777777" w:rsidR="00CA10B7" w:rsidRPr="00B26BD5" w:rsidRDefault="00CA10B7" w:rsidP="00CA10B7">
            <w:pPr>
              <w:jc w:val="center"/>
              <w:rPr>
                <w:sz w:val="16"/>
                <w:szCs w:val="16"/>
              </w:rPr>
            </w:pPr>
          </w:p>
        </w:tc>
        <w:tc>
          <w:tcPr>
            <w:tcW w:w="92" w:type="pct"/>
            <w:gridSpan w:val="3"/>
            <w:shd w:val="clear" w:color="auto" w:fill="F4B083" w:themeFill="accent2" w:themeFillTint="99"/>
            <w:vAlign w:val="center"/>
          </w:tcPr>
          <w:p w14:paraId="70ABB9A9" w14:textId="77777777" w:rsidR="00CA10B7" w:rsidRPr="00B26BD5" w:rsidRDefault="00CA10B7" w:rsidP="00CA10B7">
            <w:pPr>
              <w:jc w:val="center"/>
              <w:rPr>
                <w:sz w:val="16"/>
                <w:szCs w:val="16"/>
              </w:rPr>
            </w:pPr>
          </w:p>
        </w:tc>
        <w:tc>
          <w:tcPr>
            <w:tcW w:w="92" w:type="pct"/>
            <w:gridSpan w:val="4"/>
            <w:shd w:val="clear" w:color="auto" w:fill="F4B083" w:themeFill="accent2" w:themeFillTint="99"/>
            <w:vAlign w:val="center"/>
          </w:tcPr>
          <w:p w14:paraId="06FE6F0D" w14:textId="77777777" w:rsidR="00CA10B7" w:rsidRPr="00B26BD5" w:rsidRDefault="00CA10B7" w:rsidP="00CA10B7">
            <w:pPr>
              <w:jc w:val="center"/>
              <w:rPr>
                <w:sz w:val="16"/>
                <w:szCs w:val="16"/>
              </w:rPr>
            </w:pPr>
          </w:p>
        </w:tc>
        <w:tc>
          <w:tcPr>
            <w:tcW w:w="92" w:type="pct"/>
            <w:gridSpan w:val="4"/>
            <w:shd w:val="clear" w:color="auto" w:fill="F4B083" w:themeFill="accent2" w:themeFillTint="99"/>
            <w:vAlign w:val="center"/>
          </w:tcPr>
          <w:p w14:paraId="69F6F380" w14:textId="77777777" w:rsidR="00CA10B7" w:rsidRPr="00B26BD5" w:rsidRDefault="00CA10B7" w:rsidP="00CA10B7">
            <w:pPr>
              <w:jc w:val="center"/>
              <w:rPr>
                <w:sz w:val="16"/>
                <w:szCs w:val="16"/>
              </w:rPr>
            </w:pPr>
          </w:p>
        </w:tc>
        <w:tc>
          <w:tcPr>
            <w:tcW w:w="92" w:type="pct"/>
            <w:gridSpan w:val="3"/>
            <w:shd w:val="clear" w:color="auto" w:fill="F4B083" w:themeFill="accent2" w:themeFillTint="99"/>
            <w:vAlign w:val="center"/>
          </w:tcPr>
          <w:p w14:paraId="41E87507" w14:textId="77777777" w:rsidR="00CA10B7" w:rsidRPr="00B26BD5" w:rsidRDefault="00CA10B7" w:rsidP="00CA10B7">
            <w:pPr>
              <w:jc w:val="center"/>
              <w:rPr>
                <w:sz w:val="16"/>
                <w:szCs w:val="16"/>
              </w:rPr>
            </w:pPr>
          </w:p>
        </w:tc>
        <w:tc>
          <w:tcPr>
            <w:tcW w:w="92" w:type="pct"/>
            <w:gridSpan w:val="4"/>
            <w:shd w:val="clear" w:color="auto" w:fill="F4B083" w:themeFill="accent2" w:themeFillTint="99"/>
            <w:vAlign w:val="center"/>
          </w:tcPr>
          <w:p w14:paraId="0DDE6D3B" w14:textId="77777777" w:rsidR="00CA10B7" w:rsidRPr="00B26BD5" w:rsidRDefault="00CA10B7" w:rsidP="00CA10B7">
            <w:pPr>
              <w:jc w:val="center"/>
              <w:rPr>
                <w:sz w:val="16"/>
                <w:szCs w:val="16"/>
              </w:rPr>
            </w:pPr>
          </w:p>
        </w:tc>
        <w:tc>
          <w:tcPr>
            <w:tcW w:w="92" w:type="pct"/>
            <w:gridSpan w:val="4"/>
            <w:shd w:val="clear" w:color="auto" w:fill="F4B083" w:themeFill="accent2" w:themeFillTint="99"/>
            <w:noWrap/>
            <w:vAlign w:val="center"/>
          </w:tcPr>
          <w:p w14:paraId="29112230" w14:textId="77777777" w:rsidR="00CA10B7" w:rsidRPr="00B26BD5" w:rsidRDefault="00CA10B7" w:rsidP="00CA10B7">
            <w:pPr>
              <w:jc w:val="center"/>
              <w:rPr>
                <w:sz w:val="16"/>
                <w:szCs w:val="16"/>
              </w:rPr>
            </w:pPr>
          </w:p>
        </w:tc>
        <w:tc>
          <w:tcPr>
            <w:tcW w:w="92" w:type="pct"/>
            <w:gridSpan w:val="3"/>
            <w:shd w:val="clear" w:color="auto" w:fill="F4B083" w:themeFill="accent2" w:themeFillTint="99"/>
            <w:noWrap/>
            <w:vAlign w:val="center"/>
          </w:tcPr>
          <w:p w14:paraId="1159564B" w14:textId="77777777" w:rsidR="00CA10B7" w:rsidRPr="00B26BD5" w:rsidRDefault="00CA10B7" w:rsidP="00CA10B7">
            <w:pPr>
              <w:jc w:val="center"/>
              <w:rPr>
                <w:sz w:val="16"/>
                <w:szCs w:val="16"/>
              </w:rPr>
            </w:pPr>
          </w:p>
        </w:tc>
        <w:tc>
          <w:tcPr>
            <w:tcW w:w="92" w:type="pct"/>
            <w:gridSpan w:val="3"/>
            <w:shd w:val="clear" w:color="auto" w:fill="F4B083" w:themeFill="accent2" w:themeFillTint="99"/>
            <w:noWrap/>
            <w:vAlign w:val="center"/>
          </w:tcPr>
          <w:p w14:paraId="2B504055" w14:textId="77777777" w:rsidR="00CA10B7" w:rsidRPr="00B26BD5" w:rsidRDefault="00CA10B7" w:rsidP="00CA10B7">
            <w:pPr>
              <w:jc w:val="center"/>
              <w:rPr>
                <w:sz w:val="16"/>
                <w:szCs w:val="16"/>
              </w:rPr>
            </w:pPr>
          </w:p>
        </w:tc>
        <w:tc>
          <w:tcPr>
            <w:tcW w:w="92" w:type="pct"/>
            <w:gridSpan w:val="3"/>
            <w:shd w:val="clear" w:color="auto" w:fill="F4B083" w:themeFill="accent2" w:themeFillTint="99"/>
            <w:noWrap/>
            <w:vAlign w:val="center"/>
          </w:tcPr>
          <w:p w14:paraId="40C0C27D" w14:textId="77777777" w:rsidR="00CA10B7" w:rsidRPr="00B26BD5" w:rsidRDefault="00CA10B7" w:rsidP="00CA10B7">
            <w:pPr>
              <w:jc w:val="center"/>
              <w:rPr>
                <w:sz w:val="16"/>
                <w:szCs w:val="16"/>
              </w:rPr>
            </w:pPr>
          </w:p>
        </w:tc>
        <w:tc>
          <w:tcPr>
            <w:tcW w:w="92" w:type="pct"/>
            <w:gridSpan w:val="3"/>
            <w:shd w:val="clear" w:color="auto" w:fill="F4B083" w:themeFill="accent2" w:themeFillTint="99"/>
            <w:vAlign w:val="center"/>
          </w:tcPr>
          <w:p w14:paraId="3DF2056F" w14:textId="77777777" w:rsidR="00CA10B7" w:rsidRPr="00B26BD5" w:rsidRDefault="00CA10B7" w:rsidP="00CA10B7">
            <w:pPr>
              <w:jc w:val="center"/>
              <w:rPr>
                <w:sz w:val="16"/>
                <w:szCs w:val="16"/>
              </w:rPr>
            </w:pPr>
          </w:p>
        </w:tc>
        <w:tc>
          <w:tcPr>
            <w:tcW w:w="92" w:type="pct"/>
            <w:gridSpan w:val="4"/>
            <w:shd w:val="clear" w:color="auto" w:fill="F4B083" w:themeFill="accent2" w:themeFillTint="99"/>
            <w:noWrap/>
            <w:vAlign w:val="center"/>
          </w:tcPr>
          <w:p w14:paraId="08C74CDE" w14:textId="77777777" w:rsidR="00CA10B7" w:rsidRPr="00B26BD5" w:rsidRDefault="00CA10B7" w:rsidP="00CA10B7">
            <w:pPr>
              <w:jc w:val="center"/>
              <w:rPr>
                <w:sz w:val="16"/>
                <w:szCs w:val="16"/>
              </w:rPr>
            </w:pPr>
          </w:p>
        </w:tc>
        <w:tc>
          <w:tcPr>
            <w:tcW w:w="92" w:type="pct"/>
            <w:gridSpan w:val="3"/>
            <w:noWrap/>
            <w:vAlign w:val="center"/>
          </w:tcPr>
          <w:p w14:paraId="60DC9672" w14:textId="77777777" w:rsidR="00CA10B7" w:rsidRPr="00B26BD5" w:rsidRDefault="00CA10B7" w:rsidP="00CA10B7">
            <w:pPr>
              <w:jc w:val="center"/>
              <w:rPr>
                <w:sz w:val="16"/>
                <w:szCs w:val="16"/>
              </w:rPr>
            </w:pPr>
          </w:p>
        </w:tc>
        <w:tc>
          <w:tcPr>
            <w:tcW w:w="92" w:type="pct"/>
            <w:gridSpan w:val="3"/>
            <w:noWrap/>
            <w:vAlign w:val="center"/>
          </w:tcPr>
          <w:p w14:paraId="09847D4B" w14:textId="77777777" w:rsidR="00CA10B7" w:rsidRPr="00B26BD5" w:rsidRDefault="00CA10B7" w:rsidP="00CA10B7">
            <w:pPr>
              <w:jc w:val="center"/>
              <w:rPr>
                <w:sz w:val="16"/>
                <w:szCs w:val="16"/>
              </w:rPr>
            </w:pPr>
          </w:p>
        </w:tc>
        <w:tc>
          <w:tcPr>
            <w:tcW w:w="92" w:type="pct"/>
            <w:gridSpan w:val="3"/>
            <w:noWrap/>
            <w:vAlign w:val="center"/>
          </w:tcPr>
          <w:p w14:paraId="3AC74C9C" w14:textId="77777777" w:rsidR="00CA10B7" w:rsidRPr="00B26BD5" w:rsidRDefault="00CA10B7" w:rsidP="00CA10B7">
            <w:pPr>
              <w:jc w:val="center"/>
              <w:rPr>
                <w:sz w:val="16"/>
                <w:szCs w:val="16"/>
              </w:rPr>
            </w:pPr>
          </w:p>
        </w:tc>
        <w:tc>
          <w:tcPr>
            <w:tcW w:w="92" w:type="pct"/>
            <w:gridSpan w:val="4"/>
            <w:noWrap/>
            <w:vAlign w:val="center"/>
          </w:tcPr>
          <w:p w14:paraId="0AD2D684" w14:textId="77777777" w:rsidR="00CA10B7" w:rsidRPr="00B26BD5" w:rsidRDefault="00CA10B7" w:rsidP="00CA10B7">
            <w:pPr>
              <w:jc w:val="center"/>
              <w:rPr>
                <w:sz w:val="16"/>
                <w:szCs w:val="16"/>
              </w:rPr>
            </w:pPr>
          </w:p>
        </w:tc>
        <w:tc>
          <w:tcPr>
            <w:tcW w:w="92" w:type="pct"/>
            <w:gridSpan w:val="4"/>
            <w:noWrap/>
            <w:vAlign w:val="center"/>
          </w:tcPr>
          <w:p w14:paraId="557C3143" w14:textId="77777777" w:rsidR="00CA10B7" w:rsidRPr="00B26BD5" w:rsidRDefault="00CA10B7" w:rsidP="00CA10B7">
            <w:pPr>
              <w:jc w:val="center"/>
              <w:rPr>
                <w:sz w:val="16"/>
                <w:szCs w:val="16"/>
              </w:rPr>
            </w:pPr>
          </w:p>
        </w:tc>
        <w:tc>
          <w:tcPr>
            <w:tcW w:w="92" w:type="pct"/>
            <w:gridSpan w:val="3"/>
            <w:noWrap/>
            <w:vAlign w:val="center"/>
          </w:tcPr>
          <w:p w14:paraId="187AB0BB"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35DAC429"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24A424A6"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481EC048"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5EC36B09"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09EE3328"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122D34D0"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6B4FDAA3" w14:textId="77777777" w:rsidR="00CA10B7" w:rsidRPr="00B26BD5" w:rsidRDefault="00CA10B7" w:rsidP="00CA10B7">
            <w:pPr>
              <w:jc w:val="center"/>
              <w:rPr>
                <w:sz w:val="16"/>
                <w:szCs w:val="16"/>
              </w:rPr>
            </w:pPr>
          </w:p>
        </w:tc>
        <w:tc>
          <w:tcPr>
            <w:tcW w:w="92" w:type="pct"/>
            <w:gridSpan w:val="4"/>
            <w:shd w:val="clear" w:color="auto" w:fill="FFFFFF"/>
            <w:noWrap/>
            <w:vAlign w:val="center"/>
          </w:tcPr>
          <w:p w14:paraId="71839F90"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618D5D5C"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07436A9E" w14:textId="77777777" w:rsidR="00CA10B7" w:rsidRPr="00B26BD5" w:rsidRDefault="00CA10B7" w:rsidP="00CA10B7">
            <w:pPr>
              <w:jc w:val="center"/>
              <w:rPr>
                <w:sz w:val="16"/>
                <w:szCs w:val="16"/>
              </w:rPr>
            </w:pPr>
          </w:p>
        </w:tc>
        <w:tc>
          <w:tcPr>
            <w:tcW w:w="92" w:type="pct"/>
            <w:gridSpan w:val="3"/>
            <w:shd w:val="clear" w:color="auto" w:fill="FFFFFF"/>
            <w:noWrap/>
            <w:vAlign w:val="center"/>
          </w:tcPr>
          <w:p w14:paraId="405DDADB" w14:textId="77777777" w:rsidR="00CA10B7" w:rsidRPr="00B26BD5" w:rsidRDefault="00CA10B7" w:rsidP="00CA10B7">
            <w:pPr>
              <w:jc w:val="center"/>
              <w:rPr>
                <w:sz w:val="16"/>
                <w:szCs w:val="16"/>
              </w:rPr>
            </w:pPr>
          </w:p>
        </w:tc>
        <w:tc>
          <w:tcPr>
            <w:tcW w:w="92" w:type="pct"/>
            <w:gridSpan w:val="4"/>
            <w:shd w:val="clear" w:color="auto" w:fill="FFFFFF"/>
            <w:vAlign w:val="center"/>
          </w:tcPr>
          <w:p w14:paraId="6BA1EAE2" w14:textId="77777777" w:rsidR="00CA10B7" w:rsidRPr="00B26BD5" w:rsidRDefault="00CA10B7" w:rsidP="00CA10B7">
            <w:pPr>
              <w:jc w:val="center"/>
              <w:rPr>
                <w:sz w:val="16"/>
                <w:szCs w:val="16"/>
              </w:rPr>
            </w:pPr>
          </w:p>
        </w:tc>
        <w:tc>
          <w:tcPr>
            <w:tcW w:w="92" w:type="pct"/>
            <w:gridSpan w:val="4"/>
            <w:shd w:val="clear" w:color="auto" w:fill="FFFFFF"/>
            <w:vAlign w:val="center"/>
          </w:tcPr>
          <w:p w14:paraId="3DBCCC73" w14:textId="77777777" w:rsidR="00CA10B7" w:rsidRPr="00B26BD5" w:rsidRDefault="00CA10B7" w:rsidP="00CA10B7">
            <w:pPr>
              <w:jc w:val="center"/>
              <w:rPr>
                <w:sz w:val="16"/>
                <w:szCs w:val="16"/>
              </w:rPr>
            </w:pPr>
          </w:p>
        </w:tc>
        <w:tc>
          <w:tcPr>
            <w:tcW w:w="92" w:type="pct"/>
            <w:gridSpan w:val="3"/>
            <w:shd w:val="clear" w:color="auto" w:fill="FFFFFF"/>
            <w:vAlign w:val="center"/>
          </w:tcPr>
          <w:p w14:paraId="0EFC246F" w14:textId="77777777" w:rsidR="00CA10B7" w:rsidRPr="00B26BD5" w:rsidRDefault="00CA10B7" w:rsidP="00CA10B7">
            <w:pPr>
              <w:jc w:val="center"/>
              <w:rPr>
                <w:sz w:val="16"/>
                <w:szCs w:val="16"/>
              </w:rPr>
            </w:pPr>
          </w:p>
        </w:tc>
        <w:tc>
          <w:tcPr>
            <w:tcW w:w="92" w:type="pct"/>
            <w:gridSpan w:val="3"/>
            <w:shd w:val="clear" w:color="auto" w:fill="FFFFFF"/>
            <w:vAlign w:val="center"/>
          </w:tcPr>
          <w:p w14:paraId="7A0E62D4" w14:textId="77777777" w:rsidR="00CA10B7" w:rsidRPr="00B26BD5" w:rsidRDefault="00CA10B7" w:rsidP="00CA10B7">
            <w:pPr>
              <w:jc w:val="center"/>
              <w:rPr>
                <w:sz w:val="16"/>
                <w:szCs w:val="16"/>
              </w:rPr>
            </w:pPr>
          </w:p>
        </w:tc>
        <w:tc>
          <w:tcPr>
            <w:tcW w:w="92" w:type="pct"/>
            <w:gridSpan w:val="3"/>
            <w:shd w:val="clear" w:color="auto" w:fill="FFFFFF"/>
            <w:vAlign w:val="center"/>
          </w:tcPr>
          <w:p w14:paraId="14F25B2D" w14:textId="77777777" w:rsidR="00CA10B7" w:rsidRPr="00B26BD5" w:rsidRDefault="00CA10B7" w:rsidP="00CA10B7">
            <w:pPr>
              <w:jc w:val="center"/>
              <w:rPr>
                <w:sz w:val="16"/>
                <w:szCs w:val="16"/>
              </w:rPr>
            </w:pPr>
          </w:p>
        </w:tc>
        <w:tc>
          <w:tcPr>
            <w:tcW w:w="74" w:type="pct"/>
            <w:gridSpan w:val="4"/>
            <w:shd w:val="clear" w:color="auto" w:fill="FFFFFF"/>
            <w:vAlign w:val="center"/>
          </w:tcPr>
          <w:p w14:paraId="30A08013" w14:textId="77777777" w:rsidR="00CA10B7" w:rsidRPr="00B26BD5" w:rsidRDefault="00CA10B7" w:rsidP="00CA10B7">
            <w:pPr>
              <w:jc w:val="center"/>
              <w:rPr>
                <w:sz w:val="16"/>
                <w:szCs w:val="16"/>
              </w:rPr>
            </w:pPr>
          </w:p>
        </w:tc>
        <w:tc>
          <w:tcPr>
            <w:tcW w:w="110" w:type="pct"/>
            <w:gridSpan w:val="4"/>
            <w:shd w:val="clear" w:color="auto" w:fill="FFFFFF"/>
            <w:vAlign w:val="center"/>
          </w:tcPr>
          <w:p w14:paraId="185E319F" w14:textId="77777777" w:rsidR="00CA10B7" w:rsidRPr="00B26BD5" w:rsidRDefault="00CA10B7" w:rsidP="00CA10B7">
            <w:pPr>
              <w:jc w:val="center"/>
              <w:rPr>
                <w:sz w:val="16"/>
                <w:szCs w:val="16"/>
              </w:rPr>
            </w:pPr>
          </w:p>
        </w:tc>
        <w:tc>
          <w:tcPr>
            <w:tcW w:w="92" w:type="pct"/>
            <w:gridSpan w:val="3"/>
            <w:shd w:val="clear" w:color="auto" w:fill="FFFFFF"/>
            <w:vAlign w:val="center"/>
          </w:tcPr>
          <w:p w14:paraId="70A256A2" w14:textId="77777777" w:rsidR="00CA10B7" w:rsidRPr="00B26BD5" w:rsidRDefault="00CA10B7" w:rsidP="00CA10B7">
            <w:pPr>
              <w:jc w:val="center"/>
              <w:rPr>
                <w:sz w:val="16"/>
                <w:szCs w:val="16"/>
              </w:rPr>
            </w:pPr>
          </w:p>
        </w:tc>
        <w:tc>
          <w:tcPr>
            <w:tcW w:w="92" w:type="pct"/>
            <w:gridSpan w:val="3"/>
            <w:shd w:val="clear" w:color="auto" w:fill="FFFFFF"/>
            <w:vAlign w:val="center"/>
          </w:tcPr>
          <w:p w14:paraId="1EE275B2" w14:textId="77777777" w:rsidR="00CA10B7" w:rsidRPr="00B26BD5" w:rsidRDefault="00CA10B7" w:rsidP="00CA10B7">
            <w:pPr>
              <w:jc w:val="center"/>
              <w:rPr>
                <w:sz w:val="16"/>
                <w:szCs w:val="16"/>
              </w:rPr>
            </w:pPr>
          </w:p>
        </w:tc>
        <w:tc>
          <w:tcPr>
            <w:tcW w:w="92" w:type="pct"/>
            <w:gridSpan w:val="4"/>
            <w:shd w:val="clear" w:color="auto" w:fill="FFFFFF"/>
            <w:vAlign w:val="center"/>
          </w:tcPr>
          <w:p w14:paraId="70C9F66B" w14:textId="77777777" w:rsidR="00CA10B7" w:rsidRPr="00B26BD5" w:rsidRDefault="00CA10B7" w:rsidP="00CA10B7">
            <w:pPr>
              <w:jc w:val="center"/>
              <w:rPr>
                <w:sz w:val="16"/>
                <w:szCs w:val="16"/>
              </w:rPr>
            </w:pPr>
          </w:p>
        </w:tc>
        <w:tc>
          <w:tcPr>
            <w:tcW w:w="92" w:type="pct"/>
            <w:gridSpan w:val="3"/>
            <w:shd w:val="clear" w:color="auto" w:fill="FFFFFF"/>
            <w:vAlign w:val="center"/>
          </w:tcPr>
          <w:p w14:paraId="0EFF4F06" w14:textId="77777777" w:rsidR="00CA10B7" w:rsidRPr="00B26BD5" w:rsidRDefault="00CA10B7" w:rsidP="00CA10B7">
            <w:pPr>
              <w:jc w:val="center"/>
              <w:rPr>
                <w:sz w:val="16"/>
                <w:szCs w:val="16"/>
              </w:rPr>
            </w:pPr>
          </w:p>
        </w:tc>
        <w:tc>
          <w:tcPr>
            <w:tcW w:w="108" w:type="pct"/>
            <w:gridSpan w:val="5"/>
            <w:shd w:val="clear" w:color="auto" w:fill="FFFFFF"/>
            <w:vAlign w:val="center"/>
          </w:tcPr>
          <w:p w14:paraId="73875F3C" w14:textId="77777777" w:rsidR="00CA10B7" w:rsidRPr="00B26BD5" w:rsidRDefault="00CA10B7" w:rsidP="00CA10B7">
            <w:pPr>
              <w:jc w:val="center"/>
              <w:rPr>
                <w:sz w:val="16"/>
                <w:szCs w:val="16"/>
              </w:rPr>
            </w:pPr>
          </w:p>
        </w:tc>
        <w:tc>
          <w:tcPr>
            <w:tcW w:w="124" w:type="pct"/>
            <w:gridSpan w:val="4"/>
            <w:vAlign w:val="center"/>
          </w:tcPr>
          <w:p w14:paraId="2B5D7AA2" w14:textId="77777777" w:rsidR="00CA10B7" w:rsidRPr="00B26BD5" w:rsidRDefault="00CA10B7" w:rsidP="00CA10B7">
            <w:pPr>
              <w:jc w:val="center"/>
              <w:rPr>
                <w:sz w:val="16"/>
                <w:szCs w:val="16"/>
              </w:rPr>
            </w:pPr>
          </w:p>
        </w:tc>
        <w:tc>
          <w:tcPr>
            <w:tcW w:w="154" w:type="pct"/>
            <w:gridSpan w:val="4"/>
            <w:vAlign w:val="center"/>
          </w:tcPr>
          <w:p w14:paraId="3C3659D1" w14:textId="2371B8EE" w:rsidR="00CA10B7" w:rsidRPr="00B26BD5" w:rsidRDefault="00CA10B7" w:rsidP="00CA10B7">
            <w:pPr>
              <w:ind w:right="-671"/>
              <w:rPr>
                <w:sz w:val="16"/>
                <w:szCs w:val="16"/>
              </w:rPr>
            </w:pPr>
            <w:r>
              <w:rPr>
                <w:sz w:val="16"/>
                <w:szCs w:val="16"/>
              </w:rPr>
              <w:t>40</w:t>
            </w:r>
          </w:p>
        </w:tc>
      </w:tr>
      <w:tr w:rsidR="008C37F4" w:rsidRPr="00B26BD5" w14:paraId="4C0E9606" w14:textId="77777777" w:rsidTr="008C37F4">
        <w:trPr>
          <w:cantSplit/>
          <w:trHeight w:val="170"/>
          <w:jc w:val="center"/>
        </w:trPr>
        <w:tc>
          <w:tcPr>
            <w:tcW w:w="279" w:type="pct"/>
            <w:gridSpan w:val="3"/>
            <w:vAlign w:val="center"/>
          </w:tcPr>
          <w:p w14:paraId="52FEF325" w14:textId="77777777" w:rsidR="00CA10B7" w:rsidRPr="00B26BD5" w:rsidRDefault="00CA10B7" w:rsidP="00B379FF">
            <w:pPr>
              <w:ind w:left="2" w:hanging="9"/>
              <w:rPr>
                <w:b/>
                <w:bCs/>
                <w:sz w:val="16"/>
                <w:szCs w:val="16"/>
              </w:rPr>
            </w:pPr>
            <w:r w:rsidRPr="00B26BD5">
              <w:rPr>
                <w:sz w:val="16"/>
                <w:szCs w:val="16"/>
              </w:rPr>
              <w:t>УП. 01</w:t>
            </w:r>
          </w:p>
        </w:tc>
        <w:tc>
          <w:tcPr>
            <w:tcW w:w="528" w:type="pct"/>
            <w:gridSpan w:val="4"/>
            <w:noWrap/>
            <w:vAlign w:val="center"/>
          </w:tcPr>
          <w:p w14:paraId="19C2BDBE" w14:textId="77777777" w:rsidR="00CA10B7" w:rsidRPr="004F68A4" w:rsidRDefault="00CA10B7" w:rsidP="00B379FF">
            <w:pPr>
              <w:rPr>
                <w:sz w:val="14"/>
                <w:szCs w:val="16"/>
              </w:rPr>
            </w:pPr>
            <w:r w:rsidRPr="004F68A4">
              <w:rPr>
                <w:sz w:val="14"/>
                <w:szCs w:val="16"/>
              </w:rPr>
              <w:t>Учебная практика</w:t>
            </w:r>
          </w:p>
        </w:tc>
        <w:tc>
          <w:tcPr>
            <w:tcW w:w="127" w:type="pct"/>
            <w:gridSpan w:val="3"/>
            <w:vAlign w:val="center"/>
          </w:tcPr>
          <w:p w14:paraId="5EF5D9B2" w14:textId="77777777" w:rsidR="00CA10B7" w:rsidRPr="00B26BD5" w:rsidRDefault="00CA10B7" w:rsidP="00CA10B7">
            <w:pPr>
              <w:jc w:val="center"/>
              <w:rPr>
                <w:sz w:val="16"/>
                <w:szCs w:val="16"/>
              </w:rPr>
            </w:pPr>
          </w:p>
        </w:tc>
        <w:tc>
          <w:tcPr>
            <w:tcW w:w="92" w:type="pct"/>
            <w:gridSpan w:val="3"/>
            <w:vAlign w:val="center"/>
          </w:tcPr>
          <w:p w14:paraId="18AD59EF" w14:textId="77777777" w:rsidR="00CA10B7" w:rsidRPr="00B26BD5" w:rsidRDefault="00CA10B7" w:rsidP="00CA10B7">
            <w:pPr>
              <w:jc w:val="center"/>
              <w:rPr>
                <w:sz w:val="16"/>
                <w:szCs w:val="16"/>
              </w:rPr>
            </w:pPr>
          </w:p>
        </w:tc>
        <w:tc>
          <w:tcPr>
            <w:tcW w:w="92" w:type="pct"/>
            <w:gridSpan w:val="3"/>
            <w:vAlign w:val="center"/>
          </w:tcPr>
          <w:p w14:paraId="4D5FD840" w14:textId="77777777" w:rsidR="00CA10B7" w:rsidRPr="00B26BD5" w:rsidRDefault="00CA10B7" w:rsidP="00CA10B7">
            <w:pPr>
              <w:jc w:val="center"/>
              <w:rPr>
                <w:sz w:val="16"/>
                <w:szCs w:val="16"/>
              </w:rPr>
            </w:pPr>
          </w:p>
        </w:tc>
        <w:tc>
          <w:tcPr>
            <w:tcW w:w="92" w:type="pct"/>
            <w:gridSpan w:val="4"/>
            <w:vAlign w:val="center"/>
          </w:tcPr>
          <w:p w14:paraId="70F7F274" w14:textId="77777777" w:rsidR="00CA10B7" w:rsidRPr="00B26BD5" w:rsidRDefault="00CA10B7" w:rsidP="00CA10B7">
            <w:pPr>
              <w:jc w:val="center"/>
              <w:rPr>
                <w:sz w:val="16"/>
                <w:szCs w:val="16"/>
              </w:rPr>
            </w:pPr>
          </w:p>
        </w:tc>
        <w:tc>
          <w:tcPr>
            <w:tcW w:w="92" w:type="pct"/>
            <w:gridSpan w:val="4"/>
            <w:vAlign w:val="center"/>
          </w:tcPr>
          <w:p w14:paraId="731D38DC" w14:textId="77777777" w:rsidR="00CA10B7" w:rsidRPr="00B26BD5" w:rsidRDefault="00CA10B7" w:rsidP="00CA10B7">
            <w:pPr>
              <w:jc w:val="center"/>
              <w:rPr>
                <w:sz w:val="16"/>
                <w:szCs w:val="16"/>
              </w:rPr>
            </w:pPr>
          </w:p>
        </w:tc>
        <w:tc>
          <w:tcPr>
            <w:tcW w:w="92" w:type="pct"/>
            <w:gridSpan w:val="3"/>
            <w:vAlign w:val="center"/>
          </w:tcPr>
          <w:p w14:paraId="431B3F57" w14:textId="77777777" w:rsidR="00CA10B7" w:rsidRPr="00B26BD5" w:rsidRDefault="00CA10B7" w:rsidP="00CA10B7">
            <w:pPr>
              <w:jc w:val="center"/>
              <w:rPr>
                <w:sz w:val="16"/>
                <w:szCs w:val="16"/>
              </w:rPr>
            </w:pPr>
          </w:p>
        </w:tc>
        <w:tc>
          <w:tcPr>
            <w:tcW w:w="92" w:type="pct"/>
            <w:gridSpan w:val="4"/>
            <w:vAlign w:val="center"/>
          </w:tcPr>
          <w:p w14:paraId="0759CA58" w14:textId="77777777" w:rsidR="00CA10B7" w:rsidRPr="00B26BD5" w:rsidRDefault="00CA10B7" w:rsidP="00CA10B7">
            <w:pPr>
              <w:jc w:val="center"/>
              <w:rPr>
                <w:sz w:val="16"/>
                <w:szCs w:val="16"/>
              </w:rPr>
            </w:pPr>
          </w:p>
        </w:tc>
        <w:tc>
          <w:tcPr>
            <w:tcW w:w="92" w:type="pct"/>
            <w:gridSpan w:val="4"/>
            <w:noWrap/>
            <w:vAlign w:val="center"/>
          </w:tcPr>
          <w:p w14:paraId="1AB44E5D" w14:textId="77777777" w:rsidR="00CA10B7" w:rsidRPr="00B26BD5" w:rsidRDefault="00CA10B7" w:rsidP="00CA10B7">
            <w:pPr>
              <w:jc w:val="center"/>
              <w:rPr>
                <w:sz w:val="16"/>
                <w:szCs w:val="16"/>
              </w:rPr>
            </w:pPr>
          </w:p>
        </w:tc>
        <w:tc>
          <w:tcPr>
            <w:tcW w:w="92" w:type="pct"/>
            <w:gridSpan w:val="3"/>
            <w:noWrap/>
            <w:vAlign w:val="center"/>
          </w:tcPr>
          <w:p w14:paraId="122F08B3" w14:textId="77777777" w:rsidR="00CA10B7" w:rsidRPr="00B26BD5" w:rsidRDefault="00CA10B7" w:rsidP="00CA10B7">
            <w:pPr>
              <w:jc w:val="center"/>
              <w:rPr>
                <w:sz w:val="16"/>
                <w:szCs w:val="16"/>
              </w:rPr>
            </w:pPr>
          </w:p>
        </w:tc>
        <w:tc>
          <w:tcPr>
            <w:tcW w:w="92" w:type="pct"/>
            <w:gridSpan w:val="3"/>
            <w:noWrap/>
            <w:vAlign w:val="center"/>
          </w:tcPr>
          <w:p w14:paraId="316D765F" w14:textId="77777777" w:rsidR="00CA10B7" w:rsidRPr="00B26BD5" w:rsidRDefault="00CA10B7" w:rsidP="00CA10B7">
            <w:pPr>
              <w:jc w:val="center"/>
              <w:rPr>
                <w:sz w:val="16"/>
                <w:szCs w:val="16"/>
              </w:rPr>
            </w:pPr>
          </w:p>
        </w:tc>
        <w:tc>
          <w:tcPr>
            <w:tcW w:w="92" w:type="pct"/>
            <w:gridSpan w:val="3"/>
            <w:noWrap/>
            <w:vAlign w:val="center"/>
          </w:tcPr>
          <w:p w14:paraId="4F62EEF5" w14:textId="77777777" w:rsidR="00CA10B7" w:rsidRPr="00B26BD5" w:rsidRDefault="00CA10B7" w:rsidP="00CA10B7">
            <w:pPr>
              <w:jc w:val="center"/>
              <w:rPr>
                <w:sz w:val="16"/>
                <w:szCs w:val="16"/>
              </w:rPr>
            </w:pPr>
          </w:p>
        </w:tc>
        <w:tc>
          <w:tcPr>
            <w:tcW w:w="92" w:type="pct"/>
            <w:gridSpan w:val="3"/>
            <w:vAlign w:val="center"/>
          </w:tcPr>
          <w:p w14:paraId="2175FBAE" w14:textId="77777777" w:rsidR="00CA10B7" w:rsidRPr="00B26BD5" w:rsidRDefault="00CA10B7" w:rsidP="00CA10B7">
            <w:pPr>
              <w:jc w:val="center"/>
              <w:rPr>
                <w:sz w:val="16"/>
                <w:szCs w:val="16"/>
              </w:rPr>
            </w:pPr>
          </w:p>
        </w:tc>
        <w:tc>
          <w:tcPr>
            <w:tcW w:w="92" w:type="pct"/>
            <w:gridSpan w:val="4"/>
            <w:shd w:val="clear" w:color="auto" w:fill="FFFFFF" w:themeFill="background1"/>
            <w:noWrap/>
            <w:vAlign w:val="center"/>
          </w:tcPr>
          <w:p w14:paraId="46451169" w14:textId="77777777" w:rsidR="00CA10B7" w:rsidRPr="00B26BD5" w:rsidRDefault="00CA10B7" w:rsidP="00CA10B7">
            <w:pPr>
              <w:jc w:val="center"/>
              <w:rPr>
                <w:sz w:val="16"/>
                <w:szCs w:val="16"/>
              </w:rPr>
            </w:pPr>
          </w:p>
        </w:tc>
        <w:tc>
          <w:tcPr>
            <w:tcW w:w="92" w:type="pct"/>
            <w:gridSpan w:val="3"/>
            <w:shd w:val="clear" w:color="auto" w:fill="F7CAAC" w:themeFill="accent2" w:themeFillTint="66"/>
            <w:noWrap/>
            <w:vAlign w:val="center"/>
          </w:tcPr>
          <w:p w14:paraId="62B9C2C2" w14:textId="77777777" w:rsidR="00CA10B7" w:rsidRPr="00B26BD5" w:rsidRDefault="00CA10B7" w:rsidP="00CA10B7">
            <w:pPr>
              <w:jc w:val="center"/>
              <w:rPr>
                <w:sz w:val="16"/>
                <w:szCs w:val="16"/>
              </w:rPr>
            </w:pPr>
          </w:p>
        </w:tc>
        <w:tc>
          <w:tcPr>
            <w:tcW w:w="92" w:type="pct"/>
            <w:gridSpan w:val="3"/>
            <w:noWrap/>
            <w:vAlign w:val="center"/>
          </w:tcPr>
          <w:p w14:paraId="0B716F9C" w14:textId="77777777" w:rsidR="00CA10B7" w:rsidRPr="00B26BD5" w:rsidRDefault="00CA10B7" w:rsidP="00CA10B7">
            <w:pPr>
              <w:jc w:val="center"/>
              <w:rPr>
                <w:sz w:val="16"/>
                <w:szCs w:val="16"/>
              </w:rPr>
            </w:pPr>
          </w:p>
        </w:tc>
        <w:tc>
          <w:tcPr>
            <w:tcW w:w="92" w:type="pct"/>
            <w:gridSpan w:val="3"/>
            <w:noWrap/>
            <w:vAlign w:val="center"/>
          </w:tcPr>
          <w:p w14:paraId="19D37310" w14:textId="77777777" w:rsidR="00CA10B7" w:rsidRPr="00B26BD5" w:rsidRDefault="00CA10B7" w:rsidP="00CA10B7">
            <w:pPr>
              <w:jc w:val="center"/>
              <w:rPr>
                <w:sz w:val="16"/>
                <w:szCs w:val="16"/>
              </w:rPr>
            </w:pPr>
          </w:p>
        </w:tc>
        <w:tc>
          <w:tcPr>
            <w:tcW w:w="92" w:type="pct"/>
            <w:gridSpan w:val="4"/>
            <w:noWrap/>
            <w:vAlign w:val="center"/>
          </w:tcPr>
          <w:p w14:paraId="5FF1F9E9" w14:textId="77777777" w:rsidR="00CA10B7" w:rsidRPr="00B26BD5" w:rsidRDefault="00CA10B7" w:rsidP="00CA10B7">
            <w:pPr>
              <w:jc w:val="center"/>
              <w:rPr>
                <w:sz w:val="16"/>
                <w:szCs w:val="16"/>
              </w:rPr>
            </w:pPr>
          </w:p>
        </w:tc>
        <w:tc>
          <w:tcPr>
            <w:tcW w:w="92" w:type="pct"/>
            <w:gridSpan w:val="4"/>
            <w:noWrap/>
            <w:vAlign w:val="center"/>
          </w:tcPr>
          <w:p w14:paraId="610D5C53" w14:textId="77777777" w:rsidR="00CA10B7" w:rsidRPr="00B26BD5" w:rsidRDefault="00CA10B7" w:rsidP="00CA10B7">
            <w:pPr>
              <w:jc w:val="center"/>
              <w:rPr>
                <w:sz w:val="16"/>
                <w:szCs w:val="16"/>
              </w:rPr>
            </w:pPr>
          </w:p>
        </w:tc>
        <w:tc>
          <w:tcPr>
            <w:tcW w:w="92" w:type="pct"/>
            <w:gridSpan w:val="3"/>
            <w:noWrap/>
            <w:vAlign w:val="center"/>
          </w:tcPr>
          <w:p w14:paraId="589BBF95" w14:textId="77777777" w:rsidR="00CA10B7" w:rsidRPr="00B26BD5" w:rsidRDefault="00CA10B7" w:rsidP="00CA10B7">
            <w:pPr>
              <w:jc w:val="center"/>
              <w:rPr>
                <w:sz w:val="16"/>
                <w:szCs w:val="16"/>
              </w:rPr>
            </w:pPr>
          </w:p>
        </w:tc>
        <w:tc>
          <w:tcPr>
            <w:tcW w:w="92" w:type="pct"/>
            <w:gridSpan w:val="3"/>
            <w:noWrap/>
            <w:vAlign w:val="center"/>
          </w:tcPr>
          <w:p w14:paraId="6A119264" w14:textId="77777777" w:rsidR="00CA10B7" w:rsidRPr="00B26BD5" w:rsidRDefault="00CA10B7" w:rsidP="00CA10B7">
            <w:pPr>
              <w:jc w:val="center"/>
              <w:rPr>
                <w:sz w:val="16"/>
                <w:szCs w:val="16"/>
              </w:rPr>
            </w:pPr>
          </w:p>
        </w:tc>
        <w:tc>
          <w:tcPr>
            <w:tcW w:w="92" w:type="pct"/>
            <w:gridSpan w:val="4"/>
            <w:noWrap/>
            <w:vAlign w:val="center"/>
          </w:tcPr>
          <w:p w14:paraId="3F29E94F" w14:textId="77777777" w:rsidR="00CA10B7" w:rsidRPr="00B26BD5" w:rsidRDefault="00CA10B7" w:rsidP="00CA10B7">
            <w:pPr>
              <w:jc w:val="center"/>
              <w:rPr>
                <w:sz w:val="16"/>
                <w:szCs w:val="16"/>
              </w:rPr>
            </w:pPr>
          </w:p>
        </w:tc>
        <w:tc>
          <w:tcPr>
            <w:tcW w:w="92" w:type="pct"/>
            <w:gridSpan w:val="4"/>
            <w:noWrap/>
            <w:vAlign w:val="center"/>
          </w:tcPr>
          <w:p w14:paraId="45E85384" w14:textId="77777777" w:rsidR="00CA10B7" w:rsidRPr="00B26BD5" w:rsidRDefault="00CA10B7" w:rsidP="00CA10B7">
            <w:pPr>
              <w:jc w:val="center"/>
              <w:rPr>
                <w:sz w:val="16"/>
                <w:szCs w:val="16"/>
              </w:rPr>
            </w:pPr>
          </w:p>
        </w:tc>
        <w:tc>
          <w:tcPr>
            <w:tcW w:w="92" w:type="pct"/>
            <w:gridSpan w:val="3"/>
            <w:noWrap/>
            <w:vAlign w:val="center"/>
          </w:tcPr>
          <w:p w14:paraId="7CD8C44B" w14:textId="77777777" w:rsidR="00CA10B7" w:rsidRPr="00B26BD5" w:rsidRDefault="00CA10B7" w:rsidP="00CA10B7">
            <w:pPr>
              <w:jc w:val="center"/>
              <w:rPr>
                <w:sz w:val="16"/>
                <w:szCs w:val="16"/>
              </w:rPr>
            </w:pPr>
          </w:p>
        </w:tc>
        <w:tc>
          <w:tcPr>
            <w:tcW w:w="92" w:type="pct"/>
            <w:gridSpan w:val="3"/>
            <w:noWrap/>
            <w:vAlign w:val="center"/>
          </w:tcPr>
          <w:p w14:paraId="22EF6D2E" w14:textId="77777777" w:rsidR="00CA10B7" w:rsidRPr="00B26BD5" w:rsidRDefault="00CA10B7" w:rsidP="00CA10B7">
            <w:pPr>
              <w:jc w:val="center"/>
              <w:rPr>
                <w:sz w:val="16"/>
                <w:szCs w:val="16"/>
              </w:rPr>
            </w:pPr>
          </w:p>
        </w:tc>
        <w:tc>
          <w:tcPr>
            <w:tcW w:w="92" w:type="pct"/>
            <w:gridSpan w:val="3"/>
            <w:noWrap/>
            <w:vAlign w:val="center"/>
          </w:tcPr>
          <w:p w14:paraId="563C41F8" w14:textId="77777777" w:rsidR="00CA10B7" w:rsidRPr="00B26BD5" w:rsidRDefault="00CA10B7" w:rsidP="00CA10B7">
            <w:pPr>
              <w:jc w:val="center"/>
              <w:rPr>
                <w:sz w:val="16"/>
                <w:szCs w:val="16"/>
              </w:rPr>
            </w:pPr>
          </w:p>
        </w:tc>
        <w:tc>
          <w:tcPr>
            <w:tcW w:w="92" w:type="pct"/>
            <w:gridSpan w:val="4"/>
            <w:noWrap/>
            <w:vAlign w:val="center"/>
          </w:tcPr>
          <w:p w14:paraId="60BBB324" w14:textId="77777777" w:rsidR="00CA10B7" w:rsidRPr="00B26BD5" w:rsidRDefault="00CA10B7" w:rsidP="00CA10B7">
            <w:pPr>
              <w:jc w:val="center"/>
              <w:rPr>
                <w:sz w:val="16"/>
                <w:szCs w:val="16"/>
              </w:rPr>
            </w:pPr>
          </w:p>
        </w:tc>
        <w:tc>
          <w:tcPr>
            <w:tcW w:w="92" w:type="pct"/>
            <w:gridSpan w:val="4"/>
            <w:noWrap/>
            <w:vAlign w:val="center"/>
          </w:tcPr>
          <w:p w14:paraId="1BD44313" w14:textId="77777777" w:rsidR="00CA10B7" w:rsidRPr="00B26BD5" w:rsidRDefault="00CA10B7" w:rsidP="00CA10B7">
            <w:pPr>
              <w:jc w:val="center"/>
              <w:rPr>
                <w:sz w:val="16"/>
                <w:szCs w:val="16"/>
              </w:rPr>
            </w:pPr>
          </w:p>
        </w:tc>
        <w:tc>
          <w:tcPr>
            <w:tcW w:w="92" w:type="pct"/>
            <w:gridSpan w:val="3"/>
            <w:noWrap/>
            <w:vAlign w:val="center"/>
          </w:tcPr>
          <w:p w14:paraId="391DDEF5" w14:textId="77777777" w:rsidR="00CA10B7" w:rsidRPr="00B26BD5" w:rsidRDefault="00CA10B7" w:rsidP="00CA10B7">
            <w:pPr>
              <w:jc w:val="center"/>
              <w:rPr>
                <w:sz w:val="16"/>
                <w:szCs w:val="16"/>
              </w:rPr>
            </w:pPr>
          </w:p>
        </w:tc>
        <w:tc>
          <w:tcPr>
            <w:tcW w:w="92" w:type="pct"/>
            <w:gridSpan w:val="3"/>
            <w:noWrap/>
            <w:vAlign w:val="center"/>
          </w:tcPr>
          <w:p w14:paraId="49FF398A" w14:textId="77777777" w:rsidR="00CA10B7" w:rsidRPr="00B26BD5" w:rsidRDefault="00CA10B7" w:rsidP="00CA10B7">
            <w:pPr>
              <w:jc w:val="center"/>
              <w:rPr>
                <w:sz w:val="16"/>
                <w:szCs w:val="16"/>
              </w:rPr>
            </w:pPr>
          </w:p>
        </w:tc>
        <w:tc>
          <w:tcPr>
            <w:tcW w:w="92" w:type="pct"/>
            <w:gridSpan w:val="3"/>
            <w:noWrap/>
            <w:vAlign w:val="center"/>
          </w:tcPr>
          <w:p w14:paraId="5F4F497C" w14:textId="77777777" w:rsidR="00CA10B7" w:rsidRPr="00B26BD5" w:rsidRDefault="00CA10B7" w:rsidP="00CA10B7">
            <w:pPr>
              <w:jc w:val="center"/>
              <w:rPr>
                <w:sz w:val="16"/>
                <w:szCs w:val="16"/>
              </w:rPr>
            </w:pPr>
          </w:p>
        </w:tc>
        <w:tc>
          <w:tcPr>
            <w:tcW w:w="92" w:type="pct"/>
            <w:gridSpan w:val="4"/>
            <w:vAlign w:val="center"/>
          </w:tcPr>
          <w:p w14:paraId="7FC2F887" w14:textId="77777777" w:rsidR="00CA10B7" w:rsidRPr="00B26BD5" w:rsidRDefault="00CA10B7" w:rsidP="00CA10B7">
            <w:pPr>
              <w:jc w:val="center"/>
              <w:rPr>
                <w:sz w:val="16"/>
                <w:szCs w:val="16"/>
              </w:rPr>
            </w:pPr>
          </w:p>
        </w:tc>
        <w:tc>
          <w:tcPr>
            <w:tcW w:w="92" w:type="pct"/>
            <w:gridSpan w:val="4"/>
            <w:vAlign w:val="center"/>
          </w:tcPr>
          <w:p w14:paraId="75C5551E" w14:textId="77777777" w:rsidR="00CA10B7" w:rsidRPr="00B26BD5" w:rsidRDefault="00CA10B7" w:rsidP="00CA10B7">
            <w:pPr>
              <w:jc w:val="center"/>
              <w:rPr>
                <w:sz w:val="16"/>
                <w:szCs w:val="16"/>
              </w:rPr>
            </w:pPr>
          </w:p>
        </w:tc>
        <w:tc>
          <w:tcPr>
            <w:tcW w:w="92" w:type="pct"/>
            <w:gridSpan w:val="3"/>
            <w:vAlign w:val="center"/>
          </w:tcPr>
          <w:p w14:paraId="2E5F4654" w14:textId="77777777" w:rsidR="00CA10B7" w:rsidRPr="00B26BD5" w:rsidRDefault="00CA10B7" w:rsidP="00CA10B7">
            <w:pPr>
              <w:jc w:val="center"/>
              <w:rPr>
                <w:sz w:val="16"/>
                <w:szCs w:val="16"/>
              </w:rPr>
            </w:pPr>
          </w:p>
        </w:tc>
        <w:tc>
          <w:tcPr>
            <w:tcW w:w="92" w:type="pct"/>
            <w:gridSpan w:val="3"/>
            <w:vAlign w:val="center"/>
          </w:tcPr>
          <w:p w14:paraId="1819C3AF" w14:textId="77777777" w:rsidR="00CA10B7" w:rsidRPr="00B26BD5" w:rsidRDefault="00CA10B7" w:rsidP="00CA10B7">
            <w:pPr>
              <w:jc w:val="center"/>
              <w:rPr>
                <w:sz w:val="16"/>
                <w:szCs w:val="16"/>
              </w:rPr>
            </w:pPr>
          </w:p>
        </w:tc>
        <w:tc>
          <w:tcPr>
            <w:tcW w:w="92" w:type="pct"/>
            <w:gridSpan w:val="3"/>
            <w:vAlign w:val="center"/>
          </w:tcPr>
          <w:p w14:paraId="2F74C8C6" w14:textId="77777777" w:rsidR="00CA10B7" w:rsidRPr="00B26BD5" w:rsidRDefault="00CA10B7" w:rsidP="00CA10B7">
            <w:pPr>
              <w:jc w:val="center"/>
              <w:rPr>
                <w:sz w:val="16"/>
                <w:szCs w:val="16"/>
              </w:rPr>
            </w:pPr>
          </w:p>
        </w:tc>
        <w:tc>
          <w:tcPr>
            <w:tcW w:w="74" w:type="pct"/>
            <w:gridSpan w:val="4"/>
            <w:vAlign w:val="center"/>
          </w:tcPr>
          <w:p w14:paraId="2E471040" w14:textId="77777777" w:rsidR="00CA10B7" w:rsidRPr="00B26BD5" w:rsidRDefault="00CA10B7" w:rsidP="00CA10B7">
            <w:pPr>
              <w:jc w:val="center"/>
              <w:rPr>
                <w:sz w:val="16"/>
                <w:szCs w:val="16"/>
              </w:rPr>
            </w:pPr>
          </w:p>
        </w:tc>
        <w:tc>
          <w:tcPr>
            <w:tcW w:w="110" w:type="pct"/>
            <w:gridSpan w:val="4"/>
            <w:vAlign w:val="center"/>
          </w:tcPr>
          <w:p w14:paraId="77472331" w14:textId="77777777" w:rsidR="00CA10B7" w:rsidRPr="00B26BD5" w:rsidRDefault="00CA10B7" w:rsidP="00CA10B7">
            <w:pPr>
              <w:jc w:val="center"/>
              <w:rPr>
                <w:sz w:val="16"/>
                <w:szCs w:val="16"/>
              </w:rPr>
            </w:pPr>
          </w:p>
        </w:tc>
        <w:tc>
          <w:tcPr>
            <w:tcW w:w="92" w:type="pct"/>
            <w:gridSpan w:val="3"/>
            <w:vAlign w:val="center"/>
          </w:tcPr>
          <w:p w14:paraId="7F1DF4A0" w14:textId="77777777" w:rsidR="00CA10B7" w:rsidRPr="00B26BD5" w:rsidRDefault="00CA10B7" w:rsidP="00CA10B7">
            <w:pPr>
              <w:jc w:val="center"/>
              <w:rPr>
                <w:sz w:val="16"/>
                <w:szCs w:val="16"/>
              </w:rPr>
            </w:pPr>
          </w:p>
        </w:tc>
        <w:tc>
          <w:tcPr>
            <w:tcW w:w="92" w:type="pct"/>
            <w:gridSpan w:val="3"/>
            <w:vAlign w:val="center"/>
          </w:tcPr>
          <w:p w14:paraId="3B3E98A2" w14:textId="77777777" w:rsidR="00CA10B7" w:rsidRPr="00B26BD5" w:rsidRDefault="00CA10B7" w:rsidP="00CA10B7">
            <w:pPr>
              <w:jc w:val="center"/>
              <w:rPr>
                <w:sz w:val="16"/>
                <w:szCs w:val="16"/>
              </w:rPr>
            </w:pPr>
          </w:p>
        </w:tc>
        <w:tc>
          <w:tcPr>
            <w:tcW w:w="92" w:type="pct"/>
            <w:gridSpan w:val="4"/>
            <w:shd w:val="clear" w:color="auto" w:fill="FFFFFF"/>
            <w:vAlign w:val="center"/>
          </w:tcPr>
          <w:p w14:paraId="6B725817" w14:textId="77777777" w:rsidR="00CA10B7" w:rsidRPr="00B26BD5" w:rsidRDefault="00CA10B7" w:rsidP="00CA10B7">
            <w:pPr>
              <w:jc w:val="center"/>
              <w:rPr>
                <w:sz w:val="16"/>
                <w:szCs w:val="16"/>
              </w:rPr>
            </w:pPr>
          </w:p>
        </w:tc>
        <w:tc>
          <w:tcPr>
            <w:tcW w:w="92" w:type="pct"/>
            <w:gridSpan w:val="3"/>
            <w:shd w:val="clear" w:color="auto" w:fill="FFFFFF"/>
            <w:vAlign w:val="center"/>
          </w:tcPr>
          <w:p w14:paraId="1CAA5102" w14:textId="77777777" w:rsidR="00CA10B7" w:rsidRPr="00B26BD5" w:rsidRDefault="00CA10B7" w:rsidP="00CA10B7">
            <w:pPr>
              <w:jc w:val="center"/>
              <w:rPr>
                <w:sz w:val="16"/>
                <w:szCs w:val="16"/>
              </w:rPr>
            </w:pPr>
          </w:p>
        </w:tc>
        <w:tc>
          <w:tcPr>
            <w:tcW w:w="108" w:type="pct"/>
            <w:gridSpan w:val="5"/>
            <w:shd w:val="clear" w:color="auto" w:fill="FFFFFF"/>
            <w:vAlign w:val="center"/>
          </w:tcPr>
          <w:p w14:paraId="4CF28DDF" w14:textId="77777777" w:rsidR="00CA10B7" w:rsidRPr="00B26BD5" w:rsidRDefault="00CA10B7" w:rsidP="00CA10B7">
            <w:pPr>
              <w:jc w:val="center"/>
              <w:rPr>
                <w:sz w:val="16"/>
                <w:szCs w:val="16"/>
              </w:rPr>
            </w:pPr>
          </w:p>
        </w:tc>
        <w:tc>
          <w:tcPr>
            <w:tcW w:w="124" w:type="pct"/>
            <w:gridSpan w:val="4"/>
            <w:vAlign w:val="center"/>
          </w:tcPr>
          <w:p w14:paraId="10397D2E" w14:textId="77777777" w:rsidR="00CA10B7" w:rsidRPr="00B26BD5" w:rsidRDefault="00CA10B7" w:rsidP="00CA10B7">
            <w:pPr>
              <w:jc w:val="center"/>
              <w:rPr>
                <w:sz w:val="16"/>
                <w:szCs w:val="16"/>
              </w:rPr>
            </w:pPr>
          </w:p>
        </w:tc>
        <w:tc>
          <w:tcPr>
            <w:tcW w:w="154" w:type="pct"/>
            <w:gridSpan w:val="4"/>
            <w:vAlign w:val="center"/>
          </w:tcPr>
          <w:p w14:paraId="08840709" w14:textId="77777777" w:rsidR="00CA10B7" w:rsidRPr="00B26BD5" w:rsidRDefault="00CA10B7" w:rsidP="00CA10B7">
            <w:pPr>
              <w:ind w:right="-671"/>
              <w:rPr>
                <w:sz w:val="16"/>
                <w:szCs w:val="16"/>
              </w:rPr>
            </w:pPr>
            <w:r>
              <w:rPr>
                <w:sz w:val="16"/>
                <w:szCs w:val="16"/>
              </w:rPr>
              <w:t>36</w:t>
            </w:r>
          </w:p>
        </w:tc>
      </w:tr>
      <w:tr w:rsidR="008C37F4" w:rsidRPr="00B26BD5" w14:paraId="1B85CEC6" w14:textId="77777777" w:rsidTr="008C37F4">
        <w:trPr>
          <w:cantSplit/>
          <w:trHeight w:val="418"/>
          <w:jc w:val="center"/>
        </w:trPr>
        <w:tc>
          <w:tcPr>
            <w:tcW w:w="279" w:type="pct"/>
            <w:gridSpan w:val="3"/>
            <w:vAlign w:val="center"/>
          </w:tcPr>
          <w:p w14:paraId="669E2F08" w14:textId="77777777" w:rsidR="00CA10B7" w:rsidRPr="00B26BD5" w:rsidRDefault="00CA10B7" w:rsidP="00B379FF">
            <w:pPr>
              <w:ind w:left="2" w:hanging="9"/>
              <w:rPr>
                <w:sz w:val="16"/>
                <w:szCs w:val="16"/>
              </w:rPr>
            </w:pPr>
            <w:r w:rsidRPr="00B26BD5">
              <w:rPr>
                <w:sz w:val="16"/>
                <w:szCs w:val="16"/>
              </w:rPr>
              <w:t>ПП.01</w:t>
            </w:r>
          </w:p>
        </w:tc>
        <w:tc>
          <w:tcPr>
            <w:tcW w:w="528" w:type="pct"/>
            <w:gridSpan w:val="4"/>
            <w:noWrap/>
            <w:vAlign w:val="center"/>
          </w:tcPr>
          <w:p w14:paraId="5D7F315A" w14:textId="77777777" w:rsidR="00CA10B7" w:rsidRPr="004F68A4" w:rsidRDefault="00CA10B7" w:rsidP="00B379FF">
            <w:pPr>
              <w:rPr>
                <w:sz w:val="14"/>
                <w:szCs w:val="16"/>
              </w:rPr>
            </w:pPr>
            <w:r w:rsidRPr="004F68A4">
              <w:rPr>
                <w:sz w:val="14"/>
                <w:szCs w:val="16"/>
              </w:rPr>
              <w:t>Производственная практика (по профилю специальности)</w:t>
            </w:r>
          </w:p>
        </w:tc>
        <w:tc>
          <w:tcPr>
            <w:tcW w:w="127" w:type="pct"/>
            <w:gridSpan w:val="3"/>
            <w:vAlign w:val="center"/>
          </w:tcPr>
          <w:p w14:paraId="739535AA" w14:textId="77777777" w:rsidR="00CA10B7" w:rsidRPr="00B26BD5" w:rsidRDefault="00CA10B7" w:rsidP="00CA10B7">
            <w:pPr>
              <w:jc w:val="center"/>
              <w:rPr>
                <w:sz w:val="16"/>
                <w:szCs w:val="16"/>
              </w:rPr>
            </w:pPr>
          </w:p>
        </w:tc>
        <w:tc>
          <w:tcPr>
            <w:tcW w:w="92" w:type="pct"/>
            <w:gridSpan w:val="3"/>
            <w:vAlign w:val="center"/>
          </w:tcPr>
          <w:p w14:paraId="3E38B125" w14:textId="77777777" w:rsidR="00CA10B7" w:rsidRPr="00B26BD5" w:rsidRDefault="00CA10B7" w:rsidP="00CA10B7">
            <w:pPr>
              <w:jc w:val="center"/>
              <w:rPr>
                <w:sz w:val="16"/>
                <w:szCs w:val="16"/>
              </w:rPr>
            </w:pPr>
          </w:p>
        </w:tc>
        <w:tc>
          <w:tcPr>
            <w:tcW w:w="92" w:type="pct"/>
            <w:gridSpan w:val="3"/>
            <w:vAlign w:val="center"/>
          </w:tcPr>
          <w:p w14:paraId="1FF0B1FC" w14:textId="77777777" w:rsidR="00CA10B7" w:rsidRPr="00B26BD5" w:rsidRDefault="00CA10B7" w:rsidP="00CA10B7">
            <w:pPr>
              <w:jc w:val="center"/>
              <w:rPr>
                <w:sz w:val="16"/>
                <w:szCs w:val="16"/>
              </w:rPr>
            </w:pPr>
          </w:p>
        </w:tc>
        <w:tc>
          <w:tcPr>
            <w:tcW w:w="92" w:type="pct"/>
            <w:gridSpan w:val="4"/>
            <w:vAlign w:val="center"/>
          </w:tcPr>
          <w:p w14:paraId="6FE8C658" w14:textId="77777777" w:rsidR="00CA10B7" w:rsidRPr="00B26BD5" w:rsidRDefault="00CA10B7" w:rsidP="00CA10B7">
            <w:pPr>
              <w:jc w:val="center"/>
              <w:rPr>
                <w:sz w:val="16"/>
                <w:szCs w:val="16"/>
              </w:rPr>
            </w:pPr>
          </w:p>
        </w:tc>
        <w:tc>
          <w:tcPr>
            <w:tcW w:w="92" w:type="pct"/>
            <w:gridSpan w:val="4"/>
            <w:vAlign w:val="center"/>
          </w:tcPr>
          <w:p w14:paraId="500E07D7" w14:textId="77777777" w:rsidR="00CA10B7" w:rsidRPr="00B26BD5" w:rsidRDefault="00CA10B7" w:rsidP="00CA10B7">
            <w:pPr>
              <w:jc w:val="center"/>
              <w:rPr>
                <w:sz w:val="16"/>
                <w:szCs w:val="16"/>
              </w:rPr>
            </w:pPr>
          </w:p>
        </w:tc>
        <w:tc>
          <w:tcPr>
            <w:tcW w:w="92" w:type="pct"/>
            <w:gridSpan w:val="3"/>
            <w:vAlign w:val="center"/>
          </w:tcPr>
          <w:p w14:paraId="454FB645" w14:textId="77777777" w:rsidR="00CA10B7" w:rsidRPr="00B26BD5" w:rsidRDefault="00CA10B7" w:rsidP="00CA10B7">
            <w:pPr>
              <w:jc w:val="center"/>
              <w:rPr>
                <w:sz w:val="16"/>
                <w:szCs w:val="16"/>
              </w:rPr>
            </w:pPr>
          </w:p>
        </w:tc>
        <w:tc>
          <w:tcPr>
            <w:tcW w:w="92" w:type="pct"/>
            <w:gridSpan w:val="4"/>
            <w:vAlign w:val="center"/>
          </w:tcPr>
          <w:p w14:paraId="1E1055E0" w14:textId="77777777" w:rsidR="00CA10B7" w:rsidRPr="00B26BD5" w:rsidRDefault="00CA10B7" w:rsidP="00CA10B7">
            <w:pPr>
              <w:jc w:val="center"/>
              <w:rPr>
                <w:sz w:val="16"/>
                <w:szCs w:val="16"/>
              </w:rPr>
            </w:pPr>
          </w:p>
        </w:tc>
        <w:tc>
          <w:tcPr>
            <w:tcW w:w="92" w:type="pct"/>
            <w:gridSpan w:val="4"/>
            <w:noWrap/>
            <w:vAlign w:val="center"/>
          </w:tcPr>
          <w:p w14:paraId="73BB3FEC" w14:textId="77777777" w:rsidR="00CA10B7" w:rsidRPr="00B26BD5" w:rsidRDefault="00CA10B7" w:rsidP="00CA10B7">
            <w:pPr>
              <w:jc w:val="center"/>
              <w:rPr>
                <w:sz w:val="16"/>
                <w:szCs w:val="16"/>
              </w:rPr>
            </w:pPr>
          </w:p>
        </w:tc>
        <w:tc>
          <w:tcPr>
            <w:tcW w:w="92" w:type="pct"/>
            <w:gridSpan w:val="3"/>
            <w:noWrap/>
            <w:vAlign w:val="center"/>
          </w:tcPr>
          <w:p w14:paraId="719040DC" w14:textId="77777777" w:rsidR="00CA10B7" w:rsidRPr="00B26BD5" w:rsidRDefault="00CA10B7" w:rsidP="00CA10B7">
            <w:pPr>
              <w:jc w:val="center"/>
              <w:rPr>
                <w:sz w:val="16"/>
                <w:szCs w:val="16"/>
              </w:rPr>
            </w:pPr>
          </w:p>
        </w:tc>
        <w:tc>
          <w:tcPr>
            <w:tcW w:w="92" w:type="pct"/>
            <w:gridSpan w:val="3"/>
            <w:noWrap/>
            <w:vAlign w:val="center"/>
          </w:tcPr>
          <w:p w14:paraId="46152923" w14:textId="77777777" w:rsidR="00CA10B7" w:rsidRPr="00B26BD5" w:rsidRDefault="00CA10B7" w:rsidP="00CA10B7">
            <w:pPr>
              <w:jc w:val="center"/>
              <w:rPr>
                <w:sz w:val="16"/>
                <w:szCs w:val="16"/>
              </w:rPr>
            </w:pPr>
          </w:p>
        </w:tc>
        <w:tc>
          <w:tcPr>
            <w:tcW w:w="92" w:type="pct"/>
            <w:gridSpan w:val="3"/>
            <w:noWrap/>
            <w:vAlign w:val="center"/>
          </w:tcPr>
          <w:p w14:paraId="34D80F3D" w14:textId="77777777" w:rsidR="00CA10B7" w:rsidRPr="00B26BD5" w:rsidRDefault="00CA10B7" w:rsidP="00CA10B7">
            <w:pPr>
              <w:jc w:val="center"/>
              <w:rPr>
                <w:sz w:val="16"/>
                <w:szCs w:val="16"/>
              </w:rPr>
            </w:pPr>
          </w:p>
        </w:tc>
        <w:tc>
          <w:tcPr>
            <w:tcW w:w="92" w:type="pct"/>
            <w:gridSpan w:val="3"/>
            <w:vAlign w:val="center"/>
          </w:tcPr>
          <w:p w14:paraId="5FCD63BC" w14:textId="77777777" w:rsidR="00CA10B7" w:rsidRPr="00B26BD5" w:rsidRDefault="00CA10B7" w:rsidP="00CA10B7">
            <w:pPr>
              <w:jc w:val="center"/>
              <w:rPr>
                <w:sz w:val="16"/>
                <w:szCs w:val="16"/>
              </w:rPr>
            </w:pPr>
          </w:p>
        </w:tc>
        <w:tc>
          <w:tcPr>
            <w:tcW w:w="92" w:type="pct"/>
            <w:gridSpan w:val="4"/>
            <w:noWrap/>
            <w:vAlign w:val="center"/>
          </w:tcPr>
          <w:p w14:paraId="65781590" w14:textId="77777777" w:rsidR="00CA10B7" w:rsidRPr="00B26BD5" w:rsidRDefault="00CA10B7" w:rsidP="00CA10B7">
            <w:pPr>
              <w:jc w:val="center"/>
              <w:rPr>
                <w:sz w:val="16"/>
                <w:szCs w:val="16"/>
              </w:rPr>
            </w:pPr>
          </w:p>
        </w:tc>
        <w:tc>
          <w:tcPr>
            <w:tcW w:w="92" w:type="pct"/>
            <w:gridSpan w:val="3"/>
            <w:shd w:val="clear" w:color="auto" w:fill="FFFFFF" w:themeFill="background1"/>
            <w:noWrap/>
            <w:vAlign w:val="center"/>
          </w:tcPr>
          <w:p w14:paraId="4AE00F3A" w14:textId="77777777" w:rsidR="00CA10B7" w:rsidRPr="00B26BD5" w:rsidRDefault="00CA10B7" w:rsidP="00CA10B7">
            <w:pPr>
              <w:jc w:val="center"/>
              <w:rPr>
                <w:sz w:val="16"/>
                <w:szCs w:val="16"/>
              </w:rPr>
            </w:pPr>
          </w:p>
        </w:tc>
        <w:tc>
          <w:tcPr>
            <w:tcW w:w="92" w:type="pct"/>
            <w:gridSpan w:val="3"/>
            <w:shd w:val="clear" w:color="auto" w:fill="F4B083" w:themeFill="accent2" w:themeFillTint="99"/>
            <w:noWrap/>
            <w:vAlign w:val="center"/>
          </w:tcPr>
          <w:p w14:paraId="10B4FCB7" w14:textId="77777777" w:rsidR="00CA10B7" w:rsidRPr="00B26BD5" w:rsidRDefault="00CA10B7" w:rsidP="00CA10B7">
            <w:pPr>
              <w:jc w:val="center"/>
              <w:rPr>
                <w:sz w:val="16"/>
                <w:szCs w:val="16"/>
              </w:rPr>
            </w:pPr>
          </w:p>
        </w:tc>
        <w:tc>
          <w:tcPr>
            <w:tcW w:w="92" w:type="pct"/>
            <w:gridSpan w:val="3"/>
            <w:shd w:val="clear" w:color="auto" w:fill="F4B083" w:themeFill="accent2" w:themeFillTint="99"/>
            <w:noWrap/>
            <w:vAlign w:val="center"/>
          </w:tcPr>
          <w:p w14:paraId="0A4FA764" w14:textId="77777777" w:rsidR="00CA10B7" w:rsidRPr="00B26BD5" w:rsidRDefault="00CA10B7" w:rsidP="00CA10B7">
            <w:pPr>
              <w:jc w:val="center"/>
              <w:rPr>
                <w:sz w:val="16"/>
                <w:szCs w:val="16"/>
              </w:rPr>
            </w:pPr>
          </w:p>
        </w:tc>
        <w:tc>
          <w:tcPr>
            <w:tcW w:w="92" w:type="pct"/>
            <w:gridSpan w:val="4"/>
            <w:noWrap/>
            <w:vAlign w:val="center"/>
          </w:tcPr>
          <w:p w14:paraId="2CD54F91" w14:textId="77777777" w:rsidR="00CA10B7" w:rsidRPr="00B26BD5" w:rsidRDefault="00CA10B7" w:rsidP="00CA10B7">
            <w:pPr>
              <w:jc w:val="center"/>
              <w:rPr>
                <w:sz w:val="16"/>
                <w:szCs w:val="16"/>
              </w:rPr>
            </w:pPr>
          </w:p>
        </w:tc>
        <w:tc>
          <w:tcPr>
            <w:tcW w:w="92" w:type="pct"/>
            <w:gridSpan w:val="4"/>
            <w:noWrap/>
            <w:vAlign w:val="center"/>
          </w:tcPr>
          <w:p w14:paraId="0E5A35E9" w14:textId="77777777" w:rsidR="00CA10B7" w:rsidRPr="00B26BD5" w:rsidRDefault="00CA10B7" w:rsidP="00CA10B7">
            <w:pPr>
              <w:jc w:val="center"/>
              <w:rPr>
                <w:sz w:val="16"/>
                <w:szCs w:val="16"/>
              </w:rPr>
            </w:pPr>
          </w:p>
        </w:tc>
        <w:tc>
          <w:tcPr>
            <w:tcW w:w="92" w:type="pct"/>
            <w:gridSpan w:val="3"/>
            <w:noWrap/>
            <w:vAlign w:val="center"/>
          </w:tcPr>
          <w:p w14:paraId="35D2E304" w14:textId="77777777" w:rsidR="00CA10B7" w:rsidRPr="00B26BD5" w:rsidRDefault="00CA10B7" w:rsidP="00CA10B7">
            <w:pPr>
              <w:jc w:val="center"/>
              <w:rPr>
                <w:sz w:val="16"/>
                <w:szCs w:val="16"/>
              </w:rPr>
            </w:pPr>
          </w:p>
        </w:tc>
        <w:tc>
          <w:tcPr>
            <w:tcW w:w="92" w:type="pct"/>
            <w:gridSpan w:val="3"/>
            <w:noWrap/>
            <w:vAlign w:val="center"/>
          </w:tcPr>
          <w:p w14:paraId="765BF335" w14:textId="77777777" w:rsidR="00CA10B7" w:rsidRPr="00B26BD5" w:rsidRDefault="00CA10B7" w:rsidP="00CA10B7">
            <w:pPr>
              <w:jc w:val="center"/>
              <w:rPr>
                <w:sz w:val="16"/>
                <w:szCs w:val="16"/>
              </w:rPr>
            </w:pPr>
          </w:p>
        </w:tc>
        <w:tc>
          <w:tcPr>
            <w:tcW w:w="92" w:type="pct"/>
            <w:gridSpan w:val="4"/>
            <w:noWrap/>
            <w:vAlign w:val="center"/>
          </w:tcPr>
          <w:p w14:paraId="408E2187" w14:textId="77777777" w:rsidR="00CA10B7" w:rsidRPr="00B26BD5" w:rsidRDefault="00CA10B7" w:rsidP="00CA10B7">
            <w:pPr>
              <w:jc w:val="center"/>
              <w:rPr>
                <w:sz w:val="16"/>
                <w:szCs w:val="16"/>
              </w:rPr>
            </w:pPr>
          </w:p>
        </w:tc>
        <w:tc>
          <w:tcPr>
            <w:tcW w:w="92" w:type="pct"/>
            <w:gridSpan w:val="4"/>
            <w:noWrap/>
            <w:vAlign w:val="center"/>
          </w:tcPr>
          <w:p w14:paraId="27A919D4" w14:textId="77777777" w:rsidR="00CA10B7" w:rsidRPr="00B26BD5" w:rsidRDefault="00CA10B7" w:rsidP="00CA10B7">
            <w:pPr>
              <w:jc w:val="center"/>
              <w:rPr>
                <w:sz w:val="16"/>
                <w:szCs w:val="16"/>
              </w:rPr>
            </w:pPr>
          </w:p>
        </w:tc>
        <w:tc>
          <w:tcPr>
            <w:tcW w:w="92" w:type="pct"/>
            <w:gridSpan w:val="3"/>
            <w:noWrap/>
            <w:vAlign w:val="center"/>
          </w:tcPr>
          <w:p w14:paraId="1D508F11" w14:textId="77777777" w:rsidR="00CA10B7" w:rsidRPr="00B26BD5" w:rsidRDefault="00CA10B7" w:rsidP="00CA10B7">
            <w:pPr>
              <w:jc w:val="center"/>
              <w:rPr>
                <w:sz w:val="16"/>
                <w:szCs w:val="16"/>
              </w:rPr>
            </w:pPr>
          </w:p>
        </w:tc>
        <w:tc>
          <w:tcPr>
            <w:tcW w:w="92" w:type="pct"/>
            <w:gridSpan w:val="3"/>
            <w:noWrap/>
            <w:vAlign w:val="center"/>
          </w:tcPr>
          <w:p w14:paraId="368D49BB" w14:textId="77777777" w:rsidR="00CA10B7" w:rsidRPr="00B26BD5" w:rsidRDefault="00CA10B7" w:rsidP="00CA10B7">
            <w:pPr>
              <w:jc w:val="center"/>
              <w:rPr>
                <w:sz w:val="16"/>
                <w:szCs w:val="16"/>
              </w:rPr>
            </w:pPr>
          </w:p>
        </w:tc>
        <w:tc>
          <w:tcPr>
            <w:tcW w:w="92" w:type="pct"/>
            <w:gridSpan w:val="3"/>
            <w:noWrap/>
            <w:vAlign w:val="center"/>
          </w:tcPr>
          <w:p w14:paraId="65525A81" w14:textId="77777777" w:rsidR="00CA10B7" w:rsidRPr="00B26BD5" w:rsidRDefault="00CA10B7" w:rsidP="00CA10B7">
            <w:pPr>
              <w:jc w:val="center"/>
              <w:rPr>
                <w:sz w:val="16"/>
                <w:szCs w:val="16"/>
              </w:rPr>
            </w:pPr>
          </w:p>
        </w:tc>
        <w:tc>
          <w:tcPr>
            <w:tcW w:w="92" w:type="pct"/>
            <w:gridSpan w:val="4"/>
            <w:noWrap/>
            <w:vAlign w:val="center"/>
          </w:tcPr>
          <w:p w14:paraId="23670352" w14:textId="77777777" w:rsidR="00CA10B7" w:rsidRPr="00B26BD5" w:rsidRDefault="00CA10B7" w:rsidP="00CA10B7">
            <w:pPr>
              <w:jc w:val="center"/>
              <w:rPr>
                <w:sz w:val="16"/>
                <w:szCs w:val="16"/>
              </w:rPr>
            </w:pPr>
          </w:p>
        </w:tc>
        <w:tc>
          <w:tcPr>
            <w:tcW w:w="92" w:type="pct"/>
            <w:gridSpan w:val="4"/>
            <w:noWrap/>
            <w:vAlign w:val="center"/>
          </w:tcPr>
          <w:p w14:paraId="41F72F50" w14:textId="77777777" w:rsidR="00CA10B7" w:rsidRPr="00B26BD5" w:rsidRDefault="00CA10B7" w:rsidP="00CA10B7">
            <w:pPr>
              <w:jc w:val="center"/>
              <w:rPr>
                <w:sz w:val="16"/>
                <w:szCs w:val="16"/>
              </w:rPr>
            </w:pPr>
          </w:p>
        </w:tc>
        <w:tc>
          <w:tcPr>
            <w:tcW w:w="92" w:type="pct"/>
            <w:gridSpan w:val="3"/>
            <w:noWrap/>
            <w:vAlign w:val="center"/>
          </w:tcPr>
          <w:p w14:paraId="42DEF7B0" w14:textId="77777777" w:rsidR="00CA10B7" w:rsidRPr="00B26BD5" w:rsidRDefault="00CA10B7" w:rsidP="00CA10B7">
            <w:pPr>
              <w:jc w:val="center"/>
              <w:rPr>
                <w:sz w:val="16"/>
                <w:szCs w:val="16"/>
              </w:rPr>
            </w:pPr>
          </w:p>
        </w:tc>
        <w:tc>
          <w:tcPr>
            <w:tcW w:w="92" w:type="pct"/>
            <w:gridSpan w:val="3"/>
            <w:noWrap/>
            <w:vAlign w:val="center"/>
          </w:tcPr>
          <w:p w14:paraId="7ED0FCCA" w14:textId="77777777" w:rsidR="00CA10B7" w:rsidRPr="00B26BD5" w:rsidRDefault="00CA10B7" w:rsidP="00CA10B7">
            <w:pPr>
              <w:jc w:val="center"/>
              <w:rPr>
                <w:sz w:val="16"/>
                <w:szCs w:val="16"/>
              </w:rPr>
            </w:pPr>
          </w:p>
        </w:tc>
        <w:tc>
          <w:tcPr>
            <w:tcW w:w="92" w:type="pct"/>
            <w:gridSpan w:val="3"/>
            <w:noWrap/>
            <w:vAlign w:val="center"/>
          </w:tcPr>
          <w:p w14:paraId="327EDA21" w14:textId="77777777" w:rsidR="00CA10B7" w:rsidRPr="00B26BD5" w:rsidRDefault="00CA10B7" w:rsidP="00CA10B7">
            <w:pPr>
              <w:jc w:val="center"/>
              <w:rPr>
                <w:sz w:val="16"/>
                <w:szCs w:val="16"/>
              </w:rPr>
            </w:pPr>
          </w:p>
        </w:tc>
        <w:tc>
          <w:tcPr>
            <w:tcW w:w="92" w:type="pct"/>
            <w:gridSpan w:val="4"/>
            <w:vAlign w:val="center"/>
          </w:tcPr>
          <w:p w14:paraId="4782EA7F" w14:textId="77777777" w:rsidR="00CA10B7" w:rsidRPr="00B26BD5" w:rsidRDefault="00CA10B7" w:rsidP="00CA10B7">
            <w:pPr>
              <w:jc w:val="center"/>
              <w:rPr>
                <w:sz w:val="16"/>
                <w:szCs w:val="16"/>
              </w:rPr>
            </w:pPr>
          </w:p>
        </w:tc>
        <w:tc>
          <w:tcPr>
            <w:tcW w:w="92" w:type="pct"/>
            <w:gridSpan w:val="4"/>
            <w:vAlign w:val="center"/>
          </w:tcPr>
          <w:p w14:paraId="046AE10F" w14:textId="77777777" w:rsidR="00CA10B7" w:rsidRPr="00B26BD5" w:rsidRDefault="00CA10B7" w:rsidP="00CA10B7">
            <w:pPr>
              <w:jc w:val="center"/>
              <w:rPr>
                <w:sz w:val="16"/>
                <w:szCs w:val="16"/>
              </w:rPr>
            </w:pPr>
          </w:p>
        </w:tc>
        <w:tc>
          <w:tcPr>
            <w:tcW w:w="92" w:type="pct"/>
            <w:gridSpan w:val="3"/>
            <w:vAlign w:val="center"/>
          </w:tcPr>
          <w:p w14:paraId="1348A48A" w14:textId="77777777" w:rsidR="00CA10B7" w:rsidRPr="00B26BD5" w:rsidRDefault="00CA10B7" w:rsidP="00CA10B7">
            <w:pPr>
              <w:jc w:val="center"/>
              <w:rPr>
                <w:sz w:val="16"/>
                <w:szCs w:val="16"/>
              </w:rPr>
            </w:pPr>
          </w:p>
        </w:tc>
        <w:tc>
          <w:tcPr>
            <w:tcW w:w="92" w:type="pct"/>
            <w:gridSpan w:val="3"/>
            <w:vAlign w:val="center"/>
          </w:tcPr>
          <w:p w14:paraId="64DCFC6D" w14:textId="77777777" w:rsidR="00CA10B7" w:rsidRPr="00B26BD5" w:rsidRDefault="00CA10B7" w:rsidP="00CA10B7">
            <w:pPr>
              <w:jc w:val="center"/>
              <w:rPr>
                <w:sz w:val="16"/>
                <w:szCs w:val="16"/>
              </w:rPr>
            </w:pPr>
          </w:p>
        </w:tc>
        <w:tc>
          <w:tcPr>
            <w:tcW w:w="92" w:type="pct"/>
            <w:gridSpan w:val="3"/>
            <w:vAlign w:val="center"/>
          </w:tcPr>
          <w:p w14:paraId="0CCCC794" w14:textId="77777777" w:rsidR="00CA10B7" w:rsidRPr="00B26BD5" w:rsidRDefault="00CA10B7" w:rsidP="00CA10B7">
            <w:pPr>
              <w:jc w:val="center"/>
              <w:rPr>
                <w:sz w:val="16"/>
                <w:szCs w:val="16"/>
              </w:rPr>
            </w:pPr>
          </w:p>
        </w:tc>
        <w:tc>
          <w:tcPr>
            <w:tcW w:w="74" w:type="pct"/>
            <w:gridSpan w:val="4"/>
            <w:vAlign w:val="center"/>
          </w:tcPr>
          <w:p w14:paraId="27113469" w14:textId="77777777" w:rsidR="00CA10B7" w:rsidRPr="00B26BD5" w:rsidRDefault="00CA10B7" w:rsidP="00CA10B7">
            <w:pPr>
              <w:jc w:val="center"/>
              <w:rPr>
                <w:sz w:val="16"/>
                <w:szCs w:val="16"/>
              </w:rPr>
            </w:pPr>
          </w:p>
        </w:tc>
        <w:tc>
          <w:tcPr>
            <w:tcW w:w="110" w:type="pct"/>
            <w:gridSpan w:val="4"/>
            <w:vAlign w:val="center"/>
          </w:tcPr>
          <w:p w14:paraId="5A146A19" w14:textId="77777777" w:rsidR="00CA10B7" w:rsidRPr="00B26BD5" w:rsidRDefault="00CA10B7" w:rsidP="00CA10B7">
            <w:pPr>
              <w:jc w:val="center"/>
              <w:rPr>
                <w:sz w:val="16"/>
                <w:szCs w:val="16"/>
              </w:rPr>
            </w:pPr>
          </w:p>
        </w:tc>
        <w:tc>
          <w:tcPr>
            <w:tcW w:w="92" w:type="pct"/>
            <w:gridSpan w:val="3"/>
            <w:vAlign w:val="center"/>
          </w:tcPr>
          <w:p w14:paraId="5C3725A2" w14:textId="77777777" w:rsidR="00CA10B7" w:rsidRPr="00B26BD5" w:rsidRDefault="00CA10B7" w:rsidP="00CA10B7">
            <w:pPr>
              <w:jc w:val="center"/>
              <w:rPr>
                <w:sz w:val="16"/>
                <w:szCs w:val="16"/>
              </w:rPr>
            </w:pPr>
          </w:p>
        </w:tc>
        <w:tc>
          <w:tcPr>
            <w:tcW w:w="92" w:type="pct"/>
            <w:gridSpan w:val="3"/>
            <w:vAlign w:val="center"/>
          </w:tcPr>
          <w:p w14:paraId="4AABAEEA" w14:textId="77777777" w:rsidR="00CA10B7" w:rsidRPr="00B26BD5" w:rsidRDefault="00CA10B7" w:rsidP="00CA10B7">
            <w:pPr>
              <w:jc w:val="center"/>
              <w:rPr>
                <w:sz w:val="16"/>
                <w:szCs w:val="16"/>
              </w:rPr>
            </w:pPr>
          </w:p>
        </w:tc>
        <w:tc>
          <w:tcPr>
            <w:tcW w:w="92" w:type="pct"/>
            <w:gridSpan w:val="4"/>
            <w:vAlign w:val="center"/>
          </w:tcPr>
          <w:p w14:paraId="37621289" w14:textId="77777777" w:rsidR="00CA10B7" w:rsidRPr="00B26BD5" w:rsidRDefault="00CA10B7" w:rsidP="00CA10B7">
            <w:pPr>
              <w:jc w:val="center"/>
              <w:rPr>
                <w:sz w:val="16"/>
                <w:szCs w:val="16"/>
              </w:rPr>
            </w:pPr>
          </w:p>
        </w:tc>
        <w:tc>
          <w:tcPr>
            <w:tcW w:w="92" w:type="pct"/>
            <w:gridSpan w:val="3"/>
            <w:vAlign w:val="center"/>
          </w:tcPr>
          <w:p w14:paraId="486DEF34" w14:textId="77777777" w:rsidR="00CA10B7" w:rsidRPr="00B26BD5" w:rsidRDefault="00CA10B7" w:rsidP="00CA10B7">
            <w:pPr>
              <w:jc w:val="center"/>
              <w:rPr>
                <w:sz w:val="16"/>
                <w:szCs w:val="16"/>
              </w:rPr>
            </w:pPr>
          </w:p>
        </w:tc>
        <w:tc>
          <w:tcPr>
            <w:tcW w:w="108" w:type="pct"/>
            <w:gridSpan w:val="5"/>
            <w:vAlign w:val="center"/>
          </w:tcPr>
          <w:p w14:paraId="3C7E8B23" w14:textId="77777777" w:rsidR="00CA10B7" w:rsidRPr="00B26BD5" w:rsidRDefault="00CA10B7" w:rsidP="00CA10B7">
            <w:pPr>
              <w:jc w:val="center"/>
              <w:rPr>
                <w:sz w:val="16"/>
                <w:szCs w:val="16"/>
              </w:rPr>
            </w:pPr>
          </w:p>
        </w:tc>
        <w:tc>
          <w:tcPr>
            <w:tcW w:w="124" w:type="pct"/>
            <w:gridSpan w:val="4"/>
            <w:vAlign w:val="center"/>
          </w:tcPr>
          <w:p w14:paraId="5DAC911C" w14:textId="77777777" w:rsidR="00CA10B7" w:rsidRPr="00B26BD5" w:rsidRDefault="00CA10B7" w:rsidP="00CA10B7">
            <w:pPr>
              <w:jc w:val="center"/>
              <w:rPr>
                <w:sz w:val="16"/>
                <w:szCs w:val="16"/>
              </w:rPr>
            </w:pPr>
          </w:p>
        </w:tc>
        <w:tc>
          <w:tcPr>
            <w:tcW w:w="154" w:type="pct"/>
            <w:gridSpan w:val="4"/>
            <w:vAlign w:val="center"/>
          </w:tcPr>
          <w:p w14:paraId="4047BF61" w14:textId="77777777" w:rsidR="00CA10B7" w:rsidRPr="00B26BD5" w:rsidRDefault="00CA10B7" w:rsidP="00CA10B7">
            <w:pPr>
              <w:ind w:right="-671"/>
              <w:rPr>
                <w:sz w:val="16"/>
                <w:szCs w:val="16"/>
              </w:rPr>
            </w:pPr>
            <w:r>
              <w:rPr>
                <w:sz w:val="16"/>
                <w:szCs w:val="16"/>
              </w:rPr>
              <w:t>72</w:t>
            </w:r>
          </w:p>
        </w:tc>
      </w:tr>
      <w:tr w:rsidR="008C37F4" w:rsidRPr="00B26BD5" w14:paraId="35FFC909" w14:textId="77777777" w:rsidTr="008C37F4">
        <w:trPr>
          <w:cantSplit/>
          <w:trHeight w:val="170"/>
          <w:jc w:val="center"/>
        </w:trPr>
        <w:tc>
          <w:tcPr>
            <w:tcW w:w="279" w:type="pct"/>
            <w:gridSpan w:val="3"/>
            <w:vAlign w:val="center"/>
          </w:tcPr>
          <w:p w14:paraId="729B138E" w14:textId="13941717" w:rsidR="008C37F4" w:rsidRPr="00B26BD5" w:rsidRDefault="008C37F4" w:rsidP="008C37F4">
            <w:pPr>
              <w:ind w:left="2" w:hanging="9"/>
              <w:rPr>
                <w:sz w:val="16"/>
                <w:szCs w:val="16"/>
              </w:rPr>
            </w:pPr>
            <w:r>
              <w:rPr>
                <w:sz w:val="16"/>
                <w:szCs w:val="16"/>
              </w:rPr>
              <w:t>ЭПМ.01</w:t>
            </w:r>
          </w:p>
        </w:tc>
        <w:tc>
          <w:tcPr>
            <w:tcW w:w="528" w:type="pct"/>
            <w:gridSpan w:val="4"/>
            <w:noWrap/>
            <w:vAlign w:val="center"/>
          </w:tcPr>
          <w:p w14:paraId="424A3023" w14:textId="1D8CCE7E" w:rsidR="008C37F4" w:rsidRPr="004F68A4" w:rsidRDefault="008C37F4" w:rsidP="008C37F4">
            <w:pPr>
              <w:rPr>
                <w:sz w:val="14"/>
                <w:szCs w:val="16"/>
              </w:rPr>
            </w:pPr>
            <w:r>
              <w:rPr>
                <w:sz w:val="14"/>
                <w:szCs w:val="16"/>
              </w:rPr>
              <w:t>Экзамен по модулю</w:t>
            </w:r>
          </w:p>
        </w:tc>
        <w:tc>
          <w:tcPr>
            <w:tcW w:w="127" w:type="pct"/>
            <w:gridSpan w:val="3"/>
            <w:vAlign w:val="center"/>
          </w:tcPr>
          <w:p w14:paraId="33258ACE" w14:textId="77777777" w:rsidR="008C37F4" w:rsidRPr="00B26BD5" w:rsidRDefault="008C37F4" w:rsidP="008C37F4">
            <w:pPr>
              <w:jc w:val="center"/>
              <w:rPr>
                <w:sz w:val="16"/>
                <w:szCs w:val="16"/>
              </w:rPr>
            </w:pPr>
          </w:p>
        </w:tc>
        <w:tc>
          <w:tcPr>
            <w:tcW w:w="92" w:type="pct"/>
            <w:gridSpan w:val="3"/>
            <w:vAlign w:val="center"/>
          </w:tcPr>
          <w:p w14:paraId="424ABD61" w14:textId="77777777" w:rsidR="008C37F4" w:rsidRPr="00B26BD5" w:rsidRDefault="008C37F4" w:rsidP="008C37F4">
            <w:pPr>
              <w:jc w:val="center"/>
              <w:rPr>
                <w:sz w:val="16"/>
                <w:szCs w:val="16"/>
              </w:rPr>
            </w:pPr>
          </w:p>
        </w:tc>
        <w:tc>
          <w:tcPr>
            <w:tcW w:w="92" w:type="pct"/>
            <w:gridSpan w:val="3"/>
            <w:vAlign w:val="center"/>
          </w:tcPr>
          <w:p w14:paraId="48500316" w14:textId="77777777" w:rsidR="008C37F4" w:rsidRPr="00B26BD5" w:rsidRDefault="008C37F4" w:rsidP="008C37F4">
            <w:pPr>
              <w:jc w:val="center"/>
              <w:rPr>
                <w:sz w:val="16"/>
                <w:szCs w:val="16"/>
              </w:rPr>
            </w:pPr>
          </w:p>
        </w:tc>
        <w:tc>
          <w:tcPr>
            <w:tcW w:w="92" w:type="pct"/>
            <w:gridSpan w:val="4"/>
            <w:vAlign w:val="center"/>
          </w:tcPr>
          <w:p w14:paraId="40933C75" w14:textId="77777777" w:rsidR="008C37F4" w:rsidRPr="00B26BD5" w:rsidRDefault="008C37F4" w:rsidP="008C37F4">
            <w:pPr>
              <w:jc w:val="center"/>
              <w:rPr>
                <w:sz w:val="16"/>
                <w:szCs w:val="16"/>
              </w:rPr>
            </w:pPr>
          </w:p>
        </w:tc>
        <w:tc>
          <w:tcPr>
            <w:tcW w:w="92" w:type="pct"/>
            <w:gridSpan w:val="4"/>
            <w:vAlign w:val="center"/>
          </w:tcPr>
          <w:p w14:paraId="6B8329B2" w14:textId="77777777" w:rsidR="008C37F4" w:rsidRPr="00B26BD5" w:rsidRDefault="008C37F4" w:rsidP="008C37F4">
            <w:pPr>
              <w:jc w:val="center"/>
              <w:rPr>
                <w:sz w:val="16"/>
                <w:szCs w:val="16"/>
              </w:rPr>
            </w:pPr>
          </w:p>
        </w:tc>
        <w:tc>
          <w:tcPr>
            <w:tcW w:w="92" w:type="pct"/>
            <w:gridSpan w:val="3"/>
            <w:vAlign w:val="center"/>
          </w:tcPr>
          <w:p w14:paraId="21E37FA9" w14:textId="77777777" w:rsidR="008C37F4" w:rsidRPr="00B26BD5" w:rsidRDefault="008C37F4" w:rsidP="008C37F4">
            <w:pPr>
              <w:jc w:val="center"/>
              <w:rPr>
                <w:sz w:val="16"/>
                <w:szCs w:val="16"/>
              </w:rPr>
            </w:pPr>
          </w:p>
        </w:tc>
        <w:tc>
          <w:tcPr>
            <w:tcW w:w="92" w:type="pct"/>
            <w:gridSpan w:val="4"/>
            <w:vAlign w:val="center"/>
          </w:tcPr>
          <w:p w14:paraId="2FA542BF" w14:textId="77777777" w:rsidR="008C37F4" w:rsidRPr="00B26BD5" w:rsidRDefault="008C37F4" w:rsidP="008C37F4">
            <w:pPr>
              <w:jc w:val="center"/>
              <w:rPr>
                <w:sz w:val="16"/>
                <w:szCs w:val="16"/>
              </w:rPr>
            </w:pPr>
          </w:p>
        </w:tc>
        <w:tc>
          <w:tcPr>
            <w:tcW w:w="92" w:type="pct"/>
            <w:gridSpan w:val="4"/>
            <w:noWrap/>
            <w:vAlign w:val="center"/>
          </w:tcPr>
          <w:p w14:paraId="71FE76BF" w14:textId="77777777" w:rsidR="008C37F4" w:rsidRPr="00B26BD5" w:rsidRDefault="008C37F4" w:rsidP="008C37F4">
            <w:pPr>
              <w:jc w:val="center"/>
              <w:rPr>
                <w:sz w:val="16"/>
                <w:szCs w:val="16"/>
              </w:rPr>
            </w:pPr>
          </w:p>
        </w:tc>
        <w:tc>
          <w:tcPr>
            <w:tcW w:w="92" w:type="pct"/>
            <w:gridSpan w:val="3"/>
            <w:noWrap/>
            <w:vAlign w:val="center"/>
          </w:tcPr>
          <w:p w14:paraId="4A1E63AA" w14:textId="77777777" w:rsidR="008C37F4" w:rsidRPr="00B26BD5" w:rsidRDefault="008C37F4" w:rsidP="008C37F4">
            <w:pPr>
              <w:jc w:val="center"/>
              <w:rPr>
                <w:sz w:val="16"/>
                <w:szCs w:val="16"/>
              </w:rPr>
            </w:pPr>
          </w:p>
        </w:tc>
        <w:tc>
          <w:tcPr>
            <w:tcW w:w="92" w:type="pct"/>
            <w:gridSpan w:val="3"/>
            <w:noWrap/>
            <w:vAlign w:val="center"/>
          </w:tcPr>
          <w:p w14:paraId="0AE2485A" w14:textId="77777777" w:rsidR="008C37F4" w:rsidRPr="00B26BD5" w:rsidRDefault="008C37F4" w:rsidP="008C37F4">
            <w:pPr>
              <w:jc w:val="center"/>
              <w:rPr>
                <w:sz w:val="16"/>
                <w:szCs w:val="16"/>
              </w:rPr>
            </w:pPr>
          </w:p>
        </w:tc>
        <w:tc>
          <w:tcPr>
            <w:tcW w:w="92" w:type="pct"/>
            <w:gridSpan w:val="3"/>
            <w:noWrap/>
            <w:vAlign w:val="center"/>
          </w:tcPr>
          <w:p w14:paraId="25FE6523" w14:textId="77777777" w:rsidR="008C37F4" w:rsidRPr="00B26BD5" w:rsidRDefault="008C37F4" w:rsidP="008C37F4">
            <w:pPr>
              <w:jc w:val="center"/>
              <w:rPr>
                <w:sz w:val="16"/>
                <w:szCs w:val="16"/>
              </w:rPr>
            </w:pPr>
          </w:p>
        </w:tc>
        <w:tc>
          <w:tcPr>
            <w:tcW w:w="92" w:type="pct"/>
            <w:gridSpan w:val="3"/>
            <w:vAlign w:val="center"/>
          </w:tcPr>
          <w:p w14:paraId="2B7AAB49" w14:textId="77777777" w:rsidR="008C37F4" w:rsidRPr="00B26BD5" w:rsidRDefault="008C37F4" w:rsidP="008C37F4">
            <w:pPr>
              <w:jc w:val="center"/>
              <w:rPr>
                <w:sz w:val="16"/>
                <w:szCs w:val="16"/>
              </w:rPr>
            </w:pPr>
          </w:p>
        </w:tc>
        <w:tc>
          <w:tcPr>
            <w:tcW w:w="92" w:type="pct"/>
            <w:gridSpan w:val="4"/>
            <w:noWrap/>
            <w:vAlign w:val="center"/>
          </w:tcPr>
          <w:p w14:paraId="1C09D282"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3FDD878A"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30A58975"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59971C8D" w14:textId="77777777" w:rsidR="008C37F4" w:rsidRPr="00B26BD5" w:rsidRDefault="008C37F4" w:rsidP="008C37F4">
            <w:pPr>
              <w:jc w:val="center"/>
              <w:rPr>
                <w:sz w:val="16"/>
                <w:szCs w:val="16"/>
              </w:rPr>
            </w:pPr>
          </w:p>
        </w:tc>
        <w:tc>
          <w:tcPr>
            <w:tcW w:w="92" w:type="pct"/>
            <w:gridSpan w:val="4"/>
            <w:shd w:val="clear" w:color="auto" w:fill="F7CAAC" w:themeFill="accent2" w:themeFillTint="66"/>
            <w:noWrap/>
            <w:vAlign w:val="center"/>
          </w:tcPr>
          <w:p w14:paraId="152F3F44" w14:textId="77777777" w:rsidR="008C37F4" w:rsidRPr="00B26BD5" w:rsidRDefault="008C37F4" w:rsidP="008C37F4">
            <w:pPr>
              <w:jc w:val="center"/>
              <w:rPr>
                <w:sz w:val="16"/>
                <w:szCs w:val="16"/>
              </w:rPr>
            </w:pPr>
          </w:p>
        </w:tc>
        <w:tc>
          <w:tcPr>
            <w:tcW w:w="92" w:type="pct"/>
            <w:gridSpan w:val="4"/>
            <w:noWrap/>
            <w:vAlign w:val="center"/>
          </w:tcPr>
          <w:p w14:paraId="509AD8B6" w14:textId="77777777" w:rsidR="008C37F4" w:rsidRPr="00B26BD5" w:rsidRDefault="008C37F4" w:rsidP="008C37F4">
            <w:pPr>
              <w:jc w:val="center"/>
              <w:rPr>
                <w:sz w:val="16"/>
                <w:szCs w:val="16"/>
              </w:rPr>
            </w:pPr>
          </w:p>
        </w:tc>
        <w:tc>
          <w:tcPr>
            <w:tcW w:w="92" w:type="pct"/>
            <w:gridSpan w:val="3"/>
            <w:noWrap/>
            <w:vAlign w:val="center"/>
          </w:tcPr>
          <w:p w14:paraId="5F78A31E" w14:textId="77777777" w:rsidR="008C37F4" w:rsidRPr="00B26BD5" w:rsidRDefault="008C37F4" w:rsidP="008C37F4">
            <w:pPr>
              <w:jc w:val="center"/>
              <w:rPr>
                <w:sz w:val="16"/>
                <w:szCs w:val="16"/>
              </w:rPr>
            </w:pPr>
          </w:p>
        </w:tc>
        <w:tc>
          <w:tcPr>
            <w:tcW w:w="92" w:type="pct"/>
            <w:gridSpan w:val="3"/>
            <w:noWrap/>
            <w:vAlign w:val="center"/>
          </w:tcPr>
          <w:p w14:paraId="3216B068" w14:textId="77777777" w:rsidR="008C37F4" w:rsidRPr="00B26BD5" w:rsidRDefault="008C37F4" w:rsidP="008C37F4">
            <w:pPr>
              <w:jc w:val="center"/>
              <w:rPr>
                <w:sz w:val="16"/>
                <w:szCs w:val="16"/>
              </w:rPr>
            </w:pPr>
          </w:p>
        </w:tc>
        <w:tc>
          <w:tcPr>
            <w:tcW w:w="92" w:type="pct"/>
            <w:gridSpan w:val="4"/>
            <w:noWrap/>
            <w:vAlign w:val="center"/>
          </w:tcPr>
          <w:p w14:paraId="2B7A5EF3" w14:textId="77777777" w:rsidR="008C37F4" w:rsidRPr="00B26BD5" w:rsidRDefault="008C37F4" w:rsidP="008C37F4">
            <w:pPr>
              <w:jc w:val="center"/>
              <w:rPr>
                <w:sz w:val="16"/>
                <w:szCs w:val="16"/>
              </w:rPr>
            </w:pPr>
          </w:p>
        </w:tc>
        <w:tc>
          <w:tcPr>
            <w:tcW w:w="92" w:type="pct"/>
            <w:gridSpan w:val="4"/>
            <w:noWrap/>
            <w:vAlign w:val="center"/>
          </w:tcPr>
          <w:p w14:paraId="1099499A" w14:textId="77777777" w:rsidR="008C37F4" w:rsidRPr="00B26BD5" w:rsidRDefault="008C37F4" w:rsidP="008C37F4">
            <w:pPr>
              <w:jc w:val="center"/>
              <w:rPr>
                <w:sz w:val="16"/>
                <w:szCs w:val="16"/>
              </w:rPr>
            </w:pPr>
          </w:p>
        </w:tc>
        <w:tc>
          <w:tcPr>
            <w:tcW w:w="92" w:type="pct"/>
            <w:gridSpan w:val="3"/>
            <w:noWrap/>
            <w:vAlign w:val="center"/>
          </w:tcPr>
          <w:p w14:paraId="63A94AB2" w14:textId="77777777" w:rsidR="008C37F4" w:rsidRPr="00B26BD5" w:rsidRDefault="008C37F4" w:rsidP="008C37F4">
            <w:pPr>
              <w:jc w:val="center"/>
              <w:rPr>
                <w:sz w:val="16"/>
                <w:szCs w:val="16"/>
              </w:rPr>
            </w:pPr>
          </w:p>
        </w:tc>
        <w:tc>
          <w:tcPr>
            <w:tcW w:w="92" w:type="pct"/>
            <w:gridSpan w:val="3"/>
            <w:noWrap/>
            <w:vAlign w:val="center"/>
          </w:tcPr>
          <w:p w14:paraId="70A37FE1" w14:textId="77777777" w:rsidR="008C37F4" w:rsidRPr="00B26BD5" w:rsidRDefault="008C37F4" w:rsidP="008C37F4">
            <w:pPr>
              <w:jc w:val="center"/>
              <w:rPr>
                <w:sz w:val="16"/>
                <w:szCs w:val="16"/>
              </w:rPr>
            </w:pPr>
          </w:p>
        </w:tc>
        <w:tc>
          <w:tcPr>
            <w:tcW w:w="92" w:type="pct"/>
            <w:gridSpan w:val="3"/>
            <w:noWrap/>
            <w:vAlign w:val="center"/>
          </w:tcPr>
          <w:p w14:paraId="4B6DC62F" w14:textId="77777777" w:rsidR="008C37F4" w:rsidRPr="00B26BD5" w:rsidRDefault="008C37F4" w:rsidP="008C37F4">
            <w:pPr>
              <w:jc w:val="center"/>
              <w:rPr>
                <w:sz w:val="16"/>
                <w:szCs w:val="16"/>
              </w:rPr>
            </w:pPr>
          </w:p>
        </w:tc>
        <w:tc>
          <w:tcPr>
            <w:tcW w:w="92" w:type="pct"/>
            <w:gridSpan w:val="4"/>
            <w:noWrap/>
            <w:vAlign w:val="center"/>
          </w:tcPr>
          <w:p w14:paraId="4D58E532" w14:textId="77777777" w:rsidR="008C37F4" w:rsidRPr="00B26BD5" w:rsidRDefault="008C37F4" w:rsidP="008C37F4">
            <w:pPr>
              <w:jc w:val="center"/>
              <w:rPr>
                <w:sz w:val="16"/>
                <w:szCs w:val="16"/>
              </w:rPr>
            </w:pPr>
          </w:p>
        </w:tc>
        <w:tc>
          <w:tcPr>
            <w:tcW w:w="92" w:type="pct"/>
            <w:gridSpan w:val="4"/>
            <w:noWrap/>
            <w:vAlign w:val="center"/>
          </w:tcPr>
          <w:p w14:paraId="665D8D1F" w14:textId="77777777" w:rsidR="008C37F4" w:rsidRPr="00B26BD5" w:rsidRDefault="008C37F4" w:rsidP="008C37F4">
            <w:pPr>
              <w:jc w:val="center"/>
              <w:rPr>
                <w:sz w:val="16"/>
                <w:szCs w:val="16"/>
              </w:rPr>
            </w:pPr>
          </w:p>
        </w:tc>
        <w:tc>
          <w:tcPr>
            <w:tcW w:w="92" w:type="pct"/>
            <w:gridSpan w:val="3"/>
            <w:noWrap/>
            <w:vAlign w:val="center"/>
          </w:tcPr>
          <w:p w14:paraId="2DFBD5EC" w14:textId="77777777" w:rsidR="008C37F4" w:rsidRPr="00B26BD5" w:rsidRDefault="008C37F4" w:rsidP="008C37F4">
            <w:pPr>
              <w:jc w:val="center"/>
              <w:rPr>
                <w:sz w:val="16"/>
                <w:szCs w:val="16"/>
              </w:rPr>
            </w:pPr>
          </w:p>
        </w:tc>
        <w:tc>
          <w:tcPr>
            <w:tcW w:w="92" w:type="pct"/>
            <w:gridSpan w:val="3"/>
            <w:noWrap/>
            <w:vAlign w:val="center"/>
          </w:tcPr>
          <w:p w14:paraId="314A9BA6" w14:textId="77777777" w:rsidR="008C37F4" w:rsidRPr="00B26BD5" w:rsidRDefault="008C37F4" w:rsidP="008C37F4">
            <w:pPr>
              <w:jc w:val="center"/>
              <w:rPr>
                <w:sz w:val="16"/>
                <w:szCs w:val="16"/>
              </w:rPr>
            </w:pPr>
          </w:p>
        </w:tc>
        <w:tc>
          <w:tcPr>
            <w:tcW w:w="92" w:type="pct"/>
            <w:gridSpan w:val="3"/>
            <w:noWrap/>
            <w:vAlign w:val="center"/>
          </w:tcPr>
          <w:p w14:paraId="1641EBC6" w14:textId="77777777" w:rsidR="008C37F4" w:rsidRPr="00B26BD5" w:rsidRDefault="008C37F4" w:rsidP="008C37F4">
            <w:pPr>
              <w:jc w:val="center"/>
              <w:rPr>
                <w:sz w:val="16"/>
                <w:szCs w:val="16"/>
              </w:rPr>
            </w:pPr>
          </w:p>
        </w:tc>
        <w:tc>
          <w:tcPr>
            <w:tcW w:w="92" w:type="pct"/>
            <w:gridSpan w:val="4"/>
            <w:vAlign w:val="center"/>
          </w:tcPr>
          <w:p w14:paraId="79FED4CE" w14:textId="77777777" w:rsidR="008C37F4" w:rsidRPr="00B26BD5" w:rsidRDefault="008C37F4" w:rsidP="008C37F4">
            <w:pPr>
              <w:jc w:val="center"/>
              <w:rPr>
                <w:sz w:val="16"/>
                <w:szCs w:val="16"/>
              </w:rPr>
            </w:pPr>
          </w:p>
        </w:tc>
        <w:tc>
          <w:tcPr>
            <w:tcW w:w="92" w:type="pct"/>
            <w:gridSpan w:val="4"/>
            <w:vAlign w:val="center"/>
          </w:tcPr>
          <w:p w14:paraId="4036E6C9" w14:textId="77777777" w:rsidR="008C37F4" w:rsidRPr="00B26BD5" w:rsidRDefault="008C37F4" w:rsidP="008C37F4">
            <w:pPr>
              <w:jc w:val="center"/>
              <w:rPr>
                <w:sz w:val="16"/>
                <w:szCs w:val="16"/>
              </w:rPr>
            </w:pPr>
          </w:p>
        </w:tc>
        <w:tc>
          <w:tcPr>
            <w:tcW w:w="92" w:type="pct"/>
            <w:gridSpan w:val="3"/>
            <w:vAlign w:val="center"/>
          </w:tcPr>
          <w:p w14:paraId="154081EB" w14:textId="77777777" w:rsidR="008C37F4" w:rsidRPr="00B26BD5" w:rsidRDefault="008C37F4" w:rsidP="008C37F4">
            <w:pPr>
              <w:jc w:val="center"/>
              <w:rPr>
                <w:sz w:val="16"/>
                <w:szCs w:val="16"/>
              </w:rPr>
            </w:pPr>
          </w:p>
        </w:tc>
        <w:tc>
          <w:tcPr>
            <w:tcW w:w="92" w:type="pct"/>
            <w:gridSpan w:val="3"/>
            <w:vAlign w:val="center"/>
          </w:tcPr>
          <w:p w14:paraId="66C4C021" w14:textId="77777777" w:rsidR="008C37F4" w:rsidRPr="00B26BD5" w:rsidRDefault="008C37F4" w:rsidP="008C37F4">
            <w:pPr>
              <w:jc w:val="center"/>
              <w:rPr>
                <w:sz w:val="16"/>
                <w:szCs w:val="16"/>
              </w:rPr>
            </w:pPr>
          </w:p>
        </w:tc>
        <w:tc>
          <w:tcPr>
            <w:tcW w:w="92" w:type="pct"/>
            <w:gridSpan w:val="3"/>
            <w:vAlign w:val="center"/>
          </w:tcPr>
          <w:p w14:paraId="250B8ED4" w14:textId="77777777" w:rsidR="008C37F4" w:rsidRPr="00B26BD5" w:rsidRDefault="008C37F4" w:rsidP="008C37F4">
            <w:pPr>
              <w:jc w:val="center"/>
              <w:rPr>
                <w:sz w:val="16"/>
                <w:szCs w:val="16"/>
              </w:rPr>
            </w:pPr>
          </w:p>
        </w:tc>
        <w:tc>
          <w:tcPr>
            <w:tcW w:w="74" w:type="pct"/>
            <w:gridSpan w:val="4"/>
            <w:vAlign w:val="center"/>
          </w:tcPr>
          <w:p w14:paraId="47731084" w14:textId="77777777" w:rsidR="008C37F4" w:rsidRPr="00B26BD5" w:rsidRDefault="008C37F4" w:rsidP="008C37F4">
            <w:pPr>
              <w:jc w:val="center"/>
              <w:rPr>
                <w:sz w:val="16"/>
                <w:szCs w:val="16"/>
              </w:rPr>
            </w:pPr>
          </w:p>
        </w:tc>
        <w:tc>
          <w:tcPr>
            <w:tcW w:w="110" w:type="pct"/>
            <w:gridSpan w:val="4"/>
            <w:vAlign w:val="center"/>
          </w:tcPr>
          <w:p w14:paraId="244D65F5" w14:textId="77777777" w:rsidR="008C37F4" w:rsidRPr="00B26BD5" w:rsidRDefault="008C37F4" w:rsidP="008C37F4">
            <w:pPr>
              <w:jc w:val="center"/>
              <w:rPr>
                <w:sz w:val="16"/>
                <w:szCs w:val="16"/>
              </w:rPr>
            </w:pPr>
          </w:p>
        </w:tc>
        <w:tc>
          <w:tcPr>
            <w:tcW w:w="92" w:type="pct"/>
            <w:gridSpan w:val="3"/>
            <w:vAlign w:val="center"/>
          </w:tcPr>
          <w:p w14:paraId="484D1EDA" w14:textId="77777777" w:rsidR="008C37F4" w:rsidRPr="00B26BD5" w:rsidRDefault="008C37F4" w:rsidP="008C37F4">
            <w:pPr>
              <w:jc w:val="center"/>
              <w:rPr>
                <w:sz w:val="16"/>
                <w:szCs w:val="16"/>
              </w:rPr>
            </w:pPr>
          </w:p>
        </w:tc>
        <w:tc>
          <w:tcPr>
            <w:tcW w:w="92" w:type="pct"/>
            <w:gridSpan w:val="3"/>
            <w:vAlign w:val="center"/>
          </w:tcPr>
          <w:p w14:paraId="51A56989" w14:textId="77777777" w:rsidR="008C37F4" w:rsidRPr="00B26BD5" w:rsidRDefault="008C37F4" w:rsidP="008C37F4">
            <w:pPr>
              <w:jc w:val="center"/>
              <w:rPr>
                <w:sz w:val="16"/>
                <w:szCs w:val="16"/>
              </w:rPr>
            </w:pPr>
          </w:p>
        </w:tc>
        <w:tc>
          <w:tcPr>
            <w:tcW w:w="92" w:type="pct"/>
            <w:gridSpan w:val="4"/>
            <w:vAlign w:val="center"/>
          </w:tcPr>
          <w:p w14:paraId="51CE8C87" w14:textId="77777777" w:rsidR="008C37F4" w:rsidRPr="00B26BD5" w:rsidRDefault="008C37F4" w:rsidP="008C37F4">
            <w:pPr>
              <w:jc w:val="center"/>
              <w:rPr>
                <w:sz w:val="16"/>
                <w:szCs w:val="16"/>
              </w:rPr>
            </w:pPr>
          </w:p>
        </w:tc>
        <w:tc>
          <w:tcPr>
            <w:tcW w:w="92" w:type="pct"/>
            <w:gridSpan w:val="3"/>
            <w:vAlign w:val="center"/>
          </w:tcPr>
          <w:p w14:paraId="7BF1F620" w14:textId="77777777" w:rsidR="008C37F4" w:rsidRPr="00B26BD5" w:rsidRDefault="008C37F4" w:rsidP="008C37F4">
            <w:pPr>
              <w:jc w:val="center"/>
              <w:rPr>
                <w:sz w:val="16"/>
                <w:szCs w:val="16"/>
              </w:rPr>
            </w:pPr>
          </w:p>
        </w:tc>
        <w:tc>
          <w:tcPr>
            <w:tcW w:w="108" w:type="pct"/>
            <w:gridSpan w:val="5"/>
            <w:vAlign w:val="center"/>
          </w:tcPr>
          <w:p w14:paraId="0C7C16B9" w14:textId="77777777" w:rsidR="008C37F4" w:rsidRPr="00B26BD5" w:rsidRDefault="008C37F4" w:rsidP="008C37F4">
            <w:pPr>
              <w:jc w:val="center"/>
              <w:rPr>
                <w:sz w:val="16"/>
                <w:szCs w:val="16"/>
              </w:rPr>
            </w:pPr>
          </w:p>
        </w:tc>
        <w:tc>
          <w:tcPr>
            <w:tcW w:w="124" w:type="pct"/>
            <w:gridSpan w:val="4"/>
            <w:vAlign w:val="center"/>
          </w:tcPr>
          <w:p w14:paraId="0F807CAB" w14:textId="77777777" w:rsidR="008C37F4" w:rsidRPr="00B26BD5" w:rsidRDefault="008C37F4" w:rsidP="008C37F4">
            <w:pPr>
              <w:jc w:val="center"/>
              <w:rPr>
                <w:sz w:val="16"/>
                <w:szCs w:val="16"/>
              </w:rPr>
            </w:pPr>
          </w:p>
        </w:tc>
        <w:tc>
          <w:tcPr>
            <w:tcW w:w="154" w:type="pct"/>
            <w:gridSpan w:val="4"/>
            <w:vAlign w:val="center"/>
          </w:tcPr>
          <w:p w14:paraId="4F3B6E35" w14:textId="13016A8E" w:rsidR="008C37F4" w:rsidRDefault="008C37F4" w:rsidP="008C37F4">
            <w:pPr>
              <w:ind w:right="-671"/>
              <w:rPr>
                <w:sz w:val="16"/>
                <w:szCs w:val="16"/>
              </w:rPr>
            </w:pPr>
            <w:r>
              <w:rPr>
                <w:sz w:val="16"/>
                <w:szCs w:val="16"/>
              </w:rPr>
              <w:t>12</w:t>
            </w:r>
          </w:p>
        </w:tc>
      </w:tr>
      <w:tr w:rsidR="004225D3" w:rsidRPr="00B26BD5" w14:paraId="7D3474E8" w14:textId="77777777" w:rsidTr="008C37F4">
        <w:trPr>
          <w:cantSplit/>
          <w:trHeight w:val="701"/>
          <w:jc w:val="center"/>
        </w:trPr>
        <w:tc>
          <w:tcPr>
            <w:tcW w:w="279" w:type="pct"/>
            <w:gridSpan w:val="3"/>
            <w:shd w:val="clear" w:color="auto" w:fill="D9D9D9"/>
            <w:vAlign w:val="center"/>
          </w:tcPr>
          <w:p w14:paraId="775A2FEF" w14:textId="77777777" w:rsidR="008C37F4" w:rsidRPr="00B26BD5" w:rsidRDefault="008C37F4" w:rsidP="008C37F4">
            <w:pPr>
              <w:ind w:left="2" w:hanging="9"/>
              <w:rPr>
                <w:b/>
                <w:bCs/>
                <w:sz w:val="16"/>
                <w:szCs w:val="16"/>
              </w:rPr>
            </w:pPr>
            <w:r w:rsidRPr="00B26BD5">
              <w:rPr>
                <w:b/>
                <w:bCs/>
                <w:sz w:val="16"/>
                <w:szCs w:val="16"/>
              </w:rPr>
              <w:t>ПМ.02</w:t>
            </w:r>
          </w:p>
        </w:tc>
        <w:tc>
          <w:tcPr>
            <w:tcW w:w="528" w:type="pct"/>
            <w:gridSpan w:val="4"/>
            <w:shd w:val="clear" w:color="auto" w:fill="D9D9D9"/>
            <w:noWrap/>
            <w:vAlign w:val="center"/>
          </w:tcPr>
          <w:p w14:paraId="59EDD1E5" w14:textId="77777777" w:rsidR="008C37F4" w:rsidRPr="00F30F80" w:rsidRDefault="008C37F4" w:rsidP="008C37F4">
            <w:pPr>
              <w:rPr>
                <w:b/>
                <w:bCs/>
                <w:sz w:val="14"/>
                <w:szCs w:val="16"/>
              </w:rPr>
            </w:pPr>
            <w:r w:rsidRPr="00F30F80">
              <w:rPr>
                <w:b/>
                <w:bCs/>
                <w:sz w:val="14"/>
                <w:szCs w:val="16"/>
              </w:rPr>
              <w:t>Ведение расчетов с бюджетами бюджетной системы Российской Федерации</w:t>
            </w:r>
          </w:p>
        </w:tc>
        <w:tc>
          <w:tcPr>
            <w:tcW w:w="127" w:type="pct"/>
            <w:gridSpan w:val="3"/>
            <w:shd w:val="clear" w:color="auto" w:fill="D9D9D9"/>
            <w:vAlign w:val="center"/>
          </w:tcPr>
          <w:p w14:paraId="139A1197" w14:textId="77777777" w:rsidR="008C37F4" w:rsidRPr="00B26BD5" w:rsidRDefault="008C37F4" w:rsidP="008C37F4">
            <w:pPr>
              <w:jc w:val="center"/>
              <w:rPr>
                <w:sz w:val="16"/>
                <w:szCs w:val="16"/>
              </w:rPr>
            </w:pPr>
          </w:p>
        </w:tc>
        <w:tc>
          <w:tcPr>
            <w:tcW w:w="92" w:type="pct"/>
            <w:gridSpan w:val="3"/>
            <w:shd w:val="clear" w:color="auto" w:fill="D9D9D9"/>
            <w:vAlign w:val="center"/>
          </w:tcPr>
          <w:p w14:paraId="18A187B4" w14:textId="77777777" w:rsidR="008C37F4" w:rsidRPr="00B26BD5" w:rsidRDefault="008C37F4" w:rsidP="008C37F4">
            <w:pPr>
              <w:jc w:val="center"/>
              <w:rPr>
                <w:sz w:val="16"/>
                <w:szCs w:val="16"/>
              </w:rPr>
            </w:pPr>
          </w:p>
        </w:tc>
        <w:tc>
          <w:tcPr>
            <w:tcW w:w="92" w:type="pct"/>
            <w:gridSpan w:val="3"/>
            <w:shd w:val="clear" w:color="auto" w:fill="D9D9D9"/>
            <w:vAlign w:val="center"/>
          </w:tcPr>
          <w:p w14:paraId="07DFC090" w14:textId="77777777" w:rsidR="008C37F4" w:rsidRPr="00B26BD5" w:rsidRDefault="008C37F4" w:rsidP="008C37F4">
            <w:pPr>
              <w:jc w:val="center"/>
              <w:rPr>
                <w:sz w:val="16"/>
                <w:szCs w:val="16"/>
              </w:rPr>
            </w:pPr>
          </w:p>
        </w:tc>
        <w:tc>
          <w:tcPr>
            <w:tcW w:w="92" w:type="pct"/>
            <w:gridSpan w:val="4"/>
            <w:shd w:val="clear" w:color="auto" w:fill="D9D9D9"/>
            <w:vAlign w:val="center"/>
          </w:tcPr>
          <w:p w14:paraId="2DEB0252" w14:textId="77777777" w:rsidR="008C37F4" w:rsidRPr="00B26BD5" w:rsidRDefault="008C37F4" w:rsidP="008C37F4">
            <w:pPr>
              <w:jc w:val="center"/>
              <w:rPr>
                <w:sz w:val="16"/>
                <w:szCs w:val="16"/>
              </w:rPr>
            </w:pPr>
          </w:p>
        </w:tc>
        <w:tc>
          <w:tcPr>
            <w:tcW w:w="92" w:type="pct"/>
            <w:gridSpan w:val="4"/>
            <w:shd w:val="clear" w:color="auto" w:fill="D9D9D9"/>
            <w:vAlign w:val="center"/>
          </w:tcPr>
          <w:p w14:paraId="2BC4CB7F" w14:textId="77777777" w:rsidR="008C37F4" w:rsidRPr="00B26BD5" w:rsidRDefault="008C37F4" w:rsidP="008C37F4">
            <w:pPr>
              <w:jc w:val="center"/>
              <w:rPr>
                <w:sz w:val="16"/>
                <w:szCs w:val="16"/>
              </w:rPr>
            </w:pPr>
          </w:p>
        </w:tc>
        <w:tc>
          <w:tcPr>
            <w:tcW w:w="92" w:type="pct"/>
            <w:gridSpan w:val="3"/>
            <w:shd w:val="clear" w:color="auto" w:fill="D9D9D9"/>
            <w:vAlign w:val="center"/>
          </w:tcPr>
          <w:p w14:paraId="37BF9A75" w14:textId="77777777" w:rsidR="008C37F4" w:rsidRPr="00B26BD5" w:rsidRDefault="008C37F4" w:rsidP="008C37F4">
            <w:pPr>
              <w:jc w:val="center"/>
              <w:rPr>
                <w:sz w:val="16"/>
                <w:szCs w:val="16"/>
              </w:rPr>
            </w:pPr>
          </w:p>
        </w:tc>
        <w:tc>
          <w:tcPr>
            <w:tcW w:w="92" w:type="pct"/>
            <w:gridSpan w:val="4"/>
            <w:shd w:val="clear" w:color="auto" w:fill="D9D9D9"/>
            <w:vAlign w:val="center"/>
          </w:tcPr>
          <w:p w14:paraId="4C9553BE"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17BA86AE"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69CD6ED7"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09221FB3"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7D26D796" w14:textId="77777777" w:rsidR="008C37F4" w:rsidRPr="00B26BD5" w:rsidRDefault="008C37F4" w:rsidP="008C37F4">
            <w:pPr>
              <w:jc w:val="center"/>
              <w:rPr>
                <w:sz w:val="16"/>
                <w:szCs w:val="16"/>
              </w:rPr>
            </w:pPr>
          </w:p>
        </w:tc>
        <w:tc>
          <w:tcPr>
            <w:tcW w:w="92" w:type="pct"/>
            <w:gridSpan w:val="3"/>
            <w:shd w:val="clear" w:color="auto" w:fill="D9D9D9"/>
            <w:vAlign w:val="center"/>
          </w:tcPr>
          <w:p w14:paraId="56299339"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1401C3C2"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22BF98FC"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2B5CB52B"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1E9F0040"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54D9519E"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301D0758" w14:textId="77777777" w:rsidR="008C37F4" w:rsidRPr="00B26BD5" w:rsidRDefault="008C37F4" w:rsidP="008C37F4">
            <w:pPr>
              <w:jc w:val="center"/>
              <w:rPr>
                <w:b/>
                <w:bCs/>
                <w:sz w:val="16"/>
                <w:szCs w:val="16"/>
              </w:rPr>
            </w:pPr>
          </w:p>
        </w:tc>
        <w:tc>
          <w:tcPr>
            <w:tcW w:w="92" w:type="pct"/>
            <w:gridSpan w:val="3"/>
            <w:shd w:val="clear" w:color="auto" w:fill="D9D9D9"/>
            <w:noWrap/>
            <w:vAlign w:val="center"/>
          </w:tcPr>
          <w:p w14:paraId="64AF98DA"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3F87D3E3"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58D88C7F"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0692C699"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47D9829F"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7E74D996"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63CC48CD"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2F11BD4F"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56985B8F"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2DFD7150"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6EF0E745" w14:textId="77777777" w:rsidR="008C37F4" w:rsidRPr="00B26BD5" w:rsidRDefault="008C37F4" w:rsidP="008C37F4">
            <w:pPr>
              <w:jc w:val="center"/>
              <w:rPr>
                <w:b/>
                <w:bCs/>
                <w:sz w:val="16"/>
                <w:szCs w:val="16"/>
              </w:rPr>
            </w:pPr>
          </w:p>
        </w:tc>
        <w:tc>
          <w:tcPr>
            <w:tcW w:w="92" w:type="pct"/>
            <w:gridSpan w:val="3"/>
            <w:shd w:val="clear" w:color="auto" w:fill="D9D9D9"/>
            <w:noWrap/>
            <w:vAlign w:val="center"/>
          </w:tcPr>
          <w:p w14:paraId="2AE540C6" w14:textId="77777777" w:rsidR="008C37F4" w:rsidRPr="00B26BD5" w:rsidRDefault="008C37F4" w:rsidP="008C37F4">
            <w:pPr>
              <w:jc w:val="center"/>
              <w:rPr>
                <w:sz w:val="16"/>
                <w:szCs w:val="16"/>
              </w:rPr>
            </w:pPr>
          </w:p>
        </w:tc>
        <w:tc>
          <w:tcPr>
            <w:tcW w:w="92" w:type="pct"/>
            <w:gridSpan w:val="4"/>
            <w:shd w:val="clear" w:color="auto" w:fill="D9D9D9"/>
            <w:vAlign w:val="center"/>
          </w:tcPr>
          <w:p w14:paraId="37F2A567" w14:textId="77777777" w:rsidR="008C37F4" w:rsidRPr="00B26BD5" w:rsidRDefault="008C37F4" w:rsidP="008C37F4">
            <w:pPr>
              <w:jc w:val="center"/>
              <w:rPr>
                <w:sz w:val="16"/>
                <w:szCs w:val="16"/>
              </w:rPr>
            </w:pPr>
          </w:p>
        </w:tc>
        <w:tc>
          <w:tcPr>
            <w:tcW w:w="92" w:type="pct"/>
            <w:gridSpan w:val="4"/>
            <w:shd w:val="clear" w:color="auto" w:fill="D9D9D9"/>
            <w:vAlign w:val="center"/>
          </w:tcPr>
          <w:p w14:paraId="72C0201B" w14:textId="77777777" w:rsidR="008C37F4" w:rsidRPr="00B26BD5" w:rsidRDefault="008C37F4" w:rsidP="008C37F4">
            <w:pPr>
              <w:jc w:val="center"/>
              <w:rPr>
                <w:sz w:val="16"/>
                <w:szCs w:val="16"/>
              </w:rPr>
            </w:pPr>
          </w:p>
        </w:tc>
        <w:tc>
          <w:tcPr>
            <w:tcW w:w="92" w:type="pct"/>
            <w:gridSpan w:val="3"/>
            <w:shd w:val="clear" w:color="auto" w:fill="D9D9D9"/>
            <w:vAlign w:val="center"/>
          </w:tcPr>
          <w:p w14:paraId="4F9C94C8" w14:textId="77777777" w:rsidR="008C37F4" w:rsidRPr="00B26BD5" w:rsidRDefault="008C37F4" w:rsidP="008C37F4">
            <w:pPr>
              <w:jc w:val="center"/>
              <w:rPr>
                <w:sz w:val="16"/>
                <w:szCs w:val="16"/>
              </w:rPr>
            </w:pPr>
          </w:p>
        </w:tc>
        <w:tc>
          <w:tcPr>
            <w:tcW w:w="92" w:type="pct"/>
            <w:gridSpan w:val="3"/>
            <w:shd w:val="clear" w:color="auto" w:fill="D9D9D9"/>
            <w:vAlign w:val="center"/>
          </w:tcPr>
          <w:p w14:paraId="4504A8ED" w14:textId="77777777" w:rsidR="008C37F4" w:rsidRPr="00B26BD5" w:rsidRDefault="008C37F4" w:rsidP="008C37F4">
            <w:pPr>
              <w:jc w:val="center"/>
              <w:rPr>
                <w:sz w:val="16"/>
                <w:szCs w:val="16"/>
              </w:rPr>
            </w:pPr>
          </w:p>
        </w:tc>
        <w:tc>
          <w:tcPr>
            <w:tcW w:w="92" w:type="pct"/>
            <w:gridSpan w:val="3"/>
            <w:shd w:val="clear" w:color="auto" w:fill="D9D9D9"/>
            <w:vAlign w:val="center"/>
          </w:tcPr>
          <w:p w14:paraId="5ED177FE" w14:textId="77777777" w:rsidR="008C37F4" w:rsidRPr="00B26BD5" w:rsidRDefault="008C37F4" w:rsidP="008C37F4">
            <w:pPr>
              <w:jc w:val="center"/>
              <w:rPr>
                <w:sz w:val="16"/>
                <w:szCs w:val="16"/>
              </w:rPr>
            </w:pPr>
          </w:p>
        </w:tc>
        <w:tc>
          <w:tcPr>
            <w:tcW w:w="74" w:type="pct"/>
            <w:gridSpan w:val="4"/>
            <w:shd w:val="clear" w:color="auto" w:fill="D9D9D9"/>
            <w:vAlign w:val="center"/>
          </w:tcPr>
          <w:p w14:paraId="24F53AB2" w14:textId="77777777" w:rsidR="008C37F4" w:rsidRPr="00B26BD5" w:rsidRDefault="008C37F4" w:rsidP="008C37F4">
            <w:pPr>
              <w:jc w:val="center"/>
              <w:rPr>
                <w:sz w:val="16"/>
                <w:szCs w:val="16"/>
              </w:rPr>
            </w:pPr>
          </w:p>
        </w:tc>
        <w:tc>
          <w:tcPr>
            <w:tcW w:w="110" w:type="pct"/>
            <w:gridSpan w:val="4"/>
            <w:shd w:val="clear" w:color="auto" w:fill="D9D9D9"/>
            <w:vAlign w:val="center"/>
          </w:tcPr>
          <w:p w14:paraId="6ED975F5" w14:textId="77777777" w:rsidR="008C37F4" w:rsidRPr="00B26BD5" w:rsidRDefault="008C37F4" w:rsidP="008C37F4">
            <w:pPr>
              <w:jc w:val="center"/>
              <w:rPr>
                <w:sz w:val="16"/>
                <w:szCs w:val="16"/>
              </w:rPr>
            </w:pPr>
          </w:p>
        </w:tc>
        <w:tc>
          <w:tcPr>
            <w:tcW w:w="92" w:type="pct"/>
            <w:gridSpan w:val="3"/>
            <w:shd w:val="clear" w:color="auto" w:fill="D9D9D9"/>
            <w:vAlign w:val="center"/>
          </w:tcPr>
          <w:p w14:paraId="278F3A28" w14:textId="77777777" w:rsidR="008C37F4" w:rsidRPr="00B26BD5" w:rsidRDefault="008C37F4" w:rsidP="008C37F4">
            <w:pPr>
              <w:jc w:val="center"/>
              <w:rPr>
                <w:sz w:val="16"/>
                <w:szCs w:val="16"/>
              </w:rPr>
            </w:pPr>
          </w:p>
        </w:tc>
        <w:tc>
          <w:tcPr>
            <w:tcW w:w="92" w:type="pct"/>
            <w:gridSpan w:val="3"/>
            <w:shd w:val="clear" w:color="auto" w:fill="D9D9D9"/>
            <w:vAlign w:val="center"/>
          </w:tcPr>
          <w:p w14:paraId="3CB6D7A4" w14:textId="77777777" w:rsidR="008C37F4" w:rsidRPr="00B26BD5" w:rsidRDefault="008C37F4" w:rsidP="008C37F4">
            <w:pPr>
              <w:jc w:val="center"/>
              <w:rPr>
                <w:sz w:val="16"/>
                <w:szCs w:val="16"/>
              </w:rPr>
            </w:pPr>
          </w:p>
        </w:tc>
        <w:tc>
          <w:tcPr>
            <w:tcW w:w="92" w:type="pct"/>
            <w:gridSpan w:val="4"/>
            <w:shd w:val="clear" w:color="auto" w:fill="D9D9D9"/>
            <w:vAlign w:val="center"/>
          </w:tcPr>
          <w:p w14:paraId="4D7B7084" w14:textId="77777777" w:rsidR="008C37F4" w:rsidRPr="00B26BD5" w:rsidRDefault="008C37F4" w:rsidP="008C37F4">
            <w:pPr>
              <w:jc w:val="center"/>
              <w:rPr>
                <w:sz w:val="16"/>
                <w:szCs w:val="16"/>
              </w:rPr>
            </w:pPr>
          </w:p>
        </w:tc>
        <w:tc>
          <w:tcPr>
            <w:tcW w:w="92" w:type="pct"/>
            <w:gridSpan w:val="3"/>
            <w:shd w:val="clear" w:color="auto" w:fill="D9D9D9"/>
            <w:vAlign w:val="center"/>
          </w:tcPr>
          <w:p w14:paraId="13984BCD" w14:textId="77777777" w:rsidR="008C37F4" w:rsidRPr="00B26BD5" w:rsidRDefault="008C37F4" w:rsidP="008C37F4">
            <w:pPr>
              <w:jc w:val="center"/>
              <w:rPr>
                <w:sz w:val="16"/>
                <w:szCs w:val="16"/>
              </w:rPr>
            </w:pPr>
          </w:p>
        </w:tc>
        <w:tc>
          <w:tcPr>
            <w:tcW w:w="108" w:type="pct"/>
            <w:gridSpan w:val="5"/>
            <w:shd w:val="clear" w:color="auto" w:fill="D9D9D9"/>
            <w:vAlign w:val="center"/>
          </w:tcPr>
          <w:p w14:paraId="54A0B4C3" w14:textId="77777777" w:rsidR="008C37F4" w:rsidRPr="00B26BD5" w:rsidRDefault="008C37F4" w:rsidP="008C37F4">
            <w:pPr>
              <w:jc w:val="center"/>
              <w:rPr>
                <w:sz w:val="16"/>
                <w:szCs w:val="16"/>
              </w:rPr>
            </w:pPr>
          </w:p>
        </w:tc>
        <w:tc>
          <w:tcPr>
            <w:tcW w:w="124" w:type="pct"/>
            <w:gridSpan w:val="4"/>
            <w:shd w:val="clear" w:color="auto" w:fill="D9D9D9"/>
            <w:vAlign w:val="center"/>
          </w:tcPr>
          <w:p w14:paraId="34438D02" w14:textId="77777777" w:rsidR="008C37F4" w:rsidRPr="00B26BD5" w:rsidRDefault="008C37F4" w:rsidP="008C37F4">
            <w:pPr>
              <w:jc w:val="center"/>
              <w:rPr>
                <w:sz w:val="16"/>
                <w:szCs w:val="16"/>
              </w:rPr>
            </w:pPr>
          </w:p>
        </w:tc>
        <w:tc>
          <w:tcPr>
            <w:tcW w:w="154" w:type="pct"/>
            <w:gridSpan w:val="4"/>
            <w:shd w:val="clear" w:color="auto" w:fill="D9D9D9"/>
            <w:textDirection w:val="tbRl"/>
            <w:vAlign w:val="center"/>
          </w:tcPr>
          <w:p w14:paraId="1E855C59" w14:textId="77777777" w:rsidR="008C37F4" w:rsidRPr="00B26BD5" w:rsidRDefault="008C37F4" w:rsidP="008C37F4">
            <w:pPr>
              <w:ind w:left="113" w:right="113"/>
              <w:jc w:val="center"/>
              <w:rPr>
                <w:sz w:val="16"/>
                <w:szCs w:val="16"/>
              </w:rPr>
            </w:pPr>
          </w:p>
        </w:tc>
      </w:tr>
      <w:tr w:rsidR="008C37F4" w:rsidRPr="00B26BD5" w14:paraId="186D05C6" w14:textId="77777777" w:rsidTr="008C37F4">
        <w:trPr>
          <w:jc w:val="center"/>
        </w:trPr>
        <w:tc>
          <w:tcPr>
            <w:tcW w:w="279" w:type="pct"/>
            <w:gridSpan w:val="3"/>
            <w:vAlign w:val="center"/>
          </w:tcPr>
          <w:p w14:paraId="6075D96C" w14:textId="77777777" w:rsidR="008C37F4" w:rsidRPr="00B26BD5" w:rsidRDefault="008C37F4" w:rsidP="008C37F4">
            <w:pPr>
              <w:ind w:left="2" w:right="-126" w:hanging="141"/>
              <w:jc w:val="center"/>
              <w:rPr>
                <w:sz w:val="16"/>
                <w:szCs w:val="16"/>
              </w:rPr>
            </w:pPr>
            <w:r w:rsidRPr="00B26BD5">
              <w:rPr>
                <w:sz w:val="16"/>
                <w:szCs w:val="16"/>
              </w:rPr>
              <w:t>МДК.02.01</w:t>
            </w:r>
          </w:p>
        </w:tc>
        <w:tc>
          <w:tcPr>
            <w:tcW w:w="528" w:type="pct"/>
            <w:gridSpan w:val="4"/>
            <w:noWrap/>
            <w:vAlign w:val="center"/>
          </w:tcPr>
          <w:p w14:paraId="2422E8DD" w14:textId="5F81E1CB" w:rsidR="008C37F4" w:rsidRPr="00F30F80" w:rsidRDefault="008C37F4" w:rsidP="008C37F4">
            <w:pPr>
              <w:rPr>
                <w:sz w:val="14"/>
                <w:szCs w:val="16"/>
              </w:rPr>
            </w:pPr>
            <w:r>
              <w:rPr>
                <w:sz w:val="14"/>
                <w:szCs w:val="16"/>
              </w:rPr>
              <w:t>Налоги и налогообложение</w:t>
            </w:r>
          </w:p>
        </w:tc>
        <w:tc>
          <w:tcPr>
            <w:tcW w:w="127" w:type="pct"/>
            <w:gridSpan w:val="3"/>
            <w:vAlign w:val="center"/>
          </w:tcPr>
          <w:p w14:paraId="6A4C3DF3" w14:textId="77777777" w:rsidR="008C37F4" w:rsidRPr="00B26BD5" w:rsidRDefault="008C37F4" w:rsidP="008C37F4">
            <w:pPr>
              <w:jc w:val="center"/>
              <w:rPr>
                <w:sz w:val="16"/>
                <w:szCs w:val="16"/>
              </w:rPr>
            </w:pPr>
          </w:p>
        </w:tc>
        <w:tc>
          <w:tcPr>
            <w:tcW w:w="92" w:type="pct"/>
            <w:gridSpan w:val="3"/>
            <w:vAlign w:val="center"/>
          </w:tcPr>
          <w:p w14:paraId="09F1810D" w14:textId="77777777" w:rsidR="008C37F4" w:rsidRPr="00B26BD5" w:rsidRDefault="008C37F4" w:rsidP="008C37F4">
            <w:pPr>
              <w:jc w:val="center"/>
              <w:rPr>
                <w:sz w:val="16"/>
                <w:szCs w:val="16"/>
              </w:rPr>
            </w:pPr>
          </w:p>
        </w:tc>
        <w:tc>
          <w:tcPr>
            <w:tcW w:w="92" w:type="pct"/>
            <w:gridSpan w:val="3"/>
            <w:vAlign w:val="center"/>
          </w:tcPr>
          <w:p w14:paraId="10F0872C" w14:textId="77777777" w:rsidR="008C37F4" w:rsidRPr="00B26BD5" w:rsidRDefault="008C37F4" w:rsidP="008C37F4">
            <w:pPr>
              <w:jc w:val="center"/>
              <w:rPr>
                <w:sz w:val="16"/>
                <w:szCs w:val="16"/>
              </w:rPr>
            </w:pPr>
          </w:p>
        </w:tc>
        <w:tc>
          <w:tcPr>
            <w:tcW w:w="92" w:type="pct"/>
            <w:gridSpan w:val="4"/>
            <w:vAlign w:val="center"/>
          </w:tcPr>
          <w:p w14:paraId="767E6658" w14:textId="77777777" w:rsidR="008C37F4" w:rsidRPr="00B26BD5" w:rsidRDefault="008C37F4" w:rsidP="008C37F4">
            <w:pPr>
              <w:jc w:val="center"/>
              <w:rPr>
                <w:sz w:val="16"/>
                <w:szCs w:val="16"/>
              </w:rPr>
            </w:pPr>
          </w:p>
        </w:tc>
        <w:tc>
          <w:tcPr>
            <w:tcW w:w="92" w:type="pct"/>
            <w:gridSpan w:val="4"/>
            <w:vAlign w:val="center"/>
          </w:tcPr>
          <w:p w14:paraId="6A29231F" w14:textId="77777777" w:rsidR="008C37F4" w:rsidRPr="00B26BD5" w:rsidRDefault="008C37F4" w:rsidP="008C37F4">
            <w:pPr>
              <w:jc w:val="center"/>
              <w:rPr>
                <w:sz w:val="16"/>
                <w:szCs w:val="16"/>
              </w:rPr>
            </w:pPr>
          </w:p>
        </w:tc>
        <w:tc>
          <w:tcPr>
            <w:tcW w:w="92" w:type="pct"/>
            <w:gridSpan w:val="3"/>
            <w:vAlign w:val="center"/>
          </w:tcPr>
          <w:p w14:paraId="47353E7E" w14:textId="77777777" w:rsidR="008C37F4" w:rsidRPr="00B26BD5" w:rsidRDefault="008C37F4" w:rsidP="008C37F4">
            <w:pPr>
              <w:jc w:val="center"/>
              <w:rPr>
                <w:sz w:val="16"/>
                <w:szCs w:val="16"/>
              </w:rPr>
            </w:pPr>
          </w:p>
        </w:tc>
        <w:tc>
          <w:tcPr>
            <w:tcW w:w="92" w:type="pct"/>
            <w:gridSpan w:val="4"/>
            <w:vAlign w:val="center"/>
          </w:tcPr>
          <w:p w14:paraId="60AB46A2" w14:textId="77777777" w:rsidR="008C37F4" w:rsidRPr="00B26BD5" w:rsidRDefault="008C37F4" w:rsidP="008C37F4">
            <w:pPr>
              <w:jc w:val="center"/>
              <w:rPr>
                <w:sz w:val="16"/>
                <w:szCs w:val="16"/>
              </w:rPr>
            </w:pPr>
          </w:p>
        </w:tc>
        <w:tc>
          <w:tcPr>
            <w:tcW w:w="92" w:type="pct"/>
            <w:gridSpan w:val="4"/>
            <w:noWrap/>
            <w:vAlign w:val="center"/>
          </w:tcPr>
          <w:p w14:paraId="25C18D0B" w14:textId="77777777" w:rsidR="008C37F4" w:rsidRPr="00B26BD5" w:rsidRDefault="008C37F4" w:rsidP="008C37F4">
            <w:pPr>
              <w:jc w:val="center"/>
              <w:rPr>
                <w:sz w:val="16"/>
                <w:szCs w:val="16"/>
              </w:rPr>
            </w:pPr>
          </w:p>
        </w:tc>
        <w:tc>
          <w:tcPr>
            <w:tcW w:w="92" w:type="pct"/>
            <w:gridSpan w:val="3"/>
            <w:noWrap/>
            <w:vAlign w:val="center"/>
          </w:tcPr>
          <w:p w14:paraId="0D4CB0D2" w14:textId="77777777" w:rsidR="008C37F4" w:rsidRPr="00B26BD5" w:rsidRDefault="008C37F4" w:rsidP="008C37F4">
            <w:pPr>
              <w:jc w:val="center"/>
              <w:rPr>
                <w:sz w:val="16"/>
                <w:szCs w:val="16"/>
              </w:rPr>
            </w:pPr>
          </w:p>
        </w:tc>
        <w:tc>
          <w:tcPr>
            <w:tcW w:w="92" w:type="pct"/>
            <w:gridSpan w:val="3"/>
            <w:noWrap/>
            <w:vAlign w:val="center"/>
          </w:tcPr>
          <w:p w14:paraId="52282940" w14:textId="77777777" w:rsidR="008C37F4" w:rsidRPr="00B26BD5" w:rsidRDefault="008C37F4" w:rsidP="008C37F4">
            <w:pPr>
              <w:jc w:val="center"/>
              <w:rPr>
                <w:sz w:val="16"/>
                <w:szCs w:val="16"/>
              </w:rPr>
            </w:pPr>
          </w:p>
        </w:tc>
        <w:tc>
          <w:tcPr>
            <w:tcW w:w="92" w:type="pct"/>
            <w:gridSpan w:val="3"/>
            <w:noWrap/>
            <w:vAlign w:val="center"/>
          </w:tcPr>
          <w:p w14:paraId="69C36898" w14:textId="77777777" w:rsidR="008C37F4" w:rsidRPr="00B26BD5" w:rsidRDefault="008C37F4" w:rsidP="008C37F4">
            <w:pPr>
              <w:jc w:val="center"/>
              <w:rPr>
                <w:sz w:val="16"/>
                <w:szCs w:val="16"/>
              </w:rPr>
            </w:pPr>
          </w:p>
        </w:tc>
        <w:tc>
          <w:tcPr>
            <w:tcW w:w="92" w:type="pct"/>
            <w:gridSpan w:val="3"/>
            <w:vAlign w:val="center"/>
          </w:tcPr>
          <w:p w14:paraId="08908216" w14:textId="77777777" w:rsidR="008C37F4" w:rsidRPr="00B26BD5" w:rsidRDefault="008C37F4" w:rsidP="008C37F4">
            <w:pPr>
              <w:jc w:val="center"/>
              <w:rPr>
                <w:sz w:val="16"/>
                <w:szCs w:val="16"/>
              </w:rPr>
            </w:pPr>
          </w:p>
        </w:tc>
        <w:tc>
          <w:tcPr>
            <w:tcW w:w="92" w:type="pct"/>
            <w:gridSpan w:val="4"/>
            <w:noWrap/>
            <w:vAlign w:val="center"/>
          </w:tcPr>
          <w:p w14:paraId="2ADB4AEE" w14:textId="77777777" w:rsidR="008C37F4" w:rsidRPr="00B26BD5" w:rsidRDefault="008C37F4" w:rsidP="008C37F4">
            <w:pPr>
              <w:jc w:val="center"/>
              <w:rPr>
                <w:sz w:val="16"/>
                <w:szCs w:val="16"/>
              </w:rPr>
            </w:pPr>
          </w:p>
        </w:tc>
        <w:tc>
          <w:tcPr>
            <w:tcW w:w="92" w:type="pct"/>
            <w:gridSpan w:val="3"/>
            <w:noWrap/>
            <w:vAlign w:val="center"/>
          </w:tcPr>
          <w:p w14:paraId="39D64422" w14:textId="77777777" w:rsidR="008C37F4" w:rsidRPr="00B26BD5" w:rsidRDefault="008C37F4" w:rsidP="008C37F4">
            <w:pPr>
              <w:jc w:val="center"/>
              <w:rPr>
                <w:sz w:val="16"/>
                <w:szCs w:val="16"/>
              </w:rPr>
            </w:pPr>
          </w:p>
        </w:tc>
        <w:tc>
          <w:tcPr>
            <w:tcW w:w="92" w:type="pct"/>
            <w:gridSpan w:val="3"/>
            <w:noWrap/>
            <w:vAlign w:val="center"/>
          </w:tcPr>
          <w:p w14:paraId="6C00A49D" w14:textId="77777777" w:rsidR="008C37F4" w:rsidRPr="00B26BD5" w:rsidRDefault="008C37F4" w:rsidP="008C37F4">
            <w:pPr>
              <w:jc w:val="center"/>
              <w:rPr>
                <w:sz w:val="16"/>
                <w:szCs w:val="16"/>
              </w:rPr>
            </w:pPr>
          </w:p>
        </w:tc>
        <w:tc>
          <w:tcPr>
            <w:tcW w:w="92" w:type="pct"/>
            <w:gridSpan w:val="3"/>
            <w:noWrap/>
            <w:vAlign w:val="center"/>
          </w:tcPr>
          <w:p w14:paraId="6FB81A30" w14:textId="77777777" w:rsidR="008C37F4" w:rsidRPr="00B26BD5" w:rsidRDefault="008C37F4" w:rsidP="008C37F4">
            <w:pPr>
              <w:jc w:val="center"/>
              <w:rPr>
                <w:sz w:val="16"/>
                <w:szCs w:val="16"/>
              </w:rPr>
            </w:pPr>
          </w:p>
        </w:tc>
        <w:tc>
          <w:tcPr>
            <w:tcW w:w="92" w:type="pct"/>
            <w:gridSpan w:val="4"/>
            <w:noWrap/>
            <w:vAlign w:val="center"/>
          </w:tcPr>
          <w:p w14:paraId="04D186B9" w14:textId="77777777" w:rsidR="008C37F4" w:rsidRPr="00B26BD5" w:rsidRDefault="008C37F4" w:rsidP="008C37F4">
            <w:pPr>
              <w:jc w:val="center"/>
              <w:rPr>
                <w:sz w:val="16"/>
                <w:szCs w:val="16"/>
              </w:rPr>
            </w:pPr>
          </w:p>
        </w:tc>
        <w:tc>
          <w:tcPr>
            <w:tcW w:w="92" w:type="pct"/>
            <w:gridSpan w:val="4"/>
            <w:noWrap/>
            <w:vAlign w:val="center"/>
          </w:tcPr>
          <w:p w14:paraId="752A0E3E" w14:textId="77777777" w:rsidR="008C37F4" w:rsidRPr="00B26BD5" w:rsidRDefault="008C37F4" w:rsidP="008C37F4">
            <w:pPr>
              <w:jc w:val="center"/>
              <w:rPr>
                <w:sz w:val="16"/>
                <w:szCs w:val="16"/>
              </w:rPr>
            </w:pPr>
          </w:p>
        </w:tc>
        <w:tc>
          <w:tcPr>
            <w:tcW w:w="92" w:type="pct"/>
            <w:gridSpan w:val="3"/>
            <w:noWrap/>
            <w:vAlign w:val="center"/>
          </w:tcPr>
          <w:p w14:paraId="697152B6" w14:textId="77777777" w:rsidR="008C37F4" w:rsidRPr="00B26BD5" w:rsidRDefault="008C37F4" w:rsidP="008C37F4">
            <w:pPr>
              <w:jc w:val="center"/>
              <w:rPr>
                <w:sz w:val="16"/>
                <w:szCs w:val="16"/>
              </w:rPr>
            </w:pPr>
          </w:p>
        </w:tc>
        <w:tc>
          <w:tcPr>
            <w:tcW w:w="92" w:type="pct"/>
            <w:gridSpan w:val="3"/>
            <w:shd w:val="clear" w:color="auto" w:fill="FFFFFF"/>
            <w:noWrap/>
            <w:vAlign w:val="center"/>
          </w:tcPr>
          <w:p w14:paraId="3B7F096D" w14:textId="77777777" w:rsidR="008C37F4" w:rsidRPr="00B26BD5" w:rsidRDefault="008C37F4" w:rsidP="008C37F4">
            <w:pPr>
              <w:jc w:val="center"/>
              <w:rPr>
                <w:sz w:val="16"/>
                <w:szCs w:val="16"/>
              </w:rPr>
            </w:pPr>
          </w:p>
        </w:tc>
        <w:tc>
          <w:tcPr>
            <w:tcW w:w="92" w:type="pct"/>
            <w:gridSpan w:val="4"/>
            <w:shd w:val="clear" w:color="auto" w:fill="FFFFFF"/>
            <w:noWrap/>
            <w:vAlign w:val="center"/>
          </w:tcPr>
          <w:p w14:paraId="1399775D" w14:textId="77777777" w:rsidR="008C37F4" w:rsidRPr="00B26BD5" w:rsidRDefault="008C37F4" w:rsidP="008C37F4">
            <w:pPr>
              <w:jc w:val="center"/>
              <w:rPr>
                <w:sz w:val="16"/>
                <w:szCs w:val="16"/>
              </w:rPr>
            </w:pPr>
          </w:p>
        </w:tc>
        <w:tc>
          <w:tcPr>
            <w:tcW w:w="92" w:type="pct"/>
            <w:gridSpan w:val="4"/>
            <w:shd w:val="clear" w:color="auto" w:fill="FFFFFF"/>
            <w:noWrap/>
            <w:vAlign w:val="center"/>
          </w:tcPr>
          <w:p w14:paraId="0184D952" w14:textId="77777777" w:rsidR="008C37F4" w:rsidRPr="00B26BD5" w:rsidRDefault="008C37F4" w:rsidP="008C37F4">
            <w:pPr>
              <w:jc w:val="center"/>
              <w:rPr>
                <w:sz w:val="16"/>
                <w:szCs w:val="16"/>
              </w:rPr>
            </w:pPr>
          </w:p>
        </w:tc>
        <w:tc>
          <w:tcPr>
            <w:tcW w:w="92" w:type="pct"/>
            <w:gridSpan w:val="3"/>
            <w:shd w:val="clear" w:color="auto" w:fill="FFFFFF"/>
            <w:noWrap/>
            <w:vAlign w:val="center"/>
          </w:tcPr>
          <w:p w14:paraId="6091CA8C" w14:textId="77777777" w:rsidR="008C37F4" w:rsidRPr="00B26BD5" w:rsidRDefault="008C37F4" w:rsidP="008C37F4">
            <w:pPr>
              <w:jc w:val="center"/>
              <w:rPr>
                <w:sz w:val="16"/>
                <w:szCs w:val="16"/>
              </w:rPr>
            </w:pPr>
          </w:p>
        </w:tc>
        <w:tc>
          <w:tcPr>
            <w:tcW w:w="92" w:type="pct"/>
            <w:gridSpan w:val="3"/>
            <w:shd w:val="clear" w:color="auto" w:fill="FFFFFF"/>
            <w:noWrap/>
            <w:vAlign w:val="center"/>
          </w:tcPr>
          <w:p w14:paraId="541439B2" w14:textId="77777777" w:rsidR="008C37F4" w:rsidRPr="00B26BD5" w:rsidRDefault="008C37F4" w:rsidP="008C37F4">
            <w:pPr>
              <w:jc w:val="center"/>
              <w:rPr>
                <w:sz w:val="16"/>
                <w:szCs w:val="16"/>
              </w:rPr>
            </w:pPr>
          </w:p>
        </w:tc>
        <w:tc>
          <w:tcPr>
            <w:tcW w:w="92" w:type="pct"/>
            <w:gridSpan w:val="3"/>
            <w:shd w:val="clear" w:color="auto" w:fill="FFFFFF"/>
            <w:noWrap/>
            <w:vAlign w:val="center"/>
          </w:tcPr>
          <w:p w14:paraId="26F648FE" w14:textId="77777777" w:rsidR="008C37F4" w:rsidRPr="00B26BD5" w:rsidRDefault="008C37F4" w:rsidP="008C37F4">
            <w:pPr>
              <w:jc w:val="center"/>
              <w:rPr>
                <w:sz w:val="16"/>
                <w:szCs w:val="16"/>
              </w:rPr>
            </w:pPr>
          </w:p>
        </w:tc>
        <w:tc>
          <w:tcPr>
            <w:tcW w:w="92" w:type="pct"/>
            <w:gridSpan w:val="4"/>
            <w:shd w:val="clear" w:color="auto" w:fill="FFFFFF"/>
            <w:noWrap/>
            <w:vAlign w:val="center"/>
          </w:tcPr>
          <w:p w14:paraId="515AFE41" w14:textId="77777777" w:rsidR="008C37F4" w:rsidRPr="00B26BD5" w:rsidRDefault="008C37F4" w:rsidP="008C37F4">
            <w:pPr>
              <w:jc w:val="center"/>
              <w:rPr>
                <w:sz w:val="16"/>
                <w:szCs w:val="16"/>
              </w:rPr>
            </w:pPr>
          </w:p>
        </w:tc>
        <w:tc>
          <w:tcPr>
            <w:tcW w:w="92" w:type="pct"/>
            <w:gridSpan w:val="4"/>
            <w:shd w:val="clear" w:color="auto" w:fill="FFFFFF"/>
            <w:noWrap/>
            <w:vAlign w:val="center"/>
          </w:tcPr>
          <w:p w14:paraId="2AD8F67B" w14:textId="77777777" w:rsidR="008C37F4" w:rsidRPr="00B26BD5" w:rsidRDefault="008C37F4" w:rsidP="008C37F4">
            <w:pPr>
              <w:jc w:val="center"/>
              <w:rPr>
                <w:sz w:val="16"/>
                <w:szCs w:val="16"/>
              </w:rPr>
            </w:pPr>
          </w:p>
        </w:tc>
        <w:tc>
          <w:tcPr>
            <w:tcW w:w="92" w:type="pct"/>
            <w:gridSpan w:val="3"/>
            <w:shd w:val="clear" w:color="auto" w:fill="FFFFFF"/>
            <w:noWrap/>
            <w:vAlign w:val="center"/>
          </w:tcPr>
          <w:p w14:paraId="6074919E" w14:textId="77777777" w:rsidR="008C37F4" w:rsidRPr="00B26BD5" w:rsidRDefault="008C37F4" w:rsidP="008C37F4">
            <w:pPr>
              <w:jc w:val="center"/>
              <w:rPr>
                <w:sz w:val="16"/>
                <w:szCs w:val="16"/>
              </w:rPr>
            </w:pPr>
          </w:p>
        </w:tc>
        <w:tc>
          <w:tcPr>
            <w:tcW w:w="92" w:type="pct"/>
            <w:gridSpan w:val="3"/>
            <w:shd w:val="clear" w:color="auto" w:fill="FFFFFF"/>
            <w:noWrap/>
            <w:vAlign w:val="center"/>
          </w:tcPr>
          <w:p w14:paraId="7303386E" w14:textId="77777777" w:rsidR="008C37F4" w:rsidRPr="00B26BD5" w:rsidRDefault="008C37F4" w:rsidP="008C37F4">
            <w:pPr>
              <w:jc w:val="center"/>
              <w:rPr>
                <w:sz w:val="16"/>
                <w:szCs w:val="16"/>
              </w:rPr>
            </w:pPr>
          </w:p>
        </w:tc>
        <w:tc>
          <w:tcPr>
            <w:tcW w:w="92" w:type="pct"/>
            <w:gridSpan w:val="3"/>
            <w:shd w:val="clear" w:color="auto" w:fill="FFFFFF"/>
            <w:noWrap/>
            <w:vAlign w:val="center"/>
          </w:tcPr>
          <w:p w14:paraId="5D98D297" w14:textId="77777777" w:rsidR="008C37F4" w:rsidRPr="00B26BD5" w:rsidRDefault="008C37F4" w:rsidP="008C37F4">
            <w:pPr>
              <w:jc w:val="center"/>
              <w:rPr>
                <w:sz w:val="16"/>
                <w:szCs w:val="16"/>
              </w:rPr>
            </w:pPr>
          </w:p>
        </w:tc>
        <w:tc>
          <w:tcPr>
            <w:tcW w:w="92" w:type="pct"/>
            <w:gridSpan w:val="4"/>
            <w:shd w:val="clear" w:color="auto" w:fill="FFFFFF"/>
            <w:vAlign w:val="center"/>
          </w:tcPr>
          <w:p w14:paraId="4AD3C3CC" w14:textId="77777777" w:rsidR="008C37F4" w:rsidRPr="00B26BD5" w:rsidRDefault="008C37F4" w:rsidP="008C37F4">
            <w:pPr>
              <w:jc w:val="center"/>
              <w:rPr>
                <w:sz w:val="16"/>
                <w:szCs w:val="16"/>
              </w:rPr>
            </w:pPr>
          </w:p>
        </w:tc>
        <w:tc>
          <w:tcPr>
            <w:tcW w:w="92" w:type="pct"/>
            <w:gridSpan w:val="4"/>
            <w:shd w:val="clear" w:color="auto" w:fill="FFFFFF"/>
            <w:vAlign w:val="center"/>
          </w:tcPr>
          <w:p w14:paraId="390B33E3" w14:textId="77777777" w:rsidR="008C37F4" w:rsidRPr="00B26BD5" w:rsidRDefault="008C37F4" w:rsidP="008C37F4">
            <w:pPr>
              <w:jc w:val="center"/>
              <w:rPr>
                <w:sz w:val="16"/>
                <w:szCs w:val="16"/>
              </w:rPr>
            </w:pPr>
          </w:p>
        </w:tc>
        <w:tc>
          <w:tcPr>
            <w:tcW w:w="92" w:type="pct"/>
            <w:gridSpan w:val="3"/>
            <w:shd w:val="clear" w:color="auto" w:fill="FFFFFF"/>
            <w:vAlign w:val="center"/>
          </w:tcPr>
          <w:p w14:paraId="7DD26FF1" w14:textId="77777777" w:rsidR="008C37F4" w:rsidRPr="00B26BD5" w:rsidRDefault="008C37F4" w:rsidP="008C37F4">
            <w:pPr>
              <w:jc w:val="center"/>
              <w:rPr>
                <w:sz w:val="16"/>
                <w:szCs w:val="16"/>
              </w:rPr>
            </w:pPr>
          </w:p>
        </w:tc>
        <w:tc>
          <w:tcPr>
            <w:tcW w:w="92" w:type="pct"/>
            <w:gridSpan w:val="3"/>
            <w:shd w:val="clear" w:color="auto" w:fill="FFFFFF"/>
            <w:vAlign w:val="center"/>
          </w:tcPr>
          <w:p w14:paraId="0D1D60A6" w14:textId="77777777" w:rsidR="008C37F4" w:rsidRPr="00B26BD5" w:rsidRDefault="008C37F4" w:rsidP="008C37F4">
            <w:pPr>
              <w:jc w:val="center"/>
              <w:rPr>
                <w:sz w:val="16"/>
                <w:szCs w:val="16"/>
              </w:rPr>
            </w:pPr>
          </w:p>
        </w:tc>
        <w:tc>
          <w:tcPr>
            <w:tcW w:w="92" w:type="pct"/>
            <w:gridSpan w:val="3"/>
            <w:shd w:val="clear" w:color="auto" w:fill="FFFFFF"/>
            <w:vAlign w:val="center"/>
          </w:tcPr>
          <w:p w14:paraId="3B116997" w14:textId="77777777" w:rsidR="008C37F4" w:rsidRPr="00B26BD5" w:rsidRDefault="008C37F4" w:rsidP="008C37F4">
            <w:pPr>
              <w:jc w:val="center"/>
              <w:rPr>
                <w:sz w:val="16"/>
                <w:szCs w:val="16"/>
              </w:rPr>
            </w:pPr>
          </w:p>
        </w:tc>
        <w:tc>
          <w:tcPr>
            <w:tcW w:w="74" w:type="pct"/>
            <w:gridSpan w:val="4"/>
            <w:shd w:val="clear" w:color="auto" w:fill="FFFFFF"/>
            <w:vAlign w:val="center"/>
          </w:tcPr>
          <w:p w14:paraId="260CA2EB" w14:textId="77777777" w:rsidR="008C37F4" w:rsidRPr="00B26BD5" w:rsidRDefault="008C37F4" w:rsidP="008C37F4">
            <w:pPr>
              <w:jc w:val="center"/>
              <w:rPr>
                <w:sz w:val="16"/>
                <w:szCs w:val="16"/>
              </w:rPr>
            </w:pPr>
          </w:p>
        </w:tc>
        <w:tc>
          <w:tcPr>
            <w:tcW w:w="110" w:type="pct"/>
            <w:gridSpan w:val="4"/>
            <w:shd w:val="clear" w:color="auto" w:fill="FFFFFF"/>
            <w:vAlign w:val="center"/>
          </w:tcPr>
          <w:p w14:paraId="4DD2DBC6" w14:textId="77777777" w:rsidR="008C37F4" w:rsidRPr="00B26BD5" w:rsidRDefault="008C37F4" w:rsidP="008C37F4">
            <w:pPr>
              <w:jc w:val="center"/>
              <w:rPr>
                <w:sz w:val="16"/>
                <w:szCs w:val="16"/>
              </w:rPr>
            </w:pPr>
          </w:p>
        </w:tc>
        <w:tc>
          <w:tcPr>
            <w:tcW w:w="92" w:type="pct"/>
            <w:gridSpan w:val="3"/>
            <w:shd w:val="clear" w:color="auto" w:fill="FFFFFF"/>
            <w:vAlign w:val="center"/>
          </w:tcPr>
          <w:p w14:paraId="2D4622EE" w14:textId="77777777" w:rsidR="008C37F4" w:rsidRPr="00B26BD5" w:rsidRDefault="008C37F4" w:rsidP="008C37F4">
            <w:pPr>
              <w:jc w:val="center"/>
              <w:rPr>
                <w:sz w:val="16"/>
                <w:szCs w:val="16"/>
              </w:rPr>
            </w:pPr>
          </w:p>
        </w:tc>
        <w:tc>
          <w:tcPr>
            <w:tcW w:w="92" w:type="pct"/>
            <w:gridSpan w:val="3"/>
            <w:shd w:val="clear" w:color="auto" w:fill="FFFFFF"/>
            <w:vAlign w:val="center"/>
          </w:tcPr>
          <w:p w14:paraId="76B6E2CB" w14:textId="77777777" w:rsidR="008C37F4" w:rsidRPr="00B26BD5" w:rsidRDefault="008C37F4" w:rsidP="008C37F4">
            <w:pPr>
              <w:jc w:val="center"/>
              <w:rPr>
                <w:sz w:val="16"/>
                <w:szCs w:val="16"/>
              </w:rPr>
            </w:pPr>
          </w:p>
        </w:tc>
        <w:tc>
          <w:tcPr>
            <w:tcW w:w="92" w:type="pct"/>
            <w:gridSpan w:val="4"/>
            <w:vAlign w:val="center"/>
          </w:tcPr>
          <w:p w14:paraId="612779E2" w14:textId="77777777" w:rsidR="008C37F4" w:rsidRPr="00B26BD5" w:rsidRDefault="008C37F4" w:rsidP="008C37F4">
            <w:pPr>
              <w:jc w:val="center"/>
              <w:rPr>
                <w:sz w:val="16"/>
                <w:szCs w:val="16"/>
              </w:rPr>
            </w:pPr>
          </w:p>
        </w:tc>
        <w:tc>
          <w:tcPr>
            <w:tcW w:w="92" w:type="pct"/>
            <w:gridSpan w:val="3"/>
            <w:vAlign w:val="center"/>
          </w:tcPr>
          <w:p w14:paraId="427BC1EC" w14:textId="77777777" w:rsidR="008C37F4" w:rsidRPr="00B26BD5" w:rsidRDefault="008C37F4" w:rsidP="008C37F4">
            <w:pPr>
              <w:jc w:val="center"/>
              <w:rPr>
                <w:sz w:val="16"/>
                <w:szCs w:val="16"/>
              </w:rPr>
            </w:pPr>
          </w:p>
        </w:tc>
        <w:tc>
          <w:tcPr>
            <w:tcW w:w="108" w:type="pct"/>
            <w:gridSpan w:val="5"/>
            <w:vAlign w:val="center"/>
          </w:tcPr>
          <w:p w14:paraId="20CB4703" w14:textId="77777777" w:rsidR="008C37F4" w:rsidRPr="00B26BD5" w:rsidRDefault="008C37F4" w:rsidP="008C37F4">
            <w:pPr>
              <w:jc w:val="center"/>
              <w:rPr>
                <w:sz w:val="16"/>
                <w:szCs w:val="16"/>
              </w:rPr>
            </w:pPr>
          </w:p>
        </w:tc>
        <w:tc>
          <w:tcPr>
            <w:tcW w:w="124" w:type="pct"/>
            <w:gridSpan w:val="4"/>
            <w:vAlign w:val="center"/>
          </w:tcPr>
          <w:p w14:paraId="3170147C" w14:textId="77777777" w:rsidR="008C37F4" w:rsidRPr="00B26BD5" w:rsidRDefault="008C37F4" w:rsidP="008C37F4">
            <w:pPr>
              <w:jc w:val="center"/>
              <w:rPr>
                <w:sz w:val="16"/>
                <w:szCs w:val="16"/>
              </w:rPr>
            </w:pPr>
          </w:p>
        </w:tc>
        <w:tc>
          <w:tcPr>
            <w:tcW w:w="154" w:type="pct"/>
            <w:gridSpan w:val="4"/>
            <w:vAlign w:val="center"/>
          </w:tcPr>
          <w:p w14:paraId="33CE9D15" w14:textId="77777777" w:rsidR="008C37F4" w:rsidRPr="00B26BD5" w:rsidRDefault="008C37F4" w:rsidP="008C37F4">
            <w:pPr>
              <w:jc w:val="center"/>
              <w:rPr>
                <w:sz w:val="16"/>
                <w:szCs w:val="16"/>
              </w:rPr>
            </w:pPr>
          </w:p>
        </w:tc>
      </w:tr>
      <w:tr w:rsidR="008C37F4" w:rsidRPr="00B26BD5" w14:paraId="0360B951" w14:textId="77777777" w:rsidTr="008C37F4">
        <w:trPr>
          <w:jc w:val="center"/>
        </w:trPr>
        <w:tc>
          <w:tcPr>
            <w:tcW w:w="279" w:type="pct"/>
            <w:gridSpan w:val="3"/>
            <w:vAlign w:val="center"/>
          </w:tcPr>
          <w:p w14:paraId="342FF9C0" w14:textId="2B3A2B73" w:rsidR="008C37F4" w:rsidRPr="00B26BD5" w:rsidRDefault="008C37F4" w:rsidP="008C37F4">
            <w:pPr>
              <w:ind w:left="2" w:right="-126" w:hanging="141"/>
              <w:jc w:val="center"/>
              <w:rPr>
                <w:sz w:val="16"/>
                <w:szCs w:val="16"/>
              </w:rPr>
            </w:pPr>
            <w:r w:rsidRPr="00B26BD5">
              <w:rPr>
                <w:sz w:val="16"/>
                <w:szCs w:val="16"/>
              </w:rPr>
              <w:t>МДК.02.0</w:t>
            </w:r>
            <w:r>
              <w:rPr>
                <w:sz w:val="16"/>
                <w:szCs w:val="16"/>
              </w:rPr>
              <w:t>2</w:t>
            </w:r>
          </w:p>
        </w:tc>
        <w:tc>
          <w:tcPr>
            <w:tcW w:w="528" w:type="pct"/>
            <w:gridSpan w:val="4"/>
            <w:noWrap/>
            <w:vAlign w:val="center"/>
          </w:tcPr>
          <w:p w14:paraId="2F8D0D19" w14:textId="618E05A0" w:rsidR="008C37F4" w:rsidRPr="00F30F80" w:rsidRDefault="008C37F4" w:rsidP="008C37F4">
            <w:pPr>
              <w:rPr>
                <w:sz w:val="14"/>
                <w:szCs w:val="16"/>
              </w:rPr>
            </w:pPr>
            <w:r>
              <w:rPr>
                <w:sz w:val="14"/>
                <w:szCs w:val="16"/>
              </w:rPr>
              <w:t>Налоговый контроль и администрирование</w:t>
            </w:r>
          </w:p>
        </w:tc>
        <w:tc>
          <w:tcPr>
            <w:tcW w:w="127" w:type="pct"/>
            <w:gridSpan w:val="3"/>
            <w:vAlign w:val="center"/>
          </w:tcPr>
          <w:p w14:paraId="513C4376" w14:textId="77777777" w:rsidR="008C37F4" w:rsidRPr="00B26BD5" w:rsidRDefault="008C37F4" w:rsidP="008C37F4">
            <w:pPr>
              <w:jc w:val="center"/>
              <w:rPr>
                <w:sz w:val="16"/>
                <w:szCs w:val="16"/>
              </w:rPr>
            </w:pPr>
          </w:p>
        </w:tc>
        <w:tc>
          <w:tcPr>
            <w:tcW w:w="92" w:type="pct"/>
            <w:gridSpan w:val="3"/>
            <w:vAlign w:val="center"/>
          </w:tcPr>
          <w:p w14:paraId="0FF4D55F" w14:textId="77777777" w:rsidR="008C37F4" w:rsidRPr="00B26BD5" w:rsidRDefault="008C37F4" w:rsidP="008C37F4">
            <w:pPr>
              <w:jc w:val="center"/>
              <w:rPr>
                <w:sz w:val="16"/>
                <w:szCs w:val="16"/>
              </w:rPr>
            </w:pPr>
          </w:p>
        </w:tc>
        <w:tc>
          <w:tcPr>
            <w:tcW w:w="92" w:type="pct"/>
            <w:gridSpan w:val="3"/>
            <w:vAlign w:val="center"/>
          </w:tcPr>
          <w:p w14:paraId="3EAA4646" w14:textId="77777777" w:rsidR="008C37F4" w:rsidRPr="00B26BD5" w:rsidRDefault="008C37F4" w:rsidP="008C37F4">
            <w:pPr>
              <w:jc w:val="center"/>
              <w:rPr>
                <w:sz w:val="16"/>
                <w:szCs w:val="16"/>
              </w:rPr>
            </w:pPr>
          </w:p>
        </w:tc>
        <w:tc>
          <w:tcPr>
            <w:tcW w:w="92" w:type="pct"/>
            <w:gridSpan w:val="4"/>
            <w:vAlign w:val="center"/>
          </w:tcPr>
          <w:p w14:paraId="2556BE14" w14:textId="77777777" w:rsidR="008C37F4" w:rsidRPr="00B26BD5" w:rsidRDefault="008C37F4" w:rsidP="008C37F4">
            <w:pPr>
              <w:jc w:val="center"/>
              <w:rPr>
                <w:sz w:val="16"/>
                <w:szCs w:val="16"/>
              </w:rPr>
            </w:pPr>
          </w:p>
        </w:tc>
        <w:tc>
          <w:tcPr>
            <w:tcW w:w="92" w:type="pct"/>
            <w:gridSpan w:val="4"/>
            <w:vAlign w:val="center"/>
          </w:tcPr>
          <w:p w14:paraId="0BC6C628" w14:textId="77777777" w:rsidR="008C37F4" w:rsidRPr="00B26BD5" w:rsidRDefault="008C37F4" w:rsidP="008C37F4">
            <w:pPr>
              <w:jc w:val="center"/>
              <w:rPr>
                <w:sz w:val="16"/>
                <w:szCs w:val="16"/>
              </w:rPr>
            </w:pPr>
          </w:p>
        </w:tc>
        <w:tc>
          <w:tcPr>
            <w:tcW w:w="92" w:type="pct"/>
            <w:gridSpan w:val="3"/>
            <w:vAlign w:val="center"/>
          </w:tcPr>
          <w:p w14:paraId="63ACAB8B" w14:textId="77777777" w:rsidR="008C37F4" w:rsidRPr="00B26BD5" w:rsidRDefault="008C37F4" w:rsidP="008C37F4">
            <w:pPr>
              <w:jc w:val="center"/>
              <w:rPr>
                <w:sz w:val="16"/>
                <w:szCs w:val="16"/>
              </w:rPr>
            </w:pPr>
          </w:p>
        </w:tc>
        <w:tc>
          <w:tcPr>
            <w:tcW w:w="92" w:type="pct"/>
            <w:gridSpan w:val="4"/>
            <w:vAlign w:val="center"/>
          </w:tcPr>
          <w:p w14:paraId="723DEA7B" w14:textId="77777777" w:rsidR="008C37F4" w:rsidRPr="00B26BD5" w:rsidRDefault="008C37F4" w:rsidP="008C37F4">
            <w:pPr>
              <w:jc w:val="center"/>
              <w:rPr>
                <w:sz w:val="16"/>
                <w:szCs w:val="16"/>
              </w:rPr>
            </w:pPr>
          </w:p>
        </w:tc>
        <w:tc>
          <w:tcPr>
            <w:tcW w:w="92" w:type="pct"/>
            <w:gridSpan w:val="4"/>
            <w:noWrap/>
            <w:vAlign w:val="center"/>
          </w:tcPr>
          <w:p w14:paraId="4C595B9B" w14:textId="77777777" w:rsidR="008C37F4" w:rsidRPr="00B26BD5" w:rsidRDefault="008C37F4" w:rsidP="008C37F4">
            <w:pPr>
              <w:jc w:val="center"/>
              <w:rPr>
                <w:sz w:val="16"/>
                <w:szCs w:val="16"/>
              </w:rPr>
            </w:pPr>
          </w:p>
        </w:tc>
        <w:tc>
          <w:tcPr>
            <w:tcW w:w="92" w:type="pct"/>
            <w:gridSpan w:val="3"/>
            <w:noWrap/>
            <w:vAlign w:val="center"/>
          </w:tcPr>
          <w:p w14:paraId="1B1C2AF1" w14:textId="77777777" w:rsidR="008C37F4" w:rsidRPr="00B26BD5" w:rsidRDefault="008C37F4" w:rsidP="008C37F4">
            <w:pPr>
              <w:jc w:val="center"/>
              <w:rPr>
                <w:sz w:val="16"/>
                <w:szCs w:val="16"/>
              </w:rPr>
            </w:pPr>
          </w:p>
        </w:tc>
        <w:tc>
          <w:tcPr>
            <w:tcW w:w="92" w:type="pct"/>
            <w:gridSpan w:val="3"/>
            <w:noWrap/>
            <w:vAlign w:val="center"/>
          </w:tcPr>
          <w:p w14:paraId="22A82D07" w14:textId="77777777" w:rsidR="008C37F4" w:rsidRPr="00B26BD5" w:rsidRDefault="008C37F4" w:rsidP="008C37F4">
            <w:pPr>
              <w:jc w:val="center"/>
              <w:rPr>
                <w:sz w:val="16"/>
                <w:szCs w:val="16"/>
              </w:rPr>
            </w:pPr>
          </w:p>
        </w:tc>
        <w:tc>
          <w:tcPr>
            <w:tcW w:w="92" w:type="pct"/>
            <w:gridSpan w:val="3"/>
            <w:noWrap/>
            <w:vAlign w:val="center"/>
          </w:tcPr>
          <w:p w14:paraId="28D43857" w14:textId="77777777" w:rsidR="008C37F4" w:rsidRPr="00B26BD5" w:rsidRDefault="008C37F4" w:rsidP="008C37F4">
            <w:pPr>
              <w:jc w:val="center"/>
              <w:rPr>
                <w:sz w:val="16"/>
                <w:szCs w:val="16"/>
              </w:rPr>
            </w:pPr>
          </w:p>
        </w:tc>
        <w:tc>
          <w:tcPr>
            <w:tcW w:w="92" w:type="pct"/>
            <w:gridSpan w:val="3"/>
            <w:vAlign w:val="center"/>
          </w:tcPr>
          <w:p w14:paraId="7082306D" w14:textId="77777777" w:rsidR="008C37F4" w:rsidRPr="00B26BD5" w:rsidRDefault="008C37F4" w:rsidP="008C37F4">
            <w:pPr>
              <w:jc w:val="center"/>
              <w:rPr>
                <w:sz w:val="16"/>
                <w:szCs w:val="16"/>
              </w:rPr>
            </w:pPr>
          </w:p>
        </w:tc>
        <w:tc>
          <w:tcPr>
            <w:tcW w:w="92" w:type="pct"/>
            <w:gridSpan w:val="4"/>
            <w:noWrap/>
            <w:vAlign w:val="center"/>
          </w:tcPr>
          <w:p w14:paraId="4D88C919" w14:textId="77777777" w:rsidR="008C37F4" w:rsidRPr="00B26BD5" w:rsidRDefault="008C37F4" w:rsidP="008C37F4">
            <w:pPr>
              <w:jc w:val="center"/>
              <w:rPr>
                <w:sz w:val="16"/>
                <w:szCs w:val="16"/>
              </w:rPr>
            </w:pPr>
          </w:p>
        </w:tc>
        <w:tc>
          <w:tcPr>
            <w:tcW w:w="92" w:type="pct"/>
            <w:gridSpan w:val="3"/>
            <w:noWrap/>
            <w:vAlign w:val="center"/>
          </w:tcPr>
          <w:p w14:paraId="13979588" w14:textId="77777777" w:rsidR="008C37F4" w:rsidRPr="00B26BD5" w:rsidRDefault="008C37F4" w:rsidP="008C37F4">
            <w:pPr>
              <w:jc w:val="center"/>
              <w:rPr>
                <w:sz w:val="16"/>
                <w:szCs w:val="16"/>
              </w:rPr>
            </w:pPr>
          </w:p>
        </w:tc>
        <w:tc>
          <w:tcPr>
            <w:tcW w:w="92" w:type="pct"/>
            <w:gridSpan w:val="3"/>
            <w:noWrap/>
            <w:vAlign w:val="center"/>
          </w:tcPr>
          <w:p w14:paraId="395046E4" w14:textId="77777777" w:rsidR="008C37F4" w:rsidRPr="00B26BD5" w:rsidRDefault="008C37F4" w:rsidP="008C37F4">
            <w:pPr>
              <w:jc w:val="center"/>
              <w:rPr>
                <w:sz w:val="16"/>
                <w:szCs w:val="16"/>
              </w:rPr>
            </w:pPr>
          </w:p>
        </w:tc>
        <w:tc>
          <w:tcPr>
            <w:tcW w:w="92" w:type="pct"/>
            <w:gridSpan w:val="3"/>
            <w:noWrap/>
            <w:vAlign w:val="center"/>
          </w:tcPr>
          <w:p w14:paraId="57BC736A" w14:textId="77777777" w:rsidR="008C37F4" w:rsidRPr="00B26BD5" w:rsidRDefault="008C37F4" w:rsidP="008C37F4">
            <w:pPr>
              <w:jc w:val="center"/>
              <w:rPr>
                <w:sz w:val="16"/>
                <w:szCs w:val="16"/>
              </w:rPr>
            </w:pPr>
          </w:p>
        </w:tc>
        <w:tc>
          <w:tcPr>
            <w:tcW w:w="92" w:type="pct"/>
            <w:gridSpan w:val="4"/>
            <w:noWrap/>
            <w:vAlign w:val="center"/>
          </w:tcPr>
          <w:p w14:paraId="73A49A7F" w14:textId="77777777" w:rsidR="008C37F4" w:rsidRPr="00B26BD5" w:rsidRDefault="008C37F4" w:rsidP="008C37F4">
            <w:pPr>
              <w:jc w:val="center"/>
              <w:rPr>
                <w:sz w:val="16"/>
                <w:szCs w:val="16"/>
              </w:rPr>
            </w:pPr>
          </w:p>
        </w:tc>
        <w:tc>
          <w:tcPr>
            <w:tcW w:w="92" w:type="pct"/>
            <w:gridSpan w:val="4"/>
            <w:noWrap/>
            <w:vAlign w:val="center"/>
          </w:tcPr>
          <w:p w14:paraId="0CC7F70C" w14:textId="77777777" w:rsidR="008C37F4" w:rsidRPr="00B26BD5" w:rsidRDefault="008C37F4" w:rsidP="008C37F4">
            <w:pPr>
              <w:jc w:val="center"/>
              <w:rPr>
                <w:sz w:val="16"/>
                <w:szCs w:val="16"/>
              </w:rPr>
            </w:pPr>
          </w:p>
        </w:tc>
        <w:tc>
          <w:tcPr>
            <w:tcW w:w="92" w:type="pct"/>
            <w:gridSpan w:val="3"/>
            <w:noWrap/>
            <w:vAlign w:val="center"/>
          </w:tcPr>
          <w:p w14:paraId="6E5D330A" w14:textId="77777777" w:rsidR="008C37F4" w:rsidRPr="00B26BD5" w:rsidRDefault="008C37F4" w:rsidP="008C37F4">
            <w:pPr>
              <w:jc w:val="center"/>
              <w:rPr>
                <w:sz w:val="16"/>
                <w:szCs w:val="16"/>
              </w:rPr>
            </w:pPr>
          </w:p>
        </w:tc>
        <w:tc>
          <w:tcPr>
            <w:tcW w:w="92" w:type="pct"/>
            <w:gridSpan w:val="3"/>
            <w:shd w:val="clear" w:color="auto" w:fill="FFFFFF"/>
            <w:noWrap/>
            <w:vAlign w:val="center"/>
          </w:tcPr>
          <w:p w14:paraId="087C02DE" w14:textId="77777777" w:rsidR="008C37F4" w:rsidRPr="00B26BD5" w:rsidRDefault="008C37F4" w:rsidP="008C37F4">
            <w:pPr>
              <w:jc w:val="center"/>
              <w:rPr>
                <w:sz w:val="16"/>
                <w:szCs w:val="16"/>
              </w:rPr>
            </w:pPr>
          </w:p>
        </w:tc>
        <w:tc>
          <w:tcPr>
            <w:tcW w:w="92" w:type="pct"/>
            <w:gridSpan w:val="4"/>
            <w:shd w:val="clear" w:color="auto" w:fill="FFFFFF"/>
            <w:noWrap/>
            <w:vAlign w:val="center"/>
          </w:tcPr>
          <w:p w14:paraId="1886B86C" w14:textId="77777777" w:rsidR="008C37F4" w:rsidRPr="00B26BD5" w:rsidRDefault="008C37F4" w:rsidP="008C37F4">
            <w:pPr>
              <w:jc w:val="center"/>
              <w:rPr>
                <w:sz w:val="16"/>
                <w:szCs w:val="16"/>
              </w:rPr>
            </w:pPr>
          </w:p>
        </w:tc>
        <w:tc>
          <w:tcPr>
            <w:tcW w:w="92" w:type="pct"/>
            <w:gridSpan w:val="4"/>
            <w:shd w:val="clear" w:color="auto" w:fill="FFFFFF"/>
            <w:noWrap/>
            <w:vAlign w:val="center"/>
          </w:tcPr>
          <w:p w14:paraId="035DBC70" w14:textId="77777777" w:rsidR="008C37F4" w:rsidRPr="00B26BD5" w:rsidRDefault="008C37F4" w:rsidP="008C37F4">
            <w:pPr>
              <w:jc w:val="center"/>
              <w:rPr>
                <w:sz w:val="16"/>
                <w:szCs w:val="16"/>
              </w:rPr>
            </w:pPr>
          </w:p>
        </w:tc>
        <w:tc>
          <w:tcPr>
            <w:tcW w:w="92" w:type="pct"/>
            <w:gridSpan w:val="3"/>
            <w:shd w:val="clear" w:color="auto" w:fill="FFFFFF"/>
            <w:noWrap/>
            <w:vAlign w:val="center"/>
          </w:tcPr>
          <w:p w14:paraId="3E12C6D1" w14:textId="77777777" w:rsidR="008C37F4" w:rsidRPr="00B26BD5" w:rsidRDefault="008C37F4" w:rsidP="008C37F4">
            <w:pPr>
              <w:jc w:val="center"/>
              <w:rPr>
                <w:sz w:val="16"/>
                <w:szCs w:val="16"/>
              </w:rPr>
            </w:pPr>
          </w:p>
        </w:tc>
        <w:tc>
          <w:tcPr>
            <w:tcW w:w="92" w:type="pct"/>
            <w:gridSpan w:val="3"/>
            <w:shd w:val="clear" w:color="auto" w:fill="FFFFFF"/>
            <w:noWrap/>
            <w:vAlign w:val="center"/>
          </w:tcPr>
          <w:p w14:paraId="71620741" w14:textId="77777777" w:rsidR="008C37F4" w:rsidRPr="00B26BD5" w:rsidRDefault="008C37F4" w:rsidP="008C37F4">
            <w:pPr>
              <w:jc w:val="center"/>
              <w:rPr>
                <w:sz w:val="16"/>
                <w:szCs w:val="16"/>
              </w:rPr>
            </w:pPr>
          </w:p>
        </w:tc>
        <w:tc>
          <w:tcPr>
            <w:tcW w:w="92" w:type="pct"/>
            <w:gridSpan w:val="3"/>
            <w:shd w:val="clear" w:color="auto" w:fill="FFFFFF"/>
            <w:noWrap/>
            <w:vAlign w:val="center"/>
          </w:tcPr>
          <w:p w14:paraId="58BD45D1" w14:textId="77777777" w:rsidR="008C37F4" w:rsidRPr="00B26BD5" w:rsidRDefault="008C37F4" w:rsidP="008C37F4">
            <w:pPr>
              <w:jc w:val="center"/>
              <w:rPr>
                <w:sz w:val="16"/>
                <w:szCs w:val="16"/>
              </w:rPr>
            </w:pPr>
          </w:p>
        </w:tc>
        <w:tc>
          <w:tcPr>
            <w:tcW w:w="92" w:type="pct"/>
            <w:gridSpan w:val="4"/>
            <w:shd w:val="clear" w:color="auto" w:fill="FFFFFF"/>
            <w:noWrap/>
            <w:vAlign w:val="center"/>
          </w:tcPr>
          <w:p w14:paraId="702C50D8" w14:textId="77777777" w:rsidR="008C37F4" w:rsidRPr="00B26BD5" w:rsidRDefault="008C37F4" w:rsidP="008C37F4">
            <w:pPr>
              <w:jc w:val="center"/>
              <w:rPr>
                <w:sz w:val="16"/>
                <w:szCs w:val="16"/>
              </w:rPr>
            </w:pPr>
          </w:p>
        </w:tc>
        <w:tc>
          <w:tcPr>
            <w:tcW w:w="92" w:type="pct"/>
            <w:gridSpan w:val="4"/>
            <w:shd w:val="clear" w:color="auto" w:fill="FFFFFF"/>
            <w:noWrap/>
            <w:vAlign w:val="center"/>
          </w:tcPr>
          <w:p w14:paraId="6F265A37" w14:textId="77777777" w:rsidR="008C37F4" w:rsidRPr="00B26BD5" w:rsidRDefault="008C37F4" w:rsidP="008C37F4">
            <w:pPr>
              <w:jc w:val="center"/>
              <w:rPr>
                <w:sz w:val="16"/>
                <w:szCs w:val="16"/>
              </w:rPr>
            </w:pPr>
          </w:p>
        </w:tc>
        <w:tc>
          <w:tcPr>
            <w:tcW w:w="92" w:type="pct"/>
            <w:gridSpan w:val="3"/>
            <w:shd w:val="clear" w:color="auto" w:fill="FFFFFF"/>
            <w:noWrap/>
            <w:vAlign w:val="center"/>
          </w:tcPr>
          <w:p w14:paraId="2D5FD19D" w14:textId="77777777" w:rsidR="008C37F4" w:rsidRPr="00B26BD5" w:rsidRDefault="008C37F4" w:rsidP="008C37F4">
            <w:pPr>
              <w:jc w:val="center"/>
              <w:rPr>
                <w:sz w:val="16"/>
                <w:szCs w:val="16"/>
              </w:rPr>
            </w:pPr>
          </w:p>
        </w:tc>
        <w:tc>
          <w:tcPr>
            <w:tcW w:w="92" w:type="pct"/>
            <w:gridSpan w:val="3"/>
            <w:shd w:val="clear" w:color="auto" w:fill="FFFFFF"/>
            <w:noWrap/>
            <w:vAlign w:val="center"/>
          </w:tcPr>
          <w:p w14:paraId="4FF94196" w14:textId="77777777" w:rsidR="008C37F4" w:rsidRPr="00B26BD5" w:rsidRDefault="008C37F4" w:rsidP="008C37F4">
            <w:pPr>
              <w:jc w:val="center"/>
              <w:rPr>
                <w:sz w:val="16"/>
                <w:szCs w:val="16"/>
              </w:rPr>
            </w:pPr>
          </w:p>
        </w:tc>
        <w:tc>
          <w:tcPr>
            <w:tcW w:w="92" w:type="pct"/>
            <w:gridSpan w:val="3"/>
            <w:shd w:val="clear" w:color="auto" w:fill="FFFFFF"/>
            <w:noWrap/>
            <w:vAlign w:val="center"/>
          </w:tcPr>
          <w:p w14:paraId="2855F142" w14:textId="77777777" w:rsidR="008C37F4" w:rsidRPr="00B26BD5" w:rsidRDefault="008C37F4" w:rsidP="008C37F4">
            <w:pPr>
              <w:jc w:val="center"/>
              <w:rPr>
                <w:sz w:val="16"/>
                <w:szCs w:val="16"/>
              </w:rPr>
            </w:pPr>
          </w:p>
        </w:tc>
        <w:tc>
          <w:tcPr>
            <w:tcW w:w="92" w:type="pct"/>
            <w:gridSpan w:val="4"/>
            <w:shd w:val="clear" w:color="auto" w:fill="FFFFFF"/>
            <w:vAlign w:val="center"/>
          </w:tcPr>
          <w:p w14:paraId="04153BAF" w14:textId="77777777" w:rsidR="008C37F4" w:rsidRPr="00B26BD5" w:rsidRDefault="008C37F4" w:rsidP="008C37F4">
            <w:pPr>
              <w:jc w:val="center"/>
              <w:rPr>
                <w:sz w:val="16"/>
                <w:szCs w:val="16"/>
              </w:rPr>
            </w:pPr>
          </w:p>
        </w:tc>
        <w:tc>
          <w:tcPr>
            <w:tcW w:w="92" w:type="pct"/>
            <w:gridSpan w:val="4"/>
            <w:shd w:val="clear" w:color="auto" w:fill="FFFFFF"/>
            <w:vAlign w:val="center"/>
          </w:tcPr>
          <w:p w14:paraId="3D9F5FB9" w14:textId="77777777" w:rsidR="008C37F4" w:rsidRPr="00B26BD5" w:rsidRDefault="008C37F4" w:rsidP="008C37F4">
            <w:pPr>
              <w:jc w:val="center"/>
              <w:rPr>
                <w:sz w:val="16"/>
                <w:szCs w:val="16"/>
              </w:rPr>
            </w:pPr>
          </w:p>
        </w:tc>
        <w:tc>
          <w:tcPr>
            <w:tcW w:w="92" w:type="pct"/>
            <w:gridSpan w:val="3"/>
            <w:shd w:val="clear" w:color="auto" w:fill="FFFFFF"/>
            <w:vAlign w:val="center"/>
          </w:tcPr>
          <w:p w14:paraId="26280A0F" w14:textId="77777777" w:rsidR="008C37F4" w:rsidRPr="00B26BD5" w:rsidRDefault="008C37F4" w:rsidP="008C37F4">
            <w:pPr>
              <w:jc w:val="center"/>
              <w:rPr>
                <w:sz w:val="16"/>
                <w:szCs w:val="16"/>
              </w:rPr>
            </w:pPr>
          </w:p>
        </w:tc>
        <w:tc>
          <w:tcPr>
            <w:tcW w:w="92" w:type="pct"/>
            <w:gridSpan w:val="3"/>
            <w:shd w:val="clear" w:color="auto" w:fill="FFFFFF"/>
            <w:vAlign w:val="center"/>
          </w:tcPr>
          <w:p w14:paraId="6916B0B9" w14:textId="77777777" w:rsidR="008C37F4" w:rsidRPr="00B26BD5" w:rsidRDefault="008C37F4" w:rsidP="008C37F4">
            <w:pPr>
              <w:jc w:val="center"/>
              <w:rPr>
                <w:sz w:val="16"/>
                <w:szCs w:val="16"/>
              </w:rPr>
            </w:pPr>
          </w:p>
        </w:tc>
        <w:tc>
          <w:tcPr>
            <w:tcW w:w="92" w:type="pct"/>
            <w:gridSpan w:val="3"/>
            <w:shd w:val="clear" w:color="auto" w:fill="FFFFFF"/>
            <w:vAlign w:val="center"/>
          </w:tcPr>
          <w:p w14:paraId="268689CB" w14:textId="77777777" w:rsidR="008C37F4" w:rsidRPr="00B26BD5" w:rsidRDefault="008C37F4" w:rsidP="008C37F4">
            <w:pPr>
              <w:jc w:val="center"/>
              <w:rPr>
                <w:sz w:val="16"/>
                <w:szCs w:val="16"/>
              </w:rPr>
            </w:pPr>
          </w:p>
        </w:tc>
        <w:tc>
          <w:tcPr>
            <w:tcW w:w="74" w:type="pct"/>
            <w:gridSpan w:val="4"/>
            <w:shd w:val="clear" w:color="auto" w:fill="FFFFFF"/>
            <w:vAlign w:val="center"/>
          </w:tcPr>
          <w:p w14:paraId="1260E965" w14:textId="77777777" w:rsidR="008C37F4" w:rsidRPr="00B26BD5" w:rsidRDefault="008C37F4" w:rsidP="008C37F4">
            <w:pPr>
              <w:jc w:val="center"/>
              <w:rPr>
                <w:sz w:val="16"/>
                <w:szCs w:val="16"/>
              </w:rPr>
            </w:pPr>
          </w:p>
        </w:tc>
        <w:tc>
          <w:tcPr>
            <w:tcW w:w="110" w:type="pct"/>
            <w:gridSpan w:val="4"/>
            <w:shd w:val="clear" w:color="auto" w:fill="FFFFFF"/>
            <w:vAlign w:val="center"/>
          </w:tcPr>
          <w:p w14:paraId="2AE68775" w14:textId="77777777" w:rsidR="008C37F4" w:rsidRPr="00B26BD5" w:rsidRDefault="008C37F4" w:rsidP="008C37F4">
            <w:pPr>
              <w:jc w:val="center"/>
              <w:rPr>
                <w:sz w:val="16"/>
                <w:szCs w:val="16"/>
              </w:rPr>
            </w:pPr>
          </w:p>
        </w:tc>
        <w:tc>
          <w:tcPr>
            <w:tcW w:w="92" w:type="pct"/>
            <w:gridSpan w:val="3"/>
            <w:shd w:val="clear" w:color="auto" w:fill="FFFFFF"/>
            <w:vAlign w:val="center"/>
          </w:tcPr>
          <w:p w14:paraId="68E75D15" w14:textId="77777777" w:rsidR="008C37F4" w:rsidRPr="00B26BD5" w:rsidRDefault="008C37F4" w:rsidP="008C37F4">
            <w:pPr>
              <w:jc w:val="center"/>
              <w:rPr>
                <w:sz w:val="16"/>
                <w:szCs w:val="16"/>
              </w:rPr>
            </w:pPr>
          </w:p>
        </w:tc>
        <w:tc>
          <w:tcPr>
            <w:tcW w:w="92" w:type="pct"/>
            <w:gridSpan w:val="3"/>
            <w:shd w:val="clear" w:color="auto" w:fill="FFFFFF"/>
            <w:vAlign w:val="center"/>
          </w:tcPr>
          <w:p w14:paraId="0EEAD6B5" w14:textId="77777777" w:rsidR="008C37F4" w:rsidRPr="00B26BD5" w:rsidRDefault="008C37F4" w:rsidP="008C37F4">
            <w:pPr>
              <w:jc w:val="center"/>
              <w:rPr>
                <w:sz w:val="16"/>
                <w:szCs w:val="16"/>
              </w:rPr>
            </w:pPr>
          </w:p>
        </w:tc>
        <w:tc>
          <w:tcPr>
            <w:tcW w:w="92" w:type="pct"/>
            <w:gridSpan w:val="4"/>
            <w:vAlign w:val="center"/>
          </w:tcPr>
          <w:p w14:paraId="623B9CB1" w14:textId="77777777" w:rsidR="008C37F4" w:rsidRPr="00B26BD5" w:rsidRDefault="008C37F4" w:rsidP="008C37F4">
            <w:pPr>
              <w:jc w:val="center"/>
              <w:rPr>
                <w:sz w:val="16"/>
                <w:szCs w:val="16"/>
              </w:rPr>
            </w:pPr>
          </w:p>
        </w:tc>
        <w:tc>
          <w:tcPr>
            <w:tcW w:w="92" w:type="pct"/>
            <w:gridSpan w:val="3"/>
            <w:vAlign w:val="center"/>
          </w:tcPr>
          <w:p w14:paraId="23F72252" w14:textId="77777777" w:rsidR="008C37F4" w:rsidRPr="00B26BD5" w:rsidRDefault="008C37F4" w:rsidP="008C37F4">
            <w:pPr>
              <w:jc w:val="center"/>
              <w:rPr>
                <w:sz w:val="16"/>
                <w:szCs w:val="16"/>
              </w:rPr>
            </w:pPr>
          </w:p>
        </w:tc>
        <w:tc>
          <w:tcPr>
            <w:tcW w:w="108" w:type="pct"/>
            <w:gridSpan w:val="5"/>
            <w:vAlign w:val="center"/>
          </w:tcPr>
          <w:p w14:paraId="5AEC6C78" w14:textId="77777777" w:rsidR="008C37F4" w:rsidRPr="00B26BD5" w:rsidRDefault="008C37F4" w:rsidP="008C37F4">
            <w:pPr>
              <w:jc w:val="center"/>
              <w:rPr>
                <w:sz w:val="16"/>
                <w:szCs w:val="16"/>
              </w:rPr>
            </w:pPr>
          </w:p>
        </w:tc>
        <w:tc>
          <w:tcPr>
            <w:tcW w:w="124" w:type="pct"/>
            <w:gridSpan w:val="4"/>
            <w:vAlign w:val="center"/>
          </w:tcPr>
          <w:p w14:paraId="3B0A18C7" w14:textId="77777777" w:rsidR="008C37F4" w:rsidRPr="00B26BD5" w:rsidRDefault="008C37F4" w:rsidP="008C37F4">
            <w:pPr>
              <w:jc w:val="center"/>
              <w:rPr>
                <w:sz w:val="16"/>
                <w:szCs w:val="16"/>
              </w:rPr>
            </w:pPr>
          </w:p>
        </w:tc>
        <w:tc>
          <w:tcPr>
            <w:tcW w:w="154" w:type="pct"/>
            <w:gridSpan w:val="4"/>
            <w:vAlign w:val="center"/>
          </w:tcPr>
          <w:p w14:paraId="0D655453" w14:textId="77777777" w:rsidR="008C37F4" w:rsidRPr="00B26BD5" w:rsidRDefault="008C37F4" w:rsidP="008C37F4">
            <w:pPr>
              <w:jc w:val="center"/>
              <w:rPr>
                <w:sz w:val="16"/>
                <w:szCs w:val="16"/>
              </w:rPr>
            </w:pPr>
          </w:p>
        </w:tc>
      </w:tr>
      <w:tr w:rsidR="008C37F4" w:rsidRPr="00B26BD5" w14:paraId="2F2D96D3" w14:textId="77777777" w:rsidTr="008C37F4">
        <w:trPr>
          <w:jc w:val="center"/>
        </w:trPr>
        <w:tc>
          <w:tcPr>
            <w:tcW w:w="279" w:type="pct"/>
            <w:gridSpan w:val="3"/>
            <w:vAlign w:val="center"/>
          </w:tcPr>
          <w:p w14:paraId="298339EC" w14:textId="79562284" w:rsidR="008C37F4" w:rsidRPr="00B26BD5" w:rsidRDefault="008C37F4" w:rsidP="008C37F4">
            <w:pPr>
              <w:ind w:left="2" w:hanging="9"/>
              <w:rPr>
                <w:sz w:val="16"/>
                <w:szCs w:val="16"/>
              </w:rPr>
            </w:pPr>
            <w:r w:rsidRPr="00B26BD5">
              <w:rPr>
                <w:sz w:val="16"/>
                <w:szCs w:val="16"/>
              </w:rPr>
              <w:lastRenderedPageBreak/>
              <w:t>ПП.02</w:t>
            </w:r>
          </w:p>
        </w:tc>
        <w:tc>
          <w:tcPr>
            <w:tcW w:w="528" w:type="pct"/>
            <w:gridSpan w:val="4"/>
            <w:noWrap/>
            <w:vAlign w:val="center"/>
          </w:tcPr>
          <w:p w14:paraId="2A51E708" w14:textId="77777777" w:rsidR="008C37F4" w:rsidRPr="000304C0" w:rsidRDefault="008C37F4" w:rsidP="008C37F4">
            <w:pPr>
              <w:rPr>
                <w:sz w:val="14"/>
                <w:szCs w:val="16"/>
              </w:rPr>
            </w:pPr>
            <w:r w:rsidRPr="000304C0">
              <w:rPr>
                <w:sz w:val="14"/>
                <w:szCs w:val="16"/>
              </w:rPr>
              <w:t>Производственная практика (по профилю специальности)</w:t>
            </w:r>
          </w:p>
        </w:tc>
        <w:tc>
          <w:tcPr>
            <w:tcW w:w="127" w:type="pct"/>
            <w:gridSpan w:val="3"/>
            <w:vAlign w:val="center"/>
          </w:tcPr>
          <w:p w14:paraId="2318DEA5" w14:textId="77777777" w:rsidR="008C37F4" w:rsidRPr="00B26BD5" w:rsidRDefault="008C37F4" w:rsidP="008C37F4">
            <w:pPr>
              <w:jc w:val="center"/>
              <w:rPr>
                <w:sz w:val="16"/>
                <w:szCs w:val="16"/>
              </w:rPr>
            </w:pPr>
          </w:p>
        </w:tc>
        <w:tc>
          <w:tcPr>
            <w:tcW w:w="92" w:type="pct"/>
            <w:gridSpan w:val="3"/>
            <w:vAlign w:val="center"/>
          </w:tcPr>
          <w:p w14:paraId="0C223763" w14:textId="77777777" w:rsidR="008C37F4" w:rsidRPr="00B26BD5" w:rsidRDefault="008C37F4" w:rsidP="008C37F4">
            <w:pPr>
              <w:jc w:val="center"/>
              <w:rPr>
                <w:sz w:val="16"/>
                <w:szCs w:val="16"/>
              </w:rPr>
            </w:pPr>
          </w:p>
        </w:tc>
        <w:tc>
          <w:tcPr>
            <w:tcW w:w="92" w:type="pct"/>
            <w:gridSpan w:val="3"/>
            <w:vAlign w:val="center"/>
          </w:tcPr>
          <w:p w14:paraId="17B38378" w14:textId="77777777" w:rsidR="008C37F4" w:rsidRPr="00B26BD5" w:rsidRDefault="008C37F4" w:rsidP="008C37F4">
            <w:pPr>
              <w:jc w:val="center"/>
              <w:rPr>
                <w:sz w:val="16"/>
                <w:szCs w:val="16"/>
              </w:rPr>
            </w:pPr>
          </w:p>
        </w:tc>
        <w:tc>
          <w:tcPr>
            <w:tcW w:w="92" w:type="pct"/>
            <w:gridSpan w:val="4"/>
            <w:vAlign w:val="center"/>
          </w:tcPr>
          <w:p w14:paraId="5CC75667" w14:textId="77777777" w:rsidR="008C37F4" w:rsidRPr="00B26BD5" w:rsidRDefault="008C37F4" w:rsidP="008C37F4">
            <w:pPr>
              <w:jc w:val="center"/>
              <w:rPr>
                <w:sz w:val="16"/>
                <w:szCs w:val="16"/>
              </w:rPr>
            </w:pPr>
          </w:p>
        </w:tc>
        <w:tc>
          <w:tcPr>
            <w:tcW w:w="92" w:type="pct"/>
            <w:gridSpan w:val="4"/>
            <w:vAlign w:val="center"/>
          </w:tcPr>
          <w:p w14:paraId="664A9604" w14:textId="77777777" w:rsidR="008C37F4" w:rsidRPr="00B26BD5" w:rsidRDefault="008C37F4" w:rsidP="008C37F4">
            <w:pPr>
              <w:jc w:val="center"/>
              <w:rPr>
                <w:sz w:val="16"/>
                <w:szCs w:val="16"/>
              </w:rPr>
            </w:pPr>
          </w:p>
        </w:tc>
        <w:tc>
          <w:tcPr>
            <w:tcW w:w="92" w:type="pct"/>
            <w:gridSpan w:val="3"/>
            <w:vAlign w:val="center"/>
          </w:tcPr>
          <w:p w14:paraId="566A072C" w14:textId="77777777" w:rsidR="008C37F4" w:rsidRPr="00B26BD5" w:rsidRDefault="008C37F4" w:rsidP="008C37F4">
            <w:pPr>
              <w:jc w:val="center"/>
              <w:rPr>
                <w:sz w:val="16"/>
                <w:szCs w:val="16"/>
              </w:rPr>
            </w:pPr>
          </w:p>
        </w:tc>
        <w:tc>
          <w:tcPr>
            <w:tcW w:w="92" w:type="pct"/>
            <w:gridSpan w:val="4"/>
            <w:vAlign w:val="center"/>
          </w:tcPr>
          <w:p w14:paraId="3CA1F628" w14:textId="77777777" w:rsidR="008C37F4" w:rsidRPr="00B26BD5" w:rsidRDefault="008C37F4" w:rsidP="008C37F4">
            <w:pPr>
              <w:jc w:val="center"/>
              <w:rPr>
                <w:sz w:val="16"/>
                <w:szCs w:val="16"/>
              </w:rPr>
            </w:pPr>
          </w:p>
        </w:tc>
        <w:tc>
          <w:tcPr>
            <w:tcW w:w="92" w:type="pct"/>
            <w:gridSpan w:val="4"/>
            <w:noWrap/>
            <w:vAlign w:val="center"/>
          </w:tcPr>
          <w:p w14:paraId="2C6D27D6" w14:textId="77777777" w:rsidR="008C37F4" w:rsidRPr="00B26BD5" w:rsidRDefault="008C37F4" w:rsidP="008C37F4">
            <w:pPr>
              <w:jc w:val="center"/>
              <w:rPr>
                <w:sz w:val="16"/>
                <w:szCs w:val="16"/>
              </w:rPr>
            </w:pPr>
          </w:p>
        </w:tc>
        <w:tc>
          <w:tcPr>
            <w:tcW w:w="92" w:type="pct"/>
            <w:gridSpan w:val="3"/>
            <w:noWrap/>
            <w:vAlign w:val="center"/>
          </w:tcPr>
          <w:p w14:paraId="729E0545" w14:textId="77777777" w:rsidR="008C37F4" w:rsidRPr="00B26BD5" w:rsidRDefault="008C37F4" w:rsidP="008C37F4">
            <w:pPr>
              <w:jc w:val="center"/>
              <w:rPr>
                <w:sz w:val="16"/>
                <w:szCs w:val="16"/>
              </w:rPr>
            </w:pPr>
          </w:p>
        </w:tc>
        <w:tc>
          <w:tcPr>
            <w:tcW w:w="92" w:type="pct"/>
            <w:gridSpan w:val="3"/>
            <w:noWrap/>
            <w:vAlign w:val="center"/>
          </w:tcPr>
          <w:p w14:paraId="333D21AD" w14:textId="77777777" w:rsidR="008C37F4" w:rsidRPr="00B26BD5" w:rsidRDefault="008C37F4" w:rsidP="008C37F4">
            <w:pPr>
              <w:jc w:val="center"/>
              <w:rPr>
                <w:sz w:val="16"/>
                <w:szCs w:val="16"/>
              </w:rPr>
            </w:pPr>
          </w:p>
        </w:tc>
        <w:tc>
          <w:tcPr>
            <w:tcW w:w="92" w:type="pct"/>
            <w:gridSpan w:val="3"/>
            <w:noWrap/>
            <w:vAlign w:val="center"/>
          </w:tcPr>
          <w:p w14:paraId="4B41BC32" w14:textId="77777777" w:rsidR="008C37F4" w:rsidRPr="00B26BD5" w:rsidRDefault="008C37F4" w:rsidP="008C37F4">
            <w:pPr>
              <w:jc w:val="center"/>
              <w:rPr>
                <w:sz w:val="16"/>
                <w:szCs w:val="16"/>
              </w:rPr>
            </w:pPr>
          </w:p>
        </w:tc>
        <w:tc>
          <w:tcPr>
            <w:tcW w:w="92" w:type="pct"/>
            <w:gridSpan w:val="3"/>
            <w:vAlign w:val="center"/>
          </w:tcPr>
          <w:p w14:paraId="33DD958B" w14:textId="77777777" w:rsidR="008C37F4" w:rsidRPr="00B26BD5" w:rsidRDefault="008C37F4" w:rsidP="008C37F4">
            <w:pPr>
              <w:jc w:val="center"/>
              <w:rPr>
                <w:sz w:val="16"/>
                <w:szCs w:val="16"/>
              </w:rPr>
            </w:pPr>
          </w:p>
        </w:tc>
        <w:tc>
          <w:tcPr>
            <w:tcW w:w="92" w:type="pct"/>
            <w:gridSpan w:val="4"/>
            <w:noWrap/>
            <w:vAlign w:val="center"/>
          </w:tcPr>
          <w:p w14:paraId="56BEC4FE" w14:textId="77777777" w:rsidR="008C37F4" w:rsidRPr="00B26BD5" w:rsidRDefault="008C37F4" w:rsidP="008C37F4">
            <w:pPr>
              <w:jc w:val="center"/>
              <w:rPr>
                <w:sz w:val="16"/>
                <w:szCs w:val="16"/>
              </w:rPr>
            </w:pPr>
          </w:p>
        </w:tc>
        <w:tc>
          <w:tcPr>
            <w:tcW w:w="92" w:type="pct"/>
            <w:gridSpan w:val="3"/>
            <w:noWrap/>
            <w:vAlign w:val="center"/>
          </w:tcPr>
          <w:p w14:paraId="6F9839C2" w14:textId="77777777" w:rsidR="008C37F4" w:rsidRPr="00B26BD5" w:rsidRDefault="008C37F4" w:rsidP="008C37F4">
            <w:pPr>
              <w:jc w:val="center"/>
              <w:rPr>
                <w:sz w:val="16"/>
                <w:szCs w:val="16"/>
              </w:rPr>
            </w:pPr>
          </w:p>
        </w:tc>
        <w:tc>
          <w:tcPr>
            <w:tcW w:w="92" w:type="pct"/>
            <w:gridSpan w:val="3"/>
            <w:noWrap/>
            <w:vAlign w:val="center"/>
          </w:tcPr>
          <w:p w14:paraId="3DECC07C" w14:textId="77777777" w:rsidR="008C37F4" w:rsidRPr="00B26BD5" w:rsidRDefault="008C37F4" w:rsidP="008C37F4">
            <w:pPr>
              <w:jc w:val="center"/>
              <w:rPr>
                <w:sz w:val="16"/>
                <w:szCs w:val="16"/>
              </w:rPr>
            </w:pPr>
          </w:p>
        </w:tc>
        <w:tc>
          <w:tcPr>
            <w:tcW w:w="92" w:type="pct"/>
            <w:gridSpan w:val="3"/>
            <w:noWrap/>
            <w:vAlign w:val="center"/>
          </w:tcPr>
          <w:p w14:paraId="3EA13C60" w14:textId="77777777" w:rsidR="008C37F4" w:rsidRPr="00B26BD5" w:rsidRDefault="008C37F4" w:rsidP="008C37F4">
            <w:pPr>
              <w:jc w:val="center"/>
              <w:rPr>
                <w:sz w:val="16"/>
                <w:szCs w:val="16"/>
              </w:rPr>
            </w:pPr>
          </w:p>
        </w:tc>
        <w:tc>
          <w:tcPr>
            <w:tcW w:w="92" w:type="pct"/>
            <w:gridSpan w:val="4"/>
            <w:noWrap/>
            <w:vAlign w:val="center"/>
          </w:tcPr>
          <w:p w14:paraId="4A95F4DC" w14:textId="77777777" w:rsidR="008C37F4" w:rsidRPr="00B26BD5" w:rsidRDefault="008C37F4" w:rsidP="008C37F4">
            <w:pPr>
              <w:jc w:val="center"/>
              <w:rPr>
                <w:sz w:val="16"/>
                <w:szCs w:val="16"/>
              </w:rPr>
            </w:pPr>
          </w:p>
        </w:tc>
        <w:tc>
          <w:tcPr>
            <w:tcW w:w="92" w:type="pct"/>
            <w:gridSpan w:val="4"/>
            <w:noWrap/>
            <w:vAlign w:val="center"/>
          </w:tcPr>
          <w:p w14:paraId="75DF686C" w14:textId="77777777" w:rsidR="008C37F4" w:rsidRPr="00B26BD5" w:rsidRDefault="008C37F4" w:rsidP="008C37F4">
            <w:pPr>
              <w:jc w:val="center"/>
              <w:rPr>
                <w:sz w:val="16"/>
                <w:szCs w:val="16"/>
              </w:rPr>
            </w:pPr>
          </w:p>
        </w:tc>
        <w:tc>
          <w:tcPr>
            <w:tcW w:w="92" w:type="pct"/>
            <w:gridSpan w:val="3"/>
            <w:noWrap/>
            <w:vAlign w:val="center"/>
          </w:tcPr>
          <w:p w14:paraId="16B5E289" w14:textId="77777777" w:rsidR="008C37F4" w:rsidRPr="00B26BD5" w:rsidRDefault="008C37F4" w:rsidP="008C37F4">
            <w:pPr>
              <w:jc w:val="center"/>
              <w:rPr>
                <w:sz w:val="16"/>
                <w:szCs w:val="16"/>
              </w:rPr>
            </w:pPr>
          </w:p>
        </w:tc>
        <w:tc>
          <w:tcPr>
            <w:tcW w:w="92" w:type="pct"/>
            <w:gridSpan w:val="3"/>
            <w:noWrap/>
            <w:vAlign w:val="center"/>
          </w:tcPr>
          <w:p w14:paraId="5AC05971" w14:textId="77777777" w:rsidR="008C37F4" w:rsidRPr="00B26BD5" w:rsidRDefault="008C37F4" w:rsidP="008C37F4">
            <w:pPr>
              <w:jc w:val="center"/>
              <w:rPr>
                <w:sz w:val="16"/>
                <w:szCs w:val="16"/>
              </w:rPr>
            </w:pPr>
          </w:p>
        </w:tc>
        <w:tc>
          <w:tcPr>
            <w:tcW w:w="92" w:type="pct"/>
            <w:gridSpan w:val="4"/>
            <w:noWrap/>
            <w:vAlign w:val="center"/>
          </w:tcPr>
          <w:p w14:paraId="20341C52" w14:textId="77777777" w:rsidR="008C37F4" w:rsidRPr="00B26BD5" w:rsidRDefault="008C37F4" w:rsidP="008C37F4">
            <w:pPr>
              <w:jc w:val="center"/>
              <w:rPr>
                <w:sz w:val="16"/>
                <w:szCs w:val="16"/>
              </w:rPr>
            </w:pPr>
          </w:p>
        </w:tc>
        <w:tc>
          <w:tcPr>
            <w:tcW w:w="92" w:type="pct"/>
            <w:gridSpan w:val="4"/>
            <w:noWrap/>
            <w:vAlign w:val="center"/>
          </w:tcPr>
          <w:p w14:paraId="0A2F2838" w14:textId="77777777" w:rsidR="008C37F4" w:rsidRPr="00B26BD5" w:rsidRDefault="008C37F4" w:rsidP="008C37F4">
            <w:pPr>
              <w:jc w:val="center"/>
              <w:rPr>
                <w:sz w:val="16"/>
                <w:szCs w:val="16"/>
              </w:rPr>
            </w:pPr>
          </w:p>
        </w:tc>
        <w:tc>
          <w:tcPr>
            <w:tcW w:w="92" w:type="pct"/>
            <w:gridSpan w:val="3"/>
            <w:noWrap/>
            <w:vAlign w:val="center"/>
          </w:tcPr>
          <w:p w14:paraId="4E26A92F" w14:textId="77777777" w:rsidR="008C37F4" w:rsidRPr="00B26BD5" w:rsidRDefault="008C37F4" w:rsidP="008C37F4">
            <w:pPr>
              <w:jc w:val="center"/>
              <w:rPr>
                <w:sz w:val="16"/>
                <w:szCs w:val="16"/>
              </w:rPr>
            </w:pPr>
          </w:p>
        </w:tc>
        <w:tc>
          <w:tcPr>
            <w:tcW w:w="92" w:type="pct"/>
            <w:gridSpan w:val="3"/>
            <w:noWrap/>
            <w:vAlign w:val="center"/>
          </w:tcPr>
          <w:p w14:paraId="3C355CCC" w14:textId="77777777" w:rsidR="008C37F4" w:rsidRPr="00B26BD5" w:rsidRDefault="008C37F4" w:rsidP="008C37F4">
            <w:pPr>
              <w:jc w:val="center"/>
              <w:rPr>
                <w:sz w:val="16"/>
                <w:szCs w:val="16"/>
              </w:rPr>
            </w:pPr>
          </w:p>
        </w:tc>
        <w:tc>
          <w:tcPr>
            <w:tcW w:w="92" w:type="pct"/>
            <w:gridSpan w:val="3"/>
            <w:noWrap/>
            <w:vAlign w:val="center"/>
          </w:tcPr>
          <w:p w14:paraId="6635C716" w14:textId="77777777" w:rsidR="008C37F4" w:rsidRPr="00B26BD5" w:rsidRDefault="008C37F4" w:rsidP="008C37F4">
            <w:pPr>
              <w:jc w:val="center"/>
              <w:rPr>
                <w:sz w:val="16"/>
                <w:szCs w:val="16"/>
              </w:rPr>
            </w:pPr>
          </w:p>
        </w:tc>
        <w:tc>
          <w:tcPr>
            <w:tcW w:w="92" w:type="pct"/>
            <w:gridSpan w:val="4"/>
            <w:noWrap/>
            <w:vAlign w:val="center"/>
          </w:tcPr>
          <w:p w14:paraId="3823940C" w14:textId="77777777" w:rsidR="008C37F4" w:rsidRPr="00B26BD5" w:rsidRDefault="008C37F4" w:rsidP="008C37F4">
            <w:pPr>
              <w:jc w:val="center"/>
              <w:rPr>
                <w:sz w:val="16"/>
                <w:szCs w:val="16"/>
              </w:rPr>
            </w:pPr>
          </w:p>
        </w:tc>
        <w:tc>
          <w:tcPr>
            <w:tcW w:w="92" w:type="pct"/>
            <w:gridSpan w:val="4"/>
            <w:noWrap/>
            <w:vAlign w:val="center"/>
          </w:tcPr>
          <w:p w14:paraId="47F37044" w14:textId="77777777" w:rsidR="008C37F4" w:rsidRPr="00B26BD5" w:rsidRDefault="008C37F4" w:rsidP="008C37F4">
            <w:pPr>
              <w:jc w:val="center"/>
              <w:rPr>
                <w:sz w:val="16"/>
                <w:szCs w:val="16"/>
              </w:rPr>
            </w:pPr>
          </w:p>
        </w:tc>
        <w:tc>
          <w:tcPr>
            <w:tcW w:w="92" w:type="pct"/>
            <w:gridSpan w:val="3"/>
            <w:noWrap/>
            <w:vAlign w:val="center"/>
          </w:tcPr>
          <w:p w14:paraId="6126CDB9" w14:textId="77777777" w:rsidR="008C37F4" w:rsidRPr="00B26BD5" w:rsidRDefault="008C37F4" w:rsidP="008C37F4">
            <w:pPr>
              <w:jc w:val="center"/>
              <w:rPr>
                <w:sz w:val="16"/>
                <w:szCs w:val="16"/>
              </w:rPr>
            </w:pPr>
          </w:p>
        </w:tc>
        <w:tc>
          <w:tcPr>
            <w:tcW w:w="92" w:type="pct"/>
            <w:gridSpan w:val="3"/>
            <w:noWrap/>
            <w:vAlign w:val="center"/>
          </w:tcPr>
          <w:p w14:paraId="28AF1710" w14:textId="77777777" w:rsidR="008C37F4" w:rsidRPr="00B26BD5" w:rsidRDefault="008C37F4" w:rsidP="008C37F4">
            <w:pPr>
              <w:jc w:val="center"/>
              <w:rPr>
                <w:sz w:val="16"/>
                <w:szCs w:val="16"/>
              </w:rPr>
            </w:pPr>
          </w:p>
        </w:tc>
        <w:tc>
          <w:tcPr>
            <w:tcW w:w="92" w:type="pct"/>
            <w:gridSpan w:val="3"/>
            <w:noWrap/>
            <w:vAlign w:val="center"/>
          </w:tcPr>
          <w:p w14:paraId="60148705" w14:textId="77777777" w:rsidR="008C37F4" w:rsidRPr="00B26BD5" w:rsidRDefault="008C37F4" w:rsidP="008C37F4">
            <w:pPr>
              <w:jc w:val="center"/>
              <w:rPr>
                <w:sz w:val="16"/>
                <w:szCs w:val="16"/>
              </w:rPr>
            </w:pPr>
          </w:p>
        </w:tc>
        <w:tc>
          <w:tcPr>
            <w:tcW w:w="92" w:type="pct"/>
            <w:gridSpan w:val="4"/>
            <w:vAlign w:val="center"/>
          </w:tcPr>
          <w:p w14:paraId="0E8CAC3A" w14:textId="77777777" w:rsidR="008C37F4" w:rsidRPr="00B26BD5" w:rsidRDefault="008C37F4" w:rsidP="008C37F4">
            <w:pPr>
              <w:jc w:val="center"/>
              <w:rPr>
                <w:sz w:val="16"/>
                <w:szCs w:val="16"/>
              </w:rPr>
            </w:pPr>
          </w:p>
        </w:tc>
        <w:tc>
          <w:tcPr>
            <w:tcW w:w="92" w:type="pct"/>
            <w:gridSpan w:val="4"/>
            <w:vAlign w:val="center"/>
          </w:tcPr>
          <w:p w14:paraId="45B7E5A4" w14:textId="77777777" w:rsidR="008C37F4" w:rsidRPr="00B26BD5" w:rsidRDefault="008C37F4" w:rsidP="008C37F4">
            <w:pPr>
              <w:jc w:val="center"/>
              <w:rPr>
                <w:sz w:val="16"/>
                <w:szCs w:val="16"/>
              </w:rPr>
            </w:pPr>
          </w:p>
        </w:tc>
        <w:tc>
          <w:tcPr>
            <w:tcW w:w="92" w:type="pct"/>
            <w:gridSpan w:val="3"/>
            <w:vAlign w:val="center"/>
          </w:tcPr>
          <w:p w14:paraId="3AF1A3BD" w14:textId="77777777" w:rsidR="008C37F4" w:rsidRPr="00B26BD5" w:rsidRDefault="008C37F4" w:rsidP="008C37F4">
            <w:pPr>
              <w:jc w:val="center"/>
              <w:rPr>
                <w:sz w:val="16"/>
                <w:szCs w:val="16"/>
              </w:rPr>
            </w:pPr>
          </w:p>
        </w:tc>
        <w:tc>
          <w:tcPr>
            <w:tcW w:w="92" w:type="pct"/>
            <w:gridSpan w:val="3"/>
            <w:vAlign w:val="center"/>
          </w:tcPr>
          <w:p w14:paraId="6323575C" w14:textId="77777777" w:rsidR="008C37F4" w:rsidRPr="00B26BD5" w:rsidRDefault="008C37F4" w:rsidP="008C37F4">
            <w:pPr>
              <w:jc w:val="center"/>
              <w:rPr>
                <w:sz w:val="16"/>
                <w:szCs w:val="16"/>
              </w:rPr>
            </w:pPr>
          </w:p>
        </w:tc>
        <w:tc>
          <w:tcPr>
            <w:tcW w:w="92" w:type="pct"/>
            <w:gridSpan w:val="3"/>
            <w:vAlign w:val="center"/>
          </w:tcPr>
          <w:p w14:paraId="5DDB4C1F" w14:textId="77777777" w:rsidR="008C37F4" w:rsidRPr="00B26BD5" w:rsidRDefault="008C37F4" w:rsidP="008C37F4">
            <w:pPr>
              <w:jc w:val="center"/>
              <w:rPr>
                <w:sz w:val="16"/>
                <w:szCs w:val="16"/>
              </w:rPr>
            </w:pPr>
          </w:p>
        </w:tc>
        <w:tc>
          <w:tcPr>
            <w:tcW w:w="74" w:type="pct"/>
            <w:gridSpan w:val="4"/>
            <w:vAlign w:val="center"/>
          </w:tcPr>
          <w:p w14:paraId="41042A16" w14:textId="77777777" w:rsidR="008C37F4" w:rsidRPr="00B26BD5" w:rsidRDefault="008C37F4" w:rsidP="008C37F4">
            <w:pPr>
              <w:jc w:val="center"/>
              <w:rPr>
                <w:sz w:val="16"/>
                <w:szCs w:val="16"/>
              </w:rPr>
            </w:pPr>
          </w:p>
        </w:tc>
        <w:tc>
          <w:tcPr>
            <w:tcW w:w="110" w:type="pct"/>
            <w:gridSpan w:val="4"/>
            <w:vAlign w:val="center"/>
          </w:tcPr>
          <w:p w14:paraId="57CF6C40" w14:textId="77777777" w:rsidR="008C37F4" w:rsidRPr="00B26BD5" w:rsidRDefault="008C37F4" w:rsidP="008C37F4">
            <w:pPr>
              <w:jc w:val="center"/>
              <w:rPr>
                <w:sz w:val="16"/>
                <w:szCs w:val="16"/>
              </w:rPr>
            </w:pPr>
          </w:p>
        </w:tc>
        <w:tc>
          <w:tcPr>
            <w:tcW w:w="92" w:type="pct"/>
            <w:gridSpan w:val="3"/>
            <w:vAlign w:val="center"/>
          </w:tcPr>
          <w:p w14:paraId="4B78C06C" w14:textId="77777777" w:rsidR="008C37F4" w:rsidRPr="00B26BD5" w:rsidRDefault="008C37F4" w:rsidP="008C37F4">
            <w:pPr>
              <w:jc w:val="center"/>
              <w:rPr>
                <w:sz w:val="16"/>
                <w:szCs w:val="16"/>
              </w:rPr>
            </w:pPr>
          </w:p>
        </w:tc>
        <w:tc>
          <w:tcPr>
            <w:tcW w:w="92" w:type="pct"/>
            <w:gridSpan w:val="3"/>
            <w:vAlign w:val="center"/>
          </w:tcPr>
          <w:p w14:paraId="727ABBA9" w14:textId="77777777" w:rsidR="008C37F4" w:rsidRPr="00B26BD5" w:rsidRDefault="008C37F4" w:rsidP="008C37F4">
            <w:pPr>
              <w:jc w:val="center"/>
              <w:rPr>
                <w:sz w:val="16"/>
                <w:szCs w:val="16"/>
              </w:rPr>
            </w:pPr>
          </w:p>
        </w:tc>
        <w:tc>
          <w:tcPr>
            <w:tcW w:w="92" w:type="pct"/>
            <w:gridSpan w:val="4"/>
            <w:vAlign w:val="center"/>
          </w:tcPr>
          <w:p w14:paraId="697E26B9" w14:textId="77777777" w:rsidR="008C37F4" w:rsidRPr="00B26BD5" w:rsidRDefault="008C37F4" w:rsidP="008C37F4">
            <w:pPr>
              <w:jc w:val="center"/>
              <w:rPr>
                <w:sz w:val="16"/>
                <w:szCs w:val="16"/>
              </w:rPr>
            </w:pPr>
          </w:p>
        </w:tc>
        <w:tc>
          <w:tcPr>
            <w:tcW w:w="92" w:type="pct"/>
            <w:gridSpan w:val="3"/>
            <w:shd w:val="clear" w:color="auto" w:fill="FFFFFF"/>
            <w:vAlign w:val="center"/>
          </w:tcPr>
          <w:p w14:paraId="27A06971" w14:textId="77777777" w:rsidR="008C37F4" w:rsidRPr="00B26BD5" w:rsidRDefault="008C37F4" w:rsidP="008C37F4">
            <w:pPr>
              <w:jc w:val="center"/>
              <w:rPr>
                <w:sz w:val="16"/>
                <w:szCs w:val="16"/>
              </w:rPr>
            </w:pPr>
          </w:p>
        </w:tc>
        <w:tc>
          <w:tcPr>
            <w:tcW w:w="108" w:type="pct"/>
            <w:gridSpan w:val="5"/>
            <w:shd w:val="clear" w:color="auto" w:fill="FFFFFF"/>
            <w:vAlign w:val="center"/>
          </w:tcPr>
          <w:p w14:paraId="4FF9CC8C" w14:textId="77777777" w:rsidR="008C37F4" w:rsidRPr="00B26BD5" w:rsidRDefault="008C37F4" w:rsidP="008C37F4">
            <w:pPr>
              <w:jc w:val="center"/>
              <w:rPr>
                <w:sz w:val="16"/>
                <w:szCs w:val="16"/>
              </w:rPr>
            </w:pPr>
          </w:p>
        </w:tc>
        <w:tc>
          <w:tcPr>
            <w:tcW w:w="124" w:type="pct"/>
            <w:gridSpan w:val="4"/>
            <w:vAlign w:val="center"/>
          </w:tcPr>
          <w:p w14:paraId="3D28EF0D" w14:textId="77777777" w:rsidR="008C37F4" w:rsidRPr="00B26BD5" w:rsidRDefault="008C37F4" w:rsidP="008C37F4">
            <w:pPr>
              <w:jc w:val="center"/>
              <w:rPr>
                <w:sz w:val="16"/>
                <w:szCs w:val="16"/>
              </w:rPr>
            </w:pPr>
          </w:p>
        </w:tc>
        <w:tc>
          <w:tcPr>
            <w:tcW w:w="154" w:type="pct"/>
            <w:gridSpan w:val="4"/>
            <w:vAlign w:val="center"/>
          </w:tcPr>
          <w:p w14:paraId="6667978B" w14:textId="77777777" w:rsidR="008C37F4" w:rsidRPr="00B26BD5" w:rsidRDefault="008C37F4" w:rsidP="008C37F4">
            <w:pPr>
              <w:jc w:val="center"/>
              <w:rPr>
                <w:sz w:val="16"/>
                <w:szCs w:val="16"/>
              </w:rPr>
            </w:pPr>
          </w:p>
        </w:tc>
      </w:tr>
      <w:tr w:rsidR="008C37F4" w:rsidRPr="00B26BD5" w14:paraId="13B31607" w14:textId="77777777" w:rsidTr="008C37F4">
        <w:trPr>
          <w:jc w:val="center"/>
        </w:trPr>
        <w:tc>
          <w:tcPr>
            <w:tcW w:w="279" w:type="pct"/>
            <w:gridSpan w:val="3"/>
            <w:vAlign w:val="center"/>
          </w:tcPr>
          <w:p w14:paraId="00419B0A" w14:textId="5780C3FD" w:rsidR="008C37F4" w:rsidRPr="00B26BD5" w:rsidRDefault="008C37F4" w:rsidP="008C37F4">
            <w:pPr>
              <w:ind w:left="2" w:hanging="9"/>
              <w:rPr>
                <w:sz w:val="16"/>
                <w:szCs w:val="16"/>
              </w:rPr>
            </w:pPr>
            <w:r>
              <w:rPr>
                <w:sz w:val="16"/>
                <w:szCs w:val="16"/>
              </w:rPr>
              <w:t>ЭПМ.02</w:t>
            </w:r>
          </w:p>
        </w:tc>
        <w:tc>
          <w:tcPr>
            <w:tcW w:w="528" w:type="pct"/>
            <w:gridSpan w:val="4"/>
            <w:noWrap/>
            <w:vAlign w:val="center"/>
          </w:tcPr>
          <w:p w14:paraId="6FE57A04" w14:textId="6732AF45" w:rsidR="008C37F4" w:rsidRPr="000304C0" w:rsidRDefault="008C37F4" w:rsidP="008C37F4">
            <w:pPr>
              <w:rPr>
                <w:sz w:val="14"/>
                <w:szCs w:val="16"/>
              </w:rPr>
            </w:pPr>
            <w:r>
              <w:rPr>
                <w:sz w:val="14"/>
                <w:szCs w:val="16"/>
              </w:rPr>
              <w:t>Экзамен по модулю</w:t>
            </w:r>
          </w:p>
        </w:tc>
        <w:tc>
          <w:tcPr>
            <w:tcW w:w="127" w:type="pct"/>
            <w:gridSpan w:val="3"/>
            <w:vAlign w:val="center"/>
          </w:tcPr>
          <w:p w14:paraId="5186CBD0" w14:textId="77777777" w:rsidR="008C37F4" w:rsidRPr="00B26BD5" w:rsidRDefault="008C37F4" w:rsidP="008C37F4">
            <w:pPr>
              <w:jc w:val="center"/>
              <w:rPr>
                <w:sz w:val="16"/>
                <w:szCs w:val="16"/>
              </w:rPr>
            </w:pPr>
          </w:p>
        </w:tc>
        <w:tc>
          <w:tcPr>
            <w:tcW w:w="92" w:type="pct"/>
            <w:gridSpan w:val="3"/>
            <w:vAlign w:val="center"/>
          </w:tcPr>
          <w:p w14:paraId="3B45C30E" w14:textId="77777777" w:rsidR="008C37F4" w:rsidRPr="00B26BD5" w:rsidRDefault="008C37F4" w:rsidP="008C37F4">
            <w:pPr>
              <w:jc w:val="center"/>
              <w:rPr>
                <w:sz w:val="16"/>
                <w:szCs w:val="16"/>
              </w:rPr>
            </w:pPr>
          </w:p>
        </w:tc>
        <w:tc>
          <w:tcPr>
            <w:tcW w:w="92" w:type="pct"/>
            <w:gridSpan w:val="3"/>
            <w:vAlign w:val="center"/>
          </w:tcPr>
          <w:p w14:paraId="7E58B76A" w14:textId="77777777" w:rsidR="008C37F4" w:rsidRPr="00B26BD5" w:rsidRDefault="008C37F4" w:rsidP="008C37F4">
            <w:pPr>
              <w:jc w:val="center"/>
              <w:rPr>
                <w:sz w:val="16"/>
                <w:szCs w:val="16"/>
              </w:rPr>
            </w:pPr>
          </w:p>
        </w:tc>
        <w:tc>
          <w:tcPr>
            <w:tcW w:w="92" w:type="pct"/>
            <w:gridSpan w:val="4"/>
            <w:vAlign w:val="center"/>
          </w:tcPr>
          <w:p w14:paraId="2C815AB7" w14:textId="77777777" w:rsidR="008C37F4" w:rsidRPr="00B26BD5" w:rsidRDefault="008C37F4" w:rsidP="008C37F4">
            <w:pPr>
              <w:jc w:val="center"/>
              <w:rPr>
                <w:sz w:val="16"/>
                <w:szCs w:val="16"/>
              </w:rPr>
            </w:pPr>
          </w:p>
        </w:tc>
        <w:tc>
          <w:tcPr>
            <w:tcW w:w="92" w:type="pct"/>
            <w:gridSpan w:val="4"/>
            <w:vAlign w:val="center"/>
          </w:tcPr>
          <w:p w14:paraId="7981E609" w14:textId="77777777" w:rsidR="008C37F4" w:rsidRPr="00B26BD5" w:rsidRDefault="008C37F4" w:rsidP="008C37F4">
            <w:pPr>
              <w:jc w:val="center"/>
              <w:rPr>
                <w:sz w:val="16"/>
                <w:szCs w:val="16"/>
              </w:rPr>
            </w:pPr>
          </w:p>
        </w:tc>
        <w:tc>
          <w:tcPr>
            <w:tcW w:w="92" w:type="pct"/>
            <w:gridSpan w:val="3"/>
            <w:vAlign w:val="center"/>
          </w:tcPr>
          <w:p w14:paraId="0762D305" w14:textId="77777777" w:rsidR="008C37F4" w:rsidRPr="00B26BD5" w:rsidRDefault="008C37F4" w:rsidP="008C37F4">
            <w:pPr>
              <w:jc w:val="center"/>
              <w:rPr>
                <w:sz w:val="16"/>
                <w:szCs w:val="16"/>
              </w:rPr>
            </w:pPr>
          </w:p>
        </w:tc>
        <w:tc>
          <w:tcPr>
            <w:tcW w:w="92" w:type="pct"/>
            <w:gridSpan w:val="4"/>
            <w:vAlign w:val="center"/>
          </w:tcPr>
          <w:p w14:paraId="75462215" w14:textId="77777777" w:rsidR="008C37F4" w:rsidRPr="00B26BD5" w:rsidRDefault="008C37F4" w:rsidP="008C37F4">
            <w:pPr>
              <w:jc w:val="center"/>
              <w:rPr>
                <w:sz w:val="16"/>
                <w:szCs w:val="16"/>
              </w:rPr>
            </w:pPr>
          </w:p>
        </w:tc>
        <w:tc>
          <w:tcPr>
            <w:tcW w:w="92" w:type="pct"/>
            <w:gridSpan w:val="4"/>
            <w:noWrap/>
            <w:vAlign w:val="center"/>
          </w:tcPr>
          <w:p w14:paraId="1E967378" w14:textId="77777777" w:rsidR="008C37F4" w:rsidRPr="00B26BD5" w:rsidRDefault="008C37F4" w:rsidP="008C37F4">
            <w:pPr>
              <w:jc w:val="center"/>
              <w:rPr>
                <w:sz w:val="16"/>
                <w:szCs w:val="16"/>
              </w:rPr>
            </w:pPr>
          </w:p>
        </w:tc>
        <w:tc>
          <w:tcPr>
            <w:tcW w:w="92" w:type="pct"/>
            <w:gridSpan w:val="3"/>
            <w:noWrap/>
            <w:vAlign w:val="center"/>
          </w:tcPr>
          <w:p w14:paraId="0CD8958B" w14:textId="77777777" w:rsidR="008C37F4" w:rsidRPr="00B26BD5" w:rsidRDefault="008C37F4" w:rsidP="008C37F4">
            <w:pPr>
              <w:jc w:val="center"/>
              <w:rPr>
                <w:sz w:val="16"/>
                <w:szCs w:val="16"/>
              </w:rPr>
            </w:pPr>
          </w:p>
        </w:tc>
        <w:tc>
          <w:tcPr>
            <w:tcW w:w="92" w:type="pct"/>
            <w:gridSpan w:val="3"/>
            <w:noWrap/>
            <w:vAlign w:val="center"/>
          </w:tcPr>
          <w:p w14:paraId="6BEDABE4" w14:textId="77777777" w:rsidR="008C37F4" w:rsidRPr="00B26BD5" w:rsidRDefault="008C37F4" w:rsidP="008C37F4">
            <w:pPr>
              <w:jc w:val="center"/>
              <w:rPr>
                <w:sz w:val="16"/>
                <w:szCs w:val="16"/>
              </w:rPr>
            </w:pPr>
          </w:p>
        </w:tc>
        <w:tc>
          <w:tcPr>
            <w:tcW w:w="92" w:type="pct"/>
            <w:gridSpan w:val="3"/>
            <w:noWrap/>
            <w:vAlign w:val="center"/>
          </w:tcPr>
          <w:p w14:paraId="17E84517" w14:textId="77777777" w:rsidR="008C37F4" w:rsidRPr="00B26BD5" w:rsidRDefault="008C37F4" w:rsidP="008C37F4">
            <w:pPr>
              <w:jc w:val="center"/>
              <w:rPr>
                <w:sz w:val="16"/>
                <w:szCs w:val="16"/>
              </w:rPr>
            </w:pPr>
          </w:p>
        </w:tc>
        <w:tc>
          <w:tcPr>
            <w:tcW w:w="92" w:type="pct"/>
            <w:gridSpan w:val="3"/>
            <w:vAlign w:val="center"/>
          </w:tcPr>
          <w:p w14:paraId="44AF2F30" w14:textId="77777777" w:rsidR="008C37F4" w:rsidRPr="00B26BD5" w:rsidRDefault="008C37F4" w:rsidP="008C37F4">
            <w:pPr>
              <w:jc w:val="center"/>
              <w:rPr>
                <w:sz w:val="16"/>
                <w:szCs w:val="16"/>
              </w:rPr>
            </w:pPr>
          </w:p>
        </w:tc>
        <w:tc>
          <w:tcPr>
            <w:tcW w:w="92" w:type="pct"/>
            <w:gridSpan w:val="4"/>
            <w:noWrap/>
            <w:vAlign w:val="center"/>
          </w:tcPr>
          <w:p w14:paraId="0FB2283F" w14:textId="77777777" w:rsidR="008C37F4" w:rsidRPr="00B26BD5" w:rsidRDefault="008C37F4" w:rsidP="008C37F4">
            <w:pPr>
              <w:jc w:val="center"/>
              <w:rPr>
                <w:sz w:val="16"/>
                <w:szCs w:val="16"/>
              </w:rPr>
            </w:pPr>
          </w:p>
        </w:tc>
        <w:tc>
          <w:tcPr>
            <w:tcW w:w="92" w:type="pct"/>
            <w:gridSpan w:val="3"/>
            <w:noWrap/>
            <w:vAlign w:val="center"/>
          </w:tcPr>
          <w:p w14:paraId="40BEAA44" w14:textId="77777777" w:rsidR="008C37F4" w:rsidRPr="00B26BD5" w:rsidRDefault="008C37F4" w:rsidP="008C37F4">
            <w:pPr>
              <w:jc w:val="center"/>
              <w:rPr>
                <w:sz w:val="16"/>
                <w:szCs w:val="16"/>
              </w:rPr>
            </w:pPr>
          </w:p>
        </w:tc>
        <w:tc>
          <w:tcPr>
            <w:tcW w:w="92" w:type="pct"/>
            <w:gridSpan w:val="3"/>
            <w:noWrap/>
            <w:vAlign w:val="center"/>
          </w:tcPr>
          <w:p w14:paraId="6D96C113" w14:textId="77777777" w:rsidR="008C37F4" w:rsidRPr="00B26BD5" w:rsidRDefault="008C37F4" w:rsidP="008C37F4">
            <w:pPr>
              <w:jc w:val="center"/>
              <w:rPr>
                <w:sz w:val="16"/>
                <w:szCs w:val="16"/>
              </w:rPr>
            </w:pPr>
          </w:p>
        </w:tc>
        <w:tc>
          <w:tcPr>
            <w:tcW w:w="92" w:type="pct"/>
            <w:gridSpan w:val="3"/>
            <w:noWrap/>
            <w:vAlign w:val="center"/>
          </w:tcPr>
          <w:p w14:paraId="4B79F5F4" w14:textId="77777777" w:rsidR="008C37F4" w:rsidRPr="00B26BD5" w:rsidRDefault="008C37F4" w:rsidP="008C37F4">
            <w:pPr>
              <w:jc w:val="center"/>
              <w:rPr>
                <w:sz w:val="16"/>
                <w:szCs w:val="16"/>
              </w:rPr>
            </w:pPr>
          </w:p>
        </w:tc>
        <w:tc>
          <w:tcPr>
            <w:tcW w:w="92" w:type="pct"/>
            <w:gridSpan w:val="4"/>
            <w:noWrap/>
            <w:vAlign w:val="center"/>
          </w:tcPr>
          <w:p w14:paraId="20DD7BD1" w14:textId="77777777" w:rsidR="008C37F4" w:rsidRPr="00B26BD5" w:rsidRDefault="008C37F4" w:rsidP="008C37F4">
            <w:pPr>
              <w:jc w:val="center"/>
              <w:rPr>
                <w:sz w:val="16"/>
                <w:szCs w:val="16"/>
              </w:rPr>
            </w:pPr>
          </w:p>
        </w:tc>
        <w:tc>
          <w:tcPr>
            <w:tcW w:w="92" w:type="pct"/>
            <w:gridSpan w:val="4"/>
            <w:noWrap/>
            <w:vAlign w:val="center"/>
          </w:tcPr>
          <w:p w14:paraId="6BE3C329" w14:textId="77777777" w:rsidR="008C37F4" w:rsidRPr="00B26BD5" w:rsidRDefault="008C37F4" w:rsidP="008C37F4">
            <w:pPr>
              <w:jc w:val="center"/>
              <w:rPr>
                <w:sz w:val="16"/>
                <w:szCs w:val="16"/>
              </w:rPr>
            </w:pPr>
          </w:p>
        </w:tc>
        <w:tc>
          <w:tcPr>
            <w:tcW w:w="92" w:type="pct"/>
            <w:gridSpan w:val="3"/>
            <w:noWrap/>
            <w:vAlign w:val="center"/>
          </w:tcPr>
          <w:p w14:paraId="1BC2EB9D" w14:textId="77777777" w:rsidR="008C37F4" w:rsidRPr="00B26BD5" w:rsidRDefault="008C37F4" w:rsidP="008C37F4">
            <w:pPr>
              <w:jc w:val="center"/>
              <w:rPr>
                <w:sz w:val="16"/>
                <w:szCs w:val="16"/>
              </w:rPr>
            </w:pPr>
          </w:p>
        </w:tc>
        <w:tc>
          <w:tcPr>
            <w:tcW w:w="92" w:type="pct"/>
            <w:gridSpan w:val="3"/>
            <w:noWrap/>
            <w:vAlign w:val="center"/>
          </w:tcPr>
          <w:p w14:paraId="1FD5B948" w14:textId="77777777" w:rsidR="008C37F4" w:rsidRPr="00B26BD5" w:rsidRDefault="008C37F4" w:rsidP="008C37F4">
            <w:pPr>
              <w:jc w:val="center"/>
              <w:rPr>
                <w:sz w:val="16"/>
                <w:szCs w:val="16"/>
              </w:rPr>
            </w:pPr>
          </w:p>
        </w:tc>
        <w:tc>
          <w:tcPr>
            <w:tcW w:w="92" w:type="pct"/>
            <w:gridSpan w:val="4"/>
            <w:noWrap/>
            <w:vAlign w:val="center"/>
          </w:tcPr>
          <w:p w14:paraId="6531D16D" w14:textId="77777777" w:rsidR="008C37F4" w:rsidRPr="00B26BD5" w:rsidRDefault="008C37F4" w:rsidP="008C37F4">
            <w:pPr>
              <w:jc w:val="center"/>
              <w:rPr>
                <w:sz w:val="16"/>
                <w:szCs w:val="16"/>
              </w:rPr>
            </w:pPr>
          </w:p>
        </w:tc>
        <w:tc>
          <w:tcPr>
            <w:tcW w:w="92" w:type="pct"/>
            <w:gridSpan w:val="4"/>
            <w:noWrap/>
            <w:vAlign w:val="center"/>
          </w:tcPr>
          <w:p w14:paraId="433C2D5F" w14:textId="77777777" w:rsidR="008C37F4" w:rsidRPr="00B26BD5" w:rsidRDefault="008C37F4" w:rsidP="008C37F4">
            <w:pPr>
              <w:jc w:val="center"/>
              <w:rPr>
                <w:sz w:val="16"/>
                <w:szCs w:val="16"/>
              </w:rPr>
            </w:pPr>
          </w:p>
        </w:tc>
        <w:tc>
          <w:tcPr>
            <w:tcW w:w="92" w:type="pct"/>
            <w:gridSpan w:val="3"/>
            <w:noWrap/>
            <w:vAlign w:val="center"/>
          </w:tcPr>
          <w:p w14:paraId="76A56921" w14:textId="77777777" w:rsidR="008C37F4" w:rsidRPr="00B26BD5" w:rsidRDefault="008C37F4" w:rsidP="008C37F4">
            <w:pPr>
              <w:jc w:val="center"/>
              <w:rPr>
                <w:sz w:val="16"/>
                <w:szCs w:val="16"/>
              </w:rPr>
            </w:pPr>
          </w:p>
        </w:tc>
        <w:tc>
          <w:tcPr>
            <w:tcW w:w="92" w:type="pct"/>
            <w:gridSpan w:val="3"/>
            <w:noWrap/>
            <w:vAlign w:val="center"/>
          </w:tcPr>
          <w:p w14:paraId="42BF0C1A" w14:textId="77777777" w:rsidR="008C37F4" w:rsidRPr="00B26BD5" w:rsidRDefault="008C37F4" w:rsidP="008C37F4">
            <w:pPr>
              <w:jc w:val="center"/>
              <w:rPr>
                <w:sz w:val="16"/>
                <w:szCs w:val="16"/>
              </w:rPr>
            </w:pPr>
          </w:p>
        </w:tc>
        <w:tc>
          <w:tcPr>
            <w:tcW w:w="92" w:type="pct"/>
            <w:gridSpan w:val="3"/>
            <w:noWrap/>
            <w:vAlign w:val="center"/>
          </w:tcPr>
          <w:p w14:paraId="364017B0" w14:textId="77777777" w:rsidR="008C37F4" w:rsidRPr="00B26BD5" w:rsidRDefault="008C37F4" w:rsidP="008C37F4">
            <w:pPr>
              <w:jc w:val="center"/>
              <w:rPr>
                <w:sz w:val="16"/>
                <w:szCs w:val="16"/>
              </w:rPr>
            </w:pPr>
          </w:p>
        </w:tc>
        <w:tc>
          <w:tcPr>
            <w:tcW w:w="92" w:type="pct"/>
            <w:gridSpan w:val="4"/>
            <w:noWrap/>
            <w:vAlign w:val="center"/>
          </w:tcPr>
          <w:p w14:paraId="53D99766" w14:textId="77777777" w:rsidR="008C37F4" w:rsidRPr="00B26BD5" w:rsidRDefault="008C37F4" w:rsidP="008C37F4">
            <w:pPr>
              <w:jc w:val="center"/>
              <w:rPr>
                <w:sz w:val="16"/>
                <w:szCs w:val="16"/>
              </w:rPr>
            </w:pPr>
          </w:p>
        </w:tc>
        <w:tc>
          <w:tcPr>
            <w:tcW w:w="92" w:type="pct"/>
            <w:gridSpan w:val="4"/>
            <w:noWrap/>
            <w:vAlign w:val="center"/>
          </w:tcPr>
          <w:p w14:paraId="5D920370" w14:textId="77777777" w:rsidR="008C37F4" w:rsidRPr="00B26BD5" w:rsidRDefault="008C37F4" w:rsidP="008C37F4">
            <w:pPr>
              <w:jc w:val="center"/>
              <w:rPr>
                <w:sz w:val="16"/>
                <w:szCs w:val="16"/>
              </w:rPr>
            </w:pPr>
          </w:p>
        </w:tc>
        <w:tc>
          <w:tcPr>
            <w:tcW w:w="92" w:type="pct"/>
            <w:gridSpan w:val="3"/>
            <w:noWrap/>
            <w:vAlign w:val="center"/>
          </w:tcPr>
          <w:p w14:paraId="459AC24B" w14:textId="77777777" w:rsidR="008C37F4" w:rsidRPr="00B26BD5" w:rsidRDefault="008C37F4" w:rsidP="008C37F4">
            <w:pPr>
              <w:jc w:val="center"/>
              <w:rPr>
                <w:sz w:val="16"/>
                <w:szCs w:val="16"/>
              </w:rPr>
            </w:pPr>
          </w:p>
        </w:tc>
        <w:tc>
          <w:tcPr>
            <w:tcW w:w="92" w:type="pct"/>
            <w:gridSpan w:val="3"/>
            <w:noWrap/>
            <w:vAlign w:val="center"/>
          </w:tcPr>
          <w:p w14:paraId="5D1C9295" w14:textId="77777777" w:rsidR="008C37F4" w:rsidRPr="00B26BD5" w:rsidRDefault="008C37F4" w:rsidP="008C37F4">
            <w:pPr>
              <w:jc w:val="center"/>
              <w:rPr>
                <w:sz w:val="16"/>
                <w:szCs w:val="16"/>
              </w:rPr>
            </w:pPr>
          </w:p>
        </w:tc>
        <w:tc>
          <w:tcPr>
            <w:tcW w:w="92" w:type="pct"/>
            <w:gridSpan w:val="3"/>
            <w:noWrap/>
            <w:vAlign w:val="center"/>
          </w:tcPr>
          <w:p w14:paraId="2C304814" w14:textId="77777777" w:rsidR="008C37F4" w:rsidRPr="00B26BD5" w:rsidRDefault="008C37F4" w:rsidP="008C37F4">
            <w:pPr>
              <w:jc w:val="center"/>
              <w:rPr>
                <w:sz w:val="16"/>
                <w:szCs w:val="16"/>
              </w:rPr>
            </w:pPr>
          </w:p>
        </w:tc>
        <w:tc>
          <w:tcPr>
            <w:tcW w:w="92" w:type="pct"/>
            <w:gridSpan w:val="4"/>
            <w:vAlign w:val="center"/>
          </w:tcPr>
          <w:p w14:paraId="5349FAF6" w14:textId="77777777" w:rsidR="008C37F4" w:rsidRPr="00B26BD5" w:rsidRDefault="008C37F4" w:rsidP="008C37F4">
            <w:pPr>
              <w:jc w:val="center"/>
              <w:rPr>
                <w:sz w:val="16"/>
                <w:szCs w:val="16"/>
              </w:rPr>
            </w:pPr>
          </w:p>
        </w:tc>
        <w:tc>
          <w:tcPr>
            <w:tcW w:w="92" w:type="pct"/>
            <w:gridSpan w:val="4"/>
            <w:vAlign w:val="center"/>
          </w:tcPr>
          <w:p w14:paraId="582D8516" w14:textId="77777777" w:rsidR="008C37F4" w:rsidRPr="00B26BD5" w:rsidRDefault="008C37F4" w:rsidP="008C37F4">
            <w:pPr>
              <w:jc w:val="center"/>
              <w:rPr>
                <w:sz w:val="16"/>
                <w:szCs w:val="16"/>
              </w:rPr>
            </w:pPr>
          </w:p>
        </w:tc>
        <w:tc>
          <w:tcPr>
            <w:tcW w:w="92" w:type="pct"/>
            <w:gridSpan w:val="3"/>
            <w:vAlign w:val="center"/>
          </w:tcPr>
          <w:p w14:paraId="65576F09" w14:textId="77777777" w:rsidR="008C37F4" w:rsidRPr="00B26BD5" w:rsidRDefault="008C37F4" w:rsidP="008C37F4">
            <w:pPr>
              <w:jc w:val="center"/>
              <w:rPr>
                <w:sz w:val="16"/>
                <w:szCs w:val="16"/>
              </w:rPr>
            </w:pPr>
          </w:p>
        </w:tc>
        <w:tc>
          <w:tcPr>
            <w:tcW w:w="92" w:type="pct"/>
            <w:gridSpan w:val="3"/>
            <w:vAlign w:val="center"/>
          </w:tcPr>
          <w:p w14:paraId="664BA880" w14:textId="77777777" w:rsidR="008C37F4" w:rsidRPr="00B26BD5" w:rsidRDefault="008C37F4" w:rsidP="008C37F4">
            <w:pPr>
              <w:jc w:val="center"/>
              <w:rPr>
                <w:sz w:val="16"/>
                <w:szCs w:val="16"/>
              </w:rPr>
            </w:pPr>
          </w:p>
        </w:tc>
        <w:tc>
          <w:tcPr>
            <w:tcW w:w="92" w:type="pct"/>
            <w:gridSpan w:val="3"/>
            <w:vAlign w:val="center"/>
          </w:tcPr>
          <w:p w14:paraId="7F8C167B" w14:textId="77777777" w:rsidR="008C37F4" w:rsidRPr="00B26BD5" w:rsidRDefault="008C37F4" w:rsidP="008C37F4">
            <w:pPr>
              <w:jc w:val="center"/>
              <w:rPr>
                <w:sz w:val="16"/>
                <w:szCs w:val="16"/>
              </w:rPr>
            </w:pPr>
          </w:p>
        </w:tc>
        <w:tc>
          <w:tcPr>
            <w:tcW w:w="74" w:type="pct"/>
            <w:gridSpan w:val="4"/>
            <w:vAlign w:val="center"/>
          </w:tcPr>
          <w:p w14:paraId="3C4760AC" w14:textId="77777777" w:rsidR="008C37F4" w:rsidRPr="00B26BD5" w:rsidRDefault="008C37F4" w:rsidP="008C37F4">
            <w:pPr>
              <w:jc w:val="center"/>
              <w:rPr>
                <w:sz w:val="16"/>
                <w:szCs w:val="16"/>
              </w:rPr>
            </w:pPr>
          </w:p>
        </w:tc>
        <w:tc>
          <w:tcPr>
            <w:tcW w:w="110" w:type="pct"/>
            <w:gridSpan w:val="4"/>
            <w:vAlign w:val="center"/>
          </w:tcPr>
          <w:p w14:paraId="19548738" w14:textId="77777777" w:rsidR="008C37F4" w:rsidRPr="00B26BD5" w:rsidRDefault="008C37F4" w:rsidP="008C37F4">
            <w:pPr>
              <w:jc w:val="center"/>
              <w:rPr>
                <w:sz w:val="16"/>
                <w:szCs w:val="16"/>
              </w:rPr>
            </w:pPr>
          </w:p>
        </w:tc>
        <w:tc>
          <w:tcPr>
            <w:tcW w:w="92" w:type="pct"/>
            <w:gridSpan w:val="3"/>
            <w:vAlign w:val="center"/>
          </w:tcPr>
          <w:p w14:paraId="5AD435ED" w14:textId="77777777" w:rsidR="008C37F4" w:rsidRPr="00B26BD5" w:rsidRDefault="008C37F4" w:rsidP="008C37F4">
            <w:pPr>
              <w:jc w:val="center"/>
              <w:rPr>
                <w:sz w:val="16"/>
                <w:szCs w:val="16"/>
              </w:rPr>
            </w:pPr>
          </w:p>
        </w:tc>
        <w:tc>
          <w:tcPr>
            <w:tcW w:w="92" w:type="pct"/>
            <w:gridSpan w:val="3"/>
            <w:vAlign w:val="center"/>
          </w:tcPr>
          <w:p w14:paraId="1A25A2FC" w14:textId="77777777" w:rsidR="008C37F4" w:rsidRPr="00B26BD5" w:rsidRDefault="008C37F4" w:rsidP="008C37F4">
            <w:pPr>
              <w:jc w:val="center"/>
              <w:rPr>
                <w:sz w:val="16"/>
                <w:szCs w:val="16"/>
              </w:rPr>
            </w:pPr>
          </w:p>
        </w:tc>
        <w:tc>
          <w:tcPr>
            <w:tcW w:w="92" w:type="pct"/>
            <w:gridSpan w:val="4"/>
            <w:vAlign w:val="center"/>
          </w:tcPr>
          <w:p w14:paraId="30EA67E1" w14:textId="77777777" w:rsidR="008C37F4" w:rsidRPr="00B26BD5" w:rsidRDefault="008C37F4" w:rsidP="008C37F4">
            <w:pPr>
              <w:jc w:val="center"/>
              <w:rPr>
                <w:sz w:val="16"/>
                <w:szCs w:val="16"/>
              </w:rPr>
            </w:pPr>
          </w:p>
        </w:tc>
        <w:tc>
          <w:tcPr>
            <w:tcW w:w="92" w:type="pct"/>
            <w:gridSpan w:val="3"/>
            <w:shd w:val="clear" w:color="auto" w:fill="FFFFFF"/>
            <w:vAlign w:val="center"/>
          </w:tcPr>
          <w:p w14:paraId="2B9FDD69" w14:textId="77777777" w:rsidR="008C37F4" w:rsidRPr="00B26BD5" w:rsidRDefault="008C37F4" w:rsidP="008C37F4">
            <w:pPr>
              <w:jc w:val="center"/>
              <w:rPr>
                <w:sz w:val="16"/>
                <w:szCs w:val="16"/>
              </w:rPr>
            </w:pPr>
          </w:p>
        </w:tc>
        <w:tc>
          <w:tcPr>
            <w:tcW w:w="108" w:type="pct"/>
            <w:gridSpan w:val="5"/>
            <w:shd w:val="clear" w:color="auto" w:fill="FFFFFF"/>
            <w:vAlign w:val="center"/>
          </w:tcPr>
          <w:p w14:paraId="2EFDC13D" w14:textId="77777777" w:rsidR="008C37F4" w:rsidRPr="00B26BD5" w:rsidRDefault="008C37F4" w:rsidP="008C37F4">
            <w:pPr>
              <w:jc w:val="center"/>
              <w:rPr>
                <w:sz w:val="16"/>
                <w:szCs w:val="16"/>
              </w:rPr>
            </w:pPr>
          </w:p>
        </w:tc>
        <w:tc>
          <w:tcPr>
            <w:tcW w:w="124" w:type="pct"/>
            <w:gridSpan w:val="4"/>
            <w:vAlign w:val="center"/>
          </w:tcPr>
          <w:p w14:paraId="57EB0E8F" w14:textId="77777777" w:rsidR="008C37F4" w:rsidRPr="00B26BD5" w:rsidRDefault="008C37F4" w:rsidP="008C37F4">
            <w:pPr>
              <w:jc w:val="center"/>
              <w:rPr>
                <w:sz w:val="16"/>
                <w:szCs w:val="16"/>
              </w:rPr>
            </w:pPr>
          </w:p>
        </w:tc>
        <w:tc>
          <w:tcPr>
            <w:tcW w:w="154" w:type="pct"/>
            <w:gridSpan w:val="4"/>
            <w:vAlign w:val="center"/>
          </w:tcPr>
          <w:p w14:paraId="6F9A7623" w14:textId="77777777" w:rsidR="008C37F4" w:rsidRPr="00B26BD5" w:rsidRDefault="008C37F4" w:rsidP="008C37F4">
            <w:pPr>
              <w:jc w:val="center"/>
              <w:rPr>
                <w:sz w:val="16"/>
                <w:szCs w:val="16"/>
              </w:rPr>
            </w:pPr>
          </w:p>
        </w:tc>
      </w:tr>
      <w:tr w:rsidR="004225D3" w:rsidRPr="00B26BD5" w14:paraId="1B7CEF6F" w14:textId="77777777" w:rsidTr="008C37F4">
        <w:trPr>
          <w:jc w:val="center"/>
        </w:trPr>
        <w:tc>
          <w:tcPr>
            <w:tcW w:w="279" w:type="pct"/>
            <w:gridSpan w:val="3"/>
            <w:shd w:val="clear" w:color="auto" w:fill="D9D9D9"/>
            <w:vAlign w:val="center"/>
          </w:tcPr>
          <w:p w14:paraId="02FFE2A4" w14:textId="77777777" w:rsidR="008C37F4" w:rsidRPr="00B26BD5" w:rsidRDefault="008C37F4" w:rsidP="008C37F4">
            <w:pPr>
              <w:ind w:left="2" w:hanging="9"/>
              <w:rPr>
                <w:sz w:val="16"/>
                <w:szCs w:val="16"/>
              </w:rPr>
            </w:pPr>
            <w:r w:rsidRPr="00B26BD5">
              <w:rPr>
                <w:b/>
                <w:bCs/>
                <w:sz w:val="16"/>
                <w:szCs w:val="16"/>
              </w:rPr>
              <w:t>ПМ.03</w:t>
            </w:r>
          </w:p>
        </w:tc>
        <w:tc>
          <w:tcPr>
            <w:tcW w:w="528" w:type="pct"/>
            <w:gridSpan w:val="4"/>
            <w:shd w:val="clear" w:color="auto" w:fill="D9D9D9"/>
            <w:noWrap/>
            <w:vAlign w:val="center"/>
          </w:tcPr>
          <w:p w14:paraId="2DA653B8" w14:textId="77777777" w:rsidR="008C37F4" w:rsidRPr="000304C0" w:rsidRDefault="008C37F4" w:rsidP="008C37F4">
            <w:pPr>
              <w:rPr>
                <w:b/>
                <w:sz w:val="14"/>
                <w:szCs w:val="16"/>
              </w:rPr>
            </w:pPr>
            <w:r w:rsidRPr="000304C0">
              <w:rPr>
                <w:b/>
                <w:sz w:val="14"/>
                <w:szCs w:val="16"/>
              </w:rPr>
              <w:t>Участие в управлении финансами организаций и осуществление финансовых операций</w:t>
            </w:r>
          </w:p>
        </w:tc>
        <w:tc>
          <w:tcPr>
            <w:tcW w:w="127" w:type="pct"/>
            <w:gridSpan w:val="3"/>
            <w:shd w:val="clear" w:color="auto" w:fill="D9D9D9"/>
            <w:vAlign w:val="center"/>
          </w:tcPr>
          <w:p w14:paraId="60E67EC7" w14:textId="77777777" w:rsidR="008C37F4" w:rsidRPr="00B26BD5" w:rsidRDefault="008C37F4" w:rsidP="008C37F4">
            <w:pPr>
              <w:jc w:val="center"/>
              <w:rPr>
                <w:sz w:val="16"/>
                <w:szCs w:val="16"/>
              </w:rPr>
            </w:pPr>
          </w:p>
        </w:tc>
        <w:tc>
          <w:tcPr>
            <w:tcW w:w="92" w:type="pct"/>
            <w:gridSpan w:val="3"/>
            <w:shd w:val="clear" w:color="auto" w:fill="D9D9D9"/>
            <w:vAlign w:val="center"/>
          </w:tcPr>
          <w:p w14:paraId="059A8D56" w14:textId="77777777" w:rsidR="008C37F4" w:rsidRPr="00B26BD5" w:rsidRDefault="008C37F4" w:rsidP="008C37F4">
            <w:pPr>
              <w:jc w:val="center"/>
              <w:rPr>
                <w:sz w:val="16"/>
                <w:szCs w:val="16"/>
              </w:rPr>
            </w:pPr>
          </w:p>
        </w:tc>
        <w:tc>
          <w:tcPr>
            <w:tcW w:w="92" w:type="pct"/>
            <w:gridSpan w:val="3"/>
            <w:shd w:val="clear" w:color="auto" w:fill="D9D9D9"/>
            <w:vAlign w:val="center"/>
          </w:tcPr>
          <w:p w14:paraId="152CC515" w14:textId="77777777" w:rsidR="008C37F4" w:rsidRPr="00B26BD5" w:rsidRDefault="008C37F4" w:rsidP="008C37F4">
            <w:pPr>
              <w:jc w:val="center"/>
              <w:rPr>
                <w:sz w:val="16"/>
                <w:szCs w:val="16"/>
              </w:rPr>
            </w:pPr>
          </w:p>
        </w:tc>
        <w:tc>
          <w:tcPr>
            <w:tcW w:w="92" w:type="pct"/>
            <w:gridSpan w:val="4"/>
            <w:shd w:val="clear" w:color="auto" w:fill="D9D9D9"/>
            <w:vAlign w:val="center"/>
          </w:tcPr>
          <w:p w14:paraId="719169E1" w14:textId="77777777" w:rsidR="008C37F4" w:rsidRPr="00B26BD5" w:rsidRDefault="008C37F4" w:rsidP="008C37F4">
            <w:pPr>
              <w:jc w:val="center"/>
              <w:rPr>
                <w:sz w:val="16"/>
                <w:szCs w:val="16"/>
              </w:rPr>
            </w:pPr>
          </w:p>
        </w:tc>
        <w:tc>
          <w:tcPr>
            <w:tcW w:w="92" w:type="pct"/>
            <w:gridSpan w:val="4"/>
            <w:shd w:val="clear" w:color="auto" w:fill="D9D9D9"/>
            <w:vAlign w:val="center"/>
          </w:tcPr>
          <w:p w14:paraId="7297BFDE" w14:textId="77777777" w:rsidR="008C37F4" w:rsidRPr="00B26BD5" w:rsidRDefault="008C37F4" w:rsidP="008C37F4">
            <w:pPr>
              <w:jc w:val="center"/>
              <w:rPr>
                <w:sz w:val="16"/>
                <w:szCs w:val="16"/>
              </w:rPr>
            </w:pPr>
          </w:p>
        </w:tc>
        <w:tc>
          <w:tcPr>
            <w:tcW w:w="92" w:type="pct"/>
            <w:gridSpan w:val="3"/>
            <w:shd w:val="clear" w:color="auto" w:fill="D9D9D9"/>
            <w:vAlign w:val="center"/>
          </w:tcPr>
          <w:p w14:paraId="42A88D7A" w14:textId="77777777" w:rsidR="008C37F4" w:rsidRPr="00B26BD5" w:rsidRDefault="008C37F4" w:rsidP="008C37F4">
            <w:pPr>
              <w:jc w:val="center"/>
              <w:rPr>
                <w:sz w:val="16"/>
                <w:szCs w:val="16"/>
              </w:rPr>
            </w:pPr>
          </w:p>
        </w:tc>
        <w:tc>
          <w:tcPr>
            <w:tcW w:w="92" w:type="pct"/>
            <w:gridSpan w:val="4"/>
            <w:shd w:val="clear" w:color="auto" w:fill="D9D9D9"/>
            <w:vAlign w:val="center"/>
          </w:tcPr>
          <w:p w14:paraId="57485577"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0D038F66"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5CA0F560"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25F23BFE"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58F44A20" w14:textId="77777777" w:rsidR="008C37F4" w:rsidRPr="00B26BD5" w:rsidRDefault="008C37F4" w:rsidP="008C37F4">
            <w:pPr>
              <w:jc w:val="center"/>
              <w:rPr>
                <w:sz w:val="16"/>
                <w:szCs w:val="16"/>
              </w:rPr>
            </w:pPr>
          </w:p>
        </w:tc>
        <w:tc>
          <w:tcPr>
            <w:tcW w:w="92" w:type="pct"/>
            <w:gridSpan w:val="3"/>
            <w:shd w:val="clear" w:color="auto" w:fill="D9D9D9"/>
            <w:vAlign w:val="center"/>
          </w:tcPr>
          <w:p w14:paraId="2ECC9913"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7A193382"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33D9F89D"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4C237893"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07D57B91"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23F22D30"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1CBC572B"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0068C01A"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4D9E50C1"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4D8CD581"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2EE7927A"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04EB1948"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4A359328"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045B419F"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3BF12D4E"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2E63DA2F"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47B6168A"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2F8B8154"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15ED3B26" w14:textId="77777777" w:rsidR="008C37F4" w:rsidRPr="00B26BD5" w:rsidRDefault="008C37F4" w:rsidP="008C37F4">
            <w:pPr>
              <w:jc w:val="center"/>
              <w:rPr>
                <w:sz w:val="16"/>
                <w:szCs w:val="16"/>
              </w:rPr>
            </w:pPr>
          </w:p>
        </w:tc>
        <w:tc>
          <w:tcPr>
            <w:tcW w:w="92" w:type="pct"/>
            <w:gridSpan w:val="4"/>
            <w:shd w:val="clear" w:color="auto" w:fill="D9D9D9"/>
            <w:vAlign w:val="center"/>
          </w:tcPr>
          <w:p w14:paraId="4902ED28" w14:textId="77777777" w:rsidR="008C37F4" w:rsidRPr="00B26BD5" w:rsidRDefault="008C37F4" w:rsidP="008C37F4">
            <w:pPr>
              <w:jc w:val="center"/>
              <w:rPr>
                <w:sz w:val="16"/>
                <w:szCs w:val="16"/>
              </w:rPr>
            </w:pPr>
          </w:p>
        </w:tc>
        <w:tc>
          <w:tcPr>
            <w:tcW w:w="92" w:type="pct"/>
            <w:gridSpan w:val="4"/>
            <w:shd w:val="clear" w:color="auto" w:fill="D9D9D9"/>
            <w:vAlign w:val="center"/>
          </w:tcPr>
          <w:p w14:paraId="1050F4E5" w14:textId="77777777" w:rsidR="008C37F4" w:rsidRPr="00B26BD5" w:rsidRDefault="008C37F4" w:rsidP="008C37F4">
            <w:pPr>
              <w:jc w:val="center"/>
              <w:rPr>
                <w:sz w:val="16"/>
                <w:szCs w:val="16"/>
              </w:rPr>
            </w:pPr>
          </w:p>
        </w:tc>
        <w:tc>
          <w:tcPr>
            <w:tcW w:w="92" w:type="pct"/>
            <w:gridSpan w:val="3"/>
            <w:shd w:val="clear" w:color="auto" w:fill="D9D9D9"/>
            <w:vAlign w:val="center"/>
          </w:tcPr>
          <w:p w14:paraId="0CCFB51C" w14:textId="77777777" w:rsidR="008C37F4" w:rsidRPr="00B26BD5" w:rsidRDefault="008C37F4" w:rsidP="008C37F4">
            <w:pPr>
              <w:jc w:val="center"/>
              <w:rPr>
                <w:sz w:val="16"/>
                <w:szCs w:val="16"/>
              </w:rPr>
            </w:pPr>
          </w:p>
        </w:tc>
        <w:tc>
          <w:tcPr>
            <w:tcW w:w="92" w:type="pct"/>
            <w:gridSpan w:val="3"/>
            <w:shd w:val="clear" w:color="auto" w:fill="D9D9D9"/>
            <w:vAlign w:val="center"/>
          </w:tcPr>
          <w:p w14:paraId="1763A454" w14:textId="77777777" w:rsidR="008C37F4" w:rsidRPr="00B26BD5" w:rsidRDefault="008C37F4" w:rsidP="008C37F4">
            <w:pPr>
              <w:jc w:val="center"/>
              <w:rPr>
                <w:sz w:val="16"/>
                <w:szCs w:val="16"/>
              </w:rPr>
            </w:pPr>
          </w:p>
        </w:tc>
        <w:tc>
          <w:tcPr>
            <w:tcW w:w="92" w:type="pct"/>
            <w:gridSpan w:val="3"/>
            <w:shd w:val="clear" w:color="auto" w:fill="D9D9D9"/>
            <w:vAlign w:val="center"/>
          </w:tcPr>
          <w:p w14:paraId="64A3E3FC" w14:textId="77777777" w:rsidR="008C37F4" w:rsidRPr="00B26BD5" w:rsidRDefault="008C37F4" w:rsidP="008C37F4">
            <w:pPr>
              <w:jc w:val="center"/>
              <w:rPr>
                <w:sz w:val="16"/>
                <w:szCs w:val="16"/>
              </w:rPr>
            </w:pPr>
          </w:p>
        </w:tc>
        <w:tc>
          <w:tcPr>
            <w:tcW w:w="74" w:type="pct"/>
            <w:gridSpan w:val="4"/>
            <w:shd w:val="clear" w:color="auto" w:fill="D9D9D9"/>
            <w:vAlign w:val="center"/>
          </w:tcPr>
          <w:p w14:paraId="7E6E2099" w14:textId="77777777" w:rsidR="008C37F4" w:rsidRPr="00B26BD5" w:rsidRDefault="008C37F4" w:rsidP="008C37F4">
            <w:pPr>
              <w:jc w:val="center"/>
              <w:rPr>
                <w:sz w:val="16"/>
                <w:szCs w:val="16"/>
              </w:rPr>
            </w:pPr>
          </w:p>
        </w:tc>
        <w:tc>
          <w:tcPr>
            <w:tcW w:w="110" w:type="pct"/>
            <w:gridSpan w:val="4"/>
            <w:shd w:val="clear" w:color="auto" w:fill="D9D9D9"/>
            <w:vAlign w:val="center"/>
          </w:tcPr>
          <w:p w14:paraId="61E5768E" w14:textId="77777777" w:rsidR="008C37F4" w:rsidRPr="00B26BD5" w:rsidRDefault="008C37F4" w:rsidP="008C37F4">
            <w:pPr>
              <w:jc w:val="center"/>
              <w:rPr>
                <w:sz w:val="16"/>
                <w:szCs w:val="16"/>
              </w:rPr>
            </w:pPr>
          </w:p>
        </w:tc>
        <w:tc>
          <w:tcPr>
            <w:tcW w:w="92" w:type="pct"/>
            <w:gridSpan w:val="3"/>
            <w:shd w:val="clear" w:color="auto" w:fill="D9D9D9"/>
            <w:vAlign w:val="center"/>
          </w:tcPr>
          <w:p w14:paraId="3B0211DC" w14:textId="77777777" w:rsidR="008C37F4" w:rsidRPr="00B26BD5" w:rsidRDefault="008C37F4" w:rsidP="008C37F4">
            <w:pPr>
              <w:jc w:val="center"/>
              <w:rPr>
                <w:sz w:val="16"/>
                <w:szCs w:val="16"/>
              </w:rPr>
            </w:pPr>
          </w:p>
        </w:tc>
        <w:tc>
          <w:tcPr>
            <w:tcW w:w="92" w:type="pct"/>
            <w:gridSpan w:val="3"/>
            <w:shd w:val="clear" w:color="auto" w:fill="D9D9D9"/>
            <w:vAlign w:val="center"/>
          </w:tcPr>
          <w:p w14:paraId="5973EA74" w14:textId="77777777" w:rsidR="008C37F4" w:rsidRPr="00B26BD5" w:rsidRDefault="008C37F4" w:rsidP="008C37F4">
            <w:pPr>
              <w:jc w:val="center"/>
              <w:rPr>
                <w:sz w:val="16"/>
                <w:szCs w:val="16"/>
              </w:rPr>
            </w:pPr>
          </w:p>
        </w:tc>
        <w:tc>
          <w:tcPr>
            <w:tcW w:w="92" w:type="pct"/>
            <w:gridSpan w:val="4"/>
            <w:shd w:val="clear" w:color="auto" w:fill="D9D9D9"/>
            <w:vAlign w:val="center"/>
          </w:tcPr>
          <w:p w14:paraId="4EF6538F" w14:textId="77777777" w:rsidR="008C37F4" w:rsidRPr="00B26BD5" w:rsidRDefault="008C37F4" w:rsidP="008C37F4">
            <w:pPr>
              <w:jc w:val="center"/>
              <w:rPr>
                <w:sz w:val="16"/>
                <w:szCs w:val="16"/>
              </w:rPr>
            </w:pPr>
          </w:p>
        </w:tc>
        <w:tc>
          <w:tcPr>
            <w:tcW w:w="92" w:type="pct"/>
            <w:gridSpan w:val="3"/>
            <w:shd w:val="clear" w:color="auto" w:fill="D9D9D9"/>
            <w:vAlign w:val="center"/>
          </w:tcPr>
          <w:p w14:paraId="5AF0729C" w14:textId="77777777" w:rsidR="008C37F4" w:rsidRPr="00B26BD5" w:rsidRDefault="008C37F4" w:rsidP="008C37F4">
            <w:pPr>
              <w:jc w:val="center"/>
              <w:rPr>
                <w:sz w:val="16"/>
                <w:szCs w:val="16"/>
              </w:rPr>
            </w:pPr>
          </w:p>
        </w:tc>
        <w:tc>
          <w:tcPr>
            <w:tcW w:w="108" w:type="pct"/>
            <w:gridSpan w:val="5"/>
            <w:shd w:val="clear" w:color="auto" w:fill="D9D9D9"/>
            <w:vAlign w:val="center"/>
          </w:tcPr>
          <w:p w14:paraId="5569A675" w14:textId="77777777" w:rsidR="008C37F4" w:rsidRPr="00B26BD5" w:rsidRDefault="008C37F4" w:rsidP="008C37F4">
            <w:pPr>
              <w:jc w:val="center"/>
              <w:rPr>
                <w:sz w:val="16"/>
                <w:szCs w:val="16"/>
              </w:rPr>
            </w:pPr>
          </w:p>
        </w:tc>
        <w:tc>
          <w:tcPr>
            <w:tcW w:w="124" w:type="pct"/>
            <w:gridSpan w:val="4"/>
            <w:shd w:val="clear" w:color="auto" w:fill="D9D9D9"/>
            <w:vAlign w:val="center"/>
          </w:tcPr>
          <w:p w14:paraId="5123C3E6" w14:textId="77777777" w:rsidR="008C37F4" w:rsidRPr="00B26BD5" w:rsidRDefault="008C37F4" w:rsidP="008C37F4">
            <w:pPr>
              <w:jc w:val="center"/>
              <w:rPr>
                <w:sz w:val="16"/>
                <w:szCs w:val="16"/>
              </w:rPr>
            </w:pPr>
          </w:p>
        </w:tc>
        <w:tc>
          <w:tcPr>
            <w:tcW w:w="154" w:type="pct"/>
            <w:gridSpan w:val="4"/>
            <w:shd w:val="clear" w:color="auto" w:fill="D9D9D9"/>
            <w:vAlign w:val="center"/>
          </w:tcPr>
          <w:p w14:paraId="641F2FE2" w14:textId="05630EDD" w:rsidR="008C37F4" w:rsidRPr="008C37F4" w:rsidRDefault="008C37F4" w:rsidP="008C37F4">
            <w:pPr>
              <w:jc w:val="center"/>
              <w:rPr>
                <w:b/>
                <w:bCs/>
                <w:sz w:val="16"/>
                <w:szCs w:val="16"/>
              </w:rPr>
            </w:pPr>
            <w:r>
              <w:rPr>
                <w:b/>
                <w:bCs/>
                <w:sz w:val="16"/>
                <w:szCs w:val="16"/>
              </w:rPr>
              <w:t>2</w:t>
            </w:r>
            <w:r w:rsidRPr="008C37F4">
              <w:rPr>
                <w:b/>
                <w:bCs/>
                <w:sz w:val="16"/>
                <w:szCs w:val="16"/>
              </w:rPr>
              <w:t>1</w:t>
            </w:r>
            <w:r>
              <w:rPr>
                <w:b/>
                <w:bCs/>
                <w:sz w:val="16"/>
                <w:szCs w:val="16"/>
              </w:rPr>
              <w:t>0</w:t>
            </w:r>
          </w:p>
        </w:tc>
      </w:tr>
      <w:tr w:rsidR="008C37F4" w:rsidRPr="00B26BD5" w14:paraId="5689531A" w14:textId="77777777" w:rsidTr="008C37F4">
        <w:trPr>
          <w:jc w:val="center"/>
        </w:trPr>
        <w:tc>
          <w:tcPr>
            <w:tcW w:w="279" w:type="pct"/>
            <w:gridSpan w:val="3"/>
            <w:vAlign w:val="center"/>
          </w:tcPr>
          <w:p w14:paraId="22FA323E" w14:textId="77777777" w:rsidR="008C37F4" w:rsidRPr="00B26BD5" w:rsidRDefault="008C37F4" w:rsidP="008C37F4">
            <w:pPr>
              <w:ind w:left="2" w:right="-126" w:hanging="141"/>
              <w:jc w:val="center"/>
              <w:rPr>
                <w:b/>
                <w:bCs/>
                <w:sz w:val="16"/>
                <w:szCs w:val="16"/>
              </w:rPr>
            </w:pPr>
            <w:r w:rsidRPr="00B26BD5">
              <w:rPr>
                <w:sz w:val="16"/>
                <w:szCs w:val="16"/>
              </w:rPr>
              <w:t>МДК.03.01</w:t>
            </w:r>
          </w:p>
        </w:tc>
        <w:tc>
          <w:tcPr>
            <w:tcW w:w="528" w:type="pct"/>
            <w:gridSpan w:val="4"/>
            <w:noWrap/>
          </w:tcPr>
          <w:p w14:paraId="736641D9" w14:textId="77777777" w:rsidR="008C37F4" w:rsidRPr="000304C0" w:rsidRDefault="008C37F4" w:rsidP="008C37F4">
            <w:pPr>
              <w:rPr>
                <w:bCs/>
                <w:sz w:val="14"/>
                <w:szCs w:val="16"/>
              </w:rPr>
            </w:pPr>
            <w:r w:rsidRPr="000304C0">
              <w:rPr>
                <w:bCs/>
                <w:sz w:val="14"/>
                <w:szCs w:val="16"/>
              </w:rPr>
              <w:t>Финансы организаций</w:t>
            </w:r>
          </w:p>
        </w:tc>
        <w:tc>
          <w:tcPr>
            <w:tcW w:w="127" w:type="pct"/>
            <w:gridSpan w:val="3"/>
            <w:shd w:val="clear" w:color="auto" w:fill="F4B083" w:themeFill="accent2" w:themeFillTint="99"/>
            <w:vAlign w:val="center"/>
          </w:tcPr>
          <w:p w14:paraId="34F90D0E" w14:textId="77777777" w:rsidR="008C37F4" w:rsidRPr="00B26BD5" w:rsidRDefault="008C37F4" w:rsidP="008C37F4">
            <w:pPr>
              <w:jc w:val="center"/>
              <w:rPr>
                <w:sz w:val="16"/>
                <w:szCs w:val="16"/>
              </w:rPr>
            </w:pPr>
          </w:p>
        </w:tc>
        <w:tc>
          <w:tcPr>
            <w:tcW w:w="92" w:type="pct"/>
            <w:gridSpan w:val="3"/>
            <w:shd w:val="clear" w:color="auto" w:fill="F4B083" w:themeFill="accent2" w:themeFillTint="99"/>
            <w:vAlign w:val="center"/>
          </w:tcPr>
          <w:p w14:paraId="5176A93A" w14:textId="77777777" w:rsidR="008C37F4" w:rsidRPr="00B26BD5" w:rsidRDefault="008C37F4" w:rsidP="008C37F4">
            <w:pPr>
              <w:jc w:val="center"/>
              <w:rPr>
                <w:sz w:val="16"/>
                <w:szCs w:val="16"/>
              </w:rPr>
            </w:pPr>
          </w:p>
        </w:tc>
        <w:tc>
          <w:tcPr>
            <w:tcW w:w="92" w:type="pct"/>
            <w:gridSpan w:val="3"/>
            <w:shd w:val="clear" w:color="auto" w:fill="F4B083" w:themeFill="accent2" w:themeFillTint="99"/>
            <w:vAlign w:val="center"/>
          </w:tcPr>
          <w:p w14:paraId="5046F96D" w14:textId="77777777" w:rsidR="008C37F4" w:rsidRPr="00B26BD5" w:rsidRDefault="008C37F4" w:rsidP="008C37F4">
            <w:pPr>
              <w:jc w:val="center"/>
              <w:rPr>
                <w:sz w:val="16"/>
                <w:szCs w:val="16"/>
              </w:rPr>
            </w:pPr>
          </w:p>
        </w:tc>
        <w:tc>
          <w:tcPr>
            <w:tcW w:w="92" w:type="pct"/>
            <w:gridSpan w:val="4"/>
            <w:shd w:val="clear" w:color="auto" w:fill="F4B083" w:themeFill="accent2" w:themeFillTint="99"/>
            <w:vAlign w:val="center"/>
          </w:tcPr>
          <w:p w14:paraId="4DDB9EE4" w14:textId="77777777" w:rsidR="008C37F4" w:rsidRPr="00B26BD5" w:rsidRDefault="008C37F4" w:rsidP="008C37F4">
            <w:pPr>
              <w:jc w:val="center"/>
              <w:rPr>
                <w:sz w:val="16"/>
                <w:szCs w:val="16"/>
              </w:rPr>
            </w:pPr>
          </w:p>
        </w:tc>
        <w:tc>
          <w:tcPr>
            <w:tcW w:w="92" w:type="pct"/>
            <w:gridSpan w:val="4"/>
            <w:shd w:val="clear" w:color="auto" w:fill="F4B083" w:themeFill="accent2" w:themeFillTint="99"/>
            <w:vAlign w:val="center"/>
          </w:tcPr>
          <w:p w14:paraId="7D6B77ED" w14:textId="77777777" w:rsidR="008C37F4" w:rsidRPr="00B26BD5" w:rsidRDefault="008C37F4" w:rsidP="008C37F4">
            <w:pPr>
              <w:jc w:val="center"/>
              <w:rPr>
                <w:sz w:val="16"/>
                <w:szCs w:val="16"/>
              </w:rPr>
            </w:pPr>
          </w:p>
        </w:tc>
        <w:tc>
          <w:tcPr>
            <w:tcW w:w="92" w:type="pct"/>
            <w:gridSpan w:val="3"/>
            <w:shd w:val="clear" w:color="auto" w:fill="F4B083" w:themeFill="accent2" w:themeFillTint="99"/>
            <w:vAlign w:val="center"/>
          </w:tcPr>
          <w:p w14:paraId="1EE4BCE8" w14:textId="77777777" w:rsidR="008C37F4" w:rsidRPr="00B26BD5" w:rsidRDefault="008C37F4" w:rsidP="008C37F4">
            <w:pPr>
              <w:jc w:val="center"/>
              <w:rPr>
                <w:sz w:val="16"/>
                <w:szCs w:val="16"/>
              </w:rPr>
            </w:pPr>
          </w:p>
        </w:tc>
        <w:tc>
          <w:tcPr>
            <w:tcW w:w="92" w:type="pct"/>
            <w:gridSpan w:val="4"/>
            <w:shd w:val="clear" w:color="auto" w:fill="F4B083" w:themeFill="accent2" w:themeFillTint="99"/>
            <w:vAlign w:val="center"/>
          </w:tcPr>
          <w:p w14:paraId="482FC2DC" w14:textId="77777777" w:rsidR="008C37F4" w:rsidRPr="00B26BD5" w:rsidRDefault="008C37F4" w:rsidP="008C37F4">
            <w:pPr>
              <w:jc w:val="center"/>
              <w:rPr>
                <w:sz w:val="16"/>
                <w:szCs w:val="16"/>
              </w:rPr>
            </w:pPr>
          </w:p>
        </w:tc>
        <w:tc>
          <w:tcPr>
            <w:tcW w:w="92" w:type="pct"/>
            <w:gridSpan w:val="4"/>
            <w:shd w:val="clear" w:color="auto" w:fill="F4B083" w:themeFill="accent2" w:themeFillTint="99"/>
            <w:noWrap/>
            <w:vAlign w:val="center"/>
          </w:tcPr>
          <w:p w14:paraId="6B533CB3"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734C8381"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595DDC08"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00CEF59A" w14:textId="77777777" w:rsidR="008C37F4" w:rsidRPr="00B26BD5" w:rsidRDefault="008C37F4" w:rsidP="008C37F4">
            <w:pPr>
              <w:jc w:val="center"/>
              <w:rPr>
                <w:sz w:val="16"/>
                <w:szCs w:val="16"/>
              </w:rPr>
            </w:pPr>
          </w:p>
        </w:tc>
        <w:tc>
          <w:tcPr>
            <w:tcW w:w="92" w:type="pct"/>
            <w:gridSpan w:val="3"/>
            <w:shd w:val="clear" w:color="auto" w:fill="F4B083" w:themeFill="accent2" w:themeFillTint="99"/>
            <w:vAlign w:val="center"/>
          </w:tcPr>
          <w:p w14:paraId="1EB0CE7E" w14:textId="77777777" w:rsidR="008C37F4" w:rsidRPr="00B26BD5" w:rsidRDefault="008C37F4" w:rsidP="008C37F4">
            <w:pPr>
              <w:jc w:val="center"/>
              <w:rPr>
                <w:sz w:val="16"/>
                <w:szCs w:val="16"/>
              </w:rPr>
            </w:pPr>
          </w:p>
        </w:tc>
        <w:tc>
          <w:tcPr>
            <w:tcW w:w="92" w:type="pct"/>
            <w:gridSpan w:val="4"/>
            <w:shd w:val="clear" w:color="auto" w:fill="F4B083" w:themeFill="accent2" w:themeFillTint="99"/>
            <w:noWrap/>
            <w:vAlign w:val="center"/>
          </w:tcPr>
          <w:p w14:paraId="7FEE7E6E" w14:textId="77777777" w:rsidR="008C37F4" w:rsidRPr="00B26BD5" w:rsidRDefault="008C37F4" w:rsidP="008C37F4">
            <w:pPr>
              <w:jc w:val="center"/>
              <w:rPr>
                <w:sz w:val="16"/>
                <w:szCs w:val="16"/>
              </w:rPr>
            </w:pPr>
          </w:p>
        </w:tc>
        <w:tc>
          <w:tcPr>
            <w:tcW w:w="92" w:type="pct"/>
            <w:gridSpan w:val="3"/>
            <w:noWrap/>
            <w:vAlign w:val="center"/>
          </w:tcPr>
          <w:p w14:paraId="7B753250" w14:textId="77777777" w:rsidR="008C37F4" w:rsidRPr="00B26BD5" w:rsidRDefault="008C37F4" w:rsidP="008C37F4">
            <w:pPr>
              <w:jc w:val="center"/>
              <w:rPr>
                <w:sz w:val="16"/>
                <w:szCs w:val="16"/>
              </w:rPr>
            </w:pPr>
          </w:p>
        </w:tc>
        <w:tc>
          <w:tcPr>
            <w:tcW w:w="92" w:type="pct"/>
            <w:gridSpan w:val="3"/>
            <w:noWrap/>
            <w:vAlign w:val="center"/>
          </w:tcPr>
          <w:p w14:paraId="5A182251" w14:textId="77777777" w:rsidR="008C37F4" w:rsidRPr="00B26BD5" w:rsidRDefault="008C37F4" w:rsidP="008C37F4">
            <w:pPr>
              <w:jc w:val="center"/>
              <w:rPr>
                <w:sz w:val="16"/>
                <w:szCs w:val="16"/>
              </w:rPr>
            </w:pPr>
          </w:p>
        </w:tc>
        <w:tc>
          <w:tcPr>
            <w:tcW w:w="92" w:type="pct"/>
            <w:gridSpan w:val="3"/>
            <w:noWrap/>
            <w:vAlign w:val="center"/>
          </w:tcPr>
          <w:p w14:paraId="6AE975FC" w14:textId="77777777" w:rsidR="008C37F4" w:rsidRPr="00B26BD5" w:rsidRDefault="008C37F4" w:rsidP="008C37F4">
            <w:pPr>
              <w:jc w:val="center"/>
              <w:rPr>
                <w:sz w:val="16"/>
                <w:szCs w:val="16"/>
              </w:rPr>
            </w:pPr>
          </w:p>
        </w:tc>
        <w:tc>
          <w:tcPr>
            <w:tcW w:w="92" w:type="pct"/>
            <w:gridSpan w:val="4"/>
            <w:noWrap/>
            <w:vAlign w:val="center"/>
          </w:tcPr>
          <w:p w14:paraId="1960285B" w14:textId="77777777" w:rsidR="008C37F4" w:rsidRPr="00B26BD5" w:rsidRDefault="008C37F4" w:rsidP="008C37F4">
            <w:pPr>
              <w:jc w:val="center"/>
              <w:rPr>
                <w:sz w:val="16"/>
                <w:szCs w:val="16"/>
              </w:rPr>
            </w:pPr>
          </w:p>
        </w:tc>
        <w:tc>
          <w:tcPr>
            <w:tcW w:w="92" w:type="pct"/>
            <w:gridSpan w:val="4"/>
            <w:noWrap/>
            <w:vAlign w:val="center"/>
          </w:tcPr>
          <w:p w14:paraId="18F8DC70" w14:textId="77777777" w:rsidR="008C37F4" w:rsidRPr="00B26BD5" w:rsidRDefault="008C37F4" w:rsidP="008C37F4">
            <w:pPr>
              <w:jc w:val="center"/>
              <w:rPr>
                <w:b/>
                <w:bCs/>
                <w:sz w:val="16"/>
                <w:szCs w:val="16"/>
              </w:rPr>
            </w:pPr>
          </w:p>
        </w:tc>
        <w:tc>
          <w:tcPr>
            <w:tcW w:w="92" w:type="pct"/>
            <w:gridSpan w:val="3"/>
            <w:noWrap/>
            <w:vAlign w:val="center"/>
          </w:tcPr>
          <w:p w14:paraId="1E2D8311"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5309D680" w14:textId="77777777" w:rsidR="008C37F4" w:rsidRPr="00B26BD5" w:rsidRDefault="008C37F4" w:rsidP="008C37F4">
            <w:pPr>
              <w:jc w:val="center"/>
              <w:rPr>
                <w:sz w:val="16"/>
                <w:szCs w:val="16"/>
              </w:rPr>
            </w:pPr>
          </w:p>
        </w:tc>
        <w:tc>
          <w:tcPr>
            <w:tcW w:w="92" w:type="pct"/>
            <w:gridSpan w:val="4"/>
            <w:shd w:val="clear" w:color="auto" w:fill="F4B083" w:themeFill="accent2" w:themeFillTint="99"/>
            <w:noWrap/>
            <w:vAlign w:val="center"/>
          </w:tcPr>
          <w:p w14:paraId="3B76D699" w14:textId="77777777" w:rsidR="008C37F4" w:rsidRPr="00B26BD5" w:rsidRDefault="008C37F4" w:rsidP="008C37F4">
            <w:pPr>
              <w:jc w:val="center"/>
              <w:rPr>
                <w:sz w:val="16"/>
                <w:szCs w:val="16"/>
              </w:rPr>
            </w:pPr>
          </w:p>
        </w:tc>
        <w:tc>
          <w:tcPr>
            <w:tcW w:w="92" w:type="pct"/>
            <w:gridSpan w:val="4"/>
            <w:shd w:val="clear" w:color="auto" w:fill="F4B083" w:themeFill="accent2" w:themeFillTint="99"/>
            <w:noWrap/>
            <w:vAlign w:val="center"/>
          </w:tcPr>
          <w:p w14:paraId="59138D36"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5E1D4474"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23D80F4D"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32CFCBCC" w14:textId="77777777" w:rsidR="008C37F4" w:rsidRPr="00B26BD5" w:rsidRDefault="008C37F4" w:rsidP="008C37F4">
            <w:pPr>
              <w:jc w:val="center"/>
              <w:rPr>
                <w:sz w:val="16"/>
                <w:szCs w:val="16"/>
              </w:rPr>
            </w:pPr>
          </w:p>
        </w:tc>
        <w:tc>
          <w:tcPr>
            <w:tcW w:w="92" w:type="pct"/>
            <w:gridSpan w:val="4"/>
            <w:shd w:val="clear" w:color="auto" w:fill="F4B083" w:themeFill="accent2" w:themeFillTint="99"/>
            <w:noWrap/>
            <w:vAlign w:val="center"/>
          </w:tcPr>
          <w:p w14:paraId="68CA2E3E" w14:textId="77777777" w:rsidR="008C37F4" w:rsidRPr="00B26BD5" w:rsidRDefault="008C37F4" w:rsidP="008C37F4">
            <w:pPr>
              <w:jc w:val="center"/>
              <w:rPr>
                <w:sz w:val="16"/>
                <w:szCs w:val="16"/>
              </w:rPr>
            </w:pPr>
          </w:p>
        </w:tc>
        <w:tc>
          <w:tcPr>
            <w:tcW w:w="92" w:type="pct"/>
            <w:gridSpan w:val="4"/>
            <w:shd w:val="clear" w:color="auto" w:fill="F4B083" w:themeFill="accent2" w:themeFillTint="99"/>
            <w:noWrap/>
            <w:vAlign w:val="center"/>
          </w:tcPr>
          <w:p w14:paraId="2F5CF843"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1CACDFDC" w14:textId="77777777" w:rsidR="008C37F4" w:rsidRPr="00B26BD5" w:rsidRDefault="008C37F4" w:rsidP="008C37F4">
            <w:pPr>
              <w:jc w:val="center"/>
              <w:rPr>
                <w:sz w:val="16"/>
                <w:szCs w:val="16"/>
              </w:rPr>
            </w:pPr>
          </w:p>
        </w:tc>
        <w:tc>
          <w:tcPr>
            <w:tcW w:w="92" w:type="pct"/>
            <w:gridSpan w:val="3"/>
            <w:noWrap/>
            <w:vAlign w:val="center"/>
          </w:tcPr>
          <w:p w14:paraId="2F14B345" w14:textId="77777777" w:rsidR="008C37F4" w:rsidRPr="00B26BD5" w:rsidRDefault="008C37F4" w:rsidP="008C37F4">
            <w:pPr>
              <w:jc w:val="center"/>
              <w:rPr>
                <w:b/>
                <w:bCs/>
                <w:sz w:val="16"/>
                <w:szCs w:val="16"/>
              </w:rPr>
            </w:pPr>
          </w:p>
        </w:tc>
        <w:tc>
          <w:tcPr>
            <w:tcW w:w="92" w:type="pct"/>
            <w:gridSpan w:val="3"/>
            <w:noWrap/>
            <w:vAlign w:val="center"/>
          </w:tcPr>
          <w:p w14:paraId="482E2852" w14:textId="77777777" w:rsidR="008C37F4" w:rsidRPr="00B26BD5" w:rsidRDefault="008C37F4" w:rsidP="008C37F4">
            <w:pPr>
              <w:jc w:val="center"/>
              <w:rPr>
                <w:sz w:val="16"/>
                <w:szCs w:val="16"/>
              </w:rPr>
            </w:pPr>
          </w:p>
        </w:tc>
        <w:tc>
          <w:tcPr>
            <w:tcW w:w="92" w:type="pct"/>
            <w:gridSpan w:val="4"/>
            <w:vAlign w:val="center"/>
          </w:tcPr>
          <w:p w14:paraId="2DCDABDB" w14:textId="77777777" w:rsidR="008C37F4" w:rsidRPr="00B26BD5" w:rsidRDefault="008C37F4" w:rsidP="008C37F4">
            <w:pPr>
              <w:jc w:val="center"/>
              <w:rPr>
                <w:sz w:val="16"/>
                <w:szCs w:val="16"/>
              </w:rPr>
            </w:pPr>
          </w:p>
        </w:tc>
        <w:tc>
          <w:tcPr>
            <w:tcW w:w="92" w:type="pct"/>
            <w:gridSpan w:val="4"/>
            <w:vAlign w:val="center"/>
          </w:tcPr>
          <w:p w14:paraId="4646B0C6" w14:textId="77777777" w:rsidR="008C37F4" w:rsidRPr="00B26BD5" w:rsidRDefault="008C37F4" w:rsidP="008C37F4">
            <w:pPr>
              <w:jc w:val="center"/>
              <w:rPr>
                <w:sz w:val="16"/>
                <w:szCs w:val="16"/>
              </w:rPr>
            </w:pPr>
          </w:p>
        </w:tc>
        <w:tc>
          <w:tcPr>
            <w:tcW w:w="92" w:type="pct"/>
            <w:gridSpan w:val="3"/>
            <w:vAlign w:val="center"/>
          </w:tcPr>
          <w:p w14:paraId="20F868F5" w14:textId="77777777" w:rsidR="008C37F4" w:rsidRPr="00B26BD5" w:rsidRDefault="008C37F4" w:rsidP="008C37F4">
            <w:pPr>
              <w:jc w:val="center"/>
              <w:rPr>
                <w:sz w:val="16"/>
                <w:szCs w:val="16"/>
              </w:rPr>
            </w:pPr>
          </w:p>
        </w:tc>
        <w:tc>
          <w:tcPr>
            <w:tcW w:w="92" w:type="pct"/>
            <w:gridSpan w:val="3"/>
            <w:vAlign w:val="center"/>
          </w:tcPr>
          <w:p w14:paraId="74DF4E5A" w14:textId="77777777" w:rsidR="008C37F4" w:rsidRPr="00B26BD5" w:rsidRDefault="008C37F4" w:rsidP="008C37F4">
            <w:pPr>
              <w:jc w:val="center"/>
              <w:rPr>
                <w:sz w:val="16"/>
                <w:szCs w:val="16"/>
              </w:rPr>
            </w:pPr>
          </w:p>
        </w:tc>
        <w:tc>
          <w:tcPr>
            <w:tcW w:w="92" w:type="pct"/>
            <w:gridSpan w:val="3"/>
            <w:vAlign w:val="center"/>
          </w:tcPr>
          <w:p w14:paraId="35CDBA3F" w14:textId="77777777" w:rsidR="008C37F4" w:rsidRPr="00B26BD5" w:rsidRDefault="008C37F4" w:rsidP="008C37F4">
            <w:pPr>
              <w:jc w:val="center"/>
              <w:rPr>
                <w:sz w:val="16"/>
                <w:szCs w:val="16"/>
              </w:rPr>
            </w:pPr>
          </w:p>
        </w:tc>
        <w:tc>
          <w:tcPr>
            <w:tcW w:w="74" w:type="pct"/>
            <w:gridSpan w:val="4"/>
            <w:vAlign w:val="center"/>
          </w:tcPr>
          <w:p w14:paraId="306EDDED" w14:textId="77777777" w:rsidR="008C37F4" w:rsidRPr="00B26BD5" w:rsidRDefault="008C37F4" w:rsidP="008C37F4">
            <w:pPr>
              <w:jc w:val="center"/>
              <w:rPr>
                <w:sz w:val="16"/>
                <w:szCs w:val="16"/>
              </w:rPr>
            </w:pPr>
          </w:p>
        </w:tc>
        <w:tc>
          <w:tcPr>
            <w:tcW w:w="110" w:type="pct"/>
            <w:gridSpan w:val="4"/>
            <w:vAlign w:val="center"/>
          </w:tcPr>
          <w:p w14:paraId="28449B2D" w14:textId="77777777" w:rsidR="008C37F4" w:rsidRPr="00B26BD5" w:rsidRDefault="008C37F4" w:rsidP="008C37F4">
            <w:pPr>
              <w:jc w:val="center"/>
              <w:rPr>
                <w:sz w:val="16"/>
                <w:szCs w:val="16"/>
              </w:rPr>
            </w:pPr>
          </w:p>
        </w:tc>
        <w:tc>
          <w:tcPr>
            <w:tcW w:w="92" w:type="pct"/>
            <w:gridSpan w:val="3"/>
            <w:vAlign w:val="center"/>
          </w:tcPr>
          <w:p w14:paraId="6B01CB29" w14:textId="77777777" w:rsidR="008C37F4" w:rsidRPr="00B26BD5" w:rsidRDefault="008C37F4" w:rsidP="008C37F4">
            <w:pPr>
              <w:jc w:val="center"/>
              <w:rPr>
                <w:sz w:val="16"/>
                <w:szCs w:val="16"/>
              </w:rPr>
            </w:pPr>
          </w:p>
        </w:tc>
        <w:tc>
          <w:tcPr>
            <w:tcW w:w="92" w:type="pct"/>
            <w:gridSpan w:val="3"/>
            <w:vAlign w:val="center"/>
          </w:tcPr>
          <w:p w14:paraId="3EDBDE7A" w14:textId="77777777" w:rsidR="008C37F4" w:rsidRPr="00B26BD5" w:rsidRDefault="008C37F4" w:rsidP="008C37F4">
            <w:pPr>
              <w:jc w:val="center"/>
              <w:rPr>
                <w:sz w:val="16"/>
                <w:szCs w:val="16"/>
              </w:rPr>
            </w:pPr>
          </w:p>
        </w:tc>
        <w:tc>
          <w:tcPr>
            <w:tcW w:w="92" w:type="pct"/>
            <w:gridSpan w:val="4"/>
            <w:vAlign w:val="center"/>
          </w:tcPr>
          <w:p w14:paraId="13F2CE75" w14:textId="77777777" w:rsidR="008C37F4" w:rsidRPr="00B26BD5" w:rsidRDefault="008C37F4" w:rsidP="008C37F4">
            <w:pPr>
              <w:jc w:val="center"/>
              <w:rPr>
                <w:sz w:val="16"/>
                <w:szCs w:val="16"/>
              </w:rPr>
            </w:pPr>
          </w:p>
        </w:tc>
        <w:tc>
          <w:tcPr>
            <w:tcW w:w="92" w:type="pct"/>
            <w:gridSpan w:val="3"/>
            <w:vAlign w:val="center"/>
          </w:tcPr>
          <w:p w14:paraId="64E713B3" w14:textId="77777777" w:rsidR="008C37F4" w:rsidRPr="00B26BD5" w:rsidRDefault="008C37F4" w:rsidP="008C37F4">
            <w:pPr>
              <w:jc w:val="center"/>
              <w:rPr>
                <w:sz w:val="16"/>
                <w:szCs w:val="16"/>
              </w:rPr>
            </w:pPr>
          </w:p>
        </w:tc>
        <w:tc>
          <w:tcPr>
            <w:tcW w:w="108" w:type="pct"/>
            <w:gridSpan w:val="5"/>
            <w:vAlign w:val="center"/>
          </w:tcPr>
          <w:p w14:paraId="0FEBB8E2" w14:textId="77777777" w:rsidR="008C37F4" w:rsidRPr="00B26BD5" w:rsidRDefault="008C37F4" w:rsidP="008C37F4">
            <w:pPr>
              <w:jc w:val="center"/>
              <w:rPr>
                <w:sz w:val="16"/>
                <w:szCs w:val="16"/>
              </w:rPr>
            </w:pPr>
          </w:p>
        </w:tc>
        <w:tc>
          <w:tcPr>
            <w:tcW w:w="124" w:type="pct"/>
            <w:gridSpan w:val="4"/>
            <w:vAlign w:val="center"/>
          </w:tcPr>
          <w:p w14:paraId="61207D6E" w14:textId="77777777" w:rsidR="008C37F4" w:rsidRPr="00B26BD5" w:rsidRDefault="008C37F4" w:rsidP="008C37F4">
            <w:pPr>
              <w:jc w:val="center"/>
              <w:rPr>
                <w:sz w:val="16"/>
                <w:szCs w:val="16"/>
              </w:rPr>
            </w:pPr>
          </w:p>
        </w:tc>
        <w:tc>
          <w:tcPr>
            <w:tcW w:w="154" w:type="pct"/>
            <w:gridSpan w:val="4"/>
            <w:vAlign w:val="center"/>
          </w:tcPr>
          <w:p w14:paraId="3678E22B" w14:textId="77777777" w:rsidR="008C37F4" w:rsidRPr="00B26BD5" w:rsidRDefault="008C37F4" w:rsidP="008C37F4">
            <w:pPr>
              <w:ind w:right="-671"/>
              <w:rPr>
                <w:sz w:val="16"/>
                <w:szCs w:val="16"/>
              </w:rPr>
            </w:pPr>
            <w:r>
              <w:rPr>
                <w:sz w:val="16"/>
                <w:szCs w:val="16"/>
              </w:rPr>
              <w:t>84</w:t>
            </w:r>
          </w:p>
        </w:tc>
      </w:tr>
      <w:tr w:rsidR="008C37F4" w:rsidRPr="00B26BD5" w14:paraId="5D36CBEC" w14:textId="77777777" w:rsidTr="008C37F4">
        <w:trPr>
          <w:jc w:val="center"/>
        </w:trPr>
        <w:tc>
          <w:tcPr>
            <w:tcW w:w="279" w:type="pct"/>
            <w:gridSpan w:val="3"/>
            <w:vAlign w:val="center"/>
          </w:tcPr>
          <w:p w14:paraId="6D45F139" w14:textId="77777777" w:rsidR="008C37F4" w:rsidRPr="00B26BD5" w:rsidRDefault="008C37F4" w:rsidP="008C37F4">
            <w:pPr>
              <w:ind w:left="2" w:right="-126" w:hanging="141"/>
              <w:jc w:val="center"/>
              <w:rPr>
                <w:sz w:val="16"/>
                <w:szCs w:val="16"/>
              </w:rPr>
            </w:pPr>
            <w:r w:rsidRPr="00B26BD5">
              <w:rPr>
                <w:sz w:val="16"/>
                <w:szCs w:val="16"/>
              </w:rPr>
              <w:t>МДК.03.02</w:t>
            </w:r>
          </w:p>
        </w:tc>
        <w:tc>
          <w:tcPr>
            <w:tcW w:w="528" w:type="pct"/>
            <w:gridSpan w:val="4"/>
            <w:noWrap/>
            <w:vAlign w:val="center"/>
          </w:tcPr>
          <w:p w14:paraId="2F43FD50" w14:textId="77777777" w:rsidR="008C37F4" w:rsidRPr="00B26BD5" w:rsidRDefault="008C37F4" w:rsidP="008C37F4">
            <w:pPr>
              <w:rPr>
                <w:sz w:val="16"/>
                <w:szCs w:val="16"/>
              </w:rPr>
            </w:pPr>
            <w:r w:rsidRPr="000304C0">
              <w:rPr>
                <w:sz w:val="14"/>
                <w:szCs w:val="16"/>
              </w:rPr>
              <w:t>Анализ финансово-хозяйственной деятельности</w:t>
            </w:r>
          </w:p>
        </w:tc>
        <w:tc>
          <w:tcPr>
            <w:tcW w:w="127" w:type="pct"/>
            <w:gridSpan w:val="3"/>
            <w:shd w:val="clear" w:color="auto" w:fill="F7CAAC" w:themeFill="accent2" w:themeFillTint="66"/>
            <w:vAlign w:val="center"/>
          </w:tcPr>
          <w:p w14:paraId="5E59A53A" w14:textId="77777777" w:rsidR="008C37F4" w:rsidRPr="00B26BD5" w:rsidRDefault="008C37F4" w:rsidP="008C37F4">
            <w:pPr>
              <w:jc w:val="center"/>
              <w:rPr>
                <w:sz w:val="16"/>
                <w:szCs w:val="16"/>
              </w:rPr>
            </w:pPr>
          </w:p>
        </w:tc>
        <w:tc>
          <w:tcPr>
            <w:tcW w:w="92" w:type="pct"/>
            <w:gridSpan w:val="3"/>
            <w:shd w:val="clear" w:color="auto" w:fill="F7CAAC" w:themeFill="accent2" w:themeFillTint="66"/>
            <w:vAlign w:val="center"/>
          </w:tcPr>
          <w:p w14:paraId="302480A2" w14:textId="77777777" w:rsidR="008C37F4" w:rsidRPr="00B26BD5" w:rsidRDefault="008C37F4" w:rsidP="008C37F4">
            <w:pPr>
              <w:jc w:val="center"/>
              <w:rPr>
                <w:sz w:val="16"/>
                <w:szCs w:val="16"/>
              </w:rPr>
            </w:pPr>
          </w:p>
        </w:tc>
        <w:tc>
          <w:tcPr>
            <w:tcW w:w="92" w:type="pct"/>
            <w:gridSpan w:val="3"/>
            <w:shd w:val="clear" w:color="auto" w:fill="F7CAAC" w:themeFill="accent2" w:themeFillTint="66"/>
            <w:vAlign w:val="center"/>
          </w:tcPr>
          <w:p w14:paraId="0367832C" w14:textId="77777777" w:rsidR="008C37F4" w:rsidRPr="00B26BD5" w:rsidRDefault="008C37F4" w:rsidP="008C37F4">
            <w:pPr>
              <w:jc w:val="center"/>
              <w:rPr>
                <w:sz w:val="16"/>
                <w:szCs w:val="16"/>
              </w:rPr>
            </w:pPr>
          </w:p>
        </w:tc>
        <w:tc>
          <w:tcPr>
            <w:tcW w:w="92" w:type="pct"/>
            <w:gridSpan w:val="4"/>
            <w:shd w:val="clear" w:color="auto" w:fill="F7CAAC" w:themeFill="accent2" w:themeFillTint="66"/>
            <w:vAlign w:val="center"/>
          </w:tcPr>
          <w:p w14:paraId="351FEAEE" w14:textId="77777777" w:rsidR="008C37F4" w:rsidRPr="00B26BD5" w:rsidRDefault="008C37F4" w:rsidP="008C37F4">
            <w:pPr>
              <w:jc w:val="center"/>
              <w:rPr>
                <w:sz w:val="16"/>
                <w:szCs w:val="16"/>
              </w:rPr>
            </w:pPr>
          </w:p>
        </w:tc>
        <w:tc>
          <w:tcPr>
            <w:tcW w:w="92" w:type="pct"/>
            <w:gridSpan w:val="4"/>
            <w:shd w:val="clear" w:color="auto" w:fill="F7CAAC" w:themeFill="accent2" w:themeFillTint="66"/>
            <w:vAlign w:val="center"/>
          </w:tcPr>
          <w:p w14:paraId="24846BED" w14:textId="77777777" w:rsidR="008C37F4" w:rsidRPr="00B26BD5" w:rsidRDefault="008C37F4" w:rsidP="008C37F4">
            <w:pPr>
              <w:jc w:val="center"/>
              <w:rPr>
                <w:sz w:val="16"/>
                <w:szCs w:val="16"/>
              </w:rPr>
            </w:pPr>
          </w:p>
        </w:tc>
        <w:tc>
          <w:tcPr>
            <w:tcW w:w="92" w:type="pct"/>
            <w:gridSpan w:val="3"/>
            <w:shd w:val="clear" w:color="auto" w:fill="F7CAAC" w:themeFill="accent2" w:themeFillTint="66"/>
            <w:vAlign w:val="center"/>
          </w:tcPr>
          <w:p w14:paraId="072D372C" w14:textId="77777777" w:rsidR="008C37F4" w:rsidRPr="00B26BD5" w:rsidRDefault="008C37F4" w:rsidP="008C37F4">
            <w:pPr>
              <w:jc w:val="center"/>
              <w:rPr>
                <w:sz w:val="16"/>
                <w:szCs w:val="16"/>
              </w:rPr>
            </w:pPr>
          </w:p>
        </w:tc>
        <w:tc>
          <w:tcPr>
            <w:tcW w:w="92" w:type="pct"/>
            <w:gridSpan w:val="4"/>
            <w:shd w:val="clear" w:color="auto" w:fill="F7CAAC" w:themeFill="accent2" w:themeFillTint="66"/>
            <w:vAlign w:val="center"/>
          </w:tcPr>
          <w:p w14:paraId="6CAA3ED1" w14:textId="77777777" w:rsidR="008C37F4" w:rsidRPr="00B26BD5" w:rsidRDefault="008C37F4" w:rsidP="008C37F4">
            <w:pPr>
              <w:jc w:val="center"/>
              <w:rPr>
                <w:sz w:val="16"/>
                <w:szCs w:val="16"/>
              </w:rPr>
            </w:pPr>
          </w:p>
        </w:tc>
        <w:tc>
          <w:tcPr>
            <w:tcW w:w="92" w:type="pct"/>
            <w:gridSpan w:val="4"/>
            <w:shd w:val="clear" w:color="auto" w:fill="F7CAAC" w:themeFill="accent2" w:themeFillTint="66"/>
            <w:noWrap/>
            <w:vAlign w:val="center"/>
          </w:tcPr>
          <w:p w14:paraId="5A38BBBB" w14:textId="77777777" w:rsidR="008C37F4" w:rsidRPr="00B26BD5" w:rsidRDefault="008C37F4" w:rsidP="008C37F4">
            <w:pPr>
              <w:jc w:val="center"/>
              <w:rPr>
                <w:sz w:val="16"/>
                <w:szCs w:val="16"/>
              </w:rPr>
            </w:pPr>
          </w:p>
        </w:tc>
        <w:tc>
          <w:tcPr>
            <w:tcW w:w="92" w:type="pct"/>
            <w:gridSpan w:val="3"/>
            <w:shd w:val="clear" w:color="auto" w:fill="F7CAAC" w:themeFill="accent2" w:themeFillTint="66"/>
            <w:noWrap/>
            <w:vAlign w:val="center"/>
          </w:tcPr>
          <w:p w14:paraId="4D86CCAD" w14:textId="77777777" w:rsidR="008C37F4" w:rsidRPr="00B26BD5" w:rsidRDefault="008C37F4" w:rsidP="008C37F4">
            <w:pPr>
              <w:jc w:val="center"/>
              <w:rPr>
                <w:sz w:val="16"/>
                <w:szCs w:val="16"/>
              </w:rPr>
            </w:pPr>
          </w:p>
        </w:tc>
        <w:tc>
          <w:tcPr>
            <w:tcW w:w="92" w:type="pct"/>
            <w:gridSpan w:val="3"/>
            <w:shd w:val="clear" w:color="auto" w:fill="F7CAAC" w:themeFill="accent2" w:themeFillTint="66"/>
            <w:noWrap/>
            <w:vAlign w:val="center"/>
          </w:tcPr>
          <w:p w14:paraId="4766D739" w14:textId="77777777" w:rsidR="008C37F4" w:rsidRPr="00B26BD5" w:rsidRDefault="008C37F4" w:rsidP="008C37F4">
            <w:pPr>
              <w:jc w:val="center"/>
              <w:rPr>
                <w:sz w:val="16"/>
                <w:szCs w:val="16"/>
              </w:rPr>
            </w:pPr>
          </w:p>
        </w:tc>
        <w:tc>
          <w:tcPr>
            <w:tcW w:w="92" w:type="pct"/>
            <w:gridSpan w:val="3"/>
            <w:shd w:val="clear" w:color="auto" w:fill="F7CAAC" w:themeFill="accent2" w:themeFillTint="66"/>
            <w:noWrap/>
            <w:vAlign w:val="center"/>
          </w:tcPr>
          <w:p w14:paraId="4F5B7F65" w14:textId="77777777" w:rsidR="008C37F4" w:rsidRPr="00B26BD5" w:rsidRDefault="008C37F4" w:rsidP="008C37F4">
            <w:pPr>
              <w:jc w:val="center"/>
              <w:rPr>
                <w:sz w:val="16"/>
                <w:szCs w:val="16"/>
              </w:rPr>
            </w:pPr>
          </w:p>
        </w:tc>
        <w:tc>
          <w:tcPr>
            <w:tcW w:w="92" w:type="pct"/>
            <w:gridSpan w:val="3"/>
            <w:shd w:val="clear" w:color="auto" w:fill="F7CAAC" w:themeFill="accent2" w:themeFillTint="66"/>
            <w:vAlign w:val="center"/>
          </w:tcPr>
          <w:p w14:paraId="04332FCB" w14:textId="77777777" w:rsidR="008C37F4" w:rsidRPr="00B26BD5" w:rsidRDefault="008C37F4" w:rsidP="008C37F4">
            <w:pPr>
              <w:jc w:val="center"/>
              <w:rPr>
                <w:sz w:val="16"/>
                <w:szCs w:val="16"/>
              </w:rPr>
            </w:pPr>
          </w:p>
        </w:tc>
        <w:tc>
          <w:tcPr>
            <w:tcW w:w="92" w:type="pct"/>
            <w:gridSpan w:val="4"/>
            <w:shd w:val="clear" w:color="auto" w:fill="F7CAAC" w:themeFill="accent2" w:themeFillTint="66"/>
            <w:noWrap/>
            <w:vAlign w:val="center"/>
          </w:tcPr>
          <w:p w14:paraId="3ABD3A04" w14:textId="77777777" w:rsidR="008C37F4" w:rsidRPr="00B26BD5" w:rsidRDefault="008C37F4" w:rsidP="008C37F4">
            <w:pPr>
              <w:jc w:val="center"/>
              <w:rPr>
                <w:sz w:val="16"/>
                <w:szCs w:val="16"/>
              </w:rPr>
            </w:pPr>
          </w:p>
        </w:tc>
        <w:tc>
          <w:tcPr>
            <w:tcW w:w="92" w:type="pct"/>
            <w:gridSpan w:val="3"/>
            <w:noWrap/>
            <w:vAlign w:val="center"/>
          </w:tcPr>
          <w:p w14:paraId="086778EF" w14:textId="77777777" w:rsidR="008C37F4" w:rsidRPr="00B26BD5" w:rsidRDefault="008C37F4" w:rsidP="008C37F4">
            <w:pPr>
              <w:jc w:val="center"/>
              <w:rPr>
                <w:sz w:val="16"/>
                <w:szCs w:val="16"/>
              </w:rPr>
            </w:pPr>
          </w:p>
        </w:tc>
        <w:tc>
          <w:tcPr>
            <w:tcW w:w="92" w:type="pct"/>
            <w:gridSpan w:val="3"/>
            <w:noWrap/>
            <w:vAlign w:val="center"/>
          </w:tcPr>
          <w:p w14:paraId="04971543" w14:textId="77777777" w:rsidR="008C37F4" w:rsidRPr="00B26BD5" w:rsidRDefault="008C37F4" w:rsidP="008C37F4">
            <w:pPr>
              <w:jc w:val="center"/>
              <w:rPr>
                <w:sz w:val="16"/>
                <w:szCs w:val="16"/>
              </w:rPr>
            </w:pPr>
          </w:p>
        </w:tc>
        <w:tc>
          <w:tcPr>
            <w:tcW w:w="92" w:type="pct"/>
            <w:gridSpan w:val="3"/>
            <w:noWrap/>
            <w:vAlign w:val="center"/>
          </w:tcPr>
          <w:p w14:paraId="331753CD" w14:textId="77777777" w:rsidR="008C37F4" w:rsidRPr="00B26BD5" w:rsidRDefault="008C37F4" w:rsidP="008C37F4">
            <w:pPr>
              <w:jc w:val="center"/>
              <w:rPr>
                <w:sz w:val="16"/>
                <w:szCs w:val="16"/>
              </w:rPr>
            </w:pPr>
          </w:p>
        </w:tc>
        <w:tc>
          <w:tcPr>
            <w:tcW w:w="92" w:type="pct"/>
            <w:gridSpan w:val="4"/>
            <w:noWrap/>
            <w:vAlign w:val="center"/>
          </w:tcPr>
          <w:p w14:paraId="20F6BC9C" w14:textId="77777777" w:rsidR="008C37F4" w:rsidRPr="00B26BD5" w:rsidRDefault="008C37F4" w:rsidP="008C37F4">
            <w:pPr>
              <w:jc w:val="center"/>
              <w:rPr>
                <w:sz w:val="16"/>
                <w:szCs w:val="16"/>
              </w:rPr>
            </w:pPr>
          </w:p>
        </w:tc>
        <w:tc>
          <w:tcPr>
            <w:tcW w:w="92" w:type="pct"/>
            <w:gridSpan w:val="4"/>
            <w:noWrap/>
            <w:vAlign w:val="center"/>
          </w:tcPr>
          <w:p w14:paraId="34AE7E0C" w14:textId="77777777" w:rsidR="008C37F4" w:rsidRPr="00B26BD5" w:rsidRDefault="008C37F4" w:rsidP="008C37F4">
            <w:pPr>
              <w:jc w:val="center"/>
              <w:rPr>
                <w:sz w:val="16"/>
                <w:szCs w:val="16"/>
              </w:rPr>
            </w:pPr>
          </w:p>
        </w:tc>
        <w:tc>
          <w:tcPr>
            <w:tcW w:w="92" w:type="pct"/>
            <w:gridSpan w:val="3"/>
            <w:noWrap/>
            <w:vAlign w:val="center"/>
          </w:tcPr>
          <w:p w14:paraId="25264FE1"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49D32316" w14:textId="77777777" w:rsidR="008C37F4" w:rsidRPr="00B26BD5" w:rsidRDefault="008C37F4" w:rsidP="008C37F4">
            <w:pPr>
              <w:jc w:val="center"/>
              <w:rPr>
                <w:sz w:val="16"/>
                <w:szCs w:val="16"/>
              </w:rPr>
            </w:pPr>
          </w:p>
        </w:tc>
        <w:tc>
          <w:tcPr>
            <w:tcW w:w="92" w:type="pct"/>
            <w:gridSpan w:val="4"/>
            <w:shd w:val="clear" w:color="auto" w:fill="FFFFFF" w:themeFill="background1"/>
            <w:noWrap/>
            <w:vAlign w:val="center"/>
          </w:tcPr>
          <w:p w14:paraId="43F5CD3F" w14:textId="77777777" w:rsidR="008C37F4" w:rsidRPr="00B26BD5" w:rsidRDefault="008C37F4" w:rsidP="008C37F4">
            <w:pPr>
              <w:jc w:val="center"/>
              <w:rPr>
                <w:sz w:val="16"/>
                <w:szCs w:val="16"/>
              </w:rPr>
            </w:pPr>
          </w:p>
        </w:tc>
        <w:tc>
          <w:tcPr>
            <w:tcW w:w="92" w:type="pct"/>
            <w:gridSpan w:val="4"/>
            <w:shd w:val="clear" w:color="auto" w:fill="FFFFFF" w:themeFill="background1"/>
            <w:noWrap/>
            <w:vAlign w:val="center"/>
          </w:tcPr>
          <w:p w14:paraId="47CFC3F3"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089D27DC"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100EC997"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22584ED8" w14:textId="77777777" w:rsidR="008C37F4" w:rsidRPr="00B26BD5" w:rsidRDefault="008C37F4" w:rsidP="008C37F4">
            <w:pPr>
              <w:jc w:val="center"/>
              <w:rPr>
                <w:sz w:val="16"/>
                <w:szCs w:val="16"/>
              </w:rPr>
            </w:pPr>
          </w:p>
        </w:tc>
        <w:tc>
          <w:tcPr>
            <w:tcW w:w="92" w:type="pct"/>
            <w:gridSpan w:val="4"/>
            <w:shd w:val="clear" w:color="auto" w:fill="FFFFFF" w:themeFill="background1"/>
            <w:noWrap/>
            <w:vAlign w:val="center"/>
          </w:tcPr>
          <w:p w14:paraId="30D575A8" w14:textId="77777777" w:rsidR="008C37F4" w:rsidRPr="00B26BD5" w:rsidRDefault="008C37F4" w:rsidP="008C37F4">
            <w:pPr>
              <w:jc w:val="center"/>
              <w:rPr>
                <w:sz w:val="16"/>
                <w:szCs w:val="16"/>
              </w:rPr>
            </w:pPr>
          </w:p>
        </w:tc>
        <w:tc>
          <w:tcPr>
            <w:tcW w:w="92" w:type="pct"/>
            <w:gridSpan w:val="4"/>
            <w:shd w:val="clear" w:color="auto" w:fill="FFFFFF" w:themeFill="background1"/>
            <w:noWrap/>
            <w:vAlign w:val="center"/>
          </w:tcPr>
          <w:p w14:paraId="080F88EC"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570485DF" w14:textId="77777777" w:rsidR="008C37F4" w:rsidRPr="00B26BD5" w:rsidRDefault="008C37F4" w:rsidP="008C37F4">
            <w:pPr>
              <w:jc w:val="center"/>
              <w:rPr>
                <w:sz w:val="16"/>
                <w:szCs w:val="16"/>
              </w:rPr>
            </w:pPr>
          </w:p>
        </w:tc>
        <w:tc>
          <w:tcPr>
            <w:tcW w:w="92" w:type="pct"/>
            <w:gridSpan w:val="3"/>
            <w:noWrap/>
            <w:vAlign w:val="center"/>
          </w:tcPr>
          <w:p w14:paraId="6390A86E" w14:textId="77777777" w:rsidR="008C37F4" w:rsidRPr="00B26BD5" w:rsidRDefault="008C37F4" w:rsidP="008C37F4">
            <w:pPr>
              <w:jc w:val="center"/>
              <w:rPr>
                <w:sz w:val="16"/>
                <w:szCs w:val="16"/>
              </w:rPr>
            </w:pPr>
          </w:p>
        </w:tc>
        <w:tc>
          <w:tcPr>
            <w:tcW w:w="92" w:type="pct"/>
            <w:gridSpan w:val="3"/>
            <w:noWrap/>
            <w:vAlign w:val="center"/>
          </w:tcPr>
          <w:p w14:paraId="3F9A7DCB" w14:textId="77777777" w:rsidR="008C37F4" w:rsidRPr="00B26BD5" w:rsidRDefault="008C37F4" w:rsidP="008C37F4">
            <w:pPr>
              <w:jc w:val="center"/>
              <w:rPr>
                <w:sz w:val="16"/>
                <w:szCs w:val="16"/>
              </w:rPr>
            </w:pPr>
          </w:p>
        </w:tc>
        <w:tc>
          <w:tcPr>
            <w:tcW w:w="92" w:type="pct"/>
            <w:gridSpan w:val="4"/>
            <w:vAlign w:val="center"/>
          </w:tcPr>
          <w:p w14:paraId="24D8BBED" w14:textId="77777777" w:rsidR="008C37F4" w:rsidRPr="00B26BD5" w:rsidRDefault="008C37F4" w:rsidP="008C37F4">
            <w:pPr>
              <w:jc w:val="center"/>
              <w:rPr>
                <w:sz w:val="16"/>
                <w:szCs w:val="16"/>
              </w:rPr>
            </w:pPr>
          </w:p>
        </w:tc>
        <w:tc>
          <w:tcPr>
            <w:tcW w:w="92" w:type="pct"/>
            <w:gridSpan w:val="4"/>
            <w:vAlign w:val="center"/>
          </w:tcPr>
          <w:p w14:paraId="29AE2B25" w14:textId="77777777" w:rsidR="008C37F4" w:rsidRPr="00B26BD5" w:rsidRDefault="008C37F4" w:rsidP="008C37F4">
            <w:pPr>
              <w:jc w:val="center"/>
              <w:rPr>
                <w:sz w:val="16"/>
                <w:szCs w:val="16"/>
              </w:rPr>
            </w:pPr>
          </w:p>
        </w:tc>
        <w:tc>
          <w:tcPr>
            <w:tcW w:w="92" w:type="pct"/>
            <w:gridSpan w:val="3"/>
            <w:vAlign w:val="center"/>
          </w:tcPr>
          <w:p w14:paraId="19B9FF30" w14:textId="77777777" w:rsidR="008C37F4" w:rsidRPr="00B26BD5" w:rsidRDefault="008C37F4" w:rsidP="008C37F4">
            <w:pPr>
              <w:jc w:val="center"/>
              <w:rPr>
                <w:sz w:val="16"/>
                <w:szCs w:val="16"/>
              </w:rPr>
            </w:pPr>
          </w:p>
        </w:tc>
        <w:tc>
          <w:tcPr>
            <w:tcW w:w="92" w:type="pct"/>
            <w:gridSpan w:val="3"/>
            <w:vAlign w:val="center"/>
          </w:tcPr>
          <w:p w14:paraId="0F7F98A0" w14:textId="77777777" w:rsidR="008C37F4" w:rsidRPr="00B26BD5" w:rsidRDefault="008C37F4" w:rsidP="008C37F4">
            <w:pPr>
              <w:jc w:val="center"/>
              <w:rPr>
                <w:sz w:val="16"/>
                <w:szCs w:val="16"/>
              </w:rPr>
            </w:pPr>
          </w:p>
        </w:tc>
        <w:tc>
          <w:tcPr>
            <w:tcW w:w="92" w:type="pct"/>
            <w:gridSpan w:val="3"/>
            <w:vAlign w:val="center"/>
          </w:tcPr>
          <w:p w14:paraId="2D0EF0D7" w14:textId="77777777" w:rsidR="008C37F4" w:rsidRPr="00B26BD5" w:rsidRDefault="008C37F4" w:rsidP="008C37F4">
            <w:pPr>
              <w:jc w:val="center"/>
              <w:rPr>
                <w:sz w:val="16"/>
                <w:szCs w:val="16"/>
              </w:rPr>
            </w:pPr>
          </w:p>
        </w:tc>
        <w:tc>
          <w:tcPr>
            <w:tcW w:w="74" w:type="pct"/>
            <w:gridSpan w:val="4"/>
            <w:vAlign w:val="center"/>
          </w:tcPr>
          <w:p w14:paraId="313A4338" w14:textId="77777777" w:rsidR="008C37F4" w:rsidRPr="00B26BD5" w:rsidRDefault="008C37F4" w:rsidP="008C37F4">
            <w:pPr>
              <w:jc w:val="center"/>
              <w:rPr>
                <w:sz w:val="16"/>
                <w:szCs w:val="16"/>
              </w:rPr>
            </w:pPr>
          </w:p>
        </w:tc>
        <w:tc>
          <w:tcPr>
            <w:tcW w:w="110" w:type="pct"/>
            <w:gridSpan w:val="4"/>
            <w:vAlign w:val="center"/>
          </w:tcPr>
          <w:p w14:paraId="23319064" w14:textId="77777777" w:rsidR="008C37F4" w:rsidRPr="00B26BD5" w:rsidRDefault="008C37F4" w:rsidP="008C37F4">
            <w:pPr>
              <w:jc w:val="center"/>
              <w:rPr>
                <w:sz w:val="16"/>
                <w:szCs w:val="16"/>
              </w:rPr>
            </w:pPr>
          </w:p>
        </w:tc>
        <w:tc>
          <w:tcPr>
            <w:tcW w:w="92" w:type="pct"/>
            <w:gridSpan w:val="3"/>
            <w:vAlign w:val="center"/>
          </w:tcPr>
          <w:p w14:paraId="3F7D0606" w14:textId="77777777" w:rsidR="008C37F4" w:rsidRPr="00B26BD5" w:rsidRDefault="008C37F4" w:rsidP="008C37F4">
            <w:pPr>
              <w:jc w:val="center"/>
              <w:rPr>
                <w:sz w:val="16"/>
                <w:szCs w:val="16"/>
              </w:rPr>
            </w:pPr>
          </w:p>
        </w:tc>
        <w:tc>
          <w:tcPr>
            <w:tcW w:w="92" w:type="pct"/>
            <w:gridSpan w:val="3"/>
            <w:vAlign w:val="center"/>
          </w:tcPr>
          <w:p w14:paraId="3A5CE8C6" w14:textId="77777777" w:rsidR="008C37F4" w:rsidRPr="00B26BD5" w:rsidRDefault="008C37F4" w:rsidP="008C37F4">
            <w:pPr>
              <w:jc w:val="center"/>
              <w:rPr>
                <w:sz w:val="16"/>
                <w:szCs w:val="16"/>
              </w:rPr>
            </w:pPr>
          </w:p>
        </w:tc>
        <w:tc>
          <w:tcPr>
            <w:tcW w:w="92" w:type="pct"/>
            <w:gridSpan w:val="4"/>
            <w:vAlign w:val="center"/>
          </w:tcPr>
          <w:p w14:paraId="195AD08B" w14:textId="77777777" w:rsidR="008C37F4" w:rsidRPr="00B26BD5" w:rsidRDefault="008C37F4" w:rsidP="008C37F4">
            <w:pPr>
              <w:jc w:val="center"/>
              <w:rPr>
                <w:sz w:val="16"/>
                <w:szCs w:val="16"/>
              </w:rPr>
            </w:pPr>
          </w:p>
        </w:tc>
        <w:tc>
          <w:tcPr>
            <w:tcW w:w="92" w:type="pct"/>
            <w:gridSpan w:val="3"/>
            <w:vAlign w:val="center"/>
          </w:tcPr>
          <w:p w14:paraId="4BFF2B74" w14:textId="77777777" w:rsidR="008C37F4" w:rsidRPr="00B26BD5" w:rsidRDefault="008C37F4" w:rsidP="008C37F4">
            <w:pPr>
              <w:jc w:val="center"/>
              <w:rPr>
                <w:sz w:val="16"/>
                <w:szCs w:val="16"/>
              </w:rPr>
            </w:pPr>
          </w:p>
        </w:tc>
        <w:tc>
          <w:tcPr>
            <w:tcW w:w="108" w:type="pct"/>
            <w:gridSpan w:val="5"/>
            <w:vAlign w:val="center"/>
          </w:tcPr>
          <w:p w14:paraId="1732DB82" w14:textId="77777777" w:rsidR="008C37F4" w:rsidRPr="00B26BD5" w:rsidRDefault="008C37F4" w:rsidP="008C37F4">
            <w:pPr>
              <w:jc w:val="center"/>
              <w:rPr>
                <w:sz w:val="16"/>
                <w:szCs w:val="16"/>
              </w:rPr>
            </w:pPr>
          </w:p>
        </w:tc>
        <w:tc>
          <w:tcPr>
            <w:tcW w:w="124" w:type="pct"/>
            <w:gridSpan w:val="4"/>
            <w:vAlign w:val="center"/>
          </w:tcPr>
          <w:p w14:paraId="151BBFF4" w14:textId="77777777" w:rsidR="008C37F4" w:rsidRPr="00B26BD5" w:rsidRDefault="008C37F4" w:rsidP="008C37F4">
            <w:pPr>
              <w:jc w:val="center"/>
              <w:rPr>
                <w:sz w:val="16"/>
                <w:szCs w:val="16"/>
              </w:rPr>
            </w:pPr>
          </w:p>
        </w:tc>
        <w:tc>
          <w:tcPr>
            <w:tcW w:w="154" w:type="pct"/>
            <w:gridSpan w:val="4"/>
            <w:vAlign w:val="center"/>
          </w:tcPr>
          <w:p w14:paraId="649FB02E" w14:textId="3EE7A1CB" w:rsidR="008C37F4" w:rsidRPr="00B26BD5" w:rsidRDefault="008C37F4" w:rsidP="008C37F4">
            <w:pPr>
              <w:ind w:right="-671"/>
              <w:rPr>
                <w:sz w:val="16"/>
                <w:szCs w:val="16"/>
              </w:rPr>
            </w:pPr>
            <w:r>
              <w:rPr>
                <w:sz w:val="16"/>
                <w:szCs w:val="16"/>
              </w:rPr>
              <w:t>42</w:t>
            </w:r>
          </w:p>
        </w:tc>
      </w:tr>
      <w:tr w:rsidR="008C37F4" w:rsidRPr="00B26BD5" w14:paraId="3B178A64" w14:textId="77777777" w:rsidTr="008C37F4">
        <w:trPr>
          <w:jc w:val="center"/>
        </w:trPr>
        <w:tc>
          <w:tcPr>
            <w:tcW w:w="279" w:type="pct"/>
            <w:gridSpan w:val="3"/>
            <w:vAlign w:val="center"/>
          </w:tcPr>
          <w:p w14:paraId="1A39F634" w14:textId="6C6EFFBF" w:rsidR="008C37F4" w:rsidRPr="00B26BD5" w:rsidRDefault="008C37F4" w:rsidP="008C37F4">
            <w:pPr>
              <w:ind w:left="2" w:hanging="9"/>
              <w:rPr>
                <w:sz w:val="16"/>
                <w:szCs w:val="16"/>
              </w:rPr>
            </w:pPr>
            <w:r w:rsidRPr="00B26BD5">
              <w:rPr>
                <w:sz w:val="16"/>
                <w:szCs w:val="16"/>
              </w:rPr>
              <w:t>ПП.03</w:t>
            </w:r>
          </w:p>
        </w:tc>
        <w:tc>
          <w:tcPr>
            <w:tcW w:w="528" w:type="pct"/>
            <w:gridSpan w:val="4"/>
            <w:noWrap/>
            <w:vAlign w:val="center"/>
          </w:tcPr>
          <w:p w14:paraId="3CA6D7B9" w14:textId="77777777" w:rsidR="008C37F4" w:rsidRPr="000304C0" w:rsidRDefault="008C37F4" w:rsidP="008C37F4">
            <w:pPr>
              <w:suppressAutoHyphens/>
              <w:rPr>
                <w:sz w:val="14"/>
                <w:szCs w:val="16"/>
                <w:vertAlign w:val="superscript"/>
              </w:rPr>
            </w:pPr>
            <w:r w:rsidRPr="000304C0">
              <w:rPr>
                <w:sz w:val="14"/>
                <w:szCs w:val="16"/>
              </w:rPr>
              <w:t>Производственная практика</w:t>
            </w:r>
            <w:r>
              <w:rPr>
                <w:sz w:val="14"/>
                <w:szCs w:val="16"/>
              </w:rPr>
              <w:t xml:space="preserve"> (по профилю специ</w:t>
            </w:r>
            <w:r w:rsidRPr="000304C0">
              <w:rPr>
                <w:sz w:val="14"/>
                <w:szCs w:val="16"/>
              </w:rPr>
              <w:t>альности)</w:t>
            </w:r>
          </w:p>
        </w:tc>
        <w:tc>
          <w:tcPr>
            <w:tcW w:w="127" w:type="pct"/>
            <w:gridSpan w:val="3"/>
            <w:vAlign w:val="center"/>
          </w:tcPr>
          <w:p w14:paraId="67AE9BD6" w14:textId="77777777" w:rsidR="008C37F4" w:rsidRPr="00B26BD5" w:rsidRDefault="008C37F4" w:rsidP="008C37F4">
            <w:pPr>
              <w:jc w:val="center"/>
              <w:rPr>
                <w:sz w:val="16"/>
                <w:szCs w:val="16"/>
              </w:rPr>
            </w:pPr>
          </w:p>
        </w:tc>
        <w:tc>
          <w:tcPr>
            <w:tcW w:w="92" w:type="pct"/>
            <w:gridSpan w:val="3"/>
            <w:vAlign w:val="center"/>
          </w:tcPr>
          <w:p w14:paraId="309D5375" w14:textId="77777777" w:rsidR="008C37F4" w:rsidRPr="00B26BD5" w:rsidRDefault="008C37F4" w:rsidP="008C37F4">
            <w:pPr>
              <w:jc w:val="center"/>
              <w:rPr>
                <w:sz w:val="16"/>
                <w:szCs w:val="16"/>
              </w:rPr>
            </w:pPr>
          </w:p>
        </w:tc>
        <w:tc>
          <w:tcPr>
            <w:tcW w:w="92" w:type="pct"/>
            <w:gridSpan w:val="3"/>
            <w:vAlign w:val="center"/>
          </w:tcPr>
          <w:p w14:paraId="1E978CDE" w14:textId="77777777" w:rsidR="008C37F4" w:rsidRPr="00B26BD5" w:rsidRDefault="008C37F4" w:rsidP="008C37F4">
            <w:pPr>
              <w:jc w:val="center"/>
              <w:rPr>
                <w:sz w:val="16"/>
                <w:szCs w:val="16"/>
              </w:rPr>
            </w:pPr>
          </w:p>
        </w:tc>
        <w:tc>
          <w:tcPr>
            <w:tcW w:w="92" w:type="pct"/>
            <w:gridSpan w:val="4"/>
            <w:vAlign w:val="center"/>
          </w:tcPr>
          <w:p w14:paraId="3703E090" w14:textId="77777777" w:rsidR="008C37F4" w:rsidRPr="00B26BD5" w:rsidRDefault="008C37F4" w:rsidP="008C37F4">
            <w:pPr>
              <w:jc w:val="center"/>
              <w:rPr>
                <w:sz w:val="16"/>
                <w:szCs w:val="16"/>
              </w:rPr>
            </w:pPr>
          </w:p>
        </w:tc>
        <w:tc>
          <w:tcPr>
            <w:tcW w:w="92" w:type="pct"/>
            <w:gridSpan w:val="4"/>
            <w:vAlign w:val="center"/>
          </w:tcPr>
          <w:p w14:paraId="2ACACBD5" w14:textId="77777777" w:rsidR="008C37F4" w:rsidRPr="00B26BD5" w:rsidRDefault="008C37F4" w:rsidP="008C37F4">
            <w:pPr>
              <w:jc w:val="center"/>
              <w:rPr>
                <w:sz w:val="16"/>
                <w:szCs w:val="16"/>
              </w:rPr>
            </w:pPr>
          </w:p>
        </w:tc>
        <w:tc>
          <w:tcPr>
            <w:tcW w:w="92" w:type="pct"/>
            <w:gridSpan w:val="3"/>
            <w:vAlign w:val="center"/>
          </w:tcPr>
          <w:p w14:paraId="40FA63D9" w14:textId="77777777" w:rsidR="008C37F4" w:rsidRPr="00B26BD5" w:rsidRDefault="008C37F4" w:rsidP="008C37F4">
            <w:pPr>
              <w:jc w:val="center"/>
              <w:rPr>
                <w:sz w:val="16"/>
                <w:szCs w:val="16"/>
              </w:rPr>
            </w:pPr>
          </w:p>
        </w:tc>
        <w:tc>
          <w:tcPr>
            <w:tcW w:w="92" w:type="pct"/>
            <w:gridSpan w:val="4"/>
            <w:vAlign w:val="center"/>
          </w:tcPr>
          <w:p w14:paraId="60D561E2" w14:textId="77777777" w:rsidR="008C37F4" w:rsidRPr="00B26BD5" w:rsidRDefault="008C37F4" w:rsidP="008C37F4">
            <w:pPr>
              <w:jc w:val="center"/>
              <w:rPr>
                <w:sz w:val="16"/>
                <w:szCs w:val="16"/>
              </w:rPr>
            </w:pPr>
          </w:p>
        </w:tc>
        <w:tc>
          <w:tcPr>
            <w:tcW w:w="92" w:type="pct"/>
            <w:gridSpan w:val="4"/>
            <w:noWrap/>
            <w:vAlign w:val="center"/>
          </w:tcPr>
          <w:p w14:paraId="75190413" w14:textId="77777777" w:rsidR="008C37F4" w:rsidRPr="00B26BD5" w:rsidRDefault="008C37F4" w:rsidP="008C37F4">
            <w:pPr>
              <w:jc w:val="center"/>
              <w:rPr>
                <w:sz w:val="16"/>
                <w:szCs w:val="16"/>
              </w:rPr>
            </w:pPr>
          </w:p>
        </w:tc>
        <w:tc>
          <w:tcPr>
            <w:tcW w:w="92" w:type="pct"/>
            <w:gridSpan w:val="3"/>
            <w:noWrap/>
            <w:vAlign w:val="center"/>
          </w:tcPr>
          <w:p w14:paraId="5BBE3919" w14:textId="77777777" w:rsidR="008C37F4" w:rsidRPr="00B26BD5" w:rsidRDefault="008C37F4" w:rsidP="008C37F4">
            <w:pPr>
              <w:jc w:val="center"/>
              <w:rPr>
                <w:sz w:val="16"/>
                <w:szCs w:val="16"/>
              </w:rPr>
            </w:pPr>
          </w:p>
        </w:tc>
        <w:tc>
          <w:tcPr>
            <w:tcW w:w="92" w:type="pct"/>
            <w:gridSpan w:val="3"/>
            <w:noWrap/>
            <w:vAlign w:val="center"/>
          </w:tcPr>
          <w:p w14:paraId="2BA15903" w14:textId="77777777" w:rsidR="008C37F4" w:rsidRPr="00B26BD5" w:rsidRDefault="008C37F4" w:rsidP="008C37F4">
            <w:pPr>
              <w:jc w:val="center"/>
              <w:rPr>
                <w:sz w:val="16"/>
                <w:szCs w:val="16"/>
              </w:rPr>
            </w:pPr>
          </w:p>
        </w:tc>
        <w:tc>
          <w:tcPr>
            <w:tcW w:w="92" w:type="pct"/>
            <w:gridSpan w:val="3"/>
            <w:noWrap/>
            <w:vAlign w:val="center"/>
          </w:tcPr>
          <w:p w14:paraId="67E09544" w14:textId="77777777" w:rsidR="008C37F4" w:rsidRPr="00B26BD5" w:rsidRDefault="008C37F4" w:rsidP="008C37F4">
            <w:pPr>
              <w:jc w:val="center"/>
              <w:rPr>
                <w:sz w:val="16"/>
                <w:szCs w:val="16"/>
              </w:rPr>
            </w:pPr>
          </w:p>
        </w:tc>
        <w:tc>
          <w:tcPr>
            <w:tcW w:w="92" w:type="pct"/>
            <w:gridSpan w:val="3"/>
            <w:vAlign w:val="center"/>
          </w:tcPr>
          <w:p w14:paraId="2DCB2EFE" w14:textId="77777777" w:rsidR="008C37F4" w:rsidRPr="00B26BD5" w:rsidRDefault="008C37F4" w:rsidP="008C37F4">
            <w:pPr>
              <w:jc w:val="center"/>
              <w:rPr>
                <w:sz w:val="16"/>
                <w:szCs w:val="16"/>
              </w:rPr>
            </w:pPr>
          </w:p>
        </w:tc>
        <w:tc>
          <w:tcPr>
            <w:tcW w:w="92" w:type="pct"/>
            <w:gridSpan w:val="4"/>
            <w:noWrap/>
            <w:vAlign w:val="center"/>
          </w:tcPr>
          <w:p w14:paraId="66D67F38" w14:textId="77777777" w:rsidR="008C37F4" w:rsidRPr="00B26BD5" w:rsidRDefault="008C37F4" w:rsidP="008C37F4">
            <w:pPr>
              <w:jc w:val="center"/>
              <w:rPr>
                <w:sz w:val="16"/>
                <w:szCs w:val="16"/>
              </w:rPr>
            </w:pPr>
          </w:p>
        </w:tc>
        <w:tc>
          <w:tcPr>
            <w:tcW w:w="92" w:type="pct"/>
            <w:gridSpan w:val="3"/>
            <w:noWrap/>
            <w:vAlign w:val="center"/>
          </w:tcPr>
          <w:p w14:paraId="4DDB62FB" w14:textId="77777777" w:rsidR="008C37F4" w:rsidRPr="00B26BD5" w:rsidRDefault="008C37F4" w:rsidP="008C37F4">
            <w:pPr>
              <w:jc w:val="center"/>
              <w:rPr>
                <w:sz w:val="16"/>
                <w:szCs w:val="16"/>
              </w:rPr>
            </w:pPr>
          </w:p>
        </w:tc>
        <w:tc>
          <w:tcPr>
            <w:tcW w:w="92" w:type="pct"/>
            <w:gridSpan w:val="3"/>
            <w:noWrap/>
            <w:vAlign w:val="center"/>
          </w:tcPr>
          <w:p w14:paraId="747116A4" w14:textId="77777777" w:rsidR="008C37F4" w:rsidRPr="00B26BD5" w:rsidRDefault="008C37F4" w:rsidP="008C37F4">
            <w:pPr>
              <w:jc w:val="center"/>
              <w:rPr>
                <w:sz w:val="16"/>
                <w:szCs w:val="16"/>
              </w:rPr>
            </w:pPr>
          </w:p>
        </w:tc>
        <w:tc>
          <w:tcPr>
            <w:tcW w:w="92" w:type="pct"/>
            <w:gridSpan w:val="3"/>
            <w:noWrap/>
            <w:vAlign w:val="center"/>
          </w:tcPr>
          <w:p w14:paraId="317E7B27" w14:textId="77777777" w:rsidR="008C37F4" w:rsidRPr="00B26BD5" w:rsidRDefault="008C37F4" w:rsidP="008C37F4">
            <w:pPr>
              <w:jc w:val="center"/>
              <w:rPr>
                <w:sz w:val="16"/>
                <w:szCs w:val="16"/>
              </w:rPr>
            </w:pPr>
          </w:p>
        </w:tc>
        <w:tc>
          <w:tcPr>
            <w:tcW w:w="92" w:type="pct"/>
            <w:gridSpan w:val="4"/>
            <w:noWrap/>
            <w:vAlign w:val="center"/>
          </w:tcPr>
          <w:p w14:paraId="5C475E75" w14:textId="77777777" w:rsidR="008C37F4" w:rsidRPr="00B26BD5" w:rsidRDefault="008C37F4" w:rsidP="008C37F4">
            <w:pPr>
              <w:jc w:val="center"/>
              <w:rPr>
                <w:sz w:val="16"/>
                <w:szCs w:val="16"/>
              </w:rPr>
            </w:pPr>
          </w:p>
        </w:tc>
        <w:tc>
          <w:tcPr>
            <w:tcW w:w="92" w:type="pct"/>
            <w:gridSpan w:val="4"/>
            <w:noWrap/>
            <w:vAlign w:val="center"/>
          </w:tcPr>
          <w:p w14:paraId="38FF9FCC" w14:textId="77777777" w:rsidR="008C37F4" w:rsidRPr="00B26BD5" w:rsidRDefault="008C37F4" w:rsidP="008C37F4">
            <w:pPr>
              <w:jc w:val="center"/>
              <w:rPr>
                <w:sz w:val="16"/>
                <w:szCs w:val="16"/>
              </w:rPr>
            </w:pPr>
          </w:p>
        </w:tc>
        <w:tc>
          <w:tcPr>
            <w:tcW w:w="92" w:type="pct"/>
            <w:gridSpan w:val="3"/>
            <w:noWrap/>
            <w:vAlign w:val="center"/>
          </w:tcPr>
          <w:p w14:paraId="41A22129" w14:textId="77777777" w:rsidR="008C37F4" w:rsidRPr="00B26BD5" w:rsidRDefault="008C37F4" w:rsidP="008C37F4">
            <w:pPr>
              <w:jc w:val="center"/>
              <w:rPr>
                <w:sz w:val="16"/>
                <w:szCs w:val="16"/>
              </w:rPr>
            </w:pPr>
          </w:p>
        </w:tc>
        <w:tc>
          <w:tcPr>
            <w:tcW w:w="92" w:type="pct"/>
            <w:gridSpan w:val="3"/>
            <w:noWrap/>
            <w:vAlign w:val="center"/>
          </w:tcPr>
          <w:p w14:paraId="03DF09C0" w14:textId="77777777" w:rsidR="008C37F4" w:rsidRPr="00B26BD5" w:rsidRDefault="008C37F4" w:rsidP="008C37F4">
            <w:pPr>
              <w:jc w:val="center"/>
              <w:rPr>
                <w:sz w:val="16"/>
                <w:szCs w:val="16"/>
              </w:rPr>
            </w:pPr>
          </w:p>
        </w:tc>
        <w:tc>
          <w:tcPr>
            <w:tcW w:w="92" w:type="pct"/>
            <w:gridSpan w:val="4"/>
            <w:noWrap/>
            <w:vAlign w:val="center"/>
          </w:tcPr>
          <w:p w14:paraId="1E85B4CA" w14:textId="77777777" w:rsidR="008C37F4" w:rsidRPr="00B26BD5" w:rsidRDefault="008C37F4" w:rsidP="008C37F4">
            <w:pPr>
              <w:jc w:val="center"/>
              <w:rPr>
                <w:sz w:val="16"/>
                <w:szCs w:val="16"/>
              </w:rPr>
            </w:pPr>
          </w:p>
        </w:tc>
        <w:tc>
          <w:tcPr>
            <w:tcW w:w="92" w:type="pct"/>
            <w:gridSpan w:val="4"/>
            <w:noWrap/>
            <w:vAlign w:val="center"/>
          </w:tcPr>
          <w:p w14:paraId="0A75590A" w14:textId="77777777" w:rsidR="008C37F4" w:rsidRPr="00B26BD5" w:rsidRDefault="008C37F4" w:rsidP="008C37F4">
            <w:pPr>
              <w:jc w:val="center"/>
              <w:rPr>
                <w:sz w:val="16"/>
                <w:szCs w:val="16"/>
              </w:rPr>
            </w:pPr>
          </w:p>
        </w:tc>
        <w:tc>
          <w:tcPr>
            <w:tcW w:w="92" w:type="pct"/>
            <w:gridSpan w:val="3"/>
            <w:noWrap/>
            <w:vAlign w:val="center"/>
          </w:tcPr>
          <w:p w14:paraId="52E59C30" w14:textId="77777777" w:rsidR="008C37F4" w:rsidRPr="00B26BD5" w:rsidRDefault="008C37F4" w:rsidP="008C37F4">
            <w:pPr>
              <w:jc w:val="center"/>
              <w:rPr>
                <w:sz w:val="16"/>
                <w:szCs w:val="16"/>
              </w:rPr>
            </w:pPr>
          </w:p>
        </w:tc>
        <w:tc>
          <w:tcPr>
            <w:tcW w:w="92" w:type="pct"/>
            <w:gridSpan w:val="3"/>
            <w:noWrap/>
            <w:vAlign w:val="center"/>
          </w:tcPr>
          <w:p w14:paraId="4DA5C92F" w14:textId="77777777" w:rsidR="008C37F4" w:rsidRPr="00B26BD5" w:rsidRDefault="008C37F4" w:rsidP="008C37F4">
            <w:pPr>
              <w:jc w:val="center"/>
              <w:rPr>
                <w:sz w:val="16"/>
                <w:szCs w:val="16"/>
              </w:rPr>
            </w:pPr>
          </w:p>
        </w:tc>
        <w:tc>
          <w:tcPr>
            <w:tcW w:w="92" w:type="pct"/>
            <w:gridSpan w:val="3"/>
            <w:noWrap/>
            <w:vAlign w:val="center"/>
          </w:tcPr>
          <w:p w14:paraId="6C23F18E" w14:textId="77777777" w:rsidR="008C37F4" w:rsidRPr="00B26BD5" w:rsidRDefault="008C37F4" w:rsidP="008C37F4">
            <w:pPr>
              <w:jc w:val="center"/>
              <w:rPr>
                <w:sz w:val="16"/>
                <w:szCs w:val="16"/>
              </w:rPr>
            </w:pPr>
          </w:p>
        </w:tc>
        <w:tc>
          <w:tcPr>
            <w:tcW w:w="92" w:type="pct"/>
            <w:gridSpan w:val="4"/>
            <w:noWrap/>
            <w:vAlign w:val="center"/>
          </w:tcPr>
          <w:p w14:paraId="39F6BA7D" w14:textId="77777777" w:rsidR="008C37F4" w:rsidRPr="00B26BD5" w:rsidRDefault="008C37F4" w:rsidP="008C37F4">
            <w:pPr>
              <w:jc w:val="center"/>
              <w:rPr>
                <w:sz w:val="16"/>
                <w:szCs w:val="16"/>
              </w:rPr>
            </w:pPr>
          </w:p>
        </w:tc>
        <w:tc>
          <w:tcPr>
            <w:tcW w:w="92" w:type="pct"/>
            <w:gridSpan w:val="4"/>
            <w:noWrap/>
            <w:vAlign w:val="center"/>
          </w:tcPr>
          <w:p w14:paraId="495D2873"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15E591DB"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23193C60"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1A2E0319" w14:textId="77777777" w:rsidR="008C37F4" w:rsidRPr="00B26BD5" w:rsidRDefault="008C37F4" w:rsidP="008C37F4">
            <w:pPr>
              <w:jc w:val="center"/>
              <w:rPr>
                <w:sz w:val="16"/>
                <w:szCs w:val="16"/>
              </w:rPr>
            </w:pPr>
          </w:p>
        </w:tc>
        <w:tc>
          <w:tcPr>
            <w:tcW w:w="92" w:type="pct"/>
            <w:gridSpan w:val="4"/>
            <w:vAlign w:val="center"/>
          </w:tcPr>
          <w:p w14:paraId="72398FD9" w14:textId="77777777" w:rsidR="008C37F4" w:rsidRPr="00B26BD5" w:rsidRDefault="008C37F4" w:rsidP="008C37F4">
            <w:pPr>
              <w:jc w:val="center"/>
              <w:rPr>
                <w:sz w:val="16"/>
                <w:szCs w:val="16"/>
              </w:rPr>
            </w:pPr>
          </w:p>
        </w:tc>
        <w:tc>
          <w:tcPr>
            <w:tcW w:w="92" w:type="pct"/>
            <w:gridSpan w:val="4"/>
            <w:vAlign w:val="center"/>
          </w:tcPr>
          <w:p w14:paraId="255079C2" w14:textId="77777777" w:rsidR="008C37F4" w:rsidRPr="00B26BD5" w:rsidRDefault="008C37F4" w:rsidP="008C37F4">
            <w:pPr>
              <w:jc w:val="center"/>
              <w:rPr>
                <w:sz w:val="16"/>
                <w:szCs w:val="16"/>
              </w:rPr>
            </w:pPr>
          </w:p>
        </w:tc>
        <w:tc>
          <w:tcPr>
            <w:tcW w:w="92" w:type="pct"/>
            <w:gridSpan w:val="3"/>
            <w:vAlign w:val="center"/>
          </w:tcPr>
          <w:p w14:paraId="1B5BE01F" w14:textId="77777777" w:rsidR="008C37F4" w:rsidRPr="00B26BD5" w:rsidRDefault="008C37F4" w:rsidP="008C37F4">
            <w:pPr>
              <w:jc w:val="center"/>
              <w:rPr>
                <w:sz w:val="16"/>
                <w:szCs w:val="16"/>
              </w:rPr>
            </w:pPr>
          </w:p>
        </w:tc>
        <w:tc>
          <w:tcPr>
            <w:tcW w:w="92" w:type="pct"/>
            <w:gridSpan w:val="3"/>
            <w:vAlign w:val="center"/>
          </w:tcPr>
          <w:p w14:paraId="2EB1B42B" w14:textId="77777777" w:rsidR="008C37F4" w:rsidRPr="00B26BD5" w:rsidRDefault="008C37F4" w:rsidP="008C37F4">
            <w:pPr>
              <w:jc w:val="center"/>
              <w:rPr>
                <w:sz w:val="16"/>
                <w:szCs w:val="16"/>
              </w:rPr>
            </w:pPr>
          </w:p>
        </w:tc>
        <w:tc>
          <w:tcPr>
            <w:tcW w:w="92" w:type="pct"/>
            <w:gridSpan w:val="3"/>
            <w:vAlign w:val="center"/>
          </w:tcPr>
          <w:p w14:paraId="7259A438" w14:textId="77777777" w:rsidR="008C37F4" w:rsidRPr="00B26BD5" w:rsidRDefault="008C37F4" w:rsidP="008C37F4">
            <w:pPr>
              <w:jc w:val="center"/>
              <w:rPr>
                <w:sz w:val="16"/>
                <w:szCs w:val="16"/>
              </w:rPr>
            </w:pPr>
          </w:p>
        </w:tc>
        <w:tc>
          <w:tcPr>
            <w:tcW w:w="74" w:type="pct"/>
            <w:gridSpan w:val="4"/>
            <w:vAlign w:val="center"/>
          </w:tcPr>
          <w:p w14:paraId="73FDE6EF" w14:textId="77777777" w:rsidR="008C37F4" w:rsidRPr="00B26BD5" w:rsidRDefault="008C37F4" w:rsidP="008C37F4">
            <w:pPr>
              <w:jc w:val="center"/>
              <w:rPr>
                <w:sz w:val="16"/>
                <w:szCs w:val="16"/>
              </w:rPr>
            </w:pPr>
          </w:p>
        </w:tc>
        <w:tc>
          <w:tcPr>
            <w:tcW w:w="110" w:type="pct"/>
            <w:gridSpan w:val="4"/>
            <w:vAlign w:val="center"/>
          </w:tcPr>
          <w:p w14:paraId="6E9162EC" w14:textId="77777777" w:rsidR="008C37F4" w:rsidRPr="00B26BD5" w:rsidRDefault="008C37F4" w:rsidP="008C37F4">
            <w:pPr>
              <w:jc w:val="center"/>
              <w:rPr>
                <w:sz w:val="16"/>
                <w:szCs w:val="16"/>
              </w:rPr>
            </w:pPr>
          </w:p>
        </w:tc>
        <w:tc>
          <w:tcPr>
            <w:tcW w:w="92" w:type="pct"/>
            <w:gridSpan w:val="3"/>
            <w:vAlign w:val="center"/>
          </w:tcPr>
          <w:p w14:paraId="5A8CDA90" w14:textId="77777777" w:rsidR="008C37F4" w:rsidRPr="00B26BD5" w:rsidRDefault="008C37F4" w:rsidP="008C37F4">
            <w:pPr>
              <w:jc w:val="center"/>
              <w:rPr>
                <w:sz w:val="16"/>
                <w:szCs w:val="16"/>
              </w:rPr>
            </w:pPr>
          </w:p>
        </w:tc>
        <w:tc>
          <w:tcPr>
            <w:tcW w:w="92" w:type="pct"/>
            <w:gridSpan w:val="3"/>
            <w:vAlign w:val="center"/>
          </w:tcPr>
          <w:p w14:paraId="68A9B6A1" w14:textId="77777777" w:rsidR="008C37F4" w:rsidRPr="00B26BD5" w:rsidRDefault="008C37F4" w:rsidP="008C37F4">
            <w:pPr>
              <w:jc w:val="center"/>
              <w:rPr>
                <w:sz w:val="16"/>
                <w:szCs w:val="16"/>
              </w:rPr>
            </w:pPr>
          </w:p>
        </w:tc>
        <w:tc>
          <w:tcPr>
            <w:tcW w:w="92" w:type="pct"/>
            <w:gridSpan w:val="4"/>
            <w:vAlign w:val="center"/>
          </w:tcPr>
          <w:p w14:paraId="51D0230B" w14:textId="77777777" w:rsidR="008C37F4" w:rsidRPr="00B26BD5" w:rsidRDefault="008C37F4" w:rsidP="008C37F4">
            <w:pPr>
              <w:jc w:val="center"/>
              <w:rPr>
                <w:sz w:val="16"/>
                <w:szCs w:val="16"/>
              </w:rPr>
            </w:pPr>
          </w:p>
        </w:tc>
        <w:tc>
          <w:tcPr>
            <w:tcW w:w="92" w:type="pct"/>
            <w:gridSpan w:val="3"/>
            <w:vAlign w:val="center"/>
          </w:tcPr>
          <w:p w14:paraId="38DD2DB2" w14:textId="77777777" w:rsidR="008C37F4" w:rsidRPr="00B26BD5" w:rsidRDefault="008C37F4" w:rsidP="008C37F4">
            <w:pPr>
              <w:jc w:val="center"/>
              <w:rPr>
                <w:sz w:val="16"/>
                <w:szCs w:val="16"/>
              </w:rPr>
            </w:pPr>
          </w:p>
        </w:tc>
        <w:tc>
          <w:tcPr>
            <w:tcW w:w="108" w:type="pct"/>
            <w:gridSpan w:val="5"/>
            <w:vAlign w:val="center"/>
          </w:tcPr>
          <w:p w14:paraId="182ED132" w14:textId="77777777" w:rsidR="008C37F4" w:rsidRPr="00B26BD5" w:rsidRDefault="008C37F4" w:rsidP="008C37F4">
            <w:pPr>
              <w:jc w:val="center"/>
              <w:rPr>
                <w:sz w:val="16"/>
                <w:szCs w:val="16"/>
              </w:rPr>
            </w:pPr>
          </w:p>
        </w:tc>
        <w:tc>
          <w:tcPr>
            <w:tcW w:w="124" w:type="pct"/>
            <w:gridSpan w:val="4"/>
            <w:vAlign w:val="center"/>
          </w:tcPr>
          <w:p w14:paraId="571C223C" w14:textId="77777777" w:rsidR="008C37F4" w:rsidRPr="00B26BD5" w:rsidRDefault="008C37F4" w:rsidP="008C37F4">
            <w:pPr>
              <w:jc w:val="center"/>
              <w:rPr>
                <w:sz w:val="16"/>
                <w:szCs w:val="16"/>
              </w:rPr>
            </w:pPr>
          </w:p>
        </w:tc>
        <w:tc>
          <w:tcPr>
            <w:tcW w:w="154" w:type="pct"/>
            <w:gridSpan w:val="4"/>
            <w:vAlign w:val="center"/>
          </w:tcPr>
          <w:p w14:paraId="6D5A450A" w14:textId="77777777" w:rsidR="008C37F4" w:rsidRPr="00B26BD5" w:rsidRDefault="008C37F4" w:rsidP="008C37F4">
            <w:pPr>
              <w:ind w:right="-671"/>
              <w:rPr>
                <w:sz w:val="16"/>
                <w:szCs w:val="16"/>
              </w:rPr>
            </w:pPr>
            <w:r>
              <w:rPr>
                <w:sz w:val="16"/>
                <w:szCs w:val="16"/>
              </w:rPr>
              <w:t>72</w:t>
            </w:r>
          </w:p>
        </w:tc>
      </w:tr>
      <w:tr w:rsidR="008C37F4" w:rsidRPr="00B26BD5" w14:paraId="68EEE453" w14:textId="77777777" w:rsidTr="008C37F4">
        <w:trPr>
          <w:jc w:val="center"/>
        </w:trPr>
        <w:tc>
          <w:tcPr>
            <w:tcW w:w="279" w:type="pct"/>
            <w:gridSpan w:val="3"/>
            <w:vAlign w:val="center"/>
          </w:tcPr>
          <w:p w14:paraId="6B95557A" w14:textId="4931ABAD" w:rsidR="008C37F4" w:rsidRPr="00B26BD5" w:rsidRDefault="008C37F4" w:rsidP="008C37F4">
            <w:pPr>
              <w:ind w:left="2" w:hanging="9"/>
              <w:rPr>
                <w:sz w:val="16"/>
                <w:szCs w:val="16"/>
              </w:rPr>
            </w:pPr>
            <w:r>
              <w:rPr>
                <w:sz w:val="16"/>
                <w:szCs w:val="16"/>
              </w:rPr>
              <w:t>ЭПМ.03</w:t>
            </w:r>
          </w:p>
        </w:tc>
        <w:tc>
          <w:tcPr>
            <w:tcW w:w="528" w:type="pct"/>
            <w:gridSpan w:val="4"/>
            <w:noWrap/>
            <w:vAlign w:val="center"/>
          </w:tcPr>
          <w:p w14:paraId="5AFD0BA0" w14:textId="02C077A1" w:rsidR="008C37F4" w:rsidRPr="000304C0" w:rsidRDefault="008C37F4" w:rsidP="008C37F4">
            <w:pPr>
              <w:suppressAutoHyphens/>
              <w:rPr>
                <w:sz w:val="14"/>
                <w:szCs w:val="16"/>
              </w:rPr>
            </w:pPr>
            <w:r>
              <w:rPr>
                <w:sz w:val="14"/>
                <w:szCs w:val="16"/>
              </w:rPr>
              <w:t>Экзамен по модулю</w:t>
            </w:r>
          </w:p>
        </w:tc>
        <w:tc>
          <w:tcPr>
            <w:tcW w:w="127" w:type="pct"/>
            <w:gridSpan w:val="3"/>
            <w:vAlign w:val="center"/>
          </w:tcPr>
          <w:p w14:paraId="38B3DEF4" w14:textId="77777777" w:rsidR="008C37F4" w:rsidRPr="00B26BD5" w:rsidRDefault="008C37F4" w:rsidP="008C37F4">
            <w:pPr>
              <w:jc w:val="center"/>
              <w:rPr>
                <w:sz w:val="16"/>
                <w:szCs w:val="16"/>
              </w:rPr>
            </w:pPr>
          </w:p>
        </w:tc>
        <w:tc>
          <w:tcPr>
            <w:tcW w:w="92" w:type="pct"/>
            <w:gridSpan w:val="3"/>
            <w:vAlign w:val="center"/>
          </w:tcPr>
          <w:p w14:paraId="677D0AB5" w14:textId="77777777" w:rsidR="008C37F4" w:rsidRPr="00B26BD5" w:rsidRDefault="008C37F4" w:rsidP="008C37F4">
            <w:pPr>
              <w:jc w:val="center"/>
              <w:rPr>
                <w:sz w:val="16"/>
                <w:szCs w:val="16"/>
              </w:rPr>
            </w:pPr>
          </w:p>
        </w:tc>
        <w:tc>
          <w:tcPr>
            <w:tcW w:w="92" w:type="pct"/>
            <w:gridSpan w:val="3"/>
            <w:vAlign w:val="center"/>
          </w:tcPr>
          <w:p w14:paraId="4310BA50" w14:textId="77777777" w:rsidR="008C37F4" w:rsidRPr="00B26BD5" w:rsidRDefault="008C37F4" w:rsidP="008C37F4">
            <w:pPr>
              <w:jc w:val="center"/>
              <w:rPr>
                <w:sz w:val="16"/>
                <w:szCs w:val="16"/>
              </w:rPr>
            </w:pPr>
          </w:p>
        </w:tc>
        <w:tc>
          <w:tcPr>
            <w:tcW w:w="92" w:type="pct"/>
            <w:gridSpan w:val="4"/>
            <w:vAlign w:val="center"/>
          </w:tcPr>
          <w:p w14:paraId="73C872DD" w14:textId="77777777" w:rsidR="008C37F4" w:rsidRPr="00B26BD5" w:rsidRDefault="008C37F4" w:rsidP="008C37F4">
            <w:pPr>
              <w:jc w:val="center"/>
              <w:rPr>
                <w:sz w:val="16"/>
                <w:szCs w:val="16"/>
              </w:rPr>
            </w:pPr>
          </w:p>
        </w:tc>
        <w:tc>
          <w:tcPr>
            <w:tcW w:w="92" w:type="pct"/>
            <w:gridSpan w:val="4"/>
            <w:vAlign w:val="center"/>
          </w:tcPr>
          <w:p w14:paraId="6BEB8663" w14:textId="77777777" w:rsidR="008C37F4" w:rsidRPr="00B26BD5" w:rsidRDefault="008C37F4" w:rsidP="008C37F4">
            <w:pPr>
              <w:jc w:val="center"/>
              <w:rPr>
                <w:sz w:val="16"/>
                <w:szCs w:val="16"/>
              </w:rPr>
            </w:pPr>
          </w:p>
        </w:tc>
        <w:tc>
          <w:tcPr>
            <w:tcW w:w="92" w:type="pct"/>
            <w:gridSpan w:val="3"/>
            <w:vAlign w:val="center"/>
          </w:tcPr>
          <w:p w14:paraId="458F78C7" w14:textId="77777777" w:rsidR="008C37F4" w:rsidRPr="00B26BD5" w:rsidRDefault="008C37F4" w:rsidP="008C37F4">
            <w:pPr>
              <w:jc w:val="center"/>
              <w:rPr>
                <w:sz w:val="16"/>
                <w:szCs w:val="16"/>
              </w:rPr>
            </w:pPr>
          </w:p>
        </w:tc>
        <w:tc>
          <w:tcPr>
            <w:tcW w:w="92" w:type="pct"/>
            <w:gridSpan w:val="4"/>
            <w:vAlign w:val="center"/>
          </w:tcPr>
          <w:p w14:paraId="2C194B07" w14:textId="77777777" w:rsidR="008C37F4" w:rsidRPr="00B26BD5" w:rsidRDefault="008C37F4" w:rsidP="008C37F4">
            <w:pPr>
              <w:jc w:val="center"/>
              <w:rPr>
                <w:sz w:val="16"/>
                <w:szCs w:val="16"/>
              </w:rPr>
            </w:pPr>
          </w:p>
        </w:tc>
        <w:tc>
          <w:tcPr>
            <w:tcW w:w="92" w:type="pct"/>
            <w:gridSpan w:val="4"/>
            <w:noWrap/>
            <w:vAlign w:val="center"/>
          </w:tcPr>
          <w:p w14:paraId="61601220" w14:textId="77777777" w:rsidR="008C37F4" w:rsidRPr="00B26BD5" w:rsidRDefault="008C37F4" w:rsidP="008C37F4">
            <w:pPr>
              <w:jc w:val="center"/>
              <w:rPr>
                <w:sz w:val="16"/>
                <w:szCs w:val="16"/>
              </w:rPr>
            </w:pPr>
          </w:p>
        </w:tc>
        <w:tc>
          <w:tcPr>
            <w:tcW w:w="92" w:type="pct"/>
            <w:gridSpan w:val="3"/>
            <w:noWrap/>
            <w:vAlign w:val="center"/>
          </w:tcPr>
          <w:p w14:paraId="3DA43383" w14:textId="77777777" w:rsidR="008C37F4" w:rsidRPr="00B26BD5" w:rsidRDefault="008C37F4" w:rsidP="008C37F4">
            <w:pPr>
              <w:jc w:val="center"/>
              <w:rPr>
                <w:sz w:val="16"/>
                <w:szCs w:val="16"/>
              </w:rPr>
            </w:pPr>
          </w:p>
        </w:tc>
        <w:tc>
          <w:tcPr>
            <w:tcW w:w="92" w:type="pct"/>
            <w:gridSpan w:val="3"/>
            <w:noWrap/>
            <w:vAlign w:val="center"/>
          </w:tcPr>
          <w:p w14:paraId="5F58F2EB" w14:textId="77777777" w:rsidR="008C37F4" w:rsidRPr="00B26BD5" w:rsidRDefault="008C37F4" w:rsidP="008C37F4">
            <w:pPr>
              <w:jc w:val="center"/>
              <w:rPr>
                <w:sz w:val="16"/>
                <w:szCs w:val="16"/>
              </w:rPr>
            </w:pPr>
          </w:p>
        </w:tc>
        <w:tc>
          <w:tcPr>
            <w:tcW w:w="92" w:type="pct"/>
            <w:gridSpan w:val="3"/>
            <w:noWrap/>
            <w:vAlign w:val="center"/>
          </w:tcPr>
          <w:p w14:paraId="726C0267" w14:textId="77777777" w:rsidR="008C37F4" w:rsidRPr="00B26BD5" w:rsidRDefault="008C37F4" w:rsidP="008C37F4">
            <w:pPr>
              <w:jc w:val="center"/>
              <w:rPr>
                <w:sz w:val="16"/>
                <w:szCs w:val="16"/>
              </w:rPr>
            </w:pPr>
          </w:p>
        </w:tc>
        <w:tc>
          <w:tcPr>
            <w:tcW w:w="92" w:type="pct"/>
            <w:gridSpan w:val="3"/>
            <w:vAlign w:val="center"/>
          </w:tcPr>
          <w:p w14:paraId="34A50BE0" w14:textId="77777777" w:rsidR="008C37F4" w:rsidRPr="00B26BD5" w:rsidRDefault="008C37F4" w:rsidP="008C37F4">
            <w:pPr>
              <w:jc w:val="center"/>
              <w:rPr>
                <w:sz w:val="16"/>
                <w:szCs w:val="16"/>
              </w:rPr>
            </w:pPr>
          </w:p>
        </w:tc>
        <w:tc>
          <w:tcPr>
            <w:tcW w:w="92" w:type="pct"/>
            <w:gridSpan w:val="4"/>
            <w:noWrap/>
            <w:vAlign w:val="center"/>
          </w:tcPr>
          <w:p w14:paraId="3AC55DED" w14:textId="77777777" w:rsidR="008C37F4" w:rsidRPr="00B26BD5" w:rsidRDefault="008C37F4" w:rsidP="008C37F4">
            <w:pPr>
              <w:jc w:val="center"/>
              <w:rPr>
                <w:sz w:val="16"/>
                <w:szCs w:val="16"/>
              </w:rPr>
            </w:pPr>
          </w:p>
        </w:tc>
        <w:tc>
          <w:tcPr>
            <w:tcW w:w="92" w:type="pct"/>
            <w:gridSpan w:val="3"/>
            <w:noWrap/>
            <w:vAlign w:val="center"/>
          </w:tcPr>
          <w:p w14:paraId="40B126DD" w14:textId="77777777" w:rsidR="008C37F4" w:rsidRPr="00B26BD5" w:rsidRDefault="008C37F4" w:rsidP="008C37F4">
            <w:pPr>
              <w:jc w:val="center"/>
              <w:rPr>
                <w:sz w:val="16"/>
                <w:szCs w:val="16"/>
              </w:rPr>
            </w:pPr>
          </w:p>
        </w:tc>
        <w:tc>
          <w:tcPr>
            <w:tcW w:w="92" w:type="pct"/>
            <w:gridSpan w:val="3"/>
            <w:noWrap/>
            <w:vAlign w:val="center"/>
          </w:tcPr>
          <w:p w14:paraId="672CB6FD" w14:textId="77777777" w:rsidR="008C37F4" w:rsidRPr="00B26BD5" w:rsidRDefault="008C37F4" w:rsidP="008C37F4">
            <w:pPr>
              <w:jc w:val="center"/>
              <w:rPr>
                <w:sz w:val="16"/>
                <w:szCs w:val="16"/>
              </w:rPr>
            </w:pPr>
          </w:p>
        </w:tc>
        <w:tc>
          <w:tcPr>
            <w:tcW w:w="92" w:type="pct"/>
            <w:gridSpan w:val="3"/>
            <w:noWrap/>
            <w:vAlign w:val="center"/>
          </w:tcPr>
          <w:p w14:paraId="3974E56C" w14:textId="77777777" w:rsidR="008C37F4" w:rsidRPr="00B26BD5" w:rsidRDefault="008C37F4" w:rsidP="008C37F4">
            <w:pPr>
              <w:jc w:val="center"/>
              <w:rPr>
                <w:sz w:val="16"/>
                <w:szCs w:val="16"/>
              </w:rPr>
            </w:pPr>
          </w:p>
        </w:tc>
        <w:tc>
          <w:tcPr>
            <w:tcW w:w="92" w:type="pct"/>
            <w:gridSpan w:val="4"/>
            <w:noWrap/>
            <w:vAlign w:val="center"/>
          </w:tcPr>
          <w:p w14:paraId="54922E15" w14:textId="77777777" w:rsidR="008C37F4" w:rsidRPr="00B26BD5" w:rsidRDefault="008C37F4" w:rsidP="008C37F4">
            <w:pPr>
              <w:jc w:val="center"/>
              <w:rPr>
                <w:sz w:val="16"/>
                <w:szCs w:val="16"/>
              </w:rPr>
            </w:pPr>
          </w:p>
        </w:tc>
        <w:tc>
          <w:tcPr>
            <w:tcW w:w="92" w:type="pct"/>
            <w:gridSpan w:val="4"/>
            <w:noWrap/>
            <w:vAlign w:val="center"/>
          </w:tcPr>
          <w:p w14:paraId="06FED145" w14:textId="77777777" w:rsidR="008C37F4" w:rsidRPr="00B26BD5" w:rsidRDefault="008C37F4" w:rsidP="008C37F4">
            <w:pPr>
              <w:jc w:val="center"/>
              <w:rPr>
                <w:sz w:val="16"/>
                <w:szCs w:val="16"/>
              </w:rPr>
            </w:pPr>
          </w:p>
        </w:tc>
        <w:tc>
          <w:tcPr>
            <w:tcW w:w="92" w:type="pct"/>
            <w:gridSpan w:val="3"/>
            <w:noWrap/>
            <w:vAlign w:val="center"/>
          </w:tcPr>
          <w:p w14:paraId="78AEFE48" w14:textId="77777777" w:rsidR="008C37F4" w:rsidRPr="00B26BD5" w:rsidRDefault="008C37F4" w:rsidP="008C37F4">
            <w:pPr>
              <w:jc w:val="center"/>
              <w:rPr>
                <w:sz w:val="16"/>
                <w:szCs w:val="16"/>
              </w:rPr>
            </w:pPr>
          </w:p>
        </w:tc>
        <w:tc>
          <w:tcPr>
            <w:tcW w:w="92" w:type="pct"/>
            <w:gridSpan w:val="3"/>
            <w:noWrap/>
            <w:vAlign w:val="center"/>
          </w:tcPr>
          <w:p w14:paraId="6C5E1587" w14:textId="77777777" w:rsidR="008C37F4" w:rsidRPr="00B26BD5" w:rsidRDefault="008C37F4" w:rsidP="008C37F4">
            <w:pPr>
              <w:jc w:val="center"/>
              <w:rPr>
                <w:sz w:val="16"/>
                <w:szCs w:val="16"/>
              </w:rPr>
            </w:pPr>
          </w:p>
        </w:tc>
        <w:tc>
          <w:tcPr>
            <w:tcW w:w="92" w:type="pct"/>
            <w:gridSpan w:val="4"/>
            <w:noWrap/>
            <w:vAlign w:val="center"/>
          </w:tcPr>
          <w:p w14:paraId="706CC22B" w14:textId="77777777" w:rsidR="008C37F4" w:rsidRPr="00B26BD5" w:rsidRDefault="008C37F4" w:rsidP="008C37F4">
            <w:pPr>
              <w:jc w:val="center"/>
              <w:rPr>
                <w:sz w:val="16"/>
                <w:szCs w:val="16"/>
              </w:rPr>
            </w:pPr>
          </w:p>
        </w:tc>
        <w:tc>
          <w:tcPr>
            <w:tcW w:w="92" w:type="pct"/>
            <w:gridSpan w:val="4"/>
            <w:noWrap/>
            <w:vAlign w:val="center"/>
          </w:tcPr>
          <w:p w14:paraId="1761DBA4" w14:textId="77777777" w:rsidR="008C37F4" w:rsidRPr="00B26BD5" w:rsidRDefault="008C37F4" w:rsidP="008C37F4">
            <w:pPr>
              <w:jc w:val="center"/>
              <w:rPr>
                <w:sz w:val="16"/>
                <w:szCs w:val="16"/>
              </w:rPr>
            </w:pPr>
          </w:p>
        </w:tc>
        <w:tc>
          <w:tcPr>
            <w:tcW w:w="92" w:type="pct"/>
            <w:gridSpan w:val="3"/>
            <w:noWrap/>
            <w:vAlign w:val="center"/>
          </w:tcPr>
          <w:p w14:paraId="2033EB56" w14:textId="77777777" w:rsidR="008C37F4" w:rsidRPr="00B26BD5" w:rsidRDefault="008C37F4" w:rsidP="008C37F4">
            <w:pPr>
              <w:jc w:val="center"/>
              <w:rPr>
                <w:sz w:val="16"/>
                <w:szCs w:val="16"/>
              </w:rPr>
            </w:pPr>
          </w:p>
        </w:tc>
        <w:tc>
          <w:tcPr>
            <w:tcW w:w="92" w:type="pct"/>
            <w:gridSpan w:val="3"/>
            <w:noWrap/>
            <w:vAlign w:val="center"/>
          </w:tcPr>
          <w:p w14:paraId="02D80409" w14:textId="77777777" w:rsidR="008C37F4" w:rsidRPr="00B26BD5" w:rsidRDefault="008C37F4" w:rsidP="008C37F4">
            <w:pPr>
              <w:jc w:val="center"/>
              <w:rPr>
                <w:sz w:val="16"/>
                <w:szCs w:val="16"/>
              </w:rPr>
            </w:pPr>
          </w:p>
        </w:tc>
        <w:tc>
          <w:tcPr>
            <w:tcW w:w="92" w:type="pct"/>
            <w:gridSpan w:val="3"/>
            <w:noWrap/>
            <w:vAlign w:val="center"/>
          </w:tcPr>
          <w:p w14:paraId="341F6CD1" w14:textId="77777777" w:rsidR="008C37F4" w:rsidRPr="00B26BD5" w:rsidRDefault="008C37F4" w:rsidP="008C37F4">
            <w:pPr>
              <w:jc w:val="center"/>
              <w:rPr>
                <w:sz w:val="16"/>
                <w:szCs w:val="16"/>
              </w:rPr>
            </w:pPr>
          </w:p>
        </w:tc>
        <w:tc>
          <w:tcPr>
            <w:tcW w:w="92" w:type="pct"/>
            <w:gridSpan w:val="4"/>
            <w:noWrap/>
            <w:vAlign w:val="center"/>
          </w:tcPr>
          <w:p w14:paraId="349E5376" w14:textId="77777777" w:rsidR="008C37F4" w:rsidRPr="00B26BD5" w:rsidRDefault="008C37F4" w:rsidP="008C37F4">
            <w:pPr>
              <w:jc w:val="center"/>
              <w:rPr>
                <w:sz w:val="16"/>
                <w:szCs w:val="16"/>
              </w:rPr>
            </w:pPr>
          </w:p>
        </w:tc>
        <w:tc>
          <w:tcPr>
            <w:tcW w:w="92" w:type="pct"/>
            <w:gridSpan w:val="4"/>
            <w:noWrap/>
            <w:vAlign w:val="center"/>
          </w:tcPr>
          <w:p w14:paraId="38F4B5ED"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1EF419B2"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158A77EA"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7C2712F6" w14:textId="77777777" w:rsidR="008C37F4" w:rsidRPr="00B26BD5" w:rsidRDefault="008C37F4" w:rsidP="008C37F4">
            <w:pPr>
              <w:jc w:val="center"/>
              <w:rPr>
                <w:sz w:val="16"/>
                <w:szCs w:val="16"/>
              </w:rPr>
            </w:pPr>
          </w:p>
        </w:tc>
        <w:tc>
          <w:tcPr>
            <w:tcW w:w="92" w:type="pct"/>
            <w:gridSpan w:val="4"/>
            <w:vAlign w:val="center"/>
          </w:tcPr>
          <w:p w14:paraId="020F6819" w14:textId="77777777" w:rsidR="008C37F4" w:rsidRPr="00B26BD5" w:rsidRDefault="008C37F4" w:rsidP="008C37F4">
            <w:pPr>
              <w:jc w:val="center"/>
              <w:rPr>
                <w:sz w:val="16"/>
                <w:szCs w:val="16"/>
              </w:rPr>
            </w:pPr>
          </w:p>
        </w:tc>
        <w:tc>
          <w:tcPr>
            <w:tcW w:w="92" w:type="pct"/>
            <w:gridSpan w:val="4"/>
            <w:vAlign w:val="center"/>
          </w:tcPr>
          <w:p w14:paraId="24193CF5" w14:textId="77777777" w:rsidR="008C37F4" w:rsidRPr="00B26BD5" w:rsidRDefault="008C37F4" w:rsidP="008C37F4">
            <w:pPr>
              <w:jc w:val="center"/>
              <w:rPr>
                <w:sz w:val="16"/>
                <w:szCs w:val="16"/>
              </w:rPr>
            </w:pPr>
          </w:p>
        </w:tc>
        <w:tc>
          <w:tcPr>
            <w:tcW w:w="92" w:type="pct"/>
            <w:gridSpan w:val="3"/>
            <w:shd w:val="clear" w:color="auto" w:fill="F7CAAC" w:themeFill="accent2" w:themeFillTint="66"/>
            <w:vAlign w:val="center"/>
          </w:tcPr>
          <w:p w14:paraId="77444D7B" w14:textId="77777777" w:rsidR="008C37F4" w:rsidRPr="00B26BD5" w:rsidRDefault="008C37F4" w:rsidP="008C37F4">
            <w:pPr>
              <w:jc w:val="center"/>
              <w:rPr>
                <w:sz w:val="16"/>
                <w:szCs w:val="16"/>
              </w:rPr>
            </w:pPr>
          </w:p>
        </w:tc>
        <w:tc>
          <w:tcPr>
            <w:tcW w:w="92" w:type="pct"/>
            <w:gridSpan w:val="3"/>
            <w:vAlign w:val="center"/>
          </w:tcPr>
          <w:p w14:paraId="125D6DA9" w14:textId="77777777" w:rsidR="008C37F4" w:rsidRPr="00B26BD5" w:rsidRDefault="008C37F4" w:rsidP="008C37F4">
            <w:pPr>
              <w:jc w:val="center"/>
              <w:rPr>
                <w:sz w:val="16"/>
                <w:szCs w:val="16"/>
              </w:rPr>
            </w:pPr>
          </w:p>
        </w:tc>
        <w:tc>
          <w:tcPr>
            <w:tcW w:w="92" w:type="pct"/>
            <w:gridSpan w:val="3"/>
            <w:vAlign w:val="center"/>
          </w:tcPr>
          <w:p w14:paraId="2544972E" w14:textId="77777777" w:rsidR="008C37F4" w:rsidRPr="00B26BD5" w:rsidRDefault="008C37F4" w:rsidP="008C37F4">
            <w:pPr>
              <w:jc w:val="center"/>
              <w:rPr>
                <w:sz w:val="16"/>
                <w:szCs w:val="16"/>
              </w:rPr>
            </w:pPr>
          </w:p>
        </w:tc>
        <w:tc>
          <w:tcPr>
            <w:tcW w:w="74" w:type="pct"/>
            <w:gridSpan w:val="4"/>
            <w:vAlign w:val="center"/>
          </w:tcPr>
          <w:p w14:paraId="53688EAF" w14:textId="77777777" w:rsidR="008C37F4" w:rsidRPr="00B26BD5" w:rsidRDefault="008C37F4" w:rsidP="008C37F4">
            <w:pPr>
              <w:jc w:val="center"/>
              <w:rPr>
                <w:sz w:val="16"/>
                <w:szCs w:val="16"/>
              </w:rPr>
            </w:pPr>
          </w:p>
        </w:tc>
        <w:tc>
          <w:tcPr>
            <w:tcW w:w="110" w:type="pct"/>
            <w:gridSpan w:val="4"/>
            <w:vAlign w:val="center"/>
          </w:tcPr>
          <w:p w14:paraId="6D36BAA5" w14:textId="77777777" w:rsidR="008C37F4" w:rsidRPr="00B26BD5" w:rsidRDefault="008C37F4" w:rsidP="008C37F4">
            <w:pPr>
              <w:jc w:val="center"/>
              <w:rPr>
                <w:sz w:val="16"/>
                <w:szCs w:val="16"/>
              </w:rPr>
            </w:pPr>
          </w:p>
        </w:tc>
        <w:tc>
          <w:tcPr>
            <w:tcW w:w="92" w:type="pct"/>
            <w:gridSpan w:val="3"/>
            <w:vAlign w:val="center"/>
          </w:tcPr>
          <w:p w14:paraId="67A33B6F" w14:textId="77777777" w:rsidR="008C37F4" w:rsidRPr="00B26BD5" w:rsidRDefault="008C37F4" w:rsidP="008C37F4">
            <w:pPr>
              <w:jc w:val="center"/>
              <w:rPr>
                <w:sz w:val="16"/>
                <w:szCs w:val="16"/>
              </w:rPr>
            </w:pPr>
          </w:p>
        </w:tc>
        <w:tc>
          <w:tcPr>
            <w:tcW w:w="92" w:type="pct"/>
            <w:gridSpan w:val="3"/>
            <w:vAlign w:val="center"/>
          </w:tcPr>
          <w:p w14:paraId="7C2BF5F3" w14:textId="77777777" w:rsidR="008C37F4" w:rsidRPr="00B26BD5" w:rsidRDefault="008C37F4" w:rsidP="008C37F4">
            <w:pPr>
              <w:jc w:val="center"/>
              <w:rPr>
                <w:sz w:val="16"/>
                <w:szCs w:val="16"/>
              </w:rPr>
            </w:pPr>
          </w:p>
        </w:tc>
        <w:tc>
          <w:tcPr>
            <w:tcW w:w="92" w:type="pct"/>
            <w:gridSpan w:val="4"/>
            <w:vAlign w:val="center"/>
          </w:tcPr>
          <w:p w14:paraId="3D87694F" w14:textId="77777777" w:rsidR="008C37F4" w:rsidRPr="00B26BD5" w:rsidRDefault="008C37F4" w:rsidP="008C37F4">
            <w:pPr>
              <w:jc w:val="center"/>
              <w:rPr>
                <w:sz w:val="16"/>
                <w:szCs w:val="16"/>
              </w:rPr>
            </w:pPr>
          </w:p>
        </w:tc>
        <w:tc>
          <w:tcPr>
            <w:tcW w:w="92" w:type="pct"/>
            <w:gridSpan w:val="3"/>
            <w:vAlign w:val="center"/>
          </w:tcPr>
          <w:p w14:paraId="0EDFC342" w14:textId="77777777" w:rsidR="008C37F4" w:rsidRPr="00B26BD5" w:rsidRDefault="008C37F4" w:rsidP="008C37F4">
            <w:pPr>
              <w:jc w:val="center"/>
              <w:rPr>
                <w:sz w:val="16"/>
                <w:szCs w:val="16"/>
              </w:rPr>
            </w:pPr>
          </w:p>
        </w:tc>
        <w:tc>
          <w:tcPr>
            <w:tcW w:w="108" w:type="pct"/>
            <w:gridSpan w:val="5"/>
            <w:vAlign w:val="center"/>
          </w:tcPr>
          <w:p w14:paraId="3952805C" w14:textId="77777777" w:rsidR="008C37F4" w:rsidRPr="00B26BD5" w:rsidRDefault="008C37F4" w:rsidP="008C37F4">
            <w:pPr>
              <w:jc w:val="center"/>
              <w:rPr>
                <w:sz w:val="16"/>
                <w:szCs w:val="16"/>
              </w:rPr>
            </w:pPr>
          </w:p>
        </w:tc>
        <w:tc>
          <w:tcPr>
            <w:tcW w:w="124" w:type="pct"/>
            <w:gridSpan w:val="4"/>
            <w:vAlign w:val="center"/>
          </w:tcPr>
          <w:p w14:paraId="2D132AE8" w14:textId="77777777" w:rsidR="008C37F4" w:rsidRPr="00B26BD5" w:rsidRDefault="008C37F4" w:rsidP="008C37F4">
            <w:pPr>
              <w:jc w:val="center"/>
              <w:rPr>
                <w:sz w:val="16"/>
                <w:szCs w:val="16"/>
              </w:rPr>
            </w:pPr>
          </w:p>
        </w:tc>
        <w:tc>
          <w:tcPr>
            <w:tcW w:w="154" w:type="pct"/>
            <w:gridSpan w:val="4"/>
            <w:vAlign w:val="center"/>
          </w:tcPr>
          <w:p w14:paraId="5361C5D2" w14:textId="21773DA5" w:rsidR="008C37F4" w:rsidRDefault="008C37F4" w:rsidP="008C37F4">
            <w:pPr>
              <w:ind w:right="-671"/>
              <w:rPr>
                <w:sz w:val="16"/>
                <w:szCs w:val="16"/>
              </w:rPr>
            </w:pPr>
            <w:r>
              <w:rPr>
                <w:sz w:val="16"/>
                <w:szCs w:val="16"/>
              </w:rPr>
              <w:t>12</w:t>
            </w:r>
          </w:p>
        </w:tc>
      </w:tr>
      <w:tr w:rsidR="004225D3" w:rsidRPr="00B26BD5" w14:paraId="3130B48D" w14:textId="77777777" w:rsidTr="008C37F4">
        <w:trPr>
          <w:jc w:val="center"/>
        </w:trPr>
        <w:tc>
          <w:tcPr>
            <w:tcW w:w="279" w:type="pct"/>
            <w:gridSpan w:val="3"/>
            <w:shd w:val="clear" w:color="auto" w:fill="D0CECE"/>
            <w:vAlign w:val="center"/>
          </w:tcPr>
          <w:p w14:paraId="1124FE9D" w14:textId="77777777" w:rsidR="008C37F4" w:rsidRPr="000304C0" w:rsidRDefault="008C37F4" w:rsidP="008C37F4">
            <w:pPr>
              <w:ind w:left="2" w:hanging="9"/>
              <w:rPr>
                <w:b/>
                <w:sz w:val="16"/>
                <w:szCs w:val="16"/>
              </w:rPr>
            </w:pPr>
            <w:r w:rsidRPr="000304C0">
              <w:rPr>
                <w:b/>
                <w:sz w:val="16"/>
                <w:szCs w:val="16"/>
              </w:rPr>
              <w:t>ПМ.04</w:t>
            </w:r>
          </w:p>
        </w:tc>
        <w:tc>
          <w:tcPr>
            <w:tcW w:w="528" w:type="pct"/>
            <w:gridSpan w:val="4"/>
            <w:shd w:val="clear" w:color="auto" w:fill="D0CECE"/>
            <w:noWrap/>
            <w:vAlign w:val="center"/>
          </w:tcPr>
          <w:p w14:paraId="5348902C" w14:textId="77777777" w:rsidR="008C37F4" w:rsidRPr="000304C0" w:rsidRDefault="008C37F4" w:rsidP="008C37F4">
            <w:pPr>
              <w:suppressAutoHyphens/>
              <w:rPr>
                <w:b/>
                <w:sz w:val="16"/>
                <w:szCs w:val="16"/>
              </w:rPr>
            </w:pPr>
            <w:r w:rsidRPr="000304C0">
              <w:rPr>
                <w:b/>
                <w:sz w:val="14"/>
                <w:szCs w:val="16"/>
              </w:rPr>
              <w:t>Участие в организации и осуществлении финансового контроля</w:t>
            </w:r>
          </w:p>
        </w:tc>
        <w:tc>
          <w:tcPr>
            <w:tcW w:w="127" w:type="pct"/>
            <w:gridSpan w:val="3"/>
            <w:shd w:val="clear" w:color="auto" w:fill="D0CECE"/>
            <w:vAlign w:val="center"/>
          </w:tcPr>
          <w:p w14:paraId="21CFB83C" w14:textId="77777777" w:rsidR="008C37F4" w:rsidRPr="00B26BD5" w:rsidRDefault="008C37F4" w:rsidP="008C37F4">
            <w:pPr>
              <w:jc w:val="center"/>
              <w:rPr>
                <w:sz w:val="16"/>
                <w:szCs w:val="16"/>
              </w:rPr>
            </w:pPr>
          </w:p>
        </w:tc>
        <w:tc>
          <w:tcPr>
            <w:tcW w:w="92" w:type="pct"/>
            <w:gridSpan w:val="3"/>
            <w:shd w:val="clear" w:color="auto" w:fill="D0CECE"/>
            <w:vAlign w:val="center"/>
          </w:tcPr>
          <w:p w14:paraId="38DB9DE1" w14:textId="77777777" w:rsidR="008C37F4" w:rsidRPr="00B26BD5" w:rsidRDefault="008C37F4" w:rsidP="008C37F4">
            <w:pPr>
              <w:jc w:val="center"/>
              <w:rPr>
                <w:sz w:val="16"/>
                <w:szCs w:val="16"/>
              </w:rPr>
            </w:pPr>
          </w:p>
        </w:tc>
        <w:tc>
          <w:tcPr>
            <w:tcW w:w="92" w:type="pct"/>
            <w:gridSpan w:val="3"/>
            <w:shd w:val="clear" w:color="auto" w:fill="D0CECE"/>
            <w:vAlign w:val="center"/>
          </w:tcPr>
          <w:p w14:paraId="5C449089" w14:textId="77777777" w:rsidR="008C37F4" w:rsidRPr="00B26BD5" w:rsidRDefault="008C37F4" w:rsidP="008C37F4">
            <w:pPr>
              <w:jc w:val="center"/>
              <w:rPr>
                <w:sz w:val="16"/>
                <w:szCs w:val="16"/>
              </w:rPr>
            </w:pPr>
          </w:p>
        </w:tc>
        <w:tc>
          <w:tcPr>
            <w:tcW w:w="92" w:type="pct"/>
            <w:gridSpan w:val="4"/>
            <w:shd w:val="clear" w:color="auto" w:fill="D0CECE"/>
            <w:vAlign w:val="center"/>
          </w:tcPr>
          <w:p w14:paraId="4D69C2C4" w14:textId="77777777" w:rsidR="008C37F4" w:rsidRPr="00B26BD5" w:rsidRDefault="008C37F4" w:rsidP="008C37F4">
            <w:pPr>
              <w:jc w:val="center"/>
              <w:rPr>
                <w:sz w:val="16"/>
                <w:szCs w:val="16"/>
              </w:rPr>
            </w:pPr>
          </w:p>
        </w:tc>
        <w:tc>
          <w:tcPr>
            <w:tcW w:w="92" w:type="pct"/>
            <w:gridSpan w:val="4"/>
            <w:shd w:val="clear" w:color="auto" w:fill="D0CECE"/>
            <w:vAlign w:val="center"/>
          </w:tcPr>
          <w:p w14:paraId="6D61C1BA" w14:textId="77777777" w:rsidR="008C37F4" w:rsidRPr="00B26BD5" w:rsidRDefault="008C37F4" w:rsidP="008C37F4">
            <w:pPr>
              <w:jc w:val="center"/>
              <w:rPr>
                <w:sz w:val="16"/>
                <w:szCs w:val="16"/>
              </w:rPr>
            </w:pPr>
          </w:p>
        </w:tc>
        <w:tc>
          <w:tcPr>
            <w:tcW w:w="92" w:type="pct"/>
            <w:gridSpan w:val="3"/>
            <w:shd w:val="clear" w:color="auto" w:fill="D0CECE"/>
            <w:vAlign w:val="center"/>
          </w:tcPr>
          <w:p w14:paraId="5A51E552" w14:textId="77777777" w:rsidR="008C37F4" w:rsidRPr="00B26BD5" w:rsidRDefault="008C37F4" w:rsidP="008C37F4">
            <w:pPr>
              <w:jc w:val="center"/>
              <w:rPr>
                <w:sz w:val="16"/>
                <w:szCs w:val="16"/>
              </w:rPr>
            </w:pPr>
          </w:p>
        </w:tc>
        <w:tc>
          <w:tcPr>
            <w:tcW w:w="92" w:type="pct"/>
            <w:gridSpan w:val="4"/>
            <w:shd w:val="clear" w:color="auto" w:fill="D0CECE"/>
            <w:vAlign w:val="center"/>
          </w:tcPr>
          <w:p w14:paraId="12D7523C" w14:textId="77777777" w:rsidR="008C37F4" w:rsidRPr="00B26BD5" w:rsidRDefault="008C37F4" w:rsidP="008C37F4">
            <w:pPr>
              <w:jc w:val="center"/>
              <w:rPr>
                <w:sz w:val="16"/>
                <w:szCs w:val="16"/>
              </w:rPr>
            </w:pPr>
          </w:p>
        </w:tc>
        <w:tc>
          <w:tcPr>
            <w:tcW w:w="92" w:type="pct"/>
            <w:gridSpan w:val="4"/>
            <w:shd w:val="clear" w:color="auto" w:fill="D0CECE"/>
            <w:noWrap/>
            <w:vAlign w:val="center"/>
          </w:tcPr>
          <w:p w14:paraId="697A7A4C" w14:textId="77777777" w:rsidR="008C37F4" w:rsidRPr="00B26BD5" w:rsidRDefault="008C37F4" w:rsidP="008C37F4">
            <w:pPr>
              <w:jc w:val="center"/>
              <w:rPr>
                <w:sz w:val="16"/>
                <w:szCs w:val="16"/>
              </w:rPr>
            </w:pPr>
          </w:p>
        </w:tc>
        <w:tc>
          <w:tcPr>
            <w:tcW w:w="92" w:type="pct"/>
            <w:gridSpan w:val="3"/>
            <w:shd w:val="clear" w:color="auto" w:fill="D0CECE"/>
            <w:noWrap/>
            <w:vAlign w:val="center"/>
          </w:tcPr>
          <w:p w14:paraId="1AB29FC9" w14:textId="77777777" w:rsidR="008C37F4" w:rsidRPr="00B26BD5" w:rsidRDefault="008C37F4" w:rsidP="008C37F4">
            <w:pPr>
              <w:jc w:val="center"/>
              <w:rPr>
                <w:sz w:val="16"/>
                <w:szCs w:val="16"/>
              </w:rPr>
            </w:pPr>
          </w:p>
        </w:tc>
        <w:tc>
          <w:tcPr>
            <w:tcW w:w="92" w:type="pct"/>
            <w:gridSpan w:val="3"/>
            <w:shd w:val="clear" w:color="auto" w:fill="D0CECE"/>
            <w:noWrap/>
            <w:vAlign w:val="center"/>
          </w:tcPr>
          <w:p w14:paraId="51A8A441" w14:textId="77777777" w:rsidR="008C37F4" w:rsidRPr="00B26BD5" w:rsidRDefault="008C37F4" w:rsidP="008C37F4">
            <w:pPr>
              <w:jc w:val="center"/>
              <w:rPr>
                <w:sz w:val="16"/>
                <w:szCs w:val="16"/>
              </w:rPr>
            </w:pPr>
          </w:p>
        </w:tc>
        <w:tc>
          <w:tcPr>
            <w:tcW w:w="92" w:type="pct"/>
            <w:gridSpan w:val="3"/>
            <w:shd w:val="clear" w:color="auto" w:fill="D0CECE"/>
            <w:noWrap/>
            <w:vAlign w:val="center"/>
          </w:tcPr>
          <w:p w14:paraId="4DB24155" w14:textId="77777777" w:rsidR="008C37F4" w:rsidRPr="00B26BD5" w:rsidRDefault="008C37F4" w:rsidP="008C37F4">
            <w:pPr>
              <w:jc w:val="center"/>
              <w:rPr>
                <w:sz w:val="16"/>
                <w:szCs w:val="16"/>
              </w:rPr>
            </w:pPr>
          </w:p>
        </w:tc>
        <w:tc>
          <w:tcPr>
            <w:tcW w:w="92" w:type="pct"/>
            <w:gridSpan w:val="3"/>
            <w:shd w:val="clear" w:color="auto" w:fill="D0CECE"/>
            <w:vAlign w:val="center"/>
          </w:tcPr>
          <w:p w14:paraId="4A812D0D" w14:textId="77777777" w:rsidR="008C37F4" w:rsidRPr="00B26BD5" w:rsidRDefault="008C37F4" w:rsidP="008C37F4">
            <w:pPr>
              <w:jc w:val="center"/>
              <w:rPr>
                <w:sz w:val="16"/>
                <w:szCs w:val="16"/>
              </w:rPr>
            </w:pPr>
          </w:p>
        </w:tc>
        <w:tc>
          <w:tcPr>
            <w:tcW w:w="92" w:type="pct"/>
            <w:gridSpan w:val="4"/>
            <w:shd w:val="clear" w:color="auto" w:fill="D0CECE"/>
            <w:noWrap/>
            <w:vAlign w:val="center"/>
          </w:tcPr>
          <w:p w14:paraId="58AA1706" w14:textId="77777777" w:rsidR="008C37F4" w:rsidRPr="00B26BD5" w:rsidRDefault="008C37F4" w:rsidP="008C37F4">
            <w:pPr>
              <w:jc w:val="center"/>
              <w:rPr>
                <w:sz w:val="16"/>
                <w:szCs w:val="16"/>
              </w:rPr>
            </w:pPr>
          </w:p>
        </w:tc>
        <w:tc>
          <w:tcPr>
            <w:tcW w:w="92" w:type="pct"/>
            <w:gridSpan w:val="3"/>
            <w:shd w:val="clear" w:color="auto" w:fill="D0CECE"/>
            <w:noWrap/>
            <w:vAlign w:val="center"/>
          </w:tcPr>
          <w:p w14:paraId="10423014" w14:textId="77777777" w:rsidR="008C37F4" w:rsidRPr="00B26BD5" w:rsidRDefault="008C37F4" w:rsidP="008C37F4">
            <w:pPr>
              <w:jc w:val="center"/>
              <w:rPr>
                <w:sz w:val="16"/>
                <w:szCs w:val="16"/>
              </w:rPr>
            </w:pPr>
          </w:p>
        </w:tc>
        <w:tc>
          <w:tcPr>
            <w:tcW w:w="92" w:type="pct"/>
            <w:gridSpan w:val="3"/>
            <w:shd w:val="clear" w:color="auto" w:fill="D0CECE"/>
            <w:noWrap/>
            <w:vAlign w:val="center"/>
          </w:tcPr>
          <w:p w14:paraId="563B1C26" w14:textId="77777777" w:rsidR="008C37F4" w:rsidRPr="00B26BD5" w:rsidRDefault="008C37F4" w:rsidP="008C37F4">
            <w:pPr>
              <w:jc w:val="center"/>
              <w:rPr>
                <w:sz w:val="16"/>
                <w:szCs w:val="16"/>
              </w:rPr>
            </w:pPr>
          </w:p>
        </w:tc>
        <w:tc>
          <w:tcPr>
            <w:tcW w:w="92" w:type="pct"/>
            <w:gridSpan w:val="3"/>
            <w:shd w:val="clear" w:color="auto" w:fill="D0CECE"/>
            <w:noWrap/>
            <w:vAlign w:val="center"/>
          </w:tcPr>
          <w:p w14:paraId="34B3B014" w14:textId="77777777" w:rsidR="008C37F4" w:rsidRPr="00B26BD5" w:rsidRDefault="008C37F4" w:rsidP="008C37F4">
            <w:pPr>
              <w:jc w:val="center"/>
              <w:rPr>
                <w:sz w:val="16"/>
                <w:szCs w:val="16"/>
              </w:rPr>
            </w:pPr>
          </w:p>
        </w:tc>
        <w:tc>
          <w:tcPr>
            <w:tcW w:w="92" w:type="pct"/>
            <w:gridSpan w:val="4"/>
            <w:shd w:val="clear" w:color="auto" w:fill="D0CECE"/>
            <w:noWrap/>
            <w:vAlign w:val="center"/>
          </w:tcPr>
          <w:p w14:paraId="6C76B3AC" w14:textId="77777777" w:rsidR="008C37F4" w:rsidRPr="00B26BD5" w:rsidRDefault="008C37F4" w:rsidP="008C37F4">
            <w:pPr>
              <w:jc w:val="center"/>
              <w:rPr>
                <w:sz w:val="16"/>
                <w:szCs w:val="16"/>
              </w:rPr>
            </w:pPr>
          </w:p>
        </w:tc>
        <w:tc>
          <w:tcPr>
            <w:tcW w:w="92" w:type="pct"/>
            <w:gridSpan w:val="4"/>
            <w:shd w:val="clear" w:color="auto" w:fill="D0CECE"/>
            <w:noWrap/>
            <w:vAlign w:val="center"/>
          </w:tcPr>
          <w:p w14:paraId="20D7C778" w14:textId="77777777" w:rsidR="008C37F4" w:rsidRPr="00B26BD5" w:rsidRDefault="008C37F4" w:rsidP="008C37F4">
            <w:pPr>
              <w:jc w:val="center"/>
              <w:rPr>
                <w:sz w:val="16"/>
                <w:szCs w:val="16"/>
              </w:rPr>
            </w:pPr>
          </w:p>
        </w:tc>
        <w:tc>
          <w:tcPr>
            <w:tcW w:w="92" w:type="pct"/>
            <w:gridSpan w:val="3"/>
            <w:shd w:val="clear" w:color="auto" w:fill="D0CECE"/>
            <w:noWrap/>
            <w:vAlign w:val="center"/>
          </w:tcPr>
          <w:p w14:paraId="110C1559" w14:textId="77777777" w:rsidR="008C37F4" w:rsidRPr="00B26BD5" w:rsidRDefault="008C37F4" w:rsidP="008C37F4">
            <w:pPr>
              <w:jc w:val="center"/>
              <w:rPr>
                <w:sz w:val="16"/>
                <w:szCs w:val="16"/>
              </w:rPr>
            </w:pPr>
          </w:p>
        </w:tc>
        <w:tc>
          <w:tcPr>
            <w:tcW w:w="92" w:type="pct"/>
            <w:gridSpan w:val="3"/>
            <w:shd w:val="clear" w:color="auto" w:fill="D0CECE"/>
            <w:noWrap/>
            <w:vAlign w:val="center"/>
          </w:tcPr>
          <w:p w14:paraId="179BA724" w14:textId="77777777" w:rsidR="008C37F4" w:rsidRPr="00B26BD5" w:rsidRDefault="008C37F4" w:rsidP="008C37F4">
            <w:pPr>
              <w:jc w:val="center"/>
              <w:rPr>
                <w:sz w:val="16"/>
                <w:szCs w:val="16"/>
              </w:rPr>
            </w:pPr>
          </w:p>
        </w:tc>
        <w:tc>
          <w:tcPr>
            <w:tcW w:w="92" w:type="pct"/>
            <w:gridSpan w:val="4"/>
            <w:shd w:val="clear" w:color="auto" w:fill="D0CECE"/>
            <w:noWrap/>
            <w:vAlign w:val="center"/>
          </w:tcPr>
          <w:p w14:paraId="4967BF35" w14:textId="77777777" w:rsidR="008C37F4" w:rsidRPr="00B26BD5" w:rsidRDefault="008C37F4" w:rsidP="008C37F4">
            <w:pPr>
              <w:jc w:val="center"/>
              <w:rPr>
                <w:sz w:val="16"/>
                <w:szCs w:val="16"/>
              </w:rPr>
            </w:pPr>
          </w:p>
        </w:tc>
        <w:tc>
          <w:tcPr>
            <w:tcW w:w="92" w:type="pct"/>
            <w:gridSpan w:val="4"/>
            <w:shd w:val="clear" w:color="auto" w:fill="D0CECE"/>
            <w:noWrap/>
            <w:vAlign w:val="center"/>
          </w:tcPr>
          <w:p w14:paraId="2C1F37C3" w14:textId="77777777" w:rsidR="008C37F4" w:rsidRPr="00B26BD5" w:rsidRDefault="008C37F4" w:rsidP="008C37F4">
            <w:pPr>
              <w:jc w:val="center"/>
              <w:rPr>
                <w:sz w:val="16"/>
                <w:szCs w:val="16"/>
              </w:rPr>
            </w:pPr>
          </w:p>
        </w:tc>
        <w:tc>
          <w:tcPr>
            <w:tcW w:w="92" w:type="pct"/>
            <w:gridSpan w:val="3"/>
            <w:shd w:val="clear" w:color="auto" w:fill="D0CECE"/>
            <w:noWrap/>
            <w:vAlign w:val="center"/>
          </w:tcPr>
          <w:p w14:paraId="44AAEFB5" w14:textId="77777777" w:rsidR="008C37F4" w:rsidRPr="00B26BD5" w:rsidRDefault="008C37F4" w:rsidP="008C37F4">
            <w:pPr>
              <w:jc w:val="center"/>
              <w:rPr>
                <w:sz w:val="16"/>
                <w:szCs w:val="16"/>
              </w:rPr>
            </w:pPr>
          </w:p>
        </w:tc>
        <w:tc>
          <w:tcPr>
            <w:tcW w:w="92" w:type="pct"/>
            <w:gridSpan w:val="3"/>
            <w:shd w:val="clear" w:color="auto" w:fill="D0CECE"/>
            <w:noWrap/>
            <w:vAlign w:val="center"/>
          </w:tcPr>
          <w:p w14:paraId="6CBAD19C" w14:textId="77777777" w:rsidR="008C37F4" w:rsidRPr="00B26BD5" w:rsidRDefault="008C37F4" w:rsidP="008C37F4">
            <w:pPr>
              <w:jc w:val="center"/>
              <w:rPr>
                <w:sz w:val="16"/>
                <w:szCs w:val="16"/>
              </w:rPr>
            </w:pPr>
          </w:p>
        </w:tc>
        <w:tc>
          <w:tcPr>
            <w:tcW w:w="92" w:type="pct"/>
            <w:gridSpan w:val="3"/>
            <w:shd w:val="clear" w:color="auto" w:fill="D0CECE"/>
            <w:noWrap/>
            <w:vAlign w:val="center"/>
          </w:tcPr>
          <w:p w14:paraId="56084C3A" w14:textId="77777777" w:rsidR="008C37F4" w:rsidRPr="00B26BD5" w:rsidRDefault="008C37F4" w:rsidP="008C37F4">
            <w:pPr>
              <w:jc w:val="center"/>
              <w:rPr>
                <w:sz w:val="16"/>
                <w:szCs w:val="16"/>
              </w:rPr>
            </w:pPr>
          </w:p>
        </w:tc>
        <w:tc>
          <w:tcPr>
            <w:tcW w:w="92" w:type="pct"/>
            <w:gridSpan w:val="4"/>
            <w:shd w:val="clear" w:color="auto" w:fill="D0CECE"/>
            <w:noWrap/>
            <w:vAlign w:val="center"/>
          </w:tcPr>
          <w:p w14:paraId="17611EF8" w14:textId="77777777" w:rsidR="008C37F4" w:rsidRPr="00B26BD5" w:rsidRDefault="008C37F4" w:rsidP="008C37F4">
            <w:pPr>
              <w:jc w:val="center"/>
              <w:rPr>
                <w:sz w:val="16"/>
                <w:szCs w:val="16"/>
              </w:rPr>
            </w:pPr>
          </w:p>
        </w:tc>
        <w:tc>
          <w:tcPr>
            <w:tcW w:w="92" w:type="pct"/>
            <w:gridSpan w:val="4"/>
            <w:shd w:val="clear" w:color="auto" w:fill="D0CECE"/>
            <w:noWrap/>
            <w:vAlign w:val="center"/>
          </w:tcPr>
          <w:p w14:paraId="03EDD807" w14:textId="77777777" w:rsidR="008C37F4" w:rsidRPr="00B26BD5" w:rsidRDefault="008C37F4" w:rsidP="008C37F4">
            <w:pPr>
              <w:jc w:val="center"/>
              <w:rPr>
                <w:sz w:val="16"/>
                <w:szCs w:val="16"/>
              </w:rPr>
            </w:pPr>
          </w:p>
        </w:tc>
        <w:tc>
          <w:tcPr>
            <w:tcW w:w="92" w:type="pct"/>
            <w:gridSpan w:val="3"/>
            <w:shd w:val="clear" w:color="auto" w:fill="D0CECE"/>
            <w:noWrap/>
            <w:vAlign w:val="center"/>
          </w:tcPr>
          <w:p w14:paraId="56854667" w14:textId="77777777" w:rsidR="008C37F4" w:rsidRPr="00B26BD5" w:rsidRDefault="008C37F4" w:rsidP="008C37F4">
            <w:pPr>
              <w:jc w:val="center"/>
              <w:rPr>
                <w:sz w:val="16"/>
                <w:szCs w:val="16"/>
              </w:rPr>
            </w:pPr>
          </w:p>
        </w:tc>
        <w:tc>
          <w:tcPr>
            <w:tcW w:w="92" w:type="pct"/>
            <w:gridSpan w:val="3"/>
            <w:shd w:val="clear" w:color="auto" w:fill="D0CECE"/>
            <w:noWrap/>
            <w:vAlign w:val="center"/>
          </w:tcPr>
          <w:p w14:paraId="51EAD0A8" w14:textId="77777777" w:rsidR="008C37F4" w:rsidRPr="00B26BD5" w:rsidRDefault="008C37F4" w:rsidP="008C37F4">
            <w:pPr>
              <w:jc w:val="center"/>
              <w:rPr>
                <w:sz w:val="16"/>
                <w:szCs w:val="16"/>
              </w:rPr>
            </w:pPr>
          </w:p>
        </w:tc>
        <w:tc>
          <w:tcPr>
            <w:tcW w:w="92" w:type="pct"/>
            <w:gridSpan w:val="3"/>
            <w:shd w:val="clear" w:color="auto" w:fill="D0CECE"/>
            <w:noWrap/>
            <w:vAlign w:val="center"/>
          </w:tcPr>
          <w:p w14:paraId="3853A4CF" w14:textId="77777777" w:rsidR="008C37F4" w:rsidRPr="00B26BD5" w:rsidRDefault="008C37F4" w:rsidP="008C37F4">
            <w:pPr>
              <w:jc w:val="center"/>
              <w:rPr>
                <w:sz w:val="16"/>
                <w:szCs w:val="16"/>
              </w:rPr>
            </w:pPr>
          </w:p>
        </w:tc>
        <w:tc>
          <w:tcPr>
            <w:tcW w:w="92" w:type="pct"/>
            <w:gridSpan w:val="4"/>
            <w:shd w:val="clear" w:color="auto" w:fill="D0CECE"/>
            <w:vAlign w:val="center"/>
          </w:tcPr>
          <w:p w14:paraId="7BE662A0" w14:textId="77777777" w:rsidR="008C37F4" w:rsidRPr="00B26BD5" w:rsidRDefault="008C37F4" w:rsidP="008C37F4">
            <w:pPr>
              <w:jc w:val="center"/>
              <w:rPr>
                <w:sz w:val="16"/>
                <w:szCs w:val="16"/>
              </w:rPr>
            </w:pPr>
          </w:p>
        </w:tc>
        <w:tc>
          <w:tcPr>
            <w:tcW w:w="92" w:type="pct"/>
            <w:gridSpan w:val="4"/>
            <w:shd w:val="clear" w:color="auto" w:fill="D0CECE"/>
            <w:vAlign w:val="center"/>
          </w:tcPr>
          <w:p w14:paraId="506294A0" w14:textId="77777777" w:rsidR="008C37F4" w:rsidRPr="00B26BD5" w:rsidRDefault="008C37F4" w:rsidP="008C37F4">
            <w:pPr>
              <w:jc w:val="center"/>
              <w:rPr>
                <w:sz w:val="16"/>
                <w:szCs w:val="16"/>
              </w:rPr>
            </w:pPr>
          </w:p>
        </w:tc>
        <w:tc>
          <w:tcPr>
            <w:tcW w:w="92" w:type="pct"/>
            <w:gridSpan w:val="3"/>
            <w:shd w:val="clear" w:color="auto" w:fill="D0CECE"/>
            <w:vAlign w:val="center"/>
          </w:tcPr>
          <w:p w14:paraId="70ECABBE" w14:textId="77777777" w:rsidR="008C37F4" w:rsidRPr="00B26BD5" w:rsidRDefault="008C37F4" w:rsidP="008C37F4">
            <w:pPr>
              <w:jc w:val="center"/>
              <w:rPr>
                <w:sz w:val="16"/>
                <w:szCs w:val="16"/>
              </w:rPr>
            </w:pPr>
          </w:p>
        </w:tc>
        <w:tc>
          <w:tcPr>
            <w:tcW w:w="92" w:type="pct"/>
            <w:gridSpan w:val="3"/>
            <w:shd w:val="clear" w:color="auto" w:fill="D0CECE"/>
            <w:vAlign w:val="center"/>
          </w:tcPr>
          <w:p w14:paraId="42858E43" w14:textId="77777777" w:rsidR="008C37F4" w:rsidRPr="00B26BD5" w:rsidRDefault="008C37F4" w:rsidP="008C37F4">
            <w:pPr>
              <w:jc w:val="center"/>
              <w:rPr>
                <w:sz w:val="16"/>
                <w:szCs w:val="16"/>
              </w:rPr>
            </w:pPr>
          </w:p>
        </w:tc>
        <w:tc>
          <w:tcPr>
            <w:tcW w:w="92" w:type="pct"/>
            <w:gridSpan w:val="3"/>
            <w:shd w:val="clear" w:color="auto" w:fill="D0CECE"/>
            <w:vAlign w:val="center"/>
          </w:tcPr>
          <w:p w14:paraId="18AF6C18" w14:textId="77777777" w:rsidR="008C37F4" w:rsidRPr="00B26BD5" w:rsidRDefault="008C37F4" w:rsidP="008C37F4">
            <w:pPr>
              <w:jc w:val="center"/>
              <w:rPr>
                <w:sz w:val="16"/>
                <w:szCs w:val="16"/>
              </w:rPr>
            </w:pPr>
          </w:p>
        </w:tc>
        <w:tc>
          <w:tcPr>
            <w:tcW w:w="74" w:type="pct"/>
            <w:gridSpan w:val="4"/>
            <w:shd w:val="clear" w:color="auto" w:fill="D0CECE"/>
            <w:vAlign w:val="center"/>
          </w:tcPr>
          <w:p w14:paraId="1CD2A0B3" w14:textId="77777777" w:rsidR="008C37F4" w:rsidRPr="00B26BD5" w:rsidRDefault="008C37F4" w:rsidP="008C37F4">
            <w:pPr>
              <w:jc w:val="center"/>
              <w:rPr>
                <w:sz w:val="16"/>
                <w:szCs w:val="16"/>
              </w:rPr>
            </w:pPr>
          </w:p>
        </w:tc>
        <w:tc>
          <w:tcPr>
            <w:tcW w:w="110" w:type="pct"/>
            <w:gridSpan w:val="4"/>
            <w:shd w:val="clear" w:color="auto" w:fill="D0CECE"/>
            <w:vAlign w:val="center"/>
          </w:tcPr>
          <w:p w14:paraId="576BAD8C" w14:textId="77777777" w:rsidR="008C37F4" w:rsidRPr="00B26BD5" w:rsidRDefault="008C37F4" w:rsidP="008C37F4">
            <w:pPr>
              <w:jc w:val="center"/>
              <w:rPr>
                <w:sz w:val="16"/>
                <w:szCs w:val="16"/>
              </w:rPr>
            </w:pPr>
          </w:p>
        </w:tc>
        <w:tc>
          <w:tcPr>
            <w:tcW w:w="92" w:type="pct"/>
            <w:gridSpan w:val="3"/>
            <w:shd w:val="clear" w:color="auto" w:fill="D0CECE"/>
            <w:vAlign w:val="center"/>
          </w:tcPr>
          <w:p w14:paraId="58EDA861" w14:textId="77777777" w:rsidR="008C37F4" w:rsidRPr="00B26BD5" w:rsidRDefault="008C37F4" w:rsidP="008C37F4">
            <w:pPr>
              <w:jc w:val="center"/>
              <w:rPr>
                <w:sz w:val="16"/>
                <w:szCs w:val="16"/>
              </w:rPr>
            </w:pPr>
          </w:p>
        </w:tc>
        <w:tc>
          <w:tcPr>
            <w:tcW w:w="92" w:type="pct"/>
            <w:gridSpan w:val="3"/>
            <w:shd w:val="clear" w:color="auto" w:fill="D0CECE"/>
            <w:vAlign w:val="center"/>
          </w:tcPr>
          <w:p w14:paraId="306166E2" w14:textId="77777777" w:rsidR="008C37F4" w:rsidRPr="00B26BD5" w:rsidRDefault="008C37F4" w:rsidP="008C37F4">
            <w:pPr>
              <w:jc w:val="center"/>
              <w:rPr>
                <w:sz w:val="16"/>
                <w:szCs w:val="16"/>
              </w:rPr>
            </w:pPr>
          </w:p>
        </w:tc>
        <w:tc>
          <w:tcPr>
            <w:tcW w:w="92" w:type="pct"/>
            <w:gridSpan w:val="4"/>
            <w:shd w:val="clear" w:color="auto" w:fill="D0CECE"/>
            <w:vAlign w:val="center"/>
          </w:tcPr>
          <w:p w14:paraId="23B4B72F" w14:textId="77777777" w:rsidR="008C37F4" w:rsidRPr="00B26BD5" w:rsidRDefault="008C37F4" w:rsidP="008C37F4">
            <w:pPr>
              <w:jc w:val="center"/>
              <w:rPr>
                <w:sz w:val="16"/>
                <w:szCs w:val="16"/>
              </w:rPr>
            </w:pPr>
          </w:p>
        </w:tc>
        <w:tc>
          <w:tcPr>
            <w:tcW w:w="92" w:type="pct"/>
            <w:gridSpan w:val="3"/>
            <w:shd w:val="clear" w:color="auto" w:fill="D0CECE"/>
            <w:vAlign w:val="center"/>
          </w:tcPr>
          <w:p w14:paraId="66E439B3" w14:textId="77777777" w:rsidR="008C37F4" w:rsidRPr="00B26BD5" w:rsidRDefault="008C37F4" w:rsidP="008C37F4">
            <w:pPr>
              <w:jc w:val="center"/>
              <w:rPr>
                <w:sz w:val="16"/>
                <w:szCs w:val="16"/>
              </w:rPr>
            </w:pPr>
          </w:p>
        </w:tc>
        <w:tc>
          <w:tcPr>
            <w:tcW w:w="108" w:type="pct"/>
            <w:gridSpan w:val="5"/>
            <w:shd w:val="clear" w:color="auto" w:fill="D0CECE"/>
            <w:vAlign w:val="center"/>
          </w:tcPr>
          <w:p w14:paraId="5C8667A2" w14:textId="77777777" w:rsidR="008C37F4" w:rsidRPr="00B26BD5" w:rsidRDefault="008C37F4" w:rsidP="008C37F4">
            <w:pPr>
              <w:jc w:val="center"/>
              <w:rPr>
                <w:sz w:val="16"/>
                <w:szCs w:val="16"/>
              </w:rPr>
            </w:pPr>
          </w:p>
        </w:tc>
        <w:tc>
          <w:tcPr>
            <w:tcW w:w="124" w:type="pct"/>
            <w:gridSpan w:val="4"/>
            <w:shd w:val="clear" w:color="auto" w:fill="D0CECE"/>
            <w:vAlign w:val="center"/>
          </w:tcPr>
          <w:p w14:paraId="2B42A95D" w14:textId="77777777" w:rsidR="008C37F4" w:rsidRPr="00B26BD5" w:rsidRDefault="008C37F4" w:rsidP="008C37F4">
            <w:pPr>
              <w:jc w:val="center"/>
              <w:rPr>
                <w:sz w:val="16"/>
                <w:szCs w:val="16"/>
              </w:rPr>
            </w:pPr>
          </w:p>
        </w:tc>
        <w:tc>
          <w:tcPr>
            <w:tcW w:w="154" w:type="pct"/>
            <w:gridSpan w:val="4"/>
            <w:shd w:val="clear" w:color="auto" w:fill="D0CECE"/>
            <w:vAlign w:val="center"/>
          </w:tcPr>
          <w:p w14:paraId="376823C3" w14:textId="794F5663" w:rsidR="008C37F4" w:rsidRPr="008C37F4" w:rsidRDefault="008C37F4" w:rsidP="008C37F4">
            <w:pPr>
              <w:ind w:right="-671"/>
              <w:rPr>
                <w:b/>
                <w:bCs/>
                <w:sz w:val="16"/>
                <w:szCs w:val="16"/>
              </w:rPr>
            </w:pPr>
            <w:r w:rsidRPr="008C37F4">
              <w:rPr>
                <w:b/>
                <w:bCs/>
                <w:sz w:val="16"/>
                <w:szCs w:val="16"/>
              </w:rPr>
              <w:t>1</w:t>
            </w:r>
            <w:r>
              <w:rPr>
                <w:b/>
                <w:bCs/>
                <w:sz w:val="16"/>
                <w:szCs w:val="16"/>
              </w:rPr>
              <w:t>82</w:t>
            </w:r>
          </w:p>
        </w:tc>
      </w:tr>
      <w:tr w:rsidR="008C37F4" w:rsidRPr="00B26BD5" w14:paraId="12F5F632" w14:textId="77777777" w:rsidTr="008C37F4">
        <w:trPr>
          <w:jc w:val="center"/>
        </w:trPr>
        <w:tc>
          <w:tcPr>
            <w:tcW w:w="279" w:type="pct"/>
            <w:gridSpan w:val="3"/>
            <w:vAlign w:val="center"/>
          </w:tcPr>
          <w:p w14:paraId="348B4E5B" w14:textId="77777777" w:rsidR="008C37F4" w:rsidRPr="00B26BD5" w:rsidRDefault="008C37F4" w:rsidP="008C37F4">
            <w:pPr>
              <w:ind w:left="2" w:right="-126" w:hanging="141"/>
              <w:jc w:val="center"/>
              <w:rPr>
                <w:sz w:val="16"/>
                <w:szCs w:val="16"/>
              </w:rPr>
            </w:pPr>
            <w:r w:rsidRPr="00B26BD5">
              <w:rPr>
                <w:sz w:val="16"/>
                <w:szCs w:val="16"/>
              </w:rPr>
              <w:t>МДК.0</w:t>
            </w:r>
            <w:r>
              <w:rPr>
                <w:sz w:val="16"/>
                <w:szCs w:val="16"/>
              </w:rPr>
              <w:t>4</w:t>
            </w:r>
            <w:r w:rsidRPr="00B26BD5">
              <w:rPr>
                <w:sz w:val="16"/>
                <w:szCs w:val="16"/>
              </w:rPr>
              <w:t>.01</w:t>
            </w:r>
          </w:p>
        </w:tc>
        <w:tc>
          <w:tcPr>
            <w:tcW w:w="528" w:type="pct"/>
            <w:gridSpan w:val="4"/>
            <w:noWrap/>
            <w:vAlign w:val="center"/>
          </w:tcPr>
          <w:p w14:paraId="5F49B753" w14:textId="77777777" w:rsidR="008C37F4" w:rsidRPr="000304C0" w:rsidRDefault="008C37F4" w:rsidP="008C37F4">
            <w:pPr>
              <w:suppressAutoHyphens/>
              <w:rPr>
                <w:sz w:val="14"/>
                <w:szCs w:val="16"/>
              </w:rPr>
            </w:pPr>
            <w:r w:rsidRPr="000304C0">
              <w:rPr>
                <w:sz w:val="14"/>
                <w:szCs w:val="16"/>
              </w:rPr>
              <w:t>Финансовый контроль деятельности экономического субъекта</w:t>
            </w:r>
          </w:p>
        </w:tc>
        <w:tc>
          <w:tcPr>
            <w:tcW w:w="127" w:type="pct"/>
            <w:gridSpan w:val="3"/>
            <w:shd w:val="clear" w:color="auto" w:fill="F4B083" w:themeFill="accent2" w:themeFillTint="99"/>
            <w:vAlign w:val="center"/>
          </w:tcPr>
          <w:p w14:paraId="2A0AC2D2" w14:textId="77777777" w:rsidR="008C37F4" w:rsidRPr="00B26BD5" w:rsidRDefault="008C37F4" w:rsidP="008C37F4">
            <w:pPr>
              <w:jc w:val="center"/>
              <w:rPr>
                <w:sz w:val="16"/>
                <w:szCs w:val="16"/>
              </w:rPr>
            </w:pPr>
          </w:p>
        </w:tc>
        <w:tc>
          <w:tcPr>
            <w:tcW w:w="92" w:type="pct"/>
            <w:gridSpan w:val="3"/>
            <w:shd w:val="clear" w:color="auto" w:fill="F4B083" w:themeFill="accent2" w:themeFillTint="99"/>
            <w:vAlign w:val="center"/>
          </w:tcPr>
          <w:p w14:paraId="79E0B9B1" w14:textId="77777777" w:rsidR="008C37F4" w:rsidRPr="00B26BD5" w:rsidRDefault="008C37F4" w:rsidP="008C37F4">
            <w:pPr>
              <w:jc w:val="center"/>
              <w:rPr>
                <w:sz w:val="16"/>
                <w:szCs w:val="16"/>
              </w:rPr>
            </w:pPr>
          </w:p>
        </w:tc>
        <w:tc>
          <w:tcPr>
            <w:tcW w:w="92" w:type="pct"/>
            <w:gridSpan w:val="3"/>
            <w:shd w:val="clear" w:color="auto" w:fill="F4B083" w:themeFill="accent2" w:themeFillTint="99"/>
            <w:vAlign w:val="center"/>
          </w:tcPr>
          <w:p w14:paraId="3D40BF7A" w14:textId="77777777" w:rsidR="008C37F4" w:rsidRPr="00B26BD5" w:rsidRDefault="008C37F4" w:rsidP="008C37F4">
            <w:pPr>
              <w:jc w:val="center"/>
              <w:rPr>
                <w:sz w:val="16"/>
                <w:szCs w:val="16"/>
              </w:rPr>
            </w:pPr>
          </w:p>
        </w:tc>
        <w:tc>
          <w:tcPr>
            <w:tcW w:w="92" w:type="pct"/>
            <w:gridSpan w:val="4"/>
            <w:shd w:val="clear" w:color="auto" w:fill="F4B083" w:themeFill="accent2" w:themeFillTint="99"/>
            <w:vAlign w:val="center"/>
          </w:tcPr>
          <w:p w14:paraId="77FE6EAE" w14:textId="77777777" w:rsidR="008C37F4" w:rsidRPr="00B26BD5" w:rsidRDefault="008C37F4" w:rsidP="008C37F4">
            <w:pPr>
              <w:jc w:val="center"/>
              <w:rPr>
                <w:sz w:val="16"/>
                <w:szCs w:val="16"/>
              </w:rPr>
            </w:pPr>
          </w:p>
        </w:tc>
        <w:tc>
          <w:tcPr>
            <w:tcW w:w="92" w:type="pct"/>
            <w:gridSpan w:val="4"/>
            <w:shd w:val="clear" w:color="auto" w:fill="F4B083" w:themeFill="accent2" w:themeFillTint="99"/>
            <w:vAlign w:val="center"/>
          </w:tcPr>
          <w:p w14:paraId="76E8EE5C" w14:textId="77777777" w:rsidR="008C37F4" w:rsidRPr="00B26BD5" w:rsidRDefault="008C37F4" w:rsidP="008C37F4">
            <w:pPr>
              <w:jc w:val="center"/>
              <w:rPr>
                <w:sz w:val="16"/>
                <w:szCs w:val="16"/>
              </w:rPr>
            </w:pPr>
          </w:p>
        </w:tc>
        <w:tc>
          <w:tcPr>
            <w:tcW w:w="92" w:type="pct"/>
            <w:gridSpan w:val="3"/>
            <w:shd w:val="clear" w:color="auto" w:fill="F4B083" w:themeFill="accent2" w:themeFillTint="99"/>
            <w:vAlign w:val="center"/>
          </w:tcPr>
          <w:p w14:paraId="610D4804" w14:textId="77777777" w:rsidR="008C37F4" w:rsidRPr="00B26BD5" w:rsidRDefault="008C37F4" w:rsidP="008C37F4">
            <w:pPr>
              <w:jc w:val="center"/>
              <w:rPr>
                <w:sz w:val="16"/>
                <w:szCs w:val="16"/>
              </w:rPr>
            </w:pPr>
          </w:p>
        </w:tc>
        <w:tc>
          <w:tcPr>
            <w:tcW w:w="92" w:type="pct"/>
            <w:gridSpan w:val="4"/>
            <w:shd w:val="clear" w:color="auto" w:fill="F4B083" w:themeFill="accent2" w:themeFillTint="99"/>
            <w:vAlign w:val="center"/>
          </w:tcPr>
          <w:p w14:paraId="5590A063" w14:textId="77777777" w:rsidR="008C37F4" w:rsidRPr="00B26BD5" w:rsidRDefault="008C37F4" w:rsidP="008C37F4">
            <w:pPr>
              <w:jc w:val="center"/>
              <w:rPr>
                <w:sz w:val="16"/>
                <w:szCs w:val="16"/>
              </w:rPr>
            </w:pPr>
          </w:p>
        </w:tc>
        <w:tc>
          <w:tcPr>
            <w:tcW w:w="92" w:type="pct"/>
            <w:gridSpan w:val="4"/>
            <w:shd w:val="clear" w:color="auto" w:fill="F4B083" w:themeFill="accent2" w:themeFillTint="99"/>
            <w:noWrap/>
            <w:vAlign w:val="center"/>
          </w:tcPr>
          <w:p w14:paraId="2865D520"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65ADFA53"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5E6929DA"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03777906" w14:textId="77777777" w:rsidR="008C37F4" w:rsidRPr="00B26BD5" w:rsidRDefault="008C37F4" w:rsidP="008C37F4">
            <w:pPr>
              <w:jc w:val="center"/>
              <w:rPr>
                <w:sz w:val="16"/>
                <w:szCs w:val="16"/>
              </w:rPr>
            </w:pPr>
          </w:p>
        </w:tc>
        <w:tc>
          <w:tcPr>
            <w:tcW w:w="92" w:type="pct"/>
            <w:gridSpan w:val="3"/>
            <w:shd w:val="clear" w:color="auto" w:fill="F4B083" w:themeFill="accent2" w:themeFillTint="99"/>
            <w:vAlign w:val="center"/>
          </w:tcPr>
          <w:p w14:paraId="196A9314" w14:textId="77777777" w:rsidR="008C37F4" w:rsidRPr="00B26BD5" w:rsidRDefault="008C37F4" w:rsidP="008C37F4">
            <w:pPr>
              <w:jc w:val="center"/>
              <w:rPr>
                <w:sz w:val="16"/>
                <w:szCs w:val="16"/>
              </w:rPr>
            </w:pPr>
          </w:p>
        </w:tc>
        <w:tc>
          <w:tcPr>
            <w:tcW w:w="92" w:type="pct"/>
            <w:gridSpan w:val="4"/>
            <w:shd w:val="clear" w:color="auto" w:fill="F4B083" w:themeFill="accent2" w:themeFillTint="99"/>
            <w:noWrap/>
            <w:vAlign w:val="center"/>
          </w:tcPr>
          <w:p w14:paraId="28992D13" w14:textId="77777777" w:rsidR="008C37F4" w:rsidRPr="00B26BD5" w:rsidRDefault="008C37F4" w:rsidP="008C37F4">
            <w:pPr>
              <w:jc w:val="center"/>
              <w:rPr>
                <w:sz w:val="16"/>
                <w:szCs w:val="16"/>
              </w:rPr>
            </w:pPr>
          </w:p>
        </w:tc>
        <w:tc>
          <w:tcPr>
            <w:tcW w:w="92" w:type="pct"/>
            <w:gridSpan w:val="3"/>
            <w:noWrap/>
            <w:vAlign w:val="center"/>
          </w:tcPr>
          <w:p w14:paraId="1762FE55" w14:textId="77777777" w:rsidR="008C37F4" w:rsidRPr="00B26BD5" w:rsidRDefault="008C37F4" w:rsidP="008C37F4">
            <w:pPr>
              <w:jc w:val="center"/>
              <w:rPr>
                <w:sz w:val="16"/>
                <w:szCs w:val="16"/>
              </w:rPr>
            </w:pPr>
          </w:p>
        </w:tc>
        <w:tc>
          <w:tcPr>
            <w:tcW w:w="92" w:type="pct"/>
            <w:gridSpan w:val="3"/>
            <w:noWrap/>
            <w:vAlign w:val="center"/>
          </w:tcPr>
          <w:p w14:paraId="4BC3C0D8" w14:textId="77777777" w:rsidR="008C37F4" w:rsidRPr="00B26BD5" w:rsidRDefault="008C37F4" w:rsidP="008C37F4">
            <w:pPr>
              <w:jc w:val="center"/>
              <w:rPr>
                <w:sz w:val="16"/>
                <w:szCs w:val="16"/>
              </w:rPr>
            </w:pPr>
          </w:p>
        </w:tc>
        <w:tc>
          <w:tcPr>
            <w:tcW w:w="92" w:type="pct"/>
            <w:gridSpan w:val="3"/>
            <w:noWrap/>
            <w:vAlign w:val="center"/>
          </w:tcPr>
          <w:p w14:paraId="2FCA00A0" w14:textId="77777777" w:rsidR="008C37F4" w:rsidRPr="00B26BD5" w:rsidRDefault="008C37F4" w:rsidP="008C37F4">
            <w:pPr>
              <w:jc w:val="center"/>
              <w:rPr>
                <w:sz w:val="16"/>
                <w:szCs w:val="16"/>
              </w:rPr>
            </w:pPr>
          </w:p>
        </w:tc>
        <w:tc>
          <w:tcPr>
            <w:tcW w:w="92" w:type="pct"/>
            <w:gridSpan w:val="4"/>
            <w:noWrap/>
            <w:vAlign w:val="center"/>
          </w:tcPr>
          <w:p w14:paraId="7386D203" w14:textId="77777777" w:rsidR="008C37F4" w:rsidRPr="00B26BD5" w:rsidRDefault="008C37F4" w:rsidP="008C37F4">
            <w:pPr>
              <w:jc w:val="center"/>
              <w:rPr>
                <w:sz w:val="16"/>
                <w:szCs w:val="16"/>
              </w:rPr>
            </w:pPr>
          </w:p>
        </w:tc>
        <w:tc>
          <w:tcPr>
            <w:tcW w:w="92" w:type="pct"/>
            <w:gridSpan w:val="4"/>
            <w:noWrap/>
            <w:vAlign w:val="center"/>
          </w:tcPr>
          <w:p w14:paraId="1633BFC5" w14:textId="77777777" w:rsidR="008C37F4" w:rsidRPr="00B26BD5" w:rsidRDefault="008C37F4" w:rsidP="008C37F4">
            <w:pPr>
              <w:jc w:val="center"/>
              <w:rPr>
                <w:sz w:val="16"/>
                <w:szCs w:val="16"/>
              </w:rPr>
            </w:pPr>
          </w:p>
        </w:tc>
        <w:tc>
          <w:tcPr>
            <w:tcW w:w="92" w:type="pct"/>
            <w:gridSpan w:val="3"/>
            <w:noWrap/>
            <w:vAlign w:val="center"/>
          </w:tcPr>
          <w:p w14:paraId="5A5093A6"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603D3227" w14:textId="77777777" w:rsidR="008C37F4" w:rsidRPr="00B26BD5" w:rsidRDefault="008C37F4" w:rsidP="008C37F4">
            <w:pPr>
              <w:jc w:val="center"/>
              <w:rPr>
                <w:sz w:val="16"/>
                <w:szCs w:val="16"/>
              </w:rPr>
            </w:pPr>
          </w:p>
        </w:tc>
        <w:tc>
          <w:tcPr>
            <w:tcW w:w="92" w:type="pct"/>
            <w:gridSpan w:val="4"/>
            <w:shd w:val="clear" w:color="auto" w:fill="F4B083" w:themeFill="accent2" w:themeFillTint="99"/>
            <w:noWrap/>
            <w:vAlign w:val="center"/>
          </w:tcPr>
          <w:p w14:paraId="26B9DCC2" w14:textId="77777777" w:rsidR="008C37F4" w:rsidRPr="00B26BD5" w:rsidRDefault="008C37F4" w:rsidP="008C37F4">
            <w:pPr>
              <w:jc w:val="center"/>
              <w:rPr>
                <w:sz w:val="16"/>
                <w:szCs w:val="16"/>
              </w:rPr>
            </w:pPr>
          </w:p>
        </w:tc>
        <w:tc>
          <w:tcPr>
            <w:tcW w:w="92" w:type="pct"/>
            <w:gridSpan w:val="4"/>
            <w:shd w:val="clear" w:color="auto" w:fill="F4B083" w:themeFill="accent2" w:themeFillTint="99"/>
            <w:noWrap/>
            <w:vAlign w:val="center"/>
          </w:tcPr>
          <w:p w14:paraId="4356C91B"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736DE759"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5A5139AA" w14:textId="77777777" w:rsidR="008C37F4" w:rsidRPr="00B26BD5" w:rsidRDefault="008C37F4" w:rsidP="008C37F4">
            <w:pPr>
              <w:jc w:val="center"/>
              <w:rPr>
                <w:sz w:val="16"/>
                <w:szCs w:val="16"/>
              </w:rPr>
            </w:pPr>
          </w:p>
        </w:tc>
        <w:tc>
          <w:tcPr>
            <w:tcW w:w="92" w:type="pct"/>
            <w:gridSpan w:val="3"/>
            <w:shd w:val="clear" w:color="auto" w:fill="F4B083" w:themeFill="accent2" w:themeFillTint="99"/>
            <w:noWrap/>
            <w:vAlign w:val="center"/>
          </w:tcPr>
          <w:p w14:paraId="791E242B" w14:textId="77777777" w:rsidR="008C37F4" w:rsidRPr="00B26BD5" w:rsidRDefault="008C37F4" w:rsidP="008C37F4">
            <w:pPr>
              <w:jc w:val="center"/>
              <w:rPr>
                <w:sz w:val="16"/>
                <w:szCs w:val="16"/>
              </w:rPr>
            </w:pPr>
          </w:p>
        </w:tc>
        <w:tc>
          <w:tcPr>
            <w:tcW w:w="92" w:type="pct"/>
            <w:gridSpan w:val="4"/>
            <w:shd w:val="clear" w:color="auto" w:fill="F4B083" w:themeFill="accent2" w:themeFillTint="99"/>
            <w:noWrap/>
            <w:vAlign w:val="center"/>
          </w:tcPr>
          <w:p w14:paraId="145E77AA" w14:textId="77777777" w:rsidR="008C37F4" w:rsidRPr="00B26BD5" w:rsidRDefault="008C37F4" w:rsidP="008C37F4">
            <w:pPr>
              <w:jc w:val="center"/>
              <w:rPr>
                <w:sz w:val="16"/>
                <w:szCs w:val="16"/>
              </w:rPr>
            </w:pPr>
          </w:p>
        </w:tc>
        <w:tc>
          <w:tcPr>
            <w:tcW w:w="92" w:type="pct"/>
            <w:gridSpan w:val="4"/>
            <w:shd w:val="clear" w:color="auto" w:fill="F4B083" w:themeFill="accent2" w:themeFillTint="99"/>
            <w:noWrap/>
            <w:vAlign w:val="center"/>
          </w:tcPr>
          <w:p w14:paraId="072179EC"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2A4EF8F3" w14:textId="77777777" w:rsidR="008C37F4" w:rsidRPr="00B26BD5" w:rsidRDefault="008C37F4" w:rsidP="008C37F4">
            <w:pPr>
              <w:jc w:val="center"/>
              <w:rPr>
                <w:sz w:val="16"/>
                <w:szCs w:val="16"/>
              </w:rPr>
            </w:pPr>
          </w:p>
        </w:tc>
        <w:tc>
          <w:tcPr>
            <w:tcW w:w="92" w:type="pct"/>
            <w:gridSpan w:val="3"/>
            <w:noWrap/>
            <w:vAlign w:val="center"/>
          </w:tcPr>
          <w:p w14:paraId="32B14E2E" w14:textId="77777777" w:rsidR="008C37F4" w:rsidRPr="00B26BD5" w:rsidRDefault="008C37F4" w:rsidP="008C37F4">
            <w:pPr>
              <w:jc w:val="center"/>
              <w:rPr>
                <w:sz w:val="16"/>
                <w:szCs w:val="16"/>
              </w:rPr>
            </w:pPr>
          </w:p>
        </w:tc>
        <w:tc>
          <w:tcPr>
            <w:tcW w:w="92" w:type="pct"/>
            <w:gridSpan w:val="3"/>
            <w:noWrap/>
            <w:vAlign w:val="center"/>
          </w:tcPr>
          <w:p w14:paraId="571114A0" w14:textId="77777777" w:rsidR="008C37F4" w:rsidRPr="00B26BD5" w:rsidRDefault="008C37F4" w:rsidP="008C37F4">
            <w:pPr>
              <w:jc w:val="center"/>
              <w:rPr>
                <w:sz w:val="16"/>
                <w:szCs w:val="16"/>
              </w:rPr>
            </w:pPr>
          </w:p>
        </w:tc>
        <w:tc>
          <w:tcPr>
            <w:tcW w:w="92" w:type="pct"/>
            <w:gridSpan w:val="4"/>
            <w:vAlign w:val="center"/>
          </w:tcPr>
          <w:p w14:paraId="455116C4" w14:textId="77777777" w:rsidR="008C37F4" w:rsidRPr="00B26BD5" w:rsidRDefault="008C37F4" w:rsidP="008C37F4">
            <w:pPr>
              <w:jc w:val="center"/>
              <w:rPr>
                <w:sz w:val="16"/>
                <w:szCs w:val="16"/>
              </w:rPr>
            </w:pPr>
          </w:p>
        </w:tc>
        <w:tc>
          <w:tcPr>
            <w:tcW w:w="92" w:type="pct"/>
            <w:gridSpan w:val="4"/>
            <w:vAlign w:val="center"/>
          </w:tcPr>
          <w:p w14:paraId="52E33278" w14:textId="77777777" w:rsidR="008C37F4" w:rsidRPr="00B26BD5" w:rsidRDefault="008C37F4" w:rsidP="008C37F4">
            <w:pPr>
              <w:jc w:val="center"/>
              <w:rPr>
                <w:sz w:val="16"/>
                <w:szCs w:val="16"/>
              </w:rPr>
            </w:pPr>
          </w:p>
        </w:tc>
        <w:tc>
          <w:tcPr>
            <w:tcW w:w="92" w:type="pct"/>
            <w:gridSpan w:val="3"/>
            <w:vAlign w:val="center"/>
          </w:tcPr>
          <w:p w14:paraId="71141A8E" w14:textId="77777777" w:rsidR="008C37F4" w:rsidRPr="00B26BD5" w:rsidRDefault="008C37F4" w:rsidP="008C37F4">
            <w:pPr>
              <w:jc w:val="center"/>
              <w:rPr>
                <w:sz w:val="16"/>
                <w:szCs w:val="16"/>
              </w:rPr>
            </w:pPr>
          </w:p>
        </w:tc>
        <w:tc>
          <w:tcPr>
            <w:tcW w:w="92" w:type="pct"/>
            <w:gridSpan w:val="3"/>
            <w:vAlign w:val="center"/>
          </w:tcPr>
          <w:p w14:paraId="2B4BA82F" w14:textId="77777777" w:rsidR="008C37F4" w:rsidRPr="00B26BD5" w:rsidRDefault="008C37F4" w:rsidP="008C37F4">
            <w:pPr>
              <w:jc w:val="center"/>
              <w:rPr>
                <w:sz w:val="16"/>
                <w:szCs w:val="16"/>
              </w:rPr>
            </w:pPr>
          </w:p>
        </w:tc>
        <w:tc>
          <w:tcPr>
            <w:tcW w:w="92" w:type="pct"/>
            <w:gridSpan w:val="3"/>
            <w:vAlign w:val="center"/>
          </w:tcPr>
          <w:p w14:paraId="107FCA73" w14:textId="77777777" w:rsidR="008C37F4" w:rsidRPr="00B26BD5" w:rsidRDefault="008C37F4" w:rsidP="008C37F4">
            <w:pPr>
              <w:jc w:val="center"/>
              <w:rPr>
                <w:sz w:val="16"/>
                <w:szCs w:val="16"/>
              </w:rPr>
            </w:pPr>
          </w:p>
        </w:tc>
        <w:tc>
          <w:tcPr>
            <w:tcW w:w="74" w:type="pct"/>
            <w:gridSpan w:val="4"/>
            <w:vAlign w:val="center"/>
          </w:tcPr>
          <w:p w14:paraId="11865A2C" w14:textId="77777777" w:rsidR="008C37F4" w:rsidRPr="00B26BD5" w:rsidRDefault="008C37F4" w:rsidP="008C37F4">
            <w:pPr>
              <w:jc w:val="center"/>
              <w:rPr>
                <w:sz w:val="16"/>
                <w:szCs w:val="16"/>
              </w:rPr>
            </w:pPr>
          </w:p>
        </w:tc>
        <w:tc>
          <w:tcPr>
            <w:tcW w:w="110" w:type="pct"/>
            <w:gridSpan w:val="4"/>
            <w:vAlign w:val="center"/>
          </w:tcPr>
          <w:p w14:paraId="6A3E0CE5" w14:textId="77777777" w:rsidR="008C37F4" w:rsidRPr="00B26BD5" w:rsidRDefault="008C37F4" w:rsidP="008C37F4">
            <w:pPr>
              <w:jc w:val="center"/>
              <w:rPr>
                <w:sz w:val="16"/>
                <w:szCs w:val="16"/>
              </w:rPr>
            </w:pPr>
          </w:p>
        </w:tc>
        <w:tc>
          <w:tcPr>
            <w:tcW w:w="92" w:type="pct"/>
            <w:gridSpan w:val="3"/>
            <w:vAlign w:val="center"/>
          </w:tcPr>
          <w:p w14:paraId="69818EE5" w14:textId="77777777" w:rsidR="008C37F4" w:rsidRPr="00B26BD5" w:rsidRDefault="008C37F4" w:rsidP="008C37F4">
            <w:pPr>
              <w:jc w:val="center"/>
              <w:rPr>
                <w:sz w:val="16"/>
                <w:szCs w:val="16"/>
              </w:rPr>
            </w:pPr>
          </w:p>
        </w:tc>
        <w:tc>
          <w:tcPr>
            <w:tcW w:w="92" w:type="pct"/>
            <w:gridSpan w:val="3"/>
            <w:vAlign w:val="center"/>
          </w:tcPr>
          <w:p w14:paraId="2A53E200" w14:textId="77777777" w:rsidR="008C37F4" w:rsidRPr="00B26BD5" w:rsidRDefault="008C37F4" w:rsidP="008C37F4">
            <w:pPr>
              <w:jc w:val="center"/>
              <w:rPr>
                <w:sz w:val="16"/>
                <w:szCs w:val="16"/>
              </w:rPr>
            </w:pPr>
          </w:p>
        </w:tc>
        <w:tc>
          <w:tcPr>
            <w:tcW w:w="92" w:type="pct"/>
            <w:gridSpan w:val="4"/>
            <w:vAlign w:val="center"/>
          </w:tcPr>
          <w:p w14:paraId="6F11E8AC" w14:textId="77777777" w:rsidR="008C37F4" w:rsidRPr="00B26BD5" w:rsidRDefault="008C37F4" w:rsidP="008C37F4">
            <w:pPr>
              <w:jc w:val="center"/>
              <w:rPr>
                <w:sz w:val="16"/>
                <w:szCs w:val="16"/>
              </w:rPr>
            </w:pPr>
          </w:p>
        </w:tc>
        <w:tc>
          <w:tcPr>
            <w:tcW w:w="92" w:type="pct"/>
            <w:gridSpan w:val="3"/>
            <w:vAlign w:val="center"/>
          </w:tcPr>
          <w:p w14:paraId="1D18040D" w14:textId="77777777" w:rsidR="008C37F4" w:rsidRPr="00B26BD5" w:rsidRDefault="008C37F4" w:rsidP="008C37F4">
            <w:pPr>
              <w:jc w:val="center"/>
              <w:rPr>
                <w:sz w:val="16"/>
                <w:szCs w:val="16"/>
              </w:rPr>
            </w:pPr>
          </w:p>
        </w:tc>
        <w:tc>
          <w:tcPr>
            <w:tcW w:w="108" w:type="pct"/>
            <w:gridSpan w:val="5"/>
            <w:vAlign w:val="center"/>
          </w:tcPr>
          <w:p w14:paraId="3D601A0D" w14:textId="77777777" w:rsidR="008C37F4" w:rsidRPr="00B26BD5" w:rsidRDefault="008C37F4" w:rsidP="008C37F4">
            <w:pPr>
              <w:jc w:val="center"/>
              <w:rPr>
                <w:sz w:val="16"/>
                <w:szCs w:val="16"/>
              </w:rPr>
            </w:pPr>
          </w:p>
        </w:tc>
        <w:tc>
          <w:tcPr>
            <w:tcW w:w="124" w:type="pct"/>
            <w:gridSpan w:val="4"/>
            <w:vAlign w:val="center"/>
          </w:tcPr>
          <w:p w14:paraId="2AD42876" w14:textId="77777777" w:rsidR="008C37F4" w:rsidRPr="00B26BD5" w:rsidRDefault="008C37F4" w:rsidP="008C37F4">
            <w:pPr>
              <w:jc w:val="center"/>
              <w:rPr>
                <w:sz w:val="16"/>
                <w:szCs w:val="16"/>
              </w:rPr>
            </w:pPr>
          </w:p>
        </w:tc>
        <w:tc>
          <w:tcPr>
            <w:tcW w:w="154" w:type="pct"/>
            <w:gridSpan w:val="4"/>
            <w:vAlign w:val="center"/>
          </w:tcPr>
          <w:p w14:paraId="2820F223" w14:textId="65FADAAB" w:rsidR="008C37F4" w:rsidRPr="00B26BD5" w:rsidRDefault="008C37F4" w:rsidP="008C37F4">
            <w:pPr>
              <w:ind w:right="-671"/>
              <w:rPr>
                <w:sz w:val="16"/>
                <w:szCs w:val="16"/>
              </w:rPr>
            </w:pPr>
            <w:r>
              <w:rPr>
                <w:sz w:val="16"/>
                <w:szCs w:val="16"/>
              </w:rPr>
              <w:t>62</w:t>
            </w:r>
          </w:p>
        </w:tc>
      </w:tr>
      <w:tr w:rsidR="008C37F4" w:rsidRPr="00B26BD5" w14:paraId="608DF0EB" w14:textId="77777777" w:rsidTr="008C37F4">
        <w:trPr>
          <w:jc w:val="center"/>
        </w:trPr>
        <w:tc>
          <w:tcPr>
            <w:tcW w:w="279" w:type="pct"/>
            <w:gridSpan w:val="3"/>
            <w:vAlign w:val="center"/>
          </w:tcPr>
          <w:p w14:paraId="50B282F9" w14:textId="597CF0C9" w:rsidR="008C37F4" w:rsidRPr="00B26BD5" w:rsidRDefault="008C37F4" w:rsidP="008C37F4">
            <w:pPr>
              <w:ind w:left="2" w:right="-126" w:hanging="141"/>
              <w:jc w:val="center"/>
              <w:rPr>
                <w:sz w:val="16"/>
                <w:szCs w:val="16"/>
              </w:rPr>
            </w:pPr>
            <w:r>
              <w:rPr>
                <w:sz w:val="16"/>
                <w:szCs w:val="16"/>
              </w:rPr>
              <w:t>УП.04</w:t>
            </w:r>
          </w:p>
        </w:tc>
        <w:tc>
          <w:tcPr>
            <w:tcW w:w="528" w:type="pct"/>
            <w:gridSpan w:val="4"/>
            <w:noWrap/>
            <w:vAlign w:val="center"/>
          </w:tcPr>
          <w:p w14:paraId="6B577DC5" w14:textId="287B14AB" w:rsidR="008C37F4" w:rsidRPr="000304C0" w:rsidRDefault="008C37F4" w:rsidP="008C37F4">
            <w:pPr>
              <w:suppressAutoHyphens/>
              <w:rPr>
                <w:sz w:val="14"/>
                <w:szCs w:val="16"/>
              </w:rPr>
            </w:pPr>
            <w:r>
              <w:rPr>
                <w:sz w:val="14"/>
                <w:szCs w:val="16"/>
              </w:rPr>
              <w:t>Учебная практика</w:t>
            </w:r>
          </w:p>
        </w:tc>
        <w:tc>
          <w:tcPr>
            <w:tcW w:w="127" w:type="pct"/>
            <w:gridSpan w:val="3"/>
            <w:shd w:val="clear" w:color="auto" w:fill="FFFFFF" w:themeFill="background1"/>
            <w:vAlign w:val="center"/>
          </w:tcPr>
          <w:p w14:paraId="1680DD50" w14:textId="77777777" w:rsidR="008C37F4" w:rsidRPr="00B26BD5" w:rsidRDefault="008C37F4" w:rsidP="008C37F4">
            <w:pPr>
              <w:jc w:val="center"/>
              <w:rPr>
                <w:sz w:val="16"/>
                <w:szCs w:val="16"/>
              </w:rPr>
            </w:pPr>
          </w:p>
        </w:tc>
        <w:tc>
          <w:tcPr>
            <w:tcW w:w="92" w:type="pct"/>
            <w:gridSpan w:val="3"/>
            <w:shd w:val="clear" w:color="auto" w:fill="FFFFFF" w:themeFill="background1"/>
            <w:vAlign w:val="center"/>
          </w:tcPr>
          <w:p w14:paraId="68B70B85" w14:textId="77777777" w:rsidR="008C37F4" w:rsidRPr="00B26BD5" w:rsidRDefault="008C37F4" w:rsidP="008C37F4">
            <w:pPr>
              <w:jc w:val="center"/>
              <w:rPr>
                <w:sz w:val="16"/>
                <w:szCs w:val="16"/>
              </w:rPr>
            </w:pPr>
          </w:p>
        </w:tc>
        <w:tc>
          <w:tcPr>
            <w:tcW w:w="92" w:type="pct"/>
            <w:gridSpan w:val="3"/>
            <w:shd w:val="clear" w:color="auto" w:fill="FFFFFF" w:themeFill="background1"/>
            <w:vAlign w:val="center"/>
          </w:tcPr>
          <w:p w14:paraId="5141D5C4" w14:textId="77777777" w:rsidR="008C37F4" w:rsidRPr="00B26BD5" w:rsidRDefault="008C37F4" w:rsidP="008C37F4">
            <w:pPr>
              <w:jc w:val="center"/>
              <w:rPr>
                <w:sz w:val="16"/>
                <w:szCs w:val="16"/>
              </w:rPr>
            </w:pPr>
          </w:p>
        </w:tc>
        <w:tc>
          <w:tcPr>
            <w:tcW w:w="92" w:type="pct"/>
            <w:gridSpan w:val="4"/>
            <w:shd w:val="clear" w:color="auto" w:fill="FFFFFF" w:themeFill="background1"/>
            <w:vAlign w:val="center"/>
          </w:tcPr>
          <w:p w14:paraId="65B2A1FC" w14:textId="77777777" w:rsidR="008C37F4" w:rsidRPr="00B26BD5" w:rsidRDefault="008C37F4" w:rsidP="008C37F4">
            <w:pPr>
              <w:jc w:val="center"/>
              <w:rPr>
                <w:sz w:val="16"/>
                <w:szCs w:val="16"/>
              </w:rPr>
            </w:pPr>
          </w:p>
        </w:tc>
        <w:tc>
          <w:tcPr>
            <w:tcW w:w="92" w:type="pct"/>
            <w:gridSpan w:val="4"/>
            <w:shd w:val="clear" w:color="auto" w:fill="FFFFFF" w:themeFill="background1"/>
            <w:vAlign w:val="center"/>
          </w:tcPr>
          <w:p w14:paraId="10FD1BF6" w14:textId="77777777" w:rsidR="008C37F4" w:rsidRPr="00B26BD5" w:rsidRDefault="008C37F4" w:rsidP="008C37F4">
            <w:pPr>
              <w:jc w:val="center"/>
              <w:rPr>
                <w:sz w:val="16"/>
                <w:szCs w:val="16"/>
              </w:rPr>
            </w:pPr>
          </w:p>
        </w:tc>
        <w:tc>
          <w:tcPr>
            <w:tcW w:w="92" w:type="pct"/>
            <w:gridSpan w:val="3"/>
            <w:shd w:val="clear" w:color="auto" w:fill="FFFFFF" w:themeFill="background1"/>
            <w:vAlign w:val="center"/>
          </w:tcPr>
          <w:p w14:paraId="592676EB" w14:textId="77777777" w:rsidR="008C37F4" w:rsidRPr="00B26BD5" w:rsidRDefault="008C37F4" w:rsidP="008C37F4">
            <w:pPr>
              <w:jc w:val="center"/>
              <w:rPr>
                <w:sz w:val="16"/>
                <w:szCs w:val="16"/>
              </w:rPr>
            </w:pPr>
          </w:p>
        </w:tc>
        <w:tc>
          <w:tcPr>
            <w:tcW w:w="92" w:type="pct"/>
            <w:gridSpan w:val="4"/>
            <w:shd w:val="clear" w:color="auto" w:fill="FFFFFF" w:themeFill="background1"/>
            <w:vAlign w:val="center"/>
          </w:tcPr>
          <w:p w14:paraId="33AD0B4F" w14:textId="77777777" w:rsidR="008C37F4" w:rsidRPr="00B26BD5" w:rsidRDefault="008C37F4" w:rsidP="008C37F4">
            <w:pPr>
              <w:jc w:val="center"/>
              <w:rPr>
                <w:sz w:val="16"/>
                <w:szCs w:val="16"/>
              </w:rPr>
            </w:pPr>
          </w:p>
        </w:tc>
        <w:tc>
          <w:tcPr>
            <w:tcW w:w="92" w:type="pct"/>
            <w:gridSpan w:val="4"/>
            <w:shd w:val="clear" w:color="auto" w:fill="FFFFFF" w:themeFill="background1"/>
            <w:noWrap/>
            <w:vAlign w:val="center"/>
          </w:tcPr>
          <w:p w14:paraId="1097ABCC"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25A65946"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79BB93B0"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2C1DCF29" w14:textId="77777777" w:rsidR="008C37F4" w:rsidRPr="00B26BD5" w:rsidRDefault="008C37F4" w:rsidP="008C37F4">
            <w:pPr>
              <w:jc w:val="center"/>
              <w:rPr>
                <w:sz w:val="16"/>
                <w:szCs w:val="16"/>
              </w:rPr>
            </w:pPr>
          </w:p>
        </w:tc>
        <w:tc>
          <w:tcPr>
            <w:tcW w:w="92" w:type="pct"/>
            <w:gridSpan w:val="3"/>
            <w:shd w:val="clear" w:color="auto" w:fill="FFFFFF" w:themeFill="background1"/>
            <w:vAlign w:val="center"/>
          </w:tcPr>
          <w:p w14:paraId="0EA11411" w14:textId="77777777" w:rsidR="008C37F4" w:rsidRPr="00B26BD5" w:rsidRDefault="008C37F4" w:rsidP="008C37F4">
            <w:pPr>
              <w:jc w:val="center"/>
              <w:rPr>
                <w:sz w:val="16"/>
                <w:szCs w:val="16"/>
              </w:rPr>
            </w:pPr>
          </w:p>
        </w:tc>
        <w:tc>
          <w:tcPr>
            <w:tcW w:w="92" w:type="pct"/>
            <w:gridSpan w:val="4"/>
            <w:shd w:val="clear" w:color="auto" w:fill="FFFFFF" w:themeFill="background1"/>
            <w:noWrap/>
            <w:vAlign w:val="center"/>
          </w:tcPr>
          <w:p w14:paraId="548B7E2E" w14:textId="77777777" w:rsidR="008C37F4" w:rsidRPr="00B26BD5" w:rsidRDefault="008C37F4" w:rsidP="008C37F4">
            <w:pPr>
              <w:jc w:val="center"/>
              <w:rPr>
                <w:sz w:val="16"/>
                <w:szCs w:val="16"/>
              </w:rPr>
            </w:pPr>
          </w:p>
        </w:tc>
        <w:tc>
          <w:tcPr>
            <w:tcW w:w="92" w:type="pct"/>
            <w:gridSpan w:val="3"/>
            <w:noWrap/>
            <w:vAlign w:val="center"/>
          </w:tcPr>
          <w:p w14:paraId="067498C9" w14:textId="77777777" w:rsidR="008C37F4" w:rsidRPr="00B26BD5" w:rsidRDefault="008C37F4" w:rsidP="008C37F4">
            <w:pPr>
              <w:jc w:val="center"/>
              <w:rPr>
                <w:sz w:val="16"/>
                <w:szCs w:val="16"/>
              </w:rPr>
            </w:pPr>
          </w:p>
        </w:tc>
        <w:tc>
          <w:tcPr>
            <w:tcW w:w="92" w:type="pct"/>
            <w:gridSpan w:val="3"/>
            <w:noWrap/>
            <w:vAlign w:val="center"/>
          </w:tcPr>
          <w:p w14:paraId="421603FA" w14:textId="77777777" w:rsidR="008C37F4" w:rsidRPr="00B26BD5" w:rsidRDefault="008C37F4" w:rsidP="008C37F4">
            <w:pPr>
              <w:jc w:val="center"/>
              <w:rPr>
                <w:sz w:val="16"/>
                <w:szCs w:val="16"/>
              </w:rPr>
            </w:pPr>
          </w:p>
        </w:tc>
        <w:tc>
          <w:tcPr>
            <w:tcW w:w="92" w:type="pct"/>
            <w:gridSpan w:val="3"/>
            <w:noWrap/>
            <w:vAlign w:val="center"/>
          </w:tcPr>
          <w:p w14:paraId="61A3670F" w14:textId="77777777" w:rsidR="008C37F4" w:rsidRPr="00B26BD5" w:rsidRDefault="008C37F4" w:rsidP="008C37F4">
            <w:pPr>
              <w:jc w:val="center"/>
              <w:rPr>
                <w:sz w:val="16"/>
                <w:szCs w:val="16"/>
              </w:rPr>
            </w:pPr>
          </w:p>
        </w:tc>
        <w:tc>
          <w:tcPr>
            <w:tcW w:w="92" w:type="pct"/>
            <w:gridSpan w:val="4"/>
            <w:noWrap/>
            <w:vAlign w:val="center"/>
          </w:tcPr>
          <w:p w14:paraId="54B5911A" w14:textId="77777777" w:rsidR="008C37F4" w:rsidRPr="00B26BD5" w:rsidRDefault="008C37F4" w:rsidP="008C37F4">
            <w:pPr>
              <w:jc w:val="center"/>
              <w:rPr>
                <w:sz w:val="16"/>
                <w:szCs w:val="16"/>
              </w:rPr>
            </w:pPr>
          </w:p>
        </w:tc>
        <w:tc>
          <w:tcPr>
            <w:tcW w:w="92" w:type="pct"/>
            <w:gridSpan w:val="4"/>
            <w:noWrap/>
            <w:vAlign w:val="center"/>
          </w:tcPr>
          <w:p w14:paraId="548C6670" w14:textId="77777777" w:rsidR="008C37F4" w:rsidRPr="00B26BD5" w:rsidRDefault="008C37F4" w:rsidP="008C37F4">
            <w:pPr>
              <w:jc w:val="center"/>
              <w:rPr>
                <w:sz w:val="16"/>
                <w:szCs w:val="16"/>
              </w:rPr>
            </w:pPr>
          </w:p>
        </w:tc>
        <w:tc>
          <w:tcPr>
            <w:tcW w:w="92" w:type="pct"/>
            <w:gridSpan w:val="3"/>
            <w:noWrap/>
            <w:vAlign w:val="center"/>
          </w:tcPr>
          <w:p w14:paraId="2942C848"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020A33B9" w14:textId="77777777" w:rsidR="008C37F4" w:rsidRPr="00B26BD5" w:rsidRDefault="008C37F4" w:rsidP="008C37F4">
            <w:pPr>
              <w:jc w:val="center"/>
              <w:rPr>
                <w:sz w:val="16"/>
                <w:szCs w:val="16"/>
              </w:rPr>
            </w:pPr>
          </w:p>
        </w:tc>
        <w:tc>
          <w:tcPr>
            <w:tcW w:w="92" w:type="pct"/>
            <w:gridSpan w:val="4"/>
            <w:shd w:val="clear" w:color="auto" w:fill="FFFFFF" w:themeFill="background1"/>
            <w:noWrap/>
            <w:vAlign w:val="center"/>
          </w:tcPr>
          <w:p w14:paraId="5C6EF135" w14:textId="77777777" w:rsidR="008C37F4" w:rsidRPr="00B26BD5" w:rsidRDefault="008C37F4" w:rsidP="008C37F4">
            <w:pPr>
              <w:jc w:val="center"/>
              <w:rPr>
                <w:sz w:val="16"/>
                <w:szCs w:val="16"/>
              </w:rPr>
            </w:pPr>
          </w:p>
        </w:tc>
        <w:tc>
          <w:tcPr>
            <w:tcW w:w="92" w:type="pct"/>
            <w:gridSpan w:val="4"/>
            <w:shd w:val="clear" w:color="auto" w:fill="FFFFFF" w:themeFill="background1"/>
            <w:noWrap/>
            <w:vAlign w:val="center"/>
          </w:tcPr>
          <w:p w14:paraId="27287685"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565784E3"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7691D79F" w14:textId="77777777" w:rsidR="008C37F4" w:rsidRPr="00B26BD5" w:rsidRDefault="008C37F4" w:rsidP="008C37F4">
            <w:pPr>
              <w:jc w:val="center"/>
              <w:rPr>
                <w:sz w:val="16"/>
                <w:szCs w:val="16"/>
              </w:rPr>
            </w:pPr>
          </w:p>
        </w:tc>
        <w:tc>
          <w:tcPr>
            <w:tcW w:w="92" w:type="pct"/>
            <w:gridSpan w:val="3"/>
            <w:shd w:val="clear" w:color="auto" w:fill="FFFFFF" w:themeFill="background1"/>
            <w:noWrap/>
            <w:vAlign w:val="center"/>
          </w:tcPr>
          <w:p w14:paraId="5409E2D3" w14:textId="77777777" w:rsidR="008C37F4" w:rsidRPr="00B26BD5" w:rsidRDefault="008C37F4" w:rsidP="008C37F4">
            <w:pPr>
              <w:jc w:val="center"/>
              <w:rPr>
                <w:sz w:val="16"/>
                <w:szCs w:val="16"/>
              </w:rPr>
            </w:pPr>
          </w:p>
        </w:tc>
        <w:tc>
          <w:tcPr>
            <w:tcW w:w="92" w:type="pct"/>
            <w:gridSpan w:val="4"/>
            <w:shd w:val="clear" w:color="auto" w:fill="FFFFFF" w:themeFill="background1"/>
            <w:noWrap/>
            <w:vAlign w:val="center"/>
          </w:tcPr>
          <w:p w14:paraId="1A4FA06E" w14:textId="77777777" w:rsidR="008C37F4" w:rsidRPr="00B26BD5" w:rsidRDefault="008C37F4" w:rsidP="008C37F4">
            <w:pPr>
              <w:jc w:val="center"/>
              <w:rPr>
                <w:sz w:val="16"/>
                <w:szCs w:val="16"/>
              </w:rPr>
            </w:pPr>
          </w:p>
        </w:tc>
        <w:tc>
          <w:tcPr>
            <w:tcW w:w="92" w:type="pct"/>
            <w:gridSpan w:val="4"/>
            <w:shd w:val="clear" w:color="auto" w:fill="FFFFFF" w:themeFill="background1"/>
            <w:noWrap/>
            <w:vAlign w:val="center"/>
          </w:tcPr>
          <w:p w14:paraId="7BCA6563" w14:textId="77777777" w:rsidR="008C37F4" w:rsidRPr="00B26BD5" w:rsidRDefault="008C37F4" w:rsidP="008C37F4">
            <w:pPr>
              <w:jc w:val="center"/>
              <w:rPr>
                <w:sz w:val="16"/>
                <w:szCs w:val="16"/>
              </w:rPr>
            </w:pPr>
          </w:p>
        </w:tc>
        <w:tc>
          <w:tcPr>
            <w:tcW w:w="92" w:type="pct"/>
            <w:gridSpan w:val="3"/>
            <w:shd w:val="clear" w:color="auto" w:fill="F7CAAC" w:themeFill="accent2" w:themeFillTint="66"/>
            <w:noWrap/>
            <w:vAlign w:val="center"/>
          </w:tcPr>
          <w:p w14:paraId="1EA08778" w14:textId="77777777" w:rsidR="008C37F4" w:rsidRPr="00B26BD5" w:rsidRDefault="008C37F4" w:rsidP="008C37F4">
            <w:pPr>
              <w:jc w:val="center"/>
              <w:rPr>
                <w:sz w:val="16"/>
                <w:szCs w:val="16"/>
              </w:rPr>
            </w:pPr>
          </w:p>
        </w:tc>
        <w:tc>
          <w:tcPr>
            <w:tcW w:w="92" w:type="pct"/>
            <w:gridSpan w:val="3"/>
            <w:noWrap/>
            <w:vAlign w:val="center"/>
          </w:tcPr>
          <w:p w14:paraId="0F79CDDB" w14:textId="77777777" w:rsidR="008C37F4" w:rsidRPr="00B26BD5" w:rsidRDefault="008C37F4" w:rsidP="008C37F4">
            <w:pPr>
              <w:jc w:val="center"/>
              <w:rPr>
                <w:sz w:val="16"/>
                <w:szCs w:val="16"/>
              </w:rPr>
            </w:pPr>
          </w:p>
        </w:tc>
        <w:tc>
          <w:tcPr>
            <w:tcW w:w="92" w:type="pct"/>
            <w:gridSpan w:val="3"/>
            <w:noWrap/>
            <w:vAlign w:val="center"/>
          </w:tcPr>
          <w:p w14:paraId="4EDAF411" w14:textId="77777777" w:rsidR="008C37F4" w:rsidRPr="00B26BD5" w:rsidRDefault="008C37F4" w:rsidP="008C37F4">
            <w:pPr>
              <w:jc w:val="center"/>
              <w:rPr>
                <w:sz w:val="16"/>
                <w:szCs w:val="16"/>
              </w:rPr>
            </w:pPr>
          </w:p>
        </w:tc>
        <w:tc>
          <w:tcPr>
            <w:tcW w:w="92" w:type="pct"/>
            <w:gridSpan w:val="4"/>
            <w:vAlign w:val="center"/>
          </w:tcPr>
          <w:p w14:paraId="40D22224" w14:textId="77777777" w:rsidR="008C37F4" w:rsidRPr="00B26BD5" w:rsidRDefault="008C37F4" w:rsidP="008C37F4">
            <w:pPr>
              <w:jc w:val="center"/>
              <w:rPr>
                <w:sz w:val="16"/>
                <w:szCs w:val="16"/>
              </w:rPr>
            </w:pPr>
          </w:p>
        </w:tc>
        <w:tc>
          <w:tcPr>
            <w:tcW w:w="92" w:type="pct"/>
            <w:gridSpan w:val="4"/>
            <w:vAlign w:val="center"/>
          </w:tcPr>
          <w:p w14:paraId="5874A37B" w14:textId="77777777" w:rsidR="008C37F4" w:rsidRPr="00B26BD5" w:rsidRDefault="008C37F4" w:rsidP="008C37F4">
            <w:pPr>
              <w:jc w:val="center"/>
              <w:rPr>
                <w:sz w:val="16"/>
                <w:szCs w:val="16"/>
              </w:rPr>
            </w:pPr>
          </w:p>
        </w:tc>
        <w:tc>
          <w:tcPr>
            <w:tcW w:w="92" w:type="pct"/>
            <w:gridSpan w:val="3"/>
            <w:vAlign w:val="center"/>
          </w:tcPr>
          <w:p w14:paraId="0DB08ED0" w14:textId="77777777" w:rsidR="008C37F4" w:rsidRPr="00B26BD5" w:rsidRDefault="008C37F4" w:rsidP="008C37F4">
            <w:pPr>
              <w:jc w:val="center"/>
              <w:rPr>
                <w:sz w:val="16"/>
                <w:szCs w:val="16"/>
              </w:rPr>
            </w:pPr>
          </w:p>
        </w:tc>
        <w:tc>
          <w:tcPr>
            <w:tcW w:w="92" w:type="pct"/>
            <w:gridSpan w:val="3"/>
            <w:vAlign w:val="center"/>
          </w:tcPr>
          <w:p w14:paraId="49636EF8" w14:textId="77777777" w:rsidR="008C37F4" w:rsidRPr="00B26BD5" w:rsidRDefault="008C37F4" w:rsidP="008C37F4">
            <w:pPr>
              <w:jc w:val="center"/>
              <w:rPr>
                <w:sz w:val="16"/>
                <w:szCs w:val="16"/>
              </w:rPr>
            </w:pPr>
          </w:p>
        </w:tc>
        <w:tc>
          <w:tcPr>
            <w:tcW w:w="92" w:type="pct"/>
            <w:gridSpan w:val="3"/>
            <w:vAlign w:val="center"/>
          </w:tcPr>
          <w:p w14:paraId="06A4FCC9" w14:textId="77777777" w:rsidR="008C37F4" w:rsidRPr="00B26BD5" w:rsidRDefault="008C37F4" w:rsidP="008C37F4">
            <w:pPr>
              <w:jc w:val="center"/>
              <w:rPr>
                <w:sz w:val="16"/>
                <w:szCs w:val="16"/>
              </w:rPr>
            </w:pPr>
          </w:p>
        </w:tc>
        <w:tc>
          <w:tcPr>
            <w:tcW w:w="74" w:type="pct"/>
            <w:gridSpan w:val="4"/>
            <w:vAlign w:val="center"/>
          </w:tcPr>
          <w:p w14:paraId="02825296" w14:textId="77777777" w:rsidR="008C37F4" w:rsidRPr="00B26BD5" w:rsidRDefault="008C37F4" w:rsidP="008C37F4">
            <w:pPr>
              <w:jc w:val="center"/>
              <w:rPr>
                <w:sz w:val="16"/>
                <w:szCs w:val="16"/>
              </w:rPr>
            </w:pPr>
          </w:p>
        </w:tc>
        <w:tc>
          <w:tcPr>
            <w:tcW w:w="110" w:type="pct"/>
            <w:gridSpan w:val="4"/>
            <w:vAlign w:val="center"/>
          </w:tcPr>
          <w:p w14:paraId="5CA6F45F" w14:textId="77777777" w:rsidR="008C37F4" w:rsidRPr="00B26BD5" w:rsidRDefault="008C37F4" w:rsidP="008C37F4">
            <w:pPr>
              <w:jc w:val="center"/>
              <w:rPr>
                <w:sz w:val="16"/>
                <w:szCs w:val="16"/>
              </w:rPr>
            </w:pPr>
          </w:p>
        </w:tc>
        <w:tc>
          <w:tcPr>
            <w:tcW w:w="92" w:type="pct"/>
            <w:gridSpan w:val="3"/>
            <w:vAlign w:val="center"/>
          </w:tcPr>
          <w:p w14:paraId="0BF9BCFB" w14:textId="77777777" w:rsidR="008C37F4" w:rsidRPr="00B26BD5" w:rsidRDefault="008C37F4" w:rsidP="008C37F4">
            <w:pPr>
              <w:jc w:val="center"/>
              <w:rPr>
                <w:sz w:val="16"/>
                <w:szCs w:val="16"/>
              </w:rPr>
            </w:pPr>
          </w:p>
        </w:tc>
        <w:tc>
          <w:tcPr>
            <w:tcW w:w="92" w:type="pct"/>
            <w:gridSpan w:val="3"/>
            <w:vAlign w:val="center"/>
          </w:tcPr>
          <w:p w14:paraId="06D392D9" w14:textId="77777777" w:rsidR="008C37F4" w:rsidRPr="00B26BD5" w:rsidRDefault="008C37F4" w:rsidP="008C37F4">
            <w:pPr>
              <w:jc w:val="center"/>
              <w:rPr>
                <w:sz w:val="16"/>
                <w:szCs w:val="16"/>
              </w:rPr>
            </w:pPr>
          </w:p>
        </w:tc>
        <w:tc>
          <w:tcPr>
            <w:tcW w:w="92" w:type="pct"/>
            <w:gridSpan w:val="4"/>
            <w:vAlign w:val="center"/>
          </w:tcPr>
          <w:p w14:paraId="7DB54201" w14:textId="77777777" w:rsidR="008C37F4" w:rsidRPr="00B26BD5" w:rsidRDefault="008C37F4" w:rsidP="008C37F4">
            <w:pPr>
              <w:jc w:val="center"/>
              <w:rPr>
                <w:sz w:val="16"/>
                <w:szCs w:val="16"/>
              </w:rPr>
            </w:pPr>
          </w:p>
        </w:tc>
        <w:tc>
          <w:tcPr>
            <w:tcW w:w="92" w:type="pct"/>
            <w:gridSpan w:val="3"/>
            <w:vAlign w:val="center"/>
          </w:tcPr>
          <w:p w14:paraId="2DB222E4" w14:textId="77777777" w:rsidR="008C37F4" w:rsidRPr="00B26BD5" w:rsidRDefault="008C37F4" w:rsidP="008C37F4">
            <w:pPr>
              <w:jc w:val="center"/>
              <w:rPr>
                <w:sz w:val="16"/>
                <w:szCs w:val="16"/>
              </w:rPr>
            </w:pPr>
          </w:p>
        </w:tc>
        <w:tc>
          <w:tcPr>
            <w:tcW w:w="108" w:type="pct"/>
            <w:gridSpan w:val="5"/>
            <w:vAlign w:val="center"/>
          </w:tcPr>
          <w:p w14:paraId="25F1487E" w14:textId="77777777" w:rsidR="008C37F4" w:rsidRPr="00B26BD5" w:rsidRDefault="008C37F4" w:rsidP="008C37F4">
            <w:pPr>
              <w:jc w:val="center"/>
              <w:rPr>
                <w:sz w:val="16"/>
                <w:szCs w:val="16"/>
              </w:rPr>
            </w:pPr>
          </w:p>
        </w:tc>
        <w:tc>
          <w:tcPr>
            <w:tcW w:w="124" w:type="pct"/>
            <w:gridSpan w:val="4"/>
            <w:vAlign w:val="center"/>
          </w:tcPr>
          <w:p w14:paraId="3476BE13" w14:textId="77777777" w:rsidR="008C37F4" w:rsidRPr="00B26BD5" w:rsidRDefault="008C37F4" w:rsidP="008C37F4">
            <w:pPr>
              <w:jc w:val="center"/>
              <w:rPr>
                <w:sz w:val="16"/>
                <w:szCs w:val="16"/>
              </w:rPr>
            </w:pPr>
          </w:p>
        </w:tc>
        <w:tc>
          <w:tcPr>
            <w:tcW w:w="154" w:type="pct"/>
            <w:gridSpan w:val="4"/>
            <w:vAlign w:val="center"/>
          </w:tcPr>
          <w:p w14:paraId="4A66B080" w14:textId="006A3387" w:rsidR="008C37F4" w:rsidRDefault="008C37F4" w:rsidP="008C37F4">
            <w:pPr>
              <w:ind w:right="-671"/>
              <w:rPr>
                <w:sz w:val="16"/>
                <w:szCs w:val="16"/>
              </w:rPr>
            </w:pPr>
            <w:r>
              <w:rPr>
                <w:sz w:val="16"/>
                <w:szCs w:val="16"/>
              </w:rPr>
              <w:t>36</w:t>
            </w:r>
          </w:p>
        </w:tc>
      </w:tr>
      <w:tr w:rsidR="008C37F4" w:rsidRPr="00B26BD5" w14:paraId="3F4DB043" w14:textId="77777777" w:rsidTr="008C37F4">
        <w:trPr>
          <w:jc w:val="center"/>
        </w:trPr>
        <w:tc>
          <w:tcPr>
            <w:tcW w:w="279" w:type="pct"/>
            <w:gridSpan w:val="3"/>
            <w:vAlign w:val="center"/>
          </w:tcPr>
          <w:p w14:paraId="00F2889A" w14:textId="292E3333" w:rsidR="008C37F4" w:rsidRPr="00B26BD5" w:rsidRDefault="008C37F4" w:rsidP="008C37F4">
            <w:pPr>
              <w:ind w:left="2" w:right="-126" w:hanging="141"/>
              <w:jc w:val="center"/>
              <w:rPr>
                <w:sz w:val="16"/>
                <w:szCs w:val="16"/>
              </w:rPr>
            </w:pPr>
            <w:r>
              <w:rPr>
                <w:sz w:val="16"/>
                <w:szCs w:val="16"/>
              </w:rPr>
              <w:t>ПП.04</w:t>
            </w:r>
          </w:p>
        </w:tc>
        <w:tc>
          <w:tcPr>
            <w:tcW w:w="528" w:type="pct"/>
            <w:gridSpan w:val="4"/>
            <w:noWrap/>
            <w:vAlign w:val="center"/>
          </w:tcPr>
          <w:p w14:paraId="736F2467" w14:textId="77777777" w:rsidR="008C37F4" w:rsidRPr="000304C0" w:rsidRDefault="008C37F4" w:rsidP="008C37F4">
            <w:pPr>
              <w:suppressAutoHyphens/>
              <w:rPr>
                <w:sz w:val="14"/>
                <w:szCs w:val="16"/>
              </w:rPr>
            </w:pPr>
            <w:r w:rsidRPr="000304C0">
              <w:rPr>
                <w:sz w:val="14"/>
                <w:szCs w:val="16"/>
              </w:rPr>
              <w:t>Производственная практика (по профилю специальности)</w:t>
            </w:r>
          </w:p>
        </w:tc>
        <w:tc>
          <w:tcPr>
            <w:tcW w:w="127" w:type="pct"/>
            <w:gridSpan w:val="3"/>
            <w:vAlign w:val="center"/>
          </w:tcPr>
          <w:p w14:paraId="09D486EC" w14:textId="77777777" w:rsidR="008C37F4" w:rsidRPr="00B26BD5" w:rsidRDefault="008C37F4" w:rsidP="008C37F4">
            <w:pPr>
              <w:jc w:val="center"/>
              <w:rPr>
                <w:sz w:val="16"/>
                <w:szCs w:val="16"/>
              </w:rPr>
            </w:pPr>
          </w:p>
        </w:tc>
        <w:tc>
          <w:tcPr>
            <w:tcW w:w="92" w:type="pct"/>
            <w:gridSpan w:val="3"/>
            <w:vAlign w:val="center"/>
          </w:tcPr>
          <w:p w14:paraId="3948C25C" w14:textId="77777777" w:rsidR="008C37F4" w:rsidRPr="00B26BD5" w:rsidRDefault="008C37F4" w:rsidP="008C37F4">
            <w:pPr>
              <w:jc w:val="center"/>
              <w:rPr>
                <w:sz w:val="16"/>
                <w:szCs w:val="16"/>
              </w:rPr>
            </w:pPr>
          </w:p>
        </w:tc>
        <w:tc>
          <w:tcPr>
            <w:tcW w:w="92" w:type="pct"/>
            <w:gridSpan w:val="3"/>
            <w:vAlign w:val="center"/>
          </w:tcPr>
          <w:p w14:paraId="375506DC" w14:textId="77777777" w:rsidR="008C37F4" w:rsidRPr="00B26BD5" w:rsidRDefault="008C37F4" w:rsidP="008C37F4">
            <w:pPr>
              <w:jc w:val="center"/>
              <w:rPr>
                <w:sz w:val="16"/>
                <w:szCs w:val="16"/>
              </w:rPr>
            </w:pPr>
          </w:p>
        </w:tc>
        <w:tc>
          <w:tcPr>
            <w:tcW w:w="92" w:type="pct"/>
            <w:gridSpan w:val="4"/>
            <w:vAlign w:val="center"/>
          </w:tcPr>
          <w:p w14:paraId="53F4EBAE" w14:textId="77777777" w:rsidR="008C37F4" w:rsidRPr="00B26BD5" w:rsidRDefault="008C37F4" w:rsidP="008C37F4">
            <w:pPr>
              <w:jc w:val="center"/>
              <w:rPr>
                <w:sz w:val="16"/>
                <w:szCs w:val="16"/>
              </w:rPr>
            </w:pPr>
          </w:p>
        </w:tc>
        <w:tc>
          <w:tcPr>
            <w:tcW w:w="92" w:type="pct"/>
            <w:gridSpan w:val="4"/>
            <w:vAlign w:val="center"/>
          </w:tcPr>
          <w:p w14:paraId="7602502B" w14:textId="77777777" w:rsidR="008C37F4" w:rsidRPr="00B26BD5" w:rsidRDefault="008C37F4" w:rsidP="008C37F4">
            <w:pPr>
              <w:jc w:val="center"/>
              <w:rPr>
                <w:sz w:val="16"/>
                <w:szCs w:val="16"/>
              </w:rPr>
            </w:pPr>
          </w:p>
        </w:tc>
        <w:tc>
          <w:tcPr>
            <w:tcW w:w="92" w:type="pct"/>
            <w:gridSpan w:val="3"/>
            <w:vAlign w:val="center"/>
          </w:tcPr>
          <w:p w14:paraId="51CA7948" w14:textId="77777777" w:rsidR="008C37F4" w:rsidRPr="00B26BD5" w:rsidRDefault="008C37F4" w:rsidP="008C37F4">
            <w:pPr>
              <w:jc w:val="center"/>
              <w:rPr>
                <w:sz w:val="16"/>
                <w:szCs w:val="16"/>
              </w:rPr>
            </w:pPr>
          </w:p>
        </w:tc>
        <w:tc>
          <w:tcPr>
            <w:tcW w:w="92" w:type="pct"/>
            <w:gridSpan w:val="4"/>
            <w:vAlign w:val="center"/>
          </w:tcPr>
          <w:p w14:paraId="5F9B9C24" w14:textId="77777777" w:rsidR="008C37F4" w:rsidRPr="00B26BD5" w:rsidRDefault="008C37F4" w:rsidP="008C37F4">
            <w:pPr>
              <w:jc w:val="center"/>
              <w:rPr>
                <w:sz w:val="16"/>
                <w:szCs w:val="16"/>
              </w:rPr>
            </w:pPr>
          </w:p>
        </w:tc>
        <w:tc>
          <w:tcPr>
            <w:tcW w:w="92" w:type="pct"/>
            <w:gridSpan w:val="4"/>
            <w:noWrap/>
            <w:vAlign w:val="center"/>
          </w:tcPr>
          <w:p w14:paraId="6FC1FAE0" w14:textId="77777777" w:rsidR="008C37F4" w:rsidRPr="00B26BD5" w:rsidRDefault="008C37F4" w:rsidP="008C37F4">
            <w:pPr>
              <w:jc w:val="center"/>
              <w:rPr>
                <w:sz w:val="16"/>
                <w:szCs w:val="16"/>
              </w:rPr>
            </w:pPr>
          </w:p>
        </w:tc>
        <w:tc>
          <w:tcPr>
            <w:tcW w:w="92" w:type="pct"/>
            <w:gridSpan w:val="3"/>
            <w:noWrap/>
            <w:vAlign w:val="center"/>
          </w:tcPr>
          <w:p w14:paraId="7FC24F7E" w14:textId="77777777" w:rsidR="008C37F4" w:rsidRPr="00B26BD5" w:rsidRDefault="008C37F4" w:rsidP="008C37F4">
            <w:pPr>
              <w:jc w:val="center"/>
              <w:rPr>
                <w:sz w:val="16"/>
                <w:szCs w:val="16"/>
              </w:rPr>
            </w:pPr>
          </w:p>
        </w:tc>
        <w:tc>
          <w:tcPr>
            <w:tcW w:w="92" w:type="pct"/>
            <w:gridSpan w:val="3"/>
            <w:noWrap/>
            <w:vAlign w:val="center"/>
          </w:tcPr>
          <w:p w14:paraId="5C70992C" w14:textId="77777777" w:rsidR="008C37F4" w:rsidRPr="00B26BD5" w:rsidRDefault="008C37F4" w:rsidP="008C37F4">
            <w:pPr>
              <w:jc w:val="center"/>
              <w:rPr>
                <w:sz w:val="16"/>
                <w:szCs w:val="16"/>
              </w:rPr>
            </w:pPr>
          </w:p>
        </w:tc>
        <w:tc>
          <w:tcPr>
            <w:tcW w:w="92" w:type="pct"/>
            <w:gridSpan w:val="3"/>
            <w:noWrap/>
            <w:vAlign w:val="center"/>
          </w:tcPr>
          <w:p w14:paraId="66B10553" w14:textId="77777777" w:rsidR="008C37F4" w:rsidRPr="00B26BD5" w:rsidRDefault="008C37F4" w:rsidP="008C37F4">
            <w:pPr>
              <w:jc w:val="center"/>
              <w:rPr>
                <w:sz w:val="16"/>
                <w:szCs w:val="16"/>
              </w:rPr>
            </w:pPr>
          </w:p>
        </w:tc>
        <w:tc>
          <w:tcPr>
            <w:tcW w:w="92" w:type="pct"/>
            <w:gridSpan w:val="3"/>
            <w:vAlign w:val="center"/>
          </w:tcPr>
          <w:p w14:paraId="302620E9" w14:textId="77777777" w:rsidR="008C37F4" w:rsidRPr="00B26BD5" w:rsidRDefault="008C37F4" w:rsidP="008C37F4">
            <w:pPr>
              <w:jc w:val="center"/>
              <w:rPr>
                <w:sz w:val="16"/>
                <w:szCs w:val="16"/>
              </w:rPr>
            </w:pPr>
          </w:p>
        </w:tc>
        <w:tc>
          <w:tcPr>
            <w:tcW w:w="92" w:type="pct"/>
            <w:gridSpan w:val="4"/>
            <w:noWrap/>
            <w:vAlign w:val="center"/>
          </w:tcPr>
          <w:p w14:paraId="41C969BB" w14:textId="77777777" w:rsidR="008C37F4" w:rsidRPr="00B26BD5" w:rsidRDefault="008C37F4" w:rsidP="008C37F4">
            <w:pPr>
              <w:jc w:val="center"/>
              <w:rPr>
                <w:sz w:val="16"/>
                <w:szCs w:val="16"/>
              </w:rPr>
            </w:pPr>
          </w:p>
        </w:tc>
        <w:tc>
          <w:tcPr>
            <w:tcW w:w="92" w:type="pct"/>
            <w:gridSpan w:val="3"/>
            <w:noWrap/>
            <w:vAlign w:val="center"/>
          </w:tcPr>
          <w:p w14:paraId="66E9F1AA" w14:textId="77777777" w:rsidR="008C37F4" w:rsidRPr="00B26BD5" w:rsidRDefault="008C37F4" w:rsidP="008C37F4">
            <w:pPr>
              <w:jc w:val="center"/>
              <w:rPr>
                <w:sz w:val="16"/>
                <w:szCs w:val="16"/>
              </w:rPr>
            </w:pPr>
          </w:p>
        </w:tc>
        <w:tc>
          <w:tcPr>
            <w:tcW w:w="92" w:type="pct"/>
            <w:gridSpan w:val="3"/>
            <w:noWrap/>
            <w:vAlign w:val="center"/>
          </w:tcPr>
          <w:p w14:paraId="37E8F295" w14:textId="77777777" w:rsidR="008C37F4" w:rsidRPr="00B26BD5" w:rsidRDefault="008C37F4" w:rsidP="008C37F4">
            <w:pPr>
              <w:jc w:val="center"/>
              <w:rPr>
                <w:sz w:val="16"/>
                <w:szCs w:val="16"/>
              </w:rPr>
            </w:pPr>
          </w:p>
        </w:tc>
        <w:tc>
          <w:tcPr>
            <w:tcW w:w="92" w:type="pct"/>
            <w:gridSpan w:val="3"/>
            <w:noWrap/>
            <w:vAlign w:val="center"/>
          </w:tcPr>
          <w:p w14:paraId="7EAF0036" w14:textId="77777777" w:rsidR="008C37F4" w:rsidRPr="00B26BD5" w:rsidRDefault="008C37F4" w:rsidP="008C37F4">
            <w:pPr>
              <w:jc w:val="center"/>
              <w:rPr>
                <w:sz w:val="16"/>
                <w:szCs w:val="16"/>
              </w:rPr>
            </w:pPr>
          </w:p>
        </w:tc>
        <w:tc>
          <w:tcPr>
            <w:tcW w:w="92" w:type="pct"/>
            <w:gridSpan w:val="4"/>
            <w:noWrap/>
            <w:vAlign w:val="center"/>
          </w:tcPr>
          <w:p w14:paraId="1AA81FC4" w14:textId="77777777" w:rsidR="008C37F4" w:rsidRPr="00B26BD5" w:rsidRDefault="008C37F4" w:rsidP="008C37F4">
            <w:pPr>
              <w:jc w:val="center"/>
              <w:rPr>
                <w:sz w:val="16"/>
                <w:szCs w:val="16"/>
              </w:rPr>
            </w:pPr>
          </w:p>
        </w:tc>
        <w:tc>
          <w:tcPr>
            <w:tcW w:w="92" w:type="pct"/>
            <w:gridSpan w:val="4"/>
            <w:noWrap/>
            <w:vAlign w:val="center"/>
          </w:tcPr>
          <w:p w14:paraId="3ED75754" w14:textId="77777777" w:rsidR="008C37F4" w:rsidRPr="00B26BD5" w:rsidRDefault="008C37F4" w:rsidP="008C37F4">
            <w:pPr>
              <w:jc w:val="center"/>
              <w:rPr>
                <w:sz w:val="16"/>
                <w:szCs w:val="16"/>
              </w:rPr>
            </w:pPr>
          </w:p>
        </w:tc>
        <w:tc>
          <w:tcPr>
            <w:tcW w:w="92" w:type="pct"/>
            <w:gridSpan w:val="3"/>
            <w:noWrap/>
            <w:vAlign w:val="center"/>
          </w:tcPr>
          <w:p w14:paraId="663E0309" w14:textId="77777777" w:rsidR="008C37F4" w:rsidRPr="00B26BD5" w:rsidRDefault="008C37F4" w:rsidP="008C37F4">
            <w:pPr>
              <w:jc w:val="center"/>
              <w:rPr>
                <w:sz w:val="16"/>
                <w:szCs w:val="16"/>
              </w:rPr>
            </w:pPr>
          </w:p>
        </w:tc>
        <w:tc>
          <w:tcPr>
            <w:tcW w:w="92" w:type="pct"/>
            <w:gridSpan w:val="3"/>
            <w:noWrap/>
            <w:vAlign w:val="center"/>
          </w:tcPr>
          <w:p w14:paraId="74076215" w14:textId="77777777" w:rsidR="008C37F4" w:rsidRPr="00B26BD5" w:rsidRDefault="008C37F4" w:rsidP="008C37F4">
            <w:pPr>
              <w:jc w:val="center"/>
              <w:rPr>
                <w:sz w:val="16"/>
                <w:szCs w:val="16"/>
              </w:rPr>
            </w:pPr>
          </w:p>
        </w:tc>
        <w:tc>
          <w:tcPr>
            <w:tcW w:w="92" w:type="pct"/>
            <w:gridSpan w:val="4"/>
            <w:noWrap/>
            <w:vAlign w:val="center"/>
          </w:tcPr>
          <w:p w14:paraId="5A4ABC75" w14:textId="77777777" w:rsidR="008C37F4" w:rsidRPr="00B26BD5" w:rsidRDefault="008C37F4" w:rsidP="008C37F4">
            <w:pPr>
              <w:jc w:val="center"/>
              <w:rPr>
                <w:sz w:val="16"/>
                <w:szCs w:val="16"/>
              </w:rPr>
            </w:pPr>
          </w:p>
        </w:tc>
        <w:tc>
          <w:tcPr>
            <w:tcW w:w="92" w:type="pct"/>
            <w:gridSpan w:val="4"/>
            <w:noWrap/>
            <w:vAlign w:val="center"/>
          </w:tcPr>
          <w:p w14:paraId="002CC606" w14:textId="77777777" w:rsidR="008C37F4" w:rsidRPr="00B26BD5" w:rsidRDefault="008C37F4" w:rsidP="008C37F4">
            <w:pPr>
              <w:jc w:val="center"/>
              <w:rPr>
                <w:sz w:val="16"/>
                <w:szCs w:val="16"/>
              </w:rPr>
            </w:pPr>
          </w:p>
        </w:tc>
        <w:tc>
          <w:tcPr>
            <w:tcW w:w="92" w:type="pct"/>
            <w:gridSpan w:val="3"/>
            <w:noWrap/>
            <w:vAlign w:val="center"/>
          </w:tcPr>
          <w:p w14:paraId="50B58EC6" w14:textId="77777777" w:rsidR="008C37F4" w:rsidRPr="00B26BD5" w:rsidRDefault="008C37F4" w:rsidP="008C37F4">
            <w:pPr>
              <w:jc w:val="center"/>
              <w:rPr>
                <w:sz w:val="16"/>
                <w:szCs w:val="16"/>
              </w:rPr>
            </w:pPr>
          </w:p>
        </w:tc>
        <w:tc>
          <w:tcPr>
            <w:tcW w:w="92" w:type="pct"/>
            <w:gridSpan w:val="3"/>
            <w:noWrap/>
            <w:vAlign w:val="center"/>
          </w:tcPr>
          <w:p w14:paraId="60331D6B" w14:textId="77777777" w:rsidR="008C37F4" w:rsidRPr="00B26BD5" w:rsidRDefault="008C37F4" w:rsidP="008C37F4">
            <w:pPr>
              <w:jc w:val="center"/>
              <w:rPr>
                <w:sz w:val="16"/>
                <w:szCs w:val="16"/>
              </w:rPr>
            </w:pPr>
          </w:p>
        </w:tc>
        <w:tc>
          <w:tcPr>
            <w:tcW w:w="92" w:type="pct"/>
            <w:gridSpan w:val="3"/>
            <w:noWrap/>
            <w:vAlign w:val="center"/>
          </w:tcPr>
          <w:p w14:paraId="23FC71C8" w14:textId="77777777" w:rsidR="008C37F4" w:rsidRPr="00B26BD5" w:rsidRDefault="008C37F4" w:rsidP="008C37F4">
            <w:pPr>
              <w:jc w:val="center"/>
              <w:rPr>
                <w:sz w:val="16"/>
                <w:szCs w:val="16"/>
              </w:rPr>
            </w:pPr>
          </w:p>
        </w:tc>
        <w:tc>
          <w:tcPr>
            <w:tcW w:w="92" w:type="pct"/>
            <w:gridSpan w:val="4"/>
            <w:noWrap/>
            <w:vAlign w:val="center"/>
          </w:tcPr>
          <w:p w14:paraId="26A5CC51" w14:textId="77777777" w:rsidR="008C37F4" w:rsidRPr="00B26BD5" w:rsidRDefault="008C37F4" w:rsidP="008C37F4">
            <w:pPr>
              <w:jc w:val="center"/>
              <w:rPr>
                <w:sz w:val="16"/>
                <w:szCs w:val="16"/>
              </w:rPr>
            </w:pPr>
          </w:p>
        </w:tc>
        <w:tc>
          <w:tcPr>
            <w:tcW w:w="92" w:type="pct"/>
            <w:gridSpan w:val="4"/>
            <w:noWrap/>
            <w:vAlign w:val="center"/>
          </w:tcPr>
          <w:p w14:paraId="419BFDEB" w14:textId="77777777" w:rsidR="008C37F4" w:rsidRPr="00B26BD5" w:rsidRDefault="008C37F4" w:rsidP="008C37F4">
            <w:pPr>
              <w:jc w:val="center"/>
              <w:rPr>
                <w:sz w:val="16"/>
                <w:szCs w:val="16"/>
              </w:rPr>
            </w:pPr>
          </w:p>
        </w:tc>
        <w:tc>
          <w:tcPr>
            <w:tcW w:w="92" w:type="pct"/>
            <w:gridSpan w:val="3"/>
            <w:noWrap/>
            <w:vAlign w:val="center"/>
          </w:tcPr>
          <w:p w14:paraId="1868E695" w14:textId="77777777" w:rsidR="008C37F4" w:rsidRPr="00B26BD5" w:rsidRDefault="008C37F4" w:rsidP="008C37F4">
            <w:pPr>
              <w:jc w:val="center"/>
              <w:rPr>
                <w:sz w:val="16"/>
                <w:szCs w:val="16"/>
              </w:rPr>
            </w:pPr>
          </w:p>
        </w:tc>
        <w:tc>
          <w:tcPr>
            <w:tcW w:w="92" w:type="pct"/>
            <w:gridSpan w:val="3"/>
            <w:noWrap/>
            <w:vAlign w:val="center"/>
          </w:tcPr>
          <w:p w14:paraId="0B629D2D" w14:textId="77777777" w:rsidR="008C37F4" w:rsidRPr="00B26BD5" w:rsidRDefault="008C37F4" w:rsidP="008C37F4">
            <w:pPr>
              <w:jc w:val="center"/>
              <w:rPr>
                <w:sz w:val="16"/>
                <w:szCs w:val="16"/>
              </w:rPr>
            </w:pPr>
          </w:p>
        </w:tc>
        <w:tc>
          <w:tcPr>
            <w:tcW w:w="92" w:type="pct"/>
            <w:gridSpan w:val="3"/>
            <w:noWrap/>
            <w:vAlign w:val="center"/>
          </w:tcPr>
          <w:p w14:paraId="61347FEB" w14:textId="77777777" w:rsidR="008C37F4" w:rsidRPr="00B26BD5" w:rsidRDefault="008C37F4" w:rsidP="008C37F4">
            <w:pPr>
              <w:jc w:val="center"/>
              <w:rPr>
                <w:sz w:val="16"/>
                <w:szCs w:val="16"/>
              </w:rPr>
            </w:pPr>
          </w:p>
        </w:tc>
        <w:tc>
          <w:tcPr>
            <w:tcW w:w="92" w:type="pct"/>
            <w:gridSpan w:val="4"/>
            <w:shd w:val="clear" w:color="auto" w:fill="F4B083" w:themeFill="accent2" w:themeFillTint="99"/>
            <w:vAlign w:val="center"/>
          </w:tcPr>
          <w:p w14:paraId="361C3988" w14:textId="77777777" w:rsidR="008C37F4" w:rsidRPr="00B26BD5" w:rsidRDefault="008C37F4" w:rsidP="008C37F4">
            <w:pPr>
              <w:jc w:val="center"/>
              <w:rPr>
                <w:sz w:val="16"/>
                <w:szCs w:val="16"/>
              </w:rPr>
            </w:pPr>
          </w:p>
        </w:tc>
        <w:tc>
          <w:tcPr>
            <w:tcW w:w="92" w:type="pct"/>
            <w:gridSpan w:val="4"/>
            <w:shd w:val="clear" w:color="auto" w:fill="F4B083" w:themeFill="accent2" w:themeFillTint="99"/>
            <w:vAlign w:val="center"/>
          </w:tcPr>
          <w:p w14:paraId="73D7E41B" w14:textId="77777777" w:rsidR="008C37F4" w:rsidRPr="00B26BD5" w:rsidRDefault="008C37F4" w:rsidP="008C37F4">
            <w:pPr>
              <w:jc w:val="center"/>
              <w:rPr>
                <w:sz w:val="16"/>
                <w:szCs w:val="16"/>
              </w:rPr>
            </w:pPr>
          </w:p>
        </w:tc>
        <w:tc>
          <w:tcPr>
            <w:tcW w:w="92" w:type="pct"/>
            <w:gridSpan w:val="3"/>
            <w:vAlign w:val="center"/>
          </w:tcPr>
          <w:p w14:paraId="3C56C783" w14:textId="77777777" w:rsidR="008C37F4" w:rsidRPr="00B26BD5" w:rsidRDefault="008C37F4" w:rsidP="008C37F4">
            <w:pPr>
              <w:jc w:val="center"/>
              <w:rPr>
                <w:sz w:val="16"/>
                <w:szCs w:val="16"/>
              </w:rPr>
            </w:pPr>
          </w:p>
        </w:tc>
        <w:tc>
          <w:tcPr>
            <w:tcW w:w="92" w:type="pct"/>
            <w:gridSpan w:val="3"/>
            <w:vAlign w:val="center"/>
          </w:tcPr>
          <w:p w14:paraId="6830AF0D" w14:textId="77777777" w:rsidR="008C37F4" w:rsidRPr="00B26BD5" w:rsidRDefault="008C37F4" w:rsidP="008C37F4">
            <w:pPr>
              <w:jc w:val="center"/>
              <w:rPr>
                <w:sz w:val="16"/>
                <w:szCs w:val="16"/>
              </w:rPr>
            </w:pPr>
          </w:p>
        </w:tc>
        <w:tc>
          <w:tcPr>
            <w:tcW w:w="92" w:type="pct"/>
            <w:gridSpan w:val="3"/>
            <w:vAlign w:val="center"/>
          </w:tcPr>
          <w:p w14:paraId="2EB863FC" w14:textId="77777777" w:rsidR="008C37F4" w:rsidRPr="00B26BD5" w:rsidRDefault="008C37F4" w:rsidP="008C37F4">
            <w:pPr>
              <w:jc w:val="center"/>
              <w:rPr>
                <w:sz w:val="16"/>
                <w:szCs w:val="16"/>
              </w:rPr>
            </w:pPr>
          </w:p>
        </w:tc>
        <w:tc>
          <w:tcPr>
            <w:tcW w:w="74" w:type="pct"/>
            <w:gridSpan w:val="4"/>
            <w:vAlign w:val="center"/>
          </w:tcPr>
          <w:p w14:paraId="72E0815A" w14:textId="77777777" w:rsidR="008C37F4" w:rsidRPr="00B26BD5" w:rsidRDefault="008C37F4" w:rsidP="008C37F4">
            <w:pPr>
              <w:jc w:val="center"/>
              <w:rPr>
                <w:sz w:val="16"/>
                <w:szCs w:val="16"/>
              </w:rPr>
            </w:pPr>
          </w:p>
        </w:tc>
        <w:tc>
          <w:tcPr>
            <w:tcW w:w="110" w:type="pct"/>
            <w:gridSpan w:val="4"/>
            <w:vAlign w:val="center"/>
          </w:tcPr>
          <w:p w14:paraId="29CF4C7D" w14:textId="77777777" w:rsidR="008C37F4" w:rsidRPr="00B26BD5" w:rsidRDefault="008C37F4" w:rsidP="008C37F4">
            <w:pPr>
              <w:jc w:val="center"/>
              <w:rPr>
                <w:sz w:val="16"/>
                <w:szCs w:val="16"/>
              </w:rPr>
            </w:pPr>
          </w:p>
        </w:tc>
        <w:tc>
          <w:tcPr>
            <w:tcW w:w="92" w:type="pct"/>
            <w:gridSpan w:val="3"/>
            <w:vAlign w:val="center"/>
          </w:tcPr>
          <w:p w14:paraId="10B61561" w14:textId="77777777" w:rsidR="008C37F4" w:rsidRPr="00B26BD5" w:rsidRDefault="008C37F4" w:rsidP="008C37F4">
            <w:pPr>
              <w:jc w:val="center"/>
              <w:rPr>
                <w:sz w:val="16"/>
                <w:szCs w:val="16"/>
              </w:rPr>
            </w:pPr>
          </w:p>
        </w:tc>
        <w:tc>
          <w:tcPr>
            <w:tcW w:w="92" w:type="pct"/>
            <w:gridSpan w:val="3"/>
            <w:vAlign w:val="center"/>
          </w:tcPr>
          <w:p w14:paraId="345EE608" w14:textId="77777777" w:rsidR="008C37F4" w:rsidRPr="00B26BD5" w:rsidRDefault="008C37F4" w:rsidP="008C37F4">
            <w:pPr>
              <w:jc w:val="center"/>
              <w:rPr>
                <w:sz w:val="16"/>
                <w:szCs w:val="16"/>
              </w:rPr>
            </w:pPr>
          </w:p>
        </w:tc>
        <w:tc>
          <w:tcPr>
            <w:tcW w:w="92" w:type="pct"/>
            <w:gridSpan w:val="4"/>
            <w:vAlign w:val="center"/>
          </w:tcPr>
          <w:p w14:paraId="37AB98CC" w14:textId="77777777" w:rsidR="008C37F4" w:rsidRPr="00B26BD5" w:rsidRDefault="008C37F4" w:rsidP="008C37F4">
            <w:pPr>
              <w:jc w:val="center"/>
              <w:rPr>
                <w:sz w:val="16"/>
                <w:szCs w:val="16"/>
              </w:rPr>
            </w:pPr>
          </w:p>
        </w:tc>
        <w:tc>
          <w:tcPr>
            <w:tcW w:w="92" w:type="pct"/>
            <w:gridSpan w:val="3"/>
            <w:vAlign w:val="center"/>
          </w:tcPr>
          <w:p w14:paraId="4D11A66C" w14:textId="77777777" w:rsidR="008C37F4" w:rsidRPr="00B26BD5" w:rsidRDefault="008C37F4" w:rsidP="008C37F4">
            <w:pPr>
              <w:jc w:val="center"/>
              <w:rPr>
                <w:sz w:val="16"/>
                <w:szCs w:val="16"/>
              </w:rPr>
            </w:pPr>
          </w:p>
        </w:tc>
        <w:tc>
          <w:tcPr>
            <w:tcW w:w="108" w:type="pct"/>
            <w:gridSpan w:val="5"/>
            <w:vAlign w:val="center"/>
          </w:tcPr>
          <w:p w14:paraId="392A4EAF" w14:textId="77777777" w:rsidR="008C37F4" w:rsidRPr="00B26BD5" w:rsidRDefault="008C37F4" w:rsidP="008C37F4">
            <w:pPr>
              <w:jc w:val="center"/>
              <w:rPr>
                <w:sz w:val="16"/>
                <w:szCs w:val="16"/>
              </w:rPr>
            </w:pPr>
          </w:p>
        </w:tc>
        <w:tc>
          <w:tcPr>
            <w:tcW w:w="124" w:type="pct"/>
            <w:gridSpan w:val="4"/>
            <w:vAlign w:val="center"/>
          </w:tcPr>
          <w:p w14:paraId="2719540F" w14:textId="77777777" w:rsidR="008C37F4" w:rsidRPr="00B26BD5" w:rsidRDefault="008C37F4" w:rsidP="008C37F4">
            <w:pPr>
              <w:jc w:val="center"/>
              <w:rPr>
                <w:sz w:val="16"/>
                <w:szCs w:val="16"/>
              </w:rPr>
            </w:pPr>
          </w:p>
        </w:tc>
        <w:tc>
          <w:tcPr>
            <w:tcW w:w="154" w:type="pct"/>
            <w:gridSpan w:val="4"/>
            <w:vAlign w:val="center"/>
          </w:tcPr>
          <w:p w14:paraId="11BA9E0A" w14:textId="77777777" w:rsidR="008C37F4" w:rsidRPr="00B26BD5" w:rsidRDefault="008C37F4" w:rsidP="008C37F4">
            <w:pPr>
              <w:ind w:right="-671"/>
              <w:rPr>
                <w:sz w:val="16"/>
                <w:szCs w:val="16"/>
              </w:rPr>
            </w:pPr>
            <w:r>
              <w:rPr>
                <w:sz w:val="16"/>
                <w:szCs w:val="16"/>
              </w:rPr>
              <w:t>72</w:t>
            </w:r>
          </w:p>
        </w:tc>
      </w:tr>
      <w:tr w:rsidR="008C37F4" w:rsidRPr="00B26BD5" w14:paraId="0A9F45A4" w14:textId="77777777" w:rsidTr="008C37F4">
        <w:trPr>
          <w:jc w:val="center"/>
        </w:trPr>
        <w:tc>
          <w:tcPr>
            <w:tcW w:w="279" w:type="pct"/>
            <w:gridSpan w:val="3"/>
            <w:vAlign w:val="center"/>
          </w:tcPr>
          <w:p w14:paraId="79EB26AC" w14:textId="3499F87C" w:rsidR="008C37F4" w:rsidRDefault="008C37F4" w:rsidP="008C37F4">
            <w:pPr>
              <w:ind w:left="2" w:right="-126" w:hanging="141"/>
              <w:jc w:val="center"/>
              <w:rPr>
                <w:sz w:val="16"/>
                <w:szCs w:val="16"/>
              </w:rPr>
            </w:pPr>
            <w:r>
              <w:rPr>
                <w:sz w:val="16"/>
                <w:szCs w:val="16"/>
              </w:rPr>
              <w:t>ЭПМ.04</w:t>
            </w:r>
          </w:p>
        </w:tc>
        <w:tc>
          <w:tcPr>
            <w:tcW w:w="528" w:type="pct"/>
            <w:gridSpan w:val="4"/>
            <w:noWrap/>
            <w:vAlign w:val="center"/>
          </w:tcPr>
          <w:p w14:paraId="4D37803B" w14:textId="448FF49F" w:rsidR="008C37F4" w:rsidRPr="000304C0" w:rsidRDefault="008C37F4" w:rsidP="008C37F4">
            <w:pPr>
              <w:suppressAutoHyphens/>
              <w:rPr>
                <w:sz w:val="14"/>
                <w:szCs w:val="16"/>
              </w:rPr>
            </w:pPr>
            <w:r>
              <w:rPr>
                <w:sz w:val="14"/>
                <w:szCs w:val="16"/>
              </w:rPr>
              <w:t>Экзамен по модулю</w:t>
            </w:r>
          </w:p>
        </w:tc>
        <w:tc>
          <w:tcPr>
            <w:tcW w:w="127" w:type="pct"/>
            <w:gridSpan w:val="3"/>
            <w:vAlign w:val="center"/>
          </w:tcPr>
          <w:p w14:paraId="653F3910" w14:textId="77777777" w:rsidR="008C37F4" w:rsidRPr="00B26BD5" w:rsidRDefault="008C37F4" w:rsidP="008C37F4">
            <w:pPr>
              <w:jc w:val="center"/>
              <w:rPr>
                <w:sz w:val="16"/>
                <w:szCs w:val="16"/>
              </w:rPr>
            </w:pPr>
          </w:p>
        </w:tc>
        <w:tc>
          <w:tcPr>
            <w:tcW w:w="92" w:type="pct"/>
            <w:gridSpan w:val="3"/>
            <w:vAlign w:val="center"/>
          </w:tcPr>
          <w:p w14:paraId="457D0EA7" w14:textId="77777777" w:rsidR="008C37F4" w:rsidRPr="00B26BD5" w:rsidRDefault="008C37F4" w:rsidP="008C37F4">
            <w:pPr>
              <w:jc w:val="center"/>
              <w:rPr>
                <w:sz w:val="16"/>
                <w:szCs w:val="16"/>
              </w:rPr>
            </w:pPr>
          </w:p>
        </w:tc>
        <w:tc>
          <w:tcPr>
            <w:tcW w:w="92" w:type="pct"/>
            <w:gridSpan w:val="3"/>
            <w:vAlign w:val="center"/>
          </w:tcPr>
          <w:p w14:paraId="69A7EF76" w14:textId="77777777" w:rsidR="008C37F4" w:rsidRPr="00B26BD5" w:rsidRDefault="008C37F4" w:rsidP="008C37F4">
            <w:pPr>
              <w:jc w:val="center"/>
              <w:rPr>
                <w:sz w:val="16"/>
                <w:szCs w:val="16"/>
              </w:rPr>
            </w:pPr>
          </w:p>
        </w:tc>
        <w:tc>
          <w:tcPr>
            <w:tcW w:w="92" w:type="pct"/>
            <w:gridSpan w:val="4"/>
            <w:vAlign w:val="center"/>
          </w:tcPr>
          <w:p w14:paraId="6A9A770E" w14:textId="77777777" w:rsidR="008C37F4" w:rsidRPr="00B26BD5" w:rsidRDefault="008C37F4" w:rsidP="008C37F4">
            <w:pPr>
              <w:jc w:val="center"/>
              <w:rPr>
                <w:sz w:val="16"/>
                <w:szCs w:val="16"/>
              </w:rPr>
            </w:pPr>
          </w:p>
        </w:tc>
        <w:tc>
          <w:tcPr>
            <w:tcW w:w="92" w:type="pct"/>
            <w:gridSpan w:val="4"/>
            <w:vAlign w:val="center"/>
          </w:tcPr>
          <w:p w14:paraId="42D63139" w14:textId="77777777" w:rsidR="008C37F4" w:rsidRPr="00B26BD5" w:rsidRDefault="008C37F4" w:rsidP="008C37F4">
            <w:pPr>
              <w:jc w:val="center"/>
              <w:rPr>
                <w:sz w:val="16"/>
                <w:szCs w:val="16"/>
              </w:rPr>
            </w:pPr>
          </w:p>
        </w:tc>
        <w:tc>
          <w:tcPr>
            <w:tcW w:w="92" w:type="pct"/>
            <w:gridSpan w:val="3"/>
            <w:vAlign w:val="center"/>
          </w:tcPr>
          <w:p w14:paraId="2E2B2915" w14:textId="77777777" w:rsidR="008C37F4" w:rsidRPr="00B26BD5" w:rsidRDefault="008C37F4" w:rsidP="008C37F4">
            <w:pPr>
              <w:jc w:val="center"/>
              <w:rPr>
                <w:sz w:val="16"/>
                <w:szCs w:val="16"/>
              </w:rPr>
            </w:pPr>
          </w:p>
        </w:tc>
        <w:tc>
          <w:tcPr>
            <w:tcW w:w="92" w:type="pct"/>
            <w:gridSpan w:val="4"/>
            <w:vAlign w:val="center"/>
          </w:tcPr>
          <w:p w14:paraId="48D3C825" w14:textId="77777777" w:rsidR="008C37F4" w:rsidRPr="00B26BD5" w:rsidRDefault="008C37F4" w:rsidP="008C37F4">
            <w:pPr>
              <w:jc w:val="center"/>
              <w:rPr>
                <w:sz w:val="16"/>
                <w:szCs w:val="16"/>
              </w:rPr>
            </w:pPr>
          </w:p>
        </w:tc>
        <w:tc>
          <w:tcPr>
            <w:tcW w:w="92" w:type="pct"/>
            <w:gridSpan w:val="4"/>
            <w:noWrap/>
            <w:vAlign w:val="center"/>
          </w:tcPr>
          <w:p w14:paraId="7FB21226" w14:textId="77777777" w:rsidR="008C37F4" w:rsidRPr="00B26BD5" w:rsidRDefault="008C37F4" w:rsidP="008C37F4">
            <w:pPr>
              <w:jc w:val="center"/>
              <w:rPr>
                <w:sz w:val="16"/>
                <w:szCs w:val="16"/>
              </w:rPr>
            </w:pPr>
          </w:p>
        </w:tc>
        <w:tc>
          <w:tcPr>
            <w:tcW w:w="92" w:type="pct"/>
            <w:gridSpan w:val="3"/>
            <w:noWrap/>
            <w:vAlign w:val="center"/>
          </w:tcPr>
          <w:p w14:paraId="6D6F2C6B" w14:textId="77777777" w:rsidR="008C37F4" w:rsidRPr="00B26BD5" w:rsidRDefault="008C37F4" w:rsidP="008C37F4">
            <w:pPr>
              <w:jc w:val="center"/>
              <w:rPr>
                <w:sz w:val="16"/>
                <w:szCs w:val="16"/>
              </w:rPr>
            </w:pPr>
          </w:p>
        </w:tc>
        <w:tc>
          <w:tcPr>
            <w:tcW w:w="92" w:type="pct"/>
            <w:gridSpan w:val="3"/>
            <w:noWrap/>
            <w:vAlign w:val="center"/>
          </w:tcPr>
          <w:p w14:paraId="5D08055F" w14:textId="77777777" w:rsidR="008C37F4" w:rsidRPr="00B26BD5" w:rsidRDefault="008C37F4" w:rsidP="008C37F4">
            <w:pPr>
              <w:jc w:val="center"/>
              <w:rPr>
                <w:sz w:val="16"/>
                <w:szCs w:val="16"/>
              </w:rPr>
            </w:pPr>
          </w:p>
        </w:tc>
        <w:tc>
          <w:tcPr>
            <w:tcW w:w="92" w:type="pct"/>
            <w:gridSpan w:val="3"/>
            <w:noWrap/>
            <w:vAlign w:val="center"/>
          </w:tcPr>
          <w:p w14:paraId="17C2FB22" w14:textId="77777777" w:rsidR="008C37F4" w:rsidRPr="00B26BD5" w:rsidRDefault="008C37F4" w:rsidP="008C37F4">
            <w:pPr>
              <w:jc w:val="center"/>
              <w:rPr>
                <w:sz w:val="16"/>
                <w:szCs w:val="16"/>
              </w:rPr>
            </w:pPr>
          </w:p>
        </w:tc>
        <w:tc>
          <w:tcPr>
            <w:tcW w:w="92" w:type="pct"/>
            <w:gridSpan w:val="3"/>
            <w:vAlign w:val="center"/>
          </w:tcPr>
          <w:p w14:paraId="2E29173A" w14:textId="77777777" w:rsidR="008C37F4" w:rsidRPr="00B26BD5" w:rsidRDefault="008C37F4" w:rsidP="008C37F4">
            <w:pPr>
              <w:jc w:val="center"/>
              <w:rPr>
                <w:sz w:val="16"/>
                <w:szCs w:val="16"/>
              </w:rPr>
            </w:pPr>
          </w:p>
        </w:tc>
        <w:tc>
          <w:tcPr>
            <w:tcW w:w="92" w:type="pct"/>
            <w:gridSpan w:val="4"/>
            <w:noWrap/>
            <w:vAlign w:val="center"/>
          </w:tcPr>
          <w:p w14:paraId="796CD7AB" w14:textId="77777777" w:rsidR="008C37F4" w:rsidRPr="00B26BD5" w:rsidRDefault="008C37F4" w:rsidP="008C37F4">
            <w:pPr>
              <w:jc w:val="center"/>
              <w:rPr>
                <w:sz w:val="16"/>
                <w:szCs w:val="16"/>
              </w:rPr>
            </w:pPr>
          </w:p>
        </w:tc>
        <w:tc>
          <w:tcPr>
            <w:tcW w:w="92" w:type="pct"/>
            <w:gridSpan w:val="3"/>
            <w:noWrap/>
            <w:vAlign w:val="center"/>
          </w:tcPr>
          <w:p w14:paraId="5F9AC5E3" w14:textId="77777777" w:rsidR="008C37F4" w:rsidRPr="00B26BD5" w:rsidRDefault="008C37F4" w:rsidP="008C37F4">
            <w:pPr>
              <w:jc w:val="center"/>
              <w:rPr>
                <w:sz w:val="16"/>
                <w:szCs w:val="16"/>
              </w:rPr>
            </w:pPr>
          </w:p>
        </w:tc>
        <w:tc>
          <w:tcPr>
            <w:tcW w:w="92" w:type="pct"/>
            <w:gridSpan w:val="3"/>
            <w:noWrap/>
            <w:vAlign w:val="center"/>
          </w:tcPr>
          <w:p w14:paraId="4FA67E97" w14:textId="77777777" w:rsidR="008C37F4" w:rsidRPr="00B26BD5" w:rsidRDefault="008C37F4" w:rsidP="008C37F4">
            <w:pPr>
              <w:jc w:val="center"/>
              <w:rPr>
                <w:sz w:val="16"/>
                <w:szCs w:val="16"/>
              </w:rPr>
            </w:pPr>
          </w:p>
        </w:tc>
        <w:tc>
          <w:tcPr>
            <w:tcW w:w="92" w:type="pct"/>
            <w:gridSpan w:val="3"/>
            <w:noWrap/>
            <w:vAlign w:val="center"/>
          </w:tcPr>
          <w:p w14:paraId="41533AA0" w14:textId="77777777" w:rsidR="008C37F4" w:rsidRPr="00B26BD5" w:rsidRDefault="008C37F4" w:rsidP="008C37F4">
            <w:pPr>
              <w:jc w:val="center"/>
              <w:rPr>
                <w:sz w:val="16"/>
                <w:szCs w:val="16"/>
              </w:rPr>
            </w:pPr>
          </w:p>
        </w:tc>
        <w:tc>
          <w:tcPr>
            <w:tcW w:w="92" w:type="pct"/>
            <w:gridSpan w:val="4"/>
            <w:noWrap/>
            <w:vAlign w:val="center"/>
          </w:tcPr>
          <w:p w14:paraId="30FCE8D0" w14:textId="77777777" w:rsidR="008C37F4" w:rsidRPr="00B26BD5" w:rsidRDefault="008C37F4" w:rsidP="008C37F4">
            <w:pPr>
              <w:jc w:val="center"/>
              <w:rPr>
                <w:sz w:val="16"/>
                <w:szCs w:val="16"/>
              </w:rPr>
            </w:pPr>
          </w:p>
        </w:tc>
        <w:tc>
          <w:tcPr>
            <w:tcW w:w="92" w:type="pct"/>
            <w:gridSpan w:val="4"/>
            <w:noWrap/>
            <w:vAlign w:val="center"/>
          </w:tcPr>
          <w:p w14:paraId="717C417C" w14:textId="77777777" w:rsidR="008C37F4" w:rsidRPr="00B26BD5" w:rsidRDefault="008C37F4" w:rsidP="008C37F4">
            <w:pPr>
              <w:jc w:val="center"/>
              <w:rPr>
                <w:sz w:val="16"/>
                <w:szCs w:val="16"/>
              </w:rPr>
            </w:pPr>
          </w:p>
        </w:tc>
        <w:tc>
          <w:tcPr>
            <w:tcW w:w="92" w:type="pct"/>
            <w:gridSpan w:val="3"/>
            <w:noWrap/>
            <w:vAlign w:val="center"/>
          </w:tcPr>
          <w:p w14:paraId="46E92EA7" w14:textId="77777777" w:rsidR="008C37F4" w:rsidRPr="00B26BD5" w:rsidRDefault="008C37F4" w:rsidP="008C37F4">
            <w:pPr>
              <w:jc w:val="center"/>
              <w:rPr>
                <w:sz w:val="16"/>
                <w:szCs w:val="16"/>
              </w:rPr>
            </w:pPr>
          </w:p>
        </w:tc>
        <w:tc>
          <w:tcPr>
            <w:tcW w:w="92" w:type="pct"/>
            <w:gridSpan w:val="3"/>
            <w:noWrap/>
            <w:vAlign w:val="center"/>
          </w:tcPr>
          <w:p w14:paraId="7AAF9933" w14:textId="77777777" w:rsidR="008C37F4" w:rsidRPr="00B26BD5" w:rsidRDefault="008C37F4" w:rsidP="008C37F4">
            <w:pPr>
              <w:jc w:val="center"/>
              <w:rPr>
                <w:sz w:val="16"/>
                <w:szCs w:val="16"/>
              </w:rPr>
            </w:pPr>
          </w:p>
        </w:tc>
        <w:tc>
          <w:tcPr>
            <w:tcW w:w="92" w:type="pct"/>
            <w:gridSpan w:val="4"/>
            <w:noWrap/>
            <w:vAlign w:val="center"/>
          </w:tcPr>
          <w:p w14:paraId="3D95463E" w14:textId="77777777" w:rsidR="008C37F4" w:rsidRPr="00B26BD5" w:rsidRDefault="008C37F4" w:rsidP="008C37F4">
            <w:pPr>
              <w:jc w:val="center"/>
              <w:rPr>
                <w:sz w:val="16"/>
                <w:szCs w:val="16"/>
              </w:rPr>
            </w:pPr>
          </w:p>
        </w:tc>
        <w:tc>
          <w:tcPr>
            <w:tcW w:w="92" w:type="pct"/>
            <w:gridSpan w:val="4"/>
            <w:noWrap/>
            <w:vAlign w:val="center"/>
          </w:tcPr>
          <w:p w14:paraId="22B49729" w14:textId="77777777" w:rsidR="008C37F4" w:rsidRPr="00B26BD5" w:rsidRDefault="008C37F4" w:rsidP="008C37F4">
            <w:pPr>
              <w:jc w:val="center"/>
              <w:rPr>
                <w:sz w:val="16"/>
                <w:szCs w:val="16"/>
              </w:rPr>
            </w:pPr>
          </w:p>
        </w:tc>
        <w:tc>
          <w:tcPr>
            <w:tcW w:w="92" w:type="pct"/>
            <w:gridSpan w:val="3"/>
            <w:noWrap/>
            <w:vAlign w:val="center"/>
          </w:tcPr>
          <w:p w14:paraId="0517C32F" w14:textId="77777777" w:rsidR="008C37F4" w:rsidRPr="00B26BD5" w:rsidRDefault="008C37F4" w:rsidP="008C37F4">
            <w:pPr>
              <w:jc w:val="center"/>
              <w:rPr>
                <w:sz w:val="16"/>
                <w:szCs w:val="16"/>
              </w:rPr>
            </w:pPr>
          </w:p>
        </w:tc>
        <w:tc>
          <w:tcPr>
            <w:tcW w:w="92" w:type="pct"/>
            <w:gridSpan w:val="3"/>
            <w:noWrap/>
            <w:vAlign w:val="center"/>
          </w:tcPr>
          <w:p w14:paraId="7BA799E4" w14:textId="77777777" w:rsidR="008C37F4" w:rsidRPr="00B26BD5" w:rsidRDefault="008C37F4" w:rsidP="008C37F4">
            <w:pPr>
              <w:jc w:val="center"/>
              <w:rPr>
                <w:sz w:val="16"/>
                <w:szCs w:val="16"/>
              </w:rPr>
            </w:pPr>
          </w:p>
        </w:tc>
        <w:tc>
          <w:tcPr>
            <w:tcW w:w="92" w:type="pct"/>
            <w:gridSpan w:val="3"/>
            <w:noWrap/>
            <w:vAlign w:val="center"/>
          </w:tcPr>
          <w:p w14:paraId="67C7CC64" w14:textId="77777777" w:rsidR="008C37F4" w:rsidRPr="00B26BD5" w:rsidRDefault="008C37F4" w:rsidP="008C37F4">
            <w:pPr>
              <w:jc w:val="center"/>
              <w:rPr>
                <w:sz w:val="16"/>
                <w:szCs w:val="16"/>
              </w:rPr>
            </w:pPr>
          </w:p>
        </w:tc>
        <w:tc>
          <w:tcPr>
            <w:tcW w:w="92" w:type="pct"/>
            <w:gridSpan w:val="4"/>
            <w:noWrap/>
            <w:vAlign w:val="center"/>
          </w:tcPr>
          <w:p w14:paraId="76F90F3C" w14:textId="77777777" w:rsidR="008C37F4" w:rsidRPr="00B26BD5" w:rsidRDefault="008C37F4" w:rsidP="008C37F4">
            <w:pPr>
              <w:jc w:val="center"/>
              <w:rPr>
                <w:sz w:val="16"/>
                <w:szCs w:val="16"/>
              </w:rPr>
            </w:pPr>
          </w:p>
        </w:tc>
        <w:tc>
          <w:tcPr>
            <w:tcW w:w="92" w:type="pct"/>
            <w:gridSpan w:val="4"/>
            <w:noWrap/>
            <w:vAlign w:val="center"/>
          </w:tcPr>
          <w:p w14:paraId="4BCA7B1D" w14:textId="77777777" w:rsidR="008C37F4" w:rsidRPr="00B26BD5" w:rsidRDefault="008C37F4" w:rsidP="008C37F4">
            <w:pPr>
              <w:jc w:val="center"/>
              <w:rPr>
                <w:sz w:val="16"/>
                <w:szCs w:val="16"/>
              </w:rPr>
            </w:pPr>
          </w:p>
        </w:tc>
        <w:tc>
          <w:tcPr>
            <w:tcW w:w="92" w:type="pct"/>
            <w:gridSpan w:val="3"/>
            <w:noWrap/>
            <w:vAlign w:val="center"/>
          </w:tcPr>
          <w:p w14:paraId="31E1ED5D" w14:textId="77777777" w:rsidR="008C37F4" w:rsidRPr="00B26BD5" w:rsidRDefault="008C37F4" w:rsidP="008C37F4">
            <w:pPr>
              <w:jc w:val="center"/>
              <w:rPr>
                <w:sz w:val="16"/>
                <w:szCs w:val="16"/>
              </w:rPr>
            </w:pPr>
          </w:p>
        </w:tc>
        <w:tc>
          <w:tcPr>
            <w:tcW w:w="92" w:type="pct"/>
            <w:gridSpan w:val="3"/>
            <w:noWrap/>
            <w:vAlign w:val="center"/>
          </w:tcPr>
          <w:p w14:paraId="435BDCDB" w14:textId="77777777" w:rsidR="008C37F4" w:rsidRPr="00B26BD5" w:rsidRDefault="008C37F4" w:rsidP="008C37F4">
            <w:pPr>
              <w:jc w:val="center"/>
              <w:rPr>
                <w:sz w:val="16"/>
                <w:szCs w:val="16"/>
              </w:rPr>
            </w:pPr>
          </w:p>
        </w:tc>
        <w:tc>
          <w:tcPr>
            <w:tcW w:w="92" w:type="pct"/>
            <w:gridSpan w:val="3"/>
            <w:noWrap/>
            <w:vAlign w:val="center"/>
          </w:tcPr>
          <w:p w14:paraId="36348FC1" w14:textId="77777777" w:rsidR="008C37F4" w:rsidRPr="00B26BD5" w:rsidRDefault="008C37F4" w:rsidP="008C37F4">
            <w:pPr>
              <w:jc w:val="center"/>
              <w:rPr>
                <w:sz w:val="16"/>
                <w:szCs w:val="16"/>
              </w:rPr>
            </w:pPr>
          </w:p>
        </w:tc>
        <w:tc>
          <w:tcPr>
            <w:tcW w:w="92" w:type="pct"/>
            <w:gridSpan w:val="4"/>
            <w:shd w:val="clear" w:color="auto" w:fill="FFFFFF" w:themeFill="background1"/>
            <w:vAlign w:val="center"/>
          </w:tcPr>
          <w:p w14:paraId="197BC2EC" w14:textId="77777777" w:rsidR="008C37F4" w:rsidRPr="00B26BD5" w:rsidRDefault="008C37F4" w:rsidP="008C37F4">
            <w:pPr>
              <w:jc w:val="center"/>
              <w:rPr>
                <w:sz w:val="16"/>
                <w:szCs w:val="16"/>
              </w:rPr>
            </w:pPr>
          </w:p>
        </w:tc>
        <w:tc>
          <w:tcPr>
            <w:tcW w:w="92" w:type="pct"/>
            <w:gridSpan w:val="4"/>
            <w:shd w:val="clear" w:color="auto" w:fill="FFFFFF" w:themeFill="background1"/>
            <w:vAlign w:val="center"/>
          </w:tcPr>
          <w:p w14:paraId="3BF1891D" w14:textId="77777777" w:rsidR="008C37F4" w:rsidRPr="00B26BD5" w:rsidRDefault="008C37F4" w:rsidP="008C37F4">
            <w:pPr>
              <w:jc w:val="center"/>
              <w:rPr>
                <w:sz w:val="16"/>
                <w:szCs w:val="16"/>
              </w:rPr>
            </w:pPr>
          </w:p>
        </w:tc>
        <w:tc>
          <w:tcPr>
            <w:tcW w:w="92" w:type="pct"/>
            <w:gridSpan w:val="3"/>
            <w:shd w:val="clear" w:color="auto" w:fill="F7CAAC" w:themeFill="accent2" w:themeFillTint="66"/>
            <w:vAlign w:val="center"/>
          </w:tcPr>
          <w:p w14:paraId="3C25EBE9" w14:textId="77777777" w:rsidR="008C37F4" w:rsidRPr="00B26BD5" w:rsidRDefault="008C37F4" w:rsidP="008C37F4">
            <w:pPr>
              <w:jc w:val="center"/>
              <w:rPr>
                <w:sz w:val="16"/>
                <w:szCs w:val="16"/>
              </w:rPr>
            </w:pPr>
          </w:p>
        </w:tc>
        <w:tc>
          <w:tcPr>
            <w:tcW w:w="92" w:type="pct"/>
            <w:gridSpan w:val="3"/>
            <w:vAlign w:val="center"/>
          </w:tcPr>
          <w:p w14:paraId="15D82356" w14:textId="77777777" w:rsidR="008C37F4" w:rsidRPr="00B26BD5" w:rsidRDefault="008C37F4" w:rsidP="008C37F4">
            <w:pPr>
              <w:jc w:val="center"/>
              <w:rPr>
                <w:sz w:val="16"/>
                <w:szCs w:val="16"/>
              </w:rPr>
            </w:pPr>
          </w:p>
        </w:tc>
        <w:tc>
          <w:tcPr>
            <w:tcW w:w="92" w:type="pct"/>
            <w:gridSpan w:val="3"/>
            <w:vAlign w:val="center"/>
          </w:tcPr>
          <w:p w14:paraId="1FD05DFB" w14:textId="77777777" w:rsidR="008C37F4" w:rsidRPr="00B26BD5" w:rsidRDefault="008C37F4" w:rsidP="008C37F4">
            <w:pPr>
              <w:jc w:val="center"/>
              <w:rPr>
                <w:sz w:val="16"/>
                <w:szCs w:val="16"/>
              </w:rPr>
            </w:pPr>
          </w:p>
        </w:tc>
        <w:tc>
          <w:tcPr>
            <w:tcW w:w="74" w:type="pct"/>
            <w:gridSpan w:val="4"/>
            <w:vAlign w:val="center"/>
          </w:tcPr>
          <w:p w14:paraId="17B22174" w14:textId="77777777" w:rsidR="008C37F4" w:rsidRPr="00B26BD5" w:rsidRDefault="008C37F4" w:rsidP="008C37F4">
            <w:pPr>
              <w:jc w:val="center"/>
              <w:rPr>
                <w:sz w:val="16"/>
                <w:szCs w:val="16"/>
              </w:rPr>
            </w:pPr>
          </w:p>
        </w:tc>
        <w:tc>
          <w:tcPr>
            <w:tcW w:w="110" w:type="pct"/>
            <w:gridSpan w:val="4"/>
            <w:vAlign w:val="center"/>
          </w:tcPr>
          <w:p w14:paraId="27BA2C9E" w14:textId="77777777" w:rsidR="008C37F4" w:rsidRPr="00B26BD5" w:rsidRDefault="008C37F4" w:rsidP="008C37F4">
            <w:pPr>
              <w:jc w:val="center"/>
              <w:rPr>
                <w:sz w:val="16"/>
                <w:szCs w:val="16"/>
              </w:rPr>
            </w:pPr>
          </w:p>
        </w:tc>
        <w:tc>
          <w:tcPr>
            <w:tcW w:w="92" w:type="pct"/>
            <w:gridSpan w:val="3"/>
            <w:vAlign w:val="center"/>
          </w:tcPr>
          <w:p w14:paraId="2C4E7C32" w14:textId="77777777" w:rsidR="008C37F4" w:rsidRPr="00B26BD5" w:rsidRDefault="008C37F4" w:rsidP="008C37F4">
            <w:pPr>
              <w:jc w:val="center"/>
              <w:rPr>
                <w:sz w:val="16"/>
                <w:szCs w:val="16"/>
              </w:rPr>
            </w:pPr>
          </w:p>
        </w:tc>
        <w:tc>
          <w:tcPr>
            <w:tcW w:w="92" w:type="pct"/>
            <w:gridSpan w:val="3"/>
            <w:vAlign w:val="center"/>
          </w:tcPr>
          <w:p w14:paraId="59FF58FD" w14:textId="77777777" w:rsidR="008C37F4" w:rsidRPr="00B26BD5" w:rsidRDefault="008C37F4" w:rsidP="008C37F4">
            <w:pPr>
              <w:jc w:val="center"/>
              <w:rPr>
                <w:sz w:val="16"/>
                <w:szCs w:val="16"/>
              </w:rPr>
            </w:pPr>
          </w:p>
        </w:tc>
        <w:tc>
          <w:tcPr>
            <w:tcW w:w="92" w:type="pct"/>
            <w:gridSpan w:val="4"/>
            <w:vAlign w:val="center"/>
          </w:tcPr>
          <w:p w14:paraId="3405BF0C" w14:textId="77777777" w:rsidR="008C37F4" w:rsidRPr="00B26BD5" w:rsidRDefault="008C37F4" w:rsidP="008C37F4">
            <w:pPr>
              <w:jc w:val="center"/>
              <w:rPr>
                <w:sz w:val="16"/>
                <w:szCs w:val="16"/>
              </w:rPr>
            </w:pPr>
          </w:p>
        </w:tc>
        <w:tc>
          <w:tcPr>
            <w:tcW w:w="92" w:type="pct"/>
            <w:gridSpan w:val="3"/>
            <w:vAlign w:val="center"/>
          </w:tcPr>
          <w:p w14:paraId="5B7F00BB" w14:textId="77777777" w:rsidR="008C37F4" w:rsidRPr="00B26BD5" w:rsidRDefault="008C37F4" w:rsidP="008C37F4">
            <w:pPr>
              <w:jc w:val="center"/>
              <w:rPr>
                <w:sz w:val="16"/>
                <w:szCs w:val="16"/>
              </w:rPr>
            </w:pPr>
          </w:p>
        </w:tc>
        <w:tc>
          <w:tcPr>
            <w:tcW w:w="108" w:type="pct"/>
            <w:gridSpan w:val="5"/>
            <w:vAlign w:val="center"/>
          </w:tcPr>
          <w:p w14:paraId="324BE9D0" w14:textId="77777777" w:rsidR="008C37F4" w:rsidRPr="00B26BD5" w:rsidRDefault="008C37F4" w:rsidP="008C37F4">
            <w:pPr>
              <w:jc w:val="center"/>
              <w:rPr>
                <w:sz w:val="16"/>
                <w:szCs w:val="16"/>
              </w:rPr>
            </w:pPr>
          </w:p>
        </w:tc>
        <w:tc>
          <w:tcPr>
            <w:tcW w:w="124" w:type="pct"/>
            <w:gridSpan w:val="4"/>
            <w:vAlign w:val="center"/>
          </w:tcPr>
          <w:p w14:paraId="2555AF46" w14:textId="77777777" w:rsidR="008C37F4" w:rsidRPr="00B26BD5" w:rsidRDefault="008C37F4" w:rsidP="008C37F4">
            <w:pPr>
              <w:jc w:val="center"/>
              <w:rPr>
                <w:sz w:val="16"/>
                <w:szCs w:val="16"/>
              </w:rPr>
            </w:pPr>
          </w:p>
        </w:tc>
        <w:tc>
          <w:tcPr>
            <w:tcW w:w="154" w:type="pct"/>
            <w:gridSpan w:val="4"/>
            <w:vAlign w:val="center"/>
          </w:tcPr>
          <w:p w14:paraId="6331DAAF" w14:textId="3FB2730A" w:rsidR="008C37F4" w:rsidRDefault="008C37F4" w:rsidP="008C37F4">
            <w:pPr>
              <w:ind w:right="-671"/>
              <w:rPr>
                <w:sz w:val="16"/>
                <w:szCs w:val="16"/>
              </w:rPr>
            </w:pPr>
            <w:r>
              <w:rPr>
                <w:sz w:val="16"/>
                <w:szCs w:val="16"/>
              </w:rPr>
              <w:t>12</w:t>
            </w:r>
          </w:p>
        </w:tc>
      </w:tr>
      <w:tr w:rsidR="008C37F4" w:rsidRPr="00B26BD5" w14:paraId="6F07C575" w14:textId="77777777" w:rsidTr="008C37F4">
        <w:trPr>
          <w:jc w:val="center"/>
        </w:trPr>
        <w:tc>
          <w:tcPr>
            <w:tcW w:w="279" w:type="pct"/>
            <w:gridSpan w:val="3"/>
            <w:vAlign w:val="center"/>
          </w:tcPr>
          <w:p w14:paraId="226FD0E2" w14:textId="77777777" w:rsidR="008C37F4" w:rsidRPr="00B26BD5" w:rsidRDefault="008C37F4" w:rsidP="008C37F4">
            <w:pPr>
              <w:ind w:left="2" w:hanging="9"/>
              <w:rPr>
                <w:sz w:val="16"/>
                <w:szCs w:val="16"/>
              </w:rPr>
            </w:pPr>
          </w:p>
        </w:tc>
        <w:tc>
          <w:tcPr>
            <w:tcW w:w="528" w:type="pct"/>
            <w:gridSpan w:val="4"/>
            <w:noWrap/>
            <w:vAlign w:val="center"/>
          </w:tcPr>
          <w:p w14:paraId="36AD4013" w14:textId="77777777" w:rsidR="008C37F4" w:rsidRPr="000304C0" w:rsidRDefault="008C37F4" w:rsidP="008C37F4">
            <w:pPr>
              <w:suppressAutoHyphens/>
              <w:rPr>
                <w:sz w:val="14"/>
                <w:szCs w:val="16"/>
              </w:rPr>
            </w:pPr>
            <w:r w:rsidRPr="000304C0">
              <w:rPr>
                <w:sz w:val="14"/>
                <w:szCs w:val="16"/>
              </w:rPr>
              <w:t>Промежуточная аттестация</w:t>
            </w:r>
          </w:p>
        </w:tc>
        <w:tc>
          <w:tcPr>
            <w:tcW w:w="127" w:type="pct"/>
            <w:gridSpan w:val="3"/>
            <w:vAlign w:val="center"/>
          </w:tcPr>
          <w:p w14:paraId="2F7FE7CE" w14:textId="77777777" w:rsidR="008C37F4" w:rsidRPr="00B26BD5" w:rsidRDefault="008C37F4" w:rsidP="008C37F4">
            <w:pPr>
              <w:jc w:val="center"/>
              <w:rPr>
                <w:sz w:val="16"/>
                <w:szCs w:val="16"/>
              </w:rPr>
            </w:pPr>
          </w:p>
        </w:tc>
        <w:tc>
          <w:tcPr>
            <w:tcW w:w="92" w:type="pct"/>
            <w:gridSpan w:val="3"/>
            <w:vAlign w:val="center"/>
          </w:tcPr>
          <w:p w14:paraId="58EC8793" w14:textId="77777777" w:rsidR="008C37F4" w:rsidRPr="00B26BD5" w:rsidRDefault="008C37F4" w:rsidP="008C37F4">
            <w:pPr>
              <w:jc w:val="center"/>
              <w:rPr>
                <w:sz w:val="16"/>
                <w:szCs w:val="16"/>
              </w:rPr>
            </w:pPr>
          </w:p>
        </w:tc>
        <w:tc>
          <w:tcPr>
            <w:tcW w:w="92" w:type="pct"/>
            <w:gridSpan w:val="3"/>
            <w:vAlign w:val="center"/>
          </w:tcPr>
          <w:p w14:paraId="051A0605" w14:textId="77777777" w:rsidR="008C37F4" w:rsidRPr="00B26BD5" w:rsidRDefault="008C37F4" w:rsidP="008C37F4">
            <w:pPr>
              <w:jc w:val="center"/>
              <w:rPr>
                <w:sz w:val="16"/>
                <w:szCs w:val="16"/>
              </w:rPr>
            </w:pPr>
          </w:p>
        </w:tc>
        <w:tc>
          <w:tcPr>
            <w:tcW w:w="92" w:type="pct"/>
            <w:gridSpan w:val="4"/>
            <w:vAlign w:val="center"/>
          </w:tcPr>
          <w:p w14:paraId="5265ABB5" w14:textId="77777777" w:rsidR="008C37F4" w:rsidRPr="00B26BD5" w:rsidRDefault="008C37F4" w:rsidP="008C37F4">
            <w:pPr>
              <w:jc w:val="center"/>
              <w:rPr>
                <w:sz w:val="16"/>
                <w:szCs w:val="16"/>
              </w:rPr>
            </w:pPr>
          </w:p>
        </w:tc>
        <w:tc>
          <w:tcPr>
            <w:tcW w:w="92" w:type="pct"/>
            <w:gridSpan w:val="4"/>
            <w:vAlign w:val="center"/>
          </w:tcPr>
          <w:p w14:paraId="217919F2" w14:textId="77777777" w:rsidR="008C37F4" w:rsidRPr="00B26BD5" w:rsidRDefault="008C37F4" w:rsidP="008C37F4">
            <w:pPr>
              <w:jc w:val="center"/>
              <w:rPr>
                <w:sz w:val="16"/>
                <w:szCs w:val="16"/>
              </w:rPr>
            </w:pPr>
          </w:p>
        </w:tc>
        <w:tc>
          <w:tcPr>
            <w:tcW w:w="92" w:type="pct"/>
            <w:gridSpan w:val="3"/>
            <w:vAlign w:val="center"/>
          </w:tcPr>
          <w:p w14:paraId="3DE50E90" w14:textId="77777777" w:rsidR="008C37F4" w:rsidRPr="00B26BD5" w:rsidRDefault="008C37F4" w:rsidP="008C37F4">
            <w:pPr>
              <w:jc w:val="center"/>
              <w:rPr>
                <w:sz w:val="16"/>
                <w:szCs w:val="16"/>
              </w:rPr>
            </w:pPr>
          </w:p>
        </w:tc>
        <w:tc>
          <w:tcPr>
            <w:tcW w:w="92" w:type="pct"/>
            <w:gridSpan w:val="4"/>
            <w:vAlign w:val="center"/>
          </w:tcPr>
          <w:p w14:paraId="176C8641" w14:textId="77777777" w:rsidR="008C37F4" w:rsidRPr="00B26BD5" w:rsidRDefault="008C37F4" w:rsidP="008C37F4">
            <w:pPr>
              <w:jc w:val="center"/>
              <w:rPr>
                <w:sz w:val="16"/>
                <w:szCs w:val="16"/>
              </w:rPr>
            </w:pPr>
          </w:p>
        </w:tc>
        <w:tc>
          <w:tcPr>
            <w:tcW w:w="92" w:type="pct"/>
            <w:gridSpan w:val="4"/>
            <w:noWrap/>
            <w:vAlign w:val="center"/>
          </w:tcPr>
          <w:p w14:paraId="39671A38" w14:textId="77777777" w:rsidR="008C37F4" w:rsidRPr="00B26BD5" w:rsidRDefault="008C37F4" w:rsidP="008C37F4">
            <w:pPr>
              <w:jc w:val="center"/>
              <w:rPr>
                <w:sz w:val="16"/>
                <w:szCs w:val="16"/>
              </w:rPr>
            </w:pPr>
          </w:p>
        </w:tc>
        <w:tc>
          <w:tcPr>
            <w:tcW w:w="92" w:type="pct"/>
            <w:gridSpan w:val="3"/>
            <w:noWrap/>
            <w:vAlign w:val="center"/>
          </w:tcPr>
          <w:p w14:paraId="4365AF6F" w14:textId="77777777" w:rsidR="008C37F4" w:rsidRPr="00B26BD5" w:rsidRDefault="008C37F4" w:rsidP="008C37F4">
            <w:pPr>
              <w:jc w:val="center"/>
              <w:rPr>
                <w:sz w:val="16"/>
                <w:szCs w:val="16"/>
              </w:rPr>
            </w:pPr>
          </w:p>
        </w:tc>
        <w:tc>
          <w:tcPr>
            <w:tcW w:w="92" w:type="pct"/>
            <w:gridSpan w:val="3"/>
            <w:noWrap/>
            <w:vAlign w:val="center"/>
          </w:tcPr>
          <w:p w14:paraId="2F080E0A" w14:textId="77777777" w:rsidR="008C37F4" w:rsidRPr="00B26BD5" w:rsidRDefault="008C37F4" w:rsidP="008C37F4">
            <w:pPr>
              <w:jc w:val="center"/>
              <w:rPr>
                <w:sz w:val="16"/>
                <w:szCs w:val="16"/>
              </w:rPr>
            </w:pPr>
          </w:p>
        </w:tc>
        <w:tc>
          <w:tcPr>
            <w:tcW w:w="92" w:type="pct"/>
            <w:gridSpan w:val="3"/>
            <w:noWrap/>
            <w:vAlign w:val="center"/>
          </w:tcPr>
          <w:p w14:paraId="630F71DE" w14:textId="77777777" w:rsidR="008C37F4" w:rsidRPr="00B26BD5" w:rsidRDefault="008C37F4" w:rsidP="008C37F4">
            <w:pPr>
              <w:jc w:val="center"/>
              <w:rPr>
                <w:sz w:val="16"/>
                <w:szCs w:val="16"/>
              </w:rPr>
            </w:pPr>
          </w:p>
        </w:tc>
        <w:tc>
          <w:tcPr>
            <w:tcW w:w="92" w:type="pct"/>
            <w:gridSpan w:val="3"/>
            <w:vAlign w:val="center"/>
          </w:tcPr>
          <w:p w14:paraId="6290427D" w14:textId="77777777" w:rsidR="008C37F4" w:rsidRPr="00B26BD5" w:rsidRDefault="008C37F4" w:rsidP="008C37F4">
            <w:pPr>
              <w:jc w:val="center"/>
              <w:rPr>
                <w:sz w:val="16"/>
                <w:szCs w:val="16"/>
              </w:rPr>
            </w:pPr>
          </w:p>
        </w:tc>
        <w:tc>
          <w:tcPr>
            <w:tcW w:w="92" w:type="pct"/>
            <w:gridSpan w:val="4"/>
            <w:noWrap/>
            <w:vAlign w:val="center"/>
          </w:tcPr>
          <w:p w14:paraId="5353A461" w14:textId="77777777" w:rsidR="008C37F4" w:rsidRPr="00B26BD5" w:rsidRDefault="008C37F4" w:rsidP="008C37F4">
            <w:pPr>
              <w:jc w:val="center"/>
              <w:rPr>
                <w:sz w:val="16"/>
                <w:szCs w:val="16"/>
              </w:rPr>
            </w:pPr>
          </w:p>
        </w:tc>
        <w:tc>
          <w:tcPr>
            <w:tcW w:w="92" w:type="pct"/>
            <w:gridSpan w:val="3"/>
            <w:noWrap/>
            <w:vAlign w:val="center"/>
          </w:tcPr>
          <w:p w14:paraId="4AD5F774" w14:textId="77777777" w:rsidR="008C37F4" w:rsidRPr="00B26BD5" w:rsidRDefault="008C37F4" w:rsidP="008C37F4">
            <w:pPr>
              <w:jc w:val="center"/>
              <w:rPr>
                <w:sz w:val="16"/>
                <w:szCs w:val="16"/>
              </w:rPr>
            </w:pPr>
          </w:p>
        </w:tc>
        <w:tc>
          <w:tcPr>
            <w:tcW w:w="92" w:type="pct"/>
            <w:gridSpan w:val="3"/>
            <w:noWrap/>
            <w:vAlign w:val="center"/>
          </w:tcPr>
          <w:p w14:paraId="0D82EB4B" w14:textId="77777777" w:rsidR="008C37F4" w:rsidRPr="00B26BD5" w:rsidRDefault="008C37F4" w:rsidP="008C37F4">
            <w:pPr>
              <w:jc w:val="center"/>
              <w:rPr>
                <w:sz w:val="16"/>
                <w:szCs w:val="16"/>
              </w:rPr>
            </w:pPr>
          </w:p>
        </w:tc>
        <w:tc>
          <w:tcPr>
            <w:tcW w:w="92" w:type="pct"/>
            <w:gridSpan w:val="3"/>
            <w:noWrap/>
            <w:vAlign w:val="center"/>
          </w:tcPr>
          <w:p w14:paraId="72896107" w14:textId="77777777" w:rsidR="008C37F4" w:rsidRPr="00B26BD5" w:rsidRDefault="008C37F4" w:rsidP="008C37F4">
            <w:pPr>
              <w:jc w:val="center"/>
              <w:rPr>
                <w:sz w:val="16"/>
                <w:szCs w:val="16"/>
              </w:rPr>
            </w:pPr>
          </w:p>
        </w:tc>
        <w:tc>
          <w:tcPr>
            <w:tcW w:w="92" w:type="pct"/>
            <w:gridSpan w:val="4"/>
            <w:shd w:val="clear" w:color="auto" w:fill="BF8F00" w:themeFill="accent4" w:themeFillShade="BF"/>
            <w:noWrap/>
            <w:vAlign w:val="center"/>
          </w:tcPr>
          <w:p w14:paraId="1B5C4002" w14:textId="77777777" w:rsidR="008C37F4" w:rsidRPr="00B26BD5" w:rsidRDefault="008C37F4" w:rsidP="008C37F4">
            <w:pPr>
              <w:jc w:val="center"/>
              <w:rPr>
                <w:sz w:val="16"/>
                <w:szCs w:val="16"/>
              </w:rPr>
            </w:pPr>
          </w:p>
        </w:tc>
        <w:tc>
          <w:tcPr>
            <w:tcW w:w="92" w:type="pct"/>
            <w:gridSpan w:val="4"/>
            <w:noWrap/>
            <w:vAlign w:val="center"/>
          </w:tcPr>
          <w:p w14:paraId="3D1046F2" w14:textId="77777777" w:rsidR="008C37F4" w:rsidRPr="00B26BD5" w:rsidRDefault="008C37F4" w:rsidP="008C37F4">
            <w:pPr>
              <w:jc w:val="center"/>
              <w:rPr>
                <w:sz w:val="16"/>
                <w:szCs w:val="16"/>
              </w:rPr>
            </w:pPr>
          </w:p>
        </w:tc>
        <w:tc>
          <w:tcPr>
            <w:tcW w:w="92" w:type="pct"/>
            <w:gridSpan w:val="3"/>
            <w:noWrap/>
            <w:vAlign w:val="center"/>
          </w:tcPr>
          <w:p w14:paraId="347E90ED" w14:textId="77777777" w:rsidR="008C37F4" w:rsidRPr="00B26BD5" w:rsidRDefault="008C37F4" w:rsidP="008C37F4">
            <w:pPr>
              <w:jc w:val="center"/>
              <w:rPr>
                <w:sz w:val="16"/>
                <w:szCs w:val="16"/>
              </w:rPr>
            </w:pPr>
          </w:p>
        </w:tc>
        <w:tc>
          <w:tcPr>
            <w:tcW w:w="92" w:type="pct"/>
            <w:gridSpan w:val="3"/>
            <w:noWrap/>
            <w:vAlign w:val="center"/>
          </w:tcPr>
          <w:p w14:paraId="768A93DC" w14:textId="77777777" w:rsidR="008C37F4" w:rsidRPr="00B26BD5" w:rsidRDefault="008C37F4" w:rsidP="008C37F4">
            <w:pPr>
              <w:jc w:val="center"/>
              <w:rPr>
                <w:sz w:val="16"/>
                <w:szCs w:val="16"/>
              </w:rPr>
            </w:pPr>
          </w:p>
        </w:tc>
        <w:tc>
          <w:tcPr>
            <w:tcW w:w="92" w:type="pct"/>
            <w:gridSpan w:val="4"/>
            <w:noWrap/>
            <w:vAlign w:val="center"/>
          </w:tcPr>
          <w:p w14:paraId="3D574EDE" w14:textId="77777777" w:rsidR="008C37F4" w:rsidRPr="00B26BD5" w:rsidRDefault="008C37F4" w:rsidP="008C37F4">
            <w:pPr>
              <w:jc w:val="center"/>
              <w:rPr>
                <w:sz w:val="16"/>
                <w:szCs w:val="16"/>
              </w:rPr>
            </w:pPr>
          </w:p>
        </w:tc>
        <w:tc>
          <w:tcPr>
            <w:tcW w:w="92" w:type="pct"/>
            <w:gridSpan w:val="4"/>
            <w:noWrap/>
            <w:vAlign w:val="center"/>
          </w:tcPr>
          <w:p w14:paraId="59795C82" w14:textId="77777777" w:rsidR="008C37F4" w:rsidRPr="00B26BD5" w:rsidRDefault="008C37F4" w:rsidP="008C37F4">
            <w:pPr>
              <w:jc w:val="center"/>
              <w:rPr>
                <w:sz w:val="16"/>
                <w:szCs w:val="16"/>
              </w:rPr>
            </w:pPr>
          </w:p>
        </w:tc>
        <w:tc>
          <w:tcPr>
            <w:tcW w:w="92" w:type="pct"/>
            <w:gridSpan w:val="3"/>
            <w:noWrap/>
            <w:vAlign w:val="center"/>
          </w:tcPr>
          <w:p w14:paraId="1FDEDA78" w14:textId="77777777" w:rsidR="008C37F4" w:rsidRPr="00B26BD5" w:rsidRDefault="008C37F4" w:rsidP="008C37F4">
            <w:pPr>
              <w:jc w:val="center"/>
              <w:rPr>
                <w:sz w:val="16"/>
                <w:szCs w:val="16"/>
              </w:rPr>
            </w:pPr>
          </w:p>
        </w:tc>
        <w:tc>
          <w:tcPr>
            <w:tcW w:w="92" w:type="pct"/>
            <w:gridSpan w:val="3"/>
            <w:noWrap/>
            <w:vAlign w:val="center"/>
          </w:tcPr>
          <w:p w14:paraId="436FEF02" w14:textId="77777777" w:rsidR="008C37F4" w:rsidRPr="00B26BD5" w:rsidRDefault="008C37F4" w:rsidP="008C37F4">
            <w:pPr>
              <w:jc w:val="center"/>
              <w:rPr>
                <w:sz w:val="16"/>
                <w:szCs w:val="16"/>
              </w:rPr>
            </w:pPr>
          </w:p>
        </w:tc>
        <w:tc>
          <w:tcPr>
            <w:tcW w:w="92" w:type="pct"/>
            <w:gridSpan w:val="3"/>
            <w:noWrap/>
            <w:vAlign w:val="center"/>
          </w:tcPr>
          <w:p w14:paraId="3830E928" w14:textId="77777777" w:rsidR="008C37F4" w:rsidRPr="00B26BD5" w:rsidRDefault="008C37F4" w:rsidP="008C37F4">
            <w:pPr>
              <w:jc w:val="center"/>
              <w:rPr>
                <w:sz w:val="16"/>
                <w:szCs w:val="16"/>
              </w:rPr>
            </w:pPr>
          </w:p>
        </w:tc>
        <w:tc>
          <w:tcPr>
            <w:tcW w:w="92" w:type="pct"/>
            <w:gridSpan w:val="4"/>
            <w:noWrap/>
            <w:vAlign w:val="center"/>
          </w:tcPr>
          <w:p w14:paraId="476D7DAB" w14:textId="77777777" w:rsidR="008C37F4" w:rsidRPr="00B26BD5" w:rsidRDefault="008C37F4" w:rsidP="008C37F4">
            <w:pPr>
              <w:jc w:val="center"/>
              <w:rPr>
                <w:sz w:val="16"/>
                <w:szCs w:val="16"/>
              </w:rPr>
            </w:pPr>
          </w:p>
        </w:tc>
        <w:tc>
          <w:tcPr>
            <w:tcW w:w="92" w:type="pct"/>
            <w:gridSpan w:val="4"/>
            <w:noWrap/>
            <w:vAlign w:val="center"/>
          </w:tcPr>
          <w:p w14:paraId="4E7AF6AA" w14:textId="77777777" w:rsidR="008C37F4" w:rsidRPr="00B26BD5" w:rsidRDefault="008C37F4" w:rsidP="008C37F4">
            <w:pPr>
              <w:jc w:val="center"/>
              <w:rPr>
                <w:sz w:val="16"/>
                <w:szCs w:val="16"/>
              </w:rPr>
            </w:pPr>
          </w:p>
        </w:tc>
        <w:tc>
          <w:tcPr>
            <w:tcW w:w="92" w:type="pct"/>
            <w:gridSpan w:val="3"/>
            <w:noWrap/>
            <w:vAlign w:val="center"/>
          </w:tcPr>
          <w:p w14:paraId="5E55C706" w14:textId="77777777" w:rsidR="008C37F4" w:rsidRPr="00B26BD5" w:rsidRDefault="008C37F4" w:rsidP="008C37F4">
            <w:pPr>
              <w:jc w:val="center"/>
              <w:rPr>
                <w:sz w:val="16"/>
                <w:szCs w:val="16"/>
              </w:rPr>
            </w:pPr>
          </w:p>
        </w:tc>
        <w:tc>
          <w:tcPr>
            <w:tcW w:w="92" w:type="pct"/>
            <w:gridSpan w:val="3"/>
            <w:noWrap/>
            <w:vAlign w:val="center"/>
          </w:tcPr>
          <w:p w14:paraId="1BC12745" w14:textId="77777777" w:rsidR="008C37F4" w:rsidRPr="00B26BD5" w:rsidRDefault="008C37F4" w:rsidP="008C37F4">
            <w:pPr>
              <w:jc w:val="center"/>
              <w:rPr>
                <w:sz w:val="16"/>
                <w:szCs w:val="16"/>
              </w:rPr>
            </w:pPr>
          </w:p>
        </w:tc>
        <w:tc>
          <w:tcPr>
            <w:tcW w:w="92" w:type="pct"/>
            <w:gridSpan w:val="3"/>
            <w:noWrap/>
            <w:vAlign w:val="center"/>
          </w:tcPr>
          <w:p w14:paraId="5C0C3FBB" w14:textId="77777777" w:rsidR="008C37F4" w:rsidRPr="00B26BD5" w:rsidRDefault="008C37F4" w:rsidP="008C37F4">
            <w:pPr>
              <w:jc w:val="center"/>
              <w:rPr>
                <w:sz w:val="16"/>
                <w:szCs w:val="16"/>
              </w:rPr>
            </w:pPr>
          </w:p>
        </w:tc>
        <w:tc>
          <w:tcPr>
            <w:tcW w:w="92" w:type="pct"/>
            <w:gridSpan w:val="4"/>
            <w:vAlign w:val="center"/>
          </w:tcPr>
          <w:p w14:paraId="5CF5D594" w14:textId="77777777" w:rsidR="008C37F4" w:rsidRPr="00B26BD5" w:rsidRDefault="008C37F4" w:rsidP="008C37F4">
            <w:pPr>
              <w:jc w:val="center"/>
              <w:rPr>
                <w:sz w:val="16"/>
                <w:szCs w:val="16"/>
              </w:rPr>
            </w:pPr>
          </w:p>
        </w:tc>
        <w:tc>
          <w:tcPr>
            <w:tcW w:w="92" w:type="pct"/>
            <w:gridSpan w:val="4"/>
            <w:vAlign w:val="center"/>
          </w:tcPr>
          <w:p w14:paraId="5E0F7724" w14:textId="77777777" w:rsidR="008C37F4" w:rsidRPr="00B26BD5" w:rsidRDefault="008C37F4" w:rsidP="008C37F4">
            <w:pPr>
              <w:jc w:val="center"/>
              <w:rPr>
                <w:sz w:val="16"/>
                <w:szCs w:val="16"/>
              </w:rPr>
            </w:pPr>
          </w:p>
        </w:tc>
        <w:tc>
          <w:tcPr>
            <w:tcW w:w="92" w:type="pct"/>
            <w:gridSpan w:val="3"/>
            <w:shd w:val="clear" w:color="auto" w:fill="BF8F00" w:themeFill="accent4" w:themeFillShade="BF"/>
            <w:vAlign w:val="center"/>
          </w:tcPr>
          <w:p w14:paraId="125A7AE5" w14:textId="77777777" w:rsidR="008C37F4" w:rsidRPr="00B26BD5" w:rsidRDefault="008C37F4" w:rsidP="008C37F4">
            <w:pPr>
              <w:jc w:val="center"/>
              <w:rPr>
                <w:sz w:val="16"/>
                <w:szCs w:val="16"/>
              </w:rPr>
            </w:pPr>
          </w:p>
        </w:tc>
        <w:tc>
          <w:tcPr>
            <w:tcW w:w="92" w:type="pct"/>
            <w:gridSpan w:val="3"/>
            <w:vAlign w:val="center"/>
          </w:tcPr>
          <w:p w14:paraId="34295C5D" w14:textId="77777777" w:rsidR="008C37F4" w:rsidRPr="00B26BD5" w:rsidRDefault="008C37F4" w:rsidP="008C37F4">
            <w:pPr>
              <w:jc w:val="center"/>
              <w:rPr>
                <w:sz w:val="16"/>
                <w:szCs w:val="16"/>
              </w:rPr>
            </w:pPr>
          </w:p>
        </w:tc>
        <w:tc>
          <w:tcPr>
            <w:tcW w:w="92" w:type="pct"/>
            <w:gridSpan w:val="3"/>
            <w:vAlign w:val="center"/>
          </w:tcPr>
          <w:p w14:paraId="31C925F7" w14:textId="77777777" w:rsidR="008C37F4" w:rsidRPr="00B26BD5" w:rsidRDefault="008C37F4" w:rsidP="008C37F4">
            <w:pPr>
              <w:jc w:val="center"/>
              <w:rPr>
                <w:sz w:val="16"/>
                <w:szCs w:val="16"/>
              </w:rPr>
            </w:pPr>
          </w:p>
        </w:tc>
        <w:tc>
          <w:tcPr>
            <w:tcW w:w="74" w:type="pct"/>
            <w:gridSpan w:val="4"/>
            <w:vAlign w:val="center"/>
          </w:tcPr>
          <w:p w14:paraId="0CC247D4" w14:textId="77777777" w:rsidR="008C37F4" w:rsidRPr="00B26BD5" w:rsidRDefault="008C37F4" w:rsidP="008C37F4">
            <w:pPr>
              <w:jc w:val="center"/>
              <w:rPr>
                <w:sz w:val="16"/>
                <w:szCs w:val="16"/>
              </w:rPr>
            </w:pPr>
          </w:p>
        </w:tc>
        <w:tc>
          <w:tcPr>
            <w:tcW w:w="110" w:type="pct"/>
            <w:gridSpan w:val="4"/>
            <w:vAlign w:val="center"/>
          </w:tcPr>
          <w:p w14:paraId="144A545A" w14:textId="77777777" w:rsidR="008C37F4" w:rsidRPr="00B26BD5" w:rsidRDefault="008C37F4" w:rsidP="008C37F4">
            <w:pPr>
              <w:jc w:val="center"/>
              <w:rPr>
                <w:sz w:val="16"/>
                <w:szCs w:val="16"/>
              </w:rPr>
            </w:pPr>
          </w:p>
        </w:tc>
        <w:tc>
          <w:tcPr>
            <w:tcW w:w="92" w:type="pct"/>
            <w:gridSpan w:val="3"/>
            <w:vAlign w:val="center"/>
          </w:tcPr>
          <w:p w14:paraId="0292CD5A" w14:textId="77777777" w:rsidR="008C37F4" w:rsidRPr="00B26BD5" w:rsidRDefault="008C37F4" w:rsidP="008C37F4">
            <w:pPr>
              <w:jc w:val="center"/>
              <w:rPr>
                <w:sz w:val="16"/>
                <w:szCs w:val="16"/>
              </w:rPr>
            </w:pPr>
          </w:p>
        </w:tc>
        <w:tc>
          <w:tcPr>
            <w:tcW w:w="92" w:type="pct"/>
            <w:gridSpan w:val="3"/>
            <w:vAlign w:val="center"/>
          </w:tcPr>
          <w:p w14:paraId="54DCA234" w14:textId="77777777" w:rsidR="008C37F4" w:rsidRPr="00B26BD5" w:rsidRDefault="008C37F4" w:rsidP="008C37F4">
            <w:pPr>
              <w:jc w:val="center"/>
              <w:rPr>
                <w:sz w:val="16"/>
                <w:szCs w:val="16"/>
              </w:rPr>
            </w:pPr>
          </w:p>
        </w:tc>
        <w:tc>
          <w:tcPr>
            <w:tcW w:w="92" w:type="pct"/>
            <w:gridSpan w:val="4"/>
            <w:vAlign w:val="center"/>
          </w:tcPr>
          <w:p w14:paraId="2F477AB0" w14:textId="77777777" w:rsidR="008C37F4" w:rsidRPr="00B26BD5" w:rsidRDefault="008C37F4" w:rsidP="008C37F4">
            <w:pPr>
              <w:jc w:val="center"/>
              <w:rPr>
                <w:sz w:val="16"/>
                <w:szCs w:val="16"/>
              </w:rPr>
            </w:pPr>
          </w:p>
        </w:tc>
        <w:tc>
          <w:tcPr>
            <w:tcW w:w="92" w:type="pct"/>
            <w:gridSpan w:val="3"/>
            <w:vAlign w:val="center"/>
          </w:tcPr>
          <w:p w14:paraId="643A7B97" w14:textId="77777777" w:rsidR="008C37F4" w:rsidRPr="00B26BD5" w:rsidRDefault="008C37F4" w:rsidP="008C37F4">
            <w:pPr>
              <w:jc w:val="center"/>
              <w:rPr>
                <w:sz w:val="16"/>
                <w:szCs w:val="16"/>
              </w:rPr>
            </w:pPr>
          </w:p>
        </w:tc>
        <w:tc>
          <w:tcPr>
            <w:tcW w:w="108" w:type="pct"/>
            <w:gridSpan w:val="5"/>
            <w:vAlign w:val="center"/>
          </w:tcPr>
          <w:p w14:paraId="32A43EE6" w14:textId="77777777" w:rsidR="008C37F4" w:rsidRPr="00B26BD5" w:rsidRDefault="008C37F4" w:rsidP="008C37F4">
            <w:pPr>
              <w:jc w:val="center"/>
              <w:rPr>
                <w:sz w:val="16"/>
                <w:szCs w:val="16"/>
              </w:rPr>
            </w:pPr>
          </w:p>
        </w:tc>
        <w:tc>
          <w:tcPr>
            <w:tcW w:w="124" w:type="pct"/>
            <w:gridSpan w:val="4"/>
            <w:shd w:val="clear" w:color="auto" w:fill="FFFFFF"/>
            <w:vAlign w:val="center"/>
          </w:tcPr>
          <w:p w14:paraId="620DDEBC" w14:textId="77777777" w:rsidR="008C37F4" w:rsidRPr="00B26BD5" w:rsidRDefault="008C37F4" w:rsidP="008C37F4">
            <w:pPr>
              <w:jc w:val="center"/>
              <w:rPr>
                <w:sz w:val="16"/>
                <w:szCs w:val="16"/>
              </w:rPr>
            </w:pPr>
          </w:p>
        </w:tc>
        <w:tc>
          <w:tcPr>
            <w:tcW w:w="154" w:type="pct"/>
            <w:gridSpan w:val="4"/>
            <w:vAlign w:val="center"/>
          </w:tcPr>
          <w:p w14:paraId="4926C2B0" w14:textId="04E2A8AC" w:rsidR="008C37F4" w:rsidRPr="00B26BD5" w:rsidRDefault="008C37F4" w:rsidP="008C37F4">
            <w:pPr>
              <w:ind w:right="-671"/>
              <w:rPr>
                <w:sz w:val="16"/>
                <w:szCs w:val="16"/>
              </w:rPr>
            </w:pPr>
          </w:p>
        </w:tc>
      </w:tr>
      <w:tr w:rsidR="008C37F4" w:rsidRPr="00B26BD5" w14:paraId="32924B9C" w14:textId="77777777" w:rsidTr="008C37F4">
        <w:trPr>
          <w:jc w:val="center"/>
        </w:trPr>
        <w:tc>
          <w:tcPr>
            <w:tcW w:w="279" w:type="pct"/>
            <w:gridSpan w:val="3"/>
            <w:vAlign w:val="center"/>
          </w:tcPr>
          <w:p w14:paraId="182F0C72" w14:textId="77777777" w:rsidR="008C37F4" w:rsidRPr="00B26BD5" w:rsidRDefault="008C37F4" w:rsidP="008C37F4">
            <w:pPr>
              <w:ind w:left="2" w:hanging="9"/>
              <w:rPr>
                <w:sz w:val="16"/>
                <w:szCs w:val="16"/>
              </w:rPr>
            </w:pPr>
            <w:r w:rsidRPr="00945854">
              <w:rPr>
                <w:sz w:val="16"/>
                <w:szCs w:val="16"/>
              </w:rPr>
              <w:t>ПДП.00</w:t>
            </w:r>
          </w:p>
        </w:tc>
        <w:tc>
          <w:tcPr>
            <w:tcW w:w="528" w:type="pct"/>
            <w:gridSpan w:val="4"/>
            <w:noWrap/>
            <w:vAlign w:val="center"/>
          </w:tcPr>
          <w:p w14:paraId="5FFD3D77" w14:textId="77777777" w:rsidR="008C37F4" w:rsidRPr="000304C0" w:rsidRDefault="008C37F4" w:rsidP="008C37F4">
            <w:pPr>
              <w:suppressAutoHyphens/>
              <w:rPr>
                <w:sz w:val="14"/>
                <w:szCs w:val="16"/>
              </w:rPr>
            </w:pPr>
            <w:r w:rsidRPr="00DC2C8F">
              <w:rPr>
                <w:sz w:val="14"/>
                <w:szCs w:val="16"/>
              </w:rPr>
              <w:t>Преддипломная практика</w:t>
            </w:r>
          </w:p>
        </w:tc>
        <w:tc>
          <w:tcPr>
            <w:tcW w:w="127" w:type="pct"/>
            <w:gridSpan w:val="3"/>
            <w:vAlign w:val="center"/>
          </w:tcPr>
          <w:p w14:paraId="112BE616" w14:textId="77777777" w:rsidR="008C37F4" w:rsidRPr="00B26BD5" w:rsidRDefault="008C37F4" w:rsidP="008C37F4">
            <w:pPr>
              <w:jc w:val="center"/>
              <w:rPr>
                <w:sz w:val="16"/>
                <w:szCs w:val="16"/>
              </w:rPr>
            </w:pPr>
          </w:p>
        </w:tc>
        <w:tc>
          <w:tcPr>
            <w:tcW w:w="92" w:type="pct"/>
            <w:gridSpan w:val="3"/>
            <w:vAlign w:val="center"/>
          </w:tcPr>
          <w:p w14:paraId="5C268407" w14:textId="77777777" w:rsidR="008C37F4" w:rsidRPr="00B26BD5" w:rsidRDefault="008C37F4" w:rsidP="008C37F4">
            <w:pPr>
              <w:jc w:val="center"/>
              <w:rPr>
                <w:sz w:val="16"/>
                <w:szCs w:val="16"/>
              </w:rPr>
            </w:pPr>
          </w:p>
        </w:tc>
        <w:tc>
          <w:tcPr>
            <w:tcW w:w="92" w:type="pct"/>
            <w:gridSpan w:val="3"/>
            <w:vAlign w:val="center"/>
          </w:tcPr>
          <w:p w14:paraId="4CA3D68F" w14:textId="77777777" w:rsidR="008C37F4" w:rsidRPr="00B26BD5" w:rsidRDefault="008C37F4" w:rsidP="008C37F4">
            <w:pPr>
              <w:jc w:val="center"/>
              <w:rPr>
                <w:sz w:val="16"/>
                <w:szCs w:val="16"/>
              </w:rPr>
            </w:pPr>
          </w:p>
        </w:tc>
        <w:tc>
          <w:tcPr>
            <w:tcW w:w="92" w:type="pct"/>
            <w:gridSpan w:val="4"/>
            <w:vAlign w:val="center"/>
          </w:tcPr>
          <w:p w14:paraId="446B19DE" w14:textId="77777777" w:rsidR="008C37F4" w:rsidRPr="00B26BD5" w:rsidRDefault="008C37F4" w:rsidP="008C37F4">
            <w:pPr>
              <w:jc w:val="center"/>
              <w:rPr>
                <w:sz w:val="16"/>
                <w:szCs w:val="16"/>
              </w:rPr>
            </w:pPr>
          </w:p>
        </w:tc>
        <w:tc>
          <w:tcPr>
            <w:tcW w:w="92" w:type="pct"/>
            <w:gridSpan w:val="4"/>
            <w:vAlign w:val="center"/>
          </w:tcPr>
          <w:p w14:paraId="5BCC4565" w14:textId="77777777" w:rsidR="008C37F4" w:rsidRPr="00B26BD5" w:rsidRDefault="008C37F4" w:rsidP="008C37F4">
            <w:pPr>
              <w:jc w:val="center"/>
              <w:rPr>
                <w:sz w:val="16"/>
                <w:szCs w:val="16"/>
              </w:rPr>
            </w:pPr>
          </w:p>
        </w:tc>
        <w:tc>
          <w:tcPr>
            <w:tcW w:w="92" w:type="pct"/>
            <w:gridSpan w:val="3"/>
            <w:vAlign w:val="center"/>
          </w:tcPr>
          <w:p w14:paraId="468F152C" w14:textId="77777777" w:rsidR="008C37F4" w:rsidRPr="00B26BD5" w:rsidRDefault="008C37F4" w:rsidP="008C37F4">
            <w:pPr>
              <w:jc w:val="center"/>
              <w:rPr>
                <w:sz w:val="16"/>
                <w:szCs w:val="16"/>
              </w:rPr>
            </w:pPr>
          </w:p>
        </w:tc>
        <w:tc>
          <w:tcPr>
            <w:tcW w:w="92" w:type="pct"/>
            <w:gridSpan w:val="4"/>
            <w:vAlign w:val="center"/>
          </w:tcPr>
          <w:p w14:paraId="7A2C1EE2" w14:textId="77777777" w:rsidR="008C37F4" w:rsidRPr="00B26BD5" w:rsidRDefault="008C37F4" w:rsidP="008C37F4">
            <w:pPr>
              <w:jc w:val="center"/>
              <w:rPr>
                <w:sz w:val="16"/>
                <w:szCs w:val="16"/>
              </w:rPr>
            </w:pPr>
          </w:p>
        </w:tc>
        <w:tc>
          <w:tcPr>
            <w:tcW w:w="92" w:type="pct"/>
            <w:gridSpan w:val="4"/>
            <w:noWrap/>
            <w:vAlign w:val="center"/>
          </w:tcPr>
          <w:p w14:paraId="09A9C582" w14:textId="77777777" w:rsidR="008C37F4" w:rsidRPr="00B26BD5" w:rsidRDefault="008C37F4" w:rsidP="008C37F4">
            <w:pPr>
              <w:jc w:val="center"/>
              <w:rPr>
                <w:sz w:val="16"/>
                <w:szCs w:val="16"/>
              </w:rPr>
            </w:pPr>
          </w:p>
        </w:tc>
        <w:tc>
          <w:tcPr>
            <w:tcW w:w="92" w:type="pct"/>
            <w:gridSpan w:val="3"/>
            <w:noWrap/>
            <w:vAlign w:val="center"/>
          </w:tcPr>
          <w:p w14:paraId="510AB403" w14:textId="77777777" w:rsidR="008C37F4" w:rsidRPr="00B26BD5" w:rsidRDefault="008C37F4" w:rsidP="008C37F4">
            <w:pPr>
              <w:jc w:val="center"/>
              <w:rPr>
                <w:sz w:val="16"/>
                <w:szCs w:val="16"/>
              </w:rPr>
            </w:pPr>
          </w:p>
        </w:tc>
        <w:tc>
          <w:tcPr>
            <w:tcW w:w="92" w:type="pct"/>
            <w:gridSpan w:val="3"/>
            <w:noWrap/>
            <w:vAlign w:val="center"/>
          </w:tcPr>
          <w:p w14:paraId="22A8C23D" w14:textId="77777777" w:rsidR="008C37F4" w:rsidRPr="00B26BD5" w:rsidRDefault="008C37F4" w:rsidP="008C37F4">
            <w:pPr>
              <w:jc w:val="center"/>
              <w:rPr>
                <w:sz w:val="16"/>
                <w:szCs w:val="16"/>
              </w:rPr>
            </w:pPr>
          </w:p>
        </w:tc>
        <w:tc>
          <w:tcPr>
            <w:tcW w:w="92" w:type="pct"/>
            <w:gridSpan w:val="3"/>
            <w:noWrap/>
            <w:vAlign w:val="center"/>
          </w:tcPr>
          <w:p w14:paraId="3F306E42" w14:textId="77777777" w:rsidR="008C37F4" w:rsidRPr="00B26BD5" w:rsidRDefault="008C37F4" w:rsidP="008C37F4">
            <w:pPr>
              <w:jc w:val="center"/>
              <w:rPr>
                <w:sz w:val="16"/>
                <w:szCs w:val="16"/>
              </w:rPr>
            </w:pPr>
          </w:p>
        </w:tc>
        <w:tc>
          <w:tcPr>
            <w:tcW w:w="92" w:type="pct"/>
            <w:gridSpan w:val="3"/>
            <w:vAlign w:val="center"/>
          </w:tcPr>
          <w:p w14:paraId="4002BA7C" w14:textId="77777777" w:rsidR="008C37F4" w:rsidRPr="00B26BD5" w:rsidRDefault="008C37F4" w:rsidP="008C37F4">
            <w:pPr>
              <w:jc w:val="center"/>
              <w:rPr>
                <w:sz w:val="16"/>
                <w:szCs w:val="16"/>
              </w:rPr>
            </w:pPr>
          </w:p>
        </w:tc>
        <w:tc>
          <w:tcPr>
            <w:tcW w:w="92" w:type="pct"/>
            <w:gridSpan w:val="4"/>
            <w:noWrap/>
            <w:vAlign w:val="center"/>
          </w:tcPr>
          <w:p w14:paraId="43B8FF16" w14:textId="77777777" w:rsidR="008C37F4" w:rsidRPr="00B26BD5" w:rsidRDefault="008C37F4" w:rsidP="008C37F4">
            <w:pPr>
              <w:jc w:val="center"/>
              <w:rPr>
                <w:sz w:val="16"/>
                <w:szCs w:val="16"/>
              </w:rPr>
            </w:pPr>
          </w:p>
        </w:tc>
        <w:tc>
          <w:tcPr>
            <w:tcW w:w="92" w:type="pct"/>
            <w:gridSpan w:val="3"/>
            <w:noWrap/>
            <w:vAlign w:val="center"/>
          </w:tcPr>
          <w:p w14:paraId="2B1ED93E" w14:textId="77777777" w:rsidR="008C37F4" w:rsidRPr="00B26BD5" w:rsidRDefault="008C37F4" w:rsidP="008C37F4">
            <w:pPr>
              <w:jc w:val="center"/>
              <w:rPr>
                <w:sz w:val="16"/>
                <w:szCs w:val="16"/>
              </w:rPr>
            </w:pPr>
          </w:p>
        </w:tc>
        <w:tc>
          <w:tcPr>
            <w:tcW w:w="92" w:type="pct"/>
            <w:gridSpan w:val="3"/>
            <w:noWrap/>
            <w:vAlign w:val="center"/>
          </w:tcPr>
          <w:p w14:paraId="5980E8BA" w14:textId="77777777" w:rsidR="008C37F4" w:rsidRPr="00B26BD5" w:rsidRDefault="008C37F4" w:rsidP="008C37F4">
            <w:pPr>
              <w:jc w:val="center"/>
              <w:rPr>
                <w:sz w:val="16"/>
                <w:szCs w:val="16"/>
              </w:rPr>
            </w:pPr>
          </w:p>
        </w:tc>
        <w:tc>
          <w:tcPr>
            <w:tcW w:w="92" w:type="pct"/>
            <w:gridSpan w:val="3"/>
            <w:noWrap/>
            <w:vAlign w:val="center"/>
          </w:tcPr>
          <w:p w14:paraId="416D132B" w14:textId="77777777" w:rsidR="008C37F4" w:rsidRPr="00B26BD5" w:rsidRDefault="008C37F4" w:rsidP="008C37F4">
            <w:pPr>
              <w:jc w:val="center"/>
              <w:rPr>
                <w:sz w:val="16"/>
                <w:szCs w:val="16"/>
              </w:rPr>
            </w:pPr>
          </w:p>
        </w:tc>
        <w:tc>
          <w:tcPr>
            <w:tcW w:w="92" w:type="pct"/>
            <w:gridSpan w:val="4"/>
            <w:shd w:val="clear" w:color="auto" w:fill="FFFFFF" w:themeFill="background1"/>
            <w:noWrap/>
            <w:vAlign w:val="center"/>
          </w:tcPr>
          <w:p w14:paraId="10852C2B" w14:textId="77777777" w:rsidR="008C37F4" w:rsidRPr="00B26BD5" w:rsidRDefault="008C37F4" w:rsidP="008C37F4">
            <w:pPr>
              <w:jc w:val="center"/>
              <w:rPr>
                <w:sz w:val="16"/>
                <w:szCs w:val="16"/>
              </w:rPr>
            </w:pPr>
          </w:p>
        </w:tc>
        <w:tc>
          <w:tcPr>
            <w:tcW w:w="92" w:type="pct"/>
            <w:gridSpan w:val="4"/>
            <w:noWrap/>
            <w:vAlign w:val="center"/>
          </w:tcPr>
          <w:p w14:paraId="5FFC3567" w14:textId="77777777" w:rsidR="008C37F4" w:rsidRPr="00B26BD5" w:rsidRDefault="008C37F4" w:rsidP="008C37F4">
            <w:pPr>
              <w:jc w:val="center"/>
              <w:rPr>
                <w:sz w:val="16"/>
                <w:szCs w:val="16"/>
              </w:rPr>
            </w:pPr>
          </w:p>
        </w:tc>
        <w:tc>
          <w:tcPr>
            <w:tcW w:w="92" w:type="pct"/>
            <w:gridSpan w:val="3"/>
            <w:noWrap/>
            <w:vAlign w:val="center"/>
          </w:tcPr>
          <w:p w14:paraId="69998AB4" w14:textId="77777777" w:rsidR="008C37F4" w:rsidRPr="00B26BD5" w:rsidRDefault="008C37F4" w:rsidP="008C37F4">
            <w:pPr>
              <w:jc w:val="center"/>
              <w:rPr>
                <w:sz w:val="16"/>
                <w:szCs w:val="16"/>
              </w:rPr>
            </w:pPr>
          </w:p>
        </w:tc>
        <w:tc>
          <w:tcPr>
            <w:tcW w:w="92" w:type="pct"/>
            <w:gridSpan w:val="3"/>
            <w:noWrap/>
            <w:vAlign w:val="center"/>
          </w:tcPr>
          <w:p w14:paraId="426B16DF" w14:textId="77777777" w:rsidR="008C37F4" w:rsidRPr="00B26BD5" w:rsidRDefault="008C37F4" w:rsidP="008C37F4">
            <w:pPr>
              <w:jc w:val="center"/>
              <w:rPr>
                <w:sz w:val="16"/>
                <w:szCs w:val="16"/>
              </w:rPr>
            </w:pPr>
          </w:p>
        </w:tc>
        <w:tc>
          <w:tcPr>
            <w:tcW w:w="92" w:type="pct"/>
            <w:gridSpan w:val="4"/>
            <w:noWrap/>
            <w:vAlign w:val="center"/>
          </w:tcPr>
          <w:p w14:paraId="2159500A" w14:textId="77777777" w:rsidR="008C37F4" w:rsidRPr="00B26BD5" w:rsidRDefault="008C37F4" w:rsidP="008C37F4">
            <w:pPr>
              <w:jc w:val="center"/>
              <w:rPr>
                <w:sz w:val="16"/>
                <w:szCs w:val="16"/>
              </w:rPr>
            </w:pPr>
          </w:p>
        </w:tc>
        <w:tc>
          <w:tcPr>
            <w:tcW w:w="92" w:type="pct"/>
            <w:gridSpan w:val="4"/>
            <w:noWrap/>
            <w:vAlign w:val="center"/>
          </w:tcPr>
          <w:p w14:paraId="7A60601A" w14:textId="77777777" w:rsidR="008C37F4" w:rsidRPr="00B26BD5" w:rsidRDefault="008C37F4" w:rsidP="008C37F4">
            <w:pPr>
              <w:jc w:val="center"/>
              <w:rPr>
                <w:sz w:val="16"/>
                <w:szCs w:val="16"/>
              </w:rPr>
            </w:pPr>
          </w:p>
        </w:tc>
        <w:tc>
          <w:tcPr>
            <w:tcW w:w="92" w:type="pct"/>
            <w:gridSpan w:val="3"/>
            <w:noWrap/>
            <w:vAlign w:val="center"/>
          </w:tcPr>
          <w:p w14:paraId="5E53C8CB" w14:textId="77777777" w:rsidR="008C37F4" w:rsidRPr="00B26BD5" w:rsidRDefault="008C37F4" w:rsidP="008C37F4">
            <w:pPr>
              <w:jc w:val="center"/>
              <w:rPr>
                <w:sz w:val="16"/>
                <w:szCs w:val="16"/>
              </w:rPr>
            </w:pPr>
          </w:p>
        </w:tc>
        <w:tc>
          <w:tcPr>
            <w:tcW w:w="92" w:type="pct"/>
            <w:gridSpan w:val="3"/>
            <w:noWrap/>
            <w:vAlign w:val="center"/>
          </w:tcPr>
          <w:p w14:paraId="4F4AFD9F" w14:textId="77777777" w:rsidR="008C37F4" w:rsidRPr="00B26BD5" w:rsidRDefault="008C37F4" w:rsidP="008C37F4">
            <w:pPr>
              <w:jc w:val="center"/>
              <w:rPr>
                <w:sz w:val="16"/>
                <w:szCs w:val="16"/>
              </w:rPr>
            </w:pPr>
          </w:p>
        </w:tc>
        <w:tc>
          <w:tcPr>
            <w:tcW w:w="92" w:type="pct"/>
            <w:gridSpan w:val="3"/>
            <w:noWrap/>
            <w:vAlign w:val="center"/>
          </w:tcPr>
          <w:p w14:paraId="0AF0897E" w14:textId="77777777" w:rsidR="008C37F4" w:rsidRPr="00B26BD5" w:rsidRDefault="008C37F4" w:rsidP="008C37F4">
            <w:pPr>
              <w:jc w:val="center"/>
              <w:rPr>
                <w:sz w:val="16"/>
                <w:szCs w:val="16"/>
              </w:rPr>
            </w:pPr>
          </w:p>
        </w:tc>
        <w:tc>
          <w:tcPr>
            <w:tcW w:w="92" w:type="pct"/>
            <w:gridSpan w:val="4"/>
            <w:noWrap/>
            <w:vAlign w:val="center"/>
          </w:tcPr>
          <w:p w14:paraId="48D75A40" w14:textId="77777777" w:rsidR="008C37F4" w:rsidRPr="00B26BD5" w:rsidRDefault="008C37F4" w:rsidP="008C37F4">
            <w:pPr>
              <w:jc w:val="center"/>
              <w:rPr>
                <w:sz w:val="16"/>
                <w:szCs w:val="16"/>
              </w:rPr>
            </w:pPr>
          </w:p>
        </w:tc>
        <w:tc>
          <w:tcPr>
            <w:tcW w:w="92" w:type="pct"/>
            <w:gridSpan w:val="4"/>
            <w:noWrap/>
            <w:vAlign w:val="center"/>
          </w:tcPr>
          <w:p w14:paraId="08AE1AED" w14:textId="77777777" w:rsidR="008C37F4" w:rsidRPr="00B26BD5" w:rsidRDefault="008C37F4" w:rsidP="008C37F4">
            <w:pPr>
              <w:jc w:val="center"/>
              <w:rPr>
                <w:sz w:val="16"/>
                <w:szCs w:val="16"/>
              </w:rPr>
            </w:pPr>
          </w:p>
        </w:tc>
        <w:tc>
          <w:tcPr>
            <w:tcW w:w="92" w:type="pct"/>
            <w:gridSpan w:val="3"/>
            <w:noWrap/>
            <w:vAlign w:val="center"/>
          </w:tcPr>
          <w:p w14:paraId="1A4BA920" w14:textId="77777777" w:rsidR="008C37F4" w:rsidRPr="00B26BD5" w:rsidRDefault="008C37F4" w:rsidP="008C37F4">
            <w:pPr>
              <w:jc w:val="center"/>
              <w:rPr>
                <w:sz w:val="16"/>
                <w:szCs w:val="16"/>
              </w:rPr>
            </w:pPr>
          </w:p>
        </w:tc>
        <w:tc>
          <w:tcPr>
            <w:tcW w:w="92" w:type="pct"/>
            <w:gridSpan w:val="3"/>
            <w:noWrap/>
            <w:vAlign w:val="center"/>
          </w:tcPr>
          <w:p w14:paraId="63A3FED9" w14:textId="77777777" w:rsidR="008C37F4" w:rsidRPr="00B26BD5" w:rsidRDefault="008C37F4" w:rsidP="008C37F4">
            <w:pPr>
              <w:jc w:val="center"/>
              <w:rPr>
                <w:sz w:val="16"/>
                <w:szCs w:val="16"/>
              </w:rPr>
            </w:pPr>
          </w:p>
        </w:tc>
        <w:tc>
          <w:tcPr>
            <w:tcW w:w="92" w:type="pct"/>
            <w:gridSpan w:val="3"/>
            <w:noWrap/>
            <w:vAlign w:val="center"/>
          </w:tcPr>
          <w:p w14:paraId="2574BCF3" w14:textId="77777777" w:rsidR="008C37F4" w:rsidRPr="00B26BD5" w:rsidRDefault="008C37F4" w:rsidP="008C37F4">
            <w:pPr>
              <w:jc w:val="center"/>
              <w:rPr>
                <w:sz w:val="16"/>
                <w:szCs w:val="16"/>
              </w:rPr>
            </w:pPr>
          </w:p>
        </w:tc>
        <w:tc>
          <w:tcPr>
            <w:tcW w:w="92" w:type="pct"/>
            <w:gridSpan w:val="4"/>
            <w:vAlign w:val="center"/>
          </w:tcPr>
          <w:p w14:paraId="0A818242" w14:textId="77777777" w:rsidR="008C37F4" w:rsidRPr="00B26BD5" w:rsidRDefault="008C37F4" w:rsidP="008C37F4">
            <w:pPr>
              <w:jc w:val="center"/>
              <w:rPr>
                <w:sz w:val="16"/>
                <w:szCs w:val="16"/>
              </w:rPr>
            </w:pPr>
          </w:p>
        </w:tc>
        <w:tc>
          <w:tcPr>
            <w:tcW w:w="92" w:type="pct"/>
            <w:gridSpan w:val="4"/>
            <w:vAlign w:val="center"/>
          </w:tcPr>
          <w:p w14:paraId="256ED87F" w14:textId="77777777" w:rsidR="008C37F4" w:rsidRPr="00B26BD5" w:rsidRDefault="008C37F4" w:rsidP="008C37F4">
            <w:pPr>
              <w:jc w:val="center"/>
              <w:rPr>
                <w:sz w:val="16"/>
                <w:szCs w:val="16"/>
              </w:rPr>
            </w:pPr>
          </w:p>
        </w:tc>
        <w:tc>
          <w:tcPr>
            <w:tcW w:w="92" w:type="pct"/>
            <w:gridSpan w:val="3"/>
            <w:shd w:val="clear" w:color="auto" w:fill="FFFFFF" w:themeFill="background1"/>
            <w:vAlign w:val="center"/>
          </w:tcPr>
          <w:p w14:paraId="287454A8" w14:textId="77777777" w:rsidR="008C37F4" w:rsidRPr="00B26BD5" w:rsidRDefault="008C37F4" w:rsidP="008C37F4">
            <w:pPr>
              <w:jc w:val="center"/>
              <w:rPr>
                <w:sz w:val="16"/>
                <w:szCs w:val="16"/>
              </w:rPr>
            </w:pPr>
          </w:p>
        </w:tc>
        <w:tc>
          <w:tcPr>
            <w:tcW w:w="92" w:type="pct"/>
            <w:gridSpan w:val="3"/>
            <w:shd w:val="clear" w:color="auto" w:fill="F4B083" w:themeFill="accent2" w:themeFillTint="99"/>
            <w:vAlign w:val="center"/>
          </w:tcPr>
          <w:p w14:paraId="11E086AD" w14:textId="77777777" w:rsidR="008C37F4" w:rsidRPr="00B26BD5" w:rsidRDefault="008C37F4" w:rsidP="008C37F4">
            <w:pPr>
              <w:jc w:val="center"/>
              <w:rPr>
                <w:sz w:val="16"/>
                <w:szCs w:val="16"/>
              </w:rPr>
            </w:pPr>
          </w:p>
        </w:tc>
        <w:tc>
          <w:tcPr>
            <w:tcW w:w="92" w:type="pct"/>
            <w:gridSpan w:val="3"/>
            <w:shd w:val="clear" w:color="auto" w:fill="F4B083" w:themeFill="accent2" w:themeFillTint="99"/>
            <w:vAlign w:val="center"/>
          </w:tcPr>
          <w:p w14:paraId="6D9B65EC" w14:textId="77777777" w:rsidR="008C37F4" w:rsidRPr="00B26BD5" w:rsidRDefault="008C37F4" w:rsidP="008C37F4">
            <w:pPr>
              <w:jc w:val="center"/>
              <w:rPr>
                <w:sz w:val="16"/>
                <w:szCs w:val="16"/>
              </w:rPr>
            </w:pPr>
          </w:p>
        </w:tc>
        <w:tc>
          <w:tcPr>
            <w:tcW w:w="74" w:type="pct"/>
            <w:gridSpan w:val="4"/>
            <w:shd w:val="clear" w:color="auto" w:fill="F4B083" w:themeFill="accent2" w:themeFillTint="99"/>
            <w:vAlign w:val="center"/>
          </w:tcPr>
          <w:p w14:paraId="7DA20F15" w14:textId="77777777" w:rsidR="008C37F4" w:rsidRPr="00B26BD5" w:rsidRDefault="008C37F4" w:rsidP="008C37F4">
            <w:pPr>
              <w:jc w:val="center"/>
              <w:rPr>
                <w:sz w:val="16"/>
                <w:szCs w:val="16"/>
              </w:rPr>
            </w:pPr>
          </w:p>
        </w:tc>
        <w:tc>
          <w:tcPr>
            <w:tcW w:w="110" w:type="pct"/>
            <w:gridSpan w:val="4"/>
            <w:shd w:val="clear" w:color="auto" w:fill="F4B083" w:themeFill="accent2" w:themeFillTint="99"/>
            <w:vAlign w:val="center"/>
          </w:tcPr>
          <w:p w14:paraId="4D299EAD" w14:textId="77777777" w:rsidR="008C37F4" w:rsidRPr="00B26BD5" w:rsidRDefault="008C37F4" w:rsidP="008C37F4">
            <w:pPr>
              <w:jc w:val="center"/>
              <w:rPr>
                <w:sz w:val="16"/>
                <w:szCs w:val="16"/>
              </w:rPr>
            </w:pPr>
          </w:p>
        </w:tc>
        <w:tc>
          <w:tcPr>
            <w:tcW w:w="92" w:type="pct"/>
            <w:gridSpan w:val="3"/>
            <w:vAlign w:val="center"/>
          </w:tcPr>
          <w:p w14:paraId="50B92B0A" w14:textId="77777777" w:rsidR="008C37F4" w:rsidRPr="00B26BD5" w:rsidRDefault="008C37F4" w:rsidP="008C37F4">
            <w:pPr>
              <w:jc w:val="center"/>
              <w:rPr>
                <w:sz w:val="16"/>
                <w:szCs w:val="16"/>
              </w:rPr>
            </w:pPr>
          </w:p>
        </w:tc>
        <w:tc>
          <w:tcPr>
            <w:tcW w:w="92" w:type="pct"/>
            <w:gridSpan w:val="3"/>
            <w:vAlign w:val="center"/>
          </w:tcPr>
          <w:p w14:paraId="6AB4F074" w14:textId="77777777" w:rsidR="008C37F4" w:rsidRPr="00B26BD5" w:rsidRDefault="008C37F4" w:rsidP="008C37F4">
            <w:pPr>
              <w:jc w:val="center"/>
              <w:rPr>
                <w:sz w:val="16"/>
                <w:szCs w:val="16"/>
              </w:rPr>
            </w:pPr>
          </w:p>
        </w:tc>
        <w:tc>
          <w:tcPr>
            <w:tcW w:w="92" w:type="pct"/>
            <w:gridSpan w:val="4"/>
            <w:vAlign w:val="center"/>
          </w:tcPr>
          <w:p w14:paraId="3A797978" w14:textId="77777777" w:rsidR="008C37F4" w:rsidRPr="00B26BD5" w:rsidRDefault="008C37F4" w:rsidP="008C37F4">
            <w:pPr>
              <w:jc w:val="center"/>
              <w:rPr>
                <w:sz w:val="16"/>
                <w:szCs w:val="16"/>
              </w:rPr>
            </w:pPr>
          </w:p>
        </w:tc>
        <w:tc>
          <w:tcPr>
            <w:tcW w:w="92" w:type="pct"/>
            <w:gridSpan w:val="3"/>
            <w:vAlign w:val="center"/>
          </w:tcPr>
          <w:p w14:paraId="6135B693" w14:textId="77777777" w:rsidR="008C37F4" w:rsidRPr="00B26BD5" w:rsidRDefault="008C37F4" w:rsidP="008C37F4">
            <w:pPr>
              <w:jc w:val="center"/>
              <w:rPr>
                <w:sz w:val="16"/>
                <w:szCs w:val="16"/>
              </w:rPr>
            </w:pPr>
          </w:p>
        </w:tc>
        <w:tc>
          <w:tcPr>
            <w:tcW w:w="108" w:type="pct"/>
            <w:gridSpan w:val="5"/>
            <w:vAlign w:val="center"/>
          </w:tcPr>
          <w:p w14:paraId="64AA1844" w14:textId="77777777" w:rsidR="008C37F4" w:rsidRPr="00B26BD5" w:rsidRDefault="008C37F4" w:rsidP="008C37F4">
            <w:pPr>
              <w:jc w:val="center"/>
              <w:rPr>
                <w:sz w:val="16"/>
                <w:szCs w:val="16"/>
              </w:rPr>
            </w:pPr>
          </w:p>
        </w:tc>
        <w:tc>
          <w:tcPr>
            <w:tcW w:w="124" w:type="pct"/>
            <w:gridSpan w:val="4"/>
            <w:shd w:val="clear" w:color="auto" w:fill="FFFFFF"/>
            <w:vAlign w:val="center"/>
          </w:tcPr>
          <w:p w14:paraId="6C71D400" w14:textId="77777777" w:rsidR="008C37F4" w:rsidRPr="00B26BD5" w:rsidRDefault="008C37F4" w:rsidP="008C37F4">
            <w:pPr>
              <w:jc w:val="center"/>
              <w:rPr>
                <w:sz w:val="16"/>
                <w:szCs w:val="16"/>
              </w:rPr>
            </w:pPr>
          </w:p>
        </w:tc>
        <w:tc>
          <w:tcPr>
            <w:tcW w:w="154" w:type="pct"/>
            <w:gridSpan w:val="4"/>
            <w:vAlign w:val="center"/>
          </w:tcPr>
          <w:p w14:paraId="65DEE208" w14:textId="77777777" w:rsidR="008C37F4" w:rsidRPr="008C37F4" w:rsidRDefault="008C37F4" w:rsidP="008C37F4">
            <w:pPr>
              <w:ind w:right="-671"/>
              <w:rPr>
                <w:b/>
                <w:bCs/>
                <w:sz w:val="16"/>
                <w:szCs w:val="16"/>
              </w:rPr>
            </w:pPr>
            <w:r w:rsidRPr="008C37F4">
              <w:rPr>
                <w:b/>
                <w:bCs/>
                <w:sz w:val="16"/>
                <w:szCs w:val="16"/>
              </w:rPr>
              <w:t>144</w:t>
            </w:r>
          </w:p>
        </w:tc>
      </w:tr>
      <w:tr w:rsidR="008C37F4" w:rsidRPr="008C37F4" w14:paraId="15FF9BE3" w14:textId="77777777" w:rsidTr="008C37F4">
        <w:trPr>
          <w:jc w:val="center"/>
        </w:trPr>
        <w:tc>
          <w:tcPr>
            <w:tcW w:w="806" w:type="pct"/>
            <w:gridSpan w:val="7"/>
            <w:vAlign w:val="center"/>
          </w:tcPr>
          <w:p w14:paraId="3FACFF92" w14:textId="3B8704D3" w:rsidR="008C37F4" w:rsidRPr="008C37F4" w:rsidRDefault="008C37F4" w:rsidP="008C37F4">
            <w:pPr>
              <w:suppressAutoHyphens/>
              <w:rPr>
                <w:i/>
                <w:iCs/>
                <w:sz w:val="14"/>
                <w:szCs w:val="16"/>
              </w:rPr>
            </w:pPr>
            <w:r w:rsidRPr="008C37F4">
              <w:rPr>
                <w:b/>
                <w:bCs/>
                <w:i/>
                <w:iCs/>
                <w:sz w:val="16"/>
                <w:szCs w:val="20"/>
              </w:rPr>
              <w:t>Вариативная часть образовательной программы</w:t>
            </w:r>
          </w:p>
        </w:tc>
        <w:tc>
          <w:tcPr>
            <w:tcW w:w="127" w:type="pct"/>
            <w:gridSpan w:val="3"/>
            <w:vAlign w:val="center"/>
          </w:tcPr>
          <w:p w14:paraId="6AD55988" w14:textId="77777777" w:rsidR="008C37F4" w:rsidRPr="008C37F4" w:rsidRDefault="008C37F4" w:rsidP="008C37F4">
            <w:pPr>
              <w:jc w:val="center"/>
              <w:rPr>
                <w:i/>
                <w:iCs/>
                <w:sz w:val="16"/>
                <w:szCs w:val="16"/>
              </w:rPr>
            </w:pPr>
          </w:p>
        </w:tc>
        <w:tc>
          <w:tcPr>
            <w:tcW w:w="92" w:type="pct"/>
            <w:gridSpan w:val="3"/>
            <w:vAlign w:val="center"/>
          </w:tcPr>
          <w:p w14:paraId="15D899EA" w14:textId="77777777" w:rsidR="008C37F4" w:rsidRPr="008C37F4" w:rsidRDefault="008C37F4" w:rsidP="008C37F4">
            <w:pPr>
              <w:jc w:val="center"/>
              <w:rPr>
                <w:i/>
                <w:iCs/>
                <w:sz w:val="16"/>
                <w:szCs w:val="16"/>
              </w:rPr>
            </w:pPr>
          </w:p>
        </w:tc>
        <w:tc>
          <w:tcPr>
            <w:tcW w:w="92" w:type="pct"/>
            <w:gridSpan w:val="3"/>
            <w:vAlign w:val="center"/>
          </w:tcPr>
          <w:p w14:paraId="319561E0" w14:textId="77777777" w:rsidR="008C37F4" w:rsidRPr="008C37F4" w:rsidRDefault="008C37F4" w:rsidP="008C37F4">
            <w:pPr>
              <w:jc w:val="center"/>
              <w:rPr>
                <w:i/>
                <w:iCs/>
                <w:sz w:val="16"/>
                <w:szCs w:val="16"/>
              </w:rPr>
            </w:pPr>
          </w:p>
        </w:tc>
        <w:tc>
          <w:tcPr>
            <w:tcW w:w="92" w:type="pct"/>
            <w:gridSpan w:val="4"/>
            <w:vAlign w:val="center"/>
          </w:tcPr>
          <w:p w14:paraId="4AD8AD3C" w14:textId="77777777" w:rsidR="008C37F4" w:rsidRPr="008C37F4" w:rsidRDefault="008C37F4" w:rsidP="008C37F4">
            <w:pPr>
              <w:jc w:val="center"/>
              <w:rPr>
                <w:i/>
                <w:iCs/>
                <w:sz w:val="16"/>
                <w:szCs w:val="16"/>
              </w:rPr>
            </w:pPr>
          </w:p>
        </w:tc>
        <w:tc>
          <w:tcPr>
            <w:tcW w:w="92" w:type="pct"/>
            <w:gridSpan w:val="4"/>
            <w:vAlign w:val="center"/>
          </w:tcPr>
          <w:p w14:paraId="757AAEFC" w14:textId="77777777" w:rsidR="008C37F4" w:rsidRPr="008C37F4" w:rsidRDefault="008C37F4" w:rsidP="008C37F4">
            <w:pPr>
              <w:jc w:val="center"/>
              <w:rPr>
                <w:i/>
                <w:iCs/>
                <w:sz w:val="16"/>
                <w:szCs w:val="16"/>
              </w:rPr>
            </w:pPr>
          </w:p>
        </w:tc>
        <w:tc>
          <w:tcPr>
            <w:tcW w:w="92" w:type="pct"/>
            <w:gridSpan w:val="3"/>
            <w:vAlign w:val="center"/>
          </w:tcPr>
          <w:p w14:paraId="7E97F1BA" w14:textId="77777777" w:rsidR="008C37F4" w:rsidRPr="008C37F4" w:rsidRDefault="008C37F4" w:rsidP="008C37F4">
            <w:pPr>
              <w:jc w:val="center"/>
              <w:rPr>
                <w:i/>
                <w:iCs/>
                <w:sz w:val="16"/>
                <w:szCs w:val="16"/>
              </w:rPr>
            </w:pPr>
          </w:p>
        </w:tc>
        <w:tc>
          <w:tcPr>
            <w:tcW w:w="92" w:type="pct"/>
            <w:gridSpan w:val="4"/>
            <w:vAlign w:val="center"/>
          </w:tcPr>
          <w:p w14:paraId="26217A43" w14:textId="77777777" w:rsidR="008C37F4" w:rsidRPr="008C37F4" w:rsidRDefault="008C37F4" w:rsidP="008C37F4">
            <w:pPr>
              <w:jc w:val="center"/>
              <w:rPr>
                <w:i/>
                <w:iCs/>
                <w:sz w:val="16"/>
                <w:szCs w:val="16"/>
              </w:rPr>
            </w:pPr>
          </w:p>
        </w:tc>
        <w:tc>
          <w:tcPr>
            <w:tcW w:w="92" w:type="pct"/>
            <w:gridSpan w:val="4"/>
            <w:noWrap/>
            <w:vAlign w:val="center"/>
          </w:tcPr>
          <w:p w14:paraId="6D5C2265" w14:textId="77777777" w:rsidR="008C37F4" w:rsidRPr="008C37F4" w:rsidRDefault="008C37F4" w:rsidP="008C37F4">
            <w:pPr>
              <w:jc w:val="center"/>
              <w:rPr>
                <w:i/>
                <w:iCs/>
                <w:sz w:val="16"/>
                <w:szCs w:val="16"/>
              </w:rPr>
            </w:pPr>
          </w:p>
        </w:tc>
        <w:tc>
          <w:tcPr>
            <w:tcW w:w="92" w:type="pct"/>
            <w:gridSpan w:val="3"/>
            <w:noWrap/>
            <w:vAlign w:val="center"/>
          </w:tcPr>
          <w:p w14:paraId="02A07687" w14:textId="77777777" w:rsidR="008C37F4" w:rsidRPr="008C37F4" w:rsidRDefault="008C37F4" w:rsidP="008C37F4">
            <w:pPr>
              <w:jc w:val="center"/>
              <w:rPr>
                <w:i/>
                <w:iCs/>
                <w:sz w:val="16"/>
                <w:szCs w:val="16"/>
              </w:rPr>
            </w:pPr>
          </w:p>
        </w:tc>
        <w:tc>
          <w:tcPr>
            <w:tcW w:w="92" w:type="pct"/>
            <w:gridSpan w:val="3"/>
            <w:noWrap/>
            <w:vAlign w:val="center"/>
          </w:tcPr>
          <w:p w14:paraId="60EFDA01" w14:textId="77777777" w:rsidR="008C37F4" w:rsidRPr="008C37F4" w:rsidRDefault="008C37F4" w:rsidP="008C37F4">
            <w:pPr>
              <w:jc w:val="center"/>
              <w:rPr>
                <w:i/>
                <w:iCs/>
                <w:sz w:val="16"/>
                <w:szCs w:val="16"/>
              </w:rPr>
            </w:pPr>
          </w:p>
        </w:tc>
        <w:tc>
          <w:tcPr>
            <w:tcW w:w="92" w:type="pct"/>
            <w:gridSpan w:val="3"/>
            <w:noWrap/>
            <w:vAlign w:val="center"/>
          </w:tcPr>
          <w:p w14:paraId="6C8B44B6" w14:textId="77777777" w:rsidR="008C37F4" w:rsidRPr="008C37F4" w:rsidRDefault="008C37F4" w:rsidP="008C37F4">
            <w:pPr>
              <w:jc w:val="center"/>
              <w:rPr>
                <w:i/>
                <w:iCs/>
                <w:sz w:val="16"/>
                <w:szCs w:val="16"/>
              </w:rPr>
            </w:pPr>
          </w:p>
        </w:tc>
        <w:tc>
          <w:tcPr>
            <w:tcW w:w="92" w:type="pct"/>
            <w:gridSpan w:val="3"/>
            <w:vAlign w:val="center"/>
          </w:tcPr>
          <w:p w14:paraId="35D7DD9F" w14:textId="77777777" w:rsidR="008C37F4" w:rsidRPr="008C37F4" w:rsidRDefault="008C37F4" w:rsidP="008C37F4">
            <w:pPr>
              <w:jc w:val="center"/>
              <w:rPr>
                <w:i/>
                <w:iCs/>
                <w:sz w:val="16"/>
                <w:szCs w:val="16"/>
              </w:rPr>
            </w:pPr>
          </w:p>
        </w:tc>
        <w:tc>
          <w:tcPr>
            <w:tcW w:w="92" w:type="pct"/>
            <w:gridSpan w:val="4"/>
            <w:noWrap/>
            <w:vAlign w:val="center"/>
          </w:tcPr>
          <w:p w14:paraId="355DFEFE" w14:textId="77777777" w:rsidR="008C37F4" w:rsidRPr="008C37F4" w:rsidRDefault="008C37F4" w:rsidP="008C37F4">
            <w:pPr>
              <w:jc w:val="center"/>
              <w:rPr>
                <w:i/>
                <w:iCs/>
                <w:sz w:val="16"/>
                <w:szCs w:val="16"/>
              </w:rPr>
            </w:pPr>
          </w:p>
        </w:tc>
        <w:tc>
          <w:tcPr>
            <w:tcW w:w="92" w:type="pct"/>
            <w:gridSpan w:val="3"/>
            <w:noWrap/>
            <w:vAlign w:val="center"/>
          </w:tcPr>
          <w:p w14:paraId="720C3521" w14:textId="77777777" w:rsidR="008C37F4" w:rsidRPr="008C37F4" w:rsidRDefault="008C37F4" w:rsidP="008C37F4">
            <w:pPr>
              <w:jc w:val="center"/>
              <w:rPr>
                <w:i/>
                <w:iCs/>
                <w:sz w:val="16"/>
                <w:szCs w:val="16"/>
              </w:rPr>
            </w:pPr>
          </w:p>
        </w:tc>
        <w:tc>
          <w:tcPr>
            <w:tcW w:w="92" w:type="pct"/>
            <w:gridSpan w:val="3"/>
            <w:noWrap/>
            <w:vAlign w:val="center"/>
          </w:tcPr>
          <w:p w14:paraId="595F318A" w14:textId="77777777" w:rsidR="008C37F4" w:rsidRPr="008C37F4" w:rsidRDefault="008C37F4" w:rsidP="008C37F4">
            <w:pPr>
              <w:jc w:val="center"/>
              <w:rPr>
                <w:i/>
                <w:iCs/>
                <w:sz w:val="16"/>
                <w:szCs w:val="16"/>
              </w:rPr>
            </w:pPr>
          </w:p>
        </w:tc>
        <w:tc>
          <w:tcPr>
            <w:tcW w:w="92" w:type="pct"/>
            <w:gridSpan w:val="3"/>
            <w:noWrap/>
            <w:vAlign w:val="center"/>
          </w:tcPr>
          <w:p w14:paraId="33FC7365" w14:textId="77777777" w:rsidR="008C37F4" w:rsidRPr="008C37F4" w:rsidRDefault="008C37F4" w:rsidP="008C37F4">
            <w:pPr>
              <w:jc w:val="center"/>
              <w:rPr>
                <w:i/>
                <w:iCs/>
                <w:sz w:val="16"/>
                <w:szCs w:val="16"/>
              </w:rPr>
            </w:pPr>
          </w:p>
        </w:tc>
        <w:tc>
          <w:tcPr>
            <w:tcW w:w="92" w:type="pct"/>
            <w:gridSpan w:val="4"/>
            <w:shd w:val="clear" w:color="auto" w:fill="FFFFFF" w:themeFill="background1"/>
            <w:noWrap/>
            <w:vAlign w:val="center"/>
          </w:tcPr>
          <w:p w14:paraId="76E3B19F" w14:textId="77777777" w:rsidR="008C37F4" w:rsidRPr="008C37F4" w:rsidRDefault="008C37F4" w:rsidP="008C37F4">
            <w:pPr>
              <w:jc w:val="center"/>
              <w:rPr>
                <w:i/>
                <w:iCs/>
                <w:sz w:val="16"/>
                <w:szCs w:val="16"/>
              </w:rPr>
            </w:pPr>
          </w:p>
        </w:tc>
        <w:tc>
          <w:tcPr>
            <w:tcW w:w="92" w:type="pct"/>
            <w:gridSpan w:val="4"/>
            <w:noWrap/>
            <w:vAlign w:val="center"/>
          </w:tcPr>
          <w:p w14:paraId="182208FD" w14:textId="77777777" w:rsidR="008C37F4" w:rsidRPr="008C37F4" w:rsidRDefault="008C37F4" w:rsidP="008C37F4">
            <w:pPr>
              <w:jc w:val="center"/>
              <w:rPr>
                <w:i/>
                <w:iCs/>
                <w:sz w:val="16"/>
                <w:szCs w:val="16"/>
              </w:rPr>
            </w:pPr>
          </w:p>
        </w:tc>
        <w:tc>
          <w:tcPr>
            <w:tcW w:w="92" w:type="pct"/>
            <w:gridSpan w:val="3"/>
            <w:noWrap/>
            <w:vAlign w:val="center"/>
          </w:tcPr>
          <w:p w14:paraId="6CBF9EDC" w14:textId="77777777" w:rsidR="008C37F4" w:rsidRPr="008C37F4" w:rsidRDefault="008C37F4" w:rsidP="008C37F4">
            <w:pPr>
              <w:jc w:val="center"/>
              <w:rPr>
                <w:i/>
                <w:iCs/>
                <w:sz w:val="16"/>
                <w:szCs w:val="16"/>
              </w:rPr>
            </w:pPr>
          </w:p>
        </w:tc>
        <w:tc>
          <w:tcPr>
            <w:tcW w:w="92" w:type="pct"/>
            <w:gridSpan w:val="3"/>
            <w:noWrap/>
            <w:vAlign w:val="center"/>
          </w:tcPr>
          <w:p w14:paraId="0E3E4CAB" w14:textId="77777777" w:rsidR="008C37F4" w:rsidRPr="008C37F4" w:rsidRDefault="008C37F4" w:rsidP="008C37F4">
            <w:pPr>
              <w:jc w:val="center"/>
              <w:rPr>
                <w:i/>
                <w:iCs/>
                <w:sz w:val="16"/>
                <w:szCs w:val="16"/>
              </w:rPr>
            </w:pPr>
          </w:p>
        </w:tc>
        <w:tc>
          <w:tcPr>
            <w:tcW w:w="92" w:type="pct"/>
            <w:gridSpan w:val="4"/>
            <w:noWrap/>
            <w:vAlign w:val="center"/>
          </w:tcPr>
          <w:p w14:paraId="07100195" w14:textId="77777777" w:rsidR="008C37F4" w:rsidRPr="008C37F4" w:rsidRDefault="008C37F4" w:rsidP="008C37F4">
            <w:pPr>
              <w:jc w:val="center"/>
              <w:rPr>
                <w:i/>
                <w:iCs/>
                <w:sz w:val="16"/>
                <w:szCs w:val="16"/>
              </w:rPr>
            </w:pPr>
          </w:p>
        </w:tc>
        <w:tc>
          <w:tcPr>
            <w:tcW w:w="92" w:type="pct"/>
            <w:gridSpan w:val="4"/>
            <w:noWrap/>
            <w:vAlign w:val="center"/>
          </w:tcPr>
          <w:p w14:paraId="0C197338" w14:textId="77777777" w:rsidR="008C37F4" w:rsidRPr="008C37F4" w:rsidRDefault="008C37F4" w:rsidP="008C37F4">
            <w:pPr>
              <w:jc w:val="center"/>
              <w:rPr>
                <w:i/>
                <w:iCs/>
                <w:sz w:val="16"/>
                <w:szCs w:val="16"/>
              </w:rPr>
            </w:pPr>
          </w:p>
        </w:tc>
        <w:tc>
          <w:tcPr>
            <w:tcW w:w="92" w:type="pct"/>
            <w:gridSpan w:val="3"/>
            <w:noWrap/>
            <w:vAlign w:val="center"/>
          </w:tcPr>
          <w:p w14:paraId="4765E6C3" w14:textId="77777777" w:rsidR="008C37F4" w:rsidRPr="008C37F4" w:rsidRDefault="008C37F4" w:rsidP="008C37F4">
            <w:pPr>
              <w:jc w:val="center"/>
              <w:rPr>
                <w:i/>
                <w:iCs/>
                <w:sz w:val="16"/>
                <w:szCs w:val="16"/>
              </w:rPr>
            </w:pPr>
          </w:p>
        </w:tc>
        <w:tc>
          <w:tcPr>
            <w:tcW w:w="92" w:type="pct"/>
            <w:gridSpan w:val="3"/>
            <w:noWrap/>
            <w:vAlign w:val="center"/>
          </w:tcPr>
          <w:p w14:paraId="2B52A241" w14:textId="77777777" w:rsidR="008C37F4" w:rsidRPr="008C37F4" w:rsidRDefault="008C37F4" w:rsidP="008C37F4">
            <w:pPr>
              <w:jc w:val="center"/>
              <w:rPr>
                <w:i/>
                <w:iCs/>
                <w:sz w:val="16"/>
                <w:szCs w:val="16"/>
              </w:rPr>
            </w:pPr>
          </w:p>
        </w:tc>
        <w:tc>
          <w:tcPr>
            <w:tcW w:w="92" w:type="pct"/>
            <w:gridSpan w:val="3"/>
            <w:noWrap/>
            <w:vAlign w:val="center"/>
          </w:tcPr>
          <w:p w14:paraId="1C27622B" w14:textId="77777777" w:rsidR="008C37F4" w:rsidRPr="008C37F4" w:rsidRDefault="008C37F4" w:rsidP="008C37F4">
            <w:pPr>
              <w:jc w:val="center"/>
              <w:rPr>
                <w:i/>
                <w:iCs/>
                <w:sz w:val="16"/>
                <w:szCs w:val="16"/>
              </w:rPr>
            </w:pPr>
          </w:p>
        </w:tc>
        <w:tc>
          <w:tcPr>
            <w:tcW w:w="92" w:type="pct"/>
            <w:gridSpan w:val="4"/>
            <w:noWrap/>
            <w:vAlign w:val="center"/>
          </w:tcPr>
          <w:p w14:paraId="2DEDDB32" w14:textId="77777777" w:rsidR="008C37F4" w:rsidRPr="008C37F4" w:rsidRDefault="008C37F4" w:rsidP="008C37F4">
            <w:pPr>
              <w:jc w:val="center"/>
              <w:rPr>
                <w:i/>
                <w:iCs/>
                <w:sz w:val="16"/>
                <w:szCs w:val="16"/>
              </w:rPr>
            </w:pPr>
          </w:p>
        </w:tc>
        <w:tc>
          <w:tcPr>
            <w:tcW w:w="92" w:type="pct"/>
            <w:gridSpan w:val="4"/>
            <w:noWrap/>
            <w:vAlign w:val="center"/>
          </w:tcPr>
          <w:p w14:paraId="18FEE342" w14:textId="77777777" w:rsidR="008C37F4" w:rsidRPr="008C37F4" w:rsidRDefault="008C37F4" w:rsidP="008C37F4">
            <w:pPr>
              <w:jc w:val="center"/>
              <w:rPr>
                <w:i/>
                <w:iCs/>
                <w:sz w:val="16"/>
                <w:szCs w:val="16"/>
              </w:rPr>
            </w:pPr>
          </w:p>
        </w:tc>
        <w:tc>
          <w:tcPr>
            <w:tcW w:w="92" w:type="pct"/>
            <w:gridSpan w:val="3"/>
            <w:noWrap/>
            <w:vAlign w:val="center"/>
          </w:tcPr>
          <w:p w14:paraId="05612981" w14:textId="77777777" w:rsidR="008C37F4" w:rsidRPr="008C37F4" w:rsidRDefault="008C37F4" w:rsidP="008C37F4">
            <w:pPr>
              <w:jc w:val="center"/>
              <w:rPr>
                <w:i/>
                <w:iCs/>
                <w:sz w:val="16"/>
                <w:szCs w:val="16"/>
              </w:rPr>
            </w:pPr>
          </w:p>
        </w:tc>
        <w:tc>
          <w:tcPr>
            <w:tcW w:w="92" w:type="pct"/>
            <w:gridSpan w:val="3"/>
            <w:noWrap/>
            <w:vAlign w:val="center"/>
          </w:tcPr>
          <w:p w14:paraId="7B81FB1F" w14:textId="77777777" w:rsidR="008C37F4" w:rsidRPr="008C37F4" w:rsidRDefault="008C37F4" w:rsidP="008C37F4">
            <w:pPr>
              <w:jc w:val="center"/>
              <w:rPr>
                <w:i/>
                <w:iCs/>
                <w:sz w:val="16"/>
                <w:szCs w:val="16"/>
              </w:rPr>
            </w:pPr>
          </w:p>
        </w:tc>
        <w:tc>
          <w:tcPr>
            <w:tcW w:w="92" w:type="pct"/>
            <w:gridSpan w:val="3"/>
            <w:noWrap/>
            <w:vAlign w:val="center"/>
          </w:tcPr>
          <w:p w14:paraId="448BDC7B" w14:textId="77777777" w:rsidR="008C37F4" w:rsidRPr="008C37F4" w:rsidRDefault="008C37F4" w:rsidP="008C37F4">
            <w:pPr>
              <w:jc w:val="center"/>
              <w:rPr>
                <w:i/>
                <w:iCs/>
                <w:sz w:val="16"/>
                <w:szCs w:val="16"/>
              </w:rPr>
            </w:pPr>
          </w:p>
        </w:tc>
        <w:tc>
          <w:tcPr>
            <w:tcW w:w="92" w:type="pct"/>
            <w:gridSpan w:val="4"/>
            <w:vAlign w:val="center"/>
          </w:tcPr>
          <w:p w14:paraId="44963D37" w14:textId="77777777" w:rsidR="008C37F4" w:rsidRPr="008C37F4" w:rsidRDefault="008C37F4" w:rsidP="008C37F4">
            <w:pPr>
              <w:jc w:val="center"/>
              <w:rPr>
                <w:i/>
                <w:iCs/>
                <w:sz w:val="16"/>
                <w:szCs w:val="16"/>
              </w:rPr>
            </w:pPr>
          </w:p>
        </w:tc>
        <w:tc>
          <w:tcPr>
            <w:tcW w:w="92" w:type="pct"/>
            <w:gridSpan w:val="4"/>
            <w:vAlign w:val="center"/>
          </w:tcPr>
          <w:p w14:paraId="52B73B59" w14:textId="77777777" w:rsidR="008C37F4" w:rsidRPr="008C37F4" w:rsidRDefault="008C37F4" w:rsidP="008C37F4">
            <w:pPr>
              <w:jc w:val="center"/>
              <w:rPr>
                <w:i/>
                <w:iCs/>
                <w:sz w:val="16"/>
                <w:szCs w:val="16"/>
              </w:rPr>
            </w:pPr>
          </w:p>
        </w:tc>
        <w:tc>
          <w:tcPr>
            <w:tcW w:w="92" w:type="pct"/>
            <w:gridSpan w:val="3"/>
            <w:shd w:val="clear" w:color="auto" w:fill="FFFFFF" w:themeFill="background1"/>
            <w:vAlign w:val="center"/>
          </w:tcPr>
          <w:p w14:paraId="5A6CB367" w14:textId="77777777" w:rsidR="008C37F4" w:rsidRPr="008C37F4" w:rsidRDefault="008C37F4" w:rsidP="008C37F4">
            <w:pPr>
              <w:jc w:val="center"/>
              <w:rPr>
                <w:i/>
                <w:iCs/>
                <w:sz w:val="16"/>
                <w:szCs w:val="16"/>
              </w:rPr>
            </w:pPr>
          </w:p>
        </w:tc>
        <w:tc>
          <w:tcPr>
            <w:tcW w:w="92" w:type="pct"/>
            <w:gridSpan w:val="3"/>
            <w:shd w:val="clear" w:color="auto" w:fill="FFFFFF" w:themeFill="background1"/>
            <w:vAlign w:val="center"/>
          </w:tcPr>
          <w:p w14:paraId="172B49BE" w14:textId="77777777" w:rsidR="008C37F4" w:rsidRPr="008C37F4" w:rsidRDefault="008C37F4" w:rsidP="008C37F4">
            <w:pPr>
              <w:jc w:val="center"/>
              <w:rPr>
                <w:i/>
                <w:iCs/>
                <w:sz w:val="16"/>
                <w:szCs w:val="16"/>
              </w:rPr>
            </w:pPr>
          </w:p>
        </w:tc>
        <w:tc>
          <w:tcPr>
            <w:tcW w:w="92" w:type="pct"/>
            <w:gridSpan w:val="3"/>
            <w:shd w:val="clear" w:color="auto" w:fill="FFFFFF" w:themeFill="background1"/>
            <w:vAlign w:val="center"/>
          </w:tcPr>
          <w:p w14:paraId="72B8B0E6" w14:textId="77777777" w:rsidR="008C37F4" w:rsidRPr="008C37F4" w:rsidRDefault="008C37F4" w:rsidP="008C37F4">
            <w:pPr>
              <w:jc w:val="center"/>
              <w:rPr>
                <w:i/>
                <w:iCs/>
                <w:sz w:val="16"/>
                <w:szCs w:val="16"/>
              </w:rPr>
            </w:pPr>
          </w:p>
        </w:tc>
        <w:tc>
          <w:tcPr>
            <w:tcW w:w="74" w:type="pct"/>
            <w:gridSpan w:val="4"/>
            <w:shd w:val="clear" w:color="auto" w:fill="FFFFFF" w:themeFill="background1"/>
            <w:vAlign w:val="center"/>
          </w:tcPr>
          <w:p w14:paraId="32674E35" w14:textId="77777777" w:rsidR="008C37F4" w:rsidRPr="008C37F4" w:rsidRDefault="008C37F4" w:rsidP="008C37F4">
            <w:pPr>
              <w:jc w:val="center"/>
              <w:rPr>
                <w:i/>
                <w:iCs/>
                <w:sz w:val="16"/>
                <w:szCs w:val="16"/>
              </w:rPr>
            </w:pPr>
          </w:p>
        </w:tc>
        <w:tc>
          <w:tcPr>
            <w:tcW w:w="110" w:type="pct"/>
            <w:gridSpan w:val="4"/>
            <w:shd w:val="clear" w:color="auto" w:fill="FFFFFF" w:themeFill="background1"/>
            <w:vAlign w:val="center"/>
          </w:tcPr>
          <w:p w14:paraId="40301B66" w14:textId="77777777" w:rsidR="008C37F4" w:rsidRPr="008C37F4" w:rsidRDefault="008C37F4" w:rsidP="008C37F4">
            <w:pPr>
              <w:jc w:val="center"/>
              <w:rPr>
                <w:i/>
                <w:iCs/>
                <w:sz w:val="16"/>
                <w:szCs w:val="16"/>
              </w:rPr>
            </w:pPr>
          </w:p>
        </w:tc>
        <w:tc>
          <w:tcPr>
            <w:tcW w:w="92" w:type="pct"/>
            <w:gridSpan w:val="3"/>
            <w:vAlign w:val="center"/>
          </w:tcPr>
          <w:p w14:paraId="1097F139" w14:textId="77777777" w:rsidR="008C37F4" w:rsidRPr="008C37F4" w:rsidRDefault="008C37F4" w:rsidP="008C37F4">
            <w:pPr>
              <w:jc w:val="center"/>
              <w:rPr>
                <w:i/>
                <w:iCs/>
                <w:sz w:val="16"/>
                <w:szCs w:val="16"/>
              </w:rPr>
            </w:pPr>
          </w:p>
        </w:tc>
        <w:tc>
          <w:tcPr>
            <w:tcW w:w="92" w:type="pct"/>
            <w:gridSpan w:val="3"/>
            <w:vAlign w:val="center"/>
          </w:tcPr>
          <w:p w14:paraId="300DD107" w14:textId="77777777" w:rsidR="008C37F4" w:rsidRPr="008C37F4" w:rsidRDefault="008C37F4" w:rsidP="008C37F4">
            <w:pPr>
              <w:jc w:val="center"/>
              <w:rPr>
                <w:i/>
                <w:iCs/>
                <w:sz w:val="16"/>
                <w:szCs w:val="16"/>
              </w:rPr>
            </w:pPr>
          </w:p>
        </w:tc>
        <w:tc>
          <w:tcPr>
            <w:tcW w:w="92" w:type="pct"/>
            <w:gridSpan w:val="4"/>
            <w:vAlign w:val="center"/>
          </w:tcPr>
          <w:p w14:paraId="1D18D1A9" w14:textId="77777777" w:rsidR="008C37F4" w:rsidRPr="008C37F4" w:rsidRDefault="008C37F4" w:rsidP="008C37F4">
            <w:pPr>
              <w:jc w:val="center"/>
              <w:rPr>
                <w:i/>
                <w:iCs/>
                <w:sz w:val="16"/>
                <w:szCs w:val="16"/>
              </w:rPr>
            </w:pPr>
          </w:p>
        </w:tc>
        <w:tc>
          <w:tcPr>
            <w:tcW w:w="92" w:type="pct"/>
            <w:gridSpan w:val="3"/>
            <w:vAlign w:val="center"/>
          </w:tcPr>
          <w:p w14:paraId="5C300B3F" w14:textId="77777777" w:rsidR="008C37F4" w:rsidRPr="008C37F4" w:rsidRDefault="008C37F4" w:rsidP="008C37F4">
            <w:pPr>
              <w:jc w:val="center"/>
              <w:rPr>
                <w:i/>
                <w:iCs/>
                <w:sz w:val="16"/>
                <w:szCs w:val="16"/>
              </w:rPr>
            </w:pPr>
          </w:p>
        </w:tc>
        <w:tc>
          <w:tcPr>
            <w:tcW w:w="108" w:type="pct"/>
            <w:gridSpan w:val="5"/>
            <w:vAlign w:val="center"/>
          </w:tcPr>
          <w:p w14:paraId="3A2C5B56" w14:textId="77777777" w:rsidR="008C37F4" w:rsidRPr="008C37F4" w:rsidRDefault="008C37F4" w:rsidP="008C37F4">
            <w:pPr>
              <w:jc w:val="center"/>
              <w:rPr>
                <w:i/>
                <w:iCs/>
                <w:sz w:val="16"/>
                <w:szCs w:val="16"/>
              </w:rPr>
            </w:pPr>
          </w:p>
        </w:tc>
        <w:tc>
          <w:tcPr>
            <w:tcW w:w="124" w:type="pct"/>
            <w:gridSpan w:val="4"/>
            <w:shd w:val="clear" w:color="auto" w:fill="FFFFFF"/>
            <w:vAlign w:val="center"/>
          </w:tcPr>
          <w:p w14:paraId="52B8B7DA" w14:textId="77777777" w:rsidR="008C37F4" w:rsidRPr="008C37F4" w:rsidRDefault="008C37F4" w:rsidP="008C37F4">
            <w:pPr>
              <w:jc w:val="center"/>
              <w:rPr>
                <w:i/>
                <w:iCs/>
                <w:sz w:val="16"/>
                <w:szCs w:val="16"/>
              </w:rPr>
            </w:pPr>
          </w:p>
        </w:tc>
        <w:tc>
          <w:tcPr>
            <w:tcW w:w="154" w:type="pct"/>
            <w:gridSpan w:val="4"/>
            <w:vAlign w:val="center"/>
          </w:tcPr>
          <w:p w14:paraId="1371F639" w14:textId="63C62720" w:rsidR="008C37F4" w:rsidRPr="008C37F4" w:rsidRDefault="008C37F4" w:rsidP="008C37F4">
            <w:pPr>
              <w:ind w:right="-671"/>
              <w:rPr>
                <w:b/>
                <w:bCs/>
                <w:i/>
                <w:iCs/>
                <w:sz w:val="16"/>
                <w:szCs w:val="16"/>
              </w:rPr>
            </w:pPr>
            <w:r w:rsidRPr="008C37F4">
              <w:rPr>
                <w:b/>
                <w:bCs/>
                <w:i/>
                <w:iCs/>
                <w:sz w:val="16"/>
                <w:szCs w:val="16"/>
              </w:rPr>
              <w:t>368</w:t>
            </w:r>
          </w:p>
        </w:tc>
      </w:tr>
      <w:tr w:rsidR="004225D3" w:rsidRPr="00B26BD5" w14:paraId="26D351EC" w14:textId="77777777" w:rsidTr="008C37F4">
        <w:trPr>
          <w:jc w:val="center"/>
        </w:trPr>
        <w:tc>
          <w:tcPr>
            <w:tcW w:w="279" w:type="pct"/>
            <w:gridSpan w:val="3"/>
            <w:shd w:val="clear" w:color="auto" w:fill="D9D9D9"/>
            <w:vAlign w:val="center"/>
          </w:tcPr>
          <w:p w14:paraId="316B7F6E" w14:textId="77777777" w:rsidR="008C37F4" w:rsidRPr="00B26BD5" w:rsidRDefault="008C37F4" w:rsidP="008C37F4">
            <w:pPr>
              <w:ind w:left="2" w:hanging="9"/>
              <w:jc w:val="center"/>
              <w:rPr>
                <w:sz w:val="16"/>
                <w:szCs w:val="16"/>
              </w:rPr>
            </w:pPr>
            <w:r w:rsidRPr="00B26BD5">
              <w:rPr>
                <w:b/>
                <w:sz w:val="16"/>
                <w:szCs w:val="16"/>
              </w:rPr>
              <w:t>ГИА.00</w:t>
            </w:r>
            <w:r w:rsidRPr="00B26BD5">
              <w:rPr>
                <w:b/>
                <w:sz w:val="16"/>
                <w:szCs w:val="16"/>
                <w:vertAlign w:val="superscript"/>
              </w:rPr>
              <w:footnoteReference w:id="9"/>
            </w:r>
          </w:p>
        </w:tc>
        <w:tc>
          <w:tcPr>
            <w:tcW w:w="528" w:type="pct"/>
            <w:gridSpan w:val="4"/>
            <w:shd w:val="clear" w:color="auto" w:fill="D9D9D9"/>
            <w:noWrap/>
            <w:vAlign w:val="center"/>
          </w:tcPr>
          <w:p w14:paraId="04047E0D" w14:textId="77777777" w:rsidR="008C37F4" w:rsidRPr="00B26BD5" w:rsidRDefault="008C37F4" w:rsidP="008C37F4">
            <w:pPr>
              <w:suppressAutoHyphens/>
              <w:rPr>
                <w:sz w:val="16"/>
                <w:szCs w:val="16"/>
              </w:rPr>
            </w:pPr>
            <w:r w:rsidRPr="00B26BD5">
              <w:rPr>
                <w:b/>
                <w:sz w:val="16"/>
                <w:szCs w:val="16"/>
              </w:rPr>
              <w:t>Государственная итоговая аттестация</w:t>
            </w:r>
          </w:p>
        </w:tc>
        <w:tc>
          <w:tcPr>
            <w:tcW w:w="127" w:type="pct"/>
            <w:gridSpan w:val="3"/>
            <w:shd w:val="clear" w:color="auto" w:fill="D9D9D9"/>
            <w:vAlign w:val="center"/>
          </w:tcPr>
          <w:p w14:paraId="3B645918" w14:textId="77777777" w:rsidR="008C37F4" w:rsidRPr="00B26BD5" w:rsidRDefault="008C37F4" w:rsidP="008C37F4">
            <w:pPr>
              <w:jc w:val="center"/>
              <w:rPr>
                <w:sz w:val="16"/>
                <w:szCs w:val="16"/>
              </w:rPr>
            </w:pPr>
          </w:p>
        </w:tc>
        <w:tc>
          <w:tcPr>
            <w:tcW w:w="92" w:type="pct"/>
            <w:gridSpan w:val="3"/>
            <w:shd w:val="clear" w:color="auto" w:fill="D9D9D9"/>
            <w:vAlign w:val="center"/>
          </w:tcPr>
          <w:p w14:paraId="13BAB32E" w14:textId="77777777" w:rsidR="008C37F4" w:rsidRPr="00B26BD5" w:rsidRDefault="008C37F4" w:rsidP="008C37F4">
            <w:pPr>
              <w:jc w:val="center"/>
              <w:rPr>
                <w:sz w:val="16"/>
                <w:szCs w:val="16"/>
              </w:rPr>
            </w:pPr>
          </w:p>
        </w:tc>
        <w:tc>
          <w:tcPr>
            <w:tcW w:w="92" w:type="pct"/>
            <w:gridSpan w:val="3"/>
            <w:shd w:val="clear" w:color="auto" w:fill="D9D9D9"/>
            <w:vAlign w:val="center"/>
          </w:tcPr>
          <w:p w14:paraId="7C78ADCB" w14:textId="77777777" w:rsidR="008C37F4" w:rsidRPr="00B26BD5" w:rsidRDefault="008C37F4" w:rsidP="008C37F4">
            <w:pPr>
              <w:jc w:val="center"/>
              <w:rPr>
                <w:sz w:val="16"/>
                <w:szCs w:val="16"/>
              </w:rPr>
            </w:pPr>
          </w:p>
        </w:tc>
        <w:tc>
          <w:tcPr>
            <w:tcW w:w="92" w:type="pct"/>
            <w:gridSpan w:val="4"/>
            <w:shd w:val="clear" w:color="auto" w:fill="D9D9D9"/>
            <w:vAlign w:val="center"/>
          </w:tcPr>
          <w:p w14:paraId="3CB04CE4" w14:textId="77777777" w:rsidR="008C37F4" w:rsidRPr="00B26BD5" w:rsidRDefault="008C37F4" w:rsidP="008C37F4">
            <w:pPr>
              <w:jc w:val="center"/>
              <w:rPr>
                <w:sz w:val="16"/>
                <w:szCs w:val="16"/>
              </w:rPr>
            </w:pPr>
          </w:p>
        </w:tc>
        <w:tc>
          <w:tcPr>
            <w:tcW w:w="92" w:type="pct"/>
            <w:gridSpan w:val="4"/>
            <w:shd w:val="clear" w:color="auto" w:fill="D9D9D9"/>
            <w:vAlign w:val="center"/>
          </w:tcPr>
          <w:p w14:paraId="5282A251" w14:textId="77777777" w:rsidR="008C37F4" w:rsidRPr="00B26BD5" w:rsidRDefault="008C37F4" w:rsidP="008C37F4">
            <w:pPr>
              <w:jc w:val="center"/>
              <w:rPr>
                <w:sz w:val="16"/>
                <w:szCs w:val="16"/>
              </w:rPr>
            </w:pPr>
          </w:p>
        </w:tc>
        <w:tc>
          <w:tcPr>
            <w:tcW w:w="92" w:type="pct"/>
            <w:gridSpan w:val="3"/>
            <w:shd w:val="clear" w:color="auto" w:fill="D9D9D9"/>
            <w:vAlign w:val="center"/>
          </w:tcPr>
          <w:p w14:paraId="7899CEF2" w14:textId="77777777" w:rsidR="008C37F4" w:rsidRPr="00B26BD5" w:rsidRDefault="008C37F4" w:rsidP="008C37F4">
            <w:pPr>
              <w:jc w:val="center"/>
              <w:rPr>
                <w:sz w:val="16"/>
                <w:szCs w:val="16"/>
              </w:rPr>
            </w:pPr>
          </w:p>
        </w:tc>
        <w:tc>
          <w:tcPr>
            <w:tcW w:w="92" w:type="pct"/>
            <w:gridSpan w:val="4"/>
            <w:shd w:val="clear" w:color="auto" w:fill="D9D9D9"/>
            <w:vAlign w:val="center"/>
          </w:tcPr>
          <w:p w14:paraId="3FA50BBB"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39BFDB7A"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1053A94C"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74927125"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310B7C8C" w14:textId="77777777" w:rsidR="008C37F4" w:rsidRPr="00B26BD5" w:rsidRDefault="008C37F4" w:rsidP="008C37F4">
            <w:pPr>
              <w:jc w:val="center"/>
              <w:rPr>
                <w:sz w:val="16"/>
                <w:szCs w:val="16"/>
              </w:rPr>
            </w:pPr>
          </w:p>
        </w:tc>
        <w:tc>
          <w:tcPr>
            <w:tcW w:w="92" w:type="pct"/>
            <w:gridSpan w:val="3"/>
            <w:shd w:val="clear" w:color="auto" w:fill="D9D9D9"/>
            <w:vAlign w:val="center"/>
          </w:tcPr>
          <w:p w14:paraId="20B5D41D"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7A971A6C"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11DDA2CA"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7EBAD51A"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608E4FB6"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4E94F054"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42D49FFB"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720A3560"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0CAE91E0"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201EE45E"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5C2BA125"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10D1EEB9"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60BFE05C"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3C0F0941"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27E2E8AB" w14:textId="77777777" w:rsidR="008C37F4" w:rsidRPr="00B26BD5" w:rsidRDefault="008C37F4" w:rsidP="008C37F4">
            <w:pPr>
              <w:jc w:val="center"/>
              <w:rPr>
                <w:sz w:val="16"/>
                <w:szCs w:val="16"/>
              </w:rPr>
            </w:pPr>
          </w:p>
        </w:tc>
        <w:tc>
          <w:tcPr>
            <w:tcW w:w="92" w:type="pct"/>
            <w:gridSpan w:val="4"/>
            <w:shd w:val="clear" w:color="auto" w:fill="D9D9D9"/>
            <w:noWrap/>
            <w:vAlign w:val="center"/>
          </w:tcPr>
          <w:p w14:paraId="4704AABB"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1916B422"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17093AEB" w14:textId="77777777" w:rsidR="008C37F4" w:rsidRPr="00B26BD5" w:rsidRDefault="008C37F4" w:rsidP="008C37F4">
            <w:pPr>
              <w:jc w:val="center"/>
              <w:rPr>
                <w:sz w:val="16"/>
                <w:szCs w:val="16"/>
              </w:rPr>
            </w:pPr>
          </w:p>
        </w:tc>
        <w:tc>
          <w:tcPr>
            <w:tcW w:w="92" w:type="pct"/>
            <w:gridSpan w:val="3"/>
            <w:shd w:val="clear" w:color="auto" w:fill="D9D9D9"/>
            <w:noWrap/>
            <w:vAlign w:val="center"/>
          </w:tcPr>
          <w:p w14:paraId="5826168C" w14:textId="77777777" w:rsidR="008C37F4" w:rsidRPr="00B26BD5" w:rsidRDefault="008C37F4" w:rsidP="008C37F4">
            <w:pPr>
              <w:jc w:val="center"/>
              <w:rPr>
                <w:sz w:val="16"/>
                <w:szCs w:val="16"/>
              </w:rPr>
            </w:pPr>
          </w:p>
        </w:tc>
        <w:tc>
          <w:tcPr>
            <w:tcW w:w="92" w:type="pct"/>
            <w:gridSpan w:val="4"/>
            <w:shd w:val="clear" w:color="auto" w:fill="D9D9D9"/>
            <w:vAlign w:val="center"/>
          </w:tcPr>
          <w:p w14:paraId="483BD625" w14:textId="77777777" w:rsidR="008C37F4" w:rsidRPr="00B26BD5" w:rsidRDefault="008C37F4" w:rsidP="008C37F4">
            <w:pPr>
              <w:jc w:val="center"/>
              <w:rPr>
                <w:sz w:val="16"/>
                <w:szCs w:val="16"/>
              </w:rPr>
            </w:pPr>
          </w:p>
        </w:tc>
        <w:tc>
          <w:tcPr>
            <w:tcW w:w="92" w:type="pct"/>
            <w:gridSpan w:val="4"/>
            <w:shd w:val="clear" w:color="auto" w:fill="D9D9D9"/>
            <w:vAlign w:val="center"/>
          </w:tcPr>
          <w:p w14:paraId="3A9328C0" w14:textId="77777777" w:rsidR="008C37F4" w:rsidRPr="00B26BD5" w:rsidRDefault="008C37F4" w:rsidP="008C37F4">
            <w:pPr>
              <w:jc w:val="center"/>
              <w:rPr>
                <w:sz w:val="16"/>
                <w:szCs w:val="16"/>
              </w:rPr>
            </w:pPr>
          </w:p>
        </w:tc>
        <w:tc>
          <w:tcPr>
            <w:tcW w:w="92" w:type="pct"/>
            <w:gridSpan w:val="3"/>
            <w:shd w:val="clear" w:color="auto" w:fill="D9D9D9"/>
            <w:vAlign w:val="center"/>
          </w:tcPr>
          <w:p w14:paraId="3A8F2963" w14:textId="77777777" w:rsidR="008C37F4" w:rsidRPr="00B26BD5" w:rsidRDefault="008C37F4" w:rsidP="008C37F4">
            <w:pPr>
              <w:jc w:val="center"/>
              <w:rPr>
                <w:sz w:val="16"/>
                <w:szCs w:val="16"/>
              </w:rPr>
            </w:pPr>
          </w:p>
        </w:tc>
        <w:tc>
          <w:tcPr>
            <w:tcW w:w="92" w:type="pct"/>
            <w:gridSpan w:val="3"/>
            <w:shd w:val="clear" w:color="auto" w:fill="D9D9D9"/>
            <w:vAlign w:val="center"/>
          </w:tcPr>
          <w:p w14:paraId="21339A6D" w14:textId="77777777" w:rsidR="008C37F4" w:rsidRPr="00B26BD5" w:rsidRDefault="008C37F4" w:rsidP="008C37F4">
            <w:pPr>
              <w:jc w:val="center"/>
              <w:rPr>
                <w:sz w:val="16"/>
                <w:szCs w:val="16"/>
              </w:rPr>
            </w:pPr>
          </w:p>
        </w:tc>
        <w:tc>
          <w:tcPr>
            <w:tcW w:w="92" w:type="pct"/>
            <w:gridSpan w:val="3"/>
            <w:shd w:val="clear" w:color="auto" w:fill="D9D9D9"/>
            <w:vAlign w:val="center"/>
          </w:tcPr>
          <w:p w14:paraId="53B80ACF" w14:textId="77777777" w:rsidR="008C37F4" w:rsidRPr="00B26BD5" w:rsidRDefault="008C37F4" w:rsidP="008C37F4">
            <w:pPr>
              <w:jc w:val="center"/>
              <w:rPr>
                <w:sz w:val="16"/>
                <w:szCs w:val="16"/>
              </w:rPr>
            </w:pPr>
          </w:p>
        </w:tc>
        <w:tc>
          <w:tcPr>
            <w:tcW w:w="74" w:type="pct"/>
            <w:gridSpan w:val="4"/>
            <w:shd w:val="clear" w:color="auto" w:fill="D9D9D9"/>
            <w:vAlign w:val="center"/>
          </w:tcPr>
          <w:p w14:paraId="56837E6A" w14:textId="77777777" w:rsidR="008C37F4" w:rsidRPr="00B26BD5" w:rsidRDefault="008C37F4" w:rsidP="008C37F4">
            <w:pPr>
              <w:jc w:val="center"/>
              <w:rPr>
                <w:sz w:val="16"/>
                <w:szCs w:val="16"/>
              </w:rPr>
            </w:pPr>
          </w:p>
        </w:tc>
        <w:tc>
          <w:tcPr>
            <w:tcW w:w="110" w:type="pct"/>
            <w:gridSpan w:val="4"/>
            <w:shd w:val="clear" w:color="auto" w:fill="D9D9D9"/>
            <w:vAlign w:val="center"/>
          </w:tcPr>
          <w:p w14:paraId="0D9592D6" w14:textId="77777777" w:rsidR="008C37F4" w:rsidRPr="00B26BD5" w:rsidRDefault="008C37F4" w:rsidP="008C37F4">
            <w:pPr>
              <w:jc w:val="center"/>
              <w:rPr>
                <w:sz w:val="16"/>
                <w:szCs w:val="16"/>
              </w:rPr>
            </w:pPr>
          </w:p>
        </w:tc>
        <w:tc>
          <w:tcPr>
            <w:tcW w:w="92" w:type="pct"/>
            <w:gridSpan w:val="3"/>
            <w:shd w:val="clear" w:color="auto" w:fill="F5DDF2"/>
            <w:vAlign w:val="center"/>
          </w:tcPr>
          <w:p w14:paraId="3E2EC58D" w14:textId="77777777" w:rsidR="008C37F4" w:rsidRPr="00B26BD5" w:rsidRDefault="008C37F4" w:rsidP="008C37F4">
            <w:pPr>
              <w:jc w:val="center"/>
              <w:rPr>
                <w:sz w:val="16"/>
                <w:szCs w:val="16"/>
              </w:rPr>
            </w:pPr>
          </w:p>
        </w:tc>
        <w:tc>
          <w:tcPr>
            <w:tcW w:w="92" w:type="pct"/>
            <w:gridSpan w:val="3"/>
            <w:shd w:val="clear" w:color="auto" w:fill="F5DDF2"/>
            <w:vAlign w:val="center"/>
          </w:tcPr>
          <w:p w14:paraId="235D99B3" w14:textId="77777777" w:rsidR="008C37F4" w:rsidRPr="00B26BD5" w:rsidRDefault="008C37F4" w:rsidP="008C37F4">
            <w:pPr>
              <w:jc w:val="center"/>
              <w:rPr>
                <w:sz w:val="16"/>
                <w:szCs w:val="16"/>
              </w:rPr>
            </w:pPr>
          </w:p>
        </w:tc>
        <w:tc>
          <w:tcPr>
            <w:tcW w:w="92" w:type="pct"/>
            <w:gridSpan w:val="4"/>
            <w:shd w:val="clear" w:color="auto" w:fill="F5DDF2"/>
            <w:vAlign w:val="center"/>
          </w:tcPr>
          <w:p w14:paraId="58DE3BF2" w14:textId="77777777" w:rsidR="008C37F4" w:rsidRPr="00B26BD5" w:rsidRDefault="008C37F4" w:rsidP="008C37F4">
            <w:pPr>
              <w:jc w:val="center"/>
              <w:rPr>
                <w:sz w:val="16"/>
                <w:szCs w:val="16"/>
              </w:rPr>
            </w:pPr>
          </w:p>
        </w:tc>
        <w:tc>
          <w:tcPr>
            <w:tcW w:w="92" w:type="pct"/>
            <w:gridSpan w:val="3"/>
            <w:shd w:val="clear" w:color="auto" w:fill="F5DDF2"/>
            <w:vAlign w:val="center"/>
          </w:tcPr>
          <w:p w14:paraId="60AE9D89" w14:textId="77777777" w:rsidR="008C37F4" w:rsidRPr="00B26BD5" w:rsidRDefault="008C37F4" w:rsidP="008C37F4">
            <w:pPr>
              <w:jc w:val="center"/>
              <w:rPr>
                <w:sz w:val="16"/>
                <w:szCs w:val="16"/>
              </w:rPr>
            </w:pPr>
          </w:p>
        </w:tc>
        <w:tc>
          <w:tcPr>
            <w:tcW w:w="108" w:type="pct"/>
            <w:gridSpan w:val="5"/>
            <w:shd w:val="clear" w:color="auto" w:fill="F5DDF2"/>
            <w:vAlign w:val="center"/>
          </w:tcPr>
          <w:p w14:paraId="25DE7CD1" w14:textId="77777777" w:rsidR="008C37F4" w:rsidRPr="00B26BD5" w:rsidRDefault="008C37F4" w:rsidP="008C37F4">
            <w:pPr>
              <w:jc w:val="center"/>
              <w:rPr>
                <w:sz w:val="16"/>
                <w:szCs w:val="16"/>
              </w:rPr>
            </w:pPr>
          </w:p>
        </w:tc>
        <w:tc>
          <w:tcPr>
            <w:tcW w:w="124" w:type="pct"/>
            <w:gridSpan w:val="4"/>
            <w:shd w:val="clear" w:color="auto" w:fill="F5DDF2"/>
            <w:vAlign w:val="center"/>
          </w:tcPr>
          <w:p w14:paraId="636734EA" w14:textId="77777777" w:rsidR="008C37F4" w:rsidRPr="00B26BD5" w:rsidRDefault="008C37F4" w:rsidP="008C37F4">
            <w:pPr>
              <w:jc w:val="center"/>
              <w:rPr>
                <w:sz w:val="16"/>
                <w:szCs w:val="16"/>
              </w:rPr>
            </w:pPr>
          </w:p>
        </w:tc>
        <w:tc>
          <w:tcPr>
            <w:tcW w:w="154" w:type="pct"/>
            <w:gridSpan w:val="4"/>
            <w:shd w:val="clear" w:color="auto" w:fill="D9D9D9"/>
            <w:vAlign w:val="center"/>
          </w:tcPr>
          <w:p w14:paraId="0965F0CB" w14:textId="77777777" w:rsidR="008C37F4" w:rsidRPr="008C37F4" w:rsidRDefault="008C37F4" w:rsidP="008C37F4">
            <w:pPr>
              <w:ind w:right="-671"/>
              <w:rPr>
                <w:b/>
                <w:bCs/>
                <w:sz w:val="16"/>
                <w:szCs w:val="16"/>
              </w:rPr>
            </w:pPr>
            <w:r w:rsidRPr="008C37F4">
              <w:rPr>
                <w:b/>
                <w:bCs/>
                <w:sz w:val="16"/>
                <w:szCs w:val="16"/>
              </w:rPr>
              <w:t>216</w:t>
            </w:r>
          </w:p>
        </w:tc>
      </w:tr>
      <w:tr w:rsidR="004225D3" w:rsidRPr="00B26BD5" w14:paraId="73E6B3FA" w14:textId="77777777" w:rsidTr="008C37F4">
        <w:trPr>
          <w:cantSplit/>
          <w:trHeight w:val="510"/>
          <w:jc w:val="center"/>
        </w:trPr>
        <w:tc>
          <w:tcPr>
            <w:tcW w:w="803" w:type="pct"/>
            <w:gridSpan w:val="8"/>
            <w:shd w:val="clear" w:color="auto" w:fill="D9D9D9"/>
            <w:vAlign w:val="bottom"/>
          </w:tcPr>
          <w:p w14:paraId="13FA8ABA" w14:textId="77777777" w:rsidR="008C37F4" w:rsidRPr="00B26BD5" w:rsidRDefault="008C37F4" w:rsidP="008C37F4">
            <w:pPr>
              <w:jc w:val="center"/>
              <w:rPr>
                <w:b/>
                <w:sz w:val="16"/>
                <w:szCs w:val="16"/>
              </w:rPr>
            </w:pPr>
            <w:r w:rsidRPr="00B26BD5">
              <w:rPr>
                <w:b/>
                <w:sz w:val="16"/>
                <w:szCs w:val="16"/>
              </w:rPr>
              <w:t>Всего час.</w:t>
            </w:r>
            <w:r>
              <w:rPr>
                <w:b/>
                <w:sz w:val="16"/>
                <w:szCs w:val="16"/>
              </w:rPr>
              <w:t xml:space="preserve"> </w:t>
            </w:r>
            <w:r w:rsidRPr="00B26BD5">
              <w:rPr>
                <w:b/>
                <w:sz w:val="16"/>
                <w:szCs w:val="16"/>
              </w:rPr>
              <w:t>в неделю</w:t>
            </w:r>
          </w:p>
          <w:p w14:paraId="0DA8B9B2" w14:textId="77777777" w:rsidR="008C37F4" w:rsidRPr="00B26BD5" w:rsidRDefault="008C37F4" w:rsidP="008C37F4">
            <w:pPr>
              <w:suppressAutoHyphens/>
              <w:jc w:val="center"/>
              <w:rPr>
                <w:b/>
                <w:sz w:val="16"/>
                <w:szCs w:val="16"/>
              </w:rPr>
            </w:pPr>
            <w:r w:rsidRPr="00B26BD5">
              <w:rPr>
                <w:b/>
                <w:sz w:val="16"/>
                <w:szCs w:val="16"/>
              </w:rPr>
              <w:t>учебных занятий</w:t>
            </w:r>
          </w:p>
        </w:tc>
        <w:tc>
          <w:tcPr>
            <w:tcW w:w="134" w:type="pct"/>
            <w:gridSpan w:val="3"/>
            <w:shd w:val="clear" w:color="auto" w:fill="D9D9D9"/>
            <w:textDirection w:val="btLr"/>
            <w:vAlign w:val="center"/>
          </w:tcPr>
          <w:p w14:paraId="1CE89704" w14:textId="77777777" w:rsidR="008C37F4" w:rsidRPr="00B26BD5" w:rsidRDefault="008C37F4" w:rsidP="008C37F4">
            <w:pPr>
              <w:jc w:val="center"/>
              <w:rPr>
                <w:sz w:val="16"/>
                <w:szCs w:val="16"/>
              </w:rPr>
            </w:pPr>
            <w:r>
              <w:rPr>
                <w:sz w:val="14"/>
                <w:szCs w:val="16"/>
              </w:rPr>
              <w:t>36</w:t>
            </w:r>
          </w:p>
        </w:tc>
        <w:tc>
          <w:tcPr>
            <w:tcW w:w="93" w:type="pct"/>
            <w:gridSpan w:val="3"/>
            <w:shd w:val="clear" w:color="auto" w:fill="D9D9D9"/>
            <w:textDirection w:val="btLr"/>
            <w:vAlign w:val="center"/>
          </w:tcPr>
          <w:p w14:paraId="21F63485" w14:textId="77777777" w:rsidR="008C37F4" w:rsidRPr="00903326" w:rsidRDefault="008C37F4" w:rsidP="008C37F4">
            <w:pPr>
              <w:ind w:left="113" w:right="113"/>
              <w:jc w:val="center"/>
              <w:rPr>
                <w:sz w:val="16"/>
                <w:szCs w:val="16"/>
              </w:rPr>
            </w:pPr>
            <w:r w:rsidRPr="00005C68">
              <w:rPr>
                <w:sz w:val="14"/>
                <w:szCs w:val="16"/>
              </w:rPr>
              <w:t>36</w:t>
            </w:r>
          </w:p>
        </w:tc>
        <w:tc>
          <w:tcPr>
            <w:tcW w:w="93" w:type="pct"/>
            <w:gridSpan w:val="3"/>
            <w:shd w:val="clear" w:color="auto" w:fill="D9D9D9"/>
            <w:textDirection w:val="btLr"/>
            <w:vAlign w:val="center"/>
          </w:tcPr>
          <w:p w14:paraId="7D499167" w14:textId="5ED1CC2B" w:rsidR="008C37F4" w:rsidRPr="008C37F4" w:rsidRDefault="008C37F4" w:rsidP="008C37F4">
            <w:pPr>
              <w:ind w:left="113" w:right="113"/>
              <w:jc w:val="center"/>
              <w:rPr>
                <w:sz w:val="14"/>
                <w:szCs w:val="16"/>
              </w:rPr>
            </w:pPr>
            <w:r w:rsidRPr="008C37F4">
              <w:rPr>
                <w:sz w:val="14"/>
                <w:szCs w:val="16"/>
              </w:rPr>
              <w:t>36</w:t>
            </w:r>
          </w:p>
          <w:p w14:paraId="0A5C1A60" w14:textId="77777777" w:rsidR="008C37F4" w:rsidRPr="0001331A" w:rsidRDefault="008C37F4" w:rsidP="008C37F4">
            <w:pPr>
              <w:ind w:left="113" w:right="113"/>
              <w:jc w:val="center"/>
              <w:rPr>
                <w:sz w:val="16"/>
                <w:szCs w:val="16"/>
              </w:rPr>
            </w:pPr>
            <w:r>
              <w:rPr>
                <w:sz w:val="14"/>
                <w:szCs w:val="16"/>
              </w:rPr>
              <w:t>36</w:t>
            </w:r>
          </w:p>
        </w:tc>
        <w:tc>
          <w:tcPr>
            <w:tcW w:w="93" w:type="pct"/>
            <w:gridSpan w:val="4"/>
            <w:shd w:val="clear" w:color="auto" w:fill="D9D9D9"/>
            <w:textDirection w:val="btLr"/>
            <w:vAlign w:val="center"/>
          </w:tcPr>
          <w:p w14:paraId="0A6C9564"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textDirection w:val="btLr"/>
            <w:vAlign w:val="center"/>
          </w:tcPr>
          <w:p w14:paraId="02ABDFDE"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textDirection w:val="btLr"/>
            <w:vAlign w:val="center"/>
          </w:tcPr>
          <w:p w14:paraId="16B80684"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textDirection w:val="btLr"/>
            <w:vAlign w:val="center"/>
          </w:tcPr>
          <w:p w14:paraId="2CDEB8A5"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noWrap/>
            <w:textDirection w:val="btLr"/>
            <w:vAlign w:val="center"/>
          </w:tcPr>
          <w:p w14:paraId="775E4F61"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noWrap/>
            <w:textDirection w:val="btLr"/>
            <w:vAlign w:val="center"/>
          </w:tcPr>
          <w:p w14:paraId="78183A57"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noWrap/>
            <w:textDirection w:val="btLr"/>
            <w:vAlign w:val="center"/>
          </w:tcPr>
          <w:p w14:paraId="5483106B"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noWrap/>
            <w:textDirection w:val="btLr"/>
            <w:vAlign w:val="center"/>
          </w:tcPr>
          <w:p w14:paraId="4319B99B"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textDirection w:val="btLr"/>
            <w:vAlign w:val="center"/>
          </w:tcPr>
          <w:p w14:paraId="4CF235E4"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noWrap/>
            <w:textDirection w:val="btLr"/>
            <w:vAlign w:val="center"/>
          </w:tcPr>
          <w:p w14:paraId="030A49B8"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noWrap/>
            <w:textDirection w:val="btLr"/>
            <w:vAlign w:val="center"/>
          </w:tcPr>
          <w:p w14:paraId="3CBABBCF"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noWrap/>
            <w:textDirection w:val="btLr"/>
            <w:vAlign w:val="center"/>
          </w:tcPr>
          <w:p w14:paraId="62C3D53B"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noWrap/>
            <w:textDirection w:val="btLr"/>
            <w:vAlign w:val="center"/>
          </w:tcPr>
          <w:p w14:paraId="0DD831E5"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noWrap/>
            <w:textDirection w:val="btLr"/>
            <w:vAlign w:val="center"/>
          </w:tcPr>
          <w:p w14:paraId="39FEE287"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noWrap/>
            <w:textDirection w:val="btLr"/>
            <w:vAlign w:val="center"/>
          </w:tcPr>
          <w:p w14:paraId="024521B3" w14:textId="77777777" w:rsidR="008C37F4" w:rsidRPr="00B26BD5" w:rsidRDefault="008C37F4" w:rsidP="008C37F4">
            <w:pPr>
              <w:ind w:left="113" w:right="113"/>
              <w:jc w:val="center"/>
              <w:rPr>
                <w:sz w:val="16"/>
                <w:szCs w:val="16"/>
              </w:rPr>
            </w:pPr>
          </w:p>
        </w:tc>
        <w:tc>
          <w:tcPr>
            <w:tcW w:w="93" w:type="pct"/>
            <w:gridSpan w:val="3"/>
            <w:shd w:val="clear" w:color="auto" w:fill="D9D9D9"/>
            <w:noWrap/>
            <w:textDirection w:val="btLr"/>
            <w:vAlign w:val="center"/>
          </w:tcPr>
          <w:p w14:paraId="312A7C89" w14:textId="77777777" w:rsidR="008C37F4" w:rsidRPr="00B26BD5" w:rsidRDefault="008C37F4" w:rsidP="008C37F4">
            <w:pPr>
              <w:ind w:left="113" w:right="113"/>
              <w:jc w:val="center"/>
              <w:rPr>
                <w:sz w:val="16"/>
                <w:szCs w:val="16"/>
              </w:rPr>
            </w:pPr>
          </w:p>
        </w:tc>
        <w:tc>
          <w:tcPr>
            <w:tcW w:w="93" w:type="pct"/>
            <w:gridSpan w:val="3"/>
            <w:shd w:val="clear" w:color="auto" w:fill="D9D9D9"/>
            <w:noWrap/>
            <w:textDirection w:val="btLr"/>
            <w:vAlign w:val="center"/>
          </w:tcPr>
          <w:p w14:paraId="45F86991"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noWrap/>
            <w:textDirection w:val="btLr"/>
            <w:vAlign w:val="center"/>
          </w:tcPr>
          <w:p w14:paraId="65F6A954"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noWrap/>
            <w:textDirection w:val="btLr"/>
            <w:vAlign w:val="center"/>
          </w:tcPr>
          <w:p w14:paraId="42CAEA8F"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noWrap/>
            <w:textDirection w:val="btLr"/>
            <w:vAlign w:val="center"/>
          </w:tcPr>
          <w:p w14:paraId="7D955121"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noWrap/>
            <w:textDirection w:val="btLr"/>
            <w:vAlign w:val="center"/>
          </w:tcPr>
          <w:p w14:paraId="64564F61"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noWrap/>
            <w:textDirection w:val="btLr"/>
            <w:vAlign w:val="center"/>
          </w:tcPr>
          <w:p w14:paraId="5E3027C2"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noWrap/>
            <w:textDirection w:val="btLr"/>
            <w:vAlign w:val="center"/>
          </w:tcPr>
          <w:p w14:paraId="7872306A"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noWrap/>
            <w:textDirection w:val="btLr"/>
            <w:vAlign w:val="center"/>
          </w:tcPr>
          <w:p w14:paraId="4FB844C6"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noWrap/>
            <w:textDirection w:val="btLr"/>
            <w:vAlign w:val="center"/>
          </w:tcPr>
          <w:p w14:paraId="6B3339EB"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noWrap/>
            <w:textDirection w:val="btLr"/>
            <w:vAlign w:val="center"/>
          </w:tcPr>
          <w:p w14:paraId="2741CBFB"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noWrap/>
            <w:textDirection w:val="btLr"/>
            <w:vAlign w:val="center"/>
          </w:tcPr>
          <w:p w14:paraId="223B2D55"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textDirection w:val="btLr"/>
            <w:vAlign w:val="center"/>
          </w:tcPr>
          <w:p w14:paraId="5346E4DA"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textDirection w:val="btLr"/>
            <w:vAlign w:val="center"/>
          </w:tcPr>
          <w:p w14:paraId="61C66A44"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textDirection w:val="btLr"/>
            <w:vAlign w:val="center"/>
          </w:tcPr>
          <w:p w14:paraId="13E7A233"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textDirection w:val="btLr"/>
            <w:vAlign w:val="center"/>
          </w:tcPr>
          <w:p w14:paraId="38463CCB"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textDirection w:val="btLr"/>
            <w:vAlign w:val="center"/>
          </w:tcPr>
          <w:p w14:paraId="79970F69"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textDirection w:val="btLr"/>
            <w:vAlign w:val="center"/>
          </w:tcPr>
          <w:p w14:paraId="33371CEA"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textDirection w:val="btLr"/>
            <w:vAlign w:val="center"/>
          </w:tcPr>
          <w:p w14:paraId="645D1AE4"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textDirection w:val="btLr"/>
            <w:vAlign w:val="center"/>
          </w:tcPr>
          <w:p w14:paraId="62DD8D85" w14:textId="77777777" w:rsidR="008C37F4" w:rsidRPr="00B26BD5" w:rsidRDefault="008C37F4" w:rsidP="008C37F4">
            <w:pPr>
              <w:ind w:left="113" w:right="113"/>
              <w:jc w:val="center"/>
              <w:rPr>
                <w:sz w:val="16"/>
                <w:szCs w:val="16"/>
              </w:rPr>
            </w:pPr>
            <w:r>
              <w:rPr>
                <w:sz w:val="14"/>
                <w:szCs w:val="16"/>
              </w:rPr>
              <w:t>36</w:t>
            </w:r>
          </w:p>
        </w:tc>
        <w:tc>
          <w:tcPr>
            <w:tcW w:w="93" w:type="pct"/>
            <w:gridSpan w:val="4"/>
            <w:shd w:val="clear" w:color="auto" w:fill="D9D9D9"/>
            <w:textDirection w:val="btLr"/>
            <w:vAlign w:val="center"/>
          </w:tcPr>
          <w:p w14:paraId="688B0859"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textDirection w:val="btLr"/>
            <w:vAlign w:val="center"/>
          </w:tcPr>
          <w:p w14:paraId="38CC20CA" w14:textId="77777777" w:rsidR="008C37F4" w:rsidRPr="00B26BD5" w:rsidRDefault="008C37F4" w:rsidP="008C37F4">
            <w:pPr>
              <w:ind w:left="113" w:right="113"/>
              <w:jc w:val="center"/>
              <w:rPr>
                <w:sz w:val="16"/>
                <w:szCs w:val="16"/>
              </w:rPr>
            </w:pPr>
            <w:r>
              <w:rPr>
                <w:sz w:val="14"/>
                <w:szCs w:val="16"/>
              </w:rPr>
              <w:t>36</w:t>
            </w:r>
          </w:p>
        </w:tc>
        <w:tc>
          <w:tcPr>
            <w:tcW w:w="93" w:type="pct"/>
            <w:gridSpan w:val="5"/>
            <w:shd w:val="clear" w:color="auto" w:fill="D9D9D9"/>
            <w:textDirection w:val="btLr"/>
            <w:vAlign w:val="center"/>
          </w:tcPr>
          <w:p w14:paraId="0A12B2CA" w14:textId="77777777" w:rsidR="008C37F4" w:rsidRPr="00B26BD5" w:rsidRDefault="008C37F4" w:rsidP="008C37F4">
            <w:pPr>
              <w:ind w:left="113" w:right="113"/>
              <w:jc w:val="center"/>
              <w:rPr>
                <w:sz w:val="16"/>
                <w:szCs w:val="16"/>
              </w:rPr>
            </w:pPr>
            <w:r>
              <w:rPr>
                <w:sz w:val="14"/>
                <w:szCs w:val="16"/>
              </w:rPr>
              <w:t>36</w:t>
            </w:r>
          </w:p>
        </w:tc>
        <w:tc>
          <w:tcPr>
            <w:tcW w:w="93" w:type="pct"/>
            <w:gridSpan w:val="3"/>
            <w:shd w:val="clear" w:color="auto" w:fill="D9D9D9"/>
            <w:textDirection w:val="btLr"/>
            <w:vAlign w:val="center"/>
          </w:tcPr>
          <w:p w14:paraId="0A6194DA" w14:textId="77777777" w:rsidR="008C37F4" w:rsidRPr="00B26BD5" w:rsidRDefault="008C37F4" w:rsidP="008C37F4">
            <w:pPr>
              <w:ind w:left="113" w:right="113"/>
              <w:jc w:val="center"/>
              <w:rPr>
                <w:sz w:val="16"/>
                <w:szCs w:val="16"/>
              </w:rPr>
            </w:pPr>
            <w:r>
              <w:rPr>
                <w:sz w:val="14"/>
                <w:szCs w:val="16"/>
              </w:rPr>
              <w:t>36</w:t>
            </w:r>
          </w:p>
        </w:tc>
        <w:tc>
          <w:tcPr>
            <w:tcW w:w="93" w:type="pct"/>
            <w:gridSpan w:val="5"/>
            <w:shd w:val="clear" w:color="auto" w:fill="D9D9D9"/>
            <w:textDirection w:val="btLr"/>
            <w:vAlign w:val="center"/>
          </w:tcPr>
          <w:p w14:paraId="5C981BC7" w14:textId="77777777" w:rsidR="008C37F4" w:rsidRPr="00B26BD5" w:rsidRDefault="008C37F4" w:rsidP="008C37F4">
            <w:pPr>
              <w:ind w:left="113" w:right="113"/>
              <w:jc w:val="center"/>
              <w:rPr>
                <w:sz w:val="16"/>
                <w:szCs w:val="16"/>
              </w:rPr>
            </w:pPr>
            <w:r>
              <w:rPr>
                <w:sz w:val="14"/>
                <w:szCs w:val="16"/>
              </w:rPr>
              <w:t>36</w:t>
            </w:r>
          </w:p>
        </w:tc>
        <w:tc>
          <w:tcPr>
            <w:tcW w:w="133" w:type="pct"/>
            <w:gridSpan w:val="2"/>
            <w:vAlign w:val="center"/>
          </w:tcPr>
          <w:p w14:paraId="526E7E0E" w14:textId="77777777" w:rsidR="008C37F4" w:rsidRPr="008C37F4" w:rsidRDefault="008C37F4" w:rsidP="008C37F4">
            <w:pPr>
              <w:ind w:right="-671"/>
              <w:rPr>
                <w:b/>
                <w:bCs/>
                <w:sz w:val="15"/>
                <w:szCs w:val="15"/>
              </w:rPr>
            </w:pPr>
            <w:r w:rsidRPr="008C37F4">
              <w:rPr>
                <w:b/>
                <w:bCs/>
                <w:sz w:val="15"/>
                <w:szCs w:val="15"/>
              </w:rPr>
              <w:t>1476</w:t>
            </w:r>
          </w:p>
        </w:tc>
      </w:tr>
    </w:tbl>
    <w:p w14:paraId="2DA1CCA2" w14:textId="77777777" w:rsidR="00681C47" w:rsidRDefault="00681C47">
      <w:pPr>
        <w:rPr>
          <w:b/>
          <w:iCs/>
        </w:rPr>
        <w:sectPr w:rsidR="00681C47" w:rsidSect="00764A68">
          <w:pgSz w:w="16838" w:h="11906" w:orient="landscape"/>
          <w:pgMar w:top="851" w:right="1134" w:bottom="1701" w:left="1134" w:header="709" w:footer="709" w:gutter="0"/>
          <w:cols w:space="708"/>
          <w:docGrid w:linePitch="360"/>
        </w:sectPr>
      </w:pPr>
    </w:p>
    <w:p w14:paraId="7EA437A7" w14:textId="77777777" w:rsidR="008A1286" w:rsidRPr="008A1286" w:rsidRDefault="008A1286" w:rsidP="008A1286">
      <w:pPr>
        <w:suppressAutoHyphens/>
        <w:spacing w:line="276" w:lineRule="auto"/>
        <w:ind w:firstLine="709"/>
        <w:jc w:val="both"/>
      </w:pPr>
      <w:r w:rsidRPr="008A1286">
        <w:lastRenderedPageBreak/>
        <w:t>5.3.1. Цель и задачи воспитания обучающихся при освоении ими образовательной программы:</w:t>
      </w:r>
    </w:p>
    <w:p w14:paraId="7CF80E74" w14:textId="636A0FD8" w:rsidR="008A1286" w:rsidRPr="008A1286" w:rsidRDefault="008A1286" w:rsidP="008A1286">
      <w:pPr>
        <w:suppressAutoHyphens/>
        <w:spacing w:line="276" w:lineRule="auto"/>
        <w:ind w:firstLine="709"/>
        <w:jc w:val="both"/>
      </w:pPr>
      <w:bookmarkStart w:id="11" w:name="_Hlk75277507"/>
      <w:r w:rsidRPr="008A1286">
        <w:t xml:space="preserve">Цель рабочей программы воспитания – </w:t>
      </w:r>
      <w:bookmarkEnd w:id="11"/>
      <w:r w:rsidRPr="008A1286">
        <w:t xml:space="preserve">создание организационно-педагогических условий для формирования личностных результатов обучающихся, проявляющихся </w:t>
      </w:r>
      <w:r>
        <w:br/>
      </w:r>
      <w:r w:rsidRPr="008A1286">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14:paraId="534F8408" w14:textId="77777777" w:rsidR="008A1286" w:rsidRPr="008A1286" w:rsidRDefault="008A1286" w:rsidP="008A1286">
      <w:pPr>
        <w:suppressAutoHyphens/>
        <w:spacing w:line="276" w:lineRule="auto"/>
        <w:ind w:firstLine="709"/>
        <w:jc w:val="both"/>
      </w:pPr>
      <w:r w:rsidRPr="008A1286">
        <w:t xml:space="preserve">Задачи: </w:t>
      </w:r>
    </w:p>
    <w:p w14:paraId="2C89058B" w14:textId="77777777" w:rsidR="008A1286" w:rsidRPr="008A1286" w:rsidRDefault="008A1286" w:rsidP="008A1286">
      <w:pPr>
        <w:suppressAutoHyphens/>
        <w:spacing w:line="276" w:lineRule="auto"/>
        <w:ind w:firstLine="709"/>
        <w:jc w:val="both"/>
      </w:pPr>
      <w:r w:rsidRPr="008A1286">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1FA668C9" w14:textId="77777777" w:rsidR="008A1286" w:rsidRPr="008A1286" w:rsidRDefault="008A1286" w:rsidP="008A1286">
      <w:pPr>
        <w:suppressAutoHyphens/>
        <w:spacing w:line="276" w:lineRule="auto"/>
        <w:ind w:firstLine="709"/>
        <w:jc w:val="both"/>
      </w:pPr>
      <w:r w:rsidRPr="008A1286">
        <w:t>– организация всех видов деятельности, вовлекающей обучающихся в общественно-ценностные социализирующие отношения;</w:t>
      </w:r>
    </w:p>
    <w:p w14:paraId="4E0E9ED7" w14:textId="77777777" w:rsidR="008A1286" w:rsidRPr="008A1286" w:rsidRDefault="008A1286" w:rsidP="008A1286">
      <w:pPr>
        <w:suppressAutoHyphens/>
        <w:spacing w:line="276" w:lineRule="auto"/>
        <w:ind w:firstLine="709"/>
        <w:jc w:val="both"/>
      </w:pPr>
      <w:r w:rsidRPr="008A1286">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21F0844F" w14:textId="77777777" w:rsidR="008A1286" w:rsidRPr="008A1286" w:rsidRDefault="008A1286" w:rsidP="008A1286">
      <w:pPr>
        <w:suppressAutoHyphens/>
        <w:spacing w:line="276" w:lineRule="auto"/>
        <w:ind w:firstLine="709"/>
        <w:jc w:val="both"/>
      </w:pPr>
      <w:r w:rsidRPr="008A1286">
        <w:t>– усиление воспитательного воздействия благодаря непрерывности процесса воспитания.</w:t>
      </w:r>
    </w:p>
    <w:p w14:paraId="23109B40" w14:textId="77777777" w:rsidR="008A1286" w:rsidRPr="008A1286" w:rsidRDefault="008A1286" w:rsidP="008A1286">
      <w:pPr>
        <w:suppressAutoHyphens/>
        <w:spacing w:line="276" w:lineRule="auto"/>
        <w:ind w:firstLine="709"/>
        <w:jc w:val="both"/>
      </w:pPr>
      <w:r w:rsidRPr="008A1286">
        <w:t>5.3.2. Примерная рабочая программа воспитания представлена в приложении 3.</w:t>
      </w:r>
    </w:p>
    <w:p w14:paraId="4F20A3D7" w14:textId="77777777" w:rsidR="008A1286" w:rsidRPr="008A1286" w:rsidRDefault="008A1286" w:rsidP="008A1286">
      <w:pPr>
        <w:suppressAutoHyphens/>
        <w:spacing w:line="276" w:lineRule="auto"/>
        <w:ind w:firstLine="709"/>
        <w:jc w:val="both"/>
      </w:pPr>
    </w:p>
    <w:p w14:paraId="323A54C9" w14:textId="77777777" w:rsidR="008A1286" w:rsidRPr="008A1286" w:rsidRDefault="008A1286" w:rsidP="008A1286">
      <w:pPr>
        <w:spacing w:after="120" w:line="276" w:lineRule="auto"/>
        <w:ind w:firstLine="709"/>
        <w:outlineLvl w:val="0"/>
        <w:rPr>
          <w:kern w:val="28"/>
        </w:rPr>
      </w:pPr>
      <w:r w:rsidRPr="008A1286">
        <w:rPr>
          <w:kern w:val="28"/>
        </w:rPr>
        <w:t>5.4. Примерный календарный план воспитательной работы</w:t>
      </w:r>
    </w:p>
    <w:p w14:paraId="02D36928" w14:textId="77777777" w:rsidR="008A1286" w:rsidRPr="008A1286" w:rsidRDefault="008A1286" w:rsidP="008A1286">
      <w:pPr>
        <w:suppressAutoHyphens/>
        <w:spacing w:line="276" w:lineRule="auto"/>
        <w:ind w:firstLine="709"/>
      </w:pPr>
      <w:r w:rsidRPr="008A1286">
        <w:t>Примерный календарный план воспитательной работы представлен в приложении 3.</w:t>
      </w:r>
    </w:p>
    <w:p w14:paraId="5AD49E58" w14:textId="77777777" w:rsidR="00681C47" w:rsidRPr="00D15784" w:rsidRDefault="00681C47" w:rsidP="00681C47">
      <w:pPr>
        <w:suppressAutoHyphens/>
        <w:ind w:firstLine="709"/>
        <w:jc w:val="both"/>
      </w:pPr>
    </w:p>
    <w:p w14:paraId="25ECDA65" w14:textId="77777777" w:rsidR="00681C47" w:rsidRPr="00322AAD" w:rsidRDefault="00681C47" w:rsidP="007507F0">
      <w:pPr>
        <w:pStyle w:val="16"/>
      </w:pPr>
      <w:bookmarkStart w:id="12" w:name="_Toc90803372"/>
      <w:r w:rsidRPr="00322AAD">
        <w:t>Раздел 6. Примерные усло</w:t>
      </w:r>
      <w:r>
        <w:t>вия реализации образовательной программы</w:t>
      </w:r>
      <w:bookmarkEnd w:id="12"/>
    </w:p>
    <w:p w14:paraId="0A832192" w14:textId="77777777" w:rsidR="00681C47" w:rsidRPr="001A6FC5" w:rsidRDefault="00681C47" w:rsidP="00681C47">
      <w:pPr>
        <w:suppressAutoHyphens/>
        <w:ind w:firstLine="709"/>
        <w:jc w:val="both"/>
        <w:rPr>
          <w:b/>
          <w:i/>
          <w:sz w:val="21"/>
          <w:szCs w:val="21"/>
        </w:rPr>
      </w:pPr>
    </w:p>
    <w:p w14:paraId="63AB9F73" w14:textId="77777777" w:rsidR="00681C47" w:rsidRPr="00322AAD" w:rsidRDefault="00681C47" w:rsidP="007507F0">
      <w:pPr>
        <w:pStyle w:val="28"/>
      </w:pPr>
      <w:bookmarkStart w:id="13" w:name="_Toc90803373"/>
      <w:r w:rsidRPr="00322AAD">
        <w:t xml:space="preserve">6.1. </w:t>
      </w:r>
      <w:r w:rsidRPr="00322AAD">
        <w:rPr>
          <w:lang w:eastAsia="en-US"/>
        </w:rPr>
        <w:t xml:space="preserve">Требования к материально-техническому </w:t>
      </w:r>
      <w:r w:rsidRPr="002D0F7F">
        <w:rPr>
          <w:lang w:eastAsia="en-US"/>
        </w:rPr>
        <w:t>обеспечению</w:t>
      </w:r>
      <w:r w:rsidRPr="00322AAD">
        <w:rPr>
          <w:lang w:eastAsia="en-US"/>
        </w:rPr>
        <w:t xml:space="preserve"> образовательной программы</w:t>
      </w:r>
      <w:bookmarkEnd w:id="13"/>
    </w:p>
    <w:p w14:paraId="4A10EE92" w14:textId="76EEC322" w:rsidR="00681C47" w:rsidRPr="00322AAD" w:rsidRDefault="00681C47" w:rsidP="001A6FC5">
      <w:pPr>
        <w:suppressAutoHyphens/>
        <w:ind w:firstLine="709"/>
        <w:jc w:val="both"/>
      </w:pPr>
      <w:r w:rsidRPr="00322AAD">
        <w:t xml:space="preserve">6.1.1. Специальные помещения должны представлять собой учебные аудитории </w:t>
      </w:r>
      <w:r w:rsidR="008A1286">
        <w:br/>
      </w:r>
      <w:r w:rsidRPr="00322AAD">
        <w:t>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069D312E" w14:textId="77777777" w:rsidR="00681C47" w:rsidRPr="001A6FC5" w:rsidRDefault="00681C47" w:rsidP="00681C47">
      <w:pPr>
        <w:suppressAutoHyphens/>
        <w:ind w:firstLine="709"/>
        <w:jc w:val="both"/>
        <w:rPr>
          <w:b/>
          <w:sz w:val="20"/>
          <w:szCs w:val="20"/>
        </w:rPr>
      </w:pPr>
    </w:p>
    <w:p w14:paraId="577478E4" w14:textId="77777777" w:rsidR="00681C47" w:rsidRPr="00322AAD" w:rsidRDefault="00681C47" w:rsidP="00681C47">
      <w:pPr>
        <w:suppressAutoHyphens/>
        <w:ind w:firstLine="709"/>
        <w:jc w:val="both"/>
        <w:rPr>
          <w:b/>
        </w:rPr>
      </w:pPr>
      <w:r w:rsidRPr="00322AAD">
        <w:rPr>
          <w:b/>
        </w:rPr>
        <w:t>Перечень специальных помещений</w:t>
      </w:r>
    </w:p>
    <w:p w14:paraId="23935996" w14:textId="7B8C206D" w:rsidR="00211527" w:rsidRPr="00BA58BE" w:rsidRDefault="00211527" w:rsidP="003F59D4">
      <w:pPr>
        <w:suppressAutoHyphens/>
        <w:spacing w:before="120"/>
      </w:pPr>
      <w:r w:rsidRPr="00BA58BE">
        <w:rPr>
          <w:b/>
        </w:rPr>
        <w:t>Кабинеты:</w:t>
      </w:r>
      <w:r w:rsidRPr="00BA58BE">
        <w:rPr>
          <w:b/>
        </w:rPr>
        <w:tab/>
      </w:r>
      <w:r w:rsidR="002E311D" w:rsidRPr="00BA58BE">
        <w:rPr>
          <w:bCs/>
        </w:rPr>
        <w:t>Обще</w:t>
      </w:r>
      <w:r w:rsidRPr="00BA58BE">
        <w:t>гуманитарных наук</w:t>
      </w:r>
    </w:p>
    <w:p w14:paraId="2E332A80" w14:textId="19CACD29" w:rsidR="002E311D" w:rsidRPr="00BA58BE" w:rsidRDefault="002E311D" w:rsidP="002E311D">
      <w:pPr>
        <w:suppressAutoHyphens/>
        <w:ind w:firstLine="1418"/>
      </w:pPr>
      <w:r w:rsidRPr="00BA58BE">
        <w:t>Социально-экономических дисциплин</w:t>
      </w:r>
    </w:p>
    <w:p w14:paraId="66E09792" w14:textId="77777777" w:rsidR="00211527" w:rsidRPr="00BA58BE" w:rsidRDefault="00211527" w:rsidP="00211527">
      <w:pPr>
        <w:ind w:left="707" w:firstLine="709"/>
        <w:jc w:val="both"/>
        <w:rPr>
          <w:rFonts w:eastAsia="Arial Unicode MS"/>
          <w:bCs/>
          <w:u w:color="FF0000"/>
        </w:rPr>
      </w:pPr>
      <w:r w:rsidRPr="00BA58BE">
        <w:rPr>
          <w:rFonts w:eastAsia="Arial Unicode MS"/>
          <w:bCs/>
          <w:u w:color="FF0000"/>
        </w:rPr>
        <w:t>Математики</w:t>
      </w:r>
    </w:p>
    <w:p w14:paraId="5123B233" w14:textId="74CA5879" w:rsidR="00211527" w:rsidRPr="00BA58BE" w:rsidRDefault="00211527" w:rsidP="00211527">
      <w:pPr>
        <w:ind w:left="707" w:firstLine="709"/>
        <w:jc w:val="both"/>
        <w:rPr>
          <w:rFonts w:eastAsia="Arial Unicode MS"/>
          <w:bCs/>
          <w:u w:color="FF0000"/>
        </w:rPr>
      </w:pPr>
      <w:r w:rsidRPr="00BA58BE">
        <w:rPr>
          <w:rFonts w:eastAsia="Arial Unicode MS"/>
          <w:bCs/>
          <w:u w:color="FF0000"/>
        </w:rPr>
        <w:t>Иностранного языка</w:t>
      </w:r>
    </w:p>
    <w:p w14:paraId="5C43B234" w14:textId="5C304ED6" w:rsidR="00211527" w:rsidRPr="00BA58BE" w:rsidRDefault="00211527" w:rsidP="00E07D65">
      <w:pPr>
        <w:ind w:left="707" w:firstLine="709"/>
        <w:jc w:val="both"/>
        <w:rPr>
          <w:rFonts w:eastAsia="Arial Unicode MS"/>
          <w:bCs/>
          <w:u w:color="FF0000"/>
        </w:rPr>
      </w:pPr>
      <w:r w:rsidRPr="00BA58BE">
        <w:rPr>
          <w:rFonts w:eastAsia="Arial Unicode MS"/>
          <w:bCs/>
          <w:u w:color="FF0000"/>
        </w:rPr>
        <w:t>Безопасности жизнедеятельности</w:t>
      </w:r>
    </w:p>
    <w:p w14:paraId="2C185DA4" w14:textId="352EF7AC" w:rsidR="00211527" w:rsidRPr="00BA58BE" w:rsidRDefault="00211527" w:rsidP="00211527">
      <w:pPr>
        <w:suppressAutoHyphens/>
        <w:ind w:left="707" w:firstLine="709"/>
      </w:pPr>
      <w:r w:rsidRPr="00BA58BE">
        <w:t xml:space="preserve">Экономики </w:t>
      </w:r>
      <w:r w:rsidR="002E311D" w:rsidRPr="00BA58BE">
        <w:t>организации</w:t>
      </w:r>
    </w:p>
    <w:p w14:paraId="3DCD33DF" w14:textId="77777777" w:rsidR="00211527" w:rsidRPr="00BA58BE" w:rsidRDefault="00211527" w:rsidP="00211527">
      <w:pPr>
        <w:suppressAutoHyphens/>
        <w:ind w:left="707" w:firstLine="709"/>
      </w:pPr>
      <w:r w:rsidRPr="00BA58BE">
        <w:t>Бухгалтерского учета</w:t>
      </w:r>
    </w:p>
    <w:p w14:paraId="044BBCF2" w14:textId="77777777" w:rsidR="00211527" w:rsidRPr="00BA58BE" w:rsidRDefault="00211527" w:rsidP="00211527">
      <w:pPr>
        <w:suppressAutoHyphens/>
        <w:ind w:left="707" w:firstLine="709"/>
      </w:pPr>
      <w:r w:rsidRPr="00BA58BE">
        <w:t>Финансов, денежного обращения и кредита</w:t>
      </w:r>
    </w:p>
    <w:p w14:paraId="689C359A" w14:textId="77777777" w:rsidR="00211527" w:rsidRPr="00BA58BE" w:rsidRDefault="00211527" w:rsidP="00211527">
      <w:pPr>
        <w:suppressAutoHyphens/>
        <w:ind w:left="707" w:firstLine="709"/>
      </w:pPr>
      <w:r w:rsidRPr="00BA58BE">
        <w:t>Менеджмента и предпринимательства</w:t>
      </w:r>
    </w:p>
    <w:p w14:paraId="4BC13CCC" w14:textId="65E041A9" w:rsidR="00211527" w:rsidRPr="00BA58BE" w:rsidRDefault="00211527" w:rsidP="00211527">
      <w:pPr>
        <w:ind w:left="707" w:firstLine="709"/>
        <w:jc w:val="both"/>
        <w:rPr>
          <w:rFonts w:eastAsia="Arial Unicode MS"/>
          <w:bCs/>
          <w:u w:color="FF0000"/>
        </w:rPr>
      </w:pPr>
      <w:r w:rsidRPr="00BA58BE">
        <w:rPr>
          <w:rFonts w:eastAsia="Arial Unicode MS"/>
          <w:bCs/>
          <w:u w:color="FF0000"/>
        </w:rPr>
        <w:lastRenderedPageBreak/>
        <w:t>Налогового контроля и администрирования</w:t>
      </w:r>
    </w:p>
    <w:p w14:paraId="5273073E" w14:textId="77777777" w:rsidR="00211527" w:rsidRPr="00BA58BE" w:rsidRDefault="00211527" w:rsidP="00211527">
      <w:pPr>
        <w:ind w:left="707" w:firstLine="709"/>
        <w:jc w:val="both"/>
        <w:rPr>
          <w:rFonts w:eastAsia="Arial Unicode MS"/>
          <w:bCs/>
          <w:u w:color="FF0000"/>
        </w:rPr>
      </w:pPr>
      <w:r w:rsidRPr="00BA58BE">
        <w:rPr>
          <w:rFonts w:eastAsia="Arial Unicode MS"/>
          <w:bCs/>
          <w:u w:color="FF0000"/>
        </w:rPr>
        <w:t>Финансового контроля</w:t>
      </w:r>
    </w:p>
    <w:p w14:paraId="21E9C372" w14:textId="77777777" w:rsidR="00211527" w:rsidRPr="004D3AE7" w:rsidRDefault="00211527" w:rsidP="00211527">
      <w:pPr>
        <w:suppressAutoHyphens/>
        <w:spacing w:after="120"/>
      </w:pPr>
      <w:r w:rsidRPr="00BA58BE">
        <w:rPr>
          <w:b/>
        </w:rPr>
        <w:t>Лаборатории:</w:t>
      </w:r>
    </w:p>
    <w:p w14:paraId="1FFBB1CD" w14:textId="1BFECD2E" w:rsidR="00211527" w:rsidRDefault="00211527" w:rsidP="00211527">
      <w:pPr>
        <w:ind w:firstLine="709"/>
        <w:jc w:val="both"/>
        <w:rPr>
          <w:rFonts w:eastAsia="Arial Unicode MS"/>
          <w:bCs/>
          <w:u w:color="FF0000"/>
        </w:rPr>
      </w:pPr>
      <w:r w:rsidRPr="004D3AE7">
        <w:rPr>
          <w:rFonts w:eastAsia="Arial Unicode MS"/>
          <w:bCs/>
          <w:u w:color="FF0000"/>
        </w:rPr>
        <w:t>Финанс</w:t>
      </w:r>
      <w:r>
        <w:rPr>
          <w:rFonts w:eastAsia="Arial Unicode MS"/>
          <w:bCs/>
          <w:u w:color="FF0000"/>
        </w:rPr>
        <w:t>ы</w:t>
      </w:r>
      <w:r w:rsidRPr="004D3AE7">
        <w:rPr>
          <w:rFonts w:eastAsia="Arial Unicode MS"/>
          <w:bCs/>
          <w:u w:color="FF0000"/>
        </w:rPr>
        <w:t xml:space="preserve"> сектора государственного (муниципального) управления;</w:t>
      </w:r>
    </w:p>
    <w:p w14:paraId="1664ACD2" w14:textId="37F697ED" w:rsidR="0083785C" w:rsidRPr="004D3AE7" w:rsidRDefault="0083785C" w:rsidP="0083785C">
      <w:pPr>
        <w:ind w:firstLine="708"/>
        <w:jc w:val="both"/>
        <w:rPr>
          <w:rFonts w:eastAsia="Arial Unicode MS"/>
          <w:bCs/>
          <w:u w:color="FF0000"/>
        </w:rPr>
      </w:pPr>
      <w:r w:rsidRPr="004D3AE7">
        <w:rPr>
          <w:rFonts w:eastAsia="Arial Unicode MS"/>
          <w:bCs/>
          <w:u w:color="FF0000"/>
        </w:rPr>
        <w:t>Управлени</w:t>
      </w:r>
      <w:r w:rsidR="001F7F5A">
        <w:rPr>
          <w:rFonts w:eastAsia="Arial Unicode MS"/>
          <w:bCs/>
          <w:u w:color="FF0000"/>
        </w:rPr>
        <w:t>е</w:t>
      </w:r>
      <w:r w:rsidRPr="004D3AE7">
        <w:rPr>
          <w:rFonts w:eastAsia="Arial Unicode MS"/>
          <w:bCs/>
          <w:u w:color="FF0000"/>
        </w:rPr>
        <w:t xml:space="preserve"> финансами организаций</w:t>
      </w:r>
    </w:p>
    <w:p w14:paraId="15E0C098" w14:textId="77777777" w:rsidR="00211527" w:rsidRPr="004D3AE7" w:rsidRDefault="00211527" w:rsidP="00E07D65">
      <w:pPr>
        <w:suppressAutoHyphens/>
        <w:spacing w:after="120"/>
        <w:ind w:firstLine="709"/>
      </w:pPr>
      <w:r w:rsidRPr="004D3AE7">
        <w:t>Информационны</w:t>
      </w:r>
      <w:r>
        <w:t>е</w:t>
      </w:r>
      <w:r w:rsidRPr="004D3AE7">
        <w:t xml:space="preserve"> технологи</w:t>
      </w:r>
      <w:r>
        <w:t>и</w:t>
      </w:r>
      <w:r w:rsidRPr="004D3AE7">
        <w:t xml:space="preserve"> и документационно</w:t>
      </w:r>
      <w:r>
        <w:t>е</w:t>
      </w:r>
      <w:r w:rsidRPr="004D3AE7">
        <w:t xml:space="preserve"> обеспечени</w:t>
      </w:r>
      <w:r>
        <w:t>е</w:t>
      </w:r>
      <w:r w:rsidRPr="004D3AE7">
        <w:t xml:space="preserve"> профессиональной деятельности</w:t>
      </w:r>
    </w:p>
    <w:p w14:paraId="28BEFC71" w14:textId="77777777" w:rsidR="00681C47" w:rsidRPr="00322AAD" w:rsidRDefault="00681C47" w:rsidP="001A6FC5">
      <w:pPr>
        <w:suppressAutoHyphens/>
        <w:rPr>
          <w:b/>
        </w:rPr>
      </w:pPr>
      <w:r w:rsidRPr="00322AAD">
        <w:rPr>
          <w:b/>
        </w:rPr>
        <w:t xml:space="preserve">Мастерские: </w:t>
      </w:r>
    </w:p>
    <w:p w14:paraId="771251DA" w14:textId="77777777" w:rsidR="00D04149" w:rsidRDefault="00D04149" w:rsidP="001A6FC5">
      <w:pPr>
        <w:suppressAutoHyphens/>
        <w:ind w:firstLine="709"/>
        <w:jc w:val="both"/>
        <w:rPr>
          <w:bCs/>
        </w:rPr>
      </w:pPr>
      <w:r>
        <w:rPr>
          <w:bCs/>
        </w:rPr>
        <w:t xml:space="preserve">Для реализации образовательной программы по специальности «Финансы» предусматривается наличие мастерской по компетенции «Финансы». </w:t>
      </w:r>
    </w:p>
    <w:p w14:paraId="61ADCC23" w14:textId="55B0F7AC" w:rsidR="00681C47" w:rsidRPr="00E07D65" w:rsidRDefault="00D04149" w:rsidP="00E07D65">
      <w:pPr>
        <w:suppressAutoHyphens/>
        <w:spacing w:after="120"/>
        <w:ind w:firstLine="709"/>
        <w:jc w:val="both"/>
        <w:rPr>
          <w:bCs/>
          <w:sz w:val="28"/>
          <w:szCs w:val="28"/>
        </w:rPr>
      </w:pPr>
      <w:r w:rsidRPr="00D04149">
        <w:rPr>
          <w:bCs/>
        </w:rPr>
        <w:t>Оборудование мастерской предусматривает отработку в процессе обучения трудовых функций специалистов, предусмотренных профессиональными стандартами</w:t>
      </w:r>
      <w:r w:rsidR="00292327" w:rsidRPr="00292327">
        <w:rPr>
          <w:sz w:val="28"/>
          <w:szCs w:val="28"/>
        </w:rPr>
        <w:t xml:space="preserve"> </w:t>
      </w:r>
      <w:r w:rsidR="00292327" w:rsidRPr="00292327">
        <w:rPr>
          <w:bCs/>
        </w:rPr>
        <w:t>08.006 «Специалист по внутреннему контролю (внутренний контролер)» и 08.026 «Специалист в сфере закупок»</w:t>
      </w:r>
      <w:r w:rsidRPr="00D04149">
        <w:rPr>
          <w:bCs/>
        </w:rPr>
        <w:t xml:space="preserve">, а также трудовых функций специалистов </w:t>
      </w:r>
      <w:r w:rsidR="00E07D65">
        <w:rPr>
          <w:bCs/>
        </w:rPr>
        <w:t>по</w:t>
      </w:r>
      <w:r w:rsidRPr="00D04149">
        <w:rPr>
          <w:bCs/>
        </w:rPr>
        <w:t xml:space="preserve"> финансовой работ</w:t>
      </w:r>
      <w:r w:rsidR="00E07D65">
        <w:rPr>
          <w:bCs/>
        </w:rPr>
        <w:t>е,</w:t>
      </w:r>
      <w:r w:rsidRPr="00D04149">
        <w:rPr>
          <w:bCs/>
        </w:rPr>
        <w:t xml:space="preserve"> </w:t>
      </w:r>
      <w:r w:rsidR="00E07D65">
        <w:rPr>
          <w:bCs/>
        </w:rPr>
        <w:t>предусмотренных соответствующими регламентами работы государственных (муниципальных) служащих</w:t>
      </w:r>
      <w:r w:rsidR="00E07D65" w:rsidRPr="00D04149">
        <w:rPr>
          <w:bCs/>
        </w:rPr>
        <w:t xml:space="preserve"> </w:t>
      </w:r>
      <w:r w:rsidRPr="00D04149">
        <w:rPr>
          <w:bCs/>
        </w:rPr>
        <w:t>в финансовых (казначейских) органах, в налоговых органах, службах государственного (муниципального) заказчика, органах государственного (муниципального) финансового контроля</w:t>
      </w:r>
      <w:r w:rsidR="00E07D65">
        <w:rPr>
          <w:bCs/>
        </w:rPr>
        <w:t>,</w:t>
      </w:r>
      <w:r w:rsidR="00E07D65" w:rsidRPr="00E07D65">
        <w:rPr>
          <w:bCs/>
        </w:rPr>
        <w:t xml:space="preserve"> </w:t>
      </w:r>
      <w:r w:rsidR="00E07D65" w:rsidRPr="00D04149">
        <w:rPr>
          <w:bCs/>
        </w:rPr>
        <w:t xml:space="preserve">а также </w:t>
      </w:r>
      <w:r w:rsidR="00E07D65">
        <w:rPr>
          <w:bCs/>
        </w:rPr>
        <w:t xml:space="preserve">трудовых функций специалистов </w:t>
      </w:r>
      <w:r w:rsidR="00E07D65" w:rsidRPr="00D04149">
        <w:rPr>
          <w:bCs/>
        </w:rPr>
        <w:t xml:space="preserve"> финансовых отдел</w:t>
      </w:r>
      <w:r w:rsidR="00E07D65">
        <w:rPr>
          <w:bCs/>
        </w:rPr>
        <w:t>ов</w:t>
      </w:r>
      <w:r w:rsidR="00E07D65" w:rsidRPr="00D04149">
        <w:rPr>
          <w:bCs/>
        </w:rPr>
        <w:t xml:space="preserve"> коммерческих компаний</w:t>
      </w:r>
      <w:r w:rsidR="00E07D65">
        <w:rPr>
          <w:bCs/>
        </w:rPr>
        <w:t>.</w:t>
      </w:r>
    </w:p>
    <w:p w14:paraId="15C41B75" w14:textId="77777777" w:rsidR="00997B24" w:rsidRDefault="00997B24" w:rsidP="00997B24">
      <w:pPr>
        <w:suppressAutoHyphens/>
        <w:ind w:firstLine="709"/>
        <w:rPr>
          <w:b/>
        </w:rPr>
      </w:pPr>
      <w:r>
        <w:rPr>
          <w:b/>
        </w:rPr>
        <w:t>Спортивный комплекс</w:t>
      </w:r>
      <w:r>
        <w:rPr>
          <w:rStyle w:val="a8"/>
        </w:rPr>
        <w:footnoteReference w:id="10"/>
      </w:r>
    </w:p>
    <w:p w14:paraId="6A897F8C" w14:textId="77777777" w:rsidR="0083785C" w:rsidRPr="0054022B" w:rsidRDefault="0083785C" w:rsidP="0083785C">
      <w:pPr>
        <w:suppressAutoHyphens/>
        <w:rPr>
          <w:bCs/>
        </w:rPr>
      </w:pPr>
    </w:p>
    <w:p w14:paraId="1B4CA1A2" w14:textId="397A8642" w:rsidR="00681C47" w:rsidRPr="00322AAD" w:rsidRDefault="00681C47" w:rsidP="001A6FC5">
      <w:pPr>
        <w:suppressAutoHyphens/>
        <w:rPr>
          <w:b/>
        </w:rPr>
      </w:pPr>
      <w:r w:rsidRPr="00322AAD">
        <w:rPr>
          <w:b/>
        </w:rPr>
        <w:t>Залы:</w:t>
      </w:r>
    </w:p>
    <w:p w14:paraId="65E17680" w14:textId="77777777" w:rsidR="00681C47" w:rsidRPr="00322AAD" w:rsidRDefault="00681C47" w:rsidP="00E07D65">
      <w:pPr>
        <w:suppressAutoHyphens/>
        <w:ind w:firstLine="709"/>
        <w:jc w:val="both"/>
      </w:pPr>
      <w:r>
        <w:t>– б</w:t>
      </w:r>
      <w:r w:rsidRPr="00322AAD">
        <w:t>иблиотека, читальный зал с выходом в интернет</w:t>
      </w:r>
      <w:r>
        <w:t>;</w:t>
      </w:r>
    </w:p>
    <w:p w14:paraId="3799B508" w14:textId="6E95B724" w:rsidR="00681C47" w:rsidRDefault="00681C47" w:rsidP="00E07D65">
      <w:pPr>
        <w:suppressAutoHyphens/>
        <w:ind w:firstLine="709"/>
        <w:jc w:val="both"/>
      </w:pPr>
      <w:r>
        <w:t>– а</w:t>
      </w:r>
      <w:r w:rsidRPr="00322AAD">
        <w:t>ктовый зал</w:t>
      </w:r>
      <w:r w:rsidR="00997B24">
        <w:t>;</w:t>
      </w:r>
    </w:p>
    <w:p w14:paraId="7D6037CA" w14:textId="77777777" w:rsidR="00997B24" w:rsidRDefault="00997B24" w:rsidP="00997B24">
      <w:pPr>
        <w:suppressAutoHyphens/>
        <w:ind w:firstLine="709"/>
        <w:jc w:val="both"/>
      </w:pPr>
      <w:r>
        <w:t>и др.</w:t>
      </w:r>
    </w:p>
    <w:p w14:paraId="6F132CD3" w14:textId="77777777" w:rsidR="00997B24" w:rsidRDefault="00997B24" w:rsidP="00E07D65">
      <w:pPr>
        <w:suppressAutoHyphens/>
        <w:ind w:firstLine="709"/>
        <w:jc w:val="both"/>
      </w:pPr>
    </w:p>
    <w:p w14:paraId="1EC2BE03" w14:textId="77777777" w:rsidR="00681C47" w:rsidRPr="0028659C" w:rsidRDefault="00681C47" w:rsidP="00681C47">
      <w:pPr>
        <w:suppressAutoHyphens/>
        <w:ind w:firstLine="709"/>
        <w:jc w:val="both"/>
      </w:pPr>
    </w:p>
    <w:p w14:paraId="153C8F56" w14:textId="72434D3A" w:rsidR="00681C47" w:rsidRPr="000B4EBD" w:rsidRDefault="00681C47" w:rsidP="000B4EBD">
      <w:pPr>
        <w:suppressAutoHyphens/>
        <w:spacing w:after="120"/>
        <w:ind w:firstLine="709"/>
        <w:jc w:val="both"/>
        <w:rPr>
          <w:bCs/>
        </w:rPr>
      </w:pPr>
      <w:r w:rsidRPr="00970A36">
        <w:rPr>
          <w:bCs/>
        </w:rPr>
        <w:t>6.1.2. Материально-техническое оснащение</w:t>
      </w:r>
      <w:r w:rsidRPr="000B4EBD">
        <w:rPr>
          <w:bCs/>
        </w:rPr>
        <w:t xml:space="preserve"> лабораторий, мастерских и баз практики по</w:t>
      </w:r>
      <w:r w:rsidR="00292327" w:rsidRPr="000B4EBD">
        <w:rPr>
          <w:bCs/>
        </w:rPr>
        <w:t xml:space="preserve"> специальности 38.02.06 Финансы</w:t>
      </w:r>
    </w:p>
    <w:p w14:paraId="545A29EE" w14:textId="77777777" w:rsidR="00997B24" w:rsidRDefault="00681C47" w:rsidP="00997B24">
      <w:pPr>
        <w:suppressAutoHyphens/>
        <w:ind w:firstLine="709"/>
        <w:jc w:val="both"/>
      </w:pPr>
      <w:r w:rsidRPr="00322AAD">
        <w:t xml:space="preserve">Образовательная организация, реализующая программу </w:t>
      </w:r>
      <w:r w:rsidRPr="00292327">
        <w:rPr>
          <w:iCs/>
        </w:rPr>
        <w:t>по специальности</w:t>
      </w:r>
      <w:r w:rsidR="00292327">
        <w:rPr>
          <w:iCs/>
        </w:rPr>
        <w:t xml:space="preserve"> СПО</w:t>
      </w:r>
      <w:r>
        <w:rPr>
          <w:i/>
        </w:rPr>
        <w:t>,</w:t>
      </w:r>
      <w:r w:rsidRPr="00322AAD">
        <w:rPr>
          <w:i/>
        </w:rPr>
        <w:t xml:space="preserve"> </w:t>
      </w:r>
      <w:r w:rsidR="00997B24">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53A62034" w14:textId="22077EA8" w:rsidR="00681C47" w:rsidRPr="00322AAD" w:rsidRDefault="00681C47" w:rsidP="00997B24">
      <w:pPr>
        <w:suppressAutoHyphens/>
        <w:ind w:firstLine="709"/>
        <w:jc w:val="both"/>
        <w:rPr>
          <w:b/>
        </w:rPr>
      </w:pPr>
    </w:p>
    <w:p w14:paraId="57852743" w14:textId="77777777" w:rsidR="00997B24" w:rsidRDefault="00997B24" w:rsidP="00997B24">
      <w:pPr>
        <w:ind w:firstLine="709"/>
        <w:rPr>
          <w:b/>
        </w:rPr>
      </w:pPr>
    </w:p>
    <w:p w14:paraId="2A402C54" w14:textId="77777777" w:rsidR="00997B24" w:rsidRDefault="00997B24" w:rsidP="00997B24">
      <w:pPr>
        <w:suppressAutoHyphens/>
        <w:ind w:firstLine="709"/>
        <w:jc w:val="both"/>
        <w:rPr>
          <w:bCs/>
        </w:rPr>
      </w:pPr>
      <w:r>
        <w:rPr>
          <w:bCs/>
        </w:rPr>
        <w:t>6.1.2.1. Оснащение кабинетов</w:t>
      </w:r>
    </w:p>
    <w:p w14:paraId="67808522" w14:textId="77777777" w:rsidR="00267FF5" w:rsidRPr="000A5101" w:rsidRDefault="00267FF5" w:rsidP="00267FF5">
      <w:pPr>
        <w:suppressAutoHyphens/>
        <w:ind w:firstLine="709"/>
        <w:jc w:val="both"/>
        <w:rPr>
          <w:bCs/>
        </w:rPr>
      </w:pPr>
      <w:r w:rsidRPr="000A5101">
        <w:rPr>
          <w:bCs/>
        </w:rPr>
        <w:t xml:space="preserve">Кабинет «Общегуманитарных наук», оснащенный оборудованием: учебной доской, рабочим местом преподавателя, столами, стульями (по числу обучающихся), </w:t>
      </w:r>
    </w:p>
    <w:p w14:paraId="419A4C57" w14:textId="7D893232" w:rsidR="00267FF5" w:rsidRPr="000A5101" w:rsidRDefault="00267FF5" w:rsidP="00267FF5">
      <w:pPr>
        <w:suppressAutoHyphens/>
        <w:ind w:firstLine="709"/>
        <w:jc w:val="both"/>
        <w:rPr>
          <w:bCs/>
        </w:rPr>
      </w:pPr>
      <w:r w:rsidRPr="000A5101">
        <w:rPr>
          <w:bCs/>
        </w:rPr>
        <w:t>техническими средствами (компьютером, средствами аудиовизуализации, наглядными пособиями).</w:t>
      </w:r>
    </w:p>
    <w:p w14:paraId="1357B4A8" w14:textId="26BA5AB0" w:rsidR="00330CB0" w:rsidRPr="000A5101" w:rsidRDefault="00330CB0" w:rsidP="00267FF5">
      <w:pPr>
        <w:suppressAutoHyphens/>
        <w:ind w:firstLine="709"/>
        <w:jc w:val="both"/>
        <w:rPr>
          <w:bCs/>
        </w:rPr>
      </w:pPr>
    </w:p>
    <w:p w14:paraId="1DDDE495" w14:textId="77777777" w:rsidR="00330CB0" w:rsidRPr="000A5101" w:rsidRDefault="00330CB0" w:rsidP="00330CB0">
      <w:pPr>
        <w:suppressAutoHyphens/>
        <w:ind w:firstLine="709"/>
        <w:jc w:val="both"/>
        <w:rPr>
          <w:bCs/>
        </w:rPr>
      </w:pPr>
      <w:r w:rsidRPr="000A5101">
        <w:rPr>
          <w:bCs/>
        </w:rPr>
        <w:t>Кабинет «Социально-экономических дисциплин», оснащенный оборудованием:</w:t>
      </w:r>
    </w:p>
    <w:p w14:paraId="6496DCA7" w14:textId="77777777" w:rsidR="00330CB0" w:rsidRPr="000A5101" w:rsidRDefault="00330CB0" w:rsidP="00330CB0">
      <w:pPr>
        <w:suppressAutoHyphens/>
        <w:ind w:firstLine="709"/>
        <w:jc w:val="both"/>
        <w:rPr>
          <w:bCs/>
        </w:rPr>
      </w:pPr>
      <w:r w:rsidRPr="000A5101">
        <w:rPr>
          <w:bCs/>
        </w:rPr>
        <w:lastRenderedPageBreak/>
        <w:t xml:space="preserve">посадочными местами по количеству обучающихся; рабочим местом преподавателя; комплектом учебно-методических материалов по дисциплине «Статистика»; техническими средствами обучения: компьютером с лицензионным программным обеспечением </w:t>
      </w:r>
    </w:p>
    <w:p w14:paraId="5635DA9E" w14:textId="0A9BD92C" w:rsidR="00330CB0" w:rsidRPr="000A5101" w:rsidRDefault="00330CB0" w:rsidP="00330CB0">
      <w:pPr>
        <w:suppressAutoHyphens/>
        <w:ind w:firstLine="709"/>
        <w:jc w:val="both"/>
        <w:rPr>
          <w:bCs/>
        </w:rPr>
      </w:pPr>
      <w:r w:rsidRPr="000A5101">
        <w:rPr>
          <w:bCs/>
        </w:rPr>
        <w:t>и мультимедиа проектором.</w:t>
      </w:r>
    </w:p>
    <w:p w14:paraId="21545968" w14:textId="77777777" w:rsidR="00330CB0" w:rsidRPr="000A5101" w:rsidRDefault="00330CB0" w:rsidP="00330CB0">
      <w:pPr>
        <w:suppressAutoHyphens/>
        <w:ind w:firstLine="709"/>
        <w:jc w:val="both"/>
        <w:rPr>
          <w:bCs/>
        </w:rPr>
      </w:pPr>
    </w:p>
    <w:p w14:paraId="3BF6BF87" w14:textId="77777777" w:rsidR="00330CB0" w:rsidRPr="000A5101" w:rsidRDefault="00330CB0" w:rsidP="00330CB0">
      <w:pPr>
        <w:suppressAutoHyphens/>
        <w:ind w:firstLine="709"/>
        <w:jc w:val="both"/>
        <w:rPr>
          <w:bCs/>
        </w:rPr>
      </w:pPr>
      <w:r w:rsidRPr="000A5101">
        <w:rPr>
          <w:bCs/>
        </w:rPr>
        <w:t xml:space="preserve">Кабинет «Математики», оснащенный оборудованием: </w:t>
      </w:r>
    </w:p>
    <w:p w14:paraId="041E623B" w14:textId="77777777" w:rsidR="00330CB0" w:rsidRPr="000A5101" w:rsidRDefault="00330CB0" w:rsidP="00330CB0">
      <w:pPr>
        <w:suppressAutoHyphens/>
        <w:ind w:firstLine="709"/>
        <w:jc w:val="both"/>
        <w:rPr>
          <w:bCs/>
        </w:rPr>
      </w:pPr>
      <w:r w:rsidRPr="000A5101">
        <w:rPr>
          <w:bCs/>
        </w:rPr>
        <w:t xml:space="preserve">посадочные места по количеству обучающихся; рабочее место преподавателя; информационные стенды; модели пространственных тел; наглядные пособия (комплекты учебных таблиц, плакатов, портретов выдающихся ученых – математиков); </w:t>
      </w:r>
    </w:p>
    <w:p w14:paraId="1CAB3027" w14:textId="77777777" w:rsidR="00330CB0" w:rsidRPr="000A5101" w:rsidRDefault="00330CB0" w:rsidP="00330CB0">
      <w:pPr>
        <w:suppressAutoHyphens/>
        <w:ind w:firstLine="709"/>
        <w:jc w:val="both"/>
        <w:rPr>
          <w:bCs/>
        </w:rPr>
      </w:pPr>
      <w:r w:rsidRPr="000A5101">
        <w:rPr>
          <w:bCs/>
        </w:rPr>
        <w:t xml:space="preserve">техническими средствами обучения: мультимедийным оборудованием, посредством которого участники образовательного процесса просматривают визуальную информацию по математике, создают презентации, видеоматериалы, иные документы, компьютер </w:t>
      </w:r>
    </w:p>
    <w:p w14:paraId="6E62FCEA" w14:textId="77777777" w:rsidR="00330CB0" w:rsidRPr="00267FF5" w:rsidRDefault="00330CB0" w:rsidP="00330CB0">
      <w:pPr>
        <w:suppressAutoHyphens/>
        <w:ind w:firstLine="709"/>
        <w:jc w:val="both"/>
        <w:rPr>
          <w:bCs/>
        </w:rPr>
      </w:pPr>
      <w:r w:rsidRPr="000A5101">
        <w:rPr>
          <w:bCs/>
        </w:rPr>
        <w:t>с лицензионным программным обеспечением, интерактивная доска, затемнение, точка доступа в интернет</w:t>
      </w:r>
    </w:p>
    <w:p w14:paraId="321F5B9C" w14:textId="780A4918" w:rsidR="00267FF5" w:rsidRPr="000A5101" w:rsidRDefault="00267FF5" w:rsidP="00267FF5">
      <w:pPr>
        <w:suppressAutoHyphens/>
        <w:ind w:firstLine="709"/>
        <w:jc w:val="both"/>
        <w:rPr>
          <w:bCs/>
        </w:rPr>
      </w:pPr>
    </w:p>
    <w:p w14:paraId="7DA83F99" w14:textId="77777777" w:rsidR="00267FF5" w:rsidRPr="000A5101" w:rsidRDefault="00267FF5" w:rsidP="00267FF5">
      <w:pPr>
        <w:suppressAutoHyphens/>
        <w:ind w:firstLine="709"/>
        <w:jc w:val="both"/>
        <w:rPr>
          <w:bCs/>
        </w:rPr>
      </w:pPr>
      <w:r w:rsidRPr="00267FF5">
        <w:rPr>
          <w:bCs/>
        </w:rPr>
        <w:t>Кабинет</w:t>
      </w:r>
      <w:r w:rsidRPr="00267FF5">
        <w:rPr>
          <w:bCs/>
          <w:i/>
        </w:rPr>
        <w:t xml:space="preserve"> </w:t>
      </w:r>
      <w:r w:rsidRPr="00267FF5">
        <w:rPr>
          <w:bCs/>
          <w:iCs/>
        </w:rPr>
        <w:t>«</w:t>
      </w:r>
      <w:r w:rsidRPr="00267FF5">
        <w:rPr>
          <w:bCs/>
        </w:rPr>
        <w:t xml:space="preserve">Иностранного языка», оснащенный оборудованием: рабочее место преподавателя, рабочее место обучающегося, мебель для размещения и хранения учебной литературы и наглядного материала; </w:t>
      </w:r>
    </w:p>
    <w:p w14:paraId="3767B572" w14:textId="0718D5EC" w:rsidR="00267FF5" w:rsidRPr="000A5101" w:rsidRDefault="00267FF5" w:rsidP="00267FF5">
      <w:pPr>
        <w:suppressAutoHyphens/>
        <w:ind w:firstLine="709"/>
        <w:jc w:val="both"/>
        <w:rPr>
          <w:bCs/>
        </w:rPr>
      </w:pPr>
      <w:r w:rsidRPr="00267FF5">
        <w:rPr>
          <w:bCs/>
        </w:rPr>
        <w:t>техническими средствами обучения - интерактивная доска, компьютер, телевизор.</w:t>
      </w:r>
    </w:p>
    <w:p w14:paraId="5ED37FC5" w14:textId="72D99BE1" w:rsidR="000A5101" w:rsidRPr="000A5101" w:rsidRDefault="000A5101" w:rsidP="00267FF5">
      <w:pPr>
        <w:suppressAutoHyphens/>
        <w:ind w:firstLine="709"/>
        <w:jc w:val="both"/>
        <w:rPr>
          <w:bCs/>
        </w:rPr>
      </w:pPr>
    </w:p>
    <w:p w14:paraId="04FCD644" w14:textId="77777777" w:rsidR="000A5101" w:rsidRPr="000A5101" w:rsidRDefault="000A5101" w:rsidP="000A5101">
      <w:pPr>
        <w:shd w:val="clear" w:color="auto" w:fill="FFFFFF"/>
        <w:spacing w:line="276" w:lineRule="auto"/>
        <w:ind w:firstLine="709"/>
        <w:jc w:val="both"/>
        <w:rPr>
          <w:rFonts w:eastAsia="Arial Unicode MS"/>
          <w:bCs/>
          <w:color w:val="000000"/>
          <w:u w:color="000000"/>
        </w:rPr>
      </w:pPr>
      <w:r w:rsidRPr="000A5101">
        <w:rPr>
          <w:bCs/>
          <w:color w:val="000000"/>
          <w:shd w:val="clear" w:color="auto" w:fill="FFFFFF"/>
          <w:lang w:bidi="ru-RU"/>
        </w:rPr>
        <w:t>Кабинет «</w:t>
      </w:r>
      <w:r w:rsidRPr="000A5101">
        <w:rPr>
          <w:rFonts w:eastAsia="Arial Unicode MS"/>
          <w:bCs/>
          <w:color w:val="000000"/>
          <w:u w:color="000000"/>
        </w:rPr>
        <w:t xml:space="preserve">Безопасности жизнедеятельности», </w:t>
      </w:r>
    </w:p>
    <w:p w14:paraId="72B4AE8A" w14:textId="77777777" w:rsidR="000A5101" w:rsidRPr="000A5101" w:rsidRDefault="000A5101" w:rsidP="000A5101">
      <w:pPr>
        <w:shd w:val="clear" w:color="auto" w:fill="FFFFFF"/>
        <w:spacing w:line="276" w:lineRule="auto"/>
        <w:ind w:firstLine="709"/>
        <w:jc w:val="both"/>
        <w:rPr>
          <w:rFonts w:eastAsia="Arial Unicode MS"/>
          <w:bCs/>
          <w:color w:val="000000"/>
          <w:u w:color="000000"/>
        </w:rPr>
      </w:pPr>
      <w:r w:rsidRPr="000A5101">
        <w:rPr>
          <w:rFonts w:eastAsia="Arial Unicode MS"/>
          <w:bCs/>
          <w:color w:val="000000"/>
          <w:u w:color="000000"/>
        </w:rPr>
        <w:t xml:space="preserve">оснащенный оборудованием: посадочные места по количеству обучающихся; рабочее место преподавателя; доска; </w:t>
      </w:r>
    </w:p>
    <w:p w14:paraId="213DF57C" w14:textId="1898DB0C" w:rsidR="000A5101" w:rsidRPr="000A5101" w:rsidRDefault="000A5101" w:rsidP="000A5101">
      <w:pPr>
        <w:suppressAutoHyphens/>
        <w:ind w:firstLine="709"/>
        <w:jc w:val="both"/>
        <w:rPr>
          <w:bCs/>
        </w:rPr>
      </w:pPr>
      <w:r w:rsidRPr="000A5101">
        <w:rPr>
          <w:rFonts w:eastAsia="Arial Unicode MS"/>
          <w:bCs/>
          <w:color w:val="000000"/>
          <w:u w:color="000000"/>
        </w:rPr>
        <w:t>техническими средствами обучения: интерактивная доска/экран, проектор, компьютер с выходом в сеть Интернет; наглядно-раздаточный и учебно-практический материал.</w:t>
      </w:r>
    </w:p>
    <w:p w14:paraId="5114399C" w14:textId="0FF2F881" w:rsidR="00330CB0" w:rsidRPr="000A5101" w:rsidRDefault="00330CB0" w:rsidP="00267FF5">
      <w:pPr>
        <w:suppressAutoHyphens/>
        <w:ind w:firstLine="709"/>
        <w:jc w:val="both"/>
        <w:rPr>
          <w:bCs/>
        </w:rPr>
      </w:pPr>
    </w:p>
    <w:p w14:paraId="4714F1A5" w14:textId="77777777" w:rsidR="00330CB0" w:rsidRPr="000A5101" w:rsidRDefault="00330CB0" w:rsidP="00330CB0">
      <w:pPr>
        <w:suppressAutoHyphens/>
        <w:ind w:firstLine="709"/>
        <w:jc w:val="both"/>
        <w:rPr>
          <w:bCs/>
        </w:rPr>
      </w:pPr>
      <w:r w:rsidRPr="000A5101">
        <w:rPr>
          <w:bCs/>
        </w:rPr>
        <w:t xml:space="preserve">Кабинет «Экономики организации», оснащенный оборудованием: </w:t>
      </w:r>
    </w:p>
    <w:p w14:paraId="773436BD" w14:textId="09871C23" w:rsidR="00330CB0" w:rsidRPr="000A5101" w:rsidRDefault="00330CB0" w:rsidP="00330CB0">
      <w:pPr>
        <w:suppressAutoHyphens/>
        <w:ind w:firstLine="709"/>
        <w:jc w:val="both"/>
        <w:rPr>
          <w:bCs/>
        </w:rPr>
      </w:pPr>
      <w:r w:rsidRPr="000A5101">
        <w:rPr>
          <w:bCs/>
        </w:rPr>
        <w:t>посадочными местами по количеству обучающихся; рабочим местом преподавателя; комплектом учебно-наглядных пособий и сборниками задач по дисциплине «Экономика организации», техническими средствами обучения: компьютером с лицензионным программным обеспечением и мультимедиапроектором.</w:t>
      </w:r>
    </w:p>
    <w:p w14:paraId="6CF758E2" w14:textId="7DE2A323" w:rsidR="00267FF5" w:rsidRPr="000A5101" w:rsidRDefault="00267FF5" w:rsidP="00267FF5">
      <w:pPr>
        <w:suppressAutoHyphens/>
        <w:ind w:firstLine="709"/>
        <w:jc w:val="both"/>
        <w:rPr>
          <w:bCs/>
        </w:rPr>
      </w:pPr>
    </w:p>
    <w:p w14:paraId="5F484974" w14:textId="77777777" w:rsidR="000C0A8F" w:rsidRPr="000A5101" w:rsidRDefault="000C0A8F" w:rsidP="000C0A8F">
      <w:pPr>
        <w:shd w:val="clear" w:color="auto" w:fill="FFFFFF"/>
        <w:spacing w:line="276" w:lineRule="auto"/>
        <w:ind w:firstLine="709"/>
        <w:jc w:val="both"/>
        <w:rPr>
          <w:rFonts w:eastAsia="Arial Unicode MS"/>
          <w:bCs/>
          <w:color w:val="000000"/>
          <w:u w:color="000000"/>
        </w:rPr>
      </w:pPr>
      <w:r w:rsidRPr="000A5101">
        <w:rPr>
          <w:bCs/>
          <w:color w:val="000000"/>
          <w:shd w:val="clear" w:color="auto" w:fill="FFFFFF"/>
          <w:lang w:bidi="ru-RU"/>
        </w:rPr>
        <w:t>Кабинет «</w:t>
      </w:r>
      <w:r w:rsidRPr="000A5101">
        <w:rPr>
          <w:rFonts w:eastAsia="Arial Unicode MS"/>
          <w:bCs/>
          <w:color w:val="000000"/>
          <w:u w:color="000000"/>
        </w:rPr>
        <w:t>Бухгалтерского учета», оснащенный оборудованием: посадочные места</w:t>
      </w:r>
      <w:r w:rsidRPr="000A5101">
        <w:rPr>
          <w:rFonts w:eastAsia="Arial Unicode MS"/>
          <w:bCs/>
          <w:color w:val="000000"/>
          <w:u w:color="000000"/>
        </w:rPr>
        <w:br/>
        <w:t xml:space="preserve"> по количеству обучающихся; рабочее место преподавателя; доска; </w:t>
      </w:r>
    </w:p>
    <w:p w14:paraId="7336C40D" w14:textId="77777777" w:rsidR="000C0A8F" w:rsidRPr="000A5101" w:rsidRDefault="000C0A8F" w:rsidP="000C0A8F">
      <w:pPr>
        <w:shd w:val="clear" w:color="auto" w:fill="FFFFFF"/>
        <w:spacing w:line="276" w:lineRule="auto"/>
        <w:ind w:firstLine="709"/>
        <w:jc w:val="both"/>
        <w:rPr>
          <w:rFonts w:eastAsia="Arial Unicode MS"/>
          <w:bCs/>
          <w:color w:val="000000"/>
          <w:u w:color="000000"/>
        </w:rPr>
      </w:pPr>
      <w:r w:rsidRPr="000A5101">
        <w:rPr>
          <w:rFonts w:eastAsia="Arial Unicode MS"/>
          <w:bCs/>
          <w:color w:val="000000"/>
          <w:u w:color="000000"/>
        </w:rPr>
        <w:t>техническими средствами обучения: интерактивная доска/экран, проектор, компьютер с выходом в сеть Интернет; наглядно-раздаточный и учебно-практический материал.</w:t>
      </w:r>
    </w:p>
    <w:p w14:paraId="1969E7C4" w14:textId="77777777" w:rsidR="000C0A8F" w:rsidRPr="000A5101" w:rsidRDefault="000C0A8F" w:rsidP="00267FF5">
      <w:pPr>
        <w:suppressAutoHyphens/>
        <w:ind w:firstLine="709"/>
        <w:jc w:val="both"/>
        <w:rPr>
          <w:bCs/>
        </w:rPr>
      </w:pPr>
    </w:p>
    <w:p w14:paraId="638B8FF9" w14:textId="77777777" w:rsidR="000C0A8F" w:rsidRPr="000A5101" w:rsidRDefault="000C0A8F" w:rsidP="000C0A8F">
      <w:pPr>
        <w:suppressAutoHyphens/>
        <w:ind w:firstLine="709"/>
        <w:jc w:val="both"/>
        <w:rPr>
          <w:bCs/>
        </w:rPr>
      </w:pPr>
      <w:r w:rsidRPr="000A5101">
        <w:rPr>
          <w:bCs/>
        </w:rPr>
        <w:t xml:space="preserve">Кабинет «Финансов, денежного обращения и кредита», оснащенный оборудованием: доска учебная; посадочные места по количеству обучающихся; рабочее место преподавателя; </w:t>
      </w:r>
    </w:p>
    <w:p w14:paraId="202B7F3E" w14:textId="7C1F3FE9" w:rsidR="000C0A8F" w:rsidRPr="000A5101" w:rsidRDefault="000C0A8F" w:rsidP="000C0A8F">
      <w:pPr>
        <w:suppressAutoHyphens/>
        <w:ind w:firstLine="709"/>
        <w:jc w:val="both"/>
        <w:rPr>
          <w:bCs/>
        </w:rPr>
      </w:pPr>
      <w:r w:rsidRPr="000A5101">
        <w:rPr>
          <w:bCs/>
        </w:rPr>
        <w:t>техническими средствами обучения: компьютер; видеопроектор; аудиоколонки.</w:t>
      </w:r>
    </w:p>
    <w:p w14:paraId="581D5259" w14:textId="77777777" w:rsidR="000C0A8F" w:rsidRPr="000A5101" w:rsidRDefault="000C0A8F" w:rsidP="00267FF5">
      <w:pPr>
        <w:suppressAutoHyphens/>
        <w:ind w:firstLine="709"/>
        <w:jc w:val="both"/>
        <w:rPr>
          <w:bCs/>
        </w:rPr>
      </w:pPr>
    </w:p>
    <w:p w14:paraId="13E921A2" w14:textId="77777777" w:rsidR="00330CB0" w:rsidRPr="000A5101" w:rsidRDefault="00330CB0" w:rsidP="00330CB0">
      <w:pPr>
        <w:suppressAutoHyphens/>
        <w:ind w:firstLine="709"/>
        <w:jc w:val="both"/>
        <w:rPr>
          <w:bCs/>
        </w:rPr>
      </w:pPr>
      <w:r w:rsidRPr="000A5101">
        <w:rPr>
          <w:bCs/>
        </w:rPr>
        <w:t>Кабинет «Менеджмента и предпринимательства», оснащенный оборудованием:</w:t>
      </w:r>
    </w:p>
    <w:p w14:paraId="71BBF214" w14:textId="77777777" w:rsidR="00330CB0" w:rsidRPr="000A5101" w:rsidRDefault="00330CB0" w:rsidP="00330CB0">
      <w:pPr>
        <w:suppressAutoHyphens/>
        <w:ind w:firstLine="709"/>
        <w:jc w:val="both"/>
        <w:rPr>
          <w:bCs/>
        </w:rPr>
      </w:pPr>
      <w:r w:rsidRPr="000A5101">
        <w:rPr>
          <w:bCs/>
        </w:rPr>
        <w:t xml:space="preserve">посадочными местами по количеству обучающихся; </w:t>
      </w:r>
    </w:p>
    <w:p w14:paraId="5242EC3D" w14:textId="77777777" w:rsidR="00330CB0" w:rsidRPr="000A5101" w:rsidRDefault="00330CB0" w:rsidP="00330CB0">
      <w:pPr>
        <w:suppressAutoHyphens/>
        <w:ind w:firstLine="709"/>
        <w:jc w:val="both"/>
        <w:rPr>
          <w:bCs/>
        </w:rPr>
      </w:pPr>
      <w:r w:rsidRPr="000A5101">
        <w:rPr>
          <w:bCs/>
        </w:rPr>
        <w:t xml:space="preserve">рабочим местом преподавателя; </w:t>
      </w:r>
    </w:p>
    <w:p w14:paraId="6C6DCD7A" w14:textId="77777777" w:rsidR="00330CB0" w:rsidRPr="000A5101" w:rsidRDefault="00330CB0" w:rsidP="00330CB0">
      <w:pPr>
        <w:suppressAutoHyphens/>
        <w:ind w:firstLine="709"/>
        <w:jc w:val="both"/>
        <w:rPr>
          <w:bCs/>
        </w:rPr>
      </w:pPr>
      <w:r w:rsidRPr="000A5101">
        <w:rPr>
          <w:bCs/>
        </w:rPr>
        <w:t>комплектом учебно-наглядных пособий по дисциплине;</w:t>
      </w:r>
    </w:p>
    <w:p w14:paraId="5B0FF9FA" w14:textId="4B70C20C" w:rsidR="00330CB0" w:rsidRPr="000A5101" w:rsidRDefault="00330CB0" w:rsidP="00330CB0">
      <w:pPr>
        <w:suppressAutoHyphens/>
        <w:ind w:firstLine="709"/>
        <w:jc w:val="both"/>
        <w:rPr>
          <w:bCs/>
        </w:rPr>
      </w:pPr>
      <w:r w:rsidRPr="000A5101">
        <w:rPr>
          <w:bCs/>
        </w:rPr>
        <w:t>техническими средствами обучения: компьютером с лицензионным программным обеспечением и мультимедийным проектором.</w:t>
      </w:r>
    </w:p>
    <w:p w14:paraId="06002953" w14:textId="77777777" w:rsidR="00330CB0" w:rsidRPr="000A5101" w:rsidRDefault="00330CB0" w:rsidP="00267FF5">
      <w:pPr>
        <w:suppressAutoHyphens/>
        <w:ind w:firstLine="709"/>
        <w:jc w:val="both"/>
        <w:rPr>
          <w:bCs/>
        </w:rPr>
      </w:pPr>
    </w:p>
    <w:p w14:paraId="1C2897F2" w14:textId="576F8969" w:rsidR="00267FF5" w:rsidRPr="00267FF5" w:rsidRDefault="00267FF5" w:rsidP="00267FF5">
      <w:pPr>
        <w:suppressAutoHyphens/>
        <w:ind w:firstLine="709"/>
        <w:jc w:val="both"/>
        <w:rPr>
          <w:bCs/>
        </w:rPr>
      </w:pPr>
      <w:r w:rsidRPr="00267FF5">
        <w:rPr>
          <w:bCs/>
        </w:rPr>
        <w:t>Кабинет «Налогового контроля и администрирования»</w:t>
      </w:r>
      <w:r w:rsidRPr="00267FF5">
        <w:rPr>
          <w:bCs/>
          <w:i/>
        </w:rPr>
        <w:t xml:space="preserve">, </w:t>
      </w:r>
      <w:r w:rsidRPr="00267FF5">
        <w:rPr>
          <w:bCs/>
        </w:rPr>
        <w:t>оснащенный оборудованием:</w:t>
      </w:r>
    </w:p>
    <w:p w14:paraId="5C59DB61" w14:textId="77777777" w:rsidR="00267FF5" w:rsidRPr="00267FF5" w:rsidRDefault="00267FF5" w:rsidP="00267FF5">
      <w:pPr>
        <w:suppressAutoHyphens/>
        <w:ind w:firstLine="709"/>
        <w:jc w:val="both"/>
        <w:rPr>
          <w:bCs/>
        </w:rPr>
      </w:pPr>
      <w:r w:rsidRPr="00267FF5">
        <w:rPr>
          <w:bCs/>
        </w:rPr>
        <w:lastRenderedPageBreak/>
        <w:t xml:space="preserve">рабочее место преподавателя; доска, посадочные места по количеству обучающихся проектор; </w:t>
      </w:r>
    </w:p>
    <w:p w14:paraId="7E42087A" w14:textId="77777777" w:rsidR="00267FF5" w:rsidRPr="00267FF5" w:rsidRDefault="00267FF5" w:rsidP="00267FF5">
      <w:pPr>
        <w:suppressAutoHyphens/>
        <w:ind w:firstLine="709"/>
        <w:jc w:val="both"/>
        <w:rPr>
          <w:bCs/>
          <w:i/>
        </w:rPr>
      </w:pPr>
      <w:r w:rsidRPr="00267FF5">
        <w:rPr>
          <w:bCs/>
        </w:rPr>
        <w:t>интерактивная доска, подключенный к ним компьютер</w:t>
      </w:r>
      <w:r w:rsidRPr="00267FF5">
        <w:rPr>
          <w:bCs/>
          <w:i/>
        </w:rPr>
        <w:t>;</w:t>
      </w:r>
    </w:p>
    <w:p w14:paraId="464C3445" w14:textId="77777777" w:rsidR="00267FF5" w:rsidRPr="00267FF5" w:rsidRDefault="00267FF5" w:rsidP="00267FF5">
      <w:pPr>
        <w:suppressAutoHyphens/>
        <w:ind w:firstLine="709"/>
        <w:jc w:val="both"/>
        <w:rPr>
          <w:bCs/>
          <w:iCs/>
        </w:rPr>
      </w:pPr>
      <w:r w:rsidRPr="00267FF5">
        <w:rPr>
          <w:bCs/>
          <w:iCs/>
        </w:rPr>
        <w:t xml:space="preserve">техническими средствами: </w:t>
      </w:r>
    </w:p>
    <w:p w14:paraId="747E0FF5" w14:textId="77777777" w:rsidR="00267FF5" w:rsidRPr="00267FF5" w:rsidRDefault="00267FF5" w:rsidP="00267FF5">
      <w:pPr>
        <w:suppressAutoHyphens/>
        <w:ind w:firstLine="709"/>
        <w:jc w:val="both"/>
        <w:rPr>
          <w:bCs/>
          <w:iCs/>
        </w:rPr>
      </w:pPr>
      <w:r w:rsidRPr="00267FF5">
        <w:rPr>
          <w:bCs/>
          <w:iCs/>
        </w:rPr>
        <w:t xml:space="preserve">компьютеры (включая клавиатуру и мышь) с установленной операционной системой </w:t>
      </w:r>
      <w:r w:rsidRPr="00267FF5">
        <w:rPr>
          <w:bCs/>
          <w:iCs/>
        </w:rPr>
        <w:br/>
        <w:t>и мониторы или моноблоки</w:t>
      </w:r>
      <w:r w:rsidRPr="00267FF5">
        <w:rPr>
          <w:bCs/>
        </w:rPr>
        <w:t xml:space="preserve"> по количеству обучающихся, подключенные к информационно-телекоммуникационной сети «Интернет»; </w:t>
      </w:r>
    </w:p>
    <w:p w14:paraId="2337227E" w14:textId="77777777" w:rsidR="00267FF5" w:rsidRPr="00267FF5" w:rsidRDefault="00267FF5" w:rsidP="00267FF5">
      <w:pPr>
        <w:suppressAutoHyphens/>
        <w:ind w:firstLine="709"/>
        <w:jc w:val="both"/>
        <w:rPr>
          <w:bCs/>
          <w:iCs/>
        </w:rPr>
      </w:pPr>
      <w:r w:rsidRPr="00267FF5">
        <w:rPr>
          <w:bCs/>
          <w:iCs/>
        </w:rPr>
        <w:t>многофункциональное устройство (принтер, сканер, копир), включенное в локальную сеть для возможности сетевой печати;</w:t>
      </w:r>
    </w:p>
    <w:p w14:paraId="1532F240" w14:textId="77777777" w:rsidR="00267FF5" w:rsidRPr="00267FF5" w:rsidRDefault="00267FF5" w:rsidP="00267FF5">
      <w:pPr>
        <w:suppressAutoHyphens/>
        <w:ind w:firstLine="709"/>
        <w:jc w:val="both"/>
        <w:rPr>
          <w:bCs/>
          <w:iCs/>
        </w:rPr>
      </w:pPr>
      <w:r w:rsidRPr="00267FF5">
        <w:rPr>
          <w:bCs/>
        </w:rPr>
        <w:t>калькуляторы по количеству обучающихся.</w:t>
      </w:r>
    </w:p>
    <w:p w14:paraId="74E08371" w14:textId="77777777" w:rsidR="00267FF5" w:rsidRPr="000A5101" w:rsidRDefault="00267FF5" w:rsidP="00267FF5">
      <w:pPr>
        <w:suppressAutoHyphens/>
        <w:ind w:firstLine="709"/>
        <w:jc w:val="both"/>
        <w:rPr>
          <w:bCs/>
        </w:rPr>
      </w:pPr>
    </w:p>
    <w:p w14:paraId="1C0B69AC" w14:textId="1C6F4CC3" w:rsidR="00267FF5" w:rsidRPr="000A5101" w:rsidRDefault="00267FF5" w:rsidP="00267FF5">
      <w:pPr>
        <w:suppressAutoHyphens/>
        <w:ind w:firstLine="709"/>
        <w:jc w:val="both"/>
        <w:rPr>
          <w:bCs/>
        </w:rPr>
      </w:pPr>
      <w:r w:rsidRPr="000A5101">
        <w:rPr>
          <w:bCs/>
        </w:rPr>
        <w:t xml:space="preserve">Кабинет «Финансового контроля», оснащенный оборудованием: </w:t>
      </w:r>
    </w:p>
    <w:p w14:paraId="7CE1B6C9" w14:textId="77777777" w:rsidR="00267FF5" w:rsidRPr="000A5101" w:rsidRDefault="00267FF5" w:rsidP="00267FF5">
      <w:pPr>
        <w:suppressAutoHyphens/>
        <w:ind w:firstLine="709"/>
        <w:jc w:val="both"/>
        <w:rPr>
          <w:bCs/>
        </w:rPr>
      </w:pPr>
      <w:r w:rsidRPr="000A5101">
        <w:rPr>
          <w:bCs/>
        </w:rPr>
        <w:t xml:space="preserve">посадочные места по количеству обучающихся; </w:t>
      </w:r>
    </w:p>
    <w:p w14:paraId="7A2E42EA" w14:textId="77777777" w:rsidR="00267FF5" w:rsidRPr="000A5101" w:rsidRDefault="00267FF5" w:rsidP="00267FF5">
      <w:pPr>
        <w:suppressAutoHyphens/>
        <w:ind w:firstLine="709"/>
        <w:jc w:val="both"/>
        <w:rPr>
          <w:bCs/>
        </w:rPr>
      </w:pPr>
      <w:r w:rsidRPr="000A5101">
        <w:rPr>
          <w:bCs/>
        </w:rPr>
        <w:t xml:space="preserve">рабочее место преподавателя; </w:t>
      </w:r>
    </w:p>
    <w:p w14:paraId="5BC9FBA0" w14:textId="77777777" w:rsidR="00267FF5" w:rsidRPr="000A5101" w:rsidRDefault="00267FF5" w:rsidP="00267FF5">
      <w:pPr>
        <w:suppressAutoHyphens/>
        <w:ind w:firstLine="709"/>
        <w:jc w:val="both"/>
        <w:rPr>
          <w:bCs/>
        </w:rPr>
      </w:pPr>
      <w:r w:rsidRPr="000A5101">
        <w:rPr>
          <w:bCs/>
        </w:rPr>
        <w:t xml:space="preserve">комплект наглядно-раздаточных пособий для проведения практических занятий </w:t>
      </w:r>
    </w:p>
    <w:p w14:paraId="6EC70343" w14:textId="77777777" w:rsidR="00267FF5" w:rsidRPr="000A5101" w:rsidRDefault="00267FF5" w:rsidP="00267FF5">
      <w:pPr>
        <w:suppressAutoHyphens/>
        <w:ind w:firstLine="709"/>
        <w:jc w:val="both"/>
        <w:rPr>
          <w:bCs/>
        </w:rPr>
      </w:pPr>
      <w:r w:rsidRPr="000A5101">
        <w:rPr>
          <w:bCs/>
        </w:rPr>
        <w:t xml:space="preserve">по организации и осуществлению различных форм финансового контроля; </w:t>
      </w:r>
    </w:p>
    <w:p w14:paraId="63D50EE2" w14:textId="77777777" w:rsidR="00267FF5" w:rsidRPr="000A5101" w:rsidRDefault="00267FF5" w:rsidP="00267FF5">
      <w:pPr>
        <w:suppressAutoHyphens/>
        <w:ind w:firstLine="709"/>
        <w:jc w:val="both"/>
        <w:rPr>
          <w:bCs/>
        </w:rPr>
      </w:pPr>
      <w:r w:rsidRPr="000A5101">
        <w:rPr>
          <w:bCs/>
        </w:rPr>
        <w:t xml:space="preserve">техническими средствами обучения: </w:t>
      </w:r>
    </w:p>
    <w:p w14:paraId="7FA8E384" w14:textId="77777777" w:rsidR="00267FF5" w:rsidRPr="000A5101" w:rsidRDefault="00267FF5" w:rsidP="00267FF5">
      <w:pPr>
        <w:suppressAutoHyphens/>
        <w:ind w:firstLine="709"/>
        <w:jc w:val="both"/>
        <w:rPr>
          <w:bCs/>
        </w:rPr>
      </w:pPr>
      <w:r w:rsidRPr="000A5101">
        <w:rPr>
          <w:bCs/>
        </w:rPr>
        <w:t xml:space="preserve">компьютер с лицензионным программным обеспечением </w:t>
      </w:r>
    </w:p>
    <w:p w14:paraId="5598D759" w14:textId="0D2D42FB" w:rsidR="00997B24" w:rsidRDefault="00267FF5" w:rsidP="00267FF5">
      <w:pPr>
        <w:suppressAutoHyphens/>
        <w:ind w:firstLine="709"/>
        <w:jc w:val="both"/>
        <w:rPr>
          <w:bCs/>
        </w:rPr>
      </w:pPr>
      <w:r w:rsidRPr="000A5101">
        <w:rPr>
          <w:bCs/>
        </w:rPr>
        <w:t>мультимедийный проектор.</w:t>
      </w:r>
    </w:p>
    <w:p w14:paraId="1E27EFED" w14:textId="77777777" w:rsidR="00267FF5" w:rsidRDefault="00267FF5" w:rsidP="00DF730C">
      <w:pPr>
        <w:suppressAutoHyphens/>
        <w:ind w:firstLine="709"/>
        <w:jc w:val="both"/>
        <w:rPr>
          <w:bCs/>
        </w:rPr>
      </w:pPr>
    </w:p>
    <w:p w14:paraId="272BA4DF" w14:textId="77777777" w:rsidR="00997B24" w:rsidRDefault="00997B24" w:rsidP="00997B24">
      <w:pPr>
        <w:suppressAutoHyphens/>
        <w:ind w:firstLine="709"/>
        <w:jc w:val="both"/>
        <w:rPr>
          <w:bCs/>
        </w:rPr>
      </w:pPr>
      <w:r>
        <w:rPr>
          <w:bCs/>
        </w:rPr>
        <w:t xml:space="preserve">6.1.2.2. Оснащение помещений, задействованных при организации самостоятельной </w:t>
      </w:r>
      <w:r>
        <w:rPr>
          <w:bCs/>
        </w:rPr>
        <w:br/>
        <w:t>и воспитательной работы.</w:t>
      </w:r>
    </w:p>
    <w:p w14:paraId="2331E182" w14:textId="4BA4FEF5" w:rsidR="004D2676" w:rsidRDefault="004D2676" w:rsidP="004D2676">
      <w:pPr>
        <w:suppressAutoHyphens/>
        <w:ind w:firstLine="709"/>
        <w:jc w:val="both"/>
        <w:rPr>
          <w:bCs/>
        </w:rPr>
      </w:pPr>
      <w:r w:rsidRPr="00481D76">
        <w:t>Образовательная организация, реализующая программу воспитательной деятельности, должна иметь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23CE7B71" w14:textId="636E8D5C" w:rsidR="004D2676" w:rsidRPr="004D2676" w:rsidRDefault="004D2676" w:rsidP="004D2676">
      <w:pPr>
        <w:suppressAutoHyphens/>
        <w:ind w:firstLine="709"/>
        <w:jc w:val="both"/>
        <w:rPr>
          <w:bCs/>
        </w:rPr>
      </w:pPr>
      <w:r w:rsidRPr="004D2676">
        <w:rPr>
          <w:bCs/>
        </w:rPr>
        <w:t xml:space="preserve">- спортивные сооружения (залы и площадки, оснащённые игровым, спортивным </w:t>
      </w:r>
      <w:r w:rsidRPr="004D2676">
        <w:rPr>
          <w:bCs/>
        </w:rPr>
        <w:br/>
        <w:t xml:space="preserve">оборудованием и инвентарём); </w:t>
      </w:r>
    </w:p>
    <w:p w14:paraId="43625BDE" w14:textId="6A743456" w:rsidR="004D2676" w:rsidRPr="004D2676" w:rsidRDefault="004D2676" w:rsidP="004D2676">
      <w:pPr>
        <w:suppressAutoHyphens/>
        <w:ind w:firstLine="709"/>
        <w:jc w:val="both"/>
        <w:rPr>
          <w:bCs/>
        </w:rPr>
      </w:pPr>
      <w:r w:rsidRPr="004D2676">
        <w:rPr>
          <w:bCs/>
        </w:rPr>
        <w:t>- помещения для проведения культурного студенческого досуга и занятий художественным творчеством, техническое оснащение которых должно обеспечивать качественное воспроизведение фонограмм, звука, видеоизображений, а также световое оформление мероприятия (актовый за</w:t>
      </w:r>
      <w:r>
        <w:rPr>
          <w:bCs/>
        </w:rPr>
        <w:t>л</w:t>
      </w:r>
      <w:r w:rsidRPr="004D2676">
        <w:rPr>
          <w:bCs/>
        </w:rPr>
        <w:t xml:space="preserve"> и др.); </w:t>
      </w:r>
    </w:p>
    <w:p w14:paraId="3CE54FC8" w14:textId="137540F1" w:rsidR="004D2676" w:rsidRPr="004D2676" w:rsidRDefault="004D2676" w:rsidP="004D2676">
      <w:pPr>
        <w:suppressAutoHyphens/>
        <w:ind w:firstLine="709"/>
        <w:jc w:val="both"/>
        <w:rPr>
          <w:bCs/>
        </w:rPr>
      </w:pPr>
      <w:r w:rsidRPr="004D2676">
        <w:rPr>
          <w:bCs/>
        </w:rPr>
        <w:t xml:space="preserve">-объекты социокультурной среды (библиотека </w:t>
      </w:r>
      <w:r>
        <w:rPr>
          <w:bCs/>
        </w:rPr>
        <w:t>и</w:t>
      </w:r>
      <w:r w:rsidRPr="004D2676">
        <w:rPr>
          <w:bCs/>
        </w:rPr>
        <w:t xml:space="preserve"> др</w:t>
      </w:r>
      <w:r>
        <w:rPr>
          <w:bCs/>
        </w:rPr>
        <w:t>.</w:t>
      </w:r>
      <w:r w:rsidRPr="004D2676">
        <w:rPr>
          <w:bCs/>
        </w:rPr>
        <w:t>).</w:t>
      </w:r>
    </w:p>
    <w:p w14:paraId="653F481C" w14:textId="77777777" w:rsidR="00842521" w:rsidRDefault="00842521" w:rsidP="00DF730C">
      <w:pPr>
        <w:suppressAutoHyphens/>
        <w:ind w:firstLine="709"/>
        <w:jc w:val="both"/>
        <w:rPr>
          <w:bCs/>
        </w:rPr>
      </w:pPr>
    </w:p>
    <w:p w14:paraId="272E4E79" w14:textId="781553DD" w:rsidR="00681C47" w:rsidRPr="00970A36" w:rsidRDefault="00681C47" w:rsidP="00DF730C">
      <w:pPr>
        <w:suppressAutoHyphens/>
        <w:ind w:firstLine="709"/>
        <w:jc w:val="both"/>
        <w:rPr>
          <w:bCs/>
        </w:rPr>
      </w:pPr>
      <w:r w:rsidRPr="00970A36">
        <w:rPr>
          <w:bCs/>
        </w:rPr>
        <w:t>6.1.2.</w:t>
      </w:r>
      <w:r w:rsidR="00997B24">
        <w:rPr>
          <w:bCs/>
        </w:rPr>
        <w:t>3</w:t>
      </w:r>
      <w:r w:rsidRPr="00970A36">
        <w:rPr>
          <w:bCs/>
        </w:rPr>
        <w:t xml:space="preserve">. Оснащение лабораторий </w:t>
      </w:r>
    </w:p>
    <w:p w14:paraId="36853ACB" w14:textId="7E70B66B" w:rsidR="00681C47" w:rsidRPr="00970A36" w:rsidRDefault="00681C47" w:rsidP="00E07D65">
      <w:pPr>
        <w:suppressAutoHyphens/>
        <w:ind w:firstLine="709"/>
        <w:jc w:val="both"/>
        <w:rPr>
          <w:bCs/>
          <w:iCs/>
        </w:rPr>
      </w:pPr>
      <w:r w:rsidRPr="00970A36">
        <w:rPr>
          <w:bCs/>
          <w:iCs/>
        </w:rPr>
        <w:t>Лаборатория</w:t>
      </w:r>
      <w:r w:rsidR="00292327">
        <w:rPr>
          <w:bCs/>
          <w:iCs/>
        </w:rPr>
        <w:t xml:space="preserve"> </w:t>
      </w:r>
      <w:r w:rsidR="00292327" w:rsidRPr="00292327">
        <w:rPr>
          <w:b/>
        </w:rPr>
        <w:t>«Финансы сектора государственного (муниципального) управления»</w:t>
      </w:r>
    </w:p>
    <w:p w14:paraId="37A1ED7A" w14:textId="77777777" w:rsidR="00292327" w:rsidRDefault="00292327" w:rsidP="00E07D65">
      <w:pPr>
        <w:pStyle w:val="a4"/>
        <w:spacing w:line="276" w:lineRule="auto"/>
      </w:pPr>
      <w:r>
        <w:t xml:space="preserve">Оснащается: </w:t>
      </w:r>
    </w:p>
    <w:p w14:paraId="5A2043DA" w14:textId="77777777" w:rsidR="00292327" w:rsidRDefault="00292327" w:rsidP="00292327">
      <w:pPr>
        <w:pStyle w:val="a4"/>
        <w:spacing w:line="276" w:lineRule="auto"/>
      </w:pPr>
      <w:r w:rsidRPr="00044B1D">
        <w:t>рабочи</w:t>
      </w:r>
      <w:r>
        <w:t>ми</w:t>
      </w:r>
      <w:r w:rsidRPr="00044B1D">
        <w:t xml:space="preserve"> места</w:t>
      </w:r>
      <w:r>
        <w:t>ми</w:t>
      </w:r>
      <w:r w:rsidRPr="00044B1D">
        <w:t xml:space="preserve"> по количеству обучающихся</w:t>
      </w:r>
      <w:r>
        <w:t>, оснащенными оборудованием для выхода в информационно-телекоммуникационную сеть Интернет</w:t>
      </w:r>
      <w:r w:rsidRPr="00044B1D">
        <w:t xml:space="preserve">; </w:t>
      </w:r>
    </w:p>
    <w:p w14:paraId="22D7D691" w14:textId="77777777" w:rsidR="00292327" w:rsidRDefault="00292327" w:rsidP="00292327">
      <w:pPr>
        <w:pStyle w:val="a4"/>
        <w:spacing w:line="276" w:lineRule="auto"/>
      </w:pPr>
      <w:r w:rsidRPr="00044B1D">
        <w:t>рабоч</w:t>
      </w:r>
      <w:r>
        <w:t>им</w:t>
      </w:r>
      <w:r w:rsidRPr="00044B1D">
        <w:t xml:space="preserve"> место</w:t>
      </w:r>
      <w:r>
        <w:t>м</w:t>
      </w:r>
      <w:r w:rsidRPr="00044B1D">
        <w:t xml:space="preserve"> преподавателя, оснащенн</w:t>
      </w:r>
      <w:r>
        <w:t>ым</w:t>
      </w:r>
      <w:r w:rsidRPr="00044B1D">
        <w:t xml:space="preserve"> мультимедийным оборудованием; </w:t>
      </w:r>
    </w:p>
    <w:p w14:paraId="4D4F4062" w14:textId="77777777" w:rsidR="00292327" w:rsidRDefault="00292327" w:rsidP="00292327">
      <w:pPr>
        <w:pStyle w:val="a4"/>
        <w:spacing w:line="276" w:lineRule="auto"/>
      </w:pPr>
      <w:r w:rsidRPr="00044B1D">
        <w:t>доск</w:t>
      </w:r>
      <w:r>
        <w:t>ой</w:t>
      </w:r>
      <w:r w:rsidRPr="00044B1D">
        <w:t xml:space="preserve"> для мела; </w:t>
      </w:r>
    </w:p>
    <w:p w14:paraId="5B671A60" w14:textId="54F77803" w:rsidR="0083785C" w:rsidRDefault="0083785C" w:rsidP="0083785C">
      <w:pPr>
        <w:pStyle w:val="a4"/>
        <w:spacing w:line="276" w:lineRule="auto"/>
      </w:pPr>
      <w:r>
        <w:t>п</w:t>
      </w:r>
      <w:r w:rsidRPr="00847857">
        <w:t>рограммн</w:t>
      </w:r>
      <w:r>
        <w:t>ым</w:t>
      </w:r>
      <w:r w:rsidRPr="00847857">
        <w:t xml:space="preserve"> обеспечение</w:t>
      </w:r>
      <w:r>
        <w:t>м</w:t>
      </w:r>
      <w:r w:rsidRPr="00847857">
        <w:t xml:space="preserve">: операционная система семейства </w:t>
      </w:r>
      <w:r w:rsidRPr="00847857">
        <w:rPr>
          <w:lang w:val="en-US"/>
        </w:rPr>
        <w:t>Windows</w:t>
      </w:r>
      <w:r w:rsidRPr="00847857">
        <w:t xml:space="preserve">, пакет </w:t>
      </w:r>
      <w:r w:rsidRPr="00847857">
        <w:rPr>
          <w:lang w:val="en-US"/>
        </w:rPr>
        <w:t>Microsoft</w:t>
      </w:r>
      <w:r>
        <w:t xml:space="preserve"> </w:t>
      </w:r>
      <w:r w:rsidRPr="00847857">
        <w:rPr>
          <w:lang w:val="en-US"/>
        </w:rPr>
        <w:t>Office</w:t>
      </w:r>
      <w:r w:rsidRPr="00847857">
        <w:t xml:space="preserve">, </w:t>
      </w:r>
      <w:r w:rsidRPr="00847857">
        <w:rPr>
          <w:lang w:val="en-US"/>
        </w:rPr>
        <w:t>Internet</w:t>
      </w:r>
      <w:r w:rsidRPr="00847857">
        <w:t>- браузеры</w:t>
      </w:r>
      <w:r>
        <w:t xml:space="preserve">, </w:t>
      </w:r>
      <w:r w:rsidRPr="00187D46">
        <w:t>лицензионное антивирусное программное обеспечение</w:t>
      </w:r>
      <w:r>
        <w:t xml:space="preserve">, специальное программное обеспечение, </w:t>
      </w:r>
    </w:p>
    <w:p w14:paraId="7465C2EB" w14:textId="1AB61ED7" w:rsidR="00292327" w:rsidRDefault="00292327" w:rsidP="00292327">
      <w:pPr>
        <w:pStyle w:val="a4"/>
        <w:spacing w:line="276" w:lineRule="auto"/>
      </w:pPr>
      <w:r w:rsidRPr="00044B1D">
        <w:t>комплект</w:t>
      </w:r>
      <w:r>
        <w:t>ом</w:t>
      </w:r>
      <w:r w:rsidRPr="00044B1D">
        <w:t xml:space="preserve"> у</w:t>
      </w:r>
      <w:r>
        <w:t>чебно-методической документации, включающим</w:t>
      </w:r>
      <w:r w:rsidRPr="00044B1D">
        <w:t xml:space="preserve"> учебно-методические указания для студентов по проведению практических и лабораторных работ, задания </w:t>
      </w:r>
      <w:r>
        <w:t xml:space="preserve">по учебной практике, </w:t>
      </w:r>
      <w:r w:rsidRPr="00044B1D">
        <w:t>комплект оценочных средств по дисциплине, раздаточный материал</w:t>
      </w:r>
      <w:r w:rsidR="002E311D">
        <w:t>.</w:t>
      </w:r>
    </w:p>
    <w:p w14:paraId="40D71026" w14:textId="77777777" w:rsidR="0083785C" w:rsidRPr="00DF730C" w:rsidRDefault="0083785C" w:rsidP="0083785C">
      <w:pPr>
        <w:suppressAutoHyphens/>
        <w:ind w:firstLine="709"/>
        <w:jc w:val="both"/>
        <w:rPr>
          <w:bCs/>
          <w:iCs/>
          <w:sz w:val="13"/>
          <w:szCs w:val="13"/>
        </w:rPr>
      </w:pPr>
    </w:p>
    <w:p w14:paraId="5AD9856C" w14:textId="4FA6BFE9" w:rsidR="0083785C" w:rsidRPr="00970A36" w:rsidRDefault="0083785C" w:rsidP="0083785C">
      <w:pPr>
        <w:suppressAutoHyphens/>
        <w:ind w:firstLine="709"/>
        <w:jc w:val="both"/>
        <w:rPr>
          <w:bCs/>
          <w:iCs/>
        </w:rPr>
      </w:pPr>
      <w:r w:rsidRPr="00970A36">
        <w:rPr>
          <w:bCs/>
          <w:iCs/>
        </w:rPr>
        <w:t>Лаборатория</w:t>
      </w:r>
      <w:r>
        <w:rPr>
          <w:bCs/>
          <w:iCs/>
        </w:rPr>
        <w:t xml:space="preserve"> </w:t>
      </w:r>
      <w:r w:rsidRPr="00292327">
        <w:rPr>
          <w:b/>
        </w:rPr>
        <w:t>«</w:t>
      </w:r>
      <w:r w:rsidRPr="0083785C">
        <w:rPr>
          <w:rFonts w:eastAsia="Arial Unicode MS"/>
          <w:b/>
          <w:u w:color="FF0000"/>
        </w:rPr>
        <w:t>Управлени</w:t>
      </w:r>
      <w:r w:rsidR="001F7F5A">
        <w:rPr>
          <w:rFonts w:eastAsia="Arial Unicode MS"/>
          <w:b/>
          <w:u w:color="FF0000"/>
        </w:rPr>
        <w:t>е</w:t>
      </w:r>
      <w:r w:rsidRPr="0083785C">
        <w:rPr>
          <w:rFonts w:eastAsia="Arial Unicode MS"/>
          <w:b/>
          <w:u w:color="FF0000"/>
        </w:rPr>
        <w:t xml:space="preserve"> финансами организаций</w:t>
      </w:r>
      <w:r w:rsidRPr="00292327">
        <w:rPr>
          <w:b/>
        </w:rPr>
        <w:t>»</w:t>
      </w:r>
    </w:p>
    <w:p w14:paraId="65E05BF2" w14:textId="77777777" w:rsidR="0083785C" w:rsidRDefault="0083785C" w:rsidP="0083785C">
      <w:pPr>
        <w:pStyle w:val="a4"/>
        <w:spacing w:line="276" w:lineRule="auto"/>
      </w:pPr>
      <w:r>
        <w:lastRenderedPageBreak/>
        <w:t xml:space="preserve">Оснащается: </w:t>
      </w:r>
    </w:p>
    <w:p w14:paraId="6B343957" w14:textId="77777777" w:rsidR="0083785C" w:rsidRDefault="0083785C" w:rsidP="0083785C">
      <w:pPr>
        <w:pStyle w:val="a4"/>
        <w:spacing w:line="276" w:lineRule="auto"/>
      </w:pPr>
      <w:r w:rsidRPr="00044B1D">
        <w:t>рабочи</w:t>
      </w:r>
      <w:r>
        <w:t>ми</w:t>
      </w:r>
      <w:r w:rsidRPr="00044B1D">
        <w:t xml:space="preserve"> места</w:t>
      </w:r>
      <w:r>
        <w:t>ми</w:t>
      </w:r>
      <w:r w:rsidRPr="00044B1D">
        <w:t xml:space="preserve"> по количеству обучающихся</w:t>
      </w:r>
      <w:r>
        <w:t>, оснащенными оборудованием для выхода в информационно-телекоммуникационную сеть Интернет</w:t>
      </w:r>
      <w:r w:rsidRPr="00044B1D">
        <w:t xml:space="preserve">; </w:t>
      </w:r>
    </w:p>
    <w:p w14:paraId="4D88A40F" w14:textId="77777777" w:rsidR="0083785C" w:rsidRDefault="0083785C" w:rsidP="0083785C">
      <w:pPr>
        <w:pStyle w:val="a4"/>
        <w:spacing w:line="276" w:lineRule="auto"/>
      </w:pPr>
      <w:r w:rsidRPr="00044B1D">
        <w:t>рабоч</w:t>
      </w:r>
      <w:r>
        <w:t>им</w:t>
      </w:r>
      <w:r w:rsidRPr="00044B1D">
        <w:t xml:space="preserve"> место</w:t>
      </w:r>
      <w:r>
        <w:t>м</w:t>
      </w:r>
      <w:r w:rsidRPr="00044B1D">
        <w:t xml:space="preserve"> преподавателя, оснащенн</w:t>
      </w:r>
      <w:r>
        <w:t>ым</w:t>
      </w:r>
      <w:r w:rsidRPr="00044B1D">
        <w:t xml:space="preserve"> мультимедийным оборудованием; </w:t>
      </w:r>
    </w:p>
    <w:p w14:paraId="0E0AAB32" w14:textId="77777777" w:rsidR="0083785C" w:rsidRDefault="0083785C" w:rsidP="0083785C">
      <w:pPr>
        <w:pStyle w:val="a4"/>
        <w:spacing w:line="276" w:lineRule="auto"/>
      </w:pPr>
      <w:r w:rsidRPr="00044B1D">
        <w:t>доск</w:t>
      </w:r>
      <w:r>
        <w:t>ой</w:t>
      </w:r>
      <w:r w:rsidRPr="00044B1D">
        <w:t xml:space="preserve"> для мела; </w:t>
      </w:r>
    </w:p>
    <w:p w14:paraId="1D6BC113" w14:textId="77777777" w:rsidR="0083785C" w:rsidRDefault="0083785C" w:rsidP="0083785C">
      <w:pPr>
        <w:pStyle w:val="a4"/>
        <w:spacing w:line="276" w:lineRule="auto"/>
      </w:pPr>
      <w:r>
        <w:t>п</w:t>
      </w:r>
      <w:r w:rsidRPr="00847857">
        <w:t>рограммн</w:t>
      </w:r>
      <w:r>
        <w:t>ым</w:t>
      </w:r>
      <w:r w:rsidRPr="00847857">
        <w:t xml:space="preserve"> обеспечение</w:t>
      </w:r>
      <w:r>
        <w:t>м</w:t>
      </w:r>
      <w:r w:rsidRPr="00847857">
        <w:t xml:space="preserve">: операционная система семейства </w:t>
      </w:r>
      <w:r w:rsidRPr="00847857">
        <w:rPr>
          <w:lang w:val="en-US"/>
        </w:rPr>
        <w:t>Windows</w:t>
      </w:r>
      <w:r w:rsidRPr="00847857">
        <w:t xml:space="preserve">, пакет </w:t>
      </w:r>
      <w:r w:rsidRPr="00847857">
        <w:rPr>
          <w:lang w:val="en-US"/>
        </w:rPr>
        <w:t>Microsoft</w:t>
      </w:r>
      <w:r>
        <w:t xml:space="preserve"> </w:t>
      </w:r>
      <w:r w:rsidRPr="00847857">
        <w:rPr>
          <w:lang w:val="en-US"/>
        </w:rPr>
        <w:t>Office</w:t>
      </w:r>
      <w:r w:rsidRPr="00847857">
        <w:t xml:space="preserve">, </w:t>
      </w:r>
      <w:r w:rsidRPr="00847857">
        <w:rPr>
          <w:lang w:val="en-US"/>
        </w:rPr>
        <w:t>Internet</w:t>
      </w:r>
      <w:r w:rsidRPr="00847857">
        <w:t>- браузеры</w:t>
      </w:r>
      <w:r>
        <w:t xml:space="preserve">, </w:t>
      </w:r>
      <w:r w:rsidRPr="00187D46">
        <w:t>лицензионное антивирусное программное обеспечение</w:t>
      </w:r>
      <w:r>
        <w:t>, специальное программное обеспечение,</w:t>
      </w:r>
    </w:p>
    <w:p w14:paraId="4A56452D" w14:textId="77777777" w:rsidR="0083785C" w:rsidRDefault="0083785C" w:rsidP="0083785C">
      <w:pPr>
        <w:pStyle w:val="a4"/>
        <w:spacing w:line="276" w:lineRule="auto"/>
      </w:pPr>
      <w:r w:rsidRPr="00044B1D">
        <w:t>комплект</w:t>
      </w:r>
      <w:r>
        <w:t>ом</w:t>
      </w:r>
      <w:r w:rsidRPr="00044B1D">
        <w:t xml:space="preserve"> у</w:t>
      </w:r>
      <w:r>
        <w:t>чебно-методической документации, включающим</w:t>
      </w:r>
      <w:r w:rsidRPr="00044B1D">
        <w:t xml:space="preserve"> учебно-методические указания для студентов по проведению практических и лабораторных работ, задания </w:t>
      </w:r>
      <w:r>
        <w:t xml:space="preserve">по учебной практике, </w:t>
      </w:r>
      <w:r w:rsidRPr="00044B1D">
        <w:t>комплект оценочных средств по дисциплине, раздаточный материал</w:t>
      </w:r>
      <w:r>
        <w:t>.</w:t>
      </w:r>
    </w:p>
    <w:p w14:paraId="302D587C" w14:textId="3A856A7E" w:rsidR="00681C47" w:rsidRPr="00DF730C" w:rsidRDefault="00681C47" w:rsidP="00292327">
      <w:pPr>
        <w:suppressAutoHyphens/>
        <w:ind w:firstLine="709"/>
        <w:jc w:val="both"/>
        <w:rPr>
          <w:i/>
          <w:sz w:val="15"/>
          <w:szCs w:val="15"/>
        </w:rPr>
      </w:pPr>
    </w:p>
    <w:p w14:paraId="33920028" w14:textId="6E11CBB9" w:rsidR="00292327" w:rsidRPr="00E70415" w:rsidRDefault="00292327" w:rsidP="00292327">
      <w:pPr>
        <w:suppressAutoHyphens/>
        <w:ind w:firstLine="709"/>
        <w:rPr>
          <w:b/>
        </w:rPr>
      </w:pPr>
      <w:r w:rsidRPr="004D3AE7">
        <w:t>Лаборатория</w:t>
      </w:r>
      <w:r>
        <w:t xml:space="preserve"> «</w:t>
      </w:r>
      <w:r>
        <w:rPr>
          <w:b/>
        </w:rPr>
        <w:t>И</w:t>
      </w:r>
      <w:r w:rsidRPr="00E70415">
        <w:rPr>
          <w:b/>
        </w:rPr>
        <w:t>нформационные технологии и документационное обеспечение профессиональной деятельности</w:t>
      </w:r>
      <w:r>
        <w:rPr>
          <w:b/>
        </w:rPr>
        <w:t>»</w:t>
      </w:r>
    </w:p>
    <w:p w14:paraId="031CCCD6" w14:textId="77777777" w:rsidR="00292327" w:rsidRDefault="00292327" w:rsidP="00292327">
      <w:pPr>
        <w:pStyle w:val="a4"/>
        <w:spacing w:line="276" w:lineRule="auto"/>
      </w:pPr>
      <w:r>
        <w:t xml:space="preserve">Оснащается: </w:t>
      </w:r>
    </w:p>
    <w:p w14:paraId="02EADA1B" w14:textId="77777777" w:rsidR="00292327" w:rsidRDefault="00292327" w:rsidP="00292327">
      <w:pPr>
        <w:pStyle w:val="a4"/>
        <w:spacing w:line="276" w:lineRule="auto"/>
      </w:pPr>
      <w:r w:rsidRPr="00044B1D">
        <w:t>рабочи</w:t>
      </w:r>
      <w:r>
        <w:t>ми</w:t>
      </w:r>
      <w:r w:rsidRPr="00044B1D">
        <w:t xml:space="preserve"> места</w:t>
      </w:r>
      <w:r>
        <w:t>ми</w:t>
      </w:r>
      <w:r w:rsidRPr="00044B1D">
        <w:t xml:space="preserve"> по количеству обучающихся</w:t>
      </w:r>
      <w:r>
        <w:t>, оснащенными персональными</w:t>
      </w:r>
      <w:r w:rsidRPr="003875DD">
        <w:t xml:space="preserve"> компьютер</w:t>
      </w:r>
      <w:r>
        <w:t xml:space="preserve">ами </w:t>
      </w:r>
      <w:r w:rsidRPr="00847857">
        <w:rPr>
          <w:lang w:eastAsia="en-US"/>
        </w:rPr>
        <w:t>компьютеры с лицензионным программным обеспечением</w:t>
      </w:r>
      <w:r>
        <w:rPr>
          <w:lang w:eastAsia="en-US"/>
        </w:rPr>
        <w:t xml:space="preserve"> </w:t>
      </w:r>
      <w:r>
        <w:t xml:space="preserve">и оборудованием для выхода в </w:t>
      </w:r>
      <w:r w:rsidRPr="003875DD">
        <w:t xml:space="preserve">локальную сеть и в </w:t>
      </w:r>
      <w:r>
        <w:t>информационно-телекоммуникационную сеть Интернет</w:t>
      </w:r>
      <w:r w:rsidRPr="00044B1D">
        <w:t xml:space="preserve">; </w:t>
      </w:r>
    </w:p>
    <w:p w14:paraId="06BDDF4F" w14:textId="77777777" w:rsidR="00292327" w:rsidRDefault="00292327" w:rsidP="00292327">
      <w:pPr>
        <w:pStyle w:val="a4"/>
        <w:spacing w:line="276" w:lineRule="auto"/>
      </w:pPr>
      <w:r w:rsidRPr="00044B1D">
        <w:t>рабоч</w:t>
      </w:r>
      <w:r>
        <w:t>им</w:t>
      </w:r>
      <w:r w:rsidRPr="00044B1D">
        <w:t xml:space="preserve"> место</w:t>
      </w:r>
      <w:r>
        <w:t>м</w:t>
      </w:r>
      <w:r w:rsidRPr="00044B1D">
        <w:t xml:space="preserve"> преподавателя, оснащенн</w:t>
      </w:r>
      <w:r>
        <w:t>ым</w:t>
      </w:r>
      <w:r w:rsidRPr="00044B1D">
        <w:t xml:space="preserve"> мультимедийным оборудованием; </w:t>
      </w:r>
    </w:p>
    <w:p w14:paraId="3D2C853A" w14:textId="77777777" w:rsidR="00292327" w:rsidRDefault="00292327" w:rsidP="00292327">
      <w:pPr>
        <w:pStyle w:val="a4"/>
        <w:spacing w:line="276" w:lineRule="auto"/>
      </w:pPr>
      <w:r>
        <w:t>сканером</w:t>
      </w:r>
      <w:r w:rsidRPr="003875DD">
        <w:t xml:space="preserve">, </w:t>
      </w:r>
    </w:p>
    <w:p w14:paraId="6FFFE8BD" w14:textId="77777777" w:rsidR="00292327" w:rsidRPr="003875DD" w:rsidRDefault="00292327" w:rsidP="00292327">
      <w:pPr>
        <w:pStyle w:val="a4"/>
        <w:spacing w:line="276" w:lineRule="auto"/>
      </w:pPr>
      <w:r w:rsidRPr="003875DD">
        <w:t>сетев</w:t>
      </w:r>
      <w:r>
        <w:t>ым</w:t>
      </w:r>
      <w:r w:rsidRPr="003875DD">
        <w:t xml:space="preserve"> принтер</w:t>
      </w:r>
      <w:r>
        <w:t>ом,</w:t>
      </w:r>
    </w:p>
    <w:p w14:paraId="47908D27" w14:textId="77777777" w:rsidR="00292327" w:rsidRDefault="00292327" w:rsidP="00292327">
      <w:pPr>
        <w:pStyle w:val="a4"/>
        <w:spacing w:line="276" w:lineRule="auto"/>
      </w:pPr>
      <w:r>
        <w:t>п</w:t>
      </w:r>
      <w:r w:rsidRPr="00847857">
        <w:t>рограммн</w:t>
      </w:r>
      <w:r>
        <w:t>ым</w:t>
      </w:r>
      <w:r w:rsidRPr="00847857">
        <w:t xml:space="preserve"> обеспечение</w:t>
      </w:r>
      <w:r>
        <w:t>м</w:t>
      </w:r>
      <w:r w:rsidRPr="00847857">
        <w:t xml:space="preserve">: операционная система семейства </w:t>
      </w:r>
      <w:r w:rsidRPr="00847857">
        <w:rPr>
          <w:lang w:val="en-US"/>
        </w:rPr>
        <w:t>Windows</w:t>
      </w:r>
      <w:r w:rsidRPr="00847857">
        <w:t xml:space="preserve">, пакет </w:t>
      </w:r>
      <w:r w:rsidRPr="00847857">
        <w:rPr>
          <w:lang w:val="en-US"/>
        </w:rPr>
        <w:t>Microsoft</w:t>
      </w:r>
      <w:r>
        <w:t xml:space="preserve"> </w:t>
      </w:r>
      <w:r w:rsidRPr="00847857">
        <w:rPr>
          <w:lang w:val="en-US"/>
        </w:rPr>
        <w:t>Office</w:t>
      </w:r>
      <w:r w:rsidRPr="00847857">
        <w:t xml:space="preserve">, </w:t>
      </w:r>
      <w:r w:rsidRPr="00847857">
        <w:rPr>
          <w:lang w:val="en-US"/>
        </w:rPr>
        <w:t>Internet</w:t>
      </w:r>
      <w:r w:rsidRPr="00847857">
        <w:t>- браузеры</w:t>
      </w:r>
      <w:r>
        <w:t xml:space="preserve">, </w:t>
      </w:r>
      <w:r w:rsidRPr="00187D46">
        <w:t>лицензионное антивирусное программное обеспечение</w:t>
      </w:r>
      <w:r>
        <w:t>, специальное программное обеспечение,</w:t>
      </w:r>
    </w:p>
    <w:p w14:paraId="0F83D9A0" w14:textId="77777777" w:rsidR="00292327" w:rsidRPr="00187D46" w:rsidRDefault="00292327" w:rsidP="00292327">
      <w:pPr>
        <w:pStyle w:val="a4"/>
        <w:spacing w:line="276" w:lineRule="auto"/>
      </w:pPr>
      <w:r>
        <w:t>учебно-</w:t>
      </w:r>
      <w:r w:rsidRPr="00C441FB">
        <w:t>методическое обеспечение</w:t>
      </w:r>
      <w:r>
        <w:t xml:space="preserve"> по дисциплинам.</w:t>
      </w:r>
    </w:p>
    <w:p w14:paraId="56A8659C" w14:textId="77777777" w:rsidR="00681C47" w:rsidRPr="00322AAD" w:rsidRDefault="00681C47" w:rsidP="00681C47">
      <w:pPr>
        <w:suppressAutoHyphens/>
        <w:ind w:firstLine="709"/>
        <w:jc w:val="both"/>
      </w:pPr>
    </w:p>
    <w:p w14:paraId="154F0657" w14:textId="4F2DC9FE" w:rsidR="00681C47" w:rsidRPr="00970A36" w:rsidRDefault="00681C47" w:rsidP="00DF730C">
      <w:pPr>
        <w:suppressAutoHyphens/>
        <w:ind w:firstLine="709"/>
        <w:jc w:val="both"/>
        <w:rPr>
          <w:bCs/>
        </w:rPr>
      </w:pPr>
      <w:r w:rsidRPr="00970A36">
        <w:rPr>
          <w:bCs/>
        </w:rPr>
        <w:t>6.1.2.</w:t>
      </w:r>
      <w:r w:rsidR="00997B24">
        <w:rPr>
          <w:bCs/>
        </w:rPr>
        <w:t>4</w:t>
      </w:r>
      <w:r w:rsidRPr="00970A36">
        <w:rPr>
          <w:bCs/>
        </w:rPr>
        <w:t>. Оснащение мастерских</w:t>
      </w:r>
    </w:p>
    <w:p w14:paraId="12C7BC30" w14:textId="2D894CA0" w:rsidR="00292327" w:rsidRPr="00C97EB9" w:rsidRDefault="00681C47" w:rsidP="00C97EB9">
      <w:pPr>
        <w:suppressAutoHyphens/>
        <w:ind w:firstLine="709"/>
        <w:jc w:val="both"/>
        <w:rPr>
          <w:bCs/>
        </w:rPr>
      </w:pPr>
      <w:r w:rsidRPr="00970A36">
        <w:rPr>
          <w:bCs/>
        </w:rPr>
        <w:t>Мастерская «</w:t>
      </w:r>
      <w:r w:rsidR="00292327" w:rsidRPr="00DF730C">
        <w:rPr>
          <w:bCs/>
        </w:rPr>
        <w:t>Финансы</w:t>
      </w:r>
      <w:r w:rsidRPr="00970A36">
        <w:rPr>
          <w:bCs/>
        </w:rPr>
        <w:t>»</w:t>
      </w:r>
      <w:r w:rsidR="00C97EB9">
        <w:rPr>
          <w:bCs/>
        </w:rPr>
        <w:t xml:space="preserve"> </w:t>
      </w:r>
      <w:r w:rsidR="00C97EB9">
        <w:t>о</w:t>
      </w:r>
      <w:r w:rsidR="00292327">
        <w:t xml:space="preserve">снащается: </w:t>
      </w:r>
    </w:p>
    <w:p w14:paraId="3ACBC5D5" w14:textId="1C7F3E42" w:rsidR="00AF313E" w:rsidRPr="00AF313E" w:rsidRDefault="00AF313E" w:rsidP="00681C47">
      <w:pPr>
        <w:suppressAutoHyphens/>
        <w:ind w:firstLine="709"/>
        <w:jc w:val="both"/>
        <w:rPr>
          <w:bCs/>
          <w:sz w:val="28"/>
          <w:szCs w:val="28"/>
        </w:rPr>
      </w:pPr>
      <w:r w:rsidRPr="00AF313E">
        <w:rPr>
          <w:color w:val="000000"/>
        </w:rPr>
        <w:t>Локальн</w:t>
      </w:r>
      <w:r>
        <w:rPr>
          <w:color w:val="000000"/>
        </w:rPr>
        <w:t>ой</w:t>
      </w:r>
      <w:r w:rsidRPr="00AF313E">
        <w:rPr>
          <w:color w:val="000000"/>
        </w:rPr>
        <w:t xml:space="preserve"> сеть</w:t>
      </w:r>
      <w:r>
        <w:rPr>
          <w:color w:val="000000"/>
        </w:rPr>
        <w:t>ю</w:t>
      </w:r>
      <w:r w:rsidRPr="00AF313E">
        <w:rPr>
          <w:color w:val="000000"/>
        </w:rPr>
        <w:t xml:space="preserve"> с выходом в Интернет и с подключенным к нему многофункциональным устройством</w:t>
      </w:r>
      <w:r w:rsidRPr="00AF313E">
        <w:rPr>
          <w:bCs/>
          <w:sz w:val="28"/>
          <w:szCs w:val="28"/>
        </w:rPr>
        <w:t xml:space="preserve"> </w:t>
      </w:r>
      <w:r w:rsidRPr="00AF313E">
        <w:rPr>
          <w:bCs/>
        </w:rPr>
        <w:t>не менее чем на 27 подключений</w:t>
      </w:r>
      <w:r>
        <w:rPr>
          <w:bCs/>
        </w:rPr>
        <w:t>;</w:t>
      </w:r>
    </w:p>
    <w:p w14:paraId="5CCF2B94" w14:textId="5884295D" w:rsidR="00292327" w:rsidRDefault="00EF4291" w:rsidP="00681C47">
      <w:pPr>
        <w:suppressAutoHyphens/>
        <w:ind w:firstLine="709"/>
        <w:jc w:val="both"/>
        <w:rPr>
          <w:bCs/>
        </w:rPr>
      </w:pPr>
      <w:r>
        <w:rPr>
          <w:bCs/>
        </w:rPr>
        <w:t xml:space="preserve">Рабочее место обучающегося: офисный стул, стол, </w:t>
      </w:r>
      <w:r w:rsidRPr="00EF4291">
        <w:rPr>
          <w:bCs/>
        </w:rPr>
        <w:t>персональны</w:t>
      </w:r>
      <w:r>
        <w:rPr>
          <w:bCs/>
        </w:rPr>
        <w:t>й</w:t>
      </w:r>
      <w:r w:rsidRPr="00EF4291">
        <w:rPr>
          <w:bCs/>
        </w:rPr>
        <w:t xml:space="preserve"> компьютер с установленной операционной системой (системный блок + монитор) или моноблок</w:t>
      </w:r>
      <w:r>
        <w:rPr>
          <w:bCs/>
        </w:rPr>
        <w:t>, 12-разрядный бухгалтерский калькулятор</w:t>
      </w:r>
      <w:r w:rsidR="00AF313E">
        <w:rPr>
          <w:bCs/>
        </w:rPr>
        <w:t xml:space="preserve"> – по количеству обучающихся;</w:t>
      </w:r>
    </w:p>
    <w:p w14:paraId="7EFF22CC" w14:textId="4CC7F444" w:rsidR="00AF313E" w:rsidRPr="00AF313E" w:rsidRDefault="00AF313E" w:rsidP="00681C47">
      <w:pPr>
        <w:suppressAutoHyphens/>
        <w:ind w:firstLine="709"/>
        <w:jc w:val="both"/>
        <w:rPr>
          <w:bCs/>
          <w:sz w:val="28"/>
          <w:szCs w:val="28"/>
        </w:rPr>
      </w:pPr>
      <w:r>
        <w:rPr>
          <w:bCs/>
        </w:rPr>
        <w:t>Рабочее место преподавателя:</w:t>
      </w:r>
      <w:r w:rsidRPr="00AF313E">
        <w:rPr>
          <w:i/>
          <w:iCs/>
          <w:color w:val="000000"/>
        </w:rPr>
        <w:t xml:space="preserve"> </w:t>
      </w:r>
      <w:r w:rsidRPr="00AF313E">
        <w:rPr>
          <w:color w:val="000000"/>
        </w:rPr>
        <w:t>проектор + интерактивная доска + подключенный к ним компьютер</w:t>
      </w:r>
    </w:p>
    <w:p w14:paraId="538A8779" w14:textId="77777777" w:rsidR="005F7755" w:rsidRPr="007C3192" w:rsidRDefault="00AF313E" w:rsidP="0040595D">
      <w:pPr>
        <w:ind w:firstLine="709"/>
        <w:rPr>
          <w:bCs/>
        </w:rPr>
      </w:pPr>
      <w:r w:rsidRPr="007C3192">
        <w:rPr>
          <w:bCs/>
        </w:rPr>
        <w:t xml:space="preserve">Программное обеспечение: </w:t>
      </w:r>
    </w:p>
    <w:p w14:paraId="27D9789C" w14:textId="58DA6E56" w:rsidR="0040595D" w:rsidRPr="007C3192" w:rsidRDefault="00AF313E" w:rsidP="006C1373">
      <w:pPr>
        <w:ind w:firstLine="709"/>
        <w:jc w:val="both"/>
        <w:rPr>
          <w:bCs/>
        </w:rPr>
      </w:pPr>
      <w:r w:rsidRPr="007C3192">
        <w:rPr>
          <w:bCs/>
        </w:rPr>
        <w:t xml:space="preserve">1С: Предприятие 8.3 </w:t>
      </w:r>
      <w:r w:rsidR="005F7755" w:rsidRPr="007C3192">
        <w:rPr>
          <w:bCs/>
        </w:rPr>
        <w:t>Комплект для высших и средних учебных заведений</w:t>
      </w:r>
      <w:r w:rsidR="00B072FE" w:rsidRPr="007C3192">
        <w:rPr>
          <w:bCs/>
        </w:rPr>
        <w:t>.</w:t>
      </w:r>
    </w:p>
    <w:p w14:paraId="4EC7CEE1" w14:textId="7AFFEC06" w:rsidR="00B072FE" w:rsidRPr="007C3192" w:rsidRDefault="00B072FE" w:rsidP="006C1373">
      <w:pPr>
        <w:ind w:firstLine="709"/>
        <w:jc w:val="both"/>
        <w:rPr>
          <w:bCs/>
        </w:rPr>
      </w:pPr>
      <w:r w:rsidRPr="007C3192">
        <w:rPr>
          <w:bCs/>
        </w:rPr>
        <w:t xml:space="preserve">Из которого </w:t>
      </w:r>
      <w:r w:rsidR="0040450E" w:rsidRPr="007C3192">
        <w:rPr>
          <w:bCs/>
        </w:rPr>
        <w:t>задействуются в образовательном процессе следующие конфигурации</w:t>
      </w:r>
      <w:r w:rsidRPr="007C3192">
        <w:rPr>
          <w:bCs/>
        </w:rPr>
        <w:t>:</w:t>
      </w:r>
    </w:p>
    <w:p w14:paraId="0D53FBC6" w14:textId="769241B5" w:rsidR="00B072FE" w:rsidRPr="007C3192" w:rsidRDefault="00B072FE" w:rsidP="006C1373">
      <w:pPr>
        <w:ind w:firstLine="708"/>
        <w:jc w:val="both"/>
        <w:rPr>
          <w:bCs/>
        </w:rPr>
      </w:pPr>
      <w:r w:rsidRPr="007C3192">
        <w:rPr>
          <w:bCs/>
        </w:rPr>
        <w:t xml:space="preserve">1С: </w:t>
      </w:r>
      <w:r w:rsidR="00AE7A92" w:rsidRPr="007C3192">
        <w:rPr>
          <w:bCs/>
        </w:rPr>
        <w:t>Бухгалтерия государственного учреждения</w:t>
      </w:r>
      <w:r w:rsidR="00046E52" w:rsidRPr="007C3192">
        <w:rPr>
          <w:bCs/>
        </w:rPr>
        <w:t xml:space="preserve">. К которой </w:t>
      </w:r>
      <w:r w:rsidR="001305CE">
        <w:rPr>
          <w:bCs/>
        </w:rPr>
        <w:t xml:space="preserve">требуется дополнительно </w:t>
      </w:r>
      <w:r w:rsidR="00B37145" w:rsidRPr="007C3192">
        <w:rPr>
          <w:bCs/>
        </w:rPr>
        <w:t>подключить</w:t>
      </w:r>
      <w:r w:rsidR="00046E52" w:rsidRPr="007C3192">
        <w:rPr>
          <w:bCs/>
        </w:rPr>
        <w:t xml:space="preserve"> сервис</w:t>
      </w:r>
      <w:r w:rsidR="00B37145" w:rsidRPr="007C3192">
        <w:rPr>
          <w:bCs/>
        </w:rPr>
        <w:t xml:space="preserve"> 1С</w:t>
      </w:r>
      <w:r w:rsidR="008C238D" w:rsidRPr="007C3192">
        <w:rPr>
          <w:bCs/>
        </w:rPr>
        <w:t>:</w:t>
      </w:r>
      <w:r w:rsidR="00046E52" w:rsidRPr="007C3192">
        <w:rPr>
          <w:bCs/>
        </w:rPr>
        <w:t xml:space="preserve"> </w:t>
      </w:r>
      <w:r w:rsidRPr="007C3192">
        <w:rPr>
          <w:bCs/>
        </w:rPr>
        <w:t>Государственные и муниципальные закупки.</w:t>
      </w:r>
    </w:p>
    <w:p w14:paraId="41EC2DB6" w14:textId="35ECCBB9" w:rsidR="0040450E" w:rsidRPr="007C3192" w:rsidRDefault="00B072FE" w:rsidP="006C1373">
      <w:pPr>
        <w:ind w:firstLine="708"/>
        <w:jc w:val="both"/>
        <w:rPr>
          <w:bCs/>
        </w:rPr>
      </w:pPr>
      <w:r w:rsidRPr="007C3192">
        <w:rPr>
          <w:bCs/>
        </w:rPr>
        <w:t>1С Бухгалтерия 8.</w:t>
      </w:r>
    </w:p>
    <w:p w14:paraId="02833ECF" w14:textId="1AEFD8FA" w:rsidR="00B072FE" w:rsidRPr="007C3192" w:rsidRDefault="00B072FE" w:rsidP="006C1373">
      <w:pPr>
        <w:ind w:firstLine="708"/>
        <w:jc w:val="both"/>
        <w:rPr>
          <w:bCs/>
        </w:rPr>
      </w:pPr>
      <w:r w:rsidRPr="007C3192">
        <w:rPr>
          <w:bCs/>
        </w:rPr>
        <w:t>1С: Управление нашей фирмой.</w:t>
      </w:r>
    </w:p>
    <w:p w14:paraId="401DB4D5" w14:textId="20BEE91F" w:rsidR="00836621" w:rsidRDefault="008C238D" w:rsidP="006C1373">
      <w:pPr>
        <w:ind w:firstLine="709"/>
        <w:jc w:val="both"/>
        <w:rPr>
          <w:bCs/>
        </w:rPr>
      </w:pPr>
      <w:r w:rsidRPr="007C3192">
        <w:rPr>
          <w:bCs/>
        </w:rPr>
        <w:t>Дополнительно</w:t>
      </w:r>
      <w:r w:rsidR="00B50137" w:rsidRPr="007C3192">
        <w:rPr>
          <w:bCs/>
        </w:rPr>
        <w:t xml:space="preserve"> к Комплекту </w:t>
      </w:r>
      <w:r w:rsidR="00836621" w:rsidRPr="007C3192">
        <w:rPr>
          <w:bCs/>
        </w:rPr>
        <w:t xml:space="preserve">необходима </w:t>
      </w:r>
      <w:r w:rsidR="007E083D">
        <w:rPr>
          <w:bCs/>
        </w:rPr>
        <w:t xml:space="preserve">профессиональная </w:t>
      </w:r>
      <w:r w:rsidR="00AF313E" w:rsidRPr="007C3192">
        <w:rPr>
          <w:bCs/>
        </w:rPr>
        <w:t>Конфигурация 1С: Бюджет муниципального образования.</w:t>
      </w:r>
    </w:p>
    <w:p w14:paraId="66731999" w14:textId="73E9606C" w:rsidR="007C3192" w:rsidRPr="007C3192" w:rsidRDefault="007C3192" w:rsidP="006C1373">
      <w:pPr>
        <w:ind w:firstLine="709"/>
        <w:jc w:val="both"/>
        <w:rPr>
          <w:bCs/>
        </w:rPr>
      </w:pPr>
      <w:r>
        <w:rPr>
          <w:bCs/>
        </w:rPr>
        <w:t xml:space="preserve">Вместо </w:t>
      </w:r>
      <w:r w:rsidR="00692FD6">
        <w:rPr>
          <w:bCs/>
        </w:rPr>
        <w:t xml:space="preserve">указанного </w:t>
      </w:r>
      <w:r w:rsidR="003C0FD1">
        <w:rPr>
          <w:bCs/>
        </w:rPr>
        <w:t xml:space="preserve">выше </w:t>
      </w:r>
      <w:r w:rsidR="00692FD6">
        <w:rPr>
          <w:bCs/>
        </w:rPr>
        <w:t xml:space="preserve">программного обеспечения возможно использование </w:t>
      </w:r>
      <w:r w:rsidR="00CA4AD1">
        <w:rPr>
          <w:bCs/>
        </w:rPr>
        <w:t xml:space="preserve">другого ПО, </w:t>
      </w:r>
      <w:r w:rsidR="00692FD6">
        <w:rPr>
          <w:bCs/>
        </w:rPr>
        <w:t>аналогичн</w:t>
      </w:r>
      <w:r w:rsidR="003C0FD1">
        <w:rPr>
          <w:bCs/>
        </w:rPr>
        <w:t xml:space="preserve">ого </w:t>
      </w:r>
      <w:r w:rsidR="00CA4AD1">
        <w:rPr>
          <w:bCs/>
        </w:rPr>
        <w:t>по функционалу</w:t>
      </w:r>
      <w:r w:rsidR="00E269EA">
        <w:rPr>
          <w:bCs/>
        </w:rPr>
        <w:t>,</w:t>
      </w:r>
      <w:r w:rsidR="003C0FD1">
        <w:rPr>
          <w:bCs/>
        </w:rPr>
        <w:t xml:space="preserve"> </w:t>
      </w:r>
      <w:r w:rsidR="00E654D5">
        <w:rPr>
          <w:bCs/>
        </w:rPr>
        <w:t>на усмотрение учебного заведения</w:t>
      </w:r>
      <w:r w:rsidR="006C1373">
        <w:rPr>
          <w:bCs/>
        </w:rPr>
        <w:t>.</w:t>
      </w:r>
    </w:p>
    <w:p w14:paraId="4FCD8704" w14:textId="5E341CBD" w:rsidR="0040595D" w:rsidRDefault="0040595D" w:rsidP="006C1373">
      <w:pPr>
        <w:ind w:firstLine="709"/>
        <w:jc w:val="both"/>
        <w:rPr>
          <w:bCs/>
        </w:rPr>
      </w:pPr>
      <w:r w:rsidRPr="0040595D">
        <w:rPr>
          <w:bCs/>
        </w:rPr>
        <w:t>Информационно-справочная правовая система с ежедневным обновлением</w:t>
      </w:r>
      <w:r>
        <w:rPr>
          <w:bCs/>
        </w:rPr>
        <w:t>.</w:t>
      </w:r>
    </w:p>
    <w:p w14:paraId="3FC620B5" w14:textId="2D3B51F7" w:rsidR="0040595D" w:rsidRPr="0040595D" w:rsidRDefault="0040595D" w:rsidP="0040595D">
      <w:pPr>
        <w:ind w:firstLine="709"/>
        <w:jc w:val="both"/>
        <w:rPr>
          <w:i/>
          <w:iCs/>
          <w:color w:val="000000"/>
        </w:rPr>
      </w:pPr>
      <w:r w:rsidRPr="0040595D">
        <w:rPr>
          <w:bCs/>
        </w:rPr>
        <w:lastRenderedPageBreak/>
        <w:t>Офисн</w:t>
      </w:r>
      <w:r w:rsidR="00B135B1">
        <w:rPr>
          <w:bCs/>
        </w:rPr>
        <w:t>ый пакет</w:t>
      </w:r>
      <w:r w:rsidRPr="0040595D">
        <w:rPr>
          <w:bCs/>
        </w:rPr>
        <w:t xml:space="preserve"> приложени</w:t>
      </w:r>
      <w:r w:rsidR="00B135B1">
        <w:rPr>
          <w:bCs/>
        </w:rPr>
        <w:t>й</w:t>
      </w:r>
      <w:r>
        <w:rPr>
          <w:bCs/>
        </w:rPr>
        <w:t>:</w:t>
      </w:r>
      <w:r>
        <w:rPr>
          <w:i/>
          <w:iCs/>
          <w:color w:val="000000"/>
        </w:rPr>
        <w:t xml:space="preserve"> </w:t>
      </w:r>
      <w:r w:rsidRPr="0040595D">
        <w:rPr>
          <w:bCs/>
        </w:rPr>
        <w:t>Текстовый процессор, электронные таблицы, пакет презентационной графики</w:t>
      </w:r>
      <w:r>
        <w:rPr>
          <w:bCs/>
        </w:rPr>
        <w:t>.</w:t>
      </w:r>
    </w:p>
    <w:p w14:paraId="175DC8A3" w14:textId="01EA9214" w:rsidR="0040595D" w:rsidRDefault="0040595D" w:rsidP="0040595D">
      <w:pPr>
        <w:ind w:firstLine="708"/>
        <w:jc w:val="both"/>
        <w:rPr>
          <w:bCs/>
        </w:rPr>
      </w:pPr>
      <w:r w:rsidRPr="0040595D">
        <w:rPr>
          <w:bCs/>
        </w:rPr>
        <w:t>Программа для просмотра электронных документов</w:t>
      </w:r>
      <w:r>
        <w:rPr>
          <w:bCs/>
        </w:rPr>
        <w:t>.</w:t>
      </w:r>
    </w:p>
    <w:p w14:paraId="1EF2B21B" w14:textId="6A5CC00A" w:rsidR="0040595D" w:rsidRPr="0040595D" w:rsidRDefault="0040595D" w:rsidP="0040595D">
      <w:pPr>
        <w:ind w:firstLine="708"/>
        <w:rPr>
          <w:bCs/>
        </w:rPr>
      </w:pPr>
      <w:r w:rsidRPr="0040595D">
        <w:rPr>
          <w:bCs/>
        </w:rPr>
        <w:t>Программы для архивирования / разархивирования данных</w:t>
      </w:r>
      <w:r>
        <w:rPr>
          <w:bCs/>
        </w:rPr>
        <w:t>.</w:t>
      </w:r>
    </w:p>
    <w:p w14:paraId="466755C0" w14:textId="148B3A49" w:rsidR="00336819" w:rsidRDefault="00336819">
      <w:pPr>
        <w:rPr>
          <w:b/>
        </w:rPr>
      </w:pPr>
    </w:p>
    <w:p w14:paraId="055177C0" w14:textId="7B05B8CE" w:rsidR="00681C47" w:rsidRPr="00970A36" w:rsidRDefault="00681C47" w:rsidP="00DF730C">
      <w:pPr>
        <w:suppressAutoHyphens/>
        <w:ind w:firstLine="709"/>
        <w:jc w:val="both"/>
        <w:rPr>
          <w:bCs/>
        </w:rPr>
      </w:pPr>
      <w:r w:rsidRPr="00970A36">
        <w:rPr>
          <w:bCs/>
        </w:rPr>
        <w:t>6.1.2.</w:t>
      </w:r>
      <w:r w:rsidR="00997B24">
        <w:rPr>
          <w:bCs/>
        </w:rPr>
        <w:t>5</w:t>
      </w:r>
      <w:r w:rsidRPr="00970A36">
        <w:rPr>
          <w:bCs/>
        </w:rPr>
        <w:t>. Оснащение баз практик</w:t>
      </w:r>
    </w:p>
    <w:p w14:paraId="216BC1CA" w14:textId="77777777" w:rsidR="00681C47" w:rsidRPr="00970A36" w:rsidRDefault="00681C47" w:rsidP="00E07D65">
      <w:pPr>
        <w:ind w:firstLine="709"/>
        <w:jc w:val="both"/>
      </w:pPr>
      <w:r w:rsidRPr="00970A36">
        <w:t>Реализация образовательной программы предполагает обязательную учебную и производственную практику.</w:t>
      </w:r>
    </w:p>
    <w:p w14:paraId="3DF62F56" w14:textId="29200464" w:rsidR="00681C47" w:rsidRPr="00970A36" w:rsidRDefault="00681C47" w:rsidP="00E07D65">
      <w:pPr>
        <w:ind w:firstLine="709"/>
        <w:jc w:val="both"/>
        <w:rPr>
          <w:b/>
        </w:rPr>
      </w:pPr>
      <w:r w:rsidRPr="00970A36">
        <w:t xml:space="preserve">Учебная практика реализуется в </w:t>
      </w:r>
      <w:r w:rsidR="006010B7">
        <w:t xml:space="preserve">лабораториях и </w:t>
      </w:r>
      <w:r w:rsidRPr="00970A36">
        <w:t xml:space="preserve">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970A36">
        <w:rPr>
          <w:bCs/>
          <w:color w:val="000000"/>
        </w:rPr>
        <w:t xml:space="preserve">компетенции </w:t>
      </w:r>
      <w:r w:rsidRPr="00970A36">
        <w:rPr>
          <w:color w:val="000000"/>
        </w:rPr>
        <w:t>«</w:t>
      </w:r>
      <w:r w:rsidR="006010B7">
        <w:rPr>
          <w:color w:val="000000"/>
          <w:u w:val="single"/>
        </w:rPr>
        <w:t>Финансы</w:t>
      </w:r>
      <w:r w:rsidRPr="00970A36">
        <w:rPr>
          <w:color w:val="000000"/>
        </w:rPr>
        <w:t>» (или их аналогов)</w:t>
      </w:r>
      <w:r w:rsidRPr="00AE6928">
        <w:rPr>
          <w:bCs/>
          <w:color w:val="000000"/>
        </w:rPr>
        <w:t>.</w:t>
      </w:r>
      <w:r w:rsidRPr="00970A36">
        <w:rPr>
          <w:b/>
        </w:rPr>
        <w:t xml:space="preserve"> </w:t>
      </w:r>
    </w:p>
    <w:p w14:paraId="5629C1C8" w14:textId="2ABAAF75" w:rsidR="001A6FC5" w:rsidRPr="000C065E" w:rsidRDefault="001A6FC5" w:rsidP="00E07D65">
      <w:pPr>
        <w:ind w:firstLine="708"/>
        <w:jc w:val="both"/>
        <w:rPr>
          <w:rFonts w:eastAsia="Arial Unicode MS"/>
          <w:color w:val="000000"/>
        </w:rPr>
      </w:pPr>
      <w:r w:rsidRPr="00C47843">
        <w:t xml:space="preserve">Производственная практика реализуется </w:t>
      </w:r>
      <w:r w:rsidRPr="00C47843">
        <w:rPr>
          <w:rFonts w:eastAsia="Arial Unicode MS"/>
          <w:color w:val="000000"/>
        </w:rPr>
        <w:t xml:space="preserve">в организациях, </w:t>
      </w:r>
      <w:r w:rsidRPr="00970A36">
        <w:t>обеспечивающих деятельность обучающихся в профессиональной области</w:t>
      </w:r>
      <w:r w:rsidRPr="00C47843">
        <w:rPr>
          <w:rFonts w:eastAsia="Arial Unicode MS"/>
          <w:color w:val="000000"/>
        </w:rPr>
        <w:t xml:space="preserve"> </w:t>
      </w:r>
      <w:r>
        <w:rPr>
          <w:rFonts w:eastAsia="Arial Unicode MS"/>
          <w:color w:val="000000"/>
        </w:rPr>
        <w:t xml:space="preserve">финансы </w:t>
      </w:r>
      <w:r w:rsidRPr="00C47843">
        <w:rPr>
          <w:rFonts w:eastAsia="Arial Unicode MS"/>
          <w:color w:val="000000"/>
        </w:rPr>
        <w:t>направление деятельности которых соответствует профессиональной деятельности обучающихся:</w:t>
      </w:r>
    </w:p>
    <w:p w14:paraId="432FA911" w14:textId="1675C03A" w:rsidR="00EA34A2" w:rsidRDefault="00EA34A2" w:rsidP="00E07D65">
      <w:pPr>
        <w:ind w:firstLine="709"/>
        <w:jc w:val="both"/>
        <w:rPr>
          <w:color w:val="000000"/>
        </w:rPr>
      </w:pPr>
      <w:r>
        <w:rPr>
          <w:color w:val="000000"/>
        </w:rPr>
        <w:t>в финансовых органах,</w:t>
      </w:r>
    </w:p>
    <w:p w14:paraId="1AFBF485" w14:textId="3E5C3CC0" w:rsidR="001A6FC5" w:rsidRDefault="001A6FC5" w:rsidP="00E07D65">
      <w:pPr>
        <w:ind w:firstLine="709"/>
        <w:jc w:val="both"/>
        <w:rPr>
          <w:color w:val="000000"/>
        </w:rPr>
      </w:pPr>
      <w:r w:rsidRPr="00FD63AF">
        <w:rPr>
          <w:color w:val="000000"/>
        </w:rPr>
        <w:t>в органах Федерального казначейства,</w:t>
      </w:r>
    </w:p>
    <w:p w14:paraId="739356C2" w14:textId="1DEBA50E" w:rsidR="00EA34A2" w:rsidRPr="00FD63AF" w:rsidRDefault="00EA34A2" w:rsidP="00E07D65">
      <w:pPr>
        <w:ind w:firstLine="709"/>
        <w:jc w:val="both"/>
        <w:rPr>
          <w:color w:val="000000"/>
        </w:rPr>
      </w:pPr>
      <w:r w:rsidRPr="002E311D">
        <w:rPr>
          <w:color w:val="000000"/>
        </w:rPr>
        <w:t>в органах Федеральной налоговой службы,</w:t>
      </w:r>
    </w:p>
    <w:p w14:paraId="4EE04425" w14:textId="77777777" w:rsidR="001A6FC5" w:rsidRPr="00FD63AF" w:rsidRDefault="001A6FC5" w:rsidP="00E07D65">
      <w:pPr>
        <w:ind w:firstLine="709"/>
        <w:jc w:val="both"/>
        <w:rPr>
          <w:color w:val="000000"/>
        </w:rPr>
      </w:pPr>
      <w:r w:rsidRPr="00FD63AF">
        <w:rPr>
          <w:color w:val="000000"/>
        </w:rPr>
        <w:t>в органах государственного (муниципального) финансового контроля,</w:t>
      </w:r>
    </w:p>
    <w:p w14:paraId="0CA31144" w14:textId="77777777" w:rsidR="001A6FC5" w:rsidRPr="00FD63AF" w:rsidRDefault="001A6FC5" w:rsidP="00E07D65">
      <w:pPr>
        <w:ind w:firstLine="709"/>
        <w:jc w:val="both"/>
        <w:rPr>
          <w:color w:val="000000"/>
        </w:rPr>
      </w:pPr>
      <w:r w:rsidRPr="00FD63AF">
        <w:rPr>
          <w:color w:val="000000"/>
        </w:rPr>
        <w:t>в государственных (муниципальных) учреждениях,</w:t>
      </w:r>
    </w:p>
    <w:p w14:paraId="66DA1EAA" w14:textId="77777777" w:rsidR="001A6FC5" w:rsidRPr="00FD63AF" w:rsidRDefault="001A6FC5" w:rsidP="00E07D65">
      <w:pPr>
        <w:ind w:firstLine="709"/>
        <w:jc w:val="both"/>
        <w:rPr>
          <w:color w:val="000000"/>
        </w:rPr>
      </w:pPr>
      <w:r w:rsidRPr="00FD63AF">
        <w:rPr>
          <w:color w:val="000000"/>
        </w:rPr>
        <w:t>в коммерческих организациях, независимо от организационно-правовой формы (хозяйственных обществах, государственных (муниципальных) унитарных предприятий, производственных кооперативах, хозяйственных товариществах).</w:t>
      </w:r>
    </w:p>
    <w:p w14:paraId="64D58C69" w14:textId="77777777" w:rsidR="001A6FC5" w:rsidRDefault="001A6FC5" w:rsidP="00E07D65">
      <w:pPr>
        <w:pStyle w:val="a4"/>
        <w:spacing w:line="276" w:lineRule="auto"/>
      </w:pPr>
      <w:r w:rsidRPr="00D52821">
        <w:t xml:space="preserve">Оборудование </w:t>
      </w:r>
      <w:r>
        <w:t>организаций</w:t>
      </w:r>
      <w:r w:rsidRPr="00D52821">
        <w:t xml:space="preserve">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5025B4C4" w14:textId="77777777" w:rsidR="00681C47" w:rsidRPr="008F119A" w:rsidRDefault="00681C47" w:rsidP="00681C47">
      <w:pPr>
        <w:ind w:firstLine="709"/>
        <w:jc w:val="both"/>
      </w:pPr>
    </w:p>
    <w:p w14:paraId="51949DDE" w14:textId="77777777" w:rsidR="00681C47" w:rsidRPr="008F119A" w:rsidRDefault="00681C47" w:rsidP="007507F0">
      <w:pPr>
        <w:pStyle w:val="28"/>
      </w:pPr>
      <w:bookmarkStart w:id="14" w:name="_Hlk68082241"/>
      <w:bookmarkStart w:id="15" w:name="_Toc90803374"/>
      <w:r w:rsidRPr="008F119A">
        <w:t>6.2. Требования к учебно-методическому обеспечению образовательной программы</w:t>
      </w:r>
      <w:bookmarkEnd w:id="14"/>
      <w:bookmarkEnd w:id="15"/>
    </w:p>
    <w:p w14:paraId="4D79363F" w14:textId="77777777" w:rsidR="00681C47" w:rsidRPr="008F119A" w:rsidRDefault="00681C47" w:rsidP="00E07D65">
      <w:pPr>
        <w:pStyle w:val="ConsPlusNormal"/>
        <w:spacing w:line="276"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 xml:space="preserve">6.2.1. </w:t>
      </w:r>
      <w:r w:rsidRPr="008F119A">
        <w:rPr>
          <w:rFonts w:ascii="Times New Roman" w:hAnsi="Times New Roman" w:cs="Times New Roman"/>
          <w:sz w:val="24"/>
          <w:szCs w:val="24"/>
        </w:rPr>
        <w:t>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3E22FE9B" w14:textId="77777777" w:rsidR="00681C47" w:rsidRPr="008F119A" w:rsidRDefault="00681C47" w:rsidP="00E07D65">
      <w:pPr>
        <w:pStyle w:val="ConsPlusNormal"/>
        <w:spacing w:line="276" w:lineRule="auto"/>
        <w:ind w:firstLine="709"/>
        <w:jc w:val="both"/>
        <w:rPr>
          <w:rFonts w:ascii="Times New Roman" w:hAnsi="Times New Roman" w:cs="Times New Roman"/>
          <w:sz w:val="24"/>
          <w:szCs w:val="24"/>
        </w:rPr>
      </w:pPr>
      <w:r w:rsidRPr="008F119A">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5F8E537A" w14:textId="77777777" w:rsidR="00681C47" w:rsidRPr="008F119A" w:rsidRDefault="00681C47" w:rsidP="00E07D65">
      <w:pPr>
        <w:pStyle w:val="ConsPlusNormal"/>
        <w:spacing w:line="276" w:lineRule="auto"/>
        <w:ind w:firstLine="709"/>
        <w:jc w:val="both"/>
        <w:rPr>
          <w:rFonts w:ascii="Times New Roman" w:hAnsi="Times New Roman" w:cs="Times New Roman"/>
          <w:sz w:val="24"/>
          <w:szCs w:val="24"/>
        </w:rPr>
      </w:pPr>
      <w:r w:rsidRPr="008F119A">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722560FC" w14:textId="77777777" w:rsidR="00681C47" w:rsidRPr="008F119A" w:rsidRDefault="00681C47" w:rsidP="00E07D65">
      <w:pPr>
        <w:suppressAutoHyphens/>
        <w:ind w:firstLine="709"/>
        <w:jc w:val="both"/>
        <w:rPr>
          <w:bCs/>
          <w:lang w:eastAsia="en-US"/>
        </w:rPr>
      </w:pPr>
      <w:r w:rsidRPr="008F119A">
        <w:rPr>
          <w:bCs/>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1F069271" w14:textId="77777777" w:rsidR="00681C47" w:rsidRPr="008F119A" w:rsidRDefault="00681C47" w:rsidP="00997B24">
      <w:pPr>
        <w:suppressAutoHyphens/>
        <w:ind w:firstLine="709"/>
        <w:jc w:val="both"/>
        <w:rPr>
          <w:bCs/>
          <w:color w:val="7030A0"/>
          <w:lang w:eastAsia="en-US"/>
        </w:rPr>
      </w:pPr>
    </w:p>
    <w:p w14:paraId="71AC5F21" w14:textId="77777777" w:rsidR="00997B24" w:rsidRPr="00997B24" w:rsidRDefault="00997B24" w:rsidP="00997B24">
      <w:pPr>
        <w:spacing w:line="276" w:lineRule="auto"/>
        <w:ind w:firstLine="709"/>
        <w:outlineLvl w:val="0"/>
        <w:rPr>
          <w:kern w:val="28"/>
          <w:lang w:eastAsia="en-US"/>
        </w:rPr>
      </w:pPr>
      <w:bookmarkStart w:id="16" w:name="_Toc84499251"/>
      <w:r w:rsidRPr="00997B24">
        <w:rPr>
          <w:kern w:val="28"/>
          <w:lang w:eastAsia="en-US"/>
        </w:rPr>
        <w:t>6.3. Требования к практической подготовке обучающихся</w:t>
      </w:r>
      <w:bookmarkEnd w:id="16"/>
    </w:p>
    <w:p w14:paraId="7CCA612E" w14:textId="77777777" w:rsidR="00997B24" w:rsidRPr="00997B24" w:rsidRDefault="00997B24" w:rsidP="00997B24">
      <w:pPr>
        <w:suppressAutoHyphens/>
        <w:spacing w:line="276" w:lineRule="auto"/>
        <w:ind w:firstLine="709"/>
        <w:jc w:val="both"/>
        <w:rPr>
          <w:bCs/>
          <w:lang w:eastAsia="en-US"/>
        </w:rPr>
      </w:pPr>
      <w:r w:rsidRPr="00997B24">
        <w:rPr>
          <w:bCs/>
          <w:lang w:eastAsia="en-US"/>
        </w:rPr>
        <w:lastRenderedPageBreak/>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7AFF2D00" w14:textId="77777777" w:rsidR="00997B24" w:rsidRPr="00997B24" w:rsidRDefault="00997B24" w:rsidP="00997B24">
      <w:pPr>
        <w:suppressAutoHyphens/>
        <w:spacing w:line="276" w:lineRule="auto"/>
        <w:ind w:firstLine="709"/>
        <w:jc w:val="both"/>
        <w:rPr>
          <w:bCs/>
          <w:lang w:eastAsia="en-US"/>
        </w:rPr>
      </w:pPr>
      <w:r w:rsidRPr="00997B24">
        <w:rPr>
          <w:bCs/>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2A6E4C9E" w14:textId="77777777" w:rsidR="00997B24" w:rsidRPr="00997B24" w:rsidRDefault="00997B24" w:rsidP="00997B24">
      <w:pPr>
        <w:suppressAutoHyphens/>
        <w:spacing w:line="276" w:lineRule="auto"/>
        <w:ind w:firstLine="709"/>
        <w:jc w:val="both"/>
        <w:rPr>
          <w:bCs/>
          <w:lang w:eastAsia="en-US"/>
        </w:rPr>
      </w:pPr>
      <w:r w:rsidRPr="00997B24">
        <w:rPr>
          <w:bCs/>
          <w:lang w:eastAsia="en-US"/>
        </w:rPr>
        <w:t>6.3.3. Образовательная деятельность в форме практической подготовки:</w:t>
      </w:r>
    </w:p>
    <w:p w14:paraId="647E075D" w14:textId="77777777" w:rsidR="00997B24" w:rsidRPr="00997B24" w:rsidRDefault="00997B24" w:rsidP="002E4BC3">
      <w:pPr>
        <w:numPr>
          <w:ilvl w:val="0"/>
          <w:numId w:val="243"/>
        </w:numPr>
        <w:suppressAutoHyphens/>
        <w:spacing w:line="276" w:lineRule="auto"/>
        <w:ind w:left="0" w:firstLine="709"/>
        <w:jc w:val="both"/>
        <w:rPr>
          <w:bCs/>
          <w:lang w:eastAsia="en-US"/>
        </w:rPr>
      </w:pPr>
      <w:r w:rsidRPr="00997B24">
        <w:rPr>
          <w:bCs/>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51ED5CF1" w14:textId="06CF2EA3" w:rsidR="00997B24" w:rsidRPr="00997B24" w:rsidRDefault="00997B24" w:rsidP="002E4BC3">
      <w:pPr>
        <w:numPr>
          <w:ilvl w:val="0"/>
          <w:numId w:val="243"/>
        </w:numPr>
        <w:suppressAutoHyphens/>
        <w:spacing w:line="276" w:lineRule="auto"/>
        <w:ind w:left="0" w:firstLine="709"/>
        <w:jc w:val="both"/>
        <w:rPr>
          <w:bCs/>
          <w:lang w:eastAsia="en-US"/>
        </w:rPr>
      </w:pPr>
      <w:r w:rsidRPr="00997B24">
        <w:rPr>
          <w:bCs/>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Pr>
          <w:bCs/>
          <w:lang w:eastAsia="en-US"/>
        </w:rPr>
        <w:br/>
      </w:r>
      <w:r w:rsidRPr="00997B24">
        <w:rPr>
          <w:bCs/>
          <w:lang w:eastAsia="en-US"/>
        </w:rPr>
        <w:t>к реальным производственным;</w:t>
      </w:r>
    </w:p>
    <w:p w14:paraId="1A136172" w14:textId="77777777" w:rsidR="00997B24" w:rsidRPr="00997B24" w:rsidRDefault="00997B24" w:rsidP="002E4BC3">
      <w:pPr>
        <w:numPr>
          <w:ilvl w:val="0"/>
          <w:numId w:val="243"/>
        </w:numPr>
        <w:suppressAutoHyphens/>
        <w:spacing w:line="276" w:lineRule="auto"/>
        <w:ind w:left="0" w:firstLine="709"/>
        <w:jc w:val="both"/>
        <w:rPr>
          <w:bCs/>
          <w:lang w:eastAsia="en-US"/>
        </w:rPr>
      </w:pPr>
      <w:r w:rsidRPr="00997B24">
        <w:rPr>
          <w:bCs/>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748E085C" w14:textId="77777777" w:rsidR="00997B24" w:rsidRPr="00997B24" w:rsidRDefault="00997B24" w:rsidP="00997B24">
      <w:pPr>
        <w:suppressAutoHyphens/>
        <w:spacing w:line="276" w:lineRule="auto"/>
        <w:ind w:firstLine="993"/>
        <w:jc w:val="both"/>
        <w:rPr>
          <w:bCs/>
          <w:lang w:eastAsia="en-US"/>
        </w:rPr>
      </w:pPr>
      <w:r w:rsidRPr="00997B24">
        <w:rPr>
          <w:bCs/>
          <w:lang w:eastAsia="en-US"/>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07E3A93C" w14:textId="19897B89" w:rsidR="00997B24" w:rsidRPr="00997B24" w:rsidRDefault="00997B24" w:rsidP="00997B24">
      <w:pPr>
        <w:suppressAutoHyphens/>
        <w:spacing w:line="276" w:lineRule="auto"/>
        <w:ind w:firstLine="993"/>
        <w:jc w:val="both"/>
        <w:rPr>
          <w:bCs/>
          <w:lang w:eastAsia="en-US"/>
        </w:rPr>
      </w:pPr>
      <w:r w:rsidRPr="00997B24">
        <w:rPr>
          <w:bCs/>
          <w:lang w:eastAsia="en-US"/>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Pr>
          <w:bCs/>
          <w:lang w:eastAsia="en-US"/>
        </w:rPr>
        <w:br/>
      </w:r>
      <w:r w:rsidRPr="00997B24">
        <w:rPr>
          <w:bCs/>
          <w:lang w:eastAsia="en-US"/>
        </w:rPr>
        <w:t xml:space="preserve">в специально оборудованных помещениях (рабочих местах) профильных организаций </w:t>
      </w:r>
      <w:r>
        <w:rPr>
          <w:bCs/>
          <w:lang w:eastAsia="en-US"/>
        </w:rPr>
        <w:br/>
      </w:r>
      <w:r w:rsidRPr="00997B24">
        <w:rPr>
          <w:bCs/>
          <w:lang w:eastAsia="en-US"/>
        </w:rP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43E0275B" w14:textId="77777777" w:rsidR="00997B24" w:rsidRPr="00997B24" w:rsidRDefault="00997B24" w:rsidP="00997B24">
      <w:pPr>
        <w:suppressAutoHyphens/>
        <w:spacing w:line="276" w:lineRule="auto"/>
        <w:ind w:firstLine="993"/>
        <w:jc w:val="both"/>
        <w:rPr>
          <w:bCs/>
          <w:lang w:eastAsia="en-US"/>
        </w:rPr>
      </w:pPr>
      <w:r w:rsidRPr="00997B24">
        <w:rPr>
          <w:bCs/>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5B758A3E" w14:textId="3A293C57" w:rsidR="00681C47" w:rsidRDefault="00681C47" w:rsidP="00E07D65">
      <w:pPr>
        <w:suppressAutoHyphens/>
        <w:ind w:firstLine="709"/>
        <w:jc w:val="both"/>
        <w:rPr>
          <w:bCs/>
        </w:rPr>
      </w:pPr>
    </w:p>
    <w:p w14:paraId="007ED19E" w14:textId="77777777" w:rsidR="00997B24" w:rsidRPr="00997B24" w:rsidRDefault="00997B24" w:rsidP="00997B24">
      <w:pPr>
        <w:spacing w:after="120" w:line="276" w:lineRule="auto"/>
        <w:ind w:firstLine="709"/>
        <w:outlineLvl w:val="0"/>
        <w:rPr>
          <w:kern w:val="28"/>
        </w:rPr>
      </w:pPr>
      <w:bookmarkStart w:id="17" w:name="_Hlk68082671"/>
      <w:r w:rsidRPr="00997B24">
        <w:rPr>
          <w:kern w:val="28"/>
        </w:rPr>
        <w:t xml:space="preserve">6.4. Требования к организации воспитания обучающихся </w:t>
      </w:r>
    </w:p>
    <w:bookmarkEnd w:id="17"/>
    <w:p w14:paraId="1C3C59DD" w14:textId="77777777" w:rsidR="00997B24" w:rsidRPr="00997B24" w:rsidRDefault="00997B24" w:rsidP="00997B24">
      <w:pPr>
        <w:suppressAutoHyphens/>
        <w:spacing w:line="276" w:lineRule="auto"/>
        <w:ind w:firstLine="709"/>
        <w:jc w:val="both"/>
        <w:rPr>
          <w:bCs/>
        </w:rPr>
      </w:pPr>
      <w:r w:rsidRPr="00997B24">
        <w:rPr>
          <w:bCs/>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5250475B" w14:textId="7B1D90F4" w:rsidR="00997B24" w:rsidRPr="00997B24" w:rsidRDefault="00997B24" w:rsidP="00997B24">
      <w:pPr>
        <w:suppressAutoHyphens/>
        <w:spacing w:line="276" w:lineRule="auto"/>
        <w:ind w:firstLine="709"/>
        <w:jc w:val="both"/>
        <w:rPr>
          <w:bCs/>
        </w:rPr>
      </w:pPr>
      <w:r w:rsidRPr="00997B24">
        <w:rPr>
          <w:bCs/>
        </w:rPr>
        <w:lastRenderedPageBreak/>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в примерных рабочей программы воспитания и календарного плана воспитательной работы.</w:t>
      </w:r>
    </w:p>
    <w:p w14:paraId="6CCE4BC1" w14:textId="77777777" w:rsidR="00997B24" w:rsidRPr="00997B24" w:rsidRDefault="00997B24" w:rsidP="00997B24">
      <w:pPr>
        <w:suppressAutoHyphens/>
        <w:spacing w:line="276" w:lineRule="auto"/>
        <w:ind w:firstLine="709"/>
        <w:jc w:val="both"/>
        <w:rPr>
          <w:bCs/>
        </w:rPr>
      </w:pPr>
      <w:r w:rsidRPr="00997B24">
        <w:rPr>
          <w:bCs/>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5AFC9F55" w14:textId="287975E5" w:rsidR="00997B24" w:rsidRDefault="00997B24" w:rsidP="00E07D65">
      <w:pPr>
        <w:suppressAutoHyphens/>
        <w:ind w:firstLine="709"/>
        <w:jc w:val="both"/>
        <w:rPr>
          <w:bCs/>
        </w:rPr>
      </w:pPr>
    </w:p>
    <w:p w14:paraId="47454264" w14:textId="433485BD" w:rsidR="00681C47" w:rsidRPr="00637559" w:rsidRDefault="00681C47" w:rsidP="007507F0">
      <w:pPr>
        <w:pStyle w:val="28"/>
      </w:pPr>
      <w:bookmarkStart w:id="18" w:name="_Toc90803376"/>
      <w:r w:rsidRPr="00637559">
        <w:t>6.</w:t>
      </w:r>
      <w:r w:rsidR="00997B24">
        <w:t>5</w:t>
      </w:r>
      <w:r w:rsidRPr="00637559">
        <w:t>. Требования к кадровым условиям реализации образовательной программы</w:t>
      </w:r>
      <w:bookmarkEnd w:id="18"/>
    </w:p>
    <w:p w14:paraId="6BFA88B0" w14:textId="5AA00DF5" w:rsidR="00681C47" w:rsidRPr="00322AAD" w:rsidRDefault="00681C47" w:rsidP="00E07D65">
      <w:pPr>
        <w:suppressAutoHyphens/>
        <w:ind w:firstLine="709"/>
        <w:jc w:val="both"/>
      </w:pPr>
      <w:r w:rsidRPr="00637559">
        <w:t>6.</w:t>
      </w:r>
      <w:r w:rsidR="00997B24">
        <w:t>5</w:t>
      </w:r>
      <w:r w:rsidRPr="00637559">
        <w:t>.1.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w:t>
      </w:r>
      <w:r w:rsidRPr="00322AAD">
        <w:t xml:space="preserve">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w:t>
      </w:r>
      <w:r w:rsidR="007B67E4">
        <w:t xml:space="preserve">и 08 Финансы </w:t>
      </w:r>
      <w:r w:rsidRPr="00322AAD">
        <w:t>и</w:t>
      </w:r>
      <w:r w:rsidR="007B67E4">
        <w:t xml:space="preserve"> экономика</w:t>
      </w:r>
      <w:r>
        <w:rPr>
          <w:bCs/>
          <w:iCs/>
        </w:rPr>
        <w:t>,</w:t>
      </w:r>
      <w:r w:rsidRPr="0090359E">
        <w:rPr>
          <w:bCs/>
          <w:iCs/>
        </w:rPr>
        <w:t xml:space="preserve"> </w:t>
      </w:r>
      <w:r w:rsidR="00997B24">
        <w:rPr>
          <w:bCs/>
          <w:iCs/>
        </w:rPr>
        <w:br/>
      </w:r>
      <w:r w:rsidRPr="0090359E">
        <w:rPr>
          <w:bCs/>
          <w:iCs/>
        </w:rPr>
        <w:t>и</w:t>
      </w:r>
      <w:r w:rsidRPr="00322AAD">
        <w:rPr>
          <w:bCs/>
          <w:i/>
        </w:rPr>
        <w:t xml:space="preserve"> </w:t>
      </w:r>
      <w:r w:rsidRPr="00322AAD">
        <w:t>имеющи</w:t>
      </w:r>
      <w:r>
        <w:t>ми</w:t>
      </w:r>
      <w:r w:rsidRPr="00322AAD">
        <w:t xml:space="preserve"> стаж работы в данной профессиональной области не менее 3 лет.</w:t>
      </w:r>
    </w:p>
    <w:p w14:paraId="055AA8AD" w14:textId="77777777" w:rsidR="00681C47" w:rsidRPr="00F70FFC" w:rsidRDefault="00681C47" w:rsidP="00E07D65">
      <w:pPr>
        <w:suppressAutoHyphens/>
        <w:ind w:firstLine="709"/>
        <w:jc w:val="both"/>
      </w:pPr>
      <w:r w:rsidRPr="00322AAD">
        <w:t xml:space="preserve">Квалификация педагогических работников образовательной организации должна отвечать квалификационным требованиям, указанным в </w:t>
      </w:r>
      <w:r w:rsidRPr="00F70FFC">
        <w:t>Едино</w:t>
      </w:r>
      <w:r>
        <w:t>м</w:t>
      </w:r>
      <w:r w:rsidRPr="00F70FFC">
        <w:t xml:space="preserve"> квалификационно</w:t>
      </w:r>
      <w:r>
        <w:t>м</w:t>
      </w:r>
      <w:r w:rsidRPr="00F70FFC">
        <w:t xml:space="preserve"> справочник</w:t>
      </w:r>
      <w:r>
        <w:t>е</w:t>
      </w:r>
      <w:r w:rsidRPr="00F70FFC">
        <w:t xml:space="preserve"> должностей руководителей, специалистов и служащих (далее - ЕКС)</w:t>
      </w:r>
      <w:r>
        <w:t xml:space="preserve">, а также </w:t>
      </w:r>
      <w:r w:rsidRPr="00F70FFC">
        <w:t>профессиональном стандарте (при наличии).</w:t>
      </w:r>
    </w:p>
    <w:p w14:paraId="02059525" w14:textId="7154385E" w:rsidR="00681C47" w:rsidRPr="00322AAD" w:rsidRDefault="00681C47" w:rsidP="00E07D65">
      <w:pPr>
        <w:suppressAutoHyphens/>
        <w:ind w:firstLine="709"/>
        <w:jc w:val="both"/>
      </w:pPr>
      <w:r w:rsidRPr="00322AAD">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7B67E4">
        <w:t xml:space="preserve">08 Финансы </w:t>
      </w:r>
      <w:r w:rsidR="007B67E4" w:rsidRPr="00322AAD">
        <w:t>и</w:t>
      </w:r>
      <w:r w:rsidR="007B67E4">
        <w:t xml:space="preserve"> экономика</w:t>
      </w:r>
      <w:r w:rsidR="007B67E4">
        <w:rPr>
          <w:bCs/>
          <w:iCs/>
        </w:rPr>
        <w:t>,</w:t>
      </w:r>
      <w:r w:rsidR="007B67E4" w:rsidRPr="0090359E">
        <w:rPr>
          <w:bCs/>
          <w:iCs/>
        </w:rPr>
        <w:t xml:space="preserve"> </w:t>
      </w:r>
      <w:r w:rsidRPr="00322AAD">
        <w:t>не реже 1 раза в 3 года с учетом расширения спектра профессиональных компетенций.</w:t>
      </w:r>
    </w:p>
    <w:p w14:paraId="2B376AEF" w14:textId="675A3F23" w:rsidR="00681C47" w:rsidRPr="00837B3C" w:rsidRDefault="00681C47" w:rsidP="00E07D65">
      <w:pPr>
        <w:tabs>
          <w:tab w:val="left" w:pos="2835"/>
        </w:tabs>
        <w:ind w:firstLine="733"/>
        <w:jc w:val="both"/>
      </w:pPr>
      <w:r w:rsidRPr="00837B3C">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t xml:space="preserve"> </w:t>
      </w:r>
      <w:r w:rsidR="007B67E4">
        <w:t xml:space="preserve">08 Финансы </w:t>
      </w:r>
      <w:r w:rsidR="007B67E4" w:rsidRPr="00322AAD">
        <w:t>и</w:t>
      </w:r>
      <w:r w:rsidR="007B67E4">
        <w:t xml:space="preserve"> экономика</w:t>
      </w:r>
      <w:r w:rsidR="007B67E4">
        <w:rPr>
          <w:bCs/>
          <w:iCs/>
        </w:rPr>
        <w:t>,</w:t>
      </w:r>
      <w:r w:rsidR="007B67E4" w:rsidRPr="0090359E">
        <w:rPr>
          <w:bCs/>
          <w:iCs/>
        </w:rPr>
        <w:t xml:space="preserve"> </w:t>
      </w:r>
      <w:r w:rsidRPr="00837B3C">
        <w:t xml:space="preserve">в общем числе педагогических работников, реализующих </w:t>
      </w:r>
      <w:r>
        <w:t xml:space="preserve">программы профессиональных модулей </w:t>
      </w:r>
      <w:r w:rsidRPr="00837B3C">
        <w:t>образовательн</w:t>
      </w:r>
      <w:r>
        <w:t>ой</w:t>
      </w:r>
      <w:r w:rsidRPr="00837B3C">
        <w:t xml:space="preserve"> программ</w:t>
      </w:r>
      <w:r>
        <w:t>ы</w:t>
      </w:r>
      <w:r w:rsidRPr="00837B3C">
        <w:t>, должна быть не менее 25 процентов.</w:t>
      </w:r>
    </w:p>
    <w:p w14:paraId="080E190A" w14:textId="77777777" w:rsidR="00681C47" w:rsidRPr="00322AAD" w:rsidRDefault="00681C47" w:rsidP="00681C47">
      <w:pPr>
        <w:suppressAutoHyphens/>
        <w:ind w:firstLine="567"/>
        <w:jc w:val="both"/>
        <w:rPr>
          <w:b/>
        </w:rPr>
      </w:pPr>
    </w:p>
    <w:p w14:paraId="1FE34051" w14:textId="5B9B1799" w:rsidR="00681C47" w:rsidRPr="00F70FFC" w:rsidRDefault="00681C47" w:rsidP="007507F0">
      <w:pPr>
        <w:pStyle w:val="28"/>
      </w:pPr>
      <w:bookmarkStart w:id="19" w:name="_Hlk68082695"/>
      <w:bookmarkStart w:id="20" w:name="_Toc90803377"/>
      <w:r w:rsidRPr="00F70FFC">
        <w:t>6.</w:t>
      </w:r>
      <w:r w:rsidR="00997B24">
        <w:t>6</w:t>
      </w:r>
      <w:r w:rsidRPr="00F70FFC">
        <w:t>. Требования к финансовым условиям реализации образовательной программы</w:t>
      </w:r>
      <w:bookmarkEnd w:id="19"/>
      <w:bookmarkEnd w:id="20"/>
    </w:p>
    <w:p w14:paraId="37CDD23B" w14:textId="77777777" w:rsidR="00681C47" w:rsidRPr="00F70FFC" w:rsidRDefault="00681C47" w:rsidP="00E07D65">
      <w:pPr>
        <w:suppressAutoHyphens/>
        <w:ind w:firstLine="708"/>
        <w:jc w:val="both"/>
        <w:rPr>
          <w:bCs/>
        </w:rPr>
      </w:pPr>
      <w:r w:rsidRPr="00F70FFC">
        <w:rPr>
          <w:bCs/>
        </w:rPr>
        <w:t>6.5.1. Примерные расчеты нормативных затрат оказания государственных услуг по реализации образовательной программы</w:t>
      </w:r>
      <w:r w:rsidRPr="00F70FFC">
        <w:rPr>
          <w:rStyle w:val="a8"/>
          <w:bCs/>
        </w:rPr>
        <w:footnoteReference w:id="11"/>
      </w:r>
    </w:p>
    <w:p w14:paraId="6E06EF22" w14:textId="77777777" w:rsidR="00681C47" w:rsidRPr="00F70FFC" w:rsidRDefault="00681C47" w:rsidP="00E07D65">
      <w:pPr>
        <w:suppressAutoHyphens/>
        <w:ind w:firstLine="709"/>
        <w:jc w:val="both"/>
      </w:pPr>
      <w:r w:rsidRPr="00F70FFC">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w:t>
      </w:r>
      <w:r>
        <w:t> </w:t>
      </w:r>
      <w:r w:rsidRPr="00F70FFC">
        <w:t>ноября 2015 г. № АП-114/18вн.</w:t>
      </w:r>
    </w:p>
    <w:p w14:paraId="1B10D30E" w14:textId="77777777" w:rsidR="00681C47" w:rsidRPr="00F70FFC" w:rsidRDefault="00681C47" w:rsidP="00E07D65">
      <w:pPr>
        <w:suppressAutoHyphens/>
        <w:ind w:firstLine="709"/>
        <w:jc w:val="both"/>
      </w:pPr>
      <w:r w:rsidRPr="00F70FFC">
        <w:t xml:space="preserve">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w:t>
      </w:r>
      <w:r w:rsidRPr="00F70FFC">
        <w:lastRenderedPageBreak/>
        <w:t>Федерации от 7 мая 2012 г. № 597 «О мероприятиях по реализации государственной социальной политики».</w:t>
      </w:r>
    </w:p>
    <w:p w14:paraId="2D185338" w14:textId="32650F99" w:rsidR="00681C47" w:rsidRPr="00E07D65" w:rsidRDefault="00681C47" w:rsidP="000B4EBD">
      <w:pPr>
        <w:pStyle w:val="16"/>
        <w:spacing w:after="120"/>
        <w:ind w:firstLine="709"/>
      </w:pPr>
      <w:bookmarkStart w:id="21" w:name="_Toc90803378"/>
      <w:r w:rsidRPr="00E07D65">
        <w:t>Раздел 7. Формирование оценочных средств для проведения государственной итоговой аттестации</w:t>
      </w:r>
      <w:bookmarkEnd w:id="21"/>
      <w:r w:rsidRPr="00E07D65">
        <w:t xml:space="preserve"> </w:t>
      </w:r>
    </w:p>
    <w:p w14:paraId="193D65B6" w14:textId="6A1420CB" w:rsidR="00681C47" w:rsidRPr="00DB0218" w:rsidRDefault="00681C47" w:rsidP="00E07D65">
      <w:pPr>
        <w:ind w:firstLine="709"/>
        <w:jc w:val="both"/>
        <w:rPr>
          <w:iCs/>
        </w:rPr>
      </w:pPr>
      <w:r w:rsidRPr="00DB0218">
        <w:rPr>
          <w:iCs/>
        </w:rPr>
        <w:t xml:space="preserve">7.1. Государственная итоговая аттестация (далее – ГИА) является обязательной </w:t>
      </w:r>
      <w:r w:rsidR="00997B24">
        <w:rPr>
          <w:iCs/>
        </w:rPr>
        <w:br/>
      </w:r>
      <w:r w:rsidRPr="00DB0218">
        <w:rPr>
          <w:iCs/>
        </w:rPr>
        <w:t>для образовательных организаций СПО. Она проводится по завершени</w:t>
      </w:r>
      <w:r>
        <w:rPr>
          <w:iCs/>
        </w:rPr>
        <w:t>и</w:t>
      </w:r>
      <w:r w:rsidRPr="00DB0218">
        <w:rPr>
          <w:iCs/>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11D2D25A" w14:textId="679A6752" w:rsidR="00FA415E" w:rsidRPr="009833B8" w:rsidRDefault="00681C47" w:rsidP="00FA415E">
      <w:pPr>
        <w:ind w:firstLine="708"/>
        <w:jc w:val="both"/>
        <w:rPr>
          <w:color w:val="000000" w:themeColor="text1"/>
        </w:rPr>
      </w:pPr>
      <w:r w:rsidRPr="00FA415E">
        <w:rPr>
          <w:iCs/>
        </w:rPr>
        <w:t>ГИА про</w:t>
      </w:r>
      <w:r w:rsidR="00145D55">
        <w:rPr>
          <w:iCs/>
        </w:rPr>
        <w:t>водится</w:t>
      </w:r>
      <w:r w:rsidRPr="00FA415E">
        <w:rPr>
          <w:iCs/>
        </w:rPr>
        <w:t xml:space="preserve"> в форме защиты ВКР</w:t>
      </w:r>
      <w:r w:rsidR="00FA415E" w:rsidRPr="00FA415E">
        <w:rPr>
          <w:color w:val="333333"/>
          <w:shd w:val="clear" w:color="auto" w:fill="FFFFFF"/>
        </w:rPr>
        <w:t xml:space="preserve">, </w:t>
      </w:r>
      <w:r w:rsidR="00FA415E" w:rsidRPr="00FA415E">
        <w:rPr>
          <w:color w:val="000000" w:themeColor="text1"/>
          <w:shd w:val="clear" w:color="auto" w:fill="FFFFFF"/>
        </w:rPr>
        <w:t xml:space="preserve">которая выполняется </w:t>
      </w:r>
      <w:r w:rsidR="00FA415E" w:rsidRPr="009833B8">
        <w:rPr>
          <w:color w:val="000000" w:themeColor="text1"/>
          <w:shd w:val="clear" w:color="auto" w:fill="FFFFFF"/>
        </w:rPr>
        <w:t>в виде дипломной работы (дипломного проекта) и демонстрационного экзамена.</w:t>
      </w:r>
    </w:p>
    <w:p w14:paraId="7C401EEF" w14:textId="3E4DC04D" w:rsidR="00681C47" w:rsidRPr="001237D4" w:rsidRDefault="00681C47" w:rsidP="00E07D65">
      <w:pPr>
        <w:ind w:firstLine="709"/>
        <w:jc w:val="both"/>
        <w:rPr>
          <w:iCs/>
        </w:rPr>
      </w:pPr>
      <w:r w:rsidRPr="009833B8">
        <w:rPr>
          <w:iCs/>
        </w:rPr>
        <w:t>7.</w:t>
      </w:r>
      <w:r w:rsidR="00D55ABA" w:rsidRPr="009833B8">
        <w:rPr>
          <w:iCs/>
        </w:rPr>
        <w:t>2</w:t>
      </w:r>
      <w:r w:rsidRPr="009833B8">
        <w:rPr>
          <w:iCs/>
        </w:rPr>
        <w:t xml:space="preserve">. </w:t>
      </w:r>
      <w:r w:rsidR="00997B24" w:rsidRPr="00997B24">
        <w:rPr>
          <w:iCs/>
        </w:rPr>
        <w:t>Выпускники, освоившие программы подготовки специалистов среднего звена, выполняют выпускную квалификационную работу (дипломный проект) и/или сдают демонстрационный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r w:rsidR="00997B24" w:rsidRPr="00997B24">
        <w:rPr>
          <w:i/>
          <w:iCs/>
        </w:rPr>
        <w:t>.</w:t>
      </w:r>
    </w:p>
    <w:p w14:paraId="78ECA5E1" w14:textId="77777777" w:rsidR="00997B24" w:rsidRPr="00997B24" w:rsidRDefault="00681C47" w:rsidP="00997B24">
      <w:pPr>
        <w:ind w:firstLine="709"/>
        <w:jc w:val="both"/>
        <w:rPr>
          <w:iCs/>
        </w:rPr>
      </w:pPr>
      <w:r w:rsidRPr="00DB0218">
        <w:rPr>
          <w:iCs/>
        </w:rPr>
        <w:t>7.</w:t>
      </w:r>
      <w:r w:rsidR="00D55ABA">
        <w:rPr>
          <w:iCs/>
        </w:rPr>
        <w:t>3</w:t>
      </w:r>
      <w:r w:rsidRPr="00DB0218">
        <w:rPr>
          <w:iCs/>
        </w:rPr>
        <w:t xml:space="preserve">. </w:t>
      </w:r>
      <w:r w:rsidR="00997B24" w:rsidRPr="00997B24">
        <w:rPr>
          <w:iCs/>
        </w:rPr>
        <w:t>Для государственной итоговой аттестации образовательной организацией разрабатывается программа государственной итоговой аттестации и оценочные средства.</w:t>
      </w:r>
    </w:p>
    <w:p w14:paraId="013EFA04" w14:textId="29A498C2" w:rsidR="00681C47" w:rsidRPr="006F40D5" w:rsidRDefault="00681C47" w:rsidP="00E07D65">
      <w:pPr>
        <w:ind w:firstLine="709"/>
        <w:jc w:val="both"/>
        <w:rPr>
          <w:iCs/>
          <w:spacing w:val="-2"/>
        </w:rPr>
      </w:pPr>
      <w:r w:rsidRPr="006F40D5">
        <w:rPr>
          <w:iCs/>
          <w:spacing w:val="-2"/>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(Ворлдскиллс Россия)», при условии наличия соответствующих профессиональных стандартов и материалов.</w:t>
      </w:r>
    </w:p>
    <w:p w14:paraId="01D70549" w14:textId="77777777" w:rsidR="00997B24" w:rsidRPr="00997B24" w:rsidRDefault="00681C47" w:rsidP="00997B24">
      <w:pPr>
        <w:ind w:firstLine="709"/>
        <w:jc w:val="both"/>
        <w:rPr>
          <w:iCs/>
        </w:rPr>
      </w:pPr>
      <w:r w:rsidRPr="00DB0218">
        <w:rPr>
          <w:iCs/>
        </w:rPr>
        <w:t>7.</w:t>
      </w:r>
      <w:r w:rsidR="00FB7BB8">
        <w:rPr>
          <w:iCs/>
        </w:rPr>
        <w:t>4</w:t>
      </w:r>
      <w:r w:rsidRPr="00DB0218">
        <w:rPr>
          <w:iCs/>
        </w:rPr>
        <w:t xml:space="preserve">. </w:t>
      </w:r>
      <w:bookmarkStart w:id="22" w:name="_Toc90803379"/>
      <w:r w:rsidR="00997B24" w:rsidRPr="00997B24">
        <w:rPr>
          <w:iCs/>
        </w:rPr>
        <w:t xml:space="preserve">Примерные оценочные средства для проведения ГИА включают типовые задания для демонстрационного экзамена, примеры тем дипломных работ, описание процедур </w:t>
      </w:r>
      <w:r w:rsidR="00997B24" w:rsidRPr="00997B24">
        <w:rPr>
          <w:iCs/>
        </w:rPr>
        <w:br/>
        <w:t xml:space="preserve">и условий проведения государственной итоговой аттестации, критерии оценки. </w:t>
      </w:r>
    </w:p>
    <w:p w14:paraId="30F26650" w14:textId="77777777" w:rsidR="00997B24" w:rsidRPr="00997B24" w:rsidRDefault="00997B24" w:rsidP="00997B24">
      <w:pPr>
        <w:ind w:firstLine="709"/>
        <w:jc w:val="both"/>
        <w:rPr>
          <w:iCs/>
        </w:rPr>
      </w:pPr>
      <w:r w:rsidRPr="00997B24">
        <w:rPr>
          <w:iCs/>
        </w:rPr>
        <w:t>Примерные оценочные средства для проведения ГИА приведены в приложении 4.</w:t>
      </w:r>
    </w:p>
    <w:p w14:paraId="757DE3FE" w14:textId="77777777" w:rsidR="00997B24" w:rsidRDefault="00997B24" w:rsidP="00997B24">
      <w:pPr>
        <w:ind w:firstLine="709"/>
        <w:jc w:val="both"/>
      </w:pPr>
    </w:p>
    <w:p w14:paraId="43622481" w14:textId="4A0323B6" w:rsidR="00D90391" w:rsidRPr="00997B24" w:rsidRDefault="00D90391" w:rsidP="00997B24">
      <w:pPr>
        <w:ind w:firstLine="709"/>
        <w:jc w:val="both"/>
        <w:rPr>
          <w:b/>
          <w:bCs/>
        </w:rPr>
      </w:pPr>
      <w:r w:rsidRPr="00997B24">
        <w:rPr>
          <w:b/>
          <w:bCs/>
        </w:rPr>
        <w:t>Раздел 8. Разработчики примерной основной образовательной программы</w:t>
      </w:r>
      <w:bookmarkEnd w:id="22"/>
    </w:p>
    <w:p w14:paraId="0B88615E" w14:textId="68C18272" w:rsidR="00E07D65" w:rsidRPr="00E07D65" w:rsidRDefault="00E07D65" w:rsidP="000B4EBD">
      <w:pPr>
        <w:ind w:firstLine="709"/>
        <w:jc w:val="both"/>
        <w:rPr>
          <w:bCs/>
        </w:rPr>
      </w:pPr>
      <w:r w:rsidRPr="00E07D65">
        <w:rPr>
          <w:bCs/>
        </w:rPr>
        <w:t>Базовая организация разработки</w:t>
      </w:r>
      <w:r w:rsidR="00635BF9">
        <w:rPr>
          <w:bCs/>
        </w:rPr>
        <w:t xml:space="preserve"> примерной основной образовательной программы по специальности СПО Финансы</w:t>
      </w:r>
      <w:r w:rsidRPr="00E07D65">
        <w:rPr>
          <w:bCs/>
        </w:rPr>
        <w:t xml:space="preserve"> – Московский финансовый колледж Финансового университета при Правительстве Российской Федерации</w:t>
      </w:r>
      <w:r w:rsidR="00635BF9">
        <w:rPr>
          <w:bCs/>
        </w:rPr>
        <w:t>.</w:t>
      </w:r>
    </w:p>
    <w:p w14:paraId="385656FF" w14:textId="77777777" w:rsidR="00635BF9" w:rsidRPr="00145D55" w:rsidRDefault="00635BF9" w:rsidP="00635BF9">
      <w:pPr>
        <w:ind w:left="-142" w:firstLine="567"/>
        <w:jc w:val="center"/>
        <w:rPr>
          <w:b/>
          <w:sz w:val="8"/>
          <w:szCs w:val="8"/>
        </w:rPr>
      </w:pPr>
    </w:p>
    <w:p w14:paraId="270B421E" w14:textId="75F44DB7" w:rsidR="00635BF9" w:rsidRDefault="00635BF9" w:rsidP="00635BF9">
      <w:pPr>
        <w:ind w:left="-142" w:firstLine="567"/>
        <w:jc w:val="center"/>
        <w:rPr>
          <w:b/>
        </w:rPr>
      </w:pPr>
      <w:r w:rsidRPr="009E3AF8">
        <w:rPr>
          <w:b/>
        </w:rPr>
        <w:t>Группа разработчиков</w:t>
      </w:r>
    </w:p>
    <w:p w14:paraId="3FD4EE18" w14:textId="77777777" w:rsidR="00306844" w:rsidRPr="00145D55" w:rsidRDefault="00306844" w:rsidP="00D90391">
      <w:pPr>
        <w:ind w:left="-142" w:firstLine="567"/>
        <w:jc w:val="center"/>
        <w:rPr>
          <w:b/>
          <w:sz w:val="13"/>
          <w:szCs w:val="13"/>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1758"/>
        <w:gridCol w:w="3661"/>
      </w:tblGrid>
      <w:tr w:rsidR="00D55ABA" w:rsidRPr="009E3AF8" w14:paraId="647C90DB" w14:textId="0F3074EA"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73F5D494" w14:textId="77777777" w:rsidR="00D55ABA" w:rsidRPr="009E3AF8" w:rsidRDefault="00D55ABA" w:rsidP="00D55ABA">
            <w:pPr>
              <w:ind w:left="-142" w:firstLine="142"/>
              <w:jc w:val="center"/>
            </w:pPr>
            <w:r w:rsidRPr="009E3AF8">
              <w:t>ФИО</w:t>
            </w:r>
          </w:p>
        </w:tc>
        <w:tc>
          <w:tcPr>
            <w:tcW w:w="1701" w:type="dxa"/>
            <w:tcBorders>
              <w:top w:val="single" w:sz="4" w:space="0" w:color="auto"/>
              <w:left w:val="single" w:sz="4" w:space="0" w:color="auto"/>
              <w:bottom w:val="single" w:sz="4" w:space="0" w:color="auto"/>
              <w:right w:val="single" w:sz="4" w:space="0" w:color="auto"/>
            </w:tcBorders>
          </w:tcPr>
          <w:p w14:paraId="38E92D53" w14:textId="77777777" w:rsidR="00D55ABA" w:rsidRPr="009E3AF8" w:rsidRDefault="00D55ABA" w:rsidP="002C6109">
            <w:pPr>
              <w:ind w:left="40" w:hanging="40"/>
              <w:jc w:val="center"/>
            </w:pPr>
            <w:r w:rsidRPr="009E3AF8">
              <w:t>Организация, должность</w:t>
            </w:r>
          </w:p>
        </w:tc>
        <w:tc>
          <w:tcPr>
            <w:tcW w:w="3681" w:type="dxa"/>
            <w:tcBorders>
              <w:top w:val="single" w:sz="4" w:space="0" w:color="auto"/>
              <w:left w:val="single" w:sz="4" w:space="0" w:color="auto"/>
              <w:bottom w:val="single" w:sz="4" w:space="0" w:color="auto"/>
              <w:right w:val="single" w:sz="4" w:space="0" w:color="auto"/>
            </w:tcBorders>
          </w:tcPr>
          <w:p w14:paraId="5101E88F" w14:textId="67D4E1AD" w:rsidR="00D55ABA" w:rsidRPr="009E3AF8" w:rsidRDefault="00D55ABA" w:rsidP="00FE40E5">
            <w:pPr>
              <w:ind w:left="-142" w:firstLine="567"/>
            </w:pPr>
            <w:r>
              <w:t>Компонент ПООП</w:t>
            </w:r>
          </w:p>
        </w:tc>
      </w:tr>
      <w:tr w:rsidR="00D55ABA" w:rsidRPr="009E3AF8" w14:paraId="4D29097E" w14:textId="51438E9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19CE1B3F" w14:textId="16A1F206" w:rsidR="00D55ABA" w:rsidRPr="009E3AF8" w:rsidRDefault="002C6109" w:rsidP="00306844">
            <w:pPr>
              <w:ind w:left="30"/>
            </w:pPr>
            <w:r>
              <w:t>Хрипач Наталья Викторовна</w:t>
            </w:r>
          </w:p>
        </w:tc>
        <w:tc>
          <w:tcPr>
            <w:tcW w:w="1701" w:type="dxa"/>
            <w:tcBorders>
              <w:top w:val="single" w:sz="4" w:space="0" w:color="auto"/>
              <w:left w:val="single" w:sz="4" w:space="0" w:color="auto"/>
              <w:bottom w:val="single" w:sz="4" w:space="0" w:color="auto"/>
              <w:right w:val="single" w:sz="4" w:space="0" w:color="auto"/>
            </w:tcBorders>
          </w:tcPr>
          <w:p w14:paraId="12F7F2C4" w14:textId="252299AF" w:rsidR="00D55ABA" w:rsidRPr="008F61F9" w:rsidRDefault="003F59D4" w:rsidP="0030684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27C20C20" w14:textId="43205755" w:rsidR="00D55ABA" w:rsidRPr="009E3AF8" w:rsidRDefault="00F534C0" w:rsidP="00F534C0">
            <w:pPr>
              <w:ind w:left="30"/>
            </w:pPr>
            <w:r w:rsidRPr="00306844">
              <w:t>ОГСЭ.01 Основы философии</w:t>
            </w:r>
          </w:p>
        </w:tc>
      </w:tr>
      <w:tr w:rsidR="003F59D4" w:rsidRPr="009E3AF8" w14:paraId="7CC5ADAB" w14:textId="5A57F639"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3A5DFAC5" w14:textId="1AB18AA9" w:rsidR="003F59D4" w:rsidRPr="00635BF9" w:rsidRDefault="00E07D65" w:rsidP="003F59D4">
            <w:pPr>
              <w:ind w:left="30"/>
            </w:pPr>
            <w:r>
              <w:t>Петраченкова Татьяна Николаевна</w:t>
            </w:r>
          </w:p>
        </w:tc>
        <w:tc>
          <w:tcPr>
            <w:tcW w:w="1701" w:type="dxa"/>
            <w:tcBorders>
              <w:top w:val="single" w:sz="4" w:space="0" w:color="auto"/>
              <w:left w:val="single" w:sz="4" w:space="0" w:color="auto"/>
              <w:bottom w:val="single" w:sz="4" w:space="0" w:color="auto"/>
              <w:right w:val="single" w:sz="4" w:space="0" w:color="auto"/>
            </w:tcBorders>
          </w:tcPr>
          <w:p w14:paraId="426A22CB" w14:textId="44F16C51"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7B8DD74C" w14:textId="33C0C002" w:rsidR="003F59D4" w:rsidRPr="009E3AF8" w:rsidRDefault="003F59D4" w:rsidP="003F59D4">
            <w:pPr>
              <w:ind w:left="30"/>
            </w:pPr>
            <w:r w:rsidRPr="00306844">
              <w:t>ОГСЭ.02 История</w:t>
            </w:r>
          </w:p>
        </w:tc>
      </w:tr>
      <w:tr w:rsidR="003F59D4" w:rsidRPr="009E3AF8" w14:paraId="27692F65" w14:textId="0B8982B6"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070E4932" w14:textId="77777777" w:rsidR="003F59D4" w:rsidRDefault="003F59D4" w:rsidP="003F59D4">
            <w:pPr>
              <w:ind w:left="30"/>
            </w:pPr>
            <w:r>
              <w:t>Мамаева Мадина Ильясовна</w:t>
            </w:r>
          </w:p>
          <w:p w14:paraId="46A476DA" w14:textId="236141AB" w:rsidR="003F59D4" w:rsidRPr="009E3AF8" w:rsidRDefault="003F59D4" w:rsidP="003F59D4">
            <w:pPr>
              <w:ind w:left="30"/>
            </w:pPr>
            <w:r>
              <w:t>Щишлякова Елена Владимировна</w:t>
            </w:r>
          </w:p>
        </w:tc>
        <w:tc>
          <w:tcPr>
            <w:tcW w:w="1701" w:type="dxa"/>
            <w:tcBorders>
              <w:top w:val="single" w:sz="4" w:space="0" w:color="auto"/>
              <w:left w:val="single" w:sz="4" w:space="0" w:color="auto"/>
              <w:bottom w:val="single" w:sz="4" w:space="0" w:color="auto"/>
              <w:right w:val="single" w:sz="4" w:space="0" w:color="auto"/>
            </w:tcBorders>
          </w:tcPr>
          <w:p w14:paraId="2E705B3E" w14:textId="2717DAD0" w:rsidR="003F59D4" w:rsidRPr="009E3AF8" w:rsidRDefault="003F59D4" w:rsidP="003F59D4">
            <w:pPr>
              <w:ind w:left="30"/>
            </w:pPr>
            <w:r>
              <w:t>преподаватели</w:t>
            </w:r>
          </w:p>
        </w:tc>
        <w:tc>
          <w:tcPr>
            <w:tcW w:w="3681" w:type="dxa"/>
            <w:tcBorders>
              <w:top w:val="single" w:sz="4" w:space="0" w:color="auto"/>
              <w:left w:val="single" w:sz="4" w:space="0" w:color="auto"/>
              <w:bottom w:val="single" w:sz="4" w:space="0" w:color="auto"/>
              <w:right w:val="single" w:sz="4" w:space="0" w:color="auto"/>
            </w:tcBorders>
          </w:tcPr>
          <w:p w14:paraId="35683C96" w14:textId="24F8C936" w:rsidR="003F59D4" w:rsidRPr="009E3AF8" w:rsidRDefault="003F59D4" w:rsidP="003F59D4">
            <w:pPr>
              <w:ind w:left="30"/>
            </w:pPr>
            <w:r w:rsidRPr="00306844">
              <w:t>ОГСЭ.03 Иностранный язык в профессиональной деятельности</w:t>
            </w:r>
          </w:p>
        </w:tc>
      </w:tr>
      <w:tr w:rsidR="003F59D4" w:rsidRPr="009E3AF8" w14:paraId="4E3649AB" w14:textId="7AE9105E"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094BEF51" w14:textId="1AE661F8" w:rsidR="003F59D4" w:rsidRPr="009E3AF8" w:rsidRDefault="003F59D4" w:rsidP="003F59D4">
            <w:pPr>
              <w:ind w:left="30"/>
            </w:pPr>
            <w:r>
              <w:t>Симонова Ольга Юрьевна</w:t>
            </w:r>
          </w:p>
        </w:tc>
        <w:tc>
          <w:tcPr>
            <w:tcW w:w="1701" w:type="dxa"/>
            <w:tcBorders>
              <w:top w:val="single" w:sz="4" w:space="0" w:color="auto"/>
              <w:left w:val="single" w:sz="4" w:space="0" w:color="auto"/>
              <w:bottom w:val="single" w:sz="4" w:space="0" w:color="auto"/>
              <w:right w:val="single" w:sz="4" w:space="0" w:color="auto"/>
            </w:tcBorders>
          </w:tcPr>
          <w:p w14:paraId="41289DB0" w14:textId="44B81F2F"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5A25EA19" w14:textId="66912091" w:rsidR="003F59D4" w:rsidRPr="00F534C0" w:rsidRDefault="003F59D4" w:rsidP="003F59D4">
            <w:pPr>
              <w:ind w:left="30"/>
            </w:pPr>
            <w:r w:rsidRPr="00306844">
              <w:t xml:space="preserve">ОГСЭ.04 Физическая культура </w:t>
            </w:r>
          </w:p>
        </w:tc>
      </w:tr>
      <w:tr w:rsidR="003F59D4" w:rsidRPr="00306844" w14:paraId="4ED9D424" w14:textId="7B9295F9"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13B51212" w14:textId="45DC95C7" w:rsidR="003F59D4" w:rsidRPr="009E3AF8" w:rsidRDefault="003F59D4" w:rsidP="003F59D4">
            <w:pPr>
              <w:ind w:left="30"/>
            </w:pPr>
            <w:r>
              <w:t>Медокс Татьяна Анатольевна</w:t>
            </w:r>
          </w:p>
        </w:tc>
        <w:tc>
          <w:tcPr>
            <w:tcW w:w="1701" w:type="dxa"/>
            <w:tcBorders>
              <w:top w:val="single" w:sz="4" w:space="0" w:color="auto"/>
              <w:left w:val="single" w:sz="4" w:space="0" w:color="auto"/>
              <w:bottom w:val="single" w:sz="4" w:space="0" w:color="auto"/>
              <w:right w:val="single" w:sz="4" w:space="0" w:color="auto"/>
            </w:tcBorders>
          </w:tcPr>
          <w:p w14:paraId="2482F410" w14:textId="3EF423CF"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419069F1" w14:textId="1A0F2B04" w:rsidR="003F59D4" w:rsidRPr="009E3AF8" w:rsidRDefault="003F59D4" w:rsidP="003F59D4">
            <w:pPr>
              <w:ind w:left="30"/>
            </w:pPr>
            <w:r w:rsidRPr="00306844">
              <w:t>ОГСЭ.05 Психология общения</w:t>
            </w:r>
          </w:p>
        </w:tc>
      </w:tr>
      <w:tr w:rsidR="003F59D4" w:rsidRPr="00306844" w14:paraId="7D86072E"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7A55EC97" w14:textId="4A069BDB" w:rsidR="003F59D4" w:rsidRPr="009E3AF8" w:rsidRDefault="003F59D4" w:rsidP="003F59D4">
            <w:pPr>
              <w:ind w:left="30"/>
            </w:pPr>
            <w:r>
              <w:t>Филиппова Ирина Дмитриевна</w:t>
            </w:r>
          </w:p>
        </w:tc>
        <w:tc>
          <w:tcPr>
            <w:tcW w:w="1701" w:type="dxa"/>
            <w:tcBorders>
              <w:top w:val="single" w:sz="4" w:space="0" w:color="auto"/>
              <w:left w:val="single" w:sz="4" w:space="0" w:color="auto"/>
              <w:bottom w:val="single" w:sz="4" w:space="0" w:color="auto"/>
              <w:right w:val="single" w:sz="4" w:space="0" w:color="auto"/>
            </w:tcBorders>
          </w:tcPr>
          <w:p w14:paraId="4D626633" w14:textId="2E57B536"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52F78A6B" w14:textId="44B43306" w:rsidR="003F59D4" w:rsidRPr="00306844" w:rsidRDefault="003F59D4" w:rsidP="003F59D4">
            <w:pPr>
              <w:ind w:left="30"/>
            </w:pPr>
            <w:r w:rsidRPr="00306844">
              <w:t>ЕН.01 Математика</w:t>
            </w:r>
          </w:p>
        </w:tc>
      </w:tr>
      <w:tr w:rsidR="003F59D4" w:rsidRPr="00306844" w14:paraId="175A47F0"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0B25957F" w14:textId="2EE9A092" w:rsidR="003F59D4" w:rsidRPr="009E3AF8" w:rsidRDefault="003F59D4" w:rsidP="003F59D4">
            <w:pPr>
              <w:ind w:left="30"/>
            </w:pPr>
            <w:r>
              <w:t>Медокс Татьяна Анатольевна</w:t>
            </w:r>
          </w:p>
        </w:tc>
        <w:tc>
          <w:tcPr>
            <w:tcW w:w="1701" w:type="dxa"/>
            <w:tcBorders>
              <w:top w:val="single" w:sz="4" w:space="0" w:color="auto"/>
              <w:left w:val="single" w:sz="4" w:space="0" w:color="auto"/>
              <w:bottom w:val="single" w:sz="4" w:space="0" w:color="auto"/>
              <w:right w:val="single" w:sz="4" w:space="0" w:color="auto"/>
            </w:tcBorders>
          </w:tcPr>
          <w:p w14:paraId="3BE4D3D9" w14:textId="2BFD3049"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549FF3D6" w14:textId="51C2C777" w:rsidR="003F59D4" w:rsidRPr="00306844" w:rsidRDefault="003F59D4" w:rsidP="003F59D4">
            <w:pPr>
              <w:ind w:left="30"/>
            </w:pPr>
            <w:r w:rsidRPr="00306844">
              <w:t>ЕН.02 Экологические основы природопользования</w:t>
            </w:r>
          </w:p>
        </w:tc>
      </w:tr>
      <w:tr w:rsidR="003F59D4" w:rsidRPr="00306844" w14:paraId="77CE47B4"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51658E5A" w14:textId="6FA1D035" w:rsidR="003F59D4" w:rsidRPr="009E3AF8" w:rsidRDefault="003F59D4" w:rsidP="003F59D4">
            <w:pPr>
              <w:ind w:left="30"/>
            </w:pPr>
            <w:r>
              <w:t>Хорикова Наталья Леонидовна</w:t>
            </w:r>
          </w:p>
        </w:tc>
        <w:tc>
          <w:tcPr>
            <w:tcW w:w="1701" w:type="dxa"/>
            <w:tcBorders>
              <w:top w:val="single" w:sz="4" w:space="0" w:color="auto"/>
              <w:left w:val="single" w:sz="4" w:space="0" w:color="auto"/>
              <w:bottom w:val="single" w:sz="4" w:space="0" w:color="auto"/>
              <w:right w:val="single" w:sz="4" w:space="0" w:color="auto"/>
            </w:tcBorders>
          </w:tcPr>
          <w:p w14:paraId="4012E99D" w14:textId="3DEDE223"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3098FA7D" w14:textId="7B0F16A3" w:rsidR="003F59D4" w:rsidRPr="00F738E3" w:rsidRDefault="003F59D4" w:rsidP="003F59D4">
            <w:pPr>
              <w:ind w:left="30"/>
            </w:pPr>
            <w:r w:rsidRPr="00F738E3">
              <w:t>ОП.01 Экономика организаций</w:t>
            </w:r>
          </w:p>
        </w:tc>
      </w:tr>
      <w:tr w:rsidR="003F59D4" w:rsidRPr="00306844" w14:paraId="66394BE3" w14:textId="5C3D1F63"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15AC4A1D" w14:textId="132E1AD5" w:rsidR="003F59D4" w:rsidRPr="009E3AF8" w:rsidRDefault="003F59D4" w:rsidP="003F59D4">
            <w:pPr>
              <w:ind w:left="30"/>
            </w:pPr>
            <w:r>
              <w:t>Филимонова Светлана Борисовна</w:t>
            </w:r>
          </w:p>
        </w:tc>
        <w:tc>
          <w:tcPr>
            <w:tcW w:w="1701" w:type="dxa"/>
            <w:tcBorders>
              <w:top w:val="single" w:sz="4" w:space="0" w:color="auto"/>
              <w:left w:val="single" w:sz="4" w:space="0" w:color="auto"/>
              <w:bottom w:val="single" w:sz="4" w:space="0" w:color="auto"/>
              <w:right w:val="single" w:sz="4" w:space="0" w:color="auto"/>
            </w:tcBorders>
          </w:tcPr>
          <w:p w14:paraId="0DA3F6A2" w14:textId="6432D6D8"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2FE9F4D4" w14:textId="06EABCE7" w:rsidR="003F59D4" w:rsidRPr="009E3AF8" w:rsidRDefault="003F59D4" w:rsidP="003F59D4">
            <w:pPr>
              <w:ind w:left="30"/>
            </w:pPr>
            <w:r>
              <w:t>ОП.02 Статистика</w:t>
            </w:r>
          </w:p>
        </w:tc>
      </w:tr>
      <w:tr w:rsidR="003F59D4" w:rsidRPr="00306844" w14:paraId="5E82B4F9"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14556B21" w14:textId="21554905" w:rsidR="003F59D4" w:rsidRPr="009E3AF8" w:rsidRDefault="003F59D4" w:rsidP="003F59D4">
            <w:pPr>
              <w:ind w:left="30"/>
            </w:pPr>
            <w:r>
              <w:t>Хорикова Наталья Леонидовна</w:t>
            </w:r>
          </w:p>
        </w:tc>
        <w:tc>
          <w:tcPr>
            <w:tcW w:w="1701" w:type="dxa"/>
            <w:tcBorders>
              <w:top w:val="single" w:sz="4" w:space="0" w:color="auto"/>
              <w:left w:val="single" w:sz="4" w:space="0" w:color="auto"/>
              <w:bottom w:val="single" w:sz="4" w:space="0" w:color="auto"/>
              <w:right w:val="single" w:sz="4" w:space="0" w:color="auto"/>
            </w:tcBorders>
          </w:tcPr>
          <w:p w14:paraId="2BFB7B19" w14:textId="3C674020"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69AE4B11" w14:textId="7345103D" w:rsidR="003F59D4" w:rsidRDefault="003F59D4" w:rsidP="003F59D4">
            <w:pPr>
              <w:ind w:left="30"/>
            </w:pPr>
            <w:r>
              <w:t>ОП.03 Менеджмент</w:t>
            </w:r>
          </w:p>
        </w:tc>
      </w:tr>
      <w:tr w:rsidR="003F59D4" w:rsidRPr="00306844" w14:paraId="72A655E7"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0D629BEB" w14:textId="39542D0A" w:rsidR="003F59D4" w:rsidRPr="009E3AF8" w:rsidRDefault="003F59D4" w:rsidP="003F59D4">
            <w:pPr>
              <w:ind w:left="30"/>
            </w:pPr>
            <w:r>
              <w:t>Волкова Галина Ивановна</w:t>
            </w:r>
          </w:p>
        </w:tc>
        <w:tc>
          <w:tcPr>
            <w:tcW w:w="1701" w:type="dxa"/>
            <w:tcBorders>
              <w:top w:val="single" w:sz="4" w:space="0" w:color="auto"/>
              <w:left w:val="single" w:sz="4" w:space="0" w:color="auto"/>
              <w:bottom w:val="single" w:sz="4" w:space="0" w:color="auto"/>
              <w:right w:val="single" w:sz="4" w:space="0" w:color="auto"/>
            </w:tcBorders>
          </w:tcPr>
          <w:p w14:paraId="1B0450B4" w14:textId="67BC5CB9"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0F98C410" w14:textId="5440E704" w:rsidR="003F59D4" w:rsidRDefault="003F59D4" w:rsidP="003F59D4">
            <w:pPr>
              <w:ind w:left="30"/>
            </w:pPr>
            <w:r>
              <w:t>ОП.04 Документационное обеспечение управления</w:t>
            </w:r>
          </w:p>
        </w:tc>
      </w:tr>
      <w:tr w:rsidR="003F59D4" w:rsidRPr="00306844" w14:paraId="32C85B3B"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1C91CE09" w14:textId="745A2C90" w:rsidR="003F59D4" w:rsidRPr="009E3AF8" w:rsidRDefault="003F59D4" w:rsidP="003F59D4">
            <w:pPr>
              <w:ind w:left="30"/>
            </w:pPr>
            <w:r>
              <w:lastRenderedPageBreak/>
              <w:t>Бирюкова Лидия Константиновна</w:t>
            </w:r>
          </w:p>
        </w:tc>
        <w:tc>
          <w:tcPr>
            <w:tcW w:w="1701" w:type="dxa"/>
            <w:tcBorders>
              <w:top w:val="single" w:sz="4" w:space="0" w:color="auto"/>
              <w:left w:val="single" w:sz="4" w:space="0" w:color="auto"/>
              <w:bottom w:val="single" w:sz="4" w:space="0" w:color="auto"/>
              <w:right w:val="single" w:sz="4" w:space="0" w:color="auto"/>
            </w:tcBorders>
          </w:tcPr>
          <w:p w14:paraId="209A0151" w14:textId="5A1E305B"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4F31564B" w14:textId="7312673C" w:rsidR="003F59D4" w:rsidRDefault="003F59D4" w:rsidP="003F59D4">
            <w:pPr>
              <w:ind w:left="30"/>
            </w:pPr>
            <w:r>
              <w:t>ОП.05 Основы предпринимательской деятельности</w:t>
            </w:r>
          </w:p>
        </w:tc>
      </w:tr>
      <w:tr w:rsidR="003F59D4" w:rsidRPr="00306844" w14:paraId="0CB9987E"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6B794F0E" w14:textId="5C9798BA" w:rsidR="003F59D4" w:rsidRPr="009E3AF8" w:rsidRDefault="003F59D4" w:rsidP="003F59D4">
            <w:pPr>
              <w:ind w:left="30"/>
            </w:pPr>
            <w:r>
              <w:t>Орловская Татьяна Владимировна</w:t>
            </w:r>
          </w:p>
        </w:tc>
        <w:tc>
          <w:tcPr>
            <w:tcW w:w="1701" w:type="dxa"/>
            <w:tcBorders>
              <w:top w:val="single" w:sz="4" w:space="0" w:color="auto"/>
              <w:left w:val="single" w:sz="4" w:space="0" w:color="auto"/>
              <w:bottom w:val="single" w:sz="4" w:space="0" w:color="auto"/>
              <w:right w:val="single" w:sz="4" w:space="0" w:color="auto"/>
            </w:tcBorders>
          </w:tcPr>
          <w:p w14:paraId="27DAC5C5" w14:textId="78F12907"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0EE1EFCF" w14:textId="53FE763D" w:rsidR="003F59D4" w:rsidRDefault="003F59D4" w:rsidP="003F59D4">
            <w:pPr>
              <w:ind w:left="30"/>
            </w:pPr>
            <w:r>
              <w:t>ОП.06 Финансы, денежное обращение и кредит</w:t>
            </w:r>
          </w:p>
        </w:tc>
      </w:tr>
      <w:tr w:rsidR="003F59D4" w:rsidRPr="00306844" w14:paraId="0013E2F3"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73341E66" w14:textId="7294622D" w:rsidR="003F59D4" w:rsidRPr="009E3AF8" w:rsidRDefault="003F59D4" w:rsidP="003F59D4">
            <w:pPr>
              <w:ind w:left="30"/>
            </w:pPr>
            <w:r>
              <w:t>Солохова Гюзель Равильевна</w:t>
            </w:r>
          </w:p>
        </w:tc>
        <w:tc>
          <w:tcPr>
            <w:tcW w:w="1701" w:type="dxa"/>
            <w:tcBorders>
              <w:top w:val="single" w:sz="4" w:space="0" w:color="auto"/>
              <w:left w:val="single" w:sz="4" w:space="0" w:color="auto"/>
              <w:bottom w:val="single" w:sz="4" w:space="0" w:color="auto"/>
              <w:right w:val="single" w:sz="4" w:space="0" w:color="auto"/>
            </w:tcBorders>
          </w:tcPr>
          <w:p w14:paraId="317F145C" w14:textId="2731E37D"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733CD713" w14:textId="773B69CA" w:rsidR="003F59D4" w:rsidRDefault="003F59D4" w:rsidP="003F59D4">
            <w:pPr>
              <w:ind w:left="30"/>
            </w:pPr>
            <w:r>
              <w:t>ОП.07 Бухгалтерский учет</w:t>
            </w:r>
          </w:p>
        </w:tc>
      </w:tr>
      <w:tr w:rsidR="003F59D4" w:rsidRPr="00306844" w14:paraId="6E28A3ED"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540FF317" w14:textId="4C67926D" w:rsidR="003F59D4" w:rsidRPr="009E3AF8" w:rsidRDefault="003F59D4" w:rsidP="003F59D4">
            <w:pPr>
              <w:ind w:left="30"/>
            </w:pPr>
            <w:r>
              <w:t>Солохова Гюзель Равильевна</w:t>
            </w:r>
          </w:p>
        </w:tc>
        <w:tc>
          <w:tcPr>
            <w:tcW w:w="1701" w:type="dxa"/>
            <w:tcBorders>
              <w:top w:val="single" w:sz="4" w:space="0" w:color="auto"/>
              <w:left w:val="single" w:sz="4" w:space="0" w:color="auto"/>
              <w:bottom w:val="single" w:sz="4" w:space="0" w:color="auto"/>
              <w:right w:val="single" w:sz="4" w:space="0" w:color="auto"/>
            </w:tcBorders>
          </w:tcPr>
          <w:p w14:paraId="02ED8A6F" w14:textId="3AEF2567"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6DE465F7" w14:textId="1E62E2A1" w:rsidR="003F59D4" w:rsidRDefault="003F59D4" w:rsidP="003F59D4">
            <w:pPr>
              <w:ind w:left="30"/>
            </w:pPr>
            <w:r>
              <w:t>ОП.08 Безопасность жизнедеятельности</w:t>
            </w:r>
          </w:p>
        </w:tc>
      </w:tr>
      <w:tr w:rsidR="003F59D4" w:rsidRPr="00306844" w14:paraId="7B6C7F29"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6329EB9A" w14:textId="1FE746CE" w:rsidR="003F59D4" w:rsidRPr="009E3AF8" w:rsidRDefault="003F59D4" w:rsidP="003F59D4">
            <w:pPr>
              <w:ind w:left="30"/>
            </w:pPr>
            <w:r>
              <w:t>Савушкина Елена Олеговна</w:t>
            </w:r>
          </w:p>
        </w:tc>
        <w:tc>
          <w:tcPr>
            <w:tcW w:w="1701" w:type="dxa"/>
            <w:tcBorders>
              <w:top w:val="single" w:sz="4" w:space="0" w:color="auto"/>
              <w:left w:val="single" w:sz="4" w:space="0" w:color="auto"/>
              <w:bottom w:val="single" w:sz="4" w:space="0" w:color="auto"/>
              <w:right w:val="single" w:sz="4" w:space="0" w:color="auto"/>
            </w:tcBorders>
          </w:tcPr>
          <w:p w14:paraId="5A4052A1" w14:textId="126A5607"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70AEC29A" w14:textId="4C8FA804" w:rsidR="003F59D4" w:rsidRPr="00306844" w:rsidRDefault="003F59D4" w:rsidP="003F59D4">
            <w:pPr>
              <w:ind w:left="30"/>
            </w:pPr>
            <w:r>
              <w:t>ОП.09 Информационные технологии в профессиональной деятельности</w:t>
            </w:r>
          </w:p>
        </w:tc>
      </w:tr>
      <w:tr w:rsidR="003F59D4" w:rsidRPr="00306844" w14:paraId="6C4B785D"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147D4E6F" w14:textId="6BE1EBA9" w:rsidR="003F59D4" w:rsidRPr="009E3AF8" w:rsidRDefault="003F59D4" w:rsidP="003F59D4">
            <w:pPr>
              <w:ind w:left="30"/>
            </w:pPr>
            <w:r>
              <w:t>Симонова Светлана Михайловна</w:t>
            </w:r>
          </w:p>
        </w:tc>
        <w:tc>
          <w:tcPr>
            <w:tcW w:w="1701" w:type="dxa"/>
            <w:tcBorders>
              <w:top w:val="single" w:sz="4" w:space="0" w:color="auto"/>
              <w:left w:val="single" w:sz="4" w:space="0" w:color="auto"/>
              <w:bottom w:val="single" w:sz="4" w:space="0" w:color="auto"/>
              <w:right w:val="single" w:sz="4" w:space="0" w:color="auto"/>
            </w:tcBorders>
          </w:tcPr>
          <w:p w14:paraId="2636AF8C" w14:textId="377721B5"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1AF962AE" w14:textId="64DDC455" w:rsidR="003F59D4" w:rsidRDefault="003F59D4" w:rsidP="003F59D4">
            <w:pPr>
              <w:ind w:left="30"/>
            </w:pPr>
            <w:r>
              <w:t>ПМ.01 Финансовое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tc>
      </w:tr>
      <w:tr w:rsidR="003F59D4" w:rsidRPr="00306844" w14:paraId="08EB2390"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5FB4D4A2" w14:textId="338B2CE4" w:rsidR="003F59D4" w:rsidRPr="009E3AF8" w:rsidRDefault="003F59D4" w:rsidP="003F59D4">
            <w:pPr>
              <w:ind w:left="30"/>
            </w:pPr>
            <w:r>
              <w:t>Иванова Светлана Викторовна</w:t>
            </w:r>
          </w:p>
        </w:tc>
        <w:tc>
          <w:tcPr>
            <w:tcW w:w="1701" w:type="dxa"/>
            <w:tcBorders>
              <w:top w:val="single" w:sz="4" w:space="0" w:color="auto"/>
              <w:left w:val="single" w:sz="4" w:space="0" w:color="auto"/>
              <w:bottom w:val="single" w:sz="4" w:space="0" w:color="auto"/>
              <w:right w:val="single" w:sz="4" w:space="0" w:color="auto"/>
            </w:tcBorders>
          </w:tcPr>
          <w:p w14:paraId="374E34A7" w14:textId="7AB1E0AD" w:rsidR="003F59D4" w:rsidRPr="009E3AF8" w:rsidRDefault="003F59D4" w:rsidP="003F59D4">
            <w:pPr>
              <w:ind w:left="30"/>
            </w:pPr>
            <w:r>
              <w:t>преподаватель</w:t>
            </w:r>
          </w:p>
        </w:tc>
        <w:tc>
          <w:tcPr>
            <w:tcW w:w="3681" w:type="dxa"/>
            <w:tcBorders>
              <w:top w:val="single" w:sz="4" w:space="0" w:color="auto"/>
              <w:left w:val="single" w:sz="4" w:space="0" w:color="auto"/>
              <w:bottom w:val="single" w:sz="4" w:space="0" w:color="auto"/>
              <w:right w:val="single" w:sz="4" w:space="0" w:color="auto"/>
            </w:tcBorders>
          </w:tcPr>
          <w:p w14:paraId="4E46B06D" w14:textId="547EE662" w:rsidR="003F59D4" w:rsidRDefault="003F59D4" w:rsidP="003F59D4">
            <w:pPr>
              <w:ind w:left="30"/>
            </w:pPr>
            <w:r>
              <w:t xml:space="preserve">ПМ.02 </w:t>
            </w:r>
            <w:r w:rsidRPr="00306844">
              <w:t>Ведение расчетов с бюджетами бюджетной системы Российской Федерации</w:t>
            </w:r>
          </w:p>
        </w:tc>
      </w:tr>
      <w:tr w:rsidR="003F59D4" w:rsidRPr="00306844" w14:paraId="05ED6C6F"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7B164439" w14:textId="77777777" w:rsidR="003F59D4" w:rsidRDefault="003F59D4" w:rsidP="003F59D4">
            <w:pPr>
              <w:ind w:left="30"/>
            </w:pPr>
            <w:r>
              <w:t>Шеркунова Вероника Анатольевна</w:t>
            </w:r>
          </w:p>
          <w:p w14:paraId="7DB0D4CE" w14:textId="4BBDC730" w:rsidR="003F59D4" w:rsidRPr="009E3AF8" w:rsidRDefault="003F59D4" w:rsidP="003F59D4">
            <w:pPr>
              <w:ind w:left="30"/>
            </w:pPr>
            <w:r>
              <w:t>Комарова Татьяна Леонидовна</w:t>
            </w:r>
          </w:p>
        </w:tc>
        <w:tc>
          <w:tcPr>
            <w:tcW w:w="1701" w:type="dxa"/>
            <w:tcBorders>
              <w:top w:val="single" w:sz="4" w:space="0" w:color="auto"/>
              <w:left w:val="single" w:sz="4" w:space="0" w:color="auto"/>
              <w:bottom w:val="single" w:sz="4" w:space="0" w:color="auto"/>
              <w:right w:val="single" w:sz="4" w:space="0" w:color="auto"/>
            </w:tcBorders>
          </w:tcPr>
          <w:p w14:paraId="03E0CDEA" w14:textId="7588EB69" w:rsidR="003F59D4" w:rsidRPr="009E3AF8" w:rsidRDefault="003F59D4" w:rsidP="003F59D4">
            <w:pPr>
              <w:ind w:left="30"/>
            </w:pPr>
            <w:r>
              <w:t>преподаватели</w:t>
            </w:r>
          </w:p>
        </w:tc>
        <w:tc>
          <w:tcPr>
            <w:tcW w:w="3681" w:type="dxa"/>
            <w:tcBorders>
              <w:top w:val="single" w:sz="4" w:space="0" w:color="auto"/>
              <w:left w:val="single" w:sz="4" w:space="0" w:color="auto"/>
              <w:bottom w:val="single" w:sz="4" w:space="0" w:color="auto"/>
              <w:right w:val="single" w:sz="4" w:space="0" w:color="auto"/>
            </w:tcBorders>
          </w:tcPr>
          <w:p w14:paraId="62482CD9" w14:textId="29E49831" w:rsidR="003F59D4" w:rsidRDefault="003F59D4" w:rsidP="003F59D4">
            <w:pPr>
              <w:ind w:left="30"/>
            </w:pPr>
            <w:r>
              <w:t xml:space="preserve">ПМ.03 </w:t>
            </w:r>
            <w:r w:rsidRPr="00306844">
              <w:t>Участие в управлении финансами организаций и осуществление финансовых операций</w:t>
            </w:r>
          </w:p>
        </w:tc>
      </w:tr>
      <w:tr w:rsidR="003F59D4" w:rsidRPr="00306844" w14:paraId="1678C54F"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69142E11" w14:textId="77777777" w:rsidR="003F59D4" w:rsidRDefault="003F59D4" w:rsidP="003F59D4">
            <w:pPr>
              <w:ind w:left="30"/>
            </w:pPr>
            <w:r>
              <w:t>Буленкова Елена Вильямовна</w:t>
            </w:r>
          </w:p>
          <w:p w14:paraId="0B7DAAB3" w14:textId="6E751B7B" w:rsidR="003F59D4" w:rsidRPr="009E3AF8" w:rsidRDefault="003F59D4" w:rsidP="003F59D4">
            <w:pPr>
              <w:ind w:left="30"/>
            </w:pPr>
            <w:r>
              <w:t>Симонова Светлана Михайловна</w:t>
            </w:r>
          </w:p>
        </w:tc>
        <w:tc>
          <w:tcPr>
            <w:tcW w:w="1701" w:type="dxa"/>
            <w:tcBorders>
              <w:top w:val="single" w:sz="4" w:space="0" w:color="auto"/>
              <w:left w:val="single" w:sz="4" w:space="0" w:color="auto"/>
              <w:bottom w:val="single" w:sz="4" w:space="0" w:color="auto"/>
              <w:right w:val="single" w:sz="4" w:space="0" w:color="auto"/>
            </w:tcBorders>
          </w:tcPr>
          <w:p w14:paraId="6F0A3EE9" w14:textId="6A0D871D" w:rsidR="003F59D4" w:rsidRPr="009E3AF8" w:rsidRDefault="003F59D4" w:rsidP="003F59D4">
            <w:pPr>
              <w:ind w:left="30"/>
            </w:pPr>
            <w:r>
              <w:t>преподаватели</w:t>
            </w:r>
          </w:p>
        </w:tc>
        <w:tc>
          <w:tcPr>
            <w:tcW w:w="3681" w:type="dxa"/>
            <w:tcBorders>
              <w:top w:val="single" w:sz="4" w:space="0" w:color="auto"/>
              <w:left w:val="single" w:sz="4" w:space="0" w:color="auto"/>
              <w:bottom w:val="single" w:sz="4" w:space="0" w:color="auto"/>
              <w:right w:val="single" w:sz="4" w:space="0" w:color="auto"/>
            </w:tcBorders>
          </w:tcPr>
          <w:p w14:paraId="771C5F16" w14:textId="5EA90DD2" w:rsidR="003F59D4" w:rsidRDefault="003F59D4" w:rsidP="003F59D4">
            <w:pPr>
              <w:ind w:left="30"/>
            </w:pPr>
            <w:r>
              <w:t xml:space="preserve">ПМ.04 </w:t>
            </w:r>
            <w:r w:rsidRPr="00306844">
              <w:t>Участие в организации и осуществлении финансового контроля</w:t>
            </w:r>
          </w:p>
        </w:tc>
      </w:tr>
      <w:tr w:rsidR="00C97EB9" w:rsidRPr="00306844" w14:paraId="1A9FF2E7"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4B8C5594" w14:textId="77777777" w:rsidR="00C97EB9" w:rsidRDefault="00C97EB9" w:rsidP="00C97EB9">
            <w:pPr>
              <w:ind w:left="30"/>
            </w:pPr>
            <w:r>
              <w:t>Иванова Светлана Викторовна</w:t>
            </w:r>
          </w:p>
          <w:p w14:paraId="41EA4746" w14:textId="61BBEFA5" w:rsidR="00C97EB9" w:rsidRDefault="00C97EB9" w:rsidP="00C97EB9">
            <w:pPr>
              <w:ind w:left="30"/>
            </w:pPr>
            <w:r>
              <w:t>Симонова Светлана Михайловна</w:t>
            </w:r>
          </w:p>
        </w:tc>
        <w:tc>
          <w:tcPr>
            <w:tcW w:w="1701" w:type="dxa"/>
            <w:tcBorders>
              <w:top w:val="single" w:sz="4" w:space="0" w:color="auto"/>
              <w:left w:val="single" w:sz="4" w:space="0" w:color="auto"/>
              <w:bottom w:val="single" w:sz="4" w:space="0" w:color="auto"/>
              <w:right w:val="single" w:sz="4" w:space="0" w:color="auto"/>
            </w:tcBorders>
          </w:tcPr>
          <w:p w14:paraId="53BD129C" w14:textId="007C769A" w:rsidR="00C97EB9" w:rsidRDefault="00C97EB9" w:rsidP="00C97EB9">
            <w:pPr>
              <w:ind w:left="30"/>
            </w:pPr>
            <w:r>
              <w:t>преподаватели</w:t>
            </w:r>
          </w:p>
        </w:tc>
        <w:tc>
          <w:tcPr>
            <w:tcW w:w="3681" w:type="dxa"/>
            <w:tcBorders>
              <w:top w:val="single" w:sz="4" w:space="0" w:color="auto"/>
              <w:left w:val="single" w:sz="4" w:space="0" w:color="auto"/>
              <w:bottom w:val="single" w:sz="4" w:space="0" w:color="auto"/>
              <w:right w:val="single" w:sz="4" w:space="0" w:color="auto"/>
            </w:tcBorders>
          </w:tcPr>
          <w:p w14:paraId="177FBDC5" w14:textId="35E7B047" w:rsidR="00C97EB9" w:rsidRDefault="00C97EB9" w:rsidP="00C97EB9">
            <w:pPr>
              <w:ind w:left="30"/>
            </w:pPr>
            <w:r>
              <w:t>Примерная рабочая программа воспитания</w:t>
            </w:r>
          </w:p>
        </w:tc>
      </w:tr>
      <w:tr w:rsidR="00C97EB9" w:rsidRPr="00306844" w14:paraId="5B534352" w14:textId="77777777" w:rsidTr="00145D55">
        <w:trPr>
          <w:jc w:val="center"/>
        </w:trPr>
        <w:tc>
          <w:tcPr>
            <w:tcW w:w="4106" w:type="dxa"/>
            <w:tcBorders>
              <w:top w:val="single" w:sz="4" w:space="0" w:color="auto"/>
              <w:left w:val="single" w:sz="4" w:space="0" w:color="auto"/>
              <w:bottom w:val="single" w:sz="4" w:space="0" w:color="auto"/>
              <w:right w:val="single" w:sz="4" w:space="0" w:color="auto"/>
            </w:tcBorders>
          </w:tcPr>
          <w:p w14:paraId="5D42BDEE" w14:textId="795C7D2E" w:rsidR="00C97EB9" w:rsidRDefault="00C97EB9" w:rsidP="00C97EB9">
            <w:pPr>
              <w:ind w:left="30"/>
            </w:pPr>
            <w:r>
              <w:t>Буленкова Елена Вильямовна</w:t>
            </w:r>
          </w:p>
          <w:p w14:paraId="6C3B4153" w14:textId="135D74FE" w:rsidR="00C97EB9" w:rsidRDefault="00C97EB9" w:rsidP="00C97EB9">
            <w:pPr>
              <w:ind w:left="30"/>
            </w:pPr>
            <w:r>
              <w:t>Иванова Светлана Викторовна</w:t>
            </w:r>
          </w:p>
          <w:p w14:paraId="45739835" w14:textId="77777777" w:rsidR="00C97EB9" w:rsidRDefault="00C97EB9" w:rsidP="00C97EB9">
            <w:pPr>
              <w:ind w:left="30"/>
            </w:pPr>
            <w:r>
              <w:t>Симонова Светлана Михайловна</w:t>
            </w:r>
          </w:p>
          <w:p w14:paraId="7EA2EFFC" w14:textId="77777777" w:rsidR="00C97EB9" w:rsidRDefault="00C97EB9" w:rsidP="00C97EB9">
            <w:pPr>
              <w:ind w:left="30"/>
            </w:pPr>
            <w:r>
              <w:t>Шеркунова Вероника Анатольевна</w:t>
            </w:r>
          </w:p>
          <w:p w14:paraId="76163E4E" w14:textId="4BDD825E" w:rsidR="00C97EB9" w:rsidRDefault="00C97EB9" w:rsidP="00C97EB9">
            <w:pPr>
              <w:ind w:left="30"/>
            </w:pPr>
            <w:r>
              <w:t>Комарова Татьяна Леонидовна</w:t>
            </w:r>
          </w:p>
        </w:tc>
        <w:tc>
          <w:tcPr>
            <w:tcW w:w="1701" w:type="dxa"/>
            <w:tcBorders>
              <w:top w:val="single" w:sz="4" w:space="0" w:color="auto"/>
              <w:left w:val="single" w:sz="4" w:space="0" w:color="auto"/>
              <w:bottom w:val="single" w:sz="4" w:space="0" w:color="auto"/>
              <w:right w:val="single" w:sz="4" w:space="0" w:color="auto"/>
            </w:tcBorders>
          </w:tcPr>
          <w:p w14:paraId="4E612E12" w14:textId="54ACF53D" w:rsidR="00C97EB9" w:rsidRDefault="00C97EB9" w:rsidP="00C97EB9">
            <w:pPr>
              <w:ind w:left="30"/>
            </w:pPr>
            <w:r>
              <w:t>преподаватели</w:t>
            </w:r>
          </w:p>
        </w:tc>
        <w:tc>
          <w:tcPr>
            <w:tcW w:w="3681" w:type="dxa"/>
            <w:tcBorders>
              <w:top w:val="single" w:sz="4" w:space="0" w:color="auto"/>
              <w:left w:val="single" w:sz="4" w:space="0" w:color="auto"/>
              <w:bottom w:val="single" w:sz="4" w:space="0" w:color="auto"/>
              <w:right w:val="single" w:sz="4" w:space="0" w:color="auto"/>
            </w:tcBorders>
          </w:tcPr>
          <w:p w14:paraId="01314C93" w14:textId="08A86BD0" w:rsidR="00C97EB9" w:rsidRDefault="00E5448B" w:rsidP="00C97EB9">
            <w:pPr>
              <w:ind w:left="30"/>
            </w:pPr>
            <w:r>
              <w:t>П</w:t>
            </w:r>
            <w:r w:rsidR="00C97EB9">
              <w:t>римерны</w:t>
            </w:r>
            <w:r>
              <w:t>е</w:t>
            </w:r>
            <w:r w:rsidR="00C97EB9">
              <w:t xml:space="preserve"> оценочны</w:t>
            </w:r>
            <w:r>
              <w:t>е</w:t>
            </w:r>
            <w:r w:rsidR="00C97EB9">
              <w:t xml:space="preserve"> средств</w:t>
            </w:r>
            <w:r>
              <w:t>а</w:t>
            </w:r>
            <w:r w:rsidR="00C97EB9">
              <w:t xml:space="preserve"> для ГИА</w:t>
            </w:r>
          </w:p>
        </w:tc>
      </w:tr>
    </w:tbl>
    <w:p w14:paraId="3F2135A8" w14:textId="77777777" w:rsidR="00D90391" w:rsidRPr="00FB4F4E" w:rsidRDefault="00D90391" w:rsidP="00D90391">
      <w:pPr>
        <w:ind w:left="-142" w:firstLine="567"/>
        <w:rPr>
          <w:sz w:val="8"/>
          <w:szCs w:val="8"/>
        </w:rPr>
      </w:pPr>
    </w:p>
    <w:p w14:paraId="781440F9" w14:textId="316BF377" w:rsidR="00D90391" w:rsidRPr="009E3AF8" w:rsidRDefault="00D90391" w:rsidP="00E07D65">
      <w:pPr>
        <w:spacing w:after="120"/>
        <w:ind w:left="-142" w:firstLine="567"/>
        <w:jc w:val="center"/>
        <w:rPr>
          <w:b/>
        </w:rPr>
      </w:pPr>
      <w:r w:rsidRPr="009E3AF8">
        <w:rPr>
          <w:b/>
        </w:rPr>
        <w:t>Руководител</w:t>
      </w:r>
      <w:r w:rsidR="00FB7BB8">
        <w:rPr>
          <w:b/>
        </w:rPr>
        <w:t>ь</w:t>
      </w:r>
      <w:r w:rsidRPr="009E3AF8">
        <w:rPr>
          <w:b/>
        </w:rPr>
        <w:t xml:space="preserve"> группы:</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087"/>
      </w:tblGrid>
      <w:tr w:rsidR="00D90391" w:rsidRPr="009E3AF8" w14:paraId="081EC80C" w14:textId="77777777" w:rsidTr="00145D55">
        <w:tc>
          <w:tcPr>
            <w:tcW w:w="2410" w:type="dxa"/>
            <w:tcBorders>
              <w:top w:val="single" w:sz="4" w:space="0" w:color="auto"/>
              <w:left w:val="single" w:sz="4" w:space="0" w:color="auto"/>
              <w:bottom w:val="single" w:sz="4" w:space="0" w:color="auto"/>
              <w:right w:val="single" w:sz="4" w:space="0" w:color="auto"/>
            </w:tcBorders>
          </w:tcPr>
          <w:p w14:paraId="3C0D9395" w14:textId="77777777" w:rsidR="00D90391" w:rsidRPr="009E3AF8" w:rsidRDefault="00D90391" w:rsidP="006C1373">
            <w:pPr>
              <w:jc w:val="center"/>
            </w:pPr>
            <w:r w:rsidRPr="009E3AF8">
              <w:t>ФИО</w:t>
            </w:r>
          </w:p>
        </w:tc>
        <w:tc>
          <w:tcPr>
            <w:tcW w:w="7087" w:type="dxa"/>
            <w:tcBorders>
              <w:top w:val="single" w:sz="4" w:space="0" w:color="auto"/>
              <w:left w:val="single" w:sz="4" w:space="0" w:color="auto"/>
              <w:bottom w:val="single" w:sz="4" w:space="0" w:color="auto"/>
              <w:right w:val="single" w:sz="4" w:space="0" w:color="auto"/>
            </w:tcBorders>
          </w:tcPr>
          <w:p w14:paraId="6FE3902B" w14:textId="77777777" w:rsidR="00D90391" w:rsidRPr="009E3AF8" w:rsidRDefault="00D90391" w:rsidP="006C1373">
            <w:pPr>
              <w:jc w:val="center"/>
            </w:pPr>
            <w:r w:rsidRPr="009E3AF8">
              <w:t>Организация, должность</w:t>
            </w:r>
          </w:p>
        </w:tc>
      </w:tr>
      <w:tr w:rsidR="00D90391" w:rsidRPr="009E3AF8" w14:paraId="1967B156" w14:textId="77777777" w:rsidTr="00145D55">
        <w:tc>
          <w:tcPr>
            <w:tcW w:w="2410" w:type="dxa"/>
            <w:tcBorders>
              <w:top w:val="single" w:sz="4" w:space="0" w:color="auto"/>
              <w:left w:val="single" w:sz="4" w:space="0" w:color="auto"/>
              <w:bottom w:val="single" w:sz="4" w:space="0" w:color="auto"/>
              <w:right w:val="single" w:sz="4" w:space="0" w:color="auto"/>
            </w:tcBorders>
          </w:tcPr>
          <w:p w14:paraId="1FED22BE" w14:textId="4774109D" w:rsidR="00D90391" w:rsidRPr="009E3AF8" w:rsidRDefault="00FB7BB8" w:rsidP="00FB7BB8">
            <w:pPr>
              <w:ind w:left="37" w:hanging="37"/>
            </w:pPr>
            <w:r>
              <w:t>Симонова Светлана Михайловна</w:t>
            </w:r>
          </w:p>
        </w:tc>
        <w:tc>
          <w:tcPr>
            <w:tcW w:w="7087" w:type="dxa"/>
            <w:tcBorders>
              <w:top w:val="single" w:sz="4" w:space="0" w:color="auto"/>
              <w:left w:val="single" w:sz="4" w:space="0" w:color="auto"/>
              <w:bottom w:val="single" w:sz="4" w:space="0" w:color="auto"/>
              <w:right w:val="single" w:sz="4" w:space="0" w:color="auto"/>
            </w:tcBorders>
          </w:tcPr>
          <w:p w14:paraId="675A9735" w14:textId="4087693D" w:rsidR="00D90391" w:rsidRPr="009E3AF8" w:rsidRDefault="00FB7BB8" w:rsidP="00FB7BB8">
            <w:r>
              <w:t>Московский финансовый колледж Финансового университета при Правительстве Российской Федерации, преподаватель, председатель предметной (цикловой) комиссии «Экономические и учетные дисциплины»</w:t>
            </w:r>
          </w:p>
        </w:tc>
      </w:tr>
    </w:tbl>
    <w:p w14:paraId="668657C2" w14:textId="77777777" w:rsidR="00D90391" w:rsidRPr="00A8345B" w:rsidRDefault="00D90391" w:rsidP="00D90391">
      <w:pPr>
        <w:rPr>
          <w:b/>
        </w:rPr>
        <w:sectPr w:rsidR="00D90391" w:rsidRPr="00A8345B" w:rsidSect="00733AEF">
          <w:footerReference w:type="even" r:id="rId11"/>
          <w:footerReference w:type="default" r:id="rId12"/>
          <w:pgSz w:w="11907" w:h="16840"/>
          <w:pgMar w:top="1134" w:right="851" w:bottom="992" w:left="1418" w:header="709" w:footer="709" w:gutter="0"/>
          <w:cols w:space="720"/>
        </w:sectPr>
      </w:pPr>
    </w:p>
    <w:p w14:paraId="7D8E9D9F" w14:textId="77777777" w:rsidR="00516ECB" w:rsidRPr="0046018B" w:rsidRDefault="00516ECB" w:rsidP="00516ECB">
      <w:pPr>
        <w:spacing w:line="360" w:lineRule="auto"/>
        <w:jc w:val="right"/>
        <w:rPr>
          <w:b/>
        </w:rPr>
      </w:pPr>
      <w:r w:rsidRPr="0046018B">
        <w:rPr>
          <w:b/>
        </w:rPr>
        <w:lastRenderedPageBreak/>
        <w:t xml:space="preserve">Приложение </w:t>
      </w:r>
      <w:r>
        <w:rPr>
          <w:b/>
        </w:rPr>
        <w:t>1</w:t>
      </w:r>
      <w:r w:rsidRPr="0046018B">
        <w:rPr>
          <w:b/>
        </w:rPr>
        <w:t>.1</w:t>
      </w:r>
    </w:p>
    <w:p w14:paraId="6341DBEA" w14:textId="77777777" w:rsidR="00516ECB" w:rsidRPr="0046018B" w:rsidRDefault="00516ECB" w:rsidP="00516ECB">
      <w:pPr>
        <w:spacing w:line="360" w:lineRule="auto"/>
        <w:jc w:val="right"/>
        <w:rPr>
          <w:b/>
        </w:rPr>
      </w:pPr>
      <w:r w:rsidRPr="0046018B">
        <w:rPr>
          <w:b/>
        </w:rPr>
        <w:t xml:space="preserve">к ПООП по специальности </w:t>
      </w:r>
    </w:p>
    <w:p w14:paraId="709E8349" w14:textId="77777777" w:rsidR="00516ECB" w:rsidRPr="0046018B" w:rsidRDefault="00516ECB" w:rsidP="00516ECB">
      <w:pPr>
        <w:spacing w:line="360" w:lineRule="auto"/>
        <w:jc w:val="right"/>
        <w:rPr>
          <w:b/>
        </w:rPr>
      </w:pPr>
      <w:r w:rsidRPr="0046018B">
        <w:rPr>
          <w:b/>
        </w:rPr>
        <w:t>38.02.06 «Финансы»</w:t>
      </w:r>
    </w:p>
    <w:p w14:paraId="0C1F7B36" w14:textId="77777777" w:rsidR="00516ECB" w:rsidRPr="00157471" w:rsidRDefault="00516ECB" w:rsidP="00516ECB">
      <w:pPr>
        <w:rPr>
          <w:i/>
          <w:sz w:val="28"/>
          <w:szCs w:val="28"/>
        </w:rPr>
      </w:pPr>
    </w:p>
    <w:p w14:paraId="2EC68B7A" w14:textId="77777777" w:rsidR="00516ECB" w:rsidRDefault="00516ECB" w:rsidP="00516ECB">
      <w:pPr>
        <w:rPr>
          <w:sz w:val="28"/>
          <w:szCs w:val="28"/>
        </w:rPr>
      </w:pPr>
    </w:p>
    <w:p w14:paraId="11E19E64" w14:textId="77777777" w:rsidR="00516ECB" w:rsidRDefault="00516ECB" w:rsidP="00516ECB">
      <w:pPr>
        <w:rPr>
          <w:sz w:val="28"/>
          <w:szCs w:val="28"/>
        </w:rPr>
      </w:pPr>
    </w:p>
    <w:p w14:paraId="1786185B" w14:textId="3F1213E3" w:rsidR="00516ECB" w:rsidRDefault="00516ECB" w:rsidP="00516ECB">
      <w:pPr>
        <w:rPr>
          <w:sz w:val="28"/>
          <w:szCs w:val="28"/>
        </w:rPr>
      </w:pPr>
    </w:p>
    <w:p w14:paraId="3391C5FB" w14:textId="7A64F1D7" w:rsidR="007519FD" w:rsidRDefault="007519FD" w:rsidP="00516ECB">
      <w:pPr>
        <w:rPr>
          <w:sz w:val="28"/>
          <w:szCs w:val="28"/>
        </w:rPr>
      </w:pPr>
    </w:p>
    <w:p w14:paraId="0D9EC623" w14:textId="77777777" w:rsidR="007519FD" w:rsidRDefault="007519FD" w:rsidP="00516ECB">
      <w:pPr>
        <w:rPr>
          <w:sz w:val="28"/>
          <w:szCs w:val="28"/>
        </w:rPr>
      </w:pPr>
    </w:p>
    <w:p w14:paraId="0E610D1D" w14:textId="77777777" w:rsidR="00516ECB" w:rsidRDefault="00516ECB" w:rsidP="00516ECB">
      <w:pPr>
        <w:rPr>
          <w:sz w:val="28"/>
          <w:szCs w:val="28"/>
        </w:rPr>
      </w:pPr>
    </w:p>
    <w:p w14:paraId="3C40D1E6" w14:textId="77777777" w:rsidR="00516ECB" w:rsidRDefault="00516ECB" w:rsidP="00516ECB">
      <w:pPr>
        <w:rPr>
          <w:sz w:val="28"/>
          <w:szCs w:val="28"/>
        </w:rPr>
      </w:pPr>
    </w:p>
    <w:p w14:paraId="1DC13F85" w14:textId="77777777" w:rsidR="00516ECB" w:rsidRDefault="00516ECB" w:rsidP="00516ECB">
      <w:pPr>
        <w:rPr>
          <w:sz w:val="28"/>
          <w:szCs w:val="28"/>
        </w:rPr>
      </w:pPr>
    </w:p>
    <w:p w14:paraId="19AE986D" w14:textId="77777777" w:rsidR="00516ECB" w:rsidRPr="009A3716" w:rsidRDefault="00516ECB" w:rsidP="00516ECB">
      <w:pPr>
        <w:jc w:val="center"/>
        <w:rPr>
          <w:sz w:val="28"/>
          <w:szCs w:val="28"/>
        </w:rPr>
      </w:pPr>
      <w:r w:rsidRPr="006649F2">
        <w:rPr>
          <w:b/>
        </w:rPr>
        <w:t>ПРИМЕРНАЯ РАБОЧАЯ ПРОГРАММА ПРОФЕССИОНАЛЬНОГО МОДУЛЯ</w:t>
      </w:r>
    </w:p>
    <w:p w14:paraId="5A1A4F89" w14:textId="77777777" w:rsidR="00516ECB" w:rsidRPr="009A3716" w:rsidRDefault="00516ECB" w:rsidP="00516ECB"/>
    <w:p w14:paraId="3E6A0E9D" w14:textId="1F21A9EC" w:rsidR="00516ECB" w:rsidRPr="00A622FB" w:rsidRDefault="00516ECB" w:rsidP="006441AF">
      <w:pPr>
        <w:pStyle w:val="39"/>
        <w:rPr>
          <w:b/>
          <w:bCs w:val="0"/>
        </w:rPr>
      </w:pPr>
      <w:bookmarkStart w:id="23" w:name="_Toc520896975"/>
      <w:bookmarkStart w:id="24" w:name="_Toc520897094"/>
      <w:bookmarkStart w:id="25" w:name="_Toc524169002"/>
      <w:bookmarkStart w:id="26" w:name="_Toc90803380"/>
      <w:r w:rsidRPr="00A622FB">
        <w:rPr>
          <w:b/>
          <w:bCs w:val="0"/>
        </w:rPr>
        <w:t>ПМ. 01 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bookmarkEnd w:id="23"/>
      <w:bookmarkEnd w:id="24"/>
      <w:bookmarkEnd w:id="25"/>
      <w:bookmarkEnd w:id="26"/>
    </w:p>
    <w:p w14:paraId="05BF80B2" w14:textId="77777777" w:rsidR="00516ECB" w:rsidRPr="00A22FA8" w:rsidRDefault="00516ECB" w:rsidP="00516ECB">
      <w:pPr>
        <w:keepNext/>
        <w:spacing w:before="240" w:after="60"/>
        <w:outlineLvl w:val="2"/>
        <w:rPr>
          <w:rFonts w:ascii="Cambria" w:hAnsi="Cambria"/>
          <w:bCs/>
          <w:sz w:val="26"/>
          <w:szCs w:val="26"/>
        </w:rPr>
      </w:pPr>
    </w:p>
    <w:p w14:paraId="1EB8D01C" w14:textId="77777777" w:rsidR="00516ECB" w:rsidRPr="009A3716" w:rsidRDefault="00516ECB" w:rsidP="00516ECB">
      <w:pPr>
        <w:keepNext/>
        <w:spacing w:before="240" w:after="60"/>
        <w:jc w:val="center"/>
        <w:outlineLvl w:val="2"/>
        <w:rPr>
          <w:rFonts w:ascii="Cambria" w:hAnsi="Cambria"/>
          <w:b/>
          <w:bCs/>
          <w:sz w:val="26"/>
          <w:szCs w:val="26"/>
        </w:rPr>
      </w:pPr>
    </w:p>
    <w:p w14:paraId="3314726D" w14:textId="77777777" w:rsidR="00516ECB" w:rsidRPr="009A3716" w:rsidRDefault="00516ECB" w:rsidP="00516ECB">
      <w:pPr>
        <w:keepNext/>
        <w:spacing w:before="240" w:after="60"/>
        <w:outlineLvl w:val="2"/>
        <w:rPr>
          <w:rFonts w:ascii="Cambria" w:hAnsi="Cambria"/>
          <w:b/>
          <w:bCs/>
          <w:sz w:val="26"/>
          <w:szCs w:val="26"/>
        </w:rPr>
      </w:pPr>
    </w:p>
    <w:p w14:paraId="3276988A" w14:textId="77777777" w:rsidR="00516ECB" w:rsidRPr="009A3716" w:rsidRDefault="00516ECB" w:rsidP="00516ECB">
      <w:pPr>
        <w:keepNext/>
        <w:spacing w:before="240" w:after="60"/>
        <w:outlineLvl w:val="2"/>
        <w:rPr>
          <w:rFonts w:ascii="Cambria" w:hAnsi="Cambria"/>
          <w:b/>
          <w:bCs/>
          <w:sz w:val="26"/>
          <w:szCs w:val="26"/>
        </w:rPr>
      </w:pPr>
    </w:p>
    <w:p w14:paraId="0AC6B0EA" w14:textId="77777777" w:rsidR="00516ECB" w:rsidRPr="009A3716" w:rsidRDefault="00516ECB" w:rsidP="00516ECB"/>
    <w:p w14:paraId="037DBF21" w14:textId="77777777" w:rsidR="00516ECB" w:rsidRPr="009A3716" w:rsidRDefault="00516ECB" w:rsidP="00516ECB"/>
    <w:p w14:paraId="0A19F85C" w14:textId="77777777" w:rsidR="00516ECB" w:rsidRDefault="00516ECB" w:rsidP="00516ECB"/>
    <w:p w14:paraId="21598AB6" w14:textId="1F23D81A" w:rsidR="00516ECB" w:rsidRDefault="00516ECB" w:rsidP="00516ECB"/>
    <w:p w14:paraId="3D261771" w14:textId="795E1427" w:rsidR="007519FD" w:rsidRDefault="007519FD" w:rsidP="00516ECB"/>
    <w:p w14:paraId="29380EA9" w14:textId="77777777" w:rsidR="007519FD" w:rsidRDefault="007519FD" w:rsidP="00516ECB"/>
    <w:p w14:paraId="032B1ED2" w14:textId="6980796E" w:rsidR="00516ECB" w:rsidRDefault="00516ECB" w:rsidP="00516ECB"/>
    <w:p w14:paraId="00BF61BB" w14:textId="49150492" w:rsidR="00A622FB" w:rsidRDefault="00A622FB" w:rsidP="00516ECB"/>
    <w:p w14:paraId="465D3360" w14:textId="0088C31E" w:rsidR="00A622FB" w:rsidRDefault="00A622FB" w:rsidP="00516ECB"/>
    <w:p w14:paraId="19B21631" w14:textId="600A036F" w:rsidR="00A622FB" w:rsidRDefault="00A622FB" w:rsidP="00516ECB"/>
    <w:p w14:paraId="7B32900D" w14:textId="5DCD3942" w:rsidR="00A622FB" w:rsidRDefault="00A622FB" w:rsidP="00516ECB"/>
    <w:p w14:paraId="251A809B" w14:textId="04C475CE" w:rsidR="00A622FB" w:rsidRDefault="00A622FB" w:rsidP="00516ECB"/>
    <w:p w14:paraId="7FE81BDA" w14:textId="77777777" w:rsidR="00A622FB" w:rsidRDefault="00A622FB" w:rsidP="00516ECB"/>
    <w:p w14:paraId="284A0255" w14:textId="77777777" w:rsidR="00516ECB" w:rsidRPr="009A3716" w:rsidRDefault="00516ECB" w:rsidP="00516ECB"/>
    <w:p w14:paraId="3A483885" w14:textId="77777777" w:rsidR="00516ECB" w:rsidRDefault="00516ECB" w:rsidP="00516ECB">
      <w:pPr>
        <w:jc w:val="center"/>
        <w:rPr>
          <w:b/>
          <w:bCs/>
        </w:rPr>
      </w:pPr>
    </w:p>
    <w:p w14:paraId="7FAD154A" w14:textId="77777777" w:rsidR="00516ECB" w:rsidRDefault="00516ECB" w:rsidP="00516ECB">
      <w:pPr>
        <w:jc w:val="center"/>
        <w:rPr>
          <w:b/>
          <w:bCs/>
        </w:rPr>
      </w:pPr>
    </w:p>
    <w:p w14:paraId="2E16A2F5" w14:textId="77777777" w:rsidR="00516ECB" w:rsidRPr="009A3716" w:rsidRDefault="00516ECB" w:rsidP="00516ECB">
      <w:pPr>
        <w:jc w:val="center"/>
        <w:rPr>
          <w:b/>
          <w:bCs/>
        </w:rPr>
      </w:pPr>
    </w:p>
    <w:p w14:paraId="35765A36" w14:textId="77777777" w:rsidR="00516ECB" w:rsidRPr="009A3716" w:rsidRDefault="00516ECB" w:rsidP="00516ECB">
      <w:pPr>
        <w:jc w:val="center"/>
        <w:rPr>
          <w:b/>
          <w:bCs/>
        </w:rPr>
      </w:pPr>
    </w:p>
    <w:p w14:paraId="186F8EDB" w14:textId="42C3A37B" w:rsidR="00516ECB" w:rsidRPr="00CA1B33" w:rsidRDefault="00516ECB" w:rsidP="00516ECB">
      <w:pPr>
        <w:jc w:val="center"/>
        <w:rPr>
          <w:b/>
          <w:bCs/>
        </w:rPr>
      </w:pPr>
      <w:r w:rsidRPr="00CA1B33">
        <w:rPr>
          <w:b/>
          <w:bCs/>
        </w:rPr>
        <w:t>20</w:t>
      </w:r>
      <w:r>
        <w:rPr>
          <w:b/>
          <w:bCs/>
        </w:rPr>
        <w:t>2</w:t>
      </w:r>
      <w:r w:rsidR="0070356B">
        <w:rPr>
          <w:b/>
          <w:bCs/>
        </w:rPr>
        <w:t>2</w:t>
      </w:r>
      <w:r w:rsidRPr="00CA1B33">
        <w:rPr>
          <w:b/>
          <w:bCs/>
        </w:rPr>
        <w:t xml:space="preserve"> год</w:t>
      </w:r>
    </w:p>
    <w:p w14:paraId="0AC814BE" w14:textId="77777777" w:rsidR="00516ECB" w:rsidRDefault="00516ECB" w:rsidP="00516ECB">
      <w:pPr>
        <w:jc w:val="center"/>
        <w:rPr>
          <w:bCs/>
          <w:sz w:val="28"/>
        </w:rPr>
      </w:pPr>
    </w:p>
    <w:p w14:paraId="38D084CE" w14:textId="77777777" w:rsidR="00516ECB" w:rsidRDefault="00516ECB" w:rsidP="00516ECB">
      <w:pPr>
        <w:spacing w:after="160" w:line="259" w:lineRule="auto"/>
        <w:rPr>
          <w:bCs/>
          <w:sz w:val="28"/>
        </w:rPr>
      </w:pPr>
      <w:r>
        <w:rPr>
          <w:bCs/>
          <w:sz w:val="28"/>
        </w:rPr>
        <w:br w:type="page"/>
      </w:r>
    </w:p>
    <w:p w14:paraId="3283AD20" w14:textId="77777777" w:rsidR="00516ECB" w:rsidRDefault="00516ECB" w:rsidP="00516ECB">
      <w:pPr>
        <w:jc w:val="center"/>
        <w:rPr>
          <w:bCs/>
          <w:sz w:val="28"/>
        </w:rPr>
      </w:pPr>
    </w:p>
    <w:p w14:paraId="009579BF" w14:textId="77777777" w:rsidR="00516ECB" w:rsidRPr="00DD54D4" w:rsidRDefault="00516ECB" w:rsidP="00516ECB">
      <w:pPr>
        <w:jc w:val="center"/>
        <w:rPr>
          <w:b/>
        </w:rPr>
      </w:pPr>
      <w:r w:rsidRPr="00DD54D4">
        <w:rPr>
          <w:b/>
        </w:rPr>
        <w:t>СОДЕРЖАНИЕ</w:t>
      </w:r>
    </w:p>
    <w:p w14:paraId="016C550E" w14:textId="068166FF" w:rsidR="00516ECB" w:rsidRDefault="00516ECB" w:rsidP="00516ECB">
      <w:pPr>
        <w:jc w:val="center"/>
        <w:rPr>
          <w:b/>
          <w:i/>
        </w:rPr>
      </w:pPr>
    </w:p>
    <w:tbl>
      <w:tblPr>
        <w:tblW w:w="0" w:type="auto"/>
        <w:tblLook w:val="01E0" w:firstRow="1" w:lastRow="1" w:firstColumn="1" w:lastColumn="1" w:noHBand="0" w:noVBand="0"/>
      </w:tblPr>
      <w:tblGrid>
        <w:gridCol w:w="7501"/>
        <w:gridCol w:w="1854"/>
      </w:tblGrid>
      <w:tr w:rsidR="00A622FB" w:rsidRPr="00A622FB" w14:paraId="3C03D9AE" w14:textId="77777777" w:rsidTr="00A622FB">
        <w:tc>
          <w:tcPr>
            <w:tcW w:w="7501" w:type="dxa"/>
            <w:hideMark/>
          </w:tcPr>
          <w:p w14:paraId="313FF920" w14:textId="77777777" w:rsidR="00A622FB" w:rsidRPr="00A622FB" w:rsidRDefault="00A622FB" w:rsidP="002E4BC3">
            <w:pPr>
              <w:numPr>
                <w:ilvl w:val="0"/>
                <w:numId w:val="244"/>
              </w:numPr>
              <w:tabs>
                <w:tab w:val="num" w:pos="284"/>
              </w:tabs>
              <w:suppressAutoHyphens/>
              <w:spacing w:after="200" w:line="276" w:lineRule="auto"/>
              <w:rPr>
                <w:b/>
              </w:rPr>
            </w:pPr>
            <w:r w:rsidRPr="00A622FB">
              <w:rPr>
                <w:b/>
              </w:rPr>
              <w:t>ОБЩАЯ ХАРАКТЕРИСТИКА ПРИМЕРНОЙ РАБОЧЕЙ ПРОГРАММЫ ПРОФЕССИОНАЛЬНОГО МОДУЛЯ</w:t>
            </w:r>
          </w:p>
        </w:tc>
        <w:tc>
          <w:tcPr>
            <w:tcW w:w="1854" w:type="dxa"/>
          </w:tcPr>
          <w:p w14:paraId="7E451A03" w14:textId="77777777" w:rsidR="00A622FB" w:rsidRPr="00A622FB" w:rsidRDefault="00A622FB" w:rsidP="00A622FB">
            <w:pPr>
              <w:spacing w:after="200" w:line="276" w:lineRule="auto"/>
              <w:rPr>
                <w:b/>
              </w:rPr>
            </w:pPr>
          </w:p>
        </w:tc>
      </w:tr>
      <w:tr w:rsidR="00A622FB" w:rsidRPr="00A622FB" w14:paraId="0447077B" w14:textId="77777777" w:rsidTr="00A622FB">
        <w:tc>
          <w:tcPr>
            <w:tcW w:w="7501" w:type="dxa"/>
            <w:hideMark/>
          </w:tcPr>
          <w:p w14:paraId="7AC2B3F6" w14:textId="77777777" w:rsidR="00A622FB" w:rsidRPr="00A622FB" w:rsidRDefault="00A622FB" w:rsidP="002E4BC3">
            <w:pPr>
              <w:numPr>
                <w:ilvl w:val="0"/>
                <w:numId w:val="244"/>
              </w:numPr>
              <w:tabs>
                <w:tab w:val="num" w:pos="284"/>
              </w:tabs>
              <w:suppressAutoHyphens/>
              <w:spacing w:after="200" w:line="276" w:lineRule="auto"/>
              <w:rPr>
                <w:b/>
              </w:rPr>
            </w:pPr>
            <w:r w:rsidRPr="00A622FB">
              <w:rPr>
                <w:b/>
              </w:rPr>
              <w:t>СТРУКТУРА И СОДЕРЖАНИЕ ПРОФЕССИОНАЛЬНОГО МОДУЛЯ</w:t>
            </w:r>
          </w:p>
          <w:p w14:paraId="1A7ED6B6" w14:textId="77777777" w:rsidR="00A622FB" w:rsidRPr="00A622FB" w:rsidRDefault="00A622FB" w:rsidP="002E4BC3">
            <w:pPr>
              <w:numPr>
                <w:ilvl w:val="0"/>
                <w:numId w:val="244"/>
              </w:numPr>
              <w:tabs>
                <w:tab w:val="num" w:pos="284"/>
              </w:tabs>
              <w:suppressAutoHyphens/>
              <w:spacing w:after="200" w:line="276" w:lineRule="auto"/>
              <w:rPr>
                <w:b/>
              </w:rPr>
            </w:pPr>
            <w:r w:rsidRPr="00A622FB">
              <w:rPr>
                <w:b/>
              </w:rPr>
              <w:t>УСЛОВИЯ РЕАЛИЗАЦИИ ПРОФЕССИОНАЛЬНОГО МОДУЛЯ</w:t>
            </w:r>
          </w:p>
        </w:tc>
        <w:tc>
          <w:tcPr>
            <w:tcW w:w="1854" w:type="dxa"/>
          </w:tcPr>
          <w:p w14:paraId="0EFFBECA" w14:textId="77777777" w:rsidR="00A622FB" w:rsidRPr="00A622FB" w:rsidRDefault="00A622FB" w:rsidP="00A622FB">
            <w:pPr>
              <w:spacing w:after="200" w:line="276" w:lineRule="auto"/>
              <w:ind w:left="644"/>
              <w:rPr>
                <w:b/>
              </w:rPr>
            </w:pPr>
          </w:p>
        </w:tc>
      </w:tr>
      <w:tr w:rsidR="00A622FB" w:rsidRPr="00A622FB" w14:paraId="1295A3BF" w14:textId="77777777" w:rsidTr="00A622FB">
        <w:tc>
          <w:tcPr>
            <w:tcW w:w="7501" w:type="dxa"/>
          </w:tcPr>
          <w:p w14:paraId="33F6A0B9" w14:textId="77777777" w:rsidR="00A622FB" w:rsidRPr="00A622FB" w:rsidRDefault="00A622FB" w:rsidP="002E4BC3">
            <w:pPr>
              <w:numPr>
                <w:ilvl w:val="0"/>
                <w:numId w:val="244"/>
              </w:numPr>
              <w:suppressAutoHyphens/>
              <w:spacing w:after="200" w:line="276" w:lineRule="auto"/>
              <w:rPr>
                <w:b/>
              </w:rPr>
            </w:pPr>
            <w:r w:rsidRPr="00A622FB">
              <w:rPr>
                <w:b/>
              </w:rPr>
              <w:t>КОНТРОЛЬ И ОЦЕНКА РЕЗУЛЬТАТОВ ОСВОЕНИЯ ПРОФЕССИОНАЛЬНОГО МОДУЛЯ</w:t>
            </w:r>
          </w:p>
          <w:p w14:paraId="1780A50A" w14:textId="77777777" w:rsidR="00A622FB" w:rsidRPr="00A622FB" w:rsidRDefault="00A622FB" w:rsidP="00A622FB">
            <w:pPr>
              <w:suppressAutoHyphens/>
              <w:spacing w:after="200" w:line="276" w:lineRule="auto"/>
              <w:rPr>
                <w:b/>
              </w:rPr>
            </w:pPr>
          </w:p>
        </w:tc>
        <w:tc>
          <w:tcPr>
            <w:tcW w:w="1854" w:type="dxa"/>
          </w:tcPr>
          <w:p w14:paraId="3D481D37" w14:textId="77777777" w:rsidR="00A622FB" w:rsidRPr="00A622FB" w:rsidRDefault="00A622FB" w:rsidP="00A622FB">
            <w:pPr>
              <w:spacing w:after="200" w:line="276" w:lineRule="auto"/>
              <w:rPr>
                <w:b/>
              </w:rPr>
            </w:pPr>
          </w:p>
        </w:tc>
      </w:tr>
    </w:tbl>
    <w:p w14:paraId="2D58EE39" w14:textId="47B7D347" w:rsidR="00A622FB" w:rsidRDefault="00A622FB" w:rsidP="00516ECB">
      <w:pPr>
        <w:jc w:val="center"/>
        <w:rPr>
          <w:b/>
          <w:i/>
        </w:rPr>
      </w:pPr>
    </w:p>
    <w:p w14:paraId="72312B13" w14:textId="634E6166" w:rsidR="00A622FB" w:rsidRDefault="00A622FB" w:rsidP="00516ECB">
      <w:pPr>
        <w:jc w:val="center"/>
        <w:rPr>
          <w:b/>
          <w:i/>
        </w:rPr>
      </w:pPr>
    </w:p>
    <w:p w14:paraId="50FB7CAA" w14:textId="77777777" w:rsidR="00A622FB" w:rsidRPr="00DD54D4" w:rsidRDefault="00A622FB" w:rsidP="00516ECB">
      <w:pPr>
        <w:jc w:val="center"/>
        <w:rPr>
          <w:b/>
          <w:i/>
        </w:rPr>
      </w:pPr>
    </w:p>
    <w:p w14:paraId="27B78BDB" w14:textId="77777777" w:rsidR="00516ECB" w:rsidRDefault="00516ECB" w:rsidP="00516ECB">
      <w:pPr>
        <w:rPr>
          <w:sz w:val="28"/>
          <w:szCs w:val="28"/>
        </w:rPr>
      </w:pPr>
    </w:p>
    <w:p w14:paraId="477D05AF" w14:textId="77777777" w:rsidR="00516ECB" w:rsidRPr="009A3716" w:rsidRDefault="00516ECB" w:rsidP="00516ECB">
      <w:r>
        <w:rPr>
          <w:sz w:val="28"/>
          <w:szCs w:val="28"/>
        </w:rPr>
        <w:br w:type="page"/>
      </w:r>
    </w:p>
    <w:p w14:paraId="224FDC19" w14:textId="32C9D6B9" w:rsidR="00516ECB" w:rsidRDefault="00516ECB" w:rsidP="00053C42">
      <w:pPr>
        <w:pStyle w:val="affffff8"/>
        <w:spacing w:line="276" w:lineRule="auto"/>
        <w:ind w:firstLine="0"/>
        <w:jc w:val="center"/>
        <w:rPr>
          <w:b w:val="0"/>
          <w:bCs/>
        </w:rPr>
      </w:pPr>
      <w:r w:rsidRPr="00F65845">
        <w:lastRenderedPageBreak/>
        <w:t>1. ОБЩАЯ ХАРАКТЕРИСТИКА ПРИМЕРНОЙ РАБОЧЕЙ ПРОГРАММЫ</w:t>
      </w:r>
      <w:r>
        <w:t xml:space="preserve"> </w:t>
      </w:r>
      <w:r w:rsidRPr="00F65845">
        <w:t>ПРОФЕССИОНАЛЬНОГО МОДУЛЯ</w:t>
      </w:r>
      <w:r>
        <w:t xml:space="preserve"> </w:t>
      </w:r>
      <w:r w:rsidR="00053C42">
        <w:rPr>
          <w:b w:val="0"/>
          <w:bCs/>
        </w:rPr>
        <w:br/>
      </w:r>
      <w:r w:rsidR="00053C42" w:rsidRPr="00053C42">
        <w:t>ПМ.01 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p w14:paraId="6CBB7688" w14:textId="77777777" w:rsidR="00516ECB" w:rsidRPr="00F65845" w:rsidRDefault="00516ECB" w:rsidP="00053C42">
      <w:pPr>
        <w:pStyle w:val="affffff8"/>
        <w:spacing w:before="0" w:after="0" w:line="276" w:lineRule="auto"/>
      </w:pPr>
      <w:r w:rsidRPr="00F65845">
        <w:t xml:space="preserve">1.1. Цель и планируемые результаты освоения профессионального модуля </w:t>
      </w:r>
    </w:p>
    <w:p w14:paraId="6EBF3C3C" w14:textId="56AAD115" w:rsidR="00516ECB" w:rsidRPr="00CA20D7" w:rsidRDefault="00516ECB" w:rsidP="00516ECB">
      <w:pPr>
        <w:pStyle w:val="a4"/>
        <w:spacing w:line="276" w:lineRule="auto"/>
      </w:pPr>
      <w:r w:rsidRPr="00CA20D7">
        <w:t xml:space="preserve">В результате изучения профессионального модуля студент должен освоить основной вид деятельности «Финансово-экономическое планирование в секторе государственного </w:t>
      </w:r>
      <w:r w:rsidR="00053C42">
        <w:br/>
      </w:r>
      <w:r w:rsidRPr="00CA20D7">
        <w:t>и муниципального управления и организация исполнения бюджетов бюджетной системы Российской Федерации» и соответствующие ему общие компетенции и профессиональные компетенции:</w:t>
      </w:r>
    </w:p>
    <w:p w14:paraId="3976BB50" w14:textId="56B21B6F" w:rsidR="00516ECB" w:rsidRPr="00B85A1A" w:rsidRDefault="00516ECB" w:rsidP="00516ECB">
      <w:pPr>
        <w:spacing w:before="120" w:after="120"/>
        <w:ind w:firstLine="709"/>
        <w:jc w:val="both"/>
        <w:rPr>
          <w:bCs/>
        </w:rPr>
      </w:pPr>
      <w:r w:rsidRPr="00B85A1A">
        <w:rPr>
          <w:bCs/>
        </w:rPr>
        <w:t>1.1.1. Перечень общих компетенций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8476"/>
      </w:tblGrid>
      <w:tr w:rsidR="00516ECB" w:rsidRPr="00E830BC" w14:paraId="29282FC0" w14:textId="77777777" w:rsidTr="00ED761B">
        <w:trPr>
          <w:trHeight w:val="397"/>
        </w:trPr>
        <w:tc>
          <w:tcPr>
            <w:tcW w:w="1271" w:type="dxa"/>
            <w:vAlign w:val="center"/>
          </w:tcPr>
          <w:p w14:paraId="1AFCCD19" w14:textId="77777777" w:rsidR="00516ECB" w:rsidRPr="00E830BC" w:rsidRDefault="00516ECB" w:rsidP="00ED761B">
            <w:pPr>
              <w:pStyle w:val="affffff9"/>
            </w:pPr>
            <w:r w:rsidRPr="00E830BC">
              <w:t>Код</w:t>
            </w:r>
          </w:p>
        </w:tc>
        <w:tc>
          <w:tcPr>
            <w:tcW w:w="8476" w:type="dxa"/>
            <w:vAlign w:val="center"/>
          </w:tcPr>
          <w:p w14:paraId="6F54F42C" w14:textId="77777777" w:rsidR="00516ECB" w:rsidRPr="00E830BC" w:rsidRDefault="00516ECB" w:rsidP="00ED761B">
            <w:pPr>
              <w:pStyle w:val="affffff9"/>
            </w:pPr>
            <w:r w:rsidRPr="00E830BC">
              <w:t>Общие компетенции</w:t>
            </w:r>
          </w:p>
        </w:tc>
      </w:tr>
      <w:tr w:rsidR="00516ECB" w:rsidRPr="007864DF" w14:paraId="395650C5" w14:textId="77777777" w:rsidTr="00ED761B">
        <w:tc>
          <w:tcPr>
            <w:tcW w:w="1271" w:type="dxa"/>
          </w:tcPr>
          <w:p w14:paraId="05BCA4A8" w14:textId="77777777" w:rsidR="00516ECB" w:rsidRPr="007864DF" w:rsidRDefault="00516ECB" w:rsidP="007864DF">
            <w:pPr>
              <w:pStyle w:val="ab"/>
            </w:pPr>
            <w:r w:rsidRPr="007864DF">
              <w:t>ОК 01</w:t>
            </w:r>
          </w:p>
        </w:tc>
        <w:tc>
          <w:tcPr>
            <w:tcW w:w="8476" w:type="dxa"/>
            <w:vAlign w:val="center"/>
          </w:tcPr>
          <w:p w14:paraId="31057495" w14:textId="77777777" w:rsidR="00516ECB" w:rsidRPr="007864DF" w:rsidRDefault="00516ECB" w:rsidP="007864DF">
            <w:pPr>
              <w:pStyle w:val="ab"/>
            </w:pPr>
            <w:r w:rsidRPr="007864DF">
              <w:t>Выбирать способы решения задач профессиональной деятельности, применительно к различным контекстам</w:t>
            </w:r>
          </w:p>
        </w:tc>
      </w:tr>
      <w:tr w:rsidR="00516ECB" w:rsidRPr="007864DF" w14:paraId="5F899233" w14:textId="77777777" w:rsidTr="00ED761B">
        <w:tc>
          <w:tcPr>
            <w:tcW w:w="1271" w:type="dxa"/>
          </w:tcPr>
          <w:p w14:paraId="3F656AD6" w14:textId="77777777" w:rsidR="00516ECB" w:rsidRPr="007864DF" w:rsidRDefault="00516ECB" w:rsidP="007864DF">
            <w:pPr>
              <w:pStyle w:val="ab"/>
            </w:pPr>
            <w:r w:rsidRPr="007864DF">
              <w:t>ОК 02</w:t>
            </w:r>
          </w:p>
        </w:tc>
        <w:tc>
          <w:tcPr>
            <w:tcW w:w="8476" w:type="dxa"/>
            <w:vAlign w:val="center"/>
          </w:tcPr>
          <w:p w14:paraId="30C06258" w14:textId="77777777" w:rsidR="00516ECB" w:rsidRPr="007864DF" w:rsidRDefault="00516ECB" w:rsidP="007864DF">
            <w:pPr>
              <w:pStyle w:val="ab"/>
            </w:pPr>
            <w:r w:rsidRPr="007864DF">
              <w:t>Осуществлять поиск, анализ и интерпретацию информации, необходимой для выполнения задач профессиональной деятельности</w:t>
            </w:r>
          </w:p>
        </w:tc>
      </w:tr>
      <w:tr w:rsidR="00516ECB" w:rsidRPr="007864DF" w14:paraId="6C6686FE" w14:textId="77777777" w:rsidTr="00ED761B">
        <w:tc>
          <w:tcPr>
            <w:tcW w:w="1271" w:type="dxa"/>
          </w:tcPr>
          <w:p w14:paraId="3BBA8C43" w14:textId="77777777" w:rsidR="00516ECB" w:rsidRPr="007864DF" w:rsidRDefault="00516ECB" w:rsidP="007864DF">
            <w:pPr>
              <w:pStyle w:val="ab"/>
            </w:pPr>
            <w:r w:rsidRPr="007864DF">
              <w:t>ОК 03</w:t>
            </w:r>
          </w:p>
        </w:tc>
        <w:tc>
          <w:tcPr>
            <w:tcW w:w="8476" w:type="dxa"/>
            <w:vAlign w:val="center"/>
          </w:tcPr>
          <w:p w14:paraId="7EA3C918" w14:textId="77777777" w:rsidR="00516ECB" w:rsidRPr="007864DF" w:rsidRDefault="00516ECB" w:rsidP="007864DF">
            <w:pPr>
              <w:pStyle w:val="ab"/>
            </w:pPr>
            <w:r w:rsidRPr="007864DF">
              <w:t>Планировать и реализовывать собственное профессиональное и личностное развитие</w:t>
            </w:r>
          </w:p>
        </w:tc>
      </w:tr>
      <w:tr w:rsidR="00516ECB" w:rsidRPr="007864DF" w14:paraId="56241CEC" w14:textId="77777777" w:rsidTr="00ED761B">
        <w:tc>
          <w:tcPr>
            <w:tcW w:w="1271" w:type="dxa"/>
          </w:tcPr>
          <w:p w14:paraId="3455A00E" w14:textId="77777777" w:rsidR="00516ECB" w:rsidRPr="007864DF" w:rsidRDefault="00516ECB" w:rsidP="007864DF">
            <w:pPr>
              <w:pStyle w:val="ab"/>
            </w:pPr>
            <w:r w:rsidRPr="007864DF">
              <w:t>ОК 04</w:t>
            </w:r>
          </w:p>
        </w:tc>
        <w:tc>
          <w:tcPr>
            <w:tcW w:w="8476" w:type="dxa"/>
            <w:vAlign w:val="center"/>
          </w:tcPr>
          <w:p w14:paraId="53EA1493" w14:textId="77777777" w:rsidR="00516ECB" w:rsidRPr="007864DF" w:rsidRDefault="00516ECB" w:rsidP="007864DF">
            <w:pPr>
              <w:pStyle w:val="ab"/>
            </w:pPr>
            <w:r w:rsidRPr="007864DF">
              <w:t>Работать в коллективе и команде, эффективно взаимодействовать с коллегами, руководством, клиентами</w:t>
            </w:r>
          </w:p>
        </w:tc>
      </w:tr>
      <w:tr w:rsidR="00516ECB" w:rsidRPr="007864DF" w14:paraId="6DFD9F4D" w14:textId="77777777" w:rsidTr="00ED761B">
        <w:tc>
          <w:tcPr>
            <w:tcW w:w="1271" w:type="dxa"/>
          </w:tcPr>
          <w:p w14:paraId="42767B8D" w14:textId="77777777" w:rsidR="00516ECB" w:rsidRPr="007864DF" w:rsidRDefault="00516ECB" w:rsidP="007864DF">
            <w:pPr>
              <w:pStyle w:val="ab"/>
            </w:pPr>
            <w:r w:rsidRPr="007864DF">
              <w:t>ОК 05</w:t>
            </w:r>
          </w:p>
        </w:tc>
        <w:tc>
          <w:tcPr>
            <w:tcW w:w="8476" w:type="dxa"/>
            <w:vAlign w:val="center"/>
          </w:tcPr>
          <w:p w14:paraId="566EA6B0" w14:textId="77777777" w:rsidR="00516ECB" w:rsidRPr="007864DF" w:rsidRDefault="00516ECB" w:rsidP="007864DF">
            <w:pPr>
              <w:pStyle w:val="ab"/>
            </w:pPr>
            <w:r w:rsidRPr="007864DF">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16ECB" w:rsidRPr="007864DF" w14:paraId="56D3BA28" w14:textId="77777777" w:rsidTr="00ED761B">
        <w:tc>
          <w:tcPr>
            <w:tcW w:w="1271" w:type="dxa"/>
          </w:tcPr>
          <w:p w14:paraId="35D5465C" w14:textId="77777777" w:rsidR="00516ECB" w:rsidRPr="007864DF" w:rsidRDefault="00516ECB" w:rsidP="007864DF">
            <w:pPr>
              <w:pStyle w:val="ab"/>
            </w:pPr>
            <w:r w:rsidRPr="007864DF">
              <w:t>ОК 06</w:t>
            </w:r>
          </w:p>
        </w:tc>
        <w:tc>
          <w:tcPr>
            <w:tcW w:w="8476" w:type="dxa"/>
            <w:vAlign w:val="center"/>
          </w:tcPr>
          <w:p w14:paraId="51F8F4CA" w14:textId="77777777" w:rsidR="00516ECB" w:rsidRPr="007864DF" w:rsidRDefault="00516ECB" w:rsidP="007864DF">
            <w:pPr>
              <w:pStyle w:val="ab"/>
            </w:pPr>
            <w:r w:rsidRPr="007864DF">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516ECB" w:rsidRPr="007864DF" w14:paraId="7DBDAB2D" w14:textId="77777777" w:rsidTr="00ED761B">
        <w:tc>
          <w:tcPr>
            <w:tcW w:w="1271" w:type="dxa"/>
          </w:tcPr>
          <w:p w14:paraId="13996308" w14:textId="77777777" w:rsidR="00516ECB" w:rsidRPr="007864DF" w:rsidRDefault="00516ECB" w:rsidP="007864DF">
            <w:pPr>
              <w:pStyle w:val="ab"/>
            </w:pPr>
            <w:r w:rsidRPr="007864DF">
              <w:t>ОК 09</w:t>
            </w:r>
          </w:p>
        </w:tc>
        <w:tc>
          <w:tcPr>
            <w:tcW w:w="8476" w:type="dxa"/>
            <w:vAlign w:val="center"/>
          </w:tcPr>
          <w:p w14:paraId="7E78DCDB" w14:textId="77777777" w:rsidR="00516ECB" w:rsidRPr="007864DF" w:rsidRDefault="00516ECB" w:rsidP="007864DF">
            <w:pPr>
              <w:pStyle w:val="ab"/>
            </w:pPr>
            <w:r w:rsidRPr="007864DF">
              <w:t>Использовать информационные технологии в профессиональной деятельности</w:t>
            </w:r>
          </w:p>
        </w:tc>
      </w:tr>
      <w:tr w:rsidR="00516ECB" w:rsidRPr="007864DF" w14:paraId="4F36DFF5" w14:textId="77777777" w:rsidTr="00ED761B">
        <w:tc>
          <w:tcPr>
            <w:tcW w:w="1271" w:type="dxa"/>
          </w:tcPr>
          <w:p w14:paraId="705CD3A8" w14:textId="77777777" w:rsidR="00516ECB" w:rsidRPr="007864DF" w:rsidRDefault="00516ECB" w:rsidP="007864DF">
            <w:pPr>
              <w:pStyle w:val="ab"/>
            </w:pPr>
            <w:r w:rsidRPr="007864DF">
              <w:t>ОК 10</w:t>
            </w:r>
          </w:p>
        </w:tc>
        <w:tc>
          <w:tcPr>
            <w:tcW w:w="8476" w:type="dxa"/>
            <w:vAlign w:val="center"/>
          </w:tcPr>
          <w:p w14:paraId="3430CD0B" w14:textId="77777777" w:rsidR="00516ECB" w:rsidRPr="007864DF" w:rsidRDefault="00516ECB" w:rsidP="007864DF">
            <w:pPr>
              <w:pStyle w:val="ab"/>
            </w:pPr>
            <w:r w:rsidRPr="007864DF">
              <w:t>Пользоваться профессиональной документацией на государственном и иностранном языках</w:t>
            </w:r>
          </w:p>
        </w:tc>
      </w:tr>
      <w:tr w:rsidR="00516ECB" w:rsidRPr="007864DF" w14:paraId="2E114476" w14:textId="77777777" w:rsidTr="00ED761B">
        <w:tc>
          <w:tcPr>
            <w:tcW w:w="1271" w:type="dxa"/>
          </w:tcPr>
          <w:p w14:paraId="073AA65B" w14:textId="77777777" w:rsidR="00516ECB" w:rsidRPr="007864DF" w:rsidRDefault="00516ECB" w:rsidP="007864DF">
            <w:pPr>
              <w:pStyle w:val="ab"/>
            </w:pPr>
            <w:r w:rsidRPr="007864DF">
              <w:t>ОК 11</w:t>
            </w:r>
          </w:p>
        </w:tc>
        <w:tc>
          <w:tcPr>
            <w:tcW w:w="8476" w:type="dxa"/>
            <w:vAlign w:val="center"/>
          </w:tcPr>
          <w:p w14:paraId="700C9732" w14:textId="77777777" w:rsidR="00516ECB" w:rsidRPr="007864DF" w:rsidRDefault="00516ECB" w:rsidP="007864DF">
            <w:pPr>
              <w:pStyle w:val="ab"/>
            </w:pPr>
            <w:r w:rsidRPr="007864DF">
              <w:t>Использовать знания по финансовой грамотности, планировать предпринимательскую деятельность в профессиональной сфере</w:t>
            </w:r>
          </w:p>
        </w:tc>
      </w:tr>
    </w:tbl>
    <w:p w14:paraId="530A1BF7" w14:textId="77777777" w:rsidR="00516ECB" w:rsidRPr="001930D0" w:rsidRDefault="00516ECB" w:rsidP="00516ECB">
      <w:pPr>
        <w:pStyle w:val="affffff8"/>
        <w:rPr>
          <w:rStyle w:val="ae"/>
          <w:b w:val="0"/>
          <w:bCs/>
          <w:i w:val="0"/>
          <w:sz w:val="13"/>
          <w:szCs w:val="13"/>
        </w:rPr>
      </w:pPr>
    </w:p>
    <w:p w14:paraId="45DFC24C" w14:textId="77777777" w:rsidR="00516ECB" w:rsidRPr="00630009" w:rsidRDefault="00516ECB" w:rsidP="00516ECB">
      <w:pPr>
        <w:pStyle w:val="affffff8"/>
        <w:rPr>
          <w:rStyle w:val="ae"/>
          <w:b w:val="0"/>
          <w:bCs/>
          <w:i w:val="0"/>
          <w:iCs/>
        </w:rPr>
      </w:pPr>
      <w:r w:rsidRPr="00630009">
        <w:rPr>
          <w:rStyle w:val="ae"/>
          <w:b w:val="0"/>
          <w:bCs/>
          <w:i w:val="0"/>
          <w:iCs/>
        </w:rPr>
        <w:t xml:space="preserve">1.1.2. Перечень профессиональных компетенций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8618"/>
      </w:tblGrid>
      <w:tr w:rsidR="00516ECB" w:rsidRPr="00E830BC" w14:paraId="43268541" w14:textId="77777777" w:rsidTr="00ED761B">
        <w:trPr>
          <w:trHeight w:val="511"/>
        </w:trPr>
        <w:tc>
          <w:tcPr>
            <w:tcW w:w="1129" w:type="dxa"/>
            <w:vAlign w:val="center"/>
          </w:tcPr>
          <w:p w14:paraId="342DC935" w14:textId="77777777" w:rsidR="00516ECB" w:rsidRPr="00E830BC" w:rsidRDefault="00516ECB" w:rsidP="00ED761B">
            <w:pPr>
              <w:pStyle w:val="affffff9"/>
            </w:pPr>
            <w:r w:rsidRPr="00E830BC">
              <w:t>Код</w:t>
            </w:r>
          </w:p>
        </w:tc>
        <w:tc>
          <w:tcPr>
            <w:tcW w:w="8618" w:type="dxa"/>
            <w:vAlign w:val="center"/>
          </w:tcPr>
          <w:p w14:paraId="5B8CC9CC" w14:textId="77777777" w:rsidR="00516ECB" w:rsidRPr="00E830BC" w:rsidRDefault="00516ECB" w:rsidP="00ED761B">
            <w:pPr>
              <w:pStyle w:val="affffff9"/>
            </w:pPr>
            <w:r w:rsidRPr="00E830BC">
              <w:t>Профессиональные компетенции</w:t>
            </w:r>
          </w:p>
        </w:tc>
      </w:tr>
      <w:tr w:rsidR="00516ECB" w:rsidRPr="00E830BC" w14:paraId="283D2F4C" w14:textId="77777777" w:rsidTr="00ED761B">
        <w:tc>
          <w:tcPr>
            <w:tcW w:w="1129" w:type="dxa"/>
          </w:tcPr>
          <w:p w14:paraId="37D2E8E7" w14:textId="77777777" w:rsidR="00516ECB" w:rsidRPr="00E830BC" w:rsidRDefault="00516ECB" w:rsidP="00ED761B">
            <w:pPr>
              <w:pStyle w:val="ab"/>
            </w:pPr>
            <w:r w:rsidRPr="00E830BC">
              <w:t>ВД 1</w:t>
            </w:r>
          </w:p>
        </w:tc>
        <w:tc>
          <w:tcPr>
            <w:tcW w:w="8618" w:type="dxa"/>
            <w:vAlign w:val="center"/>
          </w:tcPr>
          <w:p w14:paraId="313DBB0A" w14:textId="77777777" w:rsidR="00516ECB" w:rsidRPr="00E830BC" w:rsidRDefault="00516ECB" w:rsidP="00ED761B">
            <w:pPr>
              <w:pStyle w:val="ab"/>
            </w:pPr>
            <w:r w:rsidRPr="00E830BC">
              <w:t>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tc>
      </w:tr>
      <w:tr w:rsidR="00516ECB" w:rsidRPr="00E830BC" w14:paraId="138FE9D6" w14:textId="77777777" w:rsidTr="00ED761B">
        <w:tc>
          <w:tcPr>
            <w:tcW w:w="1129" w:type="dxa"/>
          </w:tcPr>
          <w:p w14:paraId="4E4C4715" w14:textId="77777777" w:rsidR="00516ECB" w:rsidRPr="00E830BC" w:rsidRDefault="00516ECB" w:rsidP="00ED761B">
            <w:pPr>
              <w:pStyle w:val="ab"/>
            </w:pPr>
            <w:r w:rsidRPr="00E830BC">
              <w:t>ПК 1.1.</w:t>
            </w:r>
          </w:p>
        </w:tc>
        <w:tc>
          <w:tcPr>
            <w:tcW w:w="8618" w:type="dxa"/>
          </w:tcPr>
          <w:p w14:paraId="5F4FCD9D" w14:textId="77777777" w:rsidR="00516ECB" w:rsidRPr="00E830BC" w:rsidRDefault="00516ECB" w:rsidP="00ED761B">
            <w:pPr>
              <w:pStyle w:val="ab"/>
            </w:pPr>
            <w:r w:rsidRPr="00E830BC">
              <w:t>Рассчитывать показатели проектов бюджетов бюджетной системы Российской Федерации</w:t>
            </w:r>
          </w:p>
        </w:tc>
      </w:tr>
      <w:tr w:rsidR="00516ECB" w:rsidRPr="00E830BC" w14:paraId="6C523829" w14:textId="77777777" w:rsidTr="00ED761B">
        <w:tc>
          <w:tcPr>
            <w:tcW w:w="1129" w:type="dxa"/>
          </w:tcPr>
          <w:p w14:paraId="130A7C81" w14:textId="77777777" w:rsidR="00516ECB" w:rsidRPr="00E830BC" w:rsidRDefault="00516ECB" w:rsidP="00ED761B">
            <w:pPr>
              <w:pStyle w:val="ab"/>
            </w:pPr>
            <w:r w:rsidRPr="00E830BC">
              <w:t>ПК 1.2.</w:t>
            </w:r>
          </w:p>
        </w:tc>
        <w:tc>
          <w:tcPr>
            <w:tcW w:w="8618" w:type="dxa"/>
          </w:tcPr>
          <w:p w14:paraId="14571877" w14:textId="77777777" w:rsidR="00516ECB" w:rsidRPr="00E830BC" w:rsidRDefault="00516ECB" w:rsidP="00ED761B">
            <w:pPr>
              <w:pStyle w:val="ab"/>
            </w:pPr>
            <w:r w:rsidRPr="00E830BC">
              <w:t>Обеспечивать исполнение бюджетов бюджетной системы Российской Федерации</w:t>
            </w:r>
          </w:p>
        </w:tc>
      </w:tr>
      <w:tr w:rsidR="00516ECB" w:rsidRPr="00E830BC" w14:paraId="0F893006" w14:textId="77777777" w:rsidTr="00ED761B">
        <w:tc>
          <w:tcPr>
            <w:tcW w:w="1129" w:type="dxa"/>
          </w:tcPr>
          <w:p w14:paraId="2941802C" w14:textId="77777777" w:rsidR="00516ECB" w:rsidRPr="00E830BC" w:rsidRDefault="00516ECB" w:rsidP="00ED761B">
            <w:pPr>
              <w:pStyle w:val="ab"/>
            </w:pPr>
            <w:r w:rsidRPr="00E830BC">
              <w:t>ПК 1.3.</w:t>
            </w:r>
          </w:p>
        </w:tc>
        <w:tc>
          <w:tcPr>
            <w:tcW w:w="8618" w:type="dxa"/>
          </w:tcPr>
          <w:p w14:paraId="50DED473" w14:textId="77777777" w:rsidR="00516ECB" w:rsidRPr="00E830BC" w:rsidRDefault="00516ECB" w:rsidP="00ED761B">
            <w:pPr>
              <w:pStyle w:val="ab"/>
            </w:pPr>
            <w:r w:rsidRPr="00E830BC">
              <w:t>Осуществлять контроль за совершением операций со средствами бюджетов бюджетной системы Российской Федерации</w:t>
            </w:r>
          </w:p>
        </w:tc>
      </w:tr>
      <w:tr w:rsidR="00516ECB" w:rsidRPr="00E830BC" w14:paraId="1F39D851" w14:textId="77777777" w:rsidTr="00ED761B">
        <w:trPr>
          <w:trHeight w:val="289"/>
        </w:trPr>
        <w:tc>
          <w:tcPr>
            <w:tcW w:w="1129" w:type="dxa"/>
          </w:tcPr>
          <w:p w14:paraId="1D040D68" w14:textId="77777777" w:rsidR="00516ECB" w:rsidRPr="00E830BC" w:rsidRDefault="00516ECB" w:rsidP="00ED761B">
            <w:pPr>
              <w:pStyle w:val="ab"/>
            </w:pPr>
            <w:r w:rsidRPr="00E830BC">
              <w:lastRenderedPageBreak/>
              <w:t>ПК 1.4.</w:t>
            </w:r>
          </w:p>
        </w:tc>
        <w:tc>
          <w:tcPr>
            <w:tcW w:w="8618" w:type="dxa"/>
          </w:tcPr>
          <w:p w14:paraId="3F82FD3D" w14:textId="77777777" w:rsidR="00516ECB" w:rsidRPr="00E830BC" w:rsidRDefault="00516ECB" w:rsidP="00ED761B">
            <w:pPr>
              <w:pStyle w:val="ab"/>
            </w:pPr>
            <w:r w:rsidRPr="00E830BC">
              <w:t>Составлять плановые документы государственных и муниципальных учреждений и обоснования к ним</w:t>
            </w:r>
          </w:p>
        </w:tc>
      </w:tr>
      <w:tr w:rsidR="00516ECB" w:rsidRPr="00E830BC" w14:paraId="0D5956DD" w14:textId="77777777" w:rsidTr="00ED761B">
        <w:trPr>
          <w:trHeight w:val="319"/>
        </w:trPr>
        <w:tc>
          <w:tcPr>
            <w:tcW w:w="1129" w:type="dxa"/>
          </w:tcPr>
          <w:p w14:paraId="092C5606" w14:textId="77777777" w:rsidR="00516ECB" w:rsidRPr="00E830BC" w:rsidRDefault="00516ECB" w:rsidP="00ED761B">
            <w:pPr>
              <w:pStyle w:val="ab"/>
            </w:pPr>
            <w:r w:rsidRPr="00E830BC">
              <w:t>ПК 1.5.</w:t>
            </w:r>
          </w:p>
        </w:tc>
        <w:tc>
          <w:tcPr>
            <w:tcW w:w="8618" w:type="dxa"/>
          </w:tcPr>
          <w:p w14:paraId="04ECD94F" w14:textId="77777777" w:rsidR="00516ECB" w:rsidRPr="00E830BC" w:rsidRDefault="00516ECB" w:rsidP="00ED761B">
            <w:pPr>
              <w:pStyle w:val="ab"/>
            </w:pPr>
            <w:r w:rsidRPr="00E830BC">
              <w:t>Обеспечивать финансово-экономическое сопровождение деятельности по осуществлению закупок для государственных и муниципальных нужд</w:t>
            </w:r>
          </w:p>
        </w:tc>
      </w:tr>
    </w:tbl>
    <w:p w14:paraId="37660160" w14:textId="77777777" w:rsidR="00516ECB" w:rsidRDefault="00516ECB" w:rsidP="00516ECB">
      <w:pPr>
        <w:spacing w:before="120" w:after="120"/>
      </w:pPr>
    </w:p>
    <w:p w14:paraId="5F4F9657" w14:textId="77777777" w:rsidR="00516ECB" w:rsidRPr="00B85A1A" w:rsidRDefault="00516ECB" w:rsidP="00A05392">
      <w:pPr>
        <w:spacing w:before="120" w:after="120"/>
        <w:ind w:firstLine="709"/>
      </w:pPr>
      <w:r w:rsidRPr="00B85A1A">
        <w:t>1.1.3. В результате освоения профессионального модуля студент должен</w:t>
      </w:r>
      <w:r w:rsidRPr="00B85A1A">
        <w:rPr>
          <w:vertAlign w:val="superscript"/>
        </w:rPr>
        <w:footnoteReference w:id="12"/>
      </w:r>
      <w:r w:rsidRPr="00B85A1A">
        <w:t>:</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7910"/>
      </w:tblGrid>
      <w:tr w:rsidR="00516ECB" w:rsidRPr="009F23E0" w14:paraId="34A5DCE1" w14:textId="77777777" w:rsidTr="00ED761B">
        <w:trPr>
          <w:jc w:val="center"/>
        </w:trPr>
        <w:tc>
          <w:tcPr>
            <w:tcW w:w="1696" w:type="dxa"/>
          </w:tcPr>
          <w:p w14:paraId="0B4778FA" w14:textId="77777777" w:rsidR="00516ECB" w:rsidRPr="00472ACE" w:rsidRDefault="00516ECB" w:rsidP="00ED761B">
            <w:pPr>
              <w:pStyle w:val="ab"/>
            </w:pPr>
            <w:r w:rsidRPr="00472ACE">
              <w:t>иметь практический опыт</w:t>
            </w:r>
          </w:p>
          <w:p w14:paraId="4FF8BB7A" w14:textId="77777777" w:rsidR="00516ECB" w:rsidRPr="00472ACE" w:rsidRDefault="00516ECB" w:rsidP="00ED761B">
            <w:pPr>
              <w:pStyle w:val="ab"/>
            </w:pPr>
          </w:p>
        </w:tc>
        <w:tc>
          <w:tcPr>
            <w:tcW w:w="7910" w:type="dxa"/>
          </w:tcPr>
          <w:p w14:paraId="143D1B0E" w14:textId="36268D3A" w:rsidR="00516ECB" w:rsidRPr="00472ACE" w:rsidRDefault="00516ECB" w:rsidP="00ED761B">
            <w:pPr>
              <w:pStyle w:val="ab"/>
            </w:pPr>
            <w:r w:rsidRPr="00472ACE">
              <w:t>определени</w:t>
            </w:r>
            <w:r w:rsidR="00053C42">
              <w:t>я</w:t>
            </w:r>
            <w:r w:rsidRPr="00472ACE">
              <w:t xml:space="preserve"> показателей проектов бюджетов бюджетной системы Российской Федерации, бюджетных смет казенных учреждений, планов финансово-хозяйственной деятельности бюджетных и автономных учреждений;</w:t>
            </w:r>
          </w:p>
          <w:p w14:paraId="07439280" w14:textId="531E84D5" w:rsidR="00516ECB" w:rsidRPr="00472ACE" w:rsidRDefault="00516ECB" w:rsidP="00ED761B">
            <w:pPr>
              <w:pStyle w:val="ab"/>
            </w:pPr>
            <w:r w:rsidRPr="00472ACE">
              <w:t>организации исполнения бюджетов бюджетной системы Российской Федерации;</w:t>
            </w:r>
          </w:p>
          <w:p w14:paraId="4657E4A2" w14:textId="7AC3E0A6" w:rsidR="00516ECB" w:rsidRPr="00472ACE" w:rsidRDefault="00516ECB" w:rsidP="00ED761B">
            <w:pPr>
              <w:pStyle w:val="ab"/>
            </w:pPr>
            <w:r w:rsidRPr="00472ACE">
              <w:t>осуществлени</w:t>
            </w:r>
            <w:r w:rsidR="00053C42">
              <w:t>я</w:t>
            </w:r>
            <w:r w:rsidRPr="00472ACE">
              <w:t xml:space="preserve"> контроля за своевременным совершением операций </w:t>
            </w:r>
            <w:r w:rsidR="00A05392">
              <w:br/>
            </w:r>
            <w:r w:rsidRPr="00472ACE">
              <w:t xml:space="preserve">со средствами бюджетов бюджетной системы Российской Федерации, </w:t>
            </w:r>
            <w:r w:rsidR="00A05392">
              <w:br/>
              <w:t>и</w:t>
            </w:r>
            <w:r w:rsidRPr="00472ACE">
              <w:t>х целевым и эффективным использованием;</w:t>
            </w:r>
          </w:p>
          <w:p w14:paraId="34EAF42B" w14:textId="61AFA744" w:rsidR="00516ECB" w:rsidRPr="00472ACE" w:rsidRDefault="00516ECB" w:rsidP="00ED761B">
            <w:pPr>
              <w:pStyle w:val="ab"/>
            </w:pPr>
            <w:r w:rsidRPr="00472ACE">
              <w:t>планировани</w:t>
            </w:r>
            <w:r w:rsidR="00053C42">
              <w:t>я</w:t>
            </w:r>
            <w:r w:rsidRPr="00472ACE">
              <w:t xml:space="preserve"> и обеспечении закупок для государственных и муниципальных нужд</w:t>
            </w:r>
          </w:p>
        </w:tc>
      </w:tr>
      <w:tr w:rsidR="00516ECB" w:rsidRPr="009F23E0" w14:paraId="65C34514" w14:textId="77777777" w:rsidTr="00ED761B">
        <w:trPr>
          <w:jc w:val="center"/>
        </w:trPr>
        <w:tc>
          <w:tcPr>
            <w:tcW w:w="1696" w:type="dxa"/>
          </w:tcPr>
          <w:p w14:paraId="5A17739C" w14:textId="77777777" w:rsidR="00516ECB" w:rsidRPr="00472ACE" w:rsidRDefault="00516ECB" w:rsidP="00ED761B">
            <w:pPr>
              <w:pStyle w:val="ab"/>
            </w:pPr>
            <w:r w:rsidRPr="00472ACE">
              <w:t>уметь</w:t>
            </w:r>
          </w:p>
        </w:tc>
        <w:tc>
          <w:tcPr>
            <w:tcW w:w="7910" w:type="dxa"/>
          </w:tcPr>
          <w:p w14:paraId="50BB19A3" w14:textId="77777777" w:rsidR="00516ECB" w:rsidRPr="00472ACE" w:rsidRDefault="00516ECB" w:rsidP="00ED761B">
            <w:pPr>
              <w:pStyle w:val="ab"/>
            </w:pPr>
            <w:r w:rsidRPr="00472ACE">
              <w:t>использовать бюджетное законодательство, подзаконные нормативные правовые акты в своей профессиональной деятельности;</w:t>
            </w:r>
          </w:p>
          <w:p w14:paraId="34D3669F" w14:textId="381C83AA" w:rsidR="00516ECB" w:rsidRPr="00472ACE" w:rsidRDefault="00516ECB" w:rsidP="00ED761B">
            <w:pPr>
              <w:pStyle w:val="ab"/>
            </w:pPr>
            <w:r w:rsidRPr="00472ACE">
              <w:t xml:space="preserve">проводить мониторинг исполнения бюджетов бюджетной системы Российской Федерации, бюджетных смет и планов бюджетных </w:t>
            </w:r>
            <w:r w:rsidR="00A05392">
              <w:br/>
            </w:r>
            <w:r w:rsidRPr="00472ACE">
              <w:t>и автономных учреждений;</w:t>
            </w:r>
          </w:p>
          <w:p w14:paraId="2D14A486" w14:textId="38F3D4F1" w:rsidR="00516ECB" w:rsidRPr="00472ACE" w:rsidRDefault="00516ECB" w:rsidP="00ED761B">
            <w:pPr>
              <w:pStyle w:val="ab"/>
            </w:pPr>
            <w:r w:rsidRPr="00472ACE">
              <w:t xml:space="preserve">применять бюджетную классификацию Российской Федерации </w:t>
            </w:r>
            <w:r w:rsidR="00A05392">
              <w:br/>
            </w:r>
            <w:r w:rsidRPr="00472ACE">
              <w:t>в профессиональной деятельности;</w:t>
            </w:r>
          </w:p>
          <w:p w14:paraId="0BF87C74" w14:textId="7D3D06A0" w:rsidR="00516ECB" w:rsidRPr="00472ACE" w:rsidRDefault="00516ECB" w:rsidP="00ED761B">
            <w:pPr>
              <w:pStyle w:val="ab"/>
            </w:pPr>
            <w:r w:rsidRPr="00472ACE">
              <w:t xml:space="preserve">составлять сводные перечни главных распорядителей (распорядителей) </w:t>
            </w:r>
            <w:r w:rsidR="00A05392">
              <w:br/>
            </w:r>
            <w:r w:rsidRPr="00472ACE">
              <w:t xml:space="preserve">и получателей бюджетных средств, главных администраторов </w:t>
            </w:r>
            <w:r w:rsidR="00A05392">
              <w:br/>
            </w:r>
            <w:r w:rsidRPr="00472ACE">
              <w:t>и администраторов доходов бюджета и источников финансирования дефицита бюджета;</w:t>
            </w:r>
          </w:p>
          <w:p w14:paraId="56CB2476" w14:textId="2934299A" w:rsidR="00516ECB" w:rsidRPr="00472ACE" w:rsidRDefault="00516ECB" w:rsidP="00ED761B">
            <w:pPr>
              <w:pStyle w:val="ab"/>
            </w:pPr>
            <w:r w:rsidRPr="00472ACE">
              <w:t xml:space="preserve">формировать государственные (муниципальные) задания </w:t>
            </w:r>
            <w:r w:rsidR="00A05392">
              <w:br/>
            </w:r>
            <w:r w:rsidRPr="00472ACE">
              <w:t>для государственных (муниципальных) учреждений с использованием базовых и ведомственных перечней государственных (муниципального) услуг и работ и определять размеры субсидий;</w:t>
            </w:r>
          </w:p>
          <w:p w14:paraId="4A42B728" w14:textId="77777777" w:rsidR="00516ECB" w:rsidRPr="00472ACE" w:rsidRDefault="00516ECB" w:rsidP="00ED761B">
            <w:pPr>
              <w:pStyle w:val="ab"/>
            </w:pPr>
            <w:r w:rsidRPr="00472ACE">
              <w:t>формировать реестры расходных обязательств муниципального образования;</w:t>
            </w:r>
          </w:p>
          <w:p w14:paraId="7C794FC5" w14:textId="512CCDFD" w:rsidR="00516ECB" w:rsidRPr="00472ACE" w:rsidRDefault="00516ECB" w:rsidP="00ED761B">
            <w:pPr>
              <w:pStyle w:val="ab"/>
            </w:pPr>
            <w:r w:rsidRPr="00472ACE">
              <w:t xml:space="preserve">проектировать предельные объемы бюджетных средств по главным распорядителям (распорядителям) средств бюджетов, государственным </w:t>
            </w:r>
            <w:r w:rsidR="00A05392">
              <w:br/>
            </w:r>
            <w:r w:rsidRPr="00472ACE">
              <w:t>и муниципальным учреждениям;</w:t>
            </w:r>
          </w:p>
          <w:p w14:paraId="54F63B64" w14:textId="77777777" w:rsidR="00516ECB" w:rsidRPr="00472ACE" w:rsidRDefault="00516ECB" w:rsidP="00ED761B">
            <w:pPr>
              <w:pStyle w:val="ab"/>
            </w:pPr>
            <w:r w:rsidRPr="00472ACE">
              <w:t>проводить мониторинг целевых программ, финансируемых из бюджетов бюджетной системы Российской Федерации;</w:t>
            </w:r>
          </w:p>
          <w:p w14:paraId="05514ADE" w14:textId="77777777" w:rsidR="00516ECB" w:rsidRPr="00472ACE" w:rsidRDefault="00516ECB" w:rsidP="00ED761B">
            <w:pPr>
              <w:pStyle w:val="ab"/>
            </w:pPr>
            <w:r w:rsidRPr="00472ACE">
              <w:t>определять дефицит бюджета и источники его финансирования;</w:t>
            </w:r>
          </w:p>
          <w:p w14:paraId="1AB1CA77" w14:textId="77777777" w:rsidR="00516ECB" w:rsidRPr="00472ACE" w:rsidRDefault="00516ECB" w:rsidP="00ED761B">
            <w:pPr>
              <w:pStyle w:val="ab"/>
            </w:pPr>
            <w:r w:rsidRPr="00472ACE">
              <w:t>составлять сводную бюджетную роспись;</w:t>
            </w:r>
          </w:p>
          <w:p w14:paraId="31B10A54" w14:textId="77777777" w:rsidR="00516ECB" w:rsidRPr="00472ACE" w:rsidRDefault="00516ECB" w:rsidP="00ED761B">
            <w:pPr>
              <w:pStyle w:val="ab"/>
            </w:pPr>
            <w:r w:rsidRPr="00472ACE">
              <w:t>оформлять платежные документы (электронные заявки на кассовые расходы и платежные поручения) для проведения кассовых выплат;</w:t>
            </w:r>
          </w:p>
          <w:p w14:paraId="6FE5FCD9" w14:textId="77777777" w:rsidR="00516ECB" w:rsidRPr="00472ACE" w:rsidRDefault="00516ECB" w:rsidP="00ED761B">
            <w:pPr>
              <w:pStyle w:val="ab"/>
            </w:pPr>
            <w:r w:rsidRPr="00472ACE">
              <w:t>проводить проверку платежных документов получателя бюджетных средств, представленных для проведения кассовых выплат;</w:t>
            </w:r>
          </w:p>
          <w:p w14:paraId="652203D8" w14:textId="77777777" w:rsidR="00516ECB" w:rsidRPr="00472ACE" w:rsidRDefault="00516ECB" w:rsidP="00ED761B">
            <w:pPr>
              <w:pStyle w:val="ab"/>
            </w:pPr>
            <w:r w:rsidRPr="00472ACE">
              <w:t xml:space="preserve">руководствоваться действующими нормативными правовыми актами, регулирующими порядок планирования и финансирования деятельности </w:t>
            </w:r>
            <w:r w:rsidRPr="00472ACE">
              <w:lastRenderedPageBreak/>
              <w:t>государственных и муниципальных государственных и муниципальных учреждений;</w:t>
            </w:r>
          </w:p>
          <w:p w14:paraId="64FA6EC7" w14:textId="3EE742F8" w:rsidR="00516ECB" w:rsidRPr="00472ACE" w:rsidRDefault="00516ECB" w:rsidP="00ED761B">
            <w:pPr>
              <w:pStyle w:val="ab"/>
            </w:pPr>
            <w:r w:rsidRPr="00472ACE">
              <w:t xml:space="preserve">рассчитывать основные показатели деятельности бюджетных </w:t>
            </w:r>
            <w:r w:rsidR="00A05392">
              <w:br/>
            </w:r>
            <w:r w:rsidRPr="00472ACE">
              <w:t>и автономных учреждений;</w:t>
            </w:r>
          </w:p>
          <w:p w14:paraId="7678A50D" w14:textId="4900F8B0" w:rsidR="00516ECB" w:rsidRPr="00472ACE" w:rsidRDefault="00516ECB" w:rsidP="00ED761B">
            <w:pPr>
              <w:pStyle w:val="ab"/>
            </w:pPr>
            <w:r w:rsidRPr="00472ACE">
              <w:t xml:space="preserve">исчислять расходы на оплату труда работников государственных </w:t>
            </w:r>
            <w:r w:rsidR="00A05392">
              <w:br/>
            </w:r>
            <w:r w:rsidRPr="00472ACE">
              <w:t>и муниципальных учреждений;</w:t>
            </w:r>
          </w:p>
          <w:p w14:paraId="0D60DEFC" w14:textId="77777777" w:rsidR="00516ECB" w:rsidRPr="00472ACE" w:rsidRDefault="00516ECB" w:rsidP="00ED761B">
            <w:pPr>
              <w:pStyle w:val="ab"/>
            </w:pPr>
            <w:r w:rsidRPr="00472ACE">
              <w:t>использовать утвержденные методики определения расходов на содержание бюджетных и автономных учреждений;</w:t>
            </w:r>
          </w:p>
          <w:p w14:paraId="58571561" w14:textId="77777777" w:rsidR="00516ECB" w:rsidRPr="00472ACE" w:rsidRDefault="00516ECB" w:rsidP="00ED761B">
            <w:pPr>
              <w:pStyle w:val="ab"/>
            </w:pPr>
            <w:r w:rsidRPr="00472ACE">
              <w:t>составлять бюджетные сметы казенных учреждений;</w:t>
            </w:r>
          </w:p>
          <w:p w14:paraId="1FDC0E0C" w14:textId="4551548D" w:rsidR="00516ECB" w:rsidRPr="00472ACE" w:rsidRDefault="00516ECB" w:rsidP="00ED761B">
            <w:pPr>
              <w:pStyle w:val="ab"/>
            </w:pPr>
            <w:r w:rsidRPr="00472ACE">
              <w:t xml:space="preserve">составлять планы финансово-хозяйственной деятельности бюджетных </w:t>
            </w:r>
            <w:r w:rsidR="00A05392">
              <w:br/>
            </w:r>
            <w:r w:rsidRPr="00472ACE">
              <w:t>и автономных учреждений;</w:t>
            </w:r>
          </w:p>
          <w:p w14:paraId="581393BC" w14:textId="5C256C2E" w:rsidR="00516ECB" w:rsidRPr="00472ACE" w:rsidRDefault="00516ECB" w:rsidP="00ED761B">
            <w:pPr>
              <w:pStyle w:val="ab"/>
            </w:pPr>
            <w:r w:rsidRPr="00472ACE">
              <w:t xml:space="preserve">производить расчеты потребностей для осуществления закупок </w:t>
            </w:r>
            <w:r w:rsidR="00A05392">
              <w:br/>
            </w:r>
            <w:r w:rsidRPr="00472ACE">
              <w:t>для государственных и муниципальных нужд;</w:t>
            </w:r>
          </w:p>
          <w:p w14:paraId="0217880A" w14:textId="77777777" w:rsidR="00516ECB" w:rsidRPr="00472ACE" w:rsidRDefault="00516ECB" w:rsidP="00ED761B">
            <w:pPr>
              <w:pStyle w:val="ab"/>
            </w:pPr>
            <w:r w:rsidRPr="00472ACE">
              <w:t>обобщать и анализировать информацию о ценах на товары, работы, услуги в сфере закупок;</w:t>
            </w:r>
          </w:p>
          <w:p w14:paraId="5BCA9AF5" w14:textId="77777777" w:rsidR="00516ECB" w:rsidRPr="00472ACE" w:rsidRDefault="00516ECB" w:rsidP="00ED761B">
            <w:pPr>
              <w:pStyle w:val="ab"/>
            </w:pPr>
            <w:r w:rsidRPr="00472ACE">
              <w:t>описывать объект закупки и обосновывать начальную (максимальную) цену закупки;</w:t>
            </w:r>
          </w:p>
          <w:p w14:paraId="06A7931C" w14:textId="22B3FB14" w:rsidR="00516ECB" w:rsidRPr="00472ACE" w:rsidRDefault="00516ECB" w:rsidP="00ED761B">
            <w:pPr>
              <w:pStyle w:val="ab"/>
            </w:pPr>
            <w:r w:rsidRPr="00472ACE">
              <w:t xml:space="preserve">осуществлять мониторинг поставщиков (подрядчиков, исполнителей) </w:t>
            </w:r>
            <w:r w:rsidR="00A05392">
              <w:br/>
            </w:r>
            <w:r w:rsidRPr="00472ACE">
              <w:t>в сфере закупок</w:t>
            </w:r>
          </w:p>
        </w:tc>
      </w:tr>
      <w:tr w:rsidR="00516ECB" w:rsidRPr="009F23E0" w14:paraId="3994AD0E" w14:textId="77777777" w:rsidTr="00ED761B">
        <w:trPr>
          <w:jc w:val="center"/>
        </w:trPr>
        <w:tc>
          <w:tcPr>
            <w:tcW w:w="1696" w:type="dxa"/>
          </w:tcPr>
          <w:p w14:paraId="0F3DFB0B" w14:textId="77777777" w:rsidR="00516ECB" w:rsidRPr="00472ACE" w:rsidRDefault="00516ECB" w:rsidP="00ED761B">
            <w:pPr>
              <w:pStyle w:val="ab"/>
            </w:pPr>
            <w:r w:rsidRPr="00472ACE">
              <w:lastRenderedPageBreak/>
              <w:t>знать</w:t>
            </w:r>
          </w:p>
        </w:tc>
        <w:tc>
          <w:tcPr>
            <w:tcW w:w="7910" w:type="dxa"/>
          </w:tcPr>
          <w:p w14:paraId="57D48240" w14:textId="77777777" w:rsidR="00516ECB" w:rsidRPr="00472ACE" w:rsidRDefault="00516ECB" w:rsidP="00ED761B">
            <w:pPr>
              <w:pStyle w:val="ab"/>
            </w:pPr>
            <w:r w:rsidRPr="00472ACE">
              <w:t>законодательные и иные нормативные правовые акты, регулирующие деятельность органов государственной власти и органов местного самоуправления по вопросам организации бюджетного процесса, межбюджетных отношений, финансово-экономического планирования;</w:t>
            </w:r>
          </w:p>
          <w:p w14:paraId="0E95C65E" w14:textId="6DB3E3FD" w:rsidR="00516ECB" w:rsidRPr="00472ACE" w:rsidRDefault="00516ECB" w:rsidP="00ED761B">
            <w:pPr>
              <w:pStyle w:val="ab"/>
            </w:pPr>
            <w:r w:rsidRPr="00472ACE">
              <w:t xml:space="preserve">основные положения законодательства Российской Федерации </w:t>
            </w:r>
            <w:r w:rsidR="00A05392">
              <w:br/>
            </w:r>
            <w:r w:rsidRPr="00472ACE">
              <w:t>и нормативные правовые акты, регулирующие деятельность в сфере закупок;</w:t>
            </w:r>
          </w:p>
          <w:p w14:paraId="22E7B3F4" w14:textId="293E43D1" w:rsidR="00516ECB" w:rsidRPr="00472ACE" w:rsidRDefault="00516ECB" w:rsidP="00ED761B">
            <w:pPr>
              <w:pStyle w:val="ab"/>
            </w:pPr>
            <w:r w:rsidRPr="00472ACE">
              <w:t xml:space="preserve">структуру бюджетной системы Российской Федерации, принципы </w:t>
            </w:r>
            <w:r w:rsidR="00A05392">
              <w:br/>
            </w:r>
            <w:r w:rsidRPr="00472ACE">
              <w:t>ее построения;</w:t>
            </w:r>
          </w:p>
          <w:p w14:paraId="2DEF6D23" w14:textId="77777777" w:rsidR="00516ECB" w:rsidRPr="00472ACE" w:rsidRDefault="00516ECB" w:rsidP="00ED761B">
            <w:pPr>
              <w:pStyle w:val="ab"/>
            </w:pPr>
            <w:r w:rsidRPr="00472ACE">
              <w:t>бюджетные полномочия Российской Федерации, субъектов Российской Федерации и муниципальных образований;</w:t>
            </w:r>
          </w:p>
          <w:p w14:paraId="553A94DB" w14:textId="54BC79C6" w:rsidR="00516ECB" w:rsidRPr="00472ACE" w:rsidRDefault="00516ECB" w:rsidP="00ED761B">
            <w:pPr>
              <w:pStyle w:val="ab"/>
            </w:pPr>
            <w:r w:rsidRPr="00472ACE">
              <w:t xml:space="preserve">понятие бюджетной классификации Российской Федерации и порядок </w:t>
            </w:r>
            <w:r w:rsidR="00A05392">
              <w:br/>
            </w:r>
            <w:r w:rsidRPr="00472ACE">
              <w:t>ее применения;</w:t>
            </w:r>
          </w:p>
          <w:p w14:paraId="436D77CA" w14:textId="77777777" w:rsidR="00516ECB" w:rsidRPr="00472ACE" w:rsidRDefault="00516ECB" w:rsidP="00ED761B">
            <w:pPr>
              <w:pStyle w:val="ab"/>
            </w:pPr>
            <w:r w:rsidRPr="00472ACE">
              <w:t>порядок формирования доходов и расходов бюджетов бюджетной системы Российской Федерации и основы их разграничения между звеньями бюджетной системы;</w:t>
            </w:r>
          </w:p>
          <w:p w14:paraId="59995F3E" w14:textId="77777777" w:rsidR="00516ECB" w:rsidRPr="00472ACE" w:rsidRDefault="00516ECB" w:rsidP="00ED761B">
            <w:pPr>
              <w:pStyle w:val="ab"/>
            </w:pPr>
            <w:r w:rsidRPr="00472ACE">
              <w:t>порядок определения дефицита бюджетов бюджетной системы Российской Федерации и источников его финансирования;</w:t>
            </w:r>
          </w:p>
          <w:p w14:paraId="6BE7A5B6" w14:textId="77777777" w:rsidR="00516ECB" w:rsidRPr="00472ACE" w:rsidRDefault="00516ECB" w:rsidP="00ED761B">
            <w:pPr>
              <w:pStyle w:val="ab"/>
            </w:pPr>
            <w:r w:rsidRPr="00472ACE">
              <w:t>особенности правового положения казенных, бюджетных и автономных учреждений;</w:t>
            </w:r>
          </w:p>
          <w:p w14:paraId="30CD2F4E" w14:textId="774EBF1F" w:rsidR="00516ECB" w:rsidRPr="00472ACE" w:rsidRDefault="00516ECB" w:rsidP="00ED761B">
            <w:pPr>
              <w:pStyle w:val="ab"/>
            </w:pPr>
            <w:r w:rsidRPr="00472ACE">
              <w:t xml:space="preserve">порядок формирования государственного (муниципального) задания </w:t>
            </w:r>
            <w:r w:rsidR="00A05392">
              <w:br/>
            </w:r>
            <w:r w:rsidRPr="00472ACE">
              <w:t>и определения размеров субсидий, выделяемых из бюджетов бюджетной системы Российской Федерации;</w:t>
            </w:r>
          </w:p>
          <w:p w14:paraId="4A9C844C" w14:textId="23070CF6" w:rsidR="00516ECB" w:rsidRPr="00472ACE" w:rsidRDefault="00516ECB" w:rsidP="00ED761B">
            <w:pPr>
              <w:pStyle w:val="ab"/>
            </w:pPr>
            <w:r w:rsidRPr="00472ACE">
              <w:t xml:space="preserve">формы и условия предоставления межбюджетных трансфертов из федерального бюджета, бюджетов субъектов Российской Федерации </w:t>
            </w:r>
            <w:r w:rsidR="00A05392">
              <w:br/>
            </w:r>
            <w:r w:rsidRPr="00472ACE">
              <w:t>и местных бюджетов;</w:t>
            </w:r>
          </w:p>
          <w:p w14:paraId="718C43F4" w14:textId="77777777" w:rsidR="00516ECB" w:rsidRPr="00472ACE" w:rsidRDefault="00516ECB" w:rsidP="00ED761B">
            <w:pPr>
              <w:pStyle w:val="ab"/>
            </w:pPr>
            <w:r w:rsidRPr="00472ACE">
              <w:t>участников бюджетного процесса в Российской Федерации и их полномочия;</w:t>
            </w:r>
          </w:p>
          <w:p w14:paraId="2D17DA82" w14:textId="77777777" w:rsidR="00516ECB" w:rsidRPr="00472ACE" w:rsidRDefault="00516ECB" w:rsidP="00ED761B">
            <w:pPr>
              <w:pStyle w:val="ab"/>
            </w:pPr>
            <w:r w:rsidRPr="00472ACE">
              <w:t>порядок составления, рассмотрения и утверждения бюджетов бюджетной системы Российской Федерации;</w:t>
            </w:r>
          </w:p>
          <w:p w14:paraId="0726723D" w14:textId="77777777" w:rsidR="00516ECB" w:rsidRPr="00472ACE" w:rsidRDefault="00516ECB" w:rsidP="00ED761B">
            <w:pPr>
              <w:pStyle w:val="ab"/>
            </w:pPr>
            <w:r w:rsidRPr="00472ACE">
              <w:lastRenderedPageBreak/>
              <w:t>основы исполнения бюджетов бюджетной системы Российской Федерации;</w:t>
            </w:r>
          </w:p>
          <w:p w14:paraId="68F94CCC" w14:textId="77777777" w:rsidR="00516ECB" w:rsidRPr="00472ACE" w:rsidRDefault="00516ECB" w:rsidP="00ED761B">
            <w:pPr>
              <w:pStyle w:val="ab"/>
            </w:pPr>
            <w:r w:rsidRPr="00472ACE">
              <w:t>порядок составления и ведения сводной бюджетной росписи;</w:t>
            </w:r>
          </w:p>
          <w:p w14:paraId="3F04289E" w14:textId="77777777" w:rsidR="00516ECB" w:rsidRPr="00472ACE" w:rsidRDefault="00516ECB" w:rsidP="00ED761B">
            <w:pPr>
              <w:pStyle w:val="ab"/>
            </w:pPr>
            <w:r w:rsidRPr="00472ACE">
              <w:t>процедуры исполнения бюджетов бюджетной системы Российской Федерации по доходам и расходам;</w:t>
            </w:r>
          </w:p>
          <w:p w14:paraId="1D970E91" w14:textId="77777777" w:rsidR="00516ECB" w:rsidRPr="00472ACE" w:rsidRDefault="00516ECB" w:rsidP="00ED761B">
            <w:pPr>
              <w:pStyle w:val="ab"/>
            </w:pPr>
            <w:r w:rsidRPr="00472ACE">
              <w:t>порядок кассового обслуживания исполнения бюджетов бюджетной системы Российской Федерации;</w:t>
            </w:r>
          </w:p>
          <w:p w14:paraId="471689FF" w14:textId="77777777" w:rsidR="00516ECB" w:rsidRPr="00472ACE" w:rsidRDefault="00516ECB" w:rsidP="00ED761B">
            <w:pPr>
              <w:pStyle w:val="ab"/>
            </w:pPr>
            <w:r w:rsidRPr="00472ACE">
              <w:t>действующие нормативные правовые акты, регулирующие порядок планирования и финансирования деятельности государственных и муниципальных учреждений;</w:t>
            </w:r>
          </w:p>
          <w:p w14:paraId="46B8D3C1" w14:textId="77777777" w:rsidR="00516ECB" w:rsidRPr="00472ACE" w:rsidRDefault="00516ECB" w:rsidP="00ED761B">
            <w:pPr>
              <w:pStyle w:val="ab"/>
            </w:pPr>
            <w:r w:rsidRPr="00472ACE">
              <w:t>типы государственных и муниципальных учреждений и порядок их деятельности;</w:t>
            </w:r>
          </w:p>
          <w:p w14:paraId="3BA05DF8" w14:textId="60890737" w:rsidR="00516ECB" w:rsidRPr="00472ACE" w:rsidRDefault="00516ECB" w:rsidP="00ED761B">
            <w:pPr>
              <w:pStyle w:val="ab"/>
            </w:pPr>
            <w:r w:rsidRPr="00472ACE">
              <w:t xml:space="preserve">методику расчета основных показателей деятельности государственных </w:t>
            </w:r>
            <w:r w:rsidR="00A05392">
              <w:br/>
            </w:r>
            <w:r w:rsidRPr="00472ACE">
              <w:t>и муниципальных учреждений;</w:t>
            </w:r>
          </w:p>
          <w:p w14:paraId="1241B82E" w14:textId="77777777" w:rsidR="00516ECB" w:rsidRPr="00472ACE" w:rsidRDefault="00516ECB" w:rsidP="00ED761B">
            <w:pPr>
              <w:pStyle w:val="ab"/>
            </w:pPr>
            <w:r w:rsidRPr="00472ACE">
              <w:t>порядок установления и применения систем оплаты труда работников государственных и муниципальных учреждений;</w:t>
            </w:r>
          </w:p>
          <w:p w14:paraId="7E438251" w14:textId="77777777" w:rsidR="00516ECB" w:rsidRPr="00472ACE" w:rsidRDefault="00516ECB" w:rsidP="00ED761B">
            <w:pPr>
              <w:pStyle w:val="ab"/>
            </w:pPr>
            <w:r w:rsidRPr="00472ACE">
              <w:t>методику определения расходов на оплату труда и других затрат на содержание учреждений;</w:t>
            </w:r>
          </w:p>
          <w:p w14:paraId="7EEB53CF" w14:textId="77777777" w:rsidR="00516ECB" w:rsidRPr="00472ACE" w:rsidRDefault="00516ECB" w:rsidP="00ED761B">
            <w:pPr>
              <w:pStyle w:val="ab"/>
            </w:pPr>
            <w:r w:rsidRPr="00472ACE">
              <w:t>порядок составления, утверждения и ведения бюджетных смет казенных учреждений;</w:t>
            </w:r>
          </w:p>
          <w:p w14:paraId="24FB2C1B" w14:textId="77777777" w:rsidR="00516ECB" w:rsidRPr="00472ACE" w:rsidRDefault="00516ECB" w:rsidP="00ED761B">
            <w:pPr>
              <w:pStyle w:val="ab"/>
            </w:pPr>
            <w:r w:rsidRPr="00472ACE">
              <w:t>порядок составления, утверждения и ведения плана финансово-хозяйственной деятельности бюджетных и автономных учреждений;</w:t>
            </w:r>
          </w:p>
          <w:p w14:paraId="52D7BDAE" w14:textId="77777777" w:rsidR="00516ECB" w:rsidRPr="00472ACE" w:rsidRDefault="00516ECB" w:rsidP="00ED761B">
            <w:pPr>
              <w:pStyle w:val="ab"/>
            </w:pPr>
            <w:r w:rsidRPr="00472ACE">
              <w:t>особенности составления закупочной документации, методы определения и обоснования начальных (максимальных) цен контракта и порядок организации проведения закупок</w:t>
            </w:r>
          </w:p>
        </w:tc>
      </w:tr>
    </w:tbl>
    <w:p w14:paraId="17BFBAB2" w14:textId="2D464380" w:rsidR="00516ECB" w:rsidRDefault="00516ECB" w:rsidP="00516ECB">
      <w:pPr>
        <w:rPr>
          <w:sz w:val="28"/>
          <w:szCs w:val="28"/>
        </w:rPr>
      </w:pPr>
    </w:p>
    <w:p w14:paraId="7B985DB0" w14:textId="1F4F2120" w:rsidR="00A8345B" w:rsidRDefault="00A8345B" w:rsidP="00516ECB">
      <w:pPr>
        <w:rPr>
          <w:sz w:val="28"/>
          <w:szCs w:val="28"/>
        </w:rPr>
      </w:pPr>
    </w:p>
    <w:p w14:paraId="3169F284" w14:textId="77777777" w:rsidR="00516ECB" w:rsidRPr="00F65845" w:rsidRDefault="00516ECB" w:rsidP="00053C42">
      <w:pPr>
        <w:ind w:firstLine="709"/>
        <w:rPr>
          <w:b/>
        </w:rPr>
      </w:pPr>
      <w:r w:rsidRPr="00F65845">
        <w:rPr>
          <w:b/>
        </w:rPr>
        <w:t>1.2. Количество часов, отводимое на освоение профессионального модуля</w:t>
      </w:r>
    </w:p>
    <w:p w14:paraId="4889801A" w14:textId="77777777" w:rsidR="00516ECB" w:rsidRPr="00053C42" w:rsidRDefault="00516ECB" w:rsidP="00053C42">
      <w:pPr>
        <w:pStyle w:val="a4"/>
        <w:ind w:firstLine="0"/>
      </w:pPr>
      <w:r w:rsidRPr="00FB638C">
        <w:t xml:space="preserve">Всего часов </w:t>
      </w:r>
      <w:r>
        <w:t xml:space="preserve">– </w:t>
      </w:r>
      <w:r w:rsidRPr="00053C42">
        <w:t>282</w:t>
      </w:r>
    </w:p>
    <w:p w14:paraId="5E045097" w14:textId="1867ABC9" w:rsidR="00516ECB" w:rsidRPr="00053C42" w:rsidRDefault="00516ECB" w:rsidP="00516ECB">
      <w:pPr>
        <w:ind w:firstLine="708"/>
      </w:pPr>
      <w:r w:rsidRPr="00053C42">
        <w:t>в том числе в форме практической подготовки – 282</w:t>
      </w:r>
      <w:r w:rsidR="00053C42">
        <w:t xml:space="preserve"> часа</w:t>
      </w:r>
    </w:p>
    <w:p w14:paraId="6694A751" w14:textId="77777777" w:rsidR="00516ECB" w:rsidRPr="00053C42" w:rsidRDefault="00516ECB" w:rsidP="00516ECB">
      <w:pPr>
        <w:pStyle w:val="a4"/>
      </w:pPr>
    </w:p>
    <w:p w14:paraId="6FE3AEEE" w14:textId="6EE65FF2" w:rsidR="00516ECB" w:rsidRPr="00053C42" w:rsidRDefault="00053C42" w:rsidP="00053C42">
      <w:pPr>
        <w:pStyle w:val="a4"/>
        <w:ind w:firstLine="0"/>
      </w:pPr>
      <w:r w:rsidRPr="00053C42">
        <w:t xml:space="preserve">Из них </w:t>
      </w:r>
      <w:r w:rsidR="00516ECB" w:rsidRPr="00053C42">
        <w:t>на освоение МДК – 1</w:t>
      </w:r>
      <w:r w:rsidR="00730E23">
        <w:t>6</w:t>
      </w:r>
      <w:r w:rsidR="00516ECB" w:rsidRPr="00053C42">
        <w:t xml:space="preserve">2 </w:t>
      </w:r>
      <w:r w:rsidRPr="00053C42">
        <w:t>часа</w:t>
      </w:r>
    </w:p>
    <w:p w14:paraId="7231D3B2" w14:textId="2E5C8F92" w:rsidR="00053C42" w:rsidRPr="00053C42" w:rsidRDefault="00053C42" w:rsidP="00053C42">
      <w:pPr>
        <w:spacing w:line="276" w:lineRule="auto"/>
        <w:ind w:firstLine="708"/>
        <w:rPr>
          <w:i/>
        </w:rPr>
      </w:pPr>
      <w:r w:rsidRPr="00053C42">
        <w:t>в том числе самостоятельная работа – 10 часов</w:t>
      </w:r>
      <w:r w:rsidRPr="00053C42">
        <w:rPr>
          <w:i/>
        </w:rPr>
        <w:t xml:space="preserve"> </w:t>
      </w:r>
    </w:p>
    <w:p w14:paraId="7804AE9B" w14:textId="0237F667" w:rsidR="00516ECB" w:rsidRPr="00053C42" w:rsidRDefault="00516ECB" w:rsidP="00053C42">
      <w:pPr>
        <w:pStyle w:val="a4"/>
        <w:ind w:firstLine="0"/>
      </w:pPr>
      <w:r w:rsidRPr="00053C42">
        <w:t>практики, в том числе учебн</w:t>
      </w:r>
      <w:r w:rsidR="00053C42" w:rsidRPr="00053C42">
        <w:t>ая</w:t>
      </w:r>
      <w:r w:rsidRPr="00053C42">
        <w:t xml:space="preserve"> – 36</w:t>
      </w:r>
      <w:r w:rsidR="00053C42">
        <w:t xml:space="preserve"> </w:t>
      </w:r>
      <w:r w:rsidR="00053C42" w:rsidRPr="00053C42">
        <w:t>час</w:t>
      </w:r>
      <w:r w:rsidR="00053C42">
        <w:t>ов</w:t>
      </w:r>
    </w:p>
    <w:p w14:paraId="66AB66D8" w14:textId="0A05ADC1" w:rsidR="00516ECB" w:rsidRPr="00053C42" w:rsidRDefault="00516ECB" w:rsidP="00053C42">
      <w:pPr>
        <w:pStyle w:val="a4"/>
        <w:ind w:left="1560"/>
      </w:pPr>
      <w:r w:rsidRPr="00053C42">
        <w:t>производственн</w:t>
      </w:r>
      <w:r w:rsidR="00053C42" w:rsidRPr="00053C42">
        <w:t>ая</w:t>
      </w:r>
      <w:r w:rsidRPr="00053C42">
        <w:t xml:space="preserve"> – 72</w:t>
      </w:r>
      <w:r w:rsidR="00053C42">
        <w:t xml:space="preserve"> </w:t>
      </w:r>
      <w:r w:rsidR="00053C42" w:rsidRPr="00053C42">
        <w:t>часа</w:t>
      </w:r>
    </w:p>
    <w:p w14:paraId="58955418" w14:textId="23D31072" w:rsidR="00516ECB" w:rsidRPr="00053C42" w:rsidRDefault="00516ECB" w:rsidP="00053C42">
      <w:pPr>
        <w:pStyle w:val="a4"/>
        <w:ind w:firstLine="0"/>
      </w:pPr>
      <w:r w:rsidRPr="00053C42">
        <w:t>Промежуточная аттестация</w:t>
      </w:r>
      <w:r w:rsidR="00A210EA">
        <w:t xml:space="preserve"> </w:t>
      </w:r>
      <w:r w:rsidRPr="00053C42">
        <w:t>– 12</w:t>
      </w:r>
    </w:p>
    <w:p w14:paraId="35FBF887" w14:textId="77777777" w:rsidR="00516ECB" w:rsidRDefault="00516ECB" w:rsidP="00516ECB">
      <w:pPr>
        <w:rPr>
          <w:b/>
          <w:i/>
        </w:rPr>
      </w:pPr>
    </w:p>
    <w:p w14:paraId="1E7A29F6" w14:textId="77777777" w:rsidR="00516ECB" w:rsidRDefault="00516ECB" w:rsidP="00516ECB">
      <w:pPr>
        <w:tabs>
          <w:tab w:val="left" w:pos="3435"/>
        </w:tabs>
        <w:rPr>
          <w:sz w:val="28"/>
          <w:szCs w:val="28"/>
        </w:rPr>
      </w:pPr>
      <w:r>
        <w:tab/>
      </w:r>
    </w:p>
    <w:p w14:paraId="4FA890D1" w14:textId="77777777" w:rsidR="00516ECB" w:rsidRDefault="00516ECB" w:rsidP="00516ECB">
      <w:pPr>
        <w:rPr>
          <w:sz w:val="28"/>
          <w:szCs w:val="28"/>
        </w:rPr>
      </w:pPr>
    </w:p>
    <w:p w14:paraId="10C88296" w14:textId="77777777" w:rsidR="00516ECB" w:rsidRDefault="00516ECB" w:rsidP="00516ECB">
      <w:pPr>
        <w:rPr>
          <w:sz w:val="28"/>
          <w:szCs w:val="28"/>
        </w:rPr>
        <w:sectPr w:rsidR="00516ECB" w:rsidSect="00AA6D71">
          <w:headerReference w:type="default" r:id="rId13"/>
          <w:pgSz w:w="11906" w:h="16838"/>
          <w:pgMar w:top="1134" w:right="567" w:bottom="1134" w:left="1701" w:header="709" w:footer="851" w:gutter="0"/>
          <w:cols w:space="720"/>
          <w:titlePg/>
          <w:docGrid w:linePitch="326"/>
        </w:sectPr>
      </w:pPr>
    </w:p>
    <w:p w14:paraId="7746741A" w14:textId="77777777" w:rsidR="00516ECB" w:rsidRPr="009F23E0" w:rsidRDefault="00516ECB" w:rsidP="00516ECB">
      <w:pPr>
        <w:pStyle w:val="affffff8"/>
        <w:rPr>
          <w:rFonts w:eastAsia="Arial Unicode MS"/>
        </w:rPr>
      </w:pPr>
      <w:r w:rsidRPr="009F23E0">
        <w:rPr>
          <w:rFonts w:eastAsia="Arial Unicode MS"/>
        </w:rPr>
        <w:lastRenderedPageBreak/>
        <w:t>2. СТРУКТУРА И СОДЕРЖАНИЕ ПРОФЕССИОНАЛЬНОГО МОДУЛЯ</w:t>
      </w:r>
    </w:p>
    <w:p w14:paraId="64E111D0" w14:textId="77777777" w:rsidR="00516ECB" w:rsidRDefault="00516ECB" w:rsidP="00516ECB">
      <w:pPr>
        <w:pStyle w:val="affffff8"/>
        <w:spacing w:before="240" w:after="200"/>
        <w:ind w:firstLine="0"/>
      </w:pPr>
      <w:r w:rsidRPr="00322AAD">
        <w:t>2.1. Структура профессионального модуля</w:t>
      </w:r>
    </w:p>
    <w:tbl>
      <w:tblPr>
        <w:tblW w:w="525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2691"/>
        <w:gridCol w:w="851"/>
        <w:gridCol w:w="851"/>
        <w:gridCol w:w="992"/>
        <w:gridCol w:w="569"/>
        <w:gridCol w:w="1558"/>
        <w:gridCol w:w="784"/>
        <w:gridCol w:w="349"/>
        <w:gridCol w:w="992"/>
        <w:gridCol w:w="1277"/>
        <w:gridCol w:w="989"/>
        <w:gridCol w:w="1418"/>
      </w:tblGrid>
      <w:tr w:rsidR="00516ECB" w:rsidRPr="00E830BC" w14:paraId="0D26487D" w14:textId="77777777" w:rsidTr="00ED761B">
        <w:trPr>
          <w:trHeight w:val="353"/>
        </w:trPr>
        <w:tc>
          <w:tcPr>
            <w:tcW w:w="649" w:type="pct"/>
            <w:vMerge w:val="restart"/>
            <w:vAlign w:val="center"/>
          </w:tcPr>
          <w:p w14:paraId="297548E2" w14:textId="77777777" w:rsidR="00516ECB" w:rsidRPr="00E830BC" w:rsidRDefault="00516ECB" w:rsidP="00ED761B">
            <w:pPr>
              <w:pStyle w:val="affffff9"/>
              <w:ind w:left="-106" w:right="-106"/>
              <w:rPr>
                <w:b w:val="0"/>
                <w:bCs/>
                <w:sz w:val="20"/>
                <w:szCs w:val="20"/>
              </w:rPr>
            </w:pPr>
            <w:r w:rsidRPr="00E830BC">
              <w:rPr>
                <w:b w:val="0"/>
                <w:bCs/>
                <w:sz w:val="20"/>
                <w:szCs w:val="20"/>
              </w:rPr>
              <w:t xml:space="preserve">Коды профессиональных </w:t>
            </w:r>
            <w:r>
              <w:rPr>
                <w:b w:val="0"/>
                <w:bCs/>
                <w:sz w:val="20"/>
                <w:szCs w:val="20"/>
              </w:rPr>
              <w:t xml:space="preserve">и </w:t>
            </w:r>
            <w:r w:rsidRPr="00E830BC">
              <w:rPr>
                <w:b w:val="0"/>
                <w:bCs/>
                <w:sz w:val="20"/>
                <w:szCs w:val="20"/>
              </w:rPr>
              <w:t>общих компетенций</w:t>
            </w:r>
          </w:p>
        </w:tc>
        <w:tc>
          <w:tcPr>
            <w:tcW w:w="879" w:type="pct"/>
            <w:vMerge w:val="restart"/>
            <w:vAlign w:val="center"/>
          </w:tcPr>
          <w:p w14:paraId="1379C44C" w14:textId="77777777" w:rsidR="00516ECB" w:rsidRPr="00E830BC" w:rsidRDefault="00516ECB" w:rsidP="00ED761B">
            <w:pPr>
              <w:pStyle w:val="affffff9"/>
              <w:rPr>
                <w:b w:val="0"/>
                <w:bCs/>
                <w:sz w:val="20"/>
                <w:szCs w:val="20"/>
              </w:rPr>
            </w:pPr>
            <w:r w:rsidRPr="00E830BC">
              <w:rPr>
                <w:b w:val="0"/>
                <w:bCs/>
                <w:sz w:val="20"/>
                <w:szCs w:val="20"/>
              </w:rPr>
              <w:t>Наименования разделов профессионального модуля</w:t>
            </w:r>
          </w:p>
        </w:tc>
        <w:tc>
          <w:tcPr>
            <w:tcW w:w="556" w:type="pct"/>
            <w:gridSpan w:val="2"/>
            <w:vMerge w:val="restart"/>
            <w:vAlign w:val="center"/>
          </w:tcPr>
          <w:p w14:paraId="416C41F2" w14:textId="77777777" w:rsidR="00516ECB" w:rsidRPr="00E830BC" w:rsidRDefault="00516ECB" w:rsidP="00ED761B">
            <w:pPr>
              <w:pStyle w:val="affffff9"/>
              <w:rPr>
                <w:b w:val="0"/>
                <w:bCs/>
              </w:rPr>
            </w:pPr>
            <w:r w:rsidRPr="00E830BC">
              <w:rPr>
                <w:b w:val="0"/>
                <w:bCs/>
                <w:sz w:val="20"/>
                <w:szCs w:val="20"/>
              </w:rPr>
              <w:t>Суммарный объем нагрузки</w:t>
            </w:r>
          </w:p>
        </w:tc>
        <w:tc>
          <w:tcPr>
            <w:tcW w:w="2916" w:type="pct"/>
            <w:gridSpan w:val="9"/>
          </w:tcPr>
          <w:p w14:paraId="712AAC70" w14:textId="77777777" w:rsidR="00516ECB" w:rsidRPr="00E830BC" w:rsidRDefault="00516ECB" w:rsidP="00ED761B">
            <w:pPr>
              <w:pStyle w:val="affffff9"/>
              <w:rPr>
                <w:b w:val="0"/>
                <w:bCs/>
              </w:rPr>
            </w:pPr>
            <w:r w:rsidRPr="00E830BC">
              <w:rPr>
                <w:b w:val="0"/>
                <w:bCs/>
                <w:sz w:val="20"/>
                <w:szCs w:val="20"/>
              </w:rPr>
              <w:t>Объем профессионального модуля, ак. час.</w:t>
            </w:r>
          </w:p>
        </w:tc>
      </w:tr>
      <w:tr w:rsidR="00516ECB" w:rsidRPr="00B26BD5" w14:paraId="481D0504" w14:textId="77777777" w:rsidTr="00ED761B">
        <w:trPr>
          <w:trHeight w:val="353"/>
        </w:trPr>
        <w:tc>
          <w:tcPr>
            <w:tcW w:w="649" w:type="pct"/>
            <w:vMerge/>
            <w:vAlign w:val="center"/>
          </w:tcPr>
          <w:p w14:paraId="10B7AA5F" w14:textId="77777777" w:rsidR="00516ECB" w:rsidRPr="00472ACE" w:rsidRDefault="00516ECB" w:rsidP="00ED761B">
            <w:pPr>
              <w:pStyle w:val="affffff9"/>
            </w:pPr>
          </w:p>
        </w:tc>
        <w:tc>
          <w:tcPr>
            <w:tcW w:w="879" w:type="pct"/>
            <w:vMerge/>
            <w:vAlign w:val="center"/>
          </w:tcPr>
          <w:p w14:paraId="710FB282" w14:textId="77777777" w:rsidR="00516ECB" w:rsidRPr="00472ACE" w:rsidRDefault="00516ECB" w:rsidP="00ED761B">
            <w:pPr>
              <w:pStyle w:val="affffff9"/>
            </w:pPr>
          </w:p>
        </w:tc>
        <w:tc>
          <w:tcPr>
            <w:tcW w:w="556" w:type="pct"/>
            <w:gridSpan w:val="2"/>
            <w:vMerge/>
          </w:tcPr>
          <w:p w14:paraId="024027AE" w14:textId="77777777" w:rsidR="00516ECB" w:rsidRPr="00472ACE" w:rsidRDefault="00516ECB" w:rsidP="00ED761B">
            <w:pPr>
              <w:pStyle w:val="affffff9"/>
            </w:pPr>
          </w:p>
        </w:tc>
        <w:tc>
          <w:tcPr>
            <w:tcW w:w="2130" w:type="pct"/>
            <w:gridSpan w:val="7"/>
          </w:tcPr>
          <w:p w14:paraId="723EFAD3" w14:textId="77777777" w:rsidR="00516ECB" w:rsidRPr="00E830BC" w:rsidRDefault="00516ECB" w:rsidP="00ED761B">
            <w:pPr>
              <w:pStyle w:val="affffff9"/>
              <w:rPr>
                <w:b w:val="0"/>
                <w:bCs/>
                <w:sz w:val="20"/>
                <w:szCs w:val="20"/>
              </w:rPr>
            </w:pPr>
            <w:r w:rsidRPr="00E830BC">
              <w:rPr>
                <w:b w:val="0"/>
                <w:bCs/>
                <w:sz w:val="20"/>
                <w:szCs w:val="20"/>
              </w:rPr>
              <w:t>Работа обучающихся во взаимодействии с преподавателем</w:t>
            </w:r>
          </w:p>
        </w:tc>
        <w:tc>
          <w:tcPr>
            <w:tcW w:w="323" w:type="pct"/>
            <w:vMerge w:val="restart"/>
            <w:vAlign w:val="center"/>
          </w:tcPr>
          <w:p w14:paraId="75296ED5" w14:textId="77777777" w:rsidR="00516ECB" w:rsidRPr="00E830BC" w:rsidRDefault="00516ECB" w:rsidP="00ED761B">
            <w:pPr>
              <w:pStyle w:val="affffff9"/>
              <w:rPr>
                <w:b w:val="0"/>
                <w:bCs/>
                <w:sz w:val="20"/>
                <w:szCs w:val="20"/>
              </w:rPr>
            </w:pPr>
            <w:r w:rsidRPr="00E830BC">
              <w:rPr>
                <w:b w:val="0"/>
                <w:bCs/>
                <w:sz w:val="20"/>
                <w:szCs w:val="20"/>
              </w:rPr>
              <w:t>Экзамен по ПМ</w:t>
            </w:r>
          </w:p>
        </w:tc>
        <w:tc>
          <w:tcPr>
            <w:tcW w:w="463" w:type="pct"/>
            <w:vMerge w:val="restart"/>
            <w:vAlign w:val="center"/>
          </w:tcPr>
          <w:p w14:paraId="518DCDCD" w14:textId="77777777" w:rsidR="00516ECB" w:rsidRPr="00E830BC" w:rsidRDefault="00516ECB" w:rsidP="00ED761B">
            <w:pPr>
              <w:pStyle w:val="affffff9"/>
              <w:rPr>
                <w:b w:val="0"/>
                <w:bCs/>
                <w:sz w:val="20"/>
                <w:szCs w:val="20"/>
              </w:rPr>
            </w:pPr>
            <w:r w:rsidRPr="00E830BC">
              <w:rPr>
                <w:b w:val="0"/>
                <w:bCs/>
                <w:sz w:val="20"/>
                <w:szCs w:val="20"/>
              </w:rPr>
              <w:t>Самостоятельная работа</w:t>
            </w:r>
            <w:r w:rsidRPr="00E830BC">
              <w:rPr>
                <w:b w:val="0"/>
                <w:bCs/>
                <w:sz w:val="20"/>
                <w:szCs w:val="20"/>
                <w:vertAlign w:val="superscript"/>
              </w:rPr>
              <w:footnoteReference w:id="13"/>
            </w:r>
          </w:p>
        </w:tc>
      </w:tr>
      <w:tr w:rsidR="00516ECB" w:rsidRPr="00B26BD5" w14:paraId="2DF61A2D" w14:textId="77777777" w:rsidTr="00ED761B">
        <w:tc>
          <w:tcPr>
            <w:tcW w:w="649" w:type="pct"/>
            <w:vMerge/>
          </w:tcPr>
          <w:p w14:paraId="1C56589A" w14:textId="77777777" w:rsidR="00516ECB" w:rsidRPr="00472ACE" w:rsidRDefault="00516ECB" w:rsidP="00ED761B">
            <w:pPr>
              <w:pStyle w:val="affffff9"/>
            </w:pPr>
          </w:p>
        </w:tc>
        <w:tc>
          <w:tcPr>
            <w:tcW w:w="879" w:type="pct"/>
            <w:vMerge/>
            <w:vAlign w:val="center"/>
          </w:tcPr>
          <w:p w14:paraId="3791BFDF" w14:textId="77777777" w:rsidR="00516ECB" w:rsidRPr="00472ACE" w:rsidRDefault="00516ECB" w:rsidP="00ED761B">
            <w:pPr>
              <w:pStyle w:val="affffff9"/>
            </w:pPr>
          </w:p>
        </w:tc>
        <w:tc>
          <w:tcPr>
            <w:tcW w:w="278" w:type="pct"/>
            <w:vMerge w:val="restart"/>
            <w:vAlign w:val="center"/>
          </w:tcPr>
          <w:p w14:paraId="6D7AA321" w14:textId="77777777" w:rsidR="00516ECB" w:rsidRPr="00CD0594" w:rsidRDefault="00516ECB" w:rsidP="00ED761B">
            <w:pPr>
              <w:pStyle w:val="affffff9"/>
              <w:rPr>
                <w:b w:val="0"/>
                <w:bCs/>
                <w:sz w:val="20"/>
                <w:szCs w:val="20"/>
              </w:rPr>
            </w:pPr>
            <w:r w:rsidRPr="00CD0594">
              <w:rPr>
                <w:b w:val="0"/>
                <w:bCs/>
                <w:sz w:val="20"/>
                <w:szCs w:val="20"/>
              </w:rPr>
              <w:t>Всего</w:t>
            </w:r>
            <w:r>
              <w:rPr>
                <w:b w:val="0"/>
                <w:bCs/>
                <w:sz w:val="20"/>
                <w:szCs w:val="20"/>
              </w:rPr>
              <w:t xml:space="preserve"> часов</w:t>
            </w:r>
          </w:p>
        </w:tc>
        <w:tc>
          <w:tcPr>
            <w:tcW w:w="278" w:type="pct"/>
            <w:vMerge w:val="restart"/>
            <w:textDirection w:val="btLr"/>
          </w:tcPr>
          <w:p w14:paraId="14D11005" w14:textId="77777777" w:rsidR="00516ECB" w:rsidRPr="00CD0594" w:rsidRDefault="00516ECB" w:rsidP="00ED761B">
            <w:pPr>
              <w:pStyle w:val="affffff9"/>
              <w:ind w:left="6" w:right="-102" w:firstLine="108"/>
              <w:rPr>
                <w:b w:val="0"/>
                <w:bCs/>
                <w:sz w:val="20"/>
                <w:szCs w:val="20"/>
              </w:rPr>
            </w:pPr>
            <w:r>
              <w:rPr>
                <w:b w:val="0"/>
                <w:bCs/>
                <w:sz w:val="20"/>
                <w:szCs w:val="20"/>
              </w:rPr>
              <w:t>в</w:t>
            </w:r>
            <w:r w:rsidRPr="00CD0594">
              <w:rPr>
                <w:b w:val="0"/>
                <w:bCs/>
                <w:sz w:val="20"/>
                <w:szCs w:val="20"/>
              </w:rPr>
              <w:t xml:space="preserve"> т</w:t>
            </w:r>
            <w:r>
              <w:rPr>
                <w:b w:val="0"/>
                <w:bCs/>
                <w:sz w:val="20"/>
                <w:szCs w:val="20"/>
              </w:rPr>
              <w:t>.</w:t>
            </w:r>
            <w:r w:rsidRPr="00CD0594">
              <w:rPr>
                <w:b w:val="0"/>
                <w:bCs/>
                <w:sz w:val="20"/>
                <w:szCs w:val="20"/>
              </w:rPr>
              <w:t xml:space="preserve"> ч</w:t>
            </w:r>
            <w:r>
              <w:rPr>
                <w:b w:val="0"/>
                <w:bCs/>
                <w:sz w:val="20"/>
                <w:szCs w:val="20"/>
              </w:rPr>
              <w:t>.</w:t>
            </w:r>
            <w:r w:rsidRPr="00CD0594">
              <w:rPr>
                <w:b w:val="0"/>
                <w:bCs/>
                <w:sz w:val="20"/>
                <w:szCs w:val="20"/>
              </w:rPr>
              <w:t xml:space="preserve"> в форме практи</w:t>
            </w:r>
            <w:r>
              <w:rPr>
                <w:b w:val="0"/>
                <w:bCs/>
                <w:sz w:val="20"/>
                <w:szCs w:val="20"/>
              </w:rPr>
              <w:t>ческой подготовки</w:t>
            </w:r>
          </w:p>
        </w:tc>
        <w:tc>
          <w:tcPr>
            <w:tcW w:w="1389" w:type="pct"/>
            <w:gridSpan w:val="5"/>
          </w:tcPr>
          <w:p w14:paraId="33603A01" w14:textId="77777777" w:rsidR="00516ECB" w:rsidRPr="00E830BC" w:rsidRDefault="00516ECB" w:rsidP="00ED761B">
            <w:pPr>
              <w:pStyle w:val="affffff9"/>
              <w:rPr>
                <w:b w:val="0"/>
                <w:bCs/>
                <w:sz w:val="20"/>
                <w:szCs w:val="20"/>
              </w:rPr>
            </w:pPr>
            <w:r w:rsidRPr="00E830BC">
              <w:rPr>
                <w:b w:val="0"/>
                <w:bCs/>
                <w:sz w:val="20"/>
                <w:szCs w:val="20"/>
              </w:rPr>
              <w:t>Обучение по МДК</w:t>
            </w:r>
          </w:p>
        </w:tc>
        <w:tc>
          <w:tcPr>
            <w:tcW w:w="741" w:type="pct"/>
            <w:gridSpan w:val="2"/>
            <w:vMerge w:val="restart"/>
            <w:vAlign w:val="center"/>
          </w:tcPr>
          <w:p w14:paraId="0D9DF5F5" w14:textId="77777777" w:rsidR="00516ECB" w:rsidRPr="00E830BC" w:rsidRDefault="00516ECB" w:rsidP="00ED761B">
            <w:pPr>
              <w:pStyle w:val="affffff9"/>
              <w:rPr>
                <w:b w:val="0"/>
                <w:bCs/>
                <w:sz w:val="20"/>
                <w:szCs w:val="20"/>
              </w:rPr>
            </w:pPr>
            <w:r w:rsidRPr="00E830BC">
              <w:rPr>
                <w:b w:val="0"/>
                <w:bCs/>
                <w:sz w:val="20"/>
                <w:szCs w:val="20"/>
              </w:rPr>
              <w:t>Практики</w:t>
            </w:r>
          </w:p>
        </w:tc>
        <w:tc>
          <w:tcPr>
            <w:tcW w:w="323" w:type="pct"/>
            <w:vMerge/>
          </w:tcPr>
          <w:p w14:paraId="7FF17751" w14:textId="77777777" w:rsidR="00516ECB" w:rsidRPr="00E830BC" w:rsidRDefault="00516ECB" w:rsidP="00ED761B">
            <w:pPr>
              <w:pStyle w:val="affffff9"/>
              <w:rPr>
                <w:b w:val="0"/>
                <w:bCs/>
                <w:sz w:val="20"/>
                <w:szCs w:val="20"/>
              </w:rPr>
            </w:pPr>
          </w:p>
        </w:tc>
        <w:tc>
          <w:tcPr>
            <w:tcW w:w="463" w:type="pct"/>
            <w:vMerge/>
            <w:vAlign w:val="center"/>
          </w:tcPr>
          <w:p w14:paraId="6D7B4AEB" w14:textId="77777777" w:rsidR="00516ECB" w:rsidRPr="00E830BC" w:rsidRDefault="00516ECB" w:rsidP="00ED761B">
            <w:pPr>
              <w:pStyle w:val="affffff9"/>
              <w:rPr>
                <w:b w:val="0"/>
                <w:bCs/>
                <w:sz w:val="20"/>
                <w:szCs w:val="20"/>
              </w:rPr>
            </w:pPr>
          </w:p>
        </w:tc>
      </w:tr>
      <w:tr w:rsidR="00516ECB" w:rsidRPr="00B26BD5" w14:paraId="147A0E24" w14:textId="77777777" w:rsidTr="00ED761B">
        <w:tc>
          <w:tcPr>
            <w:tcW w:w="649" w:type="pct"/>
            <w:vMerge/>
          </w:tcPr>
          <w:p w14:paraId="5556ED1D" w14:textId="77777777" w:rsidR="00516ECB" w:rsidRPr="00472ACE" w:rsidRDefault="00516ECB" w:rsidP="00ED761B">
            <w:pPr>
              <w:pStyle w:val="affffff9"/>
            </w:pPr>
          </w:p>
        </w:tc>
        <w:tc>
          <w:tcPr>
            <w:tcW w:w="879" w:type="pct"/>
            <w:vMerge/>
            <w:vAlign w:val="center"/>
          </w:tcPr>
          <w:p w14:paraId="02D3574B" w14:textId="77777777" w:rsidR="00516ECB" w:rsidRPr="00472ACE" w:rsidRDefault="00516ECB" w:rsidP="00ED761B">
            <w:pPr>
              <w:pStyle w:val="affffff9"/>
            </w:pPr>
          </w:p>
        </w:tc>
        <w:tc>
          <w:tcPr>
            <w:tcW w:w="278" w:type="pct"/>
            <w:vMerge/>
          </w:tcPr>
          <w:p w14:paraId="00C87EFD" w14:textId="77777777" w:rsidR="00516ECB" w:rsidRPr="00472ACE" w:rsidRDefault="00516ECB" w:rsidP="00ED761B">
            <w:pPr>
              <w:pStyle w:val="affffff9"/>
            </w:pPr>
          </w:p>
        </w:tc>
        <w:tc>
          <w:tcPr>
            <w:tcW w:w="278" w:type="pct"/>
            <w:vMerge/>
            <w:vAlign w:val="center"/>
          </w:tcPr>
          <w:p w14:paraId="26BC5FDE" w14:textId="77777777" w:rsidR="00516ECB" w:rsidRPr="00472ACE" w:rsidRDefault="00516ECB" w:rsidP="00ED761B">
            <w:pPr>
              <w:pStyle w:val="affffff9"/>
            </w:pPr>
          </w:p>
        </w:tc>
        <w:tc>
          <w:tcPr>
            <w:tcW w:w="324" w:type="pct"/>
            <w:vMerge w:val="restart"/>
            <w:vAlign w:val="center"/>
          </w:tcPr>
          <w:p w14:paraId="23B69BB7" w14:textId="77777777" w:rsidR="00516ECB" w:rsidRPr="00E830BC" w:rsidRDefault="00516ECB" w:rsidP="00ED761B">
            <w:pPr>
              <w:pStyle w:val="affffff9"/>
              <w:rPr>
                <w:b w:val="0"/>
                <w:bCs/>
                <w:sz w:val="20"/>
                <w:szCs w:val="20"/>
              </w:rPr>
            </w:pPr>
            <w:r w:rsidRPr="00E830BC">
              <w:rPr>
                <w:b w:val="0"/>
                <w:bCs/>
                <w:sz w:val="20"/>
                <w:szCs w:val="20"/>
              </w:rPr>
              <w:t>Всего</w:t>
            </w:r>
          </w:p>
          <w:p w14:paraId="2F807A89" w14:textId="77777777" w:rsidR="00516ECB" w:rsidRPr="00E830BC" w:rsidRDefault="00516ECB" w:rsidP="00ED761B">
            <w:pPr>
              <w:pStyle w:val="affffff9"/>
              <w:rPr>
                <w:b w:val="0"/>
                <w:bCs/>
                <w:sz w:val="20"/>
                <w:szCs w:val="20"/>
              </w:rPr>
            </w:pPr>
          </w:p>
        </w:tc>
        <w:tc>
          <w:tcPr>
            <w:tcW w:w="186" w:type="pct"/>
          </w:tcPr>
          <w:p w14:paraId="6EE99AB1" w14:textId="77777777" w:rsidR="00516ECB" w:rsidRPr="00E830BC" w:rsidRDefault="00516ECB" w:rsidP="00ED761B">
            <w:pPr>
              <w:pStyle w:val="affffff9"/>
              <w:rPr>
                <w:b w:val="0"/>
                <w:bCs/>
                <w:sz w:val="20"/>
                <w:szCs w:val="20"/>
              </w:rPr>
            </w:pPr>
          </w:p>
        </w:tc>
        <w:tc>
          <w:tcPr>
            <w:tcW w:w="879" w:type="pct"/>
            <w:gridSpan w:val="3"/>
            <w:vAlign w:val="center"/>
          </w:tcPr>
          <w:p w14:paraId="12E07459" w14:textId="77777777" w:rsidR="00516ECB" w:rsidRPr="00E830BC" w:rsidRDefault="00516ECB" w:rsidP="00ED761B">
            <w:pPr>
              <w:pStyle w:val="affffff9"/>
              <w:rPr>
                <w:b w:val="0"/>
                <w:bCs/>
                <w:sz w:val="20"/>
                <w:szCs w:val="20"/>
              </w:rPr>
            </w:pPr>
            <w:r w:rsidRPr="00E830BC">
              <w:rPr>
                <w:b w:val="0"/>
                <w:bCs/>
                <w:sz w:val="20"/>
                <w:szCs w:val="20"/>
              </w:rPr>
              <w:t>В том числе</w:t>
            </w:r>
          </w:p>
        </w:tc>
        <w:tc>
          <w:tcPr>
            <w:tcW w:w="741" w:type="pct"/>
            <w:gridSpan w:val="2"/>
            <w:vMerge/>
            <w:vAlign w:val="center"/>
          </w:tcPr>
          <w:p w14:paraId="47DC35C0" w14:textId="77777777" w:rsidR="00516ECB" w:rsidRPr="00E830BC" w:rsidRDefault="00516ECB" w:rsidP="00ED761B">
            <w:pPr>
              <w:pStyle w:val="affffff9"/>
              <w:rPr>
                <w:b w:val="0"/>
                <w:bCs/>
                <w:sz w:val="20"/>
                <w:szCs w:val="20"/>
              </w:rPr>
            </w:pPr>
          </w:p>
        </w:tc>
        <w:tc>
          <w:tcPr>
            <w:tcW w:w="323" w:type="pct"/>
            <w:vMerge/>
          </w:tcPr>
          <w:p w14:paraId="6606E229" w14:textId="77777777" w:rsidR="00516ECB" w:rsidRPr="00E830BC" w:rsidRDefault="00516ECB" w:rsidP="00ED761B">
            <w:pPr>
              <w:pStyle w:val="affffff9"/>
              <w:rPr>
                <w:b w:val="0"/>
                <w:bCs/>
                <w:sz w:val="20"/>
                <w:szCs w:val="20"/>
              </w:rPr>
            </w:pPr>
          </w:p>
        </w:tc>
        <w:tc>
          <w:tcPr>
            <w:tcW w:w="463" w:type="pct"/>
            <w:vMerge/>
            <w:vAlign w:val="center"/>
          </w:tcPr>
          <w:p w14:paraId="311F2FD0" w14:textId="77777777" w:rsidR="00516ECB" w:rsidRPr="00E830BC" w:rsidRDefault="00516ECB" w:rsidP="00ED761B">
            <w:pPr>
              <w:pStyle w:val="affffff9"/>
              <w:rPr>
                <w:b w:val="0"/>
                <w:bCs/>
                <w:sz w:val="20"/>
                <w:szCs w:val="20"/>
              </w:rPr>
            </w:pPr>
          </w:p>
        </w:tc>
      </w:tr>
      <w:tr w:rsidR="00516ECB" w:rsidRPr="00B26BD5" w14:paraId="538600E3" w14:textId="77777777" w:rsidTr="00ED761B">
        <w:trPr>
          <w:cantSplit/>
          <w:trHeight w:val="1337"/>
        </w:trPr>
        <w:tc>
          <w:tcPr>
            <w:tcW w:w="649" w:type="pct"/>
            <w:vMerge/>
          </w:tcPr>
          <w:p w14:paraId="297D2ACF" w14:textId="77777777" w:rsidR="00516ECB" w:rsidRPr="00472ACE" w:rsidRDefault="00516ECB" w:rsidP="00ED761B">
            <w:pPr>
              <w:pStyle w:val="affffff9"/>
            </w:pPr>
          </w:p>
        </w:tc>
        <w:tc>
          <w:tcPr>
            <w:tcW w:w="879" w:type="pct"/>
            <w:vMerge/>
            <w:vAlign w:val="center"/>
          </w:tcPr>
          <w:p w14:paraId="41E015B9" w14:textId="77777777" w:rsidR="00516ECB" w:rsidRPr="00472ACE" w:rsidRDefault="00516ECB" w:rsidP="00ED761B">
            <w:pPr>
              <w:pStyle w:val="affffff9"/>
            </w:pPr>
          </w:p>
        </w:tc>
        <w:tc>
          <w:tcPr>
            <w:tcW w:w="278" w:type="pct"/>
            <w:vMerge/>
          </w:tcPr>
          <w:p w14:paraId="4CAE41D5" w14:textId="77777777" w:rsidR="00516ECB" w:rsidRPr="00472ACE" w:rsidRDefault="00516ECB" w:rsidP="00ED761B">
            <w:pPr>
              <w:pStyle w:val="affffff9"/>
            </w:pPr>
          </w:p>
        </w:tc>
        <w:tc>
          <w:tcPr>
            <w:tcW w:w="278" w:type="pct"/>
            <w:vMerge/>
            <w:vAlign w:val="center"/>
          </w:tcPr>
          <w:p w14:paraId="54206A3C" w14:textId="77777777" w:rsidR="00516ECB" w:rsidRPr="00472ACE" w:rsidRDefault="00516ECB" w:rsidP="00ED761B">
            <w:pPr>
              <w:pStyle w:val="affffff9"/>
            </w:pPr>
          </w:p>
        </w:tc>
        <w:tc>
          <w:tcPr>
            <w:tcW w:w="324" w:type="pct"/>
            <w:vMerge/>
            <w:vAlign w:val="center"/>
          </w:tcPr>
          <w:p w14:paraId="7A98622D" w14:textId="77777777" w:rsidR="00516ECB" w:rsidRPr="00E830BC" w:rsidRDefault="00516ECB" w:rsidP="00ED761B">
            <w:pPr>
              <w:pStyle w:val="affffff9"/>
              <w:rPr>
                <w:b w:val="0"/>
                <w:bCs/>
                <w:sz w:val="20"/>
                <w:szCs w:val="20"/>
              </w:rPr>
            </w:pPr>
          </w:p>
        </w:tc>
        <w:tc>
          <w:tcPr>
            <w:tcW w:w="186" w:type="pct"/>
            <w:textDirection w:val="btLr"/>
          </w:tcPr>
          <w:p w14:paraId="42FB4525" w14:textId="77777777" w:rsidR="00516ECB" w:rsidRPr="00E830BC" w:rsidRDefault="00516ECB" w:rsidP="00ED761B">
            <w:pPr>
              <w:pStyle w:val="affffff9"/>
              <w:rPr>
                <w:b w:val="0"/>
                <w:bCs/>
                <w:sz w:val="20"/>
                <w:szCs w:val="20"/>
              </w:rPr>
            </w:pPr>
            <w:r w:rsidRPr="00346963">
              <w:rPr>
                <w:b w:val="0"/>
                <w:bCs/>
                <w:sz w:val="20"/>
                <w:szCs w:val="20"/>
              </w:rPr>
              <w:t>Промежут. аттест.</w:t>
            </w:r>
          </w:p>
        </w:tc>
        <w:tc>
          <w:tcPr>
            <w:tcW w:w="509" w:type="pct"/>
            <w:vAlign w:val="center"/>
          </w:tcPr>
          <w:p w14:paraId="3C986C64" w14:textId="77777777" w:rsidR="00516ECB" w:rsidRPr="00E830BC" w:rsidRDefault="00516ECB" w:rsidP="00ED761B">
            <w:pPr>
              <w:pStyle w:val="affffff9"/>
              <w:ind w:left="-103" w:right="-111"/>
              <w:rPr>
                <w:b w:val="0"/>
                <w:bCs/>
                <w:sz w:val="20"/>
                <w:szCs w:val="20"/>
              </w:rPr>
            </w:pPr>
            <w:r w:rsidRPr="00E830BC">
              <w:rPr>
                <w:b w:val="0"/>
                <w:bCs/>
                <w:sz w:val="20"/>
                <w:szCs w:val="20"/>
              </w:rPr>
              <w:t>Лабораторных и практических занятий</w:t>
            </w:r>
          </w:p>
        </w:tc>
        <w:tc>
          <w:tcPr>
            <w:tcW w:w="370" w:type="pct"/>
            <w:gridSpan w:val="2"/>
            <w:vAlign w:val="center"/>
          </w:tcPr>
          <w:p w14:paraId="3E830AE6" w14:textId="77777777" w:rsidR="00516ECB" w:rsidRPr="00E830BC" w:rsidRDefault="00516ECB" w:rsidP="00ED761B">
            <w:pPr>
              <w:pStyle w:val="affffff9"/>
              <w:rPr>
                <w:b w:val="0"/>
                <w:bCs/>
                <w:sz w:val="20"/>
                <w:szCs w:val="20"/>
              </w:rPr>
            </w:pPr>
            <w:r w:rsidRPr="00E830BC">
              <w:rPr>
                <w:b w:val="0"/>
                <w:bCs/>
                <w:sz w:val="20"/>
                <w:szCs w:val="20"/>
              </w:rPr>
              <w:t>Курсовых работ (проектов)</w:t>
            </w:r>
          </w:p>
        </w:tc>
        <w:tc>
          <w:tcPr>
            <w:tcW w:w="324" w:type="pct"/>
            <w:vAlign w:val="center"/>
          </w:tcPr>
          <w:p w14:paraId="4445F9D6" w14:textId="77777777" w:rsidR="00516ECB" w:rsidRPr="00E830BC" w:rsidRDefault="00516ECB" w:rsidP="00ED761B">
            <w:pPr>
              <w:pStyle w:val="affffff9"/>
              <w:rPr>
                <w:b w:val="0"/>
                <w:bCs/>
                <w:sz w:val="20"/>
                <w:szCs w:val="20"/>
              </w:rPr>
            </w:pPr>
            <w:r w:rsidRPr="00E830BC">
              <w:rPr>
                <w:b w:val="0"/>
                <w:bCs/>
                <w:sz w:val="20"/>
                <w:szCs w:val="20"/>
              </w:rPr>
              <w:t>Учебная</w:t>
            </w:r>
          </w:p>
        </w:tc>
        <w:tc>
          <w:tcPr>
            <w:tcW w:w="417" w:type="pct"/>
            <w:vAlign w:val="center"/>
          </w:tcPr>
          <w:p w14:paraId="4B8E703E" w14:textId="77777777" w:rsidR="00516ECB" w:rsidRPr="00E830BC" w:rsidRDefault="00516ECB" w:rsidP="00ED761B">
            <w:pPr>
              <w:pStyle w:val="affffff9"/>
              <w:rPr>
                <w:b w:val="0"/>
                <w:bCs/>
                <w:sz w:val="20"/>
                <w:szCs w:val="20"/>
              </w:rPr>
            </w:pPr>
            <w:r w:rsidRPr="00E830BC">
              <w:rPr>
                <w:b w:val="0"/>
                <w:bCs/>
                <w:sz w:val="20"/>
                <w:szCs w:val="20"/>
              </w:rPr>
              <w:t>Производственная</w:t>
            </w:r>
          </w:p>
        </w:tc>
        <w:tc>
          <w:tcPr>
            <w:tcW w:w="323" w:type="pct"/>
            <w:vMerge/>
          </w:tcPr>
          <w:p w14:paraId="3274CAC6" w14:textId="77777777" w:rsidR="00516ECB" w:rsidRPr="00472ACE" w:rsidRDefault="00516ECB" w:rsidP="00ED761B">
            <w:pPr>
              <w:pStyle w:val="affffff9"/>
            </w:pPr>
          </w:p>
        </w:tc>
        <w:tc>
          <w:tcPr>
            <w:tcW w:w="463" w:type="pct"/>
            <w:vMerge/>
            <w:vAlign w:val="center"/>
          </w:tcPr>
          <w:p w14:paraId="4593D603" w14:textId="77777777" w:rsidR="00516ECB" w:rsidRPr="00472ACE" w:rsidRDefault="00516ECB" w:rsidP="00ED761B">
            <w:pPr>
              <w:pStyle w:val="affffff9"/>
            </w:pPr>
          </w:p>
        </w:tc>
      </w:tr>
      <w:tr w:rsidR="00516ECB" w:rsidRPr="0005027E" w14:paraId="417B8EA5" w14:textId="77777777" w:rsidTr="00ED761B">
        <w:tc>
          <w:tcPr>
            <w:tcW w:w="649" w:type="pct"/>
            <w:vAlign w:val="center"/>
          </w:tcPr>
          <w:p w14:paraId="56DCEF76" w14:textId="77777777" w:rsidR="00516ECB" w:rsidRPr="0005027E" w:rsidRDefault="00516ECB" w:rsidP="00ED761B">
            <w:pPr>
              <w:pStyle w:val="affffff9"/>
              <w:rPr>
                <w:b w:val="0"/>
                <w:bCs/>
              </w:rPr>
            </w:pPr>
            <w:r w:rsidRPr="0005027E">
              <w:rPr>
                <w:b w:val="0"/>
                <w:bCs/>
              </w:rPr>
              <w:t>1</w:t>
            </w:r>
          </w:p>
        </w:tc>
        <w:tc>
          <w:tcPr>
            <w:tcW w:w="879" w:type="pct"/>
            <w:vAlign w:val="center"/>
          </w:tcPr>
          <w:p w14:paraId="74DB6A64" w14:textId="77777777" w:rsidR="00516ECB" w:rsidRPr="0005027E" w:rsidRDefault="00516ECB" w:rsidP="00ED761B">
            <w:pPr>
              <w:pStyle w:val="affffff9"/>
              <w:rPr>
                <w:b w:val="0"/>
                <w:bCs/>
              </w:rPr>
            </w:pPr>
            <w:r w:rsidRPr="0005027E">
              <w:rPr>
                <w:b w:val="0"/>
                <w:bCs/>
              </w:rPr>
              <w:t>2</w:t>
            </w:r>
          </w:p>
        </w:tc>
        <w:tc>
          <w:tcPr>
            <w:tcW w:w="278" w:type="pct"/>
          </w:tcPr>
          <w:p w14:paraId="208D6715" w14:textId="77777777" w:rsidR="00516ECB" w:rsidRPr="0005027E" w:rsidRDefault="00516ECB" w:rsidP="00ED761B">
            <w:pPr>
              <w:pStyle w:val="affffff9"/>
              <w:rPr>
                <w:b w:val="0"/>
                <w:bCs/>
              </w:rPr>
            </w:pPr>
            <w:r w:rsidRPr="0005027E">
              <w:rPr>
                <w:b w:val="0"/>
                <w:bCs/>
              </w:rPr>
              <w:t>3</w:t>
            </w:r>
          </w:p>
        </w:tc>
        <w:tc>
          <w:tcPr>
            <w:tcW w:w="278" w:type="pct"/>
            <w:vAlign w:val="center"/>
          </w:tcPr>
          <w:p w14:paraId="6BB841B4" w14:textId="77777777" w:rsidR="00516ECB" w:rsidRPr="0005027E" w:rsidRDefault="00516ECB" w:rsidP="00ED761B">
            <w:pPr>
              <w:pStyle w:val="affffff9"/>
              <w:rPr>
                <w:b w:val="0"/>
                <w:bCs/>
              </w:rPr>
            </w:pPr>
            <w:r w:rsidRPr="0005027E">
              <w:rPr>
                <w:b w:val="0"/>
                <w:bCs/>
              </w:rPr>
              <w:t>4</w:t>
            </w:r>
          </w:p>
        </w:tc>
        <w:tc>
          <w:tcPr>
            <w:tcW w:w="324" w:type="pct"/>
            <w:vAlign w:val="center"/>
          </w:tcPr>
          <w:p w14:paraId="16BD959F" w14:textId="77777777" w:rsidR="00516ECB" w:rsidRPr="0005027E" w:rsidRDefault="00516ECB" w:rsidP="00ED761B">
            <w:pPr>
              <w:pStyle w:val="affffff9"/>
              <w:rPr>
                <w:b w:val="0"/>
                <w:bCs/>
              </w:rPr>
            </w:pPr>
            <w:r w:rsidRPr="0005027E">
              <w:rPr>
                <w:b w:val="0"/>
                <w:bCs/>
              </w:rPr>
              <w:t>5</w:t>
            </w:r>
          </w:p>
        </w:tc>
        <w:tc>
          <w:tcPr>
            <w:tcW w:w="186" w:type="pct"/>
          </w:tcPr>
          <w:p w14:paraId="0221B8BA" w14:textId="77777777" w:rsidR="00516ECB" w:rsidRPr="0005027E" w:rsidRDefault="00516ECB" w:rsidP="00ED761B">
            <w:pPr>
              <w:pStyle w:val="affffff9"/>
              <w:rPr>
                <w:b w:val="0"/>
                <w:bCs/>
              </w:rPr>
            </w:pPr>
            <w:r w:rsidRPr="0005027E">
              <w:rPr>
                <w:b w:val="0"/>
                <w:bCs/>
              </w:rPr>
              <w:t>6</w:t>
            </w:r>
          </w:p>
        </w:tc>
        <w:tc>
          <w:tcPr>
            <w:tcW w:w="509" w:type="pct"/>
            <w:vAlign w:val="center"/>
          </w:tcPr>
          <w:p w14:paraId="62B86161" w14:textId="77777777" w:rsidR="00516ECB" w:rsidRPr="0005027E" w:rsidRDefault="00516ECB" w:rsidP="00ED761B">
            <w:pPr>
              <w:pStyle w:val="affffff9"/>
              <w:rPr>
                <w:b w:val="0"/>
                <w:bCs/>
              </w:rPr>
            </w:pPr>
            <w:r w:rsidRPr="0005027E">
              <w:rPr>
                <w:b w:val="0"/>
                <w:bCs/>
              </w:rPr>
              <w:t>7</w:t>
            </w:r>
          </w:p>
        </w:tc>
        <w:tc>
          <w:tcPr>
            <w:tcW w:w="370" w:type="pct"/>
            <w:gridSpan w:val="2"/>
            <w:vAlign w:val="center"/>
          </w:tcPr>
          <w:p w14:paraId="567CADB7" w14:textId="77777777" w:rsidR="00516ECB" w:rsidRPr="0005027E" w:rsidRDefault="00516ECB" w:rsidP="00ED761B">
            <w:pPr>
              <w:pStyle w:val="affffff9"/>
              <w:rPr>
                <w:b w:val="0"/>
                <w:bCs/>
              </w:rPr>
            </w:pPr>
            <w:r w:rsidRPr="0005027E">
              <w:rPr>
                <w:b w:val="0"/>
                <w:bCs/>
              </w:rPr>
              <w:t>8</w:t>
            </w:r>
          </w:p>
        </w:tc>
        <w:tc>
          <w:tcPr>
            <w:tcW w:w="324" w:type="pct"/>
            <w:vAlign w:val="center"/>
          </w:tcPr>
          <w:p w14:paraId="08213068" w14:textId="77777777" w:rsidR="00516ECB" w:rsidRPr="0005027E" w:rsidRDefault="00516ECB" w:rsidP="00ED761B">
            <w:pPr>
              <w:pStyle w:val="affffff9"/>
              <w:rPr>
                <w:b w:val="0"/>
                <w:bCs/>
              </w:rPr>
            </w:pPr>
            <w:r w:rsidRPr="0005027E">
              <w:rPr>
                <w:b w:val="0"/>
                <w:bCs/>
              </w:rPr>
              <w:t>9</w:t>
            </w:r>
          </w:p>
        </w:tc>
        <w:tc>
          <w:tcPr>
            <w:tcW w:w="417" w:type="pct"/>
            <w:vAlign w:val="center"/>
          </w:tcPr>
          <w:p w14:paraId="7C4AC0F9" w14:textId="77777777" w:rsidR="00516ECB" w:rsidRPr="0005027E" w:rsidRDefault="00516ECB" w:rsidP="00ED761B">
            <w:pPr>
              <w:pStyle w:val="affffff9"/>
              <w:rPr>
                <w:b w:val="0"/>
                <w:bCs/>
              </w:rPr>
            </w:pPr>
            <w:r w:rsidRPr="0005027E">
              <w:rPr>
                <w:b w:val="0"/>
                <w:bCs/>
              </w:rPr>
              <w:t>10</w:t>
            </w:r>
          </w:p>
        </w:tc>
        <w:tc>
          <w:tcPr>
            <w:tcW w:w="323" w:type="pct"/>
          </w:tcPr>
          <w:p w14:paraId="5AD9FD54" w14:textId="77777777" w:rsidR="00516ECB" w:rsidRPr="0005027E" w:rsidRDefault="00516ECB" w:rsidP="00ED761B">
            <w:pPr>
              <w:pStyle w:val="affffff9"/>
              <w:rPr>
                <w:b w:val="0"/>
                <w:bCs/>
              </w:rPr>
            </w:pPr>
            <w:r w:rsidRPr="0005027E">
              <w:rPr>
                <w:b w:val="0"/>
                <w:bCs/>
              </w:rPr>
              <w:t>1</w:t>
            </w:r>
            <w:r>
              <w:rPr>
                <w:b w:val="0"/>
                <w:bCs/>
              </w:rPr>
              <w:t>1</w:t>
            </w:r>
          </w:p>
        </w:tc>
        <w:tc>
          <w:tcPr>
            <w:tcW w:w="463" w:type="pct"/>
            <w:vAlign w:val="center"/>
          </w:tcPr>
          <w:p w14:paraId="77D85681" w14:textId="77777777" w:rsidR="00516ECB" w:rsidRPr="0005027E" w:rsidRDefault="00516ECB" w:rsidP="00ED761B">
            <w:pPr>
              <w:pStyle w:val="affffff9"/>
              <w:rPr>
                <w:b w:val="0"/>
                <w:bCs/>
              </w:rPr>
            </w:pPr>
            <w:r w:rsidRPr="0005027E">
              <w:rPr>
                <w:b w:val="0"/>
                <w:bCs/>
              </w:rPr>
              <w:t>1</w:t>
            </w:r>
            <w:r>
              <w:rPr>
                <w:b w:val="0"/>
                <w:bCs/>
              </w:rPr>
              <w:t>2</w:t>
            </w:r>
          </w:p>
        </w:tc>
      </w:tr>
      <w:tr w:rsidR="00516ECB" w:rsidRPr="00B26BD5" w14:paraId="0713BD9F" w14:textId="77777777" w:rsidTr="00ED761B">
        <w:tc>
          <w:tcPr>
            <w:tcW w:w="649" w:type="pct"/>
          </w:tcPr>
          <w:p w14:paraId="3C1C2C7A" w14:textId="77777777" w:rsidR="00516ECB" w:rsidRPr="005C1C7C" w:rsidRDefault="00516ECB" w:rsidP="00A8345B">
            <w:pPr>
              <w:pStyle w:val="ab"/>
            </w:pPr>
            <w:r w:rsidRPr="005C1C7C">
              <w:t>ПК 1.1. – ПК 1.3.</w:t>
            </w:r>
          </w:p>
          <w:p w14:paraId="1FE32AAD" w14:textId="77777777" w:rsidR="00516ECB" w:rsidRPr="005C1C7C" w:rsidRDefault="00516ECB" w:rsidP="00A8345B">
            <w:pPr>
              <w:pStyle w:val="ab"/>
            </w:pPr>
            <w:r w:rsidRPr="005C1C7C">
              <w:t xml:space="preserve">ОК 01 – ОК 06, </w:t>
            </w:r>
          </w:p>
          <w:p w14:paraId="68E8E6F7" w14:textId="77777777" w:rsidR="00516ECB" w:rsidRDefault="00516ECB" w:rsidP="00A8345B">
            <w:pPr>
              <w:pStyle w:val="ab"/>
            </w:pPr>
            <w:r w:rsidRPr="005C1C7C">
              <w:t>ОК 09 – ОК 11</w:t>
            </w:r>
            <w:r>
              <w:t>,</w:t>
            </w:r>
          </w:p>
          <w:p w14:paraId="49F193CE" w14:textId="77777777" w:rsidR="00516ECB" w:rsidRDefault="00516ECB" w:rsidP="00A8345B">
            <w:pPr>
              <w:pStyle w:val="ab"/>
            </w:pPr>
            <w:r>
              <w:t>ЛР 1 – ЛР 4,</w:t>
            </w:r>
          </w:p>
          <w:p w14:paraId="53C02C43" w14:textId="77777777" w:rsidR="00516ECB" w:rsidRDefault="00516ECB" w:rsidP="00A8345B">
            <w:pPr>
              <w:pStyle w:val="ab"/>
            </w:pPr>
            <w:r>
              <w:t xml:space="preserve">ЛР 7, </w:t>
            </w:r>
          </w:p>
          <w:p w14:paraId="0E6EEBCC" w14:textId="77777777" w:rsidR="00516ECB" w:rsidRPr="005C1C7C" w:rsidRDefault="00516ECB" w:rsidP="00A8345B">
            <w:pPr>
              <w:pStyle w:val="ab"/>
            </w:pPr>
            <w:r>
              <w:t>ЛР 13 – ЛР 15</w:t>
            </w:r>
          </w:p>
        </w:tc>
        <w:tc>
          <w:tcPr>
            <w:tcW w:w="879" w:type="pct"/>
          </w:tcPr>
          <w:p w14:paraId="5058A256" w14:textId="77777777" w:rsidR="00516ECB" w:rsidRPr="00472ACE" w:rsidRDefault="00516ECB" w:rsidP="00A8345B">
            <w:pPr>
              <w:pStyle w:val="ab"/>
              <w:rPr>
                <w:rFonts w:eastAsia="Arial Unicode MS"/>
              </w:rPr>
            </w:pPr>
            <w:r w:rsidRPr="00472ACE">
              <w:rPr>
                <w:rFonts w:eastAsia="Arial Unicode MS"/>
              </w:rPr>
              <w:t>Раздел 1. Осуществление расчетов показателей проектов бюджетов бюджетной системы Российской Федерации, обеспечение исполнения этих бюджетов и осуществление контроля за совершением операций со средствами бюджетов.</w:t>
            </w:r>
          </w:p>
        </w:tc>
        <w:tc>
          <w:tcPr>
            <w:tcW w:w="278" w:type="pct"/>
            <w:vAlign w:val="center"/>
          </w:tcPr>
          <w:p w14:paraId="7358A40A" w14:textId="77777777" w:rsidR="00516ECB" w:rsidRPr="00C85BB7" w:rsidRDefault="00516ECB" w:rsidP="00ED761B">
            <w:pPr>
              <w:pStyle w:val="ab"/>
              <w:jc w:val="center"/>
              <w:rPr>
                <w:b/>
                <w:bCs/>
              </w:rPr>
            </w:pPr>
            <w:r>
              <w:rPr>
                <w:b/>
                <w:bCs/>
              </w:rPr>
              <w:t>78</w:t>
            </w:r>
          </w:p>
        </w:tc>
        <w:tc>
          <w:tcPr>
            <w:tcW w:w="278" w:type="pct"/>
            <w:vAlign w:val="center"/>
          </w:tcPr>
          <w:p w14:paraId="2A9A1BEE" w14:textId="260A220F" w:rsidR="00516ECB" w:rsidRPr="00472ACE" w:rsidRDefault="00516ECB" w:rsidP="00ED761B">
            <w:pPr>
              <w:pStyle w:val="ab"/>
              <w:jc w:val="center"/>
            </w:pPr>
            <w:r>
              <w:t>7</w:t>
            </w:r>
            <w:r w:rsidR="00B21FFC">
              <w:t>8</w:t>
            </w:r>
          </w:p>
        </w:tc>
        <w:tc>
          <w:tcPr>
            <w:tcW w:w="324" w:type="pct"/>
            <w:vAlign w:val="center"/>
          </w:tcPr>
          <w:p w14:paraId="752E3C85" w14:textId="77777777" w:rsidR="00516ECB" w:rsidRPr="00C85BB7" w:rsidRDefault="00516ECB" w:rsidP="00ED761B">
            <w:pPr>
              <w:pStyle w:val="ab"/>
              <w:jc w:val="center"/>
              <w:rPr>
                <w:b/>
                <w:bCs/>
              </w:rPr>
            </w:pPr>
            <w:r w:rsidRPr="00C85BB7">
              <w:rPr>
                <w:b/>
                <w:bCs/>
              </w:rPr>
              <w:t>60</w:t>
            </w:r>
          </w:p>
        </w:tc>
        <w:tc>
          <w:tcPr>
            <w:tcW w:w="186" w:type="pct"/>
            <w:vAlign w:val="center"/>
          </w:tcPr>
          <w:p w14:paraId="09D4A9F7" w14:textId="77777777" w:rsidR="00516ECB" w:rsidRPr="00472ACE" w:rsidRDefault="00516ECB" w:rsidP="00ED761B">
            <w:pPr>
              <w:pStyle w:val="ab"/>
              <w:jc w:val="center"/>
            </w:pPr>
            <w:r>
              <w:t>2</w:t>
            </w:r>
          </w:p>
        </w:tc>
        <w:tc>
          <w:tcPr>
            <w:tcW w:w="509" w:type="pct"/>
            <w:vAlign w:val="center"/>
          </w:tcPr>
          <w:p w14:paraId="3E890EB8" w14:textId="77777777" w:rsidR="00516ECB" w:rsidRPr="00A875C7" w:rsidRDefault="00516ECB" w:rsidP="00ED761B">
            <w:pPr>
              <w:pStyle w:val="ab"/>
              <w:jc w:val="center"/>
            </w:pPr>
            <w:r w:rsidRPr="00472ACE">
              <w:t>3</w:t>
            </w:r>
            <w:r>
              <w:t>0</w:t>
            </w:r>
          </w:p>
        </w:tc>
        <w:tc>
          <w:tcPr>
            <w:tcW w:w="370" w:type="pct"/>
            <w:gridSpan w:val="2"/>
            <w:vAlign w:val="center"/>
          </w:tcPr>
          <w:p w14:paraId="2B068635" w14:textId="77777777" w:rsidR="00516ECB" w:rsidRPr="00472ACE" w:rsidRDefault="00516ECB" w:rsidP="00ED761B">
            <w:pPr>
              <w:pStyle w:val="ab"/>
              <w:jc w:val="center"/>
            </w:pPr>
            <w:r>
              <w:t>-</w:t>
            </w:r>
          </w:p>
        </w:tc>
        <w:tc>
          <w:tcPr>
            <w:tcW w:w="324" w:type="pct"/>
            <w:vAlign w:val="center"/>
          </w:tcPr>
          <w:p w14:paraId="34575F2B" w14:textId="77777777" w:rsidR="00516ECB" w:rsidRPr="00C85BB7" w:rsidRDefault="00516ECB" w:rsidP="00ED761B">
            <w:pPr>
              <w:pStyle w:val="ab"/>
              <w:jc w:val="center"/>
              <w:rPr>
                <w:b/>
                <w:bCs/>
              </w:rPr>
            </w:pPr>
            <w:r w:rsidRPr="00C85BB7">
              <w:rPr>
                <w:b/>
                <w:bCs/>
              </w:rPr>
              <w:t>14</w:t>
            </w:r>
          </w:p>
        </w:tc>
        <w:tc>
          <w:tcPr>
            <w:tcW w:w="417" w:type="pct"/>
            <w:vAlign w:val="center"/>
          </w:tcPr>
          <w:p w14:paraId="16EACC24" w14:textId="77777777" w:rsidR="00516ECB" w:rsidRPr="00C85BB7" w:rsidRDefault="00516ECB" w:rsidP="00ED761B">
            <w:pPr>
              <w:pStyle w:val="ab"/>
              <w:jc w:val="center"/>
              <w:rPr>
                <w:b/>
                <w:bCs/>
              </w:rPr>
            </w:pPr>
          </w:p>
        </w:tc>
        <w:tc>
          <w:tcPr>
            <w:tcW w:w="323" w:type="pct"/>
            <w:vAlign w:val="center"/>
          </w:tcPr>
          <w:p w14:paraId="48A63A8C" w14:textId="77777777" w:rsidR="00516ECB" w:rsidRPr="00472ACE" w:rsidRDefault="00516ECB" w:rsidP="00ED761B">
            <w:pPr>
              <w:pStyle w:val="ab"/>
              <w:jc w:val="center"/>
            </w:pPr>
          </w:p>
        </w:tc>
        <w:tc>
          <w:tcPr>
            <w:tcW w:w="463" w:type="pct"/>
            <w:vAlign w:val="center"/>
          </w:tcPr>
          <w:p w14:paraId="2C20F2EA" w14:textId="77777777" w:rsidR="00516ECB" w:rsidRPr="00C85BB7" w:rsidRDefault="00516ECB" w:rsidP="00ED761B">
            <w:pPr>
              <w:pStyle w:val="ab"/>
              <w:jc w:val="center"/>
              <w:rPr>
                <w:b/>
                <w:bCs/>
              </w:rPr>
            </w:pPr>
            <w:r w:rsidRPr="00C85BB7">
              <w:rPr>
                <w:b/>
                <w:bCs/>
              </w:rPr>
              <w:t>4</w:t>
            </w:r>
          </w:p>
        </w:tc>
      </w:tr>
      <w:tr w:rsidR="00516ECB" w:rsidRPr="00C85BB7" w14:paraId="6A7DF4C8" w14:textId="77777777" w:rsidTr="00ED761B">
        <w:tc>
          <w:tcPr>
            <w:tcW w:w="649" w:type="pct"/>
          </w:tcPr>
          <w:p w14:paraId="1B5E4299" w14:textId="77777777" w:rsidR="00516ECB" w:rsidRPr="00472ACE" w:rsidRDefault="00516ECB" w:rsidP="00A8345B">
            <w:pPr>
              <w:pStyle w:val="ab"/>
            </w:pPr>
            <w:r w:rsidRPr="00472ACE">
              <w:lastRenderedPageBreak/>
              <w:t>ПК</w:t>
            </w:r>
            <w:r>
              <w:t xml:space="preserve"> </w:t>
            </w:r>
            <w:r w:rsidRPr="00472ACE">
              <w:t>1.4</w:t>
            </w:r>
          </w:p>
          <w:p w14:paraId="0A2DA627" w14:textId="77777777" w:rsidR="00516ECB" w:rsidRPr="00472ACE" w:rsidRDefault="00516ECB" w:rsidP="00A8345B">
            <w:pPr>
              <w:pStyle w:val="ab"/>
            </w:pPr>
            <w:r w:rsidRPr="00472ACE">
              <w:t>ОК</w:t>
            </w:r>
            <w:r>
              <w:t xml:space="preserve"> </w:t>
            </w:r>
            <w:r w:rsidRPr="00472ACE">
              <w:t>01 – ОК</w:t>
            </w:r>
            <w:r>
              <w:t xml:space="preserve"> </w:t>
            </w:r>
            <w:r w:rsidRPr="00472ACE">
              <w:t xml:space="preserve">06, </w:t>
            </w:r>
          </w:p>
          <w:p w14:paraId="144BCCFC" w14:textId="77777777" w:rsidR="00516ECB" w:rsidRDefault="00516ECB" w:rsidP="00A8345B">
            <w:pPr>
              <w:pStyle w:val="ab"/>
            </w:pPr>
            <w:r w:rsidRPr="00472ACE">
              <w:t>ОК</w:t>
            </w:r>
            <w:r>
              <w:t xml:space="preserve"> </w:t>
            </w:r>
            <w:r w:rsidRPr="00472ACE">
              <w:t>09 – ОК</w:t>
            </w:r>
            <w:r>
              <w:t xml:space="preserve"> </w:t>
            </w:r>
            <w:r w:rsidRPr="00472ACE">
              <w:t>11</w:t>
            </w:r>
            <w:r>
              <w:t xml:space="preserve">, </w:t>
            </w:r>
          </w:p>
          <w:p w14:paraId="3B039678" w14:textId="77777777" w:rsidR="00516ECB" w:rsidRDefault="00516ECB" w:rsidP="00A8345B">
            <w:pPr>
              <w:pStyle w:val="ab"/>
            </w:pPr>
            <w:r>
              <w:t>ЛР 1 – ЛР 4,</w:t>
            </w:r>
          </w:p>
          <w:p w14:paraId="13B058E8" w14:textId="77777777" w:rsidR="00516ECB" w:rsidRDefault="00516ECB" w:rsidP="00A8345B">
            <w:pPr>
              <w:pStyle w:val="ab"/>
            </w:pPr>
            <w:r>
              <w:t xml:space="preserve">ЛР 7, </w:t>
            </w:r>
          </w:p>
          <w:p w14:paraId="6F4F718D" w14:textId="77777777" w:rsidR="00516ECB" w:rsidRPr="00472ACE" w:rsidRDefault="00516ECB" w:rsidP="00A8345B">
            <w:pPr>
              <w:pStyle w:val="ab"/>
            </w:pPr>
            <w:r>
              <w:t>ЛР 13 – ЛР 15</w:t>
            </w:r>
          </w:p>
        </w:tc>
        <w:tc>
          <w:tcPr>
            <w:tcW w:w="879" w:type="pct"/>
          </w:tcPr>
          <w:p w14:paraId="55C4340B" w14:textId="77777777" w:rsidR="00516ECB" w:rsidRPr="00472ACE" w:rsidRDefault="00516ECB" w:rsidP="00A8345B">
            <w:pPr>
              <w:pStyle w:val="ab"/>
              <w:rPr>
                <w:rFonts w:eastAsia="Arial Unicode MS"/>
              </w:rPr>
            </w:pPr>
            <w:r w:rsidRPr="00472ACE">
              <w:rPr>
                <w:rFonts w:eastAsia="Arial Unicode MS"/>
              </w:rPr>
              <w:t>Раздел 2.</w:t>
            </w:r>
            <w:r>
              <w:rPr>
                <w:rFonts w:eastAsia="Arial Unicode MS"/>
              </w:rPr>
              <w:t xml:space="preserve"> </w:t>
            </w:r>
            <w:r w:rsidRPr="00472ACE">
              <w:rPr>
                <w:rFonts w:eastAsia="Arial Unicode MS"/>
              </w:rPr>
              <w:t>Составление плановых документов государственных и муниципальных учреждений и обоснований к ним.</w:t>
            </w:r>
          </w:p>
        </w:tc>
        <w:tc>
          <w:tcPr>
            <w:tcW w:w="278" w:type="pct"/>
            <w:vAlign w:val="center"/>
          </w:tcPr>
          <w:p w14:paraId="630D73B8" w14:textId="77777777" w:rsidR="00516ECB" w:rsidRPr="00472ACE" w:rsidRDefault="00516ECB" w:rsidP="00ED761B">
            <w:pPr>
              <w:pStyle w:val="ab"/>
              <w:jc w:val="center"/>
            </w:pPr>
            <w:r>
              <w:rPr>
                <w:b/>
                <w:bCs/>
              </w:rPr>
              <w:t>70</w:t>
            </w:r>
          </w:p>
        </w:tc>
        <w:tc>
          <w:tcPr>
            <w:tcW w:w="278" w:type="pct"/>
            <w:vAlign w:val="center"/>
          </w:tcPr>
          <w:p w14:paraId="161D3F00" w14:textId="392FF5BC" w:rsidR="00516ECB" w:rsidRPr="00472ACE" w:rsidRDefault="00B21FFC" w:rsidP="00ED761B">
            <w:pPr>
              <w:pStyle w:val="ab"/>
              <w:jc w:val="center"/>
            </w:pPr>
            <w:r>
              <w:t>70</w:t>
            </w:r>
          </w:p>
        </w:tc>
        <w:tc>
          <w:tcPr>
            <w:tcW w:w="324" w:type="pct"/>
            <w:vAlign w:val="center"/>
          </w:tcPr>
          <w:p w14:paraId="7B069EB7" w14:textId="77777777" w:rsidR="00516ECB" w:rsidRPr="00C85BB7" w:rsidRDefault="00516ECB" w:rsidP="00ED761B">
            <w:pPr>
              <w:pStyle w:val="ab"/>
              <w:jc w:val="center"/>
              <w:rPr>
                <w:b/>
                <w:bCs/>
              </w:rPr>
            </w:pPr>
            <w:r w:rsidRPr="00C85BB7">
              <w:rPr>
                <w:b/>
                <w:bCs/>
              </w:rPr>
              <w:t>54</w:t>
            </w:r>
          </w:p>
        </w:tc>
        <w:tc>
          <w:tcPr>
            <w:tcW w:w="186" w:type="pct"/>
            <w:vAlign w:val="center"/>
          </w:tcPr>
          <w:p w14:paraId="4803C9C4" w14:textId="77777777" w:rsidR="00516ECB" w:rsidRPr="00472ACE" w:rsidRDefault="00516ECB" w:rsidP="00ED761B">
            <w:pPr>
              <w:pStyle w:val="ab"/>
              <w:jc w:val="center"/>
            </w:pPr>
            <w:r>
              <w:t>2</w:t>
            </w:r>
          </w:p>
        </w:tc>
        <w:tc>
          <w:tcPr>
            <w:tcW w:w="509" w:type="pct"/>
            <w:vAlign w:val="center"/>
          </w:tcPr>
          <w:p w14:paraId="546044A3" w14:textId="343554D3" w:rsidR="00516ECB" w:rsidRPr="00472ACE" w:rsidRDefault="00516ECB" w:rsidP="00ED761B">
            <w:pPr>
              <w:pStyle w:val="ab"/>
              <w:jc w:val="center"/>
            </w:pPr>
            <w:r w:rsidRPr="00472ACE">
              <w:t>2</w:t>
            </w:r>
            <w:r w:rsidR="00A8345B">
              <w:t>6</w:t>
            </w:r>
          </w:p>
        </w:tc>
        <w:tc>
          <w:tcPr>
            <w:tcW w:w="370" w:type="pct"/>
            <w:gridSpan w:val="2"/>
            <w:vAlign w:val="center"/>
          </w:tcPr>
          <w:p w14:paraId="0C35F24A" w14:textId="77777777" w:rsidR="00516ECB" w:rsidRPr="00472ACE" w:rsidRDefault="00516ECB" w:rsidP="00ED761B">
            <w:pPr>
              <w:pStyle w:val="ab"/>
              <w:jc w:val="center"/>
            </w:pPr>
          </w:p>
        </w:tc>
        <w:tc>
          <w:tcPr>
            <w:tcW w:w="324" w:type="pct"/>
            <w:vAlign w:val="center"/>
          </w:tcPr>
          <w:p w14:paraId="0C9CC8E4" w14:textId="77777777" w:rsidR="00516ECB" w:rsidRPr="00C85BB7" w:rsidRDefault="00516ECB" w:rsidP="00ED761B">
            <w:pPr>
              <w:pStyle w:val="ab"/>
              <w:jc w:val="center"/>
              <w:rPr>
                <w:b/>
                <w:bCs/>
              </w:rPr>
            </w:pPr>
            <w:r w:rsidRPr="00C85BB7">
              <w:rPr>
                <w:b/>
                <w:bCs/>
              </w:rPr>
              <w:t>12</w:t>
            </w:r>
          </w:p>
        </w:tc>
        <w:tc>
          <w:tcPr>
            <w:tcW w:w="417" w:type="pct"/>
            <w:vAlign w:val="center"/>
          </w:tcPr>
          <w:p w14:paraId="75D39BA8" w14:textId="77777777" w:rsidR="00516ECB" w:rsidRPr="00C85BB7" w:rsidRDefault="00516ECB" w:rsidP="00ED761B">
            <w:pPr>
              <w:pStyle w:val="ab"/>
              <w:jc w:val="center"/>
              <w:rPr>
                <w:b/>
                <w:bCs/>
              </w:rPr>
            </w:pPr>
          </w:p>
        </w:tc>
        <w:tc>
          <w:tcPr>
            <w:tcW w:w="323" w:type="pct"/>
            <w:vAlign w:val="center"/>
          </w:tcPr>
          <w:p w14:paraId="52076B26" w14:textId="77777777" w:rsidR="00516ECB" w:rsidRPr="00472ACE" w:rsidRDefault="00516ECB" w:rsidP="00ED761B">
            <w:pPr>
              <w:pStyle w:val="ab"/>
              <w:jc w:val="center"/>
            </w:pPr>
          </w:p>
        </w:tc>
        <w:tc>
          <w:tcPr>
            <w:tcW w:w="463" w:type="pct"/>
            <w:vAlign w:val="center"/>
          </w:tcPr>
          <w:p w14:paraId="01A67909" w14:textId="77777777" w:rsidR="00516ECB" w:rsidRPr="00C85BB7" w:rsidRDefault="00516ECB" w:rsidP="00ED761B">
            <w:pPr>
              <w:pStyle w:val="ab"/>
              <w:jc w:val="center"/>
              <w:rPr>
                <w:b/>
                <w:bCs/>
              </w:rPr>
            </w:pPr>
            <w:r w:rsidRPr="00C85BB7">
              <w:rPr>
                <w:b/>
                <w:bCs/>
              </w:rPr>
              <w:t>4</w:t>
            </w:r>
          </w:p>
        </w:tc>
      </w:tr>
      <w:tr w:rsidR="00516ECB" w:rsidRPr="00B26BD5" w14:paraId="3923EEAA" w14:textId="77777777" w:rsidTr="00ED761B">
        <w:tc>
          <w:tcPr>
            <w:tcW w:w="649" w:type="pct"/>
          </w:tcPr>
          <w:p w14:paraId="7D24846E" w14:textId="77777777" w:rsidR="00516ECB" w:rsidRPr="00472ACE" w:rsidRDefault="00516ECB" w:rsidP="00A8345B">
            <w:pPr>
              <w:pStyle w:val="ab"/>
            </w:pPr>
            <w:r w:rsidRPr="00472ACE">
              <w:t>ПК</w:t>
            </w:r>
            <w:r>
              <w:t xml:space="preserve"> </w:t>
            </w:r>
            <w:r w:rsidRPr="00472ACE">
              <w:t>1.5</w:t>
            </w:r>
          </w:p>
          <w:p w14:paraId="7CF96B37" w14:textId="77777777" w:rsidR="00516ECB" w:rsidRPr="00472ACE" w:rsidRDefault="00516ECB" w:rsidP="00A8345B">
            <w:pPr>
              <w:pStyle w:val="ab"/>
            </w:pPr>
            <w:r w:rsidRPr="00472ACE">
              <w:t>ОК</w:t>
            </w:r>
            <w:r>
              <w:t xml:space="preserve"> </w:t>
            </w:r>
            <w:r w:rsidRPr="00472ACE">
              <w:t>01 – ОК</w:t>
            </w:r>
            <w:r>
              <w:t xml:space="preserve"> </w:t>
            </w:r>
            <w:r w:rsidRPr="00472ACE">
              <w:t xml:space="preserve">06, </w:t>
            </w:r>
          </w:p>
          <w:p w14:paraId="0793158B" w14:textId="77777777" w:rsidR="00516ECB" w:rsidRDefault="00516ECB" w:rsidP="00A8345B">
            <w:pPr>
              <w:pStyle w:val="ab"/>
            </w:pPr>
            <w:r w:rsidRPr="00472ACE">
              <w:t>ОК</w:t>
            </w:r>
            <w:r>
              <w:t xml:space="preserve"> </w:t>
            </w:r>
            <w:r w:rsidRPr="00472ACE">
              <w:t>09 – ОК</w:t>
            </w:r>
            <w:r>
              <w:t xml:space="preserve"> </w:t>
            </w:r>
            <w:r w:rsidRPr="00472ACE">
              <w:t>11</w:t>
            </w:r>
            <w:r>
              <w:t>, ЛР 1 – ЛР 4,</w:t>
            </w:r>
          </w:p>
          <w:p w14:paraId="30AE3303" w14:textId="77777777" w:rsidR="00516ECB" w:rsidRDefault="00516ECB" w:rsidP="00A8345B">
            <w:pPr>
              <w:pStyle w:val="ab"/>
            </w:pPr>
            <w:r>
              <w:t xml:space="preserve">ЛР 7, </w:t>
            </w:r>
          </w:p>
          <w:p w14:paraId="25E7D8CD" w14:textId="77777777" w:rsidR="00516ECB" w:rsidRPr="00472ACE" w:rsidRDefault="00516ECB" w:rsidP="00A8345B">
            <w:pPr>
              <w:pStyle w:val="ab"/>
            </w:pPr>
            <w:r>
              <w:t>ЛР 13 – ЛР 15</w:t>
            </w:r>
          </w:p>
        </w:tc>
        <w:tc>
          <w:tcPr>
            <w:tcW w:w="879" w:type="pct"/>
          </w:tcPr>
          <w:p w14:paraId="4A74FABA" w14:textId="77777777" w:rsidR="00516ECB" w:rsidRPr="00472ACE" w:rsidRDefault="00516ECB" w:rsidP="00A8345B">
            <w:pPr>
              <w:pStyle w:val="ab"/>
              <w:rPr>
                <w:rFonts w:eastAsia="Arial Unicode MS"/>
              </w:rPr>
            </w:pPr>
            <w:r w:rsidRPr="00472ACE">
              <w:rPr>
                <w:rFonts w:eastAsia="Arial Unicode MS"/>
              </w:rPr>
              <w:t>Раздел 3. Финансово-экономическое сопровождение осуществления государственных и муниципальных закупок</w:t>
            </w:r>
          </w:p>
        </w:tc>
        <w:tc>
          <w:tcPr>
            <w:tcW w:w="278" w:type="pct"/>
            <w:vAlign w:val="center"/>
          </w:tcPr>
          <w:p w14:paraId="04C38BA3" w14:textId="77777777" w:rsidR="00516ECB" w:rsidRPr="007841B1" w:rsidRDefault="00516ECB" w:rsidP="00ED761B">
            <w:pPr>
              <w:pStyle w:val="ab"/>
              <w:jc w:val="center"/>
              <w:rPr>
                <w:b/>
                <w:bCs/>
              </w:rPr>
            </w:pPr>
            <w:r>
              <w:rPr>
                <w:b/>
                <w:bCs/>
              </w:rPr>
              <w:t>50</w:t>
            </w:r>
          </w:p>
        </w:tc>
        <w:tc>
          <w:tcPr>
            <w:tcW w:w="278" w:type="pct"/>
            <w:vAlign w:val="center"/>
          </w:tcPr>
          <w:p w14:paraId="5CD0AC6D" w14:textId="6EC614A4" w:rsidR="00516ECB" w:rsidRPr="00472ACE" w:rsidRDefault="00B21FFC" w:rsidP="00ED761B">
            <w:pPr>
              <w:pStyle w:val="ab"/>
              <w:jc w:val="center"/>
            </w:pPr>
            <w:r>
              <w:t>50</w:t>
            </w:r>
          </w:p>
        </w:tc>
        <w:tc>
          <w:tcPr>
            <w:tcW w:w="324" w:type="pct"/>
            <w:vAlign w:val="center"/>
          </w:tcPr>
          <w:p w14:paraId="4C73C4FD" w14:textId="77777777" w:rsidR="00516ECB" w:rsidRPr="007841B1" w:rsidRDefault="00516ECB" w:rsidP="00ED761B">
            <w:pPr>
              <w:pStyle w:val="ab"/>
              <w:jc w:val="center"/>
              <w:rPr>
                <w:b/>
                <w:bCs/>
              </w:rPr>
            </w:pPr>
            <w:r w:rsidRPr="007841B1">
              <w:rPr>
                <w:b/>
                <w:bCs/>
              </w:rPr>
              <w:t>38</w:t>
            </w:r>
          </w:p>
        </w:tc>
        <w:tc>
          <w:tcPr>
            <w:tcW w:w="186" w:type="pct"/>
            <w:vAlign w:val="center"/>
          </w:tcPr>
          <w:p w14:paraId="1058ED43" w14:textId="77777777" w:rsidR="00516ECB" w:rsidRPr="00472ACE" w:rsidRDefault="00516ECB" w:rsidP="00ED761B">
            <w:pPr>
              <w:pStyle w:val="ab"/>
              <w:jc w:val="center"/>
            </w:pPr>
            <w:r>
              <w:t>2</w:t>
            </w:r>
          </w:p>
        </w:tc>
        <w:tc>
          <w:tcPr>
            <w:tcW w:w="509" w:type="pct"/>
            <w:vAlign w:val="center"/>
          </w:tcPr>
          <w:p w14:paraId="3E92E487" w14:textId="77777777" w:rsidR="00516ECB" w:rsidRPr="00472ACE" w:rsidRDefault="00516ECB" w:rsidP="00ED761B">
            <w:pPr>
              <w:pStyle w:val="ab"/>
              <w:jc w:val="center"/>
            </w:pPr>
            <w:r w:rsidRPr="00472ACE">
              <w:t>1</w:t>
            </w:r>
            <w:r>
              <w:t>4</w:t>
            </w:r>
          </w:p>
        </w:tc>
        <w:tc>
          <w:tcPr>
            <w:tcW w:w="370" w:type="pct"/>
            <w:gridSpan w:val="2"/>
            <w:vAlign w:val="center"/>
          </w:tcPr>
          <w:p w14:paraId="2455E9EF" w14:textId="77777777" w:rsidR="00516ECB" w:rsidRPr="004F448C" w:rsidRDefault="00516ECB" w:rsidP="00ED761B">
            <w:pPr>
              <w:pStyle w:val="ab"/>
              <w:jc w:val="center"/>
            </w:pPr>
          </w:p>
        </w:tc>
        <w:tc>
          <w:tcPr>
            <w:tcW w:w="324" w:type="pct"/>
            <w:vAlign w:val="center"/>
          </w:tcPr>
          <w:p w14:paraId="0EFC35F7" w14:textId="77777777" w:rsidR="00516ECB" w:rsidRPr="007841B1" w:rsidRDefault="00516ECB" w:rsidP="00ED761B">
            <w:pPr>
              <w:pStyle w:val="ab"/>
              <w:jc w:val="center"/>
              <w:rPr>
                <w:b/>
                <w:bCs/>
              </w:rPr>
            </w:pPr>
            <w:r w:rsidRPr="007841B1">
              <w:rPr>
                <w:b/>
                <w:bCs/>
              </w:rPr>
              <w:t>10</w:t>
            </w:r>
          </w:p>
        </w:tc>
        <w:tc>
          <w:tcPr>
            <w:tcW w:w="417" w:type="pct"/>
            <w:vAlign w:val="center"/>
          </w:tcPr>
          <w:p w14:paraId="7CAF0AC9" w14:textId="77777777" w:rsidR="00516ECB" w:rsidRPr="007841B1" w:rsidRDefault="00516ECB" w:rsidP="00ED761B">
            <w:pPr>
              <w:pStyle w:val="ab"/>
              <w:jc w:val="center"/>
              <w:rPr>
                <w:b/>
                <w:bCs/>
              </w:rPr>
            </w:pPr>
          </w:p>
        </w:tc>
        <w:tc>
          <w:tcPr>
            <w:tcW w:w="323" w:type="pct"/>
            <w:vAlign w:val="center"/>
          </w:tcPr>
          <w:p w14:paraId="623DBADA" w14:textId="77777777" w:rsidR="00516ECB" w:rsidRPr="007841B1" w:rsidRDefault="00516ECB" w:rsidP="00ED761B">
            <w:pPr>
              <w:pStyle w:val="ab"/>
              <w:jc w:val="center"/>
              <w:rPr>
                <w:b/>
                <w:bCs/>
              </w:rPr>
            </w:pPr>
          </w:p>
        </w:tc>
        <w:tc>
          <w:tcPr>
            <w:tcW w:w="463" w:type="pct"/>
            <w:vAlign w:val="center"/>
          </w:tcPr>
          <w:p w14:paraId="75362485" w14:textId="77777777" w:rsidR="00516ECB" w:rsidRPr="007841B1" w:rsidRDefault="00516ECB" w:rsidP="00ED761B">
            <w:pPr>
              <w:pStyle w:val="ab"/>
              <w:jc w:val="center"/>
              <w:rPr>
                <w:b/>
                <w:bCs/>
              </w:rPr>
            </w:pPr>
            <w:r w:rsidRPr="007841B1">
              <w:rPr>
                <w:b/>
                <w:bCs/>
              </w:rPr>
              <w:t>2</w:t>
            </w:r>
          </w:p>
        </w:tc>
      </w:tr>
      <w:tr w:rsidR="00516ECB" w:rsidRPr="00B26BD5" w14:paraId="04B60B13" w14:textId="77777777" w:rsidTr="00ED761B">
        <w:tc>
          <w:tcPr>
            <w:tcW w:w="649" w:type="pct"/>
            <w:vMerge w:val="restart"/>
          </w:tcPr>
          <w:p w14:paraId="3287BC69" w14:textId="77777777" w:rsidR="00516ECB" w:rsidRPr="00472ACE" w:rsidRDefault="00516ECB" w:rsidP="00A8345B">
            <w:pPr>
              <w:pStyle w:val="ab"/>
            </w:pPr>
            <w:r w:rsidRPr="00472ACE">
              <w:t>ПК</w:t>
            </w:r>
            <w:r>
              <w:t xml:space="preserve"> </w:t>
            </w:r>
            <w:r w:rsidRPr="00472ACE">
              <w:t>1.1 – ПК 1.</w:t>
            </w:r>
            <w:r>
              <w:t>5</w:t>
            </w:r>
          </w:p>
          <w:p w14:paraId="1C53DB05" w14:textId="77777777" w:rsidR="00516ECB" w:rsidRPr="00472ACE" w:rsidRDefault="00516ECB" w:rsidP="00A8345B">
            <w:pPr>
              <w:pStyle w:val="ab"/>
            </w:pPr>
            <w:r w:rsidRPr="00472ACE">
              <w:t>ОК</w:t>
            </w:r>
            <w:r>
              <w:t xml:space="preserve"> </w:t>
            </w:r>
            <w:r w:rsidRPr="00472ACE">
              <w:t>01 – ОК</w:t>
            </w:r>
            <w:r>
              <w:t xml:space="preserve"> </w:t>
            </w:r>
            <w:r w:rsidRPr="00472ACE">
              <w:t xml:space="preserve">06, </w:t>
            </w:r>
          </w:p>
          <w:p w14:paraId="5805FE3F" w14:textId="77777777" w:rsidR="00516ECB" w:rsidRDefault="00516ECB" w:rsidP="00A8345B">
            <w:pPr>
              <w:pStyle w:val="ab"/>
            </w:pPr>
            <w:r w:rsidRPr="00472ACE">
              <w:t>ОК</w:t>
            </w:r>
            <w:r>
              <w:t xml:space="preserve"> </w:t>
            </w:r>
            <w:r w:rsidRPr="00472ACE">
              <w:t>09 – ОК</w:t>
            </w:r>
            <w:r>
              <w:t xml:space="preserve"> </w:t>
            </w:r>
            <w:r w:rsidRPr="00472ACE">
              <w:t>11</w:t>
            </w:r>
            <w:r>
              <w:t>, ЛР 1 – ЛР 4,</w:t>
            </w:r>
          </w:p>
          <w:p w14:paraId="78F78FE6" w14:textId="77777777" w:rsidR="00516ECB" w:rsidRDefault="00516ECB" w:rsidP="00A8345B">
            <w:pPr>
              <w:pStyle w:val="ab"/>
            </w:pPr>
            <w:r>
              <w:t xml:space="preserve">ЛР 7, </w:t>
            </w:r>
          </w:p>
          <w:p w14:paraId="4C5862AA" w14:textId="77777777" w:rsidR="00516ECB" w:rsidRPr="00472ACE" w:rsidRDefault="00516ECB" w:rsidP="00A8345B">
            <w:pPr>
              <w:pStyle w:val="ab"/>
            </w:pPr>
            <w:r>
              <w:t>ЛР 13 – ЛР 15</w:t>
            </w:r>
          </w:p>
        </w:tc>
        <w:tc>
          <w:tcPr>
            <w:tcW w:w="879" w:type="pct"/>
          </w:tcPr>
          <w:p w14:paraId="75CDF430" w14:textId="77777777" w:rsidR="00516ECB" w:rsidRPr="00472ACE" w:rsidRDefault="00516ECB" w:rsidP="00A8345B">
            <w:pPr>
              <w:pStyle w:val="ab"/>
            </w:pPr>
            <w:r w:rsidRPr="00472ACE">
              <w:t xml:space="preserve">Производственная практика (по профилю специальности), часов </w:t>
            </w:r>
          </w:p>
        </w:tc>
        <w:tc>
          <w:tcPr>
            <w:tcW w:w="278" w:type="pct"/>
            <w:vAlign w:val="center"/>
          </w:tcPr>
          <w:p w14:paraId="791DCCDF" w14:textId="77777777" w:rsidR="00516ECB" w:rsidRPr="007841B1" w:rsidRDefault="00516ECB" w:rsidP="00ED761B">
            <w:pPr>
              <w:pStyle w:val="ab"/>
              <w:spacing w:line="276" w:lineRule="auto"/>
              <w:jc w:val="center"/>
              <w:rPr>
                <w:b/>
                <w:bCs/>
              </w:rPr>
            </w:pPr>
            <w:r w:rsidRPr="007841B1">
              <w:rPr>
                <w:b/>
                <w:bCs/>
              </w:rPr>
              <w:t>72</w:t>
            </w:r>
          </w:p>
        </w:tc>
        <w:tc>
          <w:tcPr>
            <w:tcW w:w="278" w:type="pct"/>
            <w:vAlign w:val="center"/>
          </w:tcPr>
          <w:p w14:paraId="07497589" w14:textId="77777777" w:rsidR="00516ECB" w:rsidRPr="00472ACE" w:rsidRDefault="00516ECB" w:rsidP="00ED761B">
            <w:pPr>
              <w:pStyle w:val="ab"/>
              <w:spacing w:line="276" w:lineRule="auto"/>
              <w:jc w:val="center"/>
            </w:pPr>
            <w:r w:rsidRPr="00472ACE">
              <w:t>72</w:t>
            </w:r>
          </w:p>
        </w:tc>
        <w:tc>
          <w:tcPr>
            <w:tcW w:w="324" w:type="pct"/>
            <w:shd w:val="clear" w:color="auto" w:fill="C0C0C0"/>
          </w:tcPr>
          <w:p w14:paraId="282EB940" w14:textId="77777777" w:rsidR="00516ECB" w:rsidRPr="00472ACE" w:rsidRDefault="00516ECB" w:rsidP="00ED761B">
            <w:pPr>
              <w:pStyle w:val="ab"/>
              <w:spacing w:line="276" w:lineRule="auto"/>
              <w:jc w:val="center"/>
            </w:pPr>
          </w:p>
        </w:tc>
        <w:tc>
          <w:tcPr>
            <w:tcW w:w="1389" w:type="pct"/>
            <w:gridSpan w:val="5"/>
            <w:shd w:val="clear" w:color="auto" w:fill="C0C0C0"/>
            <w:vAlign w:val="center"/>
          </w:tcPr>
          <w:p w14:paraId="238593BC" w14:textId="77777777" w:rsidR="00516ECB" w:rsidRPr="00472ACE" w:rsidRDefault="00516ECB" w:rsidP="00ED761B">
            <w:pPr>
              <w:pStyle w:val="ab"/>
              <w:spacing w:line="276" w:lineRule="auto"/>
              <w:jc w:val="center"/>
            </w:pPr>
          </w:p>
        </w:tc>
        <w:tc>
          <w:tcPr>
            <w:tcW w:w="417" w:type="pct"/>
            <w:vAlign w:val="center"/>
          </w:tcPr>
          <w:p w14:paraId="568151B6" w14:textId="77777777" w:rsidR="00516ECB" w:rsidRPr="00CA686C" w:rsidRDefault="00516ECB" w:rsidP="00ED761B">
            <w:pPr>
              <w:pStyle w:val="ab"/>
              <w:spacing w:line="276" w:lineRule="auto"/>
              <w:jc w:val="center"/>
              <w:rPr>
                <w:b/>
                <w:bCs/>
              </w:rPr>
            </w:pPr>
            <w:r w:rsidRPr="00CA686C">
              <w:rPr>
                <w:b/>
                <w:bCs/>
              </w:rPr>
              <w:t>72</w:t>
            </w:r>
          </w:p>
        </w:tc>
        <w:tc>
          <w:tcPr>
            <w:tcW w:w="323" w:type="pct"/>
            <w:vAlign w:val="center"/>
          </w:tcPr>
          <w:p w14:paraId="3A2898B8" w14:textId="77777777" w:rsidR="00516ECB" w:rsidRPr="00472ACE" w:rsidRDefault="00516ECB" w:rsidP="00ED761B">
            <w:pPr>
              <w:pStyle w:val="ab"/>
              <w:spacing w:line="276" w:lineRule="auto"/>
              <w:jc w:val="center"/>
            </w:pPr>
          </w:p>
        </w:tc>
        <w:tc>
          <w:tcPr>
            <w:tcW w:w="463" w:type="pct"/>
            <w:vAlign w:val="center"/>
          </w:tcPr>
          <w:p w14:paraId="4277B05F" w14:textId="77777777" w:rsidR="00516ECB" w:rsidRPr="00472ACE" w:rsidRDefault="00516ECB" w:rsidP="00ED761B">
            <w:pPr>
              <w:pStyle w:val="ab"/>
              <w:spacing w:line="276" w:lineRule="auto"/>
              <w:jc w:val="center"/>
            </w:pPr>
          </w:p>
        </w:tc>
      </w:tr>
      <w:tr w:rsidR="00516ECB" w:rsidRPr="00B26BD5" w14:paraId="4D846347" w14:textId="77777777" w:rsidTr="00ED761B">
        <w:tc>
          <w:tcPr>
            <w:tcW w:w="649" w:type="pct"/>
            <w:vMerge/>
          </w:tcPr>
          <w:p w14:paraId="56D39438" w14:textId="77777777" w:rsidR="00516ECB" w:rsidRPr="00472ACE" w:rsidRDefault="00516ECB" w:rsidP="00A8345B">
            <w:pPr>
              <w:pStyle w:val="ab"/>
            </w:pPr>
          </w:p>
        </w:tc>
        <w:tc>
          <w:tcPr>
            <w:tcW w:w="879" w:type="pct"/>
          </w:tcPr>
          <w:p w14:paraId="0DEA0AA7" w14:textId="77777777" w:rsidR="00516ECB" w:rsidRDefault="00516ECB" w:rsidP="00A8345B">
            <w:pPr>
              <w:pStyle w:val="ab"/>
            </w:pPr>
            <w:r>
              <w:t>Промежуточная аттестация</w:t>
            </w:r>
          </w:p>
          <w:p w14:paraId="66A76821" w14:textId="77777777" w:rsidR="00516ECB" w:rsidRPr="00472ACE" w:rsidRDefault="00516ECB" w:rsidP="00A8345B">
            <w:pPr>
              <w:pStyle w:val="ab"/>
            </w:pPr>
            <w:r w:rsidRPr="00472ACE">
              <w:t>Экзамен по модулю</w:t>
            </w:r>
          </w:p>
        </w:tc>
        <w:tc>
          <w:tcPr>
            <w:tcW w:w="278" w:type="pct"/>
            <w:vAlign w:val="center"/>
          </w:tcPr>
          <w:p w14:paraId="3F52B46C" w14:textId="77777777" w:rsidR="00516ECB" w:rsidRPr="007841B1" w:rsidRDefault="00516ECB" w:rsidP="00ED761B">
            <w:pPr>
              <w:pStyle w:val="ab"/>
              <w:spacing w:line="276" w:lineRule="auto"/>
              <w:jc w:val="center"/>
              <w:rPr>
                <w:b/>
                <w:bCs/>
              </w:rPr>
            </w:pPr>
            <w:r w:rsidRPr="007841B1">
              <w:rPr>
                <w:b/>
                <w:bCs/>
              </w:rPr>
              <w:t>12</w:t>
            </w:r>
          </w:p>
        </w:tc>
        <w:tc>
          <w:tcPr>
            <w:tcW w:w="278" w:type="pct"/>
            <w:vAlign w:val="center"/>
          </w:tcPr>
          <w:p w14:paraId="62E0656E" w14:textId="77777777" w:rsidR="00516ECB" w:rsidRPr="00472ACE" w:rsidRDefault="00516ECB" w:rsidP="00ED761B">
            <w:pPr>
              <w:pStyle w:val="ab"/>
              <w:spacing w:line="276" w:lineRule="auto"/>
              <w:jc w:val="center"/>
            </w:pPr>
            <w:r w:rsidRPr="00472ACE">
              <w:t>12</w:t>
            </w:r>
          </w:p>
        </w:tc>
        <w:tc>
          <w:tcPr>
            <w:tcW w:w="324" w:type="pct"/>
            <w:shd w:val="clear" w:color="auto" w:fill="C0C0C0"/>
          </w:tcPr>
          <w:p w14:paraId="55A010C4" w14:textId="77777777" w:rsidR="00516ECB" w:rsidRPr="00472ACE" w:rsidRDefault="00516ECB" w:rsidP="00ED761B">
            <w:pPr>
              <w:pStyle w:val="ab"/>
              <w:spacing w:line="276" w:lineRule="auto"/>
              <w:jc w:val="center"/>
            </w:pPr>
          </w:p>
        </w:tc>
        <w:tc>
          <w:tcPr>
            <w:tcW w:w="1389" w:type="pct"/>
            <w:gridSpan w:val="5"/>
            <w:shd w:val="clear" w:color="auto" w:fill="C0C0C0"/>
            <w:vAlign w:val="center"/>
          </w:tcPr>
          <w:p w14:paraId="78B006F1" w14:textId="77777777" w:rsidR="00516ECB" w:rsidRPr="00472ACE" w:rsidRDefault="00516ECB" w:rsidP="00ED761B">
            <w:pPr>
              <w:pStyle w:val="ab"/>
              <w:spacing w:line="276" w:lineRule="auto"/>
              <w:jc w:val="center"/>
            </w:pPr>
          </w:p>
        </w:tc>
        <w:tc>
          <w:tcPr>
            <w:tcW w:w="417" w:type="pct"/>
            <w:vAlign w:val="center"/>
          </w:tcPr>
          <w:p w14:paraId="1407404B" w14:textId="77777777" w:rsidR="00516ECB" w:rsidRPr="00472ACE" w:rsidRDefault="00516ECB" w:rsidP="00ED761B">
            <w:pPr>
              <w:pStyle w:val="ab"/>
              <w:spacing w:line="276" w:lineRule="auto"/>
              <w:jc w:val="center"/>
            </w:pPr>
          </w:p>
        </w:tc>
        <w:tc>
          <w:tcPr>
            <w:tcW w:w="323" w:type="pct"/>
            <w:vAlign w:val="center"/>
          </w:tcPr>
          <w:p w14:paraId="753A30B8" w14:textId="77777777" w:rsidR="00516ECB" w:rsidRPr="00472ACE" w:rsidRDefault="00516ECB" w:rsidP="00ED761B">
            <w:pPr>
              <w:pStyle w:val="ab"/>
              <w:spacing w:line="276" w:lineRule="auto"/>
              <w:jc w:val="center"/>
            </w:pPr>
            <w:r w:rsidRPr="00472ACE">
              <w:t>12</w:t>
            </w:r>
          </w:p>
        </w:tc>
        <w:tc>
          <w:tcPr>
            <w:tcW w:w="463" w:type="pct"/>
            <w:vAlign w:val="center"/>
          </w:tcPr>
          <w:p w14:paraId="546BFAE1" w14:textId="77777777" w:rsidR="00516ECB" w:rsidRPr="00472ACE" w:rsidRDefault="00516ECB" w:rsidP="00ED761B">
            <w:pPr>
              <w:pStyle w:val="ab"/>
              <w:spacing w:line="276" w:lineRule="auto"/>
              <w:jc w:val="center"/>
            </w:pPr>
          </w:p>
        </w:tc>
      </w:tr>
      <w:tr w:rsidR="00516ECB" w:rsidRPr="00B26BD5" w14:paraId="389044AF" w14:textId="77777777" w:rsidTr="00ED761B">
        <w:tc>
          <w:tcPr>
            <w:tcW w:w="649" w:type="pct"/>
          </w:tcPr>
          <w:p w14:paraId="6AE176F4" w14:textId="77777777" w:rsidR="00516ECB" w:rsidRPr="00472ACE" w:rsidRDefault="00516ECB" w:rsidP="00ED761B">
            <w:pPr>
              <w:pStyle w:val="ab"/>
              <w:spacing w:before="200" w:after="120" w:line="276" w:lineRule="auto"/>
            </w:pPr>
          </w:p>
        </w:tc>
        <w:tc>
          <w:tcPr>
            <w:tcW w:w="879" w:type="pct"/>
          </w:tcPr>
          <w:p w14:paraId="669D5883" w14:textId="77777777" w:rsidR="00516ECB" w:rsidRPr="00472ACE" w:rsidRDefault="00516ECB" w:rsidP="00ED761B">
            <w:pPr>
              <w:pStyle w:val="affffff9"/>
              <w:spacing w:before="200" w:after="120" w:line="276" w:lineRule="auto"/>
            </w:pPr>
            <w:r w:rsidRPr="00472ACE">
              <w:t>Всего:</w:t>
            </w:r>
          </w:p>
        </w:tc>
        <w:tc>
          <w:tcPr>
            <w:tcW w:w="278" w:type="pct"/>
          </w:tcPr>
          <w:p w14:paraId="3D598CC1" w14:textId="77777777" w:rsidR="00516ECB" w:rsidRPr="00472ACE" w:rsidRDefault="00516ECB" w:rsidP="00ED761B">
            <w:pPr>
              <w:pStyle w:val="affffff9"/>
              <w:spacing w:before="200" w:after="120" w:line="276" w:lineRule="auto"/>
            </w:pPr>
            <w:r>
              <w:t>282</w:t>
            </w:r>
          </w:p>
        </w:tc>
        <w:tc>
          <w:tcPr>
            <w:tcW w:w="278" w:type="pct"/>
          </w:tcPr>
          <w:p w14:paraId="2F79A8EC" w14:textId="7C7C3FAA" w:rsidR="00516ECB" w:rsidRPr="00C85BB7" w:rsidRDefault="00516ECB" w:rsidP="00ED761B">
            <w:pPr>
              <w:pStyle w:val="affffff9"/>
              <w:spacing w:before="200" w:after="120" w:line="276" w:lineRule="auto"/>
              <w:rPr>
                <w:b w:val="0"/>
                <w:bCs/>
              </w:rPr>
            </w:pPr>
            <w:r w:rsidRPr="00C85BB7">
              <w:rPr>
                <w:b w:val="0"/>
                <w:bCs/>
              </w:rPr>
              <w:t>28</w:t>
            </w:r>
            <w:r w:rsidR="00B21FFC">
              <w:rPr>
                <w:b w:val="0"/>
                <w:bCs/>
              </w:rPr>
              <w:t>2</w:t>
            </w:r>
          </w:p>
        </w:tc>
        <w:tc>
          <w:tcPr>
            <w:tcW w:w="324" w:type="pct"/>
          </w:tcPr>
          <w:p w14:paraId="69523348" w14:textId="77777777" w:rsidR="00516ECB" w:rsidRPr="00472ACE" w:rsidRDefault="00516ECB" w:rsidP="00ED761B">
            <w:pPr>
              <w:pStyle w:val="affffff9"/>
              <w:spacing w:before="200" w:after="120" w:line="276" w:lineRule="auto"/>
            </w:pPr>
            <w:r w:rsidRPr="00472ACE">
              <w:t>152</w:t>
            </w:r>
          </w:p>
        </w:tc>
        <w:tc>
          <w:tcPr>
            <w:tcW w:w="186" w:type="pct"/>
          </w:tcPr>
          <w:p w14:paraId="11865149" w14:textId="77777777" w:rsidR="00516ECB" w:rsidRPr="00C85BB7" w:rsidRDefault="00516ECB" w:rsidP="00ED761B">
            <w:pPr>
              <w:pStyle w:val="affffff9"/>
              <w:spacing w:before="200" w:after="120" w:line="276" w:lineRule="auto"/>
              <w:rPr>
                <w:b w:val="0"/>
                <w:bCs/>
              </w:rPr>
            </w:pPr>
            <w:r w:rsidRPr="00C85BB7">
              <w:rPr>
                <w:b w:val="0"/>
                <w:bCs/>
              </w:rPr>
              <w:t>6</w:t>
            </w:r>
          </w:p>
        </w:tc>
        <w:tc>
          <w:tcPr>
            <w:tcW w:w="509" w:type="pct"/>
          </w:tcPr>
          <w:p w14:paraId="68E92839" w14:textId="1A623D52" w:rsidR="00516ECB" w:rsidRPr="00C85BB7" w:rsidRDefault="00516ECB" w:rsidP="00ED761B">
            <w:pPr>
              <w:pStyle w:val="affffff9"/>
              <w:spacing w:before="200" w:after="120" w:line="276" w:lineRule="auto"/>
              <w:rPr>
                <w:b w:val="0"/>
                <w:bCs/>
              </w:rPr>
            </w:pPr>
            <w:r w:rsidRPr="00C85BB7">
              <w:rPr>
                <w:b w:val="0"/>
                <w:bCs/>
              </w:rPr>
              <w:t>7</w:t>
            </w:r>
            <w:r w:rsidR="00A8345B">
              <w:rPr>
                <w:b w:val="0"/>
                <w:bCs/>
              </w:rPr>
              <w:t>4</w:t>
            </w:r>
          </w:p>
        </w:tc>
        <w:tc>
          <w:tcPr>
            <w:tcW w:w="256" w:type="pct"/>
          </w:tcPr>
          <w:p w14:paraId="53B8F037" w14:textId="77777777" w:rsidR="00516ECB" w:rsidRPr="00472ACE" w:rsidRDefault="00516ECB" w:rsidP="00ED761B">
            <w:pPr>
              <w:pStyle w:val="affffff9"/>
              <w:spacing w:before="200" w:after="120" w:line="276" w:lineRule="auto"/>
            </w:pPr>
            <w:r>
              <w:t>-</w:t>
            </w:r>
          </w:p>
        </w:tc>
        <w:tc>
          <w:tcPr>
            <w:tcW w:w="438" w:type="pct"/>
            <w:gridSpan w:val="2"/>
          </w:tcPr>
          <w:p w14:paraId="78E46231" w14:textId="77777777" w:rsidR="00516ECB" w:rsidRPr="00472ACE" w:rsidRDefault="00516ECB" w:rsidP="00ED761B">
            <w:pPr>
              <w:pStyle w:val="affffff9"/>
              <w:spacing w:before="200" w:after="120" w:line="276" w:lineRule="auto"/>
            </w:pPr>
            <w:r>
              <w:t>36</w:t>
            </w:r>
          </w:p>
        </w:tc>
        <w:tc>
          <w:tcPr>
            <w:tcW w:w="417" w:type="pct"/>
          </w:tcPr>
          <w:p w14:paraId="6C97E770" w14:textId="77777777" w:rsidR="00516ECB" w:rsidRPr="00472ACE" w:rsidRDefault="00516ECB" w:rsidP="00ED761B">
            <w:pPr>
              <w:pStyle w:val="affffff9"/>
              <w:spacing w:before="200" w:after="120" w:line="276" w:lineRule="auto"/>
            </w:pPr>
            <w:r>
              <w:t>72</w:t>
            </w:r>
          </w:p>
        </w:tc>
        <w:tc>
          <w:tcPr>
            <w:tcW w:w="323" w:type="pct"/>
          </w:tcPr>
          <w:p w14:paraId="1A96946C" w14:textId="77777777" w:rsidR="00516ECB" w:rsidRPr="00472ACE" w:rsidRDefault="00516ECB" w:rsidP="00ED761B">
            <w:pPr>
              <w:pStyle w:val="affffff9"/>
              <w:spacing w:before="200" w:after="120" w:line="276" w:lineRule="auto"/>
            </w:pPr>
            <w:r w:rsidRPr="00472ACE">
              <w:t>12</w:t>
            </w:r>
          </w:p>
        </w:tc>
        <w:tc>
          <w:tcPr>
            <w:tcW w:w="463" w:type="pct"/>
          </w:tcPr>
          <w:p w14:paraId="1DC8B9E5" w14:textId="77777777" w:rsidR="00516ECB" w:rsidRPr="00472ACE" w:rsidRDefault="00516ECB" w:rsidP="00ED761B">
            <w:pPr>
              <w:pStyle w:val="affffff9"/>
              <w:spacing w:before="200" w:after="120" w:line="276" w:lineRule="auto"/>
            </w:pPr>
            <w:r w:rsidRPr="00472ACE">
              <w:t>1</w:t>
            </w:r>
            <w:r>
              <w:t>0</w:t>
            </w:r>
          </w:p>
        </w:tc>
      </w:tr>
    </w:tbl>
    <w:p w14:paraId="11A7B3C9" w14:textId="77777777" w:rsidR="00516ECB" w:rsidRDefault="00516ECB" w:rsidP="00516ECB">
      <w:pPr>
        <w:suppressAutoHyphens/>
        <w:jc w:val="both"/>
        <w:rPr>
          <w:rFonts w:eastAsia="Arial Unicode MS"/>
          <w:b/>
          <w:color w:val="000000"/>
        </w:rPr>
      </w:pPr>
    </w:p>
    <w:p w14:paraId="69A8E110" w14:textId="77777777" w:rsidR="00516ECB" w:rsidRDefault="00516ECB" w:rsidP="00516ECB">
      <w:pPr>
        <w:suppressAutoHyphens/>
        <w:jc w:val="both"/>
        <w:rPr>
          <w:rFonts w:eastAsia="Arial Unicode MS"/>
          <w:b/>
          <w:color w:val="000000"/>
        </w:rPr>
      </w:pPr>
    </w:p>
    <w:p w14:paraId="0ECF01C0" w14:textId="52232E8B" w:rsidR="00A8345B" w:rsidRDefault="00A8345B">
      <w:pPr>
        <w:rPr>
          <w:b/>
        </w:rPr>
      </w:pPr>
      <w:r>
        <w:br w:type="page"/>
      </w:r>
    </w:p>
    <w:p w14:paraId="552D578F" w14:textId="77777777" w:rsidR="00516ECB" w:rsidRPr="00E830BC" w:rsidRDefault="00516ECB" w:rsidP="00A8345B">
      <w:pPr>
        <w:suppressAutoHyphens/>
        <w:spacing w:after="120"/>
        <w:ind w:firstLine="709"/>
        <w:jc w:val="both"/>
        <w:rPr>
          <w:b/>
        </w:rPr>
      </w:pPr>
      <w:r w:rsidRPr="00E830BC">
        <w:rPr>
          <w:b/>
        </w:rPr>
        <w:lastRenderedPageBreak/>
        <w:t>2.2. Тематический план и содержание профессионального модуля (ПМ)</w:t>
      </w:r>
    </w:p>
    <w:tbl>
      <w:tblPr>
        <w:tblW w:w="147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90"/>
        <w:gridCol w:w="200"/>
        <w:gridCol w:w="10177"/>
        <w:gridCol w:w="1246"/>
      </w:tblGrid>
      <w:tr w:rsidR="00516ECB" w:rsidRPr="00E830BC" w14:paraId="738C5EF3" w14:textId="77777777" w:rsidTr="00ED761B">
        <w:tc>
          <w:tcPr>
            <w:tcW w:w="3290" w:type="dxa"/>
            <w:gridSpan w:val="2"/>
            <w:vAlign w:val="center"/>
          </w:tcPr>
          <w:p w14:paraId="4784F0A6" w14:textId="1EA48903" w:rsidR="00516ECB" w:rsidRPr="00E830BC" w:rsidRDefault="00516ECB" w:rsidP="00ED761B">
            <w:pPr>
              <w:pStyle w:val="affffff9"/>
              <w:rPr>
                <w:rFonts w:eastAsia="Arial Unicode MS"/>
                <w:sz w:val="22"/>
                <w:szCs w:val="22"/>
              </w:rPr>
            </w:pPr>
            <w:r w:rsidRPr="00E830BC">
              <w:rPr>
                <w:rFonts w:eastAsia="Arial Unicode MS"/>
                <w:sz w:val="22"/>
                <w:szCs w:val="22"/>
              </w:rPr>
              <w:t xml:space="preserve">Наименование разделов профессионального модуля (ПМ), междисциплинарных курсов (МДК) </w:t>
            </w:r>
          </w:p>
        </w:tc>
        <w:tc>
          <w:tcPr>
            <w:tcW w:w="10177" w:type="dxa"/>
            <w:vAlign w:val="center"/>
          </w:tcPr>
          <w:p w14:paraId="5210F921" w14:textId="77777777" w:rsidR="00516ECB" w:rsidRPr="00E830BC" w:rsidRDefault="00516ECB" w:rsidP="00ED761B">
            <w:pPr>
              <w:pStyle w:val="affffff9"/>
              <w:rPr>
                <w:rFonts w:eastAsia="Arial Unicode MS"/>
                <w:sz w:val="22"/>
                <w:szCs w:val="22"/>
              </w:rPr>
            </w:pPr>
            <w:r w:rsidRPr="00E830BC">
              <w:rPr>
                <w:rFonts w:eastAsia="Arial Unicode MS"/>
                <w:sz w:val="22"/>
                <w:szCs w:val="22"/>
              </w:rPr>
              <w:t>Содержание учебного материала,</w:t>
            </w:r>
          </w:p>
          <w:p w14:paraId="7032453F" w14:textId="77777777" w:rsidR="00516ECB" w:rsidRPr="00E830BC" w:rsidRDefault="00516ECB" w:rsidP="00ED761B">
            <w:pPr>
              <w:pStyle w:val="affffff9"/>
              <w:rPr>
                <w:rFonts w:eastAsia="Arial Unicode MS"/>
                <w:sz w:val="22"/>
                <w:szCs w:val="22"/>
              </w:rPr>
            </w:pPr>
            <w:r w:rsidRPr="00E830BC">
              <w:rPr>
                <w:rFonts w:eastAsia="Arial Unicode MS"/>
                <w:sz w:val="22"/>
                <w:szCs w:val="22"/>
              </w:rPr>
              <w:t>лабораторные работы и практические занятия, внеаудиторная (самостоятельная) работа обучающихся, курсовая работа (проект)</w:t>
            </w:r>
          </w:p>
        </w:tc>
        <w:tc>
          <w:tcPr>
            <w:tcW w:w="1246" w:type="dxa"/>
            <w:vAlign w:val="center"/>
          </w:tcPr>
          <w:p w14:paraId="53976F0E" w14:textId="055B4E30" w:rsidR="00516ECB" w:rsidRPr="00E830BC" w:rsidRDefault="00E92511" w:rsidP="00ED761B">
            <w:pPr>
              <w:pStyle w:val="affffff9"/>
              <w:rPr>
                <w:rFonts w:eastAsia="Arial Unicode MS"/>
                <w:sz w:val="22"/>
                <w:szCs w:val="22"/>
              </w:rPr>
            </w:pPr>
            <w:r w:rsidRPr="00E92511">
              <w:rPr>
                <w:rFonts w:eastAsia="Arial Unicode MS"/>
                <w:bCs/>
                <w:sz w:val="22"/>
                <w:szCs w:val="22"/>
              </w:rPr>
              <w:t>Объем, ак. ч / в том числе в форме практической подготовки, ак. ч</w:t>
            </w:r>
          </w:p>
        </w:tc>
      </w:tr>
      <w:tr w:rsidR="00516ECB" w:rsidRPr="00E830BC" w14:paraId="77F79D4C" w14:textId="77777777" w:rsidTr="00ED761B">
        <w:tc>
          <w:tcPr>
            <w:tcW w:w="3290" w:type="dxa"/>
            <w:gridSpan w:val="2"/>
            <w:vAlign w:val="center"/>
          </w:tcPr>
          <w:p w14:paraId="6B237B93" w14:textId="77777777" w:rsidR="00516ECB" w:rsidRPr="00E830BC" w:rsidRDefault="00516ECB" w:rsidP="00ED761B">
            <w:pPr>
              <w:pStyle w:val="affffff9"/>
              <w:rPr>
                <w:rFonts w:eastAsia="Arial Unicode MS"/>
                <w:b w:val="0"/>
                <w:bCs/>
                <w:sz w:val="20"/>
                <w:szCs w:val="20"/>
              </w:rPr>
            </w:pPr>
            <w:r w:rsidRPr="00E830BC">
              <w:rPr>
                <w:rFonts w:eastAsia="Arial Unicode MS"/>
                <w:b w:val="0"/>
                <w:bCs/>
                <w:sz w:val="20"/>
                <w:szCs w:val="20"/>
              </w:rPr>
              <w:t>1</w:t>
            </w:r>
          </w:p>
        </w:tc>
        <w:tc>
          <w:tcPr>
            <w:tcW w:w="10177" w:type="dxa"/>
            <w:vAlign w:val="center"/>
          </w:tcPr>
          <w:p w14:paraId="4B489470" w14:textId="77777777" w:rsidR="00516ECB" w:rsidRPr="00E830BC" w:rsidRDefault="00516ECB" w:rsidP="00ED761B">
            <w:pPr>
              <w:pStyle w:val="affffff9"/>
              <w:rPr>
                <w:rFonts w:eastAsia="Arial Unicode MS"/>
                <w:b w:val="0"/>
                <w:bCs/>
                <w:sz w:val="20"/>
                <w:szCs w:val="20"/>
              </w:rPr>
            </w:pPr>
            <w:r w:rsidRPr="00E830BC">
              <w:rPr>
                <w:rFonts w:eastAsia="Arial Unicode MS"/>
                <w:b w:val="0"/>
                <w:bCs/>
                <w:sz w:val="20"/>
                <w:szCs w:val="20"/>
              </w:rPr>
              <w:t>2</w:t>
            </w:r>
          </w:p>
        </w:tc>
        <w:tc>
          <w:tcPr>
            <w:tcW w:w="1246" w:type="dxa"/>
            <w:vAlign w:val="center"/>
          </w:tcPr>
          <w:p w14:paraId="3A736507" w14:textId="77777777" w:rsidR="00516ECB" w:rsidRPr="00E830BC" w:rsidRDefault="00516ECB" w:rsidP="00ED761B">
            <w:pPr>
              <w:pStyle w:val="affffff9"/>
              <w:rPr>
                <w:rFonts w:eastAsia="Arial Unicode MS"/>
                <w:b w:val="0"/>
                <w:bCs/>
                <w:sz w:val="20"/>
                <w:szCs w:val="20"/>
              </w:rPr>
            </w:pPr>
            <w:r w:rsidRPr="00E830BC">
              <w:rPr>
                <w:rFonts w:eastAsia="Arial Unicode MS"/>
                <w:b w:val="0"/>
                <w:bCs/>
                <w:sz w:val="20"/>
                <w:szCs w:val="20"/>
              </w:rPr>
              <w:t>3</w:t>
            </w:r>
          </w:p>
        </w:tc>
      </w:tr>
      <w:tr w:rsidR="00516ECB" w:rsidRPr="005456E6" w14:paraId="7E9D607A" w14:textId="77777777" w:rsidTr="00ED761B">
        <w:tc>
          <w:tcPr>
            <w:tcW w:w="13467" w:type="dxa"/>
            <w:gridSpan w:val="3"/>
          </w:tcPr>
          <w:p w14:paraId="715A720E" w14:textId="77777777" w:rsidR="00516ECB" w:rsidRPr="00472ACE" w:rsidRDefault="00516ECB" w:rsidP="00ED761B">
            <w:pPr>
              <w:pStyle w:val="affffff9"/>
              <w:spacing w:before="120" w:after="120"/>
              <w:jc w:val="left"/>
              <w:rPr>
                <w:rFonts w:eastAsia="Arial Unicode MS"/>
              </w:rPr>
            </w:pPr>
            <w:r w:rsidRPr="00472ACE">
              <w:rPr>
                <w:rFonts w:eastAsia="Arial Unicode MS"/>
              </w:rPr>
              <w:t>Раздел 1. Осуществление расчетов показателей проектов бюджетов бюджетной системы Российской Федерации, обеспечение исполнения этих бюджетов и осуществление контроля за совершением операций со средствами бюджетов.</w:t>
            </w:r>
          </w:p>
        </w:tc>
        <w:tc>
          <w:tcPr>
            <w:tcW w:w="1246" w:type="dxa"/>
          </w:tcPr>
          <w:p w14:paraId="35D67042" w14:textId="1587D63A" w:rsidR="00516ECB" w:rsidRPr="000A2534" w:rsidRDefault="00516ECB" w:rsidP="00ED761B">
            <w:pPr>
              <w:pStyle w:val="affffff9"/>
              <w:spacing w:before="120" w:after="120"/>
              <w:rPr>
                <w:rFonts w:eastAsia="Arial Unicode MS"/>
              </w:rPr>
            </w:pPr>
            <w:r w:rsidRPr="000A2534">
              <w:rPr>
                <w:rFonts w:eastAsia="Arial Unicode MS"/>
              </w:rPr>
              <w:t>7</w:t>
            </w:r>
            <w:r w:rsidR="00292132" w:rsidRPr="000A2534">
              <w:rPr>
                <w:rFonts w:eastAsia="Arial Unicode MS"/>
              </w:rPr>
              <w:t>8/</w:t>
            </w:r>
            <w:r w:rsidR="000A2534" w:rsidRPr="000A2534">
              <w:rPr>
                <w:rFonts w:eastAsia="Arial Unicode MS"/>
                <w:b w:val="0"/>
                <w:bCs/>
              </w:rPr>
              <w:t>78</w:t>
            </w:r>
          </w:p>
        </w:tc>
      </w:tr>
      <w:tr w:rsidR="00516ECB" w:rsidRPr="005456E6" w14:paraId="513EE4AA" w14:textId="77777777" w:rsidTr="00ED761B">
        <w:tc>
          <w:tcPr>
            <w:tcW w:w="13467" w:type="dxa"/>
            <w:gridSpan w:val="3"/>
          </w:tcPr>
          <w:p w14:paraId="768B139D" w14:textId="77777777" w:rsidR="00516ECB" w:rsidRPr="00472ACE" w:rsidRDefault="00516ECB" w:rsidP="00ED761B">
            <w:pPr>
              <w:pStyle w:val="affffff9"/>
              <w:spacing w:before="120" w:after="120"/>
              <w:jc w:val="left"/>
              <w:rPr>
                <w:rFonts w:eastAsia="Arial Unicode MS"/>
              </w:rPr>
            </w:pPr>
            <w:r w:rsidRPr="00472ACE">
              <w:rPr>
                <w:rFonts w:eastAsia="Arial Unicode MS"/>
              </w:rPr>
              <w:t>МДК</w:t>
            </w:r>
            <w:r>
              <w:rPr>
                <w:rFonts w:eastAsia="Arial Unicode MS"/>
              </w:rPr>
              <w:t>.</w:t>
            </w:r>
            <w:r w:rsidRPr="00472ACE">
              <w:rPr>
                <w:rFonts w:eastAsia="Arial Unicode MS"/>
              </w:rPr>
              <w:t>01.01 Основы организации и функционирования бюджетной системы Российской Федерации</w:t>
            </w:r>
          </w:p>
        </w:tc>
        <w:tc>
          <w:tcPr>
            <w:tcW w:w="1246" w:type="dxa"/>
          </w:tcPr>
          <w:p w14:paraId="507C726F" w14:textId="7C063833" w:rsidR="00516ECB" w:rsidRPr="000A2534" w:rsidRDefault="00516ECB" w:rsidP="00ED761B">
            <w:pPr>
              <w:pStyle w:val="affffff9"/>
              <w:spacing w:before="120" w:after="120"/>
              <w:rPr>
                <w:rFonts w:eastAsia="Arial Unicode MS"/>
              </w:rPr>
            </w:pPr>
            <w:r w:rsidRPr="000A2534">
              <w:rPr>
                <w:rFonts w:eastAsia="Arial Unicode MS"/>
              </w:rPr>
              <w:t>60</w:t>
            </w:r>
            <w:r w:rsidR="00292132" w:rsidRPr="000A2534">
              <w:rPr>
                <w:rFonts w:eastAsia="Arial Unicode MS"/>
              </w:rPr>
              <w:t>/</w:t>
            </w:r>
            <w:r w:rsidR="000A2534" w:rsidRPr="000A2534">
              <w:rPr>
                <w:rFonts w:eastAsia="Arial Unicode MS"/>
                <w:b w:val="0"/>
                <w:bCs/>
              </w:rPr>
              <w:t>60</w:t>
            </w:r>
          </w:p>
        </w:tc>
      </w:tr>
      <w:tr w:rsidR="00516ECB" w:rsidRPr="005456E6" w14:paraId="08FB298E" w14:textId="77777777" w:rsidTr="00ED761B">
        <w:tc>
          <w:tcPr>
            <w:tcW w:w="3090" w:type="dxa"/>
            <w:vMerge w:val="restart"/>
          </w:tcPr>
          <w:p w14:paraId="74D72D83" w14:textId="77777777" w:rsidR="00516ECB" w:rsidRPr="00472ACE" w:rsidRDefault="00516ECB" w:rsidP="00ED761B">
            <w:pPr>
              <w:pStyle w:val="affffff9"/>
              <w:jc w:val="left"/>
              <w:rPr>
                <w:rFonts w:eastAsia="Arial Unicode MS"/>
              </w:rPr>
            </w:pPr>
            <w:r w:rsidRPr="00472ACE">
              <w:rPr>
                <w:rFonts w:eastAsia="Arial Unicode MS"/>
              </w:rPr>
              <w:t>Тема 1.1. Понятие бюджета и бюджетной системы.</w:t>
            </w:r>
          </w:p>
        </w:tc>
        <w:tc>
          <w:tcPr>
            <w:tcW w:w="10377" w:type="dxa"/>
            <w:gridSpan w:val="2"/>
          </w:tcPr>
          <w:p w14:paraId="7DFA0009"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Содержание</w:t>
            </w:r>
          </w:p>
        </w:tc>
        <w:tc>
          <w:tcPr>
            <w:tcW w:w="1246" w:type="dxa"/>
          </w:tcPr>
          <w:p w14:paraId="7AE04670" w14:textId="77777777" w:rsidR="00516ECB" w:rsidRPr="00472ACE" w:rsidRDefault="00516ECB" w:rsidP="00ED761B">
            <w:pPr>
              <w:pStyle w:val="affffff9"/>
              <w:rPr>
                <w:rFonts w:eastAsia="Arial Unicode MS"/>
              </w:rPr>
            </w:pPr>
            <w:r>
              <w:rPr>
                <w:rFonts w:eastAsia="Arial Unicode MS"/>
              </w:rPr>
              <w:t>8</w:t>
            </w:r>
          </w:p>
        </w:tc>
      </w:tr>
      <w:tr w:rsidR="00516ECB" w:rsidRPr="005456E6" w14:paraId="0CBB881C" w14:textId="77777777" w:rsidTr="00ED761B">
        <w:tc>
          <w:tcPr>
            <w:tcW w:w="3090" w:type="dxa"/>
            <w:vMerge/>
          </w:tcPr>
          <w:p w14:paraId="2675F199" w14:textId="77777777" w:rsidR="00516ECB" w:rsidRPr="005456E6" w:rsidRDefault="00516ECB" w:rsidP="00ED761B">
            <w:pPr>
              <w:tabs>
                <w:tab w:val="left" w:pos="5985"/>
              </w:tabs>
              <w:rPr>
                <w:rFonts w:eastAsia="Arial Unicode MS"/>
                <w:b/>
                <w:bCs/>
              </w:rPr>
            </w:pPr>
          </w:p>
        </w:tc>
        <w:tc>
          <w:tcPr>
            <w:tcW w:w="10377" w:type="dxa"/>
            <w:gridSpan w:val="2"/>
          </w:tcPr>
          <w:p w14:paraId="15C2393A" w14:textId="77777777" w:rsidR="00516ECB" w:rsidRPr="00472ACE" w:rsidRDefault="00516ECB" w:rsidP="002E4BC3">
            <w:pPr>
              <w:pStyle w:val="a9"/>
              <w:numPr>
                <w:ilvl w:val="0"/>
                <w:numId w:val="4"/>
              </w:numPr>
              <w:tabs>
                <w:tab w:val="left" w:pos="317"/>
              </w:tabs>
              <w:spacing w:before="0" w:after="0"/>
              <w:ind w:left="317" w:hanging="283"/>
              <w:contextualSpacing/>
              <w:rPr>
                <w:rFonts w:eastAsia="Arial Unicode MS"/>
              </w:rPr>
            </w:pPr>
            <w:r w:rsidRPr="00472ACE">
              <w:rPr>
                <w:rFonts w:eastAsia="Arial Unicode MS"/>
              </w:rPr>
              <w:t xml:space="preserve">Введение. </w:t>
            </w:r>
          </w:p>
          <w:p w14:paraId="571A13DA" w14:textId="77777777" w:rsidR="00516ECB" w:rsidRPr="00472ACE" w:rsidRDefault="00516ECB" w:rsidP="002E4BC3">
            <w:pPr>
              <w:pStyle w:val="a9"/>
              <w:numPr>
                <w:ilvl w:val="0"/>
                <w:numId w:val="4"/>
              </w:numPr>
              <w:tabs>
                <w:tab w:val="left" w:pos="317"/>
              </w:tabs>
              <w:spacing w:before="0" w:after="0" w:line="276" w:lineRule="auto"/>
              <w:ind w:left="317" w:hanging="283"/>
              <w:contextualSpacing/>
              <w:rPr>
                <w:rFonts w:eastAsia="Arial Unicode MS"/>
              </w:rPr>
            </w:pPr>
            <w:r w:rsidRPr="00472ACE">
              <w:rPr>
                <w:rFonts w:eastAsia="Arial Unicode MS"/>
              </w:rPr>
              <w:t>Понятие бюджета органов государственной власти (местного самоуправления). Бюджетные правоотношения. Законодательные и нормативные правовые акты, регулирующие бюджетные правоотношения в Российской Федерации</w:t>
            </w:r>
          </w:p>
        </w:tc>
        <w:tc>
          <w:tcPr>
            <w:tcW w:w="1246" w:type="dxa"/>
            <w:vMerge w:val="restart"/>
          </w:tcPr>
          <w:p w14:paraId="1E786B5D" w14:textId="77777777" w:rsidR="00516ECB" w:rsidRPr="00472ACE" w:rsidRDefault="00516ECB" w:rsidP="00ED761B">
            <w:pPr>
              <w:pStyle w:val="affffff9"/>
              <w:rPr>
                <w:rFonts w:eastAsia="Arial Unicode MS"/>
              </w:rPr>
            </w:pPr>
          </w:p>
        </w:tc>
      </w:tr>
      <w:tr w:rsidR="00516ECB" w:rsidRPr="005456E6" w14:paraId="2DB43B2E" w14:textId="77777777" w:rsidTr="00ED761B">
        <w:tc>
          <w:tcPr>
            <w:tcW w:w="3090" w:type="dxa"/>
            <w:vMerge/>
          </w:tcPr>
          <w:p w14:paraId="11614BED" w14:textId="77777777" w:rsidR="00516ECB" w:rsidRPr="005456E6" w:rsidRDefault="00516ECB" w:rsidP="00ED761B">
            <w:pPr>
              <w:tabs>
                <w:tab w:val="left" w:pos="5985"/>
              </w:tabs>
              <w:rPr>
                <w:rFonts w:eastAsia="Arial Unicode MS"/>
                <w:b/>
                <w:bCs/>
              </w:rPr>
            </w:pPr>
          </w:p>
        </w:tc>
        <w:tc>
          <w:tcPr>
            <w:tcW w:w="10377" w:type="dxa"/>
            <w:gridSpan w:val="2"/>
          </w:tcPr>
          <w:p w14:paraId="5CAA8DF3" w14:textId="77777777" w:rsidR="00516ECB" w:rsidRPr="00472ACE" w:rsidRDefault="00516ECB" w:rsidP="002E4BC3">
            <w:pPr>
              <w:pStyle w:val="a9"/>
              <w:numPr>
                <w:ilvl w:val="0"/>
                <w:numId w:val="4"/>
              </w:numPr>
              <w:spacing w:before="0" w:after="0" w:line="276" w:lineRule="auto"/>
              <w:ind w:left="317" w:hanging="283"/>
              <w:contextualSpacing/>
              <w:rPr>
                <w:rFonts w:eastAsia="Arial Unicode MS"/>
              </w:rPr>
            </w:pPr>
            <w:r w:rsidRPr="00472ACE">
              <w:rPr>
                <w:rFonts w:eastAsia="Arial Unicode MS"/>
              </w:rPr>
              <w:t>Бюджетное устройство Российской Федерации: организация бюджетной системы, принципы ее построения. Понятие и основные принципы бюджетного федерализма. Значение федерального бюджета, бюджетов субъектов Российской Федерации и местных бюджетов. Понятие и роль консолидированных бюджетов.</w:t>
            </w:r>
          </w:p>
        </w:tc>
        <w:tc>
          <w:tcPr>
            <w:tcW w:w="1246" w:type="dxa"/>
            <w:vMerge/>
          </w:tcPr>
          <w:p w14:paraId="16148EBA" w14:textId="77777777" w:rsidR="00516ECB" w:rsidRPr="00472ACE" w:rsidRDefault="00516ECB" w:rsidP="00ED761B">
            <w:pPr>
              <w:pStyle w:val="affffff9"/>
              <w:rPr>
                <w:rFonts w:eastAsia="Arial Unicode MS"/>
              </w:rPr>
            </w:pPr>
          </w:p>
        </w:tc>
      </w:tr>
      <w:tr w:rsidR="00516ECB" w:rsidRPr="005456E6" w14:paraId="787C1CA9" w14:textId="77777777" w:rsidTr="00ED761B">
        <w:tc>
          <w:tcPr>
            <w:tcW w:w="3090" w:type="dxa"/>
            <w:vMerge/>
          </w:tcPr>
          <w:p w14:paraId="764F23BB" w14:textId="77777777" w:rsidR="00516ECB" w:rsidRPr="005456E6" w:rsidRDefault="00516ECB" w:rsidP="00ED761B">
            <w:pPr>
              <w:tabs>
                <w:tab w:val="left" w:pos="5985"/>
              </w:tabs>
              <w:rPr>
                <w:rFonts w:eastAsia="Arial Unicode MS"/>
                <w:b/>
                <w:bCs/>
              </w:rPr>
            </w:pPr>
          </w:p>
        </w:tc>
        <w:tc>
          <w:tcPr>
            <w:tcW w:w="10377" w:type="dxa"/>
            <w:gridSpan w:val="2"/>
          </w:tcPr>
          <w:p w14:paraId="551ABCD6" w14:textId="77777777" w:rsidR="00516ECB" w:rsidRPr="00472ACE" w:rsidRDefault="00516ECB" w:rsidP="002E4BC3">
            <w:pPr>
              <w:pStyle w:val="a9"/>
              <w:numPr>
                <w:ilvl w:val="0"/>
                <w:numId w:val="4"/>
              </w:numPr>
              <w:spacing w:before="0" w:after="0"/>
              <w:ind w:left="317" w:hanging="283"/>
              <w:contextualSpacing/>
              <w:rPr>
                <w:rFonts w:eastAsia="Arial Unicode MS"/>
              </w:rPr>
            </w:pPr>
            <w:r w:rsidRPr="00472ACE">
              <w:rPr>
                <w:rFonts w:eastAsia="Arial Unicode MS"/>
              </w:rPr>
              <w:t>Понятие бюджетных полномочий. Бюджетные полномочия органов государственной власти (местного самоуправления).</w:t>
            </w:r>
          </w:p>
        </w:tc>
        <w:tc>
          <w:tcPr>
            <w:tcW w:w="1246" w:type="dxa"/>
            <w:vMerge/>
          </w:tcPr>
          <w:p w14:paraId="7DCB39FA" w14:textId="77777777" w:rsidR="00516ECB" w:rsidRPr="00472ACE" w:rsidRDefault="00516ECB" w:rsidP="00ED761B">
            <w:pPr>
              <w:pStyle w:val="affffff9"/>
              <w:rPr>
                <w:rFonts w:eastAsia="Arial Unicode MS"/>
              </w:rPr>
            </w:pPr>
          </w:p>
        </w:tc>
      </w:tr>
      <w:tr w:rsidR="00516ECB" w:rsidRPr="005456E6" w14:paraId="2D3D3D40" w14:textId="77777777" w:rsidTr="00ED761B">
        <w:tc>
          <w:tcPr>
            <w:tcW w:w="3090" w:type="dxa"/>
            <w:vMerge/>
          </w:tcPr>
          <w:p w14:paraId="4C646E83" w14:textId="77777777" w:rsidR="00516ECB" w:rsidRPr="005456E6" w:rsidRDefault="00516ECB" w:rsidP="00ED761B">
            <w:pPr>
              <w:tabs>
                <w:tab w:val="left" w:pos="5985"/>
              </w:tabs>
              <w:rPr>
                <w:rFonts w:eastAsia="Arial Unicode MS"/>
                <w:b/>
                <w:bCs/>
              </w:rPr>
            </w:pPr>
          </w:p>
        </w:tc>
        <w:tc>
          <w:tcPr>
            <w:tcW w:w="10377" w:type="dxa"/>
            <w:gridSpan w:val="2"/>
          </w:tcPr>
          <w:p w14:paraId="43F07FD1" w14:textId="77777777" w:rsidR="00516ECB" w:rsidRPr="00E830BC" w:rsidRDefault="00516ECB" w:rsidP="00ED761B">
            <w:pPr>
              <w:tabs>
                <w:tab w:val="left" w:pos="5985"/>
              </w:tabs>
              <w:spacing w:after="120"/>
              <w:ind w:left="34"/>
              <w:rPr>
                <w:rFonts w:eastAsia="Arial Unicode MS"/>
                <w:b/>
                <w:szCs w:val="21"/>
              </w:rPr>
            </w:pPr>
            <w:r w:rsidRPr="00253B02">
              <w:rPr>
                <w:rFonts w:eastAsia="Arial Unicode MS"/>
                <w:b/>
              </w:rPr>
              <w:t>В том числе практических занятий</w:t>
            </w:r>
            <w:r w:rsidRPr="00E830BC">
              <w:rPr>
                <w:b/>
                <w:bCs/>
                <w:szCs w:val="21"/>
              </w:rPr>
              <w:t xml:space="preserve"> </w:t>
            </w:r>
          </w:p>
        </w:tc>
        <w:tc>
          <w:tcPr>
            <w:tcW w:w="1246" w:type="dxa"/>
          </w:tcPr>
          <w:p w14:paraId="7C6441CD" w14:textId="77777777" w:rsidR="00516ECB" w:rsidRPr="00472ACE" w:rsidRDefault="00516ECB" w:rsidP="00ED761B">
            <w:pPr>
              <w:pStyle w:val="affffff9"/>
              <w:rPr>
                <w:rFonts w:eastAsia="Arial Unicode MS"/>
              </w:rPr>
            </w:pPr>
            <w:r w:rsidRPr="00472ACE">
              <w:rPr>
                <w:rFonts w:eastAsia="Arial Unicode MS"/>
              </w:rPr>
              <w:t>2</w:t>
            </w:r>
          </w:p>
        </w:tc>
      </w:tr>
      <w:tr w:rsidR="00516ECB" w:rsidRPr="005456E6" w14:paraId="1379E9DA" w14:textId="77777777" w:rsidTr="00ED761B">
        <w:tc>
          <w:tcPr>
            <w:tcW w:w="3090" w:type="dxa"/>
            <w:vMerge/>
          </w:tcPr>
          <w:p w14:paraId="216389C2" w14:textId="77777777" w:rsidR="00516ECB" w:rsidRPr="005456E6" w:rsidRDefault="00516ECB" w:rsidP="00ED761B">
            <w:pPr>
              <w:tabs>
                <w:tab w:val="left" w:pos="5985"/>
              </w:tabs>
              <w:rPr>
                <w:rFonts w:eastAsia="Arial Unicode MS"/>
                <w:b/>
                <w:bCs/>
              </w:rPr>
            </w:pPr>
          </w:p>
        </w:tc>
        <w:tc>
          <w:tcPr>
            <w:tcW w:w="10377" w:type="dxa"/>
            <w:gridSpan w:val="2"/>
          </w:tcPr>
          <w:p w14:paraId="02A89239" w14:textId="77777777" w:rsidR="00516ECB" w:rsidRPr="000674DE" w:rsidRDefault="00516ECB" w:rsidP="00ED761B">
            <w:pPr>
              <w:tabs>
                <w:tab w:val="left" w:pos="5985"/>
              </w:tabs>
              <w:rPr>
                <w:rFonts w:eastAsia="Arial Unicode MS"/>
              </w:rPr>
            </w:pPr>
            <w:r w:rsidRPr="005456E6">
              <w:rPr>
                <w:rFonts w:eastAsia="Arial Unicode MS"/>
              </w:rPr>
              <w:t xml:space="preserve">Решение ситуационных задач по разграничению бюджетных полномочий между </w:t>
            </w:r>
            <w:r>
              <w:rPr>
                <w:rFonts w:eastAsia="Arial Unicode MS"/>
              </w:rPr>
              <w:t xml:space="preserve">органами государственной власти </w:t>
            </w:r>
            <w:r w:rsidRPr="005456E6">
              <w:rPr>
                <w:rFonts w:eastAsia="Arial Unicode MS"/>
              </w:rPr>
              <w:t>Р</w:t>
            </w:r>
            <w:r>
              <w:rPr>
                <w:rFonts w:eastAsia="Arial Unicode MS"/>
              </w:rPr>
              <w:t>оссийской Федерацией, субъектов</w:t>
            </w:r>
            <w:r w:rsidRPr="005456E6">
              <w:rPr>
                <w:rFonts w:eastAsia="Arial Unicode MS"/>
              </w:rPr>
              <w:t xml:space="preserve"> Российской Федерации и </w:t>
            </w:r>
            <w:r>
              <w:rPr>
                <w:rFonts w:eastAsia="Arial Unicode MS"/>
              </w:rPr>
              <w:t>органами местного самоуправления</w:t>
            </w:r>
          </w:p>
        </w:tc>
        <w:tc>
          <w:tcPr>
            <w:tcW w:w="1246" w:type="dxa"/>
          </w:tcPr>
          <w:p w14:paraId="17FE57C5" w14:textId="77777777" w:rsidR="00516ECB" w:rsidRPr="005704A3" w:rsidRDefault="00516ECB" w:rsidP="00ED761B">
            <w:pPr>
              <w:pStyle w:val="affffff9"/>
              <w:rPr>
                <w:rFonts w:eastAsia="Arial Unicode MS"/>
                <w:b w:val="0"/>
                <w:bCs/>
              </w:rPr>
            </w:pPr>
            <w:r w:rsidRPr="005704A3">
              <w:rPr>
                <w:rFonts w:eastAsia="Arial Unicode MS"/>
                <w:b w:val="0"/>
                <w:bCs/>
              </w:rPr>
              <w:t>2</w:t>
            </w:r>
          </w:p>
        </w:tc>
      </w:tr>
      <w:tr w:rsidR="00516ECB" w:rsidRPr="005456E6" w14:paraId="1753D74F" w14:textId="77777777" w:rsidTr="00ED761B">
        <w:trPr>
          <w:trHeight w:val="375"/>
        </w:trPr>
        <w:tc>
          <w:tcPr>
            <w:tcW w:w="3090" w:type="dxa"/>
            <w:vMerge w:val="restart"/>
          </w:tcPr>
          <w:p w14:paraId="470D0D09" w14:textId="77777777" w:rsidR="00516ECB" w:rsidRPr="005456E6" w:rsidRDefault="00516ECB" w:rsidP="00ED761B">
            <w:pPr>
              <w:tabs>
                <w:tab w:val="left" w:pos="5985"/>
              </w:tabs>
              <w:rPr>
                <w:rFonts w:eastAsia="Arial Unicode MS"/>
                <w:b/>
                <w:bCs/>
              </w:rPr>
            </w:pPr>
            <w:r w:rsidRPr="005456E6">
              <w:rPr>
                <w:rFonts w:eastAsia="Arial Unicode MS"/>
                <w:b/>
                <w:bCs/>
              </w:rPr>
              <w:lastRenderedPageBreak/>
              <w:t>Тема 1.2. Формирование доходов и расходов бюджетов бюджетной системы Российской Федерации. Межбюджетные отношения.</w:t>
            </w:r>
          </w:p>
        </w:tc>
        <w:tc>
          <w:tcPr>
            <w:tcW w:w="10377" w:type="dxa"/>
            <w:gridSpan w:val="2"/>
          </w:tcPr>
          <w:p w14:paraId="5AB9FEFD" w14:textId="77777777" w:rsidR="00516ECB" w:rsidRPr="00EB6669" w:rsidRDefault="00516ECB" w:rsidP="00ED761B">
            <w:pPr>
              <w:tabs>
                <w:tab w:val="left" w:pos="5985"/>
              </w:tabs>
              <w:spacing w:after="120"/>
              <w:rPr>
                <w:rFonts w:eastAsia="Arial Unicode MS"/>
                <w:b/>
              </w:rPr>
            </w:pPr>
            <w:r w:rsidRPr="00253B02">
              <w:rPr>
                <w:rFonts w:eastAsia="Arial Unicode MS"/>
                <w:b/>
              </w:rPr>
              <w:t>Содержание</w:t>
            </w:r>
          </w:p>
        </w:tc>
        <w:tc>
          <w:tcPr>
            <w:tcW w:w="1246" w:type="dxa"/>
          </w:tcPr>
          <w:p w14:paraId="2C781F41" w14:textId="77777777" w:rsidR="00516ECB" w:rsidRPr="00472ACE" w:rsidRDefault="00516ECB" w:rsidP="00ED761B">
            <w:pPr>
              <w:pStyle w:val="affffff9"/>
              <w:rPr>
                <w:rFonts w:eastAsia="Arial Unicode MS"/>
              </w:rPr>
            </w:pPr>
            <w:r w:rsidRPr="00472ACE">
              <w:rPr>
                <w:rFonts w:eastAsia="Arial Unicode MS"/>
              </w:rPr>
              <w:t>2</w:t>
            </w:r>
            <w:r>
              <w:rPr>
                <w:rFonts w:eastAsia="Arial Unicode MS"/>
              </w:rPr>
              <w:t>4</w:t>
            </w:r>
          </w:p>
        </w:tc>
      </w:tr>
      <w:tr w:rsidR="00516ECB" w:rsidRPr="005456E6" w14:paraId="592F53DE" w14:textId="77777777" w:rsidTr="00ED761B">
        <w:tc>
          <w:tcPr>
            <w:tcW w:w="3090" w:type="dxa"/>
            <w:vMerge/>
          </w:tcPr>
          <w:p w14:paraId="0677AB3F" w14:textId="77777777" w:rsidR="00516ECB" w:rsidRPr="005456E6" w:rsidRDefault="00516ECB" w:rsidP="00ED761B">
            <w:pPr>
              <w:tabs>
                <w:tab w:val="left" w:pos="5985"/>
              </w:tabs>
              <w:rPr>
                <w:rFonts w:eastAsia="Arial Unicode MS"/>
                <w:b/>
                <w:bCs/>
              </w:rPr>
            </w:pPr>
          </w:p>
        </w:tc>
        <w:tc>
          <w:tcPr>
            <w:tcW w:w="10377" w:type="dxa"/>
            <w:gridSpan w:val="2"/>
          </w:tcPr>
          <w:p w14:paraId="37F1568B" w14:textId="77777777" w:rsidR="00516ECB" w:rsidRPr="00472ACE" w:rsidRDefault="00516ECB" w:rsidP="002E4BC3">
            <w:pPr>
              <w:pStyle w:val="a9"/>
              <w:numPr>
                <w:ilvl w:val="0"/>
                <w:numId w:val="5"/>
              </w:numPr>
              <w:tabs>
                <w:tab w:val="left" w:pos="317"/>
              </w:tabs>
              <w:spacing w:before="0" w:after="0"/>
              <w:ind w:left="317" w:hanging="283"/>
              <w:contextualSpacing/>
              <w:rPr>
                <w:rFonts w:eastAsia="Arial Unicode MS"/>
              </w:rPr>
            </w:pPr>
            <w:r w:rsidRPr="00472ACE">
              <w:rPr>
                <w:rFonts w:eastAsia="Arial Unicode MS"/>
              </w:rPr>
              <w:t>Общая характеристика доходов бюджетов. Состав и структура доходов бюджета: налоговые доходы, неналоговые доходы, безвозмездные поступления. Разграничение и распределение доходов между уровнями бюджетной системы Российской Федерации. Полномочия Российской Федерации, субъектов Российской Федерации и муниципальных образований по формированию доходов бюджетов соответствующего уровня.</w:t>
            </w:r>
          </w:p>
        </w:tc>
        <w:tc>
          <w:tcPr>
            <w:tcW w:w="1246" w:type="dxa"/>
            <w:vMerge w:val="restart"/>
          </w:tcPr>
          <w:p w14:paraId="4091F75A" w14:textId="77777777" w:rsidR="00516ECB" w:rsidRPr="00472ACE" w:rsidRDefault="00516ECB" w:rsidP="00ED761B">
            <w:pPr>
              <w:pStyle w:val="affffff9"/>
              <w:rPr>
                <w:rFonts w:eastAsia="Arial Unicode MS"/>
              </w:rPr>
            </w:pPr>
          </w:p>
          <w:p w14:paraId="3ACAFDE7" w14:textId="77777777" w:rsidR="00516ECB" w:rsidRPr="00472ACE" w:rsidRDefault="00516ECB" w:rsidP="00ED761B">
            <w:pPr>
              <w:pStyle w:val="affffff9"/>
              <w:rPr>
                <w:rFonts w:eastAsia="Arial Unicode MS"/>
              </w:rPr>
            </w:pPr>
          </w:p>
          <w:p w14:paraId="187B6854" w14:textId="77777777" w:rsidR="00516ECB" w:rsidRPr="00472ACE" w:rsidRDefault="00516ECB" w:rsidP="00ED761B">
            <w:pPr>
              <w:pStyle w:val="affffff9"/>
              <w:rPr>
                <w:rFonts w:eastAsia="Arial Unicode MS"/>
              </w:rPr>
            </w:pPr>
          </w:p>
          <w:p w14:paraId="515E1716" w14:textId="77777777" w:rsidR="00516ECB" w:rsidRPr="00472ACE" w:rsidRDefault="00516ECB" w:rsidP="00ED761B">
            <w:pPr>
              <w:pStyle w:val="affffff9"/>
              <w:rPr>
                <w:rFonts w:eastAsia="Arial Unicode MS"/>
              </w:rPr>
            </w:pPr>
          </w:p>
          <w:p w14:paraId="21A88627" w14:textId="77777777" w:rsidR="00516ECB" w:rsidRPr="00472ACE" w:rsidRDefault="00516ECB" w:rsidP="00ED761B">
            <w:pPr>
              <w:pStyle w:val="affffff9"/>
              <w:rPr>
                <w:rFonts w:eastAsia="Arial Unicode MS"/>
              </w:rPr>
            </w:pPr>
          </w:p>
        </w:tc>
      </w:tr>
      <w:tr w:rsidR="00516ECB" w:rsidRPr="005456E6" w14:paraId="7F1A348D" w14:textId="77777777" w:rsidTr="00ED761B">
        <w:tc>
          <w:tcPr>
            <w:tcW w:w="3090" w:type="dxa"/>
            <w:vMerge/>
          </w:tcPr>
          <w:p w14:paraId="07B1535A" w14:textId="77777777" w:rsidR="00516ECB" w:rsidRPr="005456E6" w:rsidRDefault="00516ECB" w:rsidP="00ED761B">
            <w:pPr>
              <w:tabs>
                <w:tab w:val="left" w:pos="5985"/>
              </w:tabs>
              <w:rPr>
                <w:rFonts w:eastAsia="Arial Unicode MS"/>
                <w:b/>
                <w:bCs/>
              </w:rPr>
            </w:pPr>
          </w:p>
        </w:tc>
        <w:tc>
          <w:tcPr>
            <w:tcW w:w="10377" w:type="dxa"/>
            <w:gridSpan w:val="2"/>
          </w:tcPr>
          <w:p w14:paraId="38D76628" w14:textId="77777777" w:rsidR="00516ECB" w:rsidRPr="00472ACE" w:rsidRDefault="00516ECB" w:rsidP="002E4BC3">
            <w:pPr>
              <w:pStyle w:val="a9"/>
              <w:numPr>
                <w:ilvl w:val="0"/>
                <w:numId w:val="5"/>
              </w:numPr>
              <w:tabs>
                <w:tab w:val="left" w:pos="317"/>
              </w:tabs>
              <w:spacing w:before="0" w:after="0"/>
              <w:ind w:left="317" w:hanging="283"/>
              <w:contextualSpacing/>
              <w:rPr>
                <w:rFonts w:eastAsia="Arial Unicode MS"/>
              </w:rPr>
            </w:pPr>
            <w:r w:rsidRPr="00472ACE">
              <w:rPr>
                <w:rFonts w:eastAsia="Arial Unicode MS"/>
              </w:rPr>
              <w:t>Формирование доходной части бюджетов. Методология планирования доходов в условиях среднесрочного планирования.</w:t>
            </w:r>
          </w:p>
        </w:tc>
        <w:tc>
          <w:tcPr>
            <w:tcW w:w="1246" w:type="dxa"/>
            <w:vMerge/>
          </w:tcPr>
          <w:p w14:paraId="3A76EACB" w14:textId="77777777" w:rsidR="00516ECB" w:rsidRPr="00472ACE" w:rsidRDefault="00516ECB" w:rsidP="00ED761B">
            <w:pPr>
              <w:pStyle w:val="affffff9"/>
              <w:rPr>
                <w:rFonts w:eastAsia="Arial Unicode MS"/>
              </w:rPr>
            </w:pPr>
          </w:p>
        </w:tc>
      </w:tr>
      <w:tr w:rsidR="00516ECB" w:rsidRPr="005456E6" w14:paraId="31C06A96" w14:textId="77777777" w:rsidTr="00ED761B">
        <w:tc>
          <w:tcPr>
            <w:tcW w:w="3090" w:type="dxa"/>
            <w:vMerge/>
          </w:tcPr>
          <w:p w14:paraId="2B5EF804" w14:textId="77777777" w:rsidR="00516ECB" w:rsidRPr="005456E6" w:rsidRDefault="00516ECB" w:rsidP="00ED761B">
            <w:pPr>
              <w:tabs>
                <w:tab w:val="left" w:pos="5985"/>
              </w:tabs>
              <w:rPr>
                <w:rFonts w:eastAsia="Arial Unicode MS"/>
                <w:b/>
                <w:bCs/>
              </w:rPr>
            </w:pPr>
          </w:p>
        </w:tc>
        <w:tc>
          <w:tcPr>
            <w:tcW w:w="10377" w:type="dxa"/>
            <w:gridSpan w:val="2"/>
          </w:tcPr>
          <w:p w14:paraId="755D6F6A" w14:textId="77777777" w:rsidR="00516ECB" w:rsidRPr="00472ACE" w:rsidRDefault="00516ECB" w:rsidP="002E4BC3">
            <w:pPr>
              <w:pStyle w:val="a9"/>
              <w:numPr>
                <w:ilvl w:val="0"/>
                <w:numId w:val="5"/>
              </w:numPr>
              <w:tabs>
                <w:tab w:val="left" w:pos="317"/>
              </w:tabs>
              <w:spacing w:before="0" w:after="0"/>
              <w:ind w:left="317" w:hanging="283"/>
              <w:contextualSpacing/>
              <w:rPr>
                <w:rFonts w:eastAsia="Arial Unicode MS"/>
              </w:rPr>
            </w:pPr>
            <w:r w:rsidRPr="00472ACE">
              <w:rPr>
                <w:rFonts w:eastAsia="Arial Unicode MS"/>
              </w:rPr>
              <w:t>Общая характеристика расходов бюджетов. Расходные обязательства публично-правовых образований. Порядок разграничения расходных обязательств между публично-правовыми образованиями. Состав и структура расходов бюджетов. Программная форма расходов бюджета.</w:t>
            </w:r>
          </w:p>
        </w:tc>
        <w:tc>
          <w:tcPr>
            <w:tcW w:w="1246" w:type="dxa"/>
            <w:vMerge/>
          </w:tcPr>
          <w:p w14:paraId="1C883E08" w14:textId="77777777" w:rsidR="00516ECB" w:rsidRPr="00472ACE" w:rsidRDefault="00516ECB" w:rsidP="00ED761B">
            <w:pPr>
              <w:pStyle w:val="affffff9"/>
              <w:rPr>
                <w:rFonts w:eastAsia="Arial Unicode MS"/>
              </w:rPr>
            </w:pPr>
          </w:p>
        </w:tc>
      </w:tr>
      <w:tr w:rsidR="00516ECB" w:rsidRPr="005456E6" w14:paraId="783407D9" w14:textId="77777777" w:rsidTr="00ED761B">
        <w:tc>
          <w:tcPr>
            <w:tcW w:w="3090" w:type="dxa"/>
            <w:vMerge/>
          </w:tcPr>
          <w:p w14:paraId="3DC5C061" w14:textId="77777777" w:rsidR="00516ECB" w:rsidRPr="005456E6" w:rsidRDefault="00516ECB" w:rsidP="00ED761B">
            <w:pPr>
              <w:tabs>
                <w:tab w:val="left" w:pos="5985"/>
              </w:tabs>
              <w:rPr>
                <w:rFonts w:eastAsia="Arial Unicode MS"/>
                <w:b/>
                <w:bCs/>
              </w:rPr>
            </w:pPr>
          </w:p>
        </w:tc>
        <w:tc>
          <w:tcPr>
            <w:tcW w:w="10377" w:type="dxa"/>
            <w:gridSpan w:val="2"/>
          </w:tcPr>
          <w:p w14:paraId="66721271" w14:textId="77777777" w:rsidR="00516ECB" w:rsidRPr="00472ACE" w:rsidRDefault="00516ECB" w:rsidP="002E4BC3">
            <w:pPr>
              <w:pStyle w:val="a9"/>
              <w:numPr>
                <w:ilvl w:val="0"/>
                <w:numId w:val="5"/>
              </w:numPr>
              <w:tabs>
                <w:tab w:val="left" w:pos="317"/>
              </w:tabs>
              <w:spacing w:before="0" w:after="0"/>
              <w:ind w:left="317" w:hanging="283"/>
              <w:contextualSpacing/>
              <w:rPr>
                <w:rFonts w:eastAsia="Arial Unicode MS"/>
              </w:rPr>
            </w:pPr>
            <w:r w:rsidRPr="00472ACE">
              <w:rPr>
                <w:rFonts w:eastAsia="Arial Unicode MS"/>
              </w:rPr>
              <w:t>Состав бюджетных ассигнований: на оказание государственных (муниципальных) услуг (выполнение работ) и обеспечение выполнения функций казенных учреждений. Субсидии юридическим лицам. Государственное (муниципальное) задание, его содержание, значение и порядок его формирования. Закупки в секторе государственного (муниципального) управления.</w:t>
            </w:r>
          </w:p>
        </w:tc>
        <w:tc>
          <w:tcPr>
            <w:tcW w:w="1246" w:type="dxa"/>
            <w:vMerge/>
          </w:tcPr>
          <w:p w14:paraId="413A64A6" w14:textId="77777777" w:rsidR="00516ECB" w:rsidRPr="00472ACE" w:rsidRDefault="00516ECB" w:rsidP="00ED761B">
            <w:pPr>
              <w:pStyle w:val="affffff9"/>
              <w:rPr>
                <w:rFonts w:eastAsia="Arial Unicode MS"/>
              </w:rPr>
            </w:pPr>
          </w:p>
        </w:tc>
      </w:tr>
      <w:tr w:rsidR="00516ECB" w:rsidRPr="005456E6" w14:paraId="336DC690" w14:textId="77777777" w:rsidTr="00ED761B">
        <w:tc>
          <w:tcPr>
            <w:tcW w:w="3090" w:type="dxa"/>
            <w:vMerge/>
          </w:tcPr>
          <w:p w14:paraId="7F1DFDF9" w14:textId="77777777" w:rsidR="00516ECB" w:rsidRPr="005456E6" w:rsidRDefault="00516ECB" w:rsidP="00ED761B">
            <w:pPr>
              <w:tabs>
                <w:tab w:val="left" w:pos="5985"/>
              </w:tabs>
              <w:rPr>
                <w:rFonts w:eastAsia="Arial Unicode MS"/>
                <w:b/>
                <w:bCs/>
              </w:rPr>
            </w:pPr>
          </w:p>
        </w:tc>
        <w:tc>
          <w:tcPr>
            <w:tcW w:w="10377" w:type="dxa"/>
            <w:gridSpan w:val="2"/>
          </w:tcPr>
          <w:p w14:paraId="3CA53A42" w14:textId="77777777" w:rsidR="00516ECB" w:rsidRPr="00472ACE" w:rsidRDefault="00516ECB" w:rsidP="002E4BC3">
            <w:pPr>
              <w:pStyle w:val="a9"/>
              <w:numPr>
                <w:ilvl w:val="0"/>
                <w:numId w:val="5"/>
              </w:numPr>
              <w:tabs>
                <w:tab w:val="left" w:pos="317"/>
              </w:tabs>
              <w:spacing w:before="0" w:after="0"/>
              <w:ind w:left="317" w:hanging="283"/>
              <w:contextualSpacing/>
              <w:rPr>
                <w:rFonts w:eastAsia="Arial Unicode MS"/>
              </w:rPr>
            </w:pPr>
            <w:r w:rsidRPr="00472ACE">
              <w:rPr>
                <w:rFonts w:eastAsia="Arial Unicode MS"/>
              </w:rPr>
              <w:t>Расчет субсидии на выполнение государственного (муниципального) задания на оказание государственными (муниципальными) учреждениями государственных (муниципальных) услуг и нормативных затрат на содержание имущества этих учреждений.</w:t>
            </w:r>
          </w:p>
        </w:tc>
        <w:tc>
          <w:tcPr>
            <w:tcW w:w="1246" w:type="dxa"/>
            <w:vMerge/>
          </w:tcPr>
          <w:p w14:paraId="29B8D91C" w14:textId="77777777" w:rsidR="00516ECB" w:rsidRPr="00472ACE" w:rsidRDefault="00516ECB" w:rsidP="00ED761B">
            <w:pPr>
              <w:pStyle w:val="affffff9"/>
              <w:rPr>
                <w:rFonts w:eastAsia="Arial Unicode MS"/>
              </w:rPr>
            </w:pPr>
          </w:p>
        </w:tc>
      </w:tr>
      <w:tr w:rsidR="00516ECB" w:rsidRPr="005456E6" w14:paraId="18A83DE5" w14:textId="77777777" w:rsidTr="00ED761B">
        <w:tc>
          <w:tcPr>
            <w:tcW w:w="3090" w:type="dxa"/>
            <w:vMerge/>
          </w:tcPr>
          <w:p w14:paraId="15674F6B" w14:textId="77777777" w:rsidR="00516ECB" w:rsidRPr="005456E6" w:rsidRDefault="00516ECB" w:rsidP="00ED761B">
            <w:pPr>
              <w:tabs>
                <w:tab w:val="left" w:pos="5985"/>
              </w:tabs>
              <w:rPr>
                <w:rFonts w:eastAsia="Arial Unicode MS"/>
                <w:b/>
              </w:rPr>
            </w:pPr>
          </w:p>
        </w:tc>
        <w:tc>
          <w:tcPr>
            <w:tcW w:w="10377" w:type="dxa"/>
            <w:gridSpan w:val="2"/>
          </w:tcPr>
          <w:p w14:paraId="375E6BD3" w14:textId="77777777" w:rsidR="00516ECB" w:rsidRPr="00472ACE" w:rsidRDefault="00516ECB" w:rsidP="002E4BC3">
            <w:pPr>
              <w:pStyle w:val="a9"/>
              <w:numPr>
                <w:ilvl w:val="0"/>
                <w:numId w:val="5"/>
              </w:numPr>
              <w:tabs>
                <w:tab w:val="left" w:pos="317"/>
              </w:tabs>
              <w:spacing w:before="0" w:after="0"/>
              <w:ind w:left="317" w:hanging="283"/>
              <w:contextualSpacing/>
              <w:rPr>
                <w:rFonts w:eastAsia="Arial Unicode MS"/>
              </w:rPr>
            </w:pPr>
            <w:r w:rsidRPr="00472ACE">
              <w:rPr>
                <w:rFonts w:eastAsia="Arial Unicode MS"/>
              </w:rPr>
              <w:t>Определение расходной части бюджетов. Действующие и принимаемые расходные обязательства.</w:t>
            </w:r>
          </w:p>
        </w:tc>
        <w:tc>
          <w:tcPr>
            <w:tcW w:w="1246" w:type="dxa"/>
            <w:vMerge/>
          </w:tcPr>
          <w:p w14:paraId="3C5B6115" w14:textId="77777777" w:rsidR="00516ECB" w:rsidRPr="00472ACE" w:rsidRDefault="00516ECB" w:rsidP="00ED761B">
            <w:pPr>
              <w:pStyle w:val="affffff9"/>
              <w:rPr>
                <w:rFonts w:eastAsia="Arial Unicode MS"/>
              </w:rPr>
            </w:pPr>
          </w:p>
        </w:tc>
      </w:tr>
      <w:tr w:rsidR="00516ECB" w:rsidRPr="005456E6" w14:paraId="7AF1F0AD" w14:textId="77777777" w:rsidTr="00ED761B">
        <w:tc>
          <w:tcPr>
            <w:tcW w:w="3090" w:type="dxa"/>
            <w:vMerge/>
          </w:tcPr>
          <w:p w14:paraId="095B36D0" w14:textId="77777777" w:rsidR="00516ECB" w:rsidRPr="005456E6" w:rsidRDefault="00516ECB" w:rsidP="00ED761B">
            <w:pPr>
              <w:tabs>
                <w:tab w:val="left" w:pos="5985"/>
              </w:tabs>
              <w:rPr>
                <w:rFonts w:eastAsia="Arial Unicode MS"/>
                <w:b/>
              </w:rPr>
            </w:pPr>
          </w:p>
        </w:tc>
        <w:tc>
          <w:tcPr>
            <w:tcW w:w="10377" w:type="dxa"/>
            <w:gridSpan w:val="2"/>
          </w:tcPr>
          <w:p w14:paraId="0B527B05" w14:textId="77777777" w:rsidR="00516ECB" w:rsidRPr="00472ACE" w:rsidRDefault="00516ECB" w:rsidP="002E4BC3">
            <w:pPr>
              <w:pStyle w:val="a9"/>
              <w:numPr>
                <w:ilvl w:val="0"/>
                <w:numId w:val="5"/>
              </w:numPr>
              <w:tabs>
                <w:tab w:val="left" w:pos="317"/>
              </w:tabs>
              <w:spacing w:before="0" w:after="0"/>
              <w:ind w:left="317" w:hanging="283"/>
              <w:contextualSpacing/>
              <w:rPr>
                <w:rFonts w:eastAsia="Arial Unicode MS"/>
              </w:rPr>
            </w:pPr>
            <w:r w:rsidRPr="00472ACE">
              <w:rPr>
                <w:rFonts w:eastAsia="Arial Unicode MS"/>
              </w:rPr>
              <w:t>Сбалансированность бюджетов бюджетной системы Российской Федерации. Бюджетный дефицит, источники его покрытия. Поддержание сбалансированности федерального бюджета. Бюджетное правило.</w:t>
            </w:r>
          </w:p>
        </w:tc>
        <w:tc>
          <w:tcPr>
            <w:tcW w:w="1246" w:type="dxa"/>
            <w:vMerge/>
          </w:tcPr>
          <w:p w14:paraId="76461DCB" w14:textId="77777777" w:rsidR="00516ECB" w:rsidRPr="00472ACE" w:rsidRDefault="00516ECB" w:rsidP="00ED761B">
            <w:pPr>
              <w:pStyle w:val="affffff9"/>
              <w:rPr>
                <w:rFonts w:eastAsia="Arial Unicode MS"/>
              </w:rPr>
            </w:pPr>
          </w:p>
        </w:tc>
      </w:tr>
      <w:tr w:rsidR="00516ECB" w:rsidRPr="005456E6" w14:paraId="345A2480" w14:textId="77777777" w:rsidTr="00ED761B">
        <w:tc>
          <w:tcPr>
            <w:tcW w:w="3090" w:type="dxa"/>
            <w:vMerge/>
          </w:tcPr>
          <w:p w14:paraId="2EAB0779" w14:textId="77777777" w:rsidR="00516ECB" w:rsidRPr="005456E6" w:rsidRDefault="00516ECB" w:rsidP="00ED761B">
            <w:pPr>
              <w:tabs>
                <w:tab w:val="left" w:pos="5985"/>
              </w:tabs>
              <w:rPr>
                <w:rFonts w:eastAsia="Arial Unicode MS"/>
                <w:b/>
                <w:bCs/>
              </w:rPr>
            </w:pPr>
          </w:p>
        </w:tc>
        <w:tc>
          <w:tcPr>
            <w:tcW w:w="10377" w:type="dxa"/>
            <w:gridSpan w:val="2"/>
          </w:tcPr>
          <w:p w14:paraId="724A72B6" w14:textId="77777777" w:rsidR="00516ECB" w:rsidRPr="00472ACE" w:rsidRDefault="00516ECB" w:rsidP="002E4BC3">
            <w:pPr>
              <w:pStyle w:val="a9"/>
              <w:numPr>
                <w:ilvl w:val="0"/>
                <w:numId w:val="5"/>
              </w:numPr>
              <w:tabs>
                <w:tab w:val="left" w:pos="317"/>
              </w:tabs>
              <w:spacing w:before="0" w:after="0"/>
              <w:ind w:left="317" w:hanging="283"/>
              <w:contextualSpacing/>
              <w:rPr>
                <w:rFonts w:eastAsia="Arial Unicode MS"/>
              </w:rPr>
            </w:pPr>
            <w:r w:rsidRPr="00472ACE">
              <w:rPr>
                <w:rFonts w:eastAsia="Arial Unicode MS"/>
              </w:rPr>
              <w:t>Организация межбюджетных отношения в Российской Федерации. Формы и условия предоставления межбюджетных трансфертов из бюджетов бюджетной системы Российской Федерации. Финансовая помощь бюджетам других уровней: выравнивание бюджетной обеспеченности бюджетов нижестоящих территориальных образований, софинансирование расходов бюджетов. Система бюджетных компенсаций.</w:t>
            </w:r>
          </w:p>
        </w:tc>
        <w:tc>
          <w:tcPr>
            <w:tcW w:w="1246" w:type="dxa"/>
            <w:vMerge/>
          </w:tcPr>
          <w:p w14:paraId="2D1FB471" w14:textId="77777777" w:rsidR="00516ECB" w:rsidRPr="00472ACE" w:rsidRDefault="00516ECB" w:rsidP="00ED761B">
            <w:pPr>
              <w:pStyle w:val="affffff9"/>
              <w:rPr>
                <w:rFonts w:eastAsia="Arial Unicode MS"/>
              </w:rPr>
            </w:pPr>
          </w:p>
        </w:tc>
      </w:tr>
      <w:tr w:rsidR="00516ECB" w:rsidRPr="005456E6" w14:paraId="2E2482FA" w14:textId="77777777" w:rsidTr="00ED761B">
        <w:tc>
          <w:tcPr>
            <w:tcW w:w="3090" w:type="dxa"/>
            <w:vMerge/>
          </w:tcPr>
          <w:p w14:paraId="013706FD" w14:textId="77777777" w:rsidR="00516ECB" w:rsidRPr="005456E6" w:rsidRDefault="00516ECB" w:rsidP="00ED761B">
            <w:pPr>
              <w:tabs>
                <w:tab w:val="left" w:pos="5985"/>
              </w:tabs>
              <w:rPr>
                <w:rFonts w:eastAsia="Arial Unicode MS"/>
                <w:b/>
                <w:bCs/>
              </w:rPr>
            </w:pPr>
          </w:p>
        </w:tc>
        <w:tc>
          <w:tcPr>
            <w:tcW w:w="10377" w:type="dxa"/>
            <w:gridSpan w:val="2"/>
          </w:tcPr>
          <w:p w14:paraId="3713CC23" w14:textId="77777777" w:rsidR="00516ECB" w:rsidRPr="00472ACE" w:rsidRDefault="00516ECB" w:rsidP="002E4BC3">
            <w:pPr>
              <w:pStyle w:val="a9"/>
              <w:numPr>
                <w:ilvl w:val="0"/>
                <w:numId w:val="5"/>
              </w:numPr>
              <w:tabs>
                <w:tab w:val="left" w:pos="317"/>
              </w:tabs>
              <w:spacing w:before="0" w:after="0" w:line="276" w:lineRule="auto"/>
              <w:ind w:left="317" w:hanging="283"/>
              <w:contextualSpacing/>
              <w:rPr>
                <w:rFonts w:eastAsia="Arial Unicode MS"/>
              </w:rPr>
            </w:pPr>
            <w:r w:rsidRPr="00472ACE">
              <w:rPr>
                <w:rFonts w:eastAsia="Arial Unicode MS"/>
              </w:rPr>
              <w:t xml:space="preserve">Состав доходов и расходов бюджетов государственных внебюджетных фондов. </w:t>
            </w:r>
          </w:p>
        </w:tc>
        <w:tc>
          <w:tcPr>
            <w:tcW w:w="1246" w:type="dxa"/>
            <w:vMerge/>
          </w:tcPr>
          <w:p w14:paraId="0D8B2559" w14:textId="77777777" w:rsidR="00516ECB" w:rsidRPr="00472ACE" w:rsidRDefault="00516ECB" w:rsidP="00ED761B">
            <w:pPr>
              <w:pStyle w:val="affffff9"/>
              <w:rPr>
                <w:rFonts w:eastAsia="Arial Unicode MS"/>
              </w:rPr>
            </w:pPr>
          </w:p>
        </w:tc>
      </w:tr>
      <w:tr w:rsidR="00516ECB" w:rsidRPr="006A309A" w14:paraId="75618DE9" w14:textId="77777777" w:rsidTr="00ED761B">
        <w:tc>
          <w:tcPr>
            <w:tcW w:w="3090" w:type="dxa"/>
            <w:vMerge/>
          </w:tcPr>
          <w:p w14:paraId="49C17AC6" w14:textId="77777777" w:rsidR="00516ECB" w:rsidRPr="006A309A" w:rsidRDefault="00516ECB" w:rsidP="00ED761B">
            <w:pPr>
              <w:tabs>
                <w:tab w:val="left" w:pos="5985"/>
              </w:tabs>
              <w:rPr>
                <w:rFonts w:eastAsia="Arial Unicode MS"/>
                <w:b/>
                <w:bCs/>
              </w:rPr>
            </w:pPr>
          </w:p>
        </w:tc>
        <w:tc>
          <w:tcPr>
            <w:tcW w:w="10377" w:type="dxa"/>
            <w:gridSpan w:val="2"/>
          </w:tcPr>
          <w:p w14:paraId="1E8FE27C"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В том числе практических занятий</w:t>
            </w:r>
          </w:p>
        </w:tc>
        <w:tc>
          <w:tcPr>
            <w:tcW w:w="1246" w:type="dxa"/>
          </w:tcPr>
          <w:p w14:paraId="10F07FBF" w14:textId="77777777" w:rsidR="00516ECB" w:rsidRPr="00472ACE" w:rsidRDefault="00516ECB" w:rsidP="00ED761B">
            <w:pPr>
              <w:pStyle w:val="affffff9"/>
              <w:rPr>
                <w:rFonts w:eastAsia="Arial Unicode MS"/>
              </w:rPr>
            </w:pPr>
            <w:r w:rsidRPr="00472ACE">
              <w:rPr>
                <w:rFonts w:eastAsia="Arial Unicode MS"/>
              </w:rPr>
              <w:t>16</w:t>
            </w:r>
          </w:p>
        </w:tc>
      </w:tr>
      <w:tr w:rsidR="00516ECB" w:rsidRPr="005456E6" w14:paraId="4B65EA9D" w14:textId="77777777" w:rsidTr="00ED761B">
        <w:tc>
          <w:tcPr>
            <w:tcW w:w="3090" w:type="dxa"/>
            <w:vMerge/>
          </w:tcPr>
          <w:p w14:paraId="3A8E2772" w14:textId="77777777" w:rsidR="00516ECB" w:rsidRPr="005456E6" w:rsidRDefault="00516ECB" w:rsidP="00ED761B">
            <w:pPr>
              <w:tabs>
                <w:tab w:val="left" w:pos="5985"/>
              </w:tabs>
              <w:rPr>
                <w:rFonts w:eastAsia="Arial Unicode MS"/>
                <w:b/>
                <w:bCs/>
              </w:rPr>
            </w:pPr>
          </w:p>
        </w:tc>
        <w:tc>
          <w:tcPr>
            <w:tcW w:w="10377" w:type="dxa"/>
            <w:gridSpan w:val="2"/>
          </w:tcPr>
          <w:p w14:paraId="7A8C075E" w14:textId="77777777" w:rsidR="00516ECB" w:rsidRPr="00472ACE" w:rsidRDefault="00516ECB" w:rsidP="002E4BC3">
            <w:pPr>
              <w:pStyle w:val="a9"/>
              <w:numPr>
                <w:ilvl w:val="0"/>
                <w:numId w:val="6"/>
              </w:numPr>
              <w:spacing w:before="0" w:after="0"/>
              <w:ind w:left="317" w:hanging="283"/>
              <w:contextualSpacing/>
              <w:rPr>
                <w:rFonts w:eastAsia="Arial Unicode MS"/>
              </w:rPr>
            </w:pPr>
            <w:r w:rsidRPr="00472ACE">
              <w:rPr>
                <w:rFonts w:eastAsia="Arial Unicode MS"/>
              </w:rPr>
              <w:t>Расчет и анализ состава и структуры доходов бюджетов бюджетной системы Российской Федерации по источникам.</w:t>
            </w:r>
          </w:p>
        </w:tc>
        <w:tc>
          <w:tcPr>
            <w:tcW w:w="1246" w:type="dxa"/>
          </w:tcPr>
          <w:p w14:paraId="6903A1E0" w14:textId="77777777" w:rsidR="00516ECB" w:rsidRPr="005704A3" w:rsidRDefault="00516ECB" w:rsidP="00ED761B">
            <w:pPr>
              <w:pStyle w:val="affffff9"/>
              <w:rPr>
                <w:rFonts w:eastAsia="Arial Unicode MS"/>
                <w:b w:val="0"/>
                <w:bCs/>
              </w:rPr>
            </w:pPr>
            <w:r w:rsidRPr="005704A3">
              <w:rPr>
                <w:rFonts w:eastAsia="Arial Unicode MS"/>
                <w:b w:val="0"/>
                <w:bCs/>
              </w:rPr>
              <w:t>2</w:t>
            </w:r>
          </w:p>
        </w:tc>
      </w:tr>
      <w:tr w:rsidR="00516ECB" w:rsidRPr="005456E6" w14:paraId="4D6FF068" w14:textId="77777777" w:rsidTr="00ED761B">
        <w:tc>
          <w:tcPr>
            <w:tcW w:w="3090" w:type="dxa"/>
            <w:vMerge/>
          </w:tcPr>
          <w:p w14:paraId="1FE65384" w14:textId="77777777" w:rsidR="00516ECB" w:rsidRPr="005456E6" w:rsidRDefault="00516ECB" w:rsidP="00ED761B">
            <w:pPr>
              <w:tabs>
                <w:tab w:val="left" w:pos="5985"/>
              </w:tabs>
              <w:rPr>
                <w:rFonts w:eastAsia="Arial Unicode MS"/>
                <w:b/>
                <w:bCs/>
              </w:rPr>
            </w:pPr>
          </w:p>
        </w:tc>
        <w:tc>
          <w:tcPr>
            <w:tcW w:w="10377" w:type="dxa"/>
            <w:gridSpan w:val="2"/>
          </w:tcPr>
          <w:p w14:paraId="621EB78F" w14:textId="77777777" w:rsidR="00516ECB" w:rsidRPr="00472ACE" w:rsidRDefault="00516ECB" w:rsidP="002E4BC3">
            <w:pPr>
              <w:pStyle w:val="a9"/>
              <w:numPr>
                <w:ilvl w:val="0"/>
                <w:numId w:val="6"/>
              </w:numPr>
              <w:spacing w:before="0" w:after="0"/>
              <w:ind w:left="317" w:hanging="283"/>
              <w:contextualSpacing/>
              <w:rPr>
                <w:rFonts w:eastAsia="Arial Unicode MS"/>
              </w:rPr>
            </w:pPr>
            <w:r w:rsidRPr="00472ACE">
              <w:rPr>
                <w:rFonts w:eastAsia="Arial Unicode MS"/>
              </w:rPr>
              <w:t>Расчет и анализ состава и структуры расходов бюджетов бюджетной системы Российской Федерации по разделам, подразделам, программам и подпрограммам.</w:t>
            </w:r>
          </w:p>
        </w:tc>
        <w:tc>
          <w:tcPr>
            <w:tcW w:w="1246" w:type="dxa"/>
          </w:tcPr>
          <w:p w14:paraId="4F74C32A" w14:textId="77777777" w:rsidR="00516ECB" w:rsidRPr="005704A3" w:rsidRDefault="00516ECB" w:rsidP="00ED761B">
            <w:pPr>
              <w:pStyle w:val="affffff9"/>
              <w:rPr>
                <w:rFonts w:eastAsia="Arial Unicode MS"/>
                <w:b w:val="0"/>
                <w:bCs/>
              </w:rPr>
            </w:pPr>
            <w:r w:rsidRPr="005704A3">
              <w:rPr>
                <w:rFonts w:eastAsia="Arial Unicode MS"/>
                <w:b w:val="0"/>
                <w:bCs/>
              </w:rPr>
              <w:t>4</w:t>
            </w:r>
          </w:p>
        </w:tc>
      </w:tr>
      <w:tr w:rsidR="00516ECB" w:rsidRPr="005456E6" w14:paraId="44CBF08B" w14:textId="77777777" w:rsidTr="00ED761B">
        <w:tc>
          <w:tcPr>
            <w:tcW w:w="3090" w:type="dxa"/>
            <w:vMerge/>
          </w:tcPr>
          <w:p w14:paraId="5A66B0ED" w14:textId="77777777" w:rsidR="00516ECB" w:rsidRPr="005456E6" w:rsidRDefault="00516ECB" w:rsidP="00ED761B">
            <w:pPr>
              <w:tabs>
                <w:tab w:val="left" w:pos="5985"/>
              </w:tabs>
              <w:rPr>
                <w:rFonts w:eastAsia="Arial Unicode MS"/>
                <w:b/>
                <w:bCs/>
              </w:rPr>
            </w:pPr>
          </w:p>
        </w:tc>
        <w:tc>
          <w:tcPr>
            <w:tcW w:w="10377" w:type="dxa"/>
            <w:gridSpan w:val="2"/>
          </w:tcPr>
          <w:p w14:paraId="309E6A90" w14:textId="77777777" w:rsidR="00516ECB" w:rsidRPr="00472ACE" w:rsidRDefault="00516ECB" w:rsidP="002E4BC3">
            <w:pPr>
              <w:pStyle w:val="a9"/>
              <w:numPr>
                <w:ilvl w:val="0"/>
                <w:numId w:val="6"/>
              </w:numPr>
              <w:spacing w:before="0" w:after="0"/>
              <w:ind w:left="317" w:hanging="283"/>
              <w:contextualSpacing/>
              <w:rPr>
                <w:rFonts w:eastAsia="Arial Unicode MS"/>
              </w:rPr>
            </w:pPr>
            <w:r w:rsidRPr="00472ACE">
              <w:rPr>
                <w:rFonts w:eastAsia="Arial Unicode MS"/>
              </w:rPr>
              <w:t>Определение размеров дотаций на выравнивание бюджетной обеспеченности муниципальным образованиям.</w:t>
            </w:r>
          </w:p>
        </w:tc>
        <w:tc>
          <w:tcPr>
            <w:tcW w:w="1246" w:type="dxa"/>
          </w:tcPr>
          <w:p w14:paraId="486AD075" w14:textId="77777777" w:rsidR="00516ECB" w:rsidRPr="005704A3" w:rsidRDefault="00516ECB" w:rsidP="00ED761B">
            <w:pPr>
              <w:pStyle w:val="affffff9"/>
              <w:rPr>
                <w:rFonts w:eastAsia="Arial Unicode MS"/>
                <w:b w:val="0"/>
                <w:bCs/>
              </w:rPr>
            </w:pPr>
            <w:r w:rsidRPr="005704A3">
              <w:rPr>
                <w:rFonts w:eastAsia="Arial Unicode MS"/>
                <w:b w:val="0"/>
                <w:bCs/>
              </w:rPr>
              <w:t>2</w:t>
            </w:r>
          </w:p>
        </w:tc>
      </w:tr>
      <w:tr w:rsidR="00516ECB" w:rsidRPr="005456E6" w14:paraId="71425FAF" w14:textId="77777777" w:rsidTr="00ED761B">
        <w:tc>
          <w:tcPr>
            <w:tcW w:w="3090" w:type="dxa"/>
            <w:vMerge/>
          </w:tcPr>
          <w:p w14:paraId="5ED7EEBE" w14:textId="77777777" w:rsidR="00516ECB" w:rsidRPr="005456E6" w:rsidRDefault="00516ECB" w:rsidP="00ED761B">
            <w:pPr>
              <w:tabs>
                <w:tab w:val="left" w:pos="5985"/>
              </w:tabs>
              <w:rPr>
                <w:rFonts w:eastAsia="Arial Unicode MS"/>
                <w:b/>
                <w:bCs/>
              </w:rPr>
            </w:pPr>
          </w:p>
        </w:tc>
        <w:tc>
          <w:tcPr>
            <w:tcW w:w="10377" w:type="dxa"/>
            <w:gridSpan w:val="2"/>
          </w:tcPr>
          <w:p w14:paraId="1CEEDE98" w14:textId="77777777" w:rsidR="00516ECB" w:rsidRPr="00472ACE" w:rsidRDefault="00516ECB" w:rsidP="002E4BC3">
            <w:pPr>
              <w:pStyle w:val="a9"/>
              <w:numPr>
                <w:ilvl w:val="0"/>
                <w:numId w:val="6"/>
              </w:numPr>
              <w:spacing w:before="0" w:after="0"/>
              <w:ind w:left="317" w:hanging="283"/>
              <w:contextualSpacing/>
              <w:rPr>
                <w:rFonts w:eastAsia="Arial Unicode MS"/>
              </w:rPr>
            </w:pPr>
            <w:r w:rsidRPr="00472ACE">
              <w:rPr>
                <w:rFonts w:eastAsia="Arial Unicode MS"/>
              </w:rPr>
              <w:t>Расчет распределения доходов, поступивших на территории муниципального образования по бюджетам бюджетной системы РФ.</w:t>
            </w:r>
          </w:p>
        </w:tc>
        <w:tc>
          <w:tcPr>
            <w:tcW w:w="1246" w:type="dxa"/>
          </w:tcPr>
          <w:p w14:paraId="12DE3275" w14:textId="77777777" w:rsidR="00516ECB" w:rsidRPr="005704A3" w:rsidRDefault="00516ECB" w:rsidP="00ED761B">
            <w:pPr>
              <w:pStyle w:val="affffff9"/>
              <w:rPr>
                <w:rFonts w:eastAsia="Arial Unicode MS"/>
                <w:b w:val="0"/>
                <w:bCs/>
              </w:rPr>
            </w:pPr>
            <w:r w:rsidRPr="005704A3">
              <w:rPr>
                <w:rFonts w:eastAsia="Arial Unicode MS"/>
                <w:b w:val="0"/>
                <w:bCs/>
              </w:rPr>
              <w:t>2</w:t>
            </w:r>
          </w:p>
        </w:tc>
      </w:tr>
      <w:tr w:rsidR="00516ECB" w:rsidRPr="005456E6" w14:paraId="4337B667" w14:textId="77777777" w:rsidTr="00ED761B">
        <w:trPr>
          <w:trHeight w:val="291"/>
        </w:trPr>
        <w:tc>
          <w:tcPr>
            <w:tcW w:w="3090" w:type="dxa"/>
            <w:vMerge/>
          </w:tcPr>
          <w:p w14:paraId="1A5DAAB9" w14:textId="77777777" w:rsidR="00516ECB" w:rsidRPr="005456E6" w:rsidRDefault="00516ECB" w:rsidP="00ED761B">
            <w:pPr>
              <w:tabs>
                <w:tab w:val="left" w:pos="5985"/>
              </w:tabs>
              <w:rPr>
                <w:rFonts w:eastAsia="Arial Unicode MS"/>
                <w:b/>
                <w:bCs/>
              </w:rPr>
            </w:pPr>
          </w:p>
        </w:tc>
        <w:tc>
          <w:tcPr>
            <w:tcW w:w="10377" w:type="dxa"/>
            <w:gridSpan w:val="2"/>
          </w:tcPr>
          <w:p w14:paraId="166B2F49" w14:textId="77777777" w:rsidR="00516ECB" w:rsidRPr="00472ACE" w:rsidRDefault="00516ECB" w:rsidP="002E4BC3">
            <w:pPr>
              <w:pStyle w:val="a9"/>
              <w:numPr>
                <w:ilvl w:val="0"/>
                <w:numId w:val="6"/>
              </w:numPr>
              <w:spacing w:before="0" w:after="0"/>
              <w:ind w:left="317" w:hanging="283"/>
              <w:contextualSpacing/>
              <w:rPr>
                <w:rFonts w:eastAsia="Arial Unicode MS"/>
              </w:rPr>
            </w:pPr>
            <w:r w:rsidRPr="00472ACE">
              <w:rPr>
                <w:rFonts w:eastAsia="Arial Unicode MS"/>
              </w:rPr>
              <w:t>Расчет поступлений доходов в бюджет муниципального образования на планируемый год.</w:t>
            </w:r>
          </w:p>
        </w:tc>
        <w:tc>
          <w:tcPr>
            <w:tcW w:w="1246" w:type="dxa"/>
          </w:tcPr>
          <w:p w14:paraId="2901C037" w14:textId="77777777" w:rsidR="00516ECB" w:rsidRPr="005704A3" w:rsidRDefault="00516ECB" w:rsidP="00ED761B">
            <w:pPr>
              <w:pStyle w:val="affffff9"/>
              <w:rPr>
                <w:rFonts w:eastAsia="Arial Unicode MS"/>
                <w:b w:val="0"/>
                <w:bCs/>
              </w:rPr>
            </w:pPr>
            <w:r w:rsidRPr="005704A3">
              <w:rPr>
                <w:rFonts w:eastAsia="Arial Unicode MS"/>
                <w:b w:val="0"/>
                <w:bCs/>
              </w:rPr>
              <w:t>4</w:t>
            </w:r>
          </w:p>
        </w:tc>
      </w:tr>
      <w:tr w:rsidR="00516ECB" w:rsidRPr="005456E6" w14:paraId="7FC9C891" w14:textId="77777777" w:rsidTr="00ED761B">
        <w:tc>
          <w:tcPr>
            <w:tcW w:w="3090" w:type="dxa"/>
            <w:vMerge/>
          </w:tcPr>
          <w:p w14:paraId="4B5D5EA4" w14:textId="77777777" w:rsidR="00516ECB" w:rsidRPr="005456E6" w:rsidRDefault="00516ECB" w:rsidP="00ED761B">
            <w:pPr>
              <w:tabs>
                <w:tab w:val="left" w:pos="5985"/>
              </w:tabs>
              <w:rPr>
                <w:rFonts w:eastAsia="Arial Unicode MS"/>
                <w:b/>
                <w:bCs/>
              </w:rPr>
            </w:pPr>
          </w:p>
        </w:tc>
        <w:tc>
          <w:tcPr>
            <w:tcW w:w="10377" w:type="dxa"/>
            <w:gridSpan w:val="2"/>
          </w:tcPr>
          <w:p w14:paraId="58048F85" w14:textId="77777777" w:rsidR="00516ECB" w:rsidRPr="00472ACE" w:rsidRDefault="00516ECB" w:rsidP="002E4BC3">
            <w:pPr>
              <w:pStyle w:val="a9"/>
              <w:numPr>
                <w:ilvl w:val="0"/>
                <w:numId w:val="6"/>
              </w:numPr>
              <w:spacing w:before="0" w:after="0"/>
              <w:ind w:left="317" w:hanging="283"/>
              <w:contextualSpacing/>
              <w:rPr>
                <w:rFonts w:eastAsia="Arial Unicode MS"/>
              </w:rPr>
            </w:pPr>
            <w:r w:rsidRPr="00472ACE">
              <w:rPr>
                <w:rFonts w:eastAsia="Arial Unicode MS"/>
              </w:rPr>
              <w:t>Определение размера субсидии из бюджета на выполнение государственного (муниципального) задания бюджетному или автономному учреждению.</w:t>
            </w:r>
          </w:p>
        </w:tc>
        <w:tc>
          <w:tcPr>
            <w:tcW w:w="1246" w:type="dxa"/>
          </w:tcPr>
          <w:p w14:paraId="4202C845" w14:textId="77777777" w:rsidR="00516ECB" w:rsidRPr="005704A3" w:rsidRDefault="00516ECB" w:rsidP="00ED761B">
            <w:pPr>
              <w:pStyle w:val="affffff9"/>
              <w:rPr>
                <w:rFonts w:eastAsia="Arial Unicode MS"/>
                <w:b w:val="0"/>
                <w:bCs/>
              </w:rPr>
            </w:pPr>
            <w:r w:rsidRPr="005704A3">
              <w:rPr>
                <w:rFonts w:eastAsia="Arial Unicode MS"/>
                <w:b w:val="0"/>
                <w:bCs/>
              </w:rPr>
              <w:t>2</w:t>
            </w:r>
          </w:p>
        </w:tc>
      </w:tr>
    </w:tbl>
    <w:tbl>
      <w:tblPr>
        <w:tblpPr w:leftFromText="180" w:rightFromText="180" w:vertAnchor="text" w:tblpY="1"/>
        <w:tblOverlap w:val="neve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85"/>
        <w:gridCol w:w="284"/>
        <w:gridCol w:w="10093"/>
        <w:gridCol w:w="1275"/>
      </w:tblGrid>
      <w:tr w:rsidR="00516ECB" w:rsidRPr="005456E6" w14:paraId="566F3588" w14:textId="77777777" w:rsidTr="00ED761B">
        <w:trPr>
          <w:trHeight w:val="320"/>
        </w:trPr>
        <w:tc>
          <w:tcPr>
            <w:tcW w:w="3085" w:type="dxa"/>
            <w:vMerge w:val="restart"/>
          </w:tcPr>
          <w:p w14:paraId="7B206A25" w14:textId="77777777" w:rsidR="00516ECB" w:rsidRPr="005456E6" w:rsidRDefault="00516ECB" w:rsidP="00ED761B">
            <w:pPr>
              <w:tabs>
                <w:tab w:val="left" w:pos="5985"/>
              </w:tabs>
              <w:rPr>
                <w:rFonts w:eastAsia="Arial Unicode MS"/>
                <w:b/>
                <w:bCs/>
              </w:rPr>
            </w:pPr>
            <w:r w:rsidRPr="005456E6">
              <w:rPr>
                <w:rFonts w:eastAsia="Arial Unicode MS"/>
                <w:b/>
              </w:rPr>
              <w:t>Тема 1.3. Бюджетная классификация.</w:t>
            </w:r>
          </w:p>
        </w:tc>
        <w:tc>
          <w:tcPr>
            <w:tcW w:w="10377" w:type="dxa"/>
            <w:gridSpan w:val="2"/>
          </w:tcPr>
          <w:p w14:paraId="2594F6DE"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Содержание</w:t>
            </w:r>
          </w:p>
        </w:tc>
        <w:tc>
          <w:tcPr>
            <w:tcW w:w="1275" w:type="dxa"/>
          </w:tcPr>
          <w:p w14:paraId="5ECF6C00" w14:textId="77777777" w:rsidR="00516ECB" w:rsidRPr="00472ACE" w:rsidRDefault="00516ECB" w:rsidP="00ED761B">
            <w:pPr>
              <w:pStyle w:val="affffff9"/>
              <w:rPr>
                <w:rFonts w:eastAsia="Arial Unicode MS"/>
              </w:rPr>
            </w:pPr>
            <w:r w:rsidRPr="00472ACE">
              <w:rPr>
                <w:rFonts w:eastAsia="Arial Unicode MS"/>
              </w:rPr>
              <w:t>8</w:t>
            </w:r>
          </w:p>
        </w:tc>
      </w:tr>
      <w:tr w:rsidR="00516ECB" w:rsidRPr="005456E6" w14:paraId="065A7E59" w14:textId="77777777" w:rsidTr="00ED761B">
        <w:tc>
          <w:tcPr>
            <w:tcW w:w="3085" w:type="dxa"/>
            <w:vMerge/>
          </w:tcPr>
          <w:p w14:paraId="03659414" w14:textId="77777777" w:rsidR="00516ECB" w:rsidRPr="005456E6" w:rsidRDefault="00516ECB" w:rsidP="00ED761B">
            <w:pPr>
              <w:tabs>
                <w:tab w:val="left" w:pos="5985"/>
              </w:tabs>
              <w:rPr>
                <w:rFonts w:eastAsia="Arial Unicode MS"/>
                <w:b/>
                <w:bCs/>
              </w:rPr>
            </w:pPr>
          </w:p>
        </w:tc>
        <w:tc>
          <w:tcPr>
            <w:tcW w:w="10377" w:type="dxa"/>
            <w:gridSpan w:val="2"/>
          </w:tcPr>
          <w:p w14:paraId="6AEE656E" w14:textId="77777777" w:rsidR="00516ECB" w:rsidRDefault="00516ECB" w:rsidP="002E4BC3">
            <w:pPr>
              <w:pStyle w:val="ab"/>
              <w:numPr>
                <w:ilvl w:val="0"/>
                <w:numId w:val="28"/>
              </w:numPr>
              <w:ind w:left="210" w:hanging="210"/>
              <w:rPr>
                <w:rFonts w:eastAsia="Arial Unicode MS"/>
              </w:rPr>
            </w:pPr>
            <w:r w:rsidRPr="00472ACE">
              <w:rPr>
                <w:rFonts w:eastAsia="Arial Unicode MS"/>
              </w:rPr>
              <w:t xml:space="preserve">Понятие бюджетной классификации и ее значение для формирования и исполнения бюджета. Состав бюджетной классификации Российской Федерации. </w:t>
            </w:r>
          </w:p>
          <w:p w14:paraId="56B62692" w14:textId="77777777" w:rsidR="00516ECB" w:rsidRPr="00472ACE" w:rsidRDefault="00516ECB" w:rsidP="002E4BC3">
            <w:pPr>
              <w:pStyle w:val="ab"/>
              <w:numPr>
                <w:ilvl w:val="0"/>
                <w:numId w:val="28"/>
              </w:numPr>
              <w:ind w:left="210" w:hanging="210"/>
              <w:rPr>
                <w:rFonts w:eastAsia="Arial Unicode MS"/>
              </w:rPr>
            </w:pPr>
            <w:r>
              <w:rPr>
                <w:rFonts w:eastAsia="Arial Unicode MS"/>
              </w:rPr>
              <w:t>Основные принципы формирования и применения кодов доходов бюджетов и кодов расходов бюджетов. Значение бюджетной классификации для осуществления бюджетных процедур.</w:t>
            </w:r>
          </w:p>
        </w:tc>
        <w:tc>
          <w:tcPr>
            <w:tcW w:w="1275" w:type="dxa"/>
          </w:tcPr>
          <w:p w14:paraId="24F28163" w14:textId="77777777" w:rsidR="00516ECB" w:rsidRPr="00472ACE" w:rsidRDefault="00516ECB" w:rsidP="00ED761B">
            <w:pPr>
              <w:pStyle w:val="affffff9"/>
              <w:rPr>
                <w:rFonts w:eastAsia="Arial Unicode MS"/>
              </w:rPr>
            </w:pPr>
          </w:p>
        </w:tc>
      </w:tr>
      <w:tr w:rsidR="00516ECB" w:rsidRPr="0094328F" w14:paraId="1065C6AA" w14:textId="77777777" w:rsidTr="00ED761B">
        <w:tc>
          <w:tcPr>
            <w:tcW w:w="3085" w:type="dxa"/>
            <w:vMerge/>
          </w:tcPr>
          <w:p w14:paraId="58ADC577" w14:textId="77777777" w:rsidR="00516ECB" w:rsidRPr="0094328F" w:rsidRDefault="00516ECB" w:rsidP="00ED761B">
            <w:pPr>
              <w:rPr>
                <w:b/>
              </w:rPr>
            </w:pPr>
          </w:p>
        </w:tc>
        <w:tc>
          <w:tcPr>
            <w:tcW w:w="10377" w:type="dxa"/>
            <w:gridSpan w:val="2"/>
          </w:tcPr>
          <w:p w14:paraId="1D7D5BB8"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В том числе практических занятий</w:t>
            </w:r>
          </w:p>
        </w:tc>
        <w:tc>
          <w:tcPr>
            <w:tcW w:w="1275" w:type="dxa"/>
          </w:tcPr>
          <w:p w14:paraId="6D34747D" w14:textId="77777777" w:rsidR="00516ECB" w:rsidRPr="00472ACE" w:rsidRDefault="00516ECB" w:rsidP="00ED761B">
            <w:pPr>
              <w:pStyle w:val="affffff9"/>
            </w:pPr>
            <w:r>
              <w:t>4</w:t>
            </w:r>
          </w:p>
        </w:tc>
      </w:tr>
      <w:tr w:rsidR="00516ECB" w:rsidRPr="005456E6" w14:paraId="61F88367" w14:textId="77777777" w:rsidTr="00ED761B">
        <w:tc>
          <w:tcPr>
            <w:tcW w:w="3085" w:type="dxa"/>
            <w:vMerge/>
          </w:tcPr>
          <w:p w14:paraId="2B8326ED" w14:textId="77777777" w:rsidR="00516ECB" w:rsidRPr="005456E6" w:rsidRDefault="00516ECB" w:rsidP="00ED761B">
            <w:pPr>
              <w:tabs>
                <w:tab w:val="left" w:pos="5985"/>
              </w:tabs>
              <w:rPr>
                <w:rFonts w:eastAsia="Arial Unicode MS"/>
                <w:b/>
                <w:bCs/>
              </w:rPr>
            </w:pPr>
          </w:p>
        </w:tc>
        <w:tc>
          <w:tcPr>
            <w:tcW w:w="10377" w:type="dxa"/>
            <w:gridSpan w:val="2"/>
          </w:tcPr>
          <w:p w14:paraId="61790A4B" w14:textId="77777777" w:rsidR="00516ECB" w:rsidRPr="00472ACE" w:rsidRDefault="00516ECB" w:rsidP="002E4BC3">
            <w:pPr>
              <w:pStyle w:val="a9"/>
              <w:numPr>
                <w:ilvl w:val="0"/>
                <w:numId w:val="7"/>
              </w:numPr>
              <w:tabs>
                <w:tab w:val="left" w:pos="317"/>
              </w:tabs>
              <w:spacing w:before="0" w:after="0"/>
              <w:ind w:left="317" w:hanging="283"/>
              <w:contextualSpacing/>
              <w:rPr>
                <w:rFonts w:eastAsia="Arial Unicode MS"/>
              </w:rPr>
            </w:pPr>
            <w:r w:rsidRPr="00472ACE">
              <w:rPr>
                <w:rFonts w:eastAsia="Arial Unicode MS"/>
              </w:rPr>
              <w:t>Формирование кода доходов бюджетов, определение структуры кода.</w:t>
            </w:r>
          </w:p>
        </w:tc>
        <w:tc>
          <w:tcPr>
            <w:tcW w:w="1275" w:type="dxa"/>
          </w:tcPr>
          <w:p w14:paraId="7B8CC1EC" w14:textId="77777777" w:rsidR="00516ECB" w:rsidRPr="005704A3" w:rsidRDefault="00516ECB" w:rsidP="00ED761B">
            <w:pPr>
              <w:pStyle w:val="affffff9"/>
              <w:rPr>
                <w:rFonts w:eastAsia="Arial Unicode MS"/>
                <w:b w:val="0"/>
                <w:bCs/>
              </w:rPr>
            </w:pPr>
            <w:r w:rsidRPr="005704A3">
              <w:rPr>
                <w:rFonts w:eastAsia="Arial Unicode MS"/>
                <w:b w:val="0"/>
                <w:bCs/>
              </w:rPr>
              <w:t>2</w:t>
            </w:r>
          </w:p>
        </w:tc>
      </w:tr>
      <w:tr w:rsidR="00516ECB" w:rsidRPr="005456E6" w14:paraId="58A64D55" w14:textId="77777777" w:rsidTr="00ED761B">
        <w:trPr>
          <w:trHeight w:val="310"/>
        </w:trPr>
        <w:tc>
          <w:tcPr>
            <w:tcW w:w="3085" w:type="dxa"/>
            <w:vMerge/>
          </w:tcPr>
          <w:p w14:paraId="15D5EC40" w14:textId="77777777" w:rsidR="00516ECB" w:rsidRPr="005456E6" w:rsidRDefault="00516ECB" w:rsidP="00ED761B">
            <w:pPr>
              <w:tabs>
                <w:tab w:val="left" w:pos="5985"/>
              </w:tabs>
              <w:rPr>
                <w:rFonts w:eastAsia="Arial Unicode MS"/>
                <w:b/>
                <w:bCs/>
              </w:rPr>
            </w:pPr>
          </w:p>
        </w:tc>
        <w:tc>
          <w:tcPr>
            <w:tcW w:w="10377" w:type="dxa"/>
            <w:gridSpan w:val="2"/>
          </w:tcPr>
          <w:p w14:paraId="4AD500F5" w14:textId="77777777" w:rsidR="00516ECB" w:rsidRPr="00472ACE" w:rsidRDefault="00516ECB" w:rsidP="002E4BC3">
            <w:pPr>
              <w:pStyle w:val="a9"/>
              <w:numPr>
                <w:ilvl w:val="0"/>
                <w:numId w:val="7"/>
              </w:numPr>
              <w:tabs>
                <w:tab w:val="left" w:pos="317"/>
              </w:tabs>
              <w:spacing w:before="0" w:after="0"/>
              <w:ind w:left="317" w:hanging="283"/>
              <w:contextualSpacing/>
              <w:rPr>
                <w:rFonts w:eastAsia="Arial Unicode MS"/>
              </w:rPr>
            </w:pPr>
            <w:r w:rsidRPr="00472ACE">
              <w:rPr>
                <w:rFonts w:eastAsia="Arial Unicode MS"/>
              </w:rPr>
              <w:t>Формирование кода расходов бюджетов, определение структуры кода.</w:t>
            </w:r>
          </w:p>
        </w:tc>
        <w:tc>
          <w:tcPr>
            <w:tcW w:w="1275" w:type="dxa"/>
          </w:tcPr>
          <w:p w14:paraId="68928933" w14:textId="77777777" w:rsidR="00516ECB" w:rsidRPr="005704A3" w:rsidRDefault="00516ECB" w:rsidP="00ED761B">
            <w:pPr>
              <w:pStyle w:val="affffff9"/>
              <w:rPr>
                <w:rFonts w:eastAsia="Arial Unicode MS"/>
                <w:b w:val="0"/>
                <w:bCs/>
              </w:rPr>
            </w:pPr>
            <w:r w:rsidRPr="005704A3">
              <w:rPr>
                <w:rFonts w:eastAsia="Arial Unicode MS"/>
                <w:b w:val="0"/>
                <w:bCs/>
              </w:rPr>
              <w:t>2</w:t>
            </w:r>
          </w:p>
        </w:tc>
      </w:tr>
      <w:tr w:rsidR="00516ECB" w:rsidRPr="005456E6" w14:paraId="4181C442" w14:textId="77777777" w:rsidTr="00ED761B">
        <w:tc>
          <w:tcPr>
            <w:tcW w:w="3085" w:type="dxa"/>
            <w:vMerge w:val="restart"/>
          </w:tcPr>
          <w:p w14:paraId="7EF18D9E" w14:textId="77777777" w:rsidR="00516ECB" w:rsidRPr="005456E6" w:rsidRDefault="00516ECB" w:rsidP="00ED761B">
            <w:pPr>
              <w:tabs>
                <w:tab w:val="left" w:pos="5985"/>
              </w:tabs>
              <w:rPr>
                <w:rFonts w:eastAsia="Arial Unicode MS"/>
                <w:b/>
                <w:bCs/>
              </w:rPr>
            </w:pPr>
            <w:r w:rsidRPr="005456E6">
              <w:rPr>
                <w:rFonts w:eastAsia="Arial Unicode MS"/>
                <w:b/>
              </w:rPr>
              <w:t>Тема 1.4. Организация составления, рассмотрения и утверждения бюджетов бюджетной системы Российской Федерации.</w:t>
            </w:r>
          </w:p>
        </w:tc>
        <w:tc>
          <w:tcPr>
            <w:tcW w:w="10377" w:type="dxa"/>
            <w:gridSpan w:val="2"/>
          </w:tcPr>
          <w:p w14:paraId="13D2DB24"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Содержание</w:t>
            </w:r>
          </w:p>
        </w:tc>
        <w:tc>
          <w:tcPr>
            <w:tcW w:w="1275" w:type="dxa"/>
          </w:tcPr>
          <w:p w14:paraId="1B2DA78E" w14:textId="77777777" w:rsidR="00516ECB" w:rsidRPr="00472ACE" w:rsidRDefault="00516ECB" w:rsidP="00ED761B">
            <w:pPr>
              <w:pStyle w:val="affffff9"/>
              <w:rPr>
                <w:rFonts w:eastAsia="Arial Unicode MS"/>
              </w:rPr>
            </w:pPr>
            <w:r>
              <w:rPr>
                <w:rFonts w:eastAsia="Arial Unicode MS"/>
              </w:rPr>
              <w:t>8</w:t>
            </w:r>
          </w:p>
        </w:tc>
      </w:tr>
      <w:tr w:rsidR="00516ECB" w:rsidRPr="005456E6" w14:paraId="7E305B76" w14:textId="77777777" w:rsidTr="00ED761B">
        <w:tc>
          <w:tcPr>
            <w:tcW w:w="3085" w:type="dxa"/>
            <w:vMerge/>
          </w:tcPr>
          <w:p w14:paraId="2A52F15E" w14:textId="77777777" w:rsidR="00516ECB" w:rsidRPr="005456E6" w:rsidRDefault="00516ECB" w:rsidP="00ED761B">
            <w:pPr>
              <w:tabs>
                <w:tab w:val="left" w:pos="5985"/>
              </w:tabs>
              <w:rPr>
                <w:rFonts w:eastAsia="Arial Unicode MS"/>
                <w:b/>
                <w:bCs/>
              </w:rPr>
            </w:pPr>
          </w:p>
        </w:tc>
        <w:tc>
          <w:tcPr>
            <w:tcW w:w="10377" w:type="dxa"/>
            <w:gridSpan w:val="2"/>
          </w:tcPr>
          <w:p w14:paraId="4B027160" w14:textId="77777777" w:rsidR="00516ECB" w:rsidRPr="00472ACE" w:rsidRDefault="00516ECB" w:rsidP="002E4BC3">
            <w:pPr>
              <w:pStyle w:val="a9"/>
              <w:numPr>
                <w:ilvl w:val="0"/>
                <w:numId w:val="8"/>
              </w:numPr>
              <w:tabs>
                <w:tab w:val="left" w:pos="317"/>
              </w:tabs>
              <w:spacing w:before="0" w:after="0"/>
              <w:ind w:left="317" w:hanging="283"/>
              <w:contextualSpacing/>
              <w:rPr>
                <w:rFonts w:eastAsia="Arial Unicode MS"/>
              </w:rPr>
            </w:pPr>
            <w:r w:rsidRPr="00472ACE">
              <w:rPr>
                <w:rFonts w:eastAsia="Arial Unicode MS"/>
              </w:rPr>
              <w:t>Бюджетный процесс в Российской Федерации, его стадии. Участники бюджетного процесса в Российской Федерации и их полномочия.</w:t>
            </w:r>
          </w:p>
        </w:tc>
        <w:tc>
          <w:tcPr>
            <w:tcW w:w="1275" w:type="dxa"/>
            <w:vMerge w:val="restart"/>
          </w:tcPr>
          <w:p w14:paraId="37C43BA1" w14:textId="77777777" w:rsidR="00516ECB" w:rsidRPr="00472ACE" w:rsidRDefault="00516ECB" w:rsidP="00ED761B">
            <w:pPr>
              <w:pStyle w:val="affffff9"/>
              <w:rPr>
                <w:rFonts w:eastAsia="Arial Unicode MS"/>
              </w:rPr>
            </w:pPr>
          </w:p>
        </w:tc>
      </w:tr>
      <w:tr w:rsidR="00516ECB" w:rsidRPr="005456E6" w14:paraId="78C5DEE6" w14:textId="77777777" w:rsidTr="00ED761B">
        <w:tc>
          <w:tcPr>
            <w:tcW w:w="3085" w:type="dxa"/>
            <w:vMerge/>
          </w:tcPr>
          <w:p w14:paraId="2031C51D" w14:textId="77777777" w:rsidR="00516ECB" w:rsidRPr="005456E6" w:rsidRDefault="00516ECB" w:rsidP="00ED761B">
            <w:pPr>
              <w:tabs>
                <w:tab w:val="left" w:pos="5985"/>
              </w:tabs>
              <w:rPr>
                <w:rFonts w:eastAsia="Arial Unicode MS"/>
                <w:b/>
                <w:bCs/>
              </w:rPr>
            </w:pPr>
          </w:p>
        </w:tc>
        <w:tc>
          <w:tcPr>
            <w:tcW w:w="10377" w:type="dxa"/>
            <w:gridSpan w:val="2"/>
          </w:tcPr>
          <w:p w14:paraId="3063BE21" w14:textId="77777777" w:rsidR="00516ECB" w:rsidRPr="00472ACE" w:rsidRDefault="00516ECB" w:rsidP="002E4BC3">
            <w:pPr>
              <w:pStyle w:val="a9"/>
              <w:numPr>
                <w:ilvl w:val="0"/>
                <w:numId w:val="8"/>
              </w:numPr>
              <w:tabs>
                <w:tab w:val="left" w:pos="317"/>
              </w:tabs>
              <w:spacing w:before="0" w:after="0"/>
              <w:ind w:left="317" w:hanging="283"/>
              <w:contextualSpacing/>
              <w:rPr>
                <w:rFonts w:eastAsia="Arial Unicode MS"/>
              </w:rPr>
            </w:pPr>
            <w:r w:rsidRPr="00472ACE">
              <w:rPr>
                <w:rFonts w:eastAsia="Arial Unicode MS"/>
              </w:rPr>
              <w:t>Основы составления проектов бюджетов бюджетной системы Российской Федерации. Порядок и сроки составления проектов бюджетов. Прогноз социально-экономического развития публично-правового образования. Среднесрочный финансовый план субъекта РФ (муниципального образования), порядок его составления.</w:t>
            </w:r>
          </w:p>
        </w:tc>
        <w:tc>
          <w:tcPr>
            <w:tcW w:w="1275" w:type="dxa"/>
            <w:vMerge/>
          </w:tcPr>
          <w:p w14:paraId="7D81D499" w14:textId="77777777" w:rsidR="00516ECB" w:rsidRPr="00472ACE" w:rsidRDefault="00516ECB" w:rsidP="00ED761B">
            <w:pPr>
              <w:pStyle w:val="affffff9"/>
              <w:rPr>
                <w:rFonts w:eastAsia="Arial Unicode MS"/>
              </w:rPr>
            </w:pPr>
          </w:p>
        </w:tc>
      </w:tr>
      <w:tr w:rsidR="00516ECB" w:rsidRPr="005456E6" w14:paraId="3F154BE7" w14:textId="77777777" w:rsidTr="00ED761B">
        <w:tc>
          <w:tcPr>
            <w:tcW w:w="3085" w:type="dxa"/>
            <w:vMerge/>
          </w:tcPr>
          <w:p w14:paraId="5A051E5B" w14:textId="77777777" w:rsidR="00516ECB" w:rsidRPr="005456E6" w:rsidRDefault="00516ECB" w:rsidP="00ED761B">
            <w:pPr>
              <w:tabs>
                <w:tab w:val="left" w:pos="5985"/>
              </w:tabs>
              <w:rPr>
                <w:rFonts w:eastAsia="Arial Unicode MS"/>
                <w:b/>
                <w:bCs/>
              </w:rPr>
            </w:pPr>
          </w:p>
        </w:tc>
        <w:tc>
          <w:tcPr>
            <w:tcW w:w="10377" w:type="dxa"/>
            <w:gridSpan w:val="2"/>
          </w:tcPr>
          <w:p w14:paraId="116A6C31" w14:textId="77777777" w:rsidR="00516ECB" w:rsidRPr="00472ACE" w:rsidRDefault="00516ECB" w:rsidP="002E4BC3">
            <w:pPr>
              <w:pStyle w:val="a9"/>
              <w:numPr>
                <w:ilvl w:val="0"/>
                <w:numId w:val="8"/>
              </w:numPr>
              <w:tabs>
                <w:tab w:val="left" w:pos="317"/>
              </w:tabs>
              <w:spacing w:before="0" w:after="0"/>
              <w:ind w:left="317" w:hanging="283"/>
              <w:contextualSpacing/>
              <w:rPr>
                <w:rFonts w:eastAsia="Arial Unicode MS"/>
              </w:rPr>
            </w:pPr>
            <w:r w:rsidRPr="00472ACE">
              <w:rPr>
                <w:rFonts w:eastAsia="Arial Unicode MS"/>
              </w:rPr>
              <w:t>Порядок рассмотрения и утверждения федерального бюджета и бюджетов государственных внебюджетных фондов РФ. Федеральный закон о федеральном бюджете на очередной финансовый год и плановый период, его содержание и значение.</w:t>
            </w:r>
          </w:p>
        </w:tc>
        <w:tc>
          <w:tcPr>
            <w:tcW w:w="1275" w:type="dxa"/>
            <w:vMerge/>
          </w:tcPr>
          <w:p w14:paraId="3AC55331" w14:textId="77777777" w:rsidR="00516ECB" w:rsidRPr="00472ACE" w:rsidRDefault="00516ECB" w:rsidP="00ED761B">
            <w:pPr>
              <w:pStyle w:val="affffff9"/>
              <w:rPr>
                <w:rFonts w:eastAsia="Arial Unicode MS"/>
              </w:rPr>
            </w:pPr>
          </w:p>
        </w:tc>
      </w:tr>
      <w:tr w:rsidR="00516ECB" w:rsidRPr="005456E6" w14:paraId="171CA3DD" w14:textId="77777777" w:rsidTr="00ED761B">
        <w:tc>
          <w:tcPr>
            <w:tcW w:w="3085" w:type="dxa"/>
            <w:vMerge/>
          </w:tcPr>
          <w:p w14:paraId="2F0DB33D" w14:textId="77777777" w:rsidR="00516ECB" w:rsidRPr="005456E6" w:rsidRDefault="00516ECB" w:rsidP="00ED761B">
            <w:pPr>
              <w:tabs>
                <w:tab w:val="left" w:pos="5985"/>
              </w:tabs>
              <w:rPr>
                <w:rFonts w:eastAsia="Arial Unicode MS"/>
                <w:b/>
                <w:bCs/>
              </w:rPr>
            </w:pPr>
          </w:p>
        </w:tc>
        <w:tc>
          <w:tcPr>
            <w:tcW w:w="10377" w:type="dxa"/>
            <w:gridSpan w:val="2"/>
          </w:tcPr>
          <w:p w14:paraId="3BA1E83A" w14:textId="77777777" w:rsidR="00516ECB" w:rsidRPr="00472ACE" w:rsidRDefault="00516ECB" w:rsidP="002E4BC3">
            <w:pPr>
              <w:pStyle w:val="a9"/>
              <w:numPr>
                <w:ilvl w:val="0"/>
                <w:numId w:val="8"/>
              </w:numPr>
              <w:tabs>
                <w:tab w:val="left" w:pos="317"/>
              </w:tabs>
              <w:spacing w:before="0" w:after="0"/>
              <w:ind w:left="317" w:hanging="283"/>
              <w:contextualSpacing/>
              <w:rPr>
                <w:rFonts w:eastAsia="Arial Unicode MS"/>
              </w:rPr>
            </w:pPr>
            <w:r w:rsidRPr="00472ACE">
              <w:rPr>
                <w:rFonts w:eastAsia="Arial Unicode MS"/>
              </w:rPr>
              <w:t>Порядок рассмотрения и утверждения бюджетов субъектов Российской Федерации и муниципальных образований. Содержание закона (решения) о бюджете субъекта Российской Федерации (муниципального образования).</w:t>
            </w:r>
          </w:p>
        </w:tc>
        <w:tc>
          <w:tcPr>
            <w:tcW w:w="1275" w:type="dxa"/>
            <w:vMerge/>
          </w:tcPr>
          <w:p w14:paraId="4D56D455" w14:textId="77777777" w:rsidR="00516ECB" w:rsidRPr="00472ACE" w:rsidRDefault="00516ECB" w:rsidP="00ED761B">
            <w:pPr>
              <w:pStyle w:val="affffff9"/>
              <w:rPr>
                <w:rFonts w:eastAsia="Arial Unicode MS"/>
              </w:rPr>
            </w:pPr>
          </w:p>
        </w:tc>
      </w:tr>
      <w:tr w:rsidR="00516ECB" w:rsidRPr="005456E6" w14:paraId="1C9549F0" w14:textId="77777777" w:rsidTr="00ED761B">
        <w:tc>
          <w:tcPr>
            <w:tcW w:w="3085" w:type="dxa"/>
            <w:vMerge/>
          </w:tcPr>
          <w:p w14:paraId="40C706BD" w14:textId="77777777" w:rsidR="00516ECB" w:rsidRPr="005456E6" w:rsidRDefault="00516ECB" w:rsidP="00ED761B">
            <w:pPr>
              <w:tabs>
                <w:tab w:val="left" w:pos="5985"/>
              </w:tabs>
              <w:rPr>
                <w:rFonts w:eastAsia="Arial Unicode MS"/>
                <w:b/>
                <w:bCs/>
              </w:rPr>
            </w:pPr>
          </w:p>
        </w:tc>
        <w:tc>
          <w:tcPr>
            <w:tcW w:w="10377" w:type="dxa"/>
            <w:gridSpan w:val="2"/>
          </w:tcPr>
          <w:p w14:paraId="2E5A5601"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В том числе практических занятий</w:t>
            </w:r>
          </w:p>
        </w:tc>
        <w:tc>
          <w:tcPr>
            <w:tcW w:w="1275" w:type="dxa"/>
          </w:tcPr>
          <w:p w14:paraId="5AA239EE" w14:textId="77777777" w:rsidR="00516ECB" w:rsidRPr="00472ACE" w:rsidRDefault="00516ECB" w:rsidP="00ED761B">
            <w:pPr>
              <w:pStyle w:val="affffff9"/>
              <w:rPr>
                <w:rFonts w:eastAsia="Arial Unicode MS"/>
              </w:rPr>
            </w:pPr>
            <w:r w:rsidRPr="00472ACE">
              <w:rPr>
                <w:rFonts w:eastAsia="Arial Unicode MS"/>
              </w:rPr>
              <w:t>2</w:t>
            </w:r>
          </w:p>
        </w:tc>
      </w:tr>
      <w:tr w:rsidR="00516ECB" w:rsidRPr="005456E6" w14:paraId="47D0D57A" w14:textId="77777777" w:rsidTr="00ED761B">
        <w:tc>
          <w:tcPr>
            <w:tcW w:w="3085" w:type="dxa"/>
            <w:vMerge/>
          </w:tcPr>
          <w:p w14:paraId="264233F0" w14:textId="77777777" w:rsidR="00516ECB" w:rsidRPr="005456E6" w:rsidRDefault="00516ECB" w:rsidP="00ED761B">
            <w:pPr>
              <w:tabs>
                <w:tab w:val="left" w:pos="5985"/>
              </w:tabs>
              <w:rPr>
                <w:rFonts w:eastAsia="Arial Unicode MS"/>
                <w:b/>
                <w:bCs/>
              </w:rPr>
            </w:pPr>
          </w:p>
        </w:tc>
        <w:tc>
          <w:tcPr>
            <w:tcW w:w="10377" w:type="dxa"/>
            <w:gridSpan w:val="2"/>
          </w:tcPr>
          <w:p w14:paraId="54CF370F" w14:textId="77777777" w:rsidR="00516ECB" w:rsidRPr="005456E6" w:rsidRDefault="00516ECB" w:rsidP="00ED761B">
            <w:pPr>
              <w:tabs>
                <w:tab w:val="left" w:pos="5985"/>
              </w:tabs>
              <w:rPr>
                <w:rFonts w:eastAsia="Arial Unicode MS"/>
              </w:rPr>
            </w:pPr>
            <w:r w:rsidRPr="005456E6">
              <w:rPr>
                <w:rFonts w:eastAsia="Arial Unicode MS"/>
              </w:rPr>
              <w:t xml:space="preserve">Деловая игра по бюджетным полномочиям федеральных </w:t>
            </w:r>
            <w:r>
              <w:rPr>
                <w:rFonts w:eastAsia="Arial Unicode MS"/>
              </w:rPr>
              <w:t xml:space="preserve">(региональных) </w:t>
            </w:r>
            <w:r w:rsidRPr="005456E6">
              <w:rPr>
                <w:rFonts w:eastAsia="Arial Unicode MS"/>
              </w:rPr>
              <w:t>органов власти</w:t>
            </w:r>
            <w:r>
              <w:rPr>
                <w:rFonts w:eastAsia="Arial Unicode MS"/>
              </w:rPr>
              <w:t xml:space="preserve"> (органов местного самоуправления)</w:t>
            </w:r>
            <w:r w:rsidRPr="005456E6">
              <w:rPr>
                <w:rFonts w:eastAsia="Arial Unicode MS"/>
              </w:rPr>
              <w:t xml:space="preserve"> в бюджет</w:t>
            </w:r>
            <w:r>
              <w:rPr>
                <w:rFonts w:eastAsia="Arial Unicode MS"/>
              </w:rPr>
              <w:t>н</w:t>
            </w:r>
            <w:r w:rsidRPr="005456E6">
              <w:rPr>
                <w:rFonts w:eastAsia="Arial Unicode MS"/>
              </w:rPr>
              <w:t>ом процессе</w:t>
            </w:r>
          </w:p>
        </w:tc>
        <w:tc>
          <w:tcPr>
            <w:tcW w:w="1275" w:type="dxa"/>
          </w:tcPr>
          <w:p w14:paraId="2C800F1F" w14:textId="77777777" w:rsidR="00516ECB" w:rsidRPr="005704A3" w:rsidRDefault="00516ECB" w:rsidP="00ED761B">
            <w:pPr>
              <w:pStyle w:val="affffff9"/>
              <w:rPr>
                <w:rFonts w:eastAsia="Arial Unicode MS"/>
                <w:b w:val="0"/>
                <w:bCs/>
              </w:rPr>
            </w:pPr>
            <w:r w:rsidRPr="005704A3">
              <w:rPr>
                <w:rFonts w:eastAsia="Arial Unicode MS"/>
                <w:b w:val="0"/>
                <w:bCs/>
              </w:rPr>
              <w:t>2</w:t>
            </w:r>
          </w:p>
        </w:tc>
      </w:tr>
      <w:tr w:rsidR="00516ECB" w:rsidRPr="005456E6" w14:paraId="2F910CF8" w14:textId="77777777" w:rsidTr="00ED761B">
        <w:tc>
          <w:tcPr>
            <w:tcW w:w="3085" w:type="dxa"/>
            <w:vMerge w:val="restart"/>
          </w:tcPr>
          <w:p w14:paraId="319A9285" w14:textId="77777777" w:rsidR="00516ECB" w:rsidRPr="005456E6" w:rsidRDefault="00516ECB" w:rsidP="00ED761B">
            <w:pPr>
              <w:tabs>
                <w:tab w:val="left" w:pos="5985"/>
              </w:tabs>
              <w:rPr>
                <w:rFonts w:eastAsia="Arial Unicode MS"/>
                <w:b/>
                <w:bCs/>
              </w:rPr>
            </w:pPr>
            <w:r w:rsidRPr="005456E6">
              <w:rPr>
                <w:rFonts w:eastAsia="Arial Unicode MS"/>
                <w:b/>
              </w:rPr>
              <w:t>Тема 1.5.  Организация исполнения бюджетов бюджетной системы Российской Федерации.</w:t>
            </w:r>
          </w:p>
        </w:tc>
        <w:tc>
          <w:tcPr>
            <w:tcW w:w="10377" w:type="dxa"/>
            <w:gridSpan w:val="2"/>
          </w:tcPr>
          <w:p w14:paraId="11F3D30F" w14:textId="77777777" w:rsidR="00516ECB" w:rsidRPr="005456E6" w:rsidRDefault="00516ECB" w:rsidP="00ED761B">
            <w:pPr>
              <w:tabs>
                <w:tab w:val="left" w:pos="5985"/>
              </w:tabs>
              <w:spacing w:after="120"/>
              <w:ind w:left="34"/>
              <w:rPr>
                <w:rFonts w:eastAsia="Arial Unicode MS"/>
                <w:b/>
              </w:rPr>
            </w:pPr>
            <w:r w:rsidRPr="00253B02">
              <w:rPr>
                <w:rFonts w:eastAsia="Arial Unicode MS"/>
                <w:b/>
              </w:rPr>
              <w:t>Содержание</w:t>
            </w:r>
          </w:p>
        </w:tc>
        <w:tc>
          <w:tcPr>
            <w:tcW w:w="1275" w:type="dxa"/>
          </w:tcPr>
          <w:p w14:paraId="51F498A7" w14:textId="77777777" w:rsidR="00516ECB" w:rsidRPr="00472ACE" w:rsidRDefault="00516ECB" w:rsidP="00ED761B">
            <w:pPr>
              <w:pStyle w:val="affffff9"/>
              <w:rPr>
                <w:rFonts w:eastAsia="Arial Unicode MS"/>
              </w:rPr>
            </w:pPr>
            <w:r w:rsidRPr="00472ACE">
              <w:rPr>
                <w:rFonts w:eastAsia="Arial Unicode MS"/>
              </w:rPr>
              <w:t>1</w:t>
            </w:r>
            <w:r>
              <w:rPr>
                <w:rFonts w:eastAsia="Arial Unicode MS"/>
              </w:rPr>
              <w:t>2</w:t>
            </w:r>
          </w:p>
        </w:tc>
      </w:tr>
      <w:tr w:rsidR="00516ECB" w:rsidRPr="005456E6" w14:paraId="5B241001" w14:textId="77777777" w:rsidTr="00ED761B">
        <w:tc>
          <w:tcPr>
            <w:tcW w:w="3085" w:type="dxa"/>
            <w:vMerge/>
          </w:tcPr>
          <w:p w14:paraId="6AAB58D0" w14:textId="77777777" w:rsidR="00516ECB" w:rsidRPr="005456E6" w:rsidRDefault="00516ECB" w:rsidP="00ED761B">
            <w:pPr>
              <w:tabs>
                <w:tab w:val="left" w:pos="5985"/>
              </w:tabs>
              <w:rPr>
                <w:rFonts w:eastAsia="Arial Unicode MS"/>
                <w:b/>
              </w:rPr>
            </w:pPr>
          </w:p>
        </w:tc>
        <w:tc>
          <w:tcPr>
            <w:tcW w:w="10377" w:type="dxa"/>
            <w:gridSpan w:val="2"/>
          </w:tcPr>
          <w:p w14:paraId="4A7B11C8" w14:textId="77777777" w:rsidR="00516ECB" w:rsidRPr="00472ACE" w:rsidRDefault="00516ECB" w:rsidP="002E4BC3">
            <w:pPr>
              <w:pStyle w:val="a9"/>
              <w:numPr>
                <w:ilvl w:val="0"/>
                <w:numId w:val="22"/>
              </w:numPr>
              <w:spacing w:before="0" w:after="0"/>
              <w:ind w:left="317" w:right="63" w:hanging="283"/>
              <w:contextualSpacing/>
              <w:rPr>
                <w:rFonts w:eastAsia="Arial Unicode MS"/>
              </w:rPr>
            </w:pPr>
            <w:r w:rsidRPr="00472ACE">
              <w:rPr>
                <w:rFonts w:eastAsia="Arial Unicode MS"/>
              </w:rPr>
              <w:t xml:space="preserve">Задачи и организация исполнения бюджетов бюджетной системы Российской Федерации. Основы исполнения бюджетов всех уровней. Сводная бюджетная роспись, ее назначение, порядок составления и утверждения. Составление кассового плана. </w:t>
            </w:r>
            <w:r w:rsidRPr="00805A93">
              <w:rPr>
                <w:rFonts w:eastAsia="Arial Unicode MS"/>
              </w:rPr>
              <w:t xml:space="preserve"> Порядок</w:t>
            </w:r>
            <w:r>
              <w:rPr>
                <w:rFonts w:eastAsia="Arial Unicode MS"/>
              </w:rPr>
              <w:t xml:space="preserve"> </w:t>
            </w:r>
            <w:r w:rsidRPr="00805A93">
              <w:rPr>
                <w:rFonts w:eastAsia="Arial Unicode MS"/>
              </w:rPr>
              <w:t>ка</w:t>
            </w:r>
            <w:r>
              <w:rPr>
                <w:rFonts w:eastAsia="Arial Unicode MS"/>
              </w:rPr>
              <w:t>значейск</w:t>
            </w:r>
            <w:r w:rsidRPr="00805A93">
              <w:rPr>
                <w:rFonts w:eastAsia="Arial Unicode MS"/>
              </w:rPr>
              <w:t>ого обслуживания исполнения бюджетов бюджетной системы Российской Федерации</w:t>
            </w:r>
            <w:r>
              <w:rPr>
                <w:rFonts w:eastAsia="Arial Unicode MS"/>
              </w:rPr>
              <w:t>.</w:t>
            </w:r>
          </w:p>
        </w:tc>
        <w:tc>
          <w:tcPr>
            <w:tcW w:w="1275" w:type="dxa"/>
            <w:vMerge w:val="restart"/>
          </w:tcPr>
          <w:p w14:paraId="6E6606E9" w14:textId="77777777" w:rsidR="00516ECB" w:rsidRPr="00472ACE" w:rsidRDefault="00516ECB" w:rsidP="00ED761B">
            <w:pPr>
              <w:pStyle w:val="affffff9"/>
              <w:rPr>
                <w:rFonts w:eastAsia="Arial Unicode MS"/>
              </w:rPr>
            </w:pPr>
          </w:p>
        </w:tc>
      </w:tr>
      <w:tr w:rsidR="00516ECB" w:rsidRPr="005456E6" w14:paraId="6394F198" w14:textId="77777777" w:rsidTr="00ED761B">
        <w:tc>
          <w:tcPr>
            <w:tcW w:w="3085" w:type="dxa"/>
            <w:vMerge/>
          </w:tcPr>
          <w:p w14:paraId="1186DDD8" w14:textId="77777777" w:rsidR="00516ECB" w:rsidRPr="005456E6" w:rsidRDefault="00516ECB" w:rsidP="00ED761B">
            <w:pPr>
              <w:tabs>
                <w:tab w:val="left" w:pos="5985"/>
              </w:tabs>
              <w:rPr>
                <w:rFonts w:eastAsia="Arial Unicode MS"/>
                <w:b/>
              </w:rPr>
            </w:pPr>
          </w:p>
        </w:tc>
        <w:tc>
          <w:tcPr>
            <w:tcW w:w="10377" w:type="dxa"/>
            <w:gridSpan w:val="2"/>
          </w:tcPr>
          <w:p w14:paraId="7DF95506" w14:textId="77777777" w:rsidR="00516ECB" w:rsidRPr="00472ACE" w:rsidRDefault="00516ECB" w:rsidP="002E4BC3">
            <w:pPr>
              <w:pStyle w:val="a9"/>
              <w:numPr>
                <w:ilvl w:val="0"/>
                <w:numId w:val="22"/>
              </w:numPr>
              <w:tabs>
                <w:tab w:val="left" w:pos="317"/>
              </w:tabs>
              <w:spacing w:before="0" w:after="0"/>
              <w:ind w:left="317" w:right="63" w:hanging="283"/>
              <w:contextualSpacing/>
              <w:rPr>
                <w:rFonts w:eastAsia="Arial Unicode MS"/>
              </w:rPr>
            </w:pPr>
            <w:r w:rsidRPr="00472ACE">
              <w:rPr>
                <w:rFonts w:eastAsia="Arial Unicode MS"/>
              </w:rPr>
              <w:t>Процедуры исполнения бюджетов бюджетной системы Российской Федерации по доходам. Участники исполнения доходов бюджетов, их полномочия. Роль администраторов доходов бюджета в процессе исполнения бюджетов бюджетной системы Российской Федерации.</w:t>
            </w:r>
          </w:p>
        </w:tc>
        <w:tc>
          <w:tcPr>
            <w:tcW w:w="1275" w:type="dxa"/>
            <w:vMerge/>
          </w:tcPr>
          <w:p w14:paraId="613FB1CD" w14:textId="77777777" w:rsidR="00516ECB" w:rsidRPr="00472ACE" w:rsidRDefault="00516ECB" w:rsidP="00ED761B">
            <w:pPr>
              <w:pStyle w:val="affffff9"/>
              <w:rPr>
                <w:rFonts w:eastAsia="Arial Unicode MS"/>
              </w:rPr>
            </w:pPr>
          </w:p>
        </w:tc>
      </w:tr>
      <w:tr w:rsidR="00516ECB" w:rsidRPr="005456E6" w14:paraId="3605150C" w14:textId="77777777" w:rsidTr="00ED761B">
        <w:tc>
          <w:tcPr>
            <w:tcW w:w="3085" w:type="dxa"/>
            <w:vMerge/>
          </w:tcPr>
          <w:p w14:paraId="6405322D" w14:textId="77777777" w:rsidR="00516ECB" w:rsidRPr="005456E6" w:rsidRDefault="00516ECB" w:rsidP="00ED761B">
            <w:pPr>
              <w:tabs>
                <w:tab w:val="left" w:pos="5985"/>
              </w:tabs>
              <w:rPr>
                <w:rFonts w:eastAsia="Arial Unicode MS"/>
                <w:b/>
              </w:rPr>
            </w:pPr>
          </w:p>
        </w:tc>
        <w:tc>
          <w:tcPr>
            <w:tcW w:w="10377" w:type="dxa"/>
            <w:gridSpan w:val="2"/>
          </w:tcPr>
          <w:p w14:paraId="3662E002" w14:textId="77777777" w:rsidR="00516ECB" w:rsidRPr="00472ACE" w:rsidRDefault="00516ECB" w:rsidP="002E4BC3">
            <w:pPr>
              <w:pStyle w:val="a9"/>
              <w:numPr>
                <w:ilvl w:val="0"/>
                <w:numId w:val="22"/>
              </w:numPr>
              <w:tabs>
                <w:tab w:val="left" w:pos="317"/>
              </w:tabs>
              <w:spacing w:before="0" w:after="0"/>
              <w:ind w:left="317" w:right="63" w:hanging="283"/>
              <w:contextualSpacing/>
              <w:rPr>
                <w:rFonts w:eastAsia="Arial Unicode MS"/>
              </w:rPr>
            </w:pPr>
            <w:r w:rsidRPr="00472ACE">
              <w:rPr>
                <w:rFonts w:eastAsia="Arial Unicode MS"/>
              </w:rPr>
              <w:t>Процедуры исполнения бюджетов по расходам. Принятие и исполнение бюджетных обязательств получателями бюджетных средств. Лицевые счета для учета операций по исполнению бюджетов бюджетной системы Российской Федерации. Санкционирование и оплата расходов получателей бюджетных средств.</w:t>
            </w:r>
          </w:p>
        </w:tc>
        <w:tc>
          <w:tcPr>
            <w:tcW w:w="1275" w:type="dxa"/>
            <w:vMerge/>
          </w:tcPr>
          <w:p w14:paraId="0A3889A4" w14:textId="77777777" w:rsidR="00516ECB" w:rsidRPr="00472ACE" w:rsidRDefault="00516ECB" w:rsidP="00ED761B">
            <w:pPr>
              <w:pStyle w:val="affffff9"/>
              <w:rPr>
                <w:rFonts w:eastAsia="Arial Unicode MS"/>
              </w:rPr>
            </w:pPr>
          </w:p>
        </w:tc>
      </w:tr>
      <w:tr w:rsidR="00516ECB" w:rsidRPr="005456E6" w14:paraId="36749C5A" w14:textId="77777777" w:rsidTr="00ED761B">
        <w:tc>
          <w:tcPr>
            <w:tcW w:w="3085" w:type="dxa"/>
            <w:vMerge/>
          </w:tcPr>
          <w:p w14:paraId="7C05373C" w14:textId="77777777" w:rsidR="00516ECB" w:rsidRPr="005456E6" w:rsidRDefault="00516ECB" w:rsidP="00ED761B">
            <w:pPr>
              <w:tabs>
                <w:tab w:val="left" w:pos="5985"/>
              </w:tabs>
              <w:rPr>
                <w:rFonts w:eastAsia="Arial Unicode MS"/>
                <w:b/>
              </w:rPr>
            </w:pPr>
          </w:p>
        </w:tc>
        <w:tc>
          <w:tcPr>
            <w:tcW w:w="10377" w:type="dxa"/>
            <w:gridSpan w:val="2"/>
          </w:tcPr>
          <w:p w14:paraId="6F24FCBE"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В том числе практических занятий</w:t>
            </w:r>
          </w:p>
        </w:tc>
        <w:tc>
          <w:tcPr>
            <w:tcW w:w="1275" w:type="dxa"/>
          </w:tcPr>
          <w:p w14:paraId="79010047" w14:textId="77777777" w:rsidR="00516ECB" w:rsidRPr="00472ACE" w:rsidRDefault="00516ECB" w:rsidP="00ED761B">
            <w:pPr>
              <w:pStyle w:val="affffff9"/>
              <w:rPr>
                <w:rFonts w:eastAsia="Arial Unicode MS"/>
              </w:rPr>
            </w:pPr>
            <w:r w:rsidRPr="00472ACE">
              <w:rPr>
                <w:rFonts w:eastAsia="Arial Unicode MS"/>
              </w:rPr>
              <w:t>6</w:t>
            </w:r>
          </w:p>
        </w:tc>
      </w:tr>
      <w:tr w:rsidR="00516ECB" w:rsidRPr="005456E6" w14:paraId="4A204B72" w14:textId="77777777" w:rsidTr="00ED761B">
        <w:trPr>
          <w:trHeight w:val="276"/>
        </w:trPr>
        <w:tc>
          <w:tcPr>
            <w:tcW w:w="3085" w:type="dxa"/>
            <w:vMerge/>
          </w:tcPr>
          <w:p w14:paraId="329F0C93" w14:textId="77777777" w:rsidR="00516ECB" w:rsidRPr="005456E6" w:rsidRDefault="00516ECB" w:rsidP="00ED761B">
            <w:pPr>
              <w:tabs>
                <w:tab w:val="left" w:pos="5985"/>
              </w:tabs>
              <w:rPr>
                <w:rFonts w:eastAsia="Arial Unicode MS"/>
                <w:b/>
              </w:rPr>
            </w:pPr>
          </w:p>
        </w:tc>
        <w:tc>
          <w:tcPr>
            <w:tcW w:w="10377" w:type="dxa"/>
            <w:gridSpan w:val="2"/>
          </w:tcPr>
          <w:p w14:paraId="1AB2421D" w14:textId="77777777" w:rsidR="00516ECB" w:rsidRPr="00472ACE" w:rsidRDefault="00516ECB" w:rsidP="002E4BC3">
            <w:pPr>
              <w:pStyle w:val="a9"/>
              <w:numPr>
                <w:ilvl w:val="0"/>
                <w:numId w:val="24"/>
              </w:numPr>
              <w:tabs>
                <w:tab w:val="left" w:pos="5985"/>
              </w:tabs>
              <w:spacing w:before="0" w:after="0" w:line="276" w:lineRule="auto"/>
              <w:ind w:left="460" w:hanging="284"/>
              <w:rPr>
                <w:rFonts w:eastAsia="Arial Unicode MS"/>
              </w:rPr>
            </w:pPr>
            <w:r w:rsidRPr="00472ACE">
              <w:rPr>
                <w:rFonts w:eastAsia="Arial Unicode MS"/>
              </w:rPr>
              <w:t>Оформление документов по учету поступлений в бюджетную систему Российской Федерации</w:t>
            </w:r>
          </w:p>
        </w:tc>
        <w:tc>
          <w:tcPr>
            <w:tcW w:w="1275" w:type="dxa"/>
          </w:tcPr>
          <w:p w14:paraId="439F1CCA" w14:textId="77777777" w:rsidR="00516ECB" w:rsidRPr="005704A3" w:rsidRDefault="00516ECB" w:rsidP="00ED761B">
            <w:pPr>
              <w:pStyle w:val="affffff9"/>
              <w:rPr>
                <w:rFonts w:eastAsia="Arial Unicode MS"/>
                <w:b w:val="0"/>
                <w:bCs/>
              </w:rPr>
            </w:pPr>
            <w:r w:rsidRPr="005704A3">
              <w:rPr>
                <w:rFonts w:eastAsia="Arial Unicode MS"/>
                <w:b w:val="0"/>
                <w:bCs/>
              </w:rPr>
              <w:t>2</w:t>
            </w:r>
          </w:p>
        </w:tc>
      </w:tr>
      <w:tr w:rsidR="00516ECB" w:rsidRPr="005456E6" w14:paraId="12782D58" w14:textId="77777777" w:rsidTr="00ED761B">
        <w:tc>
          <w:tcPr>
            <w:tcW w:w="3085" w:type="dxa"/>
            <w:vMerge/>
          </w:tcPr>
          <w:p w14:paraId="53FB3AFD" w14:textId="77777777" w:rsidR="00516ECB" w:rsidRPr="005456E6" w:rsidRDefault="00516ECB" w:rsidP="00ED761B">
            <w:pPr>
              <w:tabs>
                <w:tab w:val="left" w:pos="5985"/>
              </w:tabs>
              <w:rPr>
                <w:rFonts w:eastAsia="Arial Unicode MS"/>
                <w:b/>
              </w:rPr>
            </w:pPr>
          </w:p>
        </w:tc>
        <w:tc>
          <w:tcPr>
            <w:tcW w:w="10377" w:type="dxa"/>
            <w:gridSpan w:val="2"/>
          </w:tcPr>
          <w:p w14:paraId="6812EF4C" w14:textId="77777777" w:rsidR="00516ECB" w:rsidRPr="00472ACE" w:rsidRDefault="00516ECB" w:rsidP="002E4BC3">
            <w:pPr>
              <w:pStyle w:val="a9"/>
              <w:numPr>
                <w:ilvl w:val="0"/>
                <w:numId w:val="24"/>
              </w:numPr>
              <w:tabs>
                <w:tab w:val="left" w:pos="176"/>
              </w:tabs>
              <w:spacing w:before="0" w:after="0"/>
              <w:ind w:left="460" w:hanging="284"/>
              <w:contextualSpacing/>
              <w:rPr>
                <w:rFonts w:eastAsia="Arial Unicode MS"/>
              </w:rPr>
            </w:pPr>
            <w:r w:rsidRPr="00472ACE">
              <w:rPr>
                <w:rFonts w:eastAsia="Arial Unicode MS"/>
              </w:rPr>
              <w:t>Оформление документов по распределению поступлений между бюджетами бюджетной системы, по перерасчету с плательщиками по суммам платежей, излишне поступившим в бюджетную систему и определение суммы поступлений в бюджеты бюджетной системы Российской Федерации за текущий операционный день</w:t>
            </w:r>
          </w:p>
        </w:tc>
        <w:tc>
          <w:tcPr>
            <w:tcW w:w="1275" w:type="dxa"/>
          </w:tcPr>
          <w:p w14:paraId="39732C53" w14:textId="77777777" w:rsidR="00516ECB" w:rsidRPr="005704A3" w:rsidRDefault="00516ECB" w:rsidP="00ED761B">
            <w:pPr>
              <w:pStyle w:val="affffff9"/>
              <w:rPr>
                <w:rFonts w:eastAsia="Arial Unicode MS"/>
                <w:b w:val="0"/>
                <w:bCs/>
              </w:rPr>
            </w:pPr>
            <w:r w:rsidRPr="005704A3">
              <w:rPr>
                <w:rFonts w:eastAsia="Arial Unicode MS"/>
                <w:b w:val="0"/>
                <w:bCs/>
              </w:rPr>
              <w:t>2</w:t>
            </w:r>
          </w:p>
        </w:tc>
      </w:tr>
      <w:tr w:rsidR="00516ECB" w:rsidRPr="005456E6" w14:paraId="22B9DCAB" w14:textId="77777777" w:rsidTr="00ED761B">
        <w:tc>
          <w:tcPr>
            <w:tcW w:w="3085" w:type="dxa"/>
            <w:vMerge/>
          </w:tcPr>
          <w:p w14:paraId="27703D7F" w14:textId="77777777" w:rsidR="00516ECB" w:rsidRPr="005456E6" w:rsidRDefault="00516ECB" w:rsidP="00ED761B">
            <w:pPr>
              <w:tabs>
                <w:tab w:val="left" w:pos="5985"/>
              </w:tabs>
              <w:rPr>
                <w:rFonts w:eastAsia="Arial Unicode MS"/>
                <w:b/>
              </w:rPr>
            </w:pPr>
          </w:p>
        </w:tc>
        <w:tc>
          <w:tcPr>
            <w:tcW w:w="10377" w:type="dxa"/>
            <w:gridSpan w:val="2"/>
          </w:tcPr>
          <w:p w14:paraId="17F3F147" w14:textId="77777777" w:rsidR="00516ECB" w:rsidRPr="00472ACE" w:rsidRDefault="00516ECB" w:rsidP="002E4BC3">
            <w:pPr>
              <w:pStyle w:val="a9"/>
              <w:numPr>
                <w:ilvl w:val="0"/>
                <w:numId w:val="24"/>
              </w:numPr>
              <w:tabs>
                <w:tab w:val="left" w:pos="176"/>
              </w:tabs>
              <w:spacing w:before="0" w:after="0"/>
              <w:ind w:left="460" w:hanging="284"/>
              <w:contextualSpacing/>
              <w:rPr>
                <w:rFonts w:eastAsia="Arial Unicode MS"/>
              </w:rPr>
            </w:pPr>
            <w:r w:rsidRPr="00472ACE">
              <w:rPr>
                <w:rFonts w:eastAsia="Arial Unicode MS"/>
              </w:rPr>
              <w:t>Оформление платежных документов для проведения кассовых выплат получателя бюджетных средств</w:t>
            </w:r>
          </w:p>
        </w:tc>
        <w:tc>
          <w:tcPr>
            <w:tcW w:w="1275" w:type="dxa"/>
          </w:tcPr>
          <w:p w14:paraId="047BF6DB" w14:textId="77777777" w:rsidR="00516ECB" w:rsidRPr="005704A3" w:rsidRDefault="00516ECB" w:rsidP="00ED761B">
            <w:pPr>
              <w:pStyle w:val="affffff9"/>
              <w:rPr>
                <w:rFonts w:eastAsia="Arial Unicode MS"/>
                <w:b w:val="0"/>
                <w:bCs/>
              </w:rPr>
            </w:pPr>
            <w:r w:rsidRPr="005704A3">
              <w:rPr>
                <w:rFonts w:eastAsia="Arial Unicode MS"/>
                <w:b w:val="0"/>
                <w:bCs/>
              </w:rPr>
              <w:t>2</w:t>
            </w:r>
          </w:p>
        </w:tc>
      </w:tr>
      <w:tr w:rsidR="00516ECB" w:rsidRPr="005456E6" w14:paraId="5A3AB6FF" w14:textId="77777777" w:rsidTr="00ED761B">
        <w:tc>
          <w:tcPr>
            <w:tcW w:w="13462" w:type="dxa"/>
            <w:gridSpan w:val="3"/>
          </w:tcPr>
          <w:p w14:paraId="4F534CEF" w14:textId="77777777" w:rsidR="00516ECB" w:rsidRPr="00185FC3" w:rsidRDefault="00516ECB" w:rsidP="00ED761B">
            <w:pPr>
              <w:spacing w:after="120"/>
              <w:rPr>
                <w:b/>
                <w:bCs/>
              </w:rPr>
            </w:pPr>
            <w:r>
              <w:rPr>
                <w:b/>
                <w:bCs/>
              </w:rPr>
              <w:t>В том числе</w:t>
            </w:r>
            <w:r w:rsidRPr="00185FC3">
              <w:rPr>
                <w:b/>
                <w:bCs/>
              </w:rPr>
              <w:t xml:space="preserve"> самостоятельной учебной работы при изучении раздела 1</w:t>
            </w:r>
          </w:p>
          <w:p w14:paraId="49BB4B3C" w14:textId="77777777" w:rsidR="00516ECB" w:rsidRPr="00472ACE" w:rsidRDefault="00516ECB" w:rsidP="00ED761B">
            <w:pPr>
              <w:pStyle w:val="ab"/>
              <w:rPr>
                <w:rFonts w:eastAsia="Arial Unicode MS"/>
              </w:rPr>
            </w:pPr>
            <w:r w:rsidRPr="00472ACE">
              <w:rPr>
                <w:rFonts w:eastAsia="Arial Unicode MS"/>
              </w:rPr>
              <w:t>1. Самостоятельное изучение законодательных и иных нормативных правовых актов, регулирующих деятельность органов государственной власти и органов местного самоуправления по вопросам бюджетного устройства, организации бюджетного процесса, финансово-экономического планирования.</w:t>
            </w:r>
          </w:p>
          <w:p w14:paraId="3142118B" w14:textId="77777777" w:rsidR="00516ECB" w:rsidRPr="00472ACE" w:rsidRDefault="00516ECB" w:rsidP="00ED761B">
            <w:pPr>
              <w:pStyle w:val="ab"/>
              <w:rPr>
                <w:rFonts w:eastAsia="Arial Unicode MS"/>
              </w:rPr>
            </w:pPr>
            <w:r>
              <w:rPr>
                <w:rFonts w:eastAsia="Arial Unicode MS"/>
              </w:rPr>
              <w:lastRenderedPageBreak/>
              <w:t>2</w:t>
            </w:r>
            <w:r w:rsidRPr="00472ACE">
              <w:rPr>
                <w:rFonts w:eastAsia="Arial Unicode MS"/>
              </w:rPr>
              <w:t>. Проведение самостоятельного анализа состава и структуры доходов и расходов бюджета муниципального образования и составление заключения по результатам анализа.</w:t>
            </w:r>
          </w:p>
          <w:p w14:paraId="4EA7C5AE" w14:textId="77777777" w:rsidR="00516ECB" w:rsidRPr="00472ACE" w:rsidRDefault="00516ECB" w:rsidP="00ED761B">
            <w:pPr>
              <w:pStyle w:val="ab"/>
              <w:rPr>
                <w:b/>
              </w:rPr>
            </w:pPr>
            <w:r>
              <w:t>3</w:t>
            </w:r>
            <w:r w:rsidRPr="00472ACE">
              <w:t>. Составление схем</w:t>
            </w:r>
            <w:r>
              <w:t>ы</w:t>
            </w:r>
            <w:r w:rsidRPr="00472ACE">
              <w:t>-конспект</w:t>
            </w:r>
            <w:r>
              <w:t>а</w:t>
            </w:r>
            <w:r w:rsidRPr="00472ACE">
              <w:t xml:space="preserve"> по тем</w:t>
            </w:r>
            <w:r>
              <w:t>е 1.4</w:t>
            </w:r>
            <w:r w:rsidRPr="00472ACE">
              <w:t xml:space="preserve"> междисциплинарного курса.</w:t>
            </w:r>
          </w:p>
        </w:tc>
        <w:tc>
          <w:tcPr>
            <w:tcW w:w="1275" w:type="dxa"/>
          </w:tcPr>
          <w:p w14:paraId="1557894B" w14:textId="16DDCE2A" w:rsidR="00516ECB" w:rsidRPr="00472ACE" w:rsidRDefault="00516ECB" w:rsidP="00ED761B">
            <w:pPr>
              <w:pStyle w:val="affffff9"/>
              <w:rPr>
                <w:rFonts w:eastAsia="Arial Unicode MS"/>
              </w:rPr>
            </w:pPr>
            <w:r w:rsidRPr="00472ACE">
              <w:rPr>
                <w:rFonts w:eastAsia="Arial Unicode MS"/>
              </w:rPr>
              <w:lastRenderedPageBreak/>
              <w:t>4</w:t>
            </w:r>
          </w:p>
        </w:tc>
      </w:tr>
      <w:tr w:rsidR="00516ECB" w:rsidRPr="005456E6" w14:paraId="7570E87B" w14:textId="77777777" w:rsidTr="00ED761B">
        <w:tc>
          <w:tcPr>
            <w:tcW w:w="13462" w:type="dxa"/>
            <w:gridSpan w:val="3"/>
          </w:tcPr>
          <w:p w14:paraId="198B29AF" w14:textId="77777777" w:rsidR="00516ECB" w:rsidRPr="00B26BD5" w:rsidRDefault="00516ECB" w:rsidP="00630009">
            <w:pPr>
              <w:spacing w:after="120"/>
              <w:rPr>
                <w:b/>
                <w:bCs/>
              </w:rPr>
            </w:pPr>
            <w:r w:rsidRPr="0094328F">
              <w:rPr>
                <w:b/>
                <w:bCs/>
              </w:rPr>
              <w:t xml:space="preserve">Учебная практика </w:t>
            </w:r>
            <w:r w:rsidRPr="00630009">
              <w:rPr>
                <w:b/>
                <w:bCs/>
              </w:rPr>
              <w:t>раздела 1</w:t>
            </w:r>
          </w:p>
          <w:p w14:paraId="0ACAD846" w14:textId="77777777" w:rsidR="00516ECB" w:rsidRPr="0022381A" w:rsidRDefault="00516ECB" w:rsidP="00630009">
            <w:pPr>
              <w:rPr>
                <w:b/>
                <w:bCs/>
              </w:rPr>
            </w:pPr>
            <w:r w:rsidRPr="0022381A">
              <w:rPr>
                <w:b/>
                <w:bCs/>
              </w:rPr>
              <w:t xml:space="preserve">Виды работ </w:t>
            </w:r>
          </w:p>
          <w:p w14:paraId="22D7A3AA" w14:textId="77777777" w:rsidR="00516ECB" w:rsidRPr="00472ACE" w:rsidRDefault="00516ECB" w:rsidP="00ED761B">
            <w:pPr>
              <w:pStyle w:val="ab"/>
              <w:rPr>
                <w:rFonts w:eastAsia="Arial Unicode MS"/>
              </w:rPr>
            </w:pPr>
            <w:r w:rsidRPr="00472ACE">
              <w:rPr>
                <w:rFonts w:eastAsia="Arial Unicode MS"/>
              </w:rPr>
              <w:t>1. Ознакомиться с Уставом (Конституцией) выбранного субъекта РФ.</w:t>
            </w:r>
          </w:p>
          <w:p w14:paraId="45AE6702" w14:textId="77777777" w:rsidR="00516ECB" w:rsidRPr="00472ACE" w:rsidRDefault="00516ECB" w:rsidP="00ED761B">
            <w:pPr>
              <w:pStyle w:val="ab"/>
              <w:rPr>
                <w:rFonts w:eastAsia="Arial Unicode MS"/>
              </w:rPr>
            </w:pPr>
            <w:r w:rsidRPr="00472ACE">
              <w:rPr>
                <w:rFonts w:eastAsia="Arial Unicode MS"/>
              </w:rPr>
              <w:t xml:space="preserve">2. Составить схему консолидированного бюджета региона. </w:t>
            </w:r>
          </w:p>
          <w:p w14:paraId="4EB27EAF" w14:textId="77777777" w:rsidR="00516ECB" w:rsidRPr="00472ACE" w:rsidRDefault="00516ECB" w:rsidP="00ED761B">
            <w:pPr>
              <w:pStyle w:val="ab"/>
              <w:rPr>
                <w:rFonts w:eastAsia="Arial Unicode MS"/>
              </w:rPr>
            </w:pPr>
            <w:r w:rsidRPr="00472ACE">
              <w:rPr>
                <w:rFonts w:eastAsia="Arial Unicode MS"/>
              </w:rPr>
              <w:t>3. Изучить законы субъекта РФ о бюджетах и составить аналитические таблицы, характеризующие состав и структуру доходов и расходов бюджета субъекта РФ в текущем финансовом году (по закону о бюджете) и в динамике за два предыдущих года (по отчету об исполнении бюджета), написать заключение по результатам анализа. Оценить дотационность субъекта РФ.</w:t>
            </w:r>
          </w:p>
          <w:p w14:paraId="30B2D9F0" w14:textId="77777777" w:rsidR="00516ECB" w:rsidRPr="00472ACE" w:rsidRDefault="00516ECB" w:rsidP="00ED761B">
            <w:pPr>
              <w:pStyle w:val="ab"/>
              <w:rPr>
                <w:rFonts w:eastAsia="Arial Unicode MS"/>
              </w:rPr>
            </w:pPr>
            <w:r w:rsidRPr="00472ACE">
              <w:rPr>
                <w:rFonts w:eastAsia="Arial Unicode MS"/>
              </w:rPr>
              <w:t>4. Проанализировать состав и структуру доходов и расходов консолидированного бюджета субъекта РФ и написать заключение.</w:t>
            </w:r>
          </w:p>
          <w:p w14:paraId="585FA846" w14:textId="77777777" w:rsidR="00516ECB" w:rsidRPr="00472ACE" w:rsidRDefault="00516ECB" w:rsidP="00ED761B">
            <w:pPr>
              <w:pStyle w:val="ab"/>
              <w:rPr>
                <w:rFonts w:eastAsia="Arial Unicode MS"/>
              </w:rPr>
            </w:pPr>
            <w:r w:rsidRPr="00472ACE">
              <w:rPr>
                <w:rFonts w:eastAsia="Arial Unicode MS"/>
              </w:rPr>
              <w:t>5. Изучить ведомственную структуру расходов бюджета субъекта РФ, коды, присвоенные главным распорядителям средств бюджета субъекта РФ, главных администраторов доходов и главных администраторов источников финансирования дефицита бюджета субъекта РФ и коды, им присвоенные региональным законодательством.</w:t>
            </w:r>
          </w:p>
          <w:p w14:paraId="68C76855" w14:textId="77777777" w:rsidR="00516ECB" w:rsidRPr="00472ACE" w:rsidRDefault="00516ECB" w:rsidP="00ED761B">
            <w:pPr>
              <w:pStyle w:val="ab"/>
              <w:rPr>
                <w:rFonts w:eastAsia="Arial Unicode MS"/>
              </w:rPr>
            </w:pPr>
            <w:r w:rsidRPr="00472ACE">
              <w:rPr>
                <w:rFonts w:eastAsia="Arial Unicode MS"/>
              </w:rPr>
              <w:t>6. Изучить закон субъекта РФ «О бюджетном устройстве и бюджетном процессе» и составить схему бюджетного процесса в субъекте РФ с указанием участников по каждому этапу, их бюджетных полномочий и сроков, установленным для каждого этапа в региональном законе.</w:t>
            </w:r>
          </w:p>
          <w:p w14:paraId="44FA7C17" w14:textId="77777777" w:rsidR="00516ECB" w:rsidRPr="00472ACE" w:rsidRDefault="00516ECB" w:rsidP="00ED761B">
            <w:pPr>
              <w:pStyle w:val="ab"/>
              <w:rPr>
                <w:rFonts w:eastAsia="Arial Unicode MS"/>
              </w:rPr>
            </w:pPr>
            <w:r w:rsidRPr="00472ACE">
              <w:rPr>
                <w:rFonts w:eastAsia="Arial Unicode MS"/>
              </w:rPr>
              <w:t>7. Изучить порядок исполнения бюджета и кассового обслуживания исполнения бюджета субъекта РФ. Описать порядок в отчете.</w:t>
            </w:r>
          </w:p>
        </w:tc>
        <w:tc>
          <w:tcPr>
            <w:tcW w:w="1275" w:type="dxa"/>
          </w:tcPr>
          <w:p w14:paraId="587757D2" w14:textId="563AEC2F" w:rsidR="00516ECB" w:rsidRPr="00472ACE" w:rsidRDefault="00516ECB" w:rsidP="00ED761B">
            <w:pPr>
              <w:pStyle w:val="affffff9"/>
              <w:rPr>
                <w:rFonts w:eastAsia="Arial Unicode MS"/>
              </w:rPr>
            </w:pPr>
            <w:r w:rsidRPr="00472ACE">
              <w:rPr>
                <w:rFonts w:eastAsia="Arial Unicode MS"/>
              </w:rPr>
              <w:t>14</w:t>
            </w:r>
          </w:p>
        </w:tc>
      </w:tr>
      <w:tr w:rsidR="00A8345B" w:rsidRPr="005456E6" w14:paraId="5BDD2580" w14:textId="77777777" w:rsidTr="001E26CC">
        <w:tc>
          <w:tcPr>
            <w:tcW w:w="13462" w:type="dxa"/>
            <w:gridSpan w:val="3"/>
          </w:tcPr>
          <w:p w14:paraId="75D81818" w14:textId="77777777" w:rsidR="00A8345B" w:rsidRPr="005B179C" w:rsidRDefault="00A8345B" w:rsidP="001E26CC">
            <w:pPr>
              <w:pStyle w:val="Body1"/>
              <w:spacing w:before="120" w:after="120"/>
              <w:rPr>
                <w:rFonts w:ascii="Times New Roman" w:hAnsi="Times New Roman"/>
                <w:b/>
                <w:color w:val="auto"/>
                <w:szCs w:val="24"/>
              </w:rPr>
            </w:pPr>
            <w:r w:rsidRPr="005B179C">
              <w:rPr>
                <w:rFonts w:ascii="Times New Roman" w:hAnsi="Times New Roman"/>
                <w:b/>
                <w:szCs w:val="24"/>
              </w:rPr>
              <w:t xml:space="preserve">Раздел 2. </w:t>
            </w:r>
            <w:r w:rsidRPr="005B179C">
              <w:rPr>
                <w:rFonts w:ascii="Times New Roman" w:hAnsi="Times New Roman"/>
                <w:b/>
                <w:color w:val="auto"/>
                <w:szCs w:val="24"/>
              </w:rPr>
              <w:t>Составление</w:t>
            </w:r>
            <w:r w:rsidRPr="005B179C">
              <w:t xml:space="preserve"> </w:t>
            </w:r>
            <w:r w:rsidRPr="005B179C">
              <w:rPr>
                <w:rFonts w:ascii="Times New Roman" w:hAnsi="Times New Roman"/>
                <w:b/>
                <w:color w:val="auto"/>
                <w:szCs w:val="24"/>
              </w:rPr>
              <w:t>плановых документов государственных и муниципальных учреждений и обоснований к ним.</w:t>
            </w:r>
          </w:p>
        </w:tc>
        <w:tc>
          <w:tcPr>
            <w:tcW w:w="1275" w:type="dxa"/>
          </w:tcPr>
          <w:p w14:paraId="7E213AE4" w14:textId="77777777" w:rsidR="00A8345B" w:rsidRPr="000A2534" w:rsidRDefault="00A8345B" w:rsidP="001E26CC">
            <w:pPr>
              <w:tabs>
                <w:tab w:val="left" w:pos="5985"/>
              </w:tabs>
              <w:spacing w:before="120" w:after="120"/>
              <w:jc w:val="center"/>
              <w:rPr>
                <w:rFonts w:eastAsia="Arial Unicode MS"/>
                <w:b/>
              </w:rPr>
            </w:pPr>
            <w:r w:rsidRPr="000A2534">
              <w:rPr>
                <w:rFonts w:eastAsia="Arial Unicode MS"/>
                <w:b/>
              </w:rPr>
              <w:t>70</w:t>
            </w:r>
            <w:r w:rsidRPr="000A2534">
              <w:rPr>
                <w:rFonts w:eastAsia="Arial Unicode MS"/>
              </w:rPr>
              <w:t>/</w:t>
            </w:r>
            <w:r>
              <w:rPr>
                <w:rFonts w:eastAsia="Arial Unicode MS"/>
              </w:rPr>
              <w:t>70</w:t>
            </w:r>
          </w:p>
        </w:tc>
      </w:tr>
      <w:tr w:rsidR="00A8345B" w:rsidRPr="005E6429" w14:paraId="0971B6FB" w14:textId="77777777" w:rsidTr="001E26CC">
        <w:tc>
          <w:tcPr>
            <w:tcW w:w="13462" w:type="dxa"/>
            <w:gridSpan w:val="3"/>
          </w:tcPr>
          <w:p w14:paraId="4DF49643" w14:textId="77777777" w:rsidR="00A8345B" w:rsidRPr="005E6429" w:rsidRDefault="00A8345B" w:rsidP="001E26CC">
            <w:pPr>
              <w:spacing w:before="120" w:after="120"/>
              <w:rPr>
                <w:rFonts w:eastAsia="Arial Unicode MS"/>
                <w:b/>
                <w:color w:val="000000"/>
              </w:rPr>
            </w:pPr>
            <w:r w:rsidRPr="005E6429">
              <w:rPr>
                <w:rFonts w:eastAsia="Arial Unicode MS"/>
                <w:b/>
                <w:color w:val="000000"/>
              </w:rPr>
              <w:t>МДК</w:t>
            </w:r>
            <w:r>
              <w:rPr>
                <w:rFonts w:eastAsia="Arial Unicode MS"/>
                <w:b/>
                <w:color w:val="000000"/>
              </w:rPr>
              <w:t>.</w:t>
            </w:r>
            <w:r w:rsidRPr="005E6429">
              <w:rPr>
                <w:rFonts w:eastAsia="Arial Unicode MS"/>
                <w:b/>
                <w:color w:val="000000"/>
              </w:rPr>
              <w:t>01.02 «Основы финансового планирования в государственных (муниципальных) учреждениях»</w:t>
            </w:r>
          </w:p>
        </w:tc>
        <w:tc>
          <w:tcPr>
            <w:tcW w:w="1275" w:type="dxa"/>
            <w:vAlign w:val="center"/>
          </w:tcPr>
          <w:p w14:paraId="3B355E5C" w14:textId="77777777" w:rsidR="00A8345B" w:rsidRPr="000A2534" w:rsidRDefault="00A8345B" w:rsidP="001E26CC">
            <w:pPr>
              <w:jc w:val="center"/>
              <w:rPr>
                <w:rFonts w:eastAsia="Arial Unicode MS"/>
                <w:b/>
                <w:color w:val="000000"/>
              </w:rPr>
            </w:pPr>
            <w:r w:rsidRPr="000A2534">
              <w:rPr>
                <w:rFonts w:eastAsia="Arial Unicode MS"/>
                <w:b/>
                <w:color w:val="000000"/>
              </w:rPr>
              <w:t>54</w:t>
            </w:r>
            <w:r w:rsidRPr="000A2534">
              <w:rPr>
                <w:rFonts w:eastAsia="Arial Unicode MS"/>
              </w:rPr>
              <w:t>/</w:t>
            </w:r>
            <w:r>
              <w:rPr>
                <w:rFonts w:eastAsia="Arial Unicode MS"/>
              </w:rPr>
              <w:t>54</w:t>
            </w:r>
          </w:p>
        </w:tc>
      </w:tr>
      <w:tr w:rsidR="00A8345B" w:rsidRPr="005E6429" w14:paraId="5EC64D5C" w14:textId="77777777" w:rsidTr="001E26CC">
        <w:tc>
          <w:tcPr>
            <w:tcW w:w="3369" w:type="dxa"/>
            <w:gridSpan w:val="2"/>
            <w:vMerge w:val="restart"/>
          </w:tcPr>
          <w:p w14:paraId="6A858091" w14:textId="77777777" w:rsidR="00A8345B" w:rsidRPr="005E6429" w:rsidRDefault="00A8345B" w:rsidP="001E26CC">
            <w:pPr>
              <w:rPr>
                <w:rFonts w:eastAsia="Arial Unicode MS"/>
                <w:b/>
                <w:color w:val="000000"/>
              </w:rPr>
            </w:pPr>
            <w:r w:rsidRPr="005E6429">
              <w:rPr>
                <w:rFonts w:eastAsia="Arial Unicode MS"/>
                <w:b/>
                <w:color w:val="000000"/>
              </w:rPr>
              <w:t>Тема 2.1.  Государственны</w:t>
            </w:r>
            <w:r>
              <w:rPr>
                <w:rFonts w:eastAsia="Arial Unicode MS"/>
                <w:b/>
                <w:color w:val="000000"/>
              </w:rPr>
              <w:t>е</w:t>
            </w:r>
            <w:r w:rsidRPr="005E6429">
              <w:rPr>
                <w:rFonts w:eastAsia="Arial Unicode MS"/>
                <w:b/>
                <w:color w:val="000000"/>
              </w:rPr>
              <w:t xml:space="preserve"> (муниципальны</w:t>
            </w:r>
            <w:r>
              <w:rPr>
                <w:rFonts w:eastAsia="Arial Unicode MS"/>
                <w:b/>
                <w:color w:val="000000"/>
              </w:rPr>
              <w:t>е</w:t>
            </w:r>
            <w:r w:rsidRPr="005E6429">
              <w:rPr>
                <w:rFonts w:eastAsia="Arial Unicode MS"/>
                <w:b/>
                <w:color w:val="000000"/>
              </w:rPr>
              <w:t>) учреждени</w:t>
            </w:r>
            <w:r>
              <w:rPr>
                <w:rFonts w:eastAsia="Arial Unicode MS"/>
                <w:b/>
                <w:color w:val="000000"/>
              </w:rPr>
              <w:t>я</w:t>
            </w:r>
            <w:r w:rsidRPr="0019602E">
              <w:rPr>
                <w:rFonts w:eastAsia="Arial Unicode MS"/>
                <w:b/>
              </w:rPr>
              <w:t>, их правовое положение и особенности</w:t>
            </w:r>
            <w:r>
              <w:rPr>
                <w:rFonts w:eastAsia="Arial Unicode MS"/>
                <w:b/>
              </w:rPr>
              <w:t xml:space="preserve"> функционирования</w:t>
            </w:r>
            <w:r w:rsidRPr="005E6429">
              <w:rPr>
                <w:rFonts w:eastAsia="Arial Unicode MS"/>
                <w:b/>
                <w:color w:val="000000"/>
              </w:rPr>
              <w:t>.</w:t>
            </w:r>
          </w:p>
        </w:tc>
        <w:tc>
          <w:tcPr>
            <w:tcW w:w="10093" w:type="dxa"/>
          </w:tcPr>
          <w:p w14:paraId="1EA21C29" w14:textId="77777777" w:rsidR="00A8345B" w:rsidRPr="00253B02" w:rsidRDefault="00A8345B" w:rsidP="001E26CC">
            <w:pPr>
              <w:tabs>
                <w:tab w:val="left" w:pos="5985"/>
              </w:tabs>
              <w:spacing w:after="120"/>
              <w:ind w:left="34"/>
              <w:rPr>
                <w:rFonts w:eastAsia="Arial Unicode MS"/>
                <w:b/>
              </w:rPr>
            </w:pPr>
            <w:r w:rsidRPr="00253B02">
              <w:rPr>
                <w:rFonts w:eastAsia="Arial Unicode MS"/>
                <w:b/>
              </w:rPr>
              <w:t>Содержание</w:t>
            </w:r>
          </w:p>
        </w:tc>
        <w:tc>
          <w:tcPr>
            <w:tcW w:w="1275" w:type="dxa"/>
          </w:tcPr>
          <w:p w14:paraId="4C1F106F" w14:textId="77777777" w:rsidR="00A8345B" w:rsidRPr="005E6429" w:rsidRDefault="00A8345B" w:rsidP="001E26CC">
            <w:pPr>
              <w:jc w:val="center"/>
              <w:rPr>
                <w:rFonts w:eastAsia="Arial Unicode MS"/>
                <w:b/>
                <w:color w:val="000000"/>
              </w:rPr>
            </w:pPr>
            <w:r>
              <w:rPr>
                <w:rFonts w:eastAsia="Arial Unicode MS"/>
                <w:b/>
                <w:color w:val="000000"/>
              </w:rPr>
              <w:t>4</w:t>
            </w:r>
          </w:p>
        </w:tc>
      </w:tr>
      <w:tr w:rsidR="00A8345B" w:rsidRPr="005E6429" w14:paraId="1DCFEDD1" w14:textId="77777777" w:rsidTr="001E26CC">
        <w:tc>
          <w:tcPr>
            <w:tcW w:w="3369" w:type="dxa"/>
            <w:gridSpan w:val="2"/>
            <w:vMerge/>
          </w:tcPr>
          <w:p w14:paraId="41A9151C" w14:textId="77777777" w:rsidR="00A8345B" w:rsidRPr="005E6429" w:rsidRDefault="00A8345B" w:rsidP="001E26CC">
            <w:pPr>
              <w:rPr>
                <w:rFonts w:eastAsia="Arial Unicode MS"/>
                <w:b/>
                <w:color w:val="000000"/>
              </w:rPr>
            </w:pPr>
          </w:p>
        </w:tc>
        <w:tc>
          <w:tcPr>
            <w:tcW w:w="10093" w:type="dxa"/>
          </w:tcPr>
          <w:p w14:paraId="0E9BB794" w14:textId="458B2569" w:rsidR="00A8345B" w:rsidRPr="00A8345B" w:rsidRDefault="00A8345B" w:rsidP="002E4BC3">
            <w:pPr>
              <w:pStyle w:val="a9"/>
              <w:numPr>
                <w:ilvl w:val="0"/>
                <w:numId w:val="9"/>
              </w:numPr>
              <w:spacing w:before="0" w:after="0"/>
              <w:ind w:left="317" w:hanging="317"/>
              <w:contextualSpacing/>
              <w:rPr>
                <w:rFonts w:eastAsia="Arial Unicode MS"/>
                <w:color w:val="000000"/>
              </w:rPr>
            </w:pPr>
            <w:r>
              <w:rPr>
                <w:rFonts w:eastAsia="Arial Unicode MS"/>
                <w:color w:val="000000"/>
                <w:lang w:val="ru-RU"/>
              </w:rPr>
              <w:t xml:space="preserve">Нормативно-правовое регулирование деятельности </w:t>
            </w:r>
            <w:r w:rsidRPr="00472ACE">
              <w:rPr>
                <w:rFonts w:eastAsia="Arial Unicode MS"/>
                <w:color w:val="000000"/>
              </w:rPr>
              <w:t>государственны</w:t>
            </w:r>
            <w:r>
              <w:rPr>
                <w:rFonts w:eastAsia="Arial Unicode MS"/>
                <w:color w:val="000000"/>
                <w:lang w:val="ru-RU"/>
              </w:rPr>
              <w:t>х</w:t>
            </w:r>
            <w:r w:rsidRPr="00472ACE">
              <w:rPr>
                <w:rFonts w:eastAsia="Arial Unicode MS"/>
                <w:color w:val="000000"/>
              </w:rPr>
              <w:t xml:space="preserve"> (муниципальны</w:t>
            </w:r>
            <w:r>
              <w:rPr>
                <w:rFonts w:eastAsia="Arial Unicode MS"/>
                <w:color w:val="000000"/>
                <w:lang w:val="ru-RU"/>
              </w:rPr>
              <w:t>х</w:t>
            </w:r>
            <w:r w:rsidRPr="00472ACE">
              <w:rPr>
                <w:rFonts w:eastAsia="Arial Unicode MS"/>
                <w:color w:val="000000"/>
              </w:rPr>
              <w:t>) учреждени</w:t>
            </w:r>
            <w:r>
              <w:rPr>
                <w:rFonts w:eastAsia="Arial Unicode MS"/>
                <w:color w:val="000000"/>
                <w:lang w:val="ru-RU"/>
              </w:rPr>
              <w:t>й.</w:t>
            </w:r>
            <w:r w:rsidRPr="00472ACE">
              <w:rPr>
                <w:rFonts w:eastAsia="Arial Unicode MS"/>
                <w:color w:val="000000"/>
              </w:rPr>
              <w:t xml:space="preserve"> </w:t>
            </w:r>
            <w:r>
              <w:rPr>
                <w:rFonts w:eastAsia="Arial Unicode MS"/>
                <w:color w:val="000000"/>
                <w:lang w:val="ru-RU"/>
              </w:rPr>
              <w:t>В</w:t>
            </w:r>
            <w:r w:rsidRPr="00472ACE">
              <w:rPr>
                <w:rFonts w:eastAsia="Arial Unicode MS"/>
                <w:color w:val="000000"/>
              </w:rPr>
              <w:t>иды государственны</w:t>
            </w:r>
            <w:r>
              <w:rPr>
                <w:rFonts w:eastAsia="Arial Unicode MS"/>
                <w:color w:val="000000"/>
                <w:lang w:val="ru-RU"/>
              </w:rPr>
              <w:t>х</w:t>
            </w:r>
            <w:r w:rsidRPr="00472ACE">
              <w:rPr>
                <w:rFonts w:eastAsia="Arial Unicode MS"/>
                <w:color w:val="000000"/>
              </w:rPr>
              <w:t xml:space="preserve"> (муниципальны</w:t>
            </w:r>
            <w:r>
              <w:rPr>
                <w:rFonts w:eastAsia="Arial Unicode MS"/>
                <w:color w:val="000000"/>
                <w:lang w:val="ru-RU"/>
              </w:rPr>
              <w:t>х</w:t>
            </w:r>
            <w:r w:rsidRPr="00472ACE">
              <w:rPr>
                <w:rFonts w:eastAsia="Arial Unicode MS"/>
                <w:color w:val="000000"/>
              </w:rPr>
              <w:t>) учреждени</w:t>
            </w:r>
            <w:r>
              <w:rPr>
                <w:rFonts w:eastAsia="Arial Unicode MS"/>
                <w:color w:val="000000"/>
                <w:lang w:val="ru-RU"/>
              </w:rPr>
              <w:t>й: казенные, бюджетные и автономные учреждения</w:t>
            </w:r>
            <w:r>
              <w:rPr>
                <w:rFonts w:eastAsia="Arial Unicode MS"/>
                <w:color w:val="000000"/>
              </w:rPr>
              <w:t>.</w:t>
            </w:r>
          </w:p>
        </w:tc>
        <w:tc>
          <w:tcPr>
            <w:tcW w:w="1275" w:type="dxa"/>
          </w:tcPr>
          <w:p w14:paraId="06DE6B88" w14:textId="77777777" w:rsidR="00A8345B" w:rsidRDefault="00A8345B" w:rsidP="001E26CC">
            <w:pPr>
              <w:jc w:val="center"/>
              <w:rPr>
                <w:rFonts w:eastAsia="Arial Unicode MS"/>
                <w:b/>
                <w:color w:val="000000"/>
              </w:rPr>
            </w:pPr>
          </w:p>
        </w:tc>
      </w:tr>
      <w:tr w:rsidR="00A8345B" w:rsidRPr="005E6429" w14:paraId="2C4938DD" w14:textId="77777777" w:rsidTr="001E26CC">
        <w:tc>
          <w:tcPr>
            <w:tcW w:w="3369" w:type="dxa"/>
            <w:gridSpan w:val="2"/>
            <w:vMerge/>
          </w:tcPr>
          <w:p w14:paraId="2EF95129" w14:textId="77777777" w:rsidR="00A8345B" w:rsidRPr="005E6429" w:rsidRDefault="00A8345B" w:rsidP="001E26CC">
            <w:pPr>
              <w:rPr>
                <w:rFonts w:eastAsia="Arial Unicode MS"/>
                <w:b/>
                <w:color w:val="000000"/>
              </w:rPr>
            </w:pPr>
          </w:p>
        </w:tc>
        <w:tc>
          <w:tcPr>
            <w:tcW w:w="10093" w:type="dxa"/>
          </w:tcPr>
          <w:p w14:paraId="2DAB563B" w14:textId="1231B846" w:rsidR="00A8345B" w:rsidRPr="00A8345B" w:rsidRDefault="00A8345B" w:rsidP="002E4BC3">
            <w:pPr>
              <w:pStyle w:val="a9"/>
              <w:numPr>
                <w:ilvl w:val="0"/>
                <w:numId w:val="9"/>
              </w:numPr>
              <w:spacing w:before="0" w:after="0"/>
              <w:ind w:left="317" w:hanging="317"/>
              <w:contextualSpacing/>
              <w:rPr>
                <w:rFonts w:eastAsia="Arial Unicode MS"/>
                <w:color w:val="000000"/>
              </w:rPr>
            </w:pPr>
            <w:r>
              <w:rPr>
                <w:rFonts w:eastAsia="Arial Unicode MS"/>
                <w:color w:val="000000"/>
                <w:lang w:val="ru-RU"/>
              </w:rPr>
              <w:t>Казенные учреждения, их полномочия и особенности функционирования. Бюджетная смета как основной финансовый документ казенного учреждения, ее форма, порядок составления, утверждения и ведения. Порядок составления обоснований бюджетных ассигнований.</w:t>
            </w:r>
          </w:p>
        </w:tc>
        <w:tc>
          <w:tcPr>
            <w:tcW w:w="1275" w:type="dxa"/>
          </w:tcPr>
          <w:p w14:paraId="2117E216" w14:textId="77777777" w:rsidR="00A8345B" w:rsidRDefault="00A8345B" w:rsidP="001E26CC">
            <w:pPr>
              <w:jc w:val="center"/>
              <w:rPr>
                <w:rFonts w:eastAsia="Arial Unicode MS"/>
                <w:b/>
                <w:color w:val="000000"/>
              </w:rPr>
            </w:pPr>
          </w:p>
        </w:tc>
      </w:tr>
      <w:tr w:rsidR="00A8345B" w:rsidRPr="005E6429" w14:paraId="11ACE4AD" w14:textId="77777777" w:rsidTr="001E26CC">
        <w:tc>
          <w:tcPr>
            <w:tcW w:w="3369" w:type="dxa"/>
            <w:gridSpan w:val="2"/>
            <w:vMerge/>
          </w:tcPr>
          <w:p w14:paraId="3918FF44" w14:textId="77777777" w:rsidR="00A8345B" w:rsidRPr="005E6429" w:rsidRDefault="00A8345B" w:rsidP="001E26CC">
            <w:pPr>
              <w:rPr>
                <w:rFonts w:eastAsia="Arial Unicode MS"/>
                <w:b/>
                <w:color w:val="000000"/>
              </w:rPr>
            </w:pPr>
          </w:p>
        </w:tc>
        <w:tc>
          <w:tcPr>
            <w:tcW w:w="10093" w:type="dxa"/>
          </w:tcPr>
          <w:p w14:paraId="0F05B6B0" w14:textId="4BF2B709" w:rsidR="00A8345B" w:rsidRPr="00A8345B" w:rsidRDefault="00A8345B" w:rsidP="002E4BC3">
            <w:pPr>
              <w:pStyle w:val="a9"/>
              <w:numPr>
                <w:ilvl w:val="0"/>
                <w:numId w:val="9"/>
              </w:numPr>
              <w:spacing w:before="0" w:after="0"/>
              <w:ind w:left="317" w:hanging="317"/>
              <w:contextualSpacing/>
              <w:rPr>
                <w:rFonts w:eastAsia="Arial Unicode MS"/>
                <w:color w:val="000000"/>
              </w:rPr>
            </w:pPr>
            <w:r>
              <w:rPr>
                <w:rFonts w:eastAsia="Arial Unicode MS"/>
                <w:color w:val="000000"/>
                <w:lang w:val="ru-RU"/>
              </w:rPr>
              <w:t>Бюджетные и автономные учреждения как некоммерческие организации, привлекаемые для оказания государственных (муниципальных) услуг, выполнения работ. Правовые основы их создания и функционирования.</w:t>
            </w:r>
            <w:r w:rsidRPr="00472ACE">
              <w:rPr>
                <w:rFonts w:eastAsia="Arial Unicode MS"/>
                <w:color w:val="000000"/>
              </w:rPr>
              <w:t xml:space="preserve"> План финансово-хозяйственной деятельности бюджетного </w:t>
            </w:r>
            <w:r>
              <w:rPr>
                <w:rFonts w:eastAsia="Arial Unicode MS"/>
                <w:color w:val="000000"/>
                <w:lang w:val="ru-RU"/>
              </w:rPr>
              <w:t>(</w:t>
            </w:r>
            <w:r w:rsidRPr="00472ACE">
              <w:rPr>
                <w:rFonts w:eastAsia="Arial Unicode MS"/>
                <w:color w:val="000000"/>
              </w:rPr>
              <w:t>автономного</w:t>
            </w:r>
            <w:r>
              <w:rPr>
                <w:rFonts w:eastAsia="Arial Unicode MS"/>
                <w:color w:val="000000"/>
                <w:lang w:val="ru-RU"/>
              </w:rPr>
              <w:t>)</w:t>
            </w:r>
            <w:r w:rsidRPr="00472ACE">
              <w:rPr>
                <w:rFonts w:eastAsia="Arial Unicode MS"/>
                <w:color w:val="000000"/>
              </w:rPr>
              <w:t xml:space="preserve"> учреждения. Порядок </w:t>
            </w:r>
            <w:r>
              <w:rPr>
                <w:rFonts w:eastAsia="Arial Unicode MS"/>
                <w:color w:val="000000"/>
                <w:lang w:val="ru-RU"/>
              </w:rPr>
              <w:t>его</w:t>
            </w:r>
            <w:r w:rsidRPr="00472ACE">
              <w:rPr>
                <w:rFonts w:eastAsia="Arial Unicode MS"/>
                <w:color w:val="000000"/>
              </w:rPr>
              <w:t xml:space="preserve"> составления, утверждения и ведения</w:t>
            </w:r>
            <w:r>
              <w:rPr>
                <w:rFonts w:eastAsia="Arial Unicode MS"/>
                <w:color w:val="000000"/>
                <w:lang w:val="ru-RU"/>
              </w:rPr>
              <w:t>.</w:t>
            </w:r>
          </w:p>
        </w:tc>
        <w:tc>
          <w:tcPr>
            <w:tcW w:w="1275" w:type="dxa"/>
          </w:tcPr>
          <w:p w14:paraId="693E2F63" w14:textId="77777777" w:rsidR="00A8345B" w:rsidRDefault="00A8345B" w:rsidP="001E26CC">
            <w:pPr>
              <w:jc w:val="center"/>
              <w:rPr>
                <w:rFonts w:eastAsia="Arial Unicode MS"/>
                <w:b/>
                <w:color w:val="000000"/>
              </w:rPr>
            </w:pPr>
          </w:p>
        </w:tc>
      </w:tr>
      <w:tr w:rsidR="00A8345B" w:rsidRPr="005E6429" w14:paraId="1DE7C191" w14:textId="77777777" w:rsidTr="00A8345B">
        <w:trPr>
          <w:trHeight w:val="841"/>
        </w:trPr>
        <w:tc>
          <w:tcPr>
            <w:tcW w:w="3369" w:type="dxa"/>
            <w:gridSpan w:val="2"/>
            <w:vMerge/>
          </w:tcPr>
          <w:p w14:paraId="31AEFEF3" w14:textId="77777777" w:rsidR="00A8345B" w:rsidRPr="005E6429" w:rsidRDefault="00A8345B" w:rsidP="001E26CC">
            <w:pPr>
              <w:rPr>
                <w:rFonts w:eastAsia="Arial Unicode MS"/>
                <w:b/>
                <w:color w:val="000000"/>
              </w:rPr>
            </w:pPr>
          </w:p>
        </w:tc>
        <w:tc>
          <w:tcPr>
            <w:tcW w:w="10093" w:type="dxa"/>
          </w:tcPr>
          <w:p w14:paraId="21777D02" w14:textId="067207D2" w:rsidR="00A8345B" w:rsidRDefault="00A8345B" w:rsidP="002E4BC3">
            <w:pPr>
              <w:pStyle w:val="a9"/>
              <w:numPr>
                <w:ilvl w:val="0"/>
                <w:numId w:val="9"/>
              </w:numPr>
              <w:spacing w:before="0" w:after="0"/>
              <w:ind w:left="317" w:hanging="317"/>
              <w:contextualSpacing/>
              <w:rPr>
                <w:rFonts w:eastAsia="Arial Unicode MS"/>
                <w:color w:val="000000"/>
                <w:lang w:val="ru-RU"/>
              </w:rPr>
            </w:pPr>
            <w:r w:rsidRPr="00472ACE">
              <w:rPr>
                <w:rFonts w:eastAsia="Arial Unicode MS"/>
                <w:color w:val="000000"/>
              </w:rPr>
              <w:t>Порядок</w:t>
            </w:r>
            <w:r>
              <w:rPr>
                <w:rFonts w:eastAsia="Arial Unicode MS"/>
                <w:color w:val="000000"/>
                <w:lang w:val="ru-RU"/>
              </w:rPr>
              <w:t xml:space="preserve"> взаимодействия</w:t>
            </w:r>
            <w:r w:rsidRPr="00472ACE">
              <w:rPr>
                <w:rFonts w:eastAsia="Arial Unicode MS"/>
                <w:color w:val="000000"/>
              </w:rPr>
              <w:t xml:space="preserve"> государственны</w:t>
            </w:r>
            <w:r>
              <w:rPr>
                <w:rFonts w:eastAsia="Arial Unicode MS"/>
                <w:color w:val="000000"/>
                <w:lang w:val="ru-RU"/>
              </w:rPr>
              <w:t>х</w:t>
            </w:r>
            <w:r w:rsidRPr="00472ACE">
              <w:rPr>
                <w:rFonts w:eastAsia="Arial Unicode MS"/>
                <w:color w:val="000000"/>
              </w:rPr>
              <w:t xml:space="preserve"> (муниципальны</w:t>
            </w:r>
            <w:r>
              <w:rPr>
                <w:rFonts w:eastAsia="Arial Unicode MS"/>
                <w:color w:val="000000"/>
                <w:lang w:val="ru-RU"/>
              </w:rPr>
              <w:t>х</w:t>
            </w:r>
            <w:r w:rsidRPr="00472ACE">
              <w:rPr>
                <w:rFonts w:eastAsia="Arial Unicode MS"/>
                <w:color w:val="000000"/>
              </w:rPr>
              <w:t>)</w:t>
            </w:r>
            <w:r>
              <w:rPr>
                <w:rFonts w:eastAsia="Arial Unicode MS"/>
                <w:color w:val="000000"/>
                <w:lang w:val="ru-RU"/>
              </w:rPr>
              <w:t xml:space="preserve"> учреждения с учредителем. </w:t>
            </w:r>
            <w:r w:rsidRPr="00472ACE">
              <w:rPr>
                <w:rFonts w:eastAsia="Arial Unicode MS"/>
                <w:color w:val="000000"/>
              </w:rPr>
              <w:t xml:space="preserve"> Формировани</w:t>
            </w:r>
            <w:r>
              <w:rPr>
                <w:rFonts w:eastAsia="Arial Unicode MS"/>
                <w:color w:val="000000"/>
                <w:lang w:val="ru-RU"/>
              </w:rPr>
              <w:t>е</w:t>
            </w:r>
            <w:r w:rsidRPr="00472ACE">
              <w:rPr>
                <w:rFonts w:eastAsia="Arial Unicode MS"/>
                <w:color w:val="000000"/>
              </w:rPr>
              <w:t xml:space="preserve"> государственного (муниципального) задания</w:t>
            </w:r>
            <w:r>
              <w:rPr>
                <w:rFonts w:eastAsia="Arial Unicode MS"/>
                <w:color w:val="000000"/>
                <w:lang w:val="ru-RU"/>
              </w:rPr>
              <w:t xml:space="preserve">, порядок </w:t>
            </w:r>
            <w:r w:rsidRPr="00472ACE">
              <w:rPr>
                <w:rFonts w:eastAsia="Arial Unicode MS"/>
                <w:color w:val="000000"/>
              </w:rPr>
              <w:t>финансов</w:t>
            </w:r>
            <w:r>
              <w:rPr>
                <w:rFonts w:eastAsia="Arial Unicode MS"/>
                <w:color w:val="000000"/>
                <w:lang w:val="ru-RU"/>
              </w:rPr>
              <w:t>ого</w:t>
            </w:r>
            <w:r w:rsidRPr="00472ACE">
              <w:rPr>
                <w:rFonts w:eastAsia="Arial Unicode MS"/>
                <w:color w:val="000000"/>
              </w:rPr>
              <w:t xml:space="preserve"> обеспечени</w:t>
            </w:r>
            <w:r>
              <w:rPr>
                <w:rFonts w:eastAsia="Arial Unicode MS"/>
                <w:color w:val="000000"/>
                <w:lang w:val="ru-RU"/>
              </w:rPr>
              <w:t>я его</w:t>
            </w:r>
            <w:r w:rsidRPr="00472ACE">
              <w:rPr>
                <w:rFonts w:eastAsia="Arial Unicode MS"/>
                <w:color w:val="000000"/>
              </w:rPr>
              <w:t xml:space="preserve"> выполнения государственными (муниципальными) учреждениями.</w:t>
            </w:r>
          </w:p>
        </w:tc>
        <w:tc>
          <w:tcPr>
            <w:tcW w:w="1275" w:type="dxa"/>
          </w:tcPr>
          <w:p w14:paraId="00036935" w14:textId="77777777" w:rsidR="00A8345B" w:rsidRDefault="00A8345B" w:rsidP="001E26CC">
            <w:pPr>
              <w:jc w:val="center"/>
              <w:rPr>
                <w:rFonts w:eastAsia="Arial Unicode MS"/>
                <w:b/>
                <w:color w:val="000000"/>
              </w:rPr>
            </w:pPr>
          </w:p>
        </w:tc>
      </w:tr>
      <w:tr w:rsidR="00A8345B" w:rsidRPr="005E6429" w14:paraId="1C724E4C" w14:textId="77777777" w:rsidTr="001E26CC">
        <w:tc>
          <w:tcPr>
            <w:tcW w:w="3369" w:type="dxa"/>
            <w:gridSpan w:val="2"/>
            <w:vMerge w:val="restart"/>
          </w:tcPr>
          <w:p w14:paraId="37D2BA83" w14:textId="77777777" w:rsidR="00A8345B" w:rsidRPr="005E6429" w:rsidRDefault="00A8345B" w:rsidP="001E26CC">
            <w:pPr>
              <w:rPr>
                <w:rFonts w:eastAsia="Arial Unicode MS"/>
                <w:b/>
                <w:color w:val="000000"/>
              </w:rPr>
            </w:pPr>
            <w:r w:rsidRPr="005E6429">
              <w:rPr>
                <w:rFonts w:eastAsia="Arial Unicode MS"/>
                <w:b/>
                <w:color w:val="000000"/>
              </w:rPr>
              <w:t xml:space="preserve">Тема 2.2. </w:t>
            </w:r>
            <w:r w:rsidRPr="0019602E">
              <w:rPr>
                <w:rFonts w:eastAsia="Arial Unicode MS"/>
                <w:b/>
                <w:color w:val="000000"/>
              </w:rPr>
              <w:t xml:space="preserve">Порядок планирования </w:t>
            </w:r>
            <w:r>
              <w:rPr>
                <w:rFonts w:eastAsia="Arial Unicode MS"/>
                <w:b/>
                <w:color w:val="000000"/>
              </w:rPr>
              <w:t>доходов государственных (муниципальных) учреждений.</w:t>
            </w:r>
          </w:p>
        </w:tc>
        <w:tc>
          <w:tcPr>
            <w:tcW w:w="10093" w:type="dxa"/>
          </w:tcPr>
          <w:p w14:paraId="2A49FCF2" w14:textId="77777777" w:rsidR="00A8345B" w:rsidRPr="00253B02" w:rsidRDefault="00A8345B" w:rsidP="001E26CC">
            <w:pPr>
              <w:tabs>
                <w:tab w:val="left" w:pos="5985"/>
              </w:tabs>
              <w:spacing w:after="120"/>
              <w:ind w:left="34"/>
              <w:rPr>
                <w:rFonts w:eastAsia="Arial Unicode MS"/>
                <w:b/>
              </w:rPr>
            </w:pPr>
            <w:r w:rsidRPr="00253B02">
              <w:rPr>
                <w:rFonts w:eastAsia="Arial Unicode MS"/>
                <w:b/>
              </w:rPr>
              <w:t>Содержание</w:t>
            </w:r>
          </w:p>
        </w:tc>
        <w:tc>
          <w:tcPr>
            <w:tcW w:w="1275" w:type="dxa"/>
          </w:tcPr>
          <w:p w14:paraId="7379A315" w14:textId="77777777" w:rsidR="00A8345B" w:rsidRPr="005E6429" w:rsidRDefault="00A8345B" w:rsidP="001E26CC">
            <w:pPr>
              <w:jc w:val="center"/>
              <w:rPr>
                <w:rFonts w:eastAsia="Arial Unicode MS"/>
                <w:b/>
                <w:color w:val="000000"/>
              </w:rPr>
            </w:pPr>
            <w:r>
              <w:rPr>
                <w:rFonts w:eastAsia="Arial Unicode MS"/>
                <w:b/>
                <w:color w:val="000000"/>
              </w:rPr>
              <w:t>12</w:t>
            </w:r>
          </w:p>
        </w:tc>
      </w:tr>
      <w:tr w:rsidR="00A8345B" w:rsidRPr="005E6429" w14:paraId="06535597" w14:textId="77777777" w:rsidTr="001E26CC">
        <w:tc>
          <w:tcPr>
            <w:tcW w:w="3369" w:type="dxa"/>
            <w:gridSpan w:val="2"/>
            <w:vMerge/>
          </w:tcPr>
          <w:p w14:paraId="68328236" w14:textId="77777777" w:rsidR="00A8345B" w:rsidRPr="005E6429" w:rsidRDefault="00A8345B" w:rsidP="001E26CC">
            <w:pPr>
              <w:rPr>
                <w:rFonts w:eastAsia="Arial Unicode MS"/>
                <w:b/>
                <w:color w:val="000000"/>
              </w:rPr>
            </w:pPr>
          </w:p>
        </w:tc>
        <w:tc>
          <w:tcPr>
            <w:tcW w:w="10093" w:type="dxa"/>
            <w:shd w:val="clear" w:color="auto" w:fill="auto"/>
          </w:tcPr>
          <w:p w14:paraId="74BA5231" w14:textId="77777777" w:rsidR="00A8345B" w:rsidRPr="00472ACE" w:rsidRDefault="00A8345B" w:rsidP="002E4BC3">
            <w:pPr>
              <w:pStyle w:val="a9"/>
              <w:numPr>
                <w:ilvl w:val="0"/>
                <w:numId w:val="10"/>
              </w:numPr>
              <w:spacing w:before="0" w:after="0"/>
              <w:ind w:left="459" w:hanging="426"/>
              <w:contextualSpacing/>
              <w:rPr>
                <w:rFonts w:eastAsia="Arial Unicode MS"/>
                <w:color w:val="000000"/>
              </w:rPr>
            </w:pPr>
            <w:r w:rsidRPr="00472ACE">
              <w:rPr>
                <w:rFonts w:eastAsia="Arial Unicode MS"/>
                <w:color w:val="000000"/>
              </w:rPr>
              <w:t>Источники финансового обеспечения  государственны</w:t>
            </w:r>
            <w:r>
              <w:rPr>
                <w:rFonts w:eastAsia="Arial Unicode MS"/>
                <w:color w:val="000000"/>
                <w:lang w:val="ru-RU"/>
              </w:rPr>
              <w:t>х</w:t>
            </w:r>
            <w:r w:rsidRPr="00472ACE">
              <w:rPr>
                <w:rFonts w:eastAsia="Arial Unicode MS"/>
                <w:color w:val="000000"/>
              </w:rPr>
              <w:t xml:space="preserve"> (муниципальны</w:t>
            </w:r>
            <w:r>
              <w:rPr>
                <w:rFonts w:eastAsia="Arial Unicode MS"/>
                <w:color w:val="000000"/>
                <w:lang w:val="ru-RU"/>
              </w:rPr>
              <w:t>х</w:t>
            </w:r>
            <w:r w:rsidRPr="00472ACE">
              <w:rPr>
                <w:rFonts w:eastAsia="Arial Unicode MS"/>
                <w:color w:val="000000"/>
              </w:rPr>
              <w:t>)</w:t>
            </w:r>
            <w:r>
              <w:rPr>
                <w:rFonts w:eastAsia="Arial Unicode MS"/>
                <w:color w:val="000000"/>
                <w:lang w:val="ru-RU"/>
              </w:rPr>
              <w:t xml:space="preserve"> </w:t>
            </w:r>
            <w:r w:rsidRPr="00472ACE">
              <w:rPr>
                <w:rFonts w:eastAsia="Arial Unicode MS"/>
                <w:color w:val="000000"/>
              </w:rPr>
              <w:t xml:space="preserve">учреждений. </w:t>
            </w:r>
            <w:r>
              <w:rPr>
                <w:rFonts w:eastAsia="Arial Unicode MS"/>
                <w:color w:val="000000"/>
                <w:lang w:val="ru-RU"/>
              </w:rPr>
              <w:t>Средства бюджетов бюджетной системы как финансовая основа функционирования казенных учреждений. Доведение бюджетных ассигнований и лимитов бюджетных обязательств до получателей бюджетных средств. Деятельность казенного учреждения, приносящая доход. Средства дополнительного бюджетного финансирования.</w:t>
            </w:r>
          </w:p>
        </w:tc>
        <w:tc>
          <w:tcPr>
            <w:tcW w:w="1275" w:type="dxa"/>
            <w:vMerge w:val="restart"/>
          </w:tcPr>
          <w:p w14:paraId="2AF01651" w14:textId="77777777" w:rsidR="00A8345B" w:rsidRDefault="00A8345B" w:rsidP="001E26CC">
            <w:pPr>
              <w:rPr>
                <w:rFonts w:eastAsia="Arial Unicode MS"/>
                <w:b/>
                <w:color w:val="000000"/>
              </w:rPr>
            </w:pPr>
          </w:p>
          <w:p w14:paraId="5794E649" w14:textId="77777777" w:rsidR="00A8345B" w:rsidRPr="005E6429" w:rsidRDefault="00A8345B" w:rsidP="001E26CC">
            <w:pPr>
              <w:rPr>
                <w:rFonts w:eastAsia="Arial Unicode MS"/>
                <w:b/>
                <w:color w:val="000000"/>
              </w:rPr>
            </w:pPr>
          </w:p>
        </w:tc>
      </w:tr>
      <w:tr w:rsidR="00A8345B" w:rsidRPr="005E6429" w14:paraId="372D5528" w14:textId="77777777" w:rsidTr="001E26CC">
        <w:tc>
          <w:tcPr>
            <w:tcW w:w="3369" w:type="dxa"/>
            <w:gridSpan w:val="2"/>
            <w:vMerge/>
          </w:tcPr>
          <w:p w14:paraId="460737E1" w14:textId="77777777" w:rsidR="00A8345B" w:rsidRPr="005E6429" w:rsidRDefault="00A8345B" w:rsidP="001E26CC">
            <w:pPr>
              <w:rPr>
                <w:rFonts w:eastAsia="Arial Unicode MS"/>
                <w:b/>
                <w:color w:val="000000"/>
              </w:rPr>
            </w:pPr>
          </w:p>
        </w:tc>
        <w:tc>
          <w:tcPr>
            <w:tcW w:w="10093" w:type="dxa"/>
            <w:shd w:val="clear" w:color="auto" w:fill="auto"/>
          </w:tcPr>
          <w:p w14:paraId="1DF78B28" w14:textId="77777777" w:rsidR="00A8345B" w:rsidRPr="00472ACE" w:rsidRDefault="00A8345B" w:rsidP="002E4BC3">
            <w:pPr>
              <w:pStyle w:val="a9"/>
              <w:numPr>
                <w:ilvl w:val="0"/>
                <w:numId w:val="10"/>
              </w:numPr>
              <w:spacing w:before="0" w:after="0"/>
              <w:ind w:left="459" w:hanging="426"/>
              <w:contextualSpacing/>
              <w:rPr>
                <w:rFonts w:eastAsia="Arial Unicode MS"/>
                <w:color w:val="000000"/>
              </w:rPr>
            </w:pPr>
            <w:r>
              <w:rPr>
                <w:rFonts w:eastAsia="Arial Unicode MS"/>
                <w:color w:val="000000"/>
                <w:lang w:val="ru-RU"/>
              </w:rPr>
              <w:t>Финансовое обеспечение деятельности бюджетного (автономного) учреждения. Субсидия на финансовое обеспечение выполнения государственного (муниципального) задания. Субсидия на иные цели. Поступления от иной приносящей доход деятельности, поступления от договоров аренды государственного (муниципального) имущества.</w:t>
            </w:r>
          </w:p>
        </w:tc>
        <w:tc>
          <w:tcPr>
            <w:tcW w:w="1275" w:type="dxa"/>
            <w:vMerge/>
          </w:tcPr>
          <w:p w14:paraId="3CA23DE5" w14:textId="77777777" w:rsidR="00A8345B" w:rsidRDefault="00A8345B" w:rsidP="001E26CC">
            <w:pPr>
              <w:rPr>
                <w:rFonts w:eastAsia="Arial Unicode MS"/>
                <w:b/>
                <w:color w:val="000000"/>
              </w:rPr>
            </w:pPr>
          </w:p>
        </w:tc>
      </w:tr>
      <w:tr w:rsidR="00A8345B" w:rsidRPr="005E6429" w14:paraId="1191BFD8" w14:textId="77777777" w:rsidTr="001E26CC">
        <w:tc>
          <w:tcPr>
            <w:tcW w:w="3369" w:type="dxa"/>
            <w:gridSpan w:val="2"/>
            <w:vMerge/>
          </w:tcPr>
          <w:p w14:paraId="6128A6A3" w14:textId="77777777" w:rsidR="00A8345B" w:rsidRPr="005E6429" w:rsidRDefault="00A8345B" w:rsidP="001E26CC">
            <w:pPr>
              <w:rPr>
                <w:rFonts w:eastAsia="Arial Unicode MS"/>
                <w:b/>
                <w:color w:val="000000"/>
              </w:rPr>
            </w:pPr>
          </w:p>
        </w:tc>
        <w:tc>
          <w:tcPr>
            <w:tcW w:w="10093" w:type="dxa"/>
            <w:shd w:val="clear" w:color="auto" w:fill="auto"/>
          </w:tcPr>
          <w:p w14:paraId="6F8DA383" w14:textId="77777777" w:rsidR="00A8345B" w:rsidRPr="00472ACE" w:rsidRDefault="00A8345B" w:rsidP="002E4BC3">
            <w:pPr>
              <w:pStyle w:val="a9"/>
              <w:numPr>
                <w:ilvl w:val="0"/>
                <w:numId w:val="10"/>
              </w:numPr>
              <w:spacing w:before="0" w:after="0"/>
              <w:ind w:left="459" w:hanging="426"/>
              <w:contextualSpacing/>
              <w:rPr>
                <w:rFonts w:eastAsia="Arial Unicode MS"/>
                <w:color w:val="000000"/>
              </w:rPr>
            </w:pPr>
            <w:r>
              <w:rPr>
                <w:rFonts w:eastAsia="Arial Unicode MS"/>
                <w:color w:val="000000"/>
                <w:lang w:val="ru-RU"/>
              </w:rPr>
              <w:t>Виды государственных и муниципальных услуг (работ), оказываемых (выполняемых)</w:t>
            </w:r>
            <w:r w:rsidRPr="00472ACE">
              <w:rPr>
                <w:rFonts w:eastAsia="Arial Unicode MS"/>
                <w:color w:val="000000"/>
              </w:rPr>
              <w:t xml:space="preserve"> государственными (муниципальными) учреждениями</w:t>
            </w:r>
            <w:r>
              <w:rPr>
                <w:rFonts w:eastAsia="Arial Unicode MS"/>
                <w:color w:val="000000"/>
                <w:lang w:val="ru-RU"/>
              </w:rPr>
              <w:t xml:space="preserve">. Качественные и количественные показатели работы учреждения. </w:t>
            </w:r>
            <w:r w:rsidRPr="00472ACE">
              <w:rPr>
                <w:rFonts w:eastAsia="Arial Unicode MS"/>
                <w:color w:val="000000"/>
              </w:rPr>
              <w:t>Показатели государственного (муниципального) задания</w:t>
            </w:r>
            <w:r>
              <w:rPr>
                <w:rFonts w:eastAsia="Arial Unicode MS"/>
                <w:color w:val="000000"/>
                <w:lang w:val="ru-RU"/>
              </w:rPr>
              <w:t>.</w:t>
            </w:r>
          </w:p>
        </w:tc>
        <w:tc>
          <w:tcPr>
            <w:tcW w:w="1275" w:type="dxa"/>
            <w:vMerge/>
          </w:tcPr>
          <w:p w14:paraId="27C6D2CD" w14:textId="77777777" w:rsidR="00A8345B" w:rsidRPr="005E6429" w:rsidRDefault="00A8345B" w:rsidP="001E26CC">
            <w:pPr>
              <w:rPr>
                <w:rFonts w:eastAsia="Arial Unicode MS"/>
                <w:b/>
                <w:color w:val="000000"/>
              </w:rPr>
            </w:pPr>
          </w:p>
        </w:tc>
      </w:tr>
      <w:tr w:rsidR="00A8345B" w:rsidRPr="005E6429" w14:paraId="034DABCC" w14:textId="77777777" w:rsidTr="001E26CC">
        <w:tc>
          <w:tcPr>
            <w:tcW w:w="3369" w:type="dxa"/>
            <w:gridSpan w:val="2"/>
            <w:vMerge/>
          </w:tcPr>
          <w:p w14:paraId="1F796BE1" w14:textId="77777777" w:rsidR="00A8345B" w:rsidRPr="005E6429" w:rsidRDefault="00A8345B" w:rsidP="001E26CC">
            <w:pPr>
              <w:rPr>
                <w:rFonts w:eastAsia="Arial Unicode MS"/>
                <w:b/>
                <w:color w:val="000000"/>
              </w:rPr>
            </w:pPr>
          </w:p>
        </w:tc>
        <w:tc>
          <w:tcPr>
            <w:tcW w:w="10093" w:type="dxa"/>
            <w:shd w:val="clear" w:color="auto" w:fill="auto"/>
          </w:tcPr>
          <w:p w14:paraId="102C693D" w14:textId="77777777" w:rsidR="00A8345B" w:rsidRPr="00472ACE" w:rsidRDefault="00A8345B" w:rsidP="002E4BC3">
            <w:pPr>
              <w:pStyle w:val="a9"/>
              <w:numPr>
                <w:ilvl w:val="0"/>
                <w:numId w:val="10"/>
              </w:numPr>
              <w:spacing w:before="0" w:after="0"/>
              <w:ind w:left="459" w:hanging="426"/>
              <w:contextualSpacing/>
              <w:rPr>
                <w:rFonts w:eastAsia="Arial Unicode MS"/>
                <w:color w:val="000000"/>
              </w:rPr>
            </w:pPr>
            <w:r w:rsidRPr="00472ACE">
              <w:rPr>
                <w:rFonts w:eastAsia="Arial Unicode MS"/>
                <w:color w:val="000000"/>
              </w:rPr>
              <w:t>Порядок расчета основных показателей, характеризующих качество и объем государственных (муниципальных) услуг, оказываемых  государственными (муниципальными</w:t>
            </w:r>
            <w:r>
              <w:rPr>
                <w:rFonts w:eastAsia="Arial Unicode MS"/>
                <w:color w:val="000000"/>
                <w:lang w:val="ru-RU"/>
              </w:rPr>
              <w:t>)</w:t>
            </w:r>
            <w:r w:rsidRPr="00472ACE">
              <w:rPr>
                <w:rFonts w:eastAsia="Arial Unicode MS"/>
                <w:color w:val="000000"/>
              </w:rPr>
              <w:t xml:space="preserve"> учреждениями</w:t>
            </w:r>
            <w:r>
              <w:rPr>
                <w:rFonts w:eastAsia="Arial Unicode MS"/>
                <w:color w:val="000000"/>
                <w:lang w:val="ru-RU"/>
              </w:rPr>
              <w:t>. Особенности расчета объемных показателей, характеризующих работу</w:t>
            </w:r>
            <w:r w:rsidRPr="00472ACE">
              <w:rPr>
                <w:rFonts w:eastAsia="Arial Unicode MS"/>
                <w:color w:val="000000"/>
              </w:rPr>
              <w:t xml:space="preserve"> </w:t>
            </w:r>
            <w:r>
              <w:rPr>
                <w:rFonts w:eastAsia="Arial Unicode MS"/>
                <w:color w:val="000000"/>
                <w:lang w:val="ru-RU"/>
              </w:rPr>
              <w:t>учреждений</w:t>
            </w:r>
            <w:r w:rsidRPr="00472ACE">
              <w:rPr>
                <w:rFonts w:eastAsia="Arial Unicode MS"/>
                <w:color w:val="000000"/>
              </w:rPr>
              <w:t xml:space="preserve"> </w:t>
            </w:r>
            <w:r>
              <w:rPr>
                <w:rFonts w:eastAsia="Arial Unicode MS"/>
                <w:color w:val="000000"/>
                <w:lang w:val="ru-RU"/>
              </w:rPr>
              <w:t xml:space="preserve">сектора государственного (муниципального) управления </w:t>
            </w:r>
            <w:r w:rsidRPr="00472ACE">
              <w:rPr>
                <w:rFonts w:eastAsia="Arial Unicode MS"/>
                <w:color w:val="000000"/>
              </w:rPr>
              <w:t>(образовательны</w:t>
            </w:r>
            <w:r>
              <w:rPr>
                <w:rFonts w:eastAsia="Arial Unicode MS"/>
                <w:color w:val="000000"/>
                <w:lang w:val="ru-RU"/>
              </w:rPr>
              <w:t xml:space="preserve">х </w:t>
            </w:r>
            <w:r w:rsidRPr="00472ACE">
              <w:rPr>
                <w:rFonts w:eastAsia="Arial Unicode MS"/>
                <w:color w:val="000000"/>
              </w:rPr>
              <w:t>учреждени</w:t>
            </w:r>
            <w:r>
              <w:rPr>
                <w:rFonts w:eastAsia="Arial Unicode MS"/>
                <w:color w:val="000000"/>
                <w:lang w:val="ru-RU"/>
              </w:rPr>
              <w:t>й</w:t>
            </w:r>
            <w:r w:rsidRPr="00472ACE">
              <w:rPr>
                <w:rFonts w:eastAsia="Arial Unicode MS"/>
                <w:color w:val="000000"/>
              </w:rPr>
              <w:t>,</w:t>
            </w:r>
            <w:r>
              <w:rPr>
                <w:rFonts w:eastAsia="Arial Unicode MS"/>
                <w:color w:val="000000"/>
                <w:lang w:val="ru-RU"/>
              </w:rPr>
              <w:t xml:space="preserve"> учреждений культуры, учреждений здравоохранения</w:t>
            </w:r>
            <w:r w:rsidRPr="00472ACE">
              <w:rPr>
                <w:rFonts w:eastAsia="Arial Unicode MS"/>
                <w:color w:val="000000"/>
              </w:rPr>
              <w:t>).</w:t>
            </w:r>
          </w:p>
        </w:tc>
        <w:tc>
          <w:tcPr>
            <w:tcW w:w="1275" w:type="dxa"/>
            <w:vMerge/>
          </w:tcPr>
          <w:p w14:paraId="12CDFC1D" w14:textId="77777777" w:rsidR="00A8345B" w:rsidRPr="005E6429" w:rsidRDefault="00A8345B" w:rsidP="001E26CC">
            <w:pPr>
              <w:rPr>
                <w:rFonts w:eastAsia="Arial Unicode MS"/>
                <w:b/>
                <w:color w:val="000000"/>
              </w:rPr>
            </w:pPr>
          </w:p>
        </w:tc>
      </w:tr>
      <w:tr w:rsidR="00A8345B" w:rsidRPr="005E6429" w14:paraId="2E072FDC" w14:textId="77777777" w:rsidTr="001E26CC">
        <w:trPr>
          <w:trHeight w:val="1174"/>
        </w:trPr>
        <w:tc>
          <w:tcPr>
            <w:tcW w:w="3369" w:type="dxa"/>
            <w:gridSpan w:val="2"/>
            <w:vMerge/>
          </w:tcPr>
          <w:p w14:paraId="55C45A9E" w14:textId="77777777" w:rsidR="00A8345B" w:rsidRPr="005E6429" w:rsidRDefault="00A8345B" w:rsidP="001E26CC">
            <w:pPr>
              <w:rPr>
                <w:rFonts w:eastAsia="Arial Unicode MS"/>
                <w:b/>
                <w:color w:val="000000"/>
              </w:rPr>
            </w:pPr>
          </w:p>
        </w:tc>
        <w:tc>
          <w:tcPr>
            <w:tcW w:w="10093" w:type="dxa"/>
            <w:shd w:val="clear" w:color="auto" w:fill="auto"/>
          </w:tcPr>
          <w:p w14:paraId="68D5515D" w14:textId="77777777" w:rsidR="00A8345B" w:rsidRPr="00472ACE" w:rsidRDefault="00A8345B" w:rsidP="002E4BC3">
            <w:pPr>
              <w:pStyle w:val="a9"/>
              <w:numPr>
                <w:ilvl w:val="0"/>
                <w:numId w:val="10"/>
              </w:numPr>
              <w:spacing w:before="0" w:after="0"/>
              <w:ind w:left="459" w:hanging="426"/>
              <w:contextualSpacing/>
              <w:rPr>
                <w:rFonts w:eastAsia="Arial Unicode MS"/>
                <w:color w:val="000000"/>
              </w:rPr>
            </w:pPr>
            <w:r>
              <w:rPr>
                <w:rFonts w:eastAsia="Arial Unicode MS"/>
                <w:color w:val="000000"/>
                <w:lang w:val="ru-RU"/>
              </w:rPr>
              <w:t>Порядок планирования поступлений по плану финансово-хозяйственной деятельности бюджетного (автономного) учреждения. Нормативы финансового обеспечения оказания государственных (муниципальных) услуг по отраслям сектора государственного (муниципального) управления.</w:t>
            </w:r>
          </w:p>
        </w:tc>
        <w:tc>
          <w:tcPr>
            <w:tcW w:w="1275" w:type="dxa"/>
            <w:vMerge/>
          </w:tcPr>
          <w:p w14:paraId="5A9F5831" w14:textId="77777777" w:rsidR="00A8345B" w:rsidRPr="005E6429" w:rsidRDefault="00A8345B" w:rsidP="001E26CC">
            <w:pPr>
              <w:rPr>
                <w:rFonts w:eastAsia="Arial Unicode MS"/>
                <w:b/>
                <w:color w:val="000000"/>
              </w:rPr>
            </w:pPr>
          </w:p>
        </w:tc>
      </w:tr>
      <w:tr w:rsidR="00A8345B" w:rsidRPr="005E6429" w14:paraId="22941D38" w14:textId="77777777" w:rsidTr="001E26CC">
        <w:tc>
          <w:tcPr>
            <w:tcW w:w="3369" w:type="dxa"/>
            <w:gridSpan w:val="2"/>
            <w:vMerge/>
          </w:tcPr>
          <w:p w14:paraId="64C3DF84" w14:textId="77777777" w:rsidR="00A8345B" w:rsidRPr="005E6429" w:rsidRDefault="00A8345B" w:rsidP="001E26CC">
            <w:pPr>
              <w:rPr>
                <w:rFonts w:eastAsia="Arial Unicode MS"/>
                <w:b/>
                <w:color w:val="000000"/>
              </w:rPr>
            </w:pPr>
          </w:p>
        </w:tc>
        <w:tc>
          <w:tcPr>
            <w:tcW w:w="10093" w:type="dxa"/>
            <w:shd w:val="clear" w:color="auto" w:fill="auto"/>
          </w:tcPr>
          <w:p w14:paraId="4962A790" w14:textId="77777777" w:rsidR="00A8345B" w:rsidRPr="00253B02" w:rsidRDefault="00A8345B" w:rsidP="001E26CC">
            <w:pPr>
              <w:tabs>
                <w:tab w:val="left" w:pos="5985"/>
              </w:tabs>
              <w:spacing w:after="120"/>
              <w:ind w:left="34"/>
              <w:rPr>
                <w:rFonts w:eastAsia="Arial Unicode MS"/>
                <w:b/>
              </w:rPr>
            </w:pPr>
            <w:r w:rsidRPr="00253B02">
              <w:rPr>
                <w:rFonts w:eastAsia="Arial Unicode MS"/>
                <w:b/>
              </w:rPr>
              <w:t>В том числе практических занятий</w:t>
            </w:r>
          </w:p>
        </w:tc>
        <w:tc>
          <w:tcPr>
            <w:tcW w:w="1275" w:type="dxa"/>
          </w:tcPr>
          <w:p w14:paraId="68C32CA1" w14:textId="77777777" w:rsidR="00A8345B" w:rsidRPr="005E6429" w:rsidRDefault="00A8345B" w:rsidP="001E26CC">
            <w:pPr>
              <w:spacing w:after="120"/>
              <w:jc w:val="center"/>
              <w:rPr>
                <w:rFonts w:eastAsia="Arial Unicode MS"/>
                <w:b/>
                <w:color w:val="000000"/>
              </w:rPr>
            </w:pPr>
            <w:r>
              <w:rPr>
                <w:rFonts w:eastAsia="Arial Unicode MS"/>
                <w:b/>
                <w:color w:val="000000"/>
              </w:rPr>
              <w:t>6</w:t>
            </w:r>
          </w:p>
        </w:tc>
      </w:tr>
      <w:tr w:rsidR="00A8345B" w:rsidRPr="005E6429" w14:paraId="27D0D5C9" w14:textId="77777777" w:rsidTr="001E26CC">
        <w:tc>
          <w:tcPr>
            <w:tcW w:w="3369" w:type="dxa"/>
            <w:gridSpan w:val="2"/>
            <w:vMerge/>
          </w:tcPr>
          <w:p w14:paraId="2731A312" w14:textId="77777777" w:rsidR="00A8345B" w:rsidRPr="005E6429" w:rsidRDefault="00A8345B" w:rsidP="001E26CC">
            <w:pPr>
              <w:rPr>
                <w:rFonts w:eastAsia="Arial Unicode MS"/>
                <w:b/>
                <w:color w:val="000000"/>
              </w:rPr>
            </w:pPr>
          </w:p>
        </w:tc>
        <w:tc>
          <w:tcPr>
            <w:tcW w:w="10093" w:type="dxa"/>
            <w:shd w:val="clear" w:color="auto" w:fill="auto"/>
          </w:tcPr>
          <w:p w14:paraId="3649A615" w14:textId="77777777" w:rsidR="00A8345B" w:rsidRPr="00472ACE" w:rsidRDefault="00A8345B" w:rsidP="002E4BC3">
            <w:pPr>
              <w:pStyle w:val="a9"/>
              <w:numPr>
                <w:ilvl w:val="0"/>
                <w:numId w:val="11"/>
              </w:numPr>
              <w:spacing w:before="0" w:after="0"/>
              <w:ind w:left="317" w:hanging="284"/>
              <w:contextualSpacing/>
              <w:rPr>
                <w:rFonts w:eastAsia="Arial Unicode MS"/>
                <w:color w:val="000000"/>
              </w:rPr>
            </w:pPr>
            <w:r w:rsidRPr="00472ACE">
              <w:rPr>
                <w:rFonts w:eastAsia="Arial Unicode MS"/>
                <w:color w:val="000000"/>
              </w:rPr>
              <w:t xml:space="preserve">Определение основных расчетных показателей, характеризующих объем работы </w:t>
            </w:r>
            <w:r>
              <w:rPr>
                <w:rFonts w:eastAsia="Arial Unicode MS"/>
                <w:color w:val="000000"/>
                <w:lang w:val="ru-RU"/>
              </w:rPr>
              <w:t>образовательных учреждений</w:t>
            </w:r>
            <w:r w:rsidRPr="00472ACE">
              <w:rPr>
                <w:rFonts w:eastAsia="Arial Unicode MS"/>
                <w:color w:val="000000"/>
              </w:rPr>
              <w:t>, и размера субсиди</w:t>
            </w:r>
            <w:r>
              <w:rPr>
                <w:rFonts w:eastAsia="Arial Unicode MS"/>
                <w:color w:val="000000"/>
                <w:lang w:val="ru-RU"/>
              </w:rPr>
              <w:t>и</w:t>
            </w:r>
            <w:r w:rsidRPr="00472ACE">
              <w:rPr>
                <w:rFonts w:eastAsia="Arial Unicode MS"/>
                <w:color w:val="000000"/>
              </w:rPr>
              <w:t xml:space="preserve"> на выполнение государственного (муниципального) задания на планируемый год</w:t>
            </w:r>
            <w:r>
              <w:rPr>
                <w:rFonts w:eastAsia="Arial Unicode MS"/>
                <w:color w:val="000000"/>
                <w:lang w:val="ru-RU"/>
              </w:rPr>
              <w:t xml:space="preserve"> по видам услуг</w:t>
            </w:r>
            <w:r w:rsidRPr="00472ACE">
              <w:rPr>
                <w:rFonts w:eastAsia="Arial Unicode MS"/>
                <w:color w:val="000000"/>
              </w:rPr>
              <w:t xml:space="preserve">. </w:t>
            </w:r>
            <w:r>
              <w:rPr>
                <w:rFonts w:eastAsia="Arial Unicode MS"/>
                <w:color w:val="000000"/>
                <w:lang w:val="ru-RU"/>
              </w:rPr>
              <w:t>Выполнение</w:t>
            </w:r>
            <w:r w:rsidRPr="00472ACE">
              <w:rPr>
                <w:rFonts w:eastAsia="Arial Unicode MS"/>
                <w:color w:val="000000"/>
              </w:rPr>
              <w:t xml:space="preserve"> расчет</w:t>
            </w:r>
            <w:r>
              <w:rPr>
                <w:rFonts w:eastAsia="Arial Unicode MS"/>
                <w:color w:val="000000"/>
                <w:lang w:val="ru-RU"/>
              </w:rPr>
              <w:t>ов поступлений от приносящей доход деятельности</w:t>
            </w:r>
            <w:r w:rsidRPr="00472ACE">
              <w:rPr>
                <w:rFonts w:eastAsia="Arial Unicode MS"/>
                <w:color w:val="000000"/>
              </w:rPr>
              <w:t xml:space="preserve"> </w:t>
            </w:r>
            <w:r>
              <w:rPr>
                <w:rFonts w:eastAsia="Arial Unicode MS"/>
                <w:color w:val="000000"/>
                <w:lang w:val="ru-RU"/>
              </w:rPr>
              <w:t>по общеобразовательным школам,</w:t>
            </w:r>
            <w:r w:rsidRPr="00472ACE">
              <w:rPr>
                <w:rFonts w:eastAsia="Arial Unicode MS"/>
                <w:color w:val="000000"/>
              </w:rPr>
              <w:t xml:space="preserve"> дошкольн</w:t>
            </w:r>
            <w:r>
              <w:rPr>
                <w:rFonts w:eastAsia="Arial Unicode MS"/>
                <w:color w:val="000000"/>
                <w:lang w:val="ru-RU"/>
              </w:rPr>
              <w:t>ым</w:t>
            </w:r>
            <w:r w:rsidRPr="00472ACE">
              <w:rPr>
                <w:rFonts w:eastAsia="Arial Unicode MS"/>
                <w:color w:val="000000"/>
              </w:rPr>
              <w:t xml:space="preserve"> образовательн</w:t>
            </w:r>
            <w:r>
              <w:rPr>
                <w:rFonts w:eastAsia="Arial Unicode MS"/>
                <w:color w:val="000000"/>
                <w:lang w:val="ru-RU"/>
              </w:rPr>
              <w:t>ым</w:t>
            </w:r>
            <w:r w:rsidRPr="00472ACE">
              <w:rPr>
                <w:rFonts w:eastAsia="Arial Unicode MS"/>
                <w:color w:val="000000"/>
              </w:rPr>
              <w:t xml:space="preserve"> учрежден</w:t>
            </w:r>
            <w:r>
              <w:rPr>
                <w:rFonts w:eastAsia="Arial Unicode MS"/>
                <w:color w:val="000000"/>
                <w:lang w:val="ru-RU"/>
              </w:rPr>
              <w:t>иям</w:t>
            </w:r>
            <w:r w:rsidRPr="00472ACE">
              <w:rPr>
                <w:rFonts w:eastAsia="Arial Unicode MS"/>
                <w:color w:val="000000"/>
              </w:rPr>
              <w:t xml:space="preserve"> и учреждени</w:t>
            </w:r>
            <w:r>
              <w:rPr>
                <w:rFonts w:eastAsia="Arial Unicode MS"/>
                <w:color w:val="000000"/>
                <w:lang w:val="ru-RU"/>
              </w:rPr>
              <w:t>ям</w:t>
            </w:r>
            <w:r w:rsidRPr="00472ACE">
              <w:rPr>
                <w:rFonts w:eastAsia="Arial Unicode MS"/>
                <w:color w:val="000000"/>
              </w:rPr>
              <w:t xml:space="preserve"> среднего профессионального образования.</w:t>
            </w:r>
            <w:r>
              <w:rPr>
                <w:rFonts w:eastAsia="Arial Unicode MS"/>
                <w:color w:val="000000"/>
                <w:lang w:val="ru-RU"/>
              </w:rPr>
              <w:t xml:space="preserve"> </w:t>
            </w:r>
          </w:p>
        </w:tc>
        <w:tc>
          <w:tcPr>
            <w:tcW w:w="1275" w:type="dxa"/>
          </w:tcPr>
          <w:p w14:paraId="4275447A" w14:textId="77777777" w:rsidR="00A8345B" w:rsidRPr="00E64076" w:rsidRDefault="00A8345B" w:rsidP="001E26CC">
            <w:pPr>
              <w:jc w:val="center"/>
              <w:rPr>
                <w:rFonts w:eastAsia="Arial Unicode MS"/>
                <w:color w:val="000000"/>
              </w:rPr>
            </w:pPr>
            <w:r>
              <w:rPr>
                <w:rFonts w:eastAsia="Arial Unicode MS"/>
                <w:color w:val="000000"/>
              </w:rPr>
              <w:t>2</w:t>
            </w:r>
          </w:p>
        </w:tc>
      </w:tr>
      <w:tr w:rsidR="00A8345B" w:rsidRPr="005E6429" w14:paraId="38797054" w14:textId="77777777" w:rsidTr="001E26CC">
        <w:tc>
          <w:tcPr>
            <w:tcW w:w="3369" w:type="dxa"/>
            <w:gridSpan w:val="2"/>
            <w:vMerge/>
          </w:tcPr>
          <w:p w14:paraId="11A65537" w14:textId="77777777" w:rsidR="00A8345B" w:rsidRPr="005E6429" w:rsidRDefault="00A8345B" w:rsidP="001E26CC">
            <w:pPr>
              <w:rPr>
                <w:rFonts w:eastAsia="Arial Unicode MS"/>
                <w:b/>
                <w:color w:val="000000"/>
              </w:rPr>
            </w:pPr>
          </w:p>
        </w:tc>
        <w:tc>
          <w:tcPr>
            <w:tcW w:w="10093" w:type="dxa"/>
            <w:shd w:val="clear" w:color="auto" w:fill="auto"/>
          </w:tcPr>
          <w:p w14:paraId="351FE69D" w14:textId="77777777" w:rsidR="00A8345B" w:rsidRPr="00472ACE" w:rsidRDefault="00A8345B" w:rsidP="002E4BC3">
            <w:pPr>
              <w:pStyle w:val="a9"/>
              <w:numPr>
                <w:ilvl w:val="0"/>
                <w:numId w:val="11"/>
              </w:numPr>
              <w:spacing w:before="0" w:after="0"/>
              <w:ind w:left="317" w:hanging="284"/>
              <w:contextualSpacing/>
              <w:rPr>
                <w:rFonts w:eastAsia="Arial Unicode MS"/>
                <w:color w:val="000000"/>
              </w:rPr>
            </w:pPr>
            <w:r w:rsidRPr="00472ACE">
              <w:rPr>
                <w:rFonts w:eastAsia="Arial Unicode MS"/>
                <w:color w:val="000000"/>
              </w:rPr>
              <w:t xml:space="preserve">Определение основных расчетных показателей, характеризующих объем работы </w:t>
            </w:r>
            <w:r>
              <w:rPr>
                <w:rFonts w:eastAsia="Arial Unicode MS"/>
                <w:color w:val="000000"/>
                <w:lang w:val="ru-RU"/>
              </w:rPr>
              <w:t>учреждений культуры</w:t>
            </w:r>
            <w:r w:rsidRPr="00472ACE">
              <w:rPr>
                <w:rFonts w:eastAsia="Arial Unicode MS"/>
                <w:color w:val="000000"/>
              </w:rPr>
              <w:t>, и размер</w:t>
            </w:r>
            <w:r>
              <w:rPr>
                <w:rFonts w:eastAsia="Arial Unicode MS"/>
                <w:color w:val="000000"/>
                <w:lang w:val="ru-RU"/>
              </w:rPr>
              <w:t>ов</w:t>
            </w:r>
            <w:r w:rsidRPr="00472ACE">
              <w:rPr>
                <w:rFonts w:eastAsia="Arial Unicode MS"/>
                <w:color w:val="000000"/>
              </w:rPr>
              <w:t xml:space="preserve"> субсидий на выполнение государственного (муниципального) задания на планируемый год. </w:t>
            </w:r>
            <w:r>
              <w:rPr>
                <w:rFonts w:eastAsia="Arial Unicode MS"/>
                <w:color w:val="000000"/>
                <w:lang w:val="ru-RU"/>
              </w:rPr>
              <w:t xml:space="preserve"> Выполнение</w:t>
            </w:r>
            <w:r w:rsidRPr="00472ACE">
              <w:rPr>
                <w:rFonts w:eastAsia="Arial Unicode MS"/>
                <w:color w:val="000000"/>
              </w:rPr>
              <w:t xml:space="preserve"> расчет</w:t>
            </w:r>
            <w:r>
              <w:rPr>
                <w:rFonts w:eastAsia="Arial Unicode MS"/>
                <w:color w:val="000000"/>
                <w:lang w:val="ru-RU"/>
              </w:rPr>
              <w:t>ов иных поступлений по плану финансово-хозяйственной деятельности государственных (муниципальных) учреждений культуры</w:t>
            </w:r>
          </w:p>
        </w:tc>
        <w:tc>
          <w:tcPr>
            <w:tcW w:w="1275" w:type="dxa"/>
          </w:tcPr>
          <w:p w14:paraId="23DEE164" w14:textId="77777777" w:rsidR="00A8345B" w:rsidRDefault="00A8345B" w:rsidP="001E26CC">
            <w:pPr>
              <w:jc w:val="center"/>
              <w:rPr>
                <w:rFonts w:eastAsia="Arial Unicode MS"/>
                <w:color w:val="000000"/>
              </w:rPr>
            </w:pPr>
            <w:r>
              <w:rPr>
                <w:rFonts w:eastAsia="Arial Unicode MS"/>
                <w:color w:val="000000"/>
              </w:rPr>
              <w:t>2</w:t>
            </w:r>
          </w:p>
        </w:tc>
      </w:tr>
      <w:tr w:rsidR="00A8345B" w:rsidRPr="005E6429" w14:paraId="1E848F39" w14:textId="77777777" w:rsidTr="001E26CC">
        <w:trPr>
          <w:trHeight w:val="1551"/>
        </w:trPr>
        <w:tc>
          <w:tcPr>
            <w:tcW w:w="3369" w:type="dxa"/>
            <w:gridSpan w:val="2"/>
            <w:vMerge/>
          </w:tcPr>
          <w:p w14:paraId="25D7066E" w14:textId="77777777" w:rsidR="00A8345B" w:rsidRPr="005E6429" w:rsidRDefault="00A8345B" w:rsidP="001E26CC">
            <w:pPr>
              <w:rPr>
                <w:rFonts w:eastAsia="Arial Unicode MS"/>
                <w:b/>
                <w:color w:val="000000"/>
              </w:rPr>
            </w:pPr>
          </w:p>
        </w:tc>
        <w:tc>
          <w:tcPr>
            <w:tcW w:w="10093" w:type="dxa"/>
            <w:shd w:val="clear" w:color="auto" w:fill="auto"/>
          </w:tcPr>
          <w:p w14:paraId="451E817A" w14:textId="77777777" w:rsidR="00A8345B" w:rsidRPr="00472ACE" w:rsidRDefault="00A8345B" w:rsidP="002E4BC3">
            <w:pPr>
              <w:pStyle w:val="a9"/>
              <w:numPr>
                <w:ilvl w:val="0"/>
                <w:numId w:val="11"/>
              </w:numPr>
              <w:spacing w:before="0" w:after="0"/>
              <w:ind w:left="317" w:hanging="284"/>
              <w:contextualSpacing/>
              <w:rPr>
                <w:rFonts w:eastAsia="Arial Unicode MS"/>
                <w:color w:val="000000"/>
              </w:rPr>
            </w:pPr>
            <w:r w:rsidRPr="00472ACE">
              <w:rPr>
                <w:rFonts w:eastAsia="Arial Unicode MS"/>
                <w:color w:val="000000"/>
              </w:rPr>
              <w:t xml:space="preserve">Определение основных расчетных показателей, характеризующих объем работы </w:t>
            </w:r>
            <w:r>
              <w:rPr>
                <w:rFonts w:eastAsia="Arial Unicode MS"/>
                <w:color w:val="000000"/>
                <w:lang w:val="ru-RU"/>
              </w:rPr>
              <w:t>учреждений здравоохранения</w:t>
            </w:r>
            <w:r w:rsidRPr="00472ACE">
              <w:rPr>
                <w:rFonts w:eastAsia="Arial Unicode MS"/>
                <w:color w:val="000000"/>
              </w:rPr>
              <w:t>, и размер</w:t>
            </w:r>
            <w:r>
              <w:rPr>
                <w:rFonts w:eastAsia="Arial Unicode MS"/>
                <w:color w:val="000000"/>
                <w:lang w:val="ru-RU"/>
              </w:rPr>
              <w:t>ов</w:t>
            </w:r>
            <w:r w:rsidRPr="00472ACE">
              <w:rPr>
                <w:rFonts w:eastAsia="Arial Unicode MS"/>
                <w:color w:val="000000"/>
              </w:rPr>
              <w:t xml:space="preserve"> субсидий на выполнение государственного (муниципального) задания на планируемый год. </w:t>
            </w:r>
            <w:r>
              <w:rPr>
                <w:rFonts w:eastAsia="Arial Unicode MS"/>
                <w:color w:val="000000"/>
                <w:lang w:val="ru-RU"/>
              </w:rPr>
              <w:t xml:space="preserve"> Выполнение</w:t>
            </w:r>
            <w:r w:rsidRPr="00472ACE">
              <w:rPr>
                <w:rFonts w:eastAsia="Arial Unicode MS"/>
                <w:color w:val="000000"/>
              </w:rPr>
              <w:t xml:space="preserve"> расчет</w:t>
            </w:r>
            <w:r>
              <w:rPr>
                <w:rFonts w:eastAsia="Arial Unicode MS"/>
                <w:color w:val="000000"/>
                <w:lang w:val="ru-RU"/>
              </w:rPr>
              <w:t>ов иных поступлений по плану финансово-хозяйственной деятельности государственных (муниципальных) учреждений здравоохранения.</w:t>
            </w:r>
          </w:p>
        </w:tc>
        <w:tc>
          <w:tcPr>
            <w:tcW w:w="1275" w:type="dxa"/>
          </w:tcPr>
          <w:p w14:paraId="3E5A0527" w14:textId="77777777" w:rsidR="00A8345B" w:rsidRDefault="00A8345B" w:rsidP="001E26CC">
            <w:pPr>
              <w:jc w:val="center"/>
              <w:rPr>
                <w:rFonts w:eastAsia="Arial Unicode MS"/>
                <w:color w:val="000000"/>
              </w:rPr>
            </w:pPr>
            <w:r>
              <w:rPr>
                <w:rFonts w:eastAsia="Arial Unicode MS"/>
                <w:color w:val="000000"/>
              </w:rPr>
              <w:t>2</w:t>
            </w:r>
          </w:p>
        </w:tc>
      </w:tr>
      <w:tr w:rsidR="00A8345B" w:rsidRPr="005E6429" w14:paraId="24E2327B" w14:textId="77777777" w:rsidTr="001E26CC">
        <w:trPr>
          <w:trHeight w:val="433"/>
        </w:trPr>
        <w:tc>
          <w:tcPr>
            <w:tcW w:w="3369" w:type="dxa"/>
            <w:gridSpan w:val="2"/>
            <w:vMerge w:val="restart"/>
          </w:tcPr>
          <w:p w14:paraId="5E774051" w14:textId="77777777" w:rsidR="00A8345B" w:rsidRPr="00872973" w:rsidRDefault="00A8345B" w:rsidP="001E26CC">
            <w:pPr>
              <w:rPr>
                <w:rFonts w:eastAsia="Arial Unicode MS"/>
                <w:b/>
                <w:color w:val="000000"/>
              </w:rPr>
            </w:pPr>
            <w:r w:rsidRPr="005E6429">
              <w:rPr>
                <w:rFonts w:eastAsia="Arial Unicode MS"/>
                <w:b/>
                <w:color w:val="000000"/>
              </w:rPr>
              <w:t xml:space="preserve">Тема 2.3. </w:t>
            </w:r>
            <w:r>
              <w:rPr>
                <w:rFonts w:eastAsia="Arial Unicode MS"/>
                <w:b/>
                <w:color w:val="000000"/>
              </w:rPr>
              <w:t>Системы оплаты труда работников государственных (муниципальных) учреждений</w:t>
            </w:r>
            <w:r w:rsidRPr="00720680">
              <w:rPr>
                <w:rFonts w:eastAsia="Arial Unicode MS"/>
                <w:b/>
                <w:color w:val="000000"/>
                <w:highlight w:val="cyan"/>
              </w:rPr>
              <w:t xml:space="preserve"> </w:t>
            </w:r>
          </w:p>
        </w:tc>
        <w:tc>
          <w:tcPr>
            <w:tcW w:w="10093" w:type="dxa"/>
            <w:shd w:val="clear" w:color="auto" w:fill="auto"/>
          </w:tcPr>
          <w:p w14:paraId="1FEB4FA0" w14:textId="77777777" w:rsidR="00A8345B" w:rsidRPr="0019602E" w:rsidRDefault="00A8345B" w:rsidP="001E26CC">
            <w:pPr>
              <w:tabs>
                <w:tab w:val="left" w:pos="5985"/>
              </w:tabs>
              <w:spacing w:after="120"/>
              <w:ind w:left="34"/>
              <w:rPr>
                <w:rFonts w:eastAsia="Arial Unicode MS"/>
                <w:color w:val="000000"/>
              </w:rPr>
            </w:pPr>
            <w:r w:rsidRPr="00253B02">
              <w:rPr>
                <w:rFonts w:eastAsia="Arial Unicode MS"/>
                <w:b/>
              </w:rPr>
              <w:t>Содержание</w:t>
            </w:r>
            <w:r w:rsidRPr="00EA6A73">
              <w:rPr>
                <w:rFonts w:eastAsia="Arial Unicode MS"/>
                <w:color w:val="000000"/>
              </w:rPr>
              <w:t xml:space="preserve"> </w:t>
            </w:r>
          </w:p>
        </w:tc>
        <w:tc>
          <w:tcPr>
            <w:tcW w:w="1275" w:type="dxa"/>
          </w:tcPr>
          <w:p w14:paraId="215A6BB1" w14:textId="77777777" w:rsidR="00A8345B" w:rsidRPr="005E6429" w:rsidRDefault="00A8345B" w:rsidP="001E26CC">
            <w:pPr>
              <w:spacing w:after="120"/>
              <w:jc w:val="center"/>
              <w:rPr>
                <w:rFonts w:eastAsia="Arial Unicode MS"/>
                <w:b/>
                <w:color w:val="000000"/>
              </w:rPr>
            </w:pPr>
            <w:r>
              <w:rPr>
                <w:rFonts w:eastAsia="Arial Unicode MS"/>
                <w:b/>
                <w:color w:val="000000"/>
              </w:rPr>
              <w:t>12</w:t>
            </w:r>
          </w:p>
        </w:tc>
      </w:tr>
      <w:tr w:rsidR="00A8345B" w:rsidRPr="005E6429" w14:paraId="3AC329BB" w14:textId="77777777" w:rsidTr="001E26CC">
        <w:trPr>
          <w:trHeight w:val="433"/>
        </w:trPr>
        <w:tc>
          <w:tcPr>
            <w:tcW w:w="3369" w:type="dxa"/>
            <w:gridSpan w:val="2"/>
            <w:vMerge/>
          </w:tcPr>
          <w:p w14:paraId="14B74F9C" w14:textId="77777777" w:rsidR="00A8345B" w:rsidRPr="005E6429" w:rsidRDefault="00A8345B" w:rsidP="001E26CC">
            <w:pPr>
              <w:rPr>
                <w:rFonts w:eastAsia="Arial Unicode MS"/>
                <w:b/>
                <w:color w:val="000000"/>
              </w:rPr>
            </w:pPr>
          </w:p>
        </w:tc>
        <w:tc>
          <w:tcPr>
            <w:tcW w:w="10093" w:type="dxa"/>
            <w:shd w:val="clear" w:color="auto" w:fill="auto"/>
          </w:tcPr>
          <w:p w14:paraId="5775CC9E" w14:textId="77777777" w:rsidR="00A8345B" w:rsidRPr="00253B02" w:rsidRDefault="00A8345B" w:rsidP="001E26CC">
            <w:pPr>
              <w:tabs>
                <w:tab w:val="left" w:pos="5985"/>
              </w:tabs>
              <w:spacing w:after="120"/>
              <w:ind w:left="34"/>
              <w:rPr>
                <w:rFonts w:eastAsia="Arial Unicode MS"/>
                <w:b/>
              </w:rPr>
            </w:pPr>
            <w:r>
              <w:rPr>
                <w:rFonts w:eastAsia="Arial Unicode MS"/>
                <w:color w:val="000000"/>
              </w:rPr>
              <w:t>Отраслевые системы оплаты труда</w:t>
            </w:r>
            <w:r w:rsidRPr="00EA6A73">
              <w:rPr>
                <w:rFonts w:eastAsia="Arial Unicode MS"/>
                <w:color w:val="000000"/>
              </w:rPr>
              <w:t xml:space="preserve"> </w:t>
            </w:r>
            <w:r>
              <w:rPr>
                <w:rFonts w:eastAsia="Arial Unicode MS"/>
                <w:color w:val="000000"/>
              </w:rPr>
              <w:t xml:space="preserve">работников </w:t>
            </w:r>
            <w:r w:rsidRPr="00EA6A73">
              <w:rPr>
                <w:rFonts w:eastAsia="Arial Unicode MS"/>
                <w:color w:val="000000"/>
              </w:rPr>
              <w:t>государственн</w:t>
            </w:r>
            <w:r>
              <w:rPr>
                <w:rFonts w:eastAsia="Arial Unicode MS"/>
                <w:color w:val="000000"/>
              </w:rPr>
              <w:t>ых</w:t>
            </w:r>
            <w:r w:rsidRPr="00EA6A73">
              <w:rPr>
                <w:rFonts w:eastAsia="Arial Unicode MS"/>
                <w:color w:val="000000"/>
              </w:rPr>
              <w:t xml:space="preserve"> (муниципальн</w:t>
            </w:r>
            <w:r>
              <w:rPr>
                <w:rFonts w:eastAsia="Arial Unicode MS"/>
                <w:color w:val="000000"/>
              </w:rPr>
              <w:t>ых</w:t>
            </w:r>
            <w:r w:rsidRPr="00EA6A73">
              <w:rPr>
                <w:rFonts w:eastAsia="Arial Unicode MS"/>
                <w:color w:val="000000"/>
              </w:rPr>
              <w:t>) учреждени</w:t>
            </w:r>
            <w:r>
              <w:rPr>
                <w:rFonts w:eastAsia="Arial Unicode MS"/>
                <w:color w:val="000000"/>
              </w:rPr>
              <w:t>й</w:t>
            </w:r>
            <w:r w:rsidRPr="00EA6A73">
              <w:rPr>
                <w:rFonts w:eastAsia="Arial Unicode MS"/>
                <w:color w:val="000000"/>
              </w:rPr>
              <w:t xml:space="preserve">. </w:t>
            </w:r>
            <w:r>
              <w:rPr>
                <w:rFonts w:eastAsia="Arial Unicode MS"/>
                <w:color w:val="000000"/>
              </w:rPr>
              <w:t>Общие принципы формирования должностных окладов, компенсационных и стимулирующих выплат работников</w:t>
            </w:r>
            <w:r w:rsidRPr="00EA6A73">
              <w:rPr>
                <w:rFonts w:eastAsia="Arial Unicode MS"/>
                <w:color w:val="000000"/>
              </w:rPr>
              <w:t xml:space="preserve"> государственных (муниципальных) у</w:t>
            </w:r>
            <w:r>
              <w:rPr>
                <w:rFonts w:eastAsia="Arial Unicode MS"/>
                <w:color w:val="000000"/>
              </w:rPr>
              <w:t>чреждений. Основные документы для определения плановых размеров заработной платы работников.</w:t>
            </w:r>
          </w:p>
        </w:tc>
        <w:tc>
          <w:tcPr>
            <w:tcW w:w="1275" w:type="dxa"/>
            <w:vMerge w:val="restart"/>
          </w:tcPr>
          <w:p w14:paraId="5D37A509" w14:textId="77777777" w:rsidR="00A8345B" w:rsidRDefault="00A8345B" w:rsidP="001E26CC">
            <w:pPr>
              <w:spacing w:after="120"/>
              <w:jc w:val="center"/>
              <w:rPr>
                <w:rFonts w:eastAsia="Arial Unicode MS"/>
                <w:b/>
                <w:color w:val="000000"/>
              </w:rPr>
            </w:pPr>
          </w:p>
        </w:tc>
      </w:tr>
      <w:tr w:rsidR="00A8345B" w:rsidRPr="005E6429" w14:paraId="3FCB263B" w14:textId="77777777" w:rsidTr="001E26CC">
        <w:trPr>
          <w:trHeight w:val="433"/>
        </w:trPr>
        <w:tc>
          <w:tcPr>
            <w:tcW w:w="3369" w:type="dxa"/>
            <w:gridSpan w:val="2"/>
            <w:vMerge/>
          </w:tcPr>
          <w:p w14:paraId="6C24AE24" w14:textId="77777777" w:rsidR="00A8345B" w:rsidRPr="005E6429" w:rsidRDefault="00A8345B" w:rsidP="001E26CC">
            <w:pPr>
              <w:rPr>
                <w:rFonts w:eastAsia="Arial Unicode MS"/>
                <w:b/>
                <w:color w:val="000000"/>
              </w:rPr>
            </w:pPr>
          </w:p>
        </w:tc>
        <w:tc>
          <w:tcPr>
            <w:tcW w:w="10093" w:type="dxa"/>
            <w:shd w:val="clear" w:color="auto" w:fill="auto"/>
          </w:tcPr>
          <w:p w14:paraId="563998A8" w14:textId="77777777" w:rsidR="00A8345B" w:rsidRPr="00872973" w:rsidRDefault="00A8345B" w:rsidP="001E26CC">
            <w:pPr>
              <w:tabs>
                <w:tab w:val="left" w:pos="5985"/>
              </w:tabs>
              <w:spacing w:after="120"/>
              <w:ind w:left="34"/>
              <w:rPr>
                <w:rFonts w:eastAsia="Arial Unicode MS"/>
                <w:color w:val="000000"/>
              </w:rPr>
            </w:pPr>
            <w:r w:rsidRPr="00872973">
              <w:rPr>
                <w:rFonts w:eastAsia="Arial Unicode MS"/>
                <w:color w:val="000000"/>
              </w:rPr>
              <w:t>Система оплаты труда учителей</w:t>
            </w:r>
            <w:r>
              <w:rPr>
                <w:rFonts w:eastAsia="Arial Unicode MS"/>
                <w:color w:val="000000"/>
              </w:rPr>
              <w:t xml:space="preserve"> и других педагогических работников школ. Особенности оплаты труда работников дошкольных образовательных учреждений и учреждений среднего профессионального образования.</w:t>
            </w:r>
          </w:p>
        </w:tc>
        <w:tc>
          <w:tcPr>
            <w:tcW w:w="1275" w:type="dxa"/>
            <w:vMerge/>
          </w:tcPr>
          <w:p w14:paraId="7AA24F5A" w14:textId="77777777" w:rsidR="00A8345B" w:rsidRDefault="00A8345B" w:rsidP="001E26CC">
            <w:pPr>
              <w:spacing w:after="120"/>
              <w:jc w:val="center"/>
              <w:rPr>
                <w:rFonts w:eastAsia="Arial Unicode MS"/>
                <w:b/>
                <w:color w:val="000000"/>
              </w:rPr>
            </w:pPr>
          </w:p>
        </w:tc>
      </w:tr>
      <w:tr w:rsidR="00A8345B" w:rsidRPr="005E6429" w14:paraId="24CDCD05" w14:textId="77777777" w:rsidTr="001E26CC">
        <w:trPr>
          <w:trHeight w:val="433"/>
        </w:trPr>
        <w:tc>
          <w:tcPr>
            <w:tcW w:w="3369" w:type="dxa"/>
            <w:gridSpan w:val="2"/>
            <w:vMerge/>
          </w:tcPr>
          <w:p w14:paraId="6F868D0F" w14:textId="77777777" w:rsidR="00A8345B" w:rsidRPr="005E6429" w:rsidRDefault="00A8345B" w:rsidP="001E26CC">
            <w:pPr>
              <w:rPr>
                <w:rFonts w:eastAsia="Arial Unicode MS"/>
                <w:b/>
                <w:color w:val="000000"/>
              </w:rPr>
            </w:pPr>
          </w:p>
        </w:tc>
        <w:tc>
          <w:tcPr>
            <w:tcW w:w="10093" w:type="dxa"/>
            <w:shd w:val="clear" w:color="auto" w:fill="auto"/>
          </w:tcPr>
          <w:p w14:paraId="17DE5A4F" w14:textId="77777777" w:rsidR="00A8345B" w:rsidRPr="00872973" w:rsidRDefault="00A8345B" w:rsidP="001E26CC">
            <w:pPr>
              <w:tabs>
                <w:tab w:val="left" w:pos="5985"/>
              </w:tabs>
              <w:spacing w:after="120"/>
              <w:ind w:left="34"/>
              <w:rPr>
                <w:rFonts w:eastAsia="Arial Unicode MS"/>
                <w:color w:val="000000"/>
              </w:rPr>
            </w:pPr>
            <w:r w:rsidRPr="00472ACE">
              <w:rPr>
                <w:rFonts w:eastAsia="Arial Unicode MS"/>
                <w:color w:val="000000"/>
              </w:rPr>
              <w:t xml:space="preserve">Определение должностных окладов, выплат компенсационного и стимулирующего характера медицинским, руководящим и другим работникам учреждений здравоохранения. Порядок тарификации работников учреждений здравоохранения. </w:t>
            </w:r>
          </w:p>
        </w:tc>
        <w:tc>
          <w:tcPr>
            <w:tcW w:w="1275" w:type="dxa"/>
            <w:vMerge/>
          </w:tcPr>
          <w:p w14:paraId="483B44DE" w14:textId="77777777" w:rsidR="00A8345B" w:rsidRDefault="00A8345B" w:rsidP="001E26CC">
            <w:pPr>
              <w:spacing w:after="120"/>
              <w:jc w:val="center"/>
              <w:rPr>
                <w:rFonts w:eastAsia="Arial Unicode MS"/>
                <w:b/>
                <w:color w:val="000000"/>
              </w:rPr>
            </w:pPr>
          </w:p>
        </w:tc>
      </w:tr>
      <w:tr w:rsidR="00A8345B" w:rsidRPr="005E6429" w14:paraId="5E5007CF" w14:textId="77777777" w:rsidTr="001E26CC">
        <w:trPr>
          <w:trHeight w:val="340"/>
        </w:trPr>
        <w:tc>
          <w:tcPr>
            <w:tcW w:w="3369" w:type="dxa"/>
            <w:gridSpan w:val="2"/>
            <w:vMerge/>
          </w:tcPr>
          <w:p w14:paraId="063F0087" w14:textId="77777777" w:rsidR="00A8345B" w:rsidRPr="005E6429" w:rsidRDefault="00A8345B" w:rsidP="001E26CC">
            <w:pPr>
              <w:rPr>
                <w:rFonts w:eastAsia="Arial Unicode MS"/>
                <w:b/>
                <w:color w:val="000000"/>
              </w:rPr>
            </w:pPr>
          </w:p>
        </w:tc>
        <w:tc>
          <w:tcPr>
            <w:tcW w:w="10093" w:type="dxa"/>
            <w:shd w:val="clear" w:color="auto" w:fill="auto"/>
          </w:tcPr>
          <w:p w14:paraId="3A03E800" w14:textId="77777777" w:rsidR="00A8345B" w:rsidRPr="00A137A4" w:rsidRDefault="00A8345B" w:rsidP="001E26CC">
            <w:pPr>
              <w:ind w:left="44"/>
              <w:rPr>
                <w:rFonts w:eastAsia="Arial Unicode MS"/>
                <w:color w:val="000000"/>
              </w:rPr>
            </w:pPr>
            <w:r w:rsidRPr="00253B02">
              <w:rPr>
                <w:rFonts w:eastAsia="Arial Unicode MS"/>
                <w:b/>
              </w:rPr>
              <w:t>В том числе практических занятий</w:t>
            </w:r>
          </w:p>
        </w:tc>
        <w:tc>
          <w:tcPr>
            <w:tcW w:w="1275" w:type="dxa"/>
          </w:tcPr>
          <w:p w14:paraId="42E8213D" w14:textId="77777777" w:rsidR="00A8345B" w:rsidRPr="005E6429" w:rsidRDefault="00A8345B" w:rsidP="001E26CC">
            <w:pPr>
              <w:jc w:val="center"/>
              <w:rPr>
                <w:rFonts w:eastAsia="Arial Unicode MS"/>
                <w:b/>
                <w:color w:val="000000"/>
              </w:rPr>
            </w:pPr>
            <w:r>
              <w:rPr>
                <w:rFonts w:eastAsia="Arial Unicode MS"/>
                <w:b/>
                <w:color w:val="000000"/>
              </w:rPr>
              <w:t>6</w:t>
            </w:r>
          </w:p>
        </w:tc>
      </w:tr>
      <w:tr w:rsidR="00A8345B" w:rsidRPr="005E6429" w14:paraId="1B0D15CC" w14:textId="77777777" w:rsidTr="001E26CC">
        <w:trPr>
          <w:trHeight w:val="340"/>
        </w:trPr>
        <w:tc>
          <w:tcPr>
            <w:tcW w:w="3369" w:type="dxa"/>
            <w:gridSpan w:val="2"/>
            <w:vMerge/>
          </w:tcPr>
          <w:p w14:paraId="3F488A8F" w14:textId="77777777" w:rsidR="00A8345B" w:rsidRPr="005E6429" w:rsidRDefault="00A8345B" w:rsidP="001E26CC">
            <w:pPr>
              <w:rPr>
                <w:rFonts w:eastAsia="Arial Unicode MS"/>
                <w:b/>
                <w:color w:val="000000"/>
              </w:rPr>
            </w:pPr>
          </w:p>
        </w:tc>
        <w:tc>
          <w:tcPr>
            <w:tcW w:w="10093" w:type="dxa"/>
            <w:shd w:val="clear" w:color="auto" w:fill="auto"/>
          </w:tcPr>
          <w:p w14:paraId="5CF85B2D" w14:textId="50248D88" w:rsidR="00A8345B" w:rsidRPr="00253B02" w:rsidRDefault="00A8345B" w:rsidP="001E26CC">
            <w:pPr>
              <w:tabs>
                <w:tab w:val="left" w:pos="5985"/>
              </w:tabs>
              <w:spacing w:after="120"/>
              <w:ind w:left="34"/>
              <w:rPr>
                <w:rFonts w:eastAsia="Arial Unicode MS"/>
                <w:b/>
              </w:rPr>
            </w:pPr>
            <w:r w:rsidRPr="00472ACE">
              <w:rPr>
                <w:rFonts w:eastAsia="Arial Unicode MS"/>
                <w:color w:val="000000"/>
              </w:rPr>
              <w:t xml:space="preserve">Определение </w:t>
            </w:r>
            <w:r w:rsidR="009833B8">
              <w:rPr>
                <w:rFonts w:eastAsia="Arial Unicode MS"/>
                <w:color w:val="000000"/>
              </w:rPr>
              <w:t xml:space="preserve">месячной </w:t>
            </w:r>
            <w:r w:rsidRPr="00472ACE">
              <w:rPr>
                <w:rFonts w:eastAsia="Arial Unicode MS"/>
                <w:color w:val="000000"/>
              </w:rPr>
              <w:t>заработной платы учителей и руководящих работников школы. Составление тарификационного списка учителей и других педагогических работников</w:t>
            </w:r>
            <w:r>
              <w:rPr>
                <w:rFonts w:eastAsia="Arial Unicode MS"/>
                <w:color w:val="000000"/>
              </w:rPr>
              <w:t>.</w:t>
            </w:r>
          </w:p>
        </w:tc>
        <w:tc>
          <w:tcPr>
            <w:tcW w:w="1275" w:type="dxa"/>
          </w:tcPr>
          <w:p w14:paraId="3ECEB546" w14:textId="77777777" w:rsidR="00A8345B" w:rsidRPr="005E6429" w:rsidRDefault="00A8345B" w:rsidP="001E26CC">
            <w:pPr>
              <w:jc w:val="center"/>
              <w:rPr>
                <w:rFonts w:eastAsia="Arial Unicode MS"/>
                <w:b/>
                <w:color w:val="000000"/>
              </w:rPr>
            </w:pPr>
            <w:r w:rsidRPr="00FD3BDF">
              <w:rPr>
                <w:rFonts w:eastAsia="Arial Unicode MS"/>
                <w:bCs/>
                <w:color w:val="000000"/>
              </w:rPr>
              <w:t>2</w:t>
            </w:r>
          </w:p>
        </w:tc>
      </w:tr>
      <w:tr w:rsidR="00A8345B" w:rsidRPr="005E6429" w14:paraId="432D1EEE" w14:textId="77777777" w:rsidTr="001E26CC">
        <w:trPr>
          <w:trHeight w:val="340"/>
        </w:trPr>
        <w:tc>
          <w:tcPr>
            <w:tcW w:w="3369" w:type="dxa"/>
            <w:gridSpan w:val="2"/>
            <w:vMerge/>
          </w:tcPr>
          <w:p w14:paraId="600A0501" w14:textId="77777777" w:rsidR="00A8345B" w:rsidRPr="005E6429" w:rsidRDefault="00A8345B" w:rsidP="001E26CC">
            <w:pPr>
              <w:rPr>
                <w:rFonts w:eastAsia="Arial Unicode MS"/>
                <w:b/>
                <w:color w:val="000000"/>
              </w:rPr>
            </w:pPr>
          </w:p>
        </w:tc>
        <w:tc>
          <w:tcPr>
            <w:tcW w:w="10093" w:type="dxa"/>
            <w:shd w:val="clear" w:color="auto" w:fill="auto"/>
          </w:tcPr>
          <w:p w14:paraId="7B6EE5A8" w14:textId="77777777" w:rsidR="00A8345B" w:rsidRDefault="00A8345B" w:rsidP="001E26CC">
            <w:pPr>
              <w:tabs>
                <w:tab w:val="left" w:pos="5985"/>
              </w:tabs>
              <w:spacing w:after="120"/>
              <w:ind w:left="34"/>
              <w:rPr>
                <w:rFonts w:eastAsia="Arial Unicode MS"/>
                <w:color w:val="000000"/>
              </w:rPr>
            </w:pPr>
            <w:r w:rsidRPr="00472ACE">
              <w:rPr>
                <w:rFonts w:eastAsia="Arial Unicode MS"/>
                <w:color w:val="000000"/>
              </w:rPr>
              <w:t>Определение месячной заработной платы работников</w:t>
            </w:r>
            <w:r>
              <w:rPr>
                <w:rFonts w:eastAsia="Arial Unicode MS"/>
                <w:color w:val="000000"/>
              </w:rPr>
              <w:t xml:space="preserve"> учреждений дошкольного образования, учреждений среднего профессионального образования</w:t>
            </w:r>
          </w:p>
        </w:tc>
        <w:tc>
          <w:tcPr>
            <w:tcW w:w="1275" w:type="dxa"/>
          </w:tcPr>
          <w:p w14:paraId="686D4641" w14:textId="77777777" w:rsidR="00A8345B" w:rsidRPr="00FD3BDF" w:rsidRDefault="00A8345B" w:rsidP="001E26CC">
            <w:pPr>
              <w:jc w:val="center"/>
              <w:rPr>
                <w:rFonts w:eastAsia="Arial Unicode MS"/>
                <w:bCs/>
                <w:color w:val="000000"/>
              </w:rPr>
            </w:pPr>
            <w:r>
              <w:rPr>
                <w:rFonts w:eastAsia="Arial Unicode MS"/>
                <w:bCs/>
                <w:color w:val="000000"/>
              </w:rPr>
              <w:t>2</w:t>
            </w:r>
          </w:p>
        </w:tc>
      </w:tr>
      <w:tr w:rsidR="00A8345B" w:rsidRPr="005E6429" w14:paraId="2B6577DC" w14:textId="77777777" w:rsidTr="001E26CC">
        <w:trPr>
          <w:trHeight w:val="340"/>
        </w:trPr>
        <w:tc>
          <w:tcPr>
            <w:tcW w:w="3369" w:type="dxa"/>
            <w:gridSpan w:val="2"/>
            <w:vMerge/>
          </w:tcPr>
          <w:p w14:paraId="350858D8" w14:textId="77777777" w:rsidR="00A8345B" w:rsidRPr="005E6429" w:rsidRDefault="00A8345B" w:rsidP="001E26CC">
            <w:pPr>
              <w:rPr>
                <w:rFonts w:eastAsia="Arial Unicode MS"/>
                <w:b/>
                <w:color w:val="000000"/>
              </w:rPr>
            </w:pPr>
          </w:p>
        </w:tc>
        <w:tc>
          <w:tcPr>
            <w:tcW w:w="10093" w:type="dxa"/>
            <w:shd w:val="clear" w:color="auto" w:fill="auto"/>
          </w:tcPr>
          <w:p w14:paraId="1C451BC8" w14:textId="09F68BDF" w:rsidR="00A8345B" w:rsidRDefault="00A8345B" w:rsidP="001E26CC">
            <w:pPr>
              <w:tabs>
                <w:tab w:val="left" w:pos="5985"/>
              </w:tabs>
              <w:spacing w:after="120"/>
              <w:ind w:left="34"/>
              <w:rPr>
                <w:rFonts w:eastAsia="Arial Unicode MS"/>
                <w:color w:val="000000"/>
              </w:rPr>
            </w:pPr>
            <w:r>
              <w:rPr>
                <w:rFonts w:eastAsia="Arial Unicode MS"/>
                <w:color w:val="000000"/>
              </w:rPr>
              <w:t>Определение месячной заработной платы работников учреждения здравоохранения. Составление тарификационных списков учреждений здравоохранения.</w:t>
            </w:r>
          </w:p>
        </w:tc>
        <w:tc>
          <w:tcPr>
            <w:tcW w:w="1275" w:type="dxa"/>
          </w:tcPr>
          <w:p w14:paraId="22477BCF" w14:textId="77777777" w:rsidR="00A8345B" w:rsidRPr="007C40D6" w:rsidRDefault="00A8345B" w:rsidP="001E26CC">
            <w:pPr>
              <w:jc w:val="center"/>
              <w:rPr>
                <w:rFonts w:eastAsia="Arial Unicode MS"/>
                <w:bCs/>
                <w:color w:val="000000"/>
              </w:rPr>
            </w:pPr>
            <w:r>
              <w:rPr>
                <w:rFonts w:eastAsia="Arial Unicode MS"/>
                <w:bCs/>
                <w:color w:val="000000"/>
              </w:rPr>
              <w:t>2</w:t>
            </w:r>
          </w:p>
        </w:tc>
      </w:tr>
      <w:tr w:rsidR="00A8345B" w:rsidRPr="005E6429" w14:paraId="76AD2582" w14:textId="77777777" w:rsidTr="001E26CC">
        <w:trPr>
          <w:trHeight w:val="340"/>
        </w:trPr>
        <w:tc>
          <w:tcPr>
            <w:tcW w:w="3369" w:type="dxa"/>
            <w:gridSpan w:val="2"/>
            <w:vMerge w:val="restart"/>
          </w:tcPr>
          <w:p w14:paraId="6EB40D95" w14:textId="77777777" w:rsidR="00A8345B" w:rsidRPr="005E6429" w:rsidRDefault="00A8345B" w:rsidP="001E26CC">
            <w:pPr>
              <w:rPr>
                <w:rFonts w:eastAsia="Arial Unicode MS"/>
                <w:b/>
                <w:color w:val="000000"/>
              </w:rPr>
            </w:pPr>
            <w:r w:rsidRPr="005E6429">
              <w:rPr>
                <w:b/>
                <w:bCs/>
                <w:color w:val="000000"/>
                <w:szCs w:val="28"/>
              </w:rPr>
              <w:t>Тема 2.4</w:t>
            </w:r>
            <w:r w:rsidRPr="0019602E">
              <w:rPr>
                <w:b/>
                <w:bCs/>
                <w:color w:val="000000"/>
                <w:szCs w:val="28"/>
              </w:rPr>
              <w:t xml:space="preserve">. </w:t>
            </w:r>
            <w:r w:rsidRPr="0019602E">
              <w:rPr>
                <w:rFonts w:eastAsia="Arial Unicode MS"/>
                <w:b/>
                <w:color w:val="000000"/>
              </w:rPr>
              <w:t xml:space="preserve"> Порядок планирования </w:t>
            </w:r>
            <w:r>
              <w:rPr>
                <w:rFonts w:eastAsia="Arial Unicode MS"/>
                <w:b/>
                <w:color w:val="000000"/>
              </w:rPr>
              <w:t>расходов государственных (муниципальных) учреждений.</w:t>
            </w:r>
          </w:p>
        </w:tc>
        <w:tc>
          <w:tcPr>
            <w:tcW w:w="10093" w:type="dxa"/>
            <w:shd w:val="clear" w:color="auto" w:fill="auto"/>
          </w:tcPr>
          <w:p w14:paraId="0C7A0518" w14:textId="77777777" w:rsidR="00A8345B" w:rsidRPr="00EA6A73" w:rsidRDefault="00A8345B" w:rsidP="001E26CC">
            <w:pPr>
              <w:ind w:left="44"/>
              <w:rPr>
                <w:rFonts w:eastAsia="Arial Unicode MS"/>
                <w:color w:val="000000"/>
              </w:rPr>
            </w:pPr>
            <w:r w:rsidRPr="00253B02">
              <w:rPr>
                <w:rFonts w:eastAsia="Arial Unicode MS"/>
                <w:b/>
              </w:rPr>
              <w:t>Содержание</w:t>
            </w:r>
          </w:p>
        </w:tc>
        <w:tc>
          <w:tcPr>
            <w:tcW w:w="1275" w:type="dxa"/>
          </w:tcPr>
          <w:p w14:paraId="402215DA" w14:textId="77777777" w:rsidR="00A8345B" w:rsidRPr="00FD3BDF" w:rsidRDefault="00A8345B" w:rsidP="001E26CC">
            <w:pPr>
              <w:jc w:val="center"/>
              <w:rPr>
                <w:rFonts w:eastAsia="Arial Unicode MS"/>
                <w:bCs/>
                <w:color w:val="000000"/>
              </w:rPr>
            </w:pPr>
            <w:r>
              <w:rPr>
                <w:rFonts w:eastAsia="Arial Unicode MS"/>
                <w:b/>
                <w:color w:val="000000"/>
              </w:rPr>
              <w:t>18</w:t>
            </w:r>
          </w:p>
        </w:tc>
      </w:tr>
      <w:tr w:rsidR="00A8345B" w:rsidRPr="00B85274" w14:paraId="0B81613A" w14:textId="77777777" w:rsidTr="001E26CC">
        <w:tc>
          <w:tcPr>
            <w:tcW w:w="3369" w:type="dxa"/>
            <w:gridSpan w:val="2"/>
            <w:vMerge/>
          </w:tcPr>
          <w:p w14:paraId="6B84D9D8" w14:textId="77777777" w:rsidR="00A8345B" w:rsidRPr="005E6429" w:rsidRDefault="00A8345B" w:rsidP="001E26CC">
            <w:pPr>
              <w:rPr>
                <w:rFonts w:eastAsia="Arial Unicode MS"/>
                <w:b/>
                <w:color w:val="000000"/>
              </w:rPr>
            </w:pPr>
          </w:p>
        </w:tc>
        <w:tc>
          <w:tcPr>
            <w:tcW w:w="10093" w:type="dxa"/>
            <w:shd w:val="clear" w:color="auto" w:fill="auto"/>
          </w:tcPr>
          <w:p w14:paraId="62A629C7" w14:textId="77777777" w:rsidR="00A8345B" w:rsidRPr="00253B02" w:rsidRDefault="00A8345B" w:rsidP="001E26CC">
            <w:pPr>
              <w:tabs>
                <w:tab w:val="left" w:pos="5985"/>
              </w:tabs>
              <w:spacing w:after="120"/>
              <w:ind w:left="34"/>
              <w:rPr>
                <w:rFonts w:eastAsia="Arial Unicode MS"/>
                <w:b/>
              </w:rPr>
            </w:pPr>
            <w:r>
              <w:rPr>
                <w:rFonts w:eastAsia="Arial Unicode MS"/>
                <w:color w:val="000000"/>
              </w:rPr>
              <w:t xml:space="preserve">Направления расходования средств государственных (муниципальных) учреждений. Состав и планирование расходов на содержание государственных (муниципальных) </w:t>
            </w:r>
            <w:r w:rsidRPr="00472ACE">
              <w:rPr>
                <w:rFonts w:eastAsia="Arial Unicode MS"/>
                <w:color w:val="000000"/>
              </w:rPr>
              <w:t>учреждений</w:t>
            </w:r>
            <w:r>
              <w:rPr>
                <w:rFonts w:eastAsia="Arial Unicode MS"/>
                <w:color w:val="000000"/>
              </w:rPr>
              <w:t>.</w:t>
            </w:r>
          </w:p>
        </w:tc>
        <w:tc>
          <w:tcPr>
            <w:tcW w:w="1275" w:type="dxa"/>
            <w:vMerge w:val="restart"/>
          </w:tcPr>
          <w:p w14:paraId="1B9DB04E" w14:textId="77777777" w:rsidR="00A8345B" w:rsidRDefault="00A8345B" w:rsidP="001E26CC">
            <w:pPr>
              <w:spacing w:after="120"/>
              <w:jc w:val="center"/>
              <w:rPr>
                <w:rFonts w:eastAsia="Arial Unicode MS"/>
                <w:b/>
                <w:color w:val="000000"/>
              </w:rPr>
            </w:pPr>
          </w:p>
        </w:tc>
      </w:tr>
      <w:tr w:rsidR="00A8345B" w:rsidRPr="00B85274" w14:paraId="12190290" w14:textId="77777777" w:rsidTr="001E26CC">
        <w:tc>
          <w:tcPr>
            <w:tcW w:w="3369" w:type="dxa"/>
            <w:gridSpan w:val="2"/>
            <w:vMerge/>
          </w:tcPr>
          <w:p w14:paraId="7D7BAD15" w14:textId="77777777" w:rsidR="00A8345B" w:rsidRPr="005E6429" w:rsidRDefault="00A8345B" w:rsidP="001E26CC">
            <w:pPr>
              <w:rPr>
                <w:rFonts w:eastAsia="Arial Unicode MS"/>
                <w:b/>
                <w:color w:val="000000"/>
              </w:rPr>
            </w:pPr>
          </w:p>
        </w:tc>
        <w:tc>
          <w:tcPr>
            <w:tcW w:w="10093" w:type="dxa"/>
            <w:shd w:val="clear" w:color="auto" w:fill="auto"/>
          </w:tcPr>
          <w:p w14:paraId="0CABF59E" w14:textId="77777777" w:rsidR="00A8345B" w:rsidRDefault="00A8345B" w:rsidP="001E26CC">
            <w:pPr>
              <w:tabs>
                <w:tab w:val="left" w:pos="5985"/>
              </w:tabs>
              <w:spacing w:after="120"/>
              <w:ind w:left="34"/>
              <w:rPr>
                <w:rFonts w:eastAsia="Arial Unicode MS"/>
                <w:color w:val="000000"/>
              </w:rPr>
            </w:pPr>
            <w:r w:rsidRPr="00472ACE">
              <w:rPr>
                <w:rFonts w:eastAsia="Arial Unicode MS"/>
                <w:color w:val="000000"/>
              </w:rPr>
              <w:t xml:space="preserve">Планирование расходов на оплату труда работников </w:t>
            </w:r>
            <w:r>
              <w:rPr>
                <w:rFonts w:eastAsia="Arial Unicode MS"/>
                <w:color w:val="000000"/>
              </w:rPr>
              <w:t xml:space="preserve">государственных (муниципальных) </w:t>
            </w:r>
            <w:r w:rsidRPr="00472ACE">
              <w:rPr>
                <w:rFonts w:eastAsia="Arial Unicode MS"/>
                <w:color w:val="000000"/>
              </w:rPr>
              <w:t>учреждений</w:t>
            </w:r>
            <w:r>
              <w:rPr>
                <w:rFonts w:eastAsia="Arial Unicode MS"/>
                <w:color w:val="000000"/>
              </w:rPr>
              <w:t>. Особенности планирования фонда оплаты труда в учреждениях образования, культуры, здравоохранения и социального обслуживания населения.</w:t>
            </w:r>
          </w:p>
        </w:tc>
        <w:tc>
          <w:tcPr>
            <w:tcW w:w="1275" w:type="dxa"/>
            <w:vMerge/>
          </w:tcPr>
          <w:p w14:paraId="3BFA72F5" w14:textId="77777777" w:rsidR="00A8345B" w:rsidRDefault="00A8345B" w:rsidP="001E26CC">
            <w:pPr>
              <w:spacing w:after="120"/>
              <w:jc w:val="center"/>
              <w:rPr>
                <w:rFonts w:eastAsia="Arial Unicode MS"/>
                <w:b/>
                <w:color w:val="000000"/>
              </w:rPr>
            </w:pPr>
          </w:p>
        </w:tc>
      </w:tr>
      <w:tr w:rsidR="00A8345B" w:rsidRPr="00B85274" w14:paraId="255CA80D" w14:textId="77777777" w:rsidTr="001E26CC">
        <w:tc>
          <w:tcPr>
            <w:tcW w:w="3369" w:type="dxa"/>
            <w:gridSpan w:val="2"/>
            <w:vMerge/>
          </w:tcPr>
          <w:p w14:paraId="648414D1" w14:textId="77777777" w:rsidR="00A8345B" w:rsidRPr="005E6429" w:rsidRDefault="00A8345B" w:rsidP="001E26CC">
            <w:pPr>
              <w:rPr>
                <w:rFonts w:eastAsia="Arial Unicode MS"/>
                <w:b/>
                <w:color w:val="000000"/>
              </w:rPr>
            </w:pPr>
          </w:p>
        </w:tc>
        <w:tc>
          <w:tcPr>
            <w:tcW w:w="10093" w:type="dxa"/>
            <w:shd w:val="clear" w:color="auto" w:fill="auto"/>
          </w:tcPr>
          <w:p w14:paraId="3A1F9335" w14:textId="77777777" w:rsidR="00A8345B" w:rsidRPr="00472ACE" w:rsidRDefault="00A8345B" w:rsidP="001E26CC">
            <w:pPr>
              <w:tabs>
                <w:tab w:val="left" w:pos="5985"/>
              </w:tabs>
              <w:spacing w:after="120"/>
              <w:ind w:left="34"/>
              <w:rPr>
                <w:rFonts w:eastAsia="Arial Unicode MS"/>
                <w:color w:val="000000"/>
              </w:rPr>
            </w:pPr>
            <w:r>
              <w:rPr>
                <w:rFonts w:eastAsia="Arial Unicode MS"/>
                <w:color w:val="000000"/>
              </w:rPr>
              <w:t xml:space="preserve">Планирование иных выплат персоналу государственных (муниципальных) </w:t>
            </w:r>
            <w:r w:rsidRPr="00472ACE">
              <w:rPr>
                <w:rFonts w:eastAsia="Arial Unicode MS"/>
                <w:color w:val="000000"/>
              </w:rPr>
              <w:t>учреждений</w:t>
            </w:r>
            <w:r>
              <w:rPr>
                <w:rFonts w:eastAsia="Arial Unicode MS"/>
                <w:color w:val="000000"/>
              </w:rPr>
              <w:t>. Выплаты персоналу при командировках, выплаты социального характера.</w:t>
            </w:r>
          </w:p>
        </w:tc>
        <w:tc>
          <w:tcPr>
            <w:tcW w:w="1275" w:type="dxa"/>
            <w:vMerge/>
          </w:tcPr>
          <w:p w14:paraId="685F26B4" w14:textId="77777777" w:rsidR="00A8345B" w:rsidRDefault="00A8345B" w:rsidP="001E26CC">
            <w:pPr>
              <w:spacing w:after="120"/>
              <w:jc w:val="center"/>
              <w:rPr>
                <w:rFonts w:eastAsia="Arial Unicode MS"/>
                <w:b/>
                <w:color w:val="000000"/>
              </w:rPr>
            </w:pPr>
          </w:p>
        </w:tc>
      </w:tr>
      <w:tr w:rsidR="00A8345B" w:rsidRPr="00B85274" w14:paraId="0DDF3B73" w14:textId="77777777" w:rsidTr="001E26CC">
        <w:trPr>
          <w:trHeight w:val="682"/>
        </w:trPr>
        <w:tc>
          <w:tcPr>
            <w:tcW w:w="3369" w:type="dxa"/>
            <w:gridSpan w:val="2"/>
            <w:vMerge/>
          </w:tcPr>
          <w:p w14:paraId="6EA7BA56" w14:textId="77777777" w:rsidR="00A8345B" w:rsidRPr="005E6429" w:rsidRDefault="00A8345B" w:rsidP="001E26CC">
            <w:pPr>
              <w:rPr>
                <w:rFonts w:eastAsia="Arial Unicode MS"/>
                <w:b/>
                <w:color w:val="000000"/>
              </w:rPr>
            </w:pPr>
          </w:p>
        </w:tc>
        <w:tc>
          <w:tcPr>
            <w:tcW w:w="10093" w:type="dxa"/>
            <w:shd w:val="clear" w:color="auto" w:fill="auto"/>
          </w:tcPr>
          <w:p w14:paraId="33A45740" w14:textId="77777777" w:rsidR="00A8345B" w:rsidRDefault="00A8345B" w:rsidP="001E26CC">
            <w:pPr>
              <w:tabs>
                <w:tab w:val="left" w:pos="5985"/>
              </w:tabs>
              <w:spacing w:after="120"/>
              <w:ind w:left="34"/>
              <w:rPr>
                <w:rFonts w:eastAsia="Arial Unicode MS"/>
                <w:color w:val="000000"/>
              </w:rPr>
            </w:pPr>
            <w:r>
              <w:rPr>
                <w:rFonts w:eastAsia="Arial Unicode MS"/>
                <w:color w:val="000000"/>
              </w:rPr>
              <w:t xml:space="preserve">Порядок планирования закупок государственных (муниципальных) </w:t>
            </w:r>
            <w:r w:rsidRPr="00472ACE">
              <w:rPr>
                <w:rFonts w:eastAsia="Arial Unicode MS"/>
                <w:color w:val="000000"/>
              </w:rPr>
              <w:t>учреждений</w:t>
            </w:r>
            <w:r>
              <w:rPr>
                <w:rFonts w:eastAsia="Arial Unicode MS"/>
                <w:color w:val="000000"/>
              </w:rPr>
              <w:t xml:space="preserve">. Порядок обоснования плановых потребностей на осуществление закупок услуг по содержанию имущества, приобретение основных средств и материальных запасов. </w:t>
            </w:r>
          </w:p>
        </w:tc>
        <w:tc>
          <w:tcPr>
            <w:tcW w:w="1275" w:type="dxa"/>
            <w:vMerge/>
          </w:tcPr>
          <w:p w14:paraId="42B3FC34" w14:textId="77777777" w:rsidR="00A8345B" w:rsidRDefault="00A8345B" w:rsidP="001E26CC">
            <w:pPr>
              <w:spacing w:after="120"/>
              <w:jc w:val="center"/>
              <w:rPr>
                <w:rFonts w:eastAsia="Arial Unicode MS"/>
                <w:b/>
                <w:color w:val="000000"/>
              </w:rPr>
            </w:pPr>
          </w:p>
        </w:tc>
      </w:tr>
      <w:tr w:rsidR="00A8345B" w:rsidRPr="005E6429" w14:paraId="70DEA221" w14:textId="77777777" w:rsidTr="001E26CC">
        <w:tc>
          <w:tcPr>
            <w:tcW w:w="3369" w:type="dxa"/>
            <w:gridSpan w:val="2"/>
            <w:vMerge w:val="restart"/>
          </w:tcPr>
          <w:p w14:paraId="47F8551D" w14:textId="77777777" w:rsidR="00A8345B" w:rsidRPr="005E6429" w:rsidRDefault="00A8345B" w:rsidP="001E26CC">
            <w:pPr>
              <w:jc w:val="center"/>
              <w:rPr>
                <w:rFonts w:eastAsia="Arial Unicode MS"/>
                <w:b/>
                <w:color w:val="000000"/>
              </w:rPr>
            </w:pPr>
          </w:p>
        </w:tc>
        <w:tc>
          <w:tcPr>
            <w:tcW w:w="10093" w:type="dxa"/>
            <w:shd w:val="clear" w:color="auto" w:fill="auto"/>
          </w:tcPr>
          <w:p w14:paraId="1CE60511" w14:textId="77777777" w:rsidR="00A8345B" w:rsidRPr="00253B02" w:rsidRDefault="00A8345B" w:rsidP="001E26CC">
            <w:pPr>
              <w:tabs>
                <w:tab w:val="left" w:pos="5985"/>
              </w:tabs>
              <w:spacing w:after="120"/>
              <w:ind w:left="34"/>
              <w:rPr>
                <w:rFonts w:eastAsia="Arial Unicode MS"/>
                <w:b/>
              </w:rPr>
            </w:pPr>
            <w:r w:rsidRPr="00253B02">
              <w:rPr>
                <w:rFonts w:eastAsia="Arial Unicode MS"/>
                <w:b/>
              </w:rPr>
              <w:t>В том числе практических занятий</w:t>
            </w:r>
          </w:p>
        </w:tc>
        <w:tc>
          <w:tcPr>
            <w:tcW w:w="1275" w:type="dxa"/>
          </w:tcPr>
          <w:p w14:paraId="3F5D1440" w14:textId="77777777" w:rsidR="00A8345B" w:rsidRPr="005E6429" w:rsidRDefault="00A8345B" w:rsidP="001E26CC">
            <w:pPr>
              <w:spacing w:after="120"/>
              <w:jc w:val="center"/>
              <w:rPr>
                <w:rFonts w:eastAsia="Arial Unicode MS"/>
                <w:b/>
                <w:color w:val="000000"/>
              </w:rPr>
            </w:pPr>
            <w:r>
              <w:rPr>
                <w:rFonts w:eastAsia="Arial Unicode MS"/>
                <w:b/>
                <w:color w:val="000000"/>
              </w:rPr>
              <w:t>10</w:t>
            </w:r>
          </w:p>
        </w:tc>
      </w:tr>
      <w:tr w:rsidR="00A8345B" w:rsidRPr="005E6429" w14:paraId="18B3F903" w14:textId="77777777" w:rsidTr="001E26CC">
        <w:tc>
          <w:tcPr>
            <w:tcW w:w="3369" w:type="dxa"/>
            <w:gridSpan w:val="2"/>
            <w:vMerge/>
          </w:tcPr>
          <w:p w14:paraId="27FEC5C0" w14:textId="77777777" w:rsidR="00A8345B" w:rsidRPr="005E6429" w:rsidRDefault="00A8345B" w:rsidP="001E26CC">
            <w:pPr>
              <w:jc w:val="center"/>
              <w:rPr>
                <w:rFonts w:eastAsia="Arial Unicode MS"/>
                <w:b/>
                <w:color w:val="000000"/>
              </w:rPr>
            </w:pPr>
          </w:p>
        </w:tc>
        <w:tc>
          <w:tcPr>
            <w:tcW w:w="10093" w:type="dxa"/>
            <w:shd w:val="clear" w:color="auto" w:fill="auto"/>
          </w:tcPr>
          <w:p w14:paraId="73F510AB" w14:textId="77777777" w:rsidR="00A8345B" w:rsidRPr="00472ACE" w:rsidRDefault="00A8345B" w:rsidP="001E26CC">
            <w:pPr>
              <w:tabs>
                <w:tab w:val="left" w:pos="5985"/>
              </w:tabs>
              <w:spacing w:after="120"/>
              <w:ind w:left="34"/>
              <w:rPr>
                <w:rFonts w:eastAsia="Arial Unicode MS"/>
                <w:color w:val="000000"/>
              </w:rPr>
            </w:pPr>
            <w:r w:rsidRPr="00472ACE">
              <w:rPr>
                <w:rFonts w:eastAsia="Arial Unicode MS"/>
                <w:color w:val="000000"/>
              </w:rPr>
              <w:t>Определение расходов на оплату труда работников</w:t>
            </w:r>
            <w:r>
              <w:rPr>
                <w:rFonts w:eastAsia="Arial Unicode MS"/>
                <w:color w:val="000000"/>
              </w:rPr>
              <w:t xml:space="preserve"> государственных (муниципальных) учреждений. Выполнение обоснований расчетов фонда оплаты труда школ, учреждений дошкольного образования, среднего профессионального образования, культуры, </w:t>
            </w:r>
            <w:r w:rsidRPr="00472ACE">
              <w:rPr>
                <w:rFonts w:eastAsia="Arial Unicode MS"/>
                <w:color w:val="000000"/>
              </w:rPr>
              <w:t>здравоохранения</w:t>
            </w:r>
            <w:r>
              <w:rPr>
                <w:rFonts w:eastAsia="Arial Unicode MS"/>
                <w:color w:val="000000"/>
              </w:rPr>
              <w:t xml:space="preserve"> и социального обслуживания населения</w:t>
            </w:r>
            <w:r w:rsidRPr="00472ACE">
              <w:rPr>
                <w:rFonts w:eastAsia="Arial Unicode MS"/>
                <w:color w:val="000000"/>
              </w:rPr>
              <w:t>.</w:t>
            </w:r>
          </w:p>
        </w:tc>
        <w:tc>
          <w:tcPr>
            <w:tcW w:w="1275" w:type="dxa"/>
          </w:tcPr>
          <w:p w14:paraId="1B8D599F" w14:textId="77777777" w:rsidR="00A8345B" w:rsidRDefault="00A8345B" w:rsidP="001E26CC">
            <w:pPr>
              <w:spacing w:after="120"/>
              <w:jc w:val="center"/>
              <w:rPr>
                <w:rFonts w:eastAsia="Arial Unicode MS"/>
                <w:b/>
                <w:color w:val="000000"/>
              </w:rPr>
            </w:pPr>
            <w:r>
              <w:rPr>
                <w:rFonts w:eastAsia="Arial Unicode MS"/>
                <w:color w:val="000000"/>
              </w:rPr>
              <w:t>4</w:t>
            </w:r>
          </w:p>
        </w:tc>
      </w:tr>
      <w:tr w:rsidR="00A8345B" w:rsidRPr="005E6429" w14:paraId="782AB531" w14:textId="77777777" w:rsidTr="001E26CC">
        <w:tc>
          <w:tcPr>
            <w:tcW w:w="3369" w:type="dxa"/>
            <w:gridSpan w:val="2"/>
            <w:vMerge/>
          </w:tcPr>
          <w:p w14:paraId="4B64B02C" w14:textId="77777777" w:rsidR="00A8345B" w:rsidRPr="005E6429" w:rsidRDefault="00A8345B" w:rsidP="001E26CC">
            <w:pPr>
              <w:jc w:val="center"/>
              <w:rPr>
                <w:rFonts w:eastAsia="Arial Unicode MS"/>
                <w:b/>
                <w:color w:val="000000"/>
              </w:rPr>
            </w:pPr>
          </w:p>
        </w:tc>
        <w:tc>
          <w:tcPr>
            <w:tcW w:w="10093" w:type="dxa"/>
            <w:shd w:val="clear" w:color="auto" w:fill="auto"/>
          </w:tcPr>
          <w:p w14:paraId="70C757C8" w14:textId="77777777" w:rsidR="00A8345B" w:rsidRPr="007C40D6" w:rsidRDefault="00A8345B" w:rsidP="001E26CC">
            <w:pPr>
              <w:ind w:left="33"/>
              <w:contextualSpacing/>
              <w:rPr>
                <w:rFonts w:eastAsia="Arial Unicode MS"/>
                <w:color w:val="000000"/>
              </w:rPr>
            </w:pPr>
            <w:r w:rsidRPr="007C40D6">
              <w:rPr>
                <w:rFonts w:eastAsia="Arial Unicode MS"/>
                <w:color w:val="000000"/>
              </w:rPr>
              <w:t>Выполнение расчетов</w:t>
            </w:r>
            <w:r>
              <w:rPr>
                <w:rFonts w:eastAsia="Arial Unicode MS"/>
                <w:color w:val="000000"/>
              </w:rPr>
              <w:t xml:space="preserve"> расходов на иные выплаты персоналу государственных (муниципальных) учреждений</w:t>
            </w:r>
          </w:p>
        </w:tc>
        <w:tc>
          <w:tcPr>
            <w:tcW w:w="1275" w:type="dxa"/>
          </w:tcPr>
          <w:p w14:paraId="2A7F7EA8" w14:textId="77777777" w:rsidR="00A8345B" w:rsidRPr="00E64076" w:rsidRDefault="00A8345B" w:rsidP="001E26CC">
            <w:pPr>
              <w:jc w:val="center"/>
              <w:rPr>
                <w:rFonts w:eastAsia="Arial Unicode MS"/>
                <w:color w:val="000000"/>
              </w:rPr>
            </w:pPr>
            <w:r>
              <w:rPr>
                <w:rFonts w:eastAsia="Arial Unicode MS"/>
                <w:color w:val="000000"/>
              </w:rPr>
              <w:t>2</w:t>
            </w:r>
          </w:p>
        </w:tc>
      </w:tr>
      <w:tr w:rsidR="00A8345B" w:rsidRPr="005E6429" w14:paraId="151644F0" w14:textId="77777777" w:rsidTr="001E26CC">
        <w:tc>
          <w:tcPr>
            <w:tcW w:w="3369" w:type="dxa"/>
            <w:gridSpan w:val="2"/>
            <w:vMerge/>
          </w:tcPr>
          <w:p w14:paraId="1976018E" w14:textId="77777777" w:rsidR="00A8345B" w:rsidRPr="005E6429" w:rsidRDefault="00A8345B" w:rsidP="001E26CC">
            <w:pPr>
              <w:jc w:val="center"/>
              <w:rPr>
                <w:rFonts w:eastAsia="Arial Unicode MS"/>
                <w:b/>
                <w:color w:val="000000"/>
              </w:rPr>
            </w:pPr>
          </w:p>
        </w:tc>
        <w:tc>
          <w:tcPr>
            <w:tcW w:w="10093" w:type="dxa"/>
            <w:shd w:val="clear" w:color="auto" w:fill="auto"/>
          </w:tcPr>
          <w:p w14:paraId="5F2655AA" w14:textId="77777777" w:rsidR="00A8345B" w:rsidRPr="007C40D6" w:rsidRDefault="00A8345B" w:rsidP="001E26CC">
            <w:pPr>
              <w:contextualSpacing/>
              <w:rPr>
                <w:rFonts w:eastAsia="Arial Unicode MS"/>
                <w:color w:val="000000"/>
              </w:rPr>
            </w:pPr>
            <w:r>
              <w:rPr>
                <w:rFonts w:eastAsia="Arial Unicode MS"/>
                <w:color w:val="000000"/>
              </w:rPr>
              <w:t>Выполнение расчетов расходов на приобретение основных средств, материальных запасов и приобретение услуг</w:t>
            </w:r>
          </w:p>
        </w:tc>
        <w:tc>
          <w:tcPr>
            <w:tcW w:w="1275" w:type="dxa"/>
          </w:tcPr>
          <w:p w14:paraId="5CB1339F" w14:textId="77777777" w:rsidR="00A8345B" w:rsidRPr="00E64076" w:rsidRDefault="00A8345B" w:rsidP="001E26CC">
            <w:pPr>
              <w:jc w:val="center"/>
              <w:rPr>
                <w:rFonts w:eastAsia="Arial Unicode MS"/>
                <w:color w:val="000000"/>
              </w:rPr>
            </w:pPr>
            <w:r>
              <w:rPr>
                <w:rFonts w:eastAsia="Arial Unicode MS"/>
                <w:color w:val="000000"/>
              </w:rPr>
              <w:t>2</w:t>
            </w:r>
          </w:p>
        </w:tc>
      </w:tr>
      <w:tr w:rsidR="00A8345B" w:rsidRPr="005E6429" w14:paraId="3BD69D04" w14:textId="77777777" w:rsidTr="001E26CC">
        <w:trPr>
          <w:trHeight w:val="619"/>
        </w:trPr>
        <w:tc>
          <w:tcPr>
            <w:tcW w:w="3369" w:type="dxa"/>
            <w:gridSpan w:val="2"/>
            <w:vMerge/>
          </w:tcPr>
          <w:p w14:paraId="125F6D6D" w14:textId="77777777" w:rsidR="00A8345B" w:rsidRPr="005E6429" w:rsidRDefault="00A8345B" w:rsidP="001E26CC">
            <w:pPr>
              <w:jc w:val="center"/>
              <w:rPr>
                <w:rFonts w:eastAsia="Arial Unicode MS"/>
                <w:b/>
                <w:color w:val="000000"/>
              </w:rPr>
            </w:pPr>
          </w:p>
        </w:tc>
        <w:tc>
          <w:tcPr>
            <w:tcW w:w="10093" w:type="dxa"/>
            <w:shd w:val="clear" w:color="auto" w:fill="auto"/>
          </w:tcPr>
          <w:p w14:paraId="71F5B7F3" w14:textId="77777777" w:rsidR="00A8345B" w:rsidRPr="007C40D6" w:rsidRDefault="00A8345B" w:rsidP="001E26CC">
            <w:pPr>
              <w:contextualSpacing/>
              <w:rPr>
                <w:rFonts w:eastAsia="Arial Unicode MS"/>
                <w:color w:val="000000"/>
              </w:rPr>
            </w:pPr>
            <w:r>
              <w:rPr>
                <w:rFonts w:eastAsia="Arial Unicode MS"/>
                <w:color w:val="000000"/>
              </w:rPr>
              <w:t>Выполнение расчетов обоснований плановых потребностей на осуществление закупок учреждения (образования, здравоохранения, социального обслуживания).</w:t>
            </w:r>
          </w:p>
        </w:tc>
        <w:tc>
          <w:tcPr>
            <w:tcW w:w="1275" w:type="dxa"/>
          </w:tcPr>
          <w:p w14:paraId="7A9EDECF" w14:textId="77777777" w:rsidR="00A8345B" w:rsidRPr="00E64076" w:rsidRDefault="00A8345B" w:rsidP="001E26CC">
            <w:pPr>
              <w:jc w:val="center"/>
              <w:rPr>
                <w:rFonts w:eastAsia="Arial Unicode MS"/>
                <w:color w:val="000000"/>
              </w:rPr>
            </w:pPr>
            <w:r>
              <w:rPr>
                <w:rFonts w:eastAsia="Arial Unicode MS"/>
                <w:color w:val="000000"/>
              </w:rPr>
              <w:t>2</w:t>
            </w:r>
          </w:p>
        </w:tc>
      </w:tr>
      <w:tr w:rsidR="00A8345B" w:rsidRPr="005E6429" w14:paraId="49EBD090" w14:textId="77777777" w:rsidTr="001E26CC">
        <w:trPr>
          <w:trHeight w:val="361"/>
        </w:trPr>
        <w:tc>
          <w:tcPr>
            <w:tcW w:w="3369" w:type="dxa"/>
            <w:gridSpan w:val="2"/>
            <w:vMerge w:val="restart"/>
          </w:tcPr>
          <w:p w14:paraId="335278FF" w14:textId="77777777" w:rsidR="00A8345B" w:rsidRDefault="00A8345B" w:rsidP="001E26CC">
            <w:pPr>
              <w:rPr>
                <w:rFonts w:eastAsia="Arial Unicode MS"/>
                <w:b/>
                <w:color w:val="000000"/>
              </w:rPr>
            </w:pPr>
            <w:r w:rsidRPr="005E6429">
              <w:rPr>
                <w:rFonts w:eastAsia="Arial Unicode MS"/>
                <w:b/>
                <w:bCs/>
                <w:color w:val="000000"/>
              </w:rPr>
              <w:t xml:space="preserve">Тема 2.5. </w:t>
            </w:r>
            <w:r>
              <w:rPr>
                <w:rFonts w:eastAsia="Arial Unicode MS"/>
                <w:b/>
                <w:bCs/>
                <w:color w:val="000000"/>
              </w:rPr>
              <w:t>Формирование плановых документов государственных (муниципальных) учреждений.</w:t>
            </w:r>
          </w:p>
          <w:p w14:paraId="7DF8A09B" w14:textId="77777777" w:rsidR="00A8345B" w:rsidRPr="005E6429" w:rsidRDefault="00A8345B" w:rsidP="001E26CC">
            <w:pPr>
              <w:jc w:val="right"/>
              <w:rPr>
                <w:rFonts w:eastAsia="Arial Unicode MS"/>
                <w:b/>
                <w:color w:val="000000"/>
              </w:rPr>
            </w:pPr>
          </w:p>
        </w:tc>
        <w:tc>
          <w:tcPr>
            <w:tcW w:w="10093" w:type="dxa"/>
          </w:tcPr>
          <w:p w14:paraId="46364F92" w14:textId="77777777" w:rsidR="00A8345B" w:rsidRPr="00253B02" w:rsidRDefault="00A8345B" w:rsidP="001E26CC">
            <w:pPr>
              <w:tabs>
                <w:tab w:val="left" w:pos="5985"/>
              </w:tabs>
              <w:spacing w:after="120"/>
              <w:ind w:left="34"/>
              <w:rPr>
                <w:rFonts w:eastAsia="Arial Unicode MS"/>
                <w:b/>
              </w:rPr>
            </w:pPr>
            <w:r w:rsidRPr="00253B02">
              <w:rPr>
                <w:rFonts w:eastAsia="Arial Unicode MS"/>
                <w:b/>
              </w:rPr>
              <w:t>Содержание</w:t>
            </w:r>
          </w:p>
        </w:tc>
        <w:tc>
          <w:tcPr>
            <w:tcW w:w="1275" w:type="dxa"/>
          </w:tcPr>
          <w:p w14:paraId="2C977838" w14:textId="77777777" w:rsidR="00A8345B" w:rsidRDefault="00A8345B" w:rsidP="001E26CC">
            <w:pPr>
              <w:spacing w:after="120"/>
              <w:jc w:val="center"/>
              <w:rPr>
                <w:rFonts w:eastAsia="Arial Unicode MS"/>
                <w:b/>
                <w:color w:val="000000"/>
              </w:rPr>
            </w:pPr>
            <w:r>
              <w:rPr>
                <w:rFonts w:eastAsia="Arial Unicode MS"/>
                <w:b/>
                <w:color w:val="000000"/>
              </w:rPr>
              <w:t>8</w:t>
            </w:r>
          </w:p>
        </w:tc>
      </w:tr>
      <w:tr w:rsidR="00A8345B" w:rsidRPr="005E6429" w14:paraId="3151BB23" w14:textId="77777777" w:rsidTr="001E26CC">
        <w:trPr>
          <w:trHeight w:val="361"/>
        </w:trPr>
        <w:tc>
          <w:tcPr>
            <w:tcW w:w="3369" w:type="dxa"/>
            <w:gridSpan w:val="2"/>
            <w:vMerge/>
          </w:tcPr>
          <w:p w14:paraId="76AD0471" w14:textId="77777777" w:rsidR="00A8345B" w:rsidRPr="005E6429" w:rsidRDefault="00A8345B" w:rsidP="001E26CC">
            <w:pPr>
              <w:rPr>
                <w:rFonts w:eastAsia="Arial Unicode MS"/>
                <w:b/>
                <w:bCs/>
                <w:color w:val="000000"/>
              </w:rPr>
            </w:pPr>
          </w:p>
        </w:tc>
        <w:tc>
          <w:tcPr>
            <w:tcW w:w="10093" w:type="dxa"/>
          </w:tcPr>
          <w:p w14:paraId="669064F9" w14:textId="77777777" w:rsidR="00A8345B" w:rsidRPr="00472ACE" w:rsidRDefault="00A8345B" w:rsidP="002E4BC3">
            <w:pPr>
              <w:pStyle w:val="a9"/>
              <w:numPr>
                <w:ilvl w:val="0"/>
                <w:numId w:val="12"/>
              </w:numPr>
              <w:spacing w:before="0" w:after="0"/>
              <w:ind w:left="317" w:hanging="284"/>
              <w:contextualSpacing/>
              <w:rPr>
                <w:rFonts w:eastAsia="Arial Unicode MS"/>
                <w:color w:val="000000"/>
              </w:rPr>
            </w:pPr>
            <w:r>
              <w:rPr>
                <w:rFonts w:eastAsia="Arial Unicode MS"/>
                <w:color w:val="000000"/>
                <w:lang w:val="ru-RU"/>
              </w:rPr>
              <w:t>Порядок формирования и утверждения бюджетной сметы казенного учреждения</w:t>
            </w:r>
          </w:p>
        </w:tc>
        <w:tc>
          <w:tcPr>
            <w:tcW w:w="1275" w:type="dxa"/>
          </w:tcPr>
          <w:p w14:paraId="4C7EA376" w14:textId="77777777" w:rsidR="00A8345B" w:rsidRDefault="00A8345B" w:rsidP="001E26CC">
            <w:pPr>
              <w:spacing w:after="120"/>
              <w:jc w:val="center"/>
              <w:rPr>
                <w:rFonts w:eastAsia="Arial Unicode MS"/>
                <w:b/>
                <w:color w:val="000000"/>
              </w:rPr>
            </w:pPr>
          </w:p>
        </w:tc>
      </w:tr>
      <w:tr w:rsidR="00A8345B" w:rsidRPr="005E6429" w14:paraId="7D0052F5" w14:textId="77777777" w:rsidTr="001E26CC">
        <w:trPr>
          <w:trHeight w:val="606"/>
        </w:trPr>
        <w:tc>
          <w:tcPr>
            <w:tcW w:w="3369" w:type="dxa"/>
            <w:gridSpan w:val="2"/>
            <w:vMerge/>
          </w:tcPr>
          <w:p w14:paraId="2784FC51" w14:textId="77777777" w:rsidR="00A8345B" w:rsidRPr="00B85274" w:rsidRDefault="00A8345B" w:rsidP="001E26CC">
            <w:pPr>
              <w:jc w:val="right"/>
              <w:rPr>
                <w:rFonts w:eastAsia="Arial Unicode MS"/>
              </w:rPr>
            </w:pPr>
          </w:p>
        </w:tc>
        <w:tc>
          <w:tcPr>
            <w:tcW w:w="10093" w:type="dxa"/>
          </w:tcPr>
          <w:p w14:paraId="33D077A8" w14:textId="77777777" w:rsidR="00A8345B" w:rsidRPr="00472ACE" w:rsidRDefault="00A8345B" w:rsidP="002E4BC3">
            <w:pPr>
              <w:pStyle w:val="a9"/>
              <w:numPr>
                <w:ilvl w:val="0"/>
                <w:numId w:val="12"/>
              </w:numPr>
              <w:spacing w:before="0" w:after="0"/>
              <w:ind w:left="317" w:hanging="284"/>
              <w:contextualSpacing/>
              <w:rPr>
                <w:rFonts w:eastAsia="Arial Unicode MS"/>
                <w:color w:val="000000"/>
              </w:rPr>
            </w:pPr>
            <w:r>
              <w:rPr>
                <w:rFonts w:eastAsia="Arial Unicode MS"/>
                <w:color w:val="000000"/>
                <w:lang w:val="ru-RU"/>
              </w:rPr>
              <w:t>Порядок формирования и утверждения плана финансово-хозяйственной деятельности бюджетного (автономного) учреждения</w:t>
            </w:r>
            <w:r w:rsidRPr="00472ACE">
              <w:rPr>
                <w:rFonts w:eastAsia="Arial Unicode MS"/>
                <w:color w:val="000000"/>
              </w:rPr>
              <w:t>.</w:t>
            </w:r>
          </w:p>
        </w:tc>
        <w:tc>
          <w:tcPr>
            <w:tcW w:w="1275" w:type="dxa"/>
          </w:tcPr>
          <w:p w14:paraId="5F8B45C4" w14:textId="77777777" w:rsidR="00A8345B" w:rsidRPr="005E6429" w:rsidRDefault="00A8345B" w:rsidP="001E26CC">
            <w:pPr>
              <w:jc w:val="center"/>
              <w:rPr>
                <w:rFonts w:eastAsia="Arial Unicode MS"/>
                <w:b/>
                <w:color w:val="000000"/>
              </w:rPr>
            </w:pPr>
          </w:p>
        </w:tc>
      </w:tr>
      <w:tr w:rsidR="00A8345B" w:rsidRPr="005E6429" w14:paraId="1D45B57B" w14:textId="77777777" w:rsidTr="001E26CC">
        <w:tc>
          <w:tcPr>
            <w:tcW w:w="3369" w:type="dxa"/>
            <w:gridSpan w:val="2"/>
            <w:vMerge/>
            <w:tcBorders>
              <w:bottom w:val="nil"/>
            </w:tcBorders>
          </w:tcPr>
          <w:p w14:paraId="107B6A48" w14:textId="77777777" w:rsidR="00A8345B" w:rsidRPr="005E6429" w:rsidRDefault="00A8345B" w:rsidP="001E26CC">
            <w:pPr>
              <w:jc w:val="center"/>
              <w:rPr>
                <w:rFonts w:eastAsia="Arial Unicode MS"/>
                <w:b/>
                <w:color w:val="000000"/>
              </w:rPr>
            </w:pPr>
          </w:p>
        </w:tc>
        <w:tc>
          <w:tcPr>
            <w:tcW w:w="10093" w:type="dxa"/>
          </w:tcPr>
          <w:p w14:paraId="69A90792" w14:textId="77777777" w:rsidR="00A8345B" w:rsidRPr="00253B02" w:rsidRDefault="00A8345B" w:rsidP="001E26CC">
            <w:pPr>
              <w:tabs>
                <w:tab w:val="left" w:pos="5985"/>
              </w:tabs>
              <w:spacing w:after="120"/>
              <w:ind w:left="34"/>
              <w:rPr>
                <w:rFonts w:eastAsia="Arial Unicode MS"/>
                <w:b/>
              </w:rPr>
            </w:pPr>
            <w:r w:rsidRPr="0019602E">
              <w:rPr>
                <w:rFonts w:eastAsia="Arial Unicode MS"/>
                <w:b/>
              </w:rPr>
              <w:t>В том числе практических занятий</w:t>
            </w:r>
          </w:p>
        </w:tc>
        <w:tc>
          <w:tcPr>
            <w:tcW w:w="1275" w:type="dxa"/>
          </w:tcPr>
          <w:p w14:paraId="14946DD1" w14:textId="77777777" w:rsidR="00A8345B" w:rsidRPr="005E6429" w:rsidRDefault="00A8345B" w:rsidP="001E26CC">
            <w:pPr>
              <w:spacing w:after="120"/>
              <w:jc w:val="center"/>
              <w:rPr>
                <w:rFonts w:eastAsia="Arial Unicode MS"/>
                <w:b/>
                <w:color w:val="000000"/>
              </w:rPr>
            </w:pPr>
            <w:r w:rsidRPr="005E6429">
              <w:rPr>
                <w:rFonts w:eastAsia="Arial Unicode MS"/>
                <w:b/>
                <w:color w:val="000000"/>
              </w:rPr>
              <w:t>4</w:t>
            </w:r>
          </w:p>
        </w:tc>
      </w:tr>
      <w:tr w:rsidR="00A8345B" w:rsidRPr="005E6429" w14:paraId="2AC92F71" w14:textId="77777777" w:rsidTr="001E26CC">
        <w:tc>
          <w:tcPr>
            <w:tcW w:w="3369" w:type="dxa"/>
            <w:gridSpan w:val="2"/>
            <w:vMerge w:val="restart"/>
            <w:tcBorders>
              <w:top w:val="nil"/>
            </w:tcBorders>
          </w:tcPr>
          <w:p w14:paraId="164FFF43" w14:textId="77777777" w:rsidR="00A8345B" w:rsidRPr="005E6429" w:rsidRDefault="00A8345B" w:rsidP="001E26CC">
            <w:pPr>
              <w:jc w:val="center"/>
              <w:rPr>
                <w:rFonts w:eastAsia="Arial Unicode MS"/>
                <w:b/>
                <w:color w:val="000000"/>
              </w:rPr>
            </w:pPr>
          </w:p>
        </w:tc>
        <w:tc>
          <w:tcPr>
            <w:tcW w:w="10093" w:type="dxa"/>
          </w:tcPr>
          <w:p w14:paraId="16005D12" w14:textId="77777777" w:rsidR="00A8345B" w:rsidRPr="00472ACE" w:rsidRDefault="00A8345B" w:rsidP="002E4BC3">
            <w:pPr>
              <w:pStyle w:val="a9"/>
              <w:numPr>
                <w:ilvl w:val="0"/>
                <w:numId w:val="13"/>
              </w:numPr>
              <w:spacing w:before="0" w:after="0"/>
              <w:ind w:left="317" w:hanging="284"/>
              <w:contextualSpacing/>
              <w:rPr>
                <w:rFonts w:eastAsia="Arial Unicode MS"/>
                <w:color w:val="000000"/>
              </w:rPr>
            </w:pPr>
            <w:r>
              <w:rPr>
                <w:rFonts w:eastAsia="Arial Unicode MS"/>
                <w:color w:val="000000"/>
                <w:lang w:val="ru-RU"/>
              </w:rPr>
              <w:t>Составление бюджетной сметы казенного учреждения</w:t>
            </w:r>
          </w:p>
        </w:tc>
        <w:tc>
          <w:tcPr>
            <w:tcW w:w="1275" w:type="dxa"/>
          </w:tcPr>
          <w:p w14:paraId="26FF4A11" w14:textId="77777777" w:rsidR="00A8345B" w:rsidRPr="00E64076" w:rsidRDefault="00A8345B" w:rsidP="001E26CC">
            <w:pPr>
              <w:jc w:val="center"/>
              <w:rPr>
                <w:rFonts w:eastAsia="Arial Unicode MS"/>
                <w:color w:val="000000"/>
              </w:rPr>
            </w:pPr>
            <w:r>
              <w:rPr>
                <w:rFonts w:eastAsia="Arial Unicode MS"/>
                <w:color w:val="000000"/>
              </w:rPr>
              <w:t>2</w:t>
            </w:r>
          </w:p>
        </w:tc>
      </w:tr>
      <w:tr w:rsidR="00A8345B" w:rsidRPr="005E6429" w14:paraId="6F0DDBED" w14:textId="77777777" w:rsidTr="001E26CC">
        <w:trPr>
          <w:trHeight w:val="562"/>
        </w:trPr>
        <w:tc>
          <w:tcPr>
            <w:tcW w:w="3369" w:type="dxa"/>
            <w:gridSpan w:val="2"/>
            <w:vMerge/>
          </w:tcPr>
          <w:p w14:paraId="032DBD8C" w14:textId="77777777" w:rsidR="00A8345B" w:rsidRPr="005E6429" w:rsidRDefault="00A8345B" w:rsidP="001E26CC">
            <w:pPr>
              <w:jc w:val="center"/>
              <w:rPr>
                <w:rFonts w:eastAsia="Arial Unicode MS"/>
                <w:b/>
                <w:color w:val="000000"/>
              </w:rPr>
            </w:pPr>
          </w:p>
        </w:tc>
        <w:tc>
          <w:tcPr>
            <w:tcW w:w="10093" w:type="dxa"/>
            <w:shd w:val="clear" w:color="auto" w:fill="FFFFFF"/>
          </w:tcPr>
          <w:p w14:paraId="0CCD5FE1" w14:textId="77777777" w:rsidR="00A8345B" w:rsidRPr="00472ACE" w:rsidRDefault="00A8345B" w:rsidP="002E4BC3">
            <w:pPr>
              <w:pStyle w:val="a9"/>
              <w:numPr>
                <w:ilvl w:val="0"/>
                <w:numId w:val="13"/>
              </w:numPr>
              <w:spacing w:before="0" w:after="0"/>
              <w:ind w:left="317" w:hanging="284"/>
              <w:contextualSpacing/>
              <w:rPr>
                <w:rFonts w:eastAsia="Arial Unicode MS"/>
                <w:color w:val="000000"/>
              </w:rPr>
            </w:pPr>
            <w:r>
              <w:rPr>
                <w:rFonts w:eastAsia="Arial Unicode MS"/>
                <w:color w:val="000000"/>
                <w:lang w:val="ru-RU"/>
              </w:rPr>
              <w:t>Составление плана финансово-хозяйственной деятельности бюджетного (автономного) учреждения</w:t>
            </w:r>
            <w:r w:rsidRPr="00472ACE">
              <w:rPr>
                <w:rFonts w:eastAsia="Arial Unicode MS"/>
                <w:color w:val="000000"/>
              </w:rPr>
              <w:t>.</w:t>
            </w:r>
          </w:p>
        </w:tc>
        <w:tc>
          <w:tcPr>
            <w:tcW w:w="1275" w:type="dxa"/>
          </w:tcPr>
          <w:p w14:paraId="3DE4012C" w14:textId="77777777" w:rsidR="00A8345B" w:rsidRPr="00E64076" w:rsidRDefault="00A8345B" w:rsidP="001E26CC">
            <w:pPr>
              <w:jc w:val="center"/>
              <w:rPr>
                <w:rFonts w:eastAsia="Arial Unicode MS"/>
                <w:color w:val="000000"/>
              </w:rPr>
            </w:pPr>
            <w:r>
              <w:rPr>
                <w:rFonts w:eastAsia="Arial Unicode MS"/>
                <w:color w:val="000000"/>
              </w:rPr>
              <w:t>2</w:t>
            </w:r>
          </w:p>
        </w:tc>
      </w:tr>
      <w:tr w:rsidR="00A8345B" w:rsidRPr="005E6429" w14:paraId="6E59DF57" w14:textId="77777777" w:rsidTr="001E26CC">
        <w:tc>
          <w:tcPr>
            <w:tcW w:w="13462" w:type="dxa"/>
            <w:gridSpan w:val="3"/>
          </w:tcPr>
          <w:p w14:paraId="01BAF3AF" w14:textId="77777777" w:rsidR="00A8345B" w:rsidRPr="00253B02" w:rsidRDefault="00A8345B" w:rsidP="001E26CC">
            <w:pPr>
              <w:tabs>
                <w:tab w:val="left" w:pos="5985"/>
              </w:tabs>
              <w:spacing w:after="120"/>
              <w:ind w:left="34"/>
              <w:rPr>
                <w:rFonts w:eastAsia="Arial Unicode MS"/>
                <w:b/>
              </w:rPr>
            </w:pPr>
            <w:r w:rsidRPr="00253B02">
              <w:rPr>
                <w:rFonts w:eastAsia="Arial Unicode MS"/>
                <w:b/>
              </w:rPr>
              <w:t>В том числе самостоятельная работа при изучении МДК 01.02.</w:t>
            </w:r>
          </w:p>
        </w:tc>
        <w:tc>
          <w:tcPr>
            <w:tcW w:w="1275" w:type="dxa"/>
            <w:shd w:val="clear" w:color="auto" w:fill="FFFFFF"/>
            <w:vAlign w:val="center"/>
          </w:tcPr>
          <w:p w14:paraId="7C23394B" w14:textId="77777777" w:rsidR="00A8345B" w:rsidRPr="005E6429" w:rsidRDefault="00A8345B" w:rsidP="001E26CC">
            <w:pPr>
              <w:spacing w:after="120"/>
              <w:jc w:val="center"/>
              <w:rPr>
                <w:rFonts w:eastAsia="Arial Unicode MS"/>
                <w:b/>
                <w:color w:val="D9D9D9"/>
              </w:rPr>
            </w:pPr>
            <w:r w:rsidRPr="0022381A">
              <w:rPr>
                <w:rFonts w:eastAsia="Arial Unicode MS"/>
                <w:b/>
              </w:rPr>
              <w:t>4</w:t>
            </w:r>
            <w:r w:rsidRPr="000A2534">
              <w:rPr>
                <w:rFonts w:eastAsia="Arial Unicode MS"/>
              </w:rPr>
              <w:t>/</w:t>
            </w:r>
            <w:r>
              <w:rPr>
                <w:rFonts w:eastAsia="Arial Unicode MS"/>
              </w:rPr>
              <w:t>4</w:t>
            </w:r>
          </w:p>
        </w:tc>
      </w:tr>
      <w:tr w:rsidR="00A8345B" w:rsidRPr="005E6429" w14:paraId="6662C100" w14:textId="77777777" w:rsidTr="001E26CC">
        <w:tc>
          <w:tcPr>
            <w:tcW w:w="13462" w:type="dxa"/>
            <w:gridSpan w:val="3"/>
          </w:tcPr>
          <w:p w14:paraId="08DA0F82" w14:textId="77777777" w:rsidR="00A8345B" w:rsidRPr="00D14EDC" w:rsidRDefault="00A8345B" w:rsidP="001E26CC">
            <w:pPr>
              <w:spacing w:after="120"/>
              <w:rPr>
                <w:rStyle w:val="affffffa"/>
                <w:rFonts w:eastAsia="Arial Unicode MS"/>
              </w:rPr>
            </w:pPr>
            <w:r w:rsidRPr="00D14EDC">
              <w:rPr>
                <w:rStyle w:val="affffffa"/>
                <w:rFonts w:eastAsia="Arial Unicode MS"/>
              </w:rPr>
              <w:t>Примерная тематика внеаудиторной самостоятельной работы</w:t>
            </w:r>
          </w:p>
          <w:p w14:paraId="3091AE4B" w14:textId="77777777" w:rsidR="00A8345B" w:rsidRDefault="00A8345B" w:rsidP="001E26CC">
            <w:pPr>
              <w:pStyle w:val="ab"/>
              <w:rPr>
                <w:rFonts w:eastAsia="Arial Unicode MS"/>
              </w:rPr>
            </w:pPr>
            <w:r w:rsidRPr="00472ACE">
              <w:rPr>
                <w:rFonts w:eastAsia="Arial Unicode MS"/>
              </w:rPr>
              <w:t>1.</w:t>
            </w:r>
            <w:r>
              <w:rPr>
                <w:rFonts w:eastAsia="Arial Unicode MS"/>
              </w:rPr>
              <w:t xml:space="preserve"> </w:t>
            </w:r>
            <w:r w:rsidRPr="00472ACE">
              <w:rPr>
                <w:rFonts w:eastAsia="Arial Unicode MS"/>
              </w:rPr>
              <w:t>Самостоятельное изучение законодательных и иных нормативных правовых актов, регулирующих деятельность государственных (муниципальных) учреждений по вопросам финансово-экономического планирования.</w:t>
            </w:r>
          </w:p>
          <w:p w14:paraId="5FD83256" w14:textId="77777777" w:rsidR="00A8345B" w:rsidRPr="00472ACE" w:rsidRDefault="00A8345B" w:rsidP="001E26CC">
            <w:pPr>
              <w:pStyle w:val="ab"/>
              <w:rPr>
                <w:rFonts w:eastAsia="Arial Unicode MS"/>
              </w:rPr>
            </w:pPr>
            <w:r>
              <w:rPr>
                <w:rFonts w:eastAsia="Arial Unicode MS"/>
              </w:rPr>
              <w:t>2. Выполнение плановых расчетов по оплате труда работников учреждений сектора государственного (муниципального) управления.</w:t>
            </w:r>
          </w:p>
          <w:p w14:paraId="040FE4D6" w14:textId="77777777" w:rsidR="00A8345B" w:rsidRPr="00472ACE" w:rsidRDefault="00A8345B" w:rsidP="001E26CC">
            <w:pPr>
              <w:pStyle w:val="ab"/>
              <w:rPr>
                <w:rFonts w:eastAsia="Arial Unicode MS"/>
              </w:rPr>
            </w:pPr>
            <w:r>
              <w:rPr>
                <w:rFonts w:eastAsia="Arial Unicode MS"/>
              </w:rPr>
              <w:t>3</w:t>
            </w:r>
            <w:r w:rsidRPr="00472ACE">
              <w:rPr>
                <w:rFonts w:eastAsia="Arial Unicode MS"/>
              </w:rPr>
              <w:t xml:space="preserve">. Проведение самостоятельных расчетов </w:t>
            </w:r>
            <w:r>
              <w:rPr>
                <w:rFonts w:eastAsia="Arial Unicode MS"/>
              </w:rPr>
              <w:t>поступлений</w:t>
            </w:r>
            <w:r w:rsidRPr="00472ACE">
              <w:rPr>
                <w:rFonts w:eastAsia="Arial Unicode MS"/>
              </w:rPr>
              <w:t xml:space="preserve"> и </w:t>
            </w:r>
            <w:r>
              <w:rPr>
                <w:rFonts w:eastAsia="Arial Unicode MS"/>
              </w:rPr>
              <w:t>выплат</w:t>
            </w:r>
            <w:r w:rsidRPr="00472ACE">
              <w:rPr>
                <w:rFonts w:eastAsia="Arial Unicode MS"/>
              </w:rPr>
              <w:t xml:space="preserve"> бюджетных и автономных учреждений и составление плана финансово-хозяйственной деятельности.</w:t>
            </w:r>
          </w:p>
          <w:p w14:paraId="70CAA62E" w14:textId="77777777" w:rsidR="00A8345B" w:rsidRPr="00C431E5" w:rsidRDefault="00A8345B" w:rsidP="001E26CC">
            <w:pPr>
              <w:pStyle w:val="ab"/>
              <w:rPr>
                <w:rFonts w:eastAsia="Arial Unicode MS"/>
              </w:rPr>
            </w:pPr>
            <w:r>
              <w:rPr>
                <w:rFonts w:eastAsia="Arial Unicode MS"/>
              </w:rPr>
              <w:t>4</w:t>
            </w:r>
            <w:r w:rsidRPr="00472ACE">
              <w:rPr>
                <w:rFonts w:eastAsia="Arial Unicode MS"/>
              </w:rPr>
              <w:t>. Выполнение расчетов к бюджетной смете казенного учреждения и ее составление.</w:t>
            </w:r>
          </w:p>
        </w:tc>
        <w:tc>
          <w:tcPr>
            <w:tcW w:w="1275" w:type="dxa"/>
            <w:shd w:val="clear" w:color="auto" w:fill="FFFFFF"/>
          </w:tcPr>
          <w:p w14:paraId="295614A5" w14:textId="77777777" w:rsidR="00A8345B" w:rsidRPr="00A8124C" w:rsidRDefault="00A8345B" w:rsidP="001E26CC">
            <w:pPr>
              <w:jc w:val="center"/>
              <w:rPr>
                <w:rFonts w:eastAsia="Arial Unicode MS"/>
                <w:b/>
                <w:color w:val="000000"/>
              </w:rPr>
            </w:pPr>
          </w:p>
        </w:tc>
      </w:tr>
      <w:tr w:rsidR="00516ECB" w:rsidRPr="005E6429" w14:paraId="76C4DF34" w14:textId="77777777" w:rsidTr="00ED761B">
        <w:tc>
          <w:tcPr>
            <w:tcW w:w="13462" w:type="dxa"/>
            <w:gridSpan w:val="3"/>
          </w:tcPr>
          <w:p w14:paraId="32D9580E" w14:textId="77777777" w:rsidR="00516ECB" w:rsidRPr="005E6429" w:rsidRDefault="00516ECB" w:rsidP="00ED761B">
            <w:pPr>
              <w:spacing w:after="120"/>
              <w:rPr>
                <w:rFonts w:eastAsia="Arial Unicode MS"/>
                <w:b/>
                <w:color w:val="000000"/>
              </w:rPr>
            </w:pPr>
            <w:r w:rsidRPr="005E6429">
              <w:rPr>
                <w:rFonts w:eastAsia="Arial Unicode MS"/>
                <w:b/>
                <w:color w:val="000000"/>
              </w:rPr>
              <w:t xml:space="preserve">Учебная практика </w:t>
            </w:r>
            <w:r>
              <w:rPr>
                <w:rFonts w:eastAsia="Arial Unicode MS"/>
                <w:b/>
                <w:color w:val="000000"/>
              </w:rPr>
              <w:t>раздела 2</w:t>
            </w:r>
          </w:p>
          <w:p w14:paraId="5713D4AC" w14:textId="77777777" w:rsidR="00516ECB" w:rsidRDefault="00516ECB" w:rsidP="00ED761B">
            <w:pPr>
              <w:rPr>
                <w:rFonts w:eastAsia="Arial Unicode MS"/>
                <w:b/>
                <w:color w:val="FF0000"/>
              </w:rPr>
            </w:pPr>
            <w:r w:rsidRPr="005E6429">
              <w:rPr>
                <w:rFonts w:eastAsia="Arial Unicode MS"/>
                <w:b/>
                <w:color w:val="000000"/>
              </w:rPr>
              <w:t xml:space="preserve">Виды работ: </w:t>
            </w:r>
          </w:p>
          <w:p w14:paraId="2ED29E2E" w14:textId="77777777" w:rsidR="00516ECB" w:rsidRPr="00472ACE" w:rsidRDefault="00516ECB" w:rsidP="00ED761B">
            <w:pPr>
              <w:pStyle w:val="ab"/>
              <w:rPr>
                <w:bCs/>
              </w:rPr>
            </w:pPr>
            <w:r w:rsidRPr="00472ACE">
              <w:t xml:space="preserve">1. На территории выбранного субъекта РФ на сайте www.bus.gov.ru найти информацию о государственном (муниципальном) учреждении образования, здравоохранения или социального обслуживания. Изучить его основные документы, представленные на сайте, а также региональные документы, регулирующие деятельность учреждений в данной сфере, а также порядок их финансового обеспечения из региональных (местных) бюджетов. Выбор учреждения обуславливается представленными на сайте документами. При выборе </w:t>
            </w:r>
            <w:r w:rsidRPr="00472ACE">
              <w:rPr>
                <w:bCs/>
              </w:rPr>
              <w:t>для анализа казенного учреждения, студент должен проанализировать исполнение бюджетной сметы казенным учреждением и составить заключение по результатам анализа.</w:t>
            </w:r>
          </w:p>
          <w:p w14:paraId="610B206D" w14:textId="77777777" w:rsidR="00516ECB" w:rsidRPr="005E6429" w:rsidRDefault="00516ECB" w:rsidP="00ED761B">
            <w:pPr>
              <w:ind w:left="34"/>
              <w:contextualSpacing/>
              <w:rPr>
                <w:bCs/>
              </w:rPr>
            </w:pPr>
            <w:r w:rsidRPr="005E6429">
              <w:lastRenderedPageBreak/>
              <w:t xml:space="preserve">При выборе </w:t>
            </w:r>
            <w:r w:rsidRPr="005E6429">
              <w:rPr>
                <w:bCs/>
              </w:rPr>
              <w:t>для анализа бюджетного или автономного учреждения, студент должен проанализировать исполнение показателей по поступлениям и выплатам плана финансово-хозяйственной деятельности бюджетного или автономного учреждения, и составить заключение по результатам анализа.</w:t>
            </w:r>
          </w:p>
          <w:p w14:paraId="02E7EE03" w14:textId="77777777" w:rsidR="00516ECB" w:rsidRPr="007E1C5A" w:rsidRDefault="00516ECB" w:rsidP="00ED761B">
            <w:pPr>
              <w:ind w:left="34"/>
              <w:contextualSpacing/>
            </w:pPr>
            <w:r w:rsidRPr="005E6429">
              <w:rPr>
                <w:bCs/>
              </w:rPr>
              <w:t>2. Проанализировать состав и структуру расходов регионального бюджета</w:t>
            </w:r>
            <w:r>
              <w:rPr>
                <w:bCs/>
              </w:rPr>
              <w:t xml:space="preserve"> </w:t>
            </w:r>
            <w:r w:rsidRPr="005E6429">
              <w:rPr>
                <w:bCs/>
              </w:rPr>
              <w:t>на предоставление государственных и муниципальных услуг в той отрасли социально-культурной сферы, к которой относится выбранное учреждение. Анализ провести за три года: текущий финансовый год (по закону о бюджете) и в динамике за два предыдущих года (по отчету об исполнении бюджета), написать заключение по результатам анализа.</w:t>
            </w:r>
          </w:p>
        </w:tc>
        <w:tc>
          <w:tcPr>
            <w:tcW w:w="1275" w:type="dxa"/>
            <w:shd w:val="clear" w:color="auto" w:fill="FFFFFF"/>
          </w:tcPr>
          <w:p w14:paraId="16A29899" w14:textId="5F8DDE12" w:rsidR="00516ECB" w:rsidRPr="005E6429" w:rsidRDefault="00516ECB" w:rsidP="00ED761B">
            <w:pPr>
              <w:jc w:val="center"/>
            </w:pPr>
            <w:r w:rsidRPr="005E6429">
              <w:rPr>
                <w:b/>
              </w:rPr>
              <w:lastRenderedPageBreak/>
              <w:t>12</w:t>
            </w:r>
            <w:r w:rsidR="00292132">
              <w:rPr>
                <w:rFonts w:eastAsia="Arial Unicode MS"/>
              </w:rPr>
              <w:t>/</w:t>
            </w:r>
            <w:r w:rsidR="00A8345B">
              <w:rPr>
                <w:rFonts w:eastAsia="Arial Unicode MS"/>
              </w:rPr>
              <w:t>12</w:t>
            </w:r>
          </w:p>
        </w:tc>
      </w:tr>
      <w:tr w:rsidR="00516ECB" w:rsidRPr="005456E6" w14:paraId="59DBBDE6" w14:textId="77777777" w:rsidTr="00ED761B">
        <w:trPr>
          <w:trHeight w:val="438"/>
        </w:trPr>
        <w:tc>
          <w:tcPr>
            <w:tcW w:w="13462" w:type="dxa"/>
            <w:gridSpan w:val="3"/>
          </w:tcPr>
          <w:p w14:paraId="79B3B284" w14:textId="77777777" w:rsidR="00516ECB" w:rsidRPr="00B35ABD" w:rsidRDefault="00516ECB" w:rsidP="00ED761B">
            <w:pPr>
              <w:spacing w:before="200" w:after="120"/>
              <w:rPr>
                <w:b/>
              </w:rPr>
            </w:pPr>
            <w:r w:rsidRPr="00B35ABD">
              <w:rPr>
                <w:b/>
              </w:rPr>
              <w:t>Раздел 3</w:t>
            </w:r>
            <w:r>
              <w:rPr>
                <w:b/>
              </w:rPr>
              <w:t>.</w:t>
            </w:r>
            <w:r w:rsidRPr="00B35ABD">
              <w:rPr>
                <w:b/>
              </w:rPr>
              <w:t xml:space="preserve"> Финансово-экономическое сопровождение осуществления государственных и муниципальных закупок</w:t>
            </w:r>
          </w:p>
        </w:tc>
        <w:tc>
          <w:tcPr>
            <w:tcW w:w="1275" w:type="dxa"/>
          </w:tcPr>
          <w:p w14:paraId="7DD4700E" w14:textId="32A56DC4" w:rsidR="00516ECB" w:rsidRPr="00050C8F" w:rsidRDefault="00516ECB" w:rsidP="00ED761B">
            <w:pPr>
              <w:tabs>
                <w:tab w:val="left" w:pos="5985"/>
              </w:tabs>
              <w:spacing w:before="200" w:after="120"/>
              <w:jc w:val="center"/>
              <w:rPr>
                <w:rFonts w:eastAsia="Arial Unicode MS"/>
                <w:b/>
              </w:rPr>
            </w:pPr>
            <w:r>
              <w:rPr>
                <w:rFonts w:eastAsia="Arial Unicode MS"/>
                <w:b/>
              </w:rPr>
              <w:t>50</w:t>
            </w:r>
            <w:r w:rsidR="00292132">
              <w:rPr>
                <w:rFonts w:eastAsia="Arial Unicode MS"/>
              </w:rPr>
              <w:t>/</w:t>
            </w:r>
            <w:r w:rsidR="000A2534" w:rsidRPr="000A2534">
              <w:rPr>
                <w:rFonts w:eastAsia="Arial Unicode MS"/>
              </w:rPr>
              <w:t>50</w:t>
            </w:r>
          </w:p>
        </w:tc>
      </w:tr>
      <w:tr w:rsidR="00516ECB" w:rsidRPr="005456E6" w14:paraId="25AEC51E" w14:textId="77777777" w:rsidTr="00ED761B">
        <w:tc>
          <w:tcPr>
            <w:tcW w:w="13462" w:type="dxa"/>
            <w:gridSpan w:val="3"/>
          </w:tcPr>
          <w:p w14:paraId="5E110149" w14:textId="77777777" w:rsidR="00516ECB" w:rsidRPr="00B35ABD" w:rsidRDefault="00516ECB" w:rsidP="00ED761B">
            <w:pPr>
              <w:spacing w:before="120" w:after="120"/>
              <w:rPr>
                <w:b/>
              </w:rPr>
            </w:pPr>
            <w:r w:rsidRPr="00B35ABD">
              <w:rPr>
                <w:b/>
              </w:rPr>
              <w:t>МДК</w:t>
            </w:r>
            <w:r>
              <w:rPr>
                <w:b/>
              </w:rPr>
              <w:t>.</w:t>
            </w:r>
            <w:r w:rsidRPr="00B35ABD">
              <w:rPr>
                <w:b/>
              </w:rPr>
              <w:t>01.03 Финансово-экономический механизм государственных закупок</w:t>
            </w:r>
          </w:p>
        </w:tc>
        <w:tc>
          <w:tcPr>
            <w:tcW w:w="1275" w:type="dxa"/>
          </w:tcPr>
          <w:p w14:paraId="4D6B3A77" w14:textId="253F947D" w:rsidR="00516ECB" w:rsidRPr="00050C8F" w:rsidRDefault="00516ECB" w:rsidP="00ED761B">
            <w:pPr>
              <w:tabs>
                <w:tab w:val="left" w:pos="5985"/>
              </w:tabs>
              <w:spacing w:before="120" w:after="120"/>
              <w:jc w:val="center"/>
              <w:rPr>
                <w:rFonts w:eastAsia="Arial Unicode MS"/>
                <w:b/>
              </w:rPr>
            </w:pPr>
            <w:r>
              <w:rPr>
                <w:rFonts w:eastAsia="Arial Unicode MS"/>
                <w:b/>
              </w:rPr>
              <w:t>38</w:t>
            </w:r>
            <w:r w:rsidR="00292132">
              <w:rPr>
                <w:rFonts w:eastAsia="Arial Unicode MS"/>
              </w:rPr>
              <w:t>/</w:t>
            </w:r>
            <w:r w:rsidR="00A8345B">
              <w:rPr>
                <w:rFonts w:eastAsia="Arial Unicode MS"/>
              </w:rPr>
              <w:t>38</w:t>
            </w:r>
          </w:p>
        </w:tc>
      </w:tr>
      <w:tr w:rsidR="00516ECB" w:rsidRPr="005456E6" w14:paraId="74DB9A51" w14:textId="77777777" w:rsidTr="00ED761B">
        <w:trPr>
          <w:trHeight w:val="298"/>
        </w:trPr>
        <w:tc>
          <w:tcPr>
            <w:tcW w:w="3369" w:type="dxa"/>
            <w:gridSpan w:val="2"/>
            <w:vMerge w:val="restart"/>
          </w:tcPr>
          <w:p w14:paraId="3CCCDA3A" w14:textId="77777777" w:rsidR="00516ECB" w:rsidRDefault="00516ECB" w:rsidP="00ED761B">
            <w:pPr>
              <w:pStyle w:val="Body1"/>
              <w:spacing w:after="120"/>
              <w:rPr>
                <w:rFonts w:ascii="Times New Roman" w:hAnsi="Times New Roman"/>
                <w:b/>
                <w:szCs w:val="24"/>
              </w:rPr>
            </w:pPr>
            <w:r>
              <w:rPr>
                <w:rFonts w:ascii="Times New Roman" w:hAnsi="Times New Roman"/>
                <w:b/>
                <w:szCs w:val="24"/>
              </w:rPr>
              <w:t>Тема 3.1. Основы контрактной системы в сфере закупок для государственных (муниципальных) нужд</w:t>
            </w:r>
          </w:p>
        </w:tc>
        <w:tc>
          <w:tcPr>
            <w:tcW w:w="10093" w:type="dxa"/>
          </w:tcPr>
          <w:p w14:paraId="19DCC41B"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Содержание</w:t>
            </w:r>
          </w:p>
        </w:tc>
        <w:tc>
          <w:tcPr>
            <w:tcW w:w="1275" w:type="dxa"/>
          </w:tcPr>
          <w:p w14:paraId="455BFBE7" w14:textId="77777777" w:rsidR="00516ECB" w:rsidRPr="00050C8F" w:rsidRDefault="00516ECB" w:rsidP="00ED761B">
            <w:pPr>
              <w:tabs>
                <w:tab w:val="left" w:pos="5985"/>
              </w:tabs>
              <w:spacing w:after="120"/>
              <w:jc w:val="center"/>
              <w:rPr>
                <w:rFonts w:eastAsia="Arial Unicode MS"/>
                <w:b/>
              </w:rPr>
            </w:pPr>
            <w:r>
              <w:rPr>
                <w:rFonts w:eastAsia="Arial Unicode MS"/>
                <w:b/>
              </w:rPr>
              <w:t>6</w:t>
            </w:r>
          </w:p>
        </w:tc>
      </w:tr>
      <w:tr w:rsidR="00516ECB" w:rsidRPr="005456E6" w14:paraId="04B3D9FB" w14:textId="77777777" w:rsidTr="00ED761B">
        <w:trPr>
          <w:trHeight w:val="397"/>
        </w:trPr>
        <w:tc>
          <w:tcPr>
            <w:tcW w:w="3369" w:type="dxa"/>
            <w:gridSpan w:val="2"/>
            <w:vMerge/>
          </w:tcPr>
          <w:p w14:paraId="27BC079E" w14:textId="77777777" w:rsidR="00516ECB" w:rsidRDefault="00516ECB" w:rsidP="00ED761B">
            <w:pPr>
              <w:pStyle w:val="Body1"/>
              <w:rPr>
                <w:rFonts w:ascii="Times New Roman" w:hAnsi="Times New Roman"/>
                <w:b/>
                <w:szCs w:val="24"/>
              </w:rPr>
            </w:pPr>
          </w:p>
        </w:tc>
        <w:tc>
          <w:tcPr>
            <w:tcW w:w="10093" w:type="dxa"/>
          </w:tcPr>
          <w:p w14:paraId="737D0B57" w14:textId="77777777" w:rsidR="00516ECB" w:rsidRPr="00472ACE" w:rsidRDefault="00516ECB" w:rsidP="002E4BC3">
            <w:pPr>
              <w:pStyle w:val="a9"/>
              <w:numPr>
                <w:ilvl w:val="0"/>
                <w:numId w:val="14"/>
              </w:numPr>
              <w:spacing w:before="0" w:after="0"/>
              <w:ind w:left="317" w:hanging="284"/>
              <w:contextualSpacing/>
            </w:pPr>
            <w:r w:rsidRPr="00472ACE">
              <w:t>Сущность и значение государственных (муниципальных) закупок, их роль в рыночной экономике. Цели, задачи и принципы контрактной системы</w:t>
            </w:r>
          </w:p>
        </w:tc>
        <w:tc>
          <w:tcPr>
            <w:tcW w:w="1275" w:type="dxa"/>
            <w:vMerge w:val="restart"/>
          </w:tcPr>
          <w:p w14:paraId="1F290BBB" w14:textId="77777777" w:rsidR="00516ECB" w:rsidRPr="00050C8F" w:rsidRDefault="00516ECB" w:rsidP="00ED761B">
            <w:pPr>
              <w:tabs>
                <w:tab w:val="left" w:pos="5985"/>
              </w:tabs>
              <w:jc w:val="center"/>
              <w:rPr>
                <w:rFonts w:eastAsia="Arial Unicode MS"/>
                <w:b/>
              </w:rPr>
            </w:pPr>
          </w:p>
        </w:tc>
      </w:tr>
      <w:tr w:rsidR="00516ECB" w:rsidRPr="005456E6" w14:paraId="795917BB" w14:textId="77777777" w:rsidTr="00ED761B">
        <w:trPr>
          <w:trHeight w:val="340"/>
        </w:trPr>
        <w:tc>
          <w:tcPr>
            <w:tcW w:w="3369" w:type="dxa"/>
            <w:gridSpan w:val="2"/>
            <w:vMerge/>
          </w:tcPr>
          <w:p w14:paraId="02BE2BE2" w14:textId="77777777" w:rsidR="00516ECB" w:rsidRDefault="00516ECB" w:rsidP="00ED761B">
            <w:pPr>
              <w:pStyle w:val="Body1"/>
              <w:rPr>
                <w:rFonts w:ascii="Times New Roman" w:hAnsi="Times New Roman"/>
                <w:b/>
                <w:szCs w:val="24"/>
              </w:rPr>
            </w:pPr>
          </w:p>
        </w:tc>
        <w:tc>
          <w:tcPr>
            <w:tcW w:w="10093" w:type="dxa"/>
          </w:tcPr>
          <w:p w14:paraId="54A62B55" w14:textId="77777777" w:rsidR="00516ECB" w:rsidRPr="00D245A6" w:rsidRDefault="00516ECB" w:rsidP="002E4BC3">
            <w:pPr>
              <w:pStyle w:val="Body1"/>
              <w:numPr>
                <w:ilvl w:val="0"/>
                <w:numId w:val="14"/>
              </w:numPr>
              <w:ind w:left="317" w:hanging="284"/>
              <w:rPr>
                <w:rFonts w:ascii="Times New Roman" w:hAnsi="Times New Roman"/>
                <w:szCs w:val="24"/>
              </w:rPr>
            </w:pPr>
            <w:r>
              <w:rPr>
                <w:rFonts w:ascii="Times New Roman" w:hAnsi="Times New Roman"/>
                <w:szCs w:val="24"/>
              </w:rPr>
              <w:t>Формирование и развитие контрактной системы в сфере закупок в Российской Федерации. Международная практика организации общественных закупок.</w:t>
            </w:r>
          </w:p>
        </w:tc>
        <w:tc>
          <w:tcPr>
            <w:tcW w:w="1275" w:type="dxa"/>
            <w:vMerge/>
          </w:tcPr>
          <w:p w14:paraId="05D9387F" w14:textId="77777777" w:rsidR="00516ECB" w:rsidRPr="00050C8F" w:rsidRDefault="00516ECB" w:rsidP="00ED761B">
            <w:pPr>
              <w:tabs>
                <w:tab w:val="left" w:pos="5985"/>
              </w:tabs>
              <w:jc w:val="center"/>
              <w:rPr>
                <w:rFonts w:eastAsia="Arial Unicode MS"/>
                <w:b/>
              </w:rPr>
            </w:pPr>
          </w:p>
        </w:tc>
      </w:tr>
      <w:tr w:rsidR="00516ECB" w:rsidRPr="005456E6" w14:paraId="5DE62C0F" w14:textId="77777777" w:rsidTr="00ED761B">
        <w:trPr>
          <w:trHeight w:val="340"/>
        </w:trPr>
        <w:tc>
          <w:tcPr>
            <w:tcW w:w="3369" w:type="dxa"/>
            <w:gridSpan w:val="2"/>
            <w:vMerge/>
          </w:tcPr>
          <w:p w14:paraId="69F05898" w14:textId="77777777" w:rsidR="00516ECB" w:rsidRDefault="00516ECB" w:rsidP="00ED761B">
            <w:pPr>
              <w:pStyle w:val="Body1"/>
              <w:rPr>
                <w:rFonts w:ascii="Times New Roman" w:hAnsi="Times New Roman"/>
                <w:b/>
                <w:szCs w:val="24"/>
              </w:rPr>
            </w:pPr>
          </w:p>
        </w:tc>
        <w:tc>
          <w:tcPr>
            <w:tcW w:w="10093" w:type="dxa"/>
          </w:tcPr>
          <w:p w14:paraId="44839C34" w14:textId="77777777" w:rsidR="00516ECB" w:rsidRDefault="00516ECB" w:rsidP="002E4BC3">
            <w:pPr>
              <w:pStyle w:val="Body1"/>
              <w:numPr>
                <w:ilvl w:val="0"/>
                <w:numId w:val="14"/>
              </w:numPr>
              <w:ind w:left="317" w:hanging="284"/>
              <w:rPr>
                <w:rFonts w:ascii="Times New Roman" w:hAnsi="Times New Roman"/>
                <w:szCs w:val="24"/>
              </w:rPr>
            </w:pPr>
            <w:r>
              <w:rPr>
                <w:rFonts w:ascii="Times New Roman" w:hAnsi="Times New Roman"/>
                <w:szCs w:val="24"/>
              </w:rPr>
              <w:t xml:space="preserve">Нормативно-правовое обеспечение финансового механизма закупок для государственных (муниципальных) нужд. Структурные элементы финансового механизма </w:t>
            </w:r>
            <w:r w:rsidRPr="001A5B70">
              <w:rPr>
                <w:rFonts w:ascii="Times New Roman" w:hAnsi="Times New Roman"/>
                <w:szCs w:val="24"/>
              </w:rPr>
              <w:t>государственных и муниципальных закупок</w:t>
            </w:r>
            <w:r>
              <w:rPr>
                <w:rFonts w:ascii="Times New Roman" w:hAnsi="Times New Roman"/>
                <w:szCs w:val="24"/>
              </w:rPr>
              <w:t>. Этапы закупочного процесса.</w:t>
            </w:r>
          </w:p>
        </w:tc>
        <w:tc>
          <w:tcPr>
            <w:tcW w:w="1275" w:type="dxa"/>
            <w:vMerge/>
          </w:tcPr>
          <w:p w14:paraId="080C60B1" w14:textId="77777777" w:rsidR="00516ECB" w:rsidRPr="00050C8F" w:rsidRDefault="00516ECB" w:rsidP="00ED761B">
            <w:pPr>
              <w:tabs>
                <w:tab w:val="left" w:pos="5985"/>
              </w:tabs>
              <w:jc w:val="center"/>
              <w:rPr>
                <w:rFonts w:eastAsia="Arial Unicode MS"/>
                <w:b/>
              </w:rPr>
            </w:pPr>
          </w:p>
        </w:tc>
      </w:tr>
      <w:tr w:rsidR="00516ECB" w:rsidRPr="005456E6" w14:paraId="733BB132" w14:textId="77777777" w:rsidTr="00ED761B">
        <w:trPr>
          <w:trHeight w:val="340"/>
        </w:trPr>
        <w:tc>
          <w:tcPr>
            <w:tcW w:w="3369" w:type="dxa"/>
            <w:gridSpan w:val="2"/>
            <w:vMerge/>
          </w:tcPr>
          <w:p w14:paraId="62351968" w14:textId="77777777" w:rsidR="00516ECB" w:rsidRDefault="00516ECB" w:rsidP="00ED761B">
            <w:pPr>
              <w:pStyle w:val="Body1"/>
              <w:rPr>
                <w:rFonts w:ascii="Times New Roman" w:hAnsi="Times New Roman"/>
                <w:b/>
                <w:szCs w:val="24"/>
              </w:rPr>
            </w:pPr>
          </w:p>
        </w:tc>
        <w:tc>
          <w:tcPr>
            <w:tcW w:w="10093" w:type="dxa"/>
          </w:tcPr>
          <w:p w14:paraId="2A1CA272"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В том числе практических занятий</w:t>
            </w:r>
          </w:p>
        </w:tc>
        <w:tc>
          <w:tcPr>
            <w:tcW w:w="1275" w:type="dxa"/>
          </w:tcPr>
          <w:p w14:paraId="2790A5F7" w14:textId="77777777" w:rsidR="00516ECB" w:rsidRPr="00050C8F" w:rsidRDefault="00516ECB" w:rsidP="00ED761B">
            <w:pPr>
              <w:tabs>
                <w:tab w:val="left" w:pos="5985"/>
              </w:tabs>
              <w:jc w:val="center"/>
              <w:rPr>
                <w:rFonts w:eastAsia="Arial Unicode MS"/>
                <w:b/>
              </w:rPr>
            </w:pPr>
            <w:r>
              <w:rPr>
                <w:rFonts w:eastAsia="Arial Unicode MS"/>
                <w:b/>
              </w:rPr>
              <w:t>2</w:t>
            </w:r>
          </w:p>
        </w:tc>
      </w:tr>
      <w:tr w:rsidR="00516ECB" w:rsidRPr="005456E6" w14:paraId="45C7BD07" w14:textId="77777777" w:rsidTr="00ED761B">
        <w:trPr>
          <w:trHeight w:val="366"/>
        </w:trPr>
        <w:tc>
          <w:tcPr>
            <w:tcW w:w="3369" w:type="dxa"/>
            <w:gridSpan w:val="2"/>
            <w:vMerge/>
          </w:tcPr>
          <w:p w14:paraId="5409BB68" w14:textId="77777777" w:rsidR="00516ECB" w:rsidRDefault="00516ECB" w:rsidP="00ED761B">
            <w:pPr>
              <w:pStyle w:val="Body1"/>
              <w:rPr>
                <w:rFonts w:ascii="Times New Roman" w:hAnsi="Times New Roman"/>
                <w:b/>
                <w:szCs w:val="24"/>
              </w:rPr>
            </w:pPr>
          </w:p>
        </w:tc>
        <w:tc>
          <w:tcPr>
            <w:tcW w:w="10093" w:type="dxa"/>
          </w:tcPr>
          <w:p w14:paraId="14676285" w14:textId="77777777" w:rsidR="00516ECB" w:rsidRPr="00D706DD" w:rsidRDefault="00516ECB" w:rsidP="00ED761B">
            <w:pPr>
              <w:spacing w:after="120"/>
              <w:jc w:val="center"/>
            </w:pPr>
            <w:r w:rsidRPr="00F568A9">
              <w:t>Семинарское занятие на тему: международный опыт организации общественных закупок.</w:t>
            </w:r>
          </w:p>
        </w:tc>
        <w:tc>
          <w:tcPr>
            <w:tcW w:w="1275" w:type="dxa"/>
          </w:tcPr>
          <w:p w14:paraId="5D3B44B5" w14:textId="77777777" w:rsidR="00516ECB" w:rsidRPr="00050C8F" w:rsidRDefault="00516ECB" w:rsidP="00ED761B">
            <w:pPr>
              <w:tabs>
                <w:tab w:val="left" w:pos="5985"/>
              </w:tabs>
              <w:jc w:val="center"/>
              <w:rPr>
                <w:rFonts w:eastAsia="Arial Unicode MS"/>
                <w:b/>
              </w:rPr>
            </w:pPr>
          </w:p>
        </w:tc>
      </w:tr>
      <w:tr w:rsidR="00516ECB" w:rsidRPr="005456E6" w14:paraId="039E7DCF" w14:textId="77777777" w:rsidTr="00ED761B">
        <w:trPr>
          <w:trHeight w:val="301"/>
        </w:trPr>
        <w:tc>
          <w:tcPr>
            <w:tcW w:w="3369" w:type="dxa"/>
            <w:gridSpan w:val="2"/>
            <w:vMerge w:val="restart"/>
          </w:tcPr>
          <w:p w14:paraId="1AAB9741" w14:textId="77777777" w:rsidR="00516ECB" w:rsidRDefault="00516ECB" w:rsidP="00ED761B">
            <w:pPr>
              <w:pStyle w:val="Body1"/>
              <w:rPr>
                <w:rFonts w:ascii="Times New Roman" w:hAnsi="Times New Roman"/>
                <w:b/>
                <w:szCs w:val="24"/>
              </w:rPr>
            </w:pPr>
            <w:r>
              <w:rPr>
                <w:rFonts w:ascii="Times New Roman" w:hAnsi="Times New Roman"/>
                <w:b/>
                <w:szCs w:val="24"/>
              </w:rPr>
              <w:t>Тема 3.2. Планирование и обоснование государственных (муниципальных) закупок</w:t>
            </w:r>
          </w:p>
        </w:tc>
        <w:tc>
          <w:tcPr>
            <w:tcW w:w="10093" w:type="dxa"/>
          </w:tcPr>
          <w:p w14:paraId="43D646B2"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Содержание</w:t>
            </w:r>
          </w:p>
        </w:tc>
        <w:tc>
          <w:tcPr>
            <w:tcW w:w="1275" w:type="dxa"/>
          </w:tcPr>
          <w:p w14:paraId="0E62E958" w14:textId="77777777" w:rsidR="00516ECB" w:rsidRPr="00050C8F" w:rsidRDefault="00516ECB" w:rsidP="00ED761B">
            <w:pPr>
              <w:tabs>
                <w:tab w:val="left" w:pos="5985"/>
              </w:tabs>
              <w:jc w:val="center"/>
              <w:rPr>
                <w:rFonts w:eastAsia="Arial Unicode MS"/>
                <w:b/>
              </w:rPr>
            </w:pPr>
            <w:r>
              <w:rPr>
                <w:rFonts w:eastAsia="Arial Unicode MS"/>
                <w:b/>
              </w:rPr>
              <w:t>8</w:t>
            </w:r>
          </w:p>
        </w:tc>
      </w:tr>
      <w:tr w:rsidR="00516ECB" w:rsidRPr="005456E6" w14:paraId="27B2FB3E" w14:textId="77777777" w:rsidTr="00ED761B">
        <w:tc>
          <w:tcPr>
            <w:tcW w:w="3369" w:type="dxa"/>
            <w:gridSpan w:val="2"/>
            <w:vMerge/>
          </w:tcPr>
          <w:p w14:paraId="724D2173" w14:textId="77777777" w:rsidR="00516ECB" w:rsidRDefault="00516ECB" w:rsidP="00ED761B">
            <w:pPr>
              <w:pStyle w:val="Body1"/>
              <w:rPr>
                <w:rFonts w:ascii="Times New Roman" w:hAnsi="Times New Roman"/>
                <w:b/>
                <w:szCs w:val="24"/>
              </w:rPr>
            </w:pPr>
          </w:p>
        </w:tc>
        <w:tc>
          <w:tcPr>
            <w:tcW w:w="10093" w:type="dxa"/>
          </w:tcPr>
          <w:p w14:paraId="14091BE9" w14:textId="77777777" w:rsidR="00516ECB" w:rsidRPr="00D706DD" w:rsidRDefault="00516ECB" w:rsidP="002E4BC3">
            <w:pPr>
              <w:pStyle w:val="Body1"/>
              <w:numPr>
                <w:ilvl w:val="0"/>
                <w:numId w:val="15"/>
              </w:numPr>
              <w:ind w:left="317" w:hanging="284"/>
              <w:rPr>
                <w:rFonts w:ascii="Times New Roman" w:hAnsi="Times New Roman"/>
                <w:szCs w:val="24"/>
              </w:rPr>
            </w:pPr>
            <w:r w:rsidRPr="002D2810">
              <w:rPr>
                <w:rFonts w:ascii="Times New Roman" w:hAnsi="Times New Roman"/>
                <w:szCs w:val="24"/>
              </w:rPr>
              <w:t>Порядок</w:t>
            </w:r>
            <w:r>
              <w:rPr>
                <w:rFonts w:ascii="Times New Roman" w:hAnsi="Times New Roman"/>
                <w:szCs w:val="24"/>
              </w:rPr>
              <w:t xml:space="preserve"> планирования и обоснования государственных (муниципальных) закупок. Нормирование закупок. Планирование закупочной деятельности заказчика. Порядок составления плана закупок и плана-графика, их содержание и значение.</w:t>
            </w:r>
          </w:p>
        </w:tc>
        <w:tc>
          <w:tcPr>
            <w:tcW w:w="1275" w:type="dxa"/>
            <w:vMerge w:val="restart"/>
          </w:tcPr>
          <w:p w14:paraId="3C80791C" w14:textId="77777777" w:rsidR="00516ECB" w:rsidRPr="00050C8F" w:rsidRDefault="00516ECB" w:rsidP="00ED761B">
            <w:pPr>
              <w:tabs>
                <w:tab w:val="left" w:pos="5985"/>
              </w:tabs>
              <w:jc w:val="center"/>
              <w:rPr>
                <w:rFonts w:eastAsia="Arial Unicode MS"/>
                <w:b/>
              </w:rPr>
            </w:pPr>
          </w:p>
        </w:tc>
      </w:tr>
      <w:tr w:rsidR="00516ECB" w:rsidRPr="005456E6" w14:paraId="7A5F8FBB" w14:textId="77777777" w:rsidTr="00ED761B">
        <w:tc>
          <w:tcPr>
            <w:tcW w:w="3369" w:type="dxa"/>
            <w:gridSpan w:val="2"/>
            <w:vMerge/>
          </w:tcPr>
          <w:p w14:paraId="185D4BB9" w14:textId="77777777" w:rsidR="00516ECB" w:rsidRDefault="00516ECB" w:rsidP="00ED761B">
            <w:pPr>
              <w:pStyle w:val="Body1"/>
              <w:rPr>
                <w:rFonts w:ascii="Times New Roman" w:hAnsi="Times New Roman"/>
                <w:b/>
                <w:szCs w:val="24"/>
              </w:rPr>
            </w:pPr>
          </w:p>
        </w:tc>
        <w:tc>
          <w:tcPr>
            <w:tcW w:w="10093" w:type="dxa"/>
          </w:tcPr>
          <w:p w14:paraId="4E2EB5A6" w14:textId="77777777" w:rsidR="00516ECB" w:rsidRPr="00D706DD" w:rsidRDefault="00516ECB" w:rsidP="002E4BC3">
            <w:pPr>
              <w:pStyle w:val="Body1"/>
              <w:numPr>
                <w:ilvl w:val="0"/>
                <w:numId w:val="15"/>
              </w:numPr>
              <w:ind w:left="317" w:hanging="284"/>
              <w:rPr>
                <w:rFonts w:ascii="Times New Roman" w:hAnsi="Times New Roman"/>
                <w:szCs w:val="24"/>
              </w:rPr>
            </w:pPr>
            <w:r>
              <w:rPr>
                <w:rFonts w:ascii="Times New Roman" w:hAnsi="Times New Roman"/>
                <w:szCs w:val="24"/>
              </w:rPr>
              <w:t xml:space="preserve">Понятие начальной (максимальной) цены контракта, алгоритм ее определения. Методы обоснования </w:t>
            </w:r>
            <w:r w:rsidRPr="00E23C38">
              <w:rPr>
                <w:rFonts w:ascii="Times New Roman" w:hAnsi="Times New Roman"/>
                <w:szCs w:val="24"/>
              </w:rPr>
              <w:t>начальной (максимальной) цены контракта</w:t>
            </w:r>
            <w:r>
              <w:rPr>
                <w:rFonts w:ascii="Times New Roman" w:hAnsi="Times New Roman"/>
                <w:szCs w:val="24"/>
              </w:rPr>
              <w:t>.</w:t>
            </w:r>
          </w:p>
        </w:tc>
        <w:tc>
          <w:tcPr>
            <w:tcW w:w="1275" w:type="dxa"/>
            <w:vMerge/>
          </w:tcPr>
          <w:p w14:paraId="70FB790B" w14:textId="77777777" w:rsidR="00516ECB" w:rsidRPr="002D2810" w:rsidRDefault="00516ECB" w:rsidP="00ED761B">
            <w:pPr>
              <w:tabs>
                <w:tab w:val="left" w:pos="5985"/>
              </w:tabs>
              <w:jc w:val="center"/>
              <w:rPr>
                <w:rFonts w:eastAsia="Arial Unicode MS"/>
              </w:rPr>
            </w:pPr>
          </w:p>
        </w:tc>
      </w:tr>
      <w:tr w:rsidR="00516ECB" w:rsidRPr="005456E6" w14:paraId="4671DB2D" w14:textId="77777777" w:rsidTr="00ED761B">
        <w:tc>
          <w:tcPr>
            <w:tcW w:w="3369" w:type="dxa"/>
            <w:gridSpan w:val="2"/>
            <w:vMerge/>
          </w:tcPr>
          <w:p w14:paraId="3F19F923" w14:textId="77777777" w:rsidR="00516ECB" w:rsidRDefault="00516ECB" w:rsidP="00ED761B">
            <w:pPr>
              <w:pStyle w:val="Body1"/>
              <w:rPr>
                <w:rFonts w:ascii="Times New Roman" w:hAnsi="Times New Roman"/>
                <w:b/>
                <w:szCs w:val="24"/>
              </w:rPr>
            </w:pPr>
          </w:p>
        </w:tc>
        <w:tc>
          <w:tcPr>
            <w:tcW w:w="10093" w:type="dxa"/>
          </w:tcPr>
          <w:p w14:paraId="62778576"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 xml:space="preserve">В том числе практических занятий </w:t>
            </w:r>
          </w:p>
        </w:tc>
        <w:tc>
          <w:tcPr>
            <w:tcW w:w="1275" w:type="dxa"/>
          </w:tcPr>
          <w:p w14:paraId="1E47E03A" w14:textId="77777777" w:rsidR="00516ECB" w:rsidRPr="002D2810" w:rsidRDefault="00516ECB" w:rsidP="00ED761B">
            <w:pPr>
              <w:tabs>
                <w:tab w:val="left" w:pos="5985"/>
              </w:tabs>
              <w:jc w:val="center"/>
              <w:rPr>
                <w:rFonts w:eastAsia="Arial Unicode MS"/>
              </w:rPr>
            </w:pPr>
            <w:r>
              <w:rPr>
                <w:rFonts w:eastAsia="Arial Unicode MS"/>
                <w:b/>
              </w:rPr>
              <w:t>4</w:t>
            </w:r>
          </w:p>
        </w:tc>
      </w:tr>
      <w:tr w:rsidR="00516ECB" w:rsidRPr="005456E6" w14:paraId="32882A6F" w14:textId="77777777" w:rsidTr="00ED761B">
        <w:tc>
          <w:tcPr>
            <w:tcW w:w="3369" w:type="dxa"/>
            <w:gridSpan w:val="2"/>
            <w:vMerge/>
          </w:tcPr>
          <w:p w14:paraId="18F2197A" w14:textId="77777777" w:rsidR="00516ECB" w:rsidRDefault="00516ECB" w:rsidP="00ED761B">
            <w:pPr>
              <w:pStyle w:val="Body1"/>
              <w:rPr>
                <w:rFonts w:ascii="Times New Roman" w:hAnsi="Times New Roman"/>
                <w:b/>
                <w:szCs w:val="24"/>
              </w:rPr>
            </w:pPr>
          </w:p>
        </w:tc>
        <w:tc>
          <w:tcPr>
            <w:tcW w:w="10093" w:type="dxa"/>
          </w:tcPr>
          <w:p w14:paraId="1AC825C7" w14:textId="77777777" w:rsidR="00516ECB" w:rsidRPr="00D706DD" w:rsidRDefault="00516ECB" w:rsidP="002E4BC3">
            <w:pPr>
              <w:pStyle w:val="affffff2"/>
              <w:numPr>
                <w:ilvl w:val="0"/>
                <w:numId w:val="16"/>
              </w:numPr>
              <w:rPr>
                <w:rFonts w:ascii="Times New Roman" w:hAnsi="Times New Roman"/>
                <w:sz w:val="24"/>
              </w:rPr>
            </w:pPr>
            <w:r w:rsidRPr="004F5888">
              <w:rPr>
                <w:rFonts w:ascii="Times New Roman" w:hAnsi="Times New Roman"/>
                <w:sz w:val="24"/>
              </w:rPr>
              <w:t>Расчет (обоснование) начальной (максимальной) цены контракта</w:t>
            </w:r>
          </w:p>
        </w:tc>
        <w:tc>
          <w:tcPr>
            <w:tcW w:w="1275" w:type="dxa"/>
          </w:tcPr>
          <w:p w14:paraId="0B5E0F93" w14:textId="77777777" w:rsidR="00516ECB" w:rsidRPr="00A36216" w:rsidRDefault="00516ECB" w:rsidP="00ED761B">
            <w:pPr>
              <w:tabs>
                <w:tab w:val="left" w:pos="5985"/>
              </w:tabs>
              <w:jc w:val="center"/>
              <w:rPr>
                <w:rFonts w:eastAsia="Arial Unicode MS"/>
              </w:rPr>
            </w:pPr>
            <w:r>
              <w:rPr>
                <w:rFonts w:eastAsia="Arial Unicode MS"/>
              </w:rPr>
              <w:t>2</w:t>
            </w:r>
          </w:p>
        </w:tc>
      </w:tr>
      <w:tr w:rsidR="00516ECB" w:rsidRPr="005456E6" w14:paraId="3FB0976A" w14:textId="77777777" w:rsidTr="00ED761B">
        <w:trPr>
          <w:trHeight w:val="272"/>
        </w:trPr>
        <w:tc>
          <w:tcPr>
            <w:tcW w:w="3369" w:type="dxa"/>
            <w:gridSpan w:val="2"/>
            <w:vMerge/>
          </w:tcPr>
          <w:p w14:paraId="2CD0A85C" w14:textId="77777777" w:rsidR="00516ECB" w:rsidRDefault="00516ECB" w:rsidP="00ED761B">
            <w:pPr>
              <w:pStyle w:val="Body1"/>
              <w:rPr>
                <w:rFonts w:ascii="Times New Roman" w:hAnsi="Times New Roman"/>
                <w:b/>
                <w:szCs w:val="24"/>
              </w:rPr>
            </w:pPr>
          </w:p>
        </w:tc>
        <w:tc>
          <w:tcPr>
            <w:tcW w:w="10093" w:type="dxa"/>
          </w:tcPr>
          <w:p w14:paraId="5BD7A890" w14:textId="77777777" w:rsidR="00516ECB" w:rsidRPr="00E23C38" w:rsidRDefault="00516ECB" w:rsidP="002E4BC3">
            <w:pPr>
              <w:pStyle w:val="Body1"/>
              <w:numPr>
                <w:ilvl w:val="0"/>
                <w:numId w:val="16"/>
              </w:numPr>
              <w:rPr>
                <w:rFonts w:ascii="Times New Roman" w:hAnsi="Times New Roman"/>
                <w:szCs w:val="24"/>
              </w:rPr>
            </w:pPr>
            <w:r>
              <w:rPr>
                <w:rFonts w:ascii="Times New Roman" w:hAnsi="Times New Roman"/>
                <w:szCs w:val="24"/>
              </w:rPr>
              <w:t>Оформление плана-графика закупок.</w:t>
            </w:r>
          </w:p>
        </w:tc>
        <w:tc>
          <w:tcPr>
            <w:tcW w:w="1275" w:type="dxa"/>
          </w:tcPr>
          <w:p w14:paraId="7B6A7FAA" w14:textId="77777777" w:rsidR="00516ECB" w:rsidRPr="00A36216" w:rsidRDefault="00516ECB" w:rsidP="00ED761B">
            <w:pPr>
              <w:tabs>
                <w:tab w:val="left" w:pos="5985"/>
              </w:tabs>
              <w:jc w:val="center"/>
              <w:rPr>
                <w:rFonts w:eastAsia="Arial Unicode MS"/>
              </w:rPr>
            </w:pPr>
            <w:r>
              <w:rPr>
                <w:rFonts w:eastAsia="Arial Unicode MS"/>
              </w:rPr>
              <w:t>2</w:t>
            </w:r>
          </w:p>
        </w:tc>
      </w:tr>
      <w:tr w:rsidR="00516ECB" w:rsidRPr="005456E6" w14:paraId="71397C6E" w14:textId="77777777" w:rsidTr="00ED761B">
        <w:tc>
          <w:tcPr>
            <w:tcW w:w="3369" w:type="dxa"/>
            <w:gridSpan w:val="2"/>
            <w:vMerge w:val="restart"/>
          </w:tcPr>
          <w:p w14:paraId="74ADA4AE" w14:textId="77777777" w:rsidR="00516ECB" w:rsidRDefault="00516ECB" w:rsidP="00ED761B">
            <w:pPr>
              <w:pStyle w:val="Body1"/>
              <w:rPr>
                <w:rFonts w:ascii="Times New Roman" w:hAnsi="Times New Roman"/>
                <w:b/>
                <w:szCs w:val="24"/>
              </w:rPr>
            </w:pPr>
            <w:r>
              <w:rPr>
                <w:rFonts w:ascii="Times New Roman" w:hAnsi="Times New Roman"/>
                <w:b/>
                <w:szCs w:val="24"/>
              </w:rPr>
              <w:t>Тема 3.3. Порядок осуществления государственных (муниципальных) закупок</w:t>
            </w:r>
          </w:p>
        </w:tc>
        <w:tc>
          <w:tcPr>
            <w:tcW w:w="10093" w:type="dxa"/>
          </w:tcPr>
          <w:p w14:paraId="4493ABFC"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Содержание</w:t>
            </w:r>
          </w:p>
        </w:tc>
        <w:tc>
          <w:tcPr>
            <w:tcW w:w="1275" w:type="dxa"/>
          </w:tcPr>
          <w:p w14:paraId="7039B74A" w14:textId="77777777" w:rsidR="00516ECB" w:rsidRPr="00050C8F" w:rsidRDefault="00516ECB" w:rsidP="00ED761B">
            <w:pPr>
              <w:tabs>
                <w:tab w:val="left" w:pos="5985"/>
              </w:tabs>
              <w:jc w:val="center"/>
              <w:rPr>
                <w:rFonts w:eastAsia="Arial Unicode MS"/>
                <w:b/>
              </w:rPr>
            </w:pPr>
            <w:r>
              <w:rPr>
                <w:rFonts w:eastAsia="Arial Unicode MS"/>
                <w:b/>
              </w:rPr>
              <w:t>6</w:t>
            </w:r>
          </w:p>
        </w:tc>
      </w:tr>
      <w:tr w:rsidR="00516ECB" w:rsidRPr="005456E6" w14:paraId="11275552" w14:textId="77777777" w:rsidTr="00ED761B">
        <w:tc>
          <w:tcPr>
            <w:tcW w:w="3369" w:type="dxa"/>
            <w:gridSpan w:val="2"/>
            <w:vMerge/>
          </w:tcPr>
          <w:p w14:paraId="45676D30" w14:textId="77777777" w:rsidR="00516ECB" w:rsidRDefault="00516ECB" w:rsidP="00ED761B">
            <w:pPr>
              <w:pStyle w:val="Body1"/>
              <w:rPr>
                <w:rFonts w:ascii="Times New Roman" w:hAnsi="Times New Roman"/>
                <w:b/>
                <w:szCs w:val="24"/>
              </w:rPr>
            </w:pPr>
          </w:p>
        </w:tc>
        <w:tc>
          <w:tcPr>
            <w:tcW w:w="10093" w:type="dxa"/>
          </w:tcPr>
          <w:p w14:paraId="2BD4B390" w14:textId="77777777" w:rsidR="00516ECB" w:rsidRPr="00D706DD" w:rsidRDefault="00516ECB" w:rsidP="002E4BC3">
            <w:pPr>
              <w:pStyle w:val="affffff2"/>
              <w:numPr>
                <w:ilvl w:val="0"/>
                <w:numId w:val="17"/>
              </w:numPr>
              <w:ind w:left="317" w:hanging="284"/>
              <w:rPr>
                <w:rFonts w:ascii="Times New Roman" w:hAnsi="Times New Roman"/>
                <w:sz w:val="24"/>
              </w:rPr>
            </w:pPr>
            <w:r w:rsidRPr="004F5888">
              <w:rPr>
                <w:rFonts w:ascii="Times New Roman" w:hAnsi="Times New Roman"/>
                <w:sz w:val="24"/>
              </w:rPr>
              <w:t>Информационное сопровождение системы государственных (муниципальных) закупок. Единая информационная система, ее нормативно-правовое регулирование.</w:t>
            </w:r>
          </w:p>
        </w:tc>
        <w:tc>
          <w:tcPr>
            <w:tcW w:w="1275" w:type="dxa"/>
            <w:vMerge w:val="restart"/>
          </w:tcPr>
          <w:p w14:paraId="19F96F16" w14:textId="77777777" w:rsidR="00516ECB" w:rsidRPr="00050C8F" w:rsidRDefault="00516ECB" w:rsidP="00ED761B">
            <w:pPr>
              <w:tabs>
                <w:tab w:val="left" w:pos="5985"/>
              </w:tabs>
              <w:jc w:val="center"/>
              <w:rPr>
                <w:rFonts w:eastAsia="Arial Unicode MS"/>
                <w:b/>
              </w:rPr>
            </w:pPr>
          </w:p>
        </w:tc>
      </w:tr>
      <w:tr w:rsidR="00516ECB" w:rsidRPr="005456E6" w14:paraId="3A7CE2B0" w14:textId="77777777" w:rsidTr="00ED761B">
        <w:tc>
          <w:tcPr>
            <w:tcW w:w="3369" w:type="dxa"/>
            <w:gridSpan w:val="2"/>
            <w:vMerge/>
          </w:tcPr>
          <w:p w14:paraId="2D00D25A" w14:textId="77777777" w:rsidR="00516ECB" w:rsidRDefault="00516ECB" w:rsidP="00ED761B">
            <w:pPr>
              <w:pStyle w:val="Body1"/>
              <w:rPr>
                <w:rFonts w:ascii="Times New Roman" w:hAnsi="Times New Roman"/>
                <w:b/>
                <w:szCs w:val="24"/>
              </w:rPr>
            </w:pPr>
          </w:p>
        </w:tc>
        <w:tc>
          <w:tcPr>
            <w:tcW w:w="10093" w:type="dxa"/>
          </w:tcPr>
          <w:p w14:paraId="13929CF1" w14:textId="77777777" w:rsidR="00516ECB" w:rsidRPr="00615CE9" w:rsidRDefault="00516ECB" w:rsidP="002E4BC3">
            <w:pPr>
              <w:pStyle w:val="Body1"/>
              <w:numPr>
                <w:ilvl w:val="0"/>
                <w:numId w:val="17"/>
              </w:numPr>
              <w:ind w:left="317" w:hanging="284"/>
              <w:rPr>
                <w:rFonts w:ascii="Times New Roman" w:hAnsi="Times New Roman"/>
                <w:szCs w:val="24"/>
              </w:rPr>
            </w:pPr>
            <w:r w:rsidRPr="00615CE9">
              <w:rPr>
                <w:rFonts w:ascii="Times New Roman" w:hAnsi="Times New Roman"/>
                <w:szCs w:val="24"/>
              </w:rPr>
              <w:t>Способы</w:t>
            </w:r>
            <w:r>
              <w:rPr>
                <w:rFonts w:ascii="Times New Roman" w:hAnsi="Times New Roman"/>
                <w:szCs w:val="24"/>
              </w:rPr>
              <w:t xml:space="preserve"> и основные правила выбора поставщика. Требования к участникам закупки. Конкурентные способы: аукцион, конкурс, запрос котировок, запрос предложений. Закрытые способы определения поставщика. Закупка у единственного поставщика.</w:t>
            </w:r>
          </w:p>
        </w:tc>
        <w:tc>
          <w:tcPr>
            <w:tcW w:w="1275" w:type="dxa"/>
            <w:vMerge/>
          </w:tcPr>
          <w:p w14:paraId="7A9B7FA5" w14:textId="77777777" w:rsidR="00516ECB" w:rsidRPr="00050C8F" w:rsidRDefault="00516ECB" w:rsidP="00ED761B">
            <w:pPr>
              <w:tabs>
                <w:tab w:val="left" w:pos="5985"/>
              </w:tabs>
              <w:jc w:val="center"/>
              <w:rPr>
                <w:rFonts w:eastAsia="Arial Unicode MS"/>
                <w:b/>
              </w:rPr>
            </w:pPr>
          </w:p>
        </w:tc>
      </w:tr>
      <w:tr w:rsidR="00516ECB" w:rsidRPr="005456E6" w14:paraId="3A294E6A" w14:textId="77777777" w:rsidTr="00ED761B">
        <w:trPr>
          <w:trHeight w:val="738"/>
        </w:trPr>
        <w:tc>
          <w:tcPr>
            <w:tcW w:w="3369" w:type="dxa"/>
            <w:gridSpan w:val="2"/>
            <w:vMerge/>
          </w:tcPr>
          <w:p w14:paraId="64115C9E" w14:textId="77777777" w:rsidR="00516ECB" w:rsidRDefault="00516ECB" w:rsidP="00ED761B">
            <w:pPr>
              <w:pStyle w:val="Body1"/>
              <w:rPr>
                <w:rFonts w:ascii="Times New Roman" w:hAnsi="Times New Roman"/>
                <w:b/>
                <w:szCs w:val="24"/>
              </w:rPr>
            </w:pPr>
          </w:p>
        </w:tc>
        <w:tc>
          <w:tcPr>
            <w:tcW w:w="10093" w:type="dxa"/>
          </w:tcPr>
          <w:p w14:paraId="091AFBB5" w14:textId="77777777" w:rsidR="00516ECB" w:rsidRPr="00615CE9" w:rsidRDefault="00516ECB" w:rsidP="002E4BC3">
            <w:pPr>
              <w:pStyle w:val="Body1"/>
              <w:numPr>
                <w:ilvl w:val="0"/>
                <w:numId w:val="17"/>
              </w:numPr>
              <w:ind w:left="317" w:hanging="284"/>
              <w:rPr>
                <w:rFonts w:ascii="Times New Roman" w:hAnsi="Times New Roman"/>
                <w:szCs w:val="24"/>
              </w:rPr>
            </w:pPr>
            <w:r>
              <w:rPr>
                <w:rFonts w:ascii="Times New Roman" w:hAnsi="Times New Roman"/>
                <w:szCs w:val="24"/>
              </w:rPr>
              <w:t>Особенности осуществления закупок бюджетными, автономными учреждениями, государственными (муниципальными) унитарными предприятиями и иными юридическими лицами</w:t>
            </w:r>
          </w:p>
        </w:tc>
        <w:tc>
          <w:tcPr>
            <w:tcW w:w="1275" w:type="dxa"/>
            <w:vMerge/>
          </w:tcPr>
          <w:p w14:paraId="6B370E37" w14:textId="77777777" w:rsidR="00516ECB" w:rsidRPr="00050C8F" w:rsidRDefault="00516ECB" w:rsidP="00ED761B">
            <w:pPr>
              <w:tabs>
                <w:tab w:val="left" w:pos="5985"/>
              </w:tabs>
              <w:jc w:val="center"/>
              <w:rPr>
                <w:rFonts w:eastAsia="Arial Unicode MS"/>
                <w:b/>
              </w:rPr>
            </w:pPr>
          </w:p>
        </w:tc>
      </w:tr>
      <w:tr w:rsidR="00516ECB" w:rsidRPr="005456E6" w14:paraId="4A88CB10" w14:textId="77777777" w:rsidTr="00ED761B">
        <w:tc>
          <w:tcPr>
            <w:tcW w:w="3369" w:type="dxa"/>
            <w:gridSpan w:val="2"/>
            <w:vMerge w:val="restart"/>
          </w:tcPr>
          <w:p w14:paraId="5DB20ADA" w14:textId="77777777" w:rsidR="00516ECB" w:rsidRDefault="00516ECB" w:rsidP="00ED761B">
            <w:pPr>
              <w:pStyle w:val="Body1"/>
              <w:rPr>
                <w:rFonts w:ascii="Times New Roman" w:hAnsi="Times New Roman"/>
                <w:b/>
                <w:szCs w:val="24"/>
              </w:rPr>
            </w:pPr>
            <w:r>
              <w:rPr>
                <w:rFonts w:ascii="Times New Roman" w:hAnsi="Times New Roman"/>
                <w:b/>
                <w:szCs w:val="24"/>
              </w:rPr>
              <w:t>Тема 3.4. Обеспечение исполнения и сопровождения государственных (муниципальных) контрактов.</w:t>
            </w:r>
          </w:p>
        </w:tc>
        <w:tc>
          <w:tcPr>
            <w:tcW w:w="10093" w:type="dxa"/>
          </w:tcPr>
          <w:p w14:paraId="12573EF1"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Содержание</w:t>
            </w:r>
          </w:p>
        </w:tc>
        <w:tc>
          <w:tcPr>
            <w:tcW w:w="1275" w:type="dxa"/>
          </w:tcPr>
          <w:p w14:paraId="38164CB0" w14:textId="77777777" w:rsidR="00516ECB" w:rsidRPr="00050C8F" w:rsidRDefault="00516ECB" w:rsidP="00ED761B">
            <w:pPr>
              <w:tabs>
                <w:tab w:val="left" w:pos="5985"/>
              </w:tabs>
              <w:jc w:val="center"/>
              <w:rPr>
                <w:rFonts w:eastAsia="Arial Unicode MS"/>
                <w:b/>
              </w:rPr>
            </w:pPr>
            <w:r>
              <w:rPr>
                <w:rFonts w:eastAsia="Arial Unicode MS"/>
                <w:b/>
              </w:rPr>
              <w:t>10</w:t>
            </w:r>
          </w:p>
        </w:tc>
      </w:tr>
      <w:tr w:rsidR="00516ECB" w:rsidRPr="005456E6" w14:paraId="189B5924" w14:textId="77777777" w:rsidTr="00ED761B">
        <w:tc>
          <w:tcPr>
            <w:tcW w:w="3369" w:type="dxa"/>
            <w:gridSpan w:val="2"/>
            <w:vMerge/>
          </w:tcPr>
          <w:p w14:paraId="7CE2F774" w14:textId="77777777" w:rsidR="00516ECB" w:rsidRDefault="00516ECB" w:rsidP="00ED761B">
            <w:pPr>
              <w:pStyle w:val="Body1"/>
              <w:rPr>
                <w:rFonts w:ascii="Times New Roman" w:hAnsi="Times New Roman"/>
                <w:b/>
                <w:szCs w:val="24"/>
              </w:rPr>
            </w:pPr>
          </w:p>
        </w:tc>
        <w:tc>
          <w:tcPr>
            <w:tcW w:w="10093" w:type="dxa"/>
          </w:tcPr>
          <w:p w14:paraId="2A3C2AC2" w14:textId="77777777" w:rsidR="00516ECB" w:rsidRPr="00D706DD" w:rsidRDefault="00516ECB" w:rsidP="002E4BC3">
            <w:pPr>
              <w:pStyle w:val="affffff2"/>
              <w:numPr>
                <w:ilvl w:val="0"/>
                <w:numId w:val="18"/>
              </w:numPr>
              <w:ind w:left="317" w:hanging="284"/>
              <w:rPr>
                <w:rFonts w:ascii="Times New Roman" w:hAnsi="Times New Roman"/>
                <w:sz w:val="24"/>
              </w:rPr>
            </w:pPr>
            <w:r w:rsidRPr="004F5888">
              <w:rPr>
                <w:rFonts w:ascii="Times New Roman" w:hAnsi="Times New Roman"/>
                <w:sz w:val="24"/>
              </w:rPr>
              <w:t>Порядок заключения, исполнения, изменения и расторжения государственных (муниципальных) контрактов.</w:t>
            </w:r>
          </w:p>
        </w:tc>
        <w:tc>
          <w:tcPr>
            <w:tcW w:w="1275" w:type="dxa"/>
            <w:vMerge w:val="restart"/>
          </w:tcPr>
          <w:p w14:paraId="614113A4" w14:textId="77777777" w:rsidR="00516ECB" w:rsidRPr="00050C8F" w:rsidRDefault="00516ECB" w:rsidP="00ED761B">
            <w:pPr>
              <w:tabs>
                <w:tab w:val="left" w:pos="5985"/>
              </w:tabs>
              <w:jc w:val="center"/>
              <w:rPr>
                <w:rFonts w:eastAsia="Arial Unicode MS"/>
                <w:b/>
              </w:rPr>
            </w:pPr>
          </w:p>
        </w:tc>
      </w:tr>
      <w:tr w:rsidR="00516ECB" w:rsidRPr="005456E6" w14:paraId="2290474D" w14:textId="77777777" w:rsidTr="00ED761B">
        <w:tc>
          <w:tcPr>
            <w:tcW w:w="3369" w:type="dxa"/>
            <w:gridSpan w:val="2"/>
            <w:vMerge/>
          </w:tcPr>
          <w:p w14:paraId="1AB77666" w14:textId="77777777" w:rsidR="00516ECB" w:rsidRDefault="00516ECB" w:rsidP="00ED761B">
            <w:pPr>
              <w:pStyle w:val="Body1"/>
              <w:rPr>
                <w:rFonts w:ascii="Times New Roman" w:hAnsi="Times New Roman"/>
                <w:b/>
                <w:szCs w:val="24"/>
              </w:rPr>
            </w:pPr>
          </w:p>
        </w:tc>
        <w:tc>
          <w:tcPr>
            <w:tcW w:w="10093" w:type="dxa"/>
          </w:tcPr>
          <w:p w14:paraId="0B45E300" w14:textId="77777777" w:rsidR="00516ECB" w:rsidRPr="00973414" w:rsidRDefault="00516ECB" w:rsidP="002E4BC3">
            <w:pPr>
              <w:pStyle w:val="Body1"/>
              <w:numPr>
                <w:ilvl w:val="0"/>
                <w:numId w:val="18"/>
              </w:numPr>
              <w:ind w:left="317" w:hanging="284"/>
              <w:rPr>
                <w:rFonts w:ascii="Times New Roman" w:hAnsi="Times New Roman"/>
                <w:szCs w:val="24"/>
              </w:rPr>
            </w:pPr>
            <w:r>
              <w:rPr>
                <w:rFonts w:ascii="Times New Roman" w:hAnsi="Times New Roman"/>
                <w:szCs w:val="24"/>
              </w:rPr>
              <w:t xml:space="preserve">Цели и принципы внедрения сопровождения государственных контрактов.  Банковское и казначейское сопровождение. Полномочия органов Федерального казначейства по обеспечению исполнения и сопровождения государственных контрактов. Идентификатор государственного контракта, его формирование и применение. </w:t>
            </w:r>
          </w:p>
        </w:tc>
        <w:tc>
          <w:tcPr>
            <w:tcW w:w="1275" w:type="dxa"/>
            <w:vMerge/>
          </w:tcPr>
          <w:p w14:paraId="13223678" w14:textId="77777777" w:rsidR="00516ECB" w:rsidRPr="00050C8F" w:rsidRDefault="00516ECB" w:rsidP="00ED761B">
            <w:pPr>
              <w:tabs>
                <w:tab w:val="left" w:pos="5985"/>
              </w:tabs>
              <w:jc w:val="center"/>
              <w:rPr>
                <w:rFonts w:eastAsia="Arial Unicode MS"/>
                <w:b/>
              </w:rPr>
            </w:pPr>
          </w:p>
        </w:tc>
      </w:tr>
      <w:tr w:rsidR="00516ECB" w:rsidRPr="005456E6" w14:paraId="4404B0FB" w14:textId="77777777" w:rsidTr="00ED761B">
        <w:tc>
          <w:tcPr>
            <w:tcW w:w="3369" w:type="dxa"/>
            <w:gridSpan w:val="2"/>
            <w:vMerge/>
          </w:tcPr>
          <w:p w14:paraId="140C272C" w14:textId="77777777" w:rsidR="00516ECB" w:rsidRDefault="00516ECB" w:rsidP="00ED761B">
            <w:pPr>
              <w:pStyle w:val="Body1"/>
              <w:rPr>
                <w:rFonts w:ascii="Times New Roman" w:hAnsi="Times New Roman"/>
                <w:b/>
                <w:szCs w:val="24"/>
              </w:rPr>
            </w:pPr>
          </w:p>
        </w:tc>
        <w:tc>
          <w:tcPr>
            <w:tcW w:w="10093" w:type="dxa"/>
          </w:tcPr>
          <w:p w14:paraId="3147806D" w14:textId="77777777" w:rsidR="00516ECB" w:rsidRDefault="00516ECB" w:rsidP="002E4BC3">
            <w:pPr>
              <w:pStyle w:val="Body1"/>
              <w:numPr>
                <w:ilvl w:val="0"/>
                <w:numId w:val="18"/>
              </w:numPr>
              <w:ind w:left="317" w:hanging="284"/>
              <w:rPr>
                <w:rFonts w:ascii="Times New Roman" w:hAnsi="Times New Roman"/>
                <w:szCs w:val="24"/>
              </w:rPr>
            </w:pPr>
            <w:r>
              <w:rPr>
                <w:rFonts w:ascii="Times New Roman" w:hAnsi="Times New Roman"/>
                <w:szCs w:val="24"/>
              </w:rPr>
              <w:t xml:space="preserve">Открытие лицевых счетов в органах Федерального казначейства государственным заказчикам и исполнителям (соисполнителям) по государственным контрактам. Порядок санкционирования и проведения оплаты </w:t>
            </w:r>
            <w:r w:rsidRPr="002A2419">
              <w:rPr>
                <w:rFonts w:ascii="Times New Roman" w:hAnsi="Times New Roman"/>
                <w:szCs w:val="24"/>
              </w:rPr>
              <w:t>по государственным контрактам</w:t>
            </w:r>
            <w:r>
              <w:rPr>
                <w:rFonts w:ascii="Times New Roman" w:hAnsi="Times New Roman"/>
                <w:szCs w:val="24"/>
              </w:rPr>
              <w:t>. Казначейский аккредитив. Расширенное казначейское сопровождение государственных контрактов.</w:t>
            </w:r>
          </w:p>
        </w:tc>
        <w:tc>
          <w:tcPr>
            <w:tcW w:w="1275" w:type="dxa"/>
            <w:vMerge/>
          </w:tcPr>
          <w:p w14:paraId="1F16AD57" w14:textId="77777777" w:rsidR="00516ECB" w:rsidRPr="00050C8F" w:rsidRDefault="00516ECB" w:rsidP="00ED761B">
            <w:pPr>
              <w:tabs>
                <w:tab w:val="left" w:pos="5985"/>
              </w:tabs>
              <w:jc w:val="center"/>
              <w:rPr>
                <w:rFonts w:eastAsia="Arial Unicode MS"/>
                <w:b/>
              </w:rPr>
            </w:pPr>
          </w:p>
        </w:tc>
      </w:tr>
      <w:tr w:rsidR="00516ECB" w:rsidRPr="005456E6" w14:paraId="11236551" w14:textId="77777777" w:rsidTr="00ED761B">
        <w:trPr>
          <w:trHeight w:val="283"/>
        </w:trPr>
        <w:tc>
          <w:tcPr>
            <w:tcW w:w="3369" w:type="dxa"/>
            <w:gridSpan w:val="2"/>
            <w:vMerge/>
          </w:tcPr>
          <w:p w14:paraId="030666E0" w14:textId="77777777" w:rsidR="00516ECB" w:rsidRDefault="00516ECB" w:rsidP="00ED761B">
            <w:pPr>
              <w:pStyle w:val="Body1"/>
              <w:spacing w:after="120"/>
              <w:jc w:val="both"/>
              <w:rPr>
                <w:rFonts w:ascii="Times New Roman" w:hAnsi="Times New Roman"/>
                <w:b/>
                <w:szCs w:val="24"/>
              </w:rPr>
            </w:pPr>
          </w:p>
        </w:tc>
        <w:tc>
          <w:tcPr>
            <w:tcW w:w="10093" w:type="dxa"/>
          </w:tcPr>
          <w:p w14:paraId="27A5631D"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В том числе практических занятий</w:t>
            </w:r>
          </w:p>
        </w:tc>
        <w:tc>
          <w:tcPr>
            <w:tcW w:w="1275" w:type="dxa"/>
          </w:tcPr>
          <w:p w14:paraId="0ED80ACF" w14:textId="77777777" w:rsidR="00516ECB" w:rsidRPr="00050C8F" w:rsidRDefault="00516ECB" w:rsidP="00ED761B">
            <w:pPr>
              <w:tabs>
                <w:tab w:val="left" w:pos="5985"/>
              </w:tabs>
              <w:spacing w:after="120"/>
              <w:jc w:val="center"/>
              <w:rPr>
                <w:rFonts w:eastAsia="Arial Unicode MS"/>
                <w:b/>
              </w:rPr>
            </w:pPr>
            <w:r>
              <w:rPr>
                <w:rFonts w:eastAsia="Arial Unicode MS"/>
                <w:b/>
              </w:rPr>
              <w:t>4</w:t>
            </w:r>
          </w:p>
        </w:tc>
      </w:tr>
      <w:tr w:rsidR="00516ECB" w:rsidRPr="005456E6" w14:paraId="69046755" w14:textId="77777777" w:rsidTr="00ED761B">
        <w:trPr>
          <w:trHeight w:val="301"/>
        </w:trPr>
        <w:tc>
          <w:tcPr>
            <w:tcW w:w="3369" w:type="dxa"/>
            <w:gridSpan w:val="2"/>
            <w:vMerge/>
          </w:tcPr>
          <w:p w14:paraId="15F29E28" w14:textId="77777777" w:rsidR="00516ECB" w:rsidRDefault="00516ECB" w:rsidP="00ED761B">
            <w:pPr>
              <w:pStyle w:val="Body1"/>
              <w:rPr>
                <w:rFonts w:ascii="Times New Roman" w:hAnsi="Times New Roman"/>
                <w:b/>
                <w:szCs w:val="24"/>
              </w:rPr>
            </w:pPr>
          </w:p>
        </w:tc>
        <w:tc>
          <w:tcPr>
            <w:tcW w:w="10093" w:type="dxa"/>
          </w:tcPr>
          <w:p w14:paraId="17AA342F" w14:textId="77777777" w:rsidR="00516ECB" w:rsidRPr="00053887" w:rsidRDefault="00516ECB" w:rsidP="002E4BC3">
            <w:pPr>
              <w:pStyle w:val="affffff2"/>
              <w:numPr>
                <w:ilvl w:val="0"/>
                <w:numId w:val="19"/>
              </w:numPr>
              <w:ind w:left="600" w:hanging="283"/>
              <w:rPr>
                <w:rFonts w:ascii="Times New Roman" w:hAnsi="Times New Roman"/>
                <w:sz w:val="24"/>
              </w:rPr>
            </w:pPr>
            <w:r w:rsidRPr="004F5888">
              <w:rPr>
                <w:rFonts w:ascii="Times New Roman" w:hAnsi="Times New Roman"/>
                <w:sz w:val="24"/>
              </w:rPr>
              <w:t xml:space="preserve">Оформление сведений о целевых направлениях расходов. </w:t>
            </w:r>
          </w:p>
        </w:tc>
        <w:tc>
          <w:tcPr>
            <w:tcW w:w="1275" w:type="dxa"/>
          </w:tcPr>
          <w:p w14:paraId="77A0A5C5" w14:textId="77777777" w:rsidR="00516ECB" w:rsidRPr="00A36216" w:rsidRDefault="00516ECB" w:rsidP="00ED761B">
            <w:pPr>
              <w:tabs>
                <w:tab w:val="left" w:pos="5985"/>
              </w:tabs>
              <w:jc w:val="center"/>
              <w:rPr>
                <w:rFonts w:eastAsia="Arial Unicode MS"/>
              </w:rPr>
            </w:pPr>
            <w:r w:rsidRPr="00A36216">
              <w:rPr>
                <w:rFonts w:eastAsia="Arial Unicode MS"/>
              </w:rPr>
              <w:t>2</w:t>
            </w:r>
          </w:p>
        </w:tc>
      </w:tr>
      <w:tr w:rsidR="00516ECB" w:rsidRPr="005456E6" w14:paraId="09C18AB9" w14:textId="77777777" w:rsidTr="00ED761B">
        <w:trPr>
          <w:trHeight w:val="392"/>
        </w:trPr>
        <w:tc>
          <w:tcPr>
            <w:tcW w:w="3369" w:type="dxa"/>
            <w:gridSpan w:val="2"/>
            <w:vMerge/>
          </w:tcPr>
          <w:p w14:paraId="68FD0FF4" w14:textId="77777777" w:rsidR="00516ECB" w:rsidRDefault="00516ECB" w:rsidP="00ED761B">
            <w:pPr>
              <w:pStyle w:val="Body1"/>
              <w:rPr>
                <w:rFonts w:ascii="Times New Roman" w:hAnsi="Times New Roman"/>
                <w:b/>
                <w:szCs w:val="24"/>
              </w:rPr>
            </w:pPr>
          </w:p>
        </w:tc>
        <w:tc>
          <w:tcPr>
            <w:tcW w:w="10093" w:type="dxa"/>
          </w:tcPr>
          <w:p w14:paraId="4F59E8F1" w14:textId="77777777" w:rsidR="00516ECB" w:rsidRPr="00053887" w:rsidRDefault="00516ECB" w:rsidP="002E4BC3">
            <w:pPr>
              <w:pStyle w:val="affffff2"/>
              <w:numPr>
                <w:ilvl w:val="0"/>
                <w:numId w:val="19"/>
              </w:numPr>
              <w:ind w:left="600" w:hanging="283"/>
              <w:rPr>
                <w:rFonts w:ascii="Times New Roman" w:hAnsi="Times New Roman"/>
                <w:sz w:val="24"/>
              </w:rPr>
            </w:pPr>
            <w:r>
              <w:rPr>
                <w:rFonts w:ascii="Times New Roman" w:hAnsi="Times New Roman"/>
                <w:sz w:val="24"/>
              </w:rPr>
              <w:t>Оформление документов по казначейскому сопровождению государственного контракта.</w:t>
            </w:r>
          </w:p>
        </w:tc>
        <w:tc>
          <w:tcPr>
            <w:tcW w:w="1275" w:type="dxa"/>
          </w:tcPr>
          <w:p w14:paraId="474A5592" w14:textId="77777777" w:rsidR="00516ECB" w:rsidRPr="00A36216" w:rsidRDefault="00516ECB" w:rsidP="00ED761B">
            <w:pPr>
              <w:tabs>
                <w:tab w:val="left" w:pos="5985"/>
              </w:tabs>
              <w:jc w:val="center"/>
              <w:rPr>
                <w:rFonts w:eastAsia="Arial Unicode MS"/>
              </w:rPr>
            </w:pPr>
            <w:r w:rsidRPr="00A36216">
              <w:rPr>
                <w:rFonts w:eastAsia="Arial Unicode MS"/>
              </w:rPr>
              <w:t>2</w:t>
            </w:r>
          </w:p>
        </w:tc>
      </w:tr>
      <w:tr w:rsidR="00516ECB" w:rsidRPr="005456E6" w14:paraId="13DB70F8" w14:textId="77777777" w:rsidTr="00ED761B">
        <w:trPr>
          <w:trHeight w:val="280"/>
        </w:trPr>
        <w:tc>
          <w:tcPr>
            <w:tcW w:w="3369" w:type="dxa"/>
            <w:gridSpan w:val="2"/>
            <w:vMerge w:val="restart"/>
          </w:tcPr>
          <w:p w14:paraId="60F39606" w14:textId="77777777" w:rsidR="00516ECB" w:rsidRDefault="00516ECB" w:rsidP="00ED761B">
            <w:pPr>
              <w:pStyle w:val="Body1"/>
              <w:rPr>
                <w:rFonts w:ascii="Times New Roman" w:hAnsi="Times New Roman"/>
                <w:b/>
                <w:szCs w:val="24"/>
              </w:rPr>
            </w:pPr>
            <w:r>
              <w:rPr>
                <w:rFonts w:ascii="Times New Roman" w:hAnsi="Times New Roman"/>
                <w:b/>
                <w:szCs w:val="24"/>
              </w:rPr>
              <w:t xml:space="preserve">Тема 3.5. Эффективность контрактной системы в сфере </w:t>
            </w:r>
            <w:r w:rsidRPr="00E86C63">
              <w:rPr>
                <w:rFonts w:ascii="Times New Roman" w:hAnsi="Times New Roman"/>
                <w:b/>
                <w:szCs w:val="24"/>
              </w:rPr>
              <w:t xml:space="preserve">государственных (муниципальных) </w:t>
            </w:r>
            <w:r>
              <w:rPr>
                <w:rFonts w:ascii="Times New Roman" w:hAnsi="Times New Roman"/>
                <w:b/>
                <w:szCs w:val="24"/>
              </w:rPr>
              <w:t>закупок.</w:t>
            </w:r>
          </w:p>
        </w:tc>
        <w:tc>
          <w:tcPr>
            <w:tcW w:w="10093" w:type="dxa"/>
          </w:tcPr>
          <w:p w14:paraId="7BCF5492"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Содержание</w:t>
            </w:r>
          </w:p>
        </w:tc>
        <w:tc>
          <w:tcPr>
            <w:tcW w:w="1275" w:type="dxa"/>
          </w:tcPr>
          <w:p w14:paraId="5BEC508F" w14:textId="77777777" w:rsidR="00516ECB" w:rsidRPr="00050C8F" w:rsidRDefault="00516ECB" w:rsidP="00ED761B">
            <w:pPr>
              <w:tabs>
                <w:tab w:val="left" w:pos="5985"/>
              </w:tabs>
              <w:jc w:val="center"/>
              <w:rPr>
                <w:rFonts w:eastAsia="Arial Unicode MS"/>
                <w:b/>
              </w:rPr>
            </w:pPr>
            <w:r>
              <w:rPr>
                <w:rFonts w:eastAsia="Arial Unicode MS"/>
                <w:b/>
              </w:rPr>
              <w:t>8</w:t>
            </w:r>
          </w:p>
        </w:tc>
      </w:tr>
      <w:tr w:rsidR="00516ECB" w:rsidRPr="005456E6" w14:paraId="4F686393" w14:textId="77777777" w:rsidTr="00ED761B">
        <w:trPr>
          <w:trHeight w:val="1372"/>
        </w:trPr>
        <w:tc>
          <w:tcPr>
            <w:tcW w:w="3369" w:type="dxa"/>
            <w:gridSpan w:val="2"/>
            <w:vMerge/>
          </w:tcPr>
          <w:p w14:paraId="64898699" w14:textId="77777777" w:rsidR="00516ECB" w:rsidRDefault="00516ECB" w:rsidP="00ED761B">
            <w:pPr>
              <w:pStyle w:val="Body1"/>
              <w:rPr>
                <w:rFonts w:ascii="Times New Roman" w:hAnsi="Times New Roman"/>
                <w:b/>
                <w:szCs w:val="24"/>
              </w:rPr>
            </w:pPr>
          </w:p>
        </w:tc>
        <w:tc>
          <w:tcPr>
            <w:tcW w:w="10093" w:type="dxa"/>
          </w:tcPr>
          <w:p w14:paraId="0AFD97BE" w14:textId="77777777" w:rsidR="00516ECB" w:rsidRDefault="00516ECB" w:rsidP="002E4BC3">
            <w:pPr>
              <w:pStyle w:val="Body1"/>
              <w:numPr>
                <w:ilvl w:val="0"/>
                <w:numId w:val="20"/>
              </w:numPr>
              <w:ind w:left="317" w:hanging="284"/>
              <w:rPr>
                <w:rFonts w:ascii="Times New Roman" w:hAnsi="Times New Roman"/>
                <w:szCs w:val="24"/>
              </w:rPr>
            </w:pPr>
            <w:r>
              <w:rPr>
                <w:rFonts w:ascii="Times New Roman" w:hAnsi="Times New Roman"/>
                <w:szCs w:val="24"/>
              </w:rPr>
              <w:t>Оценка экономической эффективности системы государственных (муниципальных) закупок.</w:t>
            </w:r>
          </w:p>
          <w:p w14:paraId="3DB306AD" w14:textId="77777777" w:rsidR="00516ECB" w:rsidRPr="00053887" w:rsidRDefault="00516ECB" w:rsidP="002E4BC3">
            <w:pPr>
              <w:pStyle w:val="Body1"/>
              <w:numPr>
                <w:ilvl w:val="0"/>
                <w:numId w:val="20"/>
              </w:numPr>
              <w:ind w:left="317" w:hanging="284"/>
              <w:rPr>
                <w:rFonts w:ascii="Times New Roman" w:hAnsi="Times New Roman"/>
                <w:szCs w:val="24"/>
              </w:rPr>
            </w:pPr>
            <w:r w:rsidRPr="007E20EB">
              <w:rPr>
                <w:rFonts w:ascii="Times New Roman" w:hAnsi="Times New Roman"/>
                <w:szCs w:val="24"/>
              </w:rPr>
              <w:t>Методика определения эффективности</w:t>
            </w:r>
            <w:r>
              <w:rPr>
                <w:rFonts w:ascii="Times New Roman" w:hAnsi="Times New Roman"/>
                <w:szCs w:val="24"/>
              </w:rPr>
              <w:t xml:space="preserve"> размещения государственного (муниципального) заказа. Оценка экономической эффективности размещения заказов на поставки товаров для государственных (муниципальных) нужд.</w:t>
            </w:r>
          </w:p>
        </w:tc>
        <w:tc>
          <w:tcPr>
            <w:tcW w:w="1275" w:type="dxa"/>
          </w:tcPr>
          <w:p w14:paraId="1813EC99" w14:textId="77777777" w:rsidR="00516ECB" w:rsidRPr="00050C8F" w:rsidRDefault="00516ECB" w:rsidP="00ED761B">
            <w:pPr>
              <w:tabs>
                <w:tab w:val="left" w:pos="5985"/>
              </w:tabs>
              <w:jc w:val="center"/>
              <w:rPr>
                <w:rFonts w:eastAsia="Arial Unicode MS"/>
                <w:b/>
              </w:rPr>
            </w:pPr>
          </w:p>
        </w:tc>
      </w:tr>
      <w:tr w:rsidR="00516ECB" w:rsidRPr="005456E6" w14:paraId="4402821F" w14:textId="77777777" w:rsidTr="00ED761B">
        <w:trPr>
          <w:trHeight w:val="424"/>
        </w:trPr>
        <w:tc>
          <w:tcPr>
            <w:tcW w:w="3369" w:type="dxa"/>
            <w:gridSpan w:val="2"/>
            <w:vMerge/>
          </w:tcPr>
          <w:p w14:paraId="72C0EEDE" w14:textId="77777777" w:rsidR="00516ECB" w:rsidRDefault="00516ECB" w:rsidP="00ED761B">
            <w:pPr>
              <w:pStyle w:val="Body1"/>
              <w:rPr>
                <w:rFonts w:ascii="Times New Roman" w:hAnsi="Times New Roman"/>
                <w:b/>
                <w:szCs w:val="24"/>
              </w:rPr>
            </w:pPr>
          </w:p>
        </w:tc>
        <w:tc>
          <w:tcPr>
            <w:tcW w:w="10093" w:type="dxa"/>
          </w:tcPr>
          <w:p w14:paraId="6E98AD23"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В том числе практических занятий</w:t>
            </w:r>
          </w:p>
        </w:tc>
        <w:tc>
          <w:tcPr>
            <w:tcW w:w="1275" w:type="dxa"/>
          </w:tcPr>
          <w:p w14:paraId="72370688" w14:textId="77777777" w:rsidR="00516ECB" w:rsidRPr="00050C8F" w:rsidRDefault="00516ECB" w:rsidP="00ED761B">
            <w:pPr>
              <w:tabs>
                <w:tab w:val="left" w:pos="5985"/>
              </w:tabs>
              <w:jc w:val="center"/>
              <w:rPr>
                <w:rFonts w:eastAsia="Arial Unicode MS"/>
                <w:b/>
              </w:rPr>
            </w:pPr>
            <w:r>
              <w:rPr>
                <w:rFonts w:eastAsia="Arial Unicode MS"/>
                <w:b/>
              </w:rPr>
              <w:t>4</w:t>
            </w:r>
          </w:p>
        </w:tc>
      </w:tr>
      <w:tr w:rsidR="00516ECB" w:rsidRPr="005456E6" w14:paraId="69E832D7" w14:textId="77777777" w:rsidTr="00ED761B">
        <w:tc>
          <w:tcPr>
            <w:tcW w:w="3369" w:type="dxa"/>
            <w:gridSpan w:val="2"/>
            <w:vMerge/>
          </w:tcPr>
          <w:p w14:paraId="2F46BCB3" w14:textId="77777777" w:rsidR="00516ECB" w:rsidRDefault="00516ECB" w:rsidP="00ED761B">
            <w:pPr>
              <w:pStyle w:val="Body1"/>
              <w:rPr>
                <w:rFonts w:ascii="Times New Roman" w:hAnsi="Times New Roman"/>
                <w:b/>
                <w:szCs w:val="24"/>
              </w:rPr>
            </w:pPr>
          </w:p>
        </w:tc>
        <w:tc>
          <w:tcPr>
            <w:tcW w:w="10093" w:type="dxa"/>
          </w:tcPr>
          <w:p w14:paraId="47C1E5E9" w14:textId="77777777" w:rsidR="00516ECB" w:rsidRPr="00053887" w:rsidRDefault="00516ECB" w:rsidP="002E4BC3">
            <w:pPr>
              <w:pStyle w:val="Body1"/>
              <w:numPr>
                <w:ilvl w:val="0"/>
                <w:numId w:val="21"/>
              </w:numPr>
              <w:rPr>
                <w:rFonts w:ascii="Times New Roman" w:hAnsi="Times New Roman"/>
                <w:szCs w:val="24"/>
              </w:rPr>
            </w:pPr>
            <w:r>
              <w:rPr>
                <w:rFonts w:ascii="Times New Roman" w:hAnsi="Times New Roman"/>
                <w:szCs w:val="24"/>
              </w:rPr>
              <w:t>Расчет сокращения расходов бюджета за счет применения конкурса.</w:t>
            </w:r>
          </w:p>
        </w:tc>
        <w:tc>
          <w:tcPr>
            <w:tcW w:w="1275" w:type="dxa"/>
          </w:tcPr>
          <w:p w14:paraId="749DEF09" w14:textId="77777777" w:rsidR="00516ECB" w:rsidRPr="00A36216" w:rsidRDefault="00516ECB" w:rsidP="00ED761B">
            <w:pPr>
              <w:tabs>
                <w:tab w:val="left" w:pos="5985"/>
              </w:tabs>
              <w:jc w:val="center"/>
              <w:rPr>
                <w:rFonts w:eastAsia="Arial Unicode MS"/>
              </w:rPr>
            </w:pPr>
            <w:r>
              <w:rPr>
                <w:rFonts w:eastAsia="Arial Unicode MS"/>
              </w:rPr>
              <w:t>2</w:t>
            </w:r>
          </w:p>
        </w:tc>
      </w:tr>
      <w:tr w:rsidR="00516ECB" w:rsidRPr="005456E6" w14:paraId="57CCCED9" w14:textId="77777777" w:rsidTr="00ED761B">
        <w:tc>
          <w:tcPr>
            <w:tcW w:w="3369" w:type="dxa"/>
            <w:gridSpan w:val="2"/>
            <w:vMerge/>
          </w:tcPr>
          <w:p w14:paraId="0BF344A4" w14:textId="77777777" w:rsidR="00516ECB" w:rsidRDefault="00516ECB" w:rsidP="00ED761B">
            <w:pPr>
              <w:pStyle w:val="Body1"/>
              <w:rPr>
                <w:rFonts w:ascii="Times New Roman" w:hAnsi="Times New Roman"/>
                <w:b/>
                <w:szCs w:val="24"/>
              </w:rPr>
            </w:pPr>
          </w:p>
        </w:tc>
        <w:tc>
          <w:tcPr>
            <w:tcW w:w="10093" w:type="dxa"/>
          </w:tcPr>
          <w:p w14:paraId="0E9CF596" w14:textId="77777777" w:rsidR="00516ECB" w:rsidRPr="00053887" w:rsidRDefault="00516ECB" w:rsidP="002E4BC3">
            <w:pPr>
              <w:pStyle w:val="Body1"/>
              <w:numPr>
                <w:ilvl w:val="0"/>
                <w:numId w:val="21"/>
              </w:numPr>
              <w:rPr>
                <w:rFonts w:ascii="Times New Roman" w:hAnsi="Times New Roman"/>
                <w:szCs w:val="24"/>
              </w:rPr>
            </w:pPr>
            <w:r>
              <w:rPr>
                <w:rFonts w:ascii="Times New Roman" w:hAnsi="Times New Roman"/>
                <w:szCs w:val="24"/>
              </w:rPr>
              <w:t>Расчет сравнительной эффективности конкурса</w:t>
            </w:r>
          </w:p>
        </w:tc>
        <w:tc>
          <w:tcPr>
            <w:tcW w:w="1275" w:type="dxa"/>
          </w:tcPr>
          <w:p w14:paraId="36864333" w14:textId="77777777" w:rsidR="00516ECB" w:rsidRPr="00A36216" w:rsidRDefault="00516ECB" w:rsidP="00ED761B">
            <w:pPr>
              <w:tabs>
                <w:tab w:val="left" w:pos="5985"/>
              </w:tabs>
              <w:jc w:val="center"/>
              <w:rPr>
                <w:rFonts w:eastAsia="Arial Unicode MS"/>
              </w:rPr>
            </w:pPr>
            <w:r>
              <w:rPr>
                <w:rFonts w:eastAsia="Arial Unicode MS"/>
              </w:rPr>
              <w:t>2</w:t>
            </w:r>
          </w:p>
        </w:tc>
      </w:tr>
      <w:tr w:rsidR="00516ECB" w:rsidRPr="005456E6" w14:paraId="396994CC" w14:textId="77777777" w:rsidTr="00ED761B">
        <w:tc>
          <w:tcPr>
            <w:tcW w:w="13462" w:type="dxa"/>
            <w:gridSpan w:val="3"/>
          </w:tcPr>
          <w:p w14:paraId="67283412"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В том числе самостоятельной работы при изучении МДК 01.03</w:t>
            </w:r>
          </w:p>
        </w:tc>
        <w:tc>
          <w:tcPr>
            <w:tcW w:w="1275" w:type="dxa"/>
          </w:tcPr>
          <w:p w14:paraId="0C627D32" w14:textId="13304027" w:rsidR="00516ECB" w:rsidRPr="00050C8F" w:rsidRDefault="00516ECB" w:rsidP="00ED761B">
            <w:pPr>
              <w:tabs>
                <w:tab w:val="left" w:pos="5985"/>
              </w:tabs>
              <w:jc w:val="center"/>
              <w:rPr>
                <w:rFonts w:eastAsia="Arial Unicode MS"/>
                <w:b/>
              </w:rPr>
            </w:pPr>
            <w:r>
              <w:rPr>
                <w:rFonts w:eastAsia="Arial Unicode MS"/>
                <w:b/>
              </w:rPr>
              <w:t>2</w:t>
            </w:r>
            <w:r w:rsidR="00292132">
              <w:rPr>
                <w:rFonts w:eastAsia="Arial Unicode MS"/>
              </w:rPr>
              <w:t>/</w:t>
            </w:r>
            <w:r w:rsidR="00A8345B">
              <w:rPr>
                <w:rFonts w:eastAsia="Arial Unicode MS"/>
              </w:rPr>
              <w:t>2</w:t>
            </w:r>
          </w:p>
        </w:tc>
      </w:tr>
      <w:tr w:rsidR="00516ECB" w:rsidRPr="005456E6" w14:paraId="1BA9D637" w14:textId="77777777" w:rsidTr="00ED761B">
        <w:tc>
          <w:tcPr>
            <w:tcW w:w="13462" w:type="dxa"/>
            <w:gridSpan w:val="3"/>
          </w:tcPr>
          <w:p w14:paraId="227E2157" w14:textId="77777777" w:rsidR="00516ECB" w:rsidRPr="00253B02" w:rsidRDefault="00516ECB" w:rsidP="00ED761B">
            <w:pPr>
              <w:tabs>
                <w:tab w:val="left" w:pos="5985"/>
              </w:tabs>
              <w:spacing w:after="120"/>
              <w:ind w:left="34"/>
              <w:rPr>
                <w:rFonts w:eastAsia="Arial Unicode MS"/>
                <w:b/>
              </w:rPr>
            </w:pPr>
            <w:r w:rsidRPr="00253B02">
              <w:rPr>
                <w:rFonts w:eastAsia="Arial Unicode MS"/>
                <w:b/>
              </w:rPr>
              <w:t>Примерная тематика внеаудиторной самостоятельной работы</w:t>
            </w:r>
          </w:p>
          <w:p w14:paraId="5BD1C82B" w14:textId="77777777" w:rsidR="00516ECB" w:rsidRPr="00E830BC" w:rsidRDefault="00516ECB" w:rsidP="002E4BC3">
            <w:pPr>
              <w:pStyle w:val="a9"/>
              <w:numPr>
                <w:ilvl w:val="0"/>
                <w:numId w:val="3"/>
              </w:numPr>
              <w:tabs>
                <w:tab w:val="left" w:pos="313"/>
              </w:tabs>
              <w:spacing w:before="0" w:after="0"/>
              <w:ind w:left="29" w:firstLine="0"/>
              <w:contextualSpacing/>
              <w:rPr>
                <w:rFonts w:eastAsia="Arial Unicode MS"/>
                <w:color w:val="000000"/>
              </w:rPr>
            </w:pPr>
            <w:r w:rsidRPr="00E830BC">
              <w:rPr>
                <w:rFonts w:eastAsia="Arial Unicode MS"/>
                <w:color w:val="000000"/>
              </w:rPr>
              <w:t>Подготовка рефератов (докладов и презентаций по теме «Международный опыт организации общественных закупок»</w:t>
            </w:r>
          </w:p>
          <w:p w14:paraId="19F8F0FD" w14:textId="77777777" w:rsidR="00516ECB" w:rsidRPr="00E830BC" w:rsidRDefault="00516ECB" w:rsidP="002E4BC3">
            <w:pPr>
              <w:pStyle w:val="a9"/>
              <w:numPr>
                <w:ilvl w:val="0"/>
                <w:numId w:val="3"/>
              </w:numPr>
              <w:tabs>
                <w:tab w:val="left" w:pos="313"/>
              </w:tabs>
              <w:spacing w:before="0" w:after="0"/>
              <w:ind w:left="29" w:firstLine="0"/>
              <w:contextualSpacing/>
              <w:rPr>
                <w:rFonts w:eastAsia="Arial Unicode MS"/>
                <w:color w:val="000000"/>
              </w:rPr>
            </w:pPr>
            <w:r w:rsidRPr="00E830BC">
              <w:rPr>
                <w:rFonts w:eastAsia="Arial Unicode MS"/>
                <w:color w:val="000000"/>
              </w:rPr>
              <w:t>Подготовка и оформление плана-графика закупок отдельного государственного (муниципального) заказчика на три закупки (минимально) с обоснованиями НМЦК.</w:t>
            </w:r>
          </w:p>
          <w:p w14:paraId="7E41EBCE" w14:textId="77777777" w:rsidR="00516ECB" w:rsidRPr="00E830BC" w:rsidRDefault="00516ECB" w:rsidP="002E4BC3">
            <w:pPr>
              <w:pStyle w:val="a9"/>
              <w:numPr>
                <w:ilvl w:val="0"/>
                <w:numId w:val="3"/>
              </w:numPr>
              <w:tabs>
                <w:tab w:val="left" w:pos="313"/>
              </w:tabs>
              <w:spacing w:before="0" w:after="0"/>
              <w:ind w:left="29" w:firstLine="0"/>
              <w:contextualSpacing/>
              <w:rPr>
                <w:rFonts w:eastAsia="Arial Unicode MS"/>
                <w:b/>
                <w:color w:val="000000"/>
              </w:rPr>
            </w:pPr>
            <w:r w:rsidRPr="00E830BC">
              <w:rPr>
                <w:rFonts w:eastAsia="Arial Unicode MS"/>
                <w:color w:val="000000"/>
              </w:rPr>
              <w:t>Выполнение расчетов экономической эффективности закупочных процедур по отдельному заказчику.</w:t>
            </w:r>
          </w:p>
        </w:tc>
        <w:tc>
          <w:tcPr>
            <w:tcW w:w="1275" w:type="dxa"/>
          </w:tcPr>
          <w:p w14:paraId="42002C21" w14:textId="77777777" w:rsidR="00516ECB" w:rsidRDefault="00516ECB" w:rsidP="00ED761B">
            <w:pPr>
              <w:tabs>
                <w:tab w:val="left" w:pos="5985"/>
              </w:tabs>
              <w:jc w:val="center"/>
              <w:rPr>
                <w:rFonts w:eastAsia="Arial Unicode MS"/>
                <w:b/>
              </w:rPr>
            </w:pPr>
          </w:p>
        </w:tc>
      </w:tr>
      <w:tr w:rsidR="00516ECB" w:rsidRPr="005456E6" w14:paraId="0CA02279" w14:textId="77777777" w:rsidTr="00ED761B">
        <w:tc>
          <w:tcPr>
            <w:tcW w:w="13462" w:type="dxa"/>
            <w:gridSpan w:val="3"/>
          </w:tcPr>
          <w:p w14:paraId="5D8BC8DB" w14:textId="77777777" w:rsidR="00516ECB" w:rsidRPr="00D76BD5" w:rsidRDefault="00516ECB" w:rsidP="00ED761B">
            <w:pPr>
              <w:spacing w:after="120"/>
              <w:rPr>
                <w:b/>
                <w:bCs/>
              </w:rPr>
            </w:pPr>
            <w:r w:rsidRPr="00D76BD5">
              <w:rPr>
                <w:b/>
                <w:bCs/>
              </w:rPr>
              <w:t>Учебная практика раздела 3</w:t>
            </w:r>
          </w:p>
          <w:p w14:paraId="56A56155" w14:textId="77777777" w:rsidR="00516ECB" w:rsidRPr="00D76BD5" w:rsidRDefault="00516ECB" w:rsidP="00ED761B">
            <w:pPr>
              <w:spacing w:after="120"/>
              <w:rPr>
                <w:b/>
                <w:bCs/>
                <w:sz w:val="28"/>
              </w:rPr>
            </w:pPr>
            <w:r w:rsidRPr="00D76BD5">
              <w:rPr>
                <w:b/>
                <w:bCs/>
              </w:rPr>
              <w:t xml:space="preserve">Виды работ </w:t>
            </w:r>
          </w:p>
          <w:p w14:paraId="2193E9AD" w14:textId="77777777" w:rsidR="00516ECB" w:rsidRPr="00472ACE" w:rsidRDefault="00516ECB" w:rsidP="002E4BC3">
            <w:pPr>
              <w:pStyle w:val="a9"/>
              <w:numPr>
                <w:ilvl w:val="0"/>
                <w:numId w:val="27"/>
              </w:numPr>
              <w:tabs>
                <w:tab w:val="left" w:pos="313"/>
              </w:tabs>
              <w:spacing w:before="0" w:after="0"/>
              <w:contextualSpacing/>
              <w:rPr>
                <w:rFonts w:eastAsia="Arial Unicode MS"/>
                <w:color w:val="000000"/>
              </w:rPr>
            </w:pPr>
            <w:r w:rsidRPr="00472ACE">
              <w:rPr>
                <w:rFonts w:eastAsia="Arial Unicode MS"/>
                <w:color w:val="000000"/>
              </w:rPr>
              <w:t>Ознакомиться с реестром государственных контрактов, реализуемых на территории соответствующего субъекта Российской Федерации.</w:t>
            </w:r>
          </w:p>
          <w:p w14:paraId="427845A0" w14:textId="77777777" w:rsidR="00516ECB" w:rsidRPr="00472ACE" w:rsidRDefault="00516ECB" w:rsidP="002E4BC3">
            <w:pPr>
              <w:pStyle w:val="a9"/>
              <w:numPr>
                <w:ilvl w:val="0"/>
                <w:numId w:val="27"/>
              </w:numPr>
              <w:tabs>
                <w:tab w:val="left" w:pos="313"/>
              </w:tabs>
              <w:spacing w:before="0" w:after="0"/>
              <w:ind w:left="29" w:firstLine="0"/>
              <w:contextualSpacing/>
              <w:rPr>
                <w:rFonts w:eastAsia="Arial Unicode MS"/>
                <w:color w:val="000000"/>
              </w:rPr>
            </w:pPr>
            <w:r w:rsidRPr="00472ACE">
              <w:rPr>
                <w:rFonts w:eastAsia="Arial Unicode MS"/>
                <w:color w:val="000000"/>
              </w:rPr>
              <w:t>Изучить организационно-правовые основы государственных закупок субъекта Российской Федерации и муниципальных закупок, осуществляемых на территории выбранного субъекта Российской Федерации.</w:t>
            </w:r>
          </w:p>
          <w:p w14:paraId="1B13D24F" w14:textId="77777777" w:rsidR="00516ECB" w:rsidRPr="00472ACE" w:rsidRDefault="00516ECB" w:rsidP="002E4BC3">
            <w:pPr>
              <w:pStyle w:val="a9"/>
              <w:numPr>
                <w:ilvl w:val="0"/>
                <w:numId w:val="27"/>
              </w:numPr>
              <w:tabs>
                <w:tab w:val="left" w:pos="313"/>
              </w:tabs>
              <w:spacing w:before="0" w:after="0"/>
              <w:ind w:left="29" w:firstLine="0"/>
              <w:contextualSpacing/>
              <w:rPr>
                <w:rFonts w:eastAsia="Arial Unicode MS"/>
                <w:color w:val="000000"/>
              </w:rPr>
            </w:pPr>
            <w:r w:rsidRPr="00472ACE">
              <w:rPr>
                <w:rFonts w:eastAsia="Arial Unicode MS"/>
                <w:color w:val="000000"/>
              </w:rPr>
              <w:t>Органы контроля процесса государственных (муниципальных) закупок в выбранном субъекте Российской Федерации.</w:t>
            </w:r>
          </w:p>
          <w:p w14:paraId="6277E99A" w14:textId="77777777" w:rsidR="00516ECB" w:rsidRPr="00472ACE" w:rsidRDefault="00516ECB" w:rsidP="002E4BC3">
            <w:pPr>
              <w:pStyle w:val="a9"/>
              <w:numPr>
                <w:ilvl w:val="0"/>
                <w:numId w:val="27"/>
              </w:numPr>
              <w:tabs>
                <w:tab w:val="left" w:pos="313"/>
              </w:tabs>
              <w:spacing w:before="0" w:after="0"/>
              <w:ind w:left="29" w:firstLine="0"/>
              <w:contextualSpacing/>
              <w:rPr>
                <w:rFonts w:eastAsia="Arial Unicode MS"/>
                <w:color w:val="000000"/>
              </w:rPr>
            </w:pPr>
            <w:r w:rsidRPr="00472ACE">
              <w:rPr>
                <w:rFonts w:eastAsia="Arial Unicode MS"/>
                <w:color w:val="000000"/>
              </w:rPr>
              <w:t>Проанализировать полномочия региональных органов исполнительной власти в сфере закупок.</w:t>
            </w:r>
          </w:p>
          <w:p w14:paraId="2D49AF09" w14:textId="77777777" w:rsidR="00516ECB" w:rsidRPr="00472ACE" w:rsidRDefault="00516ECB" w:rsidP="002E4BC3">
            <w:pPr>
              <w:pStyle w:val="a9"/>
              <w:numPr>
                <w:ilvl w:val="0"/>
                <w:numId w:val="27"/>
              </w:numPr>
              <w:tabs>
                <w:tab w:val="left" w:pos="313"/>
              </w:tabs>
              <w:spacing w:before="0" w:after="0"/>
              <w:ind w:left="29" w:firstLine="0"/>
              <w:contextualSpacing/>
              <w:rPr>
                <w:rFonts w:eastAsia="Arial Unicode MS"/>
                <w:b/>
                <w:color w:val="000000"/>
              </w:rPr>
            </w:pPr>
            <w:r w:rsidRPr="00472ACE">
              <w:rPr>
                <w:rFonts w:eastAsia="Arial Unicode MS"/>
                <w:color w:val="000000"/>
              </w:rPr>
              <w:t>Изучить законы субъекта Российской Федерации об исполнении бюджета на очередной финансовый год и плановый период в части осуществления закупочных процедур региональными заказчиками и определения их эффективности.</w:t>
            </w:r>
          </w:p>
        </w:tc>
        <w:tc>
          <w:tcPr>
            <w:tcW w:w="1275" w:type="dxa"/>
          </w:tcPr>
          <w:p w14:paraId="7ECCA9EF" w14:textId="214A4EC1" w:rsidR="00516ECB" w:rsidRPr="00050C8F" w:rsidRDefault="00516ECB" w:rsidP="00ED761B">
            <w:pPr>
              <w:tabs>
                <w:tab w:val="left" w:pos="5985"/>
              </w:tabs>
              <w:jc w:val="center"/>
              <w:rPr>
                <w:rFonts w:eastAsia="Arial Unicode MS"/>
                <w:b/>
              </w:rPr>
            </w:pPr>
            <w:r>
              <w:rPr>
                <w:rFonts w:eastAsia="Arial Unicode MS"/>
                <w:b/>
              </w:rPr>
              <w:t>10</w:t>
            </w:r>
            <w:r w:rsidR="00292132">
              <w:rPr>
                <w:rFonts w:eastAsia="Arial Unicode MS"/>
              </w:rPr>
              <w:t>/</w:t>
            </w:r>
            <w:r w:rsidR="00A8345B">
              <w:rPr>
                <w:rFonts w:eastAsia="Arial Unicode MS"/>
              </w:rPr>
              <w:t>10</w:t>
            </w:r>
          </w:p>
        </w:tc>
      </w:tr>
      <w:tr w:rsidR="00516ECB" w:rsidRPr="005456E6" w14:paraId="69780E87" w14:textId="77777777" w:rsidTr="00ED761B">
        <w:tc>
          <w:tcPr>
            <w:tcW w:w="13462" w:type="dxa"/>
            <w:gridSpan w:val="3"/>
          </w:tcPr>
          <w:p w14:paraId="76573E1E" w14:textId="77777777" w:rsidR="00516ECB" w:rsidRDefault="00516ECB" w:rsidP="00ED761B">
            <w:pPr>
              <w:spacing w:after="120"/>
              <w:rPr>
                <w:b/>
              </w:rPr>
            </w:pPr>
            <w:r w:rsidRPr="0094328F">
              <w:rPr>
                <w:b/>
                <w:bCs/>
              </w:rPr>
              <w:t xml:space="preserve">Производственная практика </w:t>
            </w:r>
            <w:r w:rsidRPr="005E6429">
              <w:rPr>
                <w:rFonts w:eastAsia="Arial Unicode MS"/>
                <w:b/>
                <w:color w:val="000000"/>
              </w:rPr>
              <w:t>(по профилю специальности)</w:t>
            </w:r>
            <w:r>
              <w:rPr>
                <w:rFonts w:eastAsia="Arial Unicode MS"/>
                <w:b/>
                <w:color w:val="000000"/>
              </w:rPr>
              <w:t xml:space="preserve"> </w:t>
            </w:r>
          </w:p>
          <w:p w14:paraId="0BF6EDA7" w14:textId="77777777" w:rsidR="00516ECB" w:rsidRPr="0022381A" w:rsidRDefault="00516ECB" w:rsidP="00ED761B">
            <w:pPr>
              <w:spacing w:after="120"/>
              <w:rPr>
                <w:b/>
                <w:bCs/>
              </w:rPr>
            </w:pPr>
            <w:r w:rsidRPr="0022381A">
              <w:rPr>
                <w:b/>
                <w:bCs/>
              </w:rPr>
              <w:t>Виды работ</w:t>
            </w:r>
            <w:r>
              <w:rPr>
                <w:rFonts w:eastAsia="Arial Unicode MS"/>
                <w:b/>
                <w:color w:val="000000"/>
              </w:rPr>
              <w:t xml:space="preserve"> к </w:t>
            </w:r>
            <w:r w:rsidRPr="0094328F">
              <w:rPr>
                <w:b/>
                <w:bCs/>
              </w:rPr>
              <w:t>раздел</w:t>
            </w:r>
            <w:r>
              <w:rPr>
                <w:b/>
                <w:bCs/>
              </w:rPr>
              <w:t>у</w:t>
            </w:r>
            <w:r w:rsidRPr="0094328F">
              <w:rPr>
                <w:b/>
                <w:bCs/>
              </w:rPr>
              <w:t xml:space="preserve"> 1</w:t>
            </w:r>
            <w:r>
              <w:rPr>
                <w:b/>
                <w:bCs/>
              </w:rPr>
              <w:t>:</w:t>
            </w:r>
          </w:p>
          <w:p w14:paraId="1B07D0C0" w14:textId="77777777" w:rsidR="00516ECB" w:rsidRPr="00B924AA" w:rsidRDefault="00516ECB" w:rsidP="00ED761B">
            <w:pPr>
              <w:spacing w:before="120"/>
              <w:rPr>
                <w:b/>
              </w:rPr>
            </w:pPr>
            <w:r w:rsidRPr="00B924AA">
              <w:rPr>
                <w:b/>
              </w:rPr>
              <w:t xml:space="preserve">       а) в финансовых органах (органах государственных внебюджетных фондов):</w:t>
            </w:r>
          </w:p>
          <w:p w14:paraId="15E00841" w14:textId="77777777" w:rsidR="00516ECB" w:rsidRPr="00472ACE" w:rsidRDefault="00516ECB" w:rsidP="00ED761B">
            <w:pPr>
              <w:pStyle w:val="ab"/>
            </w:pPr>
            <w:r w:rsidRPr="00472ACE">
              <w:t>1. Ознакомиться с законом (решением) или проектом закона (решения) представительного органа о соответствующем бюджете на очередной финансовый год и плановый период (среднесрочным финансовым планом муниципального образования).</w:t>
            </w:r>
          </w:p>
          <w:p w14:paraId="4EA9696C" w14:textId="77777777" w:rsidR="00516ECB" w:rsidRPr="00472ACE" w:rsidRDefault="00516ECB" w:rsidP="00ED761B">
            <w:pPr>
              <w:pStyle w:val="ab"/>
            </w:pPr>
            <w:r w:rsidRPr="00472ACE">
              <w:lastRenderedPageBreak/>
              <w:t>2. Выполнить расчеты показателей доходов к проекту соответствующего бюджета на очередной финансовый год и плановый период (проекту среднесрочного финансового плана муниципального образования).</w:t>
            </w:r>
          </w:p>
          <w:p w14:paraId="543E3CD5" w14:textId="77777777" w:rsidR="00516ECB" w:rsidRPr="00472ACE" w:rsidRDefault="00516ECB" w:rsidP="00ED761B">
            <w:pPr>
              <w:pStyle w:val="ab"/>
            </w:pPr>
            <w:r w:rsidRPr="00472ACE">
              <w:t>3. Выполнить расчеты показателей расходов к проекту соответствующего бюджета в разрезе кодов классификации расходов бюджетов.</w:t>
            </w:r>
          </w:p>
          <w:p w14:paraId="72B0A718" w14:textId="77777777" w:rsidR="00516ECB" w:rsidRPr="00472ACE" w:rsidRDefault="00516ECB" w:rsidP="00ED761B">
            <w:pPr>
              <w:pStyle w:val="ab"/>
            </w:pPr>
            <w:r w:rsidRPr="00472ACE">
              <w:t>4. Ознакомиться с реестром расходных обязательств соответствующего публично-правового образования и с порядком его формирования.</w:t>
            </w:r>
          </w:p>
          <w:p w14:paraId="7E073D40" w14:textId="77777777" w:rsidR="00516ECB" w:rsidRPr="00472ACE" w:rsidRDefault="00516ECB" w:rsidP="00ED761B">
            <w:pPr>
              <w:pStyle w:val="ab"/>
            </w:pPr>
            <w:r w:rsidRPr="00472ACE">
              <w:t>5. Ознакомиться со сводным перечнем участников бюджетного процесса соответствующего уровня и с порядком его формирования.</w:t>
            </w:r>
          </w:p>
          <w:p w14:paraId="76C5B210" w14:textId="77777777" w:rsidR="00516ECB" w:rsidRPr="00472ACE" w:rsidRDefault="00516ECB" w:rsidP="00ED761B">
            <w:pPr>
              <w:pStyle w:val="ab"/>
            </w:pPr>
            <w:r w:rsidRPr="00472ACE">
              <w:t>6. Ознакомиться с перечнем действующих долгосрочных целевых программ соответствующего публично-правового образования и ведомственных целевых программ.</w:t>
            </w:r>
          </w:p>
          <w:p w14:paraId="194D0CB8" w14:textId="77777777" w:rsidR="00516ECB" w:rsidRPr="00472ACE" w:rsidRDefault="00516ECB" w:rsidP="00ED761B">
            <w:pPr>
              <w:pStyle w:val="ab"/>
            </w:pPr>
            <w:r w:rsidRPr="00472ACE">
              <w:t>7. Ознакомиться с перечнем инвестиционных проектов, планируемых к включению в инвестиционную программу соответствующего публично-правового образования.</w:t>
            </w:r>
          </w:p>
          <w:p w14:paraId="3BEDC0E4" w14:textId="77777777" w:rsidR="00516ECB" w:rsidRPr="00472ACE" w:rsidRDefault="00516ECB" w:rsidP="00ED761B">
            <w:pPr>
              <w:pStyle w:val="ab"/>
            </w:pPr>
            <w:r w:rsidRPr="00472ACE">
              <w:t xml:space="preserve">8. Ознакомиться с порядком формирования государственных (муниципальных) заданий для государственных (муниципальных) учреждений и определения размеров субсидий. </w:t>
            </w:r>
          </w:p>
          <w:p w14:paraId="2B0DC0B3" w14:textId="77777777" w:rsidR="00516ECB" w:rsidRPr="00472ACE" w:rsidRDefault="00516ECB" w:rsidP="00ED761B">
            <w:pPr>
              <w:pStyle w:val="ab"/>
            </w:pPr>
            <w:r w:rsidRPr="00472ACE">
              <w:t>9. Ознакомиться с методикой расчета распределения межбюджетных трансфертов между бюджетами разных уровней.</w:t>
            </w:r>
          </w:p>
          <w:p w14:paraId="49A64CA6" w14:textId="77777777" w:rsidR="00516ECB" w:rsidRPr="00472ACE" w:rsidRDefault="00516ECB" w:rsidP="00ED761B">
            <w:pPr>
              <w:pStyle w:val="ab"/>
            </w:pPr>
            <w:r w:rsidRPr="00472ACE">
              <w:t>10. Ознакомиться с порядком составления сводной бюджетной росписи и кассового плана по соответствующему бюджету.</w:t>
            </w:r>
          </w:p>
          <w:p w14:paraId="0BD749EF" w14:textId="77777777" w:rsidR="00516ECB" w:rsidRPr="00472ACE" w:rsidRDefault="00516ECB" w:rsidP="00ED761B">
            <w:pPr>
              <w:pStyle w:val="ab"/>
            </w:pPr>
            <w:r w:rsidRPr="00472ACE">
              <w:t>11. Ознакомиться с отчетом об исполнении соответствующего бюджета.</w:t>
            </w:r>
          </w:p>
          <w:p w14:paraId="5D3C1031" w14:textId="77777777" w:rsidR="00516ECB" w:rsidRPr="00472ACE" w:rsidRDefault="00516ECB" w:rsidP="00ED761B">
            <w:pPr>
              <w:pStyle w:val="ab"/>
            </w:pPr>
            <w:r w:rsidRPr="00472ACE">
              <w:t>12. Ознакомиться с нормативными документами, регламентирующими деятельность органов государственного (муниципального) финансового контроля.</w:t>
            </w:r>
          </w:p>
          <w:p w14:paraId="644614BF" w14:textId="77777777" w:rsidR="00516ECB" w:rsidRPr="00B924AA" w:rsidRDefault="00516ECB" w:rsidP="00ED761B">
            <w:pPr>
              <w:spacing w:before="120"/>
              <w:rPr>
                <w:b/>
              </w:rPr>
            </w:pPr>
            <w:r w:rsidRPr="00B924AA">
              <w:rPr>
                <w:b/>
              </w:rPr>
              <w:t xml:space="preserve">       б) в органах Федерального казначейства:</w:t>
            </w:r>
          </w:p>
          <w:p w14:paraId="6F96C145" w14:textId="77777777" w:rsidR="00516ECB" w:rsidRPr="00B924AA" w:rsidRDefault="00516ECB" w:rsidP="00ED761B">
            <w:r w:rsidRPr="00B924AA">
              <w:t>1. Ознакомиться со структурой орга</w:t>
            </w:r>
            <w:r>
              <w:t>нов Федерального казначейства и</w:t>
            </w:r>
            <w:r w:rsidRPr="00B924AA">
              <w:t xml:space="preserve"> местом отдела (управления) в этой структуре.</w:t>
            </w:r>
          </w:p>
          <w:p w14:paraId="058164C3" w14:textId="77777777" w:rsidR="00516ECB" w:rsidRPr="00B924AA" w:rsidRDefault="00516ECB" w:rsidP="00ED761B">
            <w:r w:rsidRPr="00B924AA">
              <w:t>2. Ознакомиться с правилами внутреннего распорядка и техникой безопасности на рабочем месте.</w:t>
            </w:r>
          </w:p>
          <w:p w14:paraId="50034782" w14:textId="77777777" w:rsidR="00516ECB" w:rsidRPr="00B924AA" w:rsidRDefault="00516ECB" w:rsidP="00ED761B">
            <w:r w:rsidRPr="00B924AA">
              <w:t>3. Изучить Положение о Федеральном казначействе, об Управлении Федерального казначейства, их задачи и функции.</w:t>
            </w:r>
          </w:p>
          <w:p w14:paraId="28DB28AF" w14:textId="77777777" w:rsidR="00516ECB" w:rsidRPr="00B924AA" w:rsidRDefault="00516ECB" w:rsidP="00ED761B">
            <w:r w:rsidRPr="00B924AA">
              <w:t>4. Изучить организацию работы отдела (управления), должностные обязанности специалистов отдела (управления).</w:t>
            </w:r>
          </w:p>
          <w:p w14:paraId="7AB48EF9" w14:textId="77777777" w:rsidR="00516ECB" w:rsidRPr="00472ACE" w:rsidRDefault="00516ECB" w:rsidP="00ED761B">
            <w:pPr>
              <w:pStyle w:val="ab"/>
            </w:pPr>
            <w:r w:rsidRPr="00472ACE">
              <w:t>5. Ознакомиться с нормативными правовыми актами, регулирующими взаимодействие органов Федерального казначейства с финансовыми органами, получателями бюджетных средств при кассовом обслуживании исполнения бюджетов субъекта РФ (муниципальных образований).</w:t>
            </w:r>
          </w:p>
          <w:p w14:paraId="7BDDD8A5" w14:textId="77777777" w:rsidR="00516ECB" w:rsidRPr="00472ACE" w:rsidRDefault="00516ECB" w:rsidP="00ED761B">
            <w:pPr>
              <w:pStyle w:val="ab"/>
            </w:pPr>
            <w:r w:rsidRPr="00472ACE">
              <w:t>6. Ознакомиться с порядком открытия, переоформления и закрытия лицевых счетов клиентов в органах Федерального казначейства, с порядком отражения операций на лицевых счетах.</w:t>
            </w:r>
          </w:p>
          <w:p w14:paraId="08CD2B41" w14:textId="77777777" w:rsidR="00516ECB" w:rsidRPr="00472ACE" w:rsidRDefault="00516ECB" w:rsidP="00ED761B">
            <w:pPr>
              <w:pStyle w:val="ab"/>
            </w:pPr>
            <w:r w:rsidRPr="00472ACE">
              <w:t>7. Ознакомиться с направленными в управление Федерального казначейства реестрами расходных расписаний.</w:t>
            </w:r>
          </w:p>
          <w:p w14:paraId="42011316" w14:textId="77777777" w:rsidR="00516ECB" w:rsidRPr="00472ACE" w:rsidRDefault="00516ECB" w:rsidP="00ED761B">
            <w:pPr>
              <w:pStyle w:val="ab"/>
            </w:pPr>
            <w:r w:rsidRPr="00472ACE">
              <w:t xml:space="preserve">8. Ознакомиться с порядком принятия бюджетных обязательств и реестром принятых на учет обязательств. </w:t>
            </w:r>
          </w:p>
          <w:p w14:paraId="3E460EDB" w14:textId="77777777" w:rsidR="00516ECB" w:rsidRPr="00472ACE" w:rsidRDefault="00516ECB" w:rsidP="00ED761B">
            <w:pPr>
              <w:pStyle w:val="ab"/>
            </w:pPr>
            <w:r w:rsidRPr="00472ACE">
              <w:lastRenderedPageBreak/>
              <w:t xml:space="preserve">9. Ознакомиться с порядком проверки электронных заявок на кассовый расход и документов, подтверждающих возникновение денежных обязательств. </w:t>
            </w:r>
          </w:p>
          <w:p w14:paraId="20B4B590" w14:textId="77777777" w:rsidR="00516ECB" w:rsidRPr="00472ACE" w:rsidRDefault="00516ECB" w:rsidP="00ED761B">
            <w:pPr>
              <w:pStyle w:val="ab"/>
            </w:pPr>
            <w:r w:rsidRPr="00472ACE">
              <w:t xml:space="preserve">10. Ознакомиться с порядком санкционирования оплаты денежных обязательств. </w:t>
            </w:r>
          </w:p>
          <w:p w14:paraId="4FA60C29" w14:textId="77777777" w:rsidR="00516ECB" w:rsidRPr="00472ACE" w:rsidRDefault="00516ECB" w:rsidP="00ED761B">
            <w:pPr>
              <w:pStyle w:val="ab"/>
            </w:pPr>
            <w:r w:rsidRPr="00472ACE">
              <w:t>11. Ознакомиться с платежными документами, подтверждающими списание денежных средств с единого счета бюджета в пользу физических или юридических лиц, бюджетов бюджетной системы РФ.</w:t>
            </w:r>
          </w:p>
          <w:p w14:paraId="302D593C" w14:textId="77777777" w:rsidR="00516ECB" w:rsidRPr="00472ACE" w:rsidRDefault="00516ECB" w:rsidP="00ED761B">
            <w:pPr>
              <w:pStyle w:val="ab"/>
            </w:pPr>
            <w:r w:rsidRPr="00472ACE">
              <w:t>12. Ознакомиться с выписками из лицевых счетов и отчетами о состоянии лицевого счета учреждения.</w:t>
            </w:r>
          </w:p>
          <w:p w14:paraId="56C5328E" w14:textId="77777777" w:rsidR="00516ECB" w:rsidRPr="00B924AA" w:rsidRDefault="00516ECB" w:rsidP="00ED761B">
            <w:pPr>
              <w:spacing w:before="120"/>
              <w:rPr>
                <w:b/>
              </w:rPr>
            </w:pPr>
            <w:r>
              <w:rPr>
                <w:b/>
              </w:rPr>
              <w:t>в</w:t>
            </w:r>
            <w:r w:rsidRPr="00B924AA">
              <w:rPr>
                <w:b/>
              </w:rPr>
              <w:t>) в государственных (муниципальных) учреждениях:</w:t>
            </w:r>
          </w:p>
          <w:p w14:paraId="663150AB" w14:textId="77777777" w:rsidR="00516ECB" w:rsidRPr="00B924AA" w:rsidRDefault="00516ECB" w:rsidP="00ED761B">
            <w:r w:rsidRPr="00B924AA">
              <w:t>1.Ознакомиться с видами деятельности учреждения и государственными (муниципальными) услугами (работами), которые это учреждение оказывает (выполняет).</w:t>
            </w:r>
          </w:p>
          <w:p w14:paraId="0CF09D38" w14:textId="77777777" w:rsidR="00516ECB" w:rsidRPr="00B924AA" w:rsidRDefault="00516ECB" w:rsidP="00ED761B">
            <w:r w:rsidRPr="00B924AA">
              <w:t>2. Ознакомиться с правилами внутреннего распорядка учреждения и техникой безопасности на рабочем месте.</w:t>
            </w:r>
          </w:p>
          <w:p w14:paraId="05CC32CE" w14:textId="77777777" w:rsidR="00516ECB" w:rsidRPr="00B924AA" w:rsidRDefault="00516ECB" w:rsidP="00ED761B">
            <w:r w:rsidRPr="00B924AA">
              <w:t>3. Ознакомиться с учредительными документами и лицензиями на все виды деятельности.</w:t>
            </w:r>
          </w:p>
          <w:p w14:paraId="05C5CAED" w14:textId="77777777" w:rsidR="00516ECB" w:rsidRPr="00B924AA" w:rsidRDefault="00516ECB" w:rsidP="00ED761B">
            <w:r w:rsidRPr="00B924AA">
              <w:t>4. Ознакомиться с законом (решением) или проектом закона (решения) представительного органа соответствующего уровня о бюджете на очередной финансовый год и плановый период (среднесрочным финансовым планом муниципального образования). Проанализировать состав и структуру расходов бюджета соответствующего уровня по соответствующему разделу классификации расходов бюджетов.</w:t>
            </w:r>
          </w:p>
          <w:p w14:paraId="1006A185" w14:textId="77777777" w:rsidR="00516ECB" w:rsidRPr="00B924AA" w:rsidRDefault="00516ECB" w:rsidP="00ED761B">
            <w:r w:rsidRPr="00B924AA">
              <w:t>5. Изучить нормативные документы соответствующих органов государственной власти (местного самоуправления), выполняющих функции и полномочия учредителя, определяющие порядок оказания услуг (выполнения работ), а также принципы и размеры финансового обеспечения учреждения.</w:t>
            </w:r>
          </w:p>
          <w:p w14:paraId="696F205D" w14:textId="77777777" w:rsidR="00516ECB" w:rsidRPr="00B924AA" w:rsidRDefault="00516ECB" w:rsidP="00ED761B">
            <w:r w:rsidRPr="00B924AA">
              <w:t>7. Изучить порядок осуществления государственных (муниципальных) закупок данным учреждением.</w:t>
            </w:r>
          </w:p>
          <w:p w14:paraId="673980B3" w14:textId="77777777" w:rsidR="00516ECB" w:rsidRPr="00B924AA" w:rsidRDefault="00516ECB" w:rsidP="00ED761B">
            <w:r w:rsidRPr="00B924AA">
              <w:t xml:space="preserve">8. Ознакомиться с порядком принятия учреждением бюджетных обязательств и постановки их на учет в органах Федерального казначейства (финансовом органе). </w:t>
            </w:r>
          </w:p>
          <w:p w14:paraId="240B48F7" w14:textId="77777777" w:rsidR="00516ECB" w:rsidRPr="00B924AA" w:rsidRDefault="00516ECB" w:rsidP="00ED761B">
            <w:r w:rsidRPr="00B924AA">
              <w:t>9. Ознакомиться с порядком подготовки заявок на кассовый расход и заявок на получение наличных денег.</w:t>
            </w:r>
          </w:p>
          <w:p w14:paraId="5FFB01D2" w14:textId="77777777" w:rsidR="00516ECB" w:rsidRDefault="00516ECB" w:rsidP="00ED761B">
            <w:pPr>
              <w:spacing w:after="120"/>
            </w:pPr>
            <w:r w:rsidRPr="00B924AA">
              <w:t>10. Ознакомиться с выписками из лицевых счетов и отчетами о состоянии лицевого счета учреждения.</w:t>
            </w:r>
          </w:p>
          <w:p w14:paraId="3B81CA2E" w14:textId="77777777" w:rsidR="00516ECB" w:rsidRPr="005E6429" w:rsidRDefault="00516ECB" w:rsidP="00ED761B">
            <w:pPr>
              <w:spacing w:after="120"/>
              <w:rPr>
                <w:rFonts w:eastAsia="Arial Unicode MS"/>
                <w:b/>
                <w:color w:val="FF0000"/>
              </w:rPr>
            </w:pPr>
            <w:r w:rsidRPr="005E6429">
              <w:rPr>
                <w:rFonts w:eastAsia="Arial Unicode MS"/>
                <w:b/>
                <w:color w:val="000000"/>
              </w:rPr>
              <w:t>Виды работ</w:t>
            </w:r>
            <w:r>
              <w:rPr>
                <w:rFonts w:eastAsia="Arial Unicode MS"/>
                <w:b/>
                <w:color w:val="000000"/>
              </w:rPr>
              <w:t xml:space="preserve"> по разделу 2</w:t>
            </w:r>
            <w:r w:rsidRPr="005E6429">
              <w:rPr>
                <w:rFonts w:eastAsia="Arial Unicode MS"/>
                <w:b/>
                <w:color w:val="000000"/>
              </w:rPr>
              <w:t xml:space="preserve">: </w:t>
            </w:r>
          </w:p>
          <w:p w14:paraId="7D3607F8" w14:textId="77777777" w:rsidR="00516ECB" w:rsidRPr="005E6429" w:rsidRDefault="00516ECB" w:rsidP="00ED761B">
            <w:pPr>
              <w:rPr>
                <w:b/>
              </w:rPr>
            </w:pPr>
            <w:r w:rsidRPr="005E6429">
              <w:rPr>
                <w:b/>
              </w:rPr>
              <w:t xml:space="preserve">     а) в финансовых органах (органах государственных внебюджетных фондов):</w:t>
            </w:r>
          </w:p>
          <w:p w14:paraId="1CDCBD51" w14:textId="77777777" w:rsidR="00516ECB" w:rsidRPr="00472ACE" w:rsidRDefault="00516ECB" w:rsidP="00ED761B">
            <w:pPr>
              <w:pStyle w:val="ab"/>
              <w:rPr>
                <w:rFonts w:eastAsia="Arial Unicode MS"/>
              </w:rPr>
            </w:pPr>
            <w:r w:rsidRPr="00472ACE">
              <w:rPr>
                <w:rFonts w:eastAsia="Arial Unicode MS"/>
              </w:rPr>
              <w:t xml:space="preserve">1. Проанализировать состав и структуру расходов бюджета соответствующего публично-правового образования на образование. </w:t>
            </w:r>
          </w:p>
          <w:p w14:paraId="5B578898" w14:textId="77777777" w:rsidR="00516ECB" w:rsidRPr="00472ACE" w:rsidRDefault="00516ECB" w:rsidP="00ED761B">
            <w:pPr>
              <w:pStyle w:val="ab"/>
              <w:rPr>
                <w:rFonts w:eastAsia="Arial Unicode MS"/>
              </w:rPr>
            </w:pPr>
            <w:r w:rsidRPr="00472ACE">
              <w:rPr>
                <w:rFonts w:eastAsia="Arial Unicode MS"/>
              </w:rPr>
              <w:t>2. Изучить порядок финансового обеспечения образовательных учреждений за счет средств соответствующего бюджета.</w:t>
            </w:r>
          </w:p>
          <w:p w14:paraId="48200396" w14:textId="77777777" w:rsidR="00516ECB" w:rsidRPr="00472ACE" w:rsidRDefault="00516ECB" w:rsidP="00ED761B">
            <w:pPr>
              <w:pStyle w:val="ab"/>
              <w:rPr>
                <w:rFonts w:eastAsia="Arial Unicode MS"/>
              </w:rPr>
            </w:pPr>
            <w:r w:rsidRPr="00472ACE">
              <w:rPr>
                <w:rFonts w:eastAsia="Arial Unicode MS"/>
              </w:rPr>
              <w:t xml:space="preserve">3. Проанализировать состав и структуру расходов бюджета соответствующего публично-правового образования на здравоохранение. </w:t>
            </w:r>
          </w:p>
          <w:p w14:paraId="0F367F91" w14:textId="77777777" w:rsidR="00516ECB" w:rsidRPr="00472ACE" w:rsidRDefault="00516ECB" w:rsidP="00ED761B">
            <w:pPr>
              <w:pStyle w:val="ab"/>
              <w:rPr>
                <w:rFonts w:eastAsia="Arial Unicode MS"/>
              </w:rPr>
            </w:pPr>
            <w:r w:rsidRPr="00472ACE">
              <w:rPr>
                <w:rFonts w:eastAsia="Arial Unicode MS"/>
              </w:rPr>
              <w:t>4. Изучить порядок финансового обеспечения деятельности учреждений здравоохранения за счет средств обязательного медицинского страхования на территории субъекта РФ (муниципального образования).</w:t>
            </w:r>
          </w:p>
          <w:p w14:paraId="38C88AA2" w14:textId="77777777" w:rsidR="00516ECB" w:rsidRPr="00472ACE" w:rsidRDefault="00516ECB" w:rsidP="00ED761B">
            <w:pPr>
              <w:pStyle w:val="ab"/>
              <w:rPr>
                <w:rFonts w:eastAsia="Arial Unicode MS"/>
              </w:rPr>
            </w:pPr>
            <w:r w:rsidRPr="00472ACE">
              <w:rPr>
                <w:rFonts w:eastAsia="Arial Unicode MS"/>
              </w:rPr>
              <w:lastRenderedPageBreak/>
              <w:t>5. Изучить порядок финансового обеспечения деятельности учреждений здравоохранения за счет средств бюджета органов государственной власти (местного самоуправления).</w:t>
            </w:r>
          </w:p>
          <w:p w14:paraId="007B4218" w14:textId="77777777" w:rsidR="00516ECB" w:rsidRPr="00472ACE" w:rsidRDefault="00516ECB" w:rsidP="00ED761B">
            <w:pPr>
              <w:pStyle w:val="ab"/>
              <w:rPr>
                <w:rFonts w:eastAsia="Arial Unicode MS"/>
              </w:rPr>
            </w:pPr>
            <w:r w:rsidRPr="00472ACE">
              <w:rPr>
                <w:rFonts w:eastAsia="Arial Unicode MS"/>
              </w:rPr>
              <w:t>6. Проанализировать состав и структуру расходов бюджета соответствующего публично-правового образования на социальную политику.</w:t>
            </w:r>
          </w:p>
          <w:p w14:paraId="13A35303" w14:textId="77777777" w:rsidR="00516ECB" w:rsidRPr="00472ACE" w:rsidRDefault="00516ECB" w:rsidP="00ED761B">
            <w:pPr>
              <w:pStyle w:val="ab"/>
              <w:rPr>
                <w:rFonts w:eastAsia="Arial Unicode MS"/>
              </w:rPr>
            </w:pPr>
            <w:r w:rsidRPr="00472ACE">
              <w:rPr>
                <w:rFonts w:eastAsia="Arial Unicode MS"/>
              </w:rPr>
              <w:t>7. Изучить порядок финансового обеспечения деятельности учреждений социального обслуживания за счет средств бюджета органов государственной власти (местного самоуправления).</w:t>
            </w:r>
          </w:p>
          <w:p w14:paraId="7BB447B8" w14:textId="77777777" w:rsidR="00516ECB" w:rsidRPr="00472ACE" w:rsidRDefault="00516ECB" w:rsidP="00ED761B">
            <w:pPr>
              <w:pStyle w:val="ab"/>
              <w:rPr>
                <w:rFonts w:eastAsia="Arial Unicode MS"/>
              </w:rPr>
            </w:pPr>
            <w:r w:rsidRPr="00472ACE">
              <w:rPr>
                <w:rFonts w:eastAsia="Arial Unicode MS"/>
              </w:rPr>
              <w:t>8. Изучить порядок назначения социальных пособий отдельным категориям граждан за счет средств бюджетов органов государственной власти (местного самоуправления).</w:t>
            </w:r>
          </w:p>
          <w:p w14:paraId="4E305AF0" w14:textId="77777777" w:rsidR="00516ECB" w:rsidRPr="005E6429" w:rsidRDefault="00516ECB" w:rsidP="00ED761B">
            <w:pPr>
              <w:spacing w:before="120"/>
              <w:rPr>
                <w:rFonts w:eastAsia="Arial Unicode MS"/>
                <w:color w:val="000000"/>
                <w:szCs w:val="20"/>
              </w:rPr>
            </w:pPr>
            <w:r w:rsidRPr="005E6429">
              <w:rPr>
                <w:rFonts w:eastAsia="Arial Unicode MS"/>
                <w:b/>
                <w:color w:val="000000"/>
                <w:szCs w:val="20"/>
              </w:rPr>
              <w:t xml:space="preserve">     б) в органах Федерального казначейства:</w:t>
            </w:r>
          </w:p>
          <w:p w14:paraId="301D7970" w14:textId="77777777" w:rsidR="00516ECB" w:rsidRPr="00472ACE" w:rsidRDefault="00516ECB" w:rsidP="00ED761B">
            <w:pPr>
              <w:pStyle w:val="ab"/>
              <w:rPr>
                <w:rFonts w:eastAsia="Arial Unicode MS"/>
              </w:rPr>
            </w:pPr>
            <w:r w:rsidRPr="00472ACE">
              <w:rPr>
                <w:rFonts w:eastAsia="Arial Unicode MS"/>
              </w:rPr>
              <w:t>1. Изучить документы юридического дела получателя бюджетных средств – казенного учреждения.</w:t>
            </w:r>
          </w:p>
          <w:p w14:paraId="75C885C4" w14:textId="77777777" w:rsidR="00516ECB" w:rsidRPr="00472ACE" w:rsidRDefault="00516ECB" w:rsidP="00ED761B">
            <w:pPr>
              <w:pStyle w:val="ab"/>
              <w:rPr>
                <w:rFonts w:eastAsia="Arial Unicode MS"/>
              </w:rPr>
            </w:pPr>
            <w:r w:rsidRPr="00472ACE">
              <w:rPr>
                <w:rFonts w:eastAsia="Arial Unicode MS"/>
              </w:rPr>
              <w:t xml:space="preserve">2. Ознакомиться с лицевыми счетами, открытыми получателю бюджетных средств – казенному учреждению. </w:t>
            </w:r>
          </w:p>
          <w:p w14:paraId="28C0A65E" w14:textId="77777777" w:rsidR="00516ECB" w:rsidRPr="00472ACE" w:rsidRDefault="00516ECB" w:rsidP="00ED761B">
            <w:pPr>
              <w:pStyle w:val="ab"/>
              <w:rPr>
                <w:rFonts w:eastAsia="Arial Unicode MS"/>
              </w:rPr>
            </w:pPr>
            <w:r w:rsidRPr="00472ACE">
              <w:rPr>
                <w:rFonts w:eastAsia="Arial Unicode MS"/>
              </w:rPr>
              <w:t>3. Ознакомиться с поставленными на учет бюджетными обязательствами получателя бюджетных средств.</w:t>
            </w:r>
          </w:p>
          <w:p w14:paraId="01BB28DD" w14:textId="77777777" w:rsidR="00516ECB" w:rsidRPr="00472ACE" w:rsidRDefault="00516ECB" w:rsidP="00ED761B">
            <w:pPr>
              <w:pStyle w:val="ab"/>
              <w:rPr>
                <w:rFonts w:eastAsia="Arial Unicode MS"/>
              </w:rPr>
            </w:pPr>
            <w:r w:rsidRPr="00472ACE">
              <w:rPr>
                <w:rFonts w:eastAsia="Arial Unicode MS"/>
              </w:rPr>
              <w:t>4. Ознакомиться с операциями, отраженными на лицевых счетах получателя бюджетных средств – казенного учреждения.</w:t>
            </w:r>
          </w:p>
          <w:p w14:paraId="041B490E" w14:textId="77777777" w:rsidR="00516ECB" w:rsidRPr="00472ACE" w:rsidRDefault="00516ECB" w:rsidP="00ED761B">
            <w:pPr>
              <w:pStyle w:val="ab"/>
              <w:rPr>
                <w:rFonts w:eastAsia="Arial Unicode MS"/>
              </w:rPr>
            </w:pPr>
            <w:r w:rsidRPr="00472ACE">
              <w:rPr>
                <w:rFonts w:eastAsia="Arial Unicode MS"/>
              </w:rPr>
              <w:t>5. Ознакомиться с документами получателя бюджетных средств – казенного учреждения, являющимися основанием для отражения операций на лицевых счетах: заявками на кассовый расход, заявками на получение наличных денег, денежными чеками и др.</w:t>
            </w:r>
          </w:p>
          <w:p w14:paraId="25CE5C5B" w14:textId="77777777" w:rsidR="00516ECB" w:rsidRPr="00472ACE" w:rsidRDefault="00516ECB" w:rsidP="00ED761B">
            <w:pPr>
              <w:pStyle w:val="ab"/>
              <w:rPr>
                <w:rFonts w:eastAsia="Arial Unicode MS"/>
              </w:rPr>
            </w:pPr>
            <w:r w:rsidRPr="00472ACE">
              <w:rPr>
                <w:rFonts w:eastAsia="Arial Unicode MS"/>
              </w:rPr>
              <w:t>6. Изучить документы юридического дела клиента органов Федерального казначейства – бюджетного учреждения.</w:t>
            </w:r>
          </w:p>
          <w:p w14:paraId="78B9D75A" w14:textId="77777777" w:rsidR="00516ECB" w:rsidRPr="00472ACE" w:rsidRDefault="00516ECB" w:rsidP="00ED761B">
            <w:pPr>
              <w:pStyle w:val="ab"/>
              <w:rPr>
                <w:rFonts w:eastAsia="Arial Unicode MS"/>
              </w:rPr>
            </w:pPr>
            <w:r w:rsidRPr="00472ACE">
              <w:rPr>
                <w:rFonts w:eastAsia="Arial Unicode MS"/>
              </w:rPr>
              <w:t>7. Ознакомиться с лицевыми счетами, открытыми клиенту органов Федерального казначейства – бюджетному учреждению.</w:t>
            </w:r>
          </w:p>
          <w:p w14:paraId="0C879385" w14:textId="64272299" w:rsidR="00516ECB" w:rsidRPr="000A2534" w:rsidRDefault="00516ECB" w:rsidP="00ED761B">
            <w:pPr>
              <w:pStyle w:val="ab"/>
              <w:rPr>
                <w:rFonts w:eastAsia="Arial Unicode MS"/>
              </w:rPr>
            </w:pPr>
            <w:r w:rsidRPr="00472ACE">
              <w:rPr>
                <w:rFonts w:eastAsia="Arial Unicode MS"/>
              </w:rPr>
              <w:t>8. Ознакомиться с операциями, отраженными на лицевых счетах клиента органов Федерального казначейства – бюджетного учреждения, а также с документами, являющимися основанием для отражения операций на лицевых счетах: заявками на кассовый расход, заявками на получение наличных денег, денежными чеками и др.</w:t>
            </w:r>
          </w:p>
          <w:p w14:paraId="4832FBE8" w14:textId="77777777" w:rsidR="00516ECB" w:rsidRPr="00472ACE" w:rsidRDefault="00516ECB" w:rsidP="00ED761B">
            <w:pPr>
              <w:pStyle w:val="ab"/>
              <w:rPr>
                <w:rFonts w:eastAsia="Arial Unicode MS"/>
              </w:rPr>
            </w:pPr>
            <w:r w:rsidRPr="00472ACE">
              <w:rPr>
                <w:rFonts w:eastAsia="Arial Unicode MS"/>
              </w:rPr>
              <w:t>9. Изучить документы юридического дела клиента органов Федерального казначейства – автономного учреждения.</w:t>
            </w:r>
          </w:p>
          <w:p w14:paraId="66F6BBA9" w14:textId="77777777" w:rsidR="00516ECB" w:rsidRPr="00472ACE" w:rsidRDefault="00516ECB" w:rsidP="00ED761B">
            <w:pPr>
              <w:pStyle w:val="ab"/>
              <w:rPr>
                <w:rFonts w:eastAsia="Arial Unicode MS"/>
              </w:rPr>
            </w:pPr>
            <w:r w:rsidRPr="00472ACE">
              <w:rPr>
                <w:rFonts w:eastAsia="Arial Unicode MS"/>
              </w:rPr>
              <w:t>10. Ознакомиться с лицевыми счетами, открытыми клиенту органов Федерального казначейства – автономному учреждению.</w:t>
            </w:r>
          </w:p>
          <w:p w14:paraId="228A2E12" w14:textId="77777777" w:rsidR="00516ECB" w:rsidRPr="00472ACE" w:rsidRDefault="00516ECB" w:rsidP="00ED761B">
            <w:pPr>
              <w:pStyle w:val="ab"/>
              <w:rPr>
                <w:rFonts w:eastAsia="Arial Unicode MS"/>
              </w:rPr>
            </w:pPr>
            <w:r w:rsidRPr="00472ACE">
              <w:rPr>
                <w:rFonts w:eastAsia="Arial Unicode MS"/>
              </w:rPr>
              <w:t>11. Ознакомиться с операциями, отраженными на лицевых счетах клиента органов Федерального казначейства – автономного учреждения, а также с документами, являющимися основанием для отражения операций на лицевых счетах: заявками на кассовый расход, заявками на получение наличных денег, денежными чеками и др.</w:t>
            </w:r>
          </w:p>
          <w:p w14:paraId="2A161CB1" w14:textId="77777777" w:rsidR="00516ECB" w:rsidRPr="00472ACE" w:rsidRDefault="00516ECB" w:rsidP="00ED761B">
            <w:pPr>
              <w:pStyle w:val="ab"/>
              <w:spacing w:before="120"/>
              <w:ind w:firstLine="284"/>
              <w:rPr>
                <w:b/>
              </w:rPr>
            </w:pPr>
            <w:r w:rsidRPr="00472ACE">
              <w:rPr>
                <w:b/>
              </w:rPr>
              <w:t>в) в государственных (муниципальных) учреждениях:</w:t>
            </w:r>
          </w:p>
          <w:p w14:paraId="2D5775F6" w14:textId="77777777" w:rsidR="00516ECB" w:rsidRPr="00472ACE" w:rsidRDefault="00516ECB" w:rsidP="00ED761B">
            <w:pPr>
              <w:pStyle w:val="ab"/>
              <w:rPr>
                <w:rFonts w:eastAsia="Arial Unicode MS"/>
              </w:rPr>
            </w:pPr>
            <w:r w:rsidRPr="00472ACE">
              <w:rPr>
                <w:rFonts w:eastAsia="Arial Unicode MS"/>
              </w:rPr>
              <w:t>1. Ознакомиться с государственным (муниципальным) заданием, полученным учреждением на очередной финансовый год и плановый период.</w:t>
            </w:r>
          </w:p>
          <w:p w14:paraId="0F553909" w14:textId="77777777" w:rsidR="00516ECB" w:rsidRPr="00472ACE" w:rsidRDefault="00516ECB" w:rsidP="00ED761B">
            <w:pPr>
              <w:pStyle w:val="ab"/>
              <w:rPr>
                <w:rFonts w:eastAsia="Arial Unicode MS"/>
              </w:rPr>
            </w:pPr>
            <w:r w:rsidRPr="00472ACE">
              <w:rPr>
                <w:rFonts w:eastAsia="Arial Unicode MS"/>
              </w:rPr>
              <w:t>2. Составить расчет основных показателей, характеризующих качество и объем государственных (муниципальных) услуг, оказываемых учреждением.</w:t>
            </w:r>
          </w:p>
          <w:p w14:paraId="5379B981" w14:textId="77777777" w:rsidR="00516ECB" w:rsidRPr="00472ACE" w:rsidRDefault="00516ECB" w:rsidP="00ED761B">
            <w:pPr>
              <w:pStyle w:val="ab"/>
              <w:rPr>
                <w:rFonts w:eastAsia="Arial Unicode MS"/>
              </w:rPr>
            </w:pPr>
            <w:r w:rsidRPr="00472ACE">
              <w:rPr>
                <w:rFonts w:eastAsia="Arial Unicode MS"/>
              </w:rPr>
              <w:lastRenderedPageBreak/>
              <w:t>3. Составить расчет финансового обеспечения учреждения на планируемый год.</w:t>
            </w:r>
          </w:p>
          <w:p w14:paraId="7FCE5C48" w14:textId="77777777" w:rsidR="00516ECB" w:rsidRPr="00472ACE" w:rsidRDefault="00516ECB" w:rsidP="00ED761B">
            <w:pPr>
              <w:pStyle w:val="ab"/>
              <w:rPr>
                <w:rFonts w:eastAsia="Arial Unicode MS"/>
              </w:rPr>
            </w:pPr>
            <w:r w:rsidRPr="00472ACE">
              <w:rPr>
                <w:rFonts w:eastAsia="Arial Unicode MS"/>
              </w:rPr>
              <w:t>3. Изучить Положение об оплате труда учреждения, о материальном стимулировании (премировании) работников.</w:t>
            </w:r>
          </w:p>
          <w:p w14:paraId="2AB72EDE" w14:textId="77777777" w:rsidR="00516ECB" w:rsidRPr="00472ACE" w:rsidRDefault="00516ECB" w:rsidP="00ED761B">
            <w:pPr>
              <w:pStyle w:val="ab"/>
              <w:rPr>
                <w:rFonts w:eastAsia="Arial Unicode MS"/>
              </w:rPr>
            </w:pPr>
            <w:r w:rsidRPr="00472ACE">
              <w:rPr>
                <w:rFonts w:eastAsia="Arial Unicode MS"/>
              </w:rPr>
              <w:t xml:space="preserve">4. Ознакомиться с порядком проведения тарификации в учреждении. Составить или проверить тарификационный список (штатное расписание) работников учреждения. </w:t>
            </w:r>
          </w:p>
          <w:p w14:paraId="508DC61A" w14:textId="77777777" w:rsidR="00516ECB" w:rsidRPr="00472ACE" w:rsidRDefault="00516ECB" w:rsidP="00ED761B">
            <w:pPr>
              <w:pStyle w:val="ab"/>
              <w:rPr>
                <w:rFonts w:eastAsia="Arial Unicode MS"/>
              </w:rPr>
            </w:pPr>
            <w:r w:rsidRPr="00472ACE">
              <w:rPr>
                <w:rFonts w:eastAsia="Arial Unicode MS"/>
              </w:rPr>
              <w:t>5. Ознакомиться с порядком планирования расходов на оплату труда. Составить или проверить расчет фонда оплаты труда работников учреждения.</w:t>
            </w:r>
          </w:p>
          <w:p w14:paraId="69F5A9E9" w14:textId="77777777" w:rsidR="00516ECB" w:rsidRDefault="00516ECB" w:rsidP="00ED761B">
            <w:pPr>
              <w:spacing w:after="120"/>
            </w:pPr>
            <w:r w:rsidRPr="00472ACE">
              <w:rPr>
                <w:rFonts w:eastAsia="Arial Unicode MS"/>
              </w:rPr>
              <w:t xml:space="preserve">6. Ознакомиться с порядком расчета расходов к бюджетной смете (плану финансово-хозяйственной деятельности) учреждения. </w:t>
            </w:r>
            <w:r w:rsidRPr="00472ACE">
              <w:rPr>
                <w:szCs w:val="26"/>
              </w:rPr>
              <w:t>Составить или проверить расчет расходов по видам.</w:t>
            </w:r>
          </w:p>
          <w:p w14:paraId="10844104" w14:textId="77777777" w:rsidR="00516ECB" w:rsidRPr="00B8260E" w:rsidRDefault="00516ECB" w:rsidP="00ED761B">
            <w:pPr>
              <w:spacing w:after="120"/>
              <w:rPr>
                <w:rFonts w:eastAsia="Arial Unicode MS"/>
                <w:b/>
                <w:color w:val="000000"/>
              </w:rPr>
            </w:pPr>
            <w:r w:rsidRPr="005E6429">
              <w:rPr>
                <w:rFonts w:eastAsia="Arial Unicode MS"/>
                <w:b/>
                <w:color w:val="000000"/>
              </w:rPr>
              <w:t>Виды работ</w:t>
            </w:r>
            <w:r>
              <w:rPr>
                <w:rFonts w:eastAsia="Arial Unicode MS"/>
                <w:b/>
                <w:color w:val="000000"/>
              </w:rPr>
              <w:t xml:space="preserve"> по разделу 3</w:t>
            </w:r>
            <w:r w:rsidRPr="005E6429">
              <w:rPr>
                <w:rFonts w:eastAsia="Arial Unicode MS"/>
                <w:b/>
                <w:color w:val="000000"/>
              </w:rPr>
              <w:t xml:space="preserve">: </w:t>
            </w:r>
          </w:p>
          <w:p w14:paraId="3CBEE31C" w14:textId="77777777" w:rsidR="00516ECB" w:rsidRPr="005E6429" w:rsidRDefault="00516ECB" w:rsidP="00ED761B">
            <w:pPr>
              <w:rPr>
                <w:b/>
              </w:rPr>
            </w:pPr>
            <w:r w:rsidRPr="005E6429">
              <w:rPr>
                <w:b/>
              </w:rPr>
              <w:t xml:space="preserve">     а) в финансовых органах (органах государственных внебюджетных фондов):</w:t>
            </w:r>
          </w:p>
          <w:p w14:paraId="021B8CE8" w14:textId="77777777" w:rsidR="00516ECB" w:rsidRPr="00472ACE" w:rsidRDefault="00516ECB" w:rsidP="00ED761B">
            <w:pPr>
              <w:pStyle w:val="ab"/>
            </w:pPr>
            <w:r w:rsidRPr="00472ACE">
              <w:t xml:space="preserve">1. Изучить функции финансового органа (органа государственного внебюджетного фонда) в сфере закупок. </w:t>
            </w:r>
          </w:p>
          <w:p w14:paraId="75F94AB0" w14:textId="77777777" w:rsidR="00516ECB" w:rsidRPr="00472ACE" w:rsidRDefault="00516ECB" w:rsidP="00ED761B">
            <w:pPr>
              <w:pStyle w:val="ab"/>
            </w:pPr>
            <w:r w:rsidRPr="00472ACE">
              <w:t>2. Проанализировать государственные (муниципальные) контракты, ведение которых осуществляет соответствующий финансовый орган.</w:t>
            </w:r>
          </w:p>
          <w:p w14:paraId="77B33ACC" w14:textId="77777777" w:rsidR="00516ECB" w:rsidRPr="00472ACE" w:rsidRDefault="00516ECB" w:rsidP="00ED761B">
            <w:pPr>
              <w:pStyle w:val="ab"/>
            </w:pPr>
            <w:r w:rsidRPr="00472ACE">
              <w:t>3.  Ознакомиться с идентификационными кодами закупок и объемами финансового обеспечения для осуществления закупок, учтенными на лицевых счетах государственных (муниципальных) заказчиков.</w:t>
            </w:r>
          </w:p>
          <w:p w14:paraId="31E3946E" w14:textId="77777777" w:rsidR="00516ECB" w:rsidRPr="00472ACE" w:rsidRDefault="00516ECB" w:rsidP="00ED761B">
            <w:pPr>
              <w:pStyle w:val="ab"/>
            </w:pPr>
            <w:r w:rsidRPr="00472ACE">
              <w:t>4. Проверить соответствие информации в планах-графиках, в планах закупок; в извещениях об осуществлении закупок; в документации о закупках; в протоколах определения поставщиков (подрядчиков, исполнителей); в условиях проектов контрактов, направляемых участникам закупок; в реестре контрактов, заключенных заказчиками, по государственным (муниципальным) контрактам, полномочия по ведению которых осуществляет соответствующий финансовый орган.</w:t>
            </w:r>
          </w:p>
          <w:p w14:paraId="02C1FE3B" w14:textId="77777777" w:rsidR="00516ECB" w:rsidRPr="00472ACE" w:rsidRDefault="00516ECB" w:rsidP="00ED761B">
            <w:pPr>
              <w:pStyle w:val="ab"/>
            </w:pPr>
            <w:r w:rsidRPr="00472ACE">
              <w:t>5. Ознакомиться с процедурами санкционирования и документооборотом по оплате государственных (муниципальных) контрактов, полномочия по ведению которых осуществляет соответствующий финансовый орган.</w:t>
            </w:r>
          </w:p>
          <w:p w14:paraId="6742CEBC" w14:textId="77777777" w:rsidR="00516ECB" w:rsidRPr="00472ACE" w:rsidRDefault="00516ECB" w:rsidP="00ED761B">
            <w:pPr>
              <w:pStyle w:val="ab"/>
            </w:pPr>
            <w:r w:rsidRPr="00472ACE">
              <w:t>6. Изучить государственные (муниципальные) контракты, заключенные соответствующим органом в качестве государственного (муниципального) заказчика.</w:t>
            </w:r>
          </w:p>
          <w:p w14:paraId="0901F013" w14:textId="77777777" w:rsidR="00516ECB" w:rsidRPr="00472ACE" w:rsidRDefault="00516ECB" w:rsidP="00ED761B">
            <w:pPr>
              <w:pStyle w:val="ab"/>
            </w:pPr>
            <w:r w:rsidRPr="00472ACE">
              <w:t>7.  Выполнить расчеты или ознакомиться с расчетами эффективности государственных (муниципальных) закупок.</w:t>
            </w:r>
          </w:p>
          <w:p w14:paraId="2A63B0FE" w14:textId="77777777" w:rsidR="00516ECB" w:rsidRPr="005E6429" w:rsidRDefault="00516ECB" w:rsidP="00ED761B">
            <w:pPr>
              <w:tabs>
                <w:tab w:val="left" w:pos="9945"/>
              </w:tabs>
              <w:spacing w:before="120"/>
              <w:ind w:firstLine="312"/>
              <w:rPr>
                <w:rFonts w:eastAsia="Arial Unicode MS"/>
                <w:color w:val="000000"/>
                <w:szCs w:val="20"/>
              </w:rPr>
            </w:pPr>
            <w:r w:rsidRPr="005E6429">
              <w:rPr>
                <w:rFonts w:eastAsia="Arial Unicode MS"/>
                <w:b/>
                <w:color w:val="000000"/>
                <w:szCs w:val="20"/>
              </w:rPr>
              <w:t>б) в органах Федерального казначейства:</w:t>
            </w:r>
            <w:r>
              <w:rPr>
                <w:rFonts w:eastAsia="Arial Unicode MS"/>
                <w:b/>
                <w:color w:val="000000"/>
                <w:szCs w:val="20"/>
              </w:rPr>
              <w:tab/>
            </w:r>
          </w:p>
          <w:p w14:paraId="4D89BA91" w14:textId="77777777" w:rsidR="00516ECB" w:rsidRPr="00472ACE" w:rsidRDefault="00516ECB" w:rsidP="00ED761B">
            <w:pPr>
              <w:pStyle w:val="ab"/>
            </w:pPr>
            <w:r w:rsidRPr="00472ACE">
              <w:t>1. Ознакомиться с реестром государственных контрактов.</w:t>
            </w:r>
          </w:p>
          <w:p w14:paraId="37C732A7" w14:textId="77777777" w:rsidR="00516ECB" w:rsidRPr="00472ACE" w:rsidRDefault="00516ECB" w:rsidP="00ED761B">
            <w:pPr>
              <w:pStyle w:val="ab"/>
            </w:pPr>
            <w:r w:rsidRPr="00472ACE">
              <w:t>2. Ознакомиться с идентификационными кодами закупок и объемами финансового обеспечения для осуществления закупок, учтенными на лицевых счетах государственных заказчиков.</w:t>
            </w:r>
          </w:p>
          <w:p w14:paraId="6FEF12AC" w14:textId="77777777" w:rsidR="00516ECB" w:rsidRPr="00472ACE" w:rsidRDefault="00516ECB" w:rsidP="00ED761B">
            <w:pPr>
              <w:pStyle w:val="ab"/>
            </w:pPr>
            <w:r w:rsidRPr="00472ACE">
              <w:t>3. Проверить соответствие информации в планах-графиках, в планах закупок; в извещениях об осуществлении закупок; в документации о закупках; в протоколах определения поставщиков (подрядчиков, исполнителей); в условиях проектов контрактов, направляемых участникам закупок; в реестре контрактов, заключенных заказчиками.</w:t>
            </w:r>
          </w:p>
          <w:p w14:paraId="41AC40CD" w14:textId="77777777" w:rsidR="00516ECB" w:rsidRPr="00472ACE" w:rsidRDefault="00516ECB" w:rsidP="00ED761B">
            <w:pPr>
              <w:pStyle w:val="ab"/>
            </w:pPr>
            <w:r w:rsidRPr="00472ACE">
              <w:lastRenderedPageBreak/>
              <w:t>4. Ознакомиться с процедурами санкционирования и документооборотом по казначейскому сопровождению государственных контрактов.</w:t>
            </w:r>
          </w:p>
          <w:p w14:paraId="083EDD1B" w14:textId="77777777" w:rsidR="00516ECB" w:rsidRPr="00472ACE" w:rsidRDefault="00516ECB" w:rsidP="00ED761B">
            <w:pPr>
              <w:pStyle w:val="ab"/>
            </w:pPr>
            <w:r w:rsidRPr="00472ACE">
              <w:t>5. Изучить порядок применения казначейского аккредитива при оплате выполненных работ по государственному контракту.</w:t>
            </w:r>
          </w:p>
          <w:p w14:paraId="6EB5061C" w14:textId="77777777" w:rsidR="00516ECB" w:rsidRPr="005E6429" w:rsidRDefault="00516ECB" w:rsidP="00ED761B">
            <w:pPr>
              <w:spacing w:before="120"/>
              <w:ind w:firstLine="284"/>
              <w:rPr>
                <w:b/>
              </w:rPr>
            </w:pPr>
            <w:r>
              <w:rPr>
                <w:b/>
              </w:rPr>
              <w:t>в</w:t>
            </w:r>
            <w:r w:rsidRPr="005E6429">
              <w:rPr>
                <w:b/>
              </w:rPr>
              <w:t>) в государственных (муниципальных) учреждениях:</w:t>
            </w:r>
          </w:p>
          <w:p w14:paraId="31B84DF1" w14:textId="77777777" w:rsidR="00516ECB" w:rsidRPr="00472ACE" w:rsidRDefault="00516ECB" w:rsidP="00ED761B">
            <w:pPr>
              <w:pStyle w:val="ab"/>
            </w:pPr>
            <w:r w:rsidRPr="00472ACE">
              <w:rPr>
                <w:bCs/>
              </w:rPr>
              <w:t>1. Ознакомиться с ф</w:t>
            </w:r>
            <w:r w:rsidRPr="00472ACE">
              <w:t>ормированием плана закупок на текущий финансовый год, практикой внесения изменений в план закупок, порядком утверждения и размещения в Единой информационной системе плана закупок и внесенных в него изменений.</w:t>
            </w:r>
          </w:p>
          <w:p w14:paraId="0692F471" w14:textId="77777777" w:rsidR="00516ECB" w:rsidRPr="00472ACE" w:rsidRDefault="00516ECB" w:rsidP="00ED761B">
            <w:pPr>
              <w:pStyle w:val="ab"/>
            </w:pPr>
            <w:r w:rsidRPr="00472ACE">
              <w:t>2.  Ознакомиться с формированием плана-графика на текущий финансовый год, практикой внесения изменений в план-график, порядком утверждения и размещения в Единой информационной системе плана-графика и внесенных в него изменений.</w:t>
            </w:r>
          </w:p>
          <w:p w14:paraId="4EB83704" w14:textId="77777777" w:rsidR="00516ECB" w:rsidRPr="00472ACE" w:rsidRDefault="00516ECB" w:rsidP="00ED761B">
            <w:pPr>
              <w:pStyle w:val="ab"/>
            </w:pPr>
            <w:r w:rsidRPr="00472ACE">
              <w:t>3. Изучить практику обязательного общественного обсуждения закупок товара, работы или услуги.</w:t>
            </w:r>
          </w:p>
          <w:p w14:paraId="0C23757D" w14:textId="77777777" w:rsidR="00516ECB" w:rsidRPr="00472ACE" w:rsidRDefault="00516ECB" w:rsidP="00ED761B">
            <w:pPr>
              <w:pStyle w:val="ab"/>
            </w:pPr>
            <w:r w:rsidRPr="00472ACE">
              <w:t>4. Изучить способы осуществления закупок государственным (муниципальным) учреждением, выбор способа определения поставщика (подрядчика, исполнителя), практику обоснования закупок, описание объекта закупки и определение начальной (максимальной) цены контракта.</w:t>
            </w:r>
          </w:p>
          <w:p w14:paraId="475EF881" w14:textId="77777777" w:rsidR="00516ECB" w:rsidRPr="00472ACE" w:rsidRDefault="00516ECB" w:rsidP="00ED761B">
            <w:pPr>
              <w:pStyle w:val="ab"/>
            </w:pPr>
            <w:r w:rsidRPr="00472ACE">
              <w:t>5. Изучить порядок взаимодействия учреждения с органами исполнительной власти (органами Федерального казначейства) при проведении закупочных процедур и формировании отчета о закупках и его размещении в Единой информационной системе.</w:t>
            </w:r>
          </w:p>
        </w:tc>
        <w:tc>
          <w:tcPr>
            <w:tcW w:w="1275" w:type="dxa"/>
          </w:tcPr>
          <w:p w14:paraId="22284BC1" w14:textId="77777777" w:rsidR="00516ECB" w:rsidRDefault="00516ECB" w:rsidP="00ED761B">
            <w:pPr>
              <w:tabs>
                <w:tab w:val="left" w:pos="5985"/>
              </w:tabs>
              <w:jc w:val="center"/>
              <w:rPr>
                <w:rFonts w:eastAsia="Arial Unicode MS"/>
              </w:rPr>
            </w:pPr>
            <w:r>
              <w:rPr>
                <w:rFonts w:eastAsia="Arial Unicode MS"/>
                <w:b/>
              </w:rPr>
              <w:lastRenderedPageBreak/>
              <w:t>72</w:t>
            </w:r>
            <w:r w:rsidR="00292132">
              <w:rPr>
                <w:rFonts w:eastAsia="Arial Unicode MS"/>
              </w:rPr>
              <w:t>/</w:t>
            </w:r>
            <w:r w:rsidR="00A8345B">
              <w:rPr>
                <w:rFonts w:eastAsia="Arial Unicode MS"/>
              </w:rPr>
              <w:t>72</w:t>
            </w:r>
          </w:p>
          <w:p w14:paraId="21703A44" w14:textId="4E580799" w:rsidR="00A8345B" w:rsidRPr="00050C8F" w:rsidRDefault="00A8345B" w:rsidP="00ED761B">
            <w:pPr>
              <w:tabs>
                <w:tab w:val="left" w:pos="5985"/>
              </w:tabs>
              <w:jc w:val="center"/>
              <w:rPr>
                <w:rFonts w:eastAsia="Arial Unicode MS"/>
                <w:b/>
              </w:rPr>
            </w:pPr>
          </w:p>
        </w:tc>
      </w:tr>
      <w:tr w:rsidR="00516ECB" w:rsidRPr="00467266" w14:paraId="5DA4CC65" w14:textId="77777777" w:rsidTr="00ED761B">
        <w:tc>
          <w:tcPr>
            <w:tcW w:w="13462" w:type="dxa"/>
            <w:gridSpan w:val="3"/>
          </w:tcPr>
          <w:p w14:paraId="3DD24A5A" w14:textId="77777777" w:rsidR="00516ECB" w:rsidRPr="00467266" w:rsidRDefault="00516ECB" w:rsidP="00ED761B">
            <w:pPr>
              <w:spacing w:before="120" w:after="120"/>
              <w:rPr>
                <w:rFonts w:eastAsia="Arial Unicode MS"/>
                <w:b/>
                <w:color w:val="000000"/>
              </w:rPr>
            </w:pPr>
            <w:r>
              <w:rPr>
                <w:rFonts w:eastAsia="Arial Unicode MS"/>
                <w:b/>
                <w:color w:val="000000"/>
              </w:rPr>
              <w:lastRenderedPageBreak/>
              <w:t>Промежуточная аттестация в форме экзамена</w:t>
            </w:r>
            <w:r w:rsidRPr="00467266">
              <w:rPr>
                <w:rFonts w:eastAsia="Arial Unicode MS"/>
                <w:b/>
                <w:color w:val="000000"/>
              </w:rPr>
              <w:t xml:space="preserve"> по модулю</w:t>
            </w:r>
          </w:p>
        </w:tc>
        <w:tc>
          <w:tcPr>
            <w:tcW w:w="1275" w:type="dxa"/>
          </w:tcPr>
          <w:p w14:paraId="477B3B75" w14:textId="023B261D" w:rsidR="00516ECB" w:rsidRPr="00A8345B" w:rsidRDefault="00516ECB" w:rsidP="00ED761B">
            <w:pPr>
              <w:tabs>
                <w:tab w:val="left" w:pos="5985"/>
              </w:tabs>
              <w:spacing w:before="120" w:after="120"/>
              <w:jc w:val="center"/>
              <w:rPr>
                <w:rFonts w:eastAsia="Arial Unicode MS"/>
                <w:b/>
                <w:lang w:val="en-US"/>
              </w:rPr>
            </w:pPr>
            <w:r w:rsidRPr="00467266">
              <w:rPr>
                <w:rFonts w:eastAsia="Arial Unicode MS"/>
                <w:b/>
              </w:rPr>
              <w:t>12</w:t>
            </w:r>
            <w:r w:rsidR="00A8345B">
              <w:rPr>
                <w:rFonts w:eastAsia="Arial Unicode MS"/>
                <w:b/>
                <w:lang w:val="en-US"/>
              </w:rPr>
              <w:t>/12</w:t>
            </w:r>
          </w:p>
        </w:tc>
      </w:tr>
      <w:tr w:rsidR="00516ECB" w:rsidRPr="00733820" w14:paraId="3FCD64F0" w14:textId="77777777" w:rsidTr="00ED761B">
        <w:tc>
          <w:tcPr>
            <w:tcW w:w="13462" w:type="dxa"/>
            <w:gridSpan w:val="3"/>
          </w:tcPr>
          <w:p w14:paraId="1642372E" w14:textId="77777777" w:rsidR="00516ECB" w:rsidRPr="00472ACE" w:rsidRDefault="00516ECB" w:rsidP="00ED761B">
            <w:pPr>
              <w:pStyle w:val="affffff8"/>
              <w:ind w:firstLine="0"/>
              <w:rPr>
                <w:rFonts w:eastAsia="Arial Unicode MS"/>
                <w:b w:val="0"/>
              </w:rPr>
            </w:pPr>
            <w:r w:rsidRPr="00472ACE">
              <w:rPr>
                <w:rFonts w:eastAsia="Arial Unicode MS"/>
                <w:b w:val="0"/>
              </w:rPr>
              <w:t>Всего</w:t>
            </w:r>
          </w:p>
        </w:tc>
        <w:tc>
          <w:tcPr>
            <w:tcW w:w="1275" w:type="dxa"/>
          </w:tcPr>
          <w:p w14:paraId="054B9630" w14:textId="79C8F404" w:rsidR="00516ECB" w:rsidRPr="00A8345B" w:rsidRDefault="00516ECB" w:rsidP="00ED761B">
            <w:pPr>
              <w:tabs>
                <w:tab w:val="left" w:pos="5985"/>
              </w:tabs>
              <w:spacing w:before="120" w:after="120"/>
              <w:jc w:val="center"/>
              <w:rPr>
                <w:rFonts w:eastAsia="Arial Unicode MS"/>
                <w:b/>
                <w:lang w:val="en-US"/>
              </w:rPr>
            </w:pPr>
            <w:r w:rsidRPr="00737AA7">
              <w:rPr>
                <w:rFonts w:eastAsia="Arial Unicode MS"/>
                <w:b/>
              </w:rPr>
              <w:t>28</w:t>
            </w:r>
            <w:r>
              <w:rPr>
                <w:rFonts w:eastAsia="Arial Unicode MS"/>
                <w:b/>
              </w:rPr>
              <w:t>2</w:t>
            </w:r>
            <w:r w:rsidR="00A8345B">
              <w:rPr>
                <w:rFonts w:eastAsia="Arial Unicode MS"/>
                <w:b/>
                <w:lang w:val="en-US"/>
              </w:rPr>
              <w:t>/282</w:t>
            </w:r>
          </w:p>
        </w:tc>
      </w:tr>
    </w:tbl>
    <w:p w14:paraId="45A61930" w14:textId="77777777" w:rsidR="00516ECB" w:rsidRPr="005456E6" w:rsidRDefault="00516ECB" w:rsidP="00516ECB">
      <w:pPr>
        <w:tabs>
          <w:tab w:val="left" w:pos="5985"/>
        </w:tabs>
        <w:rPr>
          <w:rFonts w:eastAsia="Arial Unicode MS"/>
        </w:rPr>
        <w:sectPr w:rsidR="00516ECB" w:rsidRPr="005456E6" w:rsidSect="00AA6D71">
          <w:pgSz w:w="16838" w:h="11906" w:orient="landscape"/>
          <w:pgMar w:top="1134" w:right="567" w:bottom="1134" w:left="1701" w:header="709" w:footer="851" w:gutter="0"/>
          <w:cols w:space="720"/>
          <w:docGrid w:linePitch="326"/>
        </w:sectPr>
      </w:pPr>
    </w:p>
    <w:p w14:paraId="102123A7" w14:textId="292900FF" w:rsidR="00516ECB" w:rsidRPr="00861E68" w:rsidRDefault="00516ECB" w:rsidP="00E92511">
      <w:pPr>
        <w:pStyle w:val="affffff8"/>
        <w:ind w:firstLine="0"/>
        <w:jc w:val="center"/>
      </w:pPr>
      <w:r>
        <w:lastRenderedPageBreak/>
        <w:t xml:space="preserve">3. </w:t>
      </w:r>
      <w:r w:rsidRPr="00DF2BE9">
        <w:t xml:space="preserve">УСЛОВИЯ РЕАЛИЗАЦИИ </w:t>
      </w:r>
      <w:r w:rsidRPr="00861E68">
        <w:t>ПРОФЕССИОНАЛЬНОГО МОДУЛЯ</w:t>
      </w:r>
    </w:p>
    <w:p w14:paraId="62616FA5" w14:textId="519F090E" w:rsidR="00516ECB" w:rsidRPr="00DF2BE9" w:rsidRDefault="00516ECB" w:rsidP="00516ECB">
      <w:pPr>
        <w:pStyle w:val="affffff8"/>
        <w:spacing w:before="200" w:line="276" w:lineRule="auto"/>
      </w:pPr>
      <w:r w:rsidRPr="00DF2BE9">
        <w:t xml:space="preserve">3.1. </w:t>
      </w:r>
      <w:r w:rsidR="00E92511" w:rsidRPr="00E92511">
        <w:rPr>
          <w:bCs/>
        </w:rPr>
        <w:t>Для реализации программы профессионального модуля должны быть предусмотрены следующие специальные помещения:</w:t>
      </w:r>
    </w:p>
    <w:p w14:paraId="78A98270" w14:textId="0B44EECE" w:rsidR="00E92511" w:rsidRPr="00E92511" w:rsidRDefault="00E92511" w:rsidP="00E92511">
      <w:pPr>
        <w:suppressAutoHyphens/>
        <w:ind w:firstLine="709"/>
        <w:jc w:val="both"/>
        <w:rPr>
          <w:bCs/>
          <w:i/>
        </w:rPr>
      </w:pPr>
      <w:r>
        <w:rPr>
          <w:bCs/>
        </w:rPr>
        <w:t>Л</w:t>
      </w:r>
      <w:r w:rsidR="00516ECB" w:rsidRPr="004222C3">
        <w:rPr>
          <w:bCs/>
        </w:rPr>
        <w:t>аборатория «Финансы сектора государственного (муниципального) управления»</w:t>
      </w:r>
      <w:r>
        <w:rPr>
          <w:bCs/>
        </w:rPr>
        <w:t>,</w:t>
      </w:r>
      <w:r w:rsidR="00516ECB" w:rsidRPr="004222C3">
        <w:rPr>
          <w:bCs/>
        </w:rPr>
        <w:t xml:space="preserve"> </w:t>
      </w:r>
      <w:r w:rsidRPr="00E92511">
        <w:rPr>
          <w:bCs/>
        </w:rPr>
        <w:t>оснащенн</w:t>
      </w:r>
      <w:r>
        <w:rPr>
          <w:bCs/>
        </w:rPr>
        <w:t>ая</w:t>
      </w:r>
      <w:r w:rsidRPr="00E92511">
        <w:rPr>
          <w:bCs/>
        </w:rPr>
        <w:t xml:space="preserve"> в соответствии с п. 6.1.2.3 примерной основной образовательной программы по </w:t>
      </w:r>
      <w:r w:rsidRPr="00E92511">
        <w:rPr>
          <w:bCs/>
          <w:iCs/>
        </w:rPr>
        <w:t>специальности</w:t>
      </w:r>
      <w:r w:rsidRPr="00E92511">
        <w:rPr>
          <w:bCs/>
          <w:i/>
        </w:rPr>
        <w:t>.</w:t>
      </w:r>
    </w:p>
    <w:p w14:paraId="38BEF3D9" w14:textId="3B9F191F" w:rsidR="00E92511" w:rsidRPr="00E92511" w:rsidRDefault="00E92511" w:rsidP="00E92511">
      <w:pPr>
        <w:suppressAutoHyphens/>
        <w:ind w:firstLine="709"/>
        <w:jc w:val="both"/>
        <w:rPr>
          <w:bCs/>
          <w:i/>
        </w:rPr>
      </w:pPr>
      <w:r>
        <w:rPr>
          <w:bCs/>
        </w:rPr>
        <w:t>М</w:t>
      </w:r>
      <w:r w:rsidR="00516ECB" w:rsidRPr="004222C3">
        <w:rPr>
          <w:bCs/>
        </w:rPr>
        <w:t>астерская «</w:t>
      </w:r>
      <w:r w:rsidR="00516ECB" w:rsidRPr="00C03B86">
        <w:rPr>
          <w:bCs/>
        </w:rPr>
        <w:t>Финансы</w:t>
      </w:r>
      <w:r w:rsidR="00516ECB" w:rsidRPr="004222C3">
        <w:rPr>
          <w:bCs/>
        </w:rPr>
        <w:t>»</w:t>
      </w:r>
      <w:r>
        <w:rPr>
          <w:bCs/>
        </w:rPr>
        <w:t>,</w:t>
      </w:r>
      <w:r w:rsidR="00516ECB" w:rsidRPr="004222C3">
        <w:rPr>
          <w:bCs/>
        </w:rPr>
        <w:t xml:space="preserve"> </w:t>
      </w:r>
      <w:r w:rsidRPr="00E92511">
        <w:rPr>
          <w:bCs/>
        </w:rPr>
        <w:t>оснащенн</w:t>
      </w:r>
      <w:r>
        <w:rPr>
          <w:bCs/>
        </w:rPr>
        <w:t>ая</w:t>
      </w:r>
      <w:r w:rsidRPr="00E92511">
        <w:rPr>
          <w:bCs/>
        </w:rPr>
        <w:t xml:space="preserve"> в соответствии с п. 6.1.2.4 примерной основной образовательной программы по данной </w:t>
      </w:r>
      <w:r w:rsidRPr="00E92511">
        <w:rPr>
          <w:bCs/>
          <w:iCs/>
        </w:rPr>
        <w:t>специальности</w:t>
      </w:r>
      <w:r w:rsidRPr="00E92511">
        <w:rPr>
          <w:bCs/>
          <w:i/>
        </w:rPr>
        <w:t>.</w:t>
      </w:r>
    </w:p>
    <w:p w14:paraId="1E021545" w14:textId="027467B7" w:rsidR="00516ECB" w:rsidRPr="004222C3" w:rsidRDefault="00516ECB" w:rsidP="00516ECB">
      <w:pPr>
        <w:suppressAutoHyphens/>
        <w:ind w:firstLine="709"/>
        <w:jc w:val="both"/>
        <w:rPr>
          <w:bCs/>
        </w:rPr>
      </w:pPr>
      <w:r w:rsidRPr="00317E74">
        <w:rPr>
          <w:bCs/>
        </w:rPr>
        <w:t>Оснащенные базы практики, в соответствии с п 6.1.2.</w:t>
      </w:r>
      <w:r w:rsidR="00E92511">
        <w:rPr>
          <w:bCs/>
        </w:rPr>
        <w:t>5</w:t>
      </w:r>
      <w:r w:rsidRPr="00317E74">
        <w:rPr>
          <w:bCs/>
        </w:rPr>
        <w:t xml:space="preserve"> </w:t>
      </w:r>
      <w:r w:rsidR="00E92511">
        <w:rPr>
          <w:bCs/>
        </w:rPr>
        <w:t>примерной основной образовательной программы по</w:t>
      </w:r>
      <w:r w:rsidR="00E92511" w:rsidRPr="004222C3">
        <w:rPr>
          <w:bCs/>
        </w:rPr>
        <w:t xml:space="preserve"> </w:t>
      </w:r>
      <w:r w:rsidRPr="004222C3">
        <w:rPr>
          <w:bCs/>
        </w:rPr>
        <w:t>специальности.</w:t>
      </w:r>
    </w:p>
    <w:p w14:paraId="50F6BD86" w14:textId="77777777" w:rsidR="00516ECB" w:rsidRDefault="00516ECB" w:rsidP="00516ECB">
      <w:pPr>
        <w:pStyle w:val="affffff8"/>
        <w:spacing w:before="200" w:line="276" w:lineRule="auto"/>
      </w:pPr>
      <w:r w:rsidRPr="00DF2BE9">
        <w:t>3.2. Информационное обеспечение обучения</w:t>
      </w:r>
    </w:p>
    <w:p w14:paraId="733180AF" w14:textId="348101C0" w:rsidR="00E92511" w:rsidRPr="00E92511" w:rsidRDefault="00E92511" w:rsidP="00E92511">
      <w:pPr>
        <w:suppressAutoHyphens/>
        <w:spacing w:line="276" w:lineRule="auto"/>
        <w:ind w:firstLine="709"/>
        <w:jc w:val="both"/>
      </w:pPr>
      <w:r w:rsidRPr="00E92511">
        <w:rPr>
          <w:bCs/>
        </w:rPr>
        <w:t>Для реализации программы библиотечный фонд образовательной организации должен иметь п</w:t>
      </w:r>
      <w:r w:rsidRPr="00E92511">
        <w:t xml:space="preserve">ечатные и/или электронные образовательные и информационные ресурсы </w:t>
      </w:r>
      <w:r>
        <w:br/>
      </w:r>
      <w:r w:rsidRPr="00E92511">
        <w:t xml:space="preserve">для использования в образовательном процессе. При формировании </w:t>
      </w:r>
      <w:r w:rsidRPr="00E92511">
        <w:rPr>
          <w:bCs/>
        </w:rPr>
        <w:t>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13EEEEF4" w14:textId="77777777" w:rsidR="00346DDE" w:rsidRDefault="00346DDE" w:rsidP="00446C32">
      <w:pPr>
        <w:ind w:firstLine="709"/>
        <w:contextualSpacing/>
        <w:rPr>
          <w:rFonts w:eastAsiaTheme="minorHAnsi"/>
          <w:b/>
          <w:lang w:val="x-none" w:eastAsia="x-none"/>
        </w:rPr>
      </w:pPr>
      <w:bookmarkStart w:id="27" w:name="_Hlk101947035"/>
    </w:p>
    <w:p w14:paraId="1E4C2BA7" w14:textId="7F5FA94D" w:rsidR="00446C32" w:rsidRPr="00446C32" w:rsidRDefault="00446C32" w:rsidP="00446C32">
      <w:pPr>
        <w:ind w:firstLine="709"/>
        <w:contextualSpacing/>
        <w:rPr>
          <w:rFonts w:eastAsiaTheme="minorHAnsi"/>
          <w:b/>
          <w:lang w:val="x-none" w:eastAsia="x-none"/>
        </w:rPr>
      </w:pPr>
      <w:r w:rsidRPr="00446C32">
        <w:rPr>
          <w:rFonts w:eastAsiaTheme="minorHAnsi"/>
          <w:b/>
          <w:lang w:val="x-none" w:eastAsia="x-none"/>
        </w:rPr>
        <w:t xml:space="preserve">3.2.1. </w:t>
      </w:r>
      <w:r w:rsidRPr="00446C32">
        <w:rPr>
          <w:rFonts w:eastAsiaTheme="minorHAnsi"/>
          <w:b/>
          <w:lang w:eastAsia="x-none"/>
        </w:rPr>
        <w:t>Основные печатные</w:t>
      </w:r>
      <w:r w:rsidRPr="00446C32">
        <w:rPr>
          <w:rFonts w:eastAsiaTheme="minorHAnsi"/>
          <w:b/>
          <w:lang w:val="x-none" w:eastAsia="x-none"/>
        </w:rPr>
        <w:t xml:space="preserve"> </w:t>
      </w:r>
      <w:r>
        <w:rPr>
          <w:rFonts w:eastAsiaTheme="minorHAnsi"/>
          <w:b/>
          <w:lang w:eastAsia="x-none"/>
        </w:rPr>
        <w:t xml:space="preserve">и электронные </w:t>
      </w:r>
      <w:r w:rsidRPr="00446C32">
        <w:rPr>
          <w:rFonts w:eastAsiaTheme="minorHAnsi"/>
          <w:b/>
          <w:lang w:val="x-none" w:eastAsia="x-none"/>
        </w:rPr>
        <w:t>издания</w:t>
      </w:r>
    </w:p>
    <w:bookmarkEnd w:id="27"/>
    <w:p w14:paraId="4DD8A822" w14:textId="357311E4" w:rsidR="00516ECB" w:rsidRPr="00446C32" w:rsidRDefault="00446C32" w:rsidP="00446C32">
      <w:pPr>
        <w:pStyle w:val="a9"/>
        <w:numPr>
          <w:ilvl w:val="0"/>
          <w:numId w:val="26"/>
        </w:numPr>
        <w:spacing w:before="0" w:after="0"/>
        <w:ind w:left="0" w:firstLine="709"/>
        <w:jc w:val="both"/>
        <w:rPr>
          <w:rFonts w:eastAsia="Arial Unicode MS"/>
        </w:rPr>
      </w:pPr>
      <w:r w:rsidRPr="00446C32">
        <w:rPr>
          <w:lang w:val="ru-RU"/>
        </w:rPr>
        <w:t>Афанасьев, М. П.</w:t>
      </w:r>
      <w:r w:rsidRPr="00446C32">
        <w:rPr>
          <w:i/>
          <w:iCs/>
          <w:lang w:val="ru-RU"/>
        </w:rPr>
        <w:t> </w:t>
      </w:r>
      <w:r w:rsidRPr="00446C32">
        <w:rPr>
          <w:lang w:val="ru-RU"/>
        </w:rPr>
        <w:t> Бюджет и бюджетная система в 2 т. Том 1 : учебник для вузов / М. П. Афанасьев, А. А. Беленчук, И. В. Кривогов. — 6-е изд., перераб. и доп. — Москва : Издательство Юрайт, 2021. — 318 с. — (Высшее образование). — ISBN 978-5-534-12352-4. — Текст : электронный // Образовательная платформа Юрайт [сайт]. — URL: </w:t>
      </w:r>
      <w:hyperlink r:id="rId14" w:tgtFrame="_blank" w:history="1">
        <w:r w:rsidRPr="00446C32">
          <w:rPr>
            <w:rStyle w:val="af6"/>
            <w:lang w:val="ru-RU"/>
          </w:rPr>
          <w:t>https://urait.ru/bcode/470735</w:t>
        </w:r>
      </w:hyperlink>
      <w:r w:rsidR="00516ECB" w:rsidRPr="00446C32">
        <w:rPr>
          <w:rFonts w:eastAsia="Arial Unicode MS"/>
        </w:rPr>
        <w:t>.</w:t>
      </w:r>
    </w:p>
    <w:p w14:paraId="0BB70210" w14:textId="48A6FED2" w:rsidR="00516ECB" w:rsidRPr="00446C32" w:rsidRDefault="00446C32" w:rsidP="00446C32">
      <w:pPr>
        <w:pStyle w:val="a9"/>
        <w:numPr>
          <w:ilvl w:val="0"/>
          <w:numId w:val="26"/>
        </w:numPr>
        <w:spacing w:before="0" w:after="0"/>
        <w:ind w:left="0" w:firstLine="709"/>
        <w:jc w:val="both"/>
        <w:rPr>
          <w:rFonts w:eastAsia="Arial Unicode MS"/>
        </w:rPr>
      </w:pPr>
      <w:r w:rsidRPr="00446C32">
        <w:rPr>
          <w:lang w:val="ru-RU"/>
        </w:rPr>
        <w:t>Афанасьев, М. П.</w:t>
      </w:r>
      <w:r w:rsidRPr="00446C32">
        <w:rPr>
          <w:i/>
          <w:iCs/>
          <w:lang w:val="ru-RU"/>
        </w:rPr>
        <w:t> </w:t>
      </w:r>
      <w:r w:rsidRPr="00446C32">
        <w:rPr>
          <w:lang w:val="ru-RU"/>
        </w:rPr>
        <w:t> Бюджет и бюджетная система в 2 т. Том 2 : учебник для среднего профессионального образования / М. П. Афанасьев, А. А. Беленчук, И. В. Кривогов. — 6-е изд., перераб. и доп. — Москва : Издательство Юрайт, 2021. — 355 с. — (Профессиональное образование). — ISBN 978-5-534-13834-4. — Текст : электронный // Образовательная платформа Юрайт [сайт]. — URL: </w:t>
      </w:r>
      <w:hyperlink r:id="rId15" w:tgtFrame="_blank" w:history="1">
        <w:r w:rsidRPr="00446C32">
          <w:rPr>
            <w:rStyle w:val="af6"/>
            <w:lang w:val="ru-RU"/>
          </w:rPr>
          <w:t>https://urait.ru/bcode/475505</w:t>
        </w:r>
      </w:hyperlink>
      <w:r w:rsidRPr="00446C32">
        <w:rPr>
          <w:lang w:val="ru-RU"/>
        </w:rPr>
        <w:t> </w:t>
      </w:r>
    </w:p>
    <w:p w14:paraId="06D6CDE6" w14:textId="77777777" w:rsidR="00516ECB" w:rsidRPr="00446C32" w:rsidRDefault="00516ECB" w:rsidP="00446C32">
      <w:pPr>
        <w:pStyle w:val="a9"/>
        <w:numPr>
          <w:ilvl w:val="0"/>
          <w:numId w:val="26"/>
        </w:numPr>
        <w:spacing w:before="0" w:after="0"/>
        <w:ind w:left="0" w:firstLine="709"/>
        <w:jc w:val="both"/>
      </w:pPr>
      <w:r w:rsidRPr="00446C32">
        <w:t xml:space="preserve">Ниналалова, Ф. И. Бюджетная система Российской Федерации : учебник / Ф.И. Ниналалова. — Москва: ИНФРА-М, 2021. — 297 с. + Доп. материалы [Электронный ресурс]. — (Высшее образование: Бакалавриат). — DOI 10.12737/1095040. - ISBN 978-5-16-016305-5.- Текст: электронный. - URL: </w:t>
      </w:r>
      <w:hyperlink r:id="rId16" w:history="1">
        <w:r w:rsidRPr="00446C32">
          <w:rPr>
            <w:rStyle w:val="af6"/>
          </w:rPr>
          <w:t>https://znanium.com/catalog/product/1095040</w:t>
        </w:r>
      </w:hyperlink>
    </w:p>
    <w:p w14:paraId="6D378123" w14:textId="26FC2959" w:rsidR="00516ECB" w:rsidRDefault="00446C32" w:rsidP="00446C32">
      <w:pPr>
        <w:pStyle w:val="a9"/>
        <w:numPr>
          <w:ilvl w:val="0"/>
          <w:numId w:val="26"/>
        </w:numPr>
        <w:spacing w:before="0" w:after="0"/>
        <w:ind w:left="0" w:firstLine="709"/>
        <w:jc w:val="both"/>
      </w:pPr>
      <w:r w:rsidRPr="00446C32">
        <w:rPr>
          <w:lang w:val="ru-RU"/>
        </w:rPr>
        <w:t>Федорова, И. Ю.</w:t>
      </w:r>
      <w:r w:rsidRPr="00446C32">
        <w:rPr>
          <w:i/>
          <w:iCs/>
          <w:lang w:val="ru-RU"/>
        </w:rPr>
        <w:t> </w:t>
      </w:r>
      <w:r w:rsidRPr="00446C32">
        <w:rPr>
          <w:lang w:val="ru-RU"/>
        </w:rPr>
        <w:t> Финансовый механизм государственных и муниципальных закупок : учебное пособие для среднего профессионального образования / И. Ю. Федорова, А. В. Фрыгин. — Москва : Издательство Юрайт, 2021. — 148 с. — (Профессиональное образование). — ISBN 978-5-534-10187-4. — Текст : электронный // Образовательная платформа Юрайт [сайт]. — URL: </w:t>
      </w:r>
      <w:hyperlink r:id="rId17" w:tgtFrame="_blank" w:history="1">
        <w:r w:rsidRPr="00446C32">
          <w:rPr>
            <w:rStyle w:val="af6"/>
            <w:lang w:val="ru-RU"/>
          </w:rPr>
          <w:t>https://urait.ru/bcode/475500</w:t>
        </w:r>
      </w:hyperlink>
      <w:r w:rsidR="00516ECB" w:rsidRPr="00446C32">
        <w:t>Электронные ресурсы</w:t>
      </w:r>
    </w:p>
    <w:p w14:paraId="32CAF434" w14:textId="4565B9DB" w:rsidR="00446C32" w:rsidRPr="00446C32" w:rsidRDefault="00446C32" w:rsidP="00446C32">
      <w:pPr>
        <w:spacing w:before="200"/>
        <w:ind w:firstLine="709"/>
        <w:jc w:val="both"/>
        <w:rPr>
          <w:b/>
          <w:bCs/>
        </w:rPr>
      </w:pPr>
      <w:r w:rsidRPr="00446C32">
        <w:rPr>
          <w:b/>
          <w:bCs/>
        </w:rPr>
        <w:t>3.2.</w:t>
      </w:r>
      <w:r>
        <w:rPr>
          <w:b/>
          <w:bCs/>
        </w:rPr>
        <w:t>2</w:t>
      </w:r>
      <w:r w:rsidRPr="00446C32">
        <w:rPr>
          <w:b/>
          <w:bCs/>
        </w:rPr>
        <w:t xml:space="preserve">. </w:t>
      </w:r>
      <w:r>
        <w:rPr>
          <w:b/>
          <w:bCs/>
        </w:rPr>
        <w:t>Дополнительные источники</w:t>
      </w:r>
    </w:p>
    <w:p w14:paraId="5D21EE20" w14:textId="77777777" w:rsidR="00446C32" w:rsidRPr="00446C32" w:rsidRDefault="00446C32" w:rsidP="00446C32">
      <w:pPr>
        <w:pStyle w:val="affffffb"/>
        <w:numPr>
          <w:ilvl w:val="0"/>
          <w:numId w:val="23"/>
        </w:numPr>
        <w:spacing w:line="240" w:lineRule="auto"/>
        <w:ind w:left="0" w:firstLine="709"/>
        <w:jc w:val="both"/>
        <w:rPr>
          <w:color w:val="000000" w:themeColor="text1"/>
        </w:rPr>
      </w:pPr>
      <w:r w:rsidRPr="00446C32">
        <w:rPr>
          <w:color w:val="000000" w:themeColor="text1"/>
        </w:rPr>
        <w:t>Бюджетная система Российской Федерации : учебник и практикум для вузов / Н. Г. Иванова [и др.] ; под редакцией Н. Г. Ивановой, М. И. Канкуловой. — 2-е изд., перераб. и доп. — Москва : Издательство Юрайт, 2020. — 381 с. — (Высшее образование). — ISBN 978-5-534-09792-4. — Текст : электронный // ЭБС Юрайт [сайт]. — URL: </w:t>
      </w:r>
      <w:hyperlink r:id="rId18" w:tgtFrame="_blank" w:history="1">
        <w:r w:rsidRPr="00446C32">
          <w:rPr>
            <w:color w:val="000000" w:themeColor="text1"/>
          </w:rPr>
          <w:t>https://urait.ru/bcode/450592</w:t>
        </w:r>
      </w:hyperlink>
    </w:p>
    <w:p w14:paraId="79B93384" w14:textId="77777777" w:rsidR="00446C32" w:rsidRPr="00446C32" w:rsidRDefault="00446C32" w:rsidP="00446C32">
      <w:pPr>
        <w:pStyle w:val="affffffb"/>
        <w:numPr>
          <w:ilvl w:val="0"/>
          <w:numId w:val="23"/>
        </w:numPr>
        <w:spacing w:line="240" w:lineRule="auto"/>
        <w:ind w:left="0" w:firstLine="709"/>
        <w:jc w:val="both"/>
        <w:rPr>
          <w:color w:val="000000" w:themeColor="text1"/>
        </w:rPr>
      </w:pPr>
      <w:r w:rsidRPr="00446C32">
        <w:rPr>
          <w:color w:val="000000" w:themeColor="text1"/>
        </w:rPr>
        <w:lastRenderedPageBreak/>
        <w:t xml:space="preserve">Акперов, И. Казначейская система исполнения бюджета в Российской Федерации : учебное пособие / Акперов И., Коноплева И.А., Головач С.П. — Москва : КноРус, 2021. — 633 с. — ISBN 978-5-406-02684-7. — URL: </w:t>
      </w:r>
      <w:hyperlink r:id="rId19" w:history="1">
        <w:r w:rsidRPr="00446C32">
          <w:rPr>
            <w:color w:val="000000" w:themeColor="text1"/>
          </w:rPr>
          <w:t>https://book.ru/book/936269</w:t>
        </w:r>
      </w:hyperlink>
    </w:p>
    <w:p w14:paraId="50FA3AC6" w14:textId="77777777" w:rsidR="00446C32" w:rsidRPr="00446C32" w:rsidRDefault="00446C32" w:rsidP="00446C32">
      <w:pPr>
        <w:pStyle w:val="affffffb"/>
        <w:numPr>
          <w:ilvl w:val="0"/>
          <w:numId w:val="23"/>
        </w:numPr>
        <w:spacing w:line="240" w:lineRule="auto"/>
        <w:ind w:left="0" w:firstLine="709"/>
        <w:jc w:val="both"/>
        <w:rPr>
          <w:color w:val="000000" w:themeColor="text1"/>
        </w:rPr>
      </w:pPr>
      <w:r w:rsidRPr="00446C32">
        <w:rPr>
          <w:color w:val="000000" w:themeColor="text1"/>
        </w:rPr>
        <w:t>Мамедова, Н. А.  Управление государственными и муниципальными закупками : учебник и практикум для вузов / Н. А. Мамедова, А. Н. Байкова, О. Н. Морозова. — 3-е изд., перераб. и доп. — Москва : Издательство Юрайт, 2020. — 421 с. — (Высшее образование). — ISBN 978-5-534-12339-5. — Текст : электронный // ЭБС Юрайт [сайт]. — URL: </w:t>
      </w:r>
      <w:hyperlink r:id="rId20" w:tgtFrame="_blank" w:history="1">
        <w:r w:rsidRPr="00446C32">
          <w:rPr>
            <w:color w:val="000000" w:themeColor="text1"/>
          </w:rPr>
          <w:t>https://urait.ru/bcode/447373</w:t>
        </w:r>
      </w:hyperlink>
      <w:r w:rsidRPr="00446C32">
        <w:rPr>
          <w:color w:val="000000" w:themeColor="text1"/>
        </w:rPr>
        <w:t>.</w:t>
      </w:r>
    </w:p>
    <w:p w14:paraId="05620F8F" w14:textId="1F92DA46" w:rsidR="00516ECB" w:rsidRPr="00446C32" w:rsidRDefault="00446C32" w:rsidP="00446C32">
      <w:pPr>
        <w:pStyle w:val="affffffb"/>
        <w:numPr>
          <w:ilvl w:val="0"/>
          <w:numId w:val="23"/>
        </w:numPr>
        <w:spacing w:line="240" w:lineRule="auto"/>
        <w:ind w:left="0" w:firstLine="709"/>
        <w:jc w:val="both"/>
      </w:pPr>
      <w:r w:rsidRPr="00446C32">
        <w:t>Единый портал бюджетной системы «Электронный бюджет»</w:t>
      </w:r>
      <w:r>
        <w:t xml:space="preserve"> – </w:t>
      </w:r>
      <w:r>
        <w:rPr>
          <w:lang w:val="en-US"/>
        </w:rPr>
        <w:t>URL</w:t>
      </w:r>
      <w:r>
        <w:t xml:space="preserve">: </w:t>
      </w:r>
      <w:hyperlink r:id="rId21" w:history="1">
        <w:r w:rsidRPr="0096228C">
          <w:rPr>
            <w:rStyle w:val="af6"/>
            <w:szCs w:val="28"/>
            <w:lang w:val="en-US"/>
          </w:rPr>
          <w:t>http</w:t>
        </w:r>
        <w:r w:rsidRPr="0096228C">
          <w:rPr>
            <w:rStyle w:val="af6"/>
            <w:szCs w:val="28"/>
          </w:rPr>
          <w:t>://</w:t>
        </w:r>
        <w:r w:rsidRPr="0096228C">
          <w:rPr>
            <w:rStyle w:val="af6"/>
            <w:szCs w:val="28"/>
            <w:lang w:val="en-US"/>
          </w:rPr>
          <w:t>www</w:t>
        </w:r>
        <w:r w:rsidRPr="0096228C">
          <w:rPr>
            <w:rStyle w:val="af6"/>
            <w:szCs w:val="28"/>
          </w:rPr>
          <w:t>.budget.gov.ru</w:t>
        </w:r>
      </w:hyperlink>
      <w:r w:rsidR="00516ECB" w:rsidRPr="00446C32">
        <w:rPr>
          <w:rStyle w:val="af6"/>
          <w:szCs w:val="28"/>
        </w:rPr>
        <w:t xml:space="preserve"> </w:t>
      </w:r>
    </w:p>
    <w:p w14:paraId="5671772B" w14:textId="3CADB3AD" w:rsidR="00516ECB" w:rsidRPr="00446C32" w:rsidRDefault="00446C32" w:rsidP="00446C32">
      <w:pPr>
        <w:pStyle w:val="affffffb"/>
        <w:numPr>
          <w:ilvl w:val="0"/>
          <w:numId w:val="23"/>
        </w:numPr>
        <w:spacing w:line="240" w:lineRule="auto"/>
        <w:ind w:left="0" w:firstLine="709"/>
        <w:jc w:val="both"/>
      </w:pPr>
      <w:r w:rsidRPr="00446C32">
        <w:t xml:space="preserve">Справочно-правовая система «КонсультантПлюс» – URL: </w:t>
      </w:r>
      <w:hyperlink r:id="rId22" w:history="1">
        <w:r w:rsidR="00516ECB" w:rsidRPr="00446C32">
          <w:rPr>
            <w:rStyle w:val="af6"/>
            <w:szCs w:val="28"/>
            <w:lang w:val="en-US"/>
          </w:rPr>
          <w:t>http</w:t>
        </w:r>
        <w:r w:rsidR="00516ECB" w:rsidRPr="00446C32">
          <w:rPr>
            <w:rStyle w:val="af6"/>
            <w:szCs w:val="28"/>
          </w:rPr>
          <w:t>://</w:t>
        </w:r>
        <w:r w:rsidR="00516ECB" w:rsidRPr="00446C32">
          <w:rPr>
            <w:rStyle w:val="af6"/>
            <w:szCs w:val="28"/>
            <w:lang w:val="de-DE"/>
          </w:rPr>
          <w:t>www</w:t>
        </w:r>
        <w:r w:rsidR="00516ECB" w:rsidRPr="00446C32">
          <w:rPr>
            <w:rStyle w:val="af6"/>
            <w:szCs w:val="28"/>
          </w:rPr>
          <w:t>.</w:t>
        </w:r>
        <w:r w:rsidR="00516ECB" w:rsidRPr="00446C32">
          <w:rPr>
            <w:rStyle w:val="af6"/>
            <w:szCs w:val="28"/>
            <w:lang w:val="de-DE"/>
          </w:rPr>
          <w:t>consultant</w:t>
        </w:r>
        <w:r w:rsidR="00516ECB" w:rsidRPr="00446C32">
          <w:rPr>
            <w:rStyle w:val="af6"/>
            <w:szCs w:val="28"/>
          </w:rPr>
          <w:t>.</w:t>
        </w:r>
        <w:r w:rsidR="00516ECB" w:rsidRPr="00446C32">
          <w:rPr>
            <w:rStyle w:val="af6"/>
            <w:szCs w:val="28"/>
            <w:lang w:val="de-DE"/>
          </w:rPr>
          <w:t>ru</w:t>
        </w:r>
      </w:hyperlink>
      <w:r w:rsidR="00516ECB" w:rsidRPr="00446C32">
        <w:t xml:space="preserve"> </w:t>
      </w:r>
    </w:p>
    <w:p w14:paraId="59F58183" w14:textId="05BA676D" w:rsidR="00516ECB" w:rsidRPr="00446C32" w:rsidRDefault="00446C32" w:rsidP="00446C32">
      <w:pPr>
        <w:pStyle w:val="affffffb"/>
        <w:numPr>
          <w:ilvl w:val="0"/>
          <w:numId w:val="23"/>
        </w:numPr>
        <w:spacing w:line="240" w:lineRule="auto"/>
        <w:ind w:left="0" w:firstLine="709"/>
        <w:jc w:val="both"/>
      </w:pPr>
      <w:r w:rsidRPr="00446C32">
        <w:rPr>
          <w:rStyle w:val="af6"/>
          <w:color w:val="000000" w:themeColor="text1"/>
          <w:szCs w:val="28"/>
          <w:u w:val="none"/>
        </w:rPr>
        <w:t>С</w:t>
      </w:r>
      <w:r w:rsidRPr="00446C32">
        <w:t xml:space="preserve">правочно-правовая система «Гарант» – URL: </w:t>
      </w:r>
      <w:hyperlink r:id="rId23" w:history="1">
        <w:r w:rsidR="00516ECB" w:rsidRPr="00446C32">
          <w:rPr>
            <w:rStyle w:val="af6"/>
            <w:szCs w:val="28"/>
            <w:lang w:val="en-US"/>
          </w:rPr>
          <w:t>http</w:t>
        </w:r>
        <w:r w:rsidR="00516ECB" w:rsidRPr="00446C32">
          <w:rPr>
            <w:rStyle w:val="af6"/>
            <w:szCs w:val="28"/>
          </w:rPr>
          <w:t>://</w:t>
        </w:r>
        <w:r w:rsidR="00516ECB" w:rsidRPr="00446C32">
          <w:rPr>
            <w:rStyle w:val="af6"/>
            <w:szCs w:val="28"/>
            <w:lang w:val="de-DE"/>
          </w:rPr>
          <w:t>www</w:t>
        </w:r>
        <w:r w:rsidR="00516ECB" w:rsidRPr="00446C32">
          <w:rPr>
            <w:rStyle w:val="af6"/>
            <w:szCs w:val="28"/>
          </w:rPr>
          <w:t>.</w:t>
        </w:r>
        <w:r w:rsidR="00516ECB" w:rsidRPr="00446C32">
          <w:rPr>
            <w:rStyle w:val="af6"/>
            <w:szCs w:val="28"/>
            <w:lang w:val="de-DE"/>
          </w:rPr>
          <w:t>garant</w:t>
        </w:r>
        <w:r w:rsidR="00516ECB" w:rsidRPr="00446C32">
          <w:rPr>
            <w:rStyle w:val="af6"/>
            <w:szCs w:val="28"/>
          </w:rPr>
          <w:t>.</w:t>
        </w:r>
        <w:r w:rsidR="00516ECB" w:rsidRPr="00446C32">
          <w:rPr>
            <w:rStyle w:val="af6"/>
            <w:szCs w:val="28"/>
            <w:lang w:val="de-DE"/>
          </w:rPr>
          <w:t>ru</w:t>
        </w:r>
      </w:hyperlink>
      <w:r w:rsidR="00516ECB" w:rsidRPr="00446C32">
        <w:rPr>
          <w:rStyle w:val="af6"/>
          <w:szCs w:val="28"/>
        </w:rPr>
        <w:t xml:space="preserve"> </w:t>
      </w:r>
    </w:p>
    <w:p w14:paraId="3A767713" w14:textId="2B2DDF2E" w:rsidR="00516ECB" w:rsidRPr="00446C32" w:rsidRDefault="00446C32" w:rsidP="00446C32">
      <w:pPr>
        <w:pStyle w:val="affffffb"/>
        <w:numPr>
          <w:ilvl w:val="0"/>
          <w:numId w:val="23"/>
        </w:numPr>
        <w:spacing w:line="240" w:lineRule="auto"/>
        <w:ind w:left="0" w:firstLine="709"/>
        <w:jc w:val="both"/>
      </w:pPr>
      <w:r w:rsidRPr="00446C32">
        <w:t xml:space="preserve">Официальный сайт Министерства финансов Российской Федерации – URL: </w:t>
      </w:r>
      <w:hyperlink r:id="rId24" w:history="1">
        <w:r w:rsidR="00516ECB" w:rsidRPr="00446C32">
          <w:rPr>
            <w:rStyle w:val="af6"/>
            <w:szCs w:val="28"/>
            <w:lang w:val="en-US"/>
          </w:rPr>
          <w:t>http</w:t>
        </w:r>
        <w:r w:rsidR="00516ECB" w:rsidRPr="00446C32">
          <w:rPr>
            <w:rStyle w:val="af6"/>
            <w:szCs w:val="28"/>
          </w:rPr>
          <w:t>://</w:t>
        </w:r>
        <w:r w:rsidR="00516ECB" w:rsidRPr="00446C32">
          <w:rPr>
            <w:rStyle w:val="af6"/>
            <w:szCs w:val="28"/>
            <w:lang w:val="de-DE"/>
          </w:rPr>
          <w:t>www</w:t>
        </w:r>
        <w:r w:rsidR="00516ECB" w:rsidRPr="00446C32">
          <w:rPr>
            <w:rStyle w:val="af6"/>
            <w:szCs w:val="28"/>
          </w:rPr>
          <w:t>.</w:t>
        </w:r>
        <w:r w:rsidR="00516ECB" w:rsidRPr="00446C32">
          <w:rPr>
            <w:rStyle w:val="af6"/>
            <w:szCs w:val="28"/>
            <w:lang w:val="de-DE"/>
          </w:rPr>
          <w:t>minfin</w:t>
        </w:r>
        <w:r w:rsidR="00516ECB" w:rsidRPr="00446C32">
          <w:rPr>
            <w:rStyle w:val="af6"/>
            <w:szCs w:val="28"/>
          </w:rPr>
          <w:t>.</w:t>
        </w:r>
        <w:r w:rsidR="00516ECB" w:rsidRPr="00446C32">
          <w:rPr>
            <w:rStyle w:val="af6"/>
            <w:szCs w:val="28"/>
            <w:lang w:val="de-DE"/>
          </w:rPr>
          <w:t>ru</w:t>
        </w:r>
      </w:hyperlink>
    </w:p>
    <w:p w14:paraId="6DC2F0BC" w14:textId="48338D5B" w:rsidR="00516ECB" w:rsidRPr="00446C32" w:rsidRDefault="00446C32" w:rsidP="00446C32">
      <w:pPr>
        <w:pStyle w:val="affffffb"/>
        <w:numPr>
          <w:ilvl w:val="0"/>
          <w:numId w:val="23"/>
        </w:numPr>
        <w:spacing w:line="240" w:lineRule="auto"/>
        <w:ind w:left="0" w:firstLine="709"/>
        <w:jc w:val="both"/>
      </w:pPr>
      <w:r w:rsidRPr="00446C32">
        <w:t xml:space="preserve">Официальный сайт Федеральной налоговой службы – URL: </w:t>
      </w:r>
      <w:hyperlink r:id="rId25" w:history="1">
        <w:r w:rsidR="00516ECB" w:rsidRPr="00446C32">
          <w:rPr>
            <w:rStyle w:val="af6"/>
            <w:szCs w:val="28"/>
            <w:lang w:val="en-US"/>
          </w:rPr>
          <w:t>http</w:t>
        </w:r>
        <w:r w:rsidR="00516ECB" w:rsidRPr="00446C32">
          <w:rPr>
            <w:rStyle w:val="af6"/>
            <w:szCs w:val="28"/>
          </w:rPr>
          <w:t>://</w:t>
        </w:r>
        <w:r w:rsidR="00516ECB" w:rsidRPr="00446C32">
          <w:rPr>
            <w:rStyle w:val="af6"/>
            <w:szCs w:val="28"/>
            <w:lang w:val="en-US"/>
          </w:rPr>
          <w:t>www</w:t>
        </w:r>
        <w:r w:rsidR="00516ECB" w:rsidRPr="00446C32">
          <w:rPr>
            <w:rStyle w:val="af6"/>
            <w:szCs w:val="28"/>
          </w:rPr>
          <w:t>.</w:t>
        </w:r>
        <w:r w:rsidR="00516ECB" w:rsidRPr="00446C32">
          <w:rPr>
            <w:rStyle w:val="af6"/>
            <w:szCs w:val="28"/>
            <w:lang w:val="en-US"/>
          </w:rPr>
          <w:t>nalog</w:t>
        </w:r>
        <w:r w:rsidR="00516ECB" w:rsidRPr="00446C32">
          <w:rPr>
            <w:rStyle w:val="af6"/>
            <w:szCs w:val="28"/>
          </w:rPr>
          <w:t>.</w:t>
        </w:r>
        <w:r w:rsidR="00516ECB" w:rsidRPr="00446C32">
          <w:rPr>
            <w:rStyle w:val="af6"/>
            <w:szCs w:val="28"/>
            <w:lang w:val="en-US"/>
          </w:rPr>
          <w:t>ru</w:t>
        </w:r>
      </w:hyperlink>
      <w:r w:rsidR="00516ECB" w:rsidRPr="00446C32">
        <w:t xml:space="preserve"> </w:t>
      </w:r>
    </w:p>
    <w:p w14:paraId="6A9A5E85" w14:textId="189CEAD5" w:rsidR="00516ECB" w:rsidRPr="00446C32" w:rsidRDefault="00446C32" w:rsidP="00446C32">
      <w:pPr>
        <w:pStyle w:val="affffffb"/>
        <w:numPr>
          <w:ilvl w:val="0"/>
          <w:numId w:val="23"/>
        </w:numPr>
        <w:spacing w:line="240" w:lineRule="auto"/>
        <w:ind w:left="0" w:firstLine="709"/>
        <w:jc w:val="both"/>
      </w:pPr>
      <w:r w:rsidRPr="00446C32">
        <w:rPr>
          <w:color w:val="000000" w:themeColor="text1"/>
        </w:rPr>
        <w:t xml:space="preserve">Официальный </w:t>
      </w:r>
      <w:r w:rsidRPr="00446C32">
        <w:t xml:space="preserve">сайт Федерального казначейства – URL: </w:t>
      </w:r>
      <w:hyperlink r:id="rId26" w:history="1">
        <w:r w:rsidR="00516ECB" w:rsidRPr="00446C32">
          <w:rPr>
            <w:rStyle w:val="af6"/>
            <w:szCs w:val="28"/>
          </w:rPr>
          <w:t>http://www.</w:t>
        </w:r>
        <w:r w:rsidR="00516ECB" w:rsidRPr="00446C32">
          <w:rPr>
            <w:rStyle w:val="af6"/>
            <w:szCs w:val="28"/>
            <w:lang w:val="en-US"/>
          </w:rPr>
          <w:t>roskazna</w:t>
        </w:r>
        <w:r w:rsidR="00516ECB" w:rsidRPr="00446C32">
          <w:rPr>
            <w:rStyle w:val="af6"/>
            <w:szCs w:val="28"/>
          </w:rPr>
          <w:t>.ru</w:t>
        </w:r>
      </w:hyperlink>
      <w:r w:rsidR="00516ECB" w:rsidRPr="00446C32">
        <w:rPr>
          <w:rStyle w:val="af6"/>
          <w:color w:val="000000" w:themeColor="text1"/>
          <w:szCs w:val="28"/>
        </w:rPr>
        <w:t xml:space="preserve"> </w:t>
      </w:r>
    </w:p>
    <w:p w14:paraId="3F2908D5" w14:textId="29193609" w:rsidR="00516ECB" w:rsidRPr="00446C32" w:rsidRDefault="00446C32" w:rsidP="00446C32">
      <w:pPr>
        <w:pStyle w:val="affffffb"/>
        <w:numPr>
          <w:ilvl w:val="0"/>
          <w:numId w:val="23"/>
        </w:numPr>
        <w:spacing w:line="240" w:lineRule="auto"/>
        <w:ind w:left="0" w:firstLine="709"/>
        <w:jc w:val="both"/>
      </w:pPr>
      <w:r w:rsidRPr="00446C32">
        <w:rPr>
          <w:color w:val="000000" w:themeColor="text1"/>
        </w:rPr>
        <w:t xml:space="preserve">Официальный </w:t>
      </w:r>
      <w:r w:rsidRPr="00446C32">
        <w:t xml:space="preserve">сайт единой информационной системы в сфере закупок – URL: </w:t>
      </w:r>
      <w:hyperlink r:id="rId27" w:history="1">
        <w:r w:rsidR="00516ECB" w:rsidRPr="00446C32">
          <w:rPr>
            <w:rStyle w:val="af6"/>
            <w:szCs w:val="28"/>
            <w:lang w:val="en-US"/>
          </w:rPr>
          <w:t>http</w:t>
        </w:r>
        <w:r w:rsidR="00516ECB" w:rsidRPr="00446C32">
          <w:rPr>
            <w:rStyle w:val="af6"/>
            <w:szCs w:val="28"/>
          </w:rPr>
          <w:t>://</w:t>
        </w:r>
        <w:r w:rsidR="00516ECB" w:rsidRPr="00446C32">
          <w:rPr>
            <w:rStyle w:val="af6"/>
            <w:szCs w:val="28"/>
            <w:lang w:val="en-US"/>
          </w:rPr>
          <w:t>zakupki</w:t>
        </w:r>
        <w:r w:rsidR="00516ECB" w:rsidRPr="00446C32">
          <w:rPr>
            <w:rStyle w:val="af6"/>
            <w:szCs w:val="28"/>
          </w:rPr>
          <w:t>.</w:t>
        </w:r>
        <w:r w:rsidR="00516ECB" w:rsidRPr="00446C32">
          <w:rPr>
            <w:rStyle w:val="af6"/>
            <w:szCs w:val="28"/>
            <w:lang w:val="en-US"/>
          </w:rPr>
          <w:t>gov</w:t>
        </w:r>
        <w:r w:rsidR="00516ECB" w:rsidRPr="00446C32">
          <w:rPr>
            <w:rStyle w:val="af6"/>
            <w:szCs w:val="28"/>
          </w:rPr>
          <w:t>.</w:t>
        </w:r>
        <w:r w:rsidR="00516ECB" w:rsidRPr="00446C32">
          <w:rPr>
            <w:rStyle w:val="af6"/>
            <w:szCs w:val="28"/>
            <w:lang w:val="en-US"/>
          </w:rPr>
          <w:t>ru</w:t>
        </w:r>
      </w:hyperlink>
      <w:r w:rsidR="00516ECB" w:rsidRPr="00446C32">
        <w:rPr>
          <w:rStyle w:val="af6"/>
          <w:color w:val="000000" w:themeColor="text1"/>
          <w:szCs w:val="28"/>
        </w:rPr>
        <w:t xml:space="preserve"> </w:t>
      </w:r>
    </w:p>
    <w:p w14:paraId="5383D091" w14:textId="0BA035E8" w:rsidR="00446C32" w:rsidRPr="00446C32" w:rsidRDefault="00446C32" w:rsidP="00446C32">
      <w:pPr>
        <w:pStyle w:val="affffffb"/>
        <w:numPr>
          <w:ilvl w:val="0"/>
          <w:numId w:val="23"/>
        </w:numPr>
        <w:spacing w:line="240" w:lineRule="auto"/>
        <w:ind w:left="0" w:firstLine="709"/>
        <w:jc w:val="both"/>
      </w:pPr>
      <w:r w:rsidRPr="00446C32">
        <w:t>Официальный сайт для размещения информации о государственных (муниципальных) учреждениях</w:t>
      </w:r>
      <w:r>
        <w:t xml:space="preserve"> </w:t>
      </w:r>
      <w:r w:rsidRPr="00446C32">
        <w:t xml:space="preserve">– URL: </w:t>
      </w:r>
      <w:hyperlink r:id="rId28" w:history="1">
        <w:r w:rsidR="00516ECB" w:rsidRPr="00446C32">
          <w:rPr>
            <w:rStyle w:val="af6"/>
            <w:szCs w:val="28"/>
            <w:lang w:val="en-US"/>
          </w:rPr>
          <w:t>http</w:t>
        </w:r>
        <w:r w:rsidR="00516ECB" w:rsidRPr="00446C32">
          <w:rPr>
            <w:rStyle w:val="af6"/>
            <w:szCs w:val="28"/>
          </w:rPr>
          <w:t>://</w:t>
        </w:r>
        <w:r w:rsidR="00516ECB" w:rsidRPr="00446C32">
          <w:rPr>
            <w:rStyle w:val="af6"/>
            <w:szCs w:val="28"/>
            <w:lang w:val="en-US"/>
          </w:rPr>
          <w:t>bus</w:t>
        </w:r>
        <w:r w:rsidR="00516ECB" w:rsidRPr="00446C32">
          <w:rPr>
            <w:rStyle w:val="af6"/>
            <w:szCs w:val="28"/>
          </w:rPr>
          <w:t>.</w:t>
        </w:r>
        <w:r w:rsidR="00516ECB" w:rsidRPr="00446C32">
          <w:rPr>
            <w:rStyle w:val="af6"/>
            <w:szCs w:val="28"/>
            <w:lang w:val="en-US"/>
          </w:rPr>
          <w:t>gov</w:t>
        </w:r>
        <w:r w:rsidR="00516ECB" w:rsidRPr="00446C32">
          <w:rPr>
            <w:rStyle w:val="af6"/>
            <w:szCs w:val="28"/>
          </w:rPr>
          <w:t>.</w:t>
        </w:r>
        <w:r w:rsidR="00516ECB" w:rsidRPr="00446C32">
          <w:rPr>
            <w:rStyle w:val="af6"/>
            <w:szCs w:val="28"/>
            <w:lang w:val="en-US"/>
          </w:rPr>
          <w:t>ru</w:t>
        </w:r>
      </w:hyperlink>
    </w:p>
    <w:p w14:paraId="115EAF64" w14:textId="5051C368" w:rsidR="00516ECB" w:rsidRDefault="00516ECB" w:rsidP="00446C32">
      <w:pPr>
        <w:pStyle w:val="affffffb"/>
        <w:numPr>
          <w:ilvl w:val="0"/>
          <w:numId w:val="23"/>
        </w:numPr>
        <w:spacing w:line="240" w:lineRule="auto"/>
        <w:ind w:left="0" w:firstLine="709"/>
        <w:jc w:val="both"/>
      </w:pPr>
      <w:r w:rsidRPr="00446C32">
        <w:t>Журналы: «Бюджет», «</w:t>
      </w:r>
      <w:r w:rsidR="00347472" w:rsidRPr="00446C32">
        <w:t>Бухгалтерский учет и налогообложение в бюджетных организациях</w:t>
      </w:r>
      <w:r w:rsidRPr="00446C32">
        <w:t>», «</w:t>
      </w:r>
      <w:r w:rsidR="00347472" w:rsidRPr="00446C32">
        <w:t>Финансы</w:t>
      </w:r>
      <w:r w:rsidRPr="00446C32">
        <w:t xml:space="preserve"> и кредит», «Налоговый вестник», «</w:t>
      </w:r>
      <w:r w:rsidR="00347472" w:rsidRPr="00446C32">
        <w:t>Зарплата в учреждении</w:t>
      </w:r>
      <w:r w:rsidRPr="00446C32">
        <w:t>», «Финконтроль».</w:t>
      </w:r>
    </w:p>
    <w:p w14:paraId="23AEBC82" w14:textId="77777777" w:rsidR="00346DDE" w:rsidRPr="00346DDE" w:rsidRDefault="00346DDE" w:rsidP="00346DDE">
      <w:pPr>
        <w:pStyle w:val="affffffb"/>
        <w:numPr>
          <w:ilvl w:val="0"/>
          <w:numId w:val="26"/>
        </w:numPr>
        <w:spacing w:line="240" w:lineRule="auto"/>
        <w:ind w:left="0" w:firstLine="709"/>
        <w:jc w:val="both"/>
      </w:pPr>
      <w:r w:rsidRPr="00346DDE">
        <w:t>Конституция Российской Федерации с изменениями.</w:t>
      </w:r>
    </w:p>
    <w:p w14:paraId="01828545" w14:textId="77777777" w:rsidR="00346DDE" w:rsidRPr="00346DDE" w:rsidRDefault="00346DDE" w:rsidP="00346DDE">
      <w:pPr>
        <w:pStyle w:val="affffffb"/>
        <w:numPr>
          <w:ilvl w:val="0"/>
          <w:numId w:val="26"/>
        </w:numPr>
        <w:spacing w:line="240" w:lineRule="auto"/>
        <w:ind w:left="0" w:firstLine="709"/>
        <w:jc w:val="both"/>
      </w:pPr>
      <w:r w:rsidRPr="00346DDE">
        <w:t>Бюджетный кодекс Российской Федерации с изменениями.</w:t>
      </w:r>
    </w:p>
    <w:p w14:paraId="073F6AD5" w14:textId="77777777" w:rsidR="00346DDE" w:rsidRPr="00346DDE" w:rsidRDefault="00346DDE" w:rsidP="00346DDE">
      <w:pPr>
        <w:pStyle w:val="affffffb"/>
        <w:numPr>
          <w:ilvl w:val="0"/>
          <w:numId w:val="26"/>
        </w:numPr>
        <w:spacing w:line="240" w:lineRule="auto"/>
        <w:ind w:left="0" w:firstLine="709"/>
        <w:jc w:val="both"/>
      </w:pPr>
      <w:r w:rsidRPr="00346DDE">
        <w:t>Налоговый кодекс Российской Федерации. Части первая и вторая с изменениями.</w:t>
      </w:r>
    </w:p>
    <w:p w14:paraId="26F21ACA" w14:textId="77777777" w:rsidR="00346DDE" w:rsidRPr="00346DDE" w:rsidRDefault="00346DDE" w:rsidP="00346DDE">
      <w:pPr>
        <w:pStyle w:val="affffffb"/>
        <w:numPr>
          <w:ilvl w:val="0"/>
          <w:numId w:val="26"/>
        </w:numPr>
        <w:spacing w:line="240" w:lineRule="auto"/>
        <w:ind w:left="0" w:firstLine="709"/>
        <w:jc w:val="both"/>
      </w:pPr>
      <w:r w:rsidRPr="00346DDE">
        <w:t>Кодекс Российской Федерации об административных правонарушениях.</w:t>
      </w:r>
    </w:p>
    <w:p w14:paraId="30FA7935" w14:textId="77777777" w:rsidR="00346DDE" w:rsidRPr="00346DDE" w:rsidRDefault="00346DDE" w:rsidP="00346DDE">
      <w:pPr>
        <w:pStyle w:val="affffffb"/>
        <w:numPr>
          <w:ilvl w:val="0"/>
          <w:numId w:val="26"/>
        </w:numPr>
        <w:spacing w:line="240" w:lineRule="auto"/>
        <w:ind w:left="0" w:firstLine="709"/>
        <w:jc w:val="both"/>
        <w:rPr>
          <w:bCs/>
        </w:rPr>
      </w:pPr>
      <w:r w:rsidRPr="00346DDE">
        <w:rPr>
          <w:bCs/>
        </w:rPr>
        <w:t>Федеральный закон О федеральном бюджете на очередной финансовый год и на плановый период</w:t>
      </w:r>
      <w:r w:rsidRPr="00346DDE">
        <w:t>.</w:t>
      </w:r>
    </w:p>
    <w:p w14:paraId="1408C2D5" w14:textId="77777777" w:rsidR="00346DDE" w:rsidRPr="00346DDE" w:rsidRDefault="00346DDE" w:rsidP="00346DDE">
      <w:pPr>
        <w:pStyle w:val="affffffb"/>
        <w:numPr>
          <w:ilvl w:val="0"/>
          <w:numId w:val="26"/>
        </w:numPr>
        <w:spacing w:line="240" w:lineRule="auto"/>
        <w:ind w:left="0" w:firstLine="709"/>
        <w:jc w:val="both"/>
      </w:pPr>
      <w:r w:rsidRPr="00346DDE">
        <w:t>Федеральный закон от 16.07.1999 года № 165-ФЗ «Об основах обязательного социального страхования» (в действующей редакции).</w:t>
      </w:r>
    </w:p>
    <w:p w14:paraId="2F2715AC" w14:textId="77777777" w:rsidR="00346DDE" w:rsidRPr="00346DDE" w:rsidRDefault="00346DDE" w:rsidP="00346DDE">
      <w:pPr>
        <w:pStyle w:val="affffffb"/>
        <w:numPr>
          <w:ilvl w:val="0"/>
          <w:numId w:val="26"/>
        </w:numPr>
        <w:spacing w:line="240" w:lineRule="auto"/>
        <w:ind w:left="0" w:firstLine="709"/>
        <w:jc w:val="both"/>
      </w:pPr>
      <w:r w:rsidRPr="00346DDE">
        <w:t>Федеральный закон от 06.10.2003 года № 131-ФЗ «Об общих принципах организации местного самоуправления в Российской Федерации» (в действующей редакции).</w:t>
      </w:r>
    </w:p>
    <w:p w14:paraId="097730BB" w14:textId="77777777" w:rsidR="00346DDE" w:rsidRPr="00346DDE" w:rsidRDefault="00346DDE" w:rsidP="00346DDE">
      <w:pPr>
        <w:pStyle w:val="affffffb"/>
        <w:numPr>
          <w:ilvl w:val="0"/>
          <w:numId w:val="26"/>
        </w:numPr>
        <w:spacing w:line="240" w:lineRule="auto"/>
        <w:ind w:left="0" w:firstLine="709"/>
        <w:jc w:val="both"/>
      </w:pPr>
      <w:r w:rsidRPr="00346DDE">
        <w:t>Федеральный закон от 06.10.1999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действующей редакции).</w:t>
      </w:r>
    </w:p>
    <w:p w14:paraId="3C952B78" w14:textId="77777777" w:rsidR="00346DDE" w:rsidRPr="00346DDE" w:rsidRDefault="00346DDE" w:rsidP="00346DDE">
      <w:pPr>
        <w:pStyle w:val="affffffb"/>
        <w:numPr>
          <w:ilvl w:val="0"/>
          <w:numId w:val="26"/>
        </w:numPr>
        <w:spacing w:line="240" w:lineRule="auto"/>
        <w:ind w:left="0" w:firstLine="709"/>
        <w:jc w:val="both"/>
      </w:pPr>
      <w:r w:rsidRPr="00346DDE">
        <w:t>Федеральный закон от 05.04.2013 года № 44-ФЗ «О контрактной системе в сфере закупок товаров, работ, услуг для обеспечения государственных и муниципальных нужд» (в действующей редакции).</w:t>
      </w:r>
    </w:p>
    <w:p w14:paraId="41B17F43" w14:textId="77777777" w:rsidR="00346DDE" w:rsidRPr="00346DDE" w:rsidRDefault="00346DDE" w:rsidP="00346DDE">
      <w:pPr>
        <w:pStyle w:val="affffffb"/>
        <w:numPr>
          <w:ilvl w:val="0"/>
          <w:numId w:val="26"/>
        </w:numPr>
        <w:spacing w:line="240" w:lineRule="auto"/>
        <w:ind w:left="0" w:firstLine="709"/>
        <w:jc w:val="both"/>
      </w:pPr>
      <w:r w:rsidRPr="00346DDE">
        <w:t>Федеральный закон от 18.07.2011 года № 223-ФЗ «О закупках товаров, работ, услуг отдельными видами юридических лиц» (в действующей редакции).</w:t>
      </w:r>
    </w:p>
    <w:p w14:paraId="516BF545" w14:textId="77777777" w:rsidR="00346DDE" w:rsidRPr="00346DDE" w:rsidRDefault="00346DDE" w:rsidP="00346DDE">
      <w:pPr>
        <w:pStyle w:val="affffffb"/>
        <w:numPr>
          <w:ilvl w:val="0"/>
          <w:numId w:val="26"/>
        </w:numPr>
        <w:spacing w:line="240" w:lineRule="auto"/>
        <w:ind w:left="0" w:firstLine="709"/>
        <w:jc w:val="both"/>
      </w:pPr>
      <w:r w:rsidRPr="00346DDE">
        <w:t>Федеральный закон от 26.07.2006 № 135-ФЗ «О защите конкуренции» (в действующей редакции).</w:t>
      </w:r>
    </w:p>
    <w:p w14:paraId="35AD404B" w14:textId="77777777" w:rsidR="00346DDE" w:rsidRPr="00346DDE" w:rsidRDefault="00346DDE" w:rsidP="00346DDE">
      <w:pPr>
        <w:pStyle w:val="affffffb"/>
        <w:numPr>
          <w:ilvl w:val="0"/>
          <w:numId w:val="26"/>
        </w:numPr>
        <w:spacing w:line="240" w:lineRule="auto"/>
        <w:ind w:left="0" w:firstLine="709"/>
        <w:jc w:val="both"/>
      </w:pPr>
      <w:r w:rsidRPr="00346DDE">
        <w:t xml:space="preserve">Федеральный закон от 08.05.2010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действующей редакции). </w:t>
      </w:r>
    </w:p>
    <w:p w14:paraId="52884A1F" w14:textId="77777777" w:rsidR="00346DDE" w:rsidRPr="00346DDE" w:rsidRDefault="00346DDE" w:rsidP="00346DDE">
      <w:pPr>
        <w:pStyle w:val="affffffb"/>
        <w:numPr>
          <w:ilvl w:val="0"/>
          <w:numId w:val="26"/>
        </w:numPr>
        <w:spacing w:line="240" w:lineRule="auto"/>
        <w:ind w:left="0" w:firstLine="709"/>
        <w:jc w:val="both"/>
      </w:pPr>
      <w:r w:rsidRPr="00346DDE">
        <w:t>Федеральный закон от 29.11.2010 года № 326-ФЗ «Об обязательном медицинском страховании в Российской Федерации» (в действующей редакции).</w:t>
      </w:r>
    </w:p>
    <w:p w14:paraId="51906F09" w14:textId="77777777" w:rsidR="00346DDE" w:rsidRPr="00346DDE" w:rsidRDefault="00346DDE" w:rsidP="00346DDE">
      <w:pPr>
        <w:pStyle w:val="affffffb"/>
        <w:numPr>
          <w:ilvl w:val="0"/>
          <w:numId w:val="26"/>
        </w:numPr>
        <w:spacing w:line="240" w:lineRule="auto"/>
        <w:ind w:left="0" w:firstLine="709"/>
        <w:jc w:val="both"/>
      </w:pPr>
      <w:r w:rsidRPr="00346DDE">
        <w:lastRenderedPageBreak/>
        <w:t>Федеральный закон от 29.12.2012 года № 273-ФЗ «Об образовании» (в действующей редакции).</w:t>
      </w:r>
    </w:p>
    <w:p w14:paraId="2D009C10" w14:textId="77777777" w:rsidR="00346DDE" w:rsidRPr="00346DDE" w:rsidRDefault="00346DDE" w:rsidP="00346DDE">
      <w:pPr>
        <w:pStyle w:val="affffffb"/>
        <w:numPr>
          <w:ilvl w:val="0"/>
          <w:numId w:val="26"/>
        </w:numPr>
        <w:spacing w:line="240" w:lineRule="auto"/>
        <w:ind w:left="0" w:firstLine="709"/>
        <w:jc w:val="both"/>
      </w:pPr>
      <w:r w:rsidRPr="00346DDE">
        <w:t>Федеральный закон от 19.05.1995 года № 81-ФЗ «О государственных пособиях гражданам, имеющим детей» (в действующей редакции).</w:t>
      </w:r>
    </w:p>
    <w:p w14:paraId="0B6FEBF4" w14:textId="77777777" w:rsidR="00346DDE" w:rsidRPr="00346DDE" w:rsidRDefault="00346DDE" w:rsidP="00346DDE">
      <w:pPr>
        <w:pStyle w:val="affffffb"/>
        <w:numPr>
          <w:ilvl w:val="0"/>
          <w:numId w:val="26"/>
        </w:numPr>
        <w:spacing w:line="240" w:lineRule="auto"/>
        <w:ind w:left="0" w:firstLine="709"/>
        <w:jc w:val="both"/>
      </w:pPr>
      <w:r w:rsidRPr="00346DDE">
        <w:t>Федеральный закон от 12.01.1996 года № 7-ФЗ «О некоммерческих организациях» (в действующей редакции).</w:t>
      </w:r>
    </w:p>
    <w:p w14:paraId="5FBBB6D2" w14:textId="77777777" w:rsidR="00346DDE" w:rsidRPr="00346DDE" w:rsidRDefault="00346DDE" w:rsidP="00346DDE">
      <w:pPr>
        <w:pStyle w:val="affffffb"/>
        <w:numPr>
          <w:ilvl w:val="0"/>
          <w:numId w:val="26"/>
        </w:numPr>
        <w:spacing w:line="240" w:lineRule="auto"/>
        <w:ind w:left="0" w:firstLine="709"/>
        <w:jc w:val="both"/>
      </w:pPr>
      <w:r w:rsidRPr="00346DDE">
        <w:t>Федеральный закон от 03.11.2006 года № 174-ФЗ «Об автономных учреждениях» (в действующей редакции).</w:t>
      </w:r>
    </w:p>
    <w:p w14:paraId="3F61858F" w14:textId="77777777" w:rsidR="00346DDE" w:rsidRPr="00346DDE" w:rsidRDefault="00346DDE" w:rsidP="00346DDE">
      <w:pPr>
        <w:pStyle w:val="affffffb"/>
        <w:numPr>
          <w:ilvl w:val="0"/>
          <w:numId w:val="26"/>
        </w:numPr>
        <w:spacing w:line="240" w:lineRule="auto"/>
        <w:ind w:left="0" w:firstLine="709"/>
        <w:jc w:val="both"/>
      </w:pPr>
      <w:r w:rsidRPr="00346DDE">
        <w:t>Федеральный закон от 29.12.2006 года № 256-ФЗ «О дополнительных мерах государственной поддержки семей, имеющих детей» (в действующей редакции).</w:t>
      </w:r>
    </w:p>
    <w:p w14:paraId="1B4D8EAD" w14:textId="77777777" w:rsidR="00346DDE" w:rsidRPr="00346DDE" w:rsidRDefault="00346DDE" w:rsidP="00346DDE">
      <w:pPr>
        <w:pStyle w:val="affffffb"/>
        <w:numPr>
          <w:ilvl w:val="0"/>
          <w:numId w:val="26"/>
        </w:numPr>
        <w:spacing w:line="240" w:lineRule="auto"/>
        <w:ind w:left="0" w:firstLine="709"/>
        <w:jc w:val="both"/>
      </w:pPr>
      <w:r w:rsidRPr="00346DDE">
        <w:t>Федеральный закон от 28.12.2013 года № 442-ФЗ «Об основах социального обслуживания граждан в Российской Федерации» (в действующей редакции).</w:t>
      </w:r>
    </w:p>
    <w:p w14:paraId="09674084" w14:textId="77777777" w:rsidR="00346DDE" w:rsidRPr="00346DDE" w:rsidRDefault="00346DDE" w:rsidP="00346DDE">
      <w:pPr>
        <w:pStyle w:val="affffffb"/>
        <w:numPr>
          <w:ilvl w:val="0"/>
          <w:numId w:val="26"/>
        </w:numPr>
        <w:spacing w:line="240" w:lineRule="auto"/>
        <w:ind w:left="0" w:firstLine="709"/>
        <w:jc w:val="both"/>
      </w:pPr>
      <w:r w:rsidRPr="00346DDE">
        <w:t>Указ Президента Российской Федерации от 07.05.2012 года № 606 «О мерах по реализации демографической политики Российской Федерации» (в действующей редакции</w:t>
      </w:r>
      <w:r w:rsidRPr="00346DDE">
        <w:rPr>
          <w:bCs/>
        </w:rPr>
        <w:t>)</w:t>
      </w:r>
    </w:p>
    <w:p w14:paraId="5922CE3C" w14:textId="77777777" w:rsidR="00346DDE" w:rsidRPr="00346DDE" w:rsidRDefault="00346DDE" w:rsidP="00346DDE">
      <w:pPr>
        <w:pStyle w:val="affffffb"/>
        <w:numPr>
          <w:ilvl w:val="0"/>
          <w:numId w:val="26"/>
        </w:numPr>
        <w:spacing w:line="240" w:lineRule="auto"/>
        <w:ind w:left="0" w:firstLine="709"/>
        <w:jc w:val="both"/>
      </w:pPr>
      <w:r w:rsidRPr="00346DDE">
        <w:t>Указ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274EBC2C" w14:textId="77777777" w:rsidR="00346DDE" w:rsidRPr="00346DDE" w:rsidRDefault="00346DDE" w:rsidP="00346DDE">
      <w:pPr>
        <w:pStyle w:val="affffffb"/>
        <w:numPr>
          <w:ilvl w:val="0"/>
          <w:numId w:val="26"/>
        </w:numPr>
        <w:spacing w:line="240" w:lineRule="auto"/>
        <w:ind w:left="0" w:firstLine="709"/>
        <w:jc w:val="both"/>
      </w:pPr>
      <w:r w:rsidRPr="00346DDE">
        <w:t>Указ Президента РФ от 21.07.2020 г. № 474 «О национальных целях развития Российской Федерации на период до 2030 года»</w:t>
      </w:r>
    </w:p>
    <w:p w14:paraId="1295BECD" w14:textId="77777777" w:rsidR="00346DDE" w:rsidRPr="00346DDE" w:rsidRDefault="00346DDE" w:rsidP="00346DDE">
      <w:pPr>
        <w:pStyle w:val="affffffb"/>
        <w:numPr>
          <w:ilvl w:val="0"/>
          <w:numId w:val="26"/>
        </w:numPr>
        <w:spacing w:line="240" w:lineRule="auto"/>
        <w:ind w:left="0" w:firstLine="709"/>
        <w:jc w:val="both"/>
      </w:pPr>
      <w:r w:rsidRPr="00346DDE">
        <w:t xml:space="preserve">Закон субъекта Российской Федерации «О бюджетном устройстве и бюджетном процессе» (в действующей редакции) или документ, его заменяющий. </w:t>
      </w:r>
    </w:p>
    <w:p w14:paraId="15C577A5" w14:textId="77777777" w:rsidR="00346DDE" w:rsidRPr="00346DDE" w:rsidRDefault="00346DDE" w:rsidP="00346DDE">
      <w:pPr>
        <w:pStyle w:val="affffffb"/>
        <w:numPr>
          <w:ilvl w:val="0"/>
          <w:numId w:val="26"/>
        </w:numPr>
        <w:spacing w:line="240" w:lineRule="auto"/>
        <w:ind w:left="0" w:firstLine="709"/>
        <w:jc w:val="both"/>
      </w:pPr>
      <w:r w:rsidRPr="00346DDE">
        <w:t>Закон субъекта Российской Федерации «О бюджете региона на очередной финансовый год и плановый период»</w:t>
      </w:r>
    </w:p>
    <w:p w14:paraId="538BBF1F" w14:textId="77777777" w:rsidR="00346DDE" w:rsidRPr="00346DDE" w:rsidRDefault="00346DDE" w:rsidP="00346DDE">
      <w:pPr>
        <w:pStyle w:val="affffffb"/>
        <w:numPr>
          <w:ilvl w:val="0"/>
          <w:numId w:val="26"/>
        </w:numPr>
        <w:spacing w:line="240" w:lineRule="auto"/>
        <w:ind w:left="0" w:firstLine="709"/>
        <w:jc w:val="both"/>
      </w:pPr>
      <w:r w:rsidRPr="00346DDE">
        <w:t>Постановление Правительства Российской Федерации от 05.08.2008 года №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 (в действующей редакции).</w:t>
      </w:r>
    </w:p>
    <w:p w14:paraId="332FDB5C" w14:textId="77777777" w:rsidR="00346DDE" w:rsidRPr="00346DDE" w:rsidRDefault="00346DDE" w:rsidP="00346DDE">
      <w:pPr>
        <w:pStyle w:val="affffffb"/>
        <w:numPr>
          <w:ilvl w:val="0"/>
          <w:numId w:val="26"/>
        </w:numPr>
        <w:spacing w:line="240" w:lineRule="auto"/>
        <w:ind w:left="0" w:firstLine="709"/>
        <w:jc w:val="both"/>
      </w:pPr>
      <w:r w:rsidRPr="00346DDE">
        <w:t>Постановление Правительства Российской Федерации от 24.03.2018 года № 326 «Об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 (в действующей редакции).</w:t>
      </w:r>
    </w:p>
    <w:p w14:paraId="4DFF1CC2" w14:textId="77777777" w:rsidR="00346DDE" w:rsidRPr="00346DDE" w:rsidRDefault="00346DDE" w:rsidP="00346DDE">
      <w:pPr>
        <w:pStyle w:val="affffffb"/>
        <w:numPr>
          <w:ilvl w:val="0"/>
          <w:numId w:val="26"/>
        </w:numPr>
        <w:spacing w:line="240" w:lineRule="auto"/>
        <w:ind w:left="0" w:firstLine="709"/>
        <w:jc w:val="both"/>
      </w:pPr>
      <w:r w:rsidRPr="00346DDE">
        <w:t xml:space="preserve">Постановление Правительства РФ от 26.06.2015 года №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w:t>
      </w:r>
      <w:r w:rsidRPr="00346DDE">
        <w:rPr>
          <w:bCs/>
        </w:rPr>
        <w:t>(</w:t>
      </w:r>
      <w:r w:rsidRPr="00346DDE">
        <w:t>в действующей редакции</w:t>
      </w:r>
      <w:r w:rsidRPr="00346DDE">
        <w:rPr>
          <w:bCs/>
        </w:rPr>
        <w:t>)</w:t>
      </w:r>
      <w:r w:rsidRPr="00346DDE">
        <w:t>.</w:t>
      </w:r>
    </w:p>
    <w:p w14:paraId="4EFF0B21" w14:textId="77777777" w:rsidR="00346DDE" w:rsidRPr="00346DDE" w:rsidRDefault="00346DDE" w:rsidP="00346DDE">
      <w:pPr>
        <w:pStyle w:val="affffffb"/>
        <w:numPr>
          <w:ilvl w:val="0"/>
          <w:numId w:val="26"/>
        </w:numPr>
        <w:spacing w:line="240" w:lineRule="auto"/>
        <w:ind w:left="0" w:firstLine="709"/>
        <w:jc w:val="both"/>
      </w:pPr>
      <w:r w:rsidRPr="00346DDE">
        <w:t>Постановление Правительства РФ от 15.12.2020 г. № 2106 «Об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или документ, его заменяющий.</w:t>
      </w:r>
    </w:p>
    <w:p w14:paraId="295AC3DC" w14:textId="77777777" w:rsidR="00346DDE" w:rsidRPr="00346DDE" w:rsidRDefault="00346DDE" w:rsidP="00346DDE">
      <w:pPr>
        <w:pStyle w:val="affffffb"/>
        <w:numPr>
          <w:ilvl w:val="0"/>
          <w:numId w:val="26"/>
        </w:numPr>
        <w:spacing w:line="240" w:lineRule="auto"/>
        <w:ind w:left="0" w:firstLine="709"/>
        <w:jc w:val="both"/>
      </w:pPr>
      <w:r w:rsidRPr="00346DDE">
        <w:t>Постановление Правительства РФ от 20.09.2014 г. № 963 «Об осуществлении банковского сопровождения контрактов» (в действующей редакции)</w:t>
      </w:r>
    </w:p>
    <w:p w14:paraId="1A18A4B8" w14:textId="77777777" w:rsidR="00346DDE" w:rsidRPr="00346DDE" w:rsidRDefault="00346DDE" w:rsidP="00346DDE">
      <w:pPr>
        <w:pStyle w:val="affffffb"/>
        <w:numPr>
          <w:ilvl w:val="0"/>
          <w:numId w:val="26"/>
        </w:numPr>
        <w:spacing w:line="240" w:lineRule="auto"/>
        <w:ind w:left="0" w:firstLine="709"/>
        <w:jc w:val="both"/>
      </w:pPr>
      <w:r w:rsidRPr="00346DDE">
        <w:t xml:space="preserve">Постановление Правительства РФ от 25.12.2019 г. № 1819 «Об утверждении Правил казначейского сопровождения средств государственного оборонного заказа в валюте Российской Федерации в случаях, предусмотренных Федеральным законом «О федеральном бюджете на 2020 год и на плановый период 2021 и 2022 годов» </w:t>
      </w:r>
    </w:p>
    <w:p w14:paraId="3E73D97F" w14:textId="77777777" w:rsidR="00346DDE" w:rsidRPr="00346DDE" w:rsidRDefault="00346DDE" w:rsidP="00346DDE">
      <w:pPr>
        <w:pStyle w:val="affffffb"/>
        <w:numPr>
          <w:ilvl w:val="0"/>
          <w:numId w:val="26"/>
        </w:numPr>
        <w:spacing w:line="240" w:lineRule="auto"/>
        <w:ind w:left="0" w:firstLine="709"/>
        <w:jc w:val="both"/>
      </w:pPr>
      <w:r w:rsidRPr="00346DDE">
        <w:lastRenderedPageBreak/>
        <w:t xml:space="preserve">Постановление Правительства РФ от 28.11.2013 года № 1084 </w:t>
      </w:r>
      <w:r w:rsidRPr="00346DDE">
        <w:br/>
        <w:t>«О порядке ведения реестра контрактов, заключенных заказчиками, и реестра контрактов, содержащего сведения, составляющие государственную тайну» (в действующей редакции).</w:t>
      </w:r>
    </w:p>
    <w:p w14:paraId="7D6BAEE1" w14:textId="77777777" w:rsidR="00346DDE" w:rsidRPr="00346DDE" w:rsidRDefault="00346DDE" w:rsidP="00346DDE">
      <w:pPr>
        <w:pStyle w:val="affffffb"/>
        <w:numPr>
          <w:ilvl w:val="0"/>
          <w:numId w:val="26"/>
        </w:numPr>
        <w:spacing w:line="240" w:lineRule="auto"/>
        <w:ind w:left="0" w:firstLine="709"/>
        <w:jc w:val="both"/>
      </w:pPr>
      <w:r w:rsidRPr="00346DDE">
        <w:t xml:space="preserve">Постановление Правительства РФ </w:t>
      </w:r>
      <w:r w:rsidRPr="00346DDE">
        <w:rPr>
          <w:rStyle w:val="blk"/>
          <w:color w:val="000000" w:themeColor="text1"/>
        </w:rPr>
        <w:t>30.09.2019 г. № 1279</w:t>
      </w:r>
      <w:r w:rsidRPr="00346DDE">
        <w:rPr>
          <w:color w:val="000000" w:themeColor="text1"/>
        </w:rPr>
        <w:t xml:space="preserve"> «</w:t>
      </w:r>
      <w:r w:rsidRPr="00346DDE">
        <w:rPr>
          <w:rStyle w:val="blk"/>
          <w:color w:val="000000" w:themeColor="text1"/>
        </w:rPr>
        <w:t>Об установлении</w:t>
      </w:r>
      <w:r w:rsidRPr="00346DDE">
        <w:rPr>
          <w:color w:val="000000" w:themeColor="text1"/>
        </w:rPr>
        <w:t xml:space="preserve"> </w:t>
      </w:r>
      <w:r w:rsidRPr="00346DDE">
        <w:rPr>
          <w:rStyle w:val="blk"/>
          <w:color w:val="000000" w:themeColor="text1"/>
        </w:rPr>
        <w:t>Порядка формирования, утверждения планов-графиков закупок,</w:t>
      </w:r>
      <w:r w:rsidRPr="00346DDE">
        <w:rPr>
          <w:color w:val="000000" w:themeColor="text1"/>
        </w:rPr>
        <w:t xml:space="preserve"> в</w:t>
      </w:r>
      <w:r w:rsidRPr="00346DDE">
        <w:rPr>
          <w:rStyle w:val="blk"/>
          <w:color w:val="000000" w:themeColor="text1"/>
        </w:rPr>
        <w:t>несения изменений в такие планы-графики, размещения</w:t>
      </w:r>
      <w:r w:rsidRPr="00346DDE">
        <w:rPr>
          <w:color w:val="000000" w:themeColor="text1"/>
        </w:rPr>
        <w:t xml:space="preserve"> </w:t>
      </w:r>
      <w:r w:rsidRPr="00346DDE">
        <w:rPr>
          <w:rStyle w:val="blk"/>
          <w:color w:val="000000" w:themeColor="text1"/>
        </w:rPr>
        <w:t>планов-графиков закупок в единой информационной системе</w:t>
      </w:r>
      <w:r w:rsidRPr="00346DDE">
        <w:rPr>
          <w:color w:val="000000" w:themeColor="text1"/>
        </w:rPr>
        <w:t xml:space="preserve"> </w:t>
      </w:r>
      <w:r w:rsidRPr="00346DDE">
        <w:rPr>
          <w:rStyle w:val="blk"/>
          <w:color w:val="000000" w:themeColor="text1"/>
        </w:rPr>
        <w:t>в сфере закупок, особенностей включения информации</w:t>
      </w:r>
      <w:r w:rsidRPr="00346DDE">
        <w:rPr>
          <w:color w:val="000000" w:themeColor="text1"/>
        </w:rPr>
        <w:t xml:space="preserve"> </w:t>
      </w:r>
      <w:r w:rsidRPr="00346DDE">
        <w:rPr>
          <w:rStyle w:val="blk"/>
          <w:color w:val="000000" w:themeColor="text1"/>
        </w:rPr>
        <w:t>в такие планы-графики требований к форме планов-графиков</w:t>
      </w:r>
      <w:r w:rsidRPr="00346DDE">
        <w:rPr>
          <w:color w:val="000000" w:themeColor="text1"/>
        </w:rPr>
        <w:t xml:space="preserve"> </w:t>
      </w:r>
      <w:r w:rsidRPr="00346DDE">
        <w:rPr>
          <w:rStyle w:val="blk"/>
          <w:color w:val="000000" w:themeColor="text1"/>
        </w:rPr>
        <w:t>закупок и о признании утратившими силу отдельных</w:t>
      </w:r>
      <w:r w:rsidRPr="00346DDE">
        <w:rPr>
          <w:color w:val="000000" w:themeColor="text1"/>
        </w:rPr>
        <w:t xml:space="preserve"> </w:t>
      </w:r>
      <w:r w:rsidRPr="00346DDE">
        <w:rPr>
          <w:rStyle w:val="blk"/>
          <w:color w:val="000000" w:themeColor="text1"/>
        </w:rPr>
        <w:t>решений Правительства Российской Федерации»</w:t>
      </w:r>
      <w:r w:rsidRPr="00346DDE">
        <w:rPr>
          <w:color w:val="000000" w:themeColor="text1"/>
        </w:rPr>
        <w:t xml:space="preserve"> </w:t>
      </w:r>
      <w:r w:rsidRPr="00346DDE">
        <w:t>(в действующей редакции).</w:t>
      </w:r>
    </w:p>
    <w:p w14:paraId="2720F476" w14:textId="77777777" w:rsidR="00346DDE" w:rsidRPr="00346DDE" w:rsidRDefault="00346DDE" w:rsidP="00346DDE">
      <w:pPr>
        <w:pStyle w:val="affffffb"/>
        <w:numPr>
          <w:ilvl w:val="0"/>
          <w:numId w:val="26"/>
        </w:numPr>
        <w:spacing w:line="240" w:lineRule="auto"/>
        <w:ind w:left="0" w:firstLine="709"/>
        <w:jc w:val="both"/>
      </w:pPr>
      <w:r w:rsidRPr="00346DDE">
        <w:t>Постановление Правительства РФ от 30.12.2018 г. №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 656» (в действующей редакции).</w:t>
      </w:r>
    </w:p>
    <w:p w14:paraId="364F1D1F" w14:textId="77777777" w:rsidR="00346DDE" w:rsidRPr="00346DDE" w:rsidRDefault="00346DDE" w:rsidP="00346DDE">
      <w:pPr>
        <w:pStyle w:val="affffffb"/>
        <w:numPr>
          <w:ilvl w:val="0"/>
          <w:numId w:val="26"/>
        </w:numPr>
        <w:spacing w:line="240" w:lineRule="auto"/>
        <w:ind w:left="0" w:firstLine="709"/>
        <w:jc w:val="both"/>
      </w:pPr>
      <w:r w:rsidRPr="00346DDE">
        <w:t>Распоряжение Правительства Российской Федерации от 30.12.2018 г. № 3021-р «Об обеспечении казначейского сопровождения финансово-хозяйственной деятельности Государственной компании «Российские автомобильные дороги»».</w:t>
      </w:r>
    </w:p>
    <w:p w14:paraId="141D0854" w14:textId="77777777" w:rsidR="00346DDE" w:rsidRPr="00346DDE" w:rsidRDefault="00346DDE" w:rsidP="00346DDE">
      <w:pPr>
        <w:pStyle w:val="affffffb"/>
        <w:numPr>
          <w:ilvl w:val="0"/>
          <w:numId w:val="26"/>
        </w:numPr>
        <w:spacing w:line="240" w:lineRule="auto"/>
        <w:ind w:left="0" w:firstLine="709"/>
        <w:jc w:val="both"/>
      </w:pPr>
      <w:r w:rsidRPr="00346DDE">
        <w:rPr>
          <w:rFonts w:eastAsia="Times New Roman"/>
          <w:color w:val="000000" w:themeColor="text1"/>
        </w:rPr>
        <w:t>Приказ Минфина России от 10 декабря 2019 г</w:t>
      </w:r>
      <w:r w:rsidRPr="00346DDE">
        <w:rPr>
          <w:color w:val="000000" w:themeColor="text1"/>
        </w:rPr>
        <w:t>ода</w:t>
      </w:r>
      <w:r w:rsidRPr="00346DDE">
        <w:rPr>
          <w:rFonts w:eastAsia="Times New Roman"/>
          <w:color w:val="000000" w:themeColor="text1"/>
        </w:rPr>
        <w:t xml:space="preserve"> № 220н  «</w:t>
      </w:r>
      <w:r w:rsidRPr="00346DDE">
        <w:rPr>
          <w:color w:val="000000" w:themeColor="text1"/>
        </w:rPr>
        <w:t>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w:t>
      </w:r>
      <w:r w:rsidRPr="00346DDE">
        <w:rPr>
          <w:rFonts w:eastAsia="Times New Roman"/>
          <w:color w:val="000000" w:themeColor="text1"/>
        </w:rPr>
        <w:t>»</w:t>
      </w:r>
      <w:r w:rsidRPr="00346DDE">
        <w:rPr>
          <w:color w:val="000000" w:themeColor="text1"/>
        </w:rPr>
        <w:t>, либо документ, его заменяющий</w:t>
      </w:r>
      <w:r w:rsidRPr="00346DDE">
        <w:t>.</w:t>
      </w:r>
    </w:p>
    <w:p w14:paraId="38D53EBB" w14:textId="77777777" w:rsidR="00346DDE" w:rsidRPr="00346DDE" w:rsidRDefault="00346DDE" w:rsidP="00346DDE">
      <w:pPr>
        <w:pStyle w:val="affffffb"/>
        <w:numPr>
          <w:ilvl w:val="0"/>
          <w:numId w:val="26"/>
        </w:numPr>
        <w:spacing w:line="240" w:lineRule="auto"/>
        <w:ind w:left="0" w:firstLine="709"/>
        <w:jc w:val="both"/>
      </w:pPr>
      <w:r w:rsidRPr="00346DDE">
        <w:t>Приказ Минфина России от 10 апреля 2019 г. № 55н «Об утверждении Порядка формирования идентификационного кода закупки» (в действующей редакции).</w:t>
      </w:r>
    </w:p>
    <w:p w14:paraId="67D458F5" w14:textId="77777777" w:rsidR="00346DDE" w:rsidRPr="00346DDE" w:rsidRDefault="00346DDE" w:rsidP="00346DDE">
      <w:pPr>
        <w:pStyle w:val="affffffb"/>
        <w:numPr>
          <w:ilvl w:val="0"/>
          <w:numId w:val="26"/>
        </w:numPr>
        <w:spacing w:line="240" w:lineRule="auto"/>
        <w:ind w:left="0" w:firstLine="709"/>
        <w:jc w:val="both"/>
      </w:pPr>
      <w:r w:rsidRPr="00346DDE">
        <w:t>Приказ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(в действующей редакции).</w:t>
      </w:r>
    </w:p>
    <w:p w14:paraId="5865A4B7" w14:textId="77777777" w:rsidR="00346DDE" w:rsidRPr="00346DDE" w:rsidRDefault="00346DDE" w:rsidP="00346DDE">
      <w:pPr>
        <w:pStyle w:val="affffffb"/>
        <w:numPr>
          <w:ilvl w:val="0"/>
          <w:numId w:val="26"/>
        </w:numPr>
        <w:spacing w:line="240" w:lineRule="auto"/>
        <w:ind w:left="0" w:firstLine="709"/>
        <w:jc w:val="both"/>
      </w:pPr>
      <w:r w:rsidRPr="00346DDE">
        <w:t>Приказ Минфина России от 8 июня 2020 г. № 99н «Об утверждении кодов (перечней кодов) бюджетной классификации Российской Федерации на 2021 год (на 2021 год и на плановый период 2022 и 2023 годов)» (в действующей редакции).</w:t>
      </w:r>
    </w:p>
    <w:p w14:paraId="4E6CE808" w14:textId="77777777" w:rsidR="00346DDE" w:rsidRPr="00346DDE" w:rsidRDefault="00346DDE" w:rsidP="00346DDE">
      <w:pPr>
        <w:pStyle w:val="affffffb"/>
        <w:numPr>
          <w:ilvl w:val="0"/>
          <w:numId w:val="26"/>
        </w:numPr>
        <w:spacing w:line="240" w:lineRule="auto"/>
        <w:ind w:left="0" w:firstLine="709"/>
        <w:jc w:val="both"/>
      </w:pPr>
      <w:r w:rsidRPr="00346DDE">
        <w:t>Приказ Минфина России от 20.06.2018 года № 141н «О Порядке составления и ведения бюджетных смет федеральных казенных учреждений» (в действующей редакции).</w:t>
      </w:r>
    </w:p>
    <w:p w14:paraId="430E55CB" w14:textId="77777777" w:rsidR="00346DDE" w:rsidRPr="00346DDE" w:rsidRDefault="00346DDE" w:rsidP="00346DDE">
      <w:pPr>
        <w:pStyle w:val="affffffb"/>
        <w:numPr>
          <w:ilvl w:val="0"/>
          <w:numId w:val="26"/>
        </w:numPr>
        <w:spacing w:line="240" w:lineRule="auto"/>
        <w:ind w:left="0" w:firstLine="709"/>
        <w:jc w:val="both"/>
      </w:pPr>
      <w:r w:rsidRPr="00346DDE">
        <w:t>Приказ Минфина России от 31.08.2018 года № 186н «О Требованиях к составлению и утверждению плана финансово-хозяйственной деятельности государственного (муниципального) учреждения» (в действующей редакции).</w:t>
      </w:r>
    </w:p>
    <w:p w14:paraId="17FE3340" w14:textId="77777777" w:rsidR="00346DDE" w:rsidRPr="00346DDE" w:rsidRDefault="00346DDE" w:rsidP="00346DDE">
      <w:pPr>
        <w:pStyle w:val="affffffb"/>
        <w:numPr>
          <w:ilvl w:val="0"/>
          <w:numId w:val="26"/>
        </w:numPr>
        <w:spacing w:line="240" w:lineRule="auto"/>
        <w:ind w:left="0" w:firstLine="709"/>
        <w:jc w:val="both"/>
      </w:pPr>
      <w:r w:rsidRPr="00346DDE">
        <w:t>Приказ Минфина России от 13.04.2020 года № 66н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(в действующей редакции).</w:t>
      </w:r>
    </w:p>
    <w:p w14:paraId="0E00E450" w14:textId="77777777" w:rsidR="00346DDE" w:rsidRPr="00346DDE" w:rsidRDefault="00346DDE" w:rsidP="00346DDE">
      <w:pPr>
        <w:numPr>
          <w:ilvl w:val="0"/>
          <w:numId w:val="26"/>
        </w:numPr>
        <w:ind w:left="0" w:firstLine="709"/>
        <w:jc w:val="both"/>
        <w:rPr>
          <w:color w:val="000000" w:themeColor="text1"/>
        </w:rPr>
      </w:pPr>
      <w:r w:rsidRPr="00346DDE">
        <w:rPr>
          <w:color w:val="000000" w:themeColor="text1"/>
        </w:rPr>
        <w:t>Приказ Минфина России от 30.10.2020 г. № 258н «Об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 (в действующей редакции).</w:t>
      </w:r>
    </w:p>
    <w:p w14:paraId="53437E2B" w14:textId="77777777" w:rsidR="00346DDE" w:rsidRPr="00346DDE" w:rsidRDefault="00346DDE" w:rsidP="00346DDE">
      <w:pPr>
        <w:numPr>
          <w:ilvl w:val="0"/>
          <w:numId w:val="26"/>
        </w:numPr>
        <w:ind w:left="0" w:firstLine="709"/>
        <w:jc w:val="both"/>
        <w:rPr>
          <w:color w:val="000000" w:themeColor="text1"/>
        </w:rPr>
      </w:pPr>
      <w:r w:rsidRPr="00346DDE">
        <w:rPr>
          <w:color w:val="000000" w:themeColor="text1"/>
        </w:rPr>
        <w:t>Приказ Минфина России от 30 сентября 2008 года №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(в действующей редакции).</w:t>
      </w:r>
    </w:p>
    <w:p w14:paraId="5F4C1ECC" w14:textId="77777777" w:rsidR="00346DDE" w:rsidRPr="00346DDE" w:rsidRDefault="00346DDE" w:rsidP="00346DDE">
      <w:pPr>
        <w:pStyle w:val="affffffb"/>
        <w:numPr>
          <w:ilvl w:val="0"/>
          <w:numId w:val="26"/>
        </w:numPr>
        <w:spacing w:line="240" w:lineRule="auto"/>
        <w:ind w:left="0" w:firstLine="709"/>
        <w:jc w:val="both"/>
      </w:pPr>
      <w:r w:rsidRPr="00346DDE">
        <w:t xml:space="preserve">Приказ Министерства экономического развития РФ от 02.10.2013 г. № 567 «Об утверждении Методических рекомендаций по применению методов определения начальной </w:t>
      </w:r>
      <w:r w:rsidRPr="00346DDE">
        <w:lastRenderedPageBreak/>
        <w:t>(максимальной) цены контракта, цены контракта, заключаемого с единственным поставщиком (подрядчиком, исполнителем)» (в действующей редакции).</w:t>
      </w:r>
    </w:p>
    <w:p w14:paraId="06465686" w14:textId="77777777" w:rsidR="00346DDE" w:rsidRPr="00346DDE" w:rsidRDefault="00346DDE" w:rsidP="00346DDE">
      <w:pPr>
        <w:pStyle w:val="affffffb"/>
        <w:numPr>
          <w:ilvl w:val="0"/>
          <w:numId w:val="26"/>
        </w:numPr>
        <w:spacing w:line="240" w:lineRule="auto"/>
        <w:ind w:left="0" w:firstLine="709"/>
        <w:jc w:val="both"/>
      </w:pPr>
      <w:r w:rsidRPr="00346DDE">
        <w:t>Приказ Минздравсоцразвития России от 22.10.2007 года № 663 «О методических рекомендациях по введению в федеральных бюджетных учреждениях новых систем оплаты труда» (в действующей редакции).</w:t>
      </w:r>
    </w:p>
    <w:p w14:paraId="5372010F" w14:textId="77777777" w:rsidR="00346DDE" w:rsidRPr="00346DDE" w:rsidRDefault="00346DDE" w:rsidP="00346DDE">
      <w:pPr>
        <w:pStyle w:val="affffffb"/>
        <w:numPr>
          <w:ilvl w:val="0"/>
          <w:numId w:val="26"/>
        </w:numPr>
        <w:spacing w:line="240" w:lineRule="auto"/>
        <w:ind w:left="0" w:firstLine="709"/>
        <w:jc w:val="both"/>
      </w:pPr>
      <w:r w:rsidRPr="00346DDE">
        <w:t>Приказ Минздравсоцразвития России от 29.12.2007 года № 818 «Об утверждении 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(в действующей редакции).</w:t>
      </w:r>
    </w:p>
    <w:p w14:paraId="579F86FF" w14:textId="77777777" w:rsidR="00346DDE" w:rsidRPr="00346DDE" w:rsidRDefault="00346DDE" w:rsidP="00346DDE">
      <w:pPr>
        <w:pStyle w:val="affffffb"/>
        <w:numPr>
          <w:ilvl w:val="0"/>
          <w:numId w:val="26"/>
        </w:numPr>
        <w:spacing w:line="240" w:lineRule="auto"/>
        <w:ind w:left="0" w:firstLine="709"/>
        <w:jc w:val="both"/>
      </w:pPr>
      <w:r w:rsidRPr="00346DDE">
        <w:t>Приказ Федерального казначейства от 09.01.2020 года № 2н</w:t>
      </w:r>
      <w:r w:rsidRPr="00346DDE">
        <w:br/>
        <w:t>«Об утверждении Порядка формирования идентификатора соглашения, государственного контракта, договора о капитальных вложениях, контракта учреждения и договора о проведении капитального ремонта при казначейском сопровождении средств в валюте Российской Федерации в случаях, предусмотренных Федеральным законом «О федеральном бюджете на 2020 год и на плановый период 2021 и 2022 годов»» (в действующей редакции).</w:t>
      </w:r>
    </w:p>
    <w:p w14:paraId="1E0AC9B8" w14:textId="77777777" w:rsidR="00346DDE" w:rsidRPr="00346DDE" w:rsidRDefault="00346DDE" w:rsidP="00346DDE">
      <w:pPr>
        <w:numPr>
          <w:ilvl w:val="0"/>
          <w:numId w:val="26"/>
        </w:numPr>
        <w:ind w:left="0" w:firstLine="709"/>
        <w:jc w:val="both"/>
        <w:rPr>
          <w:color w:val="000000" w:themeColor="text1"/>
        </w:rPr>
      </w:pPr>
      <w:r w:rsidRPr="00346DDE">
        <w:rPr>
          <w:color w:val="000000" w:themeColor="text1"/>
        </w:rPr>
        <w:t>Приказ Федерального казначейства от 31.12.2020 года № 415 «О наделении территориальных органов Федерального казначейства отдельными полномочиями главного администратора (администратора) доходов бюджетов субъектов Российской Федерации и местных бюджетов», либо документ, его заменяющий.</w:t>
      </w:r>
    </w:p>
    <w:p w14:paraId="1EE94C98" w14:textId="77777777" w:rsidR="00346DDE" w:rsidRPr="00346DDE" w:rsidRDefault="00346DDE" w:rsidP="00346DDE">
      <w:pPr>
        <w:numPr>
          <w:ilvl w:val="0"/>
          <w:numId w:val="26"/>
        </w:numPr>
        <w:ind w:left="0" w:firstLine="709"/>
        <w:jc w:val="both"/>
        <w:rPr>
          <w:bCs/>
          <w:color w:val="000000" w:themeColor="text1"/>
        </w:rPr>
      </w:pPr>
      <w:r w:rsidRPr="00346DDE">
        <w:rPr>
          <w:bCs/>
          <w:color w:val="000000" w:themeColor="text1"/>
        </w:rPr>
        <w:t>Приказ Федерального казначейства от 01.04.2020 года № 15н «О Порядке открытия казначейских счетов» </w:t>
      </w:r>
    </w:p>
    <w:p w14:paraId="772C3842" w14:textId="77777777" w:rsidR="00346DDE" w:rsidRPr="00346DDE" w:rsidRDefault="00346DDE" w:rsidP="00346DDE">
      <w:pPr>
        <w:numPr>
          <w:ilvl w:val="0"/>
          <w:numId w:val="26"/>
        </w:numPr>
        <w:ind w:left="0" w:firstLine="709"/>
        <w:jc w:val="both"/>
        <w:rPr>
          <w:color w:val="000000" w:themeColor="text1"/>
        </w:rPr>
      </w:pPr>
      <w:r w:rsidRPr="00346DDE">
        <w:rPr>
          <w:color w:val="000000" w:themeColor="text1"/>
        </w:rPr>
        <w:t>Приказ Федерального казначейства от 13.05.2020 № 20н «Об утверждении Правил организации и функционирования системы казначейских платежей»;</w:t>
      </w:r>
    </w:p>
    <w:p w14:paraId="76774265" w14:textId="77777777" w:rsidR="00346DDE" w:rsidRPr="00346DDE" w:rsidRDefault="00346DDE" w:rsidP="00346DDE">
      <w:pPr>
        <w:numPr>
          <w:ilvl w:val="0"/>
          <w:numId w:val="26"/>
        </w:numPr>
        <w:ind w:left="0" w:firstLine="709"/>
        <w:jc w:val="both"/>
        <w:rPr>
          <w:color w:val="000000" w:themeColor="text1"/>
        </w:rPr>
      </w:pPr>
      <w:r w:rsidRPr="00346DDE">
        <w:rPr>
          <w:color w:val="000000" w:themeColor="text1"/>
        </w:rPr>
        <w:t xml:space="preserve">Приказ Казначейства России от 14.05.2020 года № 21н «О Порядке казначейского обслуживания» </w:t>
      </w:r>
    </w:p>
    <w:p w14:paraId="583B17CC" w14:textId="77777777" w:rsidR="00346DDE" w:rsidRPr="00346DDE" w:rsidRDefault="00346DDE" w:rsidP="00346DDE">
      <w:pPr>
        <w:numPr>
          <w:ilvl w:val="0"/>
          <w:numId w:val="26"/>
        </w:numPr>
        <w:ind w:left="0" w:firstLine="709"/>
        <w:jc w:val="both"/>
        <w:rPr>
          <w:bCs/>
          <w:color w:val="000000" w:themeColor="text1"/>
        </w:rPr>
      </w:pPr>
      <w:r w:rsidRPr="00346DDE">
        <w:rPr>
          <w:bCs/>
          <w:color w:val="000000" w:themeColor="text1"/>
        </w:rPr>
        <w:t>Положение Минфина РФ № 63н, ЦБ РФ № 717</w:t>
      </w:r>
      <w:r w:rsidRPr="00346DDE">
        <w:rPr>
          <w:bCs/>
          <w:color w:val="000000" w:themeColor="text1"/>
        </w:rPr>
        <w:noBreakHyphen/>
        <w:t>П от 10.04.2020 «Об особенностях взаимодействия системы казначейских платежей с платежными системами»</w:t>
      </w:r>
    </w:p>
    <w:p w14:paraId="6E0CD7BB" w14:textId="77777777" w:rsidR="00346DDE" w:rsidRPr="00346DDE" w:rsidRDefault="00346DDE" w:rsidP="00346DDE">
      <w:pPr>
        <w:numPr>
          <w:ilvl w:val="0"/>
          <w:numId w:val="26"/>
        </w:numPr>
        <w:ind w:left="0" w:firstLine="709"/>
        <w:jc w:val="both"/>
        <w:rPr>
          <w:bCs/>
          <w:color w:val="000000" w:themeColor="text1"/>
        </w:rPr>
      </w:pPr>
      <w:r w:rsidRPr="00346DDE">
        <w:rPr>
          <w:color w:val="000000" w:themeColor="text1"/>
        </w:rPr>
        <w:t>Приказ Федерального казначейства от 17.10.2016 года № 21н «О порядке открытия и ведения лицевых счетов территориальными органами Федерального казначейства» (в действующей редакции).</w:t>
      </w:r>
    </w:p>
    <w:p w14:paraId="7DBD0CFA" w14:textId="77777777" w:rsidR="00346DDE" w:rsidRPr="00346DDE" w:rsidRDefault="00346DDE" w:rsidP="00346DDE">
      <w:pPr>
        <w:numPr>
          <w:ilvl w:val="0"/>
          <w:numId w:val="26"/>
        </w:numPr>
        <w:ind w:left="0" w:firstLine="709"/>
        <w:jc w:val="both"/>
        <w:rPr>
          <w:color w:val="000000" w:themeColor="text1"/>
        </w:rPr>
      </w:pPr>
      <w:r w:rsidRPr="00346DDE">
        <w:rPr>
          <w:color w:val="000000" w:themeColor="text1"/>
        </w:rPr>
        <w:t>Приказ Федерального казначейства от 15.05.2020 г. №22н «Об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(в действующей редакции).</w:t>
      </w:r>
    </w:p>
    <w:p w14:paraId="58A7D053" w14:textId="77777777" w:rsidR="00346DDE" w:rsidRPr="00346DDE" w:rsidRDefault="00346DDE" w:rsidP="00346DDE">
      <w:pPr>
        <w:pStyle w:val="affffffb"/>
        <w:numPr>
          <w:ilvl w:val="0"/>
          <w:numId w:val="26"/>
        </w:numPr>
        <w:spacing w:line="240" w:lineRule="auto"/>
        <w:ind w:left="0" w:firstLine="709"/>
        <w:jc w:val="both"/>
      </w:pPr>
      <w:r w:rsidRPr="00346DDE">
        <w:t>Региональные документы, регулирующие финансовое обеспечение и особенности функционирования государственных (муниципальных) учреждений образования, культуры, социального обслуживания населения.</w:t>
      </w:r>
    </w:p>
    <w:p w14:paraId="38EFE395" w14:textId="77777777" w:rsidR="00346DDE" w:rsidRPr="00346DDE" w:rsidRDefault="00346DDE" w:rsidP="00346DDE">
      <w:pPr>
        <w:pStyle w:val="affffffb"/>
        <w:numPr>
          <w:ilvl w:val="0"/>
          <w:numId w:val="26"/>
        </w:numPr>
        <w:spacing w:line="240" w:lineRule="auto"/>
        <w:ind w:left="0" w:firstLine="709"/>
        <w:jc w:val="both"/>
      </w:pPr>
      <w:r w:rsidRPr="00346DDE">
        <w:rPr>
          <w:color w:val="000000" w:themeColor="text1"/>
        </w:rPr>
        <w:t>Территориальная программа государственных гарантий бесплатного оказания гражданам медицинской помощи в соответствующем субъекте Российской Федерации.</w:t>
      </w:r>
    </w:p>
    <w:p w14:paraId="65FAA664" w14:textId="77777777" w:rsidR="00346DDE" w:rsidRPr="00346DDE" w:rsidRDefault="00346DDE" w:rsidP="00346DDE">
      <w:pPr>
        <w:pStyle w:val="affffffb"/>
        <w:numPr>
          <w:ilvl w:val="0"/>
          <w:numId w:val="26"/>
        </w:numPr>
        <w:spacing w:line="240" w:lineRule="auto"/>
        <w:ind w:left="0" w:firstLine="709"/>
        <w:jc w:val="both"/>
      </w:pPr>
      <w:r w:rsidRPr="00346DDE">
        <w:t>Региональные документы о порядке осуществления контроля в бюджетно-финансовой сфере, о порядке осуществления внутреннего финансового контроля и внутреннего финансового аудита, о порядке осуществления ведомственного контроля в сфере закупок товаров, работ, услуг для обеспечения государственных нужд.</w:t>
      </w:r>
    </w:p>
    <w:p w14:paraId="6D9A84D0" w14:textId="77777777" w:rsidR="00346DDE" w:rsidRPr="00346DDE" w:rsidRDefault="00346DDE" w:rsidP="00346DDE">
      <w:pPr>
        <w:pStyle w:val="affffffb"/>
        <w:spacing w:line="240" w:lineRule="auto"/>
        <w:ind w:firstLine="709"/>
        <w:jc w:val="both"/>
      </w:pPr>
      <w:r w:rsidRPr="00346DDE">
        <w:t>Конституция Российской Федерации с изменениями.</w:t>
      </w:r>
    </w:p>
    <w:p w14:paraId="1B11B493" w14:textId="77777777" w:rsidR="00346DDE" w:rsidRDefault="00346DDE" w:rsidP="00516ECB">
      <w:pPr>
        <w:pStyle w:val="affffff8"/>
        <w:ind w:right="-143" w:firstLine="0"/>
        <w:jc w:val="center"/>
        <w:rPr>
          <w:rFonts w:eastAsia="Arial Unicode MS"/>
        </w:rPr>
      </w:pPr>
    </w:p>
    <w:p w14:paraId="405D0AF1" w14:textId="77777777" w:rsidR="00346DDE" w:rsidRDefault="00346DDE" w:rsidP="00516ECB">
      <w:pPr>
        <w:pStyle w:val="affffff8"/>
        <w:ind w:right="-143" w:firstLine="0"/>
        <w:jc w:val="center"/>
        <w:rPr>
          <w:rFonts w:eastAsia="Arial Unicode MS"/>
        </w:rPr>
      </w:pPr>
    </w:p>
    <w:p w14:paraId="06AE39A0" w14:textId="11493403" w:rsidR="00516ECB" w:rsidRPr="009A3716" w:rsidRDefault="00516ECB" w:rsidP="00516ECB">
      <w:pPr>
        <w:pStyle w:val="affffff8"/>
        <w:ind w:right="-143" w:firstLine="0"/>
        <w:jc w:val="center"/>
        <w:rPr>
          <w:rFonts w:eastAsia="Arial Unicode MS"/>
        </w:rPr>
      </w:pPr>
      <w:r>
        <w:rPr>
          <w:rFonts w:eastAsia="Arial Unicode MS"/>
        </w:rPr>
        <w:lastRenderedPageBreak/>
        <w:t>4</w:t>
      </w:r>
      <w:r w:rsidRPr="009A3716">
        <w:rPr>
          <w:rFonts w:eastAsia="Arial Unicode MS"/>
        </w:rPr>
        <w:t xml:space="preserve">. КОНТРОЛЬ И ОЦЕНКА РЕЗУЛЬТАТОВ ОСВОЕНИЯ </w:t>
      </w:r>
      <w:r w:rsidR="00E92511">
        <w:rPr>
          <w:rFonts w:eastAsia="Arial Unicode MS"/>
        </w:rPr>
        <w:br/>
      </w:r>
      <w:r w:rsidRPr="009A3716">
        <w:rPr>
          <w:rFonts w:eastAsia="Arial Unicode MS"/>
        </w:rPr>
        <w:t>ПРОФЕССИОНАЛЬНОГО МОДУЛЯ</w:t>
      </w:r>
    </w:p>
    <w:p w14:paraId="64E55FC0" w14:textId="77777777" w:rsidR="00516ECB" w:rsidRPr="009A3716" w:rsidRDefault="00516ECB" w:rsidP="00516ECB">
      <w:pPr>
        <w:rPr>
          <w:rFonts w:eastAsia="Arial Unicode MS"/>
          <w:color w:val="000000"/>
          <w:sz w:val="14"/>
          <w:szCs w:val="20"/>
        </w:rPr>
      </w:pPr>
    </w:p>
    <w:tbl>
      <w:tblPr>
        <w:tblW w:w="9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4536"/>
        <w:gridCol w:w="2665"/>
      </w:tblGrid>
      <w:tr w:rsidR="00516ECB" w:rsidRPr="00862199" w14:paraId="5EA5CC67" w14:textId="77777777" w:rsidTr="00ED761B">
        <w:trPr>
          <w:tblHeader/>
        </w:trPr>
        <w:tc>
          <w:tcPr>
            <w:tcW w:w="2552" w:type="dxa"/>
          </w:tcPr>
          <w:p w14:paraId="4E974488" w14:textId="496AA484" w:rsidR="00516ECB" w:rsidRPr="00E92511" w:rsidRDefault="00516ECB" w:rsidP="00E92511">
            <w:pPr>
              <w:pStyle w:val="affffff9"/>
              <w:rPr>
                <w:color w:val="000000" w:themeColor="text1"/>
                <w:vertAlign w:val="superscript"/>
              </w:rPr>
            </w:pPr>
            <w:r w:rsidRPr="008D428C">
              <w:rPr>
                <w:color w:val="000000" w:themeColor="text1"/>
              </w:rPr>
              <w:t>Код и наименование профессиональных и общих компетенций, формируемых в рамках модуля</w:t>
            </w:r>
            <w:r w:rsidR="00E92511" w:rsidRPr="00E92511">
              <w:rPr>
                <w:b w:val="0"/>
                <w:bCs/>
                <w:i/>
                <w:sz w:val="22"/>
                <w:szCs w:val="22"/>
                <w:vertAlign w:val="superscript"/>
              </w:rPr>
              <w:t xml:space="preserve"> </w:t>
            </w:r>
            <w:r w:rsidR="00E92511" w:rsidRPr="00E92511">
              <w:rPr>
                <w:bCs/>
                <w:i/>
                <w:color w:val="000000" w:themeColor="text1"/>
                <w:vertAlign w:val="superscript"/>
              </w:rPr>
              <w:footnoteReference w:id="14"/>
            </w:r>
          </w:p>
        </w:tc>
        <w:tc>
          <w:tcPr>
            <w:tcW w:w="4536" w:type="dxa"/>
          </w:tcPr>
          <w:p w14:paraId="1C2CF1F2" w14:textId="77777777" w:rsidR="00516ECB" w:rsidRPr="008D428C" w:rsidRDefault="00516ECB" w:rsidP="00ED761B">
            <w:pPr>
              <w:pStyle w:val="affffff9"/>
              <w:rPr>
                <w:rFonts w:eastAsia="Arial Unicode MS"/>
                <w:color w:val="000000" w:themeColor="text1"/>
              </w:rPr>
            </w:pPr>
            <w:r w:rsidRPr="008D428C">
              <w:rPr>
                <w:rFonts w:eastAsia="Arial Unicode MS"/>
                <w:color w:val="000000" w:themeColor="text1"/>
              </w:rPr>
              <w:t>Критерии оценки</w:t>
            </w:r>
          </w:p>
        </w:tc>
        <w:tc>
          <w:tcPr>
            <w:tcW w:w="2665" w:type="dxa"/>
          </w:tcPr>
          <w:p w14:paraId="034A90E8" w14:textId="77777777" w:rsidR="00516ECB" w:rsidRPr="008D428C" w:rsidRDefault="00516ECB" w:rsidP="00ED761B">
            <w:pPr>
              <w:pStyle w:val="affffff9"/>
              <w:rPr>
                <w:rFonts w:eastAsia="Arial Unicode MS"/>
                <w:color w:val="000000" w:themeColor="text1"/>
              </w:rPr>
            </w:pPr>
            <w:r w:rsidRPr="008D428C">
              <w:rPr>
                <w:rFonts w:eastAsia="Arial Unicode MS"/>
                <w:color w:val="000000" w:themeColor="text1"/>
              </w:rPr>
              <w:t>Методы оценки</w:t>
            </w:r>
          </w:p>
        </w:tc>
      </w:tr>
      <w:tr w:rsidR="00516ECB" w:rsidRPr="00862199" w14:paraId="201DFA39" w14:textId="77777777" w:rsidTr="00ED761B">
        <w:tc>
          <w:tcPr>
            <w:tcW w:w="2552" w:type="dxa"/>
          </w:tcPr>
          <w:p w14:paraId="199F6723"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ПК 1.1. Рассчитывать показатели проектов бюджетов бюджетной системы Российской Федерации</w:t>
            </w:r>
          </w:p>
        </w:tc>
        <w:tc>
          <w:tcPr>
            <w:tcW w:w="4536" w:type="dxa"/>
          </w:tcPr>
          <w:p w14:paraId="13445A6C"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Соответствие понимания основ бюджетных правоотношений законодательным и нормативным правовым актам.</w:t>
            </w:r>
          </w:p>
          <w:p w14:paraId="404D9742"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Соответствие понимания основ организации бюджетной системы Российской Федерации и принципов ее построения требованиям Бюджетного кодекса Российской Федерации.</w:t>
            </w:r>
          </w:p>
          <w:p w14:paraId="7BB09763"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Правильность разграничения бюджетных полномочий между Российской Федерацией, субъектами Российской Федерации и муниципальными образованиями.</w:t>
            </w:r>
          </w:p>
          <w:p w14:paraId="40ACBE0E"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Соответствие понимания порядка распределения доходов между уровнями бюджетной системы требованиям Бюджетного и Налогового кодексов.</w:t>
            </w:r>
          </w:p>
          <w:p w14:paraId="3E03FA20"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Полнота и правильность составления расчетов по прогнозируемым доходным источникам.</w:t>
            </w:r>
          </w:p>
          <w:p w14:paraId="399F6BB3"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Соответствие понимания основ разграничения расходных обязательств между публично-правовыми образованиями требованиям Бюджетного кодекса.</w:t>
            </w:r>
          </w:p>
          <w:p w14:paraId="33F39635"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Правильность формирования государственного (муниципального) задания для государственных (муниципальных) учреждений.</w:t>
            </w:r>
          </w:p>
          <w:p w14:paraId="22D6437A"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Правильность определения размеров субсидий для бюджетных и автономных учреждений.</w:t>
            </w:r>
          </w:p>
          <w:p w14:paraId="10E75918"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Правильность формирования реестра расходных обязательств муниципального образования.</w:t>
            </w:r>
          </w:p>
          <w:p w14:paraId="1651A2EC"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 xml:space="preserve">Правильность составления расчетов по доходам и расходам бюджета муниципального образования в разрезе </w:t>
            </w:r>
            <w:r w:rsidRPr="008D428C">
              <w:rPr>
                <w:rFonts w:eastAsia="Arial Unicode MS"/>
                <w:color w:val="000000" w:themeColor="text1"/>
              </w:rPr>
              <w:lastRenderedPageBreak/>
              <w:t>кодов бюджетной классификации Российской Федерации.</w:t>
            </w:r>
          </w:p>
        </w:tc>
        <w:tc>
          <w:tcPr>
            <w:tcW w:w="2665" w:type="dxa"/>
          </w:tcPr>
          <w:p w14:paraId="54E3E9DC"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lastRenderedPageBreak/>
              <w:t>Выполнение заданий практических занятий.</w:t>
            </w:r>
          </w:p>
          <w:p w14:paraId="468F8A9E"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Контрольное тестирование по темам курса.</w:t>
            </w:r>
          </w:p>
          <w:p w14:paraId="0BC5A63E"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 xml:space="preserve">Контроль выполнения самостоятельной внеаудиторной работы. </w:t>
            </w:r>
          </w:p>
          <w:p w14:paraId="38876001"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 xml:space="preserve">Контрольные практические работы по темам курса. </w:t>
            </w:r>
          </w:p>
          <w:p w14:paraId="3C7AEB24" w14:textId="77777777" w:rsidR="00516ECB" w:rsidRPr="008D428C" w:rsidRDefault="00516ECB" w:rsidP="00ED761B">
            <w:pPr>
              <w:pStyle w:val="ab"/>
              <w:rPr>
                <w:rFonts w:eastAsia="Arial Unicode MS"/>
                <w:color w:val="000000" w:themeColor="text1"/>
              </w:rPr>
            </w:pPr>
            <w:r>
              <w:rPr>
                <w:rFonts w:eastAsia="Arial Unicode MS"/>
                <w:color w:val="000000" w:themeColor="text1"/>
              </w:rPr>
              <w:t>Э</w:t>
            </w:r>
            <w:r w:rsidRPr="008D428C">
              <w:rPr>
                <w:rFonts w:eastAsia="Arial Unicode MS"/>
                <w:color w:val="000000" w:themeColor="text1"/>
              </w:rPr>
              <w:t>кзамен по ПМ</w:t>
            </w:r>
            <w:r>
              <w:rPr>
                <w:rFonts w:eastAsia="Arial Unicode MS"/>
                <w:color w:val="000000" w:themeColor="text1"/>
              </w:rPr>
              <w:t>.</w:t>
            </w:r>
            <w:r w:rsidRPr="008D428C">
              <w:rPr>
                <w:rFonts w:eastAsia="Arial Unicode MS"/>
                <w:color w:val="000000" w:themeColor="text1"/>
              </w:rPr>
              <w:t>01</w:t>
            </w:r>
          </w:p>
          <w:p w14:paraId="529BA9AE"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Защита отчета по учебной практике.</w:t>
            </w:r>
          </w:p>
          <w:p w14:paraId="38C95DBD"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Защита отчета по производственной практике.</w:t>
            </w:r>
          </w:p>
        </w:tc>
      </w:tr>
      <w:tr w:rsidR="00516ECB" w:rsidRPr="00862199" w14:paraId="75338F7E" w14:textId="77777777" w:rsidTr="00ED761B">
        <w:tc>
          <w:tcPr>
            <w:tcW w:w="2552" w:type="dxa"/>
          </w:tcPr>
          <w:p w14:paraId="39151906"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ПК 1.2. Обеспечивать исполнение бюджетов бюджетной системы Российской Федерации</w:t>
            </w:r>
          </w:p>
        </w:tc>
        <w:tc>
          <w:tcPr>
            <w:tcW w:w="4536" w:type="dxa"/>
          </w:tcPr>
          <w:p w14:paraId="796DDD7C"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Полнота и правильность составления сводной бюджетной росписи районного (городского) бюджета.</w:t>
            </w:r>
          </w:p>
          <w:p w14:paraId="06D6C3E1"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Полнота и правильность составления кассового плана (прогноз кассовых поступлений в бюджет и кассовых выплат из бюджета).</w:t>
            </w:r>
          </w:p>
          <w:p w14:paraId="78253C84"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Выполнение требований Федерального казначейства при подготовке платежных документов для проведения кассовых выплат и на получение наличных денег из бюджета муниципального образования.</w:t>
            </w:r>
          </w:p>
          <w:p w14:paraId="478F937B"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Своевременность и правильность формирования и направления в Управление федерального казначейства реестра расходных расписаний.</w:t>
            </w:r>
          </w:p>
          <w:p w14:paraId="6A19B584"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Полнота и правильность проведения анализа результатов исполнения бюджетов по доходам, расходам и источникам финансирования дефицита бюджета.</w:t>
            </w:r>
          </w:p>
          <w:p w14:paraId="77556F01"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Аргументированность выводов по результатам анализа.</w:t>
            </w:r>
          </w:p>
        </w:tc>
        <w:tc>
          <w:tcPr>
            <w:tcW w:w="2665" w:type="dxa"/>
          </w:tcPr>
          <w:p w14:paraId="23906257"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Выполнение заданий практических занятий.</w:t>
            </w:r>
          </w:p>
          <w:p w14:paraId="75196983"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Контрольное тестирование по темам курса.</w:t>
            </w:r>
          </w:p>
          <w:p w14:paraId="6AF1B27C"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 xml:space="preserve">Контроль выполнения самостоятельной внеаудиторной работы. </w:t>
            </w:r>
          </w:p>
          <w:p w14:paraId="55592E77"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 xml:space="preserve">Контрольные практические работы по темам курса. </w:t>
            </w:r>
          </w:p>
          <w:p w14:paraId="595868F7" w14:textId="77777777" w:rsidR="00516ECB" w:rsidRPr="008D428C" w:rsidRDefault="00516ECB" w:rsidP="00ED761B">
            <w:pPr>
              <w:pStyle w:val="ab"/>
              <w:rPr>
                <w:rFonts w:eastAsia="Arial Unicode MS"/>
                <w:color w:val="000000" w:themeColor="text1"/>
              </w:rPr>
            </w:pPr>
            <w:r>
              <w:rPr>
                <w:rFonts w:eastAsia="Arial Unicode MS"/>
                <w:color w:val="000000" w:themeColor="text1"/>
              </w:rPr>
              <w:t>Э</w:t>
            </w:r>
            <w:r w:rsidRPr="008D428C">
              <w:rPr>
                <w:rFonts w:eastAsia="Arial Unicode MS"/>
                <w:color w:val="000000" w:themeColor="text1"/>
              </w:rPr>
              <w:t>кзамен по ПМ</w:t>
            </w:r>
            <w:r>
              <w:rPr>
                <w:rFonts w:eastAsia="Arial Unicode MS"/>
                <w:color w:val="000000" w:themeColor="text1"/>
              </w:rPr>
              <w:t>.</w:t>
            </w:r>
            <w:r w:rsidRPr="008D428C">
              <w:rPr>
                <w:rFonts w:eastAsia="Arial Unicode MS"/>
                <w:color w:val="000000" w:themeColor="text1"/>
              </w:rPr>
              <w:t>01</w:t>
            </w:r>
          </w:p>
          <w:p w14:paraId="2FBFAE7D"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Защита отчета по учебной практике.</w:t>
            </w:r>
          </w:p>
          <w:p w14:paraId="6795B452"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Защита отчета по производственной практике.</w:t>
            </w:r>
          </w:p>
        </w:tc>
      </w:tr>
      <w:tr w:rsidR="00516ECB" w:rsidRPr="00862199" w14:paraId="566C1558" w14:textId="77777777" w:rsidTr="00ED761B">
        <w:tc>
          <w:tcPr>
            <w:tcW w:w="2552" w:type="dxa"/>
          </w:tcPr>
          <w:p w14:paraId="5614CF94"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ПК 1.3. Осуществлять контроль за совершением операций со средствами бюджетов бюджетной системы Российской Федерации</w:t>
            </w:r>
          </w:p>
        </w:tc>
        <w:tc>
          <w:tcPr>
            <w:tcW w:w="4536" w:type="dxa"/>
          </w:tcPr>
          <w:p w14:paraId="776C55E0"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Полнота и правильность проверки документов, подтверждающих возникновение денежных обязательств и служащих основанием для санкционирования и финансирования расходов.</w:t>
            </w:r>
          </w:p>
          <w:p w14:paraId="12276EE9"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Полнота и точность проверки платежных документов получателей</w:t>
            </w:r>
            <w:r>
              <w:rPr>
                <w:rFonts w:eastAsia="Arial Unicode MS"/>
                <w:color w:val="000000" w:themeColor="text1"/>
              </w:rPr>
              <w:t xml:space="preserve"> </w:t>
            </w:r>
            <w:r w:rsidRPr="008D428C">
              <w:rPr>
                <w:rFonts w:eastAsia="Arial Unicode MS"/>
                <w:color w:val="000000" w:themeColor="text1"/>
              </w:rPr>
              <w:t>бюджетных средств для проведения кассовых выплат из бюджета муниципального образования.</w:t>
            </w:r>
          </w:p>
          <w:p w14:paraId="0DD68FED"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Соответствие понимания ответственности за нарушение бюджетного законодательства РФ требованиям Бюджетного кодекса РФ.</w:t>
            </w:r>
          </w:p>
          <w:p w14:paraId="7B5C422C"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 xml:space="preserve">Соблюдение требований Бюджетного кодекса Российской Федерации при применении мер принуждения за </w:t>
            </w:r>
            <w:r w:rsidRPr="008D428C">
              <w:rPr>
                <w:rFonts w:eastAsia="Arial Unicode MS"/>
                <w:color w:val="000000" w:themeColor="text1"/>
              </w:rPr>
              <w:lastRenderedPageBreak/>
              <w:t>нарушение бюджетного законодательства Российской Федерации.</w:t>
            </w:r>
          </w:p>
        </w:tc>
        <w:tc>
          <w:tcPr>
            <w:tcW w:w="2665" w:type="dxa"/>
          </w:tcPr>
          <w:p w14:paraId="1D639257"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lastRenderedPageBreak/>
              <w:t>Выполнение заданий практических занятий.</w:t>
            </w:r>
          </w:p>
          <w:p w14:paraId="0FF1CCEE"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Контрольное тестирование по темам курса.</w:t>
            </w:r>
          </w:p>
          <w:p w14:paraId="4A4F7837"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 xml:space="preserve">Контроль выполнения самостоятельной внеаудиторной работы. </w:t>
            </w:r>
          </w:p>
          <w:p w14:paraId="65C3A0D5"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 xml:space="preserve">Контрольные практические работы по темам курса. </w:t>
            </w:r>
          </w:p>
          <w:p w14:paraId="1CFDF6D4" w14:textId="77777777" w:rsidR="00516ECB" w:rsidRPr="008D428C" w:rsidRDefault="00516ECB" w:rsidP="00ED761B">
            <w:pPr>
              <w:pStyle w:val="ab"/>
              <w:rPr>
                <w:rFonts w:eastAsia="Arial Unicode MS"/>
                <w:color w:val="000000" w:themeColor="text1"/>
              </w:rPr>
            </w:pPr>
            <w:r>
              <w:rPr>
                <w:rFonts w:eastAsia="Arial Unicode MS"/>
                <w:color w:val="000000" w:themeColor="text1"/>
              </w:rPr>
              <w:t>Э</w:t>
            </w:r>
            <w:r w:rsidRPr="008D428C">
              <w:rPr>
                <w:rFonts w:eastAsia="Arial Unicode MS"/>
                <w:color w:val="000000" w:themeColor="text1"/>
              </w:rPr>
              <w:t>кзамен по ПМ</w:t>
            </w:r>
            <w:r>
              <w:rPr>
                <w:rFonts w:eastAsia="Arial Unicode MS"/>
                <w:color w:val="000000" w:themeColor="text1"/>
              </w:rPr>
              <w:t>.</w:t>
            </w:r>
            <w:r w:rsidRPr="008D428C">
              <w:rPr>
                <w:rFonts w:eastAsia="Arial Unicode MS"/>
                <w:color w:val="000000" w:themeColor="text1"/>
              </w:rPr>
              <w:t>01</w:t>
            </w:r>
          </w:p>
          <w:p w14:paraId="55F2E89F"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Защита отчета по учебной практике.</w:t>
            </w:r>
          </w:p>
          <w:p w14:paraId="62D31226"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Защита отчета по производственной практике.</w:t>
            </w:r>
          </w:p>
        </w:tc>
      </w:tr>
      <w:tr w:rsidR="00516ECB" w:rsidRPr="00862199" w14:paraId="36E9A007" w14:textId="77777777" w:rsidTr="00ED761B">
        <w:tc>
          <w:tcPr>
            <w:tcW w:w="2552" w:type="dxa"/>
          </w:tcPr>
          <w:p w14:paraId="0B7BAD22"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ПК 1.4. Составлять плановые документы государственных и муниципальных учреждений и обоснования к ним</w:t>
            </w:r>
          </w:p>
        </w:tc>
        <w:tc>
          <w:tcPr>
            <w:tcW w:w="4536" w:type="dxa"/>
          </w:tcPr>
          <w:p w14:paraId="22ADB4DD"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 xml:space="preserve">Правильность и обоснованность расчета показателей </w:t>
            </w:r>
            <w:r>
              <w:rPr>
                <w:rFonts w:eastAsia="Arial Unicode MS"/>
                <w:color w:val="000000" w:themeColor="text1"/>
              </w:rPr>
              <w:t xml:space="preserve">финансового обеспечения выполнения </w:t>
            </w:r>
            <w:r w:rsidRPr="008D428C">
              <w:rPr>
                <w:rFonts w:eastAsia="Arial Unicode MS"/>
                <w:color w:val="000000" w:themeColor="text1"/>
              </w:rPr>
              <w:t>государственного (муниципального) задания.</w:t>
            </w:r>
          </w:p>
          <w:p w14:paraId="7D004F02"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Правильность определения основных показателей деятельности казенных, бюджетных и автономных учреждений.</w:t>
            </w:r>
          </w:p>
          <w:p w14:paraId="0FE3FFEF"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Правильность определения расходов на оплату труда в государственных (муниципальных) учреждениях.</w:t>
            </w:r>
          </w:p>
          <w:p w14:paraId="38DE1F35"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Правильность определения расходов по видам расходов бюджетной сметы казенного учреждения.</w:t>
            </w:r>
          </w:p>
          <w:p w14:paraId="3C60149D"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Правильность определения показателей по поступлениям и выплатам плана финансово-хозяйственной деятельности бюджетных и автономных учреждений.</w:t>
            </w:r>
          </w:p>
          <w:p w14:paraId="4D039524"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Полнота и точность анализа исполнения смет казенных учреждений и планов финансово-хозяйственной деятельности бюджетных и автономных учреждений.</w:t>
            </w:r>
          </w:p>
          <w:p w14:paraId="1D7D5235"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Аргументированность выводов по результатам анализа.</w:t>
            </w:r>
          </w:p>
        </w:tc>
        <w:tc>
          <w:tcPr>
            <w:tcW w:w="2665" w:type="dxa"/>
          </w:tcPr>
          <w:p w14:paraId="6BC783B5"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Выполнение заданий практических занятий.</w:t>
            </w:r>
          </w:p>
          <w:p w14:paraId="6014A964"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Контрольное тестирование по темам курса.</w:t>
            </w:r>
          </w:p>
          <w:p w14:paraId="13B35E3D"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 xml:space="preserve">Контроль выполнения самостоятельной внеаудиторной работы. </w:t>
            </w:r>
          </w:p>
          <w:p w14:paraId="6332F5C4"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 xml:space="preserve">Контрольные практические работы по темам курса. </w:t>
            </w:r>
          </w:p>
          <w:p w14:paraId="350B5578" w14:textId="77777777" w:rsidR="00516ECB" w:rsidRPr="008D428C" w:rsidRDefault="00516ECB" w:rsidP="00ED761B">
            <w:pPr>
              <w:pStyle w:val="ab"/>
              <w:rPr>
                <w:rFonts w:eastAsia="Arial Unicode MS"/>
                <w:color w:val="000000" w:themeColor="text1"/>
              </w:rPr>
            </w:pPr>
            <w:r>
              <w:rPr>
                <w:rFonts w:eastAsia="Arial Unicode MS"/>
                <w:color w:val="000000" w:themeColor="text1"/>
              </w:rPr>
              <w:t>Э</w:t>
            </w:r>
            <w:r w:rsidRPr="008D428C">
              <w:rPr>
                <w:rFonts w:eastAsia="Arial Unicode MS"/>
                <w:color w:val="000000" w:themeColor="text1"/>
              </w:rPr>
              <w:t>кзамен по ПМ</w:t>
            </w:r>
            <w:r>
              <w:rPr>
                <w:rFonts w:eastAsia="Arial Unicode MS"/>
                <w:color w:val="000000" w:themeColor="text1"/>
              </w:rPr>
              <w:t>.</w:t>
            </w:r>
            <w:r w:rsidRPr="008D428C">
              <w:rPr>
                <w:rFonts w:eastAsia="Arial Unicode MS"/>
                <w:color w:val="000000" w:themeColor="text1"/>
              </w:rPr>
              <w:t>01</w:t>
            </w:r>
          </w:p>
          <w:p w14:paraId="0EDA9A57"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Защита отчета по учебной практике.</w:t>
            </w:r>
          </w:p>
          <w:p w14:paraId="735FA27E"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Защита отчета по производственной практике.</w:t>
            </w:r>
          </w:p>
        </w:tc>
      </w:tr>
      <w:tr w:rsidR="00516ECB" w:rsidRPr="00862199" w14:paraId="18A19776" w14:textId="77777777" w:rsidTr="00ED761B">
        <w:tc>
          <w:tcPr>
            <w:tcW w:w="2552" w:type="dxa"/>
          </w:tcPr>
          <w:p w14:paraId="3BAD07E2"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ПК 1.5. Обеспечивать осуществление закупок для государственных и муниципальных нужд</w:t>
            </w:r>
          </w:p>
        </w:tc>
        <w:tc>
          <w:tcPr>
            <w:tcW w:w="4536" w:type="dxa"/>
          </w:tcPr>
          <w:p w14:paraId="78142CAF"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Правильность и обоснованность потребностей для осуществления закупок для государственных и муниципальных нужд;</w:t>
            </w:r>
          </w:p>
          <w:p w14:paraId="39032FA2"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Полнота и точность анализа информации о ценах на товары, работы, услуги в сфере закупок;</w:t>
            </w:r>
          </w:p>
          <w:p w14:paraId="4A472FA5"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Аргументированность выводов по результатам анализа.</w:t>
            </w:r>
          </w:p>
          <w:p w14:paraId="27FBA5F5"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Полнота и точность описания объекта закупки и правильность обоснования начальной (максимальной) цены закупки;</w:t>
            </w:r>
          </w:p>
          <w:p w14:paraId="7C1A79BF"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Полнота и правильность проведения анализа эффективности осуществления государственных (муниципальных) закупок</w:t>
            </w:r>
          </w:p>
          <w:p w14:paraId="1EBD9B1C" w14:textId="77777777" w:rsidR="00516ECB" w:rsidRPr="008D428C" w:rsidRDefault="00516ECB" w:rsidP="00ED761B">
            <w:pPr>
              <w:pStyle w:val="ab"/>
              <w:rPr>
                <w:rFonts w:eastAsia="Arial Unicode MS"/>
                <w:color w:val="000000" w:themeColor="text1"/>
              </w:rPr>
            </w:pPr>
          </w:p>
        </w:tc>
        <w:tc>
          <w:tcPr>
            <w:tcW w:w="2665" w:type="dxa"/>
          </w:tcPr>
          <w:p w14:paraId="6AF44B6C"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Выполнение заданий практических занятий.</w:t>
            </w:r>
          </w:p>
          <w:p w14:paraId="38FE6EAA"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Контрольное тестирование по темам курса.</w:t>
            </w:r>
          </w:p>
          <w:p w14:paraId="13E83020"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 xml:space="preserve">Контроль выполнения самостоятельной внеаудиторной работы. </w:t>
            </w:r>
          </w:p>
          <w:p w14:paraId="4D8AF039"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 xml:space="preserve">Контрольные практические работы по темам курса. </w:t>
            </w:r>
          </w:p>
          <w:p w14:paraId="662EA82D" w14:textId="77777777" w:rsidR="00516ECB" w:rsidRPr="008D428C" w:rsidRDefault="00516ECB" w:rsidP="00ED761B">
            <w:pPr>
              <w:pStyle w:val="ab"/>
              <w:rPr>
                <w:rFonts w:eastAsia="Arial Unicode MS"/>
                <w:color w:val="000000" w:themeColor="text1"/>
              </w:rPr>
            </w:pPr>
            <w:r>
              <w:rPr>
                <w:rFonts w:eastAsia="Arial Unicode MS"/>
                <w:color w:val="000000" w:themeColor="text1"/>
              </w:rPr>
              <w:t>Э</w:t>
            </w:r>
            <w:r w:rsidRPr="008D428C">
              <w:rPr>
                <w:rFonts w:eastAsia="Arial Unicode MS"/>
                <w:color w:val="000000" w:themeColor="text1"/>
              </w:rPr>
              <w:t>кзамен по ПМ</w:t>
            </w:r>
            <w:r>
              <w:rPr>
                <w:rFonts w:eastAsia="Arial Unicode MS"/>
                <w:color w:val="000000" w:themeColor="text1"/>
              </w:rPr>
              <w:t>.</w:t>
            </w:r>
            <w:r w:rsidRPr="008D428C">
              <w:rPr>
                <w:rFonts w:eastAsia="Arial Unicode MS"/>
                <w:color w:val="000000" w:themeColor="text1"/>
              </w:rPr>
              <w:t>01</w:t>
            </w:r>
          </w:p>
          <w:p w14:paraId="26F6AEA6"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Защита отчета по учебной практике.</w:t>
            </w:r>
          </w:p>
          <w:p w14:paraId="6096EA26" w14:textId="77777777" w:rsidR="00516ECB" w:rsidRPr="008D428C" w:rsidRDefault="00516ECB" w:rsidP="00ED761B">
            <w:pPr>
              <w:pStyle w:val="ab"/>
              <w:rPr>
                <w:rFonts w:eastAsia="Arial Unicode MS"/>
                <w:color w:val="000000" w:themeColor="text1"/>
              </w:rPr>
            </w:pPr>
            <w:r w:rsidRPr="008D428C">
              <w:rPr>
                <w:rFonts w:eastAsia="Arial Unicode MS"/>
                <w:color w:val="000000" w:themeColor="text1"/>
              </w:rPr>
              <w:t>Защита отчета по производственной практике.</w:t>
            </w:r>
          </w:p>
        </w:tc>
      </w:tr>
      <w:tr w:rsidR="00516ECB" w:rsidRPr="009A3716" w14:paraId="6E494B81" w14:textId="77777777" w:rsidTr="00ED761B">
        <w:tc>
          <w:tcPr>
            <w:tcW w:w="2552" w:type="dxa"/>
          </w:tcPr>
          <w:p w14:paraId="0A3C53AD" w14:textId="77777777" w:rsidR="00516ECB" w:rsidRPr="00472ACE" w:rsidRDefault="00516ECB" w:rsidP="00ED761B">
            <w:pPr>
              <w:pStyle w:val="ab"/>
              <w:rPr>
                <w:rFonts w:eastAsia="Arial Unicode MS"/>
              </w:rPr>
            </w:pPr>
            <w:r w:rsidRPr="00472ACE">
              <w:rPr>
                <w:rFonts w:eastAsia="Arial Unicode MS"/>
              </w:rPr>
              <w:t xml:space="preserve">ОК 01. </w:t>
            </w:r>
            <w:r w:rsidRPr="00472ACE">
              <w:t xml:space="preserve">Выбирать способы решения задач </w:t>
            </w:r>
            <w:r w:rsidRPr="00472ACE">
              <w:lastRenderedPageBreak/>
              <w:t>профессиональной деятельности, применительно к различным контекстам</w:t>
            </w:r>
          </w:p>
        </w:tc>
        <w:tc>
          <w:tcPr>
            <w:tcW w:w="4536" w:type="dxa"/>
          </w:tcPr>
          <w:p w14:paraId="4762C41A" w14:textId="77777777" w:rsidR="00516ECB" w:rsidRPr="00472ACE" w:rsidRDefault="00516ECB" w:rsidP="00ED761B">
            <w:pPr>
              <w:pStyle w:val="ab"/>
            </w:pPr>
            <w:r w:rsidRPr="00472ACE">
              <w:lastRenderedPageBreak/>
              <w:t>- Обоснованность постановки цели, выбора и применения методов и способов решения профессиональных задач;</w:t>
            </w:r>
          </w:p>
          <w:p w14:paraId="3309F263" w14:textId="77777777" w:rsidR="00516ECB" w:rsidRPr="00472ACE" w:rsidRDefault="00516ECB" w:rsidP="00ED761B">
            <w:pPr>
              <w:pStyle w:val="ab"/>
            </w:pPr>
            <w:r w:rsidRPr="00472ACE">
              <w:lastRenderedPageBreak/>
              <w:t xml:space="preserve">- Эффективность выбираемых и применяемых методов и способов решения профессиональных задач в области финансово-экономического планирования в секторе государственного и муниципального управления и организации исполнения бюджетов бюджетной системы Российской Федерации. </w:t>
            </w:r>
          </w:p>
          <w:p w14:paraId="1FA48ABF" w14:textId="77777777" w:rsidR="00516ECB" w:rsidRPr="00472ACE" w:rsidRDefault="00516ECB" w:rsidP="00ED761B">
            <w:pPr>
              <w:pStyle w:val="ab"/>
            </w:pPr>
            <w:r w:rsidRPr="00472ACE">
              <w:t xml:space="preserve">- Своевременность сдачи практических заданий, отчетов по практике; </w:t>
            </w:r>
          </w:p>
          <w:p w14:paraId="066B7F82" w14:textId="77777777" w:rsidR="00516ECB" w:rsidRPr="00472ACE" w:rsidRDefault="00516ECB" w:rsidP="00ED761B">
            <w:pPr>
              <w:pStyle w:val="ab"/>
            </w:pPr>
            <w:r w:rsidRPr="00472ACE">
              <w:t xml:space="preserve">- Рациональность распределения времени при выполнении практических работ с соблюдением норм и правил внутреннего распорядка; </w:t>
            </w:r>
          </w:p>
        </w:tc>
        <w:tc>
          <w:tcPr>
            <w:tcW w:w="2665" w:type="dxa"/>
          </w:tcPr>
          <w:p w14:paraId="65074197" w14:textId="77777777" w:rsidR="00516ECB" w:rsidRPr="00472ACE" w:rsidRDefault="00516ECB" w:rsidP="00ED761B">
            <w:pPr>
              <w:pStyle w:val="ab"/>
            </w:pPr>
            <w:r w:rsidRPr="00472ACE">
              <w:lastRenderedPageBreak/>
              <w:t xml:space="preserve">Выполнение практических заданий; </w:t>
            </w:r>
          </w:p>
          <w:p w14:paraId="626C33DE" w14:textId="77777777" w:rsidR="00516ECB" w:rsidRPr="00472ACE" w:rsidRDefault="00516ECB" w:rsidP="00ED761B">
            <w:pPr>
              <w:pStyle w:val="ab"/>
            </w:pPr>
            <w:r w:rsidRPr="00472ACE">
              <w:lastRenderedPageBreak/>
              <w:t>Выполнение и защита рефератов;</w:t>
            </w:r>
          </w:p>
          <w:p w14:paraId="6C0EA8B5" w14:textId="77777777" w:rsidR="00516ECB" w:rsidRPr="00472ACE" w:rsidRDefault="00516ECB" w:rsidP="00ED761B">
            <w:pPr>
              <w:pStyle w:val="ab"/>
            </w:pPr>
            <w:r w:rsidRPr="00472ACE">
              <w:t>Контроль выполнения самостоятельной внеаудиторной работы</w:t>
            </w:r>
            <w:r>
              <w:t>;</w:t>
            </w:r>
          </w:p>
          <w:p w14:paraId="096B1886" w14:textId="77777777" w:rsidR="00516ECB" w:rsidRPr="00472ACE" w:rsidRDefault="00516ECB" w:rsidP="00ED761B">
            <w:pPr>
              <w:pStyle w:val="ab"/>
            </w:pPr>
            <w:r>
              <w:t>Защита о</w:t>
            </w:r>
            <w:r w:rsidRPr="00472ACE">
              <w:t>тчет</w:t>
            </w:r>
            <w:r>
              <w:t>а</w:t>
            </w:r>
            <w:r w:rsidRPr="00472ACE">
              <w:t xml:space="preserve"> по учебной практике; </w:t>
            </w:r>
          </w:p>
          <w:p w14:paraId="6C988E64" w14:textId="77777777" w:rsidR="00516ECB" w:rsidRDefault="00516ECB" w:rsidP="00ED761B">
            <w:pPr>
              <w:pStyle w:val="ab"/>
            </w:pPr>
            <w:r>
              <w:t>Защита о</w:t>
            </w:r>
            <w:r w:rsidRPr="00472ACE">
              <w:t>тчет</w:t>
            </w:r>
            <w:r>
              <w:t>а</w:t>
            </w:r>
            <w:r w:rsidRPr="00472ACE">
              <w:t xml:space="preserve"> по производственной практике</w:t>
            </w:r>
            <w:r>
              <w:t>;</w:t>
            </w:r>
          </w:p>
          <w:p w14:paraId="339B77A2" w14:textId="77777777" w:rsidR="00516ECB" w:rsidRPr="00472ACE" w:rsidRDefault="00516ECB" w:rsidP="00ED761B">
            <w:pPr>
              <w:pStyle w:val="ab"/>
              <w:rPr>
                <w:rFonts w:eastAsia="Arial Unicode MS"/>
              </w:rPr>
            </w:pPr>
            <w:r w:rsidRPr="00472ACE">
              <w:t>Экзамен по ПМ</w:t>
            </w:r>
            <w:r>
              <w:t>.</w:t>
            </w:r>
            <w:r w:rsidRPr="00472ACE">
              <w:t>0</w:t>
            </w:r>
            <w:r>
              <w:t>1</w:t>
            </w:r>
            <w:r w:rsidRPr="00472ACE">
              <w:t>.</w:t>
            </w:r>
          </w:p>
        </w:tc>
      </w:tr>
      <w:tr w:rsidR="00516ECB" w:rsidRPr="009A3716" w14:paraId="2CD14F5B" w14:textId="77777777" w:rsidTr="00ED761B">
        <w:tc>
          <w:tcPr>
            <w:tcW w:w="2552" w:type="dxa"/>
          </w:tcPr>
          <w:p w14:paraId="0CE282E9" w14:textId="77777777" w:rsidR="00516ECB" w:rsidRPr="00472ACE" w:rsidRDefault="00516ECB" w:rsidP="00ED761B">
            <w:pPr>
              <w:pStyle w:val="ab"/>
              <w:rPr>
                <w:rFonts w:eastAsia="Arial Unicode MS"/>
              </w:rPr>
            </w:pPr>
            <w:r w:rsidRPr="00472ACE">
              <w:rPr>
                <w:rFonts w:eastAsia="Arial Unicode MS"/>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4536" w:type="dxa"/>
          </w:tcPr>
          <w:p w14:paraId="68C4DF9C" w14:textId="77777777" w:rsidR="00516ECB" w:rsidRPr="00472ACE" w:rsidRDefault="00516ECB" w:rsidP="00ED761B">
            <w:pPr>
              <w:pStyle w:val="ab"/>
            </w:pPr>
            <w:r w:rsidRPr="00472ACE">
              <w:t>- Способность самостоятельно и эффективно осуществлять сбор, обработку и интерпретацию информации для решения задач профессиональной деятельности,</w:t>
            </w:r>
          </w:p>
          <w:p w14:paraId="63C36200" w14:textId="77777777" w:rsidR="00516ECB" w:rsidRPr="00472ACE" w:rsidRDefault="00516ECB" w:rsidP="00ED761B">
            <w:pPr>
              <w:pStyle w:val="ab"/>
              <w:rPr>
                <w:rFonts w:eastAsia="Arial Unicode MS"/>
              </w:rPr>
            </w:pPr>
            <w:r w:rsidRPr="00472ACE">
              <w:rPr>
                <w:rFonts w:eastAsia="Arial Unicode MS"/>
              </w:rPr>
              <w:t>- Широта использования различных источников информации, включая электронные.</w:t>
            </w:r>
          </w:p>
        </w:tc>
        <w:tc>
          <w:tcPr>
            <w:tcW w:w="2665" w:type="dxa"/>
          </w:tcPr>
          <w:p w14:paraId="59937D47" w14:textId="77777777" w:rsidR="00516ECB" w:rsidRPr="00472ACE" w:rsidRDefault="00516ECB" w:rsidP="00ED761B">
            <w:pPr>
              <w:pStyle w:val="ab"/>
            </w:pPr>
            <w:r w:rsidRPr="00472ACE">
              <w:t xml:space="preserve">Выполнение практических заданий; </w:t>
            </w:r>
          </w:p>
          <w:p w14:paraId="0A3A007C" w14:textId="77777777" w:rsidR="00516ECB" w:rsidRPr="00472ACE" w:rsidRDefault="00516ECB" w:rsidP="00ED761B">
            <w:pPr>
              <w:pStyle w:val="ab"/>
            </w:pPr>
            <w:r w:rsidRPr="00472ACE">
              <w:t>Выполнение и защита рефератов;</w:t>
            </w:r>
          </w:p>
          <w:p w14:paraId="6E3159E7" w14:textId="77777777" w:rsidR="00516ECB" w:rsidRPr="00472ACE" w:rsidRDefault="00516ECB" w:rsidP="00ED761B">
            <w:pPr>
              <w:pStyle w:val="ab"/>
            </w:pPr>
            <w:r w:rsidRPr="00472ACE">
              <w:t>Контроль выполнения самостоятельной внеаудиторной работы</w:t>
            </w:r>
            <w:r>
              <w:t>;</w:t>
            </w:r>
          </w:p>
          <w:p w14:paraId="7652F058" w14:textId="77777777" w:rsidR="00516ECB" w:rsidRPr="00472ACE" w:rsidRDefault="00516ECB" w:rsidP="00ED761B">
            <w:pPr>
              <w:pStyle w:val="ab"/>
            </w:pPr>
            <w:r>
              <w:t>Защита о</w:t>
            </w:r>
            <w:r w:rsidRPr="00472ACE">
              <w:t>тчет</w:t>
            </w:r>
            <w:r>
              <w:t>а</w:t>
            </w:r>
            <w:r w:rsidRPr="00472ACE">
              <w:t xml:space="preserve"> по учебной практике; </w:t>
            </w:r>
          </w:p>
          <w:p w14:paraId="66DB62DE" w14:textId="77777777" w:rsidR="00516ECB" w:rsidRDefault="00516ECB" w:rsidP="00ED761B">
            <w:pPr>
              <w:pStyle w:val="ab"/>
            </w:pPr>
            <w:r>
              <w:t>Защита о</w:t>
            </w:r>
            <w:r w:rsidRPr="00472ACE">
              <w:t>тчет</w:t>
            </w:r>
            <w:r>
              <w:t>а</w:t>
            </w:r>
            <w:r w:rsidRPr="00472ACE">
              <w:t xml:space="preserve"> по производственной практике</w:t>
            </w:r>
            <w:r>
              <w:t>;</w:t>
            </w:r>
          </w:p>
          <w:p w14:paraId="096CC514" w14:textId="77777777" w:rsidR="00516ECB" w:rsidRPr="00472ACE" w:rsidRDefault="00516ECB" w:rsidP="00ED761B">
            <w:pPr>
              <w:pStyle w:val="ab"/>
              <w:rPr>
                <w:rFonts w:eastAsia="Arial Unicode MS"/>
              </w:rPr>
            </w:pPr>
            <w:r w:rsidRPr="00472ACE">
              <w:t>Экзамен по ПМ</w:t>
            </w:r>
            <w:r>
              <w:t>.</w:t>
            </w:r>
            <w:r w:rsidRPr="00472ACE">
              <w:t>0</w:t>
            </w:r>
            <w:r>
              <w:t>1</w:t>
            </w:r>
            <w:r w:rsidRPr="00472ACE">
              <w:t>.</w:t>
            </w:r>
          </w:p>
        </w:tc>
      </w:tr>
      <w:tr w:rsidR="00516ECB" w:rsidRPr="009A3716" w14:paraId="370CE4DB" w14:textId="77777777" w:rsidTr="00ED761B">
        <w:tc>
          <w:tcPr>
            <w:tcW w:w="2552" w:type="dxa"/>
          </w:tcPr>
          <w:p w14:paraId="74DE2DA6" w14:textId="77777777" w:rsidR="00516ECB" w:rsidRPr="00472ACE" w:rsidRDefault="00516ECB" w:rsidP="00ED761B">
            <w:pPr>
              <w:pStyle w:val="ab"/>
              <w:rPr>
                <w:rFonts w:eastAsia="Arial Unicode MS"/>
              </w:rPr>
            </w:pPr>
            <w:r w:rsidRPr="00472ACE">
              <w:rPr>
                <w:rFonts w:eastAsia="Arial Unicode MS"/>
              </w:rPr>
              <w:t>ОК 03. Планировать и реализовывать собственное профессиональное и личностное развитие</w:t>
            </w:r>
          </w:p>
        </w:tc>
        <w:tc>
          <w:tcPr>
            <w:tcW w:w="4536" w:type="dxa"/>
          </w:tcPr>
          <w:p w14:paraId="0A8A201C" w14:textId="77777777" w:rsidR="00516ECB" w:rsidRPr="00472ACE" w:rsidRDefault="00516ECB" w:rsidP="00ED761B">
            <w:pPr>
              <w:pStyle w:val="ab"/>
            </w:pPr>
            <w:r w:rsidRPr="00472ACE">
              <w:t xml:space="preserve">- Нахождение и использование информации для эффективного выполнения профессиональных задач, профессионального и личностного развития; </w:t>
            </w:r>
          </w:p>
          <w:p w14:paraId="6FFE8DBD" w14:textId="77777777" w:rsidR="00516ECB" w:rsidRPr="00472ACE" w:rsidRDefault="00516ECB" w:rsidP="00ED761B">
            <w:pPr>
              <w:pStyle w:val="ab"/>
            </w:pPr>
            <w:r w:rsidRPr="00472ACE">
              <w:t>- Активность, инициативность в процессе освоения профессиональной деятельности;</w:t>
            </w:r>
          </w:p>
          <w:p w14:paraId="13907503" w14:textId="77777777" w:rsidR="00516ECB" w:rsidRPr="00472ACE" w:rsidRDefault="00516ECB" w:rsidP="00ED761B">
            <w:pPr>
              <w:pStyle w:val="ab"/>
              <w:rPr>
                <w:rFonts w:eastAsia="Arial Unicode MS"/>
              </w:rPr>
            </w:pPr>
            <w:r w:rsidRPr="00472ACE">
              <w:t>- Способность к самоанализу и коррекции результатов собственной работы.</w:t>
            </w:r>
          </w:p>
        </w:tc>
        <w:tc>
          <w:tcPr>
            <w:tcW w:w="2665" w:type="dxa"/>
          </w:tcPr>
          <w:p w14:paraId="27E5B68E" w14:textId="77777777" w:rsidR="00516ECB" w:rsidRPr="00472ACE" w:rsidRDefault="00516ECB" w:rsidP="00ED761B">
            <w:pPr>
              <w:pStyle w:val="ab"/>
            </w:pPr>
            <w:r w:rsidRPr="00472ACE">
              <w:t>Отзыв</w:t>
            </w:r>
            <w:r>
              <w:t xml:space="preserve"> работодателя</w:t>
            </w:r>
            <w:r w:rsidRPr="00472ACE">
              <w:t xml:space="preserve"> по итогам практики; </w:t>
            </w:r>
          </w:p>
          <w:p w14:paraId="32991D7C" w14:textId="77777777" w:rsidR="00516ECB" w:rsidRPr="00472ACE" w:rsidRDefault="00516ECB" w:rsidP="00ED761B">
            <w:pPr>
              <w:pStyle w:val="ab"/>
              <w:rPr>
                <w:rFonts w:eastAsia="Arial Unicode MS"/>
              </w:rPr>
            </w:pPr>
            <w:r w:rsidRPr="00472ACE">
              <w:t>Итоговый рейтинг по результатам внеаудиторных мероприятий по специальности</w:t>
            </w:r>
            <w:r>
              <w:t>.</w:t>
            </w:r>
          </w:p>
        </w:tc>
      </w:tr>
      <w:tr w:rsidR="00516ECB" w:rsidRPr="009A3716" w14:paraId="3171FD8F" w14:textId="77777777" w:rsidTr="00ED761B">
        <w:tc>
          <w:tcPr>
            <w:tcW w:w="2552" w:type="dxa"/>
          </w:tcPr>
          <w:p w14:paraId="04B471FD" w14:textId="77777777" w:rsidR="00516ECB" w:rsidRPr="00472ACE" w:rsidRDefault="00516ECB" w:rsidP="00ED761B">
            <w:pPr>
              <w:pStyle w:val="ab"/>
              <w:rPr>
                <w:rFonts w:eastAsia="Arial Unicode MS"/>
              </w:rPr>
            </w:pPr>
            <w:r w:rsidRPr="00472ACE">
              <w:rPr>
                <w:rFonts w:eastAsia="Arial Unicode MS"/>
              </w:rPr>
              <w:t xml:space="preserve">ОК 04. Работать в коллективе и команде, эффективно взаимодействовать с коллегами, </w:t>
            </w:r>
            <w:r w:rsidRPr="00472ACE">
              <w:rPr>
                <w:rFonts w:eastAsia="Arial Unicode MS"/>
              </w:rPr>
              <w:lastRenderedPageBreak/>
              <w:t>руководством, клиентами</w:t>
            </w:r>
          </w:p>
        </w:tc>
        <w:tc>
          <w:tcPr>
            <w:tcW w:w="4536" w:type="dxa"/>
          </w:tcPr>
          <w:p w14:paraId="1985B4E1" w14:textId="77777777" w:rsidR="00516ECB" w:rsidRPr="00472ACE" w:rsidRDefault="00516ECB" w:rsidP="00ED761B">
            <w:pPr>
              <w:pStyle w:val="ab"/>
              <w:rPr>
                <w:rFonts w:eastAsia="Arial Unicode MS"/>
              </w:rPr>
            </w:pPr>
            <w:r w:rsidRPr="00472ACE">
              <w:rPr>
                <w:rFonts w:eastAsia="Arial Unicode MS"/>
              </w:rPr>
              <w:lastRenderedPageBreak/>
              <w:t xml:space="preserve">- </w:t>
            </w:r>
            <w:r>
              <w:rPr>
                <w:rFonts w:eastAsia="Arial Unicode MS"/>
              </w:rPr>
              <w:t>Эффективное в</w:t>
            </w:r>
            <w:r w:rsidRPr="00472ACE">
              <w:rPr>
                <w:rFonts w:eastAsia="Arial Unicode MS"/>
              </w:rPr>
              <w:t xml:space="preserve">заимодействие с обучающимися, преподавателями </w:t>
            </w:r>
            <w:r>
              <w:rPr>
                <w:rFonts w:eastAsia="Arial Unicode MS"/>
              </w:rPr>
              <w:t xml:space="preserve">и работодателями </w:t>
            </w:r>
            <w:r w:rsidRPr="00472ACE">
              <w:rPr>
                <w:rFonts w:eastAsia="Arial Unicode MS"/>
              </w:rPr>
              <w:t>в ходе обучения и практики</w:t>
            </w:r>
          </w:p>
          <w:p w14:paraId="3978D788" w14:textId="77777777" w:rsidR="00516ECB" w:rsidRPr="00472ACE" w:rsidRDefault="00516ECB" w:rsidP="00ED761B">
            <w:pPr>
              <w:pStyle w:val="ab"/>
              <w:rPr>
                <w:rFonts w:eastAsia="Arial Unicode MS"/>
              </w:rPr>
            </w:pPr>
            <w:r w:rsidRPr="00472ACE">
              <w:lastRenderedPageBreak/>
              <w:t>- Правильность выбора стратегии поведения при организации работы в команде</w:t>
            </w:r>
          </w:p>
        </w:tc>
        <w:tc>
          <w:tcPr>
            <w:tcW w:w="2665" w:type="dxa"/>
          </w:tcPr>
          <w:p w14:paraId="6BF1544B" w14:textId="77777777" w:rsidR="00516ECB" w:rsidRPr="00472ACE" w:rsidRDefault="00516ECB" w:rsidP="00ED761B">
            <w:pPr>
              <w:pStyle w:val="ab"/>
            </w:pPr>
            <w:r w:rsidRPr="00472ACE">
              <w:lastRenderedPageBreak/>
              <w:t>Выполнение группового задания в рамках деловой игры;</w:t>
            </w:r>
          </w:p>
          <w:p w14:paraId="243BC3EC" w14:textId="77777777" w:rsidR="00516ECB" w:rsidRPr="00472ACE" w:rsidRDefault="00516ECB" w:rsidP="00ED761B">
            <w:pPr>
              <w:pStyle w:val="ab"/>
            </w:pPr>
            <w:r>
              <w:t>Защита о</w:t>
            </w:r>
            <w:r w:rsidRPr="00472ACE">
              <w:t>тчет</w:t>
            </w:r>
            <w:r>
              <w:t>а</w:t>
            </w:r>
            <w:r w:rsidRPr="00472ACE">
              <w:t xml:space="preserve"> по учебной практике; </w:t>
            </w:r>
          </w:p>
          <w:p w14:paraId="23D8062F" w14:textId="77777777" w:rsidR="00516ECB" w:rsidRPr="00472ACE" w:rsidRDefault="00516ECB" w:rsidP="00ED761B">
            <w:pPr>
              <w:pStyle w:val="ab"/>
            </w:pPr>
            <w:r>
              <w:lastRenderedPageBreak/>
              <w:t>Защита о</w:t>
            </w:r>
            <w:r w:rsidRPr="00472ACE">
              <w:t>тчет</w:t>
            </w:r>
            <w:r>
              <w:t>а</w:t>
            </w:r>
            <w:r w:rsidRPr="00472ACE">
              <w:t xml:space="preserve"> по производственной практике.</w:t>
            </w:r>
          </w:p>
        </w:tc>
      </w:tr>
      <w:tr w:rsidR="00516ECB" w:rsidRPr="009A3716" w14:paraId="37705DD3" w14:textId="77777777" w:rsidTr="00ED761B">
        <w:tc>
          <w:tcPr>
            <w:tcW w:w="2552" w:type="dxa"/>
          </w:tcPr>
          <w:p w14:paraId="7D193189" w14:textId="77777777" w:rsidR="00516ECB" w:rsidRPr="00472ACE" w:rsidRDefault="00516ECB" w:rsidP="00ED761B">
            <w:pPr>
              <w:pStyle w:val="ab"/>
              <w:rPr>
                <w:rFonts w:eastAsia="Arial Unicode MS"/>
              </w:rPr>
            </w:pPr>
            <w:r w:rsidRPr="00472ACE">
              <w:rPr>
                <w:rFonts w:eastAsia="Arial Unicode MS"/>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6" w:type="dxa"/>
          </w:tcPr>
          <w:p w14:paraId="4A8E45C3" w14:textId="77777777" w:rsidR="00516ECB" w:rsidRPr="00472ACE" w:rsidRDefault="00516ECB" w:rsidP="00ED761B">
            <w:pPr>
              <w:pStyle w:val="ab"/>
            </w:pPr>
            <w:r w:rsidRPr="00472ACE">
              <w:t>- Полнота и аргументированность изложения собственного мнения;</w:t>
            </w:r>
          </w:p>
          <w:p w14:paraId="4F172062" w14:textId="77777777" w:rsidR="00516ECB" w:rsidRPr="00472ACE" w:rsidRDefault="00516ECB" w:rsidP="00ED761B">
            <w:pPr>
              <w:pStyle w:val="ab"/>
            </w:pPr>
            <w:r w:rsidRPr="00472ACE">
              <w:t>- Способность взаимодействовать с коллегами, сотрудниками финансовых органов, преподавателями</w:t>
            </w:r>
          </w:p>
          <w:p w14:paraId="45422193" w14:textId="77777777" w:rsidR="00516ECB" w:rsidRPr="00472ACE" w:rsidRDefault="00516ECB" w:rsidP="00ED761B">
            <w:pPr>
              <w:pStyle w:val="ab"/>
              <w:rPr>
                <w:rFonts w:eastAsia="Arial Unicode MS"/>
              </w:rPr>
            </w:pPr>
          </w:p>
        </w:tc>
        <w:tc>
          <w:tcPr>
            <w:tcW w:w="2665" w:type="dxa"/>
          </w:tcPr>
          <w:p w14:paraId="150ED34E" w14:textId="77777777" w:rsidR="00516ECB" w:rsidRPr="00472ACE" w:rsidRDefault="00516ECB" w:rsidP="00ED761B">
            <w:pPr>
              <w:pStyle w:val="ab"/>
            </w:pPr>
            <w:r w:rsidRPr="00472ACE">
              <w:t>Выполнение практических заданий;</w:t>
            </w:r>
          </w:p>
          <w:p w14:paraId="74CD1513" w14:textId="77777777" w:rsidR="00516ECB" w:rsidRPr="00472ACE" w:rsidRDefault="00516ECB" w:rsidP="00ED761B">
            <w:pPr>
              <w:pStyle w:val="ab"/>
            </w:pPr>
            <w:r w:rsidRPr="00472ACE">
              <w:t>Защита отчета по учебной практике;</w:t>
            </w:r>
          </w:p>
          <w:p w14:paraId="7AAE6D83" w14:textId="77777777" w:rsidR="00516ECB" w:rsidRDefault="00516ECB" w:rsidP="00ED761B">
            <w:pPr>
              <w:pStyle w:val="ab"/>
            </w:pPr>
            <w:r w:rsidRPr="00472ACE">
              <w:t xml:space="preserve">Защита отчета по производственной практике; </w:t>
            </w:r>
          </w:p>
          <w:p w14:paraId="10AC4549" w14:textId="77777777" w:rsidR="00516ECB" w:rsidRDefault="00516ECB" w:rsidP="00ED761B">
            <w:pPr>
              <w:pStyle w:val="ab"/>
              <w:rPr>
                <w:rFonts w:eastAsia="Arial Unicode MS"/>
              </w:rPr>
            </w:pPr>
            <w:r w:rsidRPr="00472ACE">
              <w:rPr>
                <w:rFonts w:eastAsia="Arial Unicode MS"/>
              </w:rPr>
              <w:t>Отзывы организаций по итогам практики</w:t>
            </w:r>
            <w:r>
              <w:rPr>
                <w:rFonts w:eastAsia="Arial Unicode MS"/>
              </w:rPr>
              <w:t>;</w:t>
            </w:r>
          </w:p>
          <w:p w14:paraId="3BEABD63" w14:textId="77777777" w:rsidR="00516ECB" w:rsidRPr="006958E0" w:rsidRDefault="00516ECB" w:rsidP="00ED761B">
            <w:pPr>
              <w:pStyle w:val="ab"/>
            </w:pPr>
            <w:r w:rsidRPr="00472ACE">
              <w:t>Экзамен по ПМ</w:t>
            </w:r>
            <w:r>
              <w:t>.</w:t>
            </w:r>
            <w:r w:rsidRPr="00472ACE">
              <w:t>0</w:t>
            </w:r>
            <w:r>
              <w:t>1</w:t>
            </w:r>
          </w:p>
        </w:tc>
      </w:tr>
      <w:tr w:rsidR="00516ECB" w:rsidRPr="009A3716" w14:paraId="4F2F69CD" w14:textId="77777777" w:rsidTr="00ED761B">
        <w:tc>
          <w:tcPr>
            <w:tcW w:w="2552" w:type="dxa"/>
          </w:tcPr>
          <w:p w14:paraId="6CCC3FD7" w14:textId="77777777" w:rsidR="00516ECB" w:rsidRPr="00472ACE" w:rsidRDefault="00516ECB" w:rsidP="00ED761B">
            <w:pPr>
              <w:pStyle w:val="ab"/>
              <w:rPr>
                <w:rFonts w:eastAsia="Arial Unicode MS"/>
              </w:rPr>
            </w:pPr>
            <w:r w:rsidRPr="00472ACE">
              <w:rPr>
                <w:rFonts w:eastAsia="Arial Unicode MS"/>
              </w:rPr>
              <w:t xml:space="preserve">ОК 06. </w:t>
            </w:r>
            <w:r w:rsidRPr="00A46A23">
              <w:t>Проявлять гражданско-патриоти</w:t>
            </w:r>
            <w:r>
              <w:t>-</w:t>
            </w:r>
            <w:r w:rsidRPr="00A46A23">
              <w:t>ческую позицию, демонстрировать осознанное поведение на основе традицион</w:t>
            </w:r>
            <w:r>
              <w:t>-</w:t>
            </w:r>
            <w:r w:rsidRPr="00A46A23">
              <w:t>ных общечеловечес</w:t>
            </w:r>
            <w:r>
              <w:t>-</w:t>
            </w:r>
            <w:r w:rsidRPr="00A46A23">
              <w:t>ких ценностей, применять стандарты антикоррупционного поведения</w:t>
            </w:r>
          </w:p>
        </w:tc>
        <w:tc>
          <w:tcPr>
            <w:tcW w:w="4536" w:type="dxa"/>
          </w:tcPr>
          <w:p w14:paraId="72BA134A" w14:textId="77777777" w:rsidR="00516ECB" w:rsidRPr="00472ACE" w:rsidRDefault="00516ECB" w:rsidP="00ED761B">
            <w:pPr>
              <w:pStyle w:val="ab"/>
            </w:pPr>
            <w:r w:rsidRPr="00472ACE">
              <w:t xml:space="preserve">- Способность оценивать ситуацию, определять эффективность решений с государственной точки зрения, </w:t>
            </w:r>
          </w:p>
          <w:p w14:paraId="6782E535" w14:textId="77777777" w:rsidR="00516ECB" w:rsidRPr="00472ACE" w:rsidRDefault="00516ECB" w:rsidP="00ED761B">
            <w:pPr>
              <w:pStyle w:val="ab"/>
            </w:pPr>
            <w:r w:rsidRPr="00472ACE">
              <w:t xml:space="preserve">- Ответственность за качество выполняемых работ. </w:t>
            </w:r>
          </w:p>
          <w:p w14:paraId="23A00EAD" w14:textId="77777777" w:rsidR="00516ECB" w:rsidRPr="008C0ED8" w:rsidRDefault="00516ECB" w:rsidP="00ED761B">
            <w:pPr>
              <w:pStyle w:val="ab"/>
              <w:rPr>
                <w:color w:val="000000" w:themeColor="text1"/>
              </w:rPr>
            </w:pPr>
            <w:r w:rsidRPr="008C0ED8">
              <w:rPr>
                <w:color w:val="000000" w:themeColor="text1"/>
              </w:rPr>
              <w:t xml:space="preserve">- Способность учитывать возможность возникновения конфликта интересов в </w:t>
            </w:r>
            <w:r>
              <w:rPr>
                <w:color w:val="000000" w:themeColor="text1"/>
              </w:rPr>
              <w:t>бюджет</w:t>
            </w:r>
            <w:r w:rsidRPr="008C0ED8">
              <w:rPr>
                <w:color w:val="000000" w:themeColor="text1"/>
              </w:rPr>
              <w:t>ной работе</w:t>
            </w:r>
            <w:r>
              <w:rPr>
                <w:color w:val="000000" w:themeColor="text1"/>
              </w:rPr>
              <w:t>;</w:t>
            </w:r>
            <w:r w:rsidRPr="008C0ED8">
              <w:rPr>
                <w:color w:val="000000" w:themeColor="text1"/>
              </w:rPr>
              <w:t xml:space="preserve"> </w:t>
            </w:r>
          </w:p>
          <w:p w14:paraId="4E5FD651" w14:textId="77777777" w:rsidR="00516ECB" w:rsidRPr="00472ACE" w:rsidRDefault="00516ECB" w:rsidP="00ED761B">
            <w:pPr>
              <w:pStyle w:val="ab"/>
              <w:rPr>
                <w:rFonts w:eastAsia="Arial Unicode MS"/>
              </w:rPr>
            </w:pPr>
            <w:r w:rsidRPr="00472ACE">
              <w:t>-  Участие во внеаудиторных мероприятиях по направлению «Профессия - финансист».</w:t>
            </w:r>
          </w:p>
        </w:tc>
        <w:tc>
          <w:tcPr>
            <w:tcW w:w="2665" w:type="dxa"/>
          </w:tcPr>
          <w:p w14:paraId="4DADC89A" w14:textId="77777777" w:rsidR="00516ECB" w:rsidRPr="00472ACE" w:rsidRDefault="00516ECB" w:rsidP="00ED761B">
            <w:pPr>
              <w:pStyle w:val="ab"/>
              <w:rPr>
                <w:rFonts w:eastAsia="Arial Unicode MS"/>
              </w:rPr>
            </w:pPr>
            <w:r w:rsidRPr="00472ACE">
              <w:rPr>
                <w:rFonts w:eastAsia="Arial Unicode MS"/>
              </w:rPr>
              <w:t>Выполнение практических заданий;</w:t>
            </w:r>
          </w:p>
          <w:p w14:paraId="1EF59A5B" w14:textId="77777777" w:rsidR="00516ECB" w:rsidRPr="00472ACE" w:rsidRDefault="00516ECB" w:rsidP="00ED761B">
            <w:pPr>
              <w:pStyle w:val="ab"/>
              <w:rPr>
                <w:rFonts w:eastAsia="Arial Unicode MS"/>
              </w:rPr>
            </w:pPr>
            <w:r w:rsidRPr="00472ACE">
              <w:rPr>
                <w:rFonts w:eastAsia="Arial Unicode MS"/>
              </w:rPr>
              <w:t>Итоговый рейтинг по результатам внеаудиторных мероприятий по специальности</w:t>
            </w:r>
          </w:p>
        </w:tc>
      </w:tr>
      <w:tr w:rsidR="00516ECB" w:rsidRPr="009A3716" w14:paraId="438A237E" w14:textId="77777777" w:rsidTr="00ED761B">
        <w:tc>
          <w:tcPr>
            <w:tcW w:w="2552" w:type="dxa"/>
          </w:tcPr>
          <w:p w14:paraId="68FAC805" w14:textId="77777777" w:rsidR="00516ECB" w:rsidRPr="00472ACE" w:rsidRDefault="00516ECB" w:rsidP="00ED761B">
            <w:pPr>
              <w:pStyle w:val="ab"/>
              <w:rPr>
                <w:rFonts w:eastAsia="Arial Unicode MS"/>
              </w:rPr>
            </w:pPr>
            <w:r w:rsidRPr="00472ACE">
              <w:rPr>
                <w:rFonts w:eastAsia="Arial Unicode MS"/>
              </w:rPr>
              <w:t>ОК 09. Использовать информационные технологии в профессиональной деятельности</w:t>
            </w:r>
          </w:p>
        </w:tc>
        <w:tc>
          <w:tcPr>
            <w:tcW w:w="4536" w:type="dxa"/>
          </w:tcPr>
          <w:p w14:paraId="77D84CE4" w14:textId="77777777" w:rsidR="00516ECB" w:rsidRDefault="00516ECB" w:rsidP="00ED761B">
            <w:pPr>
              <w:pStyle w:val="ab"/>
            </w:pPr>
            <w:r w:rsidRPr="00472ACE">
              <w:t>- Демонстрация навыков использования информационно-коммуникационные технологии в профессиональной деятельности.</w:t>
            </w:r>
          </w:p>
          <w:p w14:paraId="400AC84E" w14:textId="77777777" w:rsidR="00516ECB" w:rsidRPr="00472ACE" w:rsidRDefault="00516ECB" w:rsidP="00ED761B">
            <w:pPr>
              <w:pStyle w:val="ab"/>
            </w:pPr>
            <w:r>
              <w:t>- Способность решать практические профессиональные задания (кейсы) с использованием профессионального программного обеспечения</w:t>
            </w:r>
          </w:p>
          <w:p w14:paraId="78B32D60" w14:textId="77777777" w:rsidR="00516ECB" w:rsidRPr="00472ACE" w:rsidRDefault="00516ECB" w:rsidP="00ED761B">
            <w:pPr>
              <w:pStyle w:val="ab"/>
              <w:rPr>
                <w:rFonts w:eastAsia="Arial Unicode MS"/>
              </w:rPr>
            </w:pPr>
            <w:r w:rsidRPr="00472ACE">
              <w:t>- Способность приобретать новые знания, используя современные информационные технологии.</w:t>
            </w:r>
          </w:p>
        </w:tc>
        <w:tc>
          <w:tcPr>
            <w:tcW w:w="2665" w:type="dxa"/>
          </w:tcPr>
          <w:p w14:paraId="0CE0C24D" w14:textId="77777777" w:rsidR="00516ECB" w:rsidRPr="00472ACE" w:rsidRDefault="00516ECB" w:rsidP="00ED761B">
            <w:pPr>
              <w:pStyle w:val="ab"/>
            </w:pPr>
            <w:r w:rsidRPr="00472ACE">
              <w:t xml:space="preserve">Выполнение практических заданий; </w:t>
            </w:r>
          </w:p>
          <w:p w14:paraId="258AB25B" w14:textId="77777777" w:rsidR="00516ECB" w:rsidRPr="00472ACE" w:rsidRDefault="00516ECB" w:rsidP="00ED761B">
            <w:pPr>
              <w:pStyle w:val="ab"/>
            </w:pPr>
            <w:r w:rsidRPr="00472ACE">
              <w:t>Подготовка презентаций к семинарскому занятию</w:t>
            </w:r>
          </w:p>
          <w:p w14:paraId="54E9113E" w14:textId="77777777" w:rsidR="00516ECB" w:rsidRPr="00472ACE" w:rsidRDefault="00516ECB" w:rsidP="00ED761B">
            <w:pPr>
              <w:pStyle w:val="ab"/>
            </w:pPr>
            <w:r w:rsidRPr="00472ACE">
              <w:t>Выполнение заданий самостоятельной внеаудиторной работы;</w:t>
            </w:r>
          </w:p>
          <w:p w14:paraId="0C475C9B" w14:textId="77777777" w:rsidR="00516ECB" w:rsidRPr="00472ACE" w:rsidRDefault="00516ECB" w:rsidP="00ED761B">
            <w:pPr>
              <w:pStyle w:val="ab"/>
            </w:pPr>
            <w:r>
              <w:t>Защита о</w:t>
            </w:r>
            <w:r w:rsidRPr="00472ACE">
              <w:t>тчет</w:t>
            </w:r>
            <w:r>
              <w:t>а</w:t>
            </w:r>
            <w:r w:rsidRPr="00472ACE">
              <w:t xml:space="preserve"> по учебной практике; </w:t>
            </w:r>
          </w:p>
          <w:p w14:paraId="28B85B0F" w14:textId="77777777" w:rsidR="00516ECB" w:rsidRPr="00472ACE" w:rsidRDefault="00516ECB" w:rsidP="00ED761B">
            <w:pPr>
              <w:pStyle w:val="ab"/>
              <w:rPr>
                <w:rFonts w:eastAsia="Arial Unicode MS"/>
              </w:rPr>
            </w:pPr>
            <w:r>
              <w:t>Защита о</w:t>
            </w:r>
            <w:r w:rsidRPr="00472ACE">
              <w:t>тчет</w:t>
            </w:r>
            <w:r>
              <w:t>а</w:t>
            </w:r>
            <w:r w:rsidRPr="00472ACE">
              <w:t xml:space="preserve"> по производственной практике.</w:t>
            </w:r>
          </w:p>
        </w:tc>
      </w:tr>
      <w:tr w:rsidR="00516ECB" w:rsidRPr="009A3716" w14:paraId="2651ED76" w14:textId="77777777" w:rsidTr="00ED761B">
        <w:tc>
          <w:tcPr>
            <w:tcW w:w="2552" w:type="dxa"/>
          </w:tcPr>
          <w:p w14:paraId="258078D5" w14:textId="77777777" w:rsidR="00516ECB" w:rsidRPr="00472ACE" w:rsidRDefault="00516ECB" w:rsidP="00ED761B">
            <w:pPr>
              <w:pStyle w:val="ab"/>
              <w:rPr>
                <w:rFonts w:eastAsia="Arial Unicode MS"/>
              </w:rPr>
            </w:pPr>
            <w:r w:rsidRPr="00472ACE">
              <w:rPr>
                <w:rFonts w:eastAsia="Arial Unicode MS"/>
              </w:rPr>
              <w:t>ОК 10. Пользоваться профессиональной документацией на государственном и иностранном языках</w:t>
            </w:r>
          </w:p>
        </w:tc>
        <w:tc>
          <w:tcPr>
            <w:tcW w:w="4536" w:type="dxa"/>
          </w:tcPr>
          <w:p w14:paraId="4CA857F9" w14:textId="77777777" w:rsidR="00516ECB" w:rsidRPr="00472ACE" w:rsidRDefault="00516ECB" w:rsidP="00ED761B">
            <w:pPr>
              <w:pStyle w:val="ab"/>
              <w:rPr>
                <w:rFonts w:eastAsia="Arial Unicode MS"/>
              </w:rPr>
            </w:pPr>
            <w:r w:rsidRPr="00472ACE">
              <w:rPr>
                <w:rFonts w:eastAsia="Arial Unicode MS"/>
              </w:rPr>
              <w:t>- Умение различать и правильно заполнять формы бюджетной документации</w:t>
            </w:r>
          </w:p>
          <w:p w14:paraId="7143C811" w14:textId="77777777" w:rsidR="00516ECB" w:rsidRPr="00472ACE" w:rsidRDefault="00516ECB" w:rsidP="00ED761B">
            <w:pPr>
              <w:pStyle w:val="ab"/>
              <w:rPr>
                <w:rFonts w:eastAsia="Arial Unicode MS"/>
              </w:rPr>
            </w:pPr>
            <w:r w:rsidRPr="00472ACE">
              <w:rPr>
                <w:rFonts w:eastAsia="Arial Unicode MS"/>
              </w:rPr>
              <w:t>-</w:t>
            </w:r>
            <w:r>
              <w:rPr>
                <w:rFonts w:eastAsia="Arial Unicode MS"/>
              </w:rPr>
              <w:t xml:space="preserve"> </w:t>
            </w:r>
            <w:r w:rsidRPr="00472ACE">
              <w:rPr>
                <w:rFonts w:eastAsia="Arial Unicode MS"/>
              </w:rPr>
              <w:t>Способность грамотно применять нормативно-правовую базу для решения профессиональных задач</w:t>
            </w:r>
          </w:p>
        </w:tc>
        <w:tc>
          <w:tcPr>
            <w:tcW w:w="2665" w:type="dxa"/>
          </w:tcPr>
          <w:p w14:paraId="505F217F" w14:textId="77777777" w:rsidR="00516ECB" w:rsidRPr="00472ACE" w:rsidRDefault="00516ECB" w:rsidP="00ED761B">
            <w:pPr>
              <w:pStyle w:val="ab"/>
            </w:pPr>
            <w:r w:rsidRPr="00472ACE">
              <w:t>Выполнение практических заданий;</w:t>
            </w:r>
          </w:p>
          <w:p w14:paraId="6C94DF93" w14:textId="77777777" w:rsidR="00516ECB" w:rsidRPr="00472ACE" w:rsidRDefault="00516ECB" w:rsidP="00ED761B">
            <w:pPr>
              <w:pStyle w:val="ab"/>
              <w:rPr>
                <w:rFonts w:eastAsia="Arial Unicode MS"/>
              </w:rPr>
            </w:pPr>
            <w:r w:rsidRPr="00472ACE">
              <w:t>Экзамен по ПМ</w:t>
            </w:r>
            <w:r>
              <w:t>.</w:t>
            </w:r>
            <w:r w:rsidRPr="00472ACE">
              <w:t>0</w:t>
            </w:r>
            <w:r>
              <w:t>1</w:t>
            </w:r>
          </w:p>
        </w:tc>
      </w:tr>
      <w:tr w:rsidR="00516ECB" w:rsidRPr="009A3716" w14:paraId="44141EF9" w14:textId="77777777" w:rsidTr="00ED761B">
        <w:tc>
          <w:tcPr>
            <w:tcW w:w="2552" w:type="dxa"/>
          </w:tcPr>
          <w:p w14:paraId="300F8070" w14:textId="77777777" w:rsidR="00516ECB" w:rsidRPr="00472ACE" w:rsidRDefault="00516ECB" w:rsidP="00ED761B">
            <w:pPr>
              <w:pStyle w:val="ab"/>
              <w:rPr>
                <w:rFonts w:eastAsia="Arial Unicode MS"/>
              </w:rPr>
            </w:pPr>
            <w:r w:rsidRPr="00472ACE">
              <w:rPr>
                <w:rFonts w:eastAsia="Arial Unicode MS"/>
              </w:rPr>
              <w:lastRenderedPageBreak/>
              <w:t>ОК 11. Использовать знания по финансовой грамотности, планировать предпринимательскую деятельность в профессиональной сфере</w:t>
            </w:r>
          </w:p>
        </w:tc>
        <w:tc>
          <w:tcPr>
            <w:tcW w:w="4536" w:type="dxa"/>
          </w:tcPr>
          <w:p w14:paraId="5DBF27D8" w14:textId="77777777" w:rsidR="00516ECB" w:rsidRPr="00472ACE" w:rsidRDefault="00516ECB" w:rsidP="00ED761B">
            <w:pPr>
              <w:pStyle w:val="ab"/>
            </w:pPr>
            <w:r w:rsidRPr="00472ACE">
              <w:t xml:space="preserve">- Способность осознавать задачи предпринимательской деятельности и намечать пути их решения. </w:t>
            </w:r>
          </w:p>
          <w:p w14:paraId="09687D89" w14:textId="77777777" w:rsidR="00516ECB" w:rsidRPr="00472ACE" w:rsidRDefault="00516ECB" w:rsidP="00ED761B">
            <w:pPr>
              <w:pStyle w:val="ab"/>
            </w:pPr>
            <w:r w:rsidRPr="00472ACE">
              <w:t>- Способность идентифицировать проблемы, их системное решение, анализ возможного риска.</w:t>
            </w:r>
          </w:p>
          <w:p w14:paraId="08A4B21C" w14:textId="77777777" w:rsidR="00516ECB" w:rsidRPr="00472ACE" w:rsidRDefault="00516ECB" w:rsidP="00ED761B">
            <w:pPr>
              <w:pStyle w:val="ab"/>
            </w:pPr>
            <w:r w:rsidRPr="00472ACE">
              <w:t>- Обоснованность и оптимальность выбора решения.</w:t>
            </w:r>
          </w:p>
          <w:p w14:paraId="31519EA2" w14:textId="77777777" w:rsidR="00516ECB" w:rsidRPr="00472ACE" w:rsidRDefault="00516ECB" w:rsidP="00ED761B">
            <w:pPr>
              <w:pStyle w:val="ab"/>
            </w:pPr>
            <w:r w:rsidRPr="00472ACE">
              <w:t>- Способность генерировать новые идеи (креативность).</w:t>
            </w:r>
          </w:p>
          <w:p w14:paraId="233F8B1D" w14:textId="77777777" w:rsidR="00516ECB" w:rsidRPr="00472ACE" w:rsidRDefault="00516ECB" w:rsidP="00ED761B">
            <w:pPr>
              <w:pStyle w:val="ab"/>
              <w:rPr>
                <w:rFonts w:eastAsia="Arial Unicode MS"/>
              </w:rPr>
            </w:pPr>
            <w:r w:rsidRPr="00472ACE">
              <w:t>- Способность объективно оценивать результаты своей профессиональной деятельности</w:t>
            </w:r>
          </w:p>
        </w:tc>
        <w:tc>
          <w:tcPr>
            <w:tcW w:w="2665" w:type="dxa"/>
          </w:tcPr>
          <w:p w14:paraId="57C89E57" w14:textId="77777777" w:rsidR="00516ECB" w:rsidRPr="00472ACE" w:rsidRDefault="00516ECB" w:rsidP="00ED761B">
            <w:pPr>
              <w:pStyle w:val="ab"/>
              <w:rPr>
                <w:rFonts w:eastAsia="Arial Unicode MS"/>
              </w:rPr>
            </w:pPr>
            <w:r w:rsidRPr="00472ACE">
              <w:rPr>
                <w:rFonts w:eastAsia="Arial Unicode MS"/>
              </w:rPr>
              <w:t>Защита отчета по учебной практике;</w:t>
            </w:r>
          </w:p>
          <w:p w14:paraId="466F6265" w14:textId="77777777" w:rsidR="00516ECB" w:rsidRPr="00472ACE" w:rsidRDefault="00516ECB" w:rsidP="00ED761B">
            <w:pPr>
              <w:pStyle w:val="ab"/>
              <w:rPr>
                <w:rFonts w:eastAsia="Arial Unicode MS"/>
              </w:rPr>
            </w:pPr>
            <w:r w:rsidRPr="00472ACE">
              <w:rPr>
                <w:rFonts w:eastAsia="Arial Unicode MS"/>
              </w:rPr>
              <w:t xml:space="preserve">Защита отчета по производственной практике; </w:t>
            </w:r>
          </w:p>
          <w:p w14:paraId="3A1EA105" w14:textId="77777777" w:rsidR="00516ECB" w:rsidRPr="00472ACE" w:rsidRDefault="00516ECB" w:rsidP="00ED761B">
            <w:pPr>
              <w:pStyle w:val="ab"/>
              <w:rPr>
                <w:rFonts w:eastAsia="Arial Unicode MS"/>
              </w:rPr>
            </w:pPr>
            <w:r w:rsidRPr="00472ACE">
              <w:t>Отзывы организаций по итогам практики.</w:t>
            </w:r>
          </w:p>
        </w:tc>
      </w:tr>
    </w:tbl>
    <w:p w14:paraId="52F50E59" w14:textId="77777777" w:rsidR="00516ECB" w:rsidRDefault="00516ECB" w:rsidP="00516ECB"/>
    <w:p w14:paraId="52FE69D3" w14:textId="0BDB6FA3" w:rsidR="006441AF" w:rsidRDefault="006441AF">
      <w:r>
        <w:br w:type="page"/>
      </w:r>
    </w:p>
    <w:p w14:paraId="40F032FA" w14:textId="77777777" w:rsidR="0074174A" w:rsidRPr="00BC5DAA" w:rsidRDefault="0074174A" w:rsidP="00845316">
      <w:pPr>
        <w:spacing w:line="360" w:lineRule="auto"/>
        <w:jc w:val="right"/>
        <w:rPr>
          <w:b/>
        </w:rPr>
      </w:pPr>
      <w:r w:rsidRPr="00BC5DAA">
        <w:rPr>
          <w:b/>
        </w:rPr>
        <w:lastRenderedPageBreak/>
        <w:t>Приложение 1.2</w:t>
      </w:r>
    </w:p>
    <w:p w14:paraId="59E074E3" w14:textId="77777777" w:rsidR="0074174A" w:rsidRPr="00BC5DAA" w:rsidRDefault="0074174A" w:rsidP="00845316">
      <w:pPr>
        <w:spacing w:line="360" w:lineRule="auto"/>
        <w:jc w:val="right"/>
        <w:rPr>
          <w:b/>
          <w:bCs/>
        </w:rPr>
      </w:pPr>
      <w:r w:rsidRPr="00BC5DAA">
        <w:rPr>
          <w:b/>
          <w:bCs/>
        </w:rPr>
        <w:t xml:space="preserve">к ПООП по специальности </w:t>
      </w:r>
    </w:p>
    <w:p w14:paraId="12F12107" w14:textId="77777777" w:rsidR="0074174A" w:rsidRPr="00BC5DAA" w:rsidRDefault="0074174A" w:rsidP="00845316">
      <w:pPr>
        <w:spacing w:line="360" w:lineRule="auto"/>
        <w:jc w:val="right"/>
        <w:rPr>
          <w:b/>
          <w:bCs/>
        </w:rPr>
      </w:pPr>
      <w:r w:rsidRPr="00BC5DAA">
        <w:rPr>
          <w:b/>
          <w:bCs/>
        </w:rPr>
        <w:t>38.02.06 «Финансы»</w:t>
      </w:r>
    </w:p>
    <w:p w14:paraId="478CC6FC" w14:textId="77777777" w:rsidR="0074174A" w:rsidRPr="00322AAD" w:rsidRDefault="0074174A" w:rsidP="0074174A">
      <w:pPr>
        <w:jc w:val="center"/>
        <w:rPr>
          <w:b/>
          <w:i/>
        </w:rPr>
      </w:pPr>
    </w:p>
    <w:p w14:paraId="7EBA8949" w14:textId="77777777" w:rsidR="0074174A" w:rsidRPr="00322AAD" w:rsidRDefault="0074174A" w:rsidP="0074174A">
      <w:pPr>
        <w:jc w:val="center"/>
        <w:rPr>
          <w:b/>
          <w:i/>
        </w:rPr>
      </w:pPr>
    </w:p>
    <w:p w14:paraId="5531AA42" w14:textId="77777777" w:rsidR="0074174A" w:rsidRPr="00322AAD" w:rsidRDefault="0074174A" w:rsidP="0074174A">
      <w:pPr>
        <w:jc w:val="center"/>
        <w:rPr>
          <w:b/>
          <w:i/>
        </w:rPr>
      </w:pPr>
    </w:p>
    <w:p w14:paraId="6D5D7FD0" w14:textId="77777777" w:rsidR="0074174A" w:rsidRPr="00322AAD" w:rsidRDefault="0074174A" w:rsidP="0074174A">
      <w:pPr>
        <w:jc w:val="center"/>
        <w:rPr>
          <w:b/>
          <w:i/>
        </w:rPr>
      </w:pPr>
    </w:p>
    <w:p w14:paraId="36FD4699" w14:textId="77777777" w:rsidR="0074174A" w:rsidRPr="00322AAD" w:rsidRDefault="0074174A" w:rsidP="0074174A">
      <w:pPr>
        <w:jc w:val="center"/>
        <w:rPr>
          <w:b/>
          <w:i/>
        </w:rPr>
      </w:pPr>
    </w:p>
    <w:p w14:paraId="2D8A351F" w14:textId="77777777" w:rsidR="0074174A" w:rsidRPr="00322AAD" w:rsidRDefault="0074174A" w:rsidP="0074174A">
      <w:pPr>
        <w:jc w:val="center"/>
        <w:rPr>
          <w:b/>
          <w:i/>
        </w:rPr>
      </w:pPr>
    </w:p>
    <w:p w14:paraId="2A24C26D" w14:textId="77777777" w:rsidR="0074174A" w:rsidRPr="00322AAD" w:rsidRDefault="0074174A" w:rsidP="0074174A">
      <w:pPr>
        <w:jc w:val="center"/>
        <w:rPr>
          <w:b/>
          <w:i/>
        </w:rPr>
      </w:pPr>
    </w:p>
    <w:p w14:paraId="5F43931B" w14:textId="10CDA4B5" w:rsidR="0074174A" w:rsidRDefault="0074174A" w:rsidP="0074174A">
      <w:pPr>
        <w:jc w:val="center"/>
        <w:rPr>
          <w:b/>
          <w:i/>
        </w:rPr>
      </w:pPr>
    </w:p>
    <w:p w14:paraId="3C346F3F" w14:textId="429CA645" w:rsidR="00E92511" w:rsidRDefault="00E92511" w:rsidP="0074174A">
      <w:pPr>
        <w:jc w:val="center"/>
        <w:rPr>
          <w:b/>
          <w:i/>
        </w:rPr>
      </w:pPr>
    </w:p>
    <w:p w14:paraId="0EA36B81" w14:textId="2E5FDD73" w:rsidR="00E92511" w:rsidRDefault="00E92511" w:rsidP="0074174A">
      <w:pPr>
        <w:jc w:val="center"/>
        <w:rPr>
          <w:b/>
          <w:i/>
        </w:rPr>
      </w:pPr>
    </w:p>
    <w:p w14:paraId="2EBF575A" w14:textId="7D86D19D" w:rsidR="00E92511" w:rsidRDefault="00E92511" w:rsidP="0074174A">
      <w:pPr>
        <w:jc w:val="center"/>
        <w:rPr>
          <w:b/>
          <w:i/>
        </w:rPr>
      </w:pPr>
    </w:p>
    <w:p w14:paraId="38245D89" w14:textId="66252104" w:rsidR="00E92511" w:rsidRDefault="00E92511" w:rsidP="0074174A">
      <w:pPr>
        <w:jc w:val="center"/>
        <w:rPr>
          <w:b/>
          <w:i/>
        </w:rPr>
      </w:pPr>
    </w:p>
    <w:p w14:paraId="52A50265" w14:textId="77777777" w:rsidR="0074174A" w:rsidRPr="00322AAD" w:rsidRDefault="0074174A" w:rsidP="0074174A">
      <w:pPr>
        <w:jc w:val="center"/>
        <w:rPr>
          <w:b/>
          <w:i/>
        </w:rPr>
      </w:pPr>
    </w:p>
    <w:p w14:paraId="1F59AE5E" w14:textId="77777777" w:rsidR="0074174A" w:rsidRPr="00662EA7" w:rsidRDefault="0074174A" w:rsidP="0074174A">
      <w:pPr>
        <w:jc w:val="center"/>
        <w:rPr>
          <w:b/>
        </w:rPr>
      </w:pPr>
      <w:r w:rsidRPr="00DD35DA">
        <w:rPr>
          <w:b/>
          <w:color w:val="000000"/>
        </w:rPr>
        <w:t>ПРИМЕРНАЯ РАБОЧАЯ</w:t>
      </w:r>
      <w:r w:rsidRPr="00662EA7">
        <w:rPr>
          <w:b/>
        </w:rPr>
        <w:t xml:space="preserve"> ПРОГРАММА ПРОФЕССИОНАЛЬНОГО МОДУЛЯ</w:t>
      </w:r>
    </w:p>
    <w:p w14:paraId="4E82FF2D" w14:textId="77777777" w:rsidR="0074174A" w:rsidRPr="00662EA7" w:rsidRDefault="0074174A" w:rsidP="0074174A">
      <w:pPr>
        <w:jc w:val="center"/>
        <w:rPr>
          <w:b/>
          <w:u w:val="single"/>
        </w:rPr>
      </w:pPr>
    </w:p>
    <w:p w14:paraId="12842F93" w14:textId="17A89F6D" w:rsidR="0074174A" w:rsidRPr="00A83DD3" w:rsidRDefault="0074174A" w:rsidP="00FC3197">
      <w:pPr>
        <w:pStyle w:val="39"/>
        <w:rPr>
          <w:b/>
          <w:bCs w:val="0"/>
        </w:rPr>
      </w:pPr>
      <w:bookmarkStart w:id="28" w:name="_Toc90803381"/>
      <w:r w:rsidRPr="00A83DD3">
        <w:rPr>
          <w:b/>
          <w:bCs w:val="0"/>
        </w:rPr>
        <w:t>ПМ.02 Ведение расчетов с бюджетами бюджетной системы Российской Федерации</w:t>
      </w:r>
      <w:bookmarkEnd w:id="28"/>
    </w:p>
    <w:p w14:paraId="7421E627" w14:textId="77777777" w:rsidR="0074174A" w:rsidRPr="009A610C" w:rsidRDefault="0074174A" w:rsidP="0074174A">
      <w:pPr>
        <w:jc w:val="center"/>
        <w:rPr>
          <w:b/>
          <w:i/>
        </w:rPr>
      </w:pPr>
    </w:p>
    <w:p w14:paraId="53875882" w14:textId="27A2D434" w:rsidR="0074174A" w:rsidRDefault="0074174A" w:rsidP="0074174A">
      <w:pPr>
        <w:jc w:val="center"/>
        <w:rPr>
          <w:b/>
          <w:i/>
        </w:rPr>
      </w:pPr>
    </w:p>
    <w:p w14:paraId="2CB38D88" w14:textId="7F496E8C" w:rsidR="00E92511" w:rsidRDefault="00E92511" w:rsidP="0074174A">
      <w:pPr>
        <w:jc w:val="center"/>
        <w:rPr>
          <w:b/>
          <w:i/>
        </w:rPr>
      </w:pPr>
    </w:p>
    <w:p w14:paraId="3F22F063" w14:textId="3A6CE5CC" w:rsidR="00E92511" w:rsidRDefault="00E92511" w:rsidP="0074174A">
      <w:pPr>
        <w:jc w:val="center"/>
        <w:rPr>
          <w:b/>
          <w:i/>
        </w:rPr>
      </w:pPr>
    </w:p>
    <w:p w14:paraId="7EB8A929" w14:textId="0D3E72DF" w:rsidR="00E92511" w:rsidRDefault="00E92511" w:rsidP="0074174A">
      <w:pPr>
        <w:jc w:val="center"/>
        <w:rPr>
          <w:b/>
          <w:i/>
        </w:rPr>
      </w:pPr>
    </w:p>
    <w:p w14:paraId="2FC99AEC" w14:textId="64491544" w:rsidR="00E92511" w:rsidRDefault="00E92511" w:rsidP="0074174A">
      <w:pPr>
        <w:jc w:val="center"/>
        <w:rPr>
          <w:b/>
          <w:i/>
        </w:rPr>
      </w:pPr>
    </w:p>
    <w:p w14:paraId="62C1C11F" w14:textId="3E1A9FEC" w:rsidR="00E92511" w:rsidRDefault="00E92511" w:rsidP="0074174A">
      <w:pPr>
        <w:jc w:val="center"/>
        <w:rPr>
          <w:b/>
          <w:i/>
        </w:rPr>
      </w:pPr>
    </w:p>
    <w:p w14:paraId="1E75FC86" w14:textId="2F6567B7" w:rsidR="00E92511" w:rsidRDefault="00E92511" w:rsidP="0074174A">
      <w:pPr>
        <w:jc w:val="center"/>
        <w:rPr>
          <w:b/>
          <w:i/>
        </w:rPr>
      </w:pPr>
    </w:p>
    <w:p w14:paraId="60489273" w14:textId="5B271DBE" w:rsidR="00E92511" w:rsidRDefault="00E92511" w:rsidP="0074174A">
      <w:pPr>
        <w:jc w:val="center"/>
        <w:rPr>
          <w:b/>
          <w:i/>
        </w:rPr>
      </w:pPr>
    </w:p>
    <w:p w14:paraId="06ACE54F" w14:textId="31E5AEAA" w:rsidR="00E92511" w:rsidRDefault="00E92511" w:rsidP="0074174A">
      <w:pPr>
        <w:jc w:val="center"/>
        <w:rPr>
          <w:b/>
          <w:i/>
        </w:rPr>
      </w:pPr>
    </w:p>
    <w:p w14:paraId="536A749E" w14:textId="3608A877" w:rsidR="00E92511" w:rsidRDefault="00E92511" w:rsidP="0074174A">
      <w:pPr>
        <w:jc w:val="center"/>
        <w:rPr>
          <w:b/>
          <w:i/>
        </w:rPr>
      </w:pPr>
    </w:p>
    <w:p w14:paraId="0533B99F" w14:textId="2C64BAD1" w:rsidR="00E92511" w:rsidRDefault="00E92511" w:rsidP="0074174A">
      <w:pPr>
        <w:jc w:val="center"/>
        <w:rPr>
          <w:b/>
          <w:i/>
        </w:rPr>
      </w:pPr>
    </w:p>
    <w:p w14:paraId="2F5FA44A" w14:textId="032E85DA" w:rsidR="00E92511" w:rsidRDefault="00E92511" w:rsidP="0074174A">
      <w:pPr>
        <w:jc w:val="center"/>
        <w:rPr>
          <w:b/>
          <w:i/>
        </w:rPr>
      </w:pPr>
    </w:p>
    <w:p w14:paraId="2AD19CF1" w14:textId="467E8B7D" w:rsidR="00E92511" w:rsidRDefault="00E92511" w:rsidP="0074174A">
      <w:pPr>
        <w:jc w:val="center"/>
        <w:rPr>
          <w:b/>
          <w:i/>
        </w:rPr>
      </w:pPr>
    </w:p>
    <w:p w14:paraId="7FBA2541" w14:textId="23342F91" w:rsidR="00E92511" w:rsidRDefault="00E92511" w:rsidP="0074174A">
      <w:pPr>
        <w:jc w:val="center"/>
        <w:rPr>
          <w:b/>
          <w:i/>
        </w:rPr>
      </w:pPr>
    </w:p>
    <w:p w14:paraId="24119862" w14:textId="520F9EBF" w:rsidR="00E92511" w:rsidRDefault="00E92511" w:rsidP="0074174A">
      <w:pPr>
        <w:jc w:val="center"/>
        <w:rPr>
          <w:b/>
          <w:i/>
        </w:rPr>
      </w:pPr>
    </w:p>
    <w:p w14:paraId="3C49F99A" w14:textId="7CF95837" w:rsidR="00E92511" w:rsidRDefault="00E92511" w:rsidP="0074174A">
      <w:pPr>
        <w:jc w:val="center"/>
        <w:rPr>
          <w:b/>
          <w:i/>
        </w:rPr>
      </w:pPr>
    </w:p>
    <w:p w14:paraId="04BA3CEE" w14:textId="77C02F2E" w:rsidR="00E92511" w:rsidRDefault="00E92511" w:rsidP="0074174A">
      <w:pPr>
        <w:jc w:val="center"/>
        <w:rPr>
          <w:b/>
          <w:i/>
        </w:rPr>
      </w:pPr>
    </w:p>
    <w:p w14:paraId="22DEE4CF" w14:textId="5BFC9EA8" w:rsidR="00E92511" w:rsidRDefault="00E92511" w:rsidP="0074174A">
      <w:pPr>
        <w:jc w:val="center"/>
        <w:rPr>
          <w:b/>
          <w:i/>
        </w:rPr>
      </w:pPr>
    </w:p>
    <w:p w14:paraId="055F7B7C" w14:textId="3B10FF77" w:rsidR="00E92511" w:rsidRDefault="00E92511" w:rsidP="0074174A">
      <w:pPr>
        <w:jc w:val="center"/>
        <w:rPr>
          <w:b/>
          <w:i/>
        </w:rPr>
      </w:pPr>
    </w:p>
    <w:p w14:paraId="162553A5" w14:textId="3106AB7F" w:rsidR="00E92511" w:rsidRDefault="00E92511" w:rsidP="0074174A">
      <w:pPr>
        <w:jc w:val="center"/>
        <w:rPr>
          <w:b/>
          <w:i/>
        </w:rPr>
      </w:pPr>
    </w:p>
    <w:p w14:paraId="67EDF6B5" w14:textId="2F1E7A36" w:rsidR="00E92511" w:rsidRDefault="00E92511" w:rsidP="0074174A">
      <w:pPr>
        <w:jc w:val="center"/>
        <w:rPr>
          <w:b/>
          <w:i/>
        </w:rPr>
      </w:pPr>
    </w:p>
    <w:p w14:paraId="3F433824" w14:textId="77777777" w:rsidR="00E92511" w:rsidRPr="00322AAD" w:rsidRDefault="00E92511" w:rsidP="0074174A">
      <w:pPr>
        <w:jc w:val="center"/>
        <w:rPr>
          <w:b/>
          <w:i/>
        </w:rPr>
      </w:pPr>
    </w:p>
    <w:p w14:paraId="0A5B5443" w14:textId="77777777" w:rsidR="0074174A" w:rsidRPr="00322AAD" w:rsidRDefault="0074174A" w:rsidP="0074174A">
      <w:pPr>
        <w:jc w:val="center"/>
        <w:rPr>
          <w:b/>
          <w:i/>
        </w:rPr>
      </w:pPr>
    </w:p>
    <w:p w14:paraId="6CBC4A6E" w14:textId="77777777" w:rsidR="0074174A" w:rsidRPr="00322AAD" w:rsidRDefault="0074174A" w:rsidP="0074174A">
      <w:pPr>
        <w:jc w:val="center"/>
        <w:rPr>
          <w:b/>
          <w:i/>
        </w:rPr>
      </w:pPr>
    </w:p>
    <w:p w14:paraId="0E8051BA" w14:textId="0F430A55" w:rsidR="0074174A" w:rsidRPr="00E92511" w:rsidRDefault="00E92511" w:rsidP="0074174A">
      <w:pPr>
        <w:jc w:val="center"/>
        <w:rPr>
          <w:b/>
          <w:iCs/>
        </w:rPr>
      </w:pPr>
      <w:r w:rsidRPr="00E92511">
        <w:rPr>
          <w:b/>
          <w:iCs/>
        </w:rPr>
        <w:t>202</w:t>
      </w:r>
      <w:r w:rsidR="0070356B">
        <w:rPr>
          <w:b/>
          <w:iCs/>
        </w:rPr>
        <w:t>2</w:t>
      </w:r>
      <w:r w:rsidRPr="00E92511">
        <w:rPr>
          <w:b/>
          <w:iCs/>
        </w:rPr>
        <w:t xml:space="preserve"> г.</w:t>
      </w:r>
    </w:p>
    <w:p w14:paraId="6BCC1878" w14:textId="77777777" w:rsidR="0074174A" w:rsidRPr="00322AAD" w:rsidRDefault="0074174A" w:rsidP="0074174A">
      <w:pPr>
        <w:jc w:val="center"/>
        <w:rPr>
          <w:b/>
          <w:i/>
        </w:rPr>
      </w:pPr>
    </w:p>
    <w:p w14:paraId="0FD3B3E0" w14:textId="77777777" w:rsidR="0074174A" w:rsidRPr="00322AAD" w:rsidRDefault="0074174A" w:rsidP="0074174A">
      <w:pPr>
        <w:rPr>
          <w:b/>
          <w:i/>
        </w:rPr>
        <w:sectPr w:rsidR="0074174A" w:rsidRPr="00322AAD" w:rsidSect="00733AEF">
          <w:footerReference w:type="even" r:id="rId29"/>
          <w:footerReference w:type="default" r:id="rId30"/>
          <w:pgSz w:w="11907" w:h="16840"/>
          <w:pgMar w:top="1134" w:right="851" w:bottom="992" w:left="1418" w:header="709" w:footer="709" w:gutter="0"/>
          <w:cols w:space="720"/>
        </w:sectPr>
      </w:pPr>
    </w:p>
    <w:p w14:paraId="47A84AA7" w14:textId="77777777" w:rsidR="0074174A" w:rsidRPr="003B5618" w:rsidRDefault="0074174A" w:rsidP="0074174A">
      <w:pPr>
        <w:jc w:val="center"/>
        <w:rPr>
          <w:b/>
          <w:iCs/>
        </w:rPr>
      </w:pPr>
      <w:r w:rsidRPr="003B5618">
        <w:rPr>
          <w:b/>
          <w:iCs/>
        </w:rPr>
        <w:lastRenderedPageBreak/>
        <w:t>СОДЕРЖАНИЕ</w:t>
      </w:r>
    </w:p>
    <w:p w14:paraId="1E44BDF0" w14:textId="7654FF96" w:rsidR="0074174A" w:rsidRDefault="0074174A" w:rsidP="0074174A">
      <w:pPr>
        <w:rPr>
          <w:b/>
          <w:i/>
        </w:rPr>
      </w:pPr>
    </w:p>
    <w:tbl>
      <w:tblPr>
        <w:tblW w:w="0" w:type="auto"/>
        <w:tblLook w:val="01E0" w:firstRow="1" w:lastRow="1" w:firstColumn="1" w:lastColumn="1" w:noHBand="0" w:noVBand="0"/>
      </w:tblPr>
      <w:tblGrid>
        <w:gridCol w:w="7501"/>
        <w:gridCol w:w="1854"/>
      </w:tblGrid>
      <w:tr w:rsidR="00A83DD3" w:rsidRPr="00A83DD3" w14:paraId="151F5AE4" w14:textId="77777777" w:rsidTr="00A83DD3">
        <w:tc>
          <w:tcPr>
            <w:tcW w:w="7501" w:type="dxa"/>
            <w:hideMark/>
          </w:tcPr>
          <w:p w14:paraId="7013627D" w14:textId="77777777" w:rsidR="00A83DD3" w:rsidRPr="00A83DD3" w:rsidRDefault="00A83DD3" w:rsidP="002E4BC3">
            <w:pPr>
              <w:numPr>
                <w:ilvl w:val="0"/>
                <w:numId w:val="245"/>
              </w:numPr>
              <w:suppressAutoHyphens/>
              <w:spacing w:after="200" w:line="276" w:lineRule="auto"/>
              <w:rPr>
                <w:b/>
              </w:rPr>
            </w:pPr>
            <w:r w:rsidRPr="00A83DD3">
              <w:rPr>
                <w:b/>
              </w:rPr>
              <w:t>ОБЩАЯ ХАРАКТЕРИСТИКА ПРИМЕРНОЙ РАБОЧЕЙ ПРОГРАММЫ ПРОФЕССИОНАЛЬНОГО МОДУЛЯ</w:t>
            </w:r>
          </w:p>
        </w:tc>
        <w:tc>
          <w:tcPr>
            <w:tcW w:w="1854" w:type="dxa"/>
          </w:tcPr>
          <w:p w14:paraId="32B6426F" w14:textId="77777777" w:rsidR="00A83DD3" w:rsidRPr="00A83DD3" w:rsidRDefault="00A83DD3" w:rsidP="00A83DD3">
            <w:pPr>
              <w:spacing w:after="200" w:line="276" w:lineRule="auto"/>
              <w:rPr>
                <w:b/>
              </w:rPr>
            </w:pPr>
          </w:p>
        </w:tc>
      </w:tr>
      <w:tr w:rsidR="00A83DD3" w:rsidRPr="00A83DD3" w14:paraId="651F528B" w14:textId="77777777" w:rsidTr="00A83DD3">
        <w:tc>
          <w:tcPr>
            <w:tcW w:w="7501" w:type="dxa"/>
            <w:hideMark/>
          </w:tcPr>
          <w:p w14:paraId="6EEEAA00" w14:textId="77777777" w:rsidR="00A83DD3" w:rsidRPr="00A83DD3" w:rsidRDefault="00A83DD3" w:rsidP="002E4BC3">
            <w:pPr>
              <w:numPr>
                <w:ilvl w:val="0"/>
                <w:numId w:val="245"/>
              </w:numPr>
              <w:tabs>
                <w:tab w:val="num" w:pos="284"/>
              </w:tabs>
              <w:suppressAutoHyphens/>
              <w:spacing w:after="200" w:line="276" w:lineRule="auto"/>
              <w:rPr>
                <w:b/>
              </w:rPr>
            </w:pPr>
            <w:r w:rsidRPr="00A83DD3">
              <w:rPr>
                <w:b/>
              </w:rPr>
              <w:t>СТРУКТУРА И СОДЕРЖАНИЕ ПРОФЕССИОНАЛЬНОГО МОДУЛЯ</w:t>
            </w:r>
          </w:p>
          <w:p w14:paraId="54FCC5A6" w14:textId="77777777" w:rsidR="00A83DD3" w:rsidRPr="00A83DD3" w:rsidRDefault="00A83DD3" w:rsidP="002E4BC3">
            <w:pPr>
              <w:numPr>
                <w:ilvl w:val="0"/>
                <w:numId w:val="245"/>
              </w:numPr>
              <w:tabs>
                <w:tab w:val="num" w:pos="284"/>
              </w:tabs>
              <w:suppressAutoHyphens/>
              <w:spacing w:after="200" w:line="276" w:lineRule="auto"/>
              <w:rPr>
                <w:b/>
              </w:rPr>
            </w:pPr>
            <w:r w:rsidRPr="00A83DD3">
              <w:rPr>
                <w:b/>
              </w:rPr>
              <w:t>УСЛОВИЯ РЕАЛИЗАЦИИ ПРОФЕССИОНАЛЬНОГО МОДУЛЯ</w:t>
            </w:r>
          </w:p>
        </w:tc>
        <w:tc>
          <w:tcPr>
            <w:tcW w:w="1854" w:type="dxa"/>
          </w:tcPr>
          <w:p w14:paraId="003750B1" w14:textId="77777777" w:rsidR="00A83DD3" w:rsidRPr="00A83DD3" w:rsidRDefault="00A83DD3" w:rsidP="00A83DD3">
            <w:pPr>
              <w:spacing w:after="200" w:line="276" w:lineRule="auto"/>
              <w:ind w:left="644"/>
              <w:rPr>
                <w:b/>
              </w:rPr>
            </w:pPr>
          </w:p>
        </w:tc>
      </w:tr>
      <w:tr w:rsidR="00A83DD3" w:rsidRPr="00A83DD3" w14:paraId="46463415" w14:textId="77777777" w:rsidTr="00A83DD3">
        <w:tc>
          <w:tcPr>
            <w:tcW w:w="7501" w:type="dxa"/>
          </w:tcPr>
          <w:p w14:paraId="7DAE79D5" w14:textId="77777777" w:rsidR="00A83DD3" w:rsidRPr="00A83DD3" w:rsidRDefault="00A83DD3" w:rsidP="002E4BC3">
            <w:pPr>
              <w:numPr>
                <w:ilvl w:val="0"/>
                <w:numId w:val="245"/>
              </w:numPr>
              <w:suppressAutoHyphens/>
              <w:spacing w:after="200" w:line="276" w:lineRule="auto"/>
              <w:rPr>
                <w:b/>
              </w:rPr>
            </w:pPr>
            <w:r w:rsidRPr="00A83DD3">
              <w:rPr>
                <w:b/>
              </w:rPr>
              <w:t>КОНТРОЛЬ И ОЦЕНКА РЕЗУЛЬТАТОВ ОСВОЕНИЯ ПРОФЕССИОНАЛЬНОГО МОДУЛЯ</w:t>
            </w:r>
          </w:p>
          <w:p w14:paraId="2984D8B7" w14:textId="77777777" w:rsidR="00A83DD3" w:rsidRPr="00A83DD3" w:rsidRDefault="00A83DD3" w:rsidP="00A83DD3">
            <w:pPr>
              <w:suppressAutoHyphens/>
              <w:spacing w:after="200" w:line="276" w:lineRule="auto"/>
              <w:rPr>
                <w:b/>
              </w:rPr>
            </w:pPr>
          </w:p>
        </w:tc>
        <w:tc>
          <w:tcPr>
            <w:tcW w:w="1854" w:type="dxa"/>
          </w:tcPr>
          <w:p w14:paraId="687AB387" w14:textId="77777777" w:rsidR="00A83DD3" w:rsidRPr="00A83DD3" w:rsidRDefault="00A83DD3" w:rsidP="00A83DD3">
            <w:pPr>
              <w:spacing w:after="200" w:line="276" w:lineRule="auto"/>
              <w:rPr>
                <w:b/>
              </w:rPr>
            </w:pPr>
          </w:p>
        </w:tc>
      </w:tr>
    </w:tbl>
    <w:p w14:paraId="35DE24E3" w14:textId="2639FAFF" w:rsidR="00A83DD3" w:rsidRDefault="00A83DD3" w:rsidP="0074174A">
      <w:pPr>
        <w:rPr>
          <w:b/>
          <w:i/>
        </w:rPr>
      </w:pPr>
    </w:p>
    <w:p w14:paraId="195EDD02" w14:textId="77777777" w:rsidR="00A83DD3" w:rsidRPr="00317E74" w:rsidRDefault="00A83DD3" w:rsidP="0074174A">
      <w:pPr>
        <w:rPr>
          <w:b/>
          <w:i/>
        </w:rPr>
      </w:pPr>
    </w:p>
    <w:p w14:paraId="2CF865C6" w14:textId="77777777" w:rsidR="0074174A" w:rsidRDefault="0074174A" w:rsidP="0074174A">
      <w:pPr>
        <w:rPr>
          <w:b/>
          <w:i/>
        </w:rPr>
        <w:sectPr w:rsidR="0074174A" w:rsidSect="00733AEF">
          <w:pgSz w:w="11907" w:h="16840"/>
          <w:pgMar w:top="1134" w:right="851" w:bottom="992" w:left="1418" w:header="709" w:footer="709" w:gutter="0"/>
          <w:cols w:space="720"/>
        </w:sectPr>
      </w:pPr>
    </w:p>
    <w:p w14:paraId="50652A08" w14:textId="77777777" w:rsidR="0074174A" w:rsidRPr="00594361" w:rsidRDefault="0074174A" w:rsidP="0074174A">
      <w:pPr>
        <w:rPr>
          <w:b/>
        </w:rPr>
      </w:pPr>
    </w:p>
    <w:p w14:paraId="540A4B39" w14:textId="77777777" w:rsidR="0074174A" w:rsidRPr="009A610C" w:rsidRDefault="0074174A" w:rsidP="00A83DD3">
      <w:pPr>
        <w:ind w:right="-1" w:firstLine="708"/>
        <w:jc w:val="center"/>
        <w:rPr>
          <w:b/>
        </w:rPr>
      </w:pPr>
      <w:r w:rsidRPr="009A610C">
        <w:rPr>
          <w:b/>
        </w:rPr>
        <w:t>1. ОБЩАЯ ХАРАКТЕРИСТИКА ПРИМЕРНОЙ РАБОЧЕЙ ПРОГРАММЫ</w:t>
      </w:r>
    </w:p>
    <w:p w14:paraId="29F4AD23" w14:textId="7AFC3C63" w:rsidR="0074174A" w:rsidRPr="009A610C" w:rsidRDefault="0074174A" w:rsidP="00A83DD3">
      <w:pPr>
        <w:jc w:val="center"/>
        <w:rPr>
          <w:bCs/>
        </w:rPr>
      </w:pPr>
      <w:r w:rsidRPr="00317E74">
        <w:rPr>
          <w:b/>
        </w:rPr>
        <w:t>ПРОФЕССИОНАЛЬНОГО МОДУЛЯ</w:t>
      </w:r>
      <w:r>
        <w:rPr>
          <w:b/>
        </w:rPr>
        <w:t xml:space="preserve"> </w:t>
      </w:r>
      <w:r w:rsidR="00A83DD3">
        <w:rPr>
          <w:b/>
        </w:rPr>
        <w:br/>
      </w:r>
      <w:r w:rsidR="00A83DD3" w:rsidRPr="00A83DD3">
        <w:rPr>
          <w:b/>
        </w:rPr>
        <w:t>ПМ.02 ВЕДЕНИЕ РАСЧЕТОВ С БЮДЖЕТАМИ БЮДЖЕТНОЙ СИСТЕМЫ РОССИЙСКОЙ ФЕДЕРАЦИИ</w:t>
      </w:r>
    </w:p>
    <w:p w14:paraId="2AA2F2FB" w14:textId="77777777" w:rsidR="0074174A" w:rsidRPr="009A610C" w:rsidRDefault="0074174A" w:rsidP="00A83DD3">
      <w:pPr>
        <w:pStyle w:val="affffff8"/>
        <w:spacing w:before="0" w:after="0" w:line="276" w:lineRule="auto"/>
      </w:pPr>
      <w:r w:rsidRPr="009A610C">
        <w:t xml:space="preserve">1.1. </w:t>
      </w:r>
      <w:bookmarkStart w:id="29" w:name="_Hlk511590080"/>
      <w:r w:rsidRPr="009A610C">
        <w:t xml:space="preserve">Цель и планируемые результаты освоения профессионального модуля </w:t>
      </w:r>
      <w:bookmarkEnd w:id="29"/>
    </w:p>
    <w:p w14:paraId="485043CD" w14:textId="77777777" w:rsidR="0074174A" w:rsidRPr="00637559" w:rsidRDefault="0074174A" w:rsidP="0074174A">
      <w:pPr>
        <w:suppressAutoHyphens/>
        <w:ind w:firstLine="709"/>
        <w:jc w:val="both"/>
      </w:pPr>
      <w:r w:rsidRPr="00637559">
        <w:t xml:space="preserve">В результате изучения профессионального модуля </w:t>
      </w:r>
      <w:r>
        <w:t>обучающихся</w:t>
      </w:r>
      <w:r w:rsidRPr="00637559">
        <w:t xml:space="preserve"> должен освоить основной вид деятельности </w:t>
      </w:r>
      <w:r>
        <w:t>«</w:t>
      </w:r>
      <w:r w:rsidRPr="006978E0">
        <w:t>Ведение расчетов с бюджетами бюджетной системы Российской Федерации</w:t>
      </w:r>
      <w:r>
        <w:t xml:space="preserve">» </w:t>
      </w:r>
      <w:r w:rsidRPr="00637559">
        <w:t>и соответствующие ему общие компетенции и профессиональные компетенции:</w:t>
      </w:r>
    </w:p>
    <w:p w14:paraId="4A45E74A" w14:textId="6DF4E76B" w:rsidR="0074174A" w:rsidRPr="00637559" w:rsidRDefault="0074174A" w:rsidP="0074174A">
      <w:pPr>
        <w:spacing w:before="120" w:after="120"/>
        <w:ind w:firstLine="709"/>
        <w:jc w:val="both"/>
      </w:pPr>
      <w:r w:rsidRPr="00637559">
        <w:t>1.1.1. Перечень общих компетенций</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95F5A" w:rsidRPr="00895F5A" w14:paraId="1BB4D4D7" w14:textId="77777777" w:rsidTr="00ED761B">
        <w:tc>
          <w:tcPr>
            <w:tcW w:w="1229" w:type="dxa"/>
          </w:tcPr>
          <w:p w14:paraId="76C6D739" w14:textId="77777777" w:rsidR="0074174A" w:rsidRPr="00895F5A" w:rsidRDefault="0074174A" w:rsidP="00231540">
            <w:pPr>
              <w:pStyle w:val="ab"/>
              <w:rPr>
                <w:rStyle w:val="ae"/>
                <w:i w:val="0"/>
                <w:iCs/>
              </w:rPr>
            </w:pPr>
            <w:r w:rsidRPr="00895F5A">
              <w:rPr>
                <w:rStyle w:val="ae"/>
                <w:i w:val="0"/>
                <w:iCs/>
              </w:rPr>
              <w:t>Код</w:t>
            </w:r>
          </w:p>
        </w:tc>
        <w:tc>
          <w:tcPr>
            <w:tcW w:w="8342" w:type="dxa"/>
          </w:tcPr>
          <w:p w14:paraId="453BA1A3" w14:textId="77777777" w:rsidR="0074174A" w:rsidRPr="00895F5A" w:rsidRDefault="0074174A" w:rsidP="00231540">
            <w:pPr>
              <w:pStyle w:val="ab"/>
              <w:rPr>
                <w:rStyle w:val="ae"/>
                <w:i w:val="0"/>
                <w:iCs/>
              </w:rPr>
            </w:pPr>
            <w:r w:rsidRPr="00895F5A">
              <w:rPr>
                <w:rStyle w:val="ae"/>
                <w:i w:val="0"/>
                <w:iCs/>
              </w:rPr>
              <w:t>Наименование общих компетенций</w:t>
            </w:r>
          </w:p>
        </w:tc>
      </w:tr>
      <w:tr w:rsidR="00895F5A" w:rsidRPr="00895F5A" w14:paraId="3C302D4B" w14:textId="77777777" w:rsidTr="00ED761B">
        <w:trPr>
          <w:trHeight w:val="327"/>
        </w:trPr>
        <w:tc>
          <w:tcPr>
            <w:tcW w:w="1229" w:type="dxa"/>
          </w:tcPr>
          <w:p w14:paraId="035601CB" w14:textId="77777777" w:rsidR="0074174A" w:rsidRPr="00895F5A" w:rsidRDefault="0074174A" w:rsidP="00231540">
            <w:pPr>
              <w:pStyle w:val="ab"/>
              <w:rPr>
                <w:rStyle w:val="ae"/>
                <w:i w:val="0"/>
                <w:iCs/>
              </w:rPr>
            </w:pPr>
            <w:r w:rsidRPr="00895F5A">
              <w:rPr>
                <w:rStyle w:val="ae"/>
                <w:i w:val="0"/>
                <w:iCs/>
              </w:rPr>
              <w:t>ОК 01</w:t>
            </w:r>
          </w:p>
        </w:tc>
        <w:tc>
          <w:tcPr>
            <w:tcW w:w="8342" w:type="dxa"/>
          </w:tcPr>
          <w:p w14:paraId="158F7961" w14:textId="77777777" w:rsidR="0074174A" w:rsidRPr="00895F5A" w:rsidRDefault="0074174A" w:rsidP="00231540">
            <w:pPr>
              <w:pStyle w:val="ab"/>
              <w:rPr>
                <w:rStyle w:val="ae"/>
                <w:i w:val="0"/>
                <w:iCs/>
              </w:rPr>
            </w:pPr>
            <w:r w:rsidRPr="00895F5A">
              <w:t>Выбирать способы решения задач профессиональной деятельности применительно к различным контекстам</w:t>
            </w:r>
          </w:p>
        </w:tc>
      </w:tr>
      <w:tr w:rsidR="00895F5A" w:rsidRPr="00895F5A" w14:paraId="7533B035" w14:textId="77777777" w:rsidTr="00ED761B">
        <w:tc>
          <w:tcPr>
            <w:tcW w:w="1229" w:type="dxa"/>
          </w:tcPr>
          <w:p w14:paraId="1F4672C9" w14:textId="77777777" w:rsidR="0074174A" w:rsidRPr="00895F5A" w:rsidRDefault="0074174A" w:rsidP="00231540">
            <w:pPr>
              <w:pStyle w:val="ab"/>
              <w:rPr>
                <w:rStyle w:val="ae"/>
                <w:i w:val="0"/>
                <w:iCs/>
              </w:rPr>
            </w:pPr>
            <w:r w:rsidRPr="00895F5A">
              <w:rPr>
                <w:rStyle w:val="ae"/>
                <w:i w:val="0"/>
                <w:iCs/>
              </w:rPr>
              <w:t>ОК 02</w:t>
            </w:r>
          </w:p>
        </w:tc>
        <w:tc>
          <w:tcPr>
            <w:tcW w:w="8342" w:type="dxa"/>
          </w:tcPr>
          <w:p w14:paraId="6CAE4902" w14:textId="77777777" w:rsidR="0074174A" w:rsidRPr="00895F5A" w:rsidRDefault="0074174A" w:rsidP="00231540">
            <w:pPr>
              <w:pStyle w:val="ab"/>
              <w:rPr>
                <w:rStyle w:val="ae"/>
                <w:i w:val="0"/>
                <w:iCs/>
              </w:rPr>
            </w:pPr>
            <w:r w:rsidRPr="00895F5A">
              <w:rPr>
                <w:rStyle w:val="ae"/>
                <w:i w:val="0"/>
                <w:iCs/>
              </w:rPr>
              <w:t>Осуществлять поиск, анализ и интерпретацию информации, необходимой для выполнения задач профессиональной деятельности</w:t>
            </w:r>
          </w:p>
        </w:tc>
      </w:tr>
      <w:tr w:rsidR="00895F5A" w:rsidRPr="00895F5A" w14:paraId="6D8093C3" w14:textId="77777777" w:rsidTr="00ED761B">
        <w:tc>
          <w:tcPr>
            <w:tcW w:w="1229" w:type="dxa"/>
          </w:tcPr>
          <w:p w14:paraId="5AFBE367" w14:textId="77777777" w:rsidR="0074174A" w:rsidRPr="00895F5A" w:rsidRDefault="0074174A" w:rsidP="00231540">
            <w:pPr>
              <w:pStyle w:val="ab"/>
              <w:rPr>
                <w:rStyle w:val="ae"/>
                <w:i w:val="0"/>
                <w:iCs/>
              </w:rPr>
            </w:pPr>
            <w:r w:rsidRPr="00895F5A">
              <w:rPr>
                <w:rStyle w:val="ae"/>
                <w:i w:val="0"/>
                <w:iCs/>
              </w:rPr>
              <w:t>ОК 03</w:t>
            </w:r>
          </w:p>
        </w:tc>
        <w:tc>
          <w:tcPr>
            <w:tcW w:w="8342" w:type="dxa"/>
          </w:tcPr>
          <w:p w14:paraId="0C4FD3E4" w14:textId="77777777" w:rsidR="0074174A" w:rsidRPr="00895F5A" w:rsidRDefault="0074174A" w:rsidP="00231540">
            <w:pPr>
              <w:pStyle w:val="ab"/>
              <w:rPr>
                <w:rStyle w:val="ae"/>
                <w:i w:val="0"/>
                <w:iCs/>
              </w:rPr>
            </w:pPr>
            <w:r w:rsidRPr="00895F5A">
              <w:rPr>
                <w:rStyle w:val="ae"/>
                <w:i w:val="0"/>
                <w:iCs/>
              </w:rPr>
              <w:t>Планировать и реализовывать собственное профессиональное и личностное развитие</w:t>
            </w:r>
          </w:p>
        </w:tc>
      </w:tr>
      <w:tr w:rsidR="00895F5A" w:rsidRPr="00895F5A" w14:paraId="65AA1D33" w14:textId="77777777" w:rsidTr="00ED761B">
        <w:tc>
          <w:tcPr>
            <w:tcW w:w="1229" w:type="dxa"/>
          </w:tcPr>
          <w:p w14:paraId="78B19A0B" w14:textId="77777777" w:rsidR="0074174A" w:rsidRPr="00895F5A" w:rsidRDefault="0074174A" w:rsidP="00231540">
            <w:pPr>
              <w:pStyle w:val="ab"/>
              <w:rPr>
                <w:rStyle w:val="ae"/>
                <w:i w:val="0"/>
                <w:iCs/>
              </w:rPr>
            </w:pPr>
            <w:r w:rsidRPr="00895F5A">
              <w:rPr>
                <w:rStyle w:val="ae"/>
                <w:i w:val="0"/>
                <w:iCs/>
              </w:rPr>
              <w:t>ОК 04</w:t>
            </w:r>
          </w:p>
        </w:tc>
        <w:tc>
          <w:tcPr>
            <w:tcW w:w="8342" w:type="dxa"/>
          </w:tcPr>
          <w:p w14:paraId="506FA217" w14:textId="77777777" w:rsidR="0074174A" w:rsidRPr="00895F5A" w:rsidRDefault="0074174A" w:rsidP="00231540">
            <w:pPr>
              <w:pStyle w:val="ab"/>
              <w:rPr>
                <w:rStyle w:val="ae"/>
                <w:i w:val="0"/>
                <w:iCs/>
              </w:rPr>
            </w:pPr>
            <w:r w:rsidRPr="00895F5A">
              <w:rPr>
                <w:rStyle w:val="ae"/>
                <w:i w:val="0"/>
                <w:iCs/>
              </w:rPr>
              <w:t>Работать в коллективе и команде, эффективно взаимодействовать с коллегами, руководством, клиентами</w:t>
            </w:r>
          </w:p>
        </w:tc>
      </w:tr>
      <w:tr w:rsidR="00895F5A" w:rsidRPr="00895F5A" w14:paraId="07C77240" w14:textId="77777777" w:rsidTr="00ED761B">
        <w:tc>
          <w:tcPr>
            <w:tcW w:w="1229" w:type="dxa"/>
          </w:tcPr>
          <w:p w14:paraId="4A2F2D5B" w14:textId="77777777" w:rsidR="0074174A" w:rsidRPr="00895F5A" w:rsidRDefault="0074174A" w:rsidP="00231540">
            <w:pPr>
              <w:pStyle w:val="ab"/>
              <w:rPr>
                <w:rStyle w:val="ae"/>
                <w:i w:val="0"/>
                <w:iCs/>
              </w:rPr>
            </w:pPr>
            <w:r w:rsidRPr="00895F5A">
              <w:rPr>
                <w:rStyle w:val="ae"/>
                <w:i w:val="0"/>
                <w:iCs/>
              </w:rPr>
              <w:t>ОК 05</w:t>
            </w:r>
          </w:p>
        </w:tc>
        <w:tc>
          <w:tcPr>
            <w:tcW w:w="8342" w:type="dxa"/>
          </w:tcPr>
          <w:p w14:paraId="0EEBD141" w14:textId="77777777" w:rsidR="0074174A" w:rsidRPr="00895F5A" w:rsidRDefault="0074174A" w:rsidP="00231540">
            <w:pPr>
              <w:pStyle w:val="ab"/>
              <w:rPr>
                <w:rStyle w:val="ae"/>
                <w:i w:val="0"/>
                <w:iCs/>
              </w:rPr>
            </w:pPr>
            <w:r w:rsidRPr="00895F5A">
              <w:rPr>
                <w:rStyle w:val="ae"/>
                <w:i w:val="0"/>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95F5A" w:rsidRPr="00895F5A" w14:paraId="56B95098" w14:textId="77777777" w:rsidTr="00ED761B">
        <w:tc>
          <w:tcPr>
            <w:tcW w:w="1229" w:type="dxa"/>
          </w:tcPr>
          <w:p w14:paraId="0976A73E" w14:textId="77777777" w:rsidR="0074174A" w:rsidRPr="00895F5A" w:rsidRDefault="0074174A" w:rsidP="00231540">
            <w:pPr>
              <w:pStyle w:val="ab"/>
              <w:rPr>
                <w:rStyle w:val="ae"/>
                <w:i w:val="0"/>
                <w:iCs/>
              </w:rPr>
            </w:pPr>
            <w:r w:rsidRPr="00895F5A">
              <w:rPr>
                <w:rStyle w:val="ae"/>
                <w:i w:val="0"/>
                <w:iCs/>
              </w:rPr>
              <w:t>ОК 06</w:t>
            </w:r>
          </w:p>
        </w:tc>
        <w:tc>
          <w:tcPr>
            <w:tcW w:w="8342" w:type="dxa"/>
          </w:tcPr>
          <w:p w14:paraId="27FAAC86" w14:textId="77777777" w:rsidR="0074174A" w:rsidRPr="00895F5A" w:rsidRDefault="0074174A" w:rsidP="00231540">
            <w:pPr>
              <w:pStyle w:val="ab"/>
              <w:rPr>
                <w:rStyle w:val="ae"/>
                <w:i w:val="0"/>
                <w:iCs/>
              </w:rPr>
            </w:pPr>
            <w:r w:rsidRPr="00895F5A">
              <w:rPr>
                <w:rStyle w:val="ae"/>
                <w:i w:val="0"/>
                <w:iCs/>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895F5A" w:rsidRPr="00895F5A" w14:paraId="757ED20A" w14:textId="77777777" w:rsidTr="00ED761B">
        <w:tc>
          <w:tcPr>
            <w:tcW w:w="1229" w:type="dxa"/>
          </w:tcPr>
          <w:p w14:paraId="1E55AEBD" w14:textId="77777777" w:rsidR="0074174A" w:rsidRPr="00895F5A" w:rsidRDefault="0074174A" w:rsidP="00231540">
            <w:pPr>
              <w:pStyle w:val="ab"/>
              <w:rPr>
                <w:rStyle w:val="ae"/>
                <w:i w:val="0"/>
                <w:iCs/>
              </w:rPr>
            </w:pPr>
            <w:r w:rsidRPr="00895F5A">
              <w:rPr>
                <w:rStyle w:val="ae"/>
                <w:i w:val="0"/>
                <w:iCs/>
              </w:rPr>
              <w:t>ОК 09</w:t>
            </w:r>
          </w:p>
        </w:tc>
        <w:tc>
          <w:tcPr>
            <w:tcW w:w="8342" w:type="dxa"/>
          </w:tcPr>
          <w:p w14:paraId="581D4221" w14:textId="77777777" w:rsidR="0074174A" w:rsidRPr="00895F5A" w:rsidRDefault="0074174A" w:rsidP="00231540">
            <w:pPr>
              <w:pStyle w:val="ab"/>
              <w:rPr>
                <w:rStyle w:val="ae"/>
                <w:i w:val="0"/>
                <w:iCs/>
              </w:rPr>
            </w:pPr>
            <w:r w:rsidRPr="00895F5A">
              <w:rPr>
                <w:rStyle w:val="ae"/>
                <w:i w:val="0"/>
                <w:iCs/>
              </w:rPr>
              <w:t>Использовать информационные технологии в профессиональной деятельности</w:t>
            </w:r>
          </w:p>
        </w:tc>
      </w:tr>
      <w:tr w:rsidR="00895F5A" w:rsidRPr="00895F5A" w14:paraId="438AA9AA" w14:textId="77777777" w:rsidTr="00ED761B">
        <w:tc>
          <w:tcPr>
            <w:tcW w:w="1229" w:type="dxa"/>
          </w:tcPr>
          <w:p w14:paraId="1D4CB29C" w14:textId="77777777" w:rsidR="0074174A" w:rsidRPr="00895F5A" w:rsidRDefault="0074174A" w:rsidP="00231540">
            <w:pPr>
              <w:pStyle w:val="ab"/>
              <w:rPr>
                <w:rStyle w:val="ae"/>
                <w:i w:val="0"/>
                <w:iCs/>
              </w:rPr>
            </w:pPr>
            <w:r w:rsidRPr="00895F5A">
              <w:rPr>
                <w:rStyle w:val="ae"/>
                <w:i w:val="0"/>
                <w:iCs/>
              </w:rPr>
              <w:t>ОК 10</w:t>
            </w:r>
          </w:p>
        </w:tc>
        <w:tc>
          <w:tcPr>
            <w:tcW w:w="8342" w:type="dxa"/>
          </w:tcPr>
          <w:p w14:paraId="226CD095" w14:textId="77777777" w:rsidR="0074174A" w:rsidRPr="00895F5A" w:rsidRDefault="0074174A" w:rsidP="00231540">
            <w:pPr>
              <w:pStyle w:val="ab"/>
              <w:rPr>
                <w:rStyle w:val="ae"/>
                <w:i w:val="0"/>
                <w:iCs/>
              </w:rPr>
            </w:pPr>
            <w:r w:rsidRPr="00895F5A">
              <w:rPr>
                <w:rStyle w:val="ae"/>
                <w:i w:val="0"/>
                <w:iCs/>
              </w:rPr>
              <w:t>Пользоваться профессиональной документацией на государственном и иностранных языках</w:t>
            </w:r>
          </w:p>
        </w:tc>
      </w:tr>
      <w:tr w:rsidR="00895F5A" w:rsidRPr="00895F5A" w14:paraId="41EBCA7F" w14:textId="77777777" w:rsidTr="00ED761B">
        <w:tc>
          <w:tcPr>
            <w:tcW w:w="1229" w:type="dxa"/>
          </w:tcPr>
          <w:p w14:paraId="399BA7D0" w14:textId="77777777" w:rsidR="0074174A" w:rsidRPr="00895F5A" w:rsidRDefault="0074174A" w:rsidP="00231540">
            <w:pPr>
              <w:pStyle w:val="ab"/>
              <w:rPr>
                <w:rStyle w:val="ae"/>
                <w:i w:val="0"/>
                <w:iCs/>
              </w:rPr>
            </w:pPr>
            <w:r w:rsidRPr="00895F5A">
              <w:rPr>
                <w:rStyle w:val="ae"/>
                <w:i w:val="0"/>
                <w:iCs/>
              </w:rPr>
              <w:t>ОК 11</w:t>
            </w:r>
          </w:p>
        </w:tc>
        <w:tc>
          <w:tcPr>
            <w:tcW w:w="8342" w:type="dxa"/>
          </w:tcPr>
          <w:p w14:paraId="2381B43A" w14:textId="77777777" w:rsidR="0074174A" w:rsidRPr="00895F5A" w:rsidRDefault="0074174A" w:rsidP="00231540">
            <w:pPr>
              <w:pStyle w:val="ab"/>
              <w:rPr>
                <w:rStyle w:val="ae"/>
                <w:i w:val="0"/>
                <w:iCs/>
              </w:rPr>
            </w:pPr>
            <w:r w:rsidRPr="00895F5A">
              <w:rPr>
                <w:rStyle w:val="ae"/>
                <w:i w:val="0"/>
                <w:iCs/>
              </w:rPr>
              <w:t>Использовать знания по финансовой грамотности, планировать предпринимательскую деятельность в профессиональной сфере</w:t>
            </w:r>
          </w:p>
        </w:tc>
      </w:tr>
    </w:tbl>
    <w:p w14:paraId="39648639" w14:textId="77777777" w:rsidR="0074174A" w:rsidRPr="00637559" w:rsidRDefault="0074174A" w:rsidP="0074174A">
      <w:pPr>
        <w:pStyle w:val="2"/>
        <w:spacing w:before="0"/>
        <w:ind w:firstLine="709"/>
        <w:jc w:val="both"/>
        <w:rPr>
          <w:rStyle w:val="ae"/>
          <w:rFonts w:ascii="Times New Roman" w:hAnsi="Times New Roman"/>
          <w:b/>
          <w:sz w:val="24"/>
          <w:szCs w:val="24"/>
        </w:rPr>
      </w:pPr>
    </w:p>
    <w:p w14:paraId="607E183D" w14:textId="77777777" w:rsidR="0074174A" w:rsidRPr="009A610C" w:rsidRDefault="0074174A" w:rsidP="0074174A">
      <w:pPr>
        <w:spacing w:before="120" w:after="120"/>
        <w:ind w:firstLine="709"/>
        <w:jc w:val="both"/>
        <w:rPr>
          <w:iCs/>
        </w:rPr>
      </w:pPr>
      <w:r w:rsidRPr="009A610C">
        <w:rPr>
          <w:iCs/>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95F5A" w:rsidRPr="00231540" w14:paraId="0B2CC7C0" w14:textId="77777777" w:rsidTr="00ED761B">
        <w:tc>
          <w:tcPr>
            <w:tcW w:w="1204" w:type="dxa"/>
          </w:tcPr>
          <w:p w14:paraId="6074CCB3" w14:textId="77777777" w:rsidR="0074174A" w:rsidRPr="00231540" w:rsidRDefault="0074174A" w:rsidP="00D84F0F">
            <w:pPr>
              <w:pStyle w:val="affffff9"/>
              <w:rPr>
                <w:b w:val="0"/>
                <w:bCs/>
                <w:lang w:eastAsia="en-US"/>
              </w:rPr>
            </w:pPr>
            <w:r w:rsidRPr="00231540">
              <w:rPr>
                <w:b w:val="0"/>
                <w:bCs/>
                <w:lang w:eastAsia="en-US"/>
              </w:rPr>
              <w:t>Код</w:t>
            </w:r>
          </w:p>
        </w:tc>
        <w:tc>
          <w:tcPr>
            <w:tcW w:w="8367" w:type="dxa"/>
          </w:tcPr>
          <w:p w14:paraId="7BDDE87C" w14:textId="77777777" w:rsidR="0074174A" w:rsidRPr="00231540" w:rsidRDefault="0074174A" w:rsidP="00D84F0F">
            <w:pPr>
              <w:pStyle w:val="affffff9"/>
              <w:rPr>
                <w:b w:val="0"/>
                <w:bCs/>
                <w:lang w:eastAsia="en-US"/>
              </w:rPr>
            </w:pPr>
            <w:r w:rsidRPr="00231540">
              <w:rPr>
                <w:b w:val="0"/>
                <w:bCs/>
                <w:lang w:eastAsia="en-US"/>
              </w:rPr>
              <w:t>Наименование видов деятельности и профессиональных компетенций</w:t>
            </w:r>
          </w:p>
        </w:tc>
      </w:tr>
      <w:tr w:rsidR="00895F5A" w:rsidRPr="00D84F0F" w14:paraId="4419A3A8" w14:textId="77777777" w:rsidTr="00ED761B">
        <w:tc>
          <w:tcPr>
            <w:tcW w:w="1204" w:type="dxa"/>
          </w:tcPr>
          <w:p w14:paraId="4FF7B70A" w14:textId="77777777" w:rsidR="0074174A" w:rsidRPr="00D84F0F" w:rsidRDefault="0074174A" w:rsidP="00D84F0F">
            <w:pPr>
              <w:pStyle w:val="affffffb"/>
              <w:rPr>
                <w:lang w:eastAsia="en-US"/>
              </w:rPr>
            </w:pPr>
            <w:r w:rsidRPr="00D84F0F">
              <w:rPr>
                <w:lang w:eastAsia="en-US"/>
              </w:rPr>
              <w:t>ВД 2</w:t>
            </w:r>
          </w:p>
        </w:tc>
        <w:tc>
          <w:tcPr>
            <w:tcW w:w="8367" w:type="dxa"/>
          </w:tcPr>
          <w:p w14:paraId="6D35CD80" w14:textId="77777777" w:rsidR="0074174A" w:rsidRPr="00D84F0F" w:rsidRDefault="0074174A" w:rsidP="00D84F0F">
            <w:pPr>
              <w:pStyle w:val="affffffb"/>
              <w:rPr>
                <w:lang w:eastAsia="en-US"/>
              </w:rPr>
            </w:pPr>
            <w:r w:rsidRPr="00D84F0F">
              <w:rPr>
                <w:lang w:eastAsia="en-US"/>
              </w:rPr>
              <w:t>Ведение расчетов с бюджетами бюджетной системы Российской Федерации</w:t>
            </w:r>
          </w:p>
        </w:tc>
      </w:tr>
      <w:tr w:rsidR="00895F5A" w:rsidRPr="00D84F0F" w14:paraId="1B3BA10F" w14:textId="77777777" w:rsidTr="00ED761B">
        <w:tc>
          <w:tcPr>
            <w:tcW w:w="1204" w:type="dxa"/>
          </w:tcPr>
          <w:p w14:paraId="26A83D1F" w14:textId="77777777" w:rsidR="0074174A" w:rsidRPr="00D84F0F" w:rsidRDefault="0074174A" w:rsidP="00D84F0F">
            <w:pPr>
              <w:pStyle w:val="affffffb"/>
              <w:rPr>
                <w:lang w:eastAsia="en-US"/>
              </w:rPr>
            </w:pPr>
            <w:r w:rsidRPr="00D84F0F">
              <w:rPr>
                <w:lang w:eastAsia="en-US"/>
              </w:rPr>
              <w:t>ПК 2.1.</w:t>
            </w:r>
          </w:p>
        </w:tc>
        <w:tc>
          <w:tcPr>
            <w:tcW w:w="8367" w:type="dxa"/>
          </w:tcPr>
          <w:p w14:paraId="1F3DA6FB" w14:textId="77777777" w:rsidR="0074174A" w:rsidRPr="00D84F0F" w:rsidRDefault="0074174A" w:rsidP="00D84F0F">
            <w:pPr>
              <w:pStyle w:val="affffffb"/>
              <w:rPr>
                <w:lang w:eastAsia="en-US"/>
              </w:rPr>
            </w:pPr>
            <w:r w:rsidRPr="00D84F0F">
              <w:rPr>
                <w:lang w:eastAsia="en-US"/>
              </w:rPr>
              <w:t>Определять налоговую базу, суммы налогов, сборов, страховых взносов, сроки их уплаты и сроки представления налоговых деклараций и расчетов</w:t>
            </w:r>
          </w:p>
        </w:tc>
      </w:tr>
      <w:tr w:rsidR="00895F5A" w:rsidRPr="00D84F0F" w14:paraId="0D206365" w14:textId="77777777" w:rsidTr="00ED761B">
        <w:tc>
          <w:tcPr>
            <w:tcW w:w="1204" w:type="dxa"/>
          </w:tcPr>
          <w:p w14:paraId="599E86ED" w14:textId="77777777" w:rsidR="0074174A" w:rsidRPr="00D84F0F" w:rsidRDefault="0074174A" w:rsidP="00D84F0F">
            <w:pPr>
              <w:pStyle w:val="affffffb"/>
              <w:rPr>
                <w:lang w:eastAsia="en-US"/>
              </w:rPr>
            </w:pPr>
            <w:r w:rsidRPr="00D84F0F">
              <w:rPr>
                <w:lang w:eastAsia="en-US"/>
              </w:rPr>
              <w:t>ПК 2.2.</w:t>
            </w:r>
          </w:p>
        </w:tc>
        <w:tc>
          <w:tcPr>
            <w:tcW w:w="8367" w:type="dxa"/>
          </w:tcPr>
          <w:p w14:paraId="31AB2111" w14:textId="77777777" w:rsidR="0074174A" w:rsidRPr="00D84F0F" w:rsidRDefault="0074174A" w:rsidP="00D84F0F">
            <w:pPr>
              <w:pStyle w:val="affffffb"/>
              <w:rPr>
                <w:lang w:eastAsia="en-US"/>
              </w:rPr>
            </w:pPr>
            <w:r w:rsidRPr="00D84F0F">
              <w:rPr>
                <w:lang w:eastAsia="en-US"/>
              </w:rPr>
              <w:t>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tc>
      </w:tr>
      <w:tr w:rsidR="00895F5A" w:rsidRPr="00D84F0F" w14:paraId="41F3DBB1" w14:textId="77777777" w:rsidTr="00ED761B">
        <w:tc>
          <w:tcPr>
            <w:tcW w:w="1204" w:type="dxa"/>
          </w:tcPr>
          <w:p w14:paraId="2E91C17B" w14:textId="77777777" w:rsidR="0074174A" w:rsidRPr="00D84F0F" w:rsidRDefault="0074174A" w:rsidP="00D84F0F">
            <w:pPr>
              <w:pStyle w:val="affffffb"/>
              <w:rPr>
                <w:lang w:eastAsia="en-US"/>
              </w:rPr>
            </w:pPr>
            <w:r w:rsidRPr="00D84F0F">
              <w:rPr>
                <w:lang w:eastAsia="en-US"/>
              </w:rPr>
              <w:t>ПК 2.3.</w:t>
            </w:r>
          </w:p>
        </w:tc>
        <w:tc>
          <w:tcPr>
            <w:tcW w:w="8367" w:type="dxa"/>
          </w:tcPr>
          <w:p w14:paraId="28B85078" w14:textId="77777777" w:rsidR="0074174A" w:rsidRPr="00D84F0F" w:rsidRDefault="0074174A" w:rsidP="00D84F0F">
            <w:pPr>
              <w:pStyle w:val="affffffb"/>
              <w:rPr>
                <w:lang w:eastAsia="en-US"/>
              </w:rPr>
            </w:pPr>
            <w:r w:rsidRPr="00D84F0F">
              <w:rPr>
                <w:lang w:eastAsia="en-US"/>
              </w:rPr>
              <w:t>Осуществлять налоговый контроль, в том числе в форме налогового мониторинга</w:t>
            </w:r>
          </w:p>
        </w:tc>
      </w:tr>
    </w:tbl>
    <w:p w14:paraId="3E426B9E" w14:textId="77777777" w:rsidR="00A83DD3" w:rsidRDefault="00A83DD3" w:rsidP="0074174A">
      <w:pPr>
        <w:spacing w:before="120" w:after="120"/>
        <w:ind w:firstLine="709"/>
        <w:jc w:val="both"/>
        <w:rPr>
          <w:iCs/>
        </w:rPr>
      </w:pPr>
    </w:p>
    <w:p w14:paraId="24E01472" w14:textId="77777777" w:rsidR="00A83DD3" w:rsidRDefault="00A83DD3" w:rsidP="0074174A">
      <w:pPr>
        <w:spacing w:before="120" w:after="120"/>
        <w:ind w:firstLine="709"/>
        <w:jc w:val="both"/>
        <w:rPr>
          <w:iCs/>
        </w:rPr>
      </w:pPr>
    </w:p>
    <w:p w14:paraId="07C5DE3E" w14:textId="15276F28" w:rsidR="0074174A" w:rsidRPr="009A610C" w:rsidRDefault="0074174A" w:rsidP="0074174A">
      <w:pPr>
        <w:spacing w:before="120" w:after="120"/>
        <w:ind w:firstLine="709"/>
        <w:jc w:val="both"/>
        <w:rPr>
          <w:iCs/>
        </w:rPr>
      </w:pPr>
      <w:r w:rsidRPr="009A610C">
        <w:rPr>
          <w:iCs/>
        </w:rPr>
        <w:lastRenderedPageBreak/>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96"/>
      </w:tblGrid>
      <w:tr w:rsidR="0074174A" w:rsidRPr="00317E74" w14:paraId="6528E6ED" w14:textId="77777777" w:rsidTr="00ED761B">
        <w:tc>
          <w:tcPr>
            <w:tcW w:w="1668" w:type="dxa"/>
          </w:tcPr>
          <w:p w14:paraId="4CEBB468" w14:textId="77777777" w:rsidR="0074174A" w:rsidRPr="00317E74" w:rsidRDefault="0074174A" w:rsidP="00ED761B">
            <w:pPr>
              <w:rPr>
                <w:bCs/>
                <w:lang w:eastAsia="en-US"/>
              </w:rPr>
            </w:pPr>
            <w:r w:rsidRPr="00317E74">
              <w:rPr>
                <w:bCs/>
                <w:lang w:eastAsia="en-US"/>
              </w:rPr>
              <w:t>Иметь практический опыт</w:t>
            </w:r>
          </w:p>
        </w:tc>
        <w:tc>
          <w:tcPr>
            <w:tcW w:w="7796" w:type="dxa"/>
          </w:tcPr>
          <w:p w14:paraId="0974E95A" w14:textId="3CE6D53D" w:rsidR="0074174A" w:rsidRPr="00E63990" w:rsidRDefault="0074174A" w:rsidP="00A83DD3">
            <w:pPr>
              <w:rPr>
                <w:bCs/>
                <w:iCs/>
                <w:lang w:eastAsia="en-US"/>
              </w:rPr>
            </w:pPr>
            <w:r w:rsidRPr="00E63990">
              <w:rPr>
                <w:bCs/>
                <w:iCs/>
                <w:lang w:eastAsia="en-US"/>
              </w:rPr>
              <w:t>исчислени</w:t>
            </w:r>
            <w:r w:rsidR="00A83DD3">
              <w:rPr>
                <w:bCs/>
                <w:iCs/>
                <w:lang w:eastAsia="en-US"/>
              </w:rPr>
              <w:t>я</w:t>
            </w:r>
            <w:r w:rsidRPr="00E63990">
              <w:rPr>
                <w:bCs/>
                <w:iCs/>
                <w:lang w:eastAsia="en-US"/>
              </w:rPr>
              <w:t xml:space="preserve"> суммы налогов, сборов и страховых взносов, подлежащих уплате в бюджетную систему Российской Федерации и внебюджетные фонды; оформлени</w:t>
            </w:r>
            <w:r w:rsidR="00A83DD3">
              <w:rPr>
                <w:bCs/>
                <w:iCs/>
                <w:lang w:eastAsia="en-US"/>
              </w:rPr>
              <w:t>я</w:t>
            </w:r>
            <w:r w:rsidRPr="00E63990">
              <w:rPr>
                <w:bCs/>
                <w:iCs/>
                <w:lang w:eastAsia="en-US"/>
              </w:rPr>
              <w:t xml:space="preserve"> налоговых деклараций, расчетов, отчетов по страховым взносам во внебюджетные фонды в установленные законодательством сроки; организации и проведени</w:t>
            </w:r>
            <w:r w:rsidR="00A83DD3">
              <w:rPr>
                <w:bCs/>
                <w:iCs/>
                <w:lang w:eastAsia="en-US"/>
              </w:rPr>
              <w:t>я</w:t>
            </w:r>
            <w:r w:rsidRPr="00E63990">
              <w:rPr>
                <w:bCs/>
                <w:iCs/>
                <w:lang w:eastAsia="en-US"/>
              </w:rPr>
              <w:t xml:space="preserve"> контроля за соблюдением законодательства о налогах, сборах и страховых взносах</w:t>
            </w:r>
          </w:p>
        </w:tc>
      </w:tr>
      <w:tr w:rsidR="0074174A" w:rsidRPr="00317E74" w14:paraId="076E05AB" w14:textId="77777777" w:rsidTr="00ED761B">
        <w:tc>
          <w:tcPr>
            <w:tcW w:w="1668" w:type="dxa"/>
          </w:tcPr>
          <w:p w14:paraId="6D300C01" w14:textId="77777777" w:rsidR="0074174A" w:rsidRPr="00317E74" w:rsidRDefault="0074174A" w:rsidP="00ED761B">
            <w:pPr>
              <w:ind w:firstLine="142"/>
              <w:rPr>
                <w:bCs/>
                <w:lang w:eastAsia="en-US"/>
              </w:rPr>
            </w:pPr>
            <w:r w:rsidRPr="00317E74">
              <w:rPr>
                <w:bCs/>
                <w:lang w:eastAsia="en-US"/>
              </w:rPr>
              <w:t>уметь</w:t>
            </w:r>
          </w:p>
        </w:tc>
        <w:tc>
          <w:tcPr>
            <w:tcW w:w="7796" w:type="dxa"/>
          </w:tcPr>
          <w:p w14:paraId="67497081" w14:textId="77777777" w:rsidR="0074174A" w:rsidRPr="00317E74" w:rsidRDefault="0074174A" w:rsidP="00A83DD3">
            <w:pPr>
              <w:rPr>
                <w:bCs/>
                <w:lang w:eastAsia="en-US"/>
              </w:rPr>
            </w:pPr>
            <w:r w:rsidRPr="00E63990">
              <w:rPr>
                <w:bCs/>
                <w:lang w:eastAsia="en-US"/>
              </w:rPr>
              <w:t xml:space="preserve">ориентироваться в законодательных и иных нормативных правовых актах о налогах, сборах и страховых взносах; ориентироваться в законодательных и иных нормативных правовых актах, определяющих порядок исчисления и уплаты налогов, сборов и страховых взносов в бюджеты бюджетной системы Российской Федерации; ориентироваться в законодательных и иных нормативных правовых актах, определяющих порядок организации налогового контроля; определять налоговую базу и рассчитывать налоги, сборы и страховые взносы, в соответствии с законодательством Российской Федерации; применять налоговые льготы; определять источники уплаты налогов, сборов и страховых взносов; формировать налоговую отчетность; формировать учетную политику для целей налогообложения; рассчитывать страховые взносы в бюджеты государственных внебюджетных фондов Российской Федерации; организовывать оптимальное ведение налогового учета; осуществлять контроль за своевременностью и полнотой уплаты налогов, сборов и страховых взносов в форме налогового мониторинга; применять положения международных договоров об устранении двойного налогообложения; определять режимы налогообложения; определять элементы налогообложения; оформлять бухгалтерскими проводками начисления и перечисления сумм налогов, сборов и страховых взносов; заполнять платежные поручения по перечислению налогов, сборов и страховых взносов в бюджетную систему Российской Федерации и внебюджетные фонды; выбирать и применять коды бюджетной классификации для определения налогов, сборов и страховых взносов, а также пеней и штрафов; соблюдать сроки и порядок начисления и уплаты налогов, сборов и страховых взносов; заполнять налоговую декларацию и рассчитывать налоги, проводить мониторинг уплаченных налогов, сборов и страховых взносов в бюджет бюджетной системы Российской Федерации и внебюджетные фонды; </w:t>
            </w:r>
            <w:r w:rsidRPr="00865799">
              <w:rPr>
                <w:bCs/>
                <w:lang w:eastAsia="en-US"/>
              </w:rPr>
              <w:t>выполнять контрольные процедуры в целях обеспечения соблюдения законодательства о налогах, сборах и страховых взносах; оценивать соответствие производимых хозяйственных операций и эффективность использования активов организации правовой и нормативной базе в области налогообложения; оценивать правильность проведения и учета финансово-хозяйственных операций; вырабатывать по результатам внутреннего контроля эффективные рекомендации по устранению выявленных нарушений налогового законодательства;</w:t>
            </w:r>
            <w:r w:rsidRPr="00E63990">
              <w:rPr>
                <w:bCs/>
                <w:lang w:eastAsia="en-US"/>
              </w:rPr>
              <w:t xml:space="preserve"> использовать программное обеспечение в налоговых расчетах</w:t>
            </w:r>
          </w:p>
        </w:tc>
      </w:tr>
      <w:tr w:rsidR="0074174A" w:rsidRPr="00317E74" w14:paraId="6CD70387" w14:textId="77777777" w:rsidTr="00ED761B">
        <w:tc>
          <w:tcPr>
            <w:tcW w:w="1668" w:type="dxa"/>
          </w:tcPr>
          <w:p w14:paraId="22DC2DD1" w14:textId="77777777" w:rsidR="0074174A" w:rsidRPr="00317E74" w:rsidRDefault="0074174A" w:rsidP="00ED761B">
            <w:pPr>
              <w:ind w:firstLine="142"/>
              <w:rPr>
                <w:bCs/>
                <w:lang w:eastAsia="en-US"/>
              </w:rPr>
            </w:pPr>
            <w:r w:rsidRPr="00317E74">
              <w:rPr>
                <w:bCs/>
                <w:lang w:eastAsia="en-US"/>
              </w:rPr>
              <w:t>знать</w:t>
            </w:r>
          </w:p>
        </w:tc>
        <w:tc>
          <w:tcPr>
            <w:tcW w:w="7796" w:type="dxa"/>
          </w:tcPr>
          <w:p w14:paraId="02AE1E8F" w14:textId="183E4ED1" w:rsidR="0074174A" w:rsidRPr="00E63990" w:rsidRDefault="0074174A" w:rsidP="00A83DD3">
            <w:pPr>
              <w:rPr>
                <w:bCs/>
                <w:iCs/>
                <w:lang w:eastAsia="en-US"/>
              </w:rPr>
            </w:pPr>
            <w:r w:rsidRPr="00E63990">
              <w:rPr>
                <w:bCs/>
                <w:iCs/>
                <w:lang w:eastAsia="en-US"/>
              </w:rPr>
              <w:t xml:space="preserve">законодательство и иные нормативные правовые акты о налогах, сборах и страховых взносах; нормативные правовые акты, определяющие порядок исчисления и уплаты налоговых и других обязательных платежей в бюджеты бюджетной системы Российской Федерации; нормативные правовые акты, регулирующие отношения в области </w:t>
            </w:r>
            <w:r w:rsidRPr="00E63990">
              <w:rPr>
                <w:bCs/>
                <w:iCs/>
                <w:lang w:eastAsia="en-US"/>
              </w:rPr>
              <w:lastRenderedPageBreak/>
              <w:t>организации налогового контроля; порядок формирования налоговой базы для исчисления и уплаты налогов, сборов и страховых взносов; элементы налогообложения, источники уплаты налогов, сборов и страховых взносов; порядок формирования базы для расчетов страховых взносов в бюджеты государственных внебюджетных фондов Российской Федерации; ставки налогов и сборов, тарифы страховых взносов; налоговые льготы, используемые при определении налоговой базы и исчислении налогов и сборов; порядок исчисления и перечисления в бюджет налогов, сборов и страховых взносов и сроки их уплаты; порядок заполнения платежных поручений по перечислению налогов, сборов, страховых взносов и других обязательных платежей в бюджеты бюджетной системы Российской Федерации; порядок формирования и представления налоговой отчетности; порядок формирования и представления отчетности по уплате страховых взносов; порядок проведения налогового контроля в форме налогового мониторинга; коды бюджетной классификации для определенных налогов, сборов и страховых взносов, а также пеней и штрафов; порядок заполнения налоговых деклараций и расчетов и сроки их представления; методику расчетов пеней и штрафов; процедуру проведения мониторинга уплаченных налогов, сборов, страховых взносов и других обязательных платежей в бюджет бюджетной системы Российской Федерации и во внебюджетные фонды; содержание, основные элементы и систему организации налогового контроля; порядок проведения налогового контроля и меры ответственности за совершение налоговых правонарушений; методику проведения камеральных и выездных налоговых проверок; виды программного обеспечения, используемого при осуществлении расчетов по платежам в бюджеты бюджетной системы Российской Федерации</w:t>
            </w:r>
          </w:p>
        </w:tc>
      </w:tr>
    </w:tbl>
    <w:p w14:paraId="0FAF3900" w14:textId="77777777" w:rsidR="0074174A" w:rsidRPr="00317E74" w:rsidRDefault="0074174A" w:rsidP="0074174A">
      <w:pPr>
        <w:rPr>
          <w:b/>
        </w:rPr>
      </w:pPr>
    </w:p>
    <w:p w14:paraId="502A6F38" w14:textId="77777777" w:rsidR="0074174A" w:rsidRDefault="0074174A" w:rsidP="0074174A">
      <w:pPr>
        <w:rPr>
          <w:b/>
        </w:rPr>
      </w:pPr>
      <w:bookmarkStart w:id="30" w:name="_Hlk511591667"/>
    </w:p>
    <w:p w14:paraId="06F9965B" w14:textId="77777777" w:rsidR="0074174A" w:rsidRPr="00317E74" w:rsidRDefault="0074174A" w:rsidP="0074174A">
      <w:pPr>
        <w:ind w:firstLine="709"/>
        <w:rPr>
          <w:b/>
        </w:rPr>
      </w:pPr>
      <w:r w:rsidRPr="00317E74">
        <w:rPr>
          <w:b/>
        </w:rPr>
        <w:t>1.2. Количество часов, отводимое на освоение профессионального модуля</w:t>
      </w:r>
    </w:p>
    <w:p w14:paraId="3009E0D3" w14:textId="77777777" w:rsidR="0074174A" w:rsidRDefault="0074174A" w:rsidP="0074174A"/>
    <w:p w14:paraId="0602C83C" w14:textId="56E78A32" w:rsidR="0074174A" w:rsidRPr="00A83DD3" w:rsidRDefault="0074174A" w:rsidP="0074174A">
      <w:pPr>
        <w:spacing w:line="360" w:lineRule="auto"/>
        <w:jc w:val="both"/>
      </w:pPr>
      <w:r w:rsidRPr="00317E74">
        <w:t xml:space="preserve">Всего часов </w:t>
      </w:r>
      <w:r w:rsidR="00A83DD3">
        <w:t xml:space="preserve">– </w:t>
      </w:r>
      <w:r w:rsidRPr="00A83DD3">
        <w:t xml:space="preserve">190 </w:t>
      </w:r>
    </w:p>
    <w:p w14:paraId="33C86783" w14:textId="1B870F02" w:rsidR="0074174A" w:rsidRPr="00A83DD3" w:rsidRDefault="0074174A" w:rsidP="0074174A">
      <w:r w:rsidRPr="00A83DD3">
        <w:t xml:space="preserve">в том числе в форме практической подготовки </w:t>
      </w:r>
      <w:r w:rsidR="00A83DD3">
        <w:t xml:space="preserve">– </w:t>
      </w:r>
      <w:r w:rsidRPr="00A83DD3">
        <w:t>190 часов</w:t>
      </w:r>
    </w:p>
    <w:p w14:paraId="2A37CB88" w14:textId="77777777" w:rsidR="0074174A" w:rsidRPr="00A83DD3" w:rsidRDefault="0074174A" w:rsidP="0074174A"/>
    <w:p w14:paraId="2E2B307F" w14:textId="1245F2E1" w:rsidR="0074174A" w:rsidRPr="00A83DD3" w:rsidRDefault="0074174A" w:rsidP="0074174A">
      <w:pPr>
        <w:suppressAutoHyphens/>
      </w:pPr>
      <w:r w:rsidRPr="00A83DD3">
        <w:t>Из них</w:t>
      </w:r>
      <w:r w:rsidR="00A83DD3">
        <w:t xml:space="preserve"> </w:t>
      </w:r>
      <w:r w:rsidRPr="00A83DD3">
        <w:t xml:space="preserve">на освоение МДК </w:t>
      </w:r>
      <w:r w:rsidR="00A83DD3">
        <w:t>–</w:t>
      </w:r>
      <w:r w:rsidRPr="00A83DD3">
        <w:t xml:space="preserve"> 106 часов</w:t>
      </w:r>
    </w:p>
    <w:p w14:paraId="49F032F5" w14:textId="68635C6B" w:rsidR="0074174A" w:rsidRPr="00A83DD3" w:rsidRDefault="0074174A" w:rsidP="0074174A">
      <w:pPr>
        <w:ind w:firstLine="708"/>
        <w:rPr>
          <w:i/>
        </w:rPr>
      </w:pPr>
      <w:r w:rsidRPr="00A83DD3">
        <w:t xml:space="preserve">в том числе самостоятельная работа </w:t>
      </w:r>
      <w:r w:rsidR="00A83DD3">
        <w:t xml:space="preserve">– </w:t>
      </w:r>
      <w:r w:rsidRPr="00A83DD3">
        <w:rPr>
          <w:iCs/>
        </w:rPr>
        <w:t>6 часов</w:t>
      </w:r>
      <w:r w:rsidRPr="00A83DD3">
        <w:rPr>
          <w:i/>
        </w:rPr>
        <w:t xml:space="preserve"> </w:t>
      </w:r>
    </w:p>
    <w:p w14:paraId="0513D474" w14:textId="4CB4EAFA" w:rsidR="00A83DD3" w:rsidRDefault="0074174A" w:rsidP="00A83DD3">
      <w:r w:rsidRPr="00A83DD3">
        <w:t>практики</w:t>
      </w:r>
      <w:r w:rsidR="00A83DD3">
        <w:t xml:space="preserve">, </w:t>
      </w:r>
      <w:r w:rsidRPr="00A83DD3">
        <w:t xml:space="preserve">в том числе </w:t>
      </w:r>
      <w:r w:rsidR="00A83DD3">
        <w:t>учебная – ________ часов</w:t>
      </w:r>
    </w:p>
    <w:p w14:paraId="05B13D6F" w14:textId="37A77B2F" w:rsidR="0074174A" w:rsidRPr="00A83DD3" w:rsidRDefault="0074174A" w:rsidP="00A83DD3">
      <w:pPr>
        <w:ind w:firstLine="2268"/>
        <w:rPr>
          <w:color w:val="FF0000"/>
        </w:rPr>
      </w:pPr>
      <w:r w:rsidRPr="00A83DD3">
        <w:t xml:space="preserve">производственная </w:t>
      </w:r>
      <w:r w:rsidR="00A83DD3">
        <w:t xml:space="preserve">– </w:t>
      </w:r>
      <w:r w:rsidRPr="00A83DD3">
        <w:rPr>
          <w:color w:val="000000"/>
        </w:rPr>
        <w:t>72 часа</w:t>
      </w:r>
    </w:p>
    <w:p w14:paraId="7B8E7189" w14:textId="77777777" w:rsidR="0074174A" w:rsidRPr="00A83DD3" w:rsidRDefault="0074174A" w:rsidP="0074174A">
      <w:pPr>
        <w:ind w:left="1416" w:firstLine="708"/>
      </w:pPr>
    </w:p>
    <w:p w14:paraId="22A6870A" w14:textId="10B1546E" w:rsidR="0074174A" w:rsidRPr="00A83DD3" w:rsidRDefault="0074174A" w:rsidP="0074174A">
      <w:pPr>
        <w:rPr>
          <w:i/>
        </w:rPr>
      </w:pPr>
      <w:r w:rsidRPr="00A83DD3">
        <w:rPr>
          <w:iCs/>
        </w:rPr>
        <w:t xml:space="preserve">Промежуточная аттестация </w:t>
      </w:r>
      <w:r w:rsidR="00A83DD3">
        <w:rPr>
          <w:iCs/>
        </w:rPr>
        <w:t xml:space="preserve">– </w:t>
      </w:r>
      <w:r w:rsidRPr="00A83DD3">
        <w:rPr>
          <w:iCs/>
        </w:rPr>
        <w:t>12</w:t>
      </w:r>
      <w:bookmarkEnd w:id="30"/>
      <w:r w:rsidRPr="00A83DD3">
        <w:rPr>
          <w:iCs/>
        </w:rPr>
        <w:t xml:space="preserve"> часов</w:t>
      </w:r>
      <w:r w:rsidRPr="00A83DD3">
        <w:rPr>
          <w:bCs/>
          <w:i/>
        </w:rPr>
        <w:t>.</w:t>
      </w:r>
    </w:p>
    <w:p w14:paraId="69973E42" w14:textId="77777777" w:rsidR="0074174A" w:rsidRPr="00317E74" w:rsidRDefault="0074174A" w:rsidP="0074174A">
      <w:pPr>
        <w:rPr>
          <w:b/>
          <w:i/>
        </w:rPr>
        <w:sectPr w:rsidR="0074174A" w:rsidRPr="00317E74" w:rsidSect="00733AEF">
          <w:pgSz w:w="11907" w:h="16840"/>
          <w:pgMar w:top="1134" w:right="851" w:bottom="992" w:left="1418" w:header="709" w:footer="709" w:gutter="0"/>
          <w:cols w:space="720"/>
        </w:sectPr>
      </w:pPr>
    </w:p>
    <w:p w14:paraId="6A3C4995" w14:textId="77777777" w:rsidR="0074174A" w:rsidRDefault="0074174A" w:rsidP="0074174A">
      <w:pPr>
        <w:jc w:val="center"/>
        <w:rPr>
          <w:b/>
          <w:caps/>
        </w:rPr>
      </w:pPr>
      <w:r w:rsidRPr="00050ACF">
        <w:rPr>
          <w:b/>
          <w:caps/>
        </w:rPr>
        <w:lastRenderedPageBreak/>
        <w:t>2. Структура и содержание профессионального модуля</w:t>
      </w:r>
    </w:p>
    <w:p w14:paraId="25DFD0A4" w14:textId="77777777" w:rsidR="0074174A" w:rsidRPr="009A610C" w:rsidRDefault="0074174A" w:rsidP="0074174A">
      <w:pPr>
        <w:pStyle w:val="affffff8"/>
        <w:spacing w:before="240" w:after="200"/>
        <w:ind w:firstLine="0"/>
      </w:pPr>
      <w:r w:rsidRPr="009A610C">
        <w:t>2.1. Структура профессионального модуля</w:t>
      </w:r>
    </w:p>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664"/>
        <w:gridCol w:w="993"/>
        <w:gridCol w:w="708"/>
        <w:gridCol w:w="851"/>
        <w:gridCol w:w="567"/>
        <w:gridCol w:w="992"/>
        <w:gridCol w:w="1134"/>
        <w:gridCol w:w="1134"/>
        <w:gridCol w:w="1701"/>
        <w:gridCol w:w="1021"/>
        <w:gridCol w:w="1045"/>
      </w:tblGrid>
      <w:tr w:rsidR="0074174A" w:rsidRPr="00492D54" w14:paraId="4DC3E14C" w14:textId="77777777" w:rsidTr="00ED761B">
        <w:trPr>
          <w:trHeight w:val="286"/>
        </w:trPr>
        <w:tc>
          <w:tcPr>
            <w:tcW w:w="1980" w:type="dxa"/>
            <w:vMerge w:val="restart"/>
            <w:shd w:val="clear" w:color="auto" w:fill="auto"/>
            <w:vAlign w:val="center"/>
          </w:tcPr>
          <w:p w14:paraId="13D18ABE" w14:textId="2778B59B" w:rsidR="0074174A" w:rsidRPr="00B267A4" w:rsidRDefault="00D759CD" w:rsidP="00ED761B">
            <w:pPr>
              <w:snapToGrid w:val="0"/>
              <w:jc w:val="center"/>
              <w:rPr>
                <w:sz w:val="20"/>
                <w:szCs w:val="20"/>
              </w:rPr>
            </w:pPr>
            <w:r w:rsidRPr="00D759CD">
              <w:rPr>
                <w:sz w:val="20"/>
                <w:szCs w:val="20"/>
              </w:rPr>
              <w:t>Коды ПК, ОК</w:t>
            </w:r>
          </w:p>
        </w:tc>
        <w:tc>
          <w:tcPr>
            <w:tcW w:w="2664" w:type="dxa"/>
            <w:vMerge w:val="restart"/>
            <w:shd w:val="clear" w:color="auto" w:fill="auto"/>
            <w:vAlign w:val="center"/>
          </w:tcPr>
          <w:p w14:paraId="68C45949" w14:textId="77777777" w:rsidR="0074174A" w:rsidRPr="00B267A4" w:rsidRDefault="0074174A" w:rsidP="00ED761B">
            <w:pPr>
              <w:snapToGrid w:val="0"/>
              <w:jc w:val="center"/>
              <w:rPr>
                <w:sz w:val="20"/>
                <w:szCs w:val="20"/>
              </w:rPr>
            </w:pPr>
            <w:r w:rsidRPr="00B267A4">
              <w:rPr>
                <w:sz w:val="20"/>
                <w:szCs w:val="20"/>
              </w:rPr>
              <w:t>Наименования разделов профессионального модуля</w:t>
            </w:r>
          </w:p>
        </w:tc>
        <w:tc>
          <w:tcPr>
            <w:tcW w:w="1701" w:type="dxa"/>
            <w:gridSpan w:val="2"/>
            <w:shd w:val="clear" w:color="auto" w:fill="auto"/>
            <w:vAlign w:val="center"/>
          </w:tcPr>
          <w:p w14:paraId="4FA2438C" w14:textId="77777777" w:rsidR="0074174A" w:rsidRPr="00B267A4" w:rsidRDefault="0074174A" w:rsidP="00ED761B">
            <w:pPr>
              <w:snapToGrid w:val="0"/>
              <w:jc w:val="center"/>
              <w:rPr>
                <w:sz w:val="20"/>
                <w:szCs w:val="20"/>
              </w:rPr>
            </w:pPr>
            <w:r w:rsidRPr="00B267A4">
              <w:rPr>
                <w:iCs/>
                <w:sz w:val="20"/>
                <w:szCs w:val="20"/>
              </w:rPr>
              <w:t>Суммарный объем нагрузки</w:t>
            </w:r>
          </w:p>
        </w:tc>
        <w:tc>
          <w:tcPr>
            <w:tcW w:w="8445" w:type="dxa"/>
            <w:gridSpan w:val="8"/>
            <w:shd w:val="clear" w:color="auto" w:fill="auto"/>
            <w:vAlign w:val="center"/>
          </w:tcPr>
          <w:p w14:paraId="1F063FA2" w14:textId="77777777" w:rsidR="0074174A" w:rsidRPr="00B267A4" w:rsidRDefault="0074174A" w:rsidP="00ED761B">
            <w:pPr>
              <w:snapToGrid w:val="0"/>
              <w:jc w:val="center"/>
              <w:rPr>
                <w:sz w:val="20"/>
                <w:szCs w:val="20"/>
              </w:rPr>
            </w:pPr>
            <w:r w:rsidRPr="00B267A4">
              <w:rPr>
                <w:sz w:val="20"/>
                <w:szCs w:val="20"/>
              </w:rPr>
              <w:t>Объем профессионального модуля, ак. час.</w:t>
            </w:r>
          </w:p>
        </w:tc>
      </w:tr>
      <w:tr w:rsidR="0074174A" w:rsidRPr="00492D54" w14:paraId="3E5E709D" w14:textId="77777777" w:rsidTr="00ED761B">
        <w:tc>
          <w:tcPr>
            <w:tcW w:w="1980" w:type="dxa"/>
            <w:vMerge/>
            <w:shd w:val="clear" w:color="auto" w:fill="auto"/>
            <w:vAlign w:val="center"/>
          </w:tcPr>
          <w:p w14:paraId="6EA70A55" w14:textId="77777777" w:rsidR="0074174A" w:rsidRPr="00B267A4" w:rsidRDefault="0074174A" w:rsidP="00ED761B">
            <w:pPr>
              <w:snapToGrid w:val="0"/>
              <w:jc w:val="center"/>
              <w:rPr>
                <w:bCs/>
                <w:sz w:val="20"/>
                <w:szCs w:val="20"/>
              </w:rPr>
            </w:pPr>
          </w:p>
        </w:tc>
        <w:tc>
          <w:tcPr>
            <w:tcW w:w="2664" w:type="dxa"/>
            <w:vMerge/>
            <w:shd w:val="clear" w:color="auto" w:fill="auto"/>
            <w:vAlign w:val="center"/>
          </w:tcPr>
          <w:p w14:paraId="19444409" w14:textId="77777777" w:rsidR="0074174A" w:rsidRPr="00B267A4" w:rsidRDefault="0074174A" w:rsidP="00ED761B">
            <w:pPr>
              <w:snapToGrid w:val="0"/>
              <w:jc w:val="center"/>
              <w:rPr>
                <w:bCs/>
                <w:sz w:val="20"/>
                <w:szCs w:val="20"/>
              </w:rPr>
            </w:pPr>
          </w:p>
        </w:tc>
        <w:tc>
          <w:tcPr>
            <w:tcW w:w="993" w:type="dxa"/>
            <w:vMerge w:val="restart"/>
            <w:shd w:val="clear" w:color="auto" w:fill="auto"/>
            <w:vAlign w:val="center"/>
          </w:tcPr>
          <w:p w14:paraId="6AF2C923" w14:textId="77777777" w:rsidR="0074174A" w:rsidRPr="00B267A4" w:rsidRDefault="0074174A" w:rsidP="00ED761B">
            <w:pPr>
              <w:snapToGrid w:val="0"/>
              <w:jc w:val="center"/>
              <w:rPr>
                <w:bCs/>
                <w:sz w:val="20"/>
                <w:szCs w:val="20"/>
              </w:rPr>
            </w:pPr>
            <w:r>
              <w:rPr>
                <w:iCs/>
                <w:sz w:val="20"/>
                <w:szCs w:val="20"/>
              </w:rPr>
              <w:t>Всего</w:t>
            </w:r>
            <w:r w:rsidRPr="00B267A4">
              <w:rPr>
                <w:iCs/>
                <w:sz w:val="20"/>
                <w:szCs w:val="20"/>
              </w:rPr>
              <w:t>, час.</w:t>
            </w:r>
          </w:p>
        </w:tc>
        <w:tc>
          <w:tcPr>
            <w:tcW w:w="708" w:type="dxa"/>
            <w:vMerge w:val="restart"/>
            <w:shd w:val="clear" w:color="auto" w:fill="auto"/>
            <w:textDirection w:val="btLr"/>
          </w:tcPr>
          <w:p w14:paraId="7F1B2292" w14:textId="77777777" w:rsidR="0074174A" w:rsidRPr="00B267A4" w:rsidRDefault="0074174A" w:rsidP="00ED761B">
            <w:pPr>
              <w:snapToGrid w:val="0"/>
              <w:jc w:val="center"/>
              <w:rPr>
                <w:bCs/>
                <w:sz w:val="20"/>
                <w:szCs w:val="20"/>
              </w:rPr>
            </w:pPr>
            <w:r w:rsidRPr="00B267A4">
              <w:rPr>
                <w:iCs/>
                <w:sz w:val="20"/>
                <w:szCs w:val="20"/>
              </w:rPr>
              <w:t>В т.ч. в форме практ. подготовки</w:t>
            </w:r>
          </w:p>
        </w:tc>
        <w:tc>
          <w:tcPr>
            <w:tcW w:w="7400" w:type="dxa"/>
            <w:gridSpan w:val="7"/>
            <w:shd w:val="clear" w:color="auto" w:fill="auto"/>
            <w:vAlign w:val="center"/>
          </w:tcPr>
          <w:p w14:paraId="4F0A39BE" w14:textId="77777777" w:rsidR="0074174A" w:rsidRPr="00B267A4" w:rsidRDefault="0074174A" w:rsidP="00ED761B">
            <w:pPr>
              <w:pStyle w:val="affffff9"/>
              <w:snapToGrid w:val="0"/>
              <w:rPr>
                <w:b w:val="0"/>
                <w:bCs/>
                <w:sz w:val="20"/>
                <w:szCs w:val="20"/>
              </w:rPr>
            </w:pPr>
            <w:r w:rsidRPr="00B267A4">
              <w:rPr>
                <w:b w:val="0"/>
                <w:bCs/>
                <w:sz w:val="20"/>
                <w:szCs w:val="20"/>
              </w:rPr>
              <w:t>Работа обучающихся во взаимодействии с преподавателем</w:t>
            </w:r>
          </w:p>
        </w:tc>
        <w:tc>
          <w:tcPr>
            <w:tcW w:w="1045" w:type="dxa"/>
            <w:vMerge w:val="restart"/>
            <w:shd w:val="clear" w:color="auto" w:fill="auto"/>
            <w:vAlign w:val="center"/>
          </w:tcPr>
          <w:p w14:paraId="56560DDB" w14:textId="77777777" w:rsidR="0074174A" w:rsidRPr="00B267A4" w:rsidRDefault="0074174A" w:rsidP="00ED761B">
            <w:pPr>
              <w:pStyle w:val="affffff9"/>
              <w:snapToGrid w:val="0"/>
              <w:rPr>
                <w:b w:val="0"/>
                <w:bCs/>
                <w:sz w:val="20"/>
                <w:szCs w:val="20"/>
              </w:rPr>
            </w:pPr>
            <w:r w:rsidRPr="00B267A4">
              <w:rPr>
                <w:b w:val="0"/>
                <w:bCs/>
                <w:sz w:val="20"/>
                <w:szCs w:val="20"/>
              </w:rPr>
              <w:t>Самостоятельная работа</w:t>
            </w:r>
            <w:r w:rsidRPr="00B267A4">
              <w:rPr>
                <w:rStyle w:val="a8"/>
                <w:i/>
              </w:rPr>
              <w:footnoteReference w:id="15"/>
            </w:r>
          </w:p>
        </w:tc>
      </w:tr>
      <w:tr w:rsidR="0074174A" w:rsidRPr="00492D54" w14:paraId="62E8CAB5" w14:textId="77777777" w:rsidTr="00ED761B">
        <w:tc>
          <w:tcPr>
            <w:tcW w:w="1980" w:type="dxa"/>
            <w:vMerge/>
            <w:shd w:val="clear" w:color="auto" w:fill="auto"/>
          </w:tcPr>
          <w:p w14:paraId="4812F9A5" w14:textId="77777777" w:rsidR="0074174A" w:rsidRPr="00B267A4" w:rsidRDefault="0074174A" w:rsidP="00ED761B">
            <w:pPr>
              <w:snapToGrid w:val="0"/>
              <w:jc w:val="center"/>
              <w:rPr>
                <w:sz w:val="20"/>
                <w:szCs w:val="20"/>
              </w:rPr>
            </w:pPr>
          </w:p>
        </w:tc>
        <w:tc>
          <w:tcPr>
            <w:tcW w:w="2664" w:type="dxa"/>
            <w:vMerge/>
            <w:shd w:val="clear" w:color="auto" w:fill="auto"/>
          </w:tcPr>
          <w:p w14:paraId="1B001B24" w14:textId="77777777" w:rsidR="0074174A" w:rsidRPr="00B267A4" w:rsidRDefault="0074174A" w:rsidP="00ED761B">
            <w:pPr>
              <w:snapToGrid w:val="0"/>
              <w:jc w:val="center"/>
              <w:rPr>
                <w:sz w:val="20"/>
                <w:szCs w:val="20"/>
              </w:rPr>
            </w:pPr>
          </w:p>
        </w:tc>
        <w:tc>
          <w:tcPr>
            <w:tcW w:w="993" w:type="dxa"/>
            <w:vMerge/>
            <w:shd w:val="clear" w:color="auto" w:fill="auto"/>
          </w:tcPr>
          <w:p w14:paraId="6E1DF2A4" w14:textId="77777777" w:rsidR="0074174A" w:rsidRPr="00B267A4" w:rsidRDefault="0074174A" w:rsidP="00ED761B">
            <w:pPr>
              <w:snapToGrid w:val="0"/>
              <w:jc w:val="center"/>
              <w:rPr>
                <w:sz w:val="20"/>
                <w:szCs w:val="20"/>
              </w:rPr>
            </w:pPr>
          </w:p>
        </w:tc>
        <w:tc>
          <w:tcPr>
            <w:tcW w:w="708" w:type="dxa"/>
            <w:vMerge/>
            <w:shd w:val="clear" w:color="auto" w:fill="auto"/>
          </w:tcPr>
          <w:p w14:paraId="0DF2711F" w14:textId="77777777" w:rsidR="0074174A" w:rsidRPr="00B267A4" w:rsidRDefault="0074174A" w:rsidP="00ED761B">
            <w:pPr>
              <w:snapToGrid w:val="0"/>
              <w:jc w:val="center"/>
              <w:rPr>
                <w:sz w:val="20"/>
                <w:szCs w:val="20"/>
              </w:rPr>
            </w:pPr>
          </w:p>
        </w:tc>
        <w:tc>
          <w:tcPr>
            <w:tcW w:w="3544" w:type="dxa"/>
            <w:gridSpan w:val="4"/>
            <w:shd w:val="clear" w:color="auto" w:fill="auto"/>
            <w:vAlign w:val="center"/>
          </w:tcPr>
          <w:p w14:paraId="28EA6956" w14:textId="77777777" w:rsidR="0074174A" w:rsidRPr="00B267A4" w:rsidRDefault="0074174A" w:rsidP="00ED761B">
            <w:pPr>
              <w:snapToGrid w:val="0"/>
              <w:jc w:val="center"/>
              <w:rPr>
                <w:sz w:val="20"/>
                <w:szCs w:val="20"/>
              </w:rPr>
            </w:pPr>
            <w:r w:rsidRPr="00B267A4">
              <w:rPr>
                <w:sz w:val="20"/>
                <w:szCs w:val="20"/>
              </w:rPr>
              <w:t>Обучение по МДК</w:t>
            </w:r>
          </w:p>
        </w:tc>
        <w:tc>
          <w:tcPr>
            <w:tcW w:w="2835" w:type="dxa"/>
            <w:gridSpan w:val="2"/>
            <w:vMerge w:val="restart"/>
            <w:shd w:val="clear" w:color="auto" w:fill="auto"/>
          </w:tcPr>
          <w:p w14:paraId="43D7CF20" w14:textId="77777777" w:rsidR="0074174A" w:rsidRPr="00B267A4" w:rsidRDefault="0074174A" w:rsidP="00ED761B">
            <w:pPr>
              <w:snapToGrid w:val="0"/>
              <w:jc w:val="center"/>
              <w:rPr>
                <w:sz w:val="20"/>
                <w:szCs w:val="20"/>
              </w:rPr>
            </w:pPr>
            <w:r w:rsidRPr="00B267A4">
              <w:rPr>
                <w:sz w:val="20"/>
                <w:szCs w:val="20"/>
              </w:rPr>
              <w:t>Практики</w:t>
            </w:r>
          </w:p>
        </w:tc>
        <w:tc>
          <w:tcPr>
            <w:tcW w:w="1021" w:type="dxa"/>
            <w:vMerge w:val="restart"/>
            <w:shd w:val="clear" w:color="auto" w:fill="auto"/>
            <w:vAlign w:val="center"/>
          </w:tcPr>
          <w:p w14:paraId="4931D205" w14:textId="77777777" w:rsidR="0074174A" w:rsidRPr="00B267A4" w:rsidRDefault="0074174A" w:rsidP="00ED761B">
            <w:pPr>
              <w:snapToGrid w:val="0"/>
              <w:jc w:val="center"/>
              <w:rPr>
                <w:sz w:val="20"/>
                <w:szCs w:val="20"/>
                <w:highlight w:val="cyan"/>
              </w:rPr>
            </w:pPr>
            <w:r w:rsidRPr="00B267A4">
              <w:rPr>
                <w:sz w:val="20"/>
                <w:szCs w:val="20"/>
              </w:rPr>
              <w:t>Экзамен по модулю</w:t>
            </w:r>
          </w:p>
        </w:tc>
        <w:tc>
          <w:tcPr>
            <w:tcW w:w="1045" w:type="dxa"/>
            <w:vMerge/>
            <w:shd w:val="clear" w:color="auto" w:fill="auto"/>
          </w:tcPr>
          <w:p w14:paraId="1752EA07" w14:textId="77777777" w:rsidR="0074174A" w:rsidRPr="00B267A4" w:rsidRDefault="0074174A" w:rsidP="00ED761B">
            <w:pPr>
              <w:snapToGrid w:val="0"/>
              <w:jc w:val="center"/>
              <w:rPr>
                <w:sz w:val="20"/>
                <w:szCs w:val="20"/>
              </w:rPr>
            </w:pPr>
          </w:p>
        </w:tc>
      </w:tr>
      <w:tr w:rsidR="0074174A" w:rsidRPr="00492D54" w14:paraId="341430E3" w14:textId="77777777" w:rsidTr="00ED761B">
        <w:tc>
          <w:tcPr>
            <w:tcW w:w="1980" w:type="dxa"/>
            <w:vMerge/>
            <w:shd w:val="clear" w:color="auto" w:fill="auto"/>
          </w:tcPr>
          <w:p w14:paraId="17B57C7D" w14:textId="77777777" w:rsidR="0074174A" w:rsidRPr="00B267A4" w:rsidRDefault="0074174A" w:rsidP="00ED761B">
            <w:pPr>
              <w:snapToGrid w:val="0"/>
              <w:jc w:val="center"/>
              <w:rPr>
                <w:sz w:val="20"/>
                <w:szCs w:val="20"/>
              </w:rPr>
            </w:pPr>
          </w:p>
        </w:tc>
        <w:tc>
          <w:tcPr>
            <w:tcW w:w="2664" w:type="dxa"/>
            <w:vMerge/>
            <w:shd w:val="clear" w:color="auto" w:fill="auto"/>
          </w:tcPr>
          <w:p w14:paraId="28758F1E" w14:textId="77777777" w:rsidR="0074174A" w:rsidRPr="00B267A4" w:rsidRDefault="0074174A" w:rsidP="00ED761B">
            <w:pPr>
              <w:snapToGrid w:val="0"/>
              <w:jc w:val="center"/>
              <w:rPr>
                <w:sz w:val="20"/>
                <w:szCs w:val="20"/>
              </w:rPr>
            </w:pPr>
          </w:p>
        </w:tc>
        <w:tc>
          <w:tcPr>
            <w:tcW w:w="993" w:type="dxa"/>
            <w:vMerge/>
            <w:shd w:val="clear" w:color="auto" w:fill="auto"/>
          </w:tcPr>
          <w:p w14:paraId="41004538" w14:textId="77777777" w:rsidR="0074174A" w:rsidRPr="00B267A4" w:rsidRDefault="0074174A" w:rsidP="00ED761B">
            <w:pPr>
              <w:snapToGrid w:val="0"/>
              <w:jc w:val="center"/>
              <w:rPr>
                <w:sz w:val="20"/>
                <w:szCs w:val="20"/>
              </w:rPr>
            </w:pPr>
          </w:p>
        </w:tc>
        <w:tc>
          <w:tcPr>
            <w:tcW w:w="708" w:type="dxa"/>
            <w:vMerge/>
            <w:shd w:val="clear" w:color="auto" w:fill="auto"/>
          </w:tcPr>
          <w:p w14:paraId="426C4E95" w14:textId="77777777" w:rsidR="0074174A" w:rsidRPr="00B267A4" w:rsidRDefault="0074174A" w:rsidP="00ED761B">
            <w:pPr>
              <w:snapToGrid w:val="0"/>
              <w:jc w:val="center"/>
              <w:rPr>
                <w:sz w:val="20"/>
                <w:szCs w:val="20"/>
              </w:rPr>
            </w:pPr>
          </w:p>
        </w:tc>
        <w:tc>
          <w:tcPr>
            <w:tcW w:w="851" w:type="dxa"/>
            <w:vMerge w:val="restart"/>
            <w:shd w:val="clear" w:color="auto" w:fill="auto"/>
            <w:vAlign w:val="center"/>
          </w:tcPr>
          <w:p w14:paraId="500F90C8" w14:textId="77777777" w:rsidR="0074174A" w:rsidRPr="00B267A4" w:rsidRDefault="0074174A" w:rsidP="00ED761B">
            <w:pPr>
              <w:suppressAutoHyphens/>
              <w:snapToGrid w:val="0"/>
              <w:jc w:val="center"/>
              <w:rPr>
                <w:sz w:val="20"/>
                <w:szCs w:val="20"/>
              </w:rPr>
            </w:pPr>
            <w:r w:rsidRPr="00B267A4">
              <w:rPr>
                <w:sz w:val="20"/>
                <w:szCs w:val="20"/>
              </w:rPr>
              <w:t>Всего</w:t>
            </w:r>
          </w:p>
          <w:p w14:paraId="00321CA8" w14:textId="77777777" w:rsidR="0074174A" w:rsidRPr="00B267A4" w:rsidRDefault="0074174A" w:rsidP="00ED761B">
            <w:pPr>
              <w:snapToGrid w:val="0"/>
              <w:jc w:val="center"/>
              <w:rPr>
                <w:sz w:val="20"/>
                <w:szCs w:val="20"/>
              </w:rPr>
            </w:pPr>
          </w:p>
        </w:tc>
        <w:tc>
          <w:tcPr>
            <w:tcW w:w="2693" w:type="dxa"/>
            <w:gridSpan w:val="3"/>
            <w:shd w:val="clear" w:color="auto" w:fill="auto"/>
            <w:vAlign w:val="center"/>
          </w:tcPr>
          <w:p w14:paraId="1D81FDE6" w14:textId="77777777" w:rsidR="0074174A" w:rsidRPr="00B267A4" w:rsidRDefault="0074174A" w:rsidP="00ED761B">
            <w:pPr>
              <w:snapToGrid w:val="0"/>
              <w:jc w:val="center"/>
              <w:rPr>
                <w:sz w:val="20"/>
                <w:szCs w:val="20"/>
              </w:rPr>
            </w:pPr>
            <w:r w:rsidRPr="00B267A4">
              <w:rPr>
                <w:sz w:val="20"/>
                <w:szCs w:val="20"/>
              </w:rPr>
              <w:t>В том числе</w:t>
            </w:r>
          </w:p>
        </w:tc>
        <w:tc>
          <w:tcPr>
            <w:tcW w:w="2835" w:type="dxa"/>
            <w:gridSpan w:val="2"/>
            <w:vMerge/>
            <w:shd w:val="clear" w:color="auto" w:fill="auto"/>
          </w:tcPr>
          <w:p w14:paraId="1EF6221F" w14:textId="77777777" w:rsidR="0074174A" w:rsidRPr="00B267A4" w:rsidRDefault="0074174A" w:rsidP="00ED761B">
            <w:pPr>
              <w:snapToGrid w:val="0"/>
              <w:jc w:val="center"/>
              <w:rPr>
                <w:sz w:val="20"/>
                <w:szCs w:val="20"/>
              </w:rPr>
            </w:pPr>
          </w:p>
        </w:tc>
        <w:tc>
          <w:tcPr>
            <w:tcW w:w="1021" w:type="dxa"/>
            <w:vMerge/>
            <w:shd w:val="clear" w:color="auto" w:fill="auto"/>
          </w:tcPr>
          <w:p w14:paraId="6387BEA6" w14:textId="77777777" w:rsidR="0074174A" w:rsidRPr="00B267A4" w:rsidRDefault="0074174A" w:rsidP="00ED761B">
            <w:pPr>
              <w:snapToGrid w:val="0"/>
              <w:jc w:val="center"/>
              <w:rPr>
                <w:sz w:val="20"/>
                <w:szCs w:val="20"/>
                <w:highlight w:val="cyan"/>
              </w:rPr>
            </w:pPr>
          </w:p>
        </w:tc>
        <w:tc>
          <w:tcPr>
            <w:tcW w:w="1045" w:type="dxa"/>
            <w:vMerge/>
            <w:shd w:val="clear" w:color="auto" w:fill="auto"/>
          </w:tcPr>
          <w:p w14:paraId="69A9D9C4" w14:textId="77777777" w:rsidR="0074174A" w:rsidRPr="00B267A4" w:rsidRDefault="0074174A" w:rsidP="00ED761B">
            <w:pPr>
              <w:snapToGrid w:val="0"/>
              <w:jc w:val="center"/>
              <w:rPr>
                <w:sz w:val="20"/>
                <w:szCs w:val="20"/>
              </w:rPr>
            </w:pPr>
          </w:p>
        </w:tc>
      </w:tr>
      <w:tr w:rsidR="0074174A" w:rsidRPr="00492D54" w14:paraId="782B2834" w14:textId="77777777" w:rsidTr="00ED761B">
        <w:trPr>
          <w:trHeight w:val="1313"/>
        </w:trPr>
        <w:tc>
          <w:tcPr>
            <w:tcW w:w="1980" w:type="dxa"/>
            <w:vMerge/>
            <w:shd w:val="clear" w:color="auto" w:fill="auto"/>
          </w:tcPr>
          <w:p w14:paraId="05A43189" w14:textId="77777777" w:rsidR="0074174A" w:rsidRPr="00B267A4" w:rsidRDefault="0074174A" w:rsidP="00ED761B">
            <w:pPr>
              <w:snapToGrid w:val="0"/>
              <w:rPr>
                <w:sz w:val="20"/>
                <w:szCs w:val="20"/>
              </w:rPr>
            </w:pPr>
          </w:p>
        </w:tc>
        <w:tc>
          <w:tcPr>
            <w:tcW w:w="2664" w:type="dxa"/>
            <w:vMerge/>
            <w:shd w:val="clear" w:color="auto" w:fill="auto"/>
          </w:tcPr>
          <w:p w14:paraId="070D09AC" w14:textId="77777777" w:rsidR="0074174A" w:rsidRPr="00B267A4" w:rsidRDefault="0074174A" w:rsidP="00ED761B">
            <w:pPr>
              <w:snapToGrid w:val="0"/>
              <w:rPr>
                <w:sz w:val="20"/>
                <w:szCs w:val="20"/>
              </w:rPr>
            </w:pPr>
          </w:p>
        </w:tc>
        <w:tc>
          <w:tcPr>
            <w:tcW w:w="993" w:type="dxa"/>
            <w:vMerge/>
            <w:shd w:val="clear" w:color="auto" w:fill="auto"/>
          </w:tcPr>
          <w:p w14:paraId="1A38C81B" w14:textId="77777777" w:rsidR="0074174A" w:rsidRPr="00B267A4" w:rsidRDefault="0074174A" w:rsidP="00ED761B">
            <w:pPr>
              <w:snapToGrid w:val="0"/>
              <w:rPr>
                <w:sz w:val="20"/>
                <w:szCs w:val="20"/>
              </w:rPr>
            </w:pPr>
          </w:p>
        </w:tc>
        <w:tc>
          <w:tcPr>
            <w:tcW w:w="708" w:type="dxa"/>
            <w:vMerge/>
            <w:shd w:val="clear" w:color="auto" w:fill="auto"/>
          </w:tcPr>
          <w:p w14:paraId="0F616544" w14:textId="77777777" w:rsidR="0074174A" w:rsidRPr="00B267A4" w:rsidRDefault="0074174A" w:rsidP="00ED761B">
            <w:pPr>
              <w:snapToGrid w:val="0"/>
              <w:rPr>
                <w:sz w:val="20"/>
                <w:szCs w:val="20"/>
              </w:rPr>
            </w:pPr>
          </w:p>
        </w:tc>
        <w:tc>
          <w:tcPr>
            <w:tcW w:w="851" w:type="dxa"/>
            <w:vMerge/>
            <w:shd w:val="clear" w:color="auto" w:fill="auto"/>
            <w:vAlign w:val="center"/>
          </w:tcPr>
          <w:p w14:paraId="267690AF" w14:textId="77777777" w:rsidR="0074174A" w:rsidRPr="00B267A4" w:rsidRDefault="0074174A" w:rsidP="00ED761B">
            <w:pPr>
              <w:snapToGrid w:val="0"/>
              <w:jc w:val="center"/>
              <w:rPr>
                <w:sz w:val="20"/>
                <w:szCs w:val="20"/>
              </w:rPr>
            </w:pPr>
          </w:p>
        </w:tc>
        <w:tc>
          <w:tcPr>
            <w:tcW w:w="567" w:type="dxa"/>
            <w:shd w:val="clear" w:color="auto" w:fill="auto"/>
            <w:textDirection w:val="btLr"/>
            <w:vAlign w:val="center"/>
          </w:tcPr>
          <w:p w14:paraId="2D995F25" w14:textId="77777777" w:rsidR="0074174A" w:rsidRPr="00B267A4" w:rsidRDefault="0074174A" w:rsidP="00ED761B">
            <w:pPr>
              <w:snapToGrid w:val="0"/>
              <w:jc w:val="center"/>
              <w:rPr>
                <w:sz w:val="20"/>
                <w:szCs w:val="20"/>
              </w:rPr>
            </w:pPr>
            <w:r w:rsidRPr="00B267A4">
              <w:rPr>
                <w:iCs/>
                <w:sz w:val="20"/>
                <w:szCs w:val="20"/>
              </w:rPr>
              <w:t>Промежут.  аттест.</w:t>
            </w:r>
          </w:p>
        </w:tc>
        <w:tc>
          <w:tcPr>
            <w:tcW w:w="992" w:type="dxa"/>
            <w:shd w:val="clear" w:color="auto" w:fill="auto"/>
            <w:vAlign w:val="center"/>
          </w:tcPr>
          <w:p w14:paraId="6FE3D28C" w14:textId="77777777" w:rsidR="0074174A" w:rsidRPr="00B267A4" w:rsidRDefault="0074174A" w:rsidP="00ED761B">
            <w:pPr>
              <w:snapToGrid w:val="0"/>
              <w:jc w:val="center"/>
              <w:rPr>
                <w:sz w:val="20"/>
                <w:szCs w:val="20"/>
              </w:rPr>
            </w:pPr>
            <w:r w:rsidRPr="00B267A4">
              <w:rPr>
                <w:color w:val="000000"/>
                <w:sz w:val="20"/>
                <w:szCs w:val="20"/>
              </w:rPr>
              <w:t>Лаборат. и практ. занятий</w:t>
            </w:r>
          </w:p>
        </w:tc>
        <w:tc>
          <w:tcPr>
            <w:tcW w:w="1134" w:type="dxa"/>
            <w:shd w:val="clear" w:color="auto" w:fill="auto"/>
            <w:vAlign w:val="center"/>
          </w:tcPr>
          <w:p w14:paraId="12114956" w14:textId="77777777" w:rsidR="0074174A" w:rsidRPr="00B267A4" w:rsidRDefault="0074174A" w:rsidP="00ED761B">
            <w:pPr>
              <w:snapToGrid w:val="0"/>
              <w:ind w:left="-142" w:right="-81"/>
              <w:jc w:val="center"/>
              <w:rPr>
                <w:iCs/>
                <w:sz w:val="20"/>
                <w:szCs w:val="20"/>
              </w:rPr>
            </w:pPr>
            <w:r w:rsidRPr="00B267A4">
              <w:rPr>
                <w:iCs/>
                <w:sz w:val="20"/>
                <w:szCs w:val="20"/>
              </w:rPr>
              <w:t>Курсовых работ (проектов)</w:t>
            </w:r>
            <w:r w:rsidRPr="00B267A4">
              <w:rPr>
                <w:color w:val="FF0000"/>
                <w:sz w:val="20"/>
                <w:szCs w:val="20"/>
                <w:vertAlign w:val="superscript"/>
              </w:rPr>
              <w:t xml:space="preserve"> </w:t>
            </w:r>
          </w:p>
        </w:tc>
        <w:tc>
          <w:tcPr>
            <w:tcW w:w="1134" w:type="dxa"/>
            <w:shd w:val="clear" w:color="auto" w:fill="auto"/>
            <w:vAlign w:val="center"/>
          </w:tcPr>
          <w:p w14:paraId="3C37211D" w14:textId="77777777" w:rsidR="0074174A" w:rsidRPr="00B267A4" w:rsidRDefault="0074174A" w:rsidP="00ED761B">
            <w:pPr>
              <w:suppressAutoHyphens/>
              <w:snapToGrid w:val="0"/>
              <w:ind w:left="-57" w:right="-57"/>
              <w:jc w:val="center"/>
              <w:rPr>
                <w:iCs/>
                <w:sz w:val="20"/>
                <w:szCs w:val="20"/>
              </w:rPr>
            </w:pPr>
            <w:r w:rsidRPr="00B267A4">
              <w:rPr>
                <w:iCs/>
                <w:sz w:val="20"/>
                <w:szCs w:val="20"/>
              </w:rPr>
              <w:t>Учебная</w:t>
            </w:r>
          </w:p>
          <w:p w14:paraId="29FE2A35" w14:textId="77777777" w:rsidR="0074174A" w:rsidRPr="00B267A4" w:rsidRDefault="0074174A" w:rsidP="00ED761B">
            <w:pPr>
              <w:snapToGrid w:val="0"/>
              <w:jc w:val="center"/>
              <w:rPr>
                <w:iCs/>
                <w:sz w:val="20"/>
                <w:szCs w:val="20"/>
              </w:rPr>
            </w:pPr>
          </w:p>
        </w:tc>
        <w:tc>
          <w:tcPr>
            <w:tcW w:w="1701" w:type="dxa"/>
            <w:shd w:val="clear" w:color="auto" w:fill="auto"/>
            <w:vAlign w:val="center"/>
          </w:tcPr>
          <w:p w14:paraId="16A5F079" w14:textId="77777777" w:rsidR="0074174A" w:rsidRPr="00B267A4" w:rsidRDefault="0074174A" w:rsidP="00ED761B">
            <w:pPr>
              <w:suppressAutoHyphens/>
              <w:snapToGrid w:val="0"/>
              <w:ind w:left="-57" w:right="-57"/>
              <w:jc w:val="center"/>
              <w:rPr>
                <w:sz w:val="20"/>
                <w:szCs w:val="20"/>
              </w:rPr>
            </w:pPr>
            <w:r w:rsidRPr="00B267A4">
              <w:rPr>
                <w:sz w:val="20"/>
                <w:szCs w:val="20"/>
              </w:rPr>
              <w:t>Производственная</w:t>
            </w:r>
          </w:p>
          <w:p w14:paraId="770714CA" w14:textId="77777777" w:rsidR="0074174A" w:rsidRPr="00B267A4" w:rsidRDefault="0074174A" w:rsidP="00ED761B">
            <w:pPr>
              <w:snapToGrid w:val="0"/>
              <w:jc w:val="center"/>
              <w:rPr>
                <w:sz w:val="20"/>
                <w:szCs w:val="20"/>
              </w:rPr>
            </w:pPr>
          </w:p>
        </w:tc>
        <w:tc>
          <w:tcPr>
            <w:tcW w:w="1021" w:type="dxa"/>
            <w:vMerge/>
            <w:shd w:val="clear" w:color="auto" w:fill="auto"/>
          </w:tcPr>
          <w:p w14:paraId="65B58A7B" w14:textId="77777777" w:rsidR="0074174A" w:rsidRPr="00B267A4" w:rsidRDefault="0074174A" w:rsidP="00ED761B">
            <w:pPr>
              <w:snapToGrid w:val="0"/>
              <w:rPr>
                <w:sz w:val="20"/>
                <w:szCs w:val="20"/>
                <w:highlight w:val="cyan"/>
              </w:rPr>
            </w:pPr>
          </w:p>
        </w:tc>
        <w:tc>
          <w:tcPr>
            <w:tcW w:w="1045" w:type="dxa"/>
            <w:vMerge/>
            <w:shd w:val="clear" w:color="auto" w:fill="auto"/>
          </w:tcPr>
          <w:p w14:paraId="008E8FB1" w14:textId="77777777" w:rsidR="0074174A" w:rsidRPr="00B267A4" w:rsidRDefault="0074174A" w:rsidP="00ED761B">
            <w:pPr>
              <w:snapToGrid w:val="0"/>
              <w:rPr>
                <w:sz w:val="20"/>
                <w:szCs w:val="20"/>
              </w:rPr>
            </w:pPr>
          </w:p>
        </w:tc>
      </w:tr>
      <w:tr w:rsidR="0074174A" w:rsidRPr="00492D54" w14:paraId="4C46FEFE" w14:textId="77777777" w:rsidTr="00ED761B">
        <w:trPr>
          <w:trHeight w:val="292"/>
        </w:trPr>
        <w:tc>
          <w:tcPr>
            <w:tcW w:w="1980" w:type="dxa"/>
            <w:shd w:val="clear" w:color="auto" w:fill="auto"/>
          </w:tcPr>
          <w:p w14:paraId="2AB247DB" w14:textId="77777777" w:rsidR="0074174A" w:rsidRPr="00B267A4" w:rsidRDefault="0074174A" w:rsidP="00ED761B">
            <w:pPr>
              <w:snapToGrid w:val="0"/>
              <w:jc w:val="center"/>
              <w:rPr>
                <w:sz w:val="20"/>
                <w:szCs w:val="20"/>
              </w:rPr>
            </w:pPr>
            <w:r w:rsidRPr="00B267A4">
              <w:rPr>
                <w:sz w:val="20"/>
                <w:szCs w:val="20"/>
              </w:rPr>
              <w:t>1</w:t>
            </w:r>
          </w:p>
        </w:tc>
        <w:tc>
          <w:tcPr>
            <w:tcW w:w="2664" w:type="dxa"/>
            <w:shd w:val="clear" w:color="auto" w:fill="auto"/>
          </w:tcPr>
          <w:p w14:paraId="147B7068" w14:textId="77777777" w:rsidR="0074174A" w:rsidRPr="00B267A4" w:rsidRDefault="0074174A" w:rsidP="00ED761B">
            <w:pPr>
              <w:snapToGrid w:val="0"/>
              <w:jc w:val="center"/>
              <w:rPr>
                <w:sz w:val="20"/>
                <w:szCs w:val="20"/>
              </w:rPr>
            </w:pPr>
            <w:r w:rsidRPr="00B267A4">
              <w:rPr>
                <w:sz w:val="20"/>
                <w:szCs w:val="20"/>
              </w:rPr>
              <w:t>2</w:t>
            </w:r>
          </w:p>
        </w:tc>
        <w:tc>
          <w:tcPr>
            <w:tcW w:w="993" w:type="dxa"/>
            <w:shd w:val="clear" w:color="auto" w:fill="auto"/>
          </w:tcPr>
          <w:p w14:paraId="5E940312" w14:textId="77777777" w:rsidR="0074174A" w:rsidRPr="00B267A4" w:rsidRDefault="0074174A" w:rsidP="00ED761B">
            <w:pPr>
              <w:snapToGrid w:val="0"/>
              <w:jc w:val="center"/>
              <w:rPr>
                <w:sz w:val="20"/>
                <w:szCs w:val="20"/>
              </w:rPr>
            </w:pPr>
            <w:r w:rsidRPr="00B267A4">
              <w:rPr>
                <w:sz w:val="20"/>
                <w:szCs w:val="20"/>
              </w:rPr>
              <w:t>3</w:t>
            </w:r>
          </w:p>
        </w:tc>
        <w:tc>
          <w:tcPr>
            <w:tcW w:w="708" w:type="dxa"/>
            <w:shd w:val="clear" w:color="auto" w:fill="auto"/>
          </w:tcPr>
          <w:p w14:paraId="6F46B9B4" w14:textId="77777777" w:rsidR="0074174A" w:rsidRPr="00B267A4" w:rsidRDefault="0074174A" w:rsidP="00ED761B">
            <w:pPr>
              <w:snapToGrid w:val="0"/>
              <w:jc w:val="center"/>
              <w:rPr>
                <w:sz w:val="20"/>
                <w:szCs w:val="20"/>
              </w:rPr>
            </w:pPr>
            <w:r w:rsidRPr="00B267A4">
              <w:rPr>
                <w:sz w:val="20"/>
                <w:szCs w:val="20"/>
              </w:rPr>
              <w:t>4</w:t>
            </w:r>
          </w:p>
        </w:tc>
        <w:tc>
          <w:tcPr>
            <w:tcW w:w="851" w:type="dxa"/>
            <w:shd w:val="clear" w:color="auto" w:fill="auto"/>
          </w:tcPr>
          <w:p w14:paraId="074F2B60" w14:textId="77777777" w:rsidR="0074174A" w:rsidRPr="00B267A4" w:rsidRDefault="0074174A" w:rsidP="00ED761B">
            <w:pPr>
              <w:snapToGrid w:val="0"/>
              <w:jc w:val="center"/>
              <w:rPr>
                <w:sz w:val="20"/>
                <w:szCs w:val="20"/>
              </w:rPr>
            </w:pPr>
            <w:r w:rsidRPr="00B267A4">
              <w:rPr>
                <w:sz w:val="20"/>
                <w:szCs w:val="20"/>
              </w:rPr>
              <w:t>5</w:t>
            </w:r>
          </w:p>
        </w:tc>
        <w:tc>
          <w:tcPr>
            <w:tcW w:w="567" w:type="dxa"/>
            <w:shd w:val="clear" w:color="auto" w:fill="auto"/>
          </w:tcPr>
          <w:p w14:paraId="033FB475" w14:textId="77777777" w:rsidR="0074174A" w:rsidRPr="00B267A4" w:rsidRDefault="0074174A" w:rsidP="00ED761B">
            <w:pPr>
              <w:snapToGrid w:val="0"/>
              <w:jc w:val="center"/>
              <w:rPr>
                <w:iCs/>
                <w:sz w:val="20"/>
                <w:szCs w:val="20"/>
              </w:rPr>
            </w:pPr>
            <w:r w:rsidRPr="00B267A4">
              <w:rPr>
                <w:color w:val="000000"/>
                <w:sz w:val="20"/>
                <w:szCs w:val="20"/>
              </w:rPr>
              <w:t>6</w:t>
            </w:r>
          </w:p>
        </w:tc>
        <w:tc>
          <w:tcPr>
            <w:tcW w:w="992" w:type="dxa"/>
            <w:shd w:val="clear" w:color="auto" w:fill="auto"/>
          </w:tcPr>
          <w:p w14:paraId="3DFA90EB" w14:textId="77777777" w:rsidR="0074174A" w:rsidRPr="00B267A4" w:rsidRDefault="0074174A" w:rsidP="00ED761B">
            <w:pPr>
              <w:snapToGrid w:val="0"/>
              <w:jc w:val="center"/>
              <w:rPr>
                <w:color w:val="000000"/>
                <w:sz w:val="20"/>
                <w:szCs w:val="20"/>
              </w:rPr>
            </w:pPr>
            <w:r w:rsidRPr="00B267A4">
              <w:rPr>
                <w:color w:val="000000"/>
                <w:sz w:val="20"/>
                <w:szCs w:val="20"/>
              </w:rPr>
              <w:t>7</w:t>
            </w:r>
          </w:p>
        </w:tc>
        <w:tc>
          <w:tcPr>
            <w:tcW w:w="1134" w:type="dxa"/>
            <w:shd w:val="clear" w:color="auto" w:fill="auto"/>
          </w:tcPr>
          <w:p w14:paraId="50966BDA" w14:textId="77777777" w:rsidR="0074174A" w:rsidRPr="00B267A4" w:rsidRDefault="0074174A" w:rsidP="00ED761B">
            <w:pPr>
              <w:snapToGrid w:val="0"/>
              <w:jc w:val="center"/>
              <w:rPr>
                <w:color w:val="FF0000"/>
                <w:sz w:val="20"/>
                <w:szCs w:val="20"/>
              </w:rPr>
            </w:pPr>
            <w:r w:rsidRPr="00B267A4">
              <w:rPr>
                <w:color w:val="000000"/>
                <w:sz w:val="20"/>
                <w:szCs w:val="20"/>
              </w:rPr>
              <w:t>8</w:t>
            </w:r>
          </w:p>
        </w:tc>
        <w:tc>
          <w:tcPr>
            <w:tcW w:w="1134" w:type="dxa"/>
            <w:shd w:val="clear" w:color="auto" w:fill="auto"/>
          </w:tcPr>
          <w:p w14:paraId="35B46AEE" w14:textId="77777777" w:rsidR="0074174A" w:rsidRPr="00B267A4" w:rsidRDefault="0074174A" w:rsidP="00ED761B">
            <w:pPr>
              <w:suppressAutoHyphens/>
              <w:snapToGrid w:val="0"/>
              <w:ind w:right="-57"/>
              <w:jc w:val="center"/>
              <w:rPr>
                <w:sz w:val="20"/>
                <w:szCs w:val="20"/>
              </w:rPr>
            </w:pPr>
            <w:r w:rsidRPr="00B267A4">
              <w:rPr>
                <w:sz w:val="20"/>
                <w:szCs w:val="20"/>
              </w:rPr>
              <w:t>9</w:t>
            </w:r>
          </w:p>
        </w:tc>
        <w:tc>
          <w:tcPr>
            <w:tcW w:w="1701" w:type="dxa"/>
            <w:shd w:val="clear" w:color="auto" w:fill="auto"/>
          </w:tcPr>
          <w:p w14:paraId="6576F30B" w14:textId="77777777" w:rsidR="0074174A" w:rsidRPr="00B267A4" w:rsidRDefault="0074174A" w:rsidP="00ED761B">
            <w:pPr>
              <w:suppressAutoHyphens/>
              <w:snapToGrid w:val="0"/>
              <w:ind w:left="-57" w:right="-57"/>
              <w:jc w:val="center"/>
              <w:rPr>
                <w:sz w:val="20"/>
                <w:szCs w:val="20"/>
              </w:rPr>
            </w:pPr>
            <w:r w:rsidRPr="00B267A4">
              <w:rPr>
                <w:sz w:val="20"/>
                <w:szCs w:val="20"/>
              </w:rPr>
              <w:t>10</w:t>
            </w:r>
          </w:p>
        </w:tc>
        <w:tc>
          <w:tcPr>
            <w:tcW w:w="1021" w:type="dxa"/>
            <w:shd w:val="clear" w:color="auto" w:fill="auto"/>
          </w:tcPr>
          <w:p w14:paraId="1F56CAE2" w14:textId="77777777" w:rsidR="0074174A" w:rsidRPr="00B267A4" w:rsidRDefault="0074174A" w:rsidP="00ED761B">
            <w:pPr>
              <w:snapToGrid w:val="0"/>
              <w:jc w:val="center"/>
              <w:rPr>
                <w:sz w:val="20"/>
                <w:szCs w:val="20"/>
                <w:highlight w:val="cyan"/>
              </w:rPr>
            </w:pPr>
            <w:r w:rsidRPr="00B267A4">
              <w:rPr>
                <w:sz w:val="20"/>
                <w:szCs w:val="20"/>
              </w:rPr>
              <w:t>1</w:t>
            </w:r>
            <w:r>
              <w:rPr>
                <w:sz w:val="20"/>
                <w:szCs w:val="20"/>
              </w:rPr>
              <w:t>1</w:t>
            </w:r>
          </w:p>
        </w:tc>
        <w:tc>
          <w:tcPr>
            <w:tcW w:w="1045" w:type="dxa"/>
            <w:shd w:val="clear" w:color="auto" w:fill="auto"/>
          </w:tcPr>
          <w:p w14:paraId="5FB20A6E" w14:textId="77777777" w:rsidR="0074174A" w:rsidRPr="00B267A4" w:rsidRDefault="0074174A" w:rsidP="00ED761B">
            <w:pPr>
              <w:snapToGrid w:val="0"/>
              <w:jc w:val="center"/>
              <w:rPr>
                <w:sz w:val="20"/>
                <w:szCs w:val="20"/>
              </w:rPr>
            </w:pPr>
            <w:r w:rsidRPr="00B267A4">
              <w:rPr>
                <w:sz w:val="20"/>
                <w:szCs w:val="20"/>
              </w:rPr>
              <w:t>1</w:t>
            </w:r>
            <w:r>
              <w:rPr>
                <w:sz w:val="20"/>
                <w:szCs w:val="20"/>
              </w:rPr>
              <w:t>2</w:t>
            </w:r>
          </w:p>
        </w:tc>
      </w:tr>
      <w:tr w:rsidR="0074174A" w:rsidRPr="009A610C" w14:paraId="402FD157" w14:textId="77777777" w:rsidTr="00ED761B">
        <w:trPr>
          <w:trHeight w:val="419"/>
        </w:trPr>
        <w:tc>
          <w:tcPr>
            <w:tcW w:w="1980" w:type="dxa"/>
            <w:shd w:val="clear" w:color="auto" w:fill="auto"/>
          </w:tcPr>
          <w:p w14:paraId="5AB138BA" w14:textId="77777777" w:rsidR="0074174A" w:rsidRPr="009A610C" w:rsidRDefault="0074174A" w:rsidP="00ED761B">
            <w:r w:rsidRPr="009A610C">
              <w:t>ПК 2.1 – ПК 2.2</w:t>
            </w:r>
          </w:p>
          <w:p w14:paraId="5BDA2B55" w14:textId="77777777" w:rsidR="0074174A" w:rsidRPr="009A610C" w:rsidRDefault="0074174A" w:rsidP="00ED761B">
            <w:r w:rsidRPr="009A610C">
              <w:t xml:space="preserve">ОК 01– ОК 06, </w:t>
            </w:r>
          </w:p>
          <w:p w14:paraId="5BBD4E11" w14:textId="77777777" w:rsidR="0074174A" w:rsidRDefault="0074174A" w:rsidP="00ED761B">
            <w:pPr>
              <w:snapToGrid w:val="0"/>
            </w:pPr>
            <w:r w:rsidRPr="009A610C">
              <w:t>ОК 09 – ОК 11</w:t>
            </w:r>
            <w:r>
              <w:t>,</w:t>
            </w:r>
          </w:p>
          <w:p w14:paraId="0868DB7D" w14:textId="77777777" w:rsidR="0074174A" w:rsidRDefault="0074174A" w:rsidP="00ED761B">
            <w:pPr>
              <w:snapToGrid w:val="0"/>
            </w:pPr>
            <w:r>
              <w:t xml:space="preserve">ЛР 1 – ЛР 4, </w:t>
            </w:r>
          </w:p>
          <w:p w14:paraId="39B900CF" w14:textId="77777777" w:rsidR="0074174A" w:rsidRDefault="0074174A" w:rsidP="00ED761B">
            <w:pPr>
              <w:snapToGrid w:val="0"/>
            </w:pPr>
            <w:r>
              <w:t xml:space="preserve">ЛР 7, ЛР 10, </w:t>
            </w:r>
          </w:p>
          <w:p w14:paraId="0960DA19" w14:textId="77777777" w:rsidR="0074174A" w:rsidRPr="009A610C" w:rsidRDefault="0074174A" w:rsidP="00ED761B">
            <w:pPr>
              <w:snapToGrid w:val="0"/>
            </w:pPr>
            <w:r>
              <w:t>ЛР 12 – ЛР 15</w:t>
            </w:r>
          </w:p>
        </w:tc>
        <w:tc>
          <w:tcPr>
            <w:tcW w:w="2664" w:type="dxa"/>
            <w:shd w:val="clear" w:color="auto" w:fill="auto"/>
          </w:tcPr>
          <w:p w14:paraId="639B9CD7" w14:textId="77777777" w:rsidR="0074174A" w:rsidRPr="009A610C" w:rsidRDefault="0074174A" w:rsidP="00ED761B">
            <w:pPr>
              <w:snapToGrid w:val="0"/>
            </w:pPr>
            <w:r w:rsidRPr="009A610C">
              <w:t>Раздел 1. Осуществление расчетов с бюджетами бюджетной системы Российской Федерации по налогам, сборам, страховым взносам</w:t>
            </w:r>
          </w:p>
        </w:tc>
        <w:tc>
          <w:tcPr>
            <w:tcW w:w="993" w:type="dxa"/>
            <w:shd w:val="clear" w:color="auto" w:fill="auto"/>
          </w:tcPr>
          <w:p w14:paraId="63DCC0F1" w14:textId="77777777" w:rsidR="0074174A" w:rsidRPr="009A610C" w:rsidRDefault="0074174A" w:rsidP="00ED761B">
            <w:pPr>
              <w:snapToGrid w:val="0"/>
              <w:jc w:val="center"/>
              <w:rPr>
                <w:b/>
                <w:bCs/>
              </w:rPr>
            </w:pPr>
            <w:r w:rsidRPr="009A610C">
              <w:rPr>
                <w:b/>
                <w:bCs/>
              </w:rPr>
              <w:t>70</w:t>
            </w:r>
          </w:p>
        </w:tc>
        <w:tc>
          <w:tcPr>
            <w:tcW w:w="708" w:type="dxa"/>
            <w:shd w:val="clear" w:color="auto" w:fill="auto"/>
          </w:tcPr>
          <w:p w14:paraId="26E2B96A" w14:textId="77777777" w:rsidR="0074174A" w:rsidRPr="009A610C" w:rsidRDefault="0074174A" w:rsidP="00ED761B">
            <w:pPr>
              <w:snapToGrid w:val="0"/>
              <w:jc w:val="center"/>
            </w:pPr>
            <w:r w:rsidRPr="009A610C">
              <w:t>70</w:t>
            </w:r>
          </w:p>
        </w:tc>
        <w:tc>
          <w:tcPr>
            <w:tcW w:w="851" w:type="dxa"/>
            <w:shd w:val="clear" w:color="auto" w:fill="auto"/>
          </w:tcPr>
          <w:p w14:paraId="62EFE582" w14:textId="77777777" w:rsidR="0074174A" w:rsidRPr="009A610C" w:rsidRDefault="0074174A" w:rsidP="00ED761B">
            <w:pPr>
              <w:snapToGrid w:val="0"/>
              <w:jc w:val="center"/>
            </w:pPr>
            <w:r w:rsidRPr="009A610C">
              <w:rPr>
                <w:b/>
                <w:bCs/>
              </w:rPr>
              <w:t>66</w:t>
            </w:r>
          </w:p>
        </w:tc>
        <w:tc>
          <w:tcPr>
            <w:tcW w:w="567" w:type="dxa"/>
            <w:shd w:val="clear" w:color="auto" w:fill="auto"/>
          </w:tcPr>
          <w:p w14:paraId="28448970" w14:textId="77777777" w:rsidR="0074174A" w:rsidRPr="009A610C" w:rsidRDefault="0074174A" w:rsidP="00ED761B">
            <w:pPr>
              <w:snapToGrid w:val="0"/>
              <w:jc w:val="center"/>
              <w:rPr>
                <w:color w:val="000000"/>
              </w:rPr>
            </w:pPr>
            <w:r w:rsidRPr="009A610C">
              <w:rPr>
                <w:color w:val="000000"/>
              </w:rPr>
              <w:t xml:space="preserve">2 </w:t>
            </w:r>
          </w:p>
        </w:tc>
        <w:tc>
          <w:tcPr>
            <w:tcW w:w="992" w:type="dxa"/>
            <w:shd w:val="clear" w:color="auto" w:fill="auto"/>
          </w:tcPr>
          <w:p w14:paraId="68596607" w14:textId="77777777" w:rsidR="0074174A" w:rsidRPr="009A610C" w:rsidRDefault="0074174A" w:rsidP="00ED761B">
            <w:pPr>
              <w:snapToGrid w:val="0"/>
              <w:jc w:val="center"/>
              <w:rPr>
                <w:color w:val="000000"/>
              </w:rPr>
            </w:pPr>
            <w:r w:rsidRPr="009A610C">
              <w:rPr>
                <w:color w:val="000000"/>
              </w:rPr>
              <w:t>34</w:t>
            </w:r>
          </w:p>
        </w:tc>
        <w:tc>
          <w:tcPr>
            <w:tcW w:w="1134" w:type="dxa"/>
            <w:shd w:val="clear" w:color="auto" w:fill="auto"/>
          </w:tcPr>
          <w:p w14:paraId="48ABFA4D" w14:textId="77777777" w:rsidR="0074174A" w:rsidRPr="009A610C" w:rsidRDefault="0074174A" w:rsidP="00ED761B">
            <w:pPr>
              <w:snapToGrid w:val="0"/>
              <w:jc w:val="center"/>
              <w:rPr>
                <w:color w:val="000000"/>
              </w:rPr>
            </w:pPr>
            <w:r w:rsidRPr="009A610C">
              <w:rPr>
                <w:color w:val="000000"/>
              </w:rPr>
              <w:t xml:space="preserve"> –  </w:t>
            </w:r>
          </w:p>
        </w:tc>
        <w:tc>
          <w:tcPr>
            <w:tcW w:w="1134" w:type="dxa"/>
            <w:shd w:val="clear" w:color="auto" w:fill="auto"/>
          </w:tcPr>
          <w:p w14:paraId="08AE3B0F" w14:textId="77777777" w:rsidR="0074174A" w:rsidRPr="009A610C" w:rsidRDefault="0074174A" w:rsidP="00ED761B">
            <w:pPr>
              <w:suppressAutoHyphens/>
              <w:snapToGrid w:val="0"/>
              <w:ind w:right="-57"/>
              <w:rPr>
                <w:b/>
                <w:bCs/>
              </w:rPr>
            </w:pPr>
          </w:p>
        </w:tc>
        <w:tc>
          <w:tcPr>
            <w:tcW w:w="1701" w:type="dxa"/>
            <w:shd w:val="clear" w:color="auto" w:fill="auto"/>
          </w:tcPr>
          <w:p w14:paraId="1F1C752F" w14:textId="77777777" w:rsidR="0074174A" w:rsidRPr="009A610C" w:rsidRDefault="0074174A" w:rsidP="00ED761B">
            <w:pPr>
              <w:suppressAutoHyphens/>
              <w:snapToGrid w:val="0"/>
              <w:ind w:left="-57" w:right="-57"/>
              <w:jc w:val="center"/>
              <w:rPr>
                <w:b/>
                <w:bCs/>
              </w:rPr>
            </w:pPr>
          </w:p>
        </w:tc>
        <w:tc>
          <w:tcPr>
            <w:tcW w:w="1021" w:type="dxa"/>
            <w:shd w:val="clear" w:color="auto" w:fill="auto"/>
          </w:tcPr>
          <w:p w14:paraId="21C85189" w14:textId="77777777" w:rsidR="0074174A" w:rsidRPr="009A610C" w:rsidRDefault="0074174A" w:rsidP="00ED761B">
            <w:pPr>
              <w:snapToGrid w:val="0"/>
              <w:jc w:val="center"/>
              <w:rPr>
                <w:b/>
                <w:bCs/>
                <w:highlight w:val="cyan"/>
              </w:rPr>
            </w:pPr>
          </w:p>
        </w:tc>
        <w:tc>
          <w:tcPr>
            <w:tcW w:w="1045" w:type="dxa"/>
            <w:shd w:val="clear" w:color="auto" w:fill="auto"/>
          </w:tcPr>
          <w:p w14:paraId="1CECB6DC" w14:textId="77777777" w:rsidR="0074174A" w:rsidRPr="009A610C" w:rsidRDefault="0074174A" w:rsidP="00ED761B">
            <w:pPr>
              <w:snapToGrid w:val="0"/>
              <w:jc w:val="center"/>
              <w:rPr>
                <w:b/>
                <w:bCs/>
              </w:rPr>
            </w:pPr>
            <w:r w:rsidRPr="009A610C">
              <w:rPr>
                <w:b/>
                <w:bCs/>
              </w:rPr>
              <w:t>4</w:t>
            </w:r>
          </w:p>
        </w:tc>
      </w:tr>
      <w:tr w:rsidR="0074174A" w:rsidRPr="009A610C" w14:paraId="3A954BA1" w14:textId="77777777" w:rsidTr="00ED761B">
        <w:trPr>
          <w:trHeight w:val="419"/>
        </w:trPr>
        <w:tc>
          <w:tcPr>
            <w:tcW w:w="1980" w:type="dxa"/>
            <w:shd w:val="clear" w:color="auto" w:fill="auto"/>
          </w:tcPr>
          <w:p w14:paraId="057ED206" w14:textId="77777777" w:rsidR="0074174A" w:rsidRPr="009A610C" w:rsidRDefault="0074174A" w:rsidP="00ED761B">
            <w:r w:rsidRPr="009A610C">
              <w:t>ПК 2.2 – ПК 2.3</w:t>
            </w:r>
          </w:p>
          <w:p w14:paraId="6D4BD45E" w14:textId="77777777" w:rsidR="0074174A" w:rsidRPr="009A610C" w:rsidRDefault="0074174A" w:rsidP="00ED761B">
            <w:r w:rsidRPr="009A610C">
              <w:t xml:space="preserve">ОК 01– ОК 06, </w:t>
            </w:r>
          </w:p>
          <w:p w14:paraId="111F1017" w14:textId="77777777" w:rsidR="0074174A" w:rsidRDefault="0074174A" w:rsidP="00ED761B">
            <w:pPr>
              <w:snapToGrid w:val="0"/>
            </w:pPr>
            <w:r w:rsidRPr="009A610C">
              <w:t>ОК 09 – ОК 11</w:t>
            </w:r>
            <w:r>
              <w:t xml:space="preserve">, ЛР 1 – ЛР 4, </w:t>
            </w:r>
          </w:p>
          <w:p w14:paraId="6FB8F23B" w14:textId="77777777" w:rsidR="0074174A" w:rsidRDefault="0074174A" w:rsidP="00ED761B">
            <w:pPr>
              <w:snapToGrid w:val="0"/>
            </w:pPr>
            <w:r>
              <w:t xml:space="preserve">ЛР 7,  </w:t>
            </w:r>
          </w:p>
          <w:p w14:paraId="2531C443" w14:textId="77777777" w:rsidR="0074174A" w:rsidRPr="009A610C" w:rsidRDefault="0074174A" w:rsidP="00ED761B">
            <w:pPr>
              <w:snapToGrid w:val="0"/>
            </w:pPr>
            <w:r>
              <w:t>ЛР 13 – ЛР 15</w:t>
            </w:r>
          </w:p>
        </w:tc>
        <w:tc>
          <w:tcPr>
            <w:tcW w:w="2664" w:type="dxa"/>
            <w:shd w:val="clear" w:color="auto" w:fill="auto"/>
          </w:tcPr>
          <w:p w14:paraId="0142F784" w14:textId="77777777" w:rsidR="0074174A" w:rsidRPr="009A610C" w:rsidRDefault="0074174A" w:rsidP="00ED761B">
            <w:pPr>
              <w:snapToGrid w:val="0"/>
            </w:pPr>
            <w:r w:rsidRPr="009A610C">
              <w:t xml:space="preserve">Раздел 2. Осуществление контроля и надзора за соблюдением законодательства о налогах и сборах, за правильностью исчисления, полнотой и своевременностью </w:t>
            </w:r>
            <w:r w:rsidRPr="009A610C">
              <w:lastRenderedPageBreak/>
              <w:t>внесения в соответствующий бюджет налогов, сборов и страховых взносов</w:t>
            </w:r>
          </w:p>
        </w:tc>
        <w:tc>
          <w:tcPr>
            <w:tcW w:w="993" w:type="dxa"/>
            <w:shd w:val="clear" w:color="auto" w:fill="auto"/>
          </w:tcPr>
          <w:p w14:paraId="011E26C6" w14:textId="77777777" w:rsidR="0074174A" w:rsidRPr="009A610C" w:rsidRDefault="0074174A" w:rsidP="00ED761B">
            <w:pPr>
              <w:snapToGrid w:val="0"/>
              <w:jc w:val="center"/>
              <w:rPr>
                <w:b/>
                <w:bCs/>
              </w:rPr>
            </w:pPr>
            <w:r w:rsidRPr="009A610C">
              <w:rPr>
                <w:b/>
                <w:bCs/>
              </w:rPr>
              <w:lastRenderedPageBreak/>
              <w:t>36</w:t>
            </w:r>
          </w:p>
        </w:tc>
        <w:tc>
          <w:tcPr>
            <w:tcW w:w="708" w:type="dxa"/>
            <w:tcBorders>
              <w:bottom w:val="single" w:sz="4" w:space="0" w:color="auto"/>
            </w:tcBorders>
            <w:shd w:val="clear" w:color="auto" w:fill="auto"/>
          </w:tcPr>
          <w:p w14:paraId="7CC226A9" w14:textId="77777777" w:rsidR="0074174A" w:rsidRPr="009A610C" w:rsidRDefault="0074174A" w:rsidP="00ED761B">
            <w:pPr>
              <w:snapToGrid w:val="0"/>
              <w:jc w:val="center"/>
            </w:pPr>
            <w:r w:rsidRPr="009A610C">
              <w:t>36</w:t>
            </w:r>
          </w:p>
        </w:tc>
        <w:tc>
          <w:tcPr>
            <w:tcW w:w="851" w:type="dxa"/>
            <w:tcBorders>
              <w:bottom w:val="single" w:sz="4" w:space="0" w:color="auto"/>
            </w:tcBorders>
            <w:shd w:val="clear" w:color="auto" w:fill="auto"/>
          </w:tcPr>
          <w:p w14:paraId="3F521798" w14:textId="77777777" w:rsidR="0074174A" w:rsidRPr="009A610C" w:rsidRDefault="0074174A" w:rsidP="00ED761B">
            <w:pPr>
              <w:snapToGrid w:val="0"/>
              <w:jc w:val="center"/>
              <w:rPr>
                <w:b/>
                <w:bCs/>
              </w:rPr>
            </w:pPr>
            <w:r w:rsidRPr="009A610C">
              <w:rPr>
                <w:b/>
                <w:bCs/>
              </w:rPr>
              <w:t>34</w:t>
            </w:r>
          </w:p>
        </w:tc>
        <w:tc>
          <w:tcPr>
            <w:tcW w:w="567" w:type="dxa"/>
            <w:tcBorders>
              <w:bottom w:val="single" w:sz="4" w:space="0" w:color="auto"/>
            </w:tcBorders>
            <w:shd w:val="clear" w:color="auto" w:fill="auto"/>
          </w:tcPr>
          <w:p w14:paraId="4B5FE6A1" w14:textId="77777777" w:rsidR="0074174A" w:rsidRPr="009A610C" w:rsidRDefault="0074174A" w:rsidP="00ED761B">
            <w:pPr>
              <w:snapToGrid w:val="0"/>
              <w:jc w:val="center"/>
              <w:rPr>
                <w:color w:val="000000"/>
              </w:rPr>
            </w:pPr>
            <w:r w:rsidRPr="009A610C">
              <w:rPr>
                <w:color w:val="000000"/>
              </w:rPr>
              <w:t>2</w:t>
            </w:r>
          </w:p>
        </w:tc>
        <w:tc>
          <w:tcPr>
            <w:tcW w:w="992" w:type="dxa"/>
            <w:tcBorders>
              <w:bottom w:val="single" w:sz="4" w:space="0" w:color="auto"/>
            </w:tcBorders>
            <w:shd w:val="clear" w:color="auto" w:fill="auto"/>
          </w:tcPr>
          <w:p w14:paraId="391F821C" w14:textId="77777777" w:rsidR="0074174A" w:rsidRPr="009A610C" w:rsidRDefault="0074174A" w:rsidP="00ED761B">
            <w:pPr>
              <w:snapToGrid w:val="0"/>
              <w:jc w:val="center"/>
              <w:rPr>
                <w:color w:val="000000"/>
              </w:rPr>
            </w:pPr>
            <w:r w:rsidRPr="009A610C">
              <w:rPr>
                <w:color w:val="000000"/>
              </w:rPr>
              <w:t>18</w:t>
            </w:r>
          </w:p>
        </w:tc>
        <w:tc>
          <w:tcPr>
            <w:tcW w:w="1134" w:type="dxa"/>
            <w:tcBorders>
              <w:bottom w:val="single" w:sz="4" w:space="0" w:color="auto"/>
            </w:tcBorders>
            <w:shd w:val="clear" w:color="auto" w:fill="auto"/>
          </w:tcPr>
          <w:p w14:paraId="08CF3AED" w14:textId="77777777" w:rsidR="0074174A" w:rsidRPr="009A610C" w:rsidRDefault="0074174A" w:rsidP="00ED761B">
            <w:pPr>
              <w:snapToGrid w:val="0"/>
              <w:jc w:val="center"/>
              <w:rPr>
                <w:color w:val="000000"/>
              </w:rPr>
            </w:pPr>
            <w:r w:rsidRPr="009A610C">
              <w:rPr>
                <w:color w:val="000000"/>
              </w:rPr>
              <w:t>-</w:t>
            </w:r>
          </w:p>
        </w:tc>
        <w:tc>
          <w:tcPr>
            <w:tcW w:w="1134" w:type="dxa"/>
            <w:tcBorders>
              <w:bottom w:val="single" w:sz="4" w:space="0" w:color="auto"/>
            </w:tcBorders>
            <w:shd w:val="clear" w:color="auto" w:fill="auto"/>
          </w:tcPr>
          <w:p w14:paraId="111445E8" w14:textId="77777777" w:rsidR="0074174A" w:rsidRPr="009A610C" w:rsidRDefault="0074174A" w:rsidP="00ED761B">
            <w:pPr>
              <w:suppressAutoHyphens/>
              <w:snapToGrid w:val="0"/>
              <w:ind w:right="-57"/>
              <w:jc w:val="center"/>
              <w:rPr>
                <w:b/>
                <w:bCs/>
              </w:rPr>
            </w:pPr>
          </w:p>
        </w:tc>
        <w:tc>
          <w:tcPr>
            <w:tcW w:w="1701" w:type="dxa"/>
            <w:shd w:val="clear" w:color="auto" w:fill="auto"/>
          </w:tcPr>
          <w:p w14:paraId="51CA8469" w14:textId="77777777" w:rsidR="0074174A" w:rsidRPr="009A610C" w:rsidRDefault="0074174A" w:rsidP="00ED761B">
            <w:pPr>
              <w:suppressAutoHyphens/>
              <w:snapToGrid w:val="0"/>
              <w:ind w:left="-57" w:right="-57"/>
              <w:jc w:val="center"/>
              <w:rPr>
                <w:b/>
                <w:bCs/>
              </w:rPr>
            </w:pPr>
          </w:p>
        </w:tc>
        <w:tc>
          <w:tcPr>
            <w:tcW w:w="1021" w:type="dxa"/>
            <w:shd w:val="clear" w:color="auto" w:fill="auto"/>
          </w:tcPr>
          <w:p w14:paraId="614693A6" w14:textId="77777777" w:rsidR="0074174A" w:rsidRPr="009A610C" w:rsidRDefault="0074174A" w:rsidP="00ED761B">
            <w:pPr>
              <w:snapToGrid w:val="0"/>
              <w:jc w:val="center"/>
              <w:rPr>
                <w:b/>
                <w:bCs/>
                <w:highlight w:val="cyan"/>
              </w:rPr>
            </w:pPr>
          </w:p>
        </w:tc>
        <w:tc>
          <w:tcPr>
            <w:tcW w:w="1045" w:type="dxa"/>
            <w:shd w:val="clear" w:color="auto" w:fill="auto"/>
          </w:tcPr>
          <w:p w14:paraId="6B9B2989" w14:textId="77777777" w:rsidR="0074174A" w:rsidRPr="009A610C" w:rsidRDefault="0074174A" w:rsidP="00ED761B">
            <w:pPr>
              <w:snapToGrid w:val="0"/>
              <w:jc w:val="center"/>
              <w:rPr>
                <w:b/>
                <w:bCs/>
              </w:rPr>
            </w:pPr>
            <w:r w:rsidRPr="009A610C">
              <w:rPr>
                <w:b/>
                <w:bCs/>
              </w:rPr>
              <w:t>2</w:t>
            </w:r>
          </w:p>
        </w:tc>
      </w:tr>
      <w:tr w:rsidR="0074174A" w:rsidRPr="009A610C" w14:paraId="5FB7F71E" w14:textId="77777777" w:rsidTr="00ED761B">
        <w:trPr>
          <w:trHeight w:val="843"/>
        </w:trPr>
        <w:tc>
          <w:tcPr>
            <w:tcW w:w="1980" w:type="dxa"/>
            <w:shd w:val="clear" w:color="auto" w:fill="auto"/>
          </w:tcPr>
          <w:p w14:paraId="0C8337D5" w14:textId="77777777" w:rsidR="0074174A" w:rsidRPr="009A610C" w:rsidRDefault="0074174A" w:rsidP="00ED761B">
            <w:r w:rsidRPr="009A610C">
              <w:t>ПК 2.1 – ПК 2.</w:t>
            </w:r>
            <w:r>
              <w:t>3</w:t>
            </w:r>
          </w:p>
          <w:p w14:paraId="21019FC7" w14:textId="77777777" w:rsidR="0074174A" w:rsidRPr="009A610C" w:rsidRDefault="0074174A" w:rsidP="00ED761B">
            <w:r w:rsidRPr="009A610C">
              <w:t xml:space="preserve">ОК 01– ОК 06, </w:t>
            </w:r>
          </w:p>
          <w:p w14:paraId="565B4E03" w14:textId="77777777" w:rsidR="0074174A" w:rsidRDefault="0074174A" w:rsidP="00ED761B">
            <w:pPr>
              <w:snapToGrid w:val="0"/>
            </w:pPr>
            <w:r w:rsidRPr="009A610C">
              <w:t>ОК 09 – ОК 11</w:t>
            </w:r>
            <w:r>
              <w:t>,</w:t>
            </w:r>
          </w:p>
          <w:p w14:paraId="07CCB630" w14:textId="77777777" w:rsidR="0074174A" w:rsidRDefault="0074174A" w:rsidP="00ED761B">
            <w:pPr>
              <w:snapToGrid w:val="0"/>
            </w:pPr>
            <w:r>
              <w:t xml:space="preserve">ЛР 1 – ЛР 4, </w:t>
            </w:r>
          </w:p>
          <w:p w14:paraId="537614E5" w14:textId="77777777" w:rsidR="0074174A" w:rsidRDefault="0074174A" w:rsidP="00ED761B">
            <w:pPr>
              <w:snapToGrid w:val="0"/>
            </w:pPr>
            <w:r>
              <w:t xml:space="preserve">ЛР 7, ЛР 10, </w:t>
            </w:r>
          </w:p>
          <w:p w14:paraId="740C7DA3" w14:textId="77777777" w:rsidR="0074174A" w:rsidRPr="009A610C" w:rsidRDefault="0074174A" w:rsidP="00ED761B">
            <w:pPr>
              <w:snapToGrid w:val="0"/>
            </w:pPr>
            <w:r>
              <w:t>ЛР 12 – ЛР 15</w:t>
            </w:r>
          </w:p>
        </w:tc>
        <w:tc>
          <w:tcPr>
            <w:tcW w:w="2664" w:type="dxa"/>
            <w:shd w:val="clear" w:color="auto" w:fill="auto"/>
          </w:tcPr>
          <w:p w14:paraId="1E3CDE5D" w14:textId="77777777" w:rsidR="0074174A" w:rsidRPr="009A610C" w:rsidRDefault="0074174A" w:rsidP="00ED761B">
            <w:pPr>
              <w:snapToGrid w:val="0"/>
            </w:pPr>
            <w:r w:rsidRPr="009A610C">
              <w:t>Производственная практика (по профилю специальности), часов</w:t>
            </w:r>
          </w:p>
        </w:tc>
        <w:tc>
          <w:tcPr>
            <w:tcW w:w="993" w:type="dxa"/>
            <w:shd w:val="clear" w:color="auto" w:fill="auto"/>
          </w:tcPr>
          <w:p w14:paraId="202B4AE9" w14:textId="77777777" w:rsidR="0074174A" w:rsidRPr="009A610C" w:rsidRDefault="0074174A" w:rsidP="00ED761B">
            <w:pPr>
              <w:snapToGrid w:val="0"/>
              <w:jc w:val="center"/>
              <w:rPr>
                <w:b/>
                <w:bCs/>
              </w:rPr>
            </w:pPr>
            <w:r w:rsidRPr="009A610C">
              <w:rPr>
                <w:b/>
                <w:bCs/>
              </w:rPr>
              <w:t>72</w:t>
            </w:r>
          </w:p>
        </w:tc>
        <w:tc>
          <w:tcPr>
            <w:tcW w:w="708" w:type="dxa"/>
            <w:shd w:val="clear" w:color="auto" w:fill="D0CECE"/>
          </w:tcPr>
          <w:p w14:paraId="37E59E2B" w14:textId="77777777" w:rsidR="0074174A" w:rsidRPr="009A610C" w:rsidRDefault="0074174A" w:rsidP="00ED761B">
            <w:pPr>
              <w:snapToGrid w:val="0"/>
              <w:jc w:val="center"/>
            </w:pPr>
            <w:r w:rsidRPr="009A610C">
              <w:t>72</w:t>
            </w:r>
          </w:p>
        </w:tc>
        <w:tc>
          <w:tcPr>
            <w:tcW w:w="4678" w:type="dxa"/>
            <w:gridSpan w:val="5"/>
            <w:shd w:val="clear" w:color="auto" w:fill="D0CECE"/>
          </w:tcPr>
          <w:p w14:paraId="7EF1A312" w14:textId="77777777" w:rsidR="0074174A" w:rsidRPr="009A610C" w:rsidRDefault="0074174A" w:rsidP="00ED761B">
            <w:pPr>
              <w:suppressAutoHyphens/>
              <w:snapToGrid w:val="0"/>
              <w:ind w:left="-57" w:right="-57"/>
              <w:jc w:val="center"/>
              <w:rPr>
                <w:b/>
                <w:bCs/>
              </w:rPr>
            </w:pPr>
          </w:p>
        </w:tc>
        <w:tc>
          <w:tcPr>
            <w:tcW w:w="1701" w:type="dxa"/>
            <w:shd w:val="clear" w:color="auto" w:fill="auto"/>
          </w:tcPr>
          <w:p w14:paraId="1709E65F" w14:textId="77777777" w:rsidR="0074174A" w:rsidRPr="009A610C" w:rsidRDefault="0074174A" w:rsidP="00ED761B">
            <w:pPr>
              <w:suppressAutoHyphens/>
              <w:snapToGrid w:val="0"/>
              <w:ind w:left="-57" w:right="-57"/>
              <w:jc w:val="center"/>
              <w:rPr>
                <w:b/>
                <w:bCs/>
              </w:rPr>
            </w:pPr>
            <w:r w:rsidRPr="009A610C">
              <w:rPr>
                <w:b/>
                <w:bCs/>
              </w:rPr>
              <w:t>72</w:t>
            </w:r>
          </w:p>
        </w:tc>
        <w:tc>
          <w:tcPr>
            <w:tcW w:w="1021" w:type="dxa"/>
            <w:shd w:val="clear" w:color="auto" w:fill="auto"/>
          </w:tcPr>
          <w:p w14:paraId="71D795A9" w14:textId="77777777" w:rsidR="0074174A" w:rsidRPr="009A610C" w:rsidRDefault="0074174A" w:rsidP="00ED761B">
            <w:pPr>
              <w:snapToGrid w:val="0"/>
              <w:jc w:val="center"/>
              <w:rPr>
                <w:b/>
                <w:bCs/>
                <w:highlight w:val="cyan"/>
              </w:rPr>
            </w:pPr>
          </w:p>
        </w:tc>
        <w:tc>
          <w:tcPr>
            <w:tcW w:w="1045" w:type="dxa"/>
            <w:shd w:val="clear" w:color="auto" w:fill="auto"/>
          </w:tcPr>
          <w:p w14:paraId="76957BB6" w14:textId="77777777" w:rsidR="0074174A" w:rsidRPr="009A610C" w:rsidRDefault="0074174A" w:rsidP="00ED761B">
            <w:pPr>
              <w:snapToGrid w:val="0"/>
              <w:jc w:val="center"/>
              <w:rPr>
                <w:b/>
                <w:bCs/>
              </w:rPr>
            </w:pPr>
          </w:p>
        </w:tc>
      </w:tr>
      <w:tr w:rsidR="0074174A" w:rsidRPr="009A610C" w14:paraId="66F55119" w14:textId="77777777" w:rsidTr="00ED761B">
        <w:trPr>
          <w:trHeight w:val="836"/>
        </w:trPr>
        <w:tc>
          <w:tcPr>
            <w:tcW w:w="1980" w:type="dxa"/>
            <w:shd w:val="clear" w:color="auto" w:fill="auto"/>
          </w:tcPr>
          <w:p w14:paraId="2F90196F" w14:textId="77777777" w:rsidR="0074174A" w:rsidRPr="009A610C" w:rsidRDefault="0074174A" w:rsidP="00ED761B">
            <w:pPr>
              <w:snapToGrid w:val="0"/>
              <w:rPr>
                <w:i/>
                <w:iCs/>
                <w:color w:val="FF0000"/>
              </w:rPr>
            </w:pPr>
          </w:p>
        </w:tc>
        <w:tc>
          <w:tcPr>
            <w:tcW w:w="2664" w:type="dxa"/>
            <w:shd w:val="clear" w:color="auto" w:fill="auto"/>
          </w:tcPr>
          <w:p w14:paraId="462C8181" w14:textId="77777777" w:rsidR="0074174A" w:rsidRPr="009A610C" w:rsidRDefault="0074174A" w:rsidP="00ED761B">
            <w:pPr>
              <w:snapToGrid w:val="0"/>
            </w:pPr>
            <w:r w:rsidRPr="009A610C">
              <w:t>Промежуточная аттестация</w:t>
            </w:r>
          </w:p>
          <w:p w14:paraId="347104F6" w14:textId="77777777" w:rsidR="0074174A" w:rsidRPr="009A610C" w:rsidRDefault="0074174A" w:rsidP="00ED761B">
            <w:pPr>
              <w:snapToGrid w:val="0"/>
            </w:pPr>
            <w:r w:rsidRPr="009A610C">
              <w:t>Экзамен по ПМ</w:t>
            </w:r>
          </w:p>
        </w:tc>
        <w:tc>
          <w:tcPr>
            <w:tcW w:w="993" w:type="dxa"/>
            <w:shd w:val="clear" w:color="auto" w:fill="auto"/>
          </w:tcPr>
          <w:p w14:paraId="6ED815B3" w14:textId="77777777" w:rsidR="0074174A" w:rsidRPr="009A610C" w:rsidRDefault="0074174A" w:rsidP="00ED761B">
            <w:pPr>
              <w:snapToGrid w:val="0"/>
              <w:jc w:val="center"/>
              <w:rPr>
                <w:b/>
                <w:bCs/>
              </w:rPr>
            </w:pPr>
            <w:r w:rsidRPr="009A610C">
              <w:rPr>
                <w:b/>
                <w:bCs/>
              </w:rPr>
              <w:t>12</w:t>
            </w:r>
          </w:p>
        </w:tc>
        <w:tc>
          <w:tcPr>
            <w:tcW w:w="708" w:type="dxa"/>
            <w:shd w:val="clear" w:color="auto" w:fill="D0CECE"/>
          </w:tcPr>
          <w:p w14:paraId="72C5670A" w14:textId="77777777" w:rsidR="0074174A" w:rsidRPr="009A610C" w:rsidRDefault="0074174A" w:rsidP="00ED761B">
            <w:pPr>
              <w:snapToGrid w:val="0"/>
              <w:jc w:val="center"/>
              <w:rPr>
                <w:iCs/>
              </w:rPr>
            </w:pPr>
            <w:r w:rsidRPr="009A610C">
              <w:rPr>
                <w:iCs/>
              </w:rPr>
              <w:t>12</w:t>
            </w:r>
          </w:p>
        </w:tc>
        <w:tc>
          <w:tcPr>
            <w:tcW w:w="851" w:type="dxa"/>
            <w:shd w:val="clear" w:color="auto" w:fill="D0CECE"/>
          </w:tcPr>
          <w:p w14:paraId="1A0EE3F2" w14:textId="77777777" w:rsidR="0074174A" w:rsidRPr="009A610C" w:rsidRDefault="0074174A" w:rsidP="00ED761B">
            <w:pPr>
              <w:snapToGrid w:val="0"/>
              <w:jc w:val="center"/>
              <w:rPr>
                <w:b/>
                <w:bCs/>
              </w:rPr>
            </w:pPr>
          </w:p>
        </w:tc>
        <w:tc>
          <w:tcPr>
            <w:tcW w:w="3827" w:type="dxa"/>
            <w:gridSpan w:val="4"/>
            <w:shd w:val="clear" w:color="auto" w:fill="D0CECE"/>
          </w:tcPr>
          <w:p w14:paraId="484B7163" w14:textId="77777777" w:rsidR="0074174A" w:rsidRPr="009A610C" w:rsidRDefault="0074174A" w:rsidP="00ED761B">
            <w:pPr>
              <w:suppressAutoHyphens/>
              <w:snapToGrid w:val="0"/>
              <w:ind w:left="-57" w:right="-57"/>
              <w:jc w:val="center"/>
              <w:rPr>
                <w:b/>
                <w:bCs/>
              </w:rPr>
            </w:pPr>
          </w:p>
        </w:tc>
        <w:tc>
          <w:tcPr>
            <w:tcW w:w="1701" w:type="dxa"/>
            <w:shd w:val="clear" w:color="auto" w:fill="auto"/>
          </w:tcPr>
          <w:p w14:paraId="1149BED5" w14:textId="77777777" w:rsidR="0074174A" w:rsidRPr="009A610C" w:rsidRDefault="0074174A" w:rsidP="00ED761B">
            <w:pPr>
              <w:suppressAutoHyphens/>
              <w:snapToGrid w:val="0"/>
              <w:ind w:left="-57" w:right="-57"/>
              <w:jc w:val="center"/>
              <w:rPr>
                <w:b/>
                <w:bCs/>
              </w:rPr>
            </w:pPr>
          </w:p>
        </w:tc>
        <w:tc>
          <w:tcPr>
            <w:tcW w:w="1021" w:type="dxa"/>
            <w:shd w:val="clear" w:color="auto" w:fill="auto"/>
          </w:tcPr>
          <w:p w14:paraId="552A9904" w14:textId="77777777" w:rsidR="0074174A" w:rsidRPr="009A610C" w:rsidRDefault="0074174A" w:rsidP="00ED761B">
            <w:pPr>
              <w:snapToGrid w:val="0"/>
              <w:jc w:val="center"/>
              <w:rPr>
                <w:b/>
                <w:bCs/>
              </w:rPr>
            </w:pPr>
            <w:r w:rsidRPr="009A610C">
              <w:rPr>
                <w:b/>
                <w:bCs/>
              </w:rPr>
              <w:t>12</w:t>
            </w:r>
          </w:p>
        </w:tc>
        <w:tc>
          <w:tcPr>
            <w:tcW w:w="1045" w:type="dxa"/>
            <w:shd w:val="clear" w:color="auto" w:fill="auto"/>
          </w:tcPr>
          <w:p w14:paraId="5E3D0BAA" w14:textId="77777777" w:rsidR="0074174A" w:rsidRPr="009A610C" w:rsidRDefault="0074174A" w:rsidP="00ED761B">
            <w:pPr>
              <w:snapToGrid w:val="0"/>
              <w:jc w:val="center"/>
              <w:rPr>
                <w:b/>
                <w:bCs/>
              </w:rPr>
            </w:pPr>
          </w:p>
        </w:tc>
      </w:tr>
      <w:tr w:rsidR="0074174A" w:rsidRPr="00A96675" w14:paraId="30A1318B" w14:textId="77777777" w:rsidTr="00ED761B">
        <w:trPr>
          <w:trHeight w:val="282"/>
        </w:trPr>
        <w:tc>
          <w:tcPr>
            <w:tcW w:w="1980" w:type="dxa"/>
            <w:shd w:val="clear" w:color="auto" w:fill="auto"/>
          </w:tcPr>
          <w:p w14:paraId="6C350BD7" w14:textId="77777777" w:rsidR="0074174A" w:rsidRPr="00B267A4" w:rsidRDefault="0074174A" w:rsidP="00ED761B">
            <w:pPr>
              <w:pStyle w:val="ab"/>
              <w:spacing w:before="200" w:after="120" w:line="276" w:lineRule="auto"/>
            </w:pPr>
          </w:p>
        </w:tc>
        <w:tc>
          <w:tcPr>
            <w:tcW w:w="2664" w:type="dxa"/>
            <w:shd w:val="clear" w:color="auto" w:fill="auto"/>
          </w:tcPr>
          <w:p w14:paraId="4A141630" w14:textId="77777777" w:rsidR="0074174A" w:rsidRPr="00B267A4" w:rsidRDefault="0074174A" w:rsidP="00ED761B">
            <w:pPr>
              <w:pStyle w:val="ab"/>
              <w:spacing w:before="200" w:after="120" w:line="276" w:lineRule="auto"/>
            </w:pPr>
            <w:r w:rsidRPr="009A610C">
              <w:rPr>
                <w:b/>
                <w:bCs/>
              </w:rPr>
              <w:t>Всего</w:t>
            </w:r>
            <w:r w:rsidRPr="009A610C">
              <w:t>:</w:t>
            </w:r>
          </w:p>
        </w:tc>
        <w:tc>
          <w:tcPr>
            <w:tcW w:w="993" w:type="dxa"/>
            <w:shd w:val="clear" w:color="auto" w:fill="auto"/>
          </w:tcPr>
          <w:p w14:paraId="7FA41C9B" w14:textId="77777777" w:rsidR="0074174A" w:rsidRPr="009A610C" w:rsidRDefault="0074174A" w:rsidP="00ED761B">
            <w:pPr>
              <w:pStyle w:val="ab"/>
              <w:spacing w:before="200" w:after="120" w:line="276" w:lineRule="auto"/>
              <w:jc w:val="center"/>
              <w:rPr>
                <w:b/>
                <w:bCs/>
              </w:rPr>
            </w:pPr>
            <w:r w:rsidRPr="009A610C">
              <w:rPr>
                <w:b/>
                <w:bCs/>
              </w:rPr>
              <w:t>190</w:t>
            </w:r>
          </w:p>
        </w:tc>
        <w:tc>
          <w:tcPr>
            <w:tcW w:w="708" w:type="dxa"/>
            <w:shd w:val="clear" w:color="auto" w:fill="auto"/>
          </w:tcPr>
          <w:p w14:paraId="55EA5919" w14:textId="77777777" w:rsidR="0074174A" w:rsidRPr="009A610C" w:rsidRDefault="0074174A" w:rsidP="00ED761B">
            <w:pPr>
              <w:pStyle w:val="ab"/>
              <w:spacing w:before="200" w:after="120" w:line="276" w:lineRule="auto"/>
              <w:jc w:val="center"/>
            </w:pPr>
            <w:r w:rsidRPr="009A610C">
              <w:t>190</w:t>
            </w:r>
          </w:p>
        </w:tc>
        <w:tc>
          <w:tcPr>
            <w:tcW w:w="851" w:type="dxa"/>
            <w:shd w:val="clear" w:color="auto" w:fill="auto"/>
          </w:tcPr>
          <w:p w14:paraId="1A68F86A" w14:textId="77777777" w:rsidR="0074174A" w:rsidRPr="009A610C" w:rsidRDefault="0074174A" w:rsidP="00ED761B">
            <w:pPr>
              <w:pStyle w:val="ab"/>
              <w:spacing w:before="200" w:after="120" w:line="276" w:lineRule="auto"/>
              <w:jc w:val="center"/>
              <w:rPr>
                <w:b/>
                <w:bCs/>
              </w:rPr>
            </w:pPr>
            <w:r w:rsidRPr="009A610C">
              <w:rPr>
                <w:b/>
                <w:bCs/>
              </w:rPr>
              <w:t>100</w:t>
            </w:r>
          </w:p>
        </w:tc>
        <w:tc>
          <w:tcPr>
            <w:tcW w:w="567" w:type="dxa"/>
            <w:shd w:val="clear" w:color="auto" w:fill="auto"/>
          </w:tcPr>
          <w:p w14:paraId="480EB64D" w14:textId="77777777" w:rsidR="0074174A" w:rsidRPr="009A610C" w:rsidRDefault="0074174A" w:rsidP="00ED761B">
            <w:pPr>
              <w:pStyle w:val="ab"/>
              <w:spacing w:before="200" w:after="120" w:line="276" w:lineRule="auto"/>
              <w:jc w:val="center"/>
            </w:pPr>
            <w:r w:rsidRPr="009A610C">
              <w:t>4</w:t>
            </w:r>
          </w:p>
        </w:tc>
        <w:tc>
          <w:tcPr>
            <w:tcW w:w="992" w:type="dxa"/>
            <w:shd w:val="clear" w:color="auto" w:fill="auto"/>
          </w:tcPr>
          <w:p w14:paraId="77747FDC" w14:textId="77777777" w:rsidR="0074174A" w:rsidRPr="009A610C" w:rsidRDefault="0074174A" w:rsidP="00ED761B">
            <w:pPr>
              <w:pStyle w:val="ab"/>
              <w:spacing w:before="200" w:after="120" w:line="276" w:lineRule="auto"/>
              <w:jc w:val="center"/>
            </w:pPr>
            <w:r w:rsidRPr="009A610C">
              <w:t>52</w:t>
            </w:r>
          </w:p>
        </w:tc>
        <w:tc>
          <w:tcPr>
            <w:tcW w:w="1134" w:type="dxa"/>
            <w:shd w:val="clear" w:color="auto" w:fill="auto"/>
          </w:tcPr>
          <w:p w14:paraId="4B5A1D99" w14:textId="77777777" w:rsidR="0074174A" w:rsidRPr="009A610C" w:rsidRDefault="0074174A" w:rsidP="00ED761B">
            <w:pPr>
              <w:pStyle w:val="ab"/>
              <w:spacing w:before="200" w:after="120" w:line="276" w:lineRule="auto"/>
              <w:jc w:val="center"/>
            </w:pPr>
            <w:r w:rsidRPr="009A610C">
              <w:t>–</w:t>
            </w:r>
          </w:p>
        </w:tc>
        <w:tc>
          <w:tcPr>
            <w:tcW w:w="1134" w:type="dxa"/>
            <w:shd w:val="clear" w:color="auto" w:fill="auto"/>
          </w:tcPr>
          <w:p w14:paraId="5B2E4807" w14:textId="77777777" w:rsidR="0074174A" w:rsidRPr="009A610C" w:rsidRDefault="0074174A" w:rsidP="00ED761B">
            <w:pPr>
              <w:pStyle w:val="ab"/>
              <w:spacing w:before="200" w:after="120" w:line="276" w:lineRule="auto"/>
              <w:jc w:val="center"/>
            </w:pPr>
          </w:p>
        </w:tc>
        <w:tc>
          <w:tcPr>
            <w:tcW w:w="1701" w:type="dxa"/>
            <w:shd w:val="clear" w:color="auto" w:fill="auto"/>
          </w:tcPr>
          <w:p w14:paraId="198E1F65" w14:textId="77777777" w:rsidR="0074174A" w:rsidRPr="009A610C" w:rsidRDefault="0074174A" w:rsidP="00ED761B">
            <w:pPr>
              <w:pStyle w:val="ab"/>
              <w:spacing w:before="200" w:after="120" w:line="276" w:lineRule="auto"/>
              <w:jc w:val="center"/>
              <w:rPr>
                <w:b/>
                <w:bCs/>
              </w:rPr>
            </w:pPr>
            <w:r w:rsidRPr="009A610C">
              <w:rPr>
                <w:b/>
                <w:bCs/>
              </w:rPr>
              <w:t>72</w:t>
            </w:r>
          </w:p>
        </w:tc>
        <w:tc>
          <w:tcPr>
            <w:tcW w:w="1021" w:type="dxa"/>
            <w:shd w:val="clear" w:color="auto" w:fill="auto"/>
          </w:tcPr>
          <w:p w14:paraId="7C5719EA" w14:textId="77777777" w:rsidR="0074174A" w:rsidRPr="009A610C" w:rsidRDefault="0074174A" w:rsidP="00ED761B">
            <w:pPr>
              <w:pStyle w:val="ab"/>
              <w:spacing w:before="200" w:after="120" w:line="276" w:lineRule="auto"/>
              <w:jc w:val="center"/>
              <w:rPr>
                <w:b/>
                <w:bCs/>
              </w:rPr>
            </w:pPr>
            <w:r w:rsidRPr="009A610C">
              <w:rPr>
                <w:b/>
                <w:bCs/>
              </w:rPr>
              <w:t>12</w:t>
            </w:r>
          </w:p>
        </w:tc>
        <w:tc>
          <w:tcPr>
            <w:tcW w:w="1045" w:type="dxa"/>
            <w:shd w:val="clear" w:color="auto" w:fill="auto"/>
          </w:tcPr>
          <w:p w14:paraId="348A1700" w14:textId="77777777" w:rsidR="0074174A" w:rsidRPr="009A610C" w:rsidRDefault="0074174A" w:rsidP="00ED761B">
            <w:pPr>
              <w:pStyle w:val="ab"/>
              <w:spacing w:before="200" w:after="120" w:line="276" w:lineRule="auto"/>
              <w:jc w:val="center"/>
              <w:rPr>
                <w:b/>
                <w:bCs/>
              </w:rPr>
            </w:pPr>
            <w:r w:rsidRPr="009A610C">
              <w:rPr>
                <w:b/>
                <w:bCs/>
              </w:rPr>
              <w:t>6</w:t>
            </w:r>
          </w:p>
        </w:tc>
      </w:tr>
    </w:tbl>
    <w:p w14:paraId="32F67378" w14:textId="77777777" w:rsidR="0074174A" w:rsidRDefault="0074174A" w:rsidP="0074174A">
      <w:pPr>
        <w:ind w:firstLine="851"/>
        <w:rPr>
          <w:b/>
        </w:rPr>
      </w:pPr>
    </w:p>
    <w:p w14:paraId="33B8917F" w14:textId="77777777" w:rsidR="0074174A" w:rsidRPr="00317E74" w:rsidRDefault="0074174A" w:rsidP="0074174A">
      <w:pPr>
        <w:ind w:firstLine="851"/>
        <w:rPr>
          <w:b/>
        </w:rPr>
      </w:pPr>
    </w:p>
    <w:p w14:paraId="4AB272E1" w14:textId="77777777" w:rsidR="0074174A" w:rsidRDefault="0074174A" w:rsidP="0074174A">
      <w:pPr>
        <w:suppressAutoHyphens/>
        <w:jc w:val="both"/>
        <w:rPr>
          <w:i/>
          <w:sz w:val="20"/>
          <w:szCs w:val="20"/>
        </w:rPr>
      </w:pPr>
    </w:p>
    <w:p w14:paraId="3AEDEEFD" w14:textId="77777777" w:rsidR="0074174A" w:rsidRDefault="0074174A" w:rsidP="00A8345B">
      <w:pPr>
        <w:suppressAutoHyphens/>
        <w:spacing w:after="120"/>
        <w:ind w:firstLine="709"/>
        <w:jc w:val="both"/>
        <w:rPr>
          <w:b/>
        </w:rPr>
      </w:pPr>
      <w:r>
        <w:rPr>
          <w:b/>
        </w:rPr>
        <w:br w:type="page"/>
      </w:r>
      <w:r w:rsidRPr="00317E74">
        <w:rPr>
          <w:b/>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firstRow="0" w:lastRow="0" w:firstColumn="0" w:lastColumn="1" w:noHBand="0" w:noVBand="0"/>
      </w:tblPr>
      <w:tblGrid>
        <w:gridCol w:w="2973"/>
        <w:gridCol w:w="9986"/>
        <w:gridCol w:w="1748"/>
      </w:tblGrid>
      <w:tr w:rsidR="0074174A" w:rsidRPr="009A610C" w14:paraId="3FEAA4BD" w14:textId="77777777" w:rsidTr="00ED761B">
        <w:trPr>
          <w:trHeight w:val="1204"/>
        </w:trPr>
        <w:tc>
          <w:tcPr>
            <w:tcW w:w="1128" w:type="pct"/>
            <w:vAlign w:val="center"/>
          </w:tcPr>
          <w:p w14:paraId="54F6442A" w14:textId="77777777" w:rsidR="0074174A" w:rsidRPr="009A610C" w:rsidRDefault="0074174A" w:rsidP="00ED761B">
            <w:pPr>
              <w:jc w:val="center"/>
              <w:rPr>
                <w:b/>
              </w:rPr>
            </w:pPr>
            <w:r w:rsidRPr="009A610C">
              <w:rPr>
                <w:b/>
                <w:bCs/>
              </w:rPr>
              <w:t>Наименование разделов и тем профессионального модуля (ПМ), междисциплинарных курсов (МДК)</w:t>
            </w:r>
          </w:p>
        </w:tc>
        <w:tc>
          <w:tcPr>
            <w:tcW w:w="3512" w:type="pct"/>
            <w:vAlign w:val="center"/>
          </w:tcPr>
          <w:p w14:paraId="06A1DA73" w14:textId="77777777" w:rsidR="0074174A" w:rsidRPr="009A610C" w:rsidRDefault="0074174A" w:rsidP="00ED761B">
            <w:pPr>
              <w:suppressAutoHyphens/>
              <w:jc w:val="center"/>
              <w:rPr>
                <w:b/>
                <w:bCs/>
              </w:rPr>
            </w:pPr>
            <w:r w:rsidRPr="009A610C">
              <w:rPr>
                <w:b/>
                <w:bCs/>
              </w:rPr>
              <w:t>Содержание учебного материала,</w:t>
            </w:r>
          </w:p>
          <w:p w14:paraId="0A46236E" w14:textId="77777777" w:rsidR="0074174A" w:rsidRPr="009A610C" w:rsidRDefault="0074174A" w:rsidP="00ED761B">
            <w:pPr>
              <w:suppressAutoHyphens/>
              <w:jc w:val="center"/>
              <w:rPr>
                <w:b/>
              </w:rPr>
            </w:pPr>
            <w:r w:rsidRPr="009A610C">
              <w:rPr>
                <w:b/>
                <w:bCs/>
              </w:rPr>
              <w:t>лабораторные работы и практические занятия, самостоятельная учебная работа обучающихся, курсовая работа (проект)</w:t>
            </w:r>
          </w:p>
        </w:tc>
        <w:tc>
          <w:tcPr>
            <w:tcW w:w="360" w:type="pct"/>
            <w:vAlign w:val="center"/>
          </w:tcPr>
          <w:p w14:paraId="3FC9E889" w14:textId="709209F8" w:rsidR="0074174A" w:rsidRPr="009A610C" w:rsidRDefault="00D759CD" w:rsidP="00ED761B">
            <w:pPr>
              <w:jc w:val="center"/>
              <w:rPr>
                <w:b/>
                <w:bCs/>
              </w:rPr>
            </w:pPr>
            <w:r w:rsidRPr="00D759CD">
              <w:rPr>
                <w:b/>
                <w:bCs/>
              </w:rPr>
              <w:t>Объем, ак. ч / в том числе в форме практической подготовки, ак. ч</w:t>
            </w:r>
          </w:p>
        </w:tc>
      </w:tr>
      <w:tr w:rsidR="0074174A" w:rsidRPr="009A610C" w14:paraId="2BCFDC13" w14:textId="77777777" w:rsidTr="00ED761B">
        <w:trPr>
          <w:trHeight w:val="227"/>
          <w:tblHeader/>
        </w:trPr>
        <w:tc>
          <w:tcPr>
            <w:tcW w:w="1128" w:type="pct"/>
          </w:tcPr>
          <w:p w14:paraId="27BEBFC0" w14:textId="77777777" w:rsidR="0074174A" w:rsidRPr="009A610C" w:rsidRDefault="0074174A" w:rsidP="00ED761B">
            <w:pPr>
              <w:jc w:val="center"/>
              <w:rPr>
                <w:bCs/>
                <w:sz w:val="20"/>
                <w:szCs w:val="20"/>
              </w:rPr>
            </w:pPr>
            <w:r w:rsidRPr="009A610C">
              <w:rPr>
                <w:bCs/>
                <w:sz w:val="20"/>
                <w:szCs w:val="20"/>
              </w:rPr>
              <w:t>1</w:t>
            </w:r>
          </w:p>
        </w:tc>
        <w:tc>
          <w:tcPr>
            <w:tcW w:w="3512" w:type="pct"/>
          </w:tcPr>
          <w:p w14:paraId="5BCF0177" w14:textId="77777777" w:rsidR="0074174A" w:rsidRPr="009A610C" w:rsidRDefault="0074174A" w:rsidP="00ED761B">
            <w:pPr>
              <w:jc w:val="center"/>
              <w:rPr>
                <w:bCs/>
                <w:sz w:val="20"/>
                <w:szCs w:val="20"/>
              </w:rPr>
            </w:pPr>
            <w:r w:rsidRPr="009A610C">
              <w:rPr>
                <w:bCs/>
                <w:sz w:val="20"/>
                <w:szCs w:val="20"/>
              </w:rPr>
              <w:t>2</w:t>
            </w:r>
          </w:p>
        </w:tc>
        <w:tc>
          <w:tcPr>
            <w:tcW w:w="360" w:type="pct"/>
          </w:tcPr>
          <w:p w14:paraId="2F780E78" w14:textId="77777777" w:rsidR="0074174A" w:rsidRPr="009A610C" w:rsidRDefault="0074174A" w:rsidP="00ED761B">
            <w:pPr>
              <w:jc w:val="center"/>
              <w:rPr>
                <w:bCs/>
                <w:sz w:val="20"/>
                <w:szCs w:val="20"/>
              </w:rPr>
            </w:pPr>
            <w:r w:rsidRPr="009A610C">
              <w:rPr>
                <w:bCs/>
                <w:sz w:val="20"/>
                <w:szCs w:val="20"/>
              </w:rPr>
              <w:t>3</w:t>
            </w:r>
          </w:p>
        </w:tc>
      </w:tr>
      <w:tr w:rsidR="0074174A" w:rsidRPr="009A610C" w14:paraId="3D8C5334" w14:textId="77777777" w:rsidTr="00ED761B">
        <w:trPr>
          <w:trHeight w:val="528"/>
        </w:trPr>
        <w:tc>
          <w:tcPr>
            <w:tcW w:w="4640" w:type="pct"/>
            <w:gridSpan w:val="2"/>
          </w:tcPr>
          <w:p w14:paraId="603A8D82" w14:textId="77777777" w:rsidR="0074174A" w:rsidRPr="009A610C" w:rsidRDefault="0074174A" w:rsidP="00ED761B">
            <w:pPr>
              <w:pStyle w:val="affffff9"/>
              <w:spacing w:before="120" w:after="120"/>
              <w:jc w:val="left"/>
              <w:rPr>
                <w:rFonts w:eastAsia="Arial Unicode MS"/>
              </w:rPr>
            </w:pPr>
            <w:r w:rsidRPr="009A610C">
              <w:rPr>
                <w:rFonts w:eastAsia="Arial Unicode MS"/>
              </w:rPr>
              <w:t xml:space="preserve">Раздел 1. Осуществление расчетов с бюджетами бюджетной системы Российской Федерации по налогам, сборам, страховым взносам </w:t>
            </w:r>
          </w:p>
        </w:tc>
        <w:tc>
          <w:tcPr>
            <w:tcW w:w="360" w:type="pct"/>
            <w:vAlign w:val="center"/>
          </w:tcPr>
          <w:p w14:paraId="41538E71" w14:textId="69D6217B" w:rsidR="0074174A" w:rsidRPr="00A8345B" w:rsidRDefault="0074174A" w:rsidP="00ED761B">
            <w:pPr>
              <w:pStyle w:val="affffff9"/>
              <w:spacing w:before="120" w:after="120"/>
              <w:rPr>
                <w:rFonts w:eastAsia="Arial Unicode MS"/>
                <w:lang w:val="en-US"/>
              </w:rPr>
            </w:pPr>
            <w:r w:rsidRPr="009A610C">
              <w:rPr>
                <w:rFonts w:eastAsia="Arial Unicode MS"/>
              </w:rPr>
              <w:t>70</w:t>
            </w:r>
            <w:r w:rsidR="00A8345B">
              <w:rPr>
                <w:rFonts w:eastAsia="Arial Unicode MS"/>
                <w:lang w:val="en-US"/>
              </w:rPr>
              <w:t>/70</w:t>
            </w:r>
          </w:p>
        </w:tc>
      </w:tr>
      <w:tr w:rsidR="0074174A" w:rsidRPr="00AE415B" w14:paraId="1778566D" w14:textId="77777777" w:rsidTr="00ED761B">
        <w:trPr>
          <w:trHeight w:val="483"/>
        </w:trPr>
        <w:tc>
          <w:tcPr>
            <w:tcW w:w="4640" w:type="pct"/>
            <w:gridSpan w:val="2"/>
          </w:tcPr>
          <w:p w14:paraId="4B60B6AD" w14:textId="77777777" w:rsidR="0074174A" w:rsidRPr="00AE415B" w:rsidRDefault="0074174A" w:rsidP="00ED761B">
            <w:pPr>
              <w:rPr>
                <w:i/>
              </w:rPr>
            </w:pPr>
            <w:r w:rsidRPr="00AE415B">
              <w:rPr>
                <w:b/>
                <w:bCs/>
              </w:rPr>
              <w:t>МДК</w:t>
            </w:r>
            <w:r>
              <w:rPr>
                <w:b/>
                <w:bCs/>
              </w:rPr>
              <w:t>.</w:t>
            </w:r>
            <w:r w:rsidRPr="00AE415B">
              <w:rPr>
                <w:b/>
                <w:bCs/>
              </w:rPr>
              <w:t xml:space="preserve">02.01 «Налоги и налогообложение» </w:t>
            </w:r>
          </w:p>
        </w:tc>
        <w:tc>
          <w:tcPr>
            <w:tcW w:w="360" w:type="pct"/>
            <w:vAlign w:val="center"/>
          </w:tcPr>
          <w:p w14:paraId="584CDAF2" w14:textId="77777777" w:rsidR="0074174A" w:rsidRPr="00AE415B" w:rsidRDefault="0074174A" w:rsidP="00ED761B">
            <w:pPr>
              <w:suppressAutoHyphens/>
              <w:jc w:val="center"/>
            </w:pPr>
            <w:r w:rsidRPr="00AE415B">
              <w:t>70</w:t>
            </w:r>
          </w:p>
        </w:tc>
      </w:tr>
      <w:tr w:rsidR="0074174A" w:rsidRPr="00AE415B" w14:paraId="7034B1D8" w14:textId="77777777" w:rsidTr="00ED761B">
        <w:tc>
          <w:tcPr>
            <w:tcW w:w="1128" w:type="pct"/>
            <w:vMerge w:val="restart"/>
          </w:tcPr>
          <w:p w14:paraId="7E984546" w14:textId="77777777" w:rsidR="0074174A" w:rsidRPr="00AE415B" w:rsidRDefault="0074174A" w:rsidP="00ED761B">
            <w:pPr>
              <w:rPr>
                <w:b/>
                <w:bCs/>
              </w:rPr>
            </w:pPr>
            <w:r w:rsidRPr="00AE415B">
              <w:rPr>
                <w:b/>
                <w:bCs/>
              </w:rPr>
              <w:t>Тема 1.1. Основы налогообложения</w:t>
            </w:r>
          </w:p>
        </w:tc>
        <w:tc>
          <w:tcPr>
            <w:tcW w:w="3512" w:type="pct"/>
          </w:tcPr>
          <w:p w14:paraId="32A678AE" w14:textId="77777777" w:rsidR="0074174A" w:rsidRPr="00AE415B" w:rsidRDefault="0074174A" w:rsidP="00ED761B">
            <w:pPr>
              <w:rPr>
                <w:b/>
              </w:rPr>
            </w:pPr>
            <w:r w:rsidRPr="00AE415B">
              <w:rPr>
                <w:b/>
                <w:bCs/>
              </w:rPr>
              <w:t xml:space="preserve">Содержание </w:t>
            </w:r>
          </w:p>
        </w:tc>
        <w:tc>
          <w:tcPr>
            <w:tcW w:w="360" w:type="pct"/>
            <w:vMerge w:val="restart"/>
          </w:tcPr>
          <w:p w14:paraId="37707491" w14:textId="77777777" w:rsidR="0074174A" w:rsidRPr="009A610C" w:rsidRDefault="0074174A" w:rsidP="00ED761B">
            <w:pPr>
              <w:suppressAutoHyphens/>
              <w:jc w:val="center"/>
              <w:rPr>
                <w:b/>
                <w:bCs/>
              </w:rPr>
            </w:pPr>
            <w:r w:rsidRPr="009A610C">
              <w:rPr>
                <w:b/>
                <w:bCs/>
              </w:rPr>
              <w:t>2</w:t>
            </w:r>
          </w:p>
        </w:tc>
      </w:tr>
      <w:tr w:rsidR="0074174A" w:rsidRPr="00AE415B" w14:paraId="1F8F0B97" w14:textId="77777777" w:rsidTr="00ED761B">
        <w:tc>
          <w:tcPr>
            <w:tcW w:w="1128" w:type="pct"/>
            <w:vMerge/>
          </w:tcPr>
          <w:p w14:paraId="30979D23" w14:textId="77777777" w:rsidR="0074174A" w:rsidRPr="00AE415B" w:rsidRDefault="0074174A" w:rsidP="00ED761B">
            <w:pPr>
              <w:rPr>
                <w:b/>
                <w:bCs/>
              </w:rPr>
            </w:pPr>
          </w:p>
        </w:tc>
        <w:tc>
          <w:tcPr>
            <w:tcW w:w="3512" w:type="pct"/>
          </w:tcPr>
          <w:p w14:paraId="43741052" w14:textId="77777777" w:rsidR="0074174A" w:rsidRPr="00AE415B" w:rsidRDefault="0074174A" w:rsidP="002E4BC3">
            <w:pPr>
              <w:numPr>
                <w:ilvl w:val="0"/>
                <w:numId w:val="30"/>
              </w:numPr>
              <w:ind w:left="350" w:hanging="357"/>
              <w:jc w:val="both"/>
            </w:pPr>
            <w:r w:rsidRPr="00AE415B">
              <w:t>Экономическая сущность и понятие налога, сбора и страховых взносов. Признаки налога.</w:t>
            </w:r>
          </w:p>
          <w:p w14:paraId="56A2F400" w14:textId="77777777" w:rsidR="0074174A" w:rsidRPr="00AE415B" w:rsidRDefault="0074174A" w:rsidP="002E4BC3">
            <w:pPr>
              <w:numPr>
                <w:ilvl w:val="0"/>
                <w:numId w:val="30"/>
              </w:numPr>
              <w:ind w:left="350" w:hanging="357"/>
              <w:jc w:val="both"/>
            </w:pPr>
            <w:r w:rsidRPr="00AE415B">
              <w:t>Функции налогов.</w:t>
            </w:r>
          </w:p>
          <w:p w14:paraId="44779883" w14:textId="77777777" w:rsidR="0074174A" w:rsidRPr="00AE415B" w:rsidRDefault="0074174A" w:rsidP="002E4BC3">
            <w:pPr>
              <w:numPr>
                <w:ilvl w:val="0"/>
                <w:numId w:val="30"/>
              </w:numPr>
              <w:ind w:left="350" w:hanging="357"/>
              <w:jc w:val="both"/>
            </w:pPr>
            <w:r w:rsidRPr="00AE415B">
              <w:t>Законодательство о налогах и сборах.</w:t>
            </w:r>
          </w:p>
          <w:p w14:paraId="3B22C4BD" w14:textId="77777777" w:rsidR="0074174A" w:rsidRPr="00AE415B" w:rsidRDefault="0074174A" w:rsidP="002E4BC3">
            <w:pPr>
              <w:numPr>
                <w:ilvl w:val="0"/>
                <w:numId w:val="30"/>
              </w:numPr>
              <w:ind w:left="350" w:hanging="357"/>
              <w:jc w:val="both"/>
            </w:pPr>
            <w:r w:rsidRPr="00AE415B">
              <w:t>Принципы налогообложения.</w:t>
            </w:r>
          </w:p>
          <w:p w14:paraId="3FE256C2" w14:textId="77777777" w:rsidR="0074174A" w:rsidRPr="00AE415B" w:rsidRDefault="0074174A" w:rsidP="002E4BC3">
            <w:pPr>
              <w:numPr>
                <w:ilvl w:val="0"/>
                <w:numId w:val="30"/>
              </w:numPr>
              <w:ind w:left="350" w:hanging="357"/>
              <w:jc w:val="both"/>
            </w:pPr>
            <w:r w:rsidRPr="00AE415B">
              <w:t>Элементы налогообложения и общие условия установления страховых взносов.</w:t>
            </w:r>
          </w:p>
        </w:tc>
        <w:tc>
          <w:tcPr>
            <w:tcW w:w="360" w:type="pct"/>
            <w:vMerge/>
          </w:tcPr>
          <w:p w14:paraId="692730FB" w14:textId="77777777" w:rsidR="0074174A" w:rsidRPr="00AE415B" w:rsidRDefault="0074174A" w:rsidP="00ED761B">
            <w:pPr>
              <w:suppressAutoHyphens/>
              <w:jc w:val="center"/>
              <w:rPr>
                <w:b/>
              </w:rPr>
            </w:pPr>
          </w:p>
        </w:tc>
      </w:tr>
      <w:tr w:rsidR="0074174A" w:rsidRPr="00AE415B" w14:paraId="794CE0AA" w14:textId="77777777" w:rsidTr="00ED761B">
        <w:trPr>
          <w:trHeight w:val="433"/>
        </w:trPr>
        <w:tc>
          <w:tcPr>
            <w:tcW w:w="1128" w:type="pct"/>
            <w:vMerge w:val="restart"/>
          </w:tcPr>
          <w:p w14:paraId="4DBC63BD" w14:textId="77777777" w:rsidR="0074174A" w:rsidRPr="00AE415B" w:rsidRDefault="0074174A" w:rsidP="00ED761B">
            <w:pPr>
              <w:rPr>
                <w:b/>
                <w:bCs/>
              </w:rPr>
            </w:pPr>
            <w:r w:rsidRPr="00AE415B">
              <w:rPr>
                <w:b/>
                <w:bCs/>
              </w:rPr>
              <w:t>Тема 1.2. Налоговая система Российской Федерации</w:t>
            </w:r>
          </w:p>
        </w:tc>
        <w:tc>
          <w:tcPr>
            <w:tcW w:w="3512" w:type="pct"/>
          </w:tcPr>
          <w:p w14:paraId="4F4B393A" w14:textId="77777777" w:rsidR="0074174A" w:rsidRPr="00AE415B" w:rsidRDefault="0074174A" w:rsidP="00ED761B">
            <w:pPr>
              <w:suppressAutoHyphens/>
              <w:rPr>
                <w:b/>
              </w:rPr>
            </w:pPr>
            <w:r w:rsidRPr="00AE415B">
              <w:rPr>
                <w:b/>
                <w:bCs/>
              </w:rPr>
              <w:t xml:space="preserve">Содержание </w:t>
            </w:r>
          </w:p>
        </w:tc>
        <w:tc>
          <w:tcPr>
            <w:tcW w:w="360" w:type="pct"/>
            <w:vMerge w:val="restart"/>
          </w:tcPr>
          <w:p w14:paraId="13DF51AC" w14:textId="77777777" w:rsidR="0074174A" w:rsidRPr="00AE415B" w:rsidRDefault="0074174A" w:rsidP="00ED761B">
            <w:pPr>
              <w:suppressAutoHyphens/>
              <w:jc w:val="center"/>
              <w:rPr>
                <w:b/>
              </w:rPr>
            </w:pPr>
            <w:r w:rsidRPr="00AE415B">
              <w:rPr>
                <w:b/>
              </w:rPr>
              <w:t>2</w:t>
            </w:r>
          </w:p>
        </w:tc>
      </w:tr>
      <w:tr w:rsidR="0074174A" w:rsidRPr="00AE415B" w14:paraId="592CD1DB" w14:textId="77777777" w:rsidTr="00ED761B">
        <w:tc>
          <w:tcPr>
            <w:tcW w:w="1128" w:type="pct"/>
            <w:vMerge/>
          </w:tcPr>
          <w:p w14:paraId="1553C7E8" w14:textId="77777777" w:rsidR="0074174A" w:rsidRPr="00AE415B" w:rsidRDefault="0074174A" w:rsidP="00ED761B">
            <w:pPr>
              <w:rPr>
                <w:b/>
                <w:bCs/>
              </w:rPr>
            </w:pPr>
          </w:p>
        </w:tc>
        <w:tc>
          <w:tcPr>
            <w:tcW w:w="3512" w:type="pct"/>
          </w:tcPr>
          <w:p w14:paraId="4A28C35B" w14:textId="77777777" w:rsidR="0074174A" w:rsidRPr="00AE415B" w:rsidRDefault="0074174A" w:rsidP="002E4BC3">
            <w:pPr>
              <w:numPr>
                <w:ilvl w:val="0"/>
                <w:numId w:val="31"/>
              </w:numPr>
              <w:ind w:left="350" w:hanging="357"/>
              <w:jc w:val="both"/>
            </w:pPr>
            <w:r w:rsidRPr="00AE415B">
              <w:t xml:space="preserve">Система налогов Российской Федерации; виды и порядок налогообложения. Понятие налоговой системы. </w:t>
            </w:r>
          </w:p>
          <w:p w14:paraId="18DB5D1E" w14:textId="77777777" w:rsidR="0074174A" w:rsidRPr="00AE415B" w:rsidRDefault="0074174A" w:rsidP="002E4BC3">
            <w:pPr>
              <w:numPr>
                <w:ilvl w:val="0"/>
                <w:numId w:val="31"/>
              </w:numPr>
              <w:ind w:left="350" w:hanging="357"/>
              <w:jc w:val="both"/>
            </w:pPr>
            <w:r w:rsidRPr="00AE415B">
              <w:t>Классификация налогов.</w:t>
            </w:r>
          </w:p>
          <w:p w14:paraId="32900052" w14:textId="77777777" w:rsidR="0074174A" w:rsidRPr="00AE415B" w:rsidRDefault="0074174A" w:rsidP="002E4BC3">
            <w:pPr>
              <w:numPr>
                <w:ilvl w:val="0"/>
                <w:numId w:val="31"/>
              </w:numPr>
              <w:ind w:left="350" w:hanging="357"/>
              <w:jc w:val="both"/>
            </w:pPr>
            <w:r w:rsidRPr="00AE415B">
              <w:t>Виды налогов, сборов, их характеристика и состав в соответствии с Налоговым кодексом Российской Федерации.</w:t>
            </w:r>
          </w:p>
          <w:p w14:paraId="59691B03" w14:textId="77777777" w:rsidR="0074174A" w:rsidRPr="00AE415B" w:rsidRDefault="0074174A" w:rsidP="002E4BC3">
            <w:pPr>
              <w:numPr>
                <w:ilvl w:val="0"/>
                <w:numId w:val="31"/>
              </w:numPr>
              <w:ind w:left="350" w:hanging="357"/>
              <w:jc w:val="both"/>
            </w:pPr>
            <w:r w:rsidRPr="00AE415B">
              <w:t>Специальные налоговые режимы.</w:t>
            </w:r>
          </w:p>
        </w:tc>
        <w:tc>
          <w:tcPr>
            <w:tcW w:w="360" w:type="pct"/>
            <w:vMerge/>
          </w:tcPr>
          <w:p w14:paraId="303E1809" w14:textId="77777777" w:rsidR="0074174A" w:rsidRPr="00AE415B" w:rsidRDefault="0074174A" w:rsidP="00ED761B">
            <w:pPr>
              <w:suppressAutoHyphens/>
              <w:jc w:val="center"/>
              <w:rPr>
                <w:b/>
              </w:rPr>
            </w:pPr>
          </w:p>
        </w:tc>
      </w:tr>
      <w:tr w:rsidR="0074174A" w:rsidRPr="00AE415B" w14:paraId="585D0134" w14:textId="77777777" w:rsidTr="00ED761B">
        <w:trPr>
          <w:trHeight w:val="461"/>
        </w:trPr>
        <w:tc>
          <w:tcPr>
            <w:tcW w:w="1128" w:type="pct"/>
            <w:vMerge w:val="restart"/>
          </w:tcPr>
          <w:p w14:paraId="277BAE6E" w14:textId="77777777" w:rsidR="0074174A" w:rsidRPr="00AE415B" w:rsidRDefault="0074174A" w:rsidP="00ED761B">
            <w:pPr>
              <w:rPr>
                <w:b/>
                <w:bCs/>
              </w:rPr>
            </w:pPr>
            <w:r w:rsidRPr="00AE415B">
              <w:rPr>
                <w:b/>
                <w:bCs/>
              </w:rPr>
              <w:t>Тема 1.3. Государственное регулирование налоговых правоотношений</w:t>
            </w:r>
          </w:p>
        </w:tc>
        <w:tc>
          <w:tcPr>
            <w:tcW w:w="3512" w:type="pct"/>
          </w:tcPr>
          <w:p w14:paraId="4EDF6CB4" w14:textId="77777777" w:rsidR="0074174A" w:rsidRPr="00AE415B" w:rsidRDefault="0074174A" w:rsidP="00ED761B">
            <w:pPr>
              <w:suppressAutoHyphens/>
              <w:rPr>
                <w:b/>
              </w:rPr>
            </w:pPr>
            <w:r w:rsidRPr="00AE415B">
              <w:rPr>
                <w:b/>
                <w:bCs/>
              </w:rPr>
              <w:t xml:space="preserve">Содержание </w:t>
            </w:r>
          </w:p>
        </w:tc>
        <w:tc>
          <w:tcPr>
            <w:tcW w:w="360" w:type="pct"/>
            <w:vMerge w:val="restart"/>
          </w:tcPr>
          <w:p w14:paraId="6C5A1ED0" w14:textId="77777777" w:rsidR="0074174A" w:rsidRPr="00AE415B" w:rsidRDefault="0074174A" w:rsidP="00ED761B">
            <w:pPr>
              <w:suppressAutoHyphens/>
              <w:jc w:val="center"/>
              <w:rPr>
                <w:b/>
              </w:rPr>
            </w:pPr>
            <w:r w:rsidRPr="00AE415B">
              <w:rPr>
                <w:b/>
              </w:rPr>
              <w:t>2</w:t>
            </w:r>
          </w:p>
        </w:tc>
      </w:tr>
      <w:tr w:rsidR="0074174A" w:rsidRPr="00AE415B" w14:paraId="4E134326" w14:textId="77777777" w:rsidTr="00ED761B">
        <w:tc>
          <w:tcPr>
            <w:tcW w:w="1128" w:type="pct"/>
            <w:vMerge/>
          </w:tcPr>
          <w:p w14:paraId="03041A9C" w14:textId="77777777" w:rsidR="0074174A" w:rsidRPr="00AE415B" w:rsidRDefault="0074174A" w:rsidP="00ED761B">
            <w:pPr>
              <w:rPr>
                <w:b/>
                <w:bCs/>
              </w:rPr>
            </w:pPr>
          </w:p>
        </w:tc>
        <w:tc>
          <w:tcPr>
            <w:tcW w:w="3512" w:type="pct"/>
          </w:tcPr>
          <w:p w14:paraId="4F7D89AB" w14:textId="77777777" w:rsidR="0074174A" w:rsidRPr="00AE415B" w:rsidRDefault="0074174A" w:rsidP="002E4BC3">
            <w:pPr>
              <w:numPr>
                <w:ilvl w:val="0"/>
                <w:numId w:val="32"/>
              </w:numPr>
              <w:jc w:val="both"/>
            </w:pPr>
            <w:r w:rsidRPr="00AE415B">
              <w:t xml:space="preserve">Участники налоговых правоотношений. </w:t>
            </w:r>
          </w:p>
          <w:p w14:paraId="1E174B67" w14:textId="77777777" w:rsidR="0074174A" w:rsidRPr="00AE415B" w:rsidRDefault="0074174A" w:rsidP="002E4BC3">
            <w:pPr>
              <w:numPr>
                <w:ilvl w:val="0"/>
                <w:numId w:val="32"/>
              </w:numPr>
              <w:jc w:val="both"/>
            </w:pPr>
            <w:r w:rsidRPr="00AE415B">
              <w:t>Права и обязанности налогоплательщиков.</w:t>
            </w:r>
          </w:p>
          <w:p w14:paraId="7EB47692" w14:textId="77777777" w:rsidR="0074174A" w:rsidRPr="00AE415B" w:rsidRDefault="0074174A" w:rsidP="002E4BC3">
            <w:pPr>
              <w:numPr>
                <w:ilvl w:val="0"/>
                <w:numId w:val="32"/>
              </w:numPr>
              <w:jc w:val="both"/>
            </w:pPr>
            <w:r w:rsidRPr="00AE415B">
              <w:t>Права и обязанности налоговых агентов.</w:t>
            </w:r>
          </w:p>
          <w:p w14:paraId="6C35BC2B" w14:textId="77777777" w:rsidR="0074174A" w:rsidRPr="00AE415B" w:rsidRDefault="0074174A" w:rsidP="002E4BC3">
            <w:pPr>
              <w:numPr>
                <w:ilvl w:val="0"/>
                <w:numId w:val="32"/>
              </w:numPr>
              <w:jc w:val="both"/>
            </w:pPr>
            <w:r w:rsidRPr="00AE415B">
              <w:t>Права и обязанности налоговых органов.</w:t>
            </w:r>
          </w:p>
          <w:p w14:paraId="6480A4A5" w14:textId="77777777" w:rsidR="0074174A" w:rsidRPr="00AE415B" w:rsidRDefault="0074174A" w:rsidP="002E4BC3">
            <w:pPr>
              <w:numPr>
                <w:ilvl w:val="0"/>
                <w:numId w:val="32"/>
              </w:numPr>
              <w:jc w:val="both"/>
            </w:pPr>
            <w:r w:rsidRPr="00AE415B">
              <w:t>Личный кабинет налогоплательщика.</w:t>
            </w:r>
          </w:p>
        </w:tc>
        <w:tc>
          <w:tcPr>
            <w:tcW w:w="360" w:type="pct"/>
            <w:vMerge/>
            <w:vAlign w:val="center"/>
          </w:tcPr>
          <w:p w14:paraId="363944DB" w14:textId="77777777" w:rsidR="0074174A" w:rsidRPr="00AE415B" w:rsidRDefault="0074174A" w:rsidP="00ED761B">
            <w:pPr>
              <w:suppressAutoHyphens/>
              <w:jc w:val="center"/>
              <w:rPr>
                <w:b/>
              </w:rPr>
            </w:pPr>
          </w:p>
        </w:tc>
      </w:tr>
      <w:tr w:rsidR="0074174A" w:rsidRPr="00AE415B" w14:paraId="7E15A6B4" w14:textId="77777777" w:rsidTr="00ED761B">
        <w:trPr>
          <w:trHeight w:val="418"/>
        </w:trPr>
        <w:tc>
          <w:tcPr>
            <w:tcW w:w="1128" w:type="pct"/>
            <w:vMerge w:val="restart"/>
          </w:tcPr>
          <w:p w14:paraId="5403EE7B" w14:textId="77777777" w:rsidR="0074174A" w:rsidRPr="00AE415B" w:rsidRDefault="0074174A" w:rsidP="00ED761B">
            <w:pPr>
              <w:rPr>
                <w:b/>
                <w:bCs/>
              </w:rPr>
            </w:pPr>
            <w:r w:rsidRPr="00AE415B">
              <w:rPr>
                <w:b/>
                <w:bCs/>
              </w:rPr>
              <w:lastRenderedPageBreak/>
              <w:t>Тема 1.4. Исполнение обязанности по уплате налогов, сборов, страховых взносов</w:t>
            </w:r>
          </w:p>
        </w:tc>
        <w:tc>
          <w:tcPr>
            <w:tcW w:w="3512" w:type="pct"/>
          </w:tcPr>
          <w:p w14:paraId="35E0D12E" w14:textId="77777777" w:rsidR="0074174A" w:rsidRPr="009A610C" w:rsidRDefault="0074174A" w:rsidP="00ED761B">
            <w:pPr>
              <w:suppressAutoHyphens/>
              <w:spacing w:after="120"/>
              <w:rPr>
                <w:b/>
                <w:bCs/>
              </w:rPr>
            </w:pPr>
            <w:r w:rsidRPr="00AE415B">
              <w:rPr>
                <w:b/>
                <w:bCs/>
              </w:rPr>
              <w:t xml:space="preserve">Содержание </w:t>
            </w:r>
          </w:p>
        </w:tc>
        <w:tc>
          <w:tcPr>
            <w:tcW w:w="360" w:type="pct"/>
            <w:vMerge w:val="restart"/>
          </w:tcPr>
          <w:p w14:paraId="0CC5AC27" w14:textId="77777777" w:rsidR="0074174A" w:rsidRPr="00AE415B" w:rsidRDefault="0074174A" w:rsidP="00ED761B">
            <w:pPr>
              <w:suppressAutoHyphens/>
              <w:jc w:val="center"/>
              <w:rPr>
                <w:b/>
              </w:rPr>
            </w:pPr>
            <w:r w:rsidRPr="00AE415B">
              <w:rPr>
                <w:b/>
              </w:rPr>
              <w:t>2</w:t>
            </w:r>
          </w:p>
          <w:p w14:paraId="166A10DD" w14:textId="77777777" w:rsidR="0074174A" w:rsidRPr="00AE415B" w:rsidRDefault="0074174A" w:rsidP="00ED761B">
            <w:pPr>
              <w:suppressAutoHyphens/>
              <w:jc w:val="center"/>
              <w:rPr>
                <w:b/>
              </w:rPr>
            </w:pPr>
          </w:p>
        </w:tc>
      </w:tr>
      <w:tr w:rsidR="0074174A" w:rsidRPr="00AE415B" w14:paraId="3906CE7C" w14:textId="77777777" w:rsidTr="00ED761B">
        <w:tc>
          <w:tcPr>
            <w:tcW w:w="1128" w:type="pct"/>
            <w:vMerge/>
          </w:tcPr>
          <w:p w14:paraId="1FA93EFA" w14:textId="77777777" w:rsidR="0074174A" w:rsidRPr="00AE415B" w:rsidRDefault="0074174A" w:rsidP="00ED761B">
            <w:pPr>
              <w:rPr>
                <w:b/>
                <w:bCs/>
              </w:rPr>
            </w:pPr>
          </w:p>
        </w:tc>
        <w:tc>
          <w:tcPr>
            <w:tcW w:w="3512" w:type="pct"/>
          </w:tcPr>
          <w:p w14:paraId="3AE1D2C4" w14:textId="77777777" w:rsidR="0074174A" w:rsidRPr="00AE415B" w:rsidRDefault="0074174A" w:rsidP="002E4BC3">
            <w:pPr>
              <w:numPr>
                <w:ilvl w:val="0"/>
                <w:numId w:val="33"/>
              </w:numPr>
              <w:jc w:val="both"/>
            </w:pPr>
            <w:r w:rsidRPr="00AE415B">
              <w:t>Возникновение, изменение и прекращение обязанности по уплате налогов, сборов, страховых взносов.</w:t>
            </w:r>
          </w:p>
          <w:p w14:paraId="045F69CC" w14:textId="77777777" w:rsidR="0074174A" w:rsidRPr="00AE415B" w:rsidRDefault="0074174A" w:rsidP="002E4BC3">
            <w:pPr>
              <w:numPr>
                <w:ilvl w:val="0"/>
                <w:numId w:val="33"/>
              </w:numPr>
              <w:jc w:val="both"/>
            </w:pPr>
            <w:r w:rsidRPr="00AE415B">
              <w:t>Процедура исполнения обязанности по уплате налога, сбора, страховых взносов.</w:t>
            </w:r>
          </w:p>
          <w:p w14:paraId="5B6A5A40" w14:textId="77777777" w:rsidR="0074174A" w:rsidRPr="00AE415B" w:rsidRDefault="0074174A" w:rsidP="002E4BC3">
            <w:pPr>
              <w:numPr>
                <w:ilvl w:val="0"/>
                <w:numId w:val="33"/>
              </w:numPr>
              <w:jc w:val="both"/>
            </w:pPr>
            <w:r w:rsidRPr="00AE415B">
              <w:t>Зачет и возврат излишне уплаченных (излишне взысканных) налогов.</w:t>
            </w:r>
          </w:p>
        </w:tc>
        <w:tc>
          <w:tcPr>
            <w:tcW w:w="360" w:type="pct"/>
            <w:vMerge/>
            <w:vAlign w:val="center"/>
          </w:tcPr>
          <w:p w14:paraId="1A152A5C" w14:textId="77777777" w:rsidR="0074174A" w:rsidRPr="00AE415B" w:rsidRDefault="0074174A" w:rsidP="00ED761B">
            <w:pPr>
              <w:suppressAutoHyphens/>
              <w:jc w:val="center"/>
              <w:rPr>
                <w:b/>
              </w:rPr>
            </w:pPr>
          </w:p>
        </w:tc>
      </w:tr>
      <w:tr w:rsidR="0074174A" w:rsidRPr="00AE415B" w14:paraId="2813AF39" w14:textId="77777777" w:rsidTr="00ED761B">
        <w:trPr>
          <w:trHeight w:val="411"/>
        </w:trPr>
        <w:tc>
          <w:tcPr>
            <w:tcW w:w="1128" w:type="pct"/>
            <w:vMerge w:val="restart"/>
          </w:tcPr>
          <w:p w14:paraId="552C3453" w14:textId="77777777" w:rsidR="0074174A" w:rsidRPr="00AE415B" w:rsidRDefault="0074174A" w:rsidP="00ED761B">
            <w:pPr>
              <w:rPr>
                <w:b/>
                <w:bCs/>
              </w:rPr>
            </w:pPr>
            <w:r w:rsidRPr="00AE415B">
              <w:rPr>
                <w:b/>
                <w:bCs/>
              </w:rPr>
              <w:t>Тема 1.5. Расчеты с бюджетами бюджетной системы Российской Федерации по налогу на добавленную стоимость</w:t>
            </w:r>
          </w:p>
        </w:tc>
        <w:tc>
          <w:tcPr>
            <w:tcW w:w="3512" w:type="pct"/>
          </w:tcPr>
          <w:p w14:paraId="1BE046B8" w14:textId="77777777" w:rsidR="0074174A" w:rsidRPr="00AE415B" w:rsidRDefault="0074174A" w:rsidP="00ED761B">
            <w:pPr>
              <w:suppressAutoHyphens/>
              <w:spacing w:after="120"/>
              <w:rPr>
                <w:b/>
              </w:rPr>
            </w:pPr>
            <w:r w:rsidRPr="00AE415B">
              <w:rPr>
                <w:b/>
                <w:bCs/>
              </w:rPr>
              <w:t xml:space="preserve">Содержание </w:t>
            </w:r>
          </w:p>
        </w:tc>
        <w:tc>
          <w:tcPr>
            <w:tcW w:w="360" w:type="pct"/>
            <w:vMerge w:val="restart"/>
          </w:tcPr>
          <w:p w14:paraId="0605D046" w14:textId="77777777" w:rsidR="0074174A" w:rsidRPr="00AE415B" w:rsidRDefault="0074174A" w:rsidP="00ED761B">
            <w:pPr>
              <w:suppressAutoHyphens/>
              <w:jc w:val="center"/>
              <w:rPr>
                <w:b/>
              </w:rPr>
            </w:pPr>
            <w:r w:rsidRPr="00AE415B">
              <w:rPr>
                <w:b/>
              </w:rPr>
              <w:t>6</w:t>
            </w:r>
          </w:p>
        </w:tc>
      </w:tr>
      <w:tr w:rsidR="0074174A" w:rsidRPr="00AE415B" w14:paraId="25A8EE54" w14:textId="77777777" w:rsidTr="00ED761B">
        <w:tc>
          <w:tcPr>
            <w:tcW w:w="1128" w:type="pct"/>
            <w:vMerge/>
          </w:tcPr>
          <w:p w14:paraId="1635F47A" w14:textId="77777777" w:rsidR="0074174A" w:rsidRPr="00AE415B" w:rsidRDefault="0074174A" w:rsidP="00ED761B">
            <w:pPr>
              <w:rPr>
                <w:b/>
                <w:bCs/>
              </w:rPr>
            </w:pPr>
          </w:p>
        </w:tc>
        <w:tc>
          <w:tcPr>
            <w:tcW w:w="3512" w:type="pct"/>
          </w:tcPr>
          <w:p w14:paraId="2EF0ACD6" w14:textId="77777777" w:rsidR="0074174A" w:rsidRPr="00AE415B" w:rsidRDefault="0074174A" w:rsidP="002E4BC3">
            <w:pPr>
              <w:numPr>
                <w:ilvl w:val="0"/>
                <w:numId w:val="35"/>
              </w:numPr>
              <w:jc w:val="both"/>
            </w:pPr>
            <w:r w:rsidRPr="00AE415B">
              <w:t>Экономическая сущность и основные элементы налога на добавленную стоимость.</w:t>
            </w:r>
          </w:p>
          <w:p w14:paraId="62235047" w14:textId="77777777" w:rsidR="0074174A" w:rsidRPr="00AE415B" w:rsidRDefault="0074174A" w:rsidP="002E4BC3">
            <w:pPr>
              <w:numPr>
                <w:ilvl w:val="0"/>
                <w:numId w:val="35"/>
              </w:numPr>
              <w:jc w:val="both"/>
            </w:pPr>
            <w:r w:rsidRPr="00AE415B">
              <w:t xml:space="preserve">Порядок заполнения налоговой декларации по налогу на добавленную стоимость. </w:t>
            </w:r>
          </w:p>
          <w:p w14:paraId="7FCB9904" w14:textId="77777777" w:rsidR="0074174A" w:rsidRPr="00AE415B" w:rsidRDefault="0074174A" w:rsidP="002E4BC3">
            <w:pPr>
              <w:numPr>
                <w:ilvl w:val="0"/>
                <w:numId w:val="35"/>
              </w:numPr>
              <w:jc w:val="both"/>
            </w:pPr>
            <w:r w:rsidRPr="00AE415B">
              <w:t>Оформление бухгалтерских проводок по налогу на добавленную стоимость.</w:t>
            </w:r>
          </w:p>
          <w:p w14:paraId="40BA3DDE" w14:textId="77777777" w:rsidR="0074174A" w:rsidRPr="00AE415B" w:rsidRDefault="0074174A" w:rsidP="002E4BC3">
            <w:pPr>
              <w:numPr>
                <w:ilvl w:val="0"/>
                <w:numId w:val="35"/>
              </w:numPr>
              <w:jc w:val="both"/>
            </w:pPr>
            <w:r w:rsidRPr="00AE415B">
              <w:t>Порядок заполнения платежного поручения на перечисление налога на добавленную стоимость в бюджет бюджетной системы.</w:t>
            </w:r>
          </w:p>
        </w:tc>
        <w:tc>
          <w:tcPr>
            <w:tcW w:w="360" w:type="pct"/>
            <w:vMerge/>
            <w:vAlign w:val="center"/>
          </w:tcPr>
          <w:p w14:paraId="43E43A9A" w14:textId="77777777" w:rsidR="0074174A" w:rsidRPr="00AE415B" w:rsidRDefault="0074174A" w:rsidP="00ED761B">
            <w:pPr>
              <w:suppressAutoHyphens/>
              <w:jc w:val="center"/>
              <w:rPr>
                <w:b/>
              </w:rPr>
            </w:pPr>
          </w:p>
        </w:tc>
      </w:tr>
      <w:tr w:rsidR="0074174A" w:rsidRPr="00AE415B" w14:paraId="0B72FBD3" w14:textId="77777777" w:rsidTr="00ED761B">
        <w:trPr>
          <w:trHeight w:val="353"/>
        </w:trPr>
        <w:tc>
          <w:tcPr>
            <w:tcW w:w="1128" w:type="pct"/>
            <w:vMerge/>
          </w:tcPr>
          <w:p w14:paraId="5CCBD1D3" w14:textId="77777777" w:rsidR="0074174A" w:rsidRPr="00AE415B" w:rsidRDefault="0074174A" w:rsidP="00ED761B">
            <w:pPr>
              <w:rPr>
                <w:b/>
                <w:bCs/>
              </w:rPr>
            </w:pPr>
          </w:p>
        </w:tc>
        <w:tc>
          <w:tcPr>
            <w:tcW w:w="3512" w:type="pct"/>
          </w:tcPr>
          <w:p w14:paraId="123D662B" w14:textId="77777777" w:rsidR="0074174A" w:rsidRPr="00AE415B" w:rsidRDefault="0074174A" w:rsidP="00ED761B">
            <w:pPr>
              <w:suppressAutoHyphens/>
              <w:spacing w:after="120"/>
              <w:rPr>
                <w:b/>
              </w:rPr>
            </w:pPr>
            <w:r w:rsidRPr="00AE415B">
              <w:rPr>
                <w:b/>
                <w:bCs/>
              </w:rPr>
              <w:t xml:space="preserve">В том числе практических занятий </w:t>
            </w:r>
          </w:p>
        </w:tc>
        <w:tc>
          <w:tcPr>
            <w:tcW w:w="360" w:type="pct"/>
            <w:vAlign w:val="center"/>
          </w:tcPr>
          <w:p w14:paraId="58854348" w14:textId="77777777" w:rsidR="0074174A" w:rsidRPr="00AE415B" w:rsidRDefault="0074174A" w:rsidP="00ED761B">
            <w:pPr>
              <w:suppressAutoHyphens/>
              <w:spacing w:after="120"/>
              <w:jc w:val="center"/>
              <w:rPr>
                <w:b/>
              </w:rPr>
            </w:pPr>
            <w:r w:rsidRPr="00AE415B">
              <w:rPr>
                <w:b/>
              </w:rPr>
              <w:t>4</w:t>
            </w:r>
          </w:p>
        </w:tc>
      </w:tr>
      <w:tr w:rsidR="0074174A" w:rsidRPr="00AE415B" w14:paraId="4C7912F1" w14:textId="77777777" w:rsidTr="00ED761B">
        <w:tc>
          <w:tcPr>
            <w:tcW w:w="1128" w:type="pct"/>
            <w:vMerge/>
          </w:tcPr>
          <w:p w14:paraId="553378E3" w14:textId="77777777" w:rsidR="0074174A" w:rsidRPr="00AE415B" w:rsidRDefault="0074174A" w:rsidP="00ED761B">
            <w:pPr>
              <w:rPr>
                <w:b/>
                <w:bCs/>
              </w:rPr>
            </w:pPr>
          </w:p>
        </w:tc>
        <w:tc>
          <w:tcPr>
            <w:tcW w:w="3512" w:type="pct"/>
          </w:tcPr>
          <w:p w14:paraId="32B16EE3" w14:textId="77777777" w:rsidR="0074174A" w:rsidRPr="00AE415B" w:rsidRDefault="0074174A" w:rsidP="00ED761B">
            <w:pPr>
              <w:spacing w:after="120"/>
              <w:rPr>
                <w:bCs/>
              </w:rPr>
            </w:pPr>
            <w:r w:rsidRPr="00AE415B">
              <w:rPr>
                <w:bCs/>
              </w:rPr>
              <w:t>1.</w:t>
            </w:r>
            <w:r>
              <w:rPr>
                <w:bCs/>
              </w:rPr>
              <w:t xml:space="preserve"> </w:t>
            </w:r>
            <w:r w:rsidRPr="00AE415B">
              <w:rPr>
                <w:bCs/>
              </w:rPr>
              <w:t>Решение ситуационных задач по определению налоговой базы и исчислению налога на добавленную стоимость, подлежащего уплате в бюджет.</w:t>
            </w:r>
          </w:p>
        </w:tc>
        <w:tc>
          <w:tcPr>
            <w:tcW w:w="360" w:type="pct"/>
            <w:vAlign w:val="center"/>
          </w:tcPr>
          <w:p w14:paraId="5BF7CCCF" w14:textId="77777777" w:rsidR="0074174A" w:rsidRPr="009A610C" w:rsidRDefault="0074174A" w:rsidP="00ED761B">
            <w:pPr>
              <w:suppressAutoHyphens/>
              <w:jc w:val="center"/>
              <w:rPr>
                <w:bCs/>
              </w:rPr>
            </w:pPr>
            <w:r w:rsidRPr="009A610C">
              <w:rPr>
                <w:bCs/>
              </w:rPr>
              <w:t>2</w:t>
            </w:r>
          </w:p>
        </w:tc>
      </w:tr>
      <w:tr w:rsidR="0074174A" w:rsidRPr="00AE415B" w14:paraId="54C6A692" w14:textId="77777777" w:rsidTr="00ED761B">
        <w:tc>
          <w:tcPr>
            <w:tcW w:w="1128" w:type="pct"/>
            <w:vMerge/>
          </w:tcPr>
          <w:p w14:paraId="5BD8770C" w14:textId="77777777" w:rsidR="0074174A" w:rsidRPr="00AE415B" w:rsidRDefault="0074174A" w:rsidP="00ED761B">
            <w:pPr>
              <w:rPr>
                <w:b/>
                <w:bCs/>
              </w:rPr>
            </w:pPr>
          </w:p>
        </w:tc>
        <w:tc>
          <w:tcPr>
            <w:tcW w:w="3512" w:type="pct"/>
          </w:tcPr>
          <w:p w14:paraId="1A5BFCD9" w14:textId="77777777" w:rsidR="0074174A" w:rsidRPr="00AE415B" w:rsidRDefault="0074174A" w:rsidP="00ED761B">
            <w:pPr>
              <w:spacing w:after="120"/>
              <w:rPr>
                <w:bCs/>
              </w:rPr>
            </w:pPr>
            <w:r w:rsidRPr="00AE415B">
              <w:rPr>
                <w:bCs/>
              </w:rPr>
              <w:t xml:space="preserve">2. Выполнение кейсового задания «Заполнение налоговой декларации </w:t>
            </w:r>
            <w:r w:rsidRPr="00AE415B">
              <w:t xml:space="preserve">по налогу на добавленную стоимость. </w:t>
            </w:r>
            <w:r w:rsidRPr="00AE415B">
              <w:rPr>
                <w:bCs/>
              </w:rPr>
              <w:t xml:space="preserve">Оформление бухгалтерских проводок </w:t>
            </w:r>
            <w:r w:rsidRPr="00AE415B">
              <w:t>по налогу на добавленную стоимость и заполнение платежного поручения на уплату налога на добавленную стоимость в бюджет»</w:t>
            </w:r>
          </w:p>
        </w:tc>
        <w:tc>
          <w:tcPr>
            <w:tcW w:w="360" w:type="pct"/>
            <w:vAlign w:val="center"/>
          </w:tcPr>
          <w:p w14:paraId="55FFE37A" w14:textId="77777777" w:rsidR="0074174A" w:rsidRPr="009A610C" w:rsidRDefault="0074174A" w:rsidP="00ED761B">
            <w:pPr>
              <w:suppressAutoHyphens/>
              <w:jc w:val="center"/>
              <w:rPr>
                <w:bCs/>
              </w:rPr>
            </w:pPr>
            <w:r w:rsidRPr="009A610C">
              <w:rPr>
                <w:bCs/>
              </w:rPr>
              <w:t>2</w:t>
            </w:r>
          </w:p>
        </w:tc>
      </w:tr>
      <w:tr w:rsidR="0074174A" w:rsidRPr="00AE415B" w14:paraId="722D6F38" w14:textId="77777777" w:rsidTr="00ED761B">
        <w:tc>
          <w:tcPr>
            <w:tcW w:w="1128" w:type="pct"/>
            <w:vMerge w:val="restart"/>
          </w:tcPr>
          <w:p w14:paraId="63F1146A" w14:textId="77777777" w:rsidR="0074174A" w:rsidRPr="00AE415B" w:rsidRDefault="0074174A" w:rsidP="00ED761B">
            <w:pPr>
              <w:rPr>
                <w:b/>
                <w:bCs/>
              </w:rPr>
            </w:pPr>
            <w:r w:rsidRPr="00AE415B">
              <w:rPr>
                <w:b/>
                <w:bCs/>
              </w:rPr>
              <w:t>Тема 1.6. Расчеты с бюджетами бюджетной системы Российской Федерации по акцизам</w:t>
            </w:r>
          </w:p>
        </w:tc>
        <w:tc>
          <w:tcPr>
            <w:tcW w:w="3512" w:type="pct"/>
          </w:tcPr>
          <w:p w14:paraId="32A91D7F" w14:textId="77777777" w:rsidR="0074174A" w:rsidRPr="00AE415B" w:rsidRDefault="0074174A" w:rsidP="00ED761B">
            <w:pPr>
              <w:spacing w:after="120"/>
              <w:rPr>
                <w:b/>
              </w:rPr>
            </w:pPr>
            <w:r w:rsidRPr="00AE415B">
              <w:rPr>
                <w:b/>
                <w:bCs/>
              </w:rPr>
              <w:t xml:space="preserve">Содержание </w:t>
            </w:r>
          </w:p>
        </w:tc>
        <w:tc>
          <w:tcPr>
            <w:tcW w:w="360" w:type="pct"/>
            <w:vMerge w:val="restart"/>
          </w:tcPr>
          <w:p w14:paraId="1CDD55B3" w14:textId="77777777" w:rsidR="0074174A" w:rsidRPr="00AE415B" w:rsidRDefault="0074174A" w:rsidP="00ED761B">
            <w:pPr>
              <w:suppressAutoHyphens/>
              <w:spacing w:after="120"/>
              <w:jc w:val="center"/>
              <w:rPr>
                <w:b/>
              </w:rPr>
            </w:pPr>
            <w:r w:rsidRPr="00AE415B">
              <w:rPr>
                <w:b/>
              </w:rPr>
              <w:t>4</w:t>
            </w:r>
          </w:p>
        </w:tc>
      </w:tr>
      <w:tr w:rsidR="0074174A" w:rsidRPr="00AE415B" w14:paraId="545A1B45" w14:textId="77777777" w:rsidTr="00ED761B">
        <w:tc>
          <w:tcPr>
            <w:tcW w:w="1128" w:type="pct"/>
            <w:vMerge/>
          </w:tcPr>
          <w:p w14:paraId="5410A437" w14:textId="77777777" w:rsidR="0074174A" w:rsidRPr="00AE415B" w:rsidRDefault="0074174A" w:rsidP="00ED761B">
            <w:pPr>
              <w:rPr>
                <w:b/>
                <w:bCs/>
              </w:rPr>
            </w:pPr>
          </w:p>
        </w:tc>
        <w:tc>
          <w:tcPr>
            <w:tcW w:w="3512" w:type="pct"/>
          </w:tcPr>
          <w:p w14:paraId="1D78A8FA" w14:textId="77777777" w:rsidR="0074174A" w:rsidRPr="00AE415B" w:rsidRDefault="0074174A" w:rsidP="002E4BC3">
            <w:pPr>
              <w:numPr>
                <w:ilvl w:val="0"/>
                <w:numId w:val="38"/>
              </w:numPr>
              <w:jc w:val="both"/>
            </w:pPr>
            <w:r w:rsidRPr="00AE415B">
              <w:t>Экономическая сущность и основные элементы акцизов. Перечень подакцизных товаров.</w:t>
            </w:r>
          </w:p>
          <w:p w14:paraId="38F72DE0" w14:textId="77777777" w:rsidR="0074174A" w:rsidRPr="00AE415B" w:rsidRDefault="0074174A" w:rsidP="002E4BC3">
            <w:pPr>
              <w:numPr>
                <w:ilvl w:val="0"/>
                <w:numId w:val="38"/>
              </w:numPr>
              <w:jc w:val="both"/>
            </w:pPr>
            <w:r w:rsidRPr="00AE415B">
              <w:t>Оформление бухгалтерских проводок по акцизам.</w:t>
            </w:r>
          </w:p>
          <w:p w14:paraId="7DA7C6E8" w14:textId="77777777" w:rsidR="0074174A" w:rsidRPr="00AE415B" w:rsidRDefault="0074174A" w:rsidP="002E4BC3">
            <w:pPr>
              <w:numPr>
                <w:ilvl w:val="0"/>
                <w:numId w:val="38"/>
              </w:numPr>
              <w:jc w:val="both"/>
            </w:pPr>
            <w:r w:rsidRPr="00AE415B">
              <w:t>Порядок заполнения платежного поручения на перечисление акцизов в бюджеты бюджетной системы.</w:t>
            </w:r>
          </w:p>
        </w:tc>
        <w:tc>
          <w:tcPr>
            <w:tcW w:w="360" w:type="pct"/>
            <w:vMerge/>
            <w:vAlign w:val="center"/>
          </w:tcPr>
          <w:p w14:paraId="2886BF00" w14:textId="77777777" w:rsidR="0074174A" w:rsidRPr="00AE415B" w:rsidRDefault="0074174A" w:rsidP="00ED761B">
            <w:pPr>
              <w:suppressAutoHyphens/>
              <w:jc w:val="center"/>
              <w:rPr>
                <w:b/>
              </w:rPr>
            </w:pPr>
          </w:p>
        </w:tc>
      </w:tr>
      <w:tr w:rsidR="0074174A" w:rsidRPr="00AE415B" w14:paraId="616195EA" w14:textId="77777777" w:rsidTr="00ED761B">
        <w:tc>
          <w:tcPr>
            <w:tcW w:w="1128" w:type="pct"/>
            <w:vMerge/>
          </w:tcPr>
          <w:p w14:paraId="1FD50FB8" w14:textId="77777777" w:rsidR="0074174A" w:rsidRPr="00AE415B" w:rsidRDefault="0074174A" w:rsidP="00ED761B">
            <w:pPr>
              <w:rPr>
                <w:b/>
                <w:bCs/>
              </w:rPr>
            </w:pPr>
          </w:p>
        </w:tc>
        <w:tc>
          <w:tcPr>
            <w:tcW w:w="3512" w:type="pct"/>
          </w:tcPr>
          <w:p w14:paraId="4BC8BDAA" w14:textId="77777777" w:rsidR="0074174A" w:rsidRPr="00AE415B" w:rsidRDefault="0074174A" w:rsidP="00ED761B">
            <w:pPr>
              <w:spacing w:after="120"/>
              <w:rPr>
                <w:b/>
              </w:rPr>
            </w:pPr>
            <w:r w:rsidRPr="00AE415B">
              <w:rPr>
                <w:b/>
                <w:bCs/>
              </w:rPr>
              <w:t xml:space="preserve">В том числе практических занятий </w:t>
            </w:r>
          </w:p>
        </w:tc>
        <w:tc>
          <w:tcPr>
            <w:tcW w:w="360" w:type="pct"/>
            <w:vAlign w:val="center"/>
          </w:tcPr>
          <w:p w14:paraId="6F2108F5" w14:textId="77777777" w:rsidR="0074174A" w:rsidRPr="00AE415B" w:rsidRDefault="0074174A" w:rsidP="00ED761B">
            <w:pPr>
              <w:suppressAutoHyphens/>
              <w:spacing w:after="120"/>
              <w:jc w:val="center"/>
              <w:rPr>
                <w:b/>
              </w:rPr>
            </w:pPr>
            <w:r w:rsidRPr="00AE415B">
              <w:rPr>
                <w:b/>
              </w:rPr>
              <w:t>2</w:t>
            </w:r>
          </w:p>
        </w:tc>
      </w:tr>
      <w:tr w:rsidR="0074174A" w:rsidRPr="00AE415B" w14:paraId="2E9F5A28" w14:textId="77777777" w:rsidTr="00ED761B">
        <w:tc>
          <w:tcPr>
            <w:tcW w:w="1128" w:type="pct"/>
            <w:vMerge/>
          </w:tcPr>
          <w:p w14:paraId="77C11609" w14:textId="77777777" w:rsidR="0074174A" w:rsidRPr="00AE415B" w:rsidRDefault="0074174A" w:rsidP="00ED761B">
            <w:pPr>
              <w:rPr>
                <w:b/>
                <w:bCs/>
              </w:rPr>
            </w:pPr>
          </w:p>
        </w:tc>
        <w:tc>
          <w:tcPr>
            <w:tcW w:w="3512" w:type="pct"/>
          </w:tcPr>
          <w:p w14:paraId="457743EA" w14:textId="77777777" w:rsidR="0074174A" w:rsidRPr="00AE415B" w:rsidRDefault="0074174A" w:rsidP="00ED761B">
            <w:pPr>
              <w:rPr>
                <w:b/>
              </w:rPr>
            </w:pPr>
            <w:r w:rsidRPr="00AE415B">
              <w:rPr>
                <w:bCs/>
              </w:rPr>
              <w:t>1.</w:t>
            </w:r>
            <w:r>
              <w:rPr>
                <w:bCs/>
              </w:rPr>
              <w:t xml:space="preserve"> </w:t>
            </w:r>
            <w:r w:rsidRPr="00AE415B">
              <w:rPr>
                <w:bCs/>
              </w:rPr>
              <w:t xml:space="preserve">Решение ситуационных задач по исчислению </w:t>
            </w:r>
            <w:r w:rsidRPr="00AE415B">
              <w:t>акцизов</w:t>
            </w:r>
            <w:r w:rsidRPr="00AE415B">
              <w:rPr>
                <w:bCs/>
              </w:rPr>
              <w:t xml:space="preserve">, подлежащих уплате в бюджеты бюджетной системы, оформление бухгалтерских проводок </w:t>
            </w:r>
            <w:r w:rsidRPr="00AE415B">
              <w:t>по акцизам и заполнение платежного поручения на уплату акцизов в бюджеты бюджетной системы</w:t>
            </w:r>
            <w:r w:rsidRPr="00AE415B">
              <w:rPr>
                <w:bCs/>
              </w:rPr>
              <w:t>.</w:t>
            </w:r>
          </w:p>
        </w:tc>
        <w:tc>
          <w:tcPr>
            <w:tcW w:w="360" w:type="pct"/>
            <w:vAlign w:val="center"/>
          </w:tcPr>
          <w:p w14:paraId="0B755089" w14:textId="77777777" w:rsidR="0074174A" w:rsidRPr="009A610C" w:rsidRDefault="0074174A" w:rsidP="00ED761B">
            <w:pPr>
              <w:suppressAutoHyphens/>
              <w:jc w:val="center"/>
              <w:rPr>
                <w:bCs/>
              </w:rPr>
            </w:pPr>
            <w:r w:rsidRPr="009A610C">
              <w:rPr>
                <w:bCs/>
              </w:rPr>
              <w:t>2</w:t>
            </w:r>
          </w:p>
        </w:tc>
      </w:tr>
      <w:tr w:rsidR="0074174A" w:rsidRPr="00AE415B" w14:paraId="5E0E808F" w14:textId="77777777" w:rsidTr="00ED761B">
        <w:tc>
          <w:tcPr>
            <w:tcW w:w="1128" w:type="pct"/>
            <w:vMerge w:val="restart"/>
          </w:tcPr>
          <w:p w14:paraId="325287D3" w14:textId="77777777" w:rsidR="0074174A" w:rsidRPr="00AE415B" w:rsidRDefault="0074174A" w:rsidP="00ED761B">
            <w:pPr>
              <w:rPr>
                <w:b/>
                <w:bCs/>
              </w:rPr>
            </w:pPr>
            <w:r w:rsidRPr="00AE415B">
              <w:rPr>
                <w:b/>
                <w:bCs/>
              </w:rPr>
              <w:t xml:space="preserve">Тема 1.7. Расчеты с бюджетами бюджетной </w:t>
            </w:r>
            <w:r w:rsidRPr="00AE415B">
              <w:rPr>
                <w:b/>
                <w:bCs/>
              </w:rPr>
              <w:lastRenderedPageBreak/>
              <w:t>системы Российской Федерации по налогу на прибыль организаций</w:t>
            </w:r>
          </w:p>
        </w:tc>
        <w:tc>
          <w:tcPr>
            <w:tcW w:w="3512" w:type="pct"/>
          </w:tcPr>
          <w:p w14:paraId="23317495" w14:textId="77777777" w:rsidR="0074174A" w:rsidRPr="00AE415B" w:rsidRDefault="0074174A" w:rsidP="00ED761B">
            <w:pPr>
              <w:spacing w:after="120"/>
              <w:rPr>
                <w:b/>
              </w:rPr>
            </w:pPr>
            <w:r w:rsidRPr="00AE415B">
              <w:rPr>
                <w:b/>
                <w:bCs/>
              </w:rPr>
              <w:lastRenderedPageBreak/>
              <w:t xml:space="preserve">Содержание </w:t>
            </w:r>
          </w:p>
        </w:tc>
        <w:tc>
          <w:tcPr>
            <w:tcW w:w="360" w:type="pct"/>
            <w:vMerge w:val="restart"/>
            <w:vAlign w:val="center"/>
          </w:tcPr>
          <w:p w14:paraId="3B52442F" w14:textId="77777777" w:rsidR="0074174A" w:rsidRPr="00AE415B" w:rsidRDefault="0074174A" w:rsidP="00ED761B">
            <w:pPr>
              <w:suppressAutoHyphens/>
              <w:spacing w:after="120"/>
              <w:jc w:val="center"/>
              <w:rPr>
                <w:b/>
                <w:lang w:val="en-US"/>
              </w:rPr>
            </w:pPr>
            <w:r w:rsidRPr="00AE415B">
              <w:rPr>
                <w:b/>
                <w:lang w:val="en-US"/>
              </w:rPr>
              <w:t>6</w:t>
            </w:r>
          </w:p>
        </w:tc>
      </w:tr>
      <w:tr w:rsidR="0074174A" w:rsidRPr="00AE415B" w14:paraId="366C6698" w14:textId="77777777" w:rsidTr="00ED761B">
        <w:tc>
          <w:tcPr>
            <w:tcW w:w="1128" w:type="pct"/>
            <w:vMerge/>
          </w:tcPr>
          <w:p w14:paraId="6D66E4B5" w14:textId="77777777" w:rsidR="0074174A" w:rsidRPr="00AE415B" w:rsidRDefault="0074174A" w:rsidP="00ED761B">
            <w:pPr>
              <w:rPr>
                <w:b/>
                <w:bCs/>
              </w:rPr>
            </w:pPr>
          </w:p>
        </w:tc>
        <w:tc>
          <w:tcPr>
            <w:tcW w:w="3512" w:type="pct"/>
          </w:tcPr>
          <w:p w14:paraId="1F60F023" w14:textId="77777777" w:rsidR="0074174A" w:rsidRPr="00AE415B" w:rsidRDefault="0074174A" w:rsidP="002E4BC3">
            <w:pPr>
              <w:numPr>
                <w:ilvl w:val="0"/>
                <w:numId w:val="36"/>
              </w:numPr>
              <w:jc w:val="both"/>
            </w:pPr>
            <w:r w:rsidRPr="00AE415B">
              <w:t>Экономическая сущность и основные элементы налога на прибыль организаций.</w:t>
            </w:r>
          </w:p>
          <w:p w14:paraId="64E93645" w14:textId="77777777" w:rsidR="0074174A" w:rsidRPr="00AE415B" w:rsidRDefault="0074174A" w:rsidP="002E4BC3">
            <w:pPr>
              <w:numPr>
                <w:ilvl w:val="0"/>
                <w:numId w:val="36"/>
              </w:numPr>
              <w:jc w:val="both"/>
            </w:pPr>
            <w:r w:rsidRPr="00AE415B">
              <w:lastRenderedPageBreak/>
              <w:t xml:space="preserve">Порядок заполнения налоговой декларации по налогу на прибыль организаций. </w:t>
            </w:r>
          </w:p>
          <w:p w14:paraId="61D3E0D0" w14:textId="77777777" w:rsidR="0074174A" w:rsidRPr="00AE415B" w:rsidRDefault="0074174A" w:rsidP="002E4BC3">
            <w:pPr>
              <w:numPr>
                <w:ilvl w:val="0"/>
                <w:numId w:val="36"/>
              </w:numPr>
              <w:jc w:val="both"/>
            </w:pPr>
            <w:r w:rsidRPr="00AE415B">
              <w:t>Оформление бухгалтерских проводок по начислению и уплате налога на прибыль организаций (и/или авансовых платежей по налогу).</w:t>
            </w:r>
          </w:p>
          <w:p w14:paraId="18646D0C" w14:textId="77777777" w:rsidR="0074174A" w:rsidRPr="00AE415B" w:rsidRDefault="0074174A" w:rsidP="002E4BC3">
            <w:pPr>
              <w:numPr>
                <w:ilvl w:val="0"/>
                <w:numId w:val="36"/>
              </w:numPr>
              <w:jc w:val="both"/>
            </w:pPr>
            <w:r w:rsidRPr="00AE415B">
              <w:t>Порядок заполнения платежных поручения на перечисление налога на прибыль организаций (и/или авансовых платежей по налогу) в бюджеты бюджетной системы.</w:t>
            </w:r>
          </w:p>
        </w:tc>
        <w:tc>
          <w:tcPr>
            <w:tcW w:w="360" w:type="pct"/>
            <w:vMerge/>
            <w:vAlign w:val="center"/>
          </w:tcPr>
          <w:p w14:paraId="5FB824E6" w14:textId="77777777" w:rsidR="0074174A" w:rsidRPr="00AE415B" w:rsidRDefault="0074174A" w:rsidP="00ED761B">
            <w:pPr>
              <w:suppressAutoHyphens/>
              <w:jc w:val="center"/>
              <w:rPr>
                <w:b/>
              </w:rPr>
            </w:pPr>
          </w:p>
        </w:tc>
      </w:tr>
      <w:tr w:rsidR="0074174A" w:rsidRPr="00AE415B" w14:paraId="6CCF0EED" w14:textId="77777777" w:rsidTr="00ED761B">
        <w:tc>
          <w:tcPr>
            <w:tcW w:w="1128" w:type="pct"/>
            <w:vMerge/>
          </w:tcPr>
          <w:p w14:paraId="77A8A34A" w14:textId="77777777" w:rsidR="0074174A" w:rsidRPr="00AE415B" w:rsidRDefault="0074174A" w:rsidP="00ED761B">
            <w:pPr>
              <w:spacing w:after="120"/>
              <w:rPr>
                <w:b/>
                <w:bCs/>
              </w:rPr>
            </w:pPr>
          </w:p>
        </w:tc>
        <w:tc>
          <w:tcPr>
            <w:tcW w:w="3512" w:type="pct"/>
          </w:tcPr>
          <w:p w14:paraId="1B8D586E" w14:textId="77777777" w:rsidR="0074174A" w:rsidRPr="009A610C" w:rsidRDefault="0074174A" w:rsidP="00ED761B">
            <w:pPr>
              <w:spacing w:after="120"/>
              <w:rPr>
                <w:b/>
                <w:bCs/>
              </w:rPr>
            </w:pPr>
            <w:r w:rsidRPr="00AE415B">
              <w:rPr>
                <w:b/>
                <w:bCs/>
              </w:rPr>
              <w:t xml:space="preserve">В том числе практических занятий </w:t>
            </w:r>
          </w:p>
        </w:tc>
        <w:tc>
          <w:tcPr>
            <w:tcW w:w="360" w:type="pct"/>
            <w:vAlign w:val="center"/>
          </w:tcPr>
          <w:p w14:paraId="188621E5" w14:textId="77777777" w:rsidR="0074174A" w:rsidRPr="00AE415B" w:rsidRDefault="0074174A" w:rsidP="00ED761B">
            <w:pPr>
              <w:suppressAutoHyphens/>
              <w:spacing w:after="120"/>
              <w:jc w:val="center"/>
              <w:rPr>
                <w:b/>
                <w:lang w:val="en-US"/>
              </w:rPr>
            </w:pPr>
            <w:r w:rsidRPr="00AE415B">
              <w:rPr>
                <w:b/>
                <w:lang w:val="en-US"/>
              </w:rPr>
              <w:t>4</w:t>
            </w:r>
          </w:p>
        </w:tc>
      </w:tr>
      <w:tr w:rsidR="0074174A" w:rsidRPr="00AE415B" w14:paraId="555BCAA8" w14:textId="77777777" w:rsidTr="00ED761B">
        <w:tc>
          <w:tcPr>
            <w:tcW w:w="1128" w:type="pct"/>
            <w:vMerge/>
          </w:tcPr>
          <w:p w14:paraId="5E7C97E7" w14:textId="77777777" w:rsidR="0074174A" w:rsidRPr="00AE415B" w:rsidRDefault="0074174A" w:rsidP="00ED761B">
            <w:pPr>
              <w:rPr>
                <w:b/>
                <w:bCs/>
              </w:rPr>
            </w:pPr>
          </w:p>
        </w:tc>
        <w:tc>
          <w:tcPr>
            <w:tcW w:w="3512" w:type="pct"/>
          </w:tcPr>
          <w:p w14:paraId="6CDC51DB" w14:textId="77777777" w:rsidR="0074174A" w:rsidRPr="00AE415B" w:rsidRDefault="0074174A" w:rsidP="00ED761B">
            <w:pPr>
              <w:spacing w:after="120"/>
              <w:rPr>
                <w:b/>
              </w:rPr>
            </w:pPr>
            <w:r w:rsidRPr="00AE415B">
              <w:rPr>
                <w:bCs/>
              </w:rPr>
              <w:t>1.</w:t>
            </w:r>
            <w:r>
              <w:rPr>
                <w:bCs/>
              </w:rPr>
              <w:t xml:space="preserve"> </w:t>
            </w:r>
            <w:r w:rsidRPr="00AE415B">
              <w:rPr>
                <w:bCs/>
              </w:rPr>
              <w:t xml:space="preserve">Решение ситуационных задач по определению налоговой базы по налогу на прибыль и исчислению сумм налога на </w:t>
            </w:r>
            <w:r w:rsidRPr="00AE415B">
              <w:t>прибыль организаций (и/или авансовых платежей по налогу)</w:t>
            </w:r>
            <w:r w:rsidRPr="00AE415B">
              <w:rPr>
                <w:bCs/>
              </w:rPr>
              <w:t>, подлежащих уплате в бюджеты бюджетной системы.</w:t>
            </w:r>
          </w:p>
        </w:tc>
        <w:tc>
          <w:tcPr>
            <w:tcW w:w="360" w:type="pct"/>
            <w:vAlign w:val="center"/>
          </w:tcPr>
          <w:p w14:paraId="5B3D2FB3" w14:textId="77777777" w:rsidR="0074174A" w:rsidRPr="009A610C" w:rsidRDefault="0074174A" w:rsidP="00ED761B">
            <w:pPr>
              <w:suppressAutoHyphens/>
              <w:jc w:val="center"/>
              <w:rPr>
                <w:bCs/>
              </w:rPr>
            </w:pPr>
            <w:r w:rsidRPr="009A610C">
              <w:rPr>
                <w:bCs/>
              </w:rPr>
              <w:t>2</w:t>
            </w:r>
          </w:p>
        </w:tc>
      </w:tr>
      <w:tr w:rsidR="0074174A" w:rsidRPr="00AE415B" w14:paraId="2FA76A14" w14:textId="77777777" w:rsidTr="00ED761B">
        <w:tc>
          <w:tcPr>
            <w:tcW w:w="1128" w:type="pct"/>
            <w:vMerge/>
          </w:tcPr>
          <w:p w14:paraId="3D7A66B3" w14:textId="77777777" w:rsidR="0074174A" w:rsidRPr="00AE415B" w:rsidRDefault="0074174A" w:rsidP="00ED761B">
            <w:pPr>
              <w:rPr>
                <w:b/>
                <w:bCs/>
              </w:rPr>
            </w:pPr>
          </w:p>
        </w:tc>
        <w:tc>
          <w:tcPr>
            <w:tcW w:w="3512" w:type="pct"/>
          </w:tcPr>
          <w:p w14:paraId="1BC2A870" w14:textId="77777777" w:rsidR="0074174A" w:rsidRPr="00AE415B" w:rsidRDefault="0074174A" w:rsidP="00ED761B">
            <w:pPr>
              <w:spacing w:after="120"/>
              <w:rPr>
                <w:b/>
              </w:rPr>
            </w:pPr>
            <w:r w:rsidRPr="00AE415B">
              <w:rPr>
                <w:bCs/>
              </w:rPr>
              <w:t xml:space="preserve">2. Выполнение кейсового задания «Заполнение налоговой декларации </w:t>
            </w:r>
            <w:r w:rsidRPr="009A610C">
              <w:rPr>
                <w:bCs/>
              </w:rPr>
              <w:t>по налогу на прибыль организаций.</w:t>
            </w:r>
            <w:r w:rsidRPr="00AE415B">
              <w:rPr>
                <w:bCs/>
              </w:rPr>
              <w:t xml:space="preserve"> Оформление бухгалтерских проводок </w:t>
            </w:r>
            <w:r w:rsidRPr="009A610C">
              <w:rPr>
                <w:bCs/>
              </w:rPr>
              <w:t>по начислению и уплате налога на прибыль организаций (и/или авансовых платежей по налогу)</w:t>
            </w:r>
            <w:r w:rsidRPr="00AE415B">
              <w:rPr>
                <w:bCs/>
              </w:rPr>
              <w:t xml:space="preserve"> </w:t>
            </w:r>
            <w:r w:rsidRPr="009A610C">
              <w:rPr>
                <w:bCs/>
              </w:rPr>
              <w:t>и заполнение платежных поручений на уплату налога на прибыль организаций (и/или авансовых платежей по налогу) в бюджеты бюджетной системы»</w:t>
            </w:r>
          </w:p>
        </w:tc>
        <w:tc>
          <w:tcPr>
            <w:tcW w:w="360" w:type="pct"/>
            <w:vAlign w:val="center"/>
          </w:tcPr>
          <w:p w14:paraId="15C48823" w14:textId="77777777" w:rsidR="0074174A" w:rsidRPr="009A610C" w:rsidRDefault="0074174A" w:rsidP="00ED761B">
            <w:pPr>
              <w:suppressAutoHyphens/>
              <w:jc w:val="center"/>
              <w:rPr>
                <w:bCs/>
              </w:rPr>
            </w:pPr>
            <w:r w:rsidRPr="009A610C">
              <w:rPr>
                <w:bCs/>
              </w:rPr>
              <w:t>2</w:t>
            </w:r>
          </w:p>
        </w:tc>
      </w:tr>
      <w:tr w:rsidR="0074174A" w:rsidRPr="00AE415B" w14:paraId="511101EE" w14:textId="77777777" w:rsidTr="00ED761B">
        <w:tc>
          <w:tcPr>
            <w:tcW w:w="1128" w:type="pct"/>
            <w:vMerge w:val="restart"/>
          </w:tcPr>
          <w:p w14:paraId="449D400E" w14:textId="77777777" w:rsidR="0074174A" w:rsidRPr="00AE415B" w:rsidRDefault="0074174A" w:rsidP="00ED761B">
            <w:pPr>
              <w:rPr>
                <w:b/>
                <w:bCs/>
              </w:rPr>
            </w:pPr>
            <w:r w:rsidRPr="00AE415B">
              <w:rPr>
                <w:b/>
                <w:bCs/>
              </w:rPr>
              <w:t>Тема 1.8. Расчеты с бюджетами бюджетной системы Российской Федерации по налогу на доходы физических лиц</w:t>
            </w:r>
          </w:p>
        </w:tc>
        <w:tc>
          <w:tcPr>
            <w:tcW w:w="3512" w:type="pct"/>
          </w:tcPr>
          <w:p w14:paraId="5FAF3B2A" w14:textId="77777777" w:rsidR="0074174A" w:rsidRPr="00AE415B" w:rsidRDefault="0074174A" w:rsidP="00ED761B">
            <w:pPr>
              <w:spacing w:after="120"/>
              <w:rPr>
                <w:b/>
              </w:rPr>
            </w:pPr>
            <w:r w:rsidRPr="00AE415B">
              <w:rPr>
                <w:b/>
                <w:bCs/>
              </w:rPr>
              <w:t xml:space="preserve">Содержание </w:t>
            </w:r>
          </w:p>
        </w:tc>
        <w:tc>
          <w:tcPr>
            <w:tcW w:w="360" w:type="pct"/>
            <w:vMerge w:val="restart"/>
          </w:tcPr>
          <w:p w14:paraId="607DB18B" w14:textId="77777777" w:rsidR="0074174A" w:rsidRPr="00AE415B" w:rsidRDefault="0074174A" w:rsidP="00ED761B">
            <w:pPr>
              <w:suppressAutoHyphens/>
              <w:jc w:val="center"/>
              <w:rPr>
                <w:b/>
              </w:rPr>
            </w:pPr>
            <w:r w:rsidRPr="00AE415B">
              <w:rPr>
                <w:b/>
              </w:rPr>
              <w:t>6</w:t>
            </w:r>
          </w:p>
        </w:tc>
      </w:tr>
      <w:tr w:rsidR="0074174A" w:rsidRPr="00AE415B" w14:paraId="270F6028" w14:textId="77777777" w:rsidTr="00ED761B">
        <w:tc>
          <w:tcPr>
            <w:tcW w:w="1128" w:type="pct"/>
            <w:vMerge/>
          </w:tcPr>
          <w:p w14:paraId="1483D889" w14:textId="77777777" w:rsidR="0074174A" w:rsidRPr="00AE415B" w:rsidRDefault="0074174A" w:rsidP="00ED761B">
            <w:pPr>
              <w:rPr>
                <w:b/>
                <w:bCs/>
              </w:rPr>
            </w:pPr>
          </w:p>
        </w:tc>
        <w:tc>
          <w:tcPr>
            <w:tcW w:w="3512" w:type="pct"/>
          </w:tcPr>
          <w:p w14:paraId="2116C7C7" w14:textId="77777777" w:rsidR="0074174A" w:rsidRPr="00AE415B" w:rsidRDefault="0074174A" w:rsidP="002E4BC3">
            <w:pPr>
              <w:numPr>
                <w:ilvl w:val="0"/>
                <w:numId w:val="37"/>
              </w:numPr>
              <w:jc w:val="both"/>
            </w:pPr>
            <w:r w:rsidRPr="00AE415B">
              <w:t>Экономическая сущность и основные элементы налога на доходы физических лиц.</w:t>
            </w:r>
          </w:p>
          <w:p w14:paraId="01FAE621" w14:textId="77777777" w:rsidR="0074174A" w:rsidRPr="00AE415B" w:rsidRDefault="0074174A" w:rsidP="002E4BC3">
            <w:pPr>
              <w:numPr>
                <w:ilvl w:val="0"/>
                <w:numId w:val="37"/>
              </w:numPr>
              <w:jc w:val="both"/>
            </w:pPr>
            <w:r w:rsidRPr="00AE415B">
              <w:t xml:space="preserve">Порядок заполнения аналитического регистра по налогу на доходы физических лиц налоговым агентом. </w:t>
            </w:r>
          </w:p>
          <w:p w14:paraId="115B2262" w14:textId="77777777" w:rsidR="0074174A" w:rsidRPr="00AE415B" w:rsidRDefault="0074174A" w:rsidP="002E4BC3">
            <w:pPr>
              <w:numPr>
                <w:ilvl w:val="0"/>
                <w:numId w:val="37"/>
              </w:numPr>
              <w:jc w:val="both"/>
            </w:pPr>
            <w:r w:rsidRPr="00AE415B">
              <w:t>Порядок заполнения Расчета (6-НДФЛ) по налогу на доходы физических лиц налоговым агентом</w:t>
            </w:r>
          </w:p>
          <w:p w14:paraId="7042CB63" w14:textId="77777777" w:rsidR="0074174A" w:rsidRPr="00AE415B" w:rsidRDefault="0074174A" w:rsidP="002E4BC3">
            <w:pPr>
              <w:numPr>
                <w:ilvl w:val="0"/>
                <w:numId w:val="37"/>
              </w:numPr>
              <w:jc w:val="both"/>
            </w:pPr>
            <w:r w:rsidRPr="00AE415B">
              <w:t>Оформление бухгалтерских проводок по начислению и уплате налога на доходы физических лиц налоговым агентом.</w:t>
            </w:r>
          </w:p>
          <w:p w14:paraId="4D81983D" w14:textId="77777777" w:rsidR="0074174A" w:rsidRPr="00AE415B" w:rsidRDefault="0074174A" w:rsidP="002E4BC3">
            <w:pPr>
              <w:numPr>
                <w:ilvl w:val="0"/>
                <w:numId w:val="37"/>
              </w:numPr>
              <w:jc w:val="both"/>
            </w:pPr>
            <w:r w:rsidRPr="00AE415B">
              <w:t>Порядок заполнения платежного поручения на перечисление налога на доходы физических лиц в бюджет.</w:t>
            </w:r>
          </w:p>
        </w:tc>
        <w:tc>
          <w:tcPr>
            <w:tcW w:w="360" w:type="pct"/>
            <w:vMerge/>
            <w:vAlign w:val="center"/>
          </w:tcPr>
          <w:p w14:paraId="7FBA3EFD" w14:textId="77777777" w:rsidR="0074174A" w:rsidRPr="00AE415B" w:rsidRDefault="0074174A" w:rsidP="00ED761B">
            <w:pPr>
              <w:suppressAutoHyphens/>
              <w:jc w:val="center"/>
              <w:rPr>
                <w:b/>
              </w:rPr>
            </w:pPr>
          </w:p>
        </w:tc>
      </w:tr>
      <w:tr w:rsidR="0074174A" w:rsidRPr="00AE415B" w14:paraId="06EFF030" w14:textId="77777777" w:rsidTr="00ED761B">
        <w:tc>
          <w:tcPr>
            <w:tcW w:w="1128" w:type="pct"/>
            <w:vMerge/>
          </w:tcPr>
          <w:p w14:paraId="13E895E8" w14:textId="77777777" w:rsidR="0074174A" w:rsidRPr="00AE415B" w:rsidRDefault="0074174A" w:rsidP="00ED761B">
            <w:pPr>
              <w:rPr>
                <w:b/>
                <w:bCs/>
              </w:rPr>
            </w:pPr>
          </w:p>
        </w:tc>
        <w:tc>
          <w:tcPr>
            <w:tcW w:w="3512" w:type="pct"/>
          </w:tcPr>
          <w:p w14:paraId="5CCBA1AC" w14:textId="77777777" w:rsidR="0074174A" w:rsidRPr="00AE415B" w:rsidRDefault="0074174A" w:rsidP="00ED761B">
            <w:pPr>
              <w:spacing w:after="120"/>
              <w:rPr>
                <w:b/>
              </w:rPr>
            </w:pPr>
            <w:r w:rsidRPr="00AE415B">
              <w:rPr>
                <w:b/>
                <w:bCs/>
              </w:rPr>
              <w:t xml:space="preserve">В том числе практических занятий </w:t>
            </w:r>
          </w:p>
        </w:tc>
        <w:tc>
          <w:tcPr>
            <w:tcW w:w="360" w:type="pct"/>
            <w:vAlign w:val="center"/>
          </w:tcPr>
          <w:p w14:paraId="0B062CC3" w14:textId="77777777" w:rsidR="0074174A" w:rsidRPr="00AE415B" w:rsidRDefault="0074174A" w:rsidP="00ED761B">
            <w:pPr>
              <w:suppressAutoHyphens/>
              <w:spacing w:after="120"/>
              <w:jc w:val="center"/>
              <w:rPr>
                <w:b/>
              </w:rPr>
            </w:pPr>
            <w:r w:rsidRPr="00AE415B">
              <w:rPr>
                <w:b/>
              </w:rPr>
              <w:t>4</w:t>
            </w:r>
          </w:p>
        </w:tc>
      </w:tr>
      <w:tr w:rsidR="0074174A" w:rsidRPr="00AE415B" w14:paraId="5341E592" w14:textId="77777777" w:rsidTr="00ED761B">
        <w:tc>
          <w:tcPr>
            <w:tcW w:w="1128" w:type="pct"/>
            <w:vMerge/>
          </w:tcPr>
          <w:p w14:paraId="3DDE0F85" w14:textId="77777777" w:rsidR="0074174A" w:rsidRPr="00AE415B" w:rsidRDefault="0074174A" w:rsidP="00ED761B">
            <w:pPr>
              <w:rPr>
                <w:b/>
                <w:bCs/>
              </w:rPr>
            </w:pPr>
          </w:p>
        </w:tc>
        <w:tc>
          <w:tcPr>
            <w:tcW w:w="3512" w:type="pct"/>
          </w:tcPr>
          <w:p w14:paraId="0B062FFF" w14:textId="77777777" w:rsidR="0074174A" w:rsidRPr="00AE415B" w:rsidRDefault="0074174A" w:rsidP="00ED761B">
            <w:pPr>
              <w:spacing w:after="120"/>
              <w:rPr>
                <w:b/>
              </w:rPr>
            </w:pPr>
            <w:r w:rsidRPr="00AE415B">
              <w:rPr>
                <w:bCs/>
              </w:rPr>
              <w:t>1.</w:t>
            </w:r>
            <w:r>
              <w:rPr>
                <w:bCs/>
              </w:rPr>
              <w:t xml:space="preserve"> </w:t>
            </w:r>
            <w:r w:rsidRPr="00AE415B">
              <w:rPr>
                <w:bCs/>
              </w:rPr>
              <w:t xml:space="preserve">Решение ситуационных задач по исчислению налога на </w:t>
            </w:r>
            <w:r w:rsidRPr="00AE415B">
              <w:t>доходы физических лиц</w:t>
            </w:r>
            <w:r w:rsidRPr="00AE415B">
              <w:rPr>
                <w:bCs/>
              </w:rPr>
              <w:t>.</w:t>
            </w:r>
          </w:p>
        </w:tc>
        <w:tc>
          <w:tcPr>
            <w:tcW w:w="360" w:type="pct"/>
            <w:vAlign w:val="center"/>
          </w:tcPr>
          <w:p w14:paraId="076BF27A" w14:textId="77777777" w:rsidR="0074174A" w:rsidRPr="00AE415B" w:rsidRDefault="0074174A" w:rsidP="00ED761B">
            <w:pPr>
              <w:suppressAutoHyphens/>
              <w:spacing w:after="120"/>
              <w:jc w:val="center"/>
              <w:rPr>
                <w:b/>
              </w:rPr>
            </w:pPr>
            <w:r w:rsidRPr="00AE415B">
              <w:rPr>
                <w:b/>
              </w:rPr>
              <w:t>2</w:t>
            </w:r>
          </w:p>
        </w:tc>
      </w:tr>
      <w:tr w:rsidR="0074174A" w:rsidRPr="00AE415B" w14:paraId="48337836" w14:textId="77777777" w:rsidTr="00ED761B">
        <w:tc>
          <w:tcPr>
            <w:tcW w:w="1128" w:type="pct"/>
            <w:vMerge/>
          </w:tcPr>
          <w:p w14:paraId="2210F52C" w14:textId="77777777" w:rsidR="0074174A" w:rsidRPr="00AE415B" w:rsidRDefault="0074174A" w:rsidP="00ED761B">
            <w:pPr>
              <w:rPr>
                <w:b/>
                <w:bCs/>
              </w:rPr>
            </w:pPr>
          </w:p>
        </w:tc>
        <w:tc>
          <w:tcPr>
            <w:tcW w:w="3512" w:type="pct"/>
          </w:tcPr>
          <w:p w14:paraId="7F9A585F" w14:textId="77777777" w:rsidR="0074174A" w:rsidRPr="00AE415B" w:rsidRDefault="0074174A" w:rsidP="00ED761B">
            <w:pPr>
              <w:spacing w:after="120"/>
              <w:rPr>
                <w:b/>
              </w:rPr>
            </w:pPr>
            <w:r w:rsidRPr="00AE415B">
              <w:rPr>
                <w:bCs/>
              </w:rPr>
              <w:t xml:space="preserve">2. Выполнение кейсового задания «Заполнение </w:t>
            </w:r>
            <w:r w:rsidRPr="00AE415B">
              <w:t xml:space="preserve">аналитического регистра по налогу на доходы физических лиц. </w:t>
            </w:r>
            <w:r w:rsidRPr="00AE415B">
              <w:rPr>
                <w:bCs/>
              </w:rPr>
              <w:t xml:space="preserve">Оформление бухгалтерских проводок </w:t>
            </w:r>
            <w:r w:rsidRPr="00AE415B">
              <w:t>по начислению и уплате налога на доходы физических лиц и заполнение платежного поручения на уплату налога на доходы физических лиц в бюджет»</w:t>
            </w:r>
          </w:p>
        </w:tc>
        <w:tc>
          <w:tcPr>
            <w:tcW w:w="360" w:type="pct"/>
            <w:vAlign w:val="center"/>
          </w:tcPr>
          <w:p w14:paraId="5F3D27FA" w14:textId="77777777" w:rsidR="0074174A" w:rsidRPr="00AE415B" w:rsidRDefault="0074174A" w:rsidP="00ED761B">
            <w:pPr>
              <w:suppressAutoHyphens/>
              <w:jc w:val="center"/>
              <w:rPr>
                <w:b/>
              </w:rPr>
            </w:pPr>
            <w:r w:rsidRPr="00AE415B">
              <w:rPr>
                <w:b/>
              </w:rPr>
              <w:t>2</w:t>
            </w:r>
          </w:p>
        </w:tc>
      </w:tr>
      <w:tr w:rsidR="0074174A" w:rsidRPr="00AE415B" w14:paraId="39D96F91" w14:textId="77777777" w:rsidTr="00ED761B">
        <w:tc>
          <w:tcPr>
            <w:tcW w:w="1128" w:type="pct"/>
            <w:vMerge w:val="restart"/>
          </w:tcPr>
          <w:p w14:paraId="79979A03" w14:textId="77777777" w:rsidR="0074174A" w:rsidRPr="00AE415B" w:rsidRDefault="0074174A" w:rsidP="00ED761B">
            <w:pPr>
              <w:rPr>
                <w:b/>
                <w:bCs/>
              </w:rPr>
            </w:pPr>
            <w:r w:rsidRPr="00AE415B">
              <w:rPr>
                <w:b/>
                <w:bCs/>
              </w:rPr>
              <w:lastRenderedPageBreak/>
              <w:t>Тема 1.9. Расчеты с бюджетами бюджетной системы Российской Федерации по другим федеральным налогам</w:t>
            </w:r>
          </w:p>
        </w:tc>
        <w:tc>
          <w:tcPr>
            <w:tcW w:w="3512" w:type="pct"/>
          </w:tcPr>
          <w:p w14:paraId="47FC6298" w14:textId="77777777" w:rsidR="0074174A" w:rsidRPr="00AE415B" w:rsidRDefault="0074174A" w:rsidP="00ED761B">
            <w:pPr>
              <w:spacing w:after="120"/>
              <w:rPr>
                <w:b/>
              </w:rPr>
            </w:pPr>
            <w:r w:rsidRPr="00AE415B">
              <w:rPr>
                <w:b/>
                <w:bCs/>
              </w:rPr>
              <w:t xml:space="preserve">Содержание </w:t>
            </w:r>
          </w:p>
        </w:tc>
        <w:tc>
          <w:tcPr>
            <w:tcW w:w="360" w:type="pct"/>
            <w:vMerge w:val="restart"/>
          </w:tcPr>
          <w:p w14:paraId="385F44A6" w14:textId="77777777" w:rsidR="0074174A" w:rsidRPr="00AE415B" w:rsidRDefault="0074174A" w:rsidP="00ED761B">
            <w:pPr>
              <w:suppressAutoHyphens/>
              <w:jc w:val="center"/>
              <w:rPr>
                <w:b/>
              </w:rPr>
            </w:pPr>
            <w:r w:rsidRPr="00AE415B">
              <w:rPr>
                <w:b/>
              </w:rPr>
              <w:t>4</w:t>
            </w:r>
          </w:p>
        </w:tc>
      </w:tr>
      <w:tr w:rsidR="0074174A" w:rsidRPr="00AE415B" w14:paraId="53501CCB" w14:textId="77777777" w:rsidTr="00ED761B">
        <w:tc>
          <w:tcPr>
            <w:tcW w:w="1128" w:type="pct"/>
            <w:vMerge/>
          </w:tcPr>
          <w:p w14:paraId="6599F0A7" w14:textId="77777777" w:rsidR="0074174A" w:rsidRPr="00AE415B" w:rsidRDefault="0074174A" w:rsidP="00ED761B">
            <w:pPr>
              <w:rPr>
                <w:b/>
                <w:bCs/>
              </w:rPr>
            </w:pPr>
          </w:p>
        </w:tc>
        <w:tc>
          <w:tcPr>
            <w:tcW w:w="3512" w:type="pct"/>
          </w:tcPr>
          <w:p w14:paraId="5DB234D9" w14:textId="77777777" w:rsidR="0074174A" w:rsidRPr="00AE415B" w:rsidRDefault="0074174A" w:rsidP="002E4BC3">
            <w:pPr>
              <w:numPr>
                <w:ilvl w:val="0"/>
                <w:numId w:val="39"/>
              </w:numPr>
              <w:jc w:val="both"/>
            </w:pPr>
            <w:r w:rsidRPr="00AE415B">
              <w:t>Экономическая сущность и основные элементы налога на добычу полезных ископаемых и водного налога.</w:t>
            </w:r>
          </w:p>
          <w:p w14:paraId="18A23E2E" w14:textId="77777777" w:rsidR="0074174A" w:rsidRPr="00AE415B" w:rsidRDefault="0074174A" w:rsidP="002E4BC3">
            <w:pPr>
              <w:numPr>
                <w:ilvl w:val="0"/>
                <w:numId w:val="39"/>
              </w:numPr>
              <w:jc w:val="both"/>
            </w:pPr>
            <w:r w:rsidRPr="00AE415B">
              <w:t xml:space="preserve">Оформление бухгалтерских проводок по начислению и уплате налога на добычу полезных ископаемых и водного налога. </w:t>
            </w:r>
          </w:p>
          <w:p w14:paraId="233819EB" w14:textId="77777777" w:rsidR="0074174A" w:rsidRPr="00AE415B" w:rsidRDefault="0074174A" w:rsidP="002E4BC3">
            <w:pPr>
              <w:numPr>
                <w:ilvl w:val="0"/>
                <w:numId w:val="39"/>
              </w:numPr>
              <w:jc w:val="both"/>
            </w:pPr>
            <w:r w:rsidRPr="00AE415B">
              <w:t xml:space="preserve">Порядок заполнения платежного поручения на перечисление налога на добычу полезных ископаемых и водного налога. </w:t>
            </w:r>
          </w:p>
        </w:tc>
        <w:tc>
          <w:tcPr>
            <w:tcW w:w="360" w:type="pct"/>
            <w:vMerge/>
            <w:vAlign w:val="center"/>
          </w:tcPr>
          <w:p w14:paraId="3A47107B" w14:textId="77777777" w:rsidR="0074174A" w:rsidRPr="00AE415B" w:rsidRDefault="0074174A" w:rsidP="00ED761B">
            <w:pPr>
              <w:suppressAutoHyphens/>
              <w:jc w:val="center"/>
              <w:rPr>
                <w:b/>
              </w:rPr>
            </w:pPr>
          </w:p>
        </w:tc>
      </w:tr>
      <w:tr w:rsidR="0074174A" w:rsidRPr="00AE415B" w14:paraId="3C263221" w14:textId="77777777" w:rsidTr="00ED761B">
        <w:trPr>
          <w:trHeight w:val="356"/>
        </w:trPr>
        <w:tc>
          <w:tcPr>
            <w:tcW w:w="1128" w:type="pct"/>
            <w:vMerge/>
          </w:tcPr>
          <w:p w14:paraId="436D76FB" w14:textId="77777777" w:rsidR="0074174A" w:rsidRPr="00AE415B" w:rsidRDefault="0074174A" w:rsidP="00ED761B">
            <w:pPr>
              <w:rPr>
                <w:b/>
                <w:bCs/>
              </w:rPr>
            </w:pPr>
          </w:p>
        </w:tc>
        <w:tc>
          <w:tcPr>
            <w:tcW w:w="3512" w:type="pct"/>
          </w:tcPr>
          <w:p w14:paraId="597A4FDA" w14:textId="77777777" w:rsidR="0074174A" w:rsidRPr="009A610C" w:rsidRDefault="0074174A" w:rsidP="00ED761B">
            <w:pPr>
              <w:spacing w:after="120"/>
              <w:rPr>
                <w:b/>
                <w:bCs/>
              </w:rPr>
            </w:pPr>
            <w:r w:rsidRPr="00AE415B">
              <w:rPr>
                <w:b/>
                <w:bCs/>
              </w:rPr>
              <w:t xml:space="preserve">В том числе практических занятий </w:t>
            </w:r>
          </w:p>
        </w:tc>
        <w:tc>
          <w:tcPr>
            <w:tcW w:w="360" w:type="pct"/>
            <w:vAlign w:val="center"/>
          </w:tcPr>
          <w:p w14:paraId="445641C6" w14:textId="77777777" w:rsidR="0074174A" w:rsidRPr="00AE415B" w:rsidRDefault="0074174A" w:rsidP="00ED761B">
            <w:pPr>
              <w:suppressAutoHyphens/>
              <w:spacing w:after="120"/>
              <w:jc w:val="center"/>
              <w:rPr>
                <w:b/>
              </w:rPr>
            </w:pPr>
            <w:r w:rsidRPr="00AE415B">
              <w:rPr>
                <w:b/>
              </w:rPr>
              <w:t>2</w:t>
            </w:r>
          </w:p>
        </w:tc>
      </w:tr>
      <w:tr w:rsidR="0074174A" w:rsidRPr="00AE415B" w14:paraId="15606B2D" w14:textId="77777777" w:rsidTr="00ED761B">
        <w:tc>
          <w:tcPr>
            <w:tcW w:w="1128" w:type="pct"/>
            <w:vMerge/>
          </w:tcPr>
          <w:p w14:paraId="205DF6BB" w14:textId="77777777" w:rsidR="0074174A" w:rsidRPr="00AE415B" w:rsidRDefault="0074174A" w:rsidP="00ED761B">
            <w:pPr>
              <w:rPr>
                <w:b/>
                <w:bCs/>
              </w:rPr>
            </w:pPr>
          </w:p>
        </w:tc>
        <w:tc>
          <w:tcPr>
            <w:tcW w:w="3512" w:type="pct"/>
          </w:tcPr>
          <w:p w14:paraId="4FCF1623" w14:textId="77777777" w:rsidR="0074174A" w:rsidRPr="00AE415B" w:rsidRDefault="0074174A" w:rsidP="00ED761B">
            <w:pPr>
              <w:jc w:val="both"/>
            </w:pPr>
            <w:r w:rsidRPr="00AE415B">
              <w:rPr>
                <w:bCs/>
              </w:rPr>
              <w:t>1.</w:t>
            </w:r>
            <w:r>
              <w:rPr>
                <w:bCs/>
              </w:rPr>
              <w:t xml:space="preserve"> </w:t>
            </w:r>
            <w:r w:rsidRPr="00AE415B">
              <w:rPr>
                <w:bCs/>
              </w:rPr>
              <w:t xml:space="preserve">Решение ситуационных задач по исчислению налога на </w:t>
            </w:r>
            <w:r w:rsidRPr="00AE415B">
              <w:t>добычу полезных ископаемых и водного налога</w:t>
            </w:r>
            <w:r w:rsidRPr="00AE415B">
              <w:rPr>
                <w:bCs/>
              </w:rPr>
              <w:t xml:space="preserve">. Оформление бухгалтерских проводок </w:t>
            </w:r>
            <w:r w:rsidRPr="00AE415B">
              <w:t>по начислению и уплате налога на добычу полезных ископаемых. Заполнение платежных поручений на уплату налога на добычу полезных ископаемых</w:t>
            </w:r>
            <w:r>
              <w:t>.</w:t>
            </w:r>
          </w:p>
        </w:tc>
        <w:tc>
          <w:tcPr>
            <w:tcW w:w="360" w:type="pct"/>
            <w:vAlign w:val="center"/>
          </w:tcPr>
          <w:p w14:paraId="56910B04" w14:textId="77777777" w:rsidR="0074174A" w:rsidRPr="009A610C" w:rsidRDefault="0074174A" w:rsidP="00ED761B">
            <w:pPr>
              <w:suppressAutoHyphens/>
              <w:jc w:val="center"/>
              <w:rPr>
                <w:bCs/>
              </w:rPr>
            </w:pPr>
            <w:r w:rsidRPr="009A610C">
              <w:rPr>
                <w:bCs/>
              </w:rPr>
              <w:t>2</w:t>
            </w:r>
          </w:p>
        </w:tc>
      </w:tr>
      <w:tr w:rsidR="0074174A" w:rsidRPr="00AE415B" w14:paraId="633DDEDF" w14:textId="77777777" w:rsidTr="00ED761B">
        <w:tc>
          <w:tcPr>
            <w:tcW w:w="1128" w:type="pct"/>
            <w:vMerge w:val="restart"/>
          </w:tcPr>
          <w:p w14:paraId="2EFC6535" w14:textId="77777777" w:rsidR="0074174A" w:rsidRPr="00AE415B" w:rsidRDefault="0074174A" w:rsidP="00ED761B">
            <w:pPr>
              <w:rPr>
                <w:b/>
                <w:bCs/>
              </w:rPr>
            </w:pPr>
            <w:r w:rsidRPr="00AE415B">
              <w:rPr>
                <w:b/>
                <w:bCs/>
              </w:rPr>
              <w:t>Тема 1.10. Расчеты с бюджетами бюджетной системы Российской Федерации по налогу на имущество организаций</w:t>
            </w:r>
          </w:p>
        </w:tc>
        <w:tc>
          <w:tcPr>
            <w:tcW w:w="3512" w:type="pct"/>
          </w:tcPr>
          <w:p w14:paraId="23C35D26" w14:textId="77777777" w:rsidR="0074174A" w:rsidRPr="00AE415B" w:rsidRDefault="0074174A" w:rsidP="00ED761B">
            <w:pPr>
              <w:spacing w:after="120"/>
              <w:rPr>
                <w:b/>
              </w:rPr>
            </w:pPr>
            <w:r w:rsidRPr="00AE415B">
              <w:rPr>
                <w:b/>
                <w:bCs/>
              </w:rPr>
              <w:t xml:space="preserve">Содержание </w:t>
            </w:r>
          </w:p>
        </w:tc>
        <w:tc>
          <w:tcPr>
            <w:tcW w:w="360" w:type="pct"/>
            <w:vMerge w:val="restart"/>
          </w:tcPr>
          <w:p w14:paraId="18D94BCE" w14:textId="77777777" w:rsidR="0074174A" w:rsidRPr="00AE415B" w:rsidRDefault="0074174A" w:rsidP="00ED761B">
            <w:pPr>
              <w:suppressAutoHyphens/>
              <w:jc w:val="center"/>
              <w:rPr>
                <w:b/>
              </w:rPr>
            </w:pPr>
            <w:r>
              <w:rPr>
                <w:b/>
              </w:rPr>
              <w:t>6</w:t>
            </w:r>
          </w:p>
        </w:tc>
      </w:tr>
      <w:tr w:rsidR="0074174A" w:rsidRPr="00AE415B" w14:paraId="1B295504" w14:textId="77777777" w:rsidTr="00ED761B">
        <w:tc>
          <w:tcPr>
            <w:tcW w:w="1128" w:type="pct"/>
            <w:vMerge/>
          </w:tcPr>
          <w:p w14:paraId="579C0453" w14:textId="77777777" w:rsidR="0074174A" w:rsidRPr="00AE415B" w:rsidRDefault="0074174A" w:rsidP="00ED761B">
            <w:pPr>
              <w:rPr>
                <w:b/>
                <w:bCs/>
              </w:rPr>
            </w:pPr>
          </w:p>
        </w:tc>
        <w:tc>
          <w:tcPr>
            <w:tcW w:w="3512" w:type="pct"/>
          </w:tcPr>
          <w:p w14:paraId="175ED2E6" w14:textId="77777777" w:rsidR="0074174A" w:rsidRPr="00AE415B" w:rsidRDefault="0074174A" w:rsidP="002E4BC3">
            <w:pPr>
              <w:numPr>
                <w:ilvl w:val="0"/>
                <w:numId w:val="40"/>
              </w:numPr>
              <w:jc w:val="both"/>
            </w:pPr>
            <w:r w:rsidRPr="00AE415B">
              <w:t>Экономическая сущность и основные элементы налога на имущество организаций.</w:t>
            </w:r>
          </w:p>
          <w:p w14:paraId="2BCD86DD" w14:textId="77777777" w:rsidR="0074174A" w:rsidRPr="00AE415B" w:rsidRDefault="0074174A" w:rsidP="002E4BC3">
            <w:pPr>
              <w:numPr>
                <w:ilvl w:val="0"/>
                <w:numId w:val="40"/>
              </w:numPr>
              <w:jc w:val="both"/>
            </w:pPr>
            <w:r w:rsidRPr="00AE415B">
              <w:t xml:space="preserve">Оформление бухгалтерских проводок по начислению и уплате налога на имущество организаций. </w:t>
            </w:r>
          </w:p>
          <w:p w14:paraId="06BBA6CD" w14:textId="77777777" w:rsidR="0074174A" w:rsidRPr="00AE415B" w:rsidRDefault="0074174A" w:rsidP="002E4BC3">
            <w:pPr>
              <w:numPr>
                <w:ilvl w:val="0"/>
                <w:numId w:val="40"/>
              </w:numPr>
              <w:jc w:val="both"/>
            </w:pPr>
            <w:r w:rsidRPr="00AE415B">
              <w:t xml:space="preserve">Порядок заполнения платежного поручения на перечисление налога на имущество организаций. </w:t>
            </w:r>
          </w:p>
        </w:tc>
        <w:tc>
          <w:tcPr>
            <w:tcW w:w="360" w:type="pct"/>
            <w:vMerge/>
            <w:vAlign w:val="center"/>
          </w:tcPr>
          <w:p w14:paraId="67FACA21" w14:textId="77777777" w:rsidR="0074174A" w:rsidRPr="00AE415B" w:rsidRDefault="0074174A" w:rsidP="00ED761B">
            <w:pPr>
              <w:suppressAutoHyphens/>
              <w:jc w:val="center"/>
              <w:rPr>
                <w:b/>
              </w:rPr>
            </w:pPr>
          </w:p>
        </w:tc>
      </w:tr>
      <w:tr w:rsidR="0074174A" w:rsidRPr="00AE415B" w14:paraId="6D7B02C2" w14:textId="77777777" w:rsidTr="00ED761B">
        <w:tc>
          <w:tcPr>
            <w:tcW w:w="1128" w:type="pct"/>
            <w:vMerge/>
          </w:tcPr>
          <w:p w14:paraId="1BAF4C0D" w14:textId="77777777" w:rsidR="0074174A" w:rsidRPr="00AE415B" w:rsidRDefault="0074174A" w:rsidP="00ED761B">
            <w:pPr>
              <w:rPr>
                <w:b/>
                <w:bCs/>
              </w:rPr>
            </w:pPr>
          </w:p>
        </w:tc>
        <w:tc>
          <w:tcPr>
            <w:tcW w:w="3512" w:type="pct"/>
          </w:tcPr>
          <w:p w14:paraId="2F056125" w14:textId="77777777" w:rsidR="0074174A" w:rsidRPr="00AE415B" w:rsidRDefault="0074174A" w:rsidP="00ED761B">
            <w:pPr>
              <w:spacing w:after="120"/>
              <w:rPr>
                <w:b/>
              </w:rPr>
            </w:pPr>
            <w:r w:rsidRPr="00AE415B">
              <w:rPr>
                <w:b/>
                <w:bCs/>
              </w:rPr>
              <w:t xml:space="preserve">В том числе практических занятий </w:t>
            </w:r>
          </w:p>
        </w:tc>
        <w:tc>
          <w:tcPr>
            <w:tcW w:w="360" w:type="pct"/>
            <w:vAlign w:val="center"/>
          </w:tcPr>
          <w:p w14:paraId="7C6C9AC9" w14:textId="77777777" w:rsidR="0074174A" w:rsidRPr="00AE415B" w:rsidRDefault="0074174A" w:rsidP="00ED761B">
            <w:pPr>
              <w:suppressAutoHyphens/>
              <w:spacing w:after="120"/>
              <w:jc w:val="center"/>
              <w:rPr>
                <w:b/>
              </w:rPr>
            </w:pPr>
            <w:r>
              <w:rPr>
                <w:b/>
              </w:rPr>
              <w:t>4</w:t>
            </w:r>
          </w:p>
        </w:tc>
      </w:tr>
      <w:tr w:rsidR="0074174A" w:rsidRPr="00AE415B" w14:paraId="16F7F977" w14:textId="77777777" w:rsidTr="00ED761B">
        <w:tc>
          <w:tcPr>
            <w:tcW w:w="1128" w:type="pct"/>
            <w:vMerge/>
          </w:tcPr>
          <w:p w14:paraId="2325C27E" w14:textId="77777777" w:rsidR="0074174A" w:rsidRPr="00AE415B" w:rsidRDefault="0074174A" w:rsidP="00ED761B">
            <w:pPr>
              <w:rPr>
                <w:b/>
                <w:bCs/>
              </w:rPr>
            </w:pPr>
          </w:p>
        </w:tc>
        <w:tc>
          <w:tcPr>
            <w:tcW w:w="3512" w:type="pct"/>
          </w:tcPr>
          <w:p w14:paraId="7AA3128B" w14:textId="77777777" w:rsidR="0074174A" w:rsidRPr="00AE415B" w:rsidRDefault="0074174A" w:rsidP="00ED761B">
            <w:pPr>
              <w:spacing w:after="120"/>
              <w:rPr>
                <w:b/>
              </w:rPr>
            </w:pPr>
            <w:r w:rsidRPr="00AE415B">
              <w:rPr>
                <w:bCs/>
              </w:rPr>
              <w:t>1.</w:t>
            </w:r>
            <w:r>
              <w:rPr>
                <w:bCs/>
              </w:rPr>
              <w:t xml:space="preserve"> </w:t>
            </w:r>
            <w:r w:rsidRPr="00AE415B">
              <w:rPr>
                <w:bCs/>
              </w:rPr>
              <w:t xml:space="preserve">Решение ситуационных задач по исчислению налога </w:t>
            </w:r>
            <w:r w:rsidRPr="00AE415B">
              <w:t>на имущество организаций</w:t>
            </w:r>
            <w:r w:rsidRPr="00AE415B">
              <w:rPr>
                <w:bCs/>
              </w:rPr>
              <w:t>.</w:t>
            </w:r>
          </w:p>
        </w:tc>
        <w:tc>
          <w:tcPr>
            <w:tcW w:w="360" w:type="pct"/>
            <w:vAlign w:val="center"/>
          </w:tcPr>
          <w:p w14:paraId="5D0B563B" w14:textId="77777777" w:rsidR="0074174A" w:rsidRPr="009A610C" w:rsidRDefault="0074174A" w:rsidP="00ED761B">
            <w:pPr>
              <w:suppressAutoHyphens/>
              <w:spacing w:after="120"/>
              <w:jc w:val="center"/>
              <w:rPr>
                <w:bCs/>
              </w:rPr>
            </w:pPr>
            <w:r w:rsidRPr="009A610C">
              <w:rPr>
                <w:bCs/>
              </w:rPr>
              <w:t>2</w:t>
            </w:r>
          </w:p>
        </w:tc>
      </w:tr>
      <w:tr w:rsidR="0074174A" w:rsidRPr="00AE415B" w14:paraId="43363B08" w14:textId="77777777" w:rsidTr="00ED761B">
        <w:tc>
          <w:tcPr>
            <w:tcW w:w="1128" w:type="pct"/>
            <w:vMerge/>
          </w:tcPr>
          <w:p w14:paraId="422A1083" w14:textId="77777777" w:rsidR="0074174A" w:rsidRPr="00AE415B" w:rsidRDefault="0074174A" w:rsidP="00ED761B">
            <w:pPr>
              <w:rPr>
                <w:b/>
                <w:bCs/>
              </w:rPr>
            </w:pPr>
          </w:p>
        </w:tc>
        <w:tc>
          <w:tcPr>
            <w:tcW w:w="3512" w:type="pct"/>
          </w:tcPr>
          <w:p w14:paraId="62C859F7" w14:textId="77777777" w:rsidR="0074174A" w:rsidRPr="00AE415B" w:rsidRDefault="0074174A" w:rsidP="00ED761B">
            <w:pPr>
              <w:spacing w:after="120"/>
              <w:rPr>
                <w:b/>
              </w:rPr>
            </w:pPr>
            <w:r w:rsidRPr="00AE415B">
              <w:rPr>
                <w:bCs/>
              </w:rPr>
              <w:t xml:space="preserve">2. Выполнение кейсового задания «Оформление бухгалтерских проводок </w:t>
            </w:r>
            <w:r w:rsidRPr="00AE415B">
              <w:t>по начислению и уплате налога на имущество организаций. Заполнение платежных поручений на уплату налога на имущество организаций»</w:t>
            </w:r>
          </w:p>
        </w:tc>
        <w:tc>
          <w:tcPr>
            <w:tcW w:w="360" w:type="pct"/>
            <w:vAlign w:val="center"/>
          </w:tcPr>
          <w:p w14:paraId="3B30338B" w14:textId="77777777" w:rsidR="0074174A" w:rsidRPr="009A610C" w:rsidRDefault="0074174A" w:rsidP="00ED761B">
            <w:pPr>
              <w:suppressAutoHyphens/>
              <w:spacing w:after="120"/>
              <w:jc w:val="center"/>
              <w:rPr>
                <w:bCs/>
              </w:rPr>
            </w:pPr>
            <w:r w:rsidRPr="009A610C">
              <w:rPr>
                <w:bCs/>
              </w:rPr>
              <w:t>2</w:t>
            </w:r>
          </w:p>
        </w:tc>
      </w:tr>
      <w:tr w:rsidR="0074174A" w:rsidRPr="00AE415B" w14:paraId="2C8B63F4" w14:textId="77777777" w:rsidTr="00ED761B">
        <w:tc>
          <w:tcPr>
            <w:tcW w:w="1128" w:type="pct"/>
            <w:vMerge w:val="restart"/>
          </w:tcPr>
          <w:p w14:paraId="12836C17" w14:textId="77777777" w:rsidR="0074174A" w:rsidRPr="00AE415B" w:rsidRDefault="0074174A" w:rsidP="00ED761B">
            <w:pPr>
              <w:rPr>
                <w:b/>
                <w:bCs/>
              </w:rPr>
            </w:pPr>
            <w:r w:rsidRPr="00AE415B">
              <w:rPr>
                <w:b/>
                <w:bCs/>
              </w:rPr>
              <w:t xml:space="preserve">Тема 1.11. Расчеты с бюджетами бюджетной системы Российской Федерации по транспортному налогу </w:t>
            </w:r>
          </w:p>
        </w:tc>
        <w:tc>
          <w:tcPr>
            <w:tcW w:w="3512" w:type="pct"/>
          </w:tcPr>
          <w:p w14:paraId="56D65B16" w14:textId="77777777" w:rsidR="0074174A" w:rsidRPr="009A610C" w:rsidRDefault="0074174A" w:rsidP="00ED761B">
            <w:pPr>
              <w:spacing w:after="120"/>
              <w:rPr>
                <w:b/>
                <w:bCs/>
              </w:rPr>
            </w:pPr>
            <w:r w:rsidRPr="00AE415B">
              <w:rPr>
                <w:b/>
                <w:bCs/>
              </w:rPr>
              <w:t xml:space="preserve">Содержание </w:t>
            </w:r>
          </w:p>
        </w:tc>
        <w:tc>
          <w:tcPr>
            <w:tcW w:w="360" w:type="pct"/>
            <w:vMerge w:val="restart"/>
          </w:tcPr>
          <w:p w14:paraId="787145B0" w14:textId="77777777" w:rsidR="0074174A" w:rsidRPr="00AE415B" w:rsidRDefault="0074174A" w:rsidP="00ED761B">
            <w:pPr>
              <w:suppressAutoHyphens/>
              <w:jc w:val="center"/>
              <w:rPr>
                <w:b/>
              </w:rPr>
            </w:pPr>
            <w:r w:rsidRPr="00AE415B">
              <w:rPr>
                <w:b/>
              </w:rPr>
              <w:t>4</w:t>
            </w:r>
          </w:p>
        </w:tc>
      </w:tr>
      <w:tr w:rsidR="0074174A" w:rsidRPr="00AE415B" w14:paraId="79CD1CE3" w14:textId="77777777" w:rsidTr="00ED761B">
        <w:tc>
          <w:tcPr>
            <w:tcW w:w="1128" w:type="pct"/>
            <w:vMerge/>
          </w:tcPr>
          <w:p w14:paraId="7A865A95" w14:textId="77777777" w:rsidR="0074174A" w:rsidRPr="00AE415B" w:rsidRDefault="0074174A" w:rsidP="00ED761B">
            <w:pPr>
              <w:rPr>
                <w:b/>
                <w:bCs/>
              </w:rPr>
            </w:pPr>
          </w:p>
        </w:tc>
        <w:tc>
          <w:tcPr>
            <w:tcW w:w="3512" w:type="pct"/>
          </w:tcPr>
          <w:p w14:paraId="0F4E0942" w14:textId="77777777" w:rsidR="0074174A" w:rsidRPr="00AE415B" w:rsidRDefault="0074174A" w:rsidP="002E4BC3">
            <w:pPr>
              <w:numPr>
                <w:ilvl w:val="0"/>
                <w:numId w:val="41"/>
              </w:numPr>
              <w:jc w:val="both"/>
            </w:pPr>
            <w:r w:rsidRPr="00AE415B">
              <w:t>Экономическая сущность и основные элементы транспортного налога.</w:t>
            </w:r>
          </w:p>
          <w:p w14:paraId="3FC5D7A8" w14:textId="77777777" w:rsidR="0074174A" w:rsidRPr="00AE415B" w:rsidRDefault="0074174A" w:rsidP="002E4BC3">
            <w:pPr>
              <w:numPr>
                <w:ilvl w:val="0"/>
                <w:numId w:val="41"/>
              </w:numPr>
              <w:jc w:val="both"/>
            </w:pPr>
            <w:r w:rsidRPr="00AE415B">
              <w:t>Оформление бухгалтерских проводок по начислению и уплате транспортного налога.</w:t>
            </w:r>
          </w:p>
          <w:p w14:paraId="23EF2817" w14:textId="77777777" w:rsidR="0074174A" w:rsidRPr="00AE415B" w:rsidRDefault="0074174A" w:rsidP="002E4BC3">
            <w:pPr>
              <w:numPr>
                <w:ilvl w:val="0"/>
                <w:numId w:val="41"/>
              </w:numPr>
              <w:jc w:val="both"/>
            </w:pPr>
            <w:r w:rsidRPr="00AE415B">
              <w:t xml:space="preserve"> Порядок заполнения платежного поручения на перечисление транспортного налога. </w:t>
            </w:r>
          </w:p>
        </w:tc>
        <w:tc>
          <w:tcPr>
            <w:tcW w:w="360" w:type="pct"/>
            <w:vMerge/>
            <w:vAlign w:val="center"/>
          </w:tcPr>
          <w:p w14:paraId="28E1CEF4" w14:textId="77777777" w:rsidR="0074174A" w:rsidRPr="00AE415B" w:rsidRDefault="0074174A" w:rsidP="00ED761B">
            <w:pPr>
              <w:suppressAutoHyphens/>
              <w:jc w:val="center"/>
              <w:rPr>
                <w:b/>
              </w:rPr>
            </w:pPr>
          </w:p>
        </w:tc>
      </w:tr>
      <w:tr w:rsidR="0074174A" w:rsidRPr="00AE415B" w14:paraId="1C8E3DBC" w14:textId="77777777" w:rsidTr="00ED761B">
        <w:tc>
          <w:tcPr>
            <w:tcW w:w="1128" w:type="pct"/>
            <w:vMerge/>
          </w:tcPr>
          <w:p w14:paraId="4CDA1DC9" w14:textId="77777777" w:rsidR="0074174A" w:rsidRPr="00AE415B" w:rsidRDefault="0074174A" w:rsidP="00ED761B">
            <w:pPr>
              <w:rPr>
                <w:b/>
                <w:bCs/>
              </w:rPr>
            </w:pPr>
          </w:p>
        </w:tc>
        <w:tc>
          <w:tcPr>
            <w:tcW w:w="3512" w:type="pct"/>
          </w:tcPr>
          <w:p w14:paraId="66B58275" w14:textId="77777777" w:rsidR="0074174A" w:rsidRPr="009A610C" w:rsidRDefault="0074174A" w:rsidP="00ED761B">
            <w:pPr>
              <w:spacing w:after="120"/>
              <w:rPr>
                <w:b/>
                <w:bCs/>
              </w:rPr>
            </w:pPr>
            <w:r w:rsidRPr="00AE415B">
              <w:rPr>
                <w:b/>
                <w:bCs/>
              </w:rPr>
              <w:t xml:space="preserve">В том числе практических занятий </w:t>
            </w:r>
          </w:p>
        </w:tc>
        <w:tc>
          <w:tcPr>
            <w:tcW w:w="360" w:type="pct"/>
            <w:vAlign w:val="center"/>
          </w:tcPr>
          <w:p w14:paraId="5C5AA58F" w14:textId="77777777" w:rsidR="0074174A" w:rsidRPr="00AE415B" w:rsidRDefault="0074174A" w:rsidP="00ED761B">
            <w:pPr>
              <w:suppressAutoHyphens/>
              <w:spacing w:after="120"/>
              <w:jc w:val="center"/>
              <w:rPr>
                <w:b/>
              </w:rPr>
            </w:pPr>
            <w:r w:rsidRPr="00AE415B">
              <w:rPr>
                <w:b/>
              </w:rPr>
              <w:t>2</w:t>
            </w:r>
          </w:p>
        </w:tc>
      </w:tr>
      <w:tr w:rsidR="0074174A" w:rsidRPr="00AE415B" w14:paraId="4D0177F7" w14:textId="77777777" w:rsidTr="00ED761B">
        <w:tc>
          <w:tcPr>
            <w:tcW w:w="1128" w:type="pct"/>
            <w:vMerge/>
          </w:tcPr>
          <w:p w14:paraId="17E32686" w14:textId="77777777" w:rsidR="0074174A" w:rsidRPr="00AE415B" w:rsidRDefault="0074174A" w:rsidP="00ED761B">
            <w:pPr>
              <w:rPr>
                <w:b/>
                <w:bCs/>
              </w:rPr>
            </w:pPr>
          </w:p>
        </w:tc>
        <w:tc>
          <w:tcPr>
            <w:tcW w:w="3512" w:type="pct"/>
          </w:tcPr>
          <w:p w14:paraId="00499243" w14:textId="77777777" w:rsidR="0074174A" w:rsidRPr="00AE415B" w:rsidRDefault="0074174A" w:rsidP="00ED761B">
            <w:pPr>
              <w:spacing w:after="120"/>
              <w:rPr>
                <w:b/>
              </w:rPr>
            </w:pPr>
            <w:r w:rsidRPr="00AE415B">
              <w:rPr>
                <w:bCs/>
              </w:rPr>
              <w:t>1.</w:t>
            </w:r>
            <w:r>
              <w:rPr>
                <w:bCs/>
              </w:rPr>
              <w:t xml:space="preserve"> </w:t>
            </w:r>
            <w:r w:rsidRPr="00AE415B">
              <w:rPr>
                <w:bCs/>
              </w:rPr>
              <w:t xml:space="preserve">Решение ситуационных задач по исчислению </w:t>
            </w:r>
            <w:r w:rsidRPr="00AE415B">
              <w:t>транспортного налога</w:t>
            </w:r>
            <w:r w:rsidRPr="00AE415B">
              <w:rPr>
                <w:bCs/>
              </w:rPr>
              <w:t xml:space="preserve">. Оформление бухгалтерских проводок </w:t>
            </w:r>
            <w:r w:rsidRPr="00AE415B">
              <w:t>по начислению и уплате транспортного налога. Заполнение платежных поручений на уплату транспортного налога</w:t>
            </w:r>
          </w:p>
        </w:tc>
        <w:tc>
          <w:tcPr>
            <w:tcW w:w="360" w:type="pct"/>
            <w:vAlign w:val="center"/>
          </w:tcPr>
          <w:p w14:paraId="217CD4EE" w14:textId="77777777" w:rsidR="0074174A" w:rsidRPr="009A610C" w:rsidRDefault="0074174A" w:rsidP="00ED761B">
            <w:pPr>
              <w:suppressAutoHyphens/>
              <w:jc w:val="center"/>
              <w:rPr>
                <w:bCs/>
              </w:rPr>
            </w:pPr>
            <w:r w:rsidRPr="009A610C">
              <w:rPr>
                <w:bCs/>
              </w:rPr>
              <w:t>2</w:t>
            </w:r>
          </w:p>
        </w:tc>
      </w:tr>
      <w:tr w:rsidR="0074174A" w:rsidRPr="00AE415B" w14:paraId="58D0510D" w14:textId="77777777" w:rsidTr="00ED761B">
        <w:tc>
          <w:tcPr>
            <w:tcW w:w="1128" w:type="pct"/>
            <w:vMerge w:val="restart"/>
          </w:tcPr>
          <w:p w14:paraId="4C642E39" w14:textId="77777777" w:rsidR="0074174A" w:rsidRPr="00AE415B" w:rsidRDefault="0074174A" w:rsidP="00ED761B">
            <w:pPr>
              <w:rPr>
                <w:b/>
                <w:bCs/>
              </w:rPr>
            </w:pPr>
            <w:r w:rsidRPr="00AE415B">
              <w:rPr>
                <w:b/>
                <w:bCs/>
              </w:rPr>
              <w:t>Тема 1.12. Расчеты с бюджетами бюджетной системы Российской Федерации по местным налогам и сборам</w:t>
            </w:r>
          </w:p>
        </w:tc>
        <w:tc>
          <w:tcPr>
            <w:tcW w:w="3512" w:type="pct"/>
          </w:tcPr>
          <w:p w14:paraId="3A4E2556" w14:textId="77777777" w:rsidR="0074174A" w:rsidRPr="00AE415B" w:rsidRDefault="0074174A" w:rsidP="00ED761B">
            <w:pPr>
              <w:spacing w:after="120"/>
              <w:rPr>
                <w:b/>
              </w:rPr>
            </w:pPr>
            <w:r w:rsidRPr="00AE415B">
              <w:rPr>
                <w:b/>
                <w:bCs/>
              </w:rPr>
              <w:t xml:space="preserve">Содержание </w:t>
            </w:r>
          </w:p>
        </w:tc>
        <w:tc>
          <w:tcPr>
            <w:tcW w:w="360" w:type="pct"/>
            <w:vMerge w:val="restart"/>
          </w:tcPr>
          <w:p w14:paraId="62FB2BE8" w14:textId="77777777" w:rsidR="0074174A" w:rsidRPr="00AE415B" w:rsidRDefault="0074174A" w:rsidP="00ED761B">
            <w:pPr>
              <w:suppressAutoHyphens/>
              <w:jc w:val="center"/>
              <w:rPr>
                <w:b/>
              </w:rPr>
            </w:pPr>
            <w:r w:rsidRPr="00AE415B">
              <w:rPr>
                <w:b/>
              </w:rPr>
              <w:t>6</w:t>
            </w:r>
          </w:p>
        </w:tc>
      </w:tr>
      <w:tr w:rsidR="0074174A" w:rsidRPr="00AE415B" w14:paraId="510E0B45" w14:textId="77777777" w:rsidTr="00ED761B">
        <w:tc>
          <w:tcPr>
            <w:tcW w:w="1128" w:type="pct"/>
            <w:vMerge/>
          </w:tcPr>
          <w:p w14:paraId="4AC23D88" w14:textId="77777777" w:rsidR="0074174A" w:rsidRPr="00AE415B" w:rsidRDefault="0074174A" w:rsidP="00ED761B">
            <w:pPr>
              <w:rPr>
                <w:b/>
                <w:bCs/>
              </w:rPr>
            </w:pPr>
          </w:p>
        </w:tc>
        <w:tc>
          <w:tcPr>
            <w:tcW w:w="3512" w:type="pct"/>
          </w:tcPr>
          <w:p w14:paraId="18BF7422" w14:textId="77777777" w:rsidR="0074174A" w:rsidRPr="00AE415B" w:rsidRDefault="0074174A" w:rsidP="002E4BC3">
            <w:pPr>
              <w:numPr>
                <w:ilvl w:val="0"/>
                <w:numId w:val="42"/>
              </w:numPr>
              <w:jc w:val="both"/>
            </w:pPr>
            <w:r w:rsidRPr="00AE415B">
              <w:t>Экономическая сущность и основные элементы земельного налога.</w:t>
            </w:r>
          </w:p>
          <w:p w14:paraId="03D6FB25" w14:textId="77777777" w:rsidR="0074174A" w:rsidRPr="00AE415B" w:rsidRDefault="0074174A" w:rsidP="002E4BC3">
            <w:pPr>
              <w:numPr>
                <w:ilvl w:val="0"/>
                <w:numId w:val="42"/>
              </w:numPr>
              <w:jc w:val="both"/>
            </w:pPr>
            <w:r w:rsidRPr="00AE415B">
              <w:t>Оформление бухгалтерских проводок по начислению и уплате земельного налога.</w:t>
            </w:r>
          </w:p>
          <w:p w14:paraId="696D7628" w14:textId="77777777" w:rsidR="0074174A" w:rsidRPr="00AE415B" w:rsidRDefault="0074174A" w:rsidP="002E4BC3">
            <w:pPr>
              <w:numPr>
                <w:ilvl w:val="0"/>
                <w:numId w:val="42"/>
              </w:numPr>
              <w:jc w:val="both"/>
            </w:pPr>
            <w:r w:rsidRPr="00AE415B">
              <w:t xml:space="preserve">Порядок заполнения платежного поручения на перечисление земельного налога. </w:t>
            </w:r>
          </w:p>
          <w:p w14:paraId="275AD3D2" w14:textId="77777777" w:rsidR="0074174A" w:rsidRPr="00AE415B" w:rsidRDefault="0074174A" w:rsidP="002E4BC3">
            <w:pPr>
              <w:numPr>
                <w:ilvl w:val="0"/>
                <w:numId w:val="42"/>
              </w:numPr>
              <w:jc w:val="both"/>
            </w:pPr>
            <w:r w:rsidRPr="00AE415B">
              <w:t>Экономическая сущность и основные элементы налога на имущество физических лиц и торгового сбора.</w:t>
            </w:r>
          </w:p>
          <w:p w14:paraId="627CD95B" w14:textId="77777777" w:rsidR="0074174A" w:rsidRPr="00AE415B" w:rsidRDefault="0074174A" w:rsidP="002E4BC3">
            <w:pPr>
              <w:numPr>
                <w:ilvl w:val="0"/>
                <w:numId w:val="42"/>
              </w:numPr>
              <w:jc w:val="both"/>
            </w:pPr>
            <w:r w:rsidRPr="00AE415B">
              <w:t>Оформление бухгалтерских проводок по начислению и уплате торгового сбора.</w:t>
            </w:r>
          </w:p>
          <w:p w14:paraId="6AAB6F7E" w14:textId="77777777" w:rsidR="0074174A" w:rsidRPr="00AE415B" w:rsidRDefault="0074174A" w:rsidP="002E4BC3">
            <w:pPr>
              <w:numPr>
                <w:ilvl w:val="0"/>
                <w:numId w:val="42"/>
              </w:numPr>
              <w:jc w:val="both"/>
            </w:pPr>
            <w:r w:rsidRPr="00AE415B">
              <w:t>Порядок заполнения платежных поручений на уплату торгового сбора в бюджеты бюджетной системы.</w:t>
            </w:r>
          </w:p>
        </w:tc>
        <w:tc>
          <w:tcPr>
            <w:tcW w:w="360" w:type="pct"/>
            <w:vMerge/>
            <w:vAlign w:val="center"/>
          </w:tcPr>
          <w:p w14:paraId="4DE12324" w14:textId="77777777" w:rsidR="0074174A" w:rsidRPr="00AE415B" w:rsidRDefault="0074174A" w:rsidP="00ED761B">
            <w:pPr>
              <w:suppressAutoHyphens/>
              <w:jc w:val="center"/>
              <w:rPr>
                <w:b/>
              </w:rPr>
            </w:pPr>
          </w:p>
        </w:tc>
      </w:tr>
      <w:tr w:rsidR="0074174A" w:rsidRPr="00AE415B" w14:paraId="069B64B9" w14:textId="77777777" w:rsidTr="00ED761B">
        <w:tc>
          <w:tcPr>
            <w:tcW w:w="1128" w:type="pct"/>
            <w:vMerge/>
          </w:tcPr>
          <w:p w14:paraId="22D34530" w14:textId="77777777" w:rsidR="0074174A" w:rsidRPr="00AE415B" w:rsidRDefault="0074174A" w:rsidP="00ED761B">
            <w:pPr>
              <w:rPr>
                <w:b/>
                <w:bCs/>
              </w:rPr>
            </w:pPr>
          </w:p>
        </w:tc>
        <w:tc>
          <w:tcPr>
            <w:tcW w:w="3512" w:type="pct"/>
          </w:tcPr>
          <w:p w14:paraId="1E12043A" w14:textId="77777777" w:rsidR="0074174A" w:rsidRPr="00AE415B" w:rsidRDefault="0074174A" w:rsidP="00ED761B">
            <w:pPr>
              <w:spacing w:after="120"/>
              <w:rPr>
                <w:b/>
              </w:rPr>
            </w:pPr>
            <w:r w:rsidRPr="00AE415B">
              <w:rPr>
                <w:b/>
                <w:bCs/>
              </w:rPr>
              <w:t xml:space="preserve">В том числе практических занятий </w:t>
            </w:r>
          </w:p>
        </w:tc>
        <w:tc>
          <w:tcPr>
            <w:tcW w:w="360" w:type="pct"/>
            <w:vAlign w:val="center"/>
          </w:tcPr>
          <w:p w14:paraId="3438EAFB" w14:textId="77777777" w:rsidR="0074174A" w:rsidRPr="00AE415B" w:rsidRDefault="0074174A" w:rsidP="00ED761B">
            <w:pPr>
              <w:suppressAutoHyphens/>
              <w:spacing w:after="120"/>
              <w:jc w:val="center"/>
              <w:rPr>
                <w:b/>
              </w:rPr>
            </w:pPr>
            <w:r w:rsidRPr="00AE415B">
              <w:rPr>
                <w:b/>
              </w:rPr>
              <w:t>4</w:t>
            </w:r>
          </w:p>
        </w:tc>
      </w:tr>
      <w:tr w:rsidR="0074174A" w:rsidRPr="00AE415B" w14:paraId="426F89AC" w14:textId="77777777" w:rsidTr="00ED761B">
        <w:tc>
          <w:tcPr>
            <w:tcW w:w="1128" w:type="pct"/>
            <w:vMerge/>
          </w:tcPr>
          <w:p w14:paraId="1273AFE7" w14:textId="77777777" w:rsidR="0074174A" w:rsidRPr="00AE415B" w:rsidRDefault="0074174A" w:rsidP="00ED761B">
            <w:pPr>
              <w:rPr>
                <w:b/>
                <w:bCs/>
              </w:rPr>
            </w:pPr>
          </w:p>
        </w:tc>
        <w:tc>
          <w:tcPr>
            <w:tcW w:w="3512" w:type="pct"/>
          </w:tcPr>
          <w:p w14:paraId="7B2FE836" w14:textId="77777777" w:rsidR="0074174A" w:rsidRPr="00AE415B" w:rsidRDefault="0074174A" w:rsidP="00ED761B">
            <w:pPr>
              <w:spacing w:after="120"/>
              <w:rPr>
                <w:b/>
              </w:rPr>
            </w:pPr>
            <w:r w:rsidRPr="00AE415B">
              <w:rPr>
                <w:bCs/>
              </w:rPr>
              <w:t xml:space="preserve">1. Выполнение кейсового задания «Исчисление </w:t>
            </w:r>
            <w:r w:rsidRPr="00AE415B">
              <w:t>земельного налога</w:t>
            </w:r>
            <w:r w:rsidRPr="00AE415B">
              <w:rPr>
                <w:bCs/>
              </w:rPr>
              <w:t xml:space="preserve">, оформление бухгалтерских проводок </w:t>
            </w:r>
            <w:r w:rsidRPr="00AE415B">
              <w:t>по начислению и уплате земельного налога, заполнение платежных поручений на уплату земельного налога»</w:t>
            </w:r>
          </w:p>
        </w:tc>
        <w:tc>
          <w:tcPr>
            <w:tcW w:w="360" w:type="pct"/>
            <w:vAlign w:val="center"/>
          </w:tcPr>
          <w:p w14:paraId="77EC61C4" w14:textId="77777777" w:rsidR="0074174A" w:rsidRPr="009A610C" w:rsidRDefault="0074174A" w:rsidP="00ED761B">
            <w:pPr>
              <w:suppressAutoHyphens/>
              <w:jc w:val="center"/>
              <w:rPr>
                <w:bCs/>
              </w:rPr>
            </w:pPr>
            <w:r w:rsidRPr="009A610C">
              <w:rPr>
                <w:bCs/>
              </w:rPr>
              <w:t>2</w:t>
            </w:r>
          </w:p>
        </w:tc>
      </w:tr>
      <w:tr w:rsidR="0074174A" w:rsidRPr="00AE415B" w14:paraId="509AD5A2" w14:textId="77777777" w:rsidTr="00ED761B">
        <w:tc>
          <w:tcPr>
            <w:tcW w:w="1128" w:type="pct"/>
            <w:vMerge/>
          </w:tcPr>
          <w:p w14:paraId="4C0173DC" w14:textId="77777777" w:rsidR="0074174A" w:rsidRPr="00AE415B" w:rsidRDefault="0074174A" w:rsidP="00ED761B">
            <w:pPr>
              <w:rPr>
                <w:b/>
                <w:bCs/>
              </w:rPr>
            </w:pPr>
          </w:p>
        </w:tc>
        <w:tc>
          <w:tcPr>
            <w:tcW w:w="3512" w:type="pct"/>
          </w:tcPr>
          <w:p w14:paraId="6EC699BC" w14:textId="77777777" w:rsidR="0074174A" w:rsidRPr="00AE415B" w:rsidRDefault="0074174A" w:rsidP="00ED761B">
            <w:pPr>
              <w:spacing w:after="120"/>
              <w:rPr>
                <w:b/>
              </w:rPr>
            </w:pPr>
            <w:r>
              <w:rPr>
                <w:bCs/>
              </w:rPr>
              <w:t>2</w:t>
            </w:r>
            <w:r w:rsidRPr="00AE415B">
              <w:rPr>
                <w:bCs/>
              </w:rPr>
              <w:t xml:space="preserve">. Выполнение кейсового задания «Оформление бухгалтерских проводок </w:t>
            </w:r>
            <w:r w:rsidRPr="00AE415B">
              <w:t xml:space="preserve">по начислению и уплате торгового сбора, заполнение платежных поручений на уплату торгового сбора» и </w:t>
            </w:r>
            <w:r w:rsidRPr="00AE415B">
              <w:rPr>
                <w:bCs/>
              </w:rPr>
              <w:t xml:space="preserve">решение ситуационных задач по исчислению </w:t>
            </w:r>
            <w:r w:rsidRPr="00AE415B">
              <w:t>налога на имущество физических лиц</w:t>
            </w:r>
            <w:r w:rsidRPr="00AE415B">
              <w:rPr>
                <w:bCs/>
              </w:rPr>
              <w:t>.</w:t>
            </w:r>
          </w:p>
        </w:tc>
        <w:tc>
          <w:tcPr>
            <w:tcW w:w="360" w:type="pct"/>
            <w:vAlign w:val="center"/>
          </w:tcPr>
          <w:p w14:paraId="5404A0D4" w14:textId="77777777" w:rsidR="0074174A" w:rsidRPr="009A610C" w:rsidRDefault="0074174A" w:rsidP="00ED761B">
            <w:pPr>
              <w:suppressAutoHyphens/>
              <w:jc w:val="center"/>
              <w:rPr>
                <w:bCs/>
              </w:rPr>
            </w:pPr>
            <w:r w:rsidRPr="009A610C">
              <w:rPr>
                <w:bCs/>
              </w:rPr>
              <w:t>2</w:t>
            </w:r>
          </w:p>
        </w:tc>
      </w:tr>
      <w:tr w:rsidR="0074174A" w:rsidRPr="00AE415B" w14:paraId="6153FCAA" w14:textId="77777777" w:rsidTr="00ED761B">
        <w:tc>
          <w:tcPr>
            <w:tcW w:w="1128" w:type="pct"/>
            <w:vMerge w:val="restart"/>
          </w:tcPr>
          <w:p w14:paraId="5F0281EA" w14:textId="77777777" w:rsidR="0074174A" w:rsidRPr="00AE415B" w:rsidRDefault="0074174A" w:rsidP="00ED761B">
            <w:pPr>
              <w:rPr>
                <w:b/>
                <w:bCs/>
              </w:rPr>
            </w:pPr>
            <w:r w:rsidRPr="00AE415B">
              <w:rPr>
                <w:b/>
                <w:bCs/>
              </w:rPr>
              <w:t>Тема 1.13. Расчеты с бюджетами бюджетной системы Российской Федерации при применении упрощенной системы налогообложения</w:t>
            </w:r>
          </w:p>
        </w:tc>
        <w:tc>
          <w:tcPr>
            <w:tcW w:w="3512" w:type="pct"/>
          </w:tcPr>
          <w:p w14:paraId="7E3ED495" w14:textId="77777777" w:rsidR="0074174A" w:rsidRPr="00AE415B" w:rsidRDefault="0074174A" w:rsidP="00ED761B">
            <w:pPr>
              <w:spacing w:after="120"/>
              <w:rPr>
                <w:b/>
              </w:rPr>
            </w:pPr>
            <w:r w:rsidRPr="00AE415B">
              <w:rPr>
                <w:b/>
                <w:bCs/>
              </w:rPr>
              <w:t xml:space="preserve">Содержание </w:t>
            </w:r>
          </w:p>
        </w:tc>
        <w:tc>
          <w:tcPr>
            <w:tcW w:w="360" w:type="pct"/>
            <w:vMerge w:val="restart"/>
            <w:vAlign w:val="center"/>
          </w:tcPr>
          <w:p w14:paraId="4B6E4B85" w14:textId="77777777" w:rsidR="0074174A" w:rsidRPr="00AE415B" w:rsidRDefault="0074174A" w:rsidP="00ED761B">
            <w:pPr>
              <w:suppressAutoHyphens/>
              <w:jc w:val="center"/>
              <w:rPr>
                <w:b/>
              </w:rPr>
            </w:pPr>
            <w:r w:rsidRPr="00AE415B">
              <w:rPr>
                <w:b/>
              </w:rPr>
              <w:t>4</w:t>
            </w:r>
          </w:p>
        </w:tc>
      </w:tr>
      <w:tr w:rsidR="0074174A" w:rsidRPr="00AE415B" w14:paraId="3E9375CE" w14:textId="77777777" w:rsidTr="00ED761B">
        <w:tc>
          <w:tcPr>
            <w:tcW w:w="1128" w:type="pct"/>
            <w:vMerge/>
          </w:tcPr>
          <w:p w14:paraId="6E10ED4E" w14:textId="77777777" w:rsidR="0074174A" w:rsidRPr="00AE415B" w:rsidRDefault="0074174A" w:rsidP="00ED761B">
            <w:pPr>
              <w:rPr>
                <w:b/>
                <w:bCs/>
              </w:rPr>
            </w:pPr>
          </w:p>
        </w:tc>
        <w:tc>
          <w:tcPr>
            <w:tcW w:w="3512" w:type="pct"/>
          </w:tcPr>
          <w:p w14:paraId="1A6CCA97" w14:textId="77777777" w:rsidR="0074174A" w:rsidRPr="00AE415B" w:rsidRDefault="0074174A" w:rsidP="002E4BC3">
            <w:pPr>
              <w:numPr>
                <w:ilvl w:val="0"/>
                <w:numId w:val="43"/>
              </w:numPr>
              <w:jc w:val="both"/>
            </w:pPr>
            <w:r w:rsidRPr="00AE415B">
              <w:t>Экономическая сущность и основные элементы налога при применении упрощенной системы налогообложения.</w:t>
            </w:r>
          </w:p>
          <w:p w14:paraId="5AA4C311" w14:textId="77777777" w:rsidR="0074174A" w:rsidRPr="00AE415B" w:rsidRDefault="0074174A" w:rsidP="002E4BC3">
            <w:pPr>
              <w:numPr>
                <w:ilvl w:val="0"/>
                <w:numId w:val="43"/>
              </w:numPr>
              <w:jc w:val="both"/>
            </w:pPr>
            <w:r w:rsidRPr="00AE415B">
              <w:t>Оформление бухгалтерских проводок по начислению и уплате налога при применении упрощенной системы налогообложения.</w:t>
            </w:r>
          </w:p>
          <w:p w14:paraId="7DDC5690" w14:textId="77777777" w:rsidR="0074174A" w:rsidRPr="00AE415B" w:rsidRDefault="0074174A" w:rsidP="002E4BC3">
            <w:pPr>
              <w:numPr>
                <w:ilvl w:val="0"/>
                <w:numId w:val="43"/>
              </w:numPr>
              <w:jc w:val="both"/>
            </w:pPr>
            <w:r w:rsidRPr="00AE415B">
              <w:t xml:space="preserve">Порядок заполнения платежных поручений на уплату налога при применении упрощенной системы налогообложения в бюджеты бюджетной системы. </w:t>
            </w:r>
          </w:p>
        </w:tc>
        <w:tc>
          <w:tcPr>
            <w:tcW w:w="360" w:type="pct"/>
            <w:vMerge/>
            <w:vAlign w:val="center"/>
          </w:tcPr>
          <w:p w14:paraId="08F1C807" w14:textId="77777777" w:rsidR="0074174A" w:rsidRPr="00AE415B" w:rsidRDefault="0074174A" w:rsidP="00ED761B">
            <w:pPr>
              <w:suppressAutoHyphens/>
              <w:jc w:val="center"/>
              <w:rPr>
                <w:b/>
              </w:rPr>
            </w:pPr>
          </w:p>
        </w:tc>
      </w:tr>
      <w:tr w:rsidR="0074174A" w:rsidRPr="00AE415B" w14:paraId="444109AD" w14:textId="77777777" w:rsidTr="00ED761B">
        <w:tc>
          <w:tcPr>
            <w:tcW w:w="1128" w:type="pct"/>
            <w:vMerge/>
          </w:tcPr>
          <w:p w14:paraId="3A1B41B1" w14:textId="77777777" w:rsidR="0074174A" w:rsidRPr="00AE415B" w:rsidRDefault="0074174A" w:rsidP="00ED761B">
            <w:pPr>
              <w:rPr>
                <w:b/>
                <w:bCs/>
              </w:rPr>
            </w:pPr>
          </w:p>
        </w:tc>
        <w:tc>
          <w:tcPr>
            <w:tcW w:w="3512" w:type="pct"/>
          </w:tcPr>
          <w:p w14:paraId="42B405AF" w14:textId="77777777" w:rsidR="0074174A" w:rsidRPr="00AE415B" w:rsidRDefault="0074174A" w:rsidP="00ED761B">
            <w:pPr>
              <w:spacing w:after="120"/>
              <w:rPr>
                <w:b/>
              </w:rPr>
            </w:pPr>
            <w:r w:rsidRPr="00AE415B">
              <w:rPr>
                <w:b/>
                <w:bCs/>
              </w:rPr>
              <w:t xml:space="preserve">В том числе практических занятий </w:t>
            </w:r>
          </w:p>
        </w:tc>
        <w:tc>
          <w:tcPr>
            <w:tcW w:w="360" w:type="pct"/>
            <w:vAlign w:val="center"/>
          </w:tcPr>
          <w:p w14:paraId="0F4AD103" w14:textId="77777777" w:rsidR="0074174A" w:rsidRPr="00AE415B" w:rsidRDefault="0074174A" w:rsidP="00ED761B">
            <w:pPr>
              <w:suppressAutoHyphens/>
              <w:spacing w:after="120"/>
              <w:jc w:val="center"/>
              <w:rPr>
                <w:b/>
              </w:rPr>
            </w:pPr>
            <w:r w:rsidRPr="00AE415B">
              <w:rPr>
                <w:b/>
              </w:rPr>
              <w:t>2</w:t>
            </w:r>
          </w:p>
        </w:tc>
      </w:tr>
      <w:tr w:rsidR="0074174A" w:rsidRPr="00AE415B" w14:paraId="7005925E" w14:textId="77777777" w:rsidTr="00ED761B">
        <w:tc>
          <w:tcPr>
            <w:tcW w:w="1128" w:type="pct"/>
            <w:vMerge/>
          </w:tcPr>
          <w:p w14:paraId="0E1D046C" w14:textId="77777777" w:rsidR="0074174A" w:rsidRPr="00AE415B" w:rsidRDefault="0074174A" w:rsidP="00ED761B">
            <w:pPr>
              <w:rPr>
                <w:b/>
                <w:bCs/>
              </w:rPr>
            </w:pPr>
          </w:p>
        </w:tc>
        <w:tc>
          <w:tcPr>
            <w:tcW w:w="3512" w:type="pct"/>
          </w:tcPr>
          <w:p w14:paraId="0A3F5D28" w14:textId="77777777" w:rsidR="0074174A" w:rsidRPr="00AE415B" w:rsidRDefault="0074174A" w:rsidP="00ED761B">
            <w:pPr>
              <w:rPr>
                <w:b/>
              </w:rPr>
            </w:pPr>
            <w:r w:rsidRPr="00AE415B">
              <w:rPr>
                <w:bCs/>
              </w:rPr>
              <w:t>1.</w:t>
            </w:r>
            <w:r w:rsidRPr="00AE415B">
              <w:t xml:space="preserve"> </w:t>
            </w:r>
            <w:r w:rsidRPr="00AE415B">
              <w:rPr>
                <w:bCs/>
              </w:rPr>
              <w:t xml:space="preserve">Выполнение кейсового задания «Исчисление налоговой базы и суммы </w:t>
            </w:r>
            <w:r w:rsidRPr="00AE415B">
              <w:t>налога при применении упрощенной системы налогообложения</w:t>
            </w:r>
            <w:r w:rsidRPr="00AE415B">
              <w:rPr>
                <w:bCs/>
              </w:rPr>
              <w:t xml:space="preserve">. Оформление бухгалтерских проводок </w:t>
            </w:r>
            <w:r w:rsidRPr="00AE415B">
              <w:t xml:space="preserve">по начислению и уплате налога при применении упрощенной системы налогообложения и </w:t>
            </w:r>
            <w:r w:rsidRPr="00AE415B">
              <w:lastRenderedPageBreak/>
              <w:t>заполнение платежных поручений на уплату налога при применении упрощенной системы налогообложения»</w:t>
            </w:r>
            <w:r w:rsidRPr="00AE415B">
              <w:rPr>
                <w:bCs/>
              </w:rPr>
              <w:t>.</w:t>
            </w:r>
          </w:p>
        </w:tc>
        <w:tc>
          <w:tcPr>
            <w:tcW w:w="360" w:type="pct"/>
            <w:vAlign w:val="center"/>
          </w:tcPr>
          <w:p w14:paraId="3BE58AAB" w14:textId="77777777" w:rsidR="0074174A" w:rsidRPr="00AE415B" w:rsidRDefault="0074174A" w:rsidP="00ED761B">
            <w:pPr>
              <w:suppressAutoHyphens/>
              <w:jc w:val="center"/>
              <w:rPr>
                <w:b/>
              </w:rPr>
            </w:pPr>
            <w:r w:rsidRPr="00AE415B">
              <w:rPr>
                <w:b/>
              </w:rPr>
              <w:lastRenderedPageBreak/>
              <w:t>2</w:t>
            </w:r>
          </w:p>
        </w:tc>
      </w:tr>
      <w:tr w:rsidR="0074174A" w:rsidRPr="00AE415B" w14:paraId="6C89C13B" w14:textId="77777777" w:rsidTr="00ED761B">
        <w:tc>
          <w:tcPr>
            <w:tcW w:w="1128" w:type="pct"/>
            <w:vMerge w:val="restart"/>
          </w:tcPr>
          <w:p w14:paraId="20CD0E98" w14:textId="77777777" w:rsidR="0074174A" w:rsidRPr="00AE415B" w:rsidRDefault="0074174A" w:rsidP="00ED761B">
            <w:pPr>
              <w:rPr>
                <w:b/>
                <w:bCs/>
              </w:rPr>
            </w:pPr>
            <w:r w:rsidRPr="00AE415B">
              <w:rPr>
                <w:b/>
                <w:bCs/>
              </w:rPr>
              <w:t>Тема 1.14. Расчеты с бюджетами бюджетной системы Российской Федерации по другим специальным налоговым режимам (по выбору организации: единому сельскохозяйственному налогу, патентной системе налогообложения и т. д.)</w:t>
            </w:r>
          </w:p>
        </w:tc>
        <w:tc>
          <w:tcPr>
            <w:tcW w:w="3512" w:type="pct"/>
          </w:tcPr>
          <w:p w14:paraId="75B5AD2A" w14:textId="77777777" w:rsidR="0074174A" w:rsidRPr="00AE415B" w:rsidRDefault="0074174A" w:rsidP="00ED761B">
            <w:pPr>
              <w:spacing w:after="120"/>
              <w:rPr>
                <w:b/>
              </w:rPr>
            </w:pPr>
            <w:r w:rsidRPr="00AE415B">
              <w:rPr>
                <w:b/>
                <w:bCs/>
              </w:rPr>
              <w:t xml:space="preserve">Содержание </w:t>
            </w:r>
          </w:p>
        </w:tc>
        <w:tc>
          <w:tcPr>
            <w:tcW w:w="360" w:type="pct"/>
            <w:vMerge w:val="restart"/>
          </w:tcPr>
          <w:p w14:paraId="55C11D31" w14:textId="77777777" w:rsidR="0074174A" w:rsidRPr="00AE415B" w:rsidRDefault="0074174A" w:rsidP="00ED761B">
            <w:pPr>
              <w:suppressAutoHyphens/>
              <w:jc w:val="center"/>
              <w:rPr>
                <w:b/>
              </w:rPr>
            </w:pPr>
            <w:r w:rsidRPr="00AE415B">
              <w:rPr>
                <w:b/>
              </w:rPr>
              <w:t>4</w:t>
            </w:r>
          </w:p>
        </w:tc>
      </w:tr>
      <w:tr w:rsidR="0074174A" w:rsidRPr="00AE415B" w14:paraId="33CF8ECC" w14:textId="77777777" w:rsidTr="00ED761B">
        <w:tc>
          <w:tcPr>
            <w:tcW w:w="1128" w:type="pct"/>
            <w:vMerge/>
          </w:tcPr>
          <w:p w14:paraId="7BC6EBDE" w14:textId="77777777" w:rsidR="0074174A" w:rsidRPr="00AE415B" w:rsidRDefault="0074174A" w:rsidP="00ED761B">
            <w:pPr>
              <w:rPr>
                <w:b/>
                <w:bCs/>
              </w:rPr>
            </w:pPr>
          </w:p>
        </w:tc>
        <w:tc>
          <w:tcPr>
            <w:tcW w:w="3512" w:type="pct"/>
          </w:tcPr>
          <w:p w14:paraId="1953922C" w14:textId="77777777" w:rsidR="0074174A" w:rsidRPr="00AE415B" w:rsidRDefault="0074174A" w:rsidP="002E4BC3">
            <w:pPr>
              <w:numPr>
                <w:ilvl w:val="0"/>
                <w:numId w:val="44"/>
              </w:numPr>
              <w:jc w:val="both"/>
            </w:pPr>
            <w:r w:rsidRPr="00AE415B">
              <w:t>Экономическая сущность и основные элементы налога при применении одного из специальных налоговых режимов (по выбору образовательной организации: единый сельскохозяйственный налог, патентная система налогообложения и т.д.).</w:t>
            </w:r>
          </w:p>
          <w:p w14:paraId="361B5277" w14:textId="77777777" w:rsidR="0074174A" w:rsidRPr="00AE415B" w:rsidRDefault="0074174A" w:rsidP="002E4BC3">
            <w:pPr>
              <w:numPr>
                <w:ilvl w:val="0"/>
                <w:numId w:val="44"/>
              </w:numPr>
              <w:jc w:val="both"/>
            </w:pPr>
            <w:r w:rsidRPr="00AE415B">
              <w:t>Оформление бухгалтерских проводок по начислению и уплате налога при применении одного из специальных налоговых режимов (по выбору образовательной организации: единый сельскохозяйственный налог, патентная система налогообложения и т.д.).</w:t>
            </w:r>
          </w:p>
          <w:p w14:paraId="513766B6" w14:textId="77777777" w:rsidR="0074174A" w:rsidRPr="00AE415B" w:rsidRDefault="0074174A" w:rsidP="002E4BC3">
            <w:pPr>
              <w:numPr>
                <w:ilvl w:val="0"/>
                <w:numId w:val="44"/>
              </w:numPr>
              <w:jc w:val="both"/>
            </w:pPr>
            <w:r w:rsidRPr="00AE415B">
              <w:t xml:space="preserve">Порядок заполнения платежных поручений на уплату налога при применении одного из специальных налоговых режимов (по выбору образовательной организации: единый сельскохозяйственный налог, патентная система налогообложения и т.д.). </w:t>
            </w:r>
          </w:p>
        </w:tc>
        <w:tc>
          <w:tcPr>
            <w:tcW w:w="360" w:type="pct"/>
            <w:vMerge/>
            <w:vAlign w:val="center"/>
          </w:tcPr>
          <w:p w14:paraId="556C38E5" w14:textId="77777777" w:rsidR="0074174A" w:rsidRPr="00AE415B" w:rsidRDefault="0074174A" w:rsidP="00ED761B">
            <w:pPr>
              <w:suppressAutoHyphens/>
              <w:jc w:val="center"/>
              <w:rPr>
                <w:b/>
              </w:rPr>
            </w:pPr>
          </w:p>
        </w:tc>
      </w:tr>
      <w:tr w:rsidR="0074174A" w:rsidRPr="00AE415B" w14:paraId="201A952A" w14:textId="77777777" w:rsidTr="00ED761B">
        <w:tc>
          <w:tcPr>
            <w:tcW w:w="1128" w:type="pct"/>
            <w:vMerge/>
          </w:tcPr>
          <w:p w14:paraId="3CA5E746" w14:textId="77777777" w:rsidR="0074174A" w:rsidRPr="00AE415B" w:rsidRDefault="0074174A" w:rsidP="00ED761B">
            <w:pPr>
              <w:rPr>
                <w:b/>
                <w:bCs/>
              </w:rPr>
            </w:pPr>
          </w:p>
        </w:tc>
        <w:tc>
          <w:tcPr>
            <w:tcW w:w="3512" w:type="pct"/>
          </w:tcPr>
          <w:p w14:paraId="43A646FD" w14:textId="77777777" w:rsidR="0074174A" w:rsidRPr="00AE415B" w:rsidRDefault="0074174A" w:rsidP="00ED761B">
            <w:pPr>
              <w:spacing w:after="120"/>
              <w:rPr>
                <w:b/>
              </w:rPr>
            </w:pPr>
            <w:r w:rsidRPr="00AE415B">
              <w:rPr>
                <w:b/>
                <w:bCs/>
              </w:rPr>
              <w:t xml:space="preserve">В том числе практических занятий </w:t>
            </w:r>
          </w:p>
        </w:tc>
        <w:tc>
          <w:tcPr>
            <w:tcW w:w="360" w:type="pct"/>
            <w:vAlign w:val="center"/>
          </w:tcPr>
          <w:p w14:paraId="5CFE3A97" w14:textId="77777777" w:rsidR="0074174A" w:rsidRPr="00AE415B" w:rsidRDefault="0074174A" w:rsidP="00ED761B">
            <w:pPr>
              <w:suppressAutoHyphens/>
              <w:spacing w:after="120"/>
              <w:jc w:val="center"/>
              <w:rPr>
                <w:b/>
              </w:rPr>
            </w:pPr>
            <w:r w:rsidRPr="00AE415B">
              <w:rPr>
                <w:b/>
              </w:rPr>
              <w:t>2</w:t>
            </w:r>
          </w:p>
        </w:tc>
      </w:tr>
      <w:tr w:rsidR="0074174A" w:rsidRPr="00AE415B" w14:paraId="10DBDAB8" w14:textId="77777777" w:rsidTr="00ED761B">
        <w:tc>
          <w:tcPr>
            <w:tcW w:w="1128" w:type="pct"/>
            <w:vMerge/>
          </w:tcPr>
          <w:p w14:paraId="36D92BB9" w14:textId="77777777" w:rsidR="0074174A" w:rsidRPr="00AE415B" w:rsidRDefault="0074174A" w:rsidP="00ED761B">
            <w:pPr>
              <w:rPr>
                <w:b/>
                <w:bCs/>
              </w:rPr>
            </w:pPr>
          </w:p>
        </w:tc>
        <w:tc>
          <w:tcPr>
            <w:tcW w:w="3512" w:type="pct"/>
          </w:tcPr>
          <w:p w14:paraId="446F2C47" w14:textId="77777777" w:rsidR="0074174A" w:rsidRPr="00AE415B" w:rsidRDefault="0074174A" w:rsidP="00ED761B">
            <w:pPr>
              <w:spacing w:after="120"/>
              <w:rPr>
                <w:b/>
              </w:rPr>
            </w:pPr>
            <w:r w:rsidRPr="00AE415B">
              <w:rPr>
                <w:bCs/>
              </w:rPr>
              <w:t>1.</w:t>
            </w:r>
            <w:r>
              <w:rPr>
                <w:bCs/>
              </w:rPr>
              <w:t xml:space="preserve"> </w:t>
            </w:r>
            <w:r w:rsidRPr="00AE415B">
              <w:rPr>
                <w:bCs/>
              </w:rPr>
              <w:t xml:space="preserve">Решение ситуационных задач по исчислению </w:t>
            </w:r>
            <w:r w:rsidRPr="00AE415B">
              <w:t>налога при применении одного из специальных налоговых режимов (по выбору образовательной организации: единый сельскохозяйственный налог, патентная система налогообложения и т.д</w:t>
            </w:r>
            <w:r w:rsidRPr="00AE415B">
              <w:rPr>
                <w:bCs/>
              </w:rPr>
              <w:t>.) Оформление бухгалтерских проводок</w:t>
            </w:r>
            <w:r>
              <w:rPr>
                <w:bCs/>
              </w:rPr>
              <w:t>.</w:t>
            </w:r>
            <w:r w:rsidRPr="00AE415B">
              <w:t xml:space="preserve"> Заполнение платежных поручений на уплату налога при применении одного из специальных налоговых режимов (по выбору образовательной организации: единый сельскохозяйственный налог, патентная система налогообложения и т.д</w:t>
            </w:r>
            <w:r w:rsidRPr="00AE415B">
              <w:rPr>
                <w:bCs/>
              </w:rPr>
              <w:t>.)</w:t>
            </w:r>
          </w:p>
        </w:tc>
        <w:tc>
          <w:tcPr>
            <w:tcW w:w="360" w:type="pct"/>
            <w:vAlign w:val="center"/>
          </w:tcPr>
          <w:p w14:paraId="780271FC" w14:textId="77777777" w:rsidR="0074174A" w:rsidRPr="009A610C" w:rsidRDefault="0074174A" w:rsidP="00ED761B">
            <w:pPr>
              <w:suppressAutoHyphens/>
              <w:jc w:val="center"/>
              <w:rPr>
                <w:bCs/>
              </w:rPr>
            </w:pPr>
            <w:r w:rsidRPr="009A610C">
              <w:rPr>
                <w:bCs/>
              </w:rPr>
              <w:t>2</w:t>
            </w:r>
          </w:p>
        </w:tc>
      </w:tr>
      <w:tr w:rsidR="0074174A" w:rsidRPr="00AE415B" w14:paraId="25C9F950" w14:textId="77777777" w:rsidTr="00ED761B">
        <w:tc>
          <w:tcPr>
            <w:tcW w:w="1128" w:type="pct"/>
            <w:vMerge w:val="restart"/>
          </w:tcPr>
          <w:p w14:paraId="5D627638" w14:textId="77777777" w:rsidR="0074174A" w:rsidRPr="00AE415B" w:rsidRDefault="0074174A" w:rsidP="00ED761B">
            <w:pPr>
              <w:rPr>
                <w:b/>
                <w:bCs/>
              </w:rPr>
            </w:pPr>
            <w:r w:rsidRPr="00AE415B">
              <w:rPr>
                <w:b/>
                <w:bCs/>
              </w:rPr>
              <w:t>Тема 1.15. Расчеты с бюджетами бюджетной системы Российской Федерации по страховым взносам</w:t>
            </w:r>
          </w:p>
        </w:tc>
        <w:tc>
          <w:tcPr>
            <w:tcW w:w="3512" w:type="pct"/>
          </w:tcPr>
          <w:p w14:paraId="255E3715" w14:textId="77777777" w:rsidR="0074174A" w:rsidRPr="00AE415B" w:rsidRDefault="0074174A" w:rsidP="00ED761B">
            <w:pPr>
              <w:spacing w:after="120"/>
              <w:rPr>
                <w:b/>
              </w:rPr>
            </w:pPr>
            <w:r w:rsidRPr="00AE415B">
              <w:rPr>
                <w:b/>
                <w:bCs/>
              </w:rPr>
              <w:t xml:space="preserve">Содержание </w:t>
            </w:r>
          </w:p>
        </w:tc>
        <w:tc>
          <w:tcPr>
            <w:tcW w:w="360" w:type="pct"/>
            <w:vMerge w:val="restart"/>
          </w:tcPr>
          <w:p w14:paraId="2A73FA52" w14:textId="77777777" w:rsidR="0074174A" w:rsidRPr="00AE415B" w:rsidRDefault="0074174A" w:rsidP="00ED761B">
            <w:pPr>
              <w:suppressAutoHyphens/>
              <w:jc w:val="center"/>
              <w:rPr>
                <w:b/>
              </w:rPr>
            </w:pPr>
            <w:r w:rsidRPr="00AE415B">
              <w:rPr>
                <w:b/>
              </w:rPr>
              <w:t>8</w:t>
            </w:r>
          </w:p>
          <w:p w14:paraId="3E56DF86" w14:textId="77777777" w:rsidR="0074174A" w:rsidRPr="00AE415B" w:rsidRDefault="0074174A" w:rsidP="00ED761B">
            <w:pPr>
              <w:suppressAutoHyphens/>
              <w:jc w:val="center"/>
              <w:rPr>
                <w:b/>
              </w:rPr>
            </w:pPr>
          </w:p>
        </w:tc>
      </w:tr>
      <w:tr w:rsidR="0074174A" w:rsidRPr="00AE415B" w14:paraId="67519E2A" w14:textId="77777777" w:rsidTr="00ED761B">
        <w:tc>
          <w:tcPr>
            <w:tcW w:w="1128" w:type="pct"/>
            <w:vMerge/>
          </w:tcPr>
          <w:p w14:paraId="506E3F8A" w14:textId="77777777" w:rsidR="0074174A" w:rsidRPr="00AE415B" w:rsidRDefault="0074174A" w:rsidP="00ED761B">
            <w:pPr>
              <w:rPr>
                <w:b/>
                <w:bCs/>
              </w:rPr>
            </w:pPr>
          </w:p>
        </w:tc>
        <w:tc>
          <w:tcPr>
            <w:tcW w:w="3512" w:type="pct"/>
          </w:tcPr>
          <w:p w14:paraId="308863EE" w14:textId="77777777" w:rsidR="0074174A" w:rsidRPr="00AE415B" w:rsidRDefault="0074174A" w:rsidP="002E4BC3">
            <w:pPr>
              <w:numPr>
                <w:ilvl w:val="0"/>
                <w:numId w:val="45"/>
              </w:numPr>
            </w:pPr>
            <w:r w:rsidRPr="00AE415B">
              <w:t>Экономическая сущность и основные элементы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на обязательное социальное страхование от несчастных случаев на производстве и профессиональных заболеваний.</w:t>
            </w:r>
          </w:p>
          <w:p w14:paraId="7B6E7048" w14:textId="77777777" w:rsidR="0074174A" w:rsidRPr="00AE415B" w:rsidRDefault="0074174A" w:rsidP="002E4BC3">
            <w:pPr>
              <w:numPr>
                <w:ilvl w:val="0"/>
                <w:numId w:val="45"/>
              </w:numPr>
            </w:pPr>
            <w:r w:rsidRPr="00AE415B">
              <w:t>Оформление бухгалтерских проводок по начислению и уплате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по обязательному социальному страхованию от несчастных случаев на производстве и профессиональных заболеваний.</w:t>
            </w:r>
          </w:p>
          <w:p w14:paraId="56D67DA8" w14:textId="77777777" w:rsidR="0074174A" w:rsidRPr="00AE415B" w:rsidRDefault="0074174A" w:rsidP="002E4BC3">
            <w:pPr>
              <w:numPr>
                <w:ilvl w:val="0"/>
                <w:numId w:val="45"/>
              </w:numPr>
            </w:pPr>
            <w:r w:rsidRPr="00AE415B">
              <w:lastRenderedPageBreak/>
              <w:t>Порядок заполнения платежных поручений на уплату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по обязательному социальному страхованию от несчастных случаев на производстве и профессиональных заболеваний.</w:t>
            </w:r>
          </w:p>
        </w:tc>
        <w:tc>
          <w:tcPr>
            <w:tcW w:w="360" w:type="pct"/>
            <w:vMerge/>
            <w:vAlign w:val="center"/>
          </w:tcPr>
          <w:p w14:paraId="7D9F677A" w14:textId="77777777" w:rsidR="0074174A" w:rsidRPr="00AE415B" w:rsidRDefault="0074174A" w:rsidP="00ED761B">
            <w:pPr>
              <w:suppressAutoHyphens/>
              <w:jc w:val="center"/>
              <w:rPr>
                <w:b/>
              </w:rPr>
            </w:pPr>
          </w:p>
        </w:tc>
      </w:tr>
      <w:tr w:rsidR="0074174A" w:rsidRPr="00AE415B" w14:paraId="428BA557" w14:textId="77777777" w:rsidTr="00ED761B">
        <w:tc>
          <w:tcPr>
            <w:tcW w:w="1128" w:type="pct"/>
            <w:vMerge/>
          </w:tcPr>
          <w:p w14:paraId="412DB25C" w14:textId="77777777" w:rsidR="0074174A" w:rsidRPr="00AE415B" w:rsidRDefault="0074174A" w:rsidP="00ED761B">
            <w:pPr>
              <w:rPr>
                <w:b/>
                <w:bCs/>
              </w:rPr>
            </w:pPr>
          </w:p>
        </w:tc>
        <w:tc>
          <w:tcPr>
            <w:tcW w:w="3512" w:type="pct"/>
          </w:tcPr>
          <w:p w14:paraId="11204BFE" w14:textId="77777777" w:rsidR="0074174A" w:rsidRPr="00AE415B" w:rsidRDefault="0074174A" w:rsidP="00ED761B">
            <w:pPr>
              <w:spacing w:after="120"/>
              <w:rPr>
                <w:b/>
              </w:rPr>
            </w:pPr>
            <w:r w:rsidRPr="00AE415B">
              <w:rPr>
                <w:b/>
                <w:bCs/>
              </w:rPr>
              <w:t xml:space="preserve">В том числе практических занятий </w:t>
            </w:r>
          </w:p>
        </w:tc>
        <w:tc>
          <w:tcPr>
            <w:tcW w:w="360" w:type="pct"/>
            <w:vAlign w:val="center"/>
          </w:tcPr>
          <w:p w14:paraId="1F0FF736" w14:textId="77777777" w:rsidR="0074174A" w:rsidRPr="00AE415B" w:rsidRDefault="0074174A" w:rsidP="00ED761B">
            <w:pPr>
              <w:suppressAutoHyphens/>
              <w:spacing w:after="120"/>
              <w:jc w:val="center"/>
              <w:rPr>
                <w:b/>
              </w:rPr>
            </w:pPr>
            <w:r w:rsidRPr="00AE415B">
              <w:rPr>
                <w:b/>
              </w:rPr>
              <w:t>4</w:t>
            </w:r>
          </w:p>
        </w:tc>
      </w:tr>
      <w:tr w:rsidR="0074174A" w:rsidRPr="00AE415B" w14:paraId="722F582A" w14:textId="77777777" w:rsidTr="00ED761B">
        <w:tc>
          <w:tcPr>
            <w:tcW w:w="1128" w:type="pct"/>
            <w:vMerge/>
          </w:tcPr>
          <w:p w14:paraId="0252C277" w14:textId="77777777" w:rsidR="0074174A" w:rsidRPr="00AE415B" w:rsidRDefault="0074174A" w:rsidP="00ED761B">
            <w:pPr>
              <w:rPr>
                <w:b/>
                <w:bCs/>
              </w:rPr>
            </w:pPr>
          </w:p>
        </w:tc>
        <w:tc>
          <w:tcPr>
            <w:tcW w:w="3512" w:type="pct"/>
          </w:tcPr>
          <w:p w14:paraId="3BFB0A20" w14:textId="77777777" w:rsidR="0074174A" w:rsidRPr="00AE415B" w:rsidRDefault="0074174A" w:rsidP="00ED761B">
            <w:pPr>
              <w:spacing w:after="120"/>
              <w:rPr>
                <w:b/>
              </w:rPr>
            </w:pPr>
            <w:r w:rsidRPr="00AE415B">
              <w:rPr>
                <w:bCs/>
              </w:rPr>
              <w:t>1.</w:t>
            </w:r>
            <w:r>
              <w:rPr>
                <w:bCs/>
              </w:rPr>
              <w:t xml:space="preserve"> </w:t>
            </w:r>
            <w:r w:rsidRPr="00AE415B">
              <w:rPr>
                <w:bCs/>
              </w:rPr>
              <w:t xml:space="preserve">Решение ситуационных задач по исчислению </w:t>
            </w:r>
            <w:r w:rsidRPr="00AE415B">
              <w:t>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на обязательное социальное страхование от несчастных случаев на производстве и профессиональных заболеваний.</w:t>
            </w:r>
          </w:p>
        </w:tc>
        <w:tc>
          <w:tcPr>
            <w:tcW w:w="360" w:type="pct"/>
            <w:vAlign w:val="center"/>
          </w:tcPr>
          <w:p w14:paraId="28C03EA0" w14:textId="77777777" w:rsidR="0074174A" w:rsidRPr="009A610C" w:rsidRDefault="0074174A" w:rsidP="00ED761B">
            <w:pPr>
              <w:suppressAutoHyphens/>
              <w:jc w:val="center"/>
              <w:rPr>
                <w:bCs/>
              </w:rPr>
            </w:pPr>
            <w:r w:rsidRPr="009A610C">
              <w:rPr>
                <w:bCs/>
              </w:rPr>
              <w:t>2</w:t>
            </w:r>
          </w:p>
        </w:tc>
      </w:tr>
      <w:tr w:rsidR="0074174A" w:rsidRPr="00AE415B" w14:paraId="0607C548" w14:textId="77777777" w:rsidTr="00ED761B">
        <w:tc>
          <w:tcPr>
            <w:tcW w:w="1128" w:type="pct"/>
            <w:vMerge/>
          </w:tcPr>
          <w:p w14:paraId="1D562D82" w14:textId="77777777" w:rsidR="0074174A" w:rsidRPr="00AE415B" w:rsidRDefault="0074174A" w:rsidP="00ED761B">
            <w:pPr>
              <w:rPr>
                <w:b/>
                <w:bCs/>
              </w:rPr>
            </w:pPr>
          </w:p>
        </w:tc>
        <w:tc>
          <w:tcPr>
            <w:tcW w:w="3512" w:type="pct"/>
          </w:tcPr>
          <w:p w14:paraId="0E1C9D96" w14:textId="77777777" w:rsidR="0074174A" w:rsidRPr="00AE415B" w:rsidRDefault="0074174A" w:rsidP="00ED761B">
            <w:pPr>
              <w:spacing w:after="120"/>
              <w:rPr>
                <w:b/>
              </w:rPr>
            </w:pPr>
            <w:r w:rsidRPr="00AE415B">
              <w:rPr>
                <w:bCs/>
              </w:rPr>
              <w:t xml:space="preserve">2. Выполнение кейсового задания «Оформление бухгалтерских проводок </w:t>
            </w:r>
            <w:r w:rsidRPr="00AE415B">
              <w:t>по начислению и уплате страховых взносов. Заполнение платежных поручений на уплату страховых взносов в бюджеты бюджетной системы Российской Федерации»</w:t>
            </w:r>
          </w:p>
        </w:tc>
        <w:tc>
          <w:tcPr>
            <w:tcW w:w="360" w:type="pct"/>
            <w:vAlign w:val="center"/>
          </w:tcPr>
          <w:p w14:paraId="7AD6304C" w14:textId="77777777" w:rsidR="0074174A" w:rsidRPr="009A610C" w:rsidRDefault="0074174A" w:rsidP="00ED761B">
            <w:pPr>
              <w:suppressAutoHyphens/>
              <w:jc w:val="center"/>
              <w:rPr>
                <w:bCs/>
              </w:rPr>
            </w:pPr>
            <w:r w:rsidRPr="009A610C">
              <w:rPr>
                <w:bCs/>
              </w:rPr>
              <w:t>2</w:t>
            </w:r>
          </w:p>
        </w:tc>
      </w:tr>
      <w:tr w:rsidR="0074174A" w:rsidRPr="00AE415B" w14:paraId="54B08137" w14:textId="77777777" w:rsidTr="00ED761B">
        <w:trPr>
          <w:trHeight w:val="430"/>
        </w:trPr>
        <w:tc>
          <w:tcPr>
            <w:tcW w:w="4640" w:type="pct"/>
            <w:gridSpan w:val="2"/>
          </w:tcPr>
          <w:p w14:paraId="7327FD65" w14:textId="77777777" w:rsidR="0074174A" w:rsidRPr="00AE415B" w:rsidRDefault="0074174A" w:rsidP="00ED761B">
            <w:pPr>
              <w:rPr>
                <w:b/>
                <w:bCs/>
              </w:rPr>
            </w:pPr>
            <w:r w:rsidRPr="00AE415B">
              <w:rPr>
                <w:b/>
                <w:bCs/>
              </w:rPr>
              <w:t>В том числе самостоятельной работы при изучении МДК</w:t>
            </w:r>
            <w:r>
              <w:rPr>
                <w:b/>
                <w:bCs/>
              </w:rPr>
              <w:t>.</w:t>
            </w:r>
            <w:r w:rsidRPr="00AE415B">
              <w:rPr>
                <w:b/>
                <w:bCs/>
              </w:rPr>
              <w:t>02.01</w:t>
            </w:r>
          </w:p>
        </w:tc>
        <w:tc>
          <w:tcPr>
            <w:tcW w:w="360" w:type="pct"/>
            <w:vAlign w:val="center"/>
          </w:tcPr>
          <w:p w14:paraId="60310C44" w14:textId="77777777" w:rsidR="0074174A" w:rsidRPr="00AE415B" w:rsidRDefault="0074174A" w:rsidP="00ED761B">
            <w:pPr>
              <w:suppressAutoHyphens/>
              <w:jc w:val="center"/>
              <w:rPr>
                <w:b/>
              </w:rPr>
            </w:pPr>
            <w:r w:rsidRPr="00AE415B">
              <w:rPr>
                <w:b/>
              </w:rPr>
              <w:t>4</w:t>
            </w:r>
          </w:p>
        </w:tc>
      </w:tr>
      <w:tr w:rsidR="0074174A" w:rsidRPr="00AE415B" w14:paraId="0A885E3E" w14:textId="77777777" w:rsidTr="00ED761B">
        <w:trPr>
          <w:trHeight w:val="1068"/>
        </w:trPr>
        <w:tc>
          <w:tcPr>
            <w:tcW w:w="4640" w:type="pct"/>
            <w:gridSpan w:val="2"/>
          </w:tcPr>
          <w:p w14:paraId="125A0622" w14:textId="77777777" w:rsidR="0074174A" w:rsidRPr="00AE415B" w:rsidRDefault="0074174A" w:rsidP="00F65F36">
            <w:pPr>
              <w:rPr>
                <w:b/>
              </w:rPr>
            </w:pPr>
            <w:r w:rsidRPr="00AE415B">
              <w:rPr>
                <w:b/>
                <w:bCs/>
              </w:rPr>
              <w:t>Примерная тематика самостоятельной учебной работы при изучении раздела 1</w:t>
            </w:r>
          </w:p>
          <w:p w14:paraId="22A9F017" w14:textId="77777777" w:rsidR="0074174A" w:rsidRPr="00AE415B" w:rsidRDefault="0074174A" w:rsidP="002E4BC3">
            <w:pPr>
              <w:numPr>
                <w:ilvl w:val="0"/>
                <w:numId w:val="46"/>
              </w:numPr>
              <w:rPr>
                <w:bCs/>
              </w:rPr>
            </w:pPr>
            <w:r w:rsidRPr="00AE415B">
              <w:rPr>
                <w:bCs/>
              </w:rPr>
              <w:t xml:space="preserve">Решение индивидуального задания по исчислению </w:t>
            </w:r>
            <w:r w:rsidRPr="00AE415B">
              <w:t>водного налога</w:t>
            </w:r>
            <w:r w:rsidRPr="00AE415B">
              <w:rPr>
                <w:bCs/>
              </w:rPr>
              <w:t xml:space="preserve">. Оформление бухгалтерских проводок </w:t>
            </w:r>
            <w:r w:rsidRPr="00AE415B">
              <w:t>по начислению и уплате водного налога. Заполнение платежных поручений на уплату водного налога.</w:t>
            </w:r>
          </w:p>
          <w:p w14:paraId="6C6C5C7F" w14:textId="77777777" w:rsidR="0074174A" w:rsidRPr="00AE415B" w:rsidRDefault="0074174A" w:rsidP="002E4BC3">
            <w:pPr>
              <w:numPr>
                <w:ilvl w:val="0"/>
                <w:numId w:val="46"/>
              </w:numPr>
              <w:rPr>
                <w:bCs/>
              </w:rPr>
            </w:pPr>
            <w:r w:rsidRPr="00AE415B">
              <w:rPr>
                <w:bCs/>
              </w:rPr>
              <w:t>Ознакомление с интерфейсом личного кабинета налогоплательщика на официальном сайте ФНС РФ.</w:t>
            </w:r>
          </w:p>
          <w:p w14:paraId="1425728B" w14:textId="77777777" w:rsidR="0074174A" w:rsidRPr="00AE415B" w:rsidRDefault="0074174A" w:rsidP="002E4BC3">
            <w:pPr>
              <w:numPr>
                <w:ilvl w:val="0"/>
                <w:numId w:val="46"/>
              </w:numPr>
              <w:rPr>
                <w:bCs/>
              </w:rPr>
            </w:pPr>
            <w:r w:rsidRPr="00AE415B">
              <w:rPr>
                <w:bCs/>
              </w:rPr>
              <w:t xml:space="preserve">Просмотр актуальных видеоматериалов на сайте ФНС РФ по темам МДК 02.01. </w:t>
            </w:r>
          </w:p>
          <w:p w14:paraId="7BA80274" w14:textId="77777777" w:rsidR="0074174A" w:rsidRPr="00AE415B" w:rsidRDefault="0074174A" w:rsidP="002E4BC3">
            <w:pPr>
              <w:numPr>
                <w:ilvl w:val="0"/>
                <w:numId w:val="46"/>
              </w:numPr>
              <w:rPr>
                <w:bCs/>
              </w:rPr>
            </w:pPr>
            <w:r w:rsidRPr="00AE415B">
              <w:rPr>
                <w:bCs/>
              </w:rPr>
              <w:t>Проработка алгоритма поиска кодов Общероссийского классификатора территорий муниципальных образований (ОКТМО) для заполнения платежных поручений.</w:t>
            </w:r>
          </w:p>
          <w:p w14:paraId="777312AD" w14:textId="77777777" w:rsidR="0074174A" w:rsidRPr="00AE415B" w:rsidRDefault="0074174A" w:rsidP="002E4BC3">
            <w:pPr>
              <w:numPr>
                <w:ilvl w:val="0"/>
                <w:numId w:val="46"/>
              </w:numPr>
              <w:rPr>
                <w:bCs/>
              </w:rPr>
            </w:pPr>
            <w:r w:rsidRPr="00AE415B">
              <w:rPr>
                <w:bCs/>
              </w:rPr>
              <w:t>Проработка алгоритма поиска платежных реквизитов получателя платежа при заполнении платежных поручений на уплату налогов, сборов, страховых взносов.</w:t>
            </w:r>
          </w:p>
          <w:p w14:paraId="14A05E7A" w14:textId="77777777" w:rsidR="0074174A" w:rsidRPr="00AE415B" w:rsidRDefault="0074174A" w:rsidP="002E4BC3">
            <w:pPr>
              <w:numPr>
                <w:ilvl w:val="0"/>
                <w:numId w:val="46"/>
              </w:numPr>
              <w:rPr>
                <w:bCs/>
              </w:rPr>
            </w:pPr>
            <w:r w:rsidRPr="00AE415B">
              <w:rPr>
                <w:bCs/>
              </w:rPr>
              <w:t xml:space="preserve">Изучение порядка заполнения налоговых деклараций по налогу на добавленную стоимость, налогу на прибыль организаций, налогу на доходы физических лиц (3-НДФЛ). </w:t>
            </w:r>
          </w:p>
          <w:p w14:paraId="675529E3" w14:textId="77777777" w:rsidR="0074174A" w:rsidRPr="00AE415B" w:rsidRDefault="0074174A" w:rsidP="002E4BC3">
            <w:pPr>
              <w:numPr>
                <w:ilvl w:val="0"/>
                <w:numId w:val="46"/>
              </w:numPr>
              <w:rPr>
                <w:bCs/>
              </w:rPr>
            </w:pPr>
            <w:r w:rsidRPr="00AE415B">
              <w:rPr>
                <w:bCs/>
              </w:rPr>
              <w:t xml:space="preserve">Изучение законодательных и нормативно-правовых документов по определению тарифов страховых взносов </w:t>
            </w:r>
            <w:r w:rsidRPr="00AE415B">
              <w:t>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r w:rsidRPr="00AE415B">
              <w:rPr>
                <w:bCs/>
              </w:rPr>
              <w:t xml:space="preserve"> для отдельных категорий страхователей, определению класса риска страхователей от несчастных случаев на производстве и </w:t>
            </w:r>
            <w:r w:rsidRPr="00AE415B">
              <w:rPr>
                <w:bCs/>
              </w:rPr>
              <w:lastRenderedPageBreak/>
              <w:t>профессиональных заболеваний, определению страховых тарифов по страховым взносам от несчастных случаев на производстве и профессиональных заболеваний.</w:t>
            </w:r>
          </w:p>
        </w:tc>
        <w:tc>
          <w:tcPr>
            <w:tcW w:w="360" w:type="pct"/>
            <w:vAlign w:val="center"/>
          </w:tcPr>
          <w:p w14:paraId="4934D2D0" w14:textId="77777777" w:rsidR="0074174A" w:rsidRPr="00AE415B" w:rsidRDefault="0074174A" w:rsidP="00ED761B">
            <w:pPr>
              <w:suppressAutoHyphens/>
              <w:jc w:val="center"/>
              <w:rPr>
                <w:b/>
              </w:rPr>
            </w:pPr>
          </w:p>
        </w:tc>
      </w:tr>
      <w:tr w:rsidR="0074174A" w:rsidRPr="00AE415B" w14:paraId="5BCA48C2" w14:textId="77777777" w:rsidTr="00ED761B">
        <w:trPr>
          <w:trHeight w:val="651"/>
        </w:trPr>
        <w:tc>
          <w:tcPr>
            <w:tcW w:w="4640" w:type="pct"/>
            <w:gridSpan w:val="2"/>
          </w:tcPr>
          <w:p w14:paraId="2C941A7C" w14:textId="77777777" w:rsidR="0074174A" w:rsidRPr="00AE415B" w:rsidRDefault="0074174A" w:rsidP="00ED761B">
            <w:pPr>
              <w:spacing w:after="120"/>
              <w:rPr>
                <w:b/>
                <w:bCs/>
              </w:rPr>
            </w:pPr>
            <w:r w:rsidRPr="00AE415B">
              <w:rPr>
                <w:b/>
                <w:bCs/>
              </w:rPr>
              <w:t>Раздел 2. Осуществление контроля и надзора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сборов и страховых взносов</w:t>
            </w:r>
          </w:p>
        </w:tc>
        <w:tc>
          <w:tcPr>
            <w:tcW w:w="360" w:type="pct"/>
            <w:vAlign w:val="center"/>
          </w:tcPr>
          <w:p w14:paraId="48C8D619" w14:textId="18F0FC11" w:rsidR="0074174A" w:rsidRPr="00A8345B" w:rsidRDefault="0074174A" w:rsidP="00ED761B">
            <w:pPr>
              <w:spacing w:after="120"/>
              <w:jc w:val="center"/>
              <w:rPr>
                <w:b/>
                <w:lang w:val="en-US"/>
              </w:rPr>
            </w:pPr>
            <w:r w:rsidRPr="00AE415B">
              <w:rPr>
                <w:b/>
              </w:rPr>
              <w:t>36</w:t>
            </w:r>
            <w:r w:rsidR="00A8345B">
              <w:rPr>
                <w:b/>
                <w:lang w:val="en-US"/>
              </w:rPr>
              <w:t>/36</w:t>
            </w:r>
          </w:p>
        </w:tc>
      </w:tr>
      <w:tr w:rsidR="0074174A" w:rsidRPr="00AE415B" w14:paraId="7A3617E2" w14:textId="77777777" w:rsidTr="00ED761B">
        <w:trPr>
          <w:trHeight w:val="395"/>
        </w:trPr>
        <w:tc>
          <w:tcPr>
            <w:tcW w:w="4640" w:type="pct"/>
            <w:gridSpan w:val="2"/>
          </w:tcPr>
          <w:p w14:paraId="7A5625D8" w14:textId="77777777" w:rsidR="0074174A" w:rsidRPr="00347472" w:rsidRDefault="0074174A" w:rsidP="00ED761B">
            <w:pPr>
              <w:spacing w:after="120"/>
              <w:rPr>
                <w:b/>
                <w:bCs/>
              </w:rPr>
            </w:pPr>
            <w:r w:rsidRPr="00AE415B">
              <w:rPr>
                <w:b/>
                <w:bCs/>
              </w:rPr>
              <w:t>МДК</w:t>
            </w:r>
            <w:r>
              <w:rPr>
                <w:b/>
                <w:bCs/>
              </w:rPr>
              <w:t>.</w:t>
            </w:r>
            <w:r w:rsidRPr="00AE415B">
              <w:rPr>
                <w:b/>
                <w:bCs/>
              </w:rPr>
              <w:t>02.02 «Налоговый контроль и администрирование»</w:t>
            </w:r>
          </w:p>
        </w:tc>
        <w:tc>
          <w:tcPr>
            <w:tcW w:w="360" w:type="pct"/>
            <w:vAlign w:val="center"/>
          </w:tcPr>
          <w:p w14:paraId="55F6DAD6" w14:textId="77777777" w:rsidR="0074174A" w:rsidRPr="00AE415B" w:rsidRDefault="0074174A" w:rsidP="00ED761B">
            <w:pPr>
              <w:spacing w:after="120"/>
              <w:jc w:val="center"/>
              <w:rPr>
                <w:b/>
              </w:rPr>
            </w:pPr>
            <w:r w:rsidRPr="00AE415B">
              <w:rPr>
                <w:b/>
              </w:rPr>
              <w:t>36</w:t>
            </w:r>
          </w:p>
        </w:tc>
      </w:tr>
      <w:tr w:rsidR="0074174A" w:rsidRPr="00AE415B" w14:paraId="37B74734" w14:textId="77777777" w:rsidTr="00ED761B">
        <w:tc>
          <w:tcPr>
            <w:tcW w:w="1128" w:type="pct"/>
            <w:vMerge w:val="restart"/>
          </w:tcPr>
          <w:p w14:paraId="083F38A2" w14:textId="77777777" w:rsidR="0074174A" w:rsidRPr="00AE415B" w:rsidRDefault="0074174A" w:rsidP="00ED761B">
            <w:pPr>
              <w:rPr>
                <w:b/>
                <w:bCs/>
              </w:rPr>
            </w:pPr>
            <w:r w:rsidRPr="00AE415B">
              <w:rPr>
                <w:b/>
                <w:bCs/>
              </w:rPr>
              <w:t>Тема 2.1. Налоговые органы в Российской Федерации</w:t>
            </w:r>
          </w:p>
          <w:p w14:paraId="7C6C5851" w14:textId="77777777" w:rsidR="0074174A" w:rsidRPr="00AE415B" w:rsidRDefault="0074174A" w:rsidP="00ED761B">
            <w:pPr>
              <w:rPr>
                <w:b/>
                <w:bCs/>
              </w:rPr>
            </w:pPr>
          </w:p>
        </w:tc>
        <w:tc>
          <w:tcPr>
            <w:tcW w:w="3512" w:type="pct"/>
          </w:tcPr>
          <w:p w14:paraId="638527D7" w14:textId="77777777" w:rsidR="0074174A" w:rsidRPr="00AE415B" w:rsidRDefault="0074174A" w:rsidP="00ED761B">
            <w:pPr>
              <w:spacing w:after="120"/>
              <w:rPr>
                <w:b/>
              </w:rPr>
            </w:pPr>
            <w:r w:rsidRPr="00AE415B">
              <w:rPr>
                <w:b/>
                <w:bCs/>
              </w:rPr>
              <w:t xml:space="preserve">Содержание </w:t>
            </w:r>
          </w:p>
        </w:tc>
        <w:tc>
          <w:tcPr>
            <w:tcW w:w="360" w:type="pct"/>
            <w:vMerge w:val="restart"/>
          </w:tcPr>
          <w:p w14:paraId="06564C3C" w14:textId="77777777" w:rsidR="0074174A" w:rsidRPr="00AE415B" w:rsidRDefault="0074174A" w:rsidP="00ED761B">
            <w:pPr>
              <w:jc w:val="center"/>
              <w:rPr>
                <w:b/>
              </w:rPr>
            </w:pPr>
            <w:r w:rsidRPr="00AE415B">
              <w:rPr>
                <w:b/>
              </w:rPr>
              <w:t>2</w:t>
            </w:r>
          </w:p>
        </w:tc>
      </w:tr>
      <w:tr w:rsidR="0074174A" w:rsidRPr="00AE415B" w14:paraId="074FA793" w14:textId="77777777" w:rsidTr="00ED761B">
        <w:trPr>
          <w:trHeight w:val="276"/>
        </w:trPr>
        <w:tc>
          <w:tcPr>
            <w:tcW w:w="1128" w:type="pct"/>
            <w:vMerge/>
          </w:tcPr>
          <w:p w14:paraId="0D337295" w14:textId="77777777" w:rsidR="0074174A" w:rsidRPr="00AE415B" w:rsidRDefault="0074174A" w:rsidP="00ED761B">
            <w:pPr>
              <w:rPr>
                <w:b/>
                <w:bCs/>
              </w:rPr>
            </w:pPr>
          </w:p>
        </w:tc>
        <w:tc>
          <w:tcPr>
            <w:tcW w:w="3512" w:type="pct"/>
          </w:tcPr>
          <w:p w14:paraId="09BF65B2" w14:textId="77777777" w:rsidR="0074174A" w:rsidRPr="00AE415B" w:rsidRDefault="0074174A" w:rsidP="002E4BC3">
            <w:pPr>
              <w:numPr>
                <w:ilvl w:val="0"/>
                <w:numId w:val="47"/>
              </w:numPr>
              <w:jc w:val="both"/>
            </w:pPr>
            <w:r w:rsidRPr="00AE415B">
              <w:t xml:space="preserve">Налоговые органы в Российской Федерации. Задачи, полномочия и структура налоговых органов. </w:t>
            </w:r>
          </w:p>
          <w:p w14:paraId="0EAD0D8C" w14:textId="77777777" w:rsidR="0074174A" w:rsidRPr="00AE415B" w:rsidRDefault="0074174A" w:rsidP="002E4BC3">
            <w:pPr>
              <w:numPr>
                <w:ilvl w:val="0"/>
                <w:numId w:val="47"/>
              </w:numPr>
              <w:jc w:val="both"/>
            </w:pPr>
            <w:r w:rsidRPr="00AE415B">
              <w:t xml:space="preserve">Права и обязанности налоговых органов. Обязанности должностных лиц налоговых органов. </w:t>
            </w:r>
          </w:p>
          <w:p w14:paraId="1FED69F6" w14:textId="77777777" w:rsidR="0074174A" w:rsidRPr="009A610C" w:rsidRDefault="0074174A" w:rsidP="002E4BC3">
            <w:pPr>
              <w:numPr>
                <w:ilvl w:val="0"/>
                <w:numId w:val="47"/>
              </w:numPr>
              <w:jc w:val="both"/>
            </w:pPr>
            <w:r w:rsidRPr="00AE415B">
              <w:t>Регламенты деятельности налоговых органов.</w:t>
            </w:r>
          </w:p>
        </w:tc>
        <w:tc>
          <w:tcPr>
            <w:tcW w:w="360" w:type="pct"/>
            <w:vMerge/>
            <w:vAlign w:val="center"/>
          </w:tcPr>
          <w:p w14:paraId="7206BB63" w14:textId="77777777" w:rsidR="0074174A" w:rsidRPr="00AE415B" w:rsidRDefault="0074174A" w:rsidP="00ED761B">
            <w:pPr>
              <w:jc w:val="center"/>
              <w:rPr>
                <w:b/>
              </w:rPr>
            </w:pPr>
          </w:p>
        </w:tc>
      </w:tr>
      <w:tr w:rsidR="0074174A" w:rsidRPr="00AE415B" w14:paraId="397C450D" w14:textId="77777777" w:rsidTr="00ED761B">
        <w:tc>
          <w:tcPr>
            <w:tcW w:w="1128" w:type="pct"/>
            <w:vMerge w:val="restart"/>
          </w:tcPr>
          <w:p w14:paraId="15DC6761" w14:textId="77777777" w:rsidR="0074174A" w:rsidRPr="00AE415B" w:rsidRDefault="0074174A" w:rsidP="00ED761B">
            <w:pPr>
              <w:rPr>
                <w:b/>
                <w:bCs/>
              </w:rPr>
            </w:pPr>
            <w:r w:rsidRPr="00AE415B">
              <w:rPr>
                <w:b/>
                <w:bCs/>
              </w:rPr>
              <w:t xml:space="preserve">Тема 2.2. Налоговые декларации </w:t>
            </w:r>
          </w:p>
        </w:tc>
        <w:tc>
          <w:tcPr>
            <w:tcW w:w="3512" w:type="pct"/>
          </w:tcPr>
          <w:p w14:paraId="4376B7D3" w14:textId="77777777" w:rsidR="0074174A" w:rsidRPr="00AE415B" w:rsidRDefault="0074174A" w:rsidP="00ED761B">
            <w:pPr>
              <w:spacing w:after="120"/>
              <w:rPr>
                <w:b/>
                <w:bCs/>
              </w:rPr>
            </w:pPr>
            <w:r w:rsidRPr="00AE415B">
              <w:rPr>
                <w:b/>
                <w:bCs/>
              </w:rPr>
              <w:t xml:space="preserve">Содержание </w:t>
            </w:r>
          </w:p>
        </w:tc>
        <w:tc>
          <w:tcPr>
            <w:tcW w:w="360" w:type="pct"/>
            <w:vMerge w:val="restart"/>
          </w:tcPr>
          <w:p w14:paraId="3C76ED59" w14:textId="77777777" w:rsidR="0074174A" w:rsidRPr="00AE415B" w:rsidRDefault="0074174A" w:rsidP="00ED761B">
            <w:pPr>
              <w:jc w:val="center"/>
              <w:rPr>
                <w:b/>
              </w:rPr>
            </w:pPr>
            <w:r w:rsidRPr="00AE415B">
              <w:rPr>
                <w:b/>
              </w:rPr>
              <w:t>2</w:t>
            </w:r>
          </w:p>
        </w:tc>
      </w:tr>
      <w:tr w:rsidR="0074174A" w:rsidRPr="00AE415B" w14:paraId="5BAFAF7E" w14:textId="77777777" w:rsidTr="00ED761B">
        <w:tc>
          <w:tcPr>
            <w:tcW w:w="1128" w:type="pct"/>
            <w:vMerge/>
          </w:tcPr>
          <w:p w14:paraId="6F71D5C4" w14:textId="77777777" w:rsidR="0074174A" w:rsidRPr="00AE415B" w:rsidRDefault="0074174A" w:rsidP="00ED761B">
            <w:pPr>
              <w:rPr>
                <w:b/>
                <w:bCs/>
              </w:rPr>
            </w:pPr>
          </w:p>
        </w:tc>
        <w:tc>
          <w:tcPr>
            <w:tcW w:w="3512" w:type="pct"/>
          </w:tcPr>
          <w:p w14:paraId="7D22BC6E" w14:textId="77777777" w:rsidR="0074174A" w:rsidRPr="00AE415B" w:rsidRDefault="0074174A" w:rsidP="002E4BC3">
            <w:pPr>
              <w:numPr>
                <w:ilvl w:val="0"/>
                <w:numId w:val="49"/>
              </w:numPr>
              <w:jc w:val="both"/>
            </w:pPr>
            <w:r w:rsidRPr="00AE415B">
              <w:t>Понятие налоговой декларации</w:t>
            </w:r>
          </w:p>
          <w:p w14:paraId="38A3CE75" w14:textId="77777777" w:rsidR="0074174A" w:rsidRPr="00AE415B" w:rsidRDefault="0074174A" w:rsidP="002E4BC3">
            <w:pPr>
              <w:numPr>
                <w:ilvl w:val="0"/>
                <w:numId w:val="49"/>
              </w:numPr>
              <w:jc w:val="both"/>
            </w:pPr>
            <w:r w:rsidRPr="00AE415B">
              <w:t>Порядок представления налоговой декларации.</w:t>
            </w:r>
          </w:p>
          <w:p w14:paraId="7F343A23" w14:textId="77777777" w:rsidR="0074174A" w:rsidRPr="00AE415B" w:rsidRDefault="0074174A" w:rsidP="002E4BC3">
            <w:pPr>
              <w:numPr>
                <w:ilvl w:val="0"/>
                <w:numId w:val="49"/>
              </w:numPr>
              <w:jc w:val="both"/>
            </w:pPr>
            <w:r w:rsidRPr="00AE415B">
              <w:t>Внесение изменений в налоговую декларацию, расчеты.</w:t>
            </w:r>
          </w:p>
        </w:tc>
        <w:tc>
          <w:tcPr>
            <w:tcW w:w="360" w:type="pct"/>
            <w:vMerge/>
            <w:vAlign w:val="center"/>
          </w:tcPr>
          <w:p w14:paraId="11A7568A" w14:textId="77777777" w:rsidR="0074174A" w:rsidRPr="00AE415B" w:rsidRDefault="0074174A" w:rsidP="00ED761B">
            <w:pPr>
              <w:jc w:val="center"/>
              <w:rPr>
                <w:b/>
              </w:rPr>
            </w:pPr>
          </w:p>
        </w:tc>
      </w:tr>
      <w:tr w:rsidR="0074174A" w:rsidRPr="00AE415B" w14:paraId="02A29B3C" w14:textId="77777777" w:rsidTr="00ED761B">
        <w:tc>
          <w:tcPr>
            <w:tcW w:w="1128" w:type="pct"/>
            <w:vMerge w:val="restart"/>
          </w:tcPr>
          <w:p w14:paraId="7DEC59EC" w14:textId="77777777" w:rsidR="0074174A" w:rsidRPr="00AE415B" w:rsidRDefault="0074174A" w:rsidP="00ED761B">
            <w:pPr>
              <w:rPr>
                <w:b/>
                <w:bCs/>
              </w:rPr>
            </w:pPr>
            <w:r w:rsidRPr="00AE415B">
              <w:rPr>
                <w:b/>
                <w:bCs/>
              </w:rPr>
              <w:t xml:space="preserve">Тема 2.3. Обеспечение исполнения обязанности по уплате налога, сбора, страховых взносов </w:t>
            </w:r>
          </w:p>
        </w:tc>
        <w:tc>
          <w:tcPr>
            <w:tcW w:w="3512" w:type="pct"/>
          </w:tcPr>
          <w:p w14:paraId="6F42BB2D" w14:textId="77777777" w:rsidR="0074174A" w:rsidRPr="00AE415B" w:rsidRDefault="0074174A" w:rsidP="00ED761B">
            <w:pPr>
              <w:spacing w:after="120"/>
              <w:rPr>
                <w:b/>
              </w:rPr>
            </w:pPr>
            <w:r w:rsidRPr="00AE415B">
              <w:rPr>
                <w:b/>
                <w:bCs/>
              </w:rPr>
              <w:t xml:space="preserve">Содержание </w:t>
            </w:r>
          </w:p>
        </w:tc>
        <w:tc>
          <w:tcPr>
            <w:tcW w:w="360" w:type="pct"/>
            <w:vMerge w:val="restart"/>
          </w:tcPr>
          <w:p w14:paraId="6E13A4B5" w14:textId="77777777" w:rsidR="0074174A" w:rsidRPr="00AE415B" w:rsidRDefault="0074174A" w:rsidP="00ED761B">
            <w:pPr>
              <w:jc w:val="center"/>
              <w:rPr>
                <w:b/>
              </w:rPr>
            </w:pPr>
            <w:r w:rsidRPr="00AE415B">
              <w:rPr>
                <w:b/>
              </w:rPr>
              <w:t>8</w:t>
            </w:r>
          </w:p>
        </w:tc>
      </w:tr>
      <w:tr w:rsidR="0074174A" w:rsidRPr="00AE415B" w14:paraId="1EF2B39D" w14:textId="77777777" w:rsidTr="00ED761B">
        <w:tc>
          <w:tcPr>
            <w:tcW w:w="1128" w:type="pct"/>
            <w:vMerge/>
          </w:tcPr>
          <w:p w14:paraId="3329FA6E" w14:textId="77777777" w:rsidR="0074174A" w:rsidRPr="00AE415B" w:rsidRDefault="0074174A" w:rsidP="00ED761B">
            <w:pPr>
              <w:rPr>
                <w:b/>
                <w:bCs/>
              </w:rPr>
            </w:pPr>
          </w:p>
        </w:tc>
        <w:tc>
          <w:tcPr>
            <w:tcW w:w="3512" w:type="pct"/>
          </w:tcPr>
          <w:p w14:paraId="6C791930" w14:textId="77777777" w:rsidR="0074174A" w:rsidRPr="00AE415B" w:rsidRDefault="0074174A" w:rsidP="002E4BC3">
            <w:pPr>
              <w:numPr>
                <w:ilvl w:val="0"/>
                <w:numId w:val="48"/>
              </w:numPr>
              <w:jc w:val="both"/>
            </w:pPr>
            <w:r w:rsidRPr="00AE415B">
              <w:t xml:space="preserve">Исполнение обязанности по уплате налога, сбора, страховых взносов </w:t>
            </w:r>
          </w:p>
          <w:p w14:paraId="7CC8455D" w14:textId="77777777" w:rsidR="0074174A" w:rsidRPr="00AE415B" w:rsidRDefault="0074174A" w:rsidP="002E4BC3">
            <w:pPr>
              <w:numPr>
                <w:ilvl w:val="0"/>
                <w:numId w:val="48"/>
              </w:numPr>
              <w:jc w:val="both"/>
            </w:pPr>
            <w:r w:rsidRPr="00AE415B">
              <w:t>Недоимка. Требование об уплате налогов, сборов, страховых взносов.</w:t>
            </w:r>
          </w:p>
          <w:p w14:paraId="2A19F59A" w14:textId="77777777" w:rsidR="0074174A" w:rsidRPr="00AE415B" w:rsidRDefault="0074174A" w:rsidP="002E4BC3">
            <w:pPr>
              <w:numPr>
                <w:ilvl w:val="0"/>
                <w:numId w:val="48"/>
              </w:numPr>
              <w:jc w:val="both"/>
            </w:pPr>
            <w:r w:rsidRPr="00AE415B">
              <w:t xml:space="preserve">Взыскание налога, сбора, страховых взносов, а также пеней, штрафа за счет денежных средств на счетах налогоплательщика - организации, индивидуального предпринимателя. </w:t>
            </w:r>
          </w:p>
          <w:p w14:paraId="40EFCF51" w14:textId="77777777" w:rsidR="0074174A" w:rsidRPr="00AE415B" w:rsidRDefault="0074174A" w:rsidP="002E4BC3">
            <w:pPr>
              <w:numPr>
                <w:ilvl w:val="0"/>
                <w:numId w:val="48"/>
              </w:numPr>
              <w:jc w:val="both"/>
            </w:pPr>
            <w:r w:rsidRPr="00AE415B">
              <w:t>Взыскание налога, сбора, страховых взносов, а также пеней и штрафов за счет иного имущества налогоплательщика - организации, индивидуального предпринимателя.</w:t>
            </w:r>
          </w:p>
        </w:tc>
        <w:tc>
          <w:tcPr>
            <w:tcW w:w="360" w:type="pct"/>
            <w:vMerge/>
            <w:vAlign w:val="center"/>
          </w:tcPr>
          <w:p w14:paraId="4AF11D02" w14:textId="77777777" w:rsidR="0074174A" w:rsidRPr="00AE415B" w:rsidRDefault="0074174A" w:rsidP="00ED761B">
            <w:pPr>
              <w:jc w:val="center"/>
              <w:rPr>
                <w:b/>
              </w:rPr>
            </w:pPr>
          </w:p>
        </w:tc>
      </w:tr>
      <w:tr w:rsidR="0074174A" w:rsidRPr="00AE415B" w14:paraId="41A66901" w14:textId="77777777" w:rsidTr="00ED761B">
        <w:tc>
          <w:tcPr>
            <w:tcW w:w="1128" w:type="pct"/>
            <w:vMerge/>
          </w:tcPr>
          <w:p w14:paraId="5FE1585D" w14:textId="77777777" w:rsidR="0074174A" w:rsidRPr="00AE415B" w:rsidRDefault="0074174A" w:rsidP="00ED761B">
            <w:pPr>
              <w:rPr>
                <w:b/>
                <w:bCs/>
              </w:rPr>
            </w:pPr>
          </w:p>
        </w:tc>
        <w:tc>
          <w:tcPr>
            <w:tcW w:w="3512" w:type="pct"/>
          </w:tcPr>
          <w:p w14:paraId="6307C8D1" w14:textId="77777777" w:rsidR="0074174A" w:rsidRPr="00AE415B" w:rsidRDefault="0074174A" w:rsidP="00ED761B">
            <w:pPr>
              <w:spacing w:after="120"/>
              <w:rPr>
                <w:b/>
              </w:rPr>
            </w:pPr>
            <w:r w:rsidRPr="00AE415B">
              <w:rPr>
                <w:b/>
                <w:bCs/>
              </w:rPr>
              <w:t>В том числе практических занятий</w:t>
            </w:r>
          </w:p>
        </w:tc>
        <w:tc>
          <w:tcPr>
            <w:tcW w:w="360" w:type="pct"/>
            <w:vAlign w:val="center"/>
          </w:tcPr>
          <w:p w14:paraId="3CAFDC62" w14:textId="77777777" w:rsidR="0074174A" w:rsidRPr="00AE415B" w:rsidRDefault="0074174A" w:rsidP="00ED761B">
            <w:pPr>
              <w:spacing w:after="120"/>
              <w:jc w:val="center"/>
              <w:rPr>
                <w:b/>
              </w:rPr>
            </w:pPr>
            <w:r w:rsidRPr="00AE415B">
              <w:rPr>
                <w:b/>
              </w:rPr>
              <w:t>6</w:t>
            </w:r>
          </w:p>
        </w:tc>
      </w:tr>
      <w:tr w:rsidR="0074174A" w:rsidRPr="00AE415B" w14:paraId="64CEFFB2" w14:textId="77777777" w:rsidTr="00ED761B">
        <w:trPr>
          <w:trHeight w:val="1701"/>
        </w:trPr>
        <w:tc>
          <w:tcPr>
            <w:tcW w:w="1128" w:type="pct"/>
            <w:vMerge/>
          </w:tcPr>
          <w:p w14:paraId="28171731" w14:textId="77777777" w:rsidR="0074174A" w:rsidRPr="00AE415B" w:rsidRDefault="0074174A" w:rsidP="00ED761B">
            <w:pPr>
              <w:rPr>
                <w:b/>
                <w:bCs/>
              </w:rPr>
            </w:pPr>
          </w:p>
        </w:tc>
        <w:tc>
          <w:tcPr>
            <w:tcW w:w="3512" w:type="pct"/>
          </w:tcPr>
          <w:p w14:paraId="18E185C0" w14:textId="77777777" w:rsidR="0074174A" w:rsidRPr="009A610C" w:rsidRDefault="0074174A" w:rsidP="00ED761B">
            <w:pPr>
              <w:spacing w:after="120"/>
              <w:rPr>
                <w:bCs/>
              </w:rPr>
            </w:pPr>
            <w:r w:rsidRPr="009A610C">
              <w:rPr>
                <w:bCs/>
              </w:rPr>
              <w:t>1. Решение ситуационных задач по оформлению зачета и возврата излишне уплаченных налогов. Заполнение сообщения о факте излишней уплаты (излишнего взыскания) налога (сбора, страховых взносов, пеней, штрафа). Оформление решения о зачете суммы излишне уплаченного (взысканного, подлежащего возмещению) налога (сбора, страховых взносов, пеней, штрафа), решения о возврате суммы излишне уплаченного (взысканного, подлежащего возмещению) налога (сбора, страховых взносов, пеней, штрафа).</w:t>
            </w:r>
          </w:p>
        </w:tc>
        <w:tc>
          <w:tcPr>
            <w:tcW w:w="360" w:type="pct"/>
            <w:vAlign w:val="center"/>
          </w:tcPr>
          <w:p w14:paraId="1ED4CD26" w14:textId="77777777" w:rsidR="0074174A" w:rsidRPr="009A610C" w:rsidRDefault="0074174A" w:rsidP="00ED761B">
            <w:pPr>
              <w:spacing w:after="120"/>
              <w:jc w:val="center"/>
              <w:rPr>
                <w:bCs/>
              </w:rPr>
            </w:pPr>
            <w:r w:rsidRPr="009A610C">
              <w:rPr>
                <w:bCs/>
              </w:rPr>
              <w:t>2</w:t>
            </w:r>
          </w:p>
        </w:tc>
      </w:tr>
      <w:tr w:rsidR="0074174A" w:rsidRPr="00AE415B" w14:paraId="61E0D5EC" w14:textId="77777777" w:rsidTr="00ED761B">
        <w:tc>
          <w:tcPr>
            <w:tcW w:w="1128" w:type="pct"/>
            <w:vMerge/>
          </w:tcPr>
          <w:p w14:paraId="74344825" w14:textId="77777777" w:rsidR="0074174A" w:rsidRPr="00AE415B" w:rsidRDefault="0074174A" w:rsidP="00ED761B">
            <w:pPr>
              <w:rPr>
                <w:b/>
                <w:bCs/>
              </w:rPr>
            </w:pPr>
          </w:p>
        </w:tc>
        <w:tc>
          <w:tcPr>
            <w:tcW w:w="3512" w:type="pct"/>
          </w:tcPr>
          <w:p w14:paraId="14C0B6A5" w14:textId="77777777" w:rsidR="0074174A" w:rsidRPr="009A610C" w:rsidRDefault="0074174A" w:rsidP="00ED761B">
            <w:pPr>
              <w:spacing w:after="120"/>
              <w:rPr>
                <w:bCs/>
              </w:rPr>
            </w:pPr>
            <w:r w:rsidRPr="009A610C">
              <w:rPr>
                <w:bCs/>
              </w:rPr>
              <w:t>2. Решение ситуационных задач по выявлению суммы недоимки и выставлению требования по уплате налога, сбора, страховых взносов. Оформление выявления недоимки и требования по уплате налога, сбора, страховых взносов.</w:t>
            </w:r>
          </w:p>
        </w:tc>
        <w:tc>
          <w:tcPr>
            <w:tcW w:w="360" w:type="pct"/>
            <w:vAlign w:val="center"/>
          </w:tcPr>
          <w:p w14:paraId="402B8D84" w14:textId="77777777" w:rsidR="0074174A" w:rsidRPr="009A610C" w:rsidRDefault="0074174A" w:rsidP="00ED761B">
            <w:pPr>
              <w:spacing w:after="120"/>
              <w:jc w:val="center"/>
              <w:rPr>
                <w:bCs/>
              </w:rPr>
            </w:pPr>
            <w:r w:rsidRPr="009A610C">
              <w:rPr>
                <w:bCs/>
              </w:rPr>
              <w:t>2</w:t>
            </w:r>
          </w:p>
        </w:tc>
      </w:tr>
      <w:tr w:rsidR="0074174A" w:rsidRPr="00AE415B" w14:paraId="18F7EC72" w14:textId="77777777" w:rsidTr="00ED761B">
        <w:tc>
          <w:tcPr>
            <w:tcW w:w="1128" w:type="pct"/>
            <w:vMerge/>
          </w:tcPr>
          <w:p w14:paraId="097B97D4" w14:textId="77777777" w:rsidR="0074174A" w:rsidRPr="00AE415B" w:rsidRDefault="0074174A" w:rsidP="00ED761B">
            <w:pPr>
              <w:rPr>
                <w:b/>
                <w:bCs/>
              </w:rPr>
            </w:pPr>
          </w:p>
        </w:tc>
        <w:tc>
          <w:tcPr>
            <w:tcW w:w="3512" w:type="pct"/>
          </w:tcPr>
          <w:p w14:paraId="657C525E" w14:textId="77777777" w:rsidR="0074174A" w:rsidRPr="009A610C" w:rsidRDefault="0074174A" w:rsidP="00ED761B">
            <w:pPr>
              <w:spacing w:after="120"/>
              <w:rPr>
                <w:bCs/>
              </w:rPr>
            </w:pPr>
            <w:r w:rsidRPr="009A610C">
              <w:rPr>
                <w:bCs/>
              </w:rPr>
              <w:t>3. Решение ситуационных задач по взысканию налогов, сборов, страховых взносов за счет денежных средств на счетах налогоплательщика - организации, индивидуального предпринимателя и за счет иного имущества налогоплательщика - организации, индивидуального предпринимателя. Оформление решения о взыскании налога, сбора, страховых взносов и поручения на списание и перечисление денежных средств со счетов налогоплательщика (плательщика сбора, плательщика страховых взносов, налогового агента) в бюджетную систему Российской Федерации.</w:t>
            </w:r>
          </w:p>
        </w:tc>
        <w:tc>
          <w:tcPr>
            <w:tcW w:w="360" w:type="pct"/>
            <w:vAlign w:val="center"/>
          </w:tcPr>
          <w:p w14:paraId="6D70BC62" w14:textId="77777777" w:rsidR="0074174A" w:rsidRPr="009A610C" w:rsidRDefault="0074174A" w:rsidP="00ED761B">
            <w:pPr>
              <w:spacing w:after="120"/>
              <w:jc w:val="center"/>
              <w:rPr>
                <w:bCs/>
              </w:rPr>
            </w:pPr>
            <w:r w:rsidRPr="009A610C">
              <w:rPr>
                <w:bCs/>
              </w:rPr>
              <w:t>2</w:t>
            </w:r>
          </w:p>
        </w:tc>
      </w:tr>
      <w:tr w:rsidR="0074174A" w:rsidRPr="00AE415B" w14:paraId="31AAAD62" w14:textId="77777777" w:rsidTr="00A8345B">
        <w:tc>
          <w:tcPr>
            <w:tcW w:w="1128" w:type="pct"/>
            <w:vMerge w:val="restart"/>
          </w:tcPr>
          <w:p w14:paraId="7A369A2B" w14:textId="77777777" w:rsidR="0074174A" w:rsidRPr="00AE415B" w:rsidRDefault="0074174A" w:rsidP="00ED761B">
            <w:pPr>
              <w:rPr>
                <w:b/>
                <w:bCs/>
              </w:rPr>
            </w:pPr>
            <w:r w:rsidRPr="00AE415B">
              <w:rPr>
                <w:b/>
                <w:bCs/>
              </w:rPr>
              <w:t xml:space="preserve">Тема 2.4. Способы обеспечения исполнения обязанности по уплате налога, сбора, страховых взносов </w:t>
            </w:r>
          </w:p>
        </w:tc>
        <w:tc>
          <w:tcPr>
            <w:tcW w:w="3512" w:type="pct"/>
          </w:tcPr>
          <w:p w14:paraId="1BC54BC6" w14:textId="77777777" w:rsidR="0074174A" w:rsidRPr="00AE415B" w:rsidRDefault="0074174A" w:rsidP="00ED761B">
            <w:pPr>
              <w:spacing w:after="120"/>
              <w:rPr>
                <w:b/>
              </w:rPr>
            </w:pPr>
            <w:r w:rsidRPr="00AE415B">
              <w:rPr>
                <w:b/>
                <w:bCs/>
              </w:rPr>
              <w:t xml:space="preserve">Содержание </w:t>
            </w:r>
          </w:p>
        </w:tc>
        <w:tc>
          <w:tcPr>
            <w:tcW w:w="360" w:type="pct"/>
            <w:vMerge w:val="restart"/>
          </w:tcPr>
          <w:p w14:paraId="7AF8B0FC" w14:textId="77777777" w:rsidR="0074174A" w:rsidRPr="00AE415B" w:rsidRDefault="0074174A" w:rsidP="00A8345B">
            <w:pPr>
              <w:jc w:val="center"/>
              <w:rPr>
                <w:b/>
              </w:rPr>
            </w:pPr>
            <w:r w:rsidRPr="00AE415B">
              <w:rPr>
                <w:b/>
              </w:rPr>
              <w:t>4</w:t>
            </w:r>
          </w:p>
        </w:tc>
      </w:tr>
      <w:tr w:rsidR="0074174A" w:rsidRPr="00AE415B" w14:paraId="53124D22" w14:textId="77777777" w:rsidTr="00ED761B">
        <w:tc>
          <w:tcPr>
            <w:tcW w:w="1128" w:type="pct"/>
            <w:vMerge/>
          </w:tcPr>
          <w:p w14:paraId="7BCA4990" w14:textId="77777777" w:rsidR="0074174A" w:rsidRPr="00AE415B" w:rsidRDefault="0074174A" w:rsidP="00ED761B">
            <w:pPr>
              <w:rPr>
                <w:b/>
                <w:bCs/>
              </w:rPr>
            </w:pPr>
          </w:p>
        </w:tc>
        <w:tc>
          <w:tcPr>
            <w:tcW w:w="3512" w:type="pct"/>
          </w:tcPr>
          <w:p w14:paraId="1A7505A9" w14:textId="77777777" w:rsidR="0074174A" w:rsidRPr="00AE415B" w:rsidRDefault="0074174A" w:rsidP="002E4BC3">
            <w:pPr>
              <w:numPr>
                <w:ilvl w:val="0"/>
                <w:numId w:val="51"/>
              </w:numPr>
              <w:jc w:val="both"/>
            </w:pPr>
            <w:r w:rsidRPr="00AE415B">
              <w:t>Залог имущества</w:t>
            </w:r>
          </w:p>
          <w:p w14:paraId="1666F10D" w14:textId="77777777" w:rsidR="0074174A" w:rsidRPr="00AE415B" w:rsidRDefault="0074174A" w:rsidP="002E4BC3">
            <w:pPr>
              <w:numPr>
                <w:ilvl w:val="0"/>
                <w:numId w:val="51"/>
              </w:numPr>
              <w:jc w:val="both"/>
            </w:pPr>
            <w:r w:rsidRPr="00AE415B">
              <w:t>Поручительство.</w:t>
            </w:r>
          </w:p>
          <w:p w14:paraId="063A2C3C" w14:textId="77777777" w:rsidR="0074174A" w:rsidRPr="00AE415B" w:rsidRDefault="0074174A" w:rsidP="002E4BC3">
            <w:pPr>
              <w:numPr>
                <w:ilvl w:val="0"/>
                <w:numId w:val="51"/>
              </w:numPr>
              <w:jc w:val="both"/>
            </w:pPr>
            <w:r w:rsidRPr="00AE415B">
              <w:t>Банковская гарантия.</w:t>
            </w:r>
          </w:p>
          <w:p w14:paraId="00BFA93B" w14:textId="77777777" w:rsidR="0074174A" w:rsidRPr="00AE415B" w:rsidRDefault="0074174A" w:rsidP="002E4BC3">
            <w:pPr>
              <w:numPr>
                <w:ilvl w:val="0"/>
                <w:numId w:val="51"/>
              </w:numPr>
              <w:jc w:val="both"/>
            </w:pPr>
            <w:r w:rsidRPr="00AE415B">
              <w:t>Пеня.</w:t>
            </w:r>
          </w:p>
          <w:p w14:paraId="53CBEF16" w14:textId="77777777" w:rsidR="0074174A" w:rsidRPr="00AE415B" w:rsidRDefault="0074174A" w:rsidP="002E4BC3">
            <w:pPr>
              <w:numPr>
                <w:ilvl w:val="0"/>
                <w:numId w:val="51"/>
              </w:numPr>
              <w:jc w:val="both"/>
            </w:pPr>
            <w:r w:rsidRPr="00AE415B">
              <w:t>Приостановление операций по счетам в банках, а также переводов электронных денежных средств организаций и индивидуальных предпринимателей</w:t>
            </w:r>
          </w:p>
          <w:p w14:paraId="519FF0BD" w14:textId="77777777" w:rsidR="0074174A" w:rsidRPr="00AE415B" w:rsidRDefault="0074174A" w:rsidP="002E4BC3">
            <w:pPr>
              <w:numPr>
                <w:ilvl w:val="0"/>
                <w:numId w:val="51"/>
              </w:numPr>
              <w:jc w:val="both"/>
            </w:pPr>
            <w:r w:rsidRPr="00AE415B">
              <w:t>Арест имущества</w:t>
            </w:r>
          </w:p>
        </w:tc>
        <w:tc>
          <w:tcPr>
            <w:tcW w:w="360" w:type="pct"/>
            <w:vMerge/>
            <w:vAlign w:val="center"/>
          </w:tcPr>
          <w:p w14:paraId="7FE36E7A" w14:textId="77777777" w:rsidR="0074174A" w:rsidRPr="00AE415B" w:rsidRDefault="0074174A" w:rsidP="00ED761B">
            <w:pPr>
              <w:jc w:val="center"/>
              <w:rPr>
                <w:b/>
              </w:rPr>
            </w:pPr>
          </w:p>
        </w:tc>
      </w:tr>
      <w:tr w:rsidR="0074174A" w:rsidRPr="00AE415B" w14:paraId="003DFFD9" w14:textId="77777777" w:rsidTr="00ED761B">
        <w:tc>
          <w:tcPr>
            <w:tcW w:w="1128" w:type="pct"/>
            <w:vMerge/>
          </w:tcPr>
          <w:p w14:paraId="0025F349" w14:textId="77777777" w:rsidR="0074174A" w:rsidRPr="00AE415B" w:rsidRDefault="0074174A" w:rsidP="00ED761B">
            <w:pPr>
              <w:rPr>
                <w:b/>
                <w:bCs/>
              </w:rPr>
            </w:pPr>
          </w:p>
        </w:tc>
        <w:tc>
          <w:tcPr>
            <w:tcW w:w="3512" w:type="pct"/>
          </w:tcPr>
          <w:p w14:paraId="4AF2FA81" w14:textId="77777777" w:rsidR="0074174A" w:rsidRPr="00AE415B" w:rsidRDefault="0074174A" w:rsidP="00ED761B">
            <w:pPr>
              <w:spacing w:after="120"/>
              <w:rPr>
                <w:b/>
              </w:rPr>
            </w:pPr>
            <w:r w:rsidRPr="00AE415B">
              <w:rPr>
                <w:b/>
                <w:bCs/>
              </w:rPr>
              <w:t>В том числе практических занятий</w:t>
            </w:r>
          </w:p>
        </w:tc>
        <w:tc>
          <w:tcPr>
            <w:tcW w:w="360" w:type="pct"/>
            <w:vAlign w:val="center"/>
          </w:tcPr>
          <w:p w14:paraId="66810F8A" w14:textId="77777777" w:rsidR="0074174A" w:rsidRPr="00AE415B" w:rsidRDefault="0074174A" w:rsidP="00ED761B">
            <w:pPr>
              <w:spacing w:after="120"/>
              <w:jc w:val="center"/>
              <w:rPr>
                <w:b/>
              </w:rPr>
            </w:pPr>
            <w:r w:rsidRPr="00AE415B">
              <w:rPr>
                <w:b/>
              </w:rPr>
              <w:t>2</w:t>
            </w:r>
          </w:p>
        </w:tc>
      </w:tr>
      <w:tr w:rsidR="0074174A" w:rsidRPr="00AE415B" w14:paraId="2786F924" w14:textId="77777777" w:rsidTr="00ED761B">
        <w:tc>
          <w:tcPr>
            <w:tcW w:w="1128" w:type="pct"/>
            <w:vMerge/>
          </w:tcPr>
          <w:p w14:paraId="658CCBB9" w14:textId="77777777" w:rsidR="0074174A" w:rsidRPr="00AE415B" w:rsidRDefault="0074174A" w:rsidP="00ED761B">
            <w:pPr>
              <w:rPr>
                <w:b/>
                <w:bCs/>
              </w:rPr>
            </w:pPr>
          </w:p>
        </w:tc>
        <w:tc>
          <w:tcPr>
            <w:tcW w:w="3512" w:type="pct"/>
          </w:tcPr>
          <w:p w14:paraId="65705245" w14:textId="77777777" w:rsidR="0074174A" w:rsidRPr="00AE415B" w:rsidRDefault="0074174A" w:rsidP="00ED761B">
            <w:pPr>
              <w:spacing w:after="120"/>
              <w:rPr>
                <w:bCs/>
              </w:rPr>
            </w:pPr>
            <w:r w:rsidRPr="00AE415B">
              <w:rPr>
                <w:bCs/>
              </w:rPr>
              <w:t>1.</w:t>
            </w:r>
            <w:r w:rsidRPr="00AE415B">
              <w:t xml:space="preserve"> </w:t>
            </w:r>
            <w:r w:rsidRPr="00AE415B">
              <w:rPr>
                <w:bCs/>
              </w:rPr>
              <w:t>Решение ситуационных задач по исчислению суммы пени. Оформление платежного поручения на перечисление суммы пени в бюджетную систему.</w:t>
            </w:r>
          </w:p>
        </w:tc>
        <w:tc>
          <w:tcPr>
            <w:tcW w:w="360" w:type="pct"/>
            <w:vAlign w:val="center"/>
          </w:tcPr>
          <w:p w14:paraId="21111608" w14:textId="77777777" w:rsidR="0074174A" w:rsidRPr="00AE415B" w:rsidRDefault="0074174A" w:rsidP="00ED761B">
            <w:pPr>
              <w:spacing w:after="120"/>
              <w:jc w:val="center"/>
              <w:rPr>
                <w:b/>
              </w:rPr>
            </w:pPr>
            <w:r w:rsidRPr="00AE415B">
              <w:rPr>
                <w:b/>
              </w:rPr>
              <w:t>2</w:t>
            </w:r>
          </w:p>
        </w:tc>
      </w:tr>
      <w:tr w:rsidR="0074174A" w:rsidRPr="00AE415B" w14:paraId="44A14793" w14:textId="77777777" w:rsidTr="00ED761B">
        <w:trPr>
          <w:trHeight w:val="239"/>
        </w:trPr>
        <w:tc>
          <w:tcPr>
            <w:tcW w:w="1128" w:type="pct"/>
            <w:vMerge w:val="restart"/>
          </w:tcPr>
          <w:p w14:paraId="00109174" w14:textId="77777777" w:rsidR="0074174A" w:rsidRPr="00AE415B" w:rsidRDefault="0074174A" w:rsidP="00ED761B">
            <w:pPr>
              <w:rPr>
                <w:b/>
                <w:bCs/>
              </w:rPr>
            </w:pPr>
            <w:r w:rsidRPr="00AE415B">
              <w:rPr>
                <w:b/>
                <w:bCs/>
              </w:rPr>
              <w:t xml:space="preserve">Тема 2.5. Налоговые правонарушения и </w:t>
            </w:r>
            <w:r w:rsidRPr="00AE415B">
              <w:rPr>
                <w:b/>
                <w:bCs/>
              </w:rPr>
              <w:lastRenderedPageBreak/>
              <w:t>ответственность за их совершение</w:t>
            </w:r>
          </w:p>
        </w:tc>
        <w:tc>
          <w:tcPr>
            <w:tcW w:w="3512" w:type="pct"/>
          </w:tcPr>
          <w:p w14:paraId="16A8CB89" w14:textId="77777777" w:rsidR="0074174A" w:rsidRPr="00AE415B" w:rsidRDefault="0074174A" w:rsidP="00ED761B">
            <w:pPr>
              <w:spacing w:after="120"/>
              <w:rPr>
                <w:b/>
                <w:bCs/>
              </w:rPr>
            </w:pPr>
            <w:r w:rsidRPr="00AE415B">
              <w:rPr>
                <w:b/>
                <w:bCs/>
              </w:rPr>
              <w:lastRenderedPageBreak/>
              <w:t xml:space="preserve">Содержание </w:t>
            </w:r>
          </w:p>
        </w:tc>
        <w:tc>
          <w:tcPr>
            <w:tcW w:w="360" w:type="pct"/>
            <w:vMerge w:val="restart"/>
            <w:vAlign w:val="center"/>
          </w:tcPr>
          <w:p w14:paraId="649509AE" w14:textId="77777777" w:rsidR="0074174A" w:rsidRPr="00AE415B" w:rsidRDefault="0074174A" w:rsidP="00ED761B">
            <w:pPr>
              <w:jc w:val="center"/>
              <w:rPr>
                <w:b/>
              </w:rPr>
            </w:pPr>
            <w:r w:rsidRPr="00AE415B">
              <w:rPr>
                <w:b/>
              </w:rPr>
              <w:t>4</w:t>
            </w:r>
          </w:p>
        </w:tc>
      </w:tr>
      <w:tr w:rsidR="0074174A" w:rsidRPr="00AE415B" w14:paraId="0137D75D" w14:textId="77777777" w:rsidTr="00ED761B">
        <w:trPr>
          <w:trHeight w:val="239"/>
        </w:trPr>
        <w:tc>
          <w:tcPr>
            <w:tcW w:w="1128" w:type="pct"/>
            <w:vMerge/>
          </w:tcPr>
          <w:p w14:paraId="7A43A139" w14:textId="77777777" w:rsidR="0074174A" w:rsidRPr="00AE415B" w:rsidRDefault="0074174A" w:rsidP="00ED761B">
            <w:pPr>
              <w:rPr>
                <w:b/>
                <w:bCs/>
              </w:rPr>
            </w:pPr>
          </w:p>
        </w:tc>
        <w:tc>
          <w:tcPr>
            <w:tcW w:w="3512" w:type="pct"/>
          </w:tcPr>
          <w:p w14:paraId="0F8D0B36" w14:textId="77777777" w:rsidR="0074174A" w:rsidRPr="00AE415B" w:rsidRDefault="0074174A" w:rsidP="002E4BC3">
            <w:pPr>
              <w:numPr>
                <w:ilvl w:val="0"/>
                <w:numId w:val="34"/>
              </w:numPr>
              <w:jc w:val="both"/>
            </w:pPr>
            <w:r w:rsidRPr="00AE415B">
              <w:t xml:space="preserve">Понятие налогового правонарушения. </w:t>
            </w:r>
          </w:p>
          <w:p w14:paraId="30F3C1B4" w14:textId="77777777" w:rsidR="0074174A" w:rsidRPr="00AE415B" w:rsidRDefault="0074174A" w:rsidP="002E4BC3">
            <w:pPr>
              <w:numPr>
                <w:ilvl w:val="0"/>
                <w:numId w:val="34"/>
              </w:numPr>
              <w:jc w:val="both"/>
            </w:pPr>
            <w:r w:rsidRPr="00AE415B">
              <w:t>Общие положения об ответственности за совершение налоговых правонарушений.</w:t>
            </w:r>
          </w:p>
          <w:p w14:paraId="125ADAE1" w14:textId="77777777" w:rsidR="0074174A" w:rsidRPr="00AE415B" w:rsidRDefault="0074174A" w:rsidP="002E4BC3">
            <w:pPr>
              <w:numPr>
                <w:ilvl w:val="0"/>
                <w:numId w:val="34"/>
              </w:numPr>
              <w:jc w:val="both"/>
            </w:pPr>
            <w:r w:rsidRPr="00AE415B">
              <w:lastRenderedPageBreak/>
              <w:t>Виды налоговых правонарушений и ответственность за их совершение.</w:t>
            </w:r>
          </w:p>
        </w:tc>
        <w:tc>
          <w:tcPr>
            <w:tcW w:w="360" w:type="pct"/>
            <w:vMerge/>
            <w:vAlign w:val="center"/>
          </w:tcPr>
          <w:p w14:paraId="428B9DF7" w14:textId="77777777" w:rsidR="0074174A" w:rsidRPr="00AE415B" w:rsidRDefault="0074174A" w:rsidP="00ED761B">
            <w:pPr>
              <w:jc w:val="center"/>
              <w:rPr>
                <w:b/>
              </w:rPr>
            </w:pPr>
          </w:p>
        </w:tc>
      </w:tr>
      <w:tr w:rsidR="0074174A" w:rsidRPr="00AE415B" w14:paraId="28294E5A" w14:textId="77777777" w:rsidTr="00ED761B">
        <w:trPr>
          <w:trHeight w:val="239"/>
        </w:trPr>
        <w:tc>
          <w:tcPr>
            <w:tcW w:w="1128" w:type="pct"/>
            <w:vMerge/>
          </w:tcPr>
          <w:p w14:paraId="564DBAF7" w14:textId="77777777" w:rsidR="0074174A" w:rsidRPr="00AE415B" w:rsidRDefault="0074174A" w:rsidP="00ED761B">
            <w:pPr>
              <w:rPr>
                <w:b/>
                <w:bCs/>
              </w:rPr>
            </w:pPr>
          </w:p>
        </w:tc>
        <w:tc>
          <w:tcPr>
            <w:tcW w:w="3512" w:type="pct"/>
          </w:tcPr>
          <w:p w14:paraId="7F0A67B3" w14:textId="77777777" w:rsidR="0074174A" w:rsidRPr="00AE415B" w:rsidRDefault="0074174A" w:rsidP="00ED761B">
            <w:pPr>
              <w:spacing w:after="120"/>
              <w:rPr>
                <w:b/>
                <w:bCs/>
              </w:rPr>
            </w:pPr>
            <w:r w:rsidRPr="00AE415B">
              <w:rPr>
                <w:b/>
                <w:bCs/>
              </w:rPr>
              <w:t xml:space="preserve">В том числе практических занятий </w:t>
            </w:r>
          </w:p>
        </w:tc>
        <w:tc>
          <w:tcPr>
            <w:tcW w:w="360" w:type="pct"/>
            <w:vAlign w:val="center"/>
          </w:tcPr>
          <w:p w14:paraId="4D393EC1" w14:textId="77777777" w:rsidR="0074174A" w:rsidRPr="00AE415B" w:rsidRDefault="0074174A" w:rsidP="00ED761B">
            <w:pPr>
              <w:spacing w:after="120"/>
              <w:jc w:val="center"/>
              <w:rPr>
                <w:b/>
              </w:rPr>
            </w:pPr>
            <w:r w:rsidRPr="00AE415B">
              <w:rPr>
                <w:b/>
              </w:rPr>
              <w:t>2</w:t>
            </w:r>
          </w:p>
        </w:tc>
      </w:tr>
      <w:tr w:rsidR="0074174A" w:rsidRPr="00AE415B" w14:paraId="343568B6" w14:textId="77777777" w:rsidTr="00ED761B">
        <w:trPr>
          <w:trHeight w:val="239"/>
        </w:trPr>
        <w:tc>
          <w:tcPr>
            <w:tcW w:w="1128" w:type="pct"/>
            <w:vMerge/>
          </w:tcPr>
          <w:p w14:paraId="53AF9D2C" w14:textId="77777777" w:rsidR="0074174A" w:rsidRPr="00AE415B" w:rsidRDefault="0074174A" w:rsidP="00ED761B">
            <w:pPr>
              <w:rPr>
                <w:b/>
                <w:bCs/>
              </w:rPr>
            </w:pPr>
          </w:p>
        </w:tc>
        <w:tc>
          <w:tcPr>
            <w:tcW w:w="3512" w:type="pct"/>
          </w:tcPr>
          <w:p w14:paraId="132D8FF5" w14:textId="77777777" w:rsidR="0074174A" w:rsidRPr="00AE415B" w:rsidRDefault="0074174A" w:rsidP="00ED761B">
            <w:pPr>
              <w:spacing w:after="120"/>
              <w:rPr>
                <w:b/>
                <w:bCs/>
              </w:rPr>
            </w:pPr>
            <w:r w:rsidRPr="00AE415B">
              <w:rPr>
                <w:bCs/>
              </w:rPr>
              <w:t>1. Решение ситуационных задач «Расчет налоговых санкций за совершение налоговых правонарушений».</w:t>
            </w:r>
          </w:p>
        </w:tc>
        <w:tc>
          <w:tcPr>
            <w:tcW w:w="360" w:type="pct"/>
            <w:vAlign w:val="center"/>
          </w:tcPr>
          <w:p w14:paraId="55F85DDA" w14:textId="77777777" w:rsidR="0074174A" w:rsidRPr="00AE415B" w:rsidRDefault="0074174A" w:rsidP="00ED761B">
            <w:pPr>
              <w:jc w:val="center"/>
              <w:rPr>
                <w:b/>
              </w:rPr>
            </w:pPr>
            <w:r w:rsidRPr="00AE415B">
              <w:rPr>
                <w:b/>
              </w:rPr>
              <w:t>2</w:t>
            </w:r>
          </w:p>
        </w:tc>
      </w:tr>
      <w:tr w:rsidR="0074174A" w:rsidRPr="00AE415B" w14:paraId="078D025B" w14:textId="77777777" w:rsidTr="00ED761B">
        <w:trPr>
          <w:trHeight w:val="239"/>
        </w:trPr>
        <w:tc>
          <w:tcPr>
            <w:tcW w:w="1128" w:type="pct"/>
            <w:vMerge w:val="restart"/>
          </w:tcPr>
          <w:p w14:paraId="7FFED2E6" w14:textId="77777777" w:rsidR="0074174A" w:rsidRPr="00AE415B" w:rsidRDefault="0074174A" w:rsidP="00ED761B">
            <w:pPr>
              <w:rPr>
                <w:b/>
                <w:bCs/>
              </w:rPr>
            </w:pPr>
            <w:r w:rsidRPr="00AE415B">
              <w:rPr>
                <w:b/>
                <w:bCs/>
              </w:rPr>
              <w:t>Тема 2.6. Внутренний контроль в целях обеспечения соблюдения законодательства о налогах, сборах и страховых взносах</w:t>
            </w:r>
          </w:p>
        </w:tc>
        <w:tc>
          <w:tcPr>
            <w:tcW w:w="3512" w:type="pct"/>
          </w:tcPr>
          <w:p w14:paraId="6DEDB804" w14:textId="77777777" w:rsidR="0074174A" w:rsidRPr="00AE415B" w:rsidRDefault="0074174A" w:rsidP="00ED761B">
            <w:pPr>
              <w:spacing w:after="120"/>
              <w:rPr>
                <w:b/>
                <w:bCs/>
              </w:rPr>
            </w:pPr>
            <w:r w:rsidRPr="00AE415B">
              <w:rPr>
                <w:b/>
                <w:bCs/>
              </w:rPr>
              <w:t xml:space="preserve">Содержание </w:t>
            </w:r>
          </w:p>
        </w:tc>
        <w:tc>
          <w:tcPr>
            <w:tcW w:w="360" w:type="pct"/>
            <w:vMerge w:val="restart"/>
            <w:vAlign w:val="center"/>
          </w:tcPr>
          <w:p w14:paraId="53B95209" w14:textId="77777777" w:rsidR="0074174A" w:rsidRPr="00AE415B" w:rsidRDefault="0074174A" w:rsidP="00ED761B">
            <w:pPr>
              <w:jc w:val="center"/>
              <w:rPr>
                <w:b/>
              </w:rPr>
            </w:pPr>
            <w:r w:rsidRPr="00AE415B">
              <w:rPr>
                <w:b/>
              </w:rPr>
              <w:t>6</w:t>
            </w:r>
          </w:p>
        </w:tc>
      </w:tr>
      <w:tr w:rsidR="0074174A" w:rsidRPr="00AE415B" w14:paraId="6D79EAA9" w14:textId="77777777" w:rsidTr="00ED761B">
        <w:trPr>
          <w:trHeight w:val="239"/>
        </w:trPr>
        <w:tc>
          <w:tcPr>
            <w:tcW w:w="1128" w:type="pct"/>
            <w:vMerge/>
          </w:tcPr>
          <w:p w14:paraId="47A023CA" w14:textId="77777777" w:rsidR="0074174A" w:rsidRPr="00AE415B" w:rsidRDefault="0074174A" w:rsidP="00ED761B">
            <w:pPr>
              <w:rPr>
                <w:b/>
                <w:bCs/>
              </w:rPr>
            </w:pPr>
          </w:p>
        </w:tc>
        <w:tc>
          <w:tcPr>
            <w:tcW w:w="3512" w:type="pct"/>
          </w:tcPr>
          <w:p w14:paraId="6589E834" w14:textId="77777777" w:rsidR="0074174A" w:rsidRPr="00AE415B" w:rsidRDefault="0074174A" w:rsidP="002E4BC3">
            <w:pPr>
              <w:numPr>
                <w:ilvl w:val="0"/>
                <w:numId w:val="52"/>
              </w:numPr>
              <w:jc w:val="both"/>
            </w:pPr>
            <w:r w:rsidRPr="00AE415B">
              <w:t xml:space="preserve">Осуществление внутреннего контроля в целях обеспечения соблюдения законодательства о налогах, сборах и страховых взносах. </w:t>
            </w:r>
          </w:p>
          <w:p w14:paraId="769DFB56" w14:textId="77777777" w:rsidR="0074174A" w:rsidRPr="00AE415B" w:rsidRDefault="0074174A" w:rsidP="002E4BC3">
            <w:pPr>
              <w:numPr>
                <w:ilvl w:val="0"/>
                <w:numId w:val="52"/>
              </w:numPr>
              <w:jc w:val="both"/>
            </w:pPr>
            <w:r w:rsidRPr="00AE415B">
              <w:t xml:space="preserve">Расчет налоговой нагрузки по методике ФНС. Риск-ориентированный подход. </w:t>
            </w:r>
          </w:p>
          <w:p w14:paraId="25C01A64" w14:textId="77777777" w:rsidR="0074174A" w:rsidRPr="00AE415B" w:rsidRDefault="0074174A" w:rsidP="002E4BC3">
            <w:pPr>
              <w:numPr>
                <w:ilvl w:val="0"/>
                <w:numId w:val="52"/>
              </w:numPr>
              <w:jc w:val="both"/>
            </w:pPr>
            <w:r w:rsidRPr="00AE415B">
              <w:t>Выработка по результатам внутреннего контроля эффективных рекомендаций по устранению выявленных нарушений налогового законодательства и снижению налоговых рисков.</w:t>
            </w:r>
          </w:p>
        </w:tc>
        <w:tc>
          <w:tcPr>
            <w:tcW w:w="360" w:type="pct"/>
            <w:vMerge/>
            <w:vAlign w:val="center"/>
          </w:tcPr>
          <w:p w14:paraId="55C12374" w14:textId="77777777" w:rsidR="0074174A" w:rsidRPr="00AE415B" w:rsidRDefault="0074174A" w:rsidP="00ED761B">
            <w:pPr>
              <w:jc w:val="center"/>
              <w:rPr>
                <w:b/>
              </w:rPr>
            </w:pPr>
          </w:p>
        </w:tc>
      </w:tr>
      <w:tr w:rsidR="0074174A" w:rsidRPr="00AE415B" w14:paraId="0512926C" w14:textId="77777777" w:rsidTr="00ED761B">
        <w:trPr>
          <w:trHeight w:val="239"/>
        </w:trPr>
        <w:tc>
          <w:tcPr>
            <w:tcW w:w="1128" w:type="pct"/>
            <w:vMerge/>
          </w:tcPr>
          <w:p w14:paraId="792C4735" w14:textId="77777777" w:rsidR="0074174A" w:rsidRPr="00AE415B" w:rsidRDefault="0074174A" w:rsidP="00ED761B">
            <w:pPr>
              <w:rPr>
                <w:b/>
                <w:bCs/>
              </w:rPr>
            </w:pPr>
          </w:p>
        </w:tc>
        <w:tc>
          <w:tcPr>
            <w:tcW w:w="3512" w:type="pct"/>
          </w:tcPr>
          <w:p w14:paraId="32B4B929" w14:textId="77777777" w:rsidR="0074174A" w:rsidRPr="00AE415B" w:rsidRDefault="0074174A" w:rsidP="00ED761B">
            <w:pPr>
              <w:spacing w:after="120"/>
              <w:rPr>
                <w:b/>
                <w:bCs/>
              </w:rPr>
            </w:pPr>
            <w:r w:rsidRPr="00AE415B">
              <w:rPr>
                <w:b/>
                <w:bCs/>
              </w:rPr>
              <w:t>В том числе практических занятий</w:t>
            </w:r>
          </w:p>
        </w:tc>
        <w:tc>
          <w:tcPr>
            <w:tcW w:w="360" w:type="pct"/>
            <w:vAlign w:val="center"/>
          </w:tcPr>
          <w:p w14:paraId="5A302BF1" w14:textId="77777777" w:rsidR="0074174A" w:rsidRPr="00AE415B" w:rsidRDefault="0074174A" w:rsidP="00ED761B">
            <w:pPr>
              <w:spacing w:after="120"/>
              <w:jc w:val="center"/>
              <w:rPr>
                <w:b/>
              </w:rPr>
            </w:pPr>
            <w:r w:rsidRPr="00AE415B">
              <w:rPr>
                <w:b/>
              </w:rPr>
              <w:t>4</w:t>
            </w:r>
          </w:p>
        </w:tc>
      </w:tr>
      <w:tr w:rsidR="0074174A" w:rsidRPr="00AE415B" w14:paraId="3E36BBC8" w14:textId="77777777" w:rsidTr="00ED761B">
        <w:trPr>
          <w:trHeight w:val="239"/>
        </w:trPr>
        <w:tc>
          <w:tcPr>
            <w:tcW w:w="1128" w:type="pct"/>
            <w:vMerge/>
          </w:tcPr>
          <w:p w14:paraId="3487F2DB" w14:textId="77777777" w:rsidR="0074174A" w:rsidRPr="00AE415B" w:rsidRDefault="0074174A" w:rsidP="00ED761B">
            <w:pPr>
              <w:rPr>
                <w:b/>
                <w:bCs/>
              </w:rPr>
            </w:pPr>
          </w:p>
        </w:tc>
        <w:tc>
          <w:tcPr>
            <w:tcW w:w="3512" w:type="pct"/>
          </w:tcPr>
          <w:p w14:paraId="5E7C892F" w14:textId="77777777" w:rsidR="0074174A" w:rsidRPr="00AE415B" w:rsidRDefault="0074174A" w:rsidP="00ED761B">
            <w:pPr>
              <w:spacing w:after="120"/>
              <w:rPr>
                <w:b/>
                <w:bCs/>
              </w:rPr>
            </w:pPr>
            <w:r w:rsidRPr="00AE415B">
              <w:rPr>
                <w:bCs/>
              </w:rPr>
              <w:t>1.</w:t>
            </w:r>
            <w:r w:rsidRPr="00AE415B">
              <w:t xml:space="preserve"> </w:t>
            </w:r>
            <w:r w:rsidRPr="00AE415B">
              <w:rPr>
                <w:bCs/>
              </w:rPr>
              <w:t>Решение ситуационных задач по внутреннему контролю учета фактов хозяйственной жизни, налоговых деклараций, расчету налоговой нагрузки с целью снижения налоговых рисков.</w:t>
            </w:r>
          </w:p>
        </w:tc>
        <w:tc>
          <w:tcPr>
            <w:tcW w:w="360" w:type="pct"/>
            <w:vAlign w:val="center"/>
          </w:tcPr>
          <w:p w14:paraId="6AA7B0CE" w14:textId="77777777" w:rsidR="0074174A" w:rsidRPr="009A610C" w:rsidRDefault="0074174A" w:rsidP="00ED761B">
            <w:pPr>
              <w:jc w:val="center"/>
              <w:rPr>
                <w:bCs/>
              </w:rPr>
            </w:pPr>
            <w:r w:rsidRPr="009A610C">
              <w:rPr>
                <w:bCs/>
              </w:rPr>
              <w:t>2</w:t>
            </w:r>
          </w:p>
        </w:tc>
      </w:tr>
      <w:tr w:rsidR="0074174A" w:rsidRPr="00AE415B" w14:paraId="27282608" w14:textId="77777777" w:rsidTr="00ED761B">
        <w:trPr>
          <w:trHeight w:val="239"/>
        </w:trPr>
        <w:tc>
          <w:tcPr>
            <w:tcW w:w="1128" w:type="pct"/>
            <w:vMerge/>
          </w:tcPr>
          <w:p w14:paraId="54CEC58A" w14:textId="77777777" w:rsidR="0074174A" w:rsidRPr="00AE415B" w:rsidRDefault="0074174A" w:rsidP="00ED761B">
            <w:pPr>
              <w:rPr>
                <w:b/>
                <w:bCs/>
              </w:rPr>
            </w:pPr>
          </w:p>
        </w:tc>
        <w:tc>
          <w:tcPr>
            <w:tcW w:w="3512" w:type="pct"/>
          </w:tcPr>
          <w:p w14:paraId="1B7D2FD4" w14:textId="77777777" w:rsidR="0074174A" w:rsidRPr="00AE415B" w:rsidRDefault="0074174A" w:rsidP="00ED761B">
            <w:pPr>
              <w:spacing w:after="120"/>
              <w:rPr>
                <w:b/>
                <w:bCs/>
              </w:rPr>
            </w:pPr>
            <w:r w:rsidRPr="00AE415B">
              <w:rPr>
                <w:bCs/>
              </w:rPr>
              <w:t xml:space="preserve">2, Решение ситуационных задач по </w:t>
            </w:r>
            <w:r w:rsidRPr="00AE415B">
              <w:t>выработке эффективных рекомендаций по устранению выявленных нарушений налогового законодательства и снижению налоговых рисков по результатам внутреннего контроля.</w:t>
            </w:r>
          </w:p>
        </w:tc>
        <w:tc>
          <w:tcPr>
            <w:tcW w:w="360" w:type="pct"/>
            <w:vAlign w:val="center"/>
          </w:tcPr>
          <w:p w14:paraId="2CA092B0" w14:textId="77777777" w:rsidR="0074174A" w:rsidRPr="009A610C" w:rsidRDefault="0074174A" w:rsidP="00ED761B">
            <w:pPr>
              <w:jc w:val="center"/>
              <w:rPr>
                <w:bCs/>
              </w:rPr>
            </w:pPr>
            <w:r w:rsidRPr="009A610C">
              <w:rPr>
                <w:bCs/>
              </w:rPr>
              <w:t>2</w:t>
            </w:r>
          </w:p>
        </w:tc>
      </w:tr>
      <w:tr w:rsidR="0074174A" w:rsidRPr="00AE415B" w14:paraId="086AB7AD" w14:textId="77777777" w:rsidTr="00ED761B">
        <w:trPr>
          <w:trHeight w:val="239"/>
        </w:trPr>
        <w:tc>
          <w:tcPr>
            <w:tcW w:w="1128" w:type="pct"/>
            <w:vMerge w:val="restart"/>
          </w:tcPr>
          <w:p w14:paraId="4A47CE4F" w14:textId="77777777" w:rsidR="0074174A" w:rsidRPr="00AE415B" w:rsidRDefault="0074174A" w:rsidP="00ED761B">
            <w:pPr>
              <w:rPr>
                <w:b/>
                <w:bCs/>
              </w:rPr>
            </w:pPr>
            <w:r w:rsidRPr="00AE415B">
              <w:rPr>
                <w:b/>
                <w:bCs/>
              </w:rPr>
              <w:t>Тема 2.7. Формы налогового контроля</w:t>
            </w:r>
          </w:p>
        </w:tc>
        <w:tc>
          <w:tcPr>
            <w:tcW w:w="3512" w:type="pct"/>
          </w:tcPr>
          <w:p w14:paraId="3FC27887" w14:textId="77777777" w:rsidR="0074174A" w:rsidRPr="00AE415B" w:rsidRDefault="0074174A" w:rsidP="00ED761B">
            <w:pPr>
              <w:spacing w:after="120"/>
              <w:rPr>
                <w:b/>
              </w:rPr>
            </w:pPr>
            <w:r w:rsidRPr="00AE415B">
              <w:rPr>
                <w:b/>
                <w:bCs/>
              </w:rPr>
              <w:t xml:space="preserve">Содержание </w:t>
            </w:r>
          </w:p>
        </w:tc>
        <w:tc>
          <w:tcPr>
            <w:tcW w:w="360" w:type="pct"/>
            <w:vMerge w:val="restart"/>
          </w:tcPr>
          <w:p w14:paraId="2296A5FE" w14:textId="77777777" w:rsidR="0074174A" w:rsidRPr="00AE415B" w:rsidRDefault="0074174A" w:rsidP="00ED761B">
            <w:pPr>
              <w:jc w:val="center"/>
              <w:rPr>
                <w:b/>
              </w:rPr>
            </w:pPr>
            <w:r w:rsidRPr="00AE415B">
              <w:rPr>
                <w:b/>
              </w:rPr>
              <w:t>8</w:t>
            </w:r>
          </w:p>
        </w:tc>
      </w:tr>
      <w:tr w:rsidR="0074174A" w:rsidRPr="00AE415B" w14:paraId="164D2F2A" w14:textId="77777777" w:rsidTr="00ED761B">
        <w:tc>
          <w:tcPr>
            <w:tcW w:w="1128" w:type="pct"/>
            <w:vMerge/>
          </w:tcPr>
          <w:p w14:paraId="01151662" w14:textId="77777777" w:rsidR="0074174A" w:rsidRPr="00AE415B" w:rsidRDefault="0074174A" w:rsidP="00ED761B">
            <w:pPr>
              <w:rPr>
                <w:b/>
                <w:bCs/>
              </w:rPr>
            </w:pPr>
          </w:p>
        </w:tc>
        <w:tc>
          <w:tcPr>
            <w:tcW w:w="3512" w:type="pct"/>
          </w:tcPr>
          <w:p w14:paraId="2108595D" w14:textId="77777777" w:rsidR="0074174A" w:rsidRPr="00AE415B" w:rsidRDefault="0074174A" w:rsidP="002E4BC3">
            <w:pPr>
              <w:numPr>
                <w:ilvl w:val="0"/>
                <w:numId w:val="50"/>
              </w:numPr>
              <w:jc w:val="both"/>
            </w:pPr>
            <w:r w:rsidRPr="00AE415B">
              <w:t xml:space="preserve">Формы налогового контроля. </w:t>
            </w:r>
          </w:p>
          <w:p w14:paraId="5858FB42" w14:textId="77777777" w:rsidR="0074174A" w:rsidRPr="00AE415B" w:rsidRDefault="0074174A" w:rsidP="002E4BC3">
            <w:pPr>
              <w:numPr>
                <w:ilvl w:val="0"/>
                <w:numId w:val="50"/>
              </w:numPr>
              <w:jc w:val="both"/>
            </w:pPr>
            <w:r w:rsidRPr="00AE415B">
              <w:t xml:space="preserve">Порядок проведения камеральной налоговой проверки. </w:t>
            </w:r>
          </w:p>
          <w:p w14:paraId="68ABFA57" w14:textId="77777777" w:rsidR="0074174A" w:rsidRPr="00AE415B" w:rsidRDefault="0074174A" w:rsidP="002E4BC3">
            <w:pPr>
              <w:numPr>
                <w:ilvl w:val="0"/>
                <w:numId w:val="50"/>
              </w:numPr>
              <w:jc w:val="both"/>
            </w:pPr>
            <w:r w:rsidRPr="00AE415B">
              <w:t>Особенности проведения камеральной налоговой проверки налоговой декларации по налогу на добавленную стоимость, в которой заявлено право на "возмещение" налога (Риск-ориентированный подход при контроле за возмещением НДС. Бизнес-процесс камеральной проверки).</w:t>
            </w:r>
          </w:p>
          <w:p w14:paraId="28AFB838" w14:textId="77777777" w:rsidR="0074174A" w:rsidRPr="00AE415B" w:rsidRDefault="0074174A" w:rsidP="002E4BC3">
            <w:pPr>
              <w:numPr>
                <w:ilvl w:val="0"/>
                <w:numId w:val="50"/>
              </w:numPr>
              <w:jc w:val="both"/>
            </w:pPr>
            <w:r w:rsidRPr="00AE415B">
              <w:t>Порядок проведения выездной налоговой проверки.</w:t>
            </w:r>
          </w:p>
          <w:p w14:paraId="783B034C" w14:textId="77777777" w:rsidR="0074174A" w:rsidRPr="00AE415B" w:rsidRDefault="0074174A" w:rsidP="002E4BC3">
            <w:pPr>
              <w:numPr>
                <w:ilvl w:val="0"/>
                <w:numId w:val="50"/>
              </w:numPr>
              <w:jc w:val="both"/>
            </w:pPr>
            <w:r w:rsidRPr="00AE415B">
              <w:t>Оформление результатов налоговой проверки. Вынесение решения по результатам рассмотрения материалов налоговой проверки.</w:t>
            </w:r>
          </w:p>
          <w:p w14:paraId="0AFA7B57" w14:textId="77777777" w:rsidR="0074174A" w:rsidRPr="00AE415B" w:rsidRDefault="0074174A" w:rsidP="002E4BC3">
            <w:pPr>
              <w:numPr>
                <w:ilvl w:val="0"/>
                <w:numId w:val="50"/>
              </w:numPr>
              <w:jc w:val="both"/>
            </w:pPr>
            <w:r w:rsidRPr="00AE415B">
              <w:t>Налоговый контроль в форме налогового мониторинга. Порядок проведения налогового мониторинга. Мотивированное мнение налогового органа.</w:t>
            </w:r>
          </w:p>
        </w:tc>
        <w:tc>
          <w:tcPr>
            <w:tcW w:w="360" w:type="pct"/>
            <w:vMerge/>
            <w:vAlign w:val="center"/>
          </w:tcPr>
          <w:p w14:paraId="465A6E7B" w14:textId="77777777" w:rsidR="0074174A" w:rsidRPr="00AE415B" w:rsidRDefault="0074174A" w:rsidP="00ED761B">
            <w:pPr>
              <w:jc w:val="center"/>
              <w:rPr>
                <w:b/>
              </w:rPr>
            </w:pPr>
          </w:p>
        </w:tc>
      </w:tr>
      <w:tr w:rsidR="0074174A" w:rsidRPr="00AE415B" w14:paraId="3E7FCD74" w14:textId="77777777" w:rsidTr="00ED761B">
        <w:tc>
          <w:tcPr>
            <w:tcW w:w="1128" w:type="pct"/>
            <w:vMerge/>
          </w:tcPr>
          <w:p w14:paraId="2A1726DD" w14:textId="77777777" w:rsidR="0074174A" w:rsidRPr="00AE415B" w:rsidRDefault="0074174A" w:rsidP="00ED761B">
            <w:pPr>
              <w:rPr>
                <w:b/>
                <w:bCs/>
              </w:rPr>
            </w:pPr>
          </w:p>
        </w:tc>
        <w:tc>
          <w:tcPr>
            <w:tcW w:w="3512" w:type="pct"/>
          </w:tcPr>
          <w:p w14:paraId="553AC67F" w14:textId="77777777" w:rsidR="0074174A" w:rsidRPr="00AE415B" w:rsidRDefault="0074174A" w:rsidP="00ED761B">
            <w:pPr>
              <w:spacing w:after="120"/>
              <w:rPr>
                <w:b/>
              </w:rPr>
            </w:pPr>
            <w:r w:rsidRPr="00AE415B">
              <w:rPr>
                <w:b/>
                <w:bCs/>
              </w:rPr>
              <w:t>В том числе практических занятий</w:t>
            </w:r>
          </w:p>
        </w:tc>
        <w:tc>
          <w:tcPr>
            <w:tcW w:w="360" w:type="pct"/>
            <w:vAlign w:val="center"/>
          </w:tcPr>
          <w:p w14:paraId="4ADDEAA6" w14:textId="77777777" w:rsidR="0074174A" w:rsidRPr="00AE415B" w:rsidRDefault="0074174A" w:rsidP="00ED761B">
            <w:pPr>
              <w:spacing w:after="120"/>
              <w:jc w:val="center"/>
              <w:rPr>
                <w:b/>
              </w:rPr>
            </w:pPr>
            <w:r w:rsidRPr="00AE415B">
              <w:rPr>
                <w:b/>
              </w:rPr>
              <w:t>4</w:t>
            </w:r>
          </w:p>
        </w:tc>
      </w:tr>
      <w:tr w:rsidR="0074174A" w:rsidRPr="00AE415B" w14:paraId="15922225" w14:textId="77777777" w:rsidTr="00ED761B">
        <w:tc>
          <w:tcPr>
            <w:tcW w:w="1128" w:type="pct"/>
            <w:vMerge/>
          </w:tcPr>
          <w:p w14:paraId="47F9AB3D" w14:textId="77777777" w:rsidR="0074174A" w:rsidRPr="00AE415B" w:rsidRDefault="0074174A" w:rsidP="00ED761B">
            <w:pPr>
              <w:rPr>
                <w:b/>
                <w:bCs/>
              </w:rPr>
            </w:pPr>
          </w:p>
        </w:tc>
        <w:tc>
          <w:tcPr>
            <w:tcW w:w="3512" w:type="pct"/>
          </w:tcPr>
          <w:p w14:paraId="502B23AB" w14:textId="77777777" w:rsidR="0074174A" w:rsidRPr="00AE415B" w:rsidRDefault="0074174A" w:rsidP="00ED761B">
            <w:pPr>
              <w:spacing w:after="120"/>
              <w:rPr>
                <w:b/>
              </w:rPr>
            </w:pPr>
            <w:r w:rsidRPr="00AE415B">
              <w:rPr>
                <w:bCs/>
              </w:rPr>
              <w:t>1.</w:t>
            </w:r>
            <w:r w:rsidRPr="00AE415B">
              <w:t xml:space="preserve"> </w:t>
            </w:r>
            <w:r w:rsidRPr="00AE415B">
              <w:rPr>
                <w:bCs/>
              </w:rPr>
              <w:t xml:space="preserve">Выполнение кейсовых заданий по проведению и </w:t>
            </w:r>
            <w:r w:rsidRPr="00AE415B">
              <w:t xml:space="preserve">оформлению результатов </w:t>
            </w:r>
            <w:r w:rsidRPr="00AE415B">
              <w:rPr>
                <w:bCs/>
              </w:rPr>
              <w:t>камеральной</w:t>
            </w:r>
            <w:r w:rsidRPr="00AE415B">
              <w:t xml:space="preserve"> налоговой проверки.</w:t>
            </w:r>
          </w:p>
        </w:tc>
        <w:tc>
          <w:tcPr>
            <w:tcW w:w="360" w:type="pct"/>
            <w:vAlign w:val="center"/>
          </w:tcPr>
          <w:p w14:paraId="22042F2A" w14:textId="77777777" w:rsidR="0074174A" w:rsidRPr="009A610C" w:rsidRDefault="0074174A" w:rsidP="00ED761B">
            <w:pPr>
              <w:spacing w:after="120"/>
              <w:jc w:val="center"/>
              <w:rPr>
                <w:bCs/>
              </w:rPr>
            </w:pPr>
            <w:r w:rsidRPr="009A610C">
              <w:rPr>
                <w:bCs/>
              </w:rPr>
              <w:t>2</w:t>
            </w:r>
          </w:p>
        </w:tc>
      </w:tr>
      <w:tr w:rsidR="0074174A" w:rsidRPr="00AE415B" w14:paraId="62CFAAFE" w14:textId="77777777" w:rsidTr="00ED761B">
        <w:tc>
          <w:tcPr>
            <w:tcW w:w="1128" w:type="pct"/>
            <w:vMerge/>
          </w:tcPr>
          <w:p w14:paraId="2234AEA6" w14:textId="77777777" w:rsidR="0074174A" w:rsidRPr="00AE415B" w:rsidRDefault="0074174A" w:rsidP="00ED761B">
            <w:pPr>
              <w:rPr>
                <w:b/>
                <w:bCs/>
              </w:rPr>
            </w:pPr>
          </w:p>
        </w:tc>
        <w:tc>
          <w:tcPr>
            <w:tcW w:w="3512" w:type="pct"/>
          </w:tcPr>
          <w:p w14:paraId="5A1CDB8A" w14:textId="77777777" w:rsidR="0074174A" w:rsidRPr="00AE415B" w:rsidRDefault="0074174A" w:rsidP="00ED761B">
            <w:pPr>
              <w:jc w:val="both"/>
              <w:rPr>
                <w:b/>
              </w:rPr>
            </w:pPr>
            <w:r w:rsidRPr="00AE415B">
              <w:rPr>
                <w:bCs/>
              </w:rPr>
              <w:t>2, Решение ситуационных задач «Оформление решения о привлечении к ответственности за совершение налоговых правонарушений».</w:t>
            </w:r>
          </w:p>
        </w:tc>
        <w:tc>
          <w:tcPr>
            <w:tcW w:w="360" w:type="pct"/>
            <w:vAlign w:val="center"/>
          </w:tcPr>
          <w:p w14:paraId="201F10AE" w14:textId="77777777" w:rsidR="0074174A" w:rsidRPr="009A610C" w:rsidRDefault="0074174A" w:rsidP="00ED761B">
            <w:pPr>
              <w:jc w:val="center"/>
              <w:rPr>
                <w:bCs/>
              </w:rPr>
            </w:pPr>
            <w:r w:rsidRPr="009A610C">
              <w:rPr>
                <w:bCs/>
              </w:rPr>
              <w:t>2</w:t>
            </w:r>
          </w:p>
        </w:tc>
      </w:tr>
      <w:tr w:rsidR="0074174A" w:rsidRPr="00AE415B" w14:paraId="62CD93FC" w14:textId="77777777" w:rsidTr="00ED761B">
        <w:trPr>
          <w:trHeight w:val="430"/>
        </w:trPr>
        <w:tc>
          <w:tcPr>
            <w:tcW w:w="4640" w:type="pct"/>
            <w:gridSpan w:val="2"/>
          </w:tcPr>
          <w:p w14:paraId="53DFAC90" w14:textId="77777777" w:rsidR="0074174A" w:rsidRPr="00AE415B" w:rsidRDefault="0074174A" w:rsidP="00ED761B">
            <w:pPr>
              <w:rPr>
                <w:b/>
                <w:bCs/>
              </w:rPr>
            </w:pPr>
            <w:r w:rsidRPr="00AE415B">
              <w:rPr>
                <w:b/>
                <w:bCs/>
              </w:rPr>
              <w:t>В том числе самостоятельной работы при изучении МДК 02.02</w:t>
            </w:r>
          </w:p>
        </w:tc>
        <w:tc>
          <w:tcPr>
            <w:tcW w:w="360" w:type="pct"/>
            <w:vAlign w:val="center"/>
          </w:tcPr>
          <w:p w14:paraId="46EBE56E" w14:textId="77777777" w:rsidR="0074174A" w:rsidRPr="00AE415B" w:rsidRDefault="0074174A" w:rsidP="00ED761B">
            <w:pPr>
              <w:suppressAutoHyphens/>
              <w:jc w:val="center"/>
              <w:rPr>
                <w:b/>
              </w:rPr>
            </w:pPr>
            <w:r w:rsidRPr="00AE415B">
              <w:rPr>
                <w:b/>
              </w:rPr>
              <w:t>2</w:t>
            </w:r>
          </w:p>
        </w:tc>
      </w:tr>
      <w:tr w:rsidR="0074174A" w:rsidRPr="00AE415B" w14:paraId="37AC78B1" w14:textId="77777777" w:rsidTr="00ED761B">
        <w:trPr>
          <w:trHeight w:val="567"/>
        </w:trPr>
        <w:tc>
          <w:tcPr>
            <w:tcW w:w="4640" w:type="pct"/>
            <w:gridSpan w:val="2"/>
          </w:tcPr>
          <w:p w14:paraId="03B32163" w14:textId="77777777" w:rsidR="0074174A" w:rsidRPr="00AE415B" w:rsidRDefault="0074174A" w:rsidP="00ED761B">
            <w:pPr>
              <w:rPr>
                <w:b/>
                <w:bCs/>
              </w:rPr>
            </w:pPr>
            <w:r w:rsidRPr="00AE415B">
              <w:rPr>
                <w:b/>
                <w:bCs/>
              </w:rPr>
              <w:t>Примерная тематика самостоятельной учебной работы при изучении Раздела 2. Осуществление контроля и надзора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сборов и страховых взносов</w:t>
            </w:r>
          </w:p>
          <w:p w14:paraId="0A148997" w14:textId="77777777" w:rsidR="0074174A" w:rsidRPr="00AE415B" w:rsidRDefault="0074174A" w:rsidP="002E4BC3">
            <w:pPr>
              <w:numPr>
                <w:ilvl w:val="0"/>
                <w:numId w:val="53"/>
              </w:numPr>
              <w:rPr>
                <w:bCs/>
              </w:rPr>
            </w:pPr>
            <w:r w:rsidRPr="00AE415B">
              <w:rPr>
                <w:bCs/>
              </w:rPr>
              <w:t xml:space="preserve">Просмотр актуальных видеоматериалов на сайте ФНС РФ по темам МДК 02.02. </w:t>
            </w:r>
          </w:p>
          <w:p w14:paraId="50EF294A" w14:textId="77777777" w:rsidR="0074174A" w:rsidRPr="009A610C" w:rsidRDefault="0074174A" w:rsidP="002E4BC3">
            <w:pPr>
              <w:numPr>
                <w:ilvl w:val="0"/>
                <w:numId w:val="53"/>
              </w:numPr>
              <w:jc w:val="both"/>
            </w:pPr>
            <w:r w:rsidRPr="00AE415B">
              <w:t>Ознакомление с Регламентами деятельности налоговых органов.</w:t>
            </w:r>
          </w:p>
          <w:p w14:paraId="020FE802" w14:textId="77777777" w:rsidR="0074174A" w:rsidRPr="00AE415B" w:rsidRDefault="0074174A" w:rsidP="002E4BC3">
            <w:pPr>
              <w:numPr>
                <w:ilvl w:val="0"/>
                <w:numId w:val="53"/>
              </w:numPr>
              <w:rPr>
                <w:bCs/>
              </w:rPr>
            </w:pPr>
            <w:r w:rsidRPr="00AE415B">
              <w:rPr>
                <w:bCs/>
              </w:rPr>
              <w:t>Ознакомление с электронными сервисами на официальном сайте ФНС РФ: «Прозрачный бизнес» и «Калькулятор расчета налоговой нагрузки».</w:t>
            </w:r>
          </w:p>
          <w:p w14:paraId="37444C53" w14:textId="77777777" w:rsidR="0074174A" w:rsidRPr="00AE415B" w:rsidRDefault="0074174A" w:rsidP="002E4BC3">
            <w:pPr>
              <w:numPr>
                <w:ilvl w:val="0"/>
                <w:numId w:val="53"/>
              </w:numPr>
              <w:rPr>
                <w:bCs/>
              </w:rPr>
            </w:pPr>
            <w:r w:rsidRPr="00AE415B">
              <w:rPr>
                <w:bCs/>
              </w:rPr>
              <w:t>Ознакомление с материалами арбитражных судов по налоговым правонарушениям.</w:t>
            </w:r>
          </w:p>
        </w:tc>
        <w:tc>
          <w:tcPr>
            <w:tcW w:w="360" w:type="pct"/>
            <w:vAlign w:val="center"/>
          </w:tcPr>
          <w:p w14:paraId="5230DD73" w14:textId="77777777" w:rsidR="0074174A" w:rsidRPr="00AE415B" w:rsidRDefault="0074174A" w:rsidP="00ED761B">
            <w:pPr>
              <w:jc w:val="center"/>
              <w:rPr>
                <w:b/>
              </w:rPr>
            </w:pPr>
          </w:p>
        </w:tc>
      </w:tr>
      <w:tr w:rsidR="0074174A" w:rsidRPr="00AE415B" w14:paraId="69E16586" w14:textId="77777777" w:rsidTr="00ED761B">
        <w:tc>
          <w:tcPr>
            <w:tcW w:w="4640" w:type="pct"/>
            <w:gridSpan w:val="2"/>
          </w:tcPr>
          <w:p w14:paraId="6E9EF810" w14:textId="77777777" w:rsidR="0074174A" w:rsidRPr="00AE415B" w:rsidRDefault="0074174A" w:rsidP="00F65F36">
            <w:pPr>
              <w:suppressAutoHyphens/>
              <w:jc w:val="both"/>
              <w:rPr>
                <w:b/>
                <w:bCs/>
              </w:rPr>
            </w:pPr>
            <w:r w:rsidRPr="00AE415B">
              <w:rPr>
                <w:b/>
                <w:bCs/>
              </w:rPr>
              <w:t xml:space="preserve">Производственная практика </w:t>
            </w:r>
            <w:r w:rsidRPr="00AE415B">
              <w:rPr>
                <w:b/>
              </w:rPr>
              <w:t>(</w:t>
            </w:r>
            <w:r w:rsidRPr="00AE415B">
              <w:rPr>
                <w:b/>
                <w:bCs/>
              </w:rPr>
              <w:t>если предусмотрена</w:t>
            </w:r>
            <w:r w:rsidRPr="00AE415B">
              <w:rPr>
                <w:b/>
              </w:rPr>
              <w:t xml:space="preserve"> итоговая (концентрированная) практика</w:t>
            </w:r>
            <w:r w:rsidRPr="00AE415B">
              <w:rPr>
                <w:b/>
                <w:bCs/>
              </w:rPr>
              <w:t>)</w:t>
            </w:r>
          </w:p>
          <w:p w14:paraId="639F6EE1" w14:textId="77777777" w:rsidR="0074174A" w:rsidRPr="00AE415B" w:rsidRDefault="0074174A" w:rsidP="00F65F36">
            <w:pPr>
              <w:suppressAutoHyphens/>
              <w:jc w:val="both"/>
              <w:rPr>
                <w:b/>
                <w:bCs/>
              </w:rPr>
            </w:pPr>
            <w:r w:rsidRPr="00AE415B">
              <w:rPr>
                <w:b/>
                <w:bCs/>
              </w:rPr>
              <w:t xml:space="preserve">Виды работ </w:t>
            </w:r>
          </w:p>
          <w:p w14:paraId="766D8B52" w14:textId="77777777" w:rsidR="0074174A" w:rsidRPr="007568F4" w:rsidRDefault="0074174A" w:rsidP="002E4BC3">
            <w:pPr>
              <w:numPr>
                <w:ilvl w:val="0"/>
                <w:numId w:val="54"/>
              </w:numPr>
              <w:ind w:left="714" w:hanging="357"/>
              <w:rPr>
                <w:bCs/>
              </w:rPr>
            </w:pPr>
            <w:r w:rsidRPr="007568F4">
              <w:rPr>
                <w:bCs/>
              </w:rPr>
              <w:t>Ознаком</w:t>
            </w:r>
            <w:r w:rsidRPr="00AE415B">
              <w:rPr>
                <w:bCs/>
              </w:rPr>
              <w:t>ление</w:t>
            </w:r>
            <w:r w:rsidRPr="007568F4">
              <w:rPr>
                <w:bCs/>
              </w:rPr>
              <w:t xml:space="preserve"> со структурой налогового органа.</w:t>
            </w:r>
          </w:p>
          <w:p w14:paraId="6386C3F8" w14:textId="77777777" w:rsidR="0074174A" w:rsidRPr="007568F4" w:rsidRDefault="0074174A" w:rsidP="002E4BC3">
            <w:pPr>
              <w:numPr>
                <w:ilvl w:val="0"/>
                <w:numId w:val="54"/>
              </w:numPr>
              <w:ind w:left="714" w:hanging="357"/>
              <w:rPr>
                <w:bCs/>
              </w:rPr>
            </w:pPr>
            <w:r w:rsidRPr="007568F4">
              <w:rPr>
                <w:bCs/>
              </w:rPr>
              <w:t>Ознаком</w:t>
            </w:r>
            <w:r w:rsidRPr="00AE415B">
              <w:rPr>
                <w:bCs/>
              </w:rPr>
              <w:t>ление</w:t>
            </w:r>
            <w:r w:rsidRPr="007568F4">
              <w:rPr>
                <w:bCs/>
              </w:rPr>
              <w:t xml:space="preserve"> с правилами внутреннего распорядка и техникой безопасности на рабочем месте.</w:t>
            </w:r>
          </w:p>
          <w:p w14:paraId="4418F29C" w14:textId="77777777" w:rsidR="0074174A" w:rsidRPr="007568F4" w:rsidRDefault="0074174A" w:rsidP="002E4BC3">
            <w:pPr>
              <w:numPr>
                <w:ilvl w:val="0"/>
                <w:numId w:val="54"/>
              </w:numPr>
              <w:ind w:left="714" w:hanging="357"/>
              <w:rPr>
                <w:bCs/>
              </w:rPr>
            </w:pPr>
            <w:r w:rsidRPr="007568F4">
              <w:rPr>
                <w:bCs/>
              </w:rPr>
              <w:t>Ознаком</w:t>
            </w:r>
            <w:r w:rsidRPr="00AE415B">
              <w:rPr>
                <w:bCs/>
              </w:rPr>
              <w:t>ление</w:t>
            </w:r>
            <w:r w:rsidRPr="007568F4">
              <w:rPr>
                <w:bCs/>
              </w:rPr>
              <w:t xml:space="preserve"> с Регламентами работы </w:t>
            </w:r>
            <w:r w:rsidRPr="00AE415B">
              <w:rPr>
                <w:bCs/>
              </w:rPr>
              <w:t xml:space="preserve">соответствующего отдела </w:t>
            </w:r>
            <w:r w:rsidRPr="007568F4">
              <w:rPr>
                <w:bCs/>
              </w:rPr>
              <w:t>налогового органа.</w:t>
            </w:r>
          </w:p>
          <w:p w14:paraId="0C202BA2" w14:textId="77777777" w:rsidR="0074174A" w:rsidRPr="00AE415B" w:rsidRDefault="0074174A" w:rsidP="002E4BC3">
            <w:pPr>
              <w:numPr>
                <w:ilvl w:val="0"/>
                <w:numId w:val="54"/>
              </w:numPr>
              <w:ind w:left="714" w:hanging="357"/>
              <w:rPr>
                <w:bCs/>
              </w:rPr>
            </w:pPr>
            <w:r w:rsidRPr="007568F4">
              <w:rPr>
                <w:bCs/>
              </w:rPr>
              <w:t>Ознаком</w:t>
            </w:r>
            <w:r w:rsidRPr="00AE415B">
              <w:rPr>
                <w:bCs/>
              </w:rPr>
              <w:t>ление с работой АИС «Налог».</w:t>
            </w:r>
          </w:p>
          <w:p w14:paraId="49369AFA" w14:textId="77777777" w:rsidR="0074174A" w:rsidRPr="00AE415B" w:rsidRDefault="0074174A" w:rsidP="002E4BC3">
            <w:pPr>
              <w:numPr>
                <w:ilvl w:val="0"/>
                <w:numId w:val="54"/>
              </w:numPr>
              <w:ind w:left="714" w:hanging="357"/>
              <w:rPr>
                <w:bCs/>
              </w:rPr>
            </w:pPr>
            <w:r w:rsidRPr="00AE415B">
              <w:rPr>
                <w:bCs/>
              </w:rPr>
              <w:t>Выполнение поручений руководителя практики от организации по осуществлению функций обеспечивающего специалиста в соответствии с деятельностью отдела.</w:t>
            </w:r>
          </w:p>
          <w:p w14:paraId="4EE43A57" w14:textId="77777777" w:rsidR="0074174A" w:rsidRPr="00AE415B" w:rsidRDefault="0074174A" w:rsidP="002E4BC3">
            <w:pPr>
              <w:numPr>
                <w:ilvl w:val="0"/>
                <w:numId w:val="54"/>
              </w:numPr>
              <w:ind w:left="714" w:hanging="357"/>
              <w:rPr>
                <w:bCs/>
              </w:rPr>
            </w:pPr>
            <w:r w:rsidRPr="00AE415B">
              <w:rPr>
                <w:bCs/>
              </w:rPr>
              <w:t>Выполнение поручений руководителя практики от организации по регулированию налоговой деятельности в соответствии с деятельностью отдела.</w:t>
            </w:r>
          </w:p>
          <w:p w14:paraId="249F0D6C" w14:textId="77777777" w:rsidR="0074174A" w:rsidRPr="00AE415B" w:rsidRDefault="0074174A" w:rsidP="002E4BC3">
            <w:pPr>
              <w:numPr>
                <w:ilvl w:val="0"/>
                <w:numId w:val="54"/>
              </w:numPr>
              <w:ind w:left="714" w:hanging="357"/>
              <w:rPr>
                <w:bCs/>
              </w:rPr>
            </w:pPr>
            <w:r w:rsidRPr="00AE415B">
              <w:rPr>
                <w:bCs/>
              </w:rPr>
              <w:t>Выполнение работ, дублирующих профессиональные обязанности специалистов и оформление документов, связанных с этой деятельностью.</w:t>
            </w:r>
          </w:p>
          <w:p w14:paraId="04D2BEB5" w14:textId="77777777" w:rsidR="0074174A" w:rsidRPr="00AE415B" w:rsidRDefault="0074174A" w:rsidP="002E4BC3">
            <w:pPr>
              <w:numPr>
                <w:ilvl w:val="0"/>
                <w:numId w:val="54"/>
              </w:numPr>
              <w:ind w:left="714" w:hanging="357"/>
              <w:rPr>
                <w:bCs/>
              </w:rPr>
            </w:pPr>
            <w:r w:rsidRPr="00AE415B">
              <w:rPr>
                <w:bCs/>
              </w:rPr>
              <w:t>Составление налоговых деклараций и расчетов по налогам.</w:t>
            </w:r>
          </w:p>
          <w:p w14:paraId="23EACA65" w14:textId="77777777" w:rsidR="0074174A" w:rsidRPr="00AE415B" w:rsidRDefault="0074174A" w:rsidP="002E4BC3">
            <w:pPr>
              <w:numPr>
                <w:ilvl w:val="0"/>
                <w:numId w:val="54"/>
              </w:numPr>
              <w:ind w:left="714" w:hanging="357"/>
              <w:rPr>
                <w:bCs/>
              </w:rPr>
            </w:pPr>
            <w:r w:rsidRPr="00AE415B">
              <w:rPr>
                <w:bCs/>
              </w:rPr>
              <w:t>Составление расчета страховых взносов.</w:t>
            </w:r>
          </w:p>
          <w:p w14:paraId="016357B7" w14:textId="77777777" w:rsidR="0074174A" w:rsidRPr="00AE415B" w:rsidRDefault="0074174A" w:rsidP="002E4BC3">
            <w:pPr>
              <w:numPr>
                <w:ilvl w:val="0"/>
                <w:numId w:val="54"/>
              </w:numPr>
              <w:ind w:left="714" w:hanging="357"/>
              <w:rPr>
                <w:bCs/>
              </w:rPr>
            </w:pPr>
            <w:r w:rsidRPr="00AE415B">
              <w:rPr>
                <w:bCs/>
              </w:rPr>
              <w:t>Составление расчета налоговой нагрузки и анализа налоговых рисков.</w:t>
            </w:r>
          </w:p>
          <w:p w14:paraId="5B28C4D8" w14:textId="77777777" w:rsidR="0074174A" w:rsidRPr="00AE415B" w:rsidRDefault="0074174A" w:rsidP="002E4BC3">
            <w:pPr>
              <w:numPr>
                <w:ilvl w:val="0"/>
                <w:numId w:val="54"/>
              </w:numPr>
              <w:ind w:left="714" w:hanging="357"/>
              <w:rPr>
                <w:bCs/>
              </w:rPr>
            </w:pPr>
            <w:r w:rsidRPr="00AE415B">
              <w:rPr>
                <w:bCs/>
              </w:rPr>
              <w:t>Оформление налогового уведомления, налогового требования</w:t>
            </w:r>
            <w:r>
              <w:rPr>
                <w:bCs/>
              </w:rPr>
              <w:t xml:space="preserve"> по налогам</w:t>
            </w:r>
            <w:r w:rsidRPr="00AE415B">
              <w:rPr>
                <w:bCs/>
              </w:rPr>
              <w:t>.</w:t>
            </w:r>
          </w:p>
          <w:p w14:paraId="4614899B" w14:textId="77777777" w:rsidR="0074174A" w:rsidRPr="00AE415B" w:rsidRDefault="0074174A" w:rsidP="002E4BC3">
            <w:pPr>
              <w:numPr>
                <w:ilvl w:val="0"/>
                <w:numId w:val="54"/>
              </w:numPr>
              <w:ind w:left="714" w:hanging="357"/>
              <w:rPr>
                <w:bCs/>
              </w:rPr>
            </w:pPr>
            <w:r w:rsidRPr="00AE415B">
              <w:rPr>
                <w:bCs/>
              </w:rPr>
              <w:t>Составление документов, оформляемых налоговым органом при камеральных и выездных налоговых проверках.</w:t>
            </w:r>
          </w:p>
          <w:p w14:paraId="1CEFDD45" w14:textId="77777777" w:rsidR="0074174A" w:rsidRPr="00AE415B" w:rsidRDefault="0074174A" w:rsidP="002E4BC3">
            <w:pPr>
              <w:numPr>
                <w:ilvl w:val="0"/>
                <w:numId w:val="54"/>
              </w:numPr>
              <w:ind w:left="714" w:hanging="357"/>
              <w:rPr>
                <w:bCs/>
              </w:rPr>
            </w:pPr>
            <w:r w:rsidRPr="00AE415B">
              <w:rPr>
                <w:bCs/>
              </w:rPr>
              <w:t>Составление и оформление кейса по налоговым правонарушениям и расчетом налоговых санкций.</w:t>
            </w:r>
          </w:p>
          <w:p w14:paraId="3908715D" w14:textId="77777777" w:rsidR="0074174A" w:rsidRDefault="0074174A" w:rsidP="002E4BC3">
            <w:pPr>
              <w:numPr>
                <w:ilvl w:val="0"/>
                <w:numId w:val="54"/>
              </w:numPr>
              <w:ind w:left="714" w:hanging="357"/>
              <w:rPr>
                <w:bCs/>
              </w:rPr>
            </w:pPr>
            <w:r w:rsidRPr="00AE415B">
              <w:rPr>
                <w:bCs/>
              </w:rPr>
              <w:lastRenderedPageBreak/>
              <w:t>Оформление акта налоговой проверки</w:t>
            </w:r>
            <w:r>
              <w:rPr>
                <w:bCs/>
              </w:rPr>
              <w:t>.</w:t>
            </w:r>
          </w:p>
          <w:p w14:paraId="13F1D9B3" w14:textId="77777777" w:rsidR="0074174A" w:rsidRPr="00AE415B" w:rsidRDefault="0074174A" w:rsidP="002E4BC3">
            <w:pPr>
              <w:numPr>
                <w:ilvl w:val="0"/>
                <w:numId w:val="54"/>
              </w:numPr>
              <w:ind w:left="714" w:hanging="357"/>
              <w:rPr>
                <w:bCs/>
              </w:rPr>
            </w:pPr>
            <w:r w:rsidRPr="00AE415B">
              <w:rPr>
                <w:bCs/>
              </w:rPr>
              <w:t xml:space="preserve">Ознакомление с </w:t>
            </w:r>
            <w:r>
              <w:rPr>
                <w:bCs/>
              </w:rPr>
              <w:t>вед</w:t>
            </w:r>
            <w:r w:rsidRPr="00AE415B">
              <w:rPr>
                <w:bCs/>
              </w:rPr>
              <w:t>ением расчетов с бюджетом</w:t>
            </w:r>
            <w:r w:rsidRPr="00AE415B">
              <w:t xml:space="preserve"> </w:t>
            </w:r>
            <w:r w:rsidRPr="00AE415B">
              <w:rPr>
                <w:bCs/>
              </w:rPr>
              <w:t>по налогам, сборам, страховым взносам (Карточка «РСБ») с использованием программного обеспечения, применяемого налоговыми органами.</w:t>
            </w:r>
          </w:p>
          <w:p w14:paraId="4039647F" w14:textId="77777777" w:rsidR="0074174A" w:rsidRDefault="0074174A" w:rsidP="002E4BC3">
            <w:pPr>
              <w:numPr>
                <w:ilvl w:val="0"/>
                <w:numId w:val="54"/>
              </w:numPr>
              <w:ind w:left="714" w:hanging="357"/>
              <w:rPr>
                <w:bCs/>
              </w:rPr>
            </w:pPr>
            <w:r w:rsidRPr="00AE415B">
              <w:rPr>
                <w:bCs/>
              </w:rPr>
              <w:t xml:space="preserve">Дублирование </w:t>
            </w:r>
            <w:r>
              <w:rPr>
                <w:bCs/>
              </w:rPr>
              <w:t>вед</w:t>
            </w:r>
            <w:r w:rsidRPr="00AE415B">
              <w:rPr>
                <w:bCs/>
              </w:rPr>
              <w:t>ения расчетов с бюджетом</w:t>
            </w:r>
            <w:r w:rsidRPr="00AE415B">
              <w:t xml:space="preserve"> </w:t>
            </w:r>
            <w:r w:rsidRPr="00AE415B">
              <w:rPr>
                <w:bCs/>
              </w:rPr>
              <w:t>по налогам, сборам, страховым взносам (Оформление Карточки «РСБ» с использованием базового программного обеспечения).</w:t>
            </w:r>
          </w:p>
          <w:p w14:paraId="74D12603" w14:textId="77777777" w:rsidR="0074174A" w:rsidRPr="009D7694" w:rsidRDefault="0074174A" w:rsidP="002E4BC3">
            <w:pPr>
              <w:numPr>
                <w:ilvl w:val="0"/>
                <w:numId w:val="54"/>
              </w:numPr>
              <w:ind w:left="714" w:hanging="357"/>
              <w:rPr>
                <w:bCs/>
              </w:rPr>
            </w:pPr>
            <w:r>
              <w:rPr>
                <w:bCs/>
              </w:rPr>
              <w:t>Оформление отчета по производственной практике.</w:t>
            </w:r>
          </w:p>
        </w:tc>
        <w:tc>
          <w:tcPr>
            <w:tcW w:w="360" w:type="pct"/>
            <w:vAlign w:val="center"/>
          </w:tcPr>
          <w:p w14:paraId="16AC450B" w14:textId="77777777" w:rsidR="0074174A" w:rsidRPr="00AE415B" w:rsidRDefault="0074174A" w:rsidP="00ED761B">
            <w:pPr>
              <w:jc w:val="center"/>
              <w:rPr>
                <w:b/>
              </w:rPr>
            </w:pPr>
            <w:r w:rsidRPr="00AE415B">
              <w:rPr>
                <w:b/>
              </w:rPr>
              <w:lastRenderedPageBreak/>
              <w:t>72</w:t>
            </w:r>
          </w:p>
        </w:tc>
      </w:tr>
      <w:tr w:rsidR="0074174A" w:rsidRPr="00AE415B" w14:paraId="16D12A95" w14:textId="77777777" w:rsidTr="00ED761B">
        <w:tc>
          <w:tcPr>
            <w:tcW w:w="4640" w:type="pct"/>
            <w:gridSpan w:val="2"/>
          </w:tcPr>
          <w:p w14:paraId="0700BE2B" w14:textId="77777777" w:rsidR="0074174A" w:rsidRPr="00AE415B" w:rsidRDefault="0074174A" w:rsidP="00ED761B">
            <w:pPr>
              <w:spacing w:after="120"/>
              <w:rPr>
                <w:b/>
                <w:bCs/>
              </w:rPr>
            </w:pPr>
            <w:r w:rsidRPr="00FB7C87">
              <w:rPr>
                <w:b/>
                <w:bCs/>
              </w:rPr>
              <w:t>Экзамен по модулю</w:t>
            </w:r>
          </w:p>
        </w:tc>
        <w:tc>
          <w:tcPr>
            <w:tcW w:w="360" w:type="pct"/>
            <w:vAlign w:val="center"/>
          </w:tcPr>
          <w:p w14:paraId="428C2E18" w14:textId="77777777" w:rsidR="0074174A" w:rsidRPr="00AE415B" w:rsidRDefault="0074174A" w:rsidP="00ED761B">
            <w:pPr>
              <w:spacing w:after="120"/>
              <w:jc w:val="center"/>
              <w:rPr>
                <w:b/>
              </w:rPr>
            </w:pPr>
            <w:r>
              <w:rPr>
                <w:b/>
              </w:rPr>
              <w:t>12</w:t>
            </w:r>
          </w:p>
        </w:tc>
      </w:tr>
      <w:tr w:rsidR="0074174A" w:rsidRPr="00AE415B" w14:paraId="2ADC33DF" w14:textId="77777777" w:rsidTr="00ED761B">
        <w:tc>
          <w:tcPr>
            <w:tcW w:w="4640" w:type="pct"/>
            <w:gridSpan w:val="2"/>
          </w:tcPr>
          <w:p w14:paraId="715B6420" w14:textId="77777777" w:rsidR="0074174A" w:rsidRPr="00AE415B" w:rsidRDefault="0074174A" w:rsidP="00ED761B">
            <w:pPr>
              <w:spacing w:after="120"/>
              <w:rPr>
                <w:b/>
                <w:bCs/>
              </w:rPr>
            </w:pPr>
            <w:r w:rsidRPr="00AE415B">
              <w:rPr>
                <w:b/>
                <w:bCs/>
              </w:rPr>
              <w:t>Всего</w:t>
            </w:r>
          </w:p>
        </w:tc>
        <w:tc>
          <w:tcPr>
            <w:tcW w:w="360" w:type="pct"/>
            <w:vAlign w:val="center"/>
          </w:tcPr>
          <w:p w14:paraId="5A1D2333" w14:textId="77777777" w:rsidR="0074174A" w:rsidRPr="00AE415B" w:rsidRDefault="0074174A" w:rsidP="00ED761B">
            <w:pPr>
              <w:spacing w:after="120"/>
              <w:jc w:val="center"/>
              <w:rPr>
                <w:b/>
              </w:rPr>
            </w:pPr>
            <w:r w:rsidRPr="00AE415B">
              <w:rPr>
                <w:b/>
              </w:rPr>
              <w:t>190</w:t>
            </w:r>
          </w:p>
        </w:tc>
      </w:tr>
    </w:tbl>
    <w:p w14:paraId="5CBEAB68" w14:textId="77777777" w:rsidR="0074174A" w:rsidRPr="00322AAD" w:rsidRDefault="0074174A" w:rsidP="0074174A">
      <w:pPr>
        <w:suppressAutoHyphens/>
        <w:rPr>
          <w:i/>
        </w:rPr>
      </w:pPr>
    </w:p>
    <w:p w14:paraId="19C293DE" w14:textId="77777777" w:rsidR="0074174A" w:rsidRPr="00322AAD" w:rsidRDefault="0074174A" w:rsidP="0074174A">
      <w:pPr>
        <w:rPr>
          <w:i/>
        </w:rPr>
        <w:sectPr w:rsidR="0074174A" w:rsidRPr="00322AAD" w:rsidSect="00733AEF">
          <w:pgSz w:w="16840" w:h="11907" w:orient="landscape"/>
          <w:pgMar w:top="851" w:right="1134" w:bottom="851" w:left="992" w:header="709" w:footer="709" w:gutter="0"/>
          <w:cols w:space="720"/>
        </w:sectPr>
      </w:pPr>
    </w:p>
    <w:p w14:paraId="58AF7261" w14:textId="7C52B4A7" w:rsidR="0074174A" w:rsidRPr="009A610C" w:rsidRDefault="0074174A" w:rsidP="0074174A">
      <w:pPr>
        <w:pStyle w:val="affffff8"/>
      </w:pPr>
      <w:r w:rsidRPr="009A610C">
        <w:lastRenderedPageBreak/>
        <w:t>3. УСЛОВИЯ РЕАЛИЗАЦИИ ПРОФЕССИОНАЛЬНОГО МОДУЛЯ</w:t>
      </w:r>
    </w:p>
    <w:p w14:paraId="5DC3DF0F" w14:textId="77777777" w:rsidR="0074174A" w:rsidRPr="009A610C" w:rsidRDefault="0074174A" w:rsidP="00D759CD">
      <w:pPr>
        <w:pStyle w:val="affffff8"/>
        <w:spacing w:before="200" w:line="276" w:lineRule="auto"/>
        <w:jc w:val="both"/>
      </w:pPr>
      <w:r w:rsidRPr="009A610C">
        <w:t>3.1. Для реализации программы профессионального модуля должны быть предусмотрены следующие специальные помещения:</w:t>
      </w:r>
    </w:p>
    <w:p w14:paraId="4DB23A11" w14:textId="12C220D3" w:rsidR="0074174A" w:rsidRDefault="00630009" w:rsidP="0074174A">
      <w:pPr>
        <w:suppressAutoHyphens/>
        <w:ind w:firstLine="709"/>
        <w:jc w:val="both"/>
        <w:rPr>
          <w:bCs/>
        </w:rPr>
      </w:pPr>
      <w:bookmarkStart w:id="31" w:name="_Hlk101971089"/>
      <w:r>
        <w:rPr>
          <w:bCs/>
        </w:rPr>
        <w:t>Кабинет</w:t>
      </w:r>
      <w:r w:rsidR="0074174A">
        <w:rPr>
          <w:bCs/>
        </w:rPr>
        <w:t xml:space="preserve"> </w:t>
      </w:r>
      <w:r w:rsidR="002875E5">
        <w:rPr>
          <w:bCs/>
        </w:rPr>
        <w:t>«</w:t>
      </w:r>
      <w:r w:rsidR="0074174A">
        <w:rPr>
          <w:bCs/>
        </w:rPr>
        <w:t>Налогового контроля и администрирования</w:t>
      </w:r>
      <w:r w:rsidR="002875E5">
        <w:rPr>
          <w:bCs/>
        </w:rPr>
        <w:t>»</w:t>
      </w:r>
      <w:r w:rsidR="0074174A" w:rsidRPr="00317E74">
        <w:rPr>
          <w:bCs/>
          <w:i/>
        </w:rPr>
        <w:t xml:space="preserve">, </w:t>
      </w:r>
      <w:r w:rsidR="0074174A" w:rsidRPr="00317E74">
        <w:rPr>
          <w:bCs/>
        </w:rPr>
        <w:t>оснащенн</w:t>
      </w:r>
      <w:r>
        <w:rPr>
          <w:bCs/>
        </w:rPr>
        <w:t>ый</w:t>
      </w:r>
      <w:r w:rsidR="0074174A" w:rsidRPr="00317E74">
        <w:rPr>
          <w:bCs/>
        </w:rPr>
        <w:t xml:space="preserve"> оборудованием:</w:t>
      </w:r>
    </w:p>
    <w:p w14:paraId="496A7445" w14:textId="77777777" w:rsidR="0074174A" w:rsidRDefault="0074174A" w:rsidP="0074174A">
      <w:pPr>
        <w:suppressAutoHyphens/>
        <w:ind w:firstLine="709"/>
        <w:jc w:val="both"/>
        <w:rPr>
          <w:bCs/>
        </w:rPr>
      </w:pPr>
      <w:r w:rsidRPr="003D2E98">
        <w:rPr>
          <w:rFonts w:eastAsia="Arial Unicode MS"/>
          <w:bCs/>
          <w:color w:val="000000"/>
          <w:u w:color="000000"/>
        </w:rPr>
        <w:t>рабочее место преподавателя; доска</w:t>
      </w:r>
      <w:r>
        <w:rPr>
          <w:rFonts w:eastAsia="Arial Unicode MS"/>
          <w:bCs/>
          <w:color w:val="000000"/>
          <w:u w:color="000000"/>
        </w:rPr>
        <w:t>,</w:t>
      </w:r>
      <w:r w:rsidRPr="003D2E98">
        <w:rPr>
          <w:rFonts w:eastAsia="Arial Unicode MS"/>
          <w:bCs/>
          <w:color w:val="000000"/>
          <w:u w:color="000000"/>
        </w:rPr>
        <w:t xml:space="preserve"> посадочные места по количеству обучающихся</w:t>
      </w:r>
      <w:r w:rsidRPr="00DD4084">
        <w:rPr>
          <w:bCs/>
        </w:rPr>
        <w:t xml:space="preserve"> проектор; </w:t>
      </w:r>
    </w:p>
    <w:p w14:paraId="13FB4998" w14:textId="77777777" w:rsidR="0074174A" w:rsidRDefault="0074174A" w:rsidP="0074174A">
      <w:pPr>
        <w:suppressAutoHyphens/>
        <w:ind w:firstLine="709"/>
        <w:jc w:val="both"/>
        <w:rPr>
          <w:bCs/>
          <w:i/>
        </w:rPr>
      </w:pPr>
      <w:r w:rsidRPr="00DD4084">
        <w:rPr>
          <w:bCs/>
        </w:rPr>
        <w:t>интерактивная доска, подключенный к ним компьютер</w:t>
      </w:r>
      <w:r>
        <w:rPr>
          <w:bCs/>
          <w:i/>
        </w:rPr>
        <w:t>;</w:t>
      </w:r>
    </w:p>
    <w:p w14:paraId="2A430D7C" w14:textId="77777777" w:rsidR="0074174A" w:rsidRDefault="0074174A" w:rsidP="0074174A">
      <w:pPr>
        <w:suppressAutoHyphens/>
        <w:ind w:firstLine="709"/>
        <w:jc w:val="both"/>
        <w:rPr>
          <w:bCs/>
          <w:iCs/>
        </w:rPr>
      </w:pPr>
      <w:r w:rsidRPr="00DD4084">
        <w:rPr>
          <w:bCs/>
          <w:iCs/>
        </w:rPr>
        <w:t>техническими средствами</w:t>
      </w:r>
      <w:r>
        <w:rPr>
          <w:bCs/>
          <w:iCs/>
        </w:rPr>
        <w:t>:</w:t>
      </w:r>
      <w:r w:rsidRPr="00DD4084">
        <w:rPr>
          <w:bCs/>
          <w:iCs/>
        </w:rPr>
        <w:t xml:space="preserve"> </w:t>
      </w:r>
    </w:p>
    <w:p w14:paraId="6969098A" w14:textId="05754A10" w:rsidR="0074174A" w:rsidRPr="002C37B3" w:rsidRDefault="0074174A" w:rsidP="0074174A">
      <w:pPr>
        <w:suppressAutoHyphens/>
        <w:ind w:firstLine="709"/>
        <w:jc w:val="both"/>
        <w:rPr>
          <w:bCs/>
          <w:iCs/>
        </w:rPr>
      </w:pPr>
      <w:r>
        <w:rPr>
          <w:bCs/>
          <w:iCs/>
        </w:rPr>
        <w:t>к</w:t>
      </w:r>
      <w:r w:rsidRPr="002C37B3">
        <w:rPr>
          <w:bCs/>
          <w:iCs/>
        </w:rPr>
        <w:t>омпьютер</w:t>
      </w:r>
      <w:r>
        <w:rPr>
          <w:bCs/>
          <w:iCs/>
        </w:rPr>
        <w:t>ы</w:t>
      </w:r>
      <w:r w:rsidRPr="002C37B3">
        <w:rPr>
          <w:bCs/>
          <w:iCs/>
        </w:rPr>
        <w:t xml:space="preserve"> (включая клавиатуру и мышь) с установленной операционной системой</w:t>
      </w:r>
      <w:r>
        <w:rPr>
          <w:bCs/>
          <w:iCs/>
        </w:rPr>
        <w:t xml:space="preserve"> </w:t>
      </w:r>
      <w:r w:rsidR="00BB0D18">
        <w:rPr>
          <w:bCs/>
          <w:iCs/>
        </w:rPr>
        <w:br/>
      </w:r>
      <w:r>
        <w:rPr>
          <w:bCs/>
          <w:iCs/>
        </w:rPr>
        <w:t>и м</w:t>
      </w:r>
      <w:r w:rsidRPr="002C37B3">
        <w:rPr>
          <w:bCs/>
          <w:iCs/>
        </w:rPr>
        <w:t>онитор</w:t>
      </w:r>
      <w:r>
        <w:rPr>
          <w:bCs/>
          <w:iCs/>
        </w:rPr>
        <w:t>ы или м</w:t>
      </w:r>
      <w:r w:rsidRPr="002C37B3">
        <w:rPr>
          <w:bCs/>
          <w:iCs/>
        </w:rPr>
        <w:t>оноблок</w:t>
      </w:r>
      <w:r>
        <w:rPr>
          <w:bCs/>
          <w:iCs/>
        </w:rPr>
        <w:t>и</w:t>
      </w:r>
      <w:r w:rsidRPr="008032D5">
        <w:rPr>
          <w:rFonts w:eastAsia="Arial Unicode MS"/>
          <w:bCs/>
          <w:color w:val="000000"/>
          <w:u w:color="000000"/>
        </w:rPr>
        <w:t xml:space="preserve"> </w:t>
      </w:r>
      <w:r w:rsidRPr="003D2E98">
        <w:rPr>
          <w:rFonts w:eastAsia="Arial Unicode MS"/>
          <w:bCs/>
          <w:color w:val="000000"/>
          <w:u w:color="000000"/>
        </w:rPr>
        <w:t>по количеству обучающихся</w:t>
      </w:r>
      <w:r w:rsidR="00630009">
        <w:rPr>
          <w:rFonts w:eastAsia="Arial Unicode MS"/>
          <w:bCs/>
          <w:color w:val="000000"/>
          <w:u w:color="000000"/>
        </w:rPr>
        <w:t>, подключенные к информационно-телекоммуникационной сети «Интернет»</w:t>
      </w:r>
      <w:r w:rsidRPr="003D2E98">
        <w:rPr>
          <w:rFonts w:eastAsia="Arial Unicode MS"/>
          <w:bCs/>
          <w:color w:val="000000"/>
          <w:u w:color="000000"/>
        </w:rPr>
        <w:t xml:space="preserve">; </w:t>
      </w:r>
    </w:p>
    <w:p w14:paraId="7D9FD583" w14:textId="77777777" w:rsidR="0074174A" w:rsidRDefault="0074174A" w:rsidP="0074174A">
      <w:pPr>
        <w:suppressAutoHyphens/>
        <w:ind w:firstLine="709"/>
        <w:jc w:val="both"/>
        <w:rPr>
          <w:bCs/>
          <w:iCs/>
        </w:rPr>
      </w:pPr>
      <w:r>
        <w:rPr>
          <w:bCs/>
          <w:iCs/>
        </w:rPr>
        <w:t>м</w:t>
      </w:r>
      <w:r w:rsidRPr="002C37B3">
        <w:rPr>
          <w:bCs/>
          <w:iCs/>
        </w:rPr>
        <w:t>ногофункциональное устройство (принтер, сканер, копир), включенное в локальную сеть для возможности сетевой печати</w:t>
      </w:r>
      <w:r>
        <w:rPr>
          <w:bCs/>
          <w:iCs/>
        </w:rPr>
        <w:t>;</w:t>
      </w:r>
    </w:p>
    <w:p w14:paraId="77CEEF62" w14:textId="77777777" w:rsidR="0074174A" w:rsidRPr="0045708D" w:rsidRDefault="0074174A" w:rsidP="0074174A">
      <w:pPr>
        <w:suppressAutoHyphens/>
        <w:ind w:firstLine="709"/>
        <w:jc w:val="both"/>
        <w:rPr>
          <w:bCs/>
          <w:iCs/>
        </w:rPr>
      </w:pPr>
      <w:r>
        <w:rPr>
          <w:bCs/>
        </w:rPr>
        <w:t>к</w:t>
      </w:r>
      <w:r w:rsidRPr="0045708D">
        <w:rPr>
          <w:bCs/>
        </w:rPr>
        <w:t>алькулятор</w:t>
      </w:r>
      <w:r>
        <w:rPr>
          <w:bCs/>
        </w:rPr>
        <w:t xml:space="preserve">ы </w:t>
      </w:r>
      <w:r w:rsidRPr="003D2E98">
        <w:rPr>
          <w:rFonts w:eastAsia="Arial Unicode MS"/>
          <w:bCs/>
          <w:color w:val="000000"/>
          <w:u w:color="000000"/>
        </w:rPr>
        <w:t>по количеству обучающихся</w:t>
      </w:r>
      <w:r>
        <w:rPr>
          <w:rFonts w:eastAsia="Arial Unicode MS"/>
          <w:bCs/>
          <w:color w:val="000000"/>
          <w:u w:color="000000"/>
        </w:rPr>
        <w:t>.</w:t>
      </w:r>
    </w:p>
    <w:bookmarkEnd w:id="31"/>
    <w:p w14:paraId="2FD1B436" w14:textId="2829FFB1" w:rsidR="00BB0D18" w:rsidRDefault="00BB0D18" w:rsidP="00BB0D18">
      <w:pPr>
        <w:suppressAutoHyphens/>
        <w:ind w:firstLine="709"/>
        <w:jc w:val="both"/>
        <w:rPr>
          <w:bCs/>
          <w:i/>
        </w:rPr>
      </w:pPr>
      <w:r>
        <w:rPr>
          <w:bCs/>
        </w:rPr>
        <w:t>М</w:t>
      </w:r>
      <w:r w:rsidR="00810F18" w:rsidRPr="00810F18">
        <w:rPr>
          <w:bCs/>
        </w:rPr>
        <w:t>астерская «Финансы»</w:t>
      </w:r>
      <w:r>
        <w:rPr>
          <w:bCs/>
        </w:rPr>
        <w:t>,</w:t>
      </w:r>
      <w:r w:rsidR="00810F18" w:rsidRPr="00810F18">
        <w:rPr>
          <w:bCs/>
        </w:rPr>
        <w:t xml:space="preserve"> </w:t>
      </w:r>
      <w:r>
        <w:rPr>
          <w:bCs/>
        </w:rPr>
        <w:t xml:space="preserve">оснащенная в соответствии с п. 6.1.2.4 примерной основной образовательной программы по данной </w:t>
      </w:r>
      <w:r w:rsidRPr="00BB0D18">
        <w:rPr>
          <w:bCs/>
          <w:iCs/>
        </w:rPr>
        <w:t>специальности</w:t>
      </w:r>
      <w:r>
        <w:rPr>
          <w:bCs/>
          <w:i/>
        </w:rPr>
        <w:t>.</w:t>
      </w:r>
    </w:p>
    <w:p w14:paraId="0A10D9E6" w14:textId="422AF7E8" w:rsidR="00BB0D18" w:rsidRPr="00BB0D18" w:rsidRDefault="00BB0D18" w:rsidP="00BB0D18">
      <w:pPr>
        <w:suppressAutoHyphens/>
        <w:spacing w:line="276" w:lineRule="auto"/>
        <w:ind w:firstLine="709"/>
        <w:jc w:val="both"/>
        <w:rPr>
          <w:bCs/>
          <w:i/>
        </w:rPr>
      </w:pPr>
      <w:r w:rsidRPr="00BB0D18">
        <w:rPr>
          <w:bCs/>
        </w:rPr>
        <w:t xml:space="preserve">Оснащенные базы практики, в соответствии с п. 6.1.2.5 примерной основной образовательной программы по </w:t>
      </w:r>
      <w:r w:rsidRPr="00BB0D18">
        <w:rPr>
          <w:bCs/>
          <w:iCs/>
        </w:rPr>
        <w:t>специальности</w:t>
      </w:r>
      <w:r w:rsidRPr="00BB0D18">
        <w:rPr>
          <w:bCs/>
          <w:i/>
        </w:rPr>
        <w:t>.</w:t>
      </w:r>
    </w:p>
    <w:p w14:paraId="62859CEB" w14:textId="77777777" w:rsidR="0074174A" w:rsidRPr="009A610C" w:rsidRDefault="0074174A" w:rsidP="0074174A">
      <w:pPr>
        <w:pStyle w:val="affffff8"/>
        <w:spacing w:before="200" w:line="276" w:lineRule="auto"/>
      </w:pPr>
      <w:r w:rsidRPr="009A610C">
        <w:t>3.2. Информационное обеспечение реализации программы</w:t>
      </w:r>
    </w:p>
    <w:p w14:paraId="053D24F3" w14:textId="7D61A95A" w:rsidR="00F46CF8" w:rsidRPr="00F46CF8" w:rsidRDefault="00F46CF8" w:rsidP="00F46CF8">
      <w:pPr>
        <w:suppressAutoHyphens/>
        <w:spacing w:line="276" w:lineRule="auto"/>
        <w:ind w:firstLine="709"/>
        <w:jc w:val="both"/>
      </w:pPr>
      <w:r w:rsidRPr="00F46CF8">
        <w:rPr>
          <w:bCs/>
        </w:rPr>
        <w:t>Для реализации программы библиотечный фонд образовательной организации должен иметь п</w:t>
      </w:r>
      <w:r w:rsidRPr="00F46CF8">
        <w:t xml:space="preserve">ечатные и/или электронные образовательные и информационные ресурсы </w:t>
      </w:r>
      <w:r>
        <w:br/>
      </w:r>
      <w:r w:rsidRPr="00F46CF8">
        <w:t xml:space="preserve">для использования в образовательном процессе. При формировании </w:t>
      </w:r>
      <w:r w:rsidRPr="00F46CF8">
        <w:rPr>
          <w:bCs/>
        </w:rPr>
        <w:t>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02DF3E60" w14:textId="2687002E" w:rsidR="0074174A" w:rsidRPr="00C10007" w:rsidRDefault="0074174A" w:rsidP="0074174A">
      <w:pPr>
        <w:pStyle w:val="affffff8"/>
        <w:spacing w:before="200" w:line="276" w:lineRule="auto"/>
      </w:pPr>
      <w:r w:rsidRPr="00C10007">
        <w:t>3.2.1. Основные печатные</w:t>
      </w:r>
      <w:r w:rsidR="00C10007" w:rsidRPr="00C10007">
        <w:t xml:space="preserve"> </w:t>
      </w:r>
      <w:r w:rsidR="00C10007">
        <w:t xml:space="preserve">и </w:t>
      </w:r>
      <w:r w:rsidR="00C10007" w:rsidRPr="00C10007">
        <w:t>электронные</w:t>
      </w:r>
      <w:r w:rsidRPr="00C10007">
        <w:t xml:space="preserve"> издания</w:t>
      </w:r>
    </w:p>
    <w:p w14:paraId="46EDCB94" w14:textId="77777777" w:rsidR="0074174A" w:rsidRPr="00C10007" w:rsidRDefault="0074174A" w:rsidP="0074174A">
      <w:pPr>
        <w:ind w:firstLine="709"/>
        <w:contextualSpacing/>
        <w:rPr>
          <w:bCs/>
          <w:i/>
        </w:rPr>
      </w:pPr>
      <w:r w:rsidRPr="00C10007">
        <w:rPr>
          <w:bCs/>
        </w:rPr>
        <w:t>1</w:t>
      </w:r>
      <w:r w:rsidRPr="00C10007">
        <w:rPr>
          <w:b/>
        </w:rPr>
        <w:t xml:space="preserve">. </w:t>
      </w:r>
      <w:r w:rsidRPr="00C10007">
        <w:rPr>
          <w:bCs/>
        </w:rPr>
        <w:t>Пансков, В. Г.  Налоги и налогообложение : учебник и практикум для среднего профессионального образования / В. Г. Пансков. — 7-е изд., перераб. и доп. — Москва : Издательство Юрайт, 2021. — 472 с. — (Профессиональное образование). — ISBN 978-5-534-13209-0. — Текст : электронный // ЭБС Юрайт [сайт]. — URL: https://urait.ru/bcode/469427</w:t>
      </w:r>
      <w:r w:rsidRPr="00C10007">
        <w:rPr>
          <w:bCs/>
          <w:i/>
        </w:rPr>
        <w:t>.</w:t>
      </w:r>
    </w:p>
    <w:p w14:paraId="5C10F5C9" w14:textId="4928086A" w:rsidR="0074174A" w:rsidRPr="00C10007" w:rsidRDefault="0074174A" w:rsidP="0074174A">
      <w:pPr>
        <w:pStyle w:val="affffff8"/>
        <w:spacing w:before="200" w:line="276" w:lineRule="auto"/>
      </w:pPr>
      <w:r w:rsidRPr="00C10007">
        <w:t>3.2.</w:t>
      </w:r>
      <w:r w:rsidR="00C10007">
        <w:t>2</w:t>
      </w:r>
      <w:r w:rsidRPr="00C10007">
        <w:t xml:space="preserve">. Дополнительные источники </w:t>
      </w:r>
    </w:p>
    <w:p w14:paraId="03E1B0A2"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Конституция Российской Федерации.</w:t>
      </w:r>
    </w:p>
    <w:p w14:paraId="0441D700"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Гражданский Кодекс Российской Федерации, ч. 1, 2, 3,4 (действующая редакция).</w:t>
      </w:r>
    </w:p>
    <w:p w14:paraId="6CE1CB8D"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Налоговый кодекс Российской Федерации. Части первая и вторая (действующая редакция).</w:t>
      </w:r>
    </w:p>
    <w:p w14:paraId="2D4AD50A"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Бюджетный кодекс Российской Федерации (действующая редакция).</w:t>
      </w:r>
    </w:p>
    <w:p w14:paraId="2ADB9B01"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Кодекс Российской Федерации об административных правонарушениях (действующая редакция).</w:t>
      </w:r>
    </w:p>
    <w:p w14:paraId="45D63BF2"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Федеральный закон «О государственной регистрации юридических лиц и индивидуальных предпринимателей» от 08.08.2001 N 129-ФЗ (действующая редакция)</w:t>
      </w:r>
    </w:p>
    <w:p w14:paraId="46C690CD"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Федеральный закон «О федеральном бюджете на очередной финансовый год и плановый период».</w:t>
      </w:r>
    </w:p>
    <w:p w14:paraId="4AADD2CD"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lastRenderedPageBreak/>
        <w:t>Федеральный закон от 06.12.2011 № 402-ФЗ «О бухгалтерском учете» (действующая редакция)</w:t>
      </w:r>
    </w:p>
    <w:p w14:paraId="097CE382"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Федеральный закон «Об обязательном пенсионном страховании в Российской Федерации» от 15.12.2001 N 167-ФЗ (в действующей редакции).</w:t>
      </w:r>
    </w:p>
    <w:p w14:paraId="1730AE52"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Федеральный закон от 28 декабря 2013 года N 424-ФЗ «О накопительной пенсии» (в действующей редакции)</w:t>
      </w:r>
    </w:p>
    <w:p w14:paraId="419C4D31"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 xml:space="preserve"> Федеральный закон от 1 апреля 1996 года N 27-ФЗ «Об индивидуальном (персонифицированном) учете в системе обязательного пенсионного страхования» (в действующей редакции), </w:t>
      </w:r>
    </w:p>
    <w:p w14:paraId="244A1CA1"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Федеральный закон от 16.07.1999 №165-ФЗ «Об основах обязательного социального страхования» (в действующей редакции).</w:t>
      </w:r>
    </w:p>
    <w:p w14:paraId="4A391F6F"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Федеральный закон от 29.11.2010 №326-ФЗ «Об обязательном медицинском страховании в Российской Федерации» (в действующей редакции)</w:t>
      </w:r>
    </w:p>
    <w:p w14:paraId="0C77C217" w14:textId="77777777" w:rsidR="00C10007" w:rsidRPr="00C10007" w:rsidRDefault="00C10007" w:rsidP="00C10007">
      <w:pPr>
        <w:numPr>
          <w:ilvl w:val="0"/>
          <w:numId w:val="55"/>
        </w:numPr>
        <w:tabs>
          <w:tab w:val="clear" w:pos="644"/>
        </w:tabs>
        <w:ind w:left="0" w:firstLine="709"/>
        <w:contextualSpacing/>
        <w:jc w:val="both"/>
        <w:rPr>
          <w:bCs/>
          <w:lang w:val="x-none"/>
        </w:rPr>
      </w:pPr>
      <w:r w:rsidRPr="00C10007">
        <w:rPr>
          <w:bCs/>
          <w:lang w:val="x-none"/>
        </w:rPr>
        <w:t xml:space="preserve">Федеральный закон </w:t>
      </w:r>
      <w:r w:rsidRPr="00C10007">
        <w:rPr>
          <w:bCs/>
        </w:rPr>
        <w:t>«</w:t>
      </w:r>
      <w:r w:rsidRPr="00C10007">
        <w:rPr>
          <w:bCs/>
          <w:lang w:val="x-none"/>
        </w:rPr>
        <w:t>Об обязательном социальном страховании от несчастных случаев на производстве и профессиональных заболеваний</w:t>
      </w:r>
      <w:r w:rsidRPr="00C10007">
        <w:rPr>
          <w:bCs/>
        </w:rPr>
        <w:t>»</w:t>
      </w:r>
      <w:r w:rsidRPr="00C10007">
        <w:rPr>
          <w:bCs/>
          <w:lang w:val="x-none"/>
        </w:rPr>
        <w:t xml:space="preserve"> от 24.07.1998 N 125-ФЗ (последняя редакция)</w:t>
      </w:r>
    </w:p>
    <w:p w14:paraId="695D9AE2"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Федеральный закон от 22.12.2020 N 434-ФЗ «О страховых тарифах на обязательное социальное страхование от несчастных случаев на производстве и профессиональных заболеваний на 2021 год и на плановый период 2022 и 2023 годов»</w:t>
      </w:r>
    </w:p>
    <w:p w14:paraId="470BC896"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Федеральный закон от 22.12.2005 N 179-ФЗ (с изм. от 22.12.2020) «О страховых тарифах на обязательное социальное страхование от несчастных случаев на производстве и профессиональных заболеваний на 2006 год»</w:t>
      </w:r>
    </w:p>
    <w:p w14:paraId="68C21560"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Закон Российской Федерации «О налоговых органах Российской Федерации» (в действующая редакция)</w:t>
      </w:r>
    </w:p>
    <w:p w14:paraId="78BAF83C"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 xml:space="preserve">Приказ Минфина России от 12.11.2013 N 107н (ред. от 14.09.2020)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w:t>
      </w:r>
    </w:p>
    <w:p w14:paraId="122429DB"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Приказ ФНС России от 14.08.2020 N ЕД-7-8/583@ «Об утверждении форм документа о выявлении недоимки, требований об уплате (возврате) налогов, сборов, страховых взносов, пени, штрафов, процентов, а также документов, используемых налоговыми органами при применении обеспечительных мер и взыскании задолженности по указанным платежам» </w:t>
      </w:r>
    </w:p>
    <w:p w14:paraId="10666FF5"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 xml:space="preserve">Приказ ФНС России от 29.12.2016 N ММВ-7-14/729@ (ред. от 07.04.2020) «Об утверждении сроков и периода размещения, порядка формирования и размещения на официальном сайте Федеральной налоговой службы в информационно-телекоммуникационной сети «Интернет» сведений, указанных в пункте 1.1 статьи 102 Налогового кодекса Российской Федерации» </w:t>
      </w:r>
    </w:p>
    <w:p w14:paraId="44E1C2BA"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Приказ ФНС России от 14.02.2017 N ММВ-7-8/182@ (ред. от 30.11.2018)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14:paraId="23F8204E"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Приказ Минфина России от 06.06.2019 N 85н «О Порядке формирования и применения кодов бюджетной классификации Российской Федерации, их структуре и принципах назначения» (в действующей редакции)</w:t>
      </w:r>
    </w:p>
    <w:p w14:paraId="00FC15CC"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Приказ ФНС России от 29.10.2014г. №ММВ-7 -3/558@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 (в действующей редакции).</w:t>
      </w:r>
    </w:p>
    <w:p w14:paraId="61DCF532"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 xml:space="preserve">Приказ ФНС России от 26.03.2021 N ЕД-7-3/228@ «О внесении изменений в приложения к приказу Федеральной налоговой службы от 29 октября 2014 года N ММВ-7-3/558@ «Об утверждении формы налоговой декларации по налогу на добавленную стоимость, </w:t>
      </w:r>
      <w:r w:rsidRPr="00C10007">
        <w:rPr>
          <w:bCs/>
        </w:rPr>
        <w:lastRenderedPageBreak/>
        <w:t xml:space="preserve">порядка ее заполнения, а также формата представления налоговой декларации по налогу на добавленную стоимость в электронной форме» </w:t>
      </w:r>
    </w:p>
    <w:p w14:paraId="74B760F2"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Приказ ФНС России от 23.09.2019 N ММВ-7-3/475@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форме» (в действующей редакции).</w:t>
      </w:r>
    </w:p>
    <w:p w14:paraId="3A0F0ACB"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 xml:space="preserve">Приказ ФНС России от 14.08.2019 N СА-7-21/405@ «Об утверждении формы и формата представления налоговой декларации по налогу на имущество организаций в электронной форме и порядка ее заполнения, а также о признании утратившими силу приказов Федеральной налоговой службы от 31.03.2017 N ММВ-7-21/271@ и от 04.10.2018 N ММВ-7-21/575@» (в действующей редакции). </w:t>
      </w:r>
    </w:p>
    <w:p w14:paraId="6E1DD05B"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 xml:space="preserve">Приказ ФНС России от 08.12.2020 N КЧ-7-3/887@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 (в действующей редакции). </w:t>
      </w:r>
    </w:p>
    <w:p w14:paraId="08CF1F42"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 xml:space="preserve">Приказ ФНС России от 15.10.2020 N ЕД-7-11/753@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 (в действующей редакции). </w:t>
      </w:r>
    </w:p>
    <w:p w14:paraId="0CEEE58C"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Приказ ФНС России от 27.08.2020 N ЕД-7-3/610@ «Об утверждении формы, порядка заполнения и формата представления налоговой декларации по акцизам на этиловый спирт, алкогольную и (или) подакцизную спиртосодержащую продукцию, а также на виноград в электронной форме» (в действующей редакции).</w:t>
      </w:r>
    </w:p>
    <w:p w14:paraId="43E8D2AC"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Приказ ФНС России от 13.10.2020 N ЕД-7-3/747@ «Об утверждении формы и формата представления налоговой декларации по акцизам на автомобильный бензин, дизельное топливо, моторные масла для дизельных и (или) карбюраторных (инжекторных) двигателей, прямогонный бензин, средние дистилляты, бензол, параксилол, ортоксилол, авиационный керосин, природный газ, автомобили легковые и мотоциклы в электронной форме и порядка ее заполнения»</w:t>
      </w:r>
    </w:p>
    <w:p w14:paraId="55E6EDC5"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 xml:space="preserve">Приказ ФНС России от 09.11.2015г. №ММВ -7 – 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 (в действующей редакции). </w:t>
      </w:r>
    </w:p>
    <w:p w14:paraId="173C7DE1"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 xml:space="preserve">Приказ ФНС России от 05.07.2019 № ММВ-7-21/337@ «Об утверждении форм сообщений об исчисленных налоговым органом суммах транспортного налога и земельного налога, а также о внесении изменений в приказ ФНС России от 15.04.2015 № ММВ-7-2/149@» (в действующей редакции). </w:t>
      </w:r>
    </w:p>
    <w:p w14:paraId="06B5D604" w14:textId="77777777" w:rsidR="00C10007" w:rsidRPr="00C10007" w:rsidRDefault="00C10007" w:rsidP="00C10007">
      <w:pPr>
        <w:numPr>
          <w:ilvl w:val="0"/>
          <w:numId w:val="55"/>
        </w:numPr>
        <w:tabs>
          <w:tab w:val="clear" w:pos="644"/>
        </w:tabs>
        <w:ind w:left="0" w:firstLine="709"/>
        <w:contextualSpacing/>
        <w:jc w:val="both"/>
        <w:rPr>
          <w:bCs/>
        </w:rPr>
      </w:pPr>
      <w:r w:rsidRPr="00C10007">
        <w:rPr>
          <w:bCs/>
        </w:rPr>
        <w:t>Приказ ФНС России от 25.12.2020 N ЕД-7-3/958@ «Об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 и о признании утратившим силу приказа ФНС России от 26.02.2016 N ММВ-7-3/99@» (в действующей редакции).</w:t>
      </w:r>
    </w:p>
    <w:p w14:paraId="08E0108D" w14:textId="195E2413" w:rsidR="00C10007" w:rsidRDefault="00C10007" w:rsidP="00C10007">
      <w:pPr>
        <w:numPr>
          <w:ilvl w:val="0"/>
          <w:numId w:val="55"/>
        </w:numPr>
        <w:tabs>
          <w:tab w:val="clear" w:pos="644"/>
        </w:tabs>
        <w:ind w:left="0" w:firstLine="709"/>
        <w:contextualSpacing/>
        <w:jc w:val="both"/>
        <w:rPr>
          <w:bCs/>
        </w:rPr>
      </w:pPr>
      <w:r w:rsidRPr="00C10007">
        <w:rPr>
          <w:bCs/>
        </w:rPr>
        <w:t>Письмо ФНС России от 16.07.2013 N АС-4-2/12705 (ред. от 13.02.2020) «О рекомендациях по проведению камеральных налоговых проверок»</w:t>
      </w:r>
    </w:p>
    <w:p w14:paraId="5A298F9E" w14:textId="00CB048D" w:rsidR="00C10007" w:rsidRPr="00C10007" w:rsidRDefault="00C10007" w:rsidP="00C10007">
      <w:pPr>
        <w:numPr>
          <w:ilvl w:val="0"/>
          <w:numId w:val="55"/>
        </w:numPr>
        <w:tabs>
          <w:tab w:val="clear" w:pos="644"/>
        </w:tabs>
        <w:ind w:left="0" w:firstLine="709"/>
        <w:contextualSpacing/>
        <w:jc w:val="both"/>
        <w:rPr>
          <w:bCs/>
        </w:rPr>
      </w:pPr>
      <w:r w:rsidRPr="00C10007">
        <w:rPr>
          <w:bCs/>
        </w:rPr>
        <w:t>Журнал "Налоговая политика и практика"</w:t>
      </w:r>
    </w:p>
    <w:p w14:paraId="5F3EB63A" w14:textId="77777777" w:rsidR="00C10007" w:rsidRPr="009A610C" w:rsidRDefault="00C10007" w:rsidP="0074174A">
      <w:pPr>
        <w:contextualSpacing/>
        <w:rPr>
          <w:b/>
          <w:iCs/>
        </w:rPr>
      </w:pPr>
    </w:p>
    <w:p w14:paraId="1DAD93FB" w14:textId="4B9AB0DD" w:rsidR="00C10007" w:rsidRDefault="00C10007" w:rsidP="0074174A">
      <w:pPr>
        <w:ind w:hanging="142"/>
        <w:jc w:val="center"/>
        <w:rPr>
          <w:bCs/>
          <w:iCs/>
        </w:rPr>
      </w:pPr>
    </w:p>
    <w:p w14:paraId="087FDE76" w14:textId="77777777" w:rsidR="00C10007" w:rsidRDefault="00C10007" w:rsidP="0074174A">
      <w:pPr>
        <w:ind w:hanging="142"/>
        <w:jc w:val="center"/>
        <w:rPr>
          <w:bCs/>
          <w:iCs/>
        </w:rPr>
      </w:pPr>
    </w:p>
    <w:p w14:paraId="4B5312A7" w14:textId="2712BB2F" w:rsidR="0074174A" w:rsidRPr="00050ACF" w:rsidRDefault="0074174A" w:rsidP="0074174A">
      <w:pPr>
        <w:ind w:hanging="142"/>
        <w:jc w:val="center"/>
        <w:rPr>
          <w:b/>
        </w:rPr>
      </w:pPr>
      <w:r w:rsidRPr="00050ACF">
        <w:rPr>
          <w:b/>
        </w:rPr>
        <w:lastRenderedPageBreak/>
        <w:t xml:space="preserve">4. КОНТРОЛЬ И ОЦЕНКА РЕЗУЛЬТАТОВ ОСВОЕНИЯ </w:t>
      </w:r>
      <w:r w:rsidR="00F46CF8">
        <w:rPr>
          <w:b/>
        </w:rPr>
        <w:br/>
      </w:r>
      <w:r w:rsidRPr="00050ACF">
        <w:rPr>
          <w:b/>
        </w:rPr>
        <w:t>ПРОФЕССИОНАЛЬНОГО МОДУЛЯ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4103"/>
        <w:gridCol w:w="2345"/>
      </w:tblGrid>
      <w:tr w:rsidR="0074174A" w:rsidRPr="009A610C" w14:paraId="7CDDC091" w14:textId="77777777" w:rsidTr="00F74D95">
        <w:trPr>
          <w:trHeight w:val="1098"/>
        </w:trPr>
        <w:tc>
          <w:tcPr>
            <w:tcW w:w="3156" w:type="dxa"/>
          </w:tcPr>
          <w:p w14:paraId="4CFF755F" w14:textId="269CD6B2" w:rsidR="0074174A" w:rsidRPr="009A610C" w:rsidRDefault="0074174A" w:rsidP="00ED761B">
            <w:pPr>
              <w:suppressAutoHyphens/>
              <w:jc w:val="center"/>
              <w:rPr>
                <w:b/>
                <w:bCs/>
              </w:rPr>
            </w:pPr>
            <w:r w:rsidRPr="009A610C">
              <w:rPr>
                <w:b/>
                <w:bCs/>
              </w:rPr>
              <w:t>Код и наименование профессиональных и общих компетенций, формируемых в рамках модуля</w:t>
            </w:r>
            <w:r w:rsidR="00E92511" w:rsidRPr="00E92511">
              <w:rPr>
                <w:b/>
                <w:bCs/>
                <w:i/>
                <w:vertAlign w:val="superscript"/>
              </w:rPr>
              <w:footnoteReference w:id="16"/>
            </w:r>
          </w:p>
        </w:tc>
        <w:tc>
          <w:tcPr>
            <w:tcW w:w="4103" w:type="dxa"/>
          </w:tcPr>
          <w:p w14:paraId="7F469C25" w14:textId="77777777" w:rsidR="0074174A" w:rsidRPr="009A610C" w:rsidRDefault="0074174A" w:rsidP="00ED761B">
            <w:pPr>
              <w:suppressAutoHyphens/>
              <w:jc w:val="center"/>
              <w:rPr>
                <w:b/>
                <w:bCs/>
              </w:rPr>
            </w:pPr>
          </w:p>
          <w:p w14:paraId="52E12117" w14:textId="77777777" w:rsidR="0074174A" w:rsidRPr="009A610C" w:rsidRDefault="0074174A" w:rsidP="00ED761B">
            <w:pPr>
              <w:suppressAutoHyphens/>
              <w:jc w:val="center"/>
              <w:rPr>
                <w:b/>
                <w:bCs/>
              </w:rPr>
            </w:pPr>
            <w:r w:rsidRPr="009A610C">
              <w:rPr>
                <w:b/>
                <w:bCs/>
              </w:rPr>
              <w:t>Критерии оценки</w:t>
            </w:r>
          </w:p>
        </w:tc>
        <w:tc>
          <w:tcPr>
            <w:tcW w:w="2345" w:type="dxa"/>
          </w:tcPr>
          <w:p w14:paraId="21BF4DB1" w14:textId="77777777" w:rsidR="0074174A" w:rsidRPr="009A610C" w:rsidRDefault="0074174A" w:rsidP="00ED761B">
            <w:pPr>
              <w:suppressAutoHyphens/>
              <w:jc w:val="center"/>
              <w:rPr>
                <w:b/>
                <w:bCs/>
              </w:rPr>
            </w:pPr>
          </w:p>
          <w:p w14:paraId="43144D14" w14:textId="77777777" w:rsidR="0074174A" w:rsidRPr="009A610C" w:rsidRDefault="0074174A" w:rsidP="00ED761B">
            <w:pPr>
              <w:suppressAutoHyphens/>
              <w:jc w:val="center"/>
              <w:rPr>
                <w:b/>
                <w:bCs/>
              </w:rPr>
            </w:pPr>
            <w:r w:rsidRPr="009A610C">
              <w:rPr>
                <w:b/>
                <w:bCs/>
              </w:rPr>
              <w:t>Методы оценки</w:t>
            </w:r>
          </w:p>
        </w:tc>
      </w:tr>
      <w:tr w:rsidR="0074174A" w:rsidRPr="00152D5D" w14:paraId="7CEBA202" w14:textId="77777777" w:rsidTr="00F74D95">
        <w:trPr>
          <w:trHeight w:val="698"/>
        </w:trPr>
        <w:tc>
          <w:tcPr>
            <w:tcW w:w="3156" w:type="dxa"/>
          </w:tcPr>
          <w:p w14:paraId="623185BE" w14:textId="77777777" w:rsidR="0074174A" w:rsidRPr="00152D5D" w:rsidRDefault="0074174A" w:rsidP="00F74D95">
            <w:pPr>
              <w:suppressAutoHyphens/>
            </w:pPr>
            <w:r w:rsidRPr="00152D5D">
              <w:t>ПК 2.1.</w:t>
            </w:r>
            <w:r>
              <w:t xml:space="preserve"> </w:t>
            </w:r>
            <w:r w:rsidRPr="00152D5D">
              <w:t>Определять налоговую базу, суммы налогов, сборов, страховых взносов, сроки их уплаты и сроки представления налоговых деклараций и расчетов</w:t>
            </w:r>
          </w:p>
          <w:p w14:paraId="20E4A8A9" w14:textId="77777777" w:rsidR="0074174A" w:rsidRPr="00152D5D" w:rsidRDefault="0074174A" w:rsidP="00F74D95">
            <w:pPr>
              <w:suppressAutoHyphens/>
            </w:pPr>
          </w:p>
        </w:tc>
        <w:tc>
          <w:tcPr>
            <w:tcW w:w="4103" w:type="dxa"/>
          </w:tcPr>
          <w:p w14:paraId="7F271EAD" w14:textId="77777777" w:rsidR="0074174A" w:rsidRDefault="0074174A" w:rsidP="00F74D95">
            <w:pPr>
              <w:suppressAutoHyphens/>
            </w:pPr>
            <w:r>
              <w:t>Выполнение работ с с</w:t>
            </w:r>
            <w:r w:rsidRPr="00152D5D">
              <w:t>облюдение</w:t>
            </w:r>
            <w:r>
              <w:t>м</w:t>
            </w:r>
            <w:r w:rsidRPr="00152D5D">
              <w:t xml:space="preserve"> требований Налогового кодекса Российской Федерации п</w:t>
            </w:r>
            <w:r>
              <w:t>о</w:t>
            </w:r>
            <w:r w:rsidRPr="00152D5D">
              <w:t xml:space="preserve"> определени</w:t>
            </w:r>
            <w:r>
              <w:t>ю</w:t>
            </w:r>
            <w:r w:rsidRPr="00152D5D">
              <w:t xml:space="preserve"> </w:t>
            </w:r>
            <w:r>
              <w:t xml:space="preserve">показателя </w:t>
            </w:r>
            <w:r w:rsidRPr="00152D5D">
              <w:t>налоговой базы</w:t>
            </w:r>
            <w:r>
              <w:t xml:space="preserve"> и расчету налогов;  </w:t>
            </w:r>
          </w:p>
          <w:p w14:paraId="1AD0D766" w14:textId="77777777" w:rsidR="0074174A" w:rsidRDefault="0074174A" w:rsidP="00F74D95">
            <w:pPr>
              <w:suppressAutoHyphens/>
            </w:pPr>
            <w:r w:rsidRPr="00152D5D">
              <w:t>Выполнение расчетов налоговой базы по налогам, определение суммы налогов (сборов)</w:t>
            </w:r>
            <w:r>
              <w:t xml:space="preserve"> в соответствии с </w:t>
            </w:r>
            <w:r w:rsidRPr="00152D5D">
              <w:t>Налогов</w:t>
            </w:r>
            <w:r>
              <w:t>ым</w:t>
            </w:r>
            <w:r w:rsidRPr="00152D5D">
              <w:t xml:space="preserve"> кодекс</w:t>
            </w:r>
            <w:r>
              <w:t>ом</w:t>
            </w:r>
            <w:r w:rsidRPr="00152D5D">
              <w:t xml:space="preserve"> Российской Федерации</w:t>
            </w:r>
            <w:r>
              <w:t>;</w:t>
            </w:r>
          </w:p>
          <w:p w14:paraId="58E423F8" w14:textId="77777777" w:rsidR="0074174A" w:rsidRDefault="0074174A" w:rsidP="00F74D95">
            <w:pPr>
              <w:suppressAutoHyphens/>
            </w:pPr>
            <w:r>
              <w:t>В</w:t>
            </w:r>
            <w:r w:rsidRPr="00152D5D">
              <w:t>ыполнение расчетов базы страховых взносов, ра</w:t>
            </w:r>
            <w:r>
              <w:t>с</w:t>
            </w:r>
            <w:r w:rsidRPr="00152D5D">
              <w:t xml:space="preserve">четов сумм страховых взносов, </w:t>
            </w:r>
            <w:r>
              <w:t>в соответствии с налоговым законодательством;</w:t>
            </w:r>
          </w:p>
          <w:p w14:paraId="4344B89C" w14:textId="77777777" w:rsidR="0074174A" w:rsidRPr="00152D5D" w:rsidRDefault="0074174A" w:rsidP="00F74D95">
            <w:pPr>
              <w:suppressAutoHyphens/>
            </w:pPr>
            <w:r>
              <w:rPr>
                <w:bCs/>
                <w:lang w:eastAsia="en-US"/>
              </w:rPr>
              <w:t xml:space="preserve">Выполнение работ по </w:t>
            </w:r>
            <w:r w:rsidRPr="00E63990">
              <w:rPr>
                <w:bCs/>
                <w:lang w:eastAsia="en-US"/>
              </w:rPr>
              <w:t>форм</w:t>
            </w:r>
            <w:r>
              <w:rPr>
                <w:bCs/>
                <w:lang w:eastAsia="en-US"/>
              </w:rPr>
              <w:t>ированию</w:t>
            </w:r>
            <w:r w:rsidRPr="00E63990">
              <w:rPr>
                <w:bCs/>
                <w:lang w:eastAsia="en-US"/>
              </w:rPr>
              <w:t xml:space="preserve"> бухгалтерски</w:t>
            </w:r>
            <w:r>
              <w:rPr>
                <w:bCs/>
                <w:lang w:eastAsia="en-US"/>
              </w:rPr>
              <w:t>х</w:t>
            </w:r>
            <w:r w:rsidRPr="00E63990">
              <w:rPr>
                <w:bCs/>
                <w:lang w:eastAsia="en-US"/>
              </w:rPr>
              <w:t xml:space="preserve"> провод</w:t>
            </w:r>
            <w:r>
              <w:rPr>
                <w:bCs/>
                <w:lang w:eastAsia="en-US"/>
              </w:rPr>
              <w:t>ок</w:t>
            </w:r>
            <w:r w:rsidRPr="00E63990">
              <w:rPr>
                <w:bCs/>
                <w:lang w:eastAsia="en-US"/>
              </w:rPr>
              <w:t xml:space="preserve"> </w:t>
            </w:r>
            <w:r>
              <w:rPr>
                <w:bCs/>
                <w:lang w:eastAsia="en-US"/>
              </w:rPr>
              <w:t xml:space="preserve">по </w:t>
            </w:r>
            <w:r w:rsidRPr="00E63990">
              <w:rPr>
                <w:bCs/>
                <w:lang w:eastAsia="en-US"/>
              </w:rPr>
              <w:t>начислени</w:t>
            </w:r>
            <w:r>
              <w:rPr>
                <w:bCs/>
                <w:lang w:eastAsia="en-US"/>
              </w:rPr>
              <w:t>ю</w:t>
            </w:r>
            <w:r w:rsidRPr="00E63990">
              <w:rPr>
                <w:bCs/>
                <w:lang w:eastAsia="en-US"/>
              </w:rPr>
              <w:t xml:space="preserve"> и перечислени</w:t>
            </w:r>
            <w:r>
              <w:rPr>
                <w:bCs/>
                <w:lang w:eastAsia="en-US"/>
              </w:rPr>
              <w:t>ю</w:t>
            </w:r>
            <w:r w:rsidRPr="00E63990">
              <w:rPr>
                <w:bCs/>
                <w:lang w:eastAsia="en-US"/>
              </w:rPr>
              <w:t xml:space="preserve"> налогов, сборов и страховых взносов;</w:t>
            </w:r>
          </w:p>
          <w:p w14:paraId="3E6B1881" w14:textId="77777777" w:rsidR="0074174A" w:rsidRDefault="0074174A" w:rsidP="00F74D95">
            <w:pPr>
              <w:suppressAutoHyphens/>
              <w:rPr>
                <w:bCs/>
                <w:iCs/>
                <w:lang w:eastAsia="en-US"/>
              </w:rPr>
            </w:pPr>
            <w:r>
              <w:rPr>
                <w:bCs/>
                <w:lang w:eastAsia="en-US"/>
              </w:rPr>
              <w:t xml:space="preserve">Выполнение работ по </w:t>
            </w:r>
            <w:r w:rsidRPr="00E63990">
              <w:rPr>
                <w:bCs/>
                <w:lang w:eastAsia="en-US"/>
              </w:rPr>
              <w:t>формирова</w:t>
            </w:r>
            <w:r>
              <w:rPr>
                <w:bCs/>
                <w:lang w:eastAsia="en-US"/>
              </w:rPr>
              <w:t>нию и применению</w:t>
            </w:r>
            <w:r w:rsidRPr="00E63990">
              <w:rPr>
                <w:bCs/>
                <w:lang w:eastAsia="en-US"/>
              </w:rPr>
              <w:t xml:space="preserve"> учетн</w:t>
            </w:r>
            <w:r>
              <w:rPr>
                <w:bCs/>
                <w:lang w:eastAsia="en-US"/>
              </w:rPr>
              <w:t>ой</w:t>
            </w:r>
            <w:r w:rsidRPr="00E63990">
              <w:rPr>
                <w:bCs/>
                <w:lang w:eastAsia="en-US"/>
              </w:rPr>
              <w:t xml:space="preserve"> политик</w:t>
            </w:r>
            <w:r>
              <w:rPr>
                <w:bCs/>
                <w:lang w:eastAsia="en-US"/>
              </w:rPr>
              <w:t>и</w:t>
            </w:r>
            <w:r w:rsidRPr="00E63990">
              <w:rPr>
                <w:bCs/>
                <w:lang w:eastAsia="en-US"/>
              </w:rPr>
              <w:t xml:space="preserve"> для целей налогообложения</w:t>
            </w:r>
            <w:r>
              <w:rPr>
                <w:bCs/>
                <w:lang w:eastAsia="en-US"/>
              </w:rPr>
              <w:t>;</w:t>
            </w:r>
            <w:r>
              <w:rPr>
                <w:bCs/>
                <w:iCs/>
                <w:lang w:eastAsia="en-US"/>
              </w:rPr>
              <w:t xml:space="preserve"> </w:t>
            </w:r>
          </w:p>
          <w:p w14:paraId="2D97F2EB" w14:textId="77777777" w:rsidR="0074174A" w:rsidRDefault="0074174A" w:rsidP="00F74D95">
            <w:pPr>
              <w:suppressAutoHyphens/>
              <w:rPr>
                <w:bCs/>
                <w:lang w:eastAsia="en-US"/>
              </w:rPr>
            </w:pPr>
            <w:r>
              <w:rPr>
                <w:bCs/>
                <w:lang w:eastAsia="en-US"/>
              </w:rPr>
              <w:t>Выполнение работ по ведению налогового учета;</w:t>
            </w:r>
          </w:p>
          <w:p w14:paraId="394EE3FC" w14:textId="77777777" w:rsidR="0074174A" w:rsidRDefault="0074174A" w:rsidP="00F74D95">
            <w:pPr>
              <w:suppressAutoHyphens/>
              <w:rPr>
                <w:bCs/>
                <w:lang w:eastAsia="en-US"/>
              </w:rPr>
            </w:pPr>
            <w:r>
              <w:rPr>
                <w:bCs/>
                <w:iCs/>
                <w:lang w:eastAsia="en-US"/>
              </w:rPr>
              <w:t xml:space="preserve">Выполнение работ по исчислению сумм налогов при применении специальных </w:t>
            </w:r>
            <w:r w:rsidRPr="00E63990">
              <w:rPr>
                <w:bCs/>
                <w:lang w:eastAsia="en-US"/>
              </w:rPr>
              <w:t>режим</w:t>
            </w:r>
            <w:r>
              <w:rPr>
                <w:bCs/>
                <w:lang w:eastAsia="en-US"/>
              </w:rPr>
              <w:t>ов</w:t>
            </w:r>
            <w:r w:rsidRPr="00E63990">
              <w:rPr>
                <w:bCs/>
                <w:lang w:eastAsia="en-US"/>
              </w:rPr>
              <w:t xml:space="preserve"> налогообложения</w:t>
            </w:r>
            <w:r>
              <w:rPr>
                <w:bCs/>
                <w:lang w:eastAsia="en-US"/>
              </w:rPr>
              <w:t>;</w:t>
            </w:r>
          </w:p>
          <w:p w14:paraId="228D0062" w14:textId="77777777" w:rsidR="0074174A" w:rsidRDefault="0074174A" w:rsidP="00F74D95">
            <w:pPr>
              <w:suppressAutoHyphens/>
              <w:rPr>
                <w:bCs/>
                <w:iCs/>
                <w:lang w:eastAsia="en-US"/>
              </w:rPr>
            </w:pPr>
            <w:r>
              <w:rPr>
                <w:bCs/>
                <w:iCs/>
                <w:lang w:eastAsia="en-US"/>
              </w:rPr>
              <w:t xml:space="preserve"> Выполнение работ по заполнению (</w:t>
            </w:r>
            <w:r w:rsidRPr="00E63990">
              <w:rPr>
                <w:bCs/>
                <w:iCs/>
                <w:lang w:eastAsia="en-US"/>
              </w:rPr>
              <w:t>форм</w:t>
            </w:r>
            <w:r>
              <w:rPr>
                <w:bCs/>
                <w:iCs/>
                <w:lang w:eastAsia="en-US"/>
              </w:rPr>
              <w:t>ирова</w:t>
            </w:r>
            <w:r w:rsidRPr="00E63990">
              <w:rPr>
                <w:bCs/>
                <w:iCs/>
                <w:lang w:eastAsia="en-US"/>
              </w:rPr>
              <w:t>ни</w:t>
            </w:r>
            <w:r>
              <w:rPr>
                <w:bCs/>
                <w:iCs/>
                <w:lang w:eastAsia="en-US"/>
              </w:rPr>
              <w:t>ю)</w:t>
            </w:r>
            <w:r w:rsidRPr="00E63990">
              <w:rPr>
                <w:bCs/>
                <w:iCs/>
                <w:lang w:eastAsia="en-US"/>
              </w:rPr>
              <w:t xml:space="preserve"> налоговых деклараций, расчетов</w:t>
            </w:r>
            <w:r>
              <w:rPr>
                <w:bCs/>
                <w:iCs/>
                <w:lang w:eastAsia="en-US"/>
              </w:rPr>
              <w:t xml:space="preserve"> по налогам</w:t>
            </w:r>
            <w:r w:rsidRPr="00E63990">
              <w:rPr>
                <w:bCs/>
                <w:iCs/>
                <w:lang w:eastAsia="en-US"/>
              </w:rPr>
              <w:t xml:space="preserve">, </w:t>
            </w:r>
            <w:r>
              <w:rPr>
                <w:bCs/>
                <w:iCs/>
                <w:lang w:eastAsia="en-US"/>
              </w:rPr>
              <w:t>расчета</w:t>
            </w:r>
            <w:r w:rsidRPr="00E63990">
              <w:rPr>
                <w:bCs/>
                <w:iCs/>
                <w:lang w:eastAsia="en-US"/>
              </w:rPr>
              <w:t xml:space="preserve"> страховы</w:t>
            </w:r>
            <w:r>
              <w:rPr>
                <w:bCs/>
                <w:iCs/>
                <w:lang w:eastAsia="en-US"/>
              </w:rPr>
              <w:t>х</w:t>
            </w:r>
            <w:r w:rsidRPr="00E63990">
              <w:rPr>
                <w:bCs/>
                <w:iCs/>
                <w:lang w:eastAsia="en-US"/>
              </w:rPr>
              <w:t xml:space="preserve"> взнос</w:t>
            </w:r>
            <w:r>
              <w:rPr>
                <w:bCs/>
                <w:iCs/>
                <w:lang w:eastAsia="en-US"/>
              </w:rPr>
              <w:t>ов</w:t>
            </w:r>
            <w:r w:rsidRPr="00E63990">
              <w:rPr>
                <w:bCs/>
                <w:iCs/>
                <w:lang w:eastAsia="en-US"/>
              </w:rPr>
              <w:t xml:space="preserve"> в установленн</w:t>
            </w:r>
            <w:r>
              <w:rPr>
                <w:bCs/>
                <w:iCs/>
                <w:lang w:eastAsia="en-US"/>
              </w:rPr>
              <w:t>ом</w:t>
            </w:r>
            <w:r w:rsidRPr="00E63990">
              <w:rPr>
                <w:bCs/>
                <w:iCs/>
                <w:lang w:eastAsia="en-US"/>
              </w:rPr>
              <w:t xml:space="preserve"> </w:t>
            </w:r>
            <w:r>
              <w:rPr>
                <w:bCs/>
                <w:iCs/>
                <w:lang w:eastAsia="en-US"/>
              </w:rPr>
              <w:t xml:space="preserve">налоговым </w:t>
            </w:r>
            <w:r w:rsidRPr="00E63990">
              <w:rPr>
                <w:bCs/>
                <w:iCs/>
                <w:lang w:eastAsia="en-US"/>
              </w:rPr>
              <w:t xml:space="preserve">законодательством </w:t>
            </w:r>
            <w:r>
              <w:rPr>
                <w:bCs/>
                <w:iCs/>
                <w:lang w:eastAsia="en-US"/>
              </w:rPr>
              <w:t>порядке;</w:t>
            </w:r>
          </w:p>
          <w:p w14:paraId="16546E2B" w14:textId="77777777" w:rsidR="0074174A" w:rsidRPr="00A457D0" w:rsidRDefault="0074174A" w:rsidP="00F74D95">
            <w:pPr>
              <w:suppressAutoHyphens/>
              <w:rPr>
                <w:bCs/>
                <w:iCs/>
                <w:lang w:eastAsia="en-US"/>
              </w:rPr>
            </w:pPr>
            <w:r>
              <w:rPr>
                <w:bCs/>
                <w:iCs/>
                <w:lang w:eastAsia="en-US"/>
              </w:rPr>
              <w:t>Выполнение работ по составлению налогового календаря налогоплательщика, налогового агента</w:t>
            </w:r>
          </w:p>
        </w:tc>
        <w:tc>
          <w:tcPr>
            <w:tcW w:w="2345" w:type="dxa"/>
          </w:tcPr>
          <w:p w14:paraId="401334CC" w14:textId="77777777" w:rsidR="0074174A" w:rsidRDefault="0074174A" w:rsidP="00F74D95">
            <w:pPr>
              <w:suppressAutoHyphens/>
            </w:pPr>
            <w:r>
              <w:t>Проверка</w:t>
            </w:r>
            <w:r w:rsidRPr="003D6161">
              <w:t xml:space="preserve"> </w:t>
            </w:r>
            <w:r>
              <w:t>п</w:t>
            </w:r>
            <w:r w:rsidRPr="003D6161">
              <w:t>исьменны</w:t>
            </w:r>
            <w:r>
              <w:t>х</w:t>
            </w:r>
            <w:r w:rsidRPr="003D6161">
              <w:t xml:space="preserve"> ответ</w:t>
            </w:r>
            <w:r>
              <w:t>ов</w:t>
            </w:r>
            <w:r w:rsidRPr="003D6161">
              <w:t xml:space="preserve"> на </w:t>
            </w:r>
            <w:r>
              <w:t>контроль</w:t>
            </w:r>
            <w:r w:rsidRPr="003D6161">
              <w:t xml:space="preserve">ные вопросы, тестирование. </w:t>
            </w:r>
          </w:p>
          <w:p w14:paraId="3BDD5365" w14:textId="77777777" w:rsidR="0074174A" w:rsidRDefault="0074174A" w:rsidP="00F74D95">
            <w:pPr>
              <w:suppressAutoHyphens/>
            </w:pPr>
            <w:r w:rsidRPr="00152D5D">
              <w:t>Экспертное наблюдение за выполнением практических работ</w:t>
            </w:r>
            <w:r w:rsidRPr="003D6161">
              <w:t xml:space="preserve"> </w:t>
            </w:r>
          </w:p>
          <w:p w14:paraId="34D52900" w14:textId="77777777" w:rsidR="0074174A" w:rsidRDefault="0074174A" w:rsidP="00F74D95">
            <w:pPr>
              <w:suppressAutoHyphens/>
            </w:pPr>
            <w:r w:rsidRPr="003D6161">
              <w:t xml:space="preserve">Экспертная оценка выполнения практико-ориентированных заданий. </w:t>
            </w:r>
          </w:p>
          <w:p w14:paraId="7092C0A2" w14:textId="77777777" w:rsidR="0074174A" w:rsidRDefault="0074174A" w:rsidP="00F74D95">
            <w:pPr>
              <w:suppressAutoHyphens/>
            </w:pPr>
            <w:r w:rsidRPr="003D6161">
              <w:t xml:space="preserve">Отчет по производственной практике. </w:t>
            </w:r>
          </w:p>
          <w:p w14:paraId="48F50CAC" w14:textId="77777777" w:rsidR="0074174A" w:rsidRDefault="0074174A" w:rsidP="00F74D95">
            <w:pPr>
              <w:suppressAutoHyphens/>
            </w:pPr>
            <w:r w:rsidRPr="003D6161">
              <w:t xml:space="preserve">Отзывы организаций по итогам практики. </w:t>
            </w:r>
          </w:p>
          <w:p w14:paraId="7BF40C34" w14:textId="77777777" w:rsidR="0074174A" w:rsidRPr="003D6161" w:rsidRDefault="0074174A" w:rsidP="00F74D95">
            <w:pPr>
              <w:suppressAutoHyphens/>
            </w:pPr>
            <w:r w:rsidRPr="003D6161">
              <w:t>Экзамен по модулю.</w:t>
            </w:r>
          </w:p>
          <w:p w14:paraId="5C853268" w14:textId="77777777" w:rsidR="0074174A" w:rsidRPr="00152D5D" w:rsidRDefault="0074174A" w:rsidP="00F74D95">
            <w:pPr>
              <w:suppressAutoHyphens/>
            </w:pPr>
          </w:p>
        </w:tc>
      </w:tr>
      <w:tr w:rsidR="0074174A" w:rsidRPr="00152D5D" w14:paraId="3434CE8C" w14:textId="77777777" w:rsidTr="00F74D95">
        <w:tc>
          <w:tcPr>
            <w:tcW w:w="3156" w:type="dxa"/>
          </w:tcPr>
          <w:p w14:paraId="76B32BF2" w14:textId="77777777" w:rsidR="0074174A" w:rsidRPr="00152D5D" w:rsidRDefault="0074174A" w:rsidP="00F74D95">
            <w:pPr>
              <w:suppressAutoHyphens/>
            </w:pPr>
            <w:r w:rsidRPr="00152D5D">
              <w:t xml:space="preserve">ПК 2.2. Обеспечивать своевременное и полное выполнение обязательств по уплате налогов, сборов и </w:t>
            </w:r>
            <w:r w:rsidRPr="00152D5D">
              <w:lastRenderedPageBreak/>
              <w:t>других обязательных платежей в бюджеты бюджетной системы Российской Федерации;</w:t>
            </w:r>
          </w:p>
        </w:tc>
        <w:tc>
          <w:tcPr>
            <w:tcW w:w="4103" w:type="dxa"/>
          </w:tcPr>
          <w:p w14:paraId="52A9E19E" w14:textId="77777777" w:rsidR="0074174A" w:rsidRPr="009A610C" w:rsidRDefault="0074174A" w:rsidP="00F74D95">
            <w:pPr>
              <w:suppressAutoHyphens/>
            </w:pPr>
            <w:r w:rsidRPr="009A610C">
              <w:lastRenderedPageBreak/>
              <w:t xml:space="preserve">Выполнение работ по заполнению платежных поручений по перечислению налогов, сборов и страховых взносов в бюджетную </w:t>
            </w:r>
            <w:r w:rsidRPr="009A610C">
              <w:lastRenderedPageBreak/>
              <w:t xml:space="preserve">систему Российской Федерации и внебюджетные фонды; </w:t>
            </w:r>
          </w:p>
          <w:p w14:paraId="5A414A3B" w14:textId="77777777" w:rsidR="0074174A" w:rsidRPr="009A610C" w:rsidRDefault="0074174A" w:rsidP="00F74D95">
            <w:pPr>
              <w:suppressAutoHyphens/>
            </w:pPr>
            <w:r w:rsidRPr="009A610C">
              <w:t xml:space="preserve">Выполнение работ по выбору и применению кодов бюджетной классификации для определения налогов, сборов и страховых взносов, а также пеней и штрафов; </w:t>
            </w:r>
          </w:p>
          <w:p w14:paraId="15C99F7D" w14:textId="77777777" w:rsidR="0074174A" w:rsidRPr="009A610C" w:rsidRDefault="0074174A" w:rsidP="00F74D95">
            <w:pPr>
              <w:suppressAutoHyphens/>
            </w:pPr>
            <w:r w:rsidRPr="009A610C">
              <w:t>Выполнение работ по заполнению (формированию) налоговых деклараций, расчетов по налогам, расчета страховых взносов в установленном налоговым законодательством порядке и предоставлению их в налоговый орган в установленный срок;</w:t>
            </w:r>
          </w:p>
          <w:p w14:paraId="72F84105" w14:textId="77777777" w:rsidR="0074174A" w:rsidRPr="009A610C" w:rsidRDefault="0074174A" w:rsidP="00F74D95">
            <w:pPr>
              <w:suppressAutoHyphens/>
            </w:pPr>
            <w:r>
              <w:t>В</w:t>
            </w:r>
            <w:r w:rsidRPr="00152D5D">
              <w:t xml:space="preserve">ыполнение </w:t>
            </w:r>
            <w:r>
              <w:t>работ</w:t>
            </w:r>
            <w:r w:rsidRPr="009A610C">
              <w:t xml:space="preserve"> по выявлению суммы недоимки и выставлению требования по уплате налогов, сборов, страховых взносов;</w:t>
            </w:r>
          </w:p>
          <w:p w14:paraId="38E34903" w14:textId="77777777" w:rsidR="0074174A" w:rsidRDefault="0074174A" w:rsidP="00F74D95">
            <w:pPr>
              <w:suppressAutoHyphens/>
            </w:pPr>
            <w:r>
              <w:t>В</w:t>
            </w:r>
            <w:r w:rsidRPr="00152D5D">
              <w:t xml:space="preserve">ыполнение </w:t>
            </w:r>
            <w:r>
              <w:t>работ по расчету пени;</w:t>
            </w:r>
          </w:p>
          <w:p w14:paraId="0274DD06" w14:textId="77777777" w:rsidR="0074174A" w:rsidRDefault="0074174A" w:rsidP="00F74D95">
            <w:pPr>
              <w:suppressAutoHyphens/>
            </w:pPr>
            <w:r>
              <w:t>Выполнение работ по оформлению зачета и возврата излишне уплаченных или излишне взысканных налогов, сборов, страховых взносов;</w:t>
            </w:r>
          </w:p>
          <w:p w14:paraId="584FD5FE" w14:textId="77777777" w:rsidR="0074174A" w:rsidRPr="009A610C" w:rsidRDefault="0074174A" w:rsidP="00F74D95">
            <w:pPr>
              <w:suppressAutoHyphens/>
            </w:pPr>
            <w:r>
              <w:t>В</w:t>
            </w:r>
            <w:r w:rsidRPr="00152D5D">
              <w:t xml:space="preserve">ыполнение </w:t>
            </w:r>
            <w:r>
              <w:t xml:space="preserve">работ </w:t>
            </w:r>
            <w:r w:rsidRPr="009A610C">
              <w:t>по взысканию налогов, сборов, страховых взносов;</w:t>
            </w:r>
          </w:p>
          <w:p w14:paraId="09D14E91" w14:textId="77777777" w:rsidR="0074174A" w:rsidRDefault="0074174A" w:rsidP="00F74D95">
            <w:pPr>
              <w:suppressAutoHyphens/>
            </w:pPr>
            <w:r>
              <w:t>В</w:t>
            </w:r>
            <w:r w:rsidRPr="00152D5D">
              <w:t xml:space="preserve">ыполнение </w:t>
            </w:r>
            <w:r>
              <w:t>работ по расчету налоговой нагрузки и анализу налоговых рисков;</w:t>
            </w:r>
          </w:p>
          <w:p w14:paraId="3DBFBA43" w14:textId="77777777" w:rsidR="0074174A" w:rsidRPr="00152D5D" w:rsidRDefault="0074174A" w:rsidP="00F74D95">
            <w:pPr>
              <w:suppressAutoHyphens/>
            </w:pPr>
            <w:r>
              <w:t>В</w:t>
            </w:r>
            <w:r w:rsidRPr="00152D5D">
              <w:t xml:space="preserve">ыполнение </w:t>
            </w:r>
            <w:r>
              <w:t>работ по расчету</w:t>
            </w:r>
            <w:r w:rsidRPr="009A610C">
              <w:t xml:space="preserve"> налоговых санкций за совершение налоговых правонарушений;</w:t>
            </w:r>
          </w:p>
        </w:tc>
        <w:tc>
          <w:tcPr>
            <w:tcW w:w="2345" w:type="dxa"/>
          </w:tcPr>
          <w:p w14:paraId="7F596EE8" w14:textId="77777777" w:rsidR="0074174A" w:rsidRDefault="0074174A" w:rsidP="00F74D95">
            <w:pPr>
              <w:suppressAutoHyphens/>
            </w:pPr>
            <w:r>
              <w:lastRenderedPageBreak/>
              <w:t>Проверка</w:t>
            </w:r>
            <w:r w:rsidRPr="003D6161">
              <w:t xml:space="preserve"> </w:t>
            </w:r>
            <w:r>
              <w:t>п</w:t>
            </w:r>
            <w:r w:rsidRPr="003D6161">
              <w:t>исьменны</w:t>
            </w:r>
            <w:r>
              <w:t>х</w:t>
            </w:r>
            <w:r w:rsidRPr="003D6161">
              <w:t xml:space="preserve"> ответ</w:t>
            </w:r>
            <w:r>
              <w:t>ов</w:t>
            </w:r>
            <w:r w:rsidRPr="003D6161">
              <w:t xml:space="preserve"> на </w:t>
            </w:r>
            <w:r>
              <w:t>контроль</w:t>
            </w:r>
            <w:r w:rsidRPr="003D6161">
              <w:t xml:space="preserve">ные </w:t>
            </w:r>
            <w:r w:rsidRPr="003D6161">
              <w:lastRenderedPageBreak/>
              <w:t xml:space="preserve">вопросы, тестирование. </w:t>
            </w:r>
          </w:p>
          <w:p w14:paraId="2500C0EE" w14:textId="77777777" w:rsidR="0074174A" w:rsidRDefault="0074174A" w:rsidP="00F74D95">
            <w:pPr>
              <w:suppressAutoHyphens/>
            </w:pPr>
            <w:r w:rsidRPr="00152D5D">
              <w:t>Экспертное наблюдение за выполнением практических работ</w:t>
            </w:r>
            <w:r w:rsidRPr="003D6161">
              <w:t xml:space="preserve"> </w:t>
            </w:r>
          </w:p>
          <w:p w14:paraId="28F62DAC" w14:textId="77777777" w:rsidR="0074174A" w:rsidRDefault="0074174A" w:rsidP="00F74D95">
            <w:pPr>
              <w:suppressAutoHyphens/>
            </w:pPr>
            <w:r w:rsidRPr="003D6161">
              <w:t xml:space="preserve">Экспертная оценка выполнения практико-ориентированных заданий. </w:t>
            </w:r>
          </w:p>
          <w:p w14:paraId="0742F6B4" w14:textId="77777777" w:rsidR="0074174A" w:rsidRDefault="0074174A" w:rsidP="00F74D95">
            <w:pPr>
              <w:suppressAutoHyphens/>
            </w:pPr>
            <w:r w:rsidRPr="003D6161">
              <w:t xml:space="preserve">Отчет по производственной практике. </w:t>
            </w:r>
          </w:p>
          <w:p w14:paraId="2EFF1B5A" w14:textId="77777777" w:rsidR="0074174A" w:rsidRDefault="0074174A" w:rsidP="00F74D95">
            <w:pPr>
              <w:suppressAutoHyphens/>
            </w:pPr>
            <w:r w:rsidRPr="003D6161">
              <w:t xml:space="preserve">Отзывы организаций по итогам практики. </w:t>
            </w:r>
          </w:p>
          <w:p w14:paraId="0BC91BDF" w14:textId="77777777" w:rsidR="0074174A" w:rsidRPr="003D6161" w:rsidRDefault="0074174A" w:rsidP="00F74D95">
            <w:pPr>
              <w:suppressAutoHyphens/>
            </w:pPr>
            <w:r w:rsidRPr="003D6161">
              <w:t>Экзамен по модулю.</w:t>
            </w:r>
          </w:p>
          <w:p w14:paraId="3D3EFB20" w14:textId="77777777" w:rsidR="0074174A" w:rsidRPr="00152D5D" w:rsidRDefault="0074174A" w:rsidP="00F74D95"/>
        </w:tc>
      </w:tr>
      <w:tr w:rsidR="0074174A" w:rsidRPr="00F74D95" w14:paraId="294565C4" w14:textId="77777777" w:rsidTr="00F74D95">
        <w:tc>
          <w:tcPr>
            <w:tcW w:w="3156" w:type="dxa"/>
          </w:tcPr>
          <w:p w14:paraId="68E4951E" w14:textId="77777777" w:rsidR="0074174A" w:rsidRPr="00152D5D" w:rsidRDefault="0074174A" w:rsidP="00F74D95">
            <w:pPr>
              <w:suppressAutoHyphens/>
            </w:pPr>
            <w:r w:rsidRPr="0016204E">
              <w:lastRenderedPageBreak/>
              <w:t>ПК 2.3. Осуществлять налоговый контроль, в том числе в форме налогового мониторинга</w:t>
            </w:r>
          </w:p>
        </w:tc>
        <w:tc>
          <w:tcPr>
            <w:tcW w:w="4103" w:type="dxa"/>
          </w:tcPr>
          <w:p w14:paraId="24398BF2" w14:textId="77777777" w:rsidR="0074174A" w:rsidRPr="00F74D95" w:rsidRDefault="0074174A" w:rsidP="00F74D95">
            <w:pPr>
              <w:suppressAutoHyphens/>
            </w:pPr>
            <w:r w:rsidRPr="00F74D95">
              <w:t>Выполнение работ по выработке эффективных рекомендаций по устранению выявленных нарушений налогового законодательства по результатам внутреннего контроля;</w:t>
            </w:r>
          </w:p>
          <w:p w14:paraId="4EBA99E8" w14:textId="77777777" w:rsidR="0074174A" w:rsidRDefault="0074174A" w:rsidP="00F74D95">
            <w:pPr>
              <w:suppressAutoHyphens/>
            </w:pPr>
            <w:r w:rsidRPr="00F74D95">
              <w:t xml:space="preserve"> Выполнение работ по оформлению результатов контрольных процедур в целях обеспечения соблюдения законодательства о налогах, сборах и страховых взносах</w:t>
            </w:r>
          </w:p>
          <w:p w14:paraId="67AF2EB3" w14:textId="77777777" w:rsidR="0074174A" w:rsidRPr="00152D5D" w:rsidRDefault="0074174A" w:rsidP="00F74D95">
            <w:pPr>
              <w:suppressAutoHyphens/>
            </w:pPr>
            <w:r>
              <w:t>В</w:t>
            </w:r>
            <w:r w:rsidRPr="00152D5D">
              <w:t xml:space="preserve">ыполнение </w:t>
            </w:r>
            <w:r>
              <w:t>работ по расчету</w:t>
            </w:r>
            <w:r w:rsidRPr="00F74D95">
              <w:t xml:space="preserve"> налоговых санкций за совершение налоговых правонарушений;</w:t>
            </w:r>
          </w:p>
        </w:tc>
        <w:tc>
          <w:tcPr>
            <w:tcW w:w="2345" w:type="dxa"/>
          </w:tcPr>
          <w:p w14:paraId="469F6590" w14:textId="77777777" w:rsidR="0074174A" w:rsidRDefault="0074174A" w:rsidP="00F74D95">
            <w:pPr>
              <w:suppressAutoHyphens/>
            </w:pPr>
            <w:r>
              <w:t>Проверка</w:t>
            </w:r>
            <w:r w:rsidRPr="003D6161">
              <w:t xml:space="preserve"> </w:t>
            </w:r>
            <w:r>
              <w:t>п</w:t>
            </w:r>
            <w:r w:rsidRPr="003D6161">
              <w:t>исьменны</w:t>
            </w:r>
            <w:r>
              <w:t>х</w:t>
            </w:r>
            <w:r w:rsidRPr="003D6161">
              <w:t xml:space="preserve"> ответ</w:t>
            </w:r>
            <w:r>
              <w:t>ов</w:t>
            </w:r>
            <w:r w:rsidRPr="003D6161">
              <w:t xml:space="preserve"> на </w:t>
            </w:r>
            <w:r>
              <w:t>контроль</w:t>
            </w:r>
            <w:r w:rsidRPr="003D6161">
              <w:t xml:space="preserve">ные вопросы, тестирование. </w:t>
            </w:r>
          </w:p>
          <w:p w14:paraId="6C082BAA" w14:textId="77777777" w:rsidR="0074174A" w:rsidRDefault="0074174A" w:rsidP="00F74D95">
            <w:pPr>
              <w:suppressAutoHyphens/>
            </w:pPr>
            <w:r w:rsidRPr="00152D5D">
              <w:t>Экспертное наблюдение за выполнением практических работ</w:t>
            </w:r>
            <w:r w:rsidRPr="003D6161">
              <w:t xml:space="preserve"> </w:t>
            </w:r>
          </w:p>
          <w:p w14:paraId="107FF73F" w14:textId="77777777" w:rsidR="0074174A" w:rsidRDefault="0074174A" w:rsidP="00F74D95">
            <w:pPr>
              <w:suppressAutoHyphens/>
            </w:pPr>
            <w:r w:rsidRPr="003D6161">
              <w:t xml:space="preserve">Экспертная оценка выполнения практико-ориентированных заданий. </w:t>
            </w:r>
          </w:p>
          <w:p w14:paraId="183CE150" w14:textId="77777777" w:rsidR="0074174A" w:rsidRDefault="0074174A" w:rsidP="00F74D95">
            <w:pPr>
              <w:suppressAutoHyphens/>
            </w:pPr>
            <w:r w:rsidRPr="003D6161">
              <w:t xml:space="preserve">Отчет по производственной практике. </w:t>
            </w:r>
          </w:p>
          <w:p w14:paraId="729C8117" w14:textId="77777777" w:rsidR="0074174A" w:rsidRDefault="0074174A" w:rsidP="00F74D95">
            <w:pPr>
              <w:suppressAutoHyphens/>
            </w:pPr>
            <w:r w:rsidRPr="003D6161">
              <w:lastRenderedPageBreak/>
              <w:t xml:space="preserve">Отзывы организаций по итогам практики. </w:t>
            </w:r>
          </w:p>
          <w:p w14:paraId="7911570C" w14:textId="77777777" w:rsidR="0074174A" w:rsidRPr="00152D5D" w:rsidRDefault="0074174A" w:rsidP="00F74D95">
            <w:pPr>
              <w:suppressAutoHyphens/>
            </w:pPr>
            <w:r w:rsidRPr="003D6161">
              <w:t>Экзамен по модулю.</w:t>
            </w:r>
          </w:p>
        </w:tc>
      </w:tr>
      <w:tr w:rsidR="0074174A" w:rsidRPr="00152D5D" w14:paraId="386125BA" w14:textId="77777777" w:rsidTr="00F74D95">
        <w:tc>
          <w:tcPr>
            <w:tcW w:w="3156" w:type="dxa"/>
          </w:tcPr>
          <w:p w14:paraId="665DD429" w14:textId="77777777" w:rsidR="0074174A" w:rsidRPr="00152D5D" w:rsidRDefault="0074174A" w:rsidP="00F74D95">
            <w:pPr>
              <w:suppressAutoHyphens/>
            </w:pPr>
            <w:r w:rsidRPr="00AF2D40">
              <w:lastRenderedPageBreak/>
              <w:t>ОК 01. Выбирать способы решения задач профессиональной деятельности, применительно к различным контекстам</w:t>
            </w:r>
          </w:p>
        </w:tc>
        <w:tc>
          <w:tcPr>
            <w:tcW w:w="4103" w:type="dxa"/>
          </w:tcPr>
          <w:p w14:paraId="38A11F6F" w14:textId="77777777" w:rsidR="0074174A" w:rsidRPr="009A610C" w:rsidRDefault="0074174A" w:rsidP="00F74D95">
            <w:pPr>
              <w:suppressAutoHyphens/>
            </w:pPr>
            <w:r>
              <w:t xml:space="preserve">Обоснованность выбора применения </w:t>
            </w:r>
            <w:r w:rsidRPr="009A610C">
              <w:t>законодательных и иных нормативных правовых актов о налогах, сборах и страховых взносах при решении профессиональных задач в области осуществления расчетов с бюджетами бюджетной системы по налогам, сборам, страховым взносам и осуществления налогового контроля и администрирования;</w:t>
            </w:r>
          </w:p>
          <w:p w14:paraId="183FA671" w14:textId="2AF3B527" w:rsidR="0074174A" w:rsidRDefault="0074174A" w:rsidP="00F74D95">
            <w:pPr>
              <w:suppressAutoHyphens/>
            </w:pPr>
            <w:r>
              <w:t>Эффективность выбора способов решения профессиональных задач по расчету налоговой базы налога, определению сумм федеральных, региональных, местных налогов, соответствующий налоговому законодательству;</w:t>
            </w:r>
          </w:p>
          <w:p w14:paraId="5CE0EA9B" w14:textId="77777777" w:rsidR="0074174A" w:rsidRDefault="0074174A" w:rsidP="00F74D95">
            <w:pPr>
              <w:suppressAutoHyphens/>
            </w:pPr>
            <w:r>
              <w:t>Возможность применения налоговых льгот;</w:t>
            </w:r>
          </w:p>
          <w:p w14:paraId="3B9526EF" w14:textId="77777777" w:rsidR="0074174A" w:rsidRDefault="0074174A" w:rsidP="00F74D95">
            <w:pPr>
              <w:suppressAutoHyphens/>
            </w:pPr>
            <w:r>
              <w:t>Эффективность выбора способов и методов учета при формировании учетной политики в целях налогообложения;</w:t>
            </w:r>
          </w:p>
          <w:p w14:paraId="64036481" w14:textId="77777777" w:rsidR="0074174A" w:rsidRPr="00152D5D" w:rsidRDefault="0074174A" w:rsidP="00F74D95">
            <w:pPr>
              <w:suppressAutoHyphens/>
            </w:pPr>
            <w:r>
              <w:t xml:space="preserve">Целесообразность выбора очередности выполнения профессиональных задач </w:t>
            </w:r>
            <w:r w:rsidRPr="009A610C">
              <w:t>в области осуществления расчетов с бюджетами бюджетной системы по налогам, сборам, страховым взносам и осуществления налогового контроля и администрирования</w:t>
            </w:r>
          </w:p>
        </w:tc>
        <w:tc>
          <w:tcPr>
            <w:tcW w:w="2345" w:type="dxa"/>
            <w:vMerge w:val="restart"/>
          </w:tcPr>
          <w:p w14:paraId="7133A637" w14:textId="77777777" w:rsidR="0074174A" w:rsidRDefault="0074174A" w:rsidP="00F74D95">
            <w:pPr>
              <w:suppressAutoHyphens/>
              <w:jc w:val="both"/>
            </w:pPr>
            <w:r>
              <w:t>Проверка</w:t>
            </w:r>
            <w:r w:rsidRPr="003D6161">
              <w:t xml:space="preserve"> </w:t>
            </w:r>
            <w:r>
              <w:t>п</w:t>
            </w:r>
            <w:r w:rsidRPr="003D6161">
              <w:t>исьменны</w:t>
            </w:r>
            <w:r>
              <w:t>х</w:t>
            </w:r>
            <w:r w:rsidRPr="003D6161">
              <w:t xml:space="preserve"> ответ</w:t>
            </w:r>
            <w:r>
              <w:t>ов</w:t>
            </w:r>
            <w:r w:rsidRPr="003D6161">
              <w:t xml:space="preserve"> на </w:t>
            </w:r>
            <w:r>
              <w:t>контроль</w:t>
            </w:r>
            <w:r w:rsidRPr="003D6161">
              <w:t xml:space="preserve">ные вопросы, тестирование. </w:t>
            </w:r>
          </w:p>
          <w:p w14:paraId="657C87C3" w14:textId="77777777" w:rsidR="0074174A" w:rsidRDefault="0074174A" w:rsidP="00F74D95">
            <w:pPr>
              <w:suppressAutoHyphens/>
              <w:jc w:val="both"/>
            </w:pPr>
            <w:r w:rsidRPr="00152D5D">
              <w:t>Экспертное наблюдение за выполнением практических работ</w:t>
            </w:r>
            <w:r w:rsidRPr="003D6161">
              <w:t xml:space="preserve"> </w:t>
            </w:r>
          </w:p>
          <w:p w14:paraId="75712060" w14:textId="77777777" w:rsidR="0074174A" w:rsidRDefault="0074174A" w:rsidP="00F74D95">
            <w:pPr>
              <w:suppressAutoHyphens/>
              <w:jc w:val="both"/>
            </w:pPr>
            <w:r w:rsidRPr="003D6161">
              <w:t xml:space="preserve">Экспертная оценка выполнения практико-ориентированных заданий. </w:t>
            </w:r>
          </w:p>
          <w:p w14:paraId="0FF3E93B" w14:textId="77777777" w:rsidR="0074174A" w:rsidRPr="00CE10B7" w:rsidRDefault="0074174A" w:rsidP="00F74D95">
            <w:pPr>
              <w:suppressAutoHyphens/>
              <w:jc w:val="both"/>
            </w:pPr>
            <w:r w:rsidRPr="00CE10B7">
              <w:t>Выполнение и защита заданий самостоятельной внеаудиторной работы.</w:t>
            </w:r>
          </w:p>
          <w:p w14:paraId="1B4734B5" w14:textId="77777777" w:rsidR="0074174A" w:rsidRPr="00CE10B7" w:rsidRDefault="0074174A" w:rsidP="00F74D95">
            <w:pPr>
              <w:suppressAutoHyphens/>
              <w:jc w:val="both"/>
            </w:pPr>
            <w:r>
              <w:t xml:space="preserve">Участие во </w:t>
            </w:r>
            <w:r w:rsidRPr="00CE10B7">
              <w:t>внеаудиторн</w:t>
            </w:r>
            <w:r>
              <w:t>ых мероприятиях</w:t>
            </w:r>
            <w:r w:rsidRPr="00CE10B7">
              <w:t>.</w:t>
            </w:r>
          </w:p>
          <w:p w14:paraId="15BDC70B" w14:textId="77777777" w:rsidR="0074174A" w:rsidRDefault="0074174A" w:rsidP="00F74D95">
            <w:pPr>
              <w:suppressAutoHyphens/>
              <w:jc w:val="both"/>
            </w:pPr>
            <w:r w:rsidRPr="003D6161">
              <w:t xml:space="preserve">Отчет по производственной практике. </w:t>
            </w:r>
          </w:p>
          <w:p w14:paraId="2C89A8D2" w14:textId="77777777" w:rsidR="0074174A" w:rsidRDefault="0074174A" w:rsidP="00F74D95">
            <w:pPr>
              <w:suppressAutoHyphens/>
              <w:jc w:val="both"/>
            </w:pPr>
            <w:r w:rsidRPr="003D6161">
              <w:t xml:space="preserve">Отзывы организаций по итогам практики. </w:t>
            </w:r>
          </w:p>
          <w:p w14:paraId="381E4021" w14:textId="77777777" w:rsidR="0074174A" w:rsidRPr="003D6161" w:rsidRDefault="0074174A" w:rsidP="00F74D95">
            <w:pPr>
              <w:suppressAutoHyphens/>
              <w:jc w:val="both"/>
            </w:pPr>
            <w:r w:rsidRPr="003D6161">
              <w:t>Экзамен по модулю.</w:t>
            </w:r>
          </w:p>
          <w:p w14:paraId="7B8F0288" w14:textId="77777777" w:rsidR="0074174A" w:rsidRPr="00152D5D" w:rsidRDefault="0074174A" w:rsidP="00F74D95">
            <w:pPr>
              <w:jc w:val="both"/>
            </w:pPr>
          </w:p>
        </w:tc>
      </w:tr>
      <w:tr w:rsidR="0074174A" w:rsidRPr="00152D5D" w14:paraId="29A4DE6C" w14:textId="77777777" w:rsidTr="00F74D95">
        <w:tc>
          <w:tcPr>
            <w:tcW w:w="3156" w:type="dxa"/>
          </w:tcPr>
          <w:p w14:paraId="01F1100A" w14:textId="77777777" w:rsidR="0074174A" w:rsidRPr="00152D5D" w:rsidRDefault="0074174A" w:rsidP="00F74D95">
            <w:pPr>
              <w:suppressAutoHyphens/>
            </w:pPr>
            <w:r w:rsidRPr="00B674AA">
              <w:t>ОК 02. Осуществлять поиск, анализ и интерпретацию информации, необходимой для выполнения задач профессиональной деятельности</w:t>
            </w:r>
          </w:p>
        </w:tc>
        <w:tc>
          <w:tcPr>
            <w:tcW w:w="4103" w:type="dxa"/>
          </w:tcPr>
          <w:p w14:paraId="1800FD58" w14:textId="77777777" w:rsidR="0074174A" w:rsidRDefault="0074174A" w:rsidP="00F74D95">
            <w:pPr>
              <w:suppressAutoHyphens/>
            </w:pPr>
            <w:r>
              <w:t xml:space="preserve">Результативный поиск информации, необходимой для </w:t>
            </w:r>
            <w:r w:rsidRPr="00AF2D40">
              <w:t>решени</w:t>
            </w:r>
            <w:r>
              <w:t>я</w:t>
            </w:r>
            <w:r w:rsidRPr="00AF2D40">
              <w:t xml:space="preserve"> задач профессиональной деятельности</w:t>
            </w:r>
            <w:r>
              <w:t xml:space="preserve"> </w:t>
            </w:r>
            <w:r w:rsidRPr="009A610C">
              <w:t>в области осуществления расчетов с бюджетами бюджетной системы по налогам, сборам, страховым взносам и осуществления налогового контроля и администрирования;</w:t>
            </w:r>
          </w:p>
          <w:p w14:paraId="7903C4CD" w14:textId="77777777" w:rsidR="0074174A" w:rsidRDefault="0074174A" w:rsidP="00F74D95">
            <w:pPr>
              <w:suppressAutoHyphens/>
            </w:pPr>
            <w:r>
              <w:t xml:space="preserve">Обоснованное применение </w:t>
            </w:r>
            <w:r w:rsidRPr="009A610C">
              <w:t xml:space="preserve">законодательных и иных нормативных правовых актов о налогах, сборах и страховых взносах при </w:t>
            </w:r>
            <w:r w:rsidRPr="00AF2D40">
              <w:t>решени</w:t>
            </w:r>
            <w:r>
              <w:t>и</w:t>
            </w:r>
            <w:r w:rsidRPr="00AF2D40">
              <w:t xml:space="preserve"> </w:t>
            </w:r>
            <w:r>
              <w:t xml:space="preserve">соответствующих </w:t>
            </w:r>
            <w:r w:rsidRPr="00AF2D40">
              <w:t>задач профессиональной деятельности</w:t>
            </w:r>
            <w:r>
              <w:t>;</w:t>
            </w:r>
          </w:p>
          <w:p w14:paraId="20A1E748" w14:textId="77777777" w:rsidR="0074174A" w:rsidRDefault="0074174A" w:rsidP="00F74D95">
            <w:pPr>
              <w:suppressAutoHyphens/>
            </w:pPr>
            <w:r>
              <w:lastRenderedPageBreak/>
              <w:t xml:space="preserve">Правильная </w:t>
            </w:r>
            <w:r w:rsidRPr="00B674AA">
              <w:t>интерпрет</w:t>
            </w:r>
            <w:r>
              <w:t>ация</w:t>
            </w:r>
            <w:r w:rsidRPr="00B674AA">
              <w:t xml:space="preserve"> </w:t>
            </w:r>
            <w:r>
              <w:t>разъяснений компетентных органов по применению налогового законодательства</w:t>
            </w:r>
            <w:r w:rsidRPr="009A610C">
              <w:t xml:space="preserve"> при </w:t>
            </w:r>
            <w:r w:rsidRPr="00AF2D40">
              <w:t>решени</w:t>
            </w:r>
            <w:r>
              <w:t>и</w:t>
            </w:r>
            <w:r w:rsidRPr="00AF2D40">
              <w:t xml:space="preserve"> задач профессиональной деятельности</w:t>
            </w:r>
            <w:r>
              <w:t>;</w:t>
            </w:r>
          </w:p>
          <w:p w14:paraId="7E3283E7" w14:textId="77777777" w:rsidR="0074174A" w:rsidRPr="00152D5D" w:rsidRDefault="0074174A" w:rsidP="00F74D95">
            <w:pPr>
              <w:suppressAutoHyphens/>
            </w:pPr>
            <w:r>
              <w:t xml:space="preserve">Обоснованный анализ налоговых рисков, возникающих </w:t>
            </w:r>
            <w:r w:rsidRPr="009A610C">
              <w:t xml:space="preserve">при </w:t>
            </w:r>
            <w:r w:rsidRPr="00AF2D40">
              <w:t>решени</w:t>
            </w:r>
            <w:r>
              <w:t>и</w:t>
            </w:r>
            <w:r w:rsidRPr="00AF2D40">
              <w:t xml:space="preserve"> задач профессиональной деятельности</w:t>
            </w:r>
            <w:r>
              <w:t xml:space="preserve"> в области </w:t>
            </w:r>
            <w:r w:rsidRPr="009A610C">
              <w:t>осуществления расчетов с бюджетами бюджетной системы по налогам, сборам, страховым взносам и осуществлении налогового контроля и администрирования</w:t>
            </w:r>
          </w:p>
        </w:tc>
        <w:tc>
          <w:tcPr>
            <w:tcW w:w="2345" w:type="dxa"/>
            <w:vMerge/>
          </w:tcPr>
          <w:p w14:paraId="72FB3172" w14:textId="77777777" w:rsidR="0074174A" w:rsidRPr="00152D5D" w:rsidRDefault="0074174A" w:rsidP="00F74D95">
            <w:pPr>
              <w:jc w:val="both"/>
            </w:pPr>
          </w:p>
        </w:tc>
      </w:tr>
      <w:tr w:rsidR="0074174A" w:rsidRPr="00152D5D" w14:paraId="5713FDE3" w14:textId="77777777" w:rsidTr="00F74D95">
        <w:tc>
          <w:tcPr>
            <w:tcW w:w="3156" w:type="dxa"/>
          </w:tcPr>
          <w:p w14:paraId="34F5A063" w14:textId="77777777" w:rsidR="0074174A" w:rsidRPr="00152D5D" w:rsidRDefault="0074174A" w:rsidP="00F74D95">
            <w:pPr>
              <w:suppressAutoHyphens/>
            </w:pPr>
            <w:r w:rsidRPr="000D3895">
              <w:t>ОК 03. Планировать и реализовывать собственное профессиональное и личностное развитие</w:t>
            </w:r>
          </w:p>
        </w:tc>
        <w:tc>
          <w:tcPr>
            <w:tcW w:w="4103" w:type="dxa"/>
          </w:tcPr>
          <w:p w14:paraId="4E16D6EC" w14:textId="77777777" w:rsidR="0074174A" w:rsidRDefault="0074174A" w:rsidP="00F74D95">
            <w:pPr>
              <w:suppressAutoHyphens/>
            </w:pPr>
            <w:r>
              <w:t>Нахождение и использование информации об изменениях налогового законодательства в контексте решения профессиональных задач;</w:t>
            </w:r>
          </w:p>
          <w:p w14:paraId="5D3FF738" w14:textId="77777777" w:rsidR="0074174A" w:rsidRPr="00152D5D" w:rsidRDefault="0074174A" w:rsidP="00F74D95">
            <w:pPr>
              <w:suppressAutoHyphens/>
            </w:pPr>
            <w:r>
              <w:t>Демонстрация инициатива и профессионального интереса в процессе обучения в области налогов, сборов, страховых взносов;</w:t>
            </w:r>
          </w:p>
        </w:tc>
        <w:tc>
          <w:tcPr>
            <w:tcW w:w="2345" w:type="dxa"/>
            <w:vMerge/>
          </w:tcPr>
          <w:p w14:paraId="79FC173A" w14:textId="77777777" w:rsidR="0074174A" w:rsidRPr="00152D5D" w:rsidRDefault="0074174A" w:rsidP="00F74D95">
            <w:pPr>
              <w:jc w:val="both"/>
            </w:pPr>
          </w:p>
        </w:tc>
      </w:tr>
      <w:tr w:rsidR="0074174A" w:rsidRPr="00152D5D" w14:paraId="0B716325" w14:textId="77777777" w:rsidTr="00F74D95">
        <w:tc>
          <w:tcPr>
            <w:tcW w:w="3156" w:type="dxa"/>
          </w:tcPr>
          <w:p w14:paraId="34FFC402" w14:textId="77777777" w:rsidR="0074174A" w:rsidRPr="00152D5D" w:rsidRDefault="0074174A" w:rsidP="00F74D95">
            <w:pPr>
              <w:suppressAutoHyphens/>
            </w:pPr>
            <w:r w:rsidRPr="00D44335">
              <w:t>ОК 04. Работать в коллективе и команде, эффективно взаимодействовать с коллегами, руководством, клиентами</w:t>
            </w:r>
          </w:p>
        </w:tc>
        <w:tc>
          <w:tcPr>
            <w:tcW w:w="4103" w:type="dxa"/>
          </w:tcPr>
          <w:p w14:paraId="530F52B3" w14:textId="77777777" w:rsidR="0074174A" w:rsidRDefault="0074174A" w:rsidP="00F74D95">
            <w:pPr>
              <w:suppressAutoHyphens/>
            </w:pPr>
            <w:r w:rsidRPr="008C0903">
              <w:t>Эффективное взаимодействие с преподавателем, с обучающимися, с администрацией в ходе обучения и практики;</w:t>
            </w:r>
          </w:p>
          <w:p w14:paraId="0DE46BEE" w14:textId="77777777" w:rsidR="0074174A" w:rsidRPr="00152D5D" w:rsidRDefault="0074174A" w:rsidP="00F74D95">
            <w:pPr>
              <w:suppressAutoHyphens/>
            </w:pPr>
            <w:r>
              <w:t>Выбор адекватной стратегии поведения при работе в коллективе, команде</w:t>
            </w:r>
          </w:p>
        </w:tc>
        <w:tc>
          <w:tcPr>
            <w:tcW w:w="2345" w:type="dxa"/>
            <w:vMerge/>
          </w:tcPr>
          <w:p w14:paraId="0F0D4735" w14:textId="77777777" w:rsidR="0074174A" w:rsidRPr="00152D5D" w:rsidRDefault="0074174A" w:rsidP="00F74D95">
            <w:pPr>
              <w:jc w:val="both"/>
            </w:pPr>
          </w:p>
        </w:tc>
      </w:tr>
      <w:tr w:rsidR="0074174A" w:rsidRPr="00152D5D" w14:paraId="3F37C78F" w14:textId="77777777" w:rsidTr="00F74D95">
        <w:tc>
          <w:tcPr>
            <w:tcW w:w="3156" w:type="dxa"/>
          </w:tcPr>
          <w:p w14:paraId="17F54056" w14:textId="77777777" w:rsidR="0074174A" w:rsidRPr="00152D5D" w:rsidRDefault="0074174A" w:rsidP="00F74D95">
            <w:pPr>
              <w:suppressAutoHyphens/>
            </w:pPr>
            <w:r w:rsidRPr="00DA15FE">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w:t>
            </w:r>
          </w:p>
        </w:tc>
        <w:tc>
          <w:tcPr>
            <w:tcW w:w="4103" w:type="dxa"/>
          </w:tcPr>
          <w:p w14:paraId="36B1D811" w14:textId="77777777" w:rsidR="0074174A" w:rsidRPr="009A610C" w:rsidRDefault="0074174A" w:rsidP="00F74D95">
            <w:pPr>
              <w:suppressAutoHyphens/>
            </w:pPr>
            <w:r w:rsidRPr="009A610C">
              <w:t xml:space="preserve">Грамотное оформление документов в области налогов, налогообложения, налогового контроля и администрирования; </w:t>
            </w:r>
          </w:p>
          <w:p w14:paraId="5FBAE030" w14:textId="77777777" w:rsidR="0074174A" w:rsidRPr="009A610C" w:rsidRDefault="0074174A" w:rsidP="00F74D95">
            <w:pPr>
              <w:suppressAutoHyphens/>
            </w:pPr>
            <w:r w:rsidRPr="009A610C">
              <w:t>Грамотное изложение мысли по профессиональной тематике в области налогообложения;</w:t>
            </w:r>
          </w:p>
          <w:p w14:paraId="1F376D60" w14:textId="77777777" w:rsidR="0074174A" w:rsidRPr="00152D5D" w:rsidRDefault="0074174A" w:rsidP="00F74D95">
            <w:pPr>
              <w:suppressAutoHyphens/>
            </w:pPr>
            <w:r w:rsidRPr="009A610C">
              <w:t>Проявление толерантности в рабочем коллективе</w:t>
            </w:r>
            <w:r w:rsidRPr="009035ED">
              <w:rPr>
                <w:bCs/>
              </w:rPr>
              <w:t xml:space="preserve"> </w:t>
            </w:r>
          </w:p>
        </w:tc>
        <w:tc>
          <w:tcPr>
            <w:tcW w:w="2345" w:type="dxa"/>
            <w:vMerge/>
          </w:tcPr>
          <w:p w14:paraId="2C6BD0D8" w14:textId="77777777" w:rsidR="0074174A" w:rsidRPr="00152D5D" w:rsidRDefault="0074174A" w:rsidP="00F74D95">
            <w:pPr>
              <w:jc w:val="both"/>
            </w:pPr>
          </w:p>
        </w:tc>
      </w:tr>
      <w:tr w:rsidR="0074174A" w:rsidRPr="00152D5D" w14:paraId="20373BA8" w14:textId="77777777" w:rsidTr="00F74D95">
        <w:tc>
          <w:tcPr>
            <w:tcW w:w="3156" w:type="dxa"/>
          </w:tcPr>
          <w:p w14:paraId="59EF91AA" w14:textId="77777777" w:rsidR="0074174A" w:rsidRPr="00657201" w:rsidRDefault="0074174A" w:rsidP="00F74D95">
            <w:pPr>
              <w:suppressAutoHyphens/>
              <w:rPr>
                <w:bCs/>
                <w:i/>
              </w:rPr>
            </w:pPr>
            <w:r w:rsidRPr="00657201">
              <w:rPr>
                <w:rStyle w:val="ae"/>
                <w:bCs/>
                <w:i w:val="0"/>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4103" w:type="dxa"/>
          </w:tcPr>
          <w:p w14:paraId="56B402FE" w14:textId="77777777" w:rsidR="0074174A" w:rsidRDefault="0074174A" w:rsidP="00F74D95">
            <w:pPr>
              <w:suppressAutoHyphens/>
            </w:pPr>
            <w:r>
              <w:t>Понимание значимости соблюдения законодательства о налогах, сборах, страховых взносах в профессиональной деятельности для хозяйствующего субъекта и для государства;</w:t>
            </w:r>
          </w:p>
          <w:p w14:paraId="52E3BB1D" w14:textId="77777777" w:rsidR="0074174A" w:rsidRDefault="0074174A" w:rsidP="00F74D95">
            <w:pPr>
              <w:suppressAutoHyphens/>
            </w:pPr>
            <w:r>
              <w:t>Проявление ответственности за качество выполняемых работ;</w:t>
            </w:r>
          </w:p>
          <w:p w14:paraId="058E3682" w14:textId="77777777" w:rsidR="0074174A" w:rsidRDefault="0074174A" w:rsidP="00F74D95">
            <w:pPr>
              <w:suppressAutoHyphens/>
            </w:pPr>
            <w:r>
              <w:t>Участие во внеаудиторных мероприятиях в области налоговой грамотности;</w:t>
            </w:r>
          </w:p>
          <w:p w14:paraId="3BCDCD14" w14:textId="77777777" w:rsidR="0074174A" w:rsidRPr="00152D5D" w:rsidRDefault="0074174A" w:rsidP="00F74D95">
            <w:pPr>
              <w:suppressAutoHyphens/>
            </w:pPr>
            <w:r w:rsidRPr="009A610C">
              <w:lastRenderedPageBreak/>
              <w:t>Применение стандартов антикоррупционного поведения и осознавание последствия его нарушения</w:t>
            </w:r>
          </w:p>
        </w:tc>
        <w:tc>
          <w:tcPr>
            <w:tcW w:w="2345" w:type="dxa"/>
            <w:vMerge/>
          </w:tcPr>
          <w:p w14:paraId="6141466A" w14:textId="77777777" w:rsidR="0074174A" w:rsidRPr="00152D5D" w:rsidRDefault="0074174A" w:rsidP="00F74D95">
            <w:pPr>
              <w:jc w:val="both"/>
            </w:pPr>
          </w:p>
        </w:tc>
      </w:tr>
      <w:tr w:rsidR="0074174A" w:rsidRPr="00152D5D" w14:paraId="6CBE5D15" w14:textId="77777777" w:rsidTr="00F74D95">
        <w:tc>
          <w:tcPr>
            <w:tcW w:w="3156" w:type="dxa"/>
          </w:tcPr>
          <w:p w14:paraId="01F86C22" w14:textId="77777777" w:rsidR="0074174A" w:rsidRPr="00657201" w:rsidRDefault="0074174A" w:rsidP="00F74D95">
            <w:pPr>
              <w:suppressAutoHyphens/>
              <w:rPr>
                <w:bCs/>
                <w:i/>
              </w:rPr>
            </w:pPr>
            <w:r w:rsidRPr="00657201">
              <w:rPr>
                <w:rStyle w:val="ae"/>
                <w:bCs/>
                <w:i w:val="0"/>
              </w:rPr>
              <w:t>ОК 09. Использовать информационные технологии в профессиональной деятельности</w:t>
            </w:r>
          </w:p>
        </w:tc>
        <w:tc>
          <w:tcPr>
            <w:tcW w:w="4103" w:type="dxa"/>
          </w:tcPr>
          <w:p w14:paraId="32590E7F" w14:textId="77777777" w:rsidR="0074174A" w:rsidRPr="009A610C" w:rsidRDefault="0074174A" w:rsidP="00F74D95">
            <w:pPr>
              <w:suppressAutoHyphens/>
            </w:pPr>
            <w:r w:rsidRPr="009A610C">
              <w:t>Использование базового и профессионального программного обеспечения для налоговых расчетов;</w:t>
            </w:r>
          </w:p>
          <w:p w14:paraId="1D8DF62F" w14:textId="77777777" w:rsidR="0074174A" w:rsidRPr="00152D5D" w:rsidRDefault="0074174A" w:rsidP="00F74D95">
            <w:pPr>
              <w:suppressAutoHyphens/>
            </w:pPr>
            <w:r w:rsidRPr="009A610C">
              <w:t>Использование базового и профессионального программного обеспечения для оформления документов в области налогообложения, налогового контроля и администрирования</w:t>
            </w:r>
          </w:p>
        </w:tc>
        <w:tc>
          <w:tcPr>
            <w:tcW w:w="2345" w:type="dxa"/>
            <w:vMerge/>
          </w:tcPr>
          <w:p w14:paraId="6A2A1D99" w14:textId="77777777" w:rsidR="0074174A" w:rsidRPr="00152D5D" w:rsidRDefault="0074174A" w:rsidP="00F74D95">
            <w:pPr>
              <w:jc w:val="both"/>
            </w:pPr>
          </w:p>
        </w:tc>
      </w:tr>
      <w:tr w:rsidR="0074174A" w:rsidRPr="00152D5D" w14:paraId="581D852D" w14:textId="77777777" w:rsidTr="00F74D95">
        <w:tc>
          <w:tcPr>
            <w:tcW w:w="3156" w:type="dxa"/>
          </w:tcPr>
          <w:p w14:paraId="5E05DB0C" w14:textId="77777777" w:rsidR="0074174A" w:rsidRPr="00AB099D" w:rsidRDefault="0074174A" w:rsidP="00F74D95">
            <w:pPr>
              <w:suppressAutoHyphens/>
              <w:rPr>
                <w:bCs/>
                <w:i/>
              </w:rPr>
            </w:pPr>
            <w:r w:rsidRPr="00AB099D">
              <w:rPr>
                <w:rStyle w:val="ae"/>
                <w:bCs/>
                <w:i w:val="0"/>
              </w:rPr>
              <w:t>ОК 10. Пользоваться профессиональной документацией на государственном и иностранных языках</w:t>
            </w:r>
          </w:p>
        </w:tc>
        <w:tc>
          <w:tcPr>
            <w:tcW w:w="4103" w:type="dxa"/>
          </w:tcPr>
          <w:p w14:paraId="21B15545" w14:textId="77777777" w:rsidR="0074174A" w:rsidRDefault="0074174A" w:rsidP="00F74D95">
            <w:pPr>
              <w:suppressAutoHyphens/>
            </w:pPr>
            <w:r w:rsidRPr="007873F8">
              <w:t xml:space="preserve">Выбор </w:t>
            </w:r>
            <w:r>
              <w:t>действующи</w:t>
            </w:r>
            <w:r w:rsidRPr="007873F8">
              <w:t xml:space="preserve">х форм </w:t>
            </w:r>
            <w:r>
              <w:t xml:space="preserve">налоговой отчетности </w:t>
            </w:r>
            <w:r w:rsidRPr="007873F8">
              <w:t>и правильное заполнение налоговой отчетности</w:t>
            </w:r>
            <w:r>
              <w:t>;</w:t>
            </w:r>
          </w:p>
          <w:p w14:paraId="2B20FFD9" w14:textId="77777777" w:rsidR="0074174A" w:rsidRDefault="0074174A" w:rsidP="00F74D95">
            <w:pPr>
              <w:suppressAutoHyphens/>
            </w:pPr>
            <w:r w:rsidRPr="007873F8">
              <w:t xml:space="preserve"> </w:t>
            </w:r>
            <w:r>
              <w:t>Г</w:t>
            </w:r>
            <w:r w:rsidRPr="007873F8">
              <w:t>рамотно</w:t>
            </w:r>
            <w:r>
              <w:t>е</w:t>
            </w:r>
            <w:r w:rsidRPr="007873F8">
              <w:t xml:space="preserve"> примен</w:t>
            </w:r>
            <w:r>
              <w:t>ение</w:t>
            </w:r>
            <w:r w:rsidRPr="007873F8">
              <w:t xml:space="preserve"> нормативно-правов</w:t>
            </w:r>
            <w:r>
              <w:t>ой</w:t>
            </w:r>
            <w:r w:rsidRPr="007873F8">
              <w:t xml:space="preserve"> баз</w:t>
            </w:r>
            <w:r>
              <w:t>ы</w:t>
            </w:r>
            <w:r w:rsidRPr="007873F8">
              <w:t xml:space="preserve"> для решения профессиональных задач</w:t>
            </w:r>
            <w:r>
              <w:t>;</w:t>
            </w:r>
          </w:p>
          <w:p w14:paraId="2C04021F" w14:textId="77777777" w:rsidR="0074174A" w:rsidRPr="007873F8" w:rsidRDefault="0074174A" w:rsidP="00F74D95">
            <w:pPr>
              <w:suppressAutoHyphens/>
            </w:pPr>
            <w:r w:rsidRPr="009A610C">
              <w:t>Понимание текстов на базовые профессиональные темы в области налогов, налогового контроля и администрирования;</w:t>
            </w:r>
          </w:p>
          <w:p w14:paraId="30D23462" w14:textId="77777777" w:rsidR="0074174A" w:rsidRPr="00152D5D" w:rsidRDefault="0074174A" w:rsidP="00F74D95">
            <w:pPr>
              <w:suppressAutoHyphens/>
            </w:pPr>
            <w:r>
              <w:t>Устная и письменная коммуникация на профессиональные темы</w:t>
            </w:r>
            <w:r w:rsidRPr="009A610C">
              <w:t xml:space="preserve"> в области налогов, налогового контроля и администрирования;</w:t>
            </w:r>
          </w:p>
        </w:tc>
        <w:tc>
          <w:tcPr>
            <w:tcW w:w="2345" w:type="dxa"/>
            <w:vMerge/>
          </w:tcPr>
          <w:p w14:paraId="0B305445" w14:textId="77777777" w:rsidR="0074174A" w:rsidRPr="00152D5D" w:rsidRDefault="0074174A" w:rsidP="00F74D95">
            <w:pPr>
              <w:jc w:val="both"/>
            </w:pPr>
          </w:p>
        </w:tc>
      </w:tr>
      <w:tr w:rsidR="0074174A" w:rsidRPr="00152D5D" w14:paraId="039C1084" w14:textId="77777777" w:rsidTr="00F74D95">
        <w:tc>
          <w:tcPr>
            <w:tcW w:w="3156" w:type="dxa"/>
          </w:tcPr>
          <w:p w14:paraId="7F8AEC55" w14:textId="77777777" w:rsidR="0074174A" w:rsidRPr="00AB099D" w:rsidRDefault="0074174A" w:rsidP="00F74D95">
            <w:pPr>
              <w:suppressAutoHyphens/>
              <w:rPr>
                <w:bCs/>
                <w:i/>
              </w:rPr>
            </w:pPr>
            <w:r w:rsidRPr="00AB099D">
              <w:rPr>
                <w:rStyle w:val="ae"/>
                <w:bCs/>
                <w:i w:val="0"/>
              </w:rPr>
              <w:t>ОК 11. Использовать знания по финансовой грамотности, планировать предпринимательскую деятельность в профессиональной сфере</w:t>
            </w:r>
          </w:p>
        </w:tc>
        <w:tc>
          <w:tcPr>
            <w:tcW w:w="4103" w:type="dxa"/>
          </w:tcPr>
          <w:p w14:paraId="0F9962AE" w14:textId="77777777" w:rsidR="0074174A" w:rsidRPr="009A610C" w:rsidRDefault="0074174A" w:rsidP="00F74D95">
            <w:pPr>
              <w:suppressAutoHyphens/>
            </w:pPr>
            <w:r w:rsidRPr="009A610C">
              <w:t>Презентация идеи открытия собственного дела в профессиональной деятельности;</w:t>
            </w:r>
          </w:p>
          <w:p w14:paraId="0A6B72F9" w14:textId="77777777" w:rsidR="0074174A" w:rsidRPr="009A610C" w:rsidRDefault="0074174A" w:rsidP="00F74D95">
            <w:pPr>
              <w:suppressAutoHyphens/>
            </w:pPr>
            <w:r w:rsidRPr="009A610C">
              <w:t xml:space="preserve">Определение налоговой привлекательности коммерческих идей в рамках профессиональной деятельности; </w:t>
            </w:r>
          </w:p>
          <w:p w14:paraId="5726720E" w14:textId="77777777" w:rsidR="0074174A" w:rsidRPr="00152D5D" w:rsidRDefault="0074174A" w:rsidP="00F74D95">
            <w:pPr>
              <w:suppressAutoHyphens/>
            </w:pPr>
            <w:r w:rsidRPr="009A610C">
              <w:t>Презентация бизнес-идеи и определение оптимального режима налогообложения</w:t>
            </w:r>
          </w:p>
        </w:tc>
        <w:tc>
          <w:tcPr>
            <w:tcW w:w="2345" w:type="dxa"/>
            <w:vMerge/>
          </w:tcPr>
          <w:p w14:paraId="78F25461" w14:textId="77777777" w:rsidR="0074174A" w:rsidRPr="00152D5D" w:rsidRDefault="0074174A" w:rsidP="00F74D95">
            <w:pPr>
              <w:jc w:val="both"/>
            </w:pPr>
          </w:p>
        </w:tc>
      </w:tr>
    </w:tbl>
    <w:p w14:paraId="1532546C" w14:textId="77777777" w:rsidR="0074174A" w:rsidRPr="0037301B" w:rsidRDefault="0074174A" w:rsidP="0074174A">
      <w:pPr>
        <w:jc w:val="right"/>
        <w:rPr>
          <w:b/>
          <w:sz w:val="20"/>
          <w:szCs w:val="48"/>
        </w:rPr>
      </w:pPr>
    </w:p>
    <w:p w14:paraId="65B668AF" w14:textId="77777777" w:rsidR="008310E9" w:rsidRPr="006611F9" w:rsidRDefault="008310E9" w:rsidP="008310E9">
      <w:pPr>
        <w:jc w:val="right"/>
        <w:rPr>
          <w:b/>
          <w:i/>
          <w:sz w:val="28"/>
          <w:szCs w:val="28"/>
          <w:lang w:eastAsia="en-US"/>
        </w:rPr>
      </w:pPr>
    </w:p>
    <w:p w14:paraId="685352CF" w14:textId="2BB1532F" w:rsidR="00F74D95" w:rsidRDefault="00F74D95">
      <w:pPr>
        <w:rPr>
          <w:i/>
          <w:sz w:val="28"/>
          <w:szCs w:val="28"/>
          <w:lang w:eastAsia="en-US"/>
        </w:rPr>
      </w:pPr>
      <w:r>
        <w:rPr>
          <w:i/>
          <w:sz w:val="28"/>
          <w:szCs w:val="28"/>
          <w:lang w:eastAsia="en-US"/>
        </w:rPr>
        <w:br w:type="page"/>
      </w:r>
    </w:p>
    <w:p w14:paraId="4CD0F74F" w14:textId="77777777" w:rsidR="008310E9" w:rsidRPr="006649F2" w:rsidRDefault="008310E9" w:rsidP="008310E9">
      <w:pPr>
        <w:rPr>
          <w:i/>
          <w:sz w:val="28"/>
          <w:szCs w:val="28"/>
          <w:lang w:eastAsia="en-US"/>
        </w:rPr>
      </w:pPr>
    </w:p>
    <w:p w14:paraId="3B73B08E" w14:textId="1B9AD5BD" w:rsidR="008310E9" w:rsidRPr="0046018B" w:rsidRDefault="008310E9" w:rsidP="008310E9">
      <w:pPr>
        <w:spacing w:line="360" w:lineRule="auto"/>
        <w:jc w:val="right"/>
        <w:rPr>
          <w:b/>
        </w:rPr>
      </w:pPr>
      <w:r w:rsidRPr="0046018B">
        <w:rPr>
          <w:b/>
        </w:rPr>
        <w:t xml:space="preserve">Приложение </w:t>
      </w:r>
      <w:r>
        <w:rPr>
          <w:b/>
        </w:rPr>
        <w:t>1</w:t>
      </w:r>
      <w:r w:rsidRPr="0046018B">
        <w:rPr>
          <w:b/>
        </w:rPr>
        <w:t>.</w:t>
      </w:r>
      <w:r>
        <w:rPr>
          <w:b/>
        </w:rPr>
        <w:t>3</w:t>
      </w:r>
    </w:p>
    <w:p w14:paraId="60490FC6" w14:textId="77777777" w:rsidR="008310E9" w:rsidRPr="0046018B" w:rsidRDefault="008310E9" w:rsidP="008310E9">
      <w:pPr>
        <w:spacing w:line="360" w:lineRule="auto"/>
        <w:jc w:val="right"/>
        <w:rPr>
          <w:b/>
        </w:rPr>
      </w:pPr>
      <w:r w:rsidRPr="0046018B">
        <w:rPr>
          <w:b/>
        </w:rPr>
        <w:t xml:space="preserve">к ПООП по специальности </w:t>
      </w:r>
    </w:p>
    <w:p w14:paraId="6DEF171D" w14:textId="77777777" w:rsidR="008310E9" w:rsidRPr="0046018B" w:rsidRDefault="008310E9" w:rsidP="008310E9">
      <w:pPr>
        <w:spacing w:line="360" w:lineRule="auto"/>
        <w:jc w:val="right"/>
        <w:rPr>
          <w:b/>
        </w:rPr>
      </w:pPr>
      <w:r w:rsidRPr="0046018B">
        <w:rPr>
          <w:b/>
        </w:rPr>
        <w:t>38.02.06 «Финансы»</w:t>
      </w:r>
    </w:p>
    <w:p w14:paraId="3F8CAD26" w14:textId="77777777" w:rsidR="008310E9" w:rsidRPr="006649F2" w:rsidRDefault="008310E9" w:rsidP="008310E9">
      <w:pPr>
        <w:rPr>
          <w:sz w:val="28"/>
          <w:szCs w:val="28"/>
          <w:lang w:eastAsia="en-US"/>
        </w:rPr>
      </w:pPr>
    </w:p>
    <w:p w14:paraId="12DB4F5E" w14:textId="77777777" w:rsidR="008310E9" w:rsidRPr="006649F2" w:rsidRDefault="008310E9" w:rsidP="008310E9">
      <w:pPr>
        <w:rPr>
          <w:sz w:val="28"/>
          <w:szCs w:val="28"/>
          <w:lang w:eastAsia="en-US"/>
        </w:rPr>
      </w:pPr>
    </w:p>
    <w:p w14:paraId="02808459" w14:textId="77777777" w:rsidR="008310E9" w:rsidRPr="006649F2" w:rsidRDefault="008310E9" w:rsidP="008310E9">
      <w:pPr>
        <w:rPr>
          <w:sz w:val="28"/>
          <w:szCs w:val="28"/>
          <w:lang w:eastAsia="en-US"/>
        </w:rPr>
      </w:pPr>
    </w:p>
    <w:p w14:paraId="1761EA7B" w14:textId="77777777" w:rsidR="008310E9" w:rsidRPr="006649F2" w:rsidRDefault="008310E9" w:rsidP="008310E9">
      <w:pPr>
        <w:rPr>
          <w:sz w:val="28"/>
          <w:szCs w:val="28"/>
          <w:lang w:eastAsia="en-US"/>
        </w:rPr>
      </w:pPr>
    </w:p>
    <w:p w14:paraId="226D213E" w14:textId="77777777" w:rsidR="008310E9" w:rsidRPr="006649F2" w:rsidRDefault="008310E9" w:rsidP="008310E9">
      <w:pPr>
        <w:rPr>
          <w:sz w:val="28"/>
          <w:szCs w:val="28"/>
          <w:lang w:eastAsia="en-US"/>
        </w:rPr>
      </w:pPr>
    </w:p>
    <w:p w14:paraId="4FA1069D" w14:textId="77777777" w:rsidR="008310E9" w:rsidRPr="006649F2" w:rsidRDefault="008310E9" w:rsidP="008310E9">
      <w:pPr>
        <w:rPr>
          <w:sz w:val="28"/>
          <w:szCs w:val="28"/>
          <w:lang w:eastAsia="en-US"/>
        </w:rPr>
      </w:pPr>
    </w:p>
    <w:p w14:paraId="6F878CA0" w14:textId="77777777" w:rsidR="008310E9" w:rsidRPr="006649F2" w:rsidRDefault="008310E9" w:rsidP="008310E9">
      <w:pPr>
        <w:rPr>
          <w:sz w:val="28"/>
          <w:szCs w:val="28"/>
          <w:lang w:eastAsia="en-US"/>
        </w:rPr>
      </w:pPr>
    </w:p>
    <w:p w14:paraId="3E2ABCED" w14:textId="77777777" w:rsidR="008310E9" w:rsidRPr="006649F2" w:rsidRDefault="008310E9" w:rsidP="008310E9">
      <w:pPr>
        <w:rPr>
          <w:sz w:val="28"/>
          <w:szCs w:val="28"/>
          <w:lang w:eastAsia="en-US"/>
        </w:rPr>
      </w:pPr>
    </w:p>
    <w:p w14:paraId="089EB208" w14:textId="77777777" w:rsidR="008310E9" w:rsidRPr="006649F2" w:rsidRDefault="008310E9" w:rsidP="008310E9">
      <w:pPr>
        <w:rPr>
          <w:sz w:val="28"/>
          <w:szCs w:val="28"/>
          <w:lang w:eastAsia="en-US"/>
        </w:rPr>
      </w:pPr>
    </w:p>
    <w:p w14:paraId="4B209FE4" w14:textId="77777777" w:rsidR="008310E9" w:rsidRPr="006649F2" w:rsidRDefault="008310E9" w:rsidP="008310E9">
      <w:pPr>
        <w:rPr>
          <w:sz w:val="28"/>
          <w:szCs w:val="28"/>
          <w:lang w:eastAsia="en-US"/>
        </w:rPr>
      </w:pPr>
    </w:p>
    <w:p w14:paraId="3DA2D681" w14:textId="77777777" w:rsidR="008310E9" w:rsidRPr="00457D04" w:rsidRDefault="008310E9" w:rsidP="008310E9">
      <w:pPr>
        <w:pStyle w:val="afffffff"/>
        <w:ind w:right="140" w:firstLine="0"/>
        <w:rPr>
          <w:b/>
        </w:rPr>
      </w:pPr>
      <w:r w:rsidRPr="00457D04">
        <w:rPr>
          <w:b/>
        </w:rPr>
        <w:t>ПРИМЕРНАЯ РАБОЧАЯ ПРОГРАММА ПРОФЕССИОНАЛЬНОГО МОДУЛЯ</w:t>
      </w:r>
    </w:p>
    <w:p w14:paraId="2B0BE330" w14:textId="77777777" w:rsidR="008310E9" w:rsidRPr="00660C89" w:rsidRDefault="008310E9" w:rsidP="008310E9">
      <w:pPr>
        <w:suppressAutoHyphens/>
        <w:jc w:val="center"/>
        <w:rPr>
          <w:b/>
          <w:szCs w:val="28"/>
          <w:lang w:eastAsia="en-US"/>
        </w:rPr>
      </w:pPr>
    </w:p>
    <w:p w14:paraId="0217777E" w14:textId="261FFDF8" w:rsidR="008310E9" w:rsidRPr="001F272F" w:rsidRDefault="001F272F" w:rsidP="008310E9">
      <w:pPr>
        <w:pStyle w:val="39"/>
        <w:rPr>
          <w:b/>
          <w:bCs w:val="0"/>
        </w:rPr>
      </w:pPr>
      <w:bookmarkStart w:id="32" w:name="_Toc524169004"/>
      <w:bookmarkStart w:id="33" w:name="_Toc90803382"/>
      <w:r w:rsidRPr="001F272F">
        <w:rPr>
          <w:b/>
          <w:bCs w:val="0"/>
        </w:rPr>
        <w:t xml:space="preserve">ПМ.03 УЧАСТИЕ В УПРАВЛЕНИИ ФИНАНСАМИ ОРГАНИЗАЦИЙ </w:t>
      </w:r>
      <w:r>
        <w:rPr>
          <w:b/>
          <w:bCs w:val="0"/>
        </w:rPr>
        <w:br/>
      </w:r>
      <w:r w:rsidRPr="001F272F">
        <w:rPr>
          <w:b/>
          <w:bCs w:val="0"/>
        </w:rPr>
        <w:t>И ОСУЩЕСТВЛЕНИЕ ФИНАНСОВЫХ ОПЕРАЦИЙ</w:t>
      </w:r>
      <w:bookmarkEnd w:id="32"/>
      <w:bookmarkEnd w:id="33"/>
    </w:p>
    <w:p w14:paraId="594FC216" w14:textId="77777777" w:rsidR="008310E9" w:rsidRPr="006649F2" w:rsidRDefault="008310E9" w:rsidP="008310E9">
      <w:pPr>
        <w:pStyle w:val="44"/>
        <w:rPr>
          <w:sz w:val="28"/>
        </w:rPr>
      </w:pPr>
    </w:p>
    <w:p w14:paraId="63D5B15D" w14:textId="77777777" w:rsidR="008310E9" w:rsidRPr="006649F2" w:rsidRDefault="008310E9" w:rsidP="008310E9">
      <w:pPr>
        <w:ind w:left="142"/>
        <w:rPr>
          <w:sz w:val="28"/>
          <w:szCs w:val="28"/>
          <w:lang w:eastAsia="en-US"/>
        </w:rPr>
      </w:pPr>
    </w:p>
    <w:p w14:paraId="180238CB" w14:textId="77777777" w:rsidR="008310E9" w:rsidRPr="006649F2" w:rsidRDefault="008310E9" w:rsidP="008310E9">
      <w:pPr>
        <w:ind w:left="142"/>
        <w:rPr>
          <w:sz w:val="28"/>
          <w:szCs w:val="28"/>
          <w:lang w:eastAsia="en-US"/>
        </w:rPr>
      </w:pPr>
    </w:p>
    <w:p w14:paraId="28498ED3" w14:textId="77777777" w:rsidR="008310E9" w:rsidRPr="006649F2" w:rsidRDefault="008310E9" w:rsidP="008310E9">
      <w:pPr>
        <w:ind w:left="142"/>
        <w:rPr>
          <w:sz w:val="28"/>
          <w:szCs w:val="28"/>
          <w:lang w:eastAsia="en-US"/>
        </w:rPr>
      </w:pPr>
    </w:p>
    <w:p w14:paraId="28F90EA5" w14:textId="77777777" w:rsidR="008310E9" w:rsidRPr="006649F2" w:rsidRDefault="008310E9" w:rsidP="008310E9">
      <w:pPr>
        <w:ind w:left="142"/>
        <w:rPr>
          <w:sz w:val="28"/>
          <w:szCs w:val="28"/>
          <w:lang w:eastAsia="en-US"/>
        </w:rPr>
      </w:pPr>
    </w:p>
    <w:p w14:paraId="75B3892F" w14:textId="77777777" w:rsidR="008310E9" w:rsidRPr="006649F2" w:rsidRDefault="008310E9" w:rsidP="008310E9">
      <w:pPr>
        <w:ind w:left="142"/>
        <w:rPr>
          <w:sz w:val="28"/>
          <w:szCs w:val="28"/>
          <w:lang w:eastAsia="en-US"/>
        </w:rPr>
      </w:pPr>
    </w:p>
    <w:p w14:paraId="03A2C797" w14:textId="77777777" w:rsidR="008310E9" w:rsidRPr="006649F2" w:rsidRDefault="008310E9" w:rsidP="008310E9">
      <w:pPr>
        <w:ind w:left="142"/>
        <w:rPr>
          <w:sz w:val="28"/>
          <w:szCs w:val="28"/>
          <w:lang w:eastAsia="en-US"/>
        </w:rPr>
      </w:pPr>
    </w:p>
    <w:p w14:paraId="16CF948B" w14:textId="77777777" w:rsidR="008310E9" w:rsidRPr="006649F2" w:rsidRDefault="008310E9" w:rsidP="008310E9">
      <w:pPr>
        <w:ind w:left="142"/>
        <w:rPr>
          <w:sz w:val="28"/>
          <w:szCs w:val="28"/>
          <w:lang w:eastAsia="en-US"/>
        </w:rPr>
      </w:pPr>
    </w:p>
    <w:p w14:paraId="3482642D" w14:textId="77777777" w:rsidR="008310E9" w:rsidRPr="006649F2" w:rsidRDefault="008310E9" w:rsidP="008310E9">
      <w:pPr>
        <w:ind w:left="142"/>
        <w:rPr>
          <w:sz w:val="28"/>
          <w:szCs w:val="28"/>
          <w:lang w:eastAsia="en-US"/>
        </w:rPr>
      </w:pPr>
    </w:p>
    <w:p w14:paraId="0949D75C" w14:textId="77777777" w:rsidR="008310E9" w:rsidRPr="006649F2" w:rsidRDefault="008310E9" w:rsidP="008310E9">
      <w:pPr>
        <w:ind w:left="142"/>
        <w:rPr>
          <w:sz w:val="28"/>
          <w:szCs w:val="28"/>
          <w:lang w:eastAsia="en-US"/>
        </w:rPr>
      </w:pPr>
    </w:p>
    <w:p w14:paraId="70D7A30F" w14:textId="77777777" w:rsidR="008310E9" w:rsidRPr="006649F2" w:rsidRDefault="008310E9" w:rsidP="008310E9">
      <w:pPr>
        <w:ind w:left="142"/>
        <w:rPr>
          <w:sz w:val="28"/>
          <w:szCs w:val="28"/>
          <w:lang w:eastAsia="en-US"/>
        </w:rPr>
      </w:pPr>
    </w:p>
    <w:p w14:paraId="1B9770F6" w14:textId="77777777" w:rsidR="008310E9" w:rsidRPr="006649F2" w:rsidRDefault="008310E9" w:rsidP="008310E9">
      <w:pPr>
        <w:ind w:left="142"/>
        <w:jc w:val="center"/>
        <w:rPr>
          <w:sz w:val="28"/>
          <w:szCs w:val="28"/>
          <w:lang w:eastAsia="en-US"/>
        </w:rPr>
      </w:pPr>
    </w:p>
    <w:p w14:paraId="1BD5403F" w14:textId="77777777" w:rsidR="008310E9" w:rsidRPr="006649F2" w:rsidRDefault="008310E9" w:rsidP="008310E9">
      <w:pPr>
        <w:rPr>
          <w:sz w:val="28"/>
          <w:szCs w:val="28"/>
          <w:lang w:eastAsia="en-US"/>
        </w:rPr>
      </w:pPr>
    </w:p>
    <w:p w14:paraId="5F0E712C" w14:textId="77777777" w:rsidR="008310E9" w:rsidRPr="006649F2" w:rsidRDefault="008310E9" w:rsidP="008310E9">
      <w:pPr>
        <w:pStyle w:val="affffff9"/>
        <w:jc w:val="left"/>
      </w:pPr>
    </w:p>
    <w:p w14:paraId="48189F58" w14:textId="77777777" w:rsidR="008310E9" w:rsidRDefault="008310E9" w:rsidP="008310E9">
      <w:pPr>
        <w:ind w:left="142"/>
        <w:jc w:val="center"/>
        <w:rPr>
          <w:sz w:val="28"/>
          <w:szCs w:val="28"/>
          <w:lang w:eastAsia="en-US"/>
        </w:rPr>
      </w:pPr>
    </w:p>
    <w:p w14:paraId="73A5BE32" w14:textId="77777777" w:rsidR="008310E9" w:rsidRDefault="008310E9" w:rsidP="008310E9">
      <w:pPr>
        <w:ind w:left="142"/>
        <w:jc w:val="center"/>
        <w:rPr>
          <w:sz w:val="28"/>
          <w:szCs w:val="28"/>
          <w:lang w:eastAsia="en-US"/>
        </w:rPr>
      </w:pPr>
    </w:p>
    <w:p w14:paraId="387E6C17" w14:textId="77777777" w:rsidR="008310E9" w:rsidRDefault="008310E9" w:rsidP="008310E9">
      <w:pPr>
        <w:ind w:left="142"/>
        <w:jc w:val="center"/>
        <w:rPr>
          <w:sz w:val="28"/>
          <w:szCs w:val="28"/>
          <w:lang w:eastAsia="en-US"/>
        </w:rPr>
      </w:pPr>
    </w:p>
    <w:p w14:paraId="650585CB" w14:textId="77777777" w:rsidR="008310E9" w:rsidRPr="006649F2" w:rsidRDefault="008310E9" w:rsidP="008310E9">
      <w:pPr>
        <w:ind w:left="142"/>
        <w:jc w:val="center"/>
        <w:rPr>
          <w:sz w:val="28"/>
          <w:szCs w:val="28"/>
          <w:lang w:eastAsia="en-US"/>
        </w:rPr>
      </w:pPr>
    </w:p>
    <w:p w14:paraId="1FEABBFA" w14:textId="77777777" w:rsidR="008310E9" w:rsidRPr="006649F2" w:rsidRDefault="008310E9" w:rsidP="008310E9">
      <w:pPr>
        <w:rPr>
          <w:b/>
          <w:sz w:val="28"/>
          <w:szCs w:val="28"/>
          <w:lang w:eastAsia="en-US"/>
        </w:rPr>
      </w:pPr>
    </w:p>
    <w:p w14:paraId="0B3A29A2" w14:textId="77777777" w:rsidR="008310E9" w:rsidRDefault="008310E9" w:rsidP="008310E9">
      <w:pPr>
        <w:jc w:val="center"/>
        <w:rPr>
          <w:b/>
          <w:szCs w:val="28"/>
          <w:lang w:eastAsia="en-US"/>
        </w:rPr>
      </w:pPr>
    </w:p>
    <w:p w14:paraId="515BEE16" w14:textId="77777777" w:rsidR="008310E9" w:rsidRDefault="008310E9" w:rsidP="008310E9">
      <w:pPr>
        <w:jc w:val="center"/>
        <w:rPr>
          <w:b/>
          <w:szCs w:val="28"/>
          <w:lang w:eastAsia="en-US"/>
        </w:rPr>
      </w:pPr>
    </w:p>
    <w:p w14:paraId="4EC9B1B6" w14:textId="77777777" w:rsidR="008310E9" w:rsidRDefault="008310E9" w:rsidP="008310E9">
      <w:pPr>
        <w:jc w:val="center"/>
        <w:rPr>
          <w:b/>
          <w:szCs w:val="28"/>
          <w:lang w:eastAsia="en-US"/>
        </w:rPr>
      </w:pPr>
    </w:p>
    <w:p w14:paraId="2AB3664A" w14:textId="2C2D8583" w:rsidR="008310E9" w:rsidRDefault="00F74D95" w:rsidP="008310E9">
      <w:pPr>
        <w:jc w:val="center"/>
        <w:rPr>
          <w:b/>
          <w:szCs w:val="28"/>
          <w:lang w:eastAsia="en-US"/>
        </w:rPr>
      </w:pPr>
      <w:r>
        <w:rPr>
          <w:b/>
          <w:szCs w:val="28"/>
          <w:lang w:eastAsia="en-US"/>
        </w:rPr>
        <w:t>202</w:t>
      </w:r>
      <w:r w:rsidR="0070356B">
        <w:rPr>
          <w:b/>
          <w:szCs w:val="28"/>
          <w:lang w:eastAsia="en-US"/>
        </w:rPr>
        <w:t>2</w:t>
      </w:r>
      <w:r>
        <w:rPr>
          <w:b/>
          <w:szCs w:val="28"/>
          <w:lang w:eastAsia="en-US"/>
        </w:rPr>
        <w:t xml:space="preserve"> год</w:t>
      </w:r>
    </w:p>
    <w:p w14:paraId="7DD11602" w14:textId="77777777" w:rsidR="001F272F" w:rsidRPr="001F272F" w:rsidRDefault="001F272F" w:rsidP="001F272F">
      <w:pPr>
        <w:spacing w:after="200" w:line="276" w:lineRule="auto"/>
        <w:jc w:val="center"/>
        <w:rPr>
          <w:b/>
          <w:i/>
        </w:rPr>
      </w:pPr>
      <w:r w:rsidRPr="001F272F">
        <w:rPr>
          <w:b/>
          <w:i/>
        </w:rPr>
        <w:lastRenderedPageBreak/>
        <w:t>СОДЕРЖАНИЕ</w:t>
      </w:r>
    </w:p>
    <w:p w14:paraId="59464FF3" w14:textId="77777777" w:rsidR="001F272F" w:rsidRPr="001F272F" w:rsidRDefault="001F272F" w:rsidP="001F272F">
      <w:pPr>
        <w:spacing w:after="200" w:line="276" w:lineRule="auto"/>
        <w:rPr>
          <w:b/>
          <w:i/>
        </w:rPr>
      </w:pPr>
    </w:p>
    <w:tbl>
      <w:tblPr>
        <w:tblW w:w="0" w:type="auto"/>
        <w:tblLook w:val="01E0" w:firstRow="1" w:lastRow="1" w:firstColumn="1" w:lastColumn="1" w:noHBand="0" w:noVBand="0"/>
      </w:tblPr>
      <w:tblGrid>
        <w:gridCol w:w="7501"/>
        <w:gridCol w:w="1854"/>
      </w:tblGrid>
      <w:tr w:rsidR="001F272F" w:rsidRPr="001F272F" w14:paraId="22C673C4" w14:textId="77777777" w:rsidTr="001F272F">
        <w:tc>
          <w:tcPr>
            <w:tcW w:w="7501" w:type="dxa"/>
            <w:hideMark/>
          </w:tcPr>
          <w:p w14:paraId="7975F59D" w14:textId="77777777" w:rsidR="001F272F" w:rsidRPr="001F272F" w:rsidRDefault="001F272F" w:rsidP="002E4BC3">
            <w:pPr>
              <w:numPr>
                <w:ilvl w:val="0"/>
                <w:numId w:val="246"/>
              </w:numPr>
              <w:suppressAutoHyphens/>
              <w:spacing w:after="200" w:line="276" w:lineRule="auto"/>
              <w:rPr>
                <w:b/>
              </w:rPr>
            </w:pPr>
            <w:r w:rsidRPr="001F272F">
              <w:rPr>
                <w:b/>
              </w:rPr>
              <w:t>ОБЩАЯ ХАРАКТЕРИСТИКА ПРИМЕРНОЙ РАБОЧЕЙ ПРОГРАММЫ ПРОФЕССИОНАЛЬНОГО МОДУЛЯ</w:t>
            </w:r>
          </w:p>
        </w:tc>
        <w:tc>
          <w:tcPr>
            <w:tcW w:w="1854" w:type="dxa"/>
          </w:tcPr>
          <w:p w14:paraId="3D5C8E28" w14:textId="77777777" w:rsidR="001F272F" w:rsidRPr="001F272F" w:rsidRDefault="001F272F" w:rsidP="001F272F">
            <w:pPr>
              <w:spacing w:after="200" w:line="276" w:lineRule="auto"/>
              <w:rPr>
                <w:b/>
              </w:rPr>
            </w:pPr>
          </w:p>
        </w:tc>
      </w:tr>
      <w:tr w:rsidR="001F272F" w:rsidRPr="001F272F" w14:paraId="1B5935D4" w14:textId="77777777" w:rsidTr="001F272F">
        <w:tc>
          <w:tcPr>
            <w:tcW w:w="7501" w:type="dxa"/>
            <w:hideMark/>
          </w:tcPr>
          <w:p w14:paraId="3253FAE0" w14:textId="77777777" w:rsidR="001F272F" w:rsidRPr="001F272F" w:rsidRDefault="001F272F" w:rsidP="002E4BC3">
            <w:pPr>
              <w:numPr>
                <w:ilvl w:val="0"/>
                <w:numId w:val="246"/>
              </w:numPr>
              <w:tabs>
                <w:tab w:val="num" w:pos="284"/>
              </w:tabs>
              <w:suppressAutoHyphens/>
              <w:spacing w:after="200" w:line="276" w:lineRule="auto"/>
              <w:rPr>
                <w:b/>
              </w:rPr>
            </w:pPr>
            <w:r w:rsidRPr="001F272F">
              <w:rPr>
                <w:b/>
              </w:rPr>
              <w:t>СТРУКТУРА И СОДЕРЖАНИЕ ПРОФЕССИОНАЛЬНОГО МОДУЛЯ</w:t>
            </w:r>
          </w:p>
          <w:p w14:paraId="5ACC2097" w14:textId="77777777" w:rsidR="001F272F" w:rsidRPr="001F272F" w:rsidRDefault="001F272F" w:rsidP="002E4BC3">
            <w:pPr>
              <w:numPr>
                <w:ilvl w:val="0"/>
                <w:numId w:val="246"/>
              </w:numPr>
              <w:tabs>
                <w:tab w:val="num" w:pos="284"/>
              </w:tabs>
              <w:suppressAutoHyphens/>
              <w:spacing w:after="200" w:line="276" w:lineRule="auto"/>
              <w:rPr>
                <w:b/>
              </w:rPr>
            </w:pPr>
            <w:r w:rsidRPr="001F272F">
              <w:rPr>
                <w:b/>
              </w:rPr>
              <w:t>УСЛОВИЯ РЕАЛИЗАЦИИ ПРОФЕССИОНАЛЬНОГО МОДУЛЯ</w:t>
            </w:r>
          </w:p>
        </w:tc>
        <w:tc>
          <w:tcPr>
            <w:tcW w:w="1854" w:type="dxa"/>
          </w:tcPr>
          <w:p w14:paraId="640B2A0E" w14:textId="77777777" w:rsidR="001F272F" w:rsidRPr="001F272F" w:rsidRDefault="001F272F" w:rsidP="001F272F">
            <w:pPr>
              <w:spacing w:after="200" w:line="276" w:lineRule="auto"/>
              <w:ind w:left="644"/>
              <w:rPr>
                <w:b/>
              </w:rPr>
            </w:pPr>
          </w:p>
        </w:tc>
      </w:tr>
      <w:tr w:rsidR="001F272F" w:rsidRPr="001F272F" w14:paraId="741DF79C" w14:textId="77777777" w:rsidTr="001F272F">
        <w:tc>
          <w:tcPr>
            <w:tcW w:w="7501" w:type="dxa"/>
          </w:tcPr>
          <w:p w14:paraId="4872B838" w14:textId="77777777" w:rsidR="001F272F" w:rsidRPr="001F272F" w:rsidRDefault="001F272F" w:rsidP="002E4BC3">
            <w:pPr>
              <w:numPr>
                <w:ilvl w:val="0"/>
                <w:numId w:val="246"/>
              </w:numPr>
              <w:suppressAutoHyphens/>
              <w:spacing w:after="200" w:line="276" w:lineRule="auto"/>
              <w:rPr>
                <w:b/>
              </w:rPr>
            </w:pPr>
            <w:r w:rsidRPr="001F272F">
              <w:rPr>
                <w:b/>
              </w:rPr>
              <w:t>КОНТРОЛЬ И ОЦЕНКА РЕЗУЛЬТАТОВ ОСВОЕНИЯ ПРОФЕССИОНАЛЬНОГО МОДУЛЯ</w:t>
            </w:r>
          </w:p>
          <w:p w14:paraId="74120AA4" w14:textId="77777777" w:rsidR="001F272F" w:rsidRPr="001F272F" w:rsidRDefault="001F272F" w:rsidP="001F272F">
            <w:pPr>
              <w:suppressAutoHyphens/>
              <w:spacing w:after="200" w:line="276" w:lineRule="auto"/>
              <w:rPr>
                <w:b/>
              </w:rPr>
            </w:pPr>
          </w:p>
        </w:tc>
        <w:tc>
          <w:tcPr>
            <w:tcW w:w="1854" w:type="dxa"/>
          </w:tcPr>
          <w:p w14:paraId="732F2EA9" w14:textId="77777777" w:rsidR="001F272F" w:rsidRPr="001F272F" w:rsidRDefault="001F272F" w:rsidP="001F272F">
            <w:pPr>
              <w:spacing w:after="200" w:line="276" w:lineRule="auto"/>
              <w:rPr>
                <w:b/>
              </w:rPr>
            </w:pPr>
          </w:p>
        </w:tc>
      </w:tr>
    </w:tbl>
    <w:p w14:paraId="5DF394AD" w14:textId="77777777" w:rsidR="008310E9" w:rsidRPr="006649F2" w:rsidRDefault="008310E9" w:rsidP="008310E9">
      <w:pPr>
        <w:ind w:left="851"/>
        <w:rPr>
          <w:b/>
          <w:sz w:val="28"/>
          <w:szCs w:val="28"/>
          <w:lang w:eastAsia="en-US"/>
        </w:rPr>
      </w:pPr>
    </w:p>
    <w:p w14:paraId="649B9061" w14:textId="7D4779F1" w:rsidR="008310E9" w:rsidRPr="00DF7104" w:rsidRDefault="008310E9" w:rsidP="00A8345B">
      <w:pPr>
        <w:pStyle w:val="affffff8"/>
        <w:spacing w:line="276" w:lineRule="auto"/>
        <w:ind w:firstLine="0"/>
        <w:jc w:val="center"/>
        <w:rPr>
          <w:bCs/>
          <w:lang w:eastAsia="en-US"/>
        </w:rPr>
      </w:pPr>
      <w:r w:rsidRPr="006649F2">
        <w:rPr>
          <w:sz w:val="28"/>
          <w:lang w:eastAsia="en-US"/>
        </w:rPr>
        <w:br w:type="page"/>
      </w:r>
      <w:r w:rsidRPr="00660C89">
        <w:rPr>
          <w:lang w:eastAsia="en-US"/>
        </w:rPr>
        <w:lastRenderedPageBreak/>
        <w:t xml:space="preserve">1. ОБЩАЯ ХАРАКТЕРИСТИКА ПРИМЕРНОЙ РАБОЧЕЙ </w:t>
      </w:r>
      <w:r>
        <w:rPr>
          <w:lang w:eastAsia="en-US"/>
        </w:rPr>
        <w:t>П</w:t>
      </w:r>
      <w:r w:rsidRPr="00660C89">
        <w:rPr>
          <w:lang w:eastAsia="en-US"/>
        </w:rPr>
        <w:t>РОГРАММЫ</w:t>
      </w:r>
      <w:r>
        <w:rPr>
          <w:lang w:eastAsia="en-US"/>
        </w:rPr>
        <w:t xml:space="preserve"> </w:t>
      </w:r>
      <w:r w:rsidRPr="00660C89">
        <w:rPr>
          <w:lang w:eastAsia="en-US"/>
        </w:rPr>
        <w:t>ПРОФЕССИОНАЛЬНОГО МОДУЛЯ</w:t>
      </w:r>
      <w:r>
        <w:rPr>
          <w:lang w:eastAsia="en-US"/>
        </w:rPr>
        <w:t xml:space="preserve"> </w:t>
      </w:r>
      <w:r w:rsidR="00DF7104">
        <w:rPr>
          <w:lang w:eastAsia="en-US"/>
        </w:rPr>
        <w:br/>
      </w:r>
      <w:r w:rsidR="00DF7104" w:rsidRPr="00DF7104">
        <w:rPr>
          <w:bCs/>
          <w:szCs w:val="28"/>
          <w:lang w:eastAsia="en-US"/>
        </w:rPr>
        <w:t xml:space="preserve">ПМ.03 УЧАСТИЕ В УПРАВЛЕНИИ ФИНАНСАМИ ОРГАНИЗАЦИЙ </w:t>
      </w:r>
      <w:r w:rsidR="00DF7104">
        <w:rPr>
          <w:bCs/>
          <w:szCs w:val="28"/>
          <w:lang w:eastAsia="en-US"/>
        </w:rPr>
        <w:br/>
      </w:r>
      <w:r w:rsidR="00DF7104" w:rsidRPr="00DF7104">
        <w:rPr>
          <w:bCs/>
          <w:szCs w:val="28"/>
          <w:lang w:eastAsia="en-US"/>
        </w:rPr>
        <w:t>И ОСУЩЕСТВЛЕНИЕ ФИНАНСОВЫХ ОПЕРАЦИЙ</w:t>
      </w:r>
    </w:p>
    <w:p w14:paraId="3EFEC9C8" w14:textId="77777777" w:rsidR="008310E9" w:rsidRDefault="008310E9" w:rsidP="00DF7104">
      <w:pPr>
        <w:spacing w:before="120" w:after="120"/>
        <w:ind w:firstLine="709"/>
        <w:rPr>
          <w:b/>
          <w:lang w:eastAsia="en-US"/>
        </w:rPr>
      </w:pPr>
      <w:r w:rsidRPr="006649F2">
        <w:rPr>
          <w:b/>
          <w:lang w:eastAsia="en-US"/>
        </w:rPr>
        <w:t>1.1. Цель и планируемые результаты освоения профессионального модуля</w:t>
      </w:r>
    </w:p>
    <w:p w14:paraId="4F8FD0C0" w14:textId="77777777" w:rsidR="008310E9" w:rsidRPr="006649F2" w:rsidRDefault="008310E9" w:rsidP="00630009">
      <w:pPr>
        <w:pStyle w:val="a4"/>
        <w:spacing w:line="276" w:lineRule="auto"/>
        <w:rPr>
          <w:lang w:eastAsia="en-US"/>
        </w:rPr>
      </w:pPr>
      <w:r w:rsidRPr="006649F2">
        <w:rPr>
          <w:lang w:eastAsia="en-US"/>
        </w:rPr>
        <w:t>В результате изучения профессионального модуля студент должен освоить основной вид деятельности «Участие в управлении финансами организаций и осуществление финансовых операций» и соответствующие ему общие компетенции и профессиональные компетенции:</w:t>
      </w:r>
    </w:p>
    <w:p w14:paraId="5B484072" w14:textId="77777777" w:rsidR="008310E9" w:rsidRPr="00917CA9" w:rsidRDefault="008310E9" w:rsidP="00DF7104">
      <w:pPr>
        <w:spacing w:before="120" w:after="120"/>
        <w:ind w:firstLine="709"/>
        <w:rPr>
          <w:bCs/>
          <w:lang w:eastAsia="en-US"/>
        </w:rPr>
      </w:pPr>
      <w:r w:rsidRPr="00917CA9">
        <w:rPr>
          <w:bCs/>
          <w:lang w:eastAsia="en-US"/>
        </w:rPr>
        <w:t>1.1.1. Перечень общих компетенций</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A0" w:firstRow="1" w:lastRow="0" w:firstColumn="1" w:lastColumn="0" w:noHBand="0" w:noVBand="0"/>
      </w:tblPr>
      <w:tblGrid>
        <w:gridCol w:w="1555"/>
        <w:gridCol w:w="7796"/>
      </w:tblGrid>
      <w:tr w:rsidR="008310E9" w:rsidRPr="005D5A0A" w14:paraId="374B9F53" w14:textId="77777777" w:rsidTr="00630009">
        <w:tc>
          <w:tcPr>
            <w:tcW w:w="1555" w:type="dxa"/>
            <w:tcBorders>
              <w:top w:val="single" w:sz="4" w:space="0" w:color="auto"/>
              <w:left w:val="single" w:sz="4" w:space="0" w:color="auto"/>
            </w:tcBorders>
          </w:tcPr>
          <w:p w14:paraId="7DDD486D" w14:textId="77777777" w:rsidR="008310E9" w:rsidRPr="00472ACE" w:rsidRDefault="008310E9" w:rsidP="00ED761B">
            <w:pPr>
              <w:pStyle w:val="affffff9"/>
              <w:rPr>
                <w:lang w:eastAsia="en-US"/>
              </w:rPr>
            </w:pPr>
            <w:r w:rsidRPr="00472ACE">
              <w:rPr>
                <w:lang w:eastAsia="en-US"/>
              </w:rPr>
              <w:t>Код</w:t>
            </w:r>
          </w:p>
        </w:tc>
        <w:tc>
          <w:tcPr>
            <w:tcW w:w="7796" w:type="dxa"/>
            <w:tcBorders>
              <w:top w:val="single" w:sz="4" w:space="0" w:color="auto"/>
              <w:right w:val="single" w:sz="4" w:space="0" w:color="auto"/>
            </w:tcBorders>
          </w:tcPr>
          <w:p w14:paraId="2D3076D5" w14:textId="77777777" w:rsidR="008310E9" w:rsidRPr="00472ACE" w:rsidRDefault="008310E9" w:rsidP="00ED761B">
            <w:pPr>
              <w:pStyle w:val="affffff9"/>
              <w:rPr>
                <w:lang w:eastAsia="en-US"/>
              </w:rPr>
            </w:pPr>
            <w:r w:rsidRPr="00472ACE">
              <w:rPr>
                <w:lang w:eastAsia="en-US"/>
              </w:rPr>
              <w:t>Наименование общих компетенций</w:t>
            </w:r>
          </w:p>
        </w:tc>
      </w:tr>
      <w:tr w:rsidR="008310E9" w:rsidRPr="002175E6" w14:paraId="7DD2E139" w14:textId="77777777" w:rsidTr="00630009">
        <w:tc>
          <w:tcPr>
            <w:tcW w:w="1555" w:type="dxa"/>
            <w:tcBorders>
              <w:left w:val="single" w:sz="4" w:space="0" w:color="auto"/>
            </w:tcBorders>
          </w:tcPr>
          <w:p w14:paraId="6B2BF3BD" w14:textId="77777777" w:rsidR="008310E9" w:rsidRPr="00472ACE" w:rsidRDefault="008310E9" w:rsidP="00ED761B">
            <w:pPr>
              <w:pStyle w:val="ab"/>
              <w:rPr>
                <w:lang w:eastAsia="en-US"/>
              </w:rPr>
            </w:pPr>
            <w:r w:rsidRPr="00472ACE">
              <w:rPr>
                <w:lang w:eastAsia="en-US"/>
              </w:rPr>
              <w:t>ОК 01</w:t>
            </w:r>
          </w:p>
        </w:tc>
        <w:tc>
          <w:tcPr>
            <w:tcW w:w="7796" w:type="dxa"/>
            <w:tcBorders>
              <w:right w:val="single" w:sz="4" w:space="0" w:color="auto"/>
            </w:tcBorders>
          </w:tcPr>
          <w:p w14:paraId="10328988" w14:textId="77777777" w:rsidR="008310E9" w:rsidRPr="00472ACE" w:rsidRDefault="008310E9" w:rsidP="00ED761B">
            <w:pPr>
              <w:pStyle w:val="ab"/>
              <w:rPr>
                <w:lang w:eastAsia="en-US"/>
              </w:rPr>
            </w:pPr>
            <w:r w:rsidRPr="00472ACE">
              <w:rPr>
                <w:lang w:eastAsia="en-US"/>
              </w:rPr>
              <w:t>Выбирать способы решения задач профессиональной деятельности применительно к различным контекстам</w:t>
            </w:r>
          </w:p>
        </w:tc>
      </w:tr>
      <w:tr w:rsidR="008310E9" w:rsidRPr="002175E6" w14:paraId="7600C0E2" w14:textId="77777777" w:rsidTr="00630009">
        <w:tc>
          <w:tcPr>
            <w:tcW w:w="1555" w:type="dxa"/>
            <w:tcBorders>
              <w:left w:val="single" w:sz="4" w:space="0" w:color="auto"/>
            </w:tcBorders>
          </w:tcPr>
          <w:p w14:paraId="1E17381A" w14:textId="77777777" w:rsidR="008310E9" w:rsidRPr="00472ACE" w:rsidRDefault="008310E9" w:rsidP="00ED761B">
            <w:pPr>
              <w:pStyle w:val="ab"/>
              <w:rPr>
                <w:lang w:eastAsia="en-US"/>
              </w:rPr>
            </w:pPr>
            <w:r w:rsidRPr="00472ACE">
              <w:rPr>
                <w:lang w:eastAsia="en-US"/>
              </w:rPr>
              <w:t>ОК 02</w:t>
            </w:r>
          </w:p>
        </w:tc>
        <w:tc>
          <w:tcPr>
            <w:tcW w:w="7796" w:type="dxa"/>
            <w:tcBorders>
              <w:right w:val="single" w:sz="4" w:space="0" w:color="auto"/>
            </w:tcBorders>
          </w:tcPr>
          <w:p w14:paraId="7BD0029A" w14:textId="77777777" w:rsidR="008310E9" w:rsidRPr="00472ACE" w:rsidRDefault="008310E9" w:rsidP="00ED761B">
            <w:pPr>
              <w:pStyle w:val="ab"/>
              <w:rPr>
                <w:lang w:eastAsia="en-US"/>
              </w:rPr>
            </w:pPr>
            <w:r w:rsidRPr="00472ACE">
              <w:rPr>
                <w:lang w:eastAsia="en-US"/>
              </w:rPr>
              <w:t>Осуществлять поиск, анализ и интерпретацию информации, необходимой для выполнения задач профессиональной деятельности</w:t>
            </w:r>
          </w:p>
        </w:tc>
      </w:tr>
      <w:tr w:rsidR="008310E9" w:rsidRPr="002175E6" w14:paraId="0B5D321C" w14:textId="77777777" w:rsidTr="00630009">
        <w:trPr>
          <w:trHeight w:val="310"/>
        </w:trPr>
        <w:tc>
          <w:tcPr>
            <w:tcW w:w="1555" w:type="dxa"/>
            <w:tcBorders>
              <w:left w:val="single" w:sz="4" w:space="0" w:color="auto"/>
            </w:tcBorders>
          </w:tcPr>
          <w:p w14:paraId="15F49085" w14:textId="77777777" w:rsidR="008310E9" w:rsidRPr="00472ACE" w:rsidRDefault="008310E9" w:rsidP="00ED761B">
            <w:pPr>
              <w:pStyle w:val="ab"/>
              <w:rPr>
                <w:lang w:eastAsia="en-US"/>
              </w:rPr>
            </w:pPr>
            <w:r w:rsidRPr="00472ACE">
              <w:rPr>
                <w:lang w:eastAsia="en-US"/>
              </w:rPr>
              <w:t>ОК 03</w:t>
            </w:r>
          </w:p>
        </w:tc>
        <w:tc>
          <w:tcPr>
            <w:tcW w:w="7796" w:type="dxa"/>
            <w:tcBorders>
              <w:right w:val="single" w:sz="4" w:space="0" w:color="auto"/>
            </w:tcBorders>
          </w:tcPr>
          <w:p w14:paraId="6258FFE0" w14:textId="77777777" w:rsidR="008310E9" w:rsidRPr="00472ACE" w:rsidRDefault="008310E9" w:rsidP="00ED761B">
            <w:pPr>
              <w:pStyle w:val="ab"/>
              <w:rPr>
                <w:lang w:eastAsia="en-US"/>
              </w:rPr>
            </w:pPr>
            <w:r w:rsidRPr="00472ACE">
              <w:rPr>
                <w:lang w:eastAsia="en-US"/>
              </w:rPr>
              <w:t>Планировать и реализовывать собственное профессиональное и личностное развитие</w:t>
            </w:r>
          </w:p>
        </w:tc>
      </w:tr>
      <w:tr w:rsidR="008310E9" w:rsidRPr="002175E6" w14:paraId="39388BCD" w14:textId="77777777" w:rsidTr="00630009">
        <w:trPr>
          <w:trHeight w:val="310"/>
        </w:trPr>
        <w:tc>
          <w:tcPr>
            <w:tcW w:w="1555" w:type="dxa"/>
            <w:tcBorders>
              <w:left w:val="single" w:sz="4" w:space="0" w:color="auto"/>
            </w:tcBorders>
          </w:tcPr>
          <w:p w14:paraId="115807B5" w14:textId="77777777" w:rsidR="008310E9" w:rsidRPr="00472ACE" w:rsidRDefault="008310E9" w:rsidP="00ED761B">
            <w:pPr>
              <w:pStyle w:val="ab"/>
              <w:rPr>
                <w:lang w:eastAsia="en-US"/>
              </w:rPr>
            </w:pPr>
            <w:r w:rsidRPr="00472ACE">
              <w:rPr>
                <w:lang w:eastAsia="en-US"/>
              </w:rPr>
              <w:t>ОК 04</w:t>
            </w:r>
          </w:p>
        </w:tc>
        <w:tc>
          <w:tcPr>
            <w:tcW w:w="7796" w:type="dxa"/>
            <w:tcBorders>
              <w:right w:val="single" w:sz="4" w:space="0" w:color="auto"/>
            </w:tcBorders>
          </w:tcPr>
          <w:p w14:paraId="792C72AF" w14:textId="77777777" w:rsidR="008310E9" w:rsidRPr="00472ACE" w:rsidRDefault="008310E9" w:rsidP="00ED761B">
            <w:pPr>
              <w:pStyle w:val="ab"/>
              <w:rPr>
                <w:lang w:eastAsia="en-US"/>
              </w:rPr>
            </w:pPr>
            <w:r w:rsidRPr="00472ACE">
              <w:rPr>
                <w:lang w:eastAsia="en-US"/>
              </w:rPr>
              <w:t>Работать в коллективе и команде, эффективно взаимодействовать с коллегами, руководством, клиентами</w:t>
            </w:r>
          </w:p>
        </w:tc>
      </w:tr>
      <w:tr w:rsidR="008310E9" w:rsidRPr="002175E6" w14:paraId="54230F7E" w14:textId="77777777" w:rsidTr="00630009">
        <w:trPr>
          <w:trHeight w:val="188"/>
        </w:trPr>
        <w:tc>
          <w:tcPr>
            <w:tcW w:w="1555" w:type="dxa"/>
            <w:tcBorders>
              <w:left w:val="single" w:sz="4" w:space="0" w:color="auto"/>
            </w:tcBorders>
          </w:tcPr>
          <w:p w14:paraId="4958046C" w14:textId="77777777" w:rsidR="008310E9" w:rsidRPr="00472ACE" w:rsidRDefault="008310E9" w:rsidP="00ED761B">
            <w:pPr>
              <w:pStyle w:val="ab"/>
              <w:rPr>
                <w:lang w:eastAsia="en-US"/>
              </w:rPr>
            </w:pPr>
            <w:r w:rsidRPr="00472ACE">
              <w:rPr>
                <w:lang w:eastAsia="en-US"/>
              </w:rPr>
              <w:t>ОК 05</w:t>
            </w:r>
          </w:p>
        </w:tc>
        <w:tc>
          <w:tcPr>
            <w:tcW w:w="7796" w:type="dxa"/>
            <w:tcBorders>
              <w:right w:val="single" w:sz="4" w:space="0" w:color="auto"/>
            </w:tcBorders>
          </w:tcPr>
          <w:p w14:paraId="50AE91FA" w14:textId="77777777" w:rsidR="008310E9" w:rsidRPr="00472ACE" w:rsidRDefault="008310E9" w:rsidP="00ED761B">
            <w:pPr>
              <w:pStyle w:val="ab"/>
              <w:rPr>
                <w:lang w:eastAsia="en-US"/>
              </w:rPr>
            </w:pPr>
            <w:r w:rsidRPr="00472ACE">
              <w:rPr>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310E9" w:rsidRPr="002175E6" w14:paraId="6045C828" w14:textId="77777777" w:rsidTr="00630009">
        <w:trPr>
          <w:trHeight w:val="346"/>
        </w:trPr>
        <w:tc>
          <w:tcPr>
            <w:tcW w:w="1555" w:type="dxa"/>
            <w:tcBorders>
              <w:left w:val="single" w:sz="4" w:space="0" w:color="auto"/>
            </w:tcBorders>
          </w:tcPr>
          <w:p w14:paraId="60162F49" w14:textId="77777777" w:rsidR="008310E9" w:rsidRPr="00472ACE" w:rsidRDefault="008310E9" w:rsidP="00ED761B">
            <w:pPr>
              <w:pStyle w:val="ab"/>
              <w:rPr>
                <w:lang w:eastAsia="en-US"/>
              </w:rPr>
            </w:pPr>
            <w:r w:rsidRPr="00472ACE">
              <w:rPr>
                <w:lang w:eastAsia="en-US"/>
              </w:rPr>
              <w:t>ОК 06</w:t>
            </w:r>
          </w:p>
        </w:tc>
        <w:tc>
          <w:tcPr>
            <w:tcW w:w="7796" w:type="dxa"/>
            <w:tcBorders>
              <w:right w:val="single" w:sz="4" w:space="0" w:color="auto"/>
            </w:tcBorders>
          </w:tcPr>
          <w:p w14:paraId="4E20ED8B" w14:textId="77777777" w:rsidR="008310E9" w:rsidRPr="00472ACE" w:rsidRDefault="008310E9" w:rsidP="00ED761B">
            <w:pPr>
              <w:pStyle w:val="ab"/>
              <w:rPr>
                <w:lang w:eastAsia="en-US"/>
              </w:rPr>
            </w:pPr>
            <w:r w:rsidRPr="00472ACE">
              <w:rPr>
                <w:lang w:eastAsia="en-US"/>
              </w:rPr>
              <w:t>Проявлять гражданско-патриотическую позицию, демонстрировать осознанное поведение на основе традиционных общечеловеческих ценностей</w:t>
            </w:r>
            <w:r>
              <w:rPr>
                <w:lang w:eastAsia="en-US"/>
              </w:rPr>
              <w:t>, применять стандарты антикоррупционного поведения</w:t>
            </w:r>
          </w:p>
        </w:tc>
      </w:tr>
      <w:tr w:rsidR="008310E9" w:rsidRPr="002175E6" w14:paraId="3B28E6F8" w14:textId="77777777" w:rsidTr="00630009">
        <w:trPr>
          <w:trHeight w:val="511"/>
        </w:trPr>
        <w:tc>
          <w:tcPr>
            <w:tcW w:w="1555" w:type="dxa"/>
            <w:tcBorders>
              <w:left w:val="single" w:sz="4" w:space="0" w:color="auto"/>
              <w:bottom w:val="single" w:sz="4" w:space="0" w:color="auto"/>
            </w:tcBorders>
          </w:tcPr>
          <w:p w14:paraId="701C9E7D" w14:textId="77777777" w:rsidR="008310E9" w:rsidRPr="00472ACE" w:rsidRDefault="008310E9" w:rsidP="00ED761B">
            <w:pPr>
              <w:pStyle w:val="ab"/>
              <w:rPr>
                <w:lang w:eastAsia="en-US"/>
              </w:rPr>
            </w:pPr>
            <w:r w:rsidRPr="00472ACE">
              <w:rPr>
                <w:lang w:eastAsia="en-US"/>
              </w:rPr>
              <w:t>ОК 09</w:t>
            </w:r>
          </w:p>
          <w:p w14:paraId="14F91A33" w14:textId="77777777" w:rsidR="008310E9" w:rsidRPr="00472ACE" w:rsidRDefault="008310E9" w:rsidP="00ED761B">
            <w:pPr>
              <w:pStyle w:val="ab"/>
              <w:rPr>
                <w:lang w:eastAsia="en-US"/>
              </w:rPr>
            </w:pPr>
          </w:p>
        </w:tc>
        <w:tc>
          <w:tcPr>
            <w:tcW w:w="7796" w:type="dxa"/>
            <w:tcBorders>
              <w:bottom w:val="single" w:sz="4" w:space="0" w:color="auto"/>
              <w:right w:val="single" w:sz="4" w:space="0" w:color="auto"/>
            </w:tcBorders>
          </w:tcPr>
          <w:p w14:paraId="336EC283" w14:textId="77777777" w:rsidR="008310E9" w:rsidRPr="00472ACE" w:rsidRDefault="008310E9" w:rsidP="00ED761B">
            <w:pPr>
              <w:pStyle w:val="ab"/>
              <w:rPr>
                <w:lang w:eastAsia="en-US"/>
              </w:rPr>
            </w:pPr>
            <w:r w:rsidRPr="00472ACE">
              <w:rPr>
                <w:lang w:eastAsia="en-US"/>
              </w:rPr>
              <w:t>Использовать информационные технологии в профессиональной деятельности</w:t>
            </w:r>
          </w:p>
        </w:tc>
      </w:tr>
      <w:tr w:rsidR="008310E9" w:rsidRPr="002175E6" w14:paraId="1D01914A" w14:textId="77777777" w:rsidTr="00630009">
        <w:trPr>
          <w:trHeight w:val="474"/>
        </w:trPr>
        <w:tc>
          <w:tcPr>
            <w:tcW w:w="1555" w:type="dxa"/>
            <w:tcBorders>
              <w:top w:val="single" w:sz="4" w:space="0" w:color="auto"/>
              <w:left w:val="single" w:sz="4" w:space="0" w:color="auto"/>
              <w:bottom w:val="single" w:sz="4" w:space="0" w:color="auto"/>
            </w:tcBorders>
          </w:tcPr>
          <w:p w14:paraId="2B318798" w14:textId="77777777" w:rsidR="008310E9" w:rsidRPr="00472ACE" w:rsidRDefault="008310E9" w:rsidP="00ED761B">
            <w:pPr>
              <w:pStyle w:val="ab"/>
              <w:rPr>
                <w:lang w:eastAsia="en-US"/>
              </w:rPr>
            </w:pPr>
            <w:r w:rsidRPr="00472ACE">
              <w:rPr>
                <w:lang w:eastAsia="en-US"/>
              </w:rPr>
              <w:t>ОК 10</w:t>
            </w:r>
          </w:p>
          <w:p w14:paraId="262BA158" w14:textId="77777777" w:rsidR="008310E9" w:rsidRPr="00472ACE" w:rsidRDefault="008310E9" w:rsidP="00ED761B">
            <w:pPr>
              <w:pStyle w:val="ab"/>
              <w:rPr>
                <w:lang w:eastAsia="en-US"/>
              </w:rPr>
            </w:pPr>
          </w:p>
        </w:tc>
        <w:tc>
          <w:tcPr>
            <w:tcW w:w="7796" w:type="dxa"/>
            <w:tcBorders>
              <w:top w:val="single" w:sz="4" w:space="0" w:color="auto"/>
              <w:bottom w:val="single" w:sz="4" w:space="0" w:color="auto"/>
              <w:right w:val="single" w:sz="4" w:space="0" w:color="auto"/>
            </w:tcBorders>
          </w:tcPr>
          <w:p w14:paraId="72D97F9D" w14:textId="77777777" w:rsidR="008310E9" w:rsidRPr="00472ACE" w:rsidRDefault="008310E9" w:rsidP="00ED761B">
            <w:pPr>
              <w:pStyle w:val="ab"/>
              <w:rPr>
                <w:lang w:eastAsia="en-US"/>
              </w:rPr>
            </w:pPr>
            <w:r w:rsidRPr="00472ACE">
              <w:rPr>
                <w:lang w:eastAsia="en-US"/>
              </w:rPr>
              <w:t>Пользоваться профессиональной документацией на государственном и иностранном языках</w:t>
            </w:r>
          </w:p>
        </w:tc>
      </w:tr>
      <w:tr w:rsidR="008310E9" w:rsidRPr="002175E6" w14:paraId="7FAF5006" w14:textId="77777777" w:rsidTr="00630009">
        <w:trPr>
          <w:trHeight w:val="638"/>
        </w:trPr>
        <w:tc>
          <w:tcPr>
            <w:tcW w:w="1555" w:type="dxa"/>
            <w:tcBorders>
              <w:top w:val="single" w:sz="4" w:space="0" w:color="auto"/>
              <w:left w:val="single" w:sz="4" w:space="0" w:color="auto"/>
              <w:bottom w:val="single" w:sz="4" w:space="0" w:color="auto"/>
            </w:tcBorders>
          </w:tcPr>
          <w:p w14:paraId="602F830C" w14:textId="77777777" w:rsidR="008310E9" w:rsidRPr="00472ACE" w:rsidRDefault="008310E9" w:rsidP="00ED761B">
            <w:pPr>
              <w:pStyle w:val="ab"/>
              <w:rPr>
                <w:lang w:eastAsia="en-US"/>
              </w:rPr>
            </w:pPr>
            <w:r w:rsidRPr="00472ACE">
              <w:rPr>
                <w:lang w:eastAsia="en-US"/>
              </w:rPr>
              <w:t>ОК 11</w:t>
            </w:r>
          </w:p>
          <w:p w14:paraId="19C341EC" w14:textId="77777777" w:rsidR="008310E9" w:rsidRPr="00472ACE" w:rsidRDefault="008310E9" w:rsidP="00ED761B">
            <w:pPr>
              <w:pStyle w:val="ab"/>
              <w:rPr>
                <w:lang w:eastAsia="en-US"/>
              </w:rPr>
            </w:pPr>
          </w:p>
        </w:tc>
        <w:tc>
          <w:tcPr>
            <w:tcW w:w="7796" w:type="dxa"/>
            <w:tcBorders>
              <w:top w:val="single" w:sz="4" w:space="0" w:color="auto"/>
              <w:bottom w:val="single" w:sz="4" w:space="0" w:color="auto"/>
              <w:right w:val="single" w:sz="4" w:space="0" w:color="auto"/>
            </w:tcBorders>
          </w:tcPr>
          <w:p w14:paraId="72C4B70D" w14:textId="77777777" w:rsidR="008310E9" w:rsidRPr="00472ACE" w:rsidRDefault="008310E9" w:rsidP="00ED761B">
            <w:pPr>
              <w:pStyle w:val="ab"/>
              <w:rPr>
                <w:lang w:eastAsia="en-US"/>
              </w:rPr>
            </w:pPr>
            <w:r w:rsidRPr="00472ACE">
              <w:rPr>
                <w:lang w:eastAsia="en-US"/>
              </w:rPr>
              <w:t>Использовать знания по финансовой грамотности, планировать предпринимательскую деятельность в профессиональной сфере</w:t>
            </w:r>
          </w:p>
        </w:tc>
      </w:tr>
    </w:tbl>
    <w:p w14:paraId="0986C0DE" w14:textId="77777777" w:rsidR="008310E9" w:rsidRDefault="008310E9" w:rsidP="00780B00">
      <w:pPr>
        <w:pStyle w:val="ab"/>
        <w:rPr>
          <w:b/>
          <w:lang w:eastAsia="en-US"/>
        </w:rPr>
      </w:pPr>
    </w:p>
    <w:p w14:paraId="11A1BD72" w14:textId="77777777" w:rsidR="008310E9" w:rsidRPr="00917CA9" w:rsidRDefault="008310E9" w:rsidP="00DF7104">
      <w:pPr>
        <w:spacing w:before="200" w:after="120" w:line="360" w:lineRule="auto"/>
        <w:ind w:firstLine="709"/>
        <w:rPr>
          <w:bCs/>
          <w:lang w:eastAsia="en-US"/>
        </w:rPr>
      </w:pPr>
      <w:r w:rsidRPr="00917CA9">
        <w:rPr>
          <w:bCs/>
          <w:lang w:eastAsia="en-US"/>
        </w:rPr>
        <w:t>1.1.2. Перечень профессиональных компетенций</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A0" w:firstRow="1" w:lastRow="0" w:firstColumn="1" w:lastColumn="0" w:noHBand="0" w:noVBand="0"/>
      </w:tblPr>
      <w:tblGrid>
        <w:gridCol w:w="1384"/>
        <w:gridCol w:w="7957"/>
      </w:tblGrid>
      <w:tr w:rsidR="008310E9" w:rsidRPr="002175E6" w14:paraId="32B9129F" w14:textId="77777777" w:rsidTr="00ED761B">
        <w:tc>
          <w:tcPr>
            <w:tcW w:w="1384" w:type="dxa"/>
            <w:tcBorders>
              <w:top w:val="single" w:sz="4" w:space="0" w:color="auto"/>
              <w:left w:val="single" w:sz="4" w:space="0" w:color="auto"/>
            </w:tcBorders>
          </w:tcPr>
          <w:p w14:paraId="04ED8C1E" w14:textId="77777777" w:rsidR="008310E9" w:rsidRPr="00472ACE" w:rsidRDefault="008310E9" w:rsidP="00ED761B">
            <w:pPr>
              <w:pStyle w:val="affffff9"/>
              <w:rPr>
                <w:lang w:eastAsia="en-US"/>
              </w:rPr>
            </w:pPr>
            <w:r w:rsidRPr="00472ACE">
              <w:rPr>
                <w:lang w:eastAsia="en-US"/>
              </w:rPr>
              <w:t>Код</w:t>
            </w:r>
          </w:p>
        </w:tc>
        <w:tc>
          <w:tcPr>
            <w:tcW w:w="7957" w:type="dxa"/>
            <w:tcBorders>
              <w:top w:val="single" w:sz="4" w:space="0" w:color="auto"/>
              <w:right w:val="single" w:sz="4" w:space="0" w:color="auto"/>
            </w:tcBorders>
          </w:tcPr>
          <w:p w14:paraId="28251C3D" w14:textId="77777777" w:rsidR="008310E9" w:rsidRPr="00472ACE" w:rsidRDefault="008310E9" w:rsidP="00ED761B">
            <w:pPr>
              <w:pStyle w:val="affffff9"/>
              <w:rPr>
                <w:lang w:eastAsia="en-US"/>
              </w:rPr>
            </w:pPr>
            <w:r w:rsidRPr="00472ACE">
              <w:rPr>
                <w:lang w:eastAsia="en-US"/>
              </w:rPr>
              <w:t>Наименование видов деятельности и профессиональных компетенций</w:t>
            </w:r>
          </w:p>
        </w:tc>
      </w:tr>
      <w:tr w:rsidR="008310E9" w:rsidRPr="002175E6" w14:paraId="15994E57" w14:textId="77777777" w:rsidTr="00ED761B">
        <w:trPr>
          <w:trHeight w:val="200"/>
        </w:trPr>
        <w:tc>
          <w:tcPr>
            <w:tcW w:w="1384" w:type="dxa"/>
            <w:tcBorders>
              <w:left w:val="single" w:sz="4" w:space="0" w:color="auto"/>
              <w:bottom w:val="single" w:sz="4" w:space="0" w:color="auto"/>
            </w:tcBorders>
          </w:tcPr>
          <w:p w14:paraId="010C3C07" w14:textId="77777777" w:rsidR="008310E9" w:rsidRPr="00472ACE" w:rsidRDefault="008310E9" w:rsidP="00ED761B">
            <w:pPr>
              <w:pStyle w:val="ab"/>
              <w:rPr>
                <w:lang w:eastAsia="en-US"/>
              </w:rPr>
            </w:pPr>
            <w:r w:rsidRPr="00472ACE">
              <w:rPr>
                <w:lang w:eastAsia="en-US"/>
              </w:rPr>
              <w:t>ВД 03</w:t>
            </w:r>
          </w:p>
        </w:tc>
        <w:tc>
          <w:tcPr>
            <w:tcW w:w="7957" w:type="dxa"/>
            <w:tcBorders>
              <w:bottom w:val="single" w:sz="4" w:space="0" w:color="auto"/>
              <w:right w:val="single" w:sz="4" w:space="0" w:color="auto"/>
            </w:tcBorders>
          </w:tcPr>
          <w:p w14:paraId="4D6778FD" w14:textId="77777777" w:rsidR="008310E9" w:rsidRPr="00472ACE" w:rsidRDefault="008310E9" w:rsidP="00ED761B">
            <w:pPr>
              <w:pStyle w:val="ab"/>
              <w:rPr>
                <w:lang w:eastAsia="en-US"/>
              </w:rPr>
            </w:pPr>
            <w:r w:rsidRPr="00472ACE">
              <w:rPr>
                <w:lang w:eastAsia="en-US"/>
              </w:rPr>
              <w:t>Участие в управлении финансами организаций и осуществление финансовых операций</w:t>
            </w:r>
          </w:p>
        </w:tc>
      </w:tr>
      <w:tr w:rsidR="008310E9" w:rsidRPr="002175E6" w14:paraId="4AD33B53" w14:textId="77777777" w:rsidTr="00ED761B">
        <w:trPr>
          <w:trHeight w:val="620"/>
        </w:trPr>
        <w:tc>
          <w:tcPr>
            <w:tcW w:w="1384" w:type="dxa"/>
            <w:tcBorders>
              <w:top w:val="single" w:sz="4" w:space="0" w:color="auto"/>
              <w:left w:val="single" w:sz="4" w:space="0" w:color="auto"/>
            </w:tcBorders>
          </w:tcPr>
          <w:p w14:paraId="355F2909" w14:textId="77777777" w:rsidR="008310E9" w:rsidRPr="00472ACE" w:rsidRDefault="008310E9" w:rsidP="00ED761B">
            <w:pPr>
              <w:pStyle w:val="ab"/>
              <w:rPr>
                <w:lang w:eastAsia="en-US"/>
              </w:rPr>
            </w:pPr>
            <w:r w:rsidRPr="00472ACE">
              <w:rPr>
                <w:lang w:eastAsia="en-US"/>
              </w:rPr>
              <w:t>ПК 3.1</w:t>
            </w:r>
          </w:p>
        </w:tc>
        <w:tc>
          <w:tcPr>
            <w:tcW w:w="7957" w:type="dxa"/>
            <w:tcBorders>
              <w:top w:val="single" w:sz="4" w:space="0" w:color="auto"/>
              <w:right w:val="single" w:sz="4" w:space="0" w:color="auto"/>
            </w:tcBorders>
          </w:tcPr>
          <w:p w14:paraId="1EB61869" w14:textId="77777777" w:rsidR="008310E9" w:rsidRPr="00472ACE" w:rsidRDefault="008310E9" w:rsidP="00ED761B">
            <w:pPr>
              <w:pStyle w:val="ab"/>
              <w:rPr>
                <w:lang w:eastAsia="en-US"/>
              </w:rPr>
            </w:pPr>
            <w:r w:rsidRPr="00472ACE">
              <w:rPr>
                <w:lang w:eastAsia="en-US"/>
              </w:rPr>
              <w:t>Планировать и осуществлять мероприятия по управлению финансовыми ресурсами организации</w:t>
            </w:r>
          </w:p>
        </w:tc>
      </w:tr>
      <w:tr w:rsidR="008310E9" w:rsidRPr="002175E6" w14:paraId="42B49F09" w14:textId="77777777" w:rsidTr="00ED761B">
        <w:tc>
          <w:tcPr>
            <w:tcW w:w="1384" w:type="dxa"/>
            <w:tcBorders>
              <w:left w:val="single" w:sz="4" w:space="0" w:color="auto"/>
            </w:tcBorders>
          </w:tcPr>
          <w:p w14:paraId="2497CE6C" w14:textId="77777777" w:rsidR="008310E9" w:rsidRPr="00472ACE" w:rsidRDefault="008310E9" w:rsidP="00ED761B">
            <w:pPr>
              <w:pStyle w:val="ab"/>
              <w:rPr>
                <w:lang w:eastAsia="en-US"/>
              </w:rPr>
            </w:pPr>
            <w:r w:rsidRPr="00472ACE">
              <w:rPr>
                <w:lang w:eastAsia="en-US"/>
              </w:rPr>
              <w:t>ПК 3.2</w:t>
            </w:r>
          </w:p>
        </w:tc>
        <w:tc>
          <w:tcPr>
            <w:tcW w:w="7957" w:type="dxa"/>
            <w:tcBorders>
              <w:right w:val="single" w:sz="4" w:space="0" w:color="auto"/>
            </w:tcBorders>
          </w:tcPr>
          <w:p w14:paraId="6ED6D4F5" w14:textId="77777777" w:rsidR="008310E9" w:rsidRPr="00472ACE" w:rsidRDefault="008310E9" w:rsidP="00ED761B">
            <w:pPr>
              <w:pStyle w:val="ab"/>
              <w:rPr>
                <w:lang w:eastAsia="en-US"/>
              </w:rPr>
            </w:pPr>
            <w:r w:rsidRPr="00472ACE">
              <w:rPr>
                <w:lang w:eastAsia="en-US"/>
              </w:rPr>
              <w:t xml:space="preserve">Составлять финансовые планы организации </w:t>
            </w:r>
          </w:p>
        </w:tc>
      </w:tr>
      <w:tr w:rsidR="008310E9" w:rsidRPr="002175E6" w14:paraId="34D5E949" w14:textId="77777777" w:rsidTr="00ED761B">
        <w:trPr>
          <w:trHeight w:val="274"/>
        </w:trPr>
        <w:tc>
          <w:tcPr>
            <w:tcW w:w="1384" w:type="dxa"/>
            <w:tcBorders>
              <w:left w:val="single" w:sz="4" w:space="0" w:color="auto"/>
            </w:tcBorders>
          </w:tcPr>
          <w:p w14:paraId="2645E2A1" w14:textId="77777777" w:rsidR="008310E9" w:rsidRPr="00472ACE" w:rsidRDefault="008310E9" w:rsidP="00ED761B">
            <w:pPr>
              <w:pStyle w:val="ab"/>
              <w:rPr>
                <w:lang w:eastAsia="en-US"/>
              </w:rPr>
            </w:pPr>
            <w:r w:rsidRPr="00472ACE">
              <w:rPr>
                <w:lang w:eastAsia="en-US"/>
              </w:rPr>
              <w:t>ПК 3.3</w:t>
            </w:r>
          </w:p>
        </w:tc>
        <w:tc>
          <w:tcPr>
            <w:tcW w:w="7957" w:type="dxa"/>
            <w:tcBorders>
              <w:right w:val="single" w:sz="4" w:space="0" w:color="auto"/>
            </w:tcBorders>
          </w:tcPr>
          <w:p w14:paraId="62140377" w14:textId="77777777" w:rsidR="008310E9" w:rsidRPr="00472ACE" w:rsidRDefault="008310E9" w:rsidP="00ED761B">
            <w:pPr>
              <w:pStyle w:val="ab"/>
              <w:rPr>
                <w:lang w:eastAsia="en-US"/>
              </w:rPr>
            </w:pPr>
            <w:r w:rsidRPr="00472ACE">
              <w:rPr>
                <w:lang w:eastAsia="en-US"/>
              </w:rPr>
              <w:t>Оценивать эффективность финансово–хозяйственной деятельности организации, планировать и осуществлять мероприятия по ее повышению</w:t>
            </w:r>
          </w:p>
        </w:tc>
      </w:tr>
      <w:tr w:rsidR="008310E9" w:rsidRPr="002175E6" w14:paraId="08096941" w14:textId="77777777" w:rsidTr="00ED761B">
        <w:trPr>
          <w:trHeight w:val="693"/>
        </w:trPr>
        <w:tc>
          <w:tcPr>
            <w:tcW w:w="1384" w:type="dxa"/>
            <w:tcBorders>
              <w:left w:val="single" w:sz="4" w:space="0" w:color="auto"/>
              <w:bottom w:val="single" w:sz="4" w:space="0" w:color="auto"/>
            </w:tcBorders>
          </w:tcPr>
          <w:p w14:paraId="0D63756E" w14:textId="77777777" w:rsidR="008310E9" w:rsidRPr="00472ACE" w:rsidRDefault="008310E9" w:rsidP="00ED761B">
            <w:pPr>
              <w:pStyle w:val="ab"/>
              <w:rPr>
                <w:lang w:eastAsia="en-US"/>
              </w:rPr>
            </w:pPr>
            <w:r w:rsidRPr="00472ACE">
              <w:rPr>
                <w:lang w:eastAsia="en-US"/>
              </w:rPr>
              <w:t>ПК 3.4</w:t>
            </w:r>
          </w:p>
        </w:tc>
        <w:tc>
          <w:tcPr>
            <w:tcW w:w="7957" w:type="dxa"/>
            <w:tcBorders>
              <w:bottom w:val="single" w:sz="4" w:space="0" w:color="auto"/>
              <w:right w:val="single" w:sz="4" w:space="0" w:color="auto"/>
            </w:tcBorders>
          </w:tcPr>
          <w:p w14:paraId="3B9CC39E" w14:textId="77777777" w:rsidR="008310E9" w:rsidRPr="00472ACE" w:rsidRDefault="008310E9" w:rsidP="00ED761B">
            <w:pPr>
              <w:pStyle w:val="ab"/>
              <w:rPr>
                <w:lang w:eastAsia="en-US"/>
              </w:rPr>
            </w:pPr>
            <w:r w:rsidRPr="00472ACE">
              <w:rPr>
                <w:lang w:eastAsia="en-US"/>
              </w:rPr>
              <w:t xml:space="preserve">Обеспечивать осуществление финансовых взаимоотношений с организациями, органами государственной власти и местного самоуправления </w:t>
            </w:r>
          </w:p>
        </w:tc>
      </w:tr>
      <w:tr w:rsidR="008310E9" w:rsidRPr="002175E6" w14:paraId="3D14C899" w14:textId="77777777" w:rsidTr="00ED761B">
        <w:trPr>
          <w:trHeight w:val="393"/>
        </w:trPr>
        <w:tc>
          <w:tcPr>
            <w:tcW w:w="1384" w:type="dxa"/>
            <w:tcBorders>
              <w:top w:val="single" w:sz="4" w:space="0" w:color="auto"/>
              <w:left w:val="single" w:sz="4" w:space="0" w:color="auto"/>
              <w:bottom w:val="single" w:sz="4" w:space="0" w:color="auto"/>
            </w:tcBorders>
          </w:tcPr>
          <w:p w14:paraId="6C17A8D2" w14:textId="77777777" w:rsidR="008310E9" w:rsidRPr="00472ACE" w:rsidRDefault="008310E9" w:rsidP="00ED761B">
            <w:pPr>
              <w:pStyle w:val="ab"/>
              <w:rPr>
                <w:lang w:eastAsia="en-US"/>
              </w:rPr>
            </w:pPr>
            <w:r w:rsidRPr="00472ACE">
              <w:rPr>
                <w:lang w:eastAsia="en-US"/>
              </w:rPr>
              <w:lastRenderedPageBreak/>
              <w:t>ПК 3.5</w:t>
            </w:r>
          </w:p>
        </w:tc>
        <w:tc>
          <w:tcPr>
            <w:tcW w:w="7957" w:type="dxa"/>
            <w:tcBorders>
              <w:top w:val="single" w:sz="4" w:space="0" w:color="auto"/>
              <w:bottom w:val="single" w:sz="4" w:space="0" w:color="auto"/>
              <w:right w:val="single" w:sz="4" w:space="0" w:color="auto"/>
            </w:tcBorders>
          </w:tcPr>
          <w:p w14:paraId="62B461B2" w14:textId="77777777" w:rsidR="008310E9" w:rsidRPr="00472ACE" w:rsidRDefault="008310E9" w:rsidP="00ED761B">
            <w:pPr>
              <w:pStyle w:val="ab"/>
              <w:rPr>
                <w:lang w:eastAsia="en-US"/>
              </w:rPr>
            </w:pPr>
            <w:r w:rsidRPr="00472ACE">
              <w:rPr>
                <w:lang w:eastAsia="en-US"/>
              </w:rPr>
              <w:t>Обеспечивать финансово-экономическое сопровождение деятельности по осуществлению закупок для корпоративных нужд</w:t>
            </w:r>
          </w:p>
        </w:tc>
      </w:tr>
    </w:tbl>
    <w:p w14:paraId="616074BD" w14:textId="77777777" w:rsidR="008310E9" w:rsidRDefault="008310E9" w:rsidP="00630009">
      <w:pPr>
        <w:rPr>
          <w:b/>
          <w:lang w:eastAsia="en-US"/>
        </w:rPr>
      </w:pPr>
    </w:p>
    <w:p w14:paraId="4C6B6AB9" w14:textId="77777777" w:rsidR="008310E9" w:rsidRPr="00917CA9" w:rsidRDefault="008310E9" w:rsidP="00DF7104">
      <w:pPr>
        <w:spacing w:before="200" w:after="120" w:line="360" w:lineRule="auto"/>
        <w:ind w:firstLine="709"/>
        <w:rPr>
          <w:bCs/>
          <w:lang w:eastAsia="en-US"/>
        </w:rPr>
      </w:pPr>
      <w:r w:rsidRPr="00917CA9">
        <w:rPr>
          <w:bCs/>
          <w:lang w:eastAsia="en-US"/>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542"/>
      </w:tblGrid>
      <w:tr w:rsidR="008310E9" w:rsidRPr="002175E6" w14:paraId="1EA2F4C3" w14:textId="77777777" w:rsidTr="00ED761B">
        <w:tc>
          <w:tcPr>
            <w:tcW w:w="1809" w:type="dxa"/>
          </w:tcPr>
          <w:p w14:paraId="4FEA22E8" w14:textId="77777777" w:rsidR="008310E9" w:rsidRPr="00472ACE" w:rsidRDefault="008310E9" w:rsidP="00ED761B">
            <w:pPr>
              <w:pStyle w:val="ab"/>
              <w:rPr>
                <w:lang w:eastAsia="en-US"/>
              </w:rPr>
            </w:pPr>
            <w:r w:rsidRPr="00472ACE">
              <w:rPr>
                <w:lang w:eastAsia="en-US"/>
              </w:rPr>
              <w:t xml:space="preserve">иметь практический </w:t>
            </w:r>
          </w:p>
          <w:p w14:paraId="644A071B" w14:textId="77777777" w:rsidR="008310E9" w:rsidRPr="00472ACE" w:rsidRDefault="008310E9" w:rsidP="00ED761B">
            <w:pPr>
              <w:pStyle w:val="ab"/>
              <w:rPr>
                <w:b/>
                <w:lang w:eastAsia="en-US"/>
              </w:rPr>
            </w:pPr>
            <w:r w:rsidRPr="00472ACE">
              <w:rPr>
                <w:lang w:eastAsia="en-US"/>
              </w:rPr>
              <w:t>опыт</w:t>
            </w:r>
          </w:p>
        </w:tc>
        <w:tc>
          <w:tcPr>
            <w:tcW w:w="7542" w:type="dxa"/>
          </w:tcPr>
          <w:p w14:paraId="06FF7512" w14:textId="77777777" w:rsidR="008310E9" w:rsidRDefault="008310E9" w:rsidP="00ED761B">
            <w:pPr>
              <w:pStyle w:val="ab"/>
              <w:rPr>
                <w:lang w:eastAsia="en-US"/>
              </w:rPr>
            </w:pPr>
            <w:r w:rsidRPr="00472ACE">
              <w:rPr>
                <w:b/>
                <w:lang w:eastAsia="en-US"/>
              </w:rPr>
              <w:t>-</w:t>
            </w:r>
            <w:r w:rsidRPr="00472ACE">
              <w:rPr>
                <w:lang w:eastAsia="en-US"/>
              </w:rPr>
              <w:t xml:space="preserve">  формирования финансовых ресурсов организаций и осуществления финансовых операций</w:t>
            </w:r>
            <w:r>
              <w:rPr>
                <w:lang w:eastAsia="en-US"/>
              </w:rPr>
              <w:t>;</w:t>
            </w:r>
          </w:p>
          <w:p w14:paraId="113AFA59" w14:textId="77777777" w:rsidR="008310E9" w:rsidRPr="00472ACE" w:rsidRDefault="008310E9" w:rsidP="00ED761B">
            <w:pPr>
              <w:pStyle w:val="ab"/>
              <w:rPr>
                <w:lang w:eastAsia="en-US"/>
              </w:rPr>
            </w:pPr>
            <w:r>
              <w:rPr>
                <w:lang w:eastAsia="en-US"/>
              </w:rPr>
              <w:t xml:space="preserve">- </w:t>
            </w:r>
            <w:r w:rsidRPr="00D72510">
              <w:rPr>
                <w:lang w:eastAsia="en-US"/>
              </w:rPr>
              <w:t>осуществления анализа финансово-хозяйственной деятельности и определения путей повышения эффективности деятельности организации</w:t>
            </w:r>
          </w:p>
        </w:tc>
      </w:tr>
      <w:tr w:rsidR="008310E9" w:rsidRPr="002175E6" w14:paraId="6A32B035" w14:textId="77777777" w:rsidTr="00ED761B">
        <w:tc>
          <w:tcPr>
            <w:tcW w:w="1809" w:type="dxa"/>
          </w:tcPr>
          <w:p w14:paraId="6C949ACE" w14:textId="77777777" w:rsidR="008310E9" w:rsidRPr="00472ACE" w:rsidRDefault="008310E9" w:rsidP="00ED761B">
            <w:pPr>
              <w:pStyle w:val="ab"/>
              <w:rPr>
                <w:lang w:eastAsia="en-US"/>
              </w:rPr>
            </w:pPr>
            <w:r>
              <w:rPr>
                <w:lang w:eastAsia="en-US"/>
              </w:rPr>
              <w:t>у</w:t>
            </w:r>
            <w:r w:rsidRPr="00472ACE">
              <w:rPr>
                <w:lang w:eastAsia="en-US"/>
              </w:rPr>
              <w:t>меть</w:t>
            </w:r>
          </w:p>
          <w:p w14:paraId="1C03B2FF" w14:textId="77777777" w:rsidR="008310E9" w:rsidRPr="00472ACE" w:rsidRDefault="008310E9" w:rsidP="00ED761B">
            <w:pPr>
              <w:pStyle w:val="ab"/>
              <w:rPr>
                <w:lang w:eastAsia="en-US"/>
              </w:rPr>
            </w:pPr>
          </w:p>
        </w:tc>
        <w:tc>
          <w:tcPr>
            <w:tcW w:w="7542" w:type="dxa"/>
          </w:tcPr>
          <w:p w14:paraId="54F69250" w14:textId="77777777" w:rsidR="008310E9" w:rsidRPr="00472ACE" w:rsidRDefault="008310E9" w:rsidP="00ED761B">
            <w:pPr>
              <w:pStyle w:val="ab"/>
              <w:rPr>
                <w:lang w:eastAsia="en-US"/>
              </w:rPr>
            </w:pPr>
            <w:r w:rsidRPr="00472ACE">
              <w:rPr>
                <w:lang w:eastAsia="en-US"/>
              </w:rPr>
              <w:t>- использовать нормативные правовые акты, регулирующие финансовую деятельность организаций;</w:t>
            </w:r>
          </w:p>
          <w:p w14:paraId="1257F150" w14:textId="77777777" w:rsidR="008310E9" w:rsidRPr="00472ACE" w:rsidRDefault="008310E9" w:rsidP="00ED761B">
            <w:pPr>
              <w:pStyle w:val="ab"/>
              <w:rPr>
                <w:lang w:eastAsia="en-US"/>
              </w:rPr>
            </w:pPr>
            <w:r w:rsidRPr="00472ACE">
              <w:rPr>
                <w:lang w:eastAsia="en-US"/>
              </w:rPr>
              <w:t>- участвовать в разработке финансовой политики организации;</w:t>
            </w:r>
          </w:p>
          <w:p w14:paraId="52D15344" w14:textId="77777777" w:rsidR="008310E9" w:rsidRPr="00472ACE" w:rsidRDefault="008310E9" w:rsidP="00ED761B">
            <w:pPr>
              <w:pStyle w:val="ab"/>
              <w:rPr>
                <w:lang w:eastAsia="en-US"/>
              </w:rPr>
            </w:pPr>
            <w:r w:rsidRPr="00472ACE">
              <w:rPr>
                <w:lang w:eastAsia="en-US"/>
              </w:rPr>
              <w:t>- осуществлять поиск источников финансирования деятельности организации;</w:t>
            </w:r>
          </w:p>
          <w:p w14:paraId="4374434D" w14:textId="77777777" w:rsidR="008310E9" w:rsidRPr="00472ACE" w:rsidRDefault="008310E9" w:rsidP="00ED761B">
            <w:pPr>
              <w:pStyle w:val="ab"/>
              <w:rPr>
                <w:lang w:eastAsia="en-US"/>
              </w:rPr>
            </w:pPr>
            <w:r w:rsidRPr="00472ACE">
              <w:rPr>
                <w:lang w:eastAsia="en-US"/>
              </w:rPr>
              <w:t>- определять цену капитала организации, оценивать эффективность использования отдельных его элементов;</w:t>
            </w:r>
          </w:p>
          <w:p w14:paraId="5E46B484" w14:textId="77777777" w:rsidR="008310E9" w:rsidRPr="00472ACE" w:rsidRDefault="008310E9" w:rsidP="00ED761B">
            <w:pPr>
              <w:pStyle w:val="ab"/>
              <w:rPr>
                <w:lang w:eastAsia="en-US"/>
              </w:rPr>
            </w:pPr>
            <w:r w:rsidRPr="00472ACE">
              <w:rPr>
                <w:lang w:eastAsia="en-US"/>
              </w:rPr>
              <w:t>- определять потребность в оборотных средствах, проводить мероприятия по ускорению оборачиваемости оборотных средств;</w:t>
            </w:r>
          </w:p>
          <w:p w14:paraId="59881A19" w14:textId="77777777" w:rsidR="008310E9" w:rsidRPr="00472ACE" w:rsidRDefault="008310E9" w:rsidP="00ED761B">
            <w:pPr>
              <w:pStyle w:val="ab"/>
              <w:rPr>
                <w:lang w:eastAsia="en-US"/>
              </w:rPr>
            </w:pPr>
            <w:r w:rsidRPr="00472ACE">
              <w:rPr>
                <w:lang w:eastAsia="en-US"/>
              </w:rPr>
              <w:t>- определять показатели результатов финансово-хозяйственной деятельности организации;</w:t>
            </w:r>
          </w:p>
          <w:p w14:paraId="555E0B5F" w14:textId="77777777" w:rsidR="008310E9" w:rsidRPr="00472ACE" w:rsidRDefault="008310E9" w:rsidP="00ED761B">
            <w:pPr>
              <w:pStyle w:val="ab"/>
              <w:rPr>
                <w:lang w:eastAsia="en-US"/>
              </w:rPr>
            </w:pPr>
            <w:r w:rsidRPr="00472ACE">
              <w:rPr>
                <w:lang w:eastAsia="en-US"/>
              </w:rPr>
              <w:t xml:space="preserve">- формировать инвестиционную политику организации, </w:t>
            </w:r>
            <w:r>
              <w:rPr>
                <w:lang w:eastAsia="en-US"/>
              </w:rPr>
              <w:t>принимать участие в разработке инвестиционных проектов</w:t>
            </w:r>
            <w:r w:rsidRPr="00472ACE">
              <w:rPr>
                <w:lang w:eastAsia="en-US"/>
              </w:rPr>
              <w:t>, проводить оценку эффек</w:t>
            </w:r>
            <w:r>
              <w:rPr>
                <w:lang w:eastAsia="en-US"/>
              </w:rPr>
              <w:t>тивности последних</w:t>
            </w:r>
            <w:r w:rsidRPr="00472ACE">
              <w:rPr>
                <w:lang w:eastAsia="en-US"/>
              </w:rPr>
              <w:t>;</w:t>
            </w:r>
          </w:p>
          <w:p w14:paraId="13E710A2" w14:textId="77777777" w:rsidR="008310E9" w:rsidRPr="00472ACE" w:rsidRDefault="008310E9" w:rsidP="00ED761B">
            <w:pPr>
              <w:pStyle w:val="ab"/>
              <w:rPr>
                <w:lang w:eastAsia="en-US"/>
              </w:rPr>
            </w:pPr>
            <w:r w:rsidRPr="00472ACE">
              <w:rPr>
                <w:lang w:eastAsia="en-US"/>
              </w:rPr>
              <w:t xml:space="preserve">- осуществлять финансовое планирование деятельности организаций; </w:t>
            </w:r>
          </w:p>
          <w:p w14:paraId="2275D784" w14:textId="77777777" w:rsidR="008310E9" w:rsidRPr="00472ACE" w:rsidRDefault="008310E9" w:rsidP="00ED761B">
            <w:pPr>
              <w:pStyle w:val="ab"/>
              <w:rPr>
                <w:lang w:eastAsia="en-US"/>
              </w:rPr>
            </w:pPr>
            <w:r w:rsidRPr="00472ACE">
              <w:rPr>
                <w:lang w:eastAsia="en-US"/>
              </w:rPr>
              <w:t>- обеспечивать подготовку и реализовывать мероприятия по снижению (предотвращению) финансовых рисков;</w:t>
            </w:r>
          </w:p>
          <w:p w14:paraId="1DD9B36E" w14:textId="77777777" w:rsidR="008310E9" w:rsidRPr="00472ACE" w:rsidRDefault="008310E9" w:rsidP="00ED761B">
            <w:pPr>
              <w:pStyle w:val="ab"/>
              <w:rPr>
                <w:lang w:eastAsia="en-US"/>
              </w:rPr>
            </w:pPr>
            <w:r w:rsidRPr="00472ACE">
              <w:rPr>
                <w:lang w:eastAsia="en-US"/>
              </w:rPr>
              <w:t>- осуществлять организацию и выполнение финансовых расчетов;</w:t>
            </w:r>
          </w:p>
          <w:p w14:paraId="43C53995" w14:textId="77777777" w:rsidR="008310E9" w:rsidRPr="00472ACE" w:rsidRDefault="008310E9" w:rsidP="00ED761B">
            <w:pPr>
              <w:pStyle w:val="ab"/>
              <w:rPr>
                <w:lang w:eastAsia="en-US"/>
              </w:rPr>
            </w:pPr>
            <w:r w:rsidRPr="00472ACE">
              <w:rPr>
                <w:lang w:eastAsia="en-US"/>
              </w:rPr>
              <w:t>- определять необходимость использования кредитных ресурсов, осуществлять технико-экономическое обоснование кредита;</w:t>
            </w:r>
          </w:p>
          <w:p w14:paraId="003EF2EF" w14:textId="77777777" w:rsidR="008310E9" w:rsidRPr="00472ACE" w:rsidRDefault="008310E9" w:rsidP="00ED761B">
            <w:pPr>
              <w:pStyle w:val="ab"/>
              <w:rPr>
                <w:lang w:eastAsia="en-US"/>
              </w:rPr>
            </w:pPr>
            <w:r w:rsidRPr="00472ACE">
              <w:rPr>
                <w:lang w:eastAsia="en-US"/>
              </w:rPr>
              <w:t>- использовать средства государственной (муниципальной) финансовой поддержки по целевому назначению, анализировать эффективность их использования;</w:t>
            </w:r>
          </w:p>
          <w:p w14:paraId="09FA5A39" w14:textId="77777777" w:rsidR="008310E9" w:rsidRPr="00472ACE" w:rsidRDefault="008310E9" w:rsidP="00ED761B">
            <w:pPr>
              <w:pStyle w:val="ab"/>
              <w:rPr>
                <w:lang w:eastAsia="en-US"/>
              </w:rPr>
            </w:pPr>
            <w:r w:rsidRPr="00472ACE">
              <w:rPr>
                <w:lang w:eastAsia="en-US"/>
              </w:rPr>
              <w:t>- обеспечивать организацию страхования финансово–хозяйственной деятельности, оценивать варианты условий страхования;</w:t>
            </w:r>
          </w:p>
          <w:p w14:paraId="6463F44E" w14:textId="77777777" w:rsidR="008310E9" w:rsidRPr="00472ACE" w:rsidRDefault="008310E9" w:rsidP="00ED761B">
            <w:pPr>
              <w:pStyle w:val="ab"/>
              <w:rPr>
                <w:lang w:eastAsia="en-US"/>
              </w:rPr>
            </w:pPr>
            <w:r w:rsidRPr="00472ACE">
              <w:rPr>
                <w:lang w:eastAsia="en-US"/>
              </w:rPr>
              <w:t xml:space="preserve"> - разрабатывать закупочную документацию;</w:t>
            </w:r>
          </w:p>
          <w:p w14:paraId="69A03402" w14:textId="77777777" w:rsidR="008310E9" w:rsidRPr="00472ACE" w:rsidRDefault="008310E9" w:rsidP="00ED761B">
            <w:pPr>
              <w:pStyle w:val="ab"/>
              <w:rPr>
                <w:lang w:eastAsia="en-US"/>
              </w:rPr>
            </w:pPr>
            <w:r w:rsidRPr="00472ACE">
              <w:rPr>
                <w:lang w:eastAsia="en-US"/>
              </w:rPr>
              <w:t>- обобщать полученную информацию, цены на товары, работы, услуги, статистически ее обрабатывать и формулировать аналитические выводы;</w:t>
            </w:r>
          </w:p>
          <w:p w14:paraId="41F81FEC" w14:textId="77777777" w:rsidR="008310E9" w:rsidRPr="00472ACE" w:rsidRDefault="008310E9" w:rsidP="00ED761B">
            <w:pPr>
              <w:pStyle w:val="ab"/>
              <w:rPr>
                <w:lang w:eastAsia="en-US"/>
              </w:rPr>
            </w:pPr>
            <w:r w:rsidRPr="00472ACE">
              <w:rPr>
                <w:lang w:eastAsia="en-US"/>
              </w:rPr>
              <w:t xml:space="preserve"> - осуществлять проверку необходимой документации для проведения закупочной процедуры;</w:t>
            </w:r>
          </w:p>
          <w:p w14:paraId="66ED697D" w14:textId="77777777" w:rsidR="008310E9" w:rsidRPr="00472ACE" w:rsidRDefault="008310E9" w:rsidP="00ED761B">
            <w:pPr>
              <w:pStyle w:val="ab"/>
              <w:rPr>
                <w:lang w:eastAsia="en-US"/>
              </w:rPr>
            </w:pPr>
            <w:r w:rsidRPr="00472ACE">
              <w:rPr>
                <w:lang w:eastAsia="en-US"/>
              </w:rPr>
              <w:t>- проверять необходимую документацию для заключения контрактов;</w:t>
            </w:r>
          </w:p>
          <w:p w14:paraId="3CF4C890" w14:textId="77777777" w:rsidR="008310E9" w:rsidRPr="00472ACE" w:rsidRDefault="008310E9" w:rsidP="00ED761B">
            <w:pPr>
              <w:pStyle w:val="ab"/>
              <w:rPr>
                <w:lang w:eastAsia="en-US"/>
              </w:rPr>
            </w:pPr>
            <w:r w:rsidRPr="00472ACE">
              <w:rPr>
                <w:lang w:eastAsia="en-US"/>
              </w:rPr>
              <w:t>- осуществлять мониторинг поставщиков (подрядчиков, исполнителей) в сфере закупок;</w:t>
            </w:r>
          </w:p>
          <w:p w14:paraId="15BF0239" w14:textId="77777777" w:rsidR="008310E9" w:rsidRDefault="008310E9" w:rsidP="00ED761B">
            <w:pPr>
              <w:pStyle w:val="ab"/>
              <w:rPr>
                <w:lang w:eastAsia="en-US"/>
              </w:rPr>
            </w:pPr>
            <w:r w:rsidRPr="00472ACE">
              <w:rPr>
                <w:lang w:eastAsia="en-US"/>
              </w:rPr>
              <w:t xml:space="preserve">- использовать информационные технологии в процессе формирования и использования финансовых ресурсов организаций и осуществления финансовых операций; </w:t>
            </w:r>
          </w:p>
          <w:p w14:paraId="5BC50A3D" w14:textId="77777777" w:rsidR="008310E9" w:rsidRPr="0045024B" w:rsidRDefault="008310E9" w:rsidP="00ED761B">
            <w:pPr>
              <w:pStyle w:val="ab"/>
              <w:rPr>
                <w:lang w:eastAsia="en-US"/>
              </w:rPr>
            </w:pPr>
            <w:r w:rsidRPr="0045024B">
              <w:rPr>
                <w:lang w:eastAsia="en-US"/>
              </w:rPr>
              <w:t>- использовать нормативные правовые акты, регулирующие порядок формирования доходов и расходов организации;</w:t>
            </w:r>
          </w:p>
          <w:p w14:paraId="3126B594" w14:textId="77777777" w:rsidR="008310E9" w:rsidRPr="00472ACE" w:rsidRDefault="008310E9" w:rsidP="00ED761B">
            <w:pPr>
              <w:pStyle w:val="ab"/>
              <w:rPr>
                <w:lang w:eastAsia="en-US"/>
              </w:rPr>
            </w:pPr>
            <w:r w:rsidRPr="00472ACE">
              <w:rPr>
                <w:lang w:eastAsia="en-US"/>
              </w:rPr>
              <w:lastRenderedPageBreak/>
              <w:t>-</w:t>
            </w:r>
            <w:r>
              <w:rPr>
                <w:lang w:eastAsia="en-US"/>
              </w:rPr>
              <w:t xml:space="preserve"> </w:t>
            </w:r>
            <w:r w:rsidRPr="00472ACE">
              <w:rPr>
                <w:lang w:eastAsia="en-US"/>
              </w:rPr>
              <w:t>использовать информационное обеспечение комплексного экономического анализа;</w:t>
            </w:r>
          </w:p>
          <w:p w14:paraId="3510CC6D" w14:textId="77777777" w:rsidR="008310E9" w:rsidRPr="00472ACE" w:rsidRDefault="008310E9" w:rsidP="00ED761B">
            <w:pPr>
              <w:pStyle w:val="ab"/>
              <w:rPr>
                <w:lang w:eastAsia="en-US"/>
              </w:rPr>
            </w:pPr>
            <w:r w:rsidRPr="00472ACE">
              <w:rPr>
                <w:lang w:eastAsia="en-US"/>
              </w:rPr>
              <w:t>- применять методы</w:t>
            </w:r>
            <w:r>
              <w:rPr>
                <w:lang w:eastAsia="en-US"/>
              </w:rPr>
              <w:t>, способы</w:t>
            </w:r>
            <w:r w:rsidRPr="00472ACE">
              <w:rPr>
                <w:lang w:eastAsia="en-US"/>
              </w:rPr>
              <w:t xml:space="preserve"> и приемы экономического анализа</w:t>
            </w:r>
            <w:r>
              <w:rPr>
                <w:lang w:eastAsia="en-US"/>
              </w:rPr>
              <w:t>;</w:t>
            </w:r>
          </w:p>
          <w:p w14:paraId="607F4D62" w14:textId="77777777" w:rsidR="008310E9" w:rsidRPr="00DE4726" w:rsidRDefault="008310E9" w:rsidP="00ED761B">
            <w:pPr>
              <w:pStyle w:val="ab"/>
              <w:rPr>
                <w:color w:val="FF0000"/>
                <w:lang w:eastAsia="en-US"/>
              </w:rPr>
            </w:pPr>
            <w:r w:rsidRPr="00472ACE">
              <w:rPr>
                <w:lang w:eastAsia="en-US"/>
              </w:rPr>
              <w:t>-</w:t>
            </w:r>
            <w:r>
              <w:rPr>
                <w:lang w:eastAsia="en-US"/>
              </w:rPr>
              <w:t xml:space="preserve"> </w:t>
            </w:r>
            <w:r w:rsidRPr="0045024B">
              <w:rPr>
                <w:lang w:eastAsia="en-US"/>
              </w:rPr>
              <w:t>использовать информационные технологии в процессе анализа финансово-хозяйственной деятельности организаций и оценки ее эффективности;</w:t>
            </w:r>
          </w:p>
          <w:p w14:paraId="0EC89600" w14:textId="77777777" w:rsidR="008310E9" w:rsidRPr="00472ACE" w:rsidRDefault="008310E9" w:rsidP="00ED761B">
            <w:pPr>
              <w:pStyle w:val="ab"/>
              <w:rPr>
                <w:lang w:eastAsia="en-US"/>
              </w:rPr>
            </w:pPr>
            <w:r w:rsidRPr="00472ACE">
              <w:rPr>
                <w:lang w:eastAsia="en-US"/>
              </w:rPr>
              <w:t>- осуществлять анализ производства и реализации продукции;</w:t>
            </w:r>
          </w:p>
          <w:p w14:paraId="402F38F8" w14:textId="77777777" w:rsidR="008310E9" w:rsidRDefault="008310E9" w:rsidP="00ED761B">
            <w:pPr>
              <w:pStyle w:val="ab"/>
              <w:rPr>
                <w:lang w:eastAsia="en-US"/>
              </w:rPr>
            </w:pPr>
            <w:r w:rsidRPr="00472ACE">
              <w:rPr>
                <w:lang w:eastAsia="en-US"/>
              </w:rPr>
              <w:t>-</w:t>
            </w:r>
            <w:r>
              <w:rPr>
                <w:lang w:eastAsia="en-US"/>
              </w:rPr>
              <w:t xml:space="preserve"> </w:t>
            </w:r>
            <w:r w:rsidRPr="00472ACE">
              <w:rPr>
                <w:lang w:eastAsia="en-US"/>
              </w:rPr>
              <w:t xml:space="preserve">осуществлять анализ использования </w:t>
            </w:r>
            <w:r w:rsidRPr="000A53F0">
              <w:rPr>
                <w:lang w:eastAsia="en-US"/>
              </w:rPr>
              <w:t>основных производственных фондов</w:t>
            </w:r>
            <w:r>
              <w:rPr>
                <w:lang w:eastAsia="en-US"/>
              </w:rPr>
              <w:t xml:space="preserve"> организации; </w:t>
            </w:r>
            <w:r w:rsidRPr="00472ACE">
              <w:rPr>
                <w:lang w:eastAsia="en-US"/>
              </w:rPr>
              <w:t xml:space="preserve"> </w:t>
            </w:r>
          </w:p>
          <w:p w14:paraId="6EA95A0F" w14:textId="77777777" w:rsidR="008310E9" w:rsidRDefault="008310E9" w:rsidP="00ED761B">
            <w:pPr>
              <w:pStyle w:val="ab"/>
              <w:rPr>
                <w:lang w:eastAsia="en-US"/>
              </w:rPr>
            </w:pPr>
            <w:r>
              <w:rPr>
                <w:lang w:eastAsia="en-US"/>
              </w:rPr>
              <w:t xml:space="preserve">- </w:t>
            </w:r>
            <w:r w:rsidRPr="00DE4726">
              <w:rPr>
                <w:lang w:eastAsia="en-US"/>
              </w:rPr>
              <w:t xml:space="preserve">осуществлять анализ </w:t>
            </w:r>
            <w:r>
              <w:rPr>
                <w:lang w:eastAsia="en-US"/>
              </w:rPr>
              <w:t xml:space="preserve">эффективности </w:t>
            </w:r>
            <w:r w:rsidRPr="00DE4726">
              <w:rPr>
                <w:lang w:eastAsia="en-US"/>
              </w:rPr>
              <w:t xml:space="preserve">использования </w:t>
            </w:r>
            <w:r w:rsidRPr="00472ACE">
              <w:rPr>
                <w:lang w:eastAsia="en-US"/>
              </w:rPr>
              <w:t>материальных ресурсов</w:t>
            </w:r>
            <w:r>
              <w:rPr>
                <w:lang w:eastAsia="en-US"/>
              </w:rPr>
              <w:t>;</w:t>
            </w:r>
          </w:p>
          <w:p w14:paraId="71F0D4BA" w14:textId="77777777" w:rsidR="008310E9" w:rsidRPr="00472ACE" w:rsidRDefault="008310E9" w:rsidP="00ED761B">
            <w:pPr>
              <w:pStyle w:val="ab"/>
              <w:rPr>
                <w:lang w:eastAsia="en-US"/>
              </w:rPr>
            </w:pPr>
            <w:r>
              <w:rPr>
                <w:lang w:eastAsia="en-US"/>
              </w:rPr>
              <w:t>- осуществлять анализ эффективности использования трудовых ресурсов;</w:t>
            </w:r>
          </w:p>
          <w:p w14:paraId="3F1DD756" w14:textId="77777777" w:rsidR="008310E9" w:rsidRDefault="008310E9" w:rsidP="00ED761B">
            <w:pPr>
              <w:pStyle w:val="ab"/>
              <w:rPr>
                <w:lang w:eastAsia="en-US"/>
              </w:rPr>
            </w:pPr>
            <w:r w:rsidRPr="00472ACE">
              <w:rPr>
                <w:lang w:eastAsia="en-US"/>
              </w:rPr>
              <w:t>- осуществлять анализ себестоимости</w:t>
            </w:r>
            <w:r>
              <w:rPr>
                <w:lang w:eastAsia="en-US"/>
              </w:rPr>
              <w:t xml:space="preserve"> продукции (работ, услуг);</w:t>
            </w:r>
          </w:p>
          <w:p w14:paraId="76DACA24" w14:textId="77777777" w:rsidR="008310E9" w:rsidRPr="0045024B" w:rsidRDefault="008310E9" w:rsidP="00ED761B">
            <w:pPr>
              <w:pStyle w:val="ab"/>
              <w:rPr>
                <w:lang w:eastAsia="en-US"/>
              </w:rPr>
            </w:pPr>
            <w:r w:rsidRPr="0045024B">
              <w:rPr>
                <w:lang w:eastAsia="en-US"/>
              </w:rPr>
              <w:t>- проводить анализ финансовых результатов;</w:t>
            </w:r>
          </w:p>
          <w:p w14:paraId="4289C75B" w14:textId="77777777" w:rsidR="008310E9" w:rsidRPr="0045024B" w:rsidRDefault="008310E9" w:rsidP="00ED761B">
            <w:pPr>
              <w:pStyle w:val="ab"/>
              <w:rPr>
                <w:lang w:eastAsia="en-US"/>
              </w:rPr>
            </w:pPr>
            <w:r w:rsidRPr="0045024B">
              <w:rPr>
                <w:lang w:eastAsia="en-US"/>
              </w:rPr>
              <w:t>- определять показатели рентабельности;</w:t>
            </w:r>
          </w:p>
          <w:p w14:paraId="3AB1C6B3" w14:textId="77777777" w:rsidR="008310E9" w:rsidRPr="0045024B" w:rsidRDefault="008310E9" w:rsidP="00ED761B">
            <w:pPr>
              <w:pStyle w:val="ab"/>
              <w:rPr>
                <w:lang w:eastAsia="en-US"/>
              </w:rPr>
            </w:pPr>
            <w:r w:rsidRPr="0045024B">
              <w:rPr>
                <w:lang w:eastAsia="en-US"/>
              </w:rPr>
              <w:t>- определять основные показатели финансового состояния организации</w:t>
            </w:r>
          </w:p>
          <w:p w14:paraId="5120964C" w14:textId="77777777" w:rsidR="008310E9" w:rsidRPr="00472ACE" w:rsidRDefault="008310E9" w:rsidP="00ED761B">
            <w:pPr>
              <w:pStyle w:val="ab"/>
              <w:rPr>
                <w:lang w:eastAsia="en-US"/>
              </w:rPr>
            </w:pPr>
            <w:r w:rsidRPr="0045024B">
              <w:rPr>
                <w:lang w:eastAsia="en-US"/>
              </w:rPr>
              <w:t>- формировать обоснованные выводы по результатам проведенного анализа.</w:t>
            </w:r>
          </w:p>
        </w:tc>
      </w:tr>
      <w:tr w:rsidR="008310E9" w:rsidRPr="002175E6" w14:paraId="5F3490AE" w14:textId="77777777" w:rsidTr="00ED761B">
        <w:tc>
          <w:tcPr>
            <w:tcW w:w="1809" w:type="dxa"/>
          </w:tcPr>
          <w:p w14:paraId="359ECFD9" w14:textId="77777777" w:rsidR="008310E9" w:rsidRPr="00472ACE" w:rsidRDefault="008310E9" w:rsidP="00ED761B">
            <w:pPr>
              <w:pStyle w:val="ab"/>
              <w:rPr>
                <w:lang w:eastAsia="en-US"/>
              </w:rPr>
            </w:pPr>
            <w:r>
              <w:rPr>
                <w:lang w:eastAsia="en-US"/>
              </w:rPr>
              <w:lastRenderedPageBreak/>
              <w:t>з</w:t>
            </w:r>
            <w:r w:rsidRPr="00472ACE">
              <w:rPr>
                <w:lang w:eastAsia="en-US"/>
              </w:rPr>
              <w:t>нать</w:t>
            </w:r>
          </w:p>
        </w:tc>
        <w:tc>
          <w:tcPr>
            <w:tcW w:w="7542" w:type="dxa"/>
          </w:tcPr>
          <w:p w14:paraId="28989592" w14:textId="77777777" w:rsidR="008310E9" w:rsidRPr="00472ACE" w:rsidRDefault="008310E9" w:rsidP="00ED761B">
            <w:pPr>
              <w:pStyle w:val="ab"/>
              <w:rPr>
                <w:lang w:eastAsia="en-US"/>
              </w:rPr>
            </w:pPr>
            <w:r w:rsidRPr="00472ACE">
              <w:rPr>
                <w:lang w:eastAsia="en-US"/>
              </w:rPr>
              <w:t xml:space="preserve">- нормативные правовые акты, регулирующие финансовую деятельность организаций; </w:t>
            </w:r>
          </w:p>
          <w:p w14:paraId="00AEBE6F" w14:textId="77777777" w:rsidR="008310E9" w:rsidRPr="00472ACE" w:rsidRDefault="008310E9" w:rsidP="00ED761B">
            <w:pPr>
              <w:pStyle w:val="ab"/>
              <w:rPr>
                <w:lang w:eastAsia="en-US"/>
              </w:rPr>
            </w:pPr>
            <w:r w:rsidRPr="00472ACE">
              <w:rPr>
                <w:b/>
                <w:lang w:eastAsia="en-US"/>
              </w:rPr>
              <w:t xml:space="preserve">- </w:t>
            </w:r>
            <w:r w:rsidRPr="00472ACE">
              <w:rPr>
                <w:lang w:eastAsia="en-US"/>
              </w:rPr>
              <w:t>основные положения законодательства Российской Федерации и нормативные правовые акты, регулирующие деятельность в сфере закупок</w:t>
            </w:r>
          </w:p>
          <w:p w14:paraId="4ACC6B3C" w14:textId="77777777" w:rsidR="008310E9" w:rsidRPr="00472ACE" w:rsidRDefault="008310E9" w:rsidP="00ED761B">
            <w:pPr>
              <w:pStyle w:val="ab"/>
              <w:rPr>
                <w:lang w:eastAsia="en-US"/>
              </w:rPr>
            </w:pPr>
            <w:r w:rsidRPr="00472ACE">
              <w:rPr>
                <w:lang w:eastAsia="en-US"/>
              </w:rPr>
              <w:t>- сущность финансов организаций, их место в финансовой системе государства;</w:t>
            </w:r>
          </w:p>
          <w:p w14:paraId="1F3ABE82" w14:textId="77777777" w:rsidR="008310E9" w:rsidRPr="00472ACE" w:rsidRDefault="008310E9" w:rsidP="00ED761B">
            <w:pPr>
              <w:pStyle w:val="ab"/>
              <w:rPr>
                <w:lang w:eastAsia="en-US"/>
              </w:rPr>
            </w:pPr>
            <w:r w:rsidRPr="00472ACE">
              <w:rPr>
                <w:lang w:eastAsia="en-US"/>
              </w:rPr>
              <w:t>- принципы, формы и методы организации финансовых отношений;</w:t>
            </w:r>
          </w:p>
          <w:p w14:paraId="2BAB3AC6" w14:textId="77777777" w:rsidR="008310E9" w:rsidRPr="00472ACE" w:rsidRDefault="008310E9" w:rsidP="00ED761B">
            <w:pPr>
              <w:pStyle w:val="ab"/>
              <w:rPr>
                <w:lang w:eastAsia="en-US"/>
              </w:rPr>
            </w:pPr>
            <w:r w:rsidRPr="00472ACE">
              <w:rPr>
                <w:lang w:eastAsia="en-US"/>
              </w:rPr>
              <w:t>- характеристику капитала организации и его элементов, принципы оптимизации структуры капитала;</w:t>
            </w:r>
          </w:p>
          <w:p w14:paraId="62FA8496" w14:textId="77777777" w:rsidR="008310E9" w:rsidRPr="00472ACE" w:rsidRDefault="008310E9" w:rsidP="00ED761B">
            <w:pPr>
              <w:pStyle w:val="ab"/>
              <w:rPr>
                <w:lang w:eastAsia="en-US"/>
              </w:rPr>
            </w:pPr>
            <w:r w:rsidRPr="00472ACE">
              <w:rPr>
                <w:lang w:eastAsia="en-US"/>
              </w:rPr>
              <w:t>- характеристику доходов и расходов организации;</w:t>
            </w:r>
          </w:p>
          <w:p w14:paraId="3FBD5359" w14:textId="77777777" w:rsidR="008310E9" w:rsidRPr="00472ACE" w:rsidRDefault="008310E9" w:rsidP="00ED761B">
            <w:pPr>
              <w:pStyle w:val="ab"/>
              <w:rPr>
                <w:lang w:eastAsia="en-US"/>
              </w:rPr>
            </w:pPr>
            <w:r w:rsidRPr="00472ACE">
              <w:rPr>
                <w:lang w:eastAsia="en-US"/>
              </w:rPr>
              <w:t>- сущность и виды прибыли организации;</w:t>
            </w:r>
          </w:p>
          <w:p w14:paraId="5D33438A" w14:textId="77777777" w:rsidR="008310E9" w:rsidRPr="00472ACE" w:rsidRDefault="008310E9" w:rsidP="00ED761B">
            <w:pPr>
              <w:pStyle w:val="ab"/>
              <w:rPr>
                <w:lang w:eastAsia="en-US"/>
              </w:rPr>
            </w:pPr>
            <w:r w:rsidRPr="00472ACE">
              <w:rPr>
                <w:lang w:eastAsia="en-US"/>
              </w:rPr>
              <w:t>- систему показателей рентабельности;</w:t>
            </w:r>
          </w:p>
          <w:p w14:paraId="12B2E68B" w14:textId="77777777" w:rsidR="008310E9" w:rsidRPr="00472ACE" w:rsidRDefault="008310E9" w:rsidP="00ED761B">
            <w:pPr>
              <w:pStyle w:val="ab"/>
              <w:rPr>
                <w:lang w:eastAsia="en-US"/>
              </w:rPr>
            </w:pPr>
            <w:r w:rsidRPr="00472ACE">
              <w:rPr>
                <w:lang w:eastAsia="en-US"/>
              </w:rPr>
              <w:t>- сущность инвестиционной деятельности организации, методы оценки эффективности инвестиционных проектов;</w:t>
            </w:r>
          </w:p>
          <w:p w14:paraId="74431B10" w14:textId="77777777" w:rsidR="008310E9" w:rsidRPr="00472ACE" w:rsidRDefault="008310E9" w:rsidP="00ED761B">
            <w:pPr>
              <w:pStyle w:val="ab"/>
              <w:rPr>
                <w:lang w:eastAsia="en-US"/>
              </w:rPr>
            </w:pPr>
            <w:r w:rsidRPr="00472ACE">
              <w:rPr>
                <w:lang w:eastAsia="en-US"/>
              </w:rPr>
              <w:t>- методологию финансового планирования деятельности организации;</w:t>
            </w:r>
          </w:p>
          <w:p w14:paraId="4D723A56" w14:textId="77777777" w:rsidR="008310E9" w:rsidRPr="00472ACE" w:rsidRDefault="008310E9" w:rsidP="00ED761B">
            <w:pPr>
              <w:pStyle w:val="ab"/>
              <w:rPr>
                <w:lang w:eastAsia="en-US"/>
              </w:rPr>
            </w:pPr>
            <w:r w:rsidRPr="00472ACE">
              <w:rPr>
                <w:lang w:eastAsia="en-US"/>
              </w:rPr>
              <w:t>- особенности проведения закупок товаров, работ, услуг отдельными видами юридических лиц;</w:t>
            </w:r>
          </w:p>
          <w:p w14:paraId="3234C318" w14:textId="77777777" w:rsidR="008310E9" w:rsidRPr="00472ACE" w:rsidRDefault="008310E9" w:rsidP="00ED761B">
            <w:pPr>
              <w:pStyle w:val="ab"/>
              <w:rPr>
                <w:lang w:eastAsia="en-US"/>
              </w:rPr>
            </w:pPr>
            <w:r w:rsidRPr="00472ACE">
              <w:rPr>
                <w:lang w:eastAsia="en-US"/>
              </w:rPr>
              <w:t>- способы снижения (предотвращения) финансовых рисков;</w:t>
            </w:r>
          </w:p>
          <w:p w14:paraId="2D2D3EFF" w14:textId="77777777" w:rsidR="008310E9" w:rsidRPr="00472ACE" w:rsidRDefault="008310E9" w:rsidP="00ED761B">
            <w:pPr>
              <w:pStyle w:val="ab"/>
              <w:rPr>
                <w:lang w:eastAsia="en-US"/>
              </w:rPr>
            </w:pPr>
            <w:r w:rsidRPr="00472ACE">
              <w:rPr>
                <w:lang w:eastAsia="en-US"/>
              </w:rPr>
              <w:t>- принципы и технологию организации безналичных расчетов;</w:t>
            </w:r>
          </w:p>
          <w:p w14:paraId="3BD676DB" w14:textId="77777777" w:rsidR="008310E9" w:rsidRPr="00472ACE" w:rsidRDefault="008310E9" w:rsidP="00ED761B">
            <w:pPr>
              <w:pStyle w:val="ab"/>
              <w:rPr>
                <w:lang w:eastAsia="en-US"/>
              </w:rPr>
            </w:pPr>
            <w:r w:rsidRPr="00472ACE">
              <w:rPr>
                <w:lang w:eastAsia="en-US"/>
              </w:rPr>
              <w:t>- виды кредитования деятельности организации, принципы использования кредитных ресурсов, процедуру технико-экономического обоснования кредита;</w:t>
            </w:r>
          </w:p>
          <w:p w14:paraId="2D9A8E92" w14:textId="77777777" w:rsidR="008310E9" w:rsidRPr="00472ACE" w:rsidRDefault="008310E9" w:rsidP="00ED761B">
            <w:pPr>
              <w:pStyle w:val="ab"/>
              <w:rPr>
                <w:lang w:eastAsia="en-US"/>
              </w:rPr>
            </w:pPr>
            <w:r w:rsidRPr="00472ACE">
              <w:rPr>
                <w:lang w:eastAsia="en-US"/>
              </w:rPr>
              <w:t>- принципы и механизмы использования средств бюджета и государственных внебюджетных фондов;</w:t>
            </w:r>
          </w:p>
          <w:p w14:paraId="1D5C36CE" w14:textId="77777777" w:rsidR="008310E9" w:rsidRPr="00472ACE" w:rsidRDefault="008310E9" w:rsidP="00ED761B">
            <w:pPr>
              <w:pStyle w:val="ab"/>
              <w:rPr>
                <w:lang w:eastAsia="en-US"/>
              </w:rPr>
            </w:pPr>
            <w:r w:rsidRPr="00472ACE">
              <w:rPr>
                <w:lang w:eastAsia="en-US"/>
              </w:rPr>
              <w:t>- экономическую сущность и виды страхования организаций, особенности заключения договоров страхования;</w:t>
            </w:r>
          </w:p>
          <w:p w14:paraId="75AF466A" w14:textId="77777777" w:rsidR="008310E9" w:rsidRPr="00472ACE" w:rsidRDefault="008310E9" w:rsidP="00ED761B">
            <w:pPr>
              <w:pStyle w:val="ab"/>
              <w:rPr>
                <w:lang w:eastAsia="en-US"/>
              </w:rPr>
            </w:pPr>
            <w:r w:rsidRPr="00472ACE">
              <w:rPr>
                <w:lang w:eastAsia="en-US"/>
              </w:rPr>
              <w:t>- теорию и практику применения методов, приемов и процедур последующего контроля;</w:t>
            </w:r>
          </w:p>
          <w:p w14:paraId="602D3895" w14:textId="77777777" w:rsidR="008310E9" w:rsidRDefault="008310E9" w:rsidP="00ED761B">
            <w:pPr>
              <w:pStyle w:val="ab"/>
              <w:rPr>
                <w:lang w:eastAsia="en-US"/>
              </w:rPr>
            </w:pPr>
            <w:r w:rsidRPr="00472ACE">
              <w:rPr>
                <w:lang w:eastAsia="en-US"/>
              </w:rPr>
              <w:t>- информационные технологии в профессиональной деятельности;</w:t>
            </w:r>
          </w:p>
          <w:p w14:paraId="41E09182" w14:textId="77777777" w:rsidR="008310E9" w:rsidRPr="0045024B" w:rsidRDefault="008310E9" w:rsidP="00ED761B">
            <w:pPr>
              <w:pStyle w:val="ab"/>
              <w:rPr>
                <w:lang w:eastAsia="en-US"/>
              </w:rPr>
            </w:pPr>
            <w:r w:rsidRPr="0045024B">
              <w:rPr>
                <w:lang w:eastAsia="en-US"/>
              </w:rPr>
              <w:lastRenderedPageBreak/>
              <w:t>- нормативные правовые акты, регулирующие порядок формирования доходов и расходов организации;</w:t>
            </w:r>
          </w:p>
          <w:p w14:paraId="5F3AF8D9" w14:textId="77777777" w:rsidR="008310E9" w:rsidRPr="0045024B" w:rsidRDefault="008310E9" w:rsidP="00ED761B">
            <w:pPr>
              <w:pStyle w:val="ab"/>
              <w:rPr>
                <w:lang w:eastAsia="en-US"/>
              </w:rPr>
            </w:pPr>
            <w:r w:rsidRPr="0045024B">
              <w:rPr>
                <w:lang w:eastAsia="en-US"/>
              </w:rPr>
              <w:t>- состав бухгалтерской (финансовой) отчетности;</w:t>
            </w:r>
          </w:p>
          <w:p w14:paraId="746987C0" w14:textId="77777777" w:rsidR="008310E9" w:rsidRPr="00472ACE" w:rsidRDefault="008310E9" w:rsidP="00ED761B">
            <w:pPr>
              <w:pStyle w:val="ab"/>
              <w:rPr>
                <w:lang w:eastAsia="en-US"/>
              </w:rPr>
            </w:pPr>
            <w:r w:rsidRPr="00472ACE">
              <w:rPr>
                <w:lang w:eastAsia="en-US"/>
              </w:rPr>
              <w:t>- роль и значение экономического анализа в финансово-хозяйственной деятельности организации;</w:t>
            </w:r>
          </w:p>
          <w:p w14:paraId="0F89D8AC" w14:textId="77777777" w:rsidR="008310E9" w:rsidRPr="00472ACE" w:rsidRDefault="008310E9" w:rsidP="00ED761B">
            <w:pPr>
              <w:pStyle w:val="ab"/>
              <w:rPr>
                <w:lang w:eastAsia="en-US"/>
              </w:rPr>
            </w:pPr>
            <w:r w:rsidRPr="00472ACE">
              <w:rPr>
                <w:lang w:eastAsia="en-US"/>
              </w:rPr>
              <w:t>- сущность, предмет, цели и задачи экономического анализа;</w:t>
            </w:r>
          </w:p>
          <w:p w14:paraId="364A0525" w14:textId="77777777" w:rsidR="008310E9" w:rsidRPr="00472ACE" w:rsidRDefault="008310E9" w:rsidP="00ED761B">
            <w:pPr>
              <w:pStyle w:val="ab"/>
              <w:rPr>
                <w:lang w:eastAsia="en-US"/>
              </w:rPr>
            </w:pPr>
            <w:r w:rsidRPr="00472ACE">
              <w:rPr>
                <w:lang w:eastAsia="en-US"/>
              </w:rPr>
              <w:t>- виды экономического анализа;</w:t>
            </w:r>
          </w:p>
          <w:p w14:paraId="50B41AEE" w14:textId="77777777" w:rsidR="008310E9" w:rsidRPr="00472ACE" w:rsidRDefault="008310E9" w:rsidP="00ED761B">
            <w:pPr>
              <w:pStyle w:val="ab"/>
              <w:rPr>
                <w:lang w:eastAsia="en-US"/>
              </w:rPr>
            </w:pPr>
            <w:r w:rsidRPr="00472ACE">
              <w:rPr>
                <w:lang w:eastAsia="en-US"/>
              </w:rPr>
              <w:t>- методы</w:t>
            </w:r>
            <w:r>
              <w:rPr>
                <w:lang w:eastAsia="en-US"/>
              </w:rPr>
              <w:t>, способы</w:t>
            </w:r>
            <w:r w:rsidRPr="00472ACE">
              <w:rPr>
                <w:lang w:eastAsia="en-US"/>
              </w:rPr>
              <w:t xml:space="preserve"> и приемы анализа финансово-хозяйственной деятельности;</w:t>
            </w:r>
          </w:p>
          <w:p w14:paraId="287A0909" w14:textId="77777777" w:rsidR="008310E9" w:rsidRPr="0045024B" w:rsidRDefault="008310E9" w:rsidP="00ED761B">
            <w:pPr>
              <w:pStyle w:val="ab"/>
              <w:rPr>
                <w:lang w:eastAsia="en-US"/>
              </w:rPr>
            </w:pPr>
            <w:r w:rsidRPr="00472ACE">
              <w:rPr>
                <w:lang w:eastAsia="en-US"/>
              </w:rPr>
              <w:t xml:space="preserve">- </w:t>
            </w:r>
            <w:r w:rsidRPr="0045024B">
              <w:rPr>
                <w:lang w:eastAsia="en-US"/>
              </w:rPr>
              <w:t>систему показателей комплексного экономического анализа;</w:t>
            </w:r>
          </w:p>
          <w:p w14:paraId="6CB95950" w14:textId="77777777" w:rsidR="008310E9" w:rsidRPr="0045024B" w:rsidRDefault="008310E9" w:rsidP="00ED761B">
            <w:pPr>
              <w:pStyle w:val="ab"/>
              <w:rPr>
                <w:lang w:eastAsia="en-US"/>
              </w:rPr>
            </w:pPr>
            <w:r w:rsidRPr="0045024B">
              <w:rPr>
                <w:lang w:eastAsia="en-US"/>
              </w:rPr>
              <w:t>- методику расчета основных показателей;</w:t>
            </w:r>
          </w:p>
          <w:p w14:paraId="1DA43100" w14:textId="77777777" w:rsidR="008310E9" w:rsidRPr="0045024B" w:rsidRDefault="008310E9" w:rsidP="00ED761B">
            <w:pPr>
              <w:pStyle w:val="ab"/>
              <w:rPr>
                <w:lang w:eastAsia="en-US"/>
              </w:rPr>
            </w:pPr>
            <w:r w:rsidRPr="0045024B">
              <w:rPr>
                <w:lang w:eastAsia="en-US"/>
              </w:rPr>
              <w:t>- факторы интенсивного и экстенсивного развития производства;</w:t>
            </w:r>
          </w:p>
          <w:p w14:paraId="3EF885DF" w14:textId="77777777" w:rsidR="008310E9" w:rsidRPr="00472ACE" w:rsidRDefault="008310E9" w:rsidP="00ED761B">
            <w:pPr>
              <w:pStyle w:val="ab"/>
              <w:rPr>
                <w:lang w:eastAsia="en-US"/>
              </w:rPr>
            </w:pPr>
            <w:r w:rsidRPr="0045024B">
              <w:rPr>
                <w:lang w:eastAsia="en-US"/>
              </w:rPr>
              <w:t>- виды хозяйственных резервов.</w:t>
            </w:r>
          </w:p>
        </w:tc>
      </w:tr>
    </w:tbl>
    <w:p w14:paraId="7E9F46CA" w14:textId="77777777" w:rsidR="008310E9" w:rsidRPr="006649F2" w:rsidRDefault="008310E9" w:rsidP="008310E9">
      <w:pPr>
        <w:rPr>
          <w:lang w:eastAsia="en-US"/>
        </w:rPr>
      </w:pPr>
    </w:p>
    <w:p w14:paraId="3F6B9C95" w14:textId="334A7862" w:rsidR="008310E9" w:rsidRDefault="008310E9" w:rsidP="008310E9">
      <w:pPr>
        <w:rPr>
          <w:sz w:val="28"/>
          <w:szCs w:val="28"/>
        </w:rPr>
      </w:pPr>
    </w:p>
    <w:p w14:paraId="4AF90471" w14:textId="77777777" w:rsidR="00A8345B" w:rsidRPr="00A155F9" w:rsidRDefault="00A8345B" w:rsidP="008310E9">
      <w:pPr>
        <w:rPr>
          <w:sz w:val="28"/>
          <w:szCs w:val="28"/>
        </w:rPr>
      </w:pPr>
    </w:p>
    <w:p w14:paraId="1E62DADF" w14:textId="77777777" w:rsidR="008310E9" w:rsidRPr="00F65845" w:rsidRDefault="008310E9" w:rsidP="008310E9">
      <w:pPr>
        <w:rPr>
          <w:b/>
        </w:rPr>
      </w:pPr>
      <w:r w:rsidRPr="00F65845">
        <w:rPr>
          <w:b/>
        </w:rPr>
        <w:t>1.2. Количество часов, отводимое на освоение профессионального модуля</w:t>
      </w:r>
    </w:p>
    <w:p w14:paraId="51734F37" w14:textId="77777777" w:rsidR="008310E9" w:rsidRPr="00DF7104" w:rsidRDefault="008310E9" w:rsidP="00DF7104">
      <w:pPr>
        <w:pStyle w:val="a4"/>
        <w:ind w:firstLine="0"/>
      </w:pPr>
      <w:r w:rsidRPr="00FB638C">
        <w:t>Вс</w:t>
      </w:r>
      <w:r>
        <w:t xml:space="preserve">его часов – </w:t>
      </w:r>
      <w:r w:rsidRPr="00DF7104">
        <w:t>210</w:t>
      </w:r>
    </w:p>
    <w:p w14:paraId="4FB2BF48" w14:textId="682F1EBA" w:rsidR="008310E9" w:rsidRPr="00DF7104" w:rsidRDefault="008310E9" w:rsidP="008310E9">
      <w:pPr>
        <w:pStyle w:val="a4"/>
      </w:pPr>
      <w:r w:rsidRPr="00DF7104">
        <w:t>в том числе в форме практической подготовки - 190</w:t>
      </w:r>
    </w:p>
    <w:p w14:paraId="1760FFE1" w14:textId="77777777" w:rsidR="008310E9" w:rsidRPr="00DF7104" w:rsidRDefault="008310E9" w:rsidP="008310E9">
      <w:pPr>
        <w:pStyle w:val="a4"/>
      </w:pPr>
      <w:r w:rsidRPr="00DF7104">
        <w:t xml:space="preserve"> </w:t>
      </w:r>
    </w:p>
    <w:p w14:paraId="7F452297" w14:textId="20E1CC6B" w:rsidR="008310E9" w:rsidRPr="00DF7104" w:rsidRDefault="00DF7104" w:rsidP="00DF7104">
      <w:pPr>
        <w:pStyle w:val="a4"/>
        <w:ind w:firstLine="0"/>
      </w:pPr>
      <w:r>
        <w:t xml:space="preserve">Из них </w:t>
      </w:r>
      <w:r w:rsidR="008310E9" w:rsidRPr="00DF7104">
        <w:t xml:space="preserve">на освоение МДК – 120 </w:t>
      </w:r>
      <w:r>
        <w:t xml:space="preserve"> часов</w:t>
      </w:r>
    </w:p>
    <w:p w14:paraId="5E7E494E" w14:textId="6EDE2E3F" w:rsidR="00DF7104" w:rsidRPr="00DF7104" w:rsidRDefault="00DF7104" w:rsidP="00DF7104">
      <w:pPr>
        <w:pStyle w:val="a4"/>
      </w:pPr>
      <w:r>
        <w:t xml:space="preserve">в том числе </w:t>
      </w:r>
      <w:r w:rsidRPr="00DF7104">
        <w:t xml:space="preserve">самостоятельная работа </w:t>
      </w:r>
      <w:r>
        <w:t xml:space="preserve">– </w:t>
      </w:r>
      <w:r w:rsidRPr="00DF7104">
        <w:t>6</w:t>
      </w:r>
      <w:r>
        <w:t xml:space="preserve"> часов</w:t>
      </w:r>
    </w:p>
    <w:p w14:paraId="320EA643" w14:textId="2F619CBB" w:rsidR="00DF7104" w:rsidRDefault="00DF7104" w:rsidP="00DF7104">
      <w:r>
        <w:t>практики, в том числе учебная – _________________</w:t>
      </w:r>
    </w:p>
    <w:p w14:paraId="1A4D027A" w14:textId="50168AAC" w:rsidR="008310E9" w:rsidRPr="00DF7104" w:rsidRDefault="00DF7104" w:rsidP="00DF7104">
      <w:pPr>
        <w:pStyle w:val="a4"/>
        <w:ind w:firstLine="2268"/>
      </w:pPr>
      <w:r>
        <w:t>п</w:t>
      </w:r>
      <w:r w:rsidR="008310E9" w:rsidRPr="00DF7104">
        <w:t>роизводственн</w:t>
      </w:r>
      <w:r>
        <w:t>ая</w:t>
      </w:r>
      <w:r w:rsidR="008310E9" w:rsidRPr="00DF7104">
        <w:t xml:space="preserve"> </w:t>
      </w:r>
      <w:r>
        <w:t>–</w:t>
      </w:r>
      <w:r w:rsidR="008310E9" w:rsidRPr="00DF7104">
        <w:t xml:space="preserve"> 72</w:t>
      </w:r>
      <w:r>
        <w:t xml:space="preserve"> часа</w:t>
      </w:r>
      <w:r w:rsidR="008310E9" w:rsidRPr="00DF7104">
        <w:t xml:space="preserve">     </w:t>
      </w:r>
    </w:p>
    <w:p w14:paraId="1764D378" w14:textId="7C9D5902" w:rsidR="008310E9" w:rsidRPr="00DF7104" w:rsidRDefault="008310E9" w:rsidP="00DF7104">
      <w:pPr>
        <w:pStyle w:val="a4"/>
        <w:ind w:firstLine="0"/>
      </w:pPr>
      <w:r w:rsidRPr="00DF7104">
        <w:t>промежуточная аттестация – 12</w:t>
      </w:r>
      <w:r w:rsidR="00DF7104">
        <w:t xml:space="preserve"> часов</w:t>
      </w:r>
    </w:p>
    <w:p w14:paraId="7EB09E8C" w14:textId="77777777" w:rsidR="008310E9" w:rsidRDefault="008310E9" w:rsidP="008310E9">
      <w:pPr>
        <w:pStyle w:val="a4"/>
        <w:ind w:firstLine="0"/>
      </w:pPr>
    </w:p>
    <w:p w14:paraId="423EB2C0" w14:textId="2DCF244E" w:rsidR="00DF7104" w:rsidRPr="002A0CC7" w:rsidRDefault="00DF7104" w:rsidP="008310E9">
      <w:pPr>
        <w:pStyle w:val="a4"/>
        <w:ind w:firstLine="0"/>
        <w:sectPr w:rsidR="00DF7104" w:rsidRPr="002A0CC7" w:rsidSect="00D529BC">
          <w:footerReference w:type="default" r:id="rId31"/>
          <w:pgSz w:w="11906" w:h="16838"/>
          <w:pgMar w:top="1134" w:right="567" w:bottom="1134" w:left="1701" w:header="709" w:footer="709" w:gutter="0"/>
          <w:cols w:space="708"/>
          <w:titlePg/>
          <w:docGrid w:linePitch="360"/>
        </w:sectPr>
      </w:pPr>
    </w:p>
    <w:p w14:paraId="7A5C38E0" w14:textId="77777777" w:rsidR="008310E9" w:rsidRPr="00CF6FE9" w:rsidRDefault="008310E9" w:rsidP="00AC5C58">
      <w:pPr>
        <w:pStyle w:val="affffff8"/>
        <w:ind w:firstLine="0"/>
        <w:jc w:val="center"/>
        <w:rPr>
          <w:lang w:eastAsia="en-US"/>
        </w:rPr>
      </w:pPr>
      <w:r w:rsidRPr="00CF6FE9">
        <w:rPr>
          <w:lang w:eastAsia="en-US"/>
        </w:rPr>
        <w:lastRenderedPageBreak/>
        <w:t>2. С</w:t>
      </w:r>
      <w:r>
        <w:rPr>
          <w:lang w:eastAsia="en-US"/>
        </w:rPr>
        <w:t>ТРУКТУРА</w:t>
      </w:r>
      <w:r w:rsidRPr="00CF6FE9">
        <w:rPr>
          <w:lang w:eastAsia="en-US"/>
        </w:rPr>
        <w:t xml:space="preserve"> </w:t>
      </w:r>
      <w:r>
        <w:rPr>
          <w:lang w:eastAsia="en-US"/>
        </w:rPr>
        <w:t>И</w:t>
      </w:r>
      <w:r w:rsidRPr="00CF6FE9">
        <w:rPr>
          <w:lang w:eastAsia="en-US"/>
        </w:rPr>
        <w:t xml:space="preserve"> </w:t>
      </w:r>
      <w:r>
        <w:rPr>
          <w:lang w:eastAsia="en-US"/>
        </w:rPr>
        <w:t>СОДЕРЖАНИЕ</w:t>
      </w:r>
      <w:r w:rsidRPr="00CF6FE9">
        <w:rPr>
          <w:lang w:eastAsia="en-US"/>
        </w:rPr>
        <w:t xml:space="preserve"> </w:t>
      </w:r>
      <w:r>
        <w:rPr>
          <w:lang w:eastAsia="en-US"/>
        </w:rPr>
        <w:t>ПРОФЕССИОНАЛЬНОГО</w:t>
      </w:r>
      <w:r w:rsidRPr="00CF6FE9">
        <w:rPr>
          <w:lang w:eastAsia="en-US"/>
        </w:rPr>
        <w:t xml:space="preserve"> </w:t>
      </w:r>
      <w:r>
        <w:rPr>
          <w:lang w:eastAsia="en-US"/>
        </w:rPr>
        <w:t>МОДУЛЯ</w:t>
      </w:r>
    </w:p>
    <w:p w14:paraId="3EFEF45E" w14:textId="77777777" w:rsidR="008310E9" w:rsidRPr="00CF6FE9" w:rsidRDefault="008310E9" w:rsidP="008310E9">
      <w:pPr>
        <w:pStyle w:val="affffff8"/>
        <w:rPr>
          <w:lang w:eastAsia="en-US"/>
        </w:rPr>
      </w:pPr>
      <w:r w:rsidRPr="00CF6FE9">
        <w:rPr>
          <w:lang w:eastAsia="en-US"/>
        </w:rPr>
        <w:t>2.1. Структура профессионального модуля</w:t>
      </w:r>
    </w:p>
    <w:tbl>
      <w:tblPr>
        <w:tblW w:w="14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0"/>
        <w:gridCol w:w="2571"/>
        <w:gridCol w:w="1276"/>
        <w:gridCol w:w="823"/>
        <w:gridCol w:w="709"/>
        <w:gridCol w:w="844"/>
        <w:gridCol w:w="912"/>
        <w:gridCol w:w="11"/>
        <w:gridCol w:w="1067"/>
        <w:gridCol w:w="992"/>
        <w:gridCol w:w="1134"/>
        <w:gridCol w:w="1276"/>
        <w:gridCol w:w="1128"/>
      </w:tblGrid>
      <w:tr w:rsidR="008310E9" w:rsidRPr="00AC5C58" w14:paraId="60D407C7" w14:textId="77777777" w:rsidTr="00ED761B">
        <w:trPr>
          <w:trHeight w:val="366"/>
        </w:trPr>
        <w:tc>
          <w:tcPr>
            <w:tcW w:w="1960" w:type="dxa"/>
            <w:vMerge w:val="restart"/>
            <w:tcBorders>
              <w:top w:val="single" w:sz="4" w:space="0" w:color="auto"/>
              <w:left w:val="single" w:sz="4" w:space="0" w:color="auto"/>
              <w:bottom w:val="single" w:sz="4" w:space="0" w:color="auto"/>
              <w:right w:val="single" w:sz="4" w:space="0" w:color="auto"/>
            </w:tcBorders>
            <w:vAlign w:val="center"/>
          </w:tcPr>
          <w:p w14:paraId="55F191E3" w14:textId="77777777" w:rsidR="008310E9" w:rsidRPr="00AC5C58" w:rsidRDefault="008310E9" w:rsidP="00ED761B">
            <w:pPr>
              <w:pStyle w:val="affffff9"/>
              <w:rPr>
                <w:b w:val="0"/>
                <w:bCs/>
                <w:sz w:val="22"/>
                <w:szCs w:val="22"/>
                <w:lang w:eastAsia="en-US"/>
              </w:rPr>
            </w:pPr>
            <w:r w:rsidRPr="00AC5C58">
              <w:rPr>
                <w:b w:val="0"/>
                <w:bCs/>
                <w:sz w:val="22"/>
                <w:szCs w:val="22"/>
                <w:lang w:eastAsia="en-US"/>
              </w:rPr>
              <w:t>Коды профессиональных общих компетенций</w:t>
            </w:r>
          </w:p>
        </w:tc>
        <w:tc>
          <w:tcPr>
            <w:tcW w:w="2571" w:type="dxa"/>
            <w:vMerge w:val="restart"/>
            <w:tcBorders>
              <w:top w:val="single" w:sz="4" w:space="0" w:color="auto"/>
              <w:left w:val="single" w:sz="4" w:space="0" w:color="auto"/>
              <w:bottom w:val="single" w:sz="4" w:space="0" w:color="auto"/>
              <w:right w:val="single" w:sz="4" w:space="0" w:color="auto"/>
            </w:tcBorders>
            <w:vAlign w:val="center"/>
          </w:tcPr>
          <w:p w14:paraId="2F76A634" w14:textId="77777777" w:rsidR="008310E9" w:rsidRPr="00AC5C58" w:rsidRDefault="008310E9" w:rsidP="00ED761B">
            <w:pPr>
              <w:pStyle w:val="affffff9"/>
              <w:rPr>
                <w:b w:val="0"/>
                <w:bCs/>
                <w:sz w:val="22"/>
                <w:szCs w:val="22"/>
                <w:lang w:eastAsia="en-US"/>
              </w:rPr>
            </w:pPr>
            <w:r w:rsidRPr="00AC5C58">
              <w:rPr>
                <w:b w:val="0"/>
                <w:bCs/>
                <w:sz w:val="22"/>
                <w:szCs w:val="22"/>
                <w:lang w:eastAsia="en-US"/>
              </w:rPr>
              <w:t>Наименования                   разделов                           профессионального                модуля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5D2F294" w14:textId="77777777" w:rsidR="008310E9" w:rsidRPr="00AC5C58" w:rsidRDefault="008310E9" w:rsidP="00ED761B">
            <w:pPr>
              <w:pStyle w:val="affffff9"/>
              <w:rPr>
                <w:b w:val="0"/>
                <w:bCs/>
                <w:sz w:val="22"/>
                <w:szCs w:val="22"/>
                <w:lang w:eastAsia="en-US"/>
              </w:rPr>
            </w:pPr>
            <w:r w:rsidRPr="00AC5C58">
              <w:rPr>
                <w:b w:val="0"/>
                <w:bCs/>
                <w:sz w:val="22"/>
                <w:szCs w:val="22"/>
                <w:lang w:eastAsia="en-US"/>
              </w:rPr>
              <w:t>Суммарный</w:t>
            </w:r>
            <w:r w:rsidRPr="00AC5C58">
              <w:rPr>
                <w:b w:val="0"/>
                <w:bCs/>
                <w:sz w:val="22"/>
                <w:szCs w:val="22"/>
                <w:lang w:eastAsia="en-US"/>
              </w:rPr>
              <w:br/>
              <w:t>объем нагрузки, час</w:t>
            </w:r>
          </w:p>
        </w:tc>
        <w:tc>
          <w:tcPr>
            <w:tcW w:w="823"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8B101DD" w14:textId="77777777" w:rsidR="008310E9" w:rsidRPr="00AC5C58" w:rsidRDefault="008310E9" w:rsidP="00ED761B">
            <w:pPr>
              <w:pStyle w:val="affffff9"/>
              <w:ind w:left="113" w:right="113"/>
              <w:rPr>
                <w:b w:val="0"/>
                <w:bCs/>
                <w:sz w:val="22"/>
                <w:szCs w:val="22"/>
                <w:lang w:eastAsia="en-US"/>
              </w:rPr>
            </w:pPr>
            <w:r w:rsidRPr="00AC5C58">
              <w:rPr>
                <w:b w:val="0"/>
                <w:bCs/>
                <w:sz w:val="22"/>
                <w:szCs w:val="22"/>
                <w:lang w:eastAsia="en-US"/>
              </w:rPr>
              <w:t xml:space="preserve">В т.ч.в форме </w:t>
            </w:r>
          </w:p>
          <w:p w14:paraId="79A15CEA" w14:textId="77777777" w:rsidR="008310E9" w:rsidRPr="00AC5C58" w:rsidRDefault="008310E9" w:rsidP="00ED761B">
            <w:pPr>
              <w:pStyle w:val="affffff9"/>
              <w:ind w:left="113" w:right="113"/>
              <w:rPr>
                <w:b w:val="0"/>
                <w:bCs/>
                <w:sz w:val="22"/>
                <w:szCs w:val="22"/>
                <w:lang w:eastAsia="en-US"/>
              </w:rPr>
            </w:pPr>
            <w:r w:rsidRPr="00AC5C58">
              <w:rPr>
                <w:b w:val="0"/>
                <w:bCs/>
                <w:sz w:val="22"/>
                <w:szCs w:val="22"/>
                <w:lang w:eastAsia="en-US"/>
              </w:rPr>
              <w:t>практической подготовки</w:t>
            </w:r>
          </w:p>
        </w:tc>
        <w:tc>
          <w:tcPr>
            <w:tcW w:w="8073" w:type="dxa"/>
            <w:gridSpan w:val="9"/>
            <w:tcBorders>
              <w:top w:val="single" w:sz="4" w:space="0" w:color="auto"/>
              <w:left w:val="single" w:sz="4" w:space="0" w:color="auto"/>
              <w:bottom w:val="single" w:sz="4" w:space="0" w:color="auto"/>
              <w:right w:val="single" w:sz="4" w:space="0" w:color="auto"/>
            </w:tcBorders>
            <w:vAlign w:val="center"/>
          </w:tcPr>
          <w:p w14:paraId="3E7670D9" w14:textId="77777777" w:rsidR="008310E9" w:rsidRPr="00AC5C58" w:rsidRDefault="008310E9" w:rsidP="00ED761B">
            <w:pPr>
              <w:pStyle w:val="affffff9"/>
              <w:ind w:left="-93" w:firstLine="93"/>
              <w:rPr>
                <w:b w:val="0"/>
                <w:bCs/>
                <w:sz w:val="22"/>
                <w:szCs w:val="22"/>
                <w:lang w:eastAsia="en-US"/>
              </w:rPr>
            </w:pPr>
            <w:r w:rsidRPr="00AC5C58">
              <w:rPr>
                <w:b w:val="0"/>
                <w:bCs/>
                <w:sz w:val="22"/>
                <w:szCs w:val="22"/>
                <w:lang w:eastAsia="en-US"/>
              </w:rPr>
              <w:t>Объем профессионального модуля, ак. час.</w:t>
            </w:r>
          </w:p>
        </w:tc>
      </w:tr>
      <w:tr w:rsidR="008310E9" w:rsidRPr="00AC5C58" w14:paraId="69C622EC" w14:textId="77777777" w:rsidTr="00ED761B">
        <w:trPr>
          <w:trHeight w:val="255"/>
        </w:trPr>
        <w:tc>
          <w:tcPr>
            <w:tcW w:w="1960" w:type="dxa"/>
            <w:vMerge/>
            <w:tcBorders>
              <w:top w:val="single" w:sz="4" w:space="0" w:color="auto"/>
              <w:left w:val="single" w:sz="4" w:space="0" w:color="auto"/>
              <w:right w:val="single" w:sz="4" w:space="0" w:color="auto"/>
            </w:tcBorders>
            <w:vAlign w:val="center"/>
          </w:tcPr>
          <w:p w14:paraId="413B3A0E" w14:textId="77777777" w:rsidR="008310E9" w:rsidRPr="00AC5C58" w:rsidRDefault="008310E9" w:rsidP="00ED761B">
            <w:pPr>
              <w:pStyle w:val="affffff9"/>
              <w:rPr>
                <w:b w:val="0"/>
                <w:bCs/>
                <w:sz w:val="22"/>
                <w:szCs w:val="22"/>
                <w:lang w:eastAsia="en-US"/>
              </w:rPr>
            </w:pPr>
          </w:p>
        </w:tc>
        <w:tc>
          <w:tcPr>
            <w:tcW w:w="2571" w:type="dxa"/>
            <w:vMerge/>
            <w:tcBorders>
              <w:top w:val="single" w:sz="4" w:space="0" w:color="auto"/>
              <w:left w:val="single" w:sz="4" w:space="0" w:color="auto"/>
              <w:right w:val="single" w:sz="4" w:space="0" w:color="auto"/>
            </w:tcBorders>
            <w:vAlign w:val="center"/>
          </w:tcPr>
          <w:p w14:paraId="182EFFFC" w14:textId="77777777" w:rsidR="008310E9" w:rsidRPr="00AC5C58" w:rsidRDefault="008310E9" w:rsidP="00ED761B">
            <w:pPr>
              <w:pStyle w:val="affffff9"/>
              <w:rPr>
                <w:b w:val="0"/>
                <w:bCs/>
                <w:sz w:val="22"/>
                <w:szCs w:val="22"/>
                <w:lang w:eastAsia="en-US"/>
              </w:rPr>
            </w:pPr>
          </w:p>
        </w:tc>
        <w:tc>
          <w:tcPr>
            <w:tcW w:w="1276" w:type="dxa"/>
            <w:vMerge/>
            <w:tcBorders>
              <w:top w:val="single" w:sz="4" w:space="0" w:color="auto"/>
              <w:left w:val="single" w:sz="4" w:space="0" w:color="auto"/>
              <w:right w:val="single" w:sz="4" w:space="0" w:color="auto"/>
            </w:tcBorders>
            <w:vAlign w:val="center"/>
          </w:tcPr>
          <w:p w14:paraId="5E1F124E" w14:textId="77777777" w:rsidR="008310E9" w:rsidRPr="00AC5C58" w:rsidRDefault="008310E9" w:rsidP="00ED761B">
            <w:pPr>
              <w:pStyle w:val="affffff9"/>
              <w:rPr>
                <w:b w:val="0"/>
                <w:bCs/>
                <w:sz w:val="22"/>
                <w:szCs w:val="22"/>
                <w:lang w:eastAsia="en-US"/>
              </w:rPr>
            </w:pPr>
          </w:p>
        </w:tc>
        <w:tc>
          <w:tcPr>
            <w:tcW w:w="823" w:type="dxa"/>
            <w:vMerge/>
            <w:tcBorders>
              <w:top w:val="single" w:sz="4" w:space="0" w:color="auto"/>
              <w:left w:val="single" w:sz="4" w:space="0" w:color="auto"/>
              <w:right w:val="single" w:sz="4" w:space="0" w:color="auto"/>
            </w:tcBorders>
            <w:vAlign w:val="center"/>
          </w:tcPr>
          <w:p w14:paraId="690E172B" w14:textId="77777777" w:rsidR="008310E9" w:rsidRPr="00AC5C58" w:rsidRDefault="008310E9" w:rsidP="00ED761B">
            <w:pPr>
              <w:pStyle w:val="affffff9"/>
              <w:rPr>
                <w:b w:val="0"/>
                <w:bCs/>
                <w:sz w:val="22"/>
                <w:szCs w:val="22"/>
                <w:lang w:eastAsia="en-US"/>
              </w:rPr>
            </w:pPr>
          </w:p>
        </w:tc>
        <w:tc>
          <w:tcPr>
            <w:tcW w:w="5669" w:type="dxa"/>
            <w:gridSpan w:val="7"/>
            <w:tcBorders>
              <w:top w:val="single" w:sz="4" w:space="0" w:color="auto"/>
              <w:left w:val="single" w:sz="4" w:space="0" w:color="auto"/>
            </w:tcBorders>
            <w:vAlign w:val="center"/>
          </w:tcPr>
          <w:p w14:paraId="5C9BCED8" w14:textId="77777777" w:rsidR="008310E9" w:rsidRPr="00AC5C58" w:rsidRDefault="008310E9" w:rsidP="00ED761B">
            <w:pPr>
              <w:pStyle w:val="affffff9"/>
              <w:rPr>
                <w:b w:val="0"/>
                <w:bCs/>
                <w:i/>
                <w:sz w:val="22"/>
                <w:szCs w:val="22"/>
                <w:lang w:eastAsia="en-US"/>
              </w:rPr>
            </w:pPr>
            <w:r w:rsidRPr="00AC5C58">
              <w:rPr>
                <w:b w:val="0"/>
                <w:bCs/>
                <w:sz w:val="22"/>
                <w:szCs w:val="22"/>
                <w:lang w:eastAsia="en-US"/>
              </w:rPr>
              <w:t>Работа обучающегося во взаимодействии с преподавателем</w:t>
            </w:r>
          </w:p>
        </w:tc>
        <w:tc>
          <w:tcPr>
            <w:tcW w:w="1276" w:type="dxa"/>
            <w:vMerge w:val="restart"/>
            <w:tcBorders>
              <w:top w:val="single" w:sz="4" w:space="0" w:color="auto"/>
            </w:tcBorders>
            <w:vAlign w:val="center"/>
          </w:tcPr>
          <w:p w14:paraId="605B28D5" w14:textId="77777777" w:rsidR="008310E9" w:rsidRPr="00AC5C58" w:rsidRDefault="008310E9" w:rsidP="00ED761B">
            <w:pPr>
              <w:pStyle w:val="affffff9"/>
              <w:rPr>
                <w:b w:val="0"/>
                <w:bCs/>
                <w:sz w:val="22"/>
                <w:szCs w:val="22"/>
                <w:lang w:eastAsia="en-US"/>
              </w:rPr>
            </w:pPr>
            <w:r w:rsidRPr="00AC5C58">
              <w:rPr>
                <w:b w:val="0"/>
                <w:bCs/>
                <w:sz w:val="22"/>
                <w:szCs w:val="22"/>
                <w:lang w:eastAsia="en-US"/>
              </w:rPr>
              <w:t>Экзамен           по ПМ</w:t>
            </w:r>
          </w:p>
        </w:tc>
        <w:tc>
          <w:tcPr>
            <w:tcW w:w="1128" w:type="dxa"/>
            <w:vMerge w:val="restart"/>
            <w:tcBorders>
              <w:top w:val="single" w:sz="4" w:space="0" w:color="auto"/>
              <w:right w:val="single" w:sz="4" w:space="0" w:color="auto"/>
            </w:tcBorders>
            <w:vAlign w:val="center"/>
          </w:tcPr>
          <w:p w14:paraId="243A5097" w14:textId="77777777" w:rsidR="008310E9" w:rsidRPr="00AC5C58" w:rsidRDefault="008310E9" w:rsidP="00ED761B">
            <w:pPr>
              <w:pStyle w:val="affffff9"/>
              <w:rPr>
                <w:b w:val="0"/>
                <w:bCs/>
                <w:sz w:val="22"/>
                <w:szCs w:val="22"/>
                <w:lang w:eastAsia="en-US"/>
              </w:rPr>
            </w:pPr>
            <w:r w:rsidRPr="00AC5C58">
              <w:rPr>
                <w:b w:val="0"/>
                <w:bCs/>
                <w:sz w:val="22"/>
                <w:szCs w:val="22"/>
                <w:lang w:eastAsia="en-US"/>
              </w:rPr>
              <w:t>Самостоя тельная</w:t>
            </w:r>
          </w:p>
          <w:p w14:paraId="6C328932" w14:textId="4C29E2A6" w:rsidR="008310E9" w:rsidRPr="00AC5C58" w:rsidRDefault="008310E9" w:rsidP="00AC5C58">
            <w:pPr>
              <w:pStyle w:val="affffff9"/>
              <w:rPr>
                <w:bCs/>
                <w:sz w:val="22"/>
                <w:szCs w:val="22"/>
                <w:lang w:eastAsia="en-US"/>
              </w:rPr>
            </w:pPr>
            <w:r w:rsidRPr="00AC5C58">
              <w:rPr>
                <w:b w:val="0"/>
                <w:bCs/>
                <w:sz w:val="22"/>
                <w:szCs w:val="22"/>
                <w:lang w:eastAsia="en-US"/>
              </w:rPr>
              <w:t>работа</w:t>
            </w:r>
            <w:r w:rsidR="00AC5C58" w:rsidRPr="00AC5C58">
              <w:rPr>
                <w:bCs/>
                <w:i/>
                <w:sz w:val="22"/>
                <w:szCs w:val="22"/>
                <w:vertAlign w:val="superscript"/>
                <w:lang w:eastAsia="en-US"/>
              </w:rPr>
              <w:footnoteReference w:id="17"/>
            </w:r>
            <w:r w:rsidR="00AC5C58" w:rsidRPr="00AC5C58">
              <w:rPr>
                <w:bCs/>
                <w:sz w:val="22"/>
                <w:szCs w:val="22"/>
                <w:lang w:eastAsia="en-US"/>
              </w:rPr>
              <w:t xml:space="preserve"> </w:t>
            </w:r>
          </w:p>
        </w:tc>
      </w:tr>
      <w:tr w:rsidR="008310E9" w:rsidRPr="00AC5C58" w14:paraId="5C41910B" w14:textId="77777777" w:rsidTr="00ED761B">
        <w:trPr>
          <w:trHeight w:val="201"/>
        </w:trPr>
        <w:tc>
          <w:tcPr>
            <w:tcW w:w="1960" w:type="dxa"/>
            <w:vMerge/>
            <w:tcBorders>
              <w:left w:val="single" w:sz="4" w:space="0" w:color="auto"/>
              <w:right w:val="single" w:sz="4" w:space="0" w:color="auto"/>
            </w:tcBorders>
            <w:vAlign w:val="center"/>
          </w:tcPr>
          <w:p w14:paraId="713696F7" w14:textId="77777777" w:rsidR="008310E9" w:rsidRPr="00AC5C58" w:rsidRDefault="008310E9" w:rsidP="00ED761B">
            <w:pPr>
              <w:pStyle w:val="affffff9"/>
              <w:rPr>
                <w:b w:val="0"/>
                <w:bCs/>
                <w:sz w:val="22"/>
                <w:szCs w:val="22"/>
                <w:lang w:eastAsia="en-US"/>
              </w:rPr>
            </w:pPr>
          </w:p>
        </w:tc>
        <w:tc>
          <w:tcPr>
            <w:tcW w:w="2571" w:type="dxa"/>
            <w:vMerge/>
            <w:tcBorders>
              <w:left w:val="single" w:sz="4" w:space="0" w:color="auto"/>
              <w:right w:val="single" w:sz="4" w:space="0" w:color="auto"/>
            </w:tcBorders>
            <w:vAlign w:val="center"/>
          </w:tcPr>
          <w:p w14:paraId="564A7CC3" w14:textId="77777777" w:rsidR="008310E9" w:rsidRPr="00AC5C58" w:rsidRDefault="008310E9" w:rsidP="00ED761B">
            <w:pPr>
              <w:pStyle w:val="affffff9"/>
              <w:rPr>
                <w:b w:val="0"/>
                <w:bCs/>
                <w:sz w:val="22"/>
                <w:szCs w:val="22"/>
                <w:lang w:eastAsia="en-US"/>
              </w:rPr>
            </w:pPr>
          </w:p>
        </w:tc>
        <w:tc>
          <w:tcPr>
            <w:tcW w:w="1276" w:type="dxa"/>
            <w:vMerge/>
            <w:tcBorders>
              <w:left w:val="single" w:sz="4" w:space="0" w:color="auto"/>
              <w:right w:val="single" w:sz="4" w:space="0" w:color="auto"/>
            </w:tcBorders>
            <w:vAlign w:val="center"/>
          </w:tcPr>
          <w:p w14:paraId="02A12893" w14:textId="77777777" w:rsidR="008310E9" w:rsidRPr="00AC5C58" w:rsidRDefault="008310E9" w:rsidP="00ED761B">
            <w:pPr>
              <w:pStyle w:val="affffff9"/>
              <w:rPr>
                <w:b w:val="0"/>
                <w:bCs/>
                <w:sz w:val="22"/>
                <w:szCs w:val="22"/>
                <w:lang w:eastAsia="en-US"/>
              </w:rPr>
            </w:pPr>
          </w:p>
        </w:tc>
        <w:tc>
          <w:tcPr>
            <w:tcW w:w="823" w:type="dxa"/>
            <w:vMerge/>
            <w:tcBorders>
              <w:left w:val="single" w:sz="4" w:space="0" w:color="auto"/>
              <w:right w:val="single" w:sz="4" w:space="0" w:color="auto"/>
            </w:tcBorders>
            <w:vAlign w:val="center"/>
          </w:tcPr>
          <w:p w14:paraId="7B9E39CF" w14:textId="77777777" w:rsidR="008310E9" w:rsidRPr="00AC5C58" w:rsidRDefault="008310E9" w:rsidP="00ED761B">
            <w:pPr>
              <w:pStyle w:val="affffff9"/>
              <w:rPr>
                <w:b w:val="0"/>
                <w:bCs/>
                <w:sz w:val="22"/>
                <w:szCs w:val="22"/>
                <w:lang w:eastAsia="en-US"/>
              </w:rPr>
            </w:pPr>
          </w:p>
        </w:tc>
        <w:tc>
          <w:tcPr>
            <w:tcW w:w="3543" w:type="dxa"/>
            <w:gridSpan w:val="5"/>
            <w:tcBorders>
              <w:left w:val="single" w:sz="4" w:space="0" w:color="auto"/>
            </w:tcBorders>
            <w:vAlign w:val="center"/>
          </w:tcPr>
          <w:p w14:paraId="001CB311" w14:textId="77777777" w:rsidR="008310E9" w:rsidRPr="00AC5C58" w:rsidRDefault="008310E9" w:rsidP="00ED761B">
            <w:pPr>
              <w:pStyle w:val="affffff9"/>
              <w:rPr>
                <w:b w:val="0"/>
                <w:bCs/>
                <w:sz w:val="22"/>
                <w:szCs w:val="22"/>
                <w:lang w:eastAsia="en-US"/>
              </w:rPr>
            </w:pPr>
            <w:r w:rsidRPr="00AC5C58">
              <w:rPr>
                <w:b w:val="0"/>
                <w:bCs/>
                <w:sz w:val="22"/>
                <w:szCs w:val="22"/>
                <w:lang w:eastAsia="en-US"/>
              </w:rPr>
              <w:t>Обучение по МДК</w:t>
            </w:r>
          </w:p>
        </w:tc>
        <w:tc>
          <w:tcPr>
            <w:tcW w:w="2126" w:type="dxa"/>
            <w:gridSpan w:val="2"/>
            <w:vMerge w:val="restart"/>
            <w:vAlign w:val="center"/>
          </w:tcPr>
          <w:p w14:paraId="680E36C4" w14:textId="77777777" w:rsidR="008310E9" w:rsidRPr="00AC5C58" w:rsidRDefault="008310E9" w:rsidP="00ED761B">
            <w:pPr>
              <w:pStyle w:val="affffff9"/>
              <w:rPr>
                <w:b w:val="0"/>
                <w:bCs/>
                <w:sz w:val="22"/>
                <w:szCs w:val="22"/>
                <w:lang w:eastAsia="en-US"/>
              </w:rPr>
            </w:pPr>
            <w:r w:rsidRPr="00AC5C58">
              <w:rPr>
                <w:b w:val="0"/>
                <w:bCs/>
                <w:sz w:val="22"/>
                <w:szCs w:val="22"/>
                <w:lang w:eastAsia="en-US"/>
              </w:rPr>
              <w:t>Практики</w:t>
            </w:r>
          </w:p>
        </w:tc>
        <w:tc>
          <w:tcPr>
            <w:tcW w:w="1276" w:type="dxa"/>
            <w:vMerge/>
            <w:vAlign w:val="center"/>
          </w:tcPr>
          <w:p w14:paraId="0457E1C3" w14:textId="77777777" w:rsidR="008310E9" w:rsidRPr="00AC5C58" w:rsidRDefault="008310E9" w:rsidP="00ED761B">
            <w:pPr>
              <w:pStyle w:val="affffff9"/>
              <w:rPr>
                <w:b w:val="0"/>
                <w:bCs/>
                <w:sz w:val="22"/>
                <w:szCs w:val="22"/>
                <w:lang w:eastAsia="en-US"/>
              </w:rPr>
            </w:pPr>
          </w:p>
        </w:tc>
        <w:tc>
          <w:tcPr>
            <w:tcW w:w="1128" w:type="dxa"/>
            <w:vMerge/>
            <w:tcBorders>
              <w:right w:val="single" w:sz="4" w:space="0" w:color="auto"/>
            </w:tcBorders>
            <w:vAlign w:val="center"/>
          </w:tcPr>
          <w:p w14:paraId="3A7CAE90" w14:textId="77777777" w:rsidR="008310E9" w:rsidRPr="00AC5C58" w:rsidRDefault="008310E9" w:rsidP="00ED761B">
            <w:pPr>
              <w:pStyle w:val="affffff9"/>
              <w:rPr>
                <w:b w:val="0"/>
                <w:bCs/>
                <w:sz w:val="22"/>
                <w:szCs w:val="22"/>
                <w:lang w:eastAsia="en-US"/>
              </w:rPr>
            </w:pPr>
          </w:p>
        </w:tc>
      </w:tr>
      <w:tr w:rsidR="008310E9" w:rsidRPr="00AC5C58" w14:paraId="46FEEA4A" w14:textId="77777777" w:rsidTr="00ED761B">
        <w:trPr>
          <w:trHeight w:val="237"/>
        </w:trPr>
        <w:tc>
          <w:tcPr>
            <w:tcW w:w="1960" w:type="dxa"/>
            <w:vMerge/>
            <w:tcBorders>
              <w:left w:val="single" w:sz="4" w:space="0" w:color="auto"/>
              <w:right w:val="single" w:sz="4" w:space="0" w:color="auto"/>
            </w:tcBorders>
          </w:tcPr>
          <w:p w14:paraId="5A663ED1" w14:textId="77777777" w:rsidR="008310E9" w:rsidRPr="00AC5C58" w:rsidRDefault="008310E9" w:rsidP="00ED761B">
            <w:pPr>
              <w:pStyle w:val="affffff9"/>
              <w:rPr>
                <w:b w:val="0"/>
                <w:bCs/>
                <w:sz w:val="22"/>
                <w:szCs w:val="22"/>
                <w:lang w:eastAsia="en-US"/>
              </w:rPr>
            </w:pPr>
          </w:p>
        </w:tc>
        <w:tc>
          <w:tcPr>
            <w:tcW w:w="2571" w:type="dxa"/>
            <w:vMerge/>
            <w:tcBorders>
              <w:left w:val="single" w:sz="4" w:space="0" w:color="auto"/>
              <w:right w:val="single" w:sz="4" w:space="0" w:color="auto"/>
            </w:tcBorders>
          </w:tcPr>
          <w:p w14:paraId="1F84C061" w14:textId="77777777" w:rsidR="008310E9" w:rsidRPr="00AC5C58" w:rsidRDefault="008310E9" w:rsidP="00ED761B">
            <w:pPr>
              <w:pStyle w:val="affffff9"/>
              <w:rPr>
                <w:b w:val="0"/>
                <w:bCs/>
                <w:sz w:val="22"/>
                <w:szCs w:val="22"/>
                <w:lang w:eastAsia="en-US"/>
              </w:rPr>
            </w:pPr>
          </w:p>
        </w:tc>
        <w:tc>
          <w:tcPr>
            <w:tcW w:w="1276" w:type="dxa"/>
            <w:vMerge/>
            <w:tcBorders>
              <w:left w:val="single" w:sz="4" w:space="0" w:color="auto"/>
              <w:right w:val="single" w:sz="4" w:space="0" w:color="auto"/>
            </w:tcBorders>
          </w:tcPr>
          <w:p w14:paraId="42D504A8" w14:textId="77777777" w:rsidR="008310E9" w:rsidRPr="00AC5C58" w:rsidRDefault="008310E9" w:rsidP="00ED761B">
            <w:pPr>
              <w:pStyle w:val="affffff9"/>
              <w:rPr>
                <w:b w:val="0"/>
                <w:bCs/>
                <w:sz w:val="22"/>
                <w:szCs w:val="22"/>
                <w:lang w:eastAsia="en-US"/>
              </w:rPr>
            </w:pPr>
          </w:p>
        </w:tc>
        <w:tc>
          <w:tcPr>
            <w:tcW w:w="823" w:type="dxa"/>
            <w:vMerge/>
            <w:tcBorders>
              <w:left w:val="single" w:sz="4" w:space="0" w:color="auto"/>
              <w:right w:val="single" w:sz="4" w:space="0" w:color="auto"/>
            </w:tcBorders>
          </w:tcPr>
          <w:p w14:paraId="01207C73" w14:textId="77777777" w:rsidR="008310E9" w:rsidRPr="00AC5C58" w:rsidRDefault="008310E9" w:rsidP="00ED761B">
            <w:pPr>
              <w:pStyle w:val="affffff9"/>
              <w:rPr>
                <w:b w:val="0"/>
                <w:bCs/>
                <w:sz w:val="22"/>
                <w:szCs w:val="22"/>
                <w:lang w:eastAsia="en-US"/>
              </w:rPr>
            </w:pPr>
          </w:p>
        </w:tc>
        <w:tc>
          <w:tcPr>
            <w:tcW w:w="709" w:type="dxa"/>
            <w:vMerge w:val="restart"/>
            <w:tcBorders>
              <w:left w:val="single" w:sz="4" w:space="0" w:color="auto"/>
              <w:right w:val="single" w:sz="4" w:space="0" w:color="auto"/>
            </w:tcBorders>
            <w:vAlign w:val="center"/>
          </w:tcPr>
          <w:p w14:paraId="5652EBF7" w14:textId="77777777" w:rsidR="008310E9" w:rsidRPr="00AC5C58" w:rsidRDefault="008310E9" w:rsidP="00ED761B">
            <w:pPr>
              <w:pStyle w:val="affffff9"/>
              <w:ind w:right="-102"/>
              <w:rPr>
                <w:b w:val="0"/>
                <w:bCs/>
                <w:sz w:val="22"/>
                <w:szCs w:val="22"/>
                <w:lang w:eastAsia="en-US"/>
              </w:rPr>
            </w:pPr>
            <w:r w:rsidRPr="00AC5C58">
              <w:rPr>
                <w:b w:val="0"/>
                <w:bCs/>
                <w:sz w:val="22"/>
                <w:szCs w:val="22"/>
                <w:lang w:eastAsia="en-US"/>
              </w:rPr>
              <w:t>Всего</w:t>
            </w:r>
          </w:p>
        </w:tc>
        <w:tc>
          <w:tcPr>
            <w:tcW w:w="2834" w:type="dxa"/>
            <w:gridSpan w:val="4"/>
            <w:tcBorders>
              <w:left w:val="single" w:sz="4" w:space="0" w:color="auto"/>
            </w:tcBorders>
            <w:vAlign w:val="center"/>
          </w:tcPr>
          <w:p w14:paraId="463358AB" w14:textId="77777777" w:rsidR="008310E9" w:rsidRPr="00AC5C58" w:rsidRDefault="008310E9" w:rsidP="00ED761B">
            <w:pPr>
              <w:pStyle w:val="affffff9"/>
              <w:rPr>
                <w:b w:val="0"/>
                <w:bCs/>
                <w:sz w:val="22"/>
                <w:szCs w:val="22"/>
                <w:lang w:eastAsia="en-US"/>
              </w:rPr>
            </w:pPr>
            <w:r w:rsidRPr="00AC5C58">
              <w:rPr>
                <w:b w:val="0"/>
                <w:bCs/>
                <w:sz w:val="22"/>
                <w:szCs w:val="22"/>
                <w:lang w:eastAsia="en-US"/>
              </w:rPr>
              <w:t>В том числе</w:t>
            </w:r>
          </w:p>
        </w:tc>
        <w:tc>
          <w:tcPr>
            <w:tcW w:w="2126" w:type="dxa"/>
            <w:gridSpan w:val="2"/>
            <w:vMerge/>
            <w:vAlign w:val="center"/>
          </w:tcPr>
          <w:p w14:paraId="3ADD79AE" w14:textId="77777777" w:rsidR="008310E9" w:rsidRPr="00AC5C58" w:rsidRDefault="008310E9" w:rsidP="00ED761B">
            <w:pPr>
              <w:pStyle w:val="affffff9"/>
              <w:rPr>
                <w:b w:val="0"/>
                <w:bCs/>
                <w:sz w:val="22"/>
                <w:szCs w:val="22"/>
                <w:lang w:eastAsia="en-US"/>
              </w:rPr>
            </w:pPr>
          </w:p>
        </w:tc>
        <w:tc>
          <w:tcPr>
            <w:tcW w:w="1276" w:type="dxa"/>
            <w:vMerge/>
          </w:tcPr>
          <w:p w14:paraId="5D91CEB8" w14:textId="77777777" w:rsidR="008310E9" w:rsidRPr="00AC5C58" w:rsidRDefault="008310E9" w:rsidP="00ED761B">
            <w:pPr>
              <w:pStyle w:val="affffff9"/>
              <w:rPr>
                <w:b w:val="0"/>
                <w:bCs/>
                <w:sz w:val="22"/>
                <w:szCs w:val="22"/>
                <w:lang w:eastAsia="en-US"/>
              </w:rPr>
            </w:pPr>
          </w:p>
        </w:tc>
        <w:tc>
          <w:tcPr>
            <w:tcW w:w="1128" w:type="dxa"/>
            <w:vMerge/>
            <w:tcBorders>
              <w:bottom w:val="nil"/>
              <w:right w:val="single" w:sz="4" w:space="0" w:color="auto"/>
            </w:tcBorders>
          </w:tcPr>
          <w:p w14:paraId="3DB43FC3" w14:textId="77777777" w:rsidR="008310E9" w:rsidRPr="00AC5C58" w:rsidRDefault="008310E9" w:rsidP="00ED761B">
            <w:pPr>
              <w:pStyle w:val="affffff9"/>
              <w:rPr>
                <w:b w:val="0"/>
                <w:bCs/>
                <w:sz w:val="22"/>
                <w:szCs w:val="22"/>
                <w:lang w:eastAsia="en-US"/>
              </w:rPr>
            </w:pPr>
          </w:p>
        </w:tc>
      </w:tr>
      <w:tr w:rsidR="008310E9" w:rsidRPr="00AC5C58" w14:paraId="42C8ABCE" w14:textId="77777777" w:rsidTr="00ED761B">
        <w:trPr>
          <w:trHeight w:val="1172"/>
        </w:trPr>
        <w:tc>
          <w:tcPr>
            <w:tcW w:w="1960" w:type="dxa"/>
            <w:vMerge/>
            <w:tcBorders>
              <w:left w:val="single" w:sz="4" w:space="0" w:color="auto"/>
              <w:right w:val="single" w:sz="4" w:space="0" w:color="auto"/>
            </w:tcBorders>
          </w:tcPr>
          <w:p w14:paraId="3C6EF98A" w14:textId="77777777" w:rsidR="008310E9" w:rsidRPr="00AC5C58" w:rsidRDefault="008310E9" w:rsidP="00ED761B">
            <w:pPr>
              <w:pStyle w:val="affffff9"/>
              <w:rPr>
                <w:b w:val="0"/>
                <w:bCs/>
                <w:sz w:val="22"/>
                <w:szCs w:val="22"/>
                <w:lang w:eastAsia="en-US"/>
              </w:rPr>
            </w:pPr>
          </w:p>
        </w:tc>
        <w:tc>
          <w:tcPr>
            <w:tcW w:w="2571" w:type="dxa"/>
            <w:vMerge/>
            <w:tcBorders>
              <w:left w:val="single" w:sz="4" w:space="0" w:color="auto"/>
              <w:right w:val="single" w:sz="4" w:space="0" w:color="auto"/>
            </w:tcBorders>
          </w:tcPr>
          <w:p w14:paraId="0868091D" w14:textId="77777777" w:rsidR="008310E9" w:rsidRPr="00AC5C58" w:rsidRDefault="008310E9" w:rsidP="00ED761B">
            <w:pPr>
              <w:pStyle w:val="affffff9"/>
              <w:rPr>
                <w:b w:val="0"/>
                <w:bCs/>
                <w:sz w:val="22"/>
                <w:szCs w:val="22"/>
                <w:lang w:eastAsia="en-US"/>
              </w:rPr>
            </w:pPr>
          </w:p>
        </w:tc>
        <w:tc>
          <w:tcPr>
            <w:tcW w:w="1276" w:type="dxa"/>
            <w:vMerge/>
            <w:tcBorders>
              <w:left w:val="single" w:sz="4" w:space="0" w:color="auto"/>
              <w:right w:val="single" w:sz="4" w:space="0" w:color="auto"/>
            </w:tcBorders>
          </w:tcPr>
          <w:p w14:paraId="1A32592E" w14:textId="77777777" w:rsidR="008310E9" w:rsidRPr="00AC5C58" w:rsidRDefault="008310E9" w:rsidP="00ED761B">
            <w:pPr>
              <w:pStyle w:val="affffff9"/>
              <w:rPr>
                <w:b w:val="0"/>
                <w:bCs/>
                <w:sz w:val="22"/>
                <w:szCs w:val="22"/>
                <w:lang w:eastAsia="en-US"/>
              </w:rPr>
            </w:pPr>
          </w:p>
        </w:tc>
        <w:tc>
          <w:tcPr>
            <w:tcW w:w="823" w:type="dxa"/>
            <w:vMerge/>
            <w:tcBorders>
              <w:left w:val="single" w:sz="4" w:space="0" w:color="auto"/>
              <w:right w:val="single" w:sz="4" w:space="0" w:color="auto"/>
            </w:tcBorders>
          </w:tcPr>
          <w:p w14:paraId="189403AB" w14:textId="77777777" w:rsidR="008310E9" w:rsidRPr="00AC5C58" w:rsidRDefault="008310E9" w:rsidP="00ED761B">
            <w:pPr>
              <w:pStyle w:val="affffff9"/>
              <w:rPr>
                <w:b w:val="0"/>
                <w:bCs/>
                <w:sz w:val="22"/>
                <w:szCs w:val="22"/>
                <w:lang w:eastAsia="en-US"/>
              </w:rPr>
            </w:pPr>
          </w:p>
        </w:tc>
        <w:tc>
          <w:tcPr>
            <w:tcW w:w="709" w:type="dxa"/>
            <w:vMerge/>
            <w:tcBorders>
              <w:left w:val="single" w:sz="4" w:space="0" w:color="auto"/>
              <w:right w:val="single" w:sz="4" w:space="0" w:color="auto"/>
            </w:tcBorders>
            <w:vAlign w:val="center"/>
          </w:tcPr>
          <w:p w14:paraId="015D7551" w14:textId="77777777" w:rsidR="008310E9" w:rsidRPr="00AC5C58" w:rsidRDefault="008310E9" w:rsidP="00ED761B">
            <w:pPr>
              <w:pStyle w:val="affffff9"/>
              <w:rPr>
                <w:b w:val="0"/>
                <w:bCs/>
                <w:sz w:val="22"/>
                <w:szCs w:val="22"/>
                <w:lang w:eastAsia="en-US"/>
              </w:rPr>
            </w:pPr>
          </w:p>
        </w:tc>
        <w:tc>
          <w:tcPr>
            <w:tcW w:w="844" w:type="dxa"/>
            <w:tcBorders>
              <w:left w:val="single" w:sz="4" w:space="0" w:color="auto"/>
              <w:right w:val="single" w:sz="4" w:space="0" w:color="auto"/>
            </w:tcBorders>
            <w:vAlign w:val="center"/>
          </w:tcPr>
          <w:p w14:paraId="796A4EC2" w14:textId="77777777" w:rsidR="008310E9" w:rsidRPr="00AC5C58" w:rsidRDefault="008310E9" w:rsidP="00ED761B">
            <w:pPr>
              <w:pStyle w:val="affffff9"/>
              <w:rPr>
                <w:b w:val="0"/>
                <w:bCs/>
                <w:sz w:val="22"/>
                <w:szCs w:val="22"/>
                <w:lang w:eastAsia="en-US"/>
              </w:rPr>
            </w:pPr>
            <w:r w:rsidRPr="00AC5C58">
              <w:rPr>
                <w:b w:val="0"/>
                <w:bCs/>
                <w:sz w:val="22"/>
                <w:szCs w:val="22"/>
                <w:lang w:eastAsia="en-US"/>
              </w:rPr>
              <w:t>Промежут.</w:t>
            </w:r>
          </w:p>
          <w:p w14:paraId="7E5C5A5E" w14:textId="77777777" w:rsidR="008310E9" w:rsidRPr="00AC5C58" w:rsidRDefault="008310E9" w:rsidP="00ED761B">
            <w:pPr>
              <w:pStyle w:val="affffff9"/>
              <w:rPr>
                <w:b w:val="0"/>
                <w:bCs/>
                <w:sz w:val="22"/>
                <w:szCs w:val="22"/>
                <w:lang w:eastAsia="en-US"/>
              </w:rPr>
            </w:pPr>
            <w:r w:rsidRPr="00AC5C58">
              <w:rPr>
                <w:b w:val="0"/>
                <w:bCs/>
                <w:sz w:val="22"/>
                <w:szCs w:val="22"/>
                <w:lang w:eastAsia="en-US"/>
              </w:rPr>
              <w:t>аттест.</w:t>
            </w:r>
          </w:p>
        </w:tc>
        <w:tc>
          <w:tcPr>
            <w:tcW w:w="912" w:type="dxa"/>
            <w:tcBorders>
              <w:left w:val="single" w:sz="4" w:space="0" w:color="auto"/>
            </w:tcBorders>
            <w:vAlign w:val="center"/>
          </w:tcPr>
          <w:p w14:paraId="3803B120" w14:textId="77777777" w:rsidR="008310E9" w:rsidRPr="00AC5C58" w:rsidRDefault="008310E9" w:rsidP="00ED761B">
            <w:pPr>
              <w:pStyle w:val="affffff9"/>
              <w:rPr>
                <w:b w:val="0"/>
                <w:bCs/>
                <w:sz w:val="22"/>
                <w:szCs w:val="22"/>
                <w:lang w:eastAsia="en-US"/>
              </w:rPr>
            </w:pPr>
            <w:r w:rsidRPr="00AC5C58">
              <w:rPr>
                <w:b w:val="0"/>
                <w:bCs/>
                <w:sz w:val="22"/>
                <w:szCs w:val="22"/>
                <w:lang w:eastAsia="en-US"/>
              </w:rPr>
              <w:t>Практических</w:t>
            </w:r>
          </w:p>
          <w:p w14:paraId="00AEDE8A" w14:textId="77777777" w:rsidR="008310E9" w:rsidRPr="00AC5C58" w:rsidRDefault="008310E9" w:rsidP="00ED761B">
            <w:pPr>
              <w:pStyle w:val="affffff9"/>
              <w:rPr>
                <w:b w:val="0"/>
                <w:bCs/>
                <w:sz w:val="22"/>
                <w:szCs w:val="22"/>
                <w:lang w:eastAsia="en-US"/>
              </w:rPr>
            </w:pPr>
            <w:r w:rsidRPr="00AC5C58">
              <w:rPr>
                <w:b w:val="0"/>
                <w:bCs/>
                <w:sz w:val="22"/>
                <w:szCs w:val="22"/>
                <w:lang w:eastAsia="en-US"/>
              </w:rPr>
              <w:t>занятий</w:t>
            </w:r>
          </w:p>
        </w:tc>
        <w:tc>
          <w:tcPr>
            <w:tcW w:w="1078" w:type="dxa"/>
            <w:gridSpan w:val="2"/>
            <w:vAlign w:val="center"/>
          </w:tcPr>
          <w:p w14:paraId="4F9BF34D" w14:textId="77777777" w:rsidR="008310E9" w:rsidRPr="00AC5C58" w:rsidRDefault="008310E9" w:rsidP="00ED761B">
            <w:pPr>
              <w:pStyle w:val="affffff9"/>
              <w:rPr>
                <w:b w:val="0"/>
                <w:bCs/>
                <w:sz w:val="22"/>
                <w:szCs w:val="22"/>
                <w:lang w:eastAsia="en-US"/>
              </w:rPr>
            </w:pPr>
            <w:r w:rsidRPr="00AC5C58">
              <w:rPr>
                <w:b w:val="0"/>
                <w:bCs/>
                <w:sz w:val="22"/>
                <w:szCs w:val="22"/>
                <w:lang w:eastAsia="en-US"/>
              </w:rPr>
              <w:t>Курсовых работ</w:t>
            </w:r>
          </w:p>
        </w:tc>
        <w:tc>
          <w:tcPr>
            <w:tcW w:w="992" w:type="dxa"/>
            <w:vAlign w:val="center"/>
          </w:tcPr>
          <w:p w14:paraId="2CD1C065" w14:textId="77777777" w:rsidR="008310E9" w:rsidRPr="00AC5C58" w:rsidRDefault="008310E9" w:rsidP="00ED761B">
            <w:pPr>
              <w:pStyle w:val="affffff9"/>
              <w:rPr>
                <w:b w:val="0"/>
                <w:bCs/>
                <w:sz w:val="22"/>
                <w:szCs w:val="22"/>
                <w:lang w:eastAsia="en-US"/>
              </w:rPr>
            </w:pPr>
            <w:r w:rsidRPr="00AC5C58">
              <w:rPr>
                <w:b w:val="0"/>
                <w:bCs/>
                <w:sz w:val="22"/>
                <w:szCs w:val="22"/>
                <w:lang w:eastAsia="en-US"/>
              </w:rPr>
              <w:t xml:space="preserve"> Учебная</w:t>
            </w:r>
          </w:p>
        </w:tc>
        <w:tc>
          <w:tcPr>
            <w:tcW w:w="1134" w:type="dxa"/>
            <w:vAlign w:val="center"/>
          </w:tcPr>
          <w:p w14:paraId="05CEA575" w14:textId="77777777" w:rsidR="008310E9" w:rsidRPr="00AC5C58" w:rsidRDefault="008310E9" w:rsidP="00ED761B">
            <w:pPr>
              <w:pStyle w:val="affffff9"/>
              <w:rPr>
                <w:b w:val="0"/>
                <w:bCs/>
                <w:sz w:val="22"/>
                <w:szCs w:val="22"/>
                <w:lang w:eastAsia="en-US"/>
              </w:rPr>
            </w:pPr>
            <w:r w:rsidRPr="00AC5C58">
              <w:rPr>
                <w:b w:val="0"/>
                <w:bCs/>
                <w:sz w:val="22"/>
                <w:szCs w:val="22"/>
                <w:lang w:eastAsia="en-US"/>
              </w:rPr>
              <w:t>Производ ственная</w:t>
            </w:r>
          </w:p>
        </w:tc>
        <w:tc>
          <w:tcPr>
            <w:tcW w:w="1276" w:type="dxa"/>
            <w:vMerge/>
          </w:tcPr>
          <w:p w14:paraId="63AE26E9" w14:textId="77777777" w:rsidR="008310E9" w:rsidRPr="00AC5C58" w:rsidRDefault="008310E9" w:rsidP="00ED761B">
            <w:pPr>
              <w:pStyle w:val="affffff9"/>
              <w:rPr>
                <w:b w:val="0"/>
                <w:bCs/>
                <w:sz w:val="22"/>
                <w:szCs w:val="22"/>
                <w:lang w:eastAsia="en-US"/>
              </w:rPr>
            </w:pPr>
          </w:p>
        </w:tc>
        <w:tc>
          <w:tcPr>
            <w:tcW w:w="1128" w:type="dxa"/>
            <w:tcBorders>
              <w:top w:val="nil"/>
              <w:right w:val="single" w:sz="4" w:space="0" w:color="auto"/>
            </w:tcBorders>
          </w:tcPr>
          <w:p w14:paraId="2B179555" w14:textId="77777777" w:rsidR="008310E9" w:rsidRPr="00AC5C58" w:rsidRDefault="008310E9" w:rsidP="00ED761B">
            <w:pPr>
              <w:pStyle w:val="affffff9"/>
              <w:rPr>
                <w:b w:val="0"/>
                <w:bCs/>
                <w:sz w:val="22"/>
                <w:szCs w:val="22"/>
                <w:lang w:eastAsia="en-US"/>
              </w:rPr>
            </w:pPr>
          </w:p>
        </w:tc>
      </w:tr>
      <w:tr w:rsidR="008310E9" w:rsidRPr="00AC5C58" w14:paraId="5FA9F75B" w14:textId="77777777" w:rsidTr="00ED761B">
        <w:trPr>
          <w:trHeight w:val="237"/>
        </w:trPr>
        <w:tc>
          <w:tcPr>
            <w:tcW w:w="1960" w:type="dxa"/>
            <w:tcBorders>
              <w:left w:val="single" w:sz="4" w:space="0" w:color="auto"/>
              <w:bottom w:val="single" w:sz="4" w:space="0" w:color="auto"/>
              <w:right w:val="single" w:sz="4" w:space="0" w:color="auto"/>
            </w:tcBorders>
          </w:tcPr>
          <w:p w14:paraId="2773D415" w14:textId="77777777" w:rsidR="008310E9" w:rsidRPr="00AC5C58" w:rsidRDefault="008310E9" w:rsidP="00ED761B">
            <w:pPr>
              <w:pStyle w:val="affffff9"/>
              <w:rPr>
                <w:b w:val="0"/>
                <w:bCs/>
                <w:i/>
                <w:iCs/>
                <w:sz w:val="22"/>
                <w:szCs w:val="22"/>
              </w:rPr>
            </w:pPr>
            <w:r w:rsidRPr="00AC5C58">
              <w:rPr>
                <w:b w:val="0"/>
                <w:bCs/>
                <w:i/>
                <w:iCs/>
                <w:sz w:val="22"/>
                <w:szCs w:val="22"/>
              </w:rPr>
              <w:t>1</w:t>
            </w:r>
          </w:p>
        </w:tc>
        <w:tc>
          <w:tcPr>
            <w:tcW w:w="2571" w:type="dxa"/>
            <w:tcBorders>
              <w:left w:val="single" w:sz="4" w:space="0" w:color="auto"/>
              <w:bottom w:val="single" w:sz="4" w:space="0" w:color="auto"/>
              <w:right w:val="single" w:sz="4" w:space="0" w:color="auto"/>
            </w:tcBorders>
          </w:tcPr>
          <w:p w14:paraId="219BDFBB" w14:textId="77777777" w:rsidR="008310E9" w:rsidRPr="00AC5C58" w:rsidRDefault="008310E9" w:rsidP="00ED761B">
            <w:pPr>
              <w:pStyle w:val="affffff9"/>
              <w:rPr>
                <w:b w:val="0"/>
                <w:bCs/>
                <w:i/>
                <w:iCs/>
                <w:sz w:val="22"/>
                <w:szCs w:val="22"/>
              </w:rPr>
            </w:pPr>
            <w:r w:rsidRPr="00AC5C58">
              <w:rPr>
                <w:b w:val="0"/>
                <w:bCs/>
                <w:i/>
                <w:iCs/>
                <w:sz w:val="22"/>
                <w:szCs w:val="22"/>
              </w:rPr>
              <w:t>2</w:t>
            </w:r>
          </w:p>
        </w:tc>
        <w:tc>
          <w:tcPr>
            <w:tcW w:w="1276" w:type="dxa"/>
            <w:tcBorders>
              <w:left w:val="single" w:sz="4" w:space="0" w:color="auto"/>
              <w:bottom w:val="single" w:sz="4" w:space="0" w:color="auto"/>
              <w:right w:val="single" w:sz="4" w:space="0" w:color="auto"/>
            </w:tcBorders>
          </w:tcPr>
          <w:p w14:paraId="73E2C1F4" w14:textId="77777777" w:rsidR="008310E9" w:rsidRPr="00AC5C58" w:rsidRDefault="008310E9" w:rsidP="00ED761B">
            <w:pPr>
              <w:pStyle w:val="affffff9"/>
              <w:rPr>
                <w:b w:val="0"/>
                <w:bCs/>
                <w:i/>
                <w:iCs/>
                <w:sz w:val="22"/>
                <w:szCs w:val="22"/>
              </w:rPr>
            </w:pPr>
            <w:r w:rsidRPr="00AC5C58">
              <w:rPr>
                <w:b w:val="0"/>
                <w:bCs/>
                <w:i/>
                <w:iCs/>
                <w:sz w:val="22"/>
                <w:szCs w:val="22"/>
              </w:rPr>
              <w:t>3</w:t>
            </w:r>
          </w:p>
        </w:tc>
        <w:tc>
          <w:tcPr>
            <w:tcW w:w="823" w:type="dxa"/>
            <w:tcBorders>
              <w:left w:val="single" w:sz="4" w:space="0" w:color="auto"/>
              <w:bottom w:val="single" w:sz="4" w:space="0" w:color="auto"/>
              <w:right w:val="single" w:sz="4" w:space="0" w:color="auto"/>
            </w:tcBorders>
          </w:tcPr>
          <w:p w14:paraId="5D37903F" w14:textId="77777777" w:rsidR="008310E9" w:rsidRPr="00AC5C58" w:rsidRDefault="008310E9" w:rsidP="00ED761B">
            <w:pPr>
              <w:pStyle w:val="affffff9"/>
              <w:rPr>
                <w:b w:val="0"/>
                <w:bCs/>
                <w:i/>
                <w:iCs/>
                <w:sz w:val="22"/>
                <w:szCs w:val="22"/>
              </w:rPr>
            </w:pPr>
            <w:r w:rsidRPr="00AC5C58">
              <w:rPr>
                <w:b w:val="0"/>
                <w:bCs/>
                <w:i/>
                <w:iCs/>
                <w:sz w:val="22"/>
                <w:szCs w:val="22"/>
              </w:rPr>
              <w:t>4</w:t>
            </w:r>
          </w:p>
        </w:tc>
        <w:tc>
          <w:tcPr>
            <w:tcW w:w="709" w:type="dxa"/>
            <w:tcBorders>
              <w:left w:val="single" w:sz="4" w:space="0" w:color="auto"/>
              <w:bottom w:val="single" w:sz="4" w:space="0" w:color="auto"/>
              <w:right w:val="single" w:sz="4" w:space="0" w:color="auto"/>
            </w:tcBorders>
            <w:vAlign w:val="center"/>
          </w:tcPr>
          <w:p w14:paraId="37A59C3A" w14:textId="77777777" w:rsidR="008310E9" w:rsidRPr="00AC5C58" w:rsidRDefault="008310E9" w:rsidP="00ED761B">
            <w:pPr>
              <w:pStyle w:val="affffff9"/>
              <w:rPr>
                <w:b w:val="0"/>
                <w:bCs/>
                <w:i/>
                <w:iCs/>
                <w:sz w:val="22"/>
                <w:szCs w:val="22"/>
              </w:rPr>
            </w:pPr>
            <w:r w:rsidRPr="00AC5C58">
              <w:rPr>
                <w:b w:val="0"/>
                <w:bCs/>
                <w:i/>
                <w:iCs/>
                <w:sz w:val="22"/>
                <w:szCs w:val="22"/>
              </w:rPr>
              <w:t>5</w:t>
            </w:r>
          </w:p>
        </w:tc>
        <w:tc>
          <w:tcPr>
            <w:tcW w:w="844" w:type="dxa"/>
            <w:tcBorders>
              <w:left w:val="single" w:sz="4" w:space="0" w:color="auto"/>
              <w:bottom w:val="single" w:sz="4" w:space="0" w:color="auto"/>
              <w:right w:val="single" w:sz="4" w:space="0" w:color="auto"/>
            </w:tcBorders>
            <w:vAlign w:val="center"/>
          </w:tcPr>
          <w:p w14:paraId="676720A7" w14:textId="77777777" w:rsidR="008310E9" w:rsidRPr="00AC5C58" w:rsidRDefault="008310E9" w:rsidP="00ED761B">
            <w:pPr>
              <w:pStyle w:val="affffff9"/>
              <w:rPr>
                <w:b w:val="0"/>
                <w:bCs/>
                <w:i/>
                <w:iCs/>
                <w:sz w:val="22"/>
                <w:szCs w:val="22"/>
              </w:rPr>
            </w:pPr>
            <w:r w:rsidRPr="00AC5C58">
              <w:rPr>
                <w:b w:val="0"/>
                <w:bCs/>
                <w:i/>
                <w:iCs/>
                <w:sz w:val="22"/>
                <w:szCs w:val="22"/>
              </w:rPr>
              <w:t>6</w:t>
            </w:r>
          </w:p>
        </w:tc>
        <w:tc>
          <w:tcPr>
            <w:tcW w:w="912" w:type="dxa"/>
            <w:tcBorders>
              <w:left w:val="single" w:sz="4" w:space="0" w:color="auto"/>
              <w:bottom w:val="single" w:sz="4" w:space="0" w:color="auto"/>
            </w:tcBorders>
            <w:vAlign w:val="center"/>
          </w:tcPr>
          <w:p w14:paraId="7A5CA0B9" w14:textId="77777777" w:rsidR="008310E9" w:rsidRPr="00AC5C58" w:rsidRDefault="008310E9" w:rsidP="00ED761B">
            <w:pPr>
              <w:pStyle w:val="affffff9"/>
              <w:rPr>
                <w:b w:val="0"/>
                <w:bCs/>
                <w:i/>
                <w:iCs/>
                <w:sz w:val="22"/>
                <w:szCs w:val="22"/>
              </w:rPr>
            </w:pPr>
            <w:r w:rsidRPr="00AC5C58">
              <w:rPr>
                <w:b w:val="0"/>
                <w:bCs/>
                <w:i/>
                <w:iCs/>
                <w:sz w:val="22"/>
                <w:szCs w:val="22"/>
              </w:rPr>
              <w:t>7</w:t>
            </w:r>
          </w:p>
        </w:tc>
        <w:tc>
          <w:tcPr>
            <w:tcW w:w="1078" w:type="dxa"/>
            <w:gridSpan w:val="2"/>
            <w:tcBorders>
              <w:bottom w:val="single" w:sz="4" w:space="0" w:color="auto"/>
            </w:tcBorders>
            <w:vAlign w:val="center"/>
          </w:tcPr>
          <w:p w14:paraId="4E8ED54A" w14:textId="77777777" w:rsidR="008310E9" w:rsidRPr="00AC5C58" w:rsidRDefault="008310E9" w:rsidP="00ED761B">
            <w:pPr>
              <w:pStyle w:val="affffff9"/>
              <w:rPr>
                <w:b w:val="0"/>
                <w:bCs/>
                <w:i/>
                <w:iCs/>
                <w:sz w:val="22"/>
                <w:szCs w:val="22"/>
              </w:rPr>
            </w:pPr>
            <w:r w:rsidRPr="00AC5C58">
              <w:rPr>
                <w:b w:val="0"/>
                <w:bCs/>
                <w:i/>
                <w:iCs/>
                <w:sz w:val="22"/>
                <w:szCs w:val="22"/>
              </w:rPr>
              <w:t>8</w:t>
            </w:r>
          </w:p>
        </w:tc>
        <w:tc>
          <w:tcPr>
            <w:tcW w:w="992" w:type="dxa"/>
            <w:tcBorders>
              <w:bottom w:val="single" w:sz="4" w:space="0" w:color="auto"/>
            </w:tcBorders>
            <w:vAlign w:val="center"/>
          </w:tcPr>
          <w:p w14:paraId="589949EE" w14:textId="77777777" w:rsidR="008310E9" w:rsidRPr="00AC5C58" w:rsidRDefault="008310E9" w:rsidP="00ED761B">
            <w:pPr>
              <w:pStyle w:val="affffff9"/>
              <w:rPr>
                <w:b w:val="0"/>
                <w:bCs/>
                <w:i/>
                <w:iCs/>
                <w:sz w:val="22"/>
                <w:szCs w:val="22"/>
              </w:rPr>
            </w:pPr>
            <w:r w:rsidRPr="00AC5C58">
              <w:rPr>
                <w:b w:val="0"/>
                <w:bCs/>
                <w:i/>
                <w:iCs/>
                <w:sz w:val="22"/>
                <w:szCs w:val="22"/>
              </w:rPr>
              <w:t>9</w:t>
            </w:r>
          </w:p>
        </w:tc>
        <w:tc>
          <w:tcPr>
            <w:tcW w:w="1134" w:type="dxa"/>
            <w:tcBorders>
              <w:bottom w:val="single" w:sz="4" w:space="0" w:color="auto"/>
            </w:tcBorders>
            <w:vAlign w:val="center"/>
          </w:tcPr>
          <w:p w14:paraId="0BB60555" w14:textId="77777777" w:rsidR="008310E9" w:rsidRPr="00AC5C58" w:rsidRDefault="008310E9" w:rsidP="00ED761B">
            <w:pPr>
              <w:pStyle w:val="affffff9"/>
              <w:rPr>
                <w:b w:val="0"/>
                <w:bCs/>
                <w:i/>
                <w:iCs/>
                <w:sz w:val="22"/>
                <w:szCs w:val="22"/>
              </w:rPr>
            </w:pPr>
            <w:r w:rsidRPr="00AC5C58">
              <w:rPr>
                <w:b w:val="0"/>
                <w:bCs/>
                <w:i/>
                <w:iCs/>
                <w:sz w:val="22"/>
                <w:szCs w:val="22"/>
              </w:rPr>
              <w:t>10</w:t>
            </w:r>
          </w:p>
        </w:tc>
        <w:tc>
          <w:tcPr>
            <w:tcW w:w="1276" w:type="dxa"/>
            <w:tcBorders>
              <w:bottom w:val="single" w:sz="4" w:space="0" w:color="auto"/>
            </w:tcBorders>
            <w:vAlign w:val="center"/>
          </w:tcPr>
          <w:p w14:paraId="60F7477F" w14:textId="77777777" w:rsidR="008310E9" w:rsidRPr="00AC5C58" w:rsidRDefault="008310E9" w:rsidP="00ED761B">
            <w:pPr>
              <w:pStyle w:val="affffff9"/>
              <w:rPr>
                <w:b w:val="0"/>
                <w:bCs/>
                <w:i/>
                <w:iCs/>
                <w:sz w:val="22"/>
                <w:szCs w:val="22"/>
              </w:rPr>
            </w:pPr>
            <w:r w:rsidRPr="00AC5C58">
              <w:rPr>
                <w:b w:val="0"/>
                <w:bCs/>
                <w:i/>
                <w:iCs/>
                <w:sz w:val="22"/>
                <w:szCs w:val="22"/>
              </w:rPr>
              <w:t>11</w:t>
            </w:r>
          </w:p>
        </w:tc>
        <w:tc>
          <w:tcPr>
            <w:tcW w:w="1128" w:type="dxa"/>
            <w:tcBorders>
              <w:bottom w:val="single" w:sz="4" w:space="0" w:color="auto"/>
              <w:right w:val="single" w:sz="4" w:space="0" w:color="auto"/>
            </w:tcBorders>
          </w:tcPr>
          <w:p w14:paraId="097EC721" w14:textId="77777777" w:rsidR="008310E9" w:rsidRPr="00AC5C58" w:rsidRDefault="008310E9" w:rsidP="00ED761B">
            <w:pPr>
              <w:pStyle w:val="affffff9"/>
              <w:rPr>
                <w:b w:val="0"/>
                <w:bCs/>
                <w:i/>
                <w:iCs/>
                <w:sz w:val="22"/>
                <w:szCs w:val="22"/>
              </w:rPr>
            </w:pPr>
            <w:r w:rsidRPr="00AC5C58">
              <w:rPr>
                <w:b w:val="0"/>
                <w:bCs/>
                <w:i/>
                <w:iCs/>
                <w:sz w:val="22"/>
                <w:szCs w:val="22"/>
              </w:rPr>
              <w:t>12</w:t>
            </w:r>
          </w:p>
        </w:tc>
      </w:tr>
      <w:tr w:rsidR="008310E9" w:rsidRPr="00AC5C58" w14:paraId="0BF610CE" w14:textId="77777777" w:rsidTr="00ED761B">
        <w:trPr>
          <w:trHeight w:val="1130"/>
        </w:trPr>
        <w:tc>
          <w:tcPr>
            <w:tcW w:w="1960" w:type="dxa"/>
            <w:tcBorders>
              <w:top w:val="single" w:sz="4" w:space="0" w:color="auto"/>
              <w:left w:val="single" w:sz="4" w:space="0" w:color="auto"/>
              <w:right w:val="single" w:sz="4" w:space="0" w:color="auto"/>
            </w:tcBorders>
          </w:tcPr>
          <w:p w14:paraId="16834B02" w14:textId="77777777" w:rsidR="008310E9" w:rsidRPr="00AC5C58" w:rsidRDefault="008310E9" w:rsidP="00ED7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en-US"/>
              </w:rPr>
            </w:pPr>
            <w:r w:rsidRPr="00AC5C58">
              <w:rPr>
                <w:sz w:val="22"/>
                <w:szCs w:val="22"/>
                <w:lang w:eastAsia="en-US"/>
              </w:rPr>
              <w:t>ПК 3.1– 3.5</w:t>
            </w:r>
          </w:p>
          <w:p w14:paraId="45E14340" w14:textId="77777777" w:rsidR="008310E9" w:rsidRPr="00AC5C58" w:rsidRDefault="008310E9" w:rsidP="00ED761B">
            <w:pPr>
              <w:pStyle w:val="ab"/>
              <w:spacing w:line="276" w:lineRule="auto"/>
              <w:rPr>
                <w:sz w:val="22"/>
                <w:szCs w:val="22"/>
              </w:rPr>
            </w:pPr>
            <w:r w:rsidRPr="00AC5C58">
              <w:rPr>
                <w:sz w:val="22"/>
                <w:szCs w:val="22"/>
              </w:rPr>
              <w:t xml:space="preserve">ОК 01 – ОК 06, </w:t>
            </w:r>
          </w:p>
          <w:p w14:paraId="6DDDB894" w14:textId="77777777" w:rsidR="008310E9" w:rsidRPr="00AC5C58" w:rsidRDefault="008310E9" w:rsidP="00ED761B">
            <w:pPr>
              <w:rPr>
                <w:sz w:val="22"/>
                <w:szCs w:val="22"/>
              </w:rPr>
            </w:pPr>
            <w:r w:rsidRPr="00AC5C58">
              <w:rPr>
                <w:sz w:val="22"/>
                <w:szCs w:val="22"/>
              </w:rPr>
              <w:t xml:space="preserve">ОК 09 – ОК 11, </w:t>
            </w:r>
          </w:p>
          <w:p w14:paraId="6DFEE6CC" w14:textId="77777777" w:rsidR="008310E9" w:rsidRPr="00AC5C58" w:rsidRDefault="008310E9" w:rsidP="00ED761B">
            <w:pPr>
              <w:rPr>
                <w:sz w:val="22"/>
                <w:szCs w:val="22"/>
                <w:lang w:eastAsia="en-US"/>
              </w:rPr>
            </w:pPr>
            <w:r w:rsidRPr="00AC5C58">
              <w:rPr>
                <w:sz w:val="22"/>
                <w:szCs w:val="22"/>
              </w:rPr>
              <w:t>ЛР 1 – ЛР 4, ЛР 7, ЛР 13 – ЛР 15</w:t>
            </w:r>
          </w:p>
        </w:tc>
        <w:tc>
          <w:tcPr>
            <w:tcW w:w="2571" w:type="dxa"/>
            <w:tcBorders>
              <w:top w:val="single" w:sz="4" w:space="0" w:color="auto"/>
              <w:left w:val="single" w:sz="4" w:space="0" w:color="auto"/>
              <w:right w:val="single" w:sz="4" w:space="0" w:color="auto"/>
            </w:tcBorders>
          </w:tcPr>
          <w:p w14:paraId="66E902A3" w14:textId="77777777" w:rsidR="008310E9" w:rsidRPr="00AC5C58" w:rsidRDefault="008310E9" w:rsidP="00ED761B">
            <w:pPr>
              <w:rPr>
                <w:bCs/>
                <w:sz w:val="22"/>
                <w:szCs w:val="22"/>
                <w:lang w:eastAsia="en-US"/>
              </w:rPr>
            </w:pPr>
            <w:r w:rsidRPr="00AC5C58">
              <w:rPr>
                <w:bCs/>
                <w:sz w:val="22"/>
                <w:szCs w:val="22"/>
                <w:lang w:eastAsia="en-US"/>
              </w:rPr>
              <w:t xml:space="preserve">Раздел 1. </w:t>
            </w:r>
          </w:p>
          <w:p w14:paraId="14172206" w14:textId="77777777" w:rsidR="008310E9" w:rsidRPr="00AC5C58" w:rsidRDefault="008310E9" w:rsidP="00ED761B">
            <w:pPr>
              <w:rPr>
                <w:sz w:val="22"/>
                <w:szCs w:val="22"/>
                <w:lang w:eastAsia="en-US"/>
              </w:rPr>
            </w:pPr>
            <w:r w:rsidRPr="00AC5C58">
              <w:rPr>
                <w:sz w:val="22"/>
                <w:szCs w:val="22"/>
                <w:lang w:eastAsia="en-US"/>
              </w:rPr>
              <w:t>Участие в управлении финансами организаций</w:t>
            </w:r>
          </w:p>
        </w:tc>
        <w:tc>
          <w:tcPr>
            <w:tcW w:w="1276" w:type="dxa"/>
            <w:tcBorders>
              <w:top w:val="single" w:sz="4" w:space="0" w:color="auto"/>
              <w:left w:val="single" w:sz="4" w:space="0" w:color="auto"/>
              <w:right w:val="single" w:sz="4" w:space="0" w:color="auto"/>
            </w:tcBorders>
          </w:tcPr>
          <w:p w14:paraId="56810EDA" w14:textId="77777777" w:rsidR="008310E9" w:rsidRPr="00AC5C58" w:rsidRDefault="008310E9" w:rsidP="00ED761B">
            <w:pPr>
              <w:jc w:val="center"/>
              <w:rPr>
                <w:b/>
                <w:sz w:val="22"/>
                <w:szCs w:val="22"/>
                <w:lang w:eastAsia="en-US"/>
              </w:rPr>
            </w:pPr>
            <w:r w:rsidRPr="00AC5C58">
              <w:rPr>
                <w:b/>
                <w:sz w:val="22"/>
                <w:szCs w:val="22"/>
                <w:lang w:eastAsia="en-US"/>
              </w:rPr>
              <w:t>84</w:t>
            </w:r>
          </w:p>
        </w:tc>
        <w:tc>
          <w:tcPr>
            <w:tcW w:w="823" w:type="dxa"/>
            <w:tcBorders>
              <w:top w:val="single" w:sz="4" w:space="0" w:color="auto"/>
              <w:left w:val="single" w:sz="4" w:space="0" w:color="auto"/>
              <w:right w:val="single" w:sz="4" w:space="0" w:color="auto"/>
            </w:tcBorders>
          </w:tcPr>
          <w:p w14:paraId="3023B6C2" w14:textId="77777777" w:rsidR="008310E9" w:rsidRPr="00AC5C58" w:rsidRDefault="008310E9" w:rsidP="00ED761B">
            <w:pPr>
              <w:jc w:val="center"/>
              <w:rPr>
                <w:bCs/>
                <w:sz w:val="22"/>
                <w:szCs w:val="22"/>
                <w:lang w:eastAsia="en-US"/>
              </w:rPr>
            </w:pPr>
            <w:r w:rsidRPr="00AC5C58">
              <w:rPr>
                <w:bCs/>
                <w:sz w:val="22"/>
                <w:szCs w:val="22"/>
                <w:lang w:eastAsia="en-US"/>
              </w:rPr>
              <w:t>74</w:t>
            </w:r>
          </w:p>
        </w:tc>
        <w:tc>
          <w:tcPr>
            <w:tcW w:w="709" w:type="dxa"/>
            <w:tcBorders>
              <w:top w:val="single" w:sz="4" w:space="0" w:color="auto"/>
              <w:left w:val="single" w:sz="4" w:space="0" w:color="auto"/>
              <w:right w:val="single" w:sz="4" w:space="0" w:color="auto"/>
            </w:tcBorders>
          </w:tcPr>
          <w:p w14:paraId="65270A17" w14:textId="77777777" w:rsidR="008310E9" w:rsidRPr="00AC5C58" w:rsidRDefault="008310E9" w:rsidP="00ED761B">
            <w:pPr>
              <w:jc w:val="center"/>
              <w:rPr>
                <w:b/>
                <w:sz w:val="22"/>
                <w:szCs w:val="22"/>
                <w:lang w:eastAsia="en-US"/>
              </w:rPr>
            </w:pPr>
            <w:r w:rsidRPr="00AC5C58">
              <w:rPr>
                <w:b/>
                <w:sz w:val="22"/>
                <w:szCs w:val="22"/>
                <w:lang w:eastAsia="en-US"/>
              </w:rPr>
              <w:t>80</w:t>
            </w:r>
          </w:p>
        </w:tc>
        <w:tc>
          <w:tcPr>
            <w:tcW w:w="844" w:type="dxa"/>
            <w:tcBorders>
              <w:top w:val="single" w:sz="4" w:space="0" w:color="auto"/>
              <w:left w:val="single" w:sz="4" w:space="0" w:color="auto"/>
              <w:right w:val="single" w:sz="4" w:space="0" w:color="auto"/>
            </w:tcBorders>
          </w:tcPr>
          <w:p w14:paraId="25BAF77D" w14:textId="77777777" w:rsidR="008310E9" w:rsidRPr="00AC5C58" w:rsidRDefault="008310E9" w:rsidP="00ED761B">
            <w:pPr>
              <w:jc w:val="center"/>
              <w:rPr>
                <w:sz w:val="22"/>
                <w:szCs w:val="22"/>
                <w:lang w:eastAsia="en-US"/>
              </w:rPr>
            </w:pPr>
            <w:r w:rsidRPr="00AC5C58">
              <w:rPr>
                <w:sz w:val="22"/>
                <w:szCs w:val="22"/>
                <w:lang w:eastAsia="en-US"/>
              </w:rPr>
              <w:t>2</w:t>
            </w:r>
          </w:p>
        </w:tc>
        <w:tc>
          <w:tcPr>
            <w:tcW w:w="912" w:type="dxa"/>
            <w:tcBorders>
              <w:top w:val="single" w:sz="4" w:space="0" w:color="auto"/>
              <w:left w:val="single" w:sz="4" w:space="0" w:color="auto"/>
              <w:right w:val="single" w:sz="4" w:space="0" w:color="auto"/>
            </w:tcBorders>
          </w:tcPr>
          <w:p w14:paraId="10B535CD" w14:textId="77777777" w:rsidR="008310E9" w:rsidRPr="00AC5C58" w:rsidRDefault="008310E9" w:rsidP="00ED761B">
            <w:pPr>
              <w:jc w:val="center"/>
              <w:rPr>
                <w:sz w:val="22"/>
                <w:szCs w:val="22"/>
                <w:lang w:eastAsia="en-US"/>
              </w:rPr>
            </w:pPr>
            <w:r w:rsidRPr="00AC5C58">
              <w:rPr>
                <w:sz w:val="22"/>
                <w:szCs w:val="22"/>
                <w:lang w:eastAsia="en-US"/>
              </w:rPr>
              <w:t>32</w:t>
            </w:r>
          </w:p>
        </w:tc>
        <w:tc>
          <w:tcPr>
            <w:tcW w:w="1078" w:type="dxa"/>
            <w:gridSpan w:val="2"/>
            <w:tcBorders>
              <w:top w:val="single" w:sz="4" w:space="0" w:color="auto"/>
              <w:left w:val="single" w:sz="4" w:space="0" w:color="auto"/>
            </w:tcBorders>
          </w:tcPr>
          <w:p w14:paraId="12DDC694" w14:textId="77777777" w:rsidR="008310E9" w:rsidRPr="00AC5C58" w:rsidRDefault="008310E9" w:rsidP="00ED761B">
            <w:pPr>
              <w:ind w:right="-129"/>
              <w:jc w:val="center"/>
              <w:rPr>
                <w:bCs/>
                <w:sz w:val="22"/>
                <w:szCs w:val="22"/>
                <w:lang w:eastAsia="en-US"/>
              </w:rPr>
            </w:pPr>
            <w:r w:rsidRPr="00AC5C58">
              <w:rPr>
                <w:bCs/>
                <w:sz w:val="22"/>
                <w:szCs w:val="22"/>
                <w:lang w:eastAsia="en-US"/>
              </w:rPr>
              <w:t>20</w:t>
            </w:r>
          </w:p>
          <w:p w14:paraId="6117CBB8" w14:textId="77777777" w:rsidR="008310E9" w:rsidRPr="00AC5C58" w:rsidRDefault="008310E9" w:rsidP="00ED761B">
            <w:pPr>
              <w:ind w:right="-129"/>
              <w:jc w:val="center"/>
              <w:rPr>
                <w:sz w:val="22"/>
                <w:szCs w:val="22"/>
                <w:lang w:eastAsia="en-US"/>
              </w:rPr>
            </w:pPr>
          </w:p>
        </w:tc>
        <w:tc>
          <w:tcPr>
            <w:tcW w:w="992" w:type="dxa"/>
            <w:tcBorders>
              <w:top w:val="single" w:sz="4" w:space="0" w:color="auto"/>
            </w:tcBorders>
          </w:tcPr>
          <w:p w14:paraId="68EF3545" w14:textId="77777777" w:rsidR="008310E9" w:rsidRPr="00AC5C58" w:rsidRDefault="008310E9" w:rsidP="00ED761B">
            <w:pPr>
              <w:jc w:val="center"/>
              <w:rPr>
                <w:b/>
                <w:sz w:val="22"/>
                <w:szCs w:val="22"/>
                <w:lang w:eastAsia="en-US"/>
              </w:rPr>
            </w:pPr>
            <w:r w:rsidRPr="00AC5C58">
              <w:rPr>
                <w:b/>
                <w:sz w:val="22"/>
                <w:szCs w:val="22"/>
                <w:lang w:eastAsia="en-US"/>
              </w:rPr>
              <w:t>-</w:t>
            </w:r>
          </w:p>
        </w:tc>
        <w:tc>
          <w:tcPr>
            <w:tcW w:w="1134" w:type="dxa"/>
            <w:tcBorders>
              <w:top w:val="single" w:sz="4" w:space="0" w:color="auto"/>
            </w:tcBorders>
          </w:tcPr>
          <w:p w14:paraId="3BDB99B1" w14:textId="77777777" w:rsidR="008310E9" w:rsidRPr="00AC5C58" w:rsidRDefault="008310E9" w:rsidP="00ED761B">
            <w:pPr>
              <w:rPr>
                <w:b/>
                <w:sz w:val="22"/>
                <w:szCs w:val="22"/>
                <w:lang w:eastAsia="en-US"/>
              </w:rPr>
            </w:pPr>
          </w:p>
        </w:tc>
        <w:tc>
          <w:tcPr>
            <w:tcW w:w="1276" w:type="dxa"/>
            <w:tcBorders>
              <w:top w:val="single" w:sz="4" w:space="0" w:color="auto"/>
            </w:tcBorders>
          </w:tcPr>
          <w:p w14:paraId="72A3FE47" w14:textId="77777777" w:rsidR="008310E9" w:rsidRPr="00AC5C58" w:rsidRDefault="008310E9" w:rsidP="00ED761B">
            <w:pPr>
              <w:jc w:val="center"/>
              <w:rPr>
                <w:b/>
                <w:sz w:val="22"/>
                <w:szCs w:val="22"/>
                <w:lang w:eastAsia="en-US"/>
              </w:rPr>
            </w:pPr>
          </w:p>
        </w:tc>
        <w:tc>
          <w:tcPr>
            <w:tcW w:w="1128" w:type="dxa"/>
            <w:tcBorders>
              <w:top w:val="single" w:sz="4" w:space="0" w:color="auto"/>
              <w:right w:val="single" w:sz="4" w:space="0" w:color="auto"/>
            </w:tcBorders>
          </w:tcPr>
          <w:p w14:paraId="185EE7FA" w14:textId="77777777" w:rsidR="008310E9" w:rsidRPr="00AC5C58" w:rsidRDefault="008310E9" w:rsidP="00ED761B">
            <w:pPr>
              <w:jc w:val="center"/>
              <w:rPr>
                <w:bCs/>
                <w:sz w:val="22"/>
                <w:szCs w:val="22"/>
                <w:lang w:eastAsia="en-US"/>
              </w:rPr>
            </w:pPr>
            <w:r w:rsidRPr="00AC5C58">
              <w:rPr>
                <w:bCs/>
                <w:sz w:val="22"/>
                <w:szCs w:val="22"/>
                <w:lang w:eastAsia="en-US"/>
              </w:rPr>
              <w:t>4</w:t>
            </w:r>
          </w:p>
        </w:tc>
      </w:tr>
      <w:tr w:rsidR="008310E9" w:rsidRPr="00AC5C58" w14:paraId="02976004" w14:textId="77777777" w:rsidTr="00ED761B">
        <w:trPr>
          <w:trHeight w:val="857"/>
        </w:trPr>
        <w:tc>
          <w:tcPr>
            <w:tcW w:w="1960" w:type="dxa"/>
            <w:tcBorders>
              <w:top w:val="single" w:sz="4" w:space="0" w:color="auto"/>
              <w:left w:val="single" w:sz="4" w:space="0" w:color="auto"/>
              <w:right w:val="single" w:sz="4" w:space="0" w:color="auto"/>
            </w:tcBorders>
          </w:tcPr>
          <w:p w14:paraId="79EF5E0A" w14:textId="77777777" w:rsidR="008310E9" w:rsidRPr="00AC5C58" w:rsidRDefault="008310E9" w:rsidP="00ED761B">
            <w:pPr>
              <w:rPr>
                <w:sz w:val="22"/>
                <w:szCs w:val="22"/>
                <w:lang w:eastAsia="en-US"/>
              </w:rPr>
            </w:pPr>
            <w:r w:rsidRPr="00AC5C58">
              <w:rPr>
                <w:sz w:val="22"/>
                <w:szCs w:val="22"/>
                <w:lang w:eastAsia="en-US"/>
              </w:rPr>
              <w:t>ПК 3.1– 3.3</w:t>
            </w:r>
          </w:p>
          <w:p w14:paraId="6EF7901A" w14:textId="77777777" w:rsidR="008310E9" w:rsidRPr="00AC5C58" w:rsidRDefault="008310E9" w:rsidP="00ED761B">
            <w:pPr>
              <w:pStyle w:val="ab"/>
              <w:spacing w:line="276" w:lineRule="auto"/>
              <w:rPr>
                <w:sz w:val="22"/>
                <w:szCs w:val="22"/>
              </w:rPr>
            </w:pPr>
            <w:r w:rsidRPr="00AC5C58">
              <w:rPr>
                <w:sz w:val="22"/>
                <w:szCs w:val="22"/>
              </w:rPr>
              <w:t xml:space="preserve">ОК 01 – ОК 06, </w:t>
            </w:r>
          </w:p>
          <w:p w14:paraId="2A6039FF" w14:textId="77777777" w:rsidR="008310E9" w:rsidRPr="00AC5C58" w:rsidRDefault="008310E9" w:rsidP="00ED761B">
            <w:pPr>
              <w:rPr>
                <w:sz w:val="22"/>
                <w:szCs w:val="22"/>
              </w:rPr>
            </w:pPr>
            <w:r w:rsidRPr="00AC5C58">
              <w:rPr>
                <w:sz w:val="22"/>
                <w:szCs w:val="22"/>
              </w:rPr>
              <w:t>ОК 09 – ОК 11,</w:t>
            </w:r>
          </w:p>
          <w:p w14:paraId="489DAB8D" w14:textId="77777777" w:rsidR="008310E9" w:rsidRPr="00AC5C58" w:rsidRDefault="008310E9" w:rsidP="00ED761B">
            <w:pPr>
              <w:rPr>
                <w:sz w:val="22"/>
                <w:szCs w:val="22"/>
                <w:lang w:eastAsia="en-US"/>
              </w:rPr>
            </w:pPr>
            <w:r w:rsidRPr="00AC5C58">
              <w:rPr>
                <w:sz w:val="22"/>
                <w:szCs w:val="22"/>
              </w:rPr>
              <w:t>ЛР 1 – ЛР 4, ЛР 7, ЛР 13 – ЛР 15</w:t>
            </w:r>
          </w:p>
        </w:tc>
        <w:tc>
          <w:tcPr>
            <w:tcW w:w="2571" w:type="dxa"/>
            <w:tcBorders>
              <w:top w:val="single" w:sz="4" w:space="0" w:color="auto"/>
              <w:left w:val="single" w:sz="4" w:space="0" w:color="auto"/>
              <w:right w:val="single" w:sz="4" w:space="0" w:color="auto"/>
            </w:tcBorders>
          </w:tcPr>
          <w:p w14:paraId="63CB17BD" w14:textId="77777777" w:rsidR="008310E9" w:rsidRPr="00AC5C58" w:rsidRDefault="008310E9" w:rsidP="00ED761B">
            <w:pPr>
              <w:rPr>
                <w:bCs/>
                <w:sz w:val="22"/>
                <w:szCs w:val="22"/>
                <w:lang w:eastAsia="en-US"/>
              </w:rPr>
            </w:pPr>
            <w:r w:rsidRPr="00AC5C58">
              <w:rPr>
                <w:bCs/>
                <w:sz w:val="22"/>
                <w:szCs w:val="22"/>
                <w:lang w:eastAsia="en-US"/>
              </w:rPr>
              <w:t xml:space="preserve">Раздел 2. </w:t>
            </w:r>
          </w:p>
          <w:p w14:paraId="015A8D7F" w14:textId="77777777" w:rsidR="008310E9" w:rsidRPr="00AC5C58" w:rsidRDefault="008310E9" w:rsidP="00ED761B">
            <w:pPr>
              <w:rPr>
                <w:sz w:val="22"/>
                <w:szCs w:val="22"/>
                <w:lang w:eastAsia="en-US"/>
              </w:rPr>
            </w:pPr>
            <w:r w:rsidRPr="00AC5C58">
              <w:rPr>
                <w:sz w:val="22"/>
                <w:szCs w:val="22"/>
                <w:lang w:eastAsia="en-US"/>
              </w:rPr>
              <w:t>Осуществление анализа финансово-хозяйственной деятельности</w:t>
            </w:r>
          </w:p>
        </w:tc>
        <w:tc>
          <w:tcPr>
            <w:tcW w:w="1276" w:type="dxa"/>
            <w:tcBorders>
              <w:top w:val="single" w:sz="4" w:space="0" w:color="auto"/>
              <w:left w:val="single" w:sz="4" w:space="0" w:color="auto"/>
              <w:right w:val="single" w:sz="4" w:space="0" w:color="auto"/>
            </w:tcBorders>
          </w:tcPr>
          <w:p w14:paraId="09F300D4" w14:textId="77777777" w:rsidR="008310E9" w:rsidRPr="00AC5C58" w:rsidRDefault="008310E9" w:rsidP="00ED761B">
            <w:pPr>
              <w:jc w:val="center"/>
              <w:rPr>
                <w:b/>
                <w:sz w:val="22"/>
                <w:szCs w:val="22"/>
                <w:lang w:eastAsia="en-US"/>
              </w:rPr>
            </w:pPr>
            <w:r w:rsidRPr="00AC5C58">
              <w:rPr>
                <w:b/>
                <w:sz w:val="22"/>
                <w:szCs w:val="22"/>
                <w:lang w:eastAsia="en-US"/>
              </w:rPr>
              <w:t>42</w:t>
            </w:r>
          </w:p>
        </w:tc>
        <w:tc>
          <w:tcPr>
            <w:tcW w:w="823" w:type="dxa"/>
            <w:tcBorders>
              <w:top w:val="single" w:sz="4" w:space="0" w:color="auto"/>
              <w:left w:val="single" w:sz="4" w:space="0" w:color="auto"/>
              <w:right w:val="single" w:sz="4" w:space="0" w:color="auto"/>
            </w:tcBorders>
          </w:tcPr>
          <w:p w14:paraId="4A7387A1" w14:textId="77777777" w:rsidR="008310E9" w:rsidRPr="00AC5C58" w:rsidRDefault="008310E9" w:rsidP="00ED761B">
            <w:pPr>
              <w:jc w:val="center"/>
              <w:rPr>
                <w:sz w:val="22"/>
                <w:szCs w:val="22"/>
                <w:highlight w:val="lightGray"/>
                <w:lang w:eastAsia="en-US"/>
              </w:rPr>
            </w:pPr>
            <w:r w:rsidRPr="00AC5C58">
              <w:rPr>
                <w:sz w:val="22"/>
                <w:szCs w:val="22"/>
                <w:lang w:eastAsia="en-US"/>
              </w:rPr>
              <w:t xml:space="preserve">32  </w:t>
            </w:r>
          </w:p>
        </w:tc>
        <w:tc>
          <w:tcPr>
            <w:tcW w:w="709" w:type="dxa"/>
            <w:tcBorders>
              <w:top w:val="single" w:sz="4" w:space="0" w:color="auto"/>
              <w:left w:val="single" w:sz="4" w:space="0" w:color="auto"/>
              <w:right w:val="single" w:sz="4" w:space="0" w:color="auto"/>
            </w:tcBorders>
          </w:tcPr>
          <w:p w14:paraId="4D26FCD3" w14:textId="77777777" w:rsidR="008310E9" w:rsidRPr="00AC5C58" w:rsidRDefault="008310E9" w:rsidP="00ED761B">
            <w:pPr>
              <w:jc w:val="center"/>
              <w:rPr>
                <w:b/>
                <w:sz w:val="22"/>
                <w:szCs w:val="22"/>
                <w:lang w:eastAsia="en-US"/>
              </w:rPr>
            </w:pPr>
            <w:r w:rsidRPr="00AC5C58">
              <w:rPr>
                <w:b/>
                <w:sz w:val="22"/>
                <w:szCs w:val="22"/>
                <w:lang w:eastAsia="en-US"/>
              </w:rPr>
              <w:t>40</w:t>
            </w:r>
          </w:p>
        </w:tc>
        <w:tc>
          <w:tcPr>
            <w:tcW w:w="844" w:type="dxa"/>
            <w:tcBorders>
              <w:left w:val="single" w:sz="4" w:space="0" w:color="auto"/>
              <w:right w:val="single" w:sz="4" w:space="0" w:color="auto"/>
            </w:tcBorders>
          </w:tcPr>
          <w:p w14:paraId="6BBDF7D3" w14:textId="77777777" w:rsidR="008310E9" w:rsidRPr="00AC5C58" w:rsidRDefault="008310E9" w:rsidP="00ED761B">
            <w:pPr>
              <w:jc w:val="center"/>
              <w:rPr>
                <w:sz w:val="22"/>
                <w:szCs w:val="22"/>
                <w:lang w:eastAsia="en-US"/>
              </w:rPr>
            </w:pPr>
            <w:r w:rsidRPr="00AC5C58">
              <w:rPr>
                <w:sz w:val="22"/>
                <w:szCs w:val="22"/>
                <w:lang w:eastAsia="en-US"/>
              </w:rPr>
              <w:t>2</w:t>
            </w:r>
          </w:p>
        </w:tc>
        <w:tc>
          <w:tcPr>
            <w:tcW w:w="912" w:type="dxa"/>
            <w:tcBorders>
              <w:left w:val="single" w:sz="4" w:space="0" w:color="auto"/>
              <w:right w:val="single" w:sz="4" w:space="0" w:color="auto"/>
            </w:tcBorders>
          </w:tcPr>
          <w:p w14:paraId="71D95D4C" w14:textId="77777777" w:rsidR="008310E9" w:rsidRPr="00AC5C58" w:rsidRDefault="008310E9" w:rsidP="00ED761B">
            <w:pPr>
              <w:jc w:val="center"/>
              <w:rPr>
                <w:sz w:val="22"/>
                <w:szCs w:val="22"/>
                <w:lang w:eastAsia="en-US"/>
              </w:rPr>
            </w:pPr>
            <w:r w:rsidRPr="00AC5C58">
              <w:rPr>
                <w:sz w:val="22"/>
                <w:szCs w:val="22"/>
                <w:lang w:eastAsia="en-US"/>
              </w:rPr>
              <w:t>24</w:t>
            </w:r>
          </w:p>
        </w:tc>
        <w:tc>
          <w:tcPr>
            <w:tcW w:w="1078" w:type="dxa"/>
            <w:gridSpan w:val="2"/>
            <w:tcBorders>
              <w:left w:val="single" w:sz="4" w:space="0" w:color="auto"/>
            </w:tcBorders>
          </w:tcPr>
          <w:p w14:paraId="3ADD325B" w14:textId="77777777" w:rsidR="008310E9" w:rsidRPr="00AC5C58" w:rsidRDefault="008310E9" w:rsidP="00ED761B">
            <w:pPr>
              <w:ind w:right="-129"/>
              <w:jc w:val="center"/>
              <w:rPr>
                <w:sz w:val="22"/>
                <w:szCs w:val="22"/>
                <w:lang w:eastAsia="en-US"/>
              </w:rPr>
            </w:pPr>
            <w:r w:rsidRPr="00AC5C58">
              <w:rPr>
                <w:sz w:val="22"/>
                <w:szCs w:val="22"/>
                <w:lang w:eastAsia="en-US"/>
              </w:rPr>
              <w:t>-</w:t>
            </w:r>
          </w:p>
        </w:tc>
        <w:tc>
          <w:tcPr>
            <w:tcW w:w="992" w:type="dxa"/>
            <w:tcBorders>
              <w:top w:val="single" w:sz="2" w:space="0" w:color="auto"/>
            </w:tcBorders>
          </w:tcPr>
          <w:p w14:paraId="52E1AFBD" w14:textId="77777777" w:rsidR="008310E9" w:rsidRPr="00AC5C58" w:rsidRDefault="008310E9" w:rsidP="00ED761B">
            <w:pPr>
              <w:jc w:val="center"/>
              <w:rPr>
                <w:b/>
                <w:sz w:val="22"/>
                <w:szCs w:val="22"/>
                <w:lang w:eastAsia="en-US"/>
              </w:rPr>
            </w:pPr>
            <w:r w:rsidRPr="00AC5C58">
              <w:rPr>
                <w:b/>
                <w:sz w:val="22"/>
                <w:szCs w:val="22"/>
                <w:lang w:eastAsia="en-US"/>
              </w:rPr>
              <w:t>-</w:t>
            </w:r>
          </w:p>
        </w:tc>
        <w:tc>
          <w:tcPr>
            <w:tcW w:w="1134" w:type="dxa"/>
            <w:tcBorders>
              <w:top w:val="single" w:sz="2" w:space="0" w:color="auto"/>
            </w:tcBorders>
          </w:tcPr>
          <w:p w14:paraId="371FC7F8" w14:textId="77777777" w:rsidR="008310E9" w:rsidRPr="00AC5C58" w:rsidRDefault="008310E9" w:rsidP="00ED761B">
            <w:pPr>
              <w:jc w:val="center"/>
              <w:rPr>
                <w:b/>
                <w:sz w:val="22"/>
                <w:szCs w:val="22"/>
                <w:lang w:eastAsia="en-US"/>
              </w:rPr>
            </w:pPr>
          </w:p>
        </w:tc>
        <w:tc>
          <w:tcPr>
            <w:tcW w:w="1276" w:type="dxa"/>
            <w:tcBorders>
              <w:top w:val="single" w:sz="4" w:space="0" w:color="auto"/>
            </w:tcBorders>
          </w:tcPr>
          <w:p w14:paraId="5947348F" w14:textId="77777777" w:rsidR="008310E9" w:rsidRPr="00AC5C58" w:rsidRDefault="008310E9" w:rsidP="00ED761B">
            <w:pPr>
              <w:jc w:val="center"/>
              <w:rPr>
                <w:b/>
                <w:sz w:val="22"/>
                <w:szCs w:val="22"/>
                <w:lang w:eastAsia="en-US"/>
              </w:rPr>
            </w:pPr>
          </w:p>
        </w:tc>
        <w:tc>
          <w:tcPr>
            <w:tcW w:w="1128" w:type="dxa"/>
            <w:tcBorders>
              <w:top w:val="single" w:sz="4" w:space="0" w:color="auto"/>
              <w:right w:val="single" w:sz="4" w:space="0" w:color="auto"/>
            </w:tcBorders>
          </w:tcPr>
          <w:p w14:paraId="1BB82605" w14:textId="77777777" w:rsidR="008310E9" w:rsidRPr="00AC5C58" w:rsidRDefault="008310E9" w:rsidP="00ED761B">
            <w:pPr>
              <w:jc w:val="center"/>
              <w:rPr>
                <w:bCs/>
                <w:sz w:val="22"/>
                <w:szCs w:val="22"/>
                <w:lang w:eastAsia="en-US"/>
              </w:rPr>
            </w:pPr>
            <w:r w:rsidRPr="00AC5C58">
              <w:rPr>
                <w:bCs/>
                <w:sz w:val="22"/>
                <w:szCs w:val="22"/>
                <w:lang w:eastAsia="en-US"/>
              </w:rPr>
              <w:t>2</w:t>
            </w:r>
          </w:p>
        </w:tc>
      </w:tr>
      <w:tr w:rsidR="008310E9" w:rsidRPr="00AC5C58" w14:paraId="3776D86F" w14:textId="77777777" w:rsidTr="00ED761B">
        <w:trPr>
          <w:trHeight w:val="904"/>
        </w:trPr>
        <w:tc>
          <w:tcPr>
            <w:tcW w:w="1960" w:type="dxa"/>
            <w:vMerge w:val="restart"/>
            <w:tcBorders>
              <w:top w:val="single" w:sz="4" w:space="0" w:color="auto"/>
              <w:left w:val="single" w:sz="4" w:space="0" w:color="auto"/>
              <w:right w:val="single" w:sz="4" w:space="0" w:color="auto"/>
            </w:tcBorders>
          </w:tcPr>
          <w:p w14:paraId="044B36E6" w14:textId="77777777" w:rsidR="008310E9" w:rsidRPr="00AC5C58" w:rsidRDefault="008310E9" w:rsidP="00ED761B">
            <w:pPr>
              <w:rPr>
                <w:sz w:val="22"/>
                <w:szCs w:val="22"/>
                <w:lang w:eastAsia="en-US"/>
              </w:rPr>
            </w:pPr>
            <w:r w:rsidRPr="00AC5C58">
              <w:rPr>
                <w:sz w:val="22"/>
                <w:szCs w:val="22"/>
                <w:lang w:eastAsia="en-US"/>
              </w:rPr>
              <w:t>ПК 3.1– 3.5</w:t>
            </w:r>
          </w:p>
          <w:p w14:paraId="5485C6EF" w14:textId="77777777" w:rsidR="008310E9" w:rsidRPr="00AC5C58" w:rsidRDefault="008310E9" w:rsidP="00ED761B">
            <w:pPr>
              <w:pStyle w:val="ab"/>
              <w:spacing w:line="276" w:lineRule="auto"/>
              <w:rPr>
                <w:sz w:val="22"/>
                <w:szCs w:val="22"/>
              </w:rPr>
            </w:pPr>
            <w:r w:rsidRPr="00AC5C58">
              <w:rPr>
                <w:sz w:val="22"/>
                <w:szCs w:val="22"/>
              </w:rPr>
              <w:t xml:space="preserve">ОК 01 – ОК 06, </w:t>
            </w:r>
          </w:p>
          <w:p w14:paraId="2B2DA432" w14:textId="77777777" w:rsidR="008310E9" w:rsidRPr="00AC5C58" w:rsidRDefault="008310E9" w:rsidP="00ED761B">
            <w:pPr>
              <w:rPr>
                <w:sz w:val="22"/>
                <w:szCs w:val="22"/>
              </w:rPr>
            </w:pPr>
            <w:r w:rsidRPr="00AC5C58">
              <w:rPr>
                <w:sz w:val="22"/>
                <w:szCs w:val="22"/>
              </w:rPr>
              <w:t>ОК 09 – ОК 11,</w:t>
            </w:r>
          </w:p>
          <w:p w14:paraId="1100D381" w14:textId="77777777" w:rsidR="008310E9" w:rsidRPr="00AC5C58" w:rsidRDefault="008310E9" w:rsidP="00ED761B">
            <w:pPr>
              <w:rPr>
                <w:sz w:val="22"/>
                <w:szCs w:val="22"/>
                <w:lang w:eastAsia="en-US"/>
              </w:rPr>
            </w:pPr>
            <w:r w:rsidRPr="00AC5C58">
              <w:rPr>
                <w:sz w:val="22"/>
                <w:szCs w:val="22"/>
              </w:rPr>
              <w:lastRenderedPageBreak/>
              <w:t>ЛР 1 – ЛР 4, ЛР 7, ЛР 13 – ЛР 15</w:t>
            </w:r>
          </w:p>
        </w:tc>
        <w:tc>
          <w:tcPr>
            <w:tcW w:w="2571" w:type="dxa"/>
            <w:tcBorders>
              <w:top w:val="single" w:sz="4" w:space="0" w:color="auto"/>
              <w:left w:val="single" w:sz="4" w:space="0" w:color="auto"/>
              <w:right w:val="single" w:sz="4" w:space="0" w:color="auto"/>
            </w:tcBorders>
          </w:tcPr>
          <w:p w14:paraId="67BEBE53" w14:textId="77777777" w:rsidR="008310E9" w:rsidRPr="00AC5C58" w:rsidRDefault="008310E9" w:rsidP="00ED761B">
            <w:pPr>
              <w:rPr>
                <w:sz w:val="22"/>
                <w:szCs w:val="22"/>
                <w:lang w:eastAsia="en-US"/>
              </w:rPr>
            </w:pPr>
            <w:r w:rsidRPr="00AC5C58">
              <w:rPr>
                <w:sz w:val="22"/>
                <w:szCs w:val="22"/>
                <w:lang w:eastAsia="en-US"/>
              </w:rPr>
              <w:lastRenderedPageBreak/>
              <w:t>Производственная практика (по профилю специальности), часов</w:t>
            </w:r>
          </w:p>
        </w:tc>
        <w:tc>
          <w:tcPr>
            <w:tcW w:w="1276" w:type="dxa"/>
            <w:tcBorders>
              <w:top w:val="single" w:sz="4" w:space="0" w:color="auto"/>
              <w:left w:val="single" w:sz="4" w:space="0" w:color="auto"/>
              <w:right w:val="single" w:sz="4" w:space="0" w:color="auto"/>
            </w:tcBorders>
          </w:tcPr>
          <w:p w14:paraId="1B98546A" w14:textId="77777777" w:rsidR="008310E9" w:rsidRPr="00AC5C58" w:rsidRDefault="008310E9" w:rsidP="00ED761B">
            <w:pPr>
              <w:jc w:val="center"/>
              <w:rPr>
                <w:b/>
                <w:sz w:val="22"/>
                <w:szCs w:val="22"/>
                <w:lang w:eastAsia="en-US"/>
              </w:rPr>
            </w:pPr>
            <w:r w:rsidRPr="00AC5C58">
              <w:rPr>
                <w:b/>
                <w:sz w:val="22"/>
                <w:szCs w:val="22"/>
                <w:lang w:eastAsia="en-US"/>
              </w:rPr>
              <w:t>72</w:t>
            </w:r>
          </w:p>
          <w:p w14:paraId="3DEB2D51" w14:textId="77777777" w:rsidR="008310E9" w:rsidRPr="00AC5C58" w:rsidRDefault="008310E9" w:rsidP="00ED761B">
            <w:pPr>
              <w:rPr>
                <w:b/>
                <w:sz w:val="22"/>
                <w:szCs w:val="22"/>
                <w:lang w:eastAsia="en-US"/>
              </w:rPr>
            </w:pPr>
          </w:p>
        </w:tc>
        <w:tc>
          <w:tcPr>
            <w:tcW w:w="823" w:type="dxa"/>
            <w:tcBorders>
              <w:top w:val="single" w:sz="4" w:space="0" w:color="auto"/>
              <w:left w:val="single" w:sz="4" w:space="0" w:color="auto"/>
              <w:right w:val="single" w:sz="4" w:space="0" w:color="auto"/>
            </w:tcBorders>
          </w:tcPr>
          <w:p w14:paraId="023648DB" w14:textId="77777777" w:rsidR="008310E9" w:rsidRPr="00AC5C58" w:rsidRDefault="008310E9" w:rsidP="00ED761B">
            <w:pPr>
              <w:jc w:val="center"/>
              <w:rPr>
                <w:bCs/>
                <w:sz w:val="22"/>
                <w:szCs w:val="22"/>
                <w:lang w:eastAsia="en-US"/>
              </w:rPr>
            </w:pPr>
            <w:r w:rsidRPr="00AC5C58">
              <w:rPr>
                <w:bCs/>
                <w:sz w:val="22"/>
                <w:szCs w:val="22"/>
                <w:lang w:eastAsia="en-US"/>
              </w:rPr>
              <w:t>72</w:t>
            </w:r>
          </w:p>
          <w:p w14:paraId="7795B785" w14:textId="77777777" w:rsidR="008310E9" w:rsidRPr="00AC5C58" w:rsidRDefault="008310E9" w:rsidP="00ED761B">
            <w:pPr>
              <w:jc w:val="center"/>
              <w:rPr>
                <w:b/>
                <w:color w:val="D9D9D9" w:themeColor="background1" w:themeShade="D9"/>
                <w:sz w:val="22"/>
                <w:szCs w:val="22"/>
                <w:highlight w:val="lightGray"/>
                <w:lang w:eastAsia="en-US"/>
              </w:rPr>
            </w:pPr>
          </w:p>
        </w:tc>
        <w:tc>
          <w:tcPr>
            <w:tcW w:w="709" w:type="dxa"/>
            <w:tcBorders>
              <w:top w:val="single" w:sz="4" w:space="0" w:color="auto"/>
              <w:left w:val="single" w:sz="4" w:space="0" w:color="auto"/>
              <w:right w:val="single" w:sz="4" w:space="0" w:color="auto"/>
            </w:tcBorders>
            <w:shd w:val="clear" w:color="auto" w:fill="D9D9D9" w:themeFill="background1" w:themeFillShade="D9"/>
          </w:tcPr>
          <w:p w14:paraId="45AE71D7" w14:textId="77777777" w:rsidR="008310E9" w:rsidRPr="00AC5C58" w:rsidRDefault="008310E9" w:rsidP="00ED761B">
            <w:pPr>
              <w:jc w:val="center"/>
              <w:rPr>
                <w:sz w:val="22"/>
                <w:szCs w:val="22"/>
                <w:highlight w:val="darkGray"/>
                <w:lang w:eastAsia="en-US"/>
              </w:rPr>
            </w:pPr>
          </w:p>
        </w:tc>
        <w:tc>
          <w:tcPr>
            <w:tcW w:w="844" w:type="dxa"/>
            <w:tcBorders>
              <w:top w:val="single" w:sz="4" w:space="0" w:color="auto"/>
              <w:left w:val="single" w:sz="4" w:space="0" w:color="auto"/>
            </w:tcBorders>
            <w:shd w:val="clear" w:color="auto" w:fill="D9D9D9" w:themeFill="background1" w:themeFillShade="D9"/>
          </w:tcPr>
          <w:p w14:paraId="50520DB6" w14:textId="77777777" w:rsidR="008310E9" w:rsidRPr="00AC5C58" w:rsidRDefault="008310E9" w:rsidP="00ED761B">
            <w:pPr>
              <w:jc w:val="center"/>
              <w:rPr>
                <w:sz w:val="22"/>
                <w:szCs w:val="22"/>
                <w:highlight w:val="darkGray"/>
                <w:lang w:eastAsia="en-US"/>
              </w:rPr>
            </w:pPr>
          </w:p>
        </w:tc>
        <w:tc>
          <w:tcPr>
            <w:tcW w:w="912" w:type="dxa"/>
            <w:tcBorders>
              <w:top w:val="single" w:sz="4" w:space="0" w:color="auto"/>
              <w:left w:val="single" w:sz="4" w:space="0" w:color="auto"/>
            </w:tcBorders>
            <w:shd w:val="clear" w:color="auto" w:fill="D9D9D9" w:themeFill="background1" w:themeFillShade="D9"/>
          </w:tcPr>
          <w:p w14:paraId="76E4D954" w14:textId="77777777" w:rsidR="008310E9" w:rsidRPr="00AC5C58" w:rsidRDefault="008310E9" w:rsidP="00ED761B">
            <w:pPr>
              <w:jc w:val="center"/>
              <w:rPr>
                <w:sz w:val="22"/>
                <w:szCs w:val="22"/>
                <w:highlight w:val="darkGray"/>
                <w:lang w:eastAsia="en-US"/>
              </w:rPr>
            </w:pPr>
          </w:p>
        </w:tc>
        <w:tc>
          <w:tcPr>
            <w:tcW w:w="1078" w:type="dxa"/>
            <w:gridSpan w:val="2"/>
            <w:tcBorders>
              <w:top w:val="single" w:sz="4" w:space="0" w:color="auto"/>
              <w:left w:val="single" w:sz="4" w:space="0" w:color="auto"/>
            </w:tcBorders>
            <w:shd w:val="clear" w:color="auto" w:fill="D9D9D9" w:themeFill="background1" w:themeFillShade="D9"/>
          </w:tcPr>
          <w:p w14:paraId="44726007" w14:textId="77777777" w:rsidR="008310E9" w:rsidRPr="00AC5C58" w:rsidRDefault="008310E9" w:rsidP="00ED761B">
            <w:pPr>
              <w:jc w:val="center"/>
              <w:rPr>
                <w:sz w:val="22"/>
                <w:szCs w:val="22"/>
                <w:highlight w:val="darkGray"/>
                <w:lang w:eastAsia="en-US"/>
              </w:rPr>
            </w:pPr>
          </w:p>
        </w:tc>
        <w:tc>
          <w:tcPr>
            <w:tcW w:w="992" w:type="dxa"/>
            <w:tcBorders>
              <w:top w:val="single" w:sz="4" w:space="0" w:color="auto"/>
              <w:left w:val="single" w:sz="4" w:space="0" w:color="auto"/>
            </w:tcBorders>
            <w:shd w:val="clear" w:color="auto" w:fill="D9D9D9" w:themeFill="background1" w:themeFillShade="D9"/>
          </w:tcPr>
          <w:p w14:paraId="72DAD7C3" w14:textId="77777777" w:rsidR="008310E9" w:rsidRPr="00AC5C58" w:rsidRDefault="008310E9" w:rsidP="00ED761B">
            <w:pPr>
              <w:jc w:val="center"/>
              <w:rPr>
                <w:sz w:val="22"/>
                <w:szCs w:val="22"/>
                <w:highlight w:val="darkGray"/>
                <w:lang w:eastAsia="en-US"/>
              </w:rPr>
            </w:pPr>
          </w:p>
        </w:tc>
        <w:tc>
          <w:tcPr>
            <w:tcW w:w="1134" w:type="dxa"/>
            <w:tcBorders>
              <w:top w:val="single" w:sz="4" w:space="0" w:color="auto"/>
            </w:tcBorders>
          </w:tcPr>
          <w:p w14:paraId="50945145" w14:textId="77777777" w:rsidR="008310E9" w:rsidRPr="00AC5C58" w:rsidRDefault="008310E9" w:rsidP="00ED761B">
            <w:pPr>
              <w:jc w:val="center"/>
              <w:rPr>
                <w:sz w:val="22"/>
                <w:szCs w:val="22"/>
                <w:lang w:eastAsia="en-US"/>
              </w:rPr>
            </w:pPr>
            <w:r w:rsidRPr="00AC5C58">
              <w:rPr>
                <w:b/>
                <w:sz w:val="22"/>
                <w:szCs w:val="22"/>
                <w:lang w:eastAsia="en-US"/>
              </w:rPr>
              <w:t>72</w:t>
            </w:r>
          </w:p>
          <w:p w14:paraId="64FEA09A" w14:textId="77777777" w:rsidR="008310E9" w:rsidRPr="00AC5C58" w:rsidRDefault="008310E9" w:rsidP="00ED761B">
            <w:pPr>
              <w:jc w:val="center"/>
              <w:rPr>
                <w:b/>
                <w:sz w:val="22"/>
                <w:szCs w:val="22"/>
                <w:lang w:eastAsia="en-US"/>
              </w:rPr>
            </w:pPr>
          </w:p>
        </w:tc>
        <w:tc>
          <w:tcPr>
            <w:tcW w:w="1276" w:type="dxa"/>
            <w:tcBorders>
              <w:top w:val="single" w:sz="4" w:space="0" w:color="auto"/>
            </w:tcBorders>
          </w:tcPr>
          <w:p w14:paraId="17641A4D" w14:textId="77777777" w:rsidR="008310E9" w:rsidRPr="00AC5C58" w:rsidRDefault="008310E9" w:rsidP="00ED761B">
            <w:pPr>
              <w:jc w:val="center"/>
              <w:rPr>
                <w:b/>
                <w:sz w:val="22"/>
                <w:szCs w:val="22"/>
                <w:lang w:eastAsia="en-US"/>
              </w:rPr>
            </w:pPr>
          </w:p>
        </w:tc>
        <w:tc>
          <w:tcPr>
            <w:tcW w:w="1128" w:type="dxa"/>
            <w:tcBorders>
              <w:top w:val="single" w:sz="4" w:space="0" w:color="auto"/>
              <w:right w:val="single" w:sz="4" w:space="0" w:color="auto"/>
            </w:tcBorders>
          </w:tcPr>
          <w:p w14:paraId="7651B417" w14:textId="77777777" w:rsidR="008310E9" w:rsidRPr="00AC5C58" w:rsidRDefault="008310E9" w:rsidP="00ED761B">
            <w:pPr>
              <w:jc w:val="center"/>
              <w:rPr>
                <w:b/>
                <w:sz w:val="22"/>
                <w:szCs w:val="22"/>
                <w:lang w:eastAsia="en-US"/>
              </w:rPr>
            </w:pPr>
          </w:p>
        </w:tc>
      </w:tr>
      <w:tr w:rsidR="008310E9" w:rsidRPr="00AC5C58" w14:paraId="6415B144" w14:textId="77777777" w:rsidTr="00ED761B">
        <w:trPr>
          <w:trHeight w:val="616"/>
        </w:trPr>
        <w:tc>
          <w:tcPr>
            <w:tcW w:w="1960" w:type="dxa"/>
            <w:vMerge/>
            <w:tcBorders>
              <w:left w:val="single" w:sz="4" w:space="0" w:color="auto"/>
              <w:right w:val="single" w:sz="4" w:space="0" w:color="auto"/>
            </w:tcBorders>
          </w:tcPr>
          <w:p w14:paraId="6559DA63" w14:textId="77777777" w:rsidR="008310E9" w:rsidRPr="00AC5C58" w:rsidRDefault="008310E9" w:rsidP="00ED761B">
            <w:pPr>
              <w:rPr>
                <w:sz w:val="22"/>
                <w:szCs w:val="22"/>
                <w:lang w:eastAsia="en-US"/>
              </w:rPr>
            </w:pPr>
          </w:p>
        </w:tc>
        <w:tc>
          <w:tcPr>
            <w:tcW w:w="2571" w:type="dxa"/>
            <w:tcBorders>
              <w:top w:val="single" w:sz="4" w:space="0" w:color="auto"/>
              <w:left w:val="single" w:sz="4" w:space="0" w:color="auto"/>
              <w:right w:val="single" w:sz="4" w:space="0" w:color="auto"/>
            </w:tcBorders>
          </w:tcPr>
          <w:p w14:paraId="431BED6B" w14:textId="77777777" w:rsidR="008310E9" w:rsidRPr="00AC5C58" w:rsidRDefault="008310E9" w:rsidP="00ED761B">
            <w:pPr>
              <w:rPr>
                <w:sz w:val="22"/>
                <w:szCs w:val="22"/>
                <w:lang w:eastAsia="en-US"/>
              </w:rPr>
            </w:pPr>
            <w:r w:rsidRPr="00AC5C58">
              <w:rPr>
                <w:sz w:val="22"/>
                <w:szCs w:val="22"/>
                <w:lang w:eastAsia="en-US"/>
              </w:rPr>
              <w:t>Промежуточная</w:t>
            </w:r>
          </w:p>
          <w:p w14:paraId="216FF977" w14:textId="77777777" w:rsidR="008310E9" w:rsidRPr="00AC5C58" w:rsidRDefault="008310E9" w:rsidP="00ED761B">
            <w:pPr>
              <w:rPr>
                <w:sz w:val="22"/>
                <w:szCs w:val="22"/>
                <w:lang w:eastAsia="en-US"/>
              </w:rPr>
            </w:pPr>
            <w:r w:rsidRPr="00AC5C58">
              <w:rPr>
                <w:sz w:val="22"/>
                <w:szCs w:val="22"/>
                <w:lang w:eastAsia="en-US"/>
              </w:rPr>
              <w:t>аттестация</w:t>
            </w:r>
          </w:p>
          <w:p w14:paraId="5FC20AAB" w14:textId="77777777" w:rsidR="008310E9" w:rsidRPr="00AC5C58" w:rsidRDefault="008310E9" w:rsidP="00ED761B">
            <w:pPr>
              <w:rPr>
                <w:sz w:val="22"/>
                <w:szCs w:val="22"/>
                <w:lang w:eastAsia="en-US"/>
              </w:rPr>
            </w:pPr>
            <w:r w:rsidRPr="00AC5C58">
              <w:rPr>
                <w:sz w:val="22"/>
                <w:szCs w:val="22"/>
                <w:lang w:eastAsia="en-US"/>
              </w:rPr>
              <w:t>Экзамен по ПМ</w:t>
            </w:r>
          </w:p>
        </w:tc>
        <w:tc>
          <w:tcPr>
            <w:tcW w:w="1276" w:type="dxa"/>
            <w:tcBorders>
              <w:top w:val="single" w:sz="4" w:space="0" w:color="auto"/>
              <w:left w:val="single" w:sz="4" w:space="0" w:color="auto"/>
              <w:right w:val="single" w:sz="4" w:space="0" w:color="auto"/>
            </w:tcBorders>
          </w:tcPr>
          <w:p w14:paraId="3220240E" w14:textId="5FE14444" w:rsidR="008310E9" w:rsidRPr="00AC5C58" w:rsidRDefault="008310E9" w:rsidP="00AC5C58">
            <w:pPr>
              <w:jc w:val="center"/>
              <w:rPr>
                <w:b/>
                <w:sz w:val="22"/>
                <w:szCs w:val="22"/>
                <w:lang w:eastAsia="en-US"/>
              </w:rPr>
            </w:pPr>
            <w:r w:rsidRPr="00AC5C58">
              <w:rPr>
                <w:b/>
                <w:sz w:val="22"/>
                <w:szCs w:val="22"/>
                <w:lang w:eastAsia="en-US"/>
              </w:rPr>
              <w:t>12</w:t>
            </w:r>
          </w:p>
        </w:tc>
        <w:tc>
          <w:tcPr>
            <w:tcW w:w="823" w:type="dxa"/>
            <w:tcBorders>
              <w:top w:val="single" w:sz="4" w:space="0" w:color="auto"/>
              <w:left w:val="single" w:sz="4" w:space="0" w:color="auto"/>
              <w:right w:val="single" w:sz="4" w:space="0" w:color="auto"/>
            </w:tcBorders>
          </w:tcPr>
          <w:p w14:paraId="1613F013" w14:textId="77777777" w:rsidR="008310E9" w:rsidRPr="00AC5C58" w:rsidRDefault="008310E9" w:rsidP="00ED761B">
            <w:pPr>
              <w:jc w:val="center"/>
              <w:rPr>
                <w:bCs/>
                <w:color w:val="D9D9D9" w:themeColor="background1" w:themeShade="D9"/>
                <w:sz w:val="22"/>
                <w:szCs w:val="22"/>
                <w:highlight w:val="lightGray"/>
                <w:lang w:eastAsia="en-US"/>
              </w:rPr>
            </w:pPr>
            <w:r w:rsidRPr="00AC5C58">
              <w:rPr>
                <w:bCs/>
                <w:sz w:val="22"/>
                <w:szCs w:val="22"/>
                <w:lang w:eastAsia="en-US"/>
              </w:rPr>
              <w:t>12</w:t>
            </w:r>
          </w:p>
        </w:tc>
        <w:tc>
          <w:tcPr>
            <w:tcW w:w="709" w:type="dxa"/>
            <w:tcBorders>
              <w:top w:val="single" w:sz="4" w:space="0" w:color="auto"/>
              <w:left w:val="single" w:sz="4" w:space="0" w:color="auto"/>
              <w:right w:val="single" w:sz="4" w:space="0" w:color="auto"/>
            </w:tcBorders>
            <w:shd w:val="clear" w:color="auto" w:fill="D9D9D9" w:themeFill="background1" w:themeFillShade="D9"/>
          </w:tcPr>
          <w:p w14:paraId="15EDCB37" w14:textId="77777777" w:rsidR="008310E9" w:rsidRPr="00AC5C58" w:rsidRDefault="008310E9" w:rsidP="00ED761B">
            <w:pPr>
              <w:rPr>
                <w:sz w:val="22"/>
                <w:szCs w:val="22"/>
                <w:highlight w:val="darkGray"/>
                <w:lang w:eastAsia="en-US"/>
              </w:rPr>
            </w:pPr>
            <w:r w:rsidRPr="00AC5C58">
              <w:rPr>
                <w:sz w:val="22"/>
                <w:szCs w:val="22"/>
                <w:highlight w:val="darkGray"/>
                <w:lang w:eastAsia="en-US"/>
              </w:rPr>
              <w:t xml:space="preserve">  </w:t>
            </w:r>
          </w:p>
        </w:tc>
        <w:tc>
          <w:tcPr>
            <w:tcW w:w="844" w:type="dxa"/>
            <w:tcBorders>
              <w:top w:val="single" w:sz="4" w:space="0" w:color="auto"/>
              <w:left w:val="single" w:sz="4" w:space="0" w:color="auto"/>
            </w:tcBorders>
            <w:shd w:val="clear" w:color="auto" w:fill="D9D9D9" w:themeFill="background1" w:themeFillShade="D9"/>
          </w:tcPr>
          <w:p w14:paraId="5E99CD4D" w14:textId="77777777" w:rsidR="008310E9" w:rsidRPr="00AC5C58" w:rsidRDefault="008310E9" w:rsidP="00ED761B">
            <w:pPr>
              <w:jc w:val="center"/>
              <w:rPr>
                <w:sz w:val="22"/>
                <w:szCs w:val="22"/>
                <w:highlight w:val="darkGray"/>
                <w:lang w:eastAsia="en-US"/>
              </w:rPr>
            </w:pPr>
          </w:p>
        </w:tc>
        <w:tc>
          <w:tcPr>
            <w:tcW w:w="923" w:type="dxa"/>
            <w:gridSpan w:val="2"/>
            <w:tcBorders>
              <w:top w:val="single" w:sz="4" w:space="0" w:color="auto"/>
              <w:left w:val="single" w:sz="4" w:space="0" w:color="auto"/>
            </w:tcBorders>
            <w:shd w:val="clear" w:color="auto" w:fill="D9D9D9" w:themeFill="background1" w:themeFillShade="D9"/>
          </w:tcPr>
          <w:p w14:paraId="4D65F863" w14:textId="77777777" w:rsidR="008310E9" w:rsidRPr="00AC5C58" w:rsidRDefault="008310E9" w:rsidP="00ED761B">
            <w:pPr>
              <w:jc w:val="center"/>
              <w:rPr>
                <w:sz w:val="22"/>
                <w:szCs w:val="22"/>
                <w:highlight w:val="darkGray"/>
                <w:lang w:eastAsia="en-US"/>
              </w:rPr>
            </w:pPr>
          </w:p>
        </w:tc>
        <w:tc>
          <w:tcPr>
            <w:tcW w:w="1067" w:type="dxa"/>
            <w:tcBorders>
              <w:top w:val="single" w:sz="4" w:space="0" w:color="auto"/>
              <w:left w:val="single" w:sz="4" w:space="0" w:color="auto"/>
            </w:tcBorders>
            <w:shd w:val="clear" w:color="auto" w:fill="D9D9D9" w:themeFill="background1" w:themeFillShade="D9"/>
          </w:tcPr>
          <w:p w14:paraId="5BF6B9A4" w14:textId="77777777" w:rsidR="008310E9" w:rsidRPr="00AC5C58" w:rsidRDefault="008310E9" w:rsidP="00ED761B">
            <w:pPr>
              <w:rPr>
                <w:sz w:val="22"/>
                <w:szCs w:val="22"/>
                <w:highlight w:val="darkGray"/>
                <w:lang w:eastAsia="en-US"/>
              </w:rPr>
            </w:pPr>
          </w:p>
        </w:tc>
        <w:tc>
          <w:tcPr>
            <w:tcW w:w="992" w:type="dxa"/>
            <w:tcBorders>
              <w:top w:val="single" w:sz="4" w:space="0" w:color="auto"/>
              <w:left w:val="single" w:sz="4" w:space="0" w:color="auto"/>
            </w:tcBorders>
            <w:shd w:val="clear" w:color="auto" w:fill="D9D9D9" w:themeFill="background1" w:themeFillShade="D9"/>
          </w:tcPr>
          <w:p w14:paraId="233CB3F4" w14:textId="77777777" w:rsidR="008310E9" w:rsidRPr="00AC5C58" w:rsidRDefault="008310E9" w:rsidP="00ED761B">
            <w:pPr>
              <w:jc w:val="center"/>
              <w:rPr>
                <w:sz w:val="22"/>
                <w:szCs w:val="22"/>
                <w:highlight w:val="darkGray"/>
                <w:lang w:eastAsia="en-US"/>
              </w:rPr>
            </w:pPr>
          </w:p>
        </w:tc>
        <w:tc>
          <w:tcPr>
            <w:tcW w:w="1134" w:type="dxa"/>
            <w:tcBorders>
              <w:top w:val="single" w:sz="4" w:space="0" w:color="auto"/>
            </w:tcBorders>
          </w:tcPr>
          <w:p w14:paraId="6AD05647" w14:textId="77777777" w:rsidR="008310E9" w:rsidRPr="00AC5C58" w:rsidRDefault="008310E9" w:rsidP="00ED761B">
            <w:pPr>
              <w:ind w:right="249"/>
              <w:jc w:val="center"/>
              <w:rPr>
                <w:b/>
                <w:sz w:val="22"/>
                <w:szCs w:val="22"/>
                <w:lang w:eastAsia="en-US"/>
              </w:rPr>
            </w:pPr>
          </w:p>
        </w:tc>
        <w:tc>
          <w:tcPr>
            <w:tcW w:w="1276" w:type="dxa"/>
            <w:tcBorders>
              <w:top w:val="single" w:sz="4" w:space="0" w:color="auto"/>
            </w:tcBorders>
          </w:tcPr>
          <w:p w14:paraId="558ADC4D" w14:textId="77777777" w:rsidR="008310E9" w:rsidRPr="00AC5C58" w:rsidRDefault="008310E9" w:rsidP="00ED761B">
            <w:pPr>
              <w:jc w:val="center"/>
              <w:rPr>
                <w:sz w:val="22"/>
                <w:szCs w:val="22"/>
                <w:lang w:eastAsia="en-US"/>
              </w:rPr>
            </w:pPr>
            <w:r w:rsidRPr="00AC5C58">
              <w:rPr>
                <w:sz w:val="22"/>
                <w:szCs w:val="22"/>
                <w:lang w:eastAsia="en-US"/>
              </w:rPr>
              <w:t>12</w:t>
            </w:r>
          </w:p>
        </w:tc>
        <w:tc>
          <w:tcPr>
            <w:tcW w:w="1128" w:type="dxa"/>
            <w:tcBorders>
              <w:top w:val="single" w:sz="4" w:space="0" w:color="auto"/>
              <w:right w:val="single" w:sz="4" w:space="0" w:color="auto"/>
            </w:tcBorders>
          </w:tcPr>
          <w:p w14:paraId="4B324F36" w14:textId="77777777" w:rsidR="008310E9" w:rsidRPr="00AC5C58" w:rsidRDefault="008310E9" w:rsidP="00ED761B">
            <w:pPr>
              <w:jc w:val="center"/>
              <w:rPr>
                <w:b/>
                <w:sz w:val="22"/>
                <w:szCs w:val="22"/>
                <w:lang w:eastAsia="en-US"/>
              </w:rPr>
            </w:pPr>
          </w:p>
        </w:tc>
      </w:tr>
      <w:tr w:rsidR="008310E9" w:rsidRPr="00AC5C58" w14:paraId="716F10DC" w14:textId="77777777" w:rsidTr="00ED761B">
        <w:trPr>
          <w:trHeight w:val="355"/>
        </w:trPr>
        <w:tc>
          <w:tcPr>
            <w:tcW w:w="1960" w:type="dxa"/>
            <w:tcBorders>
              <w:left w:val="single" w:sz="4" w:space="0" w:color="auto"/>
              <w:bottom w:val="single" w:sz="4" w:space="0" w:color="auto"/>
              <w:right w:val="single" w:sz="4" w:space="0" w:color="auto"/>
            </w:tcBorders>
          </w:tcPr>
          <w:p w14:paraId="2F3E7810" w14:textId="77777777" w:rsidR="008310E9" w:rsidRPr="00AC5C58" w:rsidRDefault="008310E9" w:rsidP="00ED761B">
            <w:pPr>
              <w:rPr>
                <w:sz w:val="22"/>
                <w:szCs w:val="22"/>
                <w:lang w:eastAsia="en-US"/>
              </w:rPr>
            </w:pPr>
          </w:p>
        </w:tc>
        <w:tc>
          <w:tcPr>
            <w:tcW w:w="2571" w:type="dxa"/>
            <w:tcBorders>
              <w:left w:val="single" w:sz="4" w:space="0" w:color="auto"/>
              <w:bottom w:val="single" w:sz="4" w:space="0" w:color="auto"/>
              <w:right w:val="single" w:sz="4" w:space="0" w:color="auto"/>
            </w:tcBorders>
            <w:vAlign w:val="center"/>
          </w:tcPr>
          <w:p w14:paraId="0A90C90B" w14:textId="77777777" w:rsidR="008310E9" w:rsidRPr="00AC5C58" w:rsidRDefault="008310E9" w:rsidP="00ED761B">
            <w:pPr>
              <w:rPr>
                <w:b/>
                <w:iCs/>
                <w:sz w:val="22"/>
                <w:szCs w:val="22"/>
                <w:lang w:eastAsia="en-US"/>
              </w:rPr>
            </w:pPr>
            <w:r w:rsidRPr="00AC5C58">
              <w:rPr>
                <w:b/>
                <w:iCs/>
                <w:sz w:val="22"/>
                <w:szCs w:val="22"/>
                <w:lang w:eastAsia="en-US"/>
              </w:rPr>
              <w:t>Всего:</w:t>
            </w:r>
          </w:p>
        </w:tc>
        <w:tc>
          <w:tcPr>
            <w:tcW w:w="1276" w:type="dxa"/>
            <w:tcBorders>
              <w:left w:val="single" w:sz="4" w:space="0" w:color="auto"/>
              <w:bottom w:val="single" w:sz="12" w:space="0" w:color="auto"/>
              <w:right w:val="single" w:sz="4" w:space="0" w:color="auto"/>
            </w:tcBorders>
          </w:tcPr>
          <w:p w14:paraId="6F7D6C8E" w14:textId="77777777" w:rsidR="008310E9" w:rsidRPr="00AC5C58" w:rsidRDefault="008310E9" w:rsidP="00ED761B">
            <w:pPr>
              <w:jc w:val="center"/>
              <w:rPr>
                <w:b/>
                <w:sz w:val="22"/>
                <w:szCs w:val="22"/>
                <w:lang w:eastAsia="en-US"/>
              </w:rPr>
            </w:pPr>
            <w:r w:rsidRPr="00AC5C58">
              <w:rPr>
                <w:b/>
                <w:sz w:val="22"/>
                <w:szCs w:val="22"/>
                <w:lang w:eastAsia="en-US"/>
              </w:rPr>
              <w:t>210</w:t>
            </w:r>
          </w:p>
        </w:tc>
        <w:tc>
          <w:tcPr>
            <w:tcW w:w="823" w:type="dxa"/>
            <w:tcBorders>
              <w:left w:val="single" w:sz="4" w:space="0" w:color="auto"/>
              <w:bottom w:val="single" w:sz="12" w:space="0" w:color="auto"/>
              <w:right w:val="single" w:sz="4" w:space="0" w:color="auto"/>
            </w:tcBorders>
          </w:tcPr>
          <w:p w14:paraId="39BA8151" w14:textId="77777777" w:rsidR="008310E9" w:rsidRPr="00AC5C58" w:rsidRDefault="008310E9" w:rsidP="00ED761B">
            <w:pPr>
              <w:jc w:val="center"/>
              <w:rPr>
                <w:sz w:val="22"/>
                <w:szCs w:val="22"/>
                <w:lang w:eastAsia="en-US"/>
              </w:rPr>
            </w:pPr>
            <w:r w:rsidRPr="00AC5C58">
              <w:rPr>
                <w:sz w:val="22"/>
                <w:szCs w:val="22"/>
                <w:lang w:eastAsia="en-US"/>
              </w:rPr>
              <w:t>190</w:t>
            </w:r>
          </w:p>
        </w:tc>
        <w:tc>
          <w:tcPr>
            <w:tcW w:w="709" w:type="dxa"/>
            <w:tcBorders>
              <w:left w:val="single" w:sz="4" w:space="0" w:color="auto"/>
              <w:bottom w:val="single" w:sz="12" w:space="0" w:color="auto"/>
              <w:right w:val="single" w:sz="4" w:space="0" w:color="auto"/>
            </w:tcBorders>
          </w:tcPr>
          <w:p w14:paraId="42FFD279" w14:textId="77777777" w:rsidR="008310E9" w:rsidRPr="00AC5C58" w:rsidRDefault="008310E9" w:rsidP="00ED761B">
            <w:pPr>
              <w:jc w:val="center"/>
              <w:rPr>
                <w:b/>
                <w:bCs/>
                <w:sz w:val="22"/>
                <w:szCs w:val="22"/>
                <w:lang w:eastAsia="en-US"/>
              </w:rPr>
            </w:pPr>
            <w:r w:rsidRPr="00AC5C58">
              <w:rPr>
                <w:b/>
                <w:bCs/>
                <w:sz w:val="22"/>
                <w:szCs w:val="22"/>
                <w:lang w:eastAsia="en-US"/>
              </w:rPr>
              <w:t>120</w:t>
            </w:r>
          </w:p>
        </w:tc>
        <w:tc>
          <w:tcPr>
            <w:tcW w:w="844" w:type="dxa"/>
            <w:tcBorders>
              <w:left w:val="single" w:sz="4" w:space="0" w:color="auto"/>
              <w:bottom w:val="single" w:sz="12" w:space="0" w:color="auto"/>
            </w:tcBorders>
          </w:tcPr>
          <w:p w14:paraId="6B3A41D3" w14:textId="77777777" w:rsidR="008310E9" w:rsidRPr="00AC5C58" w:rsidRDefault="008310E9" w:rsidP="00ED761B">
            <w:pPr>
              <w:jc w:val="center"/>
              <w:rPr>
                <w:sz w:val="22"/>
                <w:szCs w:val="22"/>
                <w:lang w:eastAsia="en-US"/>
              </w:rPr>
            </w:pPr>
            <w:r w:rsidRPr="00AC5C58">
              <w:rPr>
                <w:sz w:val="22"/>
                <w:szCs w:val="22"/>
                <w:lang w:eastAsia="en-US"/>
              </w:rPr>
              <w:t>4</w:t>
            </w:r>
          </w:p>
        </w:tc>
        <w:tc>
          <w:tcPr>
            <w:tcW w:w="923" w:type="dxa"/>
            <w:gridSpan w:val="2"/>
            <w:tcBorders>
              <w:left w:val="single" w:sz="4" w:space="0" w:color="auto"/>
              <w:bottom w:val="single" w:sz="12" w:space="0" w:color="auto"/>
            </w:tcBorders>
          </w:tcPr>
          <w:p w14:paraId="34FC1BA3" w14:textId="77777777" w:rsidR="008310E9" w:rsidRPr="00AC5C58" w:rsidRDefault="008310E9" w:rsidP="00ED761B">
            <w:pPr>
              <w:jc w:val="center"/>
              <w:rPr>
                <w:sz w:val="22"/>
                <w:szCs w:val="22"/>
                <w:lang w:eastAsia="en-US"/>
              </w:rPr>
            </w:pPr>
            <w:r w:rsidRPr="00AC5C58">
              <w:rPr>
                <w:sz w:val="22"/>
                <w:szCs w:val="22"/>
                <w:lang w:eastAsia="en-US"/>
              </w:rPr>
              <w:t>56</w:t>
            </w:r>
          </w:p>
        </w:tc>
        <w:tc>
          <w:tcPr>
            <w:tcW w:w="1067" w:type="dxa"/>
            <w:tcBorders>
              <w:left w:val="single" w:sz="4" w:space="0" w:color="auto"/>
              <w:bottom w:val="single" w:sz="12" w:space="0" w:color="auto"/>
            </w:tcBorders>
          </w:tcPr>
          <w:p w14:paraId="46BD09EA" w14:textId="77777777" w:rsidR="008310E9" w:rsidRPr="00AC5C58" w:rsidRDefault="008310E9" w:rsidP="00ED761B">
            <w:pPr>
              <w:jc w:val="center"/>
              <w:rPr>
                <w:sz w:val="22"/>
                <w:szCs w:val="22"/>
                <w:lang w:eastAsia="en-US"/>
              </w:rPr>
            </w:pPr>
            <w:r w:rsidRPr="00AC5C58">
              <w:rPr>
                <w:sz w:val="22"/>
                <w:szCs w:val="22"/>
                <w:lang w:eastAsia="en-US"/>
              </w:rPr>
              <w:t>20</w:t>
            </w:r>
          </w:p>
        </w:tc>
        <w:tc>
          <w:tcPr>
            <w:tcW w:w="992" w:type="dxa"/>
            <w:tcBorders>
              <w:left w:val="single" w:sz="4" w:space="0" w:color="auto"/>
              <w:bottom w:val="single" w:sz="12" w:space="0" w:color="auto"/>
            </w:tcBorders>
          </w:tcPr>
          <w:p w14:paraId="5D323DB5" w14:textId="77777777" w:rsidR="008310E9" w:rsidRPr="00AC5C58" w:rsidRDefault="008310E9" w:rsidP="00ED761B">
            <w:pPr>
              <w:jc w:val="center"/>
              <w:rPr>
                <w:sz w:val="22"/>
                <w:szCs w:val="22"/>
                <w:lang w:eastAsia="en-US"/>
              </w:rPr>
            </w:pPr>
            <w:r w:rsidRPr="00AC5C58">
              <w:rPr>
                <w:sz w:val="22"/>
                <w:szCs w:val="22"/>
                <w:lang w:eastAsia="en-US"/>
              </w:rPr>
              <w:t>-</w:t>
            </w:r>
          </w:p>
        </w:tc>
        <w:tc>
          <w:tcPr>
            <w:tcW w:w="1134" w:type="dxa"/>
            <w:tcBorders>
              <w:bottom w:val="single" w:sz="12" w:space="0" w:color="auto"/>
            </w:tcBorders>
          </w:tcPr>
          <w:p w14:paraId="6B763194" w14:textId="3A760DFF" w:rsidR="008310E9" w:rsidRPr="00AC5C58" w:rsidRDefault="008310E9" w:rsidP="00ED761B">
            <w:pPr>
              <w:ind w:right="249"/>
              <w:jc w:val="center"/>
              <w:rPr>
                <w:b/>
                <w:bCs/>
                <w:sz w:val="22"/>
                <w:szCs w:val="22"/>
                <w:lang w:eastAsia="en-US"/>
              </w:rPr>
            </w:pPr>
            <w:r w:rsidRPr="00AC5C58">
              <w:rPr>
                <w:b/>
                <w:bCs/>
                <w:sz w:val="22"/>
                <w:szCs w:val="22"/>
                <w:lang w:eastAsia="en-US"/>
              </w:rPr>
              <w:t>72</w:t>
            </w:r>
          </w:p>
        </w:tc>
        <w:tc>
          <w:tcPr>
            <w:tcW w:w="1276" w:type="dxa"/>
            <w:tcBorders>
              <w:bottom w:val="single" w:sz="12" w:space="0" w:color="auto"/>
            </w:tcBorders>
          </w:tcPr>
          <w:p w14:paraId="3058D907" w14:textId="6004BDDE" w:rsidR="008310E9" w:rsidRPr="00AC5C58" w:rsidRDefault="008310E9" w:rsidP="00AC5C58">
            <w:pPr>
              <w:jc w:val="center"/>
              <w:rPr>
                <w:b/>
                <w:sz w:val="22"/>
                <w:szCs w:val="22"/>
                <w:lang w:eastAsia="en-US"/>
              </w:rPr>
            </w:pPr>
            <w:r w:rsidRPr="00AC5C58">
              <w:rPr>
                <w:b/>
                <w:sz w:val="22"/>
                <w:szCs w:val="22"/>
                <w:lang w:eastAsia="en-US"/>
              </w:rPr>
              <w:t>12</w:t>
            </w:r>
          </w:p>
        </w:tc>
        <w:tc>
          <w:tcPr>
            <w:tcW w:w="1128" w:type="dxa"/>
            <w:tcBorders>
              <w:bottom w:val="single" w:sz="12" w:space="0" w:color="auto"/>
              <w:right w:val="single" w:sz="4" w:space="0" w:color="auto"/>
            </w:tcBorders>
          </w:tcPr>
          <w:p w14:paraId="5B8AA880" w14:textId="77777777" w:rsidR="008310E9" w:rsidRPr="00AC5C58" w:rsidRDefault="008310E9" w:rsidP="00ED761B">
            <w:pPr>
              <w:jc w:val="center"/>
              <w:rPr>
                <w:b/>
                <w:bCs/>
                <w:sz w:val="22"/>
                <w:szCs w:val="22"/>
                <w:lang w:eastAsia="en-US"/>
              </w:rPr>
            </w:pPr>
            <w:r w:rsidRPr="00AC5C58">
              <w:rPr>
                <w:b/>
                <w:bCs/>
                <w:sz w:val="22"/>
                <w:szCs w:val="22"/>
                <w:lang w:eastAsia="en-US"/>
              </w:rPr>
              <w:t>6</w:t>
            </w:r>
          </w:p>
        </w:tc>
      </w:tr>
    </w:tbl>
    <w:p w14:paraId="51298F47" w14:textId="77777777" w:rsidR="00AC5C58" w:rsidRDefault="00AC5C58" w:rsidP="008310E9">
      <w:pPr>
        <w:pStyle w:val="affffff8"/>
        <w:spacing w:before="240" w:after="200" w:line="276" w:lineRule="auto"/>
        <w:rPr>
          <w:lang w:eastAsia="en-US"/>
        </w:rPr>
      </w:pPr>
    </w:p>
    <w:p w14:paraId="09AEDA2C" w14:textId="77777777" w:rsidR="00AC5C58" w:rsidRDefault="00AC5C58">
      <w:pPr>
        <w:rPr>
          <w:b/>
          <w:lang w:eastAsia="en-US"/>
        </w:rPr>
      </w:pPr>
      <w:r>
        <w:rPr>
          <w:lang w:eastAsia="en-US"/>
        </w:rPr>
        <w:br w:type="page"/>
      </w:r>
    </w:p>
    <w:p w14:paraId="4CE6CA5F" w14:textId="426A78F3" w:rsidR="008310E9" w:rsidRPr="00B00D58" w:rsidRDefault="008310E9" w:rsidP="008310E9">
      <w:pPr>
        <w:pStyle w:val="affffff8"/>
        <w:spacing w:before="240" w:after="200" w:line="276" w:lineRule="auto"/>
        <w:rPr>
          <w:lang w:eastAsia="en-US"/>
        </w:rPr>
      </w:pPr>
      <w:r w:rsidRPr="002B2B40">
        <w:rPr>
          <w:lang w:eastAsia="en-US"/>
        </w:rPr>
        <w:lastRenderedPageBreak/>
        <w:t>2.</w:t>
      </w:r>
      <w:r w:rsidR="00AC5C58">
        <w:rPr>
          <w:lang w:eastAsia="en-US"/>
        </w:rPr>
        <w:t>2.</w:t>
      </w:r>
      <w:r w:rsidRPr="002B2B40">
        <w:rPr>
          <w:lang w:eastAsia="en-US"/>
        </w:rPr>
        <w:t xml:space="preserve"> </w:t>
      </w:r>
      <w:r>
        <w:rPr>
          <w:lang w:eastAsia="en-US"/>
        </w:rPr>
        <w:t>Тематический план и содержание профессионального модуля (ПМ)</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9"/>
        <w:gridCol w:w="7452"/>
        <w:gridCol w:w="2798"/>
        <w:gridCol w:w="1748"/>
      </w:tblGrid>
      <w:tr w:rsidR="008310E9" w:rsidRPr="009729DC" w14:paraId="21681E2C" w14:textId="77777777" w:rsidTr="00ED761B">
        <w:tc>
          <w:tcPr>
            <w:tcW w:w="2802" w:type="dxa"/>
          </w:tcPr>
          <w:p w14:paraId="4CEE817E" w14:textId="77777777" w:rsidR="008310E9" w:rsidRPr="009729DC" w:rsidRDefault="008310E9" w:rsidP="00ED761B">
            <w:pPr>
              <w:jc w:val="center"/>
              <w:rPr>
                <w:b/>
                <w:lang w:eastAsia="en-US"/>
              </w:rPr>
            </w:pPr>
            <w:r w:rsidRPr="009729DC">
              <w:rPr>
                <w:b/>
                <w:lang w:eastAsia="en-US"/>
              </w:rPr>
              <w:t>Наименование разделов и тем профессионального модуля (ПМ), междисциплинарных курсов (МДК)</w:t>
            </w:r>
          </w:p>
        </w:tc>
        <w:tc>
          <w:tcPr>
            <w:tcW w:w="10631" w:type="dxa"/>
            <w:gridSpan w:val="2"/>
            <w:vAlign w:val="center"/>
          </w:tcPr>
          <w:p w14:paraId="74EA9696" w14:textId="77777777" w:rsidR="008310E9" w:rsidRPr="009729DC" w:rsidRDefault="008310E9" w:rsidP="00ED761B">
            <w:pPr>
              <w:jc w:val="center"/>
              <w:rPr>
                <w:b/>
                <w:lang w:eastAsia="en-US"/>
              </w:rPr>
            </w:pPr>
            <w:r w:rsidRPr="009729DC">
              <w:rPr>
                <w:b/>
                <w:lang w:eastAsia="en-US"/>
              </w:rPr>
              <w:t>Содержание учебного материала, практические</w:t>
            </w:r>
            <w:r w:rsidRPr="009729DC">
              <w:rPr>
                <w:b/>
                <w:lang w:eastAsia="en-US"/>
              </w:rPr>
              <w:br/>
              <w:t>занятия, самостоятельная учебная работа обучающихся, курсовая работа.</w:t>
            </w:r>
          </w:p>
        </w:tc>
        <w:tc>
          <w:tcPr>
            <w:tcW w:w="1354" w:type="dxa"/>
            <w:vAlign w:val="center"/>
          </w:tcPr>
          <w:p w14:paraId="669FF432" w14:textId="589DEDDD" w:rsidR="008310E9" w:rsidRPr="009729DC" w:rsidRDefault="00AC5C58" w:rsidP="00ED761B">
            <w:pPr>
              <w:jc w:val="center"/>
              <w:rPr>
                <w:b/>
                <w:lang w:eastAsia="en-US"/>
              </w:rPr>
            </w:pPr>
            <w:r w:rsidRPr="00AC5C58">
              <w:rPr>
                <w:b/>
                <w:bCs/>
                <w:lang w:eastAsia="en-US"/>
              </w:rPr>
              <w:t>Объем, ак. ч / в том числе в форме практической подготовки, ак. ч</w:t>
            </w:r>
          </w:p>
        </w:tc>
      </w:tr>
      <w:tr w:rsidR="008310E9" w:rsidRPr="009729DC" w14:paraId="23BD12C7" w14:textId="77777777" w:rsidTr="00ED761B">
        <w:tc>
          <w:tcPr>
            <w:tcW w:w="2802" w:type="dxa"/>
          </w:tcPr>
          <w:p w14:paraId="325A4910" w14:textId="77777777" w:rsidR="008310E9" w:rsidRPr="009729DC" w:rsidRDefault="008310E9" w:rsidP="00ED761B">
            <w:pPr>
              <w:jc w:val="center"/>
              <w:rPr>
                <w:bCs/>
                <w:i/>
                <w:iCs/>
                <w:sz w:val="21"/>
                <w:szCs w:val="21"/>
                <w:lang w:eastAsia="en-US"/>
              </w:rPr>
            </w:pPr>
            <w:r w:rsidRPr="009729DC">
              <w:rPr>
                <w:bCs/>
                <w:i/>
                <w:iCs/>
                <w:sz w:val="21"/>
                <w:szCs w:val="21"/>
                <w:lang w:eastAsia="en-US"/>
              </w:rPr>
              <w:t>1</w:t>
            </w:r>
          </w:p>
        </w:tc>
        <w:tc>
          <w:tcPr>
            <w:tcW w:w="10631" w:type="dxa"/>
            <w:gridSpan w:val="2"/>
          </w:tcPr>
          <w:p w14:paraId="4CB1C4CD" w14:textId="77777777" w:rsidR="008310E9" w:rsidRPr="009729DC" w:rsidRDefault="008310E9" w:rsidP="00ED761B">
            <w:pPr>
              <w:jc w:val="center"/>
              <w:rPr>
                <w:bCs/>
                <w:i/>
                <w:iCs/>
                <w:sz w:val="21"/>
                <w:szCs w:val="21"/>
                <w:lang w:eastAsia="en-US"/>
              </w:rPr>
            </w:pPr>
            <w:r w:rsidRPr="009729DC">
              <w:rPr>
                <w:bCs/>
                <w:i/>
                <w:iCs/>
                <w:sz w:val="21"/>
                <w:szCs w:val="21"/>
                <w:lang w:eastAsia="en-US"/>
              </w:rPr>
              <w:t>2</w:t>
            </w:r>
          </w:p>
        </w:tc>
        <w:tc>
          <w:tcPr>
            <w:tcW w:w="1354" w:type="dxa"/>
          </w:tcPr>
          <w:p w14:paraId="5AD7CC14" w14:textId="77777777" w:rsidR="008310E9" w:rsidRPr="009729DC" w:rsidRDefault="008310E9" w:rsidP="00ED761B">
            <w:pPr>
              <w:jc w:val="center"/>
              <w:rPr>
                <w:bCs/>
                <w:i/>
                <w:iCs/>
                <w:sz w:val="21"/>
                <w:szCs w:val="21"/>
                <w:lang w:eastAsia="en-US"/>
              </w:rPr>
            </w:pPr>
            <w:r w:rsidRPr="009729DC">
              <w:rPr>
                <w:bCs/>
                <w:i/>
                <w:iCs/>
                <w:sz w:val="21"/>
                <w:szCs w:val="21"/>
                <w:lang w:eastAsia="en-US"/>
              </w:rPr>
              <w:t>3</w:t>
            </w:r>
          </w:p>
        </w:tc>
      </w:tr>
      <w:tr w:rsidR="008310E9" w:rsidRPr="009729DC" w14:paraId="0BA82D6D" w14:textId="77777777" w:rsidTr="00ED761B">
        <w:trPr>
          <w:trHeight w:val="100"/>
        </w:trPr>
        <w:tc>
          <w:tcPr>
            <w:tcW w:w="13433" w:type="dxa"/>
            <w:gridSpan w:val="3"/>
            <w:vAlign w:val="center"/>
          </w:tcPr>
          <w:p w14:paraId="27862B45" w14:textId="77777777" w:rsidR="008310E9" w:rsidRPr="009729DC" w:rsidRDefault="008310E9" w:rsidP="00ED761B">
            <w:pPr>
              <w:spacing w:before="120" w:after="120"/>
              <w:rPr>
                <w:b/>
                <w:lang w:eastAsia="en-US"/>
              </w:rPr>
            </w:pPr>
            <w:r w:rsidRPr="009729DC">
              <w:rPr>
                <w:b/>
                <w:lang w:eastAsia="en-US"/>
              </w:rPr>
              <w:t>Раздел 1. Участие в управлении финансами организаций</w:t>
            </w:r>
          </w:p>
        </w:tc>
        <w:tc>
          <w:tcPr>
            <w:tcW w:w="1354" w:type="dxa"/>
          </w:tcPr>
          <w:p w14:paraId="6136BAC6" w14:textId="77777777" w:rsidR="008310E9" w:rsidRPr="009729DC" w:rsidRDefault="008310E9" w:rsidP="00ED761B">
            <w:pPr>
              <w:jc w:val="center"/>
              <w:rPr>
                <w:b/>
                <w:lang w:eastAsia="en-US"/>
              </w:rPr>
            </w:pPr>
            <w:r w:rsidRPr="009729DC">
              <w:rPr>
                <w:b/>
                <w:lang w:eastAsia="en-US"/>
              </w:rPr>
              <w:t>84</w:t>
            </w:r>
          </w:p>
        </w:tc>
      </w:tr>
      <w:tr w:rsidR="008310E9" w:rsidRPr="009729DC" w14:paraId="6F8D250B" w14:textId="77777777" w:rsidTr="00ED761B">
        <w:trPr>
          <w:trHeight w:val="340"/>
        </w:trPr>
        <w:tc>
          <w:tcPr>
            <w:tcW w:w="13433" w:type="dxa"/>
            <w:gridSpan w:val="3"/>
            <w:vAlign w:val="center"/>
          </w:tcPr>
          <w:p w14:paraId="4DE36CDD" w14:textId="77777777" w:rsidR="008310E9" w:rsidRPr="009729DC" w:rsidRDefault="008310E9" w:rsidP="00ED761B">
            <w:pPr>
              <w:spacing w:before="120" w:after="120"/>
              <w:rPr>
                <w:b/>
                <w:lang w:eastAsia="en-US"/>
              </w:rPr>
            </w:pPr>
            <w:r w:rsidRPr="009729DC">
              <w:rPr>
                <w:b/>
                <w:lang w:eastAsia="en-US"/>
              </w:rPr>
              <w:t>МДК.03.01 Финансы организаций</w:t>
            </w:r>
          </w:p>
        </w:tc>
        <w:tc>
          <w:tcPr>
            <w:tcW w:w="1354" w:type="dxa"/>
          </w:tcPr>
          <w:p w14:paraId="28D431F4" w14:textId="77777777" w:rsidR="008310E9" w:rsidRPr="009729DC" w:rsidRDefault="008310E9" w:rsidP="00ED761B">
            <w:pPr>
              <w:jc w:val="center"/>
              <w:rPr>
                <w:lang w:eastAsia="en-US"/>
              </w:rPr>
            </w:pPr>
            <w:r w:rsidRPr="009729DC">
              <w:rPr>
                <w:lang w:eastAsia="en-US"/>
              </w:rPr>
              <w:t>80</w:t>
            </w:r>
          </w:p>
        </w:tc>
      </w:tr>
      <w:tr w:rsidR="008310E9" w:rsidRPr="009729DC" w14:paraId="621A358E" w14:textId="77777777" w:rsidTr="00ED761B">
        <w:trPr>
          <w:trHeight w:val="340"/>
        </w:trPr>
        <w:tc>
          <w:tcPr>
            <w:tcW w:w="2802" w:type="dxa"/>
            <w:vMerge w:val="restart"/>
          </w:tcPr>
          <w:p w14:paraId="14D31B2C" w14:textId="77777777" w:rsidR="008310E9" w:rsidRPr="009729DC" w:rsidRDefault="008310E9" w:rsidP="00ED761B">
            <w:pPr>
              <w:rPr>
                <w:b/>
                <w:lang w:eastAsia="en-US"/>
              </w:rPr>
            </w:pPr>
            <w:r w:rsidRPr="009729DC">
              <w:rPr>
                <w:b/>
                <w:lang w:eastAsia="en-US"/>
              </w:rPr>
              <w:t>Тема 1.1</w:t>
            </w:r>
          </w:p>
          <w:p w14:paraId="01C62A59" w14:textId="77777777" w:rsidR="008310E9" w:rsidRPr="009729DC" w:rsidRDefault="008310E9" w:rsidP="00ED761B">
            <w:pPr>
              <w:rPr>
                <w:b/>
                <w:lang w:eastAsia="en-US"/>
              </w:rPr>
            </w:pPr>
            <w:r w:rsidRPr="009729DC">
              <w:rPr>
                <w:b/>
                <w:lang w:eastAsia="en-US"/>
              </w:rPr>
              <w:t>Общая характеристика финансов организаций</w:t>
            </w:r>
          </w:p>
        </w:tc>
        <w:tc>
          <w:tcPr>
            <w:tcW w:w="7705" w:type="dxa"/>
            <w:tcBorders>
              <w:right w:val="nil"/>
            </w:tcBorders>
          </w:tcPr>
          <w:p w14:paraId="2A535720" w14:textId="77777777" w:rsidR="008310E9" w:rsidRPr="009729DC" w:rsidRDefault="008310E9" w:rsidP="00ED761B">
            <w:pPr>
              <w:jc w:val="both"/>
              <w:rPr>
                <w:lang w:eastAsia="en-US"/>
              </w:rPr>
            </w:pPr>
            <w:r w:rsidRPr="009729DC">
              <w:rPr>
                <w:b/>
                <w:lang w:eastAsia="en-US"/>
              </w:rPr>
              <w:t xml:space="preserve"> Содержание </w:t>
            </w:r>
          </w:p>
        </w:tc>
        <w:tc>
          <w:tcPr>
            <w:tcW w:w="2926" w:type="dxa"/>
            <w:tcBorders>
              <w:left w:val="nil"/>
            </w:tcBorders>
          </w:tcPr>
          <w:p w14:paraId="5A422258" w14:textId="77777777" w:rsidR="008310E9" w:rsidRPr="009729DC" w:rsidRDefault="008310E9" w:rsidP="00ED761B">
            <w:pPr>
              <w:rPr>
                <w:b/>
                <w:lang w:eastAsia="en-US"/>
              </w:rPr>
            </w:pPr>
          </w:p>
        </w:tc>
        <w:tc>
          <w:tcPr>
            <w:tcW w:w="1354" w:type="dxa"/>
            <w:vMerge w:val="restart"/>
          </w:tcPr>
          <w:p w14:paraId="362C71E5" w14:textId="77777777" w:rsidR="008310E9" w:rsidRPr="009729DC" w:rsidRDefault="008310E9" w:rsidP="00ED761B">
            <w:pPr>
              <w:jc w:val="center"/>
              <w:rPr>
                <w:lang w:eastAsia="en-US"/>
              </w:rPr>
            </w:pPr>
            <w:r w:rsidRPr="009729DC">
              <w:rPr>
                <w:lang w:eastAsia="en-US"/>
              </w:rPr>
              <w:t>2</w:t>
            </w:r>
          </w:p>
        </w:tc>
      </w:tr>
      <w:tr w:rsidR="008310E9" w:rsidRPr="009729DC" w14:paraId="2E8B8221" w14:textId="77777777" w:rsidTr="00ED761B">
        <w:tc>
          <w:tcPr>
            <w:tcW w:w="2802" w:type="dxa"/>
            <w:vMerge/>
          </w:tcPr>
          <w:p w14:paraId="228580D9" w14:textId="77777777" w:rsidR="008310E9" w:rsidRPr="009729DC" w:rsidRDefault="008310E9" w:rsidP="00ED761B">
            <w:pPr>
              <w:rPr>
                <w:lang w:eastAsia="en-US"/>
              </w:rPr>
            </w:pPr>
          </w:p>
        </w:tc>
        <w:tc>
          <w:tcPr>
            <w:tcW w:w="10631" w:type="dxa"/>
            <w:gridSpan w:val="2"/>
          </w:tcPr>
          <w:p w14:paraId="76ACCCC3" w14:textId="77777777" w:rsidR="008310E9" w:rsidRPr="009729DC" w:rsidRDefault="008310E9" w:rsidP="00ED761B">
            <w:pPr>
              <w:pStyle w:val="ab"/>
              <w:rPr>
                <w:lang w:eastAsia="en-US"/>
              </w:rPr>
            </w:pPr>
            <w:r w:rsidRPr="009729DC">
              <w:rPr>
                <w:lang w:eastAsia="en-US"/>
              </w:rPr>
              <w:t xml:space="preserve">1. Сущность, функции и принципы формирования финансов организаций. Финансовый механизм и его основные элементы. </w:t>
            </w:r>
          </w:p>
        </w:tc>
        <w:tc>
          <w:tcPr>
            <w:tcW w:w="1354" w:type="dxa"/>
            <w:vMerge/>
          </w:tcPr>
          <w:p w14:paraId="5E383D10" w14:textId="77777777" w:rsidR="008310E9" w:rsidRPr="009729DC" w:rsidRDefault="008310E9" w:rsidP="00ED761B">
            <w:pPr>
              <w:jc w:val="center"/>
              <w:rPr>
                <w:lang w:eastAsia="en-US"/>
              </w:rPr>
            </w:pPr>
          </w:p>
        </w:tc>
      </w:tr>
      <w:tr w:rsidR="008310E9" w:rsidRPr="009729DC" w14:paraId="66CA2511" w14:textId="77777777" w:rsidTr="00ED761B">
        <w:trPr>
          <w:trHeight w:val="340"/>
        </w:trPr>
        <w:tc>
          <w:tcPr>
            <w:tcW w:w="2802" w:type="dxa"/>
            <w:vMerge w:val="restart"/>
          </w:tcPr>
          <w:p w14:paraId="390BF45F" w14:textId="77777777" w:rsidR="008310E9" w:rsidRPr="009729DC" w:rsidRDefault="008310E9" w:rsidP="00ED761B">
            <w:pPr>
              <w:rPr>
                <w:b/>
                <w:lang w:eastAsia="en-US"/>
              </w:rPr>
            </w:pPr>
            <w:r w:rsidRPr="009729DC">
              <w:rPr>
                <w:b/>
                <w:lang w:eastAsia="en-US"/>
              </w:rPr>
              <w:t>Тема 1.2</w:t>
            </w:r>
          </w:p>
          <w:p w14:paraId="1AAAA5D3" w14:textId="77777777" w:rsidR="008310E9" w:rsidRPr="009729DC" w:rsidRDefault="008310E9" w:rsidP="00ED761B">
            <w:pPr>
              <w:rPr>
                <w:b/>
                <w:lang w:eastAsia="en-US"/>
              </w:rPr>
            </w:pPr>
            <w:r w:rsidRPr="009729DC">
              <w:rPr>
                <w:b/>
                <w:lang w:eastAsia="en-US"/>
              </w:rPr>
              <w:t>Капитал организации и порядок его формирования</w:t>
            </w:r>
          </w:p>
        </w:tc>
        <w:tc>
          <w:tcPr>
            <w:tcW w:w="10631" w:type="dxa"/>
            <w:gridSpan w:val="2"/>
          </w:tcPr>
          <w:p w14:paraId="1FA843CE" w14:textId="77777777" w:rsidR="008310E9" w:rsidRPr="009729DC" w:rsidRDefault="008310E9" w:rsidP="00ED761B">
            <w:pPr>
              <w:rPr>
                <w:b/>
                <w:lang w:eastAsia="en-US"/>
              </w:rPr>
            </w:pPr>
            <w:r w:rsidRPr="009729DC">
              <w:rPr>
                <w:b/>
                <w:lang w:eastAsia="en-US"/>
              </w:rPr>
              <w:t xml:space="preserve">Содержание </w:t>
            </w:r>
          </w:p>
        </w:tc>
        <w:tc>
          <w:tcPr>
            <w:tcW w:w="1354" w:type="dxa"/>
            <w:vMerge w:val="restart"/>
          </w:tcPr>
          <w:p w14:paraId="153DF980" w14:textId="77777777" w:rsidR="008310E9" w:rsidRPr="009729DC" w:rsidRDefault="008310E9" w:rsidP="00ED761B">
            <w:pPr>
              <w:jc w:val="center"/>
              <w:rPr>
                <w:lang w:eastAsia="en-US"/>
              </w:rPr>
            </w:pPr>
            <w:r w:rsidRPr="009729DC">
              <w:rPr>
                <w:lang w:eastAsia="en-US"/>
              </w:rPr>
              <w:t>8</w:t>
            </w:r>
          </w:p>
          <w:p w14:paraId="059957CE" w14:textId="77777777" w:rsidR="008310E9" w:rsidRPr="009729DC" w:rsidRDefault="008310E9" w:rsidP="00ED761B">
            <w:pPr>
              <w:jc w:val="center"/>
              <w:rPr>
                <w:lang w:eastAsia="en-US"/>
              </w:rPr>
            </w:pPr>
          </w:p>
        </w:tc>
      </w:tr>
      <w:tr w:rsidR="008310E9" w:rsidRPr="009729DC" w14:paraId="6559F403" w14:textId="77777777" w:rsidTr="00ED761B">
        <w:trPr>
          <w:trHeight w:val="1531"/>
        </w:trPr>
        <w:tc>
          <w:tcPr>
            <w:tcW w:w="2802" w:type="dxa"/>
            <w:vMerge/>
          </w:tcPr>
          <w:p w14:paraId="73FCF5F5" w14:textId="77777777" w:rsidR="008310E9" w:rsidRPr="009729DC" w:rsidRDefault="008310E9" w:rsidP="00ED761B">
            <w:pPr>
              <w:rPr>
                <w:b/>
                <w:lang w:eastAsia="en-US"/>
              </w:rPr>
            </w:pPr>
          </w:p>
        </w:tc>
        <w:tc>
          <w:tcPr>
            <w:tcW w:w="10631" w:type="dxa"/>
            <w:gridSpan w:val="2"/>
          </w:tcPr>
          <w:p w14:paraId="4A74B0B7" w14:textId="77777777" w:rsidR="008310E9" w:rsidRPr="009729DC" w:rsidRDefault="008310E9" w:rsidP="00ED761B">
            <w:pPr>
              <w:pStyle w:val="ab"/>
              <w:rPr>
                <w:lang w:eastAsia="en-US"/>
              </w:rPr>
            </w:pPr>
            <w:r w:rsidRPr="009729DC">
              <w:rPr>
                <w:lang w:eastAsia="en-US"/>
              </w:rPr>
              <w:t>1. Сущность капитала организации. Принципы формирования капитала. Расчет величины чистых активов организации.</w:t>
            </w:r>
          </w:p>
          <w:p w14:paraId="79AC27EE" w14:textId="77777777" w:rsidR="008310E9" w:rsidRPr="009729DC" w:rsidRDefault="008310E9" w:rsidP="00ED761B">
            <w:pPr>
              <w:pStyle w:val="ab"/>
              <w:rPr>
                <w:b/>
                <w:lang w:eastAsia="en-US"/>
              </w:rPr>
            </w:pPr>
            <w:r w:rsidRPr="009729DC">
              <w:rPr>
                <w:lang w:eastAsia="en-US"/>
              </w:rPr>
              <w:t>2. Экономическая сущность основного и оборотного капитала организации и его элементов. Определение эффективности использования основного и оборотного капитала организации и методы их финансирования.</w:t>
            </w:r>
          </w:p>
          <w:p w14:paraId="5C84D24A" w14:textId="77777777" w:rsidR="008310E9" w:rsidRPr="009729DC" w:rsidRDefault="008310E9" w:rsidP="00ED761B">
            <w:pPr>
              <w:pStyle w:val="ab"/>
              <w:rPr>
                <w:lang w:eastAsia="en-US"/>
              </w:rPr>
            </w:pPr>
            <w:r w:rsidRPr="009729DC">
              <w:rPr>
                <w:lang w:eastAsia="en-US"/>
              </w:rPr>
              <w:t>3. Порядок планирования(нормирования) оборотного капитала в организации. Расчет частных нормативов оборотных средств.</w:t>
            </w:r>
          </w:p>
        </w:tc>
        <w:tc>
          <w:tcPr>
            <w:tcW w:w="1354" w:type="dxa"/>
            <w:vMerge/>
          </w:tcPr>
          <w:p w14:paraId="6E845266" w14:textId="77777777" w:rsidR="008310E9" w:rsidRPr="009729DC" w:rsidRDefault="008310E9" w:rsidP="00ED761B">
            <w:pPr>
              <w:jc w:val="center"/>
              <w:rPr>
                <w:lang w:eastAsia="en-US"/>
              </w:rPr>
            </w:pPr>
          </w:p>
        </w:tc>
      </w:tr>
      <w:tr w:rsidR="008310E9" w:rsidRPr="009729DC" w14:paraId="10776531" w14:textId="77777777" w:rsidTr="00ED761B">
        <w:trPr>
          <w:trHeight w:val="340"/>
        </w:trPr>
        <w:tc>
          <w:tcPr>
            <w:tcW w:w="2802" w:type="dxa"/>
            <w:vMerge/>
          </w:tcPr>
          <w:p w14:paraId="46F2F2BA" w14:textId="77777777" w:rsidR="008310E9" w:rsidRPr="009729DC" w:rsidRDefault="008310E9" w:rsidP="00ED761B">
            <w:pPr>
              <w:rPr>
                <w:b/>
                <w:lang w:eastAsia="en-US"/>
              </w:rPr>
            </w:pPr>
          </w:p>
        </w:tc>
        <w:tc>
          <w:tcPr>
            <w:tcW w:w="10631" w:type="dxa"/>
            <w:gridSpan w:val="2"/>
          </w:tcPr>
          <w:p w14:paraId="7156A907" w14:textId="77777777" w:rsidR="008310E9" w:rsidRPr="009729DC" w:rsidRDefault="008310E9" w:rsidP="00ED761B">
            <w:pPr>
              <w:rPr>
                <w:b/>
                <w:lang w:eastAsia="en-US"/>
              </w:rPr>
            </w:pPr>
            <w:r w:rsidRPr="009729DC">
              <w:rPr>
                <w:b/>
                <w:lang w:eastAsia="en-US"/>
              </w:rPr>
              <w:t>В том числе практических занятий</w:t>
            </w:r>
          </w:p>
        </w:tc>
        <w:tc>
          <w:tcPr>
            <w:tcW w:w="1354" w:type="dxa"/>
          </w:tcPr>
          <w:p w14:paraId="249F5B1E" w14:textId="77777777" w:rsidR="008310E9" w:rsidRPr="009729DC" w:rsidRDefault="008310E9" w:rsidP="00ED761B">
            <w:pPr>
              <w:jc w:val="center"/>
              <w:rPr>
                <w:lang w:eastAsia="en-US"/>
              </w:rPr>
            </w:pPr>
            <w:r w:rsidRPr="009729DC">
              <w:rPr>
                <w:lang w:eastAsia="en-US"/>
              </w:rPr>
              <w:t>6</w:t>
            </w:r>
          </w:p>
        </w:tc>
      </w:tr>
      <w:tr w:rsidR="008310E9" w:rsidRPr="009729DC" w14:paraId="49507074" w14:textId="77777777" w:rsidTr="00ED761B">
        <w:trPr>
          <w:trHeight w:val="187"/>
        </w:trPr>
        <w:tc>
          <w:tcPr>
            <w:tcW w:w="2802" w:type="dxa"/>
            <w:vMerge/>
          </w:tcPr>
          <w:p w14:paraId="4F71D3BA" w14:textId="77777777" w:rsidR="008310E9" w:rsidRPr="009729DC" w:rsidRDefault="008310E9" w:rsidP="00ED761B">
            <w:pPr>
              <w:rPr>
                <w:b/>
                <w:lang w:eastAsia="en-US"/>
              </w:rPr>
            </w:pPr>
          </w:p>
        </w:tc>
        <w:tc>
          <w:tcPr>
            <w:tcW w:w="10631" w:type="dxa"/>
            <w:gridSpan w:val="2"/>
          </w:tcPr>
          <w:p w14:paraId="5CD478FC" w14:textId="77777777" w:rsidR="008310E9" w:rsidRPr="009729DC" w:rsidRDefault="008310E9" w:rsidP="00ED761B">
            <w:pPr>
              <w:pStyle w:val="ab"/>
              <w:rPr>
                <w:b/>
                <w:lang w:eastAsia="en-US"/>
              </w:rPr>
            </w:pPr>
            <w:r w:rsidRPr="009729DC">
              <w:rPr>
                <w:lang w:eastAsia="en-US"/>
              </w:rPr>
              <w:t>1.Практическое занятие «Лизинг как метод финансирования реальных инвестиций. Порядок расчета лизинговых платежей».</w:t>
            </w:r>
          </w:p>
        </w:tc>
        <w:tc>
          <w:tcPr>
            <w:tcW w:w="1354" w:type="dxa"/>
          </w:tcPr>
          <w:p w14:paraId="5E324365" w14:textId="77777777" w:rsidR="008310E9" w:rsidRPr="009729DC" w:rsidRDefault="008310E9" w:rsidP="00ED761B">
            <w:pPr>
              <w:jc w:val="center"/>
              <w:rPr>
                <w:lang w:eastAsia="en-US"/>
              </w:rPr>
            </w:pPr>
            <w:r w:rsidRPr="009729DC">
              <w:rPr>
                <w:lang w:eastAsia="en-US"/>
              </w:rPr>
              <w:t>2</w:t>
            </w:r>
          </w:p>
        </w:tc>
      </w:tr>
      <w:tr w:rsidR="008310E9" w:rsidRPr="009729DC" w14:paraId="4008F550" w14:textId="77777777" w:rsidTr="00ED761B">
        <w:trPr>
          <w:trHeight w:val="187"/>
        </w:trPr>
        <w:tc>
          <w:tcPr>
            <w:tcW w:w="2802" w:type="dxa"/>
            <w:vMerge/>
          </w:tcPr>
          <w:p w14:paraId="2DF6E829" w14:textId="77777777" w:rsidR="008310E9" w:rsidRPr="009729DC" w:rsidRDefault="008310E9" w:rsidP="00ED761B">
            <w:pPr>
              <w:rPr>
                <w:b/>
                <w:lang w:eastAsia="en-US"/>
              </w:rPr>
            </w:pPr>
          </w:p>
        </w:tc>
        <w:tc>
          <w:tcPr>
            <w:tcW w:w="10631" w:type="dxa"/>
            <w:gridSpan w:val="2"/>
          </w:tcPr>
          <w:p w14:paraId="74353473" w14:textId="77777777" w:rsidR="008310E9" w:rsidRPr="009729DC" w:rsidRDefault="008310E9" w:rsidP="00ED761B">
            <w:pPr>
              <w:pStyle w:val="ab"/>
              <w:rPr>
                <w:b/>
                <w:lang w:eastAsia="en-US"/>
              </w:rPr>
            </w:pPr>
            <w:r w:rsidRPr="009729DC">
              <w:rPr>
                <w:lang w:eastAsia="en-US"/>
              </w:rPr>
              <w:t>2. Практическое занятие «Расчет показателей эффективности использования основного и оборотного капитала организации».</w:t>
            </w:r>
          </w:p>
        </w:tc>
        <w:tc>
          <w:tcPr>
            <w:tcW w:w="1354" w:type="dxa"/>
          </w:tcPr>
          <w:p w14:paraId="382A0B86" w14:textId="77777777" w:rsidR="008310E9" w:rsidRPr="009729DC" w:rsidRDefault="008310E9" w:rsidP="00ED761B">
            <w:pPr>
              <w:jc w:val="center"/>
              <w:rPr>
                <w:lang w:eastAsia="en-US"/>
              </w:rPr>
            </w:pPr>
            <w:r w:rsidRPr="009729DC">
              <w:rPr>
                <w:lang w:eastAsia="en-US"/>
              </w:rPr>
              <w:t>2</w:t>
            </w:r>
          </w:p>
        </w:tc>
      </w:tr>
      <w:tr w:rsidR="008310E9" w:rsidRPr="009729DC" w14:paraId="1BA639A8" w14:textId="77777777" w:rsidTr="00ED761B">
        <w:trPr>
          <w:trHeight w:val="347"/>
        </w:trPr>
        <w:tc>
          <w:tcPr>
            <w:tcW w:w="2802" w:type="dxa"/>
            <w:vMerge/>
          </w:tcPr>
          <w:p w14:paraId="32B7CB8A" w14:textId="77777777" w:rsidR="008310E9" w:rsidRPr="009729DC" w:rsidRDefault="008310E9" w:rsidP="00ED761B">
            <w:pPr>
              <w:rPr>
                <w:b/>
                <w:lang w:eastAsia="en-US"/>
              </w:rPr>
            </w:pPr>
          </w:p>
        </w:tc>
        <w:tc>
          <w:tcPr>
            <w:tcW w:w="10631" w:type="dxa"/>
            <w:gridSpan w:val="2"/>
          </w:tcPr>
          <w:p w14:paraId="50083FEE" w14:textId="77777777" w:rsidR="008310E9" w:rsidRPr="009729DC" w:rsidRDefault="008310E9" w:rsidP="00ED761B">
            <w:pPr>
              <w:pStyle w:val="ab"/>
              <w:rPr>
                <w:lang w:eastAsia="en-US"/>
              </w:rPr>
            </w:pPr>
            <w:r w:rsidRPr="009729DC">
              <w:rPr>
                <w:lang w:eastAsia="en-US"/>
              </w:rPr>
              <w:t>3. Практическое занятие «Расчет потребности в оборотных средствах организации, включая определение частных нормативов оборотных средств и «чистого» оборотного капитала».</w:t>
            </w:r>
          </w:p>
        </w:tc>
        <w:tc>
          <w:tcPr>
            <w:tcW w:w="1354" w:type="dxa"/>
          </w:tcPr>
          <w:p w14:paraId="67895C49" w14:textId="77777777" w:rsidR="008310E9" w:rsidRPr="009729DC" w:rsidRDefault="008310E9" w:rsidP="00ED761B">
            <w:pPr>
              <w:jc w:val="center"/>
              <w:rPr>
                <w:lang w:eastAsia="en-US"/>
              </w:rPr>
            </w:pPr>
            <w:r w:rsidRPr="009729DC">
              <w:rPr>
                <w:lang w:eastAsia="en-US"/>
              </w:rPr>
              <w:t>2</w:t>
            </w:r>
          </w:p>
        </w:tc>
      </w:tr>
      <w:tr w:rsidR="008310E9" w:rsidRPr="009729DC" w14:paraId="3A0ABF92" w14:textId="77777777" w:rsidTr="00ED761B">
        <w:trPr>
          <w:trHeight w:val="340"/>
        </w:trPr>
        <w:tc>
          <w:tcPr>
            <w:tcW w:w="2802" w:type="dxa"/>
            <w:vMerge w:val="restart"/>
          </w:tcPr>
          <w:p w14:paraId="52FEB367" w14:textId="77777777" w:rsidR="008310E9" w:rsidRPr="009729DC" w:rsidRDefault="008310E9" w:rsidP="00ED761B">
            <w:pPr>
              <w:rPr>
                <w:b/>
                <w:lang w:eastAsia="en-US"/>
              </w:rPr>
            </w:pPr>
            <w:r w:rsidRPr="009729DC">
              <w:rPr>
                <w:b/>
                <w:lang w:eastAsia="en-US"/>
              </w:rPr>
              <w:t xml:space="preserve">Тема 1.3 </w:t>
            </w:r>
          </w:p>
          <w:p w14:paraId="10355A4D" w14:textId="77777777" w:rsidR="008310E9" w:rsidRPr="009729DC" w:rsidRDefault="008310E9" w:rsidP="00ED761B">
            <w:pPr>
              <w:rPr>
                <w:b/>
                <w:lang w:eastAsia="en-US"/>
              </w:rPr>
            </w:pPr>
            <w:r w:rsidRPr="009729DC">
              <w:rPr>
                <w:b/>
                <w:lang w:eastAsia="en-US"/>
              </w:rPr>
              <w:t xml:space="preserve">Денежные доходы организаций и финансовые результаты их деятельности </w:t>
            </w:r>
          </w:p>
          <w:p w14:paraId="69D5F451" w14:textId="77777777" w:rsidR="008310E9" w:rsidRPr="009729DC" w:rsidRDefault="008310E9" w:rsidP="00ED761B">
            <w:pPr>
              <w:rPr>
                <w:b/>
                <w:lang w:eastAsia="en-US"/>
              </w:rPr>
            </w:pPr>
          </w:p>
        </w:tc>
        <w:tc>
          <w:tcPr>
            <w:tcW w:w="10631" w:type="dxa"/>
            <w:gridSpan w:val="2"/>
          </w:tcPr>
          <w:p w14:paraId="500AB80B" w14:textId="77777777" w:rsidR="008310E9" w:rsidRPr="009729DC" w:rsidRDefault="008310E9" w:rsidP="00ED761B">
            <w:pPr>
              <w:spacing w:after="120"/>
              <w:jc w:val="both"/>
              <w:rPr>
                <w:lang w:eastAsia="en-US"/>
              </w:rPr>
            </w:pPr>
            <w:r w:rsidRPr="009729DC">
              <w:rPr>
                <w:b/>
                <w:lang w:eastAsia="en-US"/>
              </w:rPr>
              <w:t>Содержание</w:t>
            </w:r>
          </w:p>
        </w:tc>
        <w:tc>
          <w:tcPr>
            <w:tcW w:w="1354" w:type="dxa"/>
            <w:vMerge w:val="restart"/>
          </w:tcPr>
          <w:p w14:paraId="4643580F" w14:textId="77777777" w:rsidR="008310E9" w:rsidRPr="009729DC" w:rsidRDefault="008310E9" w:rsidP="00ED761B">
            <w:pPr>
              <w:jc w:val="center"/>
              <w:rPr>
                <w:lang w:eastAsia="en-US"/>
              </w:rPr>
            </w:pPr>
            <w:r w:rsidRPr="009729DC">
              <w:rPr>
                <w:lang w:eastAsia="en-US"/>
              </w:rPr>
              <w:t>18</w:t>
            </w:r>
          </w:p>
          <w:p w14:paraId="20961E07" w14:textId="77777777" w:rsidR="008310E9" w:rsidRPr="009729DC" w:rsidRDefault="008310E9" w:rsidP="00ED761B">
            <w:pPr>
              <w:jc w:val="center"/>
              <w:rPr>
                <w:lang w:eastAsia="en-US"/>
              </w:rPr>
            </w:pPr>
          </w:p>
        </w:tc>
      </w:tr>
      <w:tr w:rsidR="008310E9" w:rsidRPr="009729DC" w14:paraId="3B2F8F04" w14:textId="77777777" w:rsidTr="00ED761B">
        <w:trPr>
          <w:trHeight w:val="2608"/>
        </w:trPr>
        <w:tc>
          <w:tcPr>
            <w:tcW w:w="2802" w:type="dxa"/>
            <w:vMerge/>
          </w:tcPr>
          <w:p w14:paraId="49641363" w14:textId="77777777" w:rsidR="008310E9" w:rsidRPr="009729DC" w:rsidRDefault="008310E9" w:rsidP="00ED761B">
            <w:pPr>
              <w:rPr>
                <w:b/>
                <w:lang w:eastAsia="en-US"/>
              </w:rPr>
            </w:pPr>
          </w:p>
        </w:tc>
        <w:tc>
          <w:tcPr>
            <w:tcW w:w="10631" w:type="dxa"/>
            <w:gridSpan w:val="2"/>
          </w:tcPr>
          <w:p w14:paraId="1F48A485" w14:textId="77777777" w:rsidR="008310E9" w:rsidRPr="009729DC" w:rsidRDefault="008310E9" w:rsidP="00ED761B">
            <w:pPr>
              <w:pStyle w:val="ab"/>
              <w:spacing w:line="276" w:lineRule="auto"/>
              <w:rPr>
                <w:lang w:eastAsia="en-US"/>
              </w:rPr>
            </w:pPr>
            <w:r w:rsidRPr="009729DC">
              <w:rPr>
                <w:lang w:eastAsia="en-US"/>
              </w:rPr>
              <w:t>1. Доходы организации, их виды и условия признания.</w:t>
            </w:r>
          </w:p>
          <w:p w14:paraId="40DC36D7" w14:textId="77777777" w:rsidR="008310E9" w:rsidRPr="009729DC" w:rsidRDefault="008310E9" w:rsidP="00ED761B">
            <w:pPr>
              <w:pStyle w:val="ab"/>
              <w:spacing w:line="276" w:lineRule="auto"/>
              <w:rPr>
                <w:b/>
                <w:lang w:eastAsia="en-US"/>
              </w:rPr>
            </w:pPr>
            <w:r w:rsidRPr="009729DC">
              <w:rPr>
                <w:lang w:eastAsia="en-US"/>
              </w:rPr>
              <w:t>Выручка от реализации продукции</w:t>
            </w:r>
            <w:r>
              <w:rPr>
                <w:lang w:eastAsia="en-US"/>
              </w:rPr>
              <w:t xml:space="preserve"> </w:t>
            </w:r>
            <w:r w:rsidRPr="009729DC">
              <w:rPr>
                <w:lang w:eastAsia="en-US"/>
              </w:rPr>
              <w:t>(работ, услуг), ее состав, структура, факторы роста. Методы планирования выручки от реализации продукции</w:t>
            </w:r>
            <w:r>
              <w:rPr>
                <w:lang w:eastAsia="en-US"/>
              </w:rPr>
              <w:t xml:space="preserve"> </w:t>
            </w:r>
            <w:r w:rsidRPr="009729DC">
              <w:rPr>
                <w:lang w:eastAsia="en-US"/>
              </w:rPr>
              <w:t>(работ, услуг).</w:t>
            </w:r>
          </w:p>
          <w:p w14:paraId="5B30BC9B" w14:textId="77777777" w:rsidR="008310E9" w:rsidRPr="009729DC" w:rsidRDefault="008310E9" w:rsidP="00ED761B">
            <w:pPr>
              <w:pStyle w:val="ab"/>
              <w:spacing w:line="276" w:lineRule="auto"/>
              <w:rPr>
                <w:b/>
                <w:lang w:eastAsia="en-US"/>
              </w:rPr>
            </w:pPr>
            <w:r w:rsidRPr="009729DC">
              <w:rPr>
                <w:lang w:eastAsia="en-US"/>
              </w:rPr>
              <w:t>2. Расходы организации: сущность и классификация. Состав затрат на производство и реализацию продукции (работ, услуг). Классификация затрат на производство и реализацию продукции (работ, услуг). Порядок составления сметы затрат на производство и реализацию продукции (работ, услуг).</w:t>
            </w:r>
          </w:p>
          <w:p w14:paraId="77C072BA" w14:textId="77777777" w:rsidR="008310E9" w:rsidRPr="009729DC" w:rsidRDefault="008310E9" w:rsidP="00ED761B">
            <w:pPr>
              <w:pStyle w:val="ab"/>
              <w:spacing w:line="276" w:lineRule="auto"/>
              <w:rPr>
                <w:b/>
                <w:lang w:eastAsia="en-US"/>
              </w:rPr>
            </w:pPr>
            <w:r w:rsidRPr="009729DC">
              <w:rPr>
                <w:lang w:eastAsia="en-US"/>
              </w:rPr>
              <w:t>3. Прибыль как основной результат финансово-хозяйственной деятельности организации. Методы ее планирования.  Порядок использование чистой прибыли организации.</w:t>
            </w:r>
          </w:p>
          <w:p w14:paraId="2CFE4368" w14:textId="77777777" w:rsidR="008310E9" w:rsidRPr="009729DC" w:rsidRDefault="008310E9" w:rsidP="00ED761B">
            <w:pPr>
              <w:pStyle w:val="ab"/>
              <w:spacing w:line="276" w:lineRule="auto"/>
              <w:rPr>
                <w:b/>
                <w:lang w:eastAsia="en-US"/>
              </w:rPr>
            </w:pPr>
            <w:r w:rsidRPr="009729DC">
              <w:rPr>
                <w:lang w:eastAsia="en-US"/>
              </w:rPr>
              <w:t>4. Система показателей рентабельности и ее планирование в организации.</w:t>
            </w:r>
          </w:p>
          <w:p w14:paraId="316CADBF" w14:textId="77777777" w:rsidR="008310E9" w:rsidRPr="009729DC" w:rsidRDefault="008310E9" w:rsidP="00ED761B">
            <w:pPr>
              <w:pStyle w:val="ab"/>
              <w:spacing w:line="276" w:lineRule="auto"/>
              <w:rPr>
                <w:lang w:eastAsia="en-US"/>
              </w:rPr>
            </w:pPr>
            <w:r w:rsidRPr="009729DC">
              <w:rPr>
                <w:lang w:eastAsia="en-US"/>
              </w:rPr>
              <w:t>5. Сущность анализа «безубыточности» бизнеса. Система показателей «безубыточности».</w:t>
            </w:r>
          </w:p>
        </w:tc>
        <w:tc>
          <w:tcPr>
            <w:tcW w:w="1354" w:type="dxa"/>
            <w:vMerge/>
          </w:tcPr>
          <w:p w14:paraId="31523E5F" w14:textId="77777777" w:rsidR="008310E9" w:rsidRPr="009729DC" w:rsidRDefault="008310E9" w:rsidP="00ED761B">
            <w:pPr>
              <w:jc w:val="center"/>
              <w:rPr>
                <w:lang w:eastAsia="en-US"/>
              </w:rPr>
            </w:pPr>
          </w:p>
        </w:tc>
      </w:tr>
      <w:tr w:rsidR="008310E9" w:rsidRPr="009729DC" w14:paraId="26856A7F" w14:textId="77777777" w:rsidTr="00ED761B">
        <w:trPr>
          <w:trHeight w:val="340"/>
        </w:trPr>
        <w:tc>
          <w:tcPr>
            <w:tcW w:w="2802" w:type="dxa"/>
            <w:vMerge/>
          </w:tcPr>
          <w:p w14:paraId="2A8E5164" w14:textId="77777777" w:rsidR="008310E9" w:rsidRPr="009729DC" w:rsidRDefault="008310E9" w:rsidP="00ED761B">
            <w:pPr>
              <w:rPr>
                <w:b/>
                <w:lang w:eastAsia="en-US"/>
              </w:rPr>
            </w:pPr>
          </w:p>
        </w:tc>
        <w:tc>
          <w:tcPr>
            <w:tcW w:w="10631" w:type="dxa"/>
            <w:gridSpan w:val="2"/>
          </w:tcPr>
          <w:p w14:paraId="30D52100" w14:textId="77777777" w:rsidR="008310E9" w:rsidRPr="009729DC" w:rsidRDefault="008310E9" w:rsidP="00ED761B">
            <w:pPr>
              <w:spacing w:after="120"/>
              <w:jc w:val="both"/>
              <w:rPr>
                <w:b/>
                <w:lang w:eastAsia="en-US"/>
              </w:rPr>
            </w:pPr>
            <w:r w:rsidRPr="009729DC">
              <w:rPr>
                <w:b/>
                <w:lang w:eastAsia="en-US"/>
              </w:rPr>
              <w:t>В том числе практических занятий</w:t>
            </w:r>
          </w:p>
        </w:tc>
        <w:tc>
          <w:tcPr>
            <w:tcW w:w="1354" w:type="dxa"/>
          </w:tcPr>
          <w:p w14:paraId="7B5FD543" w14:textId="77777777" w:rsidR="008310E9" w:rsidRPr="009729DC" w:rsidRDefault="008310E9" w:rsidP="00ED761B">
            <w:pPr>
              <w:jc w:val="center"/>
              <w:rPr>
                <w:lang w:eastAsia="en-US"/>
              </w:rPr>
            </w:pPr>
            <w:r w:rsidRPr="009729DC">
              <w:rPr>
                <w:lang w:eastAsia="en-US"/>
              </w:rPr>
              <w:t>10</w:t>
            </w:r>
          </w:p>
        </w:tc>
      </w:tr>
      <w:tr w:rsidR="008310E9" w:rsidRPr="009729DC" w14:paraId="26E69138" w14:textId="77777777" w:rsidTr="00ED761B">
        <w:trPr>
          <w:trHeight w:val="112"/>
        </w:trPr>
        <w:tc>
          <w:tcPr>
            <w:tcW w:w="2802" w:type="dxa"/>
            <w:vMerge/>
          </w:tcPr>
          <w:p w14:paraId="6753470D" w14:textId="77777777" w:rsidR="008310E9" w:rsidRPr="009729DC" w:rsidRDefault="008310E9" w:rsidP="00ED761B">
            <w:pPr>
              <w:rPr>
                <w:b/>
                <w:lang w:eastAsia="en-US"/>
              </w:rPr>
            </w:pPr>
          </w:p>
        </w:tc>
        <w:tc>
          <w:tcPr>
            <w:tcW w:w="10631" w:type="dxa"/>
            <w:gridSpan w:val="2"/>
          </w:tcPr>
          <w:p w14:paraId="00D9B16B" w14:textId="77777777" w:rsidR="008310E9" w:rsidRPr="009729DC" w:rsidRDefault="008310E9" w:rsidP="00ED761B">
            <w:pPr>
              <w:pStyle w:val="ab"/>
              <w:rPr>
                <w:b/>
                <w:lang w:eastAsia="en-US"/>
              </w:rPr>
            </w:pPr>
            <w:r w:rsidRPr="009729DC">
              <w:rPr>
                <w:lang w:eastAsia="en-US"/>
              </w:rPr>
              <w:t>1. Практическое занятие «Расчет планируемой суммы выручки от реализации продукции (работ, услуг) различными методами».</w:t>
            </w:r>
          </w:p>
        </w:tc>
        <w:tc>
          <w:tcPr>
            <w:tcW w:w="1354" w:type="dxa"/>
          </w:tcPr>
          <w:p w14:paraId="3A77F45E" w14:textId="77777777" w:rsidR="008310E9" w:rsidRPr="009729DC" w:rsidRDefault="008310E9" w:rsidP="00ED761B">
            <w:pPr>
              <w:jc w:val="center"/>
              <w:rPr>
                <w:lang w:eastAsia="en-US"/>
              </w:rPr>
            </w:pPr>
            <w:r w:rsidRPr="009729DC">
              <w:rPr>
                <w:lang w:eastAsia="en-US"/>
              </w:rPr>
              <w:t>2</w:t>
            </w:r>
          </w:p>
        </w:tc>
      </w:tr>
      <w:tr w:rsidR="008310E9" w:rsidRPr="009729DC" w14:paraId="619D997D" w14:textId="77777777" w:rsidTr="00ED761B">
        <w:trPr>
          <w:trHeight w:val="112"/>
        </w:trPr>
        <w:tc>
          <w:tcPr>
            <w:tcW w:w="2802" w:type="dxa"/>
            <w:vMerge/>
          </w:tcPr>
          <w:p w14:paraId="765DD2D4" w14:textId="77777777" w:rsidR="008310E9" w:rsidRPr="009729DC" w:rsidRDefault="008310E9" w:rsidP="00ED761B">
            <w:pPr>
              <w:rPr>
                <w:b/>
                <w:lang w:eastAsia="en-US"/>
              </w:rPr>
            </w:pPr>
          </w:p>
        </w:tc>
        <w:tc>
          <w:tcPr>
            <w:tcW w:w="10631" w:type="dxa"/>
            <w:gridSpan w:val="2"/>
          </w:tcPr>
          <w:p w14:paraId="086E05C8" w14:textId="77777777" w:rsidR="008310E9" w:rsidRPr="009729DC" w:rsidRDefault="008310E9" w:rsidP="00ED761B">
            <w:pPr>
              <w:pStyle w:val="ab"/>
              <w:rPr>
                <w:b/>
                <w:lang w:eastAsia="en-US"/>
              </w:rPr>
            </w:pPr>
            <w:r w:rsidRPr="009729DC">
              <w:rPr>
                <w:lang w:eastAsia="en-US"/>
              </w:rPr>
              <w:t>2. Практическое занятие «Составление сметы затрат на производство и реализацию продукции (работ, услуг), включая расчет амортизационных отчислений».</w:t>
            </w:r>
          </w:p>
        </w:tc>
        <w:tc>
          <w:tcPr>
            <w:tcW w:w="1354" w:type="dxa"/>
          </w:tcPr>
          <w:p w14:paraId="7FE07962" w14:textId="77777777" w:rsidR="008310E9" w:rsidRPr="009729DC" w:rsidRDefault="008310E9" w:rsidP="00ED761B">
            <w:pPr>
              <w:jc w:val="center"/>
              <w:rPr>
                <w:lang w:eastAsia="en-US"/>
              </w:rPr>
            </w:pPr>
            <w:r w:rsidRPr="009729DC">
              <w:rPr>
                <w:lang w:eastAsia="en-US"/>
              </w:rPr>
              <w:t>2</w:t>
            </w:r>
          </w:p>
        </w:tc>
      </w:tr>
      <w:tr w:rsidR="008310E9" w:rsidRPr="009729DC" w14:paraId="273D73E7" w14:textId="77777777" w:rsidTr="00ED761B">
        <w:tc>
          <w:tcPr>
            <w:tcW w:w="2802" w:type="dxa"/>
            <w:vMerge/>
          </w:tcPr>
          <w:p w14:paraId="76163808" w14:textId="77777777" w:rsidR="008310E9" w:rsidRPr="009729DC" w:rsidRDefault="008310E9" w:rsidP="00ED761B">
            <w:pPr>
              <w:rPr>
                <w:b/>
                <w:lang w:eastAsia="en-US"/>
              </w:rPr>
            </w:pPr>
          </w:p>
        </w:tc>
        <w:tc>
          <w:tcPr>
            <w:tcW w:w="10631" w:type="dxa"/>
            <w:gridSpan w:val="2"/>
          </w:tcPr>
          <w:p w14:paraId="4D709320" w14:textId="77777777" w:rsidR="008310E9" w:rsidRPr="009729DC" w:rsidRDefault="008310E9" w:rsidP="00ED761B">
            <w:pPr>
              <w:pStyle w:val="ab"/>
              <w:rPr>
                <w:b/>
                <w:lang w:eastAsia="en-US"/>
              </w:rPr>
            </w:pPr>
            <w:r w:rsidRPr="009729DC">
              <w:rPr>
                <w:lang w:eastAsia="en-US"/>
              </w:rPr>
              <w:t>3. Практическое занятие «Расчет планируемой суммы прибыли организации различными методами».</w:t>
            </w:r>
          </w:p>
        </w:tc>
        <w:tc>
          <w:tcPr>
            <w:tcW w:w="1354" w:type="dxa"/>
          </w:tcPr>
          <w:p w14:paraId="72C91527" w14:textId="77777777" w:rsidR="008310E9" w:rsidRPr="009729DC" w:rsidRDefault="008310E9" w:rsidP="00ED761B">
            <w:pPr>
              <w:jc w:val="center"/>
              <w:rPr>
                <w:lang w:eastAsia="en-US"/>
              </w:rPr>
            </w:pPr>
            <w:r w:rsidRPr="009729DC">
              <w:rPr>
                <w:lang w:eastAsia="en-US"/>
              </w:rPr>
              <w:t>2</w:t>
            </w:r>
          </w:p>
        </w:tc>
      </w:tr>
      <w:tr w:rsidR="008310E9" w:rsidRPr="009729DC" w14:paraId="4B7A948B" w14:textId="77777777" w:rsidTr="00ED761B">
        <w:trPr>
          <w:trHeight w:val="340"/>
        </w:trPr>
        <w:tc>
          <w:tcPr>
            <w:tcW w:w="2802" w:type="dxa"/>
            <w:vMerge/>
          </w:tcPr>
          <w:p w14:paraId="7B942CC5" w14:textId="77777777" w:rsidR="008310E9" w:rsidRPr="009729DC" w:rsidRDefault="008310E9" w:rsidP="00ED761B">
            <w:pPr>
              <w:rPr>
                <w:b/>
                <w:lang w:eastAsia="en-US"/>
              </w:rPr>
            </w:pPr>
          </w:p>
        </w:tc>
        <w:tc>
          <w:tcPr>
            <w:tcW w:w="10631" w:type="dxa"/>
            <w:gridSpan w:val="2"/>
          </w:tcPr>
          <w:p w14:paraId="7E86892F" w14:textId="77777777" w:rsidR="008310E9" w:rsidRPr="009729DC" w:rsidRDefault="008310E9" w:rsidP="00ED761B">
            <w:pPr>
              <w:pStyle w:val="ab"/>
              <w:rPr>
                <w:lang w:eastAsia="en-US"/>
              </w:rPr>
            </w:pPr>
            <w:r w:rsidRPr="009729DC">
              <w:rPr>
                <w:lang w:eastAsia="en-US"/>
              </w:rPr>
              <w:t>4. Практическое занятие «Расчет показателей рентабельности в организации».</w:t>
            </w:r>
          </w:p>
        </w:tc>
        <w:tc>
          <w:tcPr>
            <w:tcW w:w="1354" w:type="dxa"/>
          </w:tcPr>
          <w:p w14:paraId="0A49C797" w14:textId="77777777" w:rsidR="008310E9" w:rsidRPr="009729DC" w:rsidRDefault="008310E9" w:rsidP="00ED761B">
            <w:pPr>
              <w:jc w:val="center"/>
              <w:rPr>
                <w:lang w:eastAsia="en-US"/>
              </w:rPr>
            </w:pPr>
            <w:r w:rsidRPr="009729DC">
              <w:rPr>
                <w:lang w:eastAsia="en-US"/>
              </w:rPr>
              <w:t>2</w:t>
            </w:r>
          </w:p>
        </w:tc>
      </w:tr>
      <w:tr w:rsidR="008310E9" w:rsidRPr="009729DC" w14:paraId="683270F4" w14:textId="77777777" w:rsidTr="00ED761B">
        <w:trPr>
          <w:trHeight w:val="283"/>
        </w:trPr>
        <w:tc>
          <w:tcPr>
            <w:tcW w:w="2802" w:type="dxa"/>
            <w:vMerge/>
          </w:tcPr>
          <w:p w14:paraId="38A1642D" w14:textId="77777777" w:rsidR="008310E9" w:rsidRPr="009729DC" w:rsidRDefault="008310E9" w:rsidP="00ED761B">
            <w:pPr>
              <w:rPr>
                <w:b/>
                <w:lang w:eastAsia="en-US"/>
              </w:rPr>
            </w:pPr>
          </w:p>
        </w:tc>
        <w:tc>
          <w:tcPr>
            <w:tcW w:w="10631" w:type="dxa"/>
            <w:gridSpan w:val="2"/>
          </w:tcPr>
          <w:p w14:paraId="228CD75C" w14:textId="77777777" w:rsidR="008310E9" w:rsidRPr="009729DC" w:rsidRDefault="008310E9" w:rsidP="00ED761B">
            <w:pPr>
              <w:pStyle w:val="ab"/>
              <w:rPr>
                <w:lang w:eastAsia="en-US"/>
              </w:rPr>
            </w:pPr>
            <w:r w:rsidRPr="009729DC">
              <w:rPr>
                <w:lang w:eastAsia="en-US"/>
              </w:rPr>
              <w:t>5. Практическое занятие «Расчет показателей «безубыточности» бизнеса».</w:t>
            </w:r>
          </w:p>
        </w:tc>
        <w:tc>
          <w:tcPr>
            <w:tcW w:w="1354" w:type="dxa"/>
          </w:tcPr>
          <w:p w14:paraId="102EA311" w14:textId="77777777" w:rsidR="008310E9" w:rsidRPr="009729DC" w:rsidRDefault="008310E9" w:rsidP="00ED761B">
            <w:pPr>
              <w:jc w:val="center"/>
              <w:rPr>
                <w:lang w:eastAsia="en-US"/>
              </w:rPr>
            </w:pPr>
            <w:r w:rsidRPr="009729DC">
              <w:rPr>
                <w:lang w:eastAsia="en-US"/>
              </w:rPr>
              <w:t>2</w:t>
            </w:r>
          </w:p>
        </w:tc>
      </w:tr>
      <w:tr w:rsidR="008310E9" w:rsidRPr="009729DC" w14:paraId="3ABDAD6A" w14:textId="77777777" w:rsidTr="00ED761B">
        <w:trPr>
          <w:trHeight w:val="340"/>
        </w:trPr>
        <w:tc>
          <w:tcPr>
            <w:tcW w:w="2802" w:type="dxa"/>
            <w:vMerge w:val="restart"/>
          </w:tcPr>
          <w:p w14:paraId="7224402A" w14:textId="77777777" w:rsidR="008310E9" w:rsidRPr="009729DC" w:rsidRDefault="008310E9" w:rsidP="00ED761B">
            <w:pPr>
              <w:rPr>
                <w:b/>
                <w:lang w:eastAsia="en-US"/>
              </w:rPr>
            </w:pPr>
            <w:r w:rsidRPr="009729DC">
              <w:rPr>
                <w:b/>
                <w:lang w:eastAsia="en-US"/>
              </w:rPr>
              <w:t>Тема 1.4</w:t>
            </w:r>
          </w:p>
          <w:p w14:paraId="73BE914D" w14:textId="77777777" w:rsidR="008310E9" w:rsidRPr="009729DC" w:rsidRDefault="008310E9" w:rsidP="00ED761B">
            <w:pPr>
              <w:rPr>
                <w:lang w:eastAsia="en-US"/>
              </w:rPr>
            </w:pPr>
            <w:r w:rsidRPr="009729DC">
              <w:rPr>
                <w:b/>
                <w:lang w:eastAsia="en-US"/>
              </w:rPr>
              <w:t xml:space="preserve">Инвестиционная и инновационная </w:t>
            </w:r>
            <w:r w:rsidRPr="009729DC">
              <w:rPr>
                <w:b/>
                <w:lang w:eastAsia="en-US"/>
              </w:rPr>
              <w:lastRenderedPageBreak/>
              <w:t xml:space="preserve">деятельность </w:t>
            </w:r>
            <w:r w:rsidRPr="009729DC">
              <w:rPr>
                <w:b/>
                <w:lang w:eastAsia="en-US"/>
              </w:rPr>
              <w:br/>
              <w:t>организаций</w:t>
            </w:r>
          </w:p>
        </w:tc>
        <w:tc>
          <w:tcPr>
            <w:tcW w:w="10631" w:type="dxa"/>
            <w:gridSpan w:val="2"/>
          </w:tcPr>
          <w:p w14:paraId="70D93586" w14:textId="77777777" w:rsidR="008310E9" w:rsidRPr="009729DC" w:rsidRDefault="008310E9" w:rsidP="00ED761B">
            <w:pPr>
              <w:spacing w:after="120"/>
              <w:jc w:val="both"/>
              <w:rPr>
                <w:b/>
                <w:lang w:eastAsia="en-US"/>
              </w:rPr>
            </w:pPr>
            <w:r w:rsidRPr="009729DC">
              <w:rPr>
                <w:b/>
                <w:lang w:eastAsia="en-US"/>
              </w:rPr>
              <w:lastRenderedPageBreak/>
              <w:t>Содержание</w:t>
            </w:r>
          </w:p>
        </w:tc>
        <w:tc>
          <w:tcPr>
            <w:tcW w:w="1354" w:type="dxa"/>
            <w:vMerge w:val="restart"/>
          </w:tcPr>
          <w:p w14:paraId="57E74DF0" w14:textId="77777777" w:rsidR="008310E9" w:rsidRPr="009729DC" w:rsidRDefault="008310E9" w:rsidP="00ED761B">
            <w:pPr>
              <w:jc w:val="center"/>
              <w:rPr>
                <w:lang w:eastAsia="en-US"/>
              </w:rPr>
            </w:pPr>
            <w:r w:rsidRPr="009729DC">
              <w:rPr>
                <w:lang w:eastAsia="en-US"/>
              </w:rPr>
              <w:t>6</w:t>
            </w:r>
          </w:p>
          <w:p w14:paraId="5FA5DE8E" w14:textId="77777777" w:rsidR="008310E9" w:rsidRPr="009729DC" w:rsidRDefault="008310E9" w:rsidP="00ED761B">
            <w:pPr>
              <w:jc w:val="center"/>
              <w:rPr>
                <w:lang w:eastAsia="en-US"/>
              </w:rPr>
            </w:pPr>
          </w:p>
          <w:p w14:paraId="7957DCC7" w14:textId="77777777" w:rsidR="008310E9" w:rsidRPr="009729DC" w:rsidRDefault="008310E9" w:rsidP="00ED761B">
            <w:pPr>
              <w:jc w:val="center"/>
              <w:rPr>
                <w:lang w:eastAsia="en-US"/>
              </w:rPr>
            </w:pPr>
          </w:p>
        </w:tc>
      </w:tr>
      <w:tr w:rsidR="008310E9" w:rsidRPr="009729DC" w14:paraId="004E6D88" w14:textId="77777777" w:rsidTr="00ED761B">
        <w:trPr>
          <w:trHeight w:val="419"/>
        </w:trPr>
        <w:tc>
          <w:tcPr>
            <w:tcW w:w="2802" w:type="dxa"/>
            <w:vMerge/>
          </w:tcPr>
          <w:p w14:paraId="19B27D5F" w14:textId="77777777" w:rsidR="008310E9" w:rsidRPr="009729DC" w:rsidRDefault="008310E9" w:rsidP="00ED761B">
            <w:pPr>
              <w:rPr>
                <w:b/>
                <w:lang w:eastAsia="en-US"/>
              </w:rPr>
            </w:pPr>
          </w:p>
        </w:tc>
        <w:tc>
          <w:tcPr>
            <w:tcW w:w="10631" w:type="dxa"/>
            <w:gridSpan w:val="2"/>
          </w:tcPr>
          <w:p w14:paraId="6F807263" w14:textId="77777777" w:rsidR="008310E9" w:rsidRPr="009729DC" w:rsidRDefault="008310E9" w:rsidP="00ED761B">
            <w:pPr>
              <w:pStyle w:val="ab"/>
              <w:rPr>
                <w:lang w:eastAsia="en-US"/>
              </w:rPr>
            </w:pPr>
            <w:r w:rsidRPr="009729DC">
              <w:rPr>
                <w:lang w:eastAsia="en-US"/>
              </w:rPr>
              <w:t>1. Инвестиции: сущность, классификация и структура. Инвестиционная и инновационная политика организации. Порядок оценки инвестиционного проекта.</w:t>
            </w:r>
          </w:p>
        </w:tc>
        <w:tc>
          <w:tcPr>
            <w:tcW w:w="1354" w:type="dxa"/>
            <w:vMerge/>
          </w:tcPr>
          <w:p w14:paraId="2DB127BE" w14:textId="77777777" w:rsidR="008310E9" w:rsidRPr="009729DC" w:rsidRDefault="008310E9" w:rsidP="00ED761B">
            <w:pPr>
              <w:jc w:val="center"/>
              <w:rPr>
                <w:lang w:eastAsia="en-US"/>
              </w:rPr>
            </w:pPr>
          </w:p>
        </w:tc>
      </w:tr>
      <w:tr w:rsidR="008310E9" w:rsidRPr="009729DC" w14:paraId="345D7BDA" w14:textId="77777777" w:rsidTr="00ED761B">
        <w:trPr>
          <w:trHeight w:val="338"/>
        </w:trPr>
        <w:tc>
          <w:tcPr>
            <w:tcW w:w="2802" w:type="dxa"/>
            <w:vMerge/>
          </w:tcPr>
          <w:p w14:paraId="5BCCB526" w14:textId="77777777" w:rsidR="008310E9" w:rsidRPr="009729DC" w:rsidRDefault="008310E9" w:rsidP="00ED761B">
            <w:pPr>
              <w:rPr>
                <w:b/>
                <w:lang w:eastAsia="en-US"/>
              </w:rPr>
            </w:pPr>
          </w:p>
        </w:tc>
        <w:tc>
          <w:tcPr>
            <w:tcW w:w="10631" w:type="dxa"/>
            <w:gridSpan w:val="2"/>
          </w:tcPr>
          <w:p w14:paraId="574E5C3B" w14:textId="77777777" w:rsidR="008310E9" w:rsidRPr="009729DC" w:rsidRDefault="008310E9" w:rsidP="00ED761B">
            <w:pPr>
              <w:spacing w:after="120"/>
              <w:jc w:val="both"/>
              <w:rPr>
                <w:b/>
                <w:lang w:eastAsia="en-US"/>
              </w:rPr>
            </w:pPr>
            <w:r w:rsidRPr="009729DC">
              <w:rPr>
                <w:b/>
                <w:lang w:eastAsia="en-US"/>
              </w:rPr>
              <w:t>В том числе практических занятий</w:t>
            </w:r>
          </w:p>
        </w:tc>
        <w:tc>
          <w:tcPr>
            <w:tcW w:w="1354" w:type="dxa"/>
          </w:tcPr>
          <w:p w14:paraId="74351B19" w14:textId="77777777" w:rsidR="008310E9" w:rsidRPr="009729DC" w:rsidRDefault="008310E9" w:rsidP="00ED761B">
            <w:pPr>
              <w:jc w:val="center"/>
              <w:rPr>
                <w:lang w:eastAsia="en-US"/>
              </w:rPr>
            </w:pPr>
            <w:r w:rsidRPr="009729DC">
              <w:rPr>
                <w:lang w:eastAsia="en-US"/>
              </w:rPr>
              <w:t>4</w:t>
            </w:r>
          </w:p>
        </w:tc>
      </w:tr>
      <w:tr w:rsidR="008310E9" w:rsidRPr="009729DC" w14:paraId="412A1315" w14:textId="77777777" w:rsidTr="00ED761B">
        <w:trPr>
          <w:trHeight w:val="146"/>
        </w:trPr>
        <w:tc>
          <w:tcPr>
            <w:tcW w:w="2802" w:type="dxa"/>
            <w:vMerge/>
          </w:tcPr>
          <w:p w14:paraId="01653816" w14:textId="77777777" w:rsidR="008310E9" w:rsidRPr="009729DC" w:rsidRDefault="008310E9" w:rsidP="00ED761B">
            <w:pPr>
              <w:rPr>
                <w:b/>
                <w:lang w:eastAsia="en-US"/>
              </w:rPr>
            </w:pPr>
          </w:p>
        </w:tc>
        <w:tc>
          <w:tcPr>
            <w:tcW w:w="10631" w:type="dxa"/>
            <w:gridSpan w:val="2"/>
          </w:tcPr>
          <w:p w14:paraId="232547F6" w14:textId="77777777" w:rsidR="008310E9" w:rsidRPr="009729DC" w:rsidRDefault="008310E9" w:rsidP="00ED761B">
            <w:pPr>
              <w:pStyle w:val="ab"/>
              <w:rPr>
                <w:lang w:eastAsia="en-US"/>
              </w:rPr>
            </w:pPr>
            <w:r w:rsidRPr="009729DC">
              <w:rPr>
                <w:lang w:eastAsia="en-US"/>
              </w:rPr>
              <w:t>1. Практическое занятие «Оценка инвестиционного проекта организации. Расчет показателей оценки инвестиционного проекта».</w:t>
            </w:r>
          </w:p>
        </w:tc>
        <w:tc>
          <w:tcPr>
            <w:tcW w:w="1354" w:type="dxa"/>
          </w:tcPr>
          <w:p w14:paraId="68466309" w14:textId="77777777" w:rsidR="008310E9" w:rsidRPr="009729DC" w:rsidRDefault="008310E9" w:rsidP="00ED761B">
            <w:pPr>
              <w:jc w:val="center"/>
              <w:rPr>
                <w:lang w:eastAsia="en-US"/>
              </w:rPr>
            </w:pPr>
            <w:r w:rsidRPr="009729DC">
              <w:rPr>
                <w:lang w:eastAsia="en-US"/>
              </w:rPr>
              <w:t>2</w:t>
            </w:r>
          </w:p>
          <w:p w14:paraId="6F523E39" w14:textId="77777777" w:rsidR="008310E9" w:rsidRPr="009729DC" w:rsidRDefault="008310E9" w:rsidP="00ED761B">
            <w:pPr>
              <w:jc w:val="center"/>
              <w:rPr>
                <w:lang w:eastAsia="en-US"/>
              </w:rPr>
            </w:pPr>
          </w:p>
        </w:tc>
      </w:tr>
      <w:tr w:rsidR="008310E9" w:rsidRPr="009729DC" w14:paraId="6A52419E" w14:textId="77777777" w:rsidTr="00ED761B">
        <w:trPr>
          <w:trHeight w:val="347"/>
        </w:trPr>
        <w:tc>
          <w:tcPr>
            <w:tcW w:w="2802" w:type="dxa"/>
            <w:vMerge/>
          </w:tcPr>
          <w:p w14:paraId="062AE892" w14:textId="77777777" w:rsidR="008310E9" w:rsidRPr="009729DC" w:rsidRDefault="008310E9" w:rsidP="00ED761B">
            <w:pPr>
              <w:rPr>
                <w:b/>
                <w:lang w:eastAsia="en-US"/>
              </w:rPr>
            </w:pPr>
          </w:p>
        </w:tc>
        <w:tc>
          <w:tcPr>
            <w:tcW w:w="10631" w:type="dxa"/>
            <w:gridSpan w:val="2"/>
          </w:tcPr>
          <w:p w14:paraId="3728D7A5" w14:textId="77777777" w:rsidR="008310E9" w:rsidRPr="009729DC" w:rsidRDefault="008310E9" w:rsidP="00ED761B">
            <w:pPr>
              <w:pStyle w:val="ab"/>
              <w:rPr>
                <w:lang w:eastAsia="en-US"/>
              </w:rPr>
            </w:pPr>
            <w:r w:rsidRPr="009729DC">
              <w:rPr>
                <w:lang w:eastAsia="en-US"/>
              </w:rPr>
              <w:t>2. Практическое занятие «Выбор инвестиционного проекта из ряда альтернативных».</w:t>
            </w:r>
          </w:p>
        </w:tc>
        <w:tc>
          <w:tcPr>
            <w:tcW w:w="1354" w:type="dxa"/>
          </w:tcPr>
          <w:p w14:paraId="34E5AE08" w14:textId="77777777" w:rsidR="008310E9" w:rsidRPr="009729DC" w:rsidRDefault="008310E9" w:rsidP="00ED761B">
            <w:pPr>
              <w:jc w:val="center"/>
              <w:rPr>
                <w:lang w:eastAsia="en-US"/>
              </w:rPr>
            </w:pPr>
            <w:r w:rsidRPr="009729DC">
              <w:rPr>
                <w:lang w:eastAsia="en-US"/>
              </w:rPr>
              <w:t>2</w:t>
            </w:r>
          </w:p>
        </w:tc>
      </w:tr>
      <w:tr w:rsidR="008310E9" w:rsidRPr="009729DC" w14:paraId="337295CC" w14:textId="77777777" w:rsidTr="00ED761B">
        <w:trPr>
          <w:trHeight w:val="340"/>
        </w:trPr>
        <w:tc>
          <w:tcPr>
            <w:tcW w:w="2802" w:type="dxa"/>
            <w:vMerge w:val="restart"/>
          </w:tcPr>
          <w:p w14:paraId="70AC4CFF" w14:textId="77777777" w:rsidR="008310E9" w:rsidRPr="009729DC" w:rsidRDefault="008310E9" w:rsidP="00ED761B">
            <w:pPr>
              <w:rPr>
                <w:b/>
                <w:lang w:eastAsia="en-US"/>
              </w:rPr>
            </w:pPr>
            <w:r w:rsidRPr="009729DC">
              <w:rPr>
                <w:b/>
                <w:lang w:eastAsia="en-US"/>
              </w:rPr>
              <w:t>Тема 1.5</w:t>
            </w:r>
          </w:p>
          <w:p w14:paraId="1D12C37B" w14:textId="77777777" w:rsidR="008310E9" w:rsidRPr="009729DC" w:rsidRDefault="008310E9" w:rsidP="00ED761B">
            <w:pPr>
              <w:rPr>
                <w:lang w:eastAsia="en-US"/>
              </w:rPr>
            </w:pPr>
            <w:r w:rsidRPr="009729DC">
              <w:rPr>
                <w:b/>
                <w:lang w:eastAsia="en-US"/>
              </w:rPr>
              <w:t>Финансовое планирование в организациях</w:t>
            </w:r>
          </w:p>
          <w:p w14:paraId="73E20E70" w14:textId="77777777" w:rsidR="008310E9" w:rsidRPr="009729DC" w:rsidRDefault="008310E9" w:rsidP="00ED761B">
            <w:pPr>
              <w:rPr>
                <w:lang w:eastAsia="en-US"/>
              </w:rPr>
            </w:pPr>
          </w:p>
        </w:tc>
        <w:tc>
          <w:tcPr>
            <w:tcW w:w="10631" w:type="dxa"/>
            <w:gridSpan w:val="2"/>
          </w:tcPr>
          <w:p w14:paraId="4250C6D7" w14:textId="77777777" w:rsidR="008310E9" w:rsidRPr="009729DC" w:rsidRDefault="008310E9" w:rsidP="00ED761B">
            <w:pPr>
              <w:spacing w:after="120"/>
              <w:jc w:val="both"/>
              <w:rPr>
                <w:b/>
                <w:lang w:eastAsia="en-US"/>
              </w:rPr>
            </w:pPr>
            <w:r w:rsidRPr="009729DC">
              <w:rPr>
                <w:b/>
                <w:lang w:eastAsia="en-US"/>
              </w:rPr>
              <w:t>Содержание</w:t>
            </w:r>
          </w:p>
        </w:tc>
        <w:tc>
          <w:tcPr>
            <w:tcW w:w="1354" w:type="dxa"/>
            <w:vMerge w:val="restart"/>
          </w:tcPr>
          <w:p w14:paraId="2FE8EC2A" w14:textId="77777777" w:rsidR="008310E9" w:rsidRPr="009729DC" w:rsidRDefault="008310E9" w:rsidP="00ED761B">
            <w:pPr>
              <w:jc w:val="center"/>
              <w:rPr>
                <w:lang w:eastAsia="en-US"/>
              </w:rPr>
            </w:pPr>
            <w:r w:rsidRPr="009729DC">
              <w:rPr>
                <w:lang w:eastAsia="en-US"/>
              </w:rPr>
              <w:t>10</w:t>
            </w:r>
          </w:p>
          <w:p w14:paraId="15B8DABB" w14:textId="77777777" w:rsidR="008310E9" w:rsidRPr="009729DC" w:rsidRDefault="008310E9" w:rsidP="00ED761B">
            <w:pPr>
              <w:jc w:val="center"/>
              <w:rPr>
                <w:lang w:eastAsia="en-US"/>
              </w:rPr>
            </w:pPr>
          </w:p>
          <w:p w14:paraId="6FABF8BE" w14:textId="77777777" w:rsidR="008310E9" w:rsidRPr="009729DC" w:rsidRDefault="008310E9" w:rsidP="00ED761B">
            <w:pPr>
              <w:jc w:val="center"/>
              <w:rPr>
                <w:lang w:eastAsia="en-US"/>
              </w:rPr>
            </w:pPr>
          </w:p>
        </w:tc>
      </w:tr>
      <w:tr w:rsidR="008310E9" w:rsidRPr="009729DC" w14:paraId="50DCF0FE" w14:textId="77777777" w:rsidTr="00ED761B">
        <w:trPr>
          <w:trHeight w:val="383"/>
        </w:trPr>
        <w:tc>
          <w:tcPr>
            <w:tcW w:w="2802" w:type="dxa"/>
            <w:vMerge/>
          </w:tcPr>
          <w:p w14:paraId="4DE987DA" w14:textId="77777777" w:rsidR="008310E9" w:rsidRPr="009729DC" w:rsidRDefault="008310E9" w:rsidP="00ED761B">
            <w:pPr>
              <w:rPr>
                <w:b/>
                <w:lang w:eastAsia="en-US"/>
              </w:rPr>
            </w:pPr>
          </w:p>
        </w:tc>
        <w:tc>
          <w:tcPr>
            <w:tcW w:w="10631" w:type="dxa"/>
            <w:gridSpan w:val="2"/>
          </w:tcPr>
          <w:p w14:paraId="130DA0BF" w14:textId="77777777" w:rsidR="008310E9" w:rsidRPr="009729DC" w:rsidRDefault="008310E9" w:rsidP="00ED761B">
            <w:pPr>
              <w:pStyle w:val="ab"/>
              <w:rPr>
                <w:lang w:eastAsia="en-US"/>
              </w:rPr>
            </w:pPr>
            <w:r w:rsidRPr="009729DC">
              <w:rPr>
                <w:lang w:eastAsia="en-US"/>
              </w:rPr>
              <w:t>1. Сущность финансового планирования в организации. Методология финансового планирования деятельности организации. Оперативное и текущее финансовое планирование.</w:t>
            </w:r>
          </w:p>
          <w:p w14:paraId="0CDC7E1B" w14:textId="77777777" w:rsidR="008310E9" w:rsidRPr="009729DC" w:rsidRDefault="008310E9" w:rsidP="00ED761B">
            <w:pPr>
              <w:pStyle w:val="ab"/>
              <w:rPr>
                <w:lang w:eastAsia="en-US"/>
              </w:rPr>
            </w:pPr>
            <w:r w:rsidRPr="009729DC">
              <w:rPr>
                <w:lang w:eastAsia="en-US"/>
              </w:rPr>
              <w:t>2. Перспективное финансовое планирование в организации. Финансовый план организации. Документы, включаемые в состав финансового плана.</w:t>
            </w:r>
          </w:p>
        </w:tc>
        <w:tc>
          <w:tcPr>
            <w:tcW w:w="1354" w:type="dxa"/>
            <w:vMerge/>
          </w:tcPr>
          <w:p w14:paraId="01DE8690" w14:textId="77777777" w:rsidR="008310E9" w:rsidRPr="009729DC" w:rsidRDefault="008310E9" w:rsidP="00ED761B">
            <w:pPr>
              <w:jc w:val="center"/>
              <w:rPr>
                <w:lang w:eastAsia="en-US"/>
              </w:rPr>
            </w:pPr>
          </w:p>
        </w:tc>
      </w:tr>
      <w:tr w:rsidR="008310E9" w:rsidRPr="009729DC" w14:paraId="3018636E" w14:textId="77777777" w:rsidTr="00ED761B">
        <w:trPr>
          <w:trHeight w:val="351"/>
        </w:trPr>
        <w:tc>
          <w:tcPr>
            <w:tcW w:w="2802" w:type="dxa"/>
            <w:vMerge/>
          </w:tcPr>
          <w:p w14:paraId="47162055" w14:textId="77777777" w:rsidR="008310E9" w:rsidRPr="009729DC" w:rsidRDefault="008310E9" w:rsidP="00ED761B">
            <w:pPr>
              <w:rPr>
                <w:b/>
                <w:lang w:eastAsia="en-US"/>
              </w:rPr>
            </w:pPr>
          </w:p>
        </w:tc>
        <w:tc>
          <w:tcPr>
            <w:tcW w:w="10631" w:type="dxa"/>
            <w:gridSpan w:val="2"/>
          </w:tcPr>
          <w:p w14:paraId="36E3487A" w14:textId="77777777" w:rsidR="008310E9" w:rsidRPr="009729DC" w:rsidRDefault="008310E9" w:rsidP="00ED761B">
            <w:pPr>
              <w:rPr>
                <w:lang w:eastAsia="en-US"/>
              </w:rPr>
            </w:pPr>
            <w:r w:rsidRPr="009729DC">
              <w:rPr>
                <w:b/>
                <w:lang w:eastAsia="en-US"/>
              </w:rPr>
              <w:t xml:space="preserve">В том числе практических занятий </w:t>
            </w:r>
          </w:p>
        </w:tc>
        <w:tc>
          <w:tcPr>
            <w:tcW w:w="1354" w:type="dxa"/>
            <w:tcBorders>
              <w:left w:val="nil"/>
            </w:tcBorders>
          </w:tcPr>
          <w:p w14:paraId="486043DD" w14:textId="77777777" w:rsidR="008310E9" w:rsidRPr="009729DC" w:rsidRDefault="008310E9" w:rsidP="00ED761B">
            <w:pPr>
              <w:jc w:val="center"/>
              <w:rPr>
                <w:lang w:eastAsia="en-US"/>
              </w:rPr>
            </w:pPr>
            <w:r w:rsidRPr="009729DC">
              <w:rPr>
                <w:lang w:eastAsia="en-US"/>
              </w:rPr>
              <w:t>6</w:t>
            </w:r>
          </w:p>
        </w:tc>
      </w:tr>
      <w:tr w:rsidR="008310E9" w:rsidRPr="009729DC" w14:paraId="2446C4E6" w14:textId="77777777" w:rsidTr="00ED761B">
        <w:trPr>
          <w:trHeight w:val="276"/>
        </w:trPr>
        <w:tc>
          <w:tcPr>
            <w:tcW w:w="2802" w:type="dxa"/>
            <w:vMerge/>
          </w:tcPr>
          <w:p w14:paraId="32AB4D40" w14:textId="77777777" w:rsidR="008310E9" w:rsidRPr="009729DC" w:rsidRDefault="008310E9" w:rsidP="00ED761B">
            <w:pPr>
              <w:rPr>
                <w:b/>
                <w:lang w:eastAsia="en-US"/>
              </w:rPr>
            </w:pPr>
          </w:p>
        </w:tc>
        <w:tc>
          <w:tcPr>
            <w:tcW w:w="10631" w:type="dxa"/>
            <w:gridSpan w:val="2"/>
          </w:tcPr>
          <w:p w14:paraId="70BF655E" w14:textId="77777777" w:rsidR="008310E9" w:rsidRPr="009729DC" w:rsidRDefault="008310E9" w:rsidP="00ED761B">
            <w:pPr>
              <w:pStyle w:val="ab"/>
              <w:rPr>
                <w:lang w:eastAsia="en-US"/>
              </w:rPr>
            </w:pPr>
            <w:r w:rsidRPr="009729DC">
              <w:rPr>
                <w:lang w:eastAsia="en-US"/>
              </w:rPr>
              <w:t xml:space="preserve">1. Практическое занятие «Оперативное финансовое планирование деятельности организации. Составление кассового плана». </w:t>
            </w:r>
          </w:p>
        </w:tc>
        <w:tc>
          <w:tcPr>
            <w:tcW w:w="1354" w:type="dxa"/>
            <w:tcBorders>
              <w:left w:val="nil"/>
            </w:tcBorders>
          </w:tcPr>
          <w:p w14:paraId="79A0AE2C" w14:textId="77777777" w:rsidR="008310E9" w:rsidRPr="009729DC" w:rsidRDefault="008310E9" w:rsidP="00ED761B">
            <w:pPr>
              <w:jc w:val="center"/>
              <w:rPr>
                <w:lang w:eastAsia="en-US"/>
              </w:rPr>
            </w:pPr>
            <w:r w:rsidRPr="009729DC">
              <w:rPr>
                <w:lang w:eastAsia="en-US"/>
              </w:rPr>
              <w:t>2</w:t>
            </w:r>
          </w:p>
        </w:tc>
      </w:tr>
      <w:tr w:rsidR="008310E9" w:rsidRPr="009729DC" w14:paraId="667BF268" w14:textId="77777777" w:rsidTr="00ED761B">
        <w:trPr>
          <w:trHeight w:val="182"/>
        </w:trPr>
        <w:tc>
          <w:tcPr>
            <w:tcW w:w="2802" w:type="dxa"/>
            <w:vMerge/>
          </w:tcPr>
          <w:p w14:paraId="49FC6938" w14:textId="77777777" w:rsidR="008310E9" w:rsidRPr="009729DC" w:rsidRDefault="008310E9" w:rsidP="00ED761B">
            <w:pPr>
              <w:rPr>
                <w:b/>
                <w:lang w:eastAsia="en-US"/>
              </w:rPr>
            </w:pPr>
          </w:p>
        </w:tc>
        <w:tc>
          <w:tcPr>
            <w:tcW w:w="10631" w:type="dxa"/>
            <w:gridSpan w:val="2"/>
          </w:tcPr>
          <w:p w14:paraId="735D75FD" w14:textId="77777777" w:rsidR="008310E9" w:rsidRPr="009729DC" w:rsidRDefault="008310E9" w:rsidP="00ED761B">
            <w:pPr>
              <w:pStyle w:val="ab"/>
              <w:rPr>
                <w:lang w:eastAsia="en-US"/>
              </w:rPr>
            </w:pPr>
            <w:r w:rsidRPr="009729DC">
              <w:rPr>
                <w:lang w:eastAsia="en-US"/>
              </w:rPr>
              <w:t>2. Практическое занятие «Текущее финансовое планирование в организации. Виды бюджетов и порядок их составления».</w:t>
            </w:r>
          </w:p>
        </w:tc>
        <w:tc>
          <w:tcPr>
            <w:tcW w:w="1354" w:type="dxa"/>
            <w:tcBorders>
              <w:left w:val="nil"/>
            </w:tcBorders>
          </w:tcPr>
          <w:p w14:paraId="63845349" w14:textId="77777777" w:rsidR="008310E9" w:rsidRPr="009729DC" w:rsidRDefault="008310E9" w:rsidP="00ED761B">
            <w:pPr>
              <w:jc w:val="center"/>
              <w:rPr>
                <w:lang w:eastAsia="en-US"/>
              </w:rPr>
            </w:pPr>
            <w:r w:rsidRPr="009729DC">
              <w:rPr>
                <w:lang w:eastAsia="en-US"/>
              </w:rPr>
              <w:t>2</w:t>
            </w:r>
          </w:p>
        </w:tc>
      </w:tr>
      <w:tr w:rsidR="008310E9" w:rsidRPr="009729DC" w14:paraId="7FEC25F8" w14:textId="77777777" w:rsidTr="00ED761B">
        <w:trPr>
          <w:trHeight w:val="182"/>
        </w:trPr>
        <w:tc>
          <w:tcPr>
            <w:tcW w:w="2802" w:type="dxa"/>
            <w:vMerge/>
          </w:tcPr>
          <w:p w14:paraId="3C0F6649" w14:textId="77777777" w:rsidR="008310E9" w:rsidRPr="009729DC" w:rsidRDefault="008310E9" w:rsidP="00ED761B">
            <w:pPr>
              <w:rPr>
                <w:b/>
                <w:lang w:eastAsia="en-US"/>
              </w:rPr>
            </w:pPr>
          </w:p>
        </w:tc>
        <w:tc>
          <w:tcPr>
            <w:tcW w:w="10631" w:type="dxa"/>
            <w:gridSpan w:val="2"/>
          </w:tcPr>
          <w:p w14:paraId="35D3C494" w14:textId="77777777" w:rsidR="008310E9" w:rsidRPr="009729DC" w:rsidRDefault="008310E9" w:rsidP="00ED761B">
            <w:pPr>
              <w:pStyle w:val="ab"/>
              <w:rPr>
                <w:lang w:eastAsia="en-US"/>
              </w:rPr>
            </w:pPr>
            <w:r w:rsidRPr="009729DC">
              <w:rPr>
                <w:lang w:eastAsia="en-US"/>
              </w:rPr>
              <w:t xml:space="preserve">3. Кейс «Порядок составления финансового плана организации». </w:t>
            </w:r>
          </w:p>
        </w:tc>
        <w:tc>
          <w:tcPr>
            <w:tcW w:w="1354" w:type="dxa"/>
            <w:tcBorders>
              <w:left w:val="nil"/>
            </w:tcBorders>
          </w:tcPr>
          <w:p w14:paraId="1829353D" w14:textId="77777777" w:rsidR="008310E9" w:rsidRPr="009729DC" w:rsidRDefault="008310E9" w:rsidP="00ED761B">
            <w:pPr>
              <w:jc w:val="center"/>
              <w:rPr>
                <w:lang w:eastAsia="en-US"/>
              </w:rPr>
            </w:pPr>
            <w:r w:rsidRPr="009729DC">
              <w:rPr>
                <w:lang w:eastAsia="en-US"/>
              </w:rPr>
              <w:t>2</w:t>
            </w:r>
          </w:p>
        </w:tc>
      </w:tr>
      <w:tr w:rsidR="008310E9" w:rsidRPr="009729DC" w14:paraId="549292F3" w14:textId="77777777" w:rsidTr="00ED761B">
        <w:trPr>
          <w:trHeight w:val="277"/>
        </w:trPr>
        <w:tc>
          <w:tcPr>
            <w:tcW w:w="2802" w:type="dxa"/>
            <w:vMerge w:val="restart"/>
          </w:tcPr>
          <w:p w14:paraId="21799FDE" w14:textId="77777777" w:rsidR="008310E9" w:rsidRPr="009729DC" w:rsidRDefault="008310E9" w:rsidP="00ED761B">
            <w:pPr>
              <w:rPr>
                <w:b/>
                <w:lang w:eastAsia="en-US"/>
              </w:rPr>
            </w:pPr>
            <w:r w:rsidRPr="009729DC">
              <w:rPr>
                <w:b/>
                <w:lang w:eastAsia="en-US"/>
              </w:rPr>
              <w:t>Тема 1.6</w:t>
            </w:r>
          </w:p>
          <w:p w14:paraId="51F6DC64" w14:textId="77777777" w:rsidR="008310E9" w:rsidRPr="009729DC" w:rsidRDefault="008310E9" w:rsidP="00ED761B">
            <w:pPr>
              <w:rPr>
                <w:b/>
                <w:lang w:eastAsia="en-US"/>
              </w:rPr>
            </w:pPr>
            <w:r w:rsidRPr="009729DC">
              <w:rPr>
                <w:b/>
                <w:lang w:eastAsia="en-US"/>
              </w:rPr>
              <w:t>Осуществление закупок коммерческими организациями</w:t>
            </w:r>
          </w:p>
          <w:p w14:paraId="0671D2E1" w14:textId="77777777" w:rsidR="008310E9" w:rsidRPr="009729DC" w:rsidRDefault="008310E9" w:rsidP="00ED761B">
            <w:pPr>
              <w:rPr>
                <w:lang w:eastAsia="en-US"/>
              </w:rPr>
            </w:pPr>
          </w:p>
        </w:tc>
        <w:tc>
          <w:tcPr>
            <w:tcW w:w="10631" w:type="dxa"/>
            <w:gridSpan w:val="2"/>
            <w:tcBorders>
              <w:top w:val="nil"/>
            </w:tcBorders>
          </w:tcPr>
          <w:p w14:paraId="57B3C074" w14:textId="77777777" w:rsidR="008310E9" w:rsidRPr="009729DC" w:rsidRDefault="008310E9" w:rsidP="00ED761B">
            <w:pPr>
              <w:spacing w:after="120"/>
              <w:jc w:val="both"/>
              <w:rPr>
                <w:b/>
                <w:lang w:eastAsia="en-US"/>
              </w:rPr>
            </w:pPr>
            <w:r w:rsidRPr="009729DC">
              <w:rPr>
                <w:b/>
                <w:lang w:eastAsia="en-US"/>
              </w:rPr>
              <w:t>Содержание</w:t>
            </w:r>
          </w:p>
        </w:tc>
        <w:tc>
          <w:tcPr>
            <w:tcW w:w="1354" w:type="dxa"/>
            <w:vMerge w:val="restart"/>
          </w:tcPr>
          <w:p w14:paraId="25EAFD41" w14:textId="77777777" w:rsidR="008310E9" w:rsidRPr="009729DC" w:rsidRDefault="008310E9" w:rsidP="00ED761B">
            <w:pPr>
              <w:jc w:val="center"/>
              <w:rPr>
                <w:lang w:eastAsia="en-US"/>
              </w:rPr>
            </w:pPr>
            <w:r w:rsidRPr="009729DC">
              <w:rPr>
                <w:lang w:eastAsia="en-US"/>
              </w:rPr>
              <w:t>4</w:t>
            </w:r>
          </w:p>
          <w:p w14:paraId="43027BA8" w14:textId="77777777" w:rsidR="008310E9" w:rsidRPr="009729DC" w:rsidRDefault="008310E9" w:rsidP="00ED761B">
            <w:pPr>
              <w:jc w:val="center"/>
              <w:rPr>
                <w:lang w:eastAsia="en-US"/>
              </w:rPr>
            </w:pPr>
          </w:p>
          <w:p w14:paraId="514EBC17" w14:textId="77777777" w:rsidR="008310E9" w:rsidRPr="009729DC" w:rsidRDefault="008310E9" w:rsidP="00ED761B">
            <w:pPr>
              <w:rPr>
                <w:lang w:eastAsia="en-US"/>
              </w:rPr>
            </w:pPr>
          </w:p>
        </w:tc>
      </w:tr>
      <w:tr w:rsidR="008310E9" w:rsidRPr="009729DC" w14:paraId="2683C9B1" w14:textId="77777777" w:rsidTr="00ED761B">
        <w:trPr>
          <w:trHeight w:val="1077"/>
        </w:trPr>
        <w:tc>
          <w:tcPr>
            <w:tcW w:w="2802" w:type="dxa"/>
            <w:vMerge/>
          </w:tcPr>
          <w:p w14:paraId="161C50E4" w14:textId="77777777" w:rsidR="008310E9" w:rsidRPr="009729DC" w:rsidRDefault="008310E9" w:rsidP="00ED761B">
            <w:pPr>
              <w:rPr>
                <w:b/>
                <w:lang w:eastAsia="en-US"/>
              </w:rPr>
            </w:pPr>
          </w:p>
        </w:tc>
        <w:tc>
          <w:tcPr>
            <w:tcW w:w="10631" w:type="dxa"/>
            <w:gridSpan w:val="2"/>
          </w:tcPr>
          <w:p w14:paraId="575801C9" w14:textId="77777777" w:rsidR="008310E9" w:rsidRPr="009729DC" w:rsidRDefault="008310E9" w:rsidP="00ED761B">
            <w:pPr>
              <w:pStyle w:val="ab"/>
              <w:rPr>
                <w:lang w:eastAsia="en-US"/>
              </w:rPr>
            </w:pPr>
            <w:r w:rsidRPr="009729DC">
              <w:rPr>
                <w:lang w:eastAsia="en-US"/>
              </w:rPr>
              <w:t xml:space="preserve">1. Сущность закупочной деятельности коммерческой организации. Порядок оформления коммерческих предложения и обоснование начальной максимальной цены контракта по №44-ФЗ. Методы определения НМЦК. Иные способы закупки по </w:t>
            </w:r>
            <w:r w:rsidRPr="009729DC">
              <w:rPr>
                <w:color w:val="000000"/>
              </w:rPr>
              <w:t>Федеральному закону от 18 июля 2011 г. № 223-ФЗ «О закупках товаров, работ, слуг отдельными видами юридических лиц»</w:t>
            </w:r>
            <w:r w:rsidRPr="009729DC">
              <w:rPr>
                <w:lang w:eastAsia="en-US"/>
              </w:rPr>
              <w:t xml:space="preserve">. </w:t>
            </w:r>
          </w:p>
        </w:tc>
        <w:tc>
          <w:tcPr>
            <w:tcW w:w="1354" w:type="dxa"/>
            <w:vMerge/>
          </w:tcPr>
          <w:p w14:paraId="66495662" w14:textId="77777777" w:rsidR="008310E9" w:rsidRPr="009729DC" w:rsidRDefault="008310E9" w:rsidP="00ED761B">
            <w:pPr>
              <w:rPr>
                <w:lang w:eastAsia="en-US"/>
              </w:rPr>
            </w:pPr>
          </w:p>
        </w:tc>
      </w:tr>
      <w:tr w:rsidR="008310E9" w:rsidRPr="009729DC" w14:paraId="1CA1D606" w14:textId="77777777" w:rsidTr="00ED761B">
        <w:trPr>
          <w:trHeight w:val="340"/>
        </w:trPr>
        <w:tc>
          <w:tcPr>
            <w:tcW w:w="2802" w:type="dxa"/>
            <w:vMerge/>
          </w:tcPr>
          <w:p w14:paraId="28DD47D8" w14:textId="77777777" w:rsidR="008310E9" w:rsidRPr="009729DC" w:rsidRDefault="008310E9" w:rsidP="00ED761B">
            <w:pPr>
              <w:rPr>
                <w:b/>
                <w:lang w:eastAsia="en-US"/>
              </w:rPr>
            </w:pPr>
          </w:p>
        </w:tc>
        <w:tc>
          <w:tcPr>
            <w:tcW w:w="10631" w:type="dxa"/>
            <w:gridSpan w:val="2"/>
          </w:tcPr>
          <w:p w14:paraId="4C19FA51" w14:textId="77777777" w:rsidR="008310E9" w:rsidRPr="009729DC" w:rsidRDefault="008310E9" w:rsidP="00ED761B">
            <w:pPr>
              <w:rPr>
                <w:b/>
                <w:lang w:eastAsia="en-US"/>
              </w:rPr>
            </w:pPr>
            <w:r w:rsidRPr="009729DC">
              <w:rPr>
                <w:b/>
                <w:lang w:eastAsia="en-US"/>
              </w:rPr>
              <w:t>В том числе практических занятий</w:t>
            </w:r>
          </w:p>
        </w:tc>
        <w:tc>
          <w:tcPr>
            <w:tcW w:w="1354" w:type="dxa"/>
            <w:vAlign w:val="center"/>
          </w:tcPr>
          <w:p w14:paraId="1BA4CEE5" w14:textId="77777777" w:rsidR="008310E9" w:rsidRPr="009729DC" w:rsidRDefault="008310E9" w:rsidP="00ED761B">
            <w:pPr>
              <w:jc w:val="center"/>
              <w:rPr>
                <w:lang w:eastAsia="en-US"/>
              </w:rPr>
            </w:pPr>
            <w:r w:rsidRPr="009729DC">
              <w:rPr>
                <w:lang w:eastAsia="en-US"/>
              </w:rPr>
              <w:t>2</w:t>
            </w:r>
          </w:p>
        </w:tc>
      </w:tr>
      <w:tr w:rsidR="008310E9" w:rsidRPr="009729DC" w14:paraId="375E786D" w14:textId="77777777" w:rsidTr="00ED761B">
        <w:trPr>
          <w:trHeight w:val="224"/>
        </w:trPr>
        <w:tc>
          <w:tcPr>
            <w:tcW w:w="2802" w:type="dxa"/>
            <w:vMerge/>
          </w:tcPr>
          <w:p w14:paraId="079C6BD1" w14:textId="77777777" w:rsidR="008310E9" w:rsidRPr="009729DC" w:rsidRDefault="008310E9" w:rsidP="00ED761B">
            <w:pPr>
              <w:rPr>
                <w:b/>
                <w:lang w:eastAsia="en-US"/>
              </w:rPr>
            </w:pPr>
          </w:p>
        </w:tc>
        <w:tc>
          <w:tcPr>
            <w:tcW w:w="10631" w:type="dxa"/>
            <w:gridSpan w:val="2"/>
          </w:tcPr>
          <w:p w14:paraId="16E0D6EB" w14:textId="77777777" w:rsidR="008310E9" w:rsidRPr="009729DC" w:rsidRDefault="008310E9" w:rsidP="00ED761B">
            <w:pPr>
              <w:pStyle w:val="ab"/>
              <w:rPr>
                <w:lang w:eastAsia="en-US"/>
              </w:rPr>
            </w:pPr>
            <w:r w:rsidRPr="009729DC">
              <w:rPr>
                <w:lang w:eastAsia="en-US"/>
              </w:rPr>
              <w:t>1. Практическое занятие «Применение методов определения начальной максимальной цены контракта: метод анализа рынка, нормативный метод, тарифный метод, затратный метод».</w:t>
            </w:r>
          </w:p>
        </w:tc>
        <w:tc>
          <w:tcPr>
            <w:tcW w:w="1354" w:type="dxa"/>
          </w:tcPr>
          <w:p w14:paraId="4AA1AC5E" w14:textId="77777777" w:rsidR="008310E9" w:rsidRPr="009729DC" w:rsidRDefault="008310E9" w:rsidP="00ED761B">
            <w:pPr>
              <w:jc w:val="center"/>
              <w:rPr>
                <w:lang w:eastAsia="en-US"/>
              </w:rPr>
            </w:pPr>
            <w:r w:rsidRPr="009729DC">
              <w:rPr>
                <w:lang w:eastAsia="en-US"/>
              </w:rPr>
              <w:t xml:space="preserve"> 2</w:t>
            </w:r>
          </w:p>
        </w:tc>
      </w:tr>
      <w:tr w:rsidR="008310E9" w:rsidRPr="009729DC" w14:paraId="51AEBD97" w14:textId="77777777" w:rsidTr="00ED761B">
        <w:trPr>
          <w:trHeight w:val="340"/>
        </w:trPr>
        <w:tc>
          <w:tcPr>
            <w:tcW w:w="2802" w:type="dxa"/>
            <w:vMerge w:val="restart"/>
          </w:tcPr>
          <w:p w14:paraId="3E3EC51D" w14:textId="77777777" w:rsidR="008310E9" w:rsidRPr="009729DC" w:rsidRDefault="008310E9" w:rsidP="00ED761B">
            <w:pPr>
              <w:rPr>
                <w:b/>
                <w:lang w:eastAsia="en-US"/>
              </w:rPr>
            </w:pPr>
            <w:r w:rsidRPr="009729DC">
              <w:rPr>
                <w:b/>
                <w:lang w:eastAsia="en-US"/>
              </w:rPr>
              <w:t>Тема 1.7</w:t>
            </w:r>
          </w:p>
          <w:p w14:paraId="091CC95F" w14:textId="77777777" w:rsidR="008310E9" w:rsidRPr="009729DC" w:rsidRDefault="008310E9" w:rsidP="00ED761B">
            <w:pPr>
              <w:rPr>
                <w:b/>
                <w:lang w:eastAsia="en-US"/>
              </w:rPr>
            </w:pPr>
            <w:r w:rsidRPr="009729DC">
              <w:rPr>
                <w:b/>
                <w:lang w:eastAsia="en-US"/>
              </w:rPr>
              <w:lastRenderedPageBreak/>
              <w:t>Организация внешних финансовых отношений</w:t>
            </w:r>
          </w:p>
          <w:p w14:paraId="30660134" w14:textId="77777777" w:rsidR="008310E9" w:rsidRPr="009729DC" w:rsidRDefault="008310E9" w:rsidP="00ED761B">
            <w:pPr>
              <w:rPr>
                <w:lang w:eastAsia="en-US"/>
              </w:rPr>
            </w:pPr>
          </w:p>
        </w:tc>
        <w:tc>
          <w:tcPr>
            <w:tcW w:w="10631" w:type="dxa"/>
            <w:gridSpan w:val="2"/>
          </w:tcPr>
          <w:p w14:paraId="5448EA80" w14:textId="77777777" w:rsidR="008310E9" w:rsidRPr="009729DC" w:rsidRDefault="008310E9" w:rsidP="00ED761B">
            <w:pPr>
              <w:spacing w:after="120"/>
              <w:jc w:val="both"/>
              <w:rPr>
                <w:b/>
                <w:lang w:eastAsia="en-US"/>
              </w:rPr>
            </w:pPr>
            <w:r w:rsidRPr="009729DC">
              <w:rPr>
                <w:b/>
                <w:lang w:eastAsia="en-US"/>
              </w:rPr>
              <w:lastRenderedPageBreak/>
              <w:t>Содержание</w:t>
            </w:r>
          </w:p>
        </w:tc>
        <w:tc>
          <w:tcPr>
            <w:tcW w:w="1354" w:type="dxa"/>
            <w:vMerge w:val="restart"/>
          </w:tcPr>
          <w:p w14:paraId="0C591CB3" w14:textId="77777777" w:rsidR="008310E9" w:rsidRPr="009729DC" w:rsidRDefault="008310E9" w:rsidP="00ED761B">
            <w:pPr>
              <w:jc w:val="center"/>
              <w:rPr>
                <w:lang w:eastAsia="en-US"/>
              </w:rPr>
            </w:pPr>
            <w:r w:rsidRPr="009729DC">
              <w:rPr>
                <w:lang w:eastAsia="en-US"/>
              </w:rPr>
              <w:t>6</w:t>
            </w:r>
          </w:p>
        </w:tc>
      </w:tr>
      <w:tr w:rsidR="008310E9" w:rsidRPr="009729DC" w14:paraId="33310380" w14:textId="77777777" w:rsidTr="00ED761B">
        <w:trPr>
          <w:trHeight w:val="2063"/>
        </w:trPr>
        <w:tc>
          <w:tcPr>
            <w:tcW w:w="2802" w:type="dxa"/>
            <w:vMerge/>
          </w:tcPr>
          <w:p w14:paraId="37AC3D65" w14:textId="77777777" w:rsidR="008310E9" w:rsidRPr="009729DC" w:rsidRDefault="008310E9" w:rsidP="00ED761B">
            <w:pPr>
              <w:rPr>
                <w:lang w:eastAsia="en-US"/>
              </w:rPr>
            </w:pPr>
          </w:p>
        </w:tc>
        <w:tc>
          <w:tcPr>
            <w:tcW w:w="10631" w:type="dxa"/>
            <w:gridSpan w:val="2"/>
          </w:tcPr>
          <w:p w14:paraId="65BC28FA" w14:textId="77777777" w:rsidR="008310E9" w:rsidRPr="009729DC" w:rsidRDefault="008310E9" w:rsidP="00ED761B">
            <w:pPr>
              <w:pStyle w:val="ab"/>
              <w:rPr>
                <w:lang w:eastAsia="en-US"/>
              </w:rPr>
            </w:pPr>
            <w:r w:rsidRPr="009729DC">
              <w:rPr>
                <w:lang w:eastAsia="en-US"/>
              </w:rPr>
              <w:t>1. Основные направления оперативной финансовой работы по управлению денежным оборотом. Формы безналичных расчетов.</w:t>
            </w:r>
          </w:p>
          <w:p w14:paraId="7E7CDE20" w14:textId="77777777" w:rsidR="008310E9" w:rsidRPr="009729DC" w:rsidRDefault="008310E9" w:rsidP="00ED761B">
            <w:pPr>
              <w:pStyle w:val="ab"/>
              <w:rPr>
                <w:lang w:eastAsia="en-US"/>
              </w:rPr>
            </w:pPr>
            <w:r w:rsidRPr="009729DC">
              <w:rPr>
                <w:lang w:eastAsia="en-US"/>
              </w:rPr>
              <w:t>2. Организация кредитования субъектов хозяйственной деятельности. Сущность заемного капитала организации и порядок его определения.</w:t>
            </w:r>
          </w:p>
          <w:p w14:paraId="176273A1" w14:textId="77777777" w:rsidR="008310E9" w:rsidRPr="009729DC" w:rsidRDefault="008310E9" w:rsidP="00ED761B">
            <w:pPr>
              <w:pStyle w:val="ab"/>
              <w:rPr>
                <w:lang w:eastAsia="en-US"/>
              </w:rPr>
            </w:pPr>
            <w:r w:rsidRPr="009729DC">
              <w:rPr>
                <w:lang w:eastAsia="en-US"/>
              </w:rPr>
              <w:t xml:space="preserve">3. Система финансовых взаимоотношений организации с органами государственной власти и местного самоуправления и механизмы ее реализации </w:t>
            </w:r>
          </w:p>
          <w:p w14:paraId="36FAA0A9" w14:textId="77777777" w:rsidR="008310E9" w:rsidRPr="009729DC" w:rsidRDefault="008310E9" w:rsidP="00ED761B">
            <w:pPr>
              <w:pStyle w:val="ab"/>
              <w:rPr>
                <w:lang w:eastAsia="en-US"/>
              </w:rPr>
            </w:pPr>
            <w:r w:rsidRPr="009729DC">
              <w:rPr>
                <w:lang w:eastAsia="en-US"/>
              </w:rPr>
              <w:t>4. Страхование имущества организаций как способ защиты их имущественных интересов в случае непредвиденного ущерба от негативных событий и катастроф.</w:t>
            </w:r>
          </w:p>
        </w:tc>
        <w:tc>
          <w:tcPr>
            <w:tcW w:w="1354" w:type="dxa"/>
            <w:vMerge/>
          </w:tcPr>
          <w:p w14:paraId="47F23D93" w14:textId="77777777" w:rsidR="008310E9" w:rsidRPr="009729DC" w:rsidRDefault="008310E9" w:rsidP="00ED761B">
            <w:pPr>
              <w:jc w:val="center"/>
              <w:rPr>
                <w:lang w:eastAsia="en-US"/>
              </w:rPr>
            </w:pPr>
          </w:p>
        </w:tc>
      </w:tr>
      <w:tr w:rsidR="008310E9" w:rsidRPr="009729DC" w14:paraId="08B3C5FB" w14:textId="77777777" w:rsidTr="00ED761B">
        <w:trPr>
          <w:trHeight w:val="340"/>
        </w:trPr>
        <w:tc>
          <w:tcPr>
            <w:tcW w:w="2802" w:type="dxa"/>
            <w:vMerge/>
          </w:tcPr>
          <w:p w14:paraId="7A6009D5" w14:textId="77777777" w:rsidR="008310E9" w:rsidRPr="009729DC" w:rsidRDefault="008310E9" w:rsidP="00ED761B">
            <w:pPr>
              <w:rPr>
                <w:lang w:eastAsia="en-US"/>
              </w:rPr>
            </w:pPr>
          </w:p>
        </w:tc>
        <w:tc>
          <w:tcPr>
            <w:tcW w:w="10631" w:type="dxa"/>
            <w:gridSpan w:val="2"/>
          </w:tcPr>
          <w:p w14:paraId="51662365" w14:textId="77777777" w:rsidR="008310E9" w:rsidRPr="009729DC" w:rsidRDefault="008310E9" w:rsidP="00ED761B">
            <w:pPr>
              <w:jc w:val="both"/>
              <w:rPr>
                <w:b/>
                <w:lang w:eastAsia="en-US"/>
              </w:rPr>
            </w:pPr>
            <w:r w:rsidRPr="009729DC">
              <w:rPr>
                <w:b/>
                <w:lang w:eastAsia="en-US"/>
              </w:rPr>
              <w:t>В том числе практических занятий</w:t>
            </w:r>
          </w:p>
        </w:tc>
        <w:tc>
          <w:tcPr>
            <w:tcW w:w="1354" w:type="dxa"/>
          </w:tcPr>
          <w:p w14:paraId="5668ACA3" w14:textId="77777777" w:rsidR="008310E9" w:rsidRPr="009729DC" w:rsidRDefault="008310E9" w:rsidP="00ED761B">
            <w:pPr>
              <w:jc w:val="center"/>
              <w:rPr>
                <w:lang w:eastAsia="en-US"/>
              </w:rPr>
            </w:pPr>
            <w:r w:rsidRPr="009729DC">
              <w:rPr>
                <w:lang w:eastAsia="en-US"/>
              </w:rPr>
              <w:t>2</w:t>
            </w:r>
          </w:p>
        </w:tc>
      </w:tr>
      <w:tr w:rsidR="008310E9" w:rsidRPr="009729DC" w14:paraId="49D1FE98" w14:textId="77777777" w:rsidTr="00ED761B">
        <w:trPr>
          <w:trHeight w:val="347"/>
        </w:trPr>
        <w:tc>
          <w:tcPr>
            <w:tcW w:w="2802" w:type="dxa"/>
            <w:vMerge/>
          </w:tcPr>
          <w:p w14:paraId="73BEDCB6" w14:textId="77777777" w:rsidR="008310E9" w:rsidRPr="009729DC" w:rsidRDefault="008310E9" w:rsidP="00ED761B">
            <w:pPr>
              <w:rPr>
                <w:lang w:eastAsia="en-US"/>
              </w:rPr>
            </w:pPr>
          </w:p>
        </w:tc>
        <w:tc>
          <w:tcPr>
            <w:tcW w:w="10631" w:type="dxa"/>
            <w:gridSpan w:val="2"/>
          </w:tcPr>
          <w:p w14:paraId="7C262A99" w14:textId="77777777" w:rsidR="008310E9" w:rsidRPr="009729DC" w:rsidRDefault="008310E9" w:rsidP="00ED761B">
            <w:pPr>
              <w:pStyle w:val="ab"/>
              <w:rPr>
                <w:lang w:eastAsia="en-US"/>
              </w:rPr>
            </w:pPr>
            <w:r w:rsidRPr="009729DC">
              <w:rPr>
                <w:lang w:eastAsia="en-US"/>
              </w:rPr>
              <w:t>1. Практическое занятие «Практические аспекты кредитования и страхования субъектов хозяйственной деятельности».</w:t>
            </w:r>
          </w:p>
        </w:tc>
        <w:tc>
          <w:tcPr>
            <w:tcW w:w="1354" w:type="dxa"/>
          </w:tcPr>
          <w:p w14:paraId="5F3D32C8" w14:textId="77777777" w:rsidR="008310E9" w:rsidRPr="009729DC" w:rsidRDefault="008310E9" w:rsidP="00ED761B">
            <w:pPr>
              <w:jc w:val="center"/>
              <w:rPr>
                <w:lang w:eastAsia="en-US"/>
              </w:rPr>
            </w:pPr>
            <w:r w:rsidRPr="009729DC">
              <w:rPr>
                <w:lang w:eastAsia="en-US"/>
              </w:rPr>
              <w:t>2</w:t>
            </w:r>
          </w:p>
        </w:tc>
      </w:tr>
      <w:tr w:rsidR="008310E9" w:rsidRPr="009729DC" w14:paraId="56BBE4F9" w14:textId="77777777" w:rsidTr="00ED761B">
        <w:trPr>
          <w:trHeight w:val="340"/>
        </w:trPr>
        <w:tc>
          <w:tcPr>
            <w:tcW w:w="2802" w:type="dxa"/>
            <w:vMerge w:val="restart"/>
          </w:tcPr>
          <w:p w14:paraId="1820E231" w14:textId="77777777" w:rsidR="008310E9" w:rsidRPr="009729DC" w:rsidRDefault="008310E9" w:rsidP="00ED761B">
            <w:pPr>
              <w:rPr>
                <w:b/>
                <w:lang w:eastAsia="en-US"/>
              </w:rPr>
            </w:pPr>
            <w:r w:rsidRPr="009729DC">
              <w:rPr>
                <w:b/>
                <w:lang w:eastAsia="en-US"/>
              </w:rPr>
              <w:t>Тема 1.8</w:t>
            </w:r>
          </w:p>
          <w:p w14:paraId="40922487" w14:textId="77777777" w:rsidR="008310E9" w:rsidRPr="009729DC" w:rsidRDefault="008310E9" w:rsidP="00ED761B">
            <w:pPr>
              <w:rPr>
                <w:b/>
                <w:lang w:eastAsia="en-US"/>
              </w:rPr>
            </w:pPr>
            <w:r w:rsidRPr="009729DC">
              <w:rPr>
                <w:b/>
                <w:lang w:eastAsia="en-US"/>
              </w:rPr>
              <w:t>Управление рисками</w:t>
            </w:r>
            <w:r w:rsidRPr="009729DC">
              <w:rPr>
                <w:b/>
                <w:lang w:eastAsia="en-US"/>
              </w:rPr>
              <w:br/>
              <w:t>в организации</w:t>
            </w:r>
          </w:p>
          <w:p w14:paraId="419027C2" w14:textId="77777777" w:rsidR="008310E9" w:rsidRPr="009729DC" w:rsidRDefault="008310E9" w:rsidP="00ED761B">
            <w:pPr>
              <w:rPr>
                <w:b/>
                <w:lang w:eastAsia="en-US"/>
              </w:rPr>
            </w:pPr>
          </w:p>
        </w:tc>
        <w:tc>
          <w:tcPr>
            <w:tcW w:w="10631" w:type="dxa"/>
            <w:gridSpan w:val="2"/>
          </w:tcPr>
          <w:p w14:paraId="525219B6" w14:textId="77777777" w:rsidR="008310E9" w:rsidRPr="009729DC" w:rsidRDefault="008310E9" w:rsidP="00ED761B">
            <w:pPr>
              <w:spacing w:after="120"/>
              <w:jc w:val="both"/>
              <w:rPr>
                <w:b/>
                <w:lang w:eastAsia="en-US"/>
              </w:rPr>
            </w:pPr>
            <w:r w:rsidRPr="009729DC">
              <w:rPr>
                <w:b/>
                <w:lang w:eastAsia="en-US"/>
              </w:rPr>
              <w:t xml:space="preserve">Содержание </w:t>
            </w:r>
          </w:p>
        </w:tc>
        <w:tc>
          <w:tcPr>
            <w:tcW w:w="1354" w:type="dxa"/>
            <w:vMerge w:val="restart"/>
          </w:tcPr>
          <w:p w14:paraId="32B14BF6" w14:textId="77777777" w:rsidR="008310E9" w:rsidRPr="009729DC" w:rsidRDefault="008310E9" w:rsidP="00ED761B">
            <w:pPr>
              <w:jc w:val="center"/>
              <w:rPr>
                <w:lang w:eastAsia="en-US"/>
              </w:rPr>
            </w:pPr>
            <w:r w:rsidRPr="009729DC">
              <w:rPr>
                <w:lang w:eastAsia="en-US"/>
              </w:rPr>
              <w:t>4</w:t>
            </w:r>
          </w:p>
        </w:tc>
      </w:tr>
      <w:tr w:rsidR="008310E9" w:rsidRPr="009729DC" w14:paraId="74762F8F" w14:textId="77777777" w:rsidTr="00ED761B">
        <w:trPr>
          <w:trHeight w:val="164"/>
        </w:trPr>
        <w:tc>
          <w:tcPr>
            <w:tcW w:w="2802" w:type="dxa"/>
            <w:vMerge/>
          </w:tcPr>
          <w:p w14:paraId="014BFEAD" w14:textId="77777777" w:rsidR="008310E9" w:rsidRPr="009729DC" w:rsidRDefault="008310E9" w:rsidP="00ED761B">
            <w:pPr>
              <w:jc w:val="center"/>
              <w:rPr>
                <w:lang w:eastAsia="en-US"/>
              </w:rPr>
            </w:pPr>
          </w:p>
        </w:tc>
        <w:tc>
          <w:tcPr>
            <w:tcW w:w="10631" w:type="dxa"/>
            <w:gridSpan w:val="2"/>
          </w:tcPr>
          <w:p w14:paraId="5B75DAA2" w14:textId="77777777" w:rsidR="008310E9" w:rsidRPr="009729DC" w:rsidRDefault="008310E9" w:rsidP="00ED761B">
            <w:pPr>
              <w:pStyle w:val="ab"/>
              <w:rPr>
                <w:b/>
                <w:lang w:eastAsia="en-US"/>
              </w:rPr>
            </w:pPr>
            <w:r w:rsidRPr="009729DC">
              <w:rPr>
                <w:lang w:eastAsia="en-US"/>
              </w:rPr>
              <w:t>1. Сущность стратегического управления рисками в организации. Сущность и виды рисков. Этапы и методы управления рисками в организации.</w:t>
            </w:r>
          </w:p>
        </w:tc>
        <w:tc>
          <w:tcPr>
            <w:tcW w:w="1354" w:type="dxa"/>
            <w:vMerge/>
          </w:tcPr>
          <w:p w14:paraId="53516400" w14:textId="77777777" w:rsidR="008310E9" w:rsidRPr="009729DC" w:rsidRDefault="008310E9" w:rsidP="00ED761B">
            <w:pPr>
              <w:jc w:val="center"/>
              <w:rPr>
                <w:lang w:eastAsia="en-US"/>
              </w:rPr>
            </w:pPr>
          </w:p>
        </w:tc>
      </w:tr>
      <w:tr w:rsidR="008310E9" w:rsidRPr="009729DC" w14:paraId="165DDF7A" w14:textId="77777777" w:rsidTr="00ED761B">
        <w:trPr>
          <w:trHeight w:val="340"/>
        </w:trPr>
        <w:tc>
          <w:tcPr>
            <w:tcW w:w="2802" w:type="dxa"/>
            <w:vMerge/>
          </w:tcPr>
          <w:p w14:paraId="750B7FCD" w14:textId="77777777" w:rsidR="008310E9" w:rsidRPr="009729DC" w:rsidRDefault="008310E9" w:rsidP="00ED761B">
            <w:pPr>
              <w:jc w:val="center"/>
              <w:rPr>
                <w:lang w:eastAsia="en-US"/>
              </w:rPr>
            </w:pPr>
          </w:p>
        </w:tc>
        <w:tc>
          <w:tcPr>
            <w:tcW w:w="10631" w:type="dxa"/>
            <w:gridSpan w:val="2"/>
          </w:tcPr>
          <w:p w14:paraId="5532C93E" w14:textId="77777777" w:rsidR="008310E9" w:rsidRPr="009729DC" w:rsidRDefault="008310E9" w:rsidP="00ED761B">
            <w:pPr>
              <w:rPr>
                <w:b/>
                <w:lang w:eastAsia="en-US"/>
              </w:rPr>
            </w:pPr>
            <w:r w:rsidRPr="009729DC">
              <w:rPr>
                <w:b/>
                <w:lang w:eastAsia="en-US"/>
              </w:rPr>
              <w:t>В том числе практических занятий</w:t>
            </w:r>
          </w:p>
        </w:tc>
        <w:tc>
          <w:tcPr>
            <w:tcW w:w="1354" w:type="dxa"/>
          </w:tcPr>
          <w:p w14:paraId="185F2D69" w14:textId="77777777" w:rsidR="008310E9" w:rsidRPr="009729DC" w:rsidRDefault="008310E9" w:rsidP="00ED761B">
            <w:pPr>
              <w:jc w:val="center"/>
              <w:rPr>
                <w:lang w:eastAsia="en-US"/>
              </w:rPr>
            </w:pPr>
            <w:r w:rsidRPr="009729DC">
              <w:rPr>
                <w:lang w:eastAsia="en-US"/>
              </w:rPr>
              <w:t>2</w:t>
            </w:r>
          </w:p>
        </w:tc>
      </w:tr>
      <w:tr w:rsidR="008310E9" w:rsidRPr="009729DC" w14:paraId="4F9DA90D" w14:textId="77777777" w:rsidTr="00ED761B">
        <w:trPr>
          <w:trHeight w:val="407"/>
        </w:trPr>
        <w:tc>
          <w:tcPr>
            <w:tcW w:w="2802" w:type="dxa"/>
            <w:vMerge/>
          </w:tcPr>
          <w:p w14:paraId="2A5305FE" w14:textId="77777777" w:rsidR="008310E9" w:rsidRPr="009729DC" w:rsidRDefault="008310E9" w:rsidP="00ED761B">
            <w:pPr>
              <w:jc w:val="center"/>
              <w:rPr>
                <w:lang w:eastAsia="en-US"/>
              </w:rPr>
            </w:pPr>
          </w:p>
        </w:tc>
        <w:tc>
          <w:tcPr>
            <w:tcW w:w="10631" w:type="dxa"/>
            <w:gridSpan w:val="2"/>
          </w:tcPr>
          <w:p w14:paraId="4E199D5E" w14:textId="77777777" w:rsidR="008310E9" w:rsidRPr="009729DC" w:rsidRDefault="008310E9" w:rsidP="00ED761B">
            <w:pPr>
              <w:pStyle w:val="ab"/>
              <w:rPr>
                <w:lang w:eastAsia="en-US"/>
              </w:rPr>
            </w:pPr>
            <w:r w:rsidRPr="009729DC">
              <w:rPr>
                <w:lang w:eastAsia="en-US"/>
              </w:rPr>
              <w:t>1. Практическое занятие «Применение методического инструментария учета фактора риска в организации».</w:t>
            </w:r>
          </w:p>
        </w:tc>
        <w:tc>
          <w:tcPr>
            <w:tcW w:w="1354" w:type="dxa"/>
          </w:tcPr>
          <w:p w14:paraId="47B6EC8D" w14:textId="77777777" w:rsidR="008310E9" w:rsidRPr="009729DC" w:rsidRDefault="008310E9" w:rsidP="00ED761B">
            <w:pPr>
              <w:jc w:val="center"/>
              <w:rPr>
                <w:lang w:eastAsia="en-US"/>
              </w:rPr>
            </w:pPr>
            <w:r w:rsidRPr="009729DC">
              <w:rPr>
                <w:lang w:eastAsia="en-US"/>
              </w:rPr>
              <w:t>2</w:t>
            </w:r>
          </w:p>
        </w:tc>
      </w:tr>
      <w:tr w:rsidR="008310E9" w:rsidRPr="009729DC" w14:paraId="5B882318" w14:textId="77777777" w:rsidTr="00ED761B">
        <w:trPr>
          <w:trHeight w:val="794"/>
        </w:trPr>
        <w:tc>
          <w:tcPr>
            <w:tcW w:w="13433" w:type="dxa"/>
            <w:gridSpan w:val="3"/>
          </w:tcPr>
          <w:p w14:paraId="6E6B2AAA" w14:textId="77777777" w:rsidR="008310E9" w:rsidRPr="009729DC" w:rsidRDefault="008310E9" w:rsidP="00ED761B">
            <w:pPr>
              <w:rPr>
                <w:b/>
                <w:lang w:eastAsia="en-US"/>
              </w:rPr>
            </w:pPr>
            <w:r w:rsidRPr="009729DC">
              <w:rPr>
                <w:b/>
                <w:lang w:eastAsia="en-US"/>
              </w:rPr>
              <w:t>Примерная тематика самостоятельной учебной работы при изучении раздела 1</w:t>
            </w:r>
          </w:p>
          <w:p w14:paraId="2050BEE2" w14:textId="77777777" w:rsidR="008310E9" w:rsidRPr="009729DC" w:rsidRDefault="008310E9" w:rsidP="00ED761B">
            <w:pPr>
              <w:rPr>
                <w:lang w:eastAsia="en-US"/>
              </w:rPr>
            </w:pPr>
            <w:r w:rsidRPr="009729DC">
              <w:rPr>
                <w:lang w:eastAsia="en-US"/>
              </w:rPr>
              <w:t>1. Определение вида деятельности для составления финансовой части бизнес-плана</w:t>
            </w:r>
          </w:p>
          <w:p w14:paraId="54B7B925" w14:textId="77777777" w:rsidR="008310E9" w:rsidRPr="009729DC" w:rsidRDefault="008310E9" w:rsidP="00ED761B">
            <w:pPr>
              <w:rPr>
                <w:lang w:eastAsia="en-US"/>
              </w:rPr>
            </w:pPr>
            <w:r w:rsidRPr="009729DC">
              <w:rPr>
                <w:lang w:eastAsia="en-US"/>
              </w:rPr>
              <w:t xml:space="preserve">2. Составление перечня объемных и финансовых показателей для составления финансовой части бизнес-плана. </w:t>
            </w:r>
          </w:p>
        </w:tc>
        <w:tc>
          <w:tcPr>
            <w:tcW w:w="1354" w:type="dxa"/>
          </w:tcPr>
          <w:p w14:paraId="2746A080" w14:textId="77777777" w:rsidR="008310E9" w:rsidRPr="009729DC" w:rsidRDefault="008310E9" w:rsidP="00ED761B">
            <w:pPr>
              <w:jc w:val="center"/>
              <w:rPr>
                <w:lang w:eastAsia="en-US"/>
              </w:rPr>
            </w:pPr>
            <w:r w:rsidRPr="009729DC">
              <w:rPr>
                <w:lang w:eastAsia="en-US"/>
              </w:rPr>
              <w:t>4</w:t>
            </w:r>
          </w:p>
        </w:tc>
      </w:tr>
      <w:tr w:rsidR="008310E9" w:rsidRPr="009729DC" w14:paraId="4A669DD8" w14:textId="77777777" w:rsidTr="00ED761B">
        <w:trPr>
          <w:trHeight w:val="354"/>
        </w:trPr>
        <w:tc>
          <w:tcPr>
            <w:tcW w:w="13433" w:type="dxa"/>
            <w:gridSpan w:val="3"/>
          </w:tcPr>
          <w:p w14:paraId="10B72C55" w14:textId="77777777" w:rsidR="008310E9" w:rsidRPr="009729DC" w:rsidRDefault="008310E9" w:rsidP="00ED761B">
            <w:pPr>
              <w:pStyle w:val="ab"/>
              <w:rPr>
                <w:lang w:eastAsia="en-US"/>
              </w:rPr>
            </w:pPr>
            <w:r w:rsidRPr="009729DC">
              <w:rPr>
                <w:b/>
                <w:lang w:eastAsia="en-US"/>
              </w:rPr>
              <w:t>Курсовая работа по МДК 03.01 «Финансы организаций» является обязательной</w:t>
            </w:r>
            <w:r w:rsidRPr="009729DC">
              <w:rPr>
                <w:lang w:eastAsia="en-US"/>
              </w:rPr>
              <w:t>.</w:t>
            </w:r>
          </w:p>
          <w:p w14:paraId="5E2C7FD6" w14:textId="77777777" w:rsidR="008310E9" w:rsidRPr="009729DC" w:rsidRDefault="008310E9" w:rsidP="00ED761B">
            <w:pPr>
              <w:pStyle w:val="ab"/>
              <w:rPr>
                <w:lang w:eastAsia="en-US"/>
              </w:rPr>
            </w:pPr>
            <w:r w:rsidRPr="009729DC">
              <w:rPr>
                <w:lang w:eastAsia="en-US"/>
              </w:rPr>
              <w:t>Примерная тематика курсовых работ:</w:t>
            </w:r>
          </w:p>
          <w:p w14:paraId="6C310F1A" w14:textId="77777777" w:rsidR="008310E9" w:rsidRPr="009729DC" w:rsidRDefault="008310E9" w:rsidP="00ED761B">
            <w:pPr>
              <w:pStyle w:val="ab"/>
              <w:rPr>
                <w:lang w:eastAsia="en-US"/>
              </w:rPr>
            </w:pPr>
            <w:r w:rsidRPr="009729DC">
              <w:rPr>
                <w:lang w:eastAsia="en-US"/>
              </w:rPr>
              <w:t xml:space="preserve"> 1.Функции корпоративных финансов</w:t>
            </w:r>
          </w:p>
          <w:p w14:paraId="311D5AE6" w14:textId="77777777" w:rsidR="008310E9" w:rsidRPr="009729DC" w:rsidRDefault="008310E9" w:rsidP="00ED761B">
            <w:pPr>
              <w:pStyle w:val="ab"/>
              <w:rPr>
                <w:lang w:eastAsia="en-US"/>
              </w:rPr>
            </w:pPr>
            <w:r w:rsidRPr="009729DC">
              <w:rPr>
                <w:lang w:eastAsia="en-US"/>
              </w:rPr>
              <w:t xml:space="preserve"> 2.Основные принципы организации финансов хозяйствующих субъектов. </w:t>
            </w:r>
          </w:p>
          <w:p w14:paraId="4E34E62C" w14:textId="77777777" w:rsidR="008310E9" w:rsidRPr="009729DC" w:rsidRDefault="008310E9" w:rsidP="00ED761B">
            <w:pPr>
              <w:pStyle w:val="ab"/>
              <w:rPr>
                <w:lang w:eastAsia="en-US"/>
              </w:rPr>
            </w:pPr>
            <w:r w:rsidRPr="009729DC">
              <w:rPr>
                <w:lang w:eastAsia="en-US"/>
              </w:rPr>
              <w:t xml:space="preserve"> 3.Концепция стоимости капитала корпорации.</w:t>
            </w:r>
          </w:p>
          <w:p w14:paraId="5E6EFDCC" w14:textId="77777777" w:rsidR="008310E9" w:rsidRPr="009729DC" w:rsidRDefault="008310E9" w:rsidP="00ED761B">
            <w:pPr>
              <w:pStyle w:val="ab"/>
              <w:rPr>
                <w:lang w:eastAsia="ar-SA"/>
              </w:rPr>
            </w:pPr>
            <w:r w:rsidRPr="009729DC">
              <w:rPr>
                <w:lang w:eastAsia="ar-SA"/>
              </w:rPr>
              <w:t xml:space="preserve"> 4. Источники финансирования предпринимательской деятельности и их классификация.</w:t>
            </w:r>
          </w:p>
          <w:p w14:paraId="630B76D0" w14:textId="77777777" w:rsidR="008310E9" w:rsidRPr="009729DC" w:rsidRDefault="008310E9" w:rsidP="00ED761B">
            <w:pPr>
              <w:pStyle w:val="ab"/>
              <w:rPr>
                <w:lang w:eastAsia="ar-SA"/>
              </w:rPr>
            </w:pPr>
            <w:r w:rsidRPr="009729DC">
              <w:rPr>
                <w:lang w:eastAsia="ar-SA"/>
              </w:rPr>
              <w:t xml:space="preserve"> 5. Сущность и значение капитала корпорации.</w:t>
            </w:r>
          </w:p>
          <w:p w14:paraId="49DA057E" w14:textId="77777777" w:rsidR="008310E9" w:rsidRPr="009729DC" w:rsidRDefault="008310E9" w:rsidP="00ED761B">
            <w:pPr>
              <w:pStyle w:val="ab"/>
              <w:rPr>
                <w:lang w:eastAsia="ar-SA"/>
              </w:rPr>
            </w:pPr>
            <w:r w:rsidRPr="009729DC">
              <w:rPr>
                <w:lang w:eastAsia="ar-SA"/>
              </w:rPr>
              <w:t xml:space="preserve"> 6.</w:t>
            </w:r>
            <w:r>
              <w:rPr>
                <w:lang w:eastAsia="ar-SA"/>
              </w:rPr>
              <w:t xml:space="preserve"> </w:t>
            </w:r>
            <w:r w:rsidRPr="009729DC">
              <w:rPr>
                <w:lang w:eastAsia="ar-SA"/>
              </w:rPr>
              <w:t>Основные формы собственного капитала организации.</w:t>
            </w:r>
          </w:p>
          <w:p w14:paraId="4C119D3F" w14:textId="77777777" w:rsidR="008310E9" w:rsidRPr="009729DC" w:rsidRDefault="008310E9" w:rsidP="00ED761B">
            <w:pPr>
              <w:pStyle w:val="ab"/>
              <w:rPr>
                <w:lang w:eastAsia="ar-SA"/>
              </w:rPr>
            </w:pPr>
            <w:r w:rsidRPr="009729DC">
              <w:rPr>
                <w:lang w:eastAsia="ar-SA"/>
              </w:rPr>
              <w:t>- Принципы формирования капитала организации.</w:t>
            </w:r>
          </w:p>
          <w:p w14:paraId="5ACA57FF" w14:textId="77777777" w:rsidR="008310E9" w:rsidRPr="009729DC" w:rsidRDefault="008310E9" w:rsidP="00ED761B">
            <w:pPr>
              <w:pStyle w:val="ab"/>
              <w:rPr>
                <w:bCs/>
                <w:lang w:eastAsia="en-US"/>
              </w:rPr>
            </w:pPr>
            <w:r w:rsidRPr="009729DC">
              <w:rPr>
                <w:lang w:eastAsia="ar-SA"/>
              </w:rPr>
              <w:lastRenderedPageBreak/>
              <w:t>- Модели оценки оптимальной структуры капитала.</w:t>
            </w:r>
          </w:p>
          <w:p w14:paraId="1F9EB0DF" w14:textId="77777777" w:rsidR="008310E9" w:rsidRPr="009729DC" w:rsidRDefault="008310E9" w:rsidP="00ED761B">
            <w:pPr>
              <w:pStyle w:val="ab"/>
              <w:rPr>
                <w:lang w:eastAsia="en-US"/>
              </w:rPr>
            </w:pPr>
            <w:r w:rsidRPr="009729DC">
              <w:rPr>
                <w:lang w:eastAsia="en-US"/>
              </w:rPr>
              <w:t>- Методы оценки основного капитала.</w:t>
            </w:r>
          </w:p>
          <w:p w14:paraId="25F42FAF" w14:textId="77777777" w:rsidR="008310E9" w:rsidRPr="009729DC" w:rsidRDefault="008310E9" w:rsidP="00ED761B">
            <w:pPr>
              <w:pStyle w:val="ab"/>
              <w:rPr>
                <w:lang w:eastAsia="en-US"/>
              </w:rPr>
            </w:pPr>
            <w:r w:rsidRPr="009729DC">
              <w:rPr>
                <w:lang w:eastAsia="en-US"/>
              </w:rPr>
              <w:t>- Методы оценки оборотного капитала организации.</w:t>
            </w:r>
          </w:p>
          <w:p w14:paraId="23D609CB" w14:textId="77777777" w:rsidR="008310E9" w:rsidRPr="009729DC" w:rsidRDefault="008310E9" w:rsidP="00ED761B">
            <w:pPr>
              <w:pStyle w:val="ab"/>
              <w:rPr>
                <w:lang w:eastAsia="en-US"/>
              </w:rPr>
            </w:pPr>
            <w:r w:rsidRPr="009729DC">
              <w:rPr>
                <w:lang w:eastAsia="en-US"/>
              </w:rPr>
              <w:t>- Источники формирования и пополнения оборотных средств.</w:t>
            </w:r>
          </w:p>
          <w:p w14:paraId="65427395" w14:textId="77777777" w:rsidR="008310E9" w:rsidRPr="009729DC" w:rsidRDefault="008310E9" w:rsidP="00ED761B">
            <w:pPr>
              <w:pStyle w:val="ab"/>
              <w:rPr>
                <w:lang w:eastAsia="en-US"/>
              </w:rPr>
            </w:pPr>
            <w:r w:rsidRPr="009729DC">
              <w:rPr>
                <w:lang w:eastAsia="en-US"/>
              </w:rPr>
              <w:t>- Финансовый и производственный циклы организации и их взаимосвязь.</w:t>
            </w:r>
          </w:p>
          <w:p w14:paraId="4158F5DE" w14:textId="77777777" w:rsidR="008310E9" w:rsidRPr="009729DC" w:rsidRDefault="008310E9" w:rsidP="00ED761B">
            <w:pPr>
              <w:pStyle w:val="ab"/>
              <w:rPr>
                <w:lang w:eastAsia="en-US"/>
              </w:rPr>
            </w:pPr>
            <w:r w:rsidRPr="009729DC">
              <w:rPr>
                <w:lang w:eastAsia="en-US"/>
              </w:rPr>
              <w:t>- Источники формирования оборотного капитала организации.</w:t>
            </w:r>
          </w:p>
          <w:p w14:paraId="0CDD1E38" w14:textId="77777777" w:rsidR="008310E9" w:rsidRPr="009729DC" w:rsidRDefault="008310E9" w:rsidP="00ED761B">
            <w:pPr>
              <w:pStyle w:val="ab"/>
              <w:rPr>
                <w:lang w:eastAsia="en-US"/>
              </w:rPr>
            </w:pPr>
            <w:r w:rsidRPr="009729DC">
              <w:rPr>
                <w:lang w:eastAsia="en-US"/>
              </w:rPr>
              <w:t>- Формы финансирования реальных инвестиций.</w:t>
            </w:r>
          </w:p>
          <w:p w14:paraId="19DCF248" w14:textId="77777777" w:rsidR="008310E9" w:rsidRPr="009729DC" w:rsidRDefault="008310E9" w:rsidP="00ED761B">
            <w:pPr>
              <w:pStyle w:val="ab"/>
              <w:rPr>
                <w:lang w:eastAsia="ar-SA"/>
              </w:rPr>
            </w:pPr>
            <w:r w:rsidRPr="009729DC">
              <w:rPr>
                <w:lang w:eastAsia="ar-SA"/>
              </w:rPr>
              <w:t>- Реальные инвестиции как способ воспроизводства основного капитала и источники их финансирования.</w:t>
            </w:r>
          </w:p>
          <w:p w14:paraId="4C4786E0" w14:textId="77777777" w:rsidR="008310E9" w:rsidRPr="009729DC" w:rsidRDefault="008310E9" w:rsidP="00ED761B">
            <w:pPr>
              <w:pStyle w:val="ab"/>
              <w:rPr>
                <w:lang w:eastAsia="ar-SA"/>
              </w:rPr>
            </w:pPr>
            <w:r w:rsidRPr="009729DC">
              <w:rPr>
                <w:lang w:eastAsia="ar-SA"/>
              </w:rPr>
              <w:t>- Выручка от реализации как основной доход организации от финансово-хозяйственной деятельности.</w:t>
            </w:r>
          </w:p>
          <w:p w14:paraId="6F0E2D98" w14:textId="77777777" w:rsidR="008310E9" w:rsidRPr="009729DC" w:rsidRDefault="008310E9" w:rsidP="00ED761B">
            <w:pPr>
              <w:pStyle w:val="ab"/>
              <w:rPr>
                <w:lang w:eastAsia="ar-SA"/>
              </w:rPr>
            </w:pPr>
            <w:r w:rsidRPr="009729DC">
              <w:rPr>
                <w:lang w:eastAsia="ar-SA"/>
              </w:rPr>
              <w:t>- Прибыль как основной положительный финансовый результат хозяйственной деятельности организации.</w:t>
            </w:r>
          </w:p>
          <w:p w14:paraId="0DF8017B" w14:textId="77777777" w:rsidR="008310E9" w:rsidRPr="009729DC" w:rsidRDefault="008310E9" w:rsidP="00ED761B">
            <w:pPr>
              <w:pStyle w:val="ab"/>
              <w:rPr>
                <w:lang w:eastAsia="ar-SA"/>
              </w:rPr>
            </w:pPr>
            <w:r w:rsidRPr="009729DC">
              <w:rPr>
                <w:lang w:eastAsia="ar-SA"/>
              </w:rPr>
              <w:t>- Рентабельность как основной показатель эффективности финансово-хозяйственной деятельности.</w:t>
            </w:r>
          </w:p>
          <w:p w14:paraId="7E5D7677" w14:textId="77777777" w:rsidR="008310E9" w:rsidRPr="009729DC" w:rsidRDefault="008310E9" w:rsidP="00ED761B">
            <w:pPr>
              <w:pStyle w:val="ab"/>
              <w:rPr>
                <w:lang w:eastAsia="en-US"/>
              </w:rPr>
            </w:pPr>
            <w:r w:rsidRPr="009729DC">
              <w:rPr>
                <w:lang w:eastAsia="en-US"/>
              </w:rPr>
              <w:t>- Особенности проведения закупок товаров, работ, услуг отдельными видами юридических лиц.</w:t>
            </w:r>
          </w:p>
          <w:p w14:paraId="6296A891" w14:textId="77777777" w:rsidR="008310E9" w:rsidRPr="009729DC" w:rsidRDefault="008310E9" w:rsidP="00ED761B">
            <w:pPr>
              <w:pStyle w:val="ab"/>
              <w:rPr>
                <w:lang w:eastAsia="en-US"/>
              </w:rPr>
            </w:pPr>
            <w:r w:rsidRPr="009729DC">
              <w:rPr>
                <w:lang w:eastAsia="en-US"/>
              </w:rPr>
              <w:t>- Особенности финансового планирования в организации.</w:t>
            </w:r>
          </w:p>
          <w:p w14:paraId="48CDADE6" w14:textId="77777777" w:rsidR="008310E9" w:rsidRPr="009729DC" w:rsidRDefault="008310E9" w:rsidP="00ED761B">
            <w:pPr>
              <w:pStyle w:val="ab"/>
              <w:rPr>
                <w:lang w:eastAsia="en-US"/>
              </w:rPr>
            </w:pPr>
            <w:r w:rsidRPr="009729DC">
              <w:rPr>
                <w:lang w:eastAsia="en-US"/>
              </w:rPr>
              <w:t>- Финансовый план как основной раздел бизнес-плана организации.</w:t>
            </w:r>
          </w:p>
          <w:p w14:paraId="159527A0" w14:textId="77777777" w:rsidR="008310E9" w:rsidRPr="009729DC" w:rsidRDefault="008310E9" w:rsidP="00ED761B">
            <w:pPr>
              <w:pStyle w:val="ab"/>
              <w:rPr>
                <w:lang w:eastAsia="ar-SA"/>
              </w:rPr>
            </w:pPr>
            <w:r w:rsidRPr="009729DC">
              <w:rPr>
                <w:lang w:eastAsia="ar-SA"/>
              </w:rPr>
              <w:t xml:space="preserve">- Оценка рисков инвестиционных проектов. </w:t>
            </w:r>
          </w:p>
          <w:p w14:paraId="161DDB27" w14:textId="77777777" w:rsidR="008310E9" w:rsidRPr="009729DC" w:rsidRDefault="008310E9" w:rsidP="00ED761B">
            <w:pPr>
              <w:pStyle w:val="ab"/>
              <w:rPr>
                <w:kern w:val="28"/>
                <w:lang w:eastAsia="en-US"/>
              </w:rPr>
            </w:pPr>
            <w:r w:rsidRPr="009729DC">
              <w:rPr>
                <w:kern w:val="28"/>
                <w:lang w:eastAsia="ar-SA"/>
              </w:rPr>
              <w:t>- Сущность инвестиционной программы корпорации.</w:t>
            </w:r>
          </w:p>
          <w:p w14:paraId="126D1939" w14:textId="77777777" w:rsidR="008310E9" w:rsidRPr="009729DC" w:rsidRDefault="008310E9" w:rsidP="00ED761B">
            <w:pPr>
              <w:pStyle w:val="ab"/>
              <w:rPr>
                <w:lang w:eastAsia="en-US"/>
              </w:rPr>
            </w:pPr>
            <w:r w:rsidRPr="009729DC">
              <w:rPr>
                <w:lang w:eastAsia="en-US"/>
              </w:rPr>
              <w:t>- Оценка кредитных и страховых рисков, возникающих в процессе финансово-хозяйственной деятельности.</w:t>
            </w:r>
          </w:p>
          <w:p w14:paraId="7E6D6011" w14:textId="77777777" w:rsidR="008310E9" w:rsidRPr="009729DC" w:rsidRDefault="008310E9" w:rsidP="00ED761B">
            <w:pPr>
              <w:pStyle w:val="ab"/>
              <w:rPr>
                <w:lang w:eastAsia="en-US"/>
              </w:rPr>
            </w:pPr>
            <w:r w:rsidRPr="009729DC">
              <w:rPr>
                <w:lang w:eastAsia="en-US"/>
              </w:rPr>
              <w:t xml:space="preserve">- Разработка стратегии финансовой независимости организации.  </w:t>
            </w:r>
          </w:p>
          <w:p w14:paraId="450B6D81" w14:textId="77777777" w:rsidR="008310E9" w:rsidRPr="009729DC" w:rsidRDefault="008310E9" w:rsidP="00ED761B">
            <w:pPr>
              <w:pStyle w:val="ab"/>
              <w:rPr>
                <w:lang w:eastAsia="en-US"/>
              </w:rPr>
            </w:pPr>
            <w:r w:rsidRPr="009729DC">
              <w:rPr>
                <w:lang w:eastAsia="en-US"/>
              </w:rPr>
              <w:t xml:space="preserve">- Центры финансовой ответственности и финансовая структура организации. </w:t>
            </w:r>
          </w:p>
          <w:p w14:paraId="6274B51E" w14:textId="77777777" w:rsidR="008310E9" w:rsidRPr="009729DC" w:rsidRDefault="008310E9" w:rsidP="00ED761B">
            <w:pPr>
              <w:pStyle w:val="ab"/>
              <w:rPr>
                <w:lang w:eastAsia="en-US"/>
              </w:rPr>
            </w:pPr>
            <w:r w:rsidRPr="009729DC">
              <w:rPr>
                <w:lang w:eastAsia="en-US"/>
              </w:rPr>
              <w:t>- Правовое регулирование внешних финансовых отношений организаций.</w:t>
            </w:r>
          </w:p>
          <w:p w14:paraId="32553623" w14:textId="77777777" w:rsidR="008310E9" w:rsidRPr="009729DC" w:rsidRDefault="008310E9" w:rsidP="00ED761B">
            <w:pPr>
              <w:pStyle w:val="ab"/>
              <w:rPr>
                <w:lang w:eastAsia="en-US"/>
              </w:rPr>
            </w:pPr>
            <w:r w:rsidRPr="009729DC">
              <w:rPr>
                <w:lang w:eastAsia="en-US"/>
              </w:rPr>
              <w:t>- Организация наличного денежного оборота и безналичных расчетов.</w:t>
            </w:r>
          </w:p>
          <w:p w14:paraId="0A0AA852" w14:textId="77777777" w:rsidR="008310E9" w:rsidRPr="009729DC" w:rsidRDefault="008310E9" w:rsidP="00ED761B">
            <w:pPr>
              <w:pStyle w:val="ab"/>
              <w:rPr>
                <w:lang w:eastAsia="en-US"/>
              </w:rPr>
            </w:pPr>
            <w:r w:rsidRPr="009729DC">
              <w:rPr>
                <w:lang w:eastAsia="en-US"/>
              </w:rPr>
              <w:t xml:space="preserve">- Контроль за полнотой и своевременность расчетов организации. </w:t>
            </w:r>
          </w:p>
          <w:p w14:paraId="55E80FD4" w14:textId="77777777" w:rsidR="008310E9" w:rsidRPr="009729DC" w:rsidRDefault="008310E9" w:rsidP="00ED761B">
            <w:pPr>
              <w:pStyle w:val="ab"/>
              <w:rPr>
                <w:lang w:eastAsia="en-US"/>
              </w:rPr>
            </w:pPr>
            <w:r w:rsidRPr="009729DC">
              <w:rPr>
                <w:lang w:eastAsia="en-US"/>
              </w:rPr>
              <w:t>- Кредитование деятельности организаций.</w:t>
            </w:r>
          </w:p>
          <w:p w14:paraId="42B42124" w14:textId="77777777" w:rsidR="008310E9" w:rsidRPr="009729DC" w:rsidRDefault="008310E9" w:rsidP="00ED761B">
            <w:pPr>
              <w:pStyle w:val="ab"/>
              <w:rPr>
                <w:lang w:eastAsia="en-US"/>
              </w:rPr>
            </w:pPr>
            <w:r w:rsidRPr="009729DC">
              <w:rPr>
                <w:lang w:eastAsia="en-US"/>
              </w:rPr>
              <w:t>- Виды кредитования деятельности организации.</w:t>
            </w:r>
          </w:p>
          <w:p w14:paraId="136835DA" w14:textId="77777777" w:rsidR="008310E9" w:rsidRPr="009729DC" w:rsidRDefault="008310E9" w:rsidP="00ED761B">
            <w:pPr>
              <w:pStyle w:val="ab"/>
              <w:rPr>
                <w:lang w:eastAsia="en-US"/>
              </w:rPr>
            </w:pPr>
            <w:r w:rsidRPr="009729DC">
              <w:rPr>
                <w:lang w:eastAsia="en-US"/>
              </w:rPr>
              <w:t>- Лизинг как форма долгосрочного кредитования реальных инвестиций.</w:t>
            </w:r>
          </w:p>
          <w:p w14:paraId="1FE6A285" w14:textId="77777777" w:rsidR="008310E9" w:rsidRPr="009729DC" w:rsidRDefault="008310E9" w:rsidP="00ED761B">
            <w:pPr>
              <w:pStyle w:val="ab"/>
              <w:rPr>
                <w:lang w:eastAsia="en-US"/>
              </w:rPr>
            </w:pPr>
            <w:r w:rsidRPr="009729DC">
              <w:rPr>
                <w:lang w:eastAsia="en-US"/>
              </w:rPr>
              <w:t>- Факторинг как способ кредитования деятельности организации.</w:t>
            </w:r>
          </w:p>
          <w:p w14:paraId="6DF5963D" w14:textId="77777777" w:rsidR="008310E9" w:rsidRPr="009729DC" w:rsidRDefault="008310E9" w:rsidP="00ED761B">
            <w:pPr>
              <w:pStyle w:val="ab"/>
              <w:rPr>
                <w:lang w:eastAsia="en-US"/>
              </w:rPr>
            </w:pPr>
            <w:r w:rsidRPr="009729DC">
              <w:rPr>
                <w:lang w:eastAsia="en-US"/>
              </w:rPr>
              <w:t>- Бизнес-ипотека, понятие и особенности на современном этапе.</w:t>
            </w:r>
          </w:p>
          <w:p w14:paraId="01919EC5" w14:textId="77777777" w:rsidR="008310E9" w:rsidRPr="009729DC" w:rsidRDefault="008310E9" w:rsidP="00ED761B">
            <w:pPr>
              <w:pStyle w:val="ab"/>
              <w:rPr>
                <w:lang w:eastAsia="en-US"/>
              </w:rPr>
            </w:pPr>
            <w:r w:rsidRPr="009729DC">
              <w:rPr>
                <w:lang w:eastAsia="en-US"/>
              </w:rPr>
              <w:t>- Бюджетные средства, их место в процессе финансирования деятельности организаций.</w:t>
            </w:r>
          </w:p>
          <w:p w14:paraId="4A84A1BD" w14:textId="77777777" w:rsidR="008310E9" w:rsidRPr="009729DC" w:rsidRDefault="008310E9" w:rsidP="00ED761B">
            <w:pPr>
              <w:pStyle w:val="ab"/>
              <w:rPr>
                <w:lang w:eastAsia="en-US"/>
              </w:rPr>
            </w:pPr>
            <w:r w:rsidRPr="009729DC">
              <w:rPr>
                <w:lang w:eastAsia="en-US"/>
              </w:rPr>
              <w:t>- Особенности государственного финансирования на современном этапе.</w:t>
            </w:r>
          </w:p>
          <w:p w14:paraId="5D3DB603" w14:textId="77777777" w:rsidR="008310E9" w:rsidRPr="009729DC" w:rsidRDefault="008310E9" w:rsidP="00ED761B">
            <w:pPr>
              <w:pStyle w:val="ab"/>
              <w:rPr>
                <w:lang w:eastAsia="en-US"/>
              </w:rPr>
            </w:pPr>
            <w:r w:rsidRPr="009729DC">
              <w:rPr>
                <w:lang w:eastAsia="en-US"/>
              </w:rPr>
              <w:t>- Организация страхования финансово</w:t>
            </w:r>
            <w:r>
              <w:rPr>
                <w:lang w:eastAsia="en-US"/>
              </w:rPr>
              <w:t>-</w:t>
            </w:r>
            <w:r w:rsidRPr="009729DC">
              <w:rPr>
                <w:lang w:eastAsia="en-US"/>
              </w:rPr>
              <w:t xml:space="preserve">хозяйственной деятельности. </w:t>
            </w:r>
          </w:p>
          <w:p w14:paraId="237C7B0A" w14:textId="77777777" w:rsidR="008310E9" w:rsidRPr="009729DC" w:rsidRDefault="008310E9" w:rsidP="00ED761B">
            <w:pPr>
              <w:pStyle w:val="ab"/>
              <w:rPr>
                <w:lang w:eastAsia="en-US"/>
              </w:rPr>
            </w:pPr>
            <w:r w:rsidRPr="009729DC">
              <w:rPr>
                <w:lang w:eastAsia="en-US"/>
              </w:rPr>
              <w:t>- Сущность и принципы управления финансовыми рисками в организации.</w:t>
            </w:r>
          </w:p>
          <w:p w14:paraId="79890253" w14:textId="77777777" w:rsidR="008310E9" w:rsidRPr="009729DC" w:rsidRDefault="008310E9" w:rsidP="00ED761B">
            <w:pPr>
              <w:pStyle w:val="ab"/>
              <w:rPr>
                <w:lang w:eastAsia="en-US"/>
              </w:rPr>
            </w:pPr>
            <w:r w:rsidRPr="009729DC">
              <w:rPr>
                <w:lang w:eastAsia="en-US"/>
              </w:rPr>
              <w:lastRenderedPageBreak/>
              <w:t>- Политика управления рисками в организации.</w:t>
            </w:r>
          </w:p>
        </w:tc>
        <w:tc>
          <w:tcPr>
            <w:tcW w:w="1354" w:type="dxa"/>
          </w:tcPr>
          <w:p w14:paraId="182B263D" w14:textId="77777777" w:rsidR="008310E9" w:rsidRPr="009729DC" w:rsidRDefault="008310E9" w:rsidP="00ED761B">
            <w:pPr>
              <w:jc w:val="center"/>
              <w:rPr>
                <w:lang w:eastAsia="en-US"/>
              </w:rPr>
            </w:pPr>
          </w:p>
        </w:tc>
      </w:tr>
      <w:tr w:rsidR="008310E9" w:rsidRPr="009729DC" w14:paraId="0F9AD0C7" w14:textId="77777777" w:rsidTr="00ED761B">
        <w:trPr>
          <w:trHeight w:val="345"/>
        </w:trPr>
        <w:tc>
          <w:tcPr>
            <w:tcW w:w="13433" w:type="dxa"/>
            <w:gridSpan w:val="3"/>
          </w:tcPr>
          <w:p w14:paraId="5DC23D56" w14:textId="77777777" w:rsidR="008310E9" w:rsidRPr="009729DC" w:rsidRDefault="008310E9" w:rsidP="00ED761B">
            <w:pPr>
              <w:pStyle w:val="ab"/>
              <w:rPr>
                <w:b/>
                <w:lang w:eastAsia="en-US"/>
              </w:rPr>
            </w:pPr>
            <w:r w:rsidRPr="009729DC">
              <w:rPr>
                <w:b/>
                <w:lang w:eastAsia="en-US"/>
              </w:rPr>
              <w:lastRenderedPageBreak/>
              <w:t>Обязательные аудиторные учебные занятия по курсовой работе</w:t>
            </w:r>
          </w:p>
          <w:p w14:paraId="7FB7EC39" w14:textId="77777777" w:rsidR="008310E9" w:rsidRPr="009729DC" w:rsidRDefault="008310E9" w:rsidP="00ED761B">
            <w:pPr>
              <w:pStyle w:val="ab"/>
              <w:rPr>
                <w:lang w:eastAsia="en-US"/>
              </w:rPr>
            </w:pPr>
            <w:r w:rsidRPr="009729DC">
              <w:rPr>
                <w:lang w:eastAsia="en-US"/>
              </w:rPr>
              <w:t>1. Консультация по написанию курсовой работы</w:t>
            </w:r>
            <w:r>
              <w:rPr>
                <w:lang w:eastAsia="en-US"/>
              </w:rPr>
              <w:t xml:space="preserve"> (</w:t>
            </w:r>
            <w:r w:rsidRPr="009729DC">
              <w:rPr>
                <w:lang w:eastAsia="en-US"/>
              </w:rPr>
              <w:t>использование методических рекомендаций по составлению курсовой работы, формирование графика предоставления готовой курсовой работы, определение порядка работы с источниками, оформление макета презентации)</w:t>
            </w:r>
          </w:p>
          <w:p w14:paraId="4DEE3AB2" w14:textId="77777777" w:rsidR="008310E9" w:rsidRPr="009729DC" w:rsidRDefault="008310E9" w:rsidP="00ED761B">
            <w:pPr>
              <w:pStyle w:val="ab"/>
              <w:rPr>
                <w:lang w:eastAsia="en-US"/>
              </w:rPr>
            </w:pPr>
            <w:r w:rsidRPr="009729DC">
              <w:rPr>
                <w:lang w:eastAsia="en-US"/>
              </w:rPr>
              <w:t>2. Защита курсовых работ</w:t>
            </w:r>
          </w:p>
        </w:tc>
        <w:tc>
          <w:tcPr>
            <w:tcW w:w="1354" w:type="dxa"/>
          </w:tcPr>
          <w:p w14:paraId="474E9F65" w14:textId="77777777" w:rsidR="008310E9" w:rsidRPr="009729DC" w:rsidRDefault="008310E9" w:rsidP="00ED761B">
            <w:pPr>
              <w:jc w:val="center"/>
              <w:rPr>
                <w:lang w:eastAsia="en-US"/>
              </w:rPr>
            </w:pPr>
            <w:r w:rsidRPr="009729DC">
              <w:rPr>
                <w:lang w:eastAsia="en-US"/>
              </w:rPr>
              <w:t>20</w:t>
            </w:r>
          </w:p>
          <w:p w14:paraId="2E45D2A3" w14:textId="77777777" w:rsidR="008310E9" w:rsidRPr="009729DC" w:rsidRDefault="008310E9" w:rsidP="00ED761B">
            <w:pPr>
              <w:jc w:val="center"/>
              <w:rPr>
                <w:lang w:eastAsia="en-US"/>
              </w:rPr>
            </w:pPr>
          </w:p>
          <w:p w14:paraId="47AE951A" w14:textId="77777777" w:rsidR="008310E9" w:rsidRPr="009729DC" w:rsidRDefault="008310E9" w:rsidP="00ED761B">
            <w:pPr>
              <w:jc w:val="center"/>
              <w:rPr>
                <w:lang w:eastAsia="en-US"/>
              </w:rPr>
            </w:pPr>
          </w:p>
        </w:tc>
      </w:tr>
      <w:tr w:rsidR="008310E9" w:rsidRPr="009729DC" w14:paraId="3453DF67" w14:textId="77777777" w:rsidTr="00ED761B">
        <w:trPr>
          <w:trHeight w:val="964"/>
        </w:trPr>
        <w:tc>
          <w:tcPr>
            <w:tcW w:w="13433" w:type="dxa"/>
            <w:gridSpan w:val="3"/>
          </w:tcPr>
          <w:p w14:paraId="41481CF6" w14:textId="77777777" w:rsidR="008310E9" w:rsidRPr="009729DC" w:rsidRDefault="008310E9" w:rsidP="00ED761B">
            <w:pPr>
              <w:pStyle w:val="ab"/>
              <w:rPr>
                <w:b/>
                <w:lang w:eastAsia="en-US"/>
              </w:rPr>
            </w:pPr>
            <w:r w:rsidRPr="009729DC">
              <w:rPr>
                <w:lang w:eastAsia="en-US"/>
              </w:rPr>
              <w:t>С</w:t>
            </w:r>
            <w:r w:rsidRPr="009729DC">
              <w:rPr>
                <w:b/>
                <w:lang w:eastAsia="en-US"/>
              </w:rPr>
              <w:t xml:space="preserve">амостоятельная учебная работа обучающегося над курсовой работой по МДК 03.01 «Финансы организаций»               </w:t>
            </w:r>
          </w:p>
          <w:p w14:paraId="068BEBD4" w14:textId="77777777" w:rsidR="008310E9" w:rsidRPr="009729DC" w:rsidRDefault="008310E9" w:rsidP="00ED761B">
            <w:pPr>
              <w:pStyle w:val="ab"/>
              <w:rPr>
                <w:lang w:eastAsia="en-US"/>
              </w:rPr>
            </w:pPr>
            <w:r w:rsidRPr="009729DC">
              <w:rPr>
                <w:lang w:eastAsia="en-US"/>
              </w:rPr>
              <w:t>1.Выбор темы курсовой работы, изучение литературных источников, формирование списка литературы.</w:t>
            </w:r>
          </w:p>
          <w:p w14:paraId="40E2CB0E" w14:textId="77777777" w:rsidR="008310E9" w:rsidRPr="009729DC" w:rsidRDefault="008310E9" w:rsidP="00ED761B">
            <w:pPr>
              <w:pStyle w:val="ab"/>
              <w:rPr>
                <w:lang w:eastAsia="en-US"/>
              </w:rPr>
            </w:pPr>
            <w:r w:rsidRPr="009729DC">
              <w:rPr>
                <w:lang w:eastAsia="en-US"/>
              </w:rPr>
              <w:t>2.Сбор, анализ и обобщение материалов исследования, комплектация практической составляющей.</w:t>
            </w:r>
          </w:p>
          <w:p w14:paraId="5794A3EA" w14:textId="77777777" w:rsidR="008310E9" w:rsidRPr="009729DC" w:rsidRDefault="008310E9" w:rsidP="00ED761B">
            <w:pPr>
              <w:pStyle w:val="ab"/>
              <w:rPr>
                <w:lang w:eastAsia="en-US"/>
              </w:rPr>
            </w:pPr>
            <w:r w:rsidRPr="009729DC">
              <w:rPr>
                <w:lang w:eastAsia="en-US"/>
              </w:rPr>
              <w:t>3.Формирование готовой курсовой работы</w:t>
            </w:r>
          </w:p>
        </w:tc>
        <w:tc>
          <w:tcPr>
            <w:tcW w:w="1354" w:type="dxa"/>
          </w:tcPr>
          <w:p w14:paraId="7C611AF3" w14:textId="77777777" w:rsidR="008310E9" w:rsidRPr="009729DC" w:rsidRDefault="008310E9" w:rsidP="00ED761B">
            <w:pPr>
              <w:jc w:val="center"/>
              <w:rPr>
                <w:lang w:eastAsia="en-US"/>
              </w:rPr>
            </w:pPr>
            <w:r w:rsidRPr="009729DC">
              <w:rPr>
                <w:lang w:eastAsia="en-US"/>
              </w:rPr>
              <w:t>10</w:t>
            </w:r>
          </w:p>
        </w:tc>
      </w:tr>
      <w:tr w:rsidR="008310E9" w:rsidRPr="009729DC" w14:paraId="3A9EADB1" w14:textId="77777777" w:rsidTr="00ED761B">
        <w:trPr>
          <w:trHeight w:val="281"/>
        </w:trPr>
        <w:tc>
          <w:tcPr>
            <w:tcW w:w="13433" w:type="dxa"/>
            <w:gridSpan w:val="3"/>
          </w:tcPr>
          <w:p w14:paraId="10AE4777" w14:textId="77777777" w:rsidR="008310E9" w:rsidRPr="009729DC" w:rsidRDefault="008310E9" w:rsidP="00ED761B">
            <w:pPr>
              <w:pStyle w:val="ab"/>
              <w:spacing w:after="120" w:line="276" w:lineRule="auto"/>
              <w:rPr>
                <w:b/>
                <w:lang w:eastAsia="en-US"/>
              </w:rPr>
            </w:pPr>
            <w:r w:rsidRPr="009729DC">
              <w:rPr>
                <w:b/>
                <w:lang w:eastAsia="en-US"/>
              </w:rPr>
              <w:t>Промежуточная аттестация по МДК 03.01 «Финансы организаций»</w:t>
            </w:r>
          </w:p>
        </w:tc>
        <w:tc>
          <w:tcPr>
            <w:tcW w:w="1354" w:type="dxa"/>
          </w:tcPr>
          <w:p w14:paraId="08F859EE" w14:textId="77777777" w:rsidR="008310E9" w:rsidRPr="009729DC" w:rsidRDefault="008310E9" w:rsidP="00ED761B">
            <w:pPr>
              <w:jc w:val="center"/>
              <w:rPr>
                <w:lang w:eastAsia="en-US"/>
              </w:rPr>
            </w:pPr>
            <w:r w:rsidRPr="009729DC">
              <w:rPr>
                <w:lang w:eastAsia="en-US"/>
              </w:rPr>
              <w:t>2</w:t>
            </w:r>
          </w:p>
        </w:tc>
      </w:tr>
      <w:tr w:rsidR="008310E9" w:rsidRPr="009729DC" w14:paraId="4C044C2B" w14:textId="77777777" w:rsidTr="00ED761B">
        <w:trPr>
          <w:trHeight w:val="340"/>
        </w:trPr>
        <w:tc>
          <w:tcPr>
            <w:tcW w:w="13433" w:type="dxa"/>
            <w:gridSpan w:val="3"/>
            <w:vAlign w:val="center"/>
          </w:tcPr>
          <w:p w14:paraId="747A3BE9" w14:textId="77777777" w:rsidR="008310E9" w:rsidRPr="009729DC" w:rsidRDefault="008310E9" w:rsidP="00ED761B">
            <w:pPr>
              <w:spacing w:before="120" w:after="120"/>
              <w:rPr>
                <w:b/>
                <w:lang w:eastAsia="en-US"/>
              </w:rPr>
            </w:pPr>
            <w:r w:rsidRPr="009729DC">
              <w:rPr>
                <w:b/>
                <w:lang w:eastAsia="en-US"/>
              </w:rPr>
              <w:t>Раздел 2.  Осуществление анализа финансово-хозяйственной деятельности</w:t>
            </w:r>
          </w:p>
        </w:tc>
        <w:tc>
          <w:tcPr>
            <w:tcW w:w="1354" w:type="dxa"/>
            <w:vAlign w:val="center"/>
          </w:tcPr>
          <w:p w14:paraId="105946F8" w14:textId="77777777" w:rsidR="008310E9" w:rsidRPr="009729DC" w:rsidRDefault="008310E9" w:rsidP="00ED761B">
            <w:pPr>
              <w:jc w:val="center"/>
              <w:rPr>
                <w:b/>
                <w:lang w:eastAsia="en-US"/>
              </w:rPr>
            </w:pPr>
            <w:r w:rsidRPr="009729DC">
              <w:rPr>
                <w:b/>
                <w:lang w:eastAsia="en-US"/>
              </w:rPr>
              <w:t>42</w:t>
            </w:r>
          </w:p>
        </w:tc>
      </w:tr>
      <w:tr w:rsidR="008310E9" w:rsidRPr="009729DC" w14:paraId="69054712" w14:textId="77777777" w:rsidTr="00ED761B">
        <w:trPr>
          <w:trHeight w:val="331"/>
        </w:trPr>
        <w:tc>
          <w:tcPr>
            <w:tcW w:w="13433" w:type="dxa"/>
            <w:gridSpan w:val="3"/>
            <w:vAlign w:val="center"/>
          </w:tcPr>
          <w:p w14:paraId="5BEAF0AD" w14:textId="77777777" w:rsidR="008310E9" w:rsidRPr="009729DC" w:rsidRDefault="008310E9" w:rsidP="00ED761B">
            <w:pPr>
              <w:spacing w:before="120" w:after="120"/>
              <w:rPr>
                <w:b/>
                <w:lang w:eastAsia="en-US"/>
              </w:rPr>
            </w:pPr>
            <w:r w:rsidRPr="009729DC">
              <w:rPr>
                <w:b/>
                <w:lang w:eastAsia="en-US"/>
              </w:rPr>
              <w:t>МДК 03.02 «Анализ финансово-хозяйственной деятельности»</w:t>
            </w:r>
          </w:p>
        </w:tc>
        <w:tc>
          <w:tcPr>
            <w:tcW w:w="1354" w:type="dxa"/>
            <w:vAlign w:val="center"/>
          </w:tcPr>
          <w:p w14:paraId="5F1FFBA1" w14:textId="77777777" w:rsidR="008310E9" w:rsidRPr="009729DC" w:rsidRDefault="008310E9" w:rsidP="00ED761B">
            <w:pPr>
              <w:jc w:val="center"/>
              <w:rPr>
                <w:lang w:eastAsia="en-US"/>
              </w:rPr>
            </w:pPr>
            <w:r w:rsidRPr="009729DC">
              <w:rPr>
                <w:lang w:eastAsia="en-US"/>
              </w:rPr>
              <w:t>40</w:t>
            </w:r>
          </w:p>
        </w:tc>
      </w:tr>
      <w:tr w:rsidR="008310E9" w:rsidRPr="009729DC" w14:paraId="66BA4ED7" w14:textId="77777777" w:rsidTr="00ED761B">
        <w:trPr>
          <w:trHeight w:val="340"/>
        </w:trPr>
        <w:tc>
          <w:tcPr>
            <w:tcW w:w="2802" w:type="dxa"/>
            <w:vMerge w:val="restart"/>
          </w:tcPr>
          <w:p w14:paraId="0A8479D9" w14:textId="77777777" w:rsidR="008310E9" w:rsidRPr="009729DC" w:rsidRDefault="008310E9" w:rsidP="00ED761B">
            <w:pPr>
              <w:rPr>
                <w:b/>
                <w:lang w:eastAsia="en-US"/>
              </w:rPr>
            </w:pPr>
            <w:r w:rsidRPr="009729DC">
              <w:rPr>
                <w:b/>
                <w:lang w:eastAsia="en-US"/>
              </w:rPr>
              <w:t>Тема 2.1</w:t>
            </w:r>
          </w:p>
          <w:p w14:paraId="17433A6C" w14:textId="77777777" w:rsidR="008310E9" w:rsidRPr="009729DC" w:rsidRDefault="008310E9" w:rsidP="00ED761B">
            <w:pPr>
              <w:rPr>
                <w:b/>
                <w:lang w:eastAsia="en-US"/>
              </w:rPr>
            </w:pPr>
            <w:r w:rsidRPr="009729DC">
              <w:rPr>
                <w:b/>
                <w:lang w:eastAsia="en-US"/>
              </w:rPr>
              <w:t>Организационно-методические основы комплексного экономического анализа</w:t>
            </w:r>
          </w:p>
          <w:p w14:paraId="09250ABE" w14:textId="77777777" w:rsidR="008310E9" w:rsidRPr="009729DC" w:rsidRDefault="008310E9" w:rsidP="00ED761B">
            <w:pPr>
              <w:rPr>
                <w:b/>
                <w:lang w:eastAsia="en-US"/>
              </w:rPr>
            </w:pPr>
          </w:p>
        </w:tc>
        <w:tc>
          <w:tcPr>
            <w:tcW w:w="10631" w:type="dxa"/>
            <w:gridSpan w:val="2"/>
          </w:tcPr>
          <w:p w14:paraId="6D19D5C4" w14:textId="77777777" w:rsidR="008310E9" w:rsidRPr="009729DC" w:rsidRDefault="008310E9" w:rsidP="00ED761B">
            <w:pPr>
              <w:spacing w:after="120"/>
              <w:jc w:val="both"/>
              <w:rPr>
                <w:b/>
                <w:lang w:eastAsia="en-US"/>
              </w:rPr>
            </w:pPr>
            <w:r w:rsidRPr="009729DC">
              <w:rPr>
                <w:b/>
                <w:lang w:eastAsia="en-US"/>
              </w:rPr>
              <w:t>Содержание</w:t>
            </w:r>
          </w:p>
        </w:tc>
        <w:tc>
          <w:tcPr>
            <w:tcW w:w="1354" w:type="dxa"/>
            <w:vMerge w:val="restart"/>
          </w:tcPr>
          <w:p w14:paraId="132AA9A1" w14:textId="77777777" w:rsidR="008310E9" w:rsidRPr="009729DC" w:rsidRDefault="008310E9" w:rsidP="00ED761B">
            <w:pPr>
              <w:jc w:val="center"/>
              <w:rPr>
                <w:lang w:eastAsia="en-US"/>
              </w:rPr>
            </w:pPr>
            <w:r w:rsidRPr="009729DC">
              <w:rPr>
                <w:lang w:eastAsia="en-US"/>
              </w:rPr>
              <w:t>8</w:t>
            </w:r>
          </w:p>
        </w:tc>
      </w:tr>
      <w:tr w:rsidR="008310E9" w:rsidRPr="009729DC" w14:paraId="52497578" w14:textId="77777777" w:rsidTr="00ED761B">
        <w:trPr>
          <w:trHeight w:val="1349"/>
        </w:trPr>
        <w:tc>
          <w:tcPr>
            <w:tcW w:w="2802" w:type="dxa"/>
            <w:vMerge/>
          </w:tcPr>
          <w:p w14:paraId="146F87A4" w14:textId="77777777" w:rsidR="008310E9" w:rsidRPr="009729DC" w:rsidRDefault="008310E9" w:rsidP="00ED761B">
            <w:pPr>
              <w:rPr>
                <w:lang w:eastAsia="en-US"/>
              </w:rPr>
            </w:pPr>
          </w:p>
        </w:tc>
        <w:tc>
          <w:tcPr>
            <w:tcW w:w="10631" w:type="dxa"/>
            <w:gridSpan w:val="2"/>
          </w:tcPr>
          <w:p w14:paraId="15B369E2" w14:textId="77777777" w:rsidR="008310E9" w:rsidRPr="009729DC" w:rsidRDefault="008310E9" w:rsidP="00ED761B">
            <w:pPr>
              <w:pStyle w:val="ab"/>
              <w:rPr>
                <w:lang w:eastAsia="en-US"/>
              </w:rPr>
            </w:pPr>
            <w:r w:rsidRPr="009729DC">
              <w:rPr>
                <w:lang w:eastAsia="en-US"/>
              </w:rPr>
              <w:t>1. Понятие, предмет и объекты комплексного экономического анализа. Цели, задачи и принципы комплексного экономического анализа.</w:t>
            </w:r>
          </w:p>
          <w:p w14:paraId="1EF1CBA2" w14:textId="77777777" w:rsidR="008310E9" w:rsidRPr="009729DC" w:rsidRDefault="008310E9" w:rsidP="00ED761B">
            <w:pPr>
              <w:pStyle w:val="ab"/>
              <w:rPr>
                <w:lang w:eastAsia="en-US"/>
              </w:rPr>
            </w:pPr>
            <w:r w:rsidRPr="009729DC">
              <w:rPr>
                <w:lang w:eastAsia="en-US"/>
              </w:rPr>
              <w:t>2. Виды экономического анализа. Система показателей комплексного экономического анализа. Информационное обеспечение экономического анализа.</w:t>
            </w:r>
          </w:p>
          <w:p w14:paraId="3D1DD919" w14:textId="77777777" w:rsidR="008310E9" w:rsidRPr="009729DC" w:rsidRDefault="008310E9" w:rsidP="00ED761B">
            <w:pPr>
              <w:pStyle w:val="ab"/>
              <w:rPr>
                <w:lang w:eastAsia="en-US"/>
              </w:rPr>
            </w:pPr>
            <w:r w:rsidRPr="009729DC">
              <w:rPr>
                <w:lang w:eastAsia="en-US"/>
              </w:rPr>
              <w:t>3. Метод и методика экономического анализа. Способы измерения влияния факторов в анализе хозяйственной деятельности.</w:t>
            </w:r>
          </w:p>
        </w:tc>
        <w:tc>
          <w:tcPr>
            <w:tcW w:w="1354" w:type="dxa"/>
            <w:vMerge/>
          </w:tcPr>
          <w:p w14:paraId="3D1E665B" w14:textId="77777777" w:rsidR="008310E9" w:rsidRPr="009729DC" w:rsidRDefault="008310E9" w:rsidP="00ED761B">
            <w:pPr>
              <w:jc w:val="center"/>
              <w:rPr>
                <w:b/>
                <w:lang w:eastAsia="en-US"/>
              </w:rPr>
            </w:pPr>
          </w:p>
        </w:tc>
      </w:tr>
      <w:tr w:rsidR="008310E9" w:rsidRPr="009729DC" w14:paraId="5D50A2F0" w14:textId="77777777" w:rsidTr="00ED761B">
        <w:trPr>
          <w:trHeight w:val="283"/>
        </w:trPr>
        <w:tc>
          <w:tcPr>
            <w:tcW w:w="2802" w:type="dxa"/>
            <w:vMerge/>
          </w:tcPr>
          <w:p w14:paraId="672C5036" w14:textId="77777777" w:rsidR="008310E9" w:rsidRPr="009729DC" w:rsidRDefault="008310E9" w:rsidP="00ED761B">
            <w:pPr>
              <w:rPr>
                <w:b/>
                <w:lang w:eastAsia="en-US"/>
              </w:rPr>
            </w:pPr>
          </w:p>
        </w:tc>
        <w:tc>
          <w:tcPr>
            <w:tcW w:w="10631" w:type="dxa"/>
            <w:gridSpan w:val="2"/>
          </w:tcPr>
          <w:p w14:paraId="2A0E1CBB" w14:textId="77777777" w:rsidR="008310E9" w:rsidRPr="009729DC" w:rsidRDefault="008310E9" w:rsidP="00ED761B">
            <w:pPr>
              <w:spacing w:after="120"/>
              <w:jc w:val="both"/>
              <w:rPr>
                <w:b/>
                <w:lang w:eastAsia="en-US"/>
              </w:rPr>
            </w:pPr>
            <w:r w:rsidRPr="009729DC">
              <w:rPr>
                <w:b/>
                <w:lang w:eastAsia="en-US"/>
              </w:rPr>
              <w:t>В том числе практических занятий</w:t>
            </w:r>
          </w:p>
        </w:tc>
        <w:tc>
          <w:tcPr>
            <w:tcW w:w="1354" w:type="dxa"/>
          </w:tcPr>
          <w:p w14:paraId="7A710819" w14:textId="77777777" w:rsidR="008310E9" w:rsidRPr="009729DC" w:rsidRDefault="008310E9" w:rsidP="00ED761B">
            <w:pPr>
              <w:jc w:val="center"/>
              <w:rPr>
                <w:lang w:eastAsia="en-US"/>
              </w:rPr>
            </w:pPr>
            <w:r w:rsidRPr="009729DC">
              <w:rPr>
                <w:lang w:eastAsia="en-US"/>
              </w:rPr>
              <w:t>6</w:t>
            </w:r>
          </w:p>
        </w:tc>
      </w:tr>
      <w:tr w:rsidR="008310E9" w:rsidRPr="009729DC" w14:paraId="2AF6C519" w14:textId="77777777" w:rsidTr="00ED761B">
        <w:trPr>
          <w:trHeight w:val="283"/>
        </w:trPr>
        <w:tc>
          <w:tcPr>
            <w:tcW w:w="2802" w:type="dxa"/>
            <w:vMerge/>
          </w:tcPr>
          <w:p w14:paraId="7987B4C4" w14:textId="77777777" w:rsidR="008310E9" w:rsidRPr="009729DC" w:rsidRDefault="008310E9" w:rsidP="00ED761B">
            <w:pPr>
              <w:rPr>
                <w:b/>
                <w:lang w:eastAsia="en-US"/>
              </w:rPr>
            </w:pPr>
          </w:p>
        </w:tc>
        <w:tc>
          <w:tcPr>
            <w:tcW w:w="10631" w:type="dxa"/>
            <w:gridSpan w:val="2"/>
          </w:tcPr>
          <w:p w14:paraId="662EAC67" w14:textId="77777777" w:rsidR="008310E9" w:rsidRPr="009729DC" w:rsidRDefault="008310E9" w:rsidP="00ED761B">
            <w:pPr>
              <w:pStyle w:val="ab"/>
              <w:rPr>
                <w:b/>
                <w:lang w:eastAsia="en-US"/>
              </w:rPr>
            </w:pPr>
            <w:r w:rsidRPr="009729DC">
              <w:rPr>
                <w:lang w:eastAsia="en-US"/>
              </w:rPr>
              <w:t>1. Применение способов сравнения, относительных и средних величин, табличного, балансового метода.</w:t>
            </w:r>
          </w:p>
        </w:tc>
        <w:tc>
          <w:tcPr>
            <w:tcW w:w="1354" w:type="dxa"/>
          </w:tcPr>
          <w:p w14:paraId="2798C628" w14:textId="77777777" w:rsidR="008310E9" w:rsidRPr="009729DC" w:rsidRDefault="008310E9" w:rsidP="00ED761B">
            <w:pPr>
              <w:jc w:val="center"/>
              <w:rPr>
                <w:lang w:eastAsia="en-US"/>
              </w:rPr>
            </w:pPr>
            <w:r w:rsidRPr="009729DC">
              <w:rPr>
                <w:lang w:eastAsia="en-US"/>
              </w:rPr>
              <w:t>2</w:t>
            </w:r>
          </w:p>
        </w:tc>
      </w:tr>
      <w:tr w:rsidR="008310E9" w:rsidRPr="009729DC" w14:paraId="704E2DFB" w14:textId="77777777" w:rsidTr="00ED761B">
        <w:trPr>
          <w:trHeight w:val="50"/>
        </w:trPr>
        <w:tc>
          <w:tcPr>
            <w:tcW w:w="2802" w:type="dxa"/>
            <w:vMerge/>
          </w:tcPr>
          <w:p w14:paraId="57F41E62" w14:textId="77777777" w:rsidR="008310E9" w:rsidRPr="009729DC" w:rsidRDefault="008310E9" w:rsidP="00ED761B">
            <w:pPr>
              <w:rPr>
                <w:b/>
                <w:lang w:eastAsia="en-US"/>
              </w:rPr>
            </w:pPr>
          </w:p>
        </w:tc>
        <w:tc>
          <w:tcPr>
            <w:tcW w:w="10631" w:type="dxa"/>
            <w:gridSpan w:val="2"/>
          </w:tcPr>
          <w:p w14:paraId="4B3E6852" w14:textId="77777777" w:rsidR="008310E9" w:rsidRPr="009729DC" w:rsidRDefault="008310E9" w:rsidP="00ED761B">
            <w:pPr>
              <w:jc w:val="both"/>
              <w:rPr>
                <w:lang w:eastAsia="en-US"/>
              </w:rPr>
            </w:pPr>
            <w:r w:rsidRPr="009729DC">
              <w:rPr>
                <w:lang w:eastAsia="en-US"/>
              </w:rPr>
              <w:t>2. Расчет влияния факторов на результативный показатель с применением методов цепных подстановок, абсолютных и относительных разниц и других методов факторного анализа.</w:t>
            </w:r>
          </w:p>
        </w:tc>
        <w:tc>
          <w:tcPr>
            <w:tcW w:w="1354" w:type="dxa"/>
          </w:tcPr>
          <w:p w14:paraId="34350002" w14:textId="77777777" w:rsidR="008310E9" w:rsidRPr="009729DC" w:rsidRDefault="008310E9" w:rsidP="00ED761B">
            <w:pPr>
              <w:jc w:val="center"/>
              <w:rPr>
                <w:lang w:eastAsia="en-US"/>
              </w:rPr>
            </w:pPr>
            <w:r w:rsidRPr="009729DC">
              <w:rPr>
                <w:lang w:eastAsia="en-US"/>
              </w:rPr>
              <w:t>2</w:t>
            </w:r>
          </w:p>
        </w:tc>
      </w:tr>
      <w:tr w:rsidR="008310E9" w:rsidRPr="009729DC" w14:paraId="72BFEC93" w14:textId="77777777" w:rsidTr="00ED761B">
        <w:trPr>
          <w:trHeight w:val="50"/>
        </w:trPr>
        <w:tc>
          <w:tcPr>
            <w:tcW w:w="2802" w:type="dxa"/>
            <w:vMerge/>
          </w:tcPr>
          <w:p w14:paraId="0246ED8C" w14:textId="77777777" w:rsidR="008310E9" w:rsidRPr="009729DC" w:rsidRDefault="008310E9" w:rsidP="00ED761B">
            <w:pPr>
              <w:rPr>
                <w:b/>
                <w:lang w:eastAsia="en-US"/>
              </w:rPr>
            </w:pPr>
          </w:p>
        </w:tc>
        <w:tc>
          <w:tcPr>
            <w:tcW w:w="10631" w:type="dxa"/>
            <w:gridSpan w:val="2"/>
          </w:tcPr>
          <w:p w14:paraId="7613D4F8" w14:textId="77777777" w:rsidR="008310E9" w:rsidRPr="009729DC" w:rsidRDefault="008310E9" w:rsidP="00ED761B">
            <w:pPr>
              <w:jc w:val="both"/>
              <w:rPr>
                <w:lang w:eastAsia="en-US"/>
              </w:rPr>
            </w:pPr>
            <w:r w:rsidRPr="009729DC">
              <w:rPr>
                <w:lang w:eastAsia="en-US"/>
              </w:rPr>
              <w:t>3. Расчет влияния факторов на результативный показатель с применением индексного и интегрального методов, других методов факторного анализа.</w:t>
            </w:r>
          </w:p>
        </w:tc>
        <w:tc>
          <w:tcPr>
            <w:tcW w:w="1354" w:type="dxa"/>
          </w:tcPr>
          <w:p w14:paraId="71DE2860" w14:textId="77777777" w:rsidR="008310E9" w:rsidRPr="009729DC" w:rsidRDefault="008310E9" w:rsidP="00ED761B">
            <w:pPr>
              <w:jc w:val="center"/>
              <w:rPr>
                <w:lang w:eastAsia="en-US"/>
              </w:rPr>
            </w:pPr>
            <w:r w:rsidRPr="009729DC">
              <w:rPr>
                <w:lang w:eastAsia="en-US"/>
              </w:rPr>
              <w:t>2</w:t>
            </w:r>
          </w:p>
        </w:tc>
      </w:tr>
      <w:tr w:rsidR="008310E9" w:rsidRPr="009729DC" w14:paraId="5A70DD09" w14:textId="77777777" w:rsidTr="00ED761B">
        <w:trPr>
          <w:trHeight w:val="340"/>
        </w:trPr>
        <w:tc>
          <w:tcPr>
            <w:tcW w:w="2802" w:type="dxa"/>
            <w:vMerge w:val="restart"/>
          </w:tcPr>
          <w:p w14:paraId="47E3AD6D" w14:textId="77777777" w:rsidR="008310E9" w:rsidRPr="009729DC" w:rsidRDefault="008310E9" w:rsidP="00ED761B">
            <w:pPr>
              <w:rPr>
                <w:b/>
                <w:lang w:eastAsia="en-US"/>
              </w:rPr>
            </w:pPr>
            <w:r w:rsidRPr="009729DC">
              <w:rPr>
                <w:b/>
                <w:lang w:eastAsia="en-US"/>
              </w:rPr>
              <w:lastRenderedPageBreak/>
              <w:t>Тема 2.2</w:t>
            </w:r>
          </w:p>
          <w:p w14:paraId="04810957" w14:textId="77777777" w:rsidR="008310E9" w:rsidRPr="009729DC" w:rsidRDefault="008310E9" w:rsidP="00ED761B">
            <w:pPr>
              <w:rPr>
                <w:b/>
                <w:lang w:eastAsia="en-US"/>
              </w:rPr>
            </w:pPr>
            <w:r w:rsidRPr="009729DC">
              <w:rPr>
                <w:b/>
                <w:lang w:eastAsia="en-US"/>
              </w:rPr>
              <w:t>Анализ производства и реализации продукции, работ, услуг</w:t>
            </w:r>
          </w:p>
          <w:p w14:paraId="655000CE" w14:textId="77777777" w:rsidR="008310E9" w:rsidRPr="009729DC" w:rsidRDefault="008310E9" w:rsidP="00ED761B">
            <w:pPr>
              <w:rPr>
                <w:b/>
                <w:lang w:eastAsia="en-US"/>
              </w:rPr>
            </w:pPr>
          </w:p>
        </w:tc>
        <w:tc>
          <w:tcPr>
            <w:tcW w:w="10631" w:type="dxa"/>
            <w:gridSpan w:val="2"/>
          </w:tcPr>
          <w:p w14:paraId="493BD380" w14:textId="77777777" w:rsidR="008310E9" w:rsidRPr="009729DC" w:rsidRDefault="008310E9" w:rsidP="00ED761B">
            <w:pPr>
              <w:spacing w:after="120"/>
              <w:jc w:val="both"/>
              <w:rPr>
                <w:b/>
                <w:lang w:eastAsia="en-US"/>
              </w:rPr>
            </w:pPr>
            <w:r w:rsidRPr="009729DC">
              <w:rPr>
                <w:b/>
                <w:lang w:eastAsia="en-US"/>
              </w:rPr>
              <w:t>Содержание</w:t>
            </w:r>
          </w:p>
        </w:tc>
        <w:tc>
          <w:tcPr>
            <w:tcW w:w="1354" w:type="dxa"/>
            <w:vMerge w:val="restart"/>
          </w:tcPr>
          <w:p w14:paraId="172DA839" w14:textId="77777777" w:rsidR="008310E9" w:rsidRPr="009729DC" w:rsidRDefault="008310E9" w:rsidP="00ED761B">
            <w:pPr>
              <w:jc w:val="center"/>
              <w:rPr>
                <w:lang w:eastAsia="en-US"/>
              </w:rPr>
            </w:pPr>
            <w:r w:rsidRPr="009729DC">
              <w:rPr>
                <w:lang w:eastAsia="en-US"/>
              </w:rPr>
              <w:t>4</w:t>
            </w:r>
          </w:p>
          <w:p w14:paraId="4D9B5A90" w14:textId="77777777" w:rsidR="008310E9" w:rsidRPr="009729DC" w:rsidRDefault="008310E9" w:rsidP="00ED761B">
            <w:pPr>
              <w:jc w:val="center"/>
              <w:rPr>
                <w:lang w:eastAsia="en-US"/>
              </w:rPr>
            </w:pPr>
          </w:p>
          <w:p w14:paraId="5BEE2791" w14:textId="77777777" w:rsidR="008310E9" w:rsidRPr="009729DC" w:rsidRDefault="008310E9" w:rsidP="00ED761B">
            <w:pPr>
              <w:jc w:val="center"/>
              <w:rPr>
                <w:lang w:eastAsia="en-US"/>
              </w:rPr>
            </w:pPr>
          </w:p>
        </w:tc>
      </w:tr>
      <w:tr w:rsidR="008310E9" w:rsidRPr="009729DC" w14:paraId="39F4B8FE" w14:textId="77777777" w:rsidTr="00ED761B">
        <w:trPr>
          <w:trHeight w:val="1128"/>
        </w:trPr>
        <w:tc>
          <w:tcPr>
            <w:tcW w:w="2802" w:type="dxa"/>
            <w:vMerge/>
          </w:tcPr>
          <w:p w14:paraId="36DC89AC" w14:textId="77777777" w:rsidR="008310E9" w:rsidRPr="009729DC" w:rsidRDefault="008310E9" w:rsidP="00ED761B">
            <w:pPr>
              <w:rPr>
                <w:b/>
                <w:lang w:eastAsia="en-US"/>
              </w:rPr>
            </w:pPr>
          </w:p>
        </w:tc>
        <w:tc>
          <w:tcPr>
            <w:tcW w:w="10631" w:type="dxa"/>
            <w:gridSpan w:val="2"/>
          </w:tcPr>
          <w:p w14:paraId="459A5870" w14:textId="77777777" w:rsidR="008310E9" w:rsidRPr="009729DC" w:rsidRDefault="008310E9" w:rsidP="00ED761B">
            <w:pPr>
              <w:pStyle w:val="ab"/>
              <w:rPr>
                <w:lang w:eastAsia="en-US"/>
              </w:rPr>
            </w:pPr>
            <w:r w:rsidRPr="009729DC">
              <w:rPr>
                <w:lang w:eastAsia="en-US"/>
              </w:rPr>
              <w:t>1. Задачи и информационная база анализа объема производства и реализации. Анализ выполнения плана, динамики производства и реализации продукции.</w:t>
            </w:r>
          </w:p>
          <w:p w14:paraId="4D3F8911" w14:textId="77777777" w:rsidR="008310E9" w:rsidRPr="009729DC" w:rsidRDefault="008310E9" w:rsidP="00ED761B">
            <w:pPr>
              <w:pStyle w:val="ab"/>
              <w:rPr>
                <w:lang w:eastAsia="en-US"/>
              </w:rPr>
            </w:pPr>
            <w:r w:rsidRPr="009729DC">
              <w:rPr>
                <w:lang w:eastAsia="en-US"/>
              </w:rPr>
              <w:t>2. Анализ ассортимента и структуры продукции.</w:t>
            </w:r>
          </w:p>
          <w:p w14:paraId="197A3CDA" w14:textId="77777777" w:rsidR="008310E9" w:rsidRPr="009729DC" w:rsidRDefault="008310E9" w:rsidP="00ED761B">
            <w:pPr>
              <w:pStyle w:val="ab"/>
              <w:rPr>
                <w:lang w:eastAsia="en-US"/>
              </w:rPr>
            </w:pPr>
            <w:r w:rsidRPr="009729DC">
              <w:rPr>
                <w:lang w:eastAsia="en-US"/>
              </w:rPr>
              <w:t>3. Оценка качества и конкурентоспособности продукции.</w:t>
            </w:r>
          </w:p>
        </w:tc>
        <w:tc>
          <w:tcPr>
            <w:tcW w:w="1354" w:type="dxa"/>
            <w:vMerge/>
          </w:tcPr>
          <w:p w14:paraId="017D2B59" w14:textId="77777777" w:rsidR="008310E9" w:rsidRPr="009729DC" w:rsidRDefault="008310E9" w:rsidP="00ED761B">
            <w:pPr>
              <w:jc w:val="center"/>
              <w:rPr>
                <w:lang w:eastAsia="en-US"/>
              </w:rPr>
            </w:pPr>
          </w:p>
        </w:tc>
      </w:tr>
      <w:tr w:rsidR="008310E9" w:rsidRPr="009729DC" w14:paraId="4A2E2969" w14:textId="77777777" w:rsidTr="00ED761B">
        <w:trPr>
          <w:trHeight w:val="312"/>
        </w:trPr>
        <w:tc>
          <w:tcPr>
            <w:tcW w:w="2802" w:type="dxa"/>
            <w:vMerge/>
          </w:tcPr>
          <w:p w14:paraId="7C69C2EF" w14:textId="77777777" w:rsidR="008310E9" w:rsidRPr="009729DC" w:rsidRDefault="008310E9" w:rsidP="00ED761B">
            <w:pPr>
              <w:rPr>
                <w:b/>
                <w:lang w:eastAsia="en-US"/>
              </w:rPr>
            </w:pPr>
          </w:p>
        </w:tc>
        <w:tc>
          <w:tcPr>
            <w:tcW w:w="10631" w:type="dxa"/>
            <w:gridSpan w:val="2"/>
          </w:tcPr>
          <w:p w14:paraId="00684E41" w14:textId="77777777" w:rsidR="008310E9" w:rsidRPr="009729DC" w:rsidRDefault="008310E9" w:rsidP="00ED761B">
            <w:pPr>
              <w:spacing w:after="120"/>
              <w:jc w:val="both"/>
              <w:rPr>
                <w:b/>
                <w:lang w:eastAsia="en-US"/>
              </w:rPr>
            </w:pPr>
            <w:r w:rsidRPr="009729DC">
              <w:rPr>
                <w:b/>
                <w:lang w:eastAsia="en-US"/>
              </w:rPr>
              <w:t>В том числе практических занятий</w:t>
            </w:r>
          </w:p>
        </w:tc>
        <w:tc>
          <w:tcPr>
            <w:tcW w:w="1354" w:type="dxa"/>
          </w:tcPr>
          <w:p w14:paraId="3C8EB7CE" w14:textId="77777777" w:rsidR="008310E9" w:rsidRPr="009729DC" w:rsidRDefault="008310E9" w:rsidP="00ED761B">
            <w:pPr>
              <w:jc w:val="center"/>
              <w:rPr>
                <w:lang w:eastAsia="en-US"/>
              </w:rPr>
            </w:pPr>
            <w:r w:rsidRPr="009729DC">
              <w:rPr>
                <w:lang w:eastAsia="en-US"/>
              </w:rPr>
              <w:t>2</w:t>
            </w:r>
          </w:p>
        </w:tc>
      </w:tr>
      <w:tr w:rsidR="008310E9" w:rsidRPr="009729DC" w14:paraId="381FFF51" w14:textId="77777777" w:rsidTr="00ED761B">
        <w:trPr>
          <w:trHeight w:val="567"/>
        </w:trPr>
        <w:tc>
          <w:tcPr>
            <w:tcW w:w="2802" w:type="dxa"/>
            <w:vMerge/>
          </w:tcPr>
          <w:p w14:paraId="67F7859F" w14:textId="77777777" w:rsidR="008310E9" w:rsidRPr="009729DC" w:rsidRDefault="008310E9" w:rsidP="00ED761B">
            <w:pPr>
              <w:rPr>
                <w:b/>
                <w:lang w:eastAsia="en-US"/>
              </w:rPr>
            </w:pPr>
          </w:p>
        </w:tc>
        <w:tc>
          <w:tcPr>
            <w:tcW w:w="10631" w:type="dxa"/>
            <w:gridSpan w:val="2"/>
          </w:tcPr>
          <w:p w14:paraId="1DCE14DB" w14:textId="77777777" w:rsidR="008310E9" w:rsidRPr="009729DC" w:rsidRDefault="008310E9" w:rsidP="00ED761B">
            <w:pPr>
              <w:rPr>
                <w:lang w:eastAsia="en-US"/>
              </w:rPr>
            </w:pPr>
            <w:r w:rsidRPr="009729DC">
              <w:rPr>
                <w:rStyle w:val="ac"/>
              </w:rPr>
              <w:t>1. Анализ объема производства и реализации продукции, расчет показателей изменения ассортимента продукции и ритмичности выпуска.</w:t>
            </w:r>
          </w:p>
        </w:tc>
        <w:tc>
          <w:tcPr>
            <w:tcW w:w="1354" w:type="dxa"/>
          </w:tcPr>
          <w:p w14:paraId="0602E536" w14:textId="77777777" w:rsidR="008310E9" w:rsidRPr="009729DC" w:rsidRDefault="008310E9" w:rsidP="00ED761B">
            <w:pPr>
              <w:jc w:val="center"/>
              <w:rPr>
                <w:lang w:eastAsia="en-US"/>
              </w:rPr>
            </w:pPr>
            <w:r w:rsidRPr="009729DC">
              <w:rPr>
                <w:lang w:eastAsia="en-US"/>
              </w:rPr>
              <w:t>2</w:t>
            </w:r>
          </w:p>
        </w:tc>
      </w:tr>
      <w:tr w:rsidR="008310E9" w:rsidRPr="009729DC" w14:paraId="68BA6D3B" w14:textId="77777777" w:rsidTr="00ED761B">
        <w:trPr>
          <w:trHeight w:val="340"/>
        </w:trPr>
        <w:tc>
          <w:tcPr>
            <w:tcW w:w="2802" w:type="dxa"/>
            <w:vMerge w:val="restart"/>
          </w:tcPr>
          <w:p w14:paraId="3E9290D4" w14:textId="77777777" w:rsidR="008310E9" w:rsidRPr="009729DC" w:rsidRDefault="008310E9" w:rsidP="00ED761B">
            <w:pPr>
              <w:rPr>
                <w:b/>
                <w:lang w:eastAsia="en-US"/>
              </w:rPr>
            </w:pPr>
            <w:r w:rsidRPr="009729DC">
              <w:rPr>
                <w:b/>
                <w:lang w:eastAsia="en-US"/>
              </w:rPr>
              <w:t>Тема 2.3</w:t>
            </w:r>
          </w:p>
          <w:p w14:paraId="17CAFD05" w14:textId="77777777" w:rsidR="008310E9" w:rsidRPr="009729DC" w:rsidRDefault="008310E9" w:rsidP="00ED761B">
            <w:pPr>
              <w:rPr>
                <w:b/>
                <w:lang w:eastAsia="en-US"/>
              </w:rPr>
            </w:pPr>
            <w:r w:rsidRPr="009729DC">
              <w:rPr>
                <w:b/>
                <w:lang w:eastAsia="en-US"/>
              </w:rPr>
              <w:t>Анализ использования основных фондов</w:t>
            </w:r>
          </w:p>
          <w:p w14:paraId="615960C9" w14:textId="77777777" w:rsidR="008310E9" w:rsidRPr="009729DC" w:rsidRDefault="008310E9" w:rsidP="00ED761B">
            <w:pPr>
              <w:rPr>
                <w:b/>
                <w:lang w:eastAsia="en-US"/>
              </w:rPr>
            </w:pPr>
          </w:p>
        </w:tc>
        <w:tc>
          <w:tcPr>
            <w:tcW w:w="10631" w:type="dxa"/>
            <w:gridSpan w:val="2"/>
          </w:tcPr>
          <w:p w14:paraId="3CE2F329" w14:textId="77777777" w:rsidR="008310E9" w:rsidRPr="009729DC" w:rsidRDefault="008310E9" w:rsidP="00ED761B">
            <w:pPr>
              <w:spacing w:after="120"/>
              <w:jc w:val="both"/>
              <w:rPr>
                <w:b/>
                <w:lang w:eastAsia="en-US"/>
              </w:rPr>
            </w:pPr>
            <w:r w:rsidRPr="009729DC">
              <w:rPr>
                <w:b/>
                <w:lang w:eastAsia="en-US"/>
              </w:rPr>
              <w:t>Содержание</w:t>
            </w:r>
          </w:p>
        </w:tc>
        <w:tc>
          <w:tcPr>
            <w:tcW w:w="1354" w:type="dxa"/>
            <w:vMerge w:val="restart"/>
          </w:tcPr>
          <w:p w14:paraId="69973433" w14:textId="77777777" w:rsidR="008310E9" w:rsidRPr="009729DC" w:rsidRDefault="008310E9" w:rsidP="00ED761B">
            <w:pPr>
              <w:jc w:val="center"/>
              <w:rPr>
                <w:lang w:eastAsia="en-US"/>
              </w:rPr>
            </w:pPr>
            <w:r w:rsidRPr="009729DC">
              <w:rPr>
                <w:lang w:eastAsia="en-US"/>
              </w:rPr>
              <w:t>4</w:t>
            </w:r>
          </w:p>
        </w:tc>
      </w:tr>
      <w:tr w:rsidR="008310E9" w:rsidRPr="009729DC" w14:paraId="6DF5F376" w14:textId="77777777" w:rsidTr="00ED761B">
        <w:trPr>
          <w:trHeight w:val="340"/>
        </w:trPr>
        <w:tc>
          <w:tcPr>
            <w:tcW w:w="2802" w:type="dxa"/>
            <w:vMerge/>
          </w:tcPr>
          <w:p w14:paraId="52FD4F11" w14:textId="77777777" w:rsidR="008310E9" w:rsidRPr="009729DC" w:rsidRDefault="008310E9" w:rsidP="00ED761B">
            <w:pPr>
              <w:rPr>
                <w:b/>
                <w:lang w:eastAsia="en-US"/>
              </w:rPr>
            </w:pPr>
          </w:p>
        </w:tc>
        <w:tc>
          <w:tcPr>
            <w:tcW w:w="10631" w:type="dxa"/>
            <w:gridSpan w:val="2"/>
          </w:tcPr>
          <w:p w14:paraId="5ACF28D3" w14:textId="77777777" w:rsidR="008310E9" w:rsidRPr="009729DC" w:rsidRDefault="008310E9" w:rsidP="00ED761B">
            <w:pPr>
              <w:pStyle w:val="ab"/>
              <w:rPr>
                <w:lang w:eastAsia="en-US"/>
              </w:rPr>
            </w:pPr>
            <w:r w:rsidRPr="009729DC">
              <w:rPr>
                <w:lang w:eastAsia="en-US"/>
              </w:rPr>
              <w:t>1. Значение и задачи анализа основных фондов. Анализ объема, структуры, состояния и динамики основных фондов.</w:t>
            </w:r>
          </w:p>
          <w:p w14:paraId="585E04D6" w14:textId="77777777" w:rsidR="008310E9" w:rsidRPr="009729DC" w:rsidRDefault="008310E9" w:rsidP="00ED761B">
            <w:pPr>
              <w:pStyle w:val="ab"/>
              <w:rPr>
                <w:lang w:eastAsia="en-US"/>
              </w:rPr>
            </w:pPr>
            <w:r w:rsidRPr="009729DC">
              <w:rPr>
                <w:lang w:eastAsia="en-US"/>
              </w:rPr>
              <w:t>2. Анализ интенсивности и эффективности использования основных фондов.</w:t>
            </w:r>
          </w:p>
        </w:tc>
        <w:tc>
          <w:tcPr>
            <w:tcW w:w="1354" w:type="dxa"/>
            <w:vMerge/>
          </w:tcPr>
          <w:p w14:paraId="29EC6BF2" w14:textId="77777777" w:rsidR="008310E9" w:rsidRPr="009729DC" w:rsidRDefault="008310E9" w:rsidP="00ED761B">
            <w:pPr>
              <w:jc w:val="center"/>
              <w:rPr>
                <w:lang w:eastAsia="en-US"/>
              </w:rPr>
            </w:pPr>
          </w:p>
        </w:tc>
      </w:tr>
      <w:tr w:rsidR="008310E9" w:rsidRPr="009729DC" w14:paraId="161DD14B" w14:textId="77777777" w:rsidTr="00ED761B">
        <w:trPr>
          <w:trHeight w:val="340"/>
        </w:trPr>
        <w:tc>
          <w:tcPr>
            <w:tcW w:w="2802" w:type="dxa"/>
            <w:vMerge/>
          </w:tcPr>
          <w:p w14:paraId="0F89D9D3" w14:textId="77777777" w:rsidR="008310E9" w:rsidRPr="009729DC" w:rsidRDefault="008310E9" w:rsidP="00ED761B">
            <w:pPr>
              <w:rPr>
                <w:b/>
                <w:lang w:eastAsia="en-US"/>
              </w:rPr>
            </w:pPr>
          </w:p>
        </w:tc>
        <w:tc>
          <w:tcPr>
            <w:tcW w:w="10631" w:type="dxa"/>
            <w:gridSpan w:val="2"/>
          </w:tcPr>
          <w:p w14:paraId="3676331E" w14:textId="77777777" w:rsidR="008310E9" w:rsidRPr="009729DC" w:rsidRDefault="008310E9" w:rsidP="00ED761B">
            <w:pPr>
              <w:spacing w:after="120"/>
              <w:jc w:val="both"/>
              <w:rPr>
                <w:b/>
                <w:lang w:eastAsia="en-US"/>
              </w:rPr>
            </w:pPr>
            <w:r w:rsidRPr="009729DC">
              <w:rPr>
                <w:b/>
                <w:lang w:eastAsia="en-US"/>
              </w:rPr>
              <w:t>В том числе практических занятий</w:t>
            </w:r>
          </w:p>
        </w:tc>
        <w:tc>
          <w:tcPr>
            <w:tcW w:w="1354" w:type="dxa"/>
          </w:tcPr>
          <w:p w14:paraId="6F93D9F7" w14:textId="77777777" w:rsidR="008310E9" w:rsidRPr="009729DC" w:rsidRDefault="008310E9" w:rsidP="00ED761B">
            <w:pPr>
              <w:jc w:val="center"/>
              <w:rPr>
                <w:lang w:eastAsia="en-US"/>
              </w:rPr>
            </w:pPr>
            <w:r w:rsidRPr="009729DC">
              <w:rPr>
                <w:lang w:eastAsia="en-US"/>
              </w:rPr>
              <w:t>2</w:t>
            </w:r>
          </w:p>
        </w:tc>
      </w:tr>
      <w:tr w:rsidR="008310E9" w:rsidRPr="009729DC" w14:paraId="0D911363" w14:textId="77777777" w:rsidTr="00ED761B">
        <w:trPr>
          <w:trHeight w:val="415"/>
        </w:trPr>
        <w:tc>
          <w:tcPr>
            <w:tcW w:w="2802" w:type="dxa"/>
            <w:vMerge/>
          </w:tcPr>
          <w:p w14:paraId="10F2E7C4" w14:textId="77777777" w:rsidR="008310E9" w:rsidRPr="009729DC" w:rsidRDefault="008310E9" w:rsidP="00ED761B">
            <w:pPr>
              <w:rPr>
                <w:b/>
                <w:lang w:eastAsia="en-US"/>
              </w:rPr>
            </w:pPr>
          </w:p>
        </w:tc>
        <w:tc>
          <w:tcPr>
            <w:tcW w:w="10631" w:type="dxa"/>
            <w:gridSpan w:val="2"/>
          </w:tcPr>
          <w:p w14:paraId="51B2028C" w14:textId="77777777" w:rsidR="008310E9" w:rsidRPr="009729DC" w:rsidRDefault="008310E9" w:rsidP="00ED761B">
            <w:pPr>
              <w:pStyle w:val="ab"/>
              <w:rPr>
                <w:lang w:eastAsia="en-US"/>
              </w:rPr>
            </w:pPr>
            <w:r w:rsidRPr="009729DC">
              <w:rPr>
                <w:lang w:eastAsia="en-US"/>
              </w:rPr>
              <w:t>1. Оценка эффективности использования основных производственных фондов.  Анализ показателей фондоотдачи, фондоемкости, фондорентабельности и т.д.</w:t>
            </w:r>
          </w:p>
        </w:tc>
        <w:tc>
          <w:tcPr>
            <w:tcW w:w="1354" w:type="dxa"/>
          </w:tcPr>
          <w:p w14:paraId="3518A57A" w14:textId="77777777" w:rsidR="008310E9" w:rsidRPr="009729DC" w:rsidRDefault="008310E9" w:rsidP="00ED761B">
            <w:pPr>
              <w:jc w:val="center"/>
              <w:rPr>
                <w:lang w:eastAsia="en-US"/>
              </w:rPr>
            </w:pPr>
            <w:r w:rsidRPr="009729DC">
              <w:rPr>
                <w:lang w:eastAsia="en-US"/>
              </w:rPr>
              <w:t>2</w:t>
            </w:r>
          </w:p>
        </w:tc>
      </w:tr>
      <w:tr w:rsidR="008310E9" w:rsidRPr="009729DC" w14:paraId="45C17D7C" w14:textId="77777777" w:rsidTr="00ED761B">
        <w:trPr>
          <w:trHeight w:val="340"/>
        </w:trPr>
        <w:tc>
          <w:tcPr>
            <w:tcW w:w="2802" w:type="dxa"/>
            <w:vMerge w:val="restart"/>
          </w:tcPr>
          <w:p w14:paraId="11A17D2E" w14:textId="77777777" w:rsidR="008310E9" w:rsidRPr="009729DC" w:rsidRDefault="008310E9" w:rsidP="00ED761B">
            <w:pPr>
              <w:rPr>
                <w:b/>
                <w:lang w:eastAsia="en-US"/>
              </w:rPr>
            </w:pPr>
            <w:r w:rsidRPr="009729DC">
              <w:rPr>
                <w:b/>
                <w:lang w:eastAsia="en-US"/>
              </w:rPr>
              <w:t>Тема 2.4</w:t>
            </w:r>
          </w:p>
          <w:p w14:paraId="7B4C1ABC" w14:textId="77777777" w:rsidR="008310E9" w:rsidRPr="009729DC" w:rsidRDefault="008310E9" w:rsidP="00ED761B">
            <w:pPr>
              <w:rPr>
                <w:b/>
                <w:lang w:eastAsia="en-US"/>
              </w:rPr>
            </w:pPr>
            <w:r w:rsidRPr="009729DC">
              <w:rPr>
                <w:b/>
                <w:lang w:eastAsia="en-US"/>
              </w:rPr>
              <w:t>Анализ использования материальных ресурсов</w:t>
            </w:r>
          </w:p>
        </w:tc>
        <w:tc>
          <w:tcPr>
            <w:tcW w:w="10631" w:type="dxa"/>
            <w:gridSpan w:val="2"/>
          </w:tcPr>
          <w:p w14:paraId="31AA9403" w14:textId="77777777" w:rsidR="008310E9" w:rsidRPr="009729DC" w:rsidRDefault="008310E9" w:rsidP="00ED761B">
            <w:pPr>
              <w:spacing w:after="120"/>
              <w:jc w:val="both"/>
              <w:rPr>
                <w:b/>
                <w:lang w:eastAsia="en-US"/>
              </w:rPr>
            </w:pPr>
            <w:r w:rsidRPr="009729DC">
              <w:rPr>
                <w:b/>
                <w:lang w:eastAsia="en-US"/>
              </w:rPr>
              <w:t>Содержание</w:t>
            </w:r>
          </w:p>
        </w:tc>
        <w:tc>
          <w:tcPr>
            <w:tcW w:w="1354" w:type="dxa"/>
            <w:vMerge w:val="restart"/>
          </w:tcPr>
          <w:p w14:paraId="77FCF859" w14:textId="77777777" w:rsidR="008310E9" w:rsidRPr="009729DC" w:rsidRDefault="008310E9" w:rsidP="00ED761B">
            <w:pPr>
              <w:jc w:val="center"/>
              <w:rPr>
                <w:lang w:eastAsia="en-US"/>
              </w:rPr>
            </w:pPr>
            <w:r w:rsidRPr="009729DC">
              <w:rPr>
                <w:lang w:eastAsia="en-US"/>
              </w:rPr>
              <w:t>4</w:t>
            </w:r>
          </w:p>
          <w:p w14:paraId="3ED0768D" w14:textId="77777777" w:rsidR="008310E9" w:rsidRPr="009729DC" w:rsidRDefault="008310E9" w:rsidP="00ED761B">
            <w:pPr>
              <w:jc w:val="center"/>
              <w:rPr>
                <w:lang w:eastAsia="en-US"/>
              </w:rPr>
            </w:pPr>
          </w:p>
          <w:p w14:paraId="5E60E1C0" w14:textId="77777777" w:rsidR="008310E9" w:rsidRPr="009729DC" w:rsidRDefault="008310E9" w:rsidP="00ED761B">
            <w:pPr>
              <w:jc w:val="center"/>
              <w:rPr>
                <w:lang w:eastAsia="en-US"/>
              </w:rPr>
            </w:pPr>
          </w:p>
        </w:tc>
      </w:tr>
      <w:tr w:rsidR="008310E9" w:rsidRPr="009729DC" w14:paraId="5E5F2C98" w14:textId="77777777" w:rsidTr="00ED761B">
        <w:trPr>
          <w:trHeight w:val="215"/>
        </w:trPr>
        <w:tc>
          <w:tcPr>
            <w:tcW w:w="2802" w:type="dxa"/>
            <w:vMerge/>
          </w:tcPr>
          <w:p w14:paraId="2AF7C5C1" w14:textId="77777777" w:rsidR="008310E9" w:rsidRPr="009729DC" w:rsidRDefault="008310E9" w:rsidP="00ED761B">
            <w:pPr>
              <w:rPr>
                <w:b/>
                <w:lang w:eastAsia="en-US"/>
              </w:rPr>
            </w:pPr>
          </w:p>
        </w:tc>
        <w:tc>
          <w:tcPr>
            <w:tcW w:w="10631" w:type="dxa"/>
            <w:gridSpan w:val="2"/>
          </w:tcPr>
          <w:p w14:paraId="7E6A506E" w14:textId="77777777" w:rsidR="008310E9" w:rsidRPr="009729DC" w:rsidRDefault="008310E9" w:rsidP="00ED761B">
            <w:pPr>
              <w:pStyle w:val="ab"/>
              <w:rPr>
                <w:lang w:eastAsia="en-US"/>
              </w:rPr>
            </w:pPr>
            <w:r w:rsidRPr="009729DC">
              <w:rPr>
                <w:lang w:eastAsia="en-US"/>
              </w:rPr>
              <w:t>1. Задачи и источники информации анализа материальных ресурсов. Оценка эффективности использования материальных ресурсов: система обобщающих и частных показателей (материалоотдача, материалоемкость производства и т.д.).</w:t>
            </w:r>
          </w:p>
          <w:p w14:paraId="4F9C8B90" w14:textId="77777777" w:rsidR="008310E9" w:rsidRPr="009729DC" w:rsidRDefault="008310E9" w:rsidP="00ED761B">
            <w:pPr>
              <w:pStyle w:val="ab"/>
              <w:rPr>
                <w:lang w:eastAsia="en-US"/>
              </w:rPr>
            </w:pPr>
            <w:r w:rsidRPr="009729DC">
              <w:rPr>
                <w:lang w:eastAsia="en-US"/>
              </w:rPr>
              <w:t>2. Анализ обеспеченности производства материальными ресурсами.</w:t>
            </w:r>
          </w:p>
        </w:tc>
        <w:tc>
          <w:tcPr>
            <w:tcW w:w="1354" w:type="dxa"/>
            <w:vMerge/>
          </w:tcPr>
          <w:p w14:paraId="43A2FA0A" w14:textId="77777777" w:rsidR="008310E9" w:rsidRPr="009729DC" w:rsidRDefault="008310E9" w:rsidP="00ED761B">
            <w:pPr>
              <w:jc w:val="center"/>
              <w:rPr>
                <w:lang w:eastAsia="en-US"/>
              </w:rPr>
            </w:pPr>
          </w:p>
        </w:tc>
      </w:tr>
      <w:tr w:rsidR="008310E9" w:rsidRPr="009729DC" w14:paraId="5D911A17" w14:textId="77777777" w:rsidTr="00ED761B">
        <w:trPr>
          <w:trHeight w:val="340"/>
        </w:trPr>
        <w:tc>
          <w:tcPr>
            <w:tcW w:w="2802" w:type="dxa"/>
            <w:vMerge/>
          </w:tcPr>
          <w:p w14:paraId="043EB0B1" w14:textId="77777777" w:rsidR="008310E9" w:rsidRPr="009729DC" w:rsidRDefault="008310E9" w:rsidP="00ED761B">
            <w:pPr>
              <w:rPr>
                <w:b/>
                <w:lang w:eastAsia="en-US"/>
              </w:rPr>
            </w:pPr>
          </w:p>
        </w:tc>
        <w:tc>
          <w:tcPr>
            <w:tcW w:w="10631" w:type="dxa"/>
            <w:gridSpan w:val="2"/>
          </w:tcPr>
          <w:p w14:paraId="740D383C" w14:textId="77777777" w:rsidR="008310E9" w:rsidRPr="009729DC" w:rsidRDefault="008310E9" w:rsidP="00ED761B">
            <w:pPr>
              <w:jc w:val="both"/>
              <w:rPr>
                <w:b/>
                <w:lang w:eastAsia="en-US"/>
              </w:rPr>
            </w:pPr>
            <w:r w:rsidRPr="009729DC">
              <w:rPr>
                <w:b/>
                <w:lang w:eastAsia="en-US"/>
              </w:rPr>
              <w:t>В том числе практических занятий</w:t>
            </w:r>
          </w:p>
        </w:tc>
        <w:tc>
          <w:tcPr>
            <w:tcW w:w="1354" w:type="dxa"/>
          </w:tcPr>
          <w:p w14:paraId="3A335001" w14:textId="77777777" w:rsidR="008310E9" w:rsidRPr="009729DC" w:rsidRDefault="008310E9" w:rsidP="00ED761B">
            <w:pPr>
              <w:jc w:val="center"/>
              <w:rPr>
                <w:lang w:eastAsia="en-US"/>
              </w:rPr>
            </w:pPr>
            <w:r w:rsidRPr="009729DC">
              <w:rPr>
                <w:lang w:eastAsia="en-US"/>
              </w:rPr>
              <w:t>2</w:t>
            </w:r>
          </w:p>
        </w:tc>
      </w:tr>
      <w:tr w:rsidR="008310E9" w:rsidRPr="009729DC" w14:paraId="4CB681DC" w14:textId="77777777" w:rsidTr="00ED761B">
        <w:trPr>
          <w:trHeight w:val="215"/>
        </w:trPr>
        <w:tc>
          <w:tcPr>
            <w:tcW w:w="2802" w:type="dxa"/>
            <w:vMerge/>
          </w:tcPr>
          <w:p w14:paraId="22A2DB7E" w14:textId="77777777" w:rsidR="008310E9" w:rsidRPr="009729DC" w:rsidRDefault="008310E9" w:rsidP="00ED761B">
            <w:pPr>
              <w:rPr>
                <w:b/>
                <w:lang w:eastAsia="en-US"/>
              </w:rPr>
            </w:pPr>
          </w:p>
        </w:tc>
        <w:tc>
          <w:tcPr>
            <w:tcW w:w="10631" w:type="dxa"/>
            <w:gridSpan w:val="2"/>
          </w:tcPr>
          <w:p w14:paraId="5CCB4345" w14:textId="77777777" w:rsidR="008310E9" w:rsidRPr="009729DC" w:rsidRDefault="008310E9" w:rsidP="00ED761B">
            <w:pPr>
              <w:pStyle w:val="ab"/>
              <w:rPr>
                <w:lang w:eastAsia="en-US"/>
              </w:rPr>
            </w:pPr>
            <w:r w:rsidRPr="009729DC">
              <w:rPr>
                <w:lang w:eastAsia="en-US"/>
              </w:rPr>
              <w:t>1. Расчет показателей использования материальных ресурсов. Расчет влияния материальных затрат, материалоотдачи, материалоемкости на объем выпуска и реализации продукции. Факторный анализ показателя прибыли на рубль материальных затрат.</w:t>
            </w:r>
          </w:p>
        </w:tc>
        <w:tc>
          <w:tcPr>
            <w:tcW w:w="1354" w:type="dxa"/>
          </w:tcPr>
          <w:p w14:paraId="7CE08761" w14:textId="77777777" w:rsidR="008310E9" w:rsidRPr="009729DC" w:rsidRDefault="008310E9" w:rsidP="00ED761B">
            <w:pPr>
              <w:jc w:val="center"/>
              <w:rPr>
                <w:lang w:eastAsia="en-US"/>
              </w:rPr>
            </w:pPr>
            <w:r w:rsidRPr="009729DC">
              <w:rPr>
                <w:lang w:eastAsia="en-US"/>
              </w:rPr>
              <w:t>2</w:t>
            </w:r>
          </w:p>
        </w:tc>
      </w:tr>
      <w:tr w:rsidR="008310E9" w:rsidRPr="009729DC" w14:paraId="156AC52E" w14:textId="77777777" w:rsidTr="00ED761B">
        <w:trPr>
          <w:trHeight w:val="340"/>
        </w:trPr>
        <w:tc>
          <w:tcPr>
            <w:tcW w:w="2802" w:type="dxa"/>
            <w:vMerge w:val="restart"/>
          </w:tcPr>
          <w:p w14:paraId="10A0A4E0" w14:textId="77777777" w:rsidR="008310E9" w:rsidRPr="009729DC" w:rsidRDefault="008310E9" w:rsidP="00ED761B">
            <w:pPr>
              <w:rPr>
                <w:b/>
                <w:lang w:eastAsia="en-US"/>
              </w:rPr>
            </w:pPr>
            <w:r w:rsidRPr="009729DC">
              <w:rPr>
                <w:b/>
                <w:lang w:eastAsia="en-US"/>
              </w:rPr>
              <w:t>Тема 2.5</w:t>
            </w:r>
          </w:p>
          <w:p w14:paraId="7DE1D194" w14:textId="77777777" w:rsidR="008310E9" w:rsidRPr="009729DC" w:rsidRDefault="008310E9" w:rsidP="00ED761B">
            <w:pPr>
              <w:rPr>
                <w:b/>
                <w:lang w:eastAsia="en-US"/>
              </w:rPr>
            </w:pPr>
            <w:r w:rsidRPr="009729DC">
              <w:rPr>
                <w:b/>
                <w:lang w:eastAsia="en-US"/>
              </w:rPr>
              <w:t>Анализ использования трудовых ресурсов</w:t>
            </w:r>
          </w:p>
        </w:tc>
        <w:tc>
          <w:tcPr>
            <w:tcW w:w="10631" w:type="dxa"/>
            <w:gridSpan w:val="2"/>
          </w:tcPr>
          <w:p w14:paraId="5B322169" w14:textId="77777777" w:rsidR="008310E9" w:rsidRPr="009729DC" w:rsidRDefault="008310E9" w:rsidP="00ED761B">
            <w:pPr>
              <w:spacing w:after="120"/>
              <w:jc w:val="both"/>
              <w:rPr>
                <w:b/>
                <w:lang w:eastAsia="en-US"/>
              </w:rPr>
            </w:pPr>
            <w:r w:rsidRPr="009729DC">
              <w:rPr>
                <w:b/>
                <w:lang w:eastAsia="en-US"/>
              </w:rPr>
              <w:t>Содержание</w:t>
            </w:r>
          </w:p>
        </w:tc>
        <w:tc>
          <w:tcPr>
            <w:tcW w:w="1354" w:type="dxa"/>
            <w:vMerge w:val="restart"/>
          </w:tcPr>
          <w:p w14:paraId="2D38A2B8" w14:textId="77777777" w:rsidR="008310E9" w:rsidRPr="009729DC" w:rsidRDefault="008310E9" w:rsidP="00ED761B">
            <w:pPr>
              <w:jc w:val="center"/>
              <w:rPr>
                <w:lang w:eastAsia="en-US"/>
              </w:rPr>
            </w:pPr>
            <w:r w:rsidRPr="009729DC">
              <w:rPr>
                <w:lang w:eastAsia="en-US"/>
              </w:rPr>
              <w:t>4</w:t>
            </w:r>
          </w:p>
          <w:p w14:paraId="70C7440F" w14:textId="77777777" w:rsidR="008310E9" w:rsidRPr="009729DC" w:rsidRDefault="008310E9" w:rsidP="00ED761B">
            <w:pPr>
              <w:jc w:val="center"/>
              <w:rPr>
                <w:lang w:eastAsia="en-US"/>
              </w:rPr>
            </w:pPr>
          </w:p>
          <w:p w14:paraId="278ADDC6" w14:textId="77777777" w:rsidR="008310E9" w:rsidRPr="009729DC" w:rsidRDefault="008310E9" w:rsidP="00ED761B">
            <w:pPr>
              <w:jc w:val="center"/>
              <w:rPr>
                <w:lang w:eastAsia="en-US"/>
              </w:rPr>
            </w:pPr>
          </w:p>
        </w:tc>
      </w:tr>
      <w:tr w:rsidR="008310E9" w:rsidRPr="009729DC" w14:paraId="7CDA995B" w14:textId="77777777" w:rsidTr="00ED761B">
        <w:trPr>
          <w:trHeight w:val="215"/>
        </w:trPr>
        <w:tc>
          <w:tcPr>
            <w:tcW w:w="2802" w:type="dxa"/>
            <w:vMerge/>
          </w:tcPr>
          <w:p w14:paraId="3C1B3DCB" w14:textId="77777777" w:rsidR="008310E9" w:rsidRPr="009729DC" w:rsidRDefault="008310E9" w:rsidP="00ED761B">
            <w:pPr>
              <w:rPr>
                <w:b/>
                <w:lang w:eastAsia="en-US"/>
              </w:rPr>
            </w:pPr>
          </w:p>
        </w:tc>
        <w:tc>
          <w:tcPr>
            <w:tcW w:w="10631" w:type="dxa"/>
            <w:gridSpan w:val="2"/>
          </w:tcPr>
          <w:p w14:paraId="7C1E648B" w14:textId="77777777" w:rsidR="008310E9" w:rsidRPr="009729DC" w:rsidRDefault="008310E9" w:rsidP="00ED761B">
            <w:pPr>
              <w:pStyle w:val="ab"/>
              <w:rPr>
                <w:lang w:eastAsia="en-US"/>
              </w:rPr>
            </w:pPr>
            <w:r w:rsidRPr="009729DC">
              <w:rPr>
                <w:lang w:eastAsia="en-US"/>
              </w:rPr>
              <w:t>1. Задачи и информационное обеспечение анализа трудовых ресурсов. Анализ численности, состава и динамики трудовых ресурсов.</w:t>
            </w:r>
          </w:p>
          <w:p w14:paraId="3504137F" w14:textId="77777777" w:rsidR="008310E9" w:rsidRPr="009729DC" w:rsidRDefault="008310E9" w:rsidP="00ED761B">
            <w:pPr>
              <w:pStyle w:val="ab"/>
              <w:rPr>
                <w:lang w:eastAsia="en-US"/>
              </w:rPr>
            </w:pPr>
            <w:r w:rsidRPr="009729DC">
              <w:rPr>
                <w:lang w:eastAsia="en-US"/>
              </w:rPr>
              <w:lastRenderedPageBreak/>
              <w:t>2. Анализ показателей эффективности использования трудовых ресурсов.</w:t>
            </w:r>
          </w:p>
        </w:tc>
        <w:tc>
          <w:tcPr>
            <w:tcW w:w="1354" w:type="dxa"/>
            <w:vMerge/>
          </w:tcPr>
          <w:p w14:paraId="786CB14C" w14:textId="77777777" w:rsidR="008310E9" w:rsidRPr="009729DC" w:rsidRDefault="008310E9" w:rsidP="00ED761B">
            <w:pPr>
              <w:jc w:val="center"/>
              <w:rPr>
                <w:lang w:eastAsia="en-US"/>
              </w:rPr>
            </w:pPr>
          </w:p>
        </w:tc>
      </w:tr>
      <w:tr w:rsidR="008310E9" w:rsidRPr="009729DC" w14:paraId="683A1075" w14:textId="77777777" w:rsidTr="00ED761B">
        <w:trPr>
          <w:trHeight w:val="340"/>
        </w:trPr>
        <w:tc>
          <w:tcPr>
            <w:tcW w:w="2802" w:type="dxa"/>
            <w:vMerge/>
          </w:tcPr>
          <w:p w14:paraId="693A35DC" w14:textId="77777777" w:rsidR="008310E9" w:rsidRPr="009729DC" w:rsidRDefault="008310E9" w:rsidP="00ED761B">
            <w:pPr>
              <w:rPr>
                <w:b/>
                <w:lang w:eastAsia="en-US"/>
              </w:rPr>
            </w:pPr>
          </w:p>
        </w:tc>
        <w:tc>
          <w:tcPr>
            <w:tcW w:w="10631" w:type="dxa"/>
            <w:gridSpan w:val="2"/>
          </w:tcPr>
          <w:p w14:paraId="79313839" w14:textId="77777777" w:rsidR="008310E9" w:rsidRPr="009729DC" w:rsidRDefault="008310E9" w:rsidP="00ED761B">
            <w:pPr>
              <w:jc w:val="both"/>
              <w:rPr>
                <w:b/>
                <w:lang w:eastAsia="en-US"/>
              </w:rPr>
            </w:pPr>
            <w:r w:rsidRPr="009729DC">
              <w:rPr>
                <w:b/>
                <w:lang w:eastAsia="en-US"/>
              </w:rPr>
              <w:t>В том числе практических занятий</w:t>
            </w:r>
          </w:p>
        </w:tc>
        <w:tc>
          <w:tcPr>
            <w:tcW w:w="1354" w:type="dxa"/>
          </w:tcPr>
          <w:p w14:paraId="7046D3D9" w14:textId="77777777" w:rsidR="008310E9" w:rsidRPr="009729DC" w:rsidRDefault="008310E9" w:rsidP="00ED761B">
            <w:pPr>
              <w:jc w:val="center"/>
              <w:rPr>
                <w:lang w:eastAsia="en-US"/>
              </w:rPr>
            </w:pPr>
            <w:r w:rsidRPr="009729DC">
              <w:rPr>
                <w:lang w:eastAsia="en-US"/>
              </w:rPr>
              <w:t>2</w:t>
            </w:r>
          </w:p>
        </w:tc>
      </w:tr>
      <w:tr w:rsidR="008310E9" w:rsidRPr="009729DC" w14:paraId="79409974" w14:textId="77777777" w:rsidTr="00ED761B">
        <w:trPr>
          <w:trHeight w:val="215"/>
        </w:trPr>
        <w:tc>
          <w:tcPr>
            <w:tcW w:w="2802" w:type="dxa"/>
            <w:vMerge/>
          </w:tcPr>
          <w:p w14:paraId="1696569C" w14:textId="77777777" w:rsidR="008310E9" w:rsidRPr="009729DC" w:rsidRDefault="008310E9" w:rsidP="00ED761B">
            <w:pPr>
              <w:rPr>
                <w:b/>
                <w:lang w:eastAsia="en-US"/>
              </w:rPr>
            </w:pPr>
          </w:p>
        </w:tc>
        <w:tc>
          <w:tcPr>
            <w:tcW w:w="10631" w:type="dxa"/>
            <w:gridSpan w:val="2"/>
          </w:tcPr>
          <w:p w14:paraId="20856D0D" w14:textId="77777777" w:rsidR="008310E9" w:rsidRPr="009729DC" w:rsidRDefault="008310E9" w:rsidP="00ED761B">
            <w:pPr>
              <w:jc w:val="both"/>
              <w:rPr>
                <w:lang w:eastAsia="en-US"/>
              </w:rPr>
            </w:pPr>
            <w:r w:rsidRPr="009729DC">
              <w:rPr>
                <w:lang w:eastAsia="en-US"/>
              </w:rPr>
              <w:t>1. Анализ показателей производительности труда. Расчет влияния трудовых ресурсов на изменение выпуска продукции организации.</w:t>
            </w:r>
          </w:p>
        </w:tc>
        <w:tc>
          <w:tcPr>
            <w:tcW w:w="1354" w:type="dxa"/>
          </w:tcPr>
          <w:p w14:paraId="39B53F0D" w14:textId="77777777" w:rsidR="008310E9" w:rsidRPr="009729DC" w:rsidRDefault="008310E9" w:rsidP="00ED761B">
            <w:pPr>
              <w:jc w:val="center"/>
              <w:rPr>
                <w:lang w:eastAsia="en-US"/>
              </w:rPr>
            </w:pPr>
            <w:r w:rsidRPr="009729DC">
              <w:rPr>
                <w:lang w:eastAsia="en-US"/>
              </w:rPr>
              <w:t>2</w:t>
            </w:r>
          </w:p>
        </w:tc>
      </w:tr>
      <w:tr w:rsidR="008310E9" w:rsidRPr="009729DC" w14:paraId="63C202CF" w14:textId="77777777" w:rsidTr="00ED761B">
        <w:trPr>
          <w:trHeight w:val="340"/>
        </w:trPr>
        <w:tc>
          <w:tcPr>
            <w:tcW w:w="2802" w:type="dxa"/>
            <w:vMerge w:val="restart"/>
          </w:tcPr>
          <w:p w14:paraId="3E4BFF23" w14:textId="77777777" w:rsidR="008310E9" w:rsidRPr="009729DC" w:rsidRDefault="008310E9" w:rsidP="00ED761B">
            <w:pPr>
              <w:rPr>
                <w:b/>
                <w:lang w:eastAsia="en-US"/>
              </w:rPr>
            </w:pPr>
            <w:r w:rsidRPr="009729DC">
              <w:rPr>
                <w:b/>
                <w:lang w:eastAsia="en-US"/>
              </w:rPr>
              <w:t>Тема 2.6</w:t>
            </w:r>
          </w:p>
          <w:p w14:paraId="0487AF45" w14:textId="77777777" w:rsidR="008310E9" w:rsidRPr="009729DC" w:rsidRDefault="008310E9" w:rsidP="00ED761B">
            <w:pPr>
              <w:rPr>
                <w:b/>
                <w:lang w:eastAsia="en-US"/>
              </w:rPr>
            </w:pPr>
            <w:r w:rsidRPr="009729DC">
              <w:rPr>
                <w:b/>
                <w:lang w:eastAsia="en-US"/>
              </w:rPr>
              <w:t>Анализ затрат и себестоимости продукции</w:t>
            </w:r>
          </w:p>
        </w:tc>
        <w:tc>
          <w:tcPr>
            <w:tcW w:w="10631" w:type="dxa"/>
            <w:gridSpan w:val="2"/>
          </w:tcPr>
          <w:p w14:paraId="645B9D77" w14:textId="77777777" w:rsidR="008310E9" w:rsidRPr="009729DC" w:rsidRDefault="008310E9" w:rsidP="00ED761B">
            <w:pPr>
              <w:spacing w:after="120"/>
              <w:jc w:val="both"/>
              <w:rPr>
                <w:b/>
                <w:lang w:eastAsia="en-US"/>
              </w:rPr>
            </w:pPr>
            <w:r w:rsidRPr="009729DC">
              <w:rPr>
                <w:b/>
                <w:lang w:eastAsia="en-US"/>
              </w:rPr>
              <w:t>Содержание</w:t>
            </w:r>
          </w:p>
        </w:tc>
        <w:tc>
          <w:tcPr>
            <w:tcW w:w="1354" w:type="dxa"/>
            <w:vMerge w:val="restart"/>
          </w:tcPr>
          <w:p w14:paraId="29B4CF4D" w14:textId="77777777" w:rsidR="008310E9" w:rsidRPr="009729DC" w:rsidRDefault="008310E9" w:rsidP="00ED761B">
            <w:pPr>
              <w:jc w:val="center"/>
              <w:rPr>
                <w:lang w:eastAsia="en-US"/>
              </w:rPr>
            </w:pPr>
            <w:r w:rsidRPr="009729DC">
              <w:rPr>
                <w:lang w:eastAsia="en-US"/>
              </w:rPr>
              <w:t>4</w:t>
            </w:r>
          </w:p>
          <w:p w14:paraId="1881741F" w14:textId="77777777" w:rsidR="008310E9" w:rsidRPr="009729DC" w:rsidRDefault="008310E9" w:rsidP="00ED761B">
            <w:pPr>
              <w:jc w:val="center"/>
              <w:rPr>
                <w:lang w:eastAsia="en-US"/>
              </w:rPr>
            </w:pPr>
          </w:p>
          <w:p w14:paraId="3950971D" w14:textId="77777777" w:rsidR="008310E9" w:rsidRPr="009729DC" w:rsidRDefault="008310E9" w:rsidP="00ED761B">
            <w:pPr>
              <w:jc w:val="center"/>
              <w:rPr>
                <w:lang w:eastAsia="en-US"/>
              </w:rPr>
            </w:pPr>
          </w:p>
        </w:tc>
      </w:tr>
      <w:tr w:rsidR="008310E9" w:rsidRPr="009729DC" w14:paraId="50C1FD12" w14:textId="77777777" w:rsidTr="00ED761B">
        <w:trPr>
          <w:trHeight w:val="215"/>
        </w:trPr>
        <w:tc>
          <w:tcPr>
            <w:tcW w:w="2802" w:type="dxa"/>
            <w:vMerge/>
          </w:tcPr>
          <w:p w14:paraId="24F29FC9" w14:textId="77777777" w:rsidR="008310E9" w:rsidRPr="009729DC" w:rsidRDefault="008310E9" w:rsidP="00ED761B">
            <w:pPr>
              <w:rPr>
                <w:b/>
                <w:lang w:eastAsia="en-US"/>
              </w:rPr>
            </w:pPr>
          </w:p>
        </w:tc>
        <w:tc>
          <w:tcPr>
            <w:tcW w:w="10631" w:type="dxa"/>
            <w:gridSpan w:val="2"/>
          </w:tcPr>
          <w:p w14:paraId="0AE89AAB" w14:textId="77777777" w:rsidR="008310E9" w:rsidRPr="009729DC" w:rsidRDefault="008310E9" w:rsidP="00ED761B">
            <w:pPr>
              <w:pStyle w:val="ab"/>
              <w:rPr>
                <w:lang w:eastAsia="en-US"/>
              </w:rPr>
            </w:pPr>
            <w:r w:rsidRPr="009729DC">
              <w:rPr>
                <w:lang w:eastAsia="en-US"/>
              </w:rPr>
              <w:t>1. Задачи и информационное обеспечение анализа затрат на производство и реализацию продукции. Анализ состава, структуры и динамики затрат на производство и реализацию продукции.</w:t>
            </w:r>
          </w:p>
          <w:p w14:paraId="188251E3" w14:textId="77777777" w:rsidR="008310E9" w:rsidRPr="009729DC" w:rsidRDefault="008310E9" w:rsidP="00ED761B">
            <w:pPr>
              <w:pStyle w:val="ab"/>
              <w:rPr>
                <w:lang w:eastAsia="en-US"/>
              </w:rPr>
            </w:pPr>
            <w:r w:rsidRPr="009729DC">
              <w:rPr>
                <w:lang w:eastAsia="en-US"/>
              </w:rPr>
              <w:t>2. Анализ затрат на рубль товарной продукции.</w:t>
            </w:r>
          </w:p>
        </w:tc>
        <w:tc>
          <w:tcPr>
            <w:tcW w:w="1354" w:type="dxa"/>
            <w:vMerge/>
          </w:tcPr>
          <w:p w14:paraId="5A8C3B0B" w14:textId="77777777" w:rsidR="008310E9" w:rsidRPr="009729DC" w:rsidRDefault="008310E9" w:rsidP="00ED761B">
            <w:pPr>
              <w:jc w:val="center"/>
              <w:rPr>
                <w:lang w:eastAsia="en-US"/>
              </w:rPr>
            </w:pPr>
          </w:p>
        </w:tc>
      </w:tr>
      <w:tr w:rsidR="008310E9" w:rsidRPr="009729DC" w14:paraId="56E03D84" w14:textId="77777777" w:rsidTr="00ED761B">
        <w:trPr>
          <w:trHeight w:val="340"/>
        </w:trPr>
        <w:tc>
          <w:tcPr>
            <w:tcW w:w="2802" w:type="dxa"/>
            <w:vMerge/>
          </w:tcPr>
          <w:p w14:paraId="3D1680D8" w14:textId="77777777" w:rsidR="008310E9" w:rsidRPr="009729DC" w:rsidRDefault="008310E9" w:rsidP="00ED761B">
            <w:pPr>
              <w:rPr>
                <w:b/>
                <w:lang w:eastAsia="en-US"/>
              </w:rPr>
            </w:pPr>
          </w:p>
        </w:tc>
        <w:tc>
          <w:tcPr>
            <w:tcW w:w="10631" w:type="dxa"/>
            <w:gridSpan w:val="2"/>
          </w:tcPr>
          <w:p w14:paraId="2359A820" w14:textId="77777777" w:rsidR="008310E9" w:rsidRPr="009729DC" w:rsidRDefault="008310E9" w:rsidP="00ED761B">
            <w:pPr>
              <w:rPr>
                <w:b/>
                <w:lang w:eastAsia="en-US"/>
              </w:rPr>
            </w:pPr>
            <w:r w:rsidRPr="009729DC">
              <w:rPr>
                <w:b/>
                <w:lang w:eastAsia="en-US"/>
              </w:rPr>
              <w:t>В том числе практических занятий</w:t>
            </w:r>
          </w:p>
        </w:tc>
        <w:tc>
          <w:tcPr>
            <w:tcW w:w="1354" w:type="dxa"/>
          </w:tcPr>
          <w:p w14:paraId="41939C4E" w14:textId="77777777" w:rsidR="008310E9" w:rsidRPr="009729DC" w:rsidRDefault="008310E9" w:rsidP="00ED761B">
            <w:pPr>
              <w:jc w:val="center"/>
              <w:rPr>
                <w:lang w:eastAsia="en-US"/>
              </w:rPr>
            </w:pPr>
            <w:r w:rsidRPr="009729DC">
              <w:rPr>
                <w:lang w:eastAsia="en-US"/>
              </w:rPr>
              <w:t>2</w:t>
            </w:r>
          </w:p>
        </w:tc>
      </w:tr>
      <w:tr w:rsidR="008310E9" w:rsidRPr="009729DC" w14:paraId="60E1F677" w14:textId="77777777" w:rsidTr="00ED761B">
        <w:trPr>
          <w:trHeight w:val="215"/>
        </w:trPr>
        <w:tc>
          <w:tcPr>
            <w:tcW w:w="2802" w:type="dxa"/>
            <w:vMerge/>
          </w:tcPr>
          <w:p w14:paraId="73A4E158" w14:textId="77777777" w:rsidR="008310E9" w:rsidRPr="009729DC" w:rsidRDefault="008310E9" w:rsidP="00ED761B">
            <w:pPr>
              <w:rPr>
                <w:b/>
                <w:lang w:eastAsia="en-US"/>
              </w:rPr>
            </w:pPr>
          </w:p>
        </w:tc>
        <w:tc>
          <w:tcPr>
            <w:tcW w:w="10631" w:type="dxa"/>
            <w:gridSpan w:val="2"/>
          </w:tcPr>
          <w:p w14:paraId="1765D87E" w14:textId="77777777" w:rsidR="008310E9" w:rsidRPr="009729DC" w:rsidRDefault="008310E9" w:rsidP="00ED761B">
            <w:pPr>
              <w:pStyle w:val="ab"/>
              <w:rPr>
                <w:lang w:eastAsia="en-US"/>
              </w:rPr>
            </w:pPr>
            <w:r w:rsidRPr="009729DC">
              <w:rPr>
                <w:lang w:eastAsia="en-US"/>
              </w:rPr>
              <w:t>1. Расчет влияния факторов на показатель затрат на рубль товарной продукции</w:t>
            </w:r>
          </w:p>
        </w:tc>
        <w:tc>
          <w:tcPr>
            <w:tcW w:w="1354" w:type="dxa"/>
          </w:tcPr>
          <w:p w14:paraId="392F266D" w14:textId="77777777" w:rsidR="008310E9" w:rsidRPr="009729DC" w:rsidRDefault="008310E9" w:rsidP="00ED761B">
            <w:pPr>
              <w:jc w:val="center"/>
              <w:rPr>
                <w:lang w:eastAsia="en-US"/>
              </w:rPr>
            </w:pPr>
            <w:r w:rsidRPr="009729DC">
              <w:rPr>
                <w:lang w:eastAsia="en-US"/>
              </w:rPr>
              <w:t>2</w:t>
            </w:r>
          </w:p>
        </w:tc>
      </w:tr>
      <w:tr w:rsidR="008310E9" w:rsidRPr="009729DC" w14:paraId="704A05F2" w14:textId="77777777" w:rsidTr="00ED761B">
        <w:trPr>
          <w:trHeight w:val="340"/>
        </w:trPr>
        <w:tc>
          <w:tcPr>
            <w:tcW w:w="2802" w:type="dxa"/>
            <w:vMerge w:val="restart"/>
          </w:tcPr>
          <w:p w14:paraId="57B92F63" w14:textId="77777777" w:rsidR="008310E9" w:rsidRPr="009729DC" w:rsidRDefault="008310E9" w:rsidP="00ED761B">
            <w:pPr>
              <w:rPr>
                <w:b/>
                <w:lang w:eastAsia="en-US"/>
              </w:rPr>
            </w:pPr>
            <w:r w:rsidRPr="009729DC">
              <w:rPr>
                <w:b/>
                <w:lang w:eastAsia="en-US"/>
              </w:rPr>
              <w:t>Тема 2.7</w:t>
            </w:r>
          </w:p>
          <w:p w14:paraId="765BC1FA" w14:textId="77777777" w:rsidR="008310E9" w:rsidRPr="009729DC" w:rsidRDefault="008310E9" w:rsidP="00ED761B">
            <w:pPr>
              <w:rPr>
                <w:b/>
                <w:lang w:eastAsia="en-US"/>
              </w:rPr>
            </w:pPr>
            <w:r w:rsidRPr="009729DC">
              <w:rPr>
                <w:b/>
                <w:lang w:eastAsia="en-US"/>
              </w:rPr>
              <w:t>Анализ финансовых результатов. Основы анализа финансового состояния организации</w:t>
            </w:r>
          </w:p>
        </w:tc>
        <w:tc>
          <w:tcPr>
            <w:tcW w:w="10631" w:type="dxa"/>
            <w:gridSpan w:val="2"/>
          </w:tcPr>
          <w:p w14:paraId="392D8BEE" w14:textId="77777777" w:rsidR="008310E9" w:rsidRPr="009729DC" w:rsidRDefault="008310E9" w:rsidP="00ED761B">
            <w:pPr>
              <w:spacing w:after="120"/>
              <w:jc w:val="both"/>
              <w:rPr>
                <w:b/>
                <w:lang w:eastAsia="en-US"/>
              </w:rPr>
            </w:pPr>
            <w:r w:rsidRPr="009729DC">
              <w:rPr>
                <w:b/>
                <w:lang w:eastAsia="en-US"/>
              </w:rPr>
              <w:t>Содержание</w:t>
            </w:r>
          </w:p>
        </w:tc>
        <w:tc>
          <w:tcPr>
            <w:tcW w:w="1354" w:type="dxa"/>
            <w:vMerge w:val="restart"/>
          </w:tcPr>
          <w:p w14:paraId="235E09E5" w14:textId="77777777" w:rsidR="008310E9" w:rsidRPr="009729DC" w:rsidRDefault="008310E9" w:rsidP="00ED761B">
            <w:pPr>
              <w:jc w:val="center"/>
              <w:rPr>
                <w:lang w:eastAsia="en-US"/>
              </w:rPr>
            </w:pPr>
            <w:r w:rsidRPr="009729DC">
              <w:rPr>
                <w:lang w:eastAsia="en-US"/>
              </w:rPr>
              <w:t>10</w:t>
            </w:r>
          </w:p>
          <w:p w14:paraId="69AE6743" w14:textId="77777777" w:rsidR="008310E9" w:rsidRPr="009729DC" w:rsidRDefault="008310E9" w:rsidP="00ED761B">
            <w:pPr>
              <w:jc w:val="center"/>
              <w:rPr>
                <w:lang w:eastAsia="en-US"/>
              </w:rPr>
            </w:pPr>
          </w:p>
          <w:p w14:paraId="62BC63B5" w14:textId="77777777" w:rsidR="008310E9" w:rsidRPr="009729DC" w:rsidRDefault="008310E9" w:rsidP="00ED761B">
            <w:pPr>
              <w:jc w:val="center"/>
              <w:rPr>
                <w:lang w:eastAsia="en-US"/>
              </w:rPr>
            </w:pPr>
          </w:p>
        </w:tc>
      </w:tr>
      <w:tr w:rsidR="008310E9" w:rsidRPr="009729DC" w14:paraId="5AF41E43" w14:textId="77777777" w:rsidTr="00ED761B">
        <w:trPr>
          <w:trHeight w:val="215"/>
        </w:trPr>
        <w:tc>
          <w:tcPr>
            <w:tcW w:w="2802" w:type="dxa"/>
            <w:vMerge/>
          </w:tcPr>
          <w:p w14:paraId="62D30408" w14:textId="77777777" w:rsidR="008310E9" w:rsidRPr="009729DC" w:rsidRDefault="008310E9" w:rsidP="00ED761B">
            <w:pPr>
              <w:jc w:val="center"/>
              <w:rPr>
                <w:b/>
                <w:lang w:eastAsia="en-US"/>
              </w:rPr>
            </w:pPr>
          </w:p>
        </w:tc>
        <w:tc>
          <w:tcPr>
            <w:tcW w:w="10631" w:type="dxa"/>
            <w:gridSpan w:val="2"/>
          </w:tcPr>
          <w:p w14:paraId="544E8F21" w14:textId="77777777" w:rsidR="008310E9" w:rsidRPr="009729DC" w:rsidRDefault="008310E9" w:rsidP="00ED761B">
            <w:pPr>
              <w:pStyle w:val="ab"/>
              <w:rPr>
                <w:lang w:eastAsia="en-US"/>
              </w:rPr>
            </w:pPr>
            <w:r w:rsidRPr="009729DC">
              <w:rPr>
                <w:lang w:eastAsia="en-US"/>
              </w:rPr>
              <w:t>1. Задачи и источники анализа финансовых результатов. Показатели прибыли. Анализ структуры и динамики прибыли. Факторный анализ прибыли от реализации продукции. Анализ показателей рентабельности.</w:t>
            </w:r>
          </w:p>
          <w:p w14:paraId="64D5D83A" w14:textId="77777777" w:rsidR="008310E9" w:rsidRPr="009729DC" w:rsidRDefault="008310E9" w:rsidP="00ED761B">
            <w:pPr>
              <w:pStyle w:val="ab"/>
              <w:rPr>
                <w:lang w:eastAsia="en-US"/>
              </w:rPr>
            </w:pPr>
            <w:r w:rsidRPr="009729DC">
              <w:rPr>
                <w:lang w:eastAsia="en-US"/>
              </w:rPr>
              <w:t xml:space="preserve">2. Сущность, задачи и содержание анализа финансового состояния организации. Система показателей, используемых для анализа финансового состояния. </w:t>
            </w:r>
          </w:p>
        </w:tc>
        <w:tc>
          <w:tcPr>
            <w:tcW w:w="1354" w:type="dxa"/>
            <w:vMerge/>
          </w:tcPr>
          <w:p w14:paraId="7AD510D8" w14:textId="77777777" w:rsidR="008310E9" w:rsidRPr="009729DC" w:rsidRDefault="008310E9" w:rsidP="00ED761B">
            <w:pPr>
              <w:jc w:val="center"/>
              <w:rPr>
                <w:lang w:eastAsia="en-US"/>
              </w:rPr>
            </w:pPr>
          </w:p>
        </w:tc>
      </w:tr>
      <w:tr w:rsidR="008310E9" w:rsidRPr="009729DC" w14:paraId="405D5F4F" w14:textId="77777777" w:rsidTr="00ED761B">
        <w:trPr>
          <w:trHeight w:val="340"/>
        </w:trPr>
        <w:tc>
          <w:tcPr>
            <w:tcW w:w="2802" w:type="dxa"/>
            <w:vMerge/>
          </w:tcPr>
          <w:p w14:paraId="6239CA7A" w14:textId="77777777" w:rsidR="008310E9" w:rsidRPr="009729DC" w:rsidRDefault="008310E9" w:rsidP="00ED761B">
            <w:pPr>
              <w:jc w:val="center"/>
              <w:rPr>
                <w:b/>
                <w:lang w:eastAsia="en-US"/>
              </w:rPr>
            </w:pPr>
          </w:p>
        </w:tc>
        <w:tc>
          <w:tcPr>
            <w:tcW w:w="10631" w:type="dxa"/>
            <w:gridSpan w:val="2"/>
          </w:tcPr>
          <w:p w14:paraId="5E1997DD" w14:textId="77777777" w:rsidR="008310E9" w:rsidRPr="009729DC" w:rsidRDefault="008310E9" w:rsidP="00ED761B">
            <w:pPr>
              <w:rPr>
                <w:b/>
                <w:lang w:eastAsia="en-US"/>
              </w:rPr>
            </w:pPr>
            <w:r w:rsidRPr="009729DC">
              <w:rPr>
                <w:b/>
                <w:lang w:eastAsia="en-US"/>
              </w:rPr>
              <w:t>В том числе практических занятий</w:t>
            </w:r>
          </w:p>
        </w:tc>
        <w:tc>
          <w:tcPr>
            <w:tcW w:w="1354" w:type="dxa"/>
          </w:tcPr>
          <w:p w14:paraId="16E3E88E" w14:textId="77777777" w:rsidR="008310E9" w:rsidRPr="009729DC" w:rsidRDefault="008310E9" w:rsidP="00ED761B">
            <w:pPr>
              <w:jc w:val="center"/>
              <w:rPr>
                <w:lang w:eastAsia="en-US"/>
              </w:rPr>
            </w:pPr>
            <w:r w:rsidRPr="009729DC">
              <w:rPr>
                <w:lang w:eastAsia="en-US"/>
              </w:rPr>
              <w:t>8</w:t>
            </w:r>
          </w:p>
        </w:tc>
      </w:tr>
      <w:tr w:rsidR="008310E9" w:rsidRPr="009729DC" w14:paraId="5F50A8F2" w14:textId="77777777" w:rsidTr="00ED761B">
        <w:trPr>
          <w:trHeight w:val="275"/>
        </w:trPr>
        <w:tc>
          <w:tcPr>
            <w:tcW w:w="2802" w:type="dxa"/>
            <w:vMerge/>
          </w:tcPr>
          <w:p w14:paraId="591E3DBA" w14:textId="77777777" w:rsidR="008310E9" w:rsidRPr="009729DC" w:rsidRDefault="008310E9" w:rsidP="00ED761B">
            <w:pPr>
              <w:jc w:val="center"/>
              <w:rPr>
                <w:b/>
                <w:lang w:eastAsia="en-US"/>
              </w:rPr>
            </w:pPr>
          </w:p>
        </w:tc>
        <w:tc>
          <w:tcPr>
            <w:tcW w:w="10631" w:type="dxa"/>
            <w:gridSpan w:val="2"/>
          </w:tcPr>
          <w:p w14:paraId="7832F537" w14:textId="77777777" w:rsidR="008310E9" w:rsidRPr="009729DC" w:rsidRDefault="008310E9" w:rsidP="00ED761B">
            <w:pPr>
              <w:rPr>
                <w:lang w:eastAsia="en-US"/>
              </w:rPr>
            </w:pPr>
            <w:r w:rsidRPr="009729DC">
              <w:rPr>
                <w:lang w:eastAsia="en-US"/>
              </w:rPr>
              <w:t>1. Анализ динамики и структуры доходов и расходов, динамики факторов формирования прибыли до налогообложения и чистой прибыли</w:t>
            </w:r>
          </w:p>
        </w:tc>
        <w:tc>
          <w:tcPr>
            <w:tcW w:w="1354" w:type="dxa"/>
          </w:tcPr>
          <w:p w14:paraId="55F6275B" w14:textId="77777777" w:rsidR="008310E9" w:rsidRPr="009729DC" w:rsidRDefault="008310E9" w:rsidP="00ED761B">
            <w:pPr>
              <w:jc w:val="center"/>
              <w:rPr>
                <w:lang w:eastAsia="en-US"/>
              </w:rPr>
            </w:pPr>
            <w:r w:rsidRPr="009729DC">
              <w:rPr>
                <w:lang w:eastAsia="en-US"/>
              </w:rPr>
              <w:t>2</w:t>
            </w:r>
          </w:p>
        </w:tc>
      </w:tr>
      <w:tr w:rsidR="008310E9" w:rsidRPr="009729DC" w14:paraId="4146B2A4" w14:textId="77777777" w:rsidTr="00ED761B">
        <w:trPr>
          <w:trHeight w:val="340"/>
        </w:trPr>
        <w:tc>
          <w:tcPr>
            <w:tcW w:w="2802" w:type="dxa"/>
            <w:vMerge/>
          </w:tcPr>
          <w:p w14:paraId="346E326B" w14:textId="77777777" w:rsidR="008310E9" w:rsidRPr="009729DC" w:rsidRDefault="008310E9" w:rsidP="00ED761B">
            <w:pPr>
              <w:jc w:val="center"/>
              <w:rPr>
                <w:b/>
                <w:lang w:eastAsia="en-US"/>
              </w:rPr>
            </w:pPr>
          </w:p>
        </w:tc>
        <w:tc>
          <w:tcPr>
            <w:tcW w:w="10631" w:type="dxa"/>
            <w:gridSpan w:val="2"/>
          </w:tcPr>
          <w:p w14:paraId="0290F8EF" w14:textId="77777777" w:rsidR="008310E9" w:rsidRPr="009729DC" w:rsidRDefault="008310E9" w:rsidP="00ED761B">
            <w:pPr>
              <w:rPr>
                <w:lang w:eastAsia="en-US"/>
              </w:rPr>
            </w:pPr>
            <w:r w:rsidRPr="009729DC">
              <w:rPr>
                <w:lang w:eastAsia="en-US"/>
              </w:rPr>
              <w:t>2. Факторный анализ прибыли от реализации.</w:t>
            </w:r>
          </w:p>
        </w:tc>
        <w:tc>
          <w:tcPr>
            <w:tcW w:w="1354" w:type="dxa"/>
          </w:tcPr>
          <w:p w14:paraId="0EAA95EF" w14:textId="77777777" w:rsidR="008310E9" w:rsidRPr="009729DC" w:rsidRDefault="008310E9" w:rsidP="00ED761B">
            <w:pPr>
              <w:jc w:val="center"/>
              <w:rPr>
                <w:lang w:eastAsia="en-US"/>
              </w:rPr>
            </w:pPr>
            <w:r w:rsidRPr="009729DC">
              <w:rPr>
                <w:lang w:eastAsia="en-US"/>
              </w:rPr>
              <w:t>2</w:t>
            </w:r>
          </w:p>
        </w:tc>
      </w:tr>
      <w:tr w:rsidR="008310E9" w:rsidRPr="009729DC" w14:paraId="6FFD2B7D" w14:textId="77777777" w:rsidTr="00ED761B">
        <w:trPr>
          <w:trHeight w:val="340"/>
        </w:trPr>
        <w:tc>
          <w:tcPr>
            <w:tcW w:w="2802" w:type="dxa"/>
            <w:vMerge/>
          </w:tcPr>
          <w:p w14:paraId="50400CA0" w14:textId="77777777" w:rsidR="008310E9" w:rsidRPr="009729DC" w:rsidRDefault="008310E9" w:rsidP="00ED761B">
            <w:pPr>
              <w:jc w:val="center"/>
              <w:rPr>
                <w:b/>
                <w:lang w:eastAsia="en-US"/>
              </w:rPr>
            </w:pPr>
          </w:p>
        </w:tc>
        <w:tc>
          <w:tcPr>
            <w:tcW w:w="10631" w:type="dxa"/>
            <w:gridSpan w:val="2"/>
          </w:tcPr>
          <w:p w14:paraId="4431482A" w14:textId="77777777" w:rsidR="008310E9" w:rsidRPr="009729DC" w:rsidRDefault="008310E9" w:rsidP="00ED761B">
            <w:pPr>
              <w:rPr>
                <w:lang w:eastAsia="en-US"/>
              </w:rPr>
            </w:pPr>
            <w:r w:rsidRPr="009729DC">
              <w:rPr>
                <w:lang w:eastAsia="en-US"/>
              </w:rPr>
              <w:t>3. Анализ показателей рентабельности.</w:t>
            </w:r>
          </w:p>
        </w:tc>
        <w:tc>
          <w:tcPr>
            <w:tcW w:w="1354" w:type="dxa"/>
          </w:tcPr>
          <w:p w14:paraId="31AA5EA2" w14:textId="77777777" w:rsidR="008310E9" w:rsidRPr="009729DC" w:rsidRDefault="008310E9" w:rsidP="00ED761B">
            <w:pPr>
              <w:jc w:val="center"/>
              <w:rPr>
                <w:lang w:eastAsia="en-US"/>
              </w:rPr>
            </w:pPr>
            <w:r w:rsidRPr="009729DC">
              <w:rPr>
                <w:lang w:eastAsia="en-US"/>
              </w:rPr>
              <w:t>2</w:t>
            </w:r>
          </w:p>
        </w:tc>
      </w:tr>
      <w:tr w:rsidR="008310E9" w:rsidRPr="009729DC" w14:paraId="44614326" w14:textId="77777777" w:rsidTr="00ED761B">
        <w:trPr>
          <w:trHeight w:val="340"/>
        </w:trPr>
        <w:tc>
          <w:tcPr>
            <w:tcW w:w="2802" w:type="dxa"/>
            <w:vMerge/>
          </w:tcPr>
          <w:p w14:paraId="5E7A54EB" w14:textId="77777777" w:rsidR="008310E9" w:rsidRPr="009729DC" w:rsidRDefault="008310E9" w:rsidP="00ED761B">
            <w:pPr>
              <w:jc w:val="center"/>
              <w:rPr>
                <w:b/>
                <w:lang w:eastAsia="en-US"/>
              </w:rPr>
            </w:pPr>
          </w:p>
        </w:tc>
        <w:tc>
          <w:tcPr>
            <w:tcW w:w="10631" w:type="dxa"/>
            <w:gridSpan w:val="2"/>
          </w:tcPr>
          <w:p w14:paraId="1618949D" w14:textId="77777777" w:rsidR="008310E9" w:rsidRPr="009729DC" w:rsidRDefault="008310E9" w:rsidP="00ED761B">
            <w:pPr>
              <w:rPr>
                <w:lang w:eastAsia="en-US"/>
              </w:rPr>
            </w:pPr>
            <w:r w:rsidRPr="009729DC">
              <w:rPr>
                <w:lang w:eastAsia="en-US"/>
              </w:rPr>
              <w:t>4. Анализ показателей, применяемых для оценки финансового состояния организации</w:t>
            </w:r>
          </w:p>
        </w:tc>
        <w:tc>
          <w:tcPr>
            <w:tcW w:w="1354" w:type="dxa"/>
          </w:tcPr>
          <w:p w14:paraId="480A0B53" w14:textId="77777777" w:rsidR="008310E9" w:rsidRPr="009729DC" w:rsidRDefault="008310E9" w:rsidP="00ED761B">
            <w:pPr>
              <w:jc w:val="center"/>
              <w:rPr>
                <w:lang w:eastAsia="en-US"/>
              </w:rPr>
            </w:pPr>
            <w:r w:rsidRPr="009729DC">
              <w:rPr>
                <w:lang w:eastAsia="en-US"/>
              </w:rPr>
              <w:t>2</w:t>
            </w:r>
          </w:p>
        </w:tc>
      </w:tr>
      <w:tr w:rsidR="008310E9" w:rsidRPr="009729DC" w14:paraId="01DD794A" w14:textId="77777777" w:rsidTr="00ED761B">
        <w:trPr>
          <w:trHeight w:val="275"/>
        </w:trPr>
        <w:tc>
          <w:tcPr>
            <w:tcW w:w="13433" w:type="dxa"/>
            <w:gridSpan w:val="3"/>
          </w:tcPr>
          <w:p w14:paraId="6259D408" w14:textId="77777777" w:rsidR="008310E9" w:rsidRPr="009729DC" w:rsidRDefault="008310E9" w:rsidP="00ED761B">
            <w:pPr>
              <w:rPr>
                <w:b/>
                <w:lang w:eastAsia="en-US"/>
              </w:rPr>
            </w:pPr>
            <w:r w:rsidRPr="009729DC">
              <w:rPr>
                <w:b/>
                <w:lang w:eastAsia="en-US"/>
              </w:rPr>
              <w:t>Примерная тематика самостоятельной учебной работы при изучении раздела 2</w:t>
            </w:r>
          </w:p>
          <w:p w14:paraId="2B281ED5" w14:textId="77777777" w:rsidR="008310E9" w:rsidRPr="009729DC" w:rsidRDefault="008310E9" w:rsidP="00ED761B">
            <w:pPr>
              <w:rPr>
                <w:bCs/>
                <w:lang w:eastAsia="en-US"/>
              </w:rPr>
            </w:pPr>
            <w:r w:rsidRPr="009729DC">
              <w:rPr>
                <w:bCs/>
                <w:lang w:eastAsia="en-US"/>
              </w:rPr>
              <w:t>1.  Понятие и классификация хозяйственных резервов. Методика определения величины резервов.</w:t>
            </w:r>
          </w:p>
        </w:tc>
        <w:tc>
          <w:tcPr>
            <w:tcW w:w="1354" w:type="dxa"/>
            <w:vAlign w:val="center"/>
          </w:tcPr>
          <w:p w14:paraId="3D33A8BF" w14:textId="77777777" w:rsidR="008310E9" w:rsidRPr="009729DC" w:rsidRDefault="008310E9" w:rsidP="00ED761B">
            <w:pPr>
              <w:jc w:val="center"/>
              <w:rPr>
                <w:lang w:eastAsia="en-US"/>
              </w:rPr>
            </w:pPr>
            <w:r w:rsidRPr="009729DC">
              <w:rPr>
                <w:lang w:eastAsia="en-US"/>
              </w:rPr>
              <w:t>2</w:t>
            </w:r>
          </w:p>
        </w:tc>
      </w:tr>
      <w:tr w:rsidR="008310E9" w:rsidRPr="009729DC" w14:paraId="49AAF33E" w14:textId="77777777" w:rsidTr="00ED761B">
        <w:trPr>
          <w:trHeight w:val="283"/>
        </w:trPr>
        <w:tc>
          <w:tcPr>
            <w:tcW w:w="13433" w:type="dxa"/>
            <w:gridSpan w:val="3"/>
          </w:tcPr>
          <w:p w14:paraId="2882AD74" w14:textId="77777777" w:rsidR="008310E9" w:rsidRPr="009729DC" w:rsidRDefault="008310E9" w:rsidP="00ED761B">
            <w:pPr>
              <w:rPr>
                <w:lang w:eastAsia="en-US"/>
              </w:rPr>
            </w:pPr>
            <w:r w:rsidRPr="009729DC">
              <w:rPr>
                <w:b/>
                <w:lang w:eastAsia="en-US"/>
              </w:rPr>
              <w:t>Промежуточная аттестация по МДК 03.02 «АФХД»</w:t>
            </w:r>
          </w:p>
        </w:tc>
        <w:tc>
          <w:tcPr>
            <w:tcW w:w="1354" w:type="dxa"/>
            <w:vAlign w:val="center"/>
          </w:tcPr>
          <w:p w14:paraId="3844FD01" w14:textId="77777777" w:rsidR="008310E9" w:rsidRPr="009729DC" w:rsidRDefault="008310E9" w:rsidP="00ED761B">
            <w:pPr>
              <w:jc w:val="center"/>
              <w:rPr>
                <w:lang w:eastAsia="en-US"/>
              </w:rPr>
            </w:pPr>
            <w:r w:rsidRPr="009729DC">
              <w:rPr>
                <w:lang w:eastAsia="en-US"/>
              </w:rPr>
              <w:t>2</w:t>
            </w:r>
          </w:p>
        </w:tc>
      </w:tr>
      <w:tr w:rsidR="008310E9" w:rsidRPr="009729DC" w14:paraId="7E97349F" w14:textId="77777777" w:rsidTr="00ED761B">
        <w:trPr>
          <w:trHeight w:val="268"/>
        </w:trPr>
        <w:tc>
          <w:tcPr>
            <w:tcW w:w="13433" w:type="dxa"/>
            <w:gridSpan w:val="3"/>
          </w:tcPr>
          <w:p w14:paraId="3E42703C" w14:textId="77777777" w:rsidR="008310E9" w:rsidRPr="009729DC" w:rsidRDefault="008310E9" w:rsidP="00ED761B">
            <w:pPr>
              <w:pStyle w:val="ab"/>
              <w:rPr>
                <w:b/>
                <w:lang w:eastAsia="en-US"/>
              </w:rPr>
            </w:pPr>
            <w:r w:rsidRPr="009729DC">
              <w:rPr>
                <w:b/>
                <w:lang w:eastAsia="en-US"/>
              </w:rPr>
              <w:t xml:space="preserve">Производственная практика (проводится концентрированно) </w:t>
            </w:r>
          </w:p>
          <w:p w14:paraId="15D8780E" w14:textId="77777777" w:rsidR="008310E9" w:rsidRPr="009729DC" w:rsidRDefault="008310E9" w:rsidP="00ED761B">
            <w:pPr>
              <w:pStyle w:val="ab"/>
              <w:rPr>
                <w:lang w:eastAsia="en-US"/>
              </w:rPr>
            </w:pPr>
            <w:r w:rsidRPr="009729DC">
              <w:rPr>
                <w:lang w:eastAsia="en-US"/>
              </w:rPr>
              <w:t xml:space="preserve">Виды работ </w:t>
            </w:r>
          </w:p>
          <w:p w14:paraId="2C8264CA" w14:textId="77777777" w:rsidR="008310E9" w:rsidRPr="009729DC" w:rsidRDefault="008310E9" w:rsidP="00ED761B">
            <w:pPr>
              <w:pStyle w:val="ab"/>
              <w:rPr>
                <w:lang w:eastAsia="en-US"/>
              </w:rPr>
            </w:pPr>
            <w:r w:rsidRPr="009729DC">
              <w:rPr>
                <w:lang w:eastAsia="en-US"/>
              </w:rPr>
              <w:lastRenderedPageBreak/>
              <w:t>1. Изучить следующие документы:</w:t>
            </w:r>
          </w:p>
          <w:p w14:paraId="21615999" w14:textId="77777777" w:rsidR="008310E9" w:rsidRPr="009729DC" w:rsidRDefault="008310E9" w:rsidP="00ED761B">
            <w:pPr>
              <w:pStyle w:val="ab"/>
              <w:rPr>
                <w:lang w:eastAsia="en-US"/>
              </w:rPr>
            </w:pPr>
            <w:r w:rsidRPr="009729DC">
              <w:rPr>
                <w:lang w:eastAsia="en-US"/>
              </w:rPr>
              <w:t xml:space="preserve"> - копии учредительных документов, ознакомиться с деятельностью организации; </w:t>
            </w:r>
          </w:p>
          <w:p w14:paraId="2EB70F9C" w14:textId="77777777" w:rsidR="008310E9" w:rsidRPr="009729DC" w:rsidRDefault="008310E9" w:rsidP="00ED761B">
            <w:pPr>
              <w:pStyle w:val="ab"/>
              <w:rPr>
                <w:lang w:eastAsia="en-US"/>
              </w:rPr>
            </w:pPr>
            <w:r w:rsidRPr="009729DC">
              <w:rPr>
                <w:lang w:eastAsia="en-US"/>
              </w:rPr>
              <w:t xml:space="preserve"> - Федеральный закон от 18</w:t>
            </w:r>
            <w:r>
              <w:rPr>
                <w:lang w:eastAsia="en-US"/>
              </w:rPr>
              <w:t xml:space="preserve"> </w:t>
            </w:r>
            <w:r w:rsidRPr="009729DC">
              <w:rPr>
                <w:lang w:eastAsia="en-US"/>
              </w:rPr>
              <w:t>июля 2011 № 223-ФЗ «О закупках товаров, работ, слуг отдельными видами юридических лиц» (по состоянию на 2021г.);</w:t>
            </w:r>
          </w:p>
          <w:p w14:paraId="3FDEA305" w14:textId="77777777" w:rsidR="008310E9" w:rsidRPr="009729DC" w:rsidRDefault="008310E9" w:rsidP="00ED761B">
            <w:pPr>
              <w:pStyle w:val="ab"/>
              <w:rPr>
                <w:lang w:eastAsia="en-US"/>
              </w:rPr>
            </w:pPr>
            <w:r w:rsidRPr="009729DC">
              <w:rPr>
                <w:lang w:eastAsia="en-US"/>
              </w:rPr>
              <w:t>- Федеральный закон от 05 апреля 2013 № 44-ФЗ "О контрактной системе в сфере закупок товаров, работ, услуг для обеспечения государственных и муниципальных нужд"(по состоянию на 2021г.);</w:t>
            </w:r>
          </w:p>
          <w:p w14:paraId="5B20DE5E" w14:textId="77777777" w:rsidR="008310E9" w:rsidRPr="009729DC" w:rsidRDefault="008310E9" w:rsidP="00ED761B">
            <w:pPr>
              <w:pStyle w:val="ab"/>
              <w:rPr>
                <w:lang w:eastAsia="en-US"/>
              </w:rPr>
            </w:pPr>
            <w:r w:rsidRPr="009729DC">
              <w:rPr>
                <w:lang w:eastAsia="en-US"/>
              </w:rPr>
              <w:t xml:space="preserve">- Федеральный закон от 26 октября 2002 № 127-ФЗ «О несостоятельности (банкротстве)». </w:t>
            </w:r>
          </w:p>
          <w:p w14:paraId="16FF970A" w14:textId="77777777" w:rsidR="008310E9" w:rsidRPr="009729DC" w:rsidRDefault="008310E9" w:rsidP="00ED761B">
            <w:pPr>
              <w:pStyle w:val="ab"/>
              <w:rPr>
                <w:lang w:eastAsia="en-US"/>
              </w:rPr>
            </w:pPr>
            <w:r w:rsidRPr="009729DC">
              <w:rPr>
                <w:lang w:eastAsia="en-US"/>
              </w:rPr>
              <w:t>- Федеральный закон от 25 Февраля 1999 № 39-ФЗ «Об инвестиционной деятельности в Российской Федерации, осуществляемой в форме капитальных вложений» "(по состоянию на 2021г.);</w:t>
            </w:r>
          </w:p>
          <w:p w14:paraId="66521AC5" w14:textId="77777777" w:rsidR="008310E9" w:rsidRPr="009729DC" w:rsidRDefault="008310E9" w:rsidP="00ED761B">
            <w:pPr>
              <w:pStyle w:val="ab"/>
              <w:rPr>
                <w:lang w:eastAsia="en-US"/>
              </w:rPr>
            </w:pPr>
            <w:r w:rsidRPr="009729DC">
              <w:rPr>
                <w:lang w:eastAsia="en-US"/>
              </w:rPr>
              <w:t>- Федеральный закон от 29 октября 1998 № 164-ФЗ «О финансовой аренде (лизинге)» (по состоянию на 2021г.);</w:t>
            </w:r>
          </w:p>
          <w:p w14:paraId="76D9E3FC" w14:textId="77777777" w:rsidR="008310E9" w:rsidRPr="009729DC" w:rsidRDefault="008310E9" w:rsidP="00ED761B">
            <w:pPr>
              <w:pStyle w:val="ab"/>
              <w:rPr>
                <w:lang w:eastAsia="en-US"/>
              </w:rPr>
            </w:pPr>
            <w:r w:rsidRPr="009729DC">
              <w:rPr>
                <w:lang w:eastAsia="en-US"/>
              </w:rPr>
              <w:t>- Приказ Минфина России от 06 октября 2008 №106н "Об утверждении положений по бухгалтерскому учету" (вместе с "Положением по бухгалтерскому учету "Учетная политика организации" (ПБУ 1/2008)", "Положением по бухгалтерскому учету "Изменения оценочных значений" (ПБУ 21/2008)") (Зарегистрировано в Минюсте России 27.10.2008 №12522) "(по состоянию на 2021г.);</w:t>
            </w:r>
          </w:p>
          <w:p w14:paraId="200C3462" w14:textId="77777777" w:rsidR="008310E9" w:rsidRPr="009729DC" w:rsidRDefault="008310E9" w:rsidP="00ED761B">
            <w:pPr>
              <w:pStyle w:val="ab"/>
              <w:rPr>
                <w:lang w:eastAsia="en-US"/>
              </w:rPr>
            </w:pPr>
            <w:r w:rsidRPr="009729DC">
              <w:rPr>
                <w:lang w:eastAsia="en-US"/>
              </w:rPr>
              <w:t xml:space="preserve"> - Приказ Минфина РФ от 06 июля 1999 № 43н "Об утверждении Положения по бухгалтерскому учету "Бухгалтерская отчетность организации" (ПБУ 4/99)" "(по состоянию на 2021г.);</w:t>
            </w:r>
          </w:p>
          <w:p w14:paraId="0F425491" w14:textId="77777777" w:rsidR="008310E9" w:rsidRPr="009729DC" w:rsidRDefault="008310E9" w:rsidP="00ED761B">
            <w:pPr>
              <w:pStyle w:val="ab"/>
              <w:rPr>
                <w:rFonts w:eastAsia="Calibri"/>
                <w:lang w:eastAsia="en-US"/>
              </w:rPr>
            </w:pPr>
            <w:r w:rsidRPr="009729DC">
              <w:rPr>
                <w:rFonts w:eastAsia="Calibri"/>
                <w:lang w:eastAsia="en-US"/>
                <w:specVanish/>
              </w:rPr>
              <w:t>- Приказ Минфина РФ от 09 июня 2001 №44н "Об утверждении Положения по бухгалтерскому учету "Учет материально-производственных запасов" ПБУ 5/01" (Зарегистрировано в Минюсте РФ 19.07.2001 №2806)</w:t>
            </w:r>
            <w:r w:rsidRPr="009729DC">
              <w:rPr>
                <w:lang w:eastAsia="en-US"/>
              </w:rPr>
              <w:t xml:space="preserve"> "(по состоянию на 2021г.)</w:t>
            </w:r>
            <w:r w:rsidRPr="009729DC">
              <w:rPr>
                <w:rFonts w:eastAsia="Calibri"/>
                <w:lang w:eastAsia="en-US"/>
                <w:specVanish/>
              </w:rPr>
              <w:t>;</w:t>
            </w:r>
          </w:p>
          <w:p w14:paraId="7EB304A8" w14:textId="77777777" w:rsidR="008310E9" w:rsidRPr="009729DC" w:rsidRDefault="008310E9" w:rsidP="00ED761B">
            <w:pPr>
              <w:pStyle w:val="ab"/>
              <w:rPr>
                <w:rFonts w:eastAsia="Calibri"/>
                <w:lang w:eastAsia="en-US"/>
              </w:rPr>
            </w:pPr>
            <w:r w:rsidRPr="009729DC">
              <w:rPr>
                <w:rFonts w:eastAsia="Calibri"/>
                <w:lang w:eastAsia="en-US"/>
                <w:specVanish/>
              </w:rPr>
              <w:t>- Приказ Минфина РФ от 30 марта 2001 №26н "Об утверждении Положения по бухгалтерскому учету "Учет основных средств" ПБУ 6/01" (Зарегистрировано в Минюсте РФ 28.04.2001 №2689)</w:t>
            </w:r>
            <w:r w:rsidRPr="009729DC">
              <w:rPr>
                <w:lang w:eastAsia="en-US"/>
              </w:rPr>
              <w:t xml:space="preserve"> "(по состоянию на 2021г.)</w:t>
            </w:r>
            <w:r w:rsidRPr="009729DC">
              <w:rPr>
                <w:rFonts w:eastAsia="Calibri"/>
                <w:lang w:eastAsia="en-US"/>
                <w:specVanish/>
              </w:rPr>
              <w:t xml:space="preserve">; </w:t>
            </w:r>
          </w:p>
          <w:p w14:paraId="34C693E6" w14:textId="77777777" w:rsidR="008310E9" w:rsidRPr="009729DC" w:rsidRDefault="008310E9" w:rsidP="00ED761B">
            <w:pPr>
              <w:pStyle w:val="ab"/>
              <w:rPr>
                <w:rFonts w:eastAsia="Calibri"/>
                <w:lang w:eastAsia="en-US"/>
              </w:rPr>
            </w:pPr>
            <w:r w:rsidRPr="009729DC">
              <w:rPr>
                <w:rFonts w:eastAsia="Calibri"/>
                <w:lang w:eastAsia="en-US"/>
                <w:specVanish/>
              </w:rPr>
              <w:t>- Приказ Минфина России от 06 мая 1999 №32н "Об утверждении Положения по бухгалтерскому учету "Доходы организации" ПБУ 9/99" (Зарегистрировано в Минюсте России 31.05.1999 №1791)</w:t>
            </w:r>
            <w:r w:rsidRPr="009729DC">
              <w:rPr>
                <w:lang w:eastAsia="en-US"/>
              </w:rPr>
              <w:t xml:space="preserve"> "(по состоянию на 2021г.)</w:t>
            </w:r>
            <w:r w:rsidRPr="009729DC">
              <w:rPr>
                <w:rFonts w:eastAsia="Calibri"/>
                <w:lang w:eastAsia="en-US"/>
                <w:specVanish/>
              </w:rPr>
              <w:t>;</w:t>
            </w:r>
          </w:p>
          <w:p w14:paraId="4124A390" w14:textId="77777777" w:rsidR="008310E9" w:rsidRPr="009729DC" w:rsidRDefault="008310E9" w:rsidP="00ED761B">
            <w:pPr>
              <w:pStyle w:val="ab"/>
              <w:rPr>
                <w:lang w:eastAsia="en-US"/>
              </w:rPr>
            </w:pPr>
            <w:r w:rsidRPr="009729DC">
              <w:rPr>
                <w:lang w:eastAsia="en-US"/>
              </w:rPr>
              <w:t>- Приказ Минфина России от 06 мая 1999 № 33н "Об утверждении Положения по бухгалтерскому учету "Расходы организации" ПБУ 10/99" (Зарегистрировано в Минюсте России 31.05.1999 №1790) "(по состоянию на 2021г.);</w:t>
            </w:r>
          </w:p>
          <w:p w14:paraId="35A3B051" w14:textId="77777777" w:rsidR="008310E9" w:rsidRPr="009729DC" w:rsidRDefault="008310E9" w:rsidP="00ED761B">
            <w:pPr>
              <w:pStyle w:val="ab"/>
              <w:rPr>
                <w:rFonts w:eastAsia="Calibri"/>
                <w:lang w:eastAsia="en-US"/>
              </w:rPr>
            </w:pPr>
            <w:r w:rsidRPr="009729DC">
              <w:rPr>
                <w:rFonts w:eastAsia="Calibri"/>
                <w:lang w:eastAsia="en-US"/>
                <w:specVanish/>
              </w:rPr>
              <w:t>- Приказ Минфина РФ от 27 декабря 2007 №153н "Об утверждении Положения по бухгалтерскому учету "Учет нематериальных активов" (ПБУ 14/2007)" (Зарегистрировано в Минюсте РФ 23.01.2008 №10975)</w:t>
            </w:r>
            <w:r w:rsidRPr="009729DC">
              <w:rPr>
                <w:lang w:eastAsia="en-US"/>
              </w:rPr>
              <w:t xml:space="preserve"> "(по состоянию на 2021г.)</w:t>
            </w:r>
            <w:r w:rsidRPr="009729DC">
              <w:rPr>
                <w:rFonts w:eastAsia="Calibri"/>
                <w:lang w:eastAsia="en-US"/>
                <w:specVanish/>
              </w:rPr>
              <w:t>;</w:t>
            </w:r>
          </w:p>
          <w:p w14:paraId="63AFE792" w14:textId="77777777" w:rsidR="008310E9" w:rsidRPr="009729DC" w:rsidRDefault="008310E9" w:rsidP="00ED761B">
            <w:pPr>
              <w:pStyle w:val="ab"/>
              <w:rPr>
                <w:rFonts w:eastAsia="Calibri"/>
                <w:lang w:eastAsia="en-US"/>
              </w:rPr>
            </w:pPr>
            <w:r w:rsidRPr="009729DC">
              <w:rPr>
                <w:rFonts w:eastAsia="Calibri"/>
                <w:lang w:eastAsia="en-US"/>
              </w:rPr>
              <w:t>- Приказ Минфина России от 19 ноября 2002 №114н "Об утверждении Положения по бухгалтерскому учету "Учет расчетов по налогу на прибыль организаций" ПБУ 18/02" (Зарегистрировано в Минюсте России 31.12.2002 №4090)</w:t>
            </w:r>
            <w:r w:rsidRPr="009729DC">
              <w:rPr>
                <w:lang w:eastAsia="en-US"/>
              </w:rPr>
              <w:t xml:space="preserve"> "(по состоянию на 2021г.)</w:t>
            </w:r>
            <w:r w:rsidRPr="009729DC">
              <w:rPr>
                <w:rFonts w:eastAsia="Calibri"/>
                <w:lang w:eastAsia="en-US"/>
              </w:rPr>
              <w:t>;</w:t>
            </w:r>
          </w:p>
          <w:p w14:paraId="6E53A534" w14:textId="77777777" w:rsidR="008310E9" w:rsidRPr="009729DC" w:rsidRDefault="008310E9" w:rsidP="00ED761B">
            <w:pPr>
              <w:pStyle w:val="ab"/>
              <w:rPr>
                <w:lang w:eastAsia="en-US"/>
              </w:rPr>
            </w:pPr>
            <w:r w:rsidRPr="009729DC">
              <w:rPr>
                <w:lang w:eastAsia="en-US"/>
              </w:rPr>
              <w:lastRenderedPageBreak/>
              <w:t>- Приказ Минфина РФ от 02 февраля 2011 года №</w:t>
            </w:r>
            <w:r w:rsidRPr="009729DC">
              <w:rPr>
                <w:rFonts w:eastAsia="Calibri"/>
                <w:lang w:eastAsia="en-US"/>
              </w:rPr>
              <w:t>11н "Об утверждении Положения по бухгалтерскому учету "Отчет о движении денежных средств" (ПБУ 23/2011)" (Зарегистрировано в Минюсте РФ 29.03.2011 №20336)</w:t>
            </w:r>
            <w:r w:rsidRPr="009729DC">
              <w:rPr>
                <w:lang w:eastAsia="en-US"/>
              </w:rPr>
              <w:t xml:space="preserve"> "(по состоянию на 2021г.)</w:t>
            </w:r>
            <w:r w:rsidRPr="009729DC">
              <w:rPr>
                <w:rFonts w:eastAsia="Calibri"/>
                <w:lang w:eastAsia="en-US"/>
              </w:rPr>
              <w:t>;</w:t>
            </w:r>
          </w:p>
          <w:p w14:paraId="19F59B94" w14:textId="77777777" w:rsidR="008310E9" w:rsidRPr="009729DC" w:rsidRDefault="008310E9" w:rsidP="00ED761B">
            <w:pPr>
              <w:pStyle w:val="ab"/>
              <w:rPr>
                <w:rFonts w:eastAsia="Calibri"/>
                <w:lang w:eastAsia="en-US"/>
              </w:rPr>
            </w:pPr>
            <w:r w:rsidRPr="009729DC">
              <w:rPr>
                <w:rFonts w:eastAsia="Calibri"/>
                <w:lang w:eastAsia="en-US"/>
              </w:rPr>
              <w:t>- Приказ Минфина России от 02 июля 2010 №66н "О формах бухгалтерской отчетности организаций" (Зарегистрировано в Минюсте России 02.08.2010 №18023)</w:t>
            </w:r>
            <w:r w:rsidRPr="009729DC">
              <w:rPr>
                <w:lang w:eastAsia="en-US"/>
              </w:rPr>
              <w:t xml:space="preserve"> "(по состоянию на 2021г.)</w:t>
            </w:r>
            <w:r w:rsidRPr="009729DC">
              <w:rPr>
                <w:rFonts w:eastAsia="Calibri"/>
                <w:lang w:eastAsia="en-US"/>
              </w:rPr>
              <w:t>;</w:t>
            </w:r>
          </w:p>
          <w:p w14:paraId="7E5E2E97" w14:textId="77777777" w:rsidR="008310E9" w:rsidRPr="009729DC" w:rsidRDefault="008310E9" w:rsidP="00ED761B">
            <w:pPr>
              <w:pStyle w:val="ab"/>
              <w:rPr>
                <w:lang w:eastAsia="en-US"/>
              </w:rPr>
            </w:pPr>
            <w:r w:rsidRPr="009729DC">
              <w:rPr>
                <w:lang w:eastAsia="en-US"/>
              </w:rPr>
              <w:t>- Приказ Минфина России от 28августа 2014 №84н "Об утверждении Порядка определения стоимости чистых активов""(по состоянию на 2021г.);</w:t>
            </w:r>
          </w:p>
          <w:p w14:paraId="7E2E4F09" w14:textId="77777777" w:rsidR="008310E9" w:rsidRPr="009729DC" w:rsidRDefault="008310E9" w:rsidP="00ED761B">
            <w:pPr>
              <w:pStyle w:val="ab"/>
              <w:rPr>
                <w:lang w:eastAsia="en-US"/>
              </w:rPr>
            </w:pPr>
            <w:r w:rsidRPr="009729DC">
              <w:rPr>
                <w:lang w:eastAsia="en-US"/>
              </w:rPr>
              <w:t xml:space="preserve">- "Положение о правилах осуществления перевода денежных средств" (утв. Банком России 19.06.2012 № 383-П) "(по состоянию на 2021г.); </w:t>
            </w:r>
          </w:p>
          <w:p w14:paraId="519B19F5" w14:textId="77777777" w:rsidR="008310E9" w:rsidRPr="009729DC" w:rsidRDefault="008310E9" w:rsidP="00ED761B">
            <w:pPr>
              <w:pStyle w:val="ab"/>
              <w:rPr>
                <w:lang w:eastAsia="en-US"/>
              </w:rPr>
            </w:pPr>
            <w:r w:rsidRPr="009729DC">
              <w:rPr>
                <w:lang w:eastAsia="en-US"/>
              </w:rPr>
              <w:t>- Формы бухгалтерской отчетности организации (Бухгалтерский баланс, Отчет о финансовых результатах, Отчет об изменениях капитала, Отчет о движении денежных средств, Приложение к бухгалтерскому балансу, Отчет о целевом использовании средств, пояснительная записка);</w:t>
            </w:r>
          </w:p>
          <w:p w14:paraId="463FB86D" w14:textId="77777777" w:rsidR="008310E9" w:rsidRPr="009729DC" w:rsidRDefault="008310E9" w:rsidP="00ED761B">
            <w:pPr>
              <w:pStyle w:val="ab"/>
              <w:rPr>
                <w:lang w:eastAsia="en-US"/>
              </w:rPr>
            </w:pPr>
            <w:r w:rsidRPr="009729DC">
              <w:rPr>
                <w:lang w:eastAsia="en-US"/>
              </w:rPr>
              <w:t>2. Ознакомиться с правами и обязанностями финансового менеджера в организации;</w:t>
            </w:r>
          </w:p>
          <w:p w14:paraId="15930112" w14:textId="77777777" w:rsidR="008310E9" w:rsidRPr="009729DC" w:rsidRDefault="008310E9" w:rsidP="00ED761B">
            <w:pPr>
              <w:pStyle w:val="ab"/>
              <w:rPr>
                <w:lang w:eastAsia="en-US"/>
              </w:rPr>
            </w:pPr>
            <w:r w:rsidRPr="009729DC">
              <w:rPr>
                <w:lang w:eastAsia="en-US"/>
              </w:rPr>
              <w:t>3. Составить схему финансовой службы организации;</w:t>
            </w:r>
          </w:p>
          <w:p w14:paraId="439CD05A" w14:textId="77777777" w:rsidR="008310E9" w:rsidRPr="009729DC" w:rsidRDefault="008310E9" w:rsidP="00ED761B">
            <w:pPr>
              <w:pStyle w:val="ab"/>
              <w:rPr>
                <w:lang w:eastAsia="en-US"/>
              </w:rPr>
            </w:pPr>
            <w:r w:rsidRPr="009729DC">
              <w:rPr>
                <w:lang w:eastAsia="en-US"/>
              </w:rPr>
              <w:t xml:space="preserve">4. Определить размер собственного капитала организации; </w:t>
            </w:r>
          </w:p>
          <w:p w14:paraId="71F1EB1A" w14:textId="77777777" w:rsidR="008310E9" w:rsidRPr="009729DC" w:rsidRDefault="008310E9" w:rsidP="00ED761B">
            <w:pPr>
              <w:pStyle w:val="ab"/>
              <w:rPr>
                <w:lang w:eastAsia="en-US"/>
              </w:rPr>
            </w:pPr>
            <w:r w:rsidRPr="009729DC">
              <w:rPr>
                <w:lang w:eastAsia="en-US"/>
              </w:rPr>
              <w:t>5. Оценить финансовую структуру собственного капитала;</w:t>
            </w:r>
          </w:p>
          <w:p w14:paraId="68D53F8D" w14:textId="77777777" w:rsidR="008310E9" w:rsidRPr="009729DC" w:rsidRDefault="008310E9" w:rsidP="00ED761B">
            <w:pPr>
              <w:pStyle w:val="ab"/>
              <w:rPr>
                <w:lang w:eastAsia="en-US"/>
              </w:rPr>
            </w:pPr>
            <w:r w:rsidRPr="009729DC">
              <w:rPr>
                <w:lang w:eastAsia="en-US"/>
              </w:rPr>
              <w:t>6. Определить составные части собственного капитала согласно данным бухгалтерского баланса;</w:t>
            </w:r>
          </w:p>
          <w:p w14:paraId="57F3EED8" w14:textId="77777777" w:rsidR="008310E9" w:rsidRPr="009729DC" w:rsidRDefault="008310E9" w:rsidP="00ED761B">
            <w:pPr>
              <w:pStyle w:val="ab"/>
              <w:rPr>
                <w:lang w:eastAsia="en-US"/>
              </w:rPr>
            </w:pPr>
            <w:r w:rsidRPr="009729DC">
              <w:rPr>
                <w:lang w:eastAsia="en-US"/>
              </w:rPr>
              <w:t>7. Рассчитать чистые активы организации;</w:t>
            </w:r>
          </w:p>
          <w:p w14:paraId="441EC084" w14:textId="77777777" w:rsidR="008310E9" w:rsidRPr="009729DC" w:rsidRDefault="008310E9" w:rsidP="00ED761B">
            <w:pPr>
              <w:pStyle w:val="ab"/>
              <w:rPr>
                <w:lang w:eastAsia="en-US"/>
              </w:rPr>
            </w:pPr>
            <w:r w:rsidRPr="009729DC">
              <w:rPr>
                <w:lang w:eastAsia="en-US"/>
              </w:rPr>
              <w:t>8. Определить показатели, измеряющие структуру капитала в организации;</w:t>
            </w:r>
          </w:p>
          <w:p w14:paraId="6ACC5EF1" w14:textId="77777777" w:rsidR="008310E9" w:rsidRPr="009729DC" w:rsidRDefault="008310E9" w:rsidP="00ED761B">
            <w:pPr>
              <w:pStyle w:val="ab"/>
              <w:rPr>
                <w:lang w:eastAsia="en-US"/>
              </w:rPr>
            </w:pPr>
            <w:r w:rsidRPr="009729DC">
              <w:rPr>
                <w:lang w:eastAsia="en-US"/>
              </w:rPr>
              <w:t xml:space="preserve">9. Определить структуру основных производственных фондов в организации; </w:t>
            </w:r>
          </w:p>
          <w:p w14:paraId="3D633F55" w14:textId="77777777" w:rsidR="008310E9" w:rsidRPr="009729DC" w:rsidRDefault="008310E9" w:rsidP="00ED761B">
            <w:pPr>
              <w:pStyle w:val="ab"/>
              <w:rPr>
                <w:lang w:eastAsia="en-US"/>
              </w:rPr>
            </w:pPr>
            <w:r w:rsidRPr="009729DC">
              <w:rPr>
                <w:lang w:eastAsia="en-US"/>
              </w:rPr>
              <w:t>10. Рассмотреть методы начисления амортизации;</w:t>
            </w:r>
          </w:p>
          <w:p w14:paraId="23817C6B" w14:textId="77777777" w:rsidR="008310E9" w:rsidRPr="009729DC" w:rsidRDefault="008310E9" w:rsidP="00ED761B">
            <w:pPr>
              <w:pStyle w:val="ab"/>
              <w:rPr>
                <w:lang w:eastAsia="en-US"/>
              </w:rPr>
            </w:pPr>
            <w:r w:rsidRPr="009729DC">
              <w:rPr>
                <w:lang w:eastAsia="en-US"/>
              </w:rPr>
              <w:t>11. Ознакомиться с составом основных и оборотных фондов;</w:t>
            </w:r>
          </w:p>
          <w:p w14:paraId="398ED4DC" w14:textId="77777777" w:rsidR="008310E9" w:rsidRPr="009729DC" w:rsidRDefault="008310E9" w:rsidP="00ED761B">
            <w:pPr>
              <w:pStyle w:val="ab"/>
              <w:rPr>
                <w:lang w:eastAsia="en-US"/>
              </w:rPr>
            </w:pPr>
            <w:r w:rsidRPr="009729DC">
              <w:rPr>
                <w:lang w:eastAsia="en-US"/>
              </w:rPr>
              <w:t>12. Определить стоимость основных и оборотных фондов;</w:t>
            </w:r>
          </w:p>
          <w:p w14:paraId="3788DA68" w14:textId="77777777" w:rsidR="008310E9" w:rsidRPr="009729DC" w:rsidRDefault="008310E9" w:rsidP="00ED761B">
            <w:pPr>
              <w:pStyle w:val="ab"/>
              <w:rPr>
                <w:lang w:eastAsia="en-US"/>
              </w:rPr>
            </w:pPr>
            <w:r w:rsidRPr="009729DC">
              <w:rPr>
                <w:lang w:eastAsia="en-US"/>
              </w:rPr>
              <w:t>13. Рассчитать показатели эффективности использования основных средств;</w:t>
            </w:r>
          </w:p>
          <w:p w14:paraId="182FA37F" w14:textId="77777777" w:rsidR="008310E9" w:rsidRPr="009729DC" w:rsidRDefault="008310E9" w:rsidP="00ED761B">
            <w:pPr>
              <w:pStyle w:val="ab"/>
              <w:rPr>
                <w:lang w:eastAsia="en-US"/>
              </w:rPr>
            </w:pPr>
            <w:r w:rsidRPr="009729DC">
              <w:rPr>
                <w:lang w:eastAsia="en-US"/>
              </w:rPr>
              <w:t>14. Провести анализ динамики состава, структуры, технического состояния и эффективности использования основных производственных фондов;</w:t>
            </w:r>
          </w:p>
          <w:p w14:paraId="769FFF33" w14:textId="77777777" w:rsidR="008310E9" w:rsidRPr="009729DC" w:rsidRDefault="008310E9" w:rsidP="00ED761B">
            <w:pPr>
              <w:pStyle w:val="ab"/>
              <w:rPr>
                <w:lang w:eastAsia="en-US"/>
              </w:rPr>
            </w:pPr>
            <w:r w:rsidRPr="009729DC">
              <w:rPr>
                <w:lang w:eastAsia="en-US"/>
              </w:rPr>
              <w:t>15. Рассчитать показатели эффективности использования оборотных средств;</w:t>
            </w:r>
          </w:p>
          <w:p w14:paraId="730E2CFA" w14:textId="77777777" w:rsidR="008310E9" w:rsidRPr="009729DC" w:rsidRDefault="008310E9" w:rsidP="00ED761B">
            <w:pPr>
              <w:pStyle w:val="ab"/>
              <w:rPr>
                <w:lang w:eastAsia="en-US"/>
              </w:rPr>
            </w:pPr>
            <w:r w:rsidRPr="009729DC">
              <w:rPr>
                <w:lang w:eastAsia="en-US"/>
              </w:rPr>
              <w:t xml:space="preserve">16. Провести анализ обеспеченности материальными ресурсами;  </w:t>
            </w:r>
          </w:p>
          <w:p w14:paraId="01E070EE" w14:textId="77777777" w:rsidR="008310E9" w:rsidRPr="009729DC" w:rsidRDefault="008310E9" w:rsidP="00ED761B">
            <w:pPr>
              <w:pStyle w:val="ab"/>
              <w:rPr>
                <w:lang w:eastAsia="en-US"/>
              </w:rPr>
            </w:pPr>
            <w:r w:rsidRPr="009729DC">
              <w:rPr>
                <w:lang w:eastAsia="en-US"/>
              </w:rPr>
              <w:t>17. Провести анализ эффективности использования материальных ресурсов;</w:t>
            </w:r>
          </w:p>
          <w:p w14:paraId="1A59028D" w14:textId="77777777" w:rsidR="008310E9" w:rsidRPr="009729DC" w:rsidRDefault="008310E9" w:rsidP="00ED761B">
            <w:pPr>
              <w:pStyle w:val="ab"/>
              <w:rPr>
                <w:lang w:eastAsia="en-US"/>
              </w:rPr>
            </w:pPr>
            <w:r w:rsidRPr="009729DC">
              <w:rPr>
                <w:lang w:eastAsia="en-US"/>
              </w:rPr>
              <w:t>18. Определить состав производственных запасов в организации;</w:t>
            </w:r>
          </w:p>
          <w:p w14:paraId="63C39584" w14:textId="77777777" w:rsidR="008310E9" w:rsidRPr="009729DC" w:rsidRDefault="008310E9" w:rsidP="00ED761B">
            <w:pPr>
              <w:pStyle w:val="ab"/>
              <w:rPr>
                <w:lang w:eastAsia="en-US"/>
              </w:rPr>
            </w:pPr>
            <w:r w:rsidRPr="009729DC">
              <w:rPr>
                <w:lang w:eastAsia="en-US"/>
              </w:rPr>
              <w:t>19. Рассчитать стоимость чистого и необходимого оборотного капитала;</w:t>
            </w:r>
          </w:p>
          <w:p w14:paraId="614BE5EF" w14:textId="77777777" w:rsidR="008310E9" w:rsidRPr="009729DC" w:rsidRDefault="008310E9" w:rsidP="00ED761B">
            <w:pPr>
              <w:pStyle w:val="ab"/>
              <w:rPr>
                <w:lang w:eastAsia="en-US"/>
              </w:rPr>
            </w:pPr>
            <w:r w:rsidRPr="009729DC">
              <w:rPr>
                <w:lang w:eastAsia="en-US"/>
              </w:rPr>
              <w:lastRenderedPageBreak/>
              <w:t>20. Собрать и систематизировать информацию, необходимую для составления планов по реализации;</w:t>
            </w:r>
          </w:p>
          <w:p w14:paraId="37C0DAC4" w14:textId="77777777" w:rsidR="008310E9" w:rsidRPr="009729DC" w:rsidRDefault="008310E9" w:rsidP="00ED761B">
            <w:pPr>
              <w:pStyle w:val="ab"/>
              <w:rPr>
                <w:lang w:eastAsia="en-US"/>
              </w:rPr>
            </w:pPr>
            <w:r w:rsidRPr="009729DC">
              <w:rPr>
                <w:lang w:eastAsia="en-US"/>
              </w:rPr>
              <w:t>21. Дать характеристику условиям признания выручки от реализации в бухгалтерском учете;</w:t>
            </w:r>
          </w:p>
          <w:p w14:paraId="7C955BFA" w14:textId="77777777" w:rsidR="008310E9" w:rsidRPr="009729DC" w:rsidRDefault="008310E9" w:rsidP="00ED761B">
            <w:pPr>
              <w:pStyle w:val="ab"/>
              <w:rPr>
                <w:lang w:eastAsia="en-US"/>
              </w:rPr>
            </w:pPr>
            <w:r w:rsidRPr="009729DC">
              <w:rPr>
                <w:lang w:eastAsia="en-US"/>
              </w:rPr>
              <w:t>22. Определить состав доходов и расходов организации;</w:t>
            </w:r>
          </w:p>
          <w:p w14:paraId="08F690AB" w14:textId="77777777" w:rsidR="008310E9" w:rsidRPr="009729DC" w:rsidRDefault="008310E9" w:rsidP="00ED761B">
            <w:pPr>
              <w:pStyle w:val="ab"/>
              <w:rPr>
                <w:lang w:eastAsia="en-US"/>
              </w:rPr>
            </w:pPr>
            <w:r w:rsidRPr="009729DC">
              <w:rPr>
                <w:lang w:eastAsia="en-US"/>
              </w:rPr>
              <w:t>23. Изучить существующий метод планирования выручки;</w:t>
            </w:r>
          </w:p>
          <w:p w14:paraId="7618938F" w14:textId="77777777" w:rsidR="008310E9" w:rsidRPr="009729DC" w:rsidRDefault="008310E9" w:rsidP="00ED761B">
            <w:pPr>
              <w:pStyle w:val="ab"/>
              <w:rPr>
                <w:lang w:eastAsia="en-US"/>
              </w:rPr>
            </w:pPr>
            <w:r w:rsidRPr="009729DC">
              <w:rPr>
                <w:lang w:eastAsia="en-US"/>
              </w:rPr>
              <w:t>24. Рассчитать планируемую выручку от реализации продукции</w:t>
            </w:r>
            <w:r>
              <w:rPr>
                <w:lang w:eastAsia="en-US"/>
              </w:rPr>
              <w:t xml:space="preserve"> </w:t>
            </w:r>
            <w:r w:rsidRPr="009729DC">
              <w:rPr>
                <w:lang w:eastAsia="en-US"/>
              </w:rPr>
              <w:t xml:space="preserve">(работ, услуг) методом, применяемым в организации; </w:t>
            </w:r>
          </w:p>
          <w:p w14:paraId="27E1D1EE" w14:textId="77777777" w:rsidR="008310E9" w:rsidRPr="009729DC" w:rsidRDefault="008310E9" w:rsidP="00ED761B">
            <w:pPr>
              <w:pStyle w:val="ab"/>
              <w:rPr>
                <w:lang w:eastAsia="en-US"/>
              </w:rPr>
            </w:pPr>
            <w:r w:rsidRPr="009729DC">
              <w:rPr>
                <w:lang w:eastAsia="en-US"/>
              </w:rPr>
              <w:t>25. Рассчитать выручку от реализации альтернативным методом и сравнить результаты;</w:t>
            </w:r>
          </w:p>
          <w:p w14:paraId="1D3F7067" w14:textId="77777777" w:rsidR="008310E9" w:rsidRPr="009729DC" w:rsidRDefault="008310E9" w:rsidP="00ED761B">
            <w:pPr>
              <w:pStyle w:val="ab"/>
              <w:rPr>
                <w:lang w:eastAsia="en-US"/>
              </w:rPr>
            </w:pPr>
            <w:r w:rsidRPr="009729DC">
              <w:rPr>
                <w:lang w:eastAsia="en-US"/>
              </w:rPr>
              <w:t>26. Оценить степень выполнения плана и динамики показателей производства и реализации продукции;</w:t>
            </w:r>
          </w:p>
          <w:p w14:paraId="25C7EA33" w14:textId="77777777" w:rsidR="008310E9" w:rsidRPr="009729DC" w:rsidRDefault="008310E9" w:rsidP="00ED761B">
            <w:pPr>
              <w:pStyle w:val="ab"/>
              <w:rPr>
                <w:lang w:eastAsia="en-US"/>
              </w:rPr>
            </w:pPr>
            <w:r w:rsidRPr="009729DC">
              <w:rPr>
                <w:lang w:eastAsia="en-US"/>
              </w:rPr>
              <w:t>27. Провести анализ влияния факторов на показатели объема производства и реализации;</w:t>
            </w:r>
          </w:p>
          <w:p w14:paraId="017064A6" w14:textId="77777777" w:rsidR="008310E9" w:rsidRPr="009729DC" w:rsidRDefault="008310E9" w:rsidP="00ED761B">
            <w:pPr>
              <w:pStyle w:val="ab"/>
              <w:rPr>
                <w:lang w:eastAsia="en-US"/>
              </w:rPr>
            </w:pPr>
            <w:r w:rsidRPr="009729DC">
              <w:rPr>
                <w:lang w:eastAsia="en-US"/>
              </w:rPr>
              <w:t>28. Рассчитать обобщающие показатели и оценить эффективность использования материальных ресурсов</w:t>
            </w:r>
          </w:p>
          <w:p w14:paraId="4FD1D7AC" w14:textId="77777777" w:rsidR="008310E9" w:rsidRPr="009729DC" w:rsidRDefault="008310E9" w:rsidP="00ED761B">
            <w:pPr>
              <w:pStyle w:val="ab"/>
              <w:rPr>
                <w:lang w:eastAsia="en-US"/>
              </w:rPr>
            </w:pPr>
            <w:r w:rsidRPr="009729DC">
              <w:rPr>
                <w:lang w:eastAsia="en-US"/>
              </w:rPr>
              <w:t>29. Рассчитать показатели движения рабочей силы;</w:t>
            </w:r>
          </w:p>
          <w:p w14:paraId="404BB122" w14:textId="77777777" w:rsidR="008310E9" w:rsidRPr="009729DC" w:rsidRDefault="008310E9" w:rsidP="00ED761B">
            <w:pPr>
              <w:pStyle w:val="ab"/>
              <w:rPr>
                <w:lang w:eastAsia="en-US"/>
              </w:rPr>
            </w:pPr>
            <w:r w:rsidRPr="009729DC">
              <w:rPr>
                <w:lang w:eastAsia="en-US"/>
              </w:rPr>
              <w:t>30. Рассчитать и проанализировать показатели производительности труда;</w:t>
            </w:r>
          </w:p>
          <w:p w14:paraId="32D74DE1" w14:textId="77777777" w:rsidR="008310E9" w:rsidRPr="009729DC" w:rsidRDefault="008310E9" w:rsidP="00ED761B">
            <w:pPr>
              <w:pStyle w:val="ab"/>
              <w:rPr>
                <w:lang w:eastAsia="en-US"/>
              </w:rPr>
            </w:pPr>
            <w:r w:rsidRPr="009729DC">
              <w:rPr>
                <w:lang w:eastAsia="en-US"/>
              </w:rPr>
              <w:t>31. Оценить эффективность использования трудовых ресурсов;</w:t>
            </w:r>
          </w:p>
          <w:p w14:paraId="08D37321" w14:textId="77777777" w:rsidR="008310E9" w:rsidRPr="009729DC" w:rsidRDefault="008310E9" w:rsidP="00ED761B">
            <w:pPr>
              <w:pStyle w:val="ab"/>
              <w:rPr>
                <w:lang w:eastAsia="en-US"/>
              </w:rPr>
            </w:pPr>
            <w:r w:rsidRPr="009729DC">
              <w:rPr>
                <w:lang w:eastAsia="en-US"/>
              </w:rPr>
              <w:t>32. Начислить амортизацию для составления сметы затрат на производство и реализацию продукции</w:t>
            </w:r>
            <w:r>
              <w:rPr>
                <w:lang w:eastAsia="en-US"/>
              </w:rPr>
              <w:t xml:space="preserve"> </w:t>
            </w:r>
            <w:r w:rsidRPr="009729DC">
              <w:rPr>
                <w:lang w:eastAsia="en-US"/>
              </w:rPr>
              <w:t xml:space="preserve">(работ, услуг); </w:t>
            </w:r>
          </w:p>
          <w:p w14:paraId="32F469EB" w14:textId="77777777" w:rsidR="008310E9" w:rsidRPr="009729DC" w:rsidRDefault="008310E9" w:rsidP="00ED761B">
            <w:pPr>
              <w:pStyle w:val="ab"/>
              <w:rPr>
                <w:lang w:eastAsia="en-US"/>
              </w:rPr>
            </w:pPr>
            <w:r w:rsidRPr="009729DC">
              <w:rPr>
                <w:lang w:eastAsia="en-US"/>
              </w:rPr>
              <w:t>33. Ознакомиться с учетной политикой организации и определить метод списания материалов на затраты;</w:t>
            </w:r>
          </w:p>
          <w:p w14:paraId="6590274C" w14:textId="77777777" w:rsidR="008310E9" w:rsidRPr="009729DC" w:rsidRDefault="008310E9" w:rsidP="00ED761B">
            <w:pPr>
              <w:pStyle w:val="ab"/>
              <w:rPr>
                <w:lang w:eastAsia="en-US"/>
              </w:rPr>
            </w:pPr>
            <w:r w:rsidRPr="009729DC">
              <w:rPr>
                <w:lang w:eastAsia="en-US"/>
              </w:rPr>
              <w:t xml:space="preserve">34. Изучить </w:t>
            </w:r>
            <w:r w:rsidRPr="009729DC">
              <w:rPr>
                <w:lang w:val="en-US" w:eastAsia="en-US"/>
              </w:rPr>
              <w:t>c</w:t>
            </w:r>
            <w:r w:rsidRPr="009729DC">
              <w:rPr>
                <w:lang w:eastAsia="en-US"/>
              </w:rPr>
              <w:t>оставление сметы затрат на производство и продажу продукции</w:t>
            </w:r>
            <w:r>
              <w:rPr>
                <w:lang w:eastAsia="en-US"/>
              </w:rPr>
              <w:t xml:space="preserve"> </w:t>
            </w:r>
            <w:r w:rsidRPr="009729DC">
              <w:rPr>
                <w:lang w:eastAsia="en-US"/>
              </w:rPr>
              <w:t>(работ, услуг) в организации;</w:t>
            </w:r>
          </w:p>
          <w:p w14:paraId="66408106" w14:textId="77777777" w:rsidR="008310E9" w:rsidRPr="009729DC" w:rsidRDefault="008310E9" w:rsidP="00ED761B">
            <w:pPr>
              <w:pStyle w:val="ab"/>
              <w:rPr>
                <w:lang w:eastAsia="en-US"/>
              </w:rPr>
            </w:pPr>
            <w:r w:rsidRPr="009729DC">
              <w:rPr>
                <w:lang w:eastAsia="en-US"/>
              </w:rPr>
              <w:t>35. Провести анализ структуры себестоимости по статьям и элементам расходов;</w:t>
            </w:r>
          </w:p>
          <w:p w14:paraId="53A2AB08" w14:textId="77777777" w:rsidR="008310E9" w:rsidRPr="009729DC" w:rsidRDefault="008310E9" w:rsidP="00ED761B">
            <w:pPr>
              <w:pStyle w:val="ab"/>
              <w:rPr>
                <w:lang w:eastAsia="en-US"/>
              </w:rPr>
            </w:pPr>
            <w:r w:rsidRPr="009729DC">
              <w:rPr>
                <w:lang w:eastAsia="en-US"/>
              </w:rPr>
              <w:t>36. Оценить степень влияния факторов на полную себестоимость продукции;</w:t>
            </w:r>
          </w:p>
          <w:p w14:paraId="2288224E" w14:textId="77777777" w:rsidR="008310E9" w:rsidRPr="009729DC" w:rsidRDefault="008310E9" w:rsidP="00ED761B">
            <w:pPr>
              <w:pStyle w:val="ab"/>
              <w:rPr>
                <w:lang w:eastAsia="en-US"/>
              </w:rPr>
            </w:pPr>
            <w:r w:rsidRPr="009729DC">
              <w:rPr>
                <w:lang w:eastAsia="en-US"/>
              </w:rPr>
              <w:t>37. Проанализировать затраты на 1 рубль товарной продукции;</w:t>
            </w:r>
          </w:p>
          <w:p w14:paraId="5B98E05A" w14:textId="77777777" w:rsidR="008310E9" w:rsidRPr="009729DC" w:rsidRDefault="008310E9" w:rsidP="00ED761B">
            <w:pPr>
              <w:pStyle w:val="ab"/>
              <w:rPr>
                <w:lang w:eastAsia="en-US"/>
              </w:rPr>
            </w:pPr>
            <w:r w:rsidRPr="009729DC">
              <w:rPr>
                <w:lang w:eastAsia="en-US"/>
              </w:rPr>
              <w:t>38. Рассчитать планируемую прибыль методом, который используется в организации;</w:t>
            </w:r>
          </w:p>
          <w:p w14:paraId="12E3CA9E" w14:textId="77777777" w:rsidR="008310E9" w:rsidRPr="009729DC" w:rsidRDefault="008310E9" w:rsidP="00ED761B">
            <w:pPr>
              <w:pStyle w:val="ab"/>
              <w:rPr>
                <w:lang w:eastAsia="en-US"/>
              </w:rPr>
            </w:pPr>
            <w:r w:rsidRPr="009729DC">
              <w:rPr>
                <w:lang w:eastAsia="en-US"/>
              </w:rPr>
              <w:t xml:space="preserve">39. Провести анализ изменения прибыли организации по данным формы №2 («Отчет о финансовых результатах); </w:t>
            </w:r>
          </w:p>
          <w:p w14:paraId="47E0D4C8" w14:textId="77777777" w:rsidR="008310E9" w:rsidRPr="009729DC" w:rsidRDefault="008310E9" w:rsidP="00ED761B">
            <w:pPr>
              <w:pStyle w:val="ab"/>
              <w:rPr>
                <w:lang w:eastAsia="en-US"/>
              </w:rPr>
            </w:pPr>
            <w:r w:rsidRPr="009729DC">
              <w:rPr>
                <w:lang w:eastAsia="en-US"/>
              </w:rPr>
              <w:t>40. Провести анализ влияния факторов на прибыль от реализации продукции;</w:t>
            </w:r>
          </w:p>
          <w:p w14:paraId="174FDE24" w14:textId="77777777" w:rsidR="008310E9" w:rsidRPr="009729DC" w:rsidRDefault="008310E9" w:rsidP="00ED761B">
            <w:pPr>
              <w:pStyle w:val="ab"/>
              <w:rPr>
                <w:lang w:eastAsia="en-US"/>
              </w:rPr>
            </w:pPr>
            <w:r w:rsidRPr="009729DC">
              <w:rPr>
                <w:lang w:eastAsia="en-US"/>
              </w:rPr>
              <w:t>41. Рассчитать все показатели “безубыточности” бизнеса, используя имеющиеся данные о выручке от реализации и полной себестоимости выпускаемой продукции</w:t>
            </w:r>
            <w:r>
              <w:rPr>
                <w:lang w:eastAsia="en-US"/>
              </w:rPr>
              <w:t xml:space="preserve"> </w:t>
            </w:r>
            <w:r w:rsidRPr="009729DC">
              <w:rPr>
                <w:lang w:eastAsia="en-US"/>
              </w:rPr>
              <w:t>(работ, услуг);</w:t>
            </w:r>
          </w:p>
          <w:p w14:paraId="6E09CA9D" w14:textId="77777777" w:rsidR="008310E9" w:rsidRPr="009729DC" w:rsidRDefault="008310E9" w:rsidP="00ED761B">
            <w:pPr>
              <w:pStyle w:val="ab"/>
              <w:rPr>
                <w:lang w:eastAsia="en-US"/>
              </w:rPr>
            </w:pPr>
            <w:r w:rsidRPr="009729DC">
              <w:rPr>
                <w:lang w:eastAsia="en-US"/>
              </w:rPr>
              <w:t>42. Рассчитать все возможные показатели рентабельности (продукции, продаж, активов и прочие);</w:t>
            </w:r>
          </w:p>
          <w:p w14:paraId="08AEEA71" w14:textId="77777777" w:rsidR="008310E9" w:rsidRPr="009729DC" w:rsidRDefault="008310E9" w:rsidP="00ED761B">
            <w:pPr>
              <w:pStyle w:val="ab"/>
              <w:rPr>
                <w:lang w:eastAsia="en-US"/>
              </w:rPr>
            </w:pPr>
            <w:r w:rsidRPr="009729DC">
              <w:rPr>
                <w:lang w:eastAsia="en-US"/>
              </w:rPr>
              <w:t>43. Ознакомиться со структурой инвестиционного портфеля корпорации;</w:t>
            </w:r>
          </w:p>
          <w:p w14:paraId="396498D7" w14:textId="77777777" w:rsidR="008310E9" w:rsidRPr="009729DC" w:rsidRDefault="008310E9" w:rsidP="00ED761B">
            <w:pPr>
              <w:pStyle w:val="ab"/>
              <w:rPr>
                <w:lang w:eastAsia="en-US"/>
              </w:rPr>
            </w:pPr>
            <w:r w:rsidRPr="009729DC">
              <w:rPr>
                <w:lang w:eastAsia="en-US"/>
              </w:rPr>
              <w:t>44. Использовать методический инструментарий для оценки инвестиционных проектов;</w:t>
            </w:r>
          </w:p>
          <w:p w14:paraId="634834E3" w14:textId="77777777" w:rsidR="008310E9" w:rsidRPr="009729DC" w:rsidRDefault="008310E9" w:rsidP="00ED761B">
            <w:pPr>
              <w:pStyle w:val="ab"/>
              <w:rPr>
                <w:lang w:eastAsia="en-US"/>
              </w:rPr>
            </w:pPr>
            <w:r w:rsidRPr="009729DC">
              <w:rPr>
                <w:lang w:eastAsia="en-US"/>
              </w:rPr>
              <w:t>45. Составить таблицу движения денежных потоков организации для нескольких инвестиционных проектов;</w:t>
            </w:r>
          </w:p>
          <w:p w14:paraId="6421DEED" w14:textId="77777777" w:rsidR="008310E9" w:rsidRPr="009729DC" w:rsidRDefault="008310E9" w:rsidP="00ED761B">
            <w:pPr>
              <w:pStyle w:val="ab"/>
              <w:rPr>
                <w:lang w:eastAsia="en-US"/>
              </w:rPr>
            </w:pPr>
            <w:r w:rsidRPr="009729DC">
              <w:rPr>
                <w:lang w:eastAsia="en-US"/>
              </w:rPr>
              <w:t>46. Провести анализ экономической эффективности инвестиционных проектов в организации;</w:t>
            </w:r>
          </w:p>
          <w:p w14:paraId="02720A9C" w14:textId="77777777" w:rsidR="008310E9" w:rsidRPr="009729DC" w:rsidRDefault="008310E9" w:rsidP="00ED761B">
            <w:pPr>
              <w:pStyle w:val="ab"/>
              <w:rPr>
                <w:lang w:eastAsia="en-US"/>
              </w:rPr>
            </w:pPr>
            <w:r w:rsidRPr="009729DC">
              <w:rPr>
                <w:lang w:eastAsia="en-US"/>
              </w:rPr>
              <w:t>47. Собрать и обобщить экономическую информацию, необходимую для разработки финансовых планов;</w:t>
            </w:r>
          </w:p>
          <w:p w14:paraId="6C0DB459" w14:textId="77777777" w:rsidR="008310E9" w:rsidRPr="009729DC" w:rsidRDefault="008310E9" w:rsidP="00ED761B">
            <w:pPr>
              <w:pStyle w:val="ab"/>
              <w:rPr>
                <w:lang w:eastAsia="en-US"/>
              </w:rPr>
            </w:pPr>
            <w:r w:rsidRPr="009729DC">
              <w:rPr>
                <w:lang w:eastAsia="en-US"/>
              </w:rPr>
              <w:t>48. Использовать доступный методический инструментарий для составления финансовых планов;</w:t>
            </w:r>
          </w:p>
          <w:p w14:paraId="64CCA495" w14:textId="77777777" w:rsidR="008310E9" w:rsidRPr="009729DC" w:rsidRDefault="008310E9" w:rsidP="00ED761B">
            <w:pPr>
              <w:pStyle w:val="ab"/>
              <w:rPr>
                <w:lang w:eastAsia="en-US"/>
              </w:rPr>
            </w:pPr>
            <w:r w:rsidRPr="009729DC">
              <w:rPr>
                <w:lang w:eastAsia="en-US"/>
              </w:rPr>
              <w:t>49. Спрогнозировать ключевые финансовые показатели;</w:t>
            </w:r>
          </w:p>
          <w:p w14:paraId="19D2C86A" w14:textId="77777777" w:rsidR="008310E9" w:rsidRPr="009729DC" w:rsidRDefault="008310E9" w:rsidP="00ED761B">
            <w:pPr>
              <w:pStyle w:val="ab"/>
              <w:rPr>
                <w:lang w:eastAsia="en-US"/>
              </w:rPr>
            </w:pPr>
            <w:r w:rsidRPr="009729DC">
              <w:rPr>
                <w:lang w:eastAsia="en-US"/>
              </w:rPr>
              <w:lastRenderedPageBreak/>
              <w:t>50. Произвести анализ структурной динамики финансовых показателей организации;</w:t>
            </w:r>
          </w:p>
          <w:p w14:paraId="465F4DA5" w14:textId="77777777" w:rsidR="008310E9" w:rsidRPr="009729DC" w:rsidRDefault="008310E9" w:rsidP="00ED761B">
            <w:pPr>
              <w:pStyle w:val="ab"/>
              <w:rPr>
                <w:lang w:eastAsia="en-US"/>
              </w:rPr>
            </w:pPr>
            <w:r w:rsidRPr="009729DC">
              <w:rPr>
                <w:lang w:eastAsia="en-US"/>
              </w:rPr>
              <w:t>51. Составить следующие документы:</w:t>
            </w:r>
          </w:p>
          <w:p w14:paraId="51328330" w14:textId="77777777" w:rsidR="008310E9" w:rsidRPr="009729DC" w:rsidRDefault="008310E9" w:rsidP="00ED761B">
            <w:pPr>
              <w:pStyle w:val="ab"/>
              <w:rPr>
                <w:lang w:eastAsia="en-US"/>
              </w:rPr>
            </w:pPr>
            <w:r w:rsidRPr="009729DC">
              <w:rPr>
                <w:lang w:eastAsia="en-US"/>
              </w:rPr>
              <w:t>- Прогноз объемов продаж;</w:t>
            </w:r>
          </w:p>
          <w:p w14:paraId="19DFB6E2" w14:textId="77777777" w:rsidR="008310E9" w:rsidRPr="009729DC" w:rsidRDefault="008310E9" w:rsidP="00ED761B">
            <w:pPr>
              <w:pStyle w:val="ab"/>
              <w:rPr>
                <w:lang w:eastAsia="en-US"/>
              </w:rPr>
            </w:pPr>
            <w:r w:rsidRPr="009729DC">
              <w:rPr>
                <w:lang w:eastAsia="en-US"/>
              </w:rPr>
              <w:t>- Прогноз распределения прибыли в организации;</w:t>
            </w:r>
          </w:p>
          <w:p w14:paraId="3677CBE7" w14:textId="77777777" w:rsidR="008310E9" w:rsidRPr="009729DC" w:rsidRDefault="008310E9" w:rsidP="00ED761B">
            <w:pPr>
              <w:pStyle w:val="ab"/>
              <w:rPr>
                <w:lang w:eastAsia="en-US"/>
              </w:rPr>
            </w:pPr>
            <w:r w:rsidRPr="009729DC">
              <w:rPr>
                <w:lang w:eastAsia="en-US"/>
              </w:rPr>
              <w:t>- Прогноз движения денежных средств</w:t>
            </w:r>
          </w:p>
          <w:p w14:paraId="2CD6218E" w14:textId="77777777" w:rsidR="008310E9" w:rsidRPr="009729DC" w:rsidRDefault="008310E9" w:rsidP="00ED761B">
            <w:pPr>
              <w:pStyle w:val="ab"/>
              <w:rPr>
                <w:lang w:eastAsia="en-US"/>
              </w:rPr>
            </w:pPr>
            <w:r w:rsidRPr="009729DC">
              <w:rPr>
                <w:lang w:eastAsia="en-US"/>
              </w:rPr>
              <w:t>- Платежный календарь организации;</w:t>
            </w:r>
          </w:p>
          <w:p w14:paraId="2DD206C0" w14:textId="77777777" w:rsidR="008310E9" w:rsidRPr="009729DC" w:rsidRDefault="008310E9" w:rsidP="00ED761B">
            <w:pPr>
              <w:pStyle w:val="ab"/>
              <w:rPr>
                <w:lang w:eastAsia="en-US"/>
              </w:rPr>
            </w:pPr>
            <w:r w:rsidRPr="009729DC">
              <w:rPr>
                <w:lang w:eastAsia="en-US"/>
              </w:rPr>
              <w:t>- Кассовый план организации;</w:t>
            </w:r>
          </w:p>
          <w:p w14:paraId="6D59B622" w14:textId="77777777" w:rsidR="008310E9" w:rsidRPr="009729DC" w:rsidRDefault="008310E9" w:rsidP="00ED761B">
            <w:pPr>
              <w:pStyle w:val="ab"/>
              <w:rPr>
                <w:lang w:eastAsia="en-US"/>
              </w:rPr>
            </w:pPr>
            <w:r w:rsidRPr="009729DC">
              <w:rPr>
                <w:lang w:eastAsia="en-US"/>
              </w:rPr>
              <w:t>- Баланс доходов и расходов;</w:t>
            </w:r>
          </w:p>
          <w:p w14:paraId="25AD3402" w14:textId="77777777" w:rsidR="008310E9" w:rsidRPr="009729DC" w:rsidRDefault="008310E9" w:rsidP="00ED761B">
            <w:pPr>
              <w:pStyle w:val="ab"/>
              <w:rPr>
                <w:lang w:eastAsia="en-US"/>
              </w:rPr>
            </w:pPr>
            <w:r w:rsidRPr="009729DC">
              <w:rPr>
                <w:lang w:eastAsia="en-US"/>
              </w:rPr>
              <w:t xml:space="preserve">52. Ознакомиться с процессом бюджетирования в корпорации; </w:t>
            </w:r>
          </w:p>
          <w:p w14:paraId="00B0FBBC" w14:textId="77777777" w:rsidR="008310E9" w:rsidRPr="009729DC" w:rsidRDefault="008310E9" w:rsidP="00ED761B">
            <w:pPr>
              <w:pStyle w:val="ab"/>
              <w:rPr>
                <w:lang w:eastAsia="en-US"/>
              </w:rPr>
            </w:pPr>
            <w:r w:rsidRPr="009729DC">
              <w:rPr>
                <w:lang w:eastAsia="en-US"/>
              </w:rPr>
              <w:t>53. Ознакомиться с порядком проведения закупочной деятельности в организации;</w:t>
            </w:r>
          </w:p>
          <w:p w14:paraId="20B607F5" w14:textId="77777777" w:rsidR="008310E9" w:rsidRPr="009729DC" w:rsidRDefault="008310E9" w:rsidP="00ED761B">
            <w:pPr>
              <w:pStyle w:val="ab"/>
              <w:rPr>
                <w:lang w:eastAsia="en-US"/>
              </w:rPr>
            </w:pPr>
            <w:r w:rsidRPr="009729DC">
              <w:rPr>
                <w:lang w:eastAsia="en-US"/>
              </w:rPr>
              <w:t>54. Рассчитать общую стоимость имущества организации;</w:t>
            </w:r>
          </w:p>
          <w:p w14:paraId="025BFF60" w14:textId="77777777" w:rsidR="008310E9" w:rsidRPr="009729DC" w:rsidRDefault="008310E9" w:rsidP="00ED761B">
            <w:pPr>
              <w:pStyle w:val="ab"/>
              <w:rPr>
                <w:lang w:eastAsia="en-US"/>
              </w:rPr>
            </w:pPr>
            <w:r w:rsidRPr="009729DC">
              <w:rPr>
                <w:lang w:eastAsia="en-US"/>
              </w:rPr>
              <w:t>55. Произвести анализ бухгалтерского баланса и формы №2 «Отчет о финансовых результатах»;</w:t>
            </w:r>
          </w:p>
          <w:p w14:paraId="1E60BBCA" w14:textId="77777777" w:rsidR="008310E9" w:rsidRPr="009729DC" w:rsidRDefault="008310E9" w:rsidP="00ED761B">
            <w:pPr>
              <w:pStyle w:val="ab"/>
              <w:rPr>
                <w:lang w:eastAsia="en-US"/>
              </w:rPr>
            </w:pPr>
            <w:r w:rsidRPr="009729DC">
              <w:rPr>
                <w:lang w:eastAsia="en-US"/>
              </w:rPr>
              <w:t>56. Определить абсолютные и относительные показатели анализа финансовой отчетности;</w:t>
            </w:r>
          </w:p>
          <w:p w14:paraId="0010EF2C" w14:textId="77777777" w:rsidR="008310E9" w:rsidRPr="009729DC" w:rsidRDefault="008310E9" w:rsidP="00ED761B">
            <w:pPr>
              <w:pStyle w:val="ab"/>
              <w:rPr>
                <w:lang w:eastAsia="en-US"/>
              </w:rPr>
            </w:pPr>
            <w:r w:rsidRPr="009729DC">
              <w:rPr>
                <w:lang w:eastAsia="en-US"/>
              </w:rPr>
              <w:t>57. Произвести анализ ликвидности и платежеспособности организации;</w:t>
            </w:r>
          </w:p>
          <w:p w14:paraId="24B40EFD" w14:textId="77777777" w:rsidR="008310E9" w:rsidRPr="009729DC" w:rsidRDefault="008310E9" w:rsidP="00ED761B">
            <w:pPr>
              <w:pStyle w:val="ab"/>
              <w:rPr>
                <w:lang w:eastAsia="en-US"/>
              </w:rPr>
            </w:pPr>
            <w:r w:rsidRPr="009729DC">
              <w:rPr>
                <w:lang w:eastAsia="en-US"/>
              </w:rPr>
              <w:t>58. Определить размер «чистого» денежного потока организации;</w:t>
            </w:r>
          </w:p>
          <w:p w14:paraId="2AAFD13F" w14:textId="77777777" w:rsidR="008310E9" w:rsidRPr="009729DC" w:rsidRDefault="008310E9" w:rsidP="00ED761B">
            <w:pPr>
              <w:pStyle w:val="ab"/>
              <w:rPr>
                <w:lang w:eastAsia="en-US"/>
              </w:rPr>
            </w:pPr>
            <w:r w:rsidRPr="009729DC">
              <w:rPr>
                <w:lang w:eastAsia="en-US"/>
              </w:rPr>
              <w:t>59. Изучить формы безналичных расчетов, используемых в организации.</w:t>
            </w:r>
          </w:p>
          <w:p w14:paraId="35FB38BD" w14:textId="77777777" w:rsidR="008310E9" w:rsidRPr="009729DC" w:rsidRDefault="008310E9" w:rsidP="00ED761B">
            <w:pPr>
              <w:pStyle w:val="ab"/>
              <w:rPr>
                <w:lang w:eastAsia="en-US"/>
              </w:rPr>
            </w:pPr>
            <w:r w:rsidRPr="009729DC">
              <w:rPr>
                <w:lang w:eastAsia="en-US"/>
              </w:rPr>
              <w:t>60. Определить преимущества той или иной формы расчетов;</w:t>
            </w:r>
          </w:p>
          <w:p w14:paraId="01BC7A80" w14:textId="77777777" w:rsidR="008310E9" w:rsidRPr="009729DC" w:rsidRDefault="008310E9" w:rsidP="00ED761B">
            <w:pPr>
              <w:pStyle w:val="ab"/>
              <w:rPr>
                <w:lang w:eastAsia="en-US"/>
              </w:rPr>
            </w:pPr>
            <w:r w:rsidRPr="009729DC">
              <w:rPr>
                <w:lang w:eastAsia="en-US"/>
              </w:rPr>
              <w:t>61. Изучить принципы использования кредитных ресурсов;</w:t>
            </w:r>
          </w:p>
          <w:p w14:paraId="36B43566" w14:textId="77777777" w:rsidR="008310E9" w:rsidRPr="009729DC" w:rsidRDefault="008310E9" w:rsidP="00ED761B">
            <w:pPr>
              <w:pStyle w:val="ab"/>
              <w:rPr>
                <w:lang w:eastAsia="en-US"/>
              </w:rPr>
            </w:pPr>
            <w:r w:rsidRPr="009729DC">
              <w:rPr>
                <w:lang w:eastAsia="en-US"/>
              </w:rPr>
              <w:t>62. Изучить принципы оптимизации структуры капитала;</w:t>
            </w:r>
          </w:p>
          <w:p w14:paraId="3A716D0A" w14:textId="77777777" w:rsidR="008310E9" w:rsidRPr="009729DC" w:rsidRDefault="008310E9" w:rsidP="00ED761B">
            <w:pPr>
              <w:pStyle w:val="ab"/>
              <w:rPr>
                <w:lang w:eastAsia="en-US"/>
              </w:rPr>
            </w:pPr>
            <w:r w:rsidRPr="009729DC">
              <w:rPr>
                <w:lang w:eastAsia="en-US"/>
              </w:rPr>
              <w:t>63. Изучить сущность, принципы и порядок кредитования организации;</w:t>
            </w:r>
          </w:p>
          <w:p w14:paraId="2C70E117" w14:textId="77777777" w:rsidR="008310E9" w:rsidRPr="009729DC" w:rsidRDefault="008310E9" w:rsidP="00ED761B">
            <w:pPr>
              <w:pStyle w:val="ab"/>
              <w:rPr>
                <w:lang w:eastAsia="en-US"/>
              </w:rPr>
            </w:pPr>
            <w:r w:rsidRPr="009729DC">
              <w:rPr>
                <w:lang w:eastAsia="en-US"/>
              </w:rPr>
              <w:t>64. Изучить виды кредитования деятельности организации;</w:t>
            </w:r>
          </w:p>
          <w:p w14:paraId="0177FBA3" w14:textId="77777777" w:rsidR="008310E9" w:rsidRPr="009729DC" w:rsidRDefault="008310E9" w:rsidP="00ED761B">
            <w:pPr>
              <w:pStyle w:val="ab"/>
              <w:rPr>
                <w:lang w:eastAsia="en-US"/>
              </w:rPr>
            </w:pPr>
            <w:r w:rsidRPr="009729DC">
              <w:rPr>
                <w:lang w:eastAsia="en-US"/>
              </w:rPr>
              <w:t>65. Провести оценку целесообразности привлечения заемных средств;</w:t>
            </w:r>
          </w:p>
          <w:p w14:paraId="72FD4C3E" w14:textId="77777777" w:rsidR="008310E9" w:rsidRPr="009729DC" w:rsidRDefault="008310E9" w:rsidP="00ED761B">
            <w:pPr>
              <w:pStyle w:val="ab"/>
              <w:rPr>
                <w:lang w:eastAsia="en-US"/>
              </w:rPr>
            </w:pPr>
            <w:r w:rsidRPr="009729DC">
              <w:rPr>
                <w:lang w:eastAsia="en-US"/>
              </w:rPr>
              <w:t>66. Рассчитать лизинговые платежи;</w:t>
            </w:r>
          </w:p>
          <w:p w14:paraId="7A62D0EB" w14:textId="77777777" w:rsidR="008310E9" w:rsidRPr="009729DC" w:rsidRDefault="008310E9" w:rsidP="00ED761B">
            <w:pPr>
              <w:pStyle w:val="ab"/>
              <w:rPr>
                <w:lang w:eastAsia="en-US"/>
              </w:rPr>
            </w:pPr>
            <w:r w:rsidRPr="009729DC">
              <w:rPr>
                <w:lang w:eastAsia="en-US"/>
              </w:rPr>
              <w:t>67. Определить кредитные риски;</w:t>
            </w:r>
          </w:p>
          <w:p w14:paraId="3BF5D06A" w14:textId="77777777" w:rsidR="008310E9" w:rsidRPr="009729DC" w:rsidRDefault="008310E9" w:rsidP="00ED761B">
            <w:pPr>
              <w:pStyle w:val="ab"/>
              <w:rPr>
                <w:lang w:eastAsia="en-US"/>
              </w:rPr>
            </w:pPr>
            <w:r w:rsidRPr="009729DC">
              <w:rPr>
                <w:lang w:eastAsia="en-US"/>
              </w:rPr>
              <w:t>68. Определить цену заемного капитала;</w:t>
            </w:r>
          </w:p>
          <w:p w14:paraId="604954E3" w14:textId="77777777" w:rsidR="008310E9" w:rsidRPr="009729DC" w:rsidRDefault="008310E9" w:rsidP="00ED761B">
            <w:pPr>
              <w:pStyle w:val="ab"/>
              <w:rPr>
                <w:lang w:eastAsia="en-US"/>
              </w:rPr>
            </w:pPr>
            <w:r w:rsidRPr="009729DC">
              <w:rPr>
                <w:lang w:eastAsia="en-US"/>
              </w:rPr>
              <w:t>69. Изучить классификацию и виды страхования организаций, организацию страхования финансово–хозяйственной деятельности;</w:t>
            </w:r>
          </w:p>
          <w:p w14:paraId="784A7542" w14:textId="77777777" w:rsidR="008310E9" w:rsidRPr="009729DC" w:rsidRDefault="008310E9" w:rsidP="00ED761B">
            <w:pPr>
              <w:pStyle w:val="ab"/>
              <w:rPr>
                <w:lang w:eastAsia="en-US"/>
              </w:rPr>
            </w:pPr>
            <w:r w:rsidRPr="009729DC">
              <w:rPr>
                <w:lang w:eastAsia="en-US"/>
              </w:rPr>
              <w:t>70. Изучить порядок заключения договоров имущественного страхования;</w:t>
            </w:r>
          </w:p>
          <w:p w14:paraId="5B815B49" w14:textId="77777777" w:rsidR="008310E9" w:rsidRPr="009729DC" w:rsidRDefault="008310E9" w:rsidP="00ED761B">
            <w:pPr>
              <w:pStyle w:val="ab"/>
              <w:rPr>
                <w:lang w:eastAsia="en-US"/>
              </w:rPr>
            </w:pPr>
            <w:r w:rsidRPr="009729DC">
              <w:rPr>
                <w:lang w:eastAsia="en-US"/>
              </w:rPr>
              <w:t>71. Описать проделанную работу.</w:t>
            </w:r>
          </w:p>
        </w:tc>
        <w:tc>
          <w:tcPr>
            <w:tcW w:w="1354" w:type="dxa"/>
          </w:tcPr>
          <w:p w14:paraId="0C97F888" w14:textId="77777777" w:rsidR="008310E9" w:rsidRPr="009729DC" w:rsidRDefault="008310E9" w:rsidP="00ED761B">
            <w:pPr>
              <w:jc w:val="center"/>
              <w:rPr>
                <w:b/>
                <w:lang w:eastAsia="en-US"/>
              </w:rPr>
            </w:pPr>
          </w:p>
          <w:p w14:paraId="3D263A4B" w14:textId="77777777" w:rsidR="008310E9" w:rsidRPr="009729DC" w:rsidRDefault="008310E9" w:rsidP="00ED761B">
            <w:pPr>
              <w:jc w:val="center"/>
              <w:rPr>
                <w:b/>
                <w:lang w:eastAsia="en-US"/>
              </w:rPr>
            </w:pPr>
            <w:r w:rsidRPr="009729DC">
              <w:rPr>
                <w:b/>
                <w:lang w:eastAsia="en-US"/>
              </w:rPr>
              <w:t>72</w:t>
            </w:r>
          </w:p>
        </w:tc>
      </w:tr>
      <w:tr w:rsidR="008310E9" w:rsidRPr="009729DC" w14:paraId="48447841" w14:textId="77777777" w:rsidTr="00ED761B">
        <w:trPr>
          <w:trHeight w:val="328"/>
        </w:trPr>
        <w:tc>
          <w:tcPr>
            <w:tcW w:w="13433" w:type="dxa"/>
            <w:gridSpan w:val="3"/>
            <w:vAlign w:val="center"/>
          </w:tcPr>
          <w:p w14:paraId="09CAAEC0" w14:textId="77777777" w:rsidR="008310E9" w:rsidRPr="009729DC" w:rsidRDefault="008310E9" w:rsidP="00ED761B">
            <w:pPr>
              <w:spacing w:line="360" w:lineRule="auto"/>
              <w:rPr>
                <w:b/>
                <w:lang w:eastAsia="en-US"/>
              </w:rPr>
            </w:pPr>
            <w:r w:rsidRPr="009729DC">
              <w:rPr>
                <w:b/>
                <w:lang w:eastAsia="en-US"/>
              </w:rPr>
              <w:lastRenderedPageBreak/>
              <w:t>Промежуточная аттестация в форме экзамена по модулю</w:t>
            </w:r>
          </w:p>
        </w:tc>
        <w:tc>
          <w:tcPr>
            <w:tcW w:w="1354" w:type="dxa"/>
            <w:vAlign w:val="center"/>
          </w:tcPr>
          <w:p w14:paraId="3F9EC04F" w14:textId="77777777" w:rsidR="008310E9" w:rsidRPr="009729DC" w:rsidRDefault="008310E9" w:rsidP="00ED761B">
            <w:pPr>
              <w:spacing w:line="360" w:lineRule="auto"/>
              <w:jc w:val="center"/>
              <w:rPr>
                <w:b/>
                <w:lang w:eastAsia="en-US"/>
              </w:rPr>
            </w:pPr>
            <w:r w:rsidRPr="009729DC">
              <w:rPr>
                <w:b/>
                <w:lang w:eastAsia="en-US"/>
              </w:rPr>
              <w:t>12</w:t>
            </w:r>
          </w:p>
        </w:tc>
      </w:tr>
      <w:tr w:rsidR="008310E9" w:rsidRPr="009729DC" w14:paraId="44E1832E" w14:textId="77777777" w:rsidTr="00ED761B">
        <w:trPr>
          <w:trHeight w:val="206"/>
        </w:trPr>
        <w:tc>
          <w:tcPr>
            <w:tcW w:w="13433" w:type="dxa"/>
            <w:gridSpan w:val="3"/>
            <w:vAlign w:val="center"/>
          </w:tcPr>
          <w:p w14:paraId="05C6427D" w14:textId="77777777" w:rsidR="008310E9" w:rsidRPr="009729DC" w:rsidRDefault="008310E9" w:rsidP="00ED761B">
            <w:pPr>
              <w:spacing w:line="360" w:lineRule="auto"/>
              <w:rPr>
                <w:b/>
                <w:lang w:eastAsia="en-US"/>
              </w:rPr>
            </w:pPr>
            <w:r w:rsidRPr="009729DC">
              <w:rPr>
                <w:b/>
                <w:lang w:eastAsia="en-US"/>
              </w:rPr>
              <w:lastRenderedPageBreak/>
              <w:t>Всего</w:t>
            </w:r>
          </w:p>
        </w:tc>
        <w:tc>
          <w:tcPr>
            <w:tcW w:w="1354" w:type="dxa"/>
            <w:vAlign w:val="center"/>
          </w:tcPr>
          <w:p w14:paraId="21F165F7" w14:textId="77777777" w:rsidR="008310E9" w:rsidRPr="009729DC" w:rsidRDefault="008310E9" w:rsidP="00ED761B">
            <w:pPr>
              <w:spacing w:line="360" w:lineRule="auto"/>
              <w:jc w:val="center"/>
              <w:rPr>
                <w:b/>
                <w:lang w:eastAsia="en-US"/>
              </w:rPr>
            </w:pPr>
            <w:r w:rsidRPr="009729DC">
              <w:rPr>
                <w:b/>
                <w:lang w:eastAsia="en-US"/>
              </w:rPr>
              <w:t>210</w:t>
            </w:r>
          </w:p>
        </w:tc>
      </w:tr>
    </w:tbl>
    <w:p w14:paraId="1A725C5F" w14:textId="77777777" w:rsidR="008310E9" w:rsidRPr="006B1FFA" w:rsidRDefault="008310E9" w:rsidP="008310E9">
      <w:pPr>
        <w:rPr>
          <w:lang w:eastAsia="en-US"/>
        </w:rPr>
      </w:pPr>
    </w:p>
    <w:p w14:paraId="304E6821" w14:textId="77777777" w:rsidR="008310E9" w:rsidRPr="006649F2" w:rsidRDefault="008310E9" w:rsidP="008310E9">
      <w:pPr>
        <w:rPr>
          <w:sz w:val="28"/>
          <w:szCs w:val="28"/>
          <w:lang w:eastAsia="en-US"/>
        </w:rPr>
        <w:sectPr w:rsidR="008310E9" w:rsidRPr="006649F2" w:rsidSect="007F4B7A">
          <w:pgSz w:w="16838" w:h="11906" w:orient="landscape"/>
          <w:pgMar w:top="1701" w:right="1134" w:bottom="567" w:left="1134" w:header="709" w:footer="709" w:gutter="0"/>
          <w:cols w:space="708"/>
          <w:docGrid w:linePitch="360"/>
        </w:sectPr>
      </w:pPr>
    </w:p>
    <w:p w14:paraId="4AFD75A2" w14:textId="022F050F" w:rsidR="008310E9" w:rsidRPr="00861E68" w:rsidRDefault="008310E9" w:rsidP="00AC5C58">
      <w:pPr>
        <w:pStyle w:val="affffff8"/>
        <w:ind w:firstLine="0"/>
        <w:jc w:val="center"/>
        <w:rPr>
          <w:lang w:eastAsia="en-US"/>
        </w:rPr>
      </w:pPr>
      <w:r w:rsidRPr="00861E68">
        <w:rPr>
          <w:lang w:eastAsia="en-US"/>
        </w:rPr>
        <w:lastRenderedPageBreak/>
        <w:t>3. УСЛОВИЯ РЕАЛИЗАЦИИ</w:t>
      </w:r>
      <w:r>
        <w:rPr>
          <w:lang w:eastAsia="en-US"/>
        </w:rPr>
        <w:t xml:space="preserve"> </w:t>
      </w:r>
      <w:r w:rsidRPr="00861E68">
        <w:rPr>
          <w:lang w:eastAsia="en-US"/>
        </w:rPr>
        <w:t>ПРОФЕССИОНАЛЬНОГО МОДУЛЯ</w:t>
      </w:r>
    </w:p>
    <w:p w14:paraId="789691CD" w14:textId="77777777" w:rsidR="008310E9" w:rsidRPr="006F1965" w:rsidRDefault="008310E9" w:rsidP="00630009">
      <w:pPr>
        <w:pStyle w:val="a4"/>
        <w:spacing w:line="276" w:lineRule="auto"/>
        <w:rPr>
          <w:b/>
        </w:rPr>
      </w:pPr>
      <w:r w:rsidRPr="006F1965">
        <w:rPr>
          <w:b/>
        </w:rPr>
        <w:t>3.1 Для реализации программы профессионального модуля должны быть предусмотрены следующие специальные помещения:</w:t>
      </w:r>
    </w:p>
    <w:p w14:paraId="43647064" w14:textId="3A3735B9" w:rsidR="008310E9" w:rsidRDefault="00A8345B" w:rsidP="00630009">
      <w:pPr>
        <w:pStyle w:val="a4"/>
        <w:spacing w:line="276" w:lineRule="auto"/>
      </w:pPr>
      <w:r>
        <w:t>Лаборатория</w:t>
      </w:r>
      <w:r w:rsidR="008310E9">
        <w:t xml:space="preserve"> «У</w:t>
      </w:r>
      <w:r w:rsidR="008310E9" w:rsidRPr="00CD4362">
        <w:t>правлени</w:t>
      </w:r>
      <w:r w:rsidR="001F7F5A">
        <w:t>е</w:t>
      </w:r>
      <w:r w:rsidR="008310E9" w:rsidRPr="00CD4362">
        <w:t xml:space="preserve"> финансами организаций</w:t>
      </w:r>
      <w:r w:rsidR="008310E9">
        <w:t>»</w:t>
      </w:r>
      <w:r w:rsidR="00AC5C58">
        <w:t>,</w:t>
      </w:r>
      <w:r w:rsidR="008310E9">
        <w:t xml:space="preserve"> </w:t>
      </w:r>
      <w:r w:rsidR="00AC5C58">
        <w:rPr>
          <w:bCs w:val="0"/>
        </w:rPr>
        <w:t xml:space="preserve">оснащенная в соответствии </w:t>
      </w:r>
      <w:r w:rsidR="00AC5C58">
        <w:rPr>
          <w:bCs w:val="0"/>
        </w:rPr>
        <w:br/>
        <w:t>с п. 6.1.2.3 примерной основной образовательной программы по</w:t>
      </w:r>
      <w:r w:rsidR="008310E9">
        <w:t xml:space="preserve"> специальности</w:t>
      </w:r>
      <w:r w:rsidR="00AC5C58">
        <w:t>.</w:t>
      </w:r>
      <w:r w:rsidR="008310E9">
        <w:t xml:space="preserve"> </w:t>
      </w:r>
    </w:p>
    <w:p w14:paraId="7F387D2C" w14:textId="15AA0BC2" w:rsidR="008310E9" w:rsidRDefault="00AC5C58" w:rsidP="00630009">
      <w:pPr>
        <w:pStyle w:val="a4"/>
        <w:spacing w:line="276" w:lineRule="auto"/>
      </w:pPr>
      <w:r>
        <w:t>М</w:t>
      </w:r>
      <w:r w:rsidR="008310E9">
        <w:t>астерская «Фи</w:t>
      </w:r>
      <w:r w:rsidR="00630009">
        <w:t>н</w:t>
      </w:r>
      <w:r w:rsidR="008310E9">
        <w:t>ансы»</w:t>
      </w:r>
      <w:r>
        <w:t>,</w:t>
      </w:r>
      <w:r w:rsidR="008310E9">
        <w:t xml:space="preserve"> </w:t>
      </w:r>
      <w:r>
        <w:rPr>
          <w:bCs w:val="0"/>
        </w:rPr>
        <w:t xml:space="preserve">оснащенная в соответствии с п. 6.1.2.4 примерной основной образовательной программы по данной </w:t>
      </w:r>
      <w:r w:rsidR="008310E9">
        <w:t>специальности.</w:t>
      </w:r>
    </w:p>
    <w:p w14:paraId="352700D0" w14:textId="2E38118A" w:rsidR="008310E9" w:rsidRPr="006649F2" w:rsidRDefault="008310E9" w:rsidP="00630009">
      <w:pPr>
        <w:pStyle w:val="a4"/>
        <w:spacing w:line="276" w:lineRule="auto"/>
        <w:rPr>
          <w:lang w:eastAsia="en-US"/>
        </w:rPr>
      </w:pPr>
      <w:r>
        <w:t>Оснащенные базы практики, в соответствии с п.6.1.2.</w:t>
      </w:r>
      <w:r w:rsidR="00AC5C58">
        <w:t>5</w:t>
      </w:r>
      <w:r>
        <w:t xml:space="preserve">. </w:t>
      </w:r>
      <w:r w:rsidR="00AC5C58">
        <w:rPr>
          <w:bCs w:val="0"/>
        </w:rPr>
        <w:t>примерной основной образовательной программы по</w:t>
      </w:r>
      <w:r>
        <w:t xml:space="preserve"> специальности Финансы.</w:t>
      </w:r>
    </w:p>
    <w:p w14:paraId="345700E8" w14:textId="77777777" w:rsidR="008310E9" w:rsidRDefault="008310E9" w:rsidP="00630009">
      <w:pPr>
        <w:pStyle w:val="affffff8"/>
        <w:spacing w:line="276" w:lineRule="auto"/>
        <w:rPr>
          <w:lang w:eastAsia="en-US"/>
        </w:rPr>
      </w:pPr>
      <w:r w:rsidRPr="006649F2">
        <w:rPr>
          <w:lang w:eastAsia="en-US"/>
        </w:rPr>
        <w:t>3.2. Информационное обеспечение реализации программы</w:t>
      </w:r>
    </w:p>
    <w:p w14:paraId="08CA99DA" w14:textId="6A8AB83A" w:rsidR="008310E9" w:rsidRPr="00D57383" w:rsidRDefault="00AC5C58" w:rsidP="00630009">
      <w:pPr>
        <w:pStyle w:val="affffff8"/>
        <w:spacing w:line="276" w:lineRule="auto"/>
        <w:jc w:val="both"/>
        <w:rPr>
          <w:b w:val="0"/>
          <w:lang w:eastAsia="en-US"/>
        </w:rPr>
      </w:pPr>
      <w:r w:rsidRPr="00AC5C58">
        <w:rPr>
          <w:b w:val="0"/>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b w:val="0"/>
        </w:rPr>
        <w:br/>
      </w:r>
      <w:r w:rsidRPr="00AC5C58">
        <w:rPr>
          <w:b w:val="0"/>
        </w:rPr>
        <w:t>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8310E9">
        <w:rPr>
          <w:b w:val="0"/>
          <w:lang w:eastAsia="en-US"/>
        </w:rPr>
        <w:t>.</w:t>
      </w:r>
    </w:p>
    <w:p w14:paraId="5F7D044E" w14:textId="017CDD64" w:rsidR="008310E9" w:rsidRPr="00EE58B8" w:rsidRDefault="008310E9" w:rsidP="00630009">
      <w:pPr>
        <w:pStyle w:val="affffff8"/>
        <w:tabs>
          <w:tab w:val="left" w:pos="993"/>
        </w:tabs>
        <w:spacing w:line="276" w:lineRule="auto"/>
        <w:rPr>
          <w:lang w:eastAsia="en-US"/>
        </w:rPr>
      </w:pPr>
      <w:r w:rsidRPr="00EE58B8">
        <w:rPr>
          <w:lang w:eastAsia="en-US"/>
        </w:rPr>
        <w:t>3.2.1</w:t>
      </w:r>
      <w:r w:rsidR="00EE58B8">
        <w:rPr>
          <w:lang w:val="en-US" w:eastAsia="en-US"/>
        </w:rPr>
        <w:t>.</w:t>
      </w:r>
      <w:r w:rsidRPr="00EE58B8">
        <w:rPr>
          <w:lang w:eastAsia="en-US"/>
        </w:rPr>
        <w:t xml:space="preserve"> Основные печатные </w:t>
      </w:r>
      <w:r w:rsidR="00EE58B8">
        <w:rPr>
          <w:lang w:eastAsia="en-US"/>
        </w:rPr>
        <w:t xml:space="preserve">и электронные </w:t>
      </w:r>
      <w:r w:rsidRPr="00EE58B8">
        <w:rPr>
          <w:lang w:eastAsia="en-US"/>
        </w:rPr>
        <w:t>издания</w:t>
      </w:r>
    </w:p>
    <w:p w14:paraId="20038EC2" w14:textId="7FF5D42D" w:rsidR="008310E9" w:rsidRPr="00EE58B8" w:rsidRDefault="00EE58B8" w:rsidP="00EE58B8">
      <w:pPr>
        <w:pStyle w:val="a4"/>
        <w:numPr>
          <w:ilvl w:val="0"/>
          <w:numId w:val="57"/>
        </w:numPr>
        <w:tabs>
          <w:tab w:val="left" w:pos="360"/>
          <w:tab w:val="left" w:pos="993"/>
        </w:tabs>
        <w:spacing w:line="276" w:lineRule="auto"/>
        <w:ind w:left="0" w:firstLine="709"/>
        <w:rPr>
          <w:lang w:eastAsia="en-US"/>
        </w:rPr>
      </w:pPr>
      <w:r w:rsidRPr="00EE58B8">
        <w:rPr>
          <w:lang w:eastAsia="en-US"/>
        </w:rPr>
        <w:t>Берзон, Н. И</w:t>
      </w:r>
      <w:r w:rsidRPr="00EE58B8">
        <w:rPr>
          <w:i/>
          <w:iCs/>
          <w:lang w:eastAsia="en-US"/>
        </w:rPr>
        <w:t>. </w:t>
      </w:r>
      <w:r w:rsidRPr="00EE58B8">
        <w:rPr>
          <w:lang w:eastAsia="en-US"/>
        </w:rPr>
        <w:t> Корпоративные финансы : учебное пособие для среднего профессионального образования / Н. И. Берзон, Т. В. Теплова, Т. И. Григорьева ; под общей редакцией Н. И. Берзона. — Москва : Издательство Юрайт, 2021. — 212 с. — (Профессиональное образование). — ISBN 978-5-534-10189-8. — Текст : электронный // Образовательная платформа Юрайт [сайт]. — URL: </w:t>
      </w:r>
      <w:hyperlink r:id="rId32" w:tgtFrame="_blank" w:history="1">
        <w:r w:rsidRPr="00EE58B8">
          <w:rPr>
            <w:rStyle w:val="af6"/>
            <w:lang w:eastAsia="en-US"/>
          </w:rPr>
          <w:t>https://urait.ru/bcode/475499</w:t>
        </w:r>
      </w:hyperlink>
    </w:p>
    <w:p w14:paraId="4BED7985" w14:textId="77777777" w:rsidR="00EE58B8" w:rsidRDefault="00EE58B8" w:rsidP="002E4BC3">
      <w:pPr>
        <w:pStyle w:val="a4"/>
        <w:numPr>
          <w:ilvl w:val="0"/>
          <w:numId w:val="57"/>
        </w:numPr>
        <w:tabs>
          <w:tab w:val="left" w:pos="360"/>
          <w:tab w:val="left" w:pos="993"/>
        </w:tabs>
        <w:spacing w:line="276" w:lineRule="auto"/>
        <w:ind w:left="0" w:firstLine="709"/>
        <w:rPr>
          <w:lang w:eastAsia="en-US"/>
        </w:rPr>
      </w:pPr>
      <w:r w:rsidRPr="00EE58B8">
        <w:rPr>
          <w:lang w:eastAsia="en-US"/>
        </w:rPr>
        <w:t>Федорова, И. Ю.</w:t>
      </w:r>
      <w:r w:rsidRPr="00EE58B8">
        <w:rPr>
          <w:i/>
          <w:iCs/>
          <w:lang w:eastAsia="en-US"/>
        </w:rPr>
        <w:t> </w:t>
      </w:r>
      <w:r w:rsidRPr="00EE58B8">
        <w:rPr>
          <w:lang w:eastAsia="en-US"/>
        </w:rPr>
        <w:t> Финансовый механизм государственных и муниципальных закупок : учебное пособие для среднего профессионального образования / И. Ю. Федорова, А. В. Фрыгин. — Москва : Издательство Юрайт, 2021. — 148 с. — (Профессиональное образование). — ISBN 978-5-534-10187-4. — Текст : электронный // Образовательная платформа Юрайт [сайт]. — URL: </w:t>
      </w:r>
      <w:hyperlink r:id="rId33" w:tgtFrame="_blank" w:history="1">
        <w:r w:rsidRPr="00EE58B8">
          <w:rPr>
            <w:rStyle w:val="af6"/>
            <w:lang w:eastAsia="en-US"/>
          </w:rPr>
          <w:t>https://urait.ru/bcode/475500</w:t>
        </w:r>
      </w:hyperlink>
      <w:r w:rsidRPr="00EE58B8">
        <w:rPr>
          <w:lang w:eastAsia="en-US"/>
        </w:rPr>
        <w:t xml:space="preserve">  </w:t>
      </w:r>
    </w:p>
    <w:p w14:paraId="6413B097" w14:textId="6CC7E6C8" w:rsidR="008310E9" w:rsidRPr="00EE58B8" w:rsidRDefault="008310E9" w:rsidP="002E4BC3">
      <w:pPr>
        <w:pStyle w:val="a4"/>
        <w:numPr>
          <w:ilvl w:val="0"/>
          <w:numId w:val="57"/>
        </w:numPr>
        <w:tabs>
          <w:tab w:val="left" w:pos="360"/>
          <w:tab w:val="left" w:pos="993"/>
        </w:tabs>
        <w:spacing w:line="276" w:lineRule="auto"/>
        <w:ind w:left="0" w:firstLine="709"/>
        <w:rPr>
          <w:lang w:eastAsia="en-US"/>
        </w:rPr>
      </w:pPr>
      <w:r w:rsidRPr="00EE58B8">
        <w:rPr>
          <w:lang w:eastAsia="en-US"/>
        </w:rPr>
        <w:t xml:space="preserve">Фридман А.М. Финансы организаций: Учебник - Москва: Издательский Центр РИОР, 2019 - 202 с. – Режим доступа: </w:t>
      </w:r>
      <w:hyperlink r:id="rId34" w:history="1">
        <w:r w:rsidRPr="00EE58B8">
          <w:rPr>
            <w:rStyle w:val="af6"/>
            <w:lang w:eastAsia="en-US"/>
          </w:rPr>
          <w:t>http://znanium.com/go.php?id=989896</w:t>
        </w:r>
      </w:hyperlink>
      <w:r w:rsidRPr="00EE58B8">
        <w:rPr>
          <w:lang w:eastAsia="en-US"/>
        </w:rPr>
        <w:t>.</w:t>
      </w:r>
    </w:p>
    <w:p w14:paraId="379B2C4B" w14:textId="1E2D37EE" w:rsidR="00EE58B8" w:rsidRDefault="00EE58B8" w:rsidP="002E4BC3">
      <w:pPr>
        <w:pStyle w:val="a4"/>
        <w:numPr>
          <w:ilvl w:val="0"/>
          <w:numId w:val="57"/>
        </w:numPr>
        <w:tabs>
          <w:tab w:val="left" w:pos="360"/>
          <w:tab w:val="left" w:pos="993"/>
        </w:tabs>
        <w:spacing w:line="276" w:lineRule="auto"/>
        <w:ind w:left="0" w:firstLine="709"/>
        <w:rPr>
          <w:lang w:eastAsia="en-US"/>
        </w:rPr>
      </w:pPr>
      <w:r w:rsidRPr="00EE58B8">
        <w:rPr>
          <w:lang w:eastAsia="en-US"/>
        </w:rPr>
        <w:t xml:space="preserve">Авдеева, В.И., Корпоративные финансы : учебное пособие / В.И. Авдеева, О.И. Костина, Н.Н. Губернаторова. — Москва : КноРус, 2021. — 321 с. — ISBN 978-5-406-03787-4. — </w:t>
      </w:r>
      <w:hyperlink r:id="rId35" w:history="1">
        <w:r w:rsidRPr="0096228C">
          <w:rPr>
            <w:rStyle w:val="af6"/>
            <w:lang w:eastAsia="en-US"/>
          </w:rPr>
          <w:t>URL:https://book.ru/book/936621</w:t>
        </w:r>
      </w:hyperlink>
      <w:r w:rsidRPr="00EE58B8">
        <w:rPr>
          <w:lang w:eastAsia="en-US"/>
        </w:rPr>
        <w:t xml:space="preserve"> — Текст : электронный. </w:t>
      </w:r>
    </w:p>
    <w:p w14:paraId="2C34EAAB" w14:textId="425AFCA5" w:rsidR="008310E9" w:rsidRPr="00EE58B8" w:rsidRDefault="008310E9" w:rsidP="002E4BC3">
      <w:pPr>
        <w:pStyle w:val="a4"/>
        <w:numPr>
          <w:ilvl w:val="0"/>
          <w:numId w:val="57"/>
        </w:numPr>
        <w:tabs>
          <w:tab w:val="left" w:pos="360"/>
          <w:tab w:val="left" w:pos="993"/>
        </w:tabs>
        <w:spacing w:line="276" w:lineRule="auto"/>
        <w:ind w:left="0" w:firstLine="709"/>
        <w:rPr>
          <w:lang w:eastAsia="en-US"/>
        </w:rPr>
      </w:pPr>
      <w:r w:rsidRPr="00EE58B8">
        <w:rPr>
          <w:lang w:eastAsia="en-US"/>
        </w:rPr>
        <w:t xml:space="preserve">Канке, А. А. Анализ финансово-хозяйственной деятельности предприятия: Учебное пособие / Канке А.А., Кошевая И.П., - 2-е изд., испр. и доп. - М.:ИД ФОРУМ, НИЦ ИНФРА-М, 2020. - 288 с. - (Профессиональное образование). - ISBN 978-5-8199-0614-9. - Текст : электронный. - URL: </w:t>
      </w:r>
      <w:hyperlink r:id="rId36" w:history="1">
        <w:r w:rsidRPr="00EE58B8">
          <w:rPr>
            <w:rStyle w:val="af6"/>
            <w:lang w:eastAsia="en-US"/>
          </w:rPr>
          <w:t>https://znanium.com/catalog/product/1043085</w:t>
        </w:r>
      </w:hyperlink>
      <w:r w:rsidRPr="00EE58B8">
        <w:rPr>
          <w:lang w:eastAsia="en-US"/>
        </w:rPr>
        <w:t>.</w:t>
      </w:r>
    </w:p>
    <w:p w14:paraId="051B6543" w14:textId="77777777" w:rsidR="008310E9" w:rsidRPr="00EE58B8" w:rsidRDefault="008310E9" w:rsidP="002E4BC3">
      <w:pPr>
        <w:pStyle w:val="a4"/>
        <w:numPr>
          <w:ilvl w:val="0"/>
          <w:numId w:val="57"/>
        </w:numPr>
        <w:tabs>
          <w:tab w:val="left" w:pos="360"/>
          <w:tab w:val="left" w:pos="993"/>
        </w:tabs>
        <w:spacing w:line="276" w:lineRule="auto"/>
        <w:ind w:left="0" w:firstLine="709"/>
        <w:rPr>
          <w:lang w:eastAsia="en-US"/>
        </w:rPr>
      </w:pPr>
      <w:r w:rsidRPr="00EE58B8">
        <w:rPr>
          <w:lang w:eastAsia="en-US"/>
        </w:rPr>
        <w:t xml:space="preserve">Кобелева, И. В. Анализ финансово-хозяйственной деятельности коммерческих организаций : учебное пособие / И.В. Кобелева, Н.С. Ивашина. — Москва : ИНФРА-М, 2020. — 256 с. — (Среднее профессиональное образование). - ISBN 978-5-16-013880-0. - Текст : электронный. - URL: https://znanium.com/catalog/product/1036527. </w:t>
      </w:r>
    </w:p>
    <w:p w14:paraId="0708653B" w14:textId="77777777" w:rsidR="008310E9" w:rsidRPr="00EE58B8" w:rsidRDefault="008310E9" w:rsidP="002E4BC3">
      <w:pPr>
        <w:pStyle w:val="a4"/>
        <w:numPr>
          <w:ilvl w:val="0"/>
          <w:numId w:val="57"/>
        </w:numPr>
        <w:tabs>
          <w:tab w:val="left" w:pos="360"/>
          <w:tab w:val="left" w:pos="993"/>
        </w:tabs>
        <w:spacing w:line="276" w:lineRule="auto"/>
        <w:ind w:left="0" w:firstLine="709"/>
        <w:rPr>
          <w:lang w:eastAsia="en-US"/>
        </w:rPr>
      </w:pPr>
      <w:r w:rsidRPr="00EE58B8">
        <w:rPr>
          <w:lang w:eastAsia="en-US"/>
        </w:rPr>
        <w:t xml:space="preserve">Мельник, М. В. Анализ финансово-хозяйственной деятельности предприятия: учебное пособие / М.В. Мельник, Е.Б. Герасимова. — 3-е изд., перераб. и доп. — Москва : </w:t>
      </w:r>
      <w:r w:rsidRPr="00EE58B8">
        <w:rPr>
          <w:lang w:eastAsia="en-US"/>
        </w:rPr>
        <w:lastRenderedPageBreak/>
        <w:t>ФОРУМ : ИНФРА-М, 2020. — 208 с. — (Среднее профессиональное образование). - ISBN 978-5-00091-425-0. - Текст : электронный. - URL: https://znanium.com/catalog/product/1042457.</w:t>
      </w:r>
    </w:p>
    <w:p w14:paraId="68202A26" w14:textId="77777777" w:rsidR="008310E9" w:rsidRPr="00EE58B8" w:rsidRDefault="008310E9" w:rsidP="002E4BC3">
      <w:pPr>
        <w:pStyle w:val="a4"/>
        <w:numPr>
          <w:ilvl w:val="0"/>
          <w:numId w:val="57"/>
        </w:numPr>
        <w:tabs>
          <w:tab w:val="left" w:pos="360"/>
          <w:tab w:val="left" w:pos="993"/>
        </w:tabs>
        <w:spacing w:line="276" w:lineRule="auto"/>
        <w:ind w:left="0" w:firstLine="709"/>
        <w:rPr>
          <w:lang w:eastAsia="en-US"/>
        </w:rPr>
      </w:pPr>
      <w:r w:rsidRPr="00EE58B8">
        <w:rPr>
          <w:lang w:eastAsia="en-US"/>
        </w:rPr>
        <w:t xml:space="preserve">Савицкая, Г. В. Анализ  хозяйственной  деятельности  предприятия : учебник / Г.В. Савицкая. — 6-е изд., испр. и доп. — Москва : ИНФРА-М, 2021. — 378 с. —  (Среднее профессиональное образование). - ISBN 978-5-16-006707-0. - Текст : электронный. - URL: https://znanium.com/catalog/product/1150956. </w:t>
      </w:r>
    </w:p>
    <w:p w14:paraId="34FDE9F8" w14:textId="77777777" w:rsidR="008310E9" w:rsidRPr="00EE58B8" w:rsidRDefault="008310E9" w:rsidP="002E4BC3">
      <w:pPr>
        <w:pStyle w:val="a4"/>
        <w:numPr>
          <w:ilvl w:val="0"/>
          <w:numId w:val="57"/>
        </w:numPr>
        <w:tabs>
          <w:tab w:val="left" w:pos="360"/>
          <w:tab w:val="left" w:pos="993"/>
        </w:tabs>
        <w:spacing w:line="276" w:lineRule="auto"/>
        <w:ind w:left="0" w:firstLine="709"/>
        <w:rPr>
          <w:lang w:eastAsia="en-US"/>
        </w:rPr>
      </w:pPr>
      <w:r w:rsidRPr="00EE58B8">
        <w:rPr>
          <w:lang w:eastAsia="en-US"/>
        </w:rPr>
        <w:t xml:space="preserve">Фридман, А. М. Анализ финансово-хозяйственной деятельности : учебник / А. М. Фридман. — Москва : РИОР : ИНФРА-М, 2021. — 264 с. — (Среднее профессиональное образование). - ISBN 978-5-369-01791-3. - Текст : электронный. - URL: https://znanium.com/catalog/product/1209236 </w:t>
      </w:r>
    </w:p>
    <w:p w14:paraId="7B750D20" w14:textId="77777777" w:rsidR="008310E9" w:rsidRPr="00EE58B8" w:rsidRDefault="008310E9" w:rsidP="00630009">
      <w:pPr>
        <w:pStyle w:val="a4"/>
        <w:spacing w:line="276" w:lineRule="auto"/>
        <w:ind w:firstLine="0"/>
        <w:rPr>
          <w:lang w:eastAsia="en-US"/>
        </w:rPr>
      </w:pPr>
    </w:p>
    <w:p w14:paraId="548571A5" w14:textId="2D67C853" w:rsidR="008310E9" w:rsidRPr="00EE58B8" w:rsidRDefault="008310E9" w:rsidP="00EE58B8">
      <w:pPr>
        <w:pStyle w:val="a4"/>
        <w:spacing w:line="276" w:lineRule="auto"/>
        <w:rPr>
          <w:b/>
          <w:bCs w:val="0"/>
          <w:lang w:eastAsia="en-US"/>
        </w:rPr>
      </w:pPr>
      <w:r w:rsidRPr="00EE58B8">
        <w:rPr>
          <w:b/>
          <w:bCs w:val="0"/>
          <w:lang w:eastAsia="en-US"/>
        </w:rPr>
        <w:t>3.2.</w:t>
      </w:r>
      <w:r w:rsidR="00EE58B8">
        <w:rPr>
          <w:b/>
          <w:bCs w:val="0"/>
          <w:lang w:val="en-US" w:eastAsia="en-US"/>
        </w:rPr>
        <w:t>2.</w:t>
      </w:r>
      <w:r w:rsidRPr="00EE58B8">
        <w:rPr>
          <w:b/>
          <w:bCs w:val="0"/>
          <w:lang w:eastAsia="en-US"/>
        </w:rPr>
        <w:t xml:space="preserve"> Дополнительные источники</w:t>
      </w:r>
    </w:p>
    <w:p w14:paraId="1E65ABDF" w14:textId="032B9FC5" w:rsidR="008310E9" w:rsidRPr="00EE58B8" w:rsidRDefault="008310E9" w:rsidP="00EE58B8">
      <w:pPr>
        <w:pStyle w:val="a4"/>
        <w:numPr>
          <w:ilvl w:val="3"/>
          <w:numId w:val="59"/>
        </w:numPr>
        <w:spacing w:line="276" w:lineRule="auto"/>
        <w:ind w:left="0" w:firstLine="709"/>
        <w:rPr>
          <w:lang w:eastAsia="en-US"/>
        </w:rPr>
      </w:pPr>
      <w:r w:rsidRPr="00EE58B8">
        <w:rPr>
          <w:lang w:eastAsia="en-US"/>
        </w:rPr>
        <w:t xml:space="preserve">Биткина И.К. Финансы организаций. Практикум: учебное пособие для СПО-2-ое издание., испр. и доп.-М.: Издательство Юрайт, 2019-123 с Режим доступа: </w:t>
      </w:r>
      <w:hyperlink r:id="rId37" w:history="1">
        <w:r w:rsidRPr="00EE58B8">
          <w:rPr>
            <w:rStyle w:val="af6"/>
            <w:lang w:eastAsia="en-US"/>
          </w:rPr>
          <w:t>https://www.biblio-online.ru/bcode/442431</w:t>
        </w:r>
      </w:hyperlink>
    </w:p>
    <w:p w14:paraId="3D7F5730" w14:textId="77777777" w:rsidR="008310E9" w:rsidRPr="00EE58B8" w:rsidRDefault="008310E9" w:rsidP="00EE58B8">
      <w:pPr>
        <w:pStyle w:val="affffffb"/>
        <w:numPr>
          <w:ilvl w:val="1"/>
          <w:numId w:val="59"/>
        </w:numPr>
        <w:tabs>
          <w:tab w:val="left" w:pos="993"/>
        </w:tabs>
        <w:spacing w:line="276" w:lineRule="auto"/>
        <w:ind w:left="0" w:firstLine="709"/>
        <w:jc w:val="both"/>
        <w:rPr>
          <w:rFonts w:eastAsia="Times New Roman"/>
          <w:b/>
          <w:szCs w:val="28"/>
          <w:lang w:eastAsia="en-US"/>
        </w:rPr>
      </w:pPr>
      <w:r w:rsidRPr="00EE58B8">
        <w:rPr>
          <w:lang w:eastAsia="en-US"/>
        </w:rPr>
        <w:t xml:space="preserve">Шеремет, А. Д. Анализ и диагностика финансово-хозяйственной деятельности  предприятия : учебник / А.Д. Шеремет. — 2-е изд., доп. — Москва : ИНФРА-М, 2021. — 374 с.  — (Среднее профессиональное образование). - ISBN 978-5-16-015634-7. - Текст : электронный. - URL: https://znanium.com/catalog/product/1224013 </w:t>
      </w:r>
    </w:p>
    <w:p w14:paraId="5940A9B9" w14:textId="09F92D45" w:rsidR="008310E9" w:rsidRDefault="008310E9" w:rsidP="00EE58B8">
      <w:pPr>
        <w:pStyle w:val="affffffb"/>
        <w:numPr>
          <w:ilvl w:val="1"/>
          <w:numId w:val="59"/>
        </w:numPr>
        <w:tabs>
          <w:tab w:val="left" w:pos="993"/>
        </w:tabs>
        <w:spacing w:line="276" w:lineRule="auto"/>
        <w:ind w:left="0" w:firstLine="709"/>
        <w:jc w:val="both"/>
        <w:rPr>
          <w:rFonts w:eastAsia="Times New Roman"/>
          <w:bCs/>
          <w:szCs w:val="28"/>
          <w:lang w:eastAsia="en-US"/>
        </w:rPr>
      </w:pPr>
      <w:r w:rsidRPr="00EE58B8">
        <w:rPr>
          <w:rFonts w:eastAsia="Times New Roman"/>
          <w:bCs/>
          <w:szCs w:val="28"/>
          <w:lang w:eastAsia="en-US"/>
        </w:rPr>
        <w:t xml:space="preserve">Шеремет, А. Д. Методика финансового анализа деятельности коммерческих организаций : практическое пособие / А.Д. Шеремет, Е.В. Негашев. — 2-е изд., перераб. и доп. — Москва : ИНФРА-М, 2020. — 208 с. - ISBN 978-5-16-003068-5. - Текст : электронный. - URL: </w:t>
      </w:r>
      <w:hyperlink r:id="rId38" w:history="1">
        <w:r w:rsidR="00EE58B8" w:rsidRPr="0096228C">
          <w:rPr>
            <w:rStyle w:val="af6"/>
            <w:rFonts w:eastAsia="Times New Roman"/>
            <w:bCs/>
            <w:szCs w:val="28"/>
            <w:lang w:eastAsia="en-US"/>
          </w:rPr>
          <w:t>https://znanium.com/catalog/product/1078157</w:t>
        </w:r>
      </w:hyperlink>
    </w:p>
    <w:p w14:paraId="0CBD7B5A" w14:textId="77777777" w:rsidR="00EE58B8" w:rsidRPr="00EE58B8" w:rsidRDefault="00EE58B8" w:rsidP="00EE58B8">
      <w:pPr>
        <w:numPr>
          <w:ilvl w:val="0"/>
          <w:numId w:val="59"/>
        </w:numPr>
        <w:tabs>
          <w:tab w:val="left" w:pos="993"/>
        </w:tabs>
        <w:spacing w:line="276" w:lineRule="auto"/>
        <w:ind w:left="0" w:firstLine="709"/>
        <w:jc w:val="both"/>
      </w:pPr>
      <w:r w:rsidRPr="00EE58B8">
        <w:t>Конституция РФ (принята всенародным голосованием 12.12.1993 с изменениями, одобренными в ходе общероссийского голосования 01.07.2020).</w:t>
      </w:r>
    </w:p>
    <w:p w14:paraId="5C31E816" w14:textId="45E05E60" w:rsidR="00EE58B8" w:rsidRPr="00EE58B8" w:rsidRDefault="00EE58B8" w:rsidP="00EE58B8">
      <w:pPr>
        <w:numPr>
          <w:ilvl w:val="0"/>
          <w:numId w:val="59"/>
        </w:numPr>
        <w:tabs>
          <w:tab w:val="left" w:pos="993"/>
        </w:tabs>
        <w:spacing w:line="276" w:lineRule="auto"/>
        <w:ind w:left="0" w:firstLine="709"/>
        <w:jc w:val="both"/>
      </w:pPr>
      <w:r w:rsidRPr="00EE58B8">
        <w:t xml:space="preserve">Налоговый кодекс Российской Федерации (часть первая от 31.07.1998 N 146-ФЗ </w:t>
      </w:r>
      <w:r>
        <w:br/>
      </w:r>
      <w:r w:rsidRPr="00EE58B8">
        <w:t>и часть вторая от 05.08.2000 N 117-ФЗ).</w:t>
      </w:r>
    </w:p>
    <w:p w14:paraId="01A17D45" w14:textId="4B916B41" w:rsidR="00EE58B8" w:rsidRPr="00EE58B8" w:rsidRDefault="00EE58B8" w:rsidP="00EE58B8">
      <w:pPr>
        <w:pStyle w:val="a9"/>
        <w:numPr>
          <w:ilvl w:val="0"/>
          <w:numId w:val="59"/>
        </w:numPr>
        <w:tabs>
          <w:tab w:val="left" w:pos="993"/>
        </w:tabs>
        <w:spacing w:before="0" w:after="0" w:line="276" w:lineRule="auto"/>
        <w:ind w:left="0" w:firstLine="709"/>
        <w:jc w:val="both"/>
        <w:rPr>
          <w:bCs/>
          <w:u w:color="000000"/>
        </w:rPr>
      </w:pPr>
      <w:r w:rsidRPr="00EE58B8">
        <w:rPr>
          <w:bCs/>
          <w:u w:color="000000"/>
        </w:rPr>
        <w:t xml:space="preserve">Федеральный закон «О государственной регистрации юридических лиц </w:t>
      </w:r>
      <w:r>
        <w:rPr>
          <w:bCs/>
          <w:u w:color="000000"/>
        </w:rPr>
        <w:br/>
      </w:r>
      <w:r w:rsidRPr="00EE58B8">
        <w:rPr>
          <w:bCs/>
          <w:u w:color="000000"/>
        </w:rPr>
        <w:t>и индивидуальных предпринимателей» № 129-ФЗ</w:t>
      </w:r>
      <w:r w:rsidRPr="00EE58B8">
        <w:rPr>
          <w:bCs/>
          <w:u w:color="000000"/>
          <w:lang w:val="ru-RU"/>
        </w:rPr>
        <w:t>/</w:t>
      </w:r>
    </w:p>
    <w:p w14:paraId="2B4F7B69" w14:textId="24CC8969" w:rsidR="00EE58B8" w:rsidRPr="00EE58B8" w:rsidRDefault="00EE58B8" w:rsidP="00EE58B8">
      <w:pPr>
        <w:pStyle w:val="a9"/>
        <w:numPr>
          <w:ilvl w:val="0"/>
          <w:numId w:val="59"/>
        </w:numPr>
        <w:pBdr>
          <w:top w:val="nil"/>
          <w:left w:val="nil"/>
          <w:bottom w:val="nil"/>
          <w:right w:val="nil"/>
          <w:between w:val="nil"/>
          <w:bar w:val="nil"/>
        </w:pBdr>
        <w:tabs>
          <w:tab w:val="left" w:pos="993"/>
        </w:tabs>
        <w:spacing w:before="0" w:after="0" w:line="276" w:lineRule="auto"/>
        <w:ind w:left="0" w:firstLine="709"/>
        <w:jc w:val="both"/>
        <w:rPr>
          <w:rFonts w:eastAsia="Calibri"/>
          <w:color w:val="000000"/>
          <w:u w:color="000000"/>
          <w:bdr w:val="nil"/>
        </w:rPr>
      </w:pPr>
      <w:r w:rsidRPr="00EE58B8">
        <w:rPr>
          <w:rFonts w:eastAsia="Calibri"/>
          <w:color w:val="000000"/>
          <w:u w:color="000000"/>
          <w:bdr w:val="nil"/>
        </w:rPr>
        <w:t xml:space="preserve"> Федеральный закон от 24.07.09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p>
    <w:p w14:paraId="233E3F98" w14:textId="3E7E36AC" w:rsidR="00EE58B8" w:rsidRPr="00EE58B8" w:rsidRDefault="00EE58B8" w:rsidP="00EE58B8">
      <w:pPr>
        <w:pStyle w:val="a9"/>
        <w:numPr>
          <w:ilvl w:val="0"/>
          <w:numId w:val="59"/>
        </w:numPr>
        <w:pBdr>
          <w:top w:val="nil"/>
          <w:left w:val="nil"/>
          <w:bottom w:val="nil"/>
          <w:right w:val="nil"/>
          <w:between w:val="nil"/>
          <w:bar w:val="nil"/>
        </w:pBdr>
        <w:tabs>
          <w:tab w:val="left" w:pos="993"/>
        </w:tabs>
        <w:spacing w:before="0" w:after="0" w:line="276" w:lineRule="auto"/>
        <w:ind w:left="0" w:firstLine="709"/>
        <w:jc w:val="both"/>
        <w:rPr>
          <w:rFonts w:eastAsia="Calibri"/>
          <w:color w:val="000000"/>
          <w:u w:color="000000"/>
          <w:bdr w:val="nil"/>
        </w:rPr>
      </w:pPr>
      <w:r w:rsidRPr="00EE58B8">
        <w:rPr>
          <w:rFonts w:eastAsia="Calibri"/>
          <w:color w:val="000000"/>
          <w:u w:color="000000"/>
          <w:bdr w:val="nil"/>
        </w:rPr>
        <w:t xml:space="preserve"> Федеральный закон от 05.04.13 № 44-ФЗ «О контрактной системе в сфере закупок товаров, работ, услуг для обеспечения государственных и муниципальных нужд» </w:t>
      </w:r>
    </w:p>
    <w:p w14:paraId="261A5E09" w14:textId="606A3A76" w:rsidR="00EE58B8" w:rsidRPr="00EE58B8" w:rsidRDefault="00EE58B8" w:rsidP="00EE58B8">
      <w:pPr>
        <w:pStyle w:val="a9"/>
        <w:numPr>
          <w:ilvl w:val="0"/>
          <w:numId w:val="59"/>
        </w:numPr>
        <w:pBdr>
          <w:top w:val="nil"/>
          <w:left w:val="nil"/>
          <w:bottom w:val="nil"/>
          <w:right w:val="nil"/>
          <w:between w:val="nil"/>
          <w:bar w:val="nil"/>
        </w:pBdr>
        <w:tabs>
          <w:tab w:val="left" w:pos="993"/>
        </w:tabs>
        <w:spacing w:before="0" w:after="0" w:line="276" w:lineRule="auto"/>
        <w:ind w:left="0" w:firstLine="709"/>
        <w:jc w:val="both"/>
        <w:rPr>
          <w:rFonts w:eastAsia="Calibri"/>
          <w:color w:val="000000"/>
          <w:u w:color="000000"/>
          <w:bdr w:val="nil"/>
        </w:rPr>
      </w:pPr>
      <w:r w:rsidRPr="00EE58B8">
        <w:rPr>
          <w:rFonts w:eastAsia="Calibri"/>
          <w:color w:val="000000"/>
          <w:u w:color="000000"/>
          <w:bdr w:val="nil"/>
        </w:rPr>
        <w:t xml:space="preserve">Федеральный закон от 25.02.99 № 39-ФЗ «Об инвестиционной деятельности </w:t>
      </w:r>
      <w:r>
        <w:rPr>
          <w:rFonts w:eastAsia="Calibri"/>
          <w:color w:val="000000"/>
          <w:u w:color="000000"/>
          <w:bdr w:val="nil"/>
        </w:rPr>
        <w:br/>
      </w:r>
      <w:r w:rsidRPr="00EE58B8">
        <w:rPr>
          <w:rFonts w:eastAsia="Calibri"/>
          <w:color w:val="000000"/>
          <w:u w:color="000000"/>
          <w:bdr w:val="nil"/>
        </w:rPr>
        <w:t xml:space="preserve">в Российской Федерации, осуществляемой в форме капитальных вложений» </w:t>
      </w:r>
    </w:p>
    <w:p w14:paraId="5C9636C1" w14:textId="4F12B88E" w:rsidR="00EE58B8" w:rsidRPr="00EE58B8" w:rsidRDefault="00EE58B8" w:rsidP="00EE58B8">
      <w:pPr>
        <w:pStyle w:val="a9"/>
        <w:numPr>
          <w:ilvl w:val="0"/>
          <w:numId w:val="59"/>
        </w:numPr>
        <w:pBdr>
          <w:top w:val="nil"/>
          <w:left w:val="nil"/>
          <w:bottom w:val="nil"/>
          <w:right w:val="nil"/>
          <w:between w:val="nil"/>
          <w:bar w:val="nil"/>
        </w:pBdr>
        <w:tabs>
          <w:tab w:val="left" w:pos="993"/>
        </w:tabs>
        <w:spacing w:before="0" w:after="0" w:line="276" w:lineRule="auto"/>
        <w:ind w:left="0" w:firstLine="709"/>
        <w:jc w:val="both"/>
        <w:rPr>
          <w:rFonts w:eastAsia="Calibri"/>
          <w:color w:val="000000"/>
          <w:u w:color="000000"/>
          <w:bdr w:val="nil"/>
        </w:rPr>
      </w:pPr>
      <w:r w:rsidRPr="00EE58B8">
        <w:rPr>
          <w:rFonts w:eastAsia="Calibri"/>
          <w:color w:val="000000"/>
          <w:u w:color="000000"/>
          <w:bdr w:val="nil"/>
        </w:rPr>
        <w:t xml:space="preserve">Федеральный закон от 9.07.99 № 160-ФЗ «Об иностранных инвестициях </w:t>
      </w:r>
      <w:r>
        <w:rPr>
          <w:rFonts w:eastAsia="Calibri"/>
          <w:color w:val="000000"/>
          <w:u w:color="000000"/>
          <w:bdr w:val="nil"/>
        </w:rPr>
        <w:br/>
      </w:r>
      <w:r w:rsidRPr="00EE58B8">
        <w:rPr>
          <w:rFonts w:eastAsia="Calibri"/>
          <w:color w:val="000000"/>
          <w:u w:color="000000"/>
          <w:bdr w:val="nil"/>
        </w:rPr>
        <w:t>в Российской Федерации»</w:t>
      </w:r>
    </w:p>
    <w:p w14:paraId="09BF6425" w14:textId="1C3F10E1" w:rsidR="00EE58B8" w:rsidRPr="00EE58B8" w:rsidRDefault="00EE58B8" w:rsidP="00EE58B8">
      <w:pPr>
        <w:pStyle w:val="a9"/>
        <w:numPr>
          <w:ilvl w:val="0"/>
          <w:numId w:val="59"/>
        </w:numPr>
        <w:pBdr>
          <w:top w:val="nil"/>
          <w:left w:val="nil"/>
          <w:bottom w:val="nil"/>
          <w:right w:val="nil"/>
          <w:between w:val="nil"/>
          <w:bar w:val="nil"/>
        </w:pBdr>
        <w:tabs>
          <w:tab w:val="left" w:pos="993"/>
        </w:tabs>
        <w:spacing w:before="0" w:after="0" w:line="276" w:lineRule="auto"/>
        <w:ind w:left="0" w:firstLine="709"/>
        <w:jc w:val="both"/>
        <w:rPr>
          <w:rFonts w:eastAsia="Calibri"/>
          <w:color w:val="000000"/>
          <w:u w:color="000000"/>
          <w:bdr w:val="nil"/>
        </w:rPr>
      </w:pPr>
      <w:r w:rsidRPr="00EE58B8">
        <w:rPr>
          <w:rFonts w:eastAsia="Calibri"/>
          <w:color w:val="000000"/>
          <w:u w:color="000000"/>
          <w:bdr w:val="nil"/>
        </w:rPr>
        <w:t xml:space="preserve">Федеральный закон от 8.02.98 № 14-ФЗ «Об обществах с ограниченной ответственностью» </w:t>
      </w:r>
    </w:p>
    <w:p w14:paraId="0E7188F4" w14:textId="2E45F283" w:rsidR="00EE58B8" w:rsidRPr="00EE58B8" w:rsidRDefault="00EE58B8" w:rsidP="00EE58B8">
      <w:pPr>
        <w:pStyle w:val="a9"/>
        <w:numPr>
          <w:ilvl w:val="0"/>
          <w:numId w:val="59"/>
        </w:numPr>
        <w:pBdr>
          <w:top w:val="nil"/>
          <w:left w:val="nil"/>
          <w:bottom w:val="nil"/>
          <w:right w:val="nil"/>
          <w:between w:val="nil"/>
          <w:bar w:val="nil"/>
        </w:pBdr>
        <w:tabs>
          <w:tab w:val="left" w:pos="993"/>
        </w:tabs>
        <w:spacing w:before="0" w:after="0" w:line="276" w:lineRule="auto"/>
        <w:ind w:left="0" w:firstLine="709"/>
        <w:jc w:val="both"/>
        <w:rPr>
          <w:rFonts w:eastAsia="Calibri"/>
          <w:color w:val="000000"/>
          <w:u w:color="000000"/>
          <w:bdr w:val="nil"/>
        </w:rPr>
      </w:pPr>
      <w:r w:rsidRPr="00EE58B8">
        <w:rPr>
          <w:rFonts w:eastAsia="Calibri"/>
          <w:color w:val="000000"/>
          <w:u w:color="000000"/>
          <w:bdr w:val="nil"/>
        </w:rPr>
        <w:t>Федеральный закон от 29.10.98 № 164-ФЗ «О финансовой аренде (лизинге)».</w:t>
      </w:r>
    </w:p>
    <w:p w14:paraId="349FC43F" w14:textId="1FAFAB7C" w:rsidR="00EE58B8" w:rsidRPr="00EE58B8" w:rsidRDefault="00EE58B8" w:rsidP="00EE58B8">
      <w:pPr>
        <w:pStyle w:val="a9"/>
        <w:numPr>
          <w:ilvl w:val="0"/>
          <w:numId w:val="59"/>
        </w:numPr>
        <w:pBdr>
          <w:top w:val="nil"/>
          <w:left w:val="nil"/>
          <w:bottom w:val="nil"/>
          <w:right w:val="nil"/>
          <w:between w:val="nil"/>
          <w:bar w:val="nil"/>
        </w:pBdr>
        <w:tabs>
          <w:tab w:val="left" w:pos="993"/>
        </w:tabs>
        <w:spacing w:before="0" w:after="0" w:line="276" w:lineRule="auto"/>
        <w:ind w:left="0" w:firstLine="709"/>
        <w:jc w:val="both"/>
        <w:rPr>
          <w:rFonts w:eastAsia="Calibri"/>
          <w:color w:val="000000"/>
          <w:u w:color="000000"/>
          <w:bdr w:val="nil"/>
        </w:rPr>
      </w:pPr>
      <w:r w:rsidRPr="00EE58B8">
        <w:rPr>
          <w:rFonts w:eastAsia="Calibri"/>
          <w:color w:val="000000"/>
          <w:u w:color="000000"/>
          <w:bdr w:val="nil"/>
        </w:rPr>
        <w:t xml:space="preserve"> Федеральный закон от 26.12.95 № 208-ФЗ «Об акционерных обществах» </w:t>
      </w:r>
    </w:p>
    <w:p w14:paraId="703862ED" w14:textId="273B4724" w:rsidR="00EE58B8" w:rsidRPr="00EE58B8" w:rsidRDefault="00EE58B8" w:rsidP="00EE58B8">
      <w:pPr>
        <w:pStyle w:val="a9"/>
        <w:numPr>
          <w:ilvl w:val="0"/>
          <w:numId w:val="59"/>
        </w:numPr>
        <w:pBdr>
          <w:top w:val="nil"/>
          <w:left w:val="nil"/>
          <w:bottom w:val="nil"/>
          <w:right w:val="nil"/>
          <w:between w:val="nil"/>
          <w:bar w:val="nil"/>
        </w:pBdr>
        <w:tabs>
          <w:tab w:val="left" w:pos="993"/>
        </w:tabs>
        <w:spacing w:before="0" w:after="0" w:line="276" w:lineRule="auto"/>
        <w:ind w:left="0" w:firstLine="709"/>
        <w:jc w:val="both"/>
        <w:rPr>
          <w:rFonts w:eastAsia="Calibri"/>
          <w:color w:val="000000"/>
          <w:u w:color="000000"/>
          <w:bdr w:val="nil"/>
        </w:rPr>
      </w:pPr>
      <w:r w:rsidRPr="00EE58B8">
        <w:rPr>
          <w:rFonts w:eastAsia="Calibri"/>
          <w:color w:val="000000"/>
          <w:u w:color="000000"/>
          <w:bdr w:val="nil"/>
        </w:rPr>
        <w:t xml:space="preserve">Закон Российской Федерации от 27.11.92 № 4015-1 «Об организации страхового дела в Российской Федерации» </w:t>
      </w:r>
    </w:p>
    <w:p w14:paraId="3E380739" w14:textId="2825098B" w:rsidR="00EE58B8" w:rsidRPr="00EE58B8" w:rsidRDefault="00EE58B8" w:rsidP="00EE58B8">
      <w:pPr>
        <w:pStyle w:val="a9"/>
        <w:numPr>
          <w:ilvl w:val="0"/>
          <w:numId w:val="59"/>
        </w:numPr>
        <w:pBdr>
          <w:top w:val="nil"/>
          <w:left w:val="nil"/>
          <w:bottom w:val="nil"/>
          <w:right w:val="nil"/>
          <w:between w:val="nil"/>
          <w:bar w:val="nil"/>
        </w:pBdr>
        <w:tabs>
          <w:tab w:val="left" w:pos="993"/>
        </w:tabs>
        <w:spacing w:before="0" w:after="0" w:line="276" w:lineRule="auto"/>
        <w:ind w:left="0" w:firstLine="709"/>
        <w:jc w:val="both"/>
        <w:rPr>
          <w:rFonts w:eastAsia="Calibri"/>
          <w:color w:val="000000"/>
          <w:u w:color="000000"/>
          <w:bdr w:val="nil"/>
        </w:rPr>
      </w:pPr>
      <w:r w:rsidRPr="00EE58B8">
        <w:rPr>
          <w:rFonts w:eastAsia="Calibri"/>
          <w:color w:val="000000"/>
          <w:u w:color="000000"/>
          <w:bdr w:val="nil"/>
        </w:rPr>
        <w:lastRenderedPageBreak/>
        <w:t xml:space="preserve">Федеральный закон от 02.12.90 № 395-1 «О банках и банковской деятельности» </w:t>
      </w:r>
    </w:p>
    <w:p w14:paraId="0679E98E" w14:textId="4325B60C" w:rsidR="00EE58B8" w:rsidRPr="00EE58B8" w:rsidRDefault="00EE58B8" w:rsidP="00EE58B8">
      <w:pPr>
        <w:pStyle w:val="a9"/>
        <w:numPr>
          <w:ilvl w:val="0"/>
          <w:numId w:val="59"/>
        </w:numPr>
        <w:tabs>
          <w:tab w:val="left" w:pos="993"/>
        </w:tabs>
        <w:suppressAutoHyphens/>
        <w:spacing w:before="0" w:after="0" w:line="276" w:lineRule="auto"/>
        <w:ind w:left="0" w:firstLine="709"/>
        <w:jc w:val="both"/>
      </w:pPr>
      <w:r w:rsidRPr="00EE58B8">
        <w:t xml:space="preserve">Федеральный закон «О несостоятельности (банкротстве)» № 127-ФЗ </w:t>
      </w:r>
    </w:p>
    <w:p w14:paraId="0E01A9E1" w14:textId="5AE99B53" w:rsidR="00EE58B8" w:rsidRPr="00EE58B8" w:rsidRDefault="00EE58B8" w:rsidP="00EE58B8">
      <w:pPr>
        <w:pStyle w:val="a9"/>
        <w:numPr>
          <w:ilvl w:val="0"/>
          <w:numId w:val="59"/>
        </w:numPr>
        <w:tabs>
          <w:tab w:val="left" w:pos="993"/>
        </w:tabs>
        <w:suppressAutoHyphens/>
        <w:spacing w:before="0" w:after="0" w:line="276" w:lineRule="auto"/>
        <w:ind w:left="0" w:firstLine="709"/>
        <w:jc w:val="both"/>
      </w:pPr>
      <w:r w:rsidRPr="00EE58B8">
        <w:t xml:space="preserve"> Приказ Минфина России от 06 октября 2008 №106н "Об утверждении положений по бухгалтерскому учету" (вместе с "Положением по бухгалтерскому учету "Учетная политика организации" (ПБУ 1/2008)", "Положением по бухгалтерскому учету "Изменения оценочных значений" (ПБУ 21/2008)") (Зарегистрировано в Минюсте России 27.10.2008 №12522) "</w:t>
      </w:r>
      <w:r w:rsidRPr="00EE58B8">
        <w:rPr>
          <w:lang w:val="ru-RU"/>
        </w:rPr>
        <w:t>.</w:t>
      </w:r>
    </w:p>
    <w:p w14:paraId="70DEE68A" w14:textId="557053DC" w:rsidR="00EE58B8" w:rsidRPr="00EE58B8" w:rsidRDefault="00EE58B8" w:rsidP="00EE58B8">
      <w:pPr>
        <w:pStyle w:val="a9"/>
        <w:numPr>
          <w:ilvl w:val="0"/>
          <w:numId w:val="59"/>
        </w:numPr>
        <w:tabs>
          <w:tab w:val="left" w:pos="993"/>
        </w:tabs>
        <w:suppressAutoHyphens/>
        <w:spacing w:before="0" w:after="0" w:line="276" w:lineRule="auto"/>
        <w:ind w:left="0" w:firstLine="709"/>
        <w:jc w:val="both"/>
      </w:pPr>
      <w:r w:rsidRPr="00EE58B8">
        <w:t xml:space="preserve"> Приказ Минфина РФ от 06 июля 1999 № 43н  "Об утверждении Положения </w:t>
      </w:r>
      <w:r>
        <w:br/>
      </w:r>
      <w:r w:rsidRPr="00EE58B8">
        <w:t>по бухгалтерскому учету "Бухгалтерская отчетность организации" (ПБУ 4/99)"</w:t>
      </w:r>
    </w:p>
    <w:p w14:paraId="323F391D" w14:textId="514E0BE8" w:rsidR="00EE58B8" w:rsidRPr="00EE58B8" w:rsidRDefault="00EE58B8" w:rsidP="00EE58B8">
      <w:pPr>
        <w:pStyle w:val="a9"/>
        <w:numPr>
          <w:ilvl w:val="0"/>
          <w:numId w:val="59"/>
        </w:numPr>
        <w:tabs>
          <w:tab w:val="left" w:pos="993"/>
        </w:tabs>
        <w:suppressAutoHyphens/>
        <w:spacing w:before="0" w:after="0" w:line="276" w:lineRule="auto"/>
        <w:ind w:left="0" w:firstLine="709"/>
        <w:jc w:val="both"/>
      </w:pPr>
      <w:r w:rsidRPr="00EE58B8">
        <w:t xml:space="preserve"> Приказ Минфина РФ от 09 июня 2001 №44н "Об утверждении Положения </w:t>
      </w:r>
      <w:r>
        <w:br/>
      </w:r>
      <w:r w:rsidRPr="00EE58B8">
        <w:t>по бухгалтерскому учету "Учет материально-производственных запасов" ПБУ 5/01" (Зарегистрировано в Минюсте РФ 19.07.2001 №2806) "</w:t>
      </w:r>
    </w:p>
    <w:p w14:paraId="3E7EE67A" w14:textId="3A2B9182" w:rsidR="00EE58B8" w:rsidRPr="00EE58B8" w:rsidRDefault="00EE58B8" w:rsidP="00EE58B8">
      <w:pPr>
        <w:pStyle w:val="a9"/>
        <w:numPr>
          <w:ilvl w:val="0"/>
          <w:numId w:val="59"/>
        </w:numPr>
        <w:tabs>
          <w:tab w:val="left" w:pos="993"/>
        </w:tabs>
        <w:suppressAutoHyphens/>
        <w:spacing w:before="0" w:after="0" w:line="276" w:lineRule="auto"/>
        <w:ind w:left="0" w:firstLine="709"/>
        <w:jc w:val="both"/>
      </w:pPr>
      <w:r w:rsidRPr="00EE58B8">
        <w:t xml:space="preserve"> Приказ Минфина РФ от 30 марта 2001 №26н "Об утверждении Положения </w:t>
      </w:r>
      <w:r>
        <w:br/>
      </w:r>
      <w:r w:rsidRPr="00EE58B8">
        <w:t>по бухгалтерскому учету "Учет основных средств" ПБУ 6/01" (Зарегистрировано в Минюсте РФ 28.04.2001 №2689) "</w:t>
      </w:r>
    </w:p>
    <w:p w14:paraId="255CA11A" w14:textId="0F24E658" w:rsidR="00EE58B8" w:rsidRPr="00EE58B8" w:rsidRDefault="00EE58B8" w:rsidP="00EE58B8">
      <w:pPr>
        <w:pStyle w:val="a9"/>
        <w:numPr>
          <w:ilvl w:val="0"/>
          <w:numId w:val="59"/>
        </w:numPr>
        <w:tabs>
          <w:tab w:val="left" w:pos="993"/>
        </w:tabs>
        <w:suppressAutoHyphens/>
        <w:spacing w:before="0" w:after="0" w:line="276" w:lineRule="auto"/>
        <w:ind w:left="0" w:firstLine="709"/>
        <w:jc w:val="both"/>
      </w:pPr>
      <w:r w:rsidRPr="00EE58B8">
        <w:t xml:space="preserve"> Приказ Минфина России от 06 мая 1999 №32н  "Об утверждении Положения </w:t>
      </w:r>
      <w:r>
        <w:br/>
      </w:r>
      <w:r w:rsidRPr="00EE58B8">
        <w:t>по бухгалтерскому учету "Доходы организации" ПБУ 9/99" (Зарегистрировано в Минюсте России 31.05.1999 №1791) "</w:t>
      </w:r>
    </w:p>
    <w:p w14:paraId="6D9D208F" w14:textId="0731B1C3" w:rsidR="00EE58B8" w:rsidRPr="00EE58B8" w:rsidRDefault="00EE58B8" w:rsidP="00EE58B8">
      <w:pPr>
        <w:pStyle w:val="a9"/>
        <w:numPr>
          <w:ilvl w:val="0"/>
          <w:numId w:val="59"/>
        </w:numPr>
        <w:tabs>
          <w:tab w:val="left" w:pos="993"/>
        </w:tabs>
        <w:suppressAutoHyphens/>
        <w:spacing w:before="0" w:after="0" w:line="276" w:lineRule="auto"/>
        <w:ind w:left="0" w:firstLine="709"/>
        <w:jc w:val="both"/>
      </w:pPr>
      <w:r w:rsidRPr="00EE58B8">
        <w:t xml:space="preserve"> Приказ Минфина России от 06 мая 1999 № 33н  "Об утверждении Положения по бухгалтерскому учету "Расходы организации" ПБУ 10/99" (Зарегистрировано в Минюсте России 31.05.1999 №1790) "</w:t>
      </w:r>
    </w:p>
    <w:p w14:paraId="3FF6FE0B" w14:textId="175D267B" w:rsidR="00EE58B8" w:rsidRPr="00EE58B8" w:rsidRDefault="00EE58B8" w:rsidP="00EE58B8">
      <w:pPr>
        <w:pStyle w:val="a9"/>
        <w:numPr>
          <w:ilvl w:val="0"/>
          <w:numId w:val="59"/>
        </w:numPr>
        <w:tabs>
          <w:tab w:val="left" w:pos="993"/>
        </w:tabs>
        <w:suppressAutoHyphens/>
        <w:spacing w:before="0" w:after="0" w:line="276" w:lineRule="auto"/>
        <w:ind w:left="0" w:firstLine="709"/>
        <w:jc w:val="both"/>
      </w:pPr>
      <w:r w:rsidRPr="00EE58B8">
        <w:t xml:space="preserve"> Приказ Минфина РФ от 27 декабря 2007 №153н "Об утверждении Положения по бухгалтерскому учету "Учет нематериальных активов" (ПБУ 14/2007)" (Зарегистрировано в Минюсте РФ 23.01.2008 №10975) "</w:t>
      </w:r>
    </w:p>
    <w:p w14:paraId="017CBBA6" w14:textId="0B8267DD" w:rsidR="00EE58B8" w:rsidRPr="00EE58B8" w:rsidRDefault="00EE58B8" w:rsidP="00EE58B8">
      <w:pPr>
        <w:pStyle w:val="a9"/>
        <w:numPr>
          <w:ilvl w:val="0"/>
          <w:numId w:val="59"/>
        </w:numPr>
        <w:tabs>
          <w:tab w:val="left" w:pos="993"/>
        </w:tabs>
        <w:suppressAutoHyphens/>
        <w:spacing w:before="0" w:after="0" w:line="276" w:lineRule="auto"/>
        <w:ind w:left="0" w:firstLine="709"/>
        <w:jc w:val="both"/>
      </w:pPr>
      <w:r w:rsidRPr="00EE58B8">
        <w:t xml:space="preserve"> Приказ Минфина России от 19 ноября 2002 №114н "Об утверждении Положения по бухгалтерскому учету "Учет расчетов по налогу на прибыль организаций" ПБУ 18/02" (Зарегистрировано в Минюсте России 31.12.2002 №4090) "</w:t>
      </w:r>
    </w:p>
    <w:p w14:paraId="29378601" w14:textId="077A22BA" w:rsidR="00EE58B8" w:rsidRPr="00EE58B8" w:rsidRDefault="00EE58B8" w:rsidP="00EE58B8">
      <w:pPr>
        <w:pStyle w:val="a9"/>
        <w:numPr>
          <w:ilvl w:val="0"/>
          <w:numId w:val="59"/>
        </w:numPr>
        <w:tabs>
          <w:tab w:val="left" w:pos="993"/>
        </w:tabs>
        <w:suppressAutoHyphens/>
        <w:spacing w:before="0" w:after="0" w:line="276" w:lineRule="auto"/>
        <w:ind w:left="0" w:firstLine="709"/>
        <w:jc w:val="both"/>
      </w:pPr>
      <w:r w:rsidRPr="00EE58B8">
        <w:t xml:space="preserve"> Приказ Минфина РФ от 02 февраля 2011 года №11н "Об утверждении Положения по бухгалтерскому учету "Отчет о движении денежных средств" (ПБУ 23/2011)" (Зарегистрировано в Минюсте РФ 29.03.2011 №20336) "</w:t>
      </w:r>
    </w:p>
    <w:p w14:paraId="521C9EC4" w14:textId="7392E926" w:rsidR="00EE58B8" w:rsidRPr="00EE58B8" w:rsidRDefault="00EE58B8" w:rsidP="00EE58B8">
      <w:pPr>
        <w:pStyle w:val="a9"/>
        <w:numPr>
          <w:ilvl w:val="0"/>
          <w:numId w:val="59"/>
        </w:numPr>
        <w:tabs>
          <w:tab w:val="left" w:pos="993"/>
        </w:tabs>
        <w:suppressAutoHyphens/>
        <w:spacing w:before="0" w:after="0" w:line="276" w:lineRule="auto"/>
        <w:ind w:left="0" w:firstLine="709"/>
        <w:jc w:val="both"/>
      </w:pPr>
      <w:r w:rsidRPr="00EE58B8">
        <w:t xml:space="preserve"> Приказ Минфина России от 02 июля 2010 №66н  "О формах бухгалтерской отчетности организаций" (Зарегистрировано в Минюсте России 02.08.2010 №18023) "</w:t>
      </w:r>
    </w:p>
    <w:p w14:paraId="2F03B8B5" w14:textId="3ED90522" w:rsidR="00EE58B8" w:rsidRPr="00EE58B8" w:rsidRDefault="00EE58B8" w:rsidP="00EE58B8">
      <w:pPr>
        <w:pStyle w:val="a9"/>
        <w:numPr>
          <w:ilvl w:val="0"/>
          <w:numId w:val="59"/>
        </w:numPr>
        <w:tabs>
          <w:tab w:val="left" w:pos="993"/>
        </w:tabs>
        <w:suppressAutoHyphens/>
        <w:spacing w:before="0" w:after="0" w:line="276" w:lineRule="auto"/>
        <w:ind w:left="0" w:firstLine="709"/>
        <w:jc w:val="both"/>
      </w:pPr>
      <w:r w:rsidRPr="00EE58B8">
        <w:t xml:space="preserve"> Приказ Минфина России от 28августа 2014 №84н "Об утверждении Порядка определения стоимости чистых активов""</w:t>
      </w:r>
    </w:p>
    <w:p w14:paraId="3CD1BE56" w14:textId="75EACBCA" w:rsidR="00EE58B8" w:rsidRPr="00EE58B8" w:rsidRDefault="00EE58B8" w:rsidP="00EE58B8">
      <w:pPr>
        <w:pStyle w:val="a9"/>
        <w:numPr>
          <w:ilvl w:val="0"/>
          <w:numId w:val="59"/>
        </w:numPr>
        <w:tabs>
          <w:tab w:val="left" w:pos="993"/>
        </w:tabs>
        <w:suppressAutoHyphens/>
        <w:spacing w:before="0" w:after="0" w:line="276" w:lineRule="auto"/>
        <w:ind w:left="0" w:firstLine="709"/>
        <w:jc w:val="both"/>
      </w:pPr>
      <w:r w:rsidRPr="00EE58B8">
        <w:t xml:space="preserve"> "Положение о правилах осуществления перевода денежных средств" (утв. Банком России 19.06.2012 № 383-П) "</w:t>
      </w:r>
    </w:p>
    <w:p w14:paraId="7D7B7C30" w14:textId="10918DDA" w:rsidR="00EE58B8" w:rsidRPr="00EE58B8" w:rsidRDefault="00EE58B8" w:rsidP="00EE58B8">
      <w:pPr>
        <w:pStyle w:val="a9"/>
        <w:numPr>
          <w:ilvl w:val="0"/>
          <w:numId w:val="258"/>
        </w:numPr>
        <w:tabs>
          <w:tab w:val="left" w:pos="180"/>
          <w:tab w:val="left" w:pos="1134"/>
        </w:tabs>
        <w:spacing w:before="0" w:after="0" w:line="276" w:lineRule="auto"/>
        <w:ind w:left="0" w:firstLine="709"/>
        <w:jc w:val="both"/>
      </w:pPr>
      <w:r>
        <w:rPr>
          <w:lang w:val="ru-RU"/>
        </w:rPr>
        <w:t>Справочно</w:t>
      </w:r>
      <w:r>
        <w:rPr>
          <w:shd w:val="clear" w:color="auto" w:fill="FFFFFF"/>
          <w:lang w:val="ru-RU"/>
        </w:rPr>
        <w:t>-</w:t>
      </w:r>
      <w:r w:rsidRPr="00EE58B8">
        <w:rPr>
          <w:shd w:val="clear" w:color="auto" w:fill="FFFFFF"/>
        </w:rPr>
        <w:t>правовая система</w:t>
      </w:r>
      <w:r>
        <w:rPr>
          <w:shd w:val="clear" w:color="auto" w:fill="FFFFFF"/>
          <w:lang w:val="ru-RU"/>
        </w:rPr>
        <w:t xml:space="preserve"> –</w:t>
      </w:r>
      <w:r w:rsidRPr="00EE58B8">
        <w:t xml:space="preserve"> http://www.consultant.ru/</w:t>
      </w:r>
    </w:p>
    <w:p w14:paraId="05582A50" w14:textId="6D2E35DC" w:rsidR="00EE58B8" w:rsidRPr="00EE58B8" w:rsidRDefault="00EE58B8" w:rsidP="00EE58B8">
      <w:pPr>
        <w:pStyle w:val="a4"/>
        <w:numPr>
          <w:ilvl w:val="0"/>
          <w:numId w:val="258"/>
        </w:numPr>
        <w:spacing w:line="276" w:lineRule="auto"/>
        <w:ind w:left="0" w:firstLine="709"/>
      </w:pPr>
      <w:r w:rsidRPr="00EE58B8">
        <w:t xml:space="preserve">Официальный сайт Министерства финансов Российской Федерации </w:t>
      </w:r>
      <w:r>
        <w:t xml:space="preserve">– </w:t>
      </w:r>
      <w:r>
        <w:rPr>
          <w:lang w:val="en-US"/>
        </w:rPr>
        <w:t>URL</w:t>
      </w:r>
      <w:r>
        <w:t xml:space="preserve">: </w:t>
      </w:r>
      <w:hyperlink r:id="rId39" w:history="1">
        <w:r w:rsidRPr="0096228C">
          <w:rPr>
            <w:rStyle w:val="af6"/>
          </w:rPr>
          <w:t>http://</w:t>
        </w:r>
        <w:r w:rsidRPr="0096228C">
          <w:rPr>
            <w:rStyle w:val="af6"/>
            <w:lang w:val="en-US"/>
          </w:rPr>
          <w:t>www</w:t>
        </w:r>
        <w:r w:rsidRPr="0096228C">
          <w:rPr>
            <w:rStyle w:val="af6"/>
          </w:rPr>
          <w:t>.</w:t>
        </w:r>
        <w:r w:rsidRPr="0096228C">
          <w:rPr>
            <w:rStyle w:val="af6"/>
            <w:lang w:val="en-US"/>
          </w:rPr>
          <w:t>minfin</w:t>
        </w:r>
        <w:r w:rsidRPr="0096228C">
          <w:rPr>
            <w:rStyle w:val="af6"/>
          </w:rPr>
          <w:t>.</w:t>
        </w:r>
        <w:r w:rsidRPr="0096228C">
          <w:rPr>
            <w:rStyle w:val="af6"/>
            <w:lang w:val="en-US"/>
          </w:rPr>
          <w:t>ru</w:t>
        </w:r>
      </w:hyperlink>
      <w:r w:rsidRPr="00EE58B8">
        <w:t xml:space="preserve"> </w:t>
      </w:r>
    </w:p>
    <w:p w14:paraId="225BEFB1" w14:textId="236BCBA0" w:rsidR="00EE58B8" w:rsidRPr="00EE58B8" w:rsidRDefault="00EE58B8" w:rsidP="00EE58B8">
      <w:pPr>
        <w:pStyle w:val="a4"/>
        <w:numPr>
          <w:ilvl w:val="0"/>
          <w:numId w:val="258"/>
        </w:numPr>
        <w:spacing w:line="276" w:lineRule="auto"/>
        <w:ind w:left="0" w:firstLine="709"/>
        <w:rPr>
          <w:lang w:eastAsia="en-US"/>
        </w:rPr>
      </w:pPr>
      <w:r w:rsidRPr="00EE58B8">
        <w:t>Официальный сайт Федеральной налоговой службы</w:t>
      </w:r>
      <w:r>
        <w:t xml:space="preserve"> </w:t>
      </w:r>
      <w:r w:rsidRPr="00EE58B8">
        <w:t xml:space="preserve">– URL: </w:t>
      </w:r>
      <w:hyperlink r:id="rId40" w:history="1">
        <w:r w:rsidRPr="00EE58B8">
          <w:rPr>
            <w:rStyle w:val="af6"/>
            <w:szCs w:val="28"/>
            <w:lang w:val="en-US"/>
          </w:rPr>
          <w:t>http</w:t>
        </w:r>
        <w:r w:rsidRPr="00EE58B8">
          <w:rPr>
            <w:rStyle w:val="af6"/>
            <w:szCs w:val="28"/>
          </w:rPr>
          <w:t>://</w:t>
        </w:r>
        <w:r w:rsidRPr="00EE58B8">
          <w:rPr>
            <w:rStyle w:val="af6"/>
            <w:szCs w:val="28"/>
            <w:lang w:val="en-US"/>
          </w:rPr>
          <w:t>www</w:t>
        </w:r>
        <w:r w:rsidRPr="00EE58B8">
          <w:rPr>
            <w:rStyle w:val="af6"/>
            <w:szCs w:val="28"/>
          </w:rPr>
          <w:t>.</w:t>
        </w:r>
        <w:r w:rsidRPr="00EE58B8">
          <w:rPr>
            <w:rStyle w:val="af6"/>
            <w:szCs w:val="28"/>
            <w:lang w:val="en-US"/>
          </w:rPr>
          <w:t>nalog</w:t>
        </w:r>
        <w:r w:rsidRPr="00EE58B8">
          <w:rPr>
            <w:rStyle w:val="af6"/>
            <w:szCs w:val="28"/>
          </w:rPr>
          <w:t>.</w:t>
        </w:r>
        <w:r w:rsidRPr="00EE58B8">
          <w:rPr>
            <w:rStyle w:val="af6"/>
            <w:szCs w:val="28"/>
            <w:lang w:val="en-US"/>
          </w:rPr>
          <w:t>ru</w:t>
        </w:r>
      </w:hyperlink>
      <w:r w:rsidRPr="00EE58B8">
        <w:t>.</w:t>
      </w:r>
    </w:p>
    <w:p w14:paraId="3C072EB8" w14:textId="3FEAF5E5" w:rsidR="00EE58B8" w:rsidRPr="00EE58B8" w:rsidRDefault="00EE58B8" w:rsidP="00EE58B8">
      <w:pPr>
        <w:pStyle w:val="a4"/>
        <w:numPr>
          <w:ilvl w:val="0"/>
          <w:numId w:val="258"/>
        </w:numPr>
        <w:spacing w:line="276" w:lineRule="auto"/>
        <w:ind w:left="0" w:firstLine="709"/>
        <w:rPr>
          <w:lang w:eastAsia="en-US"/>
        </w:rPr>
      </w:pPr>
      <w:r w:rsidRPr="00EE58B8">
        <w:rPr>
          <w:lang w:eastAsia="en-US"/>
        </w:rPr>
        <w:t>Финансовый информационный портал</w:t>
      </w:r>
      <w:r>
        <w:rPr>
          <w:lang w:eastAsia="en-US"/>
        </w:rPr>
        <w:t xml:space="preserve"> </w:t>
      </w:r>
      <w:r w:rsidRPr="00EE58B8">
        <w:rPr>
          <w:lang w:eastAsia="en-US"/>
        </w:rPr>
        <w:t xml:space="preserve">– URL: </w:t>
      </w:r>
      <w:r w:rsidRPr="00EE58B8">
        <w:t xml:space="preserve"> </w:t>
      </w:r>
      <w:hyperlink r:id="rId41" w:history="1">
        <w:r w:rsidRPr="00EE58B8">
          <w:rPr>
            <w:rStyle w:val="af6"/>
            <w:lang w:val="en-US" w:eastAsia="en-US"/>
          </w:rPr>
          <w:t>www</w:t>
        </w:r>
        <w:r w:rsidRPr="00EE58B8">
          <w:rPr>
            <w:rStyle w:val="af6"/>
            <w:lang w:eastAsia="en-US"/>
          </w:rPr>
          <w:t>.</w:t>
        </w:r>
        <w:r w:rsidRPr="00EE58B8">
          <w:rPr>
            <w:rStyle w:val="af6"/>
            <w:lang w:val="en-US" w:eastAsia="en-US"/>
          </w:rPr>
          <w:t>banki</w:t>
        </w:r>
        <w:r w:rsidRPr="00EE58B8">
          <w:rPr>
            <w:rStyle w:val="af6"/>
            <w:lang w:eastAsia="en-US"/>
          </w:rPr>
          <w:t>.</w:t>
        </w:r>
        <w:r w:rsidRPr="00EE58B8">
          <w:rPr>
            <w:rStyle w:val="af6"/>
            <w:lang w:val="en-US" w:eastAsia="en-US"/>
          </w:rPr>
          <w:t>ru</w:t>
        </w:r>
      </w:hyperlink>
      <w:r w:rsidRPr="00EE58B8">
        <w:rPr>
          <w:lang w:eastAsia="en-US"/>
        </w:rPr>
        <w:t xml:space="preserve"> – </w:t>
      </w:r>
    </w:p>
    <w:p w14:paraId="7A982560" w14:textId="020C32BE" w:rsidR="00EE58B8" w:rsidRPr="00EE58B8" w:rsidRDefault="00EE58B8" w:rsidP="00EE58B8">
      <w:pPr>
        <w:pStyle w:val="a9"/>
        <w:numPr>
          <w:ilvl w:val="0"/>
          <w:numId w:val="258"/>
        </w:numPr>
        <w:tabs>
          <w:tab w:val="left" w:pos="1134"/>
        </w:tabs>
        <w:spacing w:before="0" w:after="0" w:line="276" w:lineRule="auto"/>
        <w:ind w:left="0" w:firstLine="709"/>
        <w:jc w:val="both"/>
      </w:pPr>
      <w:r w:rsidRPr="00EE58B8">
        <w:t>Единое окно доступа к образовательным ресурсам</w:t>
      </w:r>
      <w:r>
        <w:rPr>
          <w:lang w:val="ru-RU"/>
        </w:rPr>
        <w:t xml:space="preserve"> </w:t>
      </w:r>
      <w:r w:rsidRPr="00EE58B8">
        <w:rPr>
          <w:lang w:val="ru-RU"/>
        </w:rPr>
        <w:t xml:space="preserve">– URL: </w:t>
      </w:r>
      <w:hyperlink r:id="rId42" w:history="1">
        <w:r w:rsidRPr="00EE58B8">
          <w:rPr>
            <w:bCs/>
            <w:lang w:val="en-US"/>
          </w:rPr>
          <w:t>http</w:t>
        </w:r>
        <w:r w:rsidRPr="00EE58B8">
          <w:rPr>
            <w:bCs/>
          </w:rPr>
          <w:t>://</w:t>
        </w:r>
        <w:r w:rsidRPr="00EE58B8">
          <w:rPr>
            <w:bCs/>
            <w:lang w:val="en-US"/>
          </w:rPr>
          <w:t>window</w:t>
        </w:r>
        <w:r w:rsidRPr="00EE58B8">
          <w:rPr>
            <w:bCs/>
          </w:rPr>
          <w:t>.</w:t>
        </w:r>
        <w:r w:rsidRPr="00EE58B8">
          <w:rPr>
            <w:bCs/>
            <w:lang w:val="en-US"/>
          </w:rPr>
          <w:t>edu</w:t>
        </w:r>
        <w:r w:rsidRPr="00EE58B8">
          <w:rPr>
            <w:bCs/>
          </w:rPr>
          <w:t>.</w:t>
        </w:r>
        <w:r w:rsidRPr="00EE58B8">
          <w:rPr>
            <w:bCs/>
            <w:lang w:val="en-US"/>
          </w:rPr>
          <w:t>ru</w:t>
        </w:r>
        <w:r w:rsidRPr="00EE58B8">
          <w:rPr>
            <w:bCs/>
          </w:rPr>
          <w:t>/</w:t>
        </w:r>
      </w:hyperlink>
    </w:p>
    <w:p w14:paraId="39DEE097" w14:textId="2E6D53B6" w:rsidR="00EE58B8" w:rsidRPr="00EE58B8" w:rsidRDefault="00EE58B8" w:rsidP="00EE58B8">
      <w:pPr>
        <w:pStyle w:val="a9"/>
        <w:numPr>
          <w:ilvl w:val="0"/>
          <w:numId w:val="258"/>
        </w:numPr>
        <w:tabs>
          <w:tab w:val="left" w:pos="180"/>
          <w:tab w:val="left" w:pos="1134"/>
        </w:tabs>
        <w:spacing w:before="0" w:after="0" w:line="276" w:lineRule="auto"/>
        <w:ind w:left="0" w:firstLine="709"/>
        <w:jc w:val="both"/>
      </w:pPr>
      <w:r w:rsidRPr="00EE58B8">
        <w:t xml:space="preserve">Информационно-правовой портал – URL: http://www.garant.ru/ </w:t>
      </w:r>
    </w:p>
    <w:p w14:paraId="365ADF7E" w14:textId="1D9E4045" w:rsidR="00EE58B8" w:rsidRPr="00EE58B8" w:rsidRDefault="00EE58B8" w:rsidP="00EE58B8">
      <w:pPr>
        <w:pStyle w:val="a9"/>
        <w:numPr>
          <w:ilvl w:val="0"/>
          <w:numId w:val="258"/>
        </w:numPr>
        <w:tabs>
          <w:tab w:val="left" w:pos="180"/>
          <w:tab w:val="left" w:pos="1134"/>
        </w:tabs>
        <w:spacing w:before="0" w:after="0" w:line="276" w:lineRule="auto"/>
        <w:ind w:left="0" w:firstLine="709"/>
        <w:contextualSpacing/>
        <w:jc w:val="both"/>
      </w:pPr>
      <w:r w:rsidRPr="00EE58B8">
        <w:lastRenderedPageBreak/>
        <w:t>«Всеобуч»-справочно-информационный</w:t>
      </w:r>
      <w:r>
        <w:rPr>
          <w:lang w:val="ru-RU"/>
        </w:rPr>
        <w:t xml:space="preserve"> </w:t>
      </w:r>
      <w:r w:rsidRPr="00EE58B8">
        <w:t>образовательный сайт, единое окно доступа к образовательным ресурсам</w:t>
      </w:r>
      <w:r w:rsidRPr="00EE58B8">
        <w:rPr>
          <w:lang w:val="ru-RU"/>
        </w:rPr>
        <w:t xml:space="preserve"> – URL: </w:t>
      </w:r>
      <w:hyperlink r:id="rId43" w:history="1">
        <w:r w:rsidRPr="00EE58B8">
          <w:rPr>
            <w:rStyle w:val="af6"/>
            <w:bCs/>
          </w:rPr>
          <w:t>http://www.edu-all.ru/</w:t>
        </w:r>
        <w:r w:rsidRPr="00EE58B8">
          <w:rPr>
            <w:rStyle w:val="af6"/>
          </w:rPr>
          <w:t>Портал</w:t>
        </w:r>
      </w:hyperlink>
      <w:r>
        <w:rPr>
          <w:rStyle w:val="af6"/>
          <w:lang w:val="ru-RU"/>
        </w:rPr>
        <w:t xml:space="preserve"> </w:t>
      </w:r>
    </w:p>
    <w:p w14:paraId="573CA80F" w14:textId="273F3B70" w:rsidR="00EE58B8" w:rsidRPr="00EE58B8" w:rsidRDefault="00EE58B8" w:rsidP="00EE58B8">
      <w:pPr>
        <w:pStyle w:val="a4"/>
        <w:numPr>
          <w:ilvl w:val="0"/>
          <w:numId w:val="258"/>
        </w:numPr>
        <w:spacing w:line="276" w:lineRule="auto"/>
        <w:ind w:left="0" w:firstLine="709"/>
        <w:rPr>
          <w:lang w:eastAsia="en-US"/>
        </w:rPr>
      </w:pPr>
      <w:r w:rsidRPr="00EE58B8">
        <w:rPr>
          <w:lang w:eastAsia="en-US"/>
        </w:rPr>
        <w:t xml:space="preserve">Электронно-библиотечная система </w:t>
      </w:r>
      <w:r w:rsidRPr="00EE58B8">
        <w:rPr>
          <w:lang w:val="en-US" w:eastAsia="en-US"/>
        </w:rPr>
        <w:t>Znanium</w:t>
      </w:r>
      <w:r w:rsidRPr="00EE58B8">
        <w:t xml:space="preserve"> – URL: </w:t>
      </w:r>
      <w:hyperlink r:id="rId44" w:history="1">
        <w:r w:rsidRPr="00EE58B8">
          <w:rPr>
            <w:rStyle w:val="af6"/>
            <w:rFonts w:eastAsia="Times New Roman"/>
            <w:lang w:val="en-US" w:eastAsia="en-US"/>
          </w:rPr>
          <w:t>http</w:t>
        </w:r>
        <w:r w:rsidRPr="00EE58B8">
          <w:rPr>
            <w:rStyle w:val="af6"/>
            <w:rFonts w:eastAsia="Times New Roman"/>
            <w:lang w:eastAsia="en-US"/>
          </w:rPr>
          <w:t>://</w:t>
        </w:r>
        <w:r w:rsidRPr="00EE58B8">
          <w:rPr>
            <w:rStyle w:val="af6"/>
            <w:lang w:val="en-US" w:eastAsia="en-US"/>
          </w:rPr>
          <w:t>znanium</w:t>
        </w:r>
        <w:r w:rsidRPr="00EE58B8">
          <w:rPr>
            <w:rStyle w:val="af6"/>
            <w:lang w:eastAsia="en-US"/>
          </w:rPr>
          <w:t>.</w:t>
        </w:r>
        <w:r w:rsidRPr="00EE58B8">
          <w:rPr>
            <w:rStyle w:val="af6"/>
            <w:lang w:val="en-US" w:eastAsia="en-US"/>
          </w:rPr>
          <w:t>com</w:t>
        </w:r>
      </w:hyperlink>
    </w:p>
    <w:p w14:paraId="4D0825A2" w14:textId="54A84859" w:rsidR="00EE58B8" w:rsidRPr="00EE58B8" w:rsidRDefault="00EE58B8" w:rsidP="00EE58B8">
      <w:pPr>
        <w:pStyle w:val="a4"/>
        <w:numPr>
          <w:ilvl w:val="0"/>
          <w:numId w:val="258"/>
        </w:numPr>
        <w:spacing w:line="276" w:lineRule="auto"/>
        <w:ind w:left="0" w:firstLine="709"/>
        <w:rPr>
          <w:lang w:eastAsia="en-US"/>
        </w:rPr>
      </w:pPr>
      <w:r w:rsidRPr="00EE58B8">
        <w:rPr>
          <w:lang w:eastAsia="en-US"/>
        </w:rPr>
        <w:t>Электронно-библиотечная система издательства ЮРАЙТ – URL: https://urait.ru/</w:t>
      </w:r>
    </w:p>
    <w:p w14:paraId="24491CFA" w14:textId="77777777" w:rsidR="00EE58B8" w:rsidRPr="00EE58B8" w:rsidRDefault="00EE58B8" w:rsidP="00EE58B8">
      <w:pPr>
        <w:pStyle w:val="affffffb"/>
        <w:tabs>
          <w:tab w:val="left" w:pos="993"/>
        </w:tabs>
        <w:spacing w:after="120" w:line="276" w:lineRule="auto"/>
        <w:ind w:left="709"/>
        <w:jc w:val="both"/>
        <w:rPr>
          <w:rFonts w:eastAsia="Times New Roman"/>
          <w:bCs/>
          <w:szCs w:val="28"/>
          <w:lang w:eastAsia="en-US"/>
        </w:rPr>
      </w:pPr>
    </w:p>
    <w:p w14:paraId="0F72AFB3" w14:textId="77777777" w:rsidR="006E42D5" w:rsidRDefault="006E42D5" w:rsidP="000673D4">
      <w:pPr>
        <w:pStyle w:val="affffffb"/>
        <w:tabs>
          <w:tab w:val="left" w:pos="0"/>
        </w:tabs>
        <w:spacing w:after="120" w:line="276" w:lineRule="auto"/>
        <w:jc w:val="center"/>
        <w:rPr>
          <w:rFonts w:eastAsia="Times New Roman"/>
          <w:b/>
          <w:szCs w:val="28"/>
          <w:lang w:eastAsia="en-US"/>
        </w:rPr>
      </w:pPr>
    </w:p>
    <w:p w14:paraId="66F98C97" w14:textId="3B9CF513" w:rsidR="008310E9" w:rsidRPr="003E69CD" w:rsidRDefault="008310E9" w:rsidP="000673D4">
      <w:pPr>
        <w:pStyle w:val="affffffb"/>
        <w:tabs>
          <w:tab w:val="left" w:pos="0"/>
        </w:tabs>
        <w:spacing w:after="120" w:line="276" w:lineRule="auto"/>
        <w:jc w:val="center"/>
        <w:rPr>
          <w:rFonts w:eastAsia="Times New Roman"/>
          <w:b/>
          <w:szCs w:val="28"/>
          <w:lang w:eastAsia="en-US"/>
        </w:rPr>
      </w:pPr>
      <w:r w:rsidRPr="003E69CD">
        <w:rPr>
          <w:b/>
        </w:rPr>
        <w:t>4.КОНТРОЛЬ И ОЦЕНКА РЕЗУЛЬТАТОВ ОСВОЕНИ</w:t>
      </w:r>
      <w:r>
        <w:rPr>
          <w:b/>
        </w:rPr>
        <w:t xml:space="preserve">Я </w:t>
      </w:r>
      <w:r w:rsidR="00AC5C58">
        <w:rPr>
          <w:b/>
        </w:rPr>
        <w:br/>
      </w:r>
      <w:r w:rsidRPr="003E69CD">
        <w:rPr>
          <w:b/>
        </w:rPr>
        <w:t>ПРОФЕССИОНАЛЬНОГО МОДУЛЯ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4961"/>
        <w:gridCol w:w="2381"/>
      </w:tblGrid>
      <w:tr w:rsidR="008310E9" w:rsidRPr="00DE026E" w14:paraId="645F89ED" w14:textId="77777777" w:rsidTr="006701E0">
        <w:trPr>
          <w:trHeight w:val="1040"/>
          <w:tblHeader/>
        </w:trPr>
        <w:tc>
          <w:tcPr>
            <w:tcW w:w="2405" w:type="dxa"/>
          </w:tcPr>
          <w:p w14:paraId="0E935C51" w14:textId="392AFB12" w:rsidR="008310E9" w:rsidRPr="00C06A6C" w:rsidRDefault="008310E9" w:rsidP="00ED761B">
            <w:pPr>
              <w:pStyle w:val="affffff9"/>
              <w:rPr>
                <w:b w:val="0"/>
                <w:sz w:val="22"/>
                <w:szCs w:val="22"/>
                <w:lang w:eastAsia="en-US"/>
              </w:rPr>
            </w:pPr>
            <w:r w:rsidRPr="00C06A6C">
              <w:rPr>
                <w:b w:val="0"/>
                <w:sz w:val="22"/>
                <w:szCs w:val="22"/>
                <w:lang w:eastAsia="en-US"/>
              </w:rPr>
              <w:t>Код и наименование профессиональных и общих компетенций, формируемых в рамках модуля</w:t>
            </w:r>
            <w:r w:rsidR="00E92511" w:rsidRPr="00E92511">
              <w:rPr>
                <w:b w:val="0"/>
                <w:bCs/>
                <w:i/>
                <w:sz w:val="22"/>
                <w:szCs w:val="22"/>
                <w:vertAlign w:val="superscript"/>
                <w:lang w:eastAsia="en-US"/>
              </w:rPr>
              <w:footnoteReference w:id="18"/>
            </w:r>
          </w:p>
        </w:tc>
        <w:tc>
          <w:tcPr>
            <w:tcW w:w="4961" w:type="dxa"/>
          </w:tcPr>
          <w:p w14:paraId="464952A3" w14:textId="77777777" w:rsidR="008310E9" w:rsidRPr="00C06A6C" w:rsidRDefault="008310E9" w:rsidP="00ED761B">
            <w:pPr>
              <w:pStyle w:val="affffff9"/>
              <w:rPr>
                <w:b w:val="0"/>
                <w:sz w:val="22"/>
                <w:szCs w:val="22"/>
                <w:lang w:eastAsia="en-US"/>
              </w:rPr>
            </w:pPr>
            <w:r w:rsidRPr="00C06A6C">
              <w:rPr>
                <w:b w:val="0"/>
                <w:sz w:val="22"/>
                <w:szCs w:val="22"/>
                <w:lang w:eastAsia="en-US"/>
              </w:rPr>
              <w:t>Критерии оценки</w:t>
            </w:r>
          </w:p>
          <w:p w14:paraId="05F40E6F" w14:textId="77777777" w:rsidR="008310E9" w:rsidRPr="00C06A6C" w:rsidRDefault="008310E9" w:rsidP="00ED761B">
            <w:pPr>
              <w:pStyle w:val="affffff9"/>
              <w:rPr>
                <w:b w:val="0"/>
                <w:sz w:val="22"/>
                <w:szCs w:val="22"/>
                <w:lang w:eastAsia="en-US"/>
              </w:rPr>
            </w:pPr>
          </w:p>
        </w:tc>
        <w:tc>
          <w:tcPr>
            <w:tcW w:w="2381" w:type="dxa"/>
          </w:tcPr>
          <w:p w14:paraId="7EDA7C48" w14:textId="77777777" w:rsidR="008310E9" w:rsidRPr="00C06A6C" w:rsidRDefault="008310E9" w:rsidP="00ED761B">
            <w:pPr>
              <w:pStyle w:val="affffff9"/>
              <w:rPr>
                <w:b w:val="0"/>
                <w:sz w:val="22"/>
                <w:szCs w:val="22"/>
                <w:lang w:eastAsia="en-US"/>
              </w:rPr>
            </w:pPr>
            <w:r w:rsidRPr="00C06A6C">
              <w:rPr>
                <w:b w:val="0"/>
                <w:sz w:val="22"/>
                <w:szCs w:val="22"/>
                <w:lang w:eastAsia="en-US"/>
              </w:rPr>
              <w:t>Методы оценки</w:t>
            </w:r>
          </w:p>
          <w:p w14:paraId="1EDECCB2" w14:textId="77777777" w:rsidR="008310E9" w:rsidRPr="00C06A6C" w:rsidRDefault="008310E9" w:rsidP="00ED761B">
            <w:pPr>
              <w:pStyle w:val="affffff9"/>
              <w:rPr>
                <w:b w:val="0"/>
                <w:sz w:val="22"/>
                <w:szCs w:val="22"/>
                <w:lang w:eastAsia="en-US"/>
              </w:rPr>
            </w:pPr>
          </w:p>
        </w:tc>
      </w:tr>
      <w:tr w:rsidR="008310E9" w:rsidRPr="00DE026E" w14:paraId="38EBB506" w14:textId="77777777" w:rsidTr="00ED761B">
        <w:trPr>
          <w:trHeight w:val="397"/>
        </w:trPr>
        <w:tc>
          <w:tcPr>
            <w:tcW w:w="9747" w:type="dxa"/>
            <w:gridSpan w:val="3"/>
            <w:vAlign w:val="center"/>
          </w:tcPr>
          <w:p w14:paraId="403B2AF4" w14:textId="77777777" w:rsidR="008310E9" w:rsidRPr="00472ACE" w:rsidRDefault="008310E9" w:rsidP="00ED761B">
            <w:pPr>
              <w:pStyle w:val="ab"/>
              <w:rPr>
                <w:lang w:eastAsia="en-US"/>
              </w:rPr>
            </w:pPr>
            <w:r w:rsidRPr="00472ACE">
              <w:rPr>
                <w:lang w:eastAsia="en-US"/>
              </w:rPr>
              <w:t>Профессиональные компетенции</w:t>
            </w:r>
          </w:p>
        </w:tc>
      </w:tr>
      <w:tr w:rsidR="008310E9" w:rsidRPr="00DE026E" w14:paraId="0CD054BA" w14:textId="77777777" w:rsidTr="006701E0">
        <w:trPr>
          <w:trHeight w:val="557"/>
        </w:trPr>
        <w:tc>
          <w:tcPr>
            <w:tcW w:w="2405" w:type="dxa"/>
          </w:tcPr>
          <w:p w14:paraId="458C6D9D" w14:textId="0F1EBD30" w:rsidR="008310E9" w:rsidRPr="00472ACE" w:rsidRDefault="008310E9" w:rsidP="00ED761B">
            <w:pPr>
              <w:pStyle w:val="ab"/>
              <w:rPr>
                <w:lang w:eastAsia="en-US"/>
              </w:rPr>
            </w:pPr>
            <w:r w:rsidRPr="00472ACE">
              <w:rPr>
                <w:lang w:eastAsia="en-US"/>
              </w:rPr>
              <w:t>ПК 3.1.</w:t>
            </w:r>
            <w:r w:rsidR="00630009">
              <w:rPr>
                <w:lang w:eastAsia="en-US"/>
              </w:rPr>
              <w:t xml:space="preserve"> </w:t>
            </w:r>
            <w:r w:rsidRPr="00472ACE">
              <w:rPr>
                <w:lang w:eastAsia="en-US"/>
              </w:rPr>
              <w:t xml:space="preserve">Планировать и осуществлять мероприятия по управлению финансовыми ресурсами организации </w:t>
            </w:r>
          </w:p>
          <w:p w14:paraId="3755EFFC" w14:textId="77777777" w:rsidR="008310E9" w:rsidRPr="00472ACE" w:rsidRDefault="008310E9" w:rsidP="00ED761B">
            <w:pPr>
              <w:pStyle w:val="ab"/>
              <w:rPr>
                <w:lang w:eastAsia="en-US"/>
              </w:rPr>
            </w:pPr>
          </w:p>
        </w:tc>
        <w:tc>
          <w:tcPr>
            <w:tcW w:w="4961" w:type="dxa"/>
          </w:tcPr>
          <w:p w14:paraId="76E4691D" w14:textId="77777777" w:rsidR="008310E9" w:rsidRPr="00472ACE" w:rsidRDefault="008310E9" w:rsidP="00ED761B">
            <w:pPr>
              <w:pStyle w:val="ab"/>
              <w:rPr>
                <w:lang w:eastAsia="en-US"/>
              </w:rPr>
            </w:pPr>
            <w:r w:rsidRPr="00472ACE">
              <w:rPr>
                <w:i/>
                <w:lang w:eastAsia="en-US"/>
              </w:rPr>
              <w:t>-</w:t>
            </w:r>
            <w:r>
              <w:rPr>
                <w:i/>
                <w:lang w:eastAsia="en-US"/>
              </w:rPr>
              <w:t xml:space="preserve"> </w:t>
            </w:r>
            <w:r w:rsidRPr="00472ACE">
              <w:rPr>
                <w:lang w:eastAsia="en-US"/>
              </w:rPr>
              <w:t xml:space="preserve">Соблюдение требований нормативных правовых актов в процессе управления финансовыми ресурсами организации; </w:t>
            </w:r>
          </w:p>
          <w:p w14:paraId="33A1842F" w14:textId="77777777" w:rsidR="008310E9" w:rsidRPr="00472ACE" w:rsidRDefault="008310E9" w:rsidP="00ED761B">
            <w:pPr>
              <w:pStyle w:val="ab"/>
              <w:rPr>
                <w:lang w:eastAsia="en-US"/>
              </w:rPr>
            </w:pPr>
            <w:r w:rsidRPr="00472ACE">
              <w:rPr>
                <w:lang w:eastAsia="en-US"/>
              </w:rPr>
              <w:t>-</w:t>
            </w:r>
            <w:r>
              <w:rPr>
                <w:lang w:eastAsia="en-US"/>
              </w:rPr>
              <w:t xml:space="preserve"> </w:t>
            </w:r>
            <w:r w:rsidRPr="00472ACE">
              <w:rPr>
                <w:lang w:eastAsia="en-US"/>
              </w:rPr>
              <w:t xml:space="preserve">рациональность выбора источников финансирования деятельности организации </w:t>
            </w:r>
          </w:p>
          <w:p w14:paraId="5658C249" w14:textId="77777777" w:rsidR="008310E9" w:rsidRPr="00472ACE" w:rsidRDefault="008310E9" w:rsidP="00ED761B">
            <w:pPr>
              <w:pStyle w:val="ab"/>
              <w:rPr>
                <w:lang w:eastAsia="en-US"/>
              </w:rPr>
            </w:pPr>
            <w:r w:rsidRPr="00472ACE">
              <w:rPr>
                <w:lang w:eastAsia="en-US"/>
              </w:rPr>
              <w:t xml:space="preserve"> -</w:t>
            </w:r>
            <w:r>
              <w:rPr>
                <w:lang w:eastAsia="en-US"/>
              </w:rPr>
              <w:t xml:space="preserve"> </w:t>
            </w:r>
            <w:r w:rsidRPr="00472ACE">
              <w:rPr>
                <w:lang w:eastAsia="en-US"/>
              </w:rPr>
              <w:t xml:space="preserve">полнота и точность анализа финансовых результатов деятельности организации </w:t>
            </w:r>
          </w:p>
          <w:p w14:paraId="262241BD" w14:textId="77777777" w:rsidR="008310E9" w:rsidRPr="00472ACE" w:rsidRDefault="008310E9" w:rsidP="00ED761B">
            <w:pPr>
              <w:pStyle w:val="ab"/>
              <w:rPr>
                <w:lang w:eastAsia="en-US"/>
              </w:rPr>
            </w:pPr>
            <w:r w:rsidRPr="00472ACE">
              <w:rPr>
                <w:lang w:eastAsia="en-US"/>
              </w:rPr>
              <w:t xml:space="preserve"> -</w:t>
            </w:r>
            <w:r>
              <w:rPr>
                <w:lang w:eastAsia="en-US"/>
              </w:rPr>
              <w:t xml:space="preserve"> </w:t>
            </w:r>
            <w:r w:rsidRPr="00472ACE">
              <w:rPr>
                <w:lang w:eastAsia="en-US"/>
              </w:rPr>
              <w:t xml:space="preserve">правильность определения капитала организации, обоснованность оценки эффективности его использования;  </w:t>
            </w:r>
          </w:p>
          <w:p w14:paraId="0B40B3A0" w14:textId="77777777" w:rsidR="008310E9" w:rsidRPr="00472ACE" w:rsidRDefault="008310E9" w:rsidP="00ED761B">
            <w:pPr>
              <w:pStyle w:val="ab"/>
              <w:rPr>
                <w:lang w:eastAsia="en-US"/>
              </w:rPr>
            </w:pPr>
            <w:r w:rsidRPr="00472ACE">
              <w:rPr>
                <w:lang w:eastAsia="en-US"/>
              </w:rPr>
              <w:t>-</w:t>
            </w:r>
            <w:r>
              <w:rPr>
                <w:lang w:eastAsia="en-US"/>
              </w:rPr>
              <w:t xml:space="preserve"> </w:t>
            </w:r>
            <w:r w:rsidRPr="00472ACE">
              <w:rPr>
                <w:lang w:eastAsia="en-US"/>
              </w:rPr>
              <w:t>точность и полнота определения потребности в оборотных средствах, обоснованность разработанных мероприятий по ускорению оборачиваемости оборотных средств;</w:t>
            </w:r>
          </w:p>
          <w:p w14:paraId="4C37AAEF" w14:textId="77777777" w:rsidR="008310E9" w:rsidRPr="00472ACE" w:rsidRDefault="008310E9" w:rsidP="00ED761B">
            <w:pPr>
              <w:pStyle w:val="ab"/>
              <w:rPr>
                <w:lang w:eastAsia="en-US"/>
              </w:rPr>
            </w:pPr>
            <w:r w:rsidRPr="00472ACE">
              <w:rPr>
                <w:lang w:eastAsia="en-US"/>
              </w:rPr>
              <w:t>-</w:t>
            </w:r>
            <w:r>
              <w:rPr>
                <w:lang w:eastAsia="en-US"/>
              </w:rPr>
              <w:t xml:space="preserve"> </w:t>
            </w:r>
            <w:r w:rsidRPr="00472ACE">
              <w:rPr>
                <w:lang w:eastAsia="en-US"/>
              </w:rPr>
              <w:t>соблюдение принципов формирования инвестиционной и инновационной политики организации и разработки инвестиционных проектов, полнота и точность анализа эффективности инвестиционных проектов;</w:t>
            </w:r>
          </w:p>
          <w:p w14:paraId="0EA57A4E" w14:textId="77777777" w:rsidR="008310E9" w:rsidRDefault="008310E9" w:rsidP="00ED761B">
            <w:pPr>
              <w:pStyle w:val="ab"/>
              <w:rPr>
                <w:lang w:eastAsia="en-US"/>
              </w:rPr>
            </w:pPr>
            <w:r w:rsidRPr="00472ACE">
              <w:rPr>
                <w:lang w:eastAsia="en-US"/>
              </w:rPr>
              <w:t>- результативность использования информационных технологий в процессе управления финансовыми ресурсами организации</w:t>
            </w:r>
            <w:r>
              <w:rPr>
                <w:lang w:eastAsia="en-US"/>
              </w:rPr>
              <w:t>;</w:t>
            </w:r>
          </w:p>
          <w:p w14:paraId="7D51AFE4" w14:textId="77777777" w:rsidR="008310E9" w:rsidRPr="00472ACE" w:rsidRDefault="008310E9" w:rsidP="00ED761B">
            <w:pPr>
              <w:pStyle w:val="ab"/>
              <w:rPr>
                <w:lang w:eastAsia="en-US"/>
              </w:rPr>
            </w:pPr>
            <w:r w:rsidRPr="00A151DC">
              <w:rPr>
                <w:color w:val="FF0000"/>
                <w:lang w:eastAsia="en-US"/>
              </w:rPr>
              <w:t xml:space="preserve">- </w:t>
            </w:r>
            <w:r w:rsidRPr="0045024B">
              <w:rPr>
                <w:lang w:eastAsia="en-US"/>
              </w:rPr>
              <w:t>обоснованность выводов по результатам проведенного анализа.</w:t>
            </w:r>
          </w:p>
        </w:tc>
        <w:tc>
          <w:tcPr>
            <w:tcW w:w="2381" w:type="dxa"/>
          </w:tcPr>
          <w:p w14:paraId="41D5A874" w14:textId="77777777" w:rsidR="008310E9" w:rsidRPr="00472ACE" w:rsidRDefault="008310E9" w:rsidP="00ED761B">
            <w:pPr>
              <w:pStyle w:val="ab"/>
              <w:rPr>
                <w:lang w:eastAsia="en-US"/>
              </w:rPr>
            </w:pPr>
            <w:r w:rsidRPr="00472ACE">
              <w:rPr>
                <w:lang w:eastAsia="en-US"/>
              </w:rPr>
              <w:t xml:space="preserve">Текущий контроль в форме практических заданий, </w:t>
            </w:r>
          </w:p>
          <w:p w14:paraId="3CAC2FE6" w14:textId="77777777" w:rsidR="008310E9" w:rsidRPr="00472ACE" w:rsidRDefault="008310E9" w:rsidP="00ED761B">
            <w:pPr>
              <w:pStyle w:val="ab"/>
              <w:rPr>
                <w:lang w:eastAsia="en-US"/>
              </w:rPr>
            </w:pPr>
            <w:r w:rsidRPr="00472ACE">
              <w:rPr>
                <w:lang w:eastAsia="en-US"/>
              </w:rPr>
              <w:t xml:space="preserve">решение практико-ориентированных заданий, тестирование по темам, </w:t>
            </w:r>
          </w:p>
          <w:p w14:paraId="34B66884" w14:textId="77777777" w:rsidR="008310E9" w:rsidRPr="0045024B" w:rsidRDefault="008310E9" w:rsidP="00ED761B">
            <w:pPr>
              <w:pStyle w:val="ab"/>
              <w:rPr>
                <w:lang w:eastAsia="en-US"/>
              </w:rPr>
            </w:pPr>
            <w:r w:rsidRPr="00472ACE">
              <w:rPr>
                <w:lang w:eastAsia="en-US"/>
              </w:rPr>
              <w:t>устный опрос,</w:t>
            </w:r>
            <w:r>
              <w:rPr>
                <w:lang w:eastAsia="en-US"/>
              </w:rPr>
              <w:t xml:space="preserve"> </w:t>
            </w:r>
            <w:r w:rsidRPr="0045024B">
              <w:rPr>
                <w:rFonts w:eastAsia="Arial Unicode MS"/>
              </w:rPr>
              <w:t>защита отчета по производственной практике,</w:t>
            </w:r>
          </w:p>
          <w:p w14:paraId="54D46140" w14:textId="77777777" w:rsidR="008310E9" w:rsidRPr="0045024B" w:rsidRDefault="008310E9" w:rsidP="00ED761B">
            <w:pPr>
              <w:pStyle w:val="ab"/>
              <w:rPr>
                <w:lang w:eastAsia="en-US"/>
              </w:rPr>
            </w:pPr>
            <w:r w:rsidRPr="0045024B">
              <w:rPr>
                <w:lang w:eastAsia="en-US"/>
              </w:rPr>
              <w:t>промежуточная аттестация в форме экзамена по ПМ 03</w:t>
            </w:r>
            <w:r>
              <w:rPr>
                <w:lang w:eastAsia="en-US"/>
              </w:rPr>
              <w:t xml:space="preserve"> с использованием информационных технологий</w:t>
            </w:r>
          </w:p>
          <w:p w14:paraId="72A3B129" w14:textId="77777777" w:rsidR="008310E9" w:rsidRPr="00472ACE" w:rsidRDefault="008310E9" w:rsidP="00ED761B">
            <w:pPr>
              <w:pStyle w:val="ab"/>
              <w:rPr>
                <w:lang w:eastAsia="en-US"/>
              </w:rPr>
            </w:pPr>
          </w:p>
        </w:tc>
      </w:tr>
      <w:tr w:rsidR="008310E9" w:rsidRPr="00DE026E" w14:paraId="3C242B87" w14:textId="77777777" w:rsidTr="006701E0">
        <w:trPr>
          <w:trHeight w:val="907"/>
        </w:trPr>
        <w:tc>
          <w:tcPr>
            <w:tcW w:w="2405" w:type="dxa"/>
          </w:tcPr>
          <w:p w14:paraId="2F4F2D87" w14:textId="77777777" w:rsidR="008310E9" w:rsidRPr="00472ACE" w:rsidRDefault="008310E9" w:rsidP="00ED761B">
            <w:pPr>
              <w:pStyle w:val="ab"/>
            </w:pPr>
            <w:r w:rsidRPr="00472ACE">
              <w:t xml:space="preserve">ПК 3.2. Составлять финансовые планы организации </w:t>
            </w:r>
          </w:p>
          <w:p w14:paraId="0B92523D" w14:textId="77777777" w:rsidR="008310E9" w:rsidRPr="00472ACE" w:rsidRDefault="008310E9" w:rsidP="00ED761B">
            <w:pPr>
              <w:pStyle w:val="ab"/>
            </w:pPr>
          </w:p>
        </w:tc>
        <w:tc>
          <w:tcPr>
            <w:tcW w:w="4961" w:type="dxa"/>
          </w:tcPr>
          <w:p w14:paraId="07699880" w14:textId="77777777" w:rsidR="008310E9" w:rsidRPr="00472ACE" w:rsidRDefault="008310E9" w:rsidP="00ED761B">
            <w:pPr>
              <w:pStyle w:val="ab"/>
            </w:pPr>
            <w:r w:rsidRPr="00472ACE">
              <w:t>-</w:t>
            </w:r>
            <w:r>
              <w:t xml:space="preserve"> </w:t>
            </w:r>
            <w:r w:rsidRPr="00472ACE">
              <w:t>Владение методами финансового планирования и прогнозирования как инструмента управления финансами организаций;</w:t>
            </w:r>
          </w:p>
          <w:p w14:paraId="790C0BA9" w14:textId="77777777" w:rsidR="008310E9" w:rsidRPr="00472ACE" w:rsidRDefault="008310E9" w:rsidP="00ED761B">
            <w:pPr>
              <w:pStyle w:val="ab"/>
            </w:pPr>
            <w:r w:rsidRPr="00472ACE">
              <w:lastRenderedPageBreak/>
              <w:t>-</w:t>
            </w:r>
            <w:r>
              <w:t xml:space="preserve"> </w:t>
            </w:r>
            <w:r w:rsidRPr="00472ACE">
              <w:t>полнота и правильность составления финансовых планов организации;</w:t>
            </w:r>
          </w:p>
          <w:p w14:paraId="5E285631" w14:textId="77777777" w:rsidR="008310E9" w:rsidRPr="00472ACE" w:rsidRDefault="008310E9" w:rsidP="00ED761B">
            <w:pPr>
              <w:pStyle w:val="ab"/>
            </w:pPr>
            <w:r w:rsidRPr="00472ACE">
              <w:t>-</w:t>
            </w:r>
            <w:r>
              <w:t xml:space="preserve"> </w:t>
            </w:r>
            <w:r w:rsidRPr="00472ACE">
              <w:t>результативность использования информационных технологий в процессе составления оперативных, текущих и перспективных финансовых планов организации.</w:t>
            </w:r>
          </w:p>
        </w:tc>
        <w:tc>
          <w:tcPr>
            <w:tcW w:w="2381" w:type="dxa"/>
          </w:tcPr>
          <w:p w14:paraId="4C7F831F" w14:textId="77777777" w:rsidR="008310E9" w:rsidRPr="00472ACE" w:rsidRDefault="008310E9" w:rsidP="00ED761B">
            <w:pPr>
              <w:pStyle w:val="ab"/>
            </w:pPr>
            <w:r w:rsidRPr="00472ACE">
              <w:lastRenderedPageBreak/>
              <w:t xml:space="preserve">Текущий контроль в форме практических заданий, </w:t>
            </w:r>
          </w:p>
          <w:p w14:paraId="52D616A0" w14:textId="77777777" w:rsidR="008310E9" w:rsidRPr="00472ACE" w:rsidRDefault="008310E9" w:rsidP="00ED761B">
            <w:pPr>
              <w:pStyle w:val="ab"/>
            </w:pPr>
            <w:r w:rsidRPr="00472ACE">
              <w:t xml:space="preserve">решение практико-ориентированных </w:t>
            </w:r>
            <w:r w:rsidRPr="00472ACE">
              <w:lastRenderedPageBreak/>
              <w:t xml:space="preserve">заданий, тестирование по темам, </w:t>
            </w:r>
          </w:p>
          <w:p w14:paraId="7A2ED435" w14:textId="77777777" w:rsidR="008310E9" w:rsidRPr="0090777E" w:rsidRDefault="008310E9" w:rsidP="00ED761B">
            <w:pPr>
              <w:pStyle w:val="ab"/>
              <w:rPr>
                <w:lang w:eastAsia="en-US"/>
              </w:rPr>
            </w:pPr>
            <w:r w:rsidRPr="00472ACE">
              <w:t>устный опрос,</w:t>
            </w:r>
            <w:r>
              <w:t xml:space="preserve"> </w:t>
            </w:r>
            <w:r w:rsidRPr="0090777E">
              <w:rPr>
                <w:rFonts w:eastAsia="Arial Unicode MS"/>
              </w:rPr>
              <w:t>защита отчета по производственной практике,</w:t>
            </w:r>
          </w:p>
          <w:p w14:paraId="718FFE85" w14:textId="77777777" w:rsidR="008310E9" w:rsidRPr="00472ACE" w:rsidRDefault="008310E9" w:rsidP="00ED761B">
            <w:pPr>
              <w:pStyle w:val="ab"/>
              <w:rPr>
                <w:lang w:eastAsia="en-US"/>
              </w:rPr>
            </w:pPr>
            <w:r w:rsidRPr="0090777E">
              <w:rPr>
                <w:lang w:eastAsia="en-US"/>
              </w:rPr>
              <w:t>промежуточная аттестация в форме</w:t>
            </w:r>
            <w:r w:rsidRPr="00906B0A">
              <w:rPr>
                <w:color w:val="FF0000"/>
                <w:lang w:eastAsia="en-US"/>
              </w:rPr>
              <w:t xml:space="preserve"> </w:t>
            </w:r>
            <w:r w:rsidRPr="0090777E">
              <w:rPr>
                <w:lang w:eastAsia="en-US"/>
              </w:rPr>
              <w:t>экзамена по ПМ 03</w:t>
            </w:r>
            <w:r>
              <w:rPr>
                <w:lang w:eastAsia="en-US"/>
              </w:rPr>
              <w:t xml:space="preserve"> с использованием информационных технологий</w:t>
            </w:r>
          </w:p>
        </w:tc>
      </w:tr>
      <w:tr w:rsidR="008310E9" w:rsidRPr="00DE026E" w14:paraId="717F7923" w14:textId="77777777" w:rsidTr="006701E0">
        <w:trPr>
          <w:trHeight w:val="893"/>
        </w:trPr>
        <w:tc>
          <w:tcPr>
            <w:tcW w:w="2405" w:type="dxa"/>
          </w:tcPr>
          <w:p w14:paraId="52A6B395" w14:textId="77777777" w:rsidR="008310E9" w:rsidRPr="00472ACE" w:rsidRDefault="008310E9" w:rsidP="00ED761B">
            <w:pPr>
              <w:pStyle w:val="ab"/>
              <w:rPr>
                <w:lang w:eastAsia="en-US"/>
              </w:rPr>
            </w:pPr>
            <w:r w:rsidRPr="00472ACE">
              <w:rPr>
                <w:lang w:eastAsia="en-US"/>
              </w:rPr>
              <w:lastRenderedPageBreak/>
              <w:t xml:space="preserve">ПК 3.3. Оценивать эффективность финансово–хозяйственной деятельности организации, планировать и осуществлять мероприятия по ее повышению </w:t>
            </w:r>
          </w:p>
        </w:tc>
        <w:tc>
          <w:tcPr>
            <w:tcW w:w="4961" w:type="dxa"/>
          </w:tcPr>
          <w:p w14:paraId="6044374A" w14:textId="77777777" w:rsidR="008310E9" w:rsidRPr="0090777E" w:rsidRDefault="008310E9" w:rsidP="00ED761B">
            <w:pPr>
              <w:pStyle w:val="ab"/>
              <w:rPr>
                <w:lang w:eastAsia="en-US"/>
              </w:rPr>
            </w:pPr>
            <w:r w:rsidRPr="0090777E">
              <w:rPr>
                <w:lang w:eastAsia="en-US"/>
              </w:rPr>
              <w:t xml:space="preserve">- Соблюдение требований нормативных правовых актов в процессе разработки и осуществления мероприятий по повышению эффективности финансово-хозяйственной деятельности организаций; </w:t>
            </w:r>
          </w:p>
          <w:p w14:paraId="3409FBC2" w14:textId="77777777" w:rsidR="008310E9" w:rsidRPr="0090777E" w:rsidRDefault="008310E9" w:rsidP="00ED761B">
            <w:pPr>
              <w:pStyle w:val="ab"/>
              <w:rPr>
                <w:lang w:eastAsia="en-US"/>
              </w:rPr>
            </w:pPr>
            <w:r w:rsidRPr="0090777E">
              <w:rPr>
                <w:lang w:eastAsia="en-US"/>
              </w:rPr>
              <w:t>- обоснованность выбора методов, способов и приемов анализа финансово-хозяйственной деятельности организаций;</w:t>
            </w:r>
          </w:p>
          <w:p w14:paraId="7E0C0E33" w14:textId="77777777" w:rsidR="008310E9" w:rsidRPr="0090777E" w:rsidRDefault="008310E9" w:rsidP="00ED761B">
            <w:pPr>
              <w:pStyle w:val="ab"/>
              <w:rPr>
                <w:lang w:eastAsia="en-US"/>
              </w:rPr>
            </w:pPr>
            <w:r w:rsidRPr="0090777E">
              <w:rPr>
                <w:lang w:eastAsia="en-US"/>
              </w:rPr>
              <w:t>- правильность применения выбранных методов, способов и приемов анализа финансово-хозяйственной деятельности;</w:t>
            </w:r>
          </w:p>
          <w:p w14:paraId="2F89BABB" w14:textId="77777777" w:rsidR="008310E9" w:rsidRPr="0090777E" w:rsidRDefault="008310E9" w:rsidP="00ED761B">
            <w:pPr>
              <w:pStyle w:val="ab"/>
              <w:rPr>
                <w:lang w:eastAsia="en-US"/>
              </w:rPr>
            </w:pPr>
            <w:r w:rsidRPr="0090777E">
              <w:rPr>
                <w:lang w:eastAsia="en-US"/>
              </w:rPr>
              <w:t>- полнота и точность анализа финансово-хозяйственной деятельности организаций;</w:t>
            </w:r>
          </w:p>
          <w:p w14:paraId="51CD69AE" w14:textId="0DFD163D" w:rsidR="008310E9" w:rsidRPr="0090777E" w:rsidRDefault="008310E9" w:rsidP="00ED761B">
            <w:pPr>
              <w:pStyle w:val="ab"/>
              <w:rPr>
                <w:lang w:eastAsia="en-US"/>
              </w:rPr>
            </w:pPr>
            <w:r w:rsidRPr="0090777E">
              <w:rPr>
                <w:lang w:eastAsia="en-US"/>
              </w:rPr>
              <w:t>- правильность расчета основных показателей эффективности использования основных производственных фондов, материальных ресурсов, трудовых ресурсов;</w:t>
            </w:r>
          </w:p>
          <w:p w14:paraId="505C1891" w14:textId="77777777" w:rsidR="008310E9" w:rsidRPr="0090777E" w:rsidRDefault="008310E9" w:rsidP="00ED761B">
            <w:pPr>
              <w:pStyle w:val="ab"/>
              <w:rPr>
                <w:lang w:eastAsia="en-US"/>
              </w:rPr>
            </w:pPr>
            <w:r w:rsidRPr="0090777E">
              <w:rPr>
                <w:lang w:eastAsia="en-US"/>
              </w:rPr>
              <w:t>- оценка качества финансовых результатов;</w:t>
            </w:r>
          </w:p>
          <w:p w14:paraId="78276324" w14:textId="77777777" w:rsidR="008310E9" w:rsidRPr="0090777E" w:rsidRDefault="008310E9" w:rsidP="00ED761B">
            <w:pPr>
              <w:pStyle w:val="ab"/>
              <w:rPr>
                <w:lang w:eastAsia="en-US"/>
              </w:rPr>
            </w:pPr>
            <w:r w:rsidRPr="0090777E">
              <w:rPr>
                <w:lang w:eastAsia="en-US"/>
              </w:rPr>
              <w:t>- правильность расчета показателей рентабельности и основных показателей финансового состояния организации;</w:t>
            </w:r>
          </w:p>
          <w:p w14:paraId="1A134E92" w14:textId="77777777" w:rsidR="008310E9" w:rsidRPr="0090777E" w:rsidRDefault="008310E9" w:rsidP="00ED761B">
            <w:pPr>
              <w:pStyle w:val="ab"/>
              <w:rPr>
                <w:lang w:eastAsia="en-US"/>
              </w:rPr>
            </w:pPr>
            <w:r w:rsidRPr="0090777E">
              <w:rPr>
                <w:lang w:eastAsia="en-US"/>
              </w:rPr>
              <w:t>- правильность интерпретации полученных результатов и обоснованность выводов по результатам анализа;</w:t>
            </w:r>
          </w:p>
          <w:p w14:paraId="71B9FF7E" w14:textId="2C6DDE7C" w:rsidR="008310E9" w:rsidRPr="0090777E" w:rsidRDefault="008310E9" w:rsidP="00ED761B">
            <w:pPr>
              <w:pStyle w:val="ab"/>
              <w:rPr>
                <w:lang w:eastAsia="en-US"/>
              </w:rPr>
            </w:pPr>
            <w:r w:rsidRPr="0090777E">
              <w:rPr>
                <w:lang w:eastAsia="en-US"/>
              </w:rPr>
              <w:t xml:space="preserve"> - обоснованность разработанных мероприятий по повышению эффективности финансово-хозяйственной деятельности организации;</w:t>
            </w:r>
          </w:p>
          <w:p w14:paraId="078B776B" w14:textId="77777777" w:rsidR="008310E9" w:rsidRPr="0090777E" w:rsidRDefault="008310E9" w:rsidP="00ED761B">
            <w:pPr>
              <w:pStyle w:val="ab"/>
              <w:ind w:right="-106"/>
              <w:rPr>
                <w:i/>
                <w:lang w:eastAsia="en-US"/>
              </w:rPr>
            </w:pPr>
            <w:r w:rsidRPr="0090777E">
              <w:rPr>
                <w:lang w:eastAsia="en-US"/>
              </w:rPr>
              <w:t xml:space="preserve"> - результативность использования информационных технологий в процессе расчета показателей финансово-хозяйственной деятельности, а также в процессе разработки и осуществления мероприятий по повышению </w:t>
            </w:r>
            <w:r w:rsidRPr="0090777E">
              <w:rPr>
                <w:lang w:eastAsia="en-US"/>
              </w:rPr>
              <w:lastRenderedPageBreak/>
              <w:t>эффектив</w:t>
            </w:r>
            <w:r>
              <w:rPr>
                <w:lang w:eastAsia="en-US"/>
              </w:rPr>
              <w:t>-</w:t>
            </w:r>
            <w:r w:rsidRPr="0090777E">
              <w:rPr>
                <w:lang w:eastAsia="en-US"/>
              </w:rPr>
              <w:t>ности финансово- хозяйственной деятельности организации.</w:t>
            </w:r>
          </w:p>
        </w:tc>
        <w:tc>
          <w:tcPr>
            <w:tcW w:w="2381" w:type="dxa"/>
          </w:tcPr>
          <w:p w14:paraId="0C70F40E" w14:textId="77777777" w:rsidR="008310E9" w:rsidRPr="0090777E" w:rsidRDefault="008310E9" w:rsidP="00ED761B">
            <w:pPr>
              <w:pStyle w:val="ab"/>
              <w:rPr>
                <w:lang w:eastAsia="en-US"/>
              </w:rPr>
            </w:pPr>
            <w:r w:rsidRPr="0090777E">
              <w:rPr>
                <w:lang w:eastAsia="en-US"/>
              </w:rPr>
              <w:lastRenderedPageBreak/>
              <w:t xml:space="preserve">Текущий контроль            в форме практических заданий, </w:t>
            </w:r>
          </w:p>
          <w:p w14:paraId="644F68B1" w14:textId="77777777" w:rsidR="008310E9" w:rsidRPr="0090777E" w:rsidRDefault="008310E9" w:rsidP="00ED761B">
            <w:pPr>
              <w:pStyle w:val="ab"/>
              <w:rPr>
                <w:lang w:eastAsia="en-US"/>
              </w:rPr>
            </w:pPr>
            <w:r w:rsidRPr="0090777E">
              <w:rPr>
                <w:lang w:eastAsia="en-US"/>
              </w:rPr>
              <w:t xml:space="preserve">решение практико-ориентированных заданий, тестирование по темам, </w:t>
            </w:r>
          </w:p>
          <w:p w14:paraId="55704390" w14:textId="77777777" w:rsidR="008310E9" w:rsidRPr="0090777E" w:rsidRDefault="008310E9" w:rsidP="00ED761B">
            <w:pPr>
              <w:pStyle w:val="ab"/>
              <w:rPr>
                <w:lang w:eastAsia="en-US"/>
              </w:rPr>
            </w:pPr>
            <w:r w:rsidRPr="0090777E">
              <w:rPr>
                <w:lang w:eastAsia="en-US"/>
              </w:rPr>
              <w:t xml:space="preserve">устный опрос, </w:t>
            </w:r>
            <w:r w:rsidRPr="0090777E">
              <w:rPr>
                <w:rFonts w:eastAsia="Arial Unicode MS"/>
              </w:rPr>
              <w:t>защита отчета по производственной практике,</w:t>
            </w:r>
          </w:p>
          <w:p w14:paraId="4EDCCF6B" w14:textId="77777777" w:rsidR="008310E9" w:rsidRPr="0090777E" w:rsidRDefault="008310E9" w:rsidP="00ED761B">
            <w:pPr>
              <w:rPr>
                <w:lang w:eastAsia="en-US"/>
              </w:rPr>
            </w:pPr>
            <w:r w:rsidRPr="0090777E">
              <w:rPr>
                <w:lang w:eastAsia="en-US"/>
              </w:rPr>
              <w:t>промежуточная аттестация в форме экзамена по ПМ 03</w:t>
            </w:r>
            <w:r>
              <w:rPr>
                <w:lang w:eastAsia="en-US"/>
              </w:rPr>
              <w:t xml:space="preserve"> с использованием информационных технологий</w:t>
            </w:r>
          </w:p>
          <w:p w14:paraId="080E0920" w14:textId="77777777" w:rsidR="008310E9" w:rsidRPr="0090777E" w:rsidRDefault="008310E9" w:rsidP="00ED761B">
            <w:pPr>
              <w:pStyle w:val="ab"/>
              <w:rPr>
                <w:lang w:eastAsia="en-US"/>
              </w:rPr>
            </w:pPr>
          </w:p>
          <w:p w14:paraId="1D80CE85" w14:textId="77777777" w:rsidR="008310E9" w:rsidRPr="0090777E" w:rsidRDefault="008310E9" w:rsidP="00ED761B">
            <w:pPr>
              <w:pStyle w:val="ab"/>
              <w:rPr>
                <w:i/>
                <w:lang w:eastAsia="en-US"/>
              </w:rPr>
            </w:pPr>
          </w:p>
        </w:tc>
      </w:tr>
      <w:tr w:rsidR="008310E9" w:rsidRPr="00DE026E" w14:paraId="25212CBF" w14:textId="77777777" w:rsidTr="006701E0">
        <w:trPr>
          <w:trHeight w:val="555"/>
        </w:trPr>
        <w:tc>
          <w:tcPr>
            <w:tcW w:w="2405" w:type="dxa"/>
          </w:tcPr>
          <w:p w14:paraId="42573617" w14:textId="77777777" w:rsidR="008310E9" w:rsidRPr="00472ACE" w:rsidRDefault="008310E9" w:rsidP="00ED761B">
            <w:pPr>
              <w:pStyle w:val="ab"/>
              <w:rPr>
                <w:lang w:eastAsia="en-US"/>
              </w:rPr>
            </w:pPr>
            <w:r w:rsidRPr="00472ACE">
              <w:rPr>
                <w:lang w:eastAsia="en-US"/>
              </w:rPr>
              <w:t>ПК 3.4. Обеспечивать осуществление финансовых взаимоотношений с организациями, органами государственной власти и местного самоуправления</w:t>
            </w:r>
          </w:p>
          <w:p w14:paraId="26C2EC4B" w14:textId="77777777" w:rsidR="008310E9" w:rsidRPr="00472ACE" w:rsidRDefault="008310E9" w:rsidP="00ED761B">
            <w:pPr>
              <w:pStyle w:val="ab"/>
              <w:rPr>
                <w:lang w:eastAsia="en-US"/>
              </w:rPr>
            </w:pPr>
          </w:p>
        </w:tc>
        <w:tc>
          <w:tcPr>
            <w:tcW w:w="4961" w:type="dxa"/>
          </w:tcPr>
          <w:p w14:paraId="1EEFCE38" w14:textId="77777777" w:rsidR="008310E9" w:rsidRPr="00472ACE" w:rsidRDefault="008310E9" w:rsidP="00ED761B">
            <w:pPr>
              <w:pStyle w:val="ab"/>
              <w:rPr>
                <w:lang w:eastAsia="en-US"/>
              </w:rPr>
            </w:pPr>
            <w:r w:rsidRPr="00472ACE">
              <w:rPr>
                <w:i/>
                <w:lang w:eastAsia="en-US"/>
              </w:rPr>
              <w:t>-</w:t>
            </w:r>
            <w:r w:rsidRPr="00472ACE">
              <w:rPr>
                <w:lang w:eastAsia="en-US"/>
              </w:rPr>
              <w:t>Соблюдение требований нормативных правовых актов в процессе осуществления внешних финансовых взаимоотношений;</w:t>
            </w:r>
          </w:p>
          <w:p w14:paraId="70C6ED11" w14:textId="77777777" w:rsidR="008310E9" w:rsidRPr="00472ACE" w:rsidRDefault="008310E9" w:rsidP="00ED761B">
            <w:pPr>
              <w:pStyle w:val="ab"/>
              <w:rPr>
                <w:lang w:eastAsia="en-US"/>
              </w:rPr>
            </w:pPr>
            <w:r w:rsidRPr="00472ACE">
              <w:rPr>
                <w:lang w:eastAsia="en-US"/>
              </w:rPr>
              <w:t>- обоснованность разработанных мероприятий по снижению (предотвращению) кредитных рисков;</w:t>
            </w:r>
          </w:p>
          <w:p w14:paraId="1A81A442" w14:textId="77777777" w:rsidR="008310E9" w:rsidRPr="00472ACE" w:rsidRDefault="008310E9" w:rsidP="00ED761B">
            <w:pPr>
              <w:pStyle w:val="ab"/>
              <w:rPr>
                <w:lang w:eastAsia="en-US"/>
              </w:rPr>
            </w:pPr>
            <w:r w:rsidRPr="00472ACE">
              <w:rPr>
                <w:lang w:eastAsia="en-US"/>
              </w:rPr>
              <w:t xml:space="preserve">- правильность выбора форм безналичных расчетов; </w:t>
            </w:r>
          </w:p>
          <w:p w14:paraId="7A872DD9" w14:textId="77777777" w:rsidR="008310E9" w:rsidRPr="00472ACE" w:rsidRDefault="008310E9" w:rsidP="00ED761B">
            <w:pPr>
              <w:pStyle w:val="ab"/>
              <w:rPr>
                <w:lang w:eastAsia="en-US"/>
              </w:rPr>
            </w:pPr>
            <w:r w:rsidRPr="00472ACE">
              <w:rPr>
                <w:lang w:eastAsia="en-US"/>
              </w:rPr>
              <w:t>- обоснованность необходимости использования кредитных ресурсов, полнота и правильность составления технико-экономического обоснования кредита;</w:t>
            </w:r>
          </w:p>
          <w:p w14:paraId="2EF6CEAD" w14:textId="414AD7CF" w:rsidR="008310E9" w:rsidRPr="00472ACE" w:rsidRDefault="008310E9" w:rsidP="00ED761B">
            <w:pPr>
              <w:pStyle w:val="ab"/>
              <w:rPr>
                <w:lang w:eastAsia="en-US"/>
              </w:rPr>
            </w:pPr>
            <w:r w:rsidRPr="00472ACE">
              <w:rPr>
                <w:lang w:eastAsia="en-US"/>
              </w:rPr>
              <w:t>- обоснованность необходимости использования средств государственной (муниципальной) финансовой поддержки, соблюдение принципов использования средств бюджета и государственных внебюджетных фондов, полнота и точность анализа эффективности их использования;</w:t>
            </w:r>
          </w:p>
          <w:p w14:paraId="4D638B9A" w14:textId="77777777" w:rsidR="008310E9" w:rsidRPr="00472ACE" w:rsidRDefault="008310E9" w:rsidP="00ED761B">
            <w:pPr>
              <w:pStyle w:val="ab"/>
              <w:rPr>
                <w:lang w:eastAsia="en-US"/>
              </w:rPr>
            </w:pPr>
            <w:r w:rsidRPr="00472ACE">
              <w:rPr>
                <w:lang w:eastAsia="en-US"/>
              </w:rPr>
              <w:t xml:space="preserve">- рациональность выбора вариантов условий страхования; </w:t>
            </w:r>
          </w:p>
          <w:p w14:paraId="7EEF7B18" w14:textId="77777777" w:rsidR="008310E9" w:rsidRPr="00472ACE" w:rsidRDefault="008310E9" w:rsidP="00ED761B">
            <w:pPr>
              <w:pStyle w:val="ab"/>
              <w:rPr>
                <w:lang w:eastAsia="en-US"/>
              </w:rPr>
            </w:pPr>
            <w:r w:rsidRPr="00472ACE">
              <w:rPr>
                <w:lang w:eastAsia="en-US"/>
              </w:rPr>
              <w:t>-результативность использования информационных технологий в процессе осуществления финансовых взаимоотношений с организациями, органами государственной власти и местного самоуправления.</w:t>
            </w:r>
          </w:p>
        </w:tc>
        <w:tc>
          <w:tcPr>
            <w:tcW w:w="2381" w:type="dxa"/>
          </w:tcPr>
          <w:p w14:paraId="445233FD" w14:textId="77777777" w:rsidR="008310E9" w:rsidRPr="00472ACE" w:rsidRDefault="008310E9" w:rsidP="00ED761B">
            <w:pPr>
              <w:pStyle w:val="ab"/>
              <w:rPr>
                <w:lang w:eastAsia="en-US"/>
              </w:rPr>
            </w:pPr>
            <w:r w:rsidRPr="00472ACE">
              <w:rPr>
                <w:lang w:eastAsia="en-US"/>
              </w:rPr>
              <w:t xml:space="preserve">Текущий контроль в форме практических заданий, </w:t>
            </w:r>
          </w:p>
          <w:p w14:paraId="20A15CE2" w14:textId="77777777" w:rsidR="008310E9" w:rsidRPr="00472ACE" w:rsidRDefault="008310E9" w:rsidP="00ED761B">
            <w:pPr>
              <w:pStyle w:val="ab"/>
              <w:rPr>
                <w:lang w:eastAsia="en-US"/>
              </w:rPr>
            </w:pPr>
            <w:r w:rsidRPr="00472ACE">
              <w:rPr>
                <w:lang w:eastAsia="en-US"/>
              </w:rPr>
              <w:t xml:space="preserve">решение практико-ориентированных заданий, тестирование по темам, </w:t>
            </w:r>
          </w:p>
          <w:p w14:paraId="69751A1F" w14:textId="77777777" w:rsidR="008310E9" w:rsidRPr="00472ACE" w:rsidRDefault="008310E9" w:rsidP="00ED761B">
            <w:pPr>
              <w:pStyle w:val="ab"/>
              <w:rPr>
                <w:lang w:eastAsia="en-US"/>
              </w:rPr>
            </w:pPr>
            <w:r w:rsidRPr="00472ACE">
              <w:rPr>
                <w:lang w:eastAsia="en-US"/>
              </w:rPr>
              <w:t>устный опрос,</w:t>
            </w:r>
            <w:r>
              <w:rPr>
                <w:lang w:eastAsia="en-US"/>
              </w:rPr>
              <w:t xml:space="preserve"> </w:t>
            </w:r>
          </w:p>
          <w:p w14:paraId="4C78172A" w14:textId="77777777" w:rsidR="008310E9" w:rsidRPr="00472ACE" w:rsidRDefault="008310E9" w:rsidP="00ED761B">
            <w:pPr>
              <w:pStyle w:val="ab"/>
              <w:rPr>
                <w:lang w:eastAsia="en-US"/>
              </w:rPr>
            </w:pPr>
            <w:r w:rsidRPr="00472ACE">
              <w:rPr>
                <w:lang w:eastAsia="en-US"/>
              </w:rPr>
              <w:t>промежуточная аттестация в форме экзамена</w:t>
            </w:r>
            <w:r>
              <w:rPr>
                <w:lang w:eastAsia="en-US"/>
              </w:rPr>
              <w:t xml:space="preserve"> по ПМ 03</w:t>
            </w:r>
          </w:p>
          <w:p w14:paraId="361D826C" w14:textId="77777777" w:rsidR="008310E9" w:rsidRPr="00472ACE" w:rsidRDefault="008310E9" w:rsidP="00ED761B">
            <w:pPr>
              <w:pStyle w:val="ab"/>
              <w:rPr>
                <w:lang w:eastAsia="en-US"/>
              </w:rPr>
            </w:pPr>
          </w:p>
        </w:tc>
      </w:tr>
      <w:tr w:rsidR="008310E9" w:rsidRPr="00DE026E" w14:paraId="4D491F7A" w14:textId="77777777" w:rsidTr="006701E0">
        <w:trPr>
          <w:trHeight w:val="699"/>
        </w:trPr>
        <w:tc>
          <w:tcPr>
            <w:tcW w:w="2405" w:type="dxa"/>
          </w:tcPr>
          <w:p w14:paraId="04BE681E" w14:textId="77777777" w:rsidR="008310E9" w:rsidRPr="00472ACE" w:rsidRDefault="008310E9" w:rsidP="00ED761B">
            <w:pPr>
              <w:pStyle w:val="ab"/>
              <w:rPr>
                <w:lang w:eastAsia="en-US"/>
              </w:rPr>
            </w:pPr>
            <w:r w:rsidRPr="00472ACE">
              <w:rPr>
                <w:lang w:eastAsia="en-US"/>
              </w:rPr>
              <w:t>ПК 3.5. Обеспечивать финансово-экономическое сопровождение деятельности по осуществлению закупок для корпоративных нужд</w:t>
            </w:r>
          </w:p>
        </w:tc>
        <w:tc>
          <w:tcPr>
            <w:tcW w:w="4961" w:type="dxa"/>
          </w:tcPr>
          <w:p w14:paraId="17ACFA61" w14:textId="77777777" w:rsidR="008310E9" w:rsidRPr="00472ACE" w:rsidRDefault="008310E9" w:rsidP="00ED761B">
            <w:pPr>
              <w:pStyle w:val="ab"/>
              <w:rPr>
                <w:lang w:eastAsia="en-US"/>
              </w:rPr>
            </w:pPr>
            <w:r w:rsidRPr="00472ACE">
              <w:rPr>
                <w:i/>
                <w:lang w:eastAsia="en-US"/>
              </w:rPr>
              <w:t xml:space="preserve">- </w:t>
            </w:r>
            <w:r w:rsidRPr="00472ACE">
              <w:rPr>
                <w:lang w:eastAsia="en-US"/>
              </w:rPr>
              <w:t>Соблюдение требований нормативных правовых актов в процессе осуществления закупочной деятельности;</w:t>
            </w:r>
          </w:p>
          <w:p w14:paraId="620E068C" w14:textId="77777777" w:rsidR="008310E9" w:rsidRPr="00472ACE" w:rsidRDefault="008310E9" w:rsidP="00ED761B">
            <w:pPr>
              <w:pStyle w:val="ab"/>
              <w:rPr>
                <w:lang w:eastAsia="en-US"/>
              </w:rPr>
            </w:pPr>
            <w:r w:rsidRPr="00472ACE">
              <w:rPr>
                <w:lang w:eastAsia="en-US"/>
              </w:rPr>
              <w:t>- Рациональность применения закупочных процедур для обеспечения организации востребованными предметами и средствами труда</w:t>
            </w:r>
          </w:p>
        </w:tc>
        <w:tc>
          <w:tcPr>
            <w:tcW w:w="2381" w:type="dxa"/>
          </w:tcPr>
          <w:p w14:paraId="4F1E0240" w14:textId="77777777" w:rsidR="008310E9" w:rsidRPr="00472ACE" w:rsidRDefault="008310E9" w:rsidP="00ED761B">
            <w:pPr>
              <w:pStyle w:val="ab"/>
              <w:rPr>
                <w:lang w:eastAsia="en-US"/>
              </w:rPr>
            </w:pPr>
            <w:r w:rsidRPr="00472ACE">
              <w:rPr>
                <w:lang w:eastAsia="en-US"/>
              </w:rPr>
              <w:t>Текущий контроль            в форме практических заданий, решение практико-ориентированных заданий, тестирование по темам, устный опрос,</w:t>
            </w:r>
            <w:r>
              <w:rPr>
                <w:lang w:eastAsia="en-US"/>
              </w:rPr>
              <w:t xml:space="preserve"> </w:t>
            </w:r>
            <w:r w:rsidRPr="00472ACE">
              <w:rPr>
                <w:lang w:eastAsia="en-US"/>
              </w:rPr>
              <w:t>промежуточная аттестация в форме экзамена</w:t>
            </w:r>
            <w:r>
              <w:rPr>
                <w:lang w:eastAsia="en-US"/>
              </w:rPr>
              <w:t xml:space="preserve"> по модулю с использованием информационных технологий</w:t>
            </w:r>
          </w:p>
        </w:tc>
      </w:tr>
      <w:tr w:rsidR="008310E9" w:rsidRPr="00DE026E" w14:paraId="5D9E3FE1" w14:textId="77777777" w:rsidTr="00ED761B">
        <w:trPr>
          <w:trHeight w:val="340"/>
        </w:trPr>
        <w:tc>
          <w:tcPr>
            <w:tcW w:w="9747" w:type="dxa"/>
            <w:gridSpan w:val="3"/>
          </w:tcPr>
          <w:p w14:paraId="09495714" w14:textId="77777777" w:rsidR="008310E9" w:rsidRPr="00472ACE" w:rsidRDefault="008310E9" w:rsidP="00ED761B">
            <w:pPr>
              <w:pStyle w:val="ab"/>
              <w:rPr>
                <w:lang w:eastAsia="en-US"/>
              </w:rPr>
            </w:pPr>
            <w:r w:rsidRPr="00472ACE">
              <w:rPr>
                <w:lang w:eastAsia="en-US"/>
              </w:rPr>
              <w:lastRenderedPageBreak/>
              <w:t>Общие компетенции</w:t>
            </w:r>
          </w:p>
        </w:tc>
      </w:tr>
      <w:tr w:rsidR="008310E9" w:rsidRPr="00DE026E" w14:paraId="0D3F1C5D" w14:textId="77777777" w:rsidTr="006701E0">
        <w:trPr>
          <w:trHeight w:val="354"/>
        </w:trPr>
        <w:tc>
          <w:tcPr>
            <w:tcW w:w="2405" w:type="dxa"/>
          </w:tcPr>
          <w:p w14:paraId="1B057BA0" w14:textId="77777777" w:rsidR="008310E9" w:rsidRPr="00472ACE" w:rsidRDefault="008310E9" w:rsidP="00ED761B">
            <w:pPr>
              <w:pStyle w:val="ab"/>
              <w:rPr>
                <w:lang w:eastAsia="en-US"/>
              </w:rPr>
            </w:pPr>
            <w:r w:rsidRPr="00472ACE">
              <w:rPr>
                <w:lang w:eastAsia="en-US"/>
              </w:rPr>
              <w:t>ОК 01. Выбирать способы решения задач профессиональной деятельности применительно к различным контекстам</w:t>
            </w:r>
          </w:p>
        </w:tc>
        <w:tc>
          <w:tcPr>
            <w:tcW w:w="4961" w:type="dxa"/>
          </w:tcPr>
          <w:p w14:paraId="3C645748" w14:textId="77777777" w:rsidR="008310E9" w:rsidRPr="00472ACE" w:rsidRDefault="008310E9" w:rsidP="00ED761B">
            <w:pPr>
              <w:pStyle w:val="ab"/>
              <w:rPr>
                <w:lang w:eastAsia="en-US"/>
              </w:rPr>
            </w:pPr>
            <w:r w:rsidRPr="00472ACE">
              <w:rPr>
                <w:lang w:eastAsia="en-US"/>
              </w:rPr>
              <w:t>Выбор оптимальных способов решения профессиональных задач в области управления финансовыми ресурсами организации, составлении финансовых планов, осуществлении закупок и финансовых взаимоотношений с организациями и органами государственной власти и местного самоуправления, анализа финансово-хозяйственной деятельности, оценка их эффективности и качества выполнения</w:t>
            </w:r>
          </w:p>
        </w:tc>
        <w:tc>
          <w:tcPr>
            <w:tcW w:w="2381" w:type="dxa"/>
          </w:tcPr>
          <w:p w14:paraId="70753ACC" w14:textId="77777777" w:rsidR="008310E9" w:rsidRPr="00472ACE" w:rsidRDefault="008310E9" w:rsidP="00ED761B">
            <w:pPr>
              <w:pStyle w:val="ab"/>
              <w:rPr>
                <w:lang w:eastAsia="en-US"/>
              </w:rPr>
            </w:pPr>
            <w:r w:rsidRPr="00472ACE">
              <w:rPr>
                <w:lang w:eastAsia="en-US"/>
              </w:rPr>
              <w:t>Устный опрос</w:t>
            </w:r>
          </w:p>
          <w:p w14:paraId="5C5D958D" w14:textId="77777777" w:rsidR="008310E9" w:rsidRPr="00472ACE" w:rsidRDefault="008310E9" w:rsidP="00ED761B">
            <w:pPr>
              <w:pStyle w:val="ab"/>
              <w:rPr>
                <w:lang w:eastAsia="en-US"/>
              </w:rPr>
            </w:pPr>
            <w:r w:rsidRPr="00472ACE">
              <w:rPr>
                <w:lang w:eastAsia="en-US"/>
              </w:rPr>
              <w:t>Выполнение тестовых заданий</w:t>
            </w:r>
          </w:p>
        </w:tc>
      </w:tr>
      <w:tr w:rsidR="008310E9" w:rsidRPr="00DE026E" w14:paraId="3DDDBB72" w14:textId="77777777" w:rsidTr="006701E0">
        <w:trPr>
          <w:trHeight w:val="456"/>
        </w:trPr>
        <w:tc>
          <w:tcPr>
            <w:tcW w:w="2405" w:type="dxa"/>
          </w:tcPr>
          <w:p w14:paraId="492FE2F8" w14:textId="77777777" w:rsidR="008310E9" w:rsidRPr="00472ACE" w:rsidRDefault="008310E9" w:rsidP="00ED761B">
            <w:pPr>
              <w:pStyle w:val="ab"/>
              <w:rPr>
                <w:lang w:eastAsia="en-US"/>
              </w:rPr>
            </w:pPr>
            <w:r w:rsidRPr="00472ACE">
              <w:rPr>
                <w:lang w:eastAsia="en-US"/>
              </w:rPr>
              <w:t>ОК 02. Осуществлять поиск, анализ и интерпретацию информации, необходимой для выполнения задач профессиональной деятельности</w:t>
            </w:r>
          </w:p>
        </w:tc>
        <w:tc>
          <w:tcPr>
            <w:tcW w:w="4961" w:type="dxa"/>
          </w:tcPr>
          <w:p w14:paraId="4D230D00" w14:textId="77777777" w:rsidR="008310E9" w:rsidRPr="0090777E" w:rsidRDefault="008310E9" w:rsidP="00ED761B">
            <w:pPr>
              <w:pStyle w:val="ab"/>
              <w:rPr>
                <w:i/>
                <w:lang w:eastAsia="en-US"/>
              </w:rPr>
            </w:pPr>
            <w:r w:rsidRPr="0090777E">
              <w:rPr>
                <w:lang w:eastAsia="en-US"/>
              </w:rPr>
              <w:t>Самостоятельность, эффективность и широта поиска необходимой информации, использование различных источников получения информации, включая Интернет-ресурсы.</w:t>
            </w:r>
          </w:p>
        </w:tc>
        <w:tc>
          <w:tcPr>
            <w:tcW w:w="2381" w:type="dxa"/>
          </w:tcPr>
          <w:p w14:paraId="54B688B9" w14:textId="77777777" w:rsidR="008310E9" w:rsidRPr="0090777E" w:rsidRDefault="008310E9" w:rsidP="00ED761B">
            <w:pPr>
              <w:pStyle w:val="ab"/>
              <w:rPr>
                <w:lang w:eastAsia="en-US"/>
              </w:rPr>
            </w:pPr>
            <w:r w:rsidRPr="0090777E">
              <w:rPr>
                <w:lang w:eastAsia="en-US"/>
              </w:rPr>
              <w:t>Устный опрос</w:t>
            </w:r>
          </w:p>
          <w:p w14:paraId="79A8053C" w14:textId="77777777" w:rsidR="008310E9" w:rsidRPr="0090777E" w:rsidRDefault="008310E9" w:rsidP="00ED761B">
            <w:pPr>
              <w:pStyle w:val="ab"/>
              <w:rPr>
                <w:i/>
                <w:lang w:eastAsia="en-US"/>
              </w:rPr>
            </w:pPr>
            <w:r w:rsidRPr="0090777E">
              <w:rPr>
                <w:lang w:eastAsia="en-US"/>
              </w:rPr>
              <w:t>Выполнение тестовых заданий</w:t>
            </w:r>
          </w:p>
        </w:tc>
      </w:tr>
      <w:tr w:rsidR="008310E9" w:rsidRPr="00DE026E" w14:paraId="4B002A41" w14:textId="77777777" w:rsidTr="006701E0">
        <w:trPr>
          <w:trHeight w:val="602"/>
        </w:trPr>
        <w:tc>
          <w:tcPr>
            <w:tcW w:w="2405" w:type="dxa"/>
          </w:tcPr>
          <w:p w14:paraId="7E6CC692" w14:textId="77777777" w:rsidR="008310E9" w:rsidRPr="00472ACE" w:rsidRDefault="008310E9" w:rsidP="00ED761B">
            <w:pPr>
              <w:pStyle w:val="ab"/>
              <w:rPr>
                <w:lang w:eastAsia="en-US"/>
              </w:rPr>
            </w:pPr>
            <w:r w:rsidRPr="00472ACE">
              <w:rPr>
                <w:lang w:eastAsia="en-US"/>
              </w:rPr>
              <w:t>ОК 03. Планировать и реализовывать собственное профессиональное и личностное развитие</w:t>
            </w:r>
          </w:p>
        </w:tc>
        <w:tc>
          <w:tcPr>
            <w:tcW w:w="4961" w:type="dxa"/>
          </w:tcPr>
          <w:p w14:paraId="2E0ADE27" w14:textId="77777777" w:rsidR="008310E9" w:rsidRPr="0090777E" w:rsidRDefault="008310E9" w:rsidP="00ED761B">
            <w:pPr>
              <w:pStyle w:val="ab"/>
              <w:rPr>
                <w:lang w:eastAsia="en-US"/>
              </w:rPr>
            </w:pPr>
            <w:r w:rsidRPr="0090777E">
              <w:rPr>
                <w:lang w:eastAsia="en-US"/>
              </w:rPr>
              <w:t>Самостоятельность и инициативность в процессе освоения профессиональной деятельности;</w:t>
            </w:r>
          </w:p>
          <w:p w14:paraId="71F9559B" w14:textId="77777777" w:rsidR="008310E9" w:rsidRPr="0090777E" w:rsidRDefault="008310E9" w:rsidP="00ED761B">
            <w:pPr>
              <w:pStyle w:val="ab"/>
              <w:rPr>
                <w:lang w:eastAsia="en-US"/>
              </w:rPr>
            </w:pPr>
            <w:r w:rsidRPr="0090777E">
              <w:rPr>
                <w:lang w:eastAsia="en-US"/>
              </w:rPr>
              <w:t>Адаптивность в применении профессиональных компетенций, формирование компетентностного профиля, позволяющего оценивать персональные профессиональные компетенции.</w:t>
            </w:r>
          </w:p>
        </w:tc>
        <w:tc>
          <w:tcPr>
            <w:tcW w:w="2381" w:type="dxa"/>
          </w:tcPr>
          <w:p w14:paraId="05561A8A" w14:textId="77777777" w:rsidR="008310E9" w:rsidRPr="0090777E" w:rsidRDefault="008310E9" w:rsidP="00ED761B">
            <w:pPr>
              <w:pStyle w:val="ab"/>
              <w:rPr>
                <w:lang w:eastAsia="en-US"/>
              </w:rPr>
            </w:pPr>
            <w:r w:rsidRPr="0090777E">
              <w:rPr>
                <w:lang w:eastAsia="en-US"/>
              </w:rPr>
              <w:t>Устный опрос</w:t>
            </w:r>
          </w:p>
          <w:p w14:paraId="5344E418" w14:textId="77777777" w:rsidR="008310E9" w:rsidRPr="0090777E" w:rsidRDefault="008310E9" w:rsidP="00ED761B">
            <w:pPr>
              <w:pStyle w:val="ab"/>
              <w:rPr>
                <w:lang w:eastAsia="en-US"/>
              </w:rPr>
            </w:pPr>
            <w:r w:rsidRPr="0090777E">
              <w:rPr>
                <w:lang w:eastAsia="en-US"/>
              </w:rPr>
              <w:t>Выполнение тестовых заданий</w:t>
            </w:r>
          </w:p>
          <w:p w14:paraId="14EF3CE5" w14:textId="77777777" w:rsidR="008310E9" w:rsidRPr="0090777E" w:rsidRDefault="008310E9" w:rsidP="00ED761B">
            <w:pPr>
              <w:pStyle w:val="ab"/>
              <w:rPr>
                <w:lang w:eastAsia="en-US"/>
              </w:rPr>
            </w:pPr>
            <w:r w:rsidRPr="0090777E">
              <w:t>Отзыв работодателя по итогам практики</w:t>
            </w:r>
          </w:p>
          <w:p w14:paraId="38FFDE4E" w14:textId="77777777" w:rsidR="008310E9" w:rsidRPr="0090777E" w:rsidRDefault="008310E9" w:rsidP="00ED761B">
            <w:pPr>
              <w:pStyle w:val="ab"/>
              <w:rPr>
                <w:lang w:eastAsia="en-US"/>
              </w:rPr>
            </w:pPr>
            <w:r w:rsidRPr="0090777E">
              <w:t>Защита отчета по производственной практике</w:t>
            </w:r>
          </w:p>
        </w:tc>
      </w:tr>
      <w:tr w:rsidR="008310E9" w:rsidRPr="00DE026E" w14:paraId="11AB7918" w14:textId="77777777" w:rsidTr="006701E0">
        <w:trPr>
          <w:trHeight w:val="336"/>
        </w:trPr>
        <w:tc>
          <w:tcPr>
            <w:tcW w:w="2405" w:type="dxa"/>
          </w:tcPr>
          <w:p w14:paraId="6061EA3C" w14:textId="77777777" w:rsidR="008310E9" w:rsidRPr="00472ACE" w:rsidRDefault="008310E9" w:rsidP="00ED761B">
            <w:pPr>
              <w:pStyle w:val="ab"/>
              <w:rPr>
                <w:lang w:eastAsia="en-US"/>
              </w:rPr>
            </w:pPr>
            <w:r w:rsidRPr="00472ACE">
              <w:rPr>
                <w:lang w:eastAsia="en-US"/>
              </w:rPr>
              <w:t>ОК 04. Работать в коллективе и команде, эффективно взаимодействовать с коллегами, руководством, клиентами</w:t>
            </w:r>
          </w:p>
        </w:tc>
        <w:tc>
          <w:tcPr>
            <w:tcW w:w="4961" w:type="dxa"/>
          </w:tcPr>
          <w:p w14:paraId="2763EBD8" w14:textId="77777777" w:rsidR="008310E9" w:rsidRPr="0090777E" w:rsidRDefault="008310E9" w:rsidP="00ED761B">
            <w:pPr>
              <w:pStyle w:val="ab"/>
              <w:rPr>
                <w:lang w:eastAsia="en-US"/>
              </w:rPr>
            </w:pPr>
            <w:r w:rsidRPr="0090777E">
              <w:rPr>
                <w:lang w:eastAsia="en-US"/>
              </w:rPr>
              <w:t xml:space="preserve"> Эффективность взаимодействия с коллегами, руководством, клиентами;</w:t>
            </w:r>
          </w:p>
          <w:p w14:paraId="3F5B9476" w14:textId="77777777" w:rsidR="008310E9" w:rsidRPr="0090777E" w:rsidRDefault="008310E9" w:rsidP="00ED761B">
            <w:pPr>
              <w:pStyle w:val="ab"/>
              <w:rPr>
                <w:lang w:eastAsia="en-US"/>
              </w:rPr>
            </w:pPr>
            <w:r w:rsidRPr="0090777E">
              <w:rPr>
                <w:lang w:eastAsia="en-US"/>
              </w:rPr>
              <w:t>Правильность определения собственной роли в коллективе, команде;</w:t>
            </w:r>
          </w:p>
          <w:p w14:paraId="375B4849" w14:textId="77777777" w:rsidR="008310E9" w:rsidRPr="0090777E" w:rsidRDefault="008310E9" w:rsidP="00ED761B">
            <w:pPr>
              <w:pStyle w:val="ab"/>
              <w:rPr>
                <w:lang w:eastAsia="en-US"/>
              </w:rPr>
            </w:pPr>
            <w:r w:rsidRPr="0090777E">
              <w:rPr>
                <w:lang w:eastAsia="en-US"/>
              </w:rPr>
              <w:t>Самоанализ и коррекция результатов собственной работы.</w:t>
            </w:r>
          </w:p>
        </w:tc>
        <w:tc>
          <w:tcPr>
            <w:tcW w:w="2381" w:type="dxa"/>
          </w:tcPr>
          <w:p w14:paraId="43F0F50E" w14:textId="77777777" w:rsidR="008310E9" w:rsidRPr="0090777E" w:rsidRDefault="008310E9" w:rsidP="00ED761B">
            <w:pPr>
              <w:pStyle w:val="ab"/>
              <w:rPr>
                <w:lang w:eastAsia="en-US"/>
              </w:rPr>
            </w:pPr>
            <w:r w:rsidRPr="0090777E">
              <w:rPr>
                <w:lang w:eastAsia="en-US"/>
              </w:rPr>
              <w:t>Устный опрос</w:t>
            </w:r>
          </w:p>
          <w:p w14:paraId="0DF60071" w14:textId="77777777" w:rsidR="008310E9" w:rsidRPr="0090777E" w:rsidRDefault="008310E9" w:rsidP="00ED761B">
            <w:pPr>
              <w:pStyle w:val="ab"/>
              <w:rPr>
                <w:lang w:eastAsia="en-US"/>
              </w:rPr>
            </w:pPr>
            <w:r w:rsidRPr="0090777E">
              <w:rPr>
                <w:lang w:eastAsia="en-US"/>
              </w:rPr>
              <w:t>Выполнение тестовых заданий</w:t>
            </w:r>
          </w:p>
          <w:p w14:paraId="317BA72C" w14:textId="77777777" w:rsidR="008310E9" w:rsidRPr="0090777E" w:rsidRDefault="008310E9" w:rsidP="00ED761B">
            <w:pPr>
              <w:pStyle w:val="ab"/>
            </w:pPr>
            <w:r w:rsidRPr="0090777E">
              <w:t>Выполнение группового задания в рамках деловой игры</w:t>
            </w:r>
          </w:p>
          <w:p w14:paraId="6FC91EB2" w14:textId="77777777" w:rsidR="008310E9" w:rsidRPr="0090777E" w:rsidRDefault="008310E9" w:rsidP="00ED761B">
            <w:pPr>
              <w:pStyle w:val="ab"/>
              <w:rPr>
                <w:lang w:eastAsia="en-US"/>
              </w:rPr>
            </w:pPr>
            <w:r w:rsidRPr="0090777E">
              <w:t>Защита отчета по производственной практике</w:t>
            </w:r>
          </w:p>
        </w:tc>
      </w:tr>
      <w:tr w:rsidR="008310E9" w:rsidRPr="0090777E" w14:paraId="679BCCF6" w14:textId="77777777" w:rsidTr="006701E0">
        <w:trPr>
          <w:trHeight w:val="474"/>
        </w:trPr>
        <w:tc>
          <w:tcPr>
            <w:tcW w:w="2405" w:type="dxa"/>
          </w:tcPr>
          <w:p w14:paraId="7A514CE1" w14:textId="77777777" w:rsidR="008310E9" w:rsidRPr="00472ACE" w:rsidRDefault="008310E9" w:rsidP="00ED761B">
            <w:pPr>
              <w:pStyle w:val="ab"/>
              <w:rPr>
                <w:lang w:eastAsia="en-US"/>
              </w:rPr>
            </w:pPr>
            <w:r w:rsidRPr="00472ACE">
              <w:rPr>
                <w:lang w:eastAsia="en-US"/>
              </w:rPr>
              <w:t xml:space="preserve">ОК 05. Осуществлять устную и письменную коммуникацию на государственном </w:t>
            </w:r>
            <w:r w:rsidRPr="00472ACE">
              <w:rPr>
                <w:lang w:eastAsia="en-US"/>
              </w:rPr>
              <w:lastRenderedPageBreak/>
              <w:t>языке Российской Федерации с учетом особенностей социального и культурного контекста</w:t>
            </w:r>
          </w:p>
        </w:tc>
        <w:tc>
          <w:tcPr>
            <w:tcW w:w="4961" w:type="dxa"/>
          </w:tcPr>
          <w:p w14:paraId="1BFF58AA" w14:textId="77777777" w:rsidR="008310E9" w:rsidRPr="0090777E" w:rsidRDefault="008310E9" w:rsidP="00ED761B">
            <w:pPr>
              <w:pStyle w:val="ab"/>
              <w:rPr>
                <w:lang w:eastAsia="en-US"/>
              </w:rPr>
            </w:pPr>
            <w:r w:rsidRPr="0090777E">
              <w:rPr>
                <w:lang w:eastAsia="en-US"/>
              </w:rPr>
              <w:lastRenderedPageBreak/>
              <w:t>Полнота использования механизмов создания и обработки текста;</w:t>
            </w:r>
          </w:p>
          <w:p w14:paraId="2DF92E3A" w14:textId="77777777" w:rsidR="008310E9" w:rsidRPr="0090777E" w:rsidRDefault="008310E9" w:rsidP="00ED761B">
            <w:pPr>
              <w:pStyle w:val="ab"/>
              <w:rPr>
                <w:lang w:eastAsia="en-US"/>
              </w:rPr>
            </w:pPr>
            <w:r w:rsidRPr="0090777E">
              <w:rPr>
                <w:lang w:eastAsia="en-US"/>
              </w:rPr>
              <w:t xml:space="preserve">Уровень профессионализма в проведении деловых бесед, участии в совещаниях и тренингах, связанных с выполнением профессиональных обязанностей. </w:t>
            </w:r>
          </w:p>
        </w:tc>
        <w:tc>
          <w:tcPr>
            <w:tcW w:w="2381" w:type="dxa"/>
          </w:tcPr>
          <w:p w14:paraId="4B6F30F3" w14:textId="77777777" w:rsidR="008310E9" w:rsidRPr="0090777E" w:rsidRDefault="008310E9" w:rsidP="00ED761B">
            <w:pPr>
              <w:pStyle w:val="ab"/>
              <w:rPr>
                <w:lang w:eastAsia="en-US"/>
              </w:rPr>
            </w:pPr>
            <w:r w:rsidRPr="0090777E">
              <w:rPr>
                <w:lang w:eastAsia="en-US"/>
              </w:rPr>
              <w:t>Устный опрос</w:t>
            </w:r>
          </w:p>
          <w:p w14:paraId="03B5B7DE" w14:textId="77777777" w:rsidR="008310E9" w:rsidRPr="0090777E" w:rsidRDefault="008310E9" w:rsidP="00ED761B">
            <w:pPr>
              <w:pStyle w:val="ab"/>
              <w:rPr>
                <w:lang w:eastAsia="en-US"/>
              </w:rPr>
            </w:pPr>
            <w:r w:rsidRPr="0090777E">
              <w:rPr>
                <w:lang w:eastAsia="en-US"/>
              </w:rPr>
              <w:t>Выполнение тестовых заданий</w:t>
            </w:r>
          </w:p>
          <w:p w14:paraId="6D5B6E1A" w14:textId="77777777" w:rsidR="008310E9" w:rsidRPr="0090777E" w:rsidRDefault="008310E9" w:rsidP="00ED761B">
            <w:pPr>
              <w:pStyle w:val="ab"/>
              <w:rPr>
                <w:lang w:eastAsia="en-US"/>
              </w:rPr>
            </w:pPr>
            <w:r w:rsidRPr="0090777E">
              <w:t>Защита отчета по производственной практике</w:t>
            </w:r>
          </w:p>
        </w:tc>
      </w:tr>
      <w:tr w:rsidR="008310E9" w:rsidRPr="0090777E" w14:paraId="4C89E9FB" w14:textId="77777777" w:rsidTr="006701E0">
        <w:trPr>
          <w:trHeight w:val="511"/>
        </w:trPr>
        <w:tc>
          <w:tcPr>
            <w:tcW w:w="2405" w:type="dxa"/>
          </w:tcPr>
          <w:p w14:paraId="5F12DA66" w14:textId="77777777" w:rsidR="008310E9" w:rsidRPr="00472ACE" w:rsidRDefault="008310E9" w:rsidP="00ED761B">
            <w:pPr>
              <w:pStyle w:val="ab"/>
              <w:rPr>
                <w:lang w:eastAsia="en-US"/>
              </w:rPr>
            </w:pPr>
            <w:r w:rsidRPr="00472ACE">
              <w:rPr>
                <w:lang w:eastAsia="en-US"/>
              </w:rPr>
              <w:t>ОК 06. Проявлять гражданско-патриотическую позицию, демонстрировать осознанное поведение на основе традицион</w:t>
            </w:r>
            <w:r>
              <w:rPr>
                <w:lang w:eastAsia="en-US"/>
              </w:rPr>
              <w:t>-</w:t>
            </w:r>
            <w:r w:rsidRPr="00472ACE">
              <w:rPr>
                <w:lang w:eastAsia="en-US"/>
              </w:rPr>
              <w:t>ных общечеловеческих ценностей</w:t>
            </w:r>
            <w:r>
              <w:rPr>
                <w:lang w:eastAsia="en-US"/>
              </w:rPr>
              <w:t xml:space="preserve">, </w:t>
            </w:r>
            <w:r w:rsidRPr="00FA794B">
              <w:t>применять стандарты антикоррупционного поведения</w:t>
            </w:r>
          </w:p>
        </w:tc>
        <w:tc>
          <w:tcPr>
            <w:tcW w:w="4961" w:type="dxa"/>
          </w:tcPr>
          <w:p w14:paraId="71515D82" w14:textId="77777777" w:rsidR="008310E9" w:rsidRPr="0090777E" w:rsidRDefault="008310E9" w:rsidP="00ED761B">
            <w:pPr>
              <w:pStyle w:val="ab"/>
              <w:rPr>
                <w:lang w:eastAsia="en-US"/>
              </w:rPr>
            </w:pPr>
            <w:r w:rsidRPr="0090777E">
              <w:rPr>
                <w:lang w:eastAsia="en-US"/>
              </w:rPr>
              <w:t>Формирование активной гражданской позиции, реализация своих конституционных прав и обязанностей, проявление целеустремленности и сознательности в действиях и поступках, ответственности в выбранном виде деятельности, применение стандартов антикоррупционного поведения</w:t>
            </w:r>
          </w:p>
        </w:tc>
        <w:tc>
          <w:tcPr>
            <w:tcW w:w="2381" w:type="dxa"/>
          </w:tcPr>
          <w:p w14:paraId="597D37FD" w14:textId="77777777" w:rsidR="008310E9" w:rsidRPr="0090777E" w:rsidRDefault="008310E9" w:rsidP="00ED761B">
            <w:pPr>
              <w:pStyle w:val="ab"/>
              <w:rPr>
                <w:lang w:eastAsia="en-US"/>
              </w:rPr>
            </w:pPr>
            <w:r w:rsidRPr="0090777E">
              <w:rPr>
                <w:lang w:eastAsia="en-US"/>
              </w:rPr>
              <w:t>Устный опрос</w:t>
            </w:r>
          </w:p>
          <w:p w14:paraId="33D9D72D" w14:textId="77777777" w:rsidR="008310E9" w:rsidRPr="0090777E" w:rsidRDefault="008310E9" w:rsidP="00ED761B">
            <w:pPr>
              <w:pStyle w:val="ab"/>
              <w:rPr>
                <w:lang w:eastAsia="en-US"/>
              </w:rPr>
            </w:pPr>
            <w:r w:rsidRPr="0090777E">
              <w:rPr>
                <w:lang w:eastAsia="en-US"/>
              </w:rPr>
              <w:t>Выполнение тестовых заданий</w:t>
            </w:r>
          </w:p>
          <w:p w14:paraId="4720B343" w14:textId="77777777" w:rsidR="008310E9" w:rsidRPr="0090777E" w:rsidRDefault="008310E9" w:rsidP="00ED761B">
            <w:pPr>
              <w:pStyle w:val="ab"/>
              <w:rPr>
                <w:lang w:eastAsia="en-US"/>
              </w:rPr>
            </w:pPr>
            <w:r w:rsidRPr="0090777E">
              <w:t>Защита отчета по производственной практике</w:t>
            </w:r>
          </w:p>
        </w:tc>
      </w:tr>
      <w:tr w:rsidR="008310E9" w:rsidRPr="0090777E" w14:paraId="74DE9B27" w14:textId="77777777" w:rsidTr="006701E0">
        <w:trPr>
          <w:trHeight w:val="310"/>
        </w:trPr>
        <w:tc>
          <w:tcPr>
            <w:tcW w:w="2405" w:type="dxa"/>
          </w:tcPr>
          <w:p w14:paraId="61E21773" w14:textId="77777777" w:rsidR="008310E9" w:rsidRPr="00472ACE" w:rsidRDefault="008310E9" w:rsidP="00ED761B">
            <w:pPr>
              <w:pStyle w:val="ab"/>
              <w:rPr>
                <w:lang w:eastAsia="en-US"/>
              </w:rPr>
            </w:pPr>
            <w:r w:rsidRPr="00472ACE">
              <w:rPr>
                <w:lang w:eastAsia="en-US"/>
              </w:rPr>
              <w:t>ОК 09. Использовать информационные технологии в профессиональной деятельности</w:t>
            </w:r>
          </w:p>
        </w:tc>
        <w:tc>
          <w:tcPr>
            <w:tcW w:w="4961" w:type="dxa"/>
          </w:tcPr>
          <w:p w14:paraId="39AA8BBE" w14:textId="77777777" w:rsidR="008310E9" w:rsidRPr="0090777E" w:rsidRDefault="008310E9" w:rsidP="00ED761B">
            <w:pPr>
              <w:pStyle w:val="ab"/>
              <w:rPr>
                <w:lang w:eastAsia="en-US"/>
              </w:rPr>
            </w:pPr>
            <w:r w:rsidRPr="0090777E">
              <w:rPr>
                <w:lang w:eastAsia="en-US"/>
              </w:rPr>
              <w:t>Владение навыками работы на компьютере, включая работу со специальными компьютерными программами;</w:t>
            </w:r>
          </w:p>
          <w:p w14:paraId="5EBFC041" w14:textId="77777777" w:rsidR="008310E9" w:rsidRPr="0090777E" w:rsidRDefault="008310E9" w:rsidP="00ED761B">
            <w:pPr>
              <w:pStyle w:val="ab"/>
              <w:rPr>
                <w:lang w:eastAsia="en-US"/>
              </w:rPr>
            </w:pPr>
            <w:r w:rsidRPr="0090777E">
              <w:rPr>
                <w:lang w:eastAsia="en-US"/>
              </w:rPr>
              <w:t>Способность к изучению и освоению инноваций в части программного обеспечения, связанного с управлением финансами организаций и анализом финансово-хозяйственной деятельности</w:t>
            </w:r>
          </w:p>
        </w:tc>
        <w:tc>
          <w:tcPr>
            <w:tcW w:w="2381" w:type="dxa"/>
          </w:tcPr>
          <w:p w14:paraId="7D3F5B58" w14:textId="77777777" w:rsidR="008310E9" w:rsidRPr="0090777E" w:rsidRDefault="008310E9" w:rsidP="00ED761B">
            <w:pPr>
              <w:pStyle w:val="ab"/>
              <w:rPr>
                <w:lang w:eastAsia="en-US"/>
              </w:rPr>
            </w:pPr>
            <w:r w:rsidRPr="0090777E">
              <w:rPr>
                <w:lang w:eastAsia="en-US"/>
              </w:rPr>
              <w:t>Устный опрос</w:t>
            </w:r>
          </w:p>
          <w:p w14:paraId="02A04817" w14:textId="77777777" w:rsidR="008310E9" w:rsidRPr="0090777E" w:rsidRDefault="008310E9" w:rsidP="00ED761B">
            <w:pPr>
              <w:pStyle w:val="ab"/>
              <w:rPr>
                <w:lang w:eastAsia="en-US"/>
              </w:rPr>
            </w:pPr>
            <w:r w:rsidRPr="0090777E">
              <w:rPr>
                <w:lang w:eastAsia="en-US"/>
              </w:rPr>
              <w:t>Выполнение тестовых заданий</w:t>
            </w:r>
          </w:p>
          <w:p w14:paraId="59FA5D6A" w14:textId="77777777" w:rsidR="008310E9" w:rsidRPr="0090777E" w:rsidRDefault="008310E9" w:rsidP="00ED761B">
            <w:pPr>
              <w:pStyle w:val="ab"/>
              <w:rPr>
                <w:lang w:eastAsia="en-US"/>
              </w:rPr>
            </w:pPr>
            <w:r w:rsidRPr="0090777E">
              <w:rPr>
                <w:lang w:eastAsia="en-US"/>
              </w:rPr>
              <w:t>Промежуточная аттестация в форме экзамена по модулю с использованием информационных технологий</w:t>
            </w:r>
          </w:p>
        </w:tc>
      </w:tr>
      <w:tr w:rsidR="008310E9" w:rsidRPr="0090777E" w14:paraId="141ADE92" w14:textId="77777777" w:rsidTr="006701E0">
        <w:trPr>
          <w:trHeight w:val="310"/>
        </w:trPr>
        <w:tc>
          <w:tcPr>
            <w:tcW w:w="2405" w:type="dxa"/>
          </w:tcPr>
          <w:p w14:paraId="1AF30A60" w14:textId="77777777" w:rsidR="008310E9" w:rsidRPr="00472ACE" w:rsidRDefault="008310E9" w:rsidP="00ED761B">
            <w:pPr>
              <w:pStyle w:val="ab"/>
              <w:rPr>
                <w:lang w:eastAsia="en-US"/>
              </w:rPr>
            </w:pPr>
            <w:r w:rsidRPr="00472ACE">
              <w:rPr>
                <w:lang w:eastAsia="en-US"/>
              </w:rPr>
              <w:t>ОК 10. Пользоваться профессиональной документацией на государственном и иностранном языках</w:t>
            </w:r>
          </w:p>
        </w:tc>
        <w:tc>
          <w:tcPr>
            <w:tcW w:w="4961" w:type="dxa"/>
          </w:tcPr>
          <w:p w14:paraId="78E1CB3B" w14:textId="77777777" w:rsidR="008310E9" w:rsidRPr="0090777E" w:rsidRDefault="008310E9" w:rsidP="00ED761B">
            <w:pPr>
              <w:pStyle w:val="ab"/>
              <w:rPr>
                <w:lang w:eastAsia="en-US"/>
              </w:rPr>
            </w:pPr>
            <w:r w:rsidRPr="0090777E">
              <w:rPr>
                <w:lang w:eastAsia="en-US"/>
              </w:rPr>
              <w:t>Умение пользоваться компьютерными справочными правовыми системами и прочими электронными ресурсами на государственном и иностранном языках в профессиональной деятельности</w:t>
            </w:r>
          </w:p>
          <w:p w14:paraId="093E85C8" w14:textId="77777777" w:rsidR="008310E9" w:rsidRPr="0090777E" w:rsidRDefault="008310E9" w:rsidP="00ED761B">
            <w:pPr>
              <w:pStyle w:val="ab"/>
              <w:rPr>
                <w:i/>
                <w:lang w:eastAsia="en-US"/>
              </w:rPr>
            </w:pPr>
            <w:r w:rsidRPr="0090777E">
              <w:rPr>
                <w:lang w:eastAsia="en-US"/>
              </w:rPr>
              <w:t xml:space="preserve">Умение составлять, заполнять и пользоваться профессиональной документацией на государственном и иностранном языках </w:t>
            </w:r>
          </w:p>
        </w:tc>
        <w:tc>
          <w:tcPr>
            <w:tcW w:w="2381" w:type="dxa"/>
          </w:tcPr>
          <w:p w14:paraId="3E9EFA23" w14:textId="77777777" w:rsidR="008310E9" w:rsidRPr="0090777E" w:rsidRDefault="008310E9" w:rsidP="00ED761B">
            <w:pPr>
              <w:pStyle w:val="ab"/>
              <w:rPr>
                <w:lang w:eastAsia="en-US"/>
              </w:rPr>
            </w:pPr>
            <w:r w:rsidRPr="0090777E">
              <w:rPr>
                <w:lang w:eastAsia="en-US"/>
              </w:rPr>
              <w:t>Устный опрос</w:t>
            </w:r>
          </w:p>
          <w:p w14:paraId="73EED832" w14:textId="77777777" w:rsidR="008310E9" w:rsidRPr="0090777E" w:rsidRDefault="008310E9" w:rsidP="00ED761B">
            <w:pPr>
              <w:pStyle w:val="ab"/>
              <w:rPr>
                <w:lang w:eastAsia="en-US"/>
              </w:rPr>
            </w:pPr>
            <w:r w:rsidRPr="0090777E">
              <w:rPr>
                <w:lang w:eastAsia="en-US"/>
              </w:rPr>
              <w:t>Выполнение тестовых заданий</w:t>
            </w:r>
          </w:p>
          <w:p w14:paraId="2CE8DAF2" w14:textId="77777777" w:rsidR="008310E9" w:rsidRPr="0090777E" w:rsidRDefault="008310E9" w:rsidP="00ED761B">
            <w:pPr>
              <w:pStyle w:val="ab"/>
              <w:rPr>
                <w:rFonts w:eastAsia="Arial Unicode MS"/>
              </w:rPr>
            </w:pPr>
            <w:r w:rsidRPr="0090777E">
              <w:rPr>
                <w:rFonts w:eastAsia="Arial Unicode MS"/>
              </w:rPr>
              <w:t>Защита отчета по производственной практике</w:t>
            </w:r>
          </w:p>
          <w:p w14:paraId="7C24353A" w14:textId="77777777" w:rsidR="008310E9" w:rsidRPr="0090777E" w:rsidRDefault="008310E9" w:rsidP="00ED761B">
            <w:pPr>
              <w:pStyle w:val="ab"/>
              <w:rPr>
                <w:i/>
                <w:lang w:eastAsia="en-US"/>
              </w:rPr>
            </w:pPr>
          </w:p>
        </w:tc>
      </w:tr>
      <w:tr w:rsidR="008310E9" w:rsidRPr="0090777E" w14:paraId="5BD31FD2" w14:textId="77777777" w:rsidTr="006701E0">
        <w:trPr>
          <w:trHeight w:val="310"/>
        </w:trPr>
        <w:tc>
          <w:tcPr>
            <w:tcW w:w="2405" w:type="dxa"/>
          </w:tcPr>
          <w:p w14:paraId="65D93B1D" w14:textId="77777777" w:rsidR="008310E9" w:rsidRPr="00472ACE" w:rsidRDefault="008310E9" w:rsidP="00ED761B">
            <w:pPr>
              <w:pStyle w:val="ab"/>
              <w:rPr>
                <w:lang w:eastAsia="en-US"/>
              </w:rPr>
            </w:pPr>
            <w:r w:rsidRPr="00472ACE">
              <w:rPr>
                <w:lang w:eastAsia="en-US"/>
              </w:rPr>
              <w:t>ОК 11. Использовать знания по финансовой грамотности, планировать предпринимательскую деятельность в профессиональной сфере</w:t>
            </w:r>
          </w:p>
        </w:tc>
        <w:tc>
          <w:tcPr>
            <w:tcW w:w="4961" w:type="dxa"/>
          </w:tcPr>
          <w:p w14:paraId="59BDAA97" w14:textId="77777777" w:rsidR="008310E9" w:rsidRPr="0090777E" w:rsidRDefault="008310E9" w:rsidP="00ED761B">
            <w:pPr>
              <w:pStyle w:val="ab"/>
              <w:rPr>
                <w:lang w:eastAsia="en-US"/>
              </w:rPr>
            </w:pPr>
            <w:r w:rsidRPr="0090777E">
              <w:rPr>
                <w:lang w:eastAsia="en-US"/>
              </w:rPr>
              <w:t>Способность применять полученные знания и умения в профессиональной сфере для достижения планируемых результатов своей деятельности</w:t>
            </w:r>
          </w:p>
        </w:tc>
        <w:tc>
          <w:tcPr>
            <w:tcW w:w="2381" w:type="dxa"/>
          </w:tcPr>
          <w:p w14:paraId="5C4641A3" w14:textId="77777777" w:rsidR="008310E9" w:rsidRPr="0090777E" w:rsidRDefault="008310E9" w:rsidP="00ED761B">
            <w:pPr>
              <w:pStyle w:val="ab"/>
              <w:rPr>
                <w:lang w:eastAsia="en-US"/>
              </w:rPr>
            </w:pPr>
            <w:r w:rsidRPr="0090777E">
              <w:rPr>
                <w:lang w:eastAsia="en-US"/>
              </w:rPr>
              <w:t>Устный опрос</w:t>
            </w:r>
          </w:p>
          <w:p w14:paraId="0E5101CE" w14:textId="77777777" w:rsidR="008310E9" w:rsidRPr="0090777E" w:rsidRDefault="008310E9" w:rsidP="00ED761B">
            <w:pPr>
              <w:pStyle w:val="ab"/>
              <w:rPr>
                <w:lang w:eastAsia="en-US"/>
              </w:rPr>
            </w:pPr>
            <w:r w:rsidRPr="0090777E">
              <w:rPr>
                <w:lang w:eastAsia="en-US"/>
              </w:rPr>
              <w:t>Выступления на семинарских занятиях</w:t>
            </w:r>
          </w:p>
          <w:p w14:paraId="54BEEB6A" w14:textId="77777777" w:rsidR="008310E9" w:rsidRPr="0090777E" w:rsidRDefault="008310E9" w:rsidP="00ED761B">
            <w:pPr>
              <w:pStyle w:val="ab"/>
              <w:rPr>
                <w:lang w:eastAsia="en-US"/>
              </w:rPr>
            </w:pPr>
            <w:r w:rsidRPr="0090777E">
              <w:rPr>
                <w:lang w:eastAsia="en-US"/>
              </w:rPr>
              <w:t>Публичная защита курсовой работы</w:t>
            </w:r>
          </w:p>
          <w:p w14:paraId="3B5A2876" w14:textId="77777777" w:rsidR="008310E9" w:rsidRPr="0090777E" w:rsidRDefault="008310E9" w:rsidP="00ED761B">
            <w:pPr>
              <w:pStyle w:val="ab"/>
              <w:rPr>
                <w:lang w:eastAsia="en-US"/>
              </w:rPr>
            </w:pPr>
            <w:r w:rsidRPr="0090777E">
              <w:rPr>
                <w:lang w:eastAsia="en-US"/>
              </w:rPr>
              <w:t>Выполнение тестовых заданий</w:t>
            </w:r>
          </w:p>
          <w:p w14:paraId="0CCF0060" w14:textId="77777777" w:rsidR="008310E9" w:rsidRPr="0090777E" w:rsidRDefault="008310E9" w:rsidP="00ED761B">
            <w:pPr>
              <w:pStyle w:val="ab"/>
              <w:rPr>
                <w:rFonts w:eastAsia="Arial Unicode MS"/>
              </w:rPr>
            </w:pPr>
            <w:r w:rsidRPr="0090777E">
              <w:rPr>
                <w:rFonts w:eastAsia="Arial Unicode MS"/>
              </w:rPr>
              <w:lastRenderedPageBreak/>
              <w:t>Защита отчета по производственной практике</w:t>
            </w:r>
          </w:p>
          <w:p w14:paraId="7C4E1D9E" w14:textId="294C854C" w:rsidR="008310E9" w:rsidRPr="0090777E" w:rsidRDefault="008310E9" w:rsidP="00ED761B">
            <w:pPr>
              <w:pStyle w:val="ab"/>
              <w:rPr>
                <w:lang w:eastAsia="en-US"/>
              </w:rPr>
            </w:pPr>
            <w:r w:rsidRPr="0090777E">
              <w:t>Отзывы</w:t>
            </w:r>
            <w:r>
              <w:t xml:space="preserve"> руководителей практики от </w:t>
            </w:r>
            <w:r w:rsidRPr="0090777E">
              <w:t>организаций по итогам</w:t>
            </w:r>
            <w:r>
              <w:t xml:space="preserve"> производственной</w:t>
            </w:r>
            <w:r w:rsidRPr="0090777E">
              <w:t xml:space="preserve"> практики</w:t>
            </w:r>
          </w:p>
        </w:tc>
      </w:tr>
    </w:tbl>
    <w:p w14:paraId="7C567BC8" w14:textId="25962099" w:rsidR="00052F98" w:rsidRDefault="00052F98">
      <w:r>
        <w:lastRenderedPageBreak/>
        <w:br w:type="page"/>
      </w:r>
    </w:p>
    <w:p w14:paraId="785B8076" w14:textId="77777777" w:rsidR="0096577D" w:rsidRPr="002F4C26" w:rsidRDefault="0096577D" w:rsidP="00555781">
      <w:pPr>
        <w:spacing w:line="360" w:lineRule="auto"/>
        <w:jc w:val="right"/>
        <w:rPr>
          <w:b/>
        </w:rPr>
      </w:pPr>
      <w:r w:rsidRPr="00594361">
        <w:rPr>
          <w:b/>
        </w:rPr>
        <w:lastRenderedPageBreak/>
        <w:t>Приложение 1</w:t>
      </w:r>
      <w:r>
        <w:rPr>
          <w:b/>
        </w:rPr>
        <w:t>.4</w:t>
      </w:r>
    </w:p>
    <w:p w14:paraId="695C295F" w14:textId="77777777" w:rsidR="0096577D" w:rsidRPr="0046018B" w:rsidRDefault="0096577D" w:rsidP="00555781">
      <w:pPr>
        <w:spacing w:line="360" w:lineRule="auto"/>
        <w:jc w:val="right"/>
        <w:rPr>
          <w:b/>
        </w:rPr>
      </w:pPr>
      <w:r w:rsidRPr="0046018B">
        <w:rPr>
          <w:b/>
        </w:rPr>
        <w:t xml:space="preserve">к ПООП по специальности </w:t>
      </w:r>
    </w:p>
    <w:p w14:paraId="0FAC211E" w14:textId="77777777" w:rsidR="0096577D" w:rsidRPr="0046018B" w:rsidRDefault="0096577D" w:rsidP="0096577D">
      <w:pPr>
        <w:spacing w:line="360" w:lineRule="auto"/>
        <w:jc w:val="right"/>
        <w:rPr>
          <w:b/>
        </w:rPr>
      </w:pPr>
      <w:r w:rsidRPr="0046018B">
        <w:rPr>
          <w:b/>
        </w:rPr>
        <w:t>38.02.06 «Финансы»</w:t>
      </w:r>
    </w:p>
    <w:p w14:paraId="597F3C30" w14:textId="77777777" w:rsidR="0096577D" w:rsidRPr="00555781" w:rsidRDefault="0096577D" w:rsidP="0096577D">
      <w:pPr>
        <w:jc w:val="center"/>
        <w:rPr>
          <w:b/>
          <w:iCs/>
        </w:rPr>
      </w:pPr>
    </w:p>
    <w:p w14:paraId="0134D170" w14:textId="77777777" w:rsidR="0096577D" w:rsidRPr="00555781" w:rsidRDefault="0096577D" w:rsidP="0096577D">
      <w:pPr>
        <w:jc w:val="center"/>
        <w:rPr>
          <w:b/>
          <w:iCs/>
        </w:rPr>
      </w:pPr>
    </w:p>
    <w:p w14:paraId="62535A8D" w14:textId="77777777" w:rsidR="0096577D" w:rsidRPr="00555781" w:rsidRDefault="0096577D" w:rsidP="0096577D">
      <w:pPr>
        <w:jc w:val="center"/>
        <w:rPr>
          <w:b/>
          <w:iCs/>
        </w:rPr>
      </w:pPr>
    </w:p>
    <w:p w14:paraId="32C5BB27" w14:textId="77777777" w:rsidR="0096577D" w:rsidRPr="00555781" w:rsidRDefault="0096577D" w:rsidP="0096577D">
      <w:pPr>
        <w:jc w:val="center"/>
        <w:rPr>
          <w:b/>
          <w:iCs/>
        </w:rPr>
      </w:pPr>
    </w:p>
    <w:p w14:paraId="66A983A2" w14:textId="55BCD12F" w:rsidR="0096577D" w:rsidRPr="00555781" w:rsidRDefault="0096577D" w:rsidP="0096577D">
      <w:pPr>
        <w:jc w:val="center"/>
        <w:rPr>
          <w:b/>
          <w:iCs/>
        </w:rPr>
      </w:pPr>
    </w:p>
    <w:p w14:paraId="47B1D7C2" w14:textId="0CAF0598" w:rsidR="00555781" w:rsidRPr="00555781" w:rsidRDefault="00555781" w:rsidP="0096577D">
      <w:pPr>
        <w:jc w:val="center"/>
        <w:rPr>
          <w:b/>
          <w:iCs/>
        </w:rPr>
      </w:pPr>
    </w:p>
    <w:p w14:paraId="31766313" w14:textId="25C394FD" w:rsidR="00555781" w:rsidRPr="00555781" w:rsidRDefault="00555781" w:rsidP="0096577D">
      <w:pPr>
        <w:jc w:val="center"/>
        <w:rPr>
          <w:b/>
          <w:iCs/>
        </w:rPr>
      </w:pPr>
    </w:p>
    <w:p w14:paraId="5B377384" w14:textId="79578556" w:rsidR="00555781" w:rsidRPr="00555781" w:rsidRDefault="00555781" w:rsidP="0096577D">
      <w:pPr>
        <w:jc w:val="center"/>
        <w:rPr>
          <w:b/>
          <w:iCs/>
        </w:rPr>
      </w:pPr>
    </w:p>
    <w:p w14:paraId="2DA33425" w14:textId="69144BAD" w:rsidR="00555781" w:rsidRPr="00555781" w:rsidRDefault="00555781" w:rsidP="0096577D">
      <w:pPr>
        <w:jc w:val="center"/>
        <w:rPr>
          <w:b/>
          <w:iCs/>
        </w:rPr>
      </w:pPr>
    </w:p>
    <w:p w14:paraId="4AA81CB0" w14:textId="2E617AE8" w:rsidR="00555781" w:rsidRPr="00555781" w:rsidRDefault="00555781" w:rsidP="0096577D">
      <w:pPr>
        <w:jc w:val="center"/>
        <w:rPr>
          <w:b/>
          <w:iCs/>
        </w:rPr>
      </w:pPr>
    </w:p>
    <w:p w14:paraId="6CB4F07E" w14:textId="77777777" w:rsidR="00555781" w:rsidRPr="00555781" w:rsidRDefault="00555781" w:rsidP="0096577D">
      <w:pPr>
        <w:jc w:val="center"/>
        <w:rPr>
          <w:b/>
          <w:iCs/>
        </w:rPr>
      </w:pPr>
    </w:p>
    <w:p w14:paraId="102BCE19" w14:textId="77777777" w:rsidR="0096577D" w:rsidRPr="00555781" w:rsidRDefault="0096577D" w:rsidP="0096577D">
      <w:pPr>
        <w:jc w:val="center"/>
        <w:rPr>
          <w:b/>
          <w:iCs/>
        </w:rPr>
      </w:pPr>
    </w:p>
    <w:p w14:paraId="7B8E4C4D" w14:textId="77777777" w:rsidR="0096577D" w:rsidRPr="00555781" w:rsidRDefault="0096577D" w:rsidP="0096577D">
      <w:pPr>
        <w:jc w:val="center"/>
        <w:rPr>
          <w:b/>
          <w:iCs/>
        </w:rPr>
      </w:pPr>
    </w:p>
    <w:p w14:paraId="1D122128" w14:textId="77777777" w:rsidR="0096577D" w:rsidRPr="00555781" w:rsidRDefault="0096577D" w:rsidP="0096577D">
      <w:pPr>
        <w:jc w:val="center"/>
        <w:rPr>
          <w:b/>
          <w:iCs/>
        </w:rPr>
      </w:pPr>
    </w:p>
    <w:p w14:paraId="5B8EC6AF" w14:textId="77777777" w:rsidR="0096577D" w:rsidRPr="00555781" w:rsidRDefault="0096577D" w:rsidP="0096577D">
      <w:pPr>
        <w:jc w:val="center"/>
        <w:rPr>
          <w:b/>
          <w:iCs/>
        </w:rPr>
      </w:pPr>
    </w:p>
    <w:p w14:paraId="0F690889" w14:textId="77777777" w:rsidR="0096577D" w:rsidRPr="00555781" w:rsidRDefault="0096577D" w:rsidP="0096577D">
      <w:pPr>
        <w:jc w:val="center"/>
        <w:rPr>
          <w:b/>
          <w:iCs/>
        </w:rPr>
      </w:pPr>
    </w:p>
    <w:p w14:paraId="4B7924E5" w14:textId="77777777" w:rsidR="0096577D" w:rsidRPr="00662EA7" w:rsidRDefault="0096577D" w:rsidP="0096577D">
      <w:pPr>
        <w:jc w:val="center"/>
        <w:rPr>
          <w:b/>
        </w:rPr>
      </w:pPr>
      <w:r w:rsidRPr="00DD35DA">
        <w:rPr>
          <w:b/>
          <w:color w:val="000000"/>
        </w:rPr>
        <w:t>ПРИМЕРНАЯ РАБОЧАЯ</w:t>
      </w:r>
      <w:r w:rsidRPr="00662EA7">
        <w:rPr>
          <w:b/>
        </w:rPr>
        <w:t xml:space="preserve"> ПРОГРАММА ПРОФЕССИОНАЛЬНОГО МОДУЛЯ</w:t>
      </w:r>
    </w:p>
    <w:p w14:paraId="018936B8" w14:textId="77777777" w:rsidR="0096577D" w:rsidRPr="00662EA7" w:rsidRDefault="0096577D" w:rsidP="0096577D">
      <w:pPr>
        <w:jc w:val="center"/>
        <w:rPr>
          <w:b/>
          <w:u w:val="single"/>
        </w:rPr>
      </w:pPr>
    </w:p>
    <w:p w14:paraId="0804D5F0" w14:textId="0B7DC2D8" w:rsidR="0096577D" w:rsidRPr="00AC5C58" w:rsidRDefault="00AC5C58" w:rsidP="00EF6A55">
      <w:pPr>
        <w:pStyle w:val="39"/>
        <w:rPr>
          <w:b/>
          <w:bCs w:val="0"/>
        </w:rPr>
      </w:pPr>
      <w:bookmarkStart w:id="34" w:name="_Toc90803383"/>
      <w:bookmarkStart w:id="35" w:name="_Hlk75339476"/>
      <w:r w:rsidRPr="00AC5C58">
        <w:rPr>
          <w:b/>
          <w:bCs w:val="0"/>
        </w:rPr>
        <w:t>ПМ.04 УЧАСТИЕ В ОРГАНИЗАЦИИ И ОСУЩЕСТВЛЕНИИ ФИНАНСОВОГО КОНТРОЛЯ</w:t>
      </w:r>
      <w:bookmarkEnd w:id="34"/>
    </w:p>
    <w:bookmarkEnd w:id="35"/>
    <w:p w14:paraId="3C90084B" w14:textId="77777777" w:rsidR="0096577D" w:rsidRPr="00AC5C58" w:rsidRDefault="0096577D" w:rsidP="0096577D">
      <w:pPr>
        <w:jc w:val="center"/>
        <w:rPr>
          <w:b/>
          <w:i/>
          <w:lang w:val="x-none"/>
        </w:rPr>
      </w:pPr>
    </w:p>
    <w:p w14:paraId="7C9AFBBF" w14:textId="77777777" w:rsidR="0096577D" w:rsidRPr="00555781" w:rsidRDefault="0096577D" w:rsidP="0096577D">
      <w:pPr>
        <w:jc w:val="center"/>
        <w:rPr>
          <w:b/>
          <w:iCs/>
        </w:rPr>
      </w:pPr>
    </w:p>
    <w:p w14:paraId="60B8D674" w14:textId="77777777" w:rsidR="0096577D" w:rsidRPr="00555781" w:rsidRDefault="0096577D" w:rsidP="0096577D">
      <w:pPr>
        <w:jc w:val="center"/>
        <w:rPr>
          <w:b/>
          <w:iCs/>
        </w:rPr>
      </w:pPr>
    </w:p>
    <w:p w14:paraId="2E081AF3" w14:textId="77777777" w:rsidR="0096577D" w:rsidRPr="00555781" w:rsidRDefault="0096577D" w:rsidP="0096577D">
      <w:pPr>
        <w:jc w:val="center"/>
        <w:rPr>
          <w:b/>
          <w:iCs/>
        </w:rPr>
      </w:pPr>
    </w:p>
    <w:p w14:paraId="07FEAAF5" w14:textId="77777777" w:rsidR="0096577D" w:rsidRPr="00555781" w:rsidRDefault="0096577D" w:rsidP="0096577D">
      <w:pPr>
        <w:jc w:val="center"/>
        <w:rPr>
          <w:b/>
          <w:iCs/>
        </w:rPr>
      </w:pPr>
    </w:p>
    <w:p w14:paraId="4FF121D7" w14:textId="747B0649" w:rsidR="0096577D" w:rsidRDefault="0096577D" w:rsidP="0096577D">
      <w:pPr>
        <w:jc w:val="center"/>
        <w:rPr>
          <w:b/>
          <w:iCs/>
        </w:rPr>
      </w:pPr>
    </w:p>
    <w:p w14:paraId="2EAD09BE" w14:textId="3F5B952A" w:rsidR="00555781" w:rsidRDefault="00555781" w:rsidP="0096577D">
      <w:pPr>
        <w:jc w:val="center"/>
        <w:rPr>
          <w:b/>
          <w:iCs/>
        </w:rPr>
      </w:pPr>
    </w:p>
    <w:p w14:paraId="37764F9D" w14:textId="50D90E54" w:rsidR="00555781" w:rsidRDefault="00555781" w:rsidP="0096577D">
      <w:pPr>
        <w:jc w:val="center"/>
        <w:rPr>
          <w:b/>
          <w:iCs/>
        </w:rPr>
      </w:pPr>
    </w:p>
    <w:p w14:paraId="3207939E" w14:textId="67B6EBD6" w:rsidR="00555781" w:rsidRDefault="00555781" w:rsidP="0096577D">
      <w:pPr>
        <w:jc w:val="center"/>
        <w:rPr>
          <w:b/>
          <w:iCs/>
        </w:rPr>
      </w:pPr>
    </w:p>
    <w:p w14:paraId="6F826FF8" w14:textId="7A0E6744" w:rsidR="00555781" w:rsidRDefault="00555781" w:rsidP="0096577D">
      <w:pPr>
        <w:jc w:val="center"/>
        <w:rPr>
          <w:b/>
          <w:iCs/>
        </w:rPr>
      </w:pPr>
    </w:p>
    <w:p w14:paraId="159C8462" w14:textId="308F4DA3" w:rsidR="00555781" w:rsidRDefault="00555781" w:rsidP="0096577D">
      <w:pPr>
        <w:jc w:val="center"/>
        <w:rPr>
          <w:b/>
          <w:iCs/>
        </w:rPr>
      </w:pPr>
    </w:p>
    <w:p w14:paraId="04A23C3D" w14:textId="5EED915A" w:rsidR="00555781" w:rsidRDefault="00555781" w:rsidP="0096577D">
      <w:pPr>
        <w:jc w:val="center"/>
        <w:rPr>
          <w:b/>
          <w:iCs/>
        </w:rPr>
      </w:pPr>
    </w:p>
    <w:p w14:paraId="5AEE1571" w14:textId="7AB97187" w:rsidR="00555781" w:rsidRDefault="00555781" w:rsidP="0096577D">
      <w:pPr>
        <w:jc w:val="center"/>
        <w:rPr>
          <w:b/>
          <w:iCs/>
        </w:rPr>
      </w:pPr>
    </w:p>
    <w:p w14:paraId="3745544F" w14:textId="79C035BC" w:rsidR="00555781" w:rsidRDefault="00555781" w:rsidP="0096577D">
      <w:pPr>
        <w:jc w:val="center"/>
        <w:rPr>
          <w:b/>
          <w:iCs/>
        </w:rPr>
      </w:pPr>
    </w:p>
    <w:p w14:paraId="5DDA61BC" w14:textId="1DE44DA1" w:rsidR="00555781" w:rsidRDefault="00555781" w:rsidP="0096577D">
      <w:pPr>
        <w:jc w:val="center"/>
        <w:rPr>
          <w:b/>
          <w:iCs/>
        </w:rPr>
      </w:pPr>
    </w:p>
    <w:p w14:paraId="5A82D548" w14:textId="683D030C" w:rsidR="00555781" w:rsidRDefault="00555781" w:rsidP="0096577D">
      <w:pPr>
        <w:jc w:val="center"/>
        <w:rPr>
          <w:b/>
          <w:iCs/>
        </w:rPr>
      </w:pPr>
    </w:p>
    <w:p w14:paraId="07AABFAD" w14:textId="3C87FAEF" w:rsidR="00555781" w:rsidRDefault="00555781" w:rsidP="0096577D">
      <w:pPr>
        <w:jc w:val="center"/>
        <w:rPr>
          <w:b/>
          <w:iCs/>
        </w:rPr>
      </w:pPr>
    </w:p>
    <w:p w14:paraId="47B2674F" w14:textId="22321C4A" w:rsidR="00555781" w:rsidRDefault="00555781" w:rsidP="0096577D">
      <w:pPr>
        <w:jc w:val="center"/>
        <w:rPr>
          <w:b/>
          <w:iCs/>
        </w:rPr>
      </w:pPr>
    </w:p>
    <w:p w14:paraId="77740D82" w14:textId="77777777" w:rsidR="00555781" w:rsidRPr="00555781" w:rsidRDefault="00555781" w:rsidP="0096577D">
      <w:pPr>
        <w:jc w:val="center"/>
        <w:rPr>
          <w:b/>
          <w:iCs/>
        </w:rPr>
      </w:pPr>
    </w:p>
    <w:p w14:paraId="70AC0EB8" w14:textId="77777777" w:rsidR="0096577D" w:rsidRPr="00555781" w:rsidRDefault="0096577D" w:rsidP="0096577D">
      <w:pPr>
        <w:rPr>
          <w:b/>
          <w:iCs/>
        </w:rPr>
      </w:pPr>
    </w:p>
    <w:p w14:paraId="13BD8BFA" w14:textId="77777777" w:rsidR="0096577D" w:rsidRPr="00555781" w:rsidRDefault="0096577D" w:rsidP="0096577D">
      <w:pPr>
        <w:rPr>
          <w:b/>
          <w:iCs/>
        </w:rPr>
      </w:pPr>
    </w:p>
    <w:p w14:paraId="69AFB548" w14:textId="77777777" w:rsidR="0096577D" w:rsidRPr="00555781" w:rsidRDefault="0096577D" w:rsidP="0096577D">
      <w:pPr>
        <w:rPr>
          <w:b/>
          <w:iCs/>
        </w:rPr>
      </w:pPr>
    </w:p>
    <w:p w14:paraId="14CA8598" w14:textId="4E56C6EB" w:rsidR="0096577D" w:rsidRPr="006701E0" w:rsidRDefault="0096577D" w:rsidP="0096577D">
      <w:pPr>
        <w:jc w:val="center"/>
        <w:rPr>
          <w:b/>
          <w:iCs/>
        </w:rPr>
      </w:pPr>
      <w:r w:rsidRPr="006701E0">
        <w:rPr>
          <w:b/>
          <w:iCs/>
        </w:rPr>
        <w:t>202</w:t>
      </w:r>
      <w:r w:rsidR="0070356B">
        <w:rPr>
          <w:b/>
          <w:iCs/>
        </w:rPr>
        <w:t>2</w:t>
      </w:r>
      <w:r w:rsidRPr="006701E0">
        <w:rPr>
          <w:b/>
          <w:iCs/>
        </w:rPr>
        <w:t xml:space="preserve"> г</w:t>
      </w:r>
      <w:r w:rsidR="00810F18" w:rsidRPr="006701E0">
        <w:rPr>
          <w:b/>
          <w:iCs/>
        </w:rPr>
        <w:t>од</w:t>
      </w:r>
    </w:p>
    <w:p w14:paraId="3873C40D" w14:textId="77777777" w:rsidR="0096577D" w:rsidRDefault="0096577D" w:rsidP="0096577D">
      <w:pPr>
        <w:rPr>
          <w:b/>
          <w:i/>
        </w:rPr>
      </w:pPr>
    </w:p>
    <w:p w14:paraId="4C350A87" w14:textId="77777777" w:rsidR="0096577D" w:rsidRPr="00322AAD" w:rsidRDefault="0096577D" w:rsidP="0096577D">
      <w:pPr>
        <w:rPr>
          <w:b/>
          <w:i/>
        </w:rPr>
        <w:sectPr w:rsidR="0096577D" w:rsidRPr="00322AAD" w:rsidSect="00733AEF">
          <w:footerReference w:type="even" r:id="rId45"/>
          <w:footerReference w:type="default" r:id="rId46"/>
          <w:pgSz w:w="11907" w:h="16840"/>
          <w:pgMar w:top="1134" w:right="851" w:bottom="992" w:left="1418" w:header="709" w:footer="709" w:gutter="0"/>
          <w:cols w:space="720"/>
        </w:sectPr>
      </w:pPr>
    </w:p>
    <w:p w14:paraId="29E1B4C9" w14:textId="77777777" w:rsidR="0096577D" w:rsidRPr="00810F18" w:rsidRDefault="0096577D" w:rsidP="0096577D">
      <w:pPr>
        <w:jc w:val="center"/>
        <w:rPr>
          <w:b/>
          <w:iCs/>
        </w:rPr>
      </w:pPr>
      <w:r w:rsidRPr="00810F18">
        <w:rPr>
          <w:b/>
          <w:iCs/>
        </w:rPr>
        <w:lastRenderedPageBreak/>
        <w:t>СОДЕРЖАНИЕ</w:t>
      </w:r>
    </w:p>
    <w:p w14:paraId="52E15165" w14:textId="72A89CBA" w:rsidR="0096577D" w:rsidRDefault="0096577D" w:rsidP="0096577D">
      <w:pPr>
        <w:rPr>
          <w:b/>
          <w:i/>
        </w:rPr>
      </w:pPr>
    </w:p>
    <w:tbl>
      <w:tblPr>
        <w:tblW w:w="0" w:type="auto"/>
        <w:tblLook w:val="01E0" w:firstRow="1" w:lastRow="1" w:firstColumn="1" w:lastColumn="1" w:noHBand="0" w:noVBand="0"/>
      </w:tblPr>
      <w:tblGrid>
        <w:gridCol w:w="7501"/>
        <w:gridCol w:w="1854"/>
      </w:tblGrid>
      <w:tr w:rsidR="00AC5C58" w:rsidRPr="00AC5C58" w14:paraId="407A8D27" w14:textId="77777777" w:rsidTr="00AC5C58">
        <w:tc>
          <w:tcPr>
            <w:tcW w:w="7501" w:type="dxa"/>
            <w:hideMark/>
          </w:tcPr>
          <w:p w14:paraId="71EDA33E" w14:textId="77777777" w:rsidR="00AC5C58" w:rsidRPr="00AC5C58" w:rsidRDefault="00AC5C58" w:rsidP="002E4BC3">
            <w:pPr>
              <w:numPr>
                <w:ilvl w:val="0"/>
                <w:numId w:val="247"/>
              </w:numPr>
              <w:suppressAutoHyphens/>
              <w:spacing w:after="200" w:line="276" w:lineRule="auto"/>
              <w:rPr>
                <w:b/>
              </w:rPr>
            </w:pPr>
            <w:r w:rsidRPr="00AC5C58">
              <w:rPr>
                <w:b/>
              </w:rPr>
              <w:t>ОБЩАЯ ХАРАКТЕРИСТИКА ПРИМЕРНОЙ РАБОЧЕЙ ПРОГРАММЫ ПРОФЕССИОНАЛЬНОГО МОДУЛЯ</w:t>
            </w:r>
          </w:p>
        </w:tc>
        <w:tc>
          <w:tcPr>
            <w:tcW w:w="1854" w:type="dxa"/>
          </w:tcPr>
          <w:p w14:paraId="449C6FD1" w14:textId="77777777" w:rsidR="00AC5C58" w:rsidRPr="00AC5C58" w:rsidRDefault="00AC5C58" w:rsidP="00AC5C58">
            <w:pPr>
              <w:spacing w:after="200" w:line="276" w:lineRule="auto"/>
              <w:rPr>
                <w:b/>
              </w:rPr>
            </w:pPr>
          </w:p>
        </w:tc>
      </w:tr>
      <w:tr w:rsidR="00AC5C58" w:rsidRPr="00AC5C58" w14:paraId="20782F91" w14:textId="77777777" w:rsidTr="00AC5C58">
        <w:tc>
          <w:tcPr>
            <w:tcW w:w="7501" w:type="dxa"/>
            <w:hideMark/>
          </w:tcPr>
          <w:p w14:paraId="3885DE0C" w14:textId="77777777" w:rsidR="00AC5C58" w:rsidRPr="00AC5C58" w:rsidRDefault="00AC5C58" w:rsidP="002E4BC3">
            <w:pPr>
              <w:numPr>
                <w:ilvl w:val="0"/>
                <w:numId w:val="247"/>
              </w:numPr>
              <w:tabs>
                <w:tab w:val="num" w:pos="284"/>
              </w:tabs>
              <w:suppressAutoHyphens/>
              <w:spacing w:after="200" w:line="276" w:lineRule="auto"/>
              <w:rPr>
                <w:b/>
              </w:rPr>
            </w:pPr>
            <w:r w:rsidRPr="00AC5C58">
              <w:rPr>
                <w:b/>
              </w:rPr>
              <w:t>СТРУКТУРА И СОДЕРЖАНИЕ ПРОФЕССИОНАЛЬНОГО МОДУЛЯ</w:t>
            </w:r>
          </w:p>
          <w:p w14:paraId="02A433C7" w14:textId="77777777" w:rsidR="00AC5C58" w:rsidRPr="00AC5C58" w:rsidRDefault="00AC5C58" w:rsidP="002E4BC3">
            <w:pPr>
              <w:numPr>
                <w:ilvl w:val="0"/>
                <w:numId w:val="247"/>
              </w:numPr>
              <w:tabs>
                <w:tab w:val="num" w:pos="284"/>
              </w:tabs>
              <w:suppressAutoHyphens/>
              <w:spacing w:after="200" w:line="276" w:lineRule="auto"/>
              <w:rPr>
                <w:b/>
              </w:rPr>
            </w:pPr>
            <w:r w:rsidRPr="00AC5C58">
              <w:rPr>
                <w:b/>
              </w:rPr>
              <w:t>УСЛОВИЯ РЕАЛИЗАЦИИ ПРОФЕССИОНАЛЬНОГО МОДУЛЯ</w:t>
            </w:r>
          </w:p>
        </w:tc>
        <w:tc>
          <w:tcPr>
            <w:tcW w:w="1854" w:type="dxa"/>
          </w:tcPr>
          <w:p w14:paraId="7062FC5B" w14:textId="77777777" w:rsidR="00AC5C58" w:rsidRPr="00AC5C58" w:rsidRDefault="00AC5C58" w:rsidP="00AC5C58">
            <w:pPr>
              <w:spacing w:after="200" w:line="276" w:lineRule="auto"/>
              <w:ind w:left="644"/>
              <w:rPr>
                <w:b/>
              </w:rPr>
            </w:pPr>
          </w:p>
        </w:tc>
      </w:tr>
      <w:tr w:rsidR="00AC5C58" w:rsidRPr="00AC5C58" w14:paraId="5E5E651F" w14:textId="77777777" w:rsidTr="00AC5C58">
        <w:tc>
          <w:tcPr>
            <w:tcW w:w="7501" w:type="dxa"/>
          </w:tcPr>
          <w:p w14:paraId="3DC5857F" w14:textId="77777777" w:rsidR="00AC5C58" w:rsidRPr="00AC5C58" w:rsidRDefault="00AC5C58" w:rsidP="002E4BC3">
            <w:pPr>
              <w:numPr>
                <w:ilvl w:val="0"/>
                <w:numId w:val="247"/>
              </w:numPr>
              <w:suppressAutoHyphens/>
              <w:spacing w:after="200" w:line="276" w:lineRule="auto"/>
              <w:rPr>
                <w:b/>
              </w:rPr>
            </w:pPr>
            <w:r w:rsidRPr="00AC5C58">
              <w:rPr>
                <w:b/>
              </w:rPr>
              <w:t>КОНТРОЛЬ И ОЦЕНКА РЕЗУЛЬТАТОВ ОСВОЕНИЯ ПРОФЕССИОНАЛЬНОГО МОДУЛЯ</w:t>
            </w:r>
          </w:p>
          <w:p w14:paraId="5D9F3F56" w14:textId="77777777" w:rsidR="00AC5C58" w:rsidRPr="00AC5C58" w:rsidRDefault="00AC5C58" w:rsidP="00AC5C58">
            <w:pPr>
              <w:suppressAutoHyphens/>
              <w:spacing w:after="200" w:line="276" w:lineRule="auto"/>
              <w:rPr>
                <w:b/>
              </w:rPr>
            </w:pPr>
          </w:p>
        </w:tc>
        <w:tc>
          <w:tcPr>
            <w:tcW w:w="1854" w:type="dxa"/>
          </w:tcPr>
          <w:p w14:paraId="414DBD27" w14:textId="77777777" w:rsidR="00AC5C58" w:rsidRPr="00AC5C58" w:rsidRDefault="00AC5C58" w:rsidP="00AC5C58">
            <w:pPr>
              <w:spacing w:after="200" w:line="276" w:lineRule="auto"/>
              <w:rPr>
                <w:b/>
              </w:rPr>
            </w:pPr>
          </w:p>
        </w:tc>
      </w:tr>
    </w:tbl>
    <w:p w14:paraId="4991779E" w14:textId="5CC633DA" w:rsidR="00AC5C58" w:rsidRDefault="00AC5C58" w:rsidP="0096577D">
      <w:pPr>
        <w:rPr>
          <w:b/>
          <w:i/>
        </w:rPr>
      </w:pPr>
    </w:p>
    <w:p w14:paraId="3AC0273C" w14:textId="77777777" w:rsidR="00AC5C58" w:rsidRPr="00317E74" w:rsidRDefault="00AC5C58" w:rsidP="0096577D">
      <w:pPr>
        <w:rPr>
          <w:b/>
          <w:i/>
        </w:rPr>
      </w:pPr>
    </w:p>
    <w:p w14:paraId="2C8DE2D1" w14:textId="77777777" w:rsidR="0096577D" w:rsidRDefault="0096577D" w:rsidP="0096577D">
      <w:pPr>
        <w:rPr>
          <w:b/>
          <w:i/>
        </w:rPr>
        <w:sectPr w:rsidR="0096577D" w:rsidSect="00733AEF">
          <w:pgSz w:w="11907" w:h="16840"/>
          <w:pgMar w:top="1134" w:right="851" w:bottom="992" w:left="1418" w:header="709" w:footer="709" w:gutter="0"/>
          <w:cols w:space="720"/>
        </w:sectPr>
      </w:pPr>
    </w:p>
    <w:p w14:paraId="5A4326AB" w14:textId="6D7582EA" w:rsidR="0096577D" w:rsidRPr="00AC5C58" w:rsidRDefault="0096577D" w:rsidP="00AC5C58">
      <w:pPr>
        <w:spacing w:after="120"/>
        <w:jc w:val="center"/>
        <w:rPr>
          <w:b/>
        </w:rPr>
      </w:pPr>
      <w:r w:rsidRPr="00317E74">
        <w:rPr>
          <w:b/>
        </w:rPr>
        <w:lastRenderedPageBreak/>
        <w:t xml:space="preserve">1. ОБЩАЯ ХАРАКТЕРИСТИКА </w:t>
      </w:r>
      <w:r w:rsidRPr="00317E74">
        <w:rPr>
          <w:b/>
          <w:color w:val="000000"/>
        </w:rPr>
        <w:t>ПРИМЕРНОЙ РАБОЧЕЙ</w:t>
      </w:r>
      <w:r w:rsidRPr="00317E74">
        <w:rPr>
          <w:b/>
        </w:rPr>
        <w:t xml:space="preserve"> ПРОГРАММЫ</w:t>
      </w:r>
      <w:r>
        <w:rPr>
          <w:b/>
        </w:rPr>
        <w:t xml:space="preserve"> </w:t>
      </w:r>
      <w:r w:rsidRPr="00317E74">
        <w:rPr>
          <w:b/>
        </w:rPr>
        <w:t>ПРОФЕССИОНАЛЬНОГО МОДУЛЯ</w:t>
      </w:r>
      <w:r>
        <w:rPr>
          <w:b/>
        </w:rPr>
        <w:t xml:space="preserve"> </w:t>
      </w:r>
      <w:r w:rsidR="00AC5C58">
        <w:rPr>
          <w:b/>
        </w:rPr>
        <w:br/>
      </w:r>
      <w:r w:rsidR="00AC5C58" w:rsidRPr="00AC5C58">
        <w:rPr>
          <w:b/>
        </w:rPr>
        <w:t>ПМ.04 УЧАСТИЕ В ОРГАНИЗАЦИИ И ОСУЩЕСТВЛЕНИИ ФИНАНСОВОГО КОНТРОЛЯ</w:t>
      </w:r>
    </w:p>
    <w:p w14:paraId="5D2F578B" w14:textId="77777777" w:rsidR="0096577D" w:rsidRPr="00637559" w:rsidRDefault="0096577D" w:rsidP="0096577D">
      <w:pPr>
        <w:suppressAutoHyphens/>
        <w:spacing w:before="240" w:after="120"/>
        <w:ind w:firstLine="709"/>
        <w:rPr>
          <w:b/>
        </w:rPr>
      </w:pPr>
      <w:r w:rsidRPr="00637559">
        <w:rPr>
          <w:b/>
        </w:rPr>
        <w:t xml:space="preserve">1.1. Цель и планируемые результаты освоения профессионального модуля </w:t>
      </w:r>
    </w:p>
    <w:p w14:paraId="7C3E5F23" w14:textId="77777777" w:rsidR="0096577D" w:rsidRPr="00637559" w:rsidRDefault="0096577D" w:rsidP="0096577D">
      <w:pPr>
        <w:suppressAutoHyphens/>
        <w:ind w:firstLine="709"/>
        <w:jc w:val="both"/>
      </w:pPr>
      <w:r w:rsidRPr="00637559">
        <w:t xml:space="preserve">В результате изучения профессионального модуля </w:t>
      </w:r>
      <w:r>
        <w:t>обучающихся</w:t>
      </w:r>
      <w:r w:rsidRPr="00637559">
        <w:t xml:space="preserve"> должен освоить основной вид деятельности </w:t>
      </w:r>
      <w:r>
        <w:t>«У</w:t>
      </w:r>
      <w:r w:rsidRPr="0091798D">
        <w:t>частие в организации и осуществлении финансового контроля</w:t>
      </w:r>
      <w:r>
        <w:t>»</w:t>
      </w:r>
      <w:r w:rsidRPr="0091798D">
        <w:t xml:space="preserve"> </w:t>
      </w:r>
      <w:r w:rsidRPr="00637559">
        <w:t>и соответствующие ему общие компетенции и профессиональные компетенции:</w:t>
      </w:r>
    </w:p>
    <w:p w14:paraId="7FD4B447" w14:textId="77777777" w:rsidR="0096577D" w:rsidRPr="00637559" w:rsidRDefault="0096577D" w:rsidP="00555781">
      <w:pPr>
        <w:spacing w:before="120" w:after="120" w:line="276" w:lineRule="auto"/>
        <w:ind w:firstLine="709"/>
        <w:jc w:val="both"/>
      </w:pPr>
      <w:r w:rsidRPr="00637559">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31"/>
      </w:tblGrid>
      <w:tr w:rsidR="0096577D" w:rsidRPr="00630009" w14:paraId="7B8DE20B" w14:textId="77777777" w:rsidTr="00ED761B">
        <w:tc>
          <w:tcPr>
            <w:tcW w:w="1208" w:type="dxa"/>
          </w:tcPr>
          <w:p w14:paraId="1E14FDA8" w14:textId="77777777" w:rsidR="0096577D" w:rsidRPr="00630009" w:rsidRDefault="0096577D" w:rsidP="00955560">
            <w:pPr>
              <w:pStyle w:val="ab"/>
              <w:rPr>
                <w:rStyle w:val="ae"/>
                <w:b/>
                <w:bCs/>
                <w:i w:val="0"/>
                <w:iCs/>
              </w:rPr>
            </w:pPr>
            <w:r w:rsidRPr="00630009">
              <w:rPr>
                <w:rStyle w:val="ae"/>
                <w:b/>
                <w:bCs/>
                <w:i w:val="0"/>
                <w:iCs/>
              </w:rPr>
              <w:t>Код</w:t>
            </w:r>
          </w:p>
        </w:tc>
        <w:tc>
          <w:tcPr>
            <w:tcW w:w="8131" w:type="dxa"/>
          </w:tcPr>
          <w:p w14:paraId="2653E53B" w14:textId="77777777" w:rsidR="0096577D" w:rsidRPr="00630009" w:rsidRDefault="0096577D" w:rsidP="00955560">
            <w:pPr>
              <w:pStyle w:val="ab"/>
              <w:rPr>
                <w:rStyle w:val="ae"/>
                <w:b/>
                <w:bCs/>
                <w:i w:val="0"/>
                <w:iCs/>
              </w:rPr>
            </w:pPr>
            <w:r w:rsidRPr="00630009">
              <w:rPr>
                <w:rStyle w:val="ae"/>
                <w:b/>
                <w:bCs/>
                <w:i w:val="0"/>
                <w:iCs/>
              </w:rPr>
              <w:t>Наименование общих компетенций</w:t>
            </w:r>
          </w:p>
        </w:tc>
      </w:tr>
      <w:tr w:rsidR="0096577D" w:rsidRPr="00204731" w14:paraId="5689463B" w14:textId="77777777" w:rsidTr="00ED761B">
        <w:trPr>
          <w:trHeight w:val="327"/>
        </w:trPr>
        <w:tc>
          <w:tcPr>
            <w:tcW w:w="1208" w:type="dxa"/>
          </w:tcPr>
          <w:p w14:paraId="0D25C97E" w14:textId="77777777" w:rsidR="0096577D" w:rsidRPr="00204731" w:rsidRDefault="0096577D" w:rsidP="00955560">
            <w:pPr>
              <w:pStyle w:val="ab"/>
              <w:rPr>
                <w:rStyle w:val="ae"/>
                <w:b/>
                <w:bCs/>
              </w:rPr>
            </w:pPr>
            <w:r w:rsidRPr="00204731">
              <w:t>ОК 01</w:t>
            </w:r>
          </w:p>
        </w:tc>
        <w:tc>
          <w:tcPr>
            <w:tcW w:w="8131" w:type="dxa"/>
          </w:tcPr>
          <w:p w14:paraId="7DAFA63C" w14:textId="77777777" w:rsidR="0096577D" w:rsidRPr="00204731" w:rsidRDefault="0096577D" w:rsidP="00955560">
            <w:pPr>
              <w:pStyle w:val="ab"/>
              <w:rPr>
                <w:rStyle w:val="ae"/>
                <w:b/>
                <w:bCs/>
              </w:rPr>
            </w:pPr>
            <w:r w:rsidRPr="00204731">
              <w:t>Выбирать способы решения задач профессиональной деятельности применительно к различным контекстам</w:t>
            </w:r>
          </w:p>
        </w:tc>
      </w:tr>
      <w:tr w:rsidR="0096577D" w:rsidRPr="00204731" w14:paraId="4CD46BEB" w14:textId="77777777" w:rsidTr="00ED761B">
        <w:tc>
          <w:tcPr>
            <w:tcW w:w="1208" w:type="dxa"/>
          </w:tcPr>
          <w:p w14:paraId="6B5817C7" w14:textId="77777777" w:rsidR="0096577D" w:rsidRPr="00204731" w:rsidRDefault="0096577D" w:rsidP="00955560">
            <w:pPr>
              <w:pStyle w:val="ab"/>
              <w:rPr>
                <w:rStyle w:val="ae"/>
                <w:b/>
                <w:bCs/>
              </w:rPr>
            </w:pPr>
            <w:r w:rsidRPr="00204731">
              <w:t>ОК 02</w:t>
            </w:r>
          </w:p>
        </w:tc>
        <w:tc>
          <w:tcPr>
            <w:tcW w:w="8131" w:type="dxa"/>
          </w:tcPr>
          <w:p w14:paraId="2D951F09" w14:textId="77777777" w:rsidR="0096577D" w:rsidRPr="00204731" w:rsidRDefault="0096577D" w:rsidP="00955560">
            <w:pPr>
              <w:pStyle w:val="ab"/>
              <w:rPr>
                <w:rStyle w:val="ae"/>
                <w:b/>
                <w:bCs/>
              </w:rPr>
            </w:pPr>
            <w:r w:rsidRPr="00204731">
              <w:t>Осуществлять поиск, анализ и интерпретацию информации, необходимой для выполнения задач профессиональной деятельности</w:t>
            </w:r>
          </w:p>
        </w:tc>
      </w:tr>
      <w:tr w:rsidR="0096577D" w:rsidRPr="00204731" w14:paraId="3B22CE92" w14:textId="77777777" w:rsidTr="00ED761B">
        <w:tc>
          <w:tcPr>
            <w:tcW w:w="1208" w:type="dxa"/>
          </w:tcPr>
          <w:p w14:paraId="0C3CF36F" w14:textId="77777777" w:rsidR="0096577D" w:rsidRPr="002F4C26" w:rsidRDefault="0096577D" w:rsidP="00955560">
            <w:pPr>
              <w:pStyle w:val="ab"/>
              <w:rPr>
                <w:b/>
                <w:bCs/>
                <w:iCs/>
              </w:rPr>
            </w:pPr>
            <w:r w:rsidRPr="002F4C26">
              <w:t>ОК 03</w:t>
            </w:r>
          </w:p>
        </w:tc>
        <w:tc>
          <w:tcPr>
            <w:tcW w:w="8131" w:type="dxa"/>
            <w:vAlign w:val="center"/>
          </w:tcPr>
          <w:p w14:paraId="1953B3BB" w14:textId="77777777" w:rsidR="0096577D" w:rsidRPr="00204731" w:rsidRDefault="0096577D" w:rsidP="00955560">
            <w:pPr>
              <w:pStyle w:val="ab"/>
              <w:rPr>
                <w:b/>
                <w:bCs/>
              </w:rPr>
            </w:pPr>
            <w:r w:rsidRPr="00CC767D">
              <w:t>Планировать и реализовывать собственное профессиональное и личностное развитие</w:t>
            </w:r>
          </w:p>
        </w:tc>
      </w:tr>
      <w:tr w:rsidR="0096577D" w:rsidRPr="00204731" w14:paraId="160F3BFA" w14:textId="77777777" w:rsidTr="00ED761B">
        <w:tc>
          <w:tcPr>
            <w:tcW w:w="1208" w:type="dxa"/>
          </w:tcPr>
          <w:p w14:paraId="415B9560" w14:textId="77777777" w:rsidR="0096577D" w:rsidRPr="00204731" w:rsidRDefault="0096577D" w:rsidP="00955560">
            <w:pPr>
              <w:pStyle w:val="ab"/>
              <w:rPr>
                <w:rStyle w:val="ae"/>
                <w:b/>
                <w:bCs/>
              </w:rPr>
            </w:pPr>
            <w:r w:rsidRPr="00204731">
              <w:t>ОК 04</w:t>
            </w:r>
          </w:p>
        </w:tc>
        <w:tc>
          <w:tcPr>
            <w:tcW w:w="8131" w:type="dxa"/>
          </w:tcPr>
          <w:p w14:paraId="717E51A6" w14:textId="77777777" w:rsidR="0096577D" w:rsidRPr="00204731" w:rsidRDefault="0096577D" w:rsidP="00955560">
            <w:pPr>
              <w:pStyle w:val="ab"/>
              <w:rPr>
                <w:rStyle w:val="ae"/>
                <w:b/>
                <w:bCs/>
              </w:rPr>
            </w:pPr>
            <w:r w:rsidRPr="00204731">
              <w:t>Работать в коллективе и команде, эффективно взаимодействовать с коллегами, руководством, клиентами</w:t>
            </w:r>
          </w:p>
        </w:tc>
      </w:tr>
      <w:tr w:rsidR="0096577D" w:rsidRPr="00204731" w14:paraId="1DB26996" w14:textId="77777777" w:rsidTr="00ED761B">
        <w:tc>
          <w:tcPr>
            <w:tcW w:w="1208" w:type="dxa"/>
          </w:tcPr>
          <w:p w14:paraId="617CA43C" w14:textId="77777777" w:rsidR="0096577D" w:rsidRPr="00204731" w:rsidRDefault="0096577D" w:rsidP="00955560">
            <w:pPr>
              <w:pStyle w:val="ab"/>
              <w:rPr>
                <w:rStyle w:val="ae"/>
                <w:b/>
                <w:bCs/>
              </w:rPr>
            </w:pPr>
            <w:r w:rsidRPr="00204731">
              <w:t>ОК 05</w:t>
            </w:r>
          </w:p>
        </w:tc>
        <w:tc>
          <w:tcPr>
            <w:tcW w:w="8131" w:type="dxa"/>
          </w:tcPr>
          <w:p w14:paraId="05B57767" w14:textId="77777777" w:rsidR="0096577D" w:rsidRPr="00204731" w:rsidRDefault="0096577D" w:rsidP="00955560">
            <w:pPr>
              <w:pStyle w:val="ab"/>
              <w:rPr>
                <w:rStyle w:val="ae"/>
                <w:b/>
                <w:bCs/>
              </w:rPr>
            </w:pPr>
            <w:r w:rsidRPr="00204731">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6577D" w:rsidRPr="00204731" w14:paraId="6643D8B4" w14:textId="77777777" w:rsidTr="00ED761B">
        <w:tc>
          <w:tcPr>
            <w:tcW w:w="1208" w:type="dxa"/>
            <w:shd w:val="clear" w:color="auto" w:fill="auto"/>
          </w:tcPr>
          <w:p w14:paraId="608957B0" w14:textId="77777777" w:rsidR="0096577D" w:rsidRPr="00204731" w:rsidRDefault="0096577D" w:rsidP="00955560">
            <w:pPr>
              <w:pStyle w:val="ab"/>
              <w:rPr>
                <w:rStyle w:val="ae"/>
                <w:b/>
                <w:bCs/>
              </w:rPr>
            </w:pPr>
            <w:r w:rsidRPr="00204731">
              <w:t>ОК 06</w:t>
            </w:r>
          </w:p>
        </w:tc>
        <w:tc>
          <w:tcPr>
            <w:tcW w:w="8131" w:type="dxa"/>
            <w:shd w:val="clear" w:color="auto" w:fill="auto"/>
          </w:tcPr>
          <w:p w14:paraId="0FF5DD9F" w14:textId="77777777" w:rsidR="0096577D" w:rsidRPr="00204731" w:rsidRDefault="0096577D" w:rsidP="00955560">
            <w:pPr>
              <w:pStyle w:val="ab"/>
              <w:rPr>
                <w:rStyle w:val="ae"/>
                <w:b/>
                <w:bCs/>
              </w:rPr>
            </w:pPr>
            <w:r w:rsidRPr="00204731">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96577D" w:rsidRPr="00204731" w14:paraId="43265BB4" w14:textId="77777777" w:rsidTr="00ED761B">
        <w:tc>
          <w:tcPr>
            <w:tcW w:w="1208" w:type="dxa"/>
          </w:tcPr>
          <w:p w14:paraId="53DD5738" w14:textId="77777777" w:rsidR="0096577D" w:rsidRPr="00204731" w:rsidRDefault="0096577D" w:rsidP="00955560">
            <w:pPr>
              <w:pStyle w:val="ab"/>
              <w:rPr>
                <w:rStyle w:val="ae"/>
                <w:b/>
                <w:bCs/>
              </w:rPr>
            </w:pPr>
            <w:r w:rsidRPr="00204731">
              <w:t>ОК 09</w:t>
            </w:r>
          </w:p>
        </w:tc>
        <w:tc>
          <w:tcPr>
            <w:tcW w:w="8131" w:type="dxa"/>
          </w:tcPr>
          <w:p w14:paraId="6D67D369" w14:textId="77777777" w:rsidR="0096577D" w:rsidRPr="00204731" w:rsidRDefault="0096577D" w:rsidP="00955560">
            <w:pPr>
              <w:pStyle w:val="ab"/>
              <w:rPr>
                <w:rStyle w:val="ae"/>
                <w:b/>
                <w:bCs/>
              </w:rPr>
            </w:pPr>
            <w:r w:rsidRPr="00204731">
              <w:t>Использовать информационные технологии в профессиональной деятельности</w:t>
            </w:r>
          </w:p>
        </w:tc>
      </w:tr>
      <w:tr w:rsidR="0096577D" w:rsidRPr="00204731" w14:paraId="4FC4298C" w14:textId="77777777" w:rsidTr="00ED761B">
        <w:tc>
          <w:tcPr>
            <w:tcW w:w="1208" w:type="dxa"/>
          </w:tcPr>
          <w:p w14:paraId="3198EC45" w14:textId="77777777" w:rsidR="0096577D" w:rsidRPr="00204731" w:rsidRDefault="0096577D" w:rsidP="00955560">
            <w:pPr>
              <w:pStyle w:val="ab"/>
              <w:rPr>
                <w:rStyle w:val="ae"/>
                <w:b/>
                <w:bCs/>
              </w:rPr>
            </w:pPr>
            <w:r w:rsidRPr="00204731">
              <w:t>ОК 10</w:t>
            </w:r>
          </w:p>
        </w:tc>
        <w:tc>
          <w:tcPr>
            <w:tcW w:w="8131" w:type="dxa"/>
          </w:tcPr>
          <w:p w14:paraId="52ACF1C6" w14:textId="77777777" w:rsidR="0096577D" w:rsidRPr="00204731" w:rsidRDefault="0096577D" w:rsidP="00955560">
            <w:pPr>
              <w:pStyle w:val="ab"/>
              <w:rPr>
                <w:rStyle w:val="ae"/>
                <w:b/>
                <w:bCs/>
              </w:rPr>
            </w:pPr>
            <w:r w:rsidRPr="00204731">
              <w:t>Пользоваться профессиональной документацией на государственном и иностранных языках</w:t>
            </w:r>
          </w:p>
        </w:tc>
      </w:tr>
      <w:tr w:rsidR="0096577D" w:rsidRPr="00204731" w14:paraId="32A9BF17" w14:textId="77777777" w:rsidTr="00ED761B">
        <w:tc>
          <w:tcPr>
            <w:tcW w:w="1208" w:type="dxa"/>
          </w:tcPr>
          <w:p w14:paraId="337AB9ED" w14:textId="77777777" w:rsidR="0096577D" w:rsidRPr="00204731" w:rsidRDefault="0096577D" w:rsidP="00955560">
            <w:pPr>
              <w:pStyle w:val="ab"/>
              <w:rPr>
                <w:b/>
                <w:bCs/>
              </w:rPr>
            </w:pPr>
            <w:r w:rsidRPr="00CC767D">
              <w:t>ОК 11</w:t>
            </w:r>
          </w:p>
        </w:tc>
        <w:tc>
          <w:tcPr>
            <w:tcW w:w="8131" w:type="dxa"/>
            <w:vAlign w:val="center"/>
          </w:tcPr>
          <w:p w14:paraId="063B7951" w14:textId="77777777" w:rsidR="0096577D" w:rsidRPr="00204731" w:rsidRDefault="0096577D" w:rsidP="00955560">
            <w:pPr>
              <w:pStyle w:val="ab"/>
              <w:rPr>
                <w:b/>
                <w:bCs/>
              </w:rPr>
            </w:pPr>
            <w:r w:rsidRPr="00CC767D">
              <w:t>Использовать знания по финансовой грамотности, планировать предпринимательскую деятельность в профессиональной сфере</w:t>
            </w:r>
          </w:p>
        </w:tc>
      </w:tr>
    </w:tbl>
    <w:p w14:paraId="3514A4B5" w14:textId="77777777" w:rsidR="0096577D" w:rsidRDefault="0096577D" w:rsidP="0096577D"/>
    <w:p w14:paraId="6B1F82A7" w14:textId="77777777" w:rsidR="0096577D" w:rsidRPr="00637559" w:rsidRDefault="0096577D" w:rsidP="0096577D">
      <w:pPr>
        <w:pStyle w:val="2"/>
        <w:spacing w:before="0"/>
        <w:ind w:firstLine="709"/>
        <w:jc w:val="both"/>
        <w:rPr>
          <w:rStyle w:val="ae"/>
          <w:rFonts w:ascii="Times New Roman" w:hAnsi="Times New Roman"/>
          <w:b/>
          <w:sz w:val="24"/>
          <w:szCs w:val="24"/>
        </w:rPr>
      </w:pPr>
    </w:p>
    <w:p w14:paraId="32E42154" w14:textId="77777777" w:rsidR="0096577D" w:rsidRPr="00555781" w:rsidRDefault="0096577D" w:rsidP="00555781">
      <w:pPr>
        <w:spacing w:before="120" w:after="120" w:line="276" w:lineRule="auto"/>
        <w:ind w:firstLine="709"/>
        <w:jc w:val="both"/>
      </w:pPr>
      <w:r w:rsidRPr="00555781">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8155"/>
      </w:tblGrid>
      <w:tr w:rsidR="0096577D" w:rsidRPr="00630009" w14:paraId="032AA687" w14:textId="77777777" w:rsidTr="00ED761B">
        <w:tc>
          <w:tcPr>
            <w:tcW w:w="1204" w:type="dxa"/>
          </w:tcPr>
          <w:p w14:paraId="74DF5347" w14:textId="77777777" w:rsidR="0096577D" w:rsidRPr="00630009" w:rsidRDefault="0096577D" w:rsidP="00955560">
            <w:pPr>
              <w:pStyle w:val="ab"/>
              <w:rPr>
                <w:rStyle w:val="ae"/>
                <w:b/>
                <w:bCs/>
                <w:i w:val="0"/>
                <w:iCs/>
              </w:rPr>
            </w:pPr>
            <w:r w:rsidRPr="00630009">
              <w:rPr>
                <w:rStyle w:val="ae"/>
                <w:b/>
                <w:bCs/>
                <w:i w:val="0"/>
                <w:iCs/>
              </w:rPr>
              <w:t>Код</w:t>
            </w:r>
          </w:p>
        </w:tc>
        <w:tc>
          <w:tcPr>
            <w:tcW w:w="8367" w:type="dxa"/>
          </w:tcPr>
          <w:p w14:paraId="368ABABD" w14:textId="77777777" w:rsidR="0096577D" w:rsidRPr="00630009" w:rsidRDefault="0096577D" w:rsidP="00955560">
            <w:pPr>
              <w:pStyle w:val="ab"/>
              <w:rPr>
                <w:rStyle w:val="ae"/>
                <w:b/>
                <w:bCs/>
                <w:i w:val="0"/>
                <w:iCs/>
              </w:rPr>
            </w:pPr>
            <w:r w:rsidRPr="00630009">
              <w:rPr>
                <w:rStyle w:val="ae"/>
                <w:b/>
                <w:bCs/>
                <w:i w:val="0"/>
                <w:iCs/>
              </w:rPr>
              <w:t>Наименование видов деятельности и профессиональных компетенций</w:t>
            </w:r>
          </w:p>
        </w:tc>
      </w:tr>
      <w:tr w:rsidR="0096577D" w:rsidRPr="00832EF4" w14:paraId="2EF2CA38" w14:textId="77777777" w:rsidTr="00ED761B">
        <w:tc>
          <w:tcPr>
            <w:tcW w:w="1204" w:type="dxa"/>
          </w:tcPr>
          <w:p w14:paraId="16432F8F" w14:textId="77777777" w:rsidR="0096577D" w:rsidRPr="00832EF4" w:rsidRDefault="0096577D" w:rsidP="00955560">
            <w:pPr>
              <w:pStyle w:val="ab"/>
              <w:rPr>
                <w:rStyle w:val="ae"/>
                <w:b/>
                <w:bCs/>
              </w:rPr>
            </w:pPr>
            <w:r w:rsidRPr="00832EF4">
              <w:t>ВД 4</w:t>
            </w:r>
          </w:p>
        </w:tc>
        <w:tc>
          <w:tcPr>
            <w:tcW w:w="8367" w:type="dxa"/>
          </w:tcPr>
          <w:p w14:paraId="2A84425E" w14:textId="77777777" w:rsidR="0096577D" w:rsidRPr="00832EF4" w:rsidRDefault="0096577D" w:rsidP="00955560">
            <w:pPr>
              <w:pStyle w:val="ab"/>
              <w:rPr>
                <w:rStyle w:val="ae"/>
                <w:b/>
                <w:bCs/>
              </w:rPr>
            </w:pPr>
            <w:r w:rsidRPr="00832EF4">
              <w:t>Участие в организации и осуществлении финансового контроля</w:t>
            </w:r>
          </w:p>
        </w:tc>
      </w:tr>
      <w:tr w:rsidR="0096577D" w:rsidRPr="00832EF4" w14:paraId="48DB9F92" w14:textId="77777777" w:rsidTr="00ED761B">
        <w:tc>
          <w:tcPr>
            <w:tcW w:w="1204" w:type="dxa"/>
          </w:tcPr>
          <w:p w14:paraId="3344976B" w14:textId="77777777" w:rsidR="0096577D" w:rsidRPr="00832EF4" w:rsidRDefault="0096577D" w:rsidP="00955560">
            <w:pPr>
              <w:pStyle w:val="ab"/>
              <w:rPr>
                <w:rStyle w:val="ae"/>
                <w:b/>
                <w:bCs/>
              </w:rPr>
            </w:pPr>
            <w:r w:rsidRPr="00832EF4">
              <w:t>ПК 4.1</w:t>
            </w:r>
          </w:p>
        </w:tc>
        <w:tc>
          <w:tcPr>
            <w:tcW w:w="8367" w:type="dxa"/>
          </w:tcPr>
          <w:p w14:paraId="6971ABE0" w14:textId="77777777" w:rsidR="0096577D" w:rsidRPr="00832EF4" w:rsidRDefault="0096577D" w:rsidP="00955560">
            <w:pPr>
              <w:pStyle w:val="ab"/>
              <w:rPr>
                <w:rStyle w:val="ae"/>
                <w:b/>
                <w:bCs/>
              </w:rPr>
            </w:pPr>
            <w:r w:rsidRPr="00832EF4">
              <w:t>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tc>
      </w:tr>
      <w:tr w:rsidR="0096577D" w:rsidRPr="00832EF4" w14:paraId="71BC3076" w14:textId="77777777" w:rsidTr="00ED761B">
        <w:tc>
          <w:tcPr>
            <w:tcW w:w="1204" w:type="dxa"/>
          </w:tcPr>
          <w:p w14:paraId="2C856CCC" w14:textId="77777777" w:rsidR="0096577D" w:rsidRPr="00832EF4" w:rsidRDefault="0096577D" w:rsidP="00955560">
            <w:pPr>
              <w:pStyle w:val="ab"/>
              <w:rPr>
                <w:rStyle w:val="ae"/>
                <w:b/>
                <w:bCs/>
              </w:rPr>
            </w:pPr>
            <w:r w:rsidRPr="00832EF4">
              <w:t>ПК 4.2.</w:t>
            </w:r>
          </w:p>
        </w:tc>
        <w:tc>
          <w:tcPr>
            <w:tcW w:w="8367" w:type="dxa"/>
          </w:tcPr>
          <w:p w14:paraId="15AB8FE6" w14:textId="77777777" w:rsidR="0096577D" w:rsidRPr="00832EF4" w:rsidRDefault="0096577D" w:rsidP="00955560">
            <w:pPr>
              <w:pStyle w:val="ab"/>
              <w:rPr>
                <w:rStyle w:val="ae"/>
                <w:b/>
                <w:bCs/>
              </w:rPr>
            </w:pPr>
            <w:r w:rsidRPr="00832EF4">
              <w:t>Осуществлять предварительный, текущий и последующий контроль хозяйственной деятельности объектов финансового контроля</w:t>
            </w:r>
          </w:p>
        </w:tc>
      </w:tr>
      <w:tr w:rsidR="0096577D" w:rsidRPr="00832EF4" w14:paraId="523D23A3" w14:textId="77777777" w:rsidTr="00ED761B">
        <w:tc>
          <w:tcPr>
            <w:tcW w:w="1204" w:type="dxa"/>
          </w:tcPr>
          <w:p w14:paraId="5B9C0AC3" w14:textId="77777777" w:rsidR="0096577D" w:rsidRPr="00832EF4" w:rsidRDefault="0096577D" w:rsidP="00955560">
            <w:pPr>
              <w:pStyle w:val="ab"/>
              <w:rPr>
                <w:rStyle w:val="ae"/>
                <w:b/>
                <w:bCs/>
              </w:rPr>
            </w:pPr>
            <w:r w:rsidRPr="00832EF4">
              <w:t>ПК 4.3.</w:t>
            </w:r>
          </w:p>
        </w:tc>
        <w:tc>
          <w:tcPr>
            <w:tcW w:w="8367" w:type="dxa"/>
          </w:tcPr>
          <w:p w14:paraId="0C55CA43" w14:textId="77777777" w:rsidR="0096577D" w:rsidRPr="00832EF4" w:rsidRDefault="0096577D" w:rsidP="00955560">
            <w:pPr>
              <w:pStyle w:val="ab"/>
              <w:rPr>
                <w:rStyle w:val="ae"/>
                <w:b/>
                <w:bCs/>
              </w:rPr>
            </w:pPr>
            <w:r w:rsidRPr="00832EF4">
              <w:t>Участвовать в ревизии финансово-хозяйственной деятельности объекта финансового контроля</w:t>
            </w:r>
          </w:p>
        </w:tc>
      </w:tr>
      <w:tr w:rsidR="0096577D" w:rsidRPr="00832EF4" w14:paraId="5FB11D06" w14:textId="77777777" w:rsidTr="00ED761B">
        <w:tc>
          <w:tcPr>
            <w:tcW w:w="1204" w:type="dxa"/>
          </w:tcPr>
          <w:p w14:paraId="0E8D0001" w14:textId="77777777" w:rsidR="0096577D" w:rsidRPr="00832EF4" w:rsidRDefault="0096577D" w:rsidP="00955560">
            <w:pPr>
              <w:pStyle w:val="ab"/>
              <w:rPr>
                <w:rStyle w:val="ae"/>
                <w:b/>
                <w:bCs/>
              </w:rPr>
            </w:pPr>
            <w:r w:rsidRPr="00832EF4">
              <w:t>ПК 4.4.</w:t>
            </w:r>
          </w:p>
        </w:tc>
        <w:tc>
          <w:tcPr>
            <w:tcW w:w="8367" w:type="dxa"/>
          </w:tcPr>
          <w:p w14:paraId="5245ED65" w14:textId="77777777" w:rsidR="0096577D" w:rsidRPr="00832EF4" w:rsidRDefault="0096577D" w:rsidP="00955560">
            <w:pPr>
              <w:pStyle w:val="ab"/>
              <w:rPr>
                <w:rStyle w:val="ae"/>
                <w:b/>
                <w:bCs/>
              </w:rPr>
            </w:pPr>
            <w:r w:rsidRPr="00832EF4">
              <w:t>Обеспечивать соблюдение требований законодательства в сфере закупок для государственных и муниципальных нужд</w:t>
            </w:r>
          </w:p>
        </w:tc>
      </w:tr>
    </w:tbl>
    <w:p w14:paraId="28B34726" w14:textId="77777777" w:rsidR="0096577D" w:rsidRPr="00245F4D" w:rsidRDefault="0096577D" w:rsidP="0096577D">
      <w:pPr>
        <w:pStyle w:val="affffff2"/>
        <w:rPr>
          <w:rFonts w:ascii="Times New Roman" w:hAnsi="Times New Roman"/>
        </w:rPr>
      </w:pPr>
    </w:p>
    <w:p w14:paraId="00BD39BA" w14:textId="77777777" w:rsidR="0096577D" w:rsidRPr="00B85A1A" w:rsidRDefault="0096577D" w:rsidP="00555781">
      <w:pPr>
        <w:spacing w:before="120" w:after="120" w:line="276" w:lineRule="auto"/>
        <w:ind w:firstLine="709"/>
        <w:jc w:val="both"/>
      </w:pPr>
      <w:r w:rsidRPr="00B85A1A">
        <w:lastRenderedPageBreak/>
        <w:t>1.1.3. В результате освоения профессионального модуля студент должен</w:t>
      </w:r>
      <w:r w:rsidRPr="00555781">
        <w:rPr>
          <w:vertAlign w:val="superscript"/>
        </w:rPr>
        <w:footnoteReference w:id="19"/>
      </w:r>
      <w:r w:rsidRPr="00B85A1A">
        <w:t>:</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7768"/>
      </w:tblGrid>
      <w:tr w:rsidR="0096577D" w:rsidRPr="009F23E0" w14:paraId="0B1D3DEE" w14:textId="77777777" w:rsidTr="00ED761B">
        <w:trPr>
          <w:jc w:val="center"/>
        </w:trPr>
        <w:tc>
          <w:tcPr>
            <w:tcW w:w="1701" w:type="dxa"/>
          </w:tcPr>
          <w:p w14:paraId="765C3B88" w14:textId="77777777" w:rsidR="0096577D" w:rsidRPr="00472ACE" w:rsidRDefault="0096577D" w:rsidP="00ED761B">
            <w:pPr>
              <w:pStyle w:val="ab"/>
            </w:pPr>
            <w:r w:rsidRPr="00472ACE">
              <w:t>иметь практический опыт</w:t>
            </w:r>
          </w:p>
          <w:p w14:paraId="4B64BBA1" w14:textId="77777777" w:rsidR="0096577D" w:rsidRPr="00472ACE" w:rsidRDefault="0096577D" w:rsidP="00ED761B">
            <w:pPr>
              <w:pStyle w:val="ab"/>
            </w:pPr>
          </w:p>
        </w:tc>
        <w:tc>
          <w:tcPr>
            <w:tcW w:w="7768" w:type="dxa"/>
          </w:tcPr>
          <w:p w14:paraId="727EF22B" w14:textId="77777777" w:rsidR="0096577D" w:rsidRPr="005C391B" w:rsidRDefault="0096577D" w:rsidP="00ED761B">
            <w:r w:rsidRPr="005C391B">
              <w:rPr>
                <w:color w:val="000000" w:themeColor="text1"/>
                <w:shd w:val="clear" w:color="auto" w:fill="FFFFFF"/>
              </w:rPr>
              <w:t>организации и проведении финансового контроля; осуществлении расчетов и проведении анализа основных показателей, характеризующих состояние государственных и муниципальных финансов, финансов организаций; обобщении результатов анализа основных показателей финансово-экономической деятельности объектов финансового контроля, разработке и осуществлении мер, направленных на повышение эффективности использования финансовых ресурсов; планировании, анализе и контроле финансово-хозяйственной деятельности объектов финансового контроля; применении законодательства и иных нормативных правовых актов Российской Федерации, регулирующих деятельность в сфере закупок.</w:t>
            </w:r>
          </w:p>
        </w:tc>
      </w:tr>
      <w:tr w:rsidR="0096577D" w:rsidRPr="009F23E0" w14:paraId="529E57E5" w14:textId="77777777" w:rsidTr="00ED761B">
        <w:trPr>
          <w:jc w:val="center"/>
        </w:trPr>
        <w:tc>
          <w:tcPr>
            <w:tcW w:w="1701" w:type="dxa"/>
          </w:tcPr>
          <w:p w14:paraId="7BDD92EC" w14:textId="77777777" w:rsidR="0096577D" w:rsidRPr="00472ACE" w:rsidRDefault="0096577D" w:rsidP="00ED761B">
            <w:pPr>
              <w:pStyle w:val="ab"/>
            </w:pPr>
            <w:r w:rsidRPr="00472ACE">
              <w:t>уметь</w:t>
            </w:r>
          </w:p>
        </w:tc>
        <w:tc>
          <w:tcPr>
            <w:tcW w:w="7768" w:type="dxa"/>
          </w:tcPr>
          <w:p w14:paraId="7E5A622A"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осуществлять контроль за формированием и использованием средств бюджетов бюджетной системы Российской Федерации; </w:t>
            </w:r>
          </w:p>
          <w:p w14:paraId="6C74DDF7"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использовать методы экономического анализа; </w:t>
            </w:r>
          </w:p>
          <w:p w14:paraId="5A743E8C"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применять программное обеспечение при организации и осуществлении финансового контроля; </w:t>
            </w:r>
          </w:p>
          <w:p w14:paraId="38905767"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проводить проверки, ревизии финансово-хозяйственной деятельности объектов финансового контроля в соответствии с видом и программой контрольного мероприятия; </w:t>
            </w:r>
          </w:p>
          <w:p w14:paraId="1475DC64"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осуществлять предварительный и текущий контроль за операциями по исполнению бюджетов; </w:t>
            </w:r>
          </w:p>
          <w:p w14:paraId="0894B73B"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применять различные методы и приемы контроля и анализа финансово-хозяйственной деятельности объектов финансового контроля; </w:t>
            </w:r>
          </w:p>
          <w:p w14:paraId="4C46102D"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проводить внутренний контроль и аудит с учетом особенностей организаций; </w:t>
            </w:r>
          </w:p>
          <w:p w14:paraId="36E75B99"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оформлять результаты проведенных контрольных мероприятий путем составления актов и справок; осуществлять контроль за реализацией материалов проведенных ревизий и проверок; </w:t>
            </w:r>
          </w:p>
          <w:p w14:paraId="64B1E0D6"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подготавливать рекомендации, направленные на повышение эффективности использования средств бюджетов бюджетной системы Российской Федерации; </w:t>
            </w:r>
          </w:p>
          <w:p w14:paraId="170B4CEF"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проводить мероприятия по предупреждению, выявлению и пресечению нарушений законодательства Российской Федерации в сфере финансов; проверять необходимую документацию для проведения закупочной процедуры и заключения контрактов; </w:t>
            </w:r>
          </w:p>
          <w:p w14:paraId="2793227A" w14:textId="77777777" w:rsidR="0096577D" w:rsidRPr="005C391B" w:rsidRDefault="0096577D" w:rsidP="00ED761B">
            <w:pPr>
              <w:rPr>
                <w:color w:val="000000" w:themeColor="text1"/>
                <w:shd w:val="clear" w:color="auto" w:fill="FFFFFF"/>
              </w:rPr>
            </w:pPr>
            <w:r w:rsidRPr="005C391B">
              <w:rPr>
                <w:color w:val="000000" w:themeColor="text1"/>
                <w:shd w:val="clear" w:color="auto" w:fill="FFFFFF"/>
              </w:rPr>
              <w:t>осуществлять проверку соблюдения требований законодательства при проведении закупочных процедур</w:t>
            </w:r>
          </w:p>
        </w:tc>
      </w:tr>
      <w:tr w:rsidR="0096577D" w:rsidRPr="009F23E0" w14:paraId="3B0DA4E3" w14:textId="77777777" w:rsidTr="00ED761B">
        <w:trPr>
          <w:jc w:val="center"/>
        </w:trPr>
        <w:tc>
          <w:tcPr>
            <w:tcW w:w="1701" w:type="dxa"/>
          </w:tcPr>
          <w:p w14:paraId="1F9EC12A" w14:textId="77777777" w:rsidR="0096577D" w:rsidRPr="00472ACE" w:rsidRDefault="0096577D" w:rsidP="00ED761B">
            <w:pPr>
              <w:pStyle w:val="ab"/>
            </w:pPr>
            <w:r w:rsidRPr="00472ACE">
              <w:t>знать</w:t>
            </w:r>
          </w:p>
        </w:tc>
        <w:tc>
          <w:tcPr>
            <w:tcW w:w="7768" w:type="dxa"/>
          </w:tcPr>
          <w:p w14:paraId="28651AFC"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нормативные и иные акты, регулирующие организационно-правовые положения и финансовую деятельность объектов финансового контроля; нормативные и иные акты, регламентирующие деятельность органов, осуществляющих финансовый контроль; </w:t>
            </w:r>
          </w:p>
          <w:p w14:paraId="49C90E43"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требования законодательства Российской Федерации и иных нормативных правовых актов, регулирующих деятельность в сфере закупок; </w:t>
            </w:r>
          </w:p>
          <w:p w14:paraId="4134FC94"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структуру, полномочия и методы работы органов, осуществляющих финансовый контроль, порядок их взаимодействия; </w:t>
            </w:r>
          </w:p>
          <w:p w14:paraId="28CA843F" w14:textId="77777777" w:rsidR="0096577D" w:rsidRDefault="0096577D" w:rsidP="00ED761B">
            <w:pPr>
              <w:rPr>
                <w:color w:val="000000" w:themeColor="text1"/>
                <w:shd w:val="clear" w:color="auto" w:fill="FFFFFF"/>
              </w:rPr>
            </w:pPr>
            <w:r w:rsidRPr="005C391B">
              <w:rPr>
                <w:color w:val="000000" w:themeColor="text1"/>
                <w:shd w:val="clear" w:color="auto" w:fill="FFFFFF"/>
              </w:rPr>
              <w:lastRenderedPageBreak/>
              <w:t xml:space="preserve">особенности организации и проведения контрольных мероприятий органами, осуществляющими финансовый контроль; </w:t>
            </w:r>
          </w:p>
          <w:p w14:paraId="7C402D7D"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методики проведения экономического анализа финансово-хозяйственной деятельности объектов финансового контроля; </w:t>
            </w:r>
          </w:p>
          <w:p w14:paraId="451E14FD"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состав бухгалтерской, финансовой и статистической отчетности объектов финансового контроля; </w:t>
            </w:r>
          </w:p>
          <w:p w14:paraId="2E17FC10"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методы проверки хозяйственных операций; </w:t>
            </w:r>
          </w:p>
          <w:p w14:paraId="692DB698"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методы контроля сохранности товарно-материальных ценностей; значение, задачи и общие принципы аудиторского контроля; </w:t>
            </w:r>
          </w:p>
          <w:p w14:paraId="19C2DBAF" w14:textId="77777777" w:rsidR="0096577D" w:rsidRDefault="0096577D" w:rsidP="00ED761B">
            <w:pPr>
              <w:rPr>
                <w:color w:val="000000" w:themeColor="text1"/>
                <w:shd w:val="clear" w:color="auto" w:fill="FFFFFF"/>
              </w:rPr>
            </w:pPr>
            <w:r w:rsidRPr="005C391B">
              <w:rPr>
                <w:color w:val="000000" w:themeColor="text1"/>
                <w:shd w:val="clear" w:color="auto" w:fill="FFFFFF"/>
              </w:rPr>
              <w:t xml:space="preserve">порядок использования государственной (муниципальной) собственности; основные контрольные мероприятия в ходе реализации процедур по исполнению бюджетов бюджетной системы Российской Федерации; </w:t>
            </w:r>
          </w:p>
          <w:p w14:paraId="637282B7" w14:textId="77777777" w:rsidR="0096577D" w:rsidRPr="005C391B" w:rsidRDefault="0096577D" w:rsidP="00ED761B">
            <w:pPr>
              <w:rPr>
                <w:color w:val="000000" w:themeColor="text1"/>
                <w:shd w:val="clear" w:color="auto" w:fill="FFFFFF"/>
              </w:rPr>
            </w:pPr>
            <w:r w:rsidRPr="005C391B">
              <w:rPr>
                <w:color w:val="000000" w:themeColor="text1"/>
                <w:shd w:val="clear" w:color="auto" w:fill="FFFFFF"/>
              </w:rPr>
              <w:t>основные контрольные мероприятия при осуществлении закупок для государственных (муниципальных) нужд</w:t>
            </w:r>
          </w:p>
        </w:tc>
      </w:tr>
    </w:tbl>
    <w:p w14:paraId="157B5C5A" w14:textId="43E17CF8" w:rsidR="0096577D" w:rsidRDefault="0096577D" w:rsidP="0096577D"/>
    <w:p w14:paraId="3892B1E7" w14:textId="77777777" w:rsidR="0096577D" w:rsidRPr="00F65845" w:rsidRDefault="0096577D" w:rsidP="006E42D5">
      <w:pPr>
        <w:ind w:firstLine="709"/>
        <w:rPr>
          <w:b/>
        </w:rPr>
      </w:pPr>
      <w:r w:rsidRPr="00F65845">
        <w:rPr>
          <w:b/>
        </w:rPr>
        <w:t>1.2. Количество часов, отводимое на освоение профессионального модуля</w:t>
      </w:r>
    </w:p>
    <w:p w14:paraId="33CE410B" w14:textId="77777777" w:rsidR="006E42D5" w:rsidRDefault="006E42D5" w:rsidP="00AC5C58">
      <w:pPr>
        <w:pStyle w:val="a4"/>
        <w:ind w:firstLine="0"/>
      </w:pPr>
    </w:p>
    <w:p w14:paraId="6EBFB026" w14:textId="096CF3B6" w:rsidR="0096577D" w:rsidRPr="00AC5C58" w:rsidRDefault="0096577D" w:rsidP="00AC5C58">
      <w:pPr>
        <w:pStyle w:val="a4"/>
        <w:ind w:firstLine="0"/>
      </w:pPr>
      <w:r w:rsidRPr="00FB638C">
        <w:t xml:space="preserve">Всего часов </w:t>
      </w:r>
      <w:r>
        <w:t xml:space="preserve">– </w:t>
      </w:r>
      <w:r w:rsidRPr="00AC5C58">
        <w:t>182</w:t>
      </w:r>
    </w:p>
    <w:p w14:paraId="4AD59BB6" w14:textId="03451A1F" w:rsidR="0096577D" w:rsidRPr="00AC5C58" w:rsidRDefault="0096577D" w:rsidP="0096577D">
      <w:pPr>
        <w:spacing w:line="360" w:lineRule="auto"/>
        <w:ind w:firstLine="708"/>
      </w:pPr>
      <w:r w:rsidRPr="00AC5C58">
        <w:t>в том числе в форме практической подготовки – 178</w:t>
      </w:r>
      <w:r w:rsidR="00AC5C58">
        <w:t xml:space="preserve"> часов</w:t>
      </w:r>
    </w:p>
    <w:p w14:paraId="7FC38355" w14:textId="32BDE1C3" w:rsidR="0096577D" w:rsidRPr="00AC5C58" w:rsidRDefault="00AC5C58" w:rsidP="00AC5C58">
      <w:pPr>
        <w:pStyle w:val="a4"/>
        <w:ind w:firstLine="0"/>
      </w:pPr>
      <w:r>
        <w:t xml:space="preserve">Из них на </w:t>
      </w:r>
      <w:r w:rsidR="0096577D" w:rsidRPr="00AC5C58">
        <w:t xml:space="preserve">освоение МДК – 58 </w:t>
      </w:r>
      <w:r>
        <w:t>часов</w:t>
      </w:r>
    </w:p>
    <w:p w14:paraId="0160FECA" w14:textId="62B1B0A1" w:rsidR="00AC5C58" w:rsidRPr="00AC5C58" w:rsidRDefault="00AC5C58" w:rsidP="00AC5C58">
      <w:pPr>
        <w:pStyle w:val="a4"/>
      </w:pPr>
      <w:r>
        <w:t xml:space="preserve">в том числе </w:t>
      </w:r>
      <w:r w:rsidRPr="00AC5C58">
        <w:t>самостоятельная работа – 4</w:t>
      </w:r>
      <w:r>
        <w:t xml:space="preserve"> часа</w:t>
      </w:r>
    </w:p>
    <w:p w14:paraId="2BCD0EA6" w14:textId="66E9AC01" w:rsidR="0096577D" w:rsidRPr="00AC5C58" w:rsidRDefault="0096577D" w:rsidP="00AC5C58">
      <w:pPr>
        <w:pStyle w:val="a4"/>
        <w:ind w:firstLine="0"/>
      </w:pPr>
      <w:r w:rsidRPr="00AC5C58">
        <w:t>практики, в том числе учебн</w:t>
      </w:r>
      <w:r w:rsidR="00AC5C58">
        <w:t>ая</w:t>
      </w:r>
      <w:r w:rsidRPr="00AC5C58">
        <w:t xml:space="preserve"> – 36</w:t>
      </w:r>
      <w:r w:rsidR="00AC5C58">
        <w:t xml:space="preserve"> часов</w:t>
      </w:r>
    </w:p>
    <w:p w14:paraId="74B7C547" w14:textId="6F5A87B4" w:rsidR="0096577D" w:rsidRPr="00AC5C58" w:rsidRDefault="0096577D" w:rsidP="0096577D">
      <w:pPr>
        <w:pStyle w:val="a4"/>
        <w:ind w:left="707"/>
      </w:pPr>
      <w:r w:rsidRPr="00AC5C58">
        <w:t>производственн</w:t>
      </w:r>
      <w:r w:rsidR="00AC5C58">
        <w:t>ая</w:t>
      </w:r>
      <w:r w:rsidRPr="00AC5C58">
        <w:t xml:space="preserve"> – 72</w:t>
      </w:r>
      <w:r w:rsidR="00AC5C58">
        <w:t xml:space="preserve"> часа</w:t>
      </w:r>
    </w:p>
    <w:p w14:paraId="49181FDE" w14:textId="0550B215" w:rsidR="0096577D" w:rsidRPr="00AC5C58" w:rsidRDefault="0096577D" w:rsidP="0096577D">
      <w:pPr>
        <w:pStyle w:val="a4"/>
      </w:pPr>
      <w:r w:rsidRPr="00AC5C58">
        <w:t>Промежуточная аттестация экзамен по модулю – 12</w:t>
      </w:r>
      <w:r w:rsidR="00AC5C58">
        <w:t xml:space="preserve"> часов</w:t>
      </w:r>
    </w:p>
    <w:p w14:paraId="24A9A6CB" w14:textId="77777777" w:rsidR="0096577D" w:rsidRDefault="0096577D" w:rsidP="0096577D">
      <w:pPr>
        <w:sectPr w:rsidR="0096577D" w:rsidSect="00D5382E">
          <w:pgSz w:w="11900" w:h="16840"/>
          <w:pgMar w:top="1134" w:right="850" w:bottom="1134" w:left="1701" w:header="708" w:footer="708" w:gutter="0"/>
          <w:cols w:space="708"/>
          <w:docGrid w:linePitch="360"/>
        </w:sectPr>
      </w:pPr>
    </w:p>
    <w:p w14:paraId="1B708D4B" w14:textId="77777777" w:rsidR="0096577D" w:rsidRPr="009F23E0" w:rsidRDefault="0096577D" w:rsidP="00FE1544">
      <w:pPr>
        <w:pStyle w:val="affffff8"/>
        <w:ind w:firstLine="0"/>
        <w:jc w:val="center"/>
        <w:rPr>
          <w:rFonts w:eastAsia="Arial Unicode MS"/>
        </w:rPr>
      </w:pPr>
      <w:r w:rsidRPr="009F23E0">
        <w:rPr>
          <w:rFonts w:eastAsia="Arial Unicode MS"/>
        </w:rPr>
        <w:lastRenderedPageBreak/>
        <w:t>2. СТРУКТУРА И СОДЕРЖАНИЕ ПРОФЕССИОНАЛЬНОГО МОДУЛЯ</w:t>
      </w:r>
    </w:p>
    <w:p w14:paraId="47E93E07" w14:textId="77777777" w:rsidR="0096577D" w:rsidRDefault="0096577D" w:rsidP="0096577D">
      <w:pPr>
        <w:pStyle w:val="affffff8"/>
        <w:spacing w:before="240" w:after="200"/>
        <w:ind w:firstLine="0"/>
      </w:pPr>
      <w:r w:rsidRPr="00322AAD">
        <w:t>2.1. Структура профессионального модуля</w:t>
      </w:r>
    </w:p>
    <w:tbl>
      <w:tblPr>
        <w:tblW w:w="525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551"/>
        <w:gridCol w:w="851"/>
        <w:gridCol w:w="851"/>
        <w:gridCol w:w="992"/>
        <w:gridCol w:w="570"/>
        <w:gridCol w:w="1559"/>
        <w:gridCol w:w="1133"/>
        <w:gridCol w:w="995"/>
        <w:gridCol w:w="1277"/>
        <w:gridCol w:w="989"/>
        <w:gridCol w:w="1415"/>
      </w:tblGrid>
      <w:tr w:rsidR="0096577D" w:rsidRPr="00FE1544" w14:paraId="23DA4512" w14:textId="77777777" w:rsidTr="00ED761B">
        <w:trPr>
          <w:trHeight w:val="353"/>
        </w:trPr>
        <w:tc>
          <w:tcPr>
            <w:tcW w:w="695" w:type="pct"/>
            <w:vMerge w:val="restart"/>
            <w:vAlign w:val="center"/>
          </w:tcPr>
          <w:p w14:paraId="59FD6CD5" w14:textId="77777777" w:rsidR="0096577D" w:rsidRPr="00FE1544" w:rsidRDefault="0096577D" w:rsidP="00ED761B">
            <w:pPr>
              <w:pStyle w:val="affffff9"/>
              <w:ind w:left="-106" w:right="-106"/>
              <w:rPr>
                <w:b w:val="0"/>
                <w:bCs/>
                <w:sz w:val="22"/>
                <w:szCs w:val="22"/>
              </w:rPr>
            </w:pPr>
            <w:r w:rsidRPr="00FE1544">
              <w:rPr>
                <w:b w:val="0"/>
                <w:bCs/>
                <w:sz w:val="22"/>
                <w:szCs w:val="22"/>
              </w:rPr>
              <w:t>Коды профессиональных и общих компетенций</w:t>
            </w:r>
          </w:p>
        </w:tc>
        <w:tc>
          <w:tcPr>
            <w:tcW w:w="833" w:type="pct"/>
            <w:vMerge w:val="restart"/>
            <w:vAlign w:val="center"/>
          </w:tcPr>
          <w:p w14:paraId="6A44FC7F" w14:textId="77777777" w:rsidR="0096577D" w:rsidRPr="00FE1544" w:rsidRDefault="0096577D" w:rsidP="00ED761B">
            <w:pPr>
              <w:pStyle w:val="affffff9"/>
              <w:rPr>
                <w:b w:val="0"/>
                <w:bCs/>
                <w:sz w:val="22"/>
                <w:szCs w:val="22"/>
              </w:rPr>
            </w:pPr>
            <w:r w:rsidRPr="00FE1544">
              <w:rPr>
                <w:b w:val="0"/>
                <w:bCs/>
                <w:sz w:val="22"/>
                <w:szCs w:val="22"/>
              </w:rPr>
              <w:t>Наименования разделов профессионального модуля</w:t>
            </w:r>
          </w:p>
        </w:tc>
        <w:tc>
          <w:tcPr>
            <w:tcW w:w="556" w:type="pct"/>
            <w:gridSpan w:val="2"/>
            <w:vMerge w:val="restart"/>
            <w:vAlign w:val="center"/>
          </w:tcPr>
          <w:p w14:paraId="73977B29" w14:textId="77777777" w:rsidR="0096577D" w:rsidRPr="00FE1544" w:rsidRDefault="0096577D" w:rsidP="00ED761B">
            <w:pPr>
              <w:pStyle w:val="affffff9"/>
              <w:rPr>
                <w:b w:val="0"/>
                <w:bCs/>
                <w:sz w:val="22"/>
                <w:szCs w:val="22"/>
              </w:rPr>
            </w:pPr>
            <w:r w:rsidRPr="00FE1544">
              <w:rPr>
                <w:b w:val="0"/>
                <w:bCs/>
                <w:sz w:val="22"/>
                <w:szCs w:val="22"/>
              </w:rPr>
              <w:t>Суммарный объем нагрузки</w:t>
            </w:r>
          </w:p>
        </w:tc>
        <w:tc>
          <w:tcPr>
            <w:tcW w:w="2916" w:type="pct"/>
            <w:gridSpan w:val="8"/>
          </w:tcPr>
          <w:p w14:paraId="155CCABC" w14:textId="77777777" w:rsidR="0096577D" w:rsidRPr="00FE1544" w:rsidRDefault="0096577D" w:rsidP="00ED761B">
            <w:pPr>
              <w:pStyle w:val="affffff9"/>
              <w:rPr>
                <w:b w:val="0"/>
                <w:bCs/>
                <w:sz w:val="22"/>
                <w:szCs w:val="22"/>
              </w:rPr>
            </w:pPr>
            <w:r w:rsidRPr="00FE1544">
              <w:rPr>
                <w:b w:val="0"/>
                <w:bCs/>
                <w:sz w:val="22"/>
                <w:szCs w:val="22"/>
              </w:rPr>
              <w:t>Объем профессионального модуля, ак. час.</w:t>
            </w:r>
          </w:p>
        </w:tc>
      </w:tr>
      <w:tr w:rsidR="0096577D" w:rsidRPr="00FE1544" w14:paraId="24D56544" w14:textId="77777777" w:rsidTr="00ED761B">
        <w:trPr>
          <w:trHeight w:val="353"/>
        </w:trPr>
        <w:tc>
          <w:tcPr>
            <w:tcW w:w="695" w:type="pct"/>
            <w:vMerge/>
            <w:vAlign w:val="center"/>
          </w:tcPr>
          <w:p w14:paraId="079894EA" w14:textId="77777777" w:rsidR="0096577D" w:rsidRPr="00FE1544" w:rsidRDefault="0096577D" w:rsidP="00ED761B">
            <w:pPr>
              <w:pStyle w:val="affffff9"/>
              <w:rPr>
                <w:sz w:val="22"/>
                <w:szCs w:val="22"/>
              </w:rPr>
            </w:pPr>
          </w:p>
        </w:tc>
        <w:tc>
          <w:tcPr>
            <w:tcW w:w="833" w:type="pct"/>
            <w:vMerge/>
            <w:vAlign w:val="center"/>
          </w:tcPr>
          <w:p w14:paraId="03959287" w14:textId="77777777" w:rsidR="0096577D" w:rsidRPr="00FE1544" w:rsidRDefault="0096577D" w:rsidP="00ED761B">
            <w:pPr>
              <w:pStyle w:val="affffff9"/>
              <w:rPr>
                <w:sz w:val="22"/>
                <w:szCs w:val="22"/>
              </w:rPr>
            </w:pPr>
          </w:p>
        </w:tc>
        <w:tc>
          <w:tcPr>
            <w:tcW w:w="556" w:type="pct"/>
            <w:gridSpan w:val="2"/>
            <w:vMerge/>
          </w:tcPr>
          <w:p w14:paraId="1C22FD64" w14:textId="77777777" w:rsidR="0096577D" w:rsidRPr="00FE1544" w:rsidRDefault="0096577D" w:rsidP="00ED761B">
            <w:pPr>
              <w:pStyle w:val="affffff9"/>
              <w:rPr>
                <w:sz w:val="22"/>
                <w:szCs w:val="22"/>
              </w:rPr>
            </w:pPr>
          </w:p>
        </w:tc>
        <w:tc>
          <w:tcPr>
            <w:tcW w:w="2131" w:type="pct"/>
            <w:gridSpan w:val="6"/>
          </w:tcPr>
          <w:p w14:paraId="055FAF96" w14:textId="77777777" w:rsidR="0096577D" w:rsidRPr="00FE1544" w:rsidRDefault="0096577D" w:rsidP="00ED761B">
            <w:pPr>
              <w:pStyle w:val="affffff9"/>
              <w:rPr>
                <w:b w:val="0"/>
                <w:bCs/>
                <w:sz w:val="22"/>
                <w:szCs w:val="22"/>
              </w:rPr>
            </w:pPr>
            <w:r w:rsidRPr="00FE1544">
              <w:rPr>
                <w:b w:val="0"/>
                <w:bCs/>
                <w:sz w:val="22"/>
                <w:szCs w:val="22"/>
              </w:rPr>
              <w:t>Работа обучающихся во взаимодействии с преподавателем</w:t>
            </w:r>
          </w:p>
        </w:tc>
        <w:tc>
          <w:tcPr>
            <w:tcW w:w="323" w:type="pct"/>
            <w:vMerge w:val="restart"/>
            <w:vAlign w:val="center"/>
          </w:tcPr>
          <w:p w14:paraId="42DFC131" w14:textId="77777777" w:rsidR="0096577D" w:rsidRPr="00FE1544" w:rsidRDefault="0096577D" w:rsidP="00ED761B">
            <w:pPr>
              <w:pStyle w:val="affffff9"/>
              <w:rPr>
                <w:b w:val="0"/>
                <w:bCs/>
                <w:sz w:val="22"/>
                <w:szCs w:val="22"/>
              </w:rPr>
            </w:pPr>
            <w:r w:rsidRPr="00FE1544">
              <w:rPr>
                <w:b w:val="0"/>
                <w:bCs/>
                <w:sz w:val="22"/>
                <w:szCs w:val="22"/>
              </w:rPr>
              <w:t>Экзамен по ПМ</w:t>
            </w:r>
          </w:p>
        </w:tc>
        <w:tc>
          <w:tcPr>
            <w:tcW w:w="462" w:type="pct"/>
            <w:vMerge w:val="restart"/>
            <w:vAlign w:val="center"/>
          </w:tcPr>
          <w:p w14:paraId="1D035B61" w14:textId="77777777" w:rsidR="0096577D" w:rsidRPr="00FE1544" w:rsidRDefault="0096577D" w:rsidP="00ED761B">
            <w:pPr>
              <w:pStyle w:val="affffff9"/>
              <w:rPr>
                <w:b w:val="0"/>
                <w:bCs/>
                <w:sz w:val="22"/>
                <w:szCs w:val="22"/>
              </w:rPr>
            </w:pPr>
            <w:r w:rsidRPr="00FE1544">
              <w:rPr>
                <w:b w:val="0"/>
                <w:bCs/>
                <w:sz w:val="22"/>
                <w:szCs w:val="22"/>
              </w:rPr>
              <w:t>Самостоятельная работа</w:t>
            </w:r>
            <w:r w:rsidRPr="00FE1544">
              <w:rPr>
                <w:b w:val="0"/>
                <w:bCs/>
                <w:sz w:val="22"/>
                <w:szCs w:val="22"/>
                <w:vertAlign w:val="superscript"/>
              </w:rPr>
              <w:footnoteReference w:id="20"/>
            </w:r>
          </w:p>
        </w:tc>
      </w:tr>
      <w:tr w:rsidR="0096577D" w:rsidRPr="00FE1544" w14:paraId="38AA26EE" w14:textId="77777777" w:rsidTr="00ED761B">
        <w:tc>
          <w:tcPr>
            <w:tcW w:w="695" w:type="pct"/>
            <w:vMerge/>
          </w:tcPr>
          <w:p w14:paraId="299AB10E" w14:textId="77777777" w:rsidR="0096577D" w:rsidRPr="00FE1544" w:rsidRDefault="0096577D" w:rsidP="00ED761B">
            <w:pPr>
              <w:pStyle w:val="affffff9"/>
              <w:rPr>
                <w:sz w:val="22"/>
                <w:szCs w:val="22"/>
              </w:rPr>
            </w:pPr>
          </w:p>
        </w:tc>
        <w:tc>
          <w:tcPr>
            <w:tcW w:w="833" w:type="pct"/>
            <w:vMerge/>
            <w:vAlign w:val="center"/>
          </w:tcPr>
          <w:p w14:paraId="2E872746" w14:textId="77777777" w:rsidR="0096577D" w:rsidRPr="00FE1544" w:rsidRDefault="0096577D" w:rsidP="00ED761B">
            <w:pPr>
              <w:pStyle w:val="affffff9"/>
              <w:rPr>
                <w:sz w:val="22"/>
                <w:szCs w:val="22"/>
              </w:rPr>
            </w:pPr>
          </w:p>
        </w:tc>
        <w:tc>
          <w:tcPr>
            <w:tcW w:w="278" w:type="pct"/>
            <w:vMerge w:val="restart"/>
            <w:vAlign w:val="center"/>
          </w:tcPr>
          <w:p w14:paraId="11FA8352" w14:textId="77777777" w:rsidR="0096577D" w:rsidRPr="00FE1544" w:rsidRDefault="0096577D" w:rsidP="00ED761B">
            <w:pPr>
              <w:pStyle w:val="affffff9"/>
              <w:rPr>
                <w:b w:val="0"/>
                <w:bCs/>
                <w:sz w:val="22"/>
                <w:szCs w:val="22"/>
              </w:rPr>
            </w:pPr>
            <w:r w:rsidRPr="00FE1544">
              <w:rPr>
                <w:b w:val="0"/>
                <w:bCs/>
                <w:sz w:val="22"/>
                <w:szCs w:val="22"/>
              </w:rPr>
              <w:t>Всего часов</w:t>
            </w:r>
          </w:p>
        </w:tc>
        <w:tc>
          <w:tcPr>
            <w:tcW w:w="278" w:type="pct"/>
            <w:vMerge w:val="restart"/>
            <w:textDirection w:val="btLr"/>
          </w:tcPr>
          <w:p w14:paraId="528CA0ED" w14:textId="77777777" w:rsidR="0096577D" w:rsidRPr="00FE1544" w:rsidRDefault="0096577D" w:rsidP="00ED761B">
            <w:pPr>
              <w:pStyle w:val="affffff9"/>
              <w:ind w:left="6" w:right="-102" w:firstLine="108"/>
              <w:rPr>
                <w:b w:val="0"/>
                <w:bCs/>
                <w:sz w:val="22"/>
                <w:szCs w:val="22"/>
              </w:rPr>
            </w:pPr>
            <w:r w:rsidRPr="00FE1544">
              <w:rPr>
                <w:b w:val="0"/>
                <w:bCs/>
                <w:sz w:val="22"/>
                <w:szCs w:val="22"/>
              </w:rPr>
              <w:t>в т. ч. в форме практической подготовки</w:t>
            </w:r>
          </w:p>
        </w:tc>
        <w:tc>
          <w:tcPr>
            <w:tcW w:w="1389" w:type="pct"/>
            <w:gridSpan w:val="4"/>
          </w:tcPr>
          <w:p w14:paraId="78069084" w14:textId="77777777" w:rsidR="0096577D" w:rsidRPr="00FE1544" w:rsidRDefault="0096577D" w:rsidP="00ED761B">
            <w:pPr>
              <w:pStyle w:val="affffff9"/>
              <w:rPr>
                <w:b w:val="0"/>
                <w:bCs/>
                <w:sz w:val="22"/>
                <w:szCs w:val="22"/>
              </w:rPr>
            </w:pPr>
            <w:r w:rsidRPr="00FE1544">
              <w:rPr>
                <w:b w:val="0"/>
                <w:bCs/>
                <w:sz w:val="22"/>
                <w:szCs w:val="22"/>
              </w:rPr>
              <w:t>Обучение по МДК</w:t>
            </w:r>
          </w:p>
        </w:tc>
        <w:tc>
          <w:tcPr>
            <w:tcW w:w="742" w:type="pct"/>
            <w:gridSpan w:val="2"/>
            <w:vMerge w:val="restart"/>
            <w:vAlign w:val="center"/>
          </w:tcPr>
          <w:p w14:paraId="2EE311CA" w14:textId="77777777" w:rsidR="0096577D" w:rsidRPr="00FE1544" w:rsidRDefault="0096577D" w:rsidP="00ED761B">
            <w:pPr>
              <w:pStyle w:val="affffff9"/>
              <w:rPr>
                <w:b w:val="0"/>
                <w:bCs/>
                <w:sz w:val="22"/>
                <w:szCs w:val="22"/>
              </w:rPr>
            </w:pPr>
            <w:r w:rsidRPr="00FE1544">
              <w:rPr>
                <w:b w:val="0"/>
                <w:bCs/>
                <w:sz w:val="22"/>
                <w:szCs w:val="22"/>
              </w:rPr>
              <w:t>Практики</w:t>
            </w:r>
          </w:p>
        </w:tc>
        <w:tc>
          <w:tcPr>
            <w:tcW w:w="323" w:type="pct"/>
            <w:vMerge/>
          </w:tcPr>
          <w:p w14:paraId="582E3358" w14:textId="77777777" w:rsidR="0096577D" w:rsidRPr="00FE1544" w:rsidRDefault="0096577D" w:rsidP="00ED761B">
            <w:pPr>
              <w:pStyle w:val="affffff9"/>
              <w:rPr>
                <w:b w:val="0"/>
                <w:bCs/>
                <w:sz w:val="22"/>
                <w:szCs w:val="22"/>
              </w:rPr>
            </w:pPr>
          </w:p>
        </w:tc>
        <w:tc>
          <w:tcPr>
            <w:tcW w:w="462" w:type="pct"/>
            <w:vMerge/>
            <w:vAlign w:val="center"/>
          </w:tcPr>
          <w:p w14:paraId="7F74A350" w14:textId="77777777" w:rsidR="0096577D" w:rsidRPr="00FE1544" w:rsidRDefault="0096577D" w:rsidP="00ED761B">
            <w:pPr>
              <w:pStyle w:val="affffff9"/>
              <w:rPr>
                <w:b w:val="0"/>
                <w:bCs/>
                <w:sz w:val="22"/>
                <w:szCs w:val="22"/>
              </w:rPr>
            </w:pPr>
          </w:p>
        </w:tc>
      </w:tr>
      <w:tr w:rsidR="0096577D" w:rsidRPr="00FE1544" w14:paraId="7B663B2B" w14:textId="77777777" w:rsidTr="00ED761B">
        <w:tc>
          <w:tcPr>
            <w:tcW w:w="695" w:type="pct"/>
            <w:vMerge/>
          </w:tcPr>
          <w:p w14:paraId="72A43D78" w14:textId="77777777" w:rsidR="0096577D" w:rsidRPr="00FE1544" w:rsidRDefault="0096577D" w:rsidP="00ED761B">
            <w:pPr>
              <w:pStyle w:val="affffff9"/>
              <w:rPr>
                <w:sz w:val="22"/>
                <w:szCs w:val="22"/>
              </w:rPr>
            </w:pPr>
          </w:p>
        </w:tc>
        <w:tc>
          <w:tcPr>
            <w:tcW w:w="833" w:type="pct"/>
            <w:vMerge/>
            <w:vAlign w:val="center"/>
          </w:tcPr>
          <w:p w14:paraId="21D70999" w14:textId="77777777" w:rsidR="0096577D" w:rsidRPr="00FE1544" w:rsidRDefault="0096577D" w:rsidP="00ED761B">
            <w:pPr>
              <w:pStyle w:val="affffff9"/>
              <w:rPr>
                <w:sz w:val="22"/>
                <w:szCs w:val="22"/>
              </w:rPr>
            </w:pPr>
          </w:p>
        </w:tc>
        <w:tc>
          <w:tcPr>
            <w:tcW w:w="278" w:type="pct"/>
            <w:vMerge/>
          </w:tcPr>
          <w:p w14:paraId="519806BA" w14:textId="77777777" w:rsidR="0096577D" w:rsidRPr="00FE1544" w:rsidRDefault="0096577D" w:rsidP="00ED761B">
            <w:pPr>
              <w:pStyle w:val="affffff9"/>
              <w:rPr>
                <w:sz w:val="22"/>
                <w:szCs w:val="22"/>
              </w:rPr>
            </w:pPr>
          </w:p>
        </w:tc>
        <w:tc>
          <w:tcPr>
            <w:tcW w:w="278" w:type="pct"/>
            <w:vMerge/>
            <w:vAlign w:val="center"/>
          </w:tcPr>
          <w:p w14:paraId="5046E6BC" w14:textId="77777777" w:rsidR="0096577D" w:rsidRPr="00FE1544" w:rsidRDefault="0096577D" w:rsidP="00ED761B">
            <w:pPr>
              <w:pStyle w:val="affffff9"/>
              <w:rPr>
                <w:sz w:val="22"/>
                <w:szCs w:val="22"/>
              </w:rPr>
            </w:pPr>
          </w:p>
        </w:tc>
        <w:tc>
          <w:tcPr>
            <w:tcW w:w="324" w:type="pct"/>
            <w:vMerge w:val="restart"/>
            <w:vAlign w:val="center"/>
          </w:tcPr>
          <w:p w14:paraId="4B0E99FB" w14:textId="77777777" w:rsidR="0096577D" w:rsidRPr="00FE1544" w:rsidRDefault="0096577D" w:rsidP="00ED761B">
            <w:pPr>
              <w:pStyle w:val="affffff9"/>
              <w:rPr>
                <w:b w:val="0"/>
                <w:bCs/>
                <w:sz w:val="22"/>
                <w:szCs w:val="22"/>
              </w:rPr>
            </w:pPr>
            <w:r w:rsidRPr="00FE1544">
              <w:rPr>
                <w:b w:val="0"/>
                <w:bCs/>
                <w:sz w:val="22"/>
                <w:szCs w:val="22"/>
              </w:rPr>
              <w:t>Всего</w:t>
            </w:r>
          </w:p>
          <w:p w14:paraId="0A360A4E" w14:textId="77777777" w:rsidR="0096577D" w:rsidRPr="00FE1544" w:rsidRDefault="0096577D" w:rsidP="00ED761B">
            <w:pPr>
              <w:pStyle w:val="affffff9"/>
              <w:rPr>
                <w:b w:val="0"/>
                <w:bCs/>
                <w:sz w:val="22"/>
                <w:szCs w:val="22"/>
              </w:rPr>
            </w:pPr>
          </w:p>
        </w:tc>
        <w:tc>
          <w:tcPr>
            <w:tcW w:w="186" w:type="pct"/>
          </w:tcPr>
          <w:p w14:paraId="5635F6D3" w14:textId="77777777" w:rsidR="0096577D" w:rsidRPr="00FE1544" w:rsidRDefault="0096577D" w:rsidP="00ED761B">
            <w:pPr>
              <w:pStyle w:val="affffff9"/>
              <w:rPr>
                <w:b w:val="0"/>
                <w:bCs/>
                <w:sz w:val="22"/>
                <w:szCs w:val="22"/>
              </w:rPr>
            </w:pPr>
          </w:p>
        </w:tc>
        <w:tc>
          <w:tcPr>
            <w:tcW w:w="879" w:type="pct"/>
            <w:gridSpan w:val="2"/>
            <w:vAlign w:val="center"/>
          </w:tcPr>
          <w:p w14:paraId="6F4AE819" w14:textId="77777777" w:rsidR="0096577D" w:rsidRPr="00FE1544" w:rsidRDefault="0096577D" w:rsidP="00ED761B">
            <w:pPr>
              <w:pStyle w:val="affffff9"/>
              <w:rPr>
                <w:b w:val="0"/>
                <w:bCs/>
                <w:sz w:val="22"/>
                <w:szCs w:val="22"/>
              </w:rPr>
            </w:pPr>
            <w:r w:rsidRPr="00FE1544">
              <w:rPr>
                <w:b w:val="0"/>
                <w:bCs/>
                <w:sz w:val="22"/>
                <w:szCs w:val="22"/>
              </w:rPr>
              <w:t>В том числе</w:t>
            </w:r>
          </w:p>
        </w:tc>
        <w:tc>
          <w:tcPr>
            <w:tcW w:w="742" w:type="pct"/>
            <w:gridSpan w:val="2"/>
            <w:vMerge/>
            <w:vAlign w:val="center"/>
          </w:tcPr>
          <w:p w14:paraId="27B6F30E" w14:textId="77777777" w:rsidR="0096577D" w:rsidRPr="00FE1544" w:rsidRDefault="0096577D" w:rsidP="00ED761B">
            <w:pPr>
              <w:pStyle w:val="affffff9"/>
              <w:rPr>
                <w:b w:val="0"/>
                <w:bCs/>
                <w:sz w:val="22"/>
                <w:szCs w:val="22"/>
              </w:rPr>
            </w:pPr>
          </w:p>
        </w:tc>
        <w:tc>
          <w:tcPr>
            <w:tcW w:w="323" w:type="pct"/>
            <w:vMerge/>
          </w:tcPr>
          <w:p w14:paraId="30973030" w14:textId="77777777" w:rsidR="0096577D" w:rsidRPr="00FE1544" w:rsidRDefault="0096577D" w:rsidP="00ED761B">
            <w:pPr>
              <w:pStyle w:val="affffff9"/>
              <w:rPr>
                <w:b w:val="0"/>
                <w:bCs/>
                <w:sz w:val="22"/>
                <w:szCs w:val="22"/>
              </w:rPr>
            </w:pPr>
          </w:p>
        </w:tc>
        <w:tc>
          <w:tcPr>
            <w:tcW w:w="462" w:type="pct"/>
            <w:vMerge/>
            <w:vAlign w:val="center"/>
          </w:tcPr>
          <w:p w14:paraId="33205B95" w14:textId="77777777" w:rsidR="0096577D" w:rsidRPr="00FE1544" w:rsidRDefault="0096577D" w:rsidP="00ED761B">
            <w:pPr>
              <w:pStyle w:val="affffff9"/>
              <w:rPr>
                <w:b w:val="0"/>
                <w:bCs/>
                <w:sz w:val="22"/>
                <w:szCs w:val="22"/>
              </w:rPr>
            </w:pPr>
          </w:p>
        </w:tc>
      </w:tr>
      <w:tr w:rsidR="0096577D" w:rsidRPr="00FE1544" w14:paraId="701006F3" w14:textId="77777777" w:rsidTr="00ED761B">
        <w:trPr>
          <w:cantSplit/>
          <w:trHeight w:val="1059"/>
        </w:trPr>
        <w:tc>
          <w:tcPr>
            <w:tcW w:w="695" w:type="pct"/>
            <w:vMerge/>
          </w:tcPr>
          <w:p w14:paraId="1BF8CADF" w14:textId="77777777" w:rsidR="0096577D" w:rsidRPr="00FE1544" w:rsidRDefault="0096577D" w:rsidP="00ED761B">
            <w:pPr>
              <w:pStyle w:val="affffff9"/>
              <w:rPr>
                <w:sz w:val="22"/>
                <w:szCs w:val="22"/>
              </w:rPr>
            </w:pPr>
          </w:p>
        </w:tc>
        <w:tc>
          <w:tcPr>
            <w:tcW w:w="833" w:type="pct"/>
            <w:vMerge/>
            <w:vAlign w:val="center"/>
          </w:tcPr>
          <w:p w14:paraId="328B965E" w14:textId="77777777" w:rsidR="0096577D" w:rsidRPr="00FE1544" w:rsidRDefault="0096577D" w:rsidP="00ED761B">
            <w:pPr>
              <w:pStyle w:val="affffff9"/>
              <w:rPr>
                <w:sz w:val="22"/>
                <w:szCs w:val="22"/>
              </w:rPr>
            </w:pPr>
          </w:p>
        </w:tc>
        <w:tc>
          <w:tcPr>
            <w:tcW w:w="278" w:type="pct"/>
            <w:vMerge/>
          </w:tcPr>
          <w:p w14:paraId="30146752" w14:textId="77777777" w:rsidR="0096577D" w:rsidRPr="00FE1544" w:rsidRDefault="0096577D" w:rsidP="00ED761B">
            <w:pPr>
              <w:pStyle w:val="affffff9"/>
              <w:rPr>
                <w:sz w:val="22"/>
                <w:szCs w:val="22"/>
              </w:rPr>
            </w:pPr>
          </w:p>
        </w:tc>
        <w:tc>
          <w:tcPr>
            <w:tcW w:w="278" w:type="pct"/>
            <w:vMerge/>
            <w:vAlign w:val="center"/>
          </w:tcPr>
          <w:p w14:paraId="19CC8018" w14:textId="77777777" w:rsidR="0096577D" w:rsidRPr="00FE1544" w:rsidRDefault="0096577D" w:rsidP="00ED761B">
            <w:pPr>
              <w:pStyle w:val="affffff9"/>
              <w:rPr>
                <w:sz w:val="22"/>
                <w:szCs w:val="22"/>
              </w:rPr>
            </w:pPr>
          </w:p>
        </w:tc>
        <w:tc>
          <w:tcPr>
            <w:tcW w:w="324" w:type="pct"/>
            <w:vMerge/>
            <w:vAlign w:val="center"/>
          </w:tcPr>
          <w:p w14:paraId="555AE140" w14:textId="77777777" w:rsidR="0096577D" w:rsidRPr="00FE1544" w:rsidRDefault="0096577D" w:rsidP="00ED761B">
            <w:pPr>
              <w:pStyle w:val="affffff9"/>
              <w:rPr>
                <w:b w:val="0"/>
                <w:bCs/>
                <w:sz w:val="22"/>
                <w:szCs w:val="22"/>
              </w:rPr>
            </w:pPr>
          </w:p>
        </w:tc>
        <w:tc>
          <w:tcPr>
            <w:tcW w:w="186" w:type="pct"/>
            <w:textDirection w:val="btLr"/>
          </w:tcPr>
          <w:p w14:paraId="1A80277F" w14:textId="77777777" w:rsidR="0096577D" w:rsidRPr="00FE1544" w:rsidRDefault="0096577D" w:rsidP="00ED761B">
            <w:pPr>
              <w:pStyle w:val="affffff9"/>
              <w:rPr>
                <w:b w:val="0"/>
                <w:bCs/>
                <w:sz w:val="22"/>
                <w:szCs w:val="22"/>
              </w:rPr>
            </w:pPr>
            <w:r w:rsidRPr="00FE1544">
              <w:rPr>
                <w:b w:val="0"/>
                <w:bCs/>
                <w:sz w:val="22"/>
                <w:szCs w:val="22"/>
              </w:rPr>
              <w:t>Промежут. аттест.</w:t>
            </w:r>
          </w:p>
        </w:tc>
        <w:tc>
          <w:tcPr>
            <w:tcW w:w="509" w:type="pct"/>
            <w:vAlign w:val="center"/>
          </w:tcPr>
          <w:p w14:paraId="41780569" w14:textId="77777777" w:rsidR="0096577D" w:rsidRPr="00FE1544" w:rsidRDefault="0096577D" w:rsidP="00ED761B">
            <w:pPr>
              <w:pStyle w:val="affffff9"/>
              <w:ind w:left="-103" w:right="-111"/>
              <w:rPr>
                <w:b w:val="0"/>
                <w:bCs/>
                <w:sz w:val="22"/>
                <w:szCs w:val="22"/>
              </w:rPr>
            </w:pPr>
            <w:r w:rsidRPr="00FE1544">
              <w:rPr>
                <w:b w:val="0"/>
                <w:bCs/>
                <w:sz w:val="22"/>
                <w:szCs w:val="22"/>
              </w:rPr>
              <w:t>Лабораторных и практических занятий</w:t>
            </w:r>
          </w:p>
        </w:tc>
        <w:tc>
          <w:tcPr>
            <w:tcW w:w="370" w:type="pct"/>
            <w:vAlign w:val="center"/>
          </w:tcPr>
          <w:p w14:paraId="3474518E" w14:textId="77777777" w:rsidR="0096577D" w:rsidRPr="00FE1544" w:rsidRDefault="0096577D" w:rsidP="00ED761B">
            <w:pPr>
              <w:pStyle w:val="affffff9"/>
              <w:rPr>
                <w:b w:val="0"/>
                <w:bCs/>
                <w:sz w:val="22"/>
                <w:szCs w:val="22"/>
              </w:rPr>
            </w:pPr>
            <w:r w:rsidRPr="00FE1544">
              <w:rPr>
                <w:b w:val="0"/>
                <w:bCs/>
                <w:sz w:val="22"/>
                <w:szCs w:val="22"/>
              </w:rPr>
              <w:t>Курсовых работ (проектов)</w:t>
            </w:r>
          </w:p>
        </w:tc>
        <w:tc>
          <w:tcPr>
            <w:tcW w:w="325" w:type="pct"/>
            <w:vAlign w:val="center"/>
          </w:tcPr>
          <w:p w14:paraId="6D698834" w14:textId="77777777" w:rsidR="0096577D" w:rsidRPr="00FE1544" w:rsidRDefault="0096577D" w:rsidP="00ED761B">
            <w:pPr>
              <w:pStyle w:val="affffff9"/>
              <w:rPr>
                <w:b w:val="0"/>
                <w:bCs/>
                <w:sz w:val="22"/>
                <w:szCs w:val="22"/>
              </w:rPr>
            </w:pPr>
            <w:r w:rsidRPr="00FE1544">
              <w:rPr>
                <w:b w:val="0"/>
                <w:bCs/>
                <w:sz w:val="22"/>
                <w:szCs w:val="22"/>
              </w:rPr>
              <w:t>Учебная</w:t>
            </w:r>
          </w:p>
        </w:tc>
        <w:tc>
          <w:tcPr>
            <w:tcW w:w="417" w:type="pct"/>
            <w:vAlign w:val="center"/>
          </w:tcPr>
          <w:p w14:paraId="049B2802" w14:textId="77777777" w:rsidR="0096577D" w:rsidRPr="00FE1544" w:rsidRDefault="0096577D" w:rsidP="00ED761B">
            <w:pPr>
              <w:pStyle w:val="affffff9"/>
              <w:rPr>
                <w:b w:val="0"/>
                <w:bCs/>
                <w:sz w:val="22"/>
                <w:szCs w:val="22"/>
              </w:rPr>
            </w:pPr>
            <w:r w:rsidRPr="00FE1544">
              <w:rPr>
                <w:b w:val="0"/>
                <w:bCs/>
                <w:sz w:val="22"/>
                <w:szCs w:val="22"/>
              </w:rPr>
              <w:t>Производственная</w:t>
            </w:r>
          </w:p>
        </w:tc>
        <w:tc>
          <w:tcPr>
            <w:tcW w:w="323" w:type="pct"/>
            <w:vMerge/>
          </w:tcPr>
          <w:p w14:paraId="4F5A849B" w14:textId="77777777" w:rsidR="0096577D" w:rsidRPr="00FE1544" w:rsidRDefault="0096577D" w:rsidP="00ED761B">
            <w:pPr>
              <w:pStyle w:val="affffff9"/>
              <w:rPr>
                <w:sz w:val="22"/>
                <w:szCs w:val="22"/>
              </w:rPr>
            </w:pPr>
          </w:p>
        </w:tc>
        <w:tc>
          <w:tcPr>
            <w:tcW w:w="462" w:type="pct"/>
            <w:vMerge/>
            <w:vAlign w:val="center"/>
          </w:tcPr>
          <w:p w14:paraId="5E9E0AC5" w14:textId="77777777" w:rsidR="0096577D" w:rsidRPr="00FE1544" w:rsidRDefault="0096577D" w:rsidP="00ED761B">
            <w:pPr>
              <w:pStyle w:val="affffff9"/>
              <w:rPr>
                <w:sz w:val="22"/>
                <w:szCs w:val="22"/>
              </w:rPr>
            </w:pPr>
          </w:p>
        </w:tc>
      </w:tr>
      <w:tr w:rsidR="0096577D" w:rsidRPr="00FE1544" w14:paraId="5CA57087" w14:textId="77777777" w:rsidTr="00ED761B">
        <w:tc>
          <w:tcPr>
            <w:tcW w:w="695" w:type="pct"/>
            <w:vAlign w:val="center"/>
          </w:tcPr>
          <w:p w14:paraId="31E77AE2" w14:textId="77777777" w:rsidR="0096577D" w:rsidRPr="00FE1544" w:rsidRDefault="0096577D" w:rsidP="00ED761B">
            <w:pPr>
              <w:pStyle w:val="affffff9"/>
              <w:rPr>
                <w:b w:val="0"/>
                <w:bCs/>
                <w:sz w:val="22"/>
                <w:szCs w:val="22"/>
              </w:rPr>
            </w:pPr>
            <w:r w:rsidRPr="00FE1544">
              <w:rPr>
                <w:b w:val="0"/>
                <w:bCs/>
                <w:sz w:val="22"/>
                <w:szCs w:val="22"/>
              </w:rPr>
              <w:t>1</w:t>
            </w:r>
          </w:p>
        </w:tc>
        <w:tc>
          <w:tcPr>
            <w:tcW w:w="833" w:type="pct"/>
            <w:vAlign w:val="center"/>
          </w:tcPr>
          <w:p w14:paraId="18620B71" w14:textId="77777777" w:rsidR="0096577D" w:rsidRPr="00FE1544" w:rsidRDefault="0096577D" w:rsidP="00ED761B">
            <w:pPr>
              <w:pStyle w:val="affffff9"/>
              <w:rPr>
                <w:b w:val="0"/>
                <w:bCs/>
                <w:sz w:val="22"/>
                <w:szCs w:val="22"/>
              </w:rPr>
            </w:pPr>
            <w:r w:rsidRPr="00FE1544">
              <w:rPr>
                <w:b w:val="0"/>
                <w:bCs/>
                <w:sz w:val="22"/>
                <w:szCs w:val="22"/>
              </w:rPr>
              <w:t>2</w:t>
            </w:r>
          </w:p>
        </w:tc>
        <w:tc>
          <w:tcPr>
            <w:tcW w:w="278" w:type="pct"/>
          </w:tcPr>
          <w:p w14:paraId="045DB1A4" w14:textId="77777777" w:rsidR="0096577D" w:rsidRPr="00FE1544" w:rsidRDefault="0096577D" w:rsidP="00ED761B">
            <w:pPr>
              <w:pStyle w:val="affffff9"/>
              <w:rPr>
                <w:b w:val="0"/>
                <w:bCs/>
                <w:sz w:val="22"/>
                <w:szCs w:val="22"/>
              </w:rPr>
            </w:pPr>
            <w:r w:rsidRPr="00FE1544">
              <w:rPr>
                <w:b w:val="0"/>
                <w:bCs/>
                <w:sz w:val="22"/>
                <w:szCs w:val="22"/>
              </w:rPr>
              <w:t>3</w:t>
            </w:r>
          </w:p>
        </w:tc>
        <w:tc>
          <w:tcPr>
            <w:tcW w:w="278" w:type="pct"/>
            <w:vAlign w:val="center"/>
          </w:tcPr>
          <w:p w14:paraId="19748DEA" w14:textId="77777777" w:rsidR="0096577D" w:rsidRPr="00FE1544" w:rsidRDefault="0096577D" w:rsidP="00ED761B">
            <w:pPr>
              <w:pStyle w:val="affffff9"/>
              <w:rPr>
                <w:b w:val="0"/>
                <w:bCs/>
                <w:sz w:val="22"/>
                <w:szCs w:val="22"/>
              </w:rPr>
            </w:pPr>
            <w:r w:rsidRPr="00FE1544">
              <w:rPr>
                <w:b w:val="0"/>
                <w:bCs/>
                <w:sz w:val="22"/>
                <w:szCs w:val="22"/>
              </w:rPr>
              <w:t>4</w:t>
            </w:r>
          </w:p>
        </w:tc>
        <w:tc>
          <w:tcPr>
            <w:tcW w:w="324" w:type="pct"/>
            <w:vAlign w:val="center"/>
          </w:tcPr>
          <w:p w14:paraId="2774F95D" w14:textId="77777777" w:rsidR="0096577D" w:rsidRPr="00FE1544" w:rsidRDefault="0096577D" w:rsidP="00ED761B">
            <w:pPr>
              <w:pStyle w:val="affffff9"/>
              <w:rPr>
                <w:b w:val="0"/>
                <w:bCs/>
                <w:sz w:val="22"/>
                <w:szCs w:val="22"/>
              </w:rPr>
            </w:pPr>
            <w:r w:rsidRPr="00FE1544">
              <w:rPr>
                <w:b w:val="0"/>
                <w:bCs/>
                <w:sz w:val="22"/>
                <w:szCs w:val="22"/>
              </w:rPr>
              <w:t>5</w:t>
            </w:r>
          </w:p>
        </w:tc>
        <w:tc>
          <w:tcPr>
            <w:tcW w:w="186" w:type="pct"/>
          </w:tcPr>
          <w:p w14:paraId="4D8F36D5" w14:textId="77777777" w:rsidR="0096577D" w:rsidRPr="00FE1544" w:rsidRDefault="0096577D" w:rsidP="00ED761B">
            <w:pPr>
              <w:pStyle w:val="affffff9"/>
              <w:rPr>
                <w:b w:val="0"/>
                <w:bCs/>
                <w:sz w:val="22"/>
                <w:szCs w:val="22"/>
              </w:rPr>
            </w:pPr>
            <w:r w:rsidRPr="00FE1544">
              <w:rPr>
                <w:b w:val="0"/>
                <w:bCs/>
                <w:sz w:val="22"/>
                <w:szCs w:val="22"/>
              </w:rPr>
              <w:t>6</w:t>
            </w:r>
          </w:p>
        </w:tc>
        <w:tc>
          <w:tcPr>
            <w:tcW w:w="509" w:type="pct"/>
            <w:vAlign w:val="center"/>
          </w:tcPr>
          <w:p w14:paraId="0A375F40" w14:textId="77777777" w:rsidR="0096577D" w:rsidRPr="00FE1544" w:rsidRDefault="0096577D" w:rsidP="00ED761B">
            <w:pPr>
              <w:pStyle w:val="affffff9"/>
              <w:rPr>
                <w:b w:val="0"/>
                <w:bCs/>
                <w:sz w:val="22"/>
                <w:szCs w:val="22"/>
              </w:rPr>
            </w:pPr>
            <w:r w:rsidRPr="00FE1544">
              <w:rPr>
                <w:b w:val="0"/>
                <w:bCs/>
                <w:sz w:val="22"/>
                <w:szCs w:val="22"/>
              </w:rPr>
              <w:t>7</w:t>
            </w:r>
          </w:p>
        </w:tc>
        <w:tc>
          <w:tcPr>
            <w:tcW w:w="370" w:type="pct"/>
            <w:vAlign w:val="center"/>
          </w:tcPr>
          <w:p w14:paraId="094DD3E0" w14:textId="77777777" w:rsidR="0096577D" w:rsidRPr="00FE1544" w:rsidRDefault="0096577D" w:rsidP="00ED761B">
            <w:pPr>
              <w:pStyle w:val="affffff9"/>
              <w:rPr>
                <w:b w:val="0"/>
                <w:bCs/>
                <w:sz w:val="22"/>
                <w:szCs w:val="22"/>
              </w:rPr>
            </w:pPr>
            <w:r w:rsidRPr="00FE1544">
              <w:rPr>
                <w:b w:val="0"/>
                <w:bCs/>
                <w:sz w:val="22"/>
                <w:szCs w:val="22"/>
              </w:rPr>
              <w:t>8</w:t>
            </w:r>
          </w:p>
        </w:tc>
        <w:tc>
          <w:tcPr>
            <w:tcW w:w="325" w:type="pct"/>
            <w:vAlign w:val="center"/>
          </w:tcPr>
          <w:p w14:paraId="09C5DFA4" w14:textId="77777777" w:rsidR="0096577D" w:rsidRPr="00FE1544" w:rsidRDefault="0096577D" w:rsidP="00ED761B">
            <w:pPr>
              <w:pStyle w:val="affffff9"/>
              <w:rPr>
                <w:b w:val="0"/>
                <w:bCs/>
                <w:sz w:val="22"/>
                <w:szCs w:val="22"/>
              </w:rPr>
            </w:pPr>
            <w:r w:rsidRPr="00FE1544">
              <w:rPr>
                <w:b w:val="0"/>
                <w:bCs/>
                <w:sz w:val="22"/>
                <w:szCs w:val="22"/>
              </w:rPr>
              <w:t>9</w:t>
            </w:r>
          </w:p>
        </w:tc>
        <w:tc>
          <w:tcPr>
            <w:tcW w:w="417" w:type="pct"/>
            <w:vAlign w:val="center"/>
          </w:tcPr>
          <w:p w14:paraId="072150F3" w14:textId="77777777" w:rsidR="0096577D" w:rsidRPr="00FE1544" w:rsidRDefault="0096577D" w:rsidP="00ED761B">
            <w:pPr>
              <w:pStyle w:val="affffff9"/>
              <w:rPr>
                <w:b w:val="0"/>
                <w:bCs/>
                <w:sz w:val="22"/>
                <w:szCs w:val="22"/>
              </w:rPr>
            </w:pPr>
            <w:r w:rsidRPr="00FE1544">
              <w:rPr>
                <w:b w:val="0"/>
                <w:bCs/>
                <w:sz w:val="22"/>
                <w:szCs w:val="22"/>
              </w:rPr>
              <w:t>10</w:t>
            </w:r>
          </w:p>
        </w:tc>
        <w:tc>
          <w:tcPr>
            <w:tcW w:w="323" w:type="pct"/>
          </w:tcPr>
          <w:p w14:paraId="242B40DD" w14:textId="77777777" w:rsidR="0096577D" w:rsidRPr="00FE1544" w:rsidRDefault="0096577D" w:rsidP="00ED761B">
            <w:pPr>
              <w:pStyle w:val="affffff9"/>
              <w:rPr>
                <w:b w:val="0"/>
                <w:bCs/>
                <w:sz w:val="22"/>
                <w:szCs w:val="22"/>
              </w:rPr>
            </w:pPr>
            <w:r w:rsidRPr="00FE1544">
              <w:rPr>
                <w:b w:val="0"/>
                <w:bCs/>
                <w:sz w:val="22"/>
                <w:szCs w:val="22"/>
              </w:rPr>
              <w:t>11</w:t>
            </w:r>
          </w:p>
        </w:tc>
        <w:tc>
          <w:tcPr>
            <w:tcW w:w="462" w:type="pct"/>
            <w:vAlign w:val="center"/>
          </w:tcPr>
          <w:p w14:paraId="2A6415CF" w14:textId="77777777" w:rsidR="0096577D" w:rsidRPr="00FE1544" w:rsidRDefault="0096577D" w:rsidP="00ED761B">
            <w:pPr>
              <w:pStyle w:val="affffff9"/>
              <w:rPr>
                <w:b w:val="0"/>
                <w:bCs/>
                <w:sz w:val="22"/>
                <w:szCs w:val="22"/>
              </w:rPr>
            </w:pPr>
            <w:r w:rsidRPr="00FE1544">
              <w:rPr>
                <w:b w:val="0"/>
                <w:bCs/>
                <w:sz w:val="22"/>
                <w:szCs w:val="22"/>
              </w:rPr>
              <w:t>12</w:t>
            </w:r>
          </w:p>
        </w:tc>
      </w:tr>
      <w:tr w:rsidR="0096577D" w:rsidRPr="00FE1544" w14:paraId="6BEB9C07" w14:textId="77777777" w:rsidTr="00ED761B">
        <w:tc>
          <w:tcPr>
            <w:tcW w:w="695" w:type="pct"/>
          </w:tcPr>
          <w:p w14:paraId="51DACC13" w14:textId="77777777" w:rsidR="0096577D" w:rsidRPr="00FE1544" w:rsidRDefault="0096577D" w:rsidP="00ED761B">
            <w:pPr>
              <w:pStyle w:val="ab"/>
              <w:rPr>
                <w:sz w:val="22"/>
                <w:szCs w:val="22"/>
              </w:rPr>
            </w:pPr>
            <w:r w:rsidRPr="00FE1544">
              <w:rPr>
                <w:sz w:val="22"/>
                <w:szCs w:val="22"/>
              </w:rPr>
              <w:t>ПК 4.1. – ПК 4.4.</w:t>
            </w:r>
          </w:p>
          <w:p w14:paraId="51D3D75B" w14:textId="77777777" w:rsidR="0096577D" w:rsidRPr="00FE1544" w:rsidRDefault="0096577D" w:rsidP="00ED761B">
            <w:pPr>
              <w:pStyle w:val="ab"/>
              <w:rPr>
                <w:sz w:val="22"/>
                <w:szCs w:val="22"/>
              </w:rPr>
            </w:pPr>
            <w:r w:rsidRPr="00FE1544">
              <w:rPr>
                <w:sz w:val="22"/>
                <w:szCs w:val="22"/>
              </w:rPr>
              <w:t xml:space="preserve">ОК 01 – ОК 06, </w:t>
            </w:r>
          </w:p>
          <w:p w14:paraId="46F9B1D3" w14:textId="77777777" w:rsidR="0096577D" w:rsidRPr="00FE1544" w:rsidRDefault="0096577D" w:rsidP="00ED761B">
            <w:pPr>
              <w:pStyle w:val="ab"/>
              <w:rPr>
                <w:sz w:val="22"/>
                <w:szCs w:val="22"/>
              </w:rPr>
            </w:pPr>
            <w:r w:rsidRPr="00FE1544">
              <w:rPr>
                <w:sz w:val="22"/>
                <w:szCs w:val="22"/>
              </w:rPr>
              <w:t>ОК 09 – ОК 11,</w:t>
            </w:r>
          </w:p>
          <w:p w14:paraId="7427B77A" w14:textId="77777777" w:rsidR="0096577D" w:rsidRPr="00FE1544" w:rsidRDefault="0096577D" w:rsidP="00ED761B">
            <w:pPr>
              <w:pStyle w:val="ab"/>
              <w:rPr>
                <w:sz w:val="22"/>
                <w:szCs w:val="22"/>
              </w:rPr>
            </w:pPr>
            <w:r w:rsidRPr="00FE1544">
              <w:rPr>
                <w:sz w:val="22"/>
                <w:szCs w:val="22"/>
              </w:rPr>
              <w:t>ЛР 1, ЛР 2, ЛР 3, ЛР 4, ЛР 7, ЛР 13, ЛР 14, ЛР 15</w:t>
            </w:r>
          </w:p>
        </w:tc>
        <w:tc>
          <w:tcPr>
            <w:tcW w:w="833" w:type="pct"/>
          </w:tcPr>
          <w:p w14:paraId="32B6BCA1" w14:textId="77777777" w:rsidR="0096577D" w:rsidRPr="00FE1544" w:rsidRDefault="0096577D" w:rsidP="00ED761B">
            <w:pPr>
              <w:pStyle w:val="ab"/>
              <w:rPr>
                <w:rFonts w:eastAsia="Arial Unicode MS"/>
                <w:sz w:val="22"/>
                <w:szCs w:val="22"/>
              </w:rPr>
            </w:pPr>
            <w:r w:rsidRPr="00FE1544">
              <w:rPr>
                <w:rFonts w:eastAsia="Arial Unicode MS"/>
                <w:sz w:val="22"/>
                <w:szCs w:val="22"/>
              </w:rPr>
              <w:t xml:space="preserve">Раздел 1. Осуществление </w:t>
            </w:r>
            <w:r w:rsidRPr="00FE1544">
              <w:rPr>
                <w:sz w:val="22"/>
                <w:szCs w:val="22"/>
              </w:rPr>
              <w:t>финансового контроля деятельности экономического субъекта</w:t>
            </w:r>
          </w:p>
        </w:tc>
        <w:tc>
          <w:tcPr>
            <w:tcW w:w="278" w:type="pct"/>
            <w:vAlign w:val="center"/>
          </w:tcPr>
          <w:p w14:paraId="276F4954" w14:textId="77777777" w:rsidR="0096577D" w:rsidRPr="00FE1544" w:rsidRDefault="0096577D" w:rsidP="00ED761B">
            <w:pPr>
              <w:pStyle w:val="ab"/>
              <w:jc w:val="center"/>
              <w:rPr>
                <w:b/>
                <w:bCs/>
                <w:sz w:val="22"/>
                <w:szCs w:val="22"/>
              </w:rPr>
            </w:pPr>
            <w:r w:rsidRPr="00FE1544">
              <w:rPr>
                <w:b/>
                <w:bCs/>
                <w:sz w:val="22"/>
                <w:szCs w:val="22"/>
              </w:rPr>
              <w:t>98</w:t>
            </w:r>
          </w:p>
        </w:tc>
        <w:tc>
          <w:tcPr>
            <w:tcW w:w="278" w:type="pct"/>
            <w:vAlign w:val="center"/>
          </w:tcPr>
          <w:p w14:paraId="735CD103" w14:textId="77777777" w:rsidR="0096577D" w:rsidRPr="00FE1544" w:rsidRDefault="0096577D" w:rsidP="00ED761B">
            <w:pPr>
              <w:pStyle w:val="ab"/>
              <w:jc w:val="center"/>
              <w:rPr>
                <w:sz w:val="22"/>
                <w:szCs w:val="22"/>
              </w:rPr>
            </w:pPr>
            <w:r w:rsidRPr="00FE1544">
              <w:rPr>
                <w:sz w:val="22"/>
                <w:szCs w:val="22"/>
              </w:rPr>
              <w:t>94</w:t>
            </w:r>
          </w:p>
        </w:tc>
        <w:tc>
          <w:tcPr>
            <w:tcW w:w="324" w:type="pct"/>
            <w:vAlign w:val="center"/>
          </w:tcPr>
          <w:p w14:paraId="4ACB5474" w14:textId="77777777" w:rsidR="0096577D" w:rsidRPr="00FE1544" w:rsidRDefault="0096577D" w:rsidP="00ED761B">
            <w:pPr>
              <w:pStyle w:val="ab"/>
              <w:jc w:val="center"/>
              <w:rPr>
                <w:b/>
                <w:bCs/>
                <w:sz w:val="22"/>
                <w:szCs w:val="22"/>
              </w:rPr>
            </w:pPr>
            <w:r w:rsidRPr="00FE1544">
              <w:rPr>
                <w:b/>
                <w:bCs/>
                <w:sz w:val="22"/>
                <w:szCs w:val="22"/>
              </w:rPr>
              <w:t>58</w:t>
            </w:r>
          </w:p>
        </w:tc>
        <w:tc>
          <w:tcPr>
            <w:tcW w:w="186" w:type="pct"/>
            <w:vAlign w:val="center"/>
          </w:tcPr>
          <w:p w14:paraId="7573C36C" w14:textId="77777777" w:rsidR="0096577D" w:rsidRPr="00FE1544" w:rsidRDefault="0096577D" w:rsidP="00ED761B">
            <w:pPr>
              <w:pStyle w:val="ab"/>
              <w:jc w:val="center"/>
              <w:rPr>
                <w:sz w:val="22"/>
                <w:szCs w:val="22"/>
              </w:rPr>
            </w:pPr>
            <w:r w:rsidRPr="00FE1544">
              <w:rPr>
                <w:sz w:val="22"/>
                <w:szCs w:val="22"/>
              </w:rPr>
              <w:t>2</w:t>
            </w:r>
          </w:p>
        </w:tc>
        <w:tc>
          <w:tcPr>
            <w:tcW w:w="509" w:type="pct"/>
            <w:vAlign w:val="center"/>
          </w:tcPr>
          <w:p w14:paraId="751D0BE7" w14:textId="77777777" w:rsidR="0096577D" w:rsidRPr="00FE1544" w:rsidRDefault="0096577D" w:rsidP="00ED761B">
            <w:pPr>
              <w:pStyle w:val="ab"/>
              <w:jc w:val="center"/>
              <w:rPr>
                <w:sz w:val="22"/>
                <w:szCs w:val="22"/>
              </w:rPr>
            </w:pPr>
            <w:r w:rsidRPr="00FE1544">
              <w:rPr>
                <w:color w:val="000000" w:themeColor="text1"/>
                <w:sz w:val="22"/>
                <w:szCs w:val="22"/>
              </w:rPr>
              <w:t>26</w:t>
            </w:r>
          </w:p>
        </w:tc>
        <w:tc>
          <w:tcPr>
            <w:tcW w:w="370" w:type="pct"/>
            <w:vAlign w:val="center"/>
          </w:tcPr>
          <w:p w14:paraId="765E9EEA" w14:textId="77777777" w:rsidR="0096577D" w:rsidRPr="00FE1544" w:rsidRDefault="0096577D" w:rsidP="00ED761B">
            <w:pPr>
              <w:pStyle w:val="ab"/>
              <w:jc w:val="center"/>
              <w:rPr>
                <w:sz w:val="22"/>
                <w:szCs w:val="22"/>
              </w:rPr>
            </w:pPr>
            <w:r w:rsidRPr="00FE1544">
              <w:rPr>
                <w:sz w:val="22"/>
                <w:szCs w:val="22"/>
              </w:rPr>
              <w:t>-</w:t>
            </w:r>
          </w:p>
        </w:tc>
        <w:tc>
          <w:tcPr>
            <w:tcW w:w="325" w:type="pct"/>
            <w:vAlign w:val="center"/>
          </w:tcPr>
          <w:p w14:paraId="27037CE8" w14:textId="77777777" w:rsidR="0096577D" w:rsidRPr="00FE1544" w:rsidRDefault="0096577D" w:rsidP="00ED761B">
            <w:pPr>
              <w:pStyle w:val="ab"/>
              <w:jc w:val="center"/>
              <w:rPr>
                <w:b/>
                <w:bCs/>
                <w:sz w:val="22"/>
                <w:szCs w:val="22"/>
              </w:rPr>
            </w:pPr>
            <w:r w:rsidRPr="00FE1544">
              <w:rPr>
                <w:b/>
                <w:bCs/>
                <w:sz w:val="22"/>
                <w:szCs w:val="22"/>
              </w:rPr>
              <w:t>36</w:t>
            </w:r>
          </w:p>
        </w:tc>
        <w:tc>
          <w:tcPr>
            <w:tcW w:w="417" w:type="pct"/>
            <w:vAlign w:val="center"/>
          </w:tcPr>
          <w:p w14:paraId="4BDB9A89" w14:textId="77777777" w:rsidR="0096577D" w:rsidRPr="00FE1544" w:rsidRDefault="0096577D" w:rsidP="00ED761B">
            <w:pPr>
              <w:pStyle w:val="ab"/>
              <w:jc w:val="center"/>
              <w:rPr>
                <w:b/>
                <w:bCs/>
                <w:sz w:val="22"/>
                <w:szCs w:val="22"/>
              </w:rPr>
            </w:pPr>
          </w:p>
        </w:tc>
        <w:tc>
          <w:tcPr>
            <w:tcW w:w="323" w:type="pct"/>
            <w:vAlign w:val="center"/>
          </w:tcPr>
          <w:p w14:paraId="42C453D5" w14:textId="77777777" w:rsidR="0096577D" w:rsidRPr="00FE1544" w:rsidRDefault="0096577D" w:rsidP="00ED761B">
            <w:pPr>
              <w:pStyle w:val="ab"/>
              <w:jc w:val="center"/>
              <w:rPr>
                <w:sz w:val="22"/>
                <w:szCs w:val="22"/>
              </w:rPr>
            </w:pPr>
          </w:p>
        </w:tc>
        <w:tc>
          <w:tcPr>
            <w:tcW w:w="462" w:type="pct"/>
            <w:vAlign w:val="center"/>
          </w:tcPr>
          <w:p w14:paraId="00D0F8F6" w14:textId="77777777" w:rsidR="0096577D" w:rsidRPr="00FE1544" w:rsidRDefault="0096577D" w:rsidP="00ED761B">
            <w:pPr>
              <w:pStyle w:val="ab"/>
              <w:jc w:val="center"/>
              <w:rPr>
                <w:b/>
                <w:bCs/>
                <w:sz w:val="22"/>
                <w:szCs w:val="22"/>
              </w:rPr>
            </w:pPr>
            <w:r w:rsidRPr="00FE1544">
              <w:rPr>
                <w:b/>
                <w:bCs/>
                <w:sz w:val="22"/>
                <w:szCs w:val="22"/>
              </w:rPr>
              <w:t>4</w:t>
            </w:r>
          </w:p>
        </w:tc>
      </w:tr>
      <w:tr w:rsidR="0096577D" w:rsidRPr="00FE1544" w14:paraId="701A2F7D" w14:textId="77777777" w:rsidTr="00ED761B">
        <w:tc>
          <w:tcPr>
            <w:tcW w:w="695" w:type="pct"/>
          </w:tcPr>
          <w:p w14:paraId="48CDAE42" w14:textId="77777777" w:rsidR="0096577D" w:rsidRPr="00FE1544" w:rsidRDefault="0096577D" w:rsidP="00ED761B">
            <w:pPr>
              <w:pStyle w:val="ab"/>
              <w:rPr>
                <w:sz w:val="22"/>
                <w:szCs w:val="22"/>
              </w:rPr>
            </w:pPr>
            <w:r w:rsidRPr="00FE1544">
              <w:rPr>
                <w:sz w:val="22"/>
                <w:szCs w:val="22"/>
              </w:rPr>
              <w:t>ПК 4.1 – ПК 4.4</w:t>
            </w:r>
          </w:p>
          <w:p w14:paraId="15A2E6C8" w14:textId="77777777" w:rsidR="0096577D" w:rsidRPr="00FE1544" w:rsidRDefault="0096577D" w:rsidP="00ED761B">
            <w:pPr>
              <w:pStyle w:val="ab"/>
              <w:rPr>
                <w:sz w:val="22"/>
                <w:szCs w:val="22"/>
              </w:rPr>
            </w:pPr>
            <w:r w:rsidRPr="00FE1544">
              <w:rPr>
                <w:sz w:val="22"/>
                <w:szCs w:val="22"/>
              </w:rPr>
              <w:t xml:space="preserve">ОК 01 – ОК 06, </w:t>
            </w:r>
          </w:p>
          <w:p w14:paraId="257C411A" w14:textId="77777777" w:rsidR="0096577D" w:rsidRPr="00FE1544" w:rsidRDefault="0096577D" w:rsidP="00ED761B">
            <w:pPr>
              <w:pStyle w:val="ab"/>
              <w:rPr>
                <w:sz w:val="22"/>
                <w:szCs w:val="22"/>
              </w:rPr>
            </w:pPr>
            <w:r w:rsidRPr="00FE1544">
              <w:rPr>
                <w:sz w:val="22"/>
                <w:szCs w:val="22"/>
              </w:rPr>
              <w:t>ОК 09 – ОК 11, ЛР 1– ЛР 4, ЛР 7, ЛР 13 – ЛР 15</w:t>
            </w:r>
          </w:p>
        </w:tc>
        <w:tc>
          <w:tcPr>
            <w:tcW w:w="833" w:type="pct"/>
          </w:tcPr>
          <w:p w14:paraId="2ADA4FFF" w14:textId="77777777" w:rsidR="0096577D" w:rsidRPr="00FE1544" w:rsidRDefault="0096577D" w:rsidP="00ED761B">
            <w:pPr>
              <w:pStyle w:val="ab"/>
              <w:rPr>
                <w:sz w:val="22"/>
                <w:szCs w:val="22"/>
              </w:rPr>
            </w:pPr>
            <w:r w:rsidRPr="00FE1544">
              <w:rPr>
                <w:sz w:val="22"/>
                <w:szCs w:val="22"/>
              </w:rPr>
              <w:t xml:space="preserve">Производственная практика (по профилю специальности), часов </w:t>
            </w:r>
          </w:p>
        </w:tc>
        <w:tc>
          <w:tcPr>
            <w:tcW w:w="278" w:type="pct"/>
            <w:vAlign w:val="center"/>
          </w:tcPr>
          <w:p w14:paraId="143BC367" w14:textId="77777777" w:rsidR="0096577D" w:rsidRPr="00FE1544" w:rsidRDefault="0096577D" w:rsidP="00ED761B">
            <w:pPr>
              <w:pStyle w:val="ab"/>
              <w:spacing w:line="276" w:lineRule="auto"/>
              <w:jc w:val="center"/>
              <w:rPr>
                <w:b/>
                <w:bCs/>
                <w:sz w:val="22"/>
                <w:szCs w:val="22"/>
              </w:rPr>
            </w:pPr>
            <w:r w:rsidRPr="00FE1544">
              <w:rPr>
                <w:b/>
                <w:bCs/>
                <w:sz w:val="22"/>
                <w:szCs w:val="22"/>
              </w:rPr>
              <w:t>72</w:t>
            </w:r>
          </w:p>
        </w:tc>
        <w:tc>
          <w:tcPr>
            <w:tcW w:w="278" w:type="pct"/>
            <w:vAlign w:val="center"/>
          </w:tcPr>
          <w:p w14:paraId="53C4111F" w14:textId="77777777" w:rsidR="0096577D" w:rsidRPr="00FE1544" w:rsidRDefault="0096577D" w:rsidP="00ED761B">
            <w:pPr>
              <w:pStyle w:val="ab"/>
              <w:spacing w:line="276" w:lineRule="auto"/>
              <w:jc w:val="center"/>
              <w:rPr>
                <w:sz w:val="22"/>
                <w:szCs w:val="22"/>
              </w:rPr>
            </w:pPr>
            <w:r w:rsidRPr="00FE1544">
              <w:rPr>
                <w:sz w:val="22"/>
                <w:szCs w:val="22"/>
              </w:rPr>
              <w:t>72</w:t>
            </w:r>
          </w:p>
        </w:tc>
        <w:tc>
          <w:tcPr>
            <w:tcW w:w="324" w:type="pct"/>
            <w:shd w:val="clear" w:color="auto" w:fill="C0C0C0"/>
          </w:tcPr>
          <w:p w14:paraId="23D1AFC6" w14:textId="77777777" w:rsidR="0096577D" w:rsidRPr="00FE1544" w:rsidRDefault="0096577D" w:rsidP="00ED761B">
            <w:pPr>
              <w:pStyle w:val="ab"/>
              <w:spacing w:line="276" w:lineRule="auto"/>
              <w:jc w:val="center"/>
              <w:rPr>
                <w:sz w:val="22"/>
                <w:szCs w:val="22"/>
              </w:rPr>
            </w:pPr>
          </w:p>
        </w:tc>
        <w:tc>
          <w:tcPr>
            <w:tcW w:w="1390" w:type="pct"/>
            <w:gridSpan w:val="4"/>
            <w:shd w:val="clear" w:color="auto" w:fill="C0C0C0"/>
            <w:vAlign w:val="center"/>
          </w:tcPr>
          <w:p w14:paraId="3E510CC8" w14:textId="77777777" w:rsidR="0096577D" w:rsidRPr="00FE1544" w:rsidRDefault="0096577D" w:rsidP="00ED761B">
            <w:pPr>
              <w:pStyle w:val="ab"/>
              <w:spacing w:line="276" w:lineRule="auto"/>
              <w:jc w:val="center"/>
              <w:rPr>
                <w:sz w:val="22"/>
                <w:szCs w:val="22"/>
              </w:rPr>
            </w:pPr>
          </w:p>
        </w:tc>
        <w:tc>
          <w:tcPr>
            <w:tcW w:w="417" w:type="pct"/>
            <w:vAlign w:val="center"/>
          </w:tcPr>
          <w:p w14:paraId="466423EE" w14:textId="77777777" w:rsidR="0096577D" w:rsidRPr="00FE1544" w:rsidRDefault="0096577D" w:rsidP="00ED761B">
            <w:pPr>
              <w:pStyle w:val="ab"/>
              <w:spacing w:line="276" w:lineRule="auto"/>
              <w:jc w:val="center"/>
              <w:rPr>
                <w:b/>
                <w:bCs/>
                <w:sz w:val="22"/>
                <w:szCs w:val="22"/>
              </w:rPr>
            </w:pPr>
            <w:r w:rsidRPr="00FE1544">
              <w:rPr>
                <w:b/>
                <w:bCs/>
                <w:sz w:val="22"/>
                <w:szCs w:val="22"/>
              </w:rPr>
              <w:t>72</w:t>
            </w:r>
          </w:p>
        </w:tc>
        <w:tc>
          <w:tcPr>
            <w:tcW w:w="323" w:type="pct"/>
            <w:vAlign w:val="center"/>
          </w:tcPr>
          <w:p w14:paraId="0AC3420C" w14:textId="77777777" w:rsidR="0096577D" w:rsidRPr="00FE1544" w:rsidRDefault="0096577D" w:rsidP="00ED761B">
            <w:pPr>
              <w:pStyle w:val="ab"/>
              <w:spacing w:line="276" w:lineRule="auto"/>
              <w:jc w:val="center"/>
              <w:rPr>
                <w:sz w:val="22"/>
                <w:szCs w:val="22"/>
              </w:rPr>
            </w:pPr>
          </w:p>
        </w:tc>
        <w:tc>
          <w:tcPr>
            <w:tcW w:w="462" w:type="pct"/>
            <w:vAlign w:val="center"/>
          </w:tcPr>
          <w:p w14:paraId="7FC97F00" w14:textId="77777777" w:rsidR="0096577D" w:rsidRPr="00FE1544" w:rsidRDefault="0096577D" w:rsidP="00ED761B">
            <w:pPr>
              <w:pStyle w:val="ab"/>
              <w:spacing w:line="276" w:lineRule="auto"/>
              <w:jc w:val="center"/>
              <w:rPr>
                <w:sz w:val="22"/>
                <w:szCs w:val="22"/>
              </w:rPr>
            </w:pPr>
          </w:p>
        </w:tc>
      </w:tr>
      <w:tr w:rsidR="0096577D" w:rsidRPr="00FE1544" w14:paraId="77E88388" w14:textId="77777777" w:rsidTr="00ED761B">
        <w:tc>
          <w:tcPr>
            <w:tcW w:w="695" w:type="pct"/>
          </w:tcPr>
          <w:p w14:paraId="379CBE6E" w14:textId="77777777" w:rsidR="0096577D" w:rsidRPr="00FE1544" w:rsidRDefault="0096577D" w:rsidP="00ED761B">
            <w:pPr>
              <w:pStyle w:val="ab"/>
              <w:spacing w:line="276" w:lineRule="auto"/>
              <w:rPr>
                <w:sz w:val="22"/>
                <w:szCs w:val="22"/>
              </w:rPr>
            </w:pPr>
          </w:p>
        </w:tc>
        <w:tc>
          <w:tcPr>
            <w:tcW w:w="833" w:type="pct"/>
          </w:tcPr>
          <w:p w14:paraId="13424AB8" w14:textId="77777777" w:rsidR="0096577D" w:rsidRPr="00FE1544" w:rsidRDefault="0096577D" w:rsidP="00ED761B">
            <w:pPr>
              <w:pStyle w:val="ab"/>
              <w:rPr>
                <w:sz w:val="22"/>
                <w:szCs w:val="22"/>
              </w:rPr>
            </w:pPr>
            <w:r w:rsidRPr="00FE1544">
              <w:rPr>
                <w:sz w:val="22"/>
                <w:szCs w:val="22"/>
              </w:rPr>
              <w:t>Промежуточная аттестация</w:t>
            </w:r>
          </w:p>
          <w:p w14:paraId="713936A1" w14:textId="77777777" w:rsidR="0096577D" w:rsidRPr="00FE1544" w:rsidRDefault="0096577D" w:rsidP="00ED761B">
            <w:pPr>
              <w:pStyle w:val="ab"/>
              <w:rPr>
                <w:sz w:val="22"/>
                <w:szCs w:val="22"/>
              </w:rPr>
            </w:pPr>
            <w:r w:rsidRPr="00FE1544">
              <w:rPr>
                <w:sz w:val="22"/>
                <w:szCs w:val="22"/>
              </w:rPr>
              <w:t>Экзамен по модулю</w:t>
            </w:r>
          </w:p>
        </w:tc>
        <w:tc>
          <w:tcPr>
            <w:tcW w:w="278" w:type="pct"/>
            <w:vAlign w:val="center"/>
          </w:tcPr>
          <w:p w14:paraId="3AF1AAC3" w14:textId="77777777" w:rsidR="0096577D" w:rsidRPr="00FE1544" w:rsidRDefault="0096577D" w:rsidP="00ED761B">
            <w:pPr>
              <w:pStyle w:val="ab"/>
              <w:spacing w:line="276" w:lineRule="auto"/>
              <w:jc w:val="center"/>
              <w:rPr>
                <w:b/>
                <w:bCs/>
                <w:sz w:val="22"/>
                <w:szCs w:val="22"/>
              </w:rPr>
            </w:pPr>
            <w:r w:rsidRPr="00FE1544">
              <w:rPr>
                <w:b/>
                <w:bCs/>
                <w:sz w:val="22"/>
                <w:szCs w:val="22"/>
              </w:rPr>
              <w:t>12</w:t>
            </w:r>
          </w:p>
        </w:tc>
        <w:tc>
          <w:tcPr>
            <w:tcW w:w="278" w:type="pct"/>
            <w:vAlign w:val="center"/>
          </w:tcPr>
          <w:p w14:paraId="6430C072" w14:textId="77777777" w:rsidR="0096577D" w:rsidRPr="00FE1544" w:rsidRDefault="0096577D" w:rsidP="00ED761B">
            <w:pPr>
              <w:pStyle w:val="ab"/>
              <w:spacing w:line="276" w:lineRule="auto"/>
              <w:jc w:val="center"/>
              <w:rPr>
                <w:sz w:val="22"/>
                <w:szCs w:val="22"/>
              </w:rPr>
            </w:pPr>
            <w:r w:rsidRPr="00FE1544">
              <w:rPr>
                <w:sz w:val="22"/>
                <w:szCs w:val="22"/>
              </w:rPr>
              <w:t>12</w:t>
            </w:r>
          </w:p>
        </w:tc>
        <w:tc>
          <w:tcPr>
            <w:tcW w:w="324" w:type="pct"/>
            <w:shd w:val="clear" w:color="auto" w:fill="C0C0C0"/>
          </w:tcPr>
          <w:p w14:paraId="3D53CBCD" w14:textId="77777777" w:rsidR="0096577D" w:rsidRPr="00FE1544" w:rsidRDefault="0096577D" w:rsidP="00ED761B">
            <w:pPr>
              <w:pStyle w:val="ab"/>
              <w:spacing w:line="276" w:lineRule="auto"/>
              <w:jc w:val="center"/>
              <w:rPr>
                <w:sz w:val="22"/>
                <w:szCs w:val="22"/>
              </w:rPr>
            </w:pPr>
          </w:p>
        </w:tc>
        <w:tc>
          <w:tcPr>
            <w:tcW w:w="1390" w:type="pct"/>
            <w:gridSpan w:val="4"/>
            <w:shd w:val="clear" w:color="auto" w:fill="C0C0C0"/>
            <w:vAlign w:val="center"/>
          </w:tcPr>
          <w:p w14:paraId="52BE5103" w14:textId="77777777" w:rsidR="0096577D" w:rsidRPr="00FE1544" w:rsidRDefault="0096577D" w:rsidP="00ED761B">
            <w:pPr>
              <w:pStyle w:val="ab"/>
              <w:spacing w:line="276" w:lineRule="auto"/>
              <w:jc w:val="center"/>
              <w:rPr>
                <w:sz w:val="22"/>
                <w:szCs w:val="22"/>
              </w:rPr>
            </w:pPr>
          </w:p>
        </w:tc>
        <w:tc>
          <w:tcPr>
            <w:tcW w:w="417" w:type="pct"/>
            <w:vAlign w:val="center"/>
          </w:tcPr>
          <w:p w14:paraId="6A36BC40" w14:textId="77777777" w:rsidR="0096577D" w:rsidRPr="00FE1544" w:rsidRDefault="0096577D" w:rsidP="00ED761B">
            <w:pPr>
              <w:pStyle w:val="ab"/>
              <w:spacing w:line="276" w:lineRule="auto"/>
              <w:jc w:val="center"/>
              <w:rPr>
                <w:sz w:val="22"/>
                <w:szCs w:val="22"/>
              </w:rPr>
            </w:pPr>
          </w:p>
        </w:tc>
        <w:tc>
          <w:tcPr>
            <w:tcW w:w="323" w:type="pct"/>
            <w:vAlign w:val="center"/>
          </w:tcPr>
          <w:p w14:paraId="50E0CD1F" w14:textId="77777777" w:rsidR="0096577D" w:rsidRPr="00FE1544" w:rsidRDefault="0096577D" w:rsidP="00ED761B">
            <w:pPr>
              <w:pStyle w:val="ab"/>
              <w:spacing w:line="276" w:lineRule="auto"/>
              <w:jc w:val="center"/>
              <w:rPr>
                <w:sz w:val="22"/>
                <w:szCs w:val="22"/>
              </w:rPr>
            </w:pPr>
            <w:r w:rsidRPr="00FE1544">
              <w:rPr>
                <w:sz w:val="22"/>
                <w:szCs w:val="22"/>
              </w:rPr>
              <w:t>12</w:t>
            </w:r>
          </w:p>
        </w:tc>
        <w:tc>
          <w:tcPr>
            <w:tcW w:w="462" w:type="pct"/>
            <w:vAlign w:val="center"/>
          </w:tcPr>
          <w:p w14:paraId="5B2A115A" w14:textId="77777777" w:rsidR="0096577D" w:rsidRPr="00FE1544" w:rsidRDefault="0096577D" w:rsidP="00ED761B">
            <w:pPr>
              <w:pStyle w:val="ab"/>
              <w:spacing w:line="276" w:lineRule="auto"/>
              <w:jc w:val="center"/>
              <w:rPr>
                <w:sz w:val="22"/>
                <w:szCs w:val="22"/>
              </w:rPr>
            </w:pPr>
          </w:p>
        </w:tc>
      </w:tr>
      <w:tr w:rsidR="0096577D" w:rsidRPr="00FE1544" w14:paraId="53C5E592" w14:textId="77777777" w:rsidTr="00ED761B">
        <w:tc>
          <w:tcPr>
            <w:tcW w:w="695" w:type="pct"/>
          </w:tcPr>
          <w:p w14:paraId="2E0AF071" w14:textId="77777777" w:rsidR="0096577D" w:rsidRPr="00FE1544" w:rsidRDefault="0096577D" w:rsidP="00ED761B">
            <w:pPr>
              <w:pStyle w:val="ab"/>
              <w:spacing w:before="200" w:after="120" w:line="276" w:lineRule="auto"/>
              <w:rPr>
                <w:sz w:val="22"/>
                <w:szCs w:val="22"/>
              </w:rPr>
            </w:pPr>
          </w:p>
        </w:tc>
        <w:tc>
          <w:tcPr>
            <w:tcW w:w="833" w:type="pct"/>
          </w:tcPr>
          <w:p w14:paraId="74B6F896" w14:textId="77777777" w:rsidR="0096577D" w:rsidRPr="00FE1544" w:rsidRDefault="0096577D" w:rsidP="00ED761B">
            <w:pPr>
              <w:pStyle w:val="affffff9"/>
              <w:spacing w:before="200" w:after="120" w:line="276" w:lineRule="auto"/>
              <w:rPr>
                <w:sz w:val="22"/>
                <w:szCs w:val="22"/>
              </w:rPr>
            </w:pPr>
            <w:r w:rsidRPr="00FE1544">
              <w:rPr>
                <w:sz w:val="22"/>
                <w:szCs w:val="22"/>
              </w:rPr>
              <w:t>Всего:</w:t>
            </w:r>
          </w:p>
        </w:tc>
        <w:tc>
          <w:tcPr>
            <w:tcW w:w="278" w:type="pct"/>
          </w:tcPr>
          <w:p w14:paraId="2A6B9505" w14:textId="77777777" w:rsidR="0096577D" w:rsidRPr="00FE1544" w:rsidRDefault="0096577D" w:rsidP="00ED761B">
            <w:pPr>
              <w:pStyle w:val="affffff9"/>
              <w:spacing w:before="200" w:after="120" w:line="276" w:lineRule="auto"/>
              <w:rPr>
                <w:sz w:val="22"/>
                <w:szCs w:val="22"/>
              </w:rPr>
            </w:pPr>
            <w:r w:rsidRPr="00FE1544">
              <w:rPr>
                <w:sz w:val="22"/>
                <w:szCs w:val="22"/>
              </w:rPr>
              <w:t>182</w:t>
            </w:r>
          </w:p>
        </w:tc>
        <w:tc>
          <w:tcPr>
            <w:tcW w:w="278" w:type="pct"/>
          </w:tcPr>
          <w:p w14:paraId="7C40A479" w14:textId="77777777" w:rsidR="0096577D" w:rsidRPr="00FE1544" w:rsidRDefault="0096577D" w:rsidP="00ED761B">
            <w:pPr>
              <w:pStyle w:val="affffff9"/>
              <w:spacing w:before="200" w:after="120" w:line="276" w:lineRule="auto"/>
              <w:rPr>
                <w:b w:val="0"/>
                <w:bCs/>
                <w:sz w:val="22"/>
                <w:szCs w:val="22"/>
              </w:rPr>
            </w:pPr>
            <w:r w:rsidRPr="00FE1544">
              <w:rPr>
                <w:b w:val="0"/>
                <w:bCs/>
                <w:sz w:val="22"/>
                <w:szCs w:val="22"/>
              </w:rPr>
              <w:t>178</w:t>
            </w:r>
          </w:p>
        </w:tc>
        <w:tc>
          <w:tcPr>
            <w:tcW w:w="324" w:type="pct"/>
          </w:tcPr>
          <w:p w14:paraId="56F2B6FC" w14:textId="77777777" w:rsidR="0096577D" w:rsidRPr="00FE1544" w:rsidRDefault="0096577D" w:rsidP="00ED761B">
            <w:pPr>
              <w:pStyle w:val="affffff9"/>
              <w:spacing w:before="200" w:after="120" w:line="276" w:lineRule="auto"/>
              <w:rPr>
                <w:sz w:val="22"/>
                <w:szCs w:val="22"/>
              </w:rPr>
            </w:pPr>
            <w:r w:rsidRPr="00FE1544">
              <w:rPr>
                <w:sz w:val="22"/>
                <w:szCs w:val="22"/>
              </w:rPr>
              <w:t>58</w:t>
            </w:r>
          </w:p>
        </w:tc>
        <w:tc>
          <w:tcPr>
            <w:tcW w:w="186" w:type="pct"/>
          </w:tcPr>
          <w:p w14:paraId="3862B34B" w14:textId="77777777" w:rsidR="0096577D" w:rsidRPr="00FE1544" w:rsidRDefault="0096577D" w:rsidP="00ED761B">
            <w:pPr>
              <w:pStyle w:val="affffff9"/>
              <w:spacing w:before="200" w:after="120" w:line="276" w:lineRule="auto"/>
              <w:rPr>
                <w:b w:val="0"/>
                <w:bCs/>
                <w:sz w:val="22"/>
                <w:szCs w:val="22"/>
              </w:rPr>
            </w:pPr>
            <w:r w:rsidRPr="00FE1544">
              <w:rPr>
                <w:b w:val="0"/>
                <w:bCs/>
                <w:sz w:val="22"/>
                <w:szCs w:val="22"/>
              </w:rPr>
              <w:t>2</w:t>
            </w:r>
          </w:p>
        </w:tc>
        <w:tc>
          <w:tcPr>
            <w:tcW w:w="509" w:type="pct"/>
          </w:tcPr>
          <w:p w14:paraId="3D85249B" w14:textId="77777777" w:rsidR="0096577D" w:rsidRPr="00FE1544" w:rsidRDefault="0096577D" w:rsidP="00ED761B">
            <w:pPr>
              <w:pStyle w:val="affffff9"/>
              <w:spacing w:before="200" w:after="120" w:line="276" w:lineRule="auto"/>
              <w:rPr>
                <w:b w:val="0"/>
                <w:bCs/>
                <w:sz w:val="22"/>
                <w:szCs w:val="22"/>
              </w:rPr>
            </w:pPr>
            <w:r w:rsidRPr="00FE1544">
              <w:rPr>
                <w:b w:val="0"/>
                <w:bCs/>
                <w:sz w:val="22"/>
                <w:szCs w:val="22"/>
              </w:rPr>
              <w:t>26</w:t>
            </w:r>
          </w:p>
        </w:tc>
        <w:tc>
          <w:tcPr>
            <w:tcW w:w="370" w:type="pct"/>
          </w:tcPr>
          <w:p w14:paraId="37DA186A" w14:textId="77777777" w:rsidR="0096577D" w:rsidRPr="00FE1544" w:rsidRDefault="0096577D" w:rsidP="00ED761B">
            <w:pPr>
              <w:pStyle w:val="affffff9"/>
              <w:spacing w:before="200" w:after="120" w:line="276" w:lineRule="auto"/>
              <w:rPr>
                <w:sz w:val="22"/>
                <w:szCs w:val="22"/>
              </w:rPr>
            </w:pPr>
            <w:r w:rsidRPr="00FE1544">
              <w:rPr>
                <w:sz w:val="22"/>
                <w:szCs w:val="22"/>
              </w:rPr>
              <w:t>-</w:t>
            </w:r>
          </w:p>
        </w:tc>
        <w:tc>
          <w:tcPr>
            <w:tcW w:w="325" w:type="pct"/>
          </w:tcPr>
          <w:p w14:paraId="44E766A3" w14:textId="77777777" w:rsidR="0096577D" w:rsidRPr="00FE1544" w:rsidRDefault="0096577D" w:rsidP="00ED761B">
            <w:pPr>
              <w:pStyle w:val="affffff9"/>
              <w:spacing w:before="200" w:after="120" w:line="276" w:lineRule="auto"/>
              <w:rPr>
                <w:sz w:val="22"/>
                <w:szCs w:val="22"/>
              </w:rPr>
            </w:pPr>
            <w:r w:rsidRPr="00FE1544">
              <w:rPr>
                <w:sz w:val="22"/>
                <w:szCs w:val="22"/>
              </w:rPr>
              <w:t>36</w:t>
            </w:r>
          </w:p>
        </w:tc>
        <w:tc>
          <w:tcPr>
            <w:tcW w:w="417" w:type="pct"/>
          </w:tcPr>
          <w:p w14:paraId="7C5943AB" w14:textId="77777777" w:rsidR="0096577D" w:rsidRPr="00FE1544" w:rsidRDefault="0096577D" w:rsidP="00ED761B">
            <w:pPr>
              <w:pStyle w:val="affffff9"/>
              <w:spacing w:before="200" w:after="120" w:line="276" w:lineRule="auto"/>
              <w:rPr>
                <w:sz w:val="22"/>
                <w:szCs w:val="22"/>
              </w:rPr>
            </w:pPr>
            <w:r w:rsidRPr="00FE1544">
              <w:rPr>
                <w:sz w:val="22"/>
                <w:szCs w:val="22"/>
              </w:rPr>
              <w:t>72</w:t>
            </w:r>
          </w:p>
        </w:tc>
        <w:tc>
          <w:tcPr>
            <w:tcW w:w="323" w:type="pct"/>
          </w:tcPr>
          <w:p w14:paraId="0785E9C4" w14:textId="77777777" w:rsidR="0096577D" w:rsidRPr="00FE1544" w:rsidRDefault="0096577D" w:rsidP="00ED761B">
            <w:pPr>
              <w:pStyle w:val="affffff9"/>
              <w:spacing w:before="200" w:after="120" w:line="276" w:lineRule="auto"/>
              <w:rPr>
                <w:sz w:val="22"/>
                <w:szCs w:val="22"/>
              </w:rPr>
            </w:pPr>
            <w:r w:rsidRPr="00FE1544">
              <w:rPr>
                <w:sz w:val="22"/>
                <w:szCs w:val="22"/>
              </w:rPr>
              <w:t>12</w:t>
            </w:r>
          </w:p>
        </w:tc>
        <w:tc>
          <w:tcPr>
            <w:tcW w:w="462" w:type="pct"/>
          </w:tcPr>
          <w:p w14:paraId="3765B462" w14:textId="77777777" w:rsidR="0096577D" w:rsidRPr="00FE1544" w:rsidRDefault="0096577D" w:rsidP="00ED761B">
            <w:pPr>
              <w:pStyle w:val="affffff9"/>
              <w:spacing w:before="200" w:after="120" w:line="276" w:lineRule="auto"/>
              <w:rPr>
                <w:sz w:val="22"/>
                <w:szCs w:val="22"/>
              </w:rPr>
            </w:pPr>
            <w:r w:rsidRPr="00FE1544">
              <w:rPr>
                <w:sz w:val="22"/>
                <w:szCs w:val="22"/>
              </w:rPr>
              <w:t>4</w:t>
            </w:r>
          </w:p>
        </w:tc>
      </w:tr>
    </w:tbl>
    <w:p w14:paraId="76367FC3" w14:textId="77777777" w:rsidR="00FE1544" w:rsidRDefault="00FE1544">
      <w:pPr>
        <w:rPr>
          <w:b/>
        </w:rPr>
      </w:pPr>
      <w:r>
        <w:rPr>
          <w:b/>
        </w:rPr>
        <w:br w:type="page"/>
      </w:r>
    </w:p>
    <w:p w14:paraId="6A05074D" w14:textId="7B83468D" w:rsidR="0096577D" w:rsidRPr="00E830BC" w:rsidRDefault="0096577D" w:rsidP="0096577D">
      <w:pPr>
        <w:suppressAutoHyphens/>
        <w:ind w:firstLine="709"/>
        <w:jc w:val="both"/>
        <w:rPr>
          <w:b/>
        </w:rPr>
      </w:pPr>
      <w:r w:rsidRPr="00E830BC">
        <w:rPr>
          <w:b/>
        </w:rPr>
        <w:lastRenderedPageBreak/>
        <w:t>2.2. Тематический план и содержание профессионального модуля (ПМ)</w:t>
      </w:r>
    </w:p>
    <w:tbl>
      <w:tblPr>
        <w:tblW w:w="147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90"/>
        <w:gridCol w:w="200"/>
        <w:gridCol w:w="10177"/>
        <w:gridCol w:w="1246"/>
      </w:tblGrid>
      <w:tr w:rsidR="0096577D" w:rsidRPr="00E830BC" w14:paraId="17453824" w14:textId="77777777" w:rsidTr="00ED761B">
        <w:tc>
          <w:tcPr>
            <w:tcW w:w="3290" w:type="dxa"/>
            <w:gridSpan w:val="2"/>
            <w:vAlign w:val="center"/>
          </w:tcPr>
          <w:p w14:paraId="5DF5F913" w14:textId="77777777" w:rsidR="0096577D" w:rsidRPr="00E830BC" w:rsidRDefault="0096577D" w:rsidP="00ED761B">
            <w:pPr>
              <w:pStyle w:val="affffff9"/>
              <w:rPr>
                <w:rFonts w:eastAsia="Arial Unicode MS"/>
                <w:sz w:val="22"/>
                <w:szCs w:val="22"/>
              </w:rPr>
            </w:pPr>
            <w:r w:rsidRPr="00E830BC">
              <w:rPr>
                <w:rFonts w:eastAsia="Arial Unicode MS"/>
                <w:sz w:val="22"/>
                <w:szCs w:val="22"/>
              </w:rPr>
              <w:t>Наименование разделов профессионального модуля (ПМ), междисциплинарных курсов (МДК) и тем</w:t>
            </w:r>
          </w:p>
        </w:tc>
        <w:tc>
          <w:tcPr>
            <w:tcW w:w="10177" w:type="dxa"/>
            <w:vAlign w:val="center"/>
          </w:tcPr>
          <w:p w14:paraId="40614184" w14:textId="77777777" w:rsidR="0096577D" w:rsidRPr="00E830BC" w:rsidRDefault="0096577D" w:rsidP="00ED761B">
            <w:pPr>
              <w:pStyle w:val="affffff9"/>
              <w:rPr>
                <w:rFonts w:eastAsia="Arial Unicode MS"/>
                <w:sz w:val="22"/>
                <w:szCs w:val="22"/>
              </w:rPr>
            </w:pPr>
            <w:r w:rsidRPr="00E830BC">
              <w:rPr>
                <w:rFonts w:eastAsia="Arial Unicode MS"/>
                <w:sz w:val="22"/>
                <w:szCs w:val="22"/>
              </w:rPr>
              <w:t>Содержание учебного материала,</w:t>
            </w:r>
          </w:p>
          <w:p w14:paraId="6E1B4934" w14:textId="77777777" w:rsidR="0096577D" w:rsidRPr="00E830BC" w:rsidRDefault="0096577D" w:rsidP="00ED761B">
            <w:pPr>
              <w:pStyle w:val="affffff9"/>
              <w:rPr>
                <w:rFonts w:eastAsia="Arial Unicode MS"/>
                <w:sz w:val="22"/>
                <w:szCs w:val="22"/>
              </w:rPr>
            </w:pPr>
            <w:r w:rsidRPr="00E830BC">
              <w:rPr>
                <w:rFonts w:eastAsia="Arial Unicode MS"/>
                <w:sz w:val="22"/>
                <w:szCs w:val="22"/>
              </w:rPr>
              <w:t>лабораторные работы и практические занятия, внеаудиторная (самостоятельная) работа обучающихся, курсовая работа (проект)</w:t>
            </w:r>
          </w:p>
        </w:tc>
        <w:tc>
          <w:tcPr>
            <w:tcW w:w="1246" w:type="dxa"/>
            <w:vAlign w:val="center"/>
          </w:tcPr>
          <w:p w14:paraId="27D45172" w14:textId="04F02AB6" w:rsidR="0096577D" w:rsidRPr="00E830BC" w:rsidRDefault="00FE1544" w:rsidP="00ED761B">
            <w:pPr>
              <w:pStyle w:val="affffff9"/>
              <w:rPr>
                <w:rFonts w:eastAsia="Arial Unicode MS"/>
                <w:sz w:val="22"/>
                <w:szCs w:val="22"/>
              </w:rPr>
            </w:pPr>
            <w:r w:rsidRPr="00FE1544">
              <w:rPr>
                <w:rFonts w:eastAsia="Arial Unicode MS"/>
                <w:bCs/>
                <w:sz w:val="22"/>
                <w:szCs w:val="22"/>
              </w:rPr>
              <w:t>Объем, ак. ч / в том числе в форме практической подготовки, ак. ч</w:t>
            </w:r>
          </w:p>
        </w:tc>
      </w:tr>
      <w:tr w:rsidR="0096577D" w:rsidRPr="00E830BC" w14:paraId="4DDD46E8" w14:textId="77777777" w:rsidTr="00ED761B">
        <w:tc>
          <w:tcPr>
            <w:tcW w:w="3290" w:type="dxa"/>
            <w:gridSpan w:val="2"/>
            <w:vAlign w:val="center"/>
          </w:tcPr>
          <w:p w14:paraId="5587799F" w14:textId="77777777" w:rsidR="0096577D" w:rsidRPr="00E830BC" w:rsidRDefault="0096577D" w:rsidP="00ED761B">
            <w:pPr>
              <w:pStyle w:val="affffff9"/>
              <w:rPr>
                <w:rFonts w:eastAsia="Arial Unicode MS"/>
                <w:b w:val="0"/>
                <w:bCs/>
                <w:sz w:val="20"/>
                <w:szCs w:val="20"/>
              </w:rPr>
            </w:pPr>
            <w:r w:rsidRPr="00E830BC">
              <w:rPr>
                <w:rFonts w:eastAsia="Arial Unicode MS"/>
                <w:b w:val="0"/>
                <w:bCs/>
                <w:sz w:val="20"/>
                <w:szCs w:val="20"/>
              </w:rPr>
              <w:t>1</w:t>
            </w:r>
          </w:p>
        </w:tc>
        <w:tc>
          <w:tcPr>
            <w:tcW w:w="10177" w:type="dxa"/>
            <w:vAlign w:val="center"/>
          </w:tcPr>
          <w:p w14:paraId="4951999C" w14:textId="77777777" w:rsidR="0096577D" w:rsidRPr="00E830BC" w:rsidRDefault="0096577D" w:rsidP="00ED761B">
            <w:pPr>
              <w:pStyle w:val="affffff9"/>
              <w:rPr>
                <w:rFonts w:eastAsia="Arial Unicode MS"/>
                <w:b w:val="0"/>
                <w:bCs/>
                <w:sz w:val="20"/>
                <w:szCs w:val="20"/>
              </w:rPr>
            </w:pPr>
            <w:r w:rsidRPr="00E830BC">
              <w:rPr>
                <w:rFonts w:eastAsia="Arial Unicode MS"/>
                <w:b w:val="0"/>
                <w:bCs/>
                <w:sz w:val="20"/>
                <w:szCs w:val="20"/>
              </w:rPr>
              <w:t>2</w:t>
            </w:r>
          </w:p>
        </w:tc>
        <w:tc>
          <w:tcPr>
            <w:tcW w:w="1246" w:type="dxa"/>
            <w:vAlign w:val="center"/>
          </w:tcPr>
          <w:p w14:paraId="5A7ECF23" w14:textId="77777777" w:rsidR="0096577D" w:rsidRPr="00E830BC" w:rsidRDefault="0096577D" w:rsidP="00ED761B">
            <w:pPr>
              <w:pStyle w:val="affffff9"/>
              <w:rPr>
                <w:rFonts w:eastAsia="Arial Unicode MS"/>
                <w:b w:val="0"/>
                <w:bCs/>
                <w:sz w:val="20"/>
                <w:szCs w:val="20"/>
              </w:rPr>
            </w:pPr>
            <w:r w:rsidRPr="00E830BC">
              <w:rPr>
                <w:rFonts w:eastAsia="Arial Unicode MS"/>
                <w:b w:val="0"/>
                <w:bCs/>
                <w:sz w:val="20"/>
                <w:szCs w:val="20"/>
              </w:rPr>
              <w:t>3</w:t>
            </w:r>
          </w:p>
        </w:tc>
      </w:tr>
      <w:tr w:rsidR="0096577D" w:rsidRPr="005456E6" w14:paraId="601538CD" w14:textId="77777777" w:rsidTr="00ED761B">
        <w:tc>
          <w:tcPr>
            <w:tcW w:w="13467" w:type="dxa"/>
            <w:gridSpan w:val="3"/>
          </w:tcPr>
          <w:p w14:paraId="3CF62047" w14:textId="77777777" w:rsidR="0096577D" w:rsidRPr="00472ACE" w:rsidRDefault="0096577D" w:rsidP="00ED761B">
            <w:pPr>
              <w:pStyle w:val="affffff9"/>
              <w:spacing w:before="120" w:after="120"/>
              <w:jc w:val="left"/>
              <w:rPr>
                <w:rFonts w:eastAsia="Arial Unicode MS"/>
              </w:rPr>
            </w:pPr>
            <w:r w:rsidRPr="00472ACE">
              <w:rPr>
                <w:rFonts w:eastAsia="Arial Unicode MS"/>
              </w:rPr>
              <w:t>Раздел 1. ПМ</w:t>
            </w:r>
            <w:r>
              <w:rPr>
                <w:rFonts w:eastAsia="Arial Unicode MS"/>
              </w:rPr>
              <w:t>.</w:t>
            </w:r>
            <w:r w:rsidRPr="00472ACE">
              <w:rPr>
                <w:rFonts w:eastAsia="Arial Unicode MS"/>
              </w:rPr>
              <w:t xml:space="preserve"> 0</w:t>
            </w:r>
            <w:r>
              <w:rPr>
                <w:rFonts w:eastAsia="Arial Unicode MS"/>
              </w:rPr>
              <w:t>4</w:t>
            </w:r>
            <w:r w:rsidRPr="00472ACE">
              <w:rPr>
                <w:rFonts w:eastAsia="Arial Unicode MS"/>
              </w:rPr>
              <w:t xml:space="preserve"> </w:t>
            </w:r>
            <w:r>
              <w:rPr>
                <w:rFonts w:eastAsia="Arial Unicode MS"/>
              </w:rPr>
              <w:t xml:space="preserve">Осуществление </w:t>
            </w:r>
            <w:r w:rsidRPr="00CF2E43">
              <w:t>финансов</w:t>
            </w:r>
            <w:r>
              <w:t>ого</w:t>
            </w:r>
            <w:r w:rsidRPr="00CF2E43">
              <w:t xml:space="preserve"> контрол</w:t>
            </w:r>
            <w:r>
              <w:t>я</w:t>
            </w:r>
            <w:r w:rsidRPr="00CF2E43">
              <w:t xml:space="preserve"> деятельности экономического субъекта</w:t>
            </w:r>
          </w:p>
        </w:tc>
        <w:tc>
          <w:tcPr>
            <w:tcW w:w="1246" w:type="dxa"/>
          </w:tcPr>
          <w:p w14:paraId="49411025" w14:textId="77777777" w:rsidR="0096577D" w:rsidRPr="00472ACE" w:rsidRDefault="0096577D" w:rsidP="00ED761B">
            <w:pPr>
              <w:pStyle w:val="affffff9"/>
              <w:spacing w:before="120" w:after="120"/>
              <w:rPr>
                <w:rFonts w:eastAsia="Arial Unicode MS"/>
              </w:rPr>
            </w:pPr>
            <w:r>
              <w:rPr>
                <w:rFonts w:eastAsia="Arial Unicode MS"/>
              </w:rPr>
              <w:t>98</w:t>
            </w:r>
          </w:p>
        </w:tc>
      </w:tr>
      <w:tr w:rsidR="0096577D" w:rsidRPr="005456E6" w14:paraId="2D923F8A" w14:textId="77777777" w:rsidTr="00ED761B">
        <w:tc>
          <w:tcPr>
            <w:tcW w:w="13467" w:type="dxa"/>
            <w:gridSpan w:val="3"/>
          </w:tcPr>
          <w:p w14:paraId="2930F6C0" w14:textId="77777777" w:rsidR="0096577D" w:rsidRPr="00472ACE" w:rsidRDefault="0096577D" w:rsidP="00ED761B">
            <w:pPr>
              <w:pStyle w:val="affffff9"/>
              <w:spacing w:before="120" w:after="120"/>
              <w:jc w:val="left"/>
              <w:rPr>
                <w:rFonts w:eastAsia="Arial Unicode MS"/>
              </w:rPr>
            </w:pPr>
            <w:r w:rsidRPr="00472ACE">
              <w:rPr>
                <w:rFonts w:eastAsia="Arial Unicode MS"/>
              </w:rPr>
              <w:t>МДК</w:t>
            </w:r>
            <w:r>
              <w:rPr>
                <w:rFonts w:eastAsia="Arial Unicode MS"/>
              </w:rPr>
              <w:t>.</w:t>
            </w:r>
            <w:r w:rsidRPr="00472ACE">
              <w:rPr>
                <w:rFonts w:eastAsia="Arial Unicode MS"/>
              </w:rPr>
              <w:t xml:space="preserve"> </w:t>
            </w:r>
            <w:r>
              <w:rPr>
                <w:rFonts w:eastAsia="Arial Unicode MS"/>
              </w:rPr>
              <w:t>04</w:t>
            </w:r>
            <w:r w:rsidRPr="00472ACE">
              <w:rPr>
                <w:rFonts w:eastAsia="Arial Unicode MS"/>
              </w:rPr>
              <w:t xml:space="preserve">.01 </w:t>
            </w:r>
            <w:r w:rsidRPr="00CF2E43">
              <w:t>Финансов</w:t>
            </w:r>
            <w:r>
              <w:t>ый</w:t>
            </w:r>
            <w:r w:rsidRPr="00CF2E43">
              <w:t xml:space="preserve"> контрол</w:t>
            </w:r>
            <w:r>
              <w:t>ь</w:t>
            </w:r>
            <w:r w:rsidRPr="00CF2E43">
              <w:t xml:space="preserve"> деятельности экономического субъекта</w:t>
            </w:r>
          </w:p>
        </w:tc>
        <w:tc>
          <w:tcPr>
            <w:tcW w:w="1246" w:type="dxa"/>
          </w:tcPr>
          <w:p w14:paraId="5676FB44" w14:textId="77777777" w:rsidR="0096577D" w:rsidRPr="00472ACE" w:rsidRDefault="0096577D" w:rsidP="00ED761B">
            <w:pPr>
              <w:pStyle w:val="affffff9"/>
              <w:spacing w:before="120" w:after="120"/>
              <w:rPr>
                <w:rFonts w:eastAsia="Arial Unicode MS"/>
              </w:rPr>
            </w:pPr>
            <w:r>
              <w:rPr>
                <w:rFonts w:eastAsia="Arial Unicode MS"/>
              </w:rPr>
              <w:t>58</w:t>
            </w:r>
          </w:p>
        </w:tc>
      </w:tr>
      <w:tr w:rsidR="0096577D" w:rsidRPr="005456E6" w14:paraId="3AFF83B3" w14:textId="77777777" w:rsidTr="00ED761B">
        <w:tc>
          <w:tcPr>
            <w:tcW w:w="3090" w:type="dxa"/>
            <w:vMerge w:val="restart"/>
          </w:tcPr>
          <w:p w14:paraId="5E9C50D2" w14:textId="77777777" w:rsidR="0096577D" w:rsidRPr="00472ACE" w:rsidRDefault="0096577D" w:rsidP="00ED761B">
            <w:pPr>
              <w:pStyle w:val="affffff9"/>
              <w:spacing w:line="276" w:lineRule="auto"/>
              <w:jc w:val="left"/>
              <w:rPr>
                <w:rFonts w:eastAsia="Arial Unicode MS"/>
              </w:rPr>
            </w:pPr>
            <w:r w:rsidRPr="00472ACE">
              <w:rPr>
                <w:rFonts w:eastAsia="Arial Unicode MS"/>
              </w:rPr>
              <w:t xml:space="preserve">Тема 1. </w:t>
            </w:r>
            <w:r>
              <w:t xml:space="preserve">Основы организации </w:t>
            </w:r>
            <w:r w:rsidRPr="00B06B48">
              <w:t>ф</w:t>
            </w:r>
            <w:r>
              <w:t>инансового</w:t>
            </w:r>
            <w:r w:rsidRPr="00B06B48">
              <w:t xml:space="preserve"> контроля</w:t>
            </w:r>
          </w:p>
        </w:tc>
        <w:tc>
          <w:tcPr>
            <w:tcW w:w="10377" w:type="dxa"/>
            <w:gridSpan w:val="2"/>
          </w:tcPr>
          <w:p w14:paraId="2DD57144" w14:textId="77777777" w:rsidR="0096577D" w:rsidRPr="005456E6" w:rsidRDefault="0096577D" w:rsidP="00ED761B">
            <w:pPr>
              <w:tabs>
                <w:tab w:val="left" w:pos="5985"/>
              </w:tabs>
              <w:spacing w:after="120"/>
              <w:ind w:left="34"/>
              <w:rPr>
                <w:rFonts w:eastAsia="Arial Unicode MS"/>
                <w:b/>
              </w:rPr>
            </w:pPr>
            <w:r w:rsidRPr="00E830BC">
              <w:rPr>
                <w:rFonts w:eastAsia="Arial Unicode MS"/>
                <w:b/>
              </w:rPr>
              <w:t>Содержание</w:t>
            </w:r>
          </w:p>
        </w:tc>
        <w:tc>
          <w:tcPr>
            <w:tcW w:w="1246" w:type="dxa"/>
          </w:tcPr>
          <w:p w14:paraId="70670389" w14:textId="77777777" w:rsidR="0096577D" w:rsidRPr="00472ACE" w:rsidRDefault="0096577D" w:rsidP="00ED761B">
            <w:pPr>
              <w:pStyle w:val="affffff9"/>
              <w:rPr>
                <w:rFonts w:eastAsia="Arial Unicode MS"/>
              </w:rPr>
            </w:pPr>
            <w:r w:rsidRPr="00D926EB">
              <w:rPr>
                <w:rFonts w:eastAsia="Arial Unicode MS"/>
                <w:color w:val="000000" w:themeColor="text1"/>
              </w:rPr>
              <w:t>6</w:t>
            </w:r>
          </w:p>
        </w:tc>
      </w:tr>
      <w:tr w:rsidR="0096577D" w:rsidRPr="005456E6" w14:paraId="6CC586BA" w14:textId="77777777" w:rsidTr="00ED761B">
        <w:tc>
          <w:tcPr>
            <w:tcW w:w="3090" w:type="dxa"/>
            <w:vMerge/>
          </w:tcPr>
          <w:p w14:paraId="776C3746" w14:textId="77777777" w:rsidR="0096577D" w:rsidRPr="005456E6" w:rsidRDefault="0096577D" w:rsidP="00ED761B">
            <w:pPr>
              <w:tabs>
                <w:tab w:val="left" w:pos="5985"/>
              </w:tabs>
              <w:rPr>
                <w:rFonts w:eastAsia="Arial Unicode MS"/>
                <w:b/>
                <w:bCs/>
              </w:rPr>
            </w:pPr>
          </w:p>
        </w:tc>
        <w:tc>
          <w:tcPr>
            <w:tcW w:w="10377" w:type="dxa"/>
            <w:gridSpan w:val="2"/>
          </w:tcPr>
          <w:p w14:paraId="0D91830D" w14:textId="77777777" w:rsidR="0096577D" w:rsidRPr="00BC452F" w:rsidRDefault="0096577D" w:rsidP="002E4BC3">
            <w:pPr>
              <w:pStyle w:val="a9"/>
              <w:numPr>
                <w:ilvl w:val="0"/>
                <w:numId w:val="179"/>
              </w:numPr>
              <w:tabs>
                <w:tab w:val="left" w:pos="317"/>
              </w:tabs>
              <w:spacing w:before="0" w:after="0"/>
              <w:ind w:left="344" w:hanging="344"/>
              <w:contextualSpacing/>
              <w:rPr>
                <w:rFonts w:eastAsia="Arial Unicode MS"/>
              </w:rPr>
            </w:pPr>
            <w:r w:rsidRPr="00472ACE">
              <w:rPr>
                <w:rFonts w:eastAsia="Arial Unicode MS"/>
              </w:rPr>
              <w:t xml:space="preserve">Введение. </w:t>
            </w:r>
            <w:r w:rsidRPr="00BC452F">
              <w:t xml:space="preserve">Сущность, роль и функции контроля, его цели и задачи. Экономическое содержание контроля как элемента системы управления. </w:t>
            </w:r>
          </w:p>
          <w:p w14:paraId="225D3EB3" w14:textId="77777777" w:rsidR="0096577D" w:rsidRPr="00217A51" w:rsidRDefault="0096577D" w:rsidP="00ED761B">
            <w:pPr>
              <w:ind w:left="341" w:right="28"/>
            </w:pPr>
            <w:r w:rsidRPr="00217A51">
              <w:t>Понятие финансового контроля, его цели и задачи.</w:t>
            </w:r>
            <w:r>
              <w:t xml:space="preserve"> </w:t>
            </w:r>
            <w:r w:rsidRPr="00217A51">
              <w:t>Элементы финансового контроля</w:t>
            </w:r>
            <w:r>
              <w:t xml:space="preserve">. </w:t>
            </w:r>
            <w:r w:rsidRPr="00217A51">
              <w:t>Субъекты и объекты финансового контроля.</w:t>
            </w:r>
            <w:r>
              <w:t xml:space="preserve"> </w:t>
            </w:r>
            <w:r w:rsidRPr="00217A51">
              <w:t>Принципы организации финансового контроля</w:t>
            </w:r>
            <w:r>
              <w:t>.</w:t>
            </w:r>
            <w:r w:rsidRPr="00B06B48">
              <w:t xml:space="preserve"> </w:t>
            </w:r>
          </w:p>
        </w:tc>
        <w:tc>
          <w:tcPr>
            <w:tcW w:w="1246" w:type="dxa"/>
            <w:vMerge w:val="restart"/>
          </w:tcPr>
          <w:p w14:paraId="6E3B1C9C" w14:textId="77777777" w:rsidR="0096577D" w:rsidRPr="00472ACE" w:rsidRDefault="0096577D" w:rsidP="00ED761B">
            <w:pPr>
              <w:pStyle w:val="affffff9"/>
              <w:rPr>
                <w:rFonts w:eastAsia="Arial Unicode MS"/>
              </w:rPr>
            </w:pPr>
            <w:r w:rsidRPr="00D926EB">
              <w:rPr>
                <w:rFonts w:eastAsia="Arial Unicode MS"/>
                <w:color w:val="000000" w:themeColor="text1"/>
              </w:rPr>
              <w:t>4</w:t>
            </w:r>
          </w:p>
        </w:tc>
      </w:tr>
      <w:tr w:rsidR="0096577D" w:rsidRPr="005456E6" w14:paraId="475B0F47" w14:textId="77777777" w:rsidTr="00ED761B">
        <w:trPr>
          <w:trHeight w:val="622"/>
        </w:trPr>
        <w:tc>
          <w:tcPr>
            <w:tcW w:w="3090" w:type="dxa"/>
            <w:vMerge/>
          </w:tcPr>
          <w:p w14:paraId="70CE89B9" w14:textId="77777777" w:rsidR="0096577D" w:rsidRPr="005456E6" w:rsidRDefault="0096577D" w:rsidP="00ED761B">
            <w:pPr>
              <w:tabs>
                <w:tab w:val="left" w:pos="5985"/>
              </w:tabs>
              <w:rPr>
                <w:rFonts w:eastAsia="Arial Unicode MS"/>
                <w:b/>
                <w:bCs/>
              </w:rPr>
            </w:pPr>
          </w:p>
        </w:tc>
        <w:tc>
          <w:tcPr>
            <w:tcW w:w="10377" w:type="dxa"/>
            <w:gridSpan w:val="2"/>
          </w:tcPr>
          <w:p w14:paraId="3E867DA9" w14:textId="77777777" w:rsidR="0096577D" w:rsidRPr="00472ACE" w:rsidRDefault="0096577D" w:rsidP="002E4BC3">
            <w:pPr>
              <w:pStyle w:val="a9"/>
              <w:numPr>
                <w:ilvl w:val="0"/>
                <w:numId w:val="179"/>
              </w:numPr>
              <w:spacing w:before="0" w:after="0"/>
              <w:ind w:left="317" w:hanging="283"/>
              <w:contextualSpacing/>
              <w:rPr>
                <w:rFonts w:eastAsia="Arial Unicode MS"/>
              </w:rPr>
            </w:pPr>
            <w:r w:rsidRPr="00B06B48">
              <w:t>Формы и виды финансового контроля, их экономическая интерпретация.</w:t>
            </w:r>
            <w:r>
              <w:t xml:space="preserve"> Внешний и внутренний финансовый контроль экономического субъекта, их взаимосвязь и различие.</w:t>
            </w:r>
          </w:p>
        </w:tc>
        <w:tc>
          <w:tcPr>
            <w:tcW w:w="1246" w:type="dxa"/>
            <w:vMerge/>
          </w:tcPr>
          <w:p w14:paraId="488F952F" w14:textId="77777777" w:rsidR="0096577D" w:rsidRPr="00472ACE" w:rsidRDefault="0096577D" w:rsidP="00ED761B">
            <w:pPr>
              <w:pStyle w:val="affffff9"/>
              <w:rPr>
                <w:rFonts w:eastAsia="Arial Unicode MS"/>
              </w:rPr>
            </w:pPr>
          </w:p>
        </w:tc>
      </w:tr>
      <w:tr w:rsidR="0096577D" w:rsidRPr="005456E6" w14:paraId="5FCE71DC" w14:textId="77777777" w:rsidTr="00ED761B">
        <w:tc>
          <w:tcPr>
            <w:tcW w:w="3090" w:type="dxa"/>
            <w:vMerge/>
          </w:tcPr>
          <w:p w14:paraId="0B660384" w14:textId="77777777" w:rsidR="0096577D" w:rsidRPr="005456E6" w:rsidRDefault="0096577D" w:rsidP="00ED761B">
            <w:pPr>
              <w:tabs>
                <w:tab w:val="left" w:pos="5985"/>
              </w:tabs>
              <w:rPr>
                <w:rFonts w:eastAsia="Arial Unicode MS"/>
                <w:b/>
                <w:bCs/>
              </w:rPr>
            </w:pPr>
          </w:p>
        </w:tc>
        <w:tc>
          <w:tcPr>
            <w:tcW w:w="10377" w:type="dxa"/>
            <w:gridSpan w:val="2"/>
          </w:tcPr>
          <w:p w14:paraId="63A1A7EE" w14:textId="31B982A8" w:rsidR="0096577D" w:rsidRPr="00E830BC" w:rsidRDefault="0096577D" w:rsidP="00ED761B">
            <w:pPr>
              <w:tabs>
                <w:tab w:val="left" w:pos="5985"/>
              </w:tabs>
              <w:rPr>
                <w:rFonts w:eastAsia="Arial Unicode MS"/>
                <w:b/>
                <w:szCs w:val="21"/>
              </w:rPr>
            </w:pPr>
            <w:r w:rsidRPr="00E830BC">
              <w:rPr>
                <w:b/>
                <w:bCs/>
                <w:szCs w:val="21"/>
              </w:rPr>
              <w:t xml:space="preserve">В том числе практических занятий </w:t>
            </w:r>
          </w:p>
        </w:tc>
        <w:tc>
          <w:tcPr>
            <w:tcW w:w="1246" w:type="dxa"/>
          </w:tcPr>
          <w:p w14:paraId="4BB45284" w14:textId="77777777" w:rsidR="0096577D" w:rsidRPr="00472ACE" w:rsidRDefault="0096577D" w:rsidP="00ED761B">
            <w:pPr>
              <w:pStyle w:val="affffff9"/>
              <w:rPr>
                <w:rFonts w:eastAsia="Arial Unicode MS"/>
              </w:rPr>
            </w:pPr>
            <w:r w:rsidRPr="00472ACE">
              <w:rPr>
                <w:rFonts w:eastAsia="Arial Unicode MS"/>
              </w:rPr>
              <w:t>2</w:t>
            </w:r>
          </w:p>
        </w:tc>
      </w:tr>
      <w:tr w:rsidR="0096577D" w:rsidRPr="005456E6" w14:paraId="64FD2151" w14:textId="77777777" w:rsidTr="00ED761B">
        <w:tc>
          <w:tcPr>
            <w:tcW w:w="3090" w:type="dxa"/>
            <w:vMerge/>
          </w:tcPr>
          <w:p w14:paraId="0DF2F1F2" w14:textId="77777777" w:rsidR="0096577D" w:rsidRPr="005456E6" w:rsidRDefault="0096577D" w:rsidP="00ED761B">
            <w:pPr>
              <w:tabs>
                <w:tab w:val="left" w:pos="5985"/>
              </w:tabs>
              <w:rPr>
                <w:rFonts w:eastAsia="Arial Unicode MS"/>
                <w:b/>
                <w:bCs/>
              </w:rPr>
            </w:pPr>
          </w:p>
        </w:tc>
        <w:tc>
          <w:tcPr>
            <w:tcW w:w="10377" w:type="dxa"/>
            <w:gridSpan w:val="2"/>
          </w:tcPr>
          <w:p w14:paraId="3C388F68" w14:textId="77777777" w:rsidR="0096577D" w:rsidRPr="000674DE" w:rsidRDefault="0096577D" w:rsidP="00ED761B">
            <w:pPr>
              <w:tabs>
                <w:tab w:val="left" w:pos="5985"/>
              </w:tabs>
              <w:ind w:firstLine="340"/>
              <w:rPr>
                <w:rFonts w:eastAsia="Arial Unicode MS"/>
              </w:rPr>
            </w:pPr>
            <w:r>
              <w:rPr>
                <w:bCs/>
              </w:rPr>
              <w:t>Решение ситуационных задач по видам и формам финансового контроля, применяемых к различным субъектам хозяйствования</w:t>
            </w:r>
          </w:p>
        </w:tc>
        <w:tc>
          <w:tcPr>
            <w:tcW w:w="1246" w:type="dxa"/>
          </w:tcPr>
          <w:p w14:paraId="60E24EFD" w14:textId="77777777" w:rsidR="0096577D" w:rsidRPr="005704A3" w:rsidRDefault="0096577D" w:rsidP="00ED761B">
            <w:pPr>
              <w:pStyle w:val="affffff9"/>
              <w:rPr>
                <w:rFonts w:eastAsia="Arial Unicode MS"/>
                <w:b w:val="0"/>
                <w:bCs/>
              </w:rPr>
            </w:pPr>
            <w:r w:rsidRPr="005704A3">
              <w:rPr>
                <w:rFonts w:eastAsia="Arial Unicode MS"/>
                <w:b w:val="0"/>
                <w:bCs/>
              </w:rPr>
              <w:t>2</w:t>
            </w:r>
          </w:p>
        </w:tc>
      </w:tr>
      <w:tr w:rsidR="0096577D" w:rsidRPr="005456E6" w14:paraId="1DC78CCB" w14:textId="77777777" w:rsidTr="00ED761B">
        <w:trPr>
          <w:trHeight w:val="375"/>
        </w:trPr>
        <w:tc>
          <w:tcPr>
            <w:tcW w:w="3090" w:type="dxa"/>
            <w:vMerge w:val="restart"/>
          </w:tcPr>
          <w:p w14:paraId="5DF3FF5C" w14:textId="77777777" w:rsidR="0096577D" w:rsidRPr="005456E6" w:rsidRDefault="0096577D" w:rsidP="00ED761B">
            <w:pPr>
              <w:pStyle w:val="affffff9"/>
              <w:spacing w:line="276" w:lineRule="auto"/>
              <w:jc w:val="left"/>
              <w:rPr>
                <w:rFonts w:eastAsia="Arial Unicode MS"/>
                <w:b w:val="0"/>
                <w:bCs/>
              </w:rPr>
            </w:pPr>
            <w:r w:rsidRPr="00217A51">
              <w:rPr>
                <w:rFonts w:eastAsia="Arial Unicode MS"/>
              </w:rPr>
              <w:t>Тема 2. Организация внешнего финансового контроля экономического субъекта</w:t>
            </w:r>
          </w:p>
        </w:tc>
        <w:tc>
          <w:tcPr>
            <w:tcW w:w="10377" w:type="dxa"/>
            <w:gridSpan w:val="2"/>
          </w:tcPr>
          <w:p w14:paraId="74984B94" w14:textId="77777777" w:rsidR="0096577D" w:rsidRPr="00EB6669" w:rsidRDefault="0096577D" w:rsidP="00ED761B">
            <w:pPr>
              <w:tabs>
                <w:tab w:val="left" w:pos="5985"/>
              </w:tabs>
              <w:spacing w:after="120"/>
              <w:rPr>
                <w:rFonts w:eastAsia="Arial Unicode MS"/>
                <w:b/>
              </w:rPr>
            </w:pPr>
            <w:r w:rsidRPr="00E830BC">
              <w:rPr>
                <w:rFonts w:eastAsia="Arial Unicode MS"/>
                <w:b/>
              </w:rPr>
              <w:t>Содержание</w:t>
            </w:r>
          </w:p>
        </w:tc>
        <w:tc>
          <w:tcPr>
            <w:tcW w:w="1246" w:type="dxa"/>
          </w:tcPr>
          <w:p w14:paraId="119860D5" w14:textId="77777777" w:rsidR="0096577D" w:rsidRPr="00472ACE" w:rsidRDefault="0096577D" w:rsidP="00ED761B">
            <w:pPr>
              <w:pStyle w:val="affffff9"/>
              <w:rPr>
                <w:rFonts w:eastAsia="Arial Unicode MS"/>
              </w:rPr>
            </w:pPr>
            <w:r>
              <w:rPr>
                <w:rFonts w:eastAsia="Arial Unicode MS"/>
              </w:rPr>
              <w:t>8</w:t>
            </w:r>
          </w:p>
        </w:tc>
      </w:tr>
      <w:tr w:rsidR="0096577D" w:rsidRPr="005456E6" w14:paraId="51789AC1" w14:textId="77777777" w:rsidTr="00ED761B">
        <w:tc>
          <w:tcPr>
            <w:tcW w:w="3090" w:type="dxa"/>
            <w:vMerge/>
          </w:tcPr>
          <w:p w14:paraId="0B71112E" w14:textId="77777777" w:rsidR="0096577D" w:rsidRPr="005456E6" w:rsidRDefault="0096577D" w:rsidP="00ED761B">
            <w:pPr>
              <w:tabs>
                <w:tab w:val="left" w:pos="5985"/>
              </w:tabs>
              <w:rPr>
                <w:rFonts w:eastAsia="Arial Unicode MS"/>
                <w:b/>
                <w:bCs/>
              </w:rPr>
            </w:pPr>
          </w:p>
        </w:tc>
        <w:tc>
          <w:tcPr>
            <w:tcW w:w="10377" w:type="dxa"/>
            <w:gridSpan w:val="2"/>
          </w:tcPr>
          <w:p w14:paraId="0BACC57D" w14:textId="77777777" w:rsidR="0096577D" w:rsidRPr="00FF1732" w:rsidRDefault="0096577D" w:rsidP="002E4BC3">
            <w:pPr>
              <w:pStyle w:val="a9"/>
              <w:numPr>
                <w:ilvl w:val="0"/>
                <w:numId w:val="62"/>
              </w:numPr>
              <w:spacing w:before="0" w:after="0"/>
              <w:ind w:left="341" w:right="28" w:hanging="283"/>
            </w:pPr>
            <w:r w:rsidRPr="00FF1732">
              <w:t>Государственный (муниципальный) финансовый контроль, его основные задачи и направления. Объекты государственного (муниципального) финансового контроля. Система органов государственного (муниципального) финансового контроля, их полномочия и ответственность. Внутренний и внешний государственный (муниципальный) финансовый контроль. Государственный финансовый мониторинг как инструмент противодействия легализации (отмыванию) доходов, полученных преступным путем.</w:t>
            </w:r>
          </w:p>
        </w:tc>
        <w:tc>
          <w:tcPr>
            <w:tcW w:w="1246" w:type="dxa"/>
            <w:vMerge w:val="restart"/>
          </w:tcPr>
          <w:p w14:paraId="7E211397" w14:textId="77777777" w:rsidR="0096577D" w:rsidRPr="00472ACE" w:rsidRDefault="0096577D" w:rsidP="00ED761B">
            <w:pPr>
              <w:pStyle w:val="affffff9"/>
              <w:rPr>
                <w:rFonts w:eastAsia="Arial Unicode MS"/>
              </w:rPr>
            </w:pPr>
          </w:p>
          <w:p w14:paraId="55F9771F" w14:textId="77777777" w:rsidR="0096577D" w:rsidRPr="00472ACE" w:rsidRDefault="0096577D" w:rsidP="00ED761B">
            <w:pPr>
              <w:pStyle w:val="affffff9"/>
              <w:rPr>
                <w:rFonts w:eastAsia="Arial Unicode MS"/>
              </w:rPr>
            </w:pPr>
            <w:r>
              <w:rPr>
                <w:rFonts w:eastAsia="Arial Unicode MS"/>
              </w:rPr>
              <w:t>6</w:t>
            </w:r>
          </w:p>
          <w:p w14:paraId="5E5BD66C" w14:textId="77777777" w:rsidR="0096577D" w:rsidRPr="00472ACE" w:rsidRDefault="0096577D" w:rsidP="00ED761B">
            <w:pPr>
              <w:pStyle w:val="affffff9"/>
              <w:rPr>
                <w:rFonts w:eastAsia="Arial Unicode MS"/>
              </w:rPr>
            </w:pPr>
          </w:p>
          <w:p w14:paraId="043DD83C" w14:textId="77777777" w:rsidR="0096577D" w:rsidRPr="00472ACE" w:rsidRDefault="0096577D" w:rsidP="00ED761B">
            <w:pPr>
              <w:pStyle w:val="affffff9"/>
              <w:rPr>
                <w:rFonts w:eastAsia="Arial Unicode MS"/>
              </w:rPr>
            </w:pPr>
          </w:p>
          <w:p w14:paraId="539D37F5" w14:textId="77777777" w:rsidR="0096577D" w:rsidRPr="00472ACE" w:rsidRDefault="0096577D" w:rsidP="00ED761B">
            <w:pPr>
              <w:pStyle w:val="affffff9"/>
              <w:rPr>
                <w:rFonts w:eastAsia="Arial Unicode MS"/>
              </w:rPr>
            </w:pPr>
          </w:p>
        </w:tc>
      </w:tr>
      <w:tr w:rsidR="0096577D" w:rsidRPr="005456E6" w14:paraId="7209CC78" w14:textId="77777777" w:rsidTr="00ED761B">
        <w:tc>
          <w:tcPr>
            <w:tcW w:w="3090" w:type="dxa"/>
            <w:vMerge/>
          </w:tcPr>
          <w:p w14:paraId="1AD5B568" w14:textId="77777777" w:rsidR="0096577D" w:rsidRPr="005456E6" w:rsidRDefault="0096577D" w:rsidP="00ED761B">
            <w:pPr>
              <w:tabs>
                <w:tab w:val="left" w:pos="5985"/>
              </w:tabs>
              <w:rPr>
                <w:rFonts w:eastAsia="Arial Unicode MS"/>
                <w:b/>
                <w:bCs/>
              </w:rPr>
            </w:pPr>
          </w:p>
        </w:tc>
        <w:tc>
          <w:tcPr>
            <w:tcW w:w="10377" w:type="dxa"/>
            <w:gridSpan w:val="2"/>
          </w:tcPr>
          <w:p w14:paraId="139D21B6" w14:textId="77777777" w:rsidR="0096577D" w:rsidRPr="00FF1732" w:rsidRDefault="0096577D" w:rsidP="002E4BC3">
            <w:pPr>
              <w:pStyle w:val="a9"/>
              <w:numPr>
                <w:ilvl w:val="0"/>
                <w:numId w:val="62"/>
              </w:numPr>
              <w:spacing w:before="0" w:after="0"/>
              <w:ind w:left="341" w:right="108" w:hanging="283"/>
              <w:rPr>
                <w:color w:val="FF0000"/>
              </w:rPr>
            </w:pPr>
            <w:r w:rsidRPr="00FF1732">
              <w:t xml:space="preserve">Базовые принципы построения системы превентивного государственного финансового контроля в Российской Федерации в сфере закупок товаров, работ, услуг для обеспечения государственных и муниципальных нужд. </w:t>
            </w:r>
            <w:r w:rsidRPr="00FF1732">
              <w:rPr>
                <w:color w:val="000000" w:themeColor="text1"/>
              </w:rPr>
              <w:t>Органы, осуществляющие государственный контроль в сфере закупок.</w:t>
            </w:r>
          </w:p>
        </w:tc>
        <w:tc>
          <w:tcPr>
            <w:tcW w:w="1246" w:type="dxa"/>
            <w:vMerge/>
          </w:tcPr>
          <w:p w14:paraId="0E230F2C" w14:textId="77777777" w:rsidR="0096577D" w:rsidRPr="00472ACE" w:rsidRDefault="0096577D" w:rsidP="00ED761B">
            <w:pPr>
              <w:pStyle w:val="affffff9"/>
              <w:rPr>
                <w:rFonts w:eastAsia="Arial Unicode MS"/>
              </w:rPr>
            </w:pPr>
          </w:p>
        </w:tc>
      </w:tr>
      <w:tr w:rsidR="0096577D" w:rsidRPr="005456E6" w14:paraId="0570E2CD" w14:textId="77777777" w:rsidTr="00ED761B">
        <w:trPr>
          <w:trHeight w:val="557"/>
        </w:trPr>
        <w:tc>
          <w:tcPr>
            <w:tcW w:w="3090" w:type="dxa"/>
            <w:vMerge/>
          </w:tcPr>
          <w:p w14:paraId="7CF60E5A" w14:textId="77777777" w:rsidR="0096577D" w:rsidRPr="005456E6" w:rsidRDefault="0096577D" w:rsidP="00ED761B">
            <w:pPr>
              <w:tabs>
                <w:tab w:val="left" w:pos="5985"/>
              </w:tabs>
              <w:rPr>
                <w:rFonts w:eastAsia="Arial Unicode MS"/>
                <w:b/>
                <w:bCs/>
              </w:rPr>
            </w:pPr>
          </w:p>
        </w:tc>
        <w:tc>
          <w:tcPr>
            <w:tcW w:w="10377" w:type="dxa"/>
            <w:gridSpan w:val="2"/>
          </w:tcPr>
          <w:p w14:paraId="06918F28" w14:textId="77777777" w:rsidR="0096577D" w:rsidRPr="00FF1732" w:rsidRDefault="0096577D" w:rsidP="002E4BC3">
            <w:pPr>
              <w:pStyle w:val="a9"/>
              <w:numPr>
                <w:ilvl w:val="0"/>
                <w:numId w:val="62"/>
              </w:numPr>
              <w:spacing w:before="0" w:after="0"/>
              <w:ind w:left="341" w:right="108" w:hanging="284"/>
            </w:pPr>
            <w:r w:rsidRPr="00FF1732">
              <w:rPr>
                <w:color w:val="000000" w:themeColor="text1"/>
              </w:rPr>
              <w:t>Независимый (аудиторский) финансовый контроль. Правовые основы аудиторской деятельности. Аудит в системе финансового контроля экономического субъекта.</w:t>
            </w:r>
          </w:p>
        </w:tc>
        <w:tc>
          <w:tcPr>
            <w:tcW w:w="1246" w:type="dxa"/>
            <w:vMerge/>
          </w:tcPr>
          <w:p w14:paraId="192D99C5" w14:textId="77777777" w:rsidR="0096577D" w:rsidRPr="00472ACE" w:rsidRDefault="0096577D" w:rsidP="00ED761B">
            <w:pPr>
              <w:pStyle w:val="affffff9"/>
              <w:rPr>
                <w:rFonts w:eastAsia="Arial Unicode MS"/>
              </w:rPr>
            </w:pPr>
          </w:p>
        </w:tc>
      </w:tr>
      <w:tr w:rsidR="0096577D" w:rsidRPr="006A309A" w14:paraId="6F3BFBE3" w14:textId="77777777" w:rsidTr="00ED761B">
        <w:tc>
          <w:tcPr>
            <w:tcW w:w="3090" w:type="dxa"/>
            <w:vMerge/>
          </w:tcPr>
          <w:p w14:paraId="56B989D8" w14:textId="77777777" w:rsidR="0096577D" w:rsidRPr="006A309A" w:rsidRDefault="0096577D" w:rsidP="00ED761B">
            <w:pPr>
              <w:tabs>
                <w:tab w:val="left" w:pos="5985"/>
              </w:tabs>
              <w:rPr>
                <w:rFonts w:eastAsia="Arial Unicode MS"/>
                <w:b/>
                <w:bCs/>
              </w:rPr>
            </w:pPr>
          </w:p>
        </w:tc>
        <w:tc>
          <w:tcPr>
            <w:tcW w:w="10377" w:type="dxa"/>
            <w:gridSpan w:val="2"/>
          </w:tcPr>
          <w:p w14:paraId="26EA063A" w14:textId="1D406C88" w:rsidR="0096577D" w:rsidRPr="00E830BC" w:rsidRDefault="0096577D" w:rsidP="00ED761B">
            <w:pPr>
              <w:tabs>
                <w:tab w:val="left" w:pos="5985"/>
              </w:tabs>
              <w:spacing w:after="120"/>
              <w:ind w:left="34"/>
              <w:rPr>
                <w:rFonts w:eastAsia="Arial Unicode MS"/>
                <w:b/>
              </w:rPr>
            </w:pPr>
            <w:r w:rsidRPr="00F75AB9">
              <w:rPr>
                <w:b/>
                <w:bCs/>
              </w:rPr>
              <w:t xml:space="preserve">В том числе практических занятий </w:t>
            </w:r>
          </w:p>
        </w:tc>
        <w:tc>
          <w:tcPr>
            <w:tcW w:w="1246" w:type="dxa"/>
          </w:tcPr>
          <w:p w14:paraId="7AFDA1FA" w14:textId="77777777" w:rsidR="0096577D" w:rsidRPr="00472ACE" w:rsidRDefault="0096577D" w:rsidP="00ED761B">
            <w:pPr>
              <w:pStyle w:val="affffff9"/>
              <w:rPr>
                <w:rFonts w:eastAsia="Arial Unicode MS"/>
              </w:rPr>
            </w:pPr>
            <w:r>
              <w:rPr>
                <w:rFonts w:eastAsia="Arial Unicode MS"/>
              </w:rPr>
              <w:t xml:space="preserve">2 </w:t>
            </w:r>
          </w:p>
        </w:tc>
      </w:tr>
      <w:tr w:rsidR="0096577D" w:rsidRPr="005456E6" w14:paraId="4976911A" w14:textId="77777777" w:rsidTr="00ED761B">
        <w:trPr>
          <w:trHeight w:val="567"/>
        </w:trPr>
        <w:tc>
          <w:tcPr>
            <w:tcW w:w="3090" w:type="dxa"/>
            <w:vMerge/>
          </w:tcPr>
          <w:p w14:paraId="6B3B2E45" w14:textId="77777777" w:rsidR="0096577D" w:rsidRPr="005456E6" w:rsidRDefault="0096577D" w:rsidP="00ED761B">
            <w:pPr>
              <w:tabs>
                <w:tab w:val="left" w:pos="5985"/>
              </w:tabs>
              <w:rPr>
                <w:rFonts w:eastAsia="Arial Unicode MS"/>
                <w:b/>
                <w:bCs/>
              </w:rPr>
            </w:pPr>
          </w:p>
        </w:tc>
        <w:tc>
          <w:tcPr>
            <w:tcW w:w="10377" w:type="dxa"/>
            <w:gridSpan w:val="2"/>
          </w:tcPr>
          <w:p w14:paraId="586B022E" w14:textId="77777777" w:rsidR="0096577D" w:rsidRPr="00B74B8E" w:rsidRDefault="0096577D" w:rsidP="00ED761B">
            <w:pPr>
              <w:ind w:right="28" w:firstLine="335"/>
            </w:pPr>
            <w:r>
              <w:t xml:space="preserve">Расчет эффективности работы контрольного органа за отчетный период. Определение коэффициента действенности контроля за отчетный период  </w:t>
            </w:r>
          </w:p>
        </w:tc>
        <w:tc>
          <w:tcPr>
            <w:tcW w:w="1246" w:type="dxa"/>
          </w:tcPr>
          <w:p w14:paraId="1C3F74F5" w14:textId="77777777" w:rsidR="0096577D" w:rsidRPr="005704A3" w:rsidRDefault="0096577D" w:rsidP="00ED761B">
            <w:pPr>
              <w:pStyle w:val="affffff9"/>
              <w:rPr>
                <w:rFonts w:eastAsia="Arial Unicode MS"/>
                <w:b w:val="0"/>
                <w:bCs/>
              </w:rPr>
            </w:pPr>
            <w:r>
              <w:rPr>
                <w:rFonts w:eastAsia="Arial Unicode MS"/>
                <w:b w:val="0"/>
                <w:bCs/>
              </w:rPr>
              <w:t xml:space="preserve">2  </w:t>
            </w:r>
          </w:p>
        </w:tc>
      </w:tr>
    </w:tbl>
    <w:tbl>
      <w:tblPr>
        <w:tblpPr w:leftFromText="180" w:rightFromText="180" w:vertAnchor="text" w:tblpY="1"/>
        <w:tblOverlap w:val="neve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85"/>
        <w:gridCol w:w="10377"/>
        <w:gridCol w:w="1275"/>
      </w:tblGrid>
      <w:tr w:rsidR="0096577D" w:rsidRPr="005456E6" w14:paraId="4A4F9008" w14:textId="77777777" w:rsidTr="00ED761B">
        <w:trPr>
          <w:trHeight w:val="320"/>
        </w:trPr>
        <w:tc>
          <w:tcPr>
            <w:tcW w:w="3085" w:type="dxa"/>
            <w:vMerge w:val="restart"/>
          </w:tcPr>
          <w:p w14:paraId="64A971D4" w14:textId="77777777" w:rsidR="0096577D" w:rsidRPr="005456E6" w:rsidRDefault="0096577D" w:rsidP="00ED761B">
            <w:pPr>
              <w:tabs>
                <w:tab w:val="left" w:pos="5985"/>
              </w:tabs>
              <w:rPr>
                <w:rFonts w:eastAsia="Arial Unicode MS"/>
                <w:b/>
                <w:bCs/>
              </w:rPr>
            </w:pPr>
            <w:r w:rsidRPr="00B06B48">
              <w:rPr>
                <w:rFonts w:eastAsia="Calibri"/>
                <w:b/>
              </w:rPr>
              <w:t xml:space="preserve">Тема 3. Внутренний финансовый контроль в системе управления </w:t>
            </w:r>
            <w:r w:rsidRPr="00BB1659">
              <w:rPr>
                <w:b/>
                <w:bCs/>
              </w:rPr>
              <w:t>экономического субъекта</w:t>
            </w:r>
          </w:p>
        </w:tc>
        <w:tc>
          <w:tcPr>
            <w:tcW w:w="10377" w:type="dxa"/>
          </w:tcPr>
          <w:p w14:paraId="5380B49F" w14:textId="77777777" w:rsidR="0096577D" w:rsidRPr="00E830BC" w:rsidRDefault="0096577D" w:rsidP="00ED761B">
            <w:pPr>
              <w:tabs>
                <w:tab w:val="left" w:pos="5985"/>
              </w:tabs>
              <w:spacing w:after="120"/>
              <w:rPr>
                <w:rFonts w:eastAsia="Arial Unicode MS"/>
              </w:rPr>
            </w:pPr>
            <w:r w:rsidRPr="00E830BC">
              <w:rPr>
                <w:rFonts w:eastAsia="Arial Unicode MS"/>
                <w:b/>
              </w:rPr>
              <w:t>Содержание</w:t>
            </w:r>
          </w:p>
        </w:tc>
        <w:tc>
          <w:tcPr>
            <w:tcW w:w="1275" w:type="dxa"/>
          </w:tcPr>
          <w:p w14:paraId="0B9E131A" w14:textId="77777777" w:rsidR="0096577D" w:rsidRPr="00472ACE" w:rsidRDefault="0096577D" w:rsidP="00ED761B">
            <w:pPr>
              <w:pStyle w:val="affffff9"/>
              <w:rPr>
                <w:rFonts w:eastAsia="Arial Unicode MS"/>
              </w:rPr>
            </w:pPr>
            <w:r>
              <w:rPr>
                <w:rFonts w:eastAsia="Arial Unicode MS"/>
              </w:rPr>
              <w:t>4</w:t>
            </w:r>
          </w:p>
        </w:tc>
      </w:tr>
      <w:tr w:rsidR="0096577D" w:rsidRPr="005456E6" w14:paraId="6C4892B4" w14:textId="77777777" w:rsidTr="00ED761B">
        <w:tc>
          <w:tcPr>
            <w:tcW w:w="3085" w:type="dxa"/>
            <w:vMerge/>
          </w:tcPr>
          <w:p w14:paraId="69555699" w14:textId="77777777" w:rsidR="0096577D" w:rsidRPr="005456E6" w:rsidRDefault="0096577D" w:rsidP="00ED761B">
            <w:pPr>
              <w:tabs>
                <w:tab w:val="left" w:pos="5985"/>
              </w:tabs>
              <w:rPr>
                <w:rFonts w:eastAsia="Arial Unicode MS"/>
                <w:b/>
                <w:bCs/>
              </w:rPr>
            </w:pPr>
          </w:p>
        </w:tc>
        <w:tc>
          <w:tcPr>
            <w:tcW w:w="10377" w:type="dxa"/>
          </w:tcPr>
          <w:p w14:paraId="09E827AB" w14:textId="77777777" w:rsidR="0096577D" w:rsidRPr="007E67CD" w:rsidRDefault="0096577D" w:rsidP="002E4BC3">
            <w:pPr>
              <w:pStyle w:val="ab"/>
              <w:numPr>
                <w:ilvl w:val="0"/>
                <w:numId w:val="207"/>
              </w:numPr>
              <w:ind w:left="345" w:hanging="283"/>
              <w:rPr>
                <w:rFonts w:eastAsia="Arial Unicode MS"/>
                <w:color w:val="000000" w:themeColor="text1"/>
              </w:rPr>
            </w:pPr>
            <w:r w:rsidRPr="007E67CD">
              <w:rPr>
                <w:color w:val="000000" w:themeColor="text1"/>
              </w:rPr>
              <w:t>Основные задачи и направления внутреннего финансового контроля. Организация внутрифирменного финансового контроля в организациях, элементы внутреннего контроля, условия эффективности его осуществления. Влияние эффективности организации внутреннего контроля на разработку системы мер по ограничению риска хозяйственной деятельности.</w:t>
            </w:r>
          </w:p>
        </w:tc>
        <w:tc>
          <w:tcPr>
            <w:tcW w:w="1275" w:type="dxa"/>
          </w:tcPr>
          <w:p w14:paraId="2A4676CE" w14:textId="77777777" w:rsidR="0096577D" w:rsidRPr="00472ACE" w:rsidRDefault="0096577D" w:rsidP="00ED761B">
            <w:pPr>
              <w:pStyle w:val="affffff9"/>
              <w:rPr>
                <w:rFonts w:eastAsia="Arial Unicode MS"/>
              </w:rPr>
            </w:pPr>
            <w:r>
              <w:rPr>
                <w:rFonts w:eastAsia="Arial Unicode MS"/>
              </w:rPr>
              <w:t>2</w:t>
            </w:r>
          </w:p>
        </w:tc>
      </w:tr>
      <w:tr w:rsidR="0096577D" w:rsidRPr="0094328F" w14:paraId="2F50C045" w14:textId="77777777" w:rsidTr="00ED761B">
        <w:tc>
          <w:tcPr>
            <w:tcW w:w="3085" w:type="dxa"/>
            <w:vMerge/>
          </w:tcPr>
          <w:p w14:paraId="3730E360" w14:textId="77777777" w:rsidR="0096577D" w:rsidRPr="0094328F" w:rsidRDefault="0096577D" w:rsidP="00ED761B">
            <w:pPr>
              <w:rPr>
                <w:b/>
              </w:rPr>
            </w:pPr>
          </w:p>
        </w:tc>
        <w:tc>
          <w:tcPr>
            <w:tcW w:w="10377" w:type="dxa"/>
          </w:tcPr>
          <w:p w14:paraId="698FA793" w14:textId="52ED7928" w:rsidR="0096577D" w:rsidRPr="00E830BC" w:rsidRDefault="0096577D" w:rsidP="00ED761B">
            <w:pPr>
              <w:spacing w:after="120"/>
              <w:rPr>
                <w:b/>
                <w:szCs w:val="21"/>
              </w:rPr>
            </w:pPr>
            <w:r w:rsidRPr="00E830BC">
              <w:rPr>
                <w:b/>
                <w:szCs w:val="21"/>
              </w:rPr>
              <w:t xml:space="preserve">В том числе практических занятий </w:t>
            </w:r>
            <w:r w:rsidRPr="00E830BC">
              <w:rPr>
                <w:b/>
                <w:szCs w:val="21"/>
              </w:rPr>
              <w:tab/>
            </w:r>
          </w:p>
        </w:tc>
        <w:tc>
          <w:tcPr>
            <w:tcW w:w="1275" w:type="dxa"/>
          </w:tcPr>
          <w:p w14:paraId="471C9A1A" w14:textId="77777777" w:rsidR="0096577D" w:rsidRPr="00472ACE" w:rsidRDefault="0096577D" w:rsidP="00ED761B">
            <w:pPr>
              <w:pStyle w:val="affffff9"/>
            </w:pPr>
            <w:r>
              <w:t>4</w:t>
            </w:r>
          </w:p>
        </w:tc>
      </w:tr>
      <w:tr w:rsidR="0096577D" w:rsidRPr="005456E6" w14:paraId="0BD1AC19" w14:textId="77777777" w:rsidTr="00ED761B">
        <w:trPr>
          <w:trHeight w:val="301"/>
        </w:trPr>
        <w:tc>
          <w:tcPr>
            <w:tcW w:w="3085" w:type="dxa"/>
            <w:vMerge/>
          </w:tcPr>
          <w:p w14:paraId="47ECF553" w14:textId="77777777" w:rsidR="0096577D" w:rsidRPr="005456E6" w:rsidRDefault="0096577D" w:rsidP="00ED761B">
            <w:pPr>
              <w:tabs>
                <w:tab w:val="left" w:pos="5985"/>
              </w:tabs>
              <w:rPr>
                <w:rFonts w:eastAsia="Arial Unicode MS"/>
                <w:b/>
                <w:bCs/>
              </w:rPr>
            </w:pPr>
          </w:p>
        </w:tc>
        <w:tc>
          <w:tcPr>
            <w:tcW w:w="10377" w:type="dxa"/>
          </w:tcPr>
          <w:p w14:paraId="688C5E52" w14:textId="77777777" w:rsidR="0096577D" w:rsidRPr="00472ACE" w:rsidRDefault="0096577D" w:rsidP="00630009">
            <w:pPr>
              <w:pStyle w:val="a9"/>
              <w:tabs>
                <w:tab w:val="left" w:pos="317"/>
              </w:tabs>
              <w:spacing w:before="0" w:after="0"/>
              <w:ind w:left="317"/>
              <w:contextualSpacing/>
              <w:rPr>
                <w:rFonts w:eastAsia="Arial Unicode MS"/>
              </w:rPr>
            </w:pPr>
            <w:r w:rsidRPr="007F285F">
              <w:t>Построени</w:t>
            </w:r>
            <w:r>
              <w:t>е</w:t>
            </w:r>
            <w:r w:rsidRPr="007F285F">
              <w:t xml:space="preserve"> организационной модели внутреннего контроля</w:t>
            </w:r>
            <w:r>
              <w:t xml:space="preserve"> экономического субъекта</w:t>
            </w:r>
            <w:r w:rsidRPr="00472ACE">
              <w:rPr>
                <w:rFonts w:eastAsia="Arial Unicode MS"/>
              </w:rPr>
              <w:t>.</w:t>
            </w:r>
          </w:p>
        </w:tc>
        <w:tc>
          <w:tcPr>
            <w:tcW w:w="1275" w:type="dxa"/>
          </w:tcPr>
          <w:p w14:paraId="6C0B6294" w14:textId="77777777" w:rsidR="0096577D" w:rsidRPr="005704A3" w:rsidRDefault="0096577D" w:rsidP="00ED761B">
            <w:pPr>
              <w:pStyle w:val="affffff9"/>
              <w:rPr>
                <w:rFonts w:eastAsia="Arial Unicode MS"/>
                <w:b w:val="0"/>
                <w:bCs/>
              </w:rPr>
            </w:pPr>
            <w:r w:rsidRPr="005704A3">
              <w:rPr>
                <w:rFonts w:eastAsia="Arial Unicode MS"/>
                <w:b w:val="0"/>
                <w:bCs/>
              </w:rPr>
              <w:t>2</w:t>
            </w:r>
          </w:p>
        </w:tc>
      </w:tr>
      <w:tr w:rsidR="0096577D" w:rsidRPr="005456E6" w14:paraId="4AA0B31A" w14:textId="77777777" w:rsidTr="00ED761B">
        <w:tc>
          <w:tcPr>
            <w:tcW w:w="3085" w:type="dxa"/>
            <w:vMerge w:val="restart"/>
          </w:tcPr>
          <w:p w14:paraId="05C3F6F4" w14:textId="77777777" w:rsidR="0096577D" w:rsidRPr="00BB1659" w:rsidRDefault="0096577D" w:rsidP="00ED761B">
            <w:pPr>
              <w:tabs>
                <w:tab w:val="left" w:pos="5985"/>
              </w:tabs>
              <w:rPr>
                <w:rFonts w:eastAsia="Arial Unicode MS"/>
                <w:b/>
                <w:bCs/>
              </w:rPr>
            </w:pPr>
            <w:r w:rsidRPr="00BB1659">
              <w:rPr>
                <w:b/>
                <w:bCs/>
              </w:rPr>
              <w:t xml:space="preserve">Тема 4. </w:t>
            </w:r>
            <w:r>
              <w:rPr>
                <w:b/>
                <w:bCs/>
              </w:rPr>
              <w:t>И</w:t>
            </w:r>
            <w:r w:rsidRPr="00BB1659">
              <w:rPr>
                <w:b/>
                <w:bCs/>
              </w:rPr>
              <w:t>нструмент</w:t>
            </w:r>
            <w:r>
              <w:rPr>
                <w:b/>
                <w:bCs/>
              </w:rPr>
              <w:t>ы и методы</w:t>
            </w:r>
            <w:r w:rsidRPr="00BB1659">
              <w:rPr>
                <w:b/>
                <w:bCs/>
              </w:rPr>
              <w:t xml:space="preserve"> финансового контроля</w:t>
            </w:r>
          </w:p>
        </w:tc>
        <w:tc>
          <w:tcPr>
            <w:tcW w:w="10377" w:type="dxa"/>
          </w:tcPr>
          <w:p w14:paraId="49E5A723" w14:textId="77777777" w:rsidR="0096577D" w:rsidRPr="005456E6" w:rsidRDefault="0096577D" w:rsidP="00ED761B">
            <w:pPr>
              <w:tabs>
                <w:tab w:val="left" w:pos="5985"/>
              </w:tabs>
              <w:spacing w:after="120"/>
              <w:rPr>
                <w:rFonts w:eastAsia="Arial Unicode MS"/>
              </w:rPr>
            </w:pPr>
            <w:r w:rsidRPr="00E830BC">
              <w:rPr>
                <w:rFonts w:eastAsia="Arial Unicode MS"/>
                <w:b/>
              </w:rPr>
              <w:t>Содержание</w:t>
            </w:r>
          </w:p>
        </w:tc>
        <w:tc>
          <w:tcPr>
            <w:tcW w:w="1275" w:type="dxa"/>
          </w:tcPr>
          <w:p w14:paraId="0A49C1E9" w14:textId="77777777" w:rsidR="0096577D" w:rsidRPr="00472ACE" w:rsidRDefault="0096577D" w:rsidP="00ED761B">
            <w:pPr>
              <w:pStyle w:val="affffff9"/>
              <w:rPr>
                <w:rFonts w:eastAsia="Arial Unicode MS"/>
              </w:rPr>
            </w:pPr>
            <w:r>
              <w:rPr>
                <w:rFonts w:eastAsia="Arial Unicode MS"/>
              </w:rPr>
              <w:t>14</w:t>
            </w:r>
          </w:p>
        </w:tc>
      </w:tr>
      <w:tr w:rsidR="0096577D" w:rsidRPr="005456E6" w14:paraId="4EFC8786" w14:textId="77777777" w:rsidTr="00ED761B">
        <w:trPr>
          <w:trHeight w:val="709"/>
        </w:trPr>
        <w:tc>
          <w:tcPr>
            <w:tcW w:w="3085" w:type="dxa"/>
            <w:vMerge/>
          </w:tcPr>
          <w:p w14:paraId="1203D3C6" w14:textId="77777777" w:rsidR="0096577D" w:rsidRPr="005456E6" w:rsidRDefault="0096577D" w:rsidP="00ED761B">
            <w:pPr>
              <w:tabs>
                <w:tab w:val="left" w:pos="5985"/>
              </w:tabs>
              <w:rPr>
                <w:rFonts w:eastAsia="Arial Unicode MS"/>
                <w:b/>
                <w:bCs/>
              </w:rPr>
            </w:pPr>
          </w:p>
        </w:tc>
        <w:tc>
          <w:tcPr>
            <w:tcW w:w="10377" w:type="dxa"/>
          </w:tcPr>
          <w:p w14:paraId="37E018EA" w14:textId="77777777" w:rsidR="0096577D" w:rsidRPr="007E67CD" w:rsidRDefault="0096577D" w:rsidP="002E4BC3">
            <w:pPr>
              <w:pStyle w:val="a9"/>
              <w:numPr>
                <w:ilvl w:val="0"/>
                <w:numId w:val="60"/>
              </w:numPr>
              <w:spacing w:before="0" w:after="0"/>
              <w:ind w:left="341" w:right="28" w:hanging="284"/>
              <w:rPr>
                <w:color w:val="000000" w:themeColor="text1"/>
              </w:rPr>
            </w:pPr>
            <w:r w:rsidRPr="007E67CD">
              <w:rPr>
                <w:color w:val="000000" w:themeColor="text1"/>
              </w:rPr>
              <w:t xml:space="preserve">Классификация инструментов </w:t>
            </w:r>
            <w:r>
              <w:rPr>
                <w:color w:val="000000" w:themeColor="text1"/>
              </w:rPr>
              <w:t>финансового контроля</w:t>
            </w:r>
            <w:r w:rsidRPr="007E67CD">
              <w:rPr>
                <w:color w:val="000000" w:themeColor="text1"/>
              </w:rPr>
              <w:t xml:space="preserve">. Проверка, ревизия, экспертиза, мониторинг. Особенности использования инструментов финансового контроля. Применение риск-ориентированного подхода. </w:t>
            </w:r>
          </w:p>
        </w:tc>
        <w:tc>
          <w:tcPr>
            <w:tcW w:w="1275" w:type="dxa"/>
            <w:vMerge w:val="restart"/>
          </w:tcPr>
          <w:p w14:paraId="2B289583" w14:textId="77777777" w:rsidR="0096577D" w:rsidRPr="00472ACE" w:rsidRDefault="0096577D" w:rsidP="00ED761B">
            <w:pPr>
              <w:pStyle w:val="affffff9"/>
              <w:rPr>
                <w:rFonts w:eastAsia="Arial Unicode MS"/>
              </w:rPr>
            </w:pPr>
            <w:r>
              <w:rPr>
                <w:rFonts w:eastAsia="Arial Unicode MS"/>
              </w:rPr>
              <w:t>10</w:t>
            </w:r>
          </w:p>
        </w:tc>
      </w:tr>
      <w:tr w:rsidR="0096577D" w:rsidRPr="005456E6" w14:paraId="1AF58E8E" w14:textId="77777777" w:rsidTr="00ED761B">
        <w:trPr>
          <w:trHeight w:val="709"/>
        </w:trPr>
        <w:tc>
          <w:tcPr>
            <w:tcW w:w="3085" w:type="dxa"/>
            <w:vMerge/>
          </w:tcPr>
          <w:p w14:paraId="48E7FDB7" w14:textId="77777777" w:rsidR="0096577D" w:rsidRPr="005456E6" w:rsidRDefault="0096577D" w:rsidP="00ED761B">
            <w:pPr>
              <w:tabs>
                <w:tab w:val="left" w:pos="5985"/>
              </w:tabs>
              <w:rPr>
                <w:rFonts w:eastAsia="Arial Unicode MS"/>
                <w:b/>
                <w:bCs/>
              </w:rPr>
            </w:pPr>
          </w:p>
        </w:tc>
        <w:tc>
          <w:tcPr>
            <w:tcW w:w="10377" w:type="dxa"/>
          </w:tcPr>
          <w:p w14:paraId="06FD2DC0" w14:textId="77777777" w:rsidR="0096577D" w:rsidRPr="007E67CD" w:rsidRDefault="0096577D" w:rsidP="002E4BC3">
            <w:pPr>
              <w:pStyle w:val="a9"/>
              <w:numPr>
                <w:ilvl w:val="0"/>
                <w:numId w:val="60"/>
              </w:numPr>
              <w:spacing w:before="0" w:after="0"/>
              <w:ind w:left="341" w:right="28" w:hanging="284"/>
              <w:rPr>
                <w:color w:val="000000" w:themeColor="text1"/>
              </w:rPr>
            </w:pPr>
            <w:r w:rsidRPr="007E67CD">
              <w:rPr>
                <w:color w:val="000000" w:themeColor="text1"/>
              </w:rPr>
              <w:t xml:space="preserve">Сущность контрольного мероприятия, его основные этапы и последовательность их осуществления. Основные задачи, принципы и направления проведения контрольных процедур. Классификация контрольных мероприятий. Особенности их проведения в условиях внешнего и внутреннего контроля. </w:t>
            </w:r>
          </w:p>
        </w:tc>
        <w:tc>
          <w:tcPr>
            <w:tcW w:w="1275" w:type="dxa"/>
            <w:vMerge/>
          </w:tcPr>
          <w:p w14:paraId="39D0D12D" w14:textId="77777777" w:rsidR="0096577D" w:rsidRPr="00472ACE" w:rsidRDefault="0096577D" w:rsidP="00ED761B">
            <w:pPr>
              <w:pStyle w:val="affffff9"/>
              <w:rPr>
                <w:rFonts w:eastAsia="Arial Unicode MS"/>
              </w:rPr>
            </w:pPr>
          </w:p>
        </w:tc>
      </w:tr>
      <w:tr w:rsidR="0096577D" w:rsidRPr="005456E6" w14:paraId="65E58415" w14:textId="77777777" w:rsidTr="00ED761B">
        <w:tc>
          <w:tcPr>
            <w:tcW w:w="3085" w:type="dxa"/>
            <w:vMerge/>
          </w:tcPr>
          <w:p w14:paraId="596AA3F1" w14:textId="77777777" w:rsidR="0096577D" w:rsidRPr="005456E6" w:rsidRDefault="0096577D" w:rsidP="00ED761B">
            <w:pPr>
              <w:tabs>
                <w:tab w:val="left" w:pos="5985"/>
              </w:tabs>
              <w:rPr>
                <w:rFonts w:eastAsia="Arial Unicode MS"/>
                <w:b/>
                <w:bCs/>
              </w:rPr>
            </w:pPr>
          </w:p>
        </w:tc>
        <w:tc>
          <w:tcPr>
            <w:tcW w:w="10377" w:type="dxa"/>
          </w:tcPr>
          <w:p w14:paraId="6B2043E4" w14:textId="77777777" w:rsidR="0096577D" w:rsidRPr="007E67CD" w:rsidRDefault="0096577D" w:rsidP="002E4BC3">
            <w:pPr>
              <w:pStyle w:val="a9"/>
              <w:numPr>
                <w:ilvl w:val="0"/>
                <w:numId w:val="60"/>
              </w:numPr>
              <w:spacing w:before="0" w:after="0"/>
              <w:ind w:left="341" w:right="28" w:hanging="284"/>
              <w:rPr>
                <w:color w:val="000000" w:themeColor="text1"/>
              </w:rPr>
            </w:pPr>
            <w:r w:rsidRPr="007E67CD">
              <w:rPr>
                <w:color w:val="000000" w:themeColor="text1"/>
              </w:rPr>
              <w:t xml:space="preserve">Подготовка и планирование проведения контрольного мероприятия. </w:t>
            </w:r>
            <w:r>
              <w:rPr>
                <w:color w:val="000000" w:themeColor="text1"/>
              </w:rPr>
              <w:t xml:space="preserve">Состав отчетности организации, используемой в процессе финансового контроля. </w:t>
            </w:r>
            <w:r w:rsidRPr="007E67CD">
              <w:rPr>
                <w:color w:val="000000" w:themeColor="text1"/>
              </w:rPr>
              <w:t>Документирование этапов, формирование выводов и предложений по его результатам.</w:t>
            </w:r>
          </w:p>
        </w:tc>
        <w:tc>
          <w:tcPr>
            <w:tcW w:w="1275" w:type="dxa"/>
            <w:vMerge/>
          </w:tcPr>
          <w:p w14:paraId="4FD97EE2" w14:textId="77777777" w:rsidR="0096577D" w:rsidRPr="00472ACE" w:rsidRDefault="0096577D" w:rsidP="00ED761B">
            <w:pPr>
              <w:pStyle w:val="affffff9"/>
              <w:rPr>
                <w:rFonts w:eastAsia="Arial Unicode MS"/>
              </w:rPr>
            </w:pPr>
          </w:p>
        </w:tc>
      </w:tr>
      <w:tr w:rsidR="0096577D" w:rsidRPr="005456E6" w14:paraId="36DDF772" w14:textId="77777777" w:rsidTr="00ED761B">
        <w:tc>
          <w:tcPr>
            <w:tcW w:w="3085" w:type="dxa"/>
            <w:vMerge/>
          </w:tcPr>
          <w:p w14:paraId="31090D9E" w14:textId="77777777" w:rsidR="0096577D" w:rsidRPr="005456E6" w:rsidRDefault="0096577D" w:rsidP="00ED761B">
            <w:pPr>
              <w:tabs>
                <w:tab w:val="left" w:pos="5985"/>
              </w:tabs>
              <w:rPr>
                <w:rFonts w:eastAsia="Arial Unicode MS"/>
                <w:b/>
                <w:bCs/>
              </w:rPr>
            </w:pPr>
          </w:p>
        </w:tc>
        <w:tc>
          <w:tcPr>
            <w:tcW w:w="10377" w:type="dxa"/>
          </w:tcPr>
          <w:p w14:paraId="435C4722" w14:textId="77777777" w:rsidR="0096577D" w:rsidRPr="007E67CD" w:rsidRDefault="0096577D" w:rsidP="002E4BC3">
            <w:pPr>
              <w:pStyle w:val="a9"/>
              <w:numPr>
                <w:ilvl w:val="0"/>
                <w:numId w:val="60"/>
              </w:numPr>
              <w:spacing w:before="0" w:after="0"/>
              <w:ind w:left="341" w:right="28" w:hanging="284"/>
              <w:rPr>
                <w:color w:val="000000" w:themeColor="text1"/>
              </w:rPr>
            </w:pPr>
            <w:r w:rsidRPr="007E67CD">
              <w:rPr>
                <w:color w:val="000000" w:themeColor="text1"/>
              </w:rPr>
              <w:t xml:space="preserve">Методы финансового контроля. Методы и специальные методические приемы документального контроля. Сплошной и выборочный способ документального контроля. Критерии классификации документов по существу отраженных в них операций. </w:t>
            </w:r>
          </w:p>
          <w:p w14:paraId="4621A9EF" w14:textId="77777777" w:rsidR="0096577D" w:rsidRPr="007E67CD" w:rsidRDefault="0096577D" w:rsidP="00ED761B">
            <w:pPr>
              <w:pStyle w:val="a9"/>
              <w:spacing w:before="0" w:after="0"/>
              <w:ind w:left="341" w:right="28"/>
              <w:rPr>
                <w:color w:val="000000" w:themeColor="text1"/>
              </w:rPr>
            </w:pPr>
            <w:r w:rsidRPr="007E67CD">
              <w:rPr>
                <w:color w:val="000000" w:themeColor="text1"/>
              </w:rPr>
              <w:lastRenderedPageBreak/>
              <w:t>Методы и специальные методические приемы фактического контроля (инвентаризация, визуальный наблюдение, экспертная оценка), особенности их применения.</w:t>
            </w:r>
          </w:p>
        </w:tc>
        <w:tc>
          <w:tcPr>
            <w:tcW w:w="1275" w:type="dxa"/>
            <w:vMerge/>
          </w:tcPr>
          <w:p w14:paraId="148113B6" w14:textId="77777777" w:rsidR="0096577D" w:rsidRPr="00472ACE" w:rsidRDefault="0096577D" w:rsidP="00ED761B">
            <w:pPr>
              <w:pStyle w:val="affffff9"/>
              <w:rPr>
                <w:rFonts w:eastAsia="Arial Unicode MS"/>
              </w:rPr>
            </w:pPr>
          </w:p>
        </w:tc>
      </w:tr>
      <w:tr w:rsidR="0096577D" w:rsidRPr="005456E6" w14:paraId="357C2A14" w14:textId="77777777" w:rsidTr="00ED761B">
        <w:tc>
          <w:tcPr>
            <w:tcW w:w="3085" w:type="dxa"/>
            <w:vMerge/>
          </w:tcPr>
          <w:p w14:paraId="7C6AB171" w14:textId="77777777" w:rsidR="0096577D" w:rsidRPr="005456E6" w:rsidRDefault="0096577D" w:rsidP="00ED761B">
            <w:pPr>
              <w:tabs>
                <w:tab w:val="left" w:pos="5985"/>
              </w:tabs>
              <w:rPr>
                <w:rFonts w:eastAsia="Arial Unicode MS"/>
                <w:b/>
                <w:bCs/>
              </w:rPr>
            </w:pPr>
          </w:p>
        </w:tc>
        <w:tc>
          <w:tcPr>
            <w:tcW w:w="10377" w:type="dxa"/>
          </w:tcPr>
          <w:p w14:paraId="242644DF" w14:textId="77777777" w:rsidR="0096577D" w:rsidRPr="007E67CD" w:rsidRDefault="0096577D" w:rsidP="002E4BC3">
            <w:pPr>
              <w:pStyle w:val="a9"/>
              <w:numPr>
                <w:ilvl w:val="0"/>
                <w:numId w:val="60"/>
              </w:numPr>
              <w:tabs>
                <w:tab w:val="left" w:pos="317"/>
              </w:tabs>
              <w:spacing w:before="0" w:after="0"/>
              <w:ind w:left="341" w:hanging="284"/>
              <w:contextualSpacing/>
              <w:rPr>
                <w:rFonts w:eastAsia="Arial Unicode MS"/>
                <w:color w:val="000000" w:themeColor="text1"/>
              </w:rPr>
            </w:pPr>
            <w:r w:rsidRPr="007E67CD">
              <w:rPr>
                <w:color w:val="000000" w:themeColor="text1"/>
              </w:rPr>
              <w:t>Оформление и реализация результатов контрольного мероприятия. Использование результатов для целей управления.</w:t>
            </w:r>
          </w:p>
        </w:tc>
        <w:tc>
          <w:tcPr>
            <w:tcW w:w="1275" w:type="dxa"/>
            <w:vMerge/>
          </w:tcPr>
          <w:p w14:paraId="6B2CEC8F" w14:textId="77777777" w:rsidR="0096577D" w:rsidRPr="00472ACE" w:rsidRDefault="0096577D" w:rsidP="00ED761B">
            <w:pPr>
              <w:pStyle w:val="affffff9"/>
              <w:rPr>
                <w:rFonts w:eastAsia="Arial Unicode MS"/>
              </w:rPr>
            </w:pPr>
          </w:p>
        </w:tc>
      </w:tr>
      <w:tr w:rsidR="0096577D" w:rsidRPr="005456E6" w14:paraId="4005F251" w14:textId="77777777" w:rsidTr="00ED761B">
        <w:tc>
          <w:tcPr>
            <w:tcW w:w="3085" w:type="dxa"/>
            <w:vMerge/>
          </w:tcPr>
          <w:p w14:paraId="77670C1E" w14:textId="77777777" w:rsidR="0096577D" w:rsidRPr="005456E6" w:rsidRDefault="0096577D" w:rsidP="00ED761B">
            <w:pPr>
              <w:tabs>
                <w:tab w:val="left" w:pos="5985"/>
              </w:tabs>
              <w:rPr>
                <w:rFonts w:eastAsia="Arial Unicode MS"/>
                <w:b/>
                <w:bCs/>
              </w:rPr>
            </w:pPr>
          </w:p>
        </w:tc>
        <w:tc>
          <w:tcPr>
            <w:tcW w:w="10377" w:type="dxa"/>
          </w:tcPr>
          <w:p w14:paraId="4748C658" w14:textId="771AD5FC" w:rsidR="0096577D" w:rsidRPr="00E830BC" w:rsidRDefault="0096577D" w:rsidP="00ED761B">
            <w:pPr>
              <w:tabs>
                <w:tab w:val="left" w:pos="5985"/>
              </w:tabs>
              <w:spacing w:after="120"/>
              <w:rPr>
                <w:rFonts w:eastAsia="Arial Unicode MS"/>
                <w:b/>
                <w:szCs w:val="21"/>
              </w:rPr>
            </w:pPr>
            <w:r w:rsidRPr="00E830BC">
              <w:rPr>
                <w:b/>
                <w:bCs/>
                <w:szCs w:val="21"/>
              </w:rPr>
              <w:t xml:space="preserve">В том числе практических занятий </w:t>
            </w:r>
          </w:p>
        </w:tc>
        <w:tc>
          <w:tcPr>
            <w:tcW w:w="1275" w:type="dxa"/>
          </w:tcPr>
          <w:p w14:paraId="4DEE0A17" w14:textId="77777777" w:rsidR="0096577D" w:rsidRPr="00472ACE" w:rsidRDefault="0096577D" w:rsidP="00ED761B">
            <w:pPr>
              <w:pStyle w:val="affffff9"/>
              <w:rPr>
                <w:rFonts w:eastAsia="Arial Unicode MS"/>
              </w:rPr>
            </w:pPr>
            <w:r>
              <w:rPr>
                <w:rFonts w:eastAsia="Arial Unicode MS"/>
              </w:rPr>
              <w:t>4</w:t>
            </w:r>
          </w:p>
        </w:tc>
      </w:tr>
      <w:tr w:rsidR="0096577D" w:rsidRPr="005456E6" w14:paraId="43D028D0" w14:textId="77777777" w:rsidTr="00ED761B">
        <w:tc>
          <w:tcPr>
            <w:tcW w:w="3085" w:type="dxa"/>
            <w:vMerge/>
          </w:tcPr>
          <w:p w14:paraId="3F2DDEB9" w14:textId="77777777" w:rsidR="0096577D" w:rsidRPr="005456E6" w:rsidRDefault="0096577D" w:rsidP="00ED761B">
            <w:pPr>
              <w:tabs>
                <w:tab w:val="left" w:pos="5985"/>
              </w:tabs>
              <w:rPr>
                <w:rFonts w:eastAsia="Arial Unicode MS"/>
                <w:b/>
                <w:bCs/>
              </w:rPr>
            </w:pPr>
          </w:p>
        </w:tc>
        <w:tc>
          <w:tcPr>
            <w:tcW w:w="10377" w:type="dxa"/>
          </w:tcPr>
          <w:p w14:paraId="5DC63C1E" w14:textId="77777777" w:rsidR="0096577D" w:rsidRPr="007E67CD" w:rsidRDefault="0096577D" w:rsidP="002E4BC3">
            <w:pPr>
              <w:pStyle w:val="a9"/>
              <w:numPr>
                <w:ilvl w:val="0"/>
                <w:numId w:val="61"/>
              </w:numPr>
              <w:tabs>
                <w:tab w:val="left" w:pos="5985"/>
              </w:tabs>
              <w:spacing w:before="0" w:after="0"/>
              <w:ind w:left="714" w:hanging="357"/>
              <w:rPr>
                <w:b/>
                <w:bCs/>
                <w:szCs w:val="21"/>
              </w:rPr>
            </w:pPr>
            <w:r w:rsidRPr="007E67CD">
              <w:rPr>
                <w:bCs/>
              </w:rPr>
              <w:t>Составление плана контрольного мероприятия</w:t>
            </w:r>
          </w:p>
        </w:tc>
        <w:tc>
          <w:tcPr>
            <w:tcW w:w="1275" w:type="dxa"/>
          </w:tcPr>
          <w:p w14:paraId="18FD2DBB" w14:textId="77777777" w:rsidR="0096577D" w:rsidRPr="007E67CD" w:rsidRDefault="0096577D" w:rsidP="00ED761B">
            <w:pPr>
              <w:pStyle w:val="affffff9"/>
              <w:rPr>
                <w:rFonts w:eastAsia="Arial Unicode MS"/>
                <w:b w:val="0"/>
                <w:bCs/>
              </w:rPr>
            </w:pPr>
            <w:r w:rsidRPr="007E67CD">
              <w:rPr>
                <w:rFonts w:eastAsia="Arial Unicode MS"/>
                <w:b w:val="0"/>
                <w:bCs/>
              </w:rPr>
              <w:t>2</w:t>
            </w:r>
          </w:p>
        </w:tc>
      </w:tr>
      <w:tr w:rsidR="0096577D" w:rsidRPr="005456E6" w14:paraId="4C1720C0" w14:textId="77777777" w:rsidTr="00ED761B">
        <w:tc>
          <w:tcPr>
            <w:tcW w:w="3085" w:type="dxa"/>
            <w:vMerge/>
          </w:tcPr>
          <w:p w14:paraId="23BA9126" w14:textId="77777777" w:rsidR="0096577D" w:rsidRPr="005456E6" w:rsidRDefault="0096577D" w:rsidP="00ED761B">
            <w:pPr>
              <w:tabs>
                <w:tab w:val="left" w:pos="5985"/>
              </w:tabs>
              <w:rPr>
                <w:rFonts w:eastAsia="Arial Unicode MS"/>
                <w:b/>
                <w:bCs/>
              </w:rPr>
            </w:pPr>
          </w:p>
        </w:tc>
        <w:tc>
          <w:tcPr>
            <w:tcW w:w="10377" w:type="dxa"/>
          </w:tcPr>
          <w:p w14:paraId="475F33A0" w14:textId="77777777" w:rsidR="0096577D" w:rsidRPr="007E67CD" w:rsidRDefault="0096577D" w:rsidP="002E4BC3">
            <w:pPr>
              <w:pStyle w:val="a9"/>
              <w:numPr>
                <w:ilvl w:val="0"/>
                <w:numId w:val="61"/>
              </w:numPr>
              <w:tabs>
                <w:tab w:val="left" w:pos="5985"/>
              </w:tabs>
              <w:spacing w:before="0" w:after="0"/>
              <w:ind w:left="714" w:hanging="357"/>
              <w:rPr>
                <w:rFonts w:eastAsia="Arial Unicode MS"/>
              </w:rPr>
            </w:pPr>
            <w:r w:rsidRPr="007E67CD">
              <w:rPr>
                <w:bCs/>
              </w:rPr>
              <w:t>Оформление контрольного мероприятия</w:t>
            </w:r>
          </w:p>
        </w:tc>
        <w:tc>
          <w:tcPr>
            <w:tcW w:w="1275" w:type="dxa"/>
          </w:tcPr>
          <w:p w14:paraId="2A4C4C48" w14:textId="77777777" w:rsidR="0096577D" w:rsidRPr="005704A3" w:rsidRDefault="0096577D" w:rsidP="00ED761B">
            <w:pPr>
              <w:pStyle w:val="affffff9"/>
              <w:rPr>
                <w:rFonts w:eastAsia="Arial Unicode MS"/>
                <w:b w:val="0"/>
                <w:bCs/>
              </w:rPr>
            </w:pPr>
            <w:r w:rsidRPr="007E67CD">
              <w:rPr>
                <w:rFonts w:eastAsia="Arial Unicode MS"/>
                <w:b w:val="0"/>
                <w:bCs/>
              </w:rPr>
              <w:t>2</w:t>
            </w:r>
          </w:p>
        </w:tc>
      </w:tr>
      <w:tr w:rsidR="0096577D" w:rsidRPr="005456E6" w14:paraId="31A07C18" w14:textId="77777777" w:rsidTr="00ED761B">
        <w:tc>
          <w:tcPr>
            <w:tcW w:w="3085" w:type="dxa"/>
            <w:vMerge w:val="restart"/>
          </w:tcPr>
          <w:p w14:paraId="2E50413D" w14:textId="77777777" w:rsidR="0096577D" w:rsidRPr="00BC452F" w:rsidRDefault="0096577D" w:rsidP="00ED761B">
            <w:pPr>
              <w:spacing w:after="13"/>
              <w:rPr>
                <w:b/>
                <w:bCs/>
                <w:color w:val="FF0000"/>
              </w:rPr>
            </w:pPr>
            <w:r w:rsidRPr="00BC452F">
              <w:rPr>
                <w:b/>
                <w:bCs/>
              </w:rPr>
              <w:t xml:space="preserve">Тема 5. </w:t>
            </w:r>
            <w:r w:rsidRPr="00FF1732">
              <w:rPr>
                <w:b/>
                <w:bCs/>
                <w:color w:val="000000" w:themeColor="text1"/>
              </w:rPr>
              <w:t>Организация аудиторской проверки экономических субъектов</w:t>
            </w:r>
          </w:p>
          <w:p w14:paraId="57E392AE" w14:textId="77777777" w:rsidR="0096577D" w:rsidRPr="00BC452F" w:rsidRDefault="0096577D" w:rsidP="00ED761B">
            <w:pPr>
              <w:tabs>
                <w:tab w:val="left" w:pos="5985"/>
              </w:tabs>
              <w:rPr>
                <w:rFonts w:eastAsia="Arial Unicode MS"/>
                <w:b/>
                <w:bCs/>
              </w:rPr>
            </w:pPr>
          </w:p>
        </w:tc>
        <w:tc>
          <w:tcPr>
            <w:tcW w:w="10377" w:type="dxa"/>
          </w:tcPr>
          <w:p w14:paraId="507F0F07" w14:textId="77777777" w:rsidR="0096577D" w:rsidRPr="005456E6" w:rsidRDefault="0096577D" w:rsidP="00ED761B">
            <w:pPr>
              <w:tabs>
                <w:tab w:val="left" w:pos="5985"/>
              </w:tabs>
              <w:spacing w:after="120"/>
              <w:rPr>
                <w:rFonts w:eastAsia="Arial Unicode MS"/>
                <w:b/>
              </w:rPr>
            </w:pPr>
            <w:r w:rsidRPr="00E830BC">
              <w:rPr>
                <w:rFonts w:eastAsia="Arial Unicode MS"/>
                <w:b/>
              </w:rPr>
              <w:t>Содержание</w:t>
            </w:r>
          </w:p>
        </w:tc>
        <w:tc>
          <w:tcPr>
            <w:tcW w:w="1275" w:type="dxa"/>
          </w:tcPr>
          <w:p w14:paraId="35705603" w14:textId="77777777" w:rsidR="0096577D" w:rsidRPr="00472ACE" w:rsidRDefault="0096577D" w:rsidP="00ED761B">
            <w:pPr>
              <w:pStyle w:val="affffff9"/>
              <w:rPr>
                <w:rFonts w:eastAsia="Arial Unicode MS"/>
              </w:rPr>
            </w:pPr>
            <w:r>
              <w:rPr>
                <w:rFonts w:eastAsia="Arial Unicode MS"/>
              </w:rPr>
              <w:t>4</w:t>
            </w:r>
          </w:p>
        </w:tc>
      </w:tr>
      <w:tr w:rsidR="0096577D" w:rsidRPr="005456E6" w14:paraId="40A7C9D0" w14:textId="77777777" w:rsidTr="00ED761B">
        <w:trPr>
          <w:trHeight w:val="1644"/>
        </w:trPr>
        <w:tc>
          <w:tcPr>
            <w:tcW w:w="3085" w:type="dxa"/>
            <w:vMerge/>
          </w:tcPr>
          <w:p w14:paraId="74C577BD" w14:textId="77777777" w:rsidR="0096577D" w:rsidRPr="005456E6" w:rsidRDefault="0096577D" w:rsidP="00ED761B">
            <w:pPr>
              <w:tabs>
                <w:tab w:val="left" w:pos="5985"/>
              </w:tabs>
              <w:rPr>
                <w:rFonts w:eastAsia="Arial Unicode MS"/>
                <w:b/>
              </w:rPr>
            </w:pPr>
          </w:p>
        </w:tc>
        <w:tc>
          <w:tcPr>
            <w:tcW w:w="10377" w:type="dxa"/>
          </w:tcPr>
          <w:p w14:paraId="568F7163" w14:textId="77777777" w:rsidR="0096577D" w:rsidRPr="00FF1732" w:rsidRDefault="0096577D" w:rsidP="006652CF">
            <w:pPr>
              <w:pStyle w:val="ab"/>
              <w:rPr>
                <w:rFonts w:eastAsia="Arial Unicode MS"/>
                <w:u w:color="000000"/>
                <w:lang w:eastAsia="en-US"/>
              </w:rPr>
            </w:pPr>
            <w:r w:rsidRPr="00FF1732">
              <w:rPr>
                <w:rFonts w:eastAsia="Arial Unicode MS"/>
                <w:u w:color="000000"/>
                <w:lang w:eastAsia="en-US"/>
              </w:rPr>
              <w:t>Общие понятия о методах аудиторской деятельности. Аудиторские доказательства и документы. Оценка систем внутреннего контроля.</w:t>
            </w:r>
            <w:r>
              <w:rPr>
                <w:rFonts w:eastAsia="Arial Unicode MS"/>
                <w:u w:color="000000"/>
                <w:lang w:eastAsia="en-US"/>
              </w:rPr>
              <w:t xml:space="preserve"> </w:t>
            </w:r>
            <w:r w:rsidRPr="00FF1732">
              <w:rPr>
                <w:rFonts w:eastAsia="Arial Unicode MS"/>
                <w:u w:color="000000"/>
                <w:lang w:eastAsia="en-US"/>
              </w:rPr>
              <w:t>Приемы и способы получения аудиторских доказательств. Внутренние, внешние, собственные аудиторские доказательства. Качество доказательств в аудите: нормирующие и качественные доказательства; проверка оценки качества доказательств.</w:t>
            </w:r>
            <w:r w:rsidRPr="00D67F2C">
              <w:rPr>
                <w:rFonts w:eastAsia="Arial Unicode MS"/>
                <w:color w:val="FF0000"/>
                <w:lang w:eastAsia="en-US"/>
              </w:rPr>
              <w:t xml:space="preserve"> </w:t>
            </w:r>
            <w:r w:rsidRPr="00FF1732">
              <w:rPr>
                <w:rFonts w:eastAsia="Arial Unicode MS"/>
                <w:lang w:eastAsia="en-US"/>
              </w:rPr>
              <w:t>Информация об итогах аудита. Аудиторское заключение, виды, основные требования к составлению. Ответственность аудиторов за результаты проверки.</w:t>
            </w:r>
          </w:p>
        </w:tc>
        <w:tc>
          <w:tcPr>
            <w:tcW w:w="1275" w:type="dxa"/>
          </w:tcPr>
          <w:p w14:paraId="57FDDA2D" w14:textId="77777777" w:rsidR="0096577D" w:rsidRPr="00472ACE" w:rsidRDefault="0096577D" w:rsidP="00ED761B">
            <w:pPr>
              <w:pStyle w:val="affffff9"/>
              <w:rPr>
                <w:rFonts w:eastAsia="Arial Unicode MS"/>
              </w:rPr>
            </w:pPr>
            <w:r>
              <w:rPr>
                <w:rFonts w:eastAsia="Arial Unicode MS"/>
              </w:rPr>
              <w:t>2</w:t>
            </w:r>
          </w:p>
        </w:tc>
      </w:tr>
      <w:tr w:rsidR="0096577D" w:rsidRPr="005456E6" w14:paraId="28857B0B" w14:textId="77777777" w:rsidTr="00ED761B">
        <w:tc>
          <w:tcPr>
            <w:tcW w:w="3085" w:type="dxa"/>
            <w:vMerge/>
          </w:tcPr>
          <w:p w14:paraId="7FF605C1" w14:textId="77777777" w:rsidR="0096577D" w:rsidRPr="005456E6" w:rsidRDefault="0096577D" w:rsidP="00ED761B">
            <w:pPr>
              <w:tabs>
                <w:tab w:val="left" w:pos="5985"/>
              </w:tabs>
              <w:rPr>
                <w:rFonts w:eastAsia="Arial Unicode MS"/>
                <w:b/>
              </w:rPr>
            </w:pPr>
          </w:p>
        </w:tc>
        <w:tc>
          <w:tcPr>
            <w:tcW w:w="10377" w:type="dxa"/>
          </w:tcPr>
          <w:p w14:paraId="1C47AB1C" w14:textId="77777777" w:rsidR="0096577D" w:rsidRPr="00E830BC" w:rsidRDefault="0096577D" w:rsidP="00ED761B">
            <w:pPr>
              <w:tabs>
                <w:tab w:val="left" w:pos="5985"/>
              </w:tabs>
              <w:spacing w:after="120"/>
              <w:rPr>
                <w:rFonts w:eastAsia="Arial Unicode MS"/>
                <w:szCs w:val="21"/>
              </w:rPr>
            </w:pPr>
            <w:r w:rsidRPr="00E830BC">
              <w:rPr>
                <w:b/>
                <w:bCs/>
                <w:szCs w:val="21"/>
              </w:rPr>
              <w:t>В том числе практических занятий и лабораторных работ</w:t>
            </w:r>
          </w:p>
        </w:tc>
        <w:tc>
          <w:tcPr>
            <w:tcW w:w="1275" w:type="dxa"/>
          </w:tcPr>
          <w:p w14:paraId="047C1D87" w14:textId="77777777" w:rsidR="0096577D" w:rsidRPr="00472ACE" w:rsidRDefault="0096577D" w:rsidP="00ED761B">
            <w:pPr>
              <w:pStyle w:val="affffff9"/>
              <w:rPr>
                <w:rFonts w:eastAsia="Arial Unicode MS"/>
              </w:rPr>
            </w:pPr>
            <w:r>
              <w:rPr>
                <w:rFonts w:eastAsia="Arial Unicode MS"/>
              </w:rPr>
              <w:t>2</w:t>
            </w:r>
          </w:p>
        </w:tc>
      </w:tr>
      <w:tr w:rsidR="0096577D" w:rsidRPr="005456E6" w14:paraId="4B08EF9F" w14:textId="77777777" w:rsidTr="00ED761B">
        <w:trPr>
          <w:trHeight w:val="616"/>
        </w:trPr>
        <w:tc>
          <w:tcPr>
            <w:tcW w:w="3085" w:type="dxa"/>
            <w:vMerge/>
          </w:tcPr>
          <w:p w14:paraId="23CE14E9" w14:textId="77777777" w:rsidR="0096577D" w:rsidRPr="005456E6" w:rsidRDefault="0096577D" w:rsidP="00ED761B">
            <w:pPr>
              <w:tabs>
                <w:tab w:val="left" w:pos="5985"/>
              </w:tabs>
              <w:rPr>
                <w:rFonts w:eastAsia="Arial Unicode MS"/>
                <w:b/>
              </w:rPr>
            </w:pPr>
          </w:p>
        </w:tc>
        <w:tc>
          <w:tcPr>
            <w:tcW w:w="10377" w:type="dxa"/>
          </w:tcPr>
          <w:p w14:paraId="34050629" w14:textId="77777777" w:rsidR="0096577D" w:rsidRPr="00FF1732" w:rsidRDefault="0096577D" w:rsidP="002E4BC3">
            <w:pPr>
              <w:pStyle w:val="a9"/>
              <w:numPr>
                <w:ilvl w:val="0"/>
                <w:numId w:val="63"/>
              </w:numPr>
              <w:tabs>
                <w:tab w:val="left" w:pos="5985"/>
              </w:tabs>
              <w:spacing w:before="0" w:after="0"/>
              <w:rPr>
                <w:bCs/>
              </w:rPr>
            </w:pPr>
            <w:r w:rsidRPr="00FF1732">
              <w:rPr>
                <w:bCs/>
              </w:rPr>
              <w:t xml:space="preserve">Решение ситуационных задач по организации аудиторской проверки и оформлению </w:t>
            </w:r>
            <w:r>
              <w:rPr>
                <w:bCs/>
              </w:rPr>
              <w:t xml:space="preserve">ее </w:t>
            </w:r>
            <w:r w:rsidRPr="00FF1732">
              <w:rPr>
                <w:bCs/>
              </w:rPr>
              <w:t>результатов.</w:t>
            </w:r>
          </w:p>
        </w:tc>
        <w:tc>
          <w:tcPr>
            <w:tcW w:w="1275" w:type="dxa"/>
          </w:tcPr>
          <w:p w14:paraId="3FCA32BA" w14:textId="77777777" w:rsidR="0096577D" w:rsidRPr="005704A3" w:rsidRDefault="0096577D" w:rsidP="00ED761B">
            <w:pPr>
              <w:pStyle w:val="affffff9"/>
              <w:rPr>
                <w:rFonts w:eastAsia="Arial Unicode MS"/>
                <w:b w:val="0"/>
                <w:bCs/>
              </w:rPr>
            </w:pPr>
            <w:r w:rsidRPr="005704A3">
              <w:rPr>
                <w:rFonts w:eastAsia="Arial Unicode MS"/>
                <w:b w:val="0"/>
                <w:bCs/>
              </w:rPr>
              <w:t>2</w:t>
            </w:r>
          </w:p>
        </w:tc>
      </w:tr>
      <w:tr w:rsidR="0096577D" w:rsidRPr="005456E6" w14:paraId="281E5792" w14:textId="77777777" w:rsidTr="00ED761B">
        <w:trPr>
          <w:trHeight w:val="432"/>
        </w:trPr>
        <w:tc>
          <w:tcPr>
            <w:tcW w:w="3085" w:type="dxa"/>
            <w:vMerge w:val="restart"/>
          </w:tcPr>
          <w:p w14:paraId="30DD8FBD" w14:textId="77777777" w:rsidR="0096577D" w:rsidRPr="00FF1732" w:rsidRDefault="0096577D" w:rsidP="00ED761B">
            <w:pPr>
              <w:tabs>
                <w:tab w:val="left" w:pos="5985"/>
              </w:tabs>
              <w:rPr>
                <w:rFonts w:eastAsia="Arial Unicode MS"/>
                <w:b/>
                <w:bCs/>
              </w:rPr>
            </w:pPr>
            <w:r w:rsidRPr="00FF1732">
              <w:rPr>
                <w:b/>
                <w:bCs/>
              </w:rPr>
              <w:t>Тема 6. Направления контроля финансово-хозяйственной деятельности экономического субъекта</w:t>
            </w:r>
          </w:p>
        </w:tc>
        <w:tc>
          <w:tcPr>
            <w:tcW w:w="10377" w:type="dxa"/>
          </w:tcPr>
          <w:p w14:paraId="3EE00B7E" w14:textId="77777777" w:rsidR="0096577D" w:rsidRPr="00067137" w:rsidRDefault="0096577D" w:rsidP="00ED761B">
            <w:pPr>
              <w:tabs>
                <w:tab w:val="left" w:pos="5985"/>
              </w:tabs>
              <w:rPr>
                <w:rFonts w:eastAsia="Arial Unicode MS"/>
                <w:color w:val="FF0000"/>
                <w:lang w:eastAsia="en-US"/>
              </w:rPr>
            </w:pPr>
            <w:r w:rsidRPr="00E830BC">
              <w:rPr>
                <w:rFonts w:eastAsia="Arial Unicode MS"/>
                <w:b/>
              </w:rPr>
              <w:t>Содержание</w:t>
            </w:r>
          </w:p>
        </w:tc>
        <w:tc>
          <w:tcPr>
            <w:tcW w:w="1275" w:type="dxa"/>
          </w:tcPr>
          <w:p w14:paraId="3425C5B4" w14:textId="77777777" w:rsidR="0096577D" w:rsidRPr="00FF1732" w:rsidRDefault="0096577D" w:rsidP="00ED761B">
            <w:pPr>
              <w:pStyle w:val="affffff9"/>
              <w:rPr>
                <w:rFonts w:eastAsia="Arial Unicode MS"/>
              </w:rPr>
            </w:pPr>
            <w:r w:rsidRPr="00FF1732">
              <w:rPr>
                <w:rFonts w:eastAsia="Arial Unicode MS"/>
              </w:rPr>
              <w:t>22</w:t>
            </w:r>
          </w:p>
        </w:tc>
      </w:tr>
      <w:tr w:rsidR="0096577D" w:rsidRPr="005456E6" w14:paraId="6829B281" w14:textId="77777777" w:rsidTr="00ED761B">
        <w:trPr>
          <w:trHeight w:val="616"/>
        </w:trPr>
        <w:tc>
          <w:tcPr>
            <w:tcW w:w="3085" w:type="dxa"/>
            <w:vMerge/>
          </w:tcPr>
          <w:p w14:paraId="2F1232F6" w14:textId="77777777" w:rsidR="0096577D" w:rsidRPr="005456E6" w:rsidRDefault="0096577D" w:rsidP="00ED761B">
            <w:pPr>
              <w:tabs>
                <w:tab w:val="left" w:pos="5985"/>
              </w:tabs>
              <w:rPr>
                <w:rFonts w:eastAsia="Arial Unicode MS"/>
                <w:b/>
              </w:rPr>
            </w:pPr>
          </w:p>
        </w:tc>
        <w:tc>
          <w:tcPr>
            <w:tcW w:w="10377" w:type="dxa"/>
          </w:tcPr>
          <w:p w14:paraId="6839E6AD" w14:textId="77777777" w:rsidR="0096577D" w:rsidRPr="00536881" w:rsidRDefault="0096577D" w:rsidP="002E4BC3">
            <w:pPr>
              <w:pStyle w:val="a9"/>
              <w:numPr>
                <w:ilvl w:val="0"/>
                <w:numId w:val="64"/>
              </w:numPr>
              <w:spacing w:before="0" w:after="0"/>
              <w:ind w:left="341" w:right="27" w:hanging="284"/>
              <w:rPr>
                <w:szCs w:val="22"/>
              </w:rPr>
            </w:pPr>
            <w:r w:rsidRPr="00536881">
              <w:rPr>
                <w:bCs/>
              </w:rPr>
              <w:t xml:space="preserve">Особенности направлений финансового контроля на объектах различных видов экономической деятельности. </w:t>
            </w:r>
            <w:r w:rsidRPr="00536881">
              <w:t xml:space="preserve">Влияние отраслевых аспектов финансово-хозяйственной деятельности на выбор направлений и практическую организацию процесса контроля экономического субъекта. Особенности контроля организаций в секторе государственного и муниципального управления. </w:t>
            </w:r>
          </w:p>
        </w:tc>
        <w:tc>
          <w:tcPr>
            <w:tcW w:w="1275" w:type="dxa"/>
            <w:vMerge w:val="restart"/>
          </w:tcPr>
          <w:p w14:paraId="1053567D" w14:textId="77777777" w:rsidR="0096577D" w:rsidRPr="00536881" w:rsidRDefault="0096577D" w:rsidP="00ED761B">
            <w:pPr>
              <w:pStyle w:val="affffff9"/>
              <w:rPr>
                <w:rFonts w:eastAsia="Arial Unicode MS"/>
              </w:rPr>
            </w:pPr>
            <w:r w:rsidRPr="00536881">
              <w:rPr>
                <w:rFonts w:eastAsia="Arial Unicode MS"/>
              </w:rPr>
              <w:t>8</w:t>
            </w:r>
          </w:p>
        </w:tc>
      </w:tr>
      <w:tr w:rsidR="0096577D" w:rsidRPr="005456E6" w14:paraId="35E8E1B3" w14:textId="77777777" w:rsidTr="00ED761B">
        <w:trPr>
          <w:trHeight w:val="616"/>
        </w:trPr>
        <w:tc>
          <w:tcPr>
            <w:tcW w:w="3085" w:type="dxa"/>
            <w:vMerge/>
          </w:tcPr>
          <w:p w14:paraId="22B1E870" w14:textId="77777777" w:rsidR="0096577D" w:rsidRPr="005456E6" w:rsidRDefault="0096577D" w:rsidP="00ED761B">
            <w:pPr>
              <w:tabs>
                <w:tab w:val="left" w:pos="5985"/>
              </w:tabs>
              <w:rPr>
                <w:rFonts w:eastAsia="Arial Unicode MS"/>
                <w:b/>
              </w:rPr>
            </w:pPr>
          </w:p>
        </w:tc>
        <w:tc>
          <w:tcPr>
            <w:tcW w:w="10377" w:type="dxa"/>
          </w:tcPr>
          <w:p w14:paraId="1E2EE7E8" w14:textId="77777777" w:rsidR="0096577D" w:rsidRPr="00536881" w:rsidRDefault="0096577D" w:rsidP="002E4BC3">
            <w:pPr>
              <w:pStyle w:val="a9"/>
              <w:numPr>
                <w:ilvl w:val="0"/>
                <w:numId w:val="64"/>
              </w:numPr>
              <w:tabs>
                <w:tab w:val="left" w:pos="5985"/>
              </w:tabs>
              <w:spacing w:before="0" w:after="0"/>
              <w:ind w:left="341" w:hanging="284"/>
              <w:rPr>
                <w:rFonts w:eastAsia="Arial Unicode MS"/>
                <w:color w:val="FF0000"/>
                <w:lang w:eastAsia="en-US"/>
              </w:rPr>
            </w:pPr>
            <w:r w:rsidRPr="00536881">
              <w:t>Проверка обеспечения условий сохранности имущества экономического субъекта. Проверка операций с денежными средствами, операций с внеоборотными активами, операций по приобретению и использованию товарно-материальных ценностей.</w:t>
            </w:r>
          </w:p>
        </w:tc>
        <w:tc>
          <w:tcPr>
            <w:tcW w:w="1275" w:type="dxa"/>
            <w:vMerge/>
          </w:tcPr>
          <w:p w14:paraId="0883733F" w14:textId="77777777" w:rsidR="0096577D" w:rsidRPr="005704A3" w:rsidRDefault="0096577D" w:rsidP="00ED761B">
            <w:pPr>
              <w:pStyle w:val="affffff9"/>
              <w:rPr>
                <w:rFonts w:eastAsia="Arial Unicode MS"/>
                <w:b w:val="0"/>
                <w:bCs/>
              </w:rPr>
            </w:pPr>
          </w:p>
        </w:tc>
      </w:tr>
      <w:tr w:rsidR="0096577D" w:rsidRPr="005456E6" w14:paraId="55425A19" w14:textId="77777777" w:rsidTr="00ED761B">
        <w:trPr>
          <w:trHeight w:val="616"/>
        </w:trPr>
        <w:tc>
          <w:tcPr>
            <w:tcW w:w="3085" w:type="dxa"/>
            <w:vMerge/>
          </w:tcPr>
          <w:p w14:paraId="42275124" w14:textId="77777777" w:rsidR="0096577D" w:rsidRPr="005456E6" w:rsidRDefault="0096577D" w:rsidP="00ED761B">
            <w:pPr>
              <w:tabs>
                <w:tab w:val="left" w:pos="5985"/>
              </w:tabs>
              <w:rPr>
                <w:rFonts w:eastAsia="Arial Unicode MS"/>
                <w:b/>
              </w:rPr>
            </w:pPr>
          </w:p>
        </w:tc>
        <w:tc>
          <w:tcPr>
            <w:tcW w:w="10377" w:type="dxa"/>
          </w:tcPr>
          <w:p w14:paraId="7960A5FF" w14:textId="77777777" w:rsidR="0096577D" w:rsidRPr="00536881" w:rsidRDefault="0096577D" w:rsidP="002E4BC3">
            <w:pPr>
              <w:pStyle w:val="a9"/>
              <w:numPr>
                <w:ilvl w:val="0"/>
                <w:numId w:val="64"/>
              </w:numPr>
              <w:spacing w:before="0" w:after="0"/>
              <w:ind w:left="341" w:right="27" w:hanging="284"/>
              <w:rPr>
                <w:szCs w:val="22"/>
              </w:rPr>
            </w:pPr>
            <w:r w:rsidRPr="00536881">
              <w:t>Проверка расчетов с персоналом по оплате труда, расчетов с поставщиками и покупателями, контроль операций по производству и реализации продукции, финансовых результатов.</w:t>
            </w:r>
          </w:p>
        </w:tc>
        <w:tc>
          <w:tcPr>
            <w:tcW w:w="1275" w:type="dxa"/>
            <w:vMerge/>
          </w:tcPr>
          <w:p w14:paraId="0BCD1243" w14:textId="77777777" w:rsidR="0096577D" w:rsidRPr="005704A3" w:rsidRDefault="0096577D" w:rsidP="00ED761B">
            <w:pPr>
              <w:pStyle w:val="affffff9"/>
              <w:rPr>
                <w:rFonts w:eastAsia="Arial Unicode MS"/>
                <w:b w:val="0"/>
                <w:bCs/>
              </w:rPr>
            </w:pPr>
          </w:p>
        </w:tc>
      </w:tr>
      <w:tr w:rsidR="0096577D" w:rsidRPr="005456E6" w14:paraId="32462D4F" w14:textId="77777777" w:rsidTr="00ED761B">
        <w:trPr>
          <w:trHeight w:val="616"/>
        </w:trPr>
        <w:tc>
          <w:tcPr>
            <w:tcW w:w="3085" w:type="dxa"/>
            <w:vMerge/>
          </w:tcPr>
          <w:p w14:paraId="6D874F0A" w14:textId="77777777" w:rsidR="0096577D" w:rsidRPr="005456E6" w:rsidRDefault="0096577D" w:rsidP="00ED761B">
            <w:pPr>
              <w:tabs>
                <w:tab w:val="left" w:pos="5985"/>
              </w:tabs>
              <w:rPr>
                <w:rFonts w:eastAsia="Arial Unicode MS"/>
                <w:b/>
              </w:rPr>
            </w:pPr>
          </w:p>
        </w:tc>
        <w:tc>
          <w:tcPr>
            <w:tcW w:w="10377" w:type="dxa"/>
          </w:tcPr>
          <w:p w14:paraId="7AF02A4A" w14:textId="77777777" w:rsidR="0096577D" w:rsidRPr="00536881" w:rsidRDefault="0096577D" w:rsidP="002E4BC3">
            <w:pPr>
              <w:pStyle w:val="a9"/>
              <w:numPr>
                <w:ilvl w:val="0"/>
                <w:numId w:val="64"/>
              </w:numPr>
              <w:tabs>
                <w:tab w:val="left" w:pos="5985"/>
              </w:tabs>
              <w:spacing w:before="0" w:after="0"/>
              <w:ind w:left="341" w:hanging="284"/>
              <w:rPr>
                <w:rFonts w:eastAsia="Arial Unicode MS"/>
                <w:color w:val="FF0000"/>
                <w:lang w:eastAsia="en-US"/>
              </w:rPr>
            </w:pPr>
            <w:r w:rsidRPr="00536881">
              <w:t>Разработка мероприятий по предотвращению и устранению нарушений, выявленных в процессе финансового контроля.</w:t>
            </w:r>
          </w:p>
        </w:tc>
        <w:tc>
          <w:tcPr>
            <w:tcW w:w="1275" w:type="dxa"/>
            <w:vMerge/>
          </w:tcPr>
          <w:p w14:paraId="6A935C3B" w14:textId="77777777" w:rsidR="0096577D" w:rsidRPr="005704A3" w:rsidRDefault="0096577D" w:rsidP="00ED761B">
            <w:pPr>
              <w:pStyle w:val="affffff9"/>
              <w:rPr>
                <w:rFonts w:eastAsia="Arial Unicode MS"/>
                <w:b w:val="0"/>
                <w:bCs/>
              </w:rPr>
            </w:pPr>
          </w:p>
        </w:tc>
      </w:tr>
      <w:tr w:rsidR="0096577D" w:rsidRPr="005456E6" w14:paraId="478D67F6" w14:textId="77777777" w:rsidTr="00ED761B">
        <w:trPr>
          <w:trHeight w:val="346"/>
        </w:trPr>
        <w:tc>
          <w:tcPr>
            <w:tcW w:w="3085" w:type="dxa"/>
            <w:vMerge/>
          </w:tcPr>
          <w:p w14:paraId="4944FC6D" w14:textId="77777777" w:rsidR="0096577D" w:rsidRPr="005456E6" w:rsidRDefault="0096577D" w:rsidP="00ED761B">
            <w:pPr>
              <w:tabs>
                <w:tab w:val="left" w:pos="5985"/>
              </w:tabs>
              <w:rPr>
                <w:rFonts w:eastAsia="Arial Unicode MS"/>
                <w:b/>
              </w:rPr>
            </w:pPr>
          </w:p>
        </w:tc>
        <w:tc>
          <w:tcPr>
            <w:tcW w:w="10377" w:type="dxa"/>
          </w:tcPr>
          <w:p w14:paraId="7694BB6F" w14:textId="77777777" w:rsidR="0096577D" w:rsidRPr="00536881" w:rsidRDefault="0096577D" w:rsidP="00ED761B">
            <w:pPr>
              <w:tabs>
                <w:tab w:val="left" w:pos="5985"/>
              </w:tabs>
            </w:pPr>
            <w:r w:rsidRPr="00E830BC">
              <w:rPr>
                <w:b/>
                <w:bCs/>
                <w:szCs w:val="21"/>
              </w:rPr>
              <w:t>В том числе практических занятий и лабораторных работ</w:t>
            </w:r>
          </w:p>
        </w:tc>
        <w:tc>
          <w:tcPr>
            <w:tcW w:w="1275" w:type="dxa"/>
          </w:tcPr>
          <w:p w14:paraId="42E7895C" w14:textId="77777777" w:rsidR="0096577D" w:rsidRPr="00536881" w:rsidRDefault="0096577D" w:rsidP="00ED761B">
            <w:pPr>
              <w:pStyle w:val="affffff9"/>
              <w:rPr>
                <w:rFonts w:eastAsia="Arial Unicode MS"/>
              </w:rPr>
            </w:pPr>
            <w:r w:rsidRPr="00536881">
              <w:rPr>
                <w:rFonts w:eastAsia="Arial Unicode MS"/>
              </w:rPr>
              <w:t>14</w:t>
            </w:r>
          </w:p>
        </w:tc>
      </w:tr>
      <w:tr w:rsidR="0096577D" w:rsidRPr="005456E6" w14:paraId="471604EC" w14:textId="77777777" w:rsidTr="00ED761B">
        <w:trPr>
          <w:trHeight w:val="567"/>
        </w:trPr>
        <w:tc>
          <w:tcPr>
            <w:tcW w:w="3085" w:type="dxa"/>
            <w:vMerge/>
          </w:tcPr>
          <w:p w14:paraId="16DA2488" w14:textId="77777777" w:rsidR="0096577D" w:rsidRPr="005456E6" w:rsidRDefault="0096577D" w:rsidP="00ED761B">
            <w:pPr>
              <w:tabs>
                <w:tab w:val="left" w:pos="5985"/>
              </w:tabs>
              <w:rPr>
                <w:rFonts w:eastAsia="Arial Unicode MS"/>
                <w:b/>
              </w:rPr>
            </w:pPr>
          </w:p>
        </w:tc>
        <w:tc>
          <w:tcPr>
            <w:tcW w:w="10377" w:type="dxa"/>
          </w:tcPr>
          <w:p w14:paraId="49B838EB" w14:textId="77777777" w:rsidR="0096577D" w:rsidRPr="007A4FFF" w:rsidRDefault="0096577D" w:rsidP="002E4BC3">
            <w:pPr>
              <w:pStyle w:val="a9"/>
              <w:numPr>
                <w:ilvl w:val="0"/>
                <w:numId w:val="66"/>
              </w:numPr>
              <w:tabs>
                <w:tab w:val="left" w:pos="5985"/>
              </w:tabs>
              <w:spacing w:before="0" w:after="0"/>
              <w:ind w:left="482" w:hanging="284"/>
              <w:rPr>
                <w:color w:val="000000" w:themeColor="text1"/>
              </w:rPr>
            </w:pPr>
            <w:r w:rsidRPr="007A4FFF">
              <w:rPr>
                <w:color w:val="000000" w:themeColor="text1"/>
              </w:rPr>
              <w:t>Решение ситуационных задач по проверкам операций с денежными средствами в организациях и расчетов с поставщиками и покупателями</w:t>
            </w:r>
          </w:p>
        </w:tc>
        <w:tc>
          <w:tcPr>
            <w:tcW w:w="1275" w:type="dxa"/>
          </w:tcPr>
          <w:p w14:paraId="3B6C5C19" w14:textId="77777777" w:rsidR="0096577D" w:rsidRPr="005704A3" w:rsidRDefault="0096577D" w:rsidP="00ED761B">
            <w:pPr>
              <w:pStyle w:val="affffff9"/>
              <w:rPr>
                <w:rFonts w:eastAsia="Arial Unicode MS"/>
                <w:b w:val="0"/>
                <w:bCs/>
              </w:rPr>
            </w:pPr>
            <w:r>
              <w:rPr>
                <w:rFonts w:eastAsia="Arial Unicode MS"/>
                <w:b w:val="0"/>
                <w:bCs/>
              </w:rPr>
              <w:t>2</w:t>
            </w:r>
          </w:p>
        </w:tc>
      </w:tr>
      <w:tr w:rsidR="0096577D" w:rsidRPr="005456E6" w14:paraId="38C9475F" w14:textId="77777777" w:rsidTr="00ED761B">
        <w:trPr>
          <w:trHeight w:val="559"/>
        </w:trPr>
        <w:tc>
          <w:tcPr>
            <w:tcW w:w="3085" w:type="dxa"/>
            <w:vMerge/>
          </w:tcPr>
          <w:p w14:paraId="32C7A368" w14:textId="77777777" w:rsidR="0096577D" w:rsidRPr="005456E6" w:rsidRDefault="0096577D" w:rsidP="00ED761B">
            <w:pPr>
              <w:tabs>
                <w:tab w:val="left" w:pos="5985"/>
              </w:tabs>
              <w:rPr>
                <w:rFonts w:eastAsia="Arial Unicode MS"/>
                <w:b/>
              </w:rPr>
            </w:pPr>
          </w:p>
        </w:tc>
        <w:tc>
          <w:tcPr>
            <w:tcW w:w="10377" w:type="dxa"/>
          </w:tcPr>
          <w:p w14:paraId="2FD4A62C" w14:textId="77777777" w:rsidR="0096577D" w:rsidRPr="007A4FFF" w:rsidRDefault="0096577D" w:rsidP="002E4BC3">
            <w:pPr>
              <w:pStyle w:val="a9"/>
              <w:numPr>
                <w:ilvl w:val="0"/>
                <w:numId w:val="66"/>
              </w:numPr>
              <w:tabs>
                <w:tab w:val="left" w:pos="5985"/>
              </w:tabs>
              <w:spacing w:before="0" w:after="0"/>
              <w:ind w:left="482" w:hanging="284"/>
              <w:rPr>
                <w:rFonts w:eastAsia="Arial Unicode MS"/>
                <w:color w:val="000000" w:themeColor="text1"/>
                <w:lang w:eastAsia="en-US"/>
              </w:rPr>
            </w:pPr>
            <w:r w:rsidRPr="007A4FFF">
              <w:rPr>
                <w:color w:val="000000" w:themeColor="text1"/>
              </w:rPr>
              <w:t>Решение ситуационных задач по проверкам расчетов с персоналом по оплате труда в организациях</w:t>
            </w:r>
          </w:p>
        </w:tc>
        <w:tc>
          <w:tcPr>
            <w:tcW w:w="1275" w:type="dxa"/>
          </w:tcPr>
          <w:p w14:paraId="0BF7B437" w14:textId="77777777" w:rsidR="0096577D" w:rsidRPr="005704A3" w:rsidRDefault="0096577D" w:rsidP="00ED761B">
            <w:pPr>
              <w:pStyle w:val="affffff9"/>
              <w:rPr>
                <w:rFonts w:eastAsia="Arial Unicode MS"/>
                <w:b w:val="0"/>
                <w:bCs/>
              </w:rPr>
            </w:pPr>
            <w:r>
              <w:rPr>
                <w:rFonts w:eastAsia="Arial Unicode MS"/>
                <w:b w:val="0"/>
                <w:bCs/>
              </w:rPr>
              <w:t>2</w:t>
            </w:r>
          </w:p>
        </w:tc>
      </w:tr>
      <w:tr w:rsidR="0096577D" w:rsidRPr="005456E6" w14:paraId="0116FCDA" w14:textId="77777777" w:rsidTr="00ED761B">
        <w:trPr>
          <w:trHeight w:val="496"/>
        </w:trPr>
        <w:tc>
          <w:tcPr>
            <w:tcW w:w="3085" w:type="dxa"/>
            <w:vMerge/>
          </w:tcPr>
          <w:p w14:paraId="1CC3D37E" w14:textId="77777777" w:rsidR="0096577D" w:rsidRPr="005456E6" w:rsidRDefault="0096577D" w:rsidP="00ED761B">
            <w:pPr>
              <w:tabs>
                <w:tab w:val="left" w:pos="5985"/>
              </w:tabs>
              <w:rPr>
                <w:rFonts w:eastAsia="Arial Unicode MS"/>
                <w:b/>
              </w:rPr>
            </w:pPr>
          </w:p>
        </w:tc>
        <w:tc>
          <w:tcPr>
            <w:tcW w:w="10377" w:type="dxa"/>
          </w:tcPr>
          <w:p w14:paraId="1F95434B" w14:textId="77777777" w:rsidR="0096577D" w:rsidRPr="007A4FFF" w:rsidRDefault="0096577D" w:rsidP="002E4BC3">
            <w:pPr>
              <w:pStyle w:val="a9"/>
              <w:numPr>
                <w:ilvl w:val="0"/>
                <w:numId w:val="66"/>
              </w:numPr>
              <w:tabs>
                <w:tab w:val="left" w:pos="5985"/>
              </w:tabs>
              <w:spacing w:before="0" w:after="0"/>
              <w:ind w:left="482" w:hanging="284"/>
              <w:rPr>
                <w:rFonts w:eastAsia="Arial Unicode MS"/>
                <w:color w:val="000000" w:themeColor="text1"/>
                <w:lang w:eastAsia="en-US"/>
              </w:rPr>
            </w:pPr>
            <w:r w:rsidRPr="007A4FFF">
              <w:rPr>
                <w:color w:val="000000" w:themeColor="text1"/>
              </w:rPr>
              <w:t>Решение ситуационных задач по проверкам операций по приобретению и использованию товарно-материальных ценностей и операций с внеоборотными активами</w:t>
            </w:r>
          </w:p>
        </w:tc>
        <w:tc>
          <w:tcPr>
            <w:tcW w:w="1275" w:type="dxa"/>
          </w:tcPr>
          <w:p w14:paraId="3C4368C4" w14:textId="77777777" w:rsidR="0096577D" w:rsidRPr="005704A3" w:rsidRDefault="0096577D" w:rsidP="00ED761B">
            <w:pPr>
              <w:pStyle w:val="affffff9"/>
              <w:rPr>
                <w:rFonts w:eastAsia="Arial Unicode MS"/>
                <w:b w:val="0"/>
                <w:bCs/>
              </w:rPr>
            </w:pPr>
            <w:r>
              <w:rPr>
                <w:rFonts w:eastAsia="Arial Unicode MS"/>
                <w:b w:val="0"/>
                <w:bCs/>
              </w:rPr>
              <w:t>2</w:t>
            </w:r>
          </w:p>
        </w:tc>
      </w:tr>
      <w:tr w:rsidR="0096577D" w:rsidRPr="005456E6" w14:paraId="02F0453B" w14:textId="77777777" w:rsidTr="00ED761B">
        <w:trPr>
          <w:trHeight w:val="575"/>
        </w:trPr>
        <w:tc>
          <w:tcPr>
            <w:tcW w:w="3085" w:type="dxa"/>
            <w:vMerge/>
          </w:tcPr>
          <w:p w14:paraId="69EEDBE8" w14:textId="77777777" w:rsidR="0096577D" w:rsidRPr="005456E6" w:rsidRDefault="0096577D" w:rsidP="00ED761B">
            <w:pPr>
              <w:tabs>
                <w:tab w:val="left" w:pos="5985"/>
              </w:tabs>
              <w:rPr>
                <w:rFonts w:eastAsia="Arial Unicode MS"/>
                <w:b/>
              </w:rPr>
            </w:pPr>
          </w:p>
        </w:tc>
        <w:tc>
          <w:tcPr>
            <w:tcW w:w="10377" w:type="dxa"/>
          </w:tcPr>
          <w:p w14:paraId="0B7753A3" w14:textId="77777777" w:rsidR="0096577D" w:rsidRPr="007A4FFF" w:rsidRDefault="0096577D" w:rsidP="002E4BC3">
            <w:pPr>
              <w:pStyle w:val="a9"/>
              <w:numPr>
                <w:ilvl w:val="0"/>
                <w:numId w:val="66"/>
              </w:numPr>
              <w:tabs>
                <w:tab w:val="left" w:pos="5985"/>
              </w:tabs>
              <w:spacing w:before="0" w:after="0"/>
              <w:ind w:left="482" w:hanging="284"/>
              <w:rPr>
                <w:rFonts w:eastAsia="Arial Unicode MS"/>
                <w:color w:val="000000" w:themeColor="text1"/>
                <w:lang w:eastAsia="en-US"/>
              </w:rPr>
            </w:pPr>
            <w:r w:rsidRPr="007A4FFF">
              <w:rPr>
                <w:color w:val="000000" w:themeColor="text1"/>
              </w:rPr>
              <w:t>Решение ситуационных задач по контролю операций по производству и реализации продукции</w:t>
            </w:r>
          </w:p>
        </w:tc>
        <w:tc>
          <w:tcPr>
            <w:tcW w:w="1275" w:type="dxa"/>
          </w:tcPr>
          <w:p w14:paraId="7BD058EC" w14:textId="77777777" w:rsidR="0096577D" w:rsidRPr="005704A3" w:rsidRDefault="0096577D" w:rsidP="00ED761B">
            <w:pPr>
              <w:pStyle w:val="affffff9"/>
              <w:rPr>
                <w:rFonts w:eastAsia="Arial Unicode MS"/>
                <w:b w:val="0"/>
                <w:bCs/>
              </w:rPr>
            </w:pPr>
            <w:r>
              <w:rPr>
                <w:rFonts w:eastAsia="Arial Unicode MS"/>
                <w:b w:val="0"/>
                <w:bCs/>
              </w:rPr>
              <w:t>2</w:t>
            </w:r>
          </w:p>
        </w:tc>
      </w:tr>
      <w:tr w:rsidR="0096577D" w:rsidRPr="005456E6" w14:paraId="2C74E4A6" w14:textId="77777777" w:rsidTr="00ED761B">
        <w:trPr>
          <w:trHeight w:val="527"/>
        </w:trPr>
        <w:tc>
          <w:tcPr>
            <w:tcW w:w="3085" w:type="dxa"/>
            <w:vMerge/>
          </w:tcPr>
          <w:p w14:paraId="569CA6B3" w14:textId="77777777" w:rsidR="0096577D" w:rsidRPr="005456E6" w:rsidRDefault="0096577D" w:rsidP="00ED761B">
            <w:pPr>
              <w:tabs>
                <w:tab w:val="left" w:pos="5985"/>
              </w:tabs>
              <w:rPr>
                <w:rFonts w:eastAsia="Arial Unicode MS"/>
                <w:b/>
              </w:rPr>
            </w:pPr>
          </w:p>
        </w:tc>
        <w:tc>
          <w:tcPr>
            <w:tcW w:w="10377" w:type="dxa"/>
          </w:tcPr>
          <w:p w14:paraId="52B3F8B2" w14:textId="77777777" w:rsidR="0096577D" w:rsidRPr="007A4FFF" w:rsidRDefault="0096577D" w:rsidP="002E4BC3">
            <w:pPr>
              <w:pStyle w:val="a9"/>
              <w:numPr>
                <w:ilvl w:val="0"/>
                <w:numId w:val="66"/>
              </w:numPr>
              <w:tabs>
                <w:tab w:val="left" w:pos="5985"/>
              </w:tabs>
              <w:spacing w:before="0" w:after="0"/>
              <w:ind w:left="482" w:hanging="284"/>
              <w:rPr>
                <w:color w:val="000000" w:themeColor="text1"/>
              </w:rPr>
            </w:pPr>
            <w:r w:rsidRPr="007A4FFF">
              <w:rPr>
                <w:color w:val="000000" w:themeColor="text1"/>
              </w:rPr>
              <w:t>Решение ситуационных задач по проверкам финансовых результатов экономического субъекта</w:t>
            </w:r>
          </w:p>
        </w:tc>
        <w:tc>
          <w:tcPr>
            <w:tcW w:w="1275" w:type="dxa"/>
          </w:tcPr>
          <w:p w14:paraId="5D58A312" w14:textId="77777777" w:rsidR="0096577D" w:rsidRPr="005704A3" w:rsidRDefault="0096577D" w:rsidP="00ED761B">
            <w:pPr>
              <w:pStyle w:val="affffff9"/>
              <w:rPr>
                <w:rFonts w:eastAsia="Arial Unicode MS"/>
                <w:b w:val="0"/>
                <w:bCs/>
              </w:rPr>
            </w:pPr>
            <w:r>
              <w:rPr>
                <w:rFonts w:eastAsia="Arial Unicode MS"/>
                <w:b w:val="0"/>
                <w:bCs/>
              </w:rPr>
              <w:t>2</w:t>
            </w:r>
          </w:p>
        </w:tc>
      </w:tr>
      <w:tr w:rsidR="0096577D" w:rsidRPr="005456E6" w14:paraId="19D95FBA" w14:textId="77777777" w:rsidTr="00ED761B">
        <w:trPr>
          <w:trHeight w:val="616"/>
        </w:trPr>
        <w:tc>
          <w:tcPr>
            <w:tcW w:w="3085" w:type="dxa"/>
            <w:vMerge/>
          </w:tcPr>
          <w:p w14:paraId="1B74787E" w14:textId="77777777" w:rsidR="0096577D" w:rsidRPr="005456E6" w:rsidRDefault="0096577D" w:rsidP="00ED761B">
            <w:pPr>
              <w:tabs>
                <w:tab w:val="left" w:pos="5985"/>
              </w:tabs>
              <w:rPr>
                <w:rFonts w:eastAsia="Arial Unicode MS"/>
                <w:b/>
              </w:rPr>
            </w:pPr>
          </w:p>
        </w:tc>
        <w:tc>
          <w:tcPr>
            <w:tcW w:w="10377" w:type="dxa"/>
          </w:tcPr>
          <w:p w14:paraId="5E3F387D" w14:textId="77777777" w:rsidR="0096577D" w:rsidRPr="007A4FFF" w:rsidRDefault="0096577D" w:rsidP="002E4BC3">
            <w:pPr>
              <w:pStyle w:val="a9"/>
              <w:numPr>
                <w:ilvl w:val="0"/>
                <w:numId w:val="66"/>
              </w:numPr>
              <w:tabs>
                <w:tab w:val="left" w:pos="5985"/>
              </w:tabs>
              <w:spacing w:before="0" w:after="0"/>
              <w:ind w:left="482" w:hanging="284"/>
              <w:rPr>
                <w:color w:val="000000" w:themeColor="text1"/>
              </w:rPr>
            </w:pPr>
            <w:r w:rsidRPr="007A4FFF">
              <w:rPr>
                <w:color w:val="000000" w:themeColor="text1"/>
              </w:rPr>
              <w:t>Решение ситуационных задач по проверкам организаций сектора государственного (муниципального) управления по использованию бюджетных средств, правильности проведения расчетов и отражению в учете фактов хозяйственной жизни</w:t>
            </w:r>
          </w:p>
        </w:tc>
        <w:tc>
          <w:tcPr>
            <w:tcW w:w="1275" w:type="dxa"/>
          </w:tcPr>
          <w:p w14:paraId="3A66EE86" w14:textId="77777777" w:rsidR="0096577D" w:rsidRDefault="0096577D" w:rsidP="00ED761B">
            <w:pPr>
              <w:pStyle w:val="affffff9"/>
              <w:rPr>
                <w:rFonts w:eastAsia="Arial Unicode MS"/>
                <w:b w:val="0"/>
                <w:bCs/>
              </w:rPr>
            </w:pPr>
            <w:r>
              <w:rPr>
                <w:rFonts w:eastAsia="Arial Unicode MS"/>
                <w:b w:val="0"/>
                <w:bCs/>
              </w:rPr>
              <w:t>2</w:t>
            </w:r>
          </w:p>
        </w:tc>
      </w:tr>
      <w:tr w:rsidR="0096577D" w:rsidRPr="005456E6" w14:paraId="552B0AAA" w14:textId="77777777" w:rsidTr="00ED761B">
        <w:trPr>
          <w:trHeight w:val="616"/>
        </w:trPr>
        <w:tc>
          <w:tcPr>
            <w:tcW w:w="3085" w:type="dxa"/>
            <w:vMerge/>
          </w:tcPr>
          <w:p w14:paraId="433A1C44" w14:textId="77777777" w:rsidR="0096577D" w:rsidRPr="005456E6" w:rsidRDefault="0096577D" w:rsidP="00ED761B">
            <w:pPr>
              <w:tabs>
                <w:tab w:val="left" w:pos="5985"/>
              </w:tabs>
              <w:rPr>
                <w:rFonts w:eastAsia="Arial Unicode MS"/>
                <w:b/>
              </w:rPr>
            </w:pPr>
          </w:p>
        </w:tc>
        <w:tc>
          <w:tcPr>
            <w:tcW w:w="10377" w:type="dxa"/>
          </w:tcPr>
          <w:p w14:paraId="275B314D" w14:textId="77777777" w:rsidR="0096577D" w:rsidRPr="007A4FFF" w:rsidRDefault="0096577D" w:rsidP="002E4BC3">
            <w:pPr>
              <w:pStyle w:val="a9"/>
              <w:numPr>
                <w:ilvl w:val="0"/>
                <w:numId w:val="66"/>
              </w:numPr>
              <w:tabs>
                <w:tab w:val="left" w:pos="5985"/>
              </w:tabs>
              <w:spacing w:before="0" w:after="0"/>
              <w:ind w:left="482" w:hanging="284"/>
              <w:rPr>
                <w:rFonts w:eastAsia="Arial Unicode MS"/>
                <w:color w:val="000000" w:themeColor="text1"/>
                <w:lang w:eastAsia="en-US"/>
              </w:rPr>
            </w:pPr>
            <w:r w:rsidRPr="007A4FFF">
              <w:rPr>
                <w:color w:val="000000" w:themeColor="text1"/>
              </w:rPr>
              <w:t>Решение ситуационных задач по проверкам государственного (муниципального) заказчика по вопросам законности, конкурентности и обоснованности осуществления закупочных процедур за отчетный период. Проверка расчета начальной (максимальной) цены контракта</w:t>
            </w:r>
          </w:p>
        </w:tc>
        <w:tc>
          <w:tcPr>
            <w:tcW w:w="1275" w:type="dxa"/>
          </w:tcPr>
          <w:p w14:paraId="707F0D38" w14:textId="77777777" w:rsidR="0096577D" w:rsidRPr="005704A3" w:rsidRDefault="0096577D" w:rsidP="00ED761B">
            <w:pPr>
              <w:pStyle w:val="affffff9"/>
              <w:rPr>
                <w:rFonts w:eastAsia="Arial Unicode MS"/>
                <w:b w:val="0"/>
                <w:bCs/>
              </w:rPr>
            </w:pPr>
            <w:r>
              <w:rPr>
                <w:rFonts w:eastAsia="Arial Unicode MS"/>
                <w:b w:val="0"/>
                <w:bCs/>
              </w:rPr>
              <w:t>2</w:t>
            </w:r>
          </w:p>
        </w:tc>
      </w:tr>
      <w:tr w:rsidR="0096577D" w:rsidRPr="005456E6" w14:paraId="7B800428" w14:textId="77777777" w:rsidTr="00ED761B">
        <w:tc>
          <w:tcPr>
            <w:tcW w:w="13462" w:type="dxa"/>
            <w:gridSpan w:val="2"/>
          </w:tcPr>
          <w:p w14:paraId="6F44F632" w14:textId="77777777" w:rsidR="0096577D" w:rsidRPr="006050B2" w:rsidRDefault="0096577D" w:rsidP="00955560">
            <w:pPr>
              <w:pStyle w:val="ab"/>
              <w:rPr>
                <w:rFonts w:eastAsia="Arial Unicode MS"/>
              </w:rPr>
            </w:pPr>
            <w:r w:rsidRPr="006050B2">
              <w:rPr>
                <w:rFonts w:eastAsia="Arial Unicode MS"/>
              </w:rPr>
              <w:t xml:space="preserve">В том числе самостоятельной учебной работы </w:t>
            </w:r>
          </w:p>
          <w:p w14:paraId="43A5BF38" w14:textId="77777777" w:rsidR="0096577D" w:rsidRPr="006050B2" w:rsidRDefault="0096577D" w:rsidP="00955560">
            <w:pPr>
              <w:pStyle w:val="ab"/>
              <w:rPr>
                <w:rFonts w:eastAsia="Arial Unicode MS"/>
                <w:i/>
                <w:iCs/>
              </w:rPr>
            </w:pPr>
            <w:r w:rsidRPr="006050B2">
              <w:rPr>
                <w:rFonts w:eastAsia="Arial Unicode MS"/>
              </w:rPr>
              <w:t>1. Проведение сравнения методов государственного финансового контроля</w:t>
            </w:r>
          </w:p>
          <w:p w14:paraId="48A5A647" w14:textId="77777777" w:rsidR="0096577D" w:rsidRPr="00472ACE" w:rsidRDefault="0096577D" w:rsidP="00955560">
            <w:pPr>
              <w:pStyle w:val="ab"/>
              <w:rPr>
                <w:rFonts w:eastAsia="Arial Unicode MS"/>
              </w:rPr>
            </w:pPr>
            <w:r w:rsidRPr="007A4FFF">
              <w:rPr>
                <w:rFonts w:eastAsia="Arial Unicode MS"/>
              </w:rPr>
              <w:t>2</w:t>
            </w:r>
            <w:r w:rsidRPr="00472ACE">
              <w:rPr>
                <w:rFonts w:eastAsia="Arial Unicode MS"/>
              </w:rPr>
              <w:t>.</w:t>
            </w:r>
            <w:r w:rsidRPr="00406E0D">
              <w:t xml:space="preserve"> </w:t>
            </w:r>
            <w:r w:rsidRPr="006050B2">
              <w:rPr>
                <w:rFonts w:eastAsia="Arial Unicode MS"/>
              </w:rPr>
              <w:t xml:space="preserve">Проведение сравнения методов налогового контроля  </w:t>
            </w:r>
          </w:p>
          <w:p w14:paraId="15E8D0F4" w14:textId="77777777" w:rsidR="0096577D" w:rsidRPr="00406E0D" w:rsidRDefault="0096577D" w:rsidP="00955560">
            <w:pPr>
              <w:pStyle w:val="ab"/>
            </w:pPr>
            <w:r w:rsidRPr="007A4FFF">
              <w:rPr>
                <w:rFonts w:eastAsia="Arial Unicode MS"/>
              </w:rPr>
              <w:t xml:space="preserve">3. </w:t>
            </w:r>
            <w:r w:rsidRPr="00406E0D">
              <w:t>Проверка расчетов с подотчетными лицами</w:t>
            </w:r>
          </w:p>
          <w:p w14:paraId="1FA4EE58" w14:textId="77777777" w:rsidR="0096577D" w:rsidRPr="006050B2" w:rsidRDefault="0096577D" w:rsidP="00955560">
            <w:pPr>
              <w:pStyle w:val="ab"/>
              <w:rPr>
                <w:rFonts w:eastAsia="Arial Unicode MS"/>
              </w:rPr>
            </w:pPr>
            <w:r>
              <w:t xml:space="preserve">4. </w:t>
            </w:r>
            <w:r w:rsidRPr="00406E0D">
              <w:t xml:space="preserve">Проверка </w:t>
            </w:r>
            <w:r>
              <w:t xml:space="preserve">формирования </w:t>
            </w:r>
            <w:r w:rsidRPr="00406E0D">
              <w:t>капитала</w:t>
            </w:r>
            <w:r>
              <w:t xml:space="preserve"> экономического субъекта</w:t>
            </w:r>
          </w:p>
        </w:tc>
        <w:tc>
          <w:tcPr>
            <w:tcW w:w="1275" w:type="dxa"/>
          </w:tcPr>
          <w:p w14:paraId="1558674F" w14:textId="77777777" w:rsidR="0096577D" w:rsidRPr="00472ACE" w:rsidRDefault="0096577D" w:rsidP="00347472">
            <w:pPr>
              <w:pStyle w:val="ab"/>
              <w:jc w:val="center"/>
              <w:rPr>
                <w:rFonts w:eastAsia="Arial Unicode MS"/>
              </w:rPr>
            </w:pPr>
            <w:r w:rsidRPr="00472ACE">
              <w:rPr>
                <w:rFonts w:eastAsia="Arial Unicode MS"/>
              </w:rPr>
              <w:t>4</w:t>
            </w:r>
          </w:p>
        </w:tc>
      </w:tr>
      <w:tr w:rsidR="0096577D" w:rsidRPr="005456E6" w14:paraId="14A14279" w14:textId="77777777" w:rsidTr="00ED761B">
        <w:tc>
          <w:tcPr>
            <w:tcW w:w="13462" w:type="dxa"/>
            <w:gridSpan w:val="2"/>
          </w:tcPr>
          <w:p w14:paraId="792C7727" w14:textId="77777777" w:rsidR="0096577D" w:rsidRPr="00B26BD5" w:rsidRDefault="0096577D" w:rsidP="00ED761B">
            <w:pPr>
              <w:spacing w:after="120"/>
              <w:rPr>
                <w:b/>
                <w:bCs/>
              </w:rPr>
            </w:pPr>
            <w:r w:rsidRPr="0094328F">
              <w:rPr>
                <w:b/>
                <w:bCs/>
              </w:rPr>
              <w:t xml:space="preserve">Учебная практика </w:t>
            </w:r>
          </w:p>
          <w:p w14:paraId="39E4007D" w14:textId="77777777" w:rsidR="0096577D" w:rsidRPr="0022381A" w:rsidRDefault="0096577D" w:rsidP="00ED761B">
            <w:pPr>
              <w:spacing w:after="120"/>
              <w:rPr>
                <w:b/>
                <w:bCs/>
              </w:rPr>
            </w:pPr>
            <w:r w:rsidRPr="0022381A">
              <w:rPr>
                <w:b/>
                <w:bCs/>
              </w:rPr>
              <w:t xml:space="preserve">Виды работ </w:t>
            </w:r>
          </w:p>
          <w:p w14:paraId="7AF395D8" w14:textId="77777777" w:rsidR="0096577D" w:rsidRDefault="0096577D" w:rsidP="002E4BC3">
            <w:pPr>
              <w:pStyle w:val="a9"/>
              <w:numPr>
                <w:ilvl w:val="0"/>
                <w:numId w:val="65"/>
              </w:numPr>
              <w:spacing w:before="0" w:after="47"/>
              <w:ind w:right="27"/>
              <w:contextualSpacing/>
            </w:pPr>
            <w:r>
              <w:t>На примере данных условной организации сформировать службу внутреннего контроля, составить блок-схему.</w:t>
            </w:r>
          </w:p>
          <w:p w14:paraId="6DC888E3" w14:textId="77777777" w:rsidR="0096577D" w:rsidRDefault="0096577D" w:rsidP="002E4BC3">
            <w:pPr>
              <w:pStyle w:val="a9"/>
              <w:numPr>
                <w:ilvl w:val="0"/>
                <w:numId w:val="65"/>
              </w:numPr>
              <w:spacing w:before="0" w:after="47"/>
              <w:ind w:right="27"/>
              <w:contextualSpacing/>
            </w:pPr>
            <w:r>
              <w:t>Составить план контрольных мероприятий по проверке условной организации.</w:t>
            </w:r>
          </w:p>
          <w:p w14:paraId="41384B66" w14:textId="77777777" w:rsidR="0096577D" w:rsidRPr="006F1305" w:rsidRDefault="0096577D" w:rsidP="002E4BC3">
            <w:pPr>
              <w:pStyle w:val="a9"/>
              <w:numPr>
                <w:ilvl w:val="0"/>
                <w:numId w:val="65"/>
              </w:numPr>
              <w:spacing w:before="0" w:after="200"/>
              <w:contextualSpacing/>
              <w:jc w:val="both"/>
            </w:pPr>
            <w:r>
              <w:t>Осуществить к</w:t>
            </w:r>
            <w:r w:rsidRPr="006F1305">
              <w:t>онтроль за разработкой и соблюдением учётной политики и документооборотом</w:t>
            </w:r>
            <w:r>
              <w:t xml:space="preserve"> условной организации</w:t>
            </w:r>
            <w:r w:rsidRPr="006F1305">
              <w:t>.</w:t>
            </w:r>
            <w:r>
              <w:t xml:space="preserve"> Проведение контроля локальных актов в части соблюдения законодательства. </w:t>
            </w:r>
            <w:bookmarkStart w:id="36" w:name="_Hlk75894290"/>
            <w:r>
              <w:t>Оформить результаты проверки, сформулировать выводы и дать рекомендации.</w:t>
            </w:r>
          </w:p>
          <w:bookmarkEnd w:id="36"/>
          <w:p w14:paraId="27B1674A" w14:textId="77777777" w:rsidR="0096577D" w:rsidRPr="006321E7" w:rsidRDefault="0096577D" w:rsidP="002E4BC3">
            <w:pPr>
              <w:pStyle w:val="a9"/>
              <w:numPr>
                <w:ilvl w:val="0"/>
                <w:numId w:val="65"/>
              </w:numPr>
              <w:spacing w:before="0" w:after="47"/>
              <w:contextualSpacing/>
            </w:pPr>
            <w:r w:rsidRPr="006321E7">
              <w:t>Осуществить проверку затрат на производство готовой продукции и формирования себестоимости. Оформить результаты проверки, сформулировать выводы и дать рекомендации.</w:t>
            </w:r>
          </w:p>
          <w:p w14:paraId="5BD4568D" w14:textId="77777777" w:rsidR="0096577D" w:rsidRPr="006321E7" w:rsidRDefault="0096577D" w:rsidP="002E4BC3">
            <w:pPr>
              <w:pStyle w:val="a9"/>
              <w:numPr>
                <w:ilvl w:val="0"/>
                <w:numId w:val="65"/>
              </w:numPr>
              <w:spacing w:before="0" w:after="47"/>
              <w:contextualSpacing/>
            </w:pPr>
            <w:r w:rsidRPr="006321E7">
              <w:lastRenderedPageBreak/>
              <w:t>Осуществить проверку дебиторской и кредиторской задолженности. Оформить результаты проверки, сформулировать выводы и дать рекомендации.</w:t>
            </w:r>
          </w:p>
          <w:p w14:paraId="7C0942CD" w14:textId="77777777" w:rsidR="0096577D" w:rsidRPr="006321E7" w:rsidRDefault="0096577D" w:rsidP="002E4BC3">
            <w:pPr>
              <w:pStyle w:val="a9"/>
              <w:numPr>
                <w:ilvl w:val="0"/>
                <w:numId w:val="65"/>
              </w:numPr>
              <w:spacing w:before="0" w:after="47"/>
              <w:contextualSpacing/>
            </w:pPr>
            <w:r w:rsidRPr="006321E7">
              <w:t>Осуществить проверку правильности определения налоговой базы, применения налоговых ставок, исчисления налоговых платежей, соблюдения сроков уплаты налогов, сборов и страховых взносов условной организации. Оформить результаты проверки, сформулировать выводы и дать рекомендации.</w:t>
            </w:r>
          </w:p>
          <w:p w14:paraId="0A549BAD" w14:textId="77777777" w:rsidR="0096577D" w:rsidRPr="00AC67BB" w:rsidRDefault="0096577D" w:rsidP="002E4BC3">
            <w:pPr>
              <w:pStyle w:val="a9"/>
              <w:numPr>
                <w:ilvl w:val="0"/>
                <w:numId w:val="65"/>
              </w:numPr>
              <w:spacing w:before="0" w:after="47"/>
              <w:contextualSpacing/>
            </w:pPr>
            <w:r w:rsidRPr="00AC67BB">
              <w:t xml:space="preserve">Осуществить проверку правильности формирования и использования субсидии на выполнение </w:t>
            </w:r>
            <w:bookmarkStart w:id="37" w:name="_Hlk75895128"/>
            <w:r w:rsidRPr="00AC67BB">
              <w:t xml:space="preserve">государственного (муниципального) </w:t>
            </w:r>
            <w:bookmarkEnd w:id="37"/>
            <w:r w:rsidRPr="00AC67BB">
              <w:t xml:space="preserve">задания государственного (муниципального) учреждения. </w:t>
            </w:r>
            <w:bookmarkStart w:id="38" w:name="_Hlk75895283"/>
            <w:r w:rsidRPr="00AC67BB">
              <w:t>Оформить результаты проверки, сформулировать выводы и дать рекомендации.</w:t>
            </w:r>
          </w:p>
          <w:bookmarkEnd w:id="38"/>
          <w:p w14:paraId="6AE4F038" w14:textId="77777777" w:rsidR="0096577D" w:rsidRPr="00AC67BB" w:rsidRDefault="0096577D" w:rsidP="002E4BC3">
            <w:pPr>
              <w:pStyle w:val="a9"/>
              <w:numPr>
                <w:ilvl w:val="0"/>
                <w:numId w:val="65"/>
              </w:numPr>
              <w:spacing w:before="0" w:after="47"/>
              <w:contextualSpacing/>
            </w:pPr>
            <w:r w:rsidRPr="00AC67BB">
              <w:t>Осуществить проверку правильности формирования цены для платного предоставления государственных (муниципальных) услуг населению организацией сектора государственного (муниципального) управления. Оформить результаты проверки, сформулировать выводы и дать рекомендации.</w:t>
            </w:r>
          </w:p>
          <w:p w14:paraId="6BE09345" w14:textId="77777777" w:rsidR="0096577D" w:rsidRPr="00E67882" w:rsidRDefault="0096577D" w:rsidP="002E4BC3">
            <w:pPr>
              <w:pStyle w:val="a9"/>
              <w:numPr>
                <w:ilvl w:val="0"/>
                <w:numId w:val="65"/>
              </w:numPr>
              <w:spacing w:before="0" w:after="47"/>
              <w:contextualSpacing/>
            </w:pPr>
            <w:r w:rsidRPr="00AC67BB">
              <w:t>Осуществить проверку закупочных процедур государственного (муниципального) заказчика за определенный период. Оформить результаты проверки, сформулировать выводы и дать рекомендации.</w:t>
            </w:r>
          </w:p>
        </w:tc>
        <w:tc>
          <w:tcPr>
            <w:tcW w:w="1275" w:type="dxa"/>
          </w:tcPr>
          <w:p w14:paraId="217EB2E2" w14:textId="77777777" w:rsidR="0096577D" w:rsidRPr="00472ACE" w:rsidRDefault="0096577D" w:rsidP="00ED761B">
            <w:pPr>
              <w:pStyle w:val="affffff9"/>
              <w:rPr>
                <w:rFonts w:eastAsia="Arial Unicode MS"/>
              </w:rPr>
            </w:pPr>
            <w:r>
              <w:rPr>
                <w:rFonts w:eastAsia="Arial Unicode MS"/>
              </w:rPr>
              <w:lastRenderedPageBreak/>
              <w:t>36</w:t>
            </w:r>
          </w:p>
        </w:tc>
      </w:tr>
      <w:tr w:rsidR="0096577D" w:rsidRPr="005456E6" w14:paraId="26CD6F68" w14:textId="77777777" w:rsidTr="00ED761B">
        <w:tc>
          <w:tcPr>
            <w:tcW w:w="13462" w:type="dxa"/>
            <w:gridSpan w:val="2"/>
          </w:tcPr>
          <w:p w14:paraId="097FE28B" w14:textId="77777777" w:rsidR="0096577D" w:rsidRPr="00E67882" w:rsidRDefault="0096577D" w:rsidP="00ED761B">
            <w:pPr>
              <w:spacing w:after="120"/>
              <w:rPr>
                <w:b/>
                <w:color w:val="000000" w:themeColor="text1"/>
              </w:rPr>
            </w:pPr>
            <w:r w:rsidRPr="00E67882">
              <w:rPr>
                <w:b/>
                <w:bCs/>
                <w:color w:val="000000" w:themeColor="text1"/>
              </w:rPr>
              <w:t xml:space="preserve">Производственная практика </w:t>
            </w:r>
            <w:r w:rsidRPr="00E67882">
              <w:rPr>
                <w:rFonts w:eastAsia="Arial Unicode MS"/>
                <w:b/>
                <w:color w:val="000000" w:themeColor="text1"/>
              </w:rPr>
              <w:t xml:space="preserve">(по профилю специальности) </w:t>
            </w:r>
          </w:p>
          <w:p w14:paraId="0A22A606" w14:textId="77777777" w:rsidR="0096577D" w:rsidRPr="00E67882" w:rsidRDefault="0096577D" w:rsidP="00ED761B">
            <w:pPr>
              <w:spacing w:after="120"/>
              <w:rPr>
                <w:b/>
                <w:bCs/>
                <w:color w:val="000000" w:themeColor="text1"/>
              </w:rPr>
            </w:pPr>
            <w:r w:rsidRPr="00E67882">
              <w:rPr>
                <w:b/>
                <w:bCs/>
                <w:color w:val="000000" w:themeColor="text1"/>
              </w:rPr>
              <w:t>Виды работ:</w:t>
            </w:r>
          </w:p>
          <w:p w14:paraId="6E47D825" w14:textId="77777777" w:rsidR="0096577D" w:rsidRPr="00F75AB9" w:rsidRDefault="0096577D" w:rsidP="00ED761B">
            <w:pPr>
              <w:spacing w:before="120" w:after="120"/>
              <w:rPr>
                <w:b/>
                <w:color w:val="000000" w:themeColor="text1"/>
              </w:rPr>
            </w:pPr>
            <w:r w:rsidRPr="007A4FFF">
              <w:rPr>
                <w:b/>
                <w:color w:val="8EAADB" w:themeColor="accent1" w:themeTint="99"/>
              </w:rPr>
              <w:t xml:space="preserve">       </w:t>
            </w:r>
            <w:r w:rsidRPr="00F75AB9">
              <w:rPr>
                <w:b/>
                <w:color w:val="000000" w:themeColor="text1"/>
              </w:rPr>
              <w:t xml:space="preserve">а) в органах </w:t>
            </w:r>
            <w:r>
              <w:rPr>
                <w:b/>
                <w:color w:val="000000" w:themeColor="text1"/>
              </w:rPr>
              <w:t xml:space="preserve">государственного (муниципального) </w:t>
            </w:r>
            <w:r w:rsidRPr="00F75AB9">
              <w:rPr>
                <w:b/>
                <w:color w:val="000000" w:themeColor="text1"/>
              </w:rPr>
              <w:t>финансов</w:t>
            </w:r>
            <w:r>
              <w:rPr>
                <w:b/>
                <w:color w:val="000000" w:themeColor="text1"/>
              </w:rPr>
              <w:t>ого контроля</w:t>
            </w:r>
            <w:r w:rsidRPr="00F75AB9">
              <w:rPr>
                <w:b/>
                <w:color w:val="000000" w:themeColor="text1"/>
              </w:rPr>
              <w:t>:</w:t>
            </w:r>
          </w:p>
          <w:p w14:paraId="553BE479" w14:textId="77777777" w:rsidR="0096577D" w:rsidRPr="00512CA2" w:rsidRDefault="0096577D" w:rsidP="002E4BC3">
            <w:pPr>
              <w:pStyle w:val="a9"/>
              <w:numPr>
                <w:ilvl w:val="0"/>
                <w:numId w:val="67"/>
              </w:numPr>
              <w:spacing w:before="0" w:after="160" w:line="259" w:lineRule="auto"/>
              <w:contextualSpacing/>
            </w:pPr>
            <w:r w:rsidRPr="00512CA2">
              <w:t>Ознакомиться с положениями Бюджетного кодекса РФ в части требований по организации и проведению государственного (муниципального) финансового контроля, с положениями Федерального закона РФ от 05.04.2013 № 44-ФЗ «О контрактной системе в сфере закупок товаров, работ, услуг для обеспечения государственных и муниципальных нужд» в части проведения контроля, с Кодексом об административных правонарушениях РФ в части административных правонарушений в бюджетно-финансовой сфере, с нормативными правовыми акта субъекта Российской Федерации (муниципального образования), регламентирующими деятельность органов внешнего и внутреннего государственного (муниципального) финансового контроля.</w:t>
            </w:r>
          </w:p>
          <w:p w14:paraId="75B8D87C" w14:textId="77777777" w:rsidR="0096577D" w:rsidRPr="00512CA2" w:rsidRDefault="0096577D" w:rsidP="002E4BC3">
            <w:pPr>
              <w:pStyle w:val="a9"/>
              <w:numPr>
                <w:ilvl w:val="0"/>
                <w:numId w:val="67"/>
              </w:numPr>
              <w:spacing w:before="0" w:after="160" w:line="259" w:lineRule="auto"/>
              <w:contextualSpacing/>
            </w:pPr>
            <w:r w:rsidRPr="00512CA2">
              <w:t>Ознакомиться с Положением о контрольном органе, с его местом в системе органов государственной власти (местного самоуправления) и ролью в осуществлении государственного (муниципального) финансового контроля. Ознакомиться с правилами внутреннего распорядка контрольного органа и техникой безопасности на рабочем месте. Ознакомиться с нормативными документами, регулирующими проведение мероприятий по контролю данным контрольным органом, оформление результатов контрольных мероприятий.</w:t>
            </w:r>
            <w:r>
              <w:t xml:space="preserve"> Описать в отчете.</w:t>
            </w:r>
          </w:p>
          <w:p w14:paraId="4F5607C7" w14:textId="77777777" w:rsidR="0096577D" w:rsidRPr="00512CA2" w:rsidRDefault="0096577D" w:rsidP="002E4BC3">
            <w:pPr>
              <w:pStyle w:val="a9"/>
              <w:numPr>
                <w:ilvl w:val="0"/>
                <w:numId w:val="67"/>
              </w:numPr>
              <w:spacing w:before="0" w:after="160" w:line="259" w:lineRule="auto"/>
              <w:contextualSpacing/>
            </w:pPr>
            <w:r w:rsidRPr="00512CA2">
              <w:t xml:space="preserve">Изучить объекты контроля данного контрольного органа, сферу их деятельности, ознакомиться с нормативны-правовыми документами главных распорядителей бюджетных средств, регламентирующими их деятельность. Изучить </w:t>
            </w:r>
            <w:r w:rsidRPr="00512CA2">
              <w:lastRenderedPageBreak/>
              <w:t>бюджетные процедуры, подлежащие финансовому контролю со стороны данного контрольного органа</w:t>
            </w:r>
            <w:r>
              <w:t xml:space="preserve">. Описать в отчете. </w:t>
            </w:r>
          </w:p>
          <w:p w14:paraId="32754B83" w14:textId="77777777" w:rsidR="0096577D" w:rsidRPr="00512CA2" w:rsidRDefault="0096577D" w:rsidP="002E4BC3">
            <w:pPr>
              <w:pStyle w:val="a9"/>
              <w:numPr>
                <w:ilvl w:val="0"/>
                <w:numId w:val="67"/>
              </w:numPr>
              <w:spacing w:before="0" w:after="160" w:line="259" w:lineRule="auto"/>
              <w:contextualSpacing/>
            </w:pPr>
            <w:r w:rsidRPr="00512CA2">
              <w:t xml:space="preserve">Изучить порядок планирования проверок, составить план проверки в отношении </w:t>
            </w:r>
            <w:r>
              <w:t>2-3</w:t>
            </w:r>
            <w:r w:rsidRPr="00512CA2">
              <w:t xml:space="preserve"> объектов контроля.</w:t>
            </w:r>
            <w:r>
              <w:t xml:space="preserve"> </w:t>
            </w:r>
          </w:p>
          <w:p w14:paraId="58DEC1D8" w14:textId="77777777" w:rsidR="0096577D" w:rsidRDefault="0096577D" w:rsidP="002E4BC3">
            <w:pPr>
              <w:pStyle w:val="a9"/>
              <w:numPr>
                <w:ilvl w:val="0"/>
                <w:numId w:val="67"/>
              </w:numPr>
              <w:spacing w:before="0" w:after="160" w:line="259" w:lineRule="auto"/>
              <w:contextualSpacing/>
            </w:pPr>
            <w:r w:rsidRPr="00512CA2">
              <w:t>Принять участие в проведении контрольных мероприятий (если такое мероприятие не противоречит регламенту мероприятий по контролю).</w:t>
            </w:r>
          </w:p>
          <w:p w14:paraId="74BF72D4" w14:textId="77777777" w:rsidR="0096577D" w:rsidRPr="00512CA2" w:rsidRDefault="0096577D" w:rsidP="002E4BC3">
            <w:pPr>
              <w:pStyle w:val="a9"/>
              <w:numPr>
                <w:ilvl w:val="0"/>
                <w:numId w:val="67"/>
              </w:numPr>
              <w:spacing w:before="0" w:after="160" w:line="259" w:lineRule="auto"/>
              <w:contextualSpacing/>
            </w:pPr>
            <w:r w:rsidRPr="00512CA2">
              <w:t xml:space="preserve">Изучить материалы </w:t>
            </w:r>
            <w:r>
              <w:t xml:space="preserve">2-3 </w:t>
            </w:r>
            <w:r w:rsidRPr="00512CA2">
              <w:t>ревизий (проверок), проведенных специалистами контрольного органа</w:t>
            </w:r>
            <w:r>
              <w:t>, в том числе</w:t>
            </w:r>
            <w:r w:rsidRPr="00512CA2">
              <w:t xml:space="preserve"> с участием студента, проходящего практику (если такое участие не противоречит регламенту мероприятий по контролю).</w:t>
            </w:r>
            <w:r>
              <w:t xml:space="preserve"> Описать в отчете. Привести примеры проведения контроля различных бюджетных процедур по материалам выбранных ревизий (проверок).</w:t>
            </w:r>
          </w:p>
          <w:p w14:paraId="6FA5166A" w14:textId="77777777" w:rsidR="0096577D" w:rsidRPr="00512CA2" w:rsidRDefault="0096577D" w:rsidP="002E4BC3">
            <w:pPr>
              <w:pStyle w:val="a9"/>
              <w:numPr>
                <w:ilvl w:val="0"/>
                <w:numId w:val="67"/>
              </w:numPr>
              <w:spacing w:before="0" w:after="160" w:line="259" w:lineRule="auto"/>
              <w:contextualSpacing/>
            </w:pPr>
            <w:r>
              <w:t xml:space="preserve">Изучить порядок реализации материалов ревизий (проверок) контрольного органа. </w:t>
            </w:r>
            <w:r w:rsidRPr="00512CA2">
              <w:t>Ознакомится с процедурой привлечения к административной ответственности за допущенные административные правонарушения в бюджетно-финансовой сфере.</w:t>
            </w:r>
            <w:r>
              <w:t xml:space="preserve"> Описать в отчете.</w:t>
            </w:r>
          </w:p>
          <w:p w14:paraId="2B59D3D3" w14:textId="77777777" w:rsidR="0096577D" w:rsidRPr="00C018AF" w:rsidRDefault="0096577D" w:rsidP="00ED761B">
            <w:pPr>
              <w:spacing w:before="120" w:after="120"/>
              <w:rPr>
                <w:b/>
                <w:color w:val="000000" w:themeColor="text1"/>
              </w:rPr>
            </w:pPr>
            <w:r w:rsidRPr="00C018AF">
              <w:rPr>
                <w:b/>
                <w:color w:val="000000" w:themeColor="text1"/>
              </w:rPr>
              <w:t xml:space="preserve">       б) в аудиторских организациях:</w:t>
            </w:r>
          </w:p>
          <w:p w14:paraId="30200E1C" w14:textId="77777777" w:rsidR="0096577D" w:rsidRDefault="0096577D" w:rsidP="002E4BC3">
            <w:pPr>
              <w:pStyle w:val="a9"/>
              <w:numPr>
                <w:ilvl w:val="0"/>
                <w:numId w:val="69"/>
              </w:numPr>
              <w:spacing w:before="0" w:after="160" w:line="259" w:lineRule="auto"/>
              <w:contextualSpacing/>
            </w:pPr>
            <w:r>
              <w:t>Ознакомиться со структурой аудиторской организации, описать в отчете.</w:t>
            </w:r>
          </w:p>
          <w:p w14:paraId="58CA1473" w14:textId="77777777" w:rsidR="0096577D" w:rsidRDefault="0096577D" w:rsidP="002E4BC3">
            <w:pPr>
              <w:pStyle w:val="a9"/>
              <w:numPr>
                <w:ilvl w:val="0"/>
                <w:numId w:val="69"/>
              </w:numPr>
              <w:spacing w:before="0" w:after="160" w:line="259" w:lineRule="auto"/>
              <w:contextualSpacing/>
            </w:pPr>
            <w:r>
              <w:t>Изучить внутренние стандарты аудиторской организации, ознакомиться с порядком формирования групп аудиторов для проведения аудиторских проверок, исходя из особенностей аудируемых лиц. Описать в отчете.</w:t>
            </w:r>
          </w:p>
          <w:p w14:paraId="5B7F562B" w14:textId="77777777" w:rsidR="0096577D" w:rsidRDefault="0096577D" w:rsidP="002E4BC3">
            <w:pPr>
              <w:pStyle w:val="a9"/>
              <w:numPr>
                <w:ilvl w:val="0"/>
                <w:numId w:val="69"/>
              </w:numPr>
              <w:spacing w:before="0" w:after="160" w:line="259" w:lineRule="auto"/>
              <w:contextualSpacing/>
            </w:pPr>
            <w:r>
              <w:t>Изучить требования по соблюдению этических норм и правил, установленных в Кодексе этики аудиторов и внутренними стандартами аудиторской организации. Описать в отчете.</w:t>
            </w:r>
          </w:p>
          <w:p w14:paraId="3F199A05" w14:textId="77777777" w:rsidR="0096577D" w:rsidRDefault="0096577D" w:rsidP="002E4BC3">
            <w:pPr>
              <w:pStyle w:val="a9"/>
              <w:numPr>
                <w:ilvl w:val="0"/>
                <w:numId w:val="69"/>
              </w:numPr>
              <w:spacing w:before="0" w:after="160" w:line="259" w:lineRule="auto"/>
              <w:contextualSpacing/>
            </w:pPr>
            <w:r>
              <w:t>Изучить порядок определения уровня существенности и риска необнаружения при оценке выявленных искажений в соответствии с внутренними стандартами аудиторской организации.</w:t>
            </w:r>
          </w:p>
          <w:p w14:paraId="543688F5" w14:textId="77777777" w:rsidR="0096577D" w:rsidRDefault="0096577D" w:rsidP="002E4BC3">
            <w:pPr>
              <w:pStyle w:val="a9"/>
              <w:numPr>
                <w:ilvl w:val="0"/>
                <w:numId w:val="69"/>
              </w:numPr>
              <w:spacing w:before="0" w:after="160" w:line="259" w:lineRule="auto"/>
              <w:contextualSpacing/>
            </w:pPr>
            <w:r>
              <w:t>Изучить порядок планирования аудиторской проверки на примере организации – клиента аудиторской компании (индивидуального аудитора): описать в отчете.</w:t>
            </w:r>
          </w:p>
          <w:p w14:paraId="4B31025C" w14:textId="77777777" w:rsidR="0096577D" w:rsidRDefault="0096577D" w:rsidP="002E4BC3">
            <w:pPr>
              <w:pStyle w:val="a9"/>
              <w:numPr>
                <w:ilvl w:val="0"/>
                <w:numId w:val="69"/>
              </w:numPr>
              <w:spacing w:before="0" w:after="160" w:line="259" w:lineRule="auto"/>
              <w:contextualSpacing/>
            </w:pPr>
            <w:r>
              <w:t>Составить общую стратегию и план аудита для аудируемого лица (по одному из разделов бухгалтерского учета или форме бухгалтерской (финансовой) отчетности), оформить рабочую документацию в отчете.</w:t>
            </w:r>
          </w:p>
          <w:p w14:paraId="323457B8" w14:textId="77777777" w:rsidR="0096577D" w:rsidRDefault="0096577D" w:rsidP="002E4BC3">
            <w:pPr>
              <w:pStyle w:val="a9"/>
              <w:numPr>
                <w:ilvl w:val="0"/>
                <w:numId w:val="69"/>
              </w:numPr>
              <w:spacing w:before="0" w:after="160" w:line="259" w:lineRule="auto"/>
              <w:contextualSpacing/>
            </w:pPr>
            <w:r>
              <w:t>Проанализировать письмо-соглашение об условиях аудиторского задания, содержание договора на проведение аудиторской проверки. Определить особенности данных документов в зависимости от видов деятельности аудируемых лиц (рассмотреть 2–3 примера). Составить сравнительную таблицу в отчете, сформулировать выводы.</w:t>
            </w:r>
          </w:p>
          <w:p w14:paraId="1D15EE96" w14:textId="77777777" w:rsidR="0096577D" w:rsidRDefault="0096577D" w:rsidP="002E4BC3">
            <w:pPr>
              <w:pStyle w:val="a9"/>
              <w:numPr>
                <w:ilvl w:val="0"/>
                <w:numId w:val="69"/>
              </w:numPr>
              <w:spacing w:before="0" w:after="160" w:line="259" w:lineRule="auto"/>
              <w:contextualSpacing/>
            </w:pPr>
            <w:r>
              <w:t>На основании данных бухгалтерской (финансовой) отчетности аудируемого лица провести проверку правильности заполнения форм в соответствии с нормативными документами, состав отчетности, порядок представления информации (степень детализации статей, наличие/отсутствие пояснений и т.д.). Сформулировать выводы.</w:t>
            </w:r>
          </w:p>
          <w:p w14:paraId="6D6EA191" w14:textId="77777777" w:rsidR="0096577D" w:rsidRDefault="0096577D" w:rsidP="002E4BC3">
            <w:pPr>
              <w:pStyle w:val="a9"/>
              <w:numPr>
                <w:ilvl w:val="0"/>
                <w:numId w:val="69"/>
              </w:numPr>
              <w:spacing w:before="0" w:after="160" w:line="259" w:lineRule="auto"/>
              <w:contextualSpacing/>
            </w:pPr>
            <w:r>
              <w:lastRenderedPageBreak/>
              <w:t>Изучить порядок подготовки аудиторского заключения: обзор рабочих документов, оценку достаточности выявленных доказательств, содержание итоговой информации, виды аудиторских заключений. Описать в отчете.</w:t>
            </w:r>
          </w:p>
          <w:p w14:paraId="483936E7" w14:textId="77777777" w:rsidR="0096577D" w:rsidRDefault="0096577D" w:rsidP="002E4BC3">
            <w:pPr>
              <w:pStyle w:val="a9"/>
              <w:numPr>
                <w:ilvl w:val="0"/>
                <w:numId w:val="69"/>
              </w:numPr>
              <w:spacing w:before="0" w:after="160" w:line="259" w:lineRule="auto"/>
              <w:contextualSpacing/>
            </w:pPr>
            <w:r>
              <w:t>Изучить действия аудиторов в случаях выявления фактов коррупционных правонарушений аудируемого лица. Описать в отчете.</w:t>
            </w:r>
          </w:p>
          <w:p w14:paraId="55FC263D" w14:textId="77777777" w:rsidR="0096577D" w:rsidRPr="00C018AF" w:rsidRDefault="0096577D" w:rsidP="00ED761B">
            <w:pPr>
              <w:spacing w:before="120" w:after="120"/>
              <w:ind w:firstLine="459"/>
              <w:rPr>
                <w:b/>
                <w:color w:val="000000" w:themeColor="text1"/>
              </w:rPr>
            </w:pPr>
            <w:r w:rsidRPr="00C018AF">
              <w:rPr>
                <w:b/>
                <w:color w:val="000000" w:themeColor="text1"/>
              </w:rPr>
              <w:t>в) в организациях любой формы собственности:</w:t>
            </w:r>
          </w:p>
          <w:p w14:paraId="4553E8B2" w14:textId="77777777" w:rsidR="0096577D" w:rsidRDefault="0096577D" w:rsidP="002E4BC3">
            <w:pPr>
              <w:pStyle w:val="a9"/>
              <w:numPr>
                <w:ilvl w:val="0"/>
                <w:numId w:val="68"/>
              </w:numPr>
              <w:spacing w:before="0" w:after="160" w:line="259" w:lineRule="auto"/>
              <w:ind w:left="743" w:hanging="425"/>
              <w:contextualSpacing/>
            </w:pPr>
            <w:r>
              <w:t>Ознакомиться со структурой организации, изучить внутренние локальные акты по учреждению службы внутреннего контроля и аудита (возложению обязанностей внутренних контролеров на должностных лиц). Описать в отчете.</w:t>
            </w:r>
          </w:p>
          <w:p w14:paraId="3F12DC24" w14:textId="77777777" w:rsidR="0096577D" w:rsidRDefault="0096577D" w:rsidP="002E4BC3">
            <w:pPr>
              <w:pStyle w:val="a9"/>
              <w:numPr>
                <w:ilvl w:val="0"/>
                <w:numId w:val="68"/>
              </w:numPr>
              <w:spacing w:before="0" w:after="160" w:line="259" w:lineRule="auto"/>
              <w:ind w:left="743" w:hanging="425"/>
              <w:contextualSpacing/>
            </w:pPr>
            <w:r>
              <w:t>Изучить документы экономического субъекта – объекта практики по проведению контрольных мероприятий при ведении бухгалтерского учета, порядок оформления их результатов (инвентаризация, сверка аналитических и синтетических счетов, сверка расчетов с контрагентами и т. д.). Описать в отчете, сформулировать выводы.</w:t>
            </w:r>
          </w:p>
          <w:p w14:paraId="519424FF" w14:textId="77777777" w:rsidR="0096577D" w:rsidRDefault="0096577D" w:rsidP="002E4BC3">
            <w:pPr>
              <w:pStyle w:val="a9"/>
              <w:numPr>
                <w:ilvl w:val="0"/>
                <w:numId w:val="68"/>
              </w:numPr>
              <w:spacing w:before="0" w:after="160" w:line="259" w:lineRule="auto"/>
              <w:ind w:left="743" w:hanging="425"/>
              <w:contextualSpacing/>
            </w:pPr>
            <w:r>
              <w:t>Проанализировать порядок документооборота (информационные системы), связанного с ведением бухгалтерского учета и подготовкой бухгалтерской (финансовой) отчетности.  Описать в отчете, сформулировать выводы.</w:t>
            </w:r>
          </w:p>
          <w:p w14:paraId="3B5C3543" w14:textId="77777777" w:rsidR="0096577D" w:rsidRDefault="0096577D" w:rsidP="002E4BC3">
            <w:pPr>
              <w:pStyle w:val="a9"/>
              <w:numPr>
                <w:ilvl w:val="0"/>
                <w:numId w:val="68"/>
              </w:numPr>
              <w:spacing w:before="0" w:after="160" w:line="259" w:lineRule="auto"/>
              <w:ind w:left="743" w:hanging="425"/>
              <w:contextualSpacing/>
            </w:pPr>
            <w:r>
              <w:t xml:space="preserve">Изучить и описать в отчете применение аналитических процедур в рамках организации внутреннего контроля и оценки рисков деятельности экономического субъекта (методы сравнения и методы факторного анализа), формирование выводов и предложений, представление руководству. </w:t>
            </w:r>
          </w:p>
          <w:p w14:paraId="5B741106" w14:textId="77777777" w:rsidR="0096577D" w:rsidRPr="006D039E" w:rsidRDefault="0096577D" w:rsidP="002E4BC3">
            <w:pPr>
              <w:pStyle w:val="a9"/>
              <w:numPr>
                <w:ilvl w:val="0"/>
                <w:numId w:val="68"/>
              </w:numPr>
              <w:spacing w:before="0" w:after="160" w:line="259" w:lineRule="auto"/>
              <w:ind w:left="743" w:hanging="425"/>
              <w:contextualSpacing/>
            </w:pPr>
            <w:r>
              <w:t>Проанализировать организацию мониторинга средств контроля (тестирование систем внутреннего контроля) для оценки их эффективности. Описать в отчете.</w:t>
            </w:r>
          </w:p>
        </w:tc>
        <w:tc>
          <w:tcPr>
            <w:tcW w:w="1275" w:type="dxa"/>
          </w:tcPr>
          <w:p w14:paraId="0EBDEA2D" w14:textId="77777777" w:rsidR="0096577D" w:rsidRPr="007A4FFF" w:rsidRDefault="0096577D" w:rsidP="00ED761B">
            <w:pPr>
              <w:pStyle w:val="affffff9"/>
              <w:rPr>
                <w:rFonts w:eastAsia="Arial Unicode MS"/>
                <w:color w:val="8EAADB" w:themeColor="accent1" w:themeTint="99"/>
              </w:rPr>
            </w:pPr>
            <w:r w:rsidRPr="00E67882">
              <w:rPr>
                <w:rFonts w:eastAsia="Arial Unicode MS"/>
                <w:b w:val="0"/>
                <w:color w:val="000000" w:themeColor="text1"/>
              </w:rPr>
              <w:lastRenderedPageBreak/>
              <w:t>72</w:t>
            </w:r>
          </w:p>
        </w:tc>
      </w:tr>
    </w:tbl>
    <w:p w14:paraId="52C1DA9C" w14:textId="77777777" w:rsidR="00977FE9" w:rsidRDefault="00977FE9" w:rsidP="0096577D">
      <w:pPr>
        <w:sectPr w:rsidR="00977FE9" w:rsidSect="00D52661">
          <w:pgSz w:w="16840" w:h="11900" w:orient="landscape"/>
          <w:pgMar w:top="850" w:right="1134" w:bottom="1701" w:left="1134" w:header="708" w:footer="708" w:gutter="0"/>
          <w:cols w:space="708"/>
          <w:docGrid w:linePitch="360"/>
        </w:sectPr>
      </w:pPr>
    </w:p>
    <w:p w14:paraId="372D8C21" w14:textId="6860BBA5" w:rsidR="0096577D" w:rsidRPr="00317E74" w:rsidRDefault="0096577D" w:rsidP="0096577D">
      <w:pPr>
        <w:tabs>
          <w:tab w:val="left" w:pos="1276"/>
        </w:tabs>
        <w:jc w:val="center"/>
        <w:rPr>
          <w:b/>
          <w:bCs/>
        </w:rPr>
      </w:pPr>
      <w:r w:rsidRPr="00317E74">
        <w:rPr>
          <w:b/>
          <w:bCs/>
        </w:rPr>
        <w:lastRenderedPageBreak/>
        <w:t>3. УСЛОВИЯ РЕАЛИЗАЦИИ ПРОФЕССИОНАЛЬНОГО МОДУЛЯ</w:t>
      </w:r>
    </w:p>
    <w:p w14:paraId="69659E4F" w14:textId="77777777" w:rsidR="0096577D" w:rsidRPr="00317E74" w:rsidRDefault="0096577D" w:rsidP="00893747">
      <w:pPr>
        <w:spacing w:before="240" w:after="120"/>
        <w:ind w:firstLine="709"/>
        <w:jc w:val="both"/>
        <w:rPr>
          <w:b/>
          <w:bCs/>
        </w:rPr>
      </w:pPr>
      <w:r w:rsidRPr="00317E74">
        <w:rPr>
          <w:b/>
          <w:bCs/>
        </w:rPr>
        <w:t>3.1. Для реализации программы профессионального модуля должны быть предусмотрены следующие специальные помещения:</w:t>
      </w:r>
    </w:p>
    <w:p w14:paraId="7A77321C" w14:textId="7C25BE17" w:rsidR="0096577D" w:rsidRDefault="0096577D" w:rsidP="00893747">
      <w:pPr>
        <w:suppressAutoHyphens/>
        <w:ind w:firstLine="709"/>
        <w:jc w:val="both"/>
        <w:rPr>
          <w:bCs/>
        </w:rPr>
      </w:pPr>
      <w:r w:rsidRPr="00317E74">
        <w:rPr>
          <w:bCs/>
        </w:rPr>
        <w:t>Кабинет</w:t>
      </w:r>
      <w:r w:rsidRPr="00317E74">
        <w:rPr>
          <w:bCs/>
          <w:i/>
        </w:rPr>
        <w:t xml:space="preserve"> </w:t>
      </w:r>
      <w:r w:rsidR="00893747" w:rsidRPr="00893747">
        <w:rPr>
          <w:bCs/>
          <w:iCs/>
        </w:rPr>
        <w:t>«</w:t>
      </w:r>
      <w:r w:rsidRPr="008D18C3">
        <w:rPr>
          <w:bCs/>
          <w:iCs/>
        </w:rPr>
        <w:t xml:space="preserve">Финансового </w:t>
      </w:r>
      <w:r>
        <w:rPr>
          <w:bCs/>
          <w:iCs/>
        </w:rPr>
        <w:t>к</w:t>
      </w:r>
      <w:r w:rsidRPr="008D18C3">
        <w:rPr>
          <w:bCs/>
          <w:iCs/>
        </w:rPr>
        <w:t>онтроля</w:t>
      </w:r>
      <w:r w:rsidR="00893747">
        <w:rPr>
          <w:bCs/>
          <w:iCs/>
        </w:rPr>
        <w:t>»</w:t>
      </w:r>
      <w:r w:rsidRPr="00317E74">
        <w:rPr>
          <w:bCs/>
          <w:i/>
        </w:rPr>
        <w:t xml:space="preserve">, </w:t>
      </w:r>
      <w:r w:rsidRPr="00317E74">
        <w:rPr>
          <w:bCs/>
        </w:rPr>
        <w:t xml:space="preserve">оснащенный оборудованием: </w:t>
      </w:r>
    </w:p>
    <w:p w14:paraId="49CA4E36" w14:textId="77777777" w:rsidR="0096577D" w:rsidRDefault="0096577D" w:rsidP="00893747">
      <w:pPr>
        <w:suppressAutoHyphens/>
        <w:ind w:firstLine="709"/>
        <w:jc w:val="both"/>
        <w:rPr>
          <w:bCs/>
          <w:iCs/>
        </w:rPr>
      </w:pPr>
      <w:r w:rsidRPr="008D18C3">
        <w:rPr>
          <w:bCs/>
          <w:iCs/>
        </w:rPr>
        <w:t xml:space="preserve">посадочные места по количеству обучающихся; </w:t>
      </w:r>
    </w:p>
    <w:p w14:paraId="71275923" w14:textId="77777777" w:rsidR="0096577D" w:rsidRDefault="0096577D" w:rsidP="00893747">
      <w:pPr>
        <w:suppressAutoHyphens/>
        <w:ind w:firstLine="709"/>
        <w:jc w:val="both"/>
        <w:rPr>
          <w:bCs/>
          <w:iCs/>
        </w:rPr>
      </w:pPr>
      <w:r w:rsidRPr="008D18C3">
        <w:rPr>
          <w:bCs/>
          <w:iCs/>
        </w:rPr>
        <w:t xml:space="preserve">рабочее место преподавателя; </w:t>
      </w:r>
    </w:p>
    <w:p w14:paraId="0D9386A9" w14:textId="7225A74C" w:rsidR="0096577D" w:rsidRPr="0026666F" w:rsidRDefault="0096577D" w:rsidP="00893747">
      <w:pPr>
        <w:suppressAutoHyphens/>
        <w:ind w:firstLine="709"/>
        <w:jc w:val="both"/>
        <w:rPr>
          <w:bCs/>
          <w:iCs/>
        </w:rPr>
      </w:pPr>
      <w:r w:rsidRPr="008D18C3">
        <w:rPr>
          <w:bCs/>
          <w:iCs/>
        </w:rPr>
        <w:t>комплект наглядн</w:t>
      </w:r>
      <w:r>
        <w:rPr>
          <w:bCs/>
          <w:iCs/>
        </w:rPr>
        <w:t>о-раздаточн</w:t>
      </w:r>
      <w:r w:rsidRPr="008D18C3">
        <w:rPr>
          <w:bCs/>
          <w:iCs/>
        </w:rPr>
        <w:t xml:space="preserve">ых пособий для проведения </w:t>
      </w:r>
      <w:r>
        <w:rPr>
          <w:bCs/>
          <w:iCs/>
        </w:rPr>
        <w:t>практически</w:t>
      </w:r>
      <w:r w:rsidRPr="008D18C3">
        <w:rPr>
          <w:bCs/>
          <w:iCs/>
        </w:rPr>
        <w:t xml:space="preserve">х </w:t>
      </w:r>
      <w:r>
        <w:rPr>
          <w:bCs/>
          <w:iCs/>
        </w:rPr>
        <w:t>занятий</w:t>
      </w:r>
      <w:r w:rsidRPr="008D18C3">
        <w:rPr>
          <w:bCs/>
          <w:iCs/>
        </w:rPr>
        <w:t xml:space="preserve"> </w:t>
      </w:r>
      <w:r w:rsidR="00893747">
        <w:rPr>
          <w:bCs/>
          <w:iCs/>
        </w:rPr>
        <w:br/>
      </w:r>
      <w:r w:rsidRPr="008D18C3">
        <w:rPr>
          <w:bCs/>
          <w:iCs/>
        </w:rPr>
        <w:t>по организации и осуществлению различных форм финансового контроля</w:t>
      </w:r>
      <w:r w:rsidRPr="0026666F">
        <w:rPr>
          <w:bCs/>
          <w:iCs/>
        </w:rPr>
        <w:t xml:space="preserve">; </w:t>
      </w:r>
    </w:p>
    <w:p w14:paraId="6FA1A715" w14:textId="77777777" w:rsidR="0096577D" w:rsidRPr="0026666F" w:rsidRDefault="0096577D" w:rsidP="00893747">
      <w:pPr>
        <w:suppressAutoHyphens/>
        <w:ind w:firstLine="709"/>
        <w:jc w:val="both"/>
        <w:rPr>
          <w:bCs/>
          <w:i/>
        </w:rPr>
      </w:pPr>
      <w:r w:rsidRPr="0026666F">
        <w:rPr>
          <w:bCs/>
          <w:iCs/>
        </w:rPr>
        <w:t xml:space="preserve">техническими средствами обучения: </w:t>
      </w:r>
    </w:p>
    <w:p w14:paraId="2793B87B" w14:textId="77777777" w:rsidR="0096577D" w:rsidRDefault="0096577D" w:rsidP="00893747">
      <w:pPr>
        <w:suppressAutoHyphens/>
        <w:ind w:firstLine="709"/>
        <w:jc w:val="both"/>
        <w:rPr>
          <w:bCs/>
          <w:iCs/>
        </w:rPr>
      </w:pPr>
      <w:r w:rsidRPr="0026666F">
        <w:rPr>
          <w:bCs/>
          <w:iCs/>
        </w:rPr>
        <w:t xml:space="preserve">компьютер с лицензионным программным обеспечением </w:t>
      </w:r>
    </w:p>
    <w:p w14:paraId="6919173B" w14:textId="77777777" w:rsidR="0096577D" w:rsidRDefault="0096577D" w:rsidP="00893747">
      <w:pPr>
        <w:suppressAutoHyphens/>
        <w:ind w:firstLine="709"/>
        <w:jc w:val="both"/>
        <w:rPr>
          <w:bCs/>
          <w:iCs/>
        </w:rPr>
      </w:pPr>
      <w:r w:rsidRPr="0026666F">
        <w:rPr>
          <w:bCs/>
          <w:iCs/>
        </w:rPr>
        <w:t>мультимедийный проектор.</w:t>
      </w:r>
    </w:p>
    <w:p w14:paraId="029D1664" w14:textId="3182633B" w:rsidR="0096577D" w:rsidRPr="004222C3" w:rsidRDefault="00893747" w:rsidP="00893747">
      <w:pPr>
        <w:suppressAutoHyphens/>
        <w:ind w:firstLine="709"/>
        <w:jc w:val="both"/>
        <w:rPr>
          <w:bCs/>
        </w:rPr>
      </w:pPr>
      <w:r>
        <w:rPr>
          <w:bCs/>
        </w:rPr>
        <w:t>М</w:t>
      </w:r>
      <w:r w:rsidR="0096577D" w:rsidRPr="004222C3">
        <w:rPr>
          <w:bCs/>
        </w:rPr>
        <w:t>астерская «Финансы</w:t>
      </w:r>
      <w:r w:rsidRPr="004222C3">
        <w:rPr>
          <w:bCs/>
        </w:rPr>
        <w:t>»</w:t>
      </w:r>
      <w:r>
        <w:rPr>
          <w:bCs/>
        </w:rPr>
        <w:t>,</w:t>
      </w:r>
      <w:r>
        <w:rPr>
          <w:bCs/>
          <w:i/>
        </w:rPr>
        <w:t xml:space="preserve"> </w:t>
      </w:r>
      <w:r>
        <w:rPr>
          <w:bCs/>
        </w:rPr>
        <w:t xml:space="preserve">оснащенная в соответствии с п. 6.1.2.4 примерной основной образовательной программы по данной </w:t>
      </w:r>
      <w:r w:rsidR="0096577D" w:rsidRPr="004222C3">
        <w:rPr>
          <w:bCs/>
        </w:rPr>
        <w:t>специальности.</w:t>
      </w:r>
    </w:p>
    <w:p w14:paraId="0D2D978E" w14:textId="3ECDED3B" w:rsidR="00893747" w:rsidRDefault="00893747" w:rsidP="00893747">
      <w:pPr>
        <w:suppressAutoHyphens/>
        <w:ind w:firstLine="709"/>
        <w:jc w:val="both"/>
        <w:rPr>
          <w:bCs/>
          <w:i/>
        </w:rPr>
      </w:pPr>
      <w:r>
        <w:rPr>
          <w:bCs/>
        </w:rPr>
        <w:t xml:space="preserve">Оснащенные базы практики, в соответствии с п. 6.1.2.5 примерной основной образовательной программы по </w:t>
      </w:r>
      <w:r w:rsidRPr="00893747">
        <w:rPr>
          <w:bCs/>
          <w:iCs/>
        </w:rPr>
        <w:t>специальности</w:t>
      </w:r>
      <w:r>
        <w:rPr>
          <w:bCs/>
          <w:i/>
        </w:rPr>
        <w:t>.</w:t>
      </w:r>
    </w:p>
    <w:p w14:paraId="0F68167C" w14:textId="77777777" w:rsidR="0096577D" w:rsidRPr="00317E74" w:rsidRDefault="0096577D" w:rsidP="00893747">
      <w:pPr>
        <w:spacing w:before="240" w:after="120"/>
        <w:ind w:firstLine="709"/>
        <w:jc w:val="both"/>
        <w:rPr>
          <w:b/>
          <w:bCs/>
        </w:rPr>
      </w:pPr>
      <w:r w:rsidRPr="00317E74">
        <w:rPr>
          <w:b/>
          <w:bCs/>
        </w:rPr>
        <w:t>3.2. Информационное обеспечение реализации программы</w:t>
      </w:r>
    </w:p>
    <w:p w14:paraId="27333C7C" w14:textId="4AA52173" w:rsidR="0096577D" w:rsidRPr="00317E74" w:rsidRDefault="00893747" w:rsidP="0096577D">
      <w:pPr>
        <w:suppressAutoHyphens/>
        <w:ind w:firstLine="709"/>
        <w:jc w:val="both"/>
      </w:pPr>
      <w:r>
        <w:rPr>
          <w:bCs/>
        </w:rPr>
        <w:t>Для реализации программы библиотечный фонд образовательной организации должен иметь п</w:t>
      </w:r>
      <w:r>
        <w:t xml:space="preserve">ечатные и/или электронные образовательные и информационные ресурсы </w:t>
      </w:r>
      <w:r>
        <w:br/>
        <w:t xml:space="preserve">для использования в образовательном процессе. При формировании </w:t>
      </w:r>
      <w:r>
        <w:rPr>
          <w:bCs/>
        </w:rPr>
        <w:t>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96577D" w:rsidRPr="00317E74">
        <w:rPr>
          <w:bCs/>
        </w:rPr>
        <w:t>.</w:t>
      </w:r>
    </w:p>
    <w:p w14:paraId="73A425AE" w14:textId="0130C395" w:rsidR="0096577D" w:rsidRPr="006E42D5" w:rsidRDefault="0096577D" w:rsidP="0096577D">
      <w:pPr>
        <w:pStyle w:val="a9"/>
        <w:spacing w:before="240" w:line="276" w:lineRule="auto"/>
        <w:ind w:left="0" w:firstLine="709"/>
        <w:contextualSpacing/>
        <w:rPr>
          <w:b/>
          <w:lang w:val="ru-RU"/>
        </w:rPr>
      </w:pPr>
      <w:r w:rsidRPr="006E42D5">
        <w:rPr>
          <w:b/>
        </w:rPr>
        <w:t>3.2.</w:t>
      </w:r>
      <w:r w:rsidR="006E42D5">
        <w:rPr>
          <w:b/>
          <w:lang w:val="ru-RU"/>
        </w:rPr>
        <w:t>1</w:t>
      </w:r>
      <w:r w:rsidRPr="006E42D5">
        <w:rPr>
          <w:b/>
        </w:rPr>
        <w:t xml:space="preserve">. Основные печатные </w:t>
      </w:r>
      <w:r w:rsidR="006E42D5">
        <w:rPr>
          <w:b/>
          <w:lang w:val="ru-RU"/>
        </w:rPr>
        <w:t xml:space="preserve">и электронные </w:t>
      </w:r>
      <w:r w:rsidRPr="006E42D5">
        <w:rPr>
          <w:b/>
        </w:rPr>
        <w:t>издания</w:t>
      </w:r>
      <w:r w:rsidR="006E42D5">
        <w:rPr>
          <w:b/>
          <w:lang w:val="ru-RU"/>
        </w:rPr>
        <w:t>:</w:t>
      </w:r>
    </w:p>
    <w:p w14:paraId="6DEABEAA" w14:textId="77777777" w:rsidR="0096577D" w:rsidRPr="006E42D5" w:rsidRDefault="0096577D" w:rsidP="006E42D5">
      <w:pPr>
        <w:numPr>
          <w:ilvl w:val="0"/>
          <w:numId w:val="71"/>
        </w:numPr>
        <w:spacing w:before="120"/>
        <w:ind w:firstLine="709"/>
        <w:contextualSpacing/>
        <w:jc w:val="both"/>
        <w:rPr>
          <w:szCs w:val="28"/>
        </w:rPr>
      </w:pPr>
      <w:r w:rsidRPr="006E42D5">
        <w:rPr>
          <w:szCs w:val="28"/>
        </w:rPr>
        <w:t xml:space="preserve">Борисова, Н. М. Финансовый контроль деятельности экономического субъекта: учебное пособие для СПО / Н. М. Борисова, Г. В. Цветова. — Саратов, Москва: Профобразование, Ай Пи Ар Медиа, 2020. — 114 c. — ISBN 978-5-4488-0905-7, 978-5-4497-0746-8. — Текст: электронный // Электронный ресурс цифровой образовательной среды СПО PROFобразование : [сайт]. — URL: https://profspo.ru/books/98667 (дата обращения: 07.09.2020). </w:t>
      </w:r>
    </w:p>
    <w:p w14:paraId="61A16CA0" w14:textId="77777777" w:rsidR="0096577D" w:rsidRPr="006E42D5" w:rsidRDefault="0096577D" w:rsidP="006E42D5">
      <w:pPr>
        <w:numPr>
          <w:ilvl w:val="0"/>
          <w:numId w:val="71"/>
        </w:numPr>
        <w:ind w:firstLine="709"/>
        <w:jc w:val="both"/>
      </w:pPr>
      <w:r w:rsidRPr="006E42D5">
        <w:rPr>
          <w:szCs w:val="28"/>
        </w:rPr>
        <w:t xml:space="preserve">Борисова, Н. М. Финансовый контроль деятельности экономического субъекта: практикум для СПО / Н. М. Борисова, Г. В. Цветова. — Саратов, Москва: Профобразование, Ай Пи Ар Медиа, 2020. — 82 c. — ISBN 978-5-4488-0906-4, 978-5-4497-0747-5. — Текст: электронный // Электронный ресурс цифровой образовательной среды СПО PROFобразование : [сайт]. — URL: https://profspo.ru/books/98668 (дата </w:t>
      </w:r>
      <w:r w:rsidRPr="006E42D5">
        <w:t xml:space="preserve">обращения: 07.09.2020). </w:t>
      </w:r>
    </w:p>
    <w:p w14:paraId="08D1337C" w14:textId="77777777" w:rsidR="0096577D" w:rsidRPr="006E42D5" w:rsidRDefault="0096577D" w:rsidP="006E42D5">
      <w:pPr>
        <w:numPr>
          <w:ilvl w:val="0"/>
          <w:numId w:val="71"/>
        </w:numPr>
        <w:ind w:firstLine="709"/>
        <w:jc w:val="both"/>
      </w:pPr>
      <w:r w:rsidRPr="006E42D5">
        <w:t xml:space="preserve">Казакова, Н.А., Ефремова, Е. И. Аудит. Учебник для СПО / под общ. ред. Казаковой Н.А. – Москва: Издательство Юрайт, 2021 -409 – Профессиональное образование – Режим доступа: </w:t>
      </w:r>
      <w:hyperlink r:id="rId47" w:history="1">
        <w:r w:rsidRPr="006E42D5">
          <w:t>https://www.biblio-online.ru/bcode/433295</w:t>
        </w:r>
      </w:hyperlink>
    </w:p>
    <w:p w14:paraId="5CB0CB1A" w14:textId="77777777" w:rsidR="0096577D" w:rsidRPr="006E42D5" w:rsidRDefault="0096577D" w:rsidP="006E42D5">
      <w:pPr>
        <w:numPr>
          <w:ilvl w:val="0"/>
          <w:numId w:val="71"/>
        </w:numPr>
        <w:ind w:firstLine="709"/>
        <w:jc w:val="both"/>
      </w:pPr>
      <w:r w:rsidRPr="006E42D5">
        <w:t xml:space="preserve">Зотиков, Н.З. Налоговый аудит: учебное пособие для СПО/ Саратов: Профобразование, 2021 – 182с. Текст: электронный// Электронный ресурс цифровой образовательной среды СПО </w:t>
      </w:r>
      <w:r w:rsidRPr="006E42D5">
        <w:rPr>
          <w:lang w:val="en-US"/>
        </w:rPr>
        <w:t>PROF</w:t>
      </w:r>
      <w:r w:rsidRPr="006E42D5">
        <w:t xml:space="preserve">-образование: [сайт]. – </w:t>
      </w:r>
      <w:r w:rsidRPr="006E42D5">
        <w:rPr>
          <w:lang w:val="en-US"/>
        </w:rPr>
        <w:t>URL</w:t>
      </w:r>
      <w:r w:rsidRPr="006E42D5">
        <w:t xml:space="preserve">: </w:t>
      </w:r>
      <w:r w:rsidRPr="006E42D5">
        <w:rPr>
          <w:lang w:val="en-US"/>
        </w:rPr>
        <w:t>https</w:t>
      </w:r>
      <w:r w:rsidRPr="006E42D5">
        <w:t>://</w:t>
      </w:r>
      <w:r w:rsidRPr="006E42D5">
        <w:rPr>
          <w:lang w:val="en-US"/>
        </w:rPr>
        <w:t>profspo</w:t>
      </w:r>
      <w:r w:rsidRPr="006E42D5">
        <w:t>.</w:t>
      </w:r>
      <w:r w:rsidRPr="006E42D5">
        <w:rPr>
          <w:lang w:val="en-US"/>
        </w:rPr>
        <w:t>ru</w:t>
      </w:r>
      <w:r w:rsidRPr="006E42D5">
        <w:t>/</w:t>
      </w:r>
      <w:r w:rsidRPr="006E42D5">
        <w:rPr>
          <w:lang w:val="en-US"/>
        </w:rPr>
        <w:t>books</w:t>
      </w:r>
      <w:r w:rsidRPr="006E42D5">
        <w:t>/99950.</w:t>
      </w:r>
      <w:r w:rsidRPr="006E42D5">
        <w:rPr>
          <w:lang w:val="en-US"/>
        </w:rPr>
        <w:t>html</w:t>
      </w:r>
    </w:p>
    <w:p w14:paraId="4DC56534" w14:textId="041E27D9" w:rsidR="0096577D" w:rsidRPr="006E42D5" w:rsidRDefault="0096577D" w:rsidP="0096577D">
      <w:pPr>
        <w:suppressAutoHyphens/>
        <w:spacing w:before="200" w:after="120"/>
        <w:ind w:left="709"/>
        <w:jc w:val="both"/>
        <w:rPr>
          <w:b/>
          <w:bCs/>
          <w:szCs w:val="28"/>
        </w:rPr>
      </w:pPr>
      <w:r w:rsidRPr="006E42D5">
        <w:rPr>
          <w:b/>
          <w:bCs/>
          <w:szCs w:val="28"/>
        </w:rPr>
        <w:t>3.2.</w:t>
      </w:r>
      <w:r w:rsidR="006E42D5">
        <w:rPr>
          <w:b/>
          <w:bCs/>
          <w:szCs w:val="28"/>
        </w:rPr>
        <w:t>2</w:t>
      </w:r>
      <w:r w:rsidRPr="006E42D5">
        <w:rPr>
          <w:b/>
          <w:bCs/>
          <w:szCs w:val="28"/>
        </w:rPr>
        <w:t xml:space="preserve">. Дополнительные источники </w:t>
      </w:r>
    </w:p>
    <w:p w14:paraId="266E7C84" w14:textId="77777777" w:rsidR="0096577D" w:rsidRPr="006E42D5" w:rsidRDefault="0096577D" w:rsidP="006E42D5">
      <w:pPr>
        <w:numPr>
          <w:ilvl w:val="0"/>
          <w:numId w:val="73"/>
        </w:numPr>
        <w:ind w:left="0" w:firstLine="709"/>
        <w:jc w:val="both"/>
        <w:rPr>
          <w:rFonts w:eastAsia="Arial Unicode MS"/>
        </w:rPr>
      </w:pPr>
      <w:r w:rsidRPr="006E42D5">
        <w:rPr>
          <w:lang w:bidi="ru-RU"/>
        </w:rPr>
        <w:t xml:space="preserve">Маслова, Т. С. Контроль и ревизия в бюджетных учреждениях : учебное пособие. — 2-е изд., перераб. / Т. С. Маслова. — Москва : Магистр : ИНФРА-М, 2020. — 336 </w:t>
      </w:r>
      <w:r w:rsidRPr="006E42D5">
        <w:rPr>
          <w:lang w:bidi="ru-RU"/>
        </w:rPr>
        <w:lastRenderedPageBreak/>
        <w:t xml:space="preserve">с. - ISBN 978-5-9776-0446-8. - Текст: электронный. - URL: </w:t>
      </w:r>
      <w:hyperlink r:id="rId48" w:history="1">
        <w:r w:rsidRPr="006E42D5">
          <w:rPr>
            <w:rStyle w:val="af6"/>
            <w:lang w:bidi="ru-RU"/>
          </w:rPr>
          <w:t>https://znanium.com/catalog/product/1065818</w:t>
        </w:r>
      </w:hyperlink>
    </w:p>
    <w:p w14:paraId="77AB8A93" w14:textId="77777777" w:rsidR="0096577D" w:rsidRPr="006E42D5" w:rsidRDefault="0096577D" w:rsidP="006E42D5">
      <w:pPr>
        <w:numPr>
          <w:ilvl w:val="0"/>
          <w:numId w:val="73"/>
        </w:numPr>
        <w:ind w:left="0" w:firstLine="709"/>
        <w:jc w:val="both"/>
        <w:rPr>
          <w:rFonts w:eastAsia="Arial Unicode MS"/>
        </w:rPr>
      </w:pPr>
      <w:r w:rsidRPr="006E42D5">
        <w:rPr>
          <w:rFonts w:eastAsia="Arial Unicode MS"/>
        </w:rPr>
        <w:t xml:space="preserve">Финансовое право. Практикум: учебное пособие для среднего профессионального образования / Е. М. Ашмарина [и др.]; под редакцией Е. М. Ашмариной, Е. В. Тереховой. — 2-е изд., переруб. и доп. — Москва: Издательство Юрайт, 2021. — 300 с. — (Профессиональное образование). — ISBN 978-5-534-08817-5. — Текст: электронный // ЭБС Юрайт [сайт]. — URL: </w:t>
      </w:r>
      <w:hyperlink r:id="rId49" w:history="1">
        <w:r w:rsidRPr="006E42D5">
          <w:rPr>
            <w:rStyle w:val="af6"/>
            <w:rFonts w:eastAsia="Arial Unicode MS"/>
          </w:rPr>
          <w:t>https://urait.ru/bcode/470974</w:t>
        </w:r>
      </w:hyperlink>
      <w:r w:rsidRPr="006E42D5">
        <w:rPr>
          <w:rFonts w:eastAsia="Arial Unicode MS"/>
        </w:rPr>
        <w:t xml:space="preserve"> </w:t>
      </w:r>
    </w:p>
    <w:p w14:paraId="0AF01334" w14:textId="77777777" w:rsidR="0096577D" w:rsidRPr="006E42D5" w:rsidRDefault="0096577D" w:rsidP="006E42D5">
      <w:pPr>
        <w:numPr>
          <w:ilvl w:val="0"/>
          <w:numId w:val="73"/>
        </w:numPr>
        <w:ind w:left="0" w:firstLine="709"/>
        <w:jc w:val="both"/>
        <w:rPr>
          <w:rFonts w:eastAsia="Arial Unicode MS"/>
        </w:rPr>
      </w:pPr>
      <w:r w:rsidRPr="006E42D5">
        <w:rPr>
          <w:rFonts w:eastAsia="Arial Unicode MS"/>
        </w:rPr>
        <w:t xml:space="preserve">Финансовое право: учебник и практикум для среднего профессионального образования / Г. Ф. Ручкина [и др.]; под редакцией Г. Ф. Ручкиной. — Москва: Издательство Юрайт, 2021. — 348 с. — (Профессиональное образование). — ISBN 978-5-534-12065-3. — Текст: электронный // ЭБС Юрайт [сайт]. — URL: </w:t>
      </w:r>
      <w:hyperlink r:id="rId50" w:history="1">
        <w:r w:rsidRPr="006E42D5">
          <w:rPr>
            <w:rStyle w:val="af6"/>
            <w:rFonts w:eastAsia="Arial Unicode MS"/>
          </w:rPr>
          <w:t>https://urait.ru/bcode/476050</w:t>
        </w:r>
      </w:hyperlink>
    </w:p>
    <w:p w14:paraId="371D77A6" w14:textId="4929C103" w:rsidR="0096577D" w:rsidRPr="006E42D5" w:rsidRDefault="0096577D" w:rsidP="006E42D5">
      <w:pPr>
        <w:numPr>
          <w:ilvl w:val="0"/>
          <w:numId w:val="73"/>
        </w:numPr>
        <w:ind w:left="0" w:firstLine="709"/>
        <w:jc w:val="both"/>
        <w:rPr>
          <w:rStyle w:val="af6"/>
          <w:color w:val="auto"/>
          <w:u w:val="none"/>
        </w:rPr>
      </w:pPr>
      <w:r w:rsidRPr="006E42D5">
        <w:t xml:space="preserve">Рогуленко Т.М., Пономарева С.В., Бодяко А.В., Мироненко В.М. Аудит (для бакалавров) + еПриложение [Электронный ресурс] – Москва: КноРус, 218 – 458 – Режим доступа: </w:t>
      </w:r>
      <w:hyperlink r:id="rId51" w:history="1">
        <w:r w:rsidRPr="006E42D5">
          <w:rPr>
            <w:rStyle w:val="af6"/>
          </w:rPr>
          <w:t>https://www.biblio-online.ru/bcode/433295</w:t>
        </w:r>
      </w:hyperlink>
    </w:p>
    <w:p w14:paraId="107B1E04" w14:textId="77777777" w:rsidR="006E42D5" w:rsidRPr="006E42D5" w:rsidRDefault="006E42D5" w:rsidP="006E42D5">
      <w:pPr>
        <w:numPr>
          <w:ilvl w:val="0"/>
          <w:numId w:val="73"/>
        </w:numPr>
        <w:ind w:left="0" w:firstLine="709"/>
        <w:jc w:val="both"/>
        <w:rPr>
          <w:rFonts w:eastAsia="Arial Unicode MS"/>
          <w:u w:color="000000"/>
        </w:rPr>
      </w:pPr>
      <w:r w:rsidRPr="006E42D5">
        <w:rPr>
          <w:rFonts w:eastAsia="Arial Unicode MS"/>
        </w:rPr>
        <w:t>Конституция Российской Федерации (в действующей редакции).</w:t>
      </w:r>
    </w:p>
    <w:p w14:paraId="5E3B30AE" w14:textId="77777777" w:rsidR="006E42D5" w:rsidRPr="006E42D5" w:rsidRDefault="006E42D5" w:rsidP="006E42D5">
      <w:pPr>
        <w:numPr>
          <w:ilvl w:val="0"/>
          <w:numId w:val="73"/>
        </w:numPr>
        <w:ind w:left="0" w:firstLine="709"/>
        <w:jc w:val="both"/>
        <w:rPr>
          <w:rFonts w:eastAsia="Arial Unicode MS"/>
          <w:u w:color="000000"/>
        </w:rPr>
      </w:pPr>
      <w:r w:rsidRPr="006E42D5">
        <w:rPr>
          <w:rFonts w:eastAsia="Arial Unicode MS"/>
        </w:rPr>
        <w:t>«Этический кодекс ИНТОСАИ для аудиторов в государственном секторе» (Принят в г. Монтевидео 09.11.1998 - 14.11.1998 XVI Конгрессом Международной организации высших органов финансового контроля (ИНТОСАИ))/ [Электронный ресурс/</w:t>
      </w:r>
      <w:r w:rsidRPr="006E42D5">
        <w:rPr>
          <w:rFonts w:eastAsia="Arial Unicode MS"/>
          <w:u w:color="000000"/>
        </w:rPr>
        <w:t>https://roskazna.gov.ru/upload/iblock/622/iissai-30.-eticheskiy-kodeks_rus.pdf</w:t>
      </w:r>
      <w:r w:rsidRPr="006E42D5">
        <w:rPr>
          <w:rFonts w:eastAsia="Arial Unicode MS"/>
        </w:rPr>
        <w:t>];</w:t>
      </w:r>
    </w:p>
    <w:p w14:paraId="1FC76A04" w14:textId="77777777" w:rsidR="006E42D5" w:rsidRPr="006E42D5" w:rsidRDefault="006E42D5" w:rsidP="006E42D5">
      <w:pPr>
        <w:numPr>
          <w:ilvl w:val="0"/>
          <w:numId w:val="73"/>
        </w:numPr>
        <w:ind w:left="0" w:firstLine="709"/>
        <w:jc w:val="both"/>
        <w:rPr>
          <w:rFonts w:eastAsia="Arial Unicode MS"/>
          <w:u w:color="000000"/>
        </w:rPr>
      </w:pPr>
      <w:r w:rsidRPr="006E42D5">
        <w:rPr>
          <w:rFonts w:eastAsia="Arial Unicode MS"/>
        </w:rPr>
        <w:t>«Лимская декларация руководящих принципов контроля» (Принята в г. Лиме 17.10.1977 - 26.10.1977 IX Конгрессом Международной организации высших органов финансового контроля (ИНТОСАИ)) [Электронный ресурс /</w:t>
      </w:r>
      <w:r w:rsidRPr="006E42D5">
        <w:rPr>
          <w:rFonts w:eastAsia="Arial Unicode MS"/>
          <w:u w:color="000000"/>
        </w:rPr>
        <w:t>http://www.ksp.mos.ru/documents/deklaratsii/</w:t>
      </w:r>
      <w:r w:rsidRPr="006E42D5">
        <w:rPr>
          <w:rFonts w:eastAsia="Arial Unicode MS"/>
        </w:rPr>
        <w:t xml:space="preserve">]; </w:t>
      </w:r>
    </w:p>
    <w:p w14:paraId="403AD705" w14:textId="77777777" w:rsidR="006E42D5" w:rsidRPr="006E42D5" w:rsidRDefault="006E42D5" w:rsidP="006E42D5">
      <w:pPr>
        <w:numPr>
          <w:ilvl w:val="0"/>
          <w:numId w:val="73"/>
        </w:numPr>
        <w:ind w:left="0" w:firstLine="709"/>
        <w:jc w:val="both"/>
        <w:rPr>
          <w:rFonts w:eastAsia="Arial Unicode MS"/>
          <w:u w:color="000000"/>
        </w:rPr>
      </w:pPr>
      <w:r w:rsidRPr="006E42D5">
        <w:rPr>
          <w:rFonts w:eastAsia="Arial Unicode MS"/>
        </w:rPr>
        <w:t>Мексиканская декларация независимости (г. Мехико, ноябрь 2007 года) // [Электронный ресурс/</w:t>
      </w:r>
      <w:r w:rsidRPr="006E42D5">
        <w:rPr>
          <w:rFonts w:eastAsia="Arial Unicode MS"/>
          <w:u w:color="000000"/>
        </w:rPr>
        <w:t>https://roskazna.gov.ru/upload/iblock/b8b/issai-10.-meksikanskaya-deklaratsiya-nezavisimosti-vofk_rus.pdf]</w:t>
      </w:r>
    </w:p>
    <w:p w14:paraId="2C57C42B" w14:textId="77777777" w:rsidR="006E42D5" w:rsidRPr="006E42D5" w:rsidRDefault="006E42D5" w:rsidP="006E42D5">
      <w:pPr>
        <w:numPr>
          <w:ilvl w:val="0"/>
          <w:numId w:val="73"/>
        </w:numPr>
        <w:ind w:left="0" w:firstLine="709"/>
        <w:jc w:val="both"/>
        <w:rPr>
          <w:rFonts w:eastAsia="Arial Unicode MS"/>
        </w:rPr>
      </w:pPr>
      <w:r w:rsidRPr="006E42D5">
        <w:rPr>
          <w:rFonts w:eastAsia="Arial Unicode MS"/>
        </w:rPr>
        <w:t xml:space="preserve">Бюджетный </w:t>
      </w:r>
      <w:hyperlink r:id="rId52" w:history="1">
        <w:r w:rsidRPr="006E42D5">
          <w:rPr>
            <w:rFonts w:eastAsia="Arial Unicode MS"/>
          </w:rPr>
          <w:t>кодекс</w:t>
        </w:r>
      </w:hyperlink>
      <w:r w:rsidRPr="006E42D5">
        <w:rPr>
          <w:rFonts w:eastAsia="Arial Unicode MS"/>
        </w:rPr>
        <w:t xml:space="preserve"> Российской Федерации (в действующей редакции).</w:t>
      </w:r>
    </w:p>
    <w:p w14:paraId="3E0D67EF" w14:textId="691BF49F" w:rsidR="006E42D5" w:rsidRPr="006E42D5" w:rsidRDefault="006E42D5" w:rsidP="006E42D5">
      <w:pPr>
        <w:numPr>
          <w:ilvl w:val="0"/>
          <w:numId w:val="73"/>
        </w:numPr>
        <w:ind w:left="0" w:firstLine="709"/>
        <w:jc w:val="both"/>
        <w:rPr>
          <w:rFonts w:eastAsia="Arial Unicode MS"/>
        </w:rPr>
      </w:pPr>
      <w:r w:rsidRPr="006E42D5">
        <w:rPr>
          <w:rFonts w:eastAsia="Arial Unicode MS"/>
        </w:rPr>
        <w:t xml:space="preserve">Кодекс Российской Федерации об административных правонарушениях </w:t>
      </w:r>
      <w:r>
        <w:rPr>
          <w:rFonts w:eastAsia="Arial Unicode MS"/>
        </w:rPr>
        <w:br/>
      </w:r>
      <w:r w:rsidRPr="006E42D5">
        <w:rPr>
          <w:rFonts w:eastAsia="Arial Unicode MS"/>
        </w:rPr>
        <w:t>(в действующей редакции).</w:t>
      </w:r>
    </w:p>
    <w:p w14:paraId="23590C26" w14:textId="7084653B" w:rsidR="006E42D5" w:rsidRPr="006E42D5" w:rsidRDefault="006E42D5" w:rsidP="006E42D5">
      <w:pPr>
        <w:numPr>
          <w:ilvl w:val="0"/>
          <w:numId w:val="73"/>
        </w:numPr>
        <w:ind w:left="0" w:firstLine="709"/>
        <w:jc w:val="both"/>
        <w:rPr>
          <w:rFonts w:eastAsia="Arial Unicode MS"/>
          <w:u w:color="000000"/>
        </w:rPr>
      </w:pPr>
      <w:r w:rsidRPr="006E42D5">
        <w:rPr>
          <w:rFonts w:eastAsia="Arial Unicode MS"/>
        </w:rPr>
        <w:t xml:space="preserve">Федеральный закон от 07.08.2001 № 115-ФЗ «О противодействии легализации (отмыванию) доходов, полученных преступным путем, и финансированию терроризма» </w:t>
      </w:r>
      <w:r>
        <w:rPr>
          <w:rFonts w:eastAsia="Arial Unicode MS"/>
        </w:rPr>
        <w:br/>
      </w:r>
      <w:r w:rsidRPr="006E42D5">
        <w:rPr>
          <w:rFonts w:eastAsia="Arial Unicode MS"/>
        </w:rPr>
        <w:t>(в действующей редакции).</w:t>
      </w:r>
    </w:p>
    <w:p w14:paraId="2A33DCDB" w14:textId="77777777" w:rsidR="006E42D5" w:rsidRPr="006E42D5" w:rsidRDefault="006E42D5" w:rsidP="006E42D5">
      <w:pPr>
        <w:numPr>
          <w:ilvl w:val="0"/>
          <w:numId w:val="73"/>
        </w:numPr>
        <w:ind w:left="0" w:firstLine="709"/>
        <w:jc w:val="both"/>
        <w:rPr>
          <w:rFonts w:eastAsia="Arial Unicode MS"/>
        </w:rPr>
      </w:pPr>
      <w:r w:rsidRPr="006E42D5">
        <w:rPr>
          <w:rFonts w:eastAsia="Arial Unicode MS"/>
        </w:rPr>
        <w:t>Федеральный закон от 25.12.2008 № 273-ФЗ «О противодействии коррупции» (в действующей редакции).</w:t>
      </w:r>
    </w:p>
    <w:p w14:paraId="22AC893D" w14:textId="77777777" w:rsidR="006E42D5" w:rsidRPr="006E42D5" w:rsidRDefault="006E42D5" w:rsidP="006E42D5">
      <w:pPr>
        <w:numPr>
          <w:ilvl w:val="0"/>
          <w:numId w:val="73"/>
        </w:numPr>
        <w:ind w:left="0" w:firstLine="709"/>
        <w:jc w:val="both"/>
        <w:rPr>
          <w:rFonts w:eastAsia="Arial Unicode MS"/>
          <w:u w:color="000000"/>
        </w:rPr>
      </w:pPr>
      <w:r w:rsidRPr="006E42D5">
        <w:rPr>
          <w:rFonts w:eastAsia="Arial Unicode MS"/>
        </w:rPr>
        <w:t xml:space="preserve">Федеральный закон от 05.04.2013 № 41-ФЗ «О Счетной палате Российской Федерации» (в действующей редакции). </w:t>
      </w:r>
    </w:p>
    <w:p w14:paraId="5019AE2B" w14:textId="222C70BC" w:rsidR="006E42D5" w:rsidRPr="006E42D5" w:rsidRDefault="006E42D5" w:rsidP="006E42D5">
      <w:pPr>
        <w:numPr>
          <w:ilvl w:val="0"/>
          <w:numId w:val="73"/>
        </w:numPr>
        <w:ind w:left="0" w:firstLine="709"/>
        <w:jc w:val="both"/>
        <w:rPr>
          <w:rFonts w:eastAsia="Arial Unicode MS"/>
          <w:u w:color="000000"/>
        </w:rPr>
      </w:pPr>
      <w:r w:rsidRPr="006E42D5">
        <w:rPr>
          <w:rFonts w:eastAsia="Arial Unicode MS"/>
        </w:rPr>
        <w:t xml:space="preserve">Федеральный закон от 07.02.2011 № 6-ФЗ «Об общих принципах организации и деятельности контрольно-счетных органов субъектов Российской Федерации </w:t>
      </w:r>
      <w:r>
        <w:rPr>
          <w:rFonts w:eastAsia="Arial Unicode MS"/>
        </w:rPr>
        <w:br/>
      </w:r>
      <w:r w:rsidRPr="006E42D5">
        <w:rPr>
          <w:rFonts w:eastAsia="Arial Unicode MS"/>
        </w:rPr>
        <w:t>и муниципальных образований» (в действующей редакции).</w:t>
      </w:r>
    </w:p>
    <w:p w14:paraId="043B8CA1" w14:textId="1DEDB025" w:rsidR="006E42D5" w:rsidRPr="006E42D5" w:rsidRDefault="006E42D5" w:rsidP="006E42D5">
      <w:pPr>
        <w:numPr>
          <w:ilvl w:val="0"/>
          <w:numId w:val="73"/>
        </w:numPr>
        <w:ind w:left="0" w:firstLine="709"/>
        <w:jc w:val="both"/>
        <w:rPr>
          <w:rFonts w:eastAsia="Arial Unicode MS"/>
        </w:rPr>
      </w:pPr>
      <w:r w:rsidRPr="006E42D5">
        <w:rPr>
          <w:rFonts w:eastAsia="Arial Unicode MS"/>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 </w:t>
      </w:r>
      <w:r>
        <w:rPr>
          <w:rFonts w:eastAsia="Arial Unicode MS"/>
        </w:rPr>
        <w:br/>
      </w:r>
      <w:r w:rsidRPr="006E42D5">
        <w:rPr>
          <w:rFonts w:eastAsia="Arial Unicode MS"/>
        </w:rPr>
        <w:t>(в действующей редакции).</w:t>
      </w:r>
    </w:p>
    <w:p w14:paraId="7B8EAA44" w14:textId="77777777" w:rsidR="006E42D5" w:rsidRPr="006E42D5" w:rsidRDefault="006E42D5" w:rsidP="006E42D5">
      <w:pPr>
        <w:numPr>
          <w:ilvl w:val="0"/>
          <w:numId w:val="73"/>
        </w:numPr>
        <w:ind w:left="0" w:firstLine="709"/>
        <w:jc w:val="both"/>
        <w:rPr>
          <w:rFonts w:eastAsia="Arial Unicode MS"/>
        </w:rPr>
      </w:pPr>
      <w:r w:rsidRPr="006E42D5">
        <w:rPr>
          <w:rFonts w:eastAsia="Arial Unicode MS"/>
        </w:rPr>
        <w:t>Федеральный закон от 18.07.2011 № 223-ФЗ «О закупках товаров, работ, услуг отдельными видами юридических лиц» (в действующей редакции).</w:t>
      </w:r>
    </w:p>
    <w:p w14:paraId="2B26F23C" w14:textId="77777777" w:rsidR="006E42D5" w:rsidRPr="006E42D5" w:rsidRDefault="006E42D5" w:rsidP="006E42D5">
      <w:pPr>
        <w:numPr>
          <w:ilvl w:val="0"/>
          <w:numId w:val="73"/>
        </w:numPr>
        <w:ind w:left="0" w:firstLine="709"/>
        <w:jc w:val="both"/>
        <w:rPr>
          <w:rFonts w:eastAsia="Arial Unicode MS"/>
        </w:rPr>
      </w:pPr>
      <w:r w:rsidRPr="006E42D5">
        <w:rPr>
          <w:rFonts w:eastAsia="Arial Unicode MS"/>
        </w:rPr>
        <w:t>Федеральный закон от 30.12.2008 № 307-ФЗ «Об аудиторской деятельности» (в действующей редакции).</w:t>
      </w:r>
    </w:p>
    <w:p w14:paraId="1027A145" w14:textId="428B38BC" w:rsidR="006E42D5" w:rsidRPr="006E42D5" w:rsidRDefault="006E42D5" w:rsidP="006E42D5">
      <w:pPr>
        <w:numPr>
          <w:ilvl w:val="0"/>
          <w:numId w:val="73"/>
        </w:numPr>
        <w:ind w:left="0" w:firstLine="709"/>
        <w:jc w:val="both"/>
        <w:rPr>
          <w:rFonts w:eastAsia="Arial Unicode MS"/>
        </w:rPr>
      </w:pPr>
      <w:r w:rsidRPr="006E42D5">
        <w:rPr>
          <w:rFonts w:eastAsia="Arial Unicode MS"/>
        </w:rPr>
        <w:t xml:space="preserve">Указ Президента РФ от 13.06.2012 № 808 «Вопросы Федеральной службы </w:t>
      </w:r>
      <w:r>
        <w:rPr>
          <w:rFonts w:eastAsia="Arial Unicode MS"/>
        </w:rPr>
        <w:br/>
      </w:r>
      <w:r w:rsidRPr="006E42D5">
        <w:rPr>
          <w:rFonts w:eastAsia="Arial Unicode MS"/>
        </w:rPr>
        <w:t>по финансовому мониторингу» (вместе с Положением о Федеральной службе по финансовому мониторингу) (в действующей редакции).</w:t>
      </w:r>
    </w:p>
    <w:p w14:paraId="5B6293C1" w14:textId="720C4E19" w:rsidR="006E42D5" w:rsidRPr="006E42D5" w:rsidRDefault="006E42D5" w:rsidP="006E42D5">
      <w:pPr>
        <w:numPr>
          <w:ilvl w:val="0"/>
          <w:numId w:val="73"/>
        </w:numPr>
        <w:ind w:left="0" w:firstLine="709"/>
        <w:jc w:val="both"/>
        <w:rPr>
          <w:rFonts w:eastAsia="Arial Unicode MS"/>
        </w:rPr>
      </w:pPr>
      <w:r w:rsidRPr="006E42D5">
        <w:rPr>
          <w:rFonts w:eastAsia="Arial Unicode MS"/>
        </w:rPr>
        <w:t xml:space="preserve">Постановление Правительства РФ от 30.06.2012 № 667 «Об утверждении требований к правилам внутреннего контроля, разрабатываемым организациями, </w:t>
      </w:r>
      <w:r w:rsidRPr="006E42D5">
        <w:rPr>
          <w:rFonts w:eastAsia="Arial Unicode MS"/>
        </w:rPr>
        <w:lastRenderedPageBreak/>
        <w:t xml:space="preserve">осуществляющими операции с денежными средствами или иным имуществом, </w:t>
      </w:r>
      <w:r>
        <w:rPr>
          <w:rFonts w:eastAsia="Arial Unicode MS"/>
        </w:rPr>
        <w:br/>
      </w:r>
      <w:r w:rsidRPr="006E42D5">
        <w:rPr>
          <w:rFonts w:eastAsia="Arial Unicode MS"/>
        </w:rPr>
        <w:t>и индивидуальными предпринимателями, и о признании утратившими силу некоторых актов Правительства Российской Федерации» (в действующей редакции).</w:t>
      </w:r>
    </w:p>
    <w:p w14:paraId="6FCB3C16" w14:textId="77777777" w:rsidR="006E42D5" w:rsidRPr="006E42D5" w:rsidRDefault="006E42D5" w:rsidP="006E42D5">
      <w:pPr>
        <w:numPr>
          <w:ilvl w:val="0"/>
          <w:numId w:val="73"/>
        </w:numPr>
        <w:ind w:left="0" w:firstLine="709"/>
        <w:jc w:val="both"/>
        <w:rPr>
          <w:rFonts w:eastAsia="Arial Unicode MS"/>
        </w:rPr>
      </w:pPr>
      <w:r w:rsidRPr="006E42D5">
        <w:rPr>
          <w:rFonts w:eastAsia="Arial Unicode MS"/>
        </w:rPr>
        <w:t>Постановление Правительства РФ от 28.11.2013 № 1092 «О порядке осуществления Федеральным казначейством полномочий по контролю в финансово-бюджетной сфере"» (вместе с Правилами осуществления Федеральным казначейством полномочий по контролю в финансово-бюджетной сфере) (в действующей редакции).</w:t>
      </w:r>
    </w:p>
    <w:p w14:paraId="62CD0430" w14:textId="77777777" w:rsidR="006E42D5" w:rsidRPr="006E42D5" w:rsidRDefault="006E42D5" w:rsidP="006E42D5">
      <w:pPr>
        <w:numPr>
          <w:ilvl w:val="0"/>
          <w:numId w:val="73"/>
        </w:numPr>
        <w:ind w:left="0" w:firstLine="709"/>
        <w:jc w:val="both"/>
        <w:rPr>
          <w:rFonts w:eastAsia="Arial Unicode MS"/>
        </w:rPr>
      </w:pPr>
      <w:r w:rsidRPr="006E42D5">
        <w:rPr>
          <w:rFonts w:eastAsia="Arial Unicode MS"/>
        </w:rPr>
        <w:t>Постановление Правительства РФ от 10.02.2014 № 89 «Об утверждении Правил осуществления ведомственного контроля в сфере закупок для обеспечения федеральных нужд» (в действующей редакции).</w:t>
      </w:r>
    </w:p>
    <w:p w14:paraId="6E268A5D" w14:textId="77777777" w:rsidR="006E42D5" w:rsidRPr="006E42D5" w:rsidRDefault="006E42D5" w:rsidP="006E42D5">
      <w:pPr>
        <w:numPr>
          <w:ilvl w:val="0"/>
          <w:numId w:val="73"/>
        </w:numPr>
        <w:ind w:left="0" w:firstLine="709"/>
        <w:jc w:val="both"/>
        <w:rPr>
          <w:rFonts w:eastAsia="Arial Unicode MS"/>
        </w:rPr>
      </w:pPr>
      <w:r w:rsidRPr="006E42D5">
        <w:rPr>
          <w:rFonts w:eastAsia="Arial Unicode MS"/>
        </w:rPr>
        <w:t>Приказ Минфина России от 21.11.2019 № 196н «Об утверждении федерального стандарта внутреннего финансового аудита «Определения, принципы и задачи внутреннего финансового аудита»»</w:t>
      </w:r>
    </w:p>
    <w:p w14:paraId="57970553" w14:textId="77777777" w:rsidR="006E42D5" w:rsidRPr="006E42D5" w:rsidRDefault="006E42D5" w:rsidP="006E42D5">
      <w:pPr>
        <w:numPr>
          <w:ilvl w:val="0"/>
          <w:numId w:val="73"/>
        </w:numPr>
        <w:autoSpaceDE w:val="0"/>
        <w:autoSpaceDN w:val="0"/>
        <w:adjustRightInd w:val="0"/>
        <w:ind w:left="0" w:firstLine="709"/>
        <w:contextualSpacing/>
        <w:jc w:val="both"/>
      </w:pPr>
      <w:r w:rsidRPr="006E42D5">
        <w:rPr>
          <w:rFonts w:eastAsia="Calibri"/>
          <w:lang w:eastAsia="en-US"/>
        </w:rPr>
        <w:t>Приказ Минфина России от 22.05.2020 № 91н «Об утверждении федерального стандарта внутреннего финансового аудита «Реализация результатов внутреннего финансового аудита»».</w:t>
      </w:r>
    </w:p>
    <w:p w14:paraId="57B41E96" w14:textId="77777777" w:rsidR="006E42D5" w:rsidRPr="006E42D5" w:rsidRDefault="006E42D5" w:rsidP="006E42D5">
      <w:pPr>
        <w:numPr>
          <w:ilvl w:val="0"/>
          <w:numId w:val="73"/>
        </w:numPr>
        <w:ind w:left="0" w:firstLine="709"/>
        <w:jc w:val="both"/>
        <w:rPr>
          <w:rFonts w:eastAsia="Arial Unicode MS"/>
        </w:rPr>
      </w:pPr>
      <w:r w:rsidRPr="006E42D5">
        <w:rPr>
          <w:rFonts w:eastAsia="Arial Unicode MS"/>
        </w:rPr>
        <w:t>Приказ Минфина России от 19.03.2009 № 26н «Об утверждении Порядка составления и представления финансовой отчетности об исполнении федерального бюджета в Счетную палату Российской Федерации» (в действующей редакции).</w:t>
      </w:r>
    </w:p>
    <w:p w14:paraId="34064DBD" w14:textId="77777777" w:rsidR="006E42D5" w:rsidRPr="006E42D5" w:rsidRDefault="006E42D5" w:rsidP="006E42D5">
      <w:pPr>
        <w:numPr>
          <w:ilvl w:val="0"/>
          <w:numId w:val="73"/>
        </w:numPr>
        <w:ind w:left="0" w:firstLine="709"/>
        <w:jc w:val="both"/>
        <w:rPr>
          <w:rFonts w:eastAsia="Arial Unicode MS"/>
        </w:rPr>
      </w:pPr>
      <w:r w:rsidRPr="006E42D5">
        <w:rPr>
          <w:rFonts w:eastAsia="Arial Unicode MS"/>
        </w:rPr>
        <w:t>Регламент Счетной палаты Российской Федерации (утв. постановлением Коллегии Счетной палаты РФ от 07.06.2013 № 3ПК) (в действующей редакции).</w:t>
      </w:r>
    </w:p>
    <w:p w14:paraId="63A184CF" w14:textId="77777777" w:rsidR="006E42D5" w:rsidRPr="006E42D5" w:rsidRDefault="006E42D5" w:rsidP="006E42D5">
      <w:pPr>
        <w:pStyle w:val="a9"/>
        <w:numPr>
          <w:ilvl w:val="0"/>
          <w:numId w:val="73"/>
        </w:numPr>
        <w:ind w:left="0" w:firstLine="709"/>
        <w:jc w:val="both"/>
      </w:pPr>
      <w:r w:rsidRPr="006E42D5">
        <w:t xml:space="preserve">Журнал «Финконтроль»; </w:t>
      </w:r>
    </w:p>
    <w:p w14:paraId="5375C574" w14:textId="5C8AE4AE" w:rsidR="006E42D5" w:rsidRPr="006E42D5" w:rsidRDefault="006E42D5" w:rsidP="006E42D5">
      <w:pPr>
        <w:pStyle w:val="a9"/>
        <w:numPr>
          <w:ilvl w:val="0"/>
          <w:numId w:val="73"/>
        </w:numPr>
        <w:ind w:left="0" w:firstLine="709"/>
        <w:jc w:val="both"/>
      </w:pPr>
      <w:r w:rsidRPr="006E42D5">
        <w:t>Журнал</w:t>
      </w:r>
      <w:r w:rsidRPr="006E42D5">
        <w:rPr>
          <w:lang w:val="ru-RU"/>
        </w:rPr>
        <w:t xml:space="preserve"> </w:t>
      </w:r>
      <w:r w:rsidRPr="006E42D5">
        <w:t xml:space="preserve">«Бухгалтерский учет»; </w:t>
      </w:r>
    </w:p>
    <w:p w14:paraId="3A9F1C38" w14:textId="77777777" w:rsidR="006E42D5" w:rsidRPr="006E42D5" w:rsidRDefault="006E42D5" w:rsidP="006E42D5">
      <w:pPr>
        <w:pStyle w:val="a9"/>
        <w:numPr>
          <w:ilvl w:val="0"/>
          <w:numId w:val="73"/>
        </w:numPr>
        <w:ind w:left="0" w:firstLine="709"/>
        <w:jc w:val="both"/>
      </w:pPr>
      <w:r w:rsidRPr="006E42D5">
        <w:t>Журнал</w:t>
      </w:r>
      <w:r w:rsidRPr="006E42D5">
        <w:rPr>
          <w:lang w:val="ru-RU"/>
        </w:rPr>
        <w:t xml:space="preserve"> </w:t>
      </w:r>
      <w:r w:rsidRPr="006E42D5">
        <w:t xml:space="preserve">«Главбух»; </w:t>
      </w:r>
    </w:p>
    <w:p w14:paraId="5B507C02" w14:textId="77777777" w:rsidR="006E42D5" w:rsidRPr="006E42D5" w:rsidRDefault="006E42D5" w:rsidP="006E42D5">
      <w:pPr>
        <w:pStyle w:val="a9"/>
        <w:numPr>
          <w:ilvl w:val="0"/>
          <w:numId w:val="73"/>
        </w:numPr>
        <w:ind w:left="0" w:firstLine="709"/>
        <w:jc w:val="both"/>
      </w:pPr>
      <w:r w:rsidRPr="006E42D5">
        <w:t>Журнал</w:t>
      </w:r>
      <w:r w:rsidRPr="006E42D5">
        <w:rPr>
          <w:lang w:val="ru-RU"/>
        </w:rPr>
        <w:t xml:space="preserve"> </w:t>
      </w:r>
      <w:r w:rsidRPr="006E42D5">
        <w:t xml:space="preserve">«Финансы»; </w:t>
      </w:r>
    </w:p>
    <w:p w14:paraId="2A47A2AF" w14:textId="77777777" w:rsidR="006E42D5" w:rsidRPr="006E42D5" w:rsidRDefault="006E42D5" w:rsidP="006E42D5">
      <w:pPr>
        <w:pStyle w:val="a9"/>
        <w:numPr>
          <w:ilvl w:val="0"/>
          <w:numId w:val="73"/>
        </w:numPr>
        <w:ind w:left="0" w:firstLine="709"/>
        <w:jc w:val="both"/>
      </w:pPr>
      <w:r w:rsidRPr="006E42D5">
        <w:rPr>
          <w:lang w:val="ru-RU"/>
        </w:rPr>
        <w:t xml:space="preserve">Журнал </w:t>
      </w:r>
      <w:r w:rsidRPr="006E42D5">
        <w:t xml:space="preserve">«Вестник АКСОР»; </w:t>
      </w:r>
    </w:p>
    <w:p w14:paraId="756C6D24" w14:textId="77777777" w:rsidR="006E42D5" w:rsidRPr="006E42D5" w:rsidRDefault="006E42D5" w:rsidP="006E42D5">
      <w:pPr>
        <w:pStyle w:val="a9"/>
        <w:numPr>
          <w:ilvl w:val="0"/>
          <w:numId w:val="73"/>
        </w:numPr>
        <w:ind w:left="0" w:firstLine="709"/>
        <w:jc w:val="both"/>
      </w:pPr>
      <w:r w:rsidRPr="006E42D5">
        <w:rPr>
          <w:lang w:val="ru-RU"/>
        </w:rPr>
        <w:t xml:space="preserve">Журнал </w:t>
      </w:r>
      <w:r w:rsidRPr="006E42D5">
        <w:t xml:space="preserve">«Аудиторские ведомости»; </w:t>
      </w:r>
    </w:p>
    <w:p w14:paraId="66B819EF" w14:textId="7DFBC465" w:rsidR="006E42D5" w:rsidRDefault="006E42D5" w:rsidP="006E42D5">
      <w:pPr>
        <w:pStyle w:val="a9"/>
        <w:numPr>
          <w:ilvl w:val="0"/>
          <w:numId w:val="73"/>
        </w:numPr>
        <w:ind w:left="0" w:firstLine="709"/>
        <w:jc w:val="both"/>
      </w:pPr>
      <w:r w:rsidRPr="006E42D5">
        <w:rPr>
          <w:lang w:val="ru-RU"/>
        </w:rPr>
        <w:t xml:space="preserve">Журнал </w:t>
      </w:r>
      <w:r w:rsidRPr="006E42D5">
        <w:t>«Финансовый директор».</w:t>
      </w:r>
    </w:p>
    <w:p w14:paraId="2491568C" w14:textId="0B862E57" w:rsidR="006E42D5" w:rsidRPr="006E42D5" w:rsidRDefault="006E42D5" w:rsidP="006E42D5">
      <w:pPr>
        <w:widowControl w:val="0"/>
        <w:numPr>
          <w:ilvl w:val="0"/>
          <w:numId w:val="73"/>
        </w:numPr>
        <w:ind w:left="0" w:firstLine="709"/>
        <w:jc w:val="both"/>
        <w:rPr>
          <w:color w:val="000000"/>
          <w:lang w:bidi="ru-RU"/>
        </w:rPr>
      </w:pPr>
      <w:r w:rsidRPr="006E42D5">
        <w:rPr>
          <w:color w:val="000000"/>
          <w:lang w:bidi="ru-RU"/>
        </w:rPr>
        <w:t>Образовательная платформа Юрайт</w:t>
      </w:r>
      <w:r>
        <w:rPr>
          <w:color w:val="000000"/>
          <w:lang w:bidi="ru-RU"/>
        </w:rPr>
        <w:t xml:space="preserve"> – </w:t>
      </w:r>
      <w:r>
        <w:rPr>
          <w:color w:val="000000"/>
          <w:lang w:val="en-US" w:bidi="ru-RU"/>
        </w:rPr>
        <w:t>URL</w:t>
      </w:r>
      <w:r>
        <w:rPr>
          <w:color w:val="000000"/>
          <w:lang w:bidi="ru-RU"/>
        </w:rPr>
        <w:t>:</w:t>
      </w:r>
      <w:r w:rsidRPr="006E42D5">
        <w:rPr>
          <w:color w:val="000000"/>
          <w:lang w:bidi="ru-RU"/>
        </w:rPr>
        <w:t xml:space="preserve"> </w:t>
      </w:r>
      <w:hyperlink r:id="rId53" w:history="1">
        <w:r w:rsidRPr="006E42D5">
          <w:rPr>
            <w:rStyle w:val="af6"/>
            <w:rFonts w:eastAsiaTheme="majorEastAsia"/>
            <w:lang w:bidi="ru-RU"/>
          </w:rPr>
          <w:t>https://urait.ru</w:t>
        </w:r>
      </w:hyperlink>
      <w:r w:rsidRPr="006E42D5">
        <w:rPr>
          <w:color w:val="000000"/>
          <w:lang w:bidi="ru-RU"/>
        </w:rPr>
        <w:t xml:space="preserve"> </w:t>
      </w:r>
    </w:p>
    <w:p w14:paraId="76B1FE3D" w14:textId="458DC4E0" w:rsidR="006E42D5" w:rsidRPr="006E42D5" w:rsidRDefault="006E42D5" w:rsidP="006E42D5">
      <w:pPr>
        <w:numPr>
          <w:ilvl w:val="0"/>
          <w:numId w:val="73"/>
        </w:numPr>
        <w:ind w:left="0" w:firstLine="709"/>
        <w:jc w:val="both"/>
        <w:rPr>
          <w:rFonts w:eastAsia="Arial Unicode MS"/>
          <w:bCs/>
          <w:lang w:eastAsia="en-US"/>
        </w:rPr>
      </w:pPr>
      <w:r w:rsidRPr="006E42D5">
        <w:rPr>
          <w:rFonts w:eastAsia="Arial Unicode MS"/>
          <w:bCs/>
          <w:lang w:eastAsia="en-US"/>
        </w:rPr>
        <w:t xml:space="preserve">Электронно-библиотечная система </w:t>
      </w:r>
      <w:r w:rsidRPr="006E42D5">
        <w:rPr>
          <w:rFonts w:eastAsia="Arial Unicode MS"/>
          <w:bCs/>
          <w:lang w:val="en-US" w:eastAsia="en-US"/>
        </w:rPr>
        <w:t>znanium</w:t>
      </w:r>
      <w:r w:rsidRPr="006E42D5">
        <w:rPr>
          <w:rFonts w:eastAsia="Arial Unicode MS"/>
          <w:bCs/>
          <w:lang w:eastAsia="en-US"/>
        </w:rPr>
        <w:t>.</w:t>
      </w:r>
      <w:r w:rsidRPr="006E42D5">
        <w:rPr>
          <w:rFonts w:eastAsia="Arial Unicode MS"/>
          <w:bCs/>
          <w:lang w:val="en-US" w:eastAsia="en-US"/>
        </w:rPr>
        <w:t>com</w:t>
      </w:r>
      <w:r>
        <w:rPr>
          <w:rFonts w:eastAsia="Arial Unicode MS"/>
          <w:bCs/>
          <w:lang w:eastAsia="en-US"/>
        </w:rPr>
        <w:t xml:space="preserve"> </w:t>
      </w:r>
      <w:r w:rsidRPr="006E42D5">
        <w:rPr>
          <w:rFonts w:eastAsia="Arial Unicode MS"/>
          <w:bCs/>
          <w:lang w:eastAsia="en-US"/>
        </w:rPr>
        <w:t>– URL:</w:t>
      </w:r>
      <w:r w:rsidRPr="006E42D5">
        <w:t xml:space="preserve"> </w:t>
      </w:r>
      <w:hyperlink r:id="rId54" w:history="1">
        <w:r w:rsidRPr="006E42D5">
          <w:rPr>
            <w:bCs/>
            <w:color w:val="0000FF"/>
            <w:u w:val="single"/>
            <w:lang w:val="en-US" w:eastAsia="en-US"/>
          </w:rPr>
          <w:t>http</w:t>
        </w:r>
        <w:r w:rsidRPr="006E42D5">
          <w:rPr>
            <w:bCs/>
            <w:color w:val="0000FF"/>
            <w:u w:val="single"/>
            <w:lang w:eastAsia="en-US"/>
          </w:rPr>
          <w:t>://</w:t>
        </w:r>
        <w:r w:rsidRPr="006E42D5">
          <w:rPr>
            <w:rFonts w:eastAsia="Arial Unicode MS"/>
            <w:bCs/>
            <w:color w:val="0000FF"/>
            <w:u w:val="single"/>
            <w:lang w:val="en-US" w:eastAsia="en-US"/>
          </w:rPr>
          <w:t>znanium</w:t>
        </w:r>
        <w:r w:rsidRPr="006E42D5">
          <w:rPr>
            <w:rFonts w:eastAsia="Arial Unicode MS"/>
            <w:bCs/>
            <w:color w:val="0000FF"/>
            <w:u w:val="single"/>
            <w:lang w:eastAsia="en-US"/>
          </w:rPr>
          <w:t>.</w:t>
        </w:r>
        <w:r w:rsidRPr="006E42D5">
          <w:rPr>
            <w:rFonts w:eastAsia="Arial Unicode MS"/>
            <w:bCs/>
            <w:color w:val="0000FF"/>
            <w:u w:val="single"/>
            <w:lang w:val="en-US" w:eastAsia="en-US"/>
          </w:rPr>
          <w:t>com</w:t>
        </w:r>
      </w:hyperlink>
      <w:r w:rsidRPr="006E42D5">
        <w:rPr>
          <w:rFonts w:eastAsia="Arial Unicode MS"/>
          <w:bCs/>
          <w:lang w:eastAsia="en-US"/>
        </w:rPr>
        <w:t xml:space="preserve"> </w:t>
      </w:r>
    </w:p>
    <w:p w14:paraId="25737202" w14:textId="31F9CE3E" w:rsidR="006E42D5" w:rsidRPr="006E42D5" w:rsidRDefault="006E42D5" w:rsidP="006E42D5">
      <w:pPr>
        <w:numPr>
          <w:ilvl w:val="0"/>
          <w:numId w:val="73"/>
        </w:numPr>
        <w:ind w:left="0" w:firstLine="709"/>
        <w:jc w:val="both"/>
        <w:rPr>
          <w:rFonts w:eastAsia="Arial Unicode MS"/>
          <w:bCs/>
          <w:lang w:eastAsia="en-US"/>
        </w:rPr>
      </w:pPr>
      <w:r w:rsidRPr="006E42D5">
        <w:rPr>
          <w:rFonts w:eastAsia="Arial Unicode MS"/>
          <w:bCs/>
          <w:lang w:eastAsia="en-US"/>
        </w:rPr>
        <w:t>Электронная библиотека издательства ЮРАЙТ</w:t>
      </w:r>
      <w:r w:rsidRPr="006E42D5">
        <w:t xml:space="preserve"> – URL:</w:t>
      </w:r>
      <w:r>
        <w:t xml:space="preserve"> </w:t>
      </w:r>
      <w:hyperlink r:id="rId55" w:history="1">
        <w:r w:rsidRPr="0096228C">
          <w:rPr>
            <w:rStyle w:val="af6"/>
            <w:bCs/>
            <w:lang w:eastAsia="en-US"/>
          </w:rPr>
          <w:t>http://www.urait.ru</w:t>
        </w:r>
      </w:hyperlink>
      <w:r w:rsidRPr="006E42D5">
        <w:rPr>
          <w:rFonts w:eastAsia="Arial Unicode MS"/>
          <w:bCs/>
          <w:lang w:eastAsia="en-US"/>
        </w:rPr>
        <w:t xml:space="preserve"> </w:t>
      </w:r>
    </w:p>
    <w:p w14:paraId="58E97657" w14:textId="377C6EC5" w:rsidR="006E42D5" w:rsidRPr="006E42D5" w:rsidRDefault="006E42D5" w:rsidP="006E42D5">
      <w:pPr>
        <w:numPr>
          <w:ilvl w:val="0"/>
          <w:numId w:val="73"/>
        </w:numPr>
        <w:ind w:left="0" w:firstLine="709"/>
        <w:jc w:val="both"/>
        <w:rPr>
          <w:bCs/>
          <w:lang w:eastAsia="en-US"/>
        </w:rPr>
      </w:pPr>
      <w:r w:rsidRPr="006E42D5">
        <w:rPr>
          <w:rFonts w:eastAsia="Arial Unicode MS"/>
          <w:bCs/>
        </w:rPr>
        <w:t>Справочно-правовая система «КонсультантПлюс»</w:t>
      </w:r>
      <w:r w:rsidRPr="006E42D5">
        <w:t xml:space="preserve"> </w:t>
      </w:r>
      <w:r w:rsidRPr="006E42D5">
        <w:rPr>
          <w:rFonts w:eastAsia="Arial Unicode MS"/>
          <w:bCs/>
        </w:rPr>
        <w:t>– URL:</w:t>
      </w:r>
      <w:r>
        <w:rPr>
          <w:rFonts w:eastAsia="Arial Unicode MS"/>
          <w:bCs/>
        </w:rPr>
        <w:t xml:space="preserve"> </w:t>
      </w:r>
      <w:hyperlink r:id="rId56" w:history="1">
        <w:r w:rsidRPr="0096228C">
          <w:rPr>
            <w:rStyle w:val="af6"/>
            <w:rFonts w:eastAsia="Arial Unicode MS"/>
            <w:bCs/>
            <w:lang w:val="en-US"/>
          </w:rPr>
          <w:t>http</w:t>
        </w:r>
        <w:r w:rsidRPr="0096228C">
          <w:rPr>
            <w:rStyle w:val="af6"/>
            <w:rFonts w:eastAsia="Arial Unicode MS"/>
            <w:bCs/>
          </w:rPr>
          <w:t>://</w:t>
        </w:r>
        <w:r w:rsidRPr="0096228C">
          <w:rPr>
            <w:rStyle w:val="af6"/>
            <w:rFonts w:eastAsia="Arial Unicode MS"/>
            <w:bCs/>
            <w:lang w:val="de-DE"/>
          </w:rPr>
          <w:t>www</w:t>
        </w:r>
        <w:r w:rsidRPr="0096228C">
          <w:rPr>
            <w:rStyle w:val="af6"/>
            <w:rFonts w:eastAsia="Arial Unicode MS"/>
            <w:bCs/>
          </w:rPr>
          <w:t>.</w:t>
        </w:r>
        <w:r w:rsidRPr="0096228C">
          <w:rPr>
            <w:rStyle w:val="af6"/>
            <w:rFonts w:eastAsia="Arial Unicode MS"/>
            <w:bCs/>
            <w:lang w:val="de-DE"/>
          </w:rPr>
          <w:t>consultant</w:t>
        </w:r>
        <w:r w:rsidRPr="0096228C">
          <w:rPr>
            <w:rStyle w:val="af6"/>
            <w:rFonts w:eastAsia="Arial Unicode MS"/>
            <w:bCs/>
          </w:rPr>
          <w:t>.</w:t>
        </w:r>
        <w:r w:rsidRPr="0096228C">
          <w:rPr>
            <w:rStyle w:val="af6"/>
            <w:rFonts w:eastAsia="Arial Unicode MS"/>
            <w:bCs/>
            <w:lang w:val="de-DE"/>
          </w:rPr>
          <w:t>ru</w:t>
        </w:r>
      </w:hyperlink>
      <w:r w:rsidRPr="006E42D5">
        <w:rPr>
          <w:rFonts w:eastAsia="Arial Unicode MS"/>
          <w:bCs/>
        </w:rPr>
        <w:t>.</w:t>
      </w:r>
    </w:p>
    <w:p w14:paraId="0F6DC99D" w14:textId="488107B0" w:rsidR="006E42D5" w:rsidRPr="006E42D5" w:rsidRDefault="006E42D5" w:rsidP="006E42D5">
      <w:pPr>
        <w:numPr>
          <w:ilvl w:val="0"/>
          <w:numId w:val="73"/>
        </w:numPr>
        <w:ind w:left="0" w:firstLine="709"/>
        <w:jc w:val="both"/>
        <w:rPr>
          <w:rFonts w:eastAsia="Arial Unicode MS"/>
          <w:bCs/>
          <w:lang w:eastAsia="en-US"/>
        </w:rPr>
      </w:pPr>
      <w:r w:rsidRPr="006E42D5">
        <w:rPr>
          <w:rFonts w:eastAsia="Arial Unicode MS"/>
          <w:bCs/>
          <w:color w:val="000000" w:themeColor="text1"/>
        </w:rPr>
        <w:t>С</w:t>
      </w:r>
      <w:r w:rsidRPr="006E42D5">
        <w:rPr>
          <w:rFonts w:eastAsia="Arial Unicode MS"/>
          <w:bCs/>
        </w:rPr>
        <w:t>правочно-правовая система «Гарант»</w:t>
      </w:r>
      <w:r w:rsidRPr="006E42D5">
        <w:t xml:space="preserve"> </w:t>
      </w:r>
      <w:r w:rsidRPr="006E42D5">
        <w:rPr>
          <w:rFonts w:eastAsia="Arial Unicode MS"/>
          <w:bCs/>
        </w:rPr>
        <w:t>– URL:</w:t>
      </w:r>
      <w:r>
        <w:rPr>
          <w:rFonts w:eastAsia="Arial Unicode MS"/>
          <w:bCs/>
        </w:rPr>
        <w:t xml:space="preserve"> </w:t>
      </w:r>
      <w:hyperlink r:id="rId57" w:history="1">
        <w:r w:rsidRPr="0096228C">
          <w:rPr>
            <w:rStyle w:val="af6"/>
            <w:rFonts w:eastAsia="Arial Unicode MS"/>
            <w:bCs/>
            <w:lang w:val="en-US"/>
          </w:rPr>
          <w:t>http</w:t>
        </w:r>
        <w:r w:rsidRPr="0096228C">
          <w:rPr>
            <w:rStyle w:val="af6"/>
            <w:rFonts w:eastAsia="Arial Unicode MS"/>
            <w:bCs/>
          </w:rPr>
          <w:t>://</w:t>
        </w:r>
        <w:r w:rsidRPr="0096228C">
          <w:rPr>
            <w:rStyle w:val="af6"/>
            <w:rFonts w:eastAsia="Arial Unicode MS"/>
            <w:bCs/>
            <w:lang w:val="de-DE"/>
          </w:rPr>
          <w:t>www</w:t>
        </w:r>
        <w:r w:rsidRPr="0096228C">
          <w:rPr>
            <w:rStyle w:val="af6"/>
            <w:rFonts w:eastAsia="Arial Unicode MS"/>
            <w:bCs/>
          </w:rPr>
          <w:t>.</w:t>
        </w:r>
        <w:r w:rsidRPr="0096228C">
          <w:rPr>
            <w:rStyle w:val="af6"/>
            <w:rFonts w:eastAsia="Arial Unicode MS"/>
            <w:bCs/>
            <w:lang w:val="de-DE"/>
          </w:rPr>
          <w:t>garant</w:t>
        </w:r>
        <w:r w:rsidRPr="0096228C">
          <w:rPr>
            <w:rStyle w:val="af6"/>
            <w:rFonts w:eastAsia="Arial Unicode MS"/>
            <w:bCs/>
          </w:rPr>
          <w:t>.</w:t>
        </w:r>
        <w:r w:rsidRPr="0096228C">
          <w:rPr>
            <w:rStyle w:val="af6"/>
            <w:rFonts w:eastAsia="Arial Unicode MS"/>
            <w:bCs/>
            <w:lang w:val="de-DE"/>
          </w:rPr>
          <w:t>ru</w:t>
        </w:r>
      </w:hyperlink>
    </w:p>
    <w:p w14:paraId="78F5FE2D" w14:textId="77777777" w:rsidR="006E42D5" w:rsidRPr="006E42D5" w:rsidRDefault="006E42D5" w:rsidP="00676303">
      <w:pPr>
        <w:numPr>
          <w:ilvl w:val="0"/>
          <w:numId w:val="73"/>
        </w:numPr>
        <w:ind w:left="0" w:firstLine="709"/>
        <w:jc w:val="both"/>
        <w:rPr>
          <w:rFonts w:eastAsia="Arial Unicode MS"/>
          <w:bCs/>
          <w:lang w:eastAsia="en-US"/>
        </w:rPr>
      </w:pPr>
      <w:r w:rsidRPr="006E42D5">
        <w:rPr>
          <w:rFonts w:eastAsia="Arial Unicode MS"/>
        </w:rPr>
        <w:t>Официальный сайт Министерства финансов Российской Федерации</w:t>
      </w:r>
      <w:r w:rsidRPr="006E42D5">
        <w:t xml:space="preserve"> – URL:</w:t>
      </w:r>
      <w:r>
        <w:t xml:space="preserve"> </w:t>
      </w:r>
      <w:hyperlink r:id="rId58" w:history="1">
        <w:r w:rsidRPr="006E42D5">
          <w:rPr>
            <w:rStyle w:val="af6"/>
            <w:rFonts w:eastAsia="Arial Unicode MS"/>
            <w:lang w:val="en-US"/>
          </w:rPr>
          <w:t>http</w:t>
        </w:r>
        <w:r w:rsidRPr="006E42D5">
          <w:rPr>
            <w:rStyle w:val="af6"/>
            <w:rFonts w:eastAsia="Arial Unicode MS"/>
          </w:rPr>
          <w:t>://</w:t>
        </w:r>
        <w:r w:rsidRPr="006E42D5">
          <w:rPr>
            <w:rStyle w:val="af6"/>
            <w:rFonts w:eastAsia="Arial Unicode MS"/>
            <w:lang w:val="de-DE"/>
          </w:rPr>
          <w:t>www</w:t>
        </w:r>
        <w:r w:rsidRPr="006E42D5">
          <w:rPr>
            <w:rStyle w:val="af6"/>
            <w:rFonts w:eastAsia="Arial Unicode MS"/>
          </w:rPr>
          <w:t>.</w:t>
        </w:r>
        <w:r w:rsidRPr="006E42D5">
          <w:rPr>
            <w:rStyle w:val="af6"/>
            <w:rFonts w:eastAsia="Arial Unicode MS"/>
            <w:lang w:val="de-DE"/>
          </w:rPr>
          <w:t>minfin</w:t>
        </w:r>
        <w:r w:rsidRPr="006E42D5">
          <w:rPr>
            <w:rStyle w:val="af6"/>
            <w:rFonts w:eastAsia="Arial Unicode MS"/>
          </w:rPr>
          <w:t>.</w:t>
        </w:r>
        <w:r w:rsidRPr="006E42D5">
          <w:rPr>
            <w:rStyle w:val="af6"/>
            <w:rFonts w:eastAsia="Arial Unicode MS"/>
            <w:lang w:val="de-DE"/>
          </w:rPr>
          <w:t>ru</w:t>
        </w:r>
      </w:hyperlink>
      <w:r w:rsidRPr="006E42D5">
        <w:rPr>
          <w:rFonts w:eastAsia="Arial Unicode MS"/>
        </w:rPr>
        <w:t xml:space="preserve">. </w:t>
      </w:r>
    </w:p>
    <w:p w14:paraId="7CDBAF76" w14:textId="6AD354C4" w:rsidR="006E42D5" w:rsidRPr="006E42D5" w:rsidRDefault="006E42D5" w:rsidP="00676303">
      <w:pPr>
        <w:numPr>
          <w:ilvl w:val="0"/>
          <w:numId w:val="73"/>
        </w:numPr>
        <w:ind w:left="0" w:firstLine="709"/>
        <w:jc w:val="both"/>
        <w:rPr>
          <w:rFonts w:eastAsia="Arial Unicode MS"/>
          <w:bCs/>
          <w:lang w:eastAsia="en-US"/>
        </w:rPr>
      </w:pPr>
      <w:r w:rsidRPr="006E42D5">
        <w:rPr>
          <w:rFonts w:eastAsia="Arial Unicode MS"/>
          <w:bCs/>
        </w:rPr>
        <w:t>Официальный сайт Федеральной налоговой службы– URL:</w:t>
      </w:r>
      <w:r>
        <w:rPr>
          <w:rFonts w:eastAsia="Arial Unicode MS"/>
          <w:bCs/>
        </w:rPr>
        <w:t xml:space="preserve"> </w:t>
      </w:r>
      <w:hyperlink r:id="rId59" w:history="1">
        <w:r w:rsidRPr="0096228C">
          <w:rPr>
            <w:rStyle w:val="af6"/>
            <w:rFonts w:eastAsia="Arial Unicode MS"/>
            <w:bCs/>
            <w:lang w:val="en-US"/>
          </w:rPr>
          <w:t>http</w:t>
        </w:r>
        <w:r w:rsidRPr="0096228C">
          <w:rPr>
            <w:rStyle w:val="af6"/>
            <w:rFonts w:eastAsia="Arial Unicode MS"/>
            <w:bCs/>
          </w:rPr>
          <w:t>://</w:t>
        </w:r>
        <w:r w:rsidRPr="0096228C">
          <w:rPr>
            <w:rStyle w:val="af6"/>
            <w:rFonts w:eastAsia="Arial Unicode MS"/>
            <w:bCs/>
            <w:lang w:val="en-US"/>
          </w:rPr>
          <w:t>www</w:t>
        </w:r>
        <w:r w:rsidRPr="0096228C">
          <w:rPr>
            <w:rStyle w:val="af6"/>
            <w:rFonts w:eastAsia="Arial Unicode MS"/>
            <w:bCs/>
          </w:rPr>
          <w:t>.</w:t>
        </w:r>
        <w:r w:rsidRPr="0096228C">
          <w:rPr>
            <w:rStyle w:val="af6"/>
            <w:rFonts w:eastAsia="Arial Unicode MS"/>
            <w:bCs/>
            <w:lang w:val="en-US"/>
          </w:rPr>
          <w:t>nalog</w:t>
        </w:r>
        <w:r w:rsidRPr="0096228C">
          <w:rPr>
            <w:rStyle w:val="af6"/>
            <w:rFonts w:eastAsia="Arial Unicode MS"/>
            <w:bCs/>
          </w:rPr>
          <w:t>.</w:t>
        </w:r>
        <w:r w:rsidRPr="0096228C">
          <w:rPr>
            <w:rStyle w:val="af6"/>
            <w:rFonts w:eastAsia="Arial Unicode MS"/>
            <w:bCs/>
            <w:lang w:val="en-US"/>
          </w:rPr>
          <w:t>ru</w:t>
        </w:r>
      </w:hyperlink>
      <w:r w:rsidRPr="006E42D5">
        <w:rPr>
          <w:rFonts w:eastAsia="Arial Unicode MS"/>
          <w:bCs/>
        </w:rPr>
        <w:t xml:space="preserve">. </w:t>
      </w:r>
    </w:p>
    <w:p w14:paraId="12E738EF" w14:textId="69BD413C" w:rsidR="006E42D5" w:rsidRPr="006E42D5" w:rsidRDefault="006E42D5" w:rsidP="006E42D5">
      <w:pPr>
        <w:numPr>
          <w:ilvl w:val="0"/>
          <w:numId w:val="73"/>
        </w:numPr>
        <w:ind w:left="0" w:firstLine="709"/>
        <w:jc w:val="both"/>
        <w:rPr>
          <w:bCs/>
          <w:lang w:eastAsia="en-US"/>
        </w:rPr>
      </w:pPr>
      <w:r w:rsidRPr="006E42D5">
        <w:rPr>
          <w:rFonts w:eastAsia="Arial Unicode MS"/>
          <w:bCs/>
          <w:lang w:eastAsia="en-US"/>
        </w:rPr>
        <w:t xml:space="preserve">Финансовый информационный портал </w:t>
      </w:r>
      <w:r w:rsidRPr="006E42D5">
        <w:rPr>
          <w:rFonts w:eastAsia="Arial Unicode MS"/>
          <w:bCs/>
          <w:lang w:val="en-US" w:eastAsia="en-US"/>
        </w:rPr>
        <w:t>banki</w:t>
      </w:r>
      <w:r w:rsidRPr="006E42D5">
        <w:rPr>
          <w:rFonts w:eastAsia="Arial Unicode MS"/>
          <w:bCs/>
          <w:lang w:eastAsia="en-US"/>
        </w:rPr>
        <w:t>.</w:t>
      </w:r>
      <w:r w:rsidRPr="006E42D5">
        <w:rPr>
          <w:rFonts w:eastAsia="Arial Unicode MS"/>
          <w:bCs/>
          <w:lang w:val="en-US" w:eastAsia="en-US"/>
        </w:rPr>
        <w:t>ru</w:t>
      </w:r>
      <w:r w:rsidRPr="006E42D5">
        <w:t xml:space="preserve"> – URL:</w:t>
      </w:r>
      <w:r>
        <w:t xml:space="preserve"> </w:t>
      </w:r>
      <w:hyperlink r:id="rId60" w:history="1">
        <w:r w:rsidRPr="0096228C">
          <w:rPr>
            <w:rStyle w:val="af6"/>
            <w:rFonts w:eastAsia="Arial Unicode MS"/>
            <w:bCs/>
            <w:lang w:val="en-US" w:eastAsia="en-US"/>
          </w:rPr>
          <w:t>www</w:t>
        </w:r>
        <w:r w:rsidRPr="0096228C">
          <w:rPr>
            <w:rStyle w:val="af6"/>
            <w:rFonts w:eastAsia="Arial Unicode MS"/>
            <w:bCs/>
            <w:lang w:eastAsia="en-US"/>
          </w:rPr>
          <w:t>.</w:t>
        </w:r>
        <w:r w:rsidRPr="0096228C">
          <w:rPr>
            <w:rStyle w:val="af6"/>
            <w:rFonts w:eastAsia="Arial Unicode MS"/>
            <w:bCs/>
            <w:lang w:val="en-US" w:eastAsia="en-US"/>
          </w:rPr>
          <w:t>banki</w:t>
        </w:r>
        <w:r w:rsidRPr="0096228C">
          <w:rPr>
            <w:rStyle w:val="af6"/>
            <w:rFonts w:eastAsia="Arial Unicode MS"/>
            <w:bCs/>
            <w:lang w:eastAsia="en-US"/>
          </w:rPr>
          <w:t>.</w:t>
        </w:r>
        <w:r w:rsidRPr="0096228C">
          <w:rPr>
            <w:rStyle w:val="af6"/>
            <w:rFonts w:eastAsia="Arial Unicode MS"/>
            <w:bCs/>
            <w:lang w:val="en-US" w:eastAsia="en-US"/>
          </w:rPr>
          <w:t>ru</w:t>
        </w:r>
      </w:hyperlink>
    </w:p>
    <w:p w14:paraId="4B7FE4FE" w14:textId="2DE3534F" w:rsidR="006E42D5" w:rsidRPr="006E42D5" w:rsidRDefault="006E42D5" w:rsidP="006E42D5">
      <w:pPr>
        <w:numPr>
          <w:ilvl w:val="0"/>
          <w:numId w:val="73"/>
        </w:numPr>
        <w:ind w:left="0" w:firstLine="709"/>
        <w:jc w:val="both"/>
        <w:rPr>
          <w:rFonts w:eastAsia="Arial Unicode MS"/>
          <w:bCs/>
        </w:rPr>
      </w:pPr>
      <w:r w:rsidRPr="006E42D5">
        <w:rPr>
          <w:rFonts w:eastAsia="Arial Unicode MS"/>
          <w:bCs/>
        </w:rPr>
        <w:t>Официальный сайт Счетной Палаты РФ</w:t>
      </w:r>
      <w:r>
        <w:rPr>
          <w:rFonts w:eastAsia="Arial Unicode MS"/>
          <w:bCs/>
        </w:rPr>
        <w:t xml:space="preserve"> </w:t>
      </w:r>
      <w:r w:rsidRPr="006E42D5">
        <w:rPr>
          <w:rFonts w:eastAsia="Arial Unicode MS"/>
          <w:bCs/>
        </w:rPr>
        <w:t>– URL:</w:t>
      </w:r>
      <w:r w:rsidRPr="006E42D5">
        <w:t xml:space="preserve"> </w:t>
      </w:r>
      <w:hyperlink r:id="rId61" w:history="1">
        <w:r w:rsidRPr="006E42D5">
          <w:rPr>
            <w:rFonts w:eastAsia="Arial Unicode MS"/>
            <w:bCs/>
            <w:color w:val="0000FF"/>
            <w:u w:val="single"/>
            <w:lang w:val="en-US"/>
          </w:rPr>
          <w:t>www</w:t>
        </w:r>
        <w:r w:rsidRPr="006E42D5">
          <w:rPr>
            <w:rFonts w:eastAsia="Arial Unicode MS"/>
            <w:bCs/>
            <w:color w:val="0000FF"/>
            <w:u w:val="single"/>
          </w:rPr>
          <w:t>.</w:t>
        </w:r>
        <w:r w:rsidRPr="006E42D5">
          <w:rPr>
            <w:rFonts w:eastAsia="Arial Unicode MS"/>
            <w:bCs/>
            <w:color w:val="0000FF"/>
            <w:u w:val="single"/>
            <w:lang w:val="en-US"/>
          </w:rPr>
          <w:t>ach</w:t>
        </w:r>
        <w:r w:rsidRPr="006E42D5">
          <w:rPr>
            <w:rFonts w:eastAsia="Arial Unicode MS"/>
            <w:bCs/>
            <w:color w:val="0000FF"/>
            <w:u w:val="single"/>
          </w:rPr>
          <w:t>.</w:t>
        </w:r>
        <w:r w:rsidRPr="006E42D5">
          <w:rPr>
            <w:rFonts w:eastAsia="Arial Unicode MS"/>
            <w:bCs/>
            <w:color w:val="0000FF"/>
            <w:u w:val="single"/>
            <w:lang w:val="en-US"/>
          </w:rPr>
          <w:t>gov</w:t>
        </w:r>
        <w:r w:rsidRPr="006E42D5">
          <w:rPr>
            <w:rFonts w:eastAsia="Arial Unicode MS"/>
            <w:bCs/>
            <w:color w:val="0000FF"/>
            <w:u w:val="single"/>
          </w:rPr>
          <w:t>.</w:t>
        </w:r>
        <w:r w:rsidRPr="006E42D5">
          <w:rPr>
            <w:rFonts w:eastAsia="Arial Unicode MS"/>
            <w:bCs/>
            <w:color w:val="0000FF"/>
            <w:u w:val="single"/>
            <w:lang w:val="en-US"/>
          </w:rPr>
          <w:t>ru</w:t>
        </w:r>
      </w:hyperlink>
      <w:r w:rsidRPr="006E42D5">
        <w:rPr>
          <w:rFonts w:eastAsia="Arial Unicode MS"/>
          <w:bCs/>
        </w:rPr>
        <w:t xml:space="preserve"> - </w:t>
      </w:r>
    </w:p>
    <w:p w14:paraId="0480B8A6" w14:textId="0BFB38E8" w:rsidR="006E42D5" w:rsidRPr="006E42D5" w:rsidRDefault="006E42D5" w:rsidP="006E42D5">
      <w:pPr>
        <w:numPr>
          <w:ilvl w:val="0"/>
          <w:numId w:val="73"/>
        </w:numPr>
        <w:ind w:left="0" w:firstLine="709"/>
        <w:jc w:val="both"/>
        <w:rPr>
          <w:rFonts w:eastAsia="Arial Unicode MS"/>
          <w:bCs/>
        </w:rPr>
      </w:pPr>
      <w:r w:rsidRPr="006E42D5">
        <w:rPr>
          <w:rFonts w:eastAsia="Arial Unicode MS"/>
          <w:bCs/>
        </w:rPr>
        <w:t>Официальный сайт Федерального казначейства</w:t>
      </w:r>
      <w:r>
        <w:rPr>
          <w:rFonts w:eastAsia="Arial Unicode MS"/>
          <w:bCs/>
        </w:rPr>
        <w:t xml:space="preserve"> </w:t>
      </w:r>
      <w:r w:rsidRPr="006E42D5">
        <w:rPr>
          <w:rFonts w:eastAsia="Arial Unicode MS"/>
          <w:bCs/>
        </w:rPr>
        <w:t>– URL:</w:t>
      </w:r>
      <w:r w:rsidRPr="006E42D5">
        <w:t xml:space="preserve"> </w:t>
      </w:r>
      <w:hyperlink r:id="rId62" w:history="1">
        <w:r w:rsidRPr="006E42D5">
          <w:rPr>
            <w:rFonts w:eastAsia="Arial Unicode MS"/>
            <w:bCs/>
            <w:color w:val="0000FF"/>
            <w:u w:val="single"/>
            <w:lang w:val="en-US"/>
          </w:rPr>
          <w:t>www</w:t>
        </w:r>
        <w:r w:rsidRPr="006E42D5">
          <w:rPr>
            <w:rFonts w:eastAsia="Arial Unicode MS"/>
            <w:bCs/>
            <w:color w:val="0000FF"/>
            <w:u w:val="single"/>
          </w:rPr>
          <w:t>.roskazna.</w:t>
        </w:r>
        <w:r w:rsidRPr="006E42D5">
          <w:rPr>
            <w:rFonts w:eastAsia="Arial Unicode MS"/>
            <w:bCs/>
            <w:color w:val="0000FF"/>
            <w:u w:val="single"/>
            <w:lang w:val="en-US"/>
          </w:rPr>
          <w:t>ru</w:t>
        </w:r>
      </w:hyperlink>
      <w:r w:rsidRPr="006E42D5">
        <w:rPr>
          <w:rFonts w:eastAsia="Arial Unicode MS"/>
          <w:bCs/>
        </w:rPr>
        <w:t xml:space="preserve"> </w:t>
      </w:r>
    </w:p>
    <w:p w14:paraId="593859A6" w14:textId="20D72380" w:rsidR="006E42D5" w:rsidRPr="006E42D5" w:rsidRDefault="006E42D5" w:rsidP="006E42D5">
      <w:pPr>
        <w:numPr>
          <w:ilvl w:val="0"/>
          <w:numId w:val="73"/>
        </w:numPr>
        <w:ind w:left="0" w:firstLine="709"/>
        <w:jc w:val="both"/>
        <w:rPr>
          <w:rFonts w:eastAsia="Arial Unicode MS"/>
          <w:bCs/>
        </w:rPr>
      </w:pPr>
      <w:r w:rsidRPr="006E42D5">
        <w:rPr>
          <w:rFonts w:eastAsia="Arial Unicode MS"/>
          <w:bCs/>
        </w:rPr>
        <w:t>Официальный сайт Центрального банка РФ</w:t>
      </w:r>
      <w:r w:rsidRPr="006E42D5">
        <w:t xml:space="preserve"> – URL:</w:t>
      </w:r>
      <w:r>
        <w:t xml:space="preserve"> </w:t>
      </w:r>
      <w:hyperlink r:id="rId63" w:history="1">
        <w:r w:rsidRPr="0096228C">
          <w:rPr>
            <w:rStyle w:val="af6"/>
            <w:rFonts w:eastAsia="Arial Unicode MS"/>
            <w:bCs/>
            <w:lang w:val="en-US"/>
          </w:rPr>
          <w:t>www</w:t>
        </w:r>
        <w:r w:rsidRPr="0096228C">
          <w:rPr>
            <w:rStyle w:val="af6"/>
            <w:rFonts w:eastAsia="Arial Unicode MS"/>
            <w:bCs/>
          </w:rPr>
          <w:t>.</w:t>
        </w:r>
        <w:r w:rsidRPr="0096228C">
          <w:rPr>
            <w:rStyle w:val="af6"/>
            <w:rFonts w:eastAsia="Arial Unicode MS"/>
            <w:bCs/>
            <w:lang w:val="en-US"/>
          </w:rPr>
          <w:t>cbr</w:t>
        </w:r>
        <w:r w:rsidRPr="0096228C">
          <w:rPr>
            <w:rStyle w:val="af6"/>
            <w:rFonts w:eastAsia="Arial Unicode MS"/>
            <w:bCs/>
          </w:rPr>
          <w:t>.</w:t>
        </w:r>
        <w:r w:rsidRPr="0096228C">
          <w:rPr>
            <w:rStyle w:val="af6"/>
            <w:rFonts w:eastAsia="Arial Unicode MS"/>
            <w:bCs/>
            <w:lang w:val="en-US"/>
          </w:rPr>
          <w:t>ru</w:t>
        </w:r>
      </w:hyperlink>
      <w:r w:rsidRPr="006E42D5">
        <w:rPr>
          <w:rFonts w:eastAsia="Arial Unicode MS"/>
          <w:bCs/>
        </w:rPr>
        <w:t xml:space="preserve"> </w:t>
      </w:r>
    </w:p>
    <w:p w14:paraId="3EAA4121" w14:textId="77777777" w:rsidR="006E42D5" w:rsidRPr="006E42D5" w:rsidRDefault="006E42D5" w:rsidP="006E42D5">
      <w:pPr>
        <w:ind w:left="66"/>
        <w:jc w:val="both"/>
      </w:pPr>
    </w:p>
    <w:p w14:paraId="4E5B005F" w14:textId="77777777" w:rsidR="0096577D" w:rsidRDefault="0096577D" w:rsidP="0096577D">
      <w:r>
        <w:br w:type="page"/>
      </w:r>
    </w:p>
    <w:p w14:paraId="142A0EF0" w14:textId="77777777" w:rsidR="0096577D" w:rsidRPr="00050ACF" w:rsidRDefault="0096577D" w:rsidP="00B12DC3">
      <w:pPr>
        <w:ind w:hanging="142"/>
        <w:jc w:val="center"/>
        <w:rPr>
          <w:b/>
        </w:rPr>
      </w:pPr>
      <w:r w:rsidRPr="00050ACF">
        <w:rPr>
          <w:b/>
        </w:rPr>
        <w:lastRenderedPageBreak/>
        <w:t>4.</w:t>
      </w:r>
      <w:r>
        <w:rPr>
          <w:b/>
        </w:rPr>
        <w:t xml:space="preserve"> </w:t>
      </w:r>
      <w:r w:rsidRPr="00050ACF">
        <w:rPr>
          <w:b/>
        </w:rPr>
        <w:t xml:space="preserve">КОНТРОЛЬ И ОЦЕНКА РЕЗУЛЬТАТОВ ОСВОЕНИЯ </w:t>
      </w:r>
      <w:r>
        <w:rPr>
          <w:b/>
        </w:rPr>
        <w:br/>
      </w:r>
      <w:r w:rsidRPr="00050ACF">
        <w:rPr>
          <w:b/>
        </w:rPr>
        <w:t>ПРОФЕССИОНАЛЬНОГО МОДУЛЯ</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394"/>
        <w:gridCol w:w="2552"/>
      </w:tblGrid>
      <w:tr w:rsidR="0096577D" w:rsidRPr="00B26BD5" w14:paraId="11D407BF" w14:textId="77777777" w:rsidTr="00ED761B">
        <w:trPr>
          <w:trHeight w:val="1098"/>
        </w:trPr>
        <w:tc>
          <w:tcPr>
            <w:tcW w:w="2694" w:type="dxa"/>
          </w:tcPr>
          <w:p w14:paraId="2C8BB92C" w14:textId="73A8A826" w:rsidR="0096577D" w:rsidRPr="00B26BD5" w:rsidRDefault="0096577D" w:rsidP="00ED761B">
            <w:pPr>
              <w:suppressAutoHyphens/>
              <w:jc w:val="center"/>
            </w:pPr>
            <w:r w:rsidRPr="00B26BD5">
              <w:t>Код и наименование профессиональных и общих компетенций, формируемых в рамках модуля</w:t>
            </w:r>
            <w:r w:rsidR="00E92511" w:rsidRPr="00E92511">
              <w:rPr>
                <w:b/>
                <w:bCs/>
                <w:i/>
                <w:vertAlign w:val="superscript"/>
              </w:rPr>
              <w:footnoteReference w:id="21"/>
            </w:r>
          </w:p>
        </w:tc>
        <w:tc>
          <w:tcPr>
            <w:tcW w:w="4394" w:type="dxa"/>
          </w:tcPr>
          <w:p w14:paraId="074B985E" w14:textId="77777777" w:rsidR="0096577D" w:rsidRPr="00B26BD5" w:rsidRDefault="0096577D" w:rsidP="00ED761B">
            <w:pPr>
              <w:suppressAutoHyphens/>
              <w:jc w:val="center"/>
            </w:pPr>
          </w:p>
          <w:p w14:paraId="7A20F748" w14:textId="77777777" w:rsidR="0096577D" w:rsidRPr="00B26BD5" w:rsidRDefault="0096577D" w:rsidP="00ED761B">
            <w:pPr>
              <w:suppressAutoHyphens/>
              <w:jc w:val="center"/>
            </w:pPr>
            <w:r w:rsidRPr="00B26BD5">
              <w:t>Критерии оценки</w:t>
            </w:r>
          </w:p>
        </w:tc>
        <w:tc>
          <w:tcPr>
            <w:tcW w:w="2552" w:type="dxa"/>
          </w:tcPr>
          <w:p w14:paraId="5DBB7AA4" w14:textId="77777777" w:rsidR="0096577D" w:rsidRPr="00B26BD5" w:rsidRDefault="0096577D" w:rsidP="00ED761B">
            <w:pPr>
              <w:suppressAutoHyphens/>
              <w:jc w:val="center"/>
            </w:pPr>
          </w:p>
          <w:p w14:paraId="7C5CDE95" w14:textId="77777777" w:rsidR="0096577D" w:rsidRPr="00B26BD5" w:rsidRDefault="0096577D" w:rsidP="00ED761B">
            <w:pPr>
              <w:suppressAutoHyphens/>
              <w:jc w:val="center"/>
            </w:pPr>
            <w:r w:rsidRPr="00B26BD5">
              <w:t>Методы оценки</w:t>
            </w:r>
          </w:p>
        </w:tc>
      </w:tr>
      <w:tr w:rsidR="0096577D" w:rsidRPr="00883C01" w14:paraId="5EC1A4C8" w14:textId="77777777" w:rsidTr="00ED761B">
        <w:trPr>
          <w:trHeight w:val="454"/>
        </w:trPr>
        <w:tc>
          <w:tcPr>
            <w:tcW w:w="9640" w:type="dxa"/>
            <w:gridSpan w:val="3"/>
          </w:tcPr>
          <w:p w14:paraId="0E39E98E" w14:textId="77777777" w:rsidR="0096577D" w:rsidRPr="00883C01" w:rsidRDefault="0096577D" w:rsidP="00ED761B">
            <w:pPr>
              <w:suppressAutoHyphens/>
              <w:spacing w:before="120" w:after="120"/>
            </w:pPr>
            <w:r w:rsidRPr="00883C01">
              <w:t>Профессиональные компетенции</w:t>
            </w:r>
          </w:p>
        </w:tc>
      </w:tr>
      <w:tr w:rsidR="0096577D" w:rsidRPr="00B26BD5" w14:paraId="7C508DAD" w14:textId="77777777" w:rsidTr="00ED761B">
        <w:trPr>
          <w:trHeight w:val="1098"/>
        </w:trPr>
        <w:tc>
          <w:tcPr>
            <w:tcW w:w="2694" w:type="dxa"/>
          </w:tcPr>
          <w:p w14:paraId="45DB6F56" w14:textId="77777777" w:rsidR="0096577D" w:rsidRPr="00B26BD5" w:rsidRDefault="0096577D" w:rsidP="00ED761B">
            <w:pPr>
              <w:suppressAutoHyphens/>
            </w:pPr>
            <w:r w:rsidRPr="00073D4C">
              <w:t>ПК 4.1. 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tc>
        <w:tc>
          <w:tcPr>
            <w:tcW w:w="4394" w:type="dxa"/>
          </w:tcPr>
          <w:p w14:paraId="0E4B188D" w14:textId="77777777" w:rsidR="0096577D" w:rsidRDefault="0096577D" w:rsidP="00ED761B">
            <w:pPr>
              <w:suppressAutoHyphens/>
              <w:spacing w:after="60"/>
              <w:rPr>
                <w:color w:val="000000" w:themeColor="text1"/>
              </w:rPr>
            </w:pPr>
            <w:r w:rsidRPr="00FE79FE">
              <w:t xml:space="preserve">Обучающийся демонстрирует владение положениями стандартов внешнего контроля, методиками </w:t>
            </w:r>
            <w:r w:rsidRPr="00FE79FE">
              <w:rPr>
                <w:color w:val="000000" w:themeColor="text1"/>
              </w:rPr>
              <w:t xml:space="preserve">проведения экономического анализа финансово-хозяйственной деятельности организации, понимает </w:t>
            </w:r>
            <w:r>
              <w:rPr>
                <w:color w:val="000000" w:themeColor="text1"/>
              </w:rPr>
              <w:t>основы организации аудита</w:t>
            </w:r>
          </w:p>
          <w:p w14:paraId="71F998AF" w14:textId="77777777" w:rsidR="0096577D" w:rsidRDefault="0096577D" w:rsidP="00ED761B">
            <w:pPr>
              <w:suppressAutoHyphens/>
              <w:spacing w:after="60"/>
            </w:pPr>
            <w:r w:rsidRPr="00FE79FE">
              <w:t>Правильно использует методы экономического анализа</w:t>
            </w:r>
            <w:r>
              <w:t xml:space="preserve">, </w:t>
            </w:r>
          </w:p>
          <w:p w14:paraId="0F636C03" w14:textId="77777777" w:rsidR="0096577D" w:rsidRDefault="0096577D" w:rsidP="00ED761B">
            <w:pPr>
              <w:suppressAutoHyphens/>
              <w:spacing w:after="60"/>
            </w:pPr>
            <w:r>
              <w:t xml:space="preserve">Может </w:t>
            </w:r>
            <w:r w:rsidRPr="00FE79FE">
              <w:t>примен</w:t>
            </w:r>
            <w:r>
              <w:t>я</w:t>
            </w:r>
            <w:r w:rsidRPr="00FE79FE">
              <w:t>ть программное обеспечение</w:t>
            </w:r>
            <w:r>
              <w:t xml:space="preserve"> для осуществления контрольных процедур</w:t>
            </w:r>
          </w:p>
          <w:p w14:paraId="74335B12" w14:textId="77777777" w:rsidR="0096577D" w:rsidRDefault="0096577D" w:rsidP="00ED761B">
            <w:pPr>
              <w:suppressAutoHyphens/>
              <w:spacing w:after="60"/>
            </w:pPr>
            <w:r>
              <w:t>Способен разработать план и программу контрольной процедуры и оформить результаты</w:t>
            </w:r>
          </w:p>
          <w:p w14:paraId="7139B347" w14:textId="77777777" w:rsidR="0096577D" w:rsidRDefault="0096577D" w:rsidP="00ED761B">
            <w:pPr>
              <w:suppressAutoHyphens/>
              <w:spacing w:after="60"/>
            </w:pPr>
            <w:r w:rsidRPr="00527319">
              <w:t>Составленные по результатам проверки документы соответствуют требованиям законодательства</w:t>
            </w:r>
          </w:p>
          <w:p w14:paraId="4D9FA0CE" w14:textId="77777777" w:rsidR="0096577D" w:rsidRPr="00FE79FE" w:rsidRDefault="0096577D" w:rsidP="00ED761B">
            <w:pPr>
              <w:suppressAutoHyphens/>
              <w:spacing w:after="60"/>
            </w:pPr>
            <w:r w:rsidRPr="00527319">
              <w:t>Сформированы представления о реализации результатов контрольных процедур</w:t>
            </w:r>
          </w:p>
        </w:tc>
        <w:tc>
          <w:tcPr>
            <w:tcW w:w="2552" w:type="dxa"/>
          </w:tcPr>
          <w:p w14:paraId="7FE8DBF8"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Выполнение заданий практических занятий.</w:t>
            </w:r>
          </w:p>
          <w:p w14:paraId="234BB0D5"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Контрольное тестирование по темам курса.</w:t>
            </w:r>
          </w:p>
          <w:p w14:paraId="29CB990C"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 xml:space="preserve">Контроль выполнения самостоятельной внеаудиторной работы. </w:t>
            </w:r>
          </w:p>
          <w:p w14:paraId="02BB27A5"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 xml:space="preserve">Контрольные практические работы по темам курса. </w:t>
            </w:r>
          </w:p>
          <w:p w14:paraId="60ECA6F4" w14:textId="77777777" w:rsidR="0096577D" w:rsidRPr="0098354B" w:rsidRDefault="0096577D" w:rsidP="00ED761B">
            <w:pPr>
              <w:suppressAutoHyphens/>
              <w:rPr>
                <w:rFonts w:eastAsia="Arial Unicode MS"/>
                <w:color w:val="000000" w:themeColor="text1"/>
              </w:rPr>
            </w:pPr>
            <w:r w:rsidRPr="0098354B">
              <w:rPr>
                <w:rFonts w:eastAsia="Arial Unicode MS"/>
                <w:color w:val="000000" w:themeColor="text1"/>
              </w:rPr>
              <w:t>Экзамен по ПМ.04</w:t>
            </w:r>
          </w:p>
          <w:p w14:paraId="71CDB974" w14:textId="77777777" w:rsidR="0096577D" w:rsidRPr="00B53E98" w:rsidRDefault="0096577D" w:rsidP="00ED761B">
            <w:pPr>
              <w:suppressAutoHyphens/>
            </w:pPr>
            <w:r w:rsidRPr="00B53E98">
              <w:rPr>
                <w:rFonts w:eastAsia="Arial Unicode MS"/>
                <w:color w:val="000000" w:themeColor="text1"/>
              </w:rPr>
              <w:t>Защита отчета по производственной практике.</w:t>
            </w:r>
          </w:p>
        </w:tc>
      </w:tr>
      <w:tr w:rsidR="0096577D" w:rsidRPr="00B26BD5" w14:paraId="228723F9" w14:textId="77777777" w:rsidTr="00ED761B">
        <w:trPr>
          <w:trHeight w:val="1098"/>
        </w:trPr>
        <w:tc>
          <w:tcPr>
            <w:tcW w:w="2694" w:type="dxa"/>
          </w:tcPr>
          <w:p w14:paraId="39580D79" w14:textId="77777777" w:rsidR="0096577D" w:rsidRPr="00073D4C" w:rsidRDefault="0096577D" w:rsidP="00ED761B">
            <w:pPr>
              <w:suppressAutoHyphens/>
            </w:pPr>
            <w:r w:rsidRPr="00073D4C">
              <w:t>ПК 4.2. Осуществлять предварительный, текущий и последующий контроль хозяйственной деятельности объектов финансового контроля</w:t>
            </w:r>
          </w:p>
        </w:tc>
        <w:tc>
          <w:tcPr>
            <w:tcW w:w="4394" w:type="dxa"/>
          </w:tcPr>
          <w:p w14:paraId="0209BCE4" w14:textId="77777777" w:rsidR="0096577D" w:rsidRDefault="0096577D" w:rsidP="00ED761B">
            <w:pPr>
              <w:suppressAutoHyphens/>
              <w:spacing w:after="60"/>
            </w:pPr>
            <w:r w:rsidRPr="00FE79FE">
              <w:t>Обучающийся демонстрирует</w:t>
            </w:r>
            <w:r>
              <w:t xml:space="preserve"> правильное представление о системе органов финансового контроля, их полномочиях и методах работы</w:t>
            </w:r>
          </w:p>
          <w:p w14:paraId="4AA039D0" w14:textId="77777777" w:rsidR="0096577D" w:rsidRDefault="0096577D" w:rsidP="00ED761B">
            <w:pPr>
              <w:suppressAutoHyphens/>
              <w:spacing w:after="60"/>
            </w:pPr>
            <w:r>
              <w:t>Способен выделять особенности организации и проведения контрольных мероприятий</w:t>
            </w:r>
          </w:p>
          <w:p w14:paraId="7FD6C93C" w14:textId="77777777" w:rsidR="0096577D" w:rsidRDefault="0096577D" w:rsidP="00ED761B">
            <w:pPr>
              <w:suppressAutoHyphens/>
              <w:spacing w:after="60"/>
            </w:pPr>
            <w:r>
              <w:t xml:space="preserve">Способен правильно выбирать формы </w:t>
            </w:r>
            <w:r w:rsidRPr="00B60CF9">
              <w:t>бухгалтерской, финансовой, статистической отчетности для осуществления различных контрольных процедур</w:t>
            </w:r>
          </w:p>
          <w:p w14:paraId="6DF3107C" w14:textId="77777777" w:rsidR="0096577D" w:rsidRDefault="0096577D" w:rsidP="00ED761B">
            <w:pPr>
              <w:suppressAutoHyphens/>
              <w:spacing w:after="60"/>
            </w:pPr>
            <w:r>
              <w:t>Способен правильно выбрать форму контроля для соответствующего контрольного мероприятия</w:t>
            </w:r>
          </w:p>
          <w:p w14:paraId="20CC5178" w14:textId="77777777" w:rsidR="0096577D" w:rsidRDefault="0096577D" w:rsidP="00ED761B">
            <w:pPr>
              <w:suppressAutoHyphens/>
              <w:spacing w:after="60"/>
            </w:pPr>
            <w:r>
              <w:lastRenderedPageBreak/>
              <w:t>Правильно применяет различные методы и приемы контроля и анализа финансово-хозяйственной деятельности в процессе осуществления контрольной процедуры</w:t>
            </w:r>
          </w:p>
          <w:p w14:paraId="595E3C23" w14:textId="77777777" w:rsidR="0096577D" w:rsidRPr="00527319" w:rsidRDefault="0096577D" w:rsidP="00ED761B">
            <w:pPr>
              <w:suppressAutoHyphens/>
              <w:spacing w:after="60"/>
            </w:pPr>
            <w:r>
              <w:t>Способен осуществлять предварительный и текущий контроль за операциями по исполнению бюджетов бюджетной системы Российской Федерации</w:t>
            </w:r>
          </w:p>
        </w:tc>
        <w:tc>
          <w:tcPr>
            <w:tcW w:w="2552" w:type="dxa"/>
          </w:tcPr>
          <w:p w14:paraId="0F35F8DD"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lastRenderedPageBreak/>
              <w:t>Выполнение заданий практических занятий.</w:t>
            </w:r>
          </w:p>
          <w:p w14:paraId="2498EA36"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Контрольное тестирование по темам курса.</w:t>
            </w:r>
          </w:p>
          <w:p w14:paraId="195DEEBD"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 xml:space="preserve">Контроль выполнения самостоятельной внеаудиторной работы. </w:t>
            </w:r>
          </w:p>
          <w:p w14:paraId="439C8953"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 xml:space="preserve">Контрольные практические работы по темам курса. </w:t>
            </w:r>
          </w:p>
          <w:p w14:paraId="674D05A0" w14:textId="77777777" w:rsidR="0096577D" w:rsidRPr="0098354B" w:rsidRDefault="0096577D" w:rsidP="00ED761B">
            <w:pPr>
              <w:suppressAutoHyphens/>
              <w:rPr>
                <w:rFonts w:eastAsia="Arial Unicode MS"/>
                <w:color w:val="000000" w:themeColor="text1"/>
              </w:rPr>
            </w:pPr>
            <w:r w:rsidRPr="0098354B">
              <w:rPr>
                <w:rFonts w:eastAsia="Arial Unicode MS"/>
                <w:color w:val="000000" w:themeColor="text1"/>
              </w:rPr>
              <w:t>Экзамен по ПМ.04</w:t>
            </w:r>
          </w:p>
          <w:p w14:paraId="10DDA81D" w14:textId="77777777" w:rsidR="0096577D" w:rsidRPr="00B26BD5" w:rsidRDefault="0096577D" w:rsidP="00ED761B">
            <w:pPr>
              <w:suppressAutoHyphens/>
            </w:pPr>
            <w:r w:rsidRPr="00B53E98">
              <w:rPr>
                <w:rFonts w:eastAsia="Arial Unicode MS"/>
                <w:color w:val="000000" w:themeColor="text1"/>
              </w:rPr>
              <w:t>Защита отчета по производственной практике.</w:t>
            </w:r>
          </w:p>
        </w:tc>
      </w:tr>
      <w:tr w:rsidR="0096577D" w:rsidRPr="00B26BD5" w14:paraId="1D7DC4E5" w14:textId="77777777" w:rsidTr="00ED761B">
        <w:trPr>
          <w:trHeight w:val="1098"/>
        </w:trPr>
        <w:tc>
          <w:tcPr>
            <w:tcW w:w="2694" w:type="dxa"/>
          </w:tcPr>
          <w:p w14:paraId="357BCD37" w14:textId="77777777" w:rsidR="0096577D" w:rsidRPr="00073D4C" w:rsidRDefault="0096577D" w:rsidP="00ED761B">
            <w:pPr>
              <w:suppressAutoHyphens/>
            </w:pPr>
            <w:r w:rsidRPr="00073D4C">
              <w:t>ПК 4.3. Участвовать в ревизии финансово-хозяйственной деятельности объекта финансового контроля</w:t>
            </w:r>
          </w:p>
        </w:tc>
        <w:tc>
          <w:tcPr>
            <w:tcW w:w="4394" w:type="dxa"/>
          </w:tcPr>
          <w:p w14:paraId="697C94F0" w14:textId="77777777" w:rsidR="0096577D" w:rsidRDefault="0096577D" w:rsidP="00ED761B">
            <w:pPr>
              <w:suppressAutoHyphens/>
              <w:spacing w:after="60"/>
            </w:pPr>
            <w:r w:rsidRPr="00A7703C">
              <w:t>Обучающийся демонстрирует правильное представление о системе нормативного регулирования деятельности объекта финансового контроля</w:t>
            </w:r>
          </w:p>
          <w:p w14:paraId="6B6AB2D8" w14:textId="77777777" w:rsidR="0096577D" w:rsidRDefault="0096577D" w:rsidP="00ED761B">
            <w:pPr>
              <w:suppressAutoHyphens/>
              <w:spacing w:after="60"/>
            </w:pPr>
            <w:r>
              <w:t xml:space="preserve">Владеет методами проверки </w:t>
            </w:r>
            <w:r w:rsidRPr="00A7703C">
              <w:t>хозяйственных операций и сохранности товарно-материальных ценностей</w:t>
            </w:r>
          </w:p>
          <w:p w14:paraId="775C0BBD" w14:textId="77777777" w:rsidR="0096577D" w:rsidRDefault="0096577D" w:rsidP="00ED761B">
            <w:pPr>
              <w:suppressAutoHyphens/>
              <w:spacing w:after="60"/>
            </w:pPr>
            <w:r>
              <w:t>Владеет основными положениями по контролю осуществления бюджетных процедур и сохранности государственной (муниципальной) собственности</w:t>
            </w:r>
          </w:p>
          <w:p w14:paraId="213B5ADB" w14:textId="77777777" w:rsidR="0096577D" w:rsidRDefault="0096577D" w:rsidP="00ED761B">
            <w:pPr>
              <w:suppressAutoHyphens/>
              <w:spacing w:after="60"/>
            </w:pPr>
            <w:r>
              <w:t>Способен рассчитать основные финансовые показатели деятельности организации и провести их анализ</w:t>
            </w:r>
          </w:p>
          <w:p w14:paraId="7D194D82" w14:textId="77777777" w:rsidR="0096577D" w:rsidRDefault="0096577D" w:rsidP="00ED761B">
            <w:pPr>
              <w:suppressAutoHyphens/>
              <w:spacing w:after="60"/>
            </w:pPr>
            <w:r>
              <w:t>Способен выявить нарушения и подготовить рекомендации по их устранению для организаций различных форм собственности</w:t>
            </w:r>
          </w:p>
          <w:p w14:paraId="4EBF7F25" w14:textId="77777777" w:rsidR="0096577D" w:rsidRPr="00A7703C" w:rsidRDefault="0096577D" w:rsidP="00ED761B">
            <w:pPr>
              <w:suppressAutoHyphens/>
              <w:spacing w:after="60"/>
            </w:pPr>
            <w:r>
              <w:t>Грамотно составляет акт или справку по результатам контрольной процедуры</w:t>
            </w:r>
          </w:p>
        </w:tc>
        <w:tc>
          <w:tcPr>
            <w:tcW w:w="2552" w:type="dxa"/>
          </w:tcPr>
          <w:p w14:paraId="237D7F4B"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Выполнение заданий практических занятий.</w:t>
            </w:r>
          </w:p>
          <w:p w14:paraId="20891359"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Контрольное тестирование по темам курса.</w:t>
            </w:r>
          </w:p>
          <w:p w14:paraId="45B81287"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 xml:space="preserve">Контроль выполнения самостоятельной внеаудиторной работы. </w:t>
            </w:r>
          </w:p>
          <w:p w14:paraId="41AB8CAD"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 xml:space="preserve">Контрольные практические работы по темам курса. </w:t>
            </w:r>
          </w:p>
          <w:p w14:paraId="6D409532" w14:textId="77777777" w:rsidR="0096577D" w:rsidRPr="0098354B" w:rsidRDefault="0096577D" w:rsidP="00ED761B">
            <w:pPr>
              <w:suppressAutoHyphens/>
              <w:rPr>
                <w:rFonts w:eastAsia="Arial Unicode MS"/>
                <w:color w:val="000000" w:themeColor="text1"/>
              </w:rPr>
            </w:pPr>
            <w:r w:rsidRPr="0098354B">
              <w:rPr>
                <w:rFonts w:eastAsia="Arial Unicode MS"/>
                <w:color w:val="000000" w:themeColor="text1"/>
              </w:rPr>
              <w:t>Экзамен по ПМ.04</w:t>
            </w:r>
          </w:p>
          <w:p w14:paraId="61A8A2E3" w14:textId="77777777" w:rsidR="0096577D" w:rsidRPr="00B26BD5" w:rsidRDefault="0096577D" w:rsidP="00ED761B">
            <w:pPr>
              <w:suppressAutoHyphens/>
            </w:pPr>
            <w:r w:rsidRPr="00B53E98">
              <w:rPr>
                <w:rFonts w:eastAsia="Arial Unicode MS"/>
                <w:color w:val="000000" w:themeColor="text1"/>
              </w:rPr>
              <w:t>Защита отчета по производственной практике.</w:t>
            </w:r>
          </w:p>
        </w:tc>
      </w:tr>
      <w:tr w:rsidR="0096577D" w:rsidRPr="00B26BD5" w14:paraId="629A3BDC" w14:textId="77777777" w:rsidTr="00ED761B">
        <w:trPr>
          <w:trHeight w:val="840"/>
        </w:trPr>
        <w:tc>
          <w:tcPr>
            <w:tcW w:w="2694" w:type="dxa"/>
          </w:tcPr>
          <w:p w14:paraId="7CF74447" w14:textId="77777777" w:rsidR="0096577D" w:rsidRPr="00073D4C" w:rsidRDefault="0096577D" w:rsidP="00ED761B">
            <w:pPr>
              <w:suppressAutoHyphens/>
            </w:pPr>
            <w:r w:rsidRPr="00073D4C">
              <w:t>ПК 4.4. Обеспечивать соблюдение требований законодательства в сфере закупок для государственных и муниципальных нужд</w:t>
            </w:r>
          </w:p>
        </w:tc>
        <w:tc>
          <w:tcPr>
            <w:tcW w:w="4394" w:type="dxa"/>
          </w:tcPr>
          <w:p w14:paraId="350355C0" w14:textId="77777777" w:rsidR="0096577D" w:rsidRDefault="0096577D" w:rsidP="00ED761B">
            <w:pPr>
              <w:suppressAutoHyphens/>
              <w:spacing w:after="60"/>
            </w:pPr>
            <w:r w:rsidRPr="004F7263">
              <w:t>Обучающийся демонстрирует</w:t>
            </w:r>
            <w:r>
              <w:t xml:space="preserve"> владение основными положениями законодательства и особенностями осуществления контроля в сфере закупок для государственных (муниципальных) нужд </w:t>
            </w:r>
          </w:p>
          <w:p w14:paraId="5BFD6743" w14:textId="77777777" w:rsidR="0096577D" w:rsidRDefault="0096577D" w:rsidP="00ED761B">
            <w:pPr>
              <w:suppressAutoHyphens/>
              <w:spacing w:after="60"/>
            </w:pPr>
            <w:r>
              <w:t>Способен использовать необходимую документацию для проверки правильности и законности проведения закупочной процедуры</w:t>
            </w:r>
          </w:p>
          <w:p w14:paraId="236F5E3E" w14:textId="77777777" w:rsidR="0096577D" w:rsidRPr="004F7263" w:rsidRDefault="0096577D" w:rsidP="00ED761B">
            <w:pPr>
              <w:suppressAutoHyphens/>
              <w:spacing w:after="60"/>
            </w:pPr>
            <w:r>
              <w:t>Способен проверить правильность установления начальной (максимальной) цены контракта и способ выбора поставщика</w:t>
            </w:r>
          </w:p>
        </w:tc>
        <w:tc>
          <w:tcPr>
            <w:tcW w:w="2552" w:type="dxa"/>
          </w:tcPr>
          <w:p w14:paraId="027F2F64"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Выполнение заданий практических занятий.</w:t>
            </w:r>
          </w:p>
          <w:p w14:paraId="6449D203"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Контрольное тестирование по темам курса.</w:t>
            </w:r>
          </w:p>
          <w:p w14:paraId="7F0AB041"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 xml:space="preserve">Контроль выполнения самостоятельной внеаудиторной работы. </w:t>
            </w:r>
          </w:p>
          <w:p w14:paraId="5818A56C" w14:textId="77777777" w:rsidR="0096577D" w:rsidRPr="00B53E98" w:rsidRDefault="0096577D" w:rsidP="00ED761B">
            <w:pPr>
              <w:pStyle w:val="ab"/>
              <w:rPr>
                <w:rFonts w:eastAsia="Arial Unicode MS"/>
                <w:color w:val="000000" w:themeColor="text1"/>
              </w:rPr>
            </w:pPr>
            <w:r w:rsidRPr="00B53E98">
              <w:rPr>
                <w:rFonts w:eastAsia="Arial Unicode MS"/>
                <w:color w:val="000000" w:themeColor="text1"/>
              </w:rPr>
              <w:t xml:space="preserve">Контрольные практические работы по темам курса. </w:t>
            </w:r>
          </w:p>
          <w:p w14:paraId="448F0B28" w14:textId="77777777" w:rsidR="0096577D" w:rsidRPr="0098354B" w:rsidRDefault="0096577D" w:rsidP="00ED761B">
            <w:pPr>
              <w:suppressAutoHyphens/>
              <w:rPr>
                <w:rFonts w:eastAsia="Arial Unicode MS"/>
                <w:color w:val="000000" w:themeColor="text1"/>
              </w:rPr>
            </w:pPr>
            <w:r w:rsidRPr="0098354B">
              <w:rPr>
                <w:rFonts w:eastAsia="Arial Unicode MS"/>
                <w:color w:val="000000" w:themeColor="text1"/>
              </w:rPr>
              <w:t>Экзамен по ПМ.04</w:t>
            </w:r>
          </w:p>
          <w:p w14:paraId="3EABDF17" w14:textId="77777777" w:rsidR="0096577D" w:rsidRPr="00B26BD5" w:rsidRDefault="0096577D" w:rsidP="00ED761B">
            <w:pPr>
              <w:suppressAutoHyphens/>
            </w:pPr>
            <w:r w:rsidRPr="00B53E98">
              <w:rPr>
                <w:rFonts w:eastAsia="Arial Unicode MS"/>
                <w:color w:val="000000" w:themeColor="text1"/>
              </w:rPr>
              <w:t>Защита отчета по производственной практике.</w:t>
            </w:r>
          </w:p>
        </w:tc>
      </w:tr>
      <w:tr w:rsidR="0096577D" w:rsidRPr="00883C01" w14:paraId="1ACBED58" w14:textId="77777777" w:rsidTr="00ED761B">
        <w:trPr>
          <w:trHeight w:val="397"/>
        </w:trPr>
        <w:tc>
          <w:tcPr>
            <w:tcW w:w="9640" w:type="dxa"/>
            <w:gridSpan w:val="3"/>
          </w:tcPr>
          <w:p w14:paraId="51F76434" w14:textId="77777777" w:rsidR="0096577D" w:rsidRPr="00883C01" w:rsidRDefault="0096577D" w:rsidP="006701E0">
            <w:pPr>
              <w:suppressAutoHyphens/>
              <w:spacing w:after="120"/>
            </w:pPr>
            <w:r w:rsidRPr="00883C01">
              <w:lastRenderedPageBreak/>
              <w:t>Общие компетенции</w:t>
            </w:r>
          </w:p>
        </w:tc>
      </w:tr>
      <w:tr w:rsidR="0096577D" w:rsidRPr="00184CF8" w14:paraId="25EA2D92" w14:textId="77777777" w:rsidTr="00ED761B">
        <w:trPr>
          <w:trHeight w:val="1098"/>
        </w:trPr>
        <w:tc>
          <w:tcPr>
            <w:tcW w:w="2694" w:type="dxa"/>
          </w:tcPr>
          <w:p w14:paraId="1C5D0344" w14:textId="77777777" w:rsidR="0096577D" w:rsidRPr="0048399D" w:rsidRDefault="0096577D" w:rsidP="00ED761B">
            <w:pPr>
              <w:pStyle w:val="ab"/>
              <w:rPr>
                <w:color w:val="000000" w:themeColor="text1"/>
              </w:rPr>
            </w:pPr>
            <w:r w:rsidRPr="0048399D">
              <w:rPr>
                <w:color w:val="000000" w:themeColor="text1"/>
              </w:rPr>
              <w:t>ОК 01. Выбирать способы решения задач профессиональной деятельности, применительно к различным контекстам</w:t>
            </w:r>
          </w:p>
        </w:tc>
        <w:tc>
          <w:tcPr>
            <w:tcW w:w="4394" w:type="dxa"/>
          </w:tcPr>
          <w:p w14:paraId="37530751" w14:textId="77777777" w:rsidR="0096577D" w:rsidRPr="008C0ED8" w:rsidRDefault="0096577D" w:rsidP="00ED761B">
            <w:pPr>
              <w:pStyle w:val="ab"/>
              <w:rPr>
                <w:color w:val="000000" w:themeColor="text1"/>
              </w:rPr>
            </w:pPr>
            <w:r w:rsidRPr="008C0ED8">
              <w:rPr>
                <w:color w:val="000000" w:themeColor="text1"/>
              </w:rPr>
              <w:t>- Обоснованность постановки цели, выбора и применения методов и способов решения профессиональных задач;</w:t>
            </w:r>
          </w:p>
          <w:p w14:paraId="074C9070" w14:textId="77777777" w:rsidR="0096577D" w:rsidRPr="008C0ED8" w:rsidRDefault="0096577D" w:rsidP="00ED761B">
            <w:pPr>
              <w:pStyle w:val="ab"/>
              <w:rPr>
                <w:color w:val="000000" w:themeColor="text1"/>
              </w:rPr>
            </w:pPr>
            <w:r w:rsidRPr="008C0ED8">
              <w:rPr>
                <w:color w:val="000000" w:themeColor="text1"/>
              </w:rPr>
              <w:t xml:space="preserve">- Эффективность выбираемых и применяемых методов и способов решения профессиональных задач в области финансового контроля </w:t>
            </w:r>
          </w:p>
          <w:p w14:paraId="1F4DBC48" w14:textId="77777777" w:rsidR="0096577D" w:rsidRPr="008C0ED8" w:rsidRDefault="0096577D" w:rsidP="00ED761B">
            <w:pPr>
              <w:pStyle w:val="ab"/>
              <w:rPr>
                <w:color w:val="000000" w:themeColor="text1"/>
              </w:rPr>
            </w:pPr>
            <w:r w:rsidRPr="008C0ED8">
              <w:rPr>
                <w:color w:val="000000" w:themeColor="text1"/>
              </w:rPr>
              <w:t xml:space="preserve">- Своевременность сдачи практических заданий, отчетов по практике; </w:t>
            </w:r>
          </w:p>
          <w:p w14:paraId="043CD45A" w14:textId="77777777" w:rsidR="0096577D" w:rsidRPr="008C0ED8" w:rsidRDefault="0096577D" w:rsidP="00ED761B">
            <w:pPr>
              <w:suppressAutoHyphens/>
              <w:rPr>
                <w:color w:val="000000" w:themeColor="text1"/>
              </w:rPr>
            </w:pPr>
            <w:r w:rsidRPr="008C0ED8">
              <w:rPr>
                <w:color w:val="000000" w:themeColor="text1"/>
              </w:rPr>
              <w:t>- Рациональность распределения времени при выполнении практических работ с соблюдением норм и правил внутреннего распорядка</w:t>
            </w:r>
          </w:p>
        </w:tc>
        <w:tc>
          <w:tcPr>
            <w:tcW w:w="2552" w:type="dxa"/>
          </w:tcPr>
          <w:p w14:paraId="2CAB2B08" w14:textId="77777777" w:rsidR="0096577D" w:rsidRPr="008C0ED8" w:rsidRDefault="0096577D" w:rsidP="00ED761B">
            <w:pPr>
              <w:pStyle w:val="ab"/>
            </w:pPr>
            <w:r w:rsidRPr="008C0ED8">
              <w:t>Выполнение практи</w:t>
            </w:r>
            <w:r>
              <w:t>-</w:t>
            </w:r>
            <w:r w:rsidRPr="008C0ED8">
              <w:t xml:space="preserve">ческих заданий; </w:t>
            </w:r>
          </w:p>
          <w:p w14:paraId="3D9E9D6F" w14:textId="77777777" w:rsidR="0096577D" w:rsidRPr="008C0ED8" w:rsidRDefault="0096577D" w:rsidP="00ED761B">
            <w:pPr>
              <w:pStyle w:val="ab"/>
            </w:pPr>
            <w:r w:rsidRPr="008C0ED8">
              <w:t>Выполнение и защита рефератов;</w:t>
            </w:r>
          </w:p>
          <w:p w14:paraId="090A88C3" w14:textId="77777777" w:rsidR="0096577D" w:rsidRPr="008C0ED8" w:rsidRDefault="0096577D" w:rsidP="00ED761B">
            <w:pPr>
              <w:pStyle w:val="ab"/>
            </w:pPr>
            <w:r w:rsidRPr="008C0ED8">
              <w:t>Контроль выполнения самостоятельной внеаудиторной работы</w:t>
            </w:r>
            <w:r>
              <w:t>;</w:t>
            </w:r>
          </w:p>
          <w:p w14:paraId="742D67B8" w14:textId="77777777" w:rsidR="0096577D" w:rsidRPr="008C0ED8" w:rsidRDefault="0096577D" w:rsidP="00ED761B">
            <w:pPr>
              <w:pStyle w:val="ab"/>
            </w:pPr>
            <w:r w:rsidRPr="008C0ED8">
              <w:t xml:space="preserve">Защита отчета по учебной практике; </w:t>
            </w:r>
          </w:p>
          <w:p w14:paraId="0CF0F79B" w14:textId="77777777" w:rsidR="0096577D" w:rsidRDefault="0096577D" w:rsidP="00ED761B">
            <w:pPr>
              <w:suppressAutoHyphens/>
            </w:pPr>
            <w:r w:rsidRPr="008C0ED8">
              <w:t>Защита отчета по производственной практике</w:t>
            </w:r>
            <w:r>
              <w:t>;</w:t>
            </w:r>
          </w:p>
          <w:p w14:paraId="1357AF3B" w14:textId="77777777" w:rsidR="0096577D" w:rsidRPr="008C0ED8" w:rsidRDefault="0096577D" w:rsidP="00ED761B">
            <w:pPr>
              <w:suppressAutoHyphens/>
              <w:rPr>
                <w:color w:val="4472C4" w:themeColor="accent1"/>
              </w:rPr>
            </w:pPr>
            <w:r w:rsidRPr="0098354B">
              <w:t>Экзамен по ПМ.04</w:t>
            </w:r>
            <w:r w:rsidRPr="008C0ED8">
              <w:t>.</w:t>
            </w:r>
          </w:p>
        </w:tc>
      </w:tr>
      <w:tr w:rsidR="0096577D" w:rsidRPr="00184CF8" w14:paraId="7CEA0517" w14:textId="77777777" w:rsidTr="00ED761B">
        <w:trPr>
          <w:trHeight w:val="1098"/>
        </w:trPr>
        <w:tc>
          <w:tcPr>
            <w:tcW w:w="2694" w:type="dxa"/>
          </w:tcPr>
          <w:p w14:paraId="23E30A4A" w14:textId="77777777" w:rsidR="0096577D" w:rsidRPr="0048399D" w:rsidRDefault="0096577D" w:rsidP="00ED761B">
            <w:pPr>
              <w:suppressAutoHyphens/>
              <w:rPr>
                <w:color w:val="000000" w:themeColor="text1"/>
              </w:rPr>
            </w:pPr>
            <w:r w:rsidRPr="0048399D">
              <w:rPr>
                <w:rFonts w:eastAsia="Arial Unicode MS"/>
                <w:color w:val="000000" w:themeColor="text1"/>
              </w:rPr>
              <w:t>ОК 02. Осуществлять поиск, анализ и интерпретацию информации, необходимой для выполнения задач профессиональной деятельности</w:t>
            </w:r>
          </w:p>
        </w:tc>
        <w:tc>
          <w:tcPr>
            <w:tcW w:w="4394" w:type="dxa"/>
          </w:tcPr>
          <w:p w14:paraId="580E80F6" w14:textId="77777777" w:rsidR="0096577D" w:rsidRPr="008C0ED8" w:rsidRDefault="0096577D" w:rsidP="00ED761B">
            <w:pPr>
              <w:pStyle w:val="ab"/>
              <w:rPr>
                <w:color w:val="000000" w:themeColor="text1"/>
              </w:rPr>
            </w:pPr>
            <w:r w:rsidRPr="008C0ED8">
              <w:rPr>
                <w:color w:val="000000" w:themeColor="text1"/>
              </w:rPr>
              <w:t>- Способность самостоятельно и эффективно осуществлять сбор, обработку и интерпретацию информации для решения задач профессиональной деятельности,</w:t>
            </w:r>
          </w:p>
          <w:p w14:paraId="3F765388" w14:textId="77777777" w:rsidR="0096577D" w:rsidRPr="008C0ED8" w:rsidRDefault="0096577D" w:rsidP="00ED761B">
            <w:pPr>
              <w:suppressAutoHyphens/>
              <w:rPr>
                <w:color w:val="000000" w:themeColor="text1"/>
              </w:rPr>
            </w:pPr>
            <w:r w:rsidRPr="008C0ED8">
              <w:rPr>
                <w:rFonts w:eastAsia="Arial Unicode MS"/>
                <w:color w:val="000000" w:themeColor="text1"/>
              </w:rPr>
              <w:t>- Широта использования различных источников информации, включая электронные.</w:t>
            </w:r>
          </w:p>
        </w:tc>
        <w:tc>
          <w:tcPr>
            <w:tcW w:w="2552" w:type="dxa"/>
          </w:tcPr>
          <w:p w14:paraId="396F4D0B" w14:textId="77777777" w:rsidR="0096577D" w:rsidRPr="00572320" w:rsidRDefault="0096577D" w:rsidP="00ED761B">
            <w:pPr>
              <w:pStyle w:val="ab"/>
            </w:pPr>
            <w:r w:rsidRPr="00572320">
              <w:t>Выполнение практи</w:t>
            </w:r>
            <w:r>
              <w:t>-</w:t>
            </w:r>
            <w:r w:rsidRPr="00572320">
              <w:t xml:space="preserve">ческих заданий; </w:t>
            </w:r>
          </w:p>
          <w:p w14:paraId="7DEB6128" w14:textId="77777777" w:rsidR="0096577D" w:rsidRPr="00572320" w:rsidRDefault="0096577D" w:rsidP="00ED761B">
            <w:pPr>
              <w:pStyle w:val="ab"/>
            </w:pPr>
            <w:r w:rsidRPr="00572320">
              <w:t>Выполнение и защита рефератов;</w:t>
            </w:r>
          </w:p>
          <w:p w14:paraId="49FB2448" w14:textId="77777777" w:rsidR="0096577D" w:rsidRPr="00572320" w:rsidRDefault="0096577D" w:rsidP="00ED761B">
            <w:pPr>
              <w:pStyle w:val="ab"/>
            </w:pPr>
            <w:r w:rsidRPr="00572320">
              <w:t>Контроль выполнения самостоятельной внеаудиторной работы;</w:t>
            </w:r>
          </w:p>
          <w:p w14:paraId="42ABB599" w14:textId="77777777" w:rsidR="0096577D" w:rsidRPr="00572320" w:rsidRDefault="0096577D" w:rsidP="00ED761B">
            <w:pPr>
              <w:pStyle w:val="ab"/>
            </w:pPr>
            <w:r w:rsidRPr="00572320">
              <w:t xml:space="preserve">Защита отчета по учебной практике; </w:t>
            </w:r>
          </w:p>
          <w:p w14:paraId="50628772" w14:textId="77777777" w:rsidR="0096577D" w:rsidRDefault="0096577D" w:rsidP="00ED761B">
            <w:pPr>
              <w:suppressAutoHyphens/>
            </w:pPr>
            <w:r w:rsidRPr="00572320">
              <w:t>Защита отчета по производственной практике</w:t>
            </w:r>
            <w:r>
              <w:t>;</w:t>
            </w:r>
          </w:p>
          <w:p w14:paraId="6EF30A96" w14:textId="77777777" w:rsidR="0096577D" w:rsidRPr="0098354B" w:rsidRDefault="0096577D" w:rsidP="00ED761B">
            <w:pPr>
              <w:suppressAutoHyphens/>
            </w:pPr>
            <w:r w:rsidRPr="0098354B">
              <w:t>Экзамен по ПМ.04</w:t>
            </w:r>
            <w:r w:rsidRPr="00572320">
              <w:t>.</w:t>
            </w:r>
          </w:p>
        </w:tc>
      </w:tr>
      <w:tr w:rsidR="0096577D" w:rsidRPr="0048399D" w14:paraId="25B4928B" w14:textId="77777777" w:rsidTr="00ED761B">
        <w:trPr>
          <w:trHeight w:val="1098"/>
        </w:trPr>
        <w:tc>
          <w:tcPr>
            <w:tcW w:w="2694" w:type="dxa"/>
          </w:tcPr>
          <w:p w14:paraId="38D23313" w14:textId="77777777" w:rsidR="0096577D" w:rsidRPr="0048399D" w:rsidRDefault="0096577D" w:rsidP="00ED761B">
            <w:pPr>
              <w:pStyle w:val="ab"/>
              <w:rPr>
                <w:color w:val="000000" w:themeColor="text1"/>
              </w:rPr>
            </w:pPr>
            <w:r w:rsidRPr="0048399D">
              <w:rPr>
                <w:color w:val="000000" w:themeColor="text1"/>
              </w:rPr>
              <w:t>ОК 03. Планировать и реализовывать собственное профессиональное и личностное развитие</w:t>
            </w:r>
          </w:p>
        </w:tc>
        <w:tc>
          <w:tcPr>
            <w:tcW w:w="4394" w:type="dxa"/>
          </w:tcPr>
          <w:p w14:paraId="72FE3325" w14:textId="77777777" w:rsidR="0096577D" w:rsidRPr="008C0ED8" w:rsidRDefault="0096577D" w:rsidP="00ED761B">
            <w:pPr>
              <w:pStyle w:val="ab"/>
              <w:rPr>
                <w:color w:val="000000" w:themeColor="text1"/>
              </w:rPr>
            </w:pPr>
            <w:r w:rsidRPr="008C0ED8">
              <w:rPr>
                <w:color w:val="000000" w:themeColor="text1"/>
              </w:rPr>
              <w:t xml:space="preserve">- Нахождение и использование информации для эффективного выполнения профессиональных задач, профессионального и личностного развития; </w:t>
            </w:r>
          </w:p>
          <w:p w14:paraId="1CFD0B14" w14:textId="77777777" w:rsidR="0096577D" w:rsidRPr="008C0ED8" w:rsidRDefault="0096577D" w:rsidP="00ED761B">
            <w:pPr>
              <w:pStyle w:val="ab"/>
              <w:rPr>
                <w:color w:val="000000" w:themeColor="text1"/>
              </w:rPr>
            </w:pPr>
            <w:r w:rsidRPr="008C0ED8">
              <w:rPr>
                <w:color w:val="000000" w:themeColor="text1"/>
              </w:rPr>
              <w:t>- Активность, инициативность в процессе освоения профессиональной деятельности;</w:t>
            </w:r>
          </w:p>
          <w:p w14:paraId="329EC2D3" w14:textId="77777777" w:rsidR="0096577D" w:rsidRPr="008C0ED8" w:rsidRDefault="0096577D" w:rsidP="00ED761B">
            <w:pPr>
              <w:pStyle w:val="ab"/>
              <w:rPr>
                <w:color w:val="000000" w:themeColor="text1"/>
              </w:rPr>
            </w:pPr>
            <w:r w:rsidRPr="008C0ED8">
              <w:rPr>
                <w:color w:val="000000" w:themeColor="text1"/>
              </w:rPr>
              <w:t>- Способность к самоанализу и коррекции результатов собственной работы.</w:t>
            </w:r>
          </w:p>
        </w:tc>
        <w:tc>
          <w:tcPr>
            <w:tcW w:w="2552" w:type="dxa"/>
          </w:tcPr>
          <w:p w14:paraId="0FA4FA36" w14:textId="77777777" w:rsidR="0096577D" w:rsidRPr="00472ACE" w:rsidRDefault="0096577D" w:rsidP="00ED761B">
            <w:pPr>
              <w:pStyle w:val="ab"/>
            </w:pPr>
            <w:r w:rsidRPr="00472ACE">
              <w:t>Отзыв</w:t>
            </w:r>
            <w:r>
              <w:t xml:space="preserve"> работодателя</w:t>
            </w:r>
            <w:r w:rsidRPr="00472ACE">
              <w:t xml:space="preserve"> по итогам практики; </w:t>
            </w:r>
          </w:p>
          <w:p w14:paraId="471FB020" w14:textId="77777777" w:rsidR="0096577D" w:rsidRPr="0048399D" w:rsidRDefault="0096577D" w:rsidP="00ED761B">
            <w:pPr>
              <w:pStyle w:val="ab"/>
              <w:rPr>
                <w:color w:val="4472C4" w:themeColor="accent1"/>
              </w:rPr>
            </w:pPr>
            <w:r w:rsidRPr="00472ACE">
              <w:t>Итоговый рейтинг по результатам внеаудиторных мероприятий по специальности</w:t>
            </w:r>
            <w:r>
              <w:t>.</w:t>
            </w:r>
          </w:p>
        </w:tc>
      </w:tr>
      <w:tr w:rsidR="0096577D" w:rsidRPr="0048399D" w14:paraId="06FCD12C" w14:textId="77777777" w:rsidTr="00ED761B">
        <w:trPr>
          <w:trHeight w:val="1098"/>
        </w:trPr>
        <w:tc>
          <w:tcPr>
            <w:tcW w:w="2694" w:type="dxa"/>
          </w:tcPr>
          <w:p w14:paraId="1B66ACF3" w14:textId="77777777" w:rsidR="0096577D" w:rsidRPr="0048399D" w:rsidRDefault="0096577D" w:rsidP="00ED761B">
            <w:pPr>
              <w:pStyle w:val="ab"/>
              <w:rPr>
                <w:color w:val="000000" w:themeColor="text1"/>
              </w:rPr>
            </w:pPr>
            <w:r w:rsidRPr="0048399D">
              <w:rPr>
                <w:color w:val="000000" w:themeColor="text1"/>
              </w:rPr>
              <w:t>ОК 04. Работать в коллективе и команде, эффективно взаимодействовать с коллегами, руководством, клиентами</w:t>
            </w:r>
          </w:p>
        </w:tc>
        <w:tc>
          <w:tcPr>
            <w:tcW w:w="4394" w:type="dxa"/>
          </w:tcPr>
          <w:p w14:paraId="4D05A092" w14:textId="77777777" w:rsidR="0096577D" w:rsidRPr="008C0ED8" w:rsidRDefault="0096577D" w:rsidP="00ED761B">
            <w:pPr>
              <w:pStyle w:val="ab"/>
              <w:rPr>
                <w:color w:val="000000" w:themeColor="text1"/>
              </w:rPr>
            </w:pPr>
            <w:r w:rsidRPr="008C0ED8">
              <w:rPr>
                <w:color w:val="000000" w:themeColor="text1"/>
              </w:rPr>
              <w:t>- Эффективное взаимодействие с обучающимися, преподавателями и работодателями в ходе обучения и практики</w:t>
            </w:r>
          </w:p>
          <w:p w14:paraId="6BEDE704" w14:textId="77777777" w:rsidR="0096577D" w:rsidRPr="008C0ED8" w:rsidRDefault="0096577D" w:rsidP="00ED761B">
            <w:pPr>
              <w:pStyle w:val="ab"/>
              <w:rPr>
                <w:color w:val="000000" w:themeColor="text1"/>
              </w:rPr>
            </w:pPr>
            <w:r w:rsidRPr="008C0ED8">
              <w:rPr>
                <w:color w:val="000000" w:themeColor="text1"/>
              </w:rPr>
              <w:t>- Правильность выбора стратегии поведения при организации работы в команде</w:t>
            </w:r>
          </w:p>
        </w:tc>
        <w:tc>
          <w:tcPr>
            <w:tcW w:w="2552" w:type="dxa"/>
          </w:tcPr>
          <w:p w14:paraId="20C46676" w14:textId="77777777" w:rsidR="0096577D" w:rsidRPr="00472ACE" w:rsidRDefault="0096577D" w:rsidP="00ED761B">
            <w:pPr>
              <w:pStyle w:val="ab"/>
            </w:pPr>
            <w:r w:rsidRPr="00472ACE">
              <w:t>Выполнение группового задания;</w:t>
            </w:r>
          </w:p>
          <w:p w14:paraId="299B86D3" w14:textId="77777777" w:rsidR="0096577D" w:rsidRPr="00472ACE" w:rsidRDefault="0096577D" w:rsidP="00ED761B">
            <w:pPr>
              <w:pStyle w:val="ab"/>
            </w:pPr>
            <w:r>
              <w:t>Защита о</w:t>
            </w:r>
            <w:r w:rsidRPr="00472ACE">
              <w:t>тчет</w:t>
            </w:r>
            <w:r>
              <w:t>а</w:t>
            </w:r>
            <w:r w:rsidRPr="00472ACE">
              <w:t xml:space="preserve"> по учебной практике; </w:t>
            </w:r>
          </w:p>
          <w:p w14:paraId="4E900AD8" w14:textId="77777777" w:rsidR="0096577D" w:rsidRPr="0048399D" w:rsidRDefault="0096577D" w:rsidP="00ED761B">
            <w:pPr>
              <w:pStyle w:val="ab"/>
              <w:rPr>
                <w:color w:val="4472C4" w:themeColor="accent1"/>
              </w:rPr>
            </w:pPr>
            <w:r>
              <w:t>Защита о</w:t>
            </w:r>
            <w:r w:rsidRPr="00472ACE">
              <w:t>тчет</w:t>
            </w:r>
            <w:r>
              <w:t>а</w:t>
            </w:r>
            <w:r w:rsidRPr="00472ACE">
              <w:t xml:space="preserve"> по производственной практике.</w:t>
            </w:r>
          </w:p>
        </w:tc>
      </w:tr>
      <w:tr w:rsidR="0096577D" w:rsidRPr="0048399D" w14:paraId="2DC30FDD" w14:textId="77777777" w:rsidTr="00ED761B">
        <w:trPr>
          <w:trHeight w:val="1098"/>
        </w:trPr>
        <w:tc>
          <w:tcPr>
            <w:tcW w:w="2694" w:type="dxa"/>
          </w:tcPr>
          <w:p w14:paraId="2BF12A26" w14:textId="77777777" w:rsidR="0096577D" w:rsidRPr="0048399D" w:rsidRDefault="0096577D" w:rsidP="00ED761B">
            <w:pPr>
              <w:pStyle w:val="ab"/>
              <w:rPr>
                <w:color w:val="000000" w:themeColor="text1"/>
              </w:rPr>
            </w:pPr>
            <w:r w:rsidRPr="0048399D">
              <w:rPr>
                <w:color w:val="000000" w:themeColor="text1"/>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4" w:type="dxa"/>
          </w:tcPr>
          <w:p w14:paraId="5DEAD13D" w14:textId="77777777" w:rsidR="0096577D" w:rsidRPr="008C0ED8" w:rsidRDefault="0096577D" w:rsidP="00ED761B">
            <w:pPr>
              <w:pStyle w:val="ab"/>
              <w:rPr>
                <w:color w:val="000000" w:themeColor="text1"/>
              </w:rPr>
            </w:pPr>
            <w:r w:rsidRPr="008C0ED8">
              <w:rPr>
                <w:color w:val="000000" w:themeColor="text1"/>
              </w:rPr>
              <w:t>- Полнота и аргументированность изложения собственного мнения;</w:t>
            </w:r>
          </w:p>
          <w:p w14:paraId="1469FE69" w14:textId="77777777" w:rsidR="0096577D" w:rsidRPr="008C0ED8" w:rsidRDefault="0096577D" w:rsidP="00ED761B">
            <w:pPr>
              <w:pStyle w:val="ab"/>
              <w:rPr>
                <w:color w:val="000000" w:themeColor="text1"/>
              </w:rPr>
            </w:pPr>
            <w:r w:rsidRPr="008C0ED8">
              <w:rPr>
                <w:color w:val="000000" w:themeColor="text1"/>
              </w:rPr>
              <w:t>- Способность взаимодействовать с коллегами, сотрудниками аудиторских фирм, органов финансового контроля и организаций, преподавателями</w:t>
            </w:r>
          </w:p>
          <w:p w14:paraId="4151AF2D" w14:textId="77777777" w:rsidR="0096577D" w:rsidRPr="008C0ED8" w:rsidRDefault="0096577D" w:rsidP="00ED761B">
            <w:pPr>
              <w:pStyle w:val="ab"/>
              <w:rPr>
                <w:color w:val="000000" w:themeColor="text1"/>
              </w:rPr>
            </w:pPr>
          </w:p>
        </w:tc>
        <w:tc>
          <w:tcPr>
            <w:tcW w:w="2552" w:type="dxa"/>
          </w:tcPr>
          <w:p w14:paraId="75BA318D" w14:textId="77777777" w:rsidR="0096577D" w:rsidRPr="00472ACE" w:rsidRDefault="0096577D" w:rsidP="00ED761B">
            <w:pPr>
              <w:pStyle w:val="ab"/>
            </w:pPr>
            <w:r w:rsidRPr="00472ACE">
              <w:t>Выполнение практи</w:t>
            </w:r>
            <w:r>
              <w:t>-</w:t>
            </w:r>
            <w:r w:rsidRPr="00472ACE">
              <w:t>ческих заданий;</w:t>
            </w:r>
          </w:p>
          <w:p w14:paraId="030BF71F" w14:textId="77777777" w:rsidR="0096577D" w:rsidRPr="00472ACE" w:rsidRDefault="0096577D" w:rsidP="00ED761B">
            <w:pPr>
              <w:pStyle w:val="ab"/>
            </w:pPr>
            <w:r w:rsidRPr="00472ACE">
              <w:t>Защита отчета по учебной практике;</w:t>
            </w:r>
          </w:p>
          <w:p w14:paraId="7D140E57" w14:textId="77777777" w:rsidR="0096577D" w:rsidRDefault="0096577D" w:rsidP="00ED761B">
            <w:pPr>
              <w:pStyle w:val="ab"/>
            </w:pPr>
            <w:r w:rsidRPr="00472ACE">
              <w:t xml:space="preserve">Защита отчета по производственной практике; </w:t>
            </w:r>
          </w:p>
          <w:p w14:paraId="057714A6" w14:textId="77777777" w:rsidR="0096577D" w:rsidRDefault="0096577D" w:rsidP="00ED761B">
            <w:pPr>
              <w:pStyle w:val="ab"/>
              <w:rPr>
                <w:rFonts w:eastAsia="Arial Unicode MS"/>
              </w:rPr>
            </w:pPr>
            <w:r w:rsidRPr="00472ACE">
              <w:rPr>
                <w:rFonts w:eastAsia="Arial Unicode MS"/>
              </w:rPr>
              <w:t>Отзывы организаций по итогам практики</w:t>
            </w:r>
            <w:r>
              <w:rPr>
                <w:rFonts w:eastAsia="Arial Unicode MS"/>
              </w:rPr>
              <w:t>;</w:t>
            </w:r>
          </w:p>
          <w:p w14:paraId="445FE438" w14:textId="77777777" w:rsidR="0096577D" w:rsidRPr="0048399D" w:rsidRDefault="0096577D" w:rsidP="00ED761B">
            <w:pPr>
              <w:pStyle w:val="ab"/>
              <w:rPr>
                <w:color w:val="4472C4" w:themeColor="accent1"/>
              </w:rPr>
            </w:pPr>
            <w:r w:rsidRPr="00472ACE">
              <w:t>Экзамен по ПМ</w:t>
            </w:r>
            <w:r>
              <w:t>.</w:t>
            </w:r>
            <w:r w:rsidRPr="00472ACE">
              <w:t>0</w:t>
            </w:r>
            <w:r>
              <w:t>4</w:t>
            </w:r>
            <w:r w:rsidRPr="00472ACE">
              <w:rPr>
                <w:rFonts w:eastAsia="Arial Unicode MS"/>
              </w:rPr>
              <w:t>.</w:t>
            </w:r>
          </w:p>
        </w:tc>
      </w:tr>
      <w:tr w:rsidR="0096577D" w:rsidRPr="0048399D" w14:paraId="4B6E8925" w14:textId="77777777" w:rsidTr="00ED761B">
        <w:trPr>
          <w:trHeight w:val="1098"/>
        </w:trPr>
        <w:tc>
          <w:tcPr>
            <w:tcW w:w="2694" w:type="dxa"/>
          </w:tcPr>
          <w:p w14:paraId="2F444AC2" w14:textId="77777777" w:rsidR="0096577D" w:rsidRPr="0048399D" w:rsidRDefault="0096577D" w:rsidP="00ED761B">
            <w:pPr>
              <w:pStyle w:val="ab"/>
              <w:rPr>
                <w:color w:val="000000" w:themeColor="text1"/>
              </w:rPr>
            </w:pPr>
            <w:r w:rsidRPr="0048399D">
              <w:rPr>
                <w:color w:val="000000" w:themeColor="text1"/>
              </w:rPr>
              <w:t>ОК 06. Проявлять гражданско-патриоти</w:t>
            </w:r>
            <w:r>
              <w:rPr>
                <w:color w:val="000000" w:themeColor="text1"/>
              </w:rPr>
              <w:t>-</w:t>
            </w:r>
            <w:r w:rsidRPr="0048399D">
              <w:rPr>
                <w:color w:val="000000" w:themeColor="text1"/>
              </w:rPr>
              <w:t>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4394" w:type="dxa"/>
          </w:tcPr>
          <w:p w14:paraId="69F4B42A" w14:textId="77777777" w:rsidR="0096577D" w:rsidRPr="008C0ED8" w:rsidRDefault="0096577D" w:rsidP="00ED761B">
            <w:pPr>
              <w:pStyle w:val="ab"/>
              <w:rPr>
                <w:color w:val="000000" w:themeColor="text1"/>
              </w:rPr>
            </w:pPr>
            <w:r w:rsidRPr="008C0ED8">
              <w:rPr>
                <w:color w:val="000000" w:themeColor="text1"/>
              </w:rPr>
              <w:t xml:space="preserve">- Способность оценивать ситуацию, определять эффективность решений с государственной точки зрения, </w:t>
            </w:r>
          </w:p>
          <w:p w14:paraId="6BB0983B" w14:textId="77777777" w:rsidR="0096577D" w:rsidRPr="008C0ED8" w:rsidRDefault="0096577D" w:rsidP="00ED761B">
            <w:pPr>
              <w:pStyle w:val="ab"/>
              <w:rPr>
                <w:color w:val="000000" w:themeColor="text1"/>
              </w:rPr>
            </w:pPr>
            <w:r w:rsidRPr="008C0ED8">
              <w:rPr>
                <w:color w:val="000000" w:themeColor="text1"/>
              </w:rPr>
              <w:t>- Ответственность за качество выполняемых работ</w:t>
            </w:r>
          </w:p>
          <w:p w14:paraId="70CCFBA1" w14:textId="77777777" w:rsidR="0096577D" w:rsidRPr="008C0ED8" w:rsidRDefault="0096577D" w:rsidP="00ED761B">
            <w:pPr>
              <w:pStyle w:val="ab"/>
              <w:rPr>
                <w:color w:val="000000" w:themeColor="text1"/>
              </w:rPr>
            </w:pPr>
            <w:r w:rsidRPr="008C0ED8">
              <w:rPr>
                <w:color w:val="000000" w:themeColor="text1"/>
              </w:rPr>
              <w:t xml:space="preserve">- Способность учитывать возможность возникновения конфликта интересов в ревизионной работе </w:t>
            </w:r>
          </w:p>
          <w:p w14:paraId="02DE346C" w14:textId="77777777" w:rsidR="0096577D" w:rsidRPr="008C0ED8" w:rsidRDefault="0096577D" w:rsidP="00ED761B">
            <w:pPr>
              <w:pStyle w:val="ab"/>
              <w:rPr>
                <w:color w:val="000000" w:themeColor="text1"/>
              </w:rPr>
            </w:pPr>
            <w:r w:rsidRPr="008C0ED8">
              <w:rPr>
                <w:color w:val="000000" w:themeColor="text1"/>
              </w:rPr>
              <w:t>-  Участие во внеаудиторных мероприятиях по направлению «Профессия - финансист».</w:t>
            </w:r>
          </w:p>
        </w:tc>
        <w:tc>
          <w:tcPr>
            <w:tcW w:w="2552" w:type="dxa"/>
          </w:tcPr>
          <w:p w14:paraId="218DBA20" w14:textId="77777777" w:rsidR="0096577D" w:rsidRPr="00472ACE" w:rsidRDefault="0096577D" w:rsidP="00ED761B">
            <w:pPr>
              <w:pStyle w:val="ab"/>
              <w:rPr>
                <w:rFonts w:eastAsia="Arial Unicode MS"/>
              </w:rPr>
            </w:pPr>
            <w:r w:rsidRPr="00472ACE">
              <w:rPr>
                <w:rFonts w:eastAsia="Arial Unicode MS"/>
              </w:rPr>
              <w:t>Выполнение практических заданий;</w:t>
            </w:r>
          </w:p>
          <w:p w14:paraId="552A1B84" w14:textId="77777777" w:rsidR="0096577D" w:rsidRPr="0048399D" w:rsidRDefault="0096577D" w:rsidP="00ED761B">
            <w:pPr>
              <w:pStyle w:val="ab"/>
              <w:rPr>
                <w:color w:val="4472C4" w:themeColor="accent1"/>
              </w:rPr>
            </w:pPr>
            <w:r w:rsidRPr="00472ACE">
              <w:rPr>
                <w:rFonts w:eastAsia="Arial Unicode MS"/>
              </w:rPr>
              <w:t>Итоговый рейтинг по результатам внеаудиторных мероприятий по специальности</w:t>
            </w:r>
          </w:p>
        </w:tc>
      </w:tr>
      <w:tr w:rsidR="0096577D" w:rsidRPr="0048399D" w14:paraId="1C945A17" w14:textId="77777777" w:rsidTr="00ED761B">
        <w:trPr>
          <w:trHeight w:val="1098"/>
        </w:trPr>
        <w:tc>
          <w:tcPr>
            <w:tcW w:w="2694" w:type="dxa"/>
          </w:tcPr>
          <w:p w14:paraId="6A902362" w14:textId="77777777" w:rsidR="0096577D" w:rsidRPr="0048399D" w:rsidRDefault="0096577D" w:rsidP="00ED761B">
            <w:pPr>
              <w:pStyle w:val="ab"/>
              <w:rPr>
                <w:color w:val="000000" w:themeColor="text1"/>
              </w:rPr>
            </w:pPr>
            <w:r w:rsidRPr="0048399D">
              <w:rPr>
                <w:color w:val="000000" w:themeColor="text1"/>
              </w:rPr>
              <w:t>ОК 09. Использовать информационные технологии в профессиональной деятельности</w:t>
            </w:r>
          </w:p>
        </w:tc>
        <w:tc>
          <w:tcPr>
            <w:tcW w:w="4394" w:type="dxa"/>
          </w:tcPr>
          <w:p w14:paraId="36AA69BA" w14:textId="77777777" w:rsidR="0096577D" w:rsidRPr="008C0ED8" w:rsidRDefault="0096577D" w:rsidP="00ED761B">
            <w:pPr>
              <w:pStyle w:val="ab"/>
              <w:rPr>
                <w:color w:val="000000" w:themeColor="text1"/>
              </w:rPr>
            </w:pPr>
            <w:r w:rsidRPr="008C0ED8">
              <w:rPr>
                <w:color w:val="000000" w:themeColor="text1"/>
              </w:rPr>
              <w:t>- Демонстрация навыков использования информационно-коммуникационные технологии в профессиональной деятельности.</w:t>
            </w:r>
          </w:p>
          <w:p w14:paraId="42A6D977" w14:textId="77777777" w:rsidR="0096577D" w:rsidRPr="008C0ED8" w:rsidRDefault="0096577D" w:rsidP="00ED761B">
            <w:pPr>
              <w:pStyle w:val="ab"/>
              <w:rPr>
                <w:color w:val="000000" w:themeColor="text1"/>
              </w:rPr>
            </w:pPr>
            <w:r w:rsidRPr="008C0ED8">
              <w:rPr>
                <w:color w:val="000000" w:themeColor="text1"/>
              </w:rPr>
              <w:t>- Способность решать практические профессиональные задания (кейсы) с использованием профессионального программного обеспечения</w:t>
            </w:r>
          </w:p>
          <w:p w14:paraId="15F17C5B" w14:textId="77777777" w:rsidR="0096577D" w:rsidRPr="008C0ED8" w:rsidRDefault="0096577D" w:rsidP="00ED761B">
            <w:pPr>
              <w:pStyle w:val="ab"/>
              <w:rPr>
                <w:color w:val="000000" w:themeColor="text1"/>
              </w:rPr>
            </w:pPr>
            <w:r w:rsidRPr="008C0ED8">
              <w:rPr>
                <w:color w:val="000000" w:themeColor="text1"/>
              </w:rPr>
              <w:t>- Способность приобретать новые знания, используя современные информационные технологии.</w:t>
            </w:r>
          </w:p>
        </w:tc>
        <w:tc>
          <w:tcPr>
            <w:tcW w:w="2552" w:type="dxa"/>
          </w:tcPr>
          <w:p w14:paraId="6C3C6587" w14:textId="77777777" w:rsidR="0096577D" w:rsidRPr="00472ACE" w:rsidRDefault="0096577D" w:rsidP="00ED761B">
            <w:pPr>
              <w:pStyle w:val="ab"/>
            </w:pPr>
            <w:r w:rsidRPr="00472ACE">
              <w:t>Выполнение практи</w:t>
            </w:r>
            <w:r>
              <w:t>-</w:t>
            </w:r>
            <w:r w:rsidRPr="00472ACE">
              <w:t xml:space="preserve">ческих заданий; </w:t>
            </w:r>
          </w:p>
          <w:p w14:paraId="640FEE44" w14:textId="77777777" w:rsidR="0096577D" w:rsidRPr="00472ACE" w:rsidRDefault="0096577D" w:rsidP="00ED761B">
            <w:pPr>
              <w:pStyle w:val="ab"/>
            </w:pPr>
            <w:r w:rsidRPr="00472ACE">
              <w:t>Выполнение заданий самостоятельной внеаудиторной работы;</w:t>
            </w:r>
          </w:p>
          <w:p w14:paraId="52349B37" w14:textId="77777777" w:rsidR="0096577D" w:rsidRPr="00472ACE" w:rsidRDefault="0096577D" w:rsidP="00ED761B">
            <w:pPr>
              <w:pStyle w:val="ab"/>
            </w:pPr>
            <w:r>
              <w:t>Защита о</w:t>
            </w:r>
            <w:r w:rsidRPr="00472ACE">
              <w:t>тчет</w:t>
            </w:r>
            <w:r>
              <w:t>а</w:t>
            </w:r>
            <w:r w:rsidRPr="00472ACE">
              <w:t xml:space="preserve"> по учебной практике; </w:t>
            </w:r>
          </w:p>
          <w:p w14:paraId="47337821" w14:textId="77777777" w:rsidR="0096577D" w:rsidRPr="0048399D" w:rsidRDefault="0096577D" w:rsidP="00ED761B">
            <w:pPr>
              <w:pStyle w:val="ab"/>
              <w:rPr>
                <w:color w:val="4472C4" w:themeColor="accent1"/>
              </w:rPr>
            </w:pPr>
            <w:r>
              <w:t>Защита о</w:t>
            </w:r>
            <w:r w:rsidRPr="00472ACE">
              <w:t>тчет</w:t>
            </w:r>
            <w:r>
              <w:t>а</w:t>
            </w:r>
            <w:r w:rsidRPr="00472ACE">
              <w:t xml:space="preserve"> по производственной практике.</w:t>
            </w:r>
          </w:p>
        </w:tc>
      </w:tr>
      <w:tr w:rsidR="0096577D" w:rsidRPr="0048399D" w14:paraId="00BEDA33" w14:textId="77777777" w:rsidTr="00ED761B">
        <w:trPr>
          <w:trHeight w:val="1098"/>
        </w:trPr>
        <w:tc>
          <w:tcPr>
            <w:tcW w:w="2694" w:type="dxa"/>
          </w:tcPr>
          <w:p w14:paraId="0250DE81" w14:textId="77777777" w:rsidR="0096577D" w:rsidRPr="0048399D" w:rsidRDefault="0096577D" w:rsidP="00ED761B">
            <w:pPr>
              <w:pStyle w:val="ab"/>
              <w:rPr>
                <w:color w:val="000000" w:themeColor="text1"/>
              </w:rPr>
            </w:pPr>
            <w:r w:rsidRPr="0048399D">
              <w:rPr>
                <w:color w:val="000000" w:themeColor="text1"/>
              </w:rPr>
              <w:t>ОК 10. Пользоваться профессиональной документацией на государственном и иностранном языках</w:t>
            </w:r>
          </w:p>
        </w:tc>
        <w:tc>
          <w:tcPr>
            <w:tcW w:w="4394" w:type="dxa"/>
          </w:tcPr>
          <w:p w14:paraId="7374AC8A" w14:textId="77777777" w:rsidR="0096577D" w:rsidRPr="008C0ED8" w:rsidRDefault="0096577D" w:rsidP="00ED761B">
            <w:pPr>
              <w:pStyle w:val="ab"/>
              <w:rPr>
                <w:color w:val="000000" w:themeColor="text1"/>
              </w:rPr>
            </w:pPr>
            <w:r w:rsidRPr="008C0ED8">
              <w:rPr>
                <w:color w:val="000000" w:themeColor="text1"/>
              </w:rPr>
              <w:t xml:space="preserve">- Умение различать и правильно заполнять </w:t>
            </w:r>
            <w:r>
              <w:rPr>
                <w:color w:val="000000" w:themeColor="text1"/>
              </w:rPr>
              <w:t>контрольную</w:t>
            </w:r>
            <w:r w:rsidRPr="008C0ED8">
              <w:rPr>
                <w:color w:val="000000" w:themeColor="text1"/>
              </w:rPr>
              <w:t xml:space="preserve"> документаци</w:t>
            </w:r>
            <w:r>
              <w:rPr>
                <w:color w:val="000000" w:themeColor="text1"/>
              </w:rPr>
              <w:t>ю</w:t>
            </w:r>
          </w:p>
          <w:p w14:paraId="5E0C1462" w14:textId="77777777" w:rsidR="0096577D" w:rsidRPr="008C0ED8" w:rsidRDefault="0096577D" w:rsidP="00ED761B">
            <w:pPr>
              <w:pStyle w:val="ab"/>
              <w:rPr>
                <w:color w:val="000000" w:themeColor="text1"/>
              </w:rPr>
            </w:pPr>
            <w:r w:rsidRPr="008C0ED8">
              <w:rPr>
                <w:color w:val="000000" w:themeColor="text1"/>
              </w:rPr>
              <w:t>- Способность грамотно применять нормативно-правовую базу для решения профессиональных задач</w:t>
            </w:r>
          </w:p>
        </w:tc>
        <w:tc>
          <w:tcPr>
            <w:tcW w:w="2552" w:type="dxa"/>
          </w:tcPr>
          <w:p w14:paraId="1076D3E3" w14:textId="77777777" w:rsidR="0096577D" w:rsidRPr="00472ACE" w:rsidRDefault="0096577D" w:rsidP="00ED761B">
            <w:pPr>
              <w:pStyle w:val="ab"/>
            </w:pPr>
            <w:r w:rsidRPr="00472ACE">
              <w:t>Выполнение практических заданий;</w:t>
            </w:r>
          </w:p>
          <w:p w14:paraId="39AB6E9A" w14:textId="77777777" w:rsidR="0096577D" w:rsidRPr="0048399D" w:rsidRDefault="0096577D" w:rsidP="00ED761B">
            <w:pPr>
              <w:pStyle w:val="ab"/>
              <w:rPr>
                <w:color w:val="4472C4" w:themeColor="accent1"/>
              </w:rPr>
            </w:pPr>
            <w:r w:rsidRPr="00472ACE">
              <w:t>Экзамен по ПМ</w:t>
            </w:r>
            <w:r>
              <w:t>.</w:t>
            </w:r>
            <w:r w:rsidRPr="00472ACE">
              <w:t>0</w:t>
            </w:r>
            <w:r>
              <w:t>4</w:t>
            </w:r>
          </w:p>
        </w:tc>
      </w:tr>
      <w:tr w:rsidR="0096577D" w:rsidRPr="0048399D" w14:paraId="6FAA24B8" w14:textId="77777777" w:rsidTr="00ED761B">
        <w:trPr>
          <w:trHeight w:val="794"/>
        </w:trPr>
        <w:tc>
          <w:tcPr>
            <w:tcW w:w="2694" w:type="dxa"/>
          </w:tcPr>
          <w:p w14:paraId="34C5783F" w14:textId="77777777" w:rsidR="0096577D" w:rsidRPr="0048399D" w:rsidRDefault="0096577D" w:rsidP="00ED761B">
            <w:pPr>
              <w:pStyle w:val="ab"/>
              <w:rPr>
                <w:color w:val="000000" w:themeColor="text1"/>
              </w:rPr>
            </w:pPr>
            <w:r w:rsidRPr="0048399D">
              <w:rPr>
                <w:color w:val="000000" w:themeColor="text1"/>
              </w:rPr>
              <w:t>ОК 11. Использовать знания по финансовой грамотности, планировать предпринимательскую деятельность в профессиональной сфере</w:t>
            </w:r>
          </w:p>
        </w:tc>
        <w:tc>
          <w:tcPr>
            <w:tcW w:w="4394" w:type="dxa"/>
          </w:tcPr>
          <w:p w14:paraId="16A2D8B0" w14:textId="77777777" w:rsidR="0096577D" w:rsidRPr="008C0ED8" w:rsidRDefault="0096577D" w:rsidP="00ED761B">
            <w:pPr>
              <w:pStyle w:val="ab"/>
              <w:rPr>
                <w:color w:val="000000" w:themeColor="text1"/>
              </w:rPr>
            </w:pPr>
            <w:r w:rsidRPr="008C0ED8">
              <w:rPr>
                <w:color w:val="000000" w:themeColor="text1"/>
              </w:rPr>
              <w:t xml:space="preserve">- Способность осознавать задачи предпринимательской деятельности и намечать пути их решения. </w:t>
            </w:r>
          </w:p>
          <w:p w14:paraId="005FA814" w14:textId="77777777" w:rsidR="0096577D" w:rsidRPr="008C0ED8" w:rsidRDefault="0096577D" w:rsidP="00ED761B">
            <w:pPr>
              <w:pStyle w:val="ab"/>
              <w:rPr>
                <w:color w:val="000000" w:themeColor="text1"/>
              </w:rPr>
            </w:pPr>
            <w:r w:rsidRPr="008C0ED8">
              <w:rPr>
                <w:color w:val="000000" w:themeColor="text1"/>
              </w:rPr>
              <w:t>- Способность идентифицировать проблемы, их системное решение, анализ возможного риска.</w:t>
            </w:r>
          </w:p>
          <w:p w14:paraId="70BFB1B6" w14:textId="77777777" w:rsidR="0096577D" w:rsidRPr="008C0ED8" w:rsidRDefault="0096577D" w:rsidP="00ED761B">
            <w:pPr>
              <w:pStyle w:val="ab"/>
              <w:rPr>
                <w:color w:val="000000" w:themeColor="text1"/>
              </w:rPr>
            </w:pPr>
            <w:r w:rsidRPr="008C0ED8">
              <w:rPr>
                <w:color w:val="000000" w:themeColor="text1"/>
              </w:rPr>
              <w:t>- Обоснованность и оптимальность выбора решения.</w:t>
            </w:r>
          </w:p>
          <w:p w14:paraId="05117C49" w14:textId="77777777" w:rsidR="0096577D" w:rsidRPr="008C0ED8" w:rsidRDefault="0096577D" w:rsidP="00ED761B">
            <w:pPr>
              <w:pStyle w:val="ab"/>
              <w:rPr>
                <w:color w:val="000000" w:themeColor="text1"/>
              </w:rPr>
            </w:pPr>
            <w:r w:rsidRPr="008C0ED8">
              <w:rPr>
                <w:color w:val="000000" w:themeColor="text1"/>
              </w:rPr>
              <w:t>- Способность генерировать новые идеи (креативность).</w:t>
            </w:r>
          </w:p>
          <w:p w14:paraId="0AD9A8A8" w14:textId="77777777" w:rsidR="0096577D" w:rsidRPr="008C0ED8" w:rsidRDefault="0096577D" w:rsidP="00ED761B">
            <w:pPr>
              <w:pStyle w:val="ab"/>
              <w:rPr>
                <w:color w:val="000000" w:themeColor="text1"/>
              </w:rPr>
            </w:pPr>
            <w:r w:rsidRPr="008C0ED8">
              <w:rPr>
                <w:color w:val="000000" w:themeColor="text1"/>
              </w:rPr>
              <w:t>- Способность объективно оценивать результаты своей профессиональной деятельности</w:t>
            </w:r>
          </w:p>
        </w:tc>
        <w:tc>
          <w:tcPr>
            <w:tcW w:w="2552" w:type="dxa"/>
          </w:tcPr>
          <w:p w14:paraId="5B27E7FB" w14:textId="77777777" w:rsidR="0096577D" w:rsidRPr="00472ACE" w:rsidRDefault="0096577D" w:rsidP="00ED761B">
            <w:pPr>
              <w:pStyle w:val="ab"/>
              <w:rPr>
                <w:rFonts w:eastAsia="Arial Unicode MS"/>
              </w:rPr>
            </w:pPr>
            <w:r w:rsidRPr="00472ACE">
              <w:rPr>
                <w:rFonts w:eastAsia="Arial Unicode MS"/>
              </w:rPr>
              <w:t>Защита отчета по учебной практике;</w:t>
            </w:r>
          </w:p>
          <w:p w14:paraId="24FB75CE" w14:textId="77777777" w:rsidR="0096577D" w:rsidRPr="00472ACE" w:rsidRDefault="0096577D" w:rsidP="00ED761B">
            <w:pPr>
              <w:pStyle w:val="ab"/>
              <w:rPr>
                <w:rFonts w:eastAsia="Arial Unicode MS"/>
              </w:rPr>
            </w:pPr>
            <w:r w:rsidRPr="00472ACE">
              <w:rPr>
                <w:rFonts w:eastAsia="Arial Unicode MS"/>
              </w:rPr>
              <w:t xml:space="preserve">Защита отчета по производственной практике; </w:t>
            </w:r>
          </w:p>
          <w:p w14:paraId="5DE32FB5" w14:textId="77777777" w:rsidR="0096577D" w:rsidRPr="0048399D" w:rsidRDefault="0096577D" w:rsidP="00ED761B">
            <w:pPr>
              <w:pStyle w:val="ab"/>
              <w:rPr>
                <w:color w:val="4472C4" w:themeColor="accent1"/>
              </w:rPr>
            </w:pPr>
            <w:r w:rsidRPr="00472ACE">
              <w:t>Отзывы организаций по итогам практики.</w:t>
            </w:r>
          </w:p>
        </w:tc>
      </w:tr>
    </w:tbl>
    <w:p w14:paraId="72314B8B" w14:textId="1AF3FD3E" w:rsidR="008E7029" w:rsidRPr="006701E0" w:rsidRDefault="008E7029" w:rsidP="0030114F">
      <w:pPr>
        <w:spacing w:line="360" w:lineRule="auto"/>
        <w:jc w:val="right"/>
        <w:rPr>
          <w:b/>
          <w:lang w:eastAsia="x-none"/>
        </w:rPr>
      </w:pPr>
      <w:bookmarkStart w:id="39" w:name="_Toc807262"/>
      <w:r w:rsidRPr="006701E0">
        <w:rPr>
          <w:b/>
          <w:lang w:eastAsia="x-none"/>
        </w:rPr>
        <w:lastRenderedPageBreak/>
        <w:t xml:space="preserve">Приложение 2.1 </w:t>
      </w:r>
    </w:p>
    <w:p w14:paraId="682BFE0B" w14:textId="77777777" w:rsidR="008E7029" w:rsidRPr="006701E0" w:rsidRDefault="008E7029" w:rsidP="0030114F">
      <w:pPr>
        <w:spacing w:line="360" w:lineRule="auto"/>
        <w:jc w:val="right"/>
        <w:rPr>
          <w:b/>
        </w:rPr>
      </w:pPr>
      <w:r w:rsidRPr="006701E0">
        <w:rPr>
          <w:b/>
          <w:lang w:eastAsia="x-none"/>
        </w:rPr>
        <w:t xml:space="preserve">к ПООП по </w:t>
      </w:r>
      <w:r w:rsidRPr="006701E0">
        <w:rPr>
          <w:b/>
        </w:rPr>
        <w:t xml:space="preserve">специальности </w:t>
      </w:r>
    </w:p>
    <w:p w14:paraId="7ABDD139" w14:textId="77777777" w:rsidR="008E7029" w:rsidRPr="00F5031C" w:rsidRDefault="008E7029" w:rsidP="0030114F">
      <w:pPr>
        <w:spacing w:line="360" w:lineRule="auto"/>
        <w:jc w:val="right"/>
        <w:rPr>
          <w:b/>
        </w:rPr>
      </w:pPr>
      <w:r w:rsidRPr="00F5031C">
        <w:rPr>
          <w:b/>
        </w:rPr>
        <w:t>38.02.0</w:t>
      </w:r>
      <w:r>
        <w:rPr>
          <w:b/>
        </w:rPr>
        <w:t>6</w:t>
      </w:r>
      <w:r w:rsidRPr="00F5031C">
        <w:rPr>
          <w:b/>
        </w:rPr>
        <w:t xml:space="preserve"> </w:t>
      </w:r>
      <w:r>
        <w:rPr>
          <w:b/>
        </w:rPr>
        <w:t>Финансы</w:t>
      </w:r>
    </w:p>
    <w:p w14:paraId="5F1060C1" w14:textId="77777777" w:rsidR="008E7029" w:rsidRDefault="008E7029" w:rsidP="008E7029">
      <w:pPr>
        <w:jc w:val="right"/>
        <w:rPr>
          <w:b/>
        </w:rPr>
      </w:pPr>
    </w:p>
    <w:p w14:paraId="125CBF6E" w14:textId="77777777" w:rsidR="008E7029" w:rsidRPr="00994E61" w:rsidRDefault="008E7029" w:rsidP="008E7029">
      <w:pPr>
        <w:jc w:val="right"/>
        <w:rPr>
          <w:b/>
        </w:rPr>
      </w:pPr>
    </w:p>
    <w:bookmarkEnd w:id="39"/>
    <w:p w14:paraId="0B28A758" w14:textId="77777777" w:rsidR="008E7029" w:rsidRDefault="008E7029" w:rsidP="008E7029">
      <w:pPr>
        <w:spacing w:line="360" w:lineRule="auto"/>
        <w:jc w:val="both"/>
        <w:rPr>
          <w:b/>
          <w:i/>
        </w:rPr>
      </w:pPr>
    </w:p>
    <w:p w14:paraId="31A8A047" w14:textId="3BD21A4B" w:rsidR="008E7029" w:rsidRDefault="008E7029" w:rsidP="008E7029">
      <w:pPr>
        <w:spacing w:line="360" w:lineRule="auto"/>
        <w:jc w:val="both"/>
        <w:rPr>
          <w:b/>
          <w:i/>
        </w:rPr>
      </w:pPr>
    </w:p>
    <w:p w14:paraId="0647941A" w14:textId="03096FA8" w:rsidR="0030114F" w:rsidRDefault="0030114F" w:rsidP="008E7029">
      <w:pPr>
        <w:spacing w:line="360" w:lineRule="auto"/>
        <w:jc w:val="both"/>
        <w:rPr>
          <w:b/>
          <w:i/>
        </w:rPr>
      </w:pPr>
    </w:p>
    <w:p w14:paraId="1C0D3B14" w14:textId="42A026D7" w:rsidR="0030114F" w:rsidRDefault="0030114F" w:rsidP="008E7029">
      <w:pPr>
        <w:spacing w:line="360" w:lineRule="auto"/>
        <w:jc w:val="both"/>
        <w:rPr>
          <w:b/>
          <w:i/>
        </w:rPr>
      </w:pPr>
    </w:p>
    <w:p w14:paraId="14FED5E8" w14:textId="0F60E9EB" w:rsidR="0030114F" w:rsidRDefault="0030114F" w:rsidP="008E7029">
      <w:pPr>
        <w:spacing w:line="360" w:lineRule="auto"/>
        <w:jc w:val="both"/>
        <w:rPr>
          <w:b/>
          <w:i/>
        </w:rPr>
      </w:pPr>
    </w:p>
    <w:p w14:paraId="13FA9E89" w14:textId="77777777" w:rsidR="0030114F" w:rsidRDefault="0030114F" w:rsidP="008E7029">
      <w:pPr>
        <w:spacing w:line="360" w:lineRule="auto"/>
        <w:jc w:val="both"/>
        <w:rPr>
          <w:b/>
          <w:i/>
        </w:rPr>
      </w:pPr>
    </w:p>
    <w:p w14:paraId="2D199E4F" w14:textId="77777777" w:rsidR="008E7029" w:rsidRPr="00BA31D9" w:rsidRDefault="008E7029" w:rsidP="008E7029">
      <w:pPr>
        <w:spacing w:line="360" w:lineRule="auto"/>
        <w:jc w:val="both"/>
        <w:rPr>
          <w:b/>
          <w:i/>
        </w:rPr>
      </w:pPr>
    </w:p>
    <w:p w14:paraId="4ADB005C" w14:textId="77777777" w:rsidR="008E7029" w:rsidRPr="00747563" w:rsidRDefault="008E7029" w:rsidP="008E7029">
      <w:pPr>
        <w:spacing w:line="360" w:lineRule="auto"/>
        <w:rPr>
          <w:b/>
        </w:rPr>
      </w:pPr>
    </w:p>
    <w:p w14:paraId="3BF7124A" w14:textId="77777777" w:rsidR="00960D12" w:rsidRPr="00960D12" w:rsidRDefault="008E7029" w:rsidP="00960D12">
      <w:pPr>
        <w:jc w:val="center"/>
        <w:rPr>
          <w:b/>
          <w:bCs/>
        </w:rPr>
      </w:pPr>
      <w:bookmarkStart w:id="40" w:name="_Toc529540632"/>
      <w:r w:rsidRPr="00960D12">
        <w:rPr>
          <w:b/>
          <w:bCs/>
        </w:rPr>
        <w:t>ПРИМЕРНАЯ ПРОГРАММА УЧЕБНОЙ ДИСЦИПЛИНЫ</w:t>
      </w:r>
    </w:p>
    <w:p w14:paraId="4EA9A416" w14:textId="44D1736B" w:rsidR="008E7029" w:rsidRPr="00267FF5" w:rsidRDefault="00893747" w:rsidP="008E7029">
      <w:pPr>
        <w:pStyle w:val="39"/>
        <w:rPr>
          <w:b/>
          <w:bCs w:val="0"/>
          <w:sz w:val="24"/>
          <w:szCs w:val="24"/>
        </w:rPr>
      </w:pPr>
      <w:bookmarkStart w:id="41" w:name="_Toc486876332"/>
      <w:bookmarkStart w:id="42" w:name="_Toc487128950"/>
      <w:bookmarkStart w:id="43" w:name="_Toc90803384"/>
      <w:r w:rsidRPr="00267FF5">
        <w:rPr>
          <w:b/>
          <w:bCs w:val="0"/>
          <w:sz w:val="24"/>
          <w:szCs w:val="24"/>
        </w:rPr>
        <w:t>ОГСЭ.01 ОСНОВЫ ФИЛОСОФИИ</w:t>
      </w:r>
      <w:bookmarkEnd w:id="40"/>
      <w:bookmarkEnd w:id="41"/>
      <w:bookmarkEnd w:id="42"/>
      <w:bookmarkEnd w:id="43"/>
    </w:p>
    <w:p w14:paraId="5D08B196" w14:textId="77777777" w:rsidR="008E7029" w:rsidRDefault="008E7029" w:rsidP="008E7029">
      <w:pPr>
        <w:spacing w:before="100" w:beforeAutospacing="1" w:after="100" w:afterAutospacing="1" w:line="360" w:lineRule="auto"/>
        <w:jc w:val="center"/>
        <w:rPr>
          <w:bCs/>
        </w:rPr>
      </w:pPr>
    </w:p>
    <w:p w14:paraId="3191C047" w14:textId="77777777" w:rsidR="008E7029" w:rsidRDefault="008E7029" w:rsidP="008E7029">
      <w:pPr>
        <w:spacing w:before="100" w:beforeAutospacing="1" w:after="100" w:afterAutospacing="1" w:line="360" w:lineRule="auto"/>
        <w:jc w:val="center"/>
        <w:rPr>
          <w:bCs/>
        </w:rPr>
      </w:pPr>
    </w:p>
    <w:p w14:paraId="3F8A3624" w14:textId="77777777" w:rsidR="008E7029" w:rsidRDefault="008E7029" w:rsidP="008E7029">
      <w:pPr>
        <w:spacing w:before="100" w:beforeAutospacing="1" w:after="100" w:afterAutospacing="1" w:line="360" w:lineRule="auto"/>
        <w:jc w:val="center"/>
        <w:rPr>
          <w:bCs/>
        </w:rPr>
      </w:pPr>
    </w:p>
    <w:p w14:paraId="344BCE75" w14:textId="77777777" w:rsidR="008E7029" w:rsidRDefault="008E7029" w:rsidP="008E7029">
      <w:pPr>
        <w:spacing w:before="100" w:beforeAutospacing="1" w:after="100" w:afterAutospacing="1" w:line="360" w:lineRule="auto"/>
        <w:jc w:val="center"/>
        <w:rPr>
          <w:bCs/>
        </w:rPr>
      </w:pPr>
    </w:p>
    <w:p w14:paraId="5B3C2E00" w14:textId="77777777" w:rsidR="008E7029" w:rsidRDefault="008E7029" w:rsidP="008E7029">
      <w:pPr>
        <w:spacing w:before="100" w:beforeAutospacing="1" w:after="100" w:afterAutospacing="1" w:line="360" w:lineRule="auto"/>
        <w:jc w:val="center"/>
        <w:rPr>
          <w:bCs/>
        </w:rPr>
      </w:pPr>
    </w:p>
    <w:p w14:paraId="2EBDAB7D" w14:textId="77777777" w:rsidR="008E7029" w:rsidRDefault="008E7029" w:rsidP="008E7029">
      <w:pPr>
        <w:spacing w:before="100" w:beforeAutospacing="1" w:after="100" w:afterAutospacing="1" w:line="360" w:lineRule="auto"/>
        <w:rPr>
          <w:bCs/>
        </w:rPr>
      </w:pPr>
    </w:p>
    <w:p w14:paraId="3D68AD0E" w14:textId="77777777" w:rsidR="008E7029" w:rsidRDefault="008E7029" w:rsidP="008E7029">
      <w:pPr>
        <w:spacing w:before="100" w:beforeAutospacing="1" w:after="100" w:afterAutospacing="1" w:line="360" w:lineRule="auto"/>
        <w:jc w:val="center"/>
        <w:rPr>
          <w:bCs/>
        </w:rPr>
      </w:pPr>
    </w:p>
    <w:p w14:paraId="2A2CAD76" w14:textId="77777777" w:rsidR="008E7029" w:rsidRDefault="008E7029" w:rsidP="0030114F">
      <w:pPr>
        <w:spacing w:before="100" w:beforeAutospacing="1" w:after="100" w:afterAutospacing="1" w:line="360" w:lineRule="auto"/>
        <w:rPr>
          <w:bCs/>
        </w:rPr>
      </w:pPr>
    </w:p>
    <w:p w14:paraId="0F075366" w14:textId="68D6BE01" w:rsidR="008E7029" w:rsidRPr="006701E0" w:rsidRDefault="008E7029" w:rsidP="006701E0">
      <w:pPr>
        <w:jc w:val="center"/>
        <w:rPr>
          <w:b/>
          <w:bCs/>
          <w:iCs/>
        </w:rPr>
      </w:pPr>
      <w:r w:rsidRPr="006701E0">
        <w:rPr>
          <w:b/>
          <w:bCs/>
          <w:iCs/>
        </w:rPr>
        <w:t>202</w:t>
      </w:r>
      <w:r w:rsidR="0070356B">
        <w:rPr>
          <w:b/>
          <w:bCs/>
          <w:iCs/>
        </w:rPr>
        <w:t>2</w:t>
      </w:r>
      <w:r w:rsidRPr="006701E0">
        <w:rPr>
          <w:b/>
          <w:bCs/>
          <w:iCs/>
        </w:rPr>
        <w:t xml:space="preserve"> год</w:t>
      </w:r>
    </w:p>
    <w:p w14:paraId="3E44E3DF" w14:textId="77777777" w:rsidR="008E7029" w:rsidRDefault="008E7029" w:rsidP="0030114F">
      <w:pPr>
        <w:spacing w:before="100" w:beforeAutospacing="1" w:after="100" w:afterAutospacing="1" w:line="360" w:lineRule="auto"/>
        <w:rPr>
          <w:b/>
          <w:i/>
        </w:rPr>
      </w:pPr>
    </w:p>
    <w:p w14:paraId="408059E3" w14:textId="77777777" w:rsidR="00C03B86" w:rsidRDefault="00C03B86">
      <w:pPr>
        <w:rPr>
          <w:b/>
          <w:iCs/>
        </w:rPr>
      </w:pPr>
      <w:r>
        <w:rPr>
          <w:b/>
          <w:iCs/>
        </w:rPr>
        <w:br w:type="page"/>
      </w:r>
    </w:p>
    <w:p w14:paraId="73E6B567" w14:textId="4ECA4330" w:rsidR="008E7029" w:rsidRPr="00270574" w:rsidRDefault="008E7029" w:rsidP="008E7029">
      <w:pPr>
        <w:spacing w:before="100" w:beforeAutospacing="1" w:after="100" w:afterAutospacing="1"/>
        <w:jc w:val="center"/>
        <w:rPr>
          <w:b/>
          <w:iCs/>
        </w:rPr>
      </w:pPr>
      <w:r w:rsidRPr="00270574">
        <w:rPr>
          <w:b/>
          <w:iCs/>
        </w:rPr>
        <w:lastRenderedPageBreak/>
        <w:t>СОДЕРЖАНИЕ</w:t>
      </w:r>
    </w:p>
    <w:tbl>
      <w:tblPr>
        <w:tblW w:w="0" w:type="auto"/>
        <w:tblLook w:val="01E0" w:firstRow="1" w:lastRow="1" w:firstColumn="1" w:lastColumn="1" w:noHBand="0" w:noVBand="0"/>
      </w:tblPr>
      <w:tblGrid>
        <w:gridCol w:w="7501"/>
        <w:gridCol w:w="1854"/>
      </w:tblGrid>
      <w:tr w:rsidR="00893747" w:rsidRPr="00893747" w14:paraId="2BA08C10" w14:textId="77777777" w:rsidTr="00893747">
        <w:tc>
          <w:tcPr>
            <w:tcW w:w="7501" w:type="dxa"/>
            <w:hideMark/>
          </w:tcPr>
          <w:p w14:paraId="5DEF4FC6" w14:textId="77777777" w:rsidR="00893747" w:rsidRPr="00893747" w:rsidRDefault="00893747" w:rsidP="002E4BC3">
            <w:pPr>
              <w:numPr>
                <w:ilvl w:val="0"/>
                <w:numId w:val="248"/>
              </w:numPr>
              <w:suppressAutoHyphens/>
              <w:spacing w:after="200" w:line="276" w:lineRule="auto"/>
              <w:rPr>
                <w:b/>
              </w:rPr>
            </w:pPr>
            <w:r w:rsidRPr="00893747">
              <w:rPr>
                <w:b/>
              </w:rPr>
              <w:t>ОБЩАЯ ХАРАКТЕРИСТИКА ПРИМЕРНОЙ РАБОЧЕЙ ПРОГРАММЫ УЧЕБНОЙ ДИСЦИПЛИНЫ</w:t>
            </w:r>
          </w:p>
        </w:tc>
        <w:tc>
          <w:tcPr>
            <w:tcW w:w="1854" w:type="dxa"/>
          </w:tcPr>
          <w:p w14:paraId="40D44D26" w14:textId="77777777" w:rsidR="00893747" w:rsidRPr="00893747" w:rsidRDefault="00893747" w:rsidP="00893747">
            <w:pPr>
              <w:spacing w:after="200" w:line="276" w:lineRule="auto"/>
              <w:rPr>
                <w:b/>
              </w:rPr>
            </w:pPr>
          </w:p>
        </w:tc>
      </w:tr>
      <w:tr w:rsidR="00893747" w:rsidRPr="00893747" w14:paraId="43124603" w14:textId="77777777" w:rsidTr="00893747">
        <w:tc>
          <w:tcPr>
            <w:tcW w:w="7501" w:type="dxa"/>
            <w:hideMark/>
          </w:tcPr>
          <w:p w14:paraId="492A12CF" w14:textId="77777777" w:rsidR="00893747" w:rsidRPr="00893747" w:rsidRDefault="00893747" w:rsidP="002E4BC3">
            <w:pPr>
              <w:numPr>
                <w:ilvl w:val="0"/>
                <w:numId w:val="248"/>
              </w:numPr>
              <w:suppressAutoHyphens/>
              <w:spacing w:after="200" w:line="276" w:lineRule="auto"/>
              <w:rPr>
                <w:b/>
              </w:rPr>
            </w:pPr>
            <w:r w:rsidRPr="00893747">
              <w:rPr>
                <w:b/>
              </w:rPr>
              <w:t>СТРУКТУРА И СОДЕРЖАНИЕ УЧЕБНОЙ ДИСЦИПЛИНЫ</w:t>
            </w:r>
          </w:p>
          <w:p w14:paraId="6E207699" w14:textId="77777777" w:rsidR="00893747" w:rsidRPr="00893747" w:rsidRDefault="00893747" w:rsidP="002E4BC3">
            <w:pPr>
              <w:numPr>
                <w:ilvl w:val="0"/>
                <w:numId w:val="248"/>
              </w:numPr>
              <w:suppressAutoHyphens/>
              <w:spacing w:after="200" w:line="276" w:lineRule="auto"/>
              <w:rPr>
                <w:b/>
              </w:rPr>
            </w:pPr>
            <w:r w:rsidRPr="00893747">
              <w:rPr>
                <w:b/>
              </w:rPr>
              <w:t>УСЛОВИЯ РЕАЛИЗАЦИИ УЧЕБНОЙ ДИСЦИПЛИНЫ</w:t>
            </w:r>
          </w:p>
        </w:tc>
        <w:tc>
          <w:tcPr>
            <w:tcW w:w="1854" w:type="dxa"/>
          </w:tcPr>
          <w:p w14:paraId="6E72BEE5" w14:textId="77777777" w:rsidR="00893747" w:rsidRPr="00893747" w:rsidRDefault="00893747" w:rsidP="00893747">
            <w:pPr>
              <w:spacing w:after="200" w:line="276" w:lineRule="auto"/>
              <w:ind w:left="644"/>
              <w:rPr>
                <w:b/>
              </w:rPr>
            </w:pPr>
          </w:p>
        </w:tc>
      </w:tr>
      <w:tr w:rsidR="00893747" w:rsidRPr="00893747" w14:paraId="5C206DC0" w14:textId="77777777" w:rsidTr="00893747">
        <w:tc>
          <w:tcPr>
            <w:tcW w:w="7501" w:type="dxa"/>
          </w:tcPr>
          <w:p w14:paraId="2F14AD71" w14:textId="77777777" w:rsidR="00893747" w:rsidRPr="00893747" w:rsidRDefault="00893747" w:rsidP="002E4BC3">
            <w:pPr>
              <w:numPr>
                <w:ilvl w:val="0"/>
                <w:numId w:val="248"/>
              </w:numPr>
              <w:suppressAutoHyphens/>
              <w:spacing w:after="200" w:line="276" w:lineRule="auto"/>
              <w:rPr>
                <w:b/>
              </w:rPr>
            </w:pPr>
            <w:r w:rsidRPr="00893747">
              <w:rPr>
                <w:b/>
              </w:rPr>
              <w:t>КОНТРОЛЬ И ОЦЕНКА РЕЗУЛЬТАТОВ ОСВОЕНИЯ УЧЕБНОЙ ДИСЦИПЛИНЫ</w:t>
            </w:r>
          </w:p>
          <w:p w14:paraId="474EA569" w14:textId="77777777" w:rsidR="00893747" w:rsidRPr="00893747" w:rsidRDefault="00893747" w:rsidP="00893747">
            <w:pPr>
              <w:suppressAutoHyphens/>
              <w:spacing w:after="200" w:line="276" w:lineRule="auto"/>
              <w:rPr>
                <w:b/>
              </w:rPr>
            </w:pPr>
          </w:p>
        </w:tc>
        <w:tc>
          <w:tcPr>
            <w:tcW w:w="1854" w:type="dxa"/>
          </w:tcPr>
          <w:p w14:paraId="2F2C936C" w14:textId="77777777" w:rsidR="00893747" w:rsidRPr="00893747" w:rsidRDefault="00893747" w:rsidP="00893747">
            <w:pPr>
              <w:spacing w:after="200" w:line="276" w:lineRule="auto"/>
              <w:rPr>
                <w:b/>
              </w:rPr>
            </w:pPr>
          </w:p>
        </w:tc>
      </w:tr>
    </w:tbl>
    <w:p w14:paraId="74CA36FC" w14:textId="3245A464" w:rsidR="008E7029" w:rsidRDefault="008E7029" w:rsidP="008E7029">
      <w:pPr>
        <w:spacing w:line="360" w:lineRule="auto"/>
        <w:jc w:val="center"/>
        <w:rPr>
          <w:b/>
          <w:vertAlign w:val="superscript"/>
        </w:rPr>
      </w:pPr>
    </w:p>
    <w:p w14:paraId="5509A8D1" w14:textId="77777777" w:rsidR="008E7029" w:rsidRPr="00747563" w:rsidRDefault="008E7029" w:rsidP="008E7029">
      <w:pPr>
        <w:suppressAutoHyphens/>
        <w:spacing w:line="360" w:lineRule="auto"/>
        <w:rPr>
          <w:b/>
        </w:rPr>
      </w:pPr>
    </w:p>
    <w:p w14:paraId="6E9E339D" w14:textId="12C48ADA" w:rsidR="008E7029" w:rsidRPr="003107AB" w:rsidRDefault="008E7029" w:rsidP="00893747">
      <w:pPr>
        <w:shd w:val="clear" w:color="auto" w:fill="FFFFFF"/>
        <w:jc w:val="center"/>
        <w:rPr>
          <w:b/>
          <w:bCs/>
          <w:color w:val="000000"/>
          <w:shd w:val="clear" w:color="auto" w:fill="FFFFFF"/>
        </w:rPr>
      </w:pPr>
      <w:r w:rsidRPr="00747563">
        <w:rPr>
          <w:bCs/>
          <w:color w:val="000000"/>
          <w:shd w:val="clear" w:color="auto" w:fill="FFFFFF"/>
        </w:rPr>
        <w:br w:type="page"/>
      </w:r>
      <w:r w:rsidRPr="00D76A4F">
        <w:rPr>
          <w:b/>
          <w:bCs/>
          <w:color w:val="000000"/>
          <w:shd w:val="clear" w:color="auto" w:fill="FFFFFF"/>
        </w:rPr>
        <w:lastRenderedPageBreak/>
        <w:t>1.</w:t>
      </w:r>
      <w:r w:rsidRPr="00747563">
        <w:rPr>
          <w:b/>
          <w:bCs/>
          <w:color w:val="000000"/>
          <w:shd w:val="clear" w:color="auto" w:fill="FFFFFF"/>
        </w:rPr>
        <w:t xml:space="preserve"> ОБЩАЯ ХАРАКТЕРИСТИКА ПРИМЕРНОЙ РАБОЧЕЙ ПРОГРАММЫ </w:t>
      </w:r>
      <w:r w:rsidR="00893747">
        <w:rPr>
          <w:b/>
          <w:bCs/>
          <w:color w:val="000000"/>
          <w:shd w:val="clear" w:color="auto" w:fill="FFFFFF"/>
        </w:rPr>
        <w:br/>
      </w:r>
      <w:r w:rsidRPr="00747563">
        <w:rPr>
          <w:b/>
          <w:bCs/>
          <w:color w:val="000000"/>
          <w:shd w:val="clear" w:color="auto" w:fill="FFFFFF"/>
        </w:rPr>
        <w:t>УЧЕБНОЙ ДИСЦИПЛИНЫ</w:t>
      </w:r>
      <w:r>
        <w:rPr>
          <w:b/>
          <w:bCs/>
          <w:color w:val="000000"/>
          <w:shd w:val="clear" w:color="auto" w:fill="FFFFFF"/>
        </w:rPr>
        <w:t xml:space="preserve"> </w:t>
      </w:r>
      <w:r w:rsidR="00893747">
        <w:rPr>
          <w:b/>
          <w:bCs/>
          <w:color w:val="000000"/>
          <w:shd w:val="clear" w:color="auto" w:fill="FFFFFF"/>
        </w:rPr>
        <w:br/>
      </w:r>
      <w:r w:rsidR="00893747" w:rsidRPr="00893747">
        <w:rPr>
          <w:b/>
        </w:rPr>
        <w:t>ОГСЭ.01 ОСНОВЫ ФИЛОСОФИИ</w:t>
      </w:r>
    </w:p>
    <w:p w14:paraId="462EF822" w14:textId="77777777" w:rsidR="008E7029" w:rsidRPr="00747563" w:rsidRDefault="008E7029" w:rsidP="008E7029">
      <w:pPr>
        <w:shd w:val="clear" w:color="auto" w:fill="FFFFFF"/>
        <w:spacing w:before="120" w:after="120"/>
        <w:ind w:firstLine="709"/>
        <w:jc w:val="both"/>
        <w:rPr>
          <w:b/>
          <w:bCs/>
          <w:color w:val="000000"/>
          <w:shd w:val="clear" w:color="auto" w:fill="FFFFFF"/>
        </w:rPr>
      </w:pPr>
      <w:r w:rsidRPr="00747563">
        <w:rPr>
          <w:b/>
          <w:bCs/>
          <w:color w:val="000000"/>
          <w:shd w:val="clear" w:color="auto" w:fill="FFFFFF"/>
        </w:rPr>
        <w:t>1.1</w:t>
      </w:r>
      <w:r>
        <w:rPr>
          <w:b/>
          <w:bCs/>
          <w:color w:val="000000"/>
          <w:shd w:val="clear" w:color="auto" w:fill="FFFFFF"/>
        </w:rPr>
        <w:t>.</w:t>
      </w:r>
      <w:r w:rsidRPr="00747563">
        <w:rPr>
          <w:b/>
          <w:bCs/>
          <w:color w:val="000000"/>
          <w:shd w:val="clear" w:color="auto" w:fill="FFFFFF"/>
        </w:rPr>
        <w:t xml:space="preserve"> </w:t>
      </w:r>
      <w:r>
        <w:rPr>
          <w:b/>
          <w:bCs/>
          <w:color w:val="000000"/>
          <w:shd w:val="clear" w:color="auto" w:fill="FFFFFF"/>
        </w:rPr>
        <w:t>Место дисциплины в структуре основной образовательной программы:</w:t>
      </w:r>
    </w:p>
    <w:p w14:paraId="12F211FC" w14:textId="487B4E0E" w:rsidR="008E7029" w:rsidRDefault="008E7029" w:rsidP="008E7029">
      <w:pPr>
        <w:shd w:val="clear" w:color="auto" w:fill="FFFFFF"/>
        <w:ind w:firstLine="709"/>
        <w:jc w:val="both"/>
        <w:rPr>
          <w:bCs/>
          <w:color w:val="000000"/>
          <w:shd w:val="clear" w:color="auto" w:fill="FFFFFF"/>
        </w:rPr>
      </w:pPr>
      <w:r>
        <w:rPr>
          <w:bCs/>
          <w:color w:val="000000"/>
          <w:shd w:val="clear" w:color="auto" w:fill="FFFFFF"/>
        </w:rPr>
        <w:t>У</w:t>
      </w:r>
      <w:r w:rsidRPr="00747563">
        <w:rPr>
          <w:bCs/>
          <w:color w:val="000000"/>
          <w:shd w:val="clear" w:color="auto" w:fill="FFFFFF"/>
        </w:rPr>
        <w:t>чебн</w:t>
      </w:r>
      <w:r>
        <w:rPr>
          <w:bCs/>
          <w:color w:val="000000"/>
          <w:shd w:val="clear" w:color="auto" w:fill="FFFFFF"/>
        </w:rPr>
        <w:t>ая</w:t>
      </w:r>
      <w:r w:rsidRPr="00747563">
        <w:rPr>
          <w:bCs/>
          <w:color w:val="000000"/>
          <w:shd w:val="clear" w:color="auto" w:fill="FFFFFF"/>
        </w:rPr>
        <w:t xml:space="preserve"> дисциплин</w:t>
      </w:r>
      <w:r>
        <w:rPr>
          <w:bCs/>
          <w:color w:val="000000"/>
          <w:shd w:val="clear" w:color="auto" w:fill="FFFFFF"/>
        </w:rPr>
        <w:t>а</w:t>
      </w:r>
      <w:r w:rsidRPr="00747563">
        <w:rPr>
          <w:bCs/>
          <w:color w:val="000000"/>
          <w:shd w:val="clear" w:color="auto" w:fill="FFFFFF"/>
        </w:rPr>
        <w:t xml:space="preserve"> </w:t>
      </w:r>
      <w:r w:rsidRPr="00994E61">
        <w:rPr>
          <w:bCs/>
        </w:rPr>
        <w:t>«Основы философии»</w:t>
      </w:r>
      <w:r>
        <w:rPr>
          <w:bCs/>
          <w:sz w:val="28"/>
          <w:szCs w:val="28"/>
        </w:rPr>
        <w:t xml:space="preserve"> </w:t>
      </w:r>
      <w:r w:rsidRPr="00747563">
        <w:rPr>
          <w:bCs/>
          <w:color w:val="000000"/>
          <w:shd w:val="clear" w:color="auto" w:fill="FFFFFF"/>
        </w:rPr>
        <w:t xml:space="preserve">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w:t>
      </w:r>
      <w:r>
        <w:rPr>
          <w:bCs/>
          <w:color w:val="000000"/>
          <w:shd w:val="clear" w:color="auto" w:fill="FFFFFF"/>
        </w:rPr>
        <w:t xml:space="preserve">СПО </w:t>
      </w:r>
      <w:r w:rsidRPr="00747563">
        <w:rPr>
          <w:bCs/>
          <w:color w:val="000000"/>
          <w:shd w:val="clear" w:color="auto" w:fill="FFFFFF"/>
        </w:rPr>
        <w:t xml:space="preserve">по </w:t>
      </w:r>
      <w:r>
        <w:rPr>
          <w:bCs/>
          <w:color w:val="000000"/>
          <w:shd w:val="clear" w:color="auto" w:fill="FFFFFF"/>
        </w:rPr>
        <w:t>специальности.</w:t>
      </w:r>
    </w:p>
    <w:p w14:paraId="6BA8BE05" w14:textId="3D6E56B6" w:rsidR="008E7029" w:rsidRPr="00747563" w:rsidRDefault="008E7029" w:rsidP="008E7029">
      <w:pPr>
        <w:shd w:val="clear" w:color="auto" w:fill="FFFFFF"/>
        <w:ind w:firstLine="709"/>
        <w:jc w:val="both"/>
        <w:rPr>
          <w:bCs/>
          <w:color w:val="000000"/>
          <w:shd w:val="clear" w:color="auto" w:fill="FFFFFF"/>
        </w:rPr>
      </w:pPr>
      <w:r w:rsidRPr="00050ACF">
        <w:t>Особое значение дисциплина имеет при формировании и развитии ОК</w:t>
      </w:r>
      <w:r>
        <w:t xml:space="preserve"> 02, ОК 03, </w:t>
      </w:r>
      <w:r w:rsidR="00893747">
        <w:br/>
      </w:r>
      <w:r>
        <w:t>ОК 05, ОК 06, ОК 09.</w:t>
      </w:r>
    </w:p>
    <w:p w14:paraId="438EBEFA" w14:textId="77777777" w:rsidR="008E7029" w:rsidRPr="00747563" w:rsidRDefault="008E7029" w:rsidP="008E7029">
      <w:pPr>
        <w:shd w:val="clear" w:color="auto" w:fill="FFFFFF"/>
        <w:spacing w:before="120" w:after="120"/>
        <w:ind w:firstLine="709"/>
        <w:jc w:val="both"/>
        <w:rPr>
          <w:b/>
          <w:bCs/>
          <w:color w:val="000000"/>
          <w:shd w:val="clear" w:color="auto" w:fill="FFFFFF"/>
        </w:rPr>
      </w:pPr>
      <w:r w:rsidRPr="00747563">
        <w:rPr>
          <w:b/>
          <w:bCs/>
          <w:color w:val="000000"/>
          <w:shd w:val="clear" w:color="auto" w:fill="FFFFFF"/>
        </w:rPr>
        <w:t>1.2</w:t>
      </w:r>
      <w:r>
        <w:rPr>
          <w:b/>
          <w:bCs/>
          <w:color w:val="000000"/>
          <w:shd w:val="clear" w:color="auto" w:fill="FFFFFF"/>
        </w:rPr>
        <w:t>.</w:t>
      </w:r>
      <w:r w:rsidRPr="00747563">
        <w:rPr>
          <w:b/>
          <w:bCs/>
          <w:color w:val="000000"/>
          <w:shd w:val="clear" w:color="auto" w:fill="FFFFFF"/>
        </w:rPr>
        <w:t xml:space="preserve"> Цель и планируемые</w:t>
      </w:r>
      <w:r>
        <w:rPr>
          <w:b/>
          <w:bCs/>
          <w:color w:val="000000"/>
          <w:shd w:val="clear" w:color="auto" w:fill="FFFFFF"/>
        </w:rPr>
        <w:t xml:space="preserve"> результаты освоения дисциплины</w:t>
      </w:r>
    </w:p>
    <w:p w14:paraId="56414BB8" w14:textId="77777777" w:rsidR="008E7029" w:rsidRPr="00747563" w:rsidRDefault="008E7029" w:rsidP="008E7029">
      <w:pPr>
        <w:shd w:val="clear" w:color="auto" w:fill="FFFFFF"/>
        <w:ind w:firstLine="709"/>
        <w:jc w:val="both"/>
      </w:pPr>
      <w:r w:rsidRPr="00747563">
        <w:rPr>
          <w:bCs/>
          <w:color w:val="000000"/>
          <w:shd w:val="clear" w:color="auto" w:fill="FFFFFF"/>
        </w:rPr>
        <w:t xml:space="preserve">В рамках программы учебной дисциплины обучающимися осваиваются </w:t>
      </w:r>
      <w:r>
        <w:rPr>
          <w:bCs/>
          <w:color w:val="000000"/>
          <w:shd w:val="clear" w:color="auto" w:fill="FFFFFF"/>
        </w:rPr>
        <w:t xml:space="preserve">следующие </w:t>
      </w:r>
      <w:r w:rsidRPr="00747563">
        <w:rPr>
          <w:bCs/>
          <w:color w:val="000000"/>
          <w:shd w:val="clear" w:color="auto" w:fill="FFFFFF"/>
        </w:rPr>
        <w:t>умения и знания</w:t>
      </w:r>
      <w:r>
        <w:rPr>
          <w:bCs/>
          <w:color w:val="000000"/>
          <w:shd w:val="clear" w:color="auto" w:fill="FFFFFF"/>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3118"/>
        <w:gridCol w:w="4933"/>
      </w:tblGrid>
      <w:tr w:rsidR="008E7029" w:rsidRPr="009B05F7" w14:paraId="3909231F" w14:textId="77777777" w:rsidTr="008E02E1">
        <w:trPr>
          <w:trHeight w:val="649"/>
        </w:trPr>
        <w:tc>
          <w:tcPr>
            <w:tcW w:w="1555" w:type="dxa"/>
          </w:tcPr>
          <w:p w14:paraId="2202B5F3" w14:textId="77777777" w:rsidR="008E7029" w:rsidRPr="009B05F7" w:rsidRDefault="008E7029" w:rsidP="008E02E1">
            <w:pPr>
              <w:suppressAutoHyphens/>
              <w:jc w:val="center"/>
              <w:rPr>
                <w:b/>
                <w:bCs/>
                <w:lang w:eastAsia="en-US"/>
              </w:rPr>
            </w:pPr>
            <w:r w:rsidRPr="009B05F7">
              <w:rPr>
                <w:b/>
                <w:bCs/>
                <w:lang w:eastAsia="en-US"/>
              </w:rPr>
              <w:t>Код</w:t>
            </w:r>
          </w:p>
          <w:p w14:paraId="5D0AF887" w14:textId="77777777" w:rsidR="008E7029" w:rsidRPr="009B05F7" w:rsidRDefault="008E7029" w:rsidP="008E02E1">
            <w:pPr>
              <w:suppressAutoHyphens/>
              <w:jc w:val="center"/>
              <w:rPr>
                <w:b/>
                <w:bCs/>
                <w:lang w:eastAsia="en-US"/>
              </w:rPr>
            </w:pPr>
            <w:r w:rsidRPr="009B05F7">
              <w:rPr>
                <w:b/>
                <w:bCs/>
                <w:lang w:eastAsia="en-US"/>
              </w:rPr>
              <w:t>ПК, ОК, ЛР</w:t>
            </w:r>
          </w:p>
        </w:tc>
        <w:tc>
          <w:tcPr>
            <w:tcW w:w="3118" w:type="dxa"/>
          </w:tcPr>
          <w:p w14:paraId="08ED374D" w14:textId="77777777" w:rsidR="008E7029" w:rsidRPr="009B05F7" w:rsidRDefault="008E7029" w:rsidP="008E02E1">
            <w:pPr>
              <w:suppressAutoHyphens/>
              <w:jc w:val="center"/>
              <w:rPr>
                <w:b/>
                <w:bCs/>
                <w:lang w:eastAsia="en-US"/>
              </w:rPr>
            </w:pPr>
            <w:r w:rsidRPr="009B05F7">
              <w:rPr>
                <w:b/>
                <w:bCs/>
                <w:lang w:eastAsia="en-US"/>
              </w:rPr>
              <w:t>Умения</w:t>
            </w:r>
          </w:p>
        </w:tc>
        <w:tc>
          <w:tcPr>
            <w:tcW w:w="4933" w:type="dxa"/>
          </w:tcPr>
          <w:p w14:paraId="0F6F39CD" w14:textId="77777777" w:rsidR="008E7029" w:rsidRPr="009B05F7" w:rsidRDefault="008E7029" w:rsidP="008E02E1">
            <w:pPr>
              <w:suppressAutoHyphens/>
              <w:jc w:val="center"/>
              <w:rPr>
                <w:b/>
                <w:bCs/>
                <w:lang w:eastAsia="en-US"/>
              </w:rPr>
            </w:pPr>
            <w:r w:rsidRPr="009B05F7">
              <w:rPr>
                <w:b/>
                <w:bCs/>
                <w:lang w:eastAsia="en-US"/>
              </w:rPr>
              <w:t>Знания</w:t>
            </w:r>
          </w:p>
        </w:tc>
      </w:tr>
      <w:tr w:rsidR="008E7029" w:rsidRPr="00747563" w14:paraId="703E4FBF" w14:textId="77777777" w:rsidTr="008E02E1">
        <w:trPr>
          <w:trHeight w:val="649"/>
        </w:trPr>
        <w:tc>
          <w:tcPr>
            <w:tcW w:w="1555" w:type="dxa"/>
          </w:tcPr>
          <w:p w14:paraId="2E953833" w14:textId="77777777" w:rsidR="008E7029" w:rsidRDefault="008E7029" w:rsidP="008E02E1">
            <w:pPr>
              <w:suppressAutoHyphens/>
              <w:spacing w:line="360" w:lineRule="auto"/>
              <w:jc w:val="center"/>
            </w:pPr>
            <w:r w:rsidRPr="007B36CE">
              <w:t>ОК 02</w:t>
            </w:r>
          </w:p>
          <w:p w14:paraId="2D99D17F" w14:textId="77777777" w:rsidR="008E7029" w:rsidRDefault="008E7029" w:rsidP="008E02E1">
            <w:pPr>
              <w:suppressAutoHyphens/>
              <w:spacing w:line="360" w:lineRule="auto"/>
              <w:jc w:val="center"/>
            </w:pPr>
            <w:r w:rsidRPr="007B36CE">
              <w:t>ОК 03</w:t>
            </w:r>
          </w:p>
          <w:p w14:paraId="0106CE3B" w14:textId="77777777" w:rsidR="008E7029" w:rsidRDefault="008E7029" w:rsidP="008E02E1">
            <w:pPr>
              <w:suppressAutoHyphens/>
              <w:spacing w:line="360" w:lineRule="auto"/>
              <w:jc w:val="center"/>
            </w:pPr>
            <w:r w:rsidRPr="007B36CE">
              <w:t>ОК 05</w:t>
            </w:r>
          </w:p>
          <w:p w14:paraId="7D225FC8" w14:textId="77777777" w:rsidR="008E7029" w:rsidRDefault="008E7029" w:rsidP="008E02E1">
            <w:pPr>
              <w:suppressAutoHyphens/>
              <w:spacing w:line="360" w:lineRule="auto"/>
              <w:jc w:val="center"/>
            </w:pPr>
            <w:r w:rsidRPr="007B36CE">
              <w:t>ОК 06</w:t>
            </w:r>
          </w:p>
          <w:p w14:paraId="2AC17E42" w14:textId="77777777" w:rsidR="008E7029" w:rsidRDefault="008E7029" w:rsidP="008E02E1">
            <w:pPr>
              <w:suppressAutoHyphens/>
              <w:spacing w:line="360" w:lineRule="auto"/>
              <w:jc w:val="center"/>
            </w:pPr>
            <w:r w:rsidRPr="007B36CE">
              <w:t>ОК 09</w:t>
            </w:r>
          </w:p>
          <w:p w14:paraId="5C158011" w14:textId="77777777" w:rsidR="008E7029" w:rsidRDefault="008E7029" w:rsidP="008E02E1">
            <w:pPr>
              <w:suppressAutoHyphens/>
              <w:spacing w:line="360" w:lineRule="auto"/>
              <w:jc w:val="center"/>
            </w:pPr>
            <w:r>
              <w:t>ЛР 1</w:t>
            </w:r>
          </w:p>
          <w:p w14:paraId="3FDF0110" w14:textId="77777777" w:rsidR="008E7029" w:rsidRDefault="008E7029" w:rsidP="008E02E1">
            <w:pPr>
              <w:suppressAutoHyphens/>
              <w:spacing w:line="360" w:lineRule="auto"/>
              <w:jc w:val="center"/>
            </w:pPr>
            <w:r>
              <w:t>ЛР 7</w:t>
            </w:r>
          </w:p>
          <w:p w14:paraId="6938AA70" w14:textId="77777777" w:rsidR="008E7029" w:rsidRDefault="008E7029" w:rsidP="008E02E1">
            <w:pPr>
              <w:suppressAutoHyphens/>
              <w:spacing w:line="360" w:lineRule="auto"/>
              <w:jc w:val="center"/>
            </w:pPr>
            <w:r>
              <w:t>ЛР 8</w:t>
            </w:r>
          </w:p>
          <w:p w14:paraId="3DEF6C8B" w14:textId="77777777" w:rsidR="008E7029" w:rsidRDefault="008E7029" w:rsidP="008E02E1">
            <w:pPr>
              <w:suppressAutoHyphens/>
              <w:spacing w:line="360" w:lineRule="auto"/>
              <w:jc w:val="center"/>
            </w:pPr>
            <w:r>
              <w:t>ЛР 11</w:t>
            </w:r>
          </w:p>
          <w:p w14:paraId="2523F2E1" w14:textId="77777777" w:rsidR="008E7029" w:rsidRPr="007B36CE" w:rsidRDefault="008E7029" w:rsidP="008E02E1">
            <w:pPr>
              <w:suppressAutoHyphens/>
              <w:spacing w:line="360" w:lineRule="auto"/>
              <w:jc w:val="center"/>
            </w:pPr>
            <w:r>
              <w:t>ЛР 12</w:t>
            </w:r>
          </w:p>
        </w:tc>
        <w:tc>
          <w:tcPr>
            <w:tcW w:w="3118" w:type="dxa"/>
          </w:tcPr>
          <w:p w14:paraId="6F29682B" w14:textId="77777777" w:rsidR="008E7029" w:rsidRDefault="008E7029" w:rsidP="002E4BC3">
            <w:pPr>
              <w:pStyle w:val="a9"/>
              <w:numPr>
                <w:ilvl w:val="0"/>
                <w:numId w:val="76"/>
              </w:numPr>
              <w:spacing w:before="0" w:after="0" w:line="276" w:lineRule="auto"/>
              <w:ind w:left="173" w:hanging="173"/>
              <w:contextualSpacing/>
              <w:textAlignment w:val="baseline"/>
              <w:rPr>
                <w:color w:val="000000"/>
                <w:lang w:eastAsia="en-US"/>
              </w:rPr>
            </w:pPr>
            <w:r w:rsidRPr="00AF6F21">
              <w:rPr>
                <w:color w:val="000000"/>
                <w:lang w:eastAsia="en-US"/>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w:t>
            </w:r>
            <w:r>
              <w:rPr>
                <w:color w:val="000000"/>
                <w:lang w:eastAsia="en-US"/>
              </w:rPr>
              <w:t xml:space="preserve"> </w:t>
            </w:r>
            <w:r w:rsidRPr="00AF6F21">
              <w:rPr>
                <w:color w:val="000000"/>
                <w:lang w:eastAsia="en-US"/>
              </w:rPr>
              <w:t>будущего специалиста;</w:t>
            </w:r>
          </w:p>
          <w:p w14:paraId="228E2FEF" w14:textId="77777777" w:rsidR="008E7029" w:rsidRPr="00AF6F21" w:rsidRDefault="008E7029" w:rsidP="002E4BC3">
            <w:pPr>
              <w:pStyle w:val="a9"/>
              <w:numPr>
                <w:ilvl w:val="0"/>
                <w:numId w:val="76"/>
              </w:numPr>
              <w:spacing w:before="0" w:after="0" w:line="276" w:lineRule="auto"/>
              <w:ind w:left="173" w:hanging="173"/>
              <w:contextualSpacing/>
              <w:textAlignment w:val="baseline"/>
              <w:rPr>
                <w:color w:val="000000"/>
                <w:lang w:eastAsia="en-US"/>
              </w:rPr>
            </w:pPr>
            <w:r w:rsidRPr="00AF6F21">
              <w:rPr>
                <w:color w:val="000000"/>
                <w:lang w:eastAsia="en-US"/>
              </w:rPr>
              <w:t>выстраивать взаимодействие на основе норм этики и морали</w:t>
            </w:r>
          </w:p>
        </w:tc>
        <w:tc>
          <w:tcPr>
            <w:tcW w:w="4933" w:type="dxa"/>
          </w:tcPr>
          <w:p w14:paraId="43D1B678" w14:textId="77777777" w:rsidR="008E7029" w:rsidRPr="00AF6F21" w:rsidRDefault="008E7029" w:rsidP="002E4BC3">
            <w:pPr>
              <w:pStyle w:val="a9"/>
              <w:numPr>
                <w:ilvl w:val="0"/>
                <w:numId w:val="74"/>
              </w:numPr>
              <w:spacing w:before="0" w:after="0" w:line="276" w:lineRule="auto"/>
              <w:ind w:left="341" w:hanging="341"/>
              <w:contextualSpacing/>
              <w:textAlignment w:val="baseline"/>
              <w:rPr>
                <w:color w:val="000000"/>
                <w:lang w:eastAsia="en-US"/>
              </w:rPr>
            </w:pPr>
            <w:r w:rsidRPr="00AF6F21">
              <w:rPr>
                <w:color w:val="000000"/>
                <w:lang w:eastAsia="en-US"/>
              </w:rPr>
              <w:t>основные категории и понятия философии;</w:t>
            </w:r>
          </w:p>
          <w:p w14:paraId="5F5200D8" w14:textId="77777777" w:rsidR="008E7029" w:rsidRPr="00AF6F21" w:rsidRDefault="008E7029" w:rsidP="002E4BC3">
            <w:pPr>
              <w:pStyle w:val="a9"/>
              <w:numPr>
                <w:ilvl w:val="0"/>
                <w:numId w:val="74"/>
              </w:numPr>
              <w:spacing w:before="0" w:after="0" w:line="276" w:lineRule="auto"/>
              <w:ind w:left="341" w:hanging="341"/>
              <w:contextualSpacing/>
              <w:textAlignment w:val="baseline"/>
              <w:rPr>
                <w:color w:val="000000"/>
                <w:lang w:eastAsia="en-US"/>
              </w:rPr>
            </w:pPr>
            <w:r w:rsidRPr="00AF6F21">
              <w:rPr>
                <w:color w:val="000000"/>
                <w:lang w:eastAsia="en-US"/>
              </w:rPr>
              <w:t>основные вехи истории философии;</w:t>
            </w:r>
          </w:p>
          <w:p w14:paraId="67F743D8" w14:textId="77777777" w:rsidR="008E7029" w:rsidRPr="00AF6F21" w:rsidRDefault="008E7029" w:rsidP="002E4BC3">
            <w:pPr>
              <w:pStyle w:val="a9"/>
              <w:numPr>
                <w:ilvl w:val="0"/>
                <w:numId w:val="74"/>
              </w:numPr>
              <w:spacing w:before="0" w:after="0" w:line="276" w:lineRule="auto"/>
              <w:ind w:left="341" w:hanging="341"/>
              <w:contextualSpacing/>
              <w:textAlignment w:val="baseline"/>
              <w:rPr>
                <w:color w:val="000000"/>
                <w:lang w:eastAsia="en-US"/>
              </w:rPr>
            </w:pPr>
            <w:r w:rsidRPr="00AF6F21">
              <w:rPr>
                <w:color w:val="000000"/>
                <w:lang w:eastAsia="en-US"/>
              </w:rPr>
              <w:t>периодизацию, строение и методологию философии;</w:t>
            </w:r>
          </w:p>
          <w:p w14:paraId="13F2AC75" w14:textId="77777777" w:rsidR="008E7029" w:rsidRPr="00AF6F21" w:rsidRDefault="008E7029" w:rsidP="002E4BC3">
            <w:pPr>
              <w:pStyle w:val="a9"/>
              <w:numPr>
                <w:ilvl w:val="0"/>
                <w:numId w:val="74"/>
              </w:numPr>
              <w:spacing w:before="0" w:after="0" w:line="276" w:lineRule="auto"/>
              <w:ind w:left="341" w:hanging="341"/>
              <w:contextualSpacing/>
              <w:textAlignment w:val="baseline"/>
              <w:rPr>
                <w:color w:val="000000"/>
                <w:lang w:eastAsia="en-US"/>
              </w:rPr>
            </w:pPr>
            <w:r w:rsidRPr="00AF6F21">
              <w:rPr>
                <w:color w:val="000000"/>
                <w:lang w:eastAsia="en-US"/>
              </w:rPr>
              <w:t>роль философии в жизни человека и общества;</w:t>
            </w:r>
          </w:p>
          <w:p w14:paraId="5FCEC910" w14:textId="77777777" w:rsidR="008E7029" w:rsidRPr="00AF6F21" w:rsidRDefault="008E7029" w:rsidP="002E4BC3">
            <w:pPr>
              <w:pStyle w:val="a9"/>
              <w:numPr>
                <w:ilvl w:val="0"/>
                <w:numId w:val="74"/>
              </w:numPr>
              <w:spacing w:before="0" w:after="0" w:line="276" w:lineRule="auto"/>
              <w:ind w:left="341" w:hanging="341"/>
              <w:contextualSpacing/>
              <w:textAlignment w:val="baseline"/>
              <w:rPr>
                <w:color w:val="000000"/>
                <w:lang w:eastAsia="en-US"/>
              </w:rPr>
            </w:pPr>
            <w:r w:rsidRPr="00AF6F21">
              <w:rPr>
                <w:color w:val="000000"/>
                <w:lang w:eastAsia="en-US"/>
              </w:rPr>
              <w:t>основы онтологии, гносеологии, аксиологии, этики и социальной философии;</w:t>
            </w:r>
          </w:p>
          <w:p w14:paraId="1B044C5F" w14:textId="77777777" w:rsidR="008E7029" w:rsidRPr="00AF6F21" w:rsidRDefault="008E7029" w:rsidP="002E4BC3">
            <w:pPr>
              <w:pStyle w:val="a9"/>
              <w:numPr>
                <w:ilvl w:val="0"/>
                <w:numId w:val="74"/>
              </w:numPr>
              <w:spacing w:before="0" w:after="0" w:line="276" w:lineRule="auto"/>
              <w:ind w:left="341" w:hanging="341"/>
              <w:contextualSpacing/>
              <w:textAlignment w:val="baseline"/>
              <w:rPr>
                <w:color w:val="000000"/>
                <w:lang w:eastAsia="en-US"/>
              </w:rPr>
            </w:pPr>
            <w:r w:rsidRPr="00AF6F21">
              <w:rPr>
                <w:color w:val="000000"/>
                <w:lang w:eastAsia="en-US"/>
              </w:rPr>
              <w:t>основы научной, философской и религиозной картин мира;</w:t>
            </w:r>
          </w:p>
          <w:p w14:paraId="0EF29F06" w14:textId="77777777" w:rsidR="008E7029" w:rsidRPr="00AF6F21" w:rsidRDefault="008E7029" w:rsidP="002E4BC3">
            <w:pPr>
              <w:pStyle w:val="a9"/>
              <w:numPr>
                <w:ilvl w:val="0"/>
                <w:numId w:val="74"/>
              </w:numPr>
              <w:spacing w:before="0" w:after="0" w:line="276" w:lineRule="auto"/>
              <w:ind w:left="341" w:hanging="341"/>
              <w:contextualSpacing/>
              <w:textAlignment w:val="baseline"/>
              <w:rPr>
                <w:color w:val="000000"/>
                <w:lang w:eastAsia="en-US"/>
              </w:rPr>
            </w:pPr>
            <w:r w:rsidRPr="00AF6F21">
              <w:rPr>
                <w:color w:val="000000"/>
                <w:lang w:eastAsia="en-US"/>
              </w:rPr>
              <w:t>проблемы бытия, истины и познаваемости мира;</w:t>
            </w:r>
          </w:p>
          <w:p w14:paraId="73B3C141" w14:textId="77777777" w:rsidR="008E7029" w:rsidRDefault="008E7029" w:rsidP="002E4BC3">
            <w:pPr>
              <w:pStyle w:val="a9"/>
              <w:numPr>
                <w:ilvl w:val="0"/>
                <w:numId w:val="74"/>
              </w:numPr>
              <w:spacing w:before="0" w:after="0" w:line="276" w:lineRule="auto"/>
              <w:ind w:left="341" w:hanging="341"/>
              <w:contextualSpacing/>
              <w:textAlignment w:val="baseline"/>
              <w:rPr>
                <w:color w:val="000000"/>
                <w:lang w:eastAsia="en-US"/>
              </w:rPr>
            </w:pPr>
            <w:r w:rsidRPr="00AF6F21">
              <w:rPr>
                <w:color w:val="000000"/>
                <w:lang w:eastAsia="en-US"/>
              </w:rPr>
              <w:t>проблемы системы ценностей, добродетели и зла, свободы и ответственности, достижения техники и технологии и их значение в профессиональной деятельности будущего специалиста</w:t>
            </w:r>
          </w:p>
          <w:p w14:paraId="0CCB59BD" w14:textId="5F8990C2" w:rsidR="00211EEE" w:rsidRPr="00AF6F21" w:rsidRDefault="00211EEE" w:rsidP="002E4BC3">
            <w:pPr>
              <w:pStyle w:val="a9"/>
              <w:numPr>
                <w:ilvl w:val="0"/>
                <w:numId w:val="74"/>
              </w:numPr>
              <w:spacing w:before="0" w:after="0" w:line="276" w:lineRule="auto"/>
              <w:ind w:left="341" w:hanging="341"/>
              <w:contextualSpacing/>
              <w:textAlignment w:val="baseline"/>
              <w:rPr>
                <w:color w:val="000000"/>
                <w:lang w:eastAsia="en-US"/>
              </w:rPr>
            </w:pPr>
            <w:r w:rsidRPr="00AF6F21">
              <w:rPr>
                <w:color w:val="000000"/>
                <w:lang w:eastAsia="en-US"/>
              </w:rPr>
              <w:t>культурологические проблемы современной философии</w:t>
            </w:r>
            <w:r>
              <w:rPr>
                <w:color w:val="000000"/>
                <w:lang w:val="ru-RU" w:eastAsia="en-US"/>
              </w:rPr>
              <w:t>.</w:t>
            </w:r>
          </w:p>
        </w:tc>
      </w:tr>
    </w:tbl>
    <w:p w14:paraId="2186330C" w14:textId="77777777" w:rsidR="008E7029" w:rsidRDefault="008E7029" w:rsidP="008E7029">
      <w:pPr>
        <w:suppressAutoHyphens/>
        <w:spacing w:line="360" w:lineRule="auto"/>
        <w:rPr>
          <w:b/>
        </w:rPr>
      </w:pPr>
    </w:p>
    <w:p w14:paraId="1EB0E256" w14:textId="77777777" w:rsidR="00C03B86" w:rsidRDefault="00C03B86">
      <w:pPr>
        <w:rPr>
          <w:b/>
        </w:rPr>
      </w:pPr>
      <w:r>
        <w:rPr>
          <w:b/>
        </w:rPr>
        <w:br w:type="page"/>
      </w:r>
    </w:p>
    <w:p w14:paraId="0214F5EE" w14:textId="48988847" w:rsidR="008E7029" w:rsidRPr="00747563" w:rsidRDefault="008E7029" w:rsidP="00893747">
      <w:pPr>
        <w:suppressAutoHyphens/>
        <w:spacing w:line="360" w:lineRule="auto"/>
        <w:jc w:val="center"/>
        <w:rPr>
          <w:b/>
        </w:rPr>
      </w:pPr>
      <w:r w:rsidRPr="00747563">
        <w:rPr>
          <w:b/>
        </w:rPr>
        <w:lastRenderedPageBreak/>
        <w:t>2. СТРУКТУРА И СОДЕРЖАНИЕ УЧЕБ</w:t>
      </w:r>
      <w:r>
        <w:rPr>
          <w:b/>
        </w:rPr>
        <w:t>НОЙ ДИСЦИПЛИНЫ</w:t>
      </w:r>
    </w:p>
    <w:p w14:paraId="792B4DDA" w14:textId="77777777" w:rsidR="008E7029" w:rsidRPr="00747563" w:rsidRDefault="008E7029" w:rsidP="00893747">
      <w:pPr>
        <w:tabs>
          <w:tab w:val="left" w:pos="0"/>
        </w:tabs>
        <w:suppressAutoHyphens/>
        <w:spacing w:line="360" w:lineRule="auto"/>
        <w:ind w:firstLine="709"/>
        <w:rPr>
          <w:b/>
        </w:rPr>
      </w:pPr>
      <w:r w:rsidRPr="00747563">
        <w:rPr>
          <w:b/>
        </w:rPr>
        <w:t>2.1</w:t>
      </w:r>
      <w:r>
        <w:rPr>
          <w:b/>
        </w:rPr>
        <w:t>.</w:t>
      </w:r>
      <w:r w:rsidRPr="00747563">
        <w:rPr>
          <w:b/>
        </w:rPr>
        <w:t xml:space="preserve"> Объем учебной дисциплины и виды учебной работы</w:t>
      </w:r>
    </w:p>
    <w:tbl>
      <w:tblPr>
        <w:tblW w:w="4891" w:type="pct"/>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16"/>
        <w:gridCol w:w="1759"/>
      </w:tblGrid>
      <w:tr w:rsidR="008E7029" w:rsidRPr="00747563" w14:paraId="297F803A" w14:textId="77777777" w:rsidTr="008E02E1">
        <w:trPr>
          <w:trHeight w:val="490"/>
        </w:trPr>
        <w:tc>
          <w:tcPr>
            <w:tcW w:w="4052" w:type="pct"/>
            <w:tcBorders>
              <w:top w:val="single" w:sz="6" w:space="0" w:color="000000"/>
              <w:left w:val="single" w:sz="6" w:space="0" w:color="000000"/>
              <w:bottom w:val="single" w:sz="6" w:space="0" w:color="000000"/>
              <w:right w:val="single" w:sz="6" w:space="0" w:color="000000"/>
            </w:tcBorders>
            <w:vAlign w:val="center"/>
            <w:hideMark/>
          </w:tcPr>
          <w:p w14:paraId="0D568C5A" w14:textId="77777777" w:rsidR="008E7029" w:rsidRPr="00747563" w:rsidRDefault="008E7029" w:rsidP="008E02E1">
            <w:pPr>
              <w:suppressAutoHyphens/>
              <w:spacing w:line="360" w:lineRule="auto"/>
              <w:jc w:val="center"/>
              <w:rPr>
                <w:b/>
                <w:lang w:eastAsia="en-US"/>
              </w:rPr>
            </w:pPr>
            <w:r w:rsidRPr="00747563">
              <w:rPr>
                <w:b/>
                <w:lang w:eastAsia="en-US"/>
              </w:rPr>
              <w:t>Вид учебной работы</w:t>
            </w:r>
          </w:p>
        </w:tc>
        <w:tc>
          <w:tcPr>
            <w:tcW w:w="948" w:type="pct"/>
            <w:tcBorders>
              <w:top w:val="single" w:sz="6" w:space="0" w:color="000000"/>
              <w:left w:val="single" w:sz="6" w:space="0" w:color="000000"/>
              <w:bottom w:val="single" w:sz="6" w:space="0" w:color="000000"/>
              <w:right w:val="single" w:sz="6" w:space="0" w:color="000000"/>
            </w:tcBorders>
            <w:vAlign w:val="center"/>
            <w:hideMark/>
          </w:tcPr>
          <w:p w14:paraId="4C530F51" w14:textId="77777777" w:rsidR="008E7029" w:rsidRPr="00747563" w:rsidRDefault="008E7029" w:rsidP="008E02E1">
            <w:pPr>
              <w:suppressAutoHyphens/>
              <w:spacing w:line="360" w:lineRule="auto"/>
              <w:jc w:val="center"/>
              <w:rPr>
                <w:b/>
                <w:iCs/>
                <w:lang w:eastAsia="en-US"/>
              </w:rPr>
            </w:pPr>
            <w:r w:rsidRPr="00747563">
              <w:rPr>
                <w:b/>
                <w:iCs/>
                <w:lang w:eastAsia="en-US"/>
              </w:rPr>
              <w:t xml:space="preserve">Объем </w:t>
            </w:r>
            <w:r>
              <w:rPr>
                <w:b/>
                <w:iCs/>
                <w:lang w:eastAsia="en-US"/>
              </w:rPr>
              <w:t xml:space="preserve">в </w:t>
            </w:r>
            <w:r w:rsidRPr="00747563">
              <w:rPr>
                <w:b/>
                <w:iCs/>
                <w:lang w:eastAsia="en-US"/>
              </w:rPr>
              <w:t>час</w:t>
            </w:r>
            <w:r>
              <w:rPr>
                <w:b/>
                <w:iCs/>
                <w:lang w:eastAsia="en-US"/>
              </w:rPr>
              <w:t>ах</w:t>
            </w:r>
          </w:p>
        </w:tc>
      </w:tr>
      <w:tr w:rsidR="008E7029" w:rsidRPr="00747563" w14:paraId="2BEA481E" w14:textId="77777777" w:rsidTr="008E02E1">
        <w:trPr>
          <w:trHeight w:val="490"/>
        </w:trPr>
        <w:tc>
          <w:tcPr>
            <w:tcW w:w="4052" w:type="pct"/>
            <w:tcBorders>
              <w:top w:val="single" w:sz="6" w:space="0" w:color="000000"/>
              <w:left w:val="single" w:sz="6" w:space="0" w:color="000000"/>
              <w:bottom w:val="single" w:sz="6" w:space="0" w:color="000000"/>
              <w:right w:val="single" w:sz="6" w:space="0" w:color="000000"/>
            </w:tcBorders>
            <w:vAlign w:val="center"/>
            <w:hideMark/>
          </w:tcPr>
          <w:p w14:paraId="1B66F6D5" w14:textId="77777777" w:rsidR="008E7029" w:rsidRPr="00747563" w:rsidRDefault="008E7029" w:rsidP="008E02E1">
            <w:pPr>
              <w:suppressAutoHyphens/>
              <w:spacing w:line="360" w:lineRule="auto"/>
              <w:rPr>
                <w:b/>
                <w:lang w:eastAsia="en-US"/>
              </w:rPr>
            </w:pPr>
            <w:r w:rsidRPr="00747563">
              <w:rPr>
                <w:b/>
                <w:lang w:eastAsia="en-US"/>
              </w:rPr>
              <w:t>Объем образовательной программы учебной дисциплины</w:t>
            </w:r>
          </w:p>
        </w:tc>
        <w:tc>
          <w:tcPr>
            <w:tcW w:w="948" w:type="pct"/>
            <w:tcBorders>
              <w:top w:val="single" w:sz="6" w:space="0" w:color="000000"/>
              <w:left w:val="single" w:sz="6" w:space="0" w:color="000000"/>
              <w:bottom w:val="single" w:sz="6" w:space="0" w:color="000000"/>
              <w:right w:val="single" w:sz="6" w:space="0" w:color="000000"/>
            </w:tcBorders>
            <w:vAlign w:val="center"/>
            <w:hideMark/>
          </w:tcPr>
          <w:p w14:paraId="581800F9" w14:textId="77777777" w:rsidR="008E7029" w:rsidRPr="00747563" w:rsidRDefault="008E7029" w:rsidP="008E02E1">
            <w:pPr>
              <w:suppressAutoHyphens/>
              <w:spacing w:line="360" w:lineRule="auto"/>
              <w:jc w:val="center"/>
              <w:rPr>
                <w:iCs/>
                <w:lang w:eastAsia="en-US"/>
              </w:rPr>
            </w:pPr>
            <w:r>
              <w:rPr>
                <w:iCs/>
                <w:lang w:eastAsia="en-US"/>
              </w:rPr>
              <w:t>38</w:t>
            </w:r>
          </w:p>
        </w:tc>
      </w:tr>
      <w:tr w:rsidR="008E7029" w:rsidRPr="00747563" w14:paraId="30141FC9" w14:textId="77777777" w:rsidTr="008E02E1">
        <w:trPr>
          <w:trHeight w:val="490"/>
        </w:trPr>
        <w:tc>
          <w:tcPr>
            <w:tcW w:w="4052" w:type="pct"/>
            <w:tcBorders>
              <w:top w:val="single" w:sz="6" w:space="0" w:color="000000"/>
              <w:left w:val="single" w:sz="6" w:space="0" w:color="000000"/>
              <w:bottom w:val="single" w:sz="6" w:space="0" w:color="000000"/>
              <w:right w:val="single" w:sz="6" w:space="0" w:color="000000"/>
            </w:tcBorders>
            <w:vAlign w:val="center"/>
          </w:tcPr>
          <w:p w14:paraId="55DD83CF" w14:textId="77777777" w:rsidR="008E7029" w:rsidRPr="00747563" w:rsidRDefault="008E7029" w:rsidP="008E02E1">
            <w:pPr>
              <w:suppressAutoHyphens/>
              <w:spacing w:line="360" w:lineRule="auto"/>
              <w:rPr>
                <w:b/>
                <w:lang w:eastAsia="en-US"/>
              </w:rPr>
            </w:pPr>
            <w:r>
              <w:rPr>
                <w:b/>
                <w:lang w:eastAsia="en-US"/>
              </w:rPr>
              <w:t>в т.ч. в форме практической подготовки</w:t>
            </w:r>
          </w:p>
        </w:tc>
        <w:tc>
          <w:tcPr>
            <w:tcW w:w="948" w:type="pct"/>
            <w:tcBorders>
              <w:top w:val="single" w:sz="6" w:space="0" w:color="000000"/>
              <w:left w:val="single" w:sz="6" w:space="0" w:color="000000"/>
              <w:bottom w:val="single" w:sz="6" w:space="0" w:color="000000"/>
              <w:right w:val="single" w:sz="6" w:space="0" w:color="000000"/>
            </w:tcBorders>
            <w:vAlign w:val="center"/>
          </w:tcPr>
          <w:p w14:paraId="2E167F08" w14:textId="77777777" w:rsidR="008E7029" w:rsidRPr="00747563" w:rsidRDefault="008E7029" w:rsidP="008E02E1">
            <w:pPr>
              <w:suppressAutoHyphens/>
              <w:spacing w:line="360" w:lineRule="auto"/>
              <w:jc w:val="center"/>
              <w:rPr>
                <w:iCs/>
                <w:lang w:eastAsia="en-US"/>
              </w:rPr>
            </w:pPr>
            <w:r>
              <w:rPr>
                <w:iCs/>
                <w:lang w:eastAsia="en-US"/>
              </w:rPr>
              <w:t>8</w:t>
            </w:r>
          </w:p>
        </w:tc>
      </w:tr>
      <w:tr w:rsidR="008E7029" w:rsidRPr="00747563" w14:paraId="16D8F221" w14:textId="77777777" w:rsidTr="008E02E1">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F143F9C" w14:textId="77777777" w:rsidR="008E7029" w:rsidRPr="00747563" w:rsidRDefault="008E7029" w:rsidP="008E02E1">
            <w:pPr>
              <w:suppressAutoHyphens/>
              <w:spacing w:line="360" w:lineRule="auto"/>
              <w:rPr>
                <w:iCs/>
                <w:lang w:eastAsia="en-US"/>
              </w:rPr>
            </w:pPr>
            <w:r w:rsidRPr="00747563">
              <w:rPr>
                <w:lang w:eastAsia="en-US"/>
              </w:rPr>
              <w:t>в т</w:t>
            </w:r>
            <w:r>
              <w:rPr>
                <w:lang w:eastAsia="en-US"/>
              </w:rPr>
              <w:t>.</w:t>
            </w:r>
            <w:r w:rsidRPr="00747563">
              <w:rPr>
                <w:lang w:eastAsia="en-US"/>
              </w:rPr>
              <w:t xml:space="preserve"> ч</w:t>
            </w:r>
            <w:r>
              <w:rPr>
                <w:lang w:eastAsia="en-US"/>
              </w:rPr>
              <w:t>.</w:t>
            </w:r>
            <w:r w:rsidRPr="00747563">
              <w:rPr>
                <w:lang w:eastAsia="en-US"/>
              </w:rPr>
              <w:t>:</w:t>
            </w:r>
          </w:p>
        </w:tc>
      </w:tr>
      <w:tr w:rsidR="008E7029" w:rsidRPr="00747563" w14:paraId="68D8C1C1" w14:textId="77777777" w:rsidTr="008E02E1">
        <w:trPr>
          <w:trHeight w:val="490"/>
        </w:trPr>
        <w:tc>
          <w:tcPr>
            <w:tcW w:w="4052" w:type="pct"/>
            <w:tcBorders>
              <w:top w:val="single" w:sz="6" w:space="0" w:color="000000"/>
              <w:left w:val="single" w:sz="6" w:space="0" w:color="000000"/>
              <w:bottom w:val="single" w:sz="6" w:space="0" w:color="000000"/>
              <w:right w:val="single" w:sz="6" w:space="0" w:color="000000"/>
            </w:tcBorders>
            <w:vAlign w:val="center"/>
            <w:hideMark/>
          </w:tcPr>
          <w:p w14:paraId="1BCDA725" w14:textId="77777777" w:rsidR="008E7029" w:rsidRPr="00747563" w:rsidRDefault="008E7029" w:rsidP="008E02E1">
            <w:pPr>
              <w:suppressAutoHyphens/>
              <w:spacing w:line="360" w:lineRule="auto"/>
              <w:rPr>
                <w:lang w:eastAsia="en-US"/>
              </w:rPr>
            </w:pPr>
            <w:r w:rsidRPr="00747563">
              <w:rPr>
                <w:lang w:eastAsia="en-US"/>
              </w:rPr>
              <w:t>теоретическое обучение</w:t>
            </w:r>
          </w:p>
        </w:tc>
        <w:tc>
          <w:tcPr>
            <w:tcW w:w="948" w:type="pct"/>
            <w:tcBorders>
              <w:top w:val="single" w:sz="6" w:space="0" w:color="000000"/>
              <w:left w:val="single" w:sz="6" w:space="0" w:color="000000"/>
              <w:bottom w:val="single" w:sz="6" w:space="0" w:color="000000"/>
              <w:right w:val="single" w:sz="6" w:space="0" w:color="000000"/>
            </w:tcBorders>
            <w:vAlign w:val="center"/>
            <w:hideMark/>
          </w:tcPr>
          <w:p w14:paraId="3B91F109" w14:textId="77777777" w:rsidR="008E7029" w:rsidRPr="00747563" w:rsidRDefault="008E7029" w:rsidP="008E02E1">
            <w:pPr>
              <w:suppressAutoHyphens/>
              <w:spacing w:line="360" w:lineRule="auto"/>
              <w:jc w:val="center"/>
              <w:rPr>
                <w:iCs/>
                <w:lang w:eastAsia="en-US"/>
              </w:rPr>
            </w:pPr>
            <w:r>
              <w:rPr>
                <w:iCs/>
                <w:lang w:eastAsia="en-US"/>
              </w:rPr>
              <w:t>26</w:t>
            </w:r>
          </w:p>
        </w:tc>
      </w:tr>
      <w:tr w:rsidR="008E7029" w:rsidRPr="00747563" w14:paraId="2821C09C" w14:textId="77777777" w:rsidTr="008E02E1">
        <w:trPr>
          <w:trHeight w:val="490"/>
        </w:trPr>
        <w:tc>
          <w:tcPr>
            <w:tcW w:w="4052" w:type="pct"/>
            <w:tcBorders>
              <w:top w:val="single" w:sz="6" w:space="0" w:color="000000"/>
              <w:left w:val="single" w:sz="6" w:space="0" w:color="000000"/>
              <w:bottom w:val="single" w:sz="6" w:space="0" w:color="000000"/>
              <w:right w:val="single" w:sz="6" w:space="0" w:color="000000"/>
            </w:tcBorders>
            <w:vAlign w:val="center"/>
            <w:hideMark/>
          </w:tcPr>
          <w:p w14:paraId="5E8E00FF" w14:textId="77777777" w:rsidR="008E7029" w:rsidRPr="00747563" w:rsidRDefault="008E7029" w:rsidP="008E02E1">
            <w:pPr>
              <w:suppressAutoHyphens/>
              <w:spacing w:line="360" w:lineRule="auto"/>
              <w:rPr>
                <w:lang w:eastAsia="en-US"/>
              </w:rPr>
            </w:pPr>
            <w:r w:rsidRPr="00747563">
              <w:rPr>
                <w:lang w:eastAsia="en-US"/>
              </w:rPr>
              <w:t>практические занятия</w:t>
            </w:r>
            <w:r w:rsidRPr="00747563">
              <w:rPr>
                <w:i/>
                <w:lang w:eastAsia="en-US"/>
              </w:rPr>
              <w:t xml:space="preserve"> </w:t>
            </w:r>
          </w:p>
        </w:tc>
        <w:tc>
          <w:tcPr>
            <w:tcW w:w="948" w:type="pct"/>
            <w:tcBorders>
              <w:top w:val="single" w:sz="6" w:space="0" w:color="000000"/>
              <w:left w:val="single" w:sz="6" w:space="0" w:color="000000"/>
              <w:bottom w:val="single" w:sz="6" w:space="0" w:color="000000"/>
              <w:right w:val="single" w:sz="6" w:space="0" w:color="000000"/>
            </w:tcBorders>
            <w:vAlign w:val="center"/>
            <w:hideMark/>
          </w:tcPr>
          <w:p w14:paraId="08C92875" w14:textId="77777777" w:rsidR="008E7029" w:rsidRPr="00747563" w:rsidRDefault="008E7029" w:rsidP="008E02E1">
            <w:pPr>
              <w:suppressAutoHyphens/>
              <w:spacing w:line="360" w:lineRule="auto"/>
              <w:jc w:val="center"/>
              <w:rPr>
                <w:iCs/>
                <w:lang w:eastAsia="en-US"/>
              </w:rPr>
            </w:pPr>
            <w:r>
              <w:rPr>
                <w:iCs/>
                <w:lang w:eastAsia="en-US"/>
              </w:rPr>
              <w:t>8</w:t>
            </w:r>
          </w:p>
        </w:tc>
      </w:tr>
      <w:tr w:rsidR="008E7029" w:rsidRPr="00747563" w14:paraId="37690E61" w14:textId="77777777" w:rsidTr="008E02E1">
        <w:trPr>
          <w:trHeight w:val="490"/>
        </w:trPr>
        <w:tc>
          <w:tcPr>
            <w:tcW w:w="4052" w:type="pct"/>
            <w:tcBorders>
              <w:top w:val="single" w:sz="6" w:space="0" w:color="000000"/>
              <w:left w:val="single" w:sz="6" w:space="0" w:color="000000"/>
              <w:bottom w:val="single" w:sz="6" w:space="0" w:color="000000"/>
              <w:right w:val="single" w:sz="6" w:space="0" w:color="000000"/>
            </w:tcBorders>
            <w:vAlign w:val="center"/>
            <w:hideMark/>
          </w:tcPr>
          <w:p w14:paraId="31E6EBAD" w14:textId="609414D2" w:rsidR="008E7029" w:rsidRPr="00747563" w:rsidRDefault="008E7029" w:rsidP="008E02E1">
            <w:pPr>
              <w:suppressAutoHyphens/>
              <w:spacing w:line="360" w:lineRule="auto"/>
              <w:rPr>
                <w:lang w:eastAsia="en-US"/>
              </w:rPr>
            </w:pPr>
            <w:r w:rsidRPr="00747563">
              <w:rPr>
                <w:lang w:eastAsia="en-US"/>
              </w:rPr>
              <w:t xml:space="preserve">Самостоятельная работа </w:t>
            </w:r>
            <w:r w:rsidR="00811F24" w:rsidRPr="00811F24">
              <w:rPr>
                <w:b/>
                <w:i/>
                <w:vertAlign w:val="superscript"/>
                <w:lang w:eastAsia="en-US"/>
              </w:rPr>
              <w:footnoteReference w:id="22"/>
            </w:r>
            <w:r w:rsidR="00811F24" w:rsidRPr="00811F24">
              <w:rPr>
                <w:lang w:eastAsia="en-US"/>
              </w:rPr>
              <w:t xml:space="preserve"> </w:t>
            </w:r>
          </w:p>
        </w:tc>
        <w:tc>
          <w:tcPr>
            <w:tcW w:w="948" w:type="pct"/>
            <w:tcBorders>
              <w:top w:val="single" w:sz="6" w:space="0" w:color="000000"/>
              <w:left w:val="single" w:sz="6" w:space="0" w:color="000000"/>
              <w:bottom w:val="single" w:sz="6" w:space="0" w:color="000000"/>
              <w:right w:val="single" w:sz="6" w:space="0" w:color="000000"/>
            </w:tcBorders>
            <w:vAlign w:val="center"/>
            <w:hideMark/>
          </w:tcPr>
          <w:p w14:paraId="02EC1EDF" w14:textId="77777777" w:rsidR="008E7029" w:rsidRPr="00747563" w:rsidRDefault="008E7029" w:rsidP="008E02E1">
            <w:pPr>
              <w:suppressAutoHyphens/>
              <w:spacing w:line="360" w:lineRule="auto"/>
              <w:jc w:val="center"/>
              <w:rPr>
                <w:iCs/>
                <w:lang w:eastAsia="en-US"/>
              </w:rPr>
            </w:pPr>
            <w:r>
              <w:rPr>
                <w:iCs/>
                <w:lang w:eastAsia="en-US"/>
              </w:rPr>
              <w:t>2</w:t>
            </w:r>
          </w:p>
        </w:tc>
      </w:tr>
      <w:tr w:rsidR="008E7029" w:rsidRPr="00747563" w14:paraId="3C8ECD1B" w14:textId="77777777" w:rsidTr="008E02E1">
        <w:trPr>
          <w:trHeight w:val="490"/>
        </w:trPr>
        <w:tc>
          <w:tcPr>
            <w:tcW w:w="4052" w:type="pct"/>
            <w:tcBorders>
              <w:top w:val="single" w:sz="6" w:space="0" w:color="000000"/>
              <w:left w:val="single" w:sz="6" w:space="0" w:color="000000"/>
              <w:bottom w:val="single" w:sz="6" w:space="0" w:color="000000"/>
              <w:right w:val="single" w:sz="6" w:space="0" w:color="000000"/>
            </w:tcBorders>
            <w:vAlign w:val="center"/>
            <w:hideMark/>
          </w:tcPr>
          <w:p w14:paraId="54597003" w14:textId="77777777" w:rsidR="008E7029" w:rsidRPr="00747563" w:rsidRDefault="008E7029" w:rsidP="008E02E1">
            <w:pPr>
              <w:suppressAutoHyphens/>
              <w:spacing w:line="360" w:lineRule="auto"/>
              <w:rPr>
                <w:i/>
                <w:lang w:eastAsia="en-US"/>
              </w:rPr>
            </w:pPr>
            <w:r w:rsidRPr="00747563">
              <w:rPr>
                <w:b/>
                <w:iCs/>
                <w:lang w:eastAsia="en-US"/>
              </w:rPr>
              <w:t xml:space="preserve">Промежуточная аттестация </w:t>
            </w:r>
          </w:p>
        </w:tc>
        <w:tc>
          <w:tcPr>
            <w:tcW w:w="948" w:type="pct"/>
            <w:tcBorders>
              <w:top w:val="single" w:sz="6" w:space="0" w:color="000000"/>
              <w:left w:val="single" w:sz="6" w:space="0" w:color="000000"/>
              <w:bottom w:val="single" w:sz="6" w:space="0" w:color="000000"/>
              <w:right w:val="single" w:sz="6" w:space="0" w:color="000000"/>
            </w:tcBorders>
            <w:vAlign w:val="center"/>
            <w:hideMark/>
          </w:tcPr>
          <w:p w14:paraId="062B0C98" w14:textId="77777777" w:rsidR="008E7029" w:rsidRPr="00747563" w:rsidRDefault="008E7029" w:rsidP="008E02E1">
            <w:pPr>
              <w:suppressAutoHyphens/>
              <w:spacing w:line="360" w:lineRule="auto"/>
              <w:jc w:val="center"/>
              <w:rPr>
                <w:iCs/>
                <w:lang w:eastAsia="en-US"/>
              </w:rPr>
            </w:pPr>
            <w:r w:rsidRPr="00747563">
              <w:rPr>
                <w:iCs/>
                <w:lang w:eastAsia="en-US"/>
              </w:rPr>
              <w:t>2</w:t>
            </w:r>
          </w:p>
        </w:tc>
      </w:tr>
    </w:tbl>
    <w:p w14:paraId="4D5F4CE4" w14:textId="77777777" w:rsidR="008E7029" w:rsidRPr="00747563" w:rsidRDefault="008E7029" w:rsidP="008E7029">
      <w:pPr>
        <w:spacing w:line="360" w:lineRule="auto"/>
        <w:rPr>
          <w:b/>
        </w:rPr>
        <w:sectPr w:rsidR="008E7029" w:rsidRPr="00747563" w:rsidSect="00AF6F21">
          <w:footerReference w:type="even" r:id="rId64"/>
          <w:footerReference w:type="default" r:id="rId65"/>
          <w:pgSz w:w="11906" w:h="16838"/>
          <w:pgMar w:top="1134" w:right="848" w:bottom="1134" w:left="1560" w:header="708" w:footer="708" w:gutter="0"/>
          <w:cols w:space="720"/>
        </w:sectPr>
      </w:pPr>
    </w:p>
    <w:p w14:paraId="5C1596A0" w14:textId="77777777" w:rsidR="008E7029" w:rsidRPr="00747563" w:rsidRDefault="008E7029" w:rsidP="008E7029">
      <w:pPr>
        <w:spacing w:line="360" w:lineRule="auto"/>
        <w:rPr>
          <w:b/>
          <w:bCs/>
        </w:rPr>
      </w:pPr>
      <w:r w:rsidRPr="00747563">
        <w:rPr>
          <w:b/>
        </w:rPr>
        <w:lastRenderedPageBreak/>
        <w:t>2.2</w:t>
      </w:r>
      <w:r>
        <w:rPr>
          <w:b/>
        </w:rPr>
        <w:t>.</w:t>
      </w:r>
      <w:r w:rsidRPr="00747563">
        <w:rPr>
          <w:b/>
        </w:rPr>
        <w:t xml:space="preserve"> Тематический план и содержание учебной дисциплины </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9113"/>
        <w:gridCol w:w="1748"/>
        <w:gridCol w:w="2011"/>
      </w:tblGrid>
      <w:tr w:rsidR="008E7029" w:rsidRPr="00AF6F21" w14:paraId="391241DA" w14:textId="77777777" w:rsidTr="00A15170">
        <w:trPr>
          <w:trHeight w:val="20"/>
        </w:trPr>
        <w:tc>
          <w:tcPr>
            <w:tcW w:w="716" w:type="pct"/>
            <w:vAlign w:val="center"/>
          </w:tcPr>
          <w:p w14:paraId="4340631F" w14:textId="77777777" w:rsidR="008E7029" w:rsidRPr="00AF6F21" w:rsidRDefault="008E7029" w:rsidP="008E02E1">
            <w:pPr>
              <w:suppressAutoHyphens/>
              <w:jc w:val="center"/>
              <w:rPr>
                <w:b/>
                <w:bCs/>
                <w:lang w:eastAsia="en-US"/>
              </w:rPr>
            </w:pPr>
            <w:r w:rsidRPr="00AF6F21">
              <w:rPr>
                <w:b/>
                <w:bCs/>
                <w:lang w:eastAsia="en-US"/>
              </w:rPr>
              <w:t>Наименование разделов и тем</w:t>
            </w:r>
          </w:p>
        </w:tc>
        <w:tc>
          <w:tcPr>
            <w:tcW w:w="3200" w:type="pct"/>
            <w:vAlign w:val="center"/>
          </w:tcPr>
          <w:p w14:paraId="182784CA" w14:textId="77777777" w:rsidR="008E7029" w:rsidRPr="00AF6F21" w:rsidRDefault="008E7029" w:rsidP="008E02E1">
            <w:pPr>
              <w:suppressAutoHyphens/>
              <w:jc w:val="center"/>
              <w:rPr>
                <w:b/>
                <w:bCs/>
                <w:lang w:eastAsia="en-US"/>
              </w:rPr>
            </w:pPr>
            <w:r w:rsidRPr="00AF6F21">
              <w:rPr>
                <w:b/>
                <w:bCs/>
                <w:lang w:eastAsia="en-US"/>
              </w:rPr>
              <w:t>Содержание учебного материала и формы организации деятельности обучающихся</w:t>
            </w:r>
          </w:p>
        </w:tc>
        <w:tc>
          <w:tcPr>
            <w:tcW w:w="331" w:type="pct"/>
            <w:vAlign w:val="center"/>
          </w:tcPr>
          <w:p w14:paraId="3F1DFBC5" w14:textId="20FE1160" w:rsidR="008E7029" w:rsidRPr="00AF6F21" w:rsidRDefault="00893747" w:rsidP="008E02E1">
            <w:pPr>
              <w:suppressAutoHyphens/>
              <w:jc w:val="center"/>
              <w:rPr>
                <w:b/>
                <w:bCs/>
                <w:lang w:eastAsia="en-US"/>
              </w:rPr>
            </w:pPr>
            <w:r w:rsidRPr="00893747">
              <w:rPr>
                <w:b/>
                <w:bCs/>
                <w:lang w:eastAsia="en-US"/>
              </w:rPr>
              <w:t xml:space="preserve">Объем, акад. ч / </w:t>
            </w:r>
            <w:r w:rsidRPr="00893747">
              <w:rPr>
                <w:b/>
                <w:bCs/>
                <w:lang w:eastAsia="en-US"/>
              </w:rPr>
              <w:br/>
              <w:t xml:space="preserve">в том числе в форме практической подготовки, </w:t>
            </w:r>
            <w:r w:rsidRPr="00893747">
              <w:rPr>
                <w:b/>
                <w:bCs/>
                <w:lang w:eastAsia="en-US"/>
              </w:rPr>
              <w:br/>
              <w:t>акад. ч</w:t>
            </w:r>
          </w:p>
        </w:tc>
        <w:tc>
          <w:tcPr>
            <w:tcW w:w="753" w:type="pct"/>
            <w:vAlign w:val="center"/>
          </w:tcPr>
          <w:p w14:paraId="07DB8451" w14:textId="77777777" w:rsidR="00893747" w:rsidRPr="00893747" w:rsidRDefault="00893747" w:rsidP="00893747">
            <w:pPr>
              <w:suppressAutoHyphens/>
              <w:jc w:val="center"/>
              <w:rPr>
                <w:b/>
                <w:bCs/>
                <w:lang w:eastAsia="en-US"/>
              </w:rPr>
            </w:pPr>
            <w:r w:rsidRPr="00893747">
              <w:rPr>
                <w:b/>
                <w:bCs/>
                <w:lang w:eastAsia="en-US"/>
              </w:rPr>
              <w:t>Коды компетенций и личностных результатов</w:t>
            </w:r>
            <w:r w:rsidRPr="00893747">
              <w:rPr>
                <w:b/>
                <w:bCs/>
                <w:vertAlign w:val="superscript"/>
                <w:lang w:eastAsia="en-US"/>
              </w:rPr>
              <w:footnoteReference w:id="23"/>
            </w:r>
            <w:r w:rsidRPr="00893747">
              <w:rPr>
                <w:b/>
                <w:bCs/>
                <w:lang w:eastAsia="en-US"/>
              </w:rPr>
              <w:t xml:space="preserve">, формированию которых способствует элемент программы </w:t>
            </w:r>
          </w:p>
          <w:p w14:paraId="7C508BDB" w14:textId="60B7D7B7" w:rsidR="008E7029" w:rsidRPr="00AF6F21" w:rsidRDefault="008E7029" w:rsidP="008E02E1">
            <w:pPr>
              <w:suppressAutoHyphens/>
              <w:jc w:val="center"/>
              <w:rPr>
                <w:b/>
                <w:bCs/>
                <w:lang w:eastAsia="en-US"/>
              </w:rPr>
            </w:pPr>
          </w:p>
        </w:tc>
      </w:tr>
      <w:tr w:rsidR="008E7029" w:rsidRPr="00AF6F21" w14:paraId="46AC0227" w14:textId="77777777" w:rsidTr="00A15170">
        <w:trPr>
          <w:trHeight w:val="20"/>
        </w:trPr>
        <w:tc>
          <w:tcPr>
            <w:tcW w:w="716" w:type="pct"/>
            <w:vAlign w:val="center"/>
          </w:tcPr>
          <w:p w14:paraId="0C751440" w14:textId="77777777" w:rsidR="008E7029" w:rsidRPr="00AF6F21" w:rsidRDefault="008E7029" w:rsidP="008E02E1">
            <w:pPr>
              <w:jc w:val="center"/>
              <w:rPr>
                <w:i/>
                <w:iCs/>
                <w:lang w:eastAsia="en-US"/>
              </w:rPr>
            </w:pPr>
            <w:r w:rsidRPr="00AF6F21">
              <w:rPr>
                <w:i/>
                <w:iCs/>
                <w:lang w:eastAsia="en-US"/>
              </w:rPr>
              <w:t>1</w:t>
            </w:r>
          </w:p>
        </w:tc>
        <w:tc>
          <w:tcPr>
            <w:tcW w:w="3200" w:type="pct"/>
            <w:vAlign w:val="center"/>
          </w:tcPr>
          <w:p w14:paraId="02969CBE" w14:textId="77777777" w:rsidR="008E7029" w:rsidRPr="00AF6F21" w:rsidRDefault="008E7029" w:rsidP="008E02E1">
            <w:pPr>
              <w:jc w:val="center"/>
              <w:rPr>
                <w:i/>
                <w:iCs/>
                <w:lang w:eastAsia="en-US"/>
              </w:rPr>
            </w:pPr>
            <w:r w:rsidRPr="00AF6F21">
              <w:rPr>
                <w:i/>
                <w:iCs/>
                <w:lang w:eastAsia="en-US"/>
              </w:rPr>
              <w:t>2</w:t>
            </w:r>
          </w:p>
        </w:tc>
        <w:tc>
          <w:tcPr>
            <w:tcW w:w="331" w:type="pct"/>
            <w:vAlign w:val="center"/>
          </w:tcPr>
          <w:p w14:paraId="6707CF0E" w14:textId="77777777" w:rsidR="008E7029" w:rsidRPr="00AF6F21" w:rsidRDefault="008E7029" w:rsidP="008E02E1">
            <w:pPr>
              <w:jc w:val="center"/>
              <w:rPr>
                <w:i/>
                <w:iCs/>
                <w:lang w:eastAsia="en-US"/>
              </w:rPr>
            </w:pPr>
            <w:r w:rsidRPr="00AF6F21">
              <w:rPr>
                <w:i/>
                <w:iCs/>
                <w:lang w:eastAsia="en-US"/>
              </w:rPr>
              <w:t>3</w:t>
            </w:r>
          </w:p>
        </w:tc>
        <w:tc>
          <w:tcPr>
            <w:tcW w:w="753" w:type="pct"/>
            <w:vAlign w:val="center"/>
          </w:tcPr>
          <w:p w14:paraId="319F4878" w14:textId="77777777" w:rsidR="008E7029" w:rsidRPr="00AF6F21" w:rsidRDefault="008E7029" w:rsidP="008E02E1">
            <w:pPr>
              <w:jc w:val="center"/>
              <w:rPr>
                <w:i/>
                <w:iCs/>
                <w:lang w:eastAsia="en-US"/>
              </w:rPr>
            </w:pPr>
            <w:r w:rsidRPr="00AF6F21">
              <w:rPr>
                <w:i/>
                <w:iCs/>
                <w:lang w:eastAsia="en-US"/>
              </w:rPr>
              <w:t>4</w:t>
            </w:r>
          </w:p>
        </w:tc>
      </w:tr>
      <w:tr w:rsidR="008E7029" w:rsidRPr="00747563" w14:paraId="74AADF90" w14:textId="77777777" w:rsidTr="00A15170">
        <w:trPr>
          <w:trHeight w:val="20"/>
        </w:trPr>
        <w:tc>
          <w:tcPr>
            <w:tcW w:w="3916" w:type="pct"/>
            <w:gridSpan w:val="2"/>
            <w:vAlign w:val="center"/>
          </w:tcPr>
          <w:p w14:paraId="4FDB74D9" w14:textId="77777777" w:rsidR="008E7029" w:rsidRPr="00747563" w:rsidRDefault="008E7029" w:rsidP="008E02E1">
            <w:pPr>
              <w:spacing w:after="120"/>
              <w:rPr>
                <w:b/>
                <w:bCs/>
                <w:lang w:eastAsia="en-US"/>
              </w:rPr>
            </w:pPr>
            <w:r w:rsidRPr="00747563">
              <w:rPr>
                <w:b/>
                <w:bCs/>
              </w:rPr>
              <w:t>Раздел 1. Теоретические основы философии и история философии</w:t>
            </w:r>
          </w:p>
        </w:tc>
        <w:tc>
          <w:tcPr>
            <w:tcW w:w="331" w:type="pct"/>
            <w:vAlign w:val="center"/>
          </w:tcPr>
          <w:p w14:paraId="311E8B24" w14:textId="1F148030" w:rsidR="008E7029" w:rsidRPr="00F20337" w:rsidRDefault="008E7029" w:rsidP="008E02E1">
            <w:pPr>
              <w:suppressAutoHyphens/>
              <w:jc w:val="center"/>
              <w:rPr>
                <w:b/>
                <w:bCs/>
                <w:lang w:val="en-US" w:eastAsia="en-US"/>
              </w:rPr>
            </w:pPr>
            <w:r>
              <w:rPr>
                <w:b/>
                <w:bCs/>
                <w:lang w:eastAsia="en-US"/>
              </w:rPr>
              <w:t>20</w:t>
            </w:r>
            <w:r w:rsidR="00F20337">
              <w:rPr>
                <w:b/>
                <w:bCs/>
                <w:lang w:val="en-US" w:eastAsia="en-US"/>
              </w:rPr>
              <w:t>/2</w:t>
            </w:r>
          </w:p>
        </w:tc>
        <w:tc>
          <w:tcPr>
            <w:tcW w:w="753" w:type="pct"/>
            <w:vAlign w:val="center"/>
          </w:tcPr>
          <w:p w14:paraId="7BCCA38A" w14:textId="77777777" w:rsidR="008E7029" w:rsidRPr="00747563" w:rsidRDefault="008E7029" w:rsidP="008E02E1">
            <w:pPr>
              <w:rPr>
                <w:b/>
                <w:lang w:eastAsia="en-US"/>
              </w:rPr>
            </w:pPr>
          </w:p>
        </w:tc>
      </w:tr>
      <w:tr w:rsidR="008E7029" w:rsidRPr="00747563" w14:paraId="2AB6DEEF" w14:textId="77777777" w:rsidTr="00A15170">
        <w:trPr>
          <w:trHeight w:val="20"/>
        </w:trPr>
        <w:tc>
          <w:tcPr>
            <w:tcW w:w="716" w:type="pct"/>
            <w:vMerge w:val="restart"/>
          </w:tcPr>
          <w:p w14:paraId="5A4F9005"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en-US"/>
              </w:rPr>
            </w:pPr>
            <w:r w:rsidRPr="00747563">
              <w:rPr>
                <w:b/>
                <w:bCs/>
                <w:lang w:eastAsia="en-US"/>
              </w:rPr>
              <w:t>Тема 1.1</w:t>
            </w:r>
          </w:p>
          <w:p w14:paraId="395501A2" w14:textId="77777777" w:rsidR="008E7029" w:rsidRPr="00747563" w:rsidRDefault="008E7029" w:rsidP="008E02E1">
            <w:pPr>
              <w:rPr>
                <w:b/>
                <w:bCs/>
                <w:lang w:eastAsia="en-US"/>
              </w:rPr>
            </w:pPr>
            <w:r w:rsidRPr="00747563">
              <w:rPr>
                <w:b/>
                <w:lang w:eastAsia="en-US"/>
              </w:rPr>
              <w:t>Теоретические основы философии</w:t>
            </w:r>
          </w:p>
        </w:tc>
        <w:tc>
          <w:tcPr>
            <w:tcW w:w="3200" w:type="pct"/>
            <w:vAlign w:val="center"/>
          </w:tcPr>
          <w:p w14:paraId="0D2C7A52" w14:textId="77777777" w:rsidR="008E7029" w:rsidRPr="00747563" w:rsidRDefault="008E7029" w:rsidP="008E02E1">
            <w:pPr>
              <w:spacing w:after="60"/>
              <w:rPr>
                <w:b/>
                <w:bCs/>
              </w:rPr>
            </w:pPr>
            <w:r w:rsidRPr="00747563">
              <w:rPr>
                <w:b/>
                <w:bCs/>
              </w:rPr>
              <w:t xml:space="preserve">Содержание учебного материала </w:t>
            </w:r>
          </w:p>
        </w:tc>
        <w:tc>
          <w:tcPr>
            <w:tcW w:w="331" w:type="pct"/>
            <w:vMerge w:val="restart"/>
          </w:tcPr>
          <w:p w14:paraId="7E5D66CA" w14:textId="77777777" w:rsidR="008E7029" w:rsidRPr="00747563" w:rsidRDefault="008E7029" w:rsidP="008E02E1">
            <w:pPr>
              <w:suppressAutoHyphens/>
              <w:jc w:val="center"/>
              <w:rPr>
                <w:b/>
                <w:bCs/>
                <w:lang w:eastAsia="en-US"/>
              </w:rPr>
            </w:pPr>
            <w:r w:rsidRPr="00747563">
              <w:rPr>
                <w:b/>
                <w:bCs/>
                <w:lang w:eastAsia="en-US"/>
              </w:rPr>
              <w:t>4</w:t>
            </w:r>
          </w:p>
        </w:tc>
        <w:tc>
          <w:tcPr>
            <w:tcW w:w="753" w:type="pct"/>
            <w:vMerge w:val="restart"/>
          </w:tcPr>
          <w:p w14:paraId="603D4CC4" w14:textId="77777777" w:rsidR="008E7029" w:rsidRPr="00747563" w:rsidRDefault="008E7029" w:rsidP="008E02E1">
            <w:pPr>
              <w:rPr>
                <w:lang w:eastAsia="en-US"/>
              </w:rPr>
            </w:pPr>
            <w:r w:rsidRPr="00747563">
              <w:rPr>
                <w:lang w:eastAsia="en-US"/>
              </w:rPr>
              <w:t>ОК 02, ОК 03, ОК 05, ОК 06, ОК 09</w:t>
            </w:r>
          </w:p>
        </w:tc>
      </w:tr>
      <w:tr w:rsidR="008E7029" w:rsidRPr="00747563" w14:paraId="1A47C3D7" w14:textId="77777777" w:rsidTr="00A15170">
        <w:trPr>
          <w:trHeight w:val="20"/>
        </w:trPr>
        <w:tc>
          <w:tcPr>
            <w:tcW w:w="0" w:type="auto"/>
            <w:vMerge/>
            <w:vAlign w:val="center"/>
          </w:tcPr>
          <w:p w14:paraId="44934799" w14:textId="77777777" w:rsidR="008E7029" w:rsidRPr="00747563" w:rsidRDefault="008E7029" w:rsidP="008E02E1">
            <w:pPr>
              <w:rPr>
                <w:b/>
                <w:bCs/>
                <w:lang w:eastAsia="en-US"/>
              </w:rPr>
            </w:pPr>
          </w:p>
        </w:tc>
        <w:tc>
          <w:tcPr>
            <w:tcW w:w="3200" w:type="pct"/>
            <w:vAlign w:val="center"/>
          </w:tcPr>
          <w:p w14:paraId="612E8B14" w14:textId="77777777" w:rsidR="008E7029" w:rsidRPr="00747563" w:rsidRDefault="008E7029" w:rsidP="0081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en-US"/>
              </w:rPr>
            </w:pPr>
            <w:r w:rsidRPr="00747563">
              <w:rPr>
                <w:lang w:eastAsia="en-US"/>
              </w:rPr>
              <w:t xml:space="preserve">1. Философия и мировоззрение. Происхождение философии. </w:t>
            </w:r>
          </w:p>
        </w:tc>
        <w:tc>
          <w:tcPr>
            <w:tcW w:w="331" w:type="pct"/>
            <w:vMerge/>
            <w:vAlign w:val="center"/>
          </w:tcPr>
          <w:p w14:paraId="519A5794" w14:textId="77777777" w:rsidR="008E7029" w:rsidRPr="00747563" w:rsidRDefault="008E7029" w:rsidP="008E02E1">
            <w:pPr>
              <w:jc w:val="center"/>
              <w:rPr>
                <w:b/>
                <w:bCs/>
                <w:lang w:eastAsia="en-US"/>
              </w:rPr>
            </w:pPr>
          </w:p>
        </w:tc>
        <w:tc>
          <w:tcPr>
            <w:tcW w:w="753" w:type="pct"/>
            <w:vMerge/>
          </w:tcPr>
          <w:p w14:paraId="291EB663" w14:textId="77777777" w:rsidR="008E7029" w:rsidRPr="00747563" w:rsidRDefault="008E7029" w:rsidP="008E02E1">
            <w:pPr>
              <w:rPr>
                <w:lang w:eastAsia="en-US"/>
              </w:rPr>
            </w:pPr>
          </w:p>
        </w:tc>
      </w:tr>
      <w:tr w:rsidR="008E7029" w:rsidRPr="00747563" w14:paraId="7FDC0228" w14:textId="77777777" w:rsidTr="00A15170">
        <w:trPr>
          <w:trHeight w:val="522"/>
        </w:trPr>
        <w:tc>
          <w:tcPr>
            <w:tcW w:w="0" w:type="auto"/>
            <w:vMerge/>
            <w:vAlign w:val="center"/>
          </w:tcPr>
          <w:p w14:paraId="4E30DAB5" w14:textId="77777777" w:rsidR="008E7029" w:rsidRPr="00747563" w:rsidRDefault="008E7029" w:rsidP="008E02E1">
            <w:pPr>
              <w:rPr>
                <w:b/>
                <w:bCs/>
                <w:lang w:eastAsia="en-US"/>
              </w:rPr>
            </w:pPr>
          </w:p>
        </w:tc>
        <w:tc>
          <w:tcPr>
            <w:tcW w:w="3200" w:type="pct"/>
            <w:vAlign w:val="center"/>
          </w:tcPr>
          <w:p w14:paraId="43433628" w14:textId="77777777" w:rsidR="008E7029" w:rsidRPr="00747563" w:rsidRDefault="008E7029" w:rsidP="0081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sidRPr="00747563">
              <w:rPr>
                <w:lang w:eastAsia="en-US"/>
              </w:rPr>
              <w:t>2. Предмет и определение философии. Задачи, функции философии. Основные вопросы философии.</w:t>
            </w:r>
          </w:p>
        </w:tc>
        <w:tc>
          <w:tcPr>
            <w:tcW w:w="331" w:type="pct"/>
            <w:vMerge/>
            <w:vAlign w:val="center"/>
          </w:tcPr>
          <w:p w14:paraId="048185A9" w14:textId="77777777" w:rsidR="008E7029" w:rsidRPr="00747563" w:rsidRDefault="008E7029" w:rsidP="008E02E1">
            <w:pPr>
              <w:jc w:val="center"/>
              <w:rPr>
                <w:b/>
                <w:bCs/>
                <w:lang w:eastAsia="en-US"/>
              </w:rPr>
            </w:pPr>
          </w:p>
        </w:tc>
        <w:tc>
          <w:tcPr>
            <w:tcW w:w="753" w:type="pct"/>
            <w:vMerge/>
          </w:tcPr>
          <w:p w14:paraId="77F151CC" w14:textId="77777777" w:rsidR="008E7029" w:rsidRPr="00747563" w:rsidRDefault="008E7029" w:rsidP="008E02E1">
            <w:pPr>
              <w:rPr>
                <w:lang w:eastAsia="en-US"/>
              </w:rPr>
            </w:pPr>
          </w:p>
        </w:tc>
      </w:tr>
      <w:tr w:rsidR="008E7029" w:rsidRPr="00747563" w14:paraId="606B9734" w14:textId="77777777" w:rsidTr="00A15170">
        <w:trPr>
          <w:trHeight w:val="20"/>
        </w:trPr>
        <w:tc>
          <w:tcPr>
            <w:tcW w:w="716" w:type="pct"/>
            <w:vMerge w:val="restart"/>
          </w:tcPr>
          <w:p w14:paraId="364BACE5" w14:textId="77777777" w:rsidR="008E7029" w:rsidRPr="00747563" w:rsidRDefault="008E7029" w:rsidP="008E02E1">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en-US"/>
              </w:rPr>
            </w:pPr>
            <w:r w:rsidRPr="00747563">
              <w:rPr>
                <w:b/>
                <w:bCs/>
                <w:lang w:eastAsia="en-US"/>
              </w:rPr>
              <w:t>Тема 1.2</w:t>
            </w:r>
          </w:p>
          <w:p w14:paraId="1034AA7B" w14:textId="77777777" w:rsidR="008E7029" w:rsidRPr="00747563" w:rsidRDefault="008E7029" w:rsidP="008E02E1">
            <w:pPr>
              <w:rPr>
                <w:b/>
                <w:bCs/>
                <w:lang w:eastAsia="en-US"/>
              </w:rPr>
            </w:pPr>
            <w:r w:rsidRPr="00747563">
              <w:rPr>
                <w:b/>
                <w:bCs/>
                <w:lang w:eastAsia="en-US"/>
              </w:rPr>
              <w:t>Античная и средневековая философия</w:t>
            </w:r>
          </w:p>
        </w:tc>
        <w:tc>
          <w:tcPr>
            <w:tcW w:w="3200" w:type="pct"/>
            <w:vAlign w:val="center"/>
          </w:tcPr>
          <w:p w14:paraId="4F7CE9A1" w14:textId="77777777" w:rsidR="008E7029" w:rsidRPr="00747563" w:rsidRDefault="008E7029" w:rsidP="008E02E1">
            <w:pPr>
              <w:spacing w:after="60"/>
              <w:rPr>
                <w:b/>
                <w:bCs/>
              </w:rPr>
            </w:pPr>
            <w:r w:rsidRPr="00747563">
              <w:rPr>
                <w:b/>
                <w:bCs/>
              </w:rPr>
              <w:t xml:space="preserve">Содержание учебного материала </w:t>
            </w:r>
          </w:p>
        </w:tc>
        <w:tc>
          <w:tcPr>
            <w:tcW w:w="331" w:type="pct"/>
            <w:vMerge w:val="restart"/>
          </w:tcPr>
          <w:p w14:paraId="061BA121" w14:textId="77777777" w:rsidR="008E7029" w:rsidRPr="00747563" w:rsidRDefault="008E7029" w:rsidP="008E02E1">
            <w:pPr>
              <w:jc w:val="center"/>
              <w:rPr>
                <w:b/>
                <w:bCs/>
                <w:lang w:eastAsia="en-US"/>
              </w:rPr>
            </w:pPr>
            <w:r>
              <w:rPr>
                <w:b/>
                <w:bCs/>
                <w:lang w:eastAsia="en-US"/>
              </w:rPr>
              <w:t>6</w:t>
            </w:r>
          </w:p>
        </w:tc>
        <w:tc>
          <w:tcPr>
            <w:tcW w:w="753" w:type="pct"/>
            <w:vMerge w:val="restart"/>
          </w:tcPr>
          <w:p w14:paraId="6D012815" w14:textId="77777777" w:rsidR="008E7029" w:rsidRPr="00747563" w:rsidRDefault="008E7029" w:rsidP="008E02E1">
            <w:r w:rsidRPr="00747563">
              <w:rPr>
                <w:lang w:eastAsia="en-US"/>
              </w:rPr>
              <w:t>ОК 02, ОК 03, ОК 05, ОК 06, ОК 09</w:t>
            </w:r>
          </w:p>
        </w:tc>
      </w:tr>
      <w:tr w:rsidR="008E7029" w:rsidRPr="00747563" w14:paraId="0E7838D3" w14:textId="77777777" w:rsidTr="00A15170">
        <w:trPr>
          <w:trHeight w:val="20"/>
        </w:trPr>
        <w:tc>
          <w:tcPr>
            <w:tcW w:w="0" w:type="auto"/>
            <w:vMerge/>
            <w:vAlign w:val="center"/>
          </w:tcPr>
          <w:p w14:paraId="1A947D2F" w14:textId="77777777" w:rsidR="008E7029" w:rsidRPr="00747563" w:rsidRDefault="008E7029" w:rsidP="008E02E1">
            <w:pPr>
              <w:rPr>
                <w:b/>
                <w:bCs/>
                <w:lang w:eastAsia="en-US"/>
              </w:rPr>
            </w:pPr>
          </w:p>
        </w:tc>
        <w:tc>
          <w:tcPr>
            <w:tcW w:w="3200" w:type="pct"/>
            <w:vAlign w:val="center"/>
          </w:tcPr>
          <w:p w14:paraId="4D933F01" w14:textId="77777777" w:rsidR="008E7029" w:rsidRPr="00747563" w:rsidRDefault="008E7029" w:rsidP="0081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en-US"/>
              </w:rPr>
            </w:pPr>
            <w:r w:rsidRPr="00747563">
              <w:rPr>
                <w:lang w:eastAsia="en-US"/>
              </w:rPr>
              <w:t xml:space="preserve">1. Античная философия: досократовский и сократовский период. Сократ. Платон. Аристотель. Философские школы античной философии.   </w:t>
            </w:r>
          </w:p>
        </w:tc>
        <w:tc>
          <w:tcPr>
            <w:tcW w:w="331" w:type="pct"/>
            <w:vMerge/>
            <w:vAlign w:val="center"/>
          </w:tcPr>
          <w:p w14:paraId="24E4D56B" w14:textId="77777777" w:rsidR="008E7029" w:rsidRPr="00747563" w:rsidRDefault="008E7029" w:rsidP="008E02E1">
            <w:pPr>
              <w:jc w:val="center"/>
              <w:rPr>
                <w:b/>
                <w:bCs/>
                <w:lang w:eastAsia="en-US"/>
              </w:rPr>
            </w:pPr>
          </w:p>
        </w:tc>
        <w:tc>
          <w:tcPr>
            <w:tcW w:w="753" w:type="pct"/>
            <w:vMerge/>
            <w:vAlign w:val="center"/>
          </w:tcPr>
          <w:p w14:paraId="79DC2B5B" w14:textId="77777777" w:rsidR="008E7029" w:rsidRPr="00747563" w:rsidRDefault="008E7029" w:rsidP="008E02E1">
            <w:pPr>
              <w:rPr>
                <w:lang w:eastAsia="en-US"/>
              </w:rPr>
            </w:pPr>
          </w:p>
        </w:tc>
      </w:tr>
      <w:tr w:rsidR="008E7029" w:rsidRPr="00747563" w14:paraId="04334A10" w14:textId="77777777" w:rsidTr="00A15170">
        <w:trPr>
          <w:trHeight w:val="20"/>
        </w:trPr>
        <w:tc>
          <w:tcPr>
            <w:tcW w:w="0" w:type="auto"/>
            <w:vMerge/>
            <w:vAlign w:val="center"/>
          </w:tcPr>
          <w:p w14:paraId="3528A662" w14:textId="77777777" w:rsidR="008E7029" w:rsidRPr="00747563" w:rsidRDefault="008E7029" w:rsidP="008E02E1">
            <w:pPr>
              <w:rPr>
                <w:b/>
                <w:bCs/>
                <w:lang w:eastAsia="en-US"/>
              </w:rPr>
            </w:pPr>
          </w:p>
        </w:tc>
        <w:tc>
          <w:tcPr>
            <w:tcW w:w="3200" w:type="pct"/>
            <w:vAlign w:val="center"/>
          </w:tcPr>
          <w:p w14:paraId="7383CC20"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sidRPr="00747563">
              <w:rPr>
                <w:lang w:eastAsia="en-US"/>
              </w:rPr>
              <w:t>2. Восточная философия-философия древнего Китая.</w:t>
            </w:r>
          </w:p>
        </w:tc>
        <w:tc>
          <w:tcPr>
            <w:tcW w:w="331" w:type="pct"/>
            <w:vMerge/>
            <w:vAlign w:val="center"/>
          </w:tcPr>
          <w:p w14:paraId="223ACF41" w14:textId="77777777" w:rsidR="008E7029" w:rsidRPr="00747563" w:rsidRDefault="008E7029" w:rsidP="008E02E1">
            <w:pPr>
              <w:jc w:val="center"/>
              <w:rPr>
                <w:b/>
                <w:bCs/>
                <w:lang w:eastAsia="en-US"/>
              </w:rPr>
            </w:pPr>
          </w:p>
        </w:tc>
        <w:tc>
          <w:tcPr>
            <w:tcW w:w="753" w:type="pct"/>
            <w:vMerge/>
            <w:vAlign w:val="center"/>
          </w:tcPr>
          <w:p w14:paraId="452DAC2E" w14:textId="77777777" w:rsidR="008E7029" w:rsidRPr="00747563" w:rsidRDefault="008E7029" w:rsidP="008E02E1">
            <w:pPr>
              <w:rPr>
                <w:lang w:eastAsia="en-US"/>
              </w:rPr>
            </w:pPr>
          </w:p>
        </w:tc>
      </w:tr>
      <w:tr w:rsidR="008E7029" w:rsidRPr="00747563" w14:paraId="034ECF54" w14:textId="77777777" w:rsidTr="00A15170">
        <w:trPr>
          <w:trHeight w:val="20"/>
        </w:trPr>
        <w:tc>
          <w:tcPr>
            <w:tcW w:w="0" w:type="auto"/>
            <w:vMerge/>
            <w:vAlign w:val="center"/>
          </w:tcPr>
          <w:p w14:paraId="3EAD0A20" w14:textId="77777777" w:rsidR="008E7029" w:rsidRPr="00747563" w:rsidRDefault="008E7029" w:rsidP="008E02E1">
            <w:pPr>
              <w:rPr>
                <w:b/>
                <w:bCs/>
                <w:lang w:eastAsia="en-US"/>
              </w:rPr>
            </w:pPr>
          </w:p>
        </w:tc>
        <w:tc>
          <w:tcPr>
            <w:tcW w:w="3200" w:type="pct"/>
            <w:vAlign w:val="center"/>
          </w:tcPr>
          <w:p w14:paraId="0F6A3DF4"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sidRPr="00747563">
              <w:rPr>
                <w:lang w:eastAsia="en-US"/>
              </w:rPr>
              <w:t>3.</w:t>
            </w:r>
            <w:r w:rsidRPr="00747563">
              <w:t xml:space="preserve"> Восточная философия-философия древней Индии.</w:t>
            </w:r>
          </w:p>
        </w:tc>
        <w:tc>
          <w:tcPr>
            <w:tcW w:w="331" w:type="pct"/>
            <w:vMerge/>
            <w:vAlign w:val="center"/>
          </w:tcPr>
          <w:p w14:paraId="79D76253" w14:textId="77777777" w:rsidR="008E7029" w:rsidRPr="00747563" w:rsidRDefault="008E7029" w:rsidP="008E02E1">
            <w:pPr>
              <w:jc w:val="center"/>
              <w:rPr>
                <w:b/>
                <w:bCs/>
                <w:lang w:eastAsia="en-US"/>
              </w:rPr>
            </w:pPr>
          </w:p>
        </w:tc>
        <w:tc>
          <w:tcPr>
            <w:tcW w:w="753" w:type="pct"/>
            <w:vMerge/>
            <w:vAlign w:val="center"/>
          </w:tcPr>
          <w:p w14:paraId="56E3FC31" w14:textId="77777777" w:rsidR="008E7029" w:rsidRPr="00747563" w:rsidRDefault="008E7029" w:rsidP="008E02E1">
            <w:pPr>
              <w:rPr>
                <w:lang w:eastAsia="en-US"/>
              </w:rPr>
            </w:pPr>
          </w:p>
        </w:tc>
      </w:tr>
      <w:tr w:rsidR="008E7029" w:rsidRPr="00747563" w14:paraId="3E17E374" w14:textId="77777777" w:rsidTr="00A15170">
        <w:trPr>
          <w:trHeight w:val="20"/>
        </w:trPr>
        <w:tc>
          <w:tcPr>
            <w:tcW w:w="0" w:type="auto"/>
            <w:vMerge/>
            <w:vAlign w:val="center"/>
          </w:tcPr>
          <w:p w14:paraId="01746FBC" w14:textId="77777777" w:rsidR="008E7029" w:rsidRPr="00747563" w:rsidRDefault="008E7029" w:rsidP="008E02E1">
            <w:pPr>
              <w:rPr>
                <w:b/>
                <w:bCs/>
                <w:lang w:eastAsia="en-US"/>
              </w:rPr>
            </w:pPr>
          </w:p>
        </w:tc>
        <w:tc>
          <w:tcPr>
            <w:tcW w:w="3200" w:type="pct"/>
            <w:vAlign w:val="center"/>
          </w:tcPr>
          <w:p w14:paraId="6AEF24D6"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sidRPr="00747563">
              <w:rPr>
                <w:lang w:eastAsia="en-US"/>
              </w:rPr>
              <w:t>4.</w:t>
            </w:r>
            <w:r w:rsidRPr="00747563">
              <w:t xml:space="preserve"> </w:t>
            </w:r>
            <w:r w:rsidRPr="00747563">
              <w:rPr>
                <w:lang w:eastAsia="en-US"/>
              </w:rPr>
              <w:t>Средневековая философия: патристика и схоластика</w:t>
            </w:r>
          </w:p>
        </w:tc>
        <w:tc>
          <w:tcPr>
            <w:tcW w:w="331" w:type="pct"/>
            <w:vMerge/>
            <w:vAlign w:val="center"/>
          </w:tcPr>
          <w:p w14:paraId="736516A7" w14:textId="77777777" w:rsidR="008E7029" w:rsidRPr="00747563" w:rsidRDefault="008E7029" w:rsidP="008E02E1">
            <w:pPr>
              <w:jc w:val="center"/>
              <w:rPr>
                <w:b/>
                <w:bCs/>
                <w:lang w:eastAsia="en-US"/>
              </w:rPr>
            </w:pPr>
          </w:p>
        </w:tc>
        <w:tc>
          <w:tcPr>
            <w:tcW w:w="753" w:type="pct"/>
            <w:vMerge/>
            <w:vAlign w:val="center"/>
          </w:tcPr>
          <w:p w14:paraId="0822E781" w14:textId="77777777" w:rsidR="008E7029" w:rsidRPr="00747563" w:rsidRDefault="008E7029" w:rsidP="008E02E1">
            <w:pPr>
              <w:rPr>
                <w:lang w:eastAsia="en-US"/>
              </w:rPr>
            </w:pPr>
          </w:p>
        </w:tc>
      </w:tr>
      <w:tr w:rsidR="008E7029" w:rsidRPr="00747563" w14:paraId="4783C8EB" w14:textId="77777777" w:rsidTr="00A15170">
        <w:trPr>
          <w:trHeight w:val="453"/>
        </w:trPr>
        <w:tc>
          <w:tcPr>
            <w:tcW w:w="0" w:type="auto"/>
            <w:vMerge/>
            <w:vAlign w:val="center"/>
          </w:tcPr>
          <w:p w14:paraId="357DBDB2" w14:textId="77777777" w:rsidR="008E7029" w:rsidRPr="00747563" w:rsidRDefault="008E7029" w:rsidP="008E02E1">
            <w:pPr>
              <w:rPr>
                <w:b/>
                <w:bCs/>
                <w:lang w:eastAsia="en-US"/>
              </w:rPr>
            </w:pPr>
          </w:p>
        </w:tc>
        <w:tc>
          <w:tcPr>
            <w:tcW w:w="3200" w:type="pct"/>
            <w:vAlign w:val="center"/>
          </w:tcPr>
          <w:p w14:paraId="33E3265D" w14:textId="77777777" w:rsidR="008E7029" w:rsidRPr="00FA68CD" w:rsidRDefault="008E7029" w:rsidP="0081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A68CD">
              <w:rPr>
                <w:b/>
                <w:bCs/>
              </w:rPr>
              <w:t xml:space="preserve">Самостоятельная работа обучающихся </w:t>
            </w:r>
          </w:p>
          <w:p w14:paraId="2C438950" w14:textId="77777777" w:rsidR="008E7029" w:rsidRDefault="008E7029" w:rsidP="0081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lang w:eastAsia="en-US"/>
              </w:rPr>
              <w:t xml:space="preserve">Значение древнегреческой философии для развития мировой культуры. </w:t>
            </w:r>
          </w:p>
          <w:p w14:paraId="35F79F80" w14:textId="77777777" w:rsidR="008E7029" w:rsidRPr="00747563" w:rsidRDefault="008E7029" w:rsidP="0081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lang w:eastAsia="en-US"/>
              </w:rPr>
              <w:t>Проблема соотношения веры и разума в философии средневековья.</w:t>
            </w:r>
          </w:p>
        </w:tc>
        <w:tc>
          <w:tcPr>
            <w:tcW w:w="331" w:type="pct"/>
            <w:vAlign w:val="center"/>
          </w:tcPr>
          <w:p w14:paraId="77AEB861" w14:textId="77777777" w:rsidR="008E7029" w:rsidRPr="00747563" w:rsidRDefault="008E7029" w:rsidP="008E02E1">
            <w:pPr>
              <w:jc w:val="center"/>
              <w:rPr>
                <w:bCs/>
                <w:lang w:eastAsia="en-US"/>
              </w:rPr>
            </w:pPr>
            <w:r w:rsidRPr="00747563">
              <w:rPr>
                <w:bCs/>
                <w:lang w:eastAsia="en-US"/>
              </w:rPr>
              <w:t>2</w:t>
            </w:r>
          </w:p>
        </w:tc>
        <w:tc>
          <w:tcPr>
            <w:tcW w:w="753" w:type="pct"/>
            <w:vAlign w:val="center"/>
          </w:tcPr>
          <w:p w14:paraId="04E45B00" w14:textId="77777777" w:rsidR="008E7029" w:rsidRPr="00747563" w:rsidRDefault="008E7029" w:rsidP="008E02E1">
            <w:pPr>
              <w:rPr>
                <w:lang w:eastAsia="en-US"/>
              </w:rPr>
            </w:pPr>
          </w:p>
        </w:tc>
      </w:tr>
      <w:tr w:rsidR="008E7029" w:rsidRPr="00747563" w14:paraId="500EB371" w14:textId="77777777" w:rsidTr="00A15170">
        <w:trPr>
          <w:trHeight w:val="20"/>
        </w:trPr>
        <w:tc>
          <w:tcPr>
            <w:tcW w:w="716" w:type="pct"/>
            <w:vMerge w:val="restart"/>
          </w:tcPr>
          <w:p w14:paraId="25BFC8DF"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en-US"/>
              </w:rPr>
            </w:pPr>
            <w:r w:rsidRPr="00747563">
              <w:rPr>
                <w:b/>
                <w:bCs/>
                <w:lang w:eastAsia="en-US"/>
              </w:rPr>
              <w:t>Тема 1.3</w:t>
            </w:r>
          </w:p>
          <w:p w14:paraId="4989E342"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en-US"/>
              </w:rPr>
            </w:pPr>
            <w:r w:rsidRPr="00747563">
              <w:rPr>
                <w:b/>
                <w:bCs/>
                <w:lang w:eastAsia="en-US"/>
              </w:rPr>
              <w:lastRenderedPageBreak/>
              <w:t>Философия Возрождения и Нового времени</w:t>
            </w:r>
          </w:p>
        </w:tc>
        <w:tc>
          <w:tcPr>
            <w:tcW w:w="3200" w:type="pct"/>
            <w:vAlign w:val="center"/>
          </w:tcPr>
          <w:p w14:paraId="49E0496C" w14:textId="77777777" w:rsidR="008E7029" w:rsidRPr="00747563" w:rsidRDefault="008E7029" w:rsidP="008E02E1">
            <w:pPr>
              <w:spacing w:after="60"/>
              <w:rPr>
                <w:b/>
                <w:bCs/>
              </w:rPr>
            </w:pPr>
            <w:r w:rsidRPr="00747563">
              <w:rPr>
                <w:b/>
                <w:bCs/>
              </w:rPr>
              <w:lastRenderedPageBreak/>
              <w:t>Содержание учебного материала</w:t>
            </w:r>
          </w:p>
        </w:tc>
        <w:tc>
          <w:tcPr>
            <w:tcW w:w="331" w:type="pct"/>
            <w:vMerge w:val="restart"/>
          </w:tcPr>
          <w:p w14:paraId="3C6D8409" w14:textId="30D24DD3" w:rsidR="008E7029" w:rsidRPr="00F20337" w:rsidRDefault="008E7029" w:rsidP="008E02E1">
            <w:pPr>
              <w:jc w:val="center"/>
              <w:rPr>
                <w:b/>
                <w:bCs/>
                <w:lang w:val="en-US" w:eastAsia="en-US"/>
              </w:rPr>
            </w:pPr>
            <w:r>
              <w:rPr>
                <w:b/>
                <w:bCs/>
                <w:lang w:eastAsia="en-US"/>
              </w:rPr>
              <w:t>4</w:t>
            </w:r>
            <w:r w:rsidR="00F20337">
              <w:rPr>
                <w:b/>
                <w:bCs/>
                <w:lang w:val="en-US" w:eastAsia="en-US"/>
              </w:rPr>
              <w:t>/2</w:t>
            </w:r>
          </w:p>
        </w:tc>
        <w:tc>
          <w:tcPr>
            <w:tcW w:w="753" w:type="pct"/>
            <w:vMerge w:val="restart"/>
          </w:tcPr>
          <w:p w14:paraId="506F11E7" w14:textId="77777777" w:rsidR="008E7029" w:rsidRPr="00747563" w:rsidRDefault="008E7029" w:rsidP="008E02E1">
            <w:r w:rsidRPr="00747563">
              <w:rPr>
                <w:lang w:eastAsia="en-US"/>
              </w:rPr>
              <w:t>ОК 02, ОК 03, ОК 05, ОК 06, ОК 09</w:t>
            </w:r>
            <w:r>
              <w:rPr>
                <w:lang w:eastAsia="en-US"/>
              </w:rPr>
              <w:t>, ЛР 11</w:t>
            </w:r>
          </w:p>
        </w:tc>
      </w:tr>
      <w:tr w:rsidR="008E7029" w:rsidRPr="00747563" w14:paraId="68102E44" w14:textId="77777777" w:rsidTr="00A15170">
        <w:trPr>
          <w:trHeight w:val="20"/>
        </w:trPr>
        <w:tc>
          <w:tcPr>
            <w:tcW w:w="0" w:type="auto"/>
            <w:vMerge/>
          </w:tcPr>
          <w:p w14:paraId="5F06DECD" w14:textId="77777777" w:rsidR="008E7029" w:rsidRPr="00747563" w:rsidRDefault="008E7029" w:rsidP="008E02E1">
            <w:pPr>
              <w:rPr>
                <w:b/>
                <w:bCs/>
                <w:lang w:eastAsia="en-US"/>
              </w:rPr>
            </w:pPr>
          </w:p>
        </w:tc>
        <w:tc>
          <w:tcPr>
            <w:tcW w:w="3200" w:type="pct"/>
            <w:vAlign w:val="center"/>
          </w:tcPr>
          <w:p w14:paraId="259E35C4" w14:textId="77777777" w:rsidR="008E7029" w:rsidRPr="00747563" w:rsidRDefault="008E7029" w:rsidP="0081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en-US"/>
              </w:rPr>
            </w:pPr>
            <w:r w:rsidRPr="00747563">
              <w:rPr>
                <w:lang w:eastAsia="en-US"/>
              </w:rPr>
              <w:t>1. Гуманизм и антропоцентризм эпохи Возрождения. Особенности философии Нового времени: рационализм и эмпиризм в теории познания.</w:t>
            </w:r>
          </w:p>
        </w:tc>
        <w:tc>
          <w:tcPr>
            <w:tcW w:w="331" w:type="pct"/>
            <w:vMerge/>
          </w:tcPr>
          <w:p w14:paraId="41816B22" w14:textId="77777777" w:rsidR="008E7029" w:rsidRPr="00747563" w:rsidRDefault="008E7029" w:rsidP="008E02E1">
            <w:pPr>
              <w:jc w:val="center"/>
              <w:rPr>
                <w:b/>
                <w:bCs/>
                <w:lang w:eastAsia="en-US"/>
              </w:rPr>
            </w:pPr>
          </w:p>
        </w:tc>
        <w:tc>
          <w:tcPr>
            <w:tcW w:w="753" w:type="pct"/>
            <w:vMerge/>
          </w:tcPr>
          <w:p w14:paraId="1CF7C368" w14:textId="77777777" w:rsidR="008E7029" w:rsidRPr="00747563" w:rsidRDefault="008E7029" w:rsidP="008E02E1">
            <w:pPr>
              <w:rPr>
                <w:lang w:eastAsia="en-US"/>
              </w:rPr>
            </w:pPr>
          </w:p>
        </w:tc>
      </w:tr>
      <w:tr w:rsidR="008E7029" w:rsidRPr="00747563" w14:paraId="1D89299D" w14:textId="77777777" w:rsidTr="00A15170">
        <w:trPr>
          <w:trHeight w:val="20"/>
        </w:trPr>
        <w:tc>
          <w:tcPr>
            <w:tcW w:w="0" w:type="auto"/>
            <w:vMerge/>
          </w:tcPr>
          <w:p w14:paraId="4FCBDD77" w14:textId="77777777" w:rsidR="008E7029" w:rsidRPr="00747563" w:rsidRDefault="008E7029" w:rsidP="008E02E1">
            <w:pPr>
              <w:rPr>
                <w:b/>
                <w:bCs/>
                <w:lang w:eastAsia="en-US"/>
              </w:rPr>
            </w:pPr>
          </w:p>
        </w:tc>
        <w:tc>
          <w:tcPr>
            <w:tcW w:w="3200" w:type="pct"/>
            <w:vAlign w:val="center"/>
          </w:tcPr>
          <w:p w14:paraId="5AFBF43F"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en-US"/>
              </w:rPr>
            </w:pPr>
            <w:r w:rsidRPr="00747563">
              <w:rPr>
                <w:lang w:eastAsia="en-US"/>
              </w:rPr>
              <w:t>2. Немецкая классическая философия. Философия позитивизма и эволюционизма.</w:t>
            </w:r>
          </w:p>
        </w:tc>
        <w:tc>
          <w:tcPr>
            <w:tcW w:w="331" w:type="pct"/>
            <w:vMerge/>
          </w:tcPr>
          <w:p w14:paraId="0ED602CF" w14:textId="77777777" w:rsidR="008E7029" w:rsidRPr="00747563" w:rsidRDefault="008E7029" w:rsidP="008E02E1">
            <w:pPr>
              <w:jc w:val="center"/>
              <w:rPr>
                <w:b/>
                <w:bCs/>
                <w:lang w:eastAsia="en-US"/>
              </w:rPr>
            </w:pPr>
          </w:p>
        </w:tc>
        <w:tc>
          <w:tcPr>
            <w:tcW w:w="753" w:type="pct"/>
            <w:vMerge/>
          </w:tcPr>
          <w:p w14:paraId="43368495" w14:textId="77777777" w:rsidR="008E7029" w:rsidRPr="00747563" w:rsidRDefault="008E7029" w:rsidP="008E02E1">
            <w:pPr>
              <w:rPr>
                <w:lang w:eastAsia="en-US"/>
              </w:rPr>
            </w:pPr>
          </w:p>
        </w:tc>
      </w:tr>
      <w:tr w:rsidR="008E7029" w:rsidRPr="00747563" w14:paraId="49F04917" w14:textId="77777777" w:rsidTr="00A15170">
        <w:trPr>
          <w:trHeight w:val="20"/>
        </w:trPr>
        <w:tc>
          <w:tcPr>
            <w:tcW w:w="0" w:type="auto"/>
            <w:vMerge/>
          </w:tcPr>
          <w:p w14:paraId="320E2B93" w14:textId="77777777" w:rsidR="008E7029" w:rsidRPr="00747563" w:rsidRDefault="008E7029" w:rsidP="008E02E1">
            <w:pPr>
              <w:rPr>
                <w:b/>
                <w:bCs/>
                <w:lang w:eastAsia="en-US"/>
              </w:rPr>
            </w:pPr>
          </w:p>
        </w:tc>
        <w:tc>
          <w:tcPr>
            <w:tcW w:w="3200" w:type="pct"/>
            <w:vAlign w:val="center"/>
          </w:tcPr>
          <w:p w14:paraId="64AA8170" w14:textId="32199A52" w:rsidR="008E7029" w:rsidRPr="006733E7" w:rsidRDefault="008E7029" w:rsidP="0081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sidRPr="006733E7">
              <w:rPr>
                <w:b/>
                <w:bCs/>
              </w:rPr>
              <w:t>В том числе практических занятий</w:t>
            </w:r>
            <w:r w:rsidRPr="006733E7">
              <w:rPr>
                <w:lang w:eastAsia="en-US"/>
              </w:rPr>
              <w:t xml:space="preserve"> </w:t>
            </w:r>
          </w:p>
          <w:p w14:paraId="7C349A1F" w14:textId="77777777" w:rsidR="008E7029" w:rsidRPr="00093EF4" w:rsidRDefault="008E7029" w:rsidP="0081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lang w:eastAsia="en-US"/>
              </w:rPr>
              <w:t>Семинарское занятие «</w:t>
            </w:r>
            <w:r w:rsidRPr="00093EF4">
              <w:rPr>
                <w:lang w:eastAsia="en-US"/>
              </w:rPr>
              <w:t>Общие черты немецкой классической философии. Регуляторы поведения человека в обществе согласно философии И.</w:t>
            </w:r>
            <w:r>
              <w:rPr>
                <w:lang w:eastAsia="en-US"/>
              </w:rPr>
              <w:t xml:space="preserve"> </w:t>
            </w:r>
            <w:r w:rsidRPr="00093EF4">
              <w:rPr>
                <w:lang w:eastAsia="en-US"/>
              </w:rPr>
              <w:t>Канта. Роль мышления в эволюции мира согласно философии Г.Ф.</w:t>
            </w:r>
            <w:r>
              <w:rPr>
                <w:lang w:eastAsia="en-US"/>
              </w:rPr>
              <w:t xml:space="preserve"> </w:t>
            </w:r>
            <w:r w:rsidRPr="00093EF4">
              <w:rPr>
                <w:lang w:eastAsia="en-US"/>
              </w:rPr>
              <w:t>Гегеля</w:t>
            </w:r>
            <w:r>
              <w:rPr>
                <w:lang w:eastAsia="en-US"/>
              </w:rPr>
              <w:t>»</w:t>
            </w:r>
          </w:p>
        </w:tc>
        <w:tc>
          <w:tcPr>
            <w:tcW w:w="331" w:type="pct"/>
          </w:tcPr>
          <w:p w14:paraId="0909A1CF" w14:textId="77777777" w:rsidR="008E7029" w:rsidRPr="00747563" w:rsidRDefault="008E7029" w:rsidP="008E02E1">
            <w:pPr>
              <w:jc w:val="center"/>
              <w:rPr>
                <w:b/>
                <w:bCs/>
                <w:lang w:eastAsia="en-US"/>
              </w:rPr>
            </w:pPr>
            <w:r w:rsidRPr="00747563">
              <w:rPr>
                <w:b/>
                <w:bCs/>
                <w:lang w:eastAsia="en-US"/>
              </w:rPr>
              <w:t>2</w:t>
            </w:r>
          </w:p>
        </w:tc>
        <w:tc>
          <w:tcPr>
            <w:tcW w:w="753" w:type="pct"/>
          </w:tcPr>
          <w:p w14:paraId="51913021" w14:textId="77777777" w:rsidR="008E7029" w:rsidRPr="00747563" w:rsidRDefault="008E7029" w:rsidP="008E02E1">
            <w:pPr>
              <w:rPr>
                <w:lang w:eastAsia="en-US"/>
              </w:rPr>
            </w:pPr>
          </w:p>
        </w:tc>
      </w:tr>
      <w:tr w:rsidR="008E7029" w:rsidRPr="00747563" w14:paraId="43233BBB" w14:textId="77777777" w:rsidTr="00A15170">
        <w:trPr>
          <w:trHeight w:val="20"/>
        </w:trPr>
        <w:tc>
          <w:tcPr>
            <w:tcW w:w="716" w:type="pct"/>
            <w:vMerge w:val="restart"/>
          </w:tcPr>
          <w:p w14:paraId="50F4F10E" w14:textId="77777777" w:rsidR="008E7029" w:rsidRPr="00747563" w:rsidRDefault="008E7029" w:rsidP="008E02E1">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en-US"/>
              </w:rPr>
            </w:pPr>
            <w:r w:rsidRPr="00747563">
              <w:rPr>
                <w:b/>
                <w:bCs/>
                <w:lang w:eastAsia="en-US"/>
              </w:rPr>
              <w:t>Тема 1.4</w:t>
            </w:r>
          </w:p>
          <w:p w14:paraId="5FD090DB" w14:textId="77777777" w:rsidR="008E7029" w:rsidRPr="00747563" w:rsidRDefault="008E7029" w:rsidP="008E02E1">
            <w:pPr>
              <w:rPr>
                <w:b/>
                <w:bCs/>
                <w:lang w:eastAsia="en-US"/>
              </w:rPr>
            </w:pPr>
            <w:r w:rsidRPr="00747563">
              <w:rPr>
                <w:b/>
                <w:bCs/>
                <w:lang w:eastAsia="en-US"/>
              </w:rPr>
              <w:t>Современная философия</w:t>
            </w:r>
          </w:p>
        </w:tc>
        <w:tc>
          <w:tcPr>
            <w:tcW w:w="3200" w:type="pct"/>
            <w:vAlign w:val="center"/>
          </w:tcPr>
          <w:p w14:paraId="5F521B8A" w14:textId="77777777" w:rsidR="008E7029" w:rsidRPr="00747563" w:rsidRDefault="008E7029" w:rsidP="008E02E1">
            <w:pPr>
              <w:spacing w:after="120"/>
              <w:rPr>
                <w:b/>
                <w:bCs/>
              </w:rPr>
            </w:pPr>
            <w:r w:rsidRPr="00747563">
              <w:rPr>
                <w:b/>
                <w:bCs/>
              </w:rPr>
              <w:t>Содержание учебного материала</w:t>
            </w:r>
          </w:p>
        </w:tc>
        <w:tc>
          <w:tcPr>
            <w:tcW w:w="331" w:type="pct"/>
            <w:vMerge w:val="restart"/>
          </w:tcPr>
          <w:p w14:paraId="6BF7723E" w14:textId="77777777" w:rsidR="008E7029" w:rsidRPr="00747563" w:rsidRDefault="008E7029" w:rsidP="008E02E1">
            <w:pPr>
              <w:jc w:val="center"/>
              <w:rPr>
                <w:b/>
                <w:bCs/>
                <w:lang w:eastAsia="en-US"/>
              </w:rPr>
            </w:pPr>
            <w:r>
              <w:rPr>
                <w:b/>
                <w:bCs/>
                <w:lang w:eastAsia="en-US"/>
              </w:rPr>
              <w:t>4</w:t>
            </w:r>
          </w:p>
        </w:tc>
        <w:tc>
          <w:tcPr>
            <w:tcW w:w="753" w:type="pct"/>
            <w:vMerge w:val="restart"/>
          </w:tcPr>
          <w:p w14:paraId="0EE6B10F" w14:textId="77777777" w:rsidR="008E7029" w:rsidRPr="00747563" w:rsidRDefault="008E7029" w:rsidP="008E02E1">
            <w:r w:rsidRPr="00747563">
              <w:rPr>
                <w:lang w:eastAsia="en-US"/>
              </w:rPr>
              <w:t>ОК 02, ОК 03, ОК 05, ОК 06, ОК 09</w:t>
            </w:r>
            <w:r>
              <w:rPr>
                <w:lang w:eastAsia="en-US"/>
              </w:rPr>
              <w:t>, ЛР 1, ЛР 7</w:t>
            </w:r>
          </w:p>
        </w:tc>
      </w:tr>
      <w:tr w:rsidR="008E7029" w:rsidRPr="00747563" w14:paraId="31A78CA8" w14:textId="77777777" w:rsidTr="00A15170">
        <w:trPr>
          <w:trHeight w:val="20"/>
        </w:trPr>
        <w:tc>
          <w:tcPr>
            <w:tcW w:w="0" w:type="auto"/>
            <w:vMerge/>
            <w:vAlign w:val="center"/>
          </w:tcPr>
          <w:p w14:paraId="39B74003" w14:textId="77777777" w:rsidR="008E7029" w:rsidRPr="00747563" w:rsidRDefault="008E7029" w:rsidP="008E02E1">
            <w:pPr>
              <w:rPr>
                <w:b/>
                <w:bCs/>
                <w:lang w:eastAsia="en-US"/>
              </w:rPr>
            </w:pPr>
          </w:p>
        </w:tc>
        <w:tc>
          <w:tcPr>
            <w:tcW w:w="3200" w:type="pct"/>
            <w:vAlign w:val="center"/>
          </w:tcPr>
          <w:p w14:paraId="461F8D14"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en-US"/>
              </w:rPr>
            </w:pPr>
            <w:r w:rsidRPr="00747563">
              <w:rPr>
                <w:lang w:eastAsia="en-US"/>
              </w:rPr>
              <w:t xml:space="preserve">1. Основные направления философии ХХ века: неопозитивизм, прагматизм и экзистенциализм. Философия бессознательного. </w:t>
            </w:r>
          </w:p>
        </w:tc>
        <w:tc>
          <w:tcPr>
            <w:tcW w:w="331" w:type="pct"/>
            <w:vMerge/>
          </w:tcPr>
          <w:p w14:paraId="437417E0" w14:textId="77777777" w:rsidR="008E7029" w:rsidRPr="00747563" w:rsidRDefault="008E7029" w:rsidP="008E02E1">
            <w:pPr>
              <w:jc w:val="center"/>
              <w:rPr>
                <w:b/>
                <w:bCs/>
                <w:lang w:eastAsia="en-US"/>
              </w:rPr>
            </w:pPr>
          </w:p>
        </w:tc>
        <w:tc>
          <w:tcPr>
            <w:tcW w:w="753" w:type="pct"/>
            <w:vMerge/>
          </w:tcPr>
          <w:p w14:paraId="57C4BD85" w14:textId="77777777" w:rsidR="008E7029" w:rsidRPr="00747563" w:rsidRDefault="008E7029" w:rsidP="008E02E1">
            <w:pPr>
              <w:rPr>
                <w:lang w:eastAsia="en-US"/>
              </w:rPr>
            </w:pPr>
          </w:p>
        </w:tc>
      </w:tr>
      <w:tr w:rsidR="008E7029" w:rsidRPr="00747563" w14:paraId="284301DA" w14:textId="77777777" w:rsidTr="00A15170">
        <w:trPr>
          <w:trHeight w:val="20"/>
        </w:trPr>
        <w:tc>
          <w:tcPr>
            <w:tcW w:w="0" w:type="auto"/>
            <w:vMerge/>
            <w:vAlign w:val="center"/>
          </w:tcPr>
          <w:p w14:paraId="03CBCDBF" w14:textId="77777777" w:rsidR="008E7029" w:rsidRPr="00747563" w:rsidRDefault="008E7029" w:rsidP="008E02E1">
            <w:pPr>
              <w:rPr>
                <w:b/>
                <w:bCs/>
                <w:lang w:eastAsia="en-US"/>
              </w:rPr>
            </w:pPr>
          </w:p>
        </w:tc>
        <w:tc>
          <w:tcPr>
            <w:tcW w:w="3200" w:type="pct"/>
            <w:vAlign w:val="center"/>
          </w:tcPr>
          <w:p w14:paraId="3CA0BB27"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sidRPr="00747563">
              <w:rPr>
                <w:lang w:eastAsia="en-US"/>
              </w:rPr>
              <w:t>2. Особенности русской философии. Русская идея.</w:t>
            </w:r>
          </w:p>
        </w:tc>
        <w:tc>
          <w:tcPr>
            <w:tcW w:w="331" w:type="pct"/>
            <w:vMerge/>
          </w:tcPr>
          <w:p w14:paraId="7D38ABCB" w14:textId="77777777" w:rsidR="008E7029" w:rsidRPr="00747563" w:rsidRDefault="008E7029" w:rsidP="008E02E1">
            <w:pPr>
              <w:jc w:val="center"/>
              <w:rPr>
                <w:b/>
                <w:bCs/>
                <w:lang w:eastAsia="en-US"/>
              </w:rPr>
            </w:pPr>
          </w:p>
        </w:tc>
        <w:tc>
          <w:tcPr>
            <w:tcW w:w="753" w:type="pct"/>
            <w:vMerge/>
          </w:tcPr>
          <w:p w14:paraId="022388C8" w14:textId="77777777" w:rsidR="008E7029" w:rsidRPr="00747563" w:rsidRDefault="008E7029" w:rsidP="008E02E1">
            <w:pPr>
              <w:rPr>
                <w:lang w:eastAsia="en-US"/>
              </w:rPr>
            </w:pPr>
          </w:p>
        </w:tc>
      </w:tr>
      <w:tr w:rsidR="008E7029" w:rsidRPr="00747563" w14:paraId="4B80C029" w14:textId="77777777" w:rsidTr="00A15170">
        <w:trPr>
          <w:trHeight w:val="20"/>
        </w:trPr>
        <w:tc>
          <w:tcPr>
            <w:tcW w:w="0" w:type="auto"/>
            <w:vMerge/>
            <w:vAlign w:val="center"/>
          </w:tcPr>
          <w:p w14:paraId="2DAACD95" w14:textId="77777777" w:rsidR="008E7029" w:rsidRPr="00747563" w:rsidRDefault="008E7029" w:rsidP="008E02E1">
            <w:pPr>
              <w:rPr>
                <w:b/>
                <w:bCs/>
                <w:lang w:eastAsia="en-US"/>
              </w:rPr>
            </w:pPr>
          </w:p>
        </w:tc>
        <w:tc>
          <w:tcPr>
            <w:tcW w:w="3200" w:type="pct"/>
            <w:vAlign w:val="center"/>
          </w:tcPr>
          <w:p w14:paraId="0C9D9F41" w14:textId="54EB85C3" w:rsidR="008E7029" w:rsidRPr="006733E7"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sidRPr="006733E7">
              <w:rPr>
                <w:b/>
                <w:bCs/>
              </w:rPr>
              <w:t>В том числе практических занятий</w:t>
            </w:r>
            <w:r w:rsidRPr="006733E7">
              <w:rPr>
                <w:lang w:eastAsia="en-US"/>
              </w:rPr>
              <w:t xml:space="preserve"> </w:t>
            </w:r>
          </w:p>
          <w:p w14:paraId="15F33717" w14:textId="77777777" w:rsidR="008E7029" w:rsidRPr="00DB32A8"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lang w:eastAsia="en-US"/>
              </w:rPr>
              <w:t>Семинарское занятие «Особенность понятий «национальная идея» и «русская идея». Христианские идеалы, нашедшие свое отражение в русской религиозной философии. Н.А.Бердяев «О судьбе России»»</w:t>
            </w:r>
          </w:p>
        </w:tc>
        <w:tc>
          <w:tcPr>
            <w:tcW w:w="331" w:type="pct"/>
          </w:tcPr>
          <w:p w14:paraId="2E9522DB" w14:textId="77777777" w:rsidR="008E7029" w:rsidRPr="00747563" w:rsidRDefault="008E7029" w:rsidP="008E02E1">
            <w:pPr>
              <w:jc w:val="center"/>
              <w:rPr>
                <w:b/>
                <w:bCs/>
                <w:lang w:eastAsia="en-US"/>
              </w:rPr>
            </w:pPr>
            <w:r w:rsidRPr="00747563">
              <w:rPr>
                <w:b/>
                <w:bCs/>
                <w:lang w:eastAsia="en-US"/>
              </w:rPr>
              <w:t>2</w:t>
            </w:r>
          </w:p>
        </w:tc>
        <w:tc>
          <w:tcPr>
            <w:tcW w:w="753" w:type="pct"/>
          </w:tcPr>
          <w:p w14:paraId="2A66F990" w14:textId="77777777" w:rsidR="008E7029" w:rsidRPr="00747563" w:rsidRDefault="008E7029" w:rsidP="008E02E1">
            <w:pPr>
              <w:rPr>
                <w:lang w:eastAsia="en-US"/>
              </w:rPr>
            </w:pPr>
          </w:p>
        </w:tc>
      </w:tr>
      <w:tr w:rsidR="008E7029" w:rsidRPr="00747563" w14:paraId="28E99138" w14:textId="77777777" w:rsidTr="00A15170">
        <w:trPr>
          <w:trHeight w:val="125"/>
        </w:trPr>
        <w:tc>
          <w:tcPr>
            <w:tcW w:w="3916" w:type="pct"/>
            <w:gridSpan w:val="2"/>
            <w:vAlign w:val="center"/>
          </w:tcPr>
          <w:p w14:paraId="2558BD3D" w14:textId="77777777" w:rsidR="008E7029" w:rsidRPr="00747563" w:rsidRDefault="008E7029" w:rsidP="008E02E1">
            <w:pPr>
              <w:spacing w:after="120"/>
              <w:rPr>
                <w:b/>
                <w:bCs/>
                <w:lang w:eastAsia="en-US"/>
              </w:rPr>
            </w:pPr>
            <w:r w:rsidRPr="00747563">
              <w:rPr>
                <w:b/>
                <w:bCs/>
              </w:rPr>
              <w:t>Раздел 2. Методология и структура философии. Философские проблемы</w:t>
            </w:r>
          </w:p>
        </w:tc>
        <w:tc>
          <w:tcPr>
            <w:tcW w:w="331" w:type="pct"/>
            <w:vAlign w:val="center"/>
          </w:tcPr>
          <w:p w14:paraId="5860868E" w14:textId="734C8377" w:rsidR="008E7029" w:rsidRPr="00AD3873" w:rsidRDefault="008E7029" w:rsidP="008E02E1">
            <w:pPr>
              <w:jc w:val="center"/>
              <w:rPr>
                <w:b/>
                <w:bCs/>
                <w:lang w:val="en-US" w:eastAsia="en-US"/>
              </w:rPr>
            </w:pPr>
            <w:r>
              <w:rPr>
                <w:b/>
                <w:bCs/>
                <w:lang w:eastAsia="en-US"/>
              </w:rPr>
              <w:t>18</w:t>
            </w:r>
            <w:r w:rsidR="00AD3873">
              <w:rPr>
                <w:b/>
                <w:bCs/>
                <w:lang w:val="en-US" w:eastAsia="en-US"/>
              </w:rPr>
              <w:t>/</w:t>
            </w:r>
            <w:r w:rsidR="00F20337">
              <w:rPr>
                <w:b/>
                <w:bCs/>
                <w:lang w:val="en-US" w:eastAsia="en-US"/>
              </w:rPr>
              <w:t>6</w:t>
            </w:r>
          </w:p>
        </w:tc>
        <w:tc>
          <w:tcPr>
            <w:tcW w:w="753" w:type="pct"/>
          </w:tcPr>
          <w:p w14:paraId="0A16D4AC" w14:textId="77777777" w:rsidR="008E7029" w:rsidRPr="00747563" w:rsidRDefault="008E7029" w:rsidP="008E02E1">
            <w:pPr>
              <w:rPr>
                <w:lang w:eastAsia="en-US"/>
              </w:rPr>
            </w:pPr>
          </w:p>
        </w:tc>
      </w:tr>
      <w:tr w:rsidR="008E7029" w:rsidRPr="00747563" w14:paraId="699B1CF6" w14:textId="77777777" w:rsidTr="00A15170">
        <w:trPr>
          <w:trHeight w:val="20"/>
        </w:trPr>
        <w:tc>
          <w:tcPr>
            <w:tcW w:w="716" w:type="pct"/>
            <w:vMerge w:val="restart"/>
          </w:tcPr>
          <w:p w14:paraId="2374D6CE"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en-US"/>
              </w:rPr>
            </w:pPr>
            <w:r w:rsidRPr="00747563">
              <w:rPr>
                <w:b/>
                <w:bCs/>
                <w:lang w:eastAsia="en-US"/>
              </w:rPr>
              <w:t xml:space="preserve">Тема 2.1 </w:t>
            </w:r>
          </w:p>
          <w:p w14:paraId="54615EEC" w14:textId="77777777" w:rsidR="008E7029" w:rsidRPr="00747563" w:rsidRDefault="008E7029" w:rsidP="008E02E1">
            <w:pPr>
              <w:rPr>
                <w:b/>
                <w:bCs/>
                <w:lang w:eastAsia="en-US"/>
              </w:rPr>
            </w:pPr>
            <w:r w:rsidRPr="00747563">
              <w:rPr>
                <w:b/>
                <w:bCs/>
              </w:rPr>
              <w:t>Методология и структура философии</w:t>
            </w:r>
          </w:p>
        </w:tc>
        <w:tc>
          <w:tcPr>
            <w:tcW w:w="3200" w:type="pct"/>
            <w:vAlign w:val="center"/>
          </w:tcPr>
          <w:p w14:paraId="36836584" w14:textId="77777777" w:rsidR="008E7029" w:rsidRPr="00747563" w:rsidRDefault="008E7029" w:rsidP="008E02E1">
            <w:pPr>
              <w:spacing w:after="120"/>
              <w:rPr>
                <w:b/>
                <w:bCs/>
              </w:rPr>
            </w:pPr>
            <w:r w:rsidRPr="00747563">
              <w:rPr>
                <w:b/>
                <w:bCs/>
              </w:rPr>
              <w:t>Содержание учебного материала</w:t>
            </w:r>
          </w:p>
        </w:tc>
        <w:tc>
          <w:tcPr>
            <w:tcW w:w="331" w:type="pct"/>
            <w:vMerge w:val="restart"/>
          </w:tcPr>
          <w:p w14:paraId="69DA545D" w14:textId="77777777" w:rsidR="008E7029" w:rsidRPr="00747563" w:rsidRDefault="008E7029" w:rsidP="008E02E1">
            <w:pPr>
              <w:jc w:val="center"/>
              <w:rPr>
                <w:b/>
                <w:bCs/>
                <w:lang w:eastAsia="en-US"/>
              </w:rPr>
            </w:pPr>
            <w:r w:rsidRPr="00747563">
              <w:rPr>
                <w:b/>
                <w:bCs/>
                <w:lang w:eastAsia="en-US"/>
              </w:rPr>
              <w:t>4</w:t>
            </w:r>
          </w:p>
        </w:tc>
        <w:tc>
          <w:tcPr>
            <w:tcW w:w="753" w:type="pct"/>
            <w:vMerge w:val="restart"/>
          </w:tcPr>
          <w:p w14:paraId="77E364B3" w14:textId="77777777" w:rsidR="008E7029" w:rsidRPr="00747563" w:rsidRDefault="008E7029" w:rsidP="008E02E1">
            <w:r w:rsidRPr="00747563">
              <w:rPr>
                <w:lang w:eastAsia="en-US"/>
              </w:rPr>
              <w:t>ОК 02, ОК 03, ОК 05, ОК 06, ОК 09</w:t>
            </w:r>
          </w:p>
        </w:tc>
      </w:tr>
      <w:tr w:rsidR="008E7029" w:rsidRPr="00747563" w14:paraId="62FD4EF6" w14:textId="77777777" w:rsidTr="00A15170">
        <w:trPr>
          <w:trHeight w:val="20"/>
        </w:trPr>
        <w:tc>
          <w:tcPr>
            <w:tcW w:w="0" w:type="auto"/>
            <w:vMerge/>
            <w:vAlign w:val="center"/>
          </w:tcPr>
          <w:p w14:paraId="7EB305F8" w14:textId="77777777" w:rsidR="008E7029" w:rsidRPr="00747563" w:rsidRDefault="008E7029" w:rsidP="008E02E1">
            <w:pPr>
              <w:rPr>
                <w:b/>
                <w:bCs/>
                <w:lang w:eastAsia="en-US"/>
              </w:rPr>
            </w:pPr>
          </w:p>
        </w:tc>
        <w:tc>
          <w:tcPr>
            <w:tcW w:w="3200" w:type="pct"/>
            <w:vAlign w:val="center"/>
          </w:tcPr>
          <w:p w14:paraId="34F8FDEB" w14:textId="3EAAA148"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en-US"/>
              </w:rPr>
            </w:pPr>
            <w:r w:rsidRPr="00747563">
              <w:rPr>
                <w:bCs/>
                <w:lang w:eastAsia="en-US"/>
              </w:rPr>
              <w:t>1. Периодизация философии и основные картины мира</w:t>
            </w:r>
            <w:r w:rsidR="00457801" w:rsidRPr="00457801">
              <w:rPr>
                <w:bCs/>
                <w:lang w:eastAsia="en-US"/>
              </w:rPr>
              <w:t xml:space="preserve"> </w:t>
            </w:r>
            <w:r w:rsidRPr="00747563">
              <w:rPr>
                <w:bCs/>
                <w:lang w:eastAsia="en-US"/>
              </w:rPr>
              <w:t>– философская (античность), религиозная (Средневековье), научная (Новое время, ХХ век). Методы философии.</w:t>
            </w:r>
          </w:p>
        </w:tc>
        <w:tc>
          <w:tcPr>
            <w:tcW w:w="331" w:type="pct"/>
            <w:vMerge/>
          </w:tcPr>
          <w:p w14:paraId="4F31FFE7" w14:textId="77777777" w:rsidR="008E7029" w:rsidRPr="00747563" w:rsidRDefault="008E7029" w:rsidP="008E02E1">
            <w:pPr>
              <w:jc w:val="center"/>
              <w:rPr>
                <w:b/>
                <w:bCs/>
                <w:lang w:eastAsia="en-US"/>
              </w:rPr>
            </w:pPr>
          </w:p>
        </w:tc>
        <w:tc>
          <w:tcPr>
            <w:tcW w:w="753" w:type="pct"/>
            <w:vMerge/>
            <w:vAlign w:val="center"/>
          </w:tcPr>
          <w:p w14:paraId="4C333176" w14:textId="77777777" w:rsidR="008E7029" w:rsidRPr="00747563" w:rsidRDefault="008E7029" w:rsidP="008E02E1">
            <w:pPr>
              <w:rPr>
                <w:lang w:eastAsia="en-US"/>
              </w:rPr>
            </w:pPr>
          </w:p>
        </w:tc>
      </w:tr>
      <w:tr w:rsidR="008E7029" w:rsidRPr="00747563" w14:paraId="4EE7B3FE" w14:textId="77777777" w:rsidTr="00A15170">
        <w:trPr>
          <w:trHeight w:val="20"/>
        </w:trPr>
        <w:tc>
          <w:tcPr>
            <w:tcW w:w="0" w:type="auto"/>
            <w:vMerge/>
            <w:vAlign w:val="center"/>
          </w:tcPr>
          <w:p w14:paraId="2ACB1E11" w14:textId="77777777" w:rsidR="008E7029" w:rsidRPr="00747563" w:rsidRDefault="008E7029" w:rsidP="008E02E1">
            <w:pPr>
              <w:rPr>
                <w:b/>
                <w:bCs/>
                <w:lang w:eastAsia="en-US"/>
              </w:rPr>
            </w:pPr>
          </w:p>
        </w:tc>
        <w:tc>
          <w:tcPr>
            <w:tcW w:w="3200" w:type="pct"/>
            <w:vAlign w:val="center"/>
          </w:tcPr>
          <w:p w14:paraId="4D4D3ED4"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bCs/>
                <w:lang w:eastAsia="en-US"/>
              </w:rPr>
            </w:pPr>
            <w:r w:rsidRPr="00747563">
              <w:rPr>
                <w:bCs/>
                <w:lang w:eastAsia="en-US"/>
              </w:rPr>
              <w:t>2. Строение философии и ее основные разделы</w:t>
            </w:r>
            <w:r>
              <w:rPr>
                <w:bCs/>
                <w:lang w:eastAsia="en-US"/>
              </w:rPr>
              <w:t>.</w:t>
            </w:r>
          </w:p>
        </w:tc>
        <w:tc>
          <w:tcPr>
            <w:tcW w:w="331" w:type="pct"/>
            <w:vMerge/>
          </w:tcPr>
          <w:p w14:paraId="27701DE3" w14:textId="77777777" w:rsidR="008E7029" w:rsidRPr="00747563" w:rsidRDefault="008E7029" w:rsidP="008E02E1">
            <w:pPr>
              <w:jc w:val="center"/>
              <w:rPr>
                <w:b/>
                <w:bCs/>
                <w:lang w:eastAsia="en-US"/>
              </w:rPr>
            </w:pPr>
          </w:p>
        </w:tc>
        <w:tc>
          <w:tcPr>
            <w:tcW w:w="753" w:type="pct"/>
            <w:vMerge/>
            <w:vAlign w:val="center"/>
          </w:tcPr>
          <w:p w14:paraId="13376343" w14:textId="77777777" w:rsidR="008E7029" w:rsidRPr="00747563" w:rsidRDefault="008E7029" w:rsidP="008E02E1">
            <w:pPr>
              <w:rPr>
                <w:lang w:eastAsia="en-US"/>
              </w:rPr>
            </w:pPr>
          </w:p>
        </w:tc>
      </w:tr>
      <w:tr w:rsidR="008E7029" w:rsidRPr="00747563" w14:paraId="560E3EF5" w14:textId="77777777" w:rsidTr="00A15170">
        <w:trPr>
          <w:trHeight w:val="20"/>
        </w:trPr>
        <w:tc>
          <w:tcPr>
            <w:tcW w:w="0" w:type="auto"/>
            <w:vMerge/>
            <w:vAlign w:val="center"/>
          </w:tcPr>
          <w:p w14:paraId="29F0E906" w14:textId="77777777" w:rsidR="008E7029" w:rsidRPr="00747563" w:rsidRDefault="008E7029" w:rsidP="008E02E1">
            <w:pPr>
              <w:rPr>
                <w:b/>
                <w:bCs/>
                <w:lang w:eastAsia="en-US"/>
              </w:rPr>
            </w:pPr>
          </w:p>
        </w:tc>
        <w:tc>
          <w:tcPr>
            <w:tcW w:w="3200" w:type="pct"/>
            <w:vAlign w:val="center"/>
          </w:tcPr>
          <w:p w14:paraId="1A28452D" w14:textId="77777777" w:rsidR="008E7029" w:rsidRPr="006733E7"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lang w:eastAsia="en-US"/>
              </w:rPr>
            </w:pPr>
            <w:r w:rsidRPr="006733E7">
              <w:rPr>
                <w:b/>
                <w:bCs/>
              </w:rPr>
              <w:t>В том числе практических занятий</w:t>
            </w:r>
            <w:r w:rsidRPr="006733E7">
              <w:rPr>
                <w:lang w:eastAsia="en-US"/>
              </w:rPr>
              <w:t xml:space="preserve"> </w:t>
            </w:r>
          </w:p>
          <w:p w14:paraId="15F29974"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en-US"/>
              </w:rPr>
            </w:pPr>
            <w:r>
              <w:rPr>
                <w:lang w:eastAsia="en-US"/>
              </w:rPr>
              <w:t>Семинарское занятие «</w:t>
            </w:r>
            <w:r>
              <w:rPr>
                <w:bCs/>
                <w:lang w:eastAsia="en-US"/>
              </w:rPr>
              <w:t>Проблемы бытия в античной философии. Проблема бытия – как основной вопрос философии. Роль и место философии в структуре мировоззрения»</w:t>
            </w:r>
          </w:p>
        </w:tc>
        <w:tc>
          <w:tcPr>
            <w:tcW w:w="331" w:type="pct"/>
          </w:tcPr>
          <w:p w14:paraId="16F5C345" w14:textId="77777777" w:rsidR="008E7029" w:rsidRPr="00747563" w:rsidRDefault="008E7029" w:rsidP="008E02E1">
            <w:pPr>
              <w:jc w:val="center"/>
              <w:rPr>
                <w:b/>
                <w:bCs/>
                <w:lang w:eastAsia="en-US"/>
              </w:rPr>
            </w:pPr>
            <w:r>
              <w:rPr>
                <w:b/>
                <w:bCs/>
                <w:lang w:eastAsia="en-US"/>
              </w:rPr>
              <w:t>2</w:t>
            </w:r>
          </w:p>
        </w:tc>
        <w:tc>
          <w:tcPr>
            <w:tcW w:w="753" w:type="pct"/>
            <w:vAlign w:val="center"/>
          </w:tcPr>
          <w:p w14:paraId="6D50F685" w14:textId="77777777" w:rsidR="008E7029" w:rsidRPr="00747563" w:rsidRDefault="008E7029" w:rsidP="008E02E1">
            <w:pPr>
              <w:rPr>
                <w:lang w:eastAsia="en-US"/>
              </w:rPr>
            </w:pPr>
          </w:p>
        </w:tc>
      </w:tr>
      <w:tr w:rsidR="008E7029" w:rsidRPr="00747563" w14:paraId="0036DB80" w14:textId="77777777" w:rsidTr="00A15170">
        <w:trPr>
          <w:trHeight w:val="20"/>
        </w:trPr>
        <w:tc>
          <w:tcPr>
            <w:tcW w:w="716" w:type="pct"/>
            <w:vMerge w:val="restart"/>
          </w:tcPr>
          <w:p w14:paraId="7B92138B" w14:textId="77777777" w:rsidR="008E7029" w:rsidRPr="00747563" w:rsidRDefault="008E7029" w:rsidP="008E02E1">
            <w:pPr>
              <w:rPr>
                <w:b/>
                <w:bCs/>
                <w:lang w:eastAsia="en-US"/>
              </w:rPr>
            </w:pPr>
            <w:r w:rsidRPr="00747563">
              <w:rPr>
                <w:b/>
                <w:bCs/>
                <w:lang w:eastAsia="en-US"/>
              </w:rPr>
              <w:t>Тема 2.2</w:t>
            </w:r>
          </w:p>
          <w:p w14:paraId="2E04B3D5" w14:textId="77777777" w:rsidR="008E7029" w:rsidRPr="00747563" w:rsidRDefault="008E7029" w:rsidP="008E02E1">
            <w:pPr>
              <w:rPr>
                <w:b/>
                <w:bCs/>
                <w:lang w:eastAsia="en-US"/>
              </w:rPr>
            </w:pPr>
            <w:r w:rsidRPr="00747563">
              <w:rPr>
                <w:b/>
                <w:bCs/>
                <w:lang w:eastAsia="en-US"/>
              </w:rPr>
              <w:t>Онтологические и гносеологические философские проблемы</w:t>
            </w:r>
          </w:p>
        </w:tc>
        <w:tc>
          <w:tcPr>
            <w:tcW w:w="3200" w:type="pct"/>
            <w:vAlign w:val="center"/>
          </w:tcPr>
          <w:p w14:paraId="0573C16F" w14:textId="77777777" w:rsidR="008E7029" w:rsidRPr="00747563" w:rsidRDefault="008E7029" w:rsidP="008E02E1">
            <w:pPr>
              <w:spacing w:after="120"/>
              <w:rPr>
                <w:b/>
                <w:bCs/>
              </w:rPr>
            </w:pPr>
            <w:r w:rsidRPr="00747563">
              <w:rPr>
                <w:b/>
                <w:bCs/>
              </w:rPr>
              <w:t>Содержание учебного материала</w:t>
            </w:r>
          </w:p>
        </w:tc>
        <w:tc>
          <w:tcPr>
            <w:tcW w:w="331" w:type="pct"/>
            <w:vMerge w:val="restart"/>
          </w:tcPr>
          <w:p w14:paraId="44D064A3" w14:textId="4693D448" w:rsidR="008E7029" w:rsidRPr="00AD3873" w:rsidRDefault="008E7029" w:rsidP="008E02E1">
            <w:pPr>
              <w:jc w:val="center"/>
              <w:rPr>
                <w:b/>
                <w:bCs/>
                <w:lang w:val="en-US" w:eastAsia="en-US"/>
              </w:rPr>
            </w:pPr>
            <w:r w:rsidRPr="00747563">
              <w:rPr>
                <w:b/>
                <w:bCs/>
                <w:lang w:eastAsia="en-US"/>
              </w:rPr>
              <w:t>4</w:t>
            </w:r>
            <w:r w:rsidR="00AD3873">
              <w:rPr>
                <w:b/>
                <w:bCs/>
                <w:lang w:val="en-US" w:eastAsia="en-US"/>
              </w:rPr>
              <w:t>/</w:t>
            </w:r>
            <w:r w:rsidR="00F20337">
              <w:rPr>
                <w:b/>
                <w:bCs/>
                <w:lang w:val="en-US" w:eastAsia="en-US"/>
              </w:rPr>
              <w:t>2</w:t>
            </w:r>
          </w:p>
        </w:tc>
        <w:tc>
          <w:tcPr>
            <w:tcW w:w="753" w:type="pct"/>
            <w:vMerge w:val="restart"/>
          </w:tcPr>
          <w:p w14:paraId="09B1AC97" w14:textId="77777777" w:rsidR="008E7029" w:rsidRPr="00747563" w:rsidRDefault="008E7029" w:rsidP="008E02E1">
            <w:r w:rsidRPr="00747563">
              <w:rPr>
                <w:lang w:eastAsia="en-US"/>
              </w:rPr>
              <w:t>ОК 02, ОК 03, ОК 05, ОК 06, ОК 09</w:t>
            </w:r>
          </w:p>
        </w:tc>
      </w:tr>
      <w:tr w:rsidR="008E7029" w:rsidRPr="00747563" w14:paraId="58339BC3" w14:textId="77777777" w:rsidTr="00A15170">
        <w:trPr>
          <w:trHeight w:val="20"/>
        </w:trPr>
        <w:tc>
          <w:tcPr>
            <w:tcW w:w="0" w:type="auto"/>
            <w:vMerge/>
          </w:tcPr>
          <w:p w14:paraId="538F6B48" w14:textId="77777777" w:rsidR="008E7029" w:rsidRPr="00747563" w:rsidRDefault="008E7029" w:rsidP="008E02E1">
            <w:pPr>
              <w:rPr>
                <w:b/>
                <w:bCs/>
                <w:lang w:eastAsia="en-US"/>
              </w:rPr>
            </w:pPr>
          </w:p>
        </w:tc>
        <w:tc>
          <w:tcPr>
            <w:tcW w:w="3200" w:type="pct"/>
            <w:vAlign w:val="center"/>
          </w:tcPr>
          <w:p w14:paraId="40138253" w14:textId="77777777" w:rsidR="008E7029" w:rsidRPr="00747563" w:rsidRDefault="008E7029" w:rsidP="008E02E1">
            <w:pPr>
              <w:rPr>
                <w:lang w:eastAsia="en-US"/>
              </w:rPr>
            </w:pPr>
            <w:r w:rsidRPr="00747563">
              <w:rPr>
                <w:lang w:eastAsia="en-US"/>
              </w:rPr>
              <w:t>1. Онтология – учение о бытии. Проблемы происхождения и устройства мира, пространства, времени, причинности, цели и смысла жизни.</w:t>
            </w:r>
          </w:p>
        </w:tc>
        <w:tc>
          <w:tcPr>
            <w:tcW w:w="331" w:type="pct"/>
            <w:vMerge/>
          </w:tcPr>
          <w:p w14:paraId="477B71DC" w14:textId="77777777" w:rsidR="008E7029" w:rsidRPr="00747563" w:rsidRDefault="008E7029" w:rsidP="008E02E1">
            <w:pPr>
              <w:jc w:val="center"/>
              <w:rPr>
                <w:b/>
                <w:bCs/>
                <w:lang w:eastAsia="en-US"/>
              </w:rPr>
            </w:pPr>
          </w:p>
        </w:tc>
        <w:tc>
          <w:tcPr>
            <w:tcW w:w="753" w:type="pct"/>
            <w:vMerge/>
          </w:tcPr>
          <w:p w14:paraId="65CBD83D" w14:textId="77777777" w:rsidR="008E7029" w:rsidRPr="00747563" w:rsidRDefault="008E7029" w:rsidP="008E02E1">
            <w:pPr>
              <w:rPr>
                <w:lang w:eastAsia="en-US"/>
              </w:rPr>
            </w:pPr>
          </w:p>
        </w:tc>
      </w:tr>
      <w:tr w:rsidR="008E7029" w:rsidRPr="00747563" w14:paraId="0CFBEBDB" w14:textId="77777777" w:rsidTr="00A15170">
        <w:trPr>
          <w:trHeight w:val="20"/>
        </w:trPr>
        <w:tc>
          <w:tcPr>
            <w:tcW w:w="0" w:type="auto"/>
            <w:vMerge/>
          </w:tcPr>
          <w:p w14:paraId="4EEB6E7E" w14:textId="77777777" w:rsidR="008E7029" w:rsidRPr="00747563" w:rsidRDefault="008E7029" w:rsidP="008E02E1">
            <w:pPr>
              <w:rPr>
                <w:b/>
                <w:bCs/>
                <w:lang w:eastAsia="en-US"/>
              </w:rPr>
            </w:pPr>
          </w:p>
        </w:tc>
        <w:tc>
          <w:tcPr>
            <w:tcW w:w="3200" w:type="pct"/>
            <w:vAlign w:val="center"/>
          </w:tcPr>
          <w:p w14:paraId="38FAABC5" w14:textId="77777777" w:rsidR="008E7029" w:rsidRPr="00747563" w:rsidRDefault="008E7029" w:rsidP="008E02E1">
            <w:pPr>
              <w:rPr>
                <w:lang w:eastAsia="en-US"/>
              </w:rPr>
            </w:pPr>
            <w:r w:rsidRPr="00747563">
              <w:rPr>
                <w:bCs/>
                <w:lang w:eastAsia="en-US"/>
              </w:rPr>
              <w:t>2. Гносеология – учение о познании. Проблемы соотношения абсолютной и относительной истины, соотношения философской, религиозной и научной истин. Проблема познаваемости мира.</w:t>
            </w:r>
          </w:p>
        </w:tc>
        <w:tc>
          <w:tcPr>
            <w:tcW w:w="331" w:type="pct"/>
            <w:vMerge/>
          </w:tcPr>
          <w:p w14:paraId="039C6FCC" w14:textId="77777777" w:rsidR="008E7029" w:rsidRPr="00747563" w:rsidRDefault="008E7029" w:rsidP="008E02E1">
            <w:pPr>
              <w:jc w:val="center"/>
              <w:rPr>
                <w:b/>
                <w:bCs/>
                <w:lang w:eastAsia="en-US"/>
              </w:rPr>
            </w:pPr>
          </w:p>
        </w:tc>
        <w:tc>
          <w:tcPr>
            <w:tcW w:w="753" w:type="pct"/>
            <w:vMerge/>
          </w:tcPr>
          <w:p w14:paraId="2379A6AC" w14:textId="77777777" w:rsidR="008E7029" w:rsidRPr="00747563" w:rsidRDefault="008E7029" w:rsidP="008E02E1">
            <w:pPr>
              <w:rPr>
                <w:lang w:eastAsia="en-US"/>
              </w:rPr>
            </w:pPr>
          </w:p>
        </w:tc>
      </w:tr>
      <w:tr w:rsidR="008E7029" w:rsidRPr="00747563" w14:paraId="3982F954" w14:textId="77777777" w:rsidTr="00A15170">
        <w:trPr>
          <w:trHeight w:val="20"/>
        </w:trPr>
        <w:tc>
          <w:tcPr>
            <w:tcW w:w="0" w:type="auto"/>
            <w:vMerge/>
          </w:tcPr>
          <w:p w14:paraId="3793DC18" w14:textId="77777777" w:rsidR="008E7029" w:rsidRPr="00747563" w:rsidRDefault="008E7029" w:rsidP="008E02E1">
            <w:pPr>
              <w:rPr>
                <w:b/>
                <w:bCs/>
                <w:lang w:eastAsia="en-US"/>
              </w:rPr>
            </w:pPr>
          </w:p>
        </w:tc>
        <w:tc>
          <w:tcPr>
            <w:tcW w:w="3200" w:type="pct"/>
            <w:vAlign w:val="center"/>
          </w:tcPr>
          <w:p w14:paraId="3E6F4CA6" w14:textId="77777777" w:rsidR="008E7029" w:rsidRPr="006733E7"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lang w:eastAsia="en-US"/>
              </w:rPr>
            </w:pPr>
            <w:r w:rsidRPr="006733E7">
              <w:rPr>
                <w:b/>
                <w:bCs/>
              </w:rPr>
              <w:t>В том числе практических занятий</w:t>
            </w:r>
            <w:r w:rsidRPr="006733E7">
              <w:rPr>
                <w:lang w:eastAsia="en-US"/>
              </w:rPr>
              <w:t xml:space="preserve"> </w:t>
            </w:r>
          </w:p>
          <w:p w14:paraId="4EDC6488" w14:textId="77777777" w:rsidR="008E7029" w:rsidRPr="00093EF4" w:rsidRDefault="008E7029" w:rsidP="008E02E1">
            <w:pPr>
              <w:rPr>
                <w:bCs/>
                <w:lang w:eastAsia="en-US"/>
              </w:rPr>
            </w:pPr>
            <w:r>
              <w:rPr>
                <w:lang w:eastAsia="en-US"/>
              </w:rPr>
              <w:lastRenderedPageBreak/>
              <w:t>Семинарское занятие</w:t>
            </w:r>
            <w:r>
              <w:rPr>
                <w:bCs/>
                <w:lang w:eastAsia="en-US"/>
              </w:rPr>
              <w:t xml:space="preserve"> «Проблема познания мира - как определяющая тема развития философии. Характеристика познавательных способностей человека. Единство чувственного и рационального познания как основное определяющее теории познания».</w:t>
            </w:r>
          </w:p>
        </w:tc>
        <w:tc>
          <w:tcPr>
            <w:tcW w:w="331" w:type="pct"/>
          </w:tcPr>
          <w:p w14:paraId="78098248" w14:textId="77777777" w:rsidR="008E7029" w:rsidRPr="00747563" w:rsidRDefault="008E7029" w:rsidP="008E02E1">
            <w:pPr>
              <w:jc w:val="center"/>
              <w:rPr>
                <w:b/>
                <w:bCs/>
                <w:lang w:val="en-US" w:eastAsia="en-US"/>
              </w:rPr>
            </w:pPr>
            <w:r w:rsidRPr="00747563">
              <w:rPr>
                <w:b/>
                <w:bCs/>
                <w:lang w:val="en-US" w:eastAsia="en-US"/>
              </w:rPr>
              <w:lastRenderedPageBreak/>
              <w:t>2</w:t>
            </w:r>
          </w:p>
        </w:tc>
        <w:tc>
          <w:tcPr>
            <w:tcW w:w="753" w:type="pct"/>
            <w:vMerge/>
          </w:tcPr>
          <w:p w14:paraId="1FD7EBEF" w14:textId="77777777" w:rsidR="008E7029" w:rsidRPr="00747563" w:rsidRDefault="008E7029" w:rsidP="008E02E1">
            <w:pPr>
              <w:rPr>
                <w:lang w:eastAsia="en-US"/>
              </w:rPr>
            </w:pPr>
          </w:p>
        </w:tc>
      </w:tr>
      <w:tr w:rsidR="008E7029" w:rsidRPr="00747563" w14:paraId="2A6BF622" w14:textId="77777777" w:rsidTr="00A15170">
        <w:trPr>
          <w:trHeight w:val="20"/>
        </w:trPr>
        <w:tc>
          <w:tcPr>
            <w:tcW w:w="716" w:type="pct"/>
            <w:vMerge w:val="restart"/>
          </w:tcPr>
          <w:p w14:paraId="087FD845"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en-US"/>
              </w:rPr>
            </w:pPr>
            <w:r w:rsidRPr="00747563">
              <w:rPr>
                <w:b/>
                <w:bCs/>
                <w:lang w:eastAsia="en-US"/>
              </w:rPr>
              <w:t>Тема 2.3</w:t>
            </w:r>
          </w:p>
          <w:p w14:paraId="2B987BCD"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en-US"/>
              </w:rPr>
            </w:pPr>
            <w:r w:rsidRPr="00747563">
              <w:rPr>
                <w:b/>
                <w:bCs/>
                <w:lang w:eastAsia="en-US"/>
              </w:rPr>
              <w:t>Аксиологические и этические проблемы философии. Проблематика социальной философии</w:t>
            </w:r>
          </w:p>
          <w:p w14:paraId="13D22BCF"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en-US"/>
              </w:rPr>
            </w:pPr>
          </w:p>
          <w:p w14:paraId="00E770DB" w14:textId="77777777" w:rsidR="008E7029" w:rsidRPr="00747563" w:rsidRDefault="008E7029" w:rsidP="008E02E1">
            <w:pPr>
              <w:rPr>
                <w:b/>
                <w:bCs/>
                <w:lang w:eastAsia="en-US"/>
              </w:rPr>
            </w:pPr>
          </w:p>
        </w:tc>
        <w:tc>
          <w:tcPr>
            <w:tcW w:w="3200" w:type="pct"/>
            <w:vAlign w:val="center"/>
          </w:tcPr>
          <w:p w14:paraId="49E12E11" w14:textId="77777777" w:rsidR="008E7029" w:rsidRPr="00747563" w:rsidRDefault="008E7029" w:rsidP="008E02E1">
            <w:pPr>
              <w:spacing w:after="120"/>
              <w:rPr>
                <w:b/>
                <w:bCs/>
              </w:rPr>
            </w:pPr>
            <w:r w:rsidRPr="00747563">
              <w:rPr>
                <w:b/>
                <w:bCs/>
              </w:rPr>
              <w:t>Содержание учебного материала</w:t>
            </w:r>
          </w:p>
        </w:tc>
        <w:tc>
          <w:tcPr>
            <w:tcW w:w="331" w:type="pct"/>
            <w:vMerge w:val="restart"/>
          </w:tcPr>
          <w:p w14:paraId="5EB117F8" w14:textId="3DE4EC43" w:rsidR="008E7029" w:rsidRPr="00AD3873" w:rsidRDefault="008E7029" w:rsidP="008E02E1">
            <w:pPr>
              <w:jc w:val="center"/>
              <w:rPr>
                <w:b/>
                <w:bCs/>
                <w:lang w:val="en-US" w:eastAsia="en-US"/>
              </w:rPr>
            </w:pPr>
            <w:r w:rsidRPr="00747563">
              <w:rPr>
                <w:b/>
                <w:bCs/>
                <w:lang w:eastAsia="en-US"/>
              </w:rPr>
              <w:t>4</w:t>
            </w:r>
            <w:r w:rsidR="00AD3873">
              <w:rPr>
                <w:b/>
                <w:bCs/>
                <w:lang w:val="en-US" w:eastAsia="en-US"/>
              </w:rPr>
              <w:t>/</w:t>
            </w:r>
            <w:r w:rsidR="00AD3873" w:rsidRPr="00F20337">
              <w:rPr>
                <w:b/>
                <w:bCs/>
                <w:lang w:val="en-US" w:eastAsia="en-US"/>
              </w:rPr>
              <w:t>2</w:t>
            </w:r>
          </w:p>
        </w:tc>
        <w:tc>
          <w:tcPr>
            <w:tcW w:w="753" w:type="pct"/>
            <w:vMerge w:val="restart"/>
          </w:tcPr>
          <w:p w14:paraId="4AF16992" w14:textId="77777777" w:rsidR="008E7029" w:rsidRPr="00747563" w:rsidRDefault="008E7029" w:rsidP="008E02E1">
            <w:r w:rsidRPr="00747563">
              <w:rPr>
                <w:lang w:eastAsia="en-US"/>
              </w:rPr>
              <w:t>ОК 02, ОК 03, ОК 05, ОК 06, ОК 09</w:t>
            </w:r>
            <w:r>
              <w:rPr>
                <w:lang w:eastAsia="en-US"/>
              </w:rPr>
              <w:t>, ЛР 7, ЛР 11, ЛР 12</w:t>
            </w:r>
          </w:p>
        </w:tc>
      </w:tr>
      <w:tr w:rsidR="008E7029" w:rsidRPr="00747563" w14:paraId="26351385" w14:textId="77777777" w:rsidTr="00A15170">
        <w:trPr>
          <w:trHeight w:val="20"/>
        </w:trPr>
        <w:tc>
          <w:tcPr>
            <w:tcW w:w="0" w:type="auto"/>
            <w:vMerge/>
            <w:vAlign w:val="center"/>
          </w:tcPr>
          <w:p w14:paraId="0ACE4601" w14:textId="77777777" w:rsidR="008E7029" w:rsidRPr="00747563" w:rsidRDefault="008E7029" w:rsidP="008E02E1">
            <w:pPr>
              <w:rPr>
                <w:b/>
                <w:bCs/>
                <w:lang w:eastAsia="en-US"/>
              </w:rPr>
            </w:pPr>
          </w:p>
        </w:tc>
        <w:tc>
          <w:tcPr>
            <w:tcW w:w="3200" w:type="pct"/>
            <w:vAlign w:val="center"/>
          </w:tcPr>
          <w:p w14:paraId="26604B10"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en-US"/>
              </w:rPr>
            </w:pPr>
            <w:r w:rsidRPr="00747563">
              <w:rPr>
                <w:bCs/>
                <w:lang w:eastAsia="en-US"/>
              </w:rPr>
              <w:t>1. Аксиология - учение о ценностях. Общезначимость этики. Проблемы системы ценностей, добродетели, удовольствия или аскетизма, свободы и ответственности, насилия и активного непротивления злу. Этические проблемы, связанные с развитием и использованием достижений науки, техники и технологий. Проблемы влияния природы на общество.</w:t>
            </w:r>
          </w:p>
        </w:tc>
        <w:tc>
          <w:tcPr>
            <w:tcW w:w="331" w:type="pct"/>
            <w:vMerge/>
            <w:vAlign w:val="center"/>
          </w:tcPr>
          <w:p w14:paraId="572C6F37" w14:textId="77777777" w:rsidR="008E7029" w:rsidRPr="00747563" w:rsidRDefault="008E7029" w:rsidP="008E02E1">
            <w:pPr>
              <w:jc w:val="center"/>
              <w:rPr>
                <w:b/>
                <w:bCs/>
                <w:lang w:eastAsia="en-US"/>
              </w:rPr>
            </w:pPr>
          </w:p>
        </w:tc>
        <w:tc>
          <w:tcPr>
            <w:tcW w:w="753" w:type="pct"/>
            <w:vMerge/>
            <w:vAlign w:val="center"/>
          </w:tcPr>
          <w:p w14:paraId="5EB378FB" w14:textId="77777777" w:rsidR="008E7029" w:rsidRPr="00747563" w:rsidRDefault="008E7029" w:rsidP="008E02E1">
            <w:pPr>
              <w:rPr>
                <w:lang w:eastAsia="en-US"/>
              </w:rPr>
            </w:pPr>
          </w:p>
        </w:tc>
      </w:tr>
      <w:tr w:rsidR="008E7029" w:rsidRPr="00747563" w14:paraId="678EF405" w14:textId="77777777" w:rsidTr="00A15170">
        <w:trPr>
          <w:trHeight w:val="20"/>
        </w:trPr>
        <w:tc>
          <w:tcPr>
            <w:tcW w:w="0" w:type="auto"/>
            <w:vMerge/>
            <w:vAlign w:val="center"/>
          </w:tcPr>
          <w:p w14:paraId="5D3AA317" w14:textId="77777777" w:rsidR="008E7029" w:rsidRPr="00747563" w:rsidRDefault="008E7029" w:rsidP="008E02E1">
            <w:pPr>
              <w:rPr>
                <w:b/>
                <w:bCs/>
                <w:lang w:eastAsia="en-US"/>
              </w:rPr>
            </w:pPr>
          </w:p>
        </w:tc>
        <w:tc>
          <w:tcPr>
            <w:tcW w:w="3200" w:type="pct"/>
            <w:vAlign w:val="center"/>
          </w:tcPr>
          <w:p w14:paraId="2D8F9807"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en-US"/>
              </w:rPr>
            </w:pPr>
            <w:r w:rsidRPr="00747563">
              <w:rPr>
                <w:bCs/>
                <w:lang w:eastAsia="en-US"/>
              </w:rPr>
              <w:t>2. Социальная философия: понятие, типы общества. Проблемы форм развития общества: ненаправленной динамики, цикличного развития, эволюционного развития. Проблемы формационного и цивилизационного подходов. Философия и глобальные проблемы современности</w:t>
            </w:r>
          </w:p>
        </w:tc>
        <w:tc>
          <w:tcPr>
            <w:tcW w:w="331" w:type="pct"/>
            <w:vMerge/>
            <w:vAlign w:val="center"/>
          </w:tcPr>
          <w:p w14:paraId="78C802E1" w14:textId="77777777" w:rsidR="008E7029" w:rsidRPr="00747563" w:rsidRDefault="008E7029" w:rsidP="008E02E1">
            <w:pPr>
              <w:jc w:val="center"/>
              <w:rPr>
                <w:b/>
                <w:bCs/>
                <w:lang w:eastAsia="en-US"/>
              </w:rPr>
            </w:pPr>
          </w:p>
        </w:tc>
        <w:tc>
          <w:tcPr>
            <w:tcW w:w="753" w:type="pct"/>
            <w:vMerge/>
            <w:vAlign w:val="center"/>
          </w:tcPr>
          <w:p w14:paraId="2C2376BD" w14:textId="77777777" w:rsidR="008E7029" w:rsidRPr="00747563" w:rsidRDefault="008E7029" w:rsidP="008E02E1">
            <w:pPr>
              <w:rPr>
                <w:lang w:eastAsia="en-US"/>
              </w:rPr>
            </w:pPr>
          </w:p>
        </w:tc>
      </w:tr>
      <w:tr w:rsidR="008E7029" w:rsidRPr="00747563" w14:paraId="3CCE309D" w14:textId="77777777" w:rsidTr="00A15170">
        <w:trPr>
          <w:trHeight w:val="20"/>
        </w:trPr>
        <w:tc>
          <w:tcPr>
            <w:tcW w:w="716" w:type="pct"/>
            <w:vMerge w:val="restart"/>
            <w:vAlign w:val="center"/>
          </w:tcPr>
          <w:p w14:paraId="723448F8"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en-US"/>
              </w:rPr>
            </w:pPr>
            <w:r w:rsidRPr="00747563">
              <w:rPr>
                <w:b/>
                <w:bCs/>
                <w:lang w:eastAsia="en-US"/>
              </w:rPr>
              <w:t xml:space="preserve">Тема 2.4 </w:t>
            </w:r>
          </w:p>
          <w:p w14:paraId="5AE0342C"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en-US"/>
              </w:rPr>
            </w:pPr>
            <w:r w:rsidRPr="00747563">
              <w:rPr>
                <w:b/>
                <w:bCs/>
                <w:lang w:eastAsia="en-US"/>
              </w:rPr>
              <w:t>Культура как философская проблема. Место философии в духовной культуре.</w:t>
            </w:r>
          </w:p>
        </w:tc>
        <w:tc>
          <w:tcPr>
            <w:tcW w:w="3200" w:type="pct"/>
            <w:vAlign w:val="center"/>
          </w:tcPr>
          <w:p w14:paraId="663E7358" w14:textId="77777777" w:rsidR="008E7029" w:rsidRPr="00747563" w:rsidRDefault="008E7029" w:rsidP="008E02E1">
            <w:pPr>
              <w:spacing w:after="120"/>
              <w:rPr>
                <w:b/>
                <w:bCs/>
              </w:rPr>
            </w:pPr>
            <w:r w:rsidRPr="00747563">
              <w:rPr>
                <w:b/>
                <w:bCs/>
              </w:rPr>
              <w:t>Содержание учебного материала</w:t>
            </w:r>
          </w:p>
        </w:tc>
        <w:tc>
          <w:tcPr>
            <w:tcW w:w="331" w:type="pct"/>
            <w:vMerge w:val="restart"/>
          </w:tcPr>
          <w:p w14:paraId="04DBDE60" w14:textId="1248ADF8" w:rsidR="008E7029" w:rsidRPr="00AD3873" w:rsidRDefault="008E7029" w:rsidP="008E02E1">
            <w:pPr>
              <w:jc w:val="center"/>
              <w:rPr>
                <w:b/>
                <w:bCs/>
                <w:lang w:val="en-US" w:eastAsia="en-US"/>
              </w:rPr>
            </w:pPr>
            <w:r w:rsidRPr="00747563">
              <w:rPr>
                <w:b/>
                <w:bCs/>
                <w:lang w:eastAsia="en-US"/>
              </w:rPr>
              <w:t>4</w:t>
            </w:r>
            <w:r w:rsidR="00AD3873">
              <w:rPr>
                <w:b/>
                <w:bCs/>
                <w:lang w:val="en-US" w:eastAsia="en-US"/>
              </w:rPr>
              <w:t>/</w:t>
            </w:r>
            <w:r w:rsidR="00AD3873" w:rsidRPr="00F20337">
              <w:rPr>
                <w:b/>
                <w:bCs/>
                <w:lang w:val="en-US" w:eastAsia="en-US"/>
              </w:rPr>
              <w:t>2</w:t>
            </w:r>
          </w:p>
        </w:tc>
        <w:tc>
          <w:tcPr>
            <w:tcW w:w="753" w:type="pct"/>
            <w:vMerge w:val="restart"/>
          </w:tcPr>
          <w:p w14:paraId="01EEAF78" w14:textId="77777777" w:rsidR="008E7029" w:rsidRPr="00747563" w:rsidRDefault="008E7029" w:rsidP="008E02E1">
            <w:pPr>
              <w:jc w:val="center"/>
            </w:pPr>
            <w:r w:rsidRPr="00747563">
              <w:rPr>
                <w:lang w:eastAsia="en-US"/>
              </w:rPr>
              <w:t>ОК 02, ОК 03, ОК 05, ОК 06, ОК 09</w:t>
            </w:r>
            <w:r>
              <w:rPr>
                <w:lang w:eastAsia="en-US"/>
              </w:rPr>
              <w:t>, ЛР 8</w:t>
            </w:r>
          </w:p>
        </w:tc>
      </w:tr>
      <w:tr w:rsidR="008E7029" w:rsidRPr="00747563" w14:paraId="2A81A0CB" w14:textId="77777777" w:rsidTr="00A15170">
        <w:trPr>
          <w:trHeight w:val="20"/>
        </w:trPr>
        <w:tc>
          <w:tcPr>
            <w:tcW w:w="0" w:type="auto"/>
            <w:vMerge/>
            <w:vAlign w:val="center"/>
          </w:tcPr>
          <w:p w14:paraId="4D2BBC58" w14:textId="77777777" w:rsidR="008E7029" w:rsidRPr="00747563" w:rsidRDefault="008E7029" w:rsidP="008E02E1">
            <w:pPr>
              <w:rPr>
                <w:b/>
                <w:bCs/>
                <w:lang w:eastAsia="en-US"/>
              </w:rPr>
            </w:pPr>
          </w:p>
        </w:tc>
        <w:tc>
          <w:tcPr>
            <w:tcW w:w="3200" w:type="pct"/>
            <w:vAlign w:val="center"/>
          </w:tcPr>
          <w:p w14:paraId="21E56D7D"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en-US"/>
              </w:rPr>
            </w:pPr>
            <w:r w:rsidRPr="00747563">
              <w:rPr>
                <w:bCs/>
                <w:lang w:eastAsia="en-US"/>
              </w:rPr>
              <w:t xml:space="preserve">1. Культурологические проблемы современной философии. Философия как рациональная отрасль духовной культуры. </w:t>
            </w:r>
          </w:p>
        </w:tc>
        <w:tc>
          <w:tcPr>
            <w:tcW w:w="331" w:type="pct"/>
            <w:vMerge/>
            <w:vAlign w:val="center"/>
          </w:tcPr>
          <w:p w14:paraId="79A60F00" w14:textId="77777777" w:rsidR="008E7029" w:rsidRPr="00747563" w:rsidRDefault="008E7029" w:rsidP="008E02E1">
            <w:pPr>
              <w:jc w:val="center"/>
              <w:rPr>
                <w:b/>
                <w:bCs/>
                <w:lang w:eastAsia="en-US"/>
              </w:rPr>
            </w:pPr>
          </w:p>
        </w:tc>
        <w:tc>
          <w:tcPr>
            <w:tcW w:w="753" w:type="pct"/>
            <w:vMerge/>
            <w:vAlign w:val="center"/>
          </w:tcPr>
          <w:p w14:paraId="729A74D9" w14:textId="77777777" w:rsidR="008E7029" w:rsidRPr="00747563" w:rsidRDefault="008E7029" w:rsidP="008E02E1">
            <w:pPr>
              <w:rPr>
                <w:lang w:eastAsia="en-US"/>
              </w:rPr>
            </w:pPr>
          </w:p>
        </w:tc>
      </w:tr>
      <w:tr w:rsidR="008E7029" w:rsidRPr="00747563" w14:paraId="07562600" w14:textId="77777777" w:rsidTr="00A15170">
        <w:trPr>
          <w:trHeight w:val="20"/>
        </w:trPr>
        <w:tc>
          <w:tcPr>
            <w:tcW w:w="0" w:type="auto"/>
            <w:vMerge/>
            <w:vAlign w:val="center"/>
          </w:tcPr>
          <w:p w14:paraId="4A025E3E" w14:textId="77777777" w:rsidR="008E7029" w:rsidRPr="00747563" w:rsidRDefault="008E7029" w:rsidP="008E02E1">
            <w:pPr>
              <w:rPr>
                <w:b/>
                <w:bCs/>
                <w:lang w:eastAsia="en-US"/>
              </w:rPr>
            </w:pPr>
          </w:p>
        </w:tc>
        <w:tc>
          <w:tcPr>
            <w:tcW w:w="3200" w:type="pct"/>
            <w:vAlign w:val="center"/>
          </w:tcPr>
          <w:p w14:paraId="57E649D6" w14:textId="77777777" w:rsidR="008E7029" w:rsidRPr="00747563"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en-US"/>
              </w:rPr>
            </w:pPr>
            <w:r w:rsidRPr="00747563">
              <w:rPr>
                <w:bCs/>
                <w:lang w:eastAsia="en-US"/>
              </w:rPr>
              <w:t>2. Сходство и отличие философии от искусства, религии, науки и идеологии. Структура философского творчества. Типы философствования. Роль философии в современном мире. Будущее философии.</w:t>
            </w:r>
          </w:p>
        </w:tc>
        <w:tc>
          <w:tcPr>
            <w:tcW w:w="331" w:type="pct"/>
            <w:vMerge/>
            <w:vAlign w:val="center"/>
          </w:tcPr>
          <w:p w14:paraId="38AB845D" w14:textId="77777777" w:rsidR="008E7029" w:rsidRPr="00747563" w:rsidRDefault="008E7029" w:rsidP="008E02E1">
            <w:pPr>
              <w:jc w:val="center"/>
              <w:rPr>
                <w:b/>
                <w:bCs/>
                <w:lang w:eastAsia="en-US"/>
              </w:rPr>
            </w:pPr>
          </w:p>
        </w:tc>
        <w:tc>
          <w:tcPr>
            <w:tcW w:w="753" w:type="pct"/>
            <w:vMerge/>
            <w:vAlign w:val="center"/>
          </w:tcPr>
          <w:p w14:paraId="2701B3A9" w14:textId="77777777" w:rsidR="008E7029" w:rsidRPr="00747563" w:rsidRDefault="008E7029" w:rsidP="008E02E1">
            <w:pPr>
              <w:rPr>
                <w:lang w:eastAsia="en-US"/>
              </w:rPr>
            </w:pPr>
          </w:p>
        </w:tc>
      </w:tr>
      <w:tr w:rsidR="008E7029" w:rsidRPr="00747563" w14:paraId="26D93F93" w14:textId="77777777" w:rsidTr="00A15170">
        <w:trPr>
          <w:trHeight w:val="327"/>
        </w:trPr>
        <w:tc>
          <w:tcPr>
            <w:tcW w:w="3916" w:type="pct"/>
            <w:gridSpan w:val="2"/>
            <w:vAlign w:val="center"/>
          </w:tcPr>
          <w:p w14:paraId="0EFC8C0B" w14:textId="77777777" w:rsidR="008E7029" w:rsidRPr="00765FA5" w:rsidRDefault="008E7029" w:rsidP="008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b/>
                <w:bCs/>
                <w:lang w:val="en-GB" w:eastAsia="en-US"/>
              </w:rPr>
            </w:pPr>
            <w:r w:rsidRPr="00747563">
              <w:rPr>
                <w:b/>
                <w:bCs/>
                <w:lang w:eastAsia="en-US"/>
              </w:rPr>
              <w:t>Промежуточная аттестация</w:t>
            </w:r>
            <w:r>
              <w:rPr>
                <w:b/>
                <w:bCs/>
                <w:lang w:eastAsia="en-US"/>
              </w:rPr>
              <w:t xml:space="preserve"> </w:t>
            </w:r>
          </w:p>
        </w:tc>
        <w:tc>
          <w:tcPr>
            <w:tcW w:w="331" w:type="pct"/>
            <w:vAlign w:val="center"/>
          </w:tcPr>
          <w:p w14:paraId="099544C3" w14:textId="77777777" w:rsidR="008E7029" w:rsidRPr="00747563" w:rsidRDefault="008E7029" w:rsidP="008E02E1">
            <w:pPr>
              <w:spacing w:after="120"/>
              <w:jc w:val="center"/>
              <w:rPr>
                <w:b/>
                <w:bCs/>
                <w:lang w:eastAsia="en-US"/>
              </w:rPr>
            </w:pPr>
            <w:r w:rsidRPr="00747563">
              <w:rPr>
                <w:b/>
                <w:bCs/>
                <w:lang w:eastAsia="en-US"/>
              </w:rPr>
              <w:t>2</w:t>
            </w:r>
          </w:p>
        </w:tc>
        <w:tc>
          <w:tcPr>
            <w:tcW w:w="753" w:type="pct"/>
            <w:vAlign w:val="center"/>
          </w:tcPr>
          <w:p w14:paraId="3E7B9A3F" w14:textId="77777777" w:rsidR="008E7029" w:rsidRPr="00747563" w:rsidRDefault="008E7029" w:rsidP="008E02E1">
            <w:pPr>
              <w:spacing w:after="120"/>
              <w:rPr>
                <w:lang w:eastAsia="en-US"/>
              </w:rPr>
            </w:pPr>
          </w:p>
        </w:tc>
      </w:tr>
      <w:tr w:rsidR="008E7029" w:rsidRPr="00747563" w14:paraId="1F409072" w14:textId="77777777" w:rsidTr="00A15170">
        <w:trPr>
          <w:trHeight w:val="20"/>
        </w:trPr>
        <w:tc>
          <w:tcPr>
            <w:tcW w:w="3916" w:type="pct"/>
            <w:gridSpan w:val="2"/>
            <w:vAlign w:val="center"/>
          </w:tcPr>
          <w:p w14:paraId="7768B853" w14:textId="77777777" w:rsidR="008E7029" w:rsidRPr="00747563" w:rsidRDefault="008E7029" w:rsidP="008E02E1">
            <w:pPr>
              <w:spacing w:after="120"/>
              <w:rPr>
                <w:b/>
                <w:bCs/>
                <w:lang w:eastAsia="en-US"/>
              </w:rPr>
            </w:pPr>
            <w:r w:rsidRPr="00747563">
              <w:rPr>
                <w:b/>
                <w:bCs/>
                <w:lang w:eastAsia="en-US"/>
              </w:rPr>
              <w:t>Всего:</w:t>
            </w:r>
          </w:p>
        </w:tc>
        <w:tc>
          <w:tcPr>
            <w:tcW w:w="331" w:type="pct"/>
            <w:vAlign w:val="center"/>
          </w:tcPr>
          <w:p w14:paraId="077444C3" w14:textId="77777777" w:rsidR="008E7029" w:rsidRPr="00747563" w:rsidRDefault="008E7029" w:rsidP="008E02E1">
            <w:pPr>
              <w:spacing w:after="120"/>
              <w:jc w:val="center"/>
              <w:rPr>
                <w:b/>
                <w:bCs/>
                <w:lang w:eastAsia="en-US"/>
              </w:rPr>
            </w:pPr>
            <w:r>
              <w:rPr>
                <w:b/>
                <w:bCs/>
                <w:lang w:eastAsia="en-US"/>
              </w:rPr>
              <w:t>38</w:t>
            </w:r>
          </w:p>
        </w:tc>
        <w:tc>
          <w:tcPr>
            <w:tcW w:w="753" w:type="pct"/>
            <w:vAlign w:val="center"/>
          </w:tcPr>
          <w:p w14:paraId="127EA304" w14:textId="77777777" w:rsidR="008E7029" w:rsidRPr="00747563" w:rsidRDefault="008E7029" w:rsidP="008E02E1">
            <w:pPr>
              <w:spacing w:after="120"/>
              <w:rPr>
                <w:b/>
                <w:bCs/>
                <w:lang w:eastAsia="en-US"/>
              </w:rPr>
            </w:pPr>
          </w:p>
        </w:tc>
      </w:tr>
    </w:tbl>
    <w:p w14:paraId="0AF21D8A" w14:textId="77777777" w:rsidR="008E7029" w:rsidRPr="00747563" w:rsidRDefault="008E7029" w:rsidP="008E7029">
      <w:pPr>
        <w:spacing w:line="360" w:lineRule="auto"/>
        <w:rPr>
          <w:b/>
          <w:bCs/>
        </w:rPr>
      </w:pPr>
    </w:p>
    <w:p w14:paraId="0563EC7C" w14:textId="77777777" w:rsidR="008E7029" w:rsidRPr="00747563" w:rsidRDefault="008E7029" w:rsidP="008E7029">
      <w:pPr>
        <w:spacing w:line="360" w:lineRule="auto"/>
        <w:jc w:val="both"/>
      </w:pPr>
      <w:r w:rsidRPr="00747563">
        <w:t>.</w:t>
      </w:r>
    </w:p>
    <w:p w14:paraId="6574111C" w14:textId="77777777" w:rsidR="008E7029" w:rsidRPr="00747563" w:rsidRDefault="008E7029" w:rsidP="008E7029">
      <w:pPr>
        <w:spacing w:line="360" w:lineRule="auto"/>
        <w:sectPr w:rsidR="008E7029" w:rsidRPr="00747563" w:rsidSect="00347051">
          <w:pgSz w:w="16840" w:h="11907" w:orient="landscape"/>
          <w:pgMar w:top="993" w:right="1134" w:bottom="567" w:left="1134" w:header="709" w:footer="709" w:gutter="0"/>
          <w:cols w:space="720"/>
        </w:sectPr>
      </w:pPr>
    </w:p>
    <w:p w14:paraId="30C144A0" w14:textId="6A172861" w:rsidR="008E7029" w:rsidRPr="00747563" w:rsidRDefault="008E7029" w:rsidP="008E7029">
      <w:pPr>
        <w:spacing w:line="360" w:lineRule="auto"/>
        <w:jc w:val="center"/>
        <w:rPr>
          <w:b/>
          <w:bCs/>
        </w:rPr>
      </w:pPr>
      <w:r w:rsidRPr="00747563">
        <w:rPr>
          <w:b/>
          <w:bCs/>
        </w:rPr>
        <w:lastRenderedPageBreak/>
        <w:t>3. УСЛОВИЯ РЕАЛИЗАЦИИ УЧЕБНОЙ ДИСЦИПЛИНЫ</w:t>
      </w:r>
    </w:p>
    <w:p w14:paraId="017285B8" w14:textId="77777777" w:rsidR="008E7029" w:rsidRPr="00AF6F21" w:rsidRDefault="008E7029" w:rsidP="00A15170">
      <w:pPr>
        <w:suppressAutoHyphens/>
        <w:spacing w:before="120" w:after="120"/>
        <w:ind w:firstLine="709"/>
        <w:jc w:val="both"/>
        <w:rPr>
          <w:b/>
        </w:rPr>
      </w:pPr>
      <w:r w:rsidRPr="00AF6F21">
        <w:rPr>
          <w:b/>
        </w:rPr>
        <w:t>3.1. Для реализации программы учебной дисциплины должны быть предусмотрены следующие специальные помещения:</w:t>
      </w:r>
    </w:p>
    <w:p w14:paraId="194680D8" w14:textId="58482808" w:rsidR="008E7029" w:rsidRPr="00747563" w:rsidRDefault="008E7029" w:rsidP="00810F18">
      <w:pPr>
        <w:suppressAutoHyphens/>
        <w:ind w:firstLine="660"/>
        <w:jc w:val="both"/>
      </w:pPr>
      <w:r>
        <w:rPr>
          <w:bCs/>
        </w:rPr>
        <w:t>К</w:t>
      </w:r>
      <w:r w:rsidRPr="00747563">
        <w:rPr>
          <w:bCs/>
        </w:rPr>
        <w:t xml:space="preserve">абинет </w:t>
      </w:r>
      <w:r w:rsidR="00893747">
        <w:rPr>
          <w:bCs/>
        </w:rPr>
        <w:t>«</w:t>
      </w:r>
      <w:r>
        <w:rPr>
          <w:bCs/>
        </w:rPr>
        <w:t>Общегуманитарных наук</w:t>
      </w:r>
      <w:r w:rsidR="00893747">
        <w:rPr>
          <w:bCs/>
        </w:rPr>
        <w:t>»</w:t>
      </w:r>
      <w:r w:rsidRPr="00747563">
        <w:rPr>
          <w:lang w:eastAsia="en-US"/>
        </w:rPr>
        <w:t xml:space="preserve">, </w:t>
      </w:r>
      <w:r w:rsidRPr="00747563">
        <w:t>оснащенный о</w:t>
      </w:r>
      <w:r w:rsidRPr="00747563">
        <w:rPr>
          <w:bCs/>
        </w:rPr>
        <w:t>борудованием: учебной доской, рабочим местом преподавателя, столами, стульями (по числу обучающихся), техническими средствами (</w:t>
      </w:r>
      <w:r w:rsidRPr="00747563">
        <w:t>компьютером, средствами аудиовизуализации, наглядными пособиями).</w:t>
      </w:r>
    </w:p>
    <w:p w14:paraId="40C9AF64" w14:textId="77777777" w:rsidR="008E7029" w:rsidRPr="00AF6F21" w:rsidRDefault="008E7029" w:rsidP="008E7029">
      <w:pPr>
        <w:suppressAutoHyphens/>
        <w:spacing w:before="120" w:after="120"/>
        <w:ind w:firstLine="709"/>
        <w:rPr>
          <w:b/>
        </w:rPr>
      </w:pPr>
      <w:r w:rsidRPr="00AF6F21">
        <w:rPr>
          <w:b/>
        </w:rPr>
        <w:t>3.2. Информационное обеспечение реализации программы</w:t>
      </w:r>
    </w:p>
    <w:p w14:paraId="145A6FC4" w14:textId="7CAE60AF" w:rsidR="008E7029" w:rsidRDefault="00893747" w:rsidP="008E7029">
      <w:pPr>
        <w:suppressAutoHyphens/>
        <w:ind w:firstLine="709"/>
        <w:jc w:val="both"/>
        <w:rPr>
          <w:bCs/>
        </w:rPr>
      </w:pPr>
      <w:r w:rsidRPr="00893747">
        <w:rPr>
          <w:bC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bCs/>
        </w:rPr>
        <w:br/>
      </w:r>
      <w:r w:rsidRPr="00893747">
        <w:rPr>
          <w:bCs/>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r w:rsidR="008E7029" w:rsidRPr="00447DEF">
        <w:rPr>
          <w:bCs/>
        </w:rPr>
        <w:t>.</w:t>
      </w:r>
    </w:p>
    <w:p w14:paraId="6C7E5CE9" w14:textId="3732724D" w:rsidR="008E7029" w:rsidRPr="00F817F7" w:rsidRDefault="008E7029" w:rsidP="008E7029">
      <w:pPr>
        <w:suppressAutoHyphens/>
        <w:spacing w:before="120" w:after="120"/>
        <w:ind w:firstLine="709"/>
        <w:rPr>
          <w:b/>
        </w:rPr>
      </w:pPr>
      <w:r w:rsidRPr="00F817F7">
        <w:rPr>
          <w:b/>
        </w:rPr>
        <w:t xml:space="preserve">3.2.1. </w:t>
      </w:r>
      <w:r w:rsidR="00F817F7">
        <w:rPr>
          <w:b/>
        </w:rPr>
        <w:t>Основные</w:t>
      </w:r>
      <w:r w:rsidRPr="00F817F7">
        <w:rPr>
          <w:b/>
        </w:rPr>
        <w:t xml:space="preserve"> печатные </w:t>
      </w:r>
      <w:r w:rsidR="00F817F7">
        <w:rPr>
          <w:b/>
        </w:rPr>
        <w:t xml:space="preserve">и электронные </w:t>
      </w:r>
      <w:r w:rsidRPr="00F817F7">
        <w:rPr>
          <w:b/>
        </w:rPr>
        <w:t>издания</w:t>
      </w:r>
    </w:p>
    <w:p w14:paraId="6925E9C5" w14:textId="15DA2629" w:rsidR="00A15170" w:rsidRPr="00F817F7" w:rsidRDefault="00A15170" w:rsidP="00F817F7">
      <w:pPr>
        <w:pStyle w:val="a9"/>
        <w:numPr>
          <w:ilvl w:val="3"/>
          <w:numId w:val="206"/>
        </w:numPr>
        <w:ind w:left="0" w:firstLine="709"/>
        <w:jc w:val="both"/>
      </w:pPr>
      <w:r w:rsidRPr="00F817F7">
        <w:t xml:space="preserve">Губин, В. Д. Основы философии : учебное пособие / В.Д. Губин. — 4-е изд. — Москва : ФОРУМ : ИНФРА-М, 2022. — 288 с. — (Среднее профессиональное образование). - ISBN 978-5-00091-484-7. - Текст : электронный. - URL: https://znanium.com/catalog/product/1694043 (дата обращения: 06.10.2021). </w:t>
      </w:r>
    </w:p>
    <w:p w14:paraId="266422B7" w14:textId="2557B5B0" w:rsidR="00A15170" w:rsidRPr="00BF6C6A" w:rsidRDefault="00A15170" w:rsidP="00F817F7">
      <w:pPr>
        <w:pStyle w:val="a9"/>
        <w:numPr>
          <w:ilvl w:val="0"/>
          <w:numId w:val="206"/>
        </w:numPr>
        <w:ind w:left="0" w:firstLine="709"/>
        <w:jc w:val="both"/>
      </w:pPr>
      <w:r w:rsidRPr="00F817F7">
        <w:rPr>
          <w:color w:val="000000"/>
        </w:rPr>
        <w:t>Лавриненко, В. Н. </w:t>
      </w:r>
      <w:r w:rsidRPr="00F817F7">
        <w:rPr>
          <w:rStyle w:val="apple-converted-space"/>
          <w:rFonts w:eastAsia="Arial Unicode MS"/>
          <w:color w:val="000000"/>
          <w:shd w:val="clear" w:color="auto" w:fill="FFFFFF"/>
        </w:rPr>
        <w:t> </w:t>
      </w:r>
      <w:r w:rsidRPr="00F817F7">
        <w:rPr>
          <w:color w:val="000000"/>
          <w:shd w:val="clear" w:color="auto" w:fill="FFFFFF"/>
        </w:rPr>
        <w:t xml:space="preserve">Основы философии : учебник и практикум для среднего профессионального образования / В. Н. Лавриненко, В. В. Кафтан, Л. И. Чернышова. — 8-е изд., перераб. и доп. — Москва : Издательство Юрайт, 2021. — 311 с. — (Профессиональное образование). — ISBN 978-5-534-00563-9. — Текст : электронный // Образовательная </w:t>
      </w:r>
      <w:r w:rsidRPr="00BF6C6A">
        <w:rPr>
          <w:color w:val="000000"/>
          <w:shd w:val="clear" w:color="auto" w:fill="FFFFFF"/>
        </w:rPr>
        <w:t>платформа Юрайт [сайт]. — URL:</w:t>
      </w:r>
      <w:r w:rsidRPr="00BF6C6A">
        <w:rPr>
          <w:rStyle w:val="apple-converted-space"/>
          <w:rFonts w:eastAsia="Arial Unicode MS"/>
          <w:color w:val="000000"/>
          <w:shd w:val="clear" w:color="auto" w:fill="FFFFFF"/>
        </w:rPr>
        <w:t> </w:t>
      </w:r>
      <w:hyperlink r:id="rId66" w:tgtFrame="_blank" w:history="1">
        <w:r w:rsidRPr="00BF6C6A">
          <w:rPr>
            <w:rStyle w:val="af6"/>
            <w:color w:val="486C97"/>
          </w:rPr>
          <w:t>https://urait.ru/bcode/467575</w:t>
        </w:r>
      </w:hyperlink>
      <w:r w:rsidRPr="00BF6C6A">
        <w:rPr>
          <w:rStyle w:val="apple-converted-space"/>
          <w:rFonts w:eastAsia="Arial Unicode MS"/>
          <w:color w:val="000000"/>
          <w:shd w:val="clear" w:color="auto" w:fill="FFFFFF"/>
        </w:rPr>
        <w:t> </w:t>
      </w:r>
      <w:r w:rsidRPr="00BF6C6A">
        <w:rPr>
          <w:color w:val="000000"/>
          <w:shd w:val="clear" w:color="auto" w:fill="FFFFFF"/>
        </w:rPr>
        <w:t>(дата обращения: 06.1</w:t>
      </w:r>
      <w:r w:rsidRPr="00BF6C6A">
        <w:rPr>
          <w:color w:val="000000"/>
          <w:shd w:val="clear" w:color="auto" w:fill="FFFFFF"/>
          <w:lang w:val="ru-RU"/>
        </w:rPr>
        <w:t>0</w:t>
      </w:r>
      <w:r w:rsidRPr="00BF6C6A">
        <w:rPr>
          <w:color w:val="000000"/>
          <w:shd w:val="clear" w:color="auto" w:fill="FFFFFF"/>
        </w:rPr>
        <w:t>.2021).</w:t>
      </w:r>
    </w:p>
    <w:p w14:paraId="7864CE87" w14:textId="77777777" w:rsidR="00BF6C6A" w:rsidRPr="00BF6C6A" w:rsidRDefault="00BF6C6A" w:rsidP="00F817F7">
      <w:pPr>
        <w:pStyle w:val="a9"/>
        <w:numPr>
          <w:ilvl w:val="0"/>
          <w:numId w:val="206"/>
        </w:numPr>
        <w:ind w:left="0" w:firstLine="709"/>
        <w:contextualSpacing/>
        <w:jc w:val="both"/>
      </w:pPr>
      <w:r w:rsidRPr="00BF6C6A">
        <w:rPr>
          <w:shd w:val="clear" w:color="auto" w:fill="FFFFFF"/>
          <w:lang w:val="ru-RU"/>
        </w:rPr>
        <w:t>Ивин, А. А.</w:t>
      </w:r>
      <w:r w:rsidRPr="00BF6C6A">
        <w:rPr>
          <w:i/>
          <w:iCs/>
          <w:shd w:val="clear" w:color="auto" w:fill="FFFFFF"/>
          <w:lang w:val="ru-RU"/>
        </w:rPr>
        <w:t> </w:t>
      </w:r>
      <w:r w:rsidRPr="00BF6C6A">
        <w:rPr>
          <w:iCs/>
          <w:shd w:val="clear" w:color="auto" w:fill="FFFFFF"/>
          <w:lang w:val="ru-RU"/>
        </w:rPr>
        <w:t> Основы философии : учебник для среднего профессионального образования / А. А. Ивин, И. П. Никитина. — Москва : Издательство Юрайт, 2021. — 478 с. — (Профессиональное образование). — ISBN 978-5-534-02437-1. — Текст : электронный // Образовательная платформа Юрайт [сайт]. — URL: </w:t>
      </w:r>
      <w:hyperlink r:id="rId67" w:tgtFrame="_blank" w:history="1">
        <w:r w:rsidRPr="00BF6C6A">
          <w:rPr>
            <w:rStyle w:val="af6"/>
            <w:iCs/>
            <w:shd w:val="clear" w:color="auto" w:fill="FFFFFF"/>
            <w:lang w:val="ru-RU"/>
          </w:rPr>
          <w:t>https://urait.ru/bcode/469906</w:t>
        </w:r>
      </w:hyperlink>
      <w:r w:rsidRPr="00BF6C6A">
        <w:rPr>
          <w:iCs/>
          <w:shd w:val="clear" w:color="auto" w:fill="FFFFFF"/>
          <w:lang w:val="ru-RU"/>
        </w:rPr>
        <w:t xml:space="preserve">  </w:t>
      </w:r>
    </w:p>
    <w:p w14:paraId="35A3440B" w14:textId="77777777" w:rsidR="00BF6C6A" w:rsidRPr="00BF6C6A" w:rsidRDefault="00BF6C6A" w:rsidP="00F817F7">
      <w:pPr>
        <w:pStyle w:val="a9"/>
        <w:numPr>
          <w:ilvl w:val="0"/>
          <w:numId w:val="206"/>
        </w:numPr>
        <w:ind w:left="0" w:firstLine="709"/>
        <w:contextualSpacing/>
        <w:jc w:val="both"/>
      </w:pPr>
      <w:r w:rsidRPr="00BF6C6A">
        <w:rPr>
          <w:i/>
          <w:iCs/>
          <w:shd w:val="clear" w:color="auto" w:fill="FFFFFF"/>
          <w:lang w:val="ru-RU"/>
        </w:rPr>
        <w:t>Кочеров, С. Н. </w:t>
      </w:r>
      <w:r w:rsidRPr="00BF6C6A">
        <w:rPr>
          <w:iCs/>
          <w:shd w:val="clear" w:color="auto" w:fill="FFFFFF"/>
          <w:lang w:val="ru-RU"/>
        </w:rPr>
        <w:t> Основы философии : учебное пособие для среднего профессионального образования / С. Н. Кочеров, Л. П. Сидорова. — 3-е изд., перераб. и доп. — Москва : Издательство Юрайт, 2021. — 177 с. — (Профессиональное образование). — ISBN 978-5-534-09669-9. — Текст : электронный // Образовательная платформа Юрайт [сайт]. — URL: </w:t>
      </w:r>
      <w:hyperlink r:id="rId68" w:tgtFrame="_blank" w:history="1">
        <w:r w:rsidRPr="00BF6C6A">
          <w:rPr>
            <w:rStyle w:val="af6"/>
            <w:iCs/>
            <w:shd w:val="clear" w:color="auto" w:fill="FFFFFF"/>
            <w:lang w:val="ru-RU"/>
          </w:rPr>
          <w:t>https://urait.ru/bcode/471370</w:t>
        </w:r>
      </w:hyperlink>
      <w:r w:rsidRPr="00BF6C6A">
        <w:rPr>
          <w:iCs/>
          <w:shd w:val="clear" w:color="auto" w:fill="FFFFFF"/>
          <w:lang w:val="ru-RU"/>
        </w:rPr>
        <w:t xml:space="preserve"> </w:t>
      </w:r>
    </w:p>
    <w:p w14:paraId="5C53EF2C" w14:textId="77777777" w:rsidR="00BF6C6A" w:rsidRPr="00BF6C6A" w:rsidRDefault="00BF6C6A" w:rsidP="00F817F7">
      <w:pPr>
        <w:pStyle w:val="a9"/>
        <w:numPr>
          <w:ilvl w:val="0"/>
          <w:numId w:val="206"/>
        </w:numPr>
        <w:ind w:left="0" w:firstLine="709"/>
        <w:contextualSpacing/>
        <w:jc w:val="both"/>
      </w:pPr>
      <w:r w:rsidRPr="00BF6C6A">
        <w:rPr>
          <w:shd w:val="clear" w:color="auto" w:fill="FFFFFF"/>
          <w:lang w:val="ru-RU"/>
        </w:rPr>
        <w:t>Спиркин, А. Г.</w:t>
      </w:r>
      <w:r w:rsidRPr="00BF6C6A">
        <w:rPr>
          <w:i/>
          <w:iCs/>
          <w:shd w:val="clear" w:color="auto" w:fill="FFFFFF"/>
          <w:lang w:val="ru-RU"/>
        </w:rPr>
        <w:t> </w:t>
      </w:r>
      <w:r w:rsidRPr="00BF6C6A">
        <w:rPr>
          <w:iCs/>
          <w:shd w:val="clear" w:color="auto" w:fill="FFFFFF"/>
          <w:lang w:val="ru-RU"/>
        </w:rPr>
        <w:t> Основы философии : учебник для среднего профессионального образования / А. Г. Спиркин. — Москва : Издательство Юрайт, 2021. — 392 с. — (Профессиональное образование). — ISBN 978-5-534-00811-1. — Текст : электронный // Образовательная платформа Юрайт [сайт]. — URL: </w:t>
      </w:r>
      <w:hyperlink r:id="rId69" w:tgtFrame="_blank" w:history="1">
        <w:r w:rsidRPr="00BF6C6A">
          <w:rPr>
            <w:rStyle w:val="af6"/>
            <w:iCs/>
            <w:shd w:val="clear" w:color="auto" w:fill="FFFFFF"/>
            <w:lang w:val="ru-RU"/>
          </w:rPr>
          <w:t>https://urait.ru/bcode/469467</w:t>
        </w:r>
      </w:hyperlink>
      <w:r w:rsidRPr="00BF6C6A">
        <w:rPr>
          <w:iCs/>
          <w:shd w:val="clear" w:color="auto" w:fill="FFFFFF"/>
          <w:lang w:val="ru-RU"/>
        </w:rPr>
        <w:t xml:space="preserve"> </w:t>
      </w:r>
    </w:p>
    <w:p w14:paraId="656E469A" w14:textId="77777777" w:rsidR="00BF6C6A" w:rsidRPr="00BF6C6A" w:rsidRDefault="00BF6C6A" w:rsidP="00DA7507">
      <w:pPr>
        <w:pStyle w:val="a9"/>
        <w:numPr>
          <w:ilvl w:val="0"/>
          <w:numId w:val="206"/>
        </w:numPr>
        <w:suppressAutoHyphens/>
        <w:ind w:left="0" w:firstLine="709"/>
        <w:contextualSpacing/>
        <w:jc w:val="both"/>
      </w:pPr>
      <w:r w:rsidRPr="00BF6C6A">
        <w:rPr>
          <w:shd w:val="clear" w:color="auto" w:fill="FFFFFF"/>
          <w:lang w:val="ru-RU"/>
        </w:rPr>
        <w:t>Стрельник, О. Н.</w:t>
      </w:r>
      <w:r w:rsidRPr="00BF6C6A">
        <w:rPr>
          <w:i/>
          <w:iCs/>
          <w:shd w:val="clear" w:color="auto" w:fill="FFFFFF"/>
          <w:lang w:val="ru-RU"/>
        </w:rPr>
        <w:t> </w:t>
      </w:r>
      <w:r w:rsidRPr="00BF6C6A">
        <w:rPr>
          <w:iCs/>
          <w:shd w:val="clear" w:color="auto" w:fill="FFFFFF"/>
          <w:lang w:val="ru-RU"/>
        </w:rPr>
        <w:t> Основы философии : учебник для среднего профессионального образования / О. Н. Стрельник. — Москва : Издательство Юрайт, 2022. — 312 с. — (Профессиональное образование). — ISBN 978-5-534-04151-4. — Текст : электронный // Образовательная платформа Юрайт [сайт]. — URL: </w:t>
      </w:r>
      <w:hyperlink r:id="rId70" w:tgtFrame="_blank" w:history="1">
        <w:r w:rsidRPr="00BF6C6A">
          <w:rPr>
            <w:rStyle w:val="af6"/>
            <w:iCs/>
            <w:shd w:val="clear" w:color="auto" w:fill="FFFFFF"/>
            <w:lang w:val="ru-RU"/>
          </w:rPr>
          <w:t>https://urait.ru/bcode/488644</w:t>
        </w:r>
      </w:hyperlink>
      <w:r w:rsidRPr="00BF6C6A">
        <w:rPr>
          <w:iCs/>
          <w:shd w:val="clear" w:color="auto" w:fill="FFFFFF"/>
          <w:lang w:val="ru-RU"/>
        </w:rPr>
        <w:t xml:space="preserve"> </w:t>
      </w:r>
    </w:p>
    <w:p w14:paraId="2C323516" w14:textId="252DB465" w:rsidR="00F817F7" w:rsidRPr="00BF6C6A" w:rsidRDefault="00BF6C6A" w:rsidP="00DA7507">
      <w:pPr>
        <w:pStyle w:val="a9"/>
        <w:numPr>
          <w:ilvl w:val="0"/>
          <w:numId w:val="206"/>
        </w:numPr>
        <w:suppressAutoHyphens/>
        <w:ind w:left="0" w:firstLine="709"/>
        <w:contextualSpacing/>
        <w:jc w:val="both"/>
        <w:rPr>
          <w:b/>
        </w:rPr>
      </w:pPr>
      <w:r w:rsidRPr="00BF6C6A">
        <w:rPr>
          <w:i/>
          <w:iCs/>
          <w:shd w:val="clear" w:color="auto" w:fill="FFFFFF"/>
          <w:lang w:val="ru-RU"/>
        </w:rPr>
        <w:t>Тюгашев, Е. А. </w:t>
      </w:r>
      <w:r w:rsidRPr="00BF6C6A">
        <w:rPr>
          <w:iCs/>
          <w:shd w:val="clear" w:color="auto" w:fill="FFFFFF"/>
          <w:lang w:val="ru-RU"/>
        </w:rPr>
        <w:t> Основы философии : учебник для среднего профессионального образования / Е. А. Тюгашев. — Москва : Издательство Юрайт, 2021. — 252 с. — (Профессиональное образование). — ISBN 978-5-534-01608-6. — Текст : электронный // Образовательная платформа Юрайт [сайт]. — URL: </w:t>
      </w:r>
      <w:hyperlink r:id="rId71" w:tgtFrame="_blank" w:history="1">
        <w:r w:rsidRPr="00BF6C6A">
          <w:rPr>
            <w:rStyle w:val="af6"/>
            <w:iCs/>
            <w:shd w:val="clear" w:color="auto" w:fill="FFFFFF"/>
            <w:lang w:val="ru-RU"/>
          </w:rPr>
          <w:t>https://urait.ru/bcode/471258</w:t>
        </w:r>
      </w:hyperlink>
    </w:p>
    <w:p w14:paraId="46374127" w14:textId="77777777" w:rsidR="008E7029" w:rsidRPr="00267FF5" w:rsidRDefault="008E7029" w:rsidP="00BF6C6A">
      <w:pPr>
        <w:suppressAutoHyphens/>
        <w:spacing w:before="120" w:after="120"/>
        <w:ind w:firstLine="709"/>
        <w:rPr>
          <w:b/>
        </w:rPr>
      </w:pPr>
      <w:r w:rsidRPr="00267FF5">
        <w:rPr>
          <w:b/>
        </w:rPr>
        <w:lastRenderedPageBreak/>
        <w:t xml:space="preserve">3.2.3. Дополнительные источники </w:t>
      </w:r>
    </w:p>
    <w:p w14:paraId="50CB5BE5" w14:textId="77777777" w:rsidR="008E7029" w:rsidRPr="00BF6C6A" w:rsidRDefault="008E7029" w:rsidP="00BF6C6A">
      <w:pPr>
        <w:ind w:firstLine="709"/>
        <w:contextualSpacing/>
        <w:jc w:val="both"/>
        <w:rPr>
          <w:bCs/>
        </w:rPr>
      </w:pPr>
      <w:r w:rsidRPr="00BF6C6A">
        <w:t>1. Краткий философский словарь / Под ред. А.П. Алексеева. – М.: РГ-Пресс. 2021.</w:t>
      </w:r>
    </w:p>
    <w:p w14:paraId="24913B28" w14:textId="77777777" w:rsidR="008E7029" w:rsidRPr="00BF6C6A" w:rsidRDefault="008E7029" w:rsidP="00BF6C6A">
      <w:pPr>
        <w:ind w:firstLine="709"/>
        <w:contextualSpacing/>
        <w:jc w:val="both"/>
        <w:rPr>
          <w:bCs/>
        </w:rPr>
      </w:pPr>
      <w:r w:rsidRPr="00BF6C6A">
        <w:t xml:space="preserve">2. Хрестоматия по философии: учебное пособие / П.В. Алексеев– М.: Проспект, 2015. </w:t>
      </w:r>
    </w:p>
    <w:p w14:paraId="729734A3" w14:textId="457709F8" w:rsidR="008E7029" w:rsidRDefault="008E7029" w:rsidP="00BF6C6A">
      <w:pPr>
        <w:ind w:firstLine="709"/>
        <w:contextualSpacing/>
        <w:jc w:val="both"/>
      </w:pPr>
      <w:r w:rsidRPr="00BF6C6A">
        <w:rPr>
          <w:bCs/>
        </w:rPr>
        <w:t xml:space="preserve">3. </w:t>
      </w:r>
      <w:r w:rsidRPr="00BF6C6A">
        <w:t>Философия в схемах и таблицах: учебное пособие/</w:t>
      </w:r>
      <w:r w:rsidR="00C03B86" w:rsidRPr="00BF6C6A">
        <w:t xml:space="preserve"> </w:t>
      </w:r>
      <w:r w:rsidRPr="00BF6C6A">
        <w:t>С.Р.</w:t>
      </w:r>
      <w:r w:rsidR="00C03B86" w:rsidRPr="00BF6C6A">
        <w:t xml:space="preserve"> </w:t>
      </w:r>
      <w:r w:rsidRPr="00BF6C6A">
        <w:t>Аблеев. – М.: Высшая школа, 2004.</w:t>
      </w:r>
      <w:r w:rsidRPr="002419EE">
        <w:t xml:space="preserve"> </w:t>
      </w:r>
    </w:p>
    <w:p w14:paraId="02C64557" w14:textId="1B1F9A55" w:rsidR="00F817F7" w:rsidRPr="00AF6F21" w:rsidRDefault="00F817F7" w:rsidP="00BF6C6A">
      <w:pPr>
        <w:ind w:firstLine="709"/>
        <w:contextualSpacing/>
        <w:jc w:val="both"/>
      </w:pPr>
      <w:r>
        <w:t>4</w:t>
      </w:r>
      <w:r w:rsidRPr="00F817F7">
        <w:t xml:space="preserve">. Электронно-библиотечная система Znanium </w:t>
      </w:r>
      <w:r w:rsidR="00BF6C6A">
        <w:t xml:space="preserve">– </w:t>
      </w:r>
      <w:r w:rsidR="00BF6C6A">
        <w:rPr>
          <w:lang w:val="en-US"/>
        </w:rPr>
        <w:t>URL</w:t>
      </w:r>
      <w:r w:rsidR="00BF6C6A">
        <w:t xml:space="preserve">: </w:t>
      </w:r>
      <w:r w:rsidRPr="00F817F7">
        <w:t>http://znanium.com</w:t>
      </w:r>
    </w:p>
    <w:p w14:paraId="190FA17D" w14:textId="77777777" w:rsidR="00BF6C6A" w:rsidRDefault="00BF6C6A" w:rsidP="00893747">
      <w:pPr>
        <w:spacing w:after="120"/>
        <w:jc w:val="center"/>
        <w:rPr>
          <w:b/>
        </w:rPr>
      </w:pPr>
    </w:p>
    <w:p w14:paraId="2DCB3984" w14:textId="52977FD3" w:rsidR="008E7029" w:rsidRPr="00747563" w:rsidRDefault="008E7029" w:rsidP="00893747">
      <w:pPr>
        <w:spacing w:after="120"/>
        <w:jc w:val="center"/>
        <w:rPr>
          <w:b/>
        </w:rPr>
      </w:pPr>
      <w:r w:rsidRPr="00747563">
        <w:rPr>
          <w:b/>
        </w:rPr>
        <w:t xml:space="preserve">4. КОНТРОЛЬ И ОЦЕНКА РЕЗУЛЬТАТОВ ОСВОЕНИЯ </w:t>
      </w:r>
      <w:r w:rsidR="00893747">
        <w:rPr>
          <w:b/>
        </w:rPr>
        <w:br/>
      </w:r>
      <w:r w:rsidRPr="00747563">
        <w:rPr>
          <w:b/>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4640"/>
        <w:gridCol w:w="1961"/>
      </w:tblGrid>
      <w:tr w:rsidR="008E7029" w:rsidRPr="00747563" w14:paraId="79877557" w14:textId="77777777" w:rsidTr="008E02E1">
        <w:tc>
          <w:tcPr>
            <w:tcW w:w="1590" w:type="pct"/>
          </w:tcPr>
          <w:p w14:paraId="686A50CC" w14:textId="2949CFB6" w:rsidR="008E7029" w:rsidRPr="00747563" w:rsidRDefault="008E7029" w:rsidP="00893747">
            <w:pPr>
              <w:suppressAutoHyphens/>
              <w:spacing w:line="360" w:lineRule="auto"/>
              <w:jc w:val="center"/>
              <w:rPr>
                <w:b/>
                <w:lang w:eastAsia="en-US"/>
              </w:rPr>
            </w:pPr>
            <w:r w:rsidRPr="00747563">
              <w:rPr>
                <w:b/>
                <w:lang w:eastAsia="en-US"/>
              </w:rPr>
              <w:t>Результаты обучения</w:t>
            </w:r>
            <w:r w:rsidR="00893747" w:rsidRPr="00893747">
              <w:rPr>
                <w:b/>
                <w:i/>
                <w:vertAlign w:val="superscript"/>
                <w:lang w:eastAsia="en-US"/>
              </w:rPr>
              <w:footnoteReference w:id="24"/>
            </w:r>
            <w:r w:rsidR="00893747" w:rsidRPr="00893747">
              <w:rPr>
                <w:b/>
                <w:lang w:eastAsia="en-US"/>
              </w:rPr>
              <w:t xml:space="preserve"> </w:t>
            </w:r>
          </w:p>
        </w:tc>
        <w:tc>
          <w:tcPr>
            <w:tcW w:w="2427" w:type="pct"/>
          </w:tcPr>
          <w:p w14:paraId="51AA85C3" w14:textId="77777777" w:rsidR="008E7029" w:rsidRPr="00747563" w:rsidRDefault="008E7029" w:rsidP="008E02E1">
            <w:pPr>
              <w:suppressAutoHyphens/>
              <w:spacing w:line="360" w:lineRule="auto"/>
              <w:jc w:val="center"/>
              <w:rPr>
                <w:b/>
                <w:lang w:eastAsia="en-US"/>
              </w:rPr>
            </w:pPr>
            <w:r w:rsidRPr="00747563">
              <w:rPr>
                <w:b/>
                <w:lang w:eastAsia="en-US"/>
              </w:rPr>
              <w:t>Критерии оценки</w:t>
            </w:r>
          </w:p>
        </w:tc>
        <w:tc>
          <w:tcPr>
            <w:tcW w:w="983" w:type="pct"/>
          </w:tcPr>
          <w:p w14:paraId="15DA7A03" w14:textId="77777777" w:rsidR="008E7029" w:rsidRPr="00747563" w:rsidRDefault="008E7029" w:rsidP="008E02E1">
            <w:pPr>
              <w:suppressAutoHyphens/>
              <w:spacing w:line="360" w:lineRule="auto"/>
              <w:jc w:val="center"/>
              <w:rPr>
                <w:b/>
                <w:lang w:eastAsia="en-US"/>
              </w:rPr>
            </w:pPr>
            <w:r w:rsidRPr="00747563">
              <w:rPr>
                <w:b/>
                <w:lang w:eastAsia="en-US"/>
              </w:rPr>
              <w:t>Методы оценки</w:t>
            </w:r>
          </w:p>
        </w:tc>
      </w:tr>
      <w:tr w:rsidR="008E7029" w:rsidRPr="00FD59F2" w14:paraId="08907A80" w14:textId="77777777" w:rsidTr="008E02E1">
        <w:tc>
          <w:tcPr>
            <w:tcW w:w="5000" w:type="pct"/>
            <w:gridSpan w:val="3"/>
          </w:tcPr>
          <w:p w14:paraId="5CAD89E8" w14:textId="77777777" w:rsidR="008E7029" w:rsidRPr="00FD59F2" w:rsidRDefault="008E7029" w:rsidP="008E02E1">
            <w:pPr>
              <w:spacing w:line="360" w:lineRule="auto"/>
              <w:textAlignment w:val="baseline"/>
              <w:rPr>
                <w:b/>
                <w:bCs/>
                <w:color w:val="000000"/>
                <w:lang w:eastAsia="en-US"/>
              </w:rPr>
            </w:pPr>
            <w:r w:rsidRPr="00FD59F2">
              <w:rPr>
                <w:b/>
                <w:bCs/>
                <w:color w:val="000000"/>
                <w:lang w:eastAsia="en-US"/>
              </w:rPr>
              <w:t>Перечень знаний, осваиваемых в рамках дисциплины:</w:t>
            </w:r>
          </w:p>
        </w:tc>
      </w:tr>
      <w:tr w:rsidR="008E7029" w:rsidRPr="00747563" w14:paraId="7FDE5A01" w14:textId="77777777" w:rsidTr="008E02E1">
        <w:trPr>
          <w:trHeight w:val="2268"/>
        </w:trPr>
        <w:tc>
          <w:tcPr>
            <w:tcW w:w="1590" w:type="pct"/>
            <w:vMerge w:val="restart"/>
          </w:tcPr>
          <w:p w14:paraId="29B84596" w14:textId="77777777" w:rsidR="008E7029" w:rsidRPr="00AF6F21" w:rsidRDefault="008E7029" w:rsidP="002E4BC3">
            <w:pPr>
              <w:pStyle w:val="a9"/>
              <w:numPr>
                <w:ilvl w:val="0"/>
                <w:numId w:val="75"/>
              </w:numPr>
              <w:spacing w:before="0" w:after="0" w:line="276" w:lineRule="auto"/>
              <w:ind w:left="173" w:hanging="173"/>
              <w:contextualSpacing/>
              <w:textAlignment w:val="baseline"/>
              <w:rPr>
                <w:color w:val="000000"/>
                <w:lang w:eastAsia="en-US"/>
              </w:rPr>
            </w:pPr>
            <w:r w:rsidRPr="00AF6F21">
              <w:rPr>
                <w:color w:val="000000"/>
                <w:lang w:eastAsia="en-US"/>
              </w:rPr>
              <w:t>основные категории и понятия философии;</w:t>
            </w:r>
          </w:p>
          <w:p w14:paraId="1D52511A" w14:textId="77777777" w:rsidR="008E7029" w:rsidRPr="00AF6F21" w:rsidRDefault="008E7029" w:rsidP="002E4BC3">
            <w:pPr>
              <w:pStyle w:val="a9"/>
              <w:numPr>
                <w:ilvl w:val="0"/>
                <w:numId w:val="75"/>
              </w:numPr>
              <w:spacing w:before="0" w:after="0" w:line="276" w:lineRule="auto"/>
              <w:ind w:left="173" w:hanging="173"/>
              <w:contextualSpacing/>
              <w:textAlignment w:val="baseline"/>
              <w:rPr>
                <w:color w:val="000000"/>
                <w:lang w:eastAsia="en-US"/>
              </w:rPr>
            </w:pPr>
            <w:r w:rsidRPr="00AF6F21">
              <w:rPr>
                <w:color w:val="000000"/>
                <w:lang w:eastAsia="en-US"/>
              </w:rPr>
              <w:t>основные вехи истории философии;</w:t>
            </w:r>
          </w:p>
          <w:p w14:paraId="79FE2277" w14:textId="77777777" w:rsidR="008E7029" w:rsidRPr="00AF6F21" w:rsidRDefault="008E7029" w:rsidP="002E4BC3">
            <w:pPr>
              <w:pStyle w:val="a9"/>
              <w:numPr>
                <w:ilvl w:val="0"/>
                <w:numId w:val="75"/>
              </w:numPr>
              <w:spacing w:before="0" w:after="0" w:line="276" w:lineRule="auto"/>
              <w:ind w:left="173" w:hanging="173"/>
              <w:contextualSpacing/>
              <w:textAlignment w:val="baseline"/>
              <w:rPr>
                <w:color w:val="000000"/>
                <w:lang w:eastAsia="en-US"/>
              </w:rPr>
            </w:pPr>
            <w:r w:rsidRPr="00AF6F21">
              <w:rPr>
                <w:color w:val="000000"/>
                <w:lang w:eastAsia="en-US"/>
              </w:rPr>
              <w:t>периодизацию, строение и методологию философии;</w:t>
            </w:r>
          </w:p>
          <w:p w14:paraId="257D2F23" w14:textId="77777777" w:rsidR="008E7029" w:rsidRPr="00AF6F21" w:rsidRDefault="008E7029" w:rsidP="002E4BC3">
            <w:pPr>
              <w:pStyle w:val="a9"/>
              <w:numPr>
                <w:ilvl w:val="0"/>
                <w:numId w:val="75"/>
              </w:numPr>
              <w:spacing w:before="0" w:after="0" w:line="276" w:lineRule="auto"/>
              <w:ind w:left="173" w:hanging="173"/>
              <w:contextualSpacing/>
              <w:textAlignment w:val="baseline"/>
              <w:rPr>
                <w:color w:val="000000"/>
                <w:lang w:eastAsia="en-US"/>
              </w:rPr>
            </w:pPr>
            <w:r w:rsidRPr="00AF6F21">
              <w:rPr>
                <w:color w:val="000000"/>
                <w:lang w:eastAsia="en-US"/>
              </w:rPr>
              <w:t>роль философии в жизни человека и общества;</w:t>
            </w:r>
          </w:p>
          <w:p w14:paraId="4E860796" w14:textId="77777777" w:rsidR="008E7029" w:rsidRPr="00AF6F21" w:rsidRDefault="008E7029" w:rsidP="002E4BC3">
            <w:pPr>
              <w:pStyle w:val="a9"/>
              <w:numPr>
                <w:ilvl w:val="0"/>
                <w:numId w:val="75"/>
              </w:numPr>
              <w:spacing w:before="0" w:after="0" w:line="276" w:lineRule="auto"/>
              <w:ind w:left="173" w:hanging="173"/>
              <w:contextualSpacing/>
              <w:textAlignment w:val="baseline"/>
              <w:rPr>
                <w:color w:val="000000"/>
                <w:lang w:eastAsia="en-US"/>
              </w:rPr>
            </w:pPr>
            <w:r w:rsidRPr="00AF6F21">
              <w:rPr>
                <w:color w:val="000000"/>
                <w:lang w:eastAsia="en-US"/>
              </w:rPr>
              <w:t>основы онтологии, гносеологии, аксиологии, этики и социальной философии;</w:t>
            </w:r>
          </w:p>
          <w:p w14:paraId="06DDF657" w14:textId="77777777" w:rsidR="008E7029" w:rsidRPr="00AF6F21" w:rsidRDefault="008E7029" w:rsidP="002E4BC3">
            <w:pPr>
              <w:pStyle w:val="a9"/>
              <w:numPr>
                <w:ilvl w:val="0"/>
                <w:numId w:val="75"/>
              </w:numPr>
              <w:spacing w:before="0" w:after="0" w:line="276" w:lineRule="auto"/>
              <w:ind w:left="173" w:hanging="173"/>
              <w:contextualSpacing/>
              <w:textAlignment w:val="baseline"/>
              <w:rPr>
                <w:color w:val="000000"/>
                <w:lang w:eastAsia="en-US"/>
              </w:rPr>
            </w:pPr>
            <w:r w:rsidRPr="00AF6F21">
              <w:rPr>
                <w:color w:val="000000"/>
                <w:lang w:eastAsia="en-US"/>
              </w:rPr>
              <w:t>основы научной, философской и религиозной картин мира;</w:t>
            </w:r>
          </w:p>
          <w:p w14:paraId="0C4009DA" w14:textId="77777777" w:rsidR="008E7029" w:rsidRPr="00AF6F21" w:rsidRDefault="008E7029" w:rsidP="002E4BC3">
            <w:pPr>
              <w:pStyle w:val="a9"/>
              <w:numPr>
                <w:ilvl w:val="0"/>
                <w:numId w:val="75"/>
              </w:numPr>
              <w:spacing w:before="0" w:after="0" w:line="276" w:lineRule="auto"/>
              <w:ind w:left="173" w:hanging="173"/>
              <w:contextualSpacing/>
              <w:textAlignment w:val="baseline"/>
              <w:rPr>
                <w:color w:val="000000"/>
                <w:lang w:eastAsia="en-US"/>
              </w:rPr>
            </w:pPr>
            <w:r w:rsidRPr="00AF6F21">
              <w:rPr>
                <w:color w:val="000000"/>
                <w:lang w:eastAsia="en-US"/>
              </w:rPr>
              <w:t>проблемы бытия, истины и познаваемости мира;</w:t>
            </w:r>
          </w:p>
          <w:p w14:paraId="0FC6A40D" w14:textId="77777777" w:rsidR="008E7029" w:rsidRPr="00AF6F21" w:rsidRDefault="008E7029" w:rsidP="002E4BC3">
            <w:pPr>
              <w:pStyle w:val="a9"/>
              <w:numPr>
                <w:ilvl w:val="0"/>
                <w:numId w:val="75"/>
              </w:numPr>
              <w:spacing w:before="0" w:after="0" w:line="276" w:lineRule="auto"/>
              <w:ind w:left="173" w:hanging="173"/>
              <w:contextualSpacing/>
              <w:textAlignment w:val="baseline"/>
              <w:rPr>
                <w:color w:val="000000"/>
                <w:lang w:eastAsia="en-US"/>
              </w:rPr>
            </w:pPr>
            <w:r w:rsidRPr="00AF6F21">
              <w:rPr>
                <w:color w:val="000000"/>
                <w:lang w:eastAsia="en-US"/>
              </w:rPr>
              <w:t>проблемы системы ценностей, добродетели и зла, свободы и ответственности, достижения техники и технологии и их значение в профессиональной деятельности будущего специалиста;</w:t>
            </w:r>
          </w:p>
          <w:p w14:paraId="52902E82" w14:textId="77777777" w:rsidR="008E7029" w:rsidRPr="00AF6F21" w:rsidRDefault="008E7029" w:rsidP="002E4BC3">
            <w:pPr>
              <w:pStyle w:val="a9"/>
              <w:numPr>
                <w:ilvl w:val="0"/>
                <w:numId w:val="75"/>
              </w:numPr>
              <w:spacing w:before="0" w:after="0" w:line="276" w:lineRule="auto"/>
              <w:ind w:left="173" w:hanging="173"/>
              <w:contextualSpacing/>
              <w:textAlignment w:val="baseline"/>
              <w:rPr>
                <w:color w:val="000000"/>
                <w:lang w:eastAsia="en-US"/>
              </w:rPr>
            </w:pPr>
            <w:r w:rsidRPr="00AF6F21">
              <w:rPr>
                <w:color w:val="000000"/>
                <w:lang w:eastAsia="en-US"/>
              </w:rPr>
              <w:lastRenderedPageBreak/>
              <w:t>культурологические проблемы современной философии.</w:t>
            </w:r>
          </w:p>
        </w:tc>
        <w:tc>
          <w:tcPr>
            <w:tcW w:w="2427" w:type="pct"/>
          </w:tcPr>
          <w:p w14:paraId="00551C61" w14:textId="77777777" w:rsidR="008E7029" w:rsidRPr="00AF6F21" w:rsidRDefault="008E7029" w:rsidP="008E02E1">
            <w:pPr>
              <w:rPr>
                <w:color w:val="000000"/>
              </w:rPr>
            </w:pPr>
            <w:r w:rsidRPr="00AF6F21">
              <w:rPr>
                <w:color w:val="000000"/>
              </w:rPr>
              <w:lastRenderedPageBreak/>
              <w:t>Оценка «5» - «отлично» ставится, если обучающийся полно излагает материал (отвечает на вопрос), дает правильное определение основных понятий; обнаруживает понимание материала, может обосновать свои суждения, применить знания на практике, привести необходимые примеры не только из учебника, но и</w:t>
            </w:r>
            <w:r>
              <w:rPr>
                <w:color w:val="000000"/>
              </w:rPr>
              <w:t xml:space="preserve"> </w:t>
            </w:r>
            <w:r w:rsidRPr="00AF6F21">
              <w:rPr>
                <w:color w:val="000000"/>
              </w:rPr>
              <w:t>самостоятельно составленные; излагает материал последовательно и правильно с точки зрения норм литературного языка.</w:t>
            </w:r>
          </w:p>
          <w:p w14:paraId="5C2E5EF9" w14:textId="77777777" w:rsidR="008E7029" w:rsidRPr="00AF6F21" w:rsidRDefault="008E7029" w:rsidP="008E02E1">
            <w:pPr>
              <w:rPr>
                <w:color w:val="000000"/>
              </w:rPr>
            </w:pPr>
            <w:r w:rsidRPr="00AF6F21">
              <w:rPr>
                <w:color w:val="000000"/>
              </w:rPr>
              <w:t>Оценка «4» - «хорошо» ставится, если обучающийся дает ответ, удовлетворяющий тем же требованиям, что и для оценки «отлично», но допускает 1–2 ошибки, которые сам же исправляет, и 1–2 недочета в последовательности и языковом оформлении излагаемого.</w:t>
            </w:r>
          </w:p>
          <w:p w14:paraId="79FE56F7" w14:textId="77777777" w:rsidR="008E7029" w:rsidRPr="00AF6F21" w:rsidRDefault="008E7029" w:rsidP="008E02E1">
            <w:pPr>
              <w:rPr>
                <w:color w:val="000000"/>
              </w:rPr>
            </w:pPr>
            <w:r w:rsidRPr="00AF6F21">
              <w:rPr>
                <w:color w:val="000000"/>
              </w:rPr>
              <w:t>Оценка «3» - «удовлетворительно»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w:t>
            </w:r>
            <w:r>
              <w:rPr>
                <w:color w:val="000000"/>
              </w:rPr>
              <w:t xml:space="preserve"> </w:t>
            </w:r>
            <w:r w:rsidRPr="00AF6F21">
              <w:rPr>
                <w:color w:val="000000"/>
              </w:rPr>
              <w:t>непоследовательно и допускает ошибки в языковом оформлении излагаемого.</w:t>
            </w:r>
          </w:p>
          <w:p w14:paraId="2D5B2829" w14:textId="77777777" w:rsidR="008E7029" w:rsidRPr="00747563" w:rsidRDefault="008E7029" w:rsidP="008E02E1">
            <w:pPr>
              <w:rPr>
                <w:color w:val="000000"/>
              </w:rPr>
            </w:pPr>
            <w:r w:rsidRPr="00AF6F21">
              <w:rPr>
                <w:color w:val="000000"/>
              </w:rPr>
              <w:t>Оценка «2» - «неудовлетворительно» ставится, если обучающийся обнаруживает</w:t>
            </w:r>
            <w:r>
              <w:rPr>
                <w:color w:val="000000"/>
              </w:rPr>
              <w:t xml:space="preserve"> </w:t>
            </w:r>
            <w:r w:rsidRPr="00AF6F21">
              <w:rPr>
                <w:color w:val="000000"/>
              </w:rPr>
              <w:t xml:space="preserve">незнание большей части </w:t>
            </w:r>
            <w:r w:rsidRPr="00AF6F21">
              <w:rPr>
                <w:color w:val="000000"/>
              </w:rPr>
              <w:lastRenderedPageBreak/>
              <w:t>соответствующего вопроса, допускает ошибки в формулировке определений и правил, искажающие их смысл, беспорядочно</w:t>
            </w:r>
            <w:r>
              <w:rPr>
                <w:color w:val="000000"/>
              </w:rPr>
              <w:t xml:space="preserve"> </w:t>
            </w:r>
            <w:r w:rsidRPr="00AF6F21">
              <w:rPr>
                <w:color w:val="000000"/>
              </w:rPr>
              <w:t>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w:t>
            </w:r>
          </w:p>
        </w:tc>
        <w:tc>
          <w:tcPr>
            <w:tcW w:w="983" w:type="pct"/>
          </w:tcPr>
          <w:p w14:paraId="1D206C10" w14:textId="77777777" w:rsidR="008E7029" w:rsidRPr="00747563" w:rsidRDefault="008E7029" w:rsidP="008E02E1">
            <w:pPr>
              <w:jc w:val="center"/>
              <w:textAlignment w:val="baseline"/>
              <w:rPr>
                <w:color w:val="000000"/>
              </w:rPr>
            </w:pPr>
            <w:r w:rsidRPr="00747563">
              <w:rPr>
                <w:color w:val="000000"/>
              </w:rPr>
              <w:lastRenderedPageBreak/>
              <w:t>Письменн</w:t>
            </w:r>
            <w:r>
              <w:rPr>
                <w:color w:val="000000"/>
              </w:rPr>
              <w:t xml:space="preserve">ый </w:t>
            </w:r>
            <w:r w:rsidRPr="00747563">
              <w:rPr>
                <w:color w:val="000000"/>
              </w:rPr>
              <w:t>/</w:t>
            </w:r>
            <w:r>
              <w:rPr>
                <w:color w:val="000000"/>
              </w:rPr>
              <w:t xml:space="preserve"> </w:t>
            </w:r>
            <w:r w:rsidRPr="00747563">
              <w:rPr>
                <w:color w:val="000000"/>
              </w:rPr>
              <w:t>устн</w:t>
            </w:r>
            <w:r>
              <w:rPr>
                <w:color w:val="000000"/>
              </w:rPr>
              <w:t>ый</w:t>
            </w:r>
            <w:r w:rsidRPr="00747563">
              <w:rPr>
                <w:color w:val="000000"/>
              </w:rPr>
              <w:t xml:space="preserve"> опрос</w:t>
            </w:r>
          </w:p>
        </w:tc>
      </w:tr>
      <w:tr w:rsidR="008E7029" w:rsidRPr="00747563" w14:paraId="33C0D38A" w14:textId="77777777" w:rsidTr="008E02E1">
        <w:trPr>
          <w:trHeight w:val="1871"/>
        </w:trPr>
        <w:tc>
          <w:tcPr>
            <w:tcW w:w="1590" w:type="pct"/>
            <w:vMerge/>
          </w:tcPr>
          <w:p w14:paraId="102FE169" w14:textId="77777777" w:rsidR="008E7029" w:rsidRPr="00AF6F21" w:rsidRDefault="008E7029" w:rsidP="008E02E1">
            <w:pPr>
              <w:pStyle w:val="a9"/>
              <w:spacing w:after="0"/>
              <w:ind w:left="173"/>
              <w:textAlignment w:val="baseline"/>
              <w:rPr>
                <w:color w:val="000000"/>
                <w:lang w:eastAsia="en-US"/>
              </w:rPr>
            </w:pPr>
          </w:p>
        </w:tc>
        <w:tc>
          <w:tcPr>
            <w:tcW w:w="2427" w:type="pct"/>
          </w:tcPr>
          <w:p w14:paraId="17E7352A" w14:textId="77777777" w:rsidR="008E7029" w:rsidRPr="00472ACE" w:rsidRDefault="008E7029" w:rsidP="008E02E1">
            <w:pPr>
              <w:pStyle w:val="ab"/>
              <w:spacing w:line="276" w:lineRule="auto"/>
            </w:pPr>
            <w:r w:rsidRPr="00472ACE">
              <w:t>85 -100% правильных ответов – «отлично»</w:t>
            </w:r>
          </w:p>
          <w:p w14:paraId="1BEF52B1" w14:textId="77777777" w:rsidR="008E7029" w:rsidRPr="00472ACE" w:rsidRDefault="008E7029" w:rsidP="008E02E1">
            <w:pPr>
              <w:pStyle w:val="ab"/>
              <w:spacing w:line="276" w:lineRule="auto"/>
            </w:pPr>
            <w:r w:rsidRPr="00472ACE">
              <w:t>69-84% правильных ответов – «хорошо»</w:t>
            </w:r>
          </w:p>
          <w:p w14:paraId="47442040" w14:textId="77777777" w:rsidR="008E7029" w:rsidRPr="00472ACE" w:rsidRDefault="008E7029" w:rsidP="008E02E1">
            <w:pPr>
              <w:pStyle w:val="ab"/>
              <w:spacing w:line="276" w:lineRule="auto"/>
            </w:pPr>
            <w:r w:rsidRPr="00472ACE">
              <w:t>51</w:t>
            </w:r>
            <w:r>
              <w:t>-</w:t>
            </w:r>
            <w:r w:rsidRPr="00472ACE">
              <w:t>68</w:t>
            </w:r>
            <w:r>
              <w:t>%</w:t>
            </w:r>
            <w:r w:rsidRPr="00472ACE">
              <w:t xml:space="preserve"> правильных ответов – «удовлетворительно»</w:t>
            </w:r>
          </w:p>
          <w:p w14:paraId="1B9609D3" w14:textId="77777777" w:rsidR="008E7029" w:rsidRPr="00AF6F21" w:rsidRDefault="008E7029" w:rsidP="008E02E1">
            <w:pPr>
              <w:textAlignment w:val="baseline"/>
              <w:rPr>
                <w:color w:val="000000"/>
              </w:rPr>
            </w:pPr>
            <w:r w:rsidRPr="00AF6F21">
              <w:t>50% и менее – «неудовлетворительно»</w:t>
            </w:r>
          </w:p>
        </w:tc>
        <w:tc>
          <w:tcPr>
            <w:tcW w:w="983" w:type="pct"/>
          </w:tcPr>
          <w:p w14:paraId="66039D92" w14:textId="77777777" w:rsidR="008E7029" w:rsidRPr="00747563" w:rsidRDefault="008E7029" w:rsidP="008E02E1">
            <w:pPr>
              <w:spacing w:line="360" w:lineRule="auto"/>
              <w:textAlignment w:val="baseline"/>
              <w:rPr>
                <w:color w:val="000000"/>
              </w:rPr>
            </w:pPr>
            <w:r w:rsidRPr="00747563">
              <w:rPr>
                <w:color w:val="000000"/>
              </w:rPr>
              <w:t>тестировани</w:t>
            </w:r>
            <w:r>
              <w:rPr>
                <w:color w:val="000000"/>
              </w:rPr>
              <w:t>е</w:t>
            </w:r>
          </w:p>
        </w:tc>
      </w:tr>
      <w:tr w:rsidR="008E7029" w:rsidRPr="00FD59F2" w14:paraId="5A26E8AE" w14:textId="77777777" w:rsidTr="008E02E1">
        <w:trPr>
          <w:trHeight w:val="454"/>
        </w:trPr>
        <w:tc>
          <w:tcPr>
            <w:tcW w:w="5000" w:type="pct"/>
            <w:gridSpan w:val="3"/>
          </w:tcPr>
          <w:p w14:paraId="07802563" w14:textId="77777777" w:rsidR="008E7029" w:rsidRPr="00FD59F2" w:rsidRDefault="008E7029" w:rsidP="008E02E1">
            <w:pPr>
              <w:spacing w:line="360" w:lineRule="auto"/>
              <w:textAlignment w:val="baseline"/>
              <w:rPr>
                <w:b/>
                <w:bCs/>
                <w:iCs/>
                <w:color w:val="000000"/>
                <w:lang w:eastAsia="en-US"/>
              </w:rPr>
            </w:pPr>
            <w:r w:rsidRPr="00FD59F2">
              <w:rPr>
                <w:b/>
                <w:bCs/>
                <w:iCs/>
                <w:color w:val="000000"/>
                <w:lang w:eastAsia="en-US"/>
              </w:rPr>
              <w:t>Перечень умений, осваиваемых в рамках дисциплины:</w:t>
            </w:r>
          </w:p>
        </w:tc>
      </w:tr>
      <w:tr w:rsidR="008E7029" w:rsidRPr="00AF6F21" w14:paraId="5B9C68AC" w14:textId="77777777" w:rsidTr="008E02E1">
        <w:trPr>
          <w:trHeight w:val="454"/>
        </w:trPr>
        <w:tc>
          <w:tcPr>
            <w:tcW w:w="1590" w:type="pct"/>
          </w:tcPr>
          <w:p w14:paraId="21B95160" w14:textId="77777777" w:rsidR="008E7029" w:rsidRDefault="008E7029" w:rsidP="002E4BC3">
            <w:pPr>
              <w:pStyle w:val="a9"/>
              <w:numPr>
                <w:ilvl w:val="0"/>
                <w:numId w:val="76"/>
              </w:numPr>
              <w:spacing w:before="0" w:after="0" w:line="276" w:lineRule="auto"/>
              <w:ind w:left="173" w:hanging="173"/>
              <w:contextualSpacing/>
              <w:textAlignment w:val="baseline"/>
              <w:rPr>
                <w:color w:val="000000"/>
                <w:lang w:eastAsia="en-US"/>
              </w:rPr>
            </w:pPr>
            <w:r w:rsidRPr="00AF6F21">
              <w:rPr>
                <w:color w:val="000000"/>
                <w:lang w:eastAsia="en-US"/>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w:t>
            </w:r>
            <w:r>
              <w:rPr>
                <w:color w:val="000000"/>
                <w:lang w:eastAsia="en-US"/>
              </w:rPr>
              <w:t xml:space="preserve"> </w:t>
            </w:r>
            <w:r w:rsidRPr="00AF6F21">
              <w:rPr>
                <w:color w:val="000000"/>
                <w:lang w:eastAsia="en-US"/>
              </w:rPr>
              <w:t>будущего специалиста;</w:t>
            </w:r>
          </w:p>
          <w:p w14:paraId="5D739482" w14:textId="77777777" w:rsidR="008E7029" w:rsidRPr="00AF6F21" w:rsidRDefault="008E7029" w:rsidP="002E4BC3">
            <w:pPr>
              <w:pStyle w:val="a9"/>
              <w:numPr>
                <w:ilvl w:val="0"/>
                <w:numId w:val="76"/>
              </w:numPr>
              <w:spacing w:before="0" w:after="0" w:line="276" w:lineRule="auto"/>
              <w:ind w:left="173" w:hanging="173"/>
              <w:contextualSpacing/>
              <w:textAlignment w:val="baseline"/>
              <w:rPr>
                <w:color w:val="000000"/>
                <w:lang w:eastAsia="en-US"/>
              </w:rPr>
            </w:pPr>
            <w:r w:rsidRPr="00AF6F21">
              <w:rPr>
                <w:color w:val="000000"/>
                <w:lang w:eastAsia="en-US"/>
              </w:rPr>
              <w:t>выстраивать взаимодействие на основе норм этики и морали</w:t>
            </w:r>
          </w:p>
        </w:tc>
        <w:tc>
          <w:tcPr>
            <w:tcW w:w="2427" w:type="pct"/>
          </w:tcPr>
          <w:p w14:paraId="361527C1" w14:textId="77777777" w:rsidR="008E7029" w:rsidRPr="00747563" w:rsidRDefault="008E7029" w:rsidP="008E02E1">
            <w:pPr>
              <w:textAlignment w:val="baseline"/>
              <w:rPr>
                <w:color w:val="000000"/>
              </w:rPr>
            </w:pPr>
            <w:r w:rsidRPr="00747563">
              <w:rPr>
                <w:color w:val="000000"/>
              </w:rPr>
              <w:t xml:space="preserve">Актуальность темы, адекватность результатов поставленным целям, </w:t>
            </w:r>
          </w:p>
          <w:p w14:paraId="64A2D97F" w14:textId="77777777" w:rsidR="008E7029" w:rsidRPr="00AF6F21" w:rsidRDefault="008E7029" w:rsidP="008E02E1">
            <w:pPr>
              <w:textAlignment w:val="baseline"/>
              <w:rPr>
                <w:color w:val="000000"/>
              </w:rPr>
            </w:pPr>
            <w:r w:rsidRPr="00747563">
              <w:rPr>
                <w:color w:val="000000"/>
              </w:rPr>
              <w:t>полнота ответов, точность формулировок, адекватность применения терминологии</w:t>
            </w:r>
          </w:p>
        </w:tc>
        <w:tc>
          <w:tcPr>
            <w:tcW w:w="983" w:type="pct"/>
          </w:tcPr>
          <w:p w14:paraId="567EDACA" w14:textId="77777777" w:rsidR="008E7029" w:rsidRPr="00AF6F21" w:rsidRDefault="008E7029" w:rsidP="008E02E1">
            <w:pPr>
              <w:textAlignment w:val="baseline"/>
              <w:rPr>
                <w:color w:val="000000"/>
              </w:rPr>
            </w:pPr>
            <w:r>
              <w:rPr>
                <w:color w:val="000000"/>
              </w:rPr>
              <w:t>Оценка</w:t>
            </w:r>
            <w:r w:rsidRPr="00747563">
              <w:rPr>
                <w:color w:val="000000"/>
              </w:rPr>
              <w:t xml:space="preserve"> </w:t>
            </w:r>
            <w:r>
              <w:rPr>
                <w:color w:val="000000"/>
              </w:rPr>
              <w:t xml:space="preserve">выступлений на семинарских занятиях, </w:t>
            </w:r>
            <w:r w:rsidRPr="00747563">
              <w:rPr>
                <w:color w:val="000000"/>
              </w:rPr>
              <w:t>результатов самостоятельной работы (докладов, рефератов, учебных исследований)</w:t>
            </w:r>
          </w:p>
        </w:tc>
      </w:tr>
    </w:tbl>
    <w:p w14:paraId="1A6880E7" w14:textId="451599A6" w:rsidR="008E7029" w:rsidRDefault="008E7029" w:rsidP="008E7029">
      <w:pPr>
        <w:spacing w:line="360" w:lineRule="auto"/>
      </w:pPr>
    </w:p>
    <w:p w14:paraId="68B458A8" w14:textId="77777777" w:rsidR="008E7029" w:rsidRDefault="008E7029">
      <w:r>
        <w:br w:type="page"/>
      </w:r>
    </w:p>
    <w:p w14:paraId="371D4CC1" w14:textId="77777777" w:rsidR="00A40C44" w:rsidRPr="002247F4" w:rsidRDefault="00A40C44" w:rsidP="00A40C44">
      <w:pPr>
        <w:spacing w:line="360" w:lineRule="auto"/>
        <w:jc w:val="right"/>
        <w:rPr>
          <w:b/>
          <w:bCs/>
          <w:iCs/>
          <w:kern w:val="32"/>
          <w:szCs w:val="32"/>
          <w:lang w:val="x-none" w:eastAsia="x-none"/>
        </w:rPr>
      </w:pPr>
      <w:r w:rsidRPr="002247F4">
        <w:rPr>
          <w:b/>
          <w:bCs/>
          <w:iCs/>
          <w:kern w:val="32"/>
          <w:szCs w:val="32"/>
          <w:lang w:val="x-none" w:eastAsia="x-none"/>
        </w:rPr>
        <w:lastRenderedPageBreak/>
        <w:t xml:space="preserve">Приложение </w:t>
      </w:r>
      <w:r>
        <w:rPr>
          <w:b/>
          <w:bCs/>
          <w:iCs/>
          <w:kern w:val="32"/>
          <w:szCs w:val="32"/>
          <w:lang w:eastAsia="x-none"/>
        </w:rPr>
        <w:t>2</w:t>
      </w:r>
      <w:r w:rsidRPr="002247F4">
        <w:rPr>
          <w:b/>
          <w:bCs/>
          <w:iCs/>
          <w:kern w:val="32"/>
          <w:szCs w:val="32"/>
          <w:lang w:val="x-none" w:eastAsia="x-none"/>
        </w:rPr>
        <w:t>.2</w:t>
      </w:r>
    </w:p>
    <w:p w14:paraId="7A1652E3" w14:textId="77777777" w:rsidR="00A40C44" w:rsidRPr="002247F4" w:rsidRDefault="00A40C44" w:rsidP="00A40C44">
      <w:pPr>
        <w:spacing w:line="360" w:lineRule="auto"/>
        <w:jc w:val="right"/>
        <w:rPr>
          <w:b/>
          <w:bCs/>
          <w:iCs/>
          <w:kern w:val="32"/>
          <w:szCs w:val="32"/>
          <w:lang w:val="x-none" w:eastAsia="x-none"/>
        </w:rPr>
      </w:pPr>
      <w:r w:rsidRPr="002247F4">
        <w:rPr>
          <w:b/>
          <w:bCs/>
          <w:iCs/>
          <w:kern w:val="32"/>
          <w:szCs w:val="32"/>
          <w:lang w:val="x-none" w:eastAsia="x-none"/>
        </w:rPr>
        <w:t xml:space="preserve">к ПООП по специальности </w:t>
      </w:r>
    </w:p>
    <w:p w14:paraId="4576D94F" w14:textId="77777777" w:rsidR="00A40C44" w:rsidRPr="001E6765" w:rsidRDefault="00A40C44" w:rsidP="00A40C44">
      <w:pPr>
        <w:spacing w:line="360" w:lineRule="auto"/>
        <w:jc w:val="right"/>
        <w:rPr>
          <w:b/>
        </w:rPr>
      </w:pPr>
      <w:r w:rsidRPr="002247F4">
        <w:rPr>
          <w:b/>
          <w:bCs/>
          <w:iCs/>
          <w:kern w:val="32"/>
          <w:szCs w:val="32"/>
          <w:lang w:val="x-none" w:eastAsia="x-none"/>
        </w:rPr>
        <w:t>38.02.06 Финансы</w:t>
      </w:r>
    </w:p>
    <w:p w14:paraId="7B7B7580" w14:textId="77777777" w:rsidR="00A40C44" w:rsidRPr="001E6765" w:rsidRDefault="00A40C44" w:rsidP="00A40C44">
      <w:pPr>
        <w:spacing w:line="360" w:lineRule="auto"/>
        <w:jc w:val="both"/>
        <w:rPr>
          <w:b/>
        </w:rPr>
      </w:pPr>
    </w:p>
    <w:p w14:paraId="4A57AC7B" w14:textId="77777777" w:rsidR="00A40C44" w:rsidRPr="001E6765" w:rsidRDefault="00A40C44" w:rsidP="00A40C44">
      <w:pPr>
        <w:spacing w:line="360" w:lineRule="auto"/>
        <w:jc w:val="both"/>
        <w:rPr>
          <w:b/>
        </w:rPr>
      </w:pPr>
    </w:p>
    <w:p w14:paraId="2080C3A0" w14:textId="77777777" w:rsidR="00A40C44" w:rsidRPr="001E6765" w:rsidRDefault="00A40C44" w:rsidP="00A40C44">
      <w:pPr>
        <w:spacing w:line="360" w:lineRule="auto"/>
        <w:jc w:val="both"/>
        <w:rPr>
          <w:b/>
        </w:rPr>
      </w:pPr>
    </w:p>
    <w:p w14:paraId="06DD9BE8" w14:textId="77777777" w:rsidR="00A40C44" w:rsidRPr="001E6765" w:rsidRDefault="00A40C44" w:rsidP="00A40C44">
      <w:pPr>
        <w:spacing w:line="360" w:lineRule="auto"/>
        <w:jc w:val="both"/>
        <w:rPr>
          <w:b/>
        </w:rPr>
      </w:pPr>
    </w:p>
    <w:p w14:paraId="7EB2D165" w14:textId="77777777" w:rsidR="00A40C44" w:rsidRPr="001E6765" w:rsidRDefault="00A40C44" w:rsidP="00A40C44">
      <w:pPr>
        <w:spacing w:line="360" w:lineRule="auto"/>
        <w:jc w:val="both"/>
        <w:rPr>
          <w:b/>
        </w:rPr>
      </w:pPr>
    </w:p>
    <w:p w14:paraId="2D17FFC9" w14:textId="77777777" w:rsidR="00A40C44" w:rsidRPr="001E6765" w:rsidRDefault="00A40C44" w:rsidP="00A40C44">
      <w:pPr>
        <w:spacing w:line="360" w:lineRule="auto"/>
        <w:jc w:val="both"/>
        <w:rPr>
          <w:b/>
        </w:rPr>
      </w:pPr>
    </w:p>
    <w:p w14:paraId="0CBC91AC" w14:textId="77777777" w:rsidR="00A40C44" w:rsidRPr="001E6765" w:rsidRDefault="00A40C44" w:rsidP="00A40C44">
      <w:pPr>
        <w:spacing w:line="360" w:lineRule="auto"/>
        <w:jc w:val="both"/>
        <w:rPr>
          <w:b/>
        </w:rPr>
      </w:pPr>
    </w:p>
    <w:p w14:paraId="392D2A2F" w14:textId="77777777" w:rsidR="00A40C44" w:rsidRPr="001E6765" w:rsidRDefault="00A40C44" w:rsidP="00A40C44">
      <w:pPr>
        <w:spacing w:line="360" w:lineRule="auto"/>
        <w:jc w:val="both"/>
        <w:rPr>
          <w:b/>
        </w:rPr>
      </w:pPr>
    </w:p>
    <w:p w14:paraId="14B8177B" w14:textId="77777777" w:rsidR="00A40C44" w:rsidRPr="001E6765" w:rsidRDefault="00A40C44" w:rsidP="00A40C44">
      <w:pPr>
        <w:spacing w:line="360" w:lineRule="auto"/>
        <w:jc w:val="both"/>
        <w:rPr>
          <w:b/>
        </w:rPr>
      </w:pPr>
    </w:p>
    <w:p w14:paraId="75698B51" w14:textId="77777777" w:rsidR="00A40C44" w:rsidRPr="001E6765" w:rsidRDefault="00A40C44" w:rsidP="00A40C44">
      <w:pPr>
        <w:spacing w:line="360" w:lineRule="auto"/>
        <w:jc w:val="both"/>
        <w:rPr>
          <w:b/>
        </w:rPr>
      </w:pPr>
    </w:p>
    <w:p w14:paraId="6D12A71F" w14:textId="77777777" w:rsidR="00A40C44" w:rsidRPr="001E6765" w:rsidRDefault="00A40C44" w:rsidP="00A40C44">
      <w:pPr>
        <w:spacing w:line="360" w:lineRule="auto"/>
        <w:jc w:val="both"/>
        <w:rPr>
          <w:b/>
        </w:rPr>
      </w:pPr>
    </w:p>
    <w:p w14:paraId="7FA24479" w14:textId="77777777" w:rsidR="00A40C44" w:rsidRPr="001E6765" w:rsidRDefault="00A40C44" w:rsidP="00A40C44">
      <w:pPr>
        <w:spacing w:line="360" w:lineRule="auto"/>
        <w:jc w:val="both"/>
        <w:rPr>
          <w:b/>
        </w:rPr>
      </w:pPr>
    </w:p>
    <w:p w14:paraId="0F29CBAC" w14:textId="77777777" w:rsidR="00A40C44" w:rsidRPr="001E6765" w:rsidRDefault="00A40C44" w:rsidP="00A40C44">
      <w:pPr>
        <w:spacing w:line="360" w:lineRule="auto"/>
        <w:jc w:val="center"/>
        <w:rPr>
          <w:b/>
        </w:rPr>
      </w:pPr>
      <w:r w:rsidRPr="001E6765">
        <w:rPr>
          <w:b/>
        </w:rPr>
        <w:t>ПРИМЕРНАЯ РАБОЧАЯ ПРОГРАММА УЧЕБНОЙ ДИСЦИПЛИНЫ</w:t>
      </w:r>
    </w:p>
    <w:p w14:paraId="517746BF" w14:textId="77777777" w:rsidR="00A40C44" w:rsidRPr="001E6765" w:rsidRDefault="00A40C44" w:rsidP="00A40C44">
      <w:pPr>
        <w:spacing w:line="360" w:lineRule="auto"/>
        <w:jc w:val="center"/>
        <w:rPr>
          <w:b/>
        </w:rPr>
      </w:pPr>
    </w:p>
    <w:p w14:paraId="67E1EF3E" w14:textId="631F531B" w:rsidR="00A40C44" w:rsidRPr="00492738" w:rsidRDefault="00492738" w:rsidP="0065649C">
      <w:pPr>
        <w:pStyle w:val="39"/>
        <w:rPr>
          <w:b/>
          <w:bCs w:val="0"/>
        </w:rPr>
      </w:pPr>
      <w:bookmarkStart w:id="44" w:name="_Toc486876334"/>
      <w:bookmarkStart w:id="45" w:name="_Toc487128952"/>
      <w:bookmarkStart w:id="46" w:name="_Toc90803385"/>
      <w:r w:rsidRPr="00492738">
        <w:rPr>
          <w:b/>
          <w:bCs w:val="0"/>
        </w:rPr>
        <w:t>ОГСЭ.02 ИСТОРИЯ</w:t>
      </w:r>
      <w:bookmarkEnd w:id="44"/>
      <w:bookmarkEnd w:id="45"/>
      <w:bookmarkEnd w:id="46"/>
    </w:p>
    <w:p w14:paraId="61A3FFE7" w14:textId="77777777" w:rsidR="00A40C44" w:rsidRPr="001E6765" w:rsidRDefault="00A40C44" w:rsidP="00A40C44">
      <w:pPr>
        <w:spacing w:line="360" w:lineRule="auto"/>
        <w:jc w:val="both"/>
        <w:rPr>
          <w:b/>
        </w:rPr>
      </w:pPr>
    </w:p>
    <w:p w14:paraId="6B9D2DB6" w14:textId="77777777" w:rsidR="00A40C44" w:rsidRPr="001E6765" w:rsidRDefault="00A40C44" w:rsidP="00A40C44">
      <w:pPr>
        <w:spacing w:line="360" w:lineRule="auto"/>
        <w:jc w:val="both"/>
        <w:rPr>
          <w:b/>
        </w:rPr>
      </w:pPr>
    </w:p>
    <w:p w14:paraId="07EF956F" w14:textId="77777777" w:rsidR="00A40C44" w:rsidRPr="001E6765" w:rsidRDefault="00A40C44" w:rsidP="00A40C44">
      <w:pPr>
        <w:spacing w:line="360" w:lineRule="auto"/>
        <w:jc w:val="both"/>
        <w:rPr>
          <w:b/>
        </w:rPr>
      </w:pPr>
    </w:p>
    <w:p w14:paraId="0D446F9C" w14:textId="77777777" w:rsidR="00A40C44" w:rsidRPr="001E6765" w:rsidRDefault="00A40C44" w:rsidP="00A40C44">
      <w:pPr>
        <w:spacing w:line="360" w:lineRule="auto"/>
        <w:jc w:val="both"/>
        <w:rPr>
          <w:b/>
        </w:rPr>
      </w:pPr>
    </w:p>
    <w:p w14:paraId="157A7490" w14:textId="77777777" w:rsidR="00A40C44" w:rsidRPr="001E6765" w:rsidRDefault="00A40C44" w:rsidP="00A40C44">
      <w:pPr>
        <w:spacing w:line="360" w:lineRule="auto"/>
        <w:jc w:val="both"/>
        <w:rPr>
          <w:b/>
        </w:rPr>
      </w:pPr>
    </w:p>
    <w:p w14:paraId="7CD503A2" w14:textId="77777777" w:rsidR="00A40C44" w:rsidRPr="001E6765" w:rsidRDefault="00A40C44" w:rsidP="00A40C44">
      <w:pPr>
        <w:spacing w:line="360" w:lineRule="auto"/>
        <w:jc w:val="both"/>
        <w:rPr>
          <w:b/>
        </w:rPr>
      </w:pPr>
    </w:p>
    <w:p w14:paraId="12F965C6" w14:textId="77777777" w:rsidR="00A40C44" w:rsidRPr="001E6765" w:rsidRDefault="00A40C44" w:rsidP="00A40C44">
      <w:pPr>
        <w:spacing w:line="360" w:lineRule="auto"/>
        <w:jc w:val="both"/>
        <w:rPr>
          <w:b/>
        </w:rPr>
      </w:pPr>
    </w:p>
    <w:p w14:paraId="04C22397" w14:textId="77777777" w:rsidR="00A40C44" w:rsidRPr="001E6765" w:rsidRDefault="00A40C44" w:rsidP="00A40C44">
      <w:pPr>
        <w:spacing w:line="360" w:lineRule="auto"/>
        <w:jc w:val="both"/>
        <w:rPr>
          <w:b/>
        </w:rPr>
      </w:pPr>
    </w:p>
    <w:p w14:paraId="26DC1659" w14:textId="77777777" w:rsidR="00A40C44" w:rsidRDefault="00A40C44" w:rsidP="00A40C44">
      <w:pPr>
        <w:spacing w:line="360" w:lineRule="auto"/>
        <w:jc w:val="both"/>
        <w:rPr>
          <w:b/>
        </w:rPr>
      </w:pPr>
    </w:p>
    <w:p w14:paraId="64521A8A" w14:textId="77777777" w:rsidR="00A40C44" w:rsidRDefault="00A40C44" w:rsidP="00A40C44">
      <w:pPr>
        <w:spacing w:line="360" w:lineRule="auto"/>
        <w:jc w:val="both"/>
        <w:rPr>
          <w:b/>
        </w:rPr>
      </w:pPr>
    </w:p>
    <w:p w14:paraId="3CD1018A" w14:textId="77777777" w:rsidR="00A40C44" w:rsidRDefault="00A40C44" w:rsidP="00A40C44">
      <w:pPr>
        <w:spacing w:line="360" w:lineRule="auto"/>
        <w:jc w:val="both"/>
        <w:rPr>
          <w:b/>
        </w:rPr>
      </w:pPr>
    </w:p>
    <w:p w14:paraId="3934EA11" w14:textId="77777777" w:rsidR="00A40C44" w:rsidRDefault="00A40C44" w:rsidP="00A40C44">
      <w:pPr>
        <w:spacing w:line="360" w:lineRule="auto"/>
        <w:jc w:val="both"/>
        <w:rPr>
          <w:b/>
        </w:rPr>
      </w:pPr>
    </w:p>
    <w:p w14:paraId="3E046D56" w14:textId="77777777" w:rsidR="00A40C44" w:rsidRDefault="00A40C44" w:rsidP="00A40C44">
      <w:pPr>
        <w:spacing w:line="360" w:lineRule="auto"/>
        <w:jc w:val="center"/>
        <w:rPr>
          <w:b/>
          <w:i/>
          <w:iCs/>
        </w:rPr>
      </w:pPr>
    </w:p>
    <w:p w14:paraId="4AE349F1" w14:textId="77777777" w:rsidR="00A40C44" w:rsidRDefault="00A40C44" w:rsidP="00A40C44">
      <w:pPr>
        <w:spacing w:line="360" w:lineRule="auto"/>
        <w:jc w:val="center"/>
        <w:rPr>
          <w:b/>
          <w:i/>
          <w:iCs/>
        </w:rPr>
      </w:pPr>
    </w:p>
    <w:p w14:paraId="0C988A41" w14:textId="7DBF5BBE" w:rsidR="00A40C44" w:rsidRPr="004632F2" w:rsidRDefault="00A40C44" w:rsidP="00A40C44">
      <w:pPr>
        <w:spacing w:line="360" w:lineRule="auto"/>
        <w:jc w:val="center"/>
        <w:rPr>
          <w:b/>
        </w:rPr>
      </w:pPr>
      <w:r w:rsidRPr="004632F2">
        <w:rPr>
          <w:b/>
        </w:rPr>
        <w:t>202</w:t>
      </w:r>
      <w:r w:rsidR="0070356B">
        <w:rPr>
          <w:b/>
        </w:rPr>
        <w:t>2</w:t>
      </w:r>
      <w:r w:rsidRPr="004632F2">
        <w:rPr>
          <w:b/>
        </w:rPr>
        <w:t xml:space="preserve"> г</w:t>
      </w:r>
      <w:r>
        <w:rPr>
          <w:b/>
        </w:rPr>
        <w:t>од</w:t>
      </w:r>
    </w:p>
    <w:p w14:paraId="52FCA213" w14:textId="77777777" w:rsidR="00A40C44" w:rsidRPr="00B86F32" w:rsidRDefault="00A40C44" w:rsidP="00A40C44">
      <w:pPr>
        <w:spacing w:line="360" w:lineRule="auto"/>
        <w:jc w:val="center"/>
        <w:rPr>
          <w:b/>
        </w:rPr>
      </w:pPr>
      <w:r w:rsidRPr="00B86F32">
        <w:rPr>
          <w:b/>
        </w:rPr>
        <w:lastRenderedPageBreak/>
        <w:t>СОДЕРЖАНИЕ</w:t>
      </w:r>
    </w:p>
    <w:tbl>
      <w:tblPr>
        <w:tblW w:w="0" w:type="auto"/>
        <w:tblLook w:val="01E0" w:firstRow="1" w:lastRow="1" w:firstColumn="1" w:lastColumn="1" w:noHBand="0" w:noVBand="0"/>
      </w:tblPr>
      <w:tblGrid>
        <w:gridCol w:w="7501"/>
        <w:gridCol w:w="1854"/>
      </w:tblGrid>
      <w:tr w:rsidR="005546AF" w:rsidRPr="005546AF" w14:paraId="121CE27C" w14:textId="77777777" w:rsidTr="005546AF">
        <w:tc>
          <w:tcPr>
            <w:tcW w:w="7501" w:type="dxa"/>
            <w:hideMark/>
          </w:tcPr>
          <w:p w14:paraId="7C210A6B" w14:textId="77777777" w:rsidR="005546AF" w:rsidRPr="005546AF" w:rsidRDefault="005546AF" w:rsidP="002E4BC3">
            <w:pPr>
              <w:numPr>
                <w:ilvl w:val="0"/>
                <w:numId w:val="249"/>
              </w:numPr>
              <w:suppressAutoHyphens/>
              <w:spacing w:after="200" w:line="276" w:lineRule="auto"/>
              <w:rPr>
                <w:b/>
              </w:rPr>
            </w:pPr>
            <w:r w:rsidRPr="005546AF">
              <w:rPr>
                <w:b/>
              </w:rPr>
              <w:t>ОБЩАЯ ХАРАКТЕРИСТИКА ПРИМЕРНОЙ РАБОЧЕЙ ПРОГРАММЫ УЧЕБНОЙ ДИСЦИПЛИНЫ</w:t>
            </w:r>
          </w:p>
        </w:tc>
        <w:tc>
          <w:tcPr>
            <w:tcW w:w="1854" w:type="dxa"/>
          </w:tcPr>
          <w:p w14:paraId="1A999CB1" w14:textId="77777777" w:rsidR="005546AF" w:rsidRPr="005546AF" w:rsidRDefault="005546AF" w:rsidP="005546AF">
            <w:pPr>
              <w:spacing w:after="200" w:line="276" w:lineRule="auto"/>
              <w:rPr>
                <w:b/>
              </w:rPr>
            </w:pPr>
          </w:p>
        </w:tc>
      </w:tr>
      <w:tr w:rsidR="005546AF" w:rsidRPr="005546AF" w14:paraId="2B1CD2CD" w14:textId="77777777" w:rsidTr="005546AF">
        <w:tc>
          <w:tcPr>
            <w:tcW w:w="7501" w:type="dxa"/>
            <w:hideMark/>
          </w:tcPr>
          <w:p w14:paraId="79295AA7" w14:textId="77777777" w:rsidR="005546AF" w:rsidRPr="005546AF" w:rsidRDefault="005546AF" w:rsidP="002E4BC3">
            <w:pPr>
              <w:numPr>
                <w:ilvl w:val="0"/>
                <w:numId w:val="249"/>
              </w:numPr>
              <w:suppressAutoHyphens/>
              <w:spacing w:after="200" w:line="276" w:lineRule="auto"/>
              <w:rPr>
                <w:b/>
              </w:rPr>
            </w:pPr>
            <w:r w:rsidRPr="005546AF">
              <w:rPr>
                <w:b/>
              </w:rPr>
              <w:t>СТРУКТУРА И СОДЕРЖАНИЕ УЧЕБНОЙ ДИСЦИПЛИНЫ</w:t>
            </w:r>
          </w:p>
          <w:p w14:paraId="4287ADEE" w14:textId="77777777" w:rsidR="005546AF" w:rsidRPr="005546AF" w:rsidRDefault="005546AF" w:rsidP="002E4BC3">
            <w:pPr>
              <w:numPr>
                <w:ilvl w:val="0"/>
                <w:numId w:val="249"/>
              </w:numPr>
              <w:suppressAutoHyphens/>
              <w:spacing w:after="200" w:line="276" w:lineRule="auto"/>
              <w:rPr>
                <w:b/>
              </w:rPr>
            </w:pPr>
            <w:r w:rsidRPr="005546AF">
              <w:rPr>
                <w:b/>
              </w:rPr>
              <w:t>УСЛОВИЯ РЕАЛИЗАЦИИ УЧЕБНОЙ ДИСЦИПЛИНЫ</w:t>
            </w:r>
          </w:p>
        </w:tc>
        <w:tc>
          <w:tcPr>
            <w:tcW w:w="1854" w:type="dxa"/>
          </w:tcPr>
          <w:p w14:paraId="6A2867A3" w14:textId="77777777" w:rsidR="005546AF" w:rsidRPr="005546AF" w:rsidRDefault="005546AF" w:rsidP="005546AF">
            <w:pPr>
              <w:spacing w:after="200" w:line="276" w:lineRule="auto"/>
              <w:ind w:left="644"/>
              <w:rPr>
                <w:b/>
              </w:rPr>
            </w:pPr>
          </w:p>
        </w:tc>
      </w:tr>
      <w:tr w:rsidR="005546AF" w:rsidRPr="005546AF" w14:paraId="47B4F261" w14:textId="77777777" w:rsidTr="005546AF">
        <w:tc>
          <w:tcPr>
            <w:tcW w:w="7501" w:type="dxa"/>
          </w:tcPr>
          <w:p w14:paraId="0BCFBC3F" w14:textId="77777777" w:rsidR="005546AF" w:rsidRPr="005546AF" w:rsidRDefault="005546AF" w:rsidP="002E4BC3">
            <w:pPr>
              <w:numPr>
                <w:ilvl w:val="0"/>
                <w:numId w:val="249"/>
              </w:numPr>
              <w:suppressAutoHyphens/>
              <w:spacing w:after="200" w:line="276" w:lineRule="auto"/>
              <w:rPr>
                <w:b/>
              </w:rPr>
            </w:pPr>
            <w:r w:rsidRPr="005546AF">
              <w:rPr>
                <w:b/>
              </w:rPr>
              <w:t>КОНТРОЛЬ И ОЦЕНКА РЕЗУЛЬТАТОВ ОСВОЕНИЯ УЧЕБНОЙ ДИСЦИПЛИНЫ</w:t>
            </w:r>
          </w:p>
          <w:p w14:paraId="3B757216" w14:textId="77777777" w:rsidR="005546AF" w:rsidRPr="005546AF" w:rsidRDefault="005546AF" w:rsidP="005546AF">
            <w:pPr>
              <w:suppressAutoHyphens/>
              <w:spacing w:after="200" w:line="276" w:lineRule="auto"/>
              <w:rPr>
                <w:b/>
              </w:rPr>
            </w:pPr>
          </w:p>
        </w:tc>
        <w:tc>
          <w:tcPr>
            <w:tcW w:w="1854" w:type="dxa"/>
          </w:tcPr>
          <w:p w14:paraId="23A68E7C" w14:textId="77777777" w:rsidR="005546AF" w:rsidRPr="005546AF" w:rsidRDefault="005546AF" w:rsidP="005546AF">
            <w:pPr>
              <w:spacing w:after="200" w:line="276" w:lineRule="auto"/>
              <w:rPr>
                <w:b/>
              </w:rPr>
            </w:pPr>
          </w:p>
        </w:tc>
      </w:tr>
    </w:tbl>
    <w:p w14:paraId="40E2912A" w14:textId="77777777" w:rsidR="00A40C44" w:rsidRPr="001E6765" w:rsidRDefault="00A40C44" w:rsidP="00A40C44">
      <w:pPr>
        <w:spacing w:line="360" w:lineRule="auto"/>
        <w:jc w:val="both"/>
        <w:rPr>
          <w:b/>
          <w:i/>
        </w:rPr>
      </w:pPr>
    </w:p>
    <w:p w14:paraId="0CA2DD5F" w14:textId="0CA62AB1" w:rsidR="00A40C44" w:rsidRPr="005546AF" w:rsidRDefault="00A40C44" w:rsidP="005546AF">
      <w:pPr>
        <w:ind w:firstLine="770"/>
        <w:jc w:val="center"/>
        <w:rPr>
          <w:b/>
        </w:rPr>
      </w:pPr>
      <w:r w:rsidRPr="005546AF">
        <w:rPr>
          <w:b/>
        </w:rPr>
        <w:br w:type="page"/>
      </w:r>
      <w:r w:rsidRPr="005546AF">
        <w:rPr>
          <w:b/>
        </w:rPr>
        <w:lastRenderedPageBreak/>
        <w:t xml:space="preserve">1. ОБЩАЯ ХАРАКТЕРИСТИКА ПРИМЕРНОЙ РАБОЧЕЙ ПРОГРАММЫ УЧЕБНОЙ ДИСЦИПЛИНЫ </w:t>
      </w:r>
      <w:r w:rsidR="005546AF">
        <w:rPr>
          <w:b/>
        </w:rPr>
        <w:br/>
      </w:r>
      <w:r w:rsidRPr="005546AF">
        <w:rPr>
          <w:b/>
        </w:rPr>
        <w:t>ОГСЭ.02 ИСТОРИЯ</w:t>
      </w:r>
    </w:p>
    <w:p w14:paraId="5F134C2B" w14:textId="77777777" w:rsidR="00A40C44" w:rsidRPr="00B24ABF" w:rsidRDefault="00A40C44" w:rsidP="00A40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ind w:firstLine="709"/>
        <w:jc w:val="both"/>
        <w:rPr>
          <w:color w:val="000000"/>
        </w:rPr>
      </w:pPr>
      <w:r w:rsidRPr="001E6765">
        <w:rPr>
          <w:b/>
        </w:rPr>
        <w:t xml:space="preserve">1.1. </w:t>
      </w:r>
      <w:r w:rsidRPr="00C4713C">
        <w:rPr>
          <w:b/>
        </w:rPr>
        <w:t>Место дисциплины в структуре основной образовательной программы:</w:t>
      </w:r>
      <w:r w:rsidRPr="00B24ABF">
        <w:rPr>
          <w:b/>
        </w:rPr>
        <w:t xml:space="preserve"> </w:t>
      </w:r>
      <w:r w:rsidRPr="00B24ABF">
        <w:rPr>
          <w:color w:val="000000"/>
        </w:rPr>
        <w:tab/>
      </w:r>
    </w:p>
    <w:p w14:paraId="025DF27B" w14:textId="6CC75EE9" w:rsidR="00A40C44" w:rsidRPr="00C4713C" w:rsidRDefault="00A40C44" w:rsidP="00A40C44">
      <w:pPr>
        <w:ind w:firstLine="708"/>
        <w:jc w:val="both"/>
      </w:pPr>
      <w:r w:rsidRPr="00C4713C">
        <w:t xml:space="preserve">Учебная дисциплина «История» является обязательной частью общего гуманитарного и социально-экономического цикла примерной основной образовательной программы </w:t>
      </w:r>
      <w:r w:rsidR="005546AF">
        <w:br/>
      </w:r>
      <w:r w:rsidRPr="00C4713C">
        <w:t>в соответствии с ФГОС СПО по специальности.</w:t>
      </w:r>
    </w:p>
    <w:p w14:paraId="5CC1B583" w14:textId="4A432933" w:rsidR="00D80D3A" w:rsidRPr="00C4713C" w:rsidRDefault="00D80D3A" w:rsidP="00143A1D">
      <w:pPr>
        <w:suppressAutoHyphens/>
        <w:ind w:firstLine="567"/>
        <w:jc w:val="both"/>
      </w:pPr>
      <w:r w:rsidRPr="00C4713C">
        <w:t>Особое значение дисциплина имеет при формировании и развитии общих компетенций:</w:t>
      </w:r>
      <w:r w:rsidR="00143A1D" w:rsidRPr="00143A1D">
        <w:t xml:space="preserve"> </w:t>
      </w:r>
      <w:r w:rsidRPr="00C4713C">
        <w:t>ОК 02</w:t>
      </w:r>
      <w:r w:rsidR="00143A1D">
        <w:t xml:space="preserve">, </w:t>
      </w:r>
      <w:r w:rsidRPr="00C4713C">
        <w:t>ОК 03</w:t>
      </w:r>
      <w:r w:rsidR="00143A1D">
        <w:t xml:space="preserve">, </w:t>
      </w:r>
      <w:r w:rsidRPr="00C4713C">
        <w:t>ОК 04</w:t>
      </w:r>
      <w:r w:rsidR="00143A1D">
        <w:t xml:space="preserve">, </w:t>
      </w:r>
      <w:r w:rsidRPr="00C4713C">
        <w:t>ОК 05</w:t>
      </w:r>
      <w:r w:rsidR="00143A1D">
        <w:t xml:space="preserve">, </w:t>
      </w:r>
      <w:r w:rsidRPr="00C4713C">
        <w:t>ОК 06</w:t>
      </w:r>
      <w:r w:rsidR="00143A1D">
        <w:t xml:space="preserve">, </w:t>
      </w:r>
      <w:r w:rsidRPr="00C4713C">
        <w:t xml:space="preserve">ОК 09. </w:t>
      </w:r>
    </w:p>
    <w:p w14:paraId="56EA3473" w14:textId="77777777" w:rsidR="00A40C44" w:rsidRPr="004632F2" w:rsidRDefault="00A40C44" w:rsidP="00A40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ind w:firstLine="709"/>
        <w:jc w:val="both"/>
        <w:rPr>
          <w:b/>
        </w:rPr>
      </w:pPr>
      <w:r w:rsidRPr="004632F2">
        <w:rPr>
          <w:b/>
        </w:rPr>
        <w:t>1.2. Цель и планируемые результаты освоения дисциплины:</w:t>
      </w:r>
    </w:p>
    <w:p w14:paraId="71EB15B6" w14:textId="3790F2CD" w:rsidR="00A40C44" w:rsidRDefault="00A40C44" w:rsidP="00A40C44">
      <w:pPr>
        <w:spacing w:line="264" w:lineRule="auto"/>
        <w:ind w:firstLine="709"/>
        <w:jc w:val="both"/>
      </w:pPr>
      <w:r w:rsidRPr="001E6765">
        <w:t xml:space="preserve">В рамках программы учебной дисциплины обучающимися осваиваются умения </w:t>
      </w:r>
      <w:r w:rsidR="005546AF">
        <w:br/>
      </w:r>
      <w:r w:rsidRPr="001E6765">
        <w:t>и знания</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3"/>
        <w:gridCol w:w="3900"/>
        <w:gridCol w:w="4526"/>
      </w:tblGrid>
      <w:tr w:rsidR="00A40C44" w:rsidRPr="00472ACE" w14:paraId="3BB16666" w14:textId="77777777" w:rsidTr="00D80D3A">
        <w:trPr>
          <w:trHeight w:val="96"/>
        </w:trPr>
        <w:tc>
          <w:tcPr>
            <w:tcW w:w="625" w:type="pct"/>
          </w:tcPr>
          <w:p w14:paraId="62ACE392" w14:textId="77777777" w:rsidR="00A40C44" w:rsidRDefault="00A40C44" w:rsidP="00443009">
            <w:pPr>
              <w:pStyle w:val="affffff9"/>
              <w:spacing w:line="264" w:lineRule="auto"/>
              <w:rPr>
                <w:lang w:eastAsia="en-US"/>
              </w:rPr>
            </w:pPr>
            <w:r w:rsidRPr="00472ACE">
              <w:rPr>
                <w:lang w:eastAsia="en-US"/>
              </w:rPr>
              <w:t>Код</w:t>
            </w:r>
          </w:p>
          <w:p w14:paraId="1DA34D01" w14:textId="7DFFCB00" w:rsidR="00A40C44" w:rsidRPr="00472ACE" w:rsidRDefault="00A40C44" w:rsidP="00443009">
            <w:pPr>
              <w:pStyle w:val="affffff9"/>
              <w:spacing w:line="264" w:lineRule="auto"/>
              <w:rPr>
                <w:lang w:eastAsia="en-US"/>
              </w:rPr>
            </w:pPr>
            <w:r w:rsidRPr="00472ACE">
              <w:rPr>
                <w:lang w:eastAsia="en-US"/>
              </w:rPr>
              <w:t>ОК</w:t>
            </w:r>
            <w:r>
              <w:rPr>
                <w:lang w:eastAsia="en-US"/>
              </w:rPr>
              <w:t xml:space="preserve">, </w:t>
            </w:r>
            <w:r w:rsidR="005546AF">
              <w:rPr>
                <w:lang w:eastAsia="en-US"/>
              </w:rPr>
              <w:t xml:space="preserve">ПК, </w:t>
            </w:r>
            <w:r>
              <w:rPr>
                <w:lang w:eastAsia="en-US"/>
              </w:rPr>
              <w:t>ЛР</w:t>
            </w:r>
          </w:p>
        </w:tc>
        <w:tc>
          <w:tcPr>
            <w:tcW w:w="2025" w:type="pct"/>
          </w:tcPr>
          <w:p w14:paraId="1CCDE799" w14:textId="77777777" w:rsidR="00A40C44" w:rsidRPr="00472ACE" w:rsidRDefault="00A40C44" w:rsidP="00443009">
            <w:pPr>
              <w:pStyle w:val="affffff9"/>
              <w:spacing w:line="264" w:lineRule="auto"/>
              <w:rPr>
                <w:lang w:eastAsia="en-US"/>
              </w:rPr>
            </w:pPr>
            <w:r w:rsidRPr="00472ACE">
              <w:rPr>
                <w:lang w:eastAsia="en-US"/>
              </w:rPr>
              <w:t>Умения</w:t>
            </w:r>
          </w:p>
        </w:tc>
        <w:tc>
          <w:tcPr>
            <w:tcW w:w="2350" w:type="pct"/>
          </w:tcPr>
          <w:p w14:paraId="223A8FF5" w14:textId="77777777" w:rsidR="00A40C44" w:rsidRPr="00472ACE" w:rsidRDefault="00A40C44" w:rsidP="00443009">
            <w:pPr>
              <w:pStyle w:val="affffff9"/>
              <w:spacing w:line="264" w:lineRule="auto"/>
              <w:rPr>
                <w:lang w:eastAsia="en-US"/>
              </w:rPr>
            </w:pPr>
            <w:r w:rsidRPr="00472ACE">
              <w:rPr>
                <w:lang w:eastAsia="en-US"/>
              </w:rPr>
              <w:t>Знания</w:t>
            </w:r>
          </w:p>
        </w:tc>
      </w:tr>
      <w:tr w:rsidR="00D80D3A" w:rsidRPr="00472ACE" w14:paraId="412C9669" w14:textId="77777777" w:rsidTr="00D80D3A">
        <w:trPr>
          <w:trHeight w:val="212"/>
        </w:trPr>
        <w:tc>
          <w:tcPr>
            <w:tcW w:w="625" w:type="pct"/>
          </w:tcPr>
          <w:p w14:paraId="1FB219F8" w14:textId="77777777" w:rsidR="00D80D3A" w:rsidRPr="00472ACE" w:rsidRDefault="00D80D3A" w:rsidP="00D80D3A">
            <w:pPr>
              <w:pStyle w:val="ab"/>
              <w:spacing w:line="264" w:lineRule="auto"/>
              <w:jc w:val="center"/>
              <w:rPr>
                <w:lang w:eastAsia="en-US"/>
              </w:rPr>
            </w:pPr>
            <w:r w:rsidRPr="00472ACE">
              <w:rPr>
                <w:lang w:eastAsia="en-US"/>
              </w:rPr>
              <w:t>ОК</w:t>
            </w:r>
            <w:r>
              <w:rPr>
                <w:lang w:eastAsia="en-US"/>
              </w:rPr>
              <w:t xml:space="preserve"> </w:t>
            </w:r>
            <w:r w:rsidRPr="00472ACE">
              <w:rPr>
                <w:lang w:eastAsia="en-US"/>
              </w:rPr>
              <w:t>02</w:t>
            </w:r>
          </w:p>
          <w:p w14:paraId="0E9AFA71" w14:textId="77777777" w:rsidR="00D80D3A" w:rsidRDefault="00D80D3A" w:rsidP="00D80D3A">
            <w:pPr>
              <w:pStyle w:val="ab"/>
              <w:spacing w:line="264" w:lineRule="auto"/>
              <w:jc w:val="center"/>
              <w:rPr>
                <w:lang w:eastAsia="en-US"/>
              </w:rPr>
            </w:pPr>
            <w:r w:rsidRPr="00472ACE">
              <w:rPr>
                <w:lang w:eastAsia="en-US"/>
              </w:rPr>
              <w:t>ОК</w:t>
            </w:r>
            <w:r>
              <w:rPr>
                <w:lang w:eastAsia="en-US"/>
              </w:rPr>
              <w:t xml:space="preserve"> </w:t>
            </w:r>
            <w:r w:rsidRPr="00472ACE">
              <w:rPr>
                <w:lang w:eastAsia="en-US"/>
              </w:rPr>
              <w:t>03</w:t>
            </w:r>
          </w:p>
          <w:p w14:paraId="6A866F21" w14:textId="77777777" w:rsidR="00D80D3A" w:rsidRPr="00472ACE" w:rsidRDefault="00D80D3A" w:rsidP="00D80D3A">
            <w:pPr>
              <w:pStyle w:val="ab"/>
              <w:spacing w:line="264" w:lineRule="auto"/>
              <w:jc w:val="center"/>
              <w:rPr>
                <w:lang w:eastAsia="en-US"/>
              </w:rPr>
            </w:pPr>
            <w:r>
              <w:rPr>
                <w:lang w:eastAsia="en-US"/>
              </w:rPr>
              <w:t>ОК 04</w:t>
            </w:r>
          </w:p>
          <w:p w14:paraId="42623A07" w14:textId="77777777" w:rsidR="00D80D3A" w:rsidRPr="00472ACE" w:rsidRDefault="00D80D3A" w:rsidP="00D80D3A">
            <w:pPr>
              <w:pStyle w:val="ab"/>
              <w:spacing w:line="264" w:lineRule="auto"/>
              <w:jc w:val="center"/>
              <w:rPr>
                <w:lang w:eastAsia="en-US"/>
              </w:rPr>
            </w:pPr>
            <w:r w:rsidRPr="00472ACE">
              <w:rPr>
                <w:lang w:eastAsia="en-US"/>
              </w:rPr>
              <w:t>ОК</w:t>
            </w:r>
            <w:r>
              <w:rPr>
                <w:lang w:eastAsia="en-US"/>
              </w:rPr>
              <w:t xml:space="preserve"> </w:t>
            </w:r>
            <w:r w:rsidRPr="00472ACE">
              <w:rPr>
                <w:lang w:eastAsia="en-US"/>
              </w:rPr>
              <w:t>05</w:t>
            </w:r>
          </w:p>
          <w:p w14:paraId="4D58EDBE" w14:textId="77777777" w:rsidR="00D80D3A" w:rsidRPr="00472ACE" w:rsidRDefault="00D80D3A" w:rsidP="00D80D3A">
            <w:pPr>
              <w:pStyle w:val="ab"/>
              <w:spacing w:line="264" w:lineRule="auto"/>
              <w:jc w:val="center"/>
              <w:rPr>
                <w:lang w:eastAsia="en-US"/>
              </w:rPr>
            </w:pPr>
            <w:r w:rsidRPr="00472ACE">
              <w:rPr>
                <w:lang w:eastAsia="en-US"/>
              </w:rPr>
              <w:t>ОК</w:t>
            </w:r>
            <w:r>
              <w:rPr>
                <w:lang w:eastAsia="en-US"/>
              </w:rPr>
              <w:t xml:space="preserve"> </w:t>
            </w:r>
            <w:r w:rsidRPr="00472ACE">
              <w:rPr>
                <w:lang w:eastAsia="en-US"/>
              </w:rPr>
              <w:t>06</w:t>
            </w:r>
          </w:p>
          <w:p w14:paraId="67A56BA3" w14:textId="77777777" w:rsidR="00D80D3A" w:rsidRDefault="00D80D3A" w:rsidP="00D80D3A">
            <w:pPr>
              <w:pStyle w:val="ab"/>
              <w:spacing w:line="264" w:lineRule="auto"/>
              <w:jc w:val="center"/>
              <w:rPr>
                <w:lang w:eastAsia="en-US"/>
              </w:rPr>
            </w:pPr>
            <w:r w:rsidRPr="00472ACE">
              <w:rPr>
                <w:lang w:eastAsia="en-US"/>
              </w:rPr>
              <w:t>ОК</w:t>
            </w:r>
            <w:r>
              <w:rPr>
                <w:lang w:eastAsia="en-US"/>
              </w:rPr>
              <w:t xml:space="preserve"> </w:t>
            </w:r>
            <w:r w:rsidRPr="00472ACE">
              <w:rPr>
                <w:lang w:eastAsia="en-US"/>
              </w:rPr>
              <w:t>09</w:t>
            </w:r>
          </w:p>
          <w:p w14:paraId="501F2F58" w14:textId="77777777" w:rsidR="00D80D3A" w:rsidRDefault="00D80D3A" w:rsidP="00D80D3A">
            <w:pPr>
              <w:pStyle w:val="ab"/>
              <w:spacing w:line="264" w:lineRule="auto"/>
              <w:jc w:val="center"/>
              <w:rPr>
                <w:bCs/>
                <w:lang w:eastAsia="en-US"/>
              </w:rPr>
            </w:pPr>
            <w:r w:rsidRPr="004632F2">
              <w:rPr>
                <w:bCs/>
                <w:lang w:eastAsia="en-US"/>
              </w:rPr>
              <w:t>ЛР 1</w:t>
            </w:r>
          </w:p>
          <w:p w14:paraId="576828B8" w14:textId="77777777" w:rsidR="00D80D3A" w:rsidRDefault="00D80D3A" w:rsidP="00D80D3A">
            <w:pPr>
              <w:pStyle w:val="ab"/>
              <w:spacing w:line="264" w:lineRule="auto"/>
              <w:jc w:val="center"/>
              <w:rPr>
                <w:bCs/>
                <w:lang w:eastAsia="en-US"/>
              </w:rPr>
            </w:pPr>
            <w:r>
              <w:rPr>
                <w:bCs/>
                <w:lang w:eastAsia="en-US"/>
              </w:rPr>
              <w:t>ЛР 2</w:t>
            </w:r>
          </w:p>
          <w:p w14:paraId="51EF0E4F" w14:textId="77777777" w:rsidR="00D80D3A" w:rsidRDefault="00D80D3A" w:rsidP="00D80D3A">
            <w:pPr>
              <w:pStyle w:val="ab"/>
              <w:spacing w:line="264" w:lineRule="auto"/>
              <w:jc w:val="center"/>
              <w:rPr>
                <w:bCs/>
                <w:lang w:eastAsia="en-US"/>
              </w:rPr>
            </w:pPr>
            <w:r>
              <w:rPr>
                <w:bCs/>
                <w:lang w:eastAsia="en-US"/>
              </w:rPr>
              <w:t>ЛР 3</w:t>
            </w:r>
          </w:p>
          <w:p w14:paraId="5B04C304" w14:textId="77777777" w:rsidR="00D80D3A" w:rsidRDefault="00D80D3A" w:rsidP="00D80D3A">
            <w:pPr>
              <w:pStyle w:val="ab"/>
              <w:spacing w:line="264" w:lineRule="auto"/>
              <w:jc w:val="center"/>
              <w:rPr>
                <w:bCs/>
                <w:lang w:eastAsia="en-US"/>
              </w:rPr>
            </w:pPr>
            <w:r>
              <w:rPr>
                <w:bCs/>
                <w:lang w:eastAsia="en-US"/>
              </w:rPr>
              <w:t>ЛР 4</w:t>
            </w:r>
          </w:p>
          <w:p w14:paraId="60BA53E2" w14:textId="77777777" w:rsidR="00D80D3A" w:rsidRDefault="00D80D3A" w:rsidP="00D80D3A">
            <w:pPr>
              <w:pStyle w:val="ab"/>
              <w:spacing w:line="264" w:lineRule="auto"/>
              <w:jc w:val="center"/>
              <w:rPr>
                <w:bCs/>
                <w:lang w:eastAsia="en-US"/>
              </w:rPr>
            </w:pPr>
            <w:r>
              <w:rPr>
                <w:bCs/>
                <w:lang w:eastAsia="en-US"/>
              </w:rPr>
              <w:t>ЛР 5</w:t>
            </w:r>
          </w:p>
          <w:p w14:paraId="6730E05D" w14:textId="77777777" w:rsidR="00D80D3A" w:rsidRDefault="00D80D3A" w:rsidP="00D80D3A">
            <w:pPr>
              <w:pStyle w:val="ab"/>
              <w:spacing w:line="264" w:lineRule="auto"/>
              <w:jc w:val="center"/>
              <w:rPr>
                <w:bCs/>
                <w:lang w:eastAsia="en-US"/>
              </w:rPr>
            </w:pPr>
            <w:r>
              <w:rPr>
                <w:bCs/>
                <w:lang w:eastAsia="en-US"/>
              </w:rPr>
              <w:t>ЛР 6</w:t>
            </w:r>
          </w:p>
          <w:p w14:paraId="591C32C4" w14:textId="77777777" w:rsidR="00D80D3A" w:rsidRDefault="00D80D3A" w:rsidP="00D80D3A">
            <w:pPr>
              <w:pStyle w:val="ab"/>
              <w:spacing w:line="264" w:lineRule="auto"/>
              <w:jc w:val="center"/>
              <w:rPr>
                <w:bCs/>
                <w:lang w:eastAsia="en-US"/>
              </w:rPr>
            </w:pPr>
            <w:r>
              <w:rPr>
                <w:bCs/>
                <w:lang w:eastAsia="en-US"/>
              </w:rPr>
              <w:t>ЛР 7</w:t>
            </w:r>
          </w:p>
          <w:p w14:paraId="29D46105" w14:textId="77777777" w:rsidR="00D80D3A" w:rsidRDefault="00D80D3A" w:rsidP="00D80D3A">
            <w:pPr>
              <w:pStyle w:val="ab"/>
              <w:spacing w:line="264" w:lineRule="auto"/>
              <w:jc w:val="center"/>
              <w:rPr>
                <w:bCs/>
                <w:lang w:eastAsia="en-US"/>
              </w:rPr>
            </w:pPr>
            <w:r>
              <w:rPr>
                <w:bCs/>
                <w:lang w:eastAsia="en-US"/>
              </w:rPr>
              <w:t>ЛР 8</w:t>
            </w:r>
          </w:p>
          <w:p w14:paraId="539AD229" w14:textId="77777777" w:rsidR="00D80D3A" w:rsidRPr="004632F2" w:rsidRDefault="00D80D3A" w:rsidP="00D80D3A">
            <w:pPr>
              <w:pStyle w:val="ab"/>
              <w:spacing w:line="264" w:lineRule="auto"/>
              <w:jc w:val="center"/>
              <w:rPr>
                <w:bCs/>
                <w:lang w:eastAsia="en-US"/>
              </w:rPr>
            </w:pPr>
          </w:p>
        </w:tc>
        <w:tc>
          <w:tcPr>
            <w:tcW w:w="2025" w:type="pct"/>
          </w:tcPr>
          <w:p w14:paraId="7555C044" w14:textId="77777777" w:rsidR="00D80D3A" w:rsidRPr="00472ACE" w:rsidRDefault="00D80D3A" w:rsidP="00D80D3A">
            <w:pPr>
              <w:pStyle w:val="ab"/>
              <w:spacing w:line="264" w:lineRule="auto"/>
            </w:pPr>
            <w:r>
              <w:t xml:space="preserve">- </w:t>
            </w:r>
            <w:r w:rsidRPr="00472ACE">
              <w:t>ориентироваться в современной экономической, политической и культурной ситуации в России и мире;</w:t>
            </w:r>
          </w:p>
          <w:p w14:paraId="75BDE464" w14:textId="77777777" w:rsidR="00D80D3A" w:rsidRPr="00472ACE" w:rsidRDefault="00D80D3A" w:rsidP="00D80D3A">
            <w:pPr>
              <w:pStyle w:val="ab"/>
              <w:spacing w:line="264" w:lineRule="auto"/>
            </w:pPr>
            <w:r>
              <w:t xml:space="preserve">- </w:t>
            </w:r>
            <w:r w:rsidRPr="00472ACE">
              <w:t>определять основные тенденции социально-экономического, политического и культурного развития России и мира;</w:t>
            </w:r>
          </w:p>
          <w:p w14:paraId="10EFBB8E" w14:textId="77777777" w:rsidR="00D80D3A" w:rsidRPr="00472ACE" w:rsidRDefault="00D80D3A" w:rsidP="00D80D3A">
            <w:pPr>
              <w:pStyle w:val="ab"/>
              <w:spacing w:line="264" w:lineRule="auto"/>
            </w:pPr>
            <w:r>
              <w:t xml:space="preserve">- </w:t>
            </w:r>
            <w:r w:rsidRPr="00472ACE">
              <w:t>выявлять взаимосвязь отечественных, региональных, мировых социально-экономических, политических и культурных процессов;</w:t>
            </w:r>
          </w:p>
          <w:p w14:paraId="57FAE75D" w14:textId="77777777" w:rsidR="00D80D3A" w:rsidRPr="00472ACE" w:rsidRDefault="00D80D3A" w:rsidP="00D80D3A">
            <w:pPr>
              <w:pStyle w:val="ab"/>
              <w:spacing w:line="264" w:lineRule="auto"/>
            </w:pPr>
            <w:r>
              <w:t xml:space="preserve">- </w:t>
            </w:r>
            <w:r w:rsidRPr="00472ACE">
              <w:t>определять значимость профессиональной деятельности в решении современных финансово-экономических проблем;</w:t>
            </w:r>
          </w:p>
          <w:p w14:paraId="7DD6CA09" w14:textId="4F8ABE24" w:rsidR="00D80D3A" w:rsidRPr="00472ACE" w:rsidRDefault="00D80D3A" w:rsidP="00D80D3A">
            <w:pPr>
              <w:pStyle w:val="ab"/>
              <w:spacing w:line="264" w:lineRule="auto"/>
            </w:pPr>
            <w:r>
              <w:t xml:space="preserve">- </w:t>
            </w:r>
            <w:r w:rsidRPr="00472ACE">
              <w:t>проявлять активную гражданскую позицию, основанную на демократических ценностях мировой истории.</w:t>
            </w:r>
          </w:p>
        </w:tc>
        <w:tc>
          <w:tcPr>
            <w:tcW w:w="2350" w:type="pct"/>
          </w:tcPr>
          <w:p w14:paraId="5403A927" w14:textId="77777777" w:rsidR="00D80D3A" w:rsidRPr="00472ACE" w:rsidRDefault="00D80D3A" w:rsidP="00D80D3A">
            <w:pPr>
              <w:pStyle w:val="ab"/>
              <w:spacing w:line="264" w:lineRule="auto"/>
            </w:pPr>
            <w:r>
              <w:t xml:space="preserve">- </w:t>
            </w:r>
            <w:r w:rsidRPr="00472ACE">
              <w:t>ключевые понятия и явления истории середины ХХ - нач. ХХI вв.;</w:t>
            </w:r>
          </w:p>
          <w:p w14:paraId="2B7D1369" w14:textId="77777777" w:rsidR="00D80D3A" w:rsidRPr="00472ACE" w:rsidRDefault="00D80D3A" w:rsidP="00D80D3A">
            <w:pPr>
              <w:pStyle w:val="ab"/>
              <w:spacing w:line="264" w:lineRule="auto"/>
            </w:pPr>
            <w:r>
              <w:t xml:space="preserve">- </w:t>
            </w:r>
            <w:r w:rsidRPr="00472ACE">
              <w:t>основные тенденции развития России и мира в середине ХХ - нач. ХХI вв.;</w:t>
            </w:r>
          </w:p>
          <w:p w14:paraId="785E7F9A" w14:textId="77777777" w:rsidR="00D80D3A" w:rsidRPr="00472ACE" w:rsidRDefault="00D80D3A" w:rsidP="00D80D3A">
            <w:pPr>
              <w:pStyle w:val="ab"/>
              <w:spacing w:line="264" w:lineRule="auto"/>
            </w:pPr>
            <w:r>
              <w:t xml:space="preserve">- </w:t>
            </w:r>
            <w:r w:rsidRPr="00472ACE">
              <w:t>сущность и причины локальных, региональных, межгосударственных конфликтов в середине XX - начале XXI вв.;</w:t>
            </w:r>
          </w:p>
          <w:p w14:paraId="5C523CB1" w14:textId="77777777" w:rsidR="00D80D3A" w:rsidRPr="00472ACE" w:rsidRDefault="00D80D3A" w:rsidP="00D80D3A">
            <w:pPr>
              <w:pStyle w:val="ab"/>
              <w:spacing w:line="264" w:lineRule="auto"/>
            </w:pPr>
            <w:r>
              <w:t xml:space="preserve">- </w:t>
            </w:r>
            <w:r w:rsidRPr="00472ACE">
              <w:t>основные процессы (дезинтеграционные, интеграционные, поликультурные, миграционные и иные) политического и экономического развития России и мира;</w:t>
            </w:r>
          </w:p>
          <w:p w14:paraId="59EF34FB" w14:textId="77777777" w:rsidR="00D80D3A" w:rsidRPr="00472ACE" w:rsidRDefault="00D80D3A" w:rsidP="00D80D3A">
            <w:pPr>
              <w:pStyle w:val="ab"/>
              <w:spacing w:line="264" w:lineRule="auto"/>
            </w:pPr>
            <w:r>
              <w:t xml:space="preserve">- </w:t>
            </w:r>
            <w:r w:rsidRPr="00472ACE">
              <w:t>назначение международных организаций и основные направления их деятельности;</w:t>
            </w:r>
          </w:p>
          <w:p w14:paraId="48D0637D" w14:textId="77777777" w:rsidR="00D80D3A" w:rsidRPr="00472ACE" w:rsidRDefault="00D80D3A" w:rsidP="00D80D3A">
            <w:pPr>
              <w:pStyle w:val="ab"/>
              <w:spacing w:line="264" w:lineRule="auto"/>
            </w:pPr>
            <w:r w:rsidRPr="00472ACE">
              <w:t>особенности развития культуры в конце XX - начале XXI вв.;</w:t>
            </w:r>
          </w:p>
          <w:p w14:paraId="747B81B9" w14:textId="7D85983C" w:rsidR="00D80D3A" w:rsidRPr="00472ACE" w:rsidRDefault="00D80D3A" w:rsidP="00D80D3A">
            <w:pPr>
              <w:pStyle w:val="ab"/>
              <w:spacing w:line="264" w:lineRule="auto"/>
            </w:pPr>
            <w:r>
              <w:t xml:space="preserve">- </w:t>
            </w:r>
            <w:r w:rsidRPr="00472ACE">
              <w:t>проблемы и перспективы развития России и мира в конце XX - начале XXI вв. и их значение в профессиональной деятельности будущего специалиста.</w:t>
            </w:r>
          </w:p>
        </w:tc>
      </w:tr>
    </w:tbl>
    <w:p w14:paraId="66930BE4" w14:textId="77777777" w:rsidR="00A40C44" w:rsidRPr="001E6765" w:rsidRDefault="00A40C44" w:rsidP="00A40C44">
      <w:pPr>
        <w:spacing w:line="360" w:lineRule="auto"/>
        <w:jc w:val="both"/>
      </w:pPr>
      <w:r w:rsidRPr="001E6765">
        <w:t xml:space="preserve">    </w:t>
      </w:r>
    </w:p>
    <w:p w14:paraId="750A984B" w14:textId="77777777" w:rsidR="00143A1D" w:rsidRDefault="00143A1D">
      <w:pPr>
        <w:rPr>
          <w:b/>
        </w:rPr>
      </w:pPr>
      <w:r>
        <w:rPr>
          <w:b/>
        </w:rPr>
        <w:br w:type="page"/>
      </w:r>
    </w:p>
    <w:p w14:paraId="232BA9A0" w14:textId="0D90549C" w:rsidR="00A40C44" w:rsidRPr="001E6765" w:rsidRDefault="00A40C44" w:rsidP="00A40C44">
      <w:pPr>
        <w:suppressAutoHyphens/>
        <w:spacing w:line="360" w:lineRule="auto"/>
        <w:jc w:val="center"/>
        <w:rPr>
          <w:b/>
        </w:rPr>
      </w:pPr>
      <w:r w:rsidRPr="001E6765">
        <w:rPr>
          <w:b/>
        </w:rPr>
        <w:lastRenderedPageBreak/>
        <w:t>2. СТРУКТУРА И СОДЕРЖАНИЕ УЧЕБНОЙ ДИСЦИПЛИНЫ</w:t>
      </w:r>
    </w:p>
    <w:p w14:paraId="5D172794" w14:textId="77777777" w:rsidR="00A40C44" w:rsidRPr="001E6765" w:rsidRDefault="00A40C44" w:rsidP="00A40C44">
      <w:pPr>
        <w:suppressAutoHyphens/>
        <w:spacing w:line="360" w:lineRule="auto"/>
        <w:ind w:firstLine="660"/>
        <w:jc w:val="both"/>
        <w:rPr>
          <w:b/>
        </w:rPr>
      </w:pPr>
      <w:r w:rsidRPr="001E6765">
        <w:rPr>
          <w:b/>
        </w:rPr>
        <w:t>2.1. Объем учебной дисциплины и виды учебной работы</w:t>
      </w:r>
    </w:p>
    <w:tbl>
      <w:tblPr>
        <w:tblW w:w="4517" w:type="pct"/>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29"/>
        <w:gridCol w:w="1464"/>
      </w:tblGrid>
      <w:tr w:rsidR="00A40C44" w:rsidRPr="00C4713C" w14:paraId="568EA162" w14:textId="77777777" w:rsidTr="00443009">
        <w:trPr>
          <w:trHeight w:val="510"/>
        </w:trPr>
        <w:tc>
          <w:tcPr>
            <w:tcW w:w="4158" w:type="pct"/>
            <w:vAlign w:val="center"/>
          </w:tcPr>
          <w:p w14:paraId="5C564B68" w14:textId="77777777" w:rsidR="00A40C44" w:rsidRPr="00C4713C" w:rsidRDefault="00A40C44" w:rsidP="005546AF">
            <w:pPr>
              <w:suppressAutoHyphens/>
              <w:spacing w:line="288" w:lineRule="auto"/>
              <w:ind w:left="-536" w:firstLine="536"/>
              <w:jc w:val="both"/>
              <w:rPr>
                <w:b/>
              </w:rPr>
            </w:pPr>
            <w:r w:rsidRPr="00C4713C">
              <w:rPr>
                <w:b/>
              </w:rPr>
              <w:t>Вид учебной работы</w:t>
            </w:r>
          </w:p>
        </w:tc>
        <w:tc>
          <w:tcPr>
            <w:tcW w:w="842" w:type="pct"/>
            <w:vAlign w:val="center"/>
          </w:tcPr>
          <w:p w14:paraId="7597AB2C" w14:textId="77777777" w:rsidR="00A40C44" w:rsidRPr="00C4713C" w:rsidRDefault="00A40C44" w:rsidP="00443009">
            <w:pPr>
              <w:suppressAutoHyphens/>
              <w:spacing w:line="288" w:lineRule="auto"/>
              <w:jc w:val="center"/>
              <w:rPr>
                <w:b/>
                <w:iCs/>
              </w:rPr>
            </w:pPr>
            <w:r w:rsidRPr="00C4713C">
              <w:rPr>
                <w:b/>
                <w:iCs/>
              </w:rPr>
              <w:t>Объем часов</w:t>
            </w:r>
          </w:p>
        </w:tc>
      </w:tr>
      <w:tr w:rsidR="00A40C44" w:rsidRPr="00C4713C" w14:paraId="02E52489" w14:textId="77777777" w:rsidTr="00443009">
        <w:trPr>
          <w:trHeight w:val="510"/>
        </w:trPr>
        <w:tc>
          <w:tcPr>
            <w:tcW w:w="4158" w:type="pct"/>
            <w:vAlign w:val="center"/>
          </w:tcPr>
          <w:p w14:paraId="38D203BE" w14:textId="17329E6E" w:rsidR="00A40C44" w:rsidRPr="00C4713C" w:rsidRDefault="005546AF" w:rsidP="00443009">
            <w:pPr>
              <w:suppressAutoHyphens/>
              <w:spacing w:line="288" w:lineRule="auto"/>
              <w:jc w:val="both"/>
              <w:rPr>
                <w:b/>
              </w:rPr>
            </w:pPr>
            <w:r w:rsidRPr="005546AF">
              <w:rPr>
                <w:b/>
              </w:rPr>
              <w:t>Объем образовательной программы учебной дисциплины</w:t>
            </w:r>
          </w:p>
        </w:tc>
        <w:tc>
          <w:tcPr>
            <w:tcW w:w="842" w:type="pct"/>
            <w:vAlign w:val="center"/>
          </w:tcPr>
          <w:p w14:paraId="6BE67360" w14:textId="77777777" w:rsidR="00A40C44" w:rsidRPr="00C4713C" w:rsidRDefault="00A40C44" w:rsidP="00443009">
            <w:pPr>
              <w:suppressAutoHyphens/>
              <w:spacing w:line="288" w:lineRule="auto"/>
              <w:jc w:val="center"/>
              <w:rPr>
                <w:iCs/>
              </w:rPr>
            </w:pPr>
            <w:r w:rsidRPr="00C4713C">
              <w:rPr>
                <w:iCs/>
              </w:rPr>
              <w:t>38</w:t>
            </w:r>
          </w:p>
        </w:tc>
      </w:tr>
      <w:tr w:rsidR="00A40C44" w:rsidRPr="00C4713C" w14:paraId="0639FFE2" w14:textId="77777777" w:rsidTr="00443009">
        <w:trPr>
          <w:trHeight w:val="510"/>
        </w:trPr>
        <w:tc>
          <w:tcPr>
            <w:tcW w:w="4158" w:type="pct"/>
            <w:vAlign w:val="center"/>
          </w:tcPr>
          <w:p w14:paraId="2BB75C96" w14:textId="77777777" w:rsidR="00A40C44" w:rsidRPr="00C4713C" w:rsidRDefault="00A40C44" w:rsidP="00443009">
            <w:pPr>
              <w:suppressAutoHyphens/>
              <w:spacing w:line="288" w:lineRule="auto"/>
              <w:jc w:val="both"/>
              <w:rPr>
                <w:b/>
              </w:rPr>
            </w:pPr>
            <w:r w:rsidRPr="001E3409">
              <w:rPr>
                <w:b/>
              </w:rPr>
              <w:t>в т.ч. в форме практической подготовки</w:t>
            </w:r>
          </w:p>
        </w:tc>
        <w:tc>
          <w:tcPr>
            <w:tcW w:w="842" w:type="pct"/>
            <w:vAlign w:val="center"/>
          </w:tcPr>
          <w:p w14:paraId="34679E8B" w14:textId="2DF8495A" w:rsidR="00A40C44" w:rsidRPr="00C4713C" w:rsidRDefault="006A3477" w:rsidP="00443009">
            <w:pPr>
              <w:suppressAutoHyphens/>
              <w:spacing w:line="288" w:lineRule="auto"/>
              <w:jc w:val="center"/>
              <w:rPr>
                <w:iCs/>
              </w:rPr>
            </w:pPr>
            <w:r>
              <w:rPr>
                <w:iCs/>
              </w:rPr>
              <w:t>8</w:t>
            </w:r>
          </w:p>
        </w:tc>
      </w:tr>
      <w:tr w:rsidR="00A40C44" w:rsidRPr="00C4713C" w14:paraId="3B76972A" w14:textId="77777777" w:rsidTr="00443009">
        <w:trPr>
          <w:trHeight w:val="510"/>
        </w:trPr>
        <w:tc>
          <w:tcPr>
            <w:tcW w:w="5000" w:type="pct"/>
            <w:gridSpan w:val="2"/>
            <w:vAlign w:val="center"/>
          </w:tcPr>
          <w:p w14:paraId="4827D72C" w14:textId="77777777" w:rsidR="00A40C44" w:rsidRPr="00C4713C" w:rsidRDefault="00A40C44" w:rsidP="00443009">
            <w:pPr>
              <w:suppressAutoHyphens/>
              <w:spacing w:line="288" w:lineRule="auto"/>
              <w:rPr>
                <w:iCs/>
              </w:rPr>
            </w:pPr>
            <w:r w:rsidRPr="00C4713C">
              <w:t>в том числе:</w:t>
            </w:r>
          </w:p>
        </w:tc>
      </w:tr>
      <w:tr w:rsidR="00A40C44" w:rsidRPr="00C4713C" w14:paraId="5A8F0FB4" w14:textId="77777777" w:rsidTr="00443009">
        <w:trPr>
          <w:trHeight w:val="510"/>
        </w:trPr>
        <w:tc>
          <w:tcPr>
            <w:tcW w:w="4158" w:type="pct"/>
            <w:vAlign w:val="center"/>
          </w:tcPr>
          <w:p w14:paraId="4F91FA7A" w14:textId="77777777" w:rsidR="00A40C44" w:rsidRPr="00C4713C" w:rsidRDefault="00A40C44" w:rsidP="00443009">
            <w:pPr>
              <w:suppressAutoHyphens/>
              <w:spacing w:line="288" w:lineRule="auto"/>
              <w:jc w:val="both"/>
            </w:pPr>
            <w:r w:rsidRPr="00C4713C">
              <w:t>теоретическое обучение</w:t>
            </w:r>
          </w:p>
        </w:tc>
        <w:tc>
          <w:tcPr>
            <w:tcW w:w="842" w:type="pct"/>
            <w:vAlign w:val="center"/>
          </w:tcPr>
          <w:p w14:paraId="2E42FA74" w14:textId="77777777" w:rsidR="00A40C44" w:rsidRPr="00C4713C" w:rsidRDefault="00A40C44" w:rsidP="00443009">
            <w:pPr>
              <w:suppressAutoHyphens/>
              <w:spacing w:line="288" w:lineRule="auto"/>
              <w:jc w:val="center"/>
              <w:rPr>
                <w:iCs/>
              </w:rPr>
            </w:pPr>
            <w:r>
              <w:rPr>
                <w:iCs/>
              </w:rPr>
              <w:t>26</w:t>
            </w:r>
          </w:p>
        </w:tc>
      </w:tr>
      <w:tr w:rsidR="00A40C44" w:rsidRPr="00C4713C" w14:paraId="73A0CE2A" w14:textId="77777777" w:rsidTr="00443009">
        <w:trPr>
          <w:trHeight w:val="510"/>
        </w:trPr>
        <w:tc>
          <w:tcPr>
            <w:tcW w:w="4158" w:type="pct"/>
            <w:vAlign w:val="center"/>
          </w:tcPr>
          <w:p w14:paraId="3D5A44E2" w14:textId="77777777" w:rsidR="00A40C44" w:rsidRPr="00C4713C" w:rsidRDefault="00A40C44" w:rsidP="00443009">
            <w:pPr>
              <w:suppressAutoHyphens/>
              <w:spacing w:line="288" w:lineRule="auto"/>
              <w:jc w:val="both"/>
            </w:pPr>
            <w:r w:rsidRPr="00C4713C">
              <w:t xml:space="preserve">практические занятия </w:t>
            </w:r>
          </w:p>
        </w:tc>
        <w:tc>
          <w:tcPr>
            <w:tcW w:w="842" w:type="pct"/>
            <w:vAlign w:val="center"/>
          </w:tcPr>
          <w:p w14:paraId="4B11596F" w14:textId="77777777" w:rsidR="00A40C44" w:rsidRPr="00C4713C" w:rsidRDefault="00A40C44" w:rsidP="00443009">
            <w:pPr>
              <w:suppressAutoHyphens/>
              <w:spacing w:line="288" w:lineRule="auto"/>
              <w:jc w:val="center"/>
              <w:rPr>
                <w:iCs/>
              </w:rPr>
            </w:pPr>
            <w:r>
              <w:rPr>
                <w:iCs/>
              </w:rPr>
              <w:t>8</w:t>
            </w:r>
          </w:p>
        </w:tc>
      </w:tr>
      <w:tr w:rsidR="00A40C44" w:rsidRPr="00C4713C" w14:paraId="15715921" w14:textId="77777777" w:rsidTr="00443009">
        <w:trPr>
          <w:trHeight w:val="510"/>
        </w:trPr>
        <w:tc>
          <w:tcPr>
            <w:tcW w:w="4158" w:type="pct"/>
            <w:tcBorders>
              <w:right w:val="single" w:sz="4" w:space="0" w:color="auto"/>
            </w:tcBorders>
            <w:vAlign w:val="center"/>
          </w:tcPr>
          <w:p w14:paraId="7B120F19" w14:textId="7F0770FB" w:rsidR="00A40C44" w:rsidRPr="00C4713C" w:rsidRDefault="00A40C44" w:rsidP="00443009">
            <w:pPr>
              <w:suppressAutoHyphens/>
              <w:spacing w:line="288" w:lineRule="auto"/>
              <w:jc w:val="both"/>
            </w:pPr>
            <w:r w:rsidRPr="00C4713C">
              <w:t xml:space="preserve">Самостоятельная работа </w:t>
            </w:r>
            <w:r w:rsidR="005546AF" w:rsidRPr="005546AF">
              <w:rPr>
                <w:b/>
                <w:i/>
                <w:vertAlign w:val="superscript"/>
              </w:rPr>
              <w:footnoteReference w:id="25"/>
            </w:r>
            <w:r w:rsidR="005546AF" w:rsidRPr="005546AF">
              <w:t xml:space="preserve"> </w:t>
            </w:r>
          </w:p>
        </w:tc>
        <w:tc>
          <w:tcPr>
            <w:tcW w:w="842" w:type="pct"/>
            <w:tcBorders>
              <w:left w:val="single" w:sz="4" w:space="0" w:color="auto"/>
            </w:tcBorders>
            <w:vAlign w:val="center"/>
          </w:tcPr>
          <w:p w14:paraId="7EDA3D5F" w14:textId="77777777" w:rsidR="00A40C44" w:rsidRPr="00C4713C" w:rsidRDefault="00A40C44" w:rsidP="00443009">
            <w:pPr>
              <w:suppressAutoHyphens/>
              <w:spacing w:line="288" w:lineRule="auto"/>
              <w:jc w:val="center"/>
              <w:rPr>
                <w:iCs/>
              </w:rPr>
            </w:pPr>
            <w:r w:rsidRPr="00C4713C">
              <w:rPr>
                <w:iCs/>
              </w:rPr>
              <w:t>2</w:t>
            </w:r>
          </w:p>
        </w:tc>
      </w:tr>
      <w:tr w:rsidR="00A40C44" w:rsidRPr="00C4713C" w14:paraId="06E1F801" w14:textId="77777777" w:rsidTr="00443009">
        <w:trPr>
          <w:trHeight w:val="510"/>
        </w:trPr>
        <w:tc>
          <w:tcPr>
            <w:tcW w:w="4158" w:type="pct"/>
            <w:tcBorders>
              <w:right w:val="single" w:sz="4" w:space="0" w:color="auto"/>
            </w:tcBorders>
            <w:vAlign w:val="center"/>
          </w:tcPr>
          <w:p w14:paraId="387504F4" w14:textId="77777777" w:rsidR="00A40C44" w:rsidRPr="00C4713C" w:rsidRDefault="00A40C44" w:rsidP="00443009">
            <w:pPr>
              <w:suppressAutoHyphens/>
              <w:spacing w:line="288" w:lineRule="auto"/>
              <w:jc w:val="both"/>
              <w:rPr>
                <w:b/>
                <w:iCs/>
              </w:rPr>
            </w:pPr>
            <w:r w:rsidRPr="00C4713C">
              <w:rPr>
                <w:b/>
                <w:iCs/>
              </w:rPr>
              <w:t>Промежуточная аттестация</w:t>
            </w:r>
          </w:p>
        </w:tc>
        <w:tc>
          <w:tcPr>
            <w:tcW w:w="842" w:type="pct"/>
            <w:tcBorders>
              <w:left w:val="single" w:sz="4" w:space="0" w:color="auto"/>
            </w:tcBorders>
            <w:vAlign w:val="center"/>
          </w:tcPr>
          <w:p w14:paraId="7C4BE6CB" w14:textId="77777777" w:rsidR="00A40C44" w:rsidRPr="00C4713C" w:rsidRDefault="00A40C44" w:rsidP="00443009">
            <w:pPr>
              <w:suppressAutoHyphens/>
              <w:spacing w:line="288" w:lineRule="auto"/>
              <w:jc w:val="center"/>
              <w:rPr>
                <w:iCs/>
              </w:rPr>
            </w:pPr>
            <w:r>
              <w:rPr>
                <w:iCs/>
              </w:rPr>
              <w:t>2</w:t>
            </w:r>
          </w:p>
        </w:tc>
      </w:tr>
    </w:tbl>
    <w:p w14:paraId="25F3F463" w14:textId="77777777" w:rsidR="00A40C44" w:rsidRPr="001E6765" w:rsidRDefault="00A40C44" w:rsidP="00A40C44">
      <w:pPr>
        <w:suppressAutoHyphens/>
        <w:spacing w:line="288" w:lineRule="auto"/>
        <w:jc w:val="both"/>
        <w:rPr>
          <w:b/>
        </w:rPr>
      </w:pPr>
    </w:p>
    <w:p w14:paraId="1AF35262" w14:textId="77777777" w:rsidR="00A40C44" w:rsidRPr="001E6765" w:rsidRDefault="00A40C44" w:rsidP="00A40C44">
      <w:pPr>
        <w:spacing w:line="360" w:lineRule="auto"/>
        <w:jc w:val="both"/>
        <w:rPr>
          <w:b/>
        </w:rPr>
        <w:sectPr w:rsidR="00A40C44" w:rsidRPr="001E6765" w:rsidSect="00C03B86">
          <w:pgSz w:w="11906" w:h="16838"/>
          <w:pgMar w:top="1134" w:right="849" w:bottom="1134" w:left="1418" w:header="708" w:footer="708" w:gutter="0"/>
          <w:cols w:space="720"/>
        </w:sectPr>
      </w:pPr>
    </w:p>
    <w:p w14:paraId="03AC39F8" w14:textId="77777777" w:rsidR="00A40C44" w:rsidRPr="001E6765" w:rsidRDefault="00A40C44" w:rsidP="00A40C44">
      <w:pPr>
        <w:spacing w:line="360" w:lineRule="auto"/>
        <w:jc w:val="both"/>
        <w:rPr>
          <w:b/>
          <w:bCs/>
        </w:rPr>
      </w:pPr>
      <w:r w:rsidRPr="001E6765">
        <w:rPr>
          <w:b/>
        </w:rPr>
        <w:lastRenderedPageBreak/>
        <w:t xml:space="preserve">2.2. Тематический план и содержание учебной дисциплины </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27"/>
        <w:gridCol w:w="8222"/>
        <w:gridCol w:w="51"/>
        <w:gridCol w:w="1838"/>
        <w:gridCol w:w="90"/>
        <w:gridCol w:w="2127"/>
      </w:tblGrid>
      <w:tr w:rsidR="00811F24" w:rsidRPr="00865928" w14:paraId="12E40084" w14:textId="77777777" w:rsidTr="00811F24">
        <w:trPr>
          <w:trHeight w:val="20"/>
        </w:trPr>
        <w:tc>
          <w:tcPr>
            <w:tcW w:w="887" w:type="pct"/>
            <w:vAlign w:val="center"/>
          </w:tcPr>
          <w:p w14:paraId="013893B3" w14:textId="77777777" w:rsidR="00811F24" w:rsidRPr="00865928" w:rsidRDefault="00811F24" w:rsidP="00811F24">
            <w:pPr>
              <w:suppressAutoHyphens/>
              <w:spacing w:line="264" w:lineRule="auto"/>
              <w:jc w:val="center"/>
              <w:rPr>
                <w:b/>
                <w:bCs/>
                <w:sz w:val="22"/>
                <w:szCs w:val="22"/>
              </w:rPr>
            </w:pPr>
            <w:r w:rsidRPr="00865928">
              <w:rPr>
                <w:b/>
                <w:bCs/>
                <w:sz w:val="22"/>
                <w:szCs w:val="22"/>
              </w:rPr>
              <w:t>Наименование разделов и тем</w:t>
            </w:r>
          </w:p>
        </w:tc>
        <w:tc>
          <w:tcPr>
            <w:tcW w:w="2763" w:type="pct"/>
            <w:gridSpan w:val="3"/>
            <w:vAlign w:val="center"/>
          </w:tcPr>
          <w:p w14:paraId="7286DAC5" w14:textId="77777777" w:rsidR="00811F24" w:rsidRPr="00865928" w:rsidRDefault="00811F24" w:rsidP="00811F24">
            <w:pPr>
              <w:suppressAutoHyphens/>
              <w:spacing w:line="264" w:lineRule="auto"/>
              <w:jc w:val="center"/>
              <w:rPr>
                <w:b/>
                <w:bCs/>
                <w:sz w:val="22"/>
                <w:szCs w:val="22"/>
              </w:rPr>
            </w:pPr>
            <w:r w:rsidRPr="00865928">
              <w:rPr>
                <w:b/>
                <w:bCs/>
                <w:sz w:val="22"/>
                <w:szCs w:val="22"/>
              </w:rPr>
              <w:t>Содержание учебного материала и формы организации деятельности обучающихся</w:t>
            </w:r>
          </w:p>
        </w:tc>
        <w:tc>
          <w:tcPr>
            <w:tcW w:w="612" w:type="pct"/>
            <w:vAlign w:val="center"/>
          </w:tcPr>
          <w:p w14:paraId="3A839FDE" w14:textId="30A45DD8" w:rsidR="00811F24" w:rsidRPr="00865928" w:rsidRDefault="00811F24" w:rsidP="00811F24">
            <w:pPr>
              <w:suppressAutoHyphens/>
              <w:spacing w:line="264" w:lineRule="auto"/>
              <w:jc w:val="center"/>
              <w:rPr>
                <w:b/>
                <w:bCs/>
                <w:sz w:val="22"/>
                <w:szCs w:val="22"/>
              </w:rPr>
            </w:pPr>
            <w:r>
              <w:rPr>
                <w:b/>
                <w:bCs/>
              </w:rPr>
              <w:t xml:space="preserve">Объем, акад. ч / </w:t>
            </w:r>
            <w:r>
              <w:rPr>
                <w:b/>
                <w:bCs/>
              </w:rPr>
              <w:br/>
              <w:t xml:space="preserve">в том числе в форме практической подготовки, </w:t>
            </w:r>
            <w:r>
              <w:rPr>
                <w:b/>
                <w:bCs/>
              </w:rPr>
              <w:br/>
              <w:t>акад. ч</w:t>
            </w:r>
          </w:p>
        </w:tc>
        <w:tc>
          <w:tcPr>
            <w:tcW w:w="738" w:type="pct"/>
            <w:gridSpan w:val="2"/>
            <w:vAlign w:val="center"/>
          </w:tcPr>
          <w:p w14:paraId="6698E708" w14:textId="11FC2FC2" w:rsidR="00811F24" w:rsidRPr="00865928" w:rsidRDefault="00811F24" w:rsidP="00811F24">
            <w:pPr>
              <w:suppressAutoHyphens/>
              <w:spacing w:line="264" w:lineRule="auto"/>
              <w:jc w:val="center"/>
              <w:rPr>
                <w:b/>
                <w:bCs/>
                <w:sz w:val="22"/>
                <w:szCs w:val="22"/>
              </w:rPr>
            </w:pPr>
            <w:r>
              <w:rPr>
                <w:b/>
                <w:bCs/>
              </w:rPr>
              <w:t>Коды компетенций и личностных результатов</w:t>
            </w:r>
            <w:r>
              <w:rPr>
                <w:rStyle w:val="a8"/>
                <w:b/>
                <w:bCs/>
              </w:rPr>
              <w:footnoteReference w:id="26"/>
            </w:r>
            <w:r>
              <w:rPr>
                <w:b/>
                <w:bCs/>
              </w:rPr>
              <w:t>, формированию которых способствует элемент программы</w:t>
            </w:r>
          </w:p>
        </w:tc>
      </w:tr>
      <w:tr w:rsidR="00811F24" w:rsidRPr="00865928" w14:paraId="3DEA08D4" w14:textId="77777777" w:rsidTr="00811F24">
        <w:trPr>
          <w:trHeight w:val="20"/>
        </w:trPr>
        <w:tc>
          <w:tcPr>
            <w:tcW w:w="887" w:type="pct"/>
            <w:vAlign w:val="center"/>
          </w:tcPr>
          <w:p w14:paraId="4FF47CED" w14:textId="77777777" w:rsidR="00A40C44" w:rsidRPr="00865928" w:rsidRDefault="00A40C44" w:rsidP="00443009">
            <w:pPr>
              <w:spacing w:line="264" w:lineRule="auto"/>
              <w:jc w:val="center"/>
              <w:rPr>
                <w:bCs/>
                <w:i/>
                <w:iCs/>
                <w:sz w:val="22"/>
                <w:szCs w:val="22"/>
              </w:rPr>
            </w:pPr>
            <w:r w:rsidRPr="00865928">
              <w:rPr>
                <w:bCs/>
                <w:i/>
                <w:iCs/>
                <w:sz w:val="22"/>
                <w:szCs w:val="22"/>
              </w:rPr>
              <w:t>1</w:t>
            </w:r>
          </w:p>
        </w:tc>
        <w:tc>
          <w:tcPr>
            <w:tcW w:w="2763" w:type="pct"/>
            <w:gridSpan w:val="3"/>
            <w:vAlign w:val="center"/>
          </w:tcPr>
          <w:p w14:paraId="71697A0B" w14:textId="77777777" w:rsidR="00A40C44" w:rsidRPr="00865928" w:rsidRDefault="00A40C44" w:rsidP="00443009">
            <w:pPr>
              <w:spacing w:line="264" w:lineRule="auto"/>
              <w:jc w:val="center"/>
              <w:rPr>
                <w:bCs/>
                <w:i/>
                <w:iCs/>
                <w:sz w:val="22"/>
                <w:szCs w:val="22"/>
              </w:rPr>
            </w:pPr>
            <w:r w:rsidRPr="00865928">
              <w:rPr>
                <w:bCs/>
                <w:i/>
                <w:iCs/>
                <w:sz w:val="22"/>
                <w:szCs w:val="22"/>
              </w:rPr>
              <w:t>2</w:t>
            </w:r>
          </w:p>
        </w:tc>
        <w:tc>
          <w:tcPr>
            <w:tcW w:w="612" w:type="pct"/>
            <w:vAlign w:val="center"/>
          </w:tcPr>
          <w:p w14:paraId="767BF20D" w14:textId="77777777" w:rsidR="00A40C44" w:rsidRPr="00865928" w:rsidRDefault="00A40C44" w:rsidP="00443009">
            <w:pPr>
              <w:spacing w:line="264" w:lineRule="auto"/>
              <w:jc w:val="center"/>
              <w:rPr>
                <w:bCs/>
                <w:i/>
                <w:iCs/>
                <w:sz w:val="22"/>
                <w:szCs w:val="22"/>
              </w:rPr>
            </w:pPr>
            <w:r w:rsidRPr="00865928">
              <w:rPr>
                <w:bCs/>
                <w:i/>
                <w:iCs/>
                <w:sz w:val="22"/>
                <w:szCs w:val="22"/>
              </w:rPr>
              <w:t>3</w:t>
            </w:r>
          </w:p>
        </w:tc>
        <w:tc>
          <w:tcPr>
            <w:tcW w:w="738" w:type="pct"/>
            <w:gridSpan w:val="2"/>
            <w:vAlign w:val="center"/>
          </w:tcPr>
          <w:p w14:paraId="0C01D8E2" w14:textId="77777777" w:rsidR="00A40C44" w:rsidRPr="00865928" w:rsidRDefault="00A40C44" w:rsidP="00443009">
            <w:pPr>
              <w:spacing w:line="264" w:lineRule="auto"/>
              <w:jc w:val="center"/>
              <w:rPr>
                <w:bCs/>
                <w:i/>
                <w:iCs/>
                <w:sz w:val="22"/>
                <w:szCs w:val="22"/>
              </w:rPr>
            </w:pPr>
            <w:r w:rsidRPr="00865928">
              <w:rPr>
                <w:bCs/>
                <w:i/>
                <w:iCs/>
                <w:sz w:val="22"/>
                <w:szCs w:val="22"/>
              </w:rPr>
              <w:t>4</w:t>
            </w:r>
          </w:p>
        </w:tc>
      </w:tr>
      <w:tr w:rsidR="00811F24" w:rsidRPr="00C4713C" w14:paraId="707842FC" w14:textId="77777777" w:rsidTr="00811F24">
        <w:trPr>
          <w:trHeight w:val="20"/>
        </w:trPr>
        <w:tc>
          <w:tcPr>
            <w:tcW w:w="3650" w:type="pct"/>
            <w:gridSpan w:val="4"/>
            <w:vAlign w:val="center"/>
          </w:tcPr>
          <w:p w14:paraId="566185BB" w14:textId="77777777" w:rsidR="00A40C44" w:rsidRPr="00C4713C" w:rsidRDefault="00A40C44" w:rsidP="00443009">
            <w:pPr>
              <w:spacing w:after="120"/>
              <w:jc w:val="both"/>
              <w:rPr>
                <w:b/>
                <w:bCs/>
              </w:rPr>
            </w:pPr>
            <w:r w:rsidRPr="00C4713C">
              <w:rPr>
                <w:b/>
                <w:bCs/>
              </w:rPr>
              <w:t>Раздел 1. Послевоенное мирное урегулирование. Начало холодной войны</w:t>
            </w:r>
          </w:p>
        </w:tc>
        <w:tc>
          <w:tcPr>
            <w:tcW w:w="612" w:type="pct"/>
            <w:vAlign w:val="center"/>
          </w:tcPr>
          <w:p w14:paraId="7654332B" w14:textId="77777777" w:rsidR="00A40C44" w:rsidRPr="00C4713C" w:rsidRDefault="00A40C44" w:rsidP="00443009">
            <w:pPr>
              <w:suppressAutoHyphens/>
              <w:spacing w:after="120"/>
              <w:jc w:val="center"/>
              <w:rPr>
                <w:b/>
              </w:rPr>
            </w:pPr>
            <w:r w:rsidRPr="00C4713C">
              <w:rPr>
                <w:b/>
              </w:rPr>
              <w:t>8</w:t>
            </w:r>
          </w:p>
        </w:tc>
        <w:tc>
          <w:tcPr>
            <w:tcW w:w="738" w:type="pct"/>
            <w:gridSpan w:val="2"/>
            <w:vAlign w:val="center"/>
          </w:tcPr>
          <w:p w14:paraId="173BE977" w14:textId="77777777" w:rsidR="00A40C44" w:rsidRPr="00C4713C" w:rsidRDefault="00A40C44" w:rsidP="00443009">
            <w:pPr>
              <w:spacing w:after="120"/>
              <w:jc w:val="both"/>
              <w:rPr>
                <w:b/>
              </w:rPr>
            </w:pPr>
          </w:p>
        </w:tc>
      </w:tr>
      <w:tr w:rsidR="00811F24" w:rsidRPr="00C4713C" w14:paraId="5797243A" w14:textId="77777777" w:rsidTr="00811F24">
        <w:trPr>
          <w:trHeight w:val="20"/>
        </w:trPr>
        <w:tc>
          <w:tcPr>
            <w:tcW w:w="887" w:type="pct"/>
            <w:vMerge w:val="restart"/>
          </w:tcPr>
          <w:p w14:paraId="50AEA5B2" w14:textId="77777777" w:rsidR="00A40C44" w:rsidRPr="00C4713C" w:rsidRDefault="00A40C44" w:rsidP="00443009">
            <w:pPr>
              <w:spacing w:line="264" w:lineRule="auto"/>
              <w:rPr>
                <w:b/>
              </w:rPr>
            </w:pPr>
            <w:r w:rsidRPr="00C4713C">
              <w:rPr>
                <w:b/>
                <w:bCs/>
              </w:rPr>
              <w:t>Тема 1.1</w:t>
            </w:r>
            <w:r w:rsidRPr="00C4713C">
              <w:rPr>
                <w:b/>
              </w:rPr>
              <w:t xml:space="preserve"> </w:t>
            </w:r>
          </w:p>
          <w:p w14:paraId="57178A16" w14:textId="77777777" w:rsidR="00A40C44" w:rsidRPr="00C4713C" w:rsidRDefault="00A40C44" w:rsidP="00443009">
            <w:pPr>
              <w:spacing w:line="264" w:lineRule="auto"/>
              <w:rPr>
                <w:bCs/>
              </w:rPr>
            </w:pPr>
            <w:r w:rsidRPr="00C4713C">
              <w:rPr>
                <w:b/>
              </w:rPr>
              <w:t>Послевоенное мирное урегулирование в Европе</w:t>
            </w:r>
          </w:p>
        </w:tc>
        <w:tc>
          <w:tcPr>
            <w:tcW w:w="2763" w:type="pct"/>
            <w:gridSpan w:val="3"/>
          </w:tcPr>
          <w:p w14:paraId="3D194176" w14:textId="77777777" w:rsidR="00A40C44" w:rsidRPr="00C4713C" w:rsidRDefault="00A40C44" w:rsidP="00443009">
            <w:pPr>
              <w:spacing w:after="120"/>
              <w:jc w:val="both"/>
              <w:rPr>
                <w:b/>
                <w:bCs/>
              </w:rPr>
            </w:pPr>
            <w:r w:rsidRPr="00C4713C">
              <w:rPr>
                <w:b/>
                <w:bCs/>
              </w:rPr>
              <w:t xml:space="preserve">Содержание учебного материала </w:t>
            </w:r>
          </w:p>
        </w:tc>
        <w:tc>
          <w:tcPr>
            <w:tcW w:w="612" w:type="pct"/>
            <w:vMerge w:val="restart"/>
          </w:tcPr>
          <w:p w14:paraId="0CF1330C" w14:textId="77777777" w:rsidR="00A40C44" w:rsidRPr="00C4713C" w:rsidRDefault="00A40C44" w:rsidP="00443009">
            <w:pPr>
              <w:suppressAutoHyphens/>
              <w:spacing w:line="264" w:lineRule="auto"/>
              <w:jc w:val="center"/>
              <w:rPr>
                <w:b/>
                <w:bCs/>
              </w:rPr>
            </w:pPr>
            <w:r w:rsidRPr="00C4713C">
              <w:rPr>
                <w:b/>
                <w:bCs/>
              </w:rPr>
              <w:t>2</w:t>
            </w:r>
          </w:p>
        </w:tc>
        <w:tc>
          <w:tcPr>
            <w:tcW w:w="738" w:type="pct"/>
            <w:gridSpan w:val="2"/>
            <w:vMerge w:val="restart"/>
          </w:tcPr>
          <w:p w14:paraId="1C400B69" w14:textId="77777777" w:rsidR="00A40C44" w:rsidRDefault="00A40C44" w:rsidP="00443009">
            <w:pPr>
              <w:spacing w:line="264" w:lineRule="auto"/>
              <w:jc w:val="both"/>
            </w:pPr>
            <w:r w:rsidRPr="00C53A3D">
              <w:t>ОК 02, ОК 03, ОК 05, ОК 06, ОК 09</w:t>
            </w:r>
          </w:p>
          <w:p w14:paraId="60026986" w14:textId="77777777" w:rsidR="00A40C44" w:rsidRPr="00C4713C" w:rsidRDefault="00A40C44" w:rsidP="00443009">
            <w:pPr>
              <w:spacing w:line="264" w:lineRule="auto"/>
              <w:jc w:val="both"/>
            </w:pPr>
            <w:r>
              <w:t>ЛР 1, ЛР 2, ЛР 5</w:t>
            </w:r>
          </w:p>
        </w:tc>
      </w:tr>
      <w:tr w:rsidR="00811F24" w:rsidRPr="00C4713C" w14:paraId="19AF7B74" w14:textId="77777777" w:rsidTr="00811F24">
        <w:trPr>
          <w:trHeight w:val="663"/>
        </w:trPr>
        <w:tc>
          <w:tcPr>
            <w:tcW w:w="887" w:type="pct"/>
            <w:vMerge/>
          </w:tcPr>
          <w:p w14:paraId="5C55AA26" w14:textId="77777777" w:rsidR="00A40C44" w:rsidRPr="00C4713C" w:rsidRDefault="00A40C44" w:rsidP="00443009">
            <w:pPr>
              <w:spacing w:line="264" w:lineRule="auto"/>
              <w:rPr>
                <w:bCs/>
              </w:rPr>
            </w:pPr>
          </w:p>
        </w:tc>
        <w:tc>
          <w:tcPr>
            <w:tcW w:w="2763" w:type="pct"/>
            <w:gridSpan w:val="3"/>
          </w:tcPr>
          <w:p w14:paraId="5D6D4EEB" w14:textId="77777777" w:rsidR="00A40C44" w:rsidRPr="00C4713C" w:rsidRDefault="00A40C44" w:rsidP="002E4BC3">
            <w:pPr>
              <w:numPr>
                <w:ilvl w:val="0"/>
                <w:numId w:val="77"/>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0" w:firstLine="0"/>
              <w:rPr>
                <w:rFonts w:eastAsia="Calibri"/>
              </w:rPr>
            </w:pPr>
            <w:r w:rsidRPr="00C4713C">
              <w:t>Введение. Общая характеристика и периодизация новейшей истории</w:t>
            </w:r>
          </w:p>
          <w:p w14:paraId="4579626A" w14:textId="77777777" w:rsidR="00A40C44" w:rsidRPr="00C4713C" w:rsidRDefault="00A40C44" w:rsidP="002E4BC3">
            <w:pPr>
              <w:numPr>
                <w:ilvl w:val="0"/>
                <w:numId w:val="77"/>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0" w:firstLine="0"/>
              <w:rPr>
                <w:rFonts w:eastAsia="Calibri"/>
              </w:rPr>
            </w:pPr>
            <w:r w:rsidRPr="00C4713C">
              <w:rPr>
                <w:rFonts w:eastAsia="Calibri"/>
                <w:bCs/>
              </w:rPr>
              <w:t xml:space="preserve">Интересы СССР, США, Великобритании и Франции в Европе и мире после войны. Выработка согласованной политики союзных держав в Германии. </w:t>
            </w:r>
          </w:p>
          <w:p w14:paraId="5CC15C90" w14:textId="77777777" w:rsidR="00A40C44" w:rsidRPr="00C4713C" w:rsidRDefault="00A40C44" w:rsidP="002E4BC3">
            <w:pPr>
              <w:numPr>
                <w:ilvl w:val="0"/>
                <w:numId w:val="77"/>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0" w:firstLine="0"/>
              <w:rPr>
                <w:rFonts w:eastAsia="Calibri"/>
              </w:rPr>
            </w:pPr>
            <w:r w:rsidRPr="00C4713C">
              <w:rPr>
                <w:rFonts w:eastAsia="Calibri"/>
                <w:bCs/>
              </w:rPr>
              <w:t xml:space="preserve">Идея коллективной безопасности. Новый расклад сил на мировой арене. Речь Черчилля в Фултоне. </w:t>
            </w:r>
          </w:p>
          <w:p w14:paraId="0108FB46" w14:textId="77777777" w:rsidR="00A40C44" w:rsidRPr="00C4713C" w:rsidRDefault="00A40C44" w:rsidP="002E4BC3">
            <w:pPr>
              <w:numPr>
                <w:ilvl w:val="0"/>
                <w:numId w:val="77"/>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0" w:firstLine="0"/>
              <w:rPr>
                <w:rFonts w:eastAsia="Calibri"/>
              </w:rPr>
            </w:pPr>
            <w:r w:rsidRPr="00C4713C">
              <w:rPr>
                <w:rFonts w:eastAsia="Calibri"/>
                <w:bCs/>
              </w:rPr>
              <w:t>Доктрина «сдерживания» Трумэна. План Маршалла. Начало «холодной войны».</w:t>
            </w:r>
          </w:p>
        </w:tc>
        <w:tc>
          <w:tcPr>
            <w:tcW w:w="612" w:type="pct"/>
            <w:vMerge/>
          </w:tcPr>
          <w:p w14:paraId="509C62AD" w14:textId="77777777" w:rsidR="00A40C44" w:rsidRPr="00C4713C" w:rsidRDefault="00A40C44" w:rsidP="00443009">
            <w:pPr>
              <w:spacing w:line="264" w:lineRule="auto"/>
              <w:jc w:val="center"/>
              <w:rPr>
                <w:b/>
                <w:bCs/>
              </w:rPr>
            </w:pPr>
          </w:p>
        </w:tc>
        <w:tc>
          <w:tcPr>
            <w:tcW w:w="738" w:type="pct"/>
            <w:gridSpan w:val="2"/>
            <w:vMerge/>
          </w:tcPr>
          <w:p w14:paraId="1A82742C" w14:textId="77777777" w:rsidR="00A40C44" w:rsidRPr="00C4713C" w:rsidRDefault="00A40C44" w:rsidP="00443009">
            <w:pPr>
              <w:spacing w:line="264" w:lineRule="auto"/>
              <w:jc w:val="both"/>
            </w:pPr>
          </w:p>
        </w:tc>
      </w:tr>
      <w:tr w:rsidR="00811F24" w:rsidRPr="00C4713C" w14:paraId="2A26A727" w14:textId="77777777" w:rsidTr="00811F24">
        <w:trPr>
          <w:trHeight w:val="20"/>
        </w:trPr>
        <w:tc>
          <w:tcPr>
            <w:tcW w:w="887" w:type="pct"/>
            <w:vMerge w:val="restart"/>
          </w:tcPr>
          <w:p w14:paraId="7C1FBED8" w14:textId="77777777" w:rsidR="00A40C44" w:rsidRPr="00C4713C" w:rsidRDefault="00A40C44" w:rsidP="00443009">
            <w:pPr>
              <w:spacing w:line="264" w:lineRule="auto"/>
              <w:rPr>
                <w:b/>
              </w:rPr>
            </w:pPr>
            <w:r w:rsidRPr="00C4713C">
              <w:rPr>
                <w:b/>
                <w:bCs/>
              </w:rPr>
              <w:t>Тема 1.2</w:t>
            </w:r>
            <w:r w:rsidRPr="00C4713C">
              <w:rPr>
                <w:b/>
              </w:rPr>
              <w:t xml:space="preserve"> </w:t>
            </w:r>
          </w:p>
          <w:p w14:paraId="68E95D07" w14:textId="77777777" w:rsidR="00A40C44" w:rsidRPr="00C4713C" w:rsidRDefault="00A40C44" w:rsidP="00443009">
            <w:pPr>
              <w:spacing w:line="264" w:lineRule="auto"/>
              <w:rPr>
                <w:b/>
                <w:bCs/>
              </w:rPr>
            </w:pPr>
            <w:r w:rsidRPr="00C4713C">
              <w:rPr>
                <w:b/>
              </w:rPr>
              <w:t>Первые конфликты и кризисы холодной войны</w:t>
            </w:r>
          </w:p>
        </w:tc>
        <w:tc>
          <w:tcPr>
            <w:tcW w:w="2763" w:type="pct"/>
            <w:gridSpan w:val="3"/>
          </w:tcPr>
          <w:p w14:paraId="5BA2B96C" w14:textId="77777777" w:rsidR="00A40C44" w:rsidRPr="00C4713C" w:rsidRDefault="00A40C44" w:rsidP="00443009">
            <w:pPr>
              <w:spacing w:after="120"/>
              <w:jc w:val="both"/>
              <w:rPr>
                <w:b/>
                <w:bCs/>
              </w:rPr>
            </w:pPr>
            <w:r w:rsidRPr="00C4713C">
              <w:rPr>
                <w:b/>
                <w:bCs/>
              </w:rPr>
              <w:t xml:space="preserve">Содержание учебного материала </w:t>
            </w:r>
          </w:p>
        </w:tc>
        <w:tc>
          <w:tcPr>
            <w:tcW w:w="612" w:type="pct"/>
            <w:vMerge w:val="restart"/>
          </w:tcPr>
          <w:p w14:paraId="0CB042F2" w14:textId="77777777" w:rsidR="00A40C44" w:rsidRPr="00C4713C" w:rsidRDefault="00A40C44" w:rsidP="00443009">
            <w:pPr>
              <w:spacing w:line="264" w:lineRule="auto"/>
              <w:jc w:val="center"/>
              <w:rPr>
                <w:b/>
                <w:bCs/>
              </w:rPr>
            </w:pPr>
            <w:r w:rsidRPr="00C4713C">
              <w:rPr>
                <w:b/>
              </w:rPr>
              <w:t>2</w:t>
            </w:r>
          </w:p>
        </w:tc>
        <w:tc>
          <w:tcPr>
            <w:tcW w:w="738" w:type="pct"/>
            <w:gridSpan w:val="2"/>
            <w:vMerge w:val="restart"/>
          </w:tcPr>
          <w:p w14:paraId="6105082B" w14:textId="77777777" w:rsidR="00A40C44" w:rsidRDefault="00A40C44" w:rsidP="00443009">
            <w:pPr>
              <w:spacing w:line="264" w:lineRule="auto"/>
              <w:jc w:val="both"/>
            </w:pPr>
            <w:r w:rsidRPr="00C53A3D">
              <w:t>ОК 02, ОК 03, ОК 05, ОК 06, ОК 09</w:t>
            </w:r>
          </w:p>
          <w:p w14:paraId="191733B0" w14:textId="44DF815B" w:rsidR="00A40C44" w:rsidRPr="00C4713C" w:rsidRDefault="00A40C44" w:rsidP="00443009">
            <w:pPr>
              <w:spacing w:line="264" w:lineRule="auto"/>
              <w:jc w:val="both"/>
            </w:pPr>
            <w:r>
              <w:t>ЛР 5, ЛР 8</w:t>
            </w:r>
          </w:p>
        </w:tc>
      </w:tr>
      <w:tr w:rsidR="00811F24" w:rsidRPr="00C4713C" w14:paraId="7074AAC9" w14:textId="77777777" w:rsidTr="00811F24">
        <w:trPr>
          <w:trHeight w:val="20"/>
        </w:trPr>
        <w:tc>
          <w:tcPr>
            <w:tcW w:w="887" w:type="pct"/>
            <w:vMerge/>
          </w:tcPr>
          <w:p w14:paraId="27E75032" w14:textId="77777777" w:rsidR="00A40C44" w:rsidRPr="00C4713C" w:rsidRDefault="00A40C44" w:rsidP="00443009">
            <w:pPr>
              <w:spacing w:line="264" w:lineRule="auto"/>
              <w:rPr>
                <w:b/>
                <w:bCs/>
              </w:rPr>
            </w:pPr>
          </w:p>
        </w:tc>
        <w:tc>
          <w:tcPr>
            <w:tcW w:w="2763" w:type="pct"/>
            <w:gridSpan w:val="3"/>
          </w:tcPr>
          <w:p w14:paraId="6FFC5D83" w14:textId="77777777" w:rsidR="00A40C44" w:rsidRPr="00C4713C" w:rsidRDefault="00A40C44" w:rsidP="002E4BC3">
            <w:pPr>
              <w:numPr>
                <w:ilvl w:val="0"/>
                <w:numId w:val="78"/>
              </w:numPr>
              <w:tabs>
                <w:tab w:val="left" w:pos="271"/>
              </w:tabs>
              <w:autoSpaceDE w:val="0"/>
              <w:autoSpaceDN w:val="0"/>
              <w:adjustRightInd w:val="0"/>
              <w:spacing w:line="264" w:lineRule="auto"/>
              <w:ind w:left="0" w:hanging="357"/>
              <w:rPr>
                <w:rFonts w:eastAsia="Calibri"/>
                <w:bCs/>
              </w:rPr>
            </w:pPr>
            <w:r>
              <w:rPr>
                <w:rFonts w:eastAsia="Calibri"/>
                <w:bCs/>
              </w:rPr>
              <w:t xml:space="preserve">1. </w:t>
            </w:r>
            <w:r w:rsidRPr="00C4713C">
              <w:rPr>
                <w:rFonts w:eastAsia="Calibri"/>
                <w:bCs/>
              </w:rPr>
              <w:t xml:space="preserve">Образование Организации Североатлантического договора (НАТО). </w:t>
            </w:r>
          </w:p>
          <w:p w14:paraId="3F9C5224" w14:textId="77777777" w:rsidR="00A40C44" w:rsidRPr="00C4713C" w:rsidRDefault="00A40C44" w:rsidP="002E4BC3">
            <w:pPr>
              <w:numPr>
                <w:ilvl w:val="0"/>
                <w:numId w:val="78"/>
              </w:numPr>
              <w:tabs>
                <w:tab w:val="left" w:pos="271"/>
              </w:tabs>
              <w:autoSpaceDE w:val="0"/>
              <w:autoSpaceDN w:val="0"/>
              <w:adjustRightInd w:val="0"/>
              <w:spacing w:line="264" w:lineRule="auto"/>
              <w:ind w:left="0" w:hanging="357"/>
            </w:pPr>
            <w:r>
              <w:rPr>
                <w:rFonts w:eastAsia="Calibri"/>
                <w:bCs/>
              </w:rPr>
              <w:t xml:space="preserve">2. </w:t>
            </w:r>
            <w:r w:rsidRPr="00C4713C">
              <w:rPr>
                <w:rFonts w:eastAsia="Calibri"/>
                <w:bCs/>
              </w:rPr>
              <w:t xml:space="preserve">Корейская война, как первый опыт эпохи «холодной войны». </w:t>
            </w:r>
          </w:p>
        </w:tc>
        <w:tc>
          <w:tcPr>
            <w:tcW w:w="612" w:type="pct"/>
            <w:vMerge/>
          </w:tcPr>
          <w:p w14:paraId="6B080A1D" w14:textId="77777777" w:rsidR="00A40C44" w:rsidRPr="00C4713C" w:rsidRDefault="00A40C44" w:rsidP="00443009">
            <w:pPr>
              <w:spacing w:line="264" w:lineRule="auto"/>
              <w:jc w:val="center"/>
              <w:rPr>
                <w:b/>
                <w:bCs/>
              </w:rPr>
            </w:pPr>
          </w:p>
        </w:tc>
        <w:tc>
          <w:tcPr>
            <w:tcW w:w="738" w:type="pct"/>
            <w:gridSpan w:val="2"/>
            <w:vMerge/>
          </w:tcPr>
          <w:p w14:paraId="2E78EEFA" w14:textId="77777777" w:rsidR="00A40C44" w:rsidRPr="00C4713C" w:rsidRDefault="00A40C44" w:rsidP="00443009">
            <w:pPr>
              <w:spacing w:line="264" w:lineRule="auto"/>
              <w:jc w:val="both"/>
            </w:pPr>
          </w:p>
        </w:tc>
      </w:tr>
      <w:tr w:rsidR="00811F24" w:rsidRPr="00C4713C" w14:paraId="0057DEC4" w14:textId="77777777" w:rsidTr="00811F24">
        <w:trPr>
          <w:trHeight w:val="240"/>
        </w:trPr>
        <w:tc>
          <w:tcPr>
            <w:tcW w:w="887" w:type="pct"/>
            <w:vMerge w:val="restart"/>
          </w:tcPr>
          <w:p w14:paraId="46C8C32D" w14:textId="77777777" w:rsidR="00A40C44" w:rsidRPr="00C4713C" w:rsidRDefault="00A40C44" w:rsidP="00443009">
            <w:pPr>
              <w:spacing w:line="264" w:lineRule="auto"/>
              <w:rPr>
                <w:b/>
                <w:bCs/>
              </w:rPr>
            </w:pPr>
            <w:r w:rsidRPr="00C4713C">
              <w:rPr>
                <w:b/>
                <w:bCs/>
              </w:rPr>
              <w:t>Тема 1.3</w:t>
            </w:r>
          </w:p>
          <w:p w14:paraId="1EF46D64" w14:textId="77777777" w:rsidR="00A40C44" w:rsidRPr="00C4713C" w:rsidRDefault="00A40C44" w:rsidP="00443009">
            <w:pPr>
              <w:spacing w:line="264" w:lineRule="auto"/>
              <w:rPr>
                <w:b/>
                <w:bCs/>
              </w:rPr>
            </w:pPr>
            <w:r w:rsidRPr="00C4713C">
              <w:rPr>
                <w:b/>
                <w:bCs/>
              </w:rPr>
              <w:lastRenderedPageBreak/>
              <w:t>Страны «третьего мира»: крах колониализма и борьба против отсталости</w:t>
            </w:r>
          </w:p>
        </w:tc>
        <w:tc>
          <w:tcPr>
            <w:tcW w:w="2763" w:type="pct"/>
            <w:gridSpan w:val="3"/>
          </w:tcPr>
          <w:p w14:paraId="22155937" w14:textId="77777777" w:rsidR="00A40C44" w:rsidRPr="00C4713C" w:rsidRDefault="00A40C44" w:rsidP="00443009">
            <w:pPr>
              <w:spacing w:after="120"/>
              <w:jc w:val="both"/>
              <w:rPr>
                <w:b/>
                <w:bCs/>
              </w:rPr>
            </w:pPr>
            <w:r w:rsidRPr="00C4713C">
              <w:rPr>
                <w:b/>
                <w:bCs/>
              </w:rPr>
              <w:lastRenderedPageBreak/>
              <w:t>Содержание учебного материала</w:t>
            </w:r>
          </w:p>
        </w:tc>
        <w:tc>
          <w:tcPr>
            <w:tcW w:w="612" w:type="pct"/>
            <w:vMerge w:val="restart"/>
          </w:tcPr>
          <w:p w14:paraId="280C5C30" w14:textId="77777777" w:rsidR="00A40C44" w:rsidRPr="00C4713C" w:rsidRDefault="00A40C44" w:rsidP="00443009">
            <w:pPr>
              <w:spacing w:line="264" w:lineRule="auto"/>
              <w:jc w:val="center"/>
              <w:rPr>
                <w:b/>
                <w:bCs/>
              </w:rPr>
            </w:pPr>
            <w:r w:rsidRPr="00C4713C">
              <w:rPr>
                <w:b/>
                <w:bCs/>
              </w:rPr>
              <w:t>4</w:t>
            </w:r>
          </w:p>
        </w:tc>
        <w:tc>
          <w:tcPr>
            <w:tcW w:w="738" w:type="pct"/>
            <w:gridSpan w:val="2"/>
            <w:vMerge w:val="restart"/>
          </w:tcPr>
          <w:p w14:paraId="7D3962AB" w14:textId="77777777" w:rsidR="00A40C44" w:rsidRDefault="00A40C44" w:rsidP="00443009">
            <w:pPr>
              <w:spacing w:line="264" w:lineRule="auto"/>
              <w:jc w:val="both"/>
            </w:pPr>
            <w:r w:rsidRPr="00C53A3D">
              <w:t xml:space="preserve">ОК 02, ОК 03, </w:t>
            </w:r>
            <w:r>
              <w:t xml:space="preserve">ОК 04, </w:t>
            </w:r>
            <w:r w:rsidRPr="00C53A3D">
              <w:t>ОК 05, ОК 06, ОК 09</w:t>
            </w:r>
          </w:p>
          <w:p w14:paraId="1D8B3408" w14:textId="77777777" w:rsidR="00A40C44" w:rsidRPr="00C4713C" w:rsidRDefault="00A40C44" w:rsidP="00443009">
            <w:pPr>
              <w:spacing w:line="264" w:lineRule="auto"/>
              <w:jc w:val="both"/>
            </w:pPr>
            <w:r>
              <w:t>ЛР 2, ЛР 3, ЛР 8</w:t>
            </w:r>
          </w:p>
        </w:tc>
      </w:tr>
      <w:tr w:rsidR="00811F24" w:rsidRPr="00C4713C" w14:paraId="0507BCEA" w14:textId="77777777" w:rsidTr="00811F24">
        <w:trPr>
          <w:trHeight w:val="449"/>
        </w:trPr>
        <w:tc>
          <w:tcPr>
            <w:tcW w:w="887" w:type="pct"/>
            <w:vMerge/>
          </w:tcPr>
          <w:p w14:paraId="4609C019" w14:textId="77777777" w:rsidR="00A40C44" w:rsidRPr="00C4713C" w:rsidRDefault="00A40C44" w:rsidP="00443009">
            <w:pPr>
              <w:spacing w:line="264" w:lineRule="auto"/>
              <w:jc w:val="both"/>
              <w:rPr>
                <w:b/>
                <w:bCs/>
              </w:rPr>
            </w:pPr>
          </w:p>
        </w:tc>
        <w:tc>
          <w:tcPr>
            <w:tcW w:w="2763" w:type="pct"/>
            <w:gridSpan w:val="3"/>
          </w:tcPr>
          <w:p w14:paraId="7F1B5014" w14:textId="77777777" w:rsidR="00A40C44" w:rsidRPr="00C4713C" w:rsidRDefault="00A40C44" w:rsidP="00443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bCs/>
              </w:rPr>
            </w:pPr>
            <w:r w:rsidRPr="00C4713C">
              <w:rPr>
                <w:bCs/>
              </w:rPr>
              <w:t xml:space="preserve">1. Рост антиколониального движения. </w:t>
            </w:r>
          </w:p>
          <w:p w14:paraId="55DC050D" w14:textId="77777777" w:rsidR="00A40C44" w:rsidRPr="00C4713C" w:rsidRDefault="00A40C44" w:rsidP="00443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bCs/>
              </w:rPr>
            </w:pPr>
            <w:r w:rsidRPr="00C4713C">
              <w:rPr>
                <w:bCs/>
              </w:rPr>
              <w:lastRenderedPageBreak/>
              <w:t>2. Образование новых независимых государств вследствие крушения колониальных империй.</w:t>
            </w:r>
          </w:p>
        </w:tc>
        <w:tc>
          <w:tcPr>
            <w:tcW w:w="612" w:type="pct"/>
            <w:vMerge/>
          </w:tcPr>
          <w:p w14:paraId="74BAB23D" w14:textId="77777777" w:rsidR="00A40C44" w:rsidRPr="00C4713C" w:rsidRDefault="00A40C44" w:rsidP="00443009">
            <w:pPr>
              <w:spacing w:line="264" w:lineRule="auto"/>
              <w:jc w:val="center"/>
              <w:rPr>
                <w:b/>
                <w:bCs/>
              </w:rPr>
            </w:pPr>
          </w:p>
        </w:tc>
        <w:tc>
          <w:tcPr>
            <w:tcW w:w="738" w:type="pct"/>
            <w:gridSpan w:val="2"/>
            <w:vMerge/>
          </w:tcPr>
          <w:p w14:paraId="3954CB4B" w14:textId="77777777" w:rsidR="00A40C44" w:rsidRPr="00C4713C" w:rsidRDefault="00A40C44" w:rsidP="00443009">
            <w:pPr>
              <w:spacing w:line="264" w:lineRule="auto"/>
              <w:jc w:val="both"/>
              <w:rPr>
                <w:b/>
              </w:rPr>
            </w:pPr>
          </w:p>
        </w:tc>
      </w:tr>
      <w:tr w:rsidR="00811F24" w:rsidRPr="00C4713C" w14:paraId="59917ECE" w14:textId="77777777" w:rsidTr="00811F24">
        <w:trPr>
          <w:trHeight w:val="447"/>
        </w:trPr>
        <w:tc>
          <w:tcPr>
            <w:tcW w:w="887" w:type="pct"/>
            <w:vMerge/>
          </w:tcPr>
          <w:p w14:paraId="14E7071F" w14:textId="77777777" w:rsidR="001C1EEF" w:rsidRPr="00C4713C" w:rsidRDefault="001C1EEF" w:rsidP="001C1EEF">
            <w:pPr>
              <w:spacing w:line="264" w:lineRule="auto"/>
              <w:jc w:val="both"/>
              <w:rPr>
                <w:b/>
                <w:bCs/>
              </w:rPr>
            </w:pPr>
          </w:p>
        </w:tc>
        <w:tc>
          <w:tcPr>
            <w:tcW w:w="2763" w:type="pct"/>
            <w:gridSpan w:val="3"/>
          </w:tcPr>
          <w:p w14:paraId="7E08E6E2" w14:textId="02F76F78" w:rsidR="001C1EEF" w:rsidRPr="00C4713C" w:rsidRDefault="001C1EEF" w:rsidP="001C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b/>
                <w:bCs/>
              </w:rPr>
            </w:pPr>
            <w:r w:rsidRPr="00C4713C">
              <w:rPr>
                <w:b/>
              </w:rPr>
              <w:t>В том числе практических занятий</w:t>
            </w:r>
            <w:r>
              <w:rPr>
                <w:b/>
              </w:rPr>
              <w:t xml:space="preserve"> </w:t>
            </w:r>
          </w:p>
        </w:tc>
        <w:tc>
          <w:tcPr>
            <w:tcW w:w="612" w:type="pct"/>
            <w:vMerge w:val="restart"/>
          </w:tcPr>
          <w:p w14:paraId="368E55E7" w14:textId="77777777" w:rsidR="001C1EEF" w:rsidRPr="00C4713C" w:rsidRDefault="001C1EEF" w:rsidP="001C1EEF">
            <w:pPr>
              <w:spacing w:line="264" w:lineRule="auto"/>
              <w:jc w:val="center"/>
              <w:rPr>
                <w:b/>
                <w:bCs/>
              </w:rPr>
            </w:pPr>
            <w:r w:rsidRPr="00C4713C">
              <w:rPr>
                <w:b/>
                <w:bCs/>
              </w:rPr>
              <w:t>2</w:t>
            </w:r>
          </w:p>
        </w:tc>
        <w:tc>
          <w:tcPr>
            <w:tcW w:w="738" w:type="pct"/>
            <w:gridSpan w:val="2"/>
            <w:vMerge/>
          </w:tcPr>
          <w:p w14:paraId="0D8244AE" w14:textId="77777777" w:rsidR="001C1EEF" w:rsidRPr="00C4713C" w:rsidRDefault="001C1EEF" w:rsidP="001C1EEF">
            <w:pPr>
              <w:spacing w:line="264" w:lineRule="auto"/>
              <w:jc w:val="both"/>
              <w:rPr>
                <w:b/>
              </w:rPr>
            </w:pPr>
          </w:p>
        </w:tc>
      </w:tr>
      <w:tr w:rsidR="00811F24" w:rsidRPr="00C4713C" w14:paraId="40BC29CC" w14:textId="77777777" w:rsidTr="00811F24">
        <w:trPr>
          <w:trHeight w:val="392"/>
        </w:trPr>
        <w:tc>
          <w:tcPr>
            <w:tcW w:w="887" w:type="pct"/>
            <w:vMerge/>
            <w:tcBorders>
              <w:bottom w:val="single" w:sz="4" w:space="0" w:color="auto"/>
            </w:tcBorders>
          </w:tcPr>
          <w:p w14:paraId="3DBA9C7F" w14:textId="77777777" w:rsidR="00A40C44" w:rsidRPr="00C4713C" w:rsidRDefault="00A40C44" w:rsidP="00443009">
            <w:pPr>
              <w:spacing w:line="264" w:lineRule="auto"/>
              <w:jc w:val="both"/>
              <w:rPr>
                <w:b/>
                <w:bCs/>
              </w:rPr>
            </w:pPr>
          </w:p>
        </w:tc>
        <w:tc>
          <w:tcPr>
            <w:tcW w:w="2763" w:type="pct"/>
            <w:gridSpan w:val="3"/>
            <w:tcBorders>
              <w:bottom w:val="single" w:sz="4" w:space="0" w:color="auto"/>
            </w:tcBorders>
          </w:tcPr>
          <w:p w14:paraId="3B12910C" w14:textId="77777777" w:rsidR="00A40C44" w:rsidRPr="00C4713C" w:rsidRDefault="00A40C44" w:rsidP="00443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bCs/>
              </w:rPr>
            </w:pPr>
            <w:r w:rsidRPr="00C53A3D">
              <w:rPr>
                <w:bCs/>
              </w:rPr>
              <w:t>Семинарское занятие</w:t>
            </w:r>
            <w:r>
              <w:rPr>
                <w:bCs/>
              </w:rPr>
              <w:t xml:space="preserve"> «</w:t>
            </w:r>
            <w:r w:rsidRPr="00C4713C">
              <w:rPr>
                <w:bCs/>
              </w:rPr>
              <w:t>Крушение колониальных империй</w:t>
            </w:r>
            <w:r>
              <w:rPr>
                <w:bCs/>
              </w:rPr>
              <w:t xml:space="preserve">». </w:t>
            </w:r>
          </w:p>
        </w:tc>
        <w:tc>
          <w:tcPr>
            <w:tcW w:w="612" w:type="pct"/>
            <w:vMerge/>
            <w:tcBorders>
              <w:bottom w:val="single" w:sz="4" w:space="0" w:color="auto"/>
            </w:tcBorders>
          </w:tcPr>
          <w:p w14:paraId="52535C30" w14:textId="77777777" w:rsidR="00A40C44" w:rsidRPr="00C4713C" w:rsidRDefault="00A40C44" w:rsidP="00443009">
            <w:pPr>
              <w:spacing w:line="264" w:lineRule="auto"/>
              <w:jc w:val="center"/>
              <w:rPr>
                <w:b/>
                <w:bCs/>
              </w:rPr>
            </w:pPr>
          </w:p>
        </w:tc>
        <w:tc>
          <w:tcPr>
            <w:tcW w:w="738" w:type="pct"/>
            <w:gridSpan w:val="2"/>
            <w:vMerge/>
            <w:tcBorders>
              <w:bottom w:val="single" w:sz="4" w:space="0" w:color="auto"/>
            </w:tcBorders>
          </w:tcPr>
          <w:p w14:paraId="63048DAE" w14:textId="77777777" w:rsidR="00A40C44" w:rsidRPr="00C4713C" w:rsidRDefault="00A40C44" w:rsidP="00443009">
            <w:pPr>
              <w:spacing w:line="264" w:lineRule="auto"/>
              <w:jc w:val="both"/>
              <w:rPr>
                <w:b/>
              </w:rPr>
            </w:pPr>
          </w:p>
        </w:tc>
      </w:tr>
      <w:tr w:rsidR="00811F24" w:rsidRPr="004632F2" w14:paraId="43B825DB" w14:textId="77777777" w:rsidTr="00811F24">
        <w:trPr>
          <w:trHeight w:val="20"/>
        </w:trPr>
        <w:tc>
          <w:tcPr>
            <w:tcW w:w="3650" w:type="pct"/>
            <w:gridSpan w:val="4"/>
          </w:tcPr>
          <w:p w14:paraId="74238C7D" w14:textId="77777777" w:rsidR="00A40C44" w:rsidRPr="00C4713C" w:rsidRDefault="00A40C44" w:rsidP="00865928">
            <w:pPr>
              <w:spacing w:before="120" w:after="120" w:line="276" w:lineRule="auto"/>
              <w:rPr>
                <w:b/>
                <w:bCs/>
              </w:rPr>
            </w:pPr>
            <w:r w:rsidRPr="00C4713C">
              <w:rPr>
                <w:b/>
                <w:bCs/>
              </w:rPr>
              <w:t xml:space="preserve">Раздел 2. Основные социально-экономические и политические тенденции развития стран во второй половине </w:t>
            </w:r>
            <w:r w:rsidRPr="004632F2">
              <w:rPr>
                <w:b/>
                <w:bCs/>
              </w:rPr>
              <w:t>XX</w:t>
            </w:r>
            <w:r w:rsidRPr="00C4713C">
              <w:rPr>
                <w:b/>
                <w:bCs/>
              </w:rPr>
              <w:t xml:space="preserve"> века</w:t>
            </w:r>
          </w:p>
        </w:tc>
        <w:tc>
          <w:tcPr>
            <w:tcW w:w="612" w:type="pct"/>
          </w:tcPr>
          <w:p w14:paraId="12D190DF" w14:textId="35369784" w:rsidR="00A40C44" w:rsidRPr="006A3477" w:rsidRDefault="001C1EEF" w:rsidP="00865928">
            <w:pPr>
              <w:spacing w:before="120" w:after="120" w:line="276" w:lineRule="auto"/>
              <w:jc w:val="center"/>
              <w:rPr>
                <w:b/>
                <w:bCs/>
                <w:lang w:val="en-US"/>
              </w:rPr>
            </w:pPr>
            <w:r>
              <w:rPr>
                <w:b/>
                <w:bCs/>
              </w:rPr>
              <w:t>16</w:t>
            </w:r>
            <w:r w:rsidR="006A3477">
              <w:rPr>
                <w:b/>
                <w:bCs/>
                <w:lang w:val="en-US"/>
              </w:rPr>
              <w:t>/6</w:t>
            </w:r>
          </w:p>
        </w:tc>
        <w:tc>
          <w:tcPr>
            <w:tcW w:w="738" w:type="pct"/>
            <w:gridSpan w:val="2"/>
          </w:tcPr>
          <w:p w14:paraId="0CAF7F6D" w14:textId="77777777" w:rsidR="00A40C44" w:rsidRPr="004632F2" w:rsidRDefault="00A40C44" w:rsidP="00865928">
            <w:pPr>
              <w:spacing w:before="120" w:after="120" w:line="276" w:lineRule="auto"/>
              <w:jc w:val="both"/>
              <w:rPr>
                <w:b/>
                <w:bCs/>
              </w:rPr>
            </w:pPr>
          </w:p>
        </w:tc>
      </w:tr>
      <w:tr w:rsidR="00811F24" w:rsidRPr="00C4713C" w14:paraId="7F5CE78C" w14:textId="77777777" w:rsidTr="00811F24">
        <w:trPr>
          <w:trHeight w:val="20"/>
        </w:trPr>
        <w:tc>
          <w:tcPr>
            <w:tcW w:w="896" w:type="pct"/>
            <w:gridSpan w:val="2"/>
            <w:vMerge w:val="restart"/>
          </w:tcPr>
          <w:p w14:paraId="0A911150" w14:textId="77777777" w:rsidR="00A40C44" w:rsidRPr="00C4713C" w:rsidRDefault="00A40C44" w:rsidP="00443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b/>
                <w:bCs/>
              </w:rPr>
            </w:pPr>
            <w:r w:rsidRPr="00C4713C">
              <w:rPr>
                <w:b/>
                <w:bCs/>
              </w:rPr>
              <w:t>Тема 2.1.</w:t>
            </w:r>
          </w:p>
          <w:p w14:paraId="7A51D9DD" w14:textId="77777777" w:rsidR="00A40C44" w:rsidRPr="00C4713C" w:rsidRDefault="00A40C44" w:rsidP="00443009">
            <w:pPr>
              <w:spacing w:line="264" w:lineRule="auto"/>
              <w:rPr>
                <w:b/>
                <w:bCs/>
              </w:rPr>
            </w:pPr>
            <w:r w:rsidRPr="00C4713C">
              <w:rPr>
                <w:b/>
              </w:rPr>
              <w:t>Крупнейшие страны мира. США</w:t>
            </w:r>
          </w:p>
        </w:tc>
        <w:tc>
          <w:tcPr>
            <w:tcW w:w="2754" w:type="pct"/>
            <w:gridSpan w:val="2"/>
          </w:tcPr>
          <w:p w14:paraId="311FEF25" w14:textId="77777777" w:rsidR="00A40C44" w:rsidRPr="00C4713C" w:rsidRDefault="00A40C44" w:rsidP="00443009">
            <w:pPr>
              <w:spacing w:after="120"/>
              <w:jc w:val="both"/>
              <w:rPr>
                <w:b/>
                <w:bCs/>
              </w:rPr>
            </w:pPr>
            <w:r w:rsidRPr="00C4713C">
              <w:rPr>
                <w:b/>
                <w:bCs/>
              </w:rPr>
              <w:t>Содержание учебного материала</w:t>
            </w:r>
          </w:p>
        </w:tc>
        <w:tc>
          <w:tcPr>
            <w:tcW w:w="612" w:type="pct"/>
            <w:vMerge w:val="restart"/>
          </w:tcPr>
          <w:p w14:paraId="31261BA9" w14:textId="77777777" w:rsidR="00A40C44" w:rsidRPr="00C4713C" w:rsidRDefault="00A40C44" w:rsidP="00443009">
            <w:pPr>
              <w:spacing w:line="264" w:lineRule="auto"/>
              <w:jc w:val="center"/>
              <w:rPr>
                <w:b/>
                <w:bCs/>
              </w:rPr>
            </w:pPr>
            <w:r w:rsidRPr="00C4713C">
              <w:rPr>
                <w:b/>
                <w:bCs/>
              </w:rPr>
              <w:t>2</w:t>
            </w:r>
          </w:p>
        </w:tc>
        <w:tc>
          <w:tcPr>
            <w:tcW w:w="738" w:type="pct"/>
            <w:gridSpan w:val="2"/>
            <w:vMerge w:val="restart"/>
          </w:tcPr>
          <w:p w14:paraId="1DFFE53C" w14:textId="77777777" w:rsidR="00A40C44" w:rsidRDefault="00A40C44" w:rsidP="00D80D3A">
            <w:pPr>
              <w:spacing w:line="264" w:lineRule="auto"/>
            </w:pPr>
            <w:r w:rsidRPr="00C53A3D">
              <w:t xml:space="preserve">ОК 02, ОК 03, </w:t>
            </w:r>
            <w:r>
              <w:t xml:space="preserve">ОК 04, </w:t>
            </w:r>
            <w:r w:rsidRPr="00C53A3D">
              <w:t>ОК 05, ОК 06, ОК 09</w:t>
            </w:r>
          </w:p>
          <w:p w14:paraId="7D09E32B" w14:textId="03894544" w:rsidR="00A40C44" w:rsidRPr="00D80D3A" w:rsidRDefault="00A40C44" w:rsidP="00D80D3A">
            <w:pPr>
              <w:spacing w:line="264" w:lineRule="auto"/>
              <w:rPr>
                <w:lang w:val="en-US"/>
              </w:rPr>
            </w:pPr>
            <w:r>
              <w:t xml:space="preserve">ЛР </w:t>
            </w:r>
            <w:r w:rsidR="00D80D3A">
              <w:rPr>
                <w:lang w:val="en-US"/>
              </w:rPr>
              <w:t>3</w:t>
            </w:r>
            <w:r>
              <w:t xml:space="preserve">, ЛР </w:t>
            </w:r>
            <w:r w:rsidR="00D80D3A">
              <w:rPr>
                <w:lang w:val="en-US"/>
              </w:rPr>
              <w:t>4</w:t>
            </w:r>
            <w:r>
              <w:t>, ЛР 7</w:t>
            </w:r>
            <w:r w:rsidR="00D80D3A">
              <w:t>, ЛР 8</w:t>
            </w:r>
          </w:p>
        </w:tc>
      </w:tr>
      <w:tr w:rsidR="00811F24" w:rsidRPr="00C4713C" w14:paraId="158DC19F" w14:textId="77777777" w:rsidTr="00811F24">
        <w:trPr>
          <w:trHeight w:val="20"/>
        </w:trPr>
        <w:tc>
          <w:tcPr>
            <w:tcW w:w="896" w:type="pct"/>
            <w:gridSpan w:val="2"/>
            <w:vMerge/>
          </w:tcPr>
          <w:p w14:paraId="2A2BDAAD" w14:textId="77777777" w:rsidR="001C1EEF" w:rsidRPr="00C4713C" w:rsidRDefault="001C1EEF" w:rsidP="001C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b/>
                <w:bCs/>
              </w:rPr>
            </w:pPr>
          </w:p>
        </w:tc>
        <w:tc>
          <w:tcPr>
            <w:tcW w:w="2754" w:type="pct"/>
            <w:gridSpan w:val="2"/>
          </w:tcPr>
          <w:p w14:paraId="6F70D937" w14:textId="0AB828A4" w:rsidR="001C1EEF" w:rsidRPr="00C4713C" w:rsidRDefault="001C1EEF" w:rsidP="001C1EEF">
            <w:pPr>
              <w:spacing w:after="120"/>
              <w:jc w:val="both"/>
              <w:rPr>
                <w:b/>
                <w:bCs/>
              </w:rPr>
            </w:pPr>
            <w:r w:rsidRPr="00C4713C">
              <w:rPr>
                <w:b/>
              </w:rPr>
              <w:t>В том числе практических занятий</w:t>
            </w:r>
            <w:r>
              <w:rPr>
                <w:b/>
              </w:rPr>
              <w:t xml:space="preserve"> </w:t>
            </w:r>
          </w:p>
        </w:tc>
        <w:tc>
          <w:tcPr>
            <w:tcW w:w="612" w:type="pct"/>
            <w:vMerge/>
          </w:tcPr>
          <w:p w14:paraId="5749FFED" w14:textId="77777777" w:rsidR="001C1EEF" w:rsidRPr="00C4713C" w:rsidRDefault="001C1EEF" w:rsidP="001C1EEF">
            <w:pPr>
              <w:spacing w:line="264" w:lineRule="auto"/>
              <w:jc w:val="center"/>
              <w:rPr>
                <w:b/>
                <w:bCs/>
              </w:rPr>
            </w:pPr>
          </w:p>
        </w:tc>
        <w:tc>
          <w:tcPr>
            <w:tcW w:w="738" w:type="pct"/>
            <w:gridSpan w:val="2"/>
            <w:vMerge/>
          </w:tcPr>
          <w:p w14:paraId="4CEC0522" w14:textId="77777777" w:rsidR="001C1EEF" w:rsidRPr="00C53A3D" w:rsidRDefault="001C1EEF" w:rsidP="001C1EEF">
            <w:pPr>
              <w:spacing w:line="264" w:lineRule="auto"/>
              <w:jc w:val="both"/>
            </w:pPr>
          </w:p>
        </w:tc>
      </w:tr>
      <w:tr w:rsidR="00811F24" w:rsidRPr="00C4713C" w14:paraId="18DF0835" w14:textId="77777777" w:rsidTr="00811F24">
        <w:trPr>
          <w:trHeight w:val="20"/>
        </w:trPr>
        <w:tc>
          <w:tcPr>
            <w:tcW w:w="896" w:type="pct"/>
            <w:gridSpan w:val="2"/>
            <w:vMerge/>
          </w:tcPr>
          <w:p w14:paraId="7A49A32F" w14:textId="77777777" w:rsidR="00A40C44" w:rsidRPr="00C4713C" w:rsidRDefault="00A40C44" w:rsidP="00443009">
            <w:pPr>
              <w:spacing w:line="264" w:lineRule="auto"/>
              <w:rPr>
                <w:b/>
                <w:bCs/>
              </w:rPr>
            </w:pPr>
          </w:p>
        </w:tc>
        <w:tc>
          <w:tcPr>
            <w:tcW w:w="2754" w:type="pct"/>
            <w:gridSpan w:val="2"/>
          </w:tcPr>
          <w:p w14:paraId="76064BA4" w14:textId="77777777" w:rsidR="00A40C44" w:rsidRPr="00C4713C" w:rsidRDefault="00A40C44" w:rsidP="00865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Семинарское занятие. «</w:t>
            </w:r>
            <w:r w:rsidRPr="00C4713C">
              <w:t>Экономические, геополитические итоги второй мировой войны для США.</w:t>
            </w:r>
            <w:r>
              <w:t xml:space="preserve"> </w:t>
            </w:r>
            <w:r w:rsidRPr="00C4713C">
              <w:t>Превращение США в финансово-экономического и военно-политического лидера западного мира</w:t>
            </w:r>
            <w:r>
              <w:t>»</w:t>
            </w:r>
            <w:r w:rsidRPr="00C4713C">
              <w:t xml:space="preserve">. </w:t>
            </w:r>
          </w:p>
        </w:tc>
        <w:tc>
          <w:tcPr>
            <w:tcW w:w="612" w:type="pct"/>
            <w:vMerge/>
          </w:tcPr>
          <w:p w14:paraId="6A90BF4C" w14:textId="77777777" w:rsidR="00A40C44" w:rsidRPr="00C4713C" w:rsidRDefault="00A40C44" w:rsidP="00443009">
            <w:pPr>
              <w:spacing w:line="264" w:lineRule="auto"/>
              <w:jc w:val="center"/>
              <w:rPr>
                <w:b/>
                <w:bCs/>
              </w:rPr>
            </w:pPr>
          </w:p>
        </w:tc>
        <w:tc>
          <w:tcPr>
            <w:tcW w:w="738" w:type="pct"/>
            <w:gridSpan w:val="2"/>
            <w:vMerge/>
          </w:tcPr>
          <w:p w14:paraId="4E07B607" w14:textId="77777777" w:rsidR="00A40C44" w:rsidRPr="00C4713C" w:rsidRDefault="00A40C44" w:rsidP="00443009">
            <w:pPr>
              <w:spacing w:line="264" w:lineRule="auto"/>
              <w:jc w:val="both"/>
              <w:rPr>
                <w:bCs/>
              </w:rPr>
            </w:pPr>
          </w:p>
        </w:tc>
      </w:tr>
      <w:tr w:rsidR="00811F24" w:rsidRPr="00C4713C" w14:paraId="6A420E74" w14:textId="77777777" w:rsidTr="00811F24">
        <w:trPr>
          <w:trHeight w:val="20"/>
        </w:trPr>
        <w:tc>
          <w:tcPr>
            <w:tcW w:w="896" w:type="pct"/>
            <w:gridSpan w:val="2"/>
            <w:vMerge w:val="restart"/>
          </w:tcPr>
          <w:p w14:paraId="3F4A8EAE" w14:textId="77777777" w:rsidR="00A40C44" w:rsidRPr="00C4713C" w:rsidRDefault="00A40C44" w:rsidP="00443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b/>
                <w:bCs/>
              </w:rPr>
            </w:pPr>
            <w:r w:rsidRPr="00C4713C">
              <w:rPr>
                <w:b/>
                <w:bCs/>
              </w:rPr>
              <w:t>Тема 2.2.</w:t>
            </w:r>
          </w:p>
          <w:p w14:paraId="2A50703F" w14:textId="77777777" w:rsidR="00A40C44" w:rsidRPr="00C4713C" w:rsidRDefault="00A40C44" w:rsidP="00443009">
            <w:pPr>
              <w:spacing w:line="264" w:lineRule="auto"/>
              <w:rPr>
                <w:b/>
                <w:bCs/>
              </w:rPr>
            </w:pPr>
            <w:r w:rsidRPr="00C4713C">
              <w:rPr>
                <w:b/>
              </w:rPr>
              <w:t>Крупнейшие страны мира. Германия</w:t>
            </w:r>
          </w:p>
        </w:tc>
        <w:tc>
          <w:tcPr>
            <w:tcW w:w="2754" w:type="pct"/>
            <w:gridSpan w:val="2"/>
          </w:tcPr>
          <w:p w14:paraId="6AEEDBDA" w14:textId="77777777" w:rsidR="00A40C44" w:rsidRPr="00C4713C" w:rsidRDefault="00A40C44" w:rsidP="00443009">
            <w:pPr>
              <w:spacing w:after="120"/>
              <w:jc w:val="both"/>
              <w:rPr>
                <w:b/>
                <w:bCs/>
              </w:rPr>
            </w:pPr>
            <w:r w:rsidRPr="00C4713C">
              <w:rPr>
                <w:b/>
                <w:bCs/>
              </w:rPr>
              <w:t>Содержание учебного материала</w:t>
            </w:r>
          </w:p>
        </w:tc>
        <w:tc>
          <w:tcPr>
            <w:tcW w:w="612" w:type="pct"/>
            <w:vMerge w:val="restart"/>
          </w:tcPr>
          <w:p w14:paraId="68753886" w14:textId="77777777" w:rsidR="00A40C44" w:rsidRPr="00C4713C" w:rsidRDefault="00A40C44" w:rsidP="00443009">
            <w:pPr>
              <w:spacing w:line="264" w:lineRule="auto"/>
              <w:jc w:val="center"/>
              <w:rPr>
                <w:b/>
                <w:bCs/>
              </w:rPr>
            </w:pPr>
            <w:r w:rsidRPr="00C4713C">
              <w:rPr>
                <w:b/>
                <w:bCs/>
              </w:rPr>
              <w:t>2</w:t>
            </w:r>
          </w:p>
        </w:tc>
        <w:tc>
          <w:tcPr>
            <w:tcW w:w="738" w:type="pct"/>
            <w:gridSpan w:val="2"/>
            <w:vMerge w:val="restart"/>
          </w:tcPr>
          <w:p w14:paraId="7406501B" w14:textId="77777777" w:rsidR="00A40C44" w:rsidRDefault="00A40C44" w:rsidP="00D80D3A">
            <w:pPr>
              <w:spacing w:line="264" w:lineRule="auto"/>
            </w:pPr>
            <w:r w:rsidRPr="00C53A3D">
              <w:t>ОК 02, ОК 03, ОК 05, ОК 06, ОК 09</w:t>
            </w:r>
          </w:p>
          <w:p w14:paraId="313C1D70" w14:textId="6FC565BD" w:rsidR="00A40C44" w:rsidRPr="00C4713C" w:rsidRDefault="00D80D3A" w:rsidP="00D80D3A">
            <w:pPr>
              <w:spacing w:line="264" w:lineRule="auto"/>
            </w:pPr>
            <w:r>
              <w:t xml:space="preserve">ЛР </w:t>
            </w:r>
            <w:r>
              <w:rPr>
                <w:lang w:val="en-US"/>
              </w:rPr>
              <w:t>3</w:t>
            </w:r>
            <w:r>
              <w:t xml:space="preserve">, ЛР </w:t>
            </w:r>
            <w:r>
              <w:rPr>
                <w:lang w:val="en-US"/>
              </w:rPr>
              <w:t>4</w:t>
            </w:r>
            <w:r>
              <w:t>, ЛР 7, ЛР 8</w:t>
            </w:r>
          </w:p>
        </w:tc>
      </w:tr>
      <w:tr w:rsidR="00811F24" w:rsidRPr="00C4713C" w14:paraId="100E8092" w14:textId="77777777" w:rsidTr="00811F24">
        <w:trPr>
          <w:trHeight w:val="20"/>
        </w:trPr>
        <w:tc>
          <w:tcPr>
            <w:tcW w:w="896" w:type="pct"/>
            <w:gridSpan w:val="2"/>
            <w:vMerge/>
          </w:tcPr>
          <w:p w14:paraId="03315DE6" w14:textId="77777777" w:rsidR="00A40C44" w:rsidRPr="00C4713C" w:rsidRDefault="00A40C44" w:rsidP="00443009">
            <w:pPr>
              <w:spacing w:line="264" w:lineRule="auto"/>
              <w:rPr>
                <w:b/>
                <w:bCs/>
              </w:rPr>
            </w:pPr>
          </w:p>
        </w:tc>
        <w:tc>
          <w:tcPr>
            <w:tcW w:w="2754" w:type="pct"/>
            <w:gridSpan w:val="2"/>
          </w:tcPr>
          <w:p w14:paraId="17EBE74C" w14:textId="77777777" w:rsidR="00A40C44" w:rsidRPr="00C4713C" w:rsidRDefault="00A40C44" w:rsidP="00865928">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4713C">
              <w:t>1.</w:t>
            </w:r>
            <w:r w:rsidRPr="00C4713C">
              <w:tab/>
              <w:t xml:space="preserve">Провозглашение Федеративной Республики Германии и образование Германской Демократической Республики. </w:t>
            </w:r>
          </w:p>
          <w:p w14:paraId="5014FE91" w14:textId="77777777" w:rsidR="00A40C44" w:rsidRPr="00C4713C" w:rsidRDefault="00A40C44" w:rsidP="00865928">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4713C">
              <w:t>2.</w:t>
            </w:r>
            <w:r w:rsidRPr="00C4713C">
              <w:tab/>
              <w:t xml:space="preserve">ФРГ и «План Маршалла». Успешное восстановление экономики к 1950 г. </w:t>
            </w:r>
          </w:p>
          <w:p w14:paraId="5076D4BF" w14:textId="77777777" w:rsidR="00A40C44" w:rsidRPr="00C4713C" w:rsidRDefault="00A40C44" w:rsidP="00865928">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4713C">
              <w:t>3.</w:t>
            </w:r>
            <w:r w:rsidRPr="00C4713C">
              <w:tab/>
              <w:t>Доктрина национальной безопасности и внешняя политика Германии в период «холодной войны».</w:t>
            </w:r>
          </w:p>
        </w:tc>
        <w:tc>
          <w:tcPr>
            <w:tcW w:w="612" w:type="pct"/>
            <w:vMerge/>
          </w:tcPr>
          <w:p w14:paraId="79CC7594" w14:textId="77777777" w:rsidR="00A40C44" w:rsidRPr="00C4713C" w:rsidRDefault="00A40C44" w:rsidP="00443009">
            <w:pPr>
              <w:spacing w:line="264" w:lineRule="auto"/>
              <w:jc w:val="center"/>
              <w:rPr>
                <w:b/>
                <w:bCs/>
              </w:rPr>
            </w:pPr>
          </w:p>
        </w:tc>
        <w:tc>
          <w:tcPr>
            <w:tcW w:w="738" w:type="pct"/>
            <w:gridSpan w:val="2"/>
            <w:vMerge/>
          </w:tcPr>
          <w:p w14:paraId="33C7B8EF" w14:textId="77777777" w:rsidR="00A40C44" w:rsidRPr="00C4713C" w:rsidRDefault="00A40C44" w:rsidP="00443009">
            <w:pPr>
              <w:spacing w:line="264" w:lineRule="auto"/>
              <w:jc w:val="both"/>
              <w:rPr>
                <w:bCs/>
              </w:rPr>
            </w:pPr>
          </w:p>
        </w:tc>
      </w:tr>
      <w:tr w:rsidR="00811F24" w:rsidRPr="00C4713C" w14:paraId="7EC23151" w14:textId="77777777" w:rsidTr="00811F24">
        <w:trPr>
          <w:trHeight w:val="20"/>
        </w:trPr>
        <w:tc>
          <w:tcPr>
            <w:tcW w:w="896" w:type="pct"/>
            <w:gridSpan w:val="2"/>
            <w:vMerge w:val="restart"/>
          </w:tcPr>
          <w:p w14:paraId="1767090E" w14:textId="77777777" w:rsidR="00A40C44" w:rsidRPr="00C4713C" w:rsidRDefault="00A40C44" w:rsidP="00443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b/>
                <w:bCs/>
              </w:rPr>
            </w:pPr>
            <w:r w:rsidRPr="00C4713C">
              <w:rPr>
                <w:b/>
                <w:bCs/>
              </w:rPr>
              <w:t>Тема 2.3.</w:t>
            </w:r>
          </w:p>
          <w:p w14:paraId="66D31169" w14:textId="77777777" w:rsidR="00A40C44" w:rsidRPr="00C4713C" w:rsidRDefault="00A40C44" w:rsidP="00443009">
            <w:pPr>
              <w:spacing w:line="264" w:lineRule="auto"/>
              <w:rPr>
                <w:b/>
                <w:bCs/>
              </w:rPr>
            </w:pPr>
            <w:r w:rsidRPr="00C4713C">
              <w:rPr>
                <w:b/>
              </w:rPr>
              <w:t xml:space="preserve">Развитие стран Восточной Европы во второй половине </w:t>
            </w:r>
            <w:r w:rsidRPr="00C4713C">
              <w:rPr>
                <w:b/>
                <w:lang w:val="en-US"/>
              </w:rPr>
              <w:t>XX</w:t>
            </w:r>
            <w:r w:rsidRPr="00C4713C">
              <w:rPr>
                <w:b/>
              </w:rPr>
              <w:t xml:space="preserve"> века</w:t>
            </w:r>
          </w:p>
        </w:tc>
        <w:tc>
          <w:tcPr>
            <w:tcW w:w="2754" w:type="pct"/>
            <w:gridSpan w:val="2"/>
          </w:tcPr>
          <w:p w14:paraId="4A4FD33E" w14:textId="77777777" w:rsidR="00A40C44" w:rsidRPr="00C4713C" w:rsidRDefault="00A40C44" w:rsidP="00443009">
            <w:pPr>
              <w:spacing w:after="120"/>
              <w:jc w:val="both"/>
              <w:rPr>
                <w:b/>
                <w:bCs/>
              </w:rPr>
            </w:pPr>
            <w:r w:rsidRPr="00C4713C">
              <w:rPr>
                <w:b/>
                <w:bCs/>
              </w:rPr>
              <w:t>Содержание учебного материала</w:t>
            </w:r>
          </w:p>
        </w:tc>
        <w:tc>
          <w:tcPr>
            <w:tcW w:w="612" w:type="pct"/>
            <w:vMerge w:val="restart"/>
          </w:tcPr>
          <w:p w14:paraId="7367D327" w14:textId="77777777" w:rsidR="00A40C44" w:rsidRPr="00C4713C" w:rsidRDefault="00A40C44" w:rsidP="00443009">
            <w:pPr>
              <w:spacing w:line="264" w:lineRule="auto"/>
              <w:jc w:val="center"/>
              <w:rPr>
                <w:b/>
                <w:bCs/>
              </w:rPr>
            </w:pPr>
            <w:r w:rsidRPr="00C4713C">
              <w:rPr>
                <w:b/>
                <w:bCs/>
              </w:rPr>
              <w:t>4</w:t>
            </w:r>
          </w:p>
        </w:tc>
        <w:tc>
          <w:tcPr>
            <w:tcW w:w="738" w:type="pct"/>
            <w:gridSpan w:val="2"/>
            <w:vMerge w:val="restart"/>
          </w:tcPr>
          <w:p w14:paraId="711C7301" w14:textId="77777777" w:rsidR="00A40C44" w:rsidRDefault="00A40C44" w:rsidP="00D80D3A">
            <w:pPr>
              <w:spacing w:line="264" w:lineRule="auto"/>
            </w:pPr>
            <w:r w:rsidRPr="00C53A3D">
              <w:t xml:space="preserve">ОК 02, ОК 03, </w:t>
            </w:r>
            <w:r>
              <w:t xml:space="preserve">ОК 04, </w:t>
            </w:r>
            <w:r w:rsidRPr="00C53A3D">
              <w:t>ОК 05, ОК 06, ОК 09</w:t>
            </w:r>
          </w:p>
          <w:p w14:paraId="6B74E6AB" w14:textId="3E98DC13" w:rsidR="00A40C44" w:rsidRPr="00C4713C" w:rsidRDefault="00D80D3A" w:rsidP="00D80D3A">
            <w:pPr>
              <w:spacing w:line="264" w:lineRule="auto"/>
            </w:pPr>
            <w:r>
              <w:t>ЛР 1, ЛР 3, ЛР 4, ЛР 7, ЛР 8</w:t>
            </w:r>
          </w:p>
        </w:tc>
      </w:tr>
      <w:tr w:rsidR="00811F24" w:rsidRPr="00C4713C" w14:paraId="253B5671" w14:textId="77777777" w:rsidTr="00811F24">
        <w:trPr>
          <w:trHeight w:val="20"/>
        </w:trPr>
        <w:tc>
          <w:tcPr>
            <w:tcW w:w="896" w:type="pct"/>
            <w:gridSpan w:val="2"/>
            <w:vMerge/>
          </w:tcPr>
          <w:p w14:paraId="7AEAF2B9" w14:textId="77777777" w:rsidR="00A40C44" w:rsidRPr="00C4713C" w:rsidRDefault="00A40C44" w:rsidP="00443009">
            <w:pPr>
              <w:spacing w:line="264" w:lineRule="auto"/>
              <w:rPr>
                <w:b/>
                <w:bCs/>
              </w:rPr>
            </w:pPr>
          </w:p>
        </w:tc>
        <w:tc>
          <w:tcPr>
            <w:tcW w:w="2754" w:type="pct"/>
            <w:gridSpan w:val="2"/>
          </w:tcPr>
          <w:p w14:paraId="226E9E9E" w14:textId="77777777" w:rsidR="00A40C44" w:rsidRPr="00C4713C" w:rsidRDefault="00A40C44" w:rsidP="00865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4713C">
              <w:t xml:space="preserve">1. Страны Восточной Европы после второй мировой войны. </w:t>
            </w:r>
          </w:p>
          <w:p w14:paraId="08C7CD2C" w14:textId="77777777" w:rsidR="00A40C44" w:rsidRPr="00C4713C" w:rsidRDefault="00A40C44" w:rsidP="00865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4713C">
              <w:t>2. Образование социалистического лагеря.</w:t>
            </w:r>
          </w:p>
          <w:p w14:paraId="7416C62E" w14:textId="77777777" w:rsidR="00A40C44" w:rsidRPr="00C4713C" w:rsidRDefault="00A40C44" w:rsidP="002E4BC3">
            <w:pPr>
              <w:pStyle w:val="a9"/>
              <w:numPr>
                <w:ilvl w:val="0"/>
                <w:numId w:val="78"/>
              </w:numPr>
              <w:tabs>
                <w:tab w:val="left" w:pos="285"/>
              </w:tabs>
              <w:autoSpaceDE w:val="0"/>
              <w:autoSpaceDN w:val="0"/>
              <w:adjustRightInd w:val="0"/>
              <w:spacing w:before="0" w:after="0" w:line="276" w:lineRule="auto"/>
              <w:ind w:left="0"/>
              <w:contextualSpacing/>
              <w:rPr>
                <w:lang w:eastAsia="ru-RU"/>
              </w:rPr>
            </w:pPr>
            <w:r w:rsidRPr="00C4713C">
              <w:rPr>
                <w:rFonts w:eastAsia="Calibri"/>
                <w:bCs/>
              </w:rPr>
              <w:t>Нарастание экономических и социальных проблем. Политические кризисы.</w:t>
            </w:r>
          </w:p>
        </w:tc>
        <w:tc>
          <w:tcPr>
            <w:tcW w:w="612" w:type="pct"/>
            <w:vMerge/>
          </w:tcPr>
          <w:p w14:paraId="28BDD191" w14:textId="77777777" w:rsidR="00A40C44" w:rsidRPr="00C4713C" w:rsidRDefault="00A40C44" w:rsidP="00443009">
            <w:pPr>
              <w:spacing w:line="264" w:lineRule="auto"/>
              <w:jc w:val="center"/>
              <w:rPr>
                <w:b/>
                <w:bCs/>
              </w:rPr>
            </w:pPr>
          </w:p>
        </w:tc>
        <w:tc>
          <w:tcPr>
            <w:tcW w:w="738" w:type="pct"/>
            <w:gridSpan w:val="2"/>
            <w:vMerge/>
          </w:tcPr>
          <w:p w14:paraId="151D6F16" w14:textId="77777777" w:rsidR="00A40C44" w:rsidRPr="00C4713C" w:rsidRDefault="00A40C44" w:rsidP="00443009">
            <w:pPr>
              <w:spacing w:line="264" w:lineRule="auto"/>
              <w:jc w:val="both"/>
              <w:rPr>
                <w:b/>
                <w:bCs/>
              </w:rPr>
            </w:pPr>
          </w:p>
        </w:tc>
      </w:tr>
      <w:tr w:rsidR="00811F24" w:rsidRPr="00C4713C" w14:paraId="45201BEC" w14:textId="77777777" w:rsidTr="00811F24">
        <w:trPr>
          <w:trHeight w:val="447"/>
        </w:trPr>
        <w:tc>
          <w:tcPr>
            <w:tcW w:w="896" w:type="pct"/>
            <w:gridSpan w:val="2"/>
            <w:vMerge/>
          </w:tcPr>
          <w:p w14:paraId="706FF069" w14:textId="77777777" w:rsidR="00A40C44" w:rsidRPr="00C4713C" w:rsidRDefault="00A40C44" w:rsidP="00443009">
            <w:pPr>
              <w:spacing w:line="264" w:lineRule="auto"/>
              <w:rPr>
                <w:b/>
                <w:bCs/>
              </w:rPr>
            </w:pPr>
          </w:p>
        </w:tc>
        <w:tc>
          <w:tcPr>
            <w:tcW w:w="2754" w:type="pct"/>
            <w:gridSpan w:val="2"/>
          </w:tcPr>
          <w:p w14:paraId="1166D14D" w14:textId="48135273" w:rsidR="00A40C44" w:rsidRPr="00C4713C" w:rsidRDefault="00A40C44" w:rsidP="00443009">
            <w:pPr>
              <w:spacing w:line="264" w:lineRule="auto"/>
              <w:jc w:val="both"/>
            </w:pPr>
            <w:r w:rsidRPr="00C4713C">
              <w:rPr>
                <w:b/>
              </w:rPr>
              <w:t>В том числе практических занятий</w:t>
            </w:r>
            <w:r>
              <w:rPr>
                <w:b/>
              </w:rPr>
              <w:t xml:space="preserve"> </w:t>
            </w:r>
          </w:p>
        </w:tc>
        <w:tc>
          <w:tcPr>
            <w:tcW w:w="612" w:type="pct"/>
            <w:vMerge w:val="restart"/>
          </w:tcPr>
          <w:p w14:paraId="307832D7" w14:textId="77777777" w:rsidR="00A40C44" w:rsidRPr="00C4713C" w:rsidRDefault="00A40C44" w:rsidP="00443009">
            <w:pPr>
              <w:spacing w:line="264" w:lineRule="auto"/>
              <w:jc w:val="center"/>
              <w:rPr>
                <w:b/>
                <w:bCs/>
              </w:rPr>
            </w:pPr>
            <w:r w:rsidRPr="00C4713C">
              <w:rPr>
                <w:b/>
                <w:bCs/>
              </w:rPr>
              <w:t>2</w:t>
            </w:r>
          </w:p>
        </w:tc>
        <w:tc>
          <w:tcPr>
            <w:tcW w:w="738" w:type="pct"/>
            <w:gridSpan w:val="2"/>
            <w:vMerge/>
          </w:tcPr>
          <w:p w14:paraId="0E4340F8" w14:textId="77777777" w:rsidR="00A40C44" w:rsidRPr="00C4713C" w:rsidRDefault="00A40C44" w:rsidP="00443009">
            <w:pPr>
              <w:spacing w:line="264" w:lineRule="auto"/>
              <w:jc w:val="both"/>
              <w:rPr>
                <w:b/>
                <w:bCs/>
              </w:rPr>
            </w:pPr>
          </w:p>
        </w:tc>
      </w:tr>
      <w:tr w:rsidR="00811F24" w:rsidRPr="00C4713C" w14:paraId="5287371E" w14:textId="77777777" w:rsidTr="00811F24">
        <w:trPr>
          <w:trHeight w:val="447"/>
        </w:trPr>
        <w:tc>
          <w:tcPr>
            <w:tcW w:w="896" w:type="pct"/>
            <w:gridSpan w:val="2"/>
            <w:vMerge/>
          </w:tcPr>
          <w:p w14:paraId="7BDBFE8E" w14:textId="77777777" w:rsidR="00A40C44" w:rsidRPr="00C4713C" w:rsidRDefault="00A40C44" w:rsidP="00443009">
            <w:pPr>
              <w:spacing w:line="264" w:lineRule="auto"/>
              <w:rPr>
                <w:b/>
                <w:bCs/>
              </w:rPr>
            </w:pPr>
          </w:p>
        </w:tc>
        <w:tc>
          <w:tcPr>
            <w:tcW w:w="2754" w:type="pct"/>
            <w:gridSpan w:val="2"/>
          </w:tcPr>
          <w:p w14:paraId="41C174EA" w14:textId="77777777" w:rsidR="00A40C44" w:rsidRPr="00C53A3D" w:rsidRDefault="00A40C44" w:rsidP="00865928">
            <w:pPr>
              <w:tabs>
                <w:tab w:val="left" w:pos="285"/>
              </w:tabs>
              <w:autoSpaceDE w:val="0"/>
              <w:autoSpaceDN w:val="0"/>
              <w:adjustRightInd w:val="0"/>
              <w:spacing w:line="276" w:lineRule="auto"/>
              <w:jc w:val="both"/>
              <w:rPr>
                <w:rFonts w:eastAsia="Calibri"/>
                <w:bCs/>
              </w:rPr>
            </w:pPr>
            <w:r w:rsidRPr="00C53A3D">
              <w:t xml:space="preserve">Семинарское занятие </w:t>
            </w:r>
            <w:r>
              <w:t>«</w:t>
            </w:r>
            <w:r w:rsidRPr="00C4713C">
              <w:t xml:space="preserve">Образование </w:t>
            </w:r>
            <w:r w:rsidRPr="00C4713C">
              <w:rPr>
                <w:rFonts w:eastAsia="Calibri"/>
                <w:bCs/>
              </w:rPr>
              <w:t>Совета Экономической Взаимопомощи</w:t>
            </w:r>
            <w:r w:rsidRPr="00C4713C">
              <w:t xml:space="preserve"> (СЭВ) и </w:t>
            </w:r>
            <w:r w:rsidRPr="00C4713C">
              <w:rPr>
                <w:rFonts w:eastAsia="Calibri"/>
                <w:bCs/>
              </w:rPr>
              <w:t>Организация Варшавского договора (ОВД)</w:t>
            </w:r>
            <w:r>
              <w:rPr>
                <w:rFonts w:eastAsia="Calibri"/>
                <w:bCs/>
              </w:rPr>
              <w:t>»</w:t>
            </w:r>
            <w:r w:rsidRPr="00C4713C">
              <w:rPr>
                <w:rFonts w:eastAsia="Calibri"/>
                <w:bCs/>
              </w:rPr>
              <w:t xml:space="preserve">. </w:t>
            </w:r>
          </w:p>
        </w:tc>
        <w:tc>
          <w:tcPr>
            <w:tcW w:w="612" w:type="pct"/>
            <w:vMerge/>
          </w:tcPr>
          <w:p w14:paraId="35AEFB11" w14:textId="77777777" w:rsidR="00A40C44" w:rsidRPr="00C4713C" w:rsidRDefault="00A40C44" w:rsidP="00443009">
            <w:pPr>
              <w:spacing w:line="264" w:lineRule="auto"/>
              <w:jc w:val="center"/>
              <w:rPr>
                <w:b/>
                <w:bCs/>
              </w:rPr>
            </w:pPr>
          </w:p>
        </w:tc>
        <w:tc>
          <w:tcPr>
            <w:tcW w:w="738" w:type="pct"/>
            <w:gridSpan w:val="2"/>
            <w:vMerge/>
          </w:tcPr>
          <w:p w14:paraId="14E28EA6" w14:textId="77777777" w:rsidR="00A40C44" w:rsidRPr="00C4713C" w:rsidRDefault="00A40C44" w:rsidP="00443009">
            <w:pPr>
              <w:spacing w:line="264" w:lineRule="auto"/>
              <w:jc w:val="both"/>
              <w:rPr>
                <w:b/>
                <w:bCs/>
              </w:rPr>
            </w:pPr>
          </w:p>
        </w:tc>
      </w:tr>
      <w:tr w:rsidR="00811F24" w:rsidRPr="00C4713C" w14:paraId="364E3845" w14:textId="77777777" w:rsidTr="00811F24">
        <w:trPr>
          <w:trHeight w:val="20"/>
        </w:trPr>
        <w:tc>
          <w:tcPr>
            <w:tcW w:w="896" w:type="pct"/>
            <w:gridSpan w:val="2"/>
            <w:vMerge w:val="restart"/>
          </w:tcPr>
          <w:p w14:paraId="285A584F" w14:textId="4F77FF85" w:rsidR="00A40C44" w:rsidRPr="00C4713C" w:rsidRDefault="00A40C44" w:rsidP="00443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b/>
                <w:bCs/>
              </w:rPr>
            </w:pPr>
            <w:r w:rsidRPr="00C4713C">
              <w:rPr>
                <w:b/>
                <w:bCs/>
              </w:rPr>
              <w:t>Тема 2.4.</w:t>
            </w:r>
            <w:r>
              <w:rPr>
                <w:b/>
                <w:bCs/>
              </w:rPr>
              <w:t xml:space="preserve"> </w:t>
            </w:r>
            <w:r w:rsidRPr="00C4713C">
              <w:rPr>
                <w:b/>
              </w:rPr>
              <w:t>Социально-экономическое и политическое развитие государств Восточной и Южной Азии во второй половине XX века. Япония.</w:t>
            </w:r>
            <w:r w:rsidRPr="00C4713C">
              <w:rPr>
                <w:b/>
                <w:bCs/>
              </w:rPr>
              <w:t xml:space="preserve"> </w:t>
            </w:r>
          </w:p>
        </w:tc>
        <w:tc>
          <w:tcPr>
            <w:tcW w:w="2737" w:type="pct"/>
          </w:tcPr>
          <w:p w14:paraId="0C2E0EDC" w14:textId="77777777" w:rsidR="00811F24" w:rsidRDefault="00811F24" w:rsidP="00443009">
            <w:pPr>
              <w:spacing w:after="120"/>
              <w:jc w:val="both"/>
              <w:rPr>
                <w:b/>
                <w:bCs/>
              </w:rPr>
            </w:pPr>
          </w:p>
          <w:p w14:paraId="2CFAA372" w14:textId="3EE9033D" w:rsidR="00A40C44" w:rsidRPr="00C4713C" w:rsidRDefault="00A40C44" w:rsidP="00443009">
            <w:pPr>
              <w:spacing w:after="120"/>
              <w:jc w:val="both"/>
              <w:rPr>
                <w:b/>
                <w:bCs/>
              </w:rPr>
            </w:pPr>
            <w:r w:rsidRPr="00C4713C">
              <w:rPr>
                <w:b/>
                <w:bCs/>
              </w:rPr>
              <w:lastRenderedPageBreak/>
              <w:t>Содержание учебного материала</w:t>
            </w:r>
          </w:p>
        </w:tc>
        <w:tc>
          <w:tcPr>
            <w:tcW w:w="659" w:type="pct"/>
            <w:gridSpan w:val="3"/>
            <w:vMerge w:val="restart"/>
          </w:tcPr>
          <w:p w14:paraId="43F61ED7" w14:textId="77777777" w:rsidR="00811F24" w:rsidRDefault="00811F24" w:rsidP="00443009">
            <w:pPr>
              <w:spacing w:line="264" w:lineRule="auto"/>
              <w:jc w:val="center"/>
              <w:rPr>
                <w:b/>
                <w:bCs/>
              </w:rPr>
            </w:pPr>
          </w:p>
          <w:p w14:paraId="265D109A" w14:textId="5DFCBD46" w:rsidR="00A40C44" w:rsidRPr="00C4713C" w:rsidRDefault="00A40C44" w:rsidP="00443009">
            <w:pPr>
              <w:spacing w:line="264" w:lineRule="auto"/>
              <w:jc w:val="center"/>
              <w:rPr>
                <w:b/>
                <w:bCs/>
              </w:rPr>
            </w:pPr>
            <w:r w:rsidRPr="00C4713C">
              <w:rPr>
                <w:b/>
                <w:bCs/>
              </w:rPr>
              <w:lastRenderedPageBreak/>
              <w:t>2</w:t>
            </w:r>
          </w:p>
        </w:tc>
        <w:tc>
          <w:tcPr>
            <w:tcW w:w="707" w:type="pct"/>
            <w:vMerge w:val="restart"/>
          </w:tcPr>
          <w:p w14:paraId="5B52A2A9" w14:textId="77777777" w:rsidR="00A40C44" w:rsidRDefault="00A40C44" w:rsidP="00443009">
            <w:pPr>
              <w:spacing w:line="264" w:lineRule="auto"/>
              <w:jc w:val="both"/>
            </w:pPr>
            <w:r w:rsidRPr="00C53A3D">
              <w:lastRenderedPageBreak/>
              <w:t>ОК 02, ОК 03, ОК 05, ОК 06, ОК 09</w:t>
            </w:r>
          </w:p>
          <w:p w14:paraId="0C370883" w14:textId="7EE2D587" w:rsidR="00A40C44" w:rsidRPr="00C4713C" w:rsidRDefault="00D80D3A" w:rsidP="00443009">
            <w:pPr>
              <w:spacing w:line="264" w:lineRule="auto"/>
              <w:jc w:val="both"/>
            </w:pPr>
            <w:r>
              <w:t xml:space="preserve">ЛР </w:t>
            </w:r>
            <w:r>
              <w:rPr>
                <w:lang w:val="en-US"/>
              </w:rPr>
              <w:t>3</w:t>
            </w:r>
            <w:r>
              <w:t xml:space="preserve">, ЛР </w:t>
            </w:r>
            <w:r>
              <w:rPr>
                <w:lang w:val="en-US"/>
              </w:rPr>
              <w:t>4</w:t>
            </w:r>
            <w:r>
              <w:t>, ЛР 7, ЛР 8</w:t>
            </w:r>
          </w:p>
        </w:tc>
      </w:tr>
      <w:tr w:rsidR="00811F24" w:rsidRPr="00C4713C" w14:paraId="13DB53F7" w14:textId="77777777" w:rsidTr="00811F24">
        <w:trPr>
          <w:trHeight w:val="1114"/>
        </w:trPr>
        <w:tc>
          <w:tcPr>
            <w:tcW w:w="896" w:type="pct"/>
            <w:gridSpan w:val="2"/>
            <w:vMerge/>
          </w:tcPr>
          <w:p w14:paraId="71D18F1F" w14:textId="77777777" w:rsidR="00D80D3A" w:rsidRPr="00C4713C" w:rsidRDefault="00D80D3A" w:rsidP="00D80D3A">
            <w:pPr>
              <w:spacing w:line="264" w:lineRule="auto"/>
              <w:jc w:val="both"/>
              <w:rPr>
                <w:b/>
                <w:bCs/>
              </w:rPr>
            </w:pPr>
          </w:p>
        </w:tc>
        <w:tc>
          <w:tcPr>
            <w:tcW w:w="2737" w:type="pct"/>
          </w:tcPr>
          <w:p w14:paraId="1938BB52" w14:textId="77777777" w:rsidR="00D80D3A" w:rsidRPr="00C4713C" w:rsidRDefault="00D80D3A" w:rsidP="00D80D3A">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pPr>
            <w:r w:rsidRPr="00C4713C">
              <w:t>1.</w:t>
            </w:r>
            <w:r w:rsidRPr="00C4713C">
              <w:tab/>
              <w:t xml:space="preserve">Экономическое и политическое положение Японии после второй мировой войны. </w:t>
            </w:r>
          </w:p>
          <w:p w14:paraId="307700DF" w14:textId="77777777" w:rsidR="00D80D3A" w:rsidRPr="00C4713C" w:rsidRDefault="00D80D3A" w:rsidP="00D80D3A">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pPr>
            <w:r w:rsidRPr="00C4713C">
              <w:t>2.</w:t>
            </w:r>
            <w:r w:rsidRPr="00C4713C">
              <w:tab/>
              <w:t xml:space="preserve">Утверждение самостоятельной роли Японии в мире.  </w:t>
            </w:r>
          </w:p>
          <w:p w14:paraId="3FE6A99F" w14:textId="1AC8823A" w:rsidR="00D80D3A" w:rsidRPr="00C4713C" w:rsidRDefault="00D80D3A" w:rsidP="00D80D3A">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pPr>
          </w:p>
        </w:tc>
        <w:tc>
          <w:tcPr>
            <w:tcW w:w="659" w:type="pct"/>
            <w:gridSpan w:val="3"/>
            <w:vMerge/>
          </w:tcPr>
          <w:p w14:paraId="0F06153A" w14:textId="77777777" w:rsidR="00D80D3A" w:rsidRPr="00C4713C" w:rsidRDefault="00D80D3A" w:rsidP="00D80D3A">
            <w:pPr>
              <w:spacing w:line="264" w:lineRule="auto"/>
              <w:jc w:val="center"/>
              <w:rPr>
                <w:b/>
                <w:bCs/>
              </w:rPr>
            </w:pPr>
          </w:p>
        </w:tc>
        <w:tc>
          <w:tcPr>
            <w:tcW w:w="707" w:type="pct"/>
            <w:vMerge/>
          </w:tcPr>
          <w:p w14:paraId="77690B16" w14:textId="77777777" w:rsidR="00D80D3A" w:rsidRPr="00C4713C" w:rsidRDefault="00D80D3A" w:rsidP="00D80D3A">
            <w:pPr>
              <w:spacing w:line="264" w:lineRule="auto"/>
              <w:jc w:val="both"/>
              <w:rPr>
                <w:bCs/>
              </w:rPr>
            </w:pPr>
          </w:p>
        </w:tc>
      </w:tr>
      <w:tr w:rsidR="00811F24" w:rsidRPr="00C4713C" w14:paraId="196201E7" w14:textId="77777777" w:rsidTr="00811F24">
        <w:trPr>
          <w:trHeight w:val="20"/>
        </w:trPr>
        <w:tc>
          <w:tcPr>
            <w:tcW w:w="896" w:type="pct"/>
            <w:gridSpan w:val="2"/>
            <w:vMerge w:val="restart"/>
          </w:tcPr>
          <w:p w14:paraId="72CBD232" w14:textId="7947ACC4" w:rsidR="00A40C44" w:rsidRPr="00C4713C" w:rsidRDefault="00A40C44" w:rsidP="00443009">
            <w:pPr>
              <w:spacing w:line="264" w:lineRule="auto"/>
              <w:rPr>
                <w:b/>
                <w:bCs/>
              </w:rPr>
            </w:pPr>
            <w:r w:rsidRPr="00C4713C">
              <w:rPr>
                <w:b/>
                <w:bCs/>
              </w:rPr>
              <w:t>Тема 2.5.</w:t>
            </w:r>
            <w:r w:rsidRPr="00C4713C">
              <w:rPr>
                <w:b/>
              </w:rPr>
              <w:t xml:space="preserve"> </w:t>
            </w:r>
            <w:r w:rsidRPr="00C4713C">
              <w:rPr>
                <w:b/>
                <w:bCs/>
              </w:rPr>
              <w:t>Социально-экономическое и политическое развитие государств Восточной и Южной Азии во второй половине XX века. Индия</w:t>
            </w:r>
            <w:r w:rsidR="00D80D3A">
              <w:rPr>
                <w:b/>
                <w:bCs/>
              </w:rPr>
              <w:t>,</w:t>
            </w:r>
            <w:r w:rsidR="00D80D3A" w:rsidRPr="00C4713C">
              <w:rPr>
                <w:b/>
                <w:bCs/>
              </w:rPr>
              <w:t xml:space="preserve"> Китай</w:t>
            </w:r>
          </w:p>
        </w:tc>
        <w:tc>
          <w:tcPr>
            <w:tcW w:w="2737" w:type="pct"/>
          </w:tcPr>
          <w:p w14:paraId="104BCE84" w14:textId="77777777" w:rsidR="00A40C44" w:rsidRPr="00C4713C" w:rsidRDefault="00A40C44" w:rsidP="00443009">
            <w:pPr>
              <w:spacing w:after="120"/>
              <w:jc w:val="both"/>
              <w:rPr>
                <w:b/>
                <w:bCs/>
              </w:rPr>
            </w:pPr>
            <w:r w:rsidRPr="00C4713C">
              <w:rPr>
                <w:b/>
                <w:bCs/>
              </w:rPr>
              <w:t>Содержание учебного материала</w:t>
            </w:r>
          </w:p>
        </w:tc>
        <w:tc>
          <w:tcPr>
            <w:tcW w:w="659" w:type="pct"/>
            <w:gridSpan w:val="3"/>
            <w:vMerge w:val="restart"/>
          </w:tcPr>
          <w:p w14:paraId="473E454A" w14:textId="77777777" w:rsidR="00A40C44" w:rsidRPr="00C4713C" w:rsidRDefault="00A40C44" w:rsidP="00443009">
            <w:pPr>
              <w:spacing w:line="264" w:lineRule="auto"/>
              <w:jc w:val="center"/>
              <w:rPr>
                <w:b/>
                <w:bCs/>
              </w:rPr>
            </w:pPr>
            <w:r w:rsidRPr="00C4713C">
              <w:rPr>
                <w:b/>
                <w:bCs/>
              </w:rPr>
              <w:t>2</w:t>
            </w:r>
          </w:p>
        </w:tc>
        <w:tc>
          <w:tcPr>
            <w:tcW w:w="707" w:type="pct"/>
            <w:vMerge w:val="restart"/>
          </w:tcPr>
          <w:p w14:paraId="3AF50F96" w14:textId="77777777" w:rsidR="00A40C44" w:rsidRDefault="00A40C44" w:rsidP="00443009">
            <w:pPr>
              <w:spacing w:line="264" w:lineRule="auto"/>
              <w:jc w:val="both"/>
            </w:pPr>
            <w:r w:rsidRPr="00C53A3D">
              <w:t>ОК 02, ОК 03, ОК 05, ОК 06, ОК 09</w:t>
            </w:r>
          </w:p>
          <w:p w14:paraId="6663AFF4" w14:textId="68EE5B7E" w:rsidR="00A40C44" w:rsidRPr="00C4713C" w:rsidRDefault="00D80D3A" w:rsidP="00443009">
            <w:pPr>
              <w:spacing w:line="264" w:lineRule="auto"/>
              <w:jc w:val="both"/>
            </w:pPr>
            <w:r>
              <w:t xml:space="preserve">ЛР </w:t>
            </w:r>
            <w:r>
              <w:rPr>
                <w:lang w:val="en-US"/>
              </w:rPr>
              <w:t>3</w:t>
            </w:r>
            <w:r>
              <w:t xml:space="preserve">, ЛР </w:t>
            </w:r>
            <w:r>
              <w:rPr>
                <w:lang w:val="en-US"/>
              </w:rPr>
              <w:t>4</w:t>
            </w:r>
            <w:r>
              <w:t>, ЛР 7, ЛР 8</w:t>
            </w:r>
          </w:p>
        </w:tc>
      </w:tr>
      <w:tr w:rsidR="00811F24" w:rsidRPr="00C4713C" w14:paraId="34B6ECDA" w14:textId="77777777" w:rsidTr="00811F24">
        <w:trPr>
          <w:trHeight w:val="20"/>
        </w:trPr>
        <w:tc>
          <w:tcPr>
            <w:tcW w:w="896" w:type="pct"/>
            <w:gridSpan w:val="2"/>
            <w:vMerge/>
          </w:tcPr>
          <w:p w14:paraId="5FEFC1B9" w14:textId="77777777" w:rsidR="00A40C44" w:rsidRPr="00C4713C" w:rsidRDefault="00A40C44" w:rsidP="00443009">
            <w:pPr>
              <w:spacing w:line="264" w:lineRule="auto"/>
              <w:jc w:val="both"/>
              <w:rPr>
                <w:b/>
                <w:bCs/>
              </w:rPr>
            </w:pPr>
          </w:p>
        </w:tc>
        <w:tc>
          <w:tcPr>
            <w:tcW w:w="2737" w:type="pct"/>
          </w:tcPr>
          <w:p w14:paraId="0BE7C900" w14:textId="77777777" w:rsidR="00A40C44" w:rsidRPr="00C4713C" w:rsidRDefault="00A40C44" w:rsidP="00443009">
            <w:pPr>
              <w:autoSpaceDE w:val="0"/>
              <w:snapToGrid w:val="0"/>
              <w:spacing w:line="264" w:lineRule="auto"/>
              <w:jc w:val="both"/>
            </w:pPr>
            <w:r w:rsidRPr="00C4713C">
              <w:t xml:space="preserve">1. Провозглашение Индии республикой и принятие конституции 1950 года. </w:t>
            </w:r>
          </w:p>
          <w:p w14:paraId="5616C2F7" w14:textId="77777777" w:rsidR="00A40C44" w:rsidRPr="00C4713C" w:rsidRDefault="00A40C44" w:rsidP="00443009">
            <w:pPr>
              <w:autoSpaceDE w:val="0"/>
              <w:snapToGrid w:val="0"/>
              <w:spacing w:line="264" w:lineRule="auto"/>
              <w:jc w:val="both"/>
            </w:pPr>
            <w:r w:rsidRPr="00C4713C">
              <w:t>2. «Курс Неру»: социально-экономические реформы 1950-х и 1960-х гг.</w:t>
            </w:r>
          </w:p>
          <w:p w14:paraId="42425FE3" w14:textId="281B20B1" w:rsidR="00A40C44" w:rsidRDefault="00A40C44" w:rsidP="00443009">
            <w:pPr>
              <w:autoSpaceDE w:val="0"/>
              <w:snapToGrid w:val="0"/>
              <w:spacing w:line="264" w:lineRule="auto"/>
              <w:jc w:val="both"/>
              <w:rPr>
                <w:rFonts w:eastAsia="Calibri"/>
                <w:bCs/>
              </w:rPr>
            </w:pPr>
            <w:r w:rsidRPr="00C4713C">
              <w:t xml:space="preserve">3. </w:t>
            </w:r>
            <w:r w:rsidRPr="00C4713C">
              <w:rPr>
                <w:rFonts w:eastAsia="Calibri"/>
                <w:bCs/>
              </w:rPr>
              <w:t xml:space="preserve">Национальный вопрос в Индии. </w:t>
            </w:r>
          </w:p>
          <w:p w14:paraId="31087F3B" w14:textId="77777777" w:rsidR="00D80D3A" w:rsidRPr="00C4713C" w:rsidRDefault="00D80D3A" w:rsidP="00D80D3A">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pPr>
            <w:r>
              <w:t>4</w:t>
            </w:r>
            <w:r w:rsidRPr="00C4713C">
              <w:t>.</w:t>
            </w:r>
            <w:r w:rsidRPr="00C4713C">
              <w:tab/>
              <w:t xml:space="preserve">Положение Китая после второй мировой войны: раскол страны на коммунистический Север и гоминьдановский Юг. </w:t>
            </w:r>
          </w:p>
          <w:p w14:paraId="07655F5C" w14:textId="7780B89D" w:rsidR="00A40C44" w:rsidRPr="00C4713C" w:rsidRDefault="00D80D3A" w:rsidP="00443009">
            <w:pPr>
              <w:autoSpaceDE w:val="0"/>
              <w:snapToGrid w:val="0"/>
              <w:spacing w:line="264" w:lineRule="auto"/>
              <w:jc w:val="both"/>
            </w:pPr>
            <w:r>
              <w:t>5</w:t>
            </w:r>
            <w:r w:rsidRPr="00C4713C">
              <w:t>.</w:t>
            </w:r>
            <w:r>
              <w:t xml:space="preserve"> </w:t>
            </w:r>
            <w:r w:rsidRPr="00C4713C">
              <w:t>Провозглашение курса на превращение КНР в «великое социалистическое государство».</w:t>
            </w:r>
          </w:p>
        </w:tc>
        <w:tc>
          <w:tcPr>
            <w:tcW w:w="659" w:type="pct"/>
            <w:gridSpan w:val="3"/>
            <w:vMerge/>
          </w:tcPr>
          <w:p w14:paraId="5708025F" w14:textId="77777777" w:rsidR="00A40C44" w:rsidRPr="00C4713C" w:rsidRDefault="00A40C44" w:rsidP="00443009">
            <w:pPr>
              <w:spacing w:line="264" w:lineRule="auto"/>
              <w:jc w:val="center"/>
              <w:rPr>
                <w:b/>
                <w:bCs/>
              </w:rPr>
            </w:pPr>
          </w:p>
        </w:tc>
        <w:tc>
          <w:tcPr>
            <w:tcW w:w="707" w:type="pct"/>
            <w:vMerge/>
          </w:tcPr>
          <w:p w14:paraId="694FC7F5" w14:textId="77777777" w:rsidR="00A40C44" w:rsidRPr="00C4713C" w:rsidRDefault="00A40C44" w:rsidP="00443009">
            <w:pPr>
              <w:spacing w:line="264" w:lineRule="auto"/>
              <w:jc w:val="both"/>
              <w:rPr>
                <w:b/>
                <w:bCs/>
              </w:rPr>
            </w:pPr>
          </w:p>
        </w:tc>
      </w:tr>
      <w:tr w:rsidR="00811F24" w:rsidRPr="00C4713C" w14:paraId="5EF22324" w14:textId="77777777" w:rsidTr="00811F24">
        <w:trPr>
          <w:trHeight w:val="415"/>
        </w:trPr>
        <w:tc>
          <w:tcPr>
            <w:tcW w:w="896" w:type="pct"/>
            <w:gridSpan w:val="2"/>
            <w:vMerge w:val="restart"/>
          </w:tcPr>
          <w:p w14:paraId="68A941C8" w14:textId="0C2C72EB" w:rsidR="00A40C44" w:rsidRPr="00C4713C" w:rsidRDefault="00A40C44" w:rsidP="00443009">
            <w:pPr>
              <w:spacing w:line="264" w:lineRule="auto"/>
              <w:rPr>
                <w:b/>
                <w:bCs/>
              </w:rPr>
            </w:pPr>
            <w:r w:rsidRPr="00C4713C">
              <w:rPr>
                <w:b/>
                <w:bCs/>
              </w:rPr>
              <w:t xml:space="preserve">Тема 2.6. Латинская Америка. Проблемы развития во второй половине XX-начале </w:t>
            </w:r>
            <w:r w:rsidRPr="00C4713C">
              <w:rPr>
                <w:b/>
                <w:bCs/>
                <w:lang w:val="en-US"/>
              </w:rPr>
              <w:t>XXI</w:t>
            </w:r>
            <w:r w:rsidRPr="00C4713C">
              <w:rPr>
                <w:b/>
                <w:bCs/>
              </w:rPr>
              <w:t xml:space="preserve"> в</w:t>
            </w:r>
            <w:r w:rsidR="001C1EEF">
              <w:rPr>
                <w:b/>
                <w:bCs/>
              </w:rPr>
              <w:t>.</w:t>
            </w:r>
          </w:p>
        </w:tc>
        <w:tc>
          <w:tcPr>
            <w:tcW w:w="2737" w:type="pct"/>
          </w:tcPr>
          <w:p w14:paraId="404D86A6" w14:textId="77777777" w:rsidR="00A40C44" w:rsidRPr="00C4713C" w:rsidRDefault="00A40C44" w:rsidP="00443009">
            <w:pPr>
              <w:autoSpaceDE w:val="0"/>
              <w:snapToGrid w:val="0"/>
              <w:spacing w:line="264" w:lineRule="auto"/>
              <w:jc w:val="both"/>
              <w:rPr>
                <w:b/>
              </w:rPr>
            </w:pPr>
            <w:r w:rsidRPr="00C4713C">
              <w:rPr>
                <w:b/>
              </w:rPr>
              <w:t>Содержание учебного материала</w:t>
            </w:r>
          </w:p>
        </w:tc>
        <w:tc>
          <w:tcPr>
            <w:tcW w:w="659" w:type="pct"/>
            <w:gridSpan w:val="3"/>
            <w:vMerge w:val="restart"/>
          </w:tcPr>
          <w:p w14:paraId="793364D8" w14:textId="77777777" w:rsidR="00A40C44" w:rsidRPr="00C4713C" w:rsidRDefault="00A40C44" w:rsidP="00443009">
            <w:pPr>
              <w:spacing w:line="264" w:lineRule="auto"/>
              <w:jc w:val="center"/>
              <w:rPr>
                <w:b/>
                <w:bCs/>
              </w:rPr>
            </w:pPr>
            <w:r w:rsidRPr="00C4713C">
              <w:rPr>
                <w:b/>
                <w:bCs/>
              </w:rPr>
              <w:t>2</w:t>
            </w:r>
          </w:p>
        </w:tc>
        <w:tc>
          <w:tcPr>
            <w:tcW w:w="707" w:type="pct"/>
            <w:vMerge w:val="restart"/>
          </w:tcPr>
          <w:p w14:paraId="6B956FE2" w14:textId="7F20BAF9" w:rsidR="00A40C44" w:rsidRPr="001C1EEF" w:rsidRDefault="00A40C44" w:rsidP="001C1EEF">
            <w:pPr>
              <w:spacing w:line="264" w:lineRule="auto"/>
            </w:pPr>
            <w:r w:rsidRPr="00C53A3D">
              <w:t>ОК 02, ОК 03, ОК 05, ОК 06, ОК 09</w:t>
            </w:r>
            <w:r w:rsidR="001C1EEF">
              <w:t xml:space="preserve">, </w:t>
            </w:r>
            <w:r w:rsidR="00D80D3A">
              <w:t xml:space="preserve">ЛР </w:t>
            </w:r>
            <w:r w:rsidR="00D80D3A" w:rsidRPr="001C1EEF">
              <w:t>3</w:t>
            </w:r>
            <w:r w:rsidR="00D80D3A">
              <w:t xml:space="preserve">, ЛР </w:t>
            </w:r>
            <w:r w:rsidR="00D80D3A" w:rsidRPr="001C1EEF">
              <w:t>4</w:t>
            </w:r>
            <w:r w:rsidR="00D80D3A">
              <w:t>, ЛР 7, ЛР 8</w:t>
            </w:r>
          </w:p>
        </w:tc>
      </w:tr>
      <w:tr w:rsidR="00811F24" w:rsidRPr="00C4713C" w14:paraId="3189E17C" w14:textId="77777777" w:rsidTr="00811F24">
        <w:trPr>
          <w:trHeight w:val="813"/>
        </w:trPr>
        <w:tc>
          <w:tcPr>
            <w:tcW w:w="896" w:type="pct"/>
            <w:gridSpan w:val="2"/>
            <w:vMerge/>
          </w:tcPr>
          <w:p w14:paraId="0A3B079B" w14:textId="77777777" w:rsidR="00A40C44" w:rsidRPr="00C4713C" w:rsidRDefault="00A40C44" w:rsidP="00443009">
            <w:pPr>
              <w:spacing w:line="264" w:lineRule="auto"/>
              <w:rPr>
                <w:b/>
                <w:bCs/>
              </w:rPr>
            </w:pPr>
          </w:p>
        </w:tc>
        <w:tc>
          <w:tcPr>
            <w:tcW w:w="2737" w:type="pct"/>
          </w:tcPr>
          <w:p w14:paraId="159F6B86" w14:textId="77777777" w:rsidR="00A40C44" w:rsidRPr="00C4713C" w:rsidRDefault="00A40C44" w:rsidP="001C1EEF">
            <w:pPr>
              <w:autoSpaceDE w:val="0"/>
              <w:snapToGrid w:val="0"/>
              <w:spacing w:line="264" w:lineRule="auto"/>
              <w:jc w:val="both"/>
            </w:pPr>
            <w:r w:rsidRPr="00C4713C">
              <w:t>Особенности социально-экономического и политического развития стран Латинской Америки во второй половине XX века.</w:t>
            </w:r>
          </w:p>
          <w:p w14:paraId="1FECBF96" w14:textId="77777777" w:rsidR="00A40C44" w:rsidRPr="00C4713C" w:rsidRDefault="00A40C44" w:rsidP="001C1EEF">
            <w:pPr>
              <w:autoSpaceDE w:val="0"/>
              <w:snapToGrid w:val="0"/>
              <w:spacing w:line="264" w:lineRule="auto"/>
              <w:jc w:val="both"/>
              <w:rPr>
                <w:b/>
              </w:rPr>
            </w:pPr>
          </w:p>
        </w:tc>
        <w:tc>
          <w:tcPr>
            <w:tcW w:w="659" w:type="pct"/>
            <w:gridSpan w:val="3"/>
            <w:vMerge/>
          </w:tcPr>
          <w:p w14:paraId="587E910B" w14:textId="77777777" w:rsidR="00A40C44" w:rsidRPr="00C4713C" w:rsidRDefault="00A40C44" w:rsidP="00443009">
            <w:pPr>
              <w:spacing w:line="264" w:lineRule="auto"/>
              <w:jc w:val="center"/>
              <w:rPr>
                <w:b/>
                <w:bCs/>
              </w:rPr>
            </w:pPr>
          </w:p>
        </w:tc>
        <w:tc>
          <w:tcPr>
            <w:tcW w:w="707" w:type="pct"/>
            <w:vMerge/>
          </w:tcPr>
          <w:p w14:paraId="0A8F2BA4" w14:textId="77777777" w:rsidR="00A40C44" w:rsidRPr="00C4713C" w:rsidRDefault="00A40C44" w:rsidP="00443009">
            <w:pPr>
              <w:spacing w:line="264" w:lineRule="auto"/>
              <w:jc w:val="both"/>
            </w:pPr>
          </w:p>
        </w:tc>
      </w:tr>
      <w:tr w:rsidR="00811F24" w:rsidRPr="00C4713C" w14:paraId="5A822A3E" w14:textId="77777777" w:rsidTr="00811F24">
        <w:trPr>
          <w:trHeight w:val="339"/>
        </w:trPr>
        <w:tc>
          <w:tcPr>
            <w:tcW w:w="896" w:type="pct"/>
            <w:gridSpan w:val="2"/>
            <w:vMerge w:val="restart"/>
          </w:tcPr>
          <w:p w14:paraId="119C20A6" w14:textId="473782B8" w:rsidR="006A3477" w:rsidRPr="00C4713C" w:rsidRDefault="006A3477" w:rsidP="00443009">
            <w:pPr>
              <w:spacing w:line="264" w:lineRule="auto"/>
              <w:rPr>
                <w:b/>
                <w:bCs/>
              </w:rPr>
            </w:pPr>
            <w:r w:rsidRPr="00C4713C">
              <w:rPr>
                <w:b/>
                <w:bCs/>
              </w:rPr>
              <w:t>Тема 2.7. Международные отношения во второй половине XX века. От двухполюсной системы к новой политической модели.</w:t>
            </w:r>
          </w:p>
        </w:tc>
        <w:tc>
          <w:tcPr>
            <w:tcW w:w="2737" w:type="pct"/>
          </w:tcPr>
          <w:p w14:paraId="2D9D4889" w14:textId="77777777" w:rsidR="006A3477" w:rsidRPr="004632F2" w:rsidRDefault="006A3477" w:rsidP="00443009">
            <w:pPr>
              <w:spacing w:after="120"/>
              <w:jc w:val="both"/>
              <w:rPr>
                <w:b/>
                <w:bCs/>
              </w:rPr>
            </w:pPr>
            <w:r w:rsidRPr="004632F2">
              <w:rPr>
                <w:b/>
                <w:bCs/>
              </w:rPr>
              <w:t>Содержание учебного материала</w:t>
            </w:r>
          </w:p>
        </w:tc>
        <w:tc>
          <w:tcPr>
            <w:tcW w:w="659" w:type="pct"/>
            <w:gridSpan w:val="3"/>
            <w:vMerge w:val="restart"/>
          </w:tcPr>
          <w:p w14:paraId="05F48D82" w14:textId="7817DEBA" w:rsidR="006A3477" w:rsidRPr="00C4713C" w:rsidRDefault="006A3477" w:rsidP="00443009">
            <w:pPr>
              <w:spacing w:line="264" w:lineRule="auto"/>
              <w:jc w:val="center"/>
              <w:rPr>
                <w:b/>
                <w:bCs/>
              </w:rPr>
            </w:pPr>
            <w:r>
              <w:rPr>
                <w:b/>
                <w:bCs/>
              </w:rPr>
              <w:t>2</w:t>
            </w:r>
          </w:p>
        </w:tc>
        <w:tc>
          <w:tcPr>
            <w:tcW w:w="707" w:type="pct"/>
            <w:vMerge w:val="restart"/>
          </w:tcPr>
          <w:p w14:paraId="11E5709F" w14:textId="77777777" w:rsidR="006A3477" w:rsidRDefault="006A3477" w:rsidP="00443009">
            <w:pPr>
              <w:spacing w:line="264" w:lineRule="auto"/>
              <w:jc w:val="both"/>
            </w:pPr>
            <w:r w:rsidRPr="00C53A3D">
              <w:t xml:space="preserve">ОК 02, ОК 03, </w:t>
            </w:r>
            <w:r>
              <w:t xml:space="preserve">ОК 04, </w:t>
            </w:r>
            <w:r w:rsidRPr="00C53A3D">
              <w:t>ОК 05, ОК 06, ОК 09</w:t>
            </w:r>
          </w:p>
          <w:p w14:paraId="668A1630" w14:textId="754F4BC0" w:rsidR="006A3477" w:rsidRPr="001C1EEF" w:rsidRDefault="006A3477" w:rsidP="00443009">
            <w:pPr>
              <w:spacing w:line="264" w:lineRule="auto"/>
              <w:jc w:val="both"/>
            </w:pPr>
            <w:r>
              <w:t>ЛР 1, ЛР 2, ЛР 3, ЛР 7</w:t>
            </w:r>
          </w:p>
        </w:tc>
      </w:tr>
      <w:tr w:rsidR="00811F24" w:rsidRPr="00C4713C" w14:paraId="6CE90F78" w14:textId="77777777" w:rsidTr="00811F24">
        <w:trPr>
          <w:trHeight w:val="2125"/>
        </w:trPr>
        <w:tc>
          <w:tcPr>
            <w:tcW w:w="896" w:type="pct"/>
            <w:gridSpan w:val="2"/>
            <w:vMerge/>
            <w:tcBorders>
              <w:bottom w:val="single" w:sz="4" w:space="0" w:color="auto"/>
            </w:tcBorders>
          </w:tcPr>
          <w:p w14:paraId="4E9B8190" w14:textId="77777777" w:rsidR="006A3477" w:rsidRPr="00C4713C" w:rsidRDefault="006A3477" w:rsidP="001C1EEF">
            <w:pPr>
              <w:spacing w:line="264" w:lineRule="auto"/>
              <w:jc w:val="both"/>
              <w:rPr>
                <w:b/>
                <w:bCs/>
              </w:rPr>
            </w:pPr>
          </w:p>
        </w:tc>
        <w:tc>
          <w:tcPr>
            <w:tcW w:w="2737" w:type="pct"/>
            <w:tcBorders>
              <w:bottom w:val="single" w:sz="4" w:space="0" w:color="auto"/>
            </w:tcBorders>
          </w:tcPr>
          <w:p w14:paraId="0163FD1B" w14:textId="77777777" w:rsidR="006A3477" w:rsidRPr="00634B26" w:rsidRDefault="006A3477" w:rsidP="002E4BC3">
            <w:pPr>
              <w:numPr>
                <w:ilvl w:val="0"/>
                <w:numId w:val="184"/>
              </w:numPr>
              <w:tabs>
                <w:tab w:val="left" w:pos="241"/>
              </w:tabs>
              <w:spacing w:line="264" w:lineRule="auto"/>
              <w:ind w:left="0" w:firstLine="60"/>
              <w:rPr>
                <w:rFonts w:eastAsia="Calibri"/>
              </w:rPr>
            </w:pPr>
            <w:r>
              <w:rPr>
                <w:rFonts w:eastAsia="Calibri"/>
              </w:rPr>
              <w:t xml:space="preserve"> Б</w:t>
            </w:r>
            <w:r w:rsidRPr="00634B26">
              <w:rPr>
                <w:rFonts w:eastAsia="Calibri"/>
              </w:rPr>
              <w:t xml:space="preserve">иполярный мир: от конфронтации к разрядке. </w:t>
            </w:r>
            <w:r w:rsidRPr="00C4713C">
              <w:rPr>
                <w:rFonts w:eastAsia="Calibri"/>
                <w:bCs/>
              </w:rPr>
              <w:t>Советско-американские переговоры об ограничении стратегических вооружений</w:t>
            </w:r>
            <w:r w:rsidRPr="00634B26">
              <w:rPr>
                <w:rFonts w:eastAsia="Calibri"/>
              </w:rPr>
              <w:t xml:space="preserve"> Гонка </w:t>
            </w:r>
            <w:r>
              <w:rPr>
                <w:rFonts w:eastAsia="Calibri"/>
              </w:rPr>
              <w:t xml:space="preserve">ядерных </w:t>
            </w:r>
            <w:r w:rsidRPr="00634B26">
              <w:rPr>
                <w:rFonts w:eastAsia="Calibri"/>
              </w:rPr>
              <w:t>вооружений;</w:t>
            </w:r>
          </w:p>
          <w:p w14:paraId="73F19E77" w14:textId="77777777" w:rsidR="006A3477" w:rsidRDefault="006A3477" w:rsidP="002E4BC3">
            <w:pPr>
              <w:numPr>
                <w:ilvl w:val="0"/>
                <w:numId w:val="184"/>
              </w:numPr>
              <w:tabs>
                <w:tab w:val="left" w:pos="241"/>
              </w:tabs>
              <w:spacing w:line="264" w:lineRule="auto"/>
              <w:ind w:left="0" w:firstLine="60"/>
              <w:rPr>
                <w:rFonts w:eastAsia="Calibri"/>
              </w:rPr>
            </w:pPr>
            <w:r>
              <w:rPr>
                <w:rFonts w:eastAsia="Calibri"/>
              </w:rPr>
              <w:t xml:space="preserve"> </w:t>
            </w:r>
            <w:r w:rsidRPr="00634B26">
              <w:rPr>
                <w:rFonts w:eastAsia="Calibri"/>
              </w:rPr>
              <w:t>Организация по безопасности и сотрудничеству в Европе, Движение неприсоединения;</w:t>
            </w:r>
          </w:p>
          <w:p w14:paraId="2F0B9D06" w14:textId="5FD67207" w:rsidR="006A3477" w:rsidRPr="001C1EEF" w:rsidRDefault="006A3477" w:rsidP="002E4BC3">
            <w:pPr>
              <w:numPr>
                <w:ilvl w:val="0"/>
                <w:numId w:val="184"/>
              </w:numPr>
              <w:tabs>
                <w:tab w:val="left" w:pos="241"/>
              </w:tabs>
              <w:spacing w:line="264" w:lineRule="auto"/>
              <w:ind w:left="0" w:firstLine="60"/>
              <w:rPr>
                <w:rFonts w:eastAsia="Calibri"/>
              </w:rPr>
            </w:pPr>
            <w:r>
              <w:rPr>
                <w:rFonts w:eastAsia="Calibri"/>
              </w:rPr>
              <w:lastRenderedPageBreak/>
              <w:t xml:space="preserve"> М</w:t>
            </w:r>
            <w:r w:rsidRPr="00634B26">
              <w:rPr>
                <w:rFonts w:eastAsia="Calibri"/>
              </w:rPr>
              <w:t>еждународные и региональные конфликты 1950-х – 1980-х годов;</w:t>
            </w:r>
            <w:r>
              <w:rPr>
                <w:rFonts w:eastAsia="Calibri"/>
              </w:rPr>
              <w:t xml:space="preserve"> </w:t>
            </w:r>
            <w:r w:rsidRPr="001C1EEF">
              <w:rPr>
                <w:rFonts w:eastAsia="Calibri"/>
              </w:rPr>
              <w:t xml:space="preserve">Миротворческая роль Организации Объединенных Наций в регулировании конфликтов. </w:t>
            </w:r>
          </w:p>
        </w:tc>
        <w:tc>
          <w:tcPr>
            <w:tcW w:w="659" w:type="pct"/>
            <w:gridSpan w:val="3"/>
            <w:vMerge/>
            <w:tcBorders>
              <w:bottom w:val="single" w:sz="4" w:space="0" w:color="auto"/>
            </w:tcBorders>
          </w:tcPr>
          <w:p w14:paraId="6B93AE91" w14:textId="77777777" w:rsidR="006A3477" w:rsidRPr="00C4713C" w:rsidRDefault="006A3477" w:rsidP="001C1EEF">
            <w:pPr>
              <w:spacing w:line="264" w:lineRule="auto"/>
              <w:jc w:val="center"/>
              <w:rPr>
                <w:b/>
                <w:bCs/>
              </w:rPr>
            </w:pPr>
          </w:p>
        </w:tc>
        <w:tc>
          <w:tcPr>
            <w:tcW w:w="707" w:type="pct"/>
            <w:vMerge/>
            <w:tcBorders>
              <w:bottom w:val="single" w:sz="4" w:space="0" w:color="auto"/>
            </w:tcBorders>
          </w:tcPr>
          <w:p w14:paraId="1B9CE425" w14:textId="77777777" w:rsidR="006A3477" w:rsidRPr="00C4713C" w:rsidRDefault="006A3477" w:rsidP="001C1EEF">
            <w:pPr>
              <w:spacing w:line="264" w:lineRule="auto"/>
              <w:jc w:val="both"/>
              <w:rPr>
                <w:bCs/>
              </w:rPr>
            </w:pPr>
          </w:p>
        </w:tc>
      </w:tr>
      <w:tr w:rsidR="00811F24" w:rsidRPr="004632F2" w14:paraId="47EBCCDB" w14:textId="77777777" w:rsidTr="00811F24">
        <w:trPr>
          <w:trHeight w:val="20"/>
        </w:trPr>
        <w:tc>
          <w:tcPr>
            <w:tcW w:w="3650" w:type="pct"/>
            <w:gridSpan w:val="4"/>
          </w:tcPr>
          <w:p w14:paraId="1D1C805E" w14:textId="6F94C331" w:rsidR="001C1EEF" w:rsidRPr="00C4713C" w:rsidRDefault="001C1EEF" w:rsidP="00957EA0">
            <w:pPr>
              <w:spacing w:before="60" w:after="60"/>
              <w:jc w:val="both"/>
              <w:rPr>
                <w:b/>
                <w:bCs/>
              </w:rPr>
            </w:pPr>
            <w:r w:rsidRPr="00C4713C">
              <w:rPr>
                <w:b/>
                <w:bCs/>
              </w:rPr>
              <w:t xml:space="preserve">Раздел </w:t>
            </w:r>
            <w:r>
              <w:rPr>
                <w:b/>
                <w:bCs/>
              </w:rPr>
              <w:t>3</w:t>
            </w:r>
            <w:r w:rsidRPr="00C4713C">
              <w:rPr>
                <w:b/>
                <w:bCs/>
              </w:rPr>
              <w:t xml:space="preserve">. </w:t>
            </w:r>
            <w:r>
              <w:rPr>
                <w:b/>
                <w:bCs/>
              </w:rPr>
              <w:t>Россия и мир в конце ХХ – начале ХХ</w:t>
            </w:r>
            <w:r>
              <w:rPr>
                <w:b/>
                <w:bCs/>
                <w:lang w:val="en-US"/>
              </w:rPr>
              <w:t>I</w:t>
            </w:r>
            <w:r>
              <w:rPr>
                <w:b/>
                <w:bCs/>
              </w:rPr>
              <w:t xml:space="preserve"> века. </w:t>
            </w:r>
          </w:p>
        </w:tc>
        <w:tc>
          <w:tcPr>
            <w:tcW w:w="612" w:type="pct"/>
          </w:tcPr>
          <w:p w14:paraId="697566D8" w14:textId="76C196A2" w:rsidR="001C1EEF" w:rsidRPr="00855E07" w:rsidRDefault="001C1EEF" w:rsidP="00957EA0">
            <w:pPr>
              <w:spacing w:before="60" w:after="60"/>
              <w:jc w:val="center"/>
              <w:rPr>
                <w:b/>
                <w:bCs/>
                <w:lang w:val="en-US"/>
              </w:rPr>
            </w:pPr>
            <w:r>
              <w:rPr>
                <w:b/>
                <w:bCs/>
              </w:rPr>
              <w:t>12</w:t>
            </w:r>
            <w:r w:rsidR="00855E07">
              <w:rPr>
                <w:b/>
                <w:bCs/>
                <w:lang w:val="en-US"/>
              </w:rPr>
              <w:t>/</w:t>
            </w:r>
            <w:r w:rsidR="006A3477">
              <w:rPr>
                <w:b/>
                <w:bCs/>
                <w:lang w:val="en-US"/>
              </w:rPr>
              <w:t>2</w:t>
            </w:r>
          </w:p>
        </w:tc>
        <w:tc>
          <w:tcPr>
            <w:tcW w:w="738" w:type="pct"/>
            <w:gridSpan w:val="2"/>
          </w:tcPr>
          <w:p w14:paraId="57F75E5C" w14:textId="77777777" w:rsidR="001C1EEF" w:rsidRPr="004632F2" w:rsidRDefault="001C1EEF" w:rsidP="00957EA0">
            <w:pPr>
              <w:spacing w:before="60" w:after="60"/>
              <w:jc w:val="both"/>
              <w:rPr>
                <w:b/>
                <w:bCs/>
              </w:rPr>
            </w:pPr>
          </w:p>
        </w:tc>
      </w:tr>
      <w:tr w:rsidR="00811F24" w:rsidRPr="00C4713C" w14:paraId="4D132734" w14:textId="77777777" w:rsidTr="00811F24">
        <w:trPr>
          <w:trHeight w:val="150"/>
        </w:trPr>
        <w:tc>
          <w:tcPr>
            <w:tcW w:w="896" w:type="pct"/>
            <w:gridSpan w:val="2"/>
            <w:vMerge w:val="restart"/>
          </w:tcPr>
          <w:p w14:paraId="3C1EDACE" w14:textId="011B3328" w:rsidR="001C1EEF" w:rsidRPr="004632F2" w:rsidRDefault="001C1EEF" w:rsidP="001C1EEF">
            <w:pPr>
              <w:autoSpaceDE w:val="0"/>
              <w:snapToGrid w:val="0"/>
              <w:spacing w:line="264" w:lineRule="auto"/>
              <w:rPr>
                <w:b/>
                <w:bCs/>
              </w:rPr>
            </w:pPr>
            <w:r>
              <w:rPr>
                <w:b/>
                <w:bCs/>
              </w:rPr>
              <w:t xml:space="preserve">Тема 3.1. </w:t>
            </w:r>
            <w:r w:rsidRPr="00CE38B3">
              <w:rPr>
                <w:b/>
                <w:bCs/>
              </w:rPr>
              <w:t>Постсоветское пространство в 90-е гг. XX века</w:t>
            </w:r>
          </w:p>
        </w:tc>
        <w:tc>
          <w:tcPr>
            <w:tcW w:w="2737" w:type="pct"/>
          </w:tcPr>
          <w:p w14:paraId="06BCE43C" w14:textId="77777777" w:rsidR="001C1EEF" w:rsidRPr="00C4713C" w:rsidRDefault="001C1EEF" w:rsidP="00957EA0">
            <w:pPr>
              <w:spacing w:after="60"/>
              <w:jc w:val="both"/>
              <w:rPr>
                <w:b/>
                <w:bCs/>
              </w:rPr>
            </w:pPr>
            <w:r w:rsidRPr="004632F2">
              <w:rPr>
                <w:b/>
                <w:bCs/>
              </w:rPr>
              <w:t>Содержание учебного материала</w:t>
            </w:r>
          </w:p>
        </w:tc>
        <w:tc>
          <w:tcPr>
            <w:tcW w:w="659" w:type="pct"/>
            <w:gridSpan w:val="3"/>
            <w:vMerge w:val="restart"/>
          </w:tcPr>
          <w:p w14:paraId="178C8BA5" w14:textId="47E6CFFB" w:rsidR="001C1EEF" w:rsidRPr="00C4713C" w:rsidRDefault="001C1EEF" w:rsidP="001C1EEF">
            <w:pPr>
              <w:spacing w:line="264" w:lineRule="auto"/>
              <w:jc w:val="center"/>
              <w:rPr>
                <w:b/>
                <w:bCs/>
              </w:rPr>
            </w:pPr>
            <w:r>
              <w:rPr>
                <w:b/>
                <w:bCs/>
              </w:rPr>
              <w:t>2</w:t>
            </w:r>
          </w:p>
        </w:tc>
        <w:tc>
          <w:tcPr>
            <w:tcW w:w="707" w:type="pct"/>
            <w:vMerge w:val="restart"/>
          </w:tcPr>
          <w:p w14:paraId="05D5F51D" w14:textId="77777777" w:rsidR="001C1EEF" w:rsidRDefault="001C1EEF" w:rsidP="001C1EEF">
            <w:pPr>
              <w:spacing w:line="264" w:lineRule="auto"/>
              <w:jc w:val="both"/>
            </w:pPr>
            <w:r w:rsidRPr="00C53A3D">
              <w:t>ОК 02, ОК 03, ОК 05, ОК 06, ОК 09</w:t>
            </w:r>
          </w:p>
          <w:p w14:paraId="7C29078A" w14:textId="26E9BDC2" w:rsidR="001C1EEF" w:rsidRPr="00C4713C" w:rsidRDefault="001C1EEF" w:rsidP="001C1EEF">
            <w:pPr>
              <w:spacing w:line="264" w:lineRule="auto"/>
              <w:jc w:val="both"/>
              <w:rPr>
                <w:bCs/>
              </w:rPr>
            </w:pPr>
            <w:r>
              <w:t>ЛР 1, ЛР 2, ЛР 3, ЛР 7</w:t>
            </w:r>
            <w:r>
              <w:rPr>
                <w:bCs/>
              </w:rPr>
              <w:t>, ЛР 8</w:t>
            </w:r>
          </w:p>
        </w:tc>
      </w:tr>
      <w:tr w:rsidR="00811F24" w:rsidRPr="00C4713C" w14:paraId="3085DFA8" w14:textId="77777777" w:rsidTr="00811F24">
        <w:trPr>
          <w:trHeight w:val="150"/>
        </w:trPr>
        <w:tc>
          <w:tcPr>
            <w:tcW w:w="896" w:type="pct"/>
            <w:gridSpan w:val="2"/>
            <w:vMerge/>
          </w:tcPr>
          <w:p w14:paraId="72D3C948" w14:textId="77777777" w:rsidR="00A40C44" w:rsidRPr="00C4713C" w:rsidRDefault="00A40C44" w:rsidP="00443009">
            <w:pPr>
              <w:autoSpaceDE w:val="0"/>
              <w:snapToGrid w:val="0"/>
              <w:spacing w:line="264" w:lineRule="auto"/>
              <w:jc w:val="both"/>
              <w:rPr>
                <w:b/>
                <w:bCs/>
              </w:rPr>
            </w:pPr>
          </w:p>
        </w:tc>
        <w:tc>
          <w:tcPr>
            <w:tcW w:w="2737" w:type="pct"/>
          </w:tcPr>
          <w:p w14:paraId="254045CD" w14:textId="77777777" w:rsidR="001C1EEF" w:rsidRDefault="001C1EEF" w:rsidP="00865928">
            <w:pPr>
              <w:autoSpaceDE w:val="0"/>
              <w:snapToGrid w:val="0"/>
              <w:spacing w:line="276" w:lineRule="auto"/>
              <w:jc w:val="both"/>
              <w:rPr>
                <w:bCs/>
              </w:rPr>
            </w:pPr>
            <w:r>
              <w:rPr>
                <w:bCs/>
              </w:rPr>
              <w:t xml:space="preserve">1. </w:t>
            </w:r>
            <w:r w:rsidRPr="00564B6E">
              <w:rPr>
                <w:bCs/>
              </w:rPr>
              <w:t xml:space="preserve">Локальные национальные и религиозные конфликты на пространстве бывшего СССР в 1990-е гг. </w:t>
            </w:r>
          </w:p>
          <w:p w14:paraId="2DC281BF" w14:textId="77777777" w:rsidR="001C1EEF" w:rsidRDefault="001C1EEF" w:rsidP="00865928">
            <w:pPr>
              <w:autoSpaceDE w:val="0"/>
              <w:snapToGrid w:val="0"/>
              <w:spacing w:line="276" w:lineRule="auto"/>
              <w:jc w:val="both"/>
              <w:rPr>
                <w:bCs/>
              </w:rPr>
            </w:pPr>
            <w:r>
              <w:rPr>
                <w:bCs/>
              </w:rPr>
              <w:t xml:space="preserve">2. </w:t>
            </w:r>
            <w:r w:rsidRPr="00564B6E">
              <w:rPr>
                <w:bCs/>
              </w:rPr>
              <w:t xml:space="preserve">Участие международных организаций (ООН, ЮНЕСКО) в разрешении конфликтов на постсоветском пространстве. </w:t>
            </w:r>
          </w:p>
          <w:p w14:paraId="19F83FAD" w14:textId="77777777" w:rsidR="001C1EEF" w:rsidRDefault="001C1EEF" w:rsidP="00865928">
            <w:pPr>
              <w:autoSpaceDE w:val="0"/>
              <w:snapToGrid w:val="0"/>
              <w:spacing w:line="276" w:lineRule="auto"/>
              <w:jc w:val="both"/>
              <w:rPr>
                <w:bCs/>
              </w:rPr>
            </w:pPr>
            <w:r>
              <w:rPr>
                <w:bCs/>
              </w:rPr>
              <w:t xml:space="preserve">3. </w:t>
            </w:r>
            <w:r w:rsidRPr="00564B6E">
              <w:rPr>
                <w:bCs/>
              </w:rPr>
              <w:t xml:space="preserve">Российская Федерация в планах международных организаций: военно-политическая конкуренция и экономическое сотрудничество. </w:t>
            </w:r>
          </w:p>
          <w:p w14:paraId="3AACC9C8" w14:textId="63AF87AB" w:rsidR="00A40C44" w:rsidRPr="004632F2" w:rsidRDefault="001C1EEF" w:rsidP="00865928">
            <w:pPr>
              <w:autoSpaceDE w:val="0"/>
              <w:snapToGrid w:val="0"/>
              <w:spacing w:line="276" w:lineRule="auto"/>
              <w:jc w:val="both"/>
            </w:pPr>
            <w:r>
              <w:rPr>
                <w:bCs/>
              </w:rPr>
              <w:t xml:space="preserve">4. </w:t>
            </w:r>
            <w:r w:rsidRPr="00564B6E">
              <w:rPr>
                <w:bCs/>
              </w:rPr>
              <w:t>Планы НАТО в отношении России.</w:t>
            </w:r>
          </w:p>
        </w:tc>
        <w:tc>
          <w:tcPr>
            <w:tcW w:w="659" w:type="pct"/>
            <w:gridSpan w:val="3"/>
            <w:vMerge/>
          </w:tcPr>
          <w:p w14:paraId="11C5DEFE" w14:textId="77777777" w:rsidR="00A40C44" w:rsidRPr="00C4713C" w:rsidRDefault="00A40C44" w:rsidP="00443009">
            <w:pPr>
              <w:spacing w:line="264" w:lineRule="auto"/>
              <w:jc w:val="center"/>
              <w:rPr>
                <w:b/>
                <w:bCs/>
              </w:rPr>
            </w:pPr>
          </w:p>
        </w:tc>
        <w:tc>
          <w:tcPr>
            <w:tcW w:w="707" w:type="pct"/>
            <w:vMerge/>
          </w:tcPr>
          <w:p w14:paraId="6F0867E0" w14:textId="77777777" w:rsidR="00A40C44" w:rsidRPr="00C4713C" w:rsidRDefault="00A40C44" w:rsidP="00443009">
            <w:pPr>
              <w:spacing w:line="264" w:lineRule="auto"/>
              <w:jc w:val="both"/>
              <w:rPr>
                <w:bCs/>
              </w:rPr>
            </w:pPr>
          </w:p>
        </w:tc>
      </w:tr>
      <w:tr w:rsidR="00811F24" w:rsidRPr="00C4713C" w14:paraId="39BF97AC" w14:textId="77777777" w:rsidTr="00811F24">
        <w:trPr>
          <w:trHeight w:val="366"/>
        </w:trPr>
        <w:tc>
          <w:tcPr>
            <w:tcW w:w="896" w:type="pct"/>
            <w:gridSpan w:val="2"/>
            <w:vMerge w:val="restart"/>
          </w:tcPr>
          <w:p w14:paraId="4BEE4F60" w14:textId="56791931" w:rsidR="001C1EEF" w:rsidRPr="00C4713C" w:rsidRDefault="001C1EEF" w:rsidP="001C1EEF">
            <w:pPr>
              <w:spacing w:line="264" w:lineRule="auto"/>
              <w:rPr>
                <w:b/>
                <w:bCs/>
              </w:rPr>
            </w:pPr>
            <w:r>
              <w:rPr>
                <w:b/>
                <w:bCs/>
              </w:rPr>
              <w:t xml:space="preserve">Тема 3.2. </w:t>
            </w:r>
            <w:r w:rsidRPr="00CE38B3">
              <w:rPr>
                <w:b/>
                <w:bCs/>
              </w:rPr>
              <w:t>Укрепление влияния России на постсоветском пространстве</w:t>
            </w:r>
          </w:p>
        </w:tc>
        <w:tc>
          <w:tcPr>
            <w:tcW w:w="2737" w:type="pct"/>
          </w:tcPr>
          <w:p w14:paraId="1067E3E1" w14:textId="77777777" w:rsidR="001C1EEF" w:rsidRPr="004632F2" w:rsidRDefault="001C1EEF" w:rsidP="00957EA0">
            <w:pPr>
              <w:spacing w:after="60"/>
              <w:jc w:val="both"/>
              <w:rPr>
                <w:b/>
                <w:bCs/>
              </w:rPr>
            </w:pPr>
            <w:r w:rsidRPr="004632F2">
              <w:rPr>
                <w:b/>
                <w:bCs/>
              </w:rPr>
              <w:t>Содержание учебного материала</w:t>
            </w:r>
          </w:p>
        </w:tc>
        <w:tc>
          <w:tcPr>
            <w:tcW w:w="659" w:type="pct"/>
            <w:gridSpan w:val="3"/>
            <w:vMerge w:val="restart"/>
          </w:tcPr>
          <w:p w14:paraId="7C9DE595" w14:textId="77777777" w:rsidR="001C1EEF" w:rsidRPr="00C4713C" w:rsidRDefault="001C1EEF" w:rsidP="001C1EEF">
            <w:pPr>
              <w:spacing w:line="264" w:lineRule="auto"/>
              <w:jc w:val="center"/>
              <w:rPr>
                <w:b/>
                <w:bCs/>
              </w:rPr>
            </w:pPr>
            <w:r w:rsidRPr="00C4713C">
              <w:rPr>
                <w:b/>
                <w:bCs/>
              </w:rPr>
              <w:t>2</w:t>
            </w:r>
          </w:p>
        </w:tc>
        <w:tc>
          <w:tcPr>
            <w:tcW w:w="707" w:type="pct"/>
            <w:vMerge w:val="restart"/>
          </w:tcPr>
          <w:p w14:paraId="507D83D5" w14:textId="77777777" w:rsidR="001C1EEF" w:rsidRDefault="001C1EEF" w:rsidP="001C1EEF">
            <w:pPr>
              <w:spacing w:line="264" w:lineRule="auto"/>
              <w:jc w:val="both"/>
            </w:pPr>
            <w:r w:rsidRPr="00C53A3D">
              <w:t>ОК 02, ОК 03, ОК 05, ОК 06, ОК 09</w:t>
            </w:r>
          </w:p>
          <w:p w14:paraId="7A376235" w14:textId="69C9E60F" w:rsidR="001C1EEF" w:rsidRPr="00C4713C" w:rsidRDefault="001C1EEF" w:rsidP="001C1EEF">
            <w:pPr>
              <w:spacing w:line="264" w:lineRule="auto"/>
              <w:jc w:val="both"/>
              <w:rPr>
                <w:bCs/>
              </w:rPr>
            </w:pPr>
            <w:r>
              <w:t>ЛР 1, ЛР 2, ЛР 3, ЛР 7</w:t>
            </w:r>
            <w:r>
              <w:rPr>
                <w:bCs/>
              </w:rPr>
              <w:t>, ЛР 8</w:t>
            </w:r>
          </w:p>
        </w:tc>
      </w:tr>
      <w:tr w:rsidR="00811F24" w:rsidRPr="00C4713C" w14:paraId="6B5453C7" w14:textId="77777777" w:rsidTr="00811F24">
        <w:trPr>
          <w:trHeight w:val="840"/>
        </w:trPr>
        <w:tc>
          <w:tcPr>
            <w:tcW w:w="896" w:type="pct"/>
            <w:gridSpan w:val="2"/>
            <w:vMerge/>
          </w:tcPr>
          <w:p w14:paraId="062A6440" w14:textId="77777777" w:rsidR="001C1EEF" w:rsidRPr="00C4713C" w:rsidRDefault="001C1EEF" w:rsidP="001C1EEF">
            <w:pPr>
              <w:spacing w:line="264" w:lineRule="auto"/>
              <w:jc w:val="both"/>
              <w:rPr>
                <w:b/>
                <w:bCs/>
              </w:rPr>
            </w:pPr>
          </w:p>
        </w:tc>
        <w:tc>
          <w:tcPr>
            <w:tcW w:w="2737" w:type="pct"/>
          </w:tcPr>
          <w:p w14:paraId="194BB165" w14:textId="77777777" w:rsidR="001C1EEF" w:rsidRDefault="001C1EEF" w:rsidP="00865928">
            <w:pPr>
              <w:autoSpaceDE w:val="0"/>
              <w:snapToGrid w:val="0"/>
              <w:spacing w:line="276" w:lineRule="auto"/>
              <w:jc w:val="both"/>
              <w:rPr>
                <w:bCs/>
              </w:rPr>
            </w:pPr>
            <w:r>
              <w:rPr>
                <w:bCs/>
              </w:rPr>
              <w:t>1.</w:t>
            </w:r>
            <w:r w:rsidRPr="00CE38B3">
              <w:rPr>
                <w:bCs/>
              </w:rPr>
              <w:t xml:space="preserve"> Россия на постсоветском пространстве: договоры с Украиной, Белоруссией, Абхазией, Южной Осетией и пр.</w:t>
            </w:r>
          </w:p>
          <w:p w14:paraId="07E13993" w14:textId="77777777" w:rsidR="001C1EEF" w:rsidRDefault="001C1EEF" w:rsidP="00865928">
            <w:pPr>
              <w:autoSpaceDE w:val="0"/>
              <w:snapToGrid w:val="0"/>
              <w:spacing w:line="276" w:lineRule="auto"/>
              <w:jc w:val="both"/>
              <w:rPr>
                <w:bCs/>
              </w:rPr>
            </w:pPr>
            <w:r w:rsidRPr="00CE38B3">
              <w:rPr>
                <w:bCs/>
              </w:rPr>
              <w:t>2</w:t>
            </w:r>
            <w:r>
              <w:rPr>
                <w:bCs/>
              </w:rPr>
              <w:t xml:space="preserve">. </w:t>
            </w:r>
            <w:r w:rsidRPr="00CE38B3">
              <w:rPr>
                <w:bCs/>
              </w:rPr>
              <w:t>Внутренняя политика России на Северном Кавказе. Причины, участники, содержание, результаты вооруженного</w:t>
            </w:r>
            <w:r>
              <w:rPr>
                <w:bCs/>
              </w:rPr>
              <w:t xml:space="preserve"> </w:t>
            </w:r>
            <w:r w:rsidRPr="00CE38B3">
              <w:rPr>
                <w:bCs/>
              </w:rPr>
              <w:t xml:space="preserve">конфликта в этом регионе. </w:t>
            </w:r>
          </w:p>
          <w:p w14:paraId="36F2FDC5" w14:textId="666A739F" w:rsidR="001C1EEF" w:rsidRPr="00C4713C" w:rsidRDefault="001C1EEF" w:rsidP="00865928">
            <w:pPr>
              <w:tabs>
                <w:tab w:val="left" w:pos="266"/>
              </w:tabs>
              <w:autoSpaceDE w:val="0"/>
              <w:snapToGrid w:val="0"/>
              <w:spacing w:line="276" w:lineRule="auto"/>
              <w:jc w:val="both"/>
            </w:pPr>
            <w:r>
              <w:rPr>
                <w:bCs/>
              </w:rPr>
              <w:t xml:space="preserve">3. </w:t>
            </w:r>
            <w:r w:rsidRPr="00CE38B3">
              <w:rPr>
                <w:bCs/>
              </w:rPr>
              <w:t>Изменения в территориальном устройстве Российской Федерации.</w:t>
            </w:r>
          </w:p>
        </w:tc>
        <w:tc>
          <w:tcPr>
            <w:tcW w:w="659" w:type="pct"/>
            <w:gridSpan w:val="3"/>
            <w:vMerge/>
          </w:tcPr>
          <w:p w14:paraId="22FE44D0" w14:textId="77777777" w:rsidR="001C1EEF" w:rsidRPr="00C4713C" w:rsidRDefault="001C1EEF" w:rsidP="001C1EEF">
            <w:pPr>
              <w:spacing w:line="264" w:lineRule="auto"/>
              <w:jc w:val="center"/>
              <w:rPr>
                <w:b/>
                <w:bCs/>
              </w:rPr>
            </w:pPr>
          </w:p>
        </w:tc>
        <w:tc>
          <w:tcPr>
            <w:tcW w:w="707" w:type="pct"/>
            <w:vMerge/>
          </w:tcPr>
          <w:p w14:paraId="0FA295AA" w14:textId="77777777" w:rsidR="001C1EEF" w:rsidRPr="00C4713C" w:rsidRDefault="001C1EEF" w:rsidP="001C1EEF">
            <w:pPr>
              <w:spacing w:line="264" w:lineRule="auto"/>
              <w:jc w:val="both"/>
              <w:rPr>
                <w:bCs/>
              </w:rPr>
            </w:pPr>
          </w:p>
        </w:tc>
      </w:tr>
      <w:tr w:rsidR="00811F24" w:rsidRPr="00C4713C" w14:paraId="2FCAF789" w14:textId="77777777" w:rsidTr="00811F24">
        <w:trPr>
          <w:trHeight w:val="96"/>
        </w:trPr>
        <w:tc>
          <w:tcPr>
            <w:tcW w:w="896" w:type="pct"/>
            <w:gridSpan w:val="2"/>
            <w:vMerge w:val="restart"/>
          </w:tcPr>
          <w:p w14:paraId="1D1EDBE7" w14:textId="531D236E" w:rsidR="001C1EEF" w:rsidRPr="00C4713C" w:rsidRDefault="001C1EEF" w:rsidP="001C1EEF">
            <w:pPr>
              <w:spacing w:line="264" w:lineRule="auto"/>
              <w:rPr>
                <w:b/>
                <w:bCs/>
              </w:rPr>
            </w:pPr>
            <w:r>
              <w:rPr>
                <w:b/>
                <w:bCs/>
              </w:rPr>
              <w:t xml:space="preserve">Тема 3.3. </w:t>
            </w:r>
            <w:r w:rsidRPr="00CE38B3">
              <w:rPr>
                <w:b/>
                <w:bCs/>
              </w:rPr>
              <w:t>Россия и мировые интеграционные процессы</w:t>
            </w:r>
          </w:p>
        </w:tc>
        <w:tc>
          <w:tcPr>
            <w:tcW w:w="2737" w:type="pct"/>
          </w:tcPr>
          <w:p w14:paraId="43E6E1E4" w14:textId="77777777" w:rsidR="001C1EEF" w:rsidRPr="004632F2" w:rsidRDefault="001C1EEF" w:rsidP="00957EA0">
            <w:pPr>
              <w:spacing w:after="60"/>
              <w:jc w:val="both"/>
              <w:rPr>
                <w:b/>
                <w:bCs/>
              </w:rPr>
            </w:pPr>
            <w:r w:rsidRPr="004632F2">
              <w:rPr>
                <w:b/>
                <w:bCs/>
              </w:rPr>
              <w:t>Содержание учебного материала</w:t>
            </w:r>
          </w:p>
        </w:tc>
        <w:tc>
          <w:tcPr>
            <w:tcW w:w="659" w:type="pct"/>
            <w:gridSpan w:val="3"/>
            <w:vMerge w:val="restart"/>
          </w:tcPr>
          <w:p w14:paraId="0B74D1C8" w14:textId="77777777" w:rsidR="001C1EEF" w:rsidRPr="00C4713C" w:rsidRDefault="001C1EEF" w:rsidP="001C1EEF">
            <w:pPr>
              <w:spacing w:line="264" w:lineRule="auto"/>
              <w:jc w:val="center"/>
              <w:rPr>
                <w:b/>
                <w:bCs/>
              </w:rPr>
            </w:pPr>
            <w:r>
              <w:rPr>
                <w:b/>
                <w:bCs/>
              </w:rPr>
              <w:t>2</w:t>
            </w:r>
          </w:p>
        </w:tc>
        <w:tc>
          <w:tcPr>
            <w:tcW w:w="707" w:type="pct"/>
            <w:vMerge w:val="restart"/>
          </w:tcPr>
          <w:p w14:paraId="1BA092FE" w14:textId="77777777" w:rsidR="001C1EEF" w:rsidRDefault="001C1EEF" w:rsidP="001C1EEF">
            <w:pPr>
              <w:spacing w:line="264" w:lineRule="auto"/>
              <w:jc w:val="both"/>
            </w:pPr>
            <w:r w:rsidRPr="00C53A3D">
              <w:t>ОК 02, ОК 03, ОК 05, ОК 06, ОК 09</w:t>
            </w:r>
          </w:p>
          <w:p w14:paraId="7A33C9A0" w14:textId="05A80724" w:rsidR="001C1EEF" w:rsidRPr="00C4713C" w:rsidRDefault="001C1EEF" w:rsidP="001C1EEF">
            <w:pPr>
              <w:spacing w:line="264" w:lineRule="auto"/>
              <w:jc w:val="both"/>
              <w:rPr>
                <w:bCs/>
              </w:rPr>
            </w:pPr>
            <w:r>
              <w:t>ЛР 2, ЛР 3, ЛР 7</w:t>
            </w:r>
            <w:r>
              <w:rPr>
                <w:bCs/>
              </w:rPr>
              <w:t>, ЛР 8</w:t>
            </w:r>
          </w:p>
        </w:tc>
      </w:tr>
      <w:tr w:rsidR="00811F24" w:rsidRPr="00C4713C" w14:paraId="3E84B50C" w14:textId="77777777" w:rsidTr="00811F24">
        <w:trPr>
          <w:trHeight w:val="180"/>
        </w:trPr>
        <w:tc>
          <w:tcPr>
            <w:tcW w:w="896" w:type="pct"/>
            <w:gridSpan w:val="2"/>
            <w:vMerge/>
          </w:tcPr>
          <w:p w14:paraId="188718B7" w14:textId="77777777" w:rsidR="001C1EEF" w:rsidRPr="00C4713C" w:rsidRDefault="001C1EEF" w:rsidP="001C1EEF">
            <w:pPr>
              <w:spacing w:line="264" w:lineRule="auto"/>
              <w:jc w:val="both"/>
              <w:rPr>
                <w:b/>
                <w:bCs/>
              </w:rPr>
            </w:pPr>
          </w:p>
        </w:tc>
        <w:tc>
          <w:tcPr>
            <w:tcW w:w="2737" w:type="pct"/>
          </w:tcPr>
          <w:p w14:paraId="11F8490C" w14:textId="77777777" w:rsidR="001C1EEF" w:rsidRDefault="001C1EEF" w:rsidP="00865928">
            <w:pPr>
              <w:autoSpaceDE w:val="0"/>
              <w:snapToGrid w:val="0"/>
              <w:spacing w:line="276" w:lineRule="auto"/>
              <w:jc w:val="both"/>
              <w:rPr>
                <w:bCs/>
              </w:rPr>
            </w:pPr>
            <w:r>
              <w:rPr>
                <w:bCs/>
              </w:rPr>
              <w:t xml:space="preserve">1. </w:t>
            </w:r>
            <w:r w:rsidRPr="00CE38B3">
              <w:rPr>
                <w:bCs/>
              </w:rPr>
              <w:t xml:space="preserve">Расширение Евросоюза, формирование мирового «рынка труда», глобальная программа НАТО и политические ориентиры России. </w:t>
            </w:r>
          </w:p>
          <w:p w14:paraId="24B66A4B" w14:textId="7D1711DF" w:rsidR="001C1EEF" w:rsidRPr="00C4713C" w:rsidRDefault="001C1EEF" w:rsidP="00865928">
            <w:pPr>
              <w:tabs>
                <w:tab w:val="left" w:pos="249"/>
              </w:tabs>
              <w:autoSpaceDE w:val="0"/>
              <w:snapToGrid w:val="0"/>
              <w:spacing w:line="276" w:lineRule="auto"/>
              <w:jc w:val="both"/>
            </w:pPr>
            <w:r>
              <w:rPr>
                <w:bCs/>
              </w:rPr>
              <w:t xml:space="preserve">2. </w:t>
            </w:r>
            <w:r w:rsidRPr="00CE38B3">
              <w:rPr>
                <w:bCs/>
              </w:rPr>
              <w:t>Формирование единого образовательного и культурного пространства в Европе и отдельных регионах мира. Участие России в этом процессе.</w:t>
            </w:r>
          </w:p>
        </w:tc>
        <w:tc>
          <w:tcPr>
            <w:tcW w:w="659" w:type="pct"/>
            <w:gridSpan w:val="3"/>
            <w:vMerge/>
          </w:tcPr>
          <w:p w14:paraId="05188B74" w14:textId="77777777" w:rsidR="001C1EEF" w:rsidRPr="00C4713C" w:rsidRDefault="001C1EEF" w:rsidP="001C1EEF">
            <w:pPr>
              <w:spacing w:line="264" w:lineRule="auto"/>
              <w:jc w:val="center"/>
              <w:rPr>
                <w:b/>
                <w:bCs/>
              </w:rPr>
            </w:pPr>
          </w:p>
        </w:tc>
        <w:tc>
          <w:tcPr>
            <w:tcW w:w="707" w:type="pct"/>
            <w:vMerge/>
          </w:tcPr>
          <w:p w14:paraId="19AA8A34" w14:textId="77777777" w:rsidR="001C1EEF" w:rsidRPr="00C4713C" w:rsidRDefault="001C1EEF" w:rsidP="001C1EEF">
            <w:pPr>
              <w:spacing w:line="264" w:lineRule="auto"/>
              <w:jc w:val="both"/>
              <w:rPr>
                <w:b/>
                <w:bCs/>
              </w:rPr>
            </w:pPr>
          </w:p>
        </w:tc>
      </w:tr>
      <w:tr w:rsidR="00811F24" w:rsidRPr="00C4713C" w14:paraId="1234C5E5" w14:textId="77777777" w:rsidTr="00811F24">
        <w:trPr>
          <w:trHeight w:val="111"/>
        </w:trPr>
        <w:tc>
          <w:tcPr>
            <w:tcW w:w="896" w:type="pct"/>
            <w:gridSpan w:val="2"/>
            <w:vMerge w:val="restart"/>
          </w:tcPr>
          <w:p w14:paraId="04226421" w14:textId="6BB4CD71" w:rsidR="001C1EEF" w:rsidRPr="00C4713C" w:rsidRDefault="001C1EEF" w:rsidP="001C1EEF">
            <w:pPr>
              <w:spacing w:line="264" w:lineRule="auto"/>
              <w:rPr>
                <w:b/>
                <w:bCs/>
              </w:rPr>
            </w:pPr>
            <w:r w:rsidRPr="00BA7A03">
              <w:rPr>
                <w:b/>
              </w:rPr>
              <w:t xml:space="preserve">Тема </w:t>
            </w:r>
            <w:r>
              <w:rPr>
                <w:b/>
              </w:rPr>
              <w:t>3.</w:t>
            </w:r>
            <w:r w:rsidRPr="00BA7A03">
              <w:rPr>
                <w:b/>
              </w:rPr>
              <w:t>4. Развитие культуры в России</w:t>
            </w:r>
          </w:p>
        </w:tc>
        <w:tc>
          <w:tcPr>
            <w:tcW w:w="2737" w:type="pct"/>
          </w:tcPr>
          <w:p w14:paraId="64B2949E" w14:textId="77777777" w:rsidR="00811F24" w:rsidRDefault="00811F24" w:rsidP="00957EA0">
            <w:pPr>
              <w:spacing w:after="60"/>
              <w:jc w:val="both"/>
              <w:rPr>
                <w:b/>
                <w:bCs/>
              </w:rPr>
            </w:pPr>
          </w:p>
          <w:p w14:paraId="36680681" w14:textId="03295BC7" w:rsidR="001C1EEF" w:rsidRPr="004632F2" w:rsidRDefault="001C1EEF" w:rsidP="00957EA0">
            <w:pPr>
              <w:spacing w:after="60"/>
              <w:jc w:val="both"/>
              <w:rPr>
                <w:b/>
                <w:bCs/>
              </w:rPr>
            </w:pPr>
            <w:r w:rsidRPr="004632F2">
              <w:rPr>
                <w:b/>
                <w:bCs/>
              </w:rPr>
              <w:lastRenderedPageBreak/>
              <w:t>Содержание учебного материала</w:t>
            </w:r>
          </w:p>
        </w:tc>
        <w:tc>
          <w:tcPr>
            <w:tcW w:w="659" w:type="pct"/>
            <w:gridSpan w:val="3"/>
            <w:vMerge w:val="restart"/>
          </w:tcPr>
          <w:p w14:paraId="394F0FC6" w14:textId="77777777" w:rsidR="00811F24" w:rsidRDefault="00811F24" w:rsidP="001C1EEF">
            <w:pPr>
              <w:spacing w:line="264" w:lineRule="auto"/>
              <w:jc w:val="center"/>
              <w:rPr>
                <w:b/>
                <w:bCs/>
              </w:rPr>
            </w:pPr>
          </w:p>
          <w:p w14:paraId="4FCE4566" w14:textId="31FC5B80" w:rsidR="001C1EEF" w:rsidRPr="00C4713C" w:rsidRDefault="001C1EEF" w:rsidP="001C1EEF">
            <w:pPr>
              <w:spacing w:line="264" w:lineRule="auto"/>
              <w:jc w:val="center"/>
              <w:rPr>
                <w:b/>
                <w:bCs/>
              </w:rPr>
            </w:pPr>
            <w:r w:rsidRPr="00C4713C">
              <w:rPr>
                <w:b/>
                <w:bCs/>
              </w:rPr>
              <w:lastRenderedPageBreak/>
              <w:t>2</w:t>
            </w:r>
          </w:p>
        </w:tc>
        <w:tc>
          <w:tcPr>
            <w:tcW w:w="707" w:type="pct"/>
            <w:vMerge w:val="restart"/>
          </w:tcPr>
          <w:p w14:paraId="37493F49" w14:textId="77777777" w:rsidR="001C1EEF" w:rsidRDefault="001C1EEF" w:rsidP="001C1EEF">
            <w:pPr>
              <w:spacing w:line="264" w:lineRule="auto"/>
              <w:jc w:val="both"/>
            </w:pPr>
            <w:r w:rsidRPr="00C53A3D">
              <w:lastRenderedPageBreak/>
              <w:t>ОК 02, ОК 03, ОК 05, ОК 06, ОК 09</w:t>
            </w:r>
          </w:p>
          <w:p w14:paraId="100D9635" w14:textId="4EFAA095" w:rsidR="001C1EEF" w:rsidRDefault="001C1EEF" w:rsidP="001C1EEF">
            <w:pPr>
              <w:spacing w:line="264" w:lineRule="auto"/>
              <w:jc w:val="both"/>
            </w:pPr>
            <w:r>
              <w:t>ЛР 2, ЛР 4, ЛР 7,</w:t>
            </w:r>
          </w:p>
          <w:p w14:paraId="74483C0D" w14:textId="77777777" w:rsidR="001C1EEF" w:rsidRPr="00C4713C" w:rsidRDefault="001C1EEF" w:rsidP="001C1EEF">
            <w:pPr>
              <w:spacing w:line="264" w:lineRule="auto"/>
              <w:jc w:val="both"/>
              <w:rPr>
                <w:bCs/>
              </w:rPr>
            </w:pPr>
            <w:r>
              <w:t>ЛР 8</w:t>
            </w:r>
          </w:p>
        </w:tc>
      </w:tr>
      <w:tr w:rsidR="00811F24" w:rsidRPr="00C4713C" w14:paraId="4F60CBB2" w14:textId="77777777" w:rsidTr="00811F24">
        <w:trPr>
          <w:trHeight w:val="165"/>
        </w:trPr>
        <w:tc>
          <w:tcPr>
            <w:tcW w:w="896" w:type="pct"/>
            <w:gridSpan w:val="2"/>
            <w:vMerge/>
          </w:tcPr>
          <w:p w14:paraId="0D98AFBF" w14:textId="77777777" w:rsidR="001C1EEF" w:rsidRPr="00C4713C" w:rsidRDefault="001C1EEF" w:rsidP="001C1EEF">
            <w:pPr>
              <w:spacing w:line="264" w:lineRule="auto"/>
              <w:jc w:val="both"/>
              <w:rPr>
                <w:b/>
                <w:bCs/>
              </w:rPr>
            </w:pPr>
          </w:p>
        </w:tc>
        <w:tc>
          <w:tcPr>
            <w:tcW w:w="2737" w:type="pct"/>
          </w:tcPr>
          <w:p w14:paraId="5F858084" w14:textId="77777777" w:rsidR="001C1EEF" w:rsidRDefault="001C1EEF" w:rsidP="001C1EEF">
            <w:pPr>
              <w:autoSpaceDE w:val="0"/>
              <w:snapToGrid w:val="0"/>
              <w:spacing w:line="264" w:lineRule="auto"/>
              <w:jc w:val="both"/>
              <w:rPr>
                <w:bCs/>
              </w:rPr>
            </w:pPr>
            <w:r>
              <w:rPr>
                <w:bCs/>
              </w:rPr>
              <w:t xml:space="preserve">1. </w:t>
            </w:r>
            <w:r w:rsidRPr="00BA7A03">
              <w:rPr>
                <w:bCs/>
              </w:rPr>
              <w:t xml:space="preserve">Проблема экспансии в Россию западной системы ценностей и формирование «массовой культуры». </w:t>
            </w:r>
          </w:p>
          <w:p w14:paraId="61DDA9BC" w14:textId="77777777" w:rsidR="00865928" w:rsidRDefault="001C1EEF" w:rsidP="00865928">
            <w:pPr>
              <w:autoSpaceDE w:val="0"/>
              <w:snapToGrid w:val="0"/>
              <w:spacing w:line="264" w:lineRule="auto"/>
              <w:jc w:val="both"/>
              <w:rPr>
                <w:bCs/>
              </w:rPr>
            </w:pPr>
            <w:r>
              <w:rPr>
                <w:bCs/>
              </w:rPr>
              <w:t xml:space="preserve">2. </w:t>
            </w:r>
            <w:r w:rsidRPr="00BA7A03">
              <w:rPr>
                <w:bCs/>
              </w:rPr>
              <w:t xml:space="preserve">Тенденции сохранения национальных, религиозных, культурных традиций и «свобода совести» в России. </w:t>
            </w:r>
          </w:p>
          <w:p w14:paraId="2AC3C681" w14:textId="1F38D204" w:rsidR="001C1EEF" w:rsidRPr="00865928" w:rsidRDefault="001C1EEF" w:rsidP="00865928">
            <w:pPr>
              <w:autoSpaceDE w:val="0"/>
              <w:snapToGrid w:val="0"/>
              <w:spacing w:line="264" w:lineRule="auto"/>
              <w:jc w:val="both"/>
              <w:rPr>
                <w:bCs/>
              </w:rPr>
            </w:pPr>
            <w:r>
              <w:rPr>
                <w:bCs/>
              </w:rPr>
              <w:t xml:space="preserve">3. </w:t>
            </w:r>
            <w:r w:rsidRPr="00BA7A03">
              <w:rPr>
                <w:bCs/>
              </w:rPr>
              <w:t>Идеи «поликультурности» и молодежные экстремистские движения.</w:t>
            </w:r>
          </w:p>
        </w:tc>
        <w:tc>
          <w:tcPr>
            <w:tcW w:w="659" w:type="pct"/>
            <w:gridSpan w:val="3"/>
            <w:vMerge/>
          </w:tcPr>
          <w:p w14:paraId="33A310B7" w14:textId="77777777" w:rsidR="001C1EEF" w:rsidRPr="00C4713C" w:rsidRDefault="001C1EEF" w:rsidP="001C1EEF">
            <w:pPr>
              <w:spacing w:line="264" w:lineRule="auto"/>
              <w:jc w:val="center"/>
              <w:rPr>
                <w:b/>
                <w:bCs/>
              </w:rPr>
            </w:pPr>
          </w:p>
        </w:tc>
        <w:tc>
          <w:tcPr>
            <w:tcW w:w="707" w:type="pct"/>
            <w:vMerge/>
          </w:tcPr>
          <w:p w14:paraId="11C50BC2" w14:textId="77777777" w:rsidR="001C1EEF" w:rsidRPr="00C4713C" w:rsidRDefault="001C1EEF" w:rsidP="001C1EEF">
            <w:pPr>
              <w:spacing w:line="264" w:lineRule="auto"/>
              <w:jc w:val="both"/>
              <w:rPr>
                <w:b/>
                <w:bCs/>
              </w:rPr>
            </w:pPr>
          </w:p>
        </w:tc>
      </w:tr>
      <w:tr w:rsidR="001C1EEF" w:rsidRPr="00C4713C" w14:paraId="7FE395D7" w14:textId="77777777" w:rsidTr="00811F24">
        <w:trPr>
          <w:trHeight w:val="165"/>
        </w:trPr>
        <w:tc>
          <w:tcPr>
            <w:tcW w:w="896" w:type="pct"/>
            <w:gridSpan w:val="2"/>
            <w:vMerge w:val="restart"/>
          </w:tcPr>
          <w:p w14:paraId="3B6770F0" w14:textId="3728CA49" w:rsidR="001C1EEF" w:rsidRPr="00C4713C" w:rsidRDefault="001C1EEF" w:rsidP="001C1EEF">
            <w:pPr>
              <w:spacing w:line="264" w:lineRule="auto"/>
              <w:rPr>
                <w:b/>
                <w:bCs/>
              </w:rPr>
            </w:pPr>
            <w:r w:rsidRPr="00BC5327">
              <w:rPr>
                <w:b/>
              </w:rPr>
              <w:t xml:space="preserve">Тема </w:t>
            </w:r>
            <w:r>
              <w:rPr>
                <w:b/>
              </w:rPr>
              <w:t>3.</w:t>
            </w:r>
            <w:r w:rsidRPr="00BC5327">
              <w:rPr>
                <w:b/>
              </w:rPr>
              <w:t>5. Перспективы развития Р</w:t>
            </w:r>
            <w:r>
              <w:rPr>
                <w:b/>
              </w:rPr>
              <w:t xml:space="preserve">оссийской </w:t>
            </w:r>
            <w:r w:rsidRPr="00BC5327">
              <w:rPr>
                <w:b/>
              </w:rPr>
              <w:t>Ф</w:t>
            </w:r>
            <w:r>
              <w:rPr>
                <w:b/>
              </w:rPr>
              <w:t>едерации</w:t>
            </w:r>
            <w:r w:rsidRPr="00BC5327">
              <w:rPr>
                <w:b/>
              </w:rPr>
              <w:t xml:space="preserve"> в современном мире</w:t>
            </w:r>
          </w:p>
        </w:tc>
        <w:tc>
          <w:tcPr>
            <w:tcW w:w="2737" w:type="pct"/>
          </w:tcPr>
          <w:p w14:paraId="0A646E39" w14:textId="32AE6E69" w:rsidR="001C1EEF" w:rsidRPr="001C1EEF" w:rsidRDefault="001C1EEF" w:rsidP="001C1EEF">
            <w:pPr>
              <w:spacing w:after="120"/>
              <w:jc w:val="both"/>
              <w:rPr>
                <w:b/>
                <w:bCs/>
              </w:rPr>
            </w:pPr>
            <w:r w:rsidRPr="001C1EEF">
              <w:rPr>
                <w:b/>
                <w:bCs/>
              </w:rPr>
              <w:t>Содержание учебного материала</w:t>
            </w:r>
          </w:p>
        </w:tc>
        <w:tc>
          <w:tcPr>
            <w:tcW w:w="659" w:type="pct"/>
            <w:gridSpan w:val="3"/>
          </w:tcPr>
          <w:p w14:paraId="49E53BAD" w14:textId="62D02253" w:rsidR="001C1EEF" w:rsidRPr="00C4713C" w:rsidRDefault="001C1EEF" w:rsidP="001C1EEF">
            <w:pPr>
              <w:spacing w:line="264" w:lineRule="auto"/>
              <w:jc w:val="center"/>
              <w:rPr>
                <w:b/>
                <w:bCs/>
              </w:rPr>
            </w:pPr>
            <w:r>
              <w:rPr>
                <w:b/>
                <w:bCs/>
              </w:rPr>
              <w:t>2</w:t>
            </w:r>
          </w:p>
        </w:tc>
        <w:tc>
          <w:tcPr>
            <w:tcW w:w="707" w:type="pct"/>
          </w:tcPr>
          <w:p w14:paraId="7A2F33CF" w14:textId="77777777" w:rsidR="001C1EEF" w:rsidRPr="00C4713C" w:rsidRDefault="001C1EEF" w:rsidP="001C1EEF">
            <w:pPr>
              <w:spacing w:line="264" w:lineRule="auto"/>
              <w:jc w:val="both"/>
              <w:rPr>
                <w:b/>
                <w:bCs/>
              </w:rPr>
            </w:pPr>
          </w:p>
        </w:tc>
      </w:tr>
      <w:tr w:rsidR="00957EA0" w:rsidRPr="00C4713C" w14:paraId="3B447700" w14:textId="77777777" w:rsidTr="00811F24">
        <w:trPr>
          <w:trHeight w:val="165"/>
        </w:trPr>
        <w:tc>
          <w:tcPr>
            <w:tcW w:w="896" w:type="pct"/>
            <w:gridSpan w:val="2"/>
            <w:vMerge/>
          </w:tcPr>
          <w:p w14:paraId="4F24106A" w14:textId="77777777" w:rsidR="00957EA0" w:rsidRPr="00C4713C" w:rsidRDefault="00957EA0" w:rsidP="001C1EEF">
            <w:pPr>
              <w:spacing w:line="264" w:lineRule="auto"/>
              <w:rPr>
                <w:b/>
                <w:bCs/>
              </w:rPr>
            </w:pPr>
          </w:p>
        </w:tc>
        <w:tc>
          <w:tcPr>
            <w:tcW w:w="2737" w:type="pct"/>
          </w:tcPr>
          <w:p w14:paraId="1A2D5ECC" w14:textId="77777777" w:rsidR="00957EA0" w:rsidRDefault="00957EA0" w:rsidP="001C1EEF">
            <w:pPr>
              <w:autoSpaceDE w:val="0"/>
              <w:snapToGrid w:val="0"/>
              <w:spacing w:line="264" w:lineRule="auto"/>
              <w:jc w:val="both"/>
              <w:rPr>
                <w:bCs/>
              </w:rPr>
            </w:pPr>
            <w:r>
              <w:rPr>
                <w:bCs/>
              </w:rPr>
              <w:t xml:space="preserve">1. </w:t>
            </w:r>
            <w:r w:rsidRPr="00BC5327">
              <w:rPr>
                <w:bCs/>
              </w:rPr>
              <w:t xml:space="preserve">Перспективные направления и основные проблемы развития РФ на современном этапе. </w:t>
            </w:r>
          </w:p>
          <w:p w14:paraId="599A79F8" w14:textId="77777777" w:rsidR="00957EA0" w:rsidRDefault="00957EA0" w:rsidP="001C1EEF">
            <w:pPr>
              <w:autoSpaceDE w:val="0"/>
              <w:snapToGrid w:val="0"/>
              <w:spacing w:line="264" w:lineRule="auto"/>
              <w:jc w:val="both"/>
              <w:rPr>
                <w:bCs/>
              </w:rPr>
            </w:pPr>
            <w:r>
              <w:rPr>
                <w:bCs/>
              </w:rPr>
              <w:t xml:space="preserve">2. </w:t>
            </w:r>
            <w:r w:rsidRPr="00BC5327">
              <w:rPr>
                <w:bCs/>
              </w:rPr>
              <w:t xml:space="preserve">Территориальная целостность России, уважение прав ее населения и соседних народов </w:t>
            </w:r>
            <w:r>
              <w:rPr>
                <w:bCs/>
              </w:rPr>
              <w:t>-</w:t>
            </w:r>
            <w:r w:rsidRPr="00BC5327">
              <w:rPr>
                <w:bCs/>
              </w:rPr>
              <w:t xml:space="preserve"> главное условие политического развития. </w:t>
            </w:r>
          </w:p>
          <w:p w14:paraId="16461256" w14:textId="77777777" w:rsidR="00957EA0" w:rsidRDefault="00957EA0" w:rsidP="001C1EEF">
            <w:pPr>
              <w:autoSpaceDE w:val="0"/>
              <w:snapToGrid w:val="0"/>
              <w:spacing w:line="264" w:lineRule="auto"/>
              <w:jc w:val="both"/>
              <w:rPr>
                <w:bCs/>
              </w:rPr>
            </w:pPr>
            <w:r>
              <w:rPr>
                <w:bCs/>
              </w:rPr>
              <w:t xml:space="preserve">3. </w:t>
            </w:r>
            <w:r w:rsidRPr="00BC5327">
              <w:rPr>
                <w:bCs/>
              </w:rPr>
              <w:t xml:space="preserve">Инновационная деятельность </w:t>
            </w:r>
            <w:r>
              <w:rPr>
                <w:bCs/>
              </w:rPr>
              <w:t>-</w:t>
            </w:r>
            <w:r w:rsidRPr="00BC5327">
              <w:rPr>
                <w:bCs/>
              </w:rPr>
              <w:t xml:space="preserve"> приоритетное направление в науке и экономике. </w:t>
            </w:r>
          </w:p>
          <w:p w14:paraId="35969A36" w14:textId="193A2EA8" w:rsidR="00957EA0" w:rsidRDefault="00957EA0" w:rsidP="001C1EEF">
            <w:pPr>
              <w:autoSpaceDE w:val="0"/>
              <w:snapToGrid w:val="0"/>
              <w:spacing w:line="264" w:lineRule="auto"/>
              <w:jc w:val="both"/>
              <w:rPr>
                <w:bCs/>
              </w:rPr>
            </w:pPr>
            <w:r>
              <w:rPr>
                <w:bCs/>
              </w:rPr>
              <w:t xml:space="preserve">4. </w:t>
            </w:r>
            <w:r w:rsidRPr="00BC5327">
              <w:rPr>
                <w:bCs/>
              </w:rPr>
              <w:t xml:space="preserve">Сохранение традиционных нравственных ценностей и индивидуальных свобод человека </w:t>
            </w:r>
            <w:r>
              <w:rPr>
                <w:bCs/>
              </w:rPr>
              <w:t>-</w:t>
            </w:r>
            <w:r w:rsidRPr="00BC5327">
              <w:rPr>
                <w:bCs/>
              </w:rPr>
              <w:t xml:space="preserve"> основа развития культуры в РФ.</w:t>
            </w:r>
          </w:p>
        </w:tc>
        <w:tc>
          <w:tcPr>
            <w:tcW w:w="659" w:type="pct"/>
            <w:gridSpan w:val="3"/>
            <w:vMerge w:val="restart"/>
          </w:tcPr>
          <w:p w14:paraId="6DA6CC13" w14:textId="77777777" w:rsidR="00957EA0" w:rsidRPr="00C4713C" w:rsidRDefault="00957EA0" w:rsidP="001C1EEF">
            <w:pPr>
              <w:spacing w:line="264" w:lineRule="auto"/>
              <w:jc w:val="center"/>
              <w:rPr>
                <w:b/>
                <w:bCs/>
              </w:rPr>
            </w:pPr>
          </w:p>
        </w:tc>
        <w:tc>
          <w:tcPr>
            <w:tcW w:w="707" w:type="pct"/>
            <w:vMerge w:val="restart"/>
          </w:tcPr>
          <w:p w14:paraId="76611D98" w14:textId="77777777" w:rsidR="00957EA0" w:rsidRDefault="00957EA0" w:rsidP="001C1EEF">
            <w:pPr>
              <w:spacing w:line="264" w:lineRule="auto"/>
              <w:jc w:val="both"/>
            </w:pPr>
            <w:r w:rsidRPr="00BC5327">
              <w:t>ОК 02, ОК 03, ОК 05, ОК 06, ОК 09</w:t>
            </w:r>
          </w:p>
          <w:p w14:paraId="32EFF987" w14:textId="1EA202AD" w:rsidR="00957EA0" w:rsidRPr="00C4713C" w:rsidRDefault="00957EA0" w:rsidP="001C1EEF">
            <w:pPr>
              <w:spacing w:line="264" w:lineRule="auto"/>
              <w:jc w:val="both"/>
              <w:rPr>
                <w:b/>
                <w:bCs/>
              </w:rPr>
            </w:pPr>
            <w:r w:rsidRPr="00A50EB8">
              <w:t>ЛР</w:t>
            </w:r>
            <w:r>
              <w:t xml:space="preserve"> </w:t>
            </w:r>
            <w:r w:rsidRPr="00A50EB8">
              <w:t>1, ЛР</w:t>
            </w:r>
            <w:r>
              <w:t xml:space="preserve"> </w:t>
            </w:r>
            <w:r w:rsidRPr="00A50EB8">
              <w:t>2, ЛР</w:t>
            </w:r>
            <w:r>
              <w:t xml:space="preserve"> </w:t>
            </w:r>
            <w:r w:rsidRPr="00A50EB8">
              <w:t xml:space="preserve">3, </w:t>
            </w:r>
            <w:r>
              <w:t xml:space="preserve">ЛР 6, </w:t>
            </w:r>
            <w:r w:rsidRPr="00A50EB8">
              <w:t>ЛР</w:t>
            </w:r>
            <w:r>
              <w:t xml:space="preserve"> </w:t>
            </w:r>
            <w:r w:rsidRPr="00A50EB8">
              <w:t>7, ЛР</w:t>
            </w:r>
            <w:r>
              <w:t xml:space="preserve"> </w:t>
            </w:r>
            <w:r w:rsidRPr="00A50EB8">
              <w:t>8</w:t>
            </w:r>
          </w:p>
        </w:tc>
      </w:tr>
      <w:tr w:rsidR="00957EA0" w:rsidRPr="00C4713C" w14:paraId="4E3BC6FD" w14:textId="77777777" w:rsidTr="00811F24">
        <w:trPr>
          <w:trHeight w:val="165"/>
        </w:trPr>
        <w:tc>
          <w:tcPr>
            <w:tcW w:w="896" w:type="pct"/>
            <w:gridSpan w:val="2"/>
            <w:vMerge/>
          </w:tcPr>
          <w:p w14:paraId="1BEFBE9F" w14:textId="77777777" w:rsidR="00957EA0" w:rsidRPr="00C4713C" w:rsidRDefault="00957EA0" w:rsidP="001C1EEF">
            <w:pPr>
              <w:spacing w:line="264" w:lineRule="auto"/>
              <w:rPr>
                <w:b/>
                <w:bCs/>
              </w:rPr>
            </w:pPr>
          </w:p>
        </w:tc>
        <w:tc>
          <w:tcPr>
            <w:tcW w:w="2737" w:type="pct"/>
          </w:tcPr>
          <w:p w14:paraId="11D72B73" w14:textId="77777777" w:rsidR="00957EA0" w:rsidRDefault="00957EA0" w:rsidP="001C1EEF">
            <w:pPr>
              <w:autoSpaceDE w:val="0"/>
              <w:snapToGrid w:val="0"/>
              <w:spacing w:line="264" w:lineRule="auto"/>
              <w:rPr>
                <w:b/>
              </w:rPr>
            </w:pPr>
            <w:r w:rsidRPr="00F16CBB">
              <w:rPr>
                <w:b/>
              </w:rPr>
              <w:t>Самостоятельная работа обучающихся</w:t>
            </w:r>
          </w:p>
          <w:p w14:paraId="577087C4" w14:textId="5C10227E" w:rsidR="00957EA0" w:rsidRDefault="00957EA0" w:rsidP="001C1EEF">
            <w:pPr>
              <w:autoSpaceDE w:val="0"/>
              <w:snapToGrid w:val="0"/>
              <w:spacing w:line="264" w:lineRule="auto"/>
              <w:rPr>
                <w:bCs/>
              </w:rPr>
            </w:pPr>
            <w:r w:rsidRPr="00F16CBB">
              <w:rPr>
                <w:bCs/>
              </w:rPr>
              <w:t xml:space="preserve">Решение кейса: «Основные тенденции развития России и мира в середине </w:t>
            </w:r>
            <w:r>
              <w:rPr>
                <w:bCs/>
              </w:rPr>
              <w:t xml:space="preserve">ХХ </w:t>
            </w:r>
            <w:r w:rsidRPr="00F16CBB">
              <w:rPr>
                <w:bCs/>
              </w:rPr>
              <w:t>-</w:t>
            </w:r>
            <w:r>
              <w:rPr>
                <w:bCs/>
              </w:rPr>
              <w:t xml:space="preserve"> </w:t>
            </w:r>
            <w:r w:rsidRPr="00F16CBB">
              <w:rPr>
                <w:bCs/>
              </w:rPr>
              <w:t>начал</w:t>
            </w:r>
            <w:r>
              <w:rPr>
                <w:bCs/>
              </w:rPr>
              <w:t>е</w:t>
            </w:r>
            <w:r w:rsidRPr="00F16CBB">
              <w:rPr>
                <w:bCs/>
              </w:rPr>
              <w:t xml:space="preserve"> </w:t>
            </w:r>
            <w:r>
              <w:rPr>
                <w:bCs/>
              </w:rPr>
              <w:t>ХХ</w:t>
            </w:r>
            <w:r>
              <w:rPr>
                <w:bCs/>
                <w:lang w:val="en-US"/>
              </w:rPr>
              <w:t>I</w:t>
            </w:r>
            <w:r w:rsidRPr="00F16CBB">
              <w:rPr>
                <w:bCs/>
              </w:rPr>
              <w:t xml:space="preserve"> века</w:t>
            </w:r>
            <w:r>
              <w:rPr>
                <w:bCs/>
              </w:rPr>
              <w:t>»</w:t>
            </w:r>
          </w:p>
        </w:tc>
        <w:tc>
          <w:tcPr>
            <w:tcW w:w="659" w:type="pct"/>
            <w:gridSpan w:val="3"/>
            <w:vMerge/>
          </w:tcPr>
          <w:p w14:paraId="13155847" w14:textId="3A520FC1" w:rsidR="00957EA0" w:rsidRPr="00C4713C" w:rsidRDefault="00957EA0" w:rsidP="001C1EEF">
            <w:pPr>
              <w:spacing w:line="264" w:lineRule="auto"/>
              <w:jc w:val="center"/>
              <w:rPr>
                <w:b/>
                <w:bCs/>
              </w:rPr>
            </w:pPr>
          </w:p>
        </w:tc>
        <w:tc>
          <w:tcPr>
            <w:tcW w:w="707" w:type="pct"/>
            <w:vMerge/>
          </w:tcPr>
          <w:p w14:paraId="34E848C0" w14:textId="77777777" w:rsidR="00957EA0" w:rsidRPr="00C4713C" w:rsidRDefault="00957EA0" w:rsidP="001C1EEF">
            <w:pPr>
              <w:spacing w:line="264" w:lineRule="auto"/>
              <w:jc w:val="both"/>
              <w:rPr>
                <w:b/>
                <w:bCs/>
              </w:rPr>
            </w:pPr>
          </w:p>
        </w:tc>
      </w:tr>
      <w:tr w:rsidR="001C1EEF" w:rsidRPr="00C4713C" w14:paraId="54319C55" w14:textId="77777777" w:rsidTr="00811F24">
        <w:trPr>
          <w:trHeight w:val="165"/>
        </w:trPr>
        <w:tc>
          <w:tcPr>
            <w:tcW w:w="896" w:type="pct"/>
            <w:gridSpan w:val="2"/>
            <w:vMerge w:val="restart"/>
          </w:tcPr>
          <w:p w14:paraId="35967DEA" w14:textId="0504A7B2" w:rsidR="001C1EEF" w:rsidRPr="00C4713C" w:rsidRDefault="001C1EEF" w:rsidP="001C1EEF">
            <w:pPr>
              <w:spacing w:line="264" w:lineRule="auto"/>
              <w:rPr>
                <w:b/>
                <w:bCs/>
              </w:rPr>
            </w:pPr>
            <w:r w:rsidRPr="00C4713C">
              <w:rPr>
                <w:b/>
                <w:bCs/>
              </w:rPr>
              <w:t xml:space="preserve">Тема </w:t>
            </w:r>
            <w:r>
              <w:rPr>
                <w:b/>
                <w:bCs/>
              </w:rPr>
              <w:t>3</w:t>
            </w:r>
            <w:r w:rsidRPr="00C4713C">
              <w:rPr>
                <w:b/>
                <w:bCs/>
              </w:rPr>
              <w:t>.</w:t>
            </w:r>
            <w:r>
              <w:rPr>
                <w:b/>
                <w:bCs/>
              </w:rPr>
              <w:t>6</w:t>
            </w:r>
            <w:r w:rsidRPr="00C4713C">
              <w:rPr>
                <w:b/>
                <w:bCs/>
              </w:rPr>
              <w:t xml:space="preserve">. </w:t>
            </w:r>
            <w:r w:rsidRPr="00003D2A">
              <w:rPr>
                <w:b/>
                <w:bCs/>
              </w:rPr>
              <w:t>Глобализация и глобальные вызовы человеческой цивилизации, мировая политик</w:t>
            </w:r>
            <w:r>
              <w:rPr>
                <w:b/>
                <w:bCs/>
              </w:rPr>
              <w:t>а</w:t>
            </w:r>
          </w:p>
        </w:tc>
        <w:tc>
          <w:tcPr>
            <w:tcW w:w="2737" w:type="pct"/>
          </w:tcPr>
          <w:p w14:paraId="69695BC9" w14:textId="61A5E2D1" w:rsidR="001C1EEF" w:rsidRPr="001C1EEF" w:rsidRDefault="001C1EEF" w:rsidP="001C1EEF">
            <w:pPr>
              <w:spacing w:after="120"/>
              <w:jc w:val="both"/>
              <w:rPr>
                <w:b/>
                <w:bCs/>
              </w:rPr>
            </w:pPr>
            <w:r w:rsidRPr="001C1EEF">
              <w:rPr>
                <w:b/>
                <w:bCs/>
              </w:rPr>
              <w:t>Содержание учебного материала</w:t>
            </w:r>
          </w:p>
        </w:tc>
        <w:tc>
          <w:tcPr>
            <w:tcW w:w="659" w:type="pct"/>
            <w:gridSpan w:val="3"/>
          </w:tcPr>
          <w:p w14:paraId="09F32FCD" w14:textId="101BB164" w:rsidR="001C1EEF" w:rsidRPr="00C4713C" w:rsidRDefault="001C1EEF" w:rsidP="001C1EEF">
            <w:pPr>
              <w:spacing w:line="264" w:lineRule="auto"/>
              <w:jc w:val="center"/>
              <w:rPr>
                <w:b/>
                <w:bCs/>
              </w:rPr>
            </w:pPr>
            <w:r>
              <w:rPr>
                <w:b/>
                <w:bCs/>
              </w:rPr>
              <w:t>2</w:t>
            </w:r>
          </w:p>
        </w:tc>
        <w:tc>
          <w:tcPr>
            <w:tcW w:w="707" w:type="pct"/>
            <w:vMerge w:val="restart"/>
          </w:tcPr>
          <w:p w14:paraId="3A099D65" w14:textId="77777777" w:rsidR="001C1EEF" w:rsidRDefault="001C1EEF" w:rsidP="001C1EEF">
            <w:pPr>
              <w:spacing w:line="264" w:lineRule="auto"/>
            </w:pPr>
            <w:r w:rsidRPr="00C53A3D">
              <w:t>ОК 02, ОК 03, ОК 05, ОК 06, ОК 09</w:t>
            </w:r>
          </w:p>
          <w:p w14:paraId="517D6FAA" w14:textId="4C0FAAE3" w:rsidR="001C1EEF" w:rsidRPr="00C4713C" w:rsidRDefault="001C1EEF" w:rsidP="001C1EEF">
            <w:pPr>
              <w:spacing w:line="264" w:lineRule="auto"/>
              <w:rPr>
                <w:b/>
                <w:bCs/>
              </w:rPr>
            </w:pPr>
            <w:r>
              <w:t>ЛР 2, ЛР 3, ЛР 7, ЛР 8</w:t>
            </w:r>
          </w:p>
        </w:tc>
      </w:tr>
      <w:tr w:rsidR="001C1EEF" w:rsidRPr="00C4713C" w14:paraId="45738135" w14:textId="77777777" w:rsidTr="00811F24">
        <w:trPr>
          <w:trHeight w:val="165"/>
        </w:trPr>
        <w:tc>
          <w:tcPr>
            <w:tcW w:w="896" w:type="pct"/>
            <w:gridSpan w:val="2"/>
            <w:vMerge/>
          </w:tcPr>
          <w:p w14:paraId="041EC5F6" w14:textId="77777777" w:rsidR="001C1EEF" w:rsidRPr="00C4713C" w:rsidRDefault="001C1EEF" w:rsidP="001C1EEF">
            <w:pPr>
              <w:spacing w:line="264" w:lineRule="auto"/>
              <w:rPr>
                <w:b/>
                <w:bCs/>
              </w:rPr>
            </w:pPr>
          </w:p>
        </w:tc>
        <w:tc>
          <w:tcPr>
            <w:tcW w:w="2737" w:type="pct"/>
          </w:tcPr>
          <w:p w14:paraId="2B9D2C56" w14:textId="67FFECE0" w:rsidR="001C1EEF" w:rsidRPr="001C1EEF" w:rsidRDefault="001C1EEF" w:rsidP="001C1EEF">
            <w:pPr>
              <w:spacing w:after="120"/>
              <w:jc w:val="both"/>
              <w:rPr>
                <w:b/>
                <w:bCs/>
              </w:rPr>
            </w:pPr>
            <w:r w:rsidRPr="001C1EEF">
              <w:rPr>
                <w:b/>
                <w:bCs/>
              </w:rPr>
              <w:t xml:space="preserve">В том числе практических занятий </w:t>
            </w:r>
          </w:p>
        </w:tc>
        <w:tc>
          <w:tcPr>
            <w:tcW w:w="659" w:type="pct"/>
            <w:gridSpan w:val="3"/>
          </w:tcPr>
          <w:p w14:paraId="47BA9B09" w14:textId="77777777" w:rsidR="001C1EEF" w:rsidRPr="00C4713C" w:rsidRDefault="001C1EEF" w:rsidP="001C1EEF">
            <w:pPr>
              <w:spacing w:line="264" w:lineRule="auto"/>
              <w:jc w:val="center"/>
              <w:rPr>
                <w:b/>
                <w:bCs/>
              </w:rPr>
            </w:pPr>
          </w:p>
        </w:tc>
        <w:tc>
          <w:tcPr>
            <w:tcW w:w="707" w:type="pct"/>
            <w:vMerge/>
          </w:tcPr>
          <w:p w14:paraId="5CDA8029" w14:textId="77777777" w:rsidR="001C1EEF" w:rsidRPr="00C4713C" w:rsidRDefault="001C1EEF" w:rsidP="001C1EEF">
            <w:pPr>
              <w:spacing w:line="264" w:lineRule="auto"/>
              <w:jc w:val="both"/>
              <w:rPr>
                <w:b/>
                <w:bCs/>
              </w:rPr>
            </w:pPr>
          </w:p>
        </w:tc>
      </w:tr>
      <w:tr w:rsidR="001C1EEF" w:rsidRPr="00C4713C" w14:paraId="61437FB6" w14:textId="77777777" w:rsidTr="00811F24">
        <w:trPr>
          <w:trHeight w:val="165"/>
        </w:trPr>
        <w:tc>
          <w:tcPr>
            <w:tcW w:w="896" w:type="pct"/>
            <w:gridSpan w:val="2"/>
            <w:vMerge/>
          </w:tcPr>
          <w:p w14:paraId="6F4CB2FA" w14:textId="77777777" w:rsidR="001C1EEF" w:rsidRPr="00C4713C" w:rsidRDefault="001C1EEF" w:rsidP="001C1EEF">
            <w:pPr>
              <w:spacing w:line="264" w:lineRule="auto"/>
              <w:rPr>
                <w:b/>
                <w:bCs/>
              </w:rPr>
            </w:pPr>
          </w:p>
        </w:tc>
        <w:tc>
          <w:tcPr>
            <w:tcW w:w="2737" w:type="pct"/>
          </w:tcPr>
          <w:p w14:paraId="6C7B1721" w14:textId="469B59ED" w:rsidR="001C1EEF" w:rsidRDefault="001C1EEF" w:rsidP="001C1EEF">
            <w:pPr>
              <w:autoSpaceDE w:val="0"/>
              <w:snapToGrid w:val="0"/>
              <w:spacing w:line="264" w:lineRule="auto"/>
              <w:jc w:val="both"/>
              <w:rPr>
                <w:bCs/>
              </w:rPr>
            </w:pPr>
            <w:r>
              <w:t xml:space="preserve">Деловая игра (урок-дебаты) </w:t>
            </w:r>
            <w:r w:rsidRPr="00003D2A">
              <w:t>«Глобализация: причины, последствия, проблемы, роль в мировой экономике</w:t>
            </w:r>
            <w:r>
              <w:t xml:space="preserve">. </w:t>
            </w:r>
            <w:r w:rsidRPr="00E14F53">
              <w:t>Интернационализация мировой экономики</w:t>
            </w:r>
            <w:r w:rsidRPr="00003D2A">
              <w:t>»</w:t>
            </w:r>
          </w:p>
        </w:tc>
        <w:tc>
          <w:tcPr>
            <w:tcW w:w="659" w:type="pct"/>
            <w:gridSpan w:val="3"/>
          </w:tcPr>
          <w:p w14:paraId="493345FF" w14:textId="77777777" w:rsidR="001C1EEF" w:rsidRPr="00C4713C" w:rsidRDefault="001C1EEF" w:rsidP="001C1EEF">
            <w:pPr>
              <w:spacing w:line="264" w:lineRule="auto"/>
              <w:jc w:val="center"/>
              <w:rPr>
                <w:b/>
                <w:bCs/>
              </w:rPr>
            </w:pPr>
          </w:p>
        </w:tc>
        <w:tc>
          <w:tcPr>
            <w:tcW w:w="707" w:type="pct"/>
            <w:vMerge/>
          </w:tcPr>
          <w:p w14:paraId="4F112EF6" w14:textId="77777777" w:rsidR="001C1EEF" w:rsidRPr="00C4713C" w:rsidRDefault="001C1EEF" w:rsidP="001C1EEF">
            <w:pPr>
              <w:spacing w:line="264" w:lineRule="auto"/>
              <w:jc w:val="both"/>
              <w:rPr>
                <w:b/>
                <w:bCs/>
              </w:rPr>
            </w:pPr>
          </w:p>
        </w:tc>
      </w:tr>
      <w:tr w:rsidR="001C1EEF" w:rsidRPr="00C4713C" w14:paraId="2A9EFD1D" w14:textId="77777777" w:rsidTr="00811F24">
        <w:trPr>
          <w:trHeight w:val="413"/>
        </w:trPr>
        <w:tc>
          <w:tcPr>
            <w:tcW w:w="3633" w:type="pct"/>
            <w:gridSpan w:val="3"/>
          </w:tcPr>
          <w:p w14:paraId="4F734AAC" w14:textId="77777777" w:rsidR="001C1EEF" w:rsidRPr="00C4713C" w:rsidRDefault="001C1EEF" w:rsidP="001C1EEF">
            <w:pPr>
              <w:spacing w:line="264" w:lineRule="auto"/>
              <w:jc w:val="both"/>
              <w:rPr>
                <w:b/>
                <w:bCs/>
              </w:rPr>
            </w:pPr>
            <w:r w:rsidRPr="00C4713C">
              <w:rPr>
                <w:b/>
                <w:bCs/>
              </w:rPr>
              <w:t>Промежуточная аттестация</w:t>
            </w:r>
            <w:r w:rsidRPr="00C4713C">
              <w:t xml:space="preserve"> </w:t>
            </w:r>
            <w:r w:rsidRPr="00C4713C">
              <w:rPr>
                <w:b/>
                <w:bCs/>
              </w:rPr>
              <w:t>в форме зачета</w:t>
            </w:r>
          </w:p>
        </w:tc>
        <w:tc>
          <w:tcPr>
            <w:tcW w:w="659" w:type="pct"/>
            <w:gridSpan w:val="3"/>
          </w:tcPr>
          <w:p w14:paraId="15048E9D" w14:textId="77777777" w:rsidR="001C1EEF" w:rsidRPr="00C4713C" w:rsidRDefault="001C1EEF" w:rsidP="001C1EEF">
            <w:pPr>
              <w:spacing w:line="264" w:lineRule="auto"/>
              <w:jc w:val="center"/>
              <w:rPr>
                <w:b/>
                <w:bCs/>
              </w:rPr>
            </w:pPr>
            <w:r w:rsidRPr="00C4713C">
              <w:rPr>
                <w:b/>
                <w:bCs/>
              </w:rPr>
              <w:t>2</w:t>
            </w:r>
          </w:p>
        </w:tc>
        <w:tc>
          <w:tcPr>
            <w:tcW w:w="707" w:type="pct"/>
          </w:tcPr>
          <w:p w14:paraId="6ADFE69D" w14:textId="77777777" w:rsidR="001C1EEF" w:rsidRPr="00C4713C" w:rsidRDefault="001C1EEF" w:rsidP="001C1EEF">
            <w:pPr>
              <w:spacing w:line="264" w:lineRule="auto"/>
              <w:jc w:val="both"/>
              <w:rPr>
                <w:b/>
                <w:bCs/>
              </w:rPr>
            </w:pPr>
          </w:p>
        </w:tc>
      </w:tr>
      <w:tr w:rsidR="001C1EEF" w:rsidRPr="00C4713C" w14:paraId="18DD9BE3" w14:textId="77777777" w:rsidTr="00811F24">
        <w:trPr>
          <w:trHeight w:val="20"/>
        </w:trPr>
        <w:tc>
          <w:tcPr>
            <w:tcW w:w="3633" w:type="pct"/>
            <w:gridSpan w:val="3"/>
          </w:tcPr>
          <w:p w14:paraId="3061008D" w14:textId="77777777" w:rsidR="001C1EEF" w:rsidRPr="00C4713C" w:rsidRDefault="001C1EEF" w:rsidP="001C1EEF">
            <w:pPr>
              <w:spacing w:line="264" w:lineRule="auto"/>
              <w:jc w:val="both"/>
              <w:rPr>
                <w:b/>
                <w:bCs/>
              </w:rPr>
            </w:pPr>
            <w:r w:rsidRPr="00C4713C">
              <w:rPr>
                <w:b/>
                <w:bCs/>
              </w:rPr>
              <w:t>Всего:</w:t>
            </w:r>
          </w:p>
        </w:tc>
        <w:tc>
          <w:tcPr>
            <w:tcW w:w="659" w:type="pct"/>
            <w:gridSpan w:val="3"/>
          </w:tcPr>
          <w:p w14:paraId="145EF1D9" w14:textId="77777777" w:rsidR="001C1EEF" w:rsidRPr="00C4713C" w:rsidRDefault="001C1EEF" w:rsidP="001C1EEF">
            <w:pPr>
              <w:spacing w:line="264" w:lineRule="auto"/>
              <w:jc w:val="center"/>
              <w:rPr>
                <w:b/>
                <w:bCs/>
              </w:rPr>
            </w:pPr>
            <w:r w:rsidRPr="00C4713C">
              <w:rPr>
                <w:b/>
                <w:bCs/>
              </w:rPr>
              <w:t>38</w:t>
            </w:r>
          </w:p>
        </w:tc>
        <w:tc>
          <w:tcPr>
            <w:tcW w:w="707" w:type="pct"/>
          </w:tcPr>
          <w:p w14:paraId="1970D665" w14:textId="77777777" w:rsidR="001C1EEF" w:rsidRPr="00C4713C" w:rsidRDefault="001C1EEF" w:rsidP="001C1EEF">
            <w:pPr>
              <w:spacing w:line="264" w:lineRule="auto"/>
              <w:jc w:val="both"/>
              <w:rPr>
                <w:b/>
                <w:bCs/>
              </w:rPr>
            </w:pPr>
          </w:p>
        </w:tc>
      </w:tr>
    </w:tbl>
    <w:p w14:paraId="08B219FA" w14:textId="77777777" w:rsidR="00A40C44" w:rsidRPr="00C4713C" w:rsidRDefault="00A40C44" w:rsidP="00A40C44">
      <w:pPr>
        <w:spacing w:line="360" w:lineRule="auto"/>
        <w:jc w:val="both"/>
        <w:rPr>
          <w:lang w:val="x-none" w:eastAsia="x-none"/>
        </w:rPr>
        <w:sectPr w:rsidR="00A40C44" w:rsidRPr="00C4713C" w:rsidSect="00C875F1">
          <w:pgSz w:w="16840" w:h="11907" w:orient="landscape"/>
          <w:pgMar w:top="1134" w:right="567" w:bottom="1134" w:left="1134" w:header="709" w:footer="709" w:gutter="0"/>
          <w:cols w:space="720"/>
        </w:sectPr>
      </w:pPr>
    </w:p>
    <w:p w14:paraId="339B3C60" w14:textId="1A7D16E9" w:rsidR="00A40C44" w:rsidRPr="00C4713C" w:rsidRDefault="00A40C44" w:rsidP="00292CF6">
      <w:pPr>
        <w:spacing w:after="120" w:line="360" w:lineRule="auto"/>
        <w:jc w:val="center"/>
        <w:rPr>
          <w:b/>
          <w:bCs/>
        </w:rPr>
      </w:pPr>
      <w:r w:rsidRPr="00C4713C">
        <w:rPr>
          <w:b/>
          <w:bCs/>
        </w:rPr>
        <w:lastRenderedPageBreak/>
        <w:t>3. УСЛОВИЯ РЕАЛИЗАЦИИ УЧЕБНОЙ ДИСЦИПЛИНЫ</w:t>
      </w:r>
    </w:p>
    <w:p w14:paraId="6567FD53" w14:textId="77777777" w:rsidR="00A40C44" w:rsidRPr="004632F2" w:rsidRDefault="00A40C44" w:rsidP="00067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120"/>
        <w:ind w:firstLine="709"/>
        <w:jc w:val="both"/>
        <w:rPr>
          <w:b/>
        </w:rPr>
      </w:pPr>
      <w:r w:rsidRPr="004632F2">
        <w:rPr>
          <w:b/>
        </w:rPr>
        <w:t>3.1. Для реализации программы учебной дисциплины должно быть предусмотрено следующее специальное помещение:</w:t>
      </w:r>
    </w:p>
    <w:p w14:paraId="616E39CF" w14:textId="1795ED4F" w:rsidR="00A40C44" w:rsidRPr="00C4713C" w:rsidRDefault="00A40C44" w:rsidP="00A40C44">
      <w:pPr>
        <w:suppressAutoHyphens/>
        <w:autoSpaceDE w:val="0"/>
        <w:autoSpaceDN w:val="0"/>
        <w:adjustRightInd w:val="0"/>
        <w:ind w:firstLine="660"/>
        <w:jc w:val="both"/>
      </w:pPr>
      <w:r w:rsidRPr="00C4713C">
        <w:rPr>
          <w:bCs/>
        </w:rPr>
        <w:t xml:space="preserve">Кабинет </w:t>
      </w:r>
      <w:r w:rsidR="00292CF6">
        <w:rPr>
          <w:bCs/>
        </w:rPr>
        <w:t>«</w:t>
      </w:r>
      <w:r>
        <w:rPr>
          <w:bCs/>
        </w:rPr>
        <w:t>Общегуманитарных наук</w:t>
      </w:r>
      <w:r w:rsidR="00292CF6">
        <w:rPr>
          <w:bCs/>
        </w:rPr>
        <w:t>»</w:t>
      </w:r>
      <w:r w:rsidRPr="00C4713C">
        <w:t>, оснащенный о</w:t>
      </w:r>
      <w:r w:rsidRPr="00C4713C">
        <w:rPr>
          <w:bCs/>
        </w:rPr>
        <w:t>борудованием: доской учебной, рабочим местом преподавателя, столами, стульями (по числу обучающихся), техническими средствами (</w:t>
      </w:r>
      <w:r w:rsidRPr="00C4713C">
        <w:t>компьютером, средствами аудиовизуализации, наглядными пособиями).</w:t>
      </w:r>
    </w:p>
    <w:p w14:paraId="5CACA02D" w14:textId="77777777" w:rsidR="00A40C44" w:rsidRPr="004632F2" w:rsidRDefault="00A40C44" w:rsidP="00067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120"/>
        <w:ind w:firstLine="709"/>
        <w:jc w:val="both"/>
        <w:rPr>
          <w:b/>
        </w:rPr>
      </w:pPr>
      <w:r w:rsidRPr="004632F2">
        <w:rPr>
          <w:b/>
        </w:rPr>
        <w:t>3.2. Информационное обеспечение реализации программы</w:t>
      </w:r>
    </w:p>
    <w:p w14:paraId="5B4D5D1D" w14:textId="77777777" w:rsidR="00292CF6" w:rsidRPr="00292CF6" w:rsidRDefault="00292CF6" w:rsidP="0029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120"/>
        <w:ind w:firstLine="709"/>
        <w:jc w:val="both"/>
        <w:rPr>
          <w:bCs/>
        </w:rPr>
      </w:pPr>
      <w:bookmarkStart w:id="47" w:name="_Hlk81045425"/>
      <w:r w:rsidRPr="00292CF6">
        <w:rPr>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p>
    <w:p w14:paraId="70A52D03" w14:textId="34AFF737" w:rsidR="00A40C44" w:rsidRPr="00BF6C6A" w:rsidRDefault="00A40C44" w:rsidP="00067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120"/>
        <w:ind w:firstLine="709"/>
        <w:jc w:val="both"/>
        <w:rPr>
          <w:b/>
        </w:rPr>
      </w:pPr>
      <w:r w:rsidRPr="00BF6C6A">
        <w:rPr>
          <w:b/>
        </w:rPr>
        <w:t xml:space="preserve">3.2.1. </w:t>
      </w:r>
      <w:r w:rsidR="00BF6C6A">
        <w:rPr>
          <w:b/>
        </w:rPr>
        <w:t>Основные</w:t>
      </w:r>
      <w:r w:rsidRPr="00BF6C6A">
        <w:rPr>
          <w:b/>
        </w:rPr>
        <w:t xml:space="preserve"> печатные </w:t>
      </w:r>
      <w:r w:rsidR="00BF6C6A">
        <w:rPr>
          <w:b/>
        </w:rPr>
        <w:t xml:space="preserve">и электронные </w:t>
      </w:r>
      <w:r w:rsidRPr="00BF6C6A">
        <w:rPr>
          <w:b/>
        </w:rPr>
        <w:t>издания</w:t>
      </w:r>
    </w:p>
    <w:p w14:paraId="2260C11E" w14:textId="3A0FACD6" w:rsidR="001C1EEF" w:rsidRPr="00B06934" w:rsidRDefault="001C1EEF" w:rsidP="001C1EEF">
      <w:pPr>
        <w:ind w:firstLine="709"/>
        <w:contextualSpacing/>
        <w:jc w:val="both"/>
      </w:pPr>
      <w:r w:rsidRPr="00BF6C6A">
        <w:t>1. Артемов, В.В. История: учебник для студентов учреждений сред. проф. образования / В.В. Артемов, Ю.Н. Лубченков. -  20-е изд., перераб. и доп. - М</w:t>
      </w:r>
      <w:r w:rsidR="00BF6C6A">
        <w:t>осква</w:t>
      </w:r>
      <w:r w:rsidRPr="00BF6C6A">
        <w:t>: Академия, 2020. - 448 с.</w:t>
      </w:r>
      <w:r w:rsidR="00B06934">
        <w:t xml:space="preserve"> – </w:t>
      </w:r>
      <w:r w:rsidR="00B06934">
        <w:rPr>
          <w:lang w:val="en-US"/>
        </w:rPr>
        <w:t>URL</w:t>
      </w:r>
      <w:r w:rsidR="00B06934">
        <w:t xml:space="preserve">: </w:t>
      </w:r>
      <w:r w:rsidR="00B06934" w:rsidRPr="00B06934">
        <w:t>https://academia-library.ru/catalogue/4831/473249/</w:t>
      </w:r>
    </w:p>
    <w:p w14:paraId="74DD4DB9" w14:textId="12E75C30" w:rsidR="001C1EEF" w:rsidRPr="00BF6C6A" w:rsidRDefault="001C1EEF" w:rsidP="001C1EEF">
      <w:pPr>
        <w:ind w:firstLine="709"/>
        <w:contextualSpacing/>
        <w:jc w:val="both"/>
      </w:pPr>
      <w:r w:rsidRPr="00BF6C6A">
        <w:t xml:space="preserve">2. </w:t>
      </w:r>
      <w:r w:rsidR="00BF6C6A" w:rsidRPr="00BF6C6A">
        <w:t>История новейшего времени : учебник и практикум для вузов / В. Л. Хейфец, Р. В. Костюк, Н. А. Власов, Н. С. Ниязов ; под редакцией В. Л. Хейфеца. — Москва : Издательство Юрайт, 2021. — 332 с. — (Высшее образование). — ISBN 978-5-534-15253-1. — Текст : электронный // Образовательная платформа Юрайт [сайт]. — URL: </w:t>
      </w:r>
      <w:hyperlink r:id="rId72" w:tgtFrame="_blank" w:history="1">
        <w:r w:rsidR="00BF6C6A" w:rsidRPr="00BF6C6A">
          <w:rPr>
            <w:rStyle w:val="af6"/>
          </w:rPr>
          <w:t>https://urait.ru/bcode/488043</w:t>
        </w:r>
      </w:hyperlink>
    </w:p>
    <w:p w14:paraId="68FBAA64" w14:textId="5810136E" w:rsidR="001C1EEF" w:rsidRPr="00BF6C6A" w:rsidRDefault="001C1EEF" w:rsidP="001C1EEF">
      <w:pPr>
        <w:ind w:firstLine="709"/>
        <w:contextualSpacing/>
        <w:jc w:val="both"/>
      </w:pPr>
      <w:r w:rsidRPr="00BF6C6A">
        <w:t xml:space="preserve">3. </w:t>
      </w:r>
      <w:r w:rsidR="00BF6C6A" w:rsidRPr="00BF6C6A">
        <w:t>Кириллов, В. В.</w:t>
      </w:r>
      <w:r w:rsidR="00BF6C6A" w:rsidRPr="00BF6C6A">
        <w:rPr>
          <w:i/>
          <w:iCs/>
        </w:rPr>
        <w:t> </w:t>
      </w:r>
      <w:r w:rsidR="00BF6C6A" w:rsidRPr="00BF6C6A">
        <w:t> История России в 2 ч. Часть 1. До ХХ века : учебник для среднего профессионального образования / В. В. Кириллов. — 8-е изд., перераб. и доп. — Москва : Издательство Юрайт, 2021. — 352 с. — (Профессиональное образование). — ISBN 978-5-534-08565-5. — Текст : электронный // Образовательная платформа Юрайт [сайт]. — URL: </w:t>
      </w:r>
      <w:hyperlink r:id="rId73" w:tgtFrame="_blank" w:history="1">
        <w:r w:rsidR="00BF6C6A" w:rsidRPr="00BF6C6A">
          <w:rPr>
            <w:rStyle w:val="af6"/>
          </w:rPr>
          <w:t>https://urait.ru/bcode/471503</w:t>
        </w:r>
      </w:hyperlink>
    </w:p>
    <w:p w14:paraId="19C4A5A8" w14:textId="79C20F6A" w:rsidR="001C1EEF" w:rsidRPr="00BF6C6A" w:rsidRDefault="001C1EEF" w:rsidP="001C1EEF">
      <w:pPr>
        <w:ind w:firstLine="709"/>
        <w:contextualSpacing/>
        <w:jc w:val="both"/>
      </w:pPr>
      <w:r w:rsidRPr="00BF6C6A">
        <w:t xml:space="preserve">4. </w:t>
      </w:r>
      <w:r w:rsidR="00BF6C6A" w:rsidRPr="00BF6C6A">
        <w:t>Кириллов, В. В.</w:t>
      </w:r>
      <w:r w:rsidR="00BF6C6A" w:rsidRPr="00BF6C6A">
        <w:rPr>
          <w:i/>
          <w:iCs/>
        </w:rPr>
        <w:t> </w:t>
      </w:r>
      <w:r w:rsidR="00BF6C6A" w:rsidRPr="00BF6C6A">
        <w:t> История России в 2 ч. Часть 2. ХХ век — начало ХХI века : учебник для среднего профессионального образования / В. В. Кириллов. — 8-е изд., перераб. и доп. — Москва : Издательство Юрайт, 2021. — 257 с. — (Профессиональное образование). — ISBN 978-5-534-08561-7. — Текст : электронный // Образовательная платформа Юрайт [сайт]. — URL: </w:t>
      </w:r>
      <w:hyperlink r:id="rId74" w:tgtFrame="_blank" w:history="1">
        <w:r w:rsidR="00BF6C6A" w:rsidRPr="00BF6C6A">
          <w:rPr>
            <w:rStyle w:val="af6"/>
          </w:rPr>
          <w:t>https://urait.ru/bcode/471504</w:t>
        </w:r>
      </w:hyperlink>
    </w:p>
    <w:p w14:paraId="2813E404" w14:textId="05D18A56" w:rsidR="001C1EEF" w:rsidRPr="00BF6C6A" w:rsidRDefault="001C1EEF" w:rsidP="001C1EEF">
      <w:pPr>
        <w:ind w:firstLine="709"/>
        <w:contextualSpacing/>
        <w:jc w:val="both"/>
      </w:pPr>
      <w:r w:rsidRPr="00BF6C6A">
        <w:t xml:space="preserve">5. </w:t>
      </w:r>
      <w:r w:rsidR="00BF6C6A" w:rsidRPr="00BF6C6A">
        <w:t>Пленков, О. Ю.</w:t>
      </w:r>
      <w:r w:rsidR="00BF6C6A" w:rsidRPr="00BF6C6A">
        <w:rPr>
          <w:i/>
          <w:iCs/>
        </w:rPr>
        <w:t> </w:t>
      </w:r>
      <w:r w:rsidR="00BF6C6A" w:rsidRPr="00BF6C6A">
        <w:t> История новейшего времени для колледжей : учебное пособие для среднего профессионального образования / О. Ю. Пленков. — 2-е изд., испр. и доп. — Москва : Издательство Юрайт, 2021. — 368 с. — (Профессиональное образование). — ISBN 978-5-534-11113-2. — Текст : электронный // Образовательная платформа Юрайт [сайт]. — URL: </w:t>
      </w:r>
      <w:hyperlink r:id="rId75" w:tgtFrame="_blank" w:history="1">
        <w:r w:rsidR="00BF6C6A" w:rsidRPr="00BF6C6A">
          <w:rPr>
            <w:rStyle w:val="af6"/>
          </w:rPr>
          <w:t>https://urait.ru/bcode/475067</w:t>
        </w:r>
      </w:hyperlink>
    </w:p>
    <w:p w14:paraId="19D34031" w14:textId="22B5601F" w:rsidR="00A40C44" w:rsidRPr="00BF6C6A" w:rsidRDefault="00A40C44" w:rsidP="00067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120"/>
        <w:ind w:firstLine="709"/>
        <w:jc w:val="both"/>
        <w:rPr>
          <w:b/>
        </w:rPr>
      </w:pPr>
      <w:r w:rsidRPr="00BF6C6A">
        <w:rPr>
          <w:b/>
        </w:rPr>
        <w:t>3.2.</w:t>
      </w:r>
      <w:r w:rsidR="00BF6C6A">
        <w:rPr>
          <w:b/>
        </w:rPr>
        <w:t>2</w:t>
      </w:r>
      <w:r w:rsidRPr="00BF6C6A">
        <w:rPr>
          <w:b/>
        </w:rPr>
        <w:t xml:space="preserve">. Дополнительные источники </w:t>
      </w:r>
    </w:p>
    <w:bookmarkEnd w:id="47"/>
    <w:p w14:paraId="0833619C" w14:textId="77777777" w:rsidR="001C1EEF" w:rsidRPr="00BF6C6A" w:rsidRDefault="001C1EEF" w:rsidP="001C1EEF">
      <w:pPr>
        <w:ind w:firstLine="770"/>
        <w:contextualSpacing/>
        <w:jc w:val="both"/>
        <w:rPr>
          <w:bCs/>
        </w:rPr>
      </w:pPr>
      <w:r w:rsidRPr="00BF6C6A">
        <w:rPr>
          <w:bCs/>
        </w:rPr>
        <w:t xml:space="preserve">1. Бакирова, А. М. История: учебное пособие для СПО / А. М. Бакирова, Е. Ф. Томина. - Саратов : Профобразование, 2020. - 366 c. - ISBN 978-5-4488-0536-3. - Текст: электронный // Электронный ресурс цифровой образовательной среды СПО PROFобразование : [сайт]. — URL: </w:t>
      </w:r>
      <w:hyperlink r:id="rId76" w:history="1">
        <w:r w:rsidRPr="00BF6C6A">
          <w:rPr>
            <w:rStyle w:val="af6"/>
            <w:bCs/>
          </w:rPr>
          <w:t>https://profspo.ru/books/91876.html</w:t>
        </w:r>
      </w:hyperlink>
    </w:p>
    <w:p w14:paraId="36346441" w14:textId="77777777" w:rsidR="001C1EEF" w:rsidRPr="00BF6C6A" w:rsidRDefault="001C1EEF" w:rsidP="001C1EEF">
      <w:pPr>
        <w:ind w:firstLine="770"/>
        <w:contextualSpacing/>
        <w:jc w:val="both"/>
        <w:rPr>
          <w:bCs/>
        </w:rPr>
      </w:pPr>
      <w:r w:rsidRPr="00BF6C6A">
        <w:rPr>
          <w:bCs/>
        </w:rPr>
        <w:t xml:space="preserve">2. Бугров, К. Д. История России: учебное пособие для СПО / К. Д. Бугров, С. В. Соколов. - 2-е изд. - Саратов : Профобразование, 2021. - 125 c. - ISBN 978-5-4488-1105-0. - </w:t>
      </w:r>
      <w:r w:rsidRPr="00BF6C6A">
        <w:rPr>
          <w:bCs/>
        </w:rPr>
        <w:lastRenderedPageBreak/>
        <w:t xml:space="preserve">Текст : электронный // Электронный ресурс цифровой образовательной среды СПО PROFобразование : [сайт]. - URL: </w:t>
      </w:r>
      <w:hyperlink r:id="rId77" w:history="1">
        <w:r w:rsidRPr="00BF6C6A">
          <w:rPr>
            <w:rStyle w:val="af6"/>
            <w:bCs/>
          </w:rPr>
          <w:t>https://profspo.ru/books/104903.html1</w:t>
        </w:r>
      </w:hyperlink>
      <w:r w:rsidRPr="00BF6C6A">
        <w:rPr>
          <w:bCs/>
        </w:rPr>
        <w:t>.</w:t>
      </w:r>
    </w:p>
    <w:p w14:paraId="12F6EF80" w14:textId="77777777" w:rsidR="001C1EEF" w:rsidRPr="00BF6C6A" w:rsidRDefault="001C1EEF" w:rsidP="001C1EEF">
      <w:pPr>
        <w:ind w:firstLine="770"/>
        <w:contextualSpacing/>
        <w:jc w:val="both"/>
        <w:rPr>
          <w:bCs/>
        </w:rPr>
      </w:pPr>
      <w:r w:rsidRPr="00BF6C6A">
        <w:rPr>
          <w:bCs/>
        </w:rPr>
        <w:t xml:space="preserve"> 3. История: учебное пособие для СПО / В. Н. Курятников, Е. Ю. Семенова, Н. А. Татаренкова, В. В. Федотов. - Саратов : Профобразование, 2021. - 433 c. - ISBN 978-5-4488-1226-2. - Текст: электронный // Электронный ресурс цифровой образовательной среды СПО PROFобразование: [сайт]. - URL: </w:t>
      </w:r>
      <w:hyperlink r:id="rId78" w:history="1">
        <w:r w:rsidRPr="00BF6C6A">
          <w:rPr>
            <w:rStyle w:val="af6"/>
            <w:bCs/>
          </w:rPr>
          <w:t>https://profspo.ru/books/106826.html</w:t>
        </w:r>
      </w:hyperlink>
    </w:p>
    <w:p w14:paraId="264ECBD5" w14:textId="77777777" w:rsidR="001C1EEF" w:rsidRPr="00BF6C6A" w:rsidRDefault="001C1EEF" w:rsidP="001C1EEF">
      <w:pPr>
        <w:ind w:firstLine="770"/>
        <w:contextualSpacing/>
        <w:jc w:val="both"/>
        <w:rPr>
          <w:bCs/>
        </w:rPr>
      </w:pPr>
      <w:r w:rsidRPr="00BF6C6A">
        <w:rPr>
          <w:bCs/>
        </w:rPr>
        <w:t xml:space="preserve">4. История России в 2 ч.: Часть 1. 1914 - 1941: учебник для среднего профессионального образования / М. В. Ходяков [и др.]; под редакцией М. В. Ходякова. - 8-е изд., перераб. и доп. - М.: Издательство Юрайт, 2019. - 270 с. - (Профессиональное образование). - ISBN 978-5-534-04767-7. - Текст: электронный // ЭБС Юрайт [сайт]. - URL: </w:t>
      </w:r>
      <w:hyperlink r:id="rId79" w:history="1">
        <w:r w:rsidRPr="00BF6C6A">
          <w:rPr>
            <w:rStyle w:val="af6"/>
            <w:bCs/>
          </w:rPr>
          <w:t>https://urait.ru/index.php/bcode/436505</w:t>
        </w:r>
      </w:hyperlink>
    </w:p>
    <w:p w14:paraId="37EE650C" w14:textId="77777777" w:rsidR="001C1EEF" w:rsidRPr="00BF6C6A" w:rsidRDefault="001C1EEF" w:rsidP="001C1EEF">
      <w:pPr>
        <w:ind w:firstLine="770"/>
        <w:contextualSpacing/>
        <w:jc w:val="both"/>
        <w:rPr>
          <w:bCs/>
        </w:rPr>
      </w:pPr>
      <w:r w:rsidRPr="00BF6C6A">
        <w:rPr>
          <w:bCs/>
        </w:rPr>
        <w:t>5. История России в 2 ч.: Часть 2. 1941 - 2015: учебник для среднего профессионального образования / М. В. Ходяков [и др.]; под редакцией М. В. Ходякова. - 8-е изд., перераб. и доп. - М.: Издательство Юрайт, 2018. - 300 с.</w:t>
      </w:r>
      <w:r w:rsidRPr="00BF6C6A">
        <w:t xml:space="preserve"> </w:t>
      </w:r>
      <w:r w:rsidRPr="00BF6C6A">
        <w:rPr>
          <w:bCs/>
        </w:rPr>
        <w:t xml:space="preserve">- (Профессиональное образование). - ISBN 978-5-534-04769-1. - Текст: электронный // ЭБС Юрайт [сайт]. - URL: </w:t>
      </w:r>
      <w:hyperlink r:id="rId80" w:history="1">
        <w:r w:rsidRPr="00BF6C6A">
          <w:rPr>
            <w:rStyle w:val="af6"/>
            <w:bCs/>
          </w:rPr>
          <w:t>https://urait.ru/bcode/420959</w:t>
        </w:r>
      </w:hyperlink>
    </w:p>
    <w:p w14:paraId="4FA75FD1" w14:textId="77777777" w:rsidR="001C1EEF" w:rsidRPr="00BF6C6A" w:rsidRDefault="001C1EEF" w:rsidP="001C1EEF">
      <w:pPr>
        <w:ind w:firstLine="770"/>
        <w:contextualSpacing/>
        <w:jc w:val="both"/>
        <w:rPr>
          <w:bCs/>
        </w:rPr>
      </w:pPr>
      <w:r w:rsidRPr="00BF6C6A">
        <w:rPr>
          <w:bCs/>
        </w:rPr>
        <w:t>6. История. (СПО). Учебник. / Самыгин С.И., Самыгин П.С., Шевелев В.Н. – М.: КноРус, 2021. - 306 с.1. Некрасова М. Б.  История России: учебник и практикум для среднего профессионального образования / М. Б. Некрасова. - 5-е изд., перераб. и доп. – М.: Издательство Юрайт, 2020. - 363 с.</w:t>
      </w:r>
      <w:r w:rsidRPr="00BF6C6A">
        <w:t xml:space="preserve"> </w:t>
      </w:r>
      <w:r w:rsidRPr="00BF6C6A">
        <w:rPr>
          <w:bCs/>
        </w:rPr>
        <w:t xml:space="preserve">- (Профессиональное образование). - SBN 978-5-534-05027-1. - Текст: электронный // ЭБС Юрайт [сайт]. - URL: </w:t>
      </w:r>
      <w:hyperlink r:id="rId81" w:history="1">
        <w:r w:rsidRPr="00BF6C6A">
          <w:rPr>
            <w:rStyle w:val="af6"/>
            <w:bCs/>
          </w:rPr>
          <w:t>https://urait.ru/bcode/469466</w:t>
        </w:r>
      </w:hyperlink>
    </w:p>
    <w:p w14:paraId="6313A253" w14:textId="77777777" w:rsidR="001C1EEF" w:rsidRPr="00BF6C6A" w:rsidRDefault="001C1EEF" w:rsidP="001C1EEF">
      <w:pPr>
        <w:ind w:firstLine="708"/>
        <w:contextualSpacing/>
        <w:jc w:val="both"/>
        <w:rPr>
          <w:bCs/>
        </w:rPr>
      </w:pPr>
      <w:r w:rsidRPr="00BF6C6A">
        <w:rPr>
          <w:bCs/>
        </w:rPr>
        <w:t>7.  Князев, Е. А.  История России. Вторая половина XIX - начало ХХ века: учебник для среднего профессионального образования / Е. А. Князев. - 2-е изд., испр. и доп. – М.: Издательство Юрайт, 2020. - 296 с.</w:t>
      </w:r>
      <w:r w:rsidRPr="00BF6C6A">
        <w:t xml:space="preserve"> </w:t>
      </w:r>
      <w:r w:rsidRPr="00BF6C6A">
        <w:rPr>
          <w:bCs/>
        </w:rPr>
        <w:t xml:space="preserve">- (Профессиональное образование). - ISBN 978-5-534-12282-4. - Текст: электронный // ЭБС Юрайт [сайт]. - URL: </w:t>
      </w:r>
      <w:hyperlink r:id="rId82" w:history="1">
        <w:r w:rsidRPr="00BF6C6A">
          <w:rPr>
            <w:rStyle w:val="af6"/>
            <w:bCs/>
          </w:rPr>
          <w:t>https://urait.ru/bcode/456186</w:t>
        </w:r>
      </w:hyperlink>
    </w:p>
    <w:p w14:paraId="03473C59" w14:textId="23353C09" w:rsidR="001C1EEF" w:rsidRDefault="001C1EEF" w:rsidP="001C1EEF">
      <w:pPr>
        <w:ind w:firstLine="770"/>
        <w:contextualSpacing/>
        <w:jc w:val="both"/>
        <w:rPr>
          <w:rStyle w:val="af6"/>
          <w:bCs/>
        </w:rPr>
      </w:pPr>
      <w:r w:rsidRPr="00BF6C6A">
        <w:rPr>
          <w:bCs/>
        </w:rPr>
        <w:t>8. Некрасова, М. Б.  История России: учебник и практикум для среднего профессионального образования / М. Б. Некрасова. - 5-е изд., перераб. и доп. – М.: Издательство Юрайт, 2020. - 363 с.</w:t>
      </w:r>
      <w:r w:rsidRPr="00BF6C6A">
        <w:t xml:space="preserve"> </w:t>
      </w:r>
      <w:r w:rsidRPr="00BF6C6A">
        <w:rPr>
          <w:bCs/>
        </w:rPr>
        <w:t xml:space="preserve">- (Профессиональное образование). - SBN 978-5-534-05027-1. - Текст: электронный // ЭБС Юрайт [сайт]. - URL: </w:t>
      </w:r>
      <w:hyperlink r:id="rId83" w:history="1">
        <w:r w:rsidRPr="00BF6C6A">
          <w:rPr>
            <w:rStyle w:val="af6"/>
            <w:bCs/>
          </w:rPr>
          <w:t>https://urait.ru/bcode/469466</w:t>
        </w:r>
      </w:hyperlink>
    </w:p>
    <w:p w14:paraId="289EB0E9" w14:textId="72C1B989" w:rsidR="00BF6C6A" w:rsidRPr="00BF6C6A" w:rsidRDefault="00BF6C6A" w:rsidP="00BF6C6A">
      <w:pPr>
        <w:ind w:firstLine="770"/>
        <w:contextualSpacing/>
        <w:jc w:val="both"/>
        <w:rPr>
          <w:bCs/>
        </w:rPr>
      </w:pPr>
      <w:r>
        <w:rPr>
          <w:bCs/>
        </w:rPr>
        <w:t>9</w:t>
      </w:r>
      <w:r w:rsidRPr="00BF6C6A">
        <w:rPr>
          <w:bCs/>
        </w:rPr>
        <w:t xml:space="preserve">. Электронно-библиотечная система издательства «ЮРАЙТ» </w:t>
      </w:r>
      <w:r>
        <w:rPr>
          <w:bCs/>
        </w:rPr>
        <w:t xml:space="preserve">– </w:t>
      </w:r>
      <w:r w:rsidRPr="00BF6C6A">
        <w:rPr>
          <w:bCs/>
        </w:rPr>
        <w:t>URL:</w:t>
      </w:r>
      <w:r>
        <w:rPr>
          <w:bCs/>
        </w:rPr>
        <w:t xml:space="preserve"> </w:t>
      </w:r>
      <w:r w:rsidRPr="00BF6C6A">
        <w:rPr>
          <w:bCs/>
        </w:rPr>
        <w:t>https://urait.ru/</w:t>
      </w:r>
    </w:p>
    <w:p w14:paraId="6AF596C6" w14:textId="544BC813" w:rsidR="00BF6C6A" w:rsidRPr="00BF6C6A" w:rsidRDefault="00BF6C6A" w:rsidP="00BF6C6A">
      <w:pPr>
        <w:ind w:firstLine="770"/>
        <w:contextualSpacing/>
        <w:jc w:val="both"/>
        <w:rPr>
          <w:bCs/>
        </w:rPr>
      </w:pPr>
      <w:r>
        <w:rPr>
          <w:bCs/>
        </w:rPr>
        <w:t>10</w:t>
      </w:r>
      <w:r w:rsidRPr="00BF6C6A">
        <w:rPr>
          <w:bCs/>
        </w:rPr>
        <w:t>. Электронно-библиотечная система Znanium – URL: http://znanium.com/</w:t>
      </w:r>
    </w:p>
    <w:p w14:paraId="6AA60DFF" w14:textId="533D6826" w:rsidR="00BF6C6A" w:rsidRPr="00BF6C6A" w:rsidRDefault="00BF6C6A" w:rsidP="00BF6C6A">
      <w:pPr>
        <w:ind w:firstLine="770"/>
        <w:contextualSpacing/>
        <w:jc w:val="both"/>
        <w:rPr>
          <w:bCs/>
        </w:rPr>
      </w:pPr>
      <w:r>
        <w:rPr>
          <w:bCs/>
        </w:rPr>
        <w:t>11</w:t>
      </w:r>
      <w:r w:rsidRPr="00BF6C6A">
        <w:rPr>
          <w:bCs/>
        </w:rPr>
        <w:t>. Электронный ресурс цифровой образовательной среды СПО PROFобразование – URL: https://profspo.ru/</w:t>
      </w:r>
    </w:p>
    <w:p w14:paraId="4C4CF6A4" w14:textId="54AD8922" w:rsidR="00BF6C6A" w:rsidRDefault="00BF6C6A" w:rsidP="00BF6C6A">
      <w:pPr>
        <w:ind w:firstLine="770"/>
        <w:contextualSpacing/>
        <w:jc w:val="both"/>
        <w:rPr>
          <w:bCs/>
        </w:rPr>
      </w:pPr>
      <w:r>
        <w:rPr>
          <w:bCs/>
        </w:rPr>
        <w:t>12</w:t>
      </w:r>
      <w:r w:rsidRPr="00BF6C6A">
        <w:rPr>
          <w:bCs/>
        </w:rPr>
        <w:t>. Федеральный портал История России</w:t>
      </w:r>
      <w:r>
        <w:rPr>
          <w:bCs/>
        </w:rPr>
        <w:t xml:space="preserve"> </w:t>
      </w:r>
      <w:r w:rsidRPr="00BF6C6A">
        <w:rPr>
          <w:bCs/>
        </w:rPr>
        <w:t>– URL: http://histrf.ru</w:t>
      </w:r>
    </w:p>
    <w:p w14:paraId="5EE2CEEA" w14:textId="77777777" w:rsidR="001C1EEF" w:rsidRDefault="001C1EEF" w:rsidP="001C1EEF">
      <w:pPr>
        <w:ind w:firstLine="770"/>
        <w:contextualSpacing/>
        <w:jc w:val="both"/>
        <w:rPr>
          <w:bCs/>
        </w:rPr>
      </w:pPr>
    </w:p>
    <w:p w14:paraId="529713A4" w14:textId="77777777" w:rsidR="00A40C44" w:rsidRDefault="00A40C44" w:rsidP="00A40C44">
      <w:pPr>
        <w:rPr>
          <w:b/>
        </w:rPr>
        <w:sectPr w:rsidR="00A40C44">
          <w:pgSz w:w="11906" w:h="16838"/>
          <w:pgMar w:top="1134" w:right="850" w:bottom="1134" w:left="1701" w:header="708" w:footer="708" w:gutter="0"/>
          <w:cols w:space="708"/>
          <w:docGrid w:linePitch="360"/>
        </w:sectPr>
      </w:pPr>
    </w:p>
    <w:p w14:paraId="08D9522C" w14:textId="6D57D1CD" w:rsidR="00A40C44" w:rsidRPr="00957EA0" w:rsidRDefault="00957EA0" w:rsidP="00957EA0">
      <w:pPr>
        <w:spacing w:after="120" w:line="276" w:lineRule="auto"/>
        <w:jc w:val="center"/>
        <w:rPr>
          <w:b/>
          <w:bCs/>
        </w:rPr>
      </w:pPr>
      <w:r w:rsidRPr="00957EA0">
        <w:rPr>
          <w:b/>
          <w:bCs/>
        </w:rPr>
        <w:lastRenderedPageBreak/>
        <w:t xml:space="preserve">4. </w:t>
      </w:r>
      <w:r w:rsidR="00A40C44" w:rsidRPr="00957EA0">
        <w:rPr>
          <w:b/>
          <w:bCs/>
        </w:rPr>
        <w:t xml:space="preserve">КОНТРОЛЬ И ОЦЕНКА РЕЗУЛЬТАТОВ ОСВОЕНИЯ </w:t>
      </w:r>
      <w:r w:rsidR="00292CF6">
        <w:rPr>
          <w:b/>
          <w:bCs/>
        </w:rPr>
        <w:br/>
      </w:r>
      <w:r w:rsidR="00A40C44" w:rsidRPr="00957EA0">
        <w:rPr>
          <w:b/>
          <w:bCs/>
        </w:rPr>
        <w:t>УЧЕБНОЙ ДИСЦИПЛИНЫ</w:t>
      </w:r>
    </w:p>
    <w:tbl>
      <w:tblPr>
        <w:tblStyle w:val="afffffb"/>
        <w:tblW w:w="0" w:type="auto"/>
        <w:tblInd w:w="-5" w:type="dxa"/>
        <w:tblLook w:val="04A0" w:firstRow="1" w:lastRow="0" w:firstColumn="1" w:lastColumn="0" w:noHBand="0" w:noVBand="1"/>
      </w:tblPr>
      <w:tblGrid>
        <w:gridCol w:w="2866"/>
        <w:gridCol w:w="3810"/>
        <w:gridCol w:w="2667"/>
      </w:tblGrid>
      <w:tr w:rsidR="007D0E4A" w:rsidRPr="000F7E5F" w14:paraId="139CCEF7" w14:textId="77777777" w:rsidTr="000F7E5F">
        <w:tc>
          <w:tcPr>
            <w:tcW w:w="4962" w:type="dxa"/>
          </w:tcPr>
          <w:p w14:paraId="5FACB189" w14:textId="74DA5C2A" w:rsidR="007D0E4A" w:rsidRPr="000F7E5F" w:rsidRDefault="007D0E4A" w:rsidP="00FE40E5">
            <w:pPr>
              <w:pStyle w:val="a9"/>
              <w:spacing w:line="264" w:lineRule="auto"/>
              <w:ind w:left="0"/>
              <w:jc w:val="center"/>
              <w:rPr>
                <w:b/>
                <w:sz w:val="22"/>
                <w:szCs w:val="22"/>
                <w:lang w:eastAsia="ru-RU"/>
              </w:rPr>
            </w:pPr>
            <w:r w:rsidRPr="000F7E5F">
              <w:rPr>
                <w:b/>
                <w:bCs/>
                <w:sz w:val="22"/>
                <w:szCs w:val="22"/>
                <w:lang w:eastAsia="ru-RU"/>
              </w:rPr>
              <w:t>Результаты обучения</w:t>
            </w:r>
            <w:r w:rsidR="005546AF" w:rsidRPr="005546AF">
              <w:rPr>
                <w:b/>
                <w:bCs/>
                <w:i/>
                <w:sz w:val="22"/>
                <w:szCs w:val="22"/>
                <w:vertAlign w:val="superscript"/>
                <w:lang w:val="ru-RU" w:eastAsia="ru-RU"/>
              </w:rPr>
              <w:footnoteReference w:id="27"/>
            </w:r>
          </w:p>
        </w:tc>
        <w:tc>
          <w:tcPr>
            <w:tcW w:w="6378" w:type="dxa"/>
          </w:tcPr>
          <w:p w14:paraId="7F23C36F" w14:textId="77777777" w:rsidR="007D0E4A" w:rsidRPr="000F7E5F" w:rsidRDefault="007D0E4A" w:rsidP="00FE40E5">
            <w:pPr>
              <w:pStyle w:val="a9"/>
              <w:spacing w:line="264" w:lineRule="auto"/>
              <w:ind w:left="0"/>
              <w:jc w:val="center"/>
              <w:rPr>
                <w:b/>
                <w:sz w:val="22"/>
                <w:szCs w:val="22"/>
                <w:lang w:eastAsia="ru-RU"/>
              </w:rPr>
            </w:pPr>
            <w:r w:rsidRPr="000F7E5F">
              <w:rPr>
                <w:b/>
                <w:bCs/>
                <w:sz w:val="22"/>
                <w:szCs w:val="22"/>
                <w:lang w:eastAsia="ru-RU"/>
              </w:rPr>
              <w:t>Критерии оценки</w:t>
            </w:r>
          </w:p>
        </w:tc>
        <w:tc>
          <w:tcPr>
            <w:tcW w:w="3225" w:type="dxa"/>
          </w:tcPr>
          <w:p w14:paraId="1A0D8465" w14:textId="77777777" w:rsidR="007D0E4A" w:rsidRPr="000F7E5F" w:rsidRDefault="007D0E4A" w:rsidP="00FE40E5">
            <w:pPr>
              <w:pStyle w:val="a9"/>
              <w:spacing w:line="264" w:lineRule="auto"/>
              <w:ind w:left="0"/>
              <w:jc w:val="center"/>
              <w:rPr>
                <w:b/>
                <w:sz w:val="22"/>
                <w:szCs w:val="22"/>
                <w:lang w:eastAsia="ru-RU"/>
              </w:rPr>
            </w:pPr>
            <w:r w:rsidRPr="000F7E5F">
              <w:rPr>
                <w:b/>
                <w:bCs/>
                <w:sz w:val="22"/>
                <w:szCs w:val="22"/>
                <w:lang w:eastAsia="ru-RU"/>
              </w:rPr>
              <w:t>Методы оценки</w:t>
            </w:r>
          </w:p>
        </w:tc>
      </w:tr>
      <w:tr w:rsidR="007D0E4A" w:rsidRPr="000F7E5F" w14:paraId="2E050540" w14:textId="77777777" w:rsidTr="007D0E4A">
        <w:tc>
          <w:tcPr>
            <w:tcW w:w="14565" w:type="dxa"/>
            <w:gridSpan w:val="3"/>
          </w:tcPr>
          <w:p w14:paraId="3D3B7BB1" w14:textId="12D9760B" w:rsidR="007D0E4A" w:rsidRPr="000F7E5F" w:rsidRDefault="007D0E4A" w:rsidP="000F7E5F">
            <w:pPr>
              <w:pStyle w:val="a9"/>
              <w:spacing w:line="264" w:lineRule="auto"/>
              <w:ind w:left="0"/>
              <w:rPr>
                <w:b/>
                <w:bCs/>
                <w:sz w:val="24"/>
                <w:szCs w:val="24"/>
                <w:lang w:val="ru-RU" w:eastAsia="ru-RU"/>
              </w:rPr>
            </w:pPr>
            <w:r w:rsidRPr="000F7E5F">
              <w:rPr>
                <w:b/>
                <w:bCs/>
                <w:sz w:val="24"/>
                <w:szCs w:val="24"/>
                <w:lang w:val="ru-RU" w:eastAsia="ru-RU"/>
              </w:rPr>
              <w:t>Перечень знаний, осваиваемых в рамках дисциплины</w:t>
            </w:r>
          </w:p>
        </w:tc>
      </w:tr>
      <w:tr w:rsidR="007D0E4A" w14:paraId="3924BDB7" w14:textId="77777777" w:rsidTr="000F7E5F">
        <w:trPr>
          <w:trHeight w:val="963"/>
        </w:trPr>
        <w:tc>
          <w:tcPr>
            <w:tcW w:w="4962" w:type="dxa"/>
            <w:vMerge w:val="restart"/>
          </w:tcPr>
          <w:p w14:paraId="01BC9D05" w14:textId="77777777" w:rsidR="007D0E4A" w:rsidRPr="000F7E5F" w:rsidRDefault="007D0E4A" w:rsidP="000F7E5F">
            <w:pPr>
              <w:pStyle w:val="ab"/>
              <w:spacing w:line="264" w:lineRule="auto"/>
              <w:rPr>
                <w:sz w:val="24"/>
                <w:szCs w:val="24"/>
              </w:rPr>
            </w:pPr>
            <w:r w:rsidRPr="000F7E5F">
              <w:rPr>
                <w:sz w:val="24"/>
                <w:szCs w:val="24"/>
              </w:rPr>
              <w:t>- ключевые понятия и явления истории середины ХХ - нач. ХХI вв.;</w:t>
            </w:r>
          </w:p>
          <w:p w14:paraId="3BE080A3" w14:textId="77777777" w:rsidR="007D0E4A" w:rsidRPr="000F7E5F" w:rsidRDefault="007D0E4A" w:rsidP="000F7E5F">
            <w:pPr>
              <w:pStyle w:val="ab"/>
              <w:spacing w:line="264" w:lineRule="auto"/>
              <w:rPr>
                <w:sz w:val="24"/>
                <w:szCs w:val="24"/>
              </w:rPr>
            </w:pPr>
            <w:r w:rsidRPr="000F7E5F">
              <w:rPr>
                <w:sz w:val="24"/>
                <w:szCs w:val="24"/>
              </w:rPr>
              <w:t>- основные тенденции развития России и мира в середине ХХ - нач. ХХI вв.;</w:t>
            </w:r>
          </w:p>
          <w:p w14:paraId="2EB3D36C" w14:textId="77777777" w:rsidR="007D0E4A" w:rsidRPr="000F7E5F" w:rsidRDefault="007D0E4A" w:rsidP="000F7E5F">
            <w:pPr>
              <w:pStyle w:val="ab"/>
              <w:spacing w:line="264" w:lineRule="auto"/>
              <w:rPr>
                <w:sz w:val="24"/>
                <w:szCs w:val="24"/>
              </w:rPr>
            </w:pPr>
            <w:r w:rsidRPr="000F7E5F">
              <w:rPr>
                <w:sz w:val="24"/>
                <w:szCs w:val="24"/>
              </w:rPr>
              <w:t>- сущность и причины локальных, региональных, межгосударственных конфликтов в середине XX - начале XXI вв.;</w:t>
            </w:r>
          </w:p>
          <w:p w14:paraId="43C2976C" w14:textId="77777777" w:rsidR="007D0E4A" w:rsidRPr="000F7E5F" w:rsidRDefault="007D0E4A" w:rsidP="000F7E5F">
            <w:pPr>
              <w:pStyle w:val="ab"/>
              <w:spacing w:line="264" w:lineRule="auto"/>
              <w:rPr>
                <w:sz w:val="24"/>
                <w:szCs w:val="24"/>
              </w:rPr>
            </w:pPr>
            <w:r w:rsidRPr="000F7E5F">
              <w:rPr>
                <w:sz w:val="24"/>
                <w:szCs w:val="24"/>
              </w:rPr>
              <w:t>- основные процессы (дезинтеграционные, интеграционные, поликультурные, миграционные и иные) политического и экономического развития России и мира;</w:t>
            </w:r>
          </w:p>
          <w:p w14:paraId="1B37E520" w14:textId="77777777" w:rsidR="007D0E4A" w:rsidRPr="000F7E5F" w:rsidRDefault="007D0E4A" w:rsidP="000F7E5F">
            <w:pPr>
              <w:pStyle w:val="ab"/>
              <w:spacing w:line="264" w:lineRule="auto"/>
              <w:rPr>
                <w:sz w:val="24"/>
                <w:szCs w:val="24"/>
              </w:rPr>
            </w:pPr>
            <w:r w:rsidRPr="000F7E5F">
              <w:rPr>
                <w:sz w:val="24"/>
                <w:szCs w:val="24"/>
              </w:rPr>
              <w:t>- назначение международных организаций и основные направления их деятельности;</w:t>
            </w:r>
          </w:p>
          <w:p w14:paraId="4A5DBCC3" w14:textId="77777777" w:rsidR="007D0E4A" w:rsidRPr="000F7E5F" w:rsidRDefault="007D0E4A" w:rsidP="000F7E5F">
            <w:pPr>
              <w:pStyle w:val="ab"/>
              <w:spacing w:line="264" w:lineRule="auto"/>
              <w:rPr>
                <w:sz w:val="24"/>
                <w:szCs w:val="24"/>
              </w:rPr>
            </w:pPr>
            <w:r w:rsidRPr="000F7E5F">
              <w:rPr>
                <w:sz w:val="24"/>
                <w:szCs w:val="24"/>
              </w:rPr>
              <w:t>особенности развития культуры в конце XX - начале XXI вв.;</w:t>
            </w:r>
          </w:p>
          <w:p w14:paraId="091F7144" w14:textId="77777777" w:rsidR="007D0E4A" w:rsidRPr="000F7E5F" w:rsidRDefault="007D0E4A" w:rsidP="000F7E5F">
            <w:pPr>
              <w:pStyle w:val="ab"/>
              <w:spacing w:line="264" w:lineRule="auto"/>
              <w:rPr>
                <w:bCs/>
                <w:sz w:val="24"/>
                <w:szCs w:val="24"/>
              </w:rPr>
            </w:pPr>
            <w:r w:rsidRPr="000F7E5F">
              <w:rPr>
                <w:sz w:val="24"/>
                <w:szCs w:val="24"/>
              </w:rPr>
              <w:t xml:space="preserve">- проблемы и перспективы развития России и мира в конце XX - начале XXI вв. и их значение в профессиональной </w:t>
            </w:r>
            <w:r w:rsidRPr="000F7E5F">
              <w:rPr>
                <w:sz w:val="24"/>
                <w:szCs w:val="24"/>
              </w:rPr>
              <w:lastRenderedPageBreak/>
              <w:t>деятельности будущего специалиста.</w:t>
            </w:r>
          </w:p>
        </w:tc>
        <w:tc>
          <w:tcPr>
            <w:tcW w:w="6378" w:type="dxa"/>
          </w:tcPr>
          <w:p w14:paraId="6919B748" w14:textId="10AB0E77" w:rsidR="007D0E4A" w:rsidRPr="000F7E5F" w:rsidRDefault="007D0E4A" w:rsidP="000F7E5F">
            <w:pPr>
              <w:pStyle w:val="a9"/>
              <w:spacing w:before="0" w:line="264" w:lineRule="auto"/>
              <w:ind w:left="0"/>
              <w:rPr>
                <w:bCs/>
                <w:sz w:val="24"/>
                <w:szCs w:val="24"/>
                <w:lang w:eastAsia="ru-RU"/>
              </w:rPr>
            </w:pPr>
            <w:r w:rsidRPr="000F7E5F">
              <w:rPr>
                <w:bCs/>
                <w:sz w:val="24"/>
                <w:szCs w:val="24"/>
                <w:lang w:eastAsia="ru-RU"/>
              </w:rPr>
              <w:lastRenderedPageBreak/>
              <w:t>Полнота изложения материала, правильное определение основных понятий, понимание материала, обоснованность суждений, точность формулировок, адекватность применения терминологии, последовательное изложение материала.</w:t>
            </w:r>
          </w:p>
        </w:tc>
        <w:tc>
          <w:tcPr>
            <w:tcW w:w="3225" w:type="dxa"/>
          </w:tcPr>
          <w:p w14:paraId="1A994044" w14:textId="77777777" w:rsidR="007D0E4A" w:rsidRPr="000F7E5F" w:rsidRDefault="007D0E4A" w:rsidP="000F7E5F">
            <w:pPr>
              <w:pStyle w:val="a9"/>
              <w:spacing w:before="0" w:after="0" w:line="276" w:lineRule="auto"/>
              <w:ind w:left="0"/>
              <w:rPr>
                <w:bCs/>
                <w:sz w:val="24"/>
                <w:szCs w:val="24"/>
                <w:lang w:eastAsia="ru-RU"/>
              </w:rPr>
            </w:pPr>
            <w:r w:rsidRPr="000F7E5F">
              <w:rPr>
                <w:bCs/>
                <w:sz w:val="24"/>
                <w:szCs w:val="24"/>
                <w:lang w:eastAsia="ru-RU"/>
              </w:rPr>
              <w:t>Текущий контроль</w:t>
            </w:r>
          </w:p>
          <w:p w14:paraId="044334E4" w14:textId="77777777" w:rsidR="007D0E4A" w:rsidRPr="000F7E5F" w:rsidRDefault="007D0E4A" w:rsidP="000F7E5F">
            <w:pPr>
              <w:pStyle w:val="a9"/>
              <w:spacing w:before="0" w:after="0" w:line="276" w:lineRule="auto"/>
              <w:ind w:left="0"/>
              <w:rPr>
                <w:bCs/>
                <w:sz w:val="24"/>
                <w:szCs w:val="24"/>
                <w:lang w:eastAsia="ru-RU"/>
              </w:rPr>
            </w:pPr>
            <w:r w:rsidRPr="000F7E5F">
              <w:rPr>
                <w:bCs/>
                <w:sz w:val="24"/>
                <w:szCs w:val="24"/>
                <w:lang w:eastAsia="ru-RU"/>
              </w:rPr>
              <w:t>при проведении:</w:t>
            </w:r>
          </w:p>
          <w:p w14:paraId="2150CD8C" w14:textId="77777777" w:rsidR="007D0E4A" w:rsidRPr="000F7E5F" w:rsidRDefault="007D0E4A" w:rsidP="000F7E5F">
            <w:pPr>
              <w:pStyle w:val="a9"/>
              <w:spacing w:before="0" w:after="0" w:line="276" w:lineRule="auto"/>
              <w:ind w:left="0"/>
              <w:rPr>
                <w:b/>
                <w:sz w:val="24"/>
                <w:szCs w:val="24"/>
                <w:lang w:eastAsia="ru-RU"/>
              </w:rPr>
            </w:pPr>
            <w:r w:rsidRPr="000F7E5F">
              <w:rPr>
                <w:bCs/>
                <w:sz w:val="24"/>
                <w:szCs w:val="24"/>
                <w:lang w:eastAsia="ru-RU"/>
              </w:rPr>
              <w:t>- письменного, устного опроса</w:t>
            </w:r>
          </w:p>
          <w:p w14:paraId="33EA289C" w14:textId="77777777" w:rsidR="007D0E4A" w:rsidRPr="000F7E5F" w:rsidRDefault="007D0E4A" w:rsidP="000F7E5F">
            <w:pPr>
              <w:pStyle w:val="a9"/>
              <w:spacing w:before="0" w:after="0" w:line="276" w:lineRule="auto"/>
              <w:ind w:left="0"/>
              <w:rPr>
                <w:b/>
                <w:sz w:val="24"/>
                <w:szCs w:val="24"/>
                <w:lang w:eastAsia="ru-RU"/>
              </w:rPr>
            </w:pPr>
            <w:r w:rsidRPr="000F7E5F">
              <w:rPr>
                <w:bCs/>
                <w:sz w:val="24"/>
                <w:szCs w:val="24"/>
                <w:lang w:eastAsia="ru-RU"/>
              </w:rPr>
              <w:t>- тестирование</w:t>
            </w:r>
          </w:p>
        </w:tc>
      </w:tr>
      <w:tr w:rsidR="007D0E4A" w14:paraId="4343F908" w14:textId="77777777" w:rsidTr="000F7E5F">
        <w:tc>
          <w:tcPr>
            <w:tcW w:w="4962" w:type="dxa"/>
            <w:vMerge/>
          </w:tcPr>
          <w:p w14:paraId="518EF58A" w14:textId="77777777" w:rsidR="007D0E4A" w:rsidRPr="000F7E5F" w:rsidRDefault="007D0E4A" w:rsidP="00FE40E5">
            <w:pPr>
              <w:pStyle w:val="a9"/>
              <w:spacing w:line="264" w:lineRule="auto"/>
              <w:ind w:left="0"/>
              <w:rPr>
                <w:b/>
                <w:sz w:val="24"/>
                <w:szCs w:val="24"/>
                <w:lang w:eastAsia="ru-RU"/>
              </w:rPr>
            </w:pPr>
          </w:p>
        </w:tc>
        <w:tc>
          <w:tcPr>
            <w:tcW w:w="6378" w:type="dxa"/>
          </w:tcPr>
          <w:p w14:paraId="746E83B9" w14:textId="77777777" w:rsidR="007D0E4A" w:rsidRPr="000F7E5F" w:rsidRDefault="007D0E4A" w:rsidP="000F7E5F">
            <w:pPr>
              <w:pStyle w:val="a9"/>
              <w:spacing w:before="0" w:line="264" w:lineRule="auto"/>
              <w:ind w:left="0"/>
              <w:rPr>
                <w:bCs/>
                <w:sz w:val="24"/>
                <w:szCs w:val="24"/>
                <w:lang w:eastAsia="ru-RU"/>
              </w:rPr>
            </w:pPr>
            <w:r w:rsidRPr="000F7E5F">
              <w:rPr>
                <w:bCs/>
                <w:sz w:val="24"/>
                <w:szCs w:val="24"/>
                <w:lang w:eastAsia="ru-RU"/>
              </w:rPr>
              <w:t xml:space="preserve">Актуальность темы, соответствие содержания заявленной теме, раскрытие темы на теоретическом уровне, в связях и с обоснованиями, с корректным использованием терминов и понятий в контексте темы; аргументированная позиция с опорой на факты общественной жизни. </w:t>
            </w:r>
          </w:p>
        </w:tc>
        <w:tc>
          <w:tcPr>
            <w:tcW w:w="3225" w:type="dxa"/>
          </w:tcPr>
          <w:p w14:paraId="4EC0532E" w14:textId="77777777" w:rsidR="007D0E4A" w:rsidRPr="000F7E5F" w:rsidRDefault="007D0E4A" w:rsidP="000F7E5F">
            <w:pPr>
              <w:pStyle w:val="a9"/>
              <w:spacing w:before="0" w:after="0" w:line="276" w:lineRule="auto"/>
              <w:ind w:left="0"/>
              <w:rPr>
                <w:bCs/>
                <w:sz w:val="24"/>
                <w:szCs w:val="24"/>
                <w:lang w:eastAsia="ru-RU"/>
              </w:rPr>
            </w:pPr>
            <w:r w:rsidRPr="000F7E5F">
              <w:rPr>
                <w:bCs/>
                <w:sz w:val="24"/>
                <w:szCs w:val="24"/>
                <w:lang w:eastAsia="ru-RU"/>
              </w:rPr>
              <w:t>Подготовка докладов и эссе</w:t>
            </w:r>
          </w:p>
        </w:tc>
      </w:tr>
      <w:tr w:rsidR="007D0E4A" w14:paraId="47992DC0" w14:textId="77777777" w:rsidTr="000F7E5F">
        <w:tc>
          <w:tcPr>
            <w:tcW w:w="4962" w:type="dxa"/>
            <w:vMerge/>
          </w:tcPr>
          <w:p w14:paraId="21B58246" w14:textId="77777777" w:rsidR="007D0E4A" w:rsidRPr="000F7E5F" w:rsidRDefault="007D0E4A" w:rsidP="00FE40E5">
            <w:pPr>
              <w:pStyle w:val="a9"/>
              <w:spacing w:line="264" w:lineRule="auto"/>
              <w:ind w:left="0"/>
              <w:jc w:val="both"/>
              <w:rPr>
                <w:b/>
                <w:sz w:val="24"/>
                <w:szCs w:val="24"/>
                <w:lang w:eastAsia="ru-RU"/>
              </w:rPr>
            </w:pPr>
          </w:p>
        </w:tc>
        <w:tc>
          <w:tcPr>
            <w:tcW w:w="6378" w:type="dxa"/>
          </w:tcPr>
          <w:p w14:paraId="4B536D27" w14:textId="77777777" w:rsidR="007D0E4A" w:rsidRPr="000F7E5F" w:rsidRDefault="007D0E4A" w:rsidP="000F7E5F">
            <w:pPr>
              <w:pStyle w:val="a9"/>
              <w:spacing w:before="0" w:line="264" w:lineRule="auto"/>
              <w:ind w:left="0"/>
              <w:rPr>
                <w:bCs/>
                <w:sz w:val="24"/>
                <w:szCs w:val="24"/>
                <w:lang w:eastAsia="ru-RU"/>
              </w:rPr>
            </w:pPr>
            <w:r w:rsidRPr="000F7E5F">
              <w:rPr>
                <w:bCs/>
                <w:sz w:val="24"/>
                <w:szCs w:val="24"/>
                <w:lang w:eastAsia="ru-RU"/>
              </w:rPr>
              <w:t xml:space="preserve">Актуальность темы, соответствие содержания заявленной теме, соответствие общим требованиям написания и техническим требованиям оформления индивидуального/группового проекта, грамотность изложения материала, наличие чёткой композиции и структуры; логика в представлении материала,  полнота раскрытия проблемы, умение выделять главное, анализировать, правильно отбирать фактический материал для аргументации, сравнивать реферируемые источники, разные точки зрения, проект представляет собой самостоятельное исследование, представлен </w:t>
            </w:r>
            <w:r w:rsidRPr="000F7E5F">
              <w:rPr>
                <w:bCs/>
                <w:sz w:val="24"/>
                <w:szCs w:val="24"/>
                <w:lang w:eastAsia="ru-RU"/>
              </w:rPr>
              <w:lastRenderedPageBreak/>
              <w:t>качественный анализ найденного материала.</w:t>
            </w:r>
          </w:p>
        </w:tc>
        <w:tc>
          <w:tcPr>
            <w:tcW w:w="3225" w:type="dxa"/>
          </w:tcPr>
          <w:p w14:paraId="5A8F5412" w14:textId="77777777" w:rsidR="007D0E4A" w:rsidRPr="000F7E5F" w:rsidRDefault="007D0E4A" w:rsidP="000F7E5F">
            <w:pPr>
              <w:rPr>
                <w:bCs/>
                <w:sz w:val="24"/>
                <w:szCs w:val="24"/>
              </w:rPr>
            </w:pPr>
            <w:r w:rsidRPr="000F7E5F">
              <w:rPr>
                <w:bCs/>
                <w:sz w:val="24"/>
                <w:szCs w:val="24"/>
              </w:rPr>
              <w:lastRenderedPageBreak/>
              <w:t>Подготовка и защита индивидуальных и групповых проектов</w:t>
            </w:r>
          </w:p>
        </w:tc>
      </w:tr>
      <w:tr w:rsidR="007D0E4A" w:rsidRPr="000F7E5F" w14:paraId="24CB7D8A" w14:textId="77777777" w:rsidTr="000F7E5F">
        <w:tc>
          <w:tcPr>
            <w:tcW w:w="4962" w:type="dxa"/>
            <w:vMerge/>
          </w:tcPr>
          <w:p w14:paraId="5A7CF837" w14:textId="77777777" w:rsidR="007D0E4A" w:rsidRPr="000F7E5F" w:rsidRDefault="007D0E4A" w:rsidP="00FE40E5">
            <w:pPr>
              <w:pStyle w:val="a9"/>
              <w:spacing w:line="264" w:lineRule="auto"/>
              <w:ind w:left="0"/>
              <w:jc w:val="both"/>
              <w:rPr>
                <w:bCs/>
                <w:sz w:val="24"/>
                <w:szCs w:val="24"/>
                <w:lang w:eastAsia="ru-RU"/>
              </w:rPr>
            </w:pPr>
          </w:p>
        </w:tc>
        <w:tc>
          <w:tcPr>
            <w:tcW w:w="6378" w:type="dxa"/>
          </w:tcPr>
          <w:p w14:paraId="074B2B2D" w14:textId="77777777" w:rsidR="007D0E4A" w:rsidRPr="000F7E5F" w:rsidRDefault="007D0E4A" w:rsidP="007D0E4A">
            <w:pPr>
              <w:pStyle w:val="a9"/>
              <w:spacing w:before="0" w:line="264" w:lineRule="auto"/>
              <w:ind w:left="0"/>
              <w:rPr>
                <w:bCs/>
                <w:sz w:val="24"/>
                <w:szCs w:val="24"/>
                <w:lang w:eastAsia="ru-RU"/>
              </w:rPr>
            </w:pPr>
            <w:r w:rsidRPr="000F7E5F">
              <w:rPr>
                <w:bCs/>
                <w:sz w:val="24"/>
                <w:szCs w:val="24"/>
                <w:lang w:eastAsia="ru-RU"/>
              </w:rPr>
              <w:t xml:space="preserve">Промежуточная аттестация в форме защиты исследовательского проекта </w:t>
            </w:r>
          </w:p>
        </w:tc>
        <w:tc>
          <w:tcPr>
            <w:tcW w:w="3225" w:type="dxa"/>
          </w:tcPr>
          <w:p w14:paraId="69C424FA" w14:textId="77777777" w:rsidR="007D0E4A" w:rsidRPr="000F7E5F" w:rsidRDefault="007D0E4A" w:rsidP="007D0E4A">
            <w:pPr>
              <w:pStyle w:val="a9"/>
              <w:spacing w:before="0" w:line="264" w:lineRule="auto"/>
              <w:ind w:left="0"/>
              <w:rPr>
                <w:bCs/>
                <w:sz w:val="24"/>
                <w:szCs w:val="24"/>
                <w:lang w:eastAsia="ru-RU"/>
              </w:rPr>
            </w:pPr>
            <w:r w:rsidRPr="000F7E5F">
              <w:rPr>
                <w:bCs/>
                <w:sz w:val="24"/>
                <w:szCs w:val="24"/>
                <w:lang w:eastAsia="ru-RU"/>
              </w:rPr>
              <w:t>Дифференцированный зачет</w:t>
            </w:r>
          </w:p>
        </w:tc>
      </w:tr>
      <w:tr w:rsidR="007D0E4A" w14:paraId="3097433C" w14:textId="77777777" w:rsidTr="007D0E4A">
        <w:tc>
          <w:tcPr>
            <w:tcW w:w="14565" w:type="dxa"/>
            <w:gridSpan w:val="3"/>
          </w:tcPr>
          <w:p w14:paraId="45B44A68" w14:textId="2A20B058" w:rsidR="007D0E4A" w:rsidRPr="007D0E4A" w:rsidRDefault="007D0E4A" w:rsidP="007D0E4A">
            <w:pPr>
              <w:spacing w:line="264" w:lineRule="auto"/>
              <w:rPr>
                <w:bCs/>
                <w:sz w:val="24"/>
                <w:szCs w:val="24"/>
              </w:rPr>
            </w:pPr>
            <w:r w:rsidRPr="007D0E4A">
              <w:rPr>
                <w:b/>
                <w:bCs/>
                <w:sz w:val="24"/>
                <w:szCs w:val="24"/>
              </w:rPr>
              <w:t xml:space="preserve">Перечень </w:t>
            </w:r>
            <w:r>
              <w:rPr>
                <w:b/>
                <w:bCs/>
                <w:sz w:val="24"/>
                <w:szCs w:val="24"/>
              </w:rPr>
              <w:t>уме</w:t>
            </w:r>
            <w:r w:rsidRPr="007D0E4A">
              <w:rPr>
                <w:b/>
                <w:bCs/>
                <w:sz w:val="24"/>
                <w:szCs w:val="24"/>
              </w:rPr>
              <w:t>ний, осваиваемых в рамках дисциплины</w:t>
            </w:r>
          </w:p>
        </w:tc>
      </w:tr>
      <w:tr w:rsidR="007D0E4A" w:rsidRPr="000F7E5F" w14:paraId="5D430108" w14:textId="77777777" w:rsidTr="000F7E5F">
        <w:tc>
          <w:tcPr>
            <w:tcW w:w="4962" w:type="dxa"/>
            <w:vMerge w:val="restart"/>
          </w:tcPr>
          <w:p w14:paraId="4D3FAE44" w14:textId="77777777" w:rsidR="007D0E4A" w:rsidRPr="000F7E5F" w:rsidRDefault="007D0E4A" w:rsidP="007D0E4A">
            <w:pPr>
              <w:pStyle w:val="a9"/>
              <w:spacing w:before="0" w:after="0" w:line="264" w:lineRule="auto"/>
              <w:ind w:left="40"/>
              <w:rPr>
                <w:bCs/>
                <w:sz w:val="24"/>
                <w:szCs w:val="24"/>
                <w:lang w:eastAsia="ru-RU"/>
              </w:rPr>
            </w:pPr>
            <w:r w:rsidRPr="000F7E5F">
              <w:rPr>
                <w:bCs/>
                <w:sz w:val="24"/>
                <w:szCs w:val="24"/>
                <w:lang w:eastAsia="ru-RU"/>
              </w:rPr>
              <w:t>- ориентироваться в современной экономической, политической и культурной ситуации в России и мире;</w:t>
            </w:r>
          </w:p>
          <w:p w14:paraId="1F0D3E39" w14:textId="77777777" w:rsidR="007D0E4A" w:rsidRPr="000F7E5F" w:rsidRDefault="007D0E4A" w:rsidP="007D0E4A">
            <w:pPr>
              <w:pStyle w:val="a9"/>
              <w:spacing w:before="0" w:after="0" w:line="264" w:lineRule="auto"/>
              <w:ind w:left="40"/>
              <w:rPr>
                <w:bCs/>
                <w:sz w:val="24"/>
                <w:szCs w:val="24"/>
                <w:lang w:eastAsia="ru-RU"/>
              </w:rPr>
            </w:pPr>
            <w:r w:rsidRPr="000F7E5F">
              <w:rPr>
                <w:bCs/>
                <w:sz w:val="24"/>
                <w:szCs w:val="24"/>
                <w:lang w:eastAsia="ru-RU"/>
              </w:rPr>
              <w:t>- определять основные тенденции социально-экономического, политического и культурного развития России и мира;</w:t>
            </w:r>
          </w:p>
          <w:p w14:paraId="5A18CA2D" w14:textId="77777777" w:rsidR="007D0E4A" w:rsidRPr="000F7E5F" w:rsidRDefault="007D0E4A" w:rsidP="007D0E4A">
            <w:pPr>
              <w:pStyle w:val="a9"/>
              <w:spacing w:before="0" w:after="0" w:line="264" w:lineRule="auto"/>
              <w:ind w:left="40"/>
              <w:rPr>
                <w:bCs/>
                <w:sz w:val="24"/>
                <w:szCs w:val="24"/>
                <w:lang w:eastAsia="ru-RU"/>
              </w:rPr>
            </w:pPr>
            <w:r w:rsidRPr="000F7E5F">
              <w:rPr>
                <w:bCs/>
                <w:sz w:val="24"/>
                <w:szCs w:val="24"/>
                <w:lang w:eastAsia="ru-RU"/>
              </w:rPr>
              <w:t>- выявлять взаимосвязь отечественных, региональных, мировых социально-экономических, политических и культурных процессов;</w:t>
            </w:r>
          </w:p>
          <w:p w14:paraId="04110667" w14:textId="77777777" w:rsidR="007D0E4A" w:rsidRPr="000F7E5F" w:rsidRDefault="007D0E4A" w:rsidP="007D0E4A">
            <w:pPr>
              <w:pStyle w:val="a9"/>
              <w:spacing w:before="0" w:after="0" w:line="264" w:lineRule="auto"/>
              <w:ind w:left="40"/>
              <w:rPr>
                <w:bCs/>
                <w:sz w:val="24"/>
                <w:szCs w:val="24"/>
                <w:lang w:eastAsia="ru-RU"/>
              </w:rPr>
            </w:pPr>
            <w:r w:rsidRPr="000F7E5F">
              <w:rPr>
                <w:bCs/>
                <w:sz w:val="24"/>
                <w:szCs w:val="24"/>
                <w:lang w:eastAsia="ru-RU"/>
              </w:rPr>
              <w:t>- определять значимость профессиональной деятельности в решении современных финансово-экономических проблем;</w:t>
            </w:r>
          </w:p>
          <w:p w14:paraId="1C2F6008" w14:textId="77777777" w:rsidR="007D0E4A" w:rsidRPr="000F7E5F" w:rsidRDefault="007D0E4A" w:rsidP="007D0E4A">
            <w:pPr>
              <w:pStyle w:val="a9"/>
              <w:spacing w:before="0" w:after="0" w:line="264" w:lineRule="auto"/>
              <w:ind w:left="40"/>
              <w:rPr>
                <w:bCs/>
                <w:sz w:val="24"/>
                <w:szCs w:val="24"/>
                <w:lang w:eastAsia="ru-RU"/>
              </w:rPr>
            </w:pPr>
            <w:r w:rsidRPr="000F7E5F">
              <w:rPr>
                <w:bCs/>
                <w:sz w:val="24"/>
                <w:szCs w:val="24"/>
                <w:lang w:eastAsia="ru-RU"/>
              </w:rPr>
              <w:t>- проявлять активную гражданскую позицию, основанную на демократических ценностях мировой истории.</w:t>
            </w:r>
          </w:p>
        </w:tc>
        <w:tc>
          <w:tcPr>
            <w:tcW w:w="6378" w:type="dxa"/>
          </w:tcPr>
          <w:p w14:paraId="6083D8BD" w14:textId="77777777" w:rsidR="007D0E4A" w:rsidRPr="000F7E5F" w:rsidRDefault="007D0E4A" w:rsidP="000F7E5F">
            <w:pPr>
              <w:pStyle w:val="a9"/>
              <w:spacing w:line="264" w:lineRule="auto"/>
              <w:ind w:left="26" w:hanging="26"/>
              <w:rPr>
                <w:bCs/>
                <w:sz w:val="24"/>
                <w:szCs w:val="24"/>
                <w:lang w:eastAsia="ru-RU"/>
              </w:rPr>
            </w:pPr>
            <w:r w:rsidRPr="000F7E5F">
              <w:rPr>
                <w:bCs/>
                <w:sz w:val="24"/>
                <w:szCs w:val="24"/>
                <w:lang w:eastAsia="ru-RU"/>
              </w:rPr>
              <w:t xml:space="preserve">Степень реализации плана семинарского занятия (полная, частичная); степень полноты и детальности рассмотрения основных вопросов в ходе. занятия;  степень реализации умений студентов рассуждать, дискутировать. </w:t>
            </w:r>
          </w:p>
        </w:tc>
        <w:tc>
          <w:tcPr>
            <w:tcW w:w="3225" w:type="dxa"/>
          </w:tcPr>
          <w:p w14:paraId="3D1EAF97" w14:textId="77777777" w:rsidR="007D0E4A" w:rsidRPr="000F7E5F" w:rsidRDefault="007D0E4A" w:rsidP="007D0E4A">
            <w:pPr>
              <w:spacing w:line="264" w:lineRule="auto"/>
              <w:jc w:val="both"/>
              <w:rPr>
                <w:bCs/>
                <w:sz w:val="24"/>
                <w:szCs w:val="24"/>
              </w:rPr>
            </w:pPr>
            <w:r w:rsidRPr="000F7E5F">
              <w:rPr>
                <w:bCs/>
                <w:sz w:val="24"/>
                <w:szCs w:val="24"/>
              </w:rPr>
              <w:t>Оценка результатов выполнения практической работы (семинарские занятия)</w:t>
            </w:r>
          </w:p>
        </w:tc>
      </w:tr>
      <w:tr w:rsidR="007D0E4A" w14:paraId="27FB0F8D" w14:textId="77777777" w:rsidTr="000F7E5F">
        <w:tc>
          <w:tcPr>
            <w:tcW w:w="4962" w:type="dxa"/>
            <w:vMerge/>
          </w:tcPr>
          <w:p w14:paraId="6E8B6D31" w14:textId="77777777" w:rsidR="007D0E4A" w:rsidRPr="008763BF" w:rsidRDefault="007D0E4A" w:rsidP="007D0E4A">
            <w:pPr>
              <w:pStyle w:val="a9"/>
              <w:spacing w:line="264" w:lineRule="auto"/>
              <w:ind w:left="37"/>
              <w:jc w:val="both"/>
              <w:rPr>
                <w:bCs/>
                <w:lang w:eastAsia="ru-RU"/>
              </w:rPr>
            </w:pPr>
          </w:p>
        </w:tc>
        <w:tc>
          <w:tcPr>
            <w:tcW w:w="6378" w:type="dxa"/>
          </w:tcPr>
          <w:p w14:paraId="75E8D01B" w14:textId="77777777" w:rsidR="007D0E4A" w:rsidRPr="005D3519" w:rsidRDefault="007D0E4A" w:rsidP="000F7E5F">
            <w:pPr>
              <w:rPr>
                <w:bCs/>
                <w:sz w:val="24"/>
                <w:szCs w:val="24"/>
              </w:rPr>
            </w:pPr>
            <w:r>
              <w:rPr>
                <w:bCs/>
                <w:sz w:val="24"/>
                <w:szCs w:val="24"/>
              </w:rPr>
              <w:t xml:space="preserve">Степень </w:t>
            </w:r>
            <w:r w:rsidRPr="005D3519">
              <w:rPr>
                <w:bCs/>
                <w:sz w:val="24"/>
                <w:szCs w:val="24"/>
              </w:rPr>
              <w:t>усвоени</w:t>
            </w:r>
            <w:r>
              <w:rPr>
                <w:bCs/>
                <w:sz w:val="24"/>
                <w:szCs w:val="24"/>
              </w:rPr>
              <w:t>я</w:t>
            </w:r>
            <w:r w:rsidRPr="005D3519">
              <w:rPr>
                <w:bCs/>
                <w:sz w:val="24"/>
                <w:szCs w:val="24"/>
              </w:rPr>
              <w:t xml:space="preserve"> материала любой степени сложности; умени</w:t>
            </w:r>
            <w:r>
              <w:rPr>
                <w:bCs/>
                <w:sz w:val="24"/>
                <w:szCs w:val="24"/>
              </w:rPr>
              <w:t>я</w:t>
            </w:r>
            <w:r w:rsidRPr="005D3519">
              <w:rPr>
                <w:bCs/>
                <w:sz w:val="24"/>
                <w:szCs w:val="24"/>
              </w:rPr>
              <w:t xml:space="preserve"> и навык</w:t>
            </w:r>
            <w:r>
              <w:rPr>
                <w:bCs/>
                <w:sz w:val="24"/>
                <w:szCs w:val="24"/>
              </w:rPr>
              <w:t>и</w:t>
            </w:r>
            <w:r w:rsidRPr="005D3519">
              <w:rPr>
                <w:bCs/>
                <w:sz w:val="24"/>
                <w:szCs w:val="24"/>
              </w:rPr>
              <w:t xml:space="preserve"> работы в команде, наблюдения и принятия решения, способностей контактировать и слушать других, риторически</w:t>
            </w:r>
            <w:r>
              <w:rPr>
                <w:bCs/>
                <w:sz w:val="24"/>
                <w:szCs w:val="24"/>
              </w:rPr>
              <w:t>е</w:t>
            </w:r>
            <w:r w:rsidRPr="005D3519">
              <w:rPr>
                <w:bCs/>
                <w:sz w:val="24"/>
                <w:szCs w:val="24"/>
              </w:rPr>
              <w:t xml:space="preserve"> способност</w:t>
            </w:r>
            <w:r>
              <w:rPr>
                <w:bCs/>
                <w:sz w:val="24"/>
                <w:szCs w:val="24"/>
              </w:rPr>
              <w:t>и</w:t>
            </w:r>
            <w:r w:rsidRPr="005D3519">
              <w:rPr>
                <w:bCs/>
                <w:sz w:val="24"/>
                <w:szCs w:val="24"/>
              </w:rPr>
              <w:t>, лидерски</w:t>
            </w:r>
            <w:r>
              <w:rPr>
                <w:bCs/>
                <w:sz w:val="24"/>
                <w:szCs w:val="24"/>
              </w:rPr>
              <w:t>е</w:t>
            </w:r>
            <w:r w:rsidRPr="005D3519">
              <w:rPr>
                <w:bCs/>
                <w:sz w:val="24"/>
                <w:szCs w:val="24"/>
              </w:rPr>
              <w:t xml:space="preserve"> качеств</w:t>
            </w:r>
            <w:r>
              <w:rPr>
                <w:bCs/>
                <w:sz w:val="24"/>
                <w:szCs w:val="24"/>
              </w:rPr>
              <w:t>а</w:t>
            </w:r>
            <w:r w:rsidRPr="005D3519">
              <w:rPr>
                <w:bCs/>
                <w:sz w:val="24"/>
                <w:szCs w:val="24"/>
              </w:rPr>
              <w:t>; умение доказывать и отстаивать свою точку зрения, организаторские способност</w:t>
            </w:r>
            <w:r>
              <w:rPr>
                <w:bCs/>
                <w:sz w:val="24"/>
                <w:szCs w:val="24"/>
              </w:rPr>
              <w:t>и</w:t>
            </w:r>
            <w:r w:rsidRPr="005D3519">
              <w:rPr>
                <w:bCs/>
                <w:sz w:val="24"/>
                <w:szCs w:val="24"/>
              </w:rPr>
              <w:t>.</w:t>
            </w:r>
          </w:p>
          <w:p w14:paraId="7F849DCE" w14:textId="77777777" w:rsidR="007D0E4A" w:rsidRPr="0083316D" w:rsidRDefault="007D0E4A" w:rsidP="000F7E5F">
            <w:pPr>
              <w:pStyle w:val="a9"/>
              <w:spacing w:line="264" w:lineRule="auto"/>
              <w:ind w:left="26" w:hanging="26"/>
              <w:rPr>
                <w:bCs/>
                <w:lang w:eastAsia="ru-RU"/>
              </w:rPr>
            </w:pPr>
          </w:p>
        </w:tc>
        <w:tc>
          <w:tcPr>
            <w:tcW w:w="3225" w:type="dxa"/>
          </w:tcPr>
          <w:p w14:paraId="1DA6EDBC" w14:textId="77777777" w:rsidR="007D0E4A" w:rsidRPr="00744405" w:rsidRDefault="007D0E4A" w:rsidP="007D0E4A">
            <w:pPr>
              <w:spacing w:line="264" w:lineRule="auto"/>
              <w:jc w:val="both"/>
              <w:rPr>
                <w:bCs/>
                <w:sz w:val="24"/>
                <w:szCs w:val="24"/>
              </w:rPr>
            </w:pPr>
            <w:r w:rsidRPr="005D3519">
              <w:rPr>
                <w:bCs/>
                <w:sz w:val="24"/>
                <w:szCs w:val="24"/>
              </w:rPr>
              <w:t>Деловая игра</w:t>
            </w:r>
            <w:r>
              <w:rPr>
                <w:bCs/>
                <w:sz w:val="24"/>
                <w:szCs w:val="24"/>
              </w:rPr>
              <w:t xml:space="preserve"> (урок-дебаты)</w:t>
            </w:r>
          </w:p>
        </w:tc>
      </w:tr>
    </w:tbl>
    <w:p w14:paraId="28866E87" w14:textId="77777777" w:rsidR="00A40C44" w:rsidRPr="00411902" w:rsidRDefault="00A40C44" w:rsidP="00A40C44">
      <w:pPr>
        <w:pStyle w:val="a9"/>
        <w:spacing w:after="0" w:line="360" w:lineRule="auto"/>
        <w:rPr>
          <w:b/>
          <w:lang w:eastAsia="ru-RU"/>
        </w:rPr>
      </w:pPr>
    </w:p>
    <w:p w14:paraId="7AEA8ABD" w14:textId="77777777" w:rsidR="00D02E04" w:rsidRDefault="00D02E04" w:rsidP="00A40C44">
      <w:pPr>
        <w:sectPr w:rsidR="00D02E04" w:rsidSect="00292CF6">
          <w:pgSz w:w="11900" w:h="16840"/>
          <w:pgMar w:top="1134" w:right="851" w:bottom="1134" w:left="1701" w:header="709" w:footer="709" w:gutter="0"/>
          <w:cols w:space="708"/>
          <w:docGrid w:linePitch="360"/>
        </w:sectPr>
      </w:pPr>
    </w:p>
    <w:p w14:paraId="1B04D51E" w14:textId="77777777" w:rsidR="0081110B" w:rsidRPr="00F67B75" w:rsidRDefault="0081110B" w:rsidP="0081110B">
      <w:pPr>
        <w:spacing w:line="360" w:lineRule="auto"/>
        <w:jc w:val="right"/>
        <w:rPr>
          <w:b/>
        </w:rPr>
      </w:pPr>
      <w:bookmarkStart w:id="48" w:name="_Toc807265"/>
      <w:r w:rsidRPr="00F67B75">
        <w:rPr>
          <w:b/>
        </w:rPr>
        <w:lastRenderedPageBreak/>
        <w:t>Приложение 2.3</w:t>
      </w:r>
      <w:bookmarkEnd w:id="48"/>
    </w:p>
    <w:p w14:paraId="2370A4FC" w14:textId="77777777" w:rsidR="0081110B" w:rsidRPr="00F67B75" w:rsidRDefault="0081110B" w:rsidP="0081110B">
      <w:pPr>
        <w:spacing w:line="360" w:lineRule="auto"/>
        <w:jc w:val="right"/>
        <w:rPr>
          <w:b/>
        </w:rPr>
      </w:pPr>
      <w:r w:rsidRPr="00F67B75">
        <w:rPr>
          <w:b/>
        </w:rPr>
        <w:t xml:space="preserve">к ПООП по специальности </w:t>
      </w:r>
    </w:p>
    <w:p w14:paraId="33761D28" w14:textId="77777777" w:rsidR="0081110B" w:rsidRPr="00F67B75" w:rsidRDefault="0081110B" w:rsidP="0081110B">
      <w:pPr>
        <w:spacing w:line="360" w:lineRule="auto"/>
        <w:jc w:val="right"/>
        <w:rPr>
          <w:b/>
        </w:rPr>
      </w:pPr>
      <w:r w:rsidRPr="00F67B75">
        <w:rPr>
          <w:b/>
        </w:rPr>
        <w:t>38.02.06 Финансы</w:t>
      </w:r>
    </w:p>
    <w:p w14:paraId="5549578E" w14:textId="77777777" w:rsidR="0081110B" w:rsidRPr="00747563" w:rsidRDefault="0081110B" w:rsidP="0081110B">
      <w:pPr>
        <w:spacing w:line="360" w:lineRule="auto"/>
        <w:jc w:val="right"/>
        <w:rPr>
          <w:b/>
        </w:rPr>
      </w:pPr>
    </w:p>
    <w:p w14:paraId="79B0BC1F" w14:textId="77777777" w:rsidR="0081110B" w:rsidRPr="00747563" w:rsidRDefault="0081110B" w:rsidP="0081110B">
      <w:pPr>
        <w:spacing w:line="360" w:lineRule="auto"/>
        <w:jc w:val="center"/>
      </w:pPr>
    </w:p>
    <w:p w14:paraId="0C2DF3CA" w14:textId="77777777" w:rsidR="0081110B" w:rsidRPr="00747563" w:rsidRDefault="0081110B" w:rsidP="0081110B">
      <w:pPr>
        <w:spacing w:line="360" w:lineRule="auto"/>
        <w:jc w:val="center"/>
      </w:pPr>
    </w:p>
    <w:p w14:paraId="59EE500B" w14:textId="77777777" w:rsidR="0081110B" w:rsidRPr="00630B33" w:rsidRDefault="0081110B" w:rsidP="0081110B">
      <w:pPr>
        <w:spacing w:line="360" w:lineRule="auto"/>
        <w:jc w:val="center"/>
      </w:pPr>
    </w:p>
    <w:p w14:paraId="268190A9" w14:textId="77777777" w:rsidR="0081110B" w:rsidRPr="00747563" w:rsidRDefault="0081110B" w:rsidP="0081110B">
      <w:pPr>
        <w:spacing w:line="360" w:lineRule="auto"/>
        <w:jc w:val="center"/>
      </w:pPr>
    </w:p>
    <w:p w14:paraId="539774FE" w14:textId="77777777" w:rsidR="0081110B" w:rsidRPr="00747563" w:rsidRDefault="0081110B" w:rsidP="0081110B">
      <w:pPr>
        <w:spacing w:line="360" w:lineRule="auto"/>
        <w:jc w:val="center"/>
        <w:rPr>
          <w:b/>
          <w:i/>
        </w:rPr>
      </w:pPr>
    </w:p>
    <w:p w14:paraId="747006B1" w14:textId="77777777" w:rsidR="0081110B" w:rsidRPr="00747563" w:rsidRDefault="0081110B" w:rsidP="0081110B">
      <w:pPr>
        <w:spacing w:line="360" w:lineRule="auto"/>
        <w:jc w:val="center"/>
        <w:rPr>
          <w:b/>
        </w:rPr>
      </w:pPr>
    </w:p>
    <w:p w14:paraId="623D7763" w14:textId="77777777" w:rsidR="0048038C" w:rsidRPr="0048038C" w:rsidRDefault="0081110B" w:rsidP="0048038C">
      <w:pPr>
        <w:jc w:val="center"/>
        <w:rPr>
          <w:b/>
          <w:bCs/>
          <w:caps/>
          <w:highlight w:val="cyan"/>
        </w:rPr>
      </w:pPr>
      <w:bookmarkStart w:id="49" w:name="_Toc529540634"/>
      <w:r w:rsidRPr="0048038C">
        <w:rPr>
          <w:b/>
          <w:bCs/>
        </w:rPr>
        <w:t>ПРИМЕРНАЯ РАБОЧАЯ ПРОГРАММА УЧЕБНОЙ ДИСЦИПЛИНЫ</w:t>
      </w:r>
      <w:r w:rsidRPr="0048038C">
        <w:rPr>
          <w:b/>
          <w:bCs/>
        </w:rPr>
        <w:br/>
      </w:r>
    </w:p>
    <w:p w14:paraId="08BDAD04" w14:textId="2268B35A" w:rsidR="0081110B" w:rsidRPr="00292CF6" w:rsidRDefault="00292CF6" w:rsidP="0048038C">
      <w:pPr>
        <w:pStyle w:val="39"/>
        <w:rPr>
          <w:b/>
          <w:bCs w:val="0"/>
          <w:caps/>
        </w:rPr>
      </w:pPr>
      <w:bookmarkStart w:id="50" w:name="_Toc90803386"/>
      <w:r w:rsidRPr="00292CF6">
        <w:rPr>
          <w:b/>
          <w:bCs w:val="0"/>
        </w:rPr>
        <w:t>ОГСЭ.03 ИНОСТРАННЫЙ ЯЗЫК В ПРОФЕССИОНАЛЬНОЙ ДЕЯТЕЛЬНОСТИ</w:t>
      </w:r>
      <w:bookmarkEnd w:id="49"/>
      <w:bookmarkEnd w:id="50"/>
    </w:p>
    <w:p w14:paraId="6FA3178A" w14:textId="77777777" w:rsidR="0081110B" w:rsidRDefault="0081110B" w:rsidP="0081110B">
      <w:pPr>
        <w:spacing w:before="100" w:beforeAutospacing="1" w:after="100" w:afterAutospacing="1" w:line="360" w:lineRule="auto"/>
        <w:jc w:val="center"/>
        <w:rPr>
          <w:caps/>
        </w:rPr>
      </w:pPr>
    </w:p>
    <w:p w14:paraId="5ECB05F6" w14:textId="77777777" w:rsidR="0081110B" w:rsidRDefault="0081110B" w:rsidP="0081110B">
      <w:pPr>
        <w:spacing w:before="100" w:beforeAutospacing="1" w:after="100" w:afterAutospacing="1" w:line="360" w:lineRule="auto"/>
        <w:jc w:val="center"/>
        <w:rPr>
          <w:caps/>
        </w:rPr>
      </w:pPr>
    </w:p>
    <w:p w14:paraId="2DB09FE3" w14:textId="77777777" w:rsidR="0081110B" w:rsidRDefault="0081110B" w:rsidP="0081110B">
      <w:pPr>
        <w:spacing w:before="100" w:beforeAutospacing="1" w:after="100" w:afterAutospacing="1" w:line="360" w:lineRule="auto"/>
        <w:jc w:val="center"/>
        <w:rPr>
          <w:caps/>
        </w:rPr>
      </w:pPr>
    </w:p>
    <w:p w14:paraId="6BF2820E" w14:textId="77777777" w:rsidR="0081110B" w:rsidRDefault="0081110B" w:rsidP="0081110B">
      <w:pPr>
        <w:spacing w:before="100" w:beforeAutospacing="1" w:after="100" w:afterAutospacing="1" w:line="360" w:lineRule="auto"/>
        <w:jc w:val="center"/>
        <w:rPr>
          <w:caps/>
        </w:rPr>
      </w:pPr>
    </w:p>
    <w:p w14:paraId="517454F0" w14:textId="77777777" w:rsidR="0081110B" w:rsidRDefault="0081110B" w:rsidP="0081110B">
      <w:pPr>
        <w:spacing w:before="100" w:beforeAutospacing="1" w:after="100" w:afterAutospacing="1" w:line="360" w:lineRule="auto"/>
        <w:jc w:val="center"/>
        <w:rPr>
          <w:caps/>
        </w:rPr>
      </w:pPr>
    </w:p>
    <w:p w14:paraId="76EB4CC8" w14:textId="77777777" w:rsidR="0081110B" w:rsidRDefault="0081110B" w:rsidP="0081110B">
      <w:pPr>
        <w:spacing w:before="100" w:beforeAutospacing="1" w:after="100" w:afterAutospacing="1" w:line="360" w:lineRule="auto"/>
        <w:jc w:val="center"/>
        <w:rPr>
          <w:caps/>
        </w:rPr>
      </w:pPr>
    </w:p>
    <w:p w14:paraId="3BED8D71" w14:textId="77777777" w:rsidR="0081110B" w:rsidRDefault="0081110B" w:rsidP="0081110B">
      <w:pPr>
        <w:spacing w:before="100" w:beforeAutospacing="1" w:after="100" w:afterAutospacing="1" w:line="360" w:lineRule="auto"/>
        <w:jc w:val="center"/>
        <w:rPr>
          <w:caps/>
        </w:rPr>
      </w:pPr>
    </w:p>
    <w:p w14:paraId="2357FA66" w14:textId="77777777" w:rsidR="0081110B" w:rsidRDefault="0081110B" w:rsidP="0081110B">
      <w:pPr>
        <w:spacing w:before="100" w:beforeAutospacing="1" w:after="100" w:afterAutospacing="1" w:line="360" w:lineRule="auto"/>
        <w:jc w:val="center"/>
        <w:rPr>
          <w:caps/>
        </w:rPr>
      </w:pPr>
    </w:p>
    <w:p w14:paraId="012DE670" w14:textId="77777777" w:rsidR="0081110B" w:rsidRDefault="0081110B" w:rsidP="0081110B">
      <w:pPr>
        <w:spacing w:before="100" w:beforeAutospacing="1" w:after="100" w:afterAutospacing="1" w:line="360" w:lineRule="auto"/>
        <w:jc w:val="center"/>
        <w:rPr>
          <w:caps/>
        </w:rPr>
      </w:pPr>
    </w:p>
    <w:p w14:paraId="58EDFFD2" w14:textId="081F6419" w:rsidR="0081110B" w:rsidRPr="00CA1B33" w:rsidRDefault="0081110B" w:rsidP="0081110B">
      <w:pPr>
        <w:jc w:val="center"/>
        <w:rPr>
          <w:b/>
          <w:bCs/>
        </w:rPr>
      </w:pPr>
      <w:r w:rsidRPr="00CA1B33">
        <w:rPr>
          <w:b/>
          <w:bCs/>
        </w:rPr>
        <w:t>20</w:t>
      </w:r>
      <w:r>
        <w:rPr>
          <w:b/>
          <w:bCs/>
        </w:rPr>
        <w:t>2</w:t>
      </w:r>
      <w:r w:rsidR="0070356B">
        <w:rPr>
          <w:b/>
          <w:bCs/>
        </w:rPr>
        <w:t>2</w:t>
      </w:r>
      <w:r w:rsidRPr="00CA1B33">
        <w:rPr>
          <w:b/>
          <w:bCs/>
        </w:rPr>
        <w:t xml:space="preserve"> год</w:t>
      </w:r>
    </w:p>
    <w:p w14:paraId="3D7C10C7" w14:textId="77777777" w:rsidR="0081110B" w:rsidRDefault="0081110B" w:rsidP="0081110B">
      <w:pPr>
        <w:spacing w:line="360" w:lineRule="auto"/>
        <w:jc w:val="center"/>
        <w:rPr>
          <w:b/>
          <w:i/>
        </w:rPr>
      </w:pPr>
    </w:p>
    <w:p w14:paraId="4622C941" w14:textId="77777777" w:rsidR="0048038C" w:rsidRDefault="0048038C">
      <w:pPr>
        <w:rPr>
          <w:b/>
          <w:iCs/>
        </w:rPr>
      </w:pPr>
      <w:r>
        <w:rPr>
          <w:b/>
          <w:iCs/>
        </w:rPr>
        <w:br w:type="page"/>
      </w:r>
    </w:p>
    <w:p w14:paraId="5B9C8067" w14:textId="2DE1AFD2" w:rsidR="0081110B" w:rsidRPr="00F67B75" w:rsidRDefault="0081110B" w:rsidP="0081110B">
      <w:pPr>
        <w:spacing w:line="360" w:lineRule="auto"/>
        <w:jc w:val="center"/>
        <w:rPr>
          <w:b/>
          <w:iCs/>
        </w:rPr>
      </w:pPr>
      <w:r w:rsidRPr="00F67B75">
        <w:rPr>
          <w:b/>
          <w:iCs/>
        </w:rPr>
        <w:lastRenderedPageBreak/>
        <w:t>СОДЕРЖАНИЕ</w:t>
      </w:r>
    </w:p>
    <w:tbl>
      <w:tblPr>
        <w:tblW w:w="0" w:type="auto"/>
        <w:tblLook w:val="01E0" w:firstRow="1" w:lastRow="1" w:firstColumn="1" w:lastColumn="1" w:noHBand="0" w:noVBand="0"/>
      </w:tblPr>
      <w:tblGrid>
        <w:gridCol w:w="7296"/>
        <w:gridCol w:w="1776"/>
      </w:tblGrid>
      <w:tr w:rsidR="00292CF6" w:rsidRPr="00292CF6" w14:paraId="7B4CD251" w14:textId="77777777" w:rsidTr="00292CF6">
        <w:tc>
          <w:tcPr>
            <w:tcW w:w="7501" w:type="dxa"/>
            <w:hideMark/>
          </w:tcPr>
          <w:p w14:paraId="47D55CF8" w14:textId="77777777" w:rsidR="00292CF6" w:rsidRPr="00292CF6" w:rsidRDefault="00292CF6" w:rsidP="002E4BC3">
            <w:pPr>
              <w:numPr>
                <w:ilvl w:val="0"/>
                <w:numId w:val="250"/>
              </w:numPr>
              <w:suppressAutoHyphens/>
              <w:spacing w:after="200" w:line="276" w:lineRule="auto"/>
              <w:rPr>
                <w:b/>
              </w:rPr>
            </w:pPr>
            <w:r w:rsidRPr="00292CF6">
              <w:rPr>
                <w:b/>
              </w:rPr>
              <w:t>ОБЩАЯ ХАРАКТЕРИСТИКА ПРИМЕРНОЙ РАБОЧЕЙ ПРОГРАММЫ УЧЕБНОЙ ДИСЦИПЛИНЫ</w:t>
            </w:r>
          </w:p>
        </w:tc>
        <w:tc>
          <w:tcPr>
            <w:tcW w:w="1854" w:type="dxa"/>
          </w:tcPr>
          <w:p w14:paraId="5F5C8450" w14:textId="77777777" w:rsidR="00292CF6" w:rsidRPr="00292CF6" w:rsidRDefault="00292CF6" w:rsidP="00292CF6">
            <w:pPr>
              <w:spacing w:after="200" w:line="276" w:lineRule="auto"/>
              <w:rPr>
                <w:b/>
              </w:rPr>
            </w:pPr>
          </w:p>
        </w:tc>
      </w:tr>
      <w:tr w:rsidR="00292CF6" w:rsidRPr="00292CF6" w14:paraId="268299B6" w14:textId="77777777" w:rsidTr="00292CF6">
        <w:tc>
          <w:tcPr>
            <w:tcW w:w="7501" w:type="dxa"/>
            <w:hideMark/>
          </w:tcPr>
          <w:p w14:paraId="4D2D64C9" w14:textId="77777777" w:rsidR="00292CF6" w:rsidRPr="00292CF6" w:rsidRDefault="00292CF6" w:rsidP="002E4BC3">
            <w:pPr>
              <w:numPr>
                <w:ilvl w:val="0"/>
                <w:numId w:val="250"/>
              </w:numPr>
              <w:suppressAutoHyphens/>
              <w:spacing w:after="200" w:line="276" w:lineRule="auto"/>
              <w:rPr>
                <w:b/>
              </w:rPr>
            </w:pPr>
            <w:r w:rsidRPr="00292CF6">
              <w:rPr>
                <w:b/>
              </w:rPr>
              <w:t>СТРУКТУРА И СОДЕРЖАНИЕ УЧЕБНОЙ ДИСЦИПЛИНЫ</w:t>
            </w:r>
          </w:p>
          <w:p w14:paraId="61805A7E" w14:textId="77777777" w:rsidR="00292CF6" w:rsidRPr="00292CF6" w:rsidRDefault="00292CF6" w:rsidP="002E4BC3">
            <w:pPr>
              <w:numPr>
                <w:ilvl w:val="0"/>
                <w:numId w:val="250"/>
              </w:numPr>
              <w:suppressAutoHyphens/>
              <w:spacing w:after="200" w:line="276" w:lineRule="auto"/>
              <w:rPr>
                <w:b/>
              </w:rPr>
            </w:pPr>
            <w:r w:rsidRPr="00292CF6">
              <w:rPr>
                <w:b/>
              </w:rPr>
              <w:t>УСЛОВИЯ РЕАЛИЗАЦИИ УЧЕБНОЙ ДИСЦИПЛИНЫ</w:t>
            </w:r>
          </w:p>
        </w:tc>
        <w:tc>
          <w:tcPr>
            <w:tcW w:w="1854" w:type="dxa"/>
          </w:tcPr>
          <w:p w14:paraId="141C8E0F" w14:textId="77777777" w:rsidR="00292CF6" w:rsidRPr="00292CF6" w:rsidRDefault="00292CF6" w:rsidP="00292CF6">
            <w:pPr>
              <w:spacing w:after="200" w:line="276" w:lineRule="auto"/>
              <w:ind w:left="644"/>
              <w:rPr>
                <w:b/>
              </w:rPr>
            </w:pPr>
          </w:p>
        </w:tc>
      </w:tr>
      <w:tr w:rsidR="00292CF6" w:rsidRPr="00292CF6" w14:paraId="2EDCC5B7" w14:textId="77777777" w:rsidTr="00292CF6">
        <w:tc>
          <w:tcPr>
            <w:tcW w:w="7501" w:type="dxa"/>
          </w:tcPr>
          <w:p w14:paraId="7B4FA0CC" w14:textId="77777777" w:rsidR="00292CF6" w:rsidRPr="00292CF6" w:rsidRDefault="00292CF6" w:rsidP="002E4BC3">
            <w:pPr>
              <w:numPr>
                <w:ilvl w:val="0"/>
                <w:numId w:val="250"/>
              </w:numPr>
              <w:suppressAutoHyphens/>
              <w:spacing w:after="200" w:line="276" w:lineRule="auto"/>
              <w:rPr>
                <w:b/>
              </w:rPr>
            </w:pPr>
            <w:r w:rsidRPr="00292CF6">
              <w:rPr>
                <w:b/>
              </w:rPr>
              <w:t>КОНТРОЛЬ И ОЦЕНКА РЕЗУЛЬТАТОВ ОСВОЕНИЯ УЧЕБНОЙ ДИСЦИПЛИНЫ</w:t>
            </w:r>
          </w:p>
          <w:p w14:paraId="38D8AF77" w14:textId="77777777" w:rsidR="00292CF6" w:rsidRPr="00292CF6" w:rsidRDefault="00292CF6" w:rsidP="00292CF6">
            <w:pPr>
              <w:suppressAutoHyphens/>
              <w:spacing w:after="200" w:line="276" w:lineRule="auto"/>
              <w:rPr>
                <w:b/>
              </w:rPr>
            </w:pPr>
          </w:p>
        </w:tc>
        <w:tc>
          <w:tcPr>
            <w:tcW w:w="1854" w:type="dxa"/>
          </w:tcPr>
          <w:p w14:paraId="6BD03DB9" w14:textId="77777777" w:rsidR="00292CF6" w:rsidRPr="00292CF6" w:rsidRDefault="00292CF6" w:rsidP="00292CF6">
            <w:pPr>
              <w:spacing w:after="200" w:line="276" w:lineRule="auto"/>
              <w:rPr>
                <w:b/>
              </w:rPr>
            </w:pPr>
          </w:p>
        </w:tc>
      </w:tr>
    </w:tbl>
    <w:p w14:paraId="1DF6CEA7" w14:textId="25B55AFD" w:rsidR="0081110B" w:rsidRDefault="0081110B" w:rsidP="0081110B">
      <w:pPr>
        <w:spacing w:line="360" w:lineRule="auto"/>
        <w:rPr>
          <w:b/>
          <w:i/>
        </w:rPr>
      </w:pPr>
    </w:p>
    <w:p w14:paraId="397066D7" w14:textId="77777777" w:rsidR="00292CF6" w:rsidRPr="00747563" w:rsidRDefault="00292CF6" w:rsidP="0081110B">
      <w:pPr>
        <w:spacing w:line="360" w:lineRule="auto"/>
        <w:rPr>
          <w:b/>
          <w:i/>
        </w:rPr>
      </w:pPr>
    </w:p>
    <w:p w14:paraId="46B2B049" w14:textId="7AE40AD1" w:rsidR="0081110B" w:rsidRPr="00292CF6" w:rsidRDefault="0081110B" w:rsidP="00292CF6">
      <w:pPr>
        <w:shd w:val="clear" w:color="auto" w:fill="FFFFFF"/>
        <w:jc w:val="center"/>
        <w:rPr>
          <w:b/>
          <w:bCs/>
          <w:color w:val="000000"/>
          <w:shd w:val="clear" w:color="auto" w:fill="FFFFFF"/>
        </w:rPr>
      </w:pPr>
      <w:r w:rsidRPr="00747563">
        <w:rPr>
          <w:bCs/>
          <w:i/>
          <w:color w:val="000000"/>
          <w:u w:val="single"/>
          <w:shd w:val="clear" w:color="auto" w:fill="FFFFFF"/>
        </w:rPr>
        <w:br w:type="page"/>
      </w:r>
      <w:r w:rsidRPr="00747563">
        <w:rPr>
          <w:b/>
          <w:bCs/>
          <w:color w:val="000000"/>
          <w:shd w:val="clear" w:color="auto" w:fill="FFFFFF"/>
        </w:rPr>
        <w:lastRenderedPageBreak/>
        <w:t>1. ОБЩАЯ ХАРАКТЕРИСТИКА ПРИМЕРНОЙ РАБОЧ</w:t>
      </w:r>
      <w:r>
        <w:rPr>
          <w:b/>
          <w:bCs/>
          <w:color w:val="000000"/>
          <w:shd w:val="clear" w:color="auto" w:fill="FFFFFF"/>
        </w:rPr>
        <w:t>ЕЙ ПРОГРАММЫ УЧЕБНОЙ ДИСЦИПЛИНЫ</w:t>
      </w:r>
      <w:r w:rsidRPr="00CF12D3">
        <w:rPr>
          <w:b/>
          <w:bCs/>
          <w:color w:val="000000"/>
          <w:shd w:val="clear" w:color="auto" w:fill="FFFFFF"/>
        </w:rPr>
        <w:t xml:space="preserve"> </w:t>
      </w:r>
      <w:r w:rsidR="00292CF6">
        <w:rPr>
          <w:b/>
          <w:bCs/>
          <w:color w:val="000000"/>
          <w:shd w:val="clear" w:color="auto" w:fill="FFFFFF"/>
        </w:rPr>
        <w:br/>
      </w:r>
      <w:r w:rsidR="00292CF6" w:rsidRPr="00292CF6">
        <w:rPr>
          <w:b/>
          <w:bCs/>
          <w:color w:val="000000"/>
          <w:shd w:val="clear" w:color="auto" w:fill="FFFFFF"/>
        </w:rPr>
        <w:t>ОГСЭ.03 ИНОСТРАННЫЙ ЯЗЫК В ПРОФЕССИОНАЛЬНОЙ ДЕЯТЕЛЬНОСТИ</w:t>
      </w:r>
    </w:p>
    <w:p w14:paraId="3CE0300F" w14:textId="77777777" w:rsidR="00292CF6" w:rsidRDefault="00292CF6" w:rsidP="00292CF6">
      <w:pPr>
        <w:suppressAutoHyphens/>
        <w:ind w:firstLine="709"/>
        <w:rPr>
          <w:b/>
        </w:rPr>
      </w:pPr>
    </w:p>
    <w:p w14:paraId="5021A860" w14:textId="0BEDCD0D" w:rsidR="0081110B" w:rsidRPr="00F67B75" w:rsidRDefault="0081110B" w:rsidP="00292CF6">
      <w:pPr>
        <w:suppressAutoHyphens/>
        <w:ind w:firstLine="709"/>
        <w:rPr>
          <w:b/>
        </w:rPr>
      </w:pPr>
      <w:r w:rsidRPr="00F67B75">
        <w:rPr>
          <w:b/>
        </w:rPr>
        <w:t>1.1. Место дисциплины в структуре основной образовательной программы:</w:t>
      </w:r>
    </w:p>
    <w:p w14:paraId="36454C22" w14:textId="4C7C2406" w:rsidR="0081110B" w:rsidRDefault="0081110B" w:rsidP="0081110B">
      <w:pPr>
        <w:shd w:val="clear" w:color="auto" w:fill="FFFFFF"/>
        <w:ind w:firstLine="709"/>
        <w:jc w:val="both"/>
        <w:rPr>
          <w:bCs/>
          <w:color w:val="000000"/>
          <w:shd w:val="clear" w:color="auto" w:fill="FFFFFF"/>
        </w:rPr>
      </w:pPr>
      <w:r w:rsidRPr="00747563">
        <w:rPr>
          <w:bCs/>
          <w:color w:val="000000"/>
          <w:shd w:val="clear" w:color="auto" w:fill="FFFFFF"/>
        </w:rPr>
        <w:t xml:space="preserve">Учебная дисциплина </w:t>
      </w:r>
      <w:r>
        <w:rPr>
          <w:bCs/>
          <w:color w:val="000000"/>
          <w:shd w:val="clear" w:color="auto" w:fill="FFFFFF"/>
        </w:rPr>
        <w:t>«</w:t>
      </w:r>
      <w:r w:rsidRPr="00747563">
        <w:rPr>
          <w:bCs/>
          <w:color w:val="000000"/>
          <w:shd w:val="clear" w:color="auto" w:fill="FFFFFF"/>
        </w:rPr>
        <w:t>Иностранный язык в профессиональной деятельности</w:t>
      </w:r>
      <w:r>
        <w:rPr>
          <w:bCs/>
          <w:color w:val="000000"/>
          <w:shd w:val="clear" w:color="auto" w:fill="FFFFFF"/>
        </w:rPr>
        <w:t>»</w:t>
      </w:r>
      <w:r w:rsidRPr="00747563">
        <w:rPr>
          <w:bCs/>
          <w:color w:val="000000"/>
          <w:shd w:val="clear" w:color="auto" w:fill="FFFFFF"/>
        </w:rPr>
        <w:t xml:space="preserve">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w:t>
      </w:r>
      <w:r w:rsidR="00292CF6">
        <w:rPr>
          <w:bCs/>
          <w:color w:val="000000"/>
          <w:shd w:val="clear" w:color="auto" w:fill="FFFFFF"/>
        </w:rPr>
        <w:t xml:space="preserve">СПО </w:t>
      </w:r>
      <w:r w:rsidR="00292CF6">
        <w:rPr>
          <w:bCs/>
          <w:color w:val="000000"/>
          <w:shd w:val="clear" w:color="auto" w:fill="FFFFFF"/>
        </w:rPr>
        <w:br/>
      </w:r>
      <w:r w:rsidRPr="00747563">
        <w:rPr>
          <w:bCs/>
          <w:color w:val="000000"/>
          <w:shd w:val="clear" w:color="auto" w:fill="FFFFFF"/>
        </w:rPr>
        <w:t>по</w:t>
      </w:r>
      <w:r>
        <w:rPr>
          <w:bCs/>
          <w:color w:val="000000"/>
          <w:shd w:val="clear" w:color="auto" w:fill="FFFFFF"/>
        </w:rPr>
        <w:t xml:space="preserve"> специальности</w:t>
      </w:r>
      <w:r w:rsidRPr="00747563">
        <w:rPr>
          <w:bCs/>
          <w:color w:val="000000"/>
          <w:shd w:val="clear" w:color="auto" w:fill="FFFFFF"/>
        </w:rPr>
        <w:t>.</w:t>
      </w:r>
    </w:p>
    <w:p w14:paraId="1B86855A" w14:textId="0CDD0FDC" w:rsidR="0081110B" w:rsidRPr="00747563" w:rsidRDefault="0081110B" w:rsidP="0081110B">
      <w:pPr>
        <w:shd w:val="clear" w:color="auto" w:fill="FFFFFF"/>
        <w:ind w:firstLine="709"/>
        <w:jc w:val="both"/>
        <w:rPr>
          <w:bCs/>
          <w:color w:val="000000"/>
          <w:shd w:val="clear" w:color="auto" w:fill="FFFFFF"/>
        </w:rPr>
      </w:pPr>
      <w:r>
        <w:rPr>
          <w:bCs/>
          <w:color w:val="000000"/>
          <w:shd w:val="clear" w:color="auto" w:fill="FFFFFF"/>
        </w:rPr>
        <w:t>Особое значение дисциплина имеет при формировании и развитии ОК 02, ОК 10, ОК 11</w:t>
      </w:r>
      <w:r w:rsidR="00292CF6">
        <w:rPr>
          <w:bCs/>
          <w:color w:val="000000"/>
          <w:shd w:val="clear" w:color="auto" w:fill="FFFFFF"/>
        </w:rPr>
        <w:t>.</w:t>
      </w:r>
    </w:p>
    <w:p w14:paraId="12B68EBC" w14:textId="77777777" w:rsidR="0081110B" w:rsidRPr="00F67B75" w:rsidRDefault="0081110B" w:rsidP="0081110B">
      <w:pPr>
        <w:suppressAutoHyphens/>
        <w:spacing w:before="240" w:after="120"/>
        <w:ind w:firstLine="709"/>
        <w:rPr>
          <w:b/>
        </w:rPr>
      </w:pPr>
      <w:r w:rsidRPr="00F67B75">
        <w:rPr>
          <w:b/>
        </w:rPr>
        <w:t>1.2. Цель и планируемые результаты освоения дисциплины</w:t>
      </w:r>
    </w:p>
    <w:p w14:paraId="008E8F41" w14:textId="77777777" w:rsidR="0081110B" w:rsidRPr="00747563" w:rsidRDefault="0081110B" w:rsidP="0081110B">
      <w:pPr>
        <w:shd w:val="clear" w:color="auto" w:fill="FFFFFF"/>
        <w:ind w:firstLine="709"/>
        <w:jc w:val="both"/>
        <w:rPr>
          <w:lang w:eastAsia="en-US"/>
        </w:rPr>
      </w:pPr>
      <w:r w:rsidRPr="00747563">
        <w:rPr>
          <w:bCs/>
          <w:color w:val="000000"/>
          <w:shd w:val="clear" w:color="auto" w:fill="FFFFFF"/>
        </w:rPr>
        <w:t xml:space="preserve">В рамках </w:t>
      </w:r>
      <w:r>
        <w:rPr>
          <w:bCs/>
          <w:color w:val="000000"/>
          <w:shd w:val="clear" w:color="auto" w:fill="FFFFFF"/>
        </w:rPr>
        <w:t>программы учебной дисциплины обучающимися осваиваются умения и знания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565"/>
        <w:gridCol w:w="3699"/>
      </w:tblGrid>
      <w:tr w:rsidR="0081110B" w:rsidRPr="00292CF6" w14:paraId="3EC35E8D" w14:textId="77777777" w:rsidTr="00FE40E5">
        <w:trPr>
          <w:trHeight w:val="649"/>
        </w:trPr>
        <w:tc>
          <w:tcPr>
            <w:tcW w:w="1384" w:type="dxa"/>
          </w:tcPr>
          <w:p w14:paraId="781A52A1" w14:textId="77777777" w:rsidR="0081110B" w:rsidRPr="00292CF6" w:rsidRDefault="0081110B" w:rsidP="00FE40E5">
            <w:pPr>
              <w:suppressAutoHyphens/>
              <w:jc w:val="center"/>
              <w:rPr>
                <w:b/>
                <w:vertAlign w:val="superscript"/>
              </w:rPr>
            </w:pPr>
            <w:r w:rsidRPr="00292CF6">
              <w:rPr>
                <w:b/>
              </w:rPr>
              <w:t xml:space="preserve">Код </w:t>
            </w:r>
          </w:p>
          <w:p w14:paraId="24E0D62A" w14:textId="201DF769" w:rsidR="0081110B" w:rsidRPr="00292CF6" w:rsidRDefault="0081110B" w:rsidP="00FE40E5">
            <w:pPr>
              <w:suppressAutoHyphens/>
              <w:jc w:val="center"/>
              <w:rPr>
                <w:b/>
              </w:rPr>
            </w:pPr>
            <w:r w:rsidRPr="00292CF6">
              <w:rPr>
                <w:b/>
              </w:rPr>
              <w:t>ПК, ОК</w:t>
            </w:r>
            <w:r w:rsidR="00292CF6" w:rsidRPr="00292CF6">
              <w:rPr>
                <w:b/>
              </w:rPr>
              <w:t>, ЛР</w:t>
            </w:r>
          </w:p>
        </w:tc>
        <w:tc>
          <w:tcPr>
            <w:tcW w:w="4565" w:type="dxa"/>
          </w:tcPr>
          <w:p w14:paraId="6084C905" w14:textId="77777777" w:rsidR="0081110B" w:rsidRPr="00292CF6" w:rsidRDefault="0081110B" w:rsidP="00FE40E5">
            <w:pPr>
              <w:suppressAutoHyphens/>
              <w:jc w:val="center"/>
              <w:rPr>
                <w:b/>
              </w:rPr>
            </w:pPr>
            <w:r w:rsidRPr="00292CF6">
              <w:rPr>
                <w:b/>
              </w:rPr>
              <w:t>Умения</w:t>
            </w:r>
          </w:p>
        </w:tc>
        <w:tc>
          <w:tcPr>
            <w:tcW w:w="3699" w:type="dxa"/>
          </w:tcPr>
          <w:p w14:paraId="6120B4C2" w14:textId="77777777" w:rsidR="0081110B" w:rsidRPr="00292CF6" w:rsidRDefault="0081110B" w:rsidP="00FE40E5">
            <w:pPr>
              <w:suppressAutoHyphens/>
              <w:jc w:val="center"/>
              <w:rPr>
                <w:b/>
              </w:rPr>
            </w:pPr>
            <w:r w:rsidRPr="00292CF6">
              <w:rPr>
                <w:b/>
              </w:rPr>
              <w:t>Знания</w:t>
            </w:r>
          </w:p>
        </w:tc>
      </w:tr>
      <w:tr w:rsidR="0081110B" w:rsidRPr="00292CF6" w14:paraId="7D083990" w14:textId="77777777" w:rsidTr="00FE40E5">
        <w:trPr>
          <w:trHeight w:val="212"/>
        </w:trPr>
        <w:tc>
          <w:tcPr>
            <w:tcW w:w="1384" w:type="dxa"/>
          </w:tcPr>
          <w:p w14:paraId="680F2C86" w14:textId="77777777" w:rsidR="0081110B" w:rsidRPr="00292CF6" w:rsidRDefault="0081110B" w:rsidP="00FE40E5">
            <w:pPr>
              <w:widowControl w:val="0"/>
              <w:shd w:val="clear" w:color="auto" w:fill="FFFFFF"/>
              <w:jc w:val="both"/>
              <w:rPr>
                <w:lang w:eastAsia="nl-NL"/>
              </w:rPr>
            </w:pPr>
            <w:r w:rsidRPr="00292CF6">
              <w:rPr>
                <w:lang w:eastAsia="nl-NL"/>
              </w:rPr>
              <w:t>ОК 02</w:t>
            </w:r>
          </w:p>
          <w:p w14:paraId="292C00B3" w14:textId="77777777" w:rsidR="0081110B" w:rsidRPr="00292CF6" w:rsidRDefault="0081110B" w:rsidP="00FE40E5">
            <w:pPr>
              <w:widowControl w:val="0"/>
              <w:shd w:val="clear" w:color="auto" w:fill="FFFFFF"/>
              <w:jc w:val="both"/>
              <w:rPr>
                <w:lang w:eastAsia="nl-NL"/>
              </w:rPr>
            </w:pPr>
            <w:r w:rsidRPr="00292CF6">
              <w:rPr>
                <w:lang w:eastAsia="nl-NL"/>
              </w:rPr>
              <w:t>ОК 10</w:t>
            </w:r>
          </w:p>
          <w:p w14:paraId="18239BB6" w14:textId="77777777" w:rsidR="0081110B" w:rsidRPr="00292CF6" w:rsidRDefault="0081110B" w:rsidP="00FE40E5">
            <w:pPr>
              <w:widowControl w:val="0"/>
              <w:shd w:val="clear" w:color="auto" w:fill="FFFFFF"/>
              <w:jc w:val="both"/>
              <w:rPr>
                <w:lang w:eastAsia="nl-NL"/>
              </w:rPr>
            </w:pPr>
            <w:r w:rsidRPr="00292CF6">
              <w:rPr>
                <w:lang w:eastAsia="nl-NL"/>
              </w:rPr>
              <w:t>ОК 11</w:t>
            </w:r>
          </w:p>
          <w:p w14:paraId="29194FF0" w14:textId="77777777" w:rsidR="0081110B" w:rsidRPr="00292CF6" w:rsidRDefault="0081110B" w:rsidP="00FE40E5">
            <w:pPr>
              <w:widowControl w:val="0"/>
              <w:shd w:val="clear" w:color="auto" w:fill="FFFFFF"/>
              <w:jc w:val="both"/>
              <w:rPr>
                <w:lang w:eastAsia="nl-NL"/>
              </w:rPr>
            </w:pPr>
            <w:r w:rsidRPr="00292CF6">
              <w:rPr>
                <w:lang w:eastAsia="nl-NL"/>
              </w:rPr>
              <w:t>ЛР 7</w:t>
            </w:r>
          </w:p>
          <w:p w14:paraId="4B1C7437" w14:textId="77777777" w:rsidR="0081110B" w:rsidRPr="00292CF6" w:rsidRDefault="0081110B" w:rsidP="00FE40E5">
            <w:pPr>
              <w:widowControl w:val="0"/>
              <w:shd w:val="clear" w:color="auto" w:fill="FFFFFF"/>
              <w:jc w:val="both"/>
              <w:rPr>
                <w:lang w:eastAsia="nl-NL"/>
              </w:rPr>
            </w:pPr>
            <w:r w:rsidRPr="00292CF6">
              <w:rPr>
                <w:lang w:eastAsia="nl-NL"/>
              </w:rPr>
              <w:t>ЛР 8</w:t>
            </w:r>
          </w:p>
          <w:p w14:paraId="1DA34D81" w14:textId="77777777" w:rsidR="0081110B" w:rsidRPr="00292CF6" w:rsidRDefault="0081110B" w:rsidP="00FE40E5">
            <w:pPr>
              <w:widowControl w:val="0"/>
              <w:shd w:val="clear" w:color="auto" w:fill="FFFFFF"/>
              <w:jc w:val="both"/>
              <w:rPr>
                <w:lang w:eastAsia="nl-NL"/>
              </w:rPr>
            </w:pPr>
            <w:r w:rsidRPr="00292CF6">
              <w:rPr>
                <w:lang w:eastAsia="nl-NL"/>
              </w:rPr>
              <w:t>ЛР 13</w:t>
            </w:r>
          </w:p>
          <w:p w14:paraId="1CE11A71" w14:textId="77777777" w:rsidR="0081110B" w:rsidRPr="00292CF6" w:rsidRDefault="0081110B" w:rsidP="00FE40E5">
            <w:pPr>
              <w:widowControl w:val="0"/>
              <w:shd w:val="clear" w:color="auto" w:fill="FFFFFF"/>
              <w:jc w:val="both"/>
              <w:rPr>
                <w:lang w:eastAsia="nl-NL"/>
              </w:rPr>
            </w:pPr>
            <w:r w:rsidRPr="00292CF6">
              <w:rPr>
                <w:lang w:eastAsia="nl-NL"/>
              </w:rPr>
              <w:t>ЛР 14</w:t>
            </w:r>
          </w:p>
          <w:p w14:paraId="02C02CF5" w14:textId="77777777" w:rsidR="0081110B" w:rsidRPr="00292CF6" w:rsidRDefault="0081110B" w:rsidP="00FE40E5">
            <w:pPr>
              <w:widowControl w:val="0"/>
              <w:shd w:val="clear" w:color="auto" w:fill="FFFFFF"/>
              <w:jc w:val="both"/>
              <w:rPr>
                <w:lang w:eastAsia="nl-NL"/>
              </w:rPr>
            </w:pPr>
            <w:r w:rsidRPr="00292CF6">
              <w:rPr>
                <w:lang w:eastAsia="nl-NL"/>
              </w:rPr>
              <w:t>ПК 3.1</w:t>
            </w:r>
          </w:p>
          <w:p w14:paraId="2189668F" w14:textId="77777777" w:rsidR="0081110B" w:rsidRPr="00292CF6" w:rsidRDefault="0081110B" w:rsidP="00FE40E5">
            <w:pPr>
              <w:widowControl w:val="0"/>
              <w:shd w:val="clear" w:color="auto" w:fill="FFFFFF"/>
              <w:jc w:val="both"/>
              <w:rPr>
                <w:lang w:eastAsia="nl-NL"/>
              </w:rPr>
            </w:pPr>
          </w:p>
        </w:tc>
        <w:tc>
          <w:tcPr>
            <w:tcW w:w="4565" w:type="dxa"/>
          </w:tcPr>
          <w:p w14:paraId="2F302E3B" w14:textId="77777777" w:rsidR="0081110B" w:rsidRPr="00292CF6" w:rsidRDefault="0081110B" w:rsidP="002E4BC3">
            <w:pPr>
              <w:pStyle w:val="a9"/>
              <w:numPr>
                <w:ilvl w:val="0"/>
                <w:numId w:val="79"/>
              </w:numPr>
              <w:spacing w:before="0" w:after="0" w:line="276" w:lineRule="auto"/>
              <w:ind w:left="199" w:hanging="199"/>
              <w:contextualSpacing/>
            </w:pPr>
            <w:r w:rsidRPr="00292CF6">
              <w:t xml:space="preserve">использовать языковые средства для общения (устного и письменного) на иностранном языке на профессиональные и повседневные темы; </w:t>
            </w:r>
          </w:p>
          <w:p w14:paraId="666A5357" w14:textId="77777777" w:rsidR="0081110B" w:rsidRPr="00292CF6" w:rsidRDefault="0081110B" w:rsidP="002E4BC3">
            <w:pPr>
              <w:pStyle w:val="a9"/>
              <w:numPr>
                <w:ilvl w:val="0"/>
                <w:numId w:val="79"/>
              </w:numPr>
              <w:spacing w:before="0" w:after="0" w:line="276" w:lineRule="auto"/>
              <w:ind w:left="199" w:hanging="199"/>
              <w:contextualSpacing/>
            </w:pPr>
            <w:r w:rsidRPr="00292CF6">
              <w:t>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 бытового общения.</w:t>
            </w:r>
          </w:p>
          <w:p w14:paraId="180C1C81" w14:textId="77777777" w:rsidR="0081110B" w:rsidRPr="00292CF6" w:rsidRDefault="0081110B" w:rsidP="00FE40E5">
            <w:pPr>
              <w:rPr>
                <w:sz w:val="16"/>
                <w:szCs w:val="16"/>
              </w:rPr>
            </w:pPr>
          </w:p>
          <w:p w14:paraId="23AE49EC" w14:textId="77777777" w:rsidR="0081110B" w:rsidRPr="00292CF6" w:rsidRDefault="0081110B" w:rsidP="00FE40E5">
            <w:r w:rsidRPr="00292CF6">
              <w:t>Диалогическая речь:</w:t>
            </w:r>
          </w:p>
          <w:p w14:paraId="70569A07" w14:textId="77777777" w:rsidR="0081110B" w:rsidRPr="00292CF6" w:rsidRDefault="0081110B" w:rsidP="002E4BC3">
            <w:pPr>
              <w:pStyle w:val="a9"/>
              <w:numPr>
                <w:ilvl w:val="0"/>
                <w:numId w:val="80"/>
              </w:numPr>
              <w:spacing w:before="0" w:after="0" w:line="276" w:lineRule="auto"/>
              <w:ind w:left="199" w:hanging="199"/>
              <w:contextualSpacing/>
            </w:pPr>
            <w:r w:rsidRPr="00292CF6">
              <w:t xml:space="preserve">участвовать в дискуссии/беседе на профессиональную тему; осуществлять запрос и обобщение информации; </w:t>
            </w:r>
          </w:p>
          <w:p w14:paraId="456000B2" w14:textId="77777777" w:rsidR="0081110B" w:rsidRPr="00292CF6" w:rsidRDefault="0081110B" w:rsidP="002E4BC3">
            <w:pPr>
              <w:pStyle w:val="a9"/>
              <w:numPr>
                <w:ilvl w:val="0"/>
                <w:numId w:val="80"/>
              </w:numPr>
              <w:spacing w:before="0" w:after="0" w:line="276" w:lineRule="auto"/>
              <w:ind w:left="199" w:hanging="199"/>
              <w:contextualSpacing/>
            </w:pPr>
            <w:r w:rsidRPr="00292CF6">
              <w:t xml:space="preserve">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при переходе к новым темам); поддерживать общение или </w:t>
            </w:r>
            <w:r w:rsidRPr="00292CF6">
              <w:lastRenderedPageBreak/>
              <w:t xml:space="preserve">переходить к новой теме (порождение реактивных реплик – ответы на вопросы собеседника), делать комментарии, замечания; завершать общение; </w:t>
            </w:r>
          </w:p>
          <w:p w14:paraId="0F0773C6" w14:textId="77777777" w:rsidR="0081110B" w:rsidRPr="00292CF6" w:rsidRDefault="0081110B" w:rsidP="00FE40E5">
            <w:pPr>
              <w:rPr>
                <w:sz w:val="16"/>
                <w:szCs w:val="16"/>
              </w:rPr>
            </w:pPr>
          </w:p>
          <w:p w14:paraId="2BF134DE" w14:textId="77777777" w:rsidR="0081110B" w:rsidRPr="00292CF6" w:rsidRDefault="0081110B" w:rsidP="00FE40E5">
            <w:r w:rsidRPr="00292CF6">
              <w:t xml:space="preserve">Монологическая речь: </w:t>
            </w:r>
          </w:p>
          <w:p w14:paraId="5F85FC7E" w14:textId="77777777" w:rsidR="0081110B" w:rsidRPr="00292CF6" w:rsidRDefault="0081110B" w:rsidP="00FE40E5">
            <w:r w:rsidRPr="00292CF6">
              <w:t xml:space="preserve">- делать сообщения, содержащие наиболее важную информацию по теме, проблеме; кратко передавать содержание полученной информации; в содержательном плане совершенствовать смысловую завершенность, логичность, целостность, выразительность и уместность. </w:t>
            </w:r>
          </w:p>
          <w:p w14:paraId="3234516E" w14:textId="77777777" w:rsidR="0081110B" w:rsidRPr="00292CF6" w:rsidRDefault="0081110B" w:rsidP="00FE40E5">
            <w:pPr>
              <w:rPr>
                <w:sz w:val="16"/>
                <w:szCs w:val="16"/>
              </w:rPr>
            </w:pPr>
          </w:p>
          <w:p w14:paraId="1C24B2C5" w14:textId="77777777" w:rsidR="0081110B" w:rsidRPr="00292CF6" w:rsidRDefault="0081110B" w:rsidP="00FE40E5">
            <w:r w:rsidRPr="00292CF6">
              <w:t xml:space="preserve">Письменная речь: </w:t>
            </w:r>
          </w:p>
          <w:p w14:paraId="46EADFD2" w14:textId="77777777" w:rsidR="0081110B" w:rsidRPr="00292CF6" w:rsidRDefault="0081110B" w:rsidP="00FE40E5">
            <w:r w:rsidRPr="00292CF6">
              <w:t xml:space="preserve">- создавать эссе, резюме, небольшие рассказы; заполнять анкеты, бланки, в том числе по управлению финансовыми ресурсами организации; писать тезисы, делать конспекты сообщений, в том числе на основе работы с текстом. </w:t>
            </w:r>
          </w:p>
          <w:p w14:paraId="3B99543B" w14:textId="77777777" w:rsidR="0081110B" w:rsidRPr="00292CF6" w:rsidRDefault="0081110B" w:rsidP="00FE40E5">
            <w:pPr>
              <w:rPr>
                <w:sz w:val="13"/>
                <w:szCs w:val="13"/>
              </w:rPr>
            </w:pPr>
          </w:p>
          <w:p w14:paraId="04412637" w14:textId="77777777" w:rsidR="0081110B" w:rsidRPr="00292CF6" w:rsidRDefault="0081110B" w:rsidP="00FE40E5">
            <w:r w:rsidRPr="00292CF6">
              <w:t>Аудирование:</w:t>
            </w:r>
          </w:p>
          <w:p w14:paraId="5263CA18" w14:textId="77777777" w:rsidR="0081110B" w:rsidRPr="00292CF6" w:rsidRDefault="0081110B" w:rsidP="00FE40E5">
            <w:r w:rsidRPr="00292CF6">
              <w:t xml:space="preserve">- понимать основное содержание текстов монологического и диалогического характера в рамках изучаемых тем профессиональной направленности; высказывания собеседника в наиболее распространенных стандартных ситуациях повседневного общения; </w:t>
            </w:r>
          </w:p>
          <w:p w14:paraId="594CEACF" w14:textId="77777777" w:rsidR="0081110B" w:rsidRPr="00292CF6" w:rsidRDefault="0081110B" w:rsidP="00FE40E5">
            <w:r w:rsidRPr="00292CF6">
              <w:t xml:space="preserve">отделять главную информацию от второстепенной; </w:t>
            </w:r>
          </w:p>
          <w:p w14:paraId="76D8FD35" w14:textId="77777777" w:rsidR="0081110B" w:rsidRPr="00292CF6" w:rsidRDefault="0081110B" w:rsidP="00FE40E5">
            <w:r w:rsidRPr="00292CF6">
              <w:t>выявлять наиболее значимые факты; определять свое отношение к ним.</w:t>
            </w:r>
          </w:p>
          <w:p w14:paraId="7D76DDAD" w14:textId="77777777" w:rsidR="0081110B" w:rsidRPr="00292CF6" w:rsidRDefault="0081110B" w:rsidP="00FE40E5">
            <w:pPr>
              <w:rPr>
                <w:sz w:val="13"/>
                <w:szCs w:val="13"/>
              </w:rPr>
            </w:pPr>
          </w:p>
          <w:p w14:paraId="542326C4" w14:textId="77777777" w:rsidR="0081110B" w:rsidRPr="00292CF6" w:rsidRDefault="0081110B" w:rsidP="00FE40E5">
            <w:r w:rsidRPr="00292CF6">
              <w:t xml:space="preserve">Чтение: </w:t>
            </w:r>
          </w:p>
          <w:p w14:paraId="6392FCDA" w14:textId="77777777" w:rsidR="0081110B" w:rsidRPr="00292CF6" w:rsidRDefault="0081110B" w:rsidP="00FE40E5">
            <w:r w:rsidRPr="00292CF6">
              <w:t xml:space="preserve">- извлекать необходимую информацию; отделять главную информацию от второстепенной; использовать приобретенные знания и умения в практической профессиональной деятельности и повседневной жизни. </w:t>
            </w:r>
          </w:p>
        </w:tc>
        <w:tc>
          <w:tcPr>
            <w:tcW w:w="3699" w:type="dxa"/>
          </w:tcPr>
          <w:p w14:paraId="18FB1442" w14:textId="77777777" w:rsidR="0081110B" w:rsidRPr="00292CF6" w:rsidRDefault="0081110B" w:rsidP="002E4BC3">
            <w:pPr>
              <w:pStyle w:val="a9"/>
              <w:numPr>
                <w:ilvl w:val="0"/>
                <w:numId w:val="81"/>
              </w:numPr>
              <w:spacing w:before="0" w:after="0" w:line="276" w:lineRule="auto"/>
              <w:ind w:left="177" w:hanging="177"/>
              <w:contextualSpacing/>
            </w:pPr>
            <w:r w:rsidRPr="00292CF6">
              <w:lastRenderedPageBreak/>
              <w:t xml:space="preserve">профессиональная терминология сферы экономики и финансов, социально- культурные и ситуационно обусловленные правила общения на иностранном языке; </w:t>
            </w:r>
          </w:p>
          <w:p w14:paraId="7344F261" w14:textId="77777777" w:rsidR="0081110B" w:rsidRPr="00292CF6" w:rsidRDefault="0081110B" w:rsidP="002E4BC3">
            <w:pPr>
              <w:pStyle w:val="a9"/>
              <w:numPr>
                <w:ilvl w:val="0"/>
                <w:numId w:val="81"/>
              </w:numPr>
              <w:spacing w:before="0" w:after="0" w:line="276" w:lineRule="auto"/>
              <w:ind w:left="177" w:hanging="177"/>
              <w:contextualSpacing/>
            </w:pPr>
            <w:r w:rsidRPr="00292CF6">
              <w:t xml:space="preserve">лексический и грамматический минимум, необходимый для чтения и перевода (со словарем) иностранных текстов профессиональной направленности; </w:t>
            </w:r>
          </w:p>
          <w:p w14:paraId="37135B3D" w14:textId="77777777" w:rsidR="0081110B" w:rsidRPr="00292CF6" w:rsidRDefault="0081110B" w:rsidP="002E4BC3">
            <w:pPr>
              <w:pStyle w:val="a9"/>
              <w:numPr>
                <w:ilvl w:val="0"/>
                <w:numId w:val="81"/>
              </w:numPr>
              <w:spacing w:before="0" w:after="0" w:line="276" w:lineRule="auto"/>
              <w:ind w:left="177" w:hanging="177"/>
              <w:contextualSpacing/>
            </w:pPr>
            <w:r w:rsidRPr="00292CF6">
              <w:t xml:space="preserve">структура простых и сложных предложений, предложений утвердительных, вопросительных, отрицательных, побудительных, безличных; </w:t>
            </w:r>
          </w:p>
          <w:p w14:paraId="7CA0117E" w14:textId="77777777" w:rsidR="0081110B" w:rsidRPr="00292CF6" w:rsidRDefault="0081110B" w:rsidP="002E4BC3">
            <w:pPr>
              <w:pStyle w:val="a9"/>
              <w:numPr>
                <w:ilvl w:val="0"/>
                <w:numId w:val="81"/>
              </w:numPr>
              <w:spacing w:before="0" w:after="0" w:line="276" w:lineRule="auto"/>
              <w:ind w:left="177" w:hanging="177"/>
              <w:contextualSpacing/>
            </w:pPr>
            <w:r w:rsidRPr="00292CF6">
              <w:t xml:space="preserve">имя существительное: основные функции в предложении; образование множественного числа и притяжательного падежа. </w:t>
            </w:r>
          </w:p>
          <w:p w14:paraId="23CC02EA" w14:textId="77777777" w:rsidR="0081110B" w:rsidRPr="00292CF6" w:rsidRDefault="0081110B" w:rsidP="002E4BC3">
            <w:pPr>
              <w:pStyle w:val="a9"/>
              <w:numPr>
                <w:ilvl w:val="0"/>
                <w:numId w:val="81"/>
              </w:numPr>
              <w:spacing w:before="0" w:after="0" w:line="276" w:lineRule="auto"/>
              <w:ind w:left="177" w:hanging="177"/>
              <w:contextualSpacing/>
            </w:pPr>
            <w:r w:rsidRPr="00292CF6">
              <w:t xml:space="preserve">артикль: определенный, неопределенный, нулевой; основные случаи употребления. </w:t>
            </w:r>
          </w:p>
          <w:p w14:paraId="64989376" w14:textId="77777777" w:rsidR="0081110B" w:rsidRPr="00292CF6" w:rsidRDefault="0081110B" w:rsidP="002E4BC3">
            <w:pPr>
              <w:pStyle w:val="a9"/>
              <w:numPr>
                <w:ilvl w:val="0"/>
                <w:numId w:val="81"/>
              </w:numPr>
              <w:spacing w:before="0" w:after="0" w:line="276" w:lineRule="auto"/>
              <w:ind w:left="177" w:hanging="177"/>
              <w:contextualSpacing/>
            </w:pPr>
            <w:r w:rsidRPr="00292CF6">
              <w:lastRenderedPageBreak/>
              <w:t>имена прилагательные в положительной, сравнительной и превосходной степенях.</w:t>
            </w:r>
          </w:p>
          <w:p w14:paraId="4C5E0882" w14:textId="77777777" w:rsidR="0081110B" w:rsidRPr="00292CF6" w:rsidRDefault="0081110B" w:rsidP="002E4BC3">
            <w:pPr>
              <w:pStyle w:val="a9"/>
              <w:numPr>
                <w:ilvl w:val="0"/>
                <w:numId w:val="81"/>
              </w:numPr>
              <w:spacing w:before="0" w:after="0" w:line="276" w:lineRule="auto"/>
              <w:ind w:left="177" w:hanging="177"/>
              <w:contextualSpacing/>
            </w:pPr>
            <w:r w:rsidRPr="00292CF6">
              <w:t xml:space="preserve">наречия простые, составные, производные; степени сравнения наречий. </w:t>
            </w:r>
          </w:p>
          <w:p w14:paraId="4E79399E" w14:textId="77777777" w:rsidR="0081110B" w:rsidRPr="00292CF6" w:rsidRDefault="0081110B" w:rsidP="002E4BC3">
            <w:pPr>
              <w:pStyle w:val="a9"/>
              <w:numPr>
                <w:ilvl w:val="0"/>
                <w:numId w:val="81"/>
              </w:numPr>
              <w:spacing w:before="0" w:after="0" w:line="276" w:lineRule="auto"/>
              <w:ind w:left="177" w:hanging="177"/>
              <w:contextualSpacing/>
            </w:pPr>
            <w:r w:rsidRPr="00292CF6">
              <w:t xml:space="preserve">местоимения (личные, объектные, притяжательные, указательные, вопросительные, возвратные, неопределенные, в том числе составные, количественные - </w:t>
            </w:r>
            <w:r w:rsidRPr="00292CF6">
              <w:rPr>
                <w:lang w:val="en-US"/>
              </w:rPr>
              <w:t>much</w:t>
            </w:r>
            <w:r w:rsidRPr="00292CF6">
              <w:t xml:space="preserve">, </w:t>
            </w:r>
            <w:r w:rsidRPr="00292CF6">
              <w:rPr>
                <w:lang w:val="en-US"/>
              </w:rPr>
              <w:t>many</w:t>
            </w:r>
            <w:r w:rsidRPr="00292CF6">
              <w:t xml:space="preserve">, </w:t>
            </w:r>
            <w:r w:rsidRPr="00292CF6">
              <w:rPr>
                <w:lang w:val="en-US"/>
              </w:rPr>
              <w:t>few</w:t>
            </w:r>
            <w:r w:rsidRPr="00292CF6">
              <w:t xml:space="preserve">, </w:t>
            </w:r>
            <w:r w:rsidRPr="00292CF6">
              <w:rPr>
                <w:lang w:val="en-US"/>
              </w:rPr>
              <w:t>afew</w:t>
            </w:r>
            <w:r w:rsidRPr="00292CF6">
              <w:t xml:space="preserve">, </w:t>
            </w:r>
            <w:r w:rsidRPr="00292CF6">
              <w:rPr>
                <w:lang w:val="en-US"/>
              </w:rPr>
              <w:t>little</w:t>
            </w:r>
            <w:r w:rsidRPr="00292CF6">
              <w:t xml:space="preserve">, </w:t>
            </w:r>
            <w:r w:rsidRPr="00292CF6">
              <w:rPr>
                <w:lang w:val="en-US"/>
              </w:rPr>
              <w:t>alittle</w:t>
            </w:r>
            <w:r w:rsidRPr="00292CF6">
              <w:t xml:space="preserve">). </w:t>
            </w:r>
          </w:p>
          <w:p w14:paraId="1BA44CCD" w14:textId="77777777" w:rsidR="0081110B" w:rsidRPr="00292CF6" w:rsidRDefault="0081110B" w:rsidP="002E4BC3">
            <w:pPr>
              <w:pStyle w:val="a9"/>
              <w:numPr>
                <w:ilvl w:val="0"/>
                <w:numId w:val="81"/>
              </w:numPr>
              <w:spacing w:before="0" w:after="0" w:line="276" w:lineRule="auto"/>
              <w:ind w:left="177" w:hanging="177"/>
              <w:contextualSpacing/>
              <w:rPr>
                <w:lang w:val="en-US"/>
              </w:rPr>
            </w:pPr>
            <w:r w:rsidRPr="00292CF6">
              <w:t>глагол, понятие глагола-связки, модальные глаголы (в том числе модальные вероятности). Образование</w:t>
            </w:r>
            <w:r w:rsidRPr="00292CF6">
              <w:rPr>
                <w:lang w:val="en-US"/>
              </w:rPr>
              <w:t xml:space="preserve"> </w:t>
            </w:r>
            <w:r w:rsidRPr="00292CF6">
              <w:t>и</w:t>
            </w:r>
            <w:r w:rsidRPr="00292CF6">
              <w:rPr>
                <w:lang w:val="en-US"/>
              </w:rPr>
              <w:t xml:space="preserve"> </w:t>
            </w:r>
            <w:r w:rsidRPr="00292CF6">
              <w:t>употребление</w:t>
            </w:r>
            <w:r w:rsidRPr="00292CF6">
              <w:rPr>
                <w:lang w:val="en-US"/>
              </w:rPr>
              <w:t xml:space="preserve"> </w:t>
            </w:r>
            <w:r w:rsidRPr="00292CF6">
              <w:t>глаголов</w:t>
            </w:r>
            <w:r w:rsidRPr="00292CF6">
              <w:rPr>
                <w:lang w:val="en-US"/>
              </w:rPr>
              <w:t xml:space="preserve"> </w:t>
            </w:r>
            <w:r w:rsidRPr="00292CF6">
              <w:t>в</w:t>
            </w:r>
            <w:r w:rsidRPr="00292CF6">
              <w:rPr>
                <w:lang w:val="en-US"/>
              </w:rPr>
              <w:t xml:space="preserve"> Present, Past, Future Simple/</w:t>
            </w:r>
            <w:r w:rsidRPr="00292CF6">
              <w:rPr>
                <w:lang w:val="en-GB"/>
              </w:rPr>
              <w:t>Indefinite</w:t>
            </w:r>
            <w:r w:rsidRPr="00292CF6">
              <w:rPr>
                <w:lang w:val="en-US"/>
              </w:rPr>
              <w:t>; Present, Past, Future Continuous/Progressive; Present,Past, Future Perfect; Present, Past, Future Perfect Continuous/Progressive;</w:t>
            </w:r>
          </w:p>
          <w:p w14:paraId="09230541" w14:textId="77777777" w:rsidR="0081110B" w:rsidRPr="00292CF6" w:rsidRDefault="0081110B" w:rsidP="00FE40E5">
            <w:pPr>
              <w:pStyle w:val="a9"/>
              <w:spacing w:after="0"/>
              <w:ind w:left="177"/>
            </w:pPr>
            <w:r w:rsidRPr="00292CF6">
              <w:rPr>
                <w:lang w:val="en-US"/>
              </w:rPr>
              <w:t>Passive</w:t>
            </w:r>
            <w:r w:rsidRPr="00292CF6">
              <w:t xml:space="preserve"> </w:t>
            </w:r>
            <w:r w:rsidRPr="00292CF6">
              <w:rPr>
                <w:lang w:val="en-GB"/>
              </w:rPr>
              <w:t>V</w:t>
            </w:r>
            <w:r w:rsidRPr="00292CF6">
              <w:rPr>
                <w:lang w:val="en-US"/>
              </w:rPr>
              <w:t>oice</w:t>
            </w:r>
            <w:r w:rsidRPr="00292CF6">
              <w:t>;</w:t>
            </w:r>
          </w:p>
          <w:p w14:paraId="1F8D4B9B" w14:textId="77777777" w:rsidR="0081110B" w:rsidRPr="00292CF6" w:rsidRDefault="0081110B" w:rsidP="00FE40E5">
            <w:pPr>
              <w:pStyle w:val="a9"/>
              <w:spacing w:after="0"/>
              <w:ind w:left="177"/>
            </w:pPr>
            <w:r w:rsidRPr="00292CF6">
              <w:t>неличные формы глагола;</w:t>
            </w:r>
          </w:p>
          <w:p w14:paraId="0A9A4D9B" w14:textId="77777777" w:rsidR="0081110B" w:rsidRPr="00292CF6" w:rsidRDefault="0081110B" w:rsidP="00FE40E5">
            <w:pPr>
              <w:pStyle w:val="a9"/>
              <w:spacing w:after="0"/>
              <w:ind w:left="177"/>
            </w:pPr>
            <w:r w:rsidRPr="00292CF6">
              <w:t>глагольные комплексы;</w:t>
            </w:r>
          </w:p>
          <w:p w14:paraId="5C9FF40C" w14:textId="77777777" w:rsidR="0081110B" w:rsidRPr="00292CF6" w:rsidRDefault="0081110B" w:rsidP="00FE40E5">
            <w:pPr>
              <w:pStyle w:val="a9"/>
              <w:spacing w:after="0"/>
              <w:ind w:left="177"/>
            </w:pPr>
            <w:r w:rsidRPr="00292CF6">
              <w:t xml:space="preserve">сослагательное наклонение, </w:t>
            </w:r>
          </w:p>
          <w:p w14:paraId="7F6247CC" w14:textId="77777777" w:rsidR="0081110B" w:rsidRPr="00292CF6" w:rsidRDefault="0081110B" w:rsidP="00FE40E5">
            <w:pPr>
              <w:pStyle w:val="a9"/>
              <w:spacing w:after="0"/>
              <w:ind w:left="177"/>
            </w:pPr>
            <w:r w:rsidRPr="00292CF6">
              <w:t>косвенная речь.</w:t>
            </w:r>
          </w:p>
          <w:p w14:paraId="78695C56" w14:textId="77777777" w:rsidR="0081110B" w:rsidRPr="00292CF6" w:rsidRDefault="0081110B" w:rsidP="00FE40E5">
            <w:pPr>
              <w:suppressAutoHyphens/>
              <w:ind w:left="177" w:hanging="177"/>
              <w:jc w:val="both"/>
              <w:rPr>
                <w:b/>
              </w:rPr>
            </w:pPr>
          </w:p>
        </w:tc>
      </w:tr>
    </w:tbl>
    <w:p w14:paraId="3F953FED" w14:textId="5EB15744" w:rsidR="00D93DF1" w:rsidRDefault="00D93DF1" w:rsidP="0081110B">
      <w:pPr>
        <w:suppressAutoHyphens/>
        <w:spacing w:line="360" w:lineRule="auto"/>
        <w:rPr>
          <w:b/>
        </w:rPr>
      </w:pPr>
    </w:p>
    <w:p w14:paraId="546DB235" w14:textId="77777777" w:rsidR="00D93DF1" w:rsidRDefault="00D93DF1">
      <w:pPr>
        <w:rPr>
          <w:b/>
        </w:rPr>
      </w:pPr>
      <w:r>
        <w:rPr>
          <w:b/>
        </w:rPr>
        <w:br w:type="page"/>
      </w:r>
    </w:p>
    <w:p w14:paraId="000BC5D6" w14:textId="77777777" w:rsidR="0081110B" w:rsidRPr="00747563" w:rsidRDefault="0081110B" w:rsidP="0081110B">
      <w:pPr>
        <w:suppressAutoHyphens/>
        <w:spacing w:line="360" w:lineRule="auto"/>
        <w:rPr>
          <w:b/>
        </w:rPr>
      </w:pPr>
    </w:p>
    <w:p w14:paraId="5BC22F41" w14:textId="77777777" w:rsidR="0081110B" w:rsidRPr="00747563" w:rsidRDefault="0081110B" w:rsidP="0081110B">
      <w:pPr>
        <w:suppressAutoHyphens/>
        <w:spacing w:line="360" w:lineRule="auto"/>
        <w:jc w:val="center"/>
        <w:rPr>
          <w:b/>
        </w:rPr>
      </w:pPr>
      <w:r w:rsidRPr="00747563">
        <w:rPr>
          <w:b/>
        </w:rPr>
        <w:t>2. СТРУКТУРА И СОДЕРЖАНИЕ УЧЕБНОЙ ДИСЦИПЛИНЫ</w:t>
      </w:r>
    </w:p>
    <w:p w14:paraId="439BA761" w14:textId="77777777" w:rsidR="0081110B" w:rsidRPr="00747563" w:rsidRDefault="0081110B" w:rsidP="0081110B">
      <w:pPr>
        <w:suppressAutoHyphens/>
        <w:spacing w:line="360" w:lineRule="auto"/>
        <w:jc w:val="center"/>
        <w:rPr>
          <w:b/>
          <w:i/>
        </w:rPr>
      </w:pPr>
    </w:p>
    <w:p w14:paraId="45711B1D" w14:textId="77777777" w:rsidR="0081110B" w:rsidRPr="00D93DF1" w:rsidRDefault="0081110B" w:rsidP="00D93DF1">
      <w:pPr>
        <w:pStyle w:val="a4"/>
        <w:rPr>
          <w:b/>
          <w:bCs w:val="0"/>
        </w:rPr>
      </w:pPr>
      <w:r w:rsidRPr="00D93DF1">
        <w:rPr>
          <w:b/>
          <w:bCs w:val="0"/>
        </w:rPr>
        <w:t>2.1. Объем учебной дисциплины и виды учебной работы</w:t>
      </w:r>
    </w:p>
    <w:tbl>
      <w:tblPr>
        <w:tblW w:w="4880" w:type="pc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98"/>
        <w:gridCol w:w="1641"/>
      </w:tblGrid>
      <w:tr w:rsidR="0081110B" w:rsidRPr="00747563" w14:paraId="4CBCA546" w14:textId="77777777" w:rsidTr="00FE40E5">
        <w:trPr>
          <w:trHeight w:val="490"/>
        </w:trPr>
        <w:tc>
          <w:tcPr>
            <w:tcW w:w="4072" w:type="pct"/>
            <w:vAlign w:val="center"/>
          </w:tcPr>
          <w:p w14:paraId="1F2A1070" w14:textId="77777777" w:rsidR="0081110B" w:rsidRPr="00747563" w:rsidRDefault="0081110B" w:rsidP="00FE40E5">
            <w:pPr>
              <w:suppressAutoHyphens/>
              <w:jc w:val="center"/>
              <w:rPr>
                <w:b/>
              </w:rPr>
            </w:pPr>
            <w:r w:rsidRPr="00747563">
              <w:rPr>
                <w:b/>
              </w:rPr>
              <w:t>Вид учебной работы</w:t>
            </w:r>
          </w:p>
        </w:tc>
        <w:tc>
          <w:tcPr>
            <w:tcW w:w="928" w:type="pct"/>
            <w:vAlign w:val="center"/>
          </w:tcPr>
          <w:p w14:paraId="2BC5578E" w14:textId="77777777" w:rsidR="0081110B" w:rsidRPr="00747563" w:rsidRDefault="0081110B" w:rsidP="00FE40E5">
            <w:pPr>
              <w:suppressAutoHyphens/>
              <w:jc w:val="center"/>
              <w:rPr>
                <w:b/>
                <w:iCs/>
              </w:rPr>
            </w:pPr>
            <w:r w:rsidRPr="00747563">
              <w:rPr>
                <w:b/>
                <w:iCs/>
              </w:rPr>
              <w:t xml:space="preserve">Объем </w:t>
            </w:r>
            <w:r>
              <w:rPr>
                <w:b/>
                <w:iCs/>
              </w:rPr>
              <w:t xml:space="preserve">в </w:t>
            </w:r>
            <w:r w:rsidRPr="00747563">
              <w:rPr>
                <w:b/>
                <w:iCs/>
              </w:rPr>
              <w:t>час</w:t>
            </w:r>
            <w:r>
              <w:rPr>
                <w:b/>
                <w:iCs/>
              </w:rPr>
              <w:t>ах</w:t>
            </w:r>
          </w:p>
        </w:tc>
      </w:tr>
      <w:tr w:rsidR="0081110B" w:rsidRPr="00747563" w14:paraId="37CC4313" w14:textId="77777777" w:rsidTr="00FE40E5">
        <w:trPr>
          <w:trHeight w:val="490"/>
        </w:trPr>
        <w:tc>
          <w:tcPr>
            <w:tcW w:w="4072" w:type="pct"/>
            <w:vAlign w:val="center"/>
          </w:tcPr>
          <w:p w14:paraId="7C1D3B3A" w14:textId="77777777" w:rsidR="0081110B" w:rsidRPr="00747563" w:rsidRDefault="0081110B" w:rsidP="00FE40E5">
            <w:pPr>
              <w:suppressAutoHyphens/>
              <w:rPr>
                <w:b/>
              </w:rPr>
            </w:pPr>
            <w:r w:rsidRPr="00747563">
              <w:rPr>
                <w:b/>
              </w:rPr>
              <w:t>Объем образовательной программы учебной дисциплины</w:t>
            </w:r>
          </w:p>
        </w:tc>
        <w:tc>
          <w:tcPr>
            <w:tcW w:w="928" w:type="pct"/>
            <w:vAlign w:val="center"/>
          </w:tcPr>
          <w:p w14:paraId="0876273F" w14:textId="77777777" w:rsidR="0081110B" w:rsidRPr="00747563" w:rsidRDefault="0081110B" w:rsidP="00FE40E5">
            <w:pPr>
              <w:suppressAutoHyphens/>
              <w:jc w:val="center"/>
              <w:rPr>
                <w:iCs/>
              </w:rPr>
            </w:pPr>
            <w:r>
              <w:rPr>
                <w:iCs/>
              </w:rPr>
              <w:t>50</w:t>
            </w:r>
          </w:p>
        </w:tc>
      </w:tr>
      <w:tr w:rsidR="0081110B" w:rsidRPr="00747563" w14:paraId="33EF0F2A" w14:textId="77777777" w:rsidTr="00FE40E5">
        <w:trPr>
          <w:trHeight w:val="490"/>
        </w:trPr>
        <w:tc>
          <w:tcPr>
            <w:tcW w:w="4072" w:type="pct"/>
            <w:vAlign w:val="center"/>
          </w:tcPr>
          <w:p w14:paraId="323609AB" w14:textId="77777777" w:rsidR="0081110B" w:rsidRPr="00747563" w:rsidRDefault="0081110B" w:rsidP="00FE40E5">
            <w:pPr>
              <w:suppressAutoHyphens/>
            </w:pPr>
            <w:r>
              <w:t>в т.ч. в форме практической подготовки</w:t>
            </w:r>
          </w:p>
        </w:tc>
        <w:tc>
          <w:tcPr>
            <w:tcW w:w="928" w:type="pct"/>
            <w:vAlign w:val="center"/>
          </w:tcPr>
          <w:p w14:paraId="5E1DAFD3" w14:textId="77777777" w:rsidR="0081110B" w:rsidRPr="00747563" w:rsidRDefault="0081110B" w:rsidP="00FE40E5">
            <w:pPr>
              <w:suppressAutoHyphens/>
              <w:jc w:val="center"/>
              <w:rPr>
                <w:iCs/>
              </w:rPr>
            </w:pPr>
            <w:r>
              <w:rPr>
                <w:iCs/>
              </w:rPr>
              <w:t>20</w:t>
            </w:r>
          </w:p>
        </w:tc>
      </w:tr>
      <w:tr w:rsidR="0081110B" w:rsidRPr="00747563" w14:paraId="3C7CDD72" w14:textId="77777777" w:rsidTr="00FE40E5">
        <w:trPr>
          <w:trHeight w:val="490"/>
        </w:trPr>
        <w:tc>
          <w:tcPr>
            <w:tcW w:w="5000" w:type="pct"/>
            <w:gridSpan w:val="2"/>
            <w:vAlign w:val="center"/>
          </w:tcPr>
          <w:p w14:paraId="75258C1B" w14:textId="77777777" w:rsidR="0081110B" w:rsidRPr="00747563" w:rsidRDefault="0081110B" w:rsidP="00FE40E5">
            <w:pPr>
              <w:suppressAutoHyphens/>
              <w:rPr>
                <w:iCs/>
              </w:rPr>
            </w:pPr>
            <w:r>
              <w:t>в т.ч.:</w:t>
            </w:r>
          </w:p>
        </w:tc>
      </w:tr>
      <w:tr w:rsidR="0081110B" w:rsidRPr="00747563" w14:paraId="03DDC2DB" w14:textId="77777777" w:rsidTr="00FE40E5">
        <w:trPr>
          <w:trHeight w:val="490"/>
        </w:trPr>
        <w:tc>
          <w:tcPr>
            <w:tcW w:w="4072" w:type="pct"/>
            <w:vAlign w:val="center"/>
          </w:tcPr>
          <w:p w14:paraId="1D483F26" w14:textId="77777777" w:rsidR="0081110B" w:rsidRPr="00747563" w:rsidRDefault="0081110B" w:rsidP="00FE40E5">
            <w:pPr>
              <w:suppressAutoHyphens/>
            </w:pPr>
            <w:r w:rsidRPr="00747563">
              <w:t>теоретическое обучение</w:t>
            </w:r>
          </w:p>
        </w:tc>
        <w:tc>
          <w:tcPr>
            <w:tcW w:w="928" w:type="pct"/>
            <w:vAlign w:val="center"/>
          </w:tcPr>
          <w:p w14:paraId="77AB5B62" w14:textId="77777777" w:rsidR="0081110B" w:rsidRPr="00747563" w:rsidRDefault="0081110B" w:rsidP="00FE40E5">
            <w:pPr>
              <w:suppressAutoHyphens/>
              <w:jc w:val="center"/>
              <w:rPr>
                <w:iCs/>
              </w:rPr>
            </w:pPr>
            <w:r>
              <w:rPr>
                <w:iCs/>
              </w:rPr>
              <w:t>2</w:t>
            </w:r>
          </w:p>
        </w:tc>
      </w:tr>
      <w:tr w:rsidR="0081110B" w:rsidRPr="00747563" w14:paraId="32BC3A77" w14:textId="77777777" w:rsidTr="00FE40E5">
        <w:trPr>
          <w:trHeight w:val="490"/>
        </w:trPr>
        <w:tc>
          <w:tcPr>
            <w:tcW w:w="4072" w:type="pct"/>
            <w:vAlign w:val="center"/>
          </w:tcPr>
          <w:p w14:paraId="6D88EF99" w14:textId="77777777" w:rsidR="0081110B" w:rsidRPr="00747563" w:rsidRDefault="0081110B" w:rsidP="00FE40E5">
            <w:pPr>
              <w:suppressAutoHyphens/>
            </w:pPr>
            <w:r w:rsidRPr="00747563">
              <w:t>практические занятия</w:t>
            </w:r>
            <w:r w:rsidRPr="00747563">
              <w:rPr>
                <w:i/>
              </w:rPr>
              <w:t xml:space="preserve"> </w:t>
            </w:r>
          </w:p>
        </w:tc>
        <w:tc>
          <w:tcPr>
            <w:tcW w:w="928" w:type="pct"/>
            <w:vAlign w:val="center"/>
          </w:tcPr>
          <w:p w14:paraId="395CA895" w14:textId="77777777" w:rsidR="0081110B" w:rsidRPr="00747563" w:rsidRDefault="0081110B" w:rsidP="00FE40E5">
            <w:pPr>
              <w:suppressAutoHyphens/>
              <w:jc w:val="center"/>
              <w:rPr>
                <w:iCs/>
              </w:rPr>
            </w:pPr>
            <w:r>
              <w:rPr>
                <w:iCs/>
              </w:rPr>
              <w:t>44</w:t>
            </w:r>
          </w:p>
        </w:tc>
      </w:tr>
      <w:tr w:rsidR="0081110B" w:rsidRPr="00747563" w14:paraId="3F4ED5AF" w14:textId="77777777" w:rsidTr="00FE40E5">
        <w:trPr>
          <w:trHeight w:val="490"/>
        </w:trPr>
        <w:tc>
          <w:tcPr>
            <w:tcW w:w="4072" w:type="pct"/>
            <w:vAlign w:val="center"/>
          </w:tcPr>
          <w:p w14:paraId="7A1BB501" w14:textId="02AAF361" w:rsidR="0081110B" w:rsidRPr="00292CF6" w:rsidRDefault="0081110B" w:rsidP="00FE40E5">
            <w:pPr>
              <w:suppressAutoHyphens/>
              <w:rPr>
                <w:iCs/>
              </w:rPr>
            </w:pPr>
            <w:r w:rsidRPr="00292CF6">
              <w:rPr>
                <w:iCs/>
              </w:rPr>
              <w:t xml:space="preserve">Самостоятельная работа </w:t>
            </w:r>
            <w:r w:rsidR="00292CF6" w:rsidRPr="00292CF6">
              <w:rPr>
                <w:b/>
                <w:iCs/>
                <w:vertAlign w:val="superscript"/>
              </w:rPr>
              <w:footnoteReference w:id="28"/>
            </w:r>
            <w:r w:rsidR="00292CF6" w:rsidRPr="00292CF6">
              <w:rPr>
                <w:iCs/>
              </w:rPr>
              <w:t xml:space="preserve"> </w:t>
            </w:r>
          </w:p>
        </w:tc>
        <w:tc>
          <w:tcPr>
            <w:tcW w:w="928" w:type="pct"/>
            <w:vAlign w:val="center"/>
          </w:tcPr>
          <w:p w14:paraId="13FBD609" w14:textId="77777777" w:rsidR="0081110B" w:rsidRPr="00747563" w:rsidRDefault="0081110B" w:rsidP="00FE40E5">
            <w:pPr>
              <w:suppressAutoHyphens/>
              <w:jc w:val="center"/>
              <w:rPr>
                <w:iCs/>
              </w:rPr>
            </w:pPr>
            <w:r>
              <w:rPr>
                <w:iCs/>
              </w:rPr>
              <w:t>2</w:t>
            </w:r>
          </w:p>
        </w:tc>
      </w:tr>
      <w:tr w:rsidR="0081110B" w:rsidRPr="00747563" w14:paraId="120F26F0" w14:textId="77777777" w:rsidTr="00FE40E5">
        <w:trPr>
          <w:trHeight w:val="490"/>
        </w:trPr>
        <w:tc>
          <w:tcPr>
            <w:tcW w:w="4072" w:type="pct"/>
            <w:vAlign w:val="center"/>
          </w:tcPr>
          <w:p w14:paraId="4E68802D" w14:textId="77777777" w:rsidR="0081110B" w:rsidRPr="00747563" w:rsidRDefault="0081110B" w:rsidP="00FE40E5">
            <w:pPr>
              <w:suppressAutoHyphens/>
              <w:rPr>
                <w:i/>
              </w:rPr>
            </w:pPr>
            <w:r>
              <w:rPr>
                <w:b/>
                <w:iCs/>
              </w:rPr>
              <w:t xml:space="preserve">Промежуточная аттестация </w:t>
            </w:r>
          </w:p>
        </w:tc>
        <w:tc>
          <w:tcPr>
            <w:tcW w:w="928" w:type="pct"/>
            <w:vAlign w:val="center"/>
          </w:tcPr>
          <w:p w14:paraId="1A0A23E1" w14:textId="77777777" w:rsidR="0081110B" w:rsidRPr="00747563" w:rsidRDefault="0081110B" w:rsidP="00FE40E5">
            <w:pPr>
              <w:suppressAutoHyphens/>
              <w:jc w:val="center"/>
              <w:rPr>
                <w:iCs/>
              </w:rPr>
            </w:pPr>
            <w:r>
              <w:rPr>
                <w:iCs/>
              </w:rPr>
              <w:t>2</w:t>
            </w:r>
          </w:p>
        </w:tc>
      </w:tr>
    </w:tbl>
    <w:p w14:paraId="6A558181" w14:textId="77777777" w:rsidR="0081110B" w:rsidRDefault="0081110B" w:rsidP="0081110B">
      <w:pPr>
        <w:rPr>
          <w:b/>
        </w:rPr>
        <w:sectPr w:rsidR="0081110B" w:rsidSect="00CD637E">
          <w:footerReference w:type="default" r:id="rId84"/>
          <w:pgSz w:w="11907" w:h="16840"/>
          <w:pgMar w:top="1134" w:right="1134" w:bottom="567" w:left="1701" w:header="709" w:footer="709" w:gutter="0"/>
          <w:cols w:space="720"/>
          <w:docGrid w:linePitch="299"/>
        </w:sectPr>
      </w:pPr>
    </w:p>
    <w:p w14:paraId="6D56142B" w14:textId="389DB329" w:rsidR="0081110B" w:rsidRDefault="0081110B" w:rsidP="0081110B">
      <w:pPr>
        <w:spacing w:line="360" w:lineRule="auto"/>
        <w:ind w:left="1418"/>
        <w:rPr>
          <w:b/>
        </w:rPr>
      </w:pPr>
      <w:r w:rsidRPr="00747563">
        <w:rPr>
          <w:b/>
        </w:rPr>
        <w:lastRenderedPageBreak/>
        <w:t>2.2</w:t>
      </w:r>
      <w:r>
        <w:rPr>
          <w:b/>
        </w:rPr>
        <w:t>.</w:t>
      </w:r>
      <w:r w:rsidRPr="00747563">
        <w:rPr>
          <w:b/>
        </w:rPr>
        <w:t xml:space="preserve"> Тематический план и содержание учебной дисциплины </w:t>
      </w:r>
    </w:p>
    <w:p w14:paraId="14EEF2B4" w14:textId="77777777" w:rsidR="0048038C" w:rsidRPr="00747563" w:rsidRDefault="0048038C" w:rsidP="0081110B">
      <w:pPr>
        <w:spacing w:line="360" w:lineRule="auto"/>
        <w:ind w:left="1418"/>
        <w:rPr>
          <w:b/>
        </w:rPr>
      </w:pPr>
    </w:p>
    <w:tbl>
      <w:tblPr>
        <w:tblW w:w="156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9923"/>
        <w:gridCol w:w="992"/>
        <w:gridCol w:w="2126"/>
        <w:gridCol w:w="29"/>
      </w:tblGrid>
      <w:tr w:rsidR="00292CF6" w:rsidRPr="000A6E70" w14:paraId="77ED4663" w14:textId="77777777" w:rsidTr="00292CF6">
        <w:trPr>
          <w:gridAfter w:val="1"/>
          <w:wAfter w:w="29" w:type="dxa"/>
        </w:trPr>
        <w:tc>
          <w:tcPr>
            <w:tcW w:w="2580" w:type="dxa"/>
          </w:tcPr>
          <w:p w14:paraId="1A509B74" w14:textId="77777777" w:rsidR="00292CF6" w:rsidRPr="000A6E70" w:rsidRDefault="00292CF6" w:rsidP="00292CF6">
            <w:pPr>
              <w:suppressAutoHyphens/>
              <w:jc w:val="center"/>
              <w:rPr>
                <w:b/>
                <w:sz w:val="22"/>
                <w:szCs w:val="22"/>
              </w:rPr>
            </w:pPr>
            <w:r w:rsidRPr="000A6E70">
              <w:rPr>
                <w:b/>
                <w:sz w:val="22"/>
                <w:szCs w:val="22"/>
              </w:rPr>
              <w:t>Наименование разделов и тем</w:t>
            </w:r>
          </w:p>
        </w:tc>
        <w:tc>
          <w:tcPr>
            <w:tcW w:w="9923" w:type="dxa"/>
          </w:tcPr>
          <w:p w14:paraId="21685EED" w14:textId="77777777" w:rsidR="00292CF6" w:rsidRPr="000A6E70" w:rsidRDefault="00292CF6" w:rsidP="00292CF6">
            <w:pPr>
              <w:suppressAutoHyphens/>
              <w:jc w:val="center"/>
              <w:rPr>
                <w:b/>
                <w:sz w:val="22"/>
                <w:szCs w:val="22"/>
              </w:rPr>
            </w:pPr>
            <w:r w:rsidRPr="000A6E70">
              <w:rPr>
                <w:b/>
                <w:sz w:val="22"/>
                <w:szCs w:val="22"/>
              </w:rPr>
              <w:t>Содержание учебного материала и формы организации деятельности обучающихся</w:t>
            </w:r>
          </w:p>
        </w:tc>
        <w:tc>
          <w:tcPr>
            <w:tcW w:w="992" w:type="dxa"/>
            <w:vAlign w:val="center"/>
          </w:tcPr>
          <w:p w14:paraId="6764D346" w14:textId="137C1020" w:rsidR="00292CF6" w:rsidRPr="000A6E70" w:rsidRDefault="00292CF6" w:rsidP="00292CF6">
            <w:pPr>
              <w:suppressAutoHyphens/>
              <w:jc w:val="center"/>
              <w:rPr>
                <w:b/>
                <w:sz w:val="22"/>
                <w:szCs w:val="22"/>
              </w:rPr>
            </w:pPr>
            <w:r>
              <w:rPr>
                <w:b/>
                <w:bCs/>
              </w:rPr>
              <w:t xml:space="preserve">Объем, акад. ч / </w:t>
            </w:r>
            <w:r>
              <w:rPr>
                <w:b/>
                <w:bCs/>
              </w:rPr>
              <w:br/>
              <w:t xml:space="preserve">в том числе в форме практической подготовки, </w:t>
            </w:r>
            <w:r>
              <w:rPr>
                <w:b/>
                <w:bCs/>
              </w:rPr>
              <w:br/>
              <w:t>акад. ч</w:t>
            </w:r>
          </w:p>
        </w:tc>
        <w:tc>
          <w:tcPr>
            <w:tcW w:w="2126" w:type="dxa"/>
            <w:vAlign w:val="center"/>
          </w:tcPr>
          <w:p w14:paraId="220A15A6" w14:textId="76804BBF" w:rsidR="00292CF6" w:rsidRPr="000A6E70" w:rsidRDefault="00292CF6" w:rsidP="00292CF6">
            <w:pPr>
              <w:suppressAutoHyphens/>
              <w:jc w:val="center"/>
              <w:rPr>
                <w:b/>
                <w:sz w:val="22"/>
                <w:szCs w:val="22"/>
              </w:rPr>
            </w:pPr>
            <w:r>
              <w:rPr>
                <w:b/>
                <w:bCs/>
              </w:rPr>
              <w:t>Коды компетенций и личностных результатов</w:t>
            </w:r>
            <w:r>
              <w:rPr>
                <w:rStyle w:val="a8"/>
                <w:b/>
                <w:bCs/>
              </w:rPr>
              <w:footnoteReference w:id="29"/>
            </w:r>
            <w:r>
              <w:rPr>
                <w:b/>
                <w:bCs/>
              </w:rPr>
              <w:t>, формированию которых способствует элемент программы</w:t>
            </w:r>
          </w:p>
        </w:tc>
      </w:tr>
      <w:tr w:rsidR="0081110B" w:rsidRPr="00F67B75" w14:paraId="37D46D61" w14:textId="77777777" w:rsidTr="00292CF6">
        <w:trPr>
          <w:gridAfter w:val="1"/>
          <w:wAfter w:w="29" w:type="dxa"/>
        </w:trPr>
        <w:tc>
          <w:tcPr>
            <w:tcW w:w="2580" w:type="dxa"/>
          </w:tcPr>
          <w:p w14:paraId="64B22FEF" w14:textId="77777777" w:rsidR="0081110B" w:rsidRPr="00F67B75" w:rsidRDefault="0081110B" w:rsidP="00FE40E5">
            <w:pPr>
              <w:jc w:val="center"/>
              <w:textAlignment w:val="baseline"/>
              <w:rPr>
                <w:i/>
                <w:iCs/>
                <w:color w:val="000000"/>
              </w:rPr>
            </w:pPr>
            <w:r w:rsidRPr="00F67B75">
              <w:rPr>
                <w:i/>
                <w:iCs/>
                <w:color w:val="000000"/>
              </w:rPr>
              <w:t>1</w:t>
            </w:r>
          </w:p>
        </w:tc>
        <w:tc>
          <w:tcPr>
            <w:tcW w:w="9923" w:type="dxa"/>
          </w:tcPr>
          <w:p w14:paraId="22E5DA4A" w14:textId="77777777" w:rsidR="0081110B" w:rsidRPr="00F67B75" w:rsidRDefault="0081110B" w:rsidP="00FE40E5">
            <w:pPr>
              <w:jc w:val="center"/>
              <w:textAlignment w:val="baseline"/>
              <w:rPr>
                <w:i/>
                <w:iCs/>
                <w:color w:val="000000"/>
              </w:rPr>
            </w:pPr>
            <w:r w:rsidRPr="00F67B75">
              <w:rPr>
                <w:i/>
                <w:iCs/>
                <w:color w:val="000000"/>
              </w:rPr>
              <w:t>2</w:t>
            </w:r>
          </w:p>
        </w:tc>
        <w:tc>
          <w:tcPr>
            <w:tcW w:w="992" w:type="dxa"/>
          </w:tcPr>
          <w:p w14:paraId="66F40306" w14:textId="77777777" w:rsidR="0081110B" w:rsidRPr="00F67B75" w:rsidRDefault="0081110B" w:rsidP="00FE40E5">
            <w:pPr>
              <w:jc w:val="center"/>
              <w:textAlignment w:val="baseline"/>
              <w:rPr>
                <w:i/>
                <w:iCs/>
                <w:color w:val="000000"/>
              </w:rPr>
            </w:pPr>
            <w:r w:rsidRPr="00F67B75">
              <w:rPr>
                <w:i/>
                <w:iCs/>
                <w:color w:val="000000"/>
              </w:rPr>
              <w:t>3</w:t>
            </w:r>
          </w:p>
        </w:tc>
        <w:tc>
          <w:tcPr>
            <w:tcW w:w="2126" w:type="dxa"/>
          </w:tcPr>
          <w:p w14:paraId="3A24FB96" w14:textId="77777777" w:rsidR="0081110B" w:rsidRPr="00F67B75" w:rsidRDefault="0081110B" w:rsidP="00FE40E5">
            <w:pPr>
              <w:jc w:val="center"/>
              <w:textAlignment w:val="baseline"/>
              <w:rPr>
                <w:i/>
                <w:iCs/>
                <w:color w:val="000000"/>
              </w:rPr>
            </w:pPr>
            <w:r w:rsidRPr="00F67B75">
              <w:rPr>
                <w:i/>
                <w:iCs/>
                <w:color w:val="000000"/>
              </w:rPr>
              <w:t>4</w:t>
            </w:r>
          </w:p>
        </w:tc>
      </w:tr>
      <w:tr w:rsidR="0081110B" w:rsidRPr="00747563" w14:paraId="2CB43B0E" w14:textId="77777777" w:rsidTr="00292CF6">
        <w:trPr>
          <w:gridAfter w:val="1"/>
          <w:wAfter w:w="29" w:type="dxa"/>
        </w:trPr>
        <w:tc>
          <w:tcPr>
            <w:tcW w:w="12503" w:type="dxa"/>
            <w:gridSpan w:val="2"/>
          </w:tcPr>
          <w:p w14:paraId="6B74EB71" w14:textId="77777777" w:rsidR="0081110B" w:rsidRPr="00747563" w:rsidRDefault="0081110B" w:rsidP="00FE40E5">
            <w:pPr>
              <w:spacing w:after="120"/>
              <w:textAlignment w:val="baseline"/>
              <w:rPr>
                <w:color w:val="000000"/>
              </w:rPr>
            </w:pPr>
            <w:r w:rsidRPr="00747563">
              <w:rPr>
                <w:b/>
                <w:color w:val="000000"/>
              </w:rPr>
              <w:t xml:space="preserve">Раздел 1. Вводно-коррективный курс </w:t>
            </w:r>
          </w:p>
        </w:tc>
        <w:tc>
          <w:tcPr>
            <w:tcW w:w="992" w:type="dxa"/>
          </w:tcPr>
          <w:p w14:paraId="7F7939A5" w14:textId="77777777" w:rsidR="0081110B" w:rsidRPr="00F67B75" w:rsidRDefault="0081110B" w:rsidP="00FE40E5">
            <w:pPr>
              <w:spacing w:after="120"/>
              <w:jc w:val="center"/>
              <w:textAlignment w:val="baseline"/>
              <w:rPr>
                <w:b/>
                <w:bCs/>
                <w:color w:val="000000"/>
              </w:rPr>
            </w:pPr>
            <w:r w:rsidRPr="00F67B75">
              <w:rPr>
                <w:b/>
                <w:bCs/>
                <w:color w:val="000000"/>
              </w:rPr>
              <w:t>4</w:t>
            </w:r>
          </w:p>
        </w:tc>
        <w:tc>
          <w:tcPr>
            <w:tcW w:w="2126" w:type="dxa"/>
          </w:tcPr>
          <w:p w14:paraId="68A568D9" w14:textId="77777777" w:rsidR="0081110B" w:rsidRPr="00747563" w:rsidRDefault="0081110B" w:rsidP="00FE40E5">
            <w:pPr>
              <w:spacing w:after="120"/>
              <w:textAlignment w:val="baseline"/>
              <w:rPr>
                <w:color w:val="000000"/>
              </w:rPr>
            </w:pPr>
          </w:p>
        </w:tc>
      </w:tr>
      <w:tr w:rsidR="0081110B" w:rsidRPr="00747563" w14:paraId="3F53E86A" w14:textId="77777777" w:rsidTr="00292CF6">
        <w:trPr>
          <w:gridAfter w:val="1"/>
          <w:wAfter w:w="29" w:type="dxa"/>
        </w:trPr>
        <w:tc>
          <w:tcPr>
            <w:tcW w:w="2580" w:type="dxa"/>
            <w:vMerge w:val="restart"/>
          </w:tcPr>
          <w:p w14:paraId="194A42FB" w14:textId="77777777" w:rsidR="0081110B" w:rsidRPr="004561DF" w:rsidRDefault="0081110B" w:rsidP="00FE40E5">
            <w:pPr>
              <w:textAlignment w:val="baseline"/>
              <w:rPr>
                <w:b/>
                <w:color w:val="000000"/>
              </w:rPr>
            </w:pPr>
            <w:r w:rsidRPr="004561DF">
              <w:rPr>
                <w:b/>
                <w:color w:val="000000"/>
              </w:rPr>
              <w:t xml:space="preserve">Тема 1.1. </w:t>
            </w:r>
          </w:p>
          <w:p w14:paraId="50F8682E" w14:textId="77777777" w:rsidR="0081110B" w:rsidRPr="004561DF" w:rsidRDefault="0081110B" w:rsidP="00FE40E5">
            <w:pPr>
              <w:textAlignment w:val="baseline"/>
              <w:rPr>
                <w:b/>
                <w:color w:val="000000"/>
              </w:rPr>
            </w:pPr>
            <w:r w:rsidRPr="004561DF">
              <w:rPr>
                <w:b/>
                <w:color w:val="000000"/>
              </w:rPr>
              <w:t>Р</w:t>
            </w:r>
            <w:r>
              <w:rPr>
                <w:b/>
                <w:color w:val="000000"/>
              </w:rPr>
              <w:t>ечевой этикет. Мой рабочий день</w:t>
            </w:r>
          </w:p>
        </w:tc>
        <w:tc>
          <w:tcPr>
            <w:tcW w:w="9923" w:type="dxa"/>
          </w:tcPr>
          <w:p w14:paraId="64C1941C" w14:textId="77777777" w:rsidR="0081110B" w:rsidRPr="00747563" w:rsidRDefault="0081110B" w:rsidP="000A6E70">
            <w:pPr>
              <w:spacing w:line="276" w:lineRule="auto"/>
              <w:textAlignment w:val="baseline"/>
              <w:rPr>
                <w:b/>
                <w:color w:val="000000"/>
              </w:rPr>
            </w:pPr>
            <w:r w:rsidRPr="00747563">
              <w:rPr>
                <w:b/>
                <w:color w:val="000000"/>
              </w:rPr>
              <w:t>Содержание учебного материала</w:t>
            </w:r>
          </w:p>
        </w:tc>
        <w:tc>
          <w:tcPr>
            <w:tcW w:w="992" w:type="dxa"/>
            <w:vMerge w:val="restart"/>
          </w:tcPr>
          <w:p w14:paraId="715BE97C" w14:textId="77777777" w:rsidR="0081110B" w:rsidRPr="00747563" w:rsidRDefault="0081110B" w:rsidP="00FE40E5">
            <w:pPr>
              <w:jc w:val="center"/>
              <w:textAlignment w:val="baseline"/>
              <w:rPr>
                <w:color w:val="000000"/>
              </w:rPr>
            </w:pPr>
            <w:r>
              <w:rPr>
                <w:color w:val="000000"/>
              </w:rPr>
              <w:t>4</w:t>
            </w:r>
          </w:p>
        </w:tc>
        <w:tc>
          <w:tcPr>
            <w:tcW w:w="2126" w:type="dxa"/>
            <w:vMerge w:val="restart"/>
          </w:tcPr>
          <w:p w14:paraId="6E1928CA" w14:textId="77777777" w:rsidR="0081110B" w:rsidRDefault="0081110B" w:rsidP="00FE40E5">
            <w:pPr>
              <w:textAlignment w:val="baseline"/>
              <w:rPr>
                <w:color w:val="000000"/>
              </w:rPr>
            </w:pPr>
            <w:r w:rsidRPr="00747563">
              <w:rPr>
                <w:color w:val="000000"/>
              </w:rPr>
              <w:t>ОК</w:t>
            </w:r>
            <w:r>
              <w:rPr>
                <w:color w:val="000000"/>
              </w:rPr>
              <w:t xml:space="preserve"> </w:t>
            </w:r>
            <w:r w:rsidRPr="00747563">
              <w:rPr>
                <w:color w:val="000000"/>
              </w:rPr>
              <w:t>02</w:t>
            </w:r>
            <w:r>
              <w:rPr>
                <w:color w:val="000000"/>
              </w:rPr>
              <w:t xml:space="preserve">, </w:t>
            </w:r>
            <w:r w:rsidRPr="00747563">
              <w:rPr>
                <w:color w:val="000000"/>
              </w:rPr>
              <w:t>ОК</w:t>
            </w:r>
            <w:r>
              <w:rPr>
                <w:color w:val="000000"/>
              </w:rPr>
              <w:t xml:space="preserve"> </w:t>
            </w:r>
            <w:r w:rsidRPr="00747563">
              <w:rPr>
                <w:color w:val="000000"/>
              </w:rPr>
              <w:t>10</w:t>
            </w:r>
            <w:r>
              <w:rPr>
                <w:color w:val="000000"/>
              </w:rPr>
              <w:t>, ЛР 7</w:t>
            </w:r>
          </w:p>
          <w:p w14:paraId="563EB934" w14:textId="77777777" w:rsidR="0081110B" w:rsidRPr="00D266AE" w:rsidRDefault="0081110B" w:rsidP="00FE40E5">
            <w:pPr>
              <w:textAlignment w:val="baseline"/>
              <w:rPr>
                <w:color w:val="000000"/>
              </w:rPr>
            </w:pPr>
          </w:p>
        </w:tc>
      </w:tr>
      <w:tr w:rsidR="0081110B" w:rsidRPr="00747563" w14:paraId="348223C0" w14:textId="77777777" w:rsidTr="00292CF6">
        <w:trPr>
          <w:gridAfter w:val="1"/>
          <w:wAfter w:w="29" w:type="dxa"/>
        </w:trPr>
        <w:tc>
          <w:tcPr>
            <w:tcW w:w="2580" w:type="dxa"/>
            <w:vMerge/>
          </w:tcPr>
          <w:p w14:paraId="11081343" w14:textId="77777777" w:rsidR="0081110B" w:rsidRPr="00747563" w:rsidRDefault="0081110B" w:rsidP="00FE40E5">
            <w:pPr>
              <w:textAlignment w:val="baseline"/>
              <w:rPr>
                <w:color w:val="000000"/>
              </w:rPr>
            </w:pPr>
          </w:p>
        </w:tc>
        <w:tc>
          <w:tcPr>
            <w:tcW w:w="9923" w:type="dxa"/>
          </w:tcPr>
          <w:p w14:paraId="7DD7A244" w14:textId="77777777" w:rsidR="0081110B" w:rsidRPr="00747563" w:rsidRDefault="0081110B" w:rsidP="000A6E70">
            <w:pPr>
              <w:spacing w:line="276" w:lineRule="auto"/>
              <w:textAlignment w:val="baseline"/>
              <w:rPr>
                <w:color w:val="000000"/>
              </w:rPr>
            </w:pPr>
            <w:r w:rsidRPr="00747563">
              <w:rPr>
                <w:color w:val="000000"/>
              </w:rPr>
              <w:t>1. Фонетика.</w:t>
            </w:r>
            <w:r>
              <w:rPr>
                <w:color w:val="000000"/>
              </w:rPr>
              <w:t xml:space="preserve"> </w:t>
            </w:r>
            <w:r w:rsidRPr="00747563">
              <w:rPr>
                <w:color w:val="000000"/>
              </w:rPr>
              <w:t xml:space="preserve">Корректировка фонетических навыков. Фонетическая транскрипция. Гласные. </w:t>
            </w:r>
          </w:p>
          <w:p w14:paraId="5478FBFE" w14:textId="77777777" w:rsidR="0081110B" w:rsidRPr="00747563" w:rsidRDefault="0081110B" w:rsidP="000A6E70">
            <w:pPr>
              <w:spacing w:line="276" w:lineRule="auto"/>
              <w:textAlignment w:val="baseline"/>
              <w:rPr>
                <w:color w:val="000000"/>
              </w:rPr>
            </w:pPr>
            <w:r w:rsidRPr="00747563">
              <w:rPr>
                <w:color w:val="000000"/>
              </w:rPr>
              <w:t>2. Лексика. Модели приветствий, обращений, выражения согласия/несогласия, оценки высказывания собеседника, мнения по обсуждаемой теме, замечаний, комментариев; модели завершения общения.</w:t>
            </w:r>
            <w:r>
              <w:rPr>
                <w:color w:val="000000"/>
              </w:rPr>
              <w:t xml:space="preserve"> </w:t>
            </w:r>
            <w:r w:rsidRPr="00747563">
              <w:rPr>
                <w:color w:val="000000"/>
              </w:rPr>
              <w:t xml:space="preserve">Рабочий день предпринимателя. </w:t>
            </w:r>
          </w:p>
          <w:p w14:paraId="406831B0" w14:textId="77777777" w:rsidR="0081110B" w:rsidRPr="00747563" w:rsidRDefault="0081110B" w:rsidP="000A6E70">
            <w:pPr>
              <w:spacing w:line="276" w:lineRule="auto"/>
              <w:textAlignment w:val="baseline"/>
              <w:rPr>
                <w:color w:val="000000"/>
              </w:rPr>
            </w:pPr>
            <w:r w:rsidRPr="00747563">
              <w:rPr>
                <w:color w:val="000000"/>
              </w:rPr>
              <w:t>3.</w:t>
            </w:r>
            <w:r>
              <w:rPr>
                <w:color w:val="000000"/>
              </w:rPr>
              <w:t xml:space="preserve"> </w:t>
            </w:r>
            <w:r w:rsidRPr="00747563">
              <w:rPr>
                <w:color w:val="000000"/>
              </w:rPr>
              <w:t>Грамматика. Структура предложения (простого, распространенного, сложносочиненного и сложноподчиненного, безличного, вопросительного, побудительного). Имя существительное (множественное число, притяжательный падеж). Артикль.</w:t>
            </w:r>
          </w:p>
        </w:tc>
        <w:tc>
          <w:tcPr>
            <w:tcW w:w="992" w:type="dxa"/>
            <w:vMerge/>
          </w:tcPr>
          <w:p w14:paraId="784714C9" w14:textId="77777777" w:rsidR="0081110B" w:rsidRPr="00747563" w:rsidRDefault="0081110B" w:rsidP="00FE40E5">
            <w:pPr>
              <w:jc w:val="center"/>
              <w:textAlignment w:val="baseline"/>
              <w:rPr>
                <w:color w:val="000000"/>
              </w:rPr>
            </w:pPr>
          </w:p>
        </w:tc>
        <w:tc>
          <w:tcPr>
            <w:tcW w:w="2126" w:type="dxa"/>
            <w:vMerge/>
          </w:tcPr>
          <w:p w14:paraId="59F559C8" w14:textId="77777777" w:rsidR="0081110B" w:rsidRPr="00747563" w:rsidRDefault="0081110B" w:rsidP="00FE40E5">
            <w:pPr>
              <w:textAlignment w:val="baseline"/>
              <w:rPr>
                <w:color w:val="000000"/>
              </w:rPr>
            </w:pPr>
          </w:p>
        </w:tc>
      </w:tr>
      <w:tr w:rsidR="0081110B" w:rsidRPr="00747563" w14:paraId="707B2225" w14:textId="77777777" w:rsidTr="00292CF6">
        <w:trPr>
          <w:gridAfter w:val="1"/>
          <w:wAfter w:w="29" w:type="dxa"/>
        </w:trPr>
        <w:tc>
          <w:tcPr>
            <w:tcW w:w="2580" w:type="dxa"/>
            <w:vMerge/>
          </w:tcPr>
          <w:p w14:paraId="7FA24B45" w14:textId="77777777" w:rsidR="0081110B" w:rsidRPr="00747563" w:rsidRDefault="0081110B" w:rsidP="00FE40E5">
            <w:pPr>
              <w:textAlignment w:val="baseline"/>
              <w:rPr>
                <w:color w:val="000000"/>
              </w:rPr>
            </w:pPr>
          </w:p>
        </w:tc>
        <w:tc>
          <w:tcPr>
            <w:tcW w:w="9923" w:type="dxa"/>
          </w:tcPr>
          <w:p w14:paraId="102EA40F" w14:textId="77777777" w:rsidR="0081110B" w:rsidRPr="00747563" w:rsidRDefault="0081110B" w:rsidP="000A6E70">
            <w:pPr>
              <w:spacing w:line="276" w:lineRule="auto"/>
              <w:textAlignment w:val="baseline"/>
              <w:rPr>
                <w:b/>
                <w:color w:val="000000"/>
              </w:rPr>
            </w:pPr>
            <w:r w:rsidRPr="00747563">
              <w:rPr>
                <w:b/>
                <w:color w:val="000000"/>
              </w:rPr>
              <w:t>В том числе практических занятий</w:t>
            </w:r>
          </w:p>
        </w:tc>
        <w:tc>
          <w:tcPr>
            <w:tcW w:w="992" w:type="dxa"/>
          </w:tcPr>
          <w:p w14:paraId="68588F04" w14:textId="77777777" w:rsidR="0081110B" w:rsidRPr="00747563" w:rsidRDefault="0081110B" w:rsidP="00FE40E5">
            <w:pPr>
              <w:jc w:val="center"/>
              <w:textAlignment w:val="baseline"/>
              <w:rPr>
                <w:color w:val="000000"/>
              </w:rPr>
            </w:pPr>
            <w:r>
              <w:rPr>
                <w:color w:val="000000"/>
              </w:rPr>
              <w:t>4</w:t>
            </w:r>
          </w:p>
        </w:tc>
        <w:tc>
          <w:tcPr>
            <w:tcW w:w="2126" w:type="dxa"/>
            <w:vMerge/>
          </w:tcPr>
          <w:p w14:paraId="287375CE" w14:textId="77777777" w:rsidR="0081110B" w:rsidRPr="00747563" w:rsidRDefault="0081110B" w:rsidP="00FE40E5">
            <w:pPr>
              <w:textAlignment w:val="baseline"/>
              <w:rPr>
                <w:color w:val="000000"/>
              </w:rPr>
            </w:pPr>
          </w:p>
        </w:tc>
      </w:tr>
      <w:tr w:rsidR="0081110B" w:rsidRPr="00747563" w14:paraId="426725B5" w14:textId="77777777" w:rsidTr="00292CF6">
        <w:trPr>
          <w:gridAfter w:val="1"/>
          <w:wAfter w:w="29" w:type="dxa"/>
        </w:trPr>
        <w:tc>
          <w:tcPr>
            <w:tcW w:w="2580" w:type="dxa"/>
            <w:vMerge/>
          </w:tcPr>
          <w:p w14:paraId="3ED9DC21" w14:textId="77777777" w:rsidR="0081110B" w:rsidRPr="00747563" w:rsidRDefault="0081110B" w:rsidP="00FE40E5">
            <w:pPr>
              <w:textAlignment w:val="baseline"/>
              <w:rPr>
                <w:color w:val="000000"/>
              </w:rPr>
            </w:pPr>
          </w:p>
        </w:tc>
        <w:tc>
          <w:tcPr>
            <w:tcW w:w="9923" w:type="dxa"/>
          </w:tcPr>
          <w:p w14:paraId="46DEAD0A" w14:textId="77777777" w:rsidR="0081110B" w:rsidRPr="00747563" w:rsidRDefault="0081110B" w:rsidP="000A6E70">
            <w:pPr>
              <w:spacing w:line="276" w:lineRule="auto"/>
              <w:textAlignment w:val="baseline"/>
              <w:rPr>
                <w:color w:val="000000"/>
              </w:rPr>
            </w:pPr>
            <w:r w:rsidRPr="00747563">
              <w:rPr>
                <w:color w:val="000000"/>
              </w:rPr>
              <w:t xml:space="preserve">1. Отработка произношения гласных звуков и их чтения по транскрипции. </w:t>
            </w:r>
          </w:p>
          <w:p w14:paraId="67A1244F" w14:textId="77777777" w:rsidR="0081110B" w:rsidRPr="00747563" w:rsidRDefault="0081110B" w:rsidP="000A6E70">
            <w:pPr>
              <w:spacing w:line="276" w:lineRule="auto"/>
              <w:textAlignment w:val="baseline"/>
              <w:rPr>
                <w:color w:val="000000"/>
              </w:rPr>
            </w:pPr>
            <w:r w:rsidRPr="00747563">
              <w:rPr>
                <w:color w:val="000000"/>
              </w:rPr>
              <w:t xml:space="preserve">2. Знакомство. Речевые клише. </w:t>
            </w:r>
          </w:p>
          <w:p w14:paraId="2BFAD613" w14:textId="77777777" w:rsidR="0081110B" w:rsidRPr="00747563" w:rsidRDefault="0081110B" w:rsidP="000A6E70">
            <w:pPr>
              <w:spacing w:line="276" w:lineRule="auto"/>
              <w:textAlignment w:val="baseline"/>
              <w:rPr>
                <w:color w:val="000000"/>
              </w:rPr>
            </w:pPr>
            <w:r w:rsidRPr="00747563">
              <w:rPr>
                <w:color w:val="000000"/>
              </w:rPr>
              <w:t xml:space="preserve">3. Составление рассказа «Рабочий день предпринимателя» с использованием предложений различных типов. </w:t>
            </w:r>
          </w:p>
          <w:p w14:paraId="50F3558B" w14:textId="77777777" w:rsidR="0081110B" w:rsidRPr="00747563" w:rsidRDefault="0081110B" w:rsidP="000A6E70">
            <w:pPr>
              <w:spacing w:line="276" w:lineRule="auto"/>
              <w:textAlignment w:val="baseline"/>
              <w:rPr>
                <w:color w:val="000000"/>
              </w:rPr>
            </w:pPr>
            <w:r w:rsidRPr="00747563">
              <w:rPr>
                <w:color w:val="000000"/>
              </w:rPr>
              <w:t xml:space="preserve">4. Выполнение упражнений на отработку артикля и структуры английского предложения. </w:t>
            </w:r>
          </w:p>
        </w:tc>
        <w:tc>
          <w:tcPr>
            <w:tcW w:w="992" w:type="dxa"/>
          </w:tcPr>
          <w:p w14:paraId="222589A5" w14:textId="77777777" w:rsidR="0081110B" w:rsidRPr="00747563" w:rsidRDefault="0081110B" w:rsidP="00FE40E5">
            <w:pPr>
              <w:textAlignment w:val="baseline"/>
              <w:rPr>
                <w:color w:val="000000"/>
              </w:rPr>
            </w:pPr>
          </w:p>
        </w:tc>
        <w:tc>
          <w:tcPr>
            <w:tcW w:w="2126" w:type="dxa"/>
            <w:vMerge/>
          </w:tcPr>
          <w:p w14:paraId="151E31BF" w14:textId="77777777" w:rsidR="0081110B" w:rsidRPr="00747563" w:rsidRDefault="0081110B" w:rsidP="00FE40E5">
            <w:pPr>
              <w:textAlignment w:val="baseline"/>
              <w:rPr>
                <w:color w:val="000000"/>
              </w:rPr>
            </w:pPr>
          </w:p>
        </w:tc>
      </w:tr>
      <w:tr w:rsidR="0081110B" w:rsidRPr="00747563" w14:paraId="540B41F6" w14:textId="77777777" w:rsidTr="00292CF6">
        <w:trPr>
          <w:gridAfter w:val="1"/>
          <w:wAfter w:w="29" w:type="dxa"/>
        </w:trPr>
        <w:tc>
          <w:tcPr>
            <w:tcW w:w="12503" w:type="dxa"/>
            <w:gridSpan w:val="2"/>
          </w:tcPr>
          <w:p w14:paraId="5181AD89" w14:textId="77777777" w:rsidR="0081110B" w:rsidRPr="00F67B75" w:rsidRDefault="0081110B" w:rsidP="00FE40E5">
            <w:pPr>
              <w:spacing w:after="120"/>
              <w:jc w:val="both"/>
              <w:rPr>
                <w:b/>
                <w:bCs/>
              </w:rPr>
            </w:pPr>
            <w:r w:rsidRPr="00747563">
              <w:rPr>
                <w:b/>
                <w:bCs/>
              </w:rPr>
              <w:t xml:space="preserve">Раздел 2. Деловая коммуникация в профессиональной деятельности (официально-деловой стиль)  </w:t>
            </w:r>
          </w:p>
        </w:tc>
        <w:tc>
          <w:tcPr>
            <w:tcW w:w="992" w:type="dxa"/>
          </w:tcPr>
          <w:p w14:paraId="76EB4AA4" w14:textId="26698E63" w:rsidR="0081110B" w:rsidRPr="003772CA" w:rsidRDefault="0081110B" w:rsidP="00FE40E5">
            <w:pPr>
              <w:spacing w:after="120"/>
              <w:ind w:right="-113"/>
              <w:jc w:val="center"/>
              <w:rPr>
                <w:b/>
                <w:bCs/>
                <w:lang w:val="en-US"/>
              </w:rPr>
            </w:pPr>
            <w:r>
              <w:rPr>
                <w:b/>
                <w:bCs/>
              </w:rPr>
              <w:t>30</w:t>
            </w:r>
            <w:r w:rsidR="003772CA">
              <w:rPr>
                <w:b/>
                <w:bCs/>
                <w:lang w:val="en-US"/>
              </w:rPr>
              <w:t>/12</w:t>
            </w:r>
          </w:p>
        </w:tc>
        <w:tc>
          <w:tcPr>
            <w:tcW w:w="2126" w:type="dxa"/>
          </w:tcPr>
          <w:p w14:paraId="3B9B68AB" w14:textId="77777777" w:rsidR="0081110B" w:rsidRPr="00F67B75" w:rsidRDefault="0081110B" w:rsidP="00FE40E5">
            <w:pPr>
              <w:spacing w:after="120"/>
              <w:jc w:val="both"/>
              <w:rPr>
                <w:b/>
                <w:bCs/>
              </w:rPr>
            </w:pPr>
          </w:p>
        </w:tc>
      </w:tr>
      <w:tr w:rsidR="0081110B" w:rsidRPr="00747563" w14:paraId="19378097" w14:textId="77777777" w:rsidTr="00292CF6">
        <w:trPr>
          <w:gridAfter w:val="1"/>
          <w:wAfter w:w="29" w:type="dxa"/>
        </w:trPr>
        <w:tc>
          <w:tcPr>
            <w:tcW w:w="2580" w:type="dxa"/>
            <w:vMerge w:val="restart"/>
          </w:tcPr>
          <w:p w14:paraId="4EEE4C0A" w14:textId="77777777" w:rsidR="0081110B" w:rsidRPr="004561DF" w:rsidRDefault="0081110B" w:rsidP="00FE40E5">
            <w:pPr>
              <w:rPr>
                <w:b/>
                <w:bCs/>
              </w:rPr>
            </w:pPr>
            <w:r w:rsidRPr="004561DF">
              <w:rPr>
                <w:b/>
                <w:bCs/>
              </w:rPr>
              <w:t>Тема 2.1. Речевой этикет при написа</w:t>
            </w:r>
            <w:r>
              <w:rPr>
                <w:b/>
                <w:bCs/>
              </w:rPr>
              <w:t>нии писем и почтовых сообщений</w:t>
            </w:r>
          </w:p>
        </w:tc>
        <w:tc>
          <w:tcPr>
            <w:tcW w:w="9923" w:type="dxa"/>
          </w:tcPr>
          <w:p w14:paraId="26E7F506" w14:textId="77777777" w:rsidR="0081110B" w:rsidRPr="00747563" w:rsidRDefault="0081110B" w:rsidP="00FE40E5">
            <w:pPr>
              <w:rPr>
                <w:b/>
                <w:bCs/>
              </w:rPr>
            </w:pPr>
            <w:r w:rsidRPr="00747563">
              <w:rPr>
                <w:b/>
                <w:bCs/>
              </w:rPr>
              <w:t>Содержание учебного материала</w:t>
            </w:r>
          </w:p>
        </w:tc>
        <w:tc>
          <w:tcPr>
            <w:tcW w:w="992" w:type="dxa"/>
            <w:vMerge w:val="restart"/>
          </w:tcPr>
          <w:p w14:paraId="2BAFB568" w14:textId="77777777" w:rsidR="0081110B" w:rsidRPr="00747563" w:rsidRDefault="0081110B" w:rsidP="00FE40E5">
            <w:pPr>
              <w:suppressAutoHyphens/>
              <w:jc w:val="center"/>
              <w:rPr>
                <w:bCs/>
              </w:rPr>
            </w:pPr>
            <w:r>
              <w:rPr>
                <w:bCs/>
              </w:rPr>
              <w:t>2</w:t>
            </w:r>
          </w:p>
        </w:tc>
        <w:tc>
          <w:tcPr>
            <w:tcW w:w="2126" w:type="dxa"/>
            <w:vMerge w:val="restart"/>
          </w:tcPr>
          <w:p w14:paraId="0ECF2289" w14:textId="77777777" w:rsidR="0081110B" w:rsidRDefault="0081110B" w:rsidP="00FE40E5">
            <w:pPr>
              <w:jc w:val="center"/>
            </w:pPr>
            <w:r w:rsidRPr="00747563">
              <w:t>ОК</w:t>
            </w:r>
            <w:r>
              <w:t xml:space="preserve"> </w:t>
            </w:r>
            <w:r w:rsidRPr="00747563">
              <w:t>10</w:t>
            </w:r>
          </w:p>
          <w:p w14:paraId="3B6CADBF" w14:textId="77777777" w:rsidR="0081110B" w:rsidRDefault="0081110B" w:rsidP="00FE40E5">
            <w:pPr>
              <w:jc w:val="center"/>
            </w:pPr>
            <w:r>
              <w:t xml:space="preserve">ЛР 7, ЛР 8, </w:t>
            </w:r>
          </w:p>
          <w:p w14:paraId="53525945" w14:textId="77777777" w:rsidR="0081110B" w:rsidRPr="00747563" w:rsidRDefault="0081110B" w:rsidP="00FE40E5">
            <w:pPr>
              <w:jc w:val="center"/>
            </w:pPr>
            <w:r>
              <w:t>ЛР 13</w:t>
            </w:r>
          </w:p>
        </w:tc>
      </w:tr>
      <w:tr w:rsidR="0081110B" w:rsidRPr="00747563" w14:paraId="552A4A62" w14:textId="77777777" w:rsidTr="00292CF6">
        <w:trPr>
          <w:gridAfter w:val="1"/>
          <w:wAfter w:w="29" w:type="dxa"/>
          <w:trHeight w:val="903"/>
        </w:trPr>
        <w:tc>
          <w:tcPr>
            <w:tcW w:w="2580" w:type="dxa"/>
            <w:vMerge/>
          </w:tcPr>
          <w:p w14:paraId="014CD024" w14:textId="77777777" w:rsidR="0081110B" w:rsidRPr="00747563" w:rsidRDefault="0081110B" w:rsidP="00FE40E5">
            <w:pPr>
              <w:rPr>
                <w:bCs/>
              </w:rPr>
            </w:pPr>
          </w:p>
        </w:tc>
        <w:tc>
          <w:tcPr>
            <w:tcW w:w="9923" w:type="dxa"/>
          </w:tcPr>
          <w:p w14:paraId="7AD999CA" w14:textId="77777777" w:rsidR="0081110B" w:rsidRPr="00747563" w:rsidRDefault="0081110B" w:rsidP="00FE40E5">
            <w:pPr>
              <w:jc w:val="both"/>
              <w:rPr>
                <w:bCs/>
              </w:rPr>
            </w:pPr>
            <w:r>
              <w:rPr>
                <w:bCs/>
              </w:rPr>
              <w:t>1</w:t>
            </w:r>
            <w:r w:rsidRPr="00747563">
              <w:rPr>
                <w:bCs/>
              </w:rPr>
              <w:t>. Обороты приветствия и заключения, реквизиты деловой документации.</w:t>
            </w:r>
            <w:r>
              <w:rPr>
                <w:bCs/>
              </w:rPr>
              <w:t xml:space="preserve"> </w:t>
            </w:r>
            <w:r w:rsidRPr="00747563">
              <w:rPr>
                <w:bCs/>
              </w:rPr>
              <w:t>Лексика по тем</w:t>
            </w:r>
            <w:r>
              <w:rPr>
                <w:bCs/>
              </w:rPr>
              <w:t>е</w:t>
            </w:r>
            <w:r w:rsidRPr="00747563">
              <w:rPr>
                <w:bCs/>
              </w:rPr>
              <w:t xml:space="preserve">. </w:t>
            </w:r>
          </w:p>
        </w:tc>
        <w:tc>
          <w:tcPr>
            <w:tcW w:w="992" w:type="dxa"/>
            <w:vMerge/>
          </w:tcPr>
          <w:p w14:paraId="08EDDABD" w14:textId="77777777" w:rsidR="0081110B" w:rsidRPr="00747563" w:rsidRDefault="0081110B" w:rsidP="00FE40E5">
            <w:pPr>
              <w:suppressAutoHyphens/>
              <w:jc w:val="center"/>
              <w:rPr>
                <w:bCs/>
              </w:rPr>
            </w:pPr>
          </w:p>
        </w:tc>
        <w:tc>
          <w:tcPr>
            <w:tcW w:w="2126" w:type="dxa"/>
            <w:vMerge/>
          </w:tcPr>
          <w:p w14:paraId="27ED4985" w14:textId="77777777" w:rsidR="0081110B" w:rsidRPr="00747563" w:rsidRDefault="0081110B" w:rsidP="00FE40E5">
            <w:pPr>
              <w:jc w:val="center"/>
            </w:pPr>
          </w:p>
        </w:tc>
      </w:tr>
      <w:tr w:rsidR="0081110B" w:rsidRPr="00747563" w14:paraId="06F3DB89" w14:textId="77777777" w:rsidTr="00292CF6">
        <w:trPr>
          <w:gridAfter w:val="1"/>
          <w:wAfter w:w="29" w:type="dxa"/>
        </w:trPr>
        <w:tc>
          <w:tcPr>
            <w:tcW w:w="2580" w:type="dxa"/>
            <w:vMerge w:val="restart"/>
          </w:tcPr>
          <w:p w14:paraId="52746DFD" w14:textId="77777777" w:rsidR="0081110B" w:rsidRPr="004561DF" w:rsidRDefault="0081110B" w:rsidP="00FE40E5">
            <w:pPr>
              <w:rPr>
                <w:b/>
                <w:bCs/>
              </w:rPr>
            </w:pPr>
            <w:r w:rsidRPr="004561DF">
              <w:rPr>
                <w:b/>
                <w:bCs/>
              </w:rPr>
              <w:t xml:space="preserve">Тема 2.2. Запросы и предложения (гарантийный период, вопросы тестирования и упаковки оборудования) </w:t>
            </w:r>
          </w:p>
        </w:tc>
        <w:tc>
          <w:tcPr>
            <w:tcW w:w="9923" w:type="dxa"/>
          </w:tcPr>
          <w:p w14:paraId="57AC5B53" w14:textId="77777777" w:rsidR="0081110B" w:rsidRPr="00747563" w:rsidRDefault="0081110B" w:rsidP="00FE40E5">
            <w:pPr>
              <w:rPr>
                <w:b/>
                <w:bCs/>
              </w:rPr>
            </w:pPr>
            <w:r w:rsidRPr="00747563">
              <w:rPr>
                <w:b/>
                <w:bCs/>
              </w:rPr>
              <w:t>Содержание учебного материала</w:t>
            </w:r>
          </w:p>
        </w:tc>
        <w:tc>
          <w:tcPr>
            <w:tcW w:w="992" w:type="dxa"/>
            <w:vMerge w:val="restart"/>
          </w:tcPr>
          <w:p w14:paraId="0A3865E2" w14:textId="77777777" w:rsidR="0081110B" w:rsidRPr="00747563" w:rsidRDefault="0081110B" w:rsidP="00FE40E5">
            <w:pPr>
              <w:suppressAutoHyphens/>
              <w:jc w:val="center"/>
              <w:rPr>
                <w:bCs/>
              </w:rPr>
            </w:pPr>
            <w:r>
              <w:rPr>
                <w:bCs/>
              </w:rPr>
              <w:t>10</w:t>
            </w:r>
          </w:p>
        </w:tc>
        <w:tc>
          <w:tcPr>
            <w:tcW w:w="2126" w:type="dxa"/>
            <w:vMerge w:val="restart"/>
          </w:tcPr>
          <w:p w14:paraId="30A943B4" w14:textId="77777777" w:rsidR="0081110B" w:rsidRDefault="0081110B" w:rsidP="00FE40E5">
            <w:pPr>
              <w:jc w:val="center"/>
            </w:pPr>
            <w:r w:rsidRPr="00747563">
              <w:t>ОК10</w:t>
            </w:r>
          </w:p>
          <w:p w14:paraId="6897177F" w14:textId="77777777" w:rsidR="0081110B" w:rsidRDefault="0081110B" w:rsidP="00FE40E5">
            <w:pPr>
              <w:jc w:val="center"/>
            </w:pPr>
            <w:r>
              <w:t xml:space="preserve">ЛР 7, ЛР 8, </w:t>
            </w:r>
          </w:p>
          <w:p w14:paraId="076D4B71" w14:textId="77777777" w:rsidR="0081110B" w:rsidRPr="00747563" w:rsidRDefault="0081110B" w:rsidP="00FE40E5">
            <w:pPr>
              <w:jc w:val="center"/>
            </w:pPr>
            <w:r>
              <w:t>ЛР 13</w:t>
            </w:r>
          </w:p>
        </w:tc>
      </w:tr>
      <w:tr w:rsidR="0081110B" w:rsidRPr="00747563" w14:paraId="1C2A0C60" w14:textId="77777777" w:rsidTr="00292CF6">
        <w:trPr>
          <w:gridAfter w:val="1"/>
          <w:wAfter w:w="29" w:type="dxa"/>
        </w:trPr>
        <w:tc>
          <w:tcPr>
            <w:tcW w:w="2580" w:type="dxa"/>
            <w:vMerge/>
          </w:tcPr>
          <w:p w14:paraId="5439D40F" w14:textId="77777777" w:rsidR="0081110B" w:rsidRPr="00747563" w:rsidRDefault="0081110B" w:rsidP="00FE40E5">
            <w:pPr>
              <w:rPr>
                <w:bCs/>
              </w:rPr>
            </w:pPr>
          </w:p>
        </w:tc>
        <w:tc>
          <w:tcPr>
            <w:tcW w:w="9923" w:type="dxa"/>
          </w:tcPr>
          <w:p w14:paraId="4989339E" w14:textId="77777777" w:rsidR="0081110B" w:rsidRPr="00747563" w:rsidRDefault="0081110B" w:rsidP="000A6E70">
            <w:pPr>
              <w:spacing w:line="276" w:lineRule="auto"/>
              <w:rPr>
                <w:bCs/>
              </w:rPr>
            </w:pPr>
            <w:r w:rsidRPr="00747563">
              <w:rPr>
                <w:bCs/>
              </w:rPr>
              <w:t xml:space="preserve">1. Фонетика. Корректировка фонетических навыков. Фонетическая транскрипция. Дифтонги и трифтонги. </w:t>
            </w:r>
          </w:p>
          <w:p w14:paraId="2F8E0B04" w14:textId="77777777" w:rsidR="0081110B" w:rsidRPr="00747563" w:rsidRDefault="0081110B" w:rsidP="000A6E70">
            <w:pPr>
              <w:spacing w:line="276" w:lineRule="auto"/>
              <w:rPr>
                <w:bCs/>
              </w:rPr>
            </w:pPr>
            <w:r w:rsidRPr="00747563">
              <w:rPr>
                <w:bCs/>
              </w:rPr>
              <w:t xml:space="preserve">2. Лексика по темам. Клише официально-делового стиля. </w:t>
            </w:r>
          </w:p>
          <w:p w14:paraId="77497164" w14:textId="77777777" w:rsidR="0081110B" w:rsidRPr="00747563" w:rsidRDefault="0081110B" w:rsidP="000A6E70">
            <w:pPr>
              <w:spacing w:line="276" w:lineRule="auto"/>
              <w:rPr>
                <w:bCs/>
              </w:rPr>
            </w:pPr>
            <w:r w:rsidRPr="00747563">
              <w:rPr>
                <w:bCs/>
              </w:rPr>
              <w:t xml:space="preserve">3. Грамматика. Наречия. Времена английского глагола. </w:t>
            </w:r>
          </w:p>
        </w:tc>
        <w:tc>
          <w:tcPr>
            <w:tcW w:w="992" w:type="dxa"/>
            <w:vMerge/>
          </w:tcPr>
          <w:p w14:paraId="578FFA78" w14:textId="77777777" w:rsidR="0081110B" w:rsidRPr="00747563" w:rsidRDefault="0081110B" w:rsidP="00FE40E5">
            <w:pPr>
              <w:suppressAutoHyphens/>
              <w:jc w:val="center"/>
              <w:rPr>
                <w:bCs/>
              </w:rPr>
            </w:pPr>
          </w:p>
        </w:tc>
        <w:tc>
          <w:tcPr>
            <w:tcW w:w="2126" w:type="dxa"/>
            <w:vMerge/>
          </w:tcPr>
          <w:p w14:paraId="4988B239" w14:textId="77777777" w:rsidR="0081110B" w:rsidRPr="00747563" w:rsidRDefault="0081110B" w:rsidP="00FE40E5">
            <w:pPr>
              <w:jc w:val="center"/>
            </w:pPr>
          </w:p>
        </w:tc>
      </w:tr>
      <w:tr w:rsidR="0081110B" w:rsidRPr="00747563" w14:paraId="0E8CA87B" w14:textId="77777777" w:rsidTr="00292CF6">
        <w:trPr>
          <w:gridAfter w:val="1"/>
          <w:wAfter w:w="29" w:type="dxa"/>
        </w:trPr>
        <w:tc>
          <w:tcPr>
            <w:tcW w:w="2580" w:type="dxa"/>
            <w:vMerge/>
          </w:tcPr>
          <w:p w14:paraId="14298649" w14:textId="77777777" w:rsidR="0081110B" w:rsidRPr="00747563" w:rsidRDefault="0081110B" w:rsidP="00FE40E5">
            <w:pPr>
              <w:rPr>
                <w:bCs/>
              </w:rPr>
            </w:pPr>
          </w:p>
        </w:tc>
        <w:tc>
          <w:tcPr>
            <w:tcW w:w="9923" w:type="dxa"/>
          </w:tcPr>
          <w:p w14:paraId="181155F8" w14:textId="77777777" w:rsidR="0081110B" w:rsidRPr="00747563" w:rsidRDefault="0081110B" w:rsidP="00FE40E5">
            <w:pPr>
              <w:rPr>
                <w:bCs/>
              </w:rPr>
            </w:pPr>
            <w:r w:rsidRPr="00747563">
              <w:rPr>
                <w:b/>
                <w:bCs/>
              </w:rPr>
              <w:t>В том числе практических занятий</w:t>
            </w:r>
          </w:p>
        </w:tc>
        <w:tc>
          <w:tcPr>
            <w:tcW w:w="992" w:type="dxa"/>
          </w:tcPr>
          <w:p w14:paraId="6C1BCE74" w14:textId="77777777" w:rsidR="0081110B" w:rsidRPr="00747563" w:rsidRDefault="0081110B" w:rsidP="00FE40E5">
            <w:pPr>
              <w:suppressAutoHyphens/>
              <w:jc w:val="center"/>
              <w:rPr>
                <w:bCs/>
              </w:rPr>
            </w:pPr>
            <w:r>
              <w:rPr>
                <w:bCs/>
              </w:rPr>
              <w:t>8</w:t>
            </w:r>
          </w:p>
        </w:tc>
        <w:tc>
          <w:tcPr>
            <w:tcW w:w="2126" w:type="dxa"/>
            <w:vMerge/>
          </w:tcPr>
          <w:p w14:paraId="01CC1D4C" w14:textId="77777777" w:rsidR="0081110B" w:rsidRPr="00747563" w:rsidRDefault="0081110B" w:rsidP="00FE40E5">
            <w:pPr>
              <w:jc w:val="center"/>
            </w:pPr>
          </w:p>
        </w:tc>
      </w:tr>
      <w:tr w:rsidR="0081110B" w:rsidRPr="00747563" w14:paraId="07EAD0A9" w14:textId="77777777" w:rsidTr="00292CF6">
        <w:trPr>
          <w:gridAfter w:val="1"/>
          <w:wAfter w:w="29" w:type="dxa"/>
        </w:trPr>
        <w:tc>
          <w:tcPr>
            <w:tcW w:w="2580" w:type="dxa"/>
            <w:vMerge/>
          </w:tcPr>
          <w:p w14:paraId="45282F2F" w14:textId="77777777" w:rsidR="0081110B" w:rsidRPr="00747563" w:rsidRDefault="0081110B" w:rsidP="00FE40E5">
            <w:pPr>
              <w:rPr>
                <w:bCs/>
              </w:rPr>
            </w:pPr>
          </w:p>
        </w:tc>
        <w:tc>
          <w:tcPr>
            <w:tcW w:w="9923" w:type="dxa"/>
          </w:tcPr>
          <w:p w14:paraId="31A6E6E8" w14:textId="77777777" w:rsidR="0081110B" w:rsidRPr="00747563" w:rsidRDefault="0081110B" w:rsidP="000A6E70">
            <w:pPr>
              <w:spacing w:line="276" w:lineRule="auto"/>
              <w:rPr>
                <w:bCs/>
              </w:rPr>
            </w:pPr>
            <w:r w:rsidRPr="00747563">
              <w:rPr>
                <w:bCs/>
              </w:rPr>
              <w:t xml:space="preserve">1. Отработка произношения дифтонгов и трифтонгов, чтение по транскрипции. </w:t>
            </w:r>
          </w:p>
          <w:p w14:paraId="6AF51B09" w14:textId="77777777" w:rsidR="0081110B" w:rsidRPr="00747563" w:rsidRDefault="0081110B" w:rsidP="000A6E70">
            <w:pPr>
              <w:spacing w:line="276" w:lineRule="auto"/>
              <w:jc w:val="both"/>
              <w:rPr>
                <w:bCs/>
              </w:rPr>
            </w:pPr>
            <w:r w:rsidRPr="00747563">
              <w:rPr>
                <w:bCs/>
              </w:rPr>
              <w:t xml:space="preserve">2. Чтение и обсуждение текстов официально-делового стиля, работа с аутентичными аудио материалами. </w:t>
            </w:r>
          </w:p>
          <w:p w14:paraId="581B106B" w14:textId="77777777" w:rsidR="0081110B" w:rsidRPr="00747563" w:rsidRDefault="0081110B" w:rsidP="000A6E70">
            <w:pPr>
              <w:spacing w:line="276" w:lineRule="auto"/>
              <w:rPr>
                <w:bCs/>
              </w:rPr>
            </w:pPr>
            <w:r w:rsidRPr="00747563">
              <w:rPr>
                <w:bCs/>
              </w:rPr>
              <w:t xml:space="preserve">3. Выполнение упражнений на построение наречий, использование времен английского глагола. </w:t>
            </w:r>
          </w:p>
        </w:tc>
        <w:tc>
          <w:tcPr>
            <w:tcW w:w="992" w:type="dxa"/>
          </w:tcPr>
          <w:p w14:paraId="2151C54B" w14:textId="77777777" w:rsidR="0081110B" w:rsidRPr="00747563" w:rsidRDefault="0081110B" w:rsidP="00FE40E5">
            <w:pPr>
              <w:suppressAutoHyphens/>
              <w:jc w:val="center"/>
              <w:rPr>
                <w:bCs/>
              </w:rPr>
            </w:pPr>
          </w:p>
        </w:tc>
        <w:tc>
          <w:tcPr>
            <w:tcW w:w="2126" w:type="dxa"/>
            <w:vMerge/>
          </w:tcPr>
          <w:p w14:paraId="590AA1B7" w14:textId="77777777" w:rsidR="0081110B" w:rsidRPr="00747563" w:rsidRDefault="0081110B" w:rsidP="00FE40E5">
            <w:pPr>
              <w:jc w:val="center"/>
            </w:pPr>
          </w:p>
        </w:tc>
      </w:tr>
      <w:tr w:rsidR="0081110B" w:rsidRPr="00747563" w14:paraId="03F98545" w14:textId="77777777" w:rsidTr="00292CF6">
        <w:trPr>
          <w:gridAfter w:val="1"/>
          <w:wAfter w:w="29" w:type="dxa"/>
        </w:trPr>
        <w:tc>
          <w:tcPr>
            <w:tcW w:w="2580" w:type="dxa"/>
            <w:vMerge/>
          </w:tcPr>
          <w:p w14:paraId="56539B71" w14:textId="77777777" w:rsidR="0081110B" w:rsidRPr="00747563" w:rsidRDefault="0081110B" w:rsidP="00FE40E5">
            <w:pPr>
              <w:rPr>
                <w:bCs/>
              </w:rPr>
            </w:pPr>
          </w:p>
        </w:tc>
        <w:tc>
          <w:tcPr>
            <w:tcW w:w="9923" w:type="dxa"/>
          </w:tcPr>
          <w:p w14:paraId="607F12CB" w14:textId="77777777" w:rsidR="0081110B" w:rsidRPr="00747563" w:rsidRDefault="0081110B" w:rsidP="00FE40E5">
            <w:pPr>
              <w:rPr>
                <w:bCs/>
              </w:rPr>
            </w:pPr>
            <w:r w:rsidRPr="00747563">
              <w:rPr>
                <w:b/>
                <w:bCs/>
              </w:rPr>
              <w:t>В том числе самостоятельной работы</w:t>
            </w:r>
          </w:p>
        </w:tc>
        <w:tc>
          <w:tcPr>
            <w:tcW w:w="992" w:type="dxa"/>
          </w:tcPr>
          <w:p w14:paraId="0600E04C" w14:textId="77777777" w:rsidR="0081110B" w:rsidRPr="00D3785D" w:rsidRDefault="0081110B" w:rsidP="00FE40E5">
            <w:pPr>
              <w:suppressAutoHyphens/>
              <w:jc w:val="center"/>
              <w:rPr>
                <w:bCs/>
              </w:rPr>
            </w:pPr>
            <w:r>
              <w:rPr>
                <w:bCs/>
              </w:rPr>
              <w:t>1</w:t>
            </w:r>
          </w:p>
        </w:tc>
        <w:tc>
          <w:tcPr>
            <w:tcW w:w="2126" w:type="dxa"/>
            <w:vMerge/>
          </w:tcPr>
          <w:p w14:paraId="6AA98252" w14:textId="77777777" w:rsidR="0081110B" w:rsidRPr="00D3785D" w:rsidRDefault="0081110B" w:rsidP="00FE40E5">
            <w:pPr>
              <w:jc w:val="center"/>
            </w:pPr>
          </w:p>
        </w:tc>
      </w:tr>
      <w:tr w:rsidR="0081110B" w:rsidRPr="00747563" w14:paraId="4BBB006F" w14:textId="77777777" w:rsidTr="00292CF6">
        <w:trPr>
          <w:gridAfter w:val="1"/>
          <w:wAfter w:w="29" w:type="dxa"/>
          <w:trHeight w:val="489"/>
        </w:trPr>
        <w:tc>
          <w:tcPr>
            <w:tcW w:w="2580" w:type="dxa"/>
            <w:vMerge/>
          </w:tcPr>
          <w:p w14:paraId="167A56C0" w14:textId="77777777" w:rsidR="0081110B" w:rsidRPr="00747563" w:rsidRDefault="0081110B" w:rsidP="00FE40E5">
            <w:pPr>
              <w:rPr>
                <w:bCs/>
              </w:rPr>
            </w:pPr>
          </w:p>
        </w:tc>
        <w:tc>
          <w:tcPr>
            <w:tcW w:w="9923" w:type="dxa"/>
          </w:tcPr>
          <w:p w14:paraId="6E5EBD71" w14:textId="77777777" w:rsidR="0081110B" w:rsidRPr="00747563" w:rsidRDefault="0081110B" w:rsidP="000A6E70">
            <w:pPr>
              <w:spacing w:line="276" w:lineRule="auto"/>
            </w:pPr>
            <w:r>
              <w:t>Кейс: предложить аргументы, которые позволят убедить менеджера по техническому обслуживанию продлить вашей компании гарантийный период</w:t>
            </w:r>
            <w:r w:rsidRPr="00747563">
              <w:t xml:space="preserve">. </w:t>
            </w:r>
          </w:p>
        </w:tc>
        <w:tc>
          <w:tcPr>
            <w:tcW w:w="992" w:type="dxa"/>
          </w:tcPr>
          <w:p w14:paraId="43969302" w14:textId="77777777" w:rsidR="0081110B" w:rsidRPr="00747563" w:rsidRDefault="0081110B" w:rsidP="00FE40E5">
            <w:pPr>
              <w:suppressAutoHyphens/>
              <w:jc w:val="center"/>
              <w:rPr>
                <w:bCs/>
              </w:rPr>
            </w:pPr>
          </w:p>
        </w:tc>
        <w:tc>
          <w:tcPr>
            <w:tcW w:w="2126" w:type="dxa"/>
            <w:vMerge/>
          </w:tcPr>
          <w:p w14:paraId="0292906B" w14:textId="77777777" w:rsidR="0081110B" w:rsidRPr="00747563" w:rsidRDefault="0081110B" w:rsidP="00FE40E5">
            <w:pPr>
              <w:jc w:val="center"/>
            </w:pPr>
          </w:p>
        </w:tc>
      </w:tr>
      <w:tr w:rsidR="00292CF6" w:rsidRPr="00747563" w14:paraId="6A7D7D35" w14:textId="77777777" w:rsidTr="00292CF6">
        <w:trPr>
          <w:gridAfter w:val="1"/>
          <w:wAfter w:w="29" w:type="dxa"/>
          <w:trHeight w:val="59"/>
        </w:trPr>
        <w:tc>
          <w:tcPr>
            <w:tcW w:w="2580" w:type="dxa"/>
            <w:vMerge w:val="restart"/>
          </w:tcPr>
          <w:p w14:paraId="3876B18C" w14:textId="77777777" w:rsidR="00292CF6" w:rsidRPr="004561DF" w:rsidRDefault="00292CF6" w:rsidP="00FE40E5">
            <w:pPr>
              <w:rPr>
                <w:b/>
                <w:bCs/>
              </w:rPr>
            </w:pPr>
            <w:r w:rsidRPr="004561DF">
              <w:rPr>
                <w:b/>
                <w:bCs/>
              </w:rPr>
              <w:t xml:space="preserve">Тема 2.3. Контракты (основные разделы: качество, экспертиза, </w:t>
            </w:r>
            <w:r w:rsidRPr="004561DF">
              <w:rPr>
                <w:b/>
                <w:bCs/>
              </w:rPr>
              <w:lastRenderedPageBreak/>
              <w:t xml:space="preserve">время поставки, условия платежа, </w:t>
            </w:r>
          </w:p>
          <w:p w14:paraId="600C7891" w14:textId="3C862752" w:rsidR="00292CF6" w:rsidRPr="004561DF" w:rsidRDefault="00292CF6" w:rsidP="00FE40E5">
            <w:pPr>
              <w:rPr>
                <w:b/>
                <w:bCs/>
              </w:rPr>
            </w:pPr>
            <w:r w:rsidRPr="004561DF">
              <w:rPr>
                <w:b/>
                <w:bCs/>
              </w:rPr>
              <w:t>гарантия, упаковка, маркировка продукции, страхование)</w:t>
            </w:r>
          </w:p>
        </w:tc>
        <w:tc>
          <w:tcPr>
            <w:tcW w:w="9923" w:type="dxa"/>
          </w:tcPr>
          <w:p w14:paraId="597A4624" w14:textId="77777777" w:rsidR="00292CF6" w:rsidRPr="00747563" w:rsidRDefault="00292CF6" w:rsidP="00FE40E5">
            <w:pPr>
              <w:rPr>
                <w:bCs/>
              </w:rPr>
            </w:pPr>
            <w:r w:rsidRPr="00747563">
              <w:rPr>
                <w:b/>
                <w:bCs/>
              </w:rPr>
              <w:lastRenderedPageBreak/>
              <w:t>Содержание учебного материала</w:t>
            </w:r>
          </w:p>
        </w:tc>
        <w:tc>
          <w:tcPr>
            <w:tcW w:w="992" w:type="dxa"/>
            <w:vMerge w:val="restart"/>
          </w:tcPr>
          <w:p w14:paraId="42E1A965" w14:textId="3584FF87" w:rsidR="00292CF6" w:rsidRPr="00747563" w:rsidRDefault="00292CF6" w:rsidP="00FE40E5">
            <w:pPr>
              <w:suppressAutoHyphens/>
              <w:jc w:val="center"/>
              <w:rPr>
                <w:bCs/>
              </w:rPr>
            </w:pPr>
            <w:r>
              <w:rPr>
                <w:bCs/>
              </w:rPr>
              <w:t>4/4</w:t>
            </w:r>
          </w:p>
        </w:tc>
        <w:tc>
          <w:tcPr>
            <w:tcW w:w="2126" w:type="dxa"/>
            <w:vMerge w:val="restart"/>
          </w:tcPr>
          <w:p w14:paraId="662C6B1F" w14:textId="77777777" w:rsidR="00292CF6" w:rsidRDefault="00292CF6" w:rsidP="00FE40E5">
            <w:pPr>
              <w:jc w:val="center"/>
              <w:rPr>
                <w:lang w:val="en-US"/>
              </w:rPr>
            </w:pPr>
            <w:r w:rsidRPr="00747563">
              <w:t>ОК</w:t>
            </w:r>
            <w:r>
              <w:t xml:space="preserve"> </w:t>
            </w:r>
            <w:r w:rsidRPr="00747563">
              <w:t>1</w:t>
            </w:r>
            <w:r w:rsidRPr="00747563">
              <w:rPr>
                <w:lang w:val="en-US"/>
              </w:rPr>
              <w:t>0</w:t>
            </w:r>
          </w:p>
          <w:p w14:paraId="51165F86" w14:textId="77777777" w:rsidR="00292CF6" w:rsidRDefault="00292CF6" w:rsidP="00FE40E5">
            <w:pPr>
              <w:jc w:val="center"/>
            </w:pPr>
            <w:r>
              <w:t xml:space="preserve">ЛР 7, ЛР 8, </w:t>
            </w:r>
          </w:p>
          <w:p w14:paraId="625B7AA8" w14:textId="77777777" w:rsidR="00292CF6" w:rsidRPr="00747563" w:rsidRDefault="00292CF6" w:rsidP="00FE40E5">
            <w:pPr>
              <w:jc w:val="center"/>
            </w:pPr>
            <w:r>
              <w:t>ЛР 13</w:t>
            </w:r>
          </w:p>
        </w:tc>
      </w:tr>
      <w:tr w:rsidR="00292CF6" w:rsidRPr="00747563" w14:paraId="2D199EA5" w14:textId="77777777" w:rsidTr="00292CF6">
        <w:trPr>
          <w:gridAfter w:val="1"/>
          <w:wAfter w:w="29" w:type="dxa"/>
        </w:trPr>
        <w:tc>
          <w:tcPr>
            <w:tcW w:w="2580" w:type="dxa"/>
            <w:vMerge/>
          </w:tcPr>
          <w:p w14:paraId="6B3955F5" w14:textId="10BCDCFE" w:rsidR="00292CF6" w:rsidRPr="00747563" w:rsidRDefault="00292CF6" w:rsidP="00FE40E5">
            <w:pPr>
              <w:rPr>
                <w:bCs/>
              </w:rPr>
            </w:pPr>
          </w:p>
        </w:tc>
        <w:tc>
          <w:tcPr>
            <w:tcW w:w="9923" w:type="dxa"/>
          </w:tcPr>
          <w:p w14:paraId="11A393F0" w14:textId="77777777" w:rsidR="00292CF6" w:rsidRPr="00747563" w:rsidRDefault="00292CF6" w:rsidP="000A6E70">
            <w:pPr>
              <w:spacing w:line="276" w:lineRule="auto"/>
              <w:rPr>
                <w:bCs/>
              </w:rPr>
            </w:pPr>
            <w:r w:rsidRPr="00747563">
              <w:rPr>
                <w:bCs/>
              </w:rPr>
              <w:t>1. Фонетика. Ударение. Ударение в сложных словах.</w:t>
            </w:r>
          </w:p>
          <w:p w14:paraId="4B6F2272" w14:textId="77777777" w:rsidR="00292CF6" w:rsidRPr="00747563" w:rsidRDefault="00292CF6" w:rsidP="000A6E70">
            <w:pPr>
              <w:spacing w:line="276" w:lineRule="auto"/>
              <w:rPr>
                <w:bCs/>
              </w:rPr>
            </w:pPr>
            <w:r w:rsidRPr="00747563">
              <w:rPr>
                <w:bCs/>
              </w:rPr>
              <w:t xml:space="preserve">2. Лексика по темам. </w:t>
            </w:r>
          </w:p>
          <w:p w14:paraId="01895B77" w14:textId="77777777" w:rsidR="00292CF6" w:rsidRPr="00747563" w:rsidRDefault="00292CF6" w:rsidP="000A6E70">
            <w:pPr>
              <w:spacing w:line="276" w:lineRule="auto"/>
              <w:rPr>
                <w:bCs/>
              </w:rPr>
            </w:pPr>
            <w:r w:rsidRPr="00747563">
              <w:rPr>
                <w:bCs/>
              </w:rPr>
              <w:lastRenderedPageBreak/>
              <w:t xml:space="preserve">3. Грамматика. Времена английского глагола. Пассивный залог. </w:t>
            </w:r>
          </w:p>
        </w:tc>
        <w:tc>
          <w:tcPr>
            <w:tcW w:w="992" w:type="dxa"/>
            <w:vMerge/>
          </w:tcPr>
          <w:p w14:paraId="0D8694DD" w14:textId="77777777" w:rsidR="00292CF6" w:rsidRPr="00747563" w:rsidRDefault="00292CF6" w:rsidP="00FE40E5">
            <w:pPr>
              <w:suppressAutoHyphens/>
              <w:jc w:val="center"/>
              <w:rPr>
                <w:bCs/>
              </w:rPr>
            </w:pPr>
          </w:p>
        </w:tc>
        <w:tc>
          <w:tcPr>
            <w:tcW w:w="2126" w:type="dxa"/>
            <w:vMerge/>
          </w:tcPr>
          <w:p w14:paraId="7F099156" w14:textId="77777777" w:rsidR="00292CF6" w:rsidRPr="00747563" w:rsidRDefault="00292CF6" w:rsidP="00FE40E5">
            <w:pPr>
              <w:jc w:val="center"/>
            </w:pPr>
          </w:p>
        </w:tc>
      </w:tr>
      <w:tr w:rsidR="00292CF6" w:rsidRPr="00747563" w14:paraId="253A305F" w14:textId="77777777" w:rsidTr="00292CF6">
        <w:trPr>
          <w:gridAfter w:val="1"/>
          <w:wAfter w:w="29" w:type="dxa"/>
          <w:trHeight w:val="368"/>
        </w:trPr>
        <w:tc>
          <w:tcPr>
            <w:tcW w:w="2580" w:type="dxa"/>
            <w:vMerge/>
          </w:tcPr>
          <w:p w14:paraId="4AE7EEB1" w14:textId="22D080CF" w:rsidR="00292CF6" w:rsidRPr="00747563" w:rsidRDefault="00292CF6" w:rsidP="00FE40E5">
            <w:pPr>
              <w:rPr>
                <w:bCs/>
              </w:rPr>
            </w:pPr>
          </w:p>
        </w:tc>
        <w:tc>
          <w:tcPr>
            <w:tcW w:w="9923" w:type="dxa"/>
          </w:tcPr>
          <w:p w14:paraId="3EBCD278" w14:textId="77777777" w:rsidR="00292CF6" w:rsidRPr="00747563" w:rsidRDefault="00292CF6" w:rsidP="00FE40E5">
            <w:pPr>
              <w:rPr>
                <w:bCs/>
              </w:rPr>
            </w:pPr>
            <w:r w:rsidRPr="00747563">
              <w:rPr>
                <w:b/>
                <w:bCs/>
              </w:rPr>
              <w:t>В том числе практических занятий</w:t>
            </w:r>
          </w:p>
        </w:tc>
        <w:tc>
          <w:tcPr>
            <w:tcW w:w="992" w:type="dxa"/>
          </w:tcPr>
          <w:p w14:paraId="6CE31B16" w14:textId="77777777" w:rsidR="00292CF6" w:rsidRPr="00747563" w:rsidRDefault="00292CF6" w:rsidP="00FE40E5">
            <w:pPr>
              <w:suppressAutoHyphens/>
              <w:jc w:val="center"/>
              <w:rPr>
                <w:bCs/>
              </w:rPr>
            </w:pPr>
            <w:r>
              <w:rPr>
                <w:bCs/>
              </w:rPr>
              <w:t>4</w:t>
            </w:r>
          </w:p>
        </w:tc>
        <w:tc>
          <w:tcPr>
            <w:tcW w:w="2126" w:type="dxa"/>
            <w:vMerge/>
          </w:tcPr>
          <w:p w14:paraId="5F92FE7F" w14:textId="77777777" w:rsidR="00292CF6" w:rsidRPr="00747563" w:rsidRDefault="00292CF6" w:rsidP="00FE40E5">
            <w:pPr>
              <w:jc w:val="center"/>
            </w:pPr>
          </w:p>
        </w:tc>
      </w:tr>
      <w:tr w:rsidR="00292CF6" w:rsidRPr="00747563" w14:paraId="0ED0F44E" w14:textId="77777777" w:rsidTr="00292CF6">
        <w:trPr>
          <w:gridAfter w:val="1"/>
          <w:wAfter w:w="29" w:type="dxa"/>
        </w:trPr>
        <w:tc>
          <w:tcPr>
            <w:tcW w:w="2580" w:type="dxa"/>
            <w:vMerge/>
          </w:tcPr>
          <w:p w14:paraId="37E7424D" w14:textId="1A19CA7A" w:rsidR="00292CF6" w:rsidRPr="004561DF" w:rsidRDefault="00292CF6" w:rsidP="00FE40E5">
            <w:pPr>
              <w:rPr>
                <w:b/>
                <w:bCs/>
              </w:rPr>
            </w:pPr>
          </w:p>
        </w:tc>
        <w:tc>
          <w:tcPr>
            <w:tcW w:w="9923" w:type="dxa"/>
          </w:tcPr>
          <w:p w14:paraId="3DE76202" w14:textId="77777777" w:rsidR="00292CF6" w:rsidRPr="00747563" w:rsidRDefault="00292CF6" w:rsidP="000A6E70">
            <w:pPr>
              <w:spacing w:line="276" w:lineRule="auto"/>
              <w:rPr>
                <w:bCs/>
              </w:rPr>
            </w:pPr>
            <w:r w:rsidRPr="00747563">
              <w:rPr>
                <w:bCs/>
              </w:rPr>
              <w:t xml:space="preserve">1. Отработка звуков, чтения слов по транскрипции. </w:t>
            </w:r>
          </w:p>
          <w:p w14:paraId="70A7BEFD" w14:textId="77777777" w:rsidR="00292CF6" w:rsidRPr="00747563" w:rsidRDefault="00292CF6" w:rsidP="000A6E70">
            <w:pPr>
              <w:spacing w:line="276" w:lineRule="auto"/>
              <w:rPr>
                <w:bCs/>
              </w:rPr>
            </w:pPr>
            <w:r w:rsidRPr="00747563">
              <w:rPr>
                <w:bCs/>
              </w:rPr>
              <w:t xml:space="preserve">2. Выполнение упражнений на пассивный залог. </w:t>
            </w:r>
          </w:p>
          <w:p w14:paraId="6E56EF10" w14:textId="77777777" w:rsidR="00292CF6" w:rsidRPr="00747563" w:rsidRDefault="00292CF6" w:rsidP="000A6E70">
            <w:pPr>
              <w:spacing w:line="276" w:lineRule="auto"/>
              <w:jc w:val="both"/>
              <w:rPr>
                <w:bCs/>
              </w:rPr>
            </w:pPr>
            <w:r w:rsidRPr="00747563">
              <w:rPr>
                <w:bCs/>
              </w:rPr>
              <w:t xml:space="preserve">3. Чтение и перевод контрактов. Составление диалогов на имитацию переговоров, связанных с обсуждением условий контракта. </w:t>
            </w:r>
          </w:p>
          <w:p w14:paraId="181E1C18" w14:textId="77777777" w:rsidR="00292CF6" w:rsidRPr="00747563" w:rsidRDefault="00292CF6" w:rsidP="000A6E70">
            <w:pPr>
              <w:spacing w:line="276" w:lineRule="auto"/>
              <w:rPr>
                <w:b/>
                <w:bCs/>
              </w:rPr>
            </w:pPr>
            <w:r w:rsidRPr="00747563">
              <w:rPr>
                <w:bCs/>
              </w:rPr>
              <w:t>4. Отработка навыка поиска требуемой информации в текстах большого объема</w:t>
            </w:r>
          </w:p>
        </w:tc>
        <w:tc>
          <w:tcPr>
            <w:tcW w:w="992" w:type="dxa"/>
          </w:tcPr>
          <w:p w14:paraId="5628921E" w14:textId="77777777" w:rsidR="00292CF6" w:rsidRDefault="00292CF6" w:rsidP="00FE40E5">
            <w:pPr>
              <w:suppressAutoHyphens/>
              <w:jc w:val="center"/>
              <w:rPr>
                <w:bCs/>
              </w:rPr>
            </w:pPr>
          </w:p>
        </w:tc>
        <w:tc>
          <w:tcPr>
            <w:tcW w:w="2126" w:type="dxa"/>
          </w:tcPr>
          <w:p w14:paraId="6D7A7B16" w14:textId="77777777" w:rsidR="00292CF6" w:rsidRPr="00747563" w:rsidRDefault="00292CF6" w:rsidP="00FE40E5">
            <w:pPr>
              <w:jc w:val="center"/>
            </w:pPr>
          </w:p>
        </w:tc>
      </w:tr>
      <w:tr w:rsidR="0081110B" w:rsidRPr="00747563" w14:paraId="7D1951E9" w14:textId="77777777" w:rsidTr="00292CF6">
        <w:trPr>
          <w:gridAfter w:val="1"/>
          <w:wAfter w:w="29" w:type="dxa"/>
        </w:trPr>
        <w:tc>
          <w:tcPr>
            <w:tcW w:w="2580" w:type="dxa"/>
            <w:vMerge w:val="restart"/>
          </w:tcPr>
          <w:p w14:paraId="01390AD0" w14:textId="77777777" w:rsidR="0081110B" w:rsidRPr="004561DF" w:rsidRDefault="0081110B" w:rsidP="00FE40E5">
            <w:pPr>
              <w:rPr>
                <w:b/>
                <w:bCs/>
              </w:rPr>
            </w:pPr>
            <w:r w:rsidRPr="004561DF">
              <w:rPr>
                <w:b/>
                <w:bCs/>
              </w:rPr>
              <w:t>Тема 2.4. Претензии, иски, урегулировани</w:t>
            </w:r>
            <w:r>
              <w:rPr>
                <w:b/>
                <w:bCs/>
              </w:rPr>
              <w:t>е споров, арбитраж, форс-мажор</w:t>
            </w:r>
          </w:p>
        </w:tc>
        <w:tc>
          <w:tcPr>
            <w:tcW w:w="9923" w:type="dxa"/>
          </w:tcPr>
          <w:p w14:paraId="04608311" w14:textId="77777777" w:rsidR="0081110B" w:rsidRPr="00747563" w:rsidRDefault="0081110B" w:rsidP="00FE40E5">
            <w:pPr>
              <w:rPr>
                <w:bCs/>
              </w:rPr>
            </w:pPr>
            <w:r w:rsidRPr="00747563">
              <w:rPr>
                <w:b/>
                <w:bCs/>
              </w:rPr>
              <w:t>Содержание учебного материала</w:t>
            </w:r>
          </w:p>
        </w:tc>
        <w:tc>
          <w:tcPr>
            <w:tcW w:w="992" w:type="dxa"/>
            <w:vMerge w:val="restart"/>
          </w:tcPr>
          <w:p w14:paraId="0590CAD1" w14:textId="77777777" w:rsidR="0081110B" w:rsidRPr="00747563" w:rsidRDefault="0081110B" w:rsidP="00FE40E5">
            <w:pPr>
              <w:suppressAutoHyphens/>
              <w:jc w:val="center"/>
              <w:rPr>
                <w:bCs/>
              </w:rPr>
            </w:pPr>
            <w:r>
              <w:rPr>
                <w:bCs/>
              </w:rPr>
              <w:t>4/4</w:t>
            </w:r>
          </w:p>
        </w:tc>
        <w:tc>
          <w:tcPr>
            <w:tcW w:w="2126" w:type="dxa"/>
            <w:vMerge w:val="restart"/>
          </w:tcPr>
          <w:p w14:paraId="1EC17646" w14:textId="77777777" w:rsidR="0081110B" w:rsidRDefault="0081110B" w:rsidP="00FE40E5">
            <w:pPr>
              <w:jc w:val="center"/>
              <w:rPr>
                <w:lang w:val="en-US"/>
              </w:rPr>
            </w:pPr>
            <w:r w:rsidRPr="00747563">
              <w:t>ОК</w:t>
            </w:r>
            <w:r>
              <w:t xml:space="preserve"> </w:t>
            </w:r>
            <w:r w:rsidRPr="00747563">
              <w:t>1</w:t>
            </w:r>
            <w:r w:rsidRPr="00747563">
              <w:rPr>
                <w:lang w:val="en-US"/>
              </w:rPr>
              <w:t>0</w:t>
            </w:r>
          </w:p>
          <w:p w14:paraId="7EE3146C" w14:textId="77777777" w:rsidR="0081110B" w:rsidRDefault="0081110B" w:rsidP="00FE40E5">
            <w:pPr>
              <w:jc w:val="center"/>
            </w:pPr>
            <w:r>
              <w:t xml:space="preserve">ЛР 7, ЛР 8, </w:t>
            </w:r>
          </w:p>
          <w:p w14:paraId="68937C6D" w14:textId="77777777" w:rsidR="0081110B" w:rsidRPr="00747563" w:rsidRDefault="0081110B" w:rsidP="00FE40E5">
            <w:pPr>
              <w:jc w:val="center"/>
            </w:pPr>
            <w:r>
              <w:t>ЛР 13</w:t>
            </w:r>
          </w:p>
        </w:tc>
      </w:tr>
      <w:tr w:rsidR="0081110B" w:rsidRPr="00747563" w14:paraId="2F482042" w14:textId="77777777" w:rsidTr="00292CF6">
        <w:trPr>
          <w:gridAfter w:val="1"/>
          <w:wAfter w:w="29" w:type="dxa"/>
        </w:trPr>
        <w:tc>
          <w:tcPr>
            <w:tcW w:w="2580" w:type="dxa"/>
            <w:vMerge/>
          </w:tcPr>
          <w:p w14:paraId="4F686290" w14:textId="77777777" w:rsidR="0081110B" w:rsidRPr="00747563" w:rsidRDefault="0081110B" w:rsidP="00FE40E5">
            <w:pPr>
              <w:rPr>
                <w:bCs/>
              </w:rPr>
            </w:pPr>
          </w:p>
        </w:tc>
        <w:tc>
          <w:tcPr>
            <w:tcW w:w="9923" w:type="dxa"/>
          </w:tcPr>
          <w:p w14:paraId="7299FF28" w14:textId="77777777" w:rsidR="0081110B" w:rsidRPr="00747563" w:rsidRDefault="0081110B" w:rsidP="000A6E70">
            <w:pPr>
              <w:spacing w:line="276" w:lineRule="auto"/>
              <w:rPr>
                <w:bCs/>
              </w:rPr>
            </w:pPr>
            <w:r w:rsidRPr="00747563">
              <w:rPr>
                <w:bCs/>
              </w:rPr>
              <w:t xml:space="preserve">1. Фонетика. </w:t>
            </w:r>
          </w:p>
          <w:p w14:paraId="18DEA15D" w14:textId="77777777" w:rsidR="0081110B" w:rsidRPr="00747563" w:rsidRDefault="0081110B" w:rsidP="000A6E70">
            <w:pPr>
              <w:spacing w:line="276" w:lineRule="auto"/>
              <w:rPr>
                <w:bCs/>
              </w:rPr>
            </w:pPr>
            <w:r w:rsidRPr="00747563">
              <w:rPr>
                <w:bCs/>
              </w:rPr>
              <w:t>Интонационные паттерны.</w:t>
            </w:r>
          </w:p>
          <w:p w14:paraId="2FE11BC4" w14:textId="77777777" w:rsidR="0081110B" w:rsidRPr="00747563" w:rsidRDefault="0081110B" w:rsidP="000A6E70">
            <w:pPr>
              <w:spacing w:line="276" w:lineRule="auto"/>
              <w:rPr>
                <w:bCs/>
              </w:rPr>
            </w:pPr>
            <w:r w:rsidRPr="00747563">
              <w:rPr>
                <w:bCs/>
              </w:rPr>
              <w:t xml:space="preserve">2. Лексика по темам. </w:t>
            </w:r>
          </w:p>
          <w:p w14:paraId="69F303C5" w14:textId="77777777" w:rsidR="0081110B" w:rsidRPr="00747563" w:rsidRDefault="0081110B" w:rsidP="000A6E70">
            <w:pPr>
              <w:spacing w:line="276" w:lineRule="auto"/>
              <w:rPr>
                <w:bCs/>
              </w:rPr>
            </w:pPr>
            <w:r w:rsidRPr="00747563">
              <w:rPr>
                <w:bCs/>
              </w:rPr>
              <w:t xml:space="preserve">3. Грамматика. Косвенная речь. </w:t>
            </w:r>
          </w:p>
        </w:tc>
        <w:tc>
          <w:tcPr>
            <w:tcW w:w="992" w:type="dxa"/>
            <w:vMerge/>
          </w:tcPr>
          <w:p w14:paraId="2AE4870B" w14:textId="77777777" w:rsidR="0081110B" w:rsidRPr="00747563" w:rsidRDefault="0081110B" w:rsidP="00FE40E5">
            <w:pPr>
              <w:suppressAutoHyphens/>
              <w:jc w:val="center"/>
              <w:rPr>
                <w:bCs/>
              </w:rPr>
            </w:pPr>
          </w:p>
        </w:tc>
        <w:tc>
          <w:tcPr>
            <w:tcW w:w="2126" w:type="dxa"/>
            <w:vMerge/>
          </w:tcPr>
          <w:p w14:paraId="1C1D68BF" w14:textId="77777777" w:rsidR="0081110B" w:rsidRPr="00747563" w:rsidRDefault="0081110B" w:rsidP="00FE40E5">
            <w:pPr>
              <w:jc w:val="center"/>
            </w:pPr>
          </w:p>
        </w:tc>
      </w:tr>
      <w:tr w:rsidR="0081110B" w:rsidRPr="00747563" w14:paraId="41165AC2" w14:textId="77777777" w:rsidTr="00292CF6">
        <w:trPr>
          <w:gridAfter w:val="1"/>
          <w:wAfter w:w="29" w:type="dxa"/>
        </w:trPr>
        <w:tc>
          <w:tcPr>
            <w:tcW w:w="2580" w:type="dxa"/>
            <w:vMerge/>
          </w:tcPr>
          <w:p w14:paraId="7D0A58A4" w14:textId="77777777" w:rsidR="0081110B" w:rsidRPr="00747563" w:rsidRDefault="0081110B" w:rsidP="00FE40E5">
            <w:pPr>
              <w:rPr>
                <w:bCs/>
              </w:rPr>
            </w:pPr>
          </w:p>
        </w:tc>
        <w:tc>
          <w:tcPr>
            <w:tcW w:w="9923" w:type="dxa"/>
          </w:tcPr>
          <w:p w14:paraId="10F79586" w14:textId="77777777" w:rsidR="0081110B" w:rsidRPr="00747563" w:rsidRDefault="0081110B" w:rsidP="00FE40E5">
            <w:pPr>
              <w:rPr>
                <w:bCs/>
              </w:rPr>
            </w:pPr>
            <w:r w:rsidRPr="00747563">
              <w:rPr>
                <w:b/>
                <w:bCs/>
              </w:rPr>
              <w:t>В том числе практических занятий</w:t>
            </w:r>
          </w:p>
        </w:tc>
        <w:tc>
          <w:tcPr>
            <w:tcW w:w="992" w:type="dxa"/>
          </w:tcPr>
          <w:p w14:paraId="052FF898" w14:textId="77777777" w:rsidR="0081110B" w:rsidRPr="00747563" w:rsidRDefault="0081110B" w:rsidP="00FE40E5">
            <w:pPr>
              <w:suppressAutoHyphens/>
              <w:jc w:val="center"/>
              <w:rPr>
                <w:bCs/>
              </w:rPr>
            </w:pPr>
            <w:r>
              <w:rPr>
                <w:bCs/>
              </w:rPr>
              <w:t>4</w:t>
            </w:r>
          </w:p>
        </w:tc>
        <w:tc>
          <w:tcPr>
            <w:tcW w:w="2126" w:type="dxa"/>
            <w:vMerge/>
          </w:tcPr>
          <w:p w14:paraId="1C609A91" w14:textId="77777777" w:rsidR="0081110B" w:rsidRPr="00747563" w:rsidRDefault="0081110B" w:rsidP="00FE40E5">
            <w:pPr>
              <w:jc w:val="center"/>
            </w:pPr>
          </w:p>
        </w:tc>
      </w:tr>
      <w:tr w:rsidR="0081110B" w:rsidRPr="00747563" w14:paraId="05845762" w14:textId="77777777" w:rsidTr="00292CF6">
        <w:trPr>
          <w:gridAfter w:val="1"/>
          <w:wAfter w:w="29" w:type="dxa"/>
        </w:trPr>
        <w:tc>
          <w:tcPr>
            <w:tcW w:w="2580" w:type="dxa"/>
            <w:vMerge/>
          </w:tcPr>
          <w:p w14:paraId="11A49328" w14:textId="77777777" w:rsidR="0081110B" w:rsidRPr="00747563" w:rsidRDefault="0081110B" w:rsidP="00FE40E5">
            <w:pPr>
              <w:rPr>
                <w:bCs/>
              </w:rPr>
            </w:pPr>
          </w:p>
        </w:tc>
        <w:tc>
          <w:tcPr>
            <w:tcW w:w="9923" w:type="dxa"/>
          </w:tcPr>
          <w:p w14:paraId="71AE0E5D" w14:textId="77777777" w:rsidR="0081110B" w:rsidRPr="00747563" w:rsidRDefault="0081110B" w:rsidP="000A6E70">
            <w:pPr>
              <w:spacing w:line="276" w:lineRule="auto"/>
              <w:rPr>
                <w:bCs/>
              </w:rPr>
            </w:pPr>
            <w:r w:rsidRPr="00747563">
              <w:rPr>
                <w:bCs/>
              </w:rPr>
              <w:t xml:space="preserve">1. Отработка интонационных паттернов. </w:t>
            </w:r>
          </w:p>
          <w:p w14:paraId="3D6A05C3" w14:textId="77777777" w:rsidR="0081110B" w:rsidRPr="00747563" w:rsidRDefault="0081110B" w:rsidP="000A6E70">
            <w:pPr>
              <w:spacing w:line="276" w:lineRule="auto"/>
              <w:jc w:val="both"/>
              <w:rPr>
                <w:bCs/>
              </w:rPr>
            </w:pPr>
            <w:r w:rsidRPr="00747563">
              <w:rPr>
                <w:bCs/>
              </w:rPr>
              <w:t xml:space="preserve">2. Чтение и перевод текстов официально-делового и научного стилей, работа с аудио материалами по теме. </w:t>
            </w:r>
          </w:p>
          <w:p w14:paraId="276BECF9" w14:textId="77777777" w:rsidR="0081110B" w:rsidRPr="00747563" w:rsidRDefault="0081110B" w:rsidP="000A6E70">
            <w:pPr>
              <w:spacing w:line="276" w:lineRule="auto"/>
              <w:rPr>
                <w:bCs/>
              </w:rPr>
            </w:pPr>
            <w:r w:rsidRPr="00747563">
              <w:rPr>
                <w:bCs/>
              </w:rPr>
              <w:t xml:space="preserve">4. Составление пунктов договоров, касающихся форс-мажора, санкций, арбитража, претензий. </w:t>
            </w:r>
          </w:p>
          <w:p w14:paraId="726ECBD8" w14:textId="77777777" w:rsidR="0081110B" w:rsidRPr="00747563" w:rsidRDefault="0081110B" w:rsidP="000A6E70">
            <w:pPr>
              <w:spacing w:line="276" w:lineRule="auto"/>
              <w:jc w:val="both"/>
              <w:rPr>
                <w:bCs/>
              </w:rPr>
            </w:pPr>
            <w:r w:rsidRPr="00747563">
              <w:rPr>
                <w:bCs/>
              </w:rPr>
              <w:t xml:space="preserve">5. Решение проблемных ситуаций и квестов, связанных с обсуждением действий компаний в условиях санкций, форс-мажора. </w:t>
            </w:r>
          </w:p>
          <w:p w14:paraId="1F8F10F0" w14:textId="77777777" w:rsidR="0081110B" w:rsidRPr="00747563" w:rsidRDefault="0081110B" w:rsidP="000A6E70">
            <w:pPr>
              <w:spacing w:line="276" w:lineRule="auto"/>
              <w:jc w:val="both"/>
              <w:rPr>
                <w:bCs/>
              </w:rPr>
            </w:pPr>
            <w:r w:rsidRPr="00747563">
              <w:rPr>
                <w:bCs/>
              </w:rPr>
              <w:t xml:space="preserve">6. Выполнение упражнений на отработку косвенной речи. </w:t>
            </w:r>
          </w:p>
        </w:tc>
        <w:tc>
          <w:tcPr>
            <w:tcW w:w="992" w:type="dxa"/>
          </w:tcPr>
          <w:p w14:paraId="4E897737" w14:textId="77777777" w:rsidR="0081110B" w:rsidRPr="00747563" w:rsidRDefault="0081110B" w:rsidP="00FE40E5">
            <w:pPr>
              <w:suppressAutoHyphens/>
              <w:jc w:val="center"/>
              <w:rPr>
                <w:bCs/>
              </w:rPr>
            </w:pPr>
          </w:p>
        </w:tc>
        <w:tc>
          <w:tcPr>
            <w:tcW w:w="2126" w:type="dxa"/>
            <w:vMerge/>
          </w:tcPr>
          <w:p w14:paraId="0AAF6362" w14:textId="77777777" w:rsidR="0081110B" w:rsidRPr="00747563" w:rsidRDefault="0081110B" w:rsidP="00FE40E5">
            <w:pPr>
              <w:jc w:val="center"/>
            </w:pPr>
          </w:p>
        </w:tc>
      </w:tr>
      <w:tr w:rsidR="0081110B" w:rsidRPr="00747563" w14:paraId="55636BD0" w14:textId="77777777" w:rsidTr="00292CF6">
        <w:trPr>
          <w:gridAfter w:val="1"/>
          <w:wAfter w:w="29" w:type="dxa"/>
          <w:trHeight w:val="20"/>
        </w:trPr>
        <w:tc>
          <w:tcPr>
            <w:tcW w:w="2580" w:type="dxa"/>
            <w:vMerge w:val="restart"/>
          </w:tcPr>
          <w:p w14:paraId="41190798" w14:textId="77777777" w:rsidR="0081110B" w:rsidRPr="004561DF" w:rsidRDefault="0081110B" w:rsidP="00FE40E5">
            <w:pPr>
              <w:rPr>
                <w:b/>
                <w:bCs/>
              </w:rPr>
            </w:pPr>
            <w:r w:rsidRPr="004561DF">
              <w:rPr>
                <w:b/>
                <w:bCs/>
              </w:rPr>
              <w:t xml:space="preserve">Тема 2.5. Перевозка товаров, транспортные, основные условия поставки.  </w:t>
            </w:r>
          </w:p>
        </w:tc>
        <w:tc>
          <w:tcPr>
            <w:tcW w:w="9923" w:type="dxa"/>
          </w:tcPr>
          <w:p w14:paraId="78452683" w14:textId="77777777" w:rsidR="0081110B" w:rsidRPr="00747563" w:rsidRDefault="0081110B" w:rsidP="00FE40E5">
            <w:pPr>
              <w:rPr>
                <w:bCs/>
              </w:rPr>
            </w:pPr>
            <w:r w:rsidRPr="00747563">
              <w:rPr>
                <w:b/>
                <w:bCs/>
              </w:rPr>
              <w:t>Содержание учебного материала</w:t>
            </w:r>
          </w:p>
        </w:tc>
        <w:tc>
          <w:tcPr>
            <w:tcW w:w="992" w:type="dxa"/>
          </w:tcPr>
          <w:p w14:paraId="0FE356B2" w14:textId="77777777" w:rsidR="0081110B" w:rsidRPr="00747563" w:rsidRDefault="0081110B" w:rsidP="00FE40E5">
            <w:pPr>
              <w:suppressAutoHyphens/>
              <w:jc w:val="center"/>
              <w:rPr>
                <w:bCs/>
              </w:rPr>
            </w:pPr>
            <w:r>
              <w:rPr>
                <w:bCs/>
              </w:rPr>
              <w:t>10/4</w:t>
            </w:r>
          </w:p>
        </w:tc>
        <w:tc>
          <w:tcPr>
            <w:tcW w:w="2126" w:type="dxa"/>
            <w:vMerge w:val="restart"/>
          </w:tcPr>
          <w:p w14:paraId="1F819BBF" w14:textId="77777777" w:rsidR="0081110B" w:rsidRDefault="0081110B" w:rsidP="00FE40E5">
            <w:pPr>
              <w:jc w:val="center"/>
            </w:pPr>
            <w:r w:rsidRPr="00747563">
              <w:t>ОК</w:t>
            </w:r>
            <w:r>
              <w:t xml:space="preserve"> </w:t>
            </w:r>
            <w:r w:rsidRPr="00747563">
              <w:t>02</w:t>
            </w:r>
            <w:r>
              <w:t xml:space="preserve">, </w:t>
            </w:r>
            <w:r w:rsidRPr="00747563">
              <w:t>ОК</w:t>
            </w:r>
            <w:r>
              <w:t xml:space="preserve"> </w:t>
            </w:r>
            <w:r w:rsidRPr="00747563">
              <w:t>10</w:t>
            </w:r>
          </w:p>
          <w:p w14:paraId="4A40A0E3" w14:textId="77777777" w:rsidR="0081110B" w:rsidRDefault="0081110B" w:rsidP="00FE40E5">
            <w:pPr>
              <w:jc w:val="center"/>
            </w:pPr>
            <w:r>
              <w:t xml:space="preserve">ЛР 7, ЛР 8, </w:t>
            </w:r>
          </w:p>
          <w:p w14:paraId="2C690EA4" w14:textId="77777777" w:rsidR="0081110B" w:rsidRPr="00747563" w:rsidRDefault="0081110B" w:rsidP="00FE40E5">
            <w:pPr>
              <w:jc w:val="center"/>
            </w:pPr>
            <w:r>
              <w:t>ЛР 13</w:t>
            </w:r>
          </w:p>
        </w:tc>
      </w:tr>
      <w:tr w:rsidR="0081110B" w:rsidRPr="00747563" w14:paraId="4366F07A" w14:textId="77777777" w:rsidTr="00292CF6">
        <w:trPr>
          <w:gridAfter w:val="1"/>
          <w:wAfter w:w="29" w:type="dxa"/>
          <w:trHeight w:val="1269"/>
        </w:trPr>
        <w:tc>
          <w:tcPr>
            <w:tcW w:w="2580" w:type="dxa"/>
            <w:vMerge/>
          </w:tcPr>
          <w:p w14:paraId="622BFA47" w14:textId="77777777" w:rsidR="0081110B" w:rsidRPr="00747563" w:rsidRDefault="0081110B" w:rsidP="00FE40E5">
            <w:pPr>
              <w:rPr>
                <w:bCs/>
              </w:rPr>
            </w:pPr>
          </w:p>
        </w:tc>
        <w:tc>
          <w:tcPr>
            <w:tcW w:w="9923" w:type="dxa"/>
          </w:tcPr>
          <w:p w14:paraId="4C2D6F54" w14:textId="77777777" w:rsidR="0081110B" w:rsidRPr="00747563" w:rsidRDefault="0081110B" w:rsidP="000A6E70">
            <w:pPr>
              <w:spacing w:line="276" w:lineRule="auto"/>
              <w:rPr>
                <w:bCs/>
              </w:rPr>
            </w:pPr>
            <w:r w:rsidRPr="00747563">
              <w:rPr>
                <w:bCs/>
              </w:rPr>
              <w:t xml:space="preserve">1. Фонетика. </w:t>
            </w:r>
          </w:p>
          <w:p w14:paraId="0614B4D3" w14:textId="77777777" w:rsidR="0081110B" w:rsidRPr="00747563" w:rsidRDefault="0081110B" w:rsidP="000A6E70">
            <w:pPr>
              <w:spacing w:line="276" w:lineRule="auto"/>
              <w:rPr>
                <w:bCs/>
              </w:rPr>
            </w:pPr>
            <w:r w:rsidRPr="00747563">
              <w:rPr>
                <w:bCs/>
              </w:rPr>
              <w:t xml:space="preserve">Правила чтения в английском языке. Согласные. </w:t>
            </w:r>
          </w:p>
          <w:p w14:paraId="6369A4D1" w14:textId="77777777" w:rsidR="0081110B" w:rsidRPr="00747563" w:rsidRDefault="0081110B" w:rsidP="000A6E70">
            <w:pPr>
              <w:spacing w:line="276" w:lineRule="auto"/>
              <w:rPr>
                <w:bCs/>
              </w:rPr>
            </w:pPr>
            <w:r w:rsidRPr="00747563">
              <w:rPr>
                <w:bCs/>
              </w:rPr>
              <w:t xml:space="preserve">2. Лексика по темам. </w:t>
            </w:r>
          </w:p>
          <w:p w14:paraId="66E4DF88" w14:textId="77777777" w:rsidR="0081110B" w:rsidRPr="00747563" w:rsidRDefault="0081110B" w:rsidP="000A6E70">
            <w:pPr>
              <w:spacing w:line="276" w:lineRule="auto"/>
              <w:rPr>
                <w:bCs/>
              </w:rPr>
            </w:pPr>
            <w:r w:rsidRPr="00747563">
              <w:rPr>
                <w:bCs/>
              </w:rPr>
              <w:t>3. Грамматика. Модальные глаголы.</w:t>
            </w:r>
          </w:p>
        </w:tc>
        <w:tc>
          <w:tcPr>
            <w:tcW w:w="992" w:type="dxa"/>
          </w:tcPr>
          <w:p w14:paraId="75605D0A" w14:textId="77777777" w:rsidR="0081110B" w:rsidRPr="00747563" w:rsidRDefault="0081110B" w:rsidP="00FE40E5">
            <w:pPr>
              <w:suppressAutoHyphens/>
              <w:jc w:val="center"/>
              <w:rPr>
                <w:bCs/>
              </w:rPr>
            </w:pPr>
          </w:p>
        </w:tc>
        <w:tc>
          <w:tcPr>
            <w:tcW w:w="2126" w:type="dxa"/>
            <w:vMerge/>
          </w:tcPr>
          <w:p w14:paraId="0CDE3369" w14:textId="77777777" w:rsidR="0081110B" w:rsidRPr="00747563" w:rsidRDefault="0081110B" w:rsidP="00FE40E5">
            <w:pPr>
              <w:jc w:val="center"/>
            </w:pPr>
          </w:p>
        </w:tc>
      </w:tr>
      <w:tr w:rsidR="0081110B" w:rsidRPr="00F67B75" w14:paraId="4A0BBEBA" w14:textId="77777777" w:rsidTr="00292CF6">
        <w:trPr>
          <w:gridAfter w:val="1"/>
          <w:wAfter w:w="29" w:type="dxa"/>
        </w:trPr>
        <w:tc>
          <w:tcPr>
            <w:tcW w:w="2580" w:type="dxa"/>
            <w:vMerge w:val="restart"/>
          </w:tcPr>
          <w:p w14:paraId="5137C11C" w14:textId="77777777" w:rsidR="0081110B" w:rsidRPr="00F67B75" w:rsidRDefault="0081110B" w:rsidP="00FE40E5">
            <w:pPr>
              <w:textAlignment w:val="baseline"/>
              <w:rPr>
                <w:color w:val="000000"/>
              </w:rPr>
            </w:pPr>
            <w:r w:rsidRPr="004561DF">
              <w:rPr>
                <w:b/>
                <w:bCs/>
              </w:rPr>
              <w:lastRenderedPageBreak/>
              <w:t>Контролирующие службы.  Посредники и доверенные лица</w:t>
            </w:r>
          </w:p>
        </w:tc>
        <w:tc>
          <w:tcPr>
            <w:tcW w:w="9923" w:type="dxa"/>
          </w:tcPr>
          <w:p w14:paraId="62F82141" w14:textId="77777777" w:rsidR="0081110B" w:rsidRPr="003772CA" w:rsidRDefault="0081110B" w:rsidP="003772CA">
            <w:pPr>
              <w:spacing w:after="120" w:line="276" w:lineRule="auto"/>
              <w:rPr>
                <w:b/>
                <w:bCs/>
              </w:rPr>
            </w:pPr>
            <w:r w:rsidRPr="00747563">
              <w:rPr>
                <w:b/>
                <w:bCs/>
              </w:rPr>
              <w:t>В том числе практических занятий</w:t>
            </w:r>
          </w:p>
        </w:tc>
        <w:tc>
          <w:tcPr>
            <w:tcW w:w="992" w:type="dxa"/>
          </w:tcPr>
          <w:p w14:paraId="6420A71C" w14:textId="77777777" w:rsidR="0081110B" w:rsidRPr="00F67B75" w:rsidRDefault="0081110B" w:rsidP="00FE40E5">
            <w:pPr>
              <w:jc w:val="center"/>
              <w:textAlignment w:val="baseline"/>
              <w:rPr>
                <w:color w:val="000000"/>
              </w:rPr>
            </w:pPr>
            <w:r>
              <w:rPr>
                <w:bCs/>
              </w:rPr>
              <w:t>10</w:t>
            </w:r>
          </w:p>
        </w:tc>
        <w:tc>
          <w:tcPr>
            <w:tcW w:w="2126" w:type="dxa"/>
          </w:tcPr>
          <w:p w14:paraId="53B7B79C" w14:textId="77777777" w:rsidR="0081110B" w:rsidRPr="00F67B75" w:rsidRDefault="0081110B" w:rsidP="00FE40E5">
            <w:pPr>
              <w:jc w:val="center"/>
              <w:textAlignment w:val="baseline"/>
              <w:rPr>
                <w:color w:val="000000"/>
              </w:rPr>
            </w:pPr>
          </w:p>
        </w:tc>
      </w:tr>
      <w:tr w:rsidR="0081110B" w:rsidRPr="00F67B75" w14:paraId="192FDA53" w14:textId="77777777" w:rsidTr="00292CF6">
        <w:trPr>
          <w:gridAfter w:val="1"/>
          <w:wAfter w:w="29" w:type="dxa"/>
        </w:trPr>
        <w:tc>
          <w:tcPr>
            <w:tcW w:w="2580" w:type="dxa"/>
            <w:vMerge/>
          </w:tcPr>
          <w:p w14:paraId="3FA0C45B" w14:textId="77777777" w:rsidR="0081110B" w:rsidRPr="004561DF" w:rsidRDefault="0081110B" w:rsidP="00FE40E5">
            <w:pPr>
              <w:textAlignment w:val="baseline"/>
              <w:rPr>
                <w:b/>
                <w:bCs/>
              </w:rPr>
            </w:pPr>
          </w:p>
        </w:tc>
        <w:tc>
          <w:tcPr>
            <w:tcW w:w="9923" w:type="dxa"/>
          </w:tcPr>
          <w:p w14:paraId="1599A849" w14:textId="77777777" w:rsidR="0081110B" w:rsidRPr="00747563" w:rsidRDefault="0081110B" w:rsidP="000A6E70">
            <w:pPr>
              <w:spacing w:line="276" w:lineRule="auto"/>
              <w:rPr>
                <w:bCs/>
              </w:rPr>
            </w:pPr>
            <w:r w:rsidRPr="00747563">
              <w:rPr>
                <w:bCs/>
              </w:rPr>
              <w:t xml:space="preserve">1. Отработка чтения определенных сочетаний согласных. </w:t>
            </w:r>
          </w:p>
          <w:p w14:paraId="42D9A819" w14:textId="77777777" w:rsidR="0081110B" w:rsidRPr="00747563" w:rsidRDefault="0081110B" w:rsidP="000A6E70">
            <w:pPr>
              <w:spacing w:line="276" w:lineRule="auto"/>
              <w:rPr>
                <w:bCs/>
              </w:rPr>
            </w:pPr>
            <w:r w:rsidRPr="00747563">
              <w:rPr>
                <w:bCs/>
              </w:rPr>
              <w:t xml:space="preserve">2. Чтение и перевод текстов официально-делового и научного стилей по теме, отработка соответствующей лексики с составлением ментальных карт. </w:t>
            </w:r>
          </w:p>
          <w:p w14:paraId="3312AE09" w14:textId="77777777" w:rsidR="0081110B" w:rsidRPr="00747563" w:rsidRDefault="0081110B" w:rsidP="000A6E70">
            <w:pPr>
              <w:spacing w:line="276" w:lineRule="auto"/>
              <w:rPr>
                <w:bCs/>
              </w:rPr>
            </w:pPr>
            <w:r w:rsidRPr="00747563">
              <w:rPr>
                <w:bCs/>
              </w:rPr>
              <w:t xml:space="preserve">3. Аудирование – монологи и диалоги по теме. </w:t>
            </w:r>
          </w:p>
          <w:p w14:paraId="6EAB58C6" w14:textId="4E92EFD2" w:rsidR="0081110B" w:rsidRPr="00747563" w:rsidRDefault="0081110B" w:rsidP="000A6E70">
            <w:pPr>
              <w:spacing w:line="276" w:lineRule="auto"/>
              <w:rPr>
                <w:bCs/>
              </w:rPr>
            </w:pPr>
            <w:r w:rsidRPr="00747563">
              <w:rPr>
                <w:bCs/>
              </w:rPr>
              <w:t xml:space="preserve">4. Составление диалогов – </w:t>
            </w:r>
            <w:r w:rsidR="00292CF6" w:rsidRPr="00747563">
              <w:rPr>
                <w:bCs/>
              </w:rPr>
              <w:t>обсуждений</w:t>
            </w:r>
            <w:r w:rsidRPr="00747563">
              <w:rPr>
                <w:bCs/>
              </w:rPr>
              <w:t xml:space="preserve"> указанных тем, решение проблемных ситуаций. </w:t>
            </w:r>
          </w:p>
          <w:p w14:paraId="3E79850A" w14:textId="77777777" w:rsidR="0081110B" w:rsidRPr="00F67B75" w:rsidRDefault="0081110B" w:rsidP="000A6E70">
            <w:pPr>
              <w:spacing w:line="276" w:lineRule="auto"/>
              <w:textAlignment w:val="baseline"/>
              <w:rPr>
                <w:color w:val="000000"/>
              </w:rPr>
            </w:pPr>
            <w:r w:rsidRPr="00747563">
              <w:rPr>
                <w:bCs/>
              </w:rPr>
              <w:t>5. Выполнение упражнений на модальные глаголы.</w:t>
            </w:r>
          </w:p>
        </w:tc>
        <w:tc>
          <w:tcPr>
            <w:tcW w:w="992" w:type="dxa"/>
          </w:tcPr>
          <w:p w14:paraId="56F193B1" w14:textId="77777777" w:rsidR="0081110B" w:rsidRPr="00F67B75" w:rsidRDefault="0081110B" w:rsidP="00FE40E5">
            <w:pPr>
              <w:jc w:val="center"/>
              <w:textAlignment w:val="baseline"/>
              <w:rPr>
                <w:color w:val="000000"/>
              </w:rPr>
            </w:pPr>
          </w:p>
        </w:tc>
        <w:tc>
          <w:tcPr>
            <w:tcW w:w="2126" w:type="dxa"/>
          </w:tcPr>
          <w:p w14:paraId="0CBBDCF3" w14:textId="77777777" w:rsidR="0081110B" w:rsidRDefault="0081110B" w:rsidP="00FE40E5">
            <w:pPr>
              <w:jc w:val="center"/>
              <w:textAlignment w:val="baseline"/>
              <w:rPr>
                <w:color w:val="000000"/>
              </w:rPr>
            </w:pPr>
          </w:p>
          <w:p w14:paraId="1E17FC1E" w14:textId="77777777" w:rsidR="0081110B" w:rsidRPr="00F67B75" w:rsidRDefault="0081110B" w:rsidP="00FE40E5">
            <w:pPr>
              <w:tabs>
                <w:tab w:val="left" w:pos="1626"/>
              </w:tabs>
              <w:ind w:right="-109"/>
            </w:pPr>
            <w:r>
              <w:tab/>
            </w:r>
          </w:p>
        </w:tc>
      </w:tr>
      <w:tr w:rsidR="0081110B" w:rsidRPr="00747563" w14:paraId="0A4127C9" w14:textId="77777777" w:rsidTr="00292CF6">
        <w:trPr>
          <w:gridAfter w:val="1"/>
          <w:wAfter w:w="29" w:type="dxa"/>
        </w:trPr>
        <w:tc>
          <w:tcPr>
            <w:tcW w:w="12503" w:type="dxa"/>
            <w:gridSpan w:val="2"/>
          </w:tcPr>
          <w:p w14:paraId="5BD76A4F" w14:textId="77777777" w:rsidR="0081110B" w:rsidRPr="00747563" w:rsidRDefault="0081110B" w:rsidP="00FE40E5">
            <w:pPr>
              <w:jc w:val="both"/>
            </w:pPr>
            <w:r w:rsidRPr="00747563">
              <w:rPr>
                <w:b/>
                <w:bCs/>
              </w:rPr>
              <w:t xml:space="preserve">Раздел 3. Экономический иностранный язык (научно-популярный стиль) </w:t>
            </w:r>
          </w:p>
        </w:tc>
        <w:tc>
          <w:tcPr>
            <w:tcW w:w="992" w:type="dxa"/>
          </w:tcPr>
          <w:p w14:paraId="72162F77" w14:textId="77777777" w:rsidR="0081110B" w:rsidRPr="00747563" w:rsidRDefault="0081110B" w:rsidP="00FE40E5">
            <w:pPr>
              <w:jc w:val="center"/>
            </w:pPr>
            <w:r>
              <w:t>14</w:t>
            </w:r>
          </w:p>
        </w:tc>
        <w:tc>
          <w:tcPr>
            <w:tcW w:w="2126" w:type="dxa"/>
          </w:tcPr>
          <w:p w14:paraId="5827CF1B" w14:textId="77777777" w:rsidR="0081110B" w:rsidRPr="00747563" w:rsidRDefault="0081110B" w:rsidP="00FE40E5">
            <w:pPr>
              <w:jc w:val="both"/>
            </w:pPr>
          </w:p>
        </w:tc>
      </w:tr>
      <w:tr w:rsidR="0081110B" w:rsidRPr="00747563" w14:paraId="7518962D" w14:textId="77777777" w:rsidTr="00292CF6">
        <w:trPr>
          <w:gridAfter w:val="1"/>
          <w:wAfter w:w="29" w:type="dxa"/>
        </w:trPr>
        <w:tc>
          <w:tcPr>
            <w:tcW w:w="2580" w:type="dxa"/>
            <w:vMerge w:val="restart"/>
          </w:tcPr>
          <w:p w14:paraId="00A00FDB" w14:textId="77777777" w:rsidR="0081110B" w:rsidRDefault="0081110B" w:rsidP="00FE40E5">
            <w:pPr>
              <w:rPr>
                <w:b/>
                <w:bCs/>
              </w:rPr>
            </w:pPr>
            <w:r w:rsidRPr="004561DF">
              <w:rPr>
                <w:b/>
                <w:bCs/>
              </w:rPr>
              <w:t>Тема 3.</w:t>
            </w:r>
            <w:r>
              <w:rPr>
                <w:b/>
                <w:bCs/>
              </w:rPr>
              <w:t>1</w:t>
            </w:r>
            <w:r w:rsidRPr="004561DF">
              <w:rPr>
                <w:b/>
                <w:bCs/>
              </w:rPr>
              <w:t xml:space="preserve">. </w:t>
            </w:r>
          </w:p>
          <w:p w14:paraId="178D0320" w14:textId="77777777" w:rsidR="0081110B" w:rsidRPr="004561DF" w:rsidRDefault="0081110B" w:rsidP="00FE40E5">
            <w:pPr>
              <w:rPr>
                <w:b/>
                <w:bCs/>
              </w:rPr>
            </w:pPr>
            <w:r w:rsidRPr="004561DF">
              <w:rPr>
                <w:b/>
                <w:bCs/>
              </w:rPr>
              <w:t xml:space="preserve">Рынок труда. Трудоустройство (резюме, интервью с работодателем) </w:t>
            </w:r>
          </w:p>
        </w:tc>
        <w:tc>
          <w:tcPr>
            <w:tcW w:w="9923" w:type="dxa"/>
          </w:tcPr>
          <w:p w14:paraId="17BDAFCE" w14:textId="77777777" w:rsidR="0081110B" w:rsidRPr="003772CA" w:rsidRDefault="0081110B" w:rsidP="003772CA">
            <w:pPr>
              <w:spacing w:after="120" w:line="276" w:lineRule="auto"/>
              <w:rPr>
                <w:b/>
                <w:bCs/>
              </w:rPr>
            </w:pPr>
            <w:r w:rsidRPr="00747563">
              <w:rPr>
                <w:b/>
                <w:bCs/>
              </w:rPr>
              <w:t>Содержание учебного материала</w:t>
            </w:r>
          </w:p>
        </w:tc>
        <w:tc>
          <w:tcPr>
            <w:tcW w:w="992" w:type="dxa"/>
            <w:vMerge w:val="restart"/>
          </w:tcPr>
          <w:p w14:paraId="630E3442" w14:textId="77777777" w:rsidR="0081110B" w:rsidRPr="00747563" w:rsidRDefault="0081110B" w:rsidP="00FE40E5">
            <w:pPr>
              <w:suppressAutoHyphens/>
              <w:jc w:val="center"/>
              <w:rPr>
                <w:bCs/>
              </w:rPr>
            </w:pPr>
            <w:r>
              <w:rPr>
                <w:bCs/>
              </w:rPr>
              <w:t>2</w:t>
            </w:r>
          </w:p>
        </w:tc>
        <w:tc>
          <w:tcPr>
            <w:tcW w:w="2126" w:type="dxa"/>
            <w:vMerge w:val="restart"/>
          </w:tcPr>
          <w:p w14:paraId="32F7B5EF" w14:textId="77777777" w:rsidR="0081110B" w:rsidRDefault="0081110B" w:rsidP="00FE40E5">
            <w:pPr>
              <w:jc w:val="center"/>
            </w:pPr>
            <w:r w:rsidRPr="00747563">
              <w:t>ОК</w:t>
            </w:r>
            <w:r>
              <w:t xml:space="preserve"> </w:t>
            </w:r>
            <w:r w:rsidRPr="00747563">
              <w:t>10</w:t>
            </w:r>
          </w:p>
          <w:p w14:paraId="640B6DD6" w14:textId="77777777" w:rsidR="0081110B" w:rsidRDefault="0081110B" w:rsidP="00FE40E5">
            <w:pPr>
              <w:jc w:val="center"/>
            </w:pPr>
            <w:r>
              <w:t xml:space="preserve">ЛР 7, ЛР 13, </w:t>
            </w:r>
          </w:p>
          <w:p w14:paraId="258186AE" w14:textId="77777777" w:rsidR="0081110B" w:rsidRPr="00747563" w:rsidRDefault="0081110B" w:rsidP="00FE40E5">
            <w:pPr>
              <w:jc w:val="center"/>
            </w:pPr>
            <w:r>
              <w:t>ЛР 14</w:t>
            </w:r>
          </w:p>
        </w:tc>
      </w:tr>
      <w:tr w:rsidR="0081110B" w:rsidRPr="00747563" w14:paraId="77E77AAD" w14:textId="77777777" w:rsidTr="00292CF6">
        <w:trPr>
          <w:gridAfter w:val="1"/>
          <w:wAfter w:w="29" w:type="dxa"/>
        </w:trPr>
        <w:tc>
          <w:tcPr>
            <w:tcW w:w="2580" w:type="dxa"/>
            <w:vMerge/>
          </w:tcPr>
          <w:p w14:paraId="4B463BCD" w14:textId="77777777" w:rsidR="0081110B" w:rsidRPr="00747563" w:rsidRDefault="0081110B" w:rsidP="00FE40E5">
            <w:pPr>
              <w:rPr>
                <w:bCs/>
              </w:rPr>
            </w:pPr>
          </w:p>
        </w:tc>
        <w:tc>
          <w:tcPr>
            <w:tcW w:w="9923" w:type="dxa"/>
          </w:tcPr>
          <w:p w14:paraId="60710043" w14:textId="77777777" w:rsidR="0081110B" w:rsidRDefault="0081110B" w:rsidP="000A6E70">
            <w:pPr>
              <w:spacing w:line="276" w:lineRule="auto"/>
              <w:rPr>
                <w:bCs/>
              </w:rPr>
            </w:pPr>
            <w:r w:rsidRPr="00747563">
              <w:rPr>
                <w:bCs/>
              </w:rPr>
              <w:t xml:space="preserve">1. Фонетика. </w:t>
            </w:r>
          </w:p>
          <w:p w14:paraId="6A23ED8B" w14:textId="77777777" w:rsidR="0081110B" w:rsidRPr="00747563" w:rsidRDefault="0081110B" w:rsidP="000A6E70">
            <w:pPr>
              <w:spacing w:line="276" w:lineRule="auto"/>
              <w:rPr>
                <w:bCs/>
              </w:rPr>
            </w:pPr>
            <w:r w:rsidRPr="00747563">
              <w:rPr>
                <w:bCs/>
              </w:rPr>
              <w:t xml:space="preserve">Правила чтения в английском языке. Гласные. </w:t>
            </w:r>
          </w:p>
          <w:p w14:paraId="7F5CDA37" w14:textId="77777777" w:rsidR="0081110B" w:rsidRPr="00747563" w:rsidRDefault="0081110B" w:rsidP="000A6E70">
            <w:pPr>
              <w:spacing w:line="276" w:lineRule="auto"/>
              <w:rPr>
                <w:bCs/>
              </w:rPr>
            </w:pPr>
            <w:r w:rsidRPr="00747563">
              <w:rPr>
                <w:bCs/>
              </w:rPr>
              <w:t>2. Лексика по тем</w:t>
            </w:r>
            <w:r>
              <w:rPr>
                <w:bCs/>
              </w:rPr>
              <w:t>е</w:t>
            </w:r>
            <w:r w:rsidRPr="00747563">
              <w:rPr>
                <w:bCs/>
              </w:rPr>
              <w:t xml:space="preserve">. </w:t>
            </w:r>
          </w:p>
          <w:p w14:paraId="282C5F53" w14:textId="77777777" w:rsidR="0081110B" w:rsidRPr="00747563" w:rsidRDefault="0081110B" w:rsidP="000A6E70">
            <w:pPr>
              <w:spacing w:line="276" w:lineRule="auto"/>
              <w:rPr>
                <w:b/>
                <w:bCs/>
              </w:rPr>
            </w:pPr>
            <w:r w:rsidRPr="00747563">
              <w:rPr>
                <w:bCs/>
              </w:rPr>
              <w:t xml:space="preserve">3. Грамматика. Причастия. </w:t>
            </w:r>
          </w:p>
        </w:tc>
        <w:tc>
          <w:tcPr>
            <w:tcW w:w="992" w:type="dxa"/>
            <w:vMerge/>
          </w:tcPr>
          <w:p w14:paraId="4951C9FE" w14:textId="77777777" w:rsidR="0081110B" w:rsidRPr="00747563" w:rsidRDefault="0081110B" w:rsidP="00FE40E5">
            <w:pPr>
              <w:suppressAutoHyphens/>
              <w:jc w:val="center"/>
              <w:rPr>
                <w:bCs/>
              </w:rPr>
            </w:pPr>
          </w:p>
        </w:tc>
        <w:tc>
          <w:tcPr>
            <w:tcW w:w="2126" w:type="dxa"/>
            <w:vMerge/>
          </w:tcPr>
          <w:p w14:paraId="61BF031E" w14:textId="77777777" w:rsidR="0081110B" w:rsidRPr="00747563" w:rsidRDefault="0081110B" w:rsidP="00FE40E5">
            <w:pPr>
              <w:jc w:val="center"/>
            </w:pPr>
          </w:p>
        </w:tc>
      </w:tr>
      <w:tr w:rsidR="0081110B" w:rsidRPr="00747563" w14:paraId="0E755B52" w14:textId="77777777" w:rsidTr="00292CF6">
        <w:trPr>
          <w:gridAfter w:val="1"/>
          <w:wAfter w:w="29" w:type="dxa"/>
        </w:trPr>
        <w:tc>
          <w:tcPr>
            <w:tcW w:w="2580" w:type="dxa"/>
            <w:vMerge/>
          </w:tcPr>
          <w:p w14:paraId="065A2474" w14:textId="77777777" w:rsidR="0081110B" w:rsidRPr="00747563" w:rsidRDefault="0081110B" w:rsidP="00FE40E5">
            <w:pPr>
              <w:rPr>
                <w:bCs/>
              </w:rPr>
            </w:pPr>
          </w:p>
        </w:tc>
        <w:tc>
          <w:tcPr>
            <w:tcW w:w="9923" w:type="dxa"/>
          </w:tcPr>
          <w:p w14:paraId="4B35354E" w14:textId="77777777" w:rsidR="0081110B" w:rsidRPr="003772CA" w:rsidRDefault="0081110B" w:rsidP="003772CA">
            <w:pPr>
              <w:spacing w:after="120" w:line="276" w:lineRule="auto"/>
              <w:rPr>
                <w:b/>
                <w:bCs/>
              </w:rPr>
            </w:pPr>
            <w:r w:rsidRPr="00747563">
              <w:rPr>
                <w:b/>
                <w:bCs/>
              </w:rPr>
              <w:t>В том числе практических занятий</w:t>
            </w:r>
          </w:p>
        </w:tc>
        <w:tc>
          <w:tcPr>
            <w:tcW w:w="992" w:type="dxa"/>
          </w:tcPr>
          <w:p w14:paraId="534ACFE5" w14:textId="77777777" w:rsidR="0081110B" w:rsidRPr="00747563" w:rsidRDefault="0081110B" w:rsidP="00FE40E5">
            <w:pPr>
              <w:suppressAutoHyphens/>
              <w:jc w:val="center"/>
              <w:rPr>
                <w:bCs/>
              </w:rPr>
            </w:pPr>
            <w:r>
              <w:rPr>
                <w:bCs/>
              </w:rPr>
              <w:t>2</w:t>
            </w:r>
          </w:p>
        </w:tc>
        <w:tc>
          <w:tcPr>
            <w:tcW w:w="2126" w:type="dxa"/>
            <w:vMerge/>
          </w:tcPr>
          <w:p w14:paraId="781666DE" w14:textId="77777777" w:rsidR="0081110B" w:rsidRPr="00747563" w:rsidRDefault="0081110B" w:rsidP="00FE40E5">
            <w:pPr>
              <w:jc w:val="center"/>
            </w:pPr>
          </w:p>
        </w:tc>
      </w:tr>
      <w:tr w:rsidR="0081110B" w:rsidRPr="00747563" w14:paraId="370C939A" w14:textId="77777777" w:rsidTr="00292CF6">
        <w:trPr>
          <w:gridAfter w:val="1"/>
          <w:wAfter w:w="29" w:type="dxa"/>
        </w:trPr>
        <w:tc>
          <w:tcPr>
            <w:tcW w:w="2580" w:type="dxa"/>
            <w:vMerge/>
          </w:tcPr>
          <w:p w14:paraId="473D1841" w14:textId="77777777" w:rsidR="0081110B" w:rsidRPr="00747563" w:rsidRDefault="0081110B" w:rsidP="00FE40E5">
            <w:pPr>
              <w:rPr>
                <w:bCs/>
              </w:rPr>
            </w:pPr>
          </w:p>
        </w:tc>
        <w:tc>
          <w:tcPr>
            <w:tcW w:w="9923" w:type="dxa"/>
          </w:tcPr>
          <w:p w14:paraId="0DD849B0" w14:textId="77777777" w:rsidR="0081110B" w:rsidRPr="00747563" w:rsidRDefault="0081110B" w:rsidP="00FE40E5">
            <w:pPr>
              <w:rPr>
                <w:bCs/>
              </w:rPr>
            </w:pPr>
            <w:r w:rsidRPr="00747563">
              <w:rPr>
                <w:bCs/>
              </w:rPr>
              <w:t xml:space="preserve">1. Фонетические упражнения. </w:t>
            </w:r>
          </w:p>
          <w:p w14:paraId="3D8F90C5" w14:textId="77777777" w:rsidR="0081110B" w:rsidRPr="00747563" w:rsidRDefault="0081110B" w:rsidP="00FE40E5">
            <w:pPr>
              <w:jc w:val="both"/>
              <w:rPr>
                <w:bCs/>
              </w:rPr>
            </w:pPr>
            <w:r w:rsidRPr="00747563">
              <w:rPr>
                <w:bCs/>
              </w:rPr>
              <w:t xml:space="preserve">2. Написание резюме, обсуждение резюме нескольких соискателей, интервьюирование соискателей. </w:t>
            </w:r>
          </w:p>
          <w:p w14:paraId="47B1B95F" w14:textId="77777777" w:rsidR="0081110B" w:rsidRPr="00747563" w:rsidRDefault="0081110B" w:rsidP="00FE40E5">
            <w:pPr>
              <w:jc w:val="both"/>
              <w:rPr>
                <w:bCs/>
              </w:rPr>
            </w:pPr>
            <w:r w:rsidRPr="00747563">
              <w:rPr>
                <w:bCs/>
              </w:rPr>
              <w:t xml:space="preserve">3. Выполнение упражнений на употребление причастий. </w:t>
            </w:r>
          </w:p>
        </w:tc>
        <w:tc>
          <w:tcPr>
            <w:tcW w:w="992" w:type="dxa"/>
          </w:tcPr>
          <w:p w14:paraId="08214942" w14:textId="77777777" w:rsidR="0081110B" w:rsidRPr="00747563" w:rsidRDefault="0081110B" w:rsidP="00FE40E5">
            <w:pPr>
              <w:suppressAutoHyphens/>
              <w:jc w:val="center"/>
              <w:rPr>
                <w:bCs/>
              </w:rPr>
            </w:pPr>
          </w:p>
        </w:tc>
        <w:tc>
          <w:tcPr>
            <w:tcW w:w="2126" w:type="dxa"/>
            <w:vMerge/>
          </w:tcPr>
          <w:p w14:paraId="000410FE" w14:textId="77777777" w:rsidR="0081110B" w:rsidRPr="00747563" w:rsidRDefault="0081110B" w:rsidP="00FE40E5">
            <w:pPr>
              <w:jc w:val="center"/>
            </w:pPr>
          </w:p>
        </w:tc>
      </w:tr>
      <w:tr w:rsidR="00292CF6" w:rsidRPr="00747563" w14:paraId="0CEA4619" w14:textId="77777777" w:rsidTr="00292CF6">
        <w:trPr>
          <w:gridAfter w:val="1"/>
          <w:wAfter w:w="29" w:type="dxa"/>
        </w:trPr>
        <w:tc>
          <w:tcPr>
            <w:tcW w:w="2580" w:type="dxa"/>
            <w:vMerge w:val="restart"/>
          </w:tcPr>
          <w:p w14:paraId="78873EAE" w14:textId="77777777" w:rsidR="00292CF6" w:rsidRPr="004561DF" w:rsidRDefault="00292CF6" w:rsidP="00FE40E5">
            <w:pPr>
              <w:rPr>
                <w:b/>
                <w:bCs/>
              </w:rPr>
            </w:pPr>
            <w:r w:rsidRPr="004561DF">
              <w:rPr>
                <w:b/>
                <w:bCs/>
              </w:rPr>
              <w:t>Тема 3.</w:t>
            </w:r>
            <w:r>
              <w:rPr>
                <w:b/>
                <w:bCs/>
              </w:rPr>
              <w:t>2</w:t>
            </w:r>
            <w:r w:rsidRPr="004561DF">
              <w:rPr>
                <w:b/>
                <w:bCs/>
              </w:rPr>
              <w:t xml:space="preserve">.  </w:t>
            </w:r>
            <w:r>
              <w:rPr>
                <w:b/>
                <w:bCs/>
              </w:rPr>
              <w:t>Маркетинг, реклама, бизнес-план</w:t>
            </w:r>
          </w:p>
        </w:tc>
        <w:tc>
          <w:tcPr>
            <w:tcW w:w="9923" w:type="dxa"/>
          </w:tcPr>
          <w:p w14:paraId="777C88B4" w14:textId="77777777" w:rsidR="00292CF6" w:rsidRPr="003772CA" w:rsidRDefault="00292CF6" w:rsidP="003772CA">
            <w:pPr>
              <w:spacing w:after="120" w:line="276" w:lineRule="auto"/>
              <w:rPr>
                <w:b/>
                <w:bCs/>
              </w:rPr>
            </w:pPr>
            <w:r w:rsidRPr="00747563">
              <w:rPr>
                <w:b/>
                <w:bCs/>
              </w:rPr>
              <w:t>Содержание учебного материала</w:t>
            </w:r>
          </w:p>
        </w:tc>
        <w:tc>
          <w:tcPr>
            <w:tcW w:w="992" w:type="dxa"/>
            <w:vMerge w:val="restart"/>
          </w:tcPr>
          <w:p w14:paraId="7F954604" w14:textId="77777777" w:rsidR="00292CF6" w:rsidRPr="00747563" w:rsidRDefault="00292CF6" w:rsidP="00FE40E5">
            <w:pPr>
              <w:suppressAutoHyphens/>
              <w:jc w:val="center"/>
              <w:rPr>
                <w:bCs/>
              </w:rPr>
            </w:pPr>
            <w:r>
              <w:rPr>
                <w:bCs/>
              </w:rPr>
              <w:t>4/2</w:t>
            </w:r>
          </w:p>
        </w:tc>
        <w:tc>
          <w:tcPr>
            <w:tcW w:w="2126" w:type="dxa"/>
            <w:vMerge w:val="restart"/>
          </w:tcPr>
          <w:p w14:paraId="1CAC058F" w14:textId="77777777" w:rsidR="00292CF6" w:rsidRDefault="00292CF6" w:rsidP="00FE40E5">
            <w:pPr>
              <w:jc w:val="center"/>
            </w:pPr>
            <w:r w:rsidRPr="00747563">
              <w:t>ОК</w:t>
            </w:r>
            <w:r>
              <w:t xml:space="preserve"> </w:t>
            </w:r>
            <w:r w:rsidRPr="00747563">
              <w:t>02</w:t>
            </w:r>
            <w:r>
              <w:t xml:space="preserve">, </w:t>
            </w:r>
            <w:r w:rsidRPr="00747563">
              <w:t>ОК</w:t>
            </w:r>
            <w:r>
              <w:t xml:space="preserve"> </w:t>
            </w:r>
            <w:r w:rsidRPr="00747563">
              <w:t>10</w:t>
            </w:r>
            <w:r>
              <w:t xml:space="preserve">, </w:t>
            </w:r>
            <w:r w:rsidRPr="00747563">
              <w:t>ОК</w:t>
            </w:r>
            <w:r>
              <w:t xml:space="preserve"> </w:t>
            </w:r>
            <w:r w:rsidRPr="00747563">
              <w:t>11</w:t>
            </w:r>
          </w:p>
          <w:p w14:paraId="0E5E0D67" w14:textId="77777777" w:rsidR="00292CF6" w:rsidRDefault="00292CF6" w:rsidP="00FE40E5">
            <w:pPr>
              <w:jc w:val="center"/>
            </w:pPr>
            <w:r>
              <w:t xml:space="preserve">ЛР 7, ЛР 13, </w:t>
            </w:r>
          </w:p>
          <w:p w14:paraId="4934E2B6" w14:textId="77777777" w:rsidR="00292CF6" w:rsidRPr="00747563" w:rsidRDefault="00292CF6" w:rsidP="00FE40E5">
            <w:pPr>
              <w:jc w:val="center"/>
            </w:pPr>
            <w:r>
              <w:t>ЛР 14</w:t>
            </w:r>
          </w:p>
        </w:tc>
      </w:tr>
      <w:tr w:rsidR="00292CF6" w:rsidRPr="00747563" w14:paraId="6D82AB08" w14:textId="77777777" w:rsidTr="00292CF6">
        <w:trPr>
          <w:gridAfter w:val="1"/>
          <w:wAfter w:w="29" w:type="dxa"/>
        </w:trPr>
        <w:tc>
          <w:tcPr>
            <w:tcW w:w="2580" w:type="dxa"/>
            <w:vMerge/>
          </w:tcPr>
          <w:p w14:paraId="128FE8BA" w14:textId="77777777" w:rsidR="00292CF6" w:rsidRPr="00747563" w:rsidRDefault="00292CF6" w:rsidP="00FE40E5">
            <w:pPr>
              <w:rPr>
                <w:bCs/>
              </w:rPr>
            </w:pPr>
          </w:p>
        </w:tc>
        <w:tc>
          <w:tcPr>
            <w:tcW w:w="9923" w:type="dxa"/>
          </w:tcPr>
          <w:p w14:paraId="35DFF187" w14:textId="77777777" w:rsidR="00292CF6" w:rsidRDefault="00292CF6" w:rsidP="00FE40E5">
            <w:pPr>
              <w:rPr>
                <w:bCs/>
              </w:rPr>
            </w:pPr>
            <w:r w:rsidRPr="00747563">
              <w:rPr>
                <w:bCs/>
              </w:rPr>
              <w:t xml:space="preserve">1. Фонетика. </w:t>
            </w:r>
          </w:p>
          <w:p w14:paraId="6B41863B" w14:textId="77777777" w:rsidR="00292CF6" w:rsidRPr="00747563" w:rsidRDefault="00292CF6" w:rsidP="00FE40E5">
            <w:pPr>
              <w:rPr>
                <w:bCs/>
              </w:rPr>
            </w:pPr>
            <w:r w:rsidRPr="00747563">
              <w:rPr>
                <w:bCs/>
              </w:rPr>
              <w:t xml:space="preserve">Правила чтения в английском языке. Сочетания гласных. </w:t>
            </w:r>
          </w:p>
          <w:p w14:paraId="4BC77C7F" w14:textId="77777777" w:rsidR="00292CF6" w:rsidRPr="00747563" w:rsidRDefault="00292CF6" w:rsidP="00FE40E5">
            <w:pPr>
              <w:rPr>
                <w:bCs/>
              </w:rPr>
            </w:pPr>
            <w:r w:rsidRPr="00747563">
              <w:rPr>
                <w:bCs/>
              </w:rPr>
              <w:t xml:space="preserve">2. Лексика по темам. </w:t>
            </w:r>
          </w:p>
          <w:p w14:paraId="3EFFDFBD" w14:textId="77777777" w:rsidR="00292CF6" w:rsidRPr="00747563" w:rsidRDefault="00292CF6" w:rsidP="00FE40E5">
            <w:pPr>
              <w:rPr>
                <w:bCs/>
              </w:rPr>
            </w:pPr>
            <w:r w:rsidRPr="00747563">
              <w:rPr>
                <w:bCs/>
              </w:rPr>
              <w:t>3. Грамматика. Герундий.</w:t>
            </w:r>
          </w:p>
        </w:tc>
        <w:tc>
          <w:tcPr>
            <w:tcW w:w="992" w:type="dxa"/>
            <w:vMerge/>
          </w:tcPr>
          <w:p w14:paraId="79373A10" w14:textId="77777777" w:rsidR="00292CF6" w:rsidRPr="00747563" w:rsidRDefault="00292CF6" w:rsidP="00FE40E5">
            <w:pPr>
              <w:suppressAutoHyphens/>
              <w:jc w:val="center"/>
              <w:rPr>
                <w:bCs/>
              </w:rPr>
            </w:pPr>
          </w:p>
        </w:tc>
        <w:tc>
          <w:tcPr>
            <w:tcW w:w="2126" w:type="dxa"/>
            <w:vMerge/>
          </w:tcPr>
          <w:p w14:paraId="56BB60F0" w14:textId="77777777" w:rsidR="00292CF6" w:rsidRPr="00747563" w:rsidRDefault="00292CF6" w:rsidP="00FE40E5">
            <w:pPr>
              <w:jc w:val="center"/>
            </w:pPr>
          </w:p>
        </w:tc>
      </w:tr>
      <w:tr w:rsidR="00292CF6" w:rsidRPr="00747563" w14:paraId="39C0B460" w14:textId="77777777" w:rsidTr="00292CF6">
        <w:trPr>
          <w:gridAfter w:val="1"/>
          <w:wAfter w:w="29" w:type="dxa"/>
          <w:trHeight w:val="278"/>
        </w:trPr>
        <w:tc>
          <w:tcPr>
            <w:tcW w:w="2580" w:type="dxa"/>
            <w:vMerge/>
          </w:tcPr>
          <w:p w14:paraId="48E83590" w14:textId="77777777" w:rsidR="00292CF6" w:rsidRPr="00747563" w:rsidRDefault="00292CF6" w:rsidP="00FE40E5">
            <w:pPr>
              <w:rPr>
                <w:bCs/>
              </w:rPr>
            </w:pPr>
          </w:p>
        </w:tc>
        <w:tc>
          <w:tcPr>
            <w:tcW w:w="9923" w:type="dxa"/>
          </w:tcPr>
          <w:p w14:paraId="0F5B9F45" w14:textId="77777777" w:rsidR="00292CF6" w:rsidRPr="00747563" w:rsidRDefault="00292CF6" w:rsidP="00FE40E5">
            <w:pPr>
              <w:rPr>
                <w:bCs/>
              </w:rPr>
            </w:pPr>
            <w:r w:rsidRPr="00747563">
              <w:rPr>
                <w:b/>
                <w:bCs/>
              </w:rPr>
              <w:t>В том числе практических занятий</w:t>
            </w:r>
          </w:p>
        </w:tc>
        <w:tc>
          <w:tcPr>
            <w:tcW w:w="992" w:type="dxa"/>
          </w:tcPr>
          <w:p w14:paraId="48F9D842" w14:textId="77777777" w:rsidR="00292CF6" w:rsidRPr="00747563" w:rsidRDefault="00292CF6" w:rsidP="00FE40E5">
            <w:pPr>
              <w:suppressAutoHyphens/>
              <w:jc w:val="center"/>
              <w:rPr>
                <w:bCs/>
              </w:rPr>
            </w:pPr>
            <w:r>
              <w:rPr>
                <w:bCs/>
              </w:rPr>
              <w:t>4</w:t>
            </w:r>
          </w:p>
        </w:tc>
        <w:tc>
          <w:tcPr>
            <w:tcW w:w="2126" w:type="dxa"/>
            <w:vMerge/>
          </w:tcPr>
          <w:p w14:paraId="33EA2CAD" w14:textId="77777777" w:rsidR="00292CF6" w:rsidRPr="00747563" w:rsidRDefault="00292CF6" w:rsidP="00FE40E5">
            <w:pPr>
              <w:jc w:val="center"/>
            </w:pPr>
          </w:p>
        </w:tc>
      </w:tr>
      <w:tr w:rsidR="00292CF6" w:rsidRPr="00747563" w14:paraId="25824966" w14:textId="77777777" w:rsidTr="00292CF6">
        <w:trPr>
          <w:gridAfter w:val="1"/>
          <w:wAfter w:w="29" w:type="dxa"/>
        </w:trPr>
        <w:tc>
          <w:tcPr>
            <w:tcW w:w="2580" w:type="dxa"/>
          </w:tcPr>
          <w:p w14:paraId="7EC9ADEE" w14:textId="77777777" w:rsidR="00292CF6" w:rsidRPr="004561DF" w:rsidRDefault="00292CF6" w:rsidP="00FE40E5">
            <w:pPr>
              <w:rPr>
                <w:b/>
                <w:bCs/>
              </w:rPr>
            </w:pPr>
          </w:p>
        </w:tc>
        <w:tc>
          <w:tcPr>
            <w:tcW w:w="9923" w:type="dxa"/>
          </w:tcPr>
          <w:p w14:paraId="1A227189" w14:textId="77777777" w:rsidR="00292CF6" w:rsidRPr="00747563" w:rsidRDefault="00292CF6" w:rsidP="003772CA">
            <w:pPr>
              <w:spacing w:line="276" w:lineRule="auto"/>
              <w:jc w:val="both"/>
              <w:rPr>
                <w:bCs/>
              </w:rPr>
            </w:pPr>
            <w:r w:rsidRPr="00747563">
              <w:rPr>
                <w:bCs/>
              </w:rPr>
              <w:t xml:space="preserve">1. Фонетические упражнения (отработка чтения различных сочетаний гласных и согласных). </w:t>
            </w:r>
          </w:p>
          <w:p w14:paraId="366A41CD" w14:textId="15642A1E" w:rsidR="00292CF6" w:rsidRPr="00747563" w:rsidRDefault="00292CF6" w:rsidP="003772CA">
            <w:pPr>
              <w:spacing w:line="276" w:lineRule="auto"/>
              <w:jc w:val="both"/>
              <w:rPr>
                <w:bCs/>
              </w:rPr>
            </w:pPr>
            <w:r w:rsidRPr="00747563">
              <w:rPr>
                <w:bCs/>
              </w:rPr>
              <w:lastRenderedPageBreak/>
              <w:t>2. Решение проблемных ситуаций: составление бизнес</w:t>
            </w:r>
            <w:r w:rsidRPr="003772CA">
              <w:rPr>
                <w:bCs/>
              </w:rPr>
              <w:t>-</w:t>
            </w:r>
            <w:r w:rsidRPr="00747563">
              <w:rPr>
                <w:bCs/>
              </w:rPr>
              <w:t xml:space="preserve">плана, рекламного ролика, проведение маркетингового исследования с целью изучения рынка и создания продукта с ориентацией на рыночные запросы. </w:t>
            </w:r>
          </w:p>
          <w:p w14:paraId="256B35AF" w14:textId="77777777" w:rsidR="00292CF6" w:rsidRPr="00747563" w:rsidRDefault="00292CF6" w:rsidP="003772CA">
            <w:pPr>
              <w:spacing w:line="276" w:lineRule="auto"/>
              <w:rPr>
                <w:b/>
                <w:bCs/>
              </w:rPr>
            </w:pPr>
            <w:r w:rsidRPr="00747563">
              <w:rPr>
                <w:bCs/>
              </w:rPr>
              <w:t>3. Выполнение упражнений на герундий.</w:t>
            </w:r>
          </w:p>
        </w:tc>
        <w:tc>
          <w:tcPr>
            <w:tcW w:w="992" w:type="dxa"/>
          </w:tcPr>
          <w:p w14:paraId="1CF736BE" w14:textId="77777777" w:rsidR="00292CF6" w:rsidRDefault="00292CF6" w:rsidP="00FE40E5">
            <w:pPr>
              <w:suppressAutoHyphens/>
              <w:jc w:val="center"/>
              <w:rPr>
                <w:bCs/>
              </w:rPr>
            </w:pPr>
          </w:p>
        </w:tc>
        <w:tc>
          <w:tcPr>
            <w:tcW w:w="2126" w:type="dxa"/>
            <w:vMerge/>
          </w:tcPr>
          <w:p w14:paraId="52FBEB64" w14:textId="77777777" w:rsidR="00292CF6" w:rsidRPr="00747563" w:rsidRDefault="00292CF6" w:rsidP="00FE40E5">
            <w:pPr>
              <w:jc w:val="center"/>
            </w:pPr>
          </w:p>
        </w:tc>
      </w:tr>
      <w:tr w:rsidR="0081110B" w:rsidRPr="00747563" w14:paraId="7E32CA21" w14:textId="77777777" w:rsidTr="00292CF6">
        <w:trPr>
          <w:gridAfter w:val="1"/>
          <w:wAfter w:w="29" w:type="dxa"/>
        </w:trPr>
        <w:tc>
          <w:tcPr>
            <w:tcW w:w="2580" w:type="dxa"/>
            <w:vMerge w:val="restart"/>
          </w:tcPr>
          <w:p w14:paraId="1246A161" w14:textId="77777777" w:rsidR="0081110B" w:rsidRPr="004561DF" w:rsidRDefault="0081110B" w:rsidP="00FE40E5">
            <w:pPr>
              <w:rPr>
                <w:b/>
                <w:bCs/>
              </w:rPr>
            </w:pPr>
            <w:r w:rsidRPr="004561DF">
              <w:rPr>
                <w:b/>
                <w:bCs/>
              </w:rPr>
              <w:t>Тема 3.</w:t>
            </w:r>
            <w:r>
              <w:rPr>
                <w:b/>
                <w:bCs/>
              </w:rPr>
              <w:t>3</w:t>
            </w:r>
            <w:r w:rsidRPr="004561DF">
              <w:rPr>
                <w:b/>
                <w:bCs/>
              </w:rPr>
              <w:t>. Финансы предприятия:</w:t>
            </w:r>
          </w:p>
          <w:p w14:paraId="3AA9B91E" w14:textId="77777777" w:rsidR="0081110B" w:rsidRPr="004561DF" w:rsidRDefault="0081110B" w:rsidP="00FE40E5">
            <w:pPr>
              <w:rPr>
                <w:b/>
                <w:bCs/>
              </w:rPr>
            </w:pPr>
            <w:r w:rsidRPr="004561DF">
              <w:rPr>
                <w:b/>
                <w:bCs/>
              </w:rPr>
              <w:t>источники финансирования, основные финансовые институты</w:t>
            </w:r>
          </w:p>
          <w:p w14:paraId="1C2F7430" w14:textId="77777777" w:rsidR="0081110B" w:rsidRPr="004561DF" w:rsidRDefault="0081110B" w:rsidP="00FE40E5">
            <w:pPr>
              <w:rPr>
                <w:b/>
                <w:bCs/>
              </w:rPr>
            </w:pPr>
          </w:p>
        </w:tc>
        <w:tc>
          <w:tcPr>
            <w:tcW w:w="9923" w:type="dxa"/>
          </w:tcPr>
          <w:p w14:paraId="6389296E" w14:textId="77777777" w:rsidR="0081110B" w:rsidRPr="00747563" w:rsidRDefault="0081110B" w:rsidP="003772CA">
            <w:pPr>
              <w:spacing w:after="120" w:line="276" w:lineRule="auto"/>
              <w:rPr>
                <w:bCs/>
              </w:rPr>
            </w:pPr>
            <w:r w:rsidRPr="00747563">
              <w:rPr>
                <w:b/>
                <w:bCs/>
              </w:rPr>
              <w:t>Содержание учебного материала</w:t>
            </w:r>
          </w:p>
        </w:tc>
        <w:tc>
          <w:tcPr>
            <w:tcW w:w="992" w:type="dxa"/>
            <w:vMerge w:val="restart"/>
          </w:tcPr>
          <w:p w14:paraId="2007528E" w14:textId="77777777" w:rsidR="0081110B" w:rsidRPr="00747563" w:rsidRDefault="0081110B" w:rsidP="00FE40E5">
            <w:pPr>
              <w:suppressAutoHyphens/>
              <w:jc w:val="center"/>
              <w:rPr>
                <w:bCs/>
              </w:rPr>
            </w:pPr>
            <w:r>
              <w:rPr>
                <w:bCs/>
              </w:rPr>
              <w:t>2/2</w:t>
            </w:r>
          </w:p>
        </w:tc>
        <w:tc>
          <w:tcPr>
            <w:tcW w:w="2126" w:type="dxa"/>
            <w:vMerge w:val="restart"/>
          </w:tcPr>
          <w:p w14:paraId="53F6D326" w14:textId="77777777" w:rsidR="0081110B" w:rsidRDefault="0081110B" w:rsidP="00FE40E5">
            <w:pPr>
              <w:jc w:val="center"/>
            </w:pPr>
            <w:r w:rsidRPr="00747563">
              <w:t>ОК</w:t>
            </w:r>
            <w:r>
              <w:t xml:space="preserve"> </w:t>
            </w:r>
            <w:r w:rsidRPr="00747563">
              <w:t>02</w:t>
            </w:r>
            <w:r>
              <w:t xml:space="preserve">, </w:t>
            </w:r>
            <w:r w:rsidRPr="00747563">
              <w:t>ОК</w:t>
            </w:r>
            <w:r>
              <w:t xml:space="preserve"> </w:t>
            </w:r>
            <w:r w:rsidRPr="00747563">
              <w:t>10</w:t>
            </w:r>
          </w:p>
          <w:p w14:paraId="3F0F302C" w14:textId="77777777" w:rsidR="0081110B" w:rsidRDefault="0081110B" w:rsidP="00FE40E5">
            <w:pPr>
              <w:jc w:val="center"/>
            </w:pPr>
            <w:r>
              <w:t xml:space="preserve">ЛР 7, ЛР 13, </w:t>
            </w:r>
          </w:p>
          <w:p w14:paraId="44B7D9E2" w14:textId="77777777" w:rsidR="0081110B" w:rsidRDefault="0081110B" w:rsidP="00FE40E5">
            <w:pPr>
              <w:jc w:val="center"/>
            </w:pPr>
            <w:r>
              <w:t>ЛР 14</w:t>
            </w:r>
          </w:p>
          <w:p w14:paraId="5C2E7B08" w14:textId="77777777" w:rsidR="0081110B" w:rsidRPr="002B324D" w:rsidRDefault="0081110B" w:rsidP="00FE40E5">
            <w:pPr>
              <w:jc w:val="center"/>
            </w:pPr>
            <w:r>
              <w:t>ПК 3.1</w:t>
            </w:r>
          </w:p>
        </w:tc>
      </w:tr>
      <w:tr w:rsidR="0081110B" w:rsidRPr="00747563" w14:paraId="04FF1BF3" w14:textId="77777777" w:rsidTr="00292CF6">
        <w:trPr>
          <w:gridAfter w:val="1"/>
          <w:wAfter w:w="29" w:type="dxa"/>
        </w:trPr>
        <w:tc>
          <w:tcPr>
            <w:tcW w:w="2580" w:type="dxa"/>
            <w:vMerge/>
          </w:tcPr>
          <w:p w14:paraId="7D814739" w14:textId="77777777" w:rsidR="0081110B" w:rsidRPr="00747563" w:rsidRDefault="0081110B" w:rsidP="00FE40E5">
            <w:pPr>
              <w:rPr>
                <w:b/>
                <w:bCs/>
              </w:rPr>
            </w:pPr>
          </w:p>
        </w:tc>
        <w:tc>
          <w:tcPr>
            <w:tcW w:w="9923" w:type="dxa"/>
          </w:tcPr>
          <w:p w14:paraId="639663FE" w14:textId="77777777" w:rsidR="0081110B" w:rsidRPr="00747563" w:rsidRDefault="0081110B" w:rsidP="003772CA">
            <w:pPr>
              <w:spacing w:line="276" w:lineRule="auto"/>
              <w:rPr>
                <w:bCs/>
              </w:rPr>
            </w:pPr>
            <w:r w:rsidRPr="00747563">
              <w:rPr>
                <w:bCs/>
              </w:rPr>
              <w:t xml:space="preserve">1. Фонетика. </w:t>
            </w:r>
          </w:p>
          <w:p w14:paraId="1B870515" w14:textId="77777777" w:rsidR="0081110B" w:rsidRPr="00747563" w:rsidRDefault="0081110B" w:rsidP="003772CA">
            <w:pPr>
              <w:spacing w:line="276" w:lineRule="auto"/>
              <w:rPr>
                <w:bCs/>
              </w:rPr>
            </w:pPr>
            <w:r w:rsidRPr="00747563">
              <w:rPr>
                <w:bCs/>
              </w:rPr>
              <w:t xml:space="preserve">Правила чтения в английском языке. Особые случаи. </w:t>
            </w:r>
          </w:p>
          <w:p w14:paraId="25DAA922" w14:textId="77777777" w:rsidR="0081110B" w:rsidRPr="00747563" w:rsidRDefault="0081110B" w:rsidP="003772CA">
            <w:pPr>
              <w:spacing w:line="276" w:lineRule="auto"/>
              <w:rPr>
                <w:bCs/>
              </w:rPr>
            </w:pPr>
            <w:r w:rsidRPr="00747563">
              <w:rPr>
                <w:bCs/>
              </w:rPr>
              <w:t>2. Лексика по тем</w:t>
            </w:r>
            <w:r>
              <w:rPr>
                <w:bCs/>
              </w:rPr>
              <w:t>е</w:t>
            </w:r>
            <w:r w:rsidRPr="00747563">
              <w:rPr>
                <w:bCs/>
              </w:rPr>
              <w:t xml:space="preserve">. </w:t>
            </w:r>
          </w:p>
          <w:p w14:paraId="50974129" w14:textId="77777777" w:rsidR="0081110B" w:rsidRPr="00747563" w:rsidRDefault="0081110B" w:rsidP="003772CA">
            <w:pPr>
              <w:spacing w:line="276" w:lineRule="auto"/>
              <w:rPr>
                <w:bCs/>
              </w:rPr>
            </w:pPr>
            <w:r w:rsidRPr="00747563">
              <w:rPr>
                <w:bCs/>
              </w:rPr>
              <w:t xml:space="preserve">3. Грамматика. Модальные вероятности. </w:t>
            </w:r>
          </w:p>
        </w:tc>
        <w:tc>
          <w:tcPr>
            <w:tcW w:w="992" w:type="dxa"/>
            <w:vMerge/>
          </w:tcPr>
          <w:p w14:paraId="55ABAA7E" w14:textId="77777777" w:rsidR="0081110B" w:rsidRPr="00747563" w:rsidRDefault="0081110B" w:rsidP="00FE40E5">
            <w:pPr>
              <w:suppressAutoHyphens/>
              <w:jc w:val="center"/>
              <w:rPr>
                <w:bCs/>
              </w:rPr>
            </w:pPr>
          </w:p>
        </w:tc>
        <w:tc>
          <w:tcPr>
            <w:tcW w:w="2126" w:type="dxa"/>
            <w:vMerge/>
          </w:tcPr>
          <w:p w14:paraId="35B8937E" w14:textId="77777777" w:rsidR="0081110B" w:rsidRPr="00747563" w:rsidRDefault="0081110B" w:rsidP="00FE40E5">
            <w:pPr>
              <w:jc w:val="center"/>
            </w:pPr>
          </w:p>
        </w:tc>
      </w:tr>
      <w:tr w:rsidR="0081110B" w:rsidRPr="00747563" w14:paraId="132309AF" w14:textId="77777777" w:rsidTr="00292CF6">
        <w:trPr>
          <w:gridAfter w:val="1"/>
          <w:wAfter w:w="29" w:type="dxa"/>
        </w:trPr>
        <w:tc>
          <w:tcPr>
            <w:tcW w:w="2580" w:type="dxa"/>
            <w:vMerge/>
          </w:tcPr>
          <w:p w14:paraId="49DFDE37" w14:textId="77777777" w:rsidR="0081110B" w:rsidRPr="00747563" w:rsidRDefault="0081110B" w:rsidP="00FE40E5">
            <w:pPr>
              <w:rPr>
                <w:b/>
                <w:bCs/>
              </w:rPr>
            </w:pPr>
          </w:p>
        </w:tc>
        <w:tc>
          <w:tcPr>
            <w:tcW w:w="9923" w:type="dxa"/>
          </w:tcPr>
          <w:p w14:paraId="2C5CD2E0" w14:textId="77777777" w:rsidR="0081110B" w:rsidRPr="003772CA" w:rsidRDefault="0081110B" w:rsidP="003772CA">
            <w:pPr>
              <w:spacing w:after="120" w:line="276" w:lineRule="auto"/>
              <w:rPr>
                <w:b/>
                <w:bCs/>
              </w:rPr>
            </w:pPr>
            <w:r w:rsidRPr="00747563">
              <w:rPr>
                <w:b/>
                <w:bCs/>
              </w:rPr>
              <w:t>В том числе практических занятий</w:t>
            </w:r>
          </w:p>
        </w:tc>
        <w:tc>
          <w:tcPr>
            <w:tcW w:w="992" w:type="dxa"/>
          </w:tcPr>
          <w:p w14:paraId="0012AEA0" w14:textId="77777777" w:rsidR="0081110B" w:rsidRPr="00747563" w:rsidRDefault="0081110B" w:rsidP="00FE40E5">
            <w:pPr>
              <w:suppressAutoHyphens/>
              <w:jc w:val="center"/>
              <w:rPr>
                <w:bCs/>
              </w:rPr>
            </w:pPr>
            <w:r>
              <w:rPr>
                <w:bCs/>
              </w:rPr>
              <w:t>2</w:t>
            </w:r>
          </w:p>
        </w:tc>
        <w:tc>
          <w:tcPr>
            <w:tcW w:w="2126" w:type="dxa"/>
            <w:vMerge/>
          </w:tcPr>
          <w:p w14:paraId="67C1DC08" w14:textId="77777777" w:rsidR="0081110B" w:rsidRPr="00747563" w:rsidRDefault="0081110B" w:rsidP="00FE40E5">
            <w:pPr>
              <w:jc w:val="center"/>
            </w:pPr>
          </w:p>
        </w:tc>
      </w:tr>
      <w:tr w:rsidR="0081110B" w:rsidRPr="00747563" w14:paraId="0498B6C8" w14:textId="77777777" w:rsidTr="00292CF6">
        <w:trPr>
          <w:gridAfter w:val="1"/>
          <w:wAfter w:w="29" w:type="dxa"/>
        </w:trPr>
        <w:tc>
          <w:tcPr>
            <w:tcW w:w="2580" w:type="dxa"/>
            <w:vMerge/>
          </w:tcPr>
          <w:p w14:paraId="42373978" w14:textId="77777777" w:rsidR="0081110B" w:rsidRPr="00747563" w:rsidRDefault="0081110B" w:rsidP="00FE40E5">
            <w:pPr>
              <w:rPr>
                <w:b/>
                <w:bCs/>
              </w:rPr>
            </w:pPr>
          </w:p>
        </w:tc>
        <w:tc>
          <w:tcPr>
            <w:tcW w:w="9923" w:type="dxa"/>
          </w:tcPr>
          <w:p w14:paraId="5BA48197" w14:textId="77777777" w:rsidR="0081110B" w:rsidRPr="00747563" w:rsidRDefault="0081110B" w:rsidP="003772CA">
            <w:pPr>
              <w:spacing w:line="276" w:lineRule="auto"/>
              <w:jc w:val="both"/>
              <w:rPr>
                <w:bCs/>
              </w:rPr>
            </w:pPr>
            <w:r w:rsidRPr="00747563">
              <w:rPr>
                <w:bCs/>
              </w:rPr>
              <w:t xml:space="preserve">1. Решение проблемных ситуаций, связанные с поиском источников финансирования для компаний. </w:t>
            </w:r>
          </w:p>
          <w:p w14:paraId="510C6541" w14:textId="77777777" w:rsidR="0081110B" w:rsidRPr="00747563" w:rsidRDefault="0081110B" w:rsidP="003772CA">
            <w:pPr>
              <w:spacing w:line="276" w:lineRule="auto"/>
              <w:jc w:val="both"/>
              <w:rPr>
                <w:bCs/>
              </w:rPr>
            </w:pPr>
            <w:r w:rsidRPr="00747563">
              <w:rPr>
                <w:bCs/>
              </w:rPr>
              <w:t xml:space="preserve">2. Выполнение упражнений на отработку темы «Модальные вероятности». </w:t>
            </w:r>
          </w:p>
        </w:tc>
        <w:tc>
          <w:tcPr>
            <w:tcW w:w="992" w:type="dxa"/>
          </w:tcPr>
          <w:p w14:paraId="639561ED" w14:textId="77777777" w:rsidR="0081110B" w:rsidRPr="00747563" w:rsidRDefault="0081110B" w:rsidP="00FE40E5">
            <w:pPr>
              <w:suppressAutoHyphens/>
              <w:jc w:val="center"/>
              <w:rPr>
                <w:bCs/>
              </w:rPr>
            </w:pPr>
          </w:p>
        </w:tc>
        <w:tc>
          <w:tcPr>
            <w:tcW w:w="2126" w:type="dxa"/>
            <w:vMerge/>
          </w:tcPr>
          <w:p w14:paraId="74DAAFD7" w14:textId="77777777" w:rsidR="0081110B" w:rsidRPr="00747563" w:rsidRDefault="0081110B" w:rsidP="00FE40E5">
            <w:pPr>
              <w:jc w:val="center"/>
            </w:pPr>
          </w:p>
        </w:tc>
      </w:tr>
      <w:tr w:rsidR="0081110B" w:rsidRPr="00747563" w14:paraId="3EB32900" w14:textId="77777777" w:rsidTr="00292CF6">
        <w:trPr>
          <w:gridAfter w:val="1"/>
          <w:wAfter w:w="29" w:type="dxa"/>
        </w:trPr>
        <w:tc>
          <w:tcPr>
            <w:tcW w:w="2580" w:type="dxa"/>
            <w:vMerge w:val="restart"/>
          </w:tcPr>
          <w:p w14:paraId="71A8CAE1" w14:textId="77777777" w:rsidR="0081110B" w:rsidRPr="004561DF" w:rsidRDefault="0081110B" w:rsidP="00FE40E5">
            <w:pPr>
              <w:rPr>
                <w:b/>
                <w:bCs/>
              </w:rPr>
            </w:pPr>
            <w:r w:rsidRPr="004561DF">
              <w:rPr>
                <w:b/>
                <w:bCs/>
              </w:rPr>
              <w:t>Т</w:t>
            </w:r>
            <w:r>
              <w:rPr>
                <w:b/>
                <w:bCs/>
              </w:rPr>
              <w:t>ема 3.4. Финансовая отчетность</w:t>
            </w:r>
          </w:p>
        </w:tc>
        <w:tc>
          <w:tcPr>
            <w:tcW w:w="9923" w:type="dxa"/>
          </w:tcPr>
          <w:p w14:paraId="737C0ABA" w14:textId="77777777" w:rsidR="0081110B" w:rsidRPr="003772CA" w:rsidRDefault="0081110B" w:rsidP="003772CA">
            <w:pPr>
              <w:spacing w:after="120" w:line="276" w:lineRule="auto"/>
              <w:rPr>
                <w:b/>
                <w:bCs/>
              </w:rPr>
            </w:pPr>
            <w:r w:rsidRPr="00747563">
              <w:rPr>
                <w:b/>
                <w:bCs/>
              </w:rPr>
              <w:t>Содержание учебного материала</w:t>
            </w:r>
          </w:p>
        </w:tc>
        <w:tc>
          <w:tcPr>
            <w:tcW w:w="992" w:type="dxa"/>
            <w:vMerge w:val="restart"/>
          </w:tcPr>
          <w:p w14:paraId="78B47E79" w14:textId="77777777" w:rsidR="0081110B" w:rsidRPr="00747563" w:rsidRDefault="0081110B" w:rsidP="00FE40E5">
            <w:pPr>
              <w:suppressAutoHyphens/>
              <w:jc w:val="center"/>
              <w:rPr>
                <w:bCs/>
              </w:rPr>
            </w:pPr>
            <w:r>
              <w:rPr>
                <w:bCs/>
              </w:rPr>
              <w:t>4/2</w:t>
            </w:r>
          </w:p>
        </w:tc>
        <w:tc>
          <w:tcPr>
            <w:tcW w:w="2126" w:type="dxa"/>
            <w:vMerge w:val="restart"/>
          </w:tcPr>
          <w:p w14:paraId="3F64E05E" w14:textId="77777777" w:rsidR="0081110B" w:rsidRPr="00747563" w:rsidRDefault="0081110B" w:rsidP="00FE40E5">
            <w:pPr>
              <w:jc w:val="center"/>
            </w:pPr>
            <w:r w:rsidRPr="00747563">
              <w:t>ОК</w:t>
            </w:r>
            <w:r>
              <w:t xml:space="preserve"> </w:t>
            </w:r>
            <w:r w:rsidRPr="00747563">
              <w:t>02</w:t>
            </w:r>
            <w:r>
              <w:t>,</w:t>
            </w:r>
          </w:p>
          <w:p w14:paraId="1C004C18" w14:textId="77777777" w:rsidR="0081110B" w:rsidRDefault="0081110B" w:rsidP="00FE40E5">
            <w:pPr>
              <w:jc w:val="center"/>
            </w:pPr>
            <w:r w:rsidRPr="00747563">
              <w:t>ОК</w:t>
            </w:r>
            <w:r>
              <w:t xml:space="preserve"> </w:t>
            </w:r>
            <w:r w:rsidRPr="00747563">
              <w:t>10</w:t>
            </w:r>
            <w:r>
              <w:t>, ОК 11</w:t>
            </w:r>
          </w:p>
          <w:p w14:paraId="5273F54E" w14:textId="77777777" w:rsidR="0081110B" w:rsidRDefault="0081110B" w:rsidP="00FE40E5">
            <w:pPr>
              <w:jc w:val="center"/>
            </w:pPr>
            <w:r>
              <w:t xml:space="preserve">ЛР 7, ЛР 13, </w:t>
            </w:r>
          </w:p>
          <w:p w14:paraId="4596A134" w14:textId="77777777" w:rsidR="0081110B" w:rsidRPr="00747563" w:rsidRDefault="0081110B" w:rsidP="00FE40E5">
            <w:pPr>
              <w:jc w:val="center"/>
            </w:pPr>
            <w:r>
              <w:t>ЛР 14</w:t>
            </w:r>
          </w:p>
        </w:tc>
      </w:tr>
      <w:tr w:rsidR="0081110B" w:rsidRPr="00747563" w14:paraId="2F9DD388" w14:textId="77777777" w:rsidTr="00292CF6">
        <w:trPr>
          <w:gridAfter w:val="1"/>
          <w:wAfter w:w="29" w:type="dxa"/>
        </w:trPr>
        <w:tc>
          <w:tcPr>
            <w:tcW w:w="2580" w:type="dxa"/>
            <w:vMerge/>
          </w:tcPr>
          <w:p w14:paraId="7A38A80F" w14:textId="77777777" w:rsidR="0081110B" w:rsidRPr="00747563" w:rsidRDefault="0081110B" w:rsidP="00FE40E5">
            <w:pPr>
              <w:rPr>
                <w:bCs/>
              </w:rPr>
            </w:pPr>
          </w:p>
        </w:tc>
        <w:tc>
          <w:tcPr>
            <w:tcW w:w="9923" w:type="dxa"/>
          </w:tcPr>
          <w:p w14:paraId="6A943717" w14:textId="77777777" w:rsidR="0081110B" w:rsidRPr="00747563" w:rsidRDefault="0081110B" w:rsidP="003772CA">
            <w:pPr>
              <w:spacing w:line="276" w:lineRule="auto"/>
              <w:rPr>
                <w:bCs/>
              </w:rPr>
            </w:pPr>
            <w:r w:rsidRPr="00747563">
              <w:rPr>
                <w:bCs/>
              </w:rPr>
              <w:t xml:space="preserve">1. Фонетика. </w:t>
            </w:r>
          </w:p>
          <w:p w14:paraId="53126012" w14:textId="77777777" w:rsidR="0081110B" w:rsidRPr="00747563" w:rsidRDefault="0081110B" w:rsidP="003772CA">
            <w:pPr>
              <w:spacing w:line="276" w:lineRule="auto"/>
              <w:rPr>
                <w:bCs/>
              </w:rPr>
            </w:pPr>
            <w:r w:rsidRPr="00747563">
              <w:rPr>
                <w:bCs/>
              </w:rPr>
              <w:t xml:space="preserve">Работа над связностью речи. </w:t>
            </w:r>
          </w:p>
          <w:p w14:paraId="02FC6FE7" w14:textId="77777777" w:rsidR="0081110B" w:rsidRPr="00747563" w:rsidRDefault="0081110B" w:rsidP="003772CA">
            <w:pPr>
              <w:spacing w:line="276" w:lineRule="auto"/>
              <w:rPr>
                <w:bCs/>
              </w:rPr>
            </w:pPr>
            <w:r w:rsidRPr="00747563">
              <w:rPr>
                <w:bCs/>
              </w:rPr>
              <w:t>2. Лексика по тем</w:t>
            </w:r>
            <w:r>
              <w:rPr>
                <w:bCs/>
              </w:rPr>
              <w:t>е</w:t>
            </w:r>
            <w:r w:rsidRPr="00747563">
              <w:rPr>
                <w:bCs/>
              </w:rPr>
              <w:t xml:space="preserve">. </w:t>
            </w:r>
          </w:p>
          <w:p w14:paraId="295DB0D5" w14:textId="77777777" w:rsidR="0081110B" w:rsidRPr="00747563" w:rsidRDefault="0081110B" w:rsidP="003772CA">
            <w:pPr>
              <w:spacing w:line="276" w:lineRule="auto"/>
              <w:rPr>
                <w:bCs/>
              </w:rPr>
            </w:pPr>
            <w:r w:rsidRPr="00747563">
              <w:rPr>
                <w:bCs/>
              </w:rPr>
              <w:t>3. Грамматика. Комплексы (</w:t>
            </w:r>
            <w:r w:rsidRPr="00747563">
              <w:rPr>
                <w:bCs/>
                <w:lang w:val="en-US"/>
              </w:rPr>
              <w:t>Complex</w:t>
            </w:r>
            <w:r w:rsidRPr="00747563">
              <w:rPr>
                <w:bCs/>
              </w:rPr>
              <w:t xml:space="preserve"> </w:t>
            </w:r>
            <w:r w:rsidRPr="00747563">
              <w:rPr>
                <w:bCs/>
                <w:lang w:val="en-US"/>
              </w:rPr>
              <w:t>Object</w:t>
            </w:r>
            <w:r w:rsidRPr="00747563">
              <w:rPr>
                <w:bCs/>
              </w:rPr>
              <w:t xml:space="preserve">, </w:t>
            </w:r>
            <w:r w:rsidRPr="00747563">
              <w:rPr>
                <w:bCs/>
                <w:lang w:val="en-US"/>
              </w:rPr>
              <w:t>Complex</w:t>
            </w:r>
            <w:r w:rsidRPr="00747563">
              <w:rPr>
                <w:bCs/>
              </w:rPr>
              <w:t xml:space="preserve"> </w:t>
            </w:r>
            <w:r w:rsidRPr="00747563">
              <w:rPr>
                <w:bCs/>
                <w:lang w:val="en-US"/>
              </w:rPr>
              <w:t>Subject</w:t>
            </w:r>
            <w:r w:rsidRPr="00747563">
              <w:rPr>
                <w:bCs/>
              </w:rPr>
              <w:t xml:space="preserve">). </w:t>
            </w:r>
          </w:p>
        </w:tc>
        <w:tc>
          <w:tcPr>
            <w:tcW w:w="992" w:type="dxa"/>
            <w:vMerge/>
          </w:tcPr>
          <w:p w14:paraId="0A55B2E7" w14:textId="77777777" w:rsidR="0081110B" w:rsidRPr="00747563" w:rsidRDefault="0081110B" w:rsidP="00FE40E5">
            <w:pPr>
              <w:suppressAutoHyphens/>
              <w:jc w:val="center"/>
              <w:rPr>
                <w:bCs/>
              </w:rPr>
            </w:pPr>
          </w:p>
        </w:tc>
        <w:tc>
          <w:tcPr>
            <w:tcW w:w="2126" w:type="dxa"/>
            <w:vMerge/>
          </w:tcPr>
          <w:p w14:paraId="14BCF208" w14:textId="77777777" w:rsidR="0081110B" w:rsidRPr="00747563" w:rsidRDefault="0081110B" w:rsidP="00FE40E5">
            <w:pPr>
              <w:jc w:val="center"/>
            </w:pPr>
          </w:p>
        </w:tc>
      </w:tr>
      <w:tr w:rsidR="0081110B" w:rsidRPr="00747563" w14:paraId="3CE0D1E1" w14:textId="77777777" w:rsidTr="00292CF6">
        <w:trPr>
          <w:gridAfter w:val="1"/>
          <w:wAfter w:w="29" w:type="dxa"/>
        </w:trPr>
        <w:tc>
          <w:tcPr>
            <w:tcW w:w="2580" w:type="dxa"/>
            <w:vMerge/>
          </w:tcPr>
          <w:p w14:paraId="54C8CBD7" w14:textId="77777777" w:rsidR="0081110B" w:rsidRPr="00747563" w:rsidRDefault="0081110B" w:rsidP="00FE40E5">
            <w:pPr>
              <w:rPr>
                <w:bCs/>
              </w:rPr>
            </w:pPr>
          </w:p>
        </w:tc>
        <w:tc>
          <w:tcPr>
            <w:tcW w:w="9923" w:type="dxa"/>
          </w:tcPr>
          <w:p w14:paraId="3640E33A" w14:textId="77777777" w:rsidR="0081110B" w:rsidRPr="003772CA" w:rsidRDefault="0081110B" w:rsidP="003772CA">
            <w:pPr>
              <w:spacing w:after="120" w:line="276" w:lineRule="auto"/>
              <w:rPr>
                <w:b/>
                <w:bCs/>
              </w:rPr>
            </w:pPr>
            <w:r w:rsidRPr="00747563">
              <w:rPr>
                <w:b/>
                <w:bCs/>
              </w:rPr>
              <w:t>В том числе практических занятий</w:t>
            </w:r>
          </w:p>
        </w:tc>
        <w:tc>
          <w:tcPr>
            <w:tcW w:w="992" w:type="dxa"/>
          </w:tcPr>
          <w:p w14:paraId="725A0607" w14:textId="77777777" w:rsidR="0081110B" w:rsidRPr="00747563" w:rsidRDefault="0081110B" w:rsidP="00FE40E5">
            <w:pPr>
              <w:suppressAutoHyphens/>
              <w:jc w:val="center"/>
              <w:rPr>
                <w:bCs/>
              </w:rPr>
            </w:pPr>
            <w:r>
              <w:rPr>
                <w:bCs/>
              </w:rPr>
              <w:t>4</w:t>
            </w:r>
          </w:p>
        </w:tc>
        <w:tc>
          <w:tcPr>
            <w:tcW w:w="2126" w:type="dxa"/>
            <w:vMerge/>
          </w:tcPr>
          <w:p w14:paraId="02A63235" w14:textId="77777777" w:rsidR="0081110B" w:rsidRPr="00747563" w:rsidRDefault="0081110B" w:rsidP="00FE40E5">
            <w:pPr>
              <w:jc w:val="center"/>
            </w:pPr>
          </w:p>
        </w:tc>
      </w:tr>
      <w:tr w:rsidR="0081110B" w:rsidRPr="00747563" w14:paraId="2BE172CB" w14:textId="77777777" w:rsidTr="00292CF6">
        <w:trPr>
          <w:gridAfter w:val="1"/>
          <w:wAfter w:w="29" w:type="dxa"/>
        </w:trPr>
        <w:tc>
          <w:tcPr>
            <w:tcW w:w="2580" w:type="dxa"/>
            <w:vMerge/>
          </w:tcPr>
          <w:p w14:paraId="17E0682E" w14:textId="77777777" w:rsidR="0081110B" w:rsidRPr="00747563" w:rsidRDefault="0081110B" w:rsidP="00FE40E5">
            <w:pPr>
              <w:rPr>
                <w:bCs/>
              </w:rPr>
            </w:pPr>
          </w:p>
        </w:tc>
        <w:tc>
          <w:tcPr>
            <w:tcW w:w="9923" w:type="dxa"/>
          </w:tcPr>
          <w:p w14:paraId="1709631D" w14:textId="77777777" w:rsidR="0081110B" w:rsidRPr="00747563" w:rsidRDefault="0081110B" w:rsidP="003772CA">
            <w:pPr>
              <w:spacing w:line="276" w:lineRule="auto"/>
              <w:rPr>
                <w:bCs/>
              </w:rPr>
            </w:pPr>
            <w:r w:rsidRPr="00747563">
              <w:rPr>
                <w:bCs/>
              </w:rPr>
              <w:t xml:space="preserve">1. Поиск информации по предложенным темам раздела, подготовка докладов. </w:t>
            </w:r>
          </w:p>
          <w:p w14:paraId="5E2BFE10" w14:textId="77777777" w:rsidR="0081110B" w:rsidRPr="00747563" w:rsidRDefault="0081110B" w:rsidP="003772CA">
            <w:pPr>
              <w:spacing w:line="276" w:lineRule="auto"/>
              <w:rPr>
                <w:bCs/>
              </w:rPr>
            </w:pPr>
            <w:r w:rsidRPr="00747563">
              <w:rPr>
                <w:bCs/>
              </w:rPr>
              <w:t xml:space="preserve">2. Отработка лексики, используемой при составлении финансовой отчетности. </w:t>
            </w:r>
          </w:p>
          <w:p w14:paraId="58BEA44C" w14:textId="77777777" w:rsidR="0081110B" w:rsidRPr="00747563" w:rsidRDefault="0081110B" w:rsidP="003772CA">
            <w:pPr>
              <w:spacing w:line="276" w:lineRule="auto"/>
              <w:rPr>
                <w:bCs/>
              </w:rPr>
            </w:pPr>
            <w:r w:rsidRPr="00747563">
              <w:rPr>
                <w:bCs/>
              </w:rPr>
              <w:t xml:space="preserve">3. Выполнение грамматических упражнений на </w:t>
            </w:r>
            <w:r w:rsidRPr="00747563">
              <w:rPr>
                <w:bCs/>
                <w:lang w:val="en-US"/>
              </w:rPr>
              <w:t>Complex</w:t>
            </w:r>
            <w:r w:rsidRPr="00747563">
              <w:rPr>
                <w:bCs/>
              </w:rPr>
              <w:t xml:space="preserve"> </w:t>
            </w:r>
            <w:r w:rsidRPr="00747563">
              <w:rPr>
                <w:bCs/>
                <w:lang w:val="en-US"/>
              </w:rPr>
              <w:t>Object</w:t>
            </w:r>
            <w:r w:rsidRPr="00747563">
              <w:rPr>
                <w:bCs/>
              </w:rPr>
              <w:t xml:space="preserve">. </w:t>
            </w:r>
          </w:p>
        </w:tc>
        <w:tc>
          <w:tcPr>
            <w:tcW w:w="992" w:type="dxa"/>
          </w:tcPr>
          <w:p w14:paraId="24B1D473" w14:textId="77777777" w:rsidR="0081110B" w:rsidRPr="00747563" w:rsidRDefault="0081110B" w:rsidP="00FE40E5">
            <w:pPr>
              <w:suppressAutoHyphens/>
              <w:jc w:val="center"/>
              <w:rPr>
                <w:bCs/>
              </w:rPr>
            </w:pPr>
          </w:p>
        </w:tc>
        <w:tc>
          <w:tcPr>
            <w:tcW w:w="2126" w:type="dxa"/>
            <w:vMerge/>
          </w:tcPr>
          <w:p w14:paraId="552FF546" w14:textId="77777777" w:rsidR="0081110B" w:rsidRPr="00747563" w:rsidRDefault="0081110B" w:rsidP="00FE40E5">
            <w:pPr>
              <w:jc w:val="center"/>
            </w:pPr>
          </w:p>
        </w:tc>
      </w:tr>
      <w:tr w:rsidR="0081110B" w:rsidRPr="00747563" w14:paraId="7E8E4110" w14:textId="77777777" w:rsidTr="00292CF6">
        <w:tc>
          <w:tcPr>
            <w:tcW w:w="2580" w:type="dxa"/>
            <w:vMerge w:val="restart"/>
          </w:tcPr>
          <w:p w14:paraId="45D8F46C" w14:textId="77777777" w:rsidR="0081110B" w:rsidRDefault="0081110B" w:rsidP="00FE40E5">
            <w:pPr>
              <w:rPr>
                <w:b/>
                <w:bCs/>
              </w:rPr>
            </w:pPr>
            <w:r w:rsidRPr="004561DF">
              <w:rPr>
                <w:b/>
                <w:bCs/>
              </w:rPr>
              <w:t>Тема 3.</w:t>
            </w:r>
            <w:r>
              <w:rPr>
                <w:b/>
                <w:bCs/>
              </w:rPr>
              <w:t>5</w:t>
            </w:r>
            <w:r w:rsidRPr="004561DF">
              <w:rPr>
                <w:b/>
                <w:bCs/>
              </w:rPr>
              <w:t xml:space="preserve">. </w:t>
            </w:r>
          </w:p>
          <w:p w14:paraId="2F25B338" w14:textId="77777777" w:rsidR="0081110B" w:rsidRPr="004561DF" w:rsidRDefault="0081110B" w:rsidP="00FE40E5">
            <w:pPr>
              <w:rPr>
                <w:b/>
                <w:bCs/>
              </w:rPr>
            </w:pPr>
            <w:r w:rsidRPr="004561DF">
              <w:rPr>
                <w:b/>
                <w:bCs/>
              </w:rPr>
              <w:lastRenderedPageBreak/>
              <w:t>Ценные бумаги, фондовая биржа</w:t>
            </w:r>
          </w:p>
          <w:p w14:paraId="545938F8" w14:textId="77777777" w:rsidR="0081110B" w:rsidRPr="004561DF" w:rsidRDefault="0081110B" w:rsidP="00FE40E5">
            <w:pPr>
              <w:rPr>
                <w:b/>
                <w:bCs/>
              </w:rPr>
            </w:pPr>
          </w:p>
        </w:tc>
        <w:tc>
          <w:tcPr>
            <w:tcW w:w="9923" w:type="dxa"/>
          </w:tcPr>
          <w:p w14:paraId="7DEB62D3" w14:textId="77777777" w:rsidR="0081110B" w:rsidRPr="003772CA" w:rsidRDefault="0081110B" w:rsidP="003772CA">
            <w:pPr>
              <w:spacing w:after="120" w:line="276" w:lineRule="auto"/>
              <w:rPr>
                <w:b/>
                <w:bCs/>
              </w:rPr>
            </w:pPr>
            <w:r w:rsidRPr="00747563">
              <w:rPr>
                <w:b/>
                <w:bCs/>
              </w:rPr>
              <w:lastRenderedPageBreak/>
              <w:t>Содержание учебного материала</w:t>
            </w:r>
          </w:p>
        </w:tc>
        <w:tc>
          <w:tcPr>
            <w:tcW w:w="992" w:type="dxa"/>
            <w:vMerge w:val="restart"/>
          </w:tcPr>
          <w:p w14:paraId="4A3B2599" w14:textId="77777777" w:rsidR="0081110B" w:rsidRPr="00747563" w:rsidRDefault="0081110B" w:rsidP="00FE40E5">
            <w:pPr>
              <w:suppressAutoHyphens/>
              <w:jc w:val="center"/>
              <w:rPr>
                <w:bCs/>
              </w:rPr>
            </w:pPr>
            <w:r>
              <w:rPr>
                <w:bCs/>
              </w:rPr>
              <w:t>2/2</w:t>
            </w:r>
          </w:p>
        </w:tc>
        <w:tc>
          <w:tcPr>
            <w:tcW w:w="2155" w:type="dxa"/>
            <w:gridSpan w:val="2"/>
            <w:vMerge w:val="restart"/>
          </w:tcPr>
          <w:p w14:paraId="5A1E3C9E" w14:textId="77777777" w:rsidR="0081110B" w:rsidRDefault="0081110B" w:rsidP="00FE40E5">
            <w:pPr>
              <w:jc w:val="center"/>
            </w:pPr>
            <w:r w:rsidRPr="00747563">
              <w:t>ОК</w:t>
            </w:r>
            <w:r>
              <w:t xml:space="preserve"> </w:t>
            </w:r>
            <w:r w:rsidRPr="00747563">
              <w:t>10</w:t>
            </w:r>
          </w:p>
          <w:p w14:paraId="550851AA" w14:textId="77777777" w:rsidR="0081110B" w:rsidRDefault="0081110B" w:rsidP="00FE40E5">
            <w:pPr>
              <w:jc w:val="center"/>
            </w:pPr>
            <w:r>
              <w:t xml:space="preserve">ЛР 7, ЛР 13, </w:t>
            </w:r>
          </w:p>
          <w:p w14:paraId="3B31BF8C" w14:textId="77777777" w:rsidR="0081110B" w:rsidRPr="00747563" w:rsidRDefault="0081110B" w:rsidP="00FE40E5">
            <w:pPr>
              <w:jc w:val="center"/>
            </w:pPr>
            <w:r>
              <w:lastRenderedPageBreak/>
              <w:t>ЛР 14</w:t>
            </w:r>
          </w:p>
        </w:tc>
      </w:tr>
      <w:tr w:rsidR="0081110B" w:rsidRPr="00747563" w14:paraId="1258AE63" w14:textId="77777777" w:rsidTr="00292CF6">
        <w:tc>
          <w:tcPr>
            <w:tcW w:w="2580" w:type="dxa"/>
            <w:vMerge/>
          </w:tcPr>
          <w:p w14:paraId="3262EF89" w14:textId="77777777" w:rsidR="0081110B" w:rsidRPr="00747563" w:rsidRDefault="0081110B" w:rsidP="00FE40E5">
            <w:pPr>
              <w:rPr>
                <w:bCs/>
              </w:rPr>
            </w:pPr>
          </w:p>
        </w:tc>
        <w:tc>
          <w:tcPr>
            <w:tcW w:w="9923" w:type="dxa"/>
          </w:tcPr>
          <w:p w14:paraId="188C23D4" w14:textId="77777777" w:rsidR="0081110B" w:rsidRPr="00747563" w:rsidRDefault="0081110B" w:rsidP="003772CA">
            <w:pPr>
              <w:spacing w:line="276" w:lineRule="auto"/>
              <w:rPr>
                <w:bCs/>
              </w:rPr>
            </w:pPr>
            <w:r w:rsidRPr="00747563">
              <w:rPr>
                <w:bCs/>
              </w:rPr>
              <w:t xml:space="preserve">1. Фонетика. </w:t>
            </w:r>
          </w:p>
          <w:p w14:paraId="53473350" w14:textId="77777777" w:rsidR="0081110B" w:rsidRPr="00747563" w:rsidRDefault="0081110B" w:rsidP="003772CA">
            <w:pPr>
              <w:spacing w:line="276" w:lineRule="auto"/>
              <w:rPr>
                <w:bCs/>
              </w:rPr>
            </w:pPr>
            <w:r w:rsidRPr="00747563">
              <w:rPr>
                <w:bCs/>
              </w:rPr>
              <w:lastRenderedPageBreak/>
              <w:t>2. Лексика по тем</w:t>
            </w:r>
            <w:r>
              <w:rPr>
                <w:bCs/>
              </w:rPr>
              <w:t>е</w:t>
            </w:r>
            <w:r w:rsidRPr="00747563">
              <w:rPr>
                <w:bCs/>
              </w:rPr>
              <w:t xml:space="preserve">. </w:t>
            </w:r>
          </w:p>
          <w:p w14:paraId="6D885FD9" w14:textId="77777777" w:rsidR="0081110B" w:rsidRPr="00747563" w:rsidRDefault="0081110B" w:rsidP="003772CA">
            <w:pPr>
              <w:spacing w:line="276" w:lineRule="auto"/>
              <w:rPr>
                <w:bCs/>
              </w:rPr>
            </w:pPr>
            <w:r w:rsidRPr="00747563">
              <w:rPr>
                <w:bCs/>
              </w:rPr>
              <w:t>3. Грамматика. Условные предложения (</w:t>
            </w:r>
            <w:r w:rsidRPr="00747563">
              <w:rPr>
                <w:bCs/>
                <w:lang w:val="en-US"/>
              </w:rPr>
              <w:t>Conditionals</w:t>
            </w:r>
            <w:r w:rsidRPr="00747563">
              <w:rPr>
                <w:bCs/>
              </w:rPr>
              <w:t>)</w:t>
            </w:r>
          </w:p>
        </w:tc>
        <w:tc>
          <w:tcPr>
            <w:tcW w:w="992" w:type="dxa"/>
            <w:vMerge/>
          </w:tcPr>
          <w:p w14:paraId="23D1F53B" w14:textId="77777777" w:rsidR="0081110B" w:rsidRPr="00747563" w:rsidRDefault="0081110B" w:rsidP="00FE40E5">
            <w:pPr>
              <w:suppressAutoHyphens/>
              <w:jc w:val="center"/>
              <w:rPr>
                <w:bCs/>
              </w:rPr>
            </w:pPr>
          </w:p>
        </w:tc>
        <w:tc>
          <w:tcPr>
            <w:tcW w:w="2155" w:type="dxa"/>
            <w:gridSpan w:val="2"/>
            <w:vMerge/>
          </w:tcPr>
          <w:p w14:paraId="48B99367" w14:textId="77777777" w:rsidR="0081110B" w:rsidRPr="00747563" w:rsidRDefault="0081110B" w:rsidP="00FE40E5">
            <w:pPr>
              <w:jc w:val="center"/>
            </w:pPr>
          </w:p>
        </w:tc>
      </w:tr>
      <w:tr w:rsidR="0081110B" w:rsidRPr="00747563" w14:paraId="77C71171" w14:textId="77777777" w:rsidTr="00292CF6">
        <w:tc>
          <w:tcPr>
            <w:tcW w:w="2580" w:type="dxa"/>
            <w:vMerge/>
          </w:tcPr>
          <w:p w14:paraId="6F26C8E1" w14:textId="77777777" w:rsidR="0081110B" w:rsidRPr="00747563" w:rsidRDefault="0081110B" w:rsidP="00FE40E5">
            <w:pPr>
              <w:rPr>
                <w:bCs/>
              </w:rPr>
            </w:pPr>
          </w:p>
        </w:tc>
        <w:tc>
          <w:tcPr>
            <w:tcW w:w="9923" w:type="dxa"/>
          </w:tcPr>
          <w:p w14:paraId="3DF5536E" w14:textId="77777777" w:rsidR="0081110B" w:rsidRPr="003772CA" w:rsidRDefault="0081110B" w:rsidP="003772CA">
            <w:pPr>
              <w:spacing w:after="120" w:line="276" w:lineRule="auto"/>
              <w:rPr>
                <w:b/>
                <w:bCs/>
              </w:rPr>
            </w:pPr>
            <w:r w:rsidRPr="00747563">
              <w:rPr>
                <w:b/>
                <w:bCs/>
              </w:rPr>
              <w:t>В том числе практических занятий</w:t>
            </w:r>
          </w:p>
        </w:tc>
        <w:tc>
          <w:tcPr>
            <w:tcW w:w="992" w:type="dxa"/>
          </w:tcPr>
          <w:p w14:paraId="078E67D3" w14:textId="77777777" w:rsidR="0081110B" w:rsidRPr="00747563" w:rsidRDefault="0081110B" w:rsidP="00FE40E5">
            <w:pPr>
              <w:suppressAutoHyphens/>
              <w:jc w:val="center"/>
              <w:rPr>
                <w:bCs/>
              </w:rPr>
            </w:pPr>
            <w:r>
              <w:rPr>
                <w:bCs/>
              </w:rPr>
              <w:t>2</w:t>
            </w:r>
          </w:p>
        </w:tc>
        <w:tc>
          <w:tcPr>
            <w:tcW w:w="2155" w:type="dxa"/>
            <w:gridSpan w:val="2"/>
            <w:vMerge/>
          </w:tcPr>
          <w:p w14:paraId="7D31BA5A" w14:textId="77777777" w:rsidR="0081110B" w:rsidRPr="00747563" w:rsidRDefault="0081110B" w:rsidP="00FE40E5">
            <w:pPr>
              <w:jc w:val="center"/>
            </w:pPr>
          </w:p>
        </w:tc>
      </w:tr>
      <w:tr w:rsidR="0081110B" w:rsidRPr="00747563" w14:paraId="47A4FC3C" w14:textId="77777777" w:rsidTr="00292CF6">
        <w:tc>
          <w:tcPr>
            <w:tcW w:w="2580" w:type="dxa"/>
            <w:vMerge/>
          </w:tcPr>
          <w:p w14:paraId="2AF51AE8" w14:textId="77777777" w:rsidR="0081110B" w:rsidRPr="00747563" w:rsidRDefault="0081110B" w:rsidP="00FE40E5">
            <w:pPr>
              <w:rPr>
                <w:bCs/>
              </w:rPr>
            </w:pPr>
          </w:p>
        </w:tc>
        <w:tc>
          <w:tcPr>
            <w:tcW w:w="9923" w:type="dxa"/>
          </w:tcPr>
          <w:p w14:paraId="1815FDB1" w14:textId="77777777" w:rsidR="0081110B" w:rsidRPr="00747563" w:rsidRDefault="0081110B" w:rsidP="003772CA">
            <w:pPr>
              <w:spacing w:line="276" w:lineRule="auto"/>
              <w:jc w:val="both"/>
              <w:rPr>
                <w:bCs/>
              </w:rPr>
            </w:pPr>
            <w:r w:rsidRPr="00747563">
              <w:rPr>
                <w:bCs/>
              </w:rPr>
              <w:t xml:space="preserve">1. Чтение и перевод текстов по видам ценных бумаг, финансам компании, фондовым биржам, прослушивание аутентичных материалов по теме, подготовка презентаций и докладов. </w:t>
            </w:r>
          </w:p>
          <w:p w14:paraId="1EB226C0" w14:textId="77777777" w:rsidR="0081110B" w:rsidRPr="00747563" w:rsidRDefault="0081110B" w:rsidP="003772CA">
            <w:pPr>
              <w:spacing w:line="276" w:lineRule="auto"/>
              <w:rPr>
                <w:bCs/>
              </w:rPr>
            </w:pPr>
            <w:r w:rsidRPr="00747563">
              <w:rPr>
                <w:bCs/>
              </w:rPr>
              <w:t xml:space="preserve">2. Выполнение упражнений на условные предложениях различных типов. </w:t>
            </w:r>
          </w:p>
        </w:tc>
        <w:tc>
          <w:tcPr>
            <w:tcW w:w="992" w:type="dxa"/>
          </w:tcPr>
          <w:p w14:paraId="3385571D" w14:textId="77777777" w:rsidR="0081110B" w:rsidRPr="00747563" w:rsidRDefault="0081110B" w:rsidP="00FE40E5">
            <w:pPr>
              <w:suppressAutoHyphens/>
              <w:jc w:val="center"/>
              <w:rPr>
                <w:bCs/>
              </w:rPr>
            </w:pPr>
          </w:p>
        </w:tc>
        <w:tc>
          <w:tcPr>
            <w:tcW w:w="2155" w:type="dxa"/>
            <w:gridSpan w:val="2"/>
            <w:vMerge/>
          </w:tcPr>
          <w:p w14:paraId="1D6BB254" w14:textId="77777777" w:rsidR="0081110B" w:rsidRPr="00747563" w:rsidRDefault="0081110B" w:rsidP="00FE40E5">
            <w:pPr>
              <w:jc w:val="center"/>
            </w:pPr>
          </w:p>
        </w:tc>
      </w:tr>
      <w:tr w:rsidR="0081110B" w:rsidRPr="00747563" w14:paraId="44D51EDD" w14:textId="77777777" w:rsidTr="00292CF6">
        <w:tc>
          <w:tcPr>
            <w:tcW w:w="2580" w:type="dxa"/>
            <w:vMerge/>
          </w:tcPr>
          <w:p w14:paraId="1F6D5AB9" w14:textId="77777777" w:rsidR="0081110B" w:rsidRPr="00747563" w:rsidRDefault="0081110B" w:rsidP="00FE40E5">
            <w:pPr>
              <w:rPr>
                <w:bCs/>
              </w:rPr>
            </w:pPr>
          </w:p>
        </w:tc>
        <w:tc>
          <w:tcPr>
            <w:tcW w:w="9923" w:type="dxa"/>
          </w:tcPr>
          <w:p w14:paraId="413E2547" w14:textId="77777777" w:rsidR="0081110B" w:rsidRPr="003772CA" w:rsidRDefault="0081110B" w:rsidP="003772CA">
            <w:pPr>
              <w:spacing w:after="120" w:line="276" w:lineRule="auto"/>
              <w:rPr>
                <w:b/>
                <w:bCs/>
              </w:rPr>
            </w:pPr>
            <w:r w:rsidRPr="00747563">
              <w:rPr>
                <w:b/>
                <w:bCs/>
              </w:rPr>
              <w:t>В том числе самостоятельной работы</w:t>
            </w:r>
          </w:p>
        </w:tc>
        <w:tc>
          <w:tcPr>
            <w:tcW w:w="992" w:type="dxa"/>
          </w:tcPr>
          <w:p w14:paraId="0828E5DE" w14:textId="77777777" w:rsidR="0081110B" w:rsidRPr="00747563" w:rsidRDefault="0081110B" w:rsidP="00FE40E5">
            <w:pPr>
              <w:suppressAutoHyphens/>
              <w:jc w:val="center"/>
              <w:rPr>
                <w:bCs/>
              </w:rPr>
            </w:pPr>
            <w:r>
              <w:rPr>
                <w:bCs/>
              </w:rPr>
              <w:t>1</w:t>
            </w:r>
          </w:p>
        </w:tc>
        <w:tc>
          <w:tcPr>
            <w:tcW w:w="2155" w:type="dxa"/>
            <w:gridSpan w:val="2"/>
            <w:vMerge/>
          </w:tcPr>
          <w:p w14:paraId="24073DA8" w14:textId="77777777" w:rsidR="0081110B" w:rsidRPr="00747563" w:rsidRDefault="0081110B" w:rsidP="00FE40E5">
            <w:pPr>
              <w:jc w:val="center"/>
            </w:pPr>
          </w:p>
        </w:tc>
      </w:tr>
      <w:tr w:rsidR="0081110B" w:rsidRPr="00747563" w14:paraId="1BC5B6B2" w14:textId="77777777" w:rsidTr="00292CF6">
        <w:tc>
          <w:tcPr>
            <w:tcW w:w="2580" w:type="dxa"/>
            <w:vMerge/>
          </w:tcPr>
          <w:p w14:paraId="3F0DCD0A" w14:textId="77777777" w:rsidR="0081110B" w:rsidRPr="00747563" w:rsidRDefault="0081110B" w:rsidP="00FE40E5">
            <w:pPr>
              <w:rPr>
                <w:bCs/>
              </w:rPr>
            </w:pPr>
          </w:p>
        </w:tc>
        <w:tc>
          <w:tcPr>
            <w:tcW w:w="9923" w:type="dxa"/>
          </w:tcPr>
          <w:p w14:paraId="0F7FE0C9" w14:textId="77777777" w:rsidR="0081110B" w:rsidRPr="00FF0EFE" w:rsidRDefault="0081110B" w:rsidP="003772CA">
            <w:pPr>
              <w:spacing w:line="276" w:lineRule="auto"/>
              <w:jc w:val="both"/>
              <w:rPr>
                <w:bCs/>
              </w:rPr>
            </w:pPr>
            <w:r w:rsidRPr="00FF0EFE">
              <w:rPr>
                <w:bCs/>
              </w:rPr>
              <w:t>Кейс</w:t>
            </w:r>
            <w:r>
              <w:rPr>
                <w:bCs/>
              </w:rPr>
              <w:t>:</w:t>
            </w:r>
            <w:r w:rsidRPr="00FF0EFE">
              <w:rPr>
                <w:bCs/>
              </w:rPr>
              <w:t xml:space="preserve"> </w:t>
            </w:r>
            <w:r>
              <w:rPr>
                <w:bCs/>
              </w:rPr>
              <w:t xml:space="preserve">собрать портфель ценных бумаг для торговли на фондовой бирже и обосновать свой выбор.  </w:t>
            </w:r>
          </w:p>
        </w:tc>
        <w:tc>
          <w:tcPr>
            <w:tcW w:w="992" w:type="dxa"/>
          </w:tcPr>
          <w:p w14:paraId="37DF44EE" w14:textId="77777777" w:rsidR="0081110B" w:rsidRDefault="0081110B" w:rsidP="00FE40E5">
            <w:pPr>
              <w:suppressAutoHyphens/>
              <w:jc w:val="center"/>
              <w:rPr>
                <w:bCs/>
              </w:rPr>
            </w:pPr>
          </w:p>
        </w:tc>
        <w:tc>
          <w:tcPr>
            <w:tcW w:w="2155" w:type="dxa"/>
            <w:gridSpan w:val="2"/>
            <w:vMerge/>
          </w:tcPr>
          <w:p w14:paraId="0B6423FF" w14:textId="77777777" w:rsidR="0081110B" w:rsidRPr="00747563" w:rsidRDefault="0081110B" w:rsidP="00FE40E5">
            <w:pPr>
              <w:jc w:val="center"/>
            </w:pPr>
          </w:p>
        </w:tc>
      </w:tr>
      <w:tr w:rsidR="0081110B" w:rsidRPr="00747563" w14:paraId="2F91CCA5" w14:textId="77777777" w:rsidTr="00292CF6">
        <w:tc>
          <w:tcPr>
            <w:tcW w:w="12503" w:type="dxa"/>
            <w:gridSpan w:val="2"/>
          </w:tcPr>
          <w:p w14:paraId="0AFE81F7" w14:textId="77777777" w:rsidR="0081110B" w:rsidRPr="00747563" w:rsidRDefault="0081110B" w:rsidP="003772CA">
            <w:pPr>
              <w:spacing w:after="120" w:line="276" w:lineRule="auto"/>
              <w:rPr>
                <w:b/>
                <w:bCs/>
              </w:rPr>
            </w:pPr>
            <w:r w:rsidRPr="00747563">
              <w:rPr>
                <w:b/>
                <w:bCs/>
              </w:rPr>
              <w:t>Промежуточная аттестация</w:t>
            </w:r>
          </w:p>
        </w:tc>
        <w:tc>
          <w:tcPr>
            <w:tcW w:w="992" w:type="dxa"/>
          </w:tcPr>
          <w:p w14:paraId="60CC9627" w14:textId="77777777" w:rsidR="0081110B" w:rsidRPr="00F67B75" w:rsidRDefault="0081110B" w:rsidP="003772CA">
            <w:pPr>
              <w:suppressAutoHyphens/>
              <w:spacing w:after="120" w:line="276" w:lineRule="auto"/>
              <w:jc w:val="center"/>
              <w:rPr>
                <w:b/>
              </w:rPr>
            </w:pPr>
            <w:r w:rsidRPr="00F67B75">
              <w:rPr>
                <w:b/>
              </w:rPr>
              <w:t>2</w:t>
            </w:r>
          </w:p>
        </w:tc>
        <w:tc>
          <w:tcPr>
            <w:tcW w:w="2155" w:type="dxa"/>
            <w:gridSpan w:val="2"/>
          </w:tcPr>
          <w:p w14:paraId="23A94391" w14:textId="77777777" w:rsidR="0081110B" w:rsidRPr="00747563" w:rsidRDefault="0081110B" w:rsidP="003772CA">
            <w:pPr>
              <w:spacing w:after="120" w:line="276" w:lineRule="auto"/>
              <w:jc w:val="center"/>
            </w:pPr>
          </w:p>
        </w:tc>
      </w:tr>
      <w:tr w:rsidR="0081110B" w:rsidRPr="00747563" w14:paraId="13DD1571" w14:textId="77777777" w:rsidTr="00292CF6">
        <w:tc>
          <w:tcPr>
            <w:tcW w:w="12503" w:type="dxa"/>
            <w:gridSpan w:val="2"/>
          </w:tcPr>
          <w:p w14:paraId="0764ADE9" w14:textId="77777777" w:rsidR="0081110B" w:rsidRPr="00747563" w:rsidRDefault="0081110B" w:rsidP="003772CA">
            <w:pPr>
              <w:spacing w:after="120" w:line="276" w:lineRule="auto"/>
              <w:rPr>
                <w:b/>
                <w:bCs/>
              </w:rPr>
            </w:pPr>
            <w:r>
              <w:rPr>
                <w:b/>
                <w:bCs/>
              </w:rPr>
              <w:t xml:space="preserve">Всего </w:t>
            </w:r>
          </w:p>
        </w:tc>
        <w:tc>
          <w:tcPr>
            <w:tcW w:w="992" w:type="dxa"/>
          </w:tcPr>
          <w:p w14:paraId="3C708090" w14:textId="77777777" w:rsidR="0081110B" w:rsidRPr="00F67B75" w:rsidRDefault="0081110B" w:rsidP="003772CA">
            <w:pPr>
              <w:suppressAutoHyphens/>
              <w:spacing w:after="120" w:line="276" w:lineRule="auto"/>
              <w:jc w:val="center"/>
              <w:rPr>
                <w:b/>
              </w:rPr>
            </w:pPr>
            <w:r w:rsidRPr="00F67B75">
              <w:rPr>
                <w:b/>
              </w:rPr>
              <w:t>50</w:t>
            </w:r>
          </w:p>
        </w:tc>
        <w:tc>
          <w:tcPr>
            <w:tcW w:w="2155" w:type="dxa"/>
            <w:gridSpan w:val="2"/>
          </w:tcPr>
          <w:p w14:paraId="4300E1A3" w14:textId="77777777" w:rsidR="0081110B" w:rsidRPr="00747563" w:rsidRDefault="0081110B" w:rsidP="003772CA">
            <w:pPr>
              <w:spacing w:after="120" w:line="276" w:lineRule="auto"/>
              <w:jc w:val="center"/>
            </w:pPr>
          </w:p>
        </w:tc>
      </w:tr>
    </w:tbl>
    <w:p w14:paraId="238C40C2" w14:textId="77777777" w:rsidR="0081110B" w:rsidRDefault="0081110B" w:rsidP="0081110B">
      <w:pPr>
        <w:rPr>
          <w:b/>
        </w:rPr>
      </w:pPr>
    </w:p>
    <w:p w14:paraId="569D0880" w14:textId="77777777" w:rsidR="0081110B" w:rsidRDefault="0081110B" w:rsidP="0081110B">
      <w:pPr>
        <w:rPr>
          <w:b/>
        </w:rPr>
      </w:pPr>
    </w:p>
    <w:p w14:paraId="615BEEEA" w14:textId="77777777" w:rsidR="0081110B" w:rsidRDefault="0081110B" w:rsidP="0081110B">
      <w:pPr>
        <w:rPr>
          <w:b/>
        </w:rPr>
        <w:sectPr w:rsidR="0081110B" w:rsidSect="00CD637E">
          <w:pgSz w:w="16840" w:h="11907" w:orient="landscape"/>
          <w:pgMar w:top="1701" w:right="1134" w:bottom="1134" w:left="567" w:header="709" w:footer="709" w:gutter="0"/>
          <w:cols w:space="720"/>
          <w:docGrid w:linePitch="299"/>
        </w:sectPr>
      </w:pPr>
    </w:p>
    <w:p w14:paraId="1EE96DBD" w14:textId="518F1F6D" w:rsidR="0081110B" w:rsidRPr="00747563" w:rsidRDefault="0081110B" w:rsidP="008B3CD7">
      <w:pPr>
        <w:suppressAutoHyphens/>
        <w:jc w:val="center"/>
        <w:rPr>
          <w:b/>
        </w:rPr>
      </w:pPr>
      <w:r w:rsidRPr="00747563">
        <w:rPr>
          <w:b/>
        </w:rPr>
        <w:lastRenderedPageBreak/>
        <w:t>3. УСЛОВИЯ РЕАЛИЗАЦИИ УЧЕБНОЙ ДИСЦИПЛИНЫ</w:t>
      </w:r>
    </w:p>
    <w:p w14:paraId="7C23A042" w14:textId="77777777" w:rsidR="0081110B" w:rsidRPr="00900AF9" w:rsidRDefault="0081110B" w:rsidP="00643921">
      <w:pPr>
        <w:suppressAutoHyphens/>
        <w:spacing w:before="240" w:after="120" w:line="276" w:lineRule="auto"/>
        <w:ind w:firstLine="709"/>
        <w:jc w:val="both"/>
        <w:rPr>
          <w:b/>
        </w:rPr>
      </w:pPr>
      <w:r w:rsidRPr="00900AF9">
        <w:rPr>
          <w:b/>
        </w:rPr>
        <w:t xml:space="preserve">3.1. Для реализации программы учебной дисциплины должны быть предусмотрены следующие специальные помещения: </w:t>
      </w:r>
    </w:p>
    <w:p w14:paraId="7DC7F171" w14:textId="5364090B" w:rsidR="0081110B" w:rsidRPr="00747563" w:rsidRDefault="0081110B" w:rsidP="00643921">
      <w:pPr>
        <w:suppressAutoHyphens/>
        <w:spacing w:line="276" w:lineRule="auto"/>
        <w:ind w:firstLine="708"/>
        <w:jc w:val="both"/>
        <w:rPr>
          <w:lang w:eastAsia="en-US"/>
        </w:rPr>
      </w:pPr>
      <w:r>
        <w:rPr>
          <w:bCs/>
        </w:rPr>
        <w:t>К</w:t>
      </w:r>
      <w:r w:rsidRPr="00747563">
        <w:rPr>
          <w:bCs/>
        </w:rPr>
        <w:t>абинет</w:t>
      </w:r>
      <w:r w:rsidRPr="00747563">
        <w:rPr>
          <w:bCs/>
          <w:i/>
        </w:rPr>
        <w:t xml:space="preserve"> </w:t>
      </w:r>
      <w:r w:rsidR="008B3CD7" w:rsidRPr="008B3CD7">
        <w:rPr>
          <w:bCs/>
          <w:iCs/>
        </w:rPr>
        <w:t>«</w:t>
      </w:r>
      <w:r w:rsidRPr="00747563">
        <w:rPr>
          <w:bCs/>
        </w:rPr>
        <w:t>Иностранн</w:t>
      </w:r>
      <w:r>
        <w:rPr>
          <w:bCs/>
        </w:rPr>
        <w:t>ого</w:t>
      </w:r>
      <w:r w:rsidRPr="00747563">
        <w:rPr>
          <w:bCs/>
        </w:rPr>
        <w:t xml:space="preserve"> язы</w:t>
      </w:r>
      <w:r>
        <w:rPr>
          <w:bCs/>
        </w:rPr>
        <w:t>ка</w:t>
      </w:r>
      <w:r w:rsidR="008B3CD7">
        <w:rPr>
          <w:bCs/>
        </w:rPr>
        <w:t>»</w:t>
      </w:r>
      <w:r w:rsidRPr="00747563">
        <w:rPr>
          <w:lang w:eastAsia="en-US"/>
        </w:rPr>
        <w:t>, оснащенный о</w:t>
      </w:r>
      <w:r w:rsidRPr="00747563">
        <w:rPr>
          <w:bCs/>
          <w:lang w:eastAsia="en-US"/>
        </w:rPr>
        <w:t>борудованием:</w:t>
      </w:r>
      <w:r>
        <w:rPr>
          <w:bCs/>
          <w:lang w:eastAsia="en-US"/>
        </w:rPr>
        <w:t xml:space="preserve"> </w:t>
      </w:r>
      <w:r w:rsidRPr="00747563">
        <w:rPr>
          <w:bCs/>
          <w:lang w:eastAsia="en-US"/>
        </w:rPr>
        <w:t>рабочее место преподавателя</w:t>
      </w:r>
      <w:r>
        <w:rPr>
          <w:bCs/>
          <w:lang w:eastAsia="en-US"/>
        </w:rPr>
        <w:t xml:space="preserve">, </w:t>
      </w:r>
      <w:r w:rsidRPr="00747563">
        <w:rPr>
          <w:bCs/>
          <w:lang w:eastAsia="en-US"/>
        </w:rPr>
        <w:t>рабочее место обучающегося</w:t>
      </w:r>
      <w:r>
        <w:rPr>
          <w:bCs/>
          <w:lang w:eastAsia="en-US"/>
        </w:rPr>
        <w:t xml:space="preserve">, </w:t>
      </w:r>
      <w:r w:rsidRPr="00747563">
        <w:rPr>
          <w:bCs/>
          <w:lang w:eastAsia="en-US"/>
        </w:rPr>
        <w:t>мебель для размещения и хранения учебной ли</w:t>
      </w:r>
      <w:r>
        <w:rPr>
          <w:bCs/>
          <w:lang w:eastAsia="en-US"/>
        </w:rPr>
        <w:t>тературы и наглядного материала; т</w:t>
      </w:r>
      <w:r w:rsidRPr="00747563">
        <w:rPr>
          <w:bCs/>
          <w:lang w:eastAsia="en-US"/>
        </w:rPr>
        <w:t>ехнически</w:t>
      </w:r>
      <w:r>
        <w:rPr>
          <w:bCs/>
          <w:lang w:eastAsia="en-US"/>
        </w:rPr>
        <w:t>ми</w:t>
      </w:r>
      <w:r w:rsidRPr="00747563">
        <w:rPr>
          <w:bCs/>
          <w:lang w:eastAsia="en-US"/>
        </w:rPr>
        <w:t xml:space="preserve"> средства</w:t>
      </w:r>
      <w:r>
        <w:rPr>
          <w:bCs/>
          <w:lang w:eastAsia="en-US"/>
        </w:rPr>
        <w:t>ми</w:t>
      </w:r>
      <w:r w:rsidRPr="00747563">
        <w:rPr>
          <w:bCs/>
          <w:lang w:eastAsia="en-US"/>
        </w:rPr>
        <w:t xml:space="preserve"> обучения</w:t>
      </w:r>
      <w:r>
        <w:rPr>
          <w:bCs/>
          <w:lang w:eastAsia="en-US"/>
        </w:rPr>
        <w:t xml:space="preserve"> - </w:t>
      </w:r>
      <w:r w:rsidRPr="00747563">
        <w:rPr>
          <w:bCs/>
          <w:lang w:eastAsia="en-US"/>
        </w:rPr>
        <w:t>интерактивная</w:t>
      </w:r>
      <w:r>
        <w:rPr>
          <w:bCs/>
          <w:lang w:eastAsia="en-US"/>
        </w:rPr>
        <w:t xml:space="preserve"> доска, компьютер, </w:t>
      </w:r>
      <w:r w:rsidRPr="00747563">
        <w:rPr>
          <w:bCs/>
          <w:lang w:eastAsia="en-US"/>
        </w:rPr>
        <w:t>телевизор.</w:t>
      </w:r>
    </w:p>
    <w:p w14:paraId="7A868AC9" w14:textId="77777777" w:rsidR="0081110B" w:rsidRPr="00900AF9" w:rsidRDefault="0081110B" w:rsidP="00643921">
      <w:pPr>
        <w:suppressAutoHyphens/>
        <w:spacing w:before="240" w:after="120" w:line="276" w:lineRule="auto"/>
        <w:ind w:firstLine="709"/>
        <w:rPr>
          <w:b/>
        </w:rPr>
      </w:pPr>
      <w:r w:rsidRPr="00900AF9">
        <w:rPr>
          <w:b/>
        </w:rPr>
        <w:t>3.2. Информационное обеспечение реализации программы</w:t>
      </w:r>
    </w:p>
    <w:p w14:paraId="16874246" w14:textId="7270239C" w:rsidR="0081110B" w:rsidRPr="00747563" w:rsidRDefault="008B3CD7" w:rsidP="00643921">
      <w:pPr>
        <w:suppressAutoHyphens/>
        <w:spacing w:after="120" w:line="276" w:lineRule="auto"/>
        <w:ind w:firstLine="709"/>
        <w:jc w:val="both"/>
      </w:pPr>
      <w:r w:rsidRPr="008B3CD7">
        <w:rPr>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r w:rsidR="0081110B">
        <w:t xml:space="preserve">. </w:t>
      </w:r>
    </w:p>
    <w:p w14:paraId="5E0637A4" w14:textId="2C177726" w:rsidR="0081110B" w:rsidRPr="00C93469" w:rsidRDefault="0081110B" w:rsidP="00C93469">
      <w:pPr>
        <w:suppressAutoHyphens/>
        <w:spacing w:before="120" w:after="120" w:line="276" w:lineRule="auto"/>
        <w:ind w:firstLine="709"/>
        <w:rPr>
          <w:b/>
        </w:rPr>
      </w:pPr>
      <w:r w:rsidRPr="00C93469">
        <w:rPr>
          <w:b/>
        </w:rPr>
        <w:t xml:space="preserve">3.2.1. </w:t>
      </w:r>
      <w:r w:rsidR="00C93469">
        <w:rPr>
          <w:b/>
        </w:rPr>
        <w:t>Основные</w:t>
      </w:r>
      <w:r w:rsidRPr="00C93469">
        <w:rPr>
          <w:b/>
        </w:rPr>
        <w:t xml:space="preserve"> печатные издания</w:t>
      </w:r>
    </w:p>
    <w:p w14:paraId="2F9181F8" w14:textId="77777777" w:rsidR="0081110B" w:rsidRPr="00C93469" w:rsidRDefault="0081110B" w:rsidP="00C93469">
      <w:pPr>
        <w:spacing w:before="120" w:after="120" w:line="276" w:lineRule="auto"/>
        <w:ind w:firstLine="709"/>
        <w:contextualSpacing/>
        <w:jc w:val="both"/>
      </w:pPr>
      <w:r w:rsidRPr="00C93469">
        <w:t>1. Халилова, Л. А. English for students of economics = Английский язык для студентов-экономистов : учебник / Л. А. Халилова. — 4-е изд., перераб. и доп. — Москва : ФОРУМ : ИНФРА-М, 2020. — 383 с. — (Среднее профессиональное образование). - ISBN 978-5-00091-162-4.</w:t>
      </w:r>
    </w:p>
    <w:p w14:paraId="7C33D671" w14:textId="32C2221D" w:rsidR="0081110B" w:rsidRPr="00C93469" w:rsidRDefault="0081110B" w:rsidP="00C93469">
      <w:pPr>
        <w:spacing w:before="120" w:after="120" w:line="276" w:lineRule="auto"/>
        <w:ind w:firstLine="709"/>
        <w:contextualSpacing/>
        <w:jc w:val="both"/>
      </w:pPr>
      <w:r w:rsidRPr="00C93469">
        <w:t>2. Английский язык для делового общения: в 2 т. : учебник/ Г.А.Дудкиной, З.Г.Рей, М.В.Павловой, – 11-е изд., исправленное -  М</w:t>
      </w:r>
      <w:r w:rsidR="00C93469">
        <w:t>осква</w:t>
      </w:r>
      <w:r w:rsidRPr="00C93469">
        <w:t>: Филоматис, 2018.- 1472 с. – ISBN 978-5-98111-202-7</w:t>
      </w:r>
    </w:p>
    <w:p w14:paraId="6BB69499" w14:textId="77777777" w:rsidR="0081110B" w:rsidRPr="00C93469" w:rsidRDefault="0081110B" w:rsidP="00C93469">
      <w:pPr>
        <w:spacing w:before="120" w:after="120" w:line="276" w:lineRule="auto"/>
        <w:ind w:firstLine="709"/>
        <w:contextualSpacing/>
        <w:jc w:val="both"/>
        <w:rPr>
          <w:sz w:val="8"/>
          <w:szCs w:val="8"/>
        </w:rPr>
      </w:pPr>
    </w:p>
    <w:p w14:paraId="566FB2FB" w14:textId="4157C7FA" w:rsidR="0081110B" w:rsidRPr="00C93469" w:rsidRDefault="0081110B" w:rsidP="00C93469">
      <w:pPr>
        <w:suppressAutoHyphens/>
        <w:spacing w:before="120" w:after="120" w:line="276" w:lineRule="auto"/>
        <w:ind w:firstLine="709"/>
        <w:rPr>
          <w:b/>
        </w:rPr>
      </w:pPr>
      <w:r w:rsidRPr="00C93469">
        <w:rPr>
          <w:b/>
        </w:rPr>
        <w:t xml:space="preserve">3.2.2. </w:t>
      </w:r>
      <w:r w:rsidR="00C93469">
        <w:rPr>
          <w:b/>
        </w:rPr>
        <w:t>Основные э</w:t>
      </w:r>
      <w:r w:rsidRPr="00C93469">
        <w:rPr>
          <w:b/>
        </w:rPr>
        <w:t>лектронные издания</w:t>
      </w:r>
    </w:p>
    <w:p w14:paraId="16323BB3" w14:textId="77777777" w:rsidR="0081110B" w:rsidRPr="00C93469" w:rsidRDefault="0081110B" w:rsidP="00C93469">
      <w:pPr>
        <w:spacing w:before="120" w:after="120" w:line="276" w:lineRule="auto"/>
        <w:ind w:firstLine="709"/>
        <w:contextualSpacing/>
        <w:jc w:val="both"/>
      </w:pPr>
      <w:r w:rsidRPr="00C93469">
        <w:t xml:space="preserve">1. Халилова, Л. А. English for students of economics = Английский язык для студентов-экономистов : учебник / Л. А. Халилова. — 4-е изд., перераб. и доп. — Москва : ФОРУМ : ИНФРА-М, 2020. — 383 с. — (Среднее профессиональное образование). - ISBN 978-5-00091-162-4. - URL: https://znanium.com/catalog/product/1068407 (дата обращения: 16.09.2021). – Режим доступа: Электронно-библиотечная система </w:t>
      </w:r>
      <w:r w:rsidRPr="00C93469">
        <w:rPr>
          <w:lang w:val="en-US"/>
        </w:rPr>
        <w:t>Znanium</w:t>
      </w:r>
      <w:r w:rsidRPr="00C93469">
        <w:t>. - Текст : электронный.</w:t>
      </w:r>
    </w:p>
    <w:p w14:paraId="202906D0" w14:textId="77777777" w:rsidR="0081110B" w:rsidRPr="00C93469" w:rsidRDefault="0081110B" w:rsidP="00C93469">
      <w:pPr>
        <w:spacing w:before="120" w:after="120" w:line="276" w:lineRule="auto"/>
        <w:ind w:firstLine="709"/>
        <w:contextualSpacing/>
        <w:jc w:val="both"/>
        <w:rPr>
          <w:sz w:val="13"/>
          <w:szCs w:val="13"/>
        </w:rPr>
      </w:pPr>
    </w:p>
    <w:p w14:paraId="60F729A9" w14:textId="77777777" w:rsidR="0081110B" w:rsidRPr="00C93469" w:rsidRDefault="0081110B" w:rsidP="00C93469">
      <w:pPr>
        <w:suppressAutoHyphens/>
        <w:spacing w:before="120" w:after="120" w:line="276" w:lineRule="auto"/>
        <w:ind w:firstLine="709"/>
        <w:rPr>
          <w:b/>
        </w:rPr>
      </w:pPr>
      <w:r w:rsidRPr="00C93469">
        <w:rPr>
          <w:b/>
        </w:rPr>
        <w:t xml:space="preserve">3.2.3. Дополнительные источники </w:t>
      </w:r>
    </w:p>
    <w:p w14:paraId="050618E8" w14:textId="77777777" w:rsidR="0081110B" w:rsidRPr="00C93469" w:rsidRDefault="0081110B" w:rsidP="00C93469">
      <w:pPr>
        <w:spacing w:before="120" w:after="120" w:line="276" w:lineRule="auto"/>
        <w:ind w:firstLine="709"/>
        <w:contextualSpacing/>
        <w:jc w:val="both"/>
      </w:pPr>
      <w:r w:rsidRPr="00C93469">
        <w:t>1. Аванесян Ж.Г. Английский язык для экономистов : учебное пособие/ Ж.Г. Аванесян. – М.: Омега-Л, 2018 – 312 с. - ISBN: 978-5-370-00797-2</w:t>
      </w:r>
    </w:p>
    <w:p w14:paraId="55F62DF5" w14:textId="77777777" w:rsidR="0081110B" w:rsidRPr="00C93469" w:rsidRDefault="0081110B" w:rsidP="00C93469">
      <w:pPr>
        <w:spacing w:before="120" w:after="120" w:line="276" w:lineRule="auto"/>
        <w:ind w:firstLine="709"/>
        <w:contextualSpacing/>
        <w:jc w:val="both"/>
      </w:pPr>
      <w:r w:rsidRPr="00C93469">
        <w:t>2. Английский в сфере экономики и финансов : учебник/ Н.М.Розанова. – Москва: КНОРУС, 2020. – 538 с. – ISBN 978-5-406-07636-1</w:t>
      </w:r>
    </w:p>
    <w:p w14:paraId="604DFA40" w14:textId="77777777" w:rsidR="0081110B" w:rsidRPr="00C93469" w:rsidRDefault="0081110B" w:rsidP="00C93469">
      <w:pPr>
        <w:spacing w:before="120" w:after="120" w:line="276" w:lineRule="auto"/>
        <w:ind w:firstLine="709"/>
        <w:contextualSpacing/>
        <w:jc w:val="both"/>
      </w:pPr>
      <w:r w:rsidRPr="00C93469">
        <w:t xml:space="preserve">3. Английский язык для экономических специальностей : учебник / А.П. Голубев, И.Б. Смирнова, Н.А. Кафтайлова, Е.В. Монахова. – Москва : КНОРУС, 2021. – 396 с. – (Среднее профессиональное образование). – </w:t>
      </w:r>
      <w:r w:rsidRPr="00C93469">
        <w:rPr>
          <w:lang w:val="en-US"/>
        </w:rPr>
        <w:t>ISBN</w:t>
      </w:r>
      <w:r w:rsidRPr="00C93469">
        <w:t xml:space="preserve"> 978-5-406-08150-1</w:t>
      </w:r>
    </w:p>
    <w:p w14:paraId="2A8658D2" w14:textId="77777777" w:rsidR="0081110B" w:rsidRPr="00C93469" w:rsidRDefault="0081110B" w:rsidP="00C93469">
      <w:pPr>
        <w:spacing w:before="120" w:after="120" w:line="276" w:lineRule="auto"/>
        <w:ind w:firstLine="709"/>
        <w:contextualSpacing/>
        <w:jc w:val="both"/>
      </w:pPr>
      <w:r w:rsidRPr="00C93469">
        <w:t xml:space="preserve">4. Cambridge Dictionary. Англо-английский словарь. - URL: </w:t>
      </w:r>
      <w:hyperlink r:id="rId85" w:history="1">
        <w:r w:rsidRPr="00C93469">
          <w:t>https://dictionary.cambridge.org/dictionary/british/</w:t>
        </w:r>
      </w:hyperlink>
      <w:r w:rsidRPr="00C93469">
        <w:t xml:space="preserve"> (дата обращения: 15.09.2021).</w:t>
      </w:r>
    </w:p>
    <w:p w14:paraId="7F0A3585" w14:textId="77777777" w:rsidR="0081110B" w:rsidRPr="00C93469" w:rsidRDefault="0081110B" w:rsidP="00C93469">
      <w:pPr>
        <w:spacing w:before="120" w:after="120" w:line="276" w:lineRule="auto"/>
        <w:ind w:firstLine="709"/>
        <w:contextualSpacing/>
        <w:jc w:val="both"/>
      </w:pPr>
      <w:r w:rsidRPr="00C93469">
        <w:lastRenderedPageBreak/>
        <w:t xml:space="preserve">5. Cambridge Dictionary. Grammar Cтатьи по грамматике английского языка. - URL: </w:t>
      </w:r>
      <w:hyperlink r:id="rId86" w:history="1">
        <w:r w:rsidRPr="00C93469">
          <w:t>https://dictionary.cambridge.org/dictionary/british/</w:t>
        </w:r>
      </w:hyperlink>
      <w:r w:rsidRPr="00C93469">
        <w:t xml:space="preserve"> (дата обращения: 15.09.2021).</w:t>
      </w:r>
    </w:p>
    <w:p w14:paraId="45B4293A" w14:textId="77777777" w:rsidR="0081110B" w:rsidRPr="00C93469" w:rsidRDefault="0081110B" w:rsidP="00C93469">
      <w:pPr>
        <w:spacing w:before="120" w:after="120" w:line="276" w:lineRule="auto"/>
        <w:ind w:firstLine="709"/>
        <w:contextualSpacing/>
        <w:jc w:val="both"/>
      </w:pPr>
      <w:r w:rsidRPr="00C93469">
        <w:rPr>
          <w:lang w:val="en-US"/>
        </w:rPr>
        <w:t xml:space="preserve">6. Learn how to speak English fast like a native speaker. </w:t>
      </w:r>
      <w:r w:rsidRPr="00C93469">
        <w:t xml:space="preserve">Подборка аудиофайлов по деловому английскому языку. - URL: </w:t>
      </w:r>
      <w:hyperlink r:id="rId87" w:history="1">
        <w:r w:rsidRPr="00C93469">
          <w:t>http://www.teacherphilenglish.com/englishphil/video_list.php?catid=9</w:t>
        </w:r>
      </w:hyperlink>
      <w:r w:rsidRPr="00C93469">
        <w:t xml:space="preserve"> (дата обращения: 15.09.2021).</w:t>
      </w:r>
    </w:p>
    <w:p w14:paraId="2B9E5DEE" w14:textId="77777777" w:rsidR="0081110B" w:rsidRPr="00780FF0" w:rsidRDefault="0081110B" w:rsidP="00C93469">
      <w:pPr>
        <w:spacing w:before="120" w:after="120" w:line="276" w:lineRule="auto"/>
        <w:ind w:firstLine="709"/>
        <w:contextualSpacing/>
        <w:jc w:val="both"/>
      </w:pPr>
      <w:r w:rsidRPr="00C93469">
        <w:t xml:space="preserve">7. British Council. Сайт обучения английскому. - URL: </w:t>
      </w:r>
      <w:hyperlink r:id="rId88" w:history="1">
        <w:r w:rsidRPr="00C93469">
          <w:t>http://learnenglish.britishcouncil.org/en/listening</w:t>
        </w:r>
      </w:hyperlink>
      <w:r w:rsidRPr="00C93469">
        <w:t xml:space="preserve"> (дата обращения: 15.09.2021).</w:t>
      </w:r>
    </w:p>
    <w:p w14:paraId="75862E5A" w14:textId="77777777" w:rsidR="0081110B" w:rsidRDefault="0081110B" w:rsidP="00643921">
      <w:pPr>
        <w:tabs>
          <w:tab w:val="left" w:pos="0"/>
        </w:tabs>
        <w:spacing w:line="276" w:lineRule="auto"/>
        <w:ind w:left="284"/>
        <w:contextualSpacing/>
        <w:jc w:val="both"/>
        <w:rPr>
          <w:rFonts w:eastAsia="Arial Unicode MS"/>
        </w:rPr>
      </w:pPr>
    </w:p>
    <w:p w14:paraId="5B1828EE" w14:textId="77777777" w:rsidR="00C93469" w:rsidRDefault="00C93469" w:rsidP="008B3CD7">
      <w:pPr>
        <w:spacing w:before="120" w:after="120" w:line="276" w:lineRule="auto"/>
        <w:jc w:val="center"/>
      </w:pPr>
    </w:p>
    <w:p w14:paraId="37AD2A0F" w14:textId="0B76794D" w:rsidR="0081110B" w:rsidRPr="00747563" w:rsidRDefault="0081110B" w:rsidP="008B3CD7">
      <w:pPr>
        <w:spacing w:before="120" w:after="120" w:line="276" w:lineRule="auto"/>
        <w:jc w:val="center"/>
        <w:rPr>
          <w:b/>
          <w:i/>
        </w:rPr>
      </w:pPr>
      <w:r w:rsidRPr="00747563">
        <w:rPr>
          <w:b/>
        </w:rPr>
        <w:t xml:space="preserve">4. КОНТРОЛЬ И ОЦЕНКА РЕЗУЛЬТАТОВ ОСВОЕНИЯ </w:t>
      </w:r>
      <w:r w:rsidR="008B3CD7">
        <w:rPr>
          <w:b/>
        </w:rPr>
        <w:br/>
      </w:r>
      <w:r w:rsidRPr="00747563">
        <w:rPr>
          <w:b/>
        </w:rPr>
        <w:t>УЧЕБНОЙ ДИСЦИПЛИНЫ</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545"/>
        <w:gridCol w:w="1692"/>
      </w:tblGrid>
      <w:tr w:rsidR="0081110B" w:rsidRPr="00747563" w14:paraId="191E7123" w14:textId="77777777" w:rsidTr="00FE40E5">
        <w:tc>
          <w:tcPr>
            <w:tcW w:w="2239" w:type="pct"/>
          </w:tcPr>
          <w:p w14:paraId="09334291" w14:textId="1C6BB659" w:rsidR="0081110B" w:rsidRPr="00747563" w:rsidRDefault="0081110B" w:rsidP="00FE40E5">
            <w:pPr>
              <w:ind w:right="42"/>
              <w:jc w:val="center"/>
              <w:rPr>
                <w:b/>
              </w:rPr>
            </w:pPr>
            <w:r w:rsidRPr="00747563">
              <w:rPr>
                <w:b/>
              </w:rPr>
              <w:t>Результаты обучения</w:t>
            </w:r>
            <w:r w:rsidR="005546AF" w:rsidRPr="005546AF">
              <w:rPr>
                <w:b/>
                <w:i/>
                <w:vertAlign w:val="superscript"/>
              </w:rPr>
              <w:footnoteReference w:id="30"/>
            </w:r>
          </w:p>
        </w:tc>
        <w:tc>
          <w:tcPr>
            <w:tcW w:w="1869" w:type="pct"/>
          </w:tcPr>
          <w:p w14:paraId="0E8D623C" w14:textId="77777777" w:rsidR="0081110B" w:rsidRPr="00747563" w:rsidRDefault="0081110B" w:rsidP="00FE40E5">
            <w:pPr>
              <w:jc w:val="center"/>
              <w:rPr>
                <w:b/>
              </w:rPr>
            </w:pPr>
            <w:r w:rsidRPr="00747563">
              <w:rPr>
                <w:b/>
              </w:rPr>
              <w:t>Критерии оценки</w:t>
            </w:r>
          </w:p>
        </w:tc>
        <w:tc>
          <w:tcPr>
            <w:tcW w:w="892" w:type="pct"/>
          </w:tcPr>
          <w:p w14:paraId="60FE5C0E" w14:textId="77777777" w:rsidR="0081110B" w:rsidRPr="00747563" w:rsidRDefault="0081110B" w:rsidP="00FE40E5">
            <w:pPr>
              <w:jc w:val="center"/>
              <w:rPr>
                <w:b/>
              </w:rPr>
            </w:pPr>
            <w:r w:rsidRPr="00747563">
              <w:rPr>
                <w:b/>
              </w:rPr>
              <w:t>Методы оценки</w:t>
            </w:r>
          </w:p>
        </w:tc>
      </w:tr>
      <w:tr w:rsidR="0081110B" w:rsidRPr="00747563" w14:paraId="1B6B9164" w14:textId="77777777" w:rsidTr="00FE40E5">
        <w:tc>
          <w:tcPr>
            <w:tcW w:w="5000" w:type="pct"/>
            <w:gridSpan w:val="3"/>
          </w:tcPr>
          <w:p w14:paraId="3FE6FC58" w14:textId="77777777" w:rsidR="0081110B" w:rsidRPr="00747563" w:rsidRDefault="0081110B" w:rsidP="00FE40E5">
            <w:pPr>
              <w:rPr>
                <w:b/>
              </w:rPr>
            </w:pPr>
            <w:r w:rsidRPr="00900AF9">
              <w:rPr>
                <w:b/>
              </w:rPr>
              <w:t>Перечень знаний, осваиваемых в рамках дисциплины</w:t>
            </w:r>
          </w:p>
        </w:tc>
      </w:tr>
      <w:tr w:rsidR="0081110B" w:rsidRPr="00747563" w14:paraId="330E8292" w14:textId="77777777" w:rsidTr="00FE40E5">
        <w:tc>
          <w:tcPr>
            <w:tcW w:w="2239" w:type="pct"/>
          </w:tcPr>
          <w:p w14:paraId="08B55F81" w14:textId="77777777" w:rsidR="0081110B" w:rsidRPr="00747563" w:rsidRDefault="0081110B" w:rsidP="00FE40E5">
            <w:r w:rsidRPr="00747563">
              <w:t xml:space="preserve">● профессиональную терминологию сферы экономики и финансов, социально- культурные и ситуационно обусловленные правила общения на иностранном языке; </w:t>
            </w:r>
          </w:p>
          <w:p w14:paraId="311D97DA" w14:textId="77777777" w:rsidR="0081110B" w:rsidRPr="00747563" w:rsidRDefault="0081110B" w:rsidP="00FE40E5">
            <w:r w:rsidRPr="00747563">
              <w:t xml:space="preserve">● лексический и грамматический минимум, необходимый для чтения и перевода (со словарем) иностранных текстов профессиональной направленности; </w:t>
            </w:r>
          </w:p>
          <w:p w14:paraId="575764AE" w14:textId="77777777" w:rsidR="0081110B" w:rsidRPr="00747563" w:rsidRDefault="0081110B" w:rsidP="00FE40E5">
            <w:r w:rsidRPr="00747563">
              <w:t xml:space="preserve">● структуру простых и сложных предложений, предложений утвердительных, вопросительных, отрицательных, побудительных, безличных; </w:t>
            </w:r>
          </w:p>
          <w:p w14:paraId="4EBE42EC" w14:textId="77777777" w:rsidR="0081110B" w:rsidRPr="00747563" w:rsidRDefault="0081110B" w:rsidP="00FE40E5">
            <w:r w:rsidRPr="00747563">
              <w:t xml:space="preserve">● имя существительное: основные функции в предложении; образование множественного числа и притяжательного падежа. </w:t>
            </w:r>
          </w:p>
          <w:p w14:paraId="741A3E29" w14:textId="77777777" w:rsidR="0081110B" w:rsidRPr="00747563" w:rsidRDefault="0081110B" w:rsidP="00FE40E5">
            <w:r w:rsidRPr="00747563">
              <w:t xml:space="preserve">● артикль: определенный, неопределенный, нулевой; основные случаи употребления. </w:t>
            </w:r>
          </w:p>
          <w:p w14:paraId="2DCF9059" w14:textId="77777777" w:rsidR="0081110B" w:rsidRPr="00747563" w:rsidRDefault="0081110B" w:rsidP="00FE40E5">
            <w:r w:rsidRPr="00747563">
              <w:t>● имена прилагательные в положительной, сравнительной и превосходной степенях.</w:t>
            </w:r>
          </w:p>
          <w:p w14:paraId="0EE17E14" w14:textId="77777777" w:rsidR="0081110B" w:rsidRPr="00747563" w:rsidRDefault="0081110B" w:rsidP="00FE40E5">
            <w:r w:rsidRPr="00747563">
              <w:t xml:space="preserve">● наречия простые, составные, производные; степени сравнения наречий. </w:t>
            </w:r>
          </w:p>
          <w:p w14:paraId="7BAE6D46" w14:textId="77777777" w:rsidR="0081110B" w:rsidRPr="00747563" w:rsidRDefault="0081110B" w:rsidP="00FE40E5">
            <w:r w:rsidRPr="00747563">
              <w:t xml:space="preserve">● местоимения (личные, объектные, притяжательные, указательные, </w:t>
            </w:r>
            <w:r w:rsidRPr="00747563">
              <w:lastRenderedPageBreak/>
              <w:t xml:space="preserve">вопросительные, возвратные, неопределенные, в том числе составные, количественные - </w:t>
            </w:r>
            <w:r w:rsidRPr="00747563">
              <w:rPr>
                <w:lang w:val="en-US"/>
              </w:rPr>
              <w:t>much</w:t>
            </w:r>
            <w:r w:rsidRPr="00747563">
              <w:t xml:space="preserve">, </w:t>
            </w:r>
            <w:r w:rsidRPr="00747563">
              <w:rPr>
                <w:lang w:val="en-US"/>
              </w:rPr>
              <w:t>many</w:t>
            </w:r>
            <w:r w:rsidRPr="00747563">
              <w:t xml:space="preserve">, </w:t>
            </w:r>
            <w:r w:rsidRPr="00747563">
              <w:rPr>
                <w:lang w:val="en-US"/>
              </w:rPr>
              <w:t>few</w:t>
            </w:r>
            <w:r w:rsidRPr="00747563">
              <w:t xml:space="preserve">, </w:t>
            </w:r>
            <w:r w:rsidRPr="00747563">
              <w:rPr>
                <w:lang w:val="en-US"/>
              </w:rPr>
              <w:t>afew</w:t>
            </w:r>
            <w:r w:rsidRPr="00747563">
              <w:t xml:space="preserve">, </w:t>
            </w:r>
            <w:r w:rsidRPr="00747563">
              <w:rPr>
                <w:lang w:val="en-US"/>
              </w:rPr>
              <w:t>little</w:t>
            </w:r>
            <w:r w:rsidRPr="00747563">
              <w:t xml:space="preserve">, </w:t>
            </w:r>
            <w:r w:rsidRPr="00747563">
              <w:rPr>
                <w:lang w:val="en-US"/>
              </w:rPr>
              <w:t>alittle</w:t>
            </w:r>
            <w:r w:rsidRPr="00747563">
              <w:t xml:space="preserve">). </w:t>
            </w:r>
          </w:p>
          <w:p w14:paraId="6DA3167B" w14:textId="77777777" w:rsidR="0081110B" w:rsidRPr="00747563" w:rsidRDefault="0081110B" w:rsidP="00FE40E5">
            <w:pPr>
              <w:rPr>
                <w:lang w:val="en-US"/>
              </w:rPr>
            </w:pPr>
            <w:r w:rsidRPr="00747563">
              <w:t>● глагол, понятие глагола-связки, модальные глаголы (в том числе модальные вероятности). Образование</w:t>
            </w:r>
            <w:r w:rsidRPr="00747563">
              <w:rPr>
                <w:lang w:val="en-US"/>
              </w:rPr>
              <w:t xml:space="preserve"> </w:t>
            </w:r>
            <w:r w:rsidRPr="00747563">
              <w:t>и</w:t>
            </w:r>
            <w:r w:rsidRPr="00747563">
              <w:rPr>
                <w:lang w:val="en-US"/>
              </w:rPr>
              <w:t xml:space="preserve"> </w:t>
            </w:r>
            <w:r w:rsidRPr="00747563">
              <w:t>употребление</w:t>
            </w:r>
            <w:r w:rsidRPr="00747563">
              <w:rPr>
                <w:lang w:val="en-US"/>
              </w:rPr>
              <w:t xml:space="preserve"> </w:t>
            </w:r>
            <w:r w:rsidRPr="00747563">
              <w:t>глаголов</w:t>
            </w:r>
            <w:r w:rsidRPr="00747563">
              <w:rPr>
                <w:lang w:val="en-US"/>
              </w:rPr>
              <w:t xml:space="preserve"> </w:t>
            </w:r>
            <w:r w:rsidRPr="00747563">
              <w:t>в</w:t>
            </w:r>
            <w:r w:rsidRPr="00747563">
              <w:rPr>
                <w:lang w:val="en-US"/>
              </w:rPr>
              <w:t xml:space="preserve"> Present, Past, Future Simple/Indefinite; Present, Past, Future Continuous/Progressive; Present,Past, Future Perfect; Present, Past, Future Continuous/Progressive;</w:t>
            </w:r>
          </w:p>
          <w:p w14:paraId="24A256DC" w14:textId="77777777" w:rsidR="0081110B" w:rsidRPr="00747563" w:rsidRDefault="0081110B" w:rsidP="00FE40E5">
            <w:r w:rsidRPr="00747563">
              <w:rPr>
                <w:lang w:val="en-US"/>
              </w:rPr>
              <w:t>Passivevoice</w:t>
            </w:r>
            <w:r w:rsidRPr="00747563">
              <w:t>;</w:t>
            </w:r>
          </w:p>
          <w:p w14:paraId="02EAF83D" w14:textId="77777777" w:rsidR="0081110B" w:rsidRPr="00747563" w:rsidRDefault="0081110B" w:rsidP="00FE40E5">
            <w:r w:rsidRPr="00747563">
              <w:t>неличные формы глагола;</w:t>
            </w:r>
          </w:p>
          <w:p w14:paraId="0B41E620" w14:textId="77777777" w:rsidR="0081110B" w:rsidRPr="00747563" w:rsidRDefault="0081110B" w:rsidP="00FE40E5">
            <w:r w:rsidRPr="00747563">
              <w:t>глагольные комплексы;</w:t>
            </w:r>
          </w:p>
          <w:p w14:paraId="7A26024F" w14:textId="77777777" w:rsidR="0081110B" w:rsidRPr="00747563" w:rsidRDefault="0081110B" w:rsidP="00FE40E5">
            <w:r w:rsidRPr="00747563">
              <w:t xml:space="preserve">сослагательное наклонение, </w:t>
            </w:r>
          </w:p>
          <w:p w14:paraId="1F3399BC" w14:textId="77777777" w:rsidR="0081110B" w:rsidRPr="00747563" w:rsidRDefault="0081110B" w:rsidP="00FE40E5">
            <w:r w:rsidRPr="00747563">
              <w:t xml:space="preserve">косвенная речь. </w:t>
            </w:r>
          </w:p>
        </w:tc>
        <w:tc>
          <w:tcPr>
            <w:tcW w:w="1869" w:type="pct"/>
          </w:tcPr>
          <w:p w14:paraId="199D9465" w14:textId="77777777" w:rsidR="0081110B" w:rsidRPr="00747563" w:rsidRDefault="0081110B" w:rsidP="00FE40E5">
            <w:r w:rsidRPr="00747563">
              <w:lastRenderedPageBreak/>
              <w:t>Адекватное использование профессиональной терминологии на иностранном языке;</w:t>
            </w:r>
          </w:p>
          <w:p w14:paraId="4D52AB07" w14:textId="77777777" w:rsidR="0081110B" w:rsidRPr="00747563" w:rsidRDefault="0081110B" w:rsidP="00FE40E5">
            <w:r w:rsidRPr="00747563">
              <w:t xml:space="preserve">Владение лексическим и грамматическим минимумом; </w:t>
            </w:r>
          </w:p>
          <w:p w14:paraId="7777F831" w14:textId="77777777" w:rsidR="0081110B" w:rsidRPr="00747563" w:rsidRDefault="0081110B" w:rsidP="00FE40E5">
            <w:r w:rsidRPr="00747563">
              <w:t xml:space="preserve">Правильное построение предложений (утвердительных, вопросительных), диалогов. </w:t>
            </w:r>
          </w:p>
          <w:p w14:paraId="50796909" w14:textId="77777777" w:rsidR="0081110B" w:rsidRPr="00747563" w:rsidRDefault="0081110B" w:rsidP="00FE40E5"/>
        </w:tc>
        <w:tc>
          <w:tcPr>
            <w:tcW w:w="892" w:type="pct"/>
          </w:tcPr>
          <w:p w14:paraId="5CBF5436" w14:textId="77777777" w:rsidR="0081110B" w:rsidRPr="00747563" w:rsidRDefault="0081110B" w:rsidP="00FE40E5">
            <w:r w:rsidRPr="00747563">
              <w:t>Экспертное наблюдение</w:t>
            </w:r>
          </w:p>
        </w:tc>
      </w:tr>
      <w:tr w:rsidR="0081110B" w:rsidRPr="00747563" w14:paraId="6653899A" w14:textId="77777777" w:rsidTr="00FE40E5">
        <w:tc>
          <w:tcPr>
            <w:tcW w:w="5000" w:type="pct"/>
            <w:gridSpan w:val="3"/>
          </w:tcPr>
          <w:p w14:paraId="4EB3E48B" w14:textId="77777777" w:rsidR="0081110B" w:rsidRPr="00900AF9" w:rsidRDefault="0081110B" w:rsidP="00FE40E5">
            <w:r w:rsidRPr="00900AF9">
              <w:rPr>
                <w:b/>
              </w:rPr>
              <w:t>Перечень умений, осваиваемых в рамках дисциплины</w:t>
            </w:r>
          </w:p>
        </w:tc>
      </w:tr>
      <w:tr w:rsidR="0081110B" w:rsidRPr="00747563" w14:paraId="3E57806A" w14:textId="77777777" w:rsidTr="00FE40E5">
        <w:tc>
          <w:tcPr>
            <w:tcW w:w="2239" w:type="pct"/>
          </w:tcPr>
          <w:p w14:paraId="2DD2C25F" w14:textId="77777777" w:rsidR="0081110B" w:rsidRPr="00747563" w:rsidRDefault="0081110B" w:rsidP="00FE40E5">
            <w:r w:rsidRPr="00747563">
              <w:t xml:space="preserve">Использовать языковые средства для общения (устного и письменного) на иностранном языке на профессиональные и повседневные темы; </w:t>
            </w:r>
          </w:p>
          <w:p w14:paraId="09777FCC" w14:textId="77777777" w:rsidR="0081110B" w:rsidRPr="00747563" w:rsidRDefault="0081110B" w:rsidP="00FE40E5">
            <w:r w:rsidRPr="00747563">
              <w:t xml:space="preserve">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 бытового общения; </w:t>
            </w:r>
          </w:p>
          <w:p w14:paraId="486E5AF3" w14:textId="77777777" w:rsidR="0081110B" w:rsidRPr="00BF0234" w:rsidRDefault="0081110B" w:rsidP="00FE40E5">
            <w:pPr>
              <w:rPr>
                <w:iCs/>
              </w:rPr>
            </w:pPr>
          </w:p>
          <w:p w14:paraId="4CA3EBB3" w14:textId="77777777" w:rsidR="0081110B" w:rsidRPr="00747563" w:rsidRDefault="0081110B" w:rsidP="00FE40E5">
            <w:pPr>
              <w:rPr>
                <w:iCs/>
              </w:rPr>
            </w:pPr>
            <w:r w:rsidRPr="00747563">
              <w:rPr>
                <w:iCs/>
              </w:rPr>
              <w:t>Диалогическая речь:</w:t>
            </w:r>
          </w:p>
          <w:p w14:paraId="4796208C" w14:textId="77777777" w:rsidR="0081110B" w:rsidRPr="00900AF9" w:rsidRDefault="0081110B" w:rsidP="00FE40E5">
            <w:pPr>
              <w:rPr>
                <w:sz w:val="11"/>
                <w:szCs w:val="11"/>
              </w:rPr>
            </w:pPr>
          </w:p>
          <w:p w14:paraId="656B71A0" w14:textId="77777777" w:rsidR="0081110B" w:rsidRPr="00747563" w:rsidRDefault="0081110B" w:rsidP="00FE40E5">
            <w:r w:rsidRPr="00747563">
              <w:t xml:space="preserve">Участвовать в дискуссии/беседе на знакомую тему; осуществлять запрос и обобщение информации; </w:t>
            </w:r>
          </w:p>
          <w:p w14:paraId="65F2EE00" w14:textId="77777777" w:rsidR="0081110B" w:rsidRPr="00747563" w:rsidRDefault="0081110B" w:rsidP="00FE40E5"/>
          <w:p w14:paraId="33A15EE7" w14:textId="77777777" w:rsidR="0081110B" w:rsidRPr="00747563" w:rsidRDefault="0081110B" w:rsidP="00FE40E5">
            <w:r w:rsidRPr="00747563">
              <w:t xml:space="preserve">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при переходе к новым темам); поддерживать общение или переходить к новой теме (порождение реактивных реплик – ответы на </w:t>
            </w:r>
            <w:r w:rsidRPr="00747563">
              <w:lastRenderedPageBreak/>
              <w:t xml:space="preserve">вопросы собеседника), делать комментарии, замечания; завершать общение; </w:t>
            </w:r>
          </w:p>
          <w:p w14:paraId="50C282C8" w14:textId="77777777" w:rsidR="0081110B" w:rsidRPr="00747563" w:rsidRDefault="0081110B" w:rsidP="00FE40E5"/>
          <w:p w14:paraId="51201BB4" w14:textId="77777777" w:rsidR="0081110B" w:rsidRPr="00747563" w:rsidRDefault="0081110B" w:rsidP="00FE40E5"/>
          <w:p w14:paraId="57D3BB8E" w14:textId="77777777" w:rsidR="0081110B" w:rsidRPr="00747563" w:rsidRDefault="0081110B" w:rsidP="00FE40E5"/>
          <w:p w14:paraId="70CF1764" w14:textId="77777777" w:rsidR="0081110B" w:rsidRPr="00747563" w:rsidRDefault="0081110B" w:rsidP="00FE40E5"/>
          <w:p w14:paraId="53C14B3E" w14:textId="77777777" w:rsidR="0081110B" w:rsidRDefault="0081110B" w:rsidP="00FE40E5">
            <w:pPr>
              <w:rPr>
                <w:iCs/>
              </w:rPr>
            </w:pPr>
          </w:p>
          <w:p w14:paraId="3970635D" w14:textId="77777777" w:rsidR="0081110B" w:rsidRPr="00747563" w:rsidRDefault="0081110B" w:rsidP="00FE40E5">
            <w:pPr>
              <w:rPr>
                <w:iCs/>
              </w:rPr>
            </w:pPr>
            <w:r w:rsidRPr="00747563">
              <w:rPr>
                <w:iCs/>
              </w:rPr>
              <w:t xml:space="preserve">Монологическая речь: </w:t>
            </w:r>
          </w:p>
          <w:p w14:paraId="27A0B875" w14:textId="77777777" w:rsidR="0081110B" w:rsidRPr="00900AF9" w:rsidRDefault="0081110B" w:rsidP="00FE40E5">
            <w:pPr>
              <w:rPr>
                <w:sz w:val="13"/>
                <w:szCs w:val="13"/>
              </w:rPr>
            </w:pPr>
          </w:p>
          <w:p w14:paraId="5BD139E4" w14:textId="77777777" w:rsidR="0081110B" w:rsidRPr="00747563" w:rsidRDefault="0081110B" w:rsidP="00FE40E5">
            <w:r w:rsidRPr="00747563">
              <w:t xml:space="preserve">Делать сообщения, содержащие наиболее важную информацию по теме, проблеме; кратко передавать содержание полученной информации; в содержательном плане совершенствовать смысловую завершенность, логичность, целостность, выразительность и уместность. </w:t>
            </w:r>
          </w:p>
          <w:p w14:paraId="04A6D46C" w14:textId="77777777" w:rsidR="0081110B" w:rsidRPr="00BF0234" w:rsidRDefault="0081110B" w:rsidP="00FE40E5"/>
          <w:p w14:paraId="0F2FD8A0" w14:textId="77777777" w:rsidR="0081110B" w:rsidRPr="00747563" w:rsidRDefault="0081110B" w:rsidP="00FE40E5">
            <w:pPr>
              <w:rPr>
                <w:iCs/>
              </w:rPr>
            </w:pPr>
            <w:r w:rsidRPr="00747563">
              <w:rPr>
                <w:iCs/>
              </w:rPr>
              <w:t xml:space="preserve">Письменная речь: </w:t>
            </w:r>
          </w:p>
          <w:p w14:paraId="39963E1A" w14:textId="77777777" w:rsidR="0081110B" w:rsidRPr="00900AF9" w:rsidRDefault="0081110B" w:rsidP="00FE40E5">
            <w:pPr>
              <w:rPr>
                <w:sz w:val="13"/>
                <w:szCs w:val="13"/>
              </w:rPr>
            </w:pPr>
          </w:p>
          <w:p w14:paraId="53D94C54" w14:textId="77777777" w:rsidR="0081110B" w:rsidRPr="00747563" w:rsidRDefault="0081110B" w:rsidP="00FE40E5">
            <w:r w:rsidRPr="00747563">
              <w:t xml:space="preserve">Создавать эссе, небольшие рассказы; заполнять анкеты, бланки; писать тезисы, делать конспекты сообщений, в том числе на основе работы с текстом. </w:t>
            </w:r>
          </w:p>
          <w:p w14:paraId="52520709" w14:textId="77777777" w:rsidR="0081110B" w:rsidRPr="00747563" w:rsidRDefault="0081110B" w:rsidP="00FE40E5"/>
          <w:p w14:paraId="2FE4B9EA" w14:textId="77777777" w:rsidR="0081110B" w:rsidRPr="00747563" w:rsidRDefault="0081110B" w:rsidP="00FE40E5">
            <w:pPr>
              <w:rPr>
                <w:iCs/>
              </w:rPr>
            </w:pPr>
            <w:r w:rsidRPr="00747563">
              <w:rPr>
                <w:iCs/>
              </w:rPr>
              <w:t>Аудирование:</w:t>
            </w:r>
          </w:p>
          <w:p w14:paraId="74BD1115" w14:textId="77777777" w:rsidR="0081110B" w:rsidRPr="00747563" w:rsidRDefault="0081110B" w:rsidP="00FE40E5">
            <w:r w:rsidRPr="00747563">
              <w:rPr>
                <w:iCs/>
              </w:rPr>
              <w:t xml:space="preserve">Понимать </w:t>
            </w:r>
            <w:r w:rsidRPr="00747563">
              <w:t xml:space="preserve">основное содержание текстов монологического и диалогического характера в рамках изучаемых тем; высказывания собеседника в наиболее распространенных стандартных ситуациях повседневного общения; </w:t>
            </w:r>
          </w:p>
          <w:p w14:paraId="144552FC" w14:textId="77777777" w:rsidR="0081110B" w:rsidRPr="00747563" w:rsidRDefault="0081110B" w:rsidP="00FE40E5">
            <w:r w:rsidRPr="00747563">
              <w:t xml:space="preserve">отделять главную информацию от второстепенной; </w:t>
            </w:r>
          </w:p>
          <w:p w14:paraId="428D46DE" w14:textId="77777777" w:rsidR="0081110B" w:rsidRPr="00747563" w:rsidRDefault="0081110B" w:rsidP="00FE40E5">
            <w:r w:rsidRPr="00747563">
              <w:t>выявлять наиболее значимые факты; определять свое отношение к ним.</w:t>
            </w:r>
          </w:p>
          <w:p w14:paraId="40E48AC4" w14:textId="77777777" w:rsidR="0081110B" w:rsidRPr="00747563" w:rsidRDefault="0081110B" w:rsidP="00FE40E5"/>
          <w:p w14:paraId="1AAC4C0F" w14:textId="77777777" w:rsidR="0081110B" w:rsidRDefault="0081110B" w:rsidP="00FE40E5">
            <w:pPr>
              <w:rPr>
                <w:iCs/>
              </w:rPr>
            </w:pPr>
            <w:r w:rsidRPr="00747563">
              <w:rPr>
                <w:iCs/>
              </w:rPr>
              <w:t xml:space="preserve">Чтение: </w:t>
            </w:r>
          </w:p>
          <w:p w14:paraId="5EEEA088" w14:textId="77777777" w:rsidR="0081110B" w:rsidRPr="00900AF9" w:rsidRDefault="0081110B" w:rsidP="00FE40E5">
            <w:pPr>
              <w:rPr>
                <w:sz w:val="13"/>
                <w:szCs w:val="13"/>
              </w:rPr>
            </w:pPr>
          </w:p>
          <w:p w14:paraId="7D1DF242" w14:textId="48E727E0" w:rsidR="0081110B" w:rsidRPr="00747563" w:rsidRDefault="0081110B" w:rsidP="00C93469">
            <w:r w:rsidRPr="00747563">
              <w:t xml:space="preserve">Извлекать необходимую информацию; отделять главную информацию от второстепенной; использовать приобретенные знания и умения в практической деятельности и повседневной жизни. </w:t>
            </w:r>
          </w:p>
        </w:tc>
        <w:tc>
          <w:tcPr>
            <w:tcW w:w="1869" w:type="pct"/>
          </w:tcPr>
          <w:p w14:paraId="00E3CDE2" w14:textId="77777777" w:rsidR="0081110B" w:rsidRPr="00747563" w:rsidRDefault="0081110B" w:rsidP="00FE40E5">
            <w:r w:rsidRPr="00747563">
              <w:lastRenderedPageBreak/>
              <w:t xml:space="preserve">Адекватное использование профессиональной терминологии на иностранном языке, лексического и грамматического минимума при ведении диалогов, составлении небольших эссе на профессиональные темы. Правильное построение предложений (в утвердительной и вопросительной формах) в письменной и устной речи, в диалогах. </w:t>
            </w:r>
          </w:p>
          <w:p w14:paraId="39249D4D" w14:textId="77777777" w:rsidR="0081110B" w:rsidRPr="00747563" w:rsidRDefault="0081110B" w:rsidP="00FE40E5"/>
          <w:p w14:paraId="4CB3670B" w14:textId="77777777" w:rsidR="0081110B" w:rsidRDefault="0081110B" w:rsidP="00FE40E5"/>
          <w:p w14:paraId="1984E332" w14:textId="77777777" w:rsidR="0081110B" w:rsidRPr="00747563" w:rsidRDefault="0081110B" w:rsidP="00FE40E5">
            <w:r w:rsidRPr="00747563">
              <w:t>Диалогическая речь:</w:t>
            </w:r>
          </w:p>
          <w:p w14:paraId="1A0CB29C" w14:textId="77777777" w:rsidR="0081110B" w:rsidRPr="00900AF9" w:rsidRDefault="0081110B" w:rsidP="00FE40E5">
            <w:pPr>
              <w:rPr>
                <w:sz w:val="10"/>
                <w:szCs w:val="10"/>
              </w:rPr>
            </w:pPr>
          </w:p>
          <w:p w14:paraId="742CBC0C" w14:textId="77777777" w:rsidR="0081110B" w:rsidRPr="00747563" w:rsidRDefault="0081110B" w:rsidP="00FE40E5">
            <w:r w:rsidRPr="00747563">
              <w:t xml:space="preserve">Логичное построение диалогического общения в соответствии с коммуникативной задачей; демонстрация умения речевого взаимодействия с партнёром (способность начать, поддержать и закончить разговор); </w:t>
            </w:r>
          </w:p>
          <w:p w14:paraId="73370D18" w14:textId="77777777" w:rsidR="0081110B" w:rsidRPr="00747563" w:rsidRDefault="0081110B" w:rsidP="00FE40E5">
            <w:r w:rsidRPr="00747563">
              <w:t>Соответствие лексических единиц и грамматических структур поставленной коммуникативной задаче;</w:t>
            </w:r>
          </w:p>
          <w:p w14:paraId="21FE51EC" w14:textId="77777777" w:rsidR="0081110B" w:rsidRPr="00747563" w:rsidRDefault="0081110B" w:rsidP="00FE40E5">
            <w:r w:rsidRPr="00747563">
              <w:t>Незначительное количество ошибок или их практическое отсутствие.</w:t>
            </w:r>
          </w:p>
          <w:p w14:paraId="34999C7B" w14:textId="77777777" w:rsidR="0081110B" w:rsidRPr="00747563" w:rsidRDefault="0081110B" w:rsidP="00FE40E5">
            <w:r w:rsidRPr="00747563">
              <w:lastRenderedPageBreak/>
              <w:t>Понятная речь: практически все звуки произносятся правильно, соблюдается правильная интонация.</w:t>
            </w:r>
          </w:p>
          <w:p w14:paraId="0414FB0C" w14:textId="77777777" w:rsidR="0081110B" w:rsidRPr="00747563" w:rsidRDefault="0081110B" w:rsidP="00FE40E5">
            <w:r w:rsidRPr="00747563">
              <w:t>Объём высказывания - не менее 5-6 реплик с каждой стороны;</w:t>
            </w:r>
          </w:p>
          <w:p w14:paraId="33EF9F1A" w14:textId="77777777" w:rsidR="0081110B" w:rsidRPr="00BF0234" w:rsidRDefault="0081110B" w:rsidP="00FE40E5"/>
          <w:p w14:paraId="0AB77493" w14:textId="77777777" w:rsidR="0081110B" w:rsidRPr="00747563" w:rsidRDefault="0081110B" w:rsidP="00FE40E5">
            <w:pPr>
              <w:rPr>
                <w:iCs/>
              </w:rPr>
            </w:pPr>
            <w:r w:rsidRPr="00747563">
              <w:rPr>
                <w:iCs/>
              </w:rPr>
              <w:t xml:space="preserve">Монологическая речь: </w:t>
            </w:r>
          </w:p>
          <w:p w14:paraId="3AFFF3DC" w14:textId="77777777" w:rsidR="0081110B" w:rsidRPr="00900AF9" w:rsidRDefault="0081110B" w:rsidP="00FE40E5">
            <w:pPr>
              <w:rPr>
                <w:sz w:val="11"/>
                <w:szCs w:val="11"/>
              </w:rPr>
            </w:pPr>
          </w:p>
          <w:p w14:paraId="083B0B34" w14:textId="77777777" w:rsidR="0081110B" w:rsidRPr="00747563" w:rsidRDefault="0081110B" w:rsidP="00FE40E5">
            <w:r w:rsidRPr="00747563">
              <w:t>Логичное построение монологического высказывания в соответствии с коммуникативной задачей, сформулированной в задании;</w:t>
            </w:r>
          </w:p>
          <w:p w14:paraId="5C2979EB" w14:textId="77777777" w:rsidR="0081110B" w:rsidRPr="00747563" w:rsidRDefault="0081110B" w:rsidP="00FE40E5">
            <w:r w:rsidRPr="00747563">
              <w:t xml:space="preserve">Уместное использование лексических единиц и грамматических структур. </w:t>
            </w:r>
          </w:p>
          <w:p w14:paraId="3E3716C5" w14:textId="77777777" w:rsidR="0081110B" w:rsidRPr="00747563" w:rsidRDefault="0081110B" w:rsidP="00FE40E5"/>
          <w:p w14:paraId="62715AB5" w14:textId="77777777" w:rsidR="0081110B" w:rsidRPr="00747563" w:rsidRDefault="0081110B" w:rsidP="00FE40E5">
            <w:r w:rsidRPr="00747563">
              <w:rPr>
                <w:iCs/>
              </w:rPr>
              <w:t xml:space="preserve">Письменная речь: </w:t>
            </w:r>
          </w:p>
          <w:p w14:paraId="31B1B51C" w14:textId="77777777" w:rsidR="0081110B" w:rsidRPr="00900AF9" w:rsidRDefault="0081110B" w:rsidP="00FE40E5">
            <w:pPr>
              <w:rPr>
                <w:sz w:val="13"/>
                <w:szCs w:val="13"/>
              </w:rPr>
            </w:pPr>
          </w:p>
          <w:p w14:paraId="097DC778" w14:textId="77777777" w:rsidR="0081110B" w:rsidRPr="00747563" w:rsidRDefault="0081110B" w:rsidP="00FE40E5">
            <w:r w:rsidRPr="00747563">
              <w:t xml:space="preserve">Незначительное количество ошибок или их практическое отсутствие. </w:t>
            </w:r>
          </w:p>
          <w:p w14:paraId="4DD81F52" w14:textId="77777777" w:rsidR="0081110B" w:rsidRPr="00747563" w:rsidRDefault="0081110B" w:rsidP="00FE40E5"/>
          <w:p w14:paraId="773665A7" w14:textId="77777777" w:rsidR="0081110B" w:rsidRPr="00747563" w:rsidRDefault="0081110B" w:rsidP="00FE40E5"/>
          <w:p w14:paraId="7CE6A1D7" w14:textId="77777777" w:rsidR="0081110B" w:rsidRPr="00747563" w:rsidRDefault="0081110B" w:rsidP="00FE40E5">
            <w:r w:rsidRPr="00747563">
              <w:t>Аудирование:</w:t>
            </w:r>
          </w:p>
          <w:p w14:paraId="36DB9DC8" w14:textId="77777777" w:rsidR="0081110B" w:rsidRPr="00747563" w:rsidRDefault="0081110B" w:rsidP="00FE40E5"/>
          <w:p w14:paraId="2240D20E" w14:textId="77777777" w:rsidR="0081110B" w:rsidRPr="00747563" w:rsidRDefault="0081110B" w:rsidP="00FE40E5">
            <w:r w:rsidRPr="00747563">
              <w:t xml:space="preserve">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 </w:t>
            </w:r>
          </w:p>
          <w:p w14:paraId="6B0A4388" w14:textId="77777777" w:rsidR="0081110B" w:rsidRDefault="0081110B" w:rsidP="00FE40E5"/>
          <w:p w14:paraId="03CD99E4" w14:textId="77777777" w:rsidR="0081110B" w:rsidRDefault="0081110B" w:rsidP="00FE40E5"/>
          <w:p w14:paraId="01957F72" w14:textId="77777777" w:rsidR="0081110B" w:rsidRPr="00747563" w:rsidRDefault="0081110B" w:rsidP="00FE40E5">
            <w:r w:rsidRPr="00747563">
              <w:t>Чтение:</w:t>
            </w:r>
          </w:p>
          <w:p w14:paraId="5F46F40E" w14:textId="77777777" w:rsidR="0081110B" w:rsidRPr="00900AF9" w:rsidRDefault="0081110B" w:rsidP="00FE40E5">
            <w:pPr>
              <w:rPr>
                <w:sz w:val="13"/>
                <w:szCs w:val="13"/>
              </w:rPr>
            </w:pPr>
          </w:p>
          <w:p w14:paraId="400DAD68" w14:textId="77777777" w:rsidR="0081110B" w:rsidRPr="00747563" w:rsidRDefault="0081110B" w:rsidP="00FE40E5">
            <w:r w:rsidRPr="00747563">
              <w:t xml:space="preserve">Умение читать и понимать тексты профессиональной направленности; </w:t>
            </w:r>
          </w:p>
          <w:p w14:paraId="67C2386F" w14:textId="77777777" w:rsidR="0081110B" w:rsidRPr="00747563" w:rsidRDefault="0081110B" w:rsidP="00FE40E5">
            <w:r w:rsidRPr="00747563">
              <w:t>Умение понять логические связи слов в предложении, причинно-следственные связи в предложении, понимать значение слов (в том числе из контекста).</w:t>
            </w:r>
          </w:p>
          <w:p w14:paraId="20FBE95F" w14:textId="77777777" w:rsidR="0081110B" w:rsidRPr="00747563" w:rsidRDefault="0081110B" w:rsidP="00FE40E5">
            <w:r w:rsidRPr="00747563">
              <w:t>Умение выявлять логические связи между частями текста;</w:t>
            </w:r>
          </w:p>
        </w:tc>
        <w:tc>
          <w:tcPr>
            <w:tcW w:w="892" w:type="pct"/>
          </w:tcPr>
          <w:p w14:paraId="7B349C54" w14:textId="77777777" w:rsidR="0081110B" w:rsidRPr="00747563" w:rsidRDefault="0081110B" w:rsidP="00FE40E5">
            <w:r w:rsidRPr="00747563">
              <w:lastRenderedPageBreak/>
              <w:t>Экспертное наблюдение за выполнением практических работ;</w:t>
            </w:r>
          </w:p>
          <w:p w14:paraId="2C5E32E9" w14:textId="77777777" w:rsidR="0081110B" w:rsidRPr="00747563" w:rsidRDefault="0081110B" w:rsidP="00FE40E5">
            <w:r w:rsidRPr="00747563">
              <w:t>Оценка письменных ответов (эссе, сочинения, тесты, составленные бизнес-планы, заполненные бланки и т.д.); устных ответов (сообщения, диалоги, тематические презентации, деловые игры);</w:t>
            </w:r>
          </w:p>
          <w:p w14:paraId="34D3D9CE" w14:textId="77777777" w:rsidR="0081110B" w:rsidRPr="00747563" w:rsidRDefault="0081110B" w:rsidP="00FE40E5"/>
        </w:tc>
      </w:tr>
    </w:tbl>
    <w:p w14:paraId="026273A3" w14:textId="77777777" w:rsidR="00ED304B" w:rsidRDefault="00ED304B">
      <w:pPr>
        <w:rPr>
          <w:b/>
        </w:rPr>
      </w:pPr>
      <w:r>
        <w:rPr>
          <w:b/>
        </w:rPr>
        <w:br w:type="page"/>
      </w:r>
    </w:p>
    <w:p w14:paraId="061B81B0" w14:textId="77777777" w:rsidR="00F526FC" w:rsidRPr="003E4514" w:rsidRDefault="00F526FC" w:rsidP="003772CA">
      <w:pPr>
        <w:spacing w:line="360" w:lineRule="auto"/>
        <w:jc w:val="right"/>
        <w:rPr>
          <w:b/>
        </w:rPr>
      </w:pPr>
      <w:r w:rsidRPr="003E4514">
        <w:rPr>
          <w:b/>
        </w:rPr>
        <w:lastRenderedPageBreak/>
        <w:t>Приложение 2.4</w:t>
      </w:r>
    </w:p>
    <w:p w14:paraId="684AEFA9" w14:textId="77777777" w:rsidR="00F526FC" w:rsidRPr="003E4514" w:rsidRDefault="00F526FC" w:rsidP="00F526FC">
      <w:pPr>
        <w:spacing w:line="360" w:lineRule="auto"/>
        <w:jc w:val="right"/>
        <w:rPr>
          <w:b/>
        </w:rPr>
      </w:pPr>
      <w:r w:rsidRPr="003E4514">
        <w:rPr>
          <w:b/>
        </w:rPr>
        <w:t>к ПООП по специальности</w:t>
      </w:r>
    </w:p>
    <w:p w14:paraId="1DD9257A" w14:textId="77777777" w:rsidR="00F526FC" w:rsidRPr="003E4514" w:rsidRDefault="00F526FC" w:rsidP="00F526FC">
      <w:pPr>
        <w:spacing w:line="360" w:lineRule="auto"/>
        <w:jc w:val="right"/>
        <w:rPr>
          <w:b/>
        </w:rPr>
      </w:pPr>
      <w:r w:rsidRPr="003E4514">
        <w:rPr>
          <w:rFonts w:eastAsia="Calibri"/>
          <w:b/>
          <w:lang w:eastAsia="en-US"/>
        </w:rPr>
        <w:t>38.02.06 Финансы</w:t>
      </w:r>
    </w:p>
    <w:p w14:paraId="2E7F6F32" w14:textId="77777777" w:rsidR="00F526FC" w:rsidRPr="00EE4155" w:rsidRDefault="00F526FC" w:rsidP="00F526FC">
      <w:pPr>
        <w:spacing w:line="360" w:lineRule="auto"/>
        <w:jc w:val="center"/>
        <w:rPr>
          <w:b/>
        </w:rPr>
      </w:pPr>
    </w:p>
    <w:p w14:paraId="69D99BA4" w14:textId="77777777" w:rsidR="00F526FC" w:rsidRPr="00EE4155" w:rsidRDefault="00F526FC" w:rsidP="00F526FC">
      <w:pPr>
        <w:spacing w:line="360" w:lineRule="auto"/>
        <w:jc w:val="center"/>
        <w:rPr>
          <w:b/>
        </w:rPr>
      </w:pPr>
    </w:p>
    <w:p w14:paraId="5C34D18C" w14:textId="77777777" w:rsidR="00F526FC" w:rsidRPr="00EE4155" w:rsidRDefault="00F526FC" w:rsidP="00F526FC">
      <w:pPr>
        <w:spacing w:line="360" w:lineRule="auto"/>
        <w:jc w:val="center"/>
        <w:rPr>
          <w:b/>
        </w:rPr>
      </w:pPr>
    </w:p>
    <w:p w14:paraId="7157C212" w14:textId="0BF655C8" w:rsidR="00F526FC" w:rsidRDefault="00F526FC" w:rsidP="00F526FC">
      <w:pPr>
        <w:spacing w:line="360" w:lineRule="auto"/>
        <w:jc w:val="center"/>
        <w:rPr>
          <w:b/>
        </w:rPr>
      </w:pPr>
    </w:p>
    <w:p w14:paraId="044598C0" w14:textId="7D01AEF9" w:rsidR="00B10C12" w:rsidRDefault="00B10C12" w:rsidP="00F526FC">
      <w:pPr>
        <w:spacing w:line="360" w:lineRule="auto"/>
        <w:jc w:val="center"/>
        <w:rPr>
          <w:b/>
        </w:rPr>
      </w:pPr>
    </w:p>
    <w:p w14:paraId="44A2939F" w14:textId="77777777" w:rsidR="00B10C12" w:rsidRPr="00EE4155" w:rsidRDefault="00B10C12" w:rsidP="00F526FC">
      <w:pPr>
        <w:spacing w:line="360" w:lineRule="auto"/>
        <w:jc w:val="center"/>
        <w:rPr>
          <w:b/>
        </w:rPr>
      </w:pPr>
    </w:p>
    <w:p w14:paraId="4EBD210D" w14:textId="77777777" w:rsidR="00F526FC" w:rsidRPr="00EE4155" w:rsidRDefault="00F526FC" w:rsidP="00F526FC">
      <w:pPr>
        <w:spacing w:line="360" w:lineRule="auto"/>
        <w:jc w:val="center"/>
        <w:rPr>
          <w:b/>
        </w:rPr>
      </w:pPr>
    </w:p>
    <w:p w14:paraId="48A9DAF2" w14:textId="77777777" w:rsidR="00F526FC" w:rsidRPr="00EE4155" w:rsidRDefault="00F526FC" w:rsidP="00F526FC">
      <w:pPr>
        <w:spacing w:line="360" w:lineRule="auto"/>
        <w:jc w:val="center"/>
        <w:rPr>
          <w:b/>
        </w:rPr>
      </w:pPr>
    </w:p>
    <w:p w14:paraId="37414CFB" w14:textId="77777777" w:rsidR="00F526FC" w:rsidRPr="00EE4155" w:rsidRDefault="00F526FC" w:rsidP="00F526FC">
      <w:pPr>
        <w:spacing w:line="360" w:lineRule="auto"/>
        <w:jc w:val="center"/>
        <w:rPr>
          <w:b/>
        </w:rPr>
      </w:pPr>
    </w:p>
    <w:p w14:paraId="20A24323" w14:textId="77777777" w:rsidR="00B10C12" w:rsidRDefault="00F526FC" w:rsidP="00F526FC">
      <w:pPr>
        <w:spacing w:before="100" w:beforeAutospacing="1" w:after="100" w:afterAutospacing="1" w:line="360" w:lineRule="auto"/>
        <w:jc w:val="center"/>
        <w:rPr>
          <w:b/>
        </w:rPr>
      </w:pPr>
      <w:bookmarkStart w:id="51" w:name="_Toc529540635"/>
      <w:r w:rsidRPr="00EE4155">
        <w:rPr>
          <w:b/>
        </w:rPr>
        <w:t>ПРИМЕРНАЯ РАБОЧАЯ ПРОГРАММА УЧЕБНОЙ ДИСЦИПЛИНЫ</w:t>
      </w:r>
    </w:p>
    <w:p w14:paraId="5F331592" w14:textId="5EE5C0D9" w:rsidR="00F526FC" w:rsidRPr="008B3CD7" w:rsidRDefault="00F526FC" w:rsidP="0030114F">
      <w:pPr>
        <w:pStyle w:val="39"/>
        <w:rPr>
          <w:b/>
          <w:bCs w:val="0"/>
        </w:rPr>
      </w:pPr>
      <w:r w:rsidRPr="00EE4155">
        <w:br/>
      </w:r>
      <w:bookmarkStart w:id="52" w:name="_Hlk75430940"/>
      <w:bookmarkStart w:id="53" w:name="_Toc90803387"/>
      <w:r w:rsidR="0070356B" w:rsidRPr="008B3CD7">
        <w:rPr>
          <w:b/>
          <w:bCs w:val="0"/>
        </w:rPr>
        <w:t>ОГСЭ.04 ФИЗИЧЕСКАЯ КУЛЬТУРА</w:t>
      </w:r>
      <w:bookmarkEnd w:id="51"/>
      <w:bookmarkEnd w:id="52"/>
      <w:bookmarkEnd w:id="53"/>
    </w:p>
    <w:p w14:paraId="45CF5A74" w14:textId="77777777" w:rsidR="00F526FC" w:rsidRPr="00EE4155" w:rsidRDefault="00F526FC" w:rsidP="00F526FC">
      <w:pPr>
        <w:spacing w:line="360" w:lineRule="auto"/>
        <w:jc w:val="center"/>
        <w:rPr>
          <w:b/>
        </w:rPr>
      </w:pPr>
    </w:p>
    <w:p w14:paraId="3ECDFADE" w14:textId="77777777" w:rsidR="00F526FC" w:rsidRPr="00EE4155" w:rsidRDefault="00F526FC" w:rsidP="00F526FC">
      <w:pPr>
        <w:spacing w:line="360" w:lineRule="auto"/>
        <w:rPr>
          <w:b/>
        </w:rPr>
      </w:pPr>
    </w:p>
    <w:p w14:paraId="7F1DF19C" w14:textId="77777777" w:rsidR="00F526FC" w:rsidRPr="00EE4155" w:rsidRDefault="00F526FC" w:rsidP="00F526FC">
      <w:pPr>
        <w:spacing w:line="360" w:lineRule="auto"/>
        <w:rPr>
          <w:b/>
        </w:rPr>
      </w:pPr>
    </w:p>
    <w:p w14:paraId="3ACADB25" w14:textId="77777777" w:rsidR="00F526FC" w:rsidRPr="00EE4155" w:rsidRDefault="00F526FC" w:rsidP="00F526FC">
      <w:pPr>
        <w:spacing w:line="360" w:lineRule="auto"/>
        <w:rPr>
          <w:b/>
        </w:rPr>
      </w:pPr>
    </w:p>
    <w:p w14:paraId="1345DC75" w14:textId="2C061CB2" w:rsidR="00F526FC" w:rsidRDefault="00F526FC" w:rsidP="00F526FC">
      <w:pPr>
        <w:spacing w:line="360" w:lineRule="auto"/>
        <w:rPr>
          <w:b/>
        </w:rPr>
      </w:pPr>
    </w:p>
    <w:p w14:paraId="01879BA7" w14:textId="4A6B17FB" w:rsidR="00B10C12" w:rsidRDefault="00B10C12" w:rsidP="00F526FC">
      <w:pPr>
        <w:spacing w:line="360" w:lineRule="auto"/>
        <w:rPr>
          <w:b/>
        </w:rPr>
      </w:pPr>
    </w:p>
    <w:p w14:paraId="0983C883" w14:textId="1FAFFDBE" w:rsidR="00B10C12" w:rsidRDefault="00B10C12" w:rsidP="00F526FC">
      <w:pPr>
        <w:spacing w:line="360" w:lineRule="auto"/>
        <w:rPr>
          <w:b/>
        </w:rPr>
      </w:pPr>
    </w:p>
    <w:p w14:paraId="3DA625AF" w14:textId="77777777" w:rsidR="00B10C12" w:rsidRPr="00EE4155" w:rsidRDefault="00B10C12" w:rsidP="00F526FC">
      <w:pPr>
        <w:spacing w:line="360" w:lineRule="auto"/>
        <w:rPr>
          <w:b/>
        </w:rPr>
      </w:pPr>
    </w:p>
    <w:p w14:paraId="7A2728F3" w14:textId="77777777" w:rsidR="00F526FC" w:rsidRPr="00EE4155" w:rsidRDefault="00F526FC" w:rsidP="00F526FC">
      <w:pPr>
        <w:spacing w:line="360" w:lineRule="auto"/>
        <w:rPr>
          <w:b/>
        </w:rPr>
      </w:pPr>
    </w:p>
    <w:p w14:paraId="4B5AF82D" w14:textId="77777777" w:rsidR="00F526FC" w:rsidRPr="00EE4155" w:rsidRDefault="00F526FC" w:rsidP="00F526FC">
      <w:pPr>
        <w:spacing w:line="360" w:lineRule="auto"/>
        <w:rPr>
          <w:b/>
        </w:rPr>
      </w:pPr>
    </w:p>
    <w:p w14:paraId="7BEFA099" w14:textId="77777777" w:rsidR="00F526FC" w:rsidRPr="00EE4155" w:rsidRDefault="00F526FC" w:rsidP="00F526FC">
      <w:pPr>
        <w:spacing w:line="360" w:lineRule="auto"/>
        <w:rPr>
          <w:b/>
        </w:rPr>
      </w:pPr>
    </w:p>
    <w:p w14:paraId="32F10E03" w14:textId="77777777" w:rsidR="00F526FC" w:rsidRPr="00EE4155" w:rsidRDefault="00F526FC" w:rsidP="00F526FC">
      <w:pPr>
        <w:spacing w:line="360" w:lineRule="auto"/>
        <w:rPr>
          <w:b/>
        </w:rPr>
      </w:pPr>
    </w:p>
    <w:p w14:paraId="64B34974" w14:textId="17F8BB50" w:rsidR="00F526FC" w:rsidRPr="0081110B" w:rsidRDefault="00F526FC" w:rsidP="00F526FC">
      <w:pPr>
        <w:spacing w:line="360" w:lineRule="auto"/>
        <w:jc w:val="center"/>
        <w:rPr>
          <w:b/>
          <w:iCs/>
          <w:sz w:val="28"/>
          <w:szCs w:val="28"/>
        </w:rPr>
      </w:pPr>
      <w:r w:rsidRPr="0081110B">
        <w:rPr>
          <w:b/>
          <w:bCs/>
          <w:iCs/>
        </w:rPr>
        <w:t>20</w:t>
      </w:r>
      <w:r w:rsidRPr="0070356B">
        <w:rPr>
          <w:b/>
          <w:bCs/>
          <w:iCs/>
        </w:rPr>
        <w:t>2</w:t>
      </w:r>
      <w:r w:rsidR="0070356B">
        <w:rPr>
          <w:b/>
          <w:bCs/>
          <w:iCs/>
        </w:rPr>
        <w:t>2</w:t>
      </w:r>
      <w:r w:rsidRPr="0081110B">
        <w:rPr>
          <w:b/>
          <w:bCs/>
          <w:iCs/>
        </w:rPr>
        <w:t xml:space="preserve"> год</w:t>
      </w:r>
      <w:r w:rsidRPr="0081110B">
        <w:rPr>
          <w:b/>
          <w:iCs/>
          <w:sz w:val="28"/>
          <w:szCs w:val="28"/>
        </w:rPr>
        <w:br w:type="page"/>
      </w:r>
    </w:p>
    <w:p w14:paraId="4D15C21A" w14:textId="77777777" w:rsidR="00F526FC" w:rsidRPr="001A6D6C" w:rsidRDefault="00F526FC" w:rsidP="00F526FC">
      <w:pPr>
        <w:jc w:val="center"/>
        <w:rPr>
          <w:b/>
          <w:iCs/>
        </w:rPr>
      </w:pPr>
      <w:r w:rsidRPr="001A6D6C">
        <w:rPr>
          <w:b/>
          <w:iCs/>
        </w:rPr>
        <w:lastRenderedPageBreak/>
        <w:t>СОДЕРЖАНИЕ</w:t>
      </w:r>
    </w:p>
    <w:p w14:paraId="56C44CEA" w14:textId="395D3119" w:rsidR="00F526FC" w:rsidRDefault="00F526FC" w:rsidP="00F526FC">
      <w:pPr>
        <w:rPr>
          <w:b/>
          <w:i/>
        </w:rPr>
      </w:pPr>
    </w:p>
    <w:tbl>
      <w:tblPr>
        <w:tblW w:w="0" w:type="auto"/>
        <w:tblLook w:val="01E0" w:firstRow="1" w:lastRow="1" w:firstColumn="1" w:lastColumn="1" w:noHBand="0" w:noVBand="0"/>
      </w:tblPr>
      <w:tblGrid>
        <w:gridCol w:w="7501"/>
        <w:gridCol w:w="1854"/>
      </w:tblGrid>
      <w:tr w:rsidR="008B3CD7" w:rsidRPr="008B3CD7" w14:paraId="7EB7FA6F" w14:textId="77777777" w:rsidTr="008B3CD7">
        <w:tc>
          <w:tcPr>
            <w:tcW w:w="7501" w:type="dxa"/>
            <w:hideMark/>
          </w:tcPr>
          <w:p w14:paraId="1BBB12EF" w14:textId="77777777" w:rsidR="008B3CD7" w:rsidRPr="008B3CD7" w:rsidRDefault="008B3CD7" w:rsidP="002E4BC3">
            <w:pPr>
              <w:numPr>
                <w:ilvl w:val="0"/>
                <w:numId w:val="251"/>
              </w:numPr>
              <w:suppressAutoHyphens/>
              <w:spacing w:after="200" w:line="276" w:lineRule="auto"/>
              <w:rPr>
                <w:b/>
              </w:rPr>
            </w:pPr>
            <w:r w:rsidRPr="008B3CD7">
              <w:rPr>
                <w:b/>
              </w:rPr>
              <w:t>ОБЩАЯ ХАРАКТЕРИСТИКА ПРИМЕРНОЙ РАБОЧЕЙ ПРОГРАММЫ УЧЕБНОЙ ДИСЦИПЛИНЫ</w:t>
            </w:r>
          </w:p>
        </w:tc>
        <w:tc>
          <w:tcPr>
            <w:tcW w:w="1854" w:type="dxa"/>
          </w:tcPr>
          <w:p w14:paraId="72D20934" w14:textId="77777777" w:rsidR="008B3CD7" w:rsidRPr="008B3CD7" w:rsidRDefault="008B3CD7" w:rsidP="008B3CD7">
            <w:pPr>
              <w:spacing w:after="200" w:line="276" w:lineRule="auto"/>
              <w:rPr>
                <w:b/>
              </w:rPr>
            </w:pPr>
          </w:p>
        </w:tc>
      </w:tr>
      <w:tr w:rsidR="008B3CD7" w:rsidRPr="008B3CD7" w14:paraId="6B61E2D1" w14:textId="77777777" w:rsidTr="008B3CD7">
        <w:tc>
          <w:tcPr>
            <w:tcW w:w="7501" w:type="dxa"/>
            <w:hideMark/>
          </w:tcPr>
          <w:p w14:paraId="730F7FEA" w14:textId="77777777" w:rsidR="008B3CD7" w:rsidRPr="008B3CD7" w:rsidRDefault="008B3CD7" w:rsidP="002E4BC3">
            <w:pPr>
              <w:numPr>
                <w:ilvl w:val="0"/>
                <w:numId w:val="251"/>
              </w:numPr>
              <w:suppressAutoHyphens/>
              <w:spacing w:after="200" w:line="276" w:lineRule="auto"/>
              <w:rPr>
                <w:b/>
              </w:rPr>
            </w:pPr>
            <w:r w:rsidRPr="008B3CD7">
              <w:rPr>
                <w:b/>
              </w:rPr>
              <w:t>СТРУКТУРА И СОДЕРЖАНИЕ УЧЕБНОЙ ДИСЦИПЛИНЫ</w:t>
            </w:r>
          </w:p>
          <w:p w14:paraId="34AB1D22" w14:textId="77777777" w:rsidR="008B3CD7" w:rsidRPr="008B3CD7" w:rsidRDefault="008B3CD7" w:rsidP="002E4BC3">
            <w:pPr>
              <w:numPr>
                <w:ilvl w:val="0"/>
                <w:numId w:val="251"/>
              </w:numPr>
              <w:suppressAutoHyphens/>
              <w:spacing w:after="200" w:line="276" w:lineRule="auto"/>
              <w:rPr>
                <w:b/>
              </w:rPr>
            </w:pPr>
            <w:r w:rsidRPr="008B3CD7">
              <w:rPr>
                <w:b/>
              </w:rPr>
              <w:t>УСЛОВИЯ РЕАЛИЗАЦИИ УЧЕБНОЙ ДИСЦИПЛИНЫ</w:t>
            </w:r>
          </w:p>
        </w:tc>
        <w:tc>
          <w:tcPr>
            <w:tcW w:w="1854" w:type="dxa"/>
          </w:tcPr>
          <w:p w14:paraId="23897533" w14:textId="77777777" w:rsidR="008B3CD7" w:rsidRPr="008B3CD7" w:rsidRDefault="008B3CD7" w:rsidP="008B3CD7">
            <w:pPr>
              <w:spacing w:after="200" w:line="276" w:lineRule="auto"/>
              <w:ind w:left="644"/>
              <w:rPr>
                <w:b/>
              </w:rPr>
            </w:pPr>
          </w:p>
        </w:tc>
      </w:tr>
      <w:tr w:rsidR="008B3CD7" w:rsidRPr="008B3CD7" w14:paraId="34BA7EBF" w14:textId="77777777" w:rsidTr="008B3CD7">
        <w:tc>
          <w:tcPr>
            <w:tcW w:w="7501" w:type="dxa"/>
          </w:tcPr>
          <w:p w14:paraId="25475C18" w14:textId="77777777" w:rsidR="008B3CD7" w:rsidRPr="008B3CD7" w:rsidRDefault="008B3CD7" w:rsidP="002E4BC3">
            <w:pPr>
              <w:numPr>
                <w:ilvl w:val="0"/>
                <w:numId w:val="251"/>
              </w:numPr>
              <w:suppressAutoHyphens/>
              <w:spacing w:after="200" w:line="276" w:lineRule="auto"/>
              <w:rPr>
                <w:b/>
              </w:rPr>
            </w:pPr>
            <w:r w:rsidRPr="008B3CD7">
              <w:rPr>
                <w:b/>
              </w:rPr>
              <w:t>КОНТРОЛЬ И ОЦЕНКА РЕЗУЛЬТАТОВ ОСВОЕНИЯ УЧЕБНОЙ ДИСЦИПЛИНЫ</w:t>
            </w:r>
          </w:p>
          <w:p w14:paraId="3DA4DB69" w14:textId="77777777" w:rsidR="008B3CD7" w:rsidRPr="008B3CD7" w:rsidRDefault="008B3CD7" w:rsidP="008B3CD7">
            <w:pPr>
              <w:suppressAutoHyphens/>
              <w:spacing w:after="200" w:line="276" w:lineRule="auto"/>
              <w:rPr>
                <w:b/>
              </w:rPr>
            </w:pPr>
          </w:p>
        </w:tc>
        <w:tc>
          <w:tcPr>
            <w:tcW w:w="1854" w:type="dxa"/>
          </w:tcPr>
          <w:p w14:paraId="78822B0D" w14:textId="77777777" w:rsidR="008B3CD7" w:rsidRPr="008B3CD7" w:rsidRDefault="008B3CD7" w:rsidP="008B3CD7">
            <w:pPr>
              <w:spacing w:after="200" w:line="276" w:lineRule="auto"/>
              <w:rPr>
                <w:b/>
              </w:rPr>
            </w:pPr>
          </w:p>
        </w:tc>
      </w:tr>
    </w:tbl>
    <w:p w14:paraId="47316E2A" w14:textId="4E5C122E" w:rsidR="008B3CD7" w:rsidRDefault="008B3CD7" w:rsidP="00F526FC">
      <w:pPr>
        <w:rPr>
          <w:b/>
          <w:i/>
        </w:rPr>
      </w:pPr>
    </w:p>
    <w:p w14:paraId="3D324F25" w14:textId="77777777" w:rsidR="008B3CD7" w:rsidRPr="00EE4155" w:rsidRDefault="008B3CD7" w:rsidP="00F526FC">
      <w:pPr>
        <w:rPr>
          <w:b/>
          <w:i/>
        </w:rPr>
      </w:pPr>
    </w:p>
    <w:p w14:paraId="6B16F88E" w14:textId="0A1D1939" w:rsidR="00F526FC" w:rsidRPr="00EE4155" w:rsidRDefault="008B3CD7" w:rsidP="00F526FC">
      <w:pPr>
        <w:suppressAutoHyphens/>
        <w:jc w:val="center"/>
        <w:rPr>
          <w:b/>
        </w:rPr>
      </w:pPr>
      <w:r w:rsidRPr="00EE4155">
        <w:rPr>
          <w:bCs/>
          <w:i/>
          <w:color w:val="000000"/>
          <w:u w:val="single"/>
          <w:shd w:val="clear" w:color="auto" w:fill="FFFFFF"/>
        </w:rPr>
        <w:br w:type="page"/>
      </w:r>
      <w:r w:rsidRPr="00EE4155">
        <w:rPr>
          <w:b/>
        </w:rPr>
        <w:lastRenderedPageBreak/>
        <w:t xml:space="preserve">1. ОБЩАЯ ХАРАКТЕРИСТИКА </w:t>
      </w:r>
      <w:r w:rsidRPr="00EE4155">
        <w:rPr>
          <w:b/>
          <w:color w:val="000000"/>
        </w:rPr>
        <w:t>ПРИМЕРНОЙ РАБОЧЕЙ</w:t>
      </w:r>
      <w:r w:rsidRPr="00EE4155">
        <w:rPr>
          <w:b/>
        </w:rPr>
        <w:t xml:space="preserve"> ПРОГРАММЫ УЧЕБНОЙ ДИСЦИПЛИНЫ </w:t>
      </w:r>
      <w:r>
        <w:rPr>
          <w:b/>
        </w:rPr>
        <w:br/>
      </w:r>
      <w:r w:rsidRPr="008B3CD7">
        <w:rPr>
          <w:b/>
          <w:bCs/>
        </w:rPr>
        <w:t>ОГСЭ.04 ФИЗИЧЕСКАЯ КУЛЬТУРА</w:t>
      </w:r>
    </w:p>
    <w:p w14:paraId="6B4A409E" w14:textId="77777777" w:rsidR="00F526FC" w:rsidRPr="00EE4155" w:rsidRDefault="00F526FC" w:rsidP="00F526FC">
      <w:pPr>
        <w:shd w:val="clear" w:color="auto" w:fill="FFFFFF"/>
        <w:spacing w:line="360" w:lineRule="auto"/>
        <w:ind w:firstLine="709"/>
        <w:jc w:val="both"/>
        <w:rPr>
          <w:b/>
          <w:bCs/>
          <w:color w:val="000000"/>
          <w:shd w:val="clear" w:color="auto" w:fill="FFFFFF"/>
        </w:rPr>
      </w:pPr>
    </w:p>
    <w:p w14:paraId="1A9DCFEF" w14:textId="77777777" w:rsidR="00F526FC" w:rsidRPr="00EE4155" w:rsidRDefault="00F526FC" w:rsidP="00F526FC">
      <w:pPr>
        <w:shd w:val="clear" w:color="auto" w:fill="FFFFFF"/>
        <w:spacing w:before="200" w:after="160" w:line="360" w:lineRule="auto"/>
        <w:ind w:firstLine="709"/>
        <w:jc w:val="both"/>
        <w:rPr>
          <w:b/>
          <w:bCs/>
          <w:color w:val="000000"/>
          <w:shd w:val="clear" w:color="auto" w:fill="FFFFFF"/>
        </w:rPr>
      </w:pPr>
      <w:r w:rsidRPr="00EE4155">
        <w:rPr>
          <w:b/>
          <w:bCs/>
          <w:color w:val="000000"/>
          <w:shd w:val="clear" w:color="auto" w:fill="FFFFFF"/>
        </w:rPr>
        <w:t>1.1. Место дисциплины в структуре основной образовательной программы</w:t>
      </w:r>
    </w:p>
    <w:p w14:paraId="333EB1E8" w14:textId="2B898C8B" w:rsidR="00F526FC" w:rsidRPr="00EE4155" w:rsidRDefault="00F526FC" w:rsidP="003772CA">
      <w:pPr>
        <w:shd w:val="clear" w:color="auto" w:fill="FFFFFF"/>
        <w:spacing w:line="276" w:lineRule="auto"/>
        <w:ind w:firstLine="709"/>
        <w:jc w:val="both"/>
        <w:rPr>
          <w:bCs/>
          <w:color w:val="000000"/>
          <w:shd w:val="clear" w:color="auto" w:fill="FFFFFF"/>
        </w:rPr>
      </w:pPr>
      <w:r w:rsidRPr="00EE4155">
        <w:rPr>
          <w:bCs/>
          <w:color w:val="000000"/>
          <w:shd w:val="clear" w:color="auto" w:fill="FFFFFF"/>
        </w:rPr>
        <w:t xml:space="preserve">Учебная дисциплина </w:t>
      </w:r>
      <w:r w:rsidRPr="00EE4155">
        <w:t xml:space="preserve">«Физическая культура» </w:t>
      </w:r>
      <w:r w:rsidRPr="00EE4155">
        <w:rPr>
          <w:bCs/>
          <w:color w:val="000000"/>
          <w:shd w:val="clear" w:color="auto" w:fill="FFFFFF"/>
        </w:rPr>
        <w:t>является обязательной частью общего гуманитарного и социально-экономического цикла примерной основной образовательной программы в соответствии с ФГ</w:t>
      </w:r>
      <w:r>
        <w:rPr>
          <w:bCs/>
          <w:color w:val="000000"/>
          <w:shd w:val="clear" w:color="auto" w:fill="FFFFFF"/>
        </w:rPr>
        <w:t>ОС СПО по специальности.</w:t>
      </w:r>
    </w:p>
    <w:p w14:paraId="073BDFF6" w14:textId="56E16F36" w:rsidR="00F526FC" w:rsidRPr="00EE4155" w:rsidRDefault="00F526FC" w:rsidP="003772CA">
      <w:pPr>
        <w:shd w:val="clear" w:color="auto" w:fill="FFFFFF"/>
        <w:spacing w:line="276" w:lineRule="auto"/>
        <w:ind w:firstLine="709"/>
        <w:jc w:val="both"/>
        <w:rPr>
          <w:bCs/>
          <w:color w:val="000000"/>
          <w:shd w:val="clear" w:color="auto" w:fill="FFFFFF"/>
        </w:rPr>
      </w:pPr>
      <w:r w:rsidRPr="00EE4155">
        <w:rPr>
          <w:bCs/>
          <w:color w:val="000000"/>
          <w:shd w:val="clear" w:color="auto" w:fill="FFFFFF"/>
        </w:rPr>
        <w:t xml:space="preserve">Особое значение дисциплина имеет при формировании и развитии </w:t>
      </w:r>
      <w:bookmarkStart w:id="54" w:name="_Hlk75432739"/>
      <w:r w:rsidRPr="00EE4155">
        <w:rPr>
          <w:bCs/>
          <w:color w:val="000000"/>
          <w:shd w:val="clear" w:color="auto" w:fill="FFFFFF"/>
        </w:rPr>
        <w:t>ОК</w:t>
      </w:r>
      <w:r>
        <w:rPr>
          <w:bCs/>
          <w:color w:val="000000"/>
          <w:shd w:val="clear" w:color="auto" w:fill="FFFFFF"/>
        </w:rPr>
        <w:t xml:space="preserve"> 0</w:t>
      </w:r>
      <w:r w:rsidRPr="00EE4155">
        <w:rPr>
          <w:bCs/>
          <w:color w:val="000000"/>
          <w:shd w:val="clear" w:color="auto" w:fill="FFFFFF"/>
        </w:rPr>
        <w:t>1, ОК</w:t>
      </w:r>
      <w:bookmarkEnd w:id="54"/>
      <w:r>
        <w:rPr>
          <w:bCs/>
          <w:color w:val="000000"/>
          <w:shd w:val="clear" w:color="auto" w:fill="FFFFFF"/>
        </w:rPr>
        <w:t xml:space="preserve"> 0</w:t>
      </w:r>
      <w:r w:rsidRPr="00EE4155">
        <w:rPr>
          <w:bCs/>
          <w:color w:val="000000"/>
          <w:shd w:val="clear" w:color="auto" w:fill="FFFFFF"/>
        </w:rPr>
        <w:t xml:space="preserve">2, </w:t>
      </w:r>
      <w:r w:rsidR="008B3CD7">
        <w:rPr>
          <w:bCs/>
          <w:color w:val="000000"/>
          <w:shd w:val="clear" w:color="auto" w:fill="FFFFFF"/>
        </w:rPr>
        <w:br/>
      </w:r>
      <w:r w:rsidRPr="00EE4155">
        <w:rPr>
          <w:bCs/>
          <w:color w:val="000000"/>
          <w:shd w:val="clear" w:color="auto" w:fill="FFFFFF"/>
        </w:rPr>
        <w:t>ОК</w:t>
      </w:r>
      <w:r>
        <w:rPr>
          <w:bCs/>
          <w:color w:val="000000"/>
          <w:shd w:val="clear" w:color="auto" w:fill="FFFFFF"/>
        </w:rPr>
        <w:t xml:space="preserve"> 0</w:t>
      </w:r>
      <w:r w:rsidRPr="00EE4155">
        <w:rPr>
          <w:bCs/>
          <w:color w:val="000000"/>
          <w:shd w:val="clear" w:color="auto" w:fill="FFFFFF"/>
        </w:rPr>
        <w:t>3, ОК</w:t>
      </w:r>
      <w:r>
        <w:rPr>
          <w:bCs/>
          <w:color w:val="000000"/>
          <w:shd w:val="clear" w:color="auto" w:fill="FFFFFF"/>
        </w:rPr>
        <w:t xml:space="preserve"> 0</w:t>
      </w:r>
      <w:r w:rsidRPr="00EE4155">
        <w:rPr>
          <w:bCs/>
          <w:color w:val="000000"/>
          <w:shd w:val="clear" w:color="auto" w:fill="FFFFFF"/>
        </w:rPr>
        <w:t>4, ОК</w:t>
      </w:r>
      <w:r>
        <w:rPr>
          <w:bCs/>
          <w:color w:val="000000"/>
          <w:shd w:val="clear" w:color="auto" w:fill="FFFFFF"/>
        </w:rPr>
        <w:t xml:space="preserve"> 0</w:t>
      </w:r>
      <w:r w:rsidRPr="00EE4155">
        <w:rPr>
          <w:bCs/>
          <w:color w:val="000000"/>
          <w:shd w:val="clear" w:color="auto" w:fill="FFFFFF"/>
        </w:rPr>
        <w:t>8.</w:t>
      </w:r>
    </w:p>
    <w:p w14:paraId="1F0B8935" w14:textId="77777777" w:rsidR="00F526FC" w:rsidRPr="00EE4155" w:rsidRDefault="00F526FC" w:rsidP="008B3CD7">
      <w:pPr>
        <w:shd w:val="clear" w:color="auto" w:fill="FFFFFF"/>
        <w:spacing w:line="360" w:lineRule="auto"/>
        <w:ind w:firstLine="709"/>
        <w:jc w:val="both"/>
        <w:rPr>
          <w:b/>
          <w:bCs/>
          <w:color w:val="000000"/>
          <w:shd w:val="clear" w:color="auto" w:fill="FFFFFF"/>
        </w:rPr>
      </w:pPr>
      <w:r w:rsidRPr="00EE4155">
        <w:rPr>
          <w:b/>
          <w:bCs/>
          <w:color w:val="000000"/>
          <w:shd w:val="clear" w:color="auto" w:fill="FFFFFF"/>
        </w:rPr>
        <w:t>1.2. Цель и планируемые результаты освоения дисциплины</w:t>
      </w:r>
    </w:p>
    <w:p w14:paraId="189B6982" w14:textId="217445BB" w:rsidR="00F526FC" w:rsidRDefault="00F526FC" w:rsidP="003772CA">
      <w:pPr>
        <w:shd w:val="clear" w:color="auto" w:fill="FFFFFF"/>
        <w:spacing w:line="276" w:lineRule="auto"/>
        <w:ind w:firstLine="709"/>
        <w:jc w:val="both"/>
        <w:rPr>
          <w:bCs/>
          <w:color w:val="000000"/>
          <w:shd w:val="clear" w:color="auto" w:fill="FFFFFF"/>
        </w:rPr>
      </w:pPr>
      <w:r w:rsidRPr="00EE4155">
        <w:rPr>
          <w:bCs/>
          <w:color w:val="000000"/>
          <w:shd w:val="clear" w:color="auto" w:fill="FFFFFF"/>
        </w:rPr>
        <w:t xml:space="preserve">В рамках программы учебной дисциплины обучающимися осваиваются умения </w:t>
      </w:r>
      <w:r w:rsidR="008B3CD7">
        <w:rPr>
          <w:bCs/>
          <w:color w:val="000000"/>
          <w:shd w:val="clear" w:color="auto" w:fill="FFFFFF"/>
        </w:rPr>
        <w:br/>
      </w:r>
      <w:r w:rsidRPr="00EE4155">
        <w:rPr>
          <w:bCs/>
          <w:color w:val="000000"/>
          <w:shd w:val="clear" w:color="auto" w:fill="FFFFFF"/>
        </w:rP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4139"/>
      </w:tblGrid>
      <w:tr w:rsidR="00F526FC" w:rsidRPr="00F16377" w14:paraId="45C96268" w14:textId="77777777" w:rsidTr="00FE40E5">
        <w:trPr>
          <w:trHeight w:val="649"/>
        </w:trPr>
        <w:tc>
          <w:tcPr>
            <w:tcW w:w="1129" w:type="dxa"/>
            <w:vAlign w:val="center"/>
            <w:hideMark/>
          </w:tcPr>
          <w:p w14:paraId="1D2B5CFF" w14:textId="77777777" w:rsidR="00F526FC" w:rsidRPr="00F16377" w:rsidRDefault="00F526FC" w:rsidP="00FE40E5">
            <w:pPr>
              <w:suppressAutoHyphens/>
              <w:spacing w:line="360" w:lineRule="auto"/>
              <w:jc w:val="center"/>
              <w:rPr>
                <w:b/>
              </w:rPr>
            </w:pPr>
            <w:r w:rsidRPr="00F16377">
              <w:rPr>
                <w:b/>
              </w:rPr>
              <w:t xml:space="preserve">Код </w:t>
            </w:r>
          </w:p>
          <w:p w14:paraId="239B6207" w14:textId="77777777" w:rsidR="00F526FC" w:rsidRPr="00F16377" w:rsidRDefault="00F526FC" w:rsidP="00FE40E5">
            <w:pPr>
              <w:suppressAutoHyphens/>
              <w:spacing w:line="360" w:lineRule="auto"/>
              <w:jc w:val="center"/>
              <w:rPr>
                <w:b/>
              </w:rPr>
            </w:pPr>
            <w:r w:rsidRPr="00F16377">
              <w:rPr>
                <w:b/>
              </w:rPr>
              <w:t>ПК, ОК</w:t>
            </w:r>
            <w:r>
              <w:rPr>
                <w:b/>
              </w:rPr>
              <w:t>, ЛР</w:t>
            </w:r>
          </w:p>
        </w:tc>
        <w:tc>
          <w:tcPr>
            <w:tcW w:w="4366" w:type="dxa"/>
            <w:vAlign w:val="center"/>
            <w:hideMark/>
          </w:tcPr>
          <w:p w14:paraId="1B0C73A6" w14:textId="77777777" w:rsidR="00F526FC" w:rsidRPr="00F16377" w:rsidRDefault="00F526FC" w:rsidP="00FE40E5">
            <w:pPr>
              <w:suppressAutoHyphens/>
              <w:spacing w:line="360" w:lineRule="auto"/>
              <w:jc w:val="center"/>
              <w:rPr>
                <w:b/>
              </w:rPr>
            </w:pPr>
            <w:r w:rsidRPr="00F16377">
              <w:rPr>
                <w:b/>
              </w:rPr>
              <w:t>Умения</w:t>
            </w:r>
          </w:p>
        </w:tc>
        <w:tc>
          <w:tcPr>
            <w:tcW w:w="4139" w:type="dxa"/>
            <w:vAlign w:val="center"/>
            <w:hideMark/>
          </w:tcPr>
          <w:p w14:paraId="47BD5742" w14:textId="77777777" w:rsidR="00F526FC" w:rsidRPr="00F16377" w:rsidRDefault="00F526FC" w:rsidP="00FE40E5">
            <w:pPr>
              <w:suppressAutoHyphens/>
              <w:spacing w:line="360" w:lineRule="auto"/>
              <w:jc w:val="center"/>
              <w:rPr>
                <w:b/>
              </w:rPr>
            </w:pPr>
            <w:r w:rsidRPr="00F16377">
              <w:rPr>
                <w:b/>
              </w:rPr>
              <w:t>Знания</w:t>
            </w:r>
          </w:p>
        </w:tc>
      </w:tr>
      <w:tr w:rsidR="00F526FC" w:rsidRPr="00F16377" w14:paraId="77A16222" w14:textId="77777777" w:rsidTr="00FE40E5">
        <w:trPr>
          <w:trHeight w:val="212"/>
        </w:trPr>
        <w:tc>
          <w:tcPr>
            <w:tcW w:w="1129" w:type="dxa"/>
          </w:tcPr>
          <w:p w14:paraId="59D10B0B" w14:textId="77777777" w:rsidR="00F526FC" w:rsidRDefault="00F526FC" w:rsidP="00FE40E5">
            <w:pPr>
              <w:textAlignment w:val="baseline"/>
              <w:rPr>
                <w:color w:val="000000"/>
              </w:rPr>
            </w:pPr>
            <w:r w:rsidRPr="00F16377">
              <w:rPr>
                <w:color w:val="000000"/>
              </w:rPr>
              <w:t xml:space="preserve">ОК </w:t>
            </w:r>
            <w:r>
              <w:rPr>
                <w:color w:val="000000"/>
              </w:rPr>
              <w:t>01</w:t>
            </w:r>
            <w:r w:rsidRPr="00F16377">
              <w:rPr>
                <w:color w:val="000000"/>
              </w:rPr>
              <w:t xml:space="preserve">, ОК </w:t>
            </w:r>
            <w:r>
              <w:rPr>
                <w:color w:val="000000"/>
              </w:rPr>
              <w:t>02</w:t>
            </w:r>
            <w:r w:rsidRPr="00F16377">
              <w:rPr>
                <w:color w:val="000000"/>
              </w:rPr>
              <w:t xml:space="preserve">, ОК </w:t>
            </w:r>
            <w:r>
              <w:rPr>
                <w:color w:val="000000"/>
              </w:rPr>
              <w:t>03</w:t>
            </w:r>
            <w:r w:rsidRPr="00F16377">
              <w:rPr>
                <w:color w:val="000000"/>
              </w:rPr>
              <w:t xml:space="preserve">, ОК </w:t>
            </w:r>
            <w:r>
              <w:rPr>
                <w:color w:val="000000"/>
              </w:rPr>
              <w:t>04</w:t>
            </w:r>
            <w:r w:rsidRPr="00F16377">
              <w:rPr>
                <w:color w:val="000000"/>
              </w:rPr>
              <w:t>, ОК 08</w:t>
            </w:r>
          </w:p>
          <w:p w14:paraId="43A187FA" w14:textId="77777777" w:rsidR="00F526FC" w:rsidRDefault="00F526FC" w:rsidP="00FE40E5">
            <w:pPr>
              <w:textAlignment w:val="baseline"/>
            </w:pPr>
            <w:r w:rsidRPr="003E3EAE">
              <w:t xml:space="preserve">ЛР 7, </w:t>
            </w:r>
          </w:p>
          <w:p w14:paraId="26EA59A3" w14:textId="77777777" w:rsidR="00F526FC" w:rsidRDefault="00F526FC" w:rsidP="00FE40E5">
            <w:pPr>
              <w:textAlignment w:val="baseline"/>
            </w:pPr>
            <w:r w:rsidRPr="003E3EAE">
              <w:t>ЛР 9</w:t>
            </w:r>
            <w:r>
              <w:t xml:space="preserve">, </w:t>
            </w:r>
          </w:p>
          <w:p w14:paraId="077D9790" w14:textId="77777777" w:rsidR="00F526FC" w:rsidRPr="00F16377" w:rsidRDefault="00F526FC" w:rsidP="00FE40E5">
            <w:pPr>
              <w:textAlignment w:val="baseline"/>
              <w:rPr>
                <w:b/>
                <w:color w:val="000000"/>
              </w:rPr>
            </w:pPr>
            <w:r>
              <w:t>ЛР 11, ЛР 14</w:t>
            </w:r>
          </w:p>
        </w:tc>
        <w:tc>
          <w:tcPr>
            <w:tcW w:w="4366" w:type="dxa"/>
          </w:tcPr>
          <w:p w14:paraId="782C1E84" w14:textId="77777777" w:rsidR="00F526FC" w:rsidRPr="00B97671" w:rsidRDefault="00F526FC" w:rsidP="003772CA">
            <w:pPr>
              <w:shd w:val="clear" w:color="auto" w:fill="FFFFFF"/>
              <w:spacing w:line="276" w:lineRule="auto"/>
              <w:ind w:firstLine="709"/>
              <w:rPr>
                <w:bCs/>
                <w:color w:val="000000"/>
                <w:shd w:val="clear" w:color="auto" w:fill="FFFFFF"/>
              </w:rPr>
            </w:pPr>
            <w:r w:rsidRPr="00B97671">
              <w:rPr>
                <w:bCs/>
                <w:color w:val="000000"/>
                <w:shd w:val="clear" w:color="auto" w:fill="FFFFFF"/>
              </w:rPr>
              <w:t>Использовать физкультурно-оздоровительную практику для укрепления здоровья, достижения жизненных и профессиональных целей;</w:t>
            </w:r>
          </w:p>
          <w:p w14:paraId="4F9B986D" w14:textId="77777777" w:rsidR="00F526FC" w:rsidRDefault="00F526FC" w:rsidP="003772CA">
            <w:pPr>
              <w:shd w:val="clear" w:color="auto" w:fill="FFFFFF"/>
              <w:spacing w:line="276" w:lineRule="auto"/>
              <w:ind w:firstLine="709"/>
              <w:rPr>
                <w:bCs/>
                <w:color w:val="000000"/>
                <w:shd w:val="clear" w:color="auto" w:fill="FFFFFF"/>
              </w:rPr>
            </w:pPr>
            <w:r w:rsidRPr="00B97671">
              <w:rPr>
                <w:bCs/>
                <w:color w:val="000000"/>
                <w:shd w:val="clear" w:color="auto" w:fill="FFFFFF"/>
              </w:rPr>
              <w:t>Применять рациональные приемы двигательных функций в профессиональной деятельности.</w:t>
            </w:r>
          </w:p>
          <w:p w14:paraId="1F336BC9" w14:textId="77777777" w:rsidR="00F526FC" w:rsidRPr="00B97671" w:rsidRDefault="00F526FC" w:rsidP="003772CA">
            <w:pPr>
              <w:shd w:val="clear" w:color="auto" w:fill="FFFFFF"/>
              <w:spacing w:line="276" w:lineRule="auto"/>
              <w:ind w:firstLine="709"/>
              <w:rPr>
                <w:bCs/>
                <w:color w:val="000000"/>
                <w:shd w:val="clear" w:color="auto" w:fill="FFFFFF"/>
              </w:rPr>
            </w:pPr>
            <w:r>
              <w:rPr>
                <w:bCs/>
                <w:color w:val="000000"/>
                <w:shd w:val="clear" w:color="auto" w:fill="FFFFFF"/>
              </w:rPr>
              <w:t>Владеть техникой и приемами игровых и массовых видов спорта</w:t>
            </w:r>
          </w:p>
          <w:p w14:paraId="12BABDDD" w14:textId="77777777" w:rsidR="00F526FC" w:rsidRPr="00B97671" w:rsidRDefault="00F526FC" w:rsidP="003772CA">
            <w:pPr>
              <w:shd w:val="clear" w:color="auto" w:fill="FFFFFF"/>
              <w:spacing w:line="276" w:lineRule="auto"/>
              <w:ind w:firstLine="709"/>
              <w:rPr>
                <w:bCs/>
                <w:color w:val="000000"/>
                <w:shd w:val="clear" w:color="auto" w:fill="FFFFFF"/>
              </w:rPr>
            </w:pPr>
            <w:r w:rsidRPr="00B97671">
              <w:rPr>
                <w:bCs/>
                <w:color w:val="000000"/>
                <w:shd w:val="clear" w:color="auto" w:fill="FFFFFF"/>
              </w:rPr>
              <w:t>Пользоваться средствами профилактики перенапряжения характерными для данной профессии (специальности).</w:t>
            </w:r>
          </w:p>
          <w:p w14:paraId="21127179" w14:textId="77777777" w:rsidR="00F526FC" w:rsidRPr="00F16377" w:rsidRDefault="00F526FC" w:rsidP="003772CA">
            <w:pPr>
              <w:shd w:val="clear" w:color="auto" w:fill="FFFFFF"/>
              <w:spacing w:line="276" w:lineRule="auto"/>
              <w:ind w:firstLine="709"/>
              <w:rPr>
                <w:color w:val="000000"/>
              </w:rPr>
            </w:pPr>
            <w:r>
              <w:rPr>
                <w:color w:val="000000"/>
              </w:rPr>
              <w:t xml:space="preserve">Взаимодействовать в группе и команде. </w:t>
            </w:r>
          </w:p>
        </w:tc>
        <w:tc>
          <w:tcPr>
            <w:tcW w:w="4139" w:type="dxa"/>
          </w:tcPr>
          <w:p w14:paraId="5B97EC8C" w14:textId="77777777" w:rsidR="00F526FC" w:rsidRPr="00B97671" w:rsidRDefault="00F526FC" w:rsidP="003772CA">
            <w:pPr>
              <w:shd w:val="clear" w:color="auto" w:fill="FFFFFF"/>
              <w:spacing w:line="276" w:lineRule="auto"/>
              <w:ind w:firstLine="709"/>
              <w:rPr>
                <w:bCs/>
                <w:color w:val="000000"/>
                <w:shd w:val="clear" w:color="auto" w:fill="FFFFFF"/>
              </w:rPr>
            </w:pPr>
            <w:r w:rsidRPr="00B97671">
              <w:rPr>
                <w:bCs/>
                <w:color w:val="000000"/>
                <w:shd w:val="clear" w:color="auto" w:fill="FFFFFF"/>
              </w:rPr>
              <w:t>Роль физической культуры в общекультурном, профессиональном и социальном развитии человека;</w:t>
            </w:r>
          </w:p>
          <w:p w14:paraId="6E5A9C89" w14:textId="77777777" w:rsidR="00F526FC" w:rsidRPr="00B97671" w:rsidRDefault="00F526FC" w:rsidP="003772CA">
            <w:pPr>
              <w:shd w:val="clear" w:color="auto" w:fill="FFFFFF"/>
              <w:spacing w:line="276" w:lineRule="auto"/>
              <w:ind w:firstLine="709"/>
              <w:rPr>
                <w:bCs/>
                <w:color w:val="000000"/>
                <w:shd w:val="clear" w:color="auto" w:fill="FFFFFF"/>
              </w:rPr>
            </w:pPr>
            <w:r w:rsidRPr="00B97671">
              <w:rPr>
                <w:bCs/>
                <w:color w:val="000000"/>
                <w:shd w:val="clear" w:color="auto" w:fill="FFFFFF"/>
              </w:rPr>
              <w:t>Основы здорового образа жизни;</w:t>
            </w:r>
          </w:p>
          <w:p w14:paraId="25342045" w14:textId="77777777" w:rsidR="00F526FC" w:rsidRDefault="00F526FC" w:rsidP="003772CA">
            <w:pPr>
              <w:shd w:val="clear" w:color="auto" w:fill="FFFFFF"/>
              <w:spacing w:line="276" w:lineRule="auto"/>
              <w:ind w:firstLine="709"/>
              <w:rPr>
                <w:bCs/>
                <w:color w:val="000000"/>
                <w:shd w:val="clear" w:color="auto" w:fill="FFFFFF"/>
              </w:rPr>
            </w:pPr>
            <w:r w:rsidRPr="00B97671">
              <w:rPr>
                <w:bCs/>
                <w:color w:val="000000"/>
                <w:shd w:val="clear" w:color="auto" w:fill="FFFFFF"/>
              </w:rPr>
              <w:t>Условия профессиональной деятельности и зоны риска физического здоровья для профессии (специальности);</w:t>
            </w:r>
          </w:p>
          <w:p w14:paraId="5BC6AB24" w14:textId="77777777" w:rsidR="00F526FC" w:rsidRPr="00162913" w:rsidRDefault="00F526FC" w:rsidP="003772CA">
            <w:pPr>
              <w:shd w:val="clear" w:color="auto" w:fill="FFFFFF"/>
              <w:spacing w:line="276" w:lineRule="auto"/>
              <w:ind w:firstLine="709"/>
              <w:rPr>
                <w:bCs/>
                <w:color w:val="000000"/>
                <w:shd w:val="clear" w:color="auto" w:fill="FFFFFF"/>
              </w:rPr>
            </w:pPr>
            <w:r>
              <w:rPr>
                <w:color w:val="000000"/>
              </w:rPr>
              <w:t>Средства</w:t>
            </w:r>
            <w:r w:rsidRPr="000E2088">
              <w:rPr>
                <w:color w:val="000000"/>
              </w:rPr>
              <w:t xml:space="preserve"> профилактики</w:t>
            </w:r>
            <w:r>
              <w:rPr>
                <w:color w:val="000000"/>
              </w:rPr>
              <w:t xml:space="preserve"> и снятия</w:t>
            </w:r>
            <w:r w:rsidRPr="000E2088">
              <w:rPr>
                <w:color w:val="000000"/>
              </w:rPr>
              <w:t xml:space="preserve"> перенапряжения</w:t>
            </w:r>
            <w:r w:rsidRPr="008D1739">
              <w:rPr>
                <w:color w:val="000000"/>
              </w:rPr>
              <w:t xml:space="preserve"> </w:t>
            </w:r>
            <w:r>
              <w:rPr>
                <w:color w:val="000000"/>
              </w:rPr>
              <w:t>во время умственного труда</w:t>
            </w:r>
            <w:r w:rsidRPr="008D1739">
              <w:rPr>
                <w:color w:val="000000"/>
              </w:rPr>
              <w:t>;</w:t>
            </w:r>
          </w:p>
          <w:p w14:paraId="6FA06721" w14:textId="77777777" w:rsidR="00F526FC" w:rsidRPr="00B97671" w:rsidRDefault="00F526FC" w:rsidP="003772CA">
            <w:pPr>
              <w:shd w:val="clear" w:color="auto" w:fill="FFFFFF"/>
              <w:spacing w:line="276" w:lineRule="auto"/>
              <w:ind w:firstLine="709"/>
              <w:rPr>
                <w:bCs/>
                <w:color w:val="000000"/>
                <w:shd w:val="clear" w:color="auto" w:fill="FFFFFF"/>
              </w:rPr>
            </w:pPr>
            <w:r>
              <w:rPr>
                <w:color w:val="000000"/>
              </w:rPr>
              <w:t>Средства профилактики профессиональных заболеваний.</w:t>
            </w:r>
          </w:p>
        </w:tc>
      </w:tr>
    </w:tbl>
    <w:p w14:paraId="053EAA04" w14:textId="77777777" w:rsidR="00F526FC" w:rsidRDefault="00F526FC" w:rsidP="00F526FC">
      <w:pPr>
        <w:shd w:val="clear" w:color="auto" w:fill="FFFFFF"/>
        <w:spacing w:line="360" w:lineRule="auto"/>
        <w:ind w:firstLine="709"/>
        <w:jc w:val="both"/>
        <w:rPr>
          <w:bCs/>
          <w:color w:val="000000"/>
          <w:shd w:val="clear" w:color="auto" w:fill="FFFFFF"/>
        </w:rPr>
      </w:pPr>
    </w:p>
    <w:p w14:paraId="500D1213" w14:textId="77777777" w:rsidR="00F526FC" w:rsidRDefault="00F526FC" w:rsidP="00F526FC">
      <w:pPr>
        <w:shd w:val="clear" w:color="auto" w:fill="FFFFFF"/>
        <w:spacing w:line="360" w:lineRule="auto"/>
        <w:ind w:firstLine="709"/>
        <w:jc w:val="both"/>
        <w:rPr>
          <w:bCs/>
          <w:color w:val="000000"/>
          <w:shd w:val="clear" w:color="auto" w:fill="FFFFFF"/>
        </w:rPr>
      </w:pPr>
    </w:p>
    <w:p w14:paraId="207B4CB4" w14:textId="77777777" w:rsidR="00F526FC" w:rsidRDefault="00F526FC" w:rsidP="00F526FC">
      <w:pPr>
        <w:shd w:val="clear" w:color="auto" w:fill="FFFFFF"/>
        <w:spacing w:line="360" w:lineRule="auto"/>
        <w:ind w:firstLine="709"/>
        <w:jc w:val="both"/>
        <w:rPr>
          <w:bCs/>
          <w:color w:val="000000"/>
          <w:shd w:val="clear" w:color="auto" w:fill="FFFFFF"/>
        </w:rPr>
      </w:pPr>
    </w:p>
    <w:p w14:paraId="353A5B26" w14:textId="77777777" w:rsidR="00F526FC" w:rsidRDefault="00F526FC" w:rsidP="00F526FC">
      <w:pPr>
        <w:suppressAutoHyphens/>
        <w:spacing w:line="360" w:lineRule="auto"/>
        <w:rPr>
          <w:b/>
        </w:rPr>
      </w:pPr>
    </w:p>
    <w:p w14:paraId="1AC79EC4" w14:textId="77777777" w:rsidR="00F526FC" w:rsidRDefault="00F526FC" w:rsidP="00F526FC">
      <w:pPr>
        <w:suppressAutoHyphens/>
        <w:spacing w:line="360" w:lineRule="auto"/>
        <w:rPr>
          <w:b/>
        </w:rPr>
      </w:pPr>
    </w:p>
    <w:p w14:paraId="7722967F" w14:textId="0BE9510D" w:rsidR="00F526FC" w:rsidRDefault="00F526FC" w:rsidP="00F526FC">
      <w:pPr>
        <w:suppressAutoHyphens/>
        <w:spacing w:line="360" w:lineRule="auto"/>
        <w:rPr>
          <w:b/>
        </w:rPr>
      </w:pPr>
    </w:p>
    <w:p w14:paraId="10D70424" w14:textId="77777777" w:rsidR="008B3CD7" w:rsidRDefault="008B3CD7" w:rsidP="00F526FC">
      <w:pPr>
        <w:suppressAutoHyphens/>
        <w:spacing w:line="360" w:lineRule="auto"/>
        <w:rPr>
          <w:b/>
        </w:rPr>
      </w:pPr>
    </w:p>
    <w:p w14:paraId="5CDB3CDC" w14:textId="77777777" w:rsidR="00A94083" w:rsidRPr="00F53F7B" w:rsidRDefault="00A94083" w:rsidP="00F526FC">
      <w:pPr>
        <w:suppressAutoHyphens/>
        <w:spacing w:line="360" w:lineRule="auto"/>
        <w:rPr>
          <w:b/>
        </w:rPr>
      </w:pPr>
    </w:p>
    <w:p w14:paraId="344863FA" w14:textId="77777777" w:rsidR="00F526FC" w:rsidRPr="00F53F7B" w:rsidRDefault="00F526FC" w:rsidP="008B3CD7">
      <w:pPr>
        <w:suppressAutoHyphens/>
        <w:spacing w:line="360" w:lineRule="auto"/>
        <w:jc w:val="center"/>
        <w:rPr>
          <w:b/>
        </w:rPr>
      </w:pPr>
      <w:r w:rsidRPr="00F53F7B">
        <w:rPr>
          <w:b/>
        </w:rPr>
        <w:lastRenderedPageBreak/>
        <w:t>2. СТРУКТУРА И СОДЕРЖАНИЕ УЧЕБНОЙ ДИСЦИПЛИНЫ</w:t>
      </w:r>
    </w:p>
    <w:p w14:paraId="583037B3" w14:textId="77777777" w:rsidR="00F526FC" w:rsidRPr="00F53F7B" w:rsidRDefault="00F526FC" w:rsidP="008B3CD7">
      <w:pPr>
        <w:suppressAutoHyphens/>
        <w:spacing w:line="360" w:lineRule="auto"/>
        <w:ind w:firstLine="709"/>
        <w:rPr>
          <w:b/>
        </w:rPr>
      </w:pPr>
      <w:r w:rsidRPr="00F53F7B">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F526FC" w:rsidRPr="00F53F7B" w14:paraId="04E6EEB7" w14:textId="77777777" w:rsidTr="00FE40E5">
        <w:trPr>
          <w:trHeight w:val="490"/>
        </w:trPr>
        <w:tc>
          <w:tcPr>
            <w:tcW w:w="4073" w:type="pct"/>
            <w:vAlign w:val="center"/>
          </w:tcPr>
          <w:p w14:paraId="4CD5AB9D" w14:textId="77777777" w:rsidR="00F526FC" w:rsidRPr="00F53F7B" w:rsidRDefault="00F526FC" w:rsidP="00FE40E5">
            <w:pPr>
              <w:suppressAutoHyphens/>
              <w:spacing w:line="360" w:lineRule="auto"/>
              <w:rPr>
                <w:b/>
              </w:rPr>
            </w:pPr>
            <w:r w:rsidRPr="00F53F7B">
              <w:rPr>
                <w:b/>
              </w:rPr>
              <w:t>Вид учебной работы</w:t>
            </w:r>
          </w:p>
        </w:tc>
        <w:tc>
          <w:tcPr>
            <w:tcW w:w="927" w:type="pct"/>
            <w:vAlign w:val="center"/>
          </w:tcPr>
          <w:p w14:paraId="3C257ADB" w14:textId="77777777" w:rsidR="00F526FC" w:rsidRPr="00F53F7B" w:rsidRDefault="00F526FC" w:rsidP="00FE40E5">
            <w:pPr>
              <w:suppressAutoHyphens/>
              <w:spacing w:line="360" w:lineRule="auto"/>
              <w:rPr>
                <w:b/>
                <w:iCs/>
              </w:rPr>
            </w:pPr>
            <w:r w:rsidRPr="00F53F7B">
              <w:rPr>
                <w:b/>
                <w:iCs/>
              </w:rPr>
              <w:t>Объем часов</w:t>
            </w:r>
          </w:p>
        </w:tc>
      </w:tr>
      <w:tr w:rsidR="00F526FC" w:rsidRPr="00F53F7B" w14:paraId="014C76DB" w14:textId="77777777" w:rsidTr="00FE40E5">
        <w:trPr>
          <w:trHeight w:val="490"/>
        </w:trPr>
        <w:tc>
          <w:tcPr>
            <w:tcW w:w="4073" w:type="pct"/>
            <w:vAlign w:val="center"/>
          </w:tcPr>
          <w:p w14:paraId="2A609D13" w14:textId="77777777" w:rsidR="00F526FC" w:rsidRPr="00F53F7B" w:rsidRDefault="00F526FC" w:rsidP="00FE40E5">
            <w:pPr>
              <w:suppressAutoHyphens/>
              <w:spacing w:line="360" w:lineRule="auto"/>
              <w:rPr>
                <w:b/>
              </w:rPr>
            </w:pPr>
            <w:r w:rsidRPr="00F53F7B">
              <w:rPr>
                <w:b/>
              </w:rPr>
              <w:t>Объем образовательной программы учебной дисциплины</w:t>
            </w:r>
          </w:p>
        </w:tc>
        <w:tc>
          <w:tcPr>
            <w:tcW w:w="927" w:type="pct"/>
            <w:vAlign w:val="center"/>
          </w:tcPr>
          <w:p w14:paraId="5776BD64" w14:textId="77777777" w:rsidR="00F526FC" w:rsidRPr="00F53F7B" w:rsidRDefault="00F526FC" w:rsidP="00FE40E5">
            <w:pPr>
              <w:suppressAutoHyphens/>
              <w:spacing w:line="360" w:lineRule="auto"/>
              <w:jc w:val="center"/>
              <w:rPr>
                <w:iCs/>
                <w:color w:val="000000"/>
              </w:rPr>
            </w:pPr>
            <w:r w:rsidRPr="00F53F7B">
              <w:rPr>
                <w:iCs/>
                <w:color w:val="000000"/>
              </w:rPr>
              <w:t>160</w:t>
            </w:r>
          </w:p>
        </w:tc>
      </w:tr>
      <w:tr w:rsidR="00F526FC" w:rsidRPr="00F53F7B" w14:paraId="065F947A" w14:textId="77777777" w:rsidTr="00FE40E5">
        <w:trPr>
          <w:trHeight w:val="490"/>
        </w:trPr>
        <w:tc>
          <w:tcPr>
            <w:tcW w:w="4073" w:type="pct"/>
            <w:vAlign w:val="center"/>
          </w:tcPr>
          <w:p w14:paraId="6D7854A5" w14:textId="77777777" w:rsidR="00F526FC" w:rsidRPr="00F53F7B" w:rsidRDefault="00F526FC" w:rsidP="00FE40E5">
            <w:pPr>
              <w:suppressAutoHyphens/>
              <w:spacing w:line="360" w:lineRule="auto"/>
              <w:rPr>
                <w:b/>
              </w:rPr>
            </w:pPr>
            <w:r w:rsidRPr="00F53F7B">
              <w:rPr>
                <w:b/>
              </w:rPr>
              <w:t>в т.</w:t>
            </w:r>
            <w:r>
              <w:rPr>
                <w:b/>
              </w:rPr>
              <w:t xml:space="preserve"> </w:t>
            </w:r>
            <w:r w:rsidRPr="00F53F7B">
              <w:rPr>
                <w:b/>
              </w:rPr>
              <w:t>ч. в форме практической подготовки</w:t>
            </w:r>
          </w:p>
        </w:tc>
        <w:tc>
          <w:tcPr>
            <w:tcW w:w="927" w:type="pct"/>
            <w:vAlign w:val="center"/>
          </w:tcPr>
          <w:p w14:paraId="3C543AC6" w14:textId="77777777" w:rsidR="00F526FC" w:rsidRPr="00F53F7B" w:rsidRDefault="00F526FC" w:rsidP="00FE40E5">
            <w:pPr>
              <w:suppressAutoHyphens/>
              <w:spacing w:line="360" w:lineRule="auto"/>
              <w:jc w:val="center"/>
              <w:rPr>
                <w:iCs/>
                <w:color w:val="000000"/>
              </w:rPr>
            </w:pPr>
            <w:r>
              <w:rPr>
                <w:iCs/>
              </w:rPr>
              <w:t>30</w:t>
            </w:r>
          </w:p>
        </w:tc>
      </w:tr>
      <w:tr w:rsidR="00F526FC" w:rsidRPr="00F53F7B" w14:paraId="0ACFF45D" w14:textId="77777777" w:rsidTr="00FE40E5">
        <w:trPr>
          <w:trHeight w:val="490"/>
        </w:trPr>
        <w:tc>
          <w:tcPr>
            <w:tcW w:w="5000" w:type="pct"/>
            <w:gridSpan w:val="2"/>
            <w:vAlign w:val="center"/>
          </w:tcPr>
          <w:p w14:paraId="1BCFB7EE" w14:textId="77777777" w:rsidR="00F526FC" w:rsidRPr="00F53F7B" w:rsidRDefault="00F526FC" w:rsidP="00FE40E5">
            <w:pPr>
              <w:suppressAutoHyphens/>
              <w:spacing w:line="360" w:lineRule="auto"/>
              <w:rPr>
                <w:iCs/>
                <w:color w:val="000000"/>
              </w:rPr>
            </w:pPr>
            <w:r w:rsidRPr="00F53F7B">
              <w:rPr>
                <w:color w:val="000000"/>
              </w:rPr>
              <w:t>в том числе:</w:t>
            </w:r>
          </w:p>
        </w:tc>
      </w:tr>
      <w:tr w:rsidR="00F526FC" w:rsidRPr="00F53F7B" w14:paraId="32A2A280" w14:textId="77777777" w:rsidTr="00FE40E5">
        <w:trPr>
          <w:trHeight w:val="490"/>
        </w:trPr>
        <w:tc>
          <w:tcPr>
            <w:tcW w:w="4073" w:type="pct"/>
            <w:vAlign w:val="center"/>
          </w:tcPr>
          <w:p w14:paraId="66DE5186" w14:textId="77777777" w:rsidR="00F526FC" w:rsidRPr="00F53F7B" w:rsidRDefault="00F526FC" w:rsidP="00FE40E5">
            <w:pPr>
              <w:suppressAutoHyphens/>
              <w:spacing w:line="360" w:lineRule="auto"/>
            </w:pPr>
            <w:r w:rsidRPr="00F53F7B">
              <w:t>теоретическое обучение</w:t>
            </w:r>
          </w:p>
        </w:tc>
        <w:tc>
          <w:tcPr>
            <w:tcW w:w="927" w:type="pct"/>
            <w:vAlign w:val="center"/>
          </w:tcPr>
          <w:p w14:paraId="79EA754A" w14:textId="77777777" w:rsidR="00F526FC" w:rsidRPr="00F53F7B" w:rsidRDefault="00F526FC" w:rsidP="00FE40E5">
            <w:pPr>
              <w:suppressAutoHyphens/>
              <w:spacing w:line="360" w:lineRule="auto"/>
              <w:jc w:val="center"/>
              <w:rPr>
                <w:iCs/>
                <w:color w:val="000000"/>
              </w:rPr>
            </w:pPr>
            <w:r w:rsidRPr="00F53F7B">
              <w:rPr>
                <w:iCs/>
                <w:color w:val="000000"/>
              </w:rPr>
              <w:t>6</w:t>
            </w:r>
          </w:p>
        </w:tc>
      </w:tr>
      <w:tr w:rsidR="00F526FC" w:rsidRPr="00F53F7B" w14:paraId="6349C3FE" w14:textId="77777777" w:rsidTr="00FE40E5">
        <w:trPr>
          <w:trHeight w:val="490"/>
        </w:trPr>
        <w:tc>
          <w:tcPr>
            <w:tcW w:w="4073" w:type="pct"/>
            <w:vAlign w:val="center"/>
          </w:tcPr>
          <w:p w14:paraId="2440E3D7" w14:textId="7291AB0D" w:rsidR="00F526FC" w:rsidRPr="00F53F7B" w:rsidRDefault="00F526FC" w:rsidP="00FE40E5">
            <w:pPr>
              <w:suppressAutoHyphens/>
              <w:spacing w:line="360" w:lineRule="auto"/>
            </w:pPr>
            <w:r w:rsidRPr="00F53F7B">
              <w:t>практические занятия</w:t>
            </w:r>
            <w:r w:rsidRPr="00F53F7B">
              <w:rPr>
                <w:i/>
              </w:rPr>
              <w:t xml:space="preserve"> </w:t>
            </w:r>
          </w:p>
        </w:tc>
        <w:tc>
          <w:tcPr>
            <w:tcW w:w="927" w:type="pct"/>
            <w:vAlign w:val="center"/>
          </w:tcPr>
          <w:p w14:paraId="687172B0" w14:textId="77777777" w:rsidR="00F526FC" w:rsidRPr="00F53F7B" w:rsidRDefault="00F526FC" w:rsidP="00FE40E5">
            <w:pPr>
              <w:suppressAutoHyphens/>
              <w:spacing w:line="360" w:lineRule="auto"/>
              <w:jc w:val="center"/>
              <w:rPr>
                <w:iCs/>
                <w:color w:val="000000"/>
              </w:rPr>
            </w:pPr>
            <w:r w:rsidRPr="00F53F7B">
              <w:rPr>
                <w:iCs/>
                <w:color w:val="000000"/>
              </w:rPr>
              <w:t>106</w:t>
            </w:r>
          </w:p>
        </w:tc>
      </w:tr>
      <w:tr w:rsidR="00F526FC" w:rsidRPr="00F53F7B" w14:paraId="29C49DAE" w14:textId="77777777" w:rsidTr="00FE40E5">
        <w:trPr>
          <w:trHeight w:val="490"/>
        </w:trPr>
        <w:tc>
          <w:tcPr>
            <w:tcW w:w="4073" w:type="pct"/>
            <w:vAlign w:val="center"/>
          </w:tcPr>
          <w:p w14:paraId="1FF0E35B" w14:textId="77777777" w:rsidR="00F526FC" w:rsidRPr="008B3CD7" w:rsidRDefault="00F526FC" w:rsidP="00FE40E5">
            <w:pPr>
              <w:suppressAutoHyphens/>
              <w:spacing w:line="360" w:lineRule="auto"/>
              <w:rPr>
                <w:iCs/>
              </w:rPr>
            </w:pPr>
            <w:r w:rsidRPr="008B3CD7">
              <w:rPr>
                <w:iCs/>
              </w:rPr>
              <w:t xml:space="preserve">Самостоятельная работа </w:t>
            </w:r>
            <w:r w:rsidRPr="008B3CD7">
              <w:rPr>
                <w:b/>
                <w:iCs/>
                <w:vertAlign w:val="superscript"/>
              </w:rPr>
              <w:footnoteReference w:id="31"/>
            </w:r>
          </w:p>
        </w:tc>
        <w:tc>
          <w:tcPr>
            <w:tcW w:w="927" w:type="pct"/>
            <w:vAlign w:val="center"/>
          </w:tcPr>
          <w:p w14:paraId="774EEC1A" w14:textId="77777777" w:rsidR="00F526FC" w:rsidRPr="00F53F7B" w:rsidRDefault="00F526FC" w:rsidP="00FE40E5">
            <w:pPr>
              <w:suppressAutoHyphens/>
              <w:spacing w:line="360" w:lineRule="auto"/>
              <w:jc w:val="center"/>
              <w:rPr>
                <w:iCs/>
                <w:color w:val="000000"/>
              </w:rPr>
            </w:pPr>
            <w:r w:rsidRPr="00F53F7B">
              <w:rPr>
                <w:iCs/>
                <w:color w:val="000000"/>
              </w:rPr>
              <w:t>48</w:t>
            </w:r>
          </w:p>
        </w:tc>
      </w:tr>
      <w:tr w:rsidR="00F526FC" w:rsidRPr="00F53F7B" w14:paraId="76E04D06" w14:textId="77777777" w:rsidTr="00FE40E5">
        <w:trPr>
          <w:trHeight w:val="490"/>
        </w:trPr>
        <w:tc>
          <w:tcPr>
            <w:tcW w:w="4073" w:type="pct"/>
            <w:vAlign w:val="center"/>
          </w:tcPr>
          <w:p w14:paraId="76E1D5FA" w14:textId="77777777" w:rsidR="00F526FC" w:rsidRPr="00F53F7B" w:rsidRDefault="00F526FC" w:rsidP="00FE40E5">
            <w:pPr>
              <w:suppressAutoHyphens/>
              <w:spacing w:line="360" w:lineRule="auto"/>
              <w:rPr>
                <w:i/>
              </w:rPr>
            </w:pPr>
            <w:r w:rsidRPr="00F53F7B">
              <w:rPr>
                <w:b/>
                <w:iCs/>
              </w:rPr>
              <w:t xml:space="preserve">Промежуточная аттестация </w:t>
            </w:r>
            <w:r w:rsidRPr="00F53F7B">
              <w:rPr>
                <w:iCs/>
              </w:rPr>
              <w:t>(за счет часов практических занятий)</w:t>
            </w:r>
            <w:r>
              <w:rPr>
                <w:iCs/>
              </w:rPr>
              <w:t>.</w:t>
            </w:r>
          </w:p>
        </w:tc>
        <w:tc>
          <w:tcPr>
            <w:tcW w:w="927" w:type="pct"/>
            <w:vAlign w:val="center"/>
          </w:tcPr>
          <w:p w14:paraId="50DAD9BF" w14:textId="77777777" w:rsidR="00F526FC" w:rsidRPr="00F53F7B" w:rsidRDefault="00F526FC" w:rsidP="00FE40E5">
            <w:pPr>
              <w:suppressAutoHyphens/>
              <w:spacing w:line="360" w:lineRule="auto"/>
              <w:jc w:val="center"/>
              <w:rPr>
                <w:iCs/>
                <w:color w:val="000000"/>
              </w:rPr>
            </w:pPr>
            <w:r>
              <w:rPr>
                <w:iCs/>
                <w:color w:val="000000"/>
              </w:rPr>
              <w:t>2</w:t>
            </w:r>
          </w:p>
        </w:tc>
      </w:tr>
    </w:tbl>
    <w:p w14:paraId="15F7DAD0" w14:textId="77777777" w:rsidR="00F526FC" w:rsidRPr="00F53F7B" w:rsidRDefault="00F526FC" w:rsidP="00F526FC"/>
    <w:p w14:paraId="60922C4F" w14:textId="77777777" w:rsidR="00F526FC" w:rsidRPr="00B97671" w:rsidRDefault="00F526FC" w:rsidP="00F526FC">
      <w:pPr>
        <w:rPr>
          <w:b/>
          <w:i/>
        </w:rPr>
        <w:sectPr w:rsidR="00F526FC" w:rsidRPr="00B97671" w:rsidSect="00733AEF">
          <w:footerReference w:type="even" r:id="rId89"/>
          <w:footerReference w:type="default" r:id="rId90"/>
          <w:pgSz w:w="11906" w:h="16838"/>
          <w:pgMar w:top="1134" w:right="850" w:bottom="284" w:left="1701" w:header="708" w:footer="708" w:gutter="0"/>
          <w:cols w:space="720"/>
          <w:docGrid w:linePitch="299"/>
        </w:sectPr>
      </w:pPr>
    </w:p>
    <w:p w14:paraId="62BACF3A" w14:textId="77777777" w:rsidR="00F526FC" w:rsidRPr="00162913" w:rsidRDefault="00F526FC" w:rsidP="00643921">
      <w:pPr>
        <w:spacing w:after="120" w:line="276" w:lineRule="auto"/>
        <w:ind w:firstLine="709"/>
        <w:rPr>
          <w:b/>
          <w:bCs/>
        </w:rPr>
      </w:pPr>
      <w:r w:rsidRPr="00162913">
        <w:rPr>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8"/>
        <w:gridCol w:w="247"/>
        <w:gridCol w:w="26"/>
        <w:gridCol w:w="8040"/>
        <w:gridCol w:w="1700"/>
        <w:gridCol w:w="2373"/>
      </w:tblGrid>
      <w:tr w:rsidR="008B3CD7" w:rsidRPr="00B97671" w14:paraId="3277893D" w14:textId="77777777" w:rsidTr="008B3CD7">
        <w:trPr>
          <w:trHeight w:val="20"/>
        </w:trPr>
        <w:tc>
          <w:tcPr>
            <w:tcW w:w="788" w:type="pct"/>
          </w:tcPr>
          <w:p w14:paraId="33ACDFEE" w14:textId="77777777" w:rsidR="008B3CD7" w:rsidRPr="00B97671" w:rsidRDefault="008B3CD7" w:rsidP="008B3CD7">
            <w:pPr>
              <w:suppressAutoHyphens/>
              <w:jc w:val="center"/>
              <w:rPr>
                <w:b/>
                <w:bCs/>
              </w:rPr>
            </w:pPr>
            <w:r w:rsidRPr="00B97671">
              <w:rPr>
                <w:b/>
                <w:bCs/>
              </w:rPr>
              <w:t>Наименование разделов и тем</w:t>
            </w:r>
          </w:p>
        </w:tc>
        <w:tc>
          <w:tcPr>
            <w:tcW w:w="2827" w:type="pct"/>
            <w:gridSpan w:val="3"/>
          </w:tcPr>
          <w:p w14:paraId="0A176A9B" w14:textId="77777777" w:rsidR="008B3CD7" w:rsidRPr="00B97671" w:rsidRDefault="008B3CD7" w:rsidP="008B3CD7">
            <w:pPr>
              <w:suppressAutoHyphens/>
              <w:jc w:val="center"/>
              <w:rPr>
                <w:b/>
                <w:bCs/>
              </w:rPr>
            </w:pPr>
            <w:r w:rsidRPr="00B97671">
              <w:rPr>
                <w:b/>
                <w:bCs/>
              </w:rPr>
              <w:t>Содержание учебного материала и формы организации деятельности обучающихся</w:t>
            </w:r>
          </w:p>
        </w:tc>
        <w:tc>
          <w:tcPr>
            <w:tcW w:w="578" w:type="pct"/>
            <w:vAlign w:val="center"/>
          </w:tcPr>
          <w:p w14:paraId="194C3536" w14:textId="308E0843" w:rsidR="008B3CD7" w:rsidRPr="00B97671" w:rsidRDefault="008B3CD7" w:rsidP="008B3CD7">
            <w:pPr>
              <w:suppressAutoHyphens/>
              <w:jc w:val="center"/>
              <w:rPr>
                <w:b/>
                <w:bCs/>
              </w:rPr>
            </w:pPr>
            <w:r>
              <w:rPr>
                <w:b/>
                <w:bCs/>
              </w:rPr>
              <w:t xml:space="preserve">Объем, акад. ч / </w:t>
            </w:r>
            <w:r>
              <w:rPr>
                <w:b/>
                <w:bCs/>
              </w:rPr>
              <w:br/>
              <w:t xml:space="preserve">в том числе в форме практической подготовки, </w:t>
            </w:r>
            <w:r>
              <w:rPr>
                <w:b/>
                <w:bCs/>
              </w:rPr>
              <w:br/>
              <w:t>акад. ч</w:t>
            </w:r>
          </w:p>
        </w:tc>
        <w:tc>
          <w:tcPr>
            <w:tcW w:w="807" w:type="pct"/>
            <w:vAlign w:val="center"/>
          </w:tcPr>
          <w:p w14:paraId="1BA20A72" w14:textId="00A35DDD" w:rsidR="008B3CD7" w:rsidRPr="00B97671" w:rsidRDefault="008B3CD7" w:rsidP="008B3CD7">
            <w:pPr>
              <w:suppressAutoHyphens/>
              <w:jc w:val="center"/>
              <w:rPr>
                <w:b/>
                <w:bCs/>
              </w:rPr>
            </w:pPr>
            <w:r>
              <w:rPr>
                <w:b/>
                <w:bCs/>
              </w:rPr>
              <w:t>Коды компетенций и личностных результатов</w:t>
            </w:r>
            <w:r>
              <w:rPr>
                <w:rStyle w:val="a8"/>
                <w:b/>
                <w:bCs/>
              </w:rPr>
              <w:footnoteReference w:id="32"/>
            </w:r>
            <w:r>
              <w:rPr>
                <w:b/>
                <w:bCs/>
              </w:rPr>
              <w:t>, формированию которых способствует элемент программы</w:t>
            </w:r>
          </w:p>
        </w:tc>
      </w:tr>
      <w:tr w:rsidR="008B3CD7" w:rsidRPr="00B97671" w14:paraId="5D293331" w14:textId="77777777" w:rsidTr="008B3CD7">
        <w:trPr>
          <w:trHeight w:val="20"/>
        </w:trPr>
        <w:tc>
          <w:tcPr>
            <w:tcW w:w="788" w:type="pct"/>
          </w:tcPr>
          <w:p w14:paraId="2ED8AA20" w14:textId="77777777" w:rsidR="00F526FC" w:rsidRPr="00B97671" w:rsidRDefault="00F526FC" w:rsidP="00FE40E5">
            <w:pPr>
              <w:jc w:val="center"/>
              <w:rPr>
                <w:i/>
                <w:iCs/>
              </w:rPr>
            </w:pPr>
            <w:r w:rsidRPr="00B97671">
              <w:rPr>
                <w:i/>
                <w:iCs/>
              </w:rPr>
              <w:t>1</w:t>
            </w:r>
          </w:p>
        </w:tc>
        <w:tc>
          <w:tcPr>
            <w:tcW w:w="2827" w:type="pct"/>
            <w:gridSpan w:val="3"/>
          </w:tcPr>
          <w:p w14:paraId="4903539C" w14:textId="77777777" w:rsidR="00F526FC" w:rsidRPr="00B97671" w:rsidRDefault="00F526FC" w:rsidP="00FE40E5">
            <w:pPr>
              <w:jc w:val="center"/>
              <w:rPr>
                <w:i/>
                <w:iCs/>
              </w:rPr>
            </w:pPr>
            <w:r w:rsidRPr="00B97671">
              <w:rPr>
                <w:i/>
                <w:iCs/>
              </w:rPr>
              <w:t>2</w:t>
            </w:r>
          </w:p>
        </w:tc>
        <w:tc>
          <w:tcPr>
            <w:tcW w:w="578" w:type="pct"/>
          </w:tcPr>
          <w:p w14:paraId="1FAB542D" w14:textId="77777777" w:rsidR="00F526FC" w:rsidRPr="00B97671" w:rsidRDefault="00F526FC" w:rsidP="00FE40E5">
            <w:pPr>
              <w:jc w:val="center"/>
              <w:rPr>
                <w:i/>
                <w:iCs/>
              </w:rPr>
            </w:pPr>
            <w:r w:rsidRPr="00B97671">
              <w:rPr>
                <w:i/>
                <w:iCs/>
              </w:rPr>
              <w:t>3</w:t>
            </w:r>
          </w:p>
        </w:tc>
        <w:tc>
          <w:tcPr>
            <w:tcW w:w="807" w:type="pct"/>
          </w:tcPr>
          <w:p w14:paraId="0AC90749" w14:textId="77777777" w:rsidR="00F526FC" w:rsidRPr="00B97671" w:rsidRDefault="00F526FC" w:rsidP="00FE40E5">
            <w:pPr>
              <w:jc w:val="center"/>
              <w:rPr>
                <w:i/>
                <w:iCs/>
              </w:rPr>
            </w:pPr>
            <w:r>
              <w:rPr>
                <w:i/>
                <w:iCs/>
              </w:rPr>
              <w:t>4</w:t>
            </w:r>
          </w:p>
        </w:tc>
      </w:tr>
      <w:tr w:rsidR="00F526FC" w:rsidRPr="00B26BD5" w14:paraId="7B6B628B" w14:textId="77777777" w:rsidTr="008B3CD7">
        <w:trPr>
          <w:trHeight w:val="20"/>
        </w:trPr>
        <w:tc>
          <w:tcPr>
            <w:tcW w:w="3615" w:type="pct"/>
            <w:gridSpan w:val="4"/>
          </w:tcPr>
          <w:p w14:paraId="109DB712" w14:textId="6B2E43BA" w:rsidR="00F526FC" w:rsidRDefault="00FC727E" w:rsidP="00FE40E5">
            <w:pPr>
              <w:spacing w:before="120" w:after="120"/>
              <w:rPr>
                <w:b/>
                <w:bCs/>
              </w:rPr>
            </w:pPr>
            <w:r>
              <w:rPr>
                <w:b/>
                <w:bCs/>
              </w:rPr>
              <w:t xml:space="preserve">РАЗДЕЛ </w:t>
            </w:r>
            <w:r w:rsidR="00F526FC">
              <w:rPr>
                <w:b/>
                <w:bCs/>
              </w:rPr>
              <w:t>1. Теоретическая подготовка. Основы здорового образа жизни.</w:t>
            </w:r>
          </w:p>
        </w:tc>
        <w:tc>
          <w:tcPr>
            <w:tcW w:w="578" w:type="pct"/>
          </w:tcPr>
          <w:p w14:paraId="0D84DFF8" w14:textId="77777777" w:rsidR="00F526FC" w:rsidRDefault="00F526FC" w:rsidP="00FE40E5">
            <w:pPr>
              <w:spacing w:before="120" w:after="120"/>
              <w:jc w:val="center"/>
              <w:rPr>
                <w:b/>
                <w:bCs/>
              </w:rPr>
            </w:pPr>
            <w:r>
              <w:rPr>
                <w:b/>
                <w:bCs/>
              </w:rPr>
              <w:t>6</w:t>
            </w:r>
          </w:p>
        </w:tc>
        <w:tc>
          <w:tcPr>
            <w:tcW w:w="807" w:type="pct"/>
          </w:tcPr>
          <w:p w14:paraId="3D90E9F0" w14:textId="77777777" w:rsidR="00F526FC" w:rsidRPr="00EE4155" w:rsidRDefault="00F526FC" w:rsidP="00FE40E5">
            <w:pPr>
              <w:shd w:val="clear" w:color="auto" w:fill="FFFFFF"/>
              <w:spacing w:before="120" w:after="120"/>
              <w:jc w:val="center"/>
              <w:rPr>
                <w:bCs/>
                <w:color w:val="000000"/>
                <w:shd w:val="clear" w:color="auto" w:fill="FFFFFF"/>
              </w:rPr>
            </w:pPr>
          </w:p>
        </w:tc>
      </w:tr>
      <w:tr w:rsidR="008B3CD7" w:rsidRPr="00B26BD5" w14:paraId="29276B81" w14:textId="77777777" w:rsidTr="008B3CD7">
        <w:trPr>
          <w:trHeight w:val="457"/>
        </w:trPr>
        <w:tc>
          <w:tcPr>
            <w:tcW w:w="788" w:type="pct"/>
            <w:vMerge w:val="restart"/>
          </w:tcPr>
          <w:p w14:paraId="61B05DD6" w14:textId="77777777" w:rsidR="00F526FC" w:rsidRPr="00783BF8" w:rsidRDefault="00F526FC" w:rsidP="00FE40E5">
            <w:pPr>
              <w:rPr>
                <w:b/>
                <w:bCs/>
              </w:rPr>
            </w:pPr>
            <w:r w:rsidRPr="00783BF8">
              <w:rPr>
                <w:b/>
                <w:bCs/>
              </w:rPr>
              <w:t>Тема 1.1.</w:t>
            </w:r>
          </w:p>
          <w:p w14:paraId="460CD7F3" w14:textId="77777777" w:rsidR="00F526FC" w:rsidRPr="00783BF8" w:rsidRDefault="00F526FC" w:rsidP="00FE40E5">
            <w:pPr>
              <w:autoSpaceDE w:val="0"/>
              <w:autoSpaceDN w:val="0"/>
              <w:adjustRightInd w:val="0"/>
            </w:pPr>
            <w:r w:rsidRPr="00783BF8">
              <w:rPr>
                <w:b/>
                <w:color w:val="000000"/>
              </w:rPr>
              <w:t>Физическая культура и спорт в воспитании студентов.</w:t>
            </w:r>
            <w:r w:rsidRPr="00783BF8">
              <w:rPr>
                <w:b/>
                <w:i/>
                <w:color w:val="FF0000"/>
              </w:rPr>
              <w:t xml:space="preserve"> </w:t>
            </w:r>
          </w:p>
          <w:p w14:paraId="75C54CC2" w14:textId="77777777" w:rsidR="00F526FC" w:rsidRPr="00783BF8" w:rsidRDefault="00F526FC" w:rsidP="00FE40E5">
            <w:pPr>
              <w:autoSpaceDE w:val="0"/>
              <w:autoSpaceDN w:val="0"/>
              <w:adjustRightInd w:val="0"/>
              <w:rPr>
                <w:b/>
                <w:bCs/>
              </w:rPr>
            </w:pPr>
            <w:r w:rsidRPr="00783BF8">
              <w:rPr>
                <w:b/>
                <w:bCs/>
              </w:rPr>
              <w:t>Основы методики самостоятельных занятий физическими упражнениями.</w:t>
            </w:r>
          </w:p>
          <w:p w14:paraId="2D1E9342" w14:textId="77777777" w:rsidR="00F526FC" w:rsidRPr="00783BF8" w:rsidRDefault="00F526FC" w:rsidP="00FE40E5">
            <w:pPr>
              <w:rPr>
                <w:b/>
                <w:color w:val="000000"/>
              </w:rPr>
            </w:pPr>
            <w:r w:rsidRPr="00783BF8">
              <w:rPr>
                <w:b/>
                <w:color w:val="000000"/>
              </w:rPr>
              <w:t>Оздоровительная и лечебная физическая культура.</w:t>
            </w:r>
          </w:p>
          <w:p w14:paraId="09040A4B" w14:textId="77777777" w:rsidR="00F526FC" w:rsidRPr="00404D01" w:rsidRDefault="00F526FC" w:rsidP="00FE40E5">
            <w:pPr>
              <w:rPr>
                <w:b/>
                <w:bCs/>
                <w:i/>
              </w:rPr>
            </w:pPr>
          </w:p>
        </w:tc>
        <w:tc>
          <w:tcPr>
            <w:tcW w:w="2827" w:type="pct"/>
            <w:gridSpan w:val="3"/>
          </w:tcPr>
          <w:p w14:paraId="7B0BA560" w14:textId="77777777" w:rsidR="00F526FC" w:rsidRPr="00404D01" w:rsidRDefault="00F526FC" w:rsidP="00FE40E5">
            <w:pPr>
              <w:spacing w:after="120"/>
              <w:rPr>
                <w:b/>
                <w:bCs/>
                <w:i/>
              </w:rPr>
            </w:pPr>
            <w:r w:rsidRPr="00783BF8">
              <w:rPr>
                <w:b/>
                <w:bCs/>
              </w:rPr>
              <w:t>Содержание учебного материала</w:t>
            </w:r>
          </w:p>
        </w:tc>
        <w:tc>
          <w:tcPr>
            <w:tcW w:w="578" w:type="pct"/>
          </w:tcPr>
          <w:p w14:paraId="08D454AE" w14:textId="77777777" w:rsidR="00F526FC" w:rsidRPr="00404D01" w:rsidRDefault="00F526FC" w:rsidP="00FE40E5">
            <w:pPr>
              <w:suppressAutoHyphens/>
              <w:spacing w:after="120"/>
              <w:jc w:val="center"/>
              <w:rPr>
                <w:b/>
                <w:bCs/>
                <w:i/>
              </w:rPr>
            </w:pPr>
            <w:r>
              <w:rPr>
                <w:b/>
              </w:rPr>
              <w:t>6</w:t>
            </w:r>
          </w:p>
        </w:tc>
        <w:tc>
          <w:tcPr>
            <w:tcW w:w="807" w:type="pct"/>
            <w:vMerge w:val="restart"/>
          </w:tcPr>
          <w:p w14:paraId="54C153FA" w14:textId="77777777" w:rsidR="00F526FC" w:rsidRDefault="00F526FC" w:rsidP="00FE40E5">
            <w:pPr>
              <w:shd w:val="clear" w:color="auto" w:fill="FFFFFF"/>
              <w:spacing w:before="120" w:after="120"/>
              <w:jc w:val="center"/>
              <w:rPr>
                <w:bCs/>
                <w:color w:val="000000"/>
                <w:shd w:val="clear" w:color="auto" w:fill="FFFFFF"/>
              </w:rPr>
            </w:pPr>
            <w:r w:rsidRPr="00EE4155">
              <w:rPr>
                <w:bCs/>
                <w:color w:val="000000"/>
                <w:shd w:val="clear" w:color="auto" w:fill="FFFFFF"/>
              </w:rPr>
              <w:t>ОК</w:t>
            </w:r>
            <w:r w:rsidRPr="00B97671">
              <w:rPr>
                <w:bCs/>
                <w:color w:val="000000"/>
                <w:shd w:val="clear" w:color="auto" w:fill="FFFFFF"/>
              </w:rPr>
              <w:t xml:space="preserve"> 0</w:t>
            </w:r>
            <w:r w:rsidRPr="00EE4155">
              <w:rPr>
                <w:bCs/>
                <w:color w:val="000000"/>
                <w:shd w:val="clear" w:color="auto" w:fill="FFFFFF"/>
              </w:rPr>
              <w:t>1, ОК</w:t>
            </w:r>
            <w:r w:rsidRPr="00B97671">
              <w:rPr>
                <w:bCs/>
                <w:color w:val="000000"/>
                <w:shd w:val="clear" w:color="auto" w:fill="FFFFFF"/>
              </w:rPr>
              <w:t xml:space="preserve"> 0</w:t>
            </w:r>
            <w:r w:rsidRPr="00EE4155">
              <w:rPr>
                <w:bCs/>
                <w:color w:val="000000"/>
                <w:shd w:val="clear" w:color="auto" w:fill="FFFFFF"/>
              </w:rPr>
              <w:t>2, ОК</w:t>
            </w:r>
            <w:r w:rsidRPr="00B97671">
              <w:rPr>
                <w:bCs/>
                <w:color w:val="000000"/>
                <w:shd w:val="clear" w:color="auto" w:fill="FFFFFF"/>
              </w:rPr>
              <w:t xml:space="preserve"> 0</w:t>
            </w:r>
            <w:r w:rsidRPr="00EE4155">
              <w:rPr>
                <w:bCs/>
                <w:color w:val="000000"/>
                <w:shd w:val="clear" w:color="auto" w:fill="FFFFFF"/>
              </w:rPr>
              <w:t>3, ОК</w:t>
            </w:r>
            <w:r w:rsidRPr="00B97671">
              <w:rPr>
                <w:bCs/>
                <w:color w:val="000000"/>
                <w:shd w:val="clear" w:color="auto" w:fill="FFFFFF"/>
              </w:rPr>
              <w:t xml:space="preserve"> 0</w:t>
            </w:r>
            <w:r w:rsidRPr="00EE4155">
              <w:rPr>
                <w:bCs/>
                <w:color w:val="000000"/>
                <w:shd w:val="clear" w:color="auto" w:fill="FFFFFF"/>
              </w:rPr>
              <w:t>4, ОК</w:t>
            </w:r>
            <w:r w:rsidRPr="00B97671">
              <w:rPr>
                <w:bCs/>
                <w:color w:val="000000"/>
                <w:shd w:val="clear" w:color="auto" w:fill="FFFFFF"/>
              </w:rPr>
              <w:t xml:space="preserve"> 0</w:t>
            </w:r>
            <w:r w:rsidRPr="00EE4155">
              <w:rPr>
                <w:bCs/>
                <w:color w:val="000000"/>
                <w:shd w:val="clear" w:color="auto" w:fill="FFFFFF"/>
              </w:rPr>
              <w:t>8</w:t>
            </w:r>
          </w:p>
          <w:p w14:paraId="17BF8393" w14:textId="77777777" w:rsidR="00F526FC" w:rsidRPr="00B97671" w:rsidRDefault="00F526FC" w:rsidP="00FE40E5">
            <w:pPr>
              <w:shd w:val="clear" w:color="auto" w:fill="FFFFFF"/>
              <w:spacing w:before="120" w:after="120"/>
              <w:jc w:val="center"/>
              <w:rPr>
                <w:bCs/>
                <w:color w:val="000000"/>
                <w:shd w:val="clear" w:color="auto" w:fill="FFFFFF"/>
              </w:rPr>
            </w:pPr>
            <w:r>
              <w:rPr>
                <w:bCs/>
                <w:color w:val="000000"/>
                <w:shd w:val="clear" w:color="auto" w:fill="FFFFFF"/>
              </w:rPr>
              <w:t>ЛР 9, ЛР 11</w:t>
            </w:r>
          </w:p>
        </w:tc>
      </w:tr>
      <w:tr w:rsidR="008B3CD7" w:rsidRPr="00B26BD5" w14:paraId="2377F7F9" w14:textId="77777777" w:rsidTr="008B3CD7">
        <w:trPr>
          <w:trHeight w:val="275"/>
        </w:trPr>
        <w:tc>
          <w:tcPr>
            <w:tcW w:w="788" w:type="pct"/>
            <w:vMerge/>
          </w:tcPr>
          <w:p w14:paraId="68540A2E" w14:textId="77777777" w:rsidR="00F526FC" w:rsidRPr="00B26BD5" w:rsidRDefault="00F526FC" w:rsidP="00FE40E5">
            <w:pPr>
              <w:rPr>
                <w:b/>
                <w:bCs/>
                <w:i/>
              </w:rPr>
            </w:pPr>
          </w:p>
        </w:tc>
        <w:tc>
          <w:tcPr>
            <w:tcW w:w="2827" w:type="pct"/>
            <w:gridSpan w:val="3"/>
          </w:tcPr>
          <w:p w14:paraId="7B176A23" w14:textId="77777777" w:rsidR="00F526FC" w:rsidRPr="00A02A22" w:rsidRDefault="00F526FC" w:rsidP="00FE40E5">
            <w:pPr>
              <w:autoSpaceDE w:val="0"/>
              <w:autoSpaceDN w:val="0"/>
              <w:adjustRightInd w:val="0"/>
              <w:rPr>
                <w:b/>
                <w:bCs/>
                <w:color w:val="FF0000"/>
              </w:rPr>
            </w:pPr>
            <w:r w:rsidRPr="00474CE2">
              <w:t xml:space="preserve">1. </w:t>
            </w:r>
            <w:r w:rsidRPr="00474CE2">
              <w:rPr>
                <w:color w:val="000000"/>
              </w:rPr>
              <w:t>Психофизические основы физической культуры и спорта.</w:t>
            </w:r>
          </w:p>
        </w:tc>
        <w:tc>
          <w:tcPr>
            <w:tcW w:w="578" w:type="pct"/>
            <w:vMerge w:val="restart"/>
            <w:vAlign w:val="center"/>
          </w:tcPr>
          <w:p w14:paraId="4C4FC257" w14:textId="77777777" w:rsidR="00F526FC" w:rsidRDefault="00F526FC" w:rsidP="00FE40E5">
            <w:pPr>
              <w:suppressAutoHyphens/>
              <w:jc w:val="center"/>
            </w:pPr>
          </w:p>
          <w:p w14:paraId="2ADF66BD" w14:textId="77777777" w:rsidR="00F526FC" w:rsidRDefault="00F526FC" w:rsidP="00FE40E5">
            <w:pPr>
              <w:suppressAutoHyphens/>
              <w:jc w:val="center"/>
            </w:pPr>
          </w:p>
          <w:p w14:paraId="5775200C" w14:textId="77777777" w:rsidR="00F526FC" w:rsidRPr="005E7CFB" w:rsidRDefault="00F526FC" w:rsidP="00FE40E5">
            <w:pPr>
              <w:suppressAutoHyphens/>
              <w:jc w:val="center"/>
              <w:rPr>
                <w:b/>
                <w:bCs/>
                <w:i/>
              </w:rPr>
            </w:pPr>
            <w:r w:rsidRPr="005E7CFB">
              <w:rPr>
                <w:b/>
              </w:rPr>
              <w:t>2</w:t>
            </w:r>
          </w:p>
        </w:tc>
        <w:tc>
          <w:tcPr>
            <w:tcW w:w="807" w:type="pct"/>
            <w:vMerge/>
          </w:tcPr>
          <w:p w14:paraId="435B5FD3" w14:textId="77777777" w:rsidR="00F526FC" w:rsidRPr="00B26BD5" w:rsidRDefault="00F526FC" w:rsidP="00FE40E5">
            <w:pPr>
              <w:rPr>
                <w:b/>
                <w:bCs/>
                <w:i/>
              </w:rPr>
            </w:pPr>
          </w:p>
        </w:tc>
      </w:tr>
      <w:tr w:rsidR="008B3CD7" w:rsidRPr="00B26BD5" w14:paraId="72FE080C" w14:textId="77777777" w:rsidTr="008B3CD7">
        <w:trPr>
          <w:trHeight w:val="646"/>
        </w:trPr>
        <w:tc>
          <w:tcPr>
            <w:tcW w:w="788" w:type="pct"/>
            <w:vMerge/>
          </w:tcPr>
          <w:p w14:paraId="4C70C886" w14:textId="77777777" w:rsidR="00F526FC" w:rsidRPr="00B26BD5" w:rsidRDefault="00F526FC" w:rsidP="00FE40E5">
            <w:pPr>
              <w:rPr>
                <w:b/>
                <w:bCs/>
                <w:i/>
              </w:rPr>
            </w:pPr>
          </w:p>
        </w:tc>
        <w:tc>
          <w:tcPr>
            <w:tcW w:w="2827" w:type="pct"/>
            <w:gridSpan w:val="3"/>
          </w:tcPr>
          <w:p w14:paraId="1DC997F2" w14:textId="77777777" w:rsidR="00F526FC" w:rsidRPr="00474CE2" w:rsidRDefault="00F526FC" w:rsidP="00FE40E5">
            <w:pPr>
              <w:autoSpaceDE w:val="0"/>
              <w:autoSpaceDN w:val="0"/>
              <w:adjustRightInd w:val="0"/>
            </w:pPr>
            <w:r w:rsidRPr="00474CE2">
              <w:t>2. Характеристика психофизиологических состояний занимающихся физической культурой и спортом и способы их сознательной регуляции</w:t>
            </w:r>
            <w:r>
              <w:t>.</w:t>
            </w:r>
          </w:p>
        </w:tc>
        <w:tc>
          <w:tcPr>
            <w:tcW w:w="578" w:type="pct"/>
            <w:vMerge/>
            <w:vAlign w:val="center"/>
          </w:tcPr>
          <w:p w14:paraId="59D6DB88" w14:textId="77777777" w:rsidR="00F526FC" w:rsidRPr="00A02A22" w:rsidRDefault="00F526FC" w:rsidP="00FE40E5">
            <w:pPr>
              <w:suppressAutoHyphens/>
              <w:jc w:val="both"/>
              <w:rPr>
                <w:bCs/>
                <w:i/>
                <w:color w:val="FF0000"/>
              </w:rPr>
            </w:pPr>
          </w:p>
        </w:tc>
        <w:tc>
          <w:tcPr>
            <w:tcW w:w="807" w:type="pct"/>
            <w:vMerge/>
          </w:tcPr>
          <w:p w14:paraId="22B0C839" w14:textId="77777777" w:rsidR="00F526FC" w:rsidRPr="00B26BD5" w:rsidRDefault="00F526FC" w:rsidP="00FE40E5">
            <w:pPr>
              <w:rPr>
                <w:b/>
                <w:bCs/>
                <w:i/>
              </w:rPr>
            </w:pPr>
          </w:p>
        </w:tc>
      </w:tr>
      <w:tr w:rsidR="008B3CD7" w:rsidRPr="00B26BD5" w14:paraId="05931461" w14:textId="77777777" w:rsidTr="008B3CD7">
        <w:trPr>
          <w:trHeight w:val="562"/>
        </w:trPr>
        <w:tc>
          <w:tcPr>
            <w:tcW w:w="788" w:type="pct"/>
            <w:vMerge/>
          </w:tcPr>
          <w:p w14:paraId="1687B04B" w14:textId="77777777" w:rsidR="00F526FC" w:rsidRPr="00B26BD5" w:rsidRDefault="00F526FC" w:rsidP="00FE40E5">
            <w:pPr>
              <w:rPr>
                <w:b/>
                <w:bCs/>
                <w:i/>
              </w:rPr>
            </w:pPr>
          </w:p>
        </w:tc>
        <w:tc>
          <w:tcPr>
            <w:tcW w:w="2827" w:type="pct"/>
            <w:gridSpan w:val="3"/>
          </w:tcPr>
          <w:p w14:paraId="6E82F181" w14:textId="77777777" w:rsidR="00F526FC" w:rsidRDefault="00F526FC" w:rsidP="00FE40E5">
            <w:pPr>
              <w:autoSpaceDE w:val="0"/>
              <w:autoSpaceDN w:val="0"/>
              <w:adjustRightInd w:val="0"/>
            </w:pPr>
            <w:r w:rsidRPr="00474CE2">
              <w:t>3. Утомление при физической и умственной деятельности. Гипокинезия и гиподинамия</w:t>
            </w:r>
            <w:r>
              <w:t>.</w:t>
            </w:r>
          </w:p>
        </w:tc>
        <w:tc>
          <w:tcPr>
            <w:tcW w:w="578" w:type="pct"/>
            <w:vMerge/>
            <w:vAlign w:val="center"/>
          </w:tcPr>
          <w:p w14:paraId="3077CDE9" w14:textId="77777777" w:rsidR="00F526FC" w:rsidRPr="00A02A22" w:rsidRDefault="00F526FC" w:rsidP="00FE40E5">
            <w:pPr>
              <w:suppressAutoHyphens/>
              <w:jc w:val="both"/>
              <w:rPr>
                <w:bCs/>
                <w:i/>
                <w:color w:val="FF0000"/>
              </w:rPr>
            </w:pPr>
          </w:p>
        </w:tc>
        <w:tc>
          <w:tcPr>
            <w:tcW w:w="807" w:type="pct"/>
            <w:vMerge/>
          </w:tcPr>
          <w:p w14:paraId="7F233AC8" w14:textId="77777777" w:rsidR="00F526FC" w:rsidRPr="00B26BD5" w:rsidRDefault="00F526FC" w:rsidP="00FE40E5">
            <w:pPr>
              <w:rPr>
                <w:b/>
                <w:bCs/>
                <w:i/>
              </w:rPr>
            </w:pPr>
          </w:p>
        </w:tc>
      </w:tr>
      <w:tr w:rsidR="008B3CD7" w:rsidRPr="00B26BD5" w14:paraId="14884651" w14:textId="77777777" w:rsidTr="008B3CD7">
        <w:trPr>
          <w:trHeight w:val="600"/>
        </w:trPr>
        <w:tc>
          <w:tcPr>
            <w:tcW w:w="788" w:type="pct"/>
            <w:vMerge/>
          </w:tcPr>
          <w:p w14:paraId="76817B51" w14:textId="77777777" w:rsidR="00F526FC" w:rsidRPr="00B26BD5" w:rsidRDefault="00F526FC" w:rsidP="00FE40E5">
            <w:pPr>
              <w:rPr>
                <w:b/>
                <w:bCs/>
                <w:i/>
              </w:rPr>
            </w:pPr>
          </w:p>
        </w:tc>
        <w:tc>
          <w:tcPr>
            <w:tcW w:w="2827" w:type="pct"/>
            <w:gridSpan w:val="3"/>
          </w:tcPr>
          <w:p w14:paraId="6064C776" w14:textId="77777777" w:rsidR="00F526FC" w:rsidRPr="00474CE2" w:rsidRDefault="00F526FC" w:rsidP="00FE40E5">
            <w:pPr>
              <w:autoSpaceDE w:val="0"/>
              <w:autoSpaceDN w:val="0"/>
              <w:adjustRightInd w:val="0"/>
            </w:pPr>
            <w:r>
              <w:t>4.</w:t>
            </w:r>
            <w:r w:rsidRPr="00B97671">
              <w:t xml:space="preserve"> </w:t>
            </w:r>
            <w:r w:rsidRPr="00474CE2">
              <w:t>Массовый спорт и спорт высших достижений. Единая Всероссийская спортивная классификация. Студенческий спорт.</w:t>
            </w:r>
          </w:p>
        </w:tc>
        <w:tc>
          <w:tcPr>
            <w:tcW w:w="578" w:type="pct"/>
            <w:vMerge/>
            <w:vAlign w:val="center"/>
          </w:tcPr>
          <w:p w14:paraId="1544EF95" w14:textId="77777777" w:rsidR="00F526FC" w:rsidRPr="00A02A22" w:rsidRDefault="00F526FC" w:rsidP="00FE40E5">
            <w:pPr>
              <w:suppressAutoHyphens/>
              <w:jc w:val="both"/>
              <w:rPr>
                <w:bCs/>
                <w:i/>
                <w:color w:val="FF0000"/>
              </w:rPr>
            </w:pPr>
          </w:p>
        </w:tc>
        <w:tc>
          <w:tcPr>
            <w:tcW w:w="807" w:type="pct"/>
            <w:vMerge/>
          </w:tcPr>
          <w:p w14:paraId="10A7E852" w14:textId="77777777" w:rsidR="00F526FC" w:rsidRPr="00B26BD5" w:rsidRDefault="00F526FC" w:rsidP="00FE40E5">
            <w:pPr>
              <w:rPr>
                <w:b/>
                <w:bCs/>
                <w:i/>
              </w:rPr>
            </w:pPr>
          </w:p>
        </w:tc>
      </w:tr>
      <w:tr w:rsidR="008B3CD7" w:rsidRPr="00B26BD5" w14:paraId="4031ADA6" w14:textId="77777777" w:rsidTr="008B3CD7">
        <w:trPr>
          <w:trHeight w:val="650"/>
        </w:trPr>
        <w:tc>
          <w:tcPr>
            <w:tcW w:w="788" w:type="pct"/>
            <w:vMerge/>
          </w:tcPr>
          <w:p w14:paraId="4AFE5190" w14:textId="77777777" w:rsidR="00F526FC" w:rsidRPr="00B26BD5" w:rsidRDefault="00F526FC" w:rsidP="00FE40E5">
            <w:pPr>
              <w:rPr>
                <w:b/>
                <w:bCs/>
                <w:i/>
              </w:rPr>
            </w:pPr>
          </w:p>
        </w:tc>
        <w:tc>
          <w:tcPr>
            <w:tcW w:w="2827" w:type="pct"/>
            <w:gridSpan w:val="3"/>
          </w:tcPr>
          <w:p w14:paraId="198BEDBD" w14:textId="77777777" w:rsidR="00F526FC" w:rsidRDefault="00F526FC" w:rsidP="00FE40E5">
            <w:pPr>
              <w:jc w:val="both"/>
            </w:pPr>
            <w:r>
              <w:rPr>
                <w:bCs/>
              </w:rPr>
              <w:t>5.</w:t>
            </w:r>
            <w:r w:rsidRPr="00B97671">
              <w:rPr>
                <w:bCs/>
              </w:rPr>
              <w:t xml:space="preserve"> </w:t>
            </w:r>
            <w:r w:rsidRPr="00474CE2">
              <w:rPr>
                <w:bCs/>
              </w:rPr>
              <w:t>Физкультурно-оздоровительная деятельность для укрепления здоровья, достижения жизненных и профессиональных целей.</w:t>
            </w:r>
          </w:p>
        </w:tc>
        <w:tc>
          <w:tcPr>
            <w:tcW w:w="578" w:type="pct"/>
            <w:vMerge/>
            <w:vAlign w:val="center"/>
          </w:tcPr>
          <w:p w14:paraId="282C18C5" w14:textId="77777777" w:rsidR="00F526FC" w:rsidRPr="00A02A22" w:rsidRDefault="00F526FC" w:rsidP="00FE40E5">
            <w:pPr>
              <w:suppressAutoHyphens/>
              <w:jc w:val="both"/>
              <w:rPr>
                <w:bCs/>
                <w:i/>
                <w:color w:val="FF0000"/>
              </w:rPr>
            </w:pPr>
          </w:p>
        </w:tc>
        <w:tc>
          <w:tcPr>
            <w:tcW w:w="807" w:type="pct"/>
            <w:vMerge/>
          </w:tcPr>
          <w:p w14:paraId="3EBEFE61" w14:textId="77777777" w:rsidR="00F526FC" w:rsidRPr="00B26BD5" w:rsidRDefault="00F526FC" w:rsidP="00FE40E5">
            <w:pPr>
              <w:rPr>
                <w:b/>
                <w:bCs/>
                <w:i/>
              </w:rPr>
            </w:pPr>
          </w:p>
        </w:tc>
      </w:tr>
      <w:tr w:rsidR="008B3CD7" w:rsidRPr="00B26BD5" w14:paraId="03761DD1" w14:textId="77777777" w:rsidTr="008B3CD7">
        <w:trPr>
          <w:trHeight w:val="413"/>
        </w:trPr>
        <w:tc>
          <w:tcPr>
            <w:tcW w:w="788" w:type="pct"/>
            <w:vMerge/>
          </w:tcPr>
          <w:p w14:paraId="4CDF8E0C" w14:textId="77777777" w:rsidR="00F526FC" w:rsidRPr="00B26BD5" w:rsidRDefault="00F526FC" w:rsidP="00FE40E5">
            <w:pPr>
              <w:rPr>
                <w:b/>
                <w:bCs/>
                <w:i/>
              </w:rPr>
            </w:pPr>
          </w:p>
        </w:tc>
        <w:tc>
          <w:tcPr>
            <w:tcW w:w="2827" w:type="pct"/>
            <w:gridSpan w:val="3"/>
          </w:tcPr>
          <w:p w14:paraId="37594CE9" w14:textId="77777777" w:rsidR="00F526FC" w:rsidRPr="00474CE2" w:rsidRDefault="00F526FC" w:rsidP="00FE40E5">
            <w:pPr>
              <w:jc w:val="both"/>
            </w:pPr>
            <w:r>
              <w:rPr>
                <w:bCs/>
              </w:rPr>
              <w:t>6.</w:t>
            </w:r>
            <w:r w:rsidRPr="00B97671">
              <w:rPr>
                <w:bCs/>
              </w:rPr>
              <w:t xml:space="preserve"> </w:t>
            </w:r>
            <w:r>
              <w:rPr>
                <w:bCs/>
              </w:rPr>
              <w:t>Инструктаж по технике безопасности на занятиях физической культурой и спортом.</w:t>
            </w:r>
          </w:p>
        </w:tc>
        <w:tc>
          <w:tcPr>
            <w:tcW w:w="578" w:type="pct"/>
            <w:vMerge/>
            <w:vAlign w:val="center"/>
          </w:tcPr>
          <w:p w14:paraId="77E8455B" w14:textId="77777777" w:rsidR="00F526FC" w:rsidRPr="00A02A22" w:rsidRDefault="00F526FC" w:rsidP="00FE40E5">
            <w:pPr>
              <w:suppressAutoHyphens/>
              <w:jc w:val="both"/>
              <w:rPr>
                <w:bCs/>
                <w:i/>
                <w:color w:val="FF0000"/>
              </w:rPr>
            </w:pPr>
          </w:p>
        </w:tc>
        <w:tc>
          <w:tcPr>
            <w:tcW w:w="807" w:type="pct"/>
            <w:vMerge/>
          </w:tcPr>
          <w:p w14:paraId="24B9B589" w14:textId="77777777" w:rsidR="00F526FC" w:rsidRPr="00B26BD5" w:rsidRDefault="00F526FC" w:rsidP="00FE40E5">
            <w:pPr>
              <w:rPr>
                <w:b/>
                <w:bCs/>
                <w:i/>
              </w:rPr>
            </w:pPr>
          </w:p>
        </w:tc>
      </w:tr>
      <w:tr w:rsidR="008B3CD7" w:rsidRPr="00B26BD5" w14:paraId="5B9BD56A" w14:textId="77777777" w:rsidTr="008B3CD7">
        <w:trPr>
          <w:trHeight w:val="20"/>
        </w:trPr>
        <w:tc>
          <w:tcPr>
            <w:tcW w:w="788" w:type="pct"/>
            <w:vMerge/>
          </w:tcPr>
          <w:p w14:paraId="6562949E" w14:textId="77777777" w:rsidR="00F526FC" w:rsidRPr="00B26BD5" w:rsidRDefault="00F526FC" w:rsidP="00FE40E5">
            <w:pPr>
              <w:rPr>
                <w:b/>
                <w:bCs/>
                <w:i/>
              </w:rPr>
            </w:pPr>
          </w:p>
        </w:tc>
        <w:tc>
          <w:tcPr>
            <w:tcW w:w="2827" w:type="pct"/>
            <w:gridSpan w:val="3"/>
          </w:tcPr>
          <w:p w14:paraId="11EC6C5C" w14:textId="77777777" w:rsidR="00F526FC" w:rsidRPr="00783BF8" w:rsidRDefault="00F526FC" w:rsidP="00FE40E5">
            <w:pPr>
              <w:spacing w:after="120"/>
              <w:jc w:val="both"/>
              <w:rPr>
                <w:b/>
                <w:i/>
              </w:rPr>
            </w:pPr>
            <w:r w:rsidRPr="00783BF8">
              <w:rPr>
                <w:b/>
                <w:bCs/>
              </w:rPr>
              <w:t>В том числе практических занятий</w:t>
            </w:r>
          </w:p>
        </w:tc>
        <w:tc>
          <w:tcPr>
            <w:tcW w:w="578" w:type="pct"/>
            <w:vAlign w:val="center"/>
          </w:tcPr>
          <w:p w14:paraId="3605BBAC" w14:textId="77777777" w:rsidR="00F526FC" w:rsidRPr="00F01005" w:rsidRDefault="00F526FC" w:rsidP="00FE40E5">
            <w:pPr>
              <w:suppressAutoHyphens/>
              <w:spacing w:after="120"/>
              <w:jc w:val="center"/>
              <w:rPr>
                <w:b/>
              </w:rPr>
            </w:pPr>
            <w:r w:rsidRPr="00F01005">
              <w:rPr>
                <w:b/>
              </w:rPr>
              <w:t>0</w:t>
            </w:r>
          </w:p>
        </w:tc>
        <w:tc>
          <w:tcPr>
            <w:tcW w:w="807" w:type="pct"/>
            <w:vMerge/>
          </w:tcPr>
          <w:p w14:paraId="14FD7C72" w14:textId="77777777" w:rsidR="00F526FC" w:rsidRPr="00B26BD5" w:rsidRDefault="00F526FC" w:rsidP="00FE40E5">
            <w:pPr>
              <w:rPr>
                <w:b/>
                <w:i/>
              </w:rPr>
            </w:pPr>
          </w:p>
        </w:tc>
      </w:tr>
      <w:tr w:rsidR="008B3CD7" w:rsidRPr="00B26BD5" w14:paraId="63095397" w14:textId="77777777" w:rsidTr="008B3CD7">
        <w:trPr>
          <w:trHeight w:val="20"/>
        </w:trPr>
        <w:tc>
          <w:tcPr>
            <w:tcW w:w="788" w:type="pct"/>
            <w:vMerge/>
          </w:tcPr>
          <w:p w14:paraId="04571F99" w14:textId="77777777" w:rsidR="00F526FC" w:rsidRPr="00B26BD5" w:rsidRDefault="00F526FC" w:rsidP="00FE40E5">
            <w:pPr>
              <w:rPr>
                <w:b/>
                <w:bCs/>
              </w:rPr>
            </w:pPr>
          </w:p>
        </w:tc>
        <w:tc>
          <w:tcPr>
            <w:tcW w:w="2827" w:type="pct"/>
            <w:gridSpan w:val="3"/>
          </w:tcPr>
          <w:p w14:paraId="1D63ED20" w14:textId="77777777" w:rsidR="00F526FC" w:rsidRPr="0052718E" w:rsidRDefault="00F526FC" w:rsidP="00FE40E5">
            <w:pPr>
              <w:spacing w:after="120"/>
              <w:rPr>
                <w:b/>
                <w:bCs/>
              </w:rPr>
            </w:pPr>
            <w:r w:rsidRPr="00053DE3">
              <w:rPr>
                <w:b/>
                <w:bCs/>
              </w:rPr>
              <w:t>Самостоятельная работа обучающихся</w:t>
            </w:r>
            <w:r>
              <w:rPr>
                <w:rStyle w:val="a8"/>
                <w:b/>
                <w:bCs/>
              </w:rPr>
              <w:footnoteReference w:id="33"/>
            </w:r>
          </w:p>
          <w:p w14:paraId="1D8CB57A" w14:textId="77777777" w:rsidR="00F526FC" w:rsidRPr="00053DE3" w:rsidRDefault="00F526FC" w:rsidP="00FE40E5">
            <w:pPr>
              <w:rPr>
                <w:b/>
                <w:bCs/>
              </w:rPr>
            </w:pPr>
            <w:r>
              <w:rPr>
                <w:color w:val="000000"/>
              </w:rPr>
              <w:lastRenderedPageBreak/>
              <w:t>1</w:t>
            </w:r>
            <w:r w:rsidRPr="00053DE3">
              <w:rPr>
                <w:color w:val="000000"/>
              </w:rPr>
              <w:t>. Изучение материала учебников и дополнительной литературы.</w:t>
            </w:r>
          </w:p>
        </w:tc>
        <w:tc>
          <w:tcPr>
            <w:tcW w:w="578" w:type="pct"/>
            <w:vAlign w:val="center"/>
          </w:tcPr>
          <w:p w14:paraId="3A1ABC6C" w14:textId="77777777" w:rsidR="00F526FC" w:rsidRPr="00F01005" w:rsidRDefault="00F526FC" w:rsidP="00FE40E5">
            <w:pPr>
              <w:suppressAutoHyphens/>
              <w:jc w:val="center"/>
              <w:rPr>
                <w:b/>
                <w:bCs/>
              </w:rPr>
            </w:pPr>
            <w:r w:rsidRPr="00F01005">
              <w:rPr>
                <w:b/>
              </w:rPr>
              <w:lastRenderedPageBreak/>
              <w:t>4</w:t>
            </w:r>
          </w:p>
        </w:tc>
        <w:tc>
          <w:tcPr>
            <w:tcW w:w="807" w:type="pct"/>
            <w:vMerge/>
          </w:tcPr>
          <w:p w14:paraId="2EBB506E" w14:textId="77777777" w:rsidR="00F526FC" w:rsidRPr="00B26BD5" w:rsidRDefault="00F526FC" w:rsidP="00FE40E5">
            <w:pPr>
              <w:rPr>
                <w:b/>
              </w:rPr>
            </w:pPr>
          </w:p>
        </w:tc>
      </w:tr>
      <w:tr w:rsidR="008B3CD7" w:rsidRPr="00B97671" w14:paraId="7680B92A" w14:textId="77777777" w:rsidTr="008B3CD7">
        <w:trPr>
          <w:trHeight w:val="20"/>
        </w:trPr>
        <w:tc>
          <w:tcPr>
            <w:tcW w:w="3615" w:type="pct"/>
            <w:gridSpan w:val="4"/>
          </w:tcPr>
          <w:p w14:paraId="6BE183E0" w14:textId="77777777" w:rsidR="00F526FC" w:rsidRPr="00B97671" w:rsidRDefault="00F526FC" w:rsidP="00FE40E5">
            <w:pPr>
              <w:spacing w:before="120" w:after="120"/>
              <w:rPr>
                <w:b/>
                <w:bCs/>
              </w:rPr>
            </w:pPr>
            <w:r w:rsidRPr="00B97671">
              <w:rPr>
                <w:b/>
                <w:bCs/>
              </w:rPr>
              <w:t xml:space="preserve">РАЗДЕЛ 2. </w:t>
            </w:r>
            <w:r w:rsidRPr="008A5DBF">
              <w:rPr>
                <w:b/>
                <w:bCs/>
              </w:rPr>
              <w:t xml:space="preserve">Практическая </w:t>
            </w:r>
            <w:r>
              <w:rPr>
                <w:b/>
                <w:bCs/>
              </w:rPr>
              <w:t>подготовка</w:t>
            </w:r>
            <w:r w:rsidRPr="00AB31A1">
              <w:rPr>
                <w:b/>
                <w:bCs/>
              </w:rPr>
              <w:t>:</w:t>
            </w:r>
            <w:r>
              <w:rPr>
                <w:b/>
                <w:bCs/>
              </w:rPr>
              <w:t xml:space="preserve"> о</w:t>
            </w:r>
            <w:r w:rsidRPr="00B97671">
              <w:rPr>
                <w:b/>
                <w:bCs/>
              </w:rPr>
              <w:t>сновы движений, развитие основных двигательных качеств, умений и навыков.</w:t>
            </w:r>
          </w:p>
        </w:tc>
        <w:tc>
          <w:tcPr>
            <w:tcW w:w="578" w:type="pct"/>
          </w:tcPr>
          <w:p w14:paraId="458D286D" w14:textId="385F4107" w:rsidR="00F526FC" w:rsidRPr="003268B7" w:rsidRDefault="00F526FC" w:rsidP="00FE40E5">
            <w:pPr>
              <w:spacing w:before="120" w:after="120"/>
              <w:jc w:val="center"/>
              <w:rPr>
                <w:b/>
                <w:bCs/>
                <w:lang w:val="en-US"/>
              </w:rPr>
            </w:pPr>
            <w:r>
              <w:rPr>
                <w:b/>
                <w:bCs/>
              </w:rPr>
              <w:t>98</w:t>
            </w:r>
            <w:r w:rsidR="003268B7">
              <w:rPr>
                <w:b/>
                <w:bCs/>
                <w:lang w:val="en-US"/>
              </w:rPr>
              <w:t>/2</w:t>
            </w:r>
          </w:p>
        </w:tc>
        <w:tc>
          <w:tcPr>
            <w:tcW w:w="807" w:type="pct"/>
          </w:tcPr>
          <w:p w14:paraId="5354C7C5" w14:textId="77777777" w:rsidR="00F526FC" w:rsidRPr="00EE4155" w:rsidRDefault="00F526FC" w:rsidP="00FE40E5">
            <w:pPr>
              <w:spacing w:before="120" w:after="120"/>
              <w:jc w:val="center"/>
              <w:rPr>
                <w:bCs/>
                <w:color w:val="000000"/>
                <w:shd w:val="clear" w:color="auto" w:fill="FFFFFF"/>
              </w:rPr>
            </w:pPr>
          </w:p>
        </w:tc>
      </w:tr>
      <w:tr w:rsidR="008B3CD7" w:rsidRPr="00B97671" w14:paraId="1577464F" w14:textId="77777777" w:rsidTr="008B3CD7">
        <w:trPr>
          <w:trHeight w:val="363"/>
        </w:trPr>
        <w:tc>
          <w:tcPr>
            <w:tcW w:w="872" w:type="pct"/>
            <w:gridSpan w:val="2"/>
            <w:vMerge w:val="restart"/>
          </w:tcPr>
          <w:p w14:paraId="434C6FFA" w14:textId="77777777" w:rsidR="00F526FC" w:rsidRPr="00B97671" w:rsidRDefault="00F526FC" w:rsidP="00FE40E5">
            <w:pPr>
              <w:rPr>
                <w:b/>
                <w:bCs/>
              </w:rPr>
            </w:pPr>
            <w:r w:rsidRPr="00B97671">
              <w:rPr>
                <w:b/>
                <w:bCs/>
              </w:rPr>
              <w:t>Тема 2.1.</w:t>
            </w:r>
          </w:p>
          <w:p w14:paraId="66709D10" w14:textId="77777777" w:rsidR="00F526FC" w:rsidRPr="00B97671" w:rsidRDefault="00F526FC" w:rsidP="00FE40E5">
            <w:pPr>
              <w:rPr>
                <w:b/>
                <w:bCs/>
              </w:rPr>
            </w:pPr>
            <w:r w:rsidRPr="00B97671">
              <w:rPr>
                <w:b/>
                <w:bCs/>
              </w:rPr>
              <w:t>Легкая атлетика.</w:t>
            </w:r>
          </w:p>
          <w:p w14:paraId="09466773" w14:textId="77777777" w:rsidR="00F526FC" w:rsidRPr="00B97671" w:rsidRDefault="00F526FC" w:rsidP="00FE40E5">
            <w:pPr>
              <w:spacing w:after="120"/>
              <w:rPr>
                <w:b/>
                <w:bCs/>
              </w:rPr>
            </w:pPr>
            <w:r w:rsidRPr="00B97671">
              <w:rPr>
                <w:b/>
                <w:bCs/>
              </w:rPr>
              <w:t>Бег на короткие, средние и длинные дистанции. Прыжок в длину с места.</w:t>
            </w:r>
          </w:p>
        </w:tc>
        <w:tc>
          <w:tcPr>
            <w:tcW w:w="2743" w:type="pct"/>
            <w:gridSpan w:val="2"/>
          </w:tcPr>
          <w:p w14:paraId="6CFB6B2F" w14:textId="77777777" w:rsidR="00F526FC" w:rsidRPr="00B97671" w:rsidRDefault="00F526FC" w:rsidP="00FE40E5">
            <w:pPr>
              <w:textAlignment w:val="baseline"/>
              <w:rPr>
                <w:b/>
                <w:bCs/>
              </w:rPr>
            </w:pPr>
            <w:r w:rsidRPr="00053DE3">
              <w:rPr>
                <w:b/>
                <w:bCs/>
              </w:rPr>
              <w:t>Содержание учебного материала</w:t>
            </w:r>
          </w:p>
        </w:tc>
        <w:tc>
          <w:tcPr>
            <w:tcW w:w="578" w:type="pct"/>
          </w:tcPr>
          <w:p w14:paraId="044BE410" w14:textId="77777777" w:rsidR="00F526FC" w:rsidRPr="00B97671" w:rsidRDefault="00F526FC" w:rsidP="00FE40E5">
            <w:pPr>
              <w:spacing w:after="120"/>
              <w:jc w:val="center"/>
              <w:rPr>
                <w:b/>
                <w:bCs/>
              </w:rPr>
            </w:pPr>
            <w:r w:rsidRPr="00B97671">
              <w:rPr>
                <w:b/>
                <w:bCs/>
              </w:rPr>
              <w:t>18</w:t>
            </w:r>
          </w:p>
        </w:tc>
        <w:tc>
          <w:tcPr>
            <w:tcW w:w="807" w:type="pct"/>
            <w:vMerge w:val="restart"/>
          </w:tcPr>
          <w:p w14:paraId="6E78E232" w14:textId="77777777" w:rsidR="00F526FC" w:rsidRDefault="00F526FC" w:rsidP="00FE40E5">
            <w:pPr>
              <w:spacing w:before="120" w:after="120"/>
              <w:jc w:val="center"/>
              <w:rPr>
                <w:bCs/>
                <w:color w:val="000000"/>
                <w:shd w:val="clear" w:color="auto" w:fill="FFFFFF"/>
              </w:rPr>
            </w:pPr>
            <w:r w:rsidRPr="00EE4155">
              <w:rPr>
                <w:bCs/>
                <w:color w:val="000000"/>
                <w:shd w:val="clear" w:color="auto" w:fill="FFFFFF"/>
              </w:rPr>
              <w:t>ОК</w:t>
            </w:r>
            <w:r w:rsidRPr="00B97671">
              <w:rPr>
                <w:bCs/>
                <w:color w:val="000000"/>
                <w:shd w:val="clear" w:color="auto" w:fill="FFFFFF"/>
              </w:rPr>
              <w:t xml:space="preserve"> 0</w:t>
            </w:r>
            <w:r w:rsidRPr="00EE4155">
              <w:rPr>
                <w:bCs/>
                <w:color w:val="000000"/>
                <w:shd w:val="clear" w:color="auto" w:fill="FFFFFF"/>
              </w:rPr>
              <w:t>1, ОК</w:t>
            </w:r>
            <w:r w:rsidRPr="00B97671">
              <w:rPr>
                <w:bCs/>
                <w:color w:val="000000"/>
                <w:shd w:val="clear" w:color="auto" w:fill="FFFFFF"/>
              </w:rPr>
              <w:t xml:space="preserve"> 0</w:t>
            </w:r>
            <w:r w:rsidRPr="00EE4155">
              <w:rPr>
                <w:bCs/>
                <w:color w:val="000000"/>
                <w:shd w:val="clear" w:color="auto" w:fill="FFFFFF"/>
              </w:rPr>
              <w:t>2, ОК</w:t>
            </w:r>
            <w:r w:rsidRPr="00B97671">
              <w:rPr>
                <w:bCs/>
                <w:color w:val="000000"/>
                <w:shd w:val="clear" w:color="auto" w:fill="FFFFFF"/>
              </w:rPr>
              <w:t xml:space="preserve"> 0</w:t>
            </w:r>
            <w:r w:rsidRPr="00EE4155">
              <w:rPr>
                <w:bCs/>
                <w:color w:val="000000"/>
                <w:shd w:val="clear" w:color="auto" w:fill="FFFFFF"/>
              </w:rPr>
              <w:t>3, ОК</w:t>
            </w:r>
            <w:r w:rsidRPr="00B97671">
              <w:rPr>
                <w:bCs/>
                <w:color w:val="000000"/>
                <w:shd w:val="clear" w:color="auto" w:fill="FFFFFF"/>
              </w:rPr>
              <w:t xml:space="preserve"> 0</w:t>
            </w:r>
            <w:r w:rsidRPr="00EE4155">
              <w:rPr>
                <w:bCs/>
                <w:color w:val="000000"/>
                <w:shd w:val="clear" w:color="auto" w:fill="FFFFFF"/>
              </w:rPr>
              <w:t>4, ОК</w:t>
            </w:r>
            <w:r w:rsidRPr="00B97671">
              <w:rPr>
                <w:bCs/>
                <w:color w:val="000000"/>
                <w:shd w:val="clear" w:color="auto" w:fill="FFFFFF"/>
              </w:rPr>
              <w:t xml:space="preserve"> 0</w:t>
            </w:r>
            <w:r w:rsidRPr="00EE4155">
              <w:rPr>
                <w:bCs/>
                <w:color w:val="000000"/>
                <w:shd w:val="clear" w:color="auto" w:fill="FFFFFF"/>
              </w:rPr>
              <w:t>8</w:t>
            </w:r>
          </w:p>
          <w:p w14:paraId="2E8A94B2" w14:textId="77777777" w:rsidR="00F526FC" w:rsidRPr="003E3EAE" w:rsidRDefault="00F526FC" w:rsidP="00FE40E5">
            <w:pPr>
              <w:spacing w:before="120" w:after="120"/>
              <w:jc w:val="center"/>
            </w:pPr>
            <w:r w:rsidRPr="003E3EAE">
              <w:t>ЛР 7, ЛР 9</w:t>
            </w:r>
            <w:r>
              <w:t>, ЛР 11, ЛР 14</w:t>
            </w:r>
          </w:p>
        </w:tc>
      </w:tr>
      <w:tr w:rsidR="008B3CD7" w:rsidRPr="00B26BD5" w14:paraId="65D207AB" w14:textId="77777777" w:rsidTr="008B3CD7">
        <w:trPr>
          <w:trHeight w:val="20"/>
        </w:trPr>
        <w:tc>
          <w:tcPr>
            <w:tcW w:w="872" w:type="pct"/>
            <w:gridSpan w:val="2"/>
            <w:vMerge/>
          </w:tcPr>
          <w:p w14:paraId="1BD10FC8" w14:textId="77777777" w:rsidR="00F526FC" w:rsidRDefault="00F526FC" w:rsidP="00FE40E5">
            <w:pPr>
              <w:spacing w:after="120"/>
              <w:rPr>
                <w:b/>
                <w:bCs/>
              </w:rPr>
            </w:pPr>
          </w:p>
        </w:tc>
        <w:tc>
          <w:tcPr>
            <w:tcW w:w="2743" w:type="pct"/>
            <w:gridSpan w:val="2"/>
          </w:tcPr>
          <w:p w14:paraId="3E571F48" w14:textId="77777777" w:rsidR="00F526FC" w:rsidRPr="00053DE3" w:rsidRDefault="00F526FC" w:rsidP="003772CA">
            <w:pPr>
              <w:spacing w:line="276" w:lineRule="auto"/>
              <w:textAlignment w:val="baseline"/>
              <w:rPr>
                <w:color w:val="000000"/>
              </w:rPr>
            </w:pPr>
            <w:r w:rsidRPr="00053DE3">
              <w:rPr>
                <w:color w:val="000000"/>
              </w:rPr>
              <w:t>1.Техника безопасности на занятиях легкой атлетикой</w:t>
            </w:r>
            <w:r w:rsidRPr="00053DE3">
              <w:t>.</w:t>
            </w:r>
          </w:p>
        </w:tc>
        <w:tc>
          <w:tcPr>
            <w:tcW w:w="578" w:type="pct"/>
            <w:vAlign w:val="center"/>
          </w:tcPr>
          <w:p w14:paraId="2F57ECC4" w14:textId="77777777" w:rsidR="00F526FC" w:rsidRPr="00036312" w:rsidRDefault="00F526FC" w:rsidP="00FE40E5">
            <w:pPr>
              <w:jc w:val="center"/>
            </w:pPr>
          </w:p>
        </w:tc>
        <w:tc>
          <w:tcPr>
            <w:tcW w:w="807" w:type="pct"/>
            <w:vMerge/>
          </w:tcPr>
          <w:p w14:paraId="5B22EC59"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8B3CD7" w:rsidRPr="00B26BD5" w14:paraId="46A8B446" w14:textId="77777777" w:rsidTr="008B3CD7">
        <w:trPr>
          <w:trHeight w:val="20"/>
        </w:trPr>
        <w:tc>
          <w:tcPr>
            <w:tcW w:w="872" w:type="pct"/>
            <w:gridSpan w:val="2"/>
            <w:vMerge/>
          </w:tcPr>
          <w:p w14:paraId="457D1632" w14:textId="77777777" w:rsidR="00F526FC" w:rsidRDefault="00F526FC" w:rsidP="00FE40E5">
            <w:pPr>
              <w:spacing w:after="120"/>
              <w:rPr>
                <w:b/>
                <w:bCs/>
              </w:rPr>
            </w:pPr>
          </w:p>
        </w:tc>
        <w:tc>
          <w:tcPr>
            <w:tcW w:w="2743" w:type="pct"/>
            <w:gridSpan w:val="2"/>
          </w:tcPr>
          <w:p w14:paraId="6AC9454B" w14:textId="77777777" w:rsidR="00F526FC" w:rsidRPr="00053DE3" w:rsidRDefault="00F526FC" w:rsidP="00FE40E5">
            <w:pPr>
              <w:textAlignment w:val="baseline"/>
              <w:rPr>
                <w:color w:val="000000"/>
              </w:rPr>
            </w:pPr>
            <w:r w:rsidRPr="00B97671">
              <w:rPr>
                <w:color w:val="000000"/>
              </w:rPr>
              <w:t>2.</w:t>
            </w:r>
            <w:r w:rsidRPr="00053DE3">
              <w:rPr>
                <w:color w:val="000000"/>
              </w:rPr>
              <w:t xml:space="preserve"> Техника бега на короткие, средние и длинные дистанции с низкого и высокого старта.</w:t>
            </w:r>
          </w:p>
        </w:tc>
        <w:tc>
          <w:tcPr>
            <w:tcW w:w="578" w:type="pct"/>
            <w:vAlign w:val="center"/>
          </w:tcPr>
          <w:p w14:paraId="467432E0" w14:textId="77777777" w:rsidR="00F526FC" w:rsidRPr="00036312" w:rsidRDefault="00F526FC" w:rsidP="00FE40E5">
            <w:pPr>
              <w:jc w:val="center"/>
            </w:pPr>
          </w:p>
        </w:tc>
        <w:tc>
          <w:tcPr>
            <w:tcW w:w="807" w:type="pct"/>
            <w:vMerge/>
          </w:tcPr>
          <w:p w14:paraId="72D0931D"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8B3CD7" w:rsidRPr="00B26BD5" w14:paraId="4BFDF508" w14:textId="77777777" w:rsidTr="008B3CD7">
        <w:trPr>
          <w:trHeight w:val="20"/>
        </w:trPr>
        <w:tc>
          <w:tcPr>
            <w:tcW w:w="872" w:type="pct"/>
            <w:gridSpan w:val="2"/>
            <w:vMerge/>
          </w:tcPr>
          <w:p w14:paraId="5118BB45" w14:textId="77777777" w:rsidR="00F526FC" w:rsidRDefault="00F526FC" w:rsidP="00FE40E5">
            <w:pPr>
              <w:spacing w:after="120"/>
              <w:rPr>
                <w:b/>
                <w:bCs/>
              </w:rPr>
            </w:pPr>
          </w:p>
        </w:tc>
        <w:tc>
          <w:tcPr>
            <w:tcW w:w="2743" w:type="pct"/>
            <w:gridSpan w:val="2"/>
          </w:tcPr>
          <w:p w14:paraId="3CD517BD" w14:textId="77777777" w:rsidR="00F526FC" w:rsidRPr="00053DE3" w:rsidRDefault="00F526FC" w:rsidP="003772CA">
            <w:pPr>
              <w:spacing w:line="276" w:lineRule="auto"/>
              <w:textAlignment w:val="baseline"/>
              <w:rPr>
                <w:color w:val="000000"/>
              </w:rPr>
            </w:pPr>
            <w:r w:rsidRPr="00B97671">
              <w:rPr>
                <w:color w:val="000000"/>
              </w:rPr>
              <w:t>3.</w:t>
            </w:r>
            <w:r w:rsidRPr="00053DE3">
              <w:rPr>
                <w:color w:val="000000"/>
              </w:rPr>
              <w:t xml:space="preserve"> Техника прыжка в длину с места.</w:t>
            </w:r>
          </w:p>
        </w:tc>
        <w:tc>
          <w:tcPr>
            <w:tcW w:w="578" w:type="pct"/>
            <w:vAlign w:val="center"/>
          </w:tcPr>
          <w:p w14:paraId="55FC870C" w14:textId="77777777" w:rsidR="00F526FC" w:rsidRPr="00036312" w:rsidRDefault="00F526FC" w:rsidP="00FE40E5">
            <w:pPr>
              <w:jc w:val="center"/>
            </w:pPr>
          </w:p>
        </w:tc>
        <w:tc>
          <w:tcPr>
            <w:tcW w:w="807" w:type="pct"/>
            <w:vMerge/>
          </w:tcPr>
          <w:p w14:paraId="53D5CBF2"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8B3CD7" w:rsidRPr="00B26BD5" w14:paraId="5319BD5E" w14:textId="77777777" w:rsidTr="008B3CD7">
        <w:trPr>
          <w:trHeight w:val="20"/>
        </w:trPr>
        <w:tc>
          <w:tcPr>
            <w:tcW w:w="872" w:type="pct"/>
            <w:gridSpan w:val="2"/>
            <w:vMerge/>
          </w:tcPr>
          <w:p w14:paraId="68ADFFE2" w14:textId="77777777" w:rsidR="00F526FC" w:rsidRDefault="00F526FC" w:rsidP="00FE40E5">
            <w:pPr>
              <w:spacing w:after="120"/>
              <w:rPr>
                <w:b/>
                <w:bCs/>
              </w:rPr>
            </w:pPr>
          </w:p>
        </w:tc>
        <w:tc>
          <w:tcPr>
            <w:tcW w:w="2743" w:type="pct"/>
            <w:gridSpan w:val="2"/>
          </w:tcPr>
          <w:p w14:paraId="763E61FB" w14:textId="77777777" w:rsidR="00F526FC" w:rsidRPr="00053DE3" w:rsidRDefault="00F526FC" w:rsidP="00FE40E5">
            <w:pPr>
              <w:textAlignment w:val="baseline"/>
              <w:rPr>
                <w:color w:val="000000"/>
              </w:rPr>
            </w:pPr>
            <w:r w:rsidRPr="00053DE3">
              <w:rPr>
                <w:b/>
                <w:bCs/>
              </w:rPr>
              <w:t>В том числе практических занятий</w:t>
            </w:r>
          </w:p>
        </w:tc>
        <w:tc>
          <w:tcPr>
            <w:tcW w:w="578" w:type="pct"/>
            <w:vAlign w:val="center"/>
          </w:tcPr>
          <w:p w14:paraId="5241D511" w14:textId="77777777" w:rsidR="00F526FC" w:rsidRDefault="00F526FC" w:rsidP="00FE40E5">
            <w:pPr>
              <w:spacing w:after="120"/>
              <w:jc w:val="center"/>
              <w:rPr>
                <w:b/>
                <w:bCs/>
              </w:rPr>
            </w:pPr>
            <w:r w:rsidRPr="00B97671">
              <w:rPr>
                <w:b/>
                <w:bCs/>
              </w:rPr>
              <w:t>12</w:t>
            </w:r>
          </w:p>
        </w:tc>
        <w:tc>
          <w:tcPr>
            <w:tcW w:w="807" w:type="pct"/>
            <w:vMerge/>
          </w:tcPr>
          <w:p w14:paraId="4297C2D2"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8B3CD7" w:rsidRPr="00B26BD5" w14:paraId="26E2AEFD" w14:textId="77777777" w:rsidTr="008B3CD7">
        <w:trPr>
          <w:trHeight w:val="20"/>
        </w:trPr>
        <w:tc>
          <w:tcPr>
            <w:tcW w:w="872" w:type="pct"/>
            <w:gridSpan w:val="2"/>
            <w:vMerge/>
          </w:tcPr>
          <w:p w14:paraId="1D829924" w14:textId="77777777" w:rsidR="00F526FC" w:rsidRDefault="00F526FC" w:rsidP="00FE40E5">
            <w:pPr>
              <w:spacing w:after="120"/>
              <w:rPr>
                <w:b/>
                <w:bCs/>
              </w:rPr>
            </w:pPr>
          </w:p>
        </w:tc>
        <w:tc>
          <w:tcPr>
            <w:tcW w:w="2743" w:type="pct"/>
            <w:gridSpan w:val="2"/>
          </w:tcPr>
          <w:p w14:paraId="3639B353" w14:textId="77777777" w:rsidR="00F526FC" w:rsidRPr="00053DE3" w:rsidRDefault="00F526FC" w:rsidP="00FE40E5">
            <w:pPr>
              <w:textAlignment w:val="baseline"/>
              <w:rPr>
                <w:color w:val="000000"/>
              </w:rPr>
            </w:pPr>
            <w:r w:rsidRPr="00053DE3">
              <w:rPr>
                <w:color w:val="000000"/>
              </w:rPr>
              <w:t>1.</w:t>
            </w:r>
            <w:r w:rsidRPr="00B97671">
              <w:rPr>
                <w:color w:val="000000"/>
              </w:rPr>
              <w:t xml:space="preserve"> </w:t>
            </w:r>
            <w:r w:rsidRPr="00053DE3">
              <w:rPr>
                <w:color w:val="000000"/>
              </w:rPr>
              <w:t>Техника безопасности на занятиях легкой атлетикой. Общая физическая подготовка (ОФП). Техника бега и ходьбы по дистанции.</w:t>
            </w:r>
          </w:p>
        </w:tc>
        <w:tc>
          <w:tcPr>
            <w:tcW w:w="578" w:type="pct"/>
            <w:vAlign w:val="center"/>
          </w:tcPr>
          <w:p w14:paraId="5EA1484C" w14:textId="77777777" w:rsidR="00F526FC" w:rsidRPr="00B97671" w:rsidRDefault="00F526FC" w:rsidP="00FE40E5">
            <w:pPr>
              <w:jc w:val="center"/>
            </w:pPr>
            <w:r w:rsidRPr="00B97671">
              <w:t>2</w:t>
            </w:r>
          </w:p>
        </w:tc>
        <w:tc>
          <w:tcPr>
            <w:tcW w:w="807" w:type="pct"/>
            <w:vMerge/>
          </w:tcPr>
          <w:p w14:paraId="6C5F80F2"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8B3CD7" w:rsidRPr="00B26BD5" w14:paraId="15B0B089" w14:textId="77777777" w:rsidTr="008B3CD7">
        <w:trPr>
          <w:trHeight w:val="20"/>
        </w:trPr>
        <w:tc>
          <w:tcPr>
            <w:tcW w:w="872" w:type="pct"/>
            <w:gridSpan w:val="2"/>
            <w:vMerge/>
          </w:tcPr>
          <w:p w14:paraId="615FE91D" w14:textId="77777777" w:rsidR="00F526FC" w:rsidRDefault="00F526FC" w:rsidP="00FE40E5">
            <w:pPr>
              <w:spacing w:after="120"/>
              <w:rPr>
                <w:b/>
                <w:bCs/>
              </w:rPr>
            </w:pPr>
          </w:p>
        </w:tc>
        <w:tc>
          <w:tcPr>
            <w:tcW w:w="2743" w:type="pct"/>
            <w:gridSpan w:val="2"/>
          </w:tcPr>
          <w:p w14:paraId="377EE922" w14:textId="77777777" w:rsidR="00F526FC" w:rsidRPr="00053DE3" w:rsidRDefault="00F526FC" w:rsidP="00FE40E5">
            <w:pPr>
              <w:textAlignment w:val="baseline"/>
              <w:rPr>
                <w:color w:val="000000"/>
              </w:rPr>
            </w:pPr>
            <w:r w:rsidRPr="00053DE3">
              <w:rPr>
                <w:color w:val="000000"/>
              </w:rPr>
              <w:t>2</w:t>
            </w:r>
            <w:r w:rsidRPr="00053DE3">
              <w:rPr>
                <w:b/>
                <w:color w:val="000000"/>
              </w:rPr>
              <w:t>.</w:t>
            </w:r>
            <w:r w:rsidRPr="00B97671">
              <w:rPr>
                <w:b/>
                <w:color w:val="000000"/>
              </w:rPr>
              <w:t xml:space="preserve"> </w:t>
            </w:r>
            <w:r w:rsidRPr="00053DE3">
              <w:rPr>
                <w:color w:val="000000"/>
              </w:rPr>
              <w:t>Общая физическая подготовка (ОФП). Совершенствование техники высокого и низкого старта, стартового разгона, финиширования.</w:t>
            </w:r>
          </w:p>
        </w:tc>
        <w:tc>
          <w:tcPr>
            <w:tcW w:w="578" w:type="pct"/>
            <w:vAlign w:val="center"/>
          </w:tcPr>
          <w:p w14:paraId="1AC290E6" w14:textId="77777777" w:rsidR="00F526FC" w:rsidRPr="00B97671" w:rsidRDefault="00F526FC" w:rsidP="00FE40E5">
            <w:pPr>
              <w:jc w:val="center"/>
            </w:pPr>
            <w:r w:rsidRPr="00B97671">
              <w:t>2</w:t>
            </w:r>
          </w:p>
        </w:tc>
        <w:tc>
          <w:tcPr>
            <w:tcW w:w="807" w:type="pct"/>
            <w:vMerge/>
          </w:tcPr>
          <w:p w14:paraId="353D8F56"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8B3CD7" w:rsidRPr="00B26BD5" w14:paraId="68E9F5F5" w14:textId="77777777" w:rsidTr="008B3CD7">
        <w:trPr>
          <w:trHeight w:val="20"/>
        </w:trPr>
        <w:tc>
          <w:tcPr>
            <w:tcW w:w="872" w:type="pct"/>
            <w:gridSpan w:val="2"/>
            <w:vMerge/>
          </w:tcPr>
          <w:p w14:paraId="36712687" w14:textId="77777777" w:rsidR="00F526FC" w:rsidRDefault="00F526FC" w:rsidP="00FE40E5">
            <w:pPr>
              <w:spacing w:after="120"/>
              <w:rPr>
                <w:b/>
                <w:bCs/>
              </w:rPr>
            </w:pPr>
          </w:p>
        </w:tc>
        <w:tc>
          <w:tcPr>
            <w:tcW w:w="2743" w:type="pct"/>
            <w:gridSpan w:val="2"/>
          </w:tcPr>
          <w:p w14:paraId="2DDFC9B5" w14:textId="77777777" w:rsidR="00F526FC" w:rsidRPr="004606C3" w:rsidRDefault="00F526FC" w:rsidP="00FE40E5">
            <w:pPr>
              <w:textAlignment w:val="baseline"/>
              <w:rPr>
                <w:b/>
                <w:color w:val="000000"/>
              </w:rPr>
            </w:pPr>
            <w:r w:rsidRPr="00053DE3">
              <w:rPr>
                <w:color w:val="000000"/>
              </w:rPr>
              <w:t>3</w:t>
            </w:r>
            <w:r w:rsidRPr="00B97671">
              <w:rPr>
                <w:color w:val="000000"/>
              </w:rPr>
              <w:t>.</w:t>
            </w:r>
            <w:r w:rsidRPr="00053DE3">
              <w:rPr>
                <w:b/>
                <w:color w:val="000000"/>
              </w:rPr>
              <w:t xml:space="preserve"> </w:t>
            </w:r>
            <w:r w:rsidRPr="00053DE3">
              <w:rPr>
                <w:color w:val="000000"/>
              </w:rPr>
              <w:t xml:space="preserve"> Совершенствование техники бега на короткие дистанции: 30</w:t>
            </w:r>
            <w:r w:rsidRPr="00B97671">
              <w:rPr>
                <w:color w:val="000000"/>
              </w:rPr>
              <w:t xml:space="preserve"> </w:t>
            </w:r>
            <w:r w:rsidRPr="00053DE3">
              <w:rPr>
                <w:color w:val="000000"/>
              </w:rPr>
              <w:t>м</w:t>
            </w:r>
            <w:r>
              <w:rPr>
                <w:color w:val="000000"/>
              </w:rPr>
              <w:t>етров</w:t>
            </w:r>
            <w:r w:rsidRPr="00053DE3">
              <w:rPr>
                <w:color w:val="000000"/>
              </w:rPr>
              <w:t xml:space="preserve"> и 60</w:t>
            </w:r>
            <w:r w:rsidRPr="00B97671">
              <w:rPr>
                <w:color w:val="000000"/>
              </w:rPr>
              <w:t xml:space="preserve"> </w:t>
            </w:r>
            <w:r w:rsidRPr="00053DE3">
              <w:rPr>
                <w:color w:val="000000"/>
              </w:rPr>
              <w:t>м</w:t>
            </w:r>
            <w:r>
              <w:rPr>
                <w:color w:val="000000"/>
              </w:rPr>
              <w:t>етров</w:t>
            </w:r>
            <w:r w:rsidRPr="00053DE3">
              <w:rPr>
                <w:color w:val="000000"/>
              </w:rPr>
              <w:t xml:space="preserve"> (контрольный норматив).</w:t>
            </w:r>
          </w:p>
        </w:tc>
        <w:tc>
          <w:tcPr>
            <w:tcW w:w="578" w:type="pct"/>
            <w:vAlign w:val="center"/>
          </w:tcPr>
          <w:p w14:paraId="7D49F539" w14:textId="77777777" w:rsidR="00F526FC" w:rsidRPr="00B97671" w:rsidRDefault="00F526FC" w:rsidP="00FE40E5">
            <w:pPr>
              <w:jc w:val="center"/>
            </w:pPr>
            <w:r w:rsidRPr="00B97671">
              <w:t>2</w:t>
            </w:r>
          </w:p>
        </w:tc>
        <w:tc>
          <w:tcPr>
            <w:tcW w:w="807" w:type="pct"/>
            <w:vMerge/>
          </w:tcPr>
          <w:p w14:paraId="19518F0F"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8B3CD7" w:rsidRPr="00B26BD5" w14:paraId="2A98356F" w14:textId="77777777" w:rsidTr="008B3CD7">
        <w:trPr>
          <w:trHeight w:val="20"/>
        </w:trPr>
        <w:tc>
          <w:tcPr>
            <w:tcW w:w="872" w:type="pct"/>
            <w:gridSpan w:val="2"/>
            <w:vMerge/>
          </w:tcPr>
          <w:p w14:paraId="728DAB17" w14:textId="77777777" w:rsidR="00F526FC" w:rsidRDefault="00F526FC" w:rsidP="00FE40E5">
            <w:pPr>
              <w:spacing w:after="120"/>
              <w:rPr>
                <w:b/>
                <w:bCs/>
              </w:rPr>
            </w:pPr>
          </w:p>
        </w:tc>
        <w:tc>
          <w:tcPr>
            <w:tcW w:w="2743" w:type="pct"/>
            <w:gridSpan w:val="2"/>
          </w:tcPr>
          <w:p w14:paraId="3FE9918F" w14:textId="77777777" w:rsidR="00F526FC" w:rsidRPr="004606C3" w:rsidRDefault="00F526FC" w:rsidP="00FE40E5">
            <w:pPr>
              <w:textAlignment w:val="baseline"/>
              <w:rPr>
                <w:b/>
                <w:color w:val="000000"/>
              </w:rPr>
            </w:pPr>
            <w:r w:rsidRPr="00053DE3">
              <w:rPr>
                <w:color w:val="000000"/>
              </w:rPr>
              <w:t>4</w:t>
            </w:r>
            <w:r w:rsidRPr="00B97671">
              <w:rPr>
                <w:color w:val="000000"/>
              </w:rPr>
              <w:t>.</w:t>
            </w:r>
            <w:r w:rsidRPr="00053DE3">
              <w:rPr>
                <w:color w:val="000000"/>
              </w:rPr>
              <w:t xml:space="preserve"> Общая физическая подготовка (ОФП). Техника беговых упражнений. Прыжок в длину с места.</w:t>
            </w:r>
          </w:p>
        </w:tc>
        <w:tc>
          <w:tcPr>
            <w:tcW w:w="578" w:type="pct"/>
            <w:vAlign w:val="center"/>
          </w:tcPr>
          <w:p w14:paraId="7E81ECB1" w14:textId="77777777" w:rsidR="00F526FC" w:rsidRPr="00B97671" w:rsidRDefault="00F526FC" w:rsidP="00FE40E5">
            <w:pPr>
              <w:jc w:val="center"/>
            </w:pPr>
            <w:r w:rsidRPr="00B97671">
              <w:t>2</w:t>
            </w:r>
          </w:p>
        </w:tc>
        <w:tc>
          <w:tcPr>
            <w:tcW w:w="807" w:type="pct"/>
            <w:vMerge/>
          </w:tcPr>
          <w:p w14:paraId="59624905"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8B3CD7" w:rsidRPr="00B26BD5" w14:paraId="7A532A17" w14:textId="77777777" w:rsidTr="008B3CD7">
        <w:trPr>
          <w:trHeight w:val="20"/>
        </w:trPr>
        <w:tc>
          <w:tcPr>
            <w:tcW w:w="872" w:type="pct"/>
            <w:gridSpan w:val="2"/>
            <w:vMerge/>
          </w:tcPr>
          <w:p w14:paraId="2C46BD64" w14:textId="77777777" w:rsidR="00F526FC" w:rsidRDefault="00F526FC" w:rsidP="00FE40E5">
            <w:pPr>
              <w:spacing w:after="120"/>
              <w:rPr>
                <w:b/>
                <w:bCs/>
              </w:rPr>
            </w:pPr>
          </w:p>
        </w:tc>
        <w:tc>
          <w:tcPr>
            <w:tcW w:w="2743" w:type="pct"/>
            <w:gridSpan w:val="2"/>
          </w:tcPr>
          <w:p w14:paraId="30DC658B" w14:textId="77777777" w:rsidR="00F526FC" w:rsidRPr="004606C3" w:rsidRDefault="00F526FC" w:rsidP="003772CA">
            <w:pPr>
              <w:spacing w:line="276" w:lineRule="auto"/>
              <w:jc w:val="both"/>
              <w:textAlignment w:val="baseline"/>
              <w:rPr>
                <w:b/>
                <w:color w:val="000000"/>
              </w:rPr>
            </w:pPr>
            <w:r w:rsidRPr="00053DE3">
              <w:rPr>
                <w:color w:val="000000"/>
              </w:rPr>
              <w:t>5. Совершенствование техники прыжка в длину с места (контрольный норматив</w:t>
            </w:r>
            <w:r>
              <w:rPr>
                <w:color w:val="000000"/>
              </w:rPr>
              <w:t>)</w:t>
            </w:r>
          </w:p>
        </w:tc>
        <w:tc>
          <w:tcPr>
            <w:tcW w:w="578" w:type="pct"/>
            <w:vAlign w:val="center"/>
          </w:tcPr>
          <w:p w14:paraId="12305287" w14:textId="77777777" w:rsidR="00F526FC" w:rsidRPr="00B97671" w:rsidRDefault="00F526FC" w:rsidP="00FE40E5">
            <w:pPr>
              <w:jc w:val="center"/>
            </w:pPr>
            <w:r w:rsidRPr="00B97671">
              <w:t>2</w:t>
            </w:r>
          </w:p>
        </w:tc>
        <w:tc>
          <w:tcPr>
            <w:tcW w:w="807" w:type="pct"/>
            <w:vMerge/>
          </w:tcPr>
          <w:p w14:paraId="62DAAE07"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8B3CD7" w:rsidRPr="00B26BD5" w14:paraId="162757D1" w14:textId="77777777" w:rsidTr="008B3CD7">
        <w:trPr>
          <w:trHeight w:val="20"/>
        </w:trPr>
        <w:tc>
          <w:tcPr>
            <w:tcW w:w="872" w:type="pct"/>
            <w:gridSpan w:val="2"/>
            <w:vMerge/>
          </w:tcPr>
          <w:p w14:paraId="6382B59B" w14:textId="77777777" w:rsidR="00F526FC" w:rsidRDefault="00F526FC" w:rsidP="00FE40E5">
            <w:pPr>
              <w:spacing w:after="120"/>
              <w:rPr>
                <w:b/>
                <w:bCs/>
              </w:rPr>
            </w:pPr>
          </w:p>
        </w:tc>
        <w:tc>
          <w:tcPr>
            <w:tcW w:w="2743" w:type="pct"/>
            <w:gridSpan w:val="2"/>
          </w:tcPr>
          <w:p w14:paraId="287DE1E3" w14:textId="77777777" w:rsidR="00F526FC" w:rsidRPr="004606C3" w:rsidRDefault="00F526FC" w:rsidP="003772CA">
            <w:pPr>
              <w:spacing w:line="276" w:lineRule="auto"/>
              <w:jc w:val="both"/>
              <w:textAlignment w:val="baseline"/>
              <w:rPr>
                <w:b/>
                <w:color w:val="000000"/>
              </w:rPr>
            </w:pPr>
            <w:r w:rsidRPr="00053DE3">
              <w:rPr>
                <w:color w:val="000000"/>
              </w:rPr>
              <w:t>6. Совершенствование техники бега на средние и длинные дистанции 500м, 1000м</w:t>
            </w:r>
          </w:p>
        </w:tc>
        <w:tc>
          <w:tcPr>
            <w:tcW w:w="578" w:type="pct"/>
            <w:vAlign w:val="center"/>
          </w:tcPr>
          <w:p w14:paraId="004F8E7F" w14:textId="77777777" w:rsidR="00F526FC" w:rsidRPr="00B97671" w:rsidRDefault="00F526FC" w:rsidP="00FE40E5">
            <w:pPr>
              <w:jc w:val="center"/>
            </w:pPr>
            <w:r w:rsidRPr="00B97671">
              <w:t>2</w:t>
            </w:r>
          </w:p>
        </w:tc>
        <w:tc>
          <w:tcPr>
            <w:tcW w:w="807" w:type="pct"/>
            <w:vMerge/>
          </w:tcPr>
          <w:p w14:paraId="071A4720"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8B3CD7" w:rsidRPr="00B26BD5" w14:paraId="5D677585" w14:textId="77777777" w:rsidTr="008B3CD7">
        <w:trPr>
          <w:trHeight w:val="20"/>
        </w:trPr>
        <w:tc>
          <w:tcPr>
            <w:tcW w:w="872" w:type="pct"/>
            <w:gridSpan w:val="2"/>
            <w:vMerge/>
          </w:tcPr>
          <w:p w14:paraId="7E60AFD3" w14:textId="77777777" w:rsidR="00F526FC" w:rsidRDefault="00F526FC" w:rsidP="00FE40E5">
            <w:pPr>
              <w:spacing w:after="120"/>
              <w:rPr>
                <w:b/>
                <w:bCs/>
              </w:rPr>
            </w:pPr>
          </w:p>
        </w:tc>
        <w:tc>
          <w:tcPr>
            <w:tcW w:w="2743" w:type="pct"/>
            <w:gridSpan w:val="2"/>
          </w:tcPr>
          <w:p w14:paraId="5E462A79" w14:textId="77777777" w:rsidR="00F526FC" w:rsidRPr="00AB31A1" w:rsidRDefault="00F526FC" w:rsidP="00FE40E5">
            <w:pPr>
              <w:spacing w:after="120"/>
              <w:rPr>
                <w:b/>
                <w:bCs/>
              </w:rPr>
            </w:pPr>
            <w:r w:rsidRPr="00AB31A1">
              <w:rPr>
                <w:b/>
                <w:bCs/>
              </w:rPr>
              <w:t>Самостоятельная работа обучающихся:</w:t>
            </w:r>
          </w:p>
          <w:p w14:paraId="44D84D15" w14:textId="77777777" w:rsidR="00F526FC" w:rsidRPr="00773828" w:rsidRDefault="00F526FC" w:rsidP="00FE40E5">
            <w:pPr>
              <w:rPr>
                <w:b/>
                <w:color w:val="000000"/>
              </w:rPr>
            </w:pPr>
            <w:r w:rsidRPr="00773828">
              <w:rPr>
                <w:color w:val="000000"/>
              </w:rPr>
              <w:t xml:space="preserve">1.Кроссовая подготовка. </w:t>
            </w:r>
          </w:p>
          <w:p w14:paraId="3911F266" w14:textId="77777777" w:rsidR="00F526FC" w:rsidRPr="004606C3" w:rsidRDefault="00F526FC" w:rsidP="00FE40E5">
            <w:pPr>
              <w:jc w:val="both"/>
              <w:textAlignment w:val="baseline"/>
              <w:rPr>
                <w:b/>
                <w:color w:val="000000"/>
              </w:rPr>
            </w:pPr>
            <w:r w:rsidRPr="00773828">
              <w:rPr>
                <w:color w:val="000000"/>
              </w:rPr>
              <w:t>2.</w:t>
            </w:r>
            <w:r>
              <w:rPr>
                <w:color w:val="000000"/>
              </w:rPr>
              <w:t xml:space="preserve"> </w:t>
            </w:r>
            <w:r w:rsidRPr="00773828">
              <w:rPr>
                <w:color w:val="000000"/>
              </w:rPr>
              <w:t>Подготовка к сдаче контрольно-тестовых</w:t>
            </w:r>
            <w:r>
              <w:rPr>
                <w:color w:val="000000"/>
              </w:rPr>
              <w:t xml:space="preserve"> </w:t>
            </w:r>
            <w:r>
              <w:rPr>
                <w:bCs/>
              </w:rPr>
              <w:t>заданий и</w:t>
            </w:r>
            <w:r w:rsidRPr="00773828">
              <w:rPr>
                <w:color w:val="000000"/>
              </w:rPr>
              <w:t xml:space="preserve"> нормативов.</w:t>
            </w:r>
          </w:p>
        </w:tc>
        <w:tc>
          <w:tcPr>
            <w:tcW w:w="578" w:type="pct"/>
          </w:tcPr>
          <w:p w14:paraId="008D0FBF" w14:textId="77777777" w:rsidR="00F526FC" w:rsidRDefault="00F526FC" w:rsidP="00FE40E5">
            <w:pPr>
              <w:spacing w:after="120"/>
              <w:jc w:val="center"/>
              <w:rPr>
                <w:b/>
                <w:bCs/>
              </w:rPr>
            </w:pPr>
            <w:r>
              <w:rPr>
                <w:b/>
                <w:bCs/>
              </w:rPr>
              <w:t>6</w:t>
            </w:r>
          </w:p>
        </w:tc>
        <w:tc>
          <w:tcPr>
            <w:tcW w:w="807" w:type="pct"/>
            <w:vMerge/>
          </w:tcPr>
          <w:p w14:paraId="3EA1B9F3"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8B3CD7" w:rsidRPr="00B26BD5" w14:paraId="02B0833C" w14:textId="77777777" w:rsidTr="008B3CD7">
        <w:trPr>
          <w:trHeight w:val="20"/>
        </w:trPr>
        <w:tc>
          <w:tcPr>
            <w:tcW w:w="872" w:type="pct"/>
            <w:gridSpan w:val="2"/>
            <w:vMerge w:val="restart"/>
          </w:tcPr>
          <w:p w14:paraId="6514573D" w14:textId="77777777" w:rsidR="00F526FC" w:rsidRPr="00B97671" w:rsidRDefault="00F526FC" w:rsidP="00FE40E5">
            <w:pPr>
              <w:rPr>
                <w:b/>
                <w:bCs/>
              </w:rPr>
            </w:pPr>
            <w:r w:rsidRPr="00B97671">
              <w:rPr>
                <w:b/>
                <w:bCs/>
              </w:rPr>
              <w:t xml:space="preserve">Тема 2.2. </w:t>
            </w:r>
          </w:p>
          <w:p w14:paraId="5863BCE3" w14:textId="77777777" w:rsidR="00F526FC" w:rsidRPr="00B97671" w:rsidRDefault="00F526FC" w:rsidP="00FE40E5">
            <w:pPr>
              <w:rPr>
                <w:b/>
                <w:bCs/>
              </w:rPr>
            </w:pPr>
            <w:r w:rsidRPr="00B97671">
              <w:rPr>
                <w:b/>
                <w:bCs/>
              </w:rPr>
              <w:t>Волейбол.</w:t>
            </w:r>
          </w:p>
          <w:p w14:paraId="055248BB" w14:textId="77777777" w:rsidR="00F526FC" w:rsidRDefault="00F526FC" w:rsidP="00FE40E5">
            <w:pPr>
              <w:spacing w:after="120"/>
              <w:rPr>
                <w:b/>
                <w:bCs/>
              </w:rPr>
            </w:pPr>
            <w:r w:rsidRPr="00B97671">
              <w:rPr>
                <w:b/>
                <w:bCs/>
              </w:rPr>
              <w:t xml:space="preserve">Совершенствование технических </w:t>
            </w:r>
            <w:r w:rsidRPr="00B97671">
              <w:rPr>
                <w:b/>
                <w:bCs/>
              </w:rPr>
              <w:lastRenderedPageBreak/>
              <w:t>элементов в волейболе.</w:t>
            </w:r>
          </w:p>
        </w:tc>
        <w:tc>
          <w:tcPr>
            <w:tcW w:w="2743" w:type="pct"/>
            <w:gridSpan w:val="2"/>
          </w:tcPr>
          <w:p w14:paraId="40BCCF80" w14:textId="77777777" w:rsidR="00F526FC" w:rsidRPr="004606C3" w:rsidRDefault="00F526FC" w:rsidP="00FE40E5">
            <w:pPr>
              <w:spacing w:line="360" w:lineRule="auto"/>
              <w:jc w:val="both"/>
              <w:textAlignment w:val="baseline"/>
              <w:rPr>
                <w:b/>
                <w:color w:val="000000"/>
              </w:rPr>
            </w:pPr>
            <w:r w:rsidRPr="00AB31A1">
              <w:rPr>
                <w:b/>
                <w:bCs/>
              </w:rPr>
              <w:lastRenderedPageBreak/>
              <w:t>Содержание учебного материала</w:t>
            </w:r>
          </w:p>
        </w:tc>
        <w:tc>
          <w:tcPr>
            <w:tcW w:w="578" w:type="pct"/>
            <w:vAlign w:val="center"/>
          </w:tcPr>
          <w:p w14:paraId="267149BA" w14:textId="77777777" w:rsidR="00F526FC" w:rsidRDefault="00F526FC" w:rsidP="00FE40E5">
            <w:pPr>
              <w:spacing w:after="120"/>
              <w:jc w:val="center"/>
              <w:rPr>
                <w:b/>
                <w:bCs/>
              </w:rPr>
            </w:pPr>
            <w:r w:rsidRPr="00B97671">
              <w:rPr>
                <w:b/>
                <w:bCs/>
              </w:rPr>
              <w:t>24</w:t>
            </w:r>
          </w:p>
        </w:tc>
        <w:tc>
          <w:tcPr>
            <w:tcW w:w="807" w:type="pct"/>
            <w:vMerge w:val="restart"/>
          </w:tcPr>
          <w:p w14:paraId="63263172" w14:textId="77777777" w:rsidR="00F526FC" w:rsidRDefault="00F526FC" w:rsidP="00FE40E5">
            <w:pPr>
              <w:shd w:val="clear" w:color="auto" w:fill="FFFFFF"/>
              <w:spacing w:after="120"/>
              <w:jc w:val="center"/>
              <w:rPr>
                <w:bCs/>
                <w:color w:val="000000"/>
                <w:shd w:val="clear" w:color="auto" w:fill="FFFFFF"/>
              </w:rPr>
            </w:pPr>
            <w:r w:rsidRPr="00EE4155">
              <w:rPr>
                <w:bCs/>
                <w:color w:val="000000"/>
                <w:shd w:val="clear" w:color="auto" w:fill="FFFFFF"/>
              </w:rPr>
              <w:t>ОК</w:t>
            </w:r>
            <w:r w:rsidRPr="00B97671">
              <w:rPr>
                <w:bCs/>
                <w:color w:val="000000"/>
                <w:shd w:val="clear" w:color="auto" w:fill="FFFFFF"/>
              </w:rPr>
              <w:t xml:space="preserve"> 0</w:t>
            </w:r>
            <w:r w:rsidRPr="00EE4155">
              <w:rPr>
                <w:bCs/>
                <w:color w:val="000000"/>
                <w:shd w:val="clear" w:color="auto" w:fill="FFFFFF"/>
              </w:rPr>
              <w:t>1, ОК</w:t>
            </w:r>
            <w:r w:rsidRPr="00B97671">
              <w:rPr>
                <w:bCs/>
                <w:color w:val="000000"/>
                <w:shd w:val="clear" w:color="auto" w:fill="FFFFFF"/>
              </w:rPr>
              <w:t xml:space="preserve"> 0</w:t>
            </w:r>
            <w:r w:rsidRPr="00EE4155">
              <w:rPr>
                <w:bCs/>
                <w:color w:val="000000"/>
                <w:shd w:val="clear" w:color="auto" w:fill="FFFFFF"/>
              </w:rPr>
              <w:t>2, ОК</w:t>
            </w:r>
            <w:r w:rsidRPr="00B97671">
              <w:rPr>
                <w:bCs/>
                <w:color w:val="000000"/>
                <w:shd w:val="clear" w:color="auto" w:fill="FFFFFF"/>
              </w:rPr>
              <w:t xml:space="preserve"> 0</w:t>
            </w:r>
            <w:r w:rsidRPr="00EE4155">
              <w:rPr>
                <w:bCs/>
                <w:color w:val="000000"/>
                <w:shd w:val="clear" w:color="auto" w:fill="FFFFFF"/>
              </w:rPr>
              <w:t>3, ОК</w:t>
            </w:r>
            <w:r w:rsidRPr="00B97671">
              <w:rPr>
                <w:bCs/>
                <w:color w:val="000000"/>
                <w:shd w:val="clear" w:color="auto" w:fill="FFFFFF"/>
              </w:rPr>
              <w:t xml:space="preserve"> 0</w:t>
            </w:r>
            <w:r w:rsidRPr="00EE4155">
              <w:rPr>
                <w:bCs/>
                <w:color w:val="000000"/>
                <w:shd w:val="clear" w:color="auto" w:fill="FFFFFF"/>
              </w:rPr>
              <w:t>4, ОК</w:t>
            </w:r>
            <w:r w:rsidRPr="00B97671">
              <w:rPr>
                <w:bCs/>
                <w:color w:val="000000"/>
                <w:shd w:val="clear" w:color="auto" w:fill="FFFFFF"/>
              </w:rPr>
              <w:t xml:space="preserve"> 0</w:t>
            </w:r>
            <w:r w:rsidRPr="00EE4155">
              <w:rPr>
                <w:bCs/>
                <w:color w:val="000000"/>
                <w:shd w:val="clear" w:color="auto" w:fill="FFFFFF"/>
              </w:rPr>
              <w:t>8</w:t>
            </w:r>
          </w:p>
          <w:p w14:paraId="4B43CA30" w14:textId="77777777" w:rsidR="00F526FC" w:rsidRPr="00EE4155" w:rsidRDefault="00F526FC" w:rsidP="00FE40E5">
            <w:pPr>
              <w:shd w:val="clear" w:color="auto" w:fill="FFFFFF"/>
              <w:spacing w:after="120"/>
              <w:jc w:val="center"/>
              <w:rPr>
                <w:bCs/>
                <w:color w:val="000000"/>
                <w:shd w:val="clear" w:color="auto" w:fill="FFFFFF"/>
              </w:rPr>
            </w:pPr>
            <w:r w:rsidRPr="003E3EAE">
              <w:lastRenderedPageBreak/>
              <w:t>ЛР 7, ЛР 9</w:t>
            </w:r>
            <w:r>
              <w:t>, ЛР 11, ЛР 14</w:t>
            </w:r>
          </w:p>
        </w:tc>
      </w:tr>
      <w:tr w:rsidR="008B3CD7" w:rsidRPr="00B26BD5" w14:paraId="53AED3C1" w14:textId="77777777" w:rsidTr="008B3CD7">
        <w:trPr>
          <w:trHeight w:val="20"/>
        </w:trPr>
        <w:tc>
          <w:tcPr>
            <w:tcW w:w="872" w:type="pct"/>
            <w:gridSpan w:val="2"/>
            <w:vMerge/>
          </w:tcPr>
          <w:p w14:paraId="48A74892" w14:textId="77777777" w:rsidR="00F526FC" w:rsidRDefault="00F526FC" w:rsidP="00FE40E5">
            <w:pPr>
              <w:spacing w:after="120"/>
              <w:rPr>
                <w:b/>
                <w:bCs/>
              </w:rPr>
            </w:pPr>
          </w:p>
        </w:tc>
        <w:tc>
          <w:tcPr>
            <w:tcW w:w="2743" w:type="pct"/>
            <w:gridSpan w:val="2"/>
          </w:tcPr>
          <w:p w14:paraId="5497F696" w14:textId="77777777" w:rsidR="00F526FC" w:rsidRPr="004606C3" w:rsidRDefault="00F526FC" w:rsidP="00FE40E5">
            <w:pPr>
              <w:textAlignment w:val="baseline"/>
              <w:rPr>
                <w:b/>
                <w:color w:val="000000"/>
              </w:rPr>
            </w:pPr>
            <w:r w:rsidRPr="003112EF">
              <w:rPr>
                <w:bCs/>
              </w:rPr>
              <w:t>1.</w:t>
            </w:r>
            <w:r>
              <w:rPr>
                <w:bCs/>
              </w:rPr>
              <w:t xml:space="preserve"> </w:t>
            </w:r>
            <w:r>
              <w:rPr>
                <w:color w:val="000000"/>
              </w:rPr>
              <w:t>Техника передач</w:t>
            </w:r>
            <w:r w:rsidRPr="00B551E7">
              <w:rPr>
                <w:color w:val="000000"/>
              </w:rPr>
              <w:t xml:space="preserve"> мяча сверху и снизу двумя руками после перемещений</w:t>
            </w:r>
            <w:r>
              <w:rPr>
                <w:color w:val="000000"/>
              </w:rPr>
              <w:t xml:space="preserve"> в парах, тройках и группах.</w:t>
            </w:r>
          </w:p>
        </w:tc>
        <w:tc>
          <w:tcPr>
            <w:tcW w:w="578" w:type="pct"/>
            <w:vMerge w:val="restart"/>
            <w:vAlign w:val="center"/>
          </w:tcPr>
          <w:p w14:paraId="64DBB866" w14:textId="77777777" w:rsidR="00F526FC" w:rsidRDefault="00F526FC" w:rsidP="00FE40E5">
            <w:pPr>
              <w:spacing w:after="120"/>
              <w:jc w:val="center"/>
              <w:rPr>
                <w:b/>
                <w:bCs/>
              </w:rPr>
            </w:pPr>
          </w:p>
        </w:tc>
        <w:tc>
          <w:tcPr>
            <w:tcW w:w="807" w:type="pct"/>
            <w:vMerge/>
          </w:tcPr>
          <w:p w14:paraId="5C3E0E13"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8B3CD7" w:rsidRPr="00B26BD5" w14:paraId="7373C026" w14:textId="77777777" w:rsidTr="008B3CD7">
        <w:trPr>
          <w:trHeight w:val="20"/>
        </w:trPr>
        <w:tc>
          <w:tcPr>
            <w:tcW w:w="872" w:type="pct"/>
            <w:gridSpan w:val="2"/>
            <w:vMerge/>
          </w:tcPr>
          <w:p w14:paraId="74FE7FAE" w14:textId="77777777" w:rsidR="00F526FC" w:rsidRDefault="00F526FC" w:rsidP="00FE40E5">
            <w:pPr>
              <w:spacing w:after="120"/>
              <w:rPr>
                <w:b/>
                <w:bCs/>
              </w:rPr>
            </w:pPr>
          </w:p>
        </w:tc>
        <w:tc>
          <w:tcPr>
            <w:tcW w:w="2743" w:type="pct"/>
            <w:gridSpan w:val="2"/>
          </w:tcPr>
          <w:p w14:paraId="62753DFB" w14:textId="77777777" w:rsidR="00F526FC" w:rsidRPr="004606C3" w:rsidRDefault="00F526FC" w:rsidP="00FE40E5">
            <w:pPr>
              <w:textAlignment w:val="baseline"/>
              <w:rPr>
                <w:b/>
                <w:color w:val="000000"/>
              </w:rPr>
            </w:pPr>
            <w:r w:rsidRPr="00763FB2">
              <w:t>2. Техника подачи и приема мяча с подачи</w:t>
            </w:r>
            <w:r>
              <w:t>.</w:t>
            </w:r>
          </w:p>
        </w:tc>
        <w:tc>
          <w:tcPr>
            <w:tcW w:w="578" w:type="pct"/>
            <w:vMerge/>
            <w:vAlign w:val="center"/>
          </w:tcPr>
          <w:p w14:paraId="46D7A51E" w14:textId="77777777" w:rsidR="00F526FC" w:rsidRDefault="00F526FC" w:rsidP="00FE40E5">
            <w:pPr>
              <w:spacing w:after="120"/>
              <w:jc w:val="center"/>
              <w:rPr>
                <w:b/>
                <w:bCs/>
              </w:rPr>
            </w:pPr>
          </w:p>
        </w:tc>
        <w:tc>
          <w:tcPr>
            <w:tcW w:w="807" w:type="pct"/>
            <w:vMerge/>
          </w:tcPr>
          <w:p w14:paraId="59E64F0E"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8B3CD7" w:rsidRPr="00B26BD5" w14:paraId="1D2C16AC" w14:textId="77777777" w:rsidTr="008B3CD7">
        <w:trPr>
          <w:trHeight w:val="20"/>
        </w:trPr>
        <w:tc>
          <w:tcPr>
            <w:tcW w:w="872" w:type="pct"/>
            <w:gridSpan w:val="2"/>
            <w:vMerge/>
          </w:tcPr>
          <w:p w14:paraId="3A9F5982" w14:textId="77777777" w:rsidR="00F526FC" w:rsidRDefault="00F526FC" w:rsidP="00FE40E5">
            <w:pPr>
              <w:spacing w:after="120"/>
              <w:rPr>
                <w:b/>
                <w:bCs/>
              </w:rPr>
            </w:pPr>
          </w:p>
        </w:tc>
        <w:tc>
          <w:tcPr>
            <w:tcW w:w="2743" w:type="pct"/>
            <w:gridSpan w:val="2"/>
          </w:tcPr>
          <w:p w14:paraId="0E3992B1" w14:textId="77777777" w:rsidR="00F526FC" w:rsidRPr="004606C3" w:rsidRDefault="00F526FC" w:rsidP="00FE40E5">
            <w:pPr>
              <w:textAlignment w:val="baseline"/>
              <w:rPr>
                <w:b/>
                <w:color w:val="000000"/>
              </w:rPr>
            </w:pPr>
            <w:r w:rsidRPr="00B97671">
              <w:t>3.</w:t>
            </w:r>
            <w:r w:rsidRPr="00231DDE">
              <w:t xml:space="preserve"> Техника выполнения прямого и обманного нападающего удара и блокирование.</w:t>
            </w:r>
          </w:p>
        </w:tc>
        <w:tc>
          <w:tcPr>
            <w:tcW w:w="578" w:type="pct"/>
            <w:vMerge/>
            <w:vAlign w:val="center"/>
          </w:tcPr>
          <w:p w14:paraId="51BD4832" w14:textId="77777777" w:rsidR="00F526FC" w:rsidRDefault="00F526FC" w:rsidP="00FE40E5">
            <w:pPr>
              <w:spacing w:after="120"/>
              <w:jc w:val="center"/>
              <w:rPr>
                <w:b/>
                <w:bCs/>
              </w:rPr>
            </w:pPr>
          </w:p>
        </w:tc>
        <w:tc>
          <w:tcPr>
            <w:tcW w:w="807" w:type="pct"/>
            <w:vMerge/>
          </w:tcPr>
          <w:p w14:paraId="65879355"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408ECA5A" w14:textId="77777777" w:rsidTr="008B3CD7">
        <w:trPr>
          <w:trHeight w:val="20"/>
        </w:trPr>
        <w:tc>
          <w:tcPr>
            <w:tcW w:w="872" w:type="pct"/>
            <w:gridSpan w:val="2"/>
            <w:vMerge w:val="restart"/>
          </w:tcPr>
          <w:p w14:paraId="4DDA42A6" w14:textId="77777777" w:rsidR="00F526FC" w:rsidRDefault="00F526FC" w:rsidP="00FE40E5">
            <w:pPr>
              <w:spacing w:after="120"/>
              <w:rPr>
                <w:b/>
                <w:bCs/>
              </w:rPr>
            </w:pPr>
          </w:p>
        </w:tc>
        <w:tc>
          <w:tcPr>
            <w:tcW w:w="2743" w:type="pct"/>
            <w:gridSpan w:val="2"/>
          </w:tcPr>
          <w:p w14:paraId="493BB4E5" w14:textId="77777777" w:rsidR="00F526FC" w:rsidRPr="004606C3" w:rsidRDefault="00F526FC" w:rsidP="00FE40E5">
            <w:pPr>
              <w:spacing w:line="360" w:lineRule="auto"/>
              <w:jc w:val="both"/>
              <w:textAlignment w:val="baseline"/>
              <w:rPr>
                <w:b/>
                <w:color w:val="000000"/>
              </w:rPr>
            </w:pPr>
            <w:r w:rsidRPr="00B97671">
              <w:rPr>
                <w:b/>
                <w:bCs/>
              </w:rPr>
              <w:t>В том числе практических занятий</w:t>
            </w:r>
          </w:p>
        </w:tc>
        <w:tc>
          <w:tcPr>
            <w:tcW w:w="578" w:type="pct"/>
            <w:vAlign w:val="center"/>
          </w:tcPr>
          <w:p w14:paraId="12977FD3" w14:textId="77777777" w:rsidR="00F526FC" w:rsidRDefault="00F526FC" w:rsidP="00FE40E5">
            <w:pPr>
              <w:spacing w:after="120"/>
              <w:jc w:val="center"/>
              <w:rPr>
                <w:b/>
                <w:bCs/>
              </w:rPr>
            </w:pPr>
            <w:r w:rsidRPr="00B97671">
              <w:rPr>
                <w:b/>
                <w:bCs/>
              </w:rPr>
              <w:t>18</w:t>
            </w:r>
          </w:p>
        </w:tc>
        <w:tc>
          <w:tcPr>
            <w:tcW w:w="807" w:type="pct"/>
            <w:vMerge w:val="restart"/>
          </w:tcPr>
          <w:p w14:paraId="590F71D4"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6C1441AB" w14:textId="77777777" w:rsidTr="008B3CD7">
        <w:trPr>
          <w:trHeight w:val="20"/>
        </w:trPr>
        <w:tc>
          <w:tcPr>
            <w:tcW w:w="872" w:type="pct"/>
            <w:gridSpan w:val="2"/>
            <w:vMerge/>
          </w:tcPr>
          <w:p w14:paraId="40F5AD98" w14:textId="77777777" w:rsidR="00F526FC" w:rsidRDefault="00F526FC" w:rsidP="00FE40E5">
            <w:pPr>
              <w:spacing w:after="120"/>
              <w:rPr>
                <w:b/>
                <w:bCs/>
              </w:rPr>
            </w:pPr>
          </w:p>
        </w:tc>
        <w:tc>
          <w:tcPr>
            <w:tcW w:w="2743" w:type="pct"/>
            <w:gridSpan w:val="2"/>
          </w:tcPr>
          <w:p w14:paraId="2C118453" w14:textId="77777777" w:rsidR="00F526FC" w:rsidRPr="004606C3" w:rsidRDefault="00F526FC" w:rsidP="00FE40E5">
            <w:pPr>
              <w:jc w:val="both"/>
              <w:textAlignment w:val="baseline"/>
              <w:rPr>
                <w:b/>
                <w:color w:val="000000"/>
              </w:rPr>
            </w:pPr>
            <w:r w:rsidRPr="00414AA3">
              <w:t>1</w:t>
            </w:r>
            <w:r>
              <w:t xml:space="preserve">. </w:t>
            </w:r>
            <w:r w:rsidRPr="004708D3">
              <w:t>Совершенствование техники передачи мяча сверху и снизу двумя руками в 3х и 4х после перемещений</w:t>
            </w:r>
            <w:r>
              <w:t xml:space="preserve"> и в учебной игре.</w:t>
            </w:r>
          </w:p>
        </w:tc>
        <w:tc>
          <w:tcPr>
            <w:tcW w:w="578" w:type="pct"/>
            <w:vAlign w:val="center"/>
          </w:tcPr>
          <w:p w14:paraId="370E3167" w14:textId="77777777" w:rsidR="00F526FC" w:rsidRPr="00B97671" w:rsidRDefault="00F526FC" w:rsidP="00FE40E5">
            <w:pPr>
              <w:spacing w:after="120"/>
              <w:jc w:val="center"/>
            </w:pPr>
            <w:r w:rsidRPr="00B97671">
              <w:t>2</w:t>
            </w:r>
          </w:p>
        </w:tc>
        <w:tc>
          <w:tcPr>
            <w:tcW w:w="807" w:type="pct"/>
            <w:vMerge/>
          </w:tcPr>
          <w:p w14:paraId="368A20AC"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2DF3412A" w14:textId="77777777" w:rsidTr="008B3CD7">
        <w:trPr>
          <w:trHeight w:val="20"/>
        </w:trPr>
        <w:tc>
          <w:tcPr>
            <w:tcW w:w="872" w:type="pct"/>
            <w:gridSpan w:val="2"/>
            <w:vMerge/>
          </w:tcPr>
          <w:p w14:paraId="60283F7F" w14:textId="77777777" w:rsidR="00F526FC" w:rsidRDefault="00F526FC" w:rsidP="00FE40E5">
            <w:pPr>
              <w:spacing w:after="120"/>
              <w:rPr>
                <w:b/>
                <w:bCs/>
              </w:rPr>
            </w:pPr>
          </w:p>
        </w:tc>
        <w:tc>
          <w:tcPr>
            <w:tcW w:w="2743" w:type="pct"/>
            <w:gridSpan w:val="2"/>
          </w:tcPr>
          <w:p w14:paraId="0318C714" w14:textId="77777777" w:rsidR="00F526FC" w:rsidRPr="004606C3" w:rsidRDefault="00F526FC" w:rsidP="00FE40E5">
            <w:pPr>
              <w:jc w:val="both"/>
              <w:textAlignment w:val="baseline"/>
              <w:rPr>
                <w:b/>
                <w:color w:val="000000"/>
              </w:rPr>
            </w:pPr>
            <w:r w:rsidRPr="00414AA3">
              <w:t>2.</w:t>
            </w:r>
            <w:r w:rsidRPr="00047E1E">
              <w:rPr>
                <w:color w:val="000000"/>
              </w:rPr>
              <w:t xml:space="preserve"> </w:t>
            </w:r>
            <w:r w:rsidRPr="004708D3">
              <w:t>Совершенствование техники передачи мяча сверху и снизу двумя руками в 3х и 4х после перемещений</w:t>
            </w:r>
            <w:r>
              <w:t xml:space="preserve"> и в учебной игре</w:t>
            </w:r>
            <w:r w:rsidRPr="00BC5834">
              <w:rPr>
                <w:color w:val="000000"/>
              </w:rPr>
              <w:t xml:space="preserve"> (контрольный норматив).</w:t>
            </w:r>
          </w:p>
        </w:tc>
        <w:tc>
          <w:tcPr>
            <w:tcW w:w="578" w:type="pct"/>
            <w:vAlign w:val="center"/>
          </w:tcPr>
          <w:p w14:paraId="6899F8DE" w14:textId="77777777" w:rsidR="00F526FC" w:rsidRPr="00B97671" w:rsidRDefault="00F526FC" w:rsidP="00FE40E5">
            <w:pPr>
              <w:spacing w:after="120"/>
              <w:jc w:val="center"/>
            </w:pPr>
            <w:r w:rsidRPr="00B97671">
              <w:t>2</w:t>
            </w:r>
          </w:p>
        </w:tc>
        <w:tc>
          <w:tcPr>
            <w:tcW w:w="807" w:type="pct"/>
            <w:vMerge/>
          </w:tcPr>
          <w:p w14:paraId="75ED5C1A"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0B2AAB83" w14:textId="77777777" w:rsidTr="008B3CD7">
        <w:trPr>
          <w:trHeight w:val="20"/>
        </w:trPr>
        <w:tc>
          <w:tcPr>
            <w:tcW w:w="872" w:type="pct"/>
            <w:gridSpan w:val="2"/>
            <w:vMerge/>
          </w:tcPr>
          <w:p w14:paraId="6817BB80" w14:textId="77777777" w:rsidR="00F526FC" w:rsidRDefault="00F526FC" w:rsidP="00FE40E5">
            <w:pPr>
              <w:spacing w:after="120"/>
              <w:rPr>
                <w:b/>
                <w:bCs/>
              </w:rPr>
            </w:pPr>
          </w:p>
        </w:tc>
        <w:tc>
          <w:tcPr>
            <w:tcW w:w="2743" w:type="pct"/>
            <w:gridSpan w:val="2"/>
          </w:tcPr>
          <w:p w14:paraId="71811622" w14:textId="77777777" w:rsidR="00F526FC" w:rsidRPr="004606C3" w:rsidRDefault="00F526FC" w:rsidP="00FE40E5">
            <w:pPr>
              <w:jc w:val="both"/>
              <w:textAlignment w:val="baseline"/>
              <w:rPr>
                <w:b/>
                <w:color w:val="000000"/>
              </w:rPr>
            </w:pPr>
            <w:r w:rsidRPr="00414AA3">
              <w:t>3.</w:t>
            </w:r>
            <w:r w:rsidRPr="00047E1E">
              <w:rPr>
                <w:color w:val="000000"/>
              </w:rPr>
              <w:t xml:space="preserve"> </w:t>
            </w:r>
            <w:r w:rsidRPr="00E747CF">
              <w:t>Совершенствование техники верхней, нижней и боковой подачи и приема мяча с подачи.</w:t>
            </w:r>
            <w:r>
              <w:t xml:space="preserve"> Учебная игра.</w:t>
            </w:r>
          </w:p>
        </w:tc>
        <w:tc>
          <w:tcPr>
            <w:tcW w:w="578" w:type="pct"/>
            <w:vAlign w:val="center"/>
          </w:tcPr>
          <w:p w14:paraId="003B0121" w14:textId="77777777" w:rsidR="00F526FC" w:rsidRPr="00B97671" w:rsidRDefault="00F526FC" w:rsidP="00FE40E5">
            <w:pPr>
              <w:spacing w:after="120"/>
              <w:jc w:val="center"/>
            </w:pPr>
            <w:r w:rsidRPr="00B97671">
              <w:t>2</w:t>
            </w:r>
          </w:p>
        </w:tc>
        <w:tc>
          <w:tcPr>
            <w:tcW w:w="807" w:type="pct"/>
            <w:vMerge/>
          </w:tcPr>
          <w:p w14:paraId="72A6FC51"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147EC3D5" w14:textId="77777777" w:rsidTr="008B3CD7">
        <w:trPr>
          <w:trHeight w:val="20"/>
        </w:trPr>
        <w:tc>
          <w:tcPr>
            <w:tcW w:w="872" w:type="pct"/>
            <w:gridSpan w:val="2"/>
            <w:vMerge/>
          </w:tcPr>
          <w:p w14:paraId="7F027AA8" w14:textId="77777777" w:rsidR="00F526FC" w:rsidRDefault="00F526FC" w:rsidP="00FE40E5">
            <w:pPr>
              <w:spacing w:after="120"/>
              <w:rPr>
                <w:b/>
                <w:bCs/>
              </w:rPr>
            </w:pPr>
          </w:p>
        </w:tc>
        <w:tc>
          <w:tcPr>
            <w:tcW w:w="2743" w:type="pct"/>
            <w:gridSpan w:val="2"/>
          </w:tcPr>
          <w:p w14:paraId="1D287678" w14:textId="77777777" w:rsidR="00F526FC" w:rsidRPr="004606C3" w:rsidRDefault="00F526FC" w:rsidP="00FE40E5">
            <w:pPr>
              <w:jc w:val="both"/>
              <w:textAlignment w:val="baseline"/>
              <w:rPr>
                <w:b/>
                <w:color w:val="000000"/>
              </w:rPr>
            </w:pPr>
            <w:r>
              <w:t>4.</w:t>
            </w:r>
            <w:r w:rsidRPr="00047E1E">
              <w:rPr>
                <w:color w:val="000000"/>
              </w:rPr>
              <w:t xml:space="preserve"> </w:t>
            </w:r>
            <w:r w:rsidRPr="00E747CF">
              <w:t>Совершенствование техники верхней, нижней и боковой подачи и приема мяча с подачи.</w:t>
            </w:r>
            <w:r>
              <w:t xml:space="preserve"> Учебная игра.</w:t>
            </w:r>
            <w:r w:rsidRPr="00BC5834">
              <w:rPr>
                <w:color w:val="000000"/>
              </w:rPr>
              <w:t xml:space="preserve"> (контрольный норматив).</w:t>
            </w:r>
          </w:p>
        </w:tc>
        <w:tc>
          <w:tcPr>
            <w:tcW w:w="578" w:type="pct"/>
            <w:vAlign w:val="center"/>
          </w:tcPr>
          <w:p w14:paraId="3455A1C0" w14:textId="77777777" w:rsidR="00F526FC" w:rsidRPr="00B97671" w:rsidRDefault="00F526FC" w:rsidP="00FE40E5">
            <w:pPr>
              <w:spacing w:after="120"/>
              <w:jc w:val="center"/>
            </w:pPr>
            <w:r w:rsidRPr="00B97671">
              <w:t>2</w:t>
            </w:r>
          </w:p>
        </w:tc>
        <w:tc>
          <w:tcPr>
            <w:tcW w:w="807" w:type="pct"/>
            <w:vMerge/>
          </w:tcPr>
          <w:p w14:paraId="542B1984"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6363BCA8" w14:textId="77777777" w:rsidTr="008B3CD7">
        <w:trPr>
          <w:trHeight w:val="20"/>
        </w:trPr>
        <w:tc>
          <w:tcPr>
            <w:tcW w:w="872" w:type="pct"/>
            <w:gridSpan w:val="2"/>
            <w:vMerge/>
          </w:tcPr>
          <w:p w14:paraId="5E2B84EA" w14:textId="77777777" w:rsidR="00F526FC" w:rsidRDefault="00F526FC" w:rsidP="00FE40E5">
            <w:pPr>
              <w:spacing w:after="120"/>
              <w:rPr>
                <w:b/>
                <w:bCs/>
              </w:rPr>
            </w:pPr>
          </w:p>
        </w:tc>
        <w:tc>
          <w:tcPr>
            <w:tcW w:w="2743" w:type="pct"/>
            <w:gridSpan w:val="2"/>
          </w:tcPr>
          <w:p w14:paraId="4696EA3C" w14:textId="77777777" w:rsidR="00F526FC" w:rsidRPr="004606C3" w:rsidRDefault="00F526FC" w:rsidP="00FE40E5">
            <w:pPr>
              <w:spacing w:line="360" w:lineRule="auto"/>
              <w:jc w:val="both"/>
              <w:textAlignment w:val="baseline"/>
              <w:rPr>
                <w:b/>
                <w:color w:val="000000"/>
              </w:rPr>
            </w:pPr>
            <w:r>
              <w:t>5.</w:t>
            </w:r>
            <w:r w:rsidRPr="004708D3">
              <w:t xml:space="preserve"> </w:t>
            </w:r>
            <w:r w:rsidRPr="00B97671">
              <w:t>Нападающий удар с места и с разбега в прыжке.</w:t>
            </w:r>
            <w:r>
              <w:t xml:space="preserve"> Учебная игра.</w:t>
            </w:r>
          </w:p>
        </w:tc>
        <w:tc>
          <w:tcPr>
            <w:tcW w:w="578" w:type="pct"/>
            <w:vAlign w:val="center"/>
          </w:tcPr>
          <w:p w14:paraId="26A4E8D9" w14:textId="77777777" w:rsidR="00F526FC" w:rsidRPr="00B97671" w:rsidRDefault="00F526FC" w:rsidP="00FE40E5">
            <w:pPr>
              <w:spacing w:after="120"/>
              <w:jc w:val="center"/>
            </w:pPr>
            <w:r w:rsidRPr="00B97671">
              <w:t>2</w:t>
            </w:r>
          </w:p>
        </w:tc>
        <w:tc>
          <w:tcPr>
            <w:tcW w:w="807" w:type="pct"/>
            <w:vMerge/>
          </w:tcPr>
          <w:p w14:paraId="1F8599A3"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568D742A" w14:textId="77777777" w:rsidTr="008B3CD7">
        <w:trPr>
          <w:trHeight w:val="20"/>
        </w:trPr>
        <w:tc>
          <w:tcPr>
            <w:tcW w:w="872" w:type="pct"/>
            <w:gridSpan w:val="2"/>
            <w:vMerge/>
          </w:tcPr>
          <w:p w14:paraId="04496CF3" w14:textId="77777777" w:rsidR="00F526FC" w:rsidRDefault="00F526FC" w:rsidP="00FE40E5">
            <w:pPr>
              <w:spacing w:after="120"/>
              <w:rPr>
                <w:b/>
                <w:bCs/>
              </w:rPr>
            </w:pPr>
          </w:p>
        </w:tc>
        <w:tc>
          <w:tcPr>
            <w:tcW w:w="2743" w:type="pct"/>
            <w:gridSpan w:val="2"/>
          </w:tcPr>
          <w:p w14:paraId="0FE559AE" w14:textId="77777777" w:rsidR="00F526FC" w:rsidRPr="004606C3" w:rsidRDefault="00F526FC" w:rsidP="00FE40E5">
            <w:pPr>
              <w:spacing w:line="360" w:lineRule="auto"/>
              <w:jc w:val="both"/>
              <w:textAlignment w:val="baseline"/>
              <w:rPr>
                <w:b/>
                <w:color w:val="000000"/>
              </w:rPr>
            </w:pPr>
            <w:r>
              <w:t>6.</w:t>
            </w:r>
            <w:r w:rsidRPr="004708D3">
              <w:t xml:space="preserve"> </w:t>
            </w:r>
            <w:r w:rsidRPr="00B97671">
              <w:t>Нападающий удар с места и с разбега в прыжке. Блок.</w:t>
            </w:r>
            <w:r>
              <w:t xml:space="preserve"> Учебная игра.</w:t>
            </w:r>
          </w:p>
        </w:tc>
        <w:tc>
          <w:tcPr>
            <w:tcW w:w="578" w:type="pct"/>
            <w:vAlign w:val="center"/>
          </w:tcPr>
          <w:p w14:paraId="6CAE32E9" w14:textId="77777777" w:rsidR="00F526FC" w:rsidRPr="00B97671" w:rsidRDefault="00F526FC" w:rsidP="00FE40E5">
            <w:pPr>
              <w:spacing w:after="120"/>
              <w:jc w:val="center"/>
            </w:pPr>
            <w:r w:rsidRPr="00B97671">
              <w:t>2</w:t>
            </w:r>
          </w:p>
        </w:tc>
        <w:tc>
          <w:tcPr>
            <w:tcW w:w="807" w:type="pct"/>
            <w:vMerge/>
          </w:tcPr>
          <w:p w14:paraId="71E41884"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7260005F" w14:textId="77777777" w:rsidTr="008B3CD7">
        <w:trPr>
          <w:trHeight w:val="20"/>
        </w:trPr>
        <w:tc>
          <w:tcPr>
            <w:tcW w:w="872" w:type="pct"/>
            <w:gridSpan w:val="2"/>
            <w:vMerge/>
          </w:tcPr>
          <w:p w14:paraId="0BAE64F9" w14:textId="77777777" w:rsidR="00F526FC" w:rsidRDefault="00F526FC" w:rsidP="00FE40E5">
            <w:pPr>
              <w:spacing w:after="120"/>
              <w:rPr>
                <w:b/>
                <w:bCs/>
              </w:rPr>
            </w:pPr>
          </w:p>
        </w:tc>
        <w:tc>
          <w:tcPr>
            <w:tcW w:w="2743" w:type="pct"/>
            <w:gridSpan w:val="2"/>
          </w:tcPr>
          <w:p w14:paraId="3C6465A5" w14:textId="77777777" w:rsidR="00F526FC" w:rsidRPr="004606C3" w:rsidRDefault="00F526FC" w:rsidP="00FE40E5">
            <w:pPr>
              <w:jc w:val="both"/>
              <w:textAlignment w:val="baseline"/>
              <w:rPr>
                <w:b/>
                <w:color w:val="000000"/>
              </w:rPr>
            </w:pPr>
            <w:r>
              <w:t>7.</w:t>
            </w:r>
            <w:r w:rsidRPr="004708D3">
              <w:t xml:space="preserve"> </w:t>
            </w:r>
            <w:r w:rsidRPr="009F4DE9">
              <w:t>Тактика подач</w:t>
            </w:r>
            <w:r>
              <w:t xml:space="preserve"> и приема подач</w:t>
            </w:r>
            <w:r w:rsidRPr="009F4DE9">
              <w:t xml:space="preserve">. Силовая, укороченная подача. </w:t>
            </w:r>
            <w:r>
              <w:t>Подачи на точность. Учебная игра.</w:t>
            </w:r>
          </w:p>
        </w:tc>
        <w:tc>
          <w:tcPr>
            <w:tcW w:w="578" w:type="pct"/>
            <w:vAlign w:val="center"/>
          </w:tcPr>
          <w:p w14:paraId="729C45D4" w14:textId="77777777" w:rsidR="00F526FC" w:rsidRPr="00B97671" w:rsidRDefault="00F526FC" w:rsidP="00FE40E5">
            <w:pPr>
              <w:spacing w:after="120"/>
              <w:jc w:val="center"/>
            </w:pPr>
            <w:r w:rsidRPr="00B97671">
              <w:t>2</w:t>
            </w:r>
          </w:p>
        </w:tc>
        <w:tc>
          <w:tcPr>
            <w:tcW w:w="807" w:type="pct"/>
            <w:vMerge/>
          </w:tcPr>
          <w:p w14:paraId="702FBC84"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0AC42650" w14:textId="77777777" w:rsidTr="008B3CD7">
        <w:trPr>
          <w:trHeight w:val="20"/>
        </w:trPr>
        <w:tc>
          <w:tcPr>
            <w:tcW w:w="872" w:type="pct"/>
            <w:gridSpan w:val="2"/>
            <w:vMerge/>
          </w:tcPr>
          <w:p w14:paraId="67FB366B" w14:textId="77777777" w:rsidR="00F526FC" w:rsidRDefault="00F526FC" w:rsidP="00FE40E5">
            <w:pPr>
              <w:spacing w:after="120"/>
              <w:rPr>
                <w:b/>
                <w:bCs/>
              </w:rPr>
            </w:pPr>
          </w:p>
        </w:tc>
        <w:tc>
          <w:tcPr>
            <w:tcW w:w="2743" w:type="pct"/>
            <w:gridSpan w:val="2"/>
          </w:tcPr>
          <w:p w14:paraId="2B639518" w14:textId="77777777" w:rsidR="00F526FC" w:rsidRPr="004606C3" w:rsidRDefault="00F526FC" w:rsidP="00630B33">
            <w:pPr>
              <w:jc w:val="both"/>
              <w:textAlignment w:val="baseline"/>
              <w:rPr>
                <w:b/>
                <w:color w:val="000000"/>
              </w:rPr>
            </w:pPr>
            <w:r>
              <w:t>8.</w:t>
            </w:r>
            <w:r w:rsidRPr="006D6DB3">
              <w:rPr>
                <w:b/>
              </w:rPr>
              <w:t xml:space="preserve"> </w:t>
            </w:r>
            <w:r w:rsidRPr="006D6DB3">
              <w:t xml:space="preserve">Нападающие удары с передачи из </w:t>
            </w:r>
            <w:r>
              <w:t>2й,</w:t>
            </w:r>
            <w:r w:rsidRPr="006D6DB3">
              <w:t xml:space="preserve">3й </w:t>
            </w:r>
            <w:r>
              <w:t xml:space="preserve">и 4й </w:t>
            </w:r>
            <w:r w:rsidRPr="006D6DB3">
              <w:t>зоны, обманные удары.</w:t>
            </w:r>
            <w:r>
              <w:t xml:space="preserve"> Учебная игра.</w:t>
            </w:r>
          </w:p>
        </w:tc>
        <w:tc>
          <w:tcPr>
            <w:tcW w:w="578" w:type="pct"/>
            <w:vAlign w:val="center"/>
          </w:tcPr>
          <w:p w14:paraId="265B749D" w14:textId="77777777" w:rsidR="00F526FC" w:rsidRPr="00B97671" w:rsidRDefault="00F526FC" w:rsidP="00FE40E5">
            <w:pPr>
              <w:spacing w:after="120"/>
              <w:jc w:val="center"/>
            </w:pPr>
            <w:r w:rsidRPr="00B97671">
              <w:t>2</w:t>
            </w:r>
          </w:p>
        </w:tc>
        <w:tc>
          <w:tcPr>
            <w:tcW w:w="807" w:type="pct"/>
            <w:vMerge/>
          </w:tcPr>
          <w:p w14:paraId="1D957C09"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58326FE5" w14:textId="77777777" w:rsidTr="008B3CD7">
        <w:trPr>
          <w:trHeight w:val="20"/>
        </w:trPr>
        <w:tc>
          <w:tcPr>
            <w:tcW w:w="872" w:type="pct"/>
            <w:gridSpan w:val="2"/>
            <w:vMerge/>
          </w:tcPr>
          <w:p w14:paraId="21FE71A7" w14:textId="77777777" w:rsidR="00F526FC" w:rsidRDefault="00F526FC" w:rsidP="00FE40E5">
            <w:pPr>
              <w:spacing w:after="120"/>
              <w:rPr>
                <w:b/>
                <w:bCs/>
              </w:rPr>
            </w:pPr>
          </w:p>
        </w:tc>
        <w:tc>
          <w:tcPr>
            <w:tcW w:w="2743" w:type="pct"/>
            <w:gridSpan w:val="2"/>
          </w:tcPr>
          <w:p w14:paraId="395ADC0D" w14:textId="77777777" w:rsidR="00F526FC" w:rsidRPr="004606C3" w:rsidRDefault="00F526FC" w:rsidP="00FE40E5">
            <w:pPr>
              <w:spacing w:line="360" w:lineRule="auto"/>
              <w:jc w:val="both"/>
              <w:textAlignment w:val="baseline"/>
              <w:rPr>
                <w:b/>
                <w:color w:val="000000"/>
              </w:rPr>
            </w:pPr>
            <w:r>
              <w:t>9.</w:t>
            </w:r>
            <w:r w:rsidRPr="004708D3">
              <w:t xml:space="preserve"> </w:t>
            </w:r>
            <w:r>
              <w:t>Совершенствование технических элементов в игре. (Итоговый контроль).</w:t>
            </w:r>
          </w:p>
        </w:tc>
        <w:tc>
          <w:tcPr>
            <w:tcW w:w="578" w:type="pct"/>
            <w:vAlign w:val="center"/>
          </w:tcPr>
          <w:p w14:paraId="6DB8A407" w14:textId="77777777" w:rsidR="00F526FC" w:rsidRPr="00B97671" w:rsidRDefault="00F526FC" w:rsidP="00FE40E5">
            <w:pPr>
              <w:spacing w:after="120"/>
              <w:jc w:val="center"/>
            </w:pPr>
            <w:r w:rsidRPr="00B97671">
              <w:t>2</w:t>
            </w:r>
          </w:p>
        </w:tc>
        <w:tc>
          <w:tcPr>
            <w:tcW w:w="807" w:type="pct"/>
            <w:vMerge/>
          </w:tcPr>
          <w:p w14:paraId="5F79A16B"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5B8C47AE" w14:textId="77777777" w:rsidTr="008B3CD7">
        <w:trPr>
          <w:trHeight w:val="20"/>
        </w:trPr>
        <w:tc>
          <w:tcPr>
            <w:tcW w:w="872" w:type="pct"/>
            <w:gridSpan w:val="2"/>
            <w:vMerge/>
          </w:tcPr>
          <w:p w14:paraId="21FB7EDB" w14:textId="77777777" w:rsidR="00F526FC" w:rsidRDefault="00F526FC" w:rsidP="00FE40E5">
            <w:pPr>
              <w:spacing w:after="120"/>
              <w:rPr>
                <w:b/>
                <w:bCs/>
              </w:rPr>
            </w:pPr>
          </w:p>
        </w:tc>
        <w:tc>
          <w:tcPr>
            <w:tcW w:w="2743" w:type="pct"/>
            <w:gridSpan w:val="2"/>
          </w:tcPr>
          <w:p w14:paraId="483E6928" w14:textId="77777777" w:rsidR="00F526FC" w:rsidRPr="004606C3" w:rsidRDefault="00F526FC" w:rsidP="003772CA">
            <w:pPr>
              <w:spacing w:after="120" w:line="276" w:lineRule="auto"/>
              <w:rPr>
                <w:b/>
                <w:bCs/>
              </w:rPr>
            </w:pPr>
            <w:r w:rsidRPr="004606C3">
              <w:rPr>
                <w:b/>
                <w:bCs/>
              </w:rPr>
              <w:t>Самостоятельная работа обучающихся:</w:t>
            </w:r>
          </w:p>
          <w:p w14:paraId="1D54F5F4" w14:textId="77777777" w:rsidR="00F526FC" w:rsidRPr="008A3517" w:rsidRDefault="00F526FC" w:rsidP="003772CA">
            <w:pPr>
              <w:spacing w:line="276" w:lineRule="auto"/>
              <w:rPr>
                <w:color w:val="000000"/>
              </w:rPr>
            </w:pPr>
            <w:r>
              <w:rPr>
                <w:color w:val="000000"/>
              </w:rPr>
              <w:t xml:space="preserve">1. </w:t>
            </w:r>
            <w:r w:rsidRPr="00747563">
              <w:rPr>
                <w:color w:val="000000"/>
              </w:rPr>
              <w:t>Написание сообщений</w:t>
            </w:r>
            <w:r>
              <w:rPr>
                <w:color w:val="000000"/>
              </w:rPr>
              <w:t xml:space="preserve"> по разделу «Волейбол» (для студентов, временно освобожденных от практических занятий)</w:t>
            </w:r>
          </w:p>
          <w:p w14:paraId="5F6C63FC" w14:textId="77777777" w:rsidR="00F526FC" w:rsidRDefault="00F526FC" w:rsidP="003772CA">
            <w:pPr>
              <w:spacing w:line="276" w:lineRule="auto"/>
              <w:rPr>
                <w:color w:val="000000"/>
              </w:rPr>
            </w:pPr>
            <w:r>
              <w:rPr>
                <w:color w:val="000000"/>
              </w:rPr>
              <w:t xml:space="preserve">2. </w:t>
            </w:r>
            <w:r w:rsidRPr="00274DB8">
              <w:rPr>
                <w:color w:val="000000"/>
              </w:rPr>
              <w:t>Подготовка к сдаче контрольно-тестовых</w:t>
            </w:r>
            <w:r w:rsidRPr="00B97671">
              <w:rPr>
                <w:color w:val="000000"/>
              </w:rPr>
              <w:t xml:space="preserve"> заданий и</w:t>
            </w:r>
            <w:r w:rsidRPr="00274DB8">
              <w:rPr>
                <w:color w:val="000000"/>
              </w:rPr>
              <w:t xml:space="preserve"> нормативов</w:t>
            </w:r>
          </w:p>
          <w:p w14:paraId="5C44AC49" w14:textId="77777777" w:rsidR="00F526FC" w:rsidRPr="00274DB8" w:rsidRDefault="00F526FC" w:rsidP="003772CA">
            <w:pPr>
              <w:spacing w:line="276" w:lineRule="auto"/>
              <w:rPr>
                <w:color w:val="000000"/>
              </w:rPr>
            </w:pPr>
            <w:r>
              <w:rPr>
                <w:color w:val="000000"/>
              </w:rPr>
              <w:t>3</w:t>
            </w:r>
            <w:r w:rsidRPr="00274DB8">
              <w:rPr>
                <w:color w:val="000000"/>
              </w:rPr>
              <w:t>.</w:t>
            </w:r>
            <w:r>
              <w:rPr>
                <w:color w:val="000000"/>
              </w:rPr>
              <w:t xml:space="preserve"> </w:t>
            </w:r>
            <w:r w:rsidRPr="00274DB8">
              <w:rPr>
                <w:color w:val="000000"/>
              </w:rPr>
              <w:t>Участие в соревнованиях по волейболу.</w:t>
            </w:r>
          </w:p>
          <w:p w14:paraId="51926262" w14:textId="77777777" w:rsidR="00F526FC" w:rsidRPr="00B97671" w:rsidRDefault="00F526FC" w:rsidP="003772CA">
            <w:pPr>
              <w:spacing w:line="276" w:lineRule="auto"/>
              <w:rPr>
                <w:color w:val="000000"/>
              </w:rPr>
            </w:pPr>
            <w:r>
              <w:rPr>
                <w:color w:val="000000"/>
              </w:rPr>
              <w:t>4</w:t>
            </w:r>
            <w:r w:rsidRPr="00274DB8">
              <w:rPr>
                <w:color w:val="000000"/>
              </w:rPr>
              <w:t>.</w:t>
            </w:r>
            <w:r>
              <w:rPr>
                <w:color w:val="000000"/>
              </w:rPr>
              <w:t xml:space="preserve"> Судейство игр. </w:t>
            </w:r>
            <w:r w:rsidRPr="00274DB8">
              <w:rPr>
                <w:color w:val="000000"/>
              </w:rPr>
              <w:t xml:space="preserve"> </w:t>
            </w:r>
          </w:p>
          <w:p w14:paraId="77D518B9" w14:textId="77777777" w:rsidR="00F526FC" w:rsidRPr="004606C3" w:rsidRDefault="00F526FC" w:rsidP="003772CA">
            <w:pPr>
              <w:spacing w:line="276" w:lineRule="auto"/>
              <w:jc w:val="both"/>
              <w:textAlignment w:val="baseline"/>
              <w:rPr>
                <w:b/>
                <w:color w:val="000000"/>
              </w:rPr>
            </w:pPr>
            <w:r w:rsidRPr="00B97671">
              <w:rPr>
                <w:color w:val="000000"/>
              </w:rPr>
              <w:t>5</w:t>
            </w:r>
            <w:r w:rsidRPr="00274DB8">
              <w:rPr>
                <w:color w:val="000000"/>
              </w:rPr>
              <w:t>.</w:t>
            </w:r>
            <w:r>
              <w:rPr>
                <w:color w:val="000000"/>
              </w:rPr>
              <w:t xml:space="preserve"> </w:t>
            </w:r>
            <w:r w:rsidRPr="00274DB8">
              <w:rPr>
                <w:color w:val="000000"/>
              </w:rPr>
              <w:t>Посещение спортивных секций.</w:t>
            </w:r>
          </w:p>
        </w:tc>
        <w:tc>
          <w:tcPr>
            <w:tcW w:w="578" w:type="pct"/>
            <w:vAlign w:val="center"/>
          </w:tcPr>
          <w:p w14:paraId="45226A37" w14:textId="77777777" w:rsidR="00F526FC" w:rsidRDefault="00F526FC" w:rsidP="00FE40E5">
            <w:pPr>
              <w:spacing w:after="120"/>
              <w:jc w:val="center"/>
              <w:rPr>
                <w:b/>
                <w:bCs/>
              </w:rPr>
            </w:pPr>
            <w:r>
              <w:rPr>
                <w:b/>
                <w:bCs/>
              </w:rPr>
              <w:t>6</w:t>
            </w:r>
          </w:p>
        </w:tc>
        <w:tc>
          <w:tcPr>
            <w:tcW w:w="807" w:type="pct"/>
            <w:vMerge/>
          </w:tcPr>
          <w:p w14:paraId="5451A74E"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2448AD6E" w14:textId="77777777" w:rsidTr="008B3CD7">
        <w:trPr>
          <w:trHeight w:val="20"/>
        </w:trPr>
        <w:tc>
          <w:tcPr>
            <w:tcW w:w="881" w:type="pct"/>
            <w:gridSpan w:val="3"/>
            <w:vMerge w:val="restart"/>
          </w:tcPr>
          <w:p w14:paraId="3F5CF141" w14:textId="77777777" w:rsidR="00F526FC" w:rsidRDefault="00F526FC" w:rsidP="00FE40E5">
            <w:pPr>
              <w:textAlignment w:val="baseline"/>
              <w:rPr>
                <w:b/>
                <w:color w:val="000000"/>
              </w:rPr>
            </w:pPr>
            <w:r>
              <w:rPr>
                <w:b/>
                <w:color w:val="000000"/>
              </w:rPr>
              <w:t>Тема 2.3</w:t>
            </w:r>
            <w:r w:rsidRPr="00773828">
              <w:rPr>
                <w:b/>
                <w:color w:val="000000"/>
              </w:rPr>
              <w:t xml:space="preserve">. </w:t>
            </w:r>
          </w:p>
          <w:p w14:paraId="6BA01949" w14:textId="77777777" w:rsidR="00F526FC" w:rsidRDefault="00F526FC" w:rsidP="00FE40E5">
            <w:pPr>
              <w:spacing w:after="120"/>
              <w:rPr>
                <w:b/>
                <w:bCs/>
              </w:rPr>
            </w:pPr>
            <w:r w:rsidRPr="00994338">
              <w:rPr>
                <w:b/>
                <w:color w:val="000000"/>
              </w:rPr>
              <w:lastRenderedPageBreak/>
              <w:t>Лыжная подготов</w:t>
            </w:r>
            <w:r>
              <w:rPr>
                <w:b/>
                <w:color w:val="000000"/>
              </w:rPr>
              <w:t>ка</w:t>
            </w:r>
            <w:r>
              <w:rPr>
                <w:rStyle w:val="a8"/>
                <w:b/>
                <w:bCs/>
              </w:rPr>
              <w:footnoteReference w:id="34"/>
            </w:r>
          </w:p>
        </w:tc>
        <w:tc>
          <w:tcPr>
            <w:tcW w:w="2734" w:type="pct"/>
          </w:tcPr>
          <w:p w14:paraId="77F6FB14" w14:textId="77777777" w:rsidR="00F526FC" w:rsidRPr="004606C3" w:rsidRDefault="00F526FC" w:rsidP="00FE40E5">
            <w:pPr>
              <w:spacing w:line="360" w:lineRule="auto"/>
              <w:jc w:val="both"/>
              <w:textAlignment w:val="baseline"/>
              <w:rPr>
                <w:b/>
                <w:color w:val="000000"/>
              </w:rPr>
            </w:pPr>
            <w:r w:rsidRPr="00994338">
              <w:rPr>
                <w:b/>
                <w:bCs/>
              </w:rPr>
              <w:lastRenderedPageBreak/>
              <w:t>Содержание учебного материала</w:t>
            </w:r>
          </w:p>
        </w:tc>
        <w:tc>
          <w:tcPr>
            <w:tcW w:w="578" w:type="pct"/>
            <w:vAlign w:val="center"/>
          </w:tcPr>
          <w:p w14:paraId="590B2E51" w14:textId="77777777" w:rsidR="00F526FC" w:rsidRDefault="00F526FC" w:rsidP="00FE40E5">
            <w:pPr>
              <w:spacing w:after="120"/>
              <w:jc w:val="center"/>
              <w:rPr>
                <w:b/>
                <w:bCs/>
              </w:rPr>
            </w:pPr>
            <w:r w:rsidRPr="00B97671">
              <w:rPr>
                <w:b/>
                <w:bCs/>
              </w:rPr>
              <w:t>20</w:t>
            </w:r>
          </w:p>
        </w:tc>
        <w:tc>
          <w:tcPr>
            <w:tcW w:w="807" w:type="pct"/>
            <w:vMerge w:val="restart"/>
          </w:tcPr>
          <w:p w14:paraId="1CFCC39A" w14:textId="77777777" w:rsidR="00F526FC" w:rsidRDefault="00F526FC" w:rsidP="00FE40E5">
            <w:pPr>
              <w:shd w:val="clear" w:color="auto" w:fill="FFFFFF"/>
              <w:spacing w:after="120"/>
              <w:jc w:val="center"/>
              <w:rPr>
                <w:bCs/>
                <w:color w:val="000000"/>
                <w:shd w:val="clear" w:color="auto" w:fill="FFFFFF"/>
              </w:rPr>
            </w:pPr>
            <w:r w:rsidRPr="00EE4155">
              <w:rPr>
                <w:bCs/>
                <w:color w:val="000000"/>
                <w:shd w:val="clear" w:color="auto" w:fill="FFFFFF"/>
              </w:rPr>
              <w:t>ОК</w:t>
            </w:r>
            <w:r w:rsidRPr="00B97671">
              <w:rPr>
                <w:bCs/>
                <w:color w:val="000000"/>
                <w:shd w:val="clear" w:color="auto" w:fill="FFFFFF"/>
              </w:rPr>
              <w:t xml:space="preserve"> 0</w:t>
            </w:r>
            <w:r w:rsidRPr="00EE4155">
              <w:rPr>
                <w:bCs/>
                <w:color w:val="000000"/>
                <w:shd w:val="clear" w:color="auto" w:fill="FFFFFF"/>
              </w:rPr>
              <w:t>1, ОК</w:t>
            </w:r>
            <w:r w:rsidRPr="00B97671">
              <w:rPr>
                <w:bCs/>
                <w:color w:val="000000"/>
                <w:shd w:val="clear" w:color="auto" w:fill="FFFFFF"/>
              </w:rPr>
              <w:t xml:space="preserve"> 0</w:t>
            </w:r>
            <w:r w:rsidRPr="00EE4155">
              <w:rPr>
                <w:bCs/>
                <w:color w:val="000000"/>
                <w:shd w:val="clear" w:color="auto" w:fill="FFFFFF"/>
              </w:rPr>
              <w:t>2, ОК</w:t>
            </w:r>
            <w:r w:rsidRPr="00B97671">
              <w:rPr>
                <w:bCs/>
                <w:color w:val="000000"/>
                <w:shd w:val="clear" w:color="auto" w:fill="FFFFFF"/>
              </w:rPr>
              <w:t xml:space="preserve"> 0</w:t>
            </w:r>
            <w:r w:rsidRPr="00EE4155">
              <w:rPr>
                <w:bCs/>
                <w:color w:val="000000"/>
                <w:shd w:val="clear" w:color="auto" w:fill="FFFFFF"/>
              </w:rPr>
              <w:t>3, ОК</w:t>
            </w:r>
            <w:r w:rsidRPr="00B97671">
              <w:rPr>
                <w:bCs/>
                <w:color w:val="000000"/>
                <w:shd w:val="clear" w:color="auto" w:fill="FFFFFF"/>
              </w:rPr>
              <w:t xml:space="preserve"> 0</w:t>
            </w:r>
            <w:r w:rsidRPr="00EE4155">
              <w:rPr>
                <w:bCs/>
                <w:color w:val="000000"/>
                <w:shd w:val="clear" w:color="auto" w:fill="FFFFFF"/>
              </w:rPr>
              <w:t>4, ОК</w:t>
            </w:r>
            <w:r w:rsidRPr="00B97671">
              <w:rPr>
                <w:bCs/>
                <w:color w:val="000000"/>
                <w:shd w:val="clear" w:color="auto" w:fill="FFFFFF"/>
              </w:rPr>
              <w:t xml:space="preserve"> 0</w:t>
            </w:r>
            <w:r w:rsidRPr="00EE4155">
              <w:rPr>
                <w:bCs/>
                <w:color w:val="000000"/>
                <w:shd w:val="clear" w:color="auto" w:fill="FFFFFF"/>
              </w:rPr>
              <w:t>8</w:t>
            </w:r>
          </w:p>
          <w:p w14:paraId="27E8AD2F" w14:textId="77777777" w:rsidR="00F526FC" w:rsidRPr="00EE4155" w:rsidRDefault="00F526FC" w:rsidP="00FE40E5">
            <w:pPr>
              <w:shd w:val="clear" w:color="auto" w:fill="FFFFFF"/>
              <w:spacing w:after="120"/>
              <w:jc w:val="center"/>
              <w:rPr>
                <w:bCs/>
                <w:color w:val="000000"/>
                <w:shd w:val="clear" w:color="auto" w:fill="FFFFFF"/>
              </w:rPr>
            </w:pPr>
            <w:r w:rsidRPr="003E3EAE">
              <w:lastRenderedPageBreak/>
              <w:t>ЛР 7, ЛР 9</w:t>
            </w:r>
            <w:r>
              <w:t>, ЛР 11, ЛР 14</w:t>
            </w:r>
          </w:p>
        </w:tc>
      </w:tr>
      <w:tr w:rsidR="00F526FC" w:rsidRPr="00B26BD5" w14:paraId="27561F39" w14:textId="77777777" w:rsidTr="008B3CD7">
        <w:trPr>
          <w:trHeight w:val="20"/>
        </w:trPr>
        <w:tc>
          <w:tcPr>
            <w:tcW w:w="881" w:type="pct"/>
            <w:gridSpan w:val="3"/>
            <w:vMerge/>
          </w:tcPr>
          <w:p w14:paraId="13322822" w14:textId="77777777" w:rsidR="00F526FC" w:rsidRDefault="00F526FC" w:rsidP="00FE40E5">
            <w:pPr>
              <w:spacing w:after="120"/>
              <w:rPr>
                <w:b/>
                <w:bCs/>
              </w:rPr>
            </w:pPr>
          </w:p>
        </w:tc>
        <w:tc>
          <w:tcPr>
            <w:tcW w:w="2734" w:type="pct"/>
          </w:tcPr>
          <w:p w14:paraId="063A6BA9" w14:textId="77777777" w:rsidR="00F526FC" w:rsidRPr="004606C3" w:rsidRDefault="00F526FC" w:rsidP="003772CA">
            <w:pPr>
              <w:spacing w:line="276" w:lineRule="auto"/>
              <w:jc w:val="both"/>
              <w:textAlignment w:val="baseline"/>
              <w:rPr>
                <w:b/>
                <w:color w:val="000000"/>
              </w:rPr>
            </w:pPr>
            <w:r w:rsidRPr="00573693">
              <w:rPr>
                <w:bCs/>
              </w:rPr>
              <w:t>1.</w:t>
            </w:r>
            <w:r>
              <w:rPr>
                <w:bCs/>
              </w:rPr>
              <w:t xml:space="preserve"> </w:t>
            </w:r>
            <w:r w:rsidRPr="00573693">
              <w:rPr>
                <w:bCs/>
              </w:rPr>
              <w:t>Подбор инвентаря и оборудования.</w:t>
            </w:r>
          </w:p>
        </w:tc>
        <w:tc>
          <w:tcPr>
            <w:tcW w:w="578" w:type="pct"/>
            <w:vMerge w:val="restart"/>
            <w:vAlign w:val="center"/>
          </w:tcPr>
          <w:p w14:paraId="0A40D491" w14:textId="77777777" w:rsidR="00F526FC" w:rsidRDefault="00F526FC" w:rsidP="00FE40E5">
            <w:pPr>
              <w:spacing w:after="120"/>
              <w:jc w:val="center"/>
              <w:rPr>
                <w:b/>
                <w:bCs/>
              </w:rPr>
            </w:pPr>
          </w:p>
        </w:tc>
        <w:tc>
          <w:tcPr>
            <w:tcW w:w="807" w:type="pct"/>
            <w:vMerge/>
          </w:tcPr>
          <w:p w14:paraId="74276B8E"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30CF7F34" w14:textId="77777777" w:rsidTr="008B3CD7">
        <w:trPr>
          <w:trHeight w:val="20"/>
        </w:trPr>
        <w:tc>
          <w:tcPr>
            <w:tcW w:w="881" w:type="pct"/>
            <w:gridSpan w:val="3"/>
            <w:vMerge/>
          </w:tcPr>
          <w:p w14:paraId="2DF89245" w14:textId="77777777" w:rsidR="00F526FC" w:rsidRDefault="00F526FC" w:rsidP="00FE40E5">
            <w:pPr>
              <w:spacing w:after="120"/>
              <w:rPr>
                <w:b/>
                <w:bCs/>
              </w:rPr>
            </w:pPr>
          </w:p>
        </w:tc>
        <w:tc>
          <w:tcPr>
            <w:tcW w:w="2734" w:type="pct"/>
          </w:tcPr>
          <w:p w14:paraId="34101C43" w14:textId="77777777" w:rsidR="00F526FC" w:rsidRPr="004606C3" w:rsidRDefault="00F526FC" w:rsidP="003772CA">
            <w:pPr>
              <w:spacing w:line="276" w:lineRule="auto"/>
              <w:jc w:val="both"/>
              <w:textAlignment w:val="baseline"/>
              <w:rPr>
                <w:b/>
                <w:color w:val="000000"/>
              </w:rPr>
            </w:pPr>
            <w:r w:rsidRPr="00573693">
              <w:rPr>
                <w:bCs/>
              </w:rPr>
              <w:t>2</w:t>
            </w:r>
            <w:r w:rsidRPr="00573693">
              <w:rPr>
                <w:b/>
                <w:bCs/>
              </w:rPr>
              <w:t>.</w:t>
            </w:r>
            <w:r w:rsidRPr="00573693">
              <w:rPr>
                <w:bCs/>
              </w:rPr>
              <w:t xml:space="preserve"> Виды лыжных ходов.</w:t>
            </w:r>
          </w:p>
        </w:tc>
        <w:tc>
          <w:tcPr>
            <w:tcW w:w="578" w:type="pct"/>
            <w:vMerge/>
            <w:vAlign w:val="center"/>
          </w:tcPr>
          <w:p w14:paraId="6918FCD8" w14:textId="77777777" w:rsidR="00F526FC" w:rsidRDefault="00F526FC" w:rsidP="00FE40E5">
            <w:pPr>
              <w:spacing w:after="120"/>
              <w:jc w:val="center"/>
              <w:rPr>
                <w:b/>
                <w:bCs/>
              </w:rPr>
            </w:pPr>
          </w:p>
        </w:tc>
        <w:tc>
          <w:tcPr>
            <w:tcW w:w="807" w:type="pct"/>
            <w:vMerge/>
          </w:tcPr>
          <w:p w14:paraId="7EA8E7BF"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0AD14464" w14:textId="77777777" w:rsidTr="008B3CD7">
        <w:trPr>
          <w:trHeight w:val="20"/>
        </w:trPr>
        <w:tc>
          <w:tcPr>
            <w:tcW w:w="881" w:type="pct"/>
            <w:gridSpan w:val="3"/>
            <w:vMerge/>
          </w:tcPr>
          <w:p w14:paraId="234FA843" w14:textId="77777777" w:rsidR="00F526FC" w:rsidRDefault="00F526FC" w:rsidP="00FE40E5">
            <w:pPr>
              <w:spacing w:after="120"/>
              <w:rPr>
                <w:b/>
                <w:bCs/>
              </w:rPr>
            </w:pPr>
          </w:p>
        </w:tc>
        <w:tc>
          <w:tcPr>
            <w:tcW w:w="2734" w:type="pct"/>
          </w:tcPr>
          <w:p w14:paraId="41F6D8EC" w14:textId="77777777" w:rsidR="00F526FC" w:rsidRPr="00B97671" w:rsidRDefault="00F526FC" w:rsidP="003772CA">
            <w:pPr>
              <w:spacing w:line="276" w:lineRule="auto"/>
              <w:jc w:val="both"/>
              <w:textAlignment w:val="baseline"/>
              <w:rPr>
                <w:b/>
                <w:color w:val="000000"/>
              </w:rPr>
            </w:pPr>
            <w:r w:rsidRPr="00B97671">
              <w:rPr>
                <w:bCs/>
              </w:rPr>
              <w:t>3</w:t>
            </w:r>
            <w:r w:rsidRPr="00B97671">
              <w:rPr>
                <w:b/>
                <w:bCs/>
              </w:rPr>
              <w:t>.</w:t>
            </w:r>
            <w:r w:rsidRPr="00B97671">
              <w:rPr>
                <w:color w:val="000000"/>
              </w:rPr>
              <w:t xml:space="preserve"> Повороты, торможения, падения на лыжах</w:t>
            </w:r>
          </w:p>
        </w:tc>
        <w:tc>
          <w:tcPr>
            <w:tcW w:w="578" w:type="pct"/>
            <w:vMerge/>
            <w:vAlign w:val="center"/>
          </w:tcPr>
          <w:p w14:paraId="35ECB39F" w14:textId="77777777" w:rsidR="00F526FC" w:rsidRDefault="00F526FC" w:rsidP="00FE40E5">
            <w:pPr>
              <w:spacing w:after="120"/>
              <w:jc w:val="center"/>
              <w:rPr>
                <w:b/>
                <w:bCs/>
              </w:rPr>
            </w:pPr>
          </w:p>
        </w:tc>
        <w:tc>
          <w:tcPr>
            <w:tcW w:w="807" w:type="pct"/>
            <w:vMerge/>
          </w:tcPr>
          <w:p w14:paraId="54B3A517"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7A576B4F" w14:textId="77777777" w:rsidTr="008B3CD7">
        <w:trPr>
          <w:trHeight w:val="20"/>
        </w:trPr>
        <w:tc>
          <w:tcPr>
            <w:tcW w:w="881" w:type="pct"/>
            <w:gridSpan w:val="3"/>
            <w:vMerge/>
          </w:tcPr>
          <w:p w14:paraId="19396C6C" w14:textId="77777777" w:rsidR="00F526FC" w:rsidRDefault="00F526FC" w:rsidP="00FE40E5">
            <w:pPr>
              <w:spacing w:after="120"/>
              <w:rPr>
                <w:b/>
                <w:bCs/>
              </w:rPr>
            </w:pPr>
          </w:p>
        </w:tc>
        <w:tc>
          <w:tcPr>
            <w:tcW w:w="2734" w:type="pct"/>
          </w:tcPr>
          <w:p w14:paraId="4B0138A3" w14:textId="77777777" w:rsidR="00F526FC" w:rsidRPr="004606C3" w:rsidRDefault="00F526FC" w:rsidP="003772CA">
            <w:pPr>
              <w:spacing w:line="276" w:lineRule="auto"/>
              <w:jc w:val="both"/>
              <w:textAlignment w:val="baseline"/>
              <w:rPr>
                <w:b/>
                <w:color w:val="000000"/>
              </w:rPr>
            </w:pPr>
            <w:r w:rsidRPr="00B97671">
              <w:rPr>
                <w:bCs/>
              </w:rPr>
              <w:t>4</w:t>
            </w:r>
            <w:r w:rsidRPr="00573693">
              <w:rPr>
                <w:bCs/>
              </w:rPr>
              <w:t>.</w:t>
            </w:r>
            <w:r w:rsidRPr="00747563">
              <w:rPr>
                <w:color w:val="000000"/>
              </w:rPr>
              <w:t xml:space="preserve"> </w:t>
            </w:r>
            <w:r>
              <w:rPr>
                <w:color w:val="000000"/>
              </w:rPr>
              <w:t>Прохождение спусков, подъ</w:t>
            </w:r>
            <w:r w:rsidRPr="00747563">
              <w:rPr>
                <w:color w:val="000000"/>
              </w:rPr>
              <w:t>емов и неровностей в лыжном спорте.</w:t>
            </w:r>
          </w:p>
        </w:tc>
        <w:tc>
          <w:tcPr>
            <w:tcW w:w="578" w:type="pct"/>
            <w:vMerge/>
            <w:vAlign w:val="center"/>
          </w:tcPr>
          <w:p w14:paraId="08E6910C" w14:textId="77777777" w:rsidR="00F526FC" w:rsidRDefault="00F526FC" w:rsidP="00FE40E5">
            <w:pPr>
              <w:spacing w:after="120"/>
              <w:jc w:val="center"/>
              <w:rPr>
                <w:b/>
                <w:bCs/>
              </w:rPr>
            </w:pPr>
          </w:p>
        </w:tc>
        <w:tc>
          <w:tcPr>
            <w:tcW w:w="807" w:type="pct"/>
            <w:vMerge/>
          </w:tcPr>
          <w:p w14:paraId="105725F2"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55EB9767" w14:textId="77777777" w:rsidTr="008B3CD7">
        <w:trPr>
          <w:trHeight w:val="20"/>
        </w:trPr>
        <w:tc>
          <w:tcPr>
            <w:tcW w:w="881" w:type="pct"/>
            <w:gridSpan w:val="3"/>
            <w:vMerge/>
          </w:tcPr>
          <w:p w14:paraId="06BCB0F6" w14:textId="77777777" w:rsidR="00F526FC" w:rsidRDefault="00F526FC" w:rsidP="00FE40E5">
            <w:pPr>
              <w:spacing w:after="120"/>
              <w:rPr>
                <w:b/>
                <w:bCs/>
              </w:rPr>
            </w:pPr>
          </w:p>
        </w:tc>
        <w:tc>
          <w:tcPr>
            <w:tcW w:w="2734" w:type="pct"/>
          </w:tcPr>
          <w:p w14:paraId="0FDD7934" w14:textId="77777777" w:rsidR="00F526FC" w:rsidRPr="00162913" w:rsidRDefault="00F526FC" w:rsidP="008D777E">
            <w:pPr>
              <w:spacing w:line="276" w:lineRule="auto"/>
              <w:jc w:val="both"/>
              <w:textAlignment w:val="baseline"/>
              <w:rPr>
                <w:b/>
                <w:i/>
                <w:iCs/>
                <w:color w:val="000000"/>
              </w:rPr>
            </w:pPr>
            <w:r w:rsidRPr="00162913">
              <w:rPr>
                <w:b/>
                <w:i/>
                <w:iCs/>
                <w:color w:val="000000"/>
              </w:rPr>
              <w:t>Катание на коньках</w:t>
            </w:r>
            <w:r w:rsidRPr="00162913">
              <w:rPr>
                <w:rStyle w:val="a8"/>
                <w:b/>
                <w:i/>
                <w:iCs/>
                <w:color w:val="000000"/>
              </w:rPr>
              <w:footnoteReference w:id="35"/>
            </w:r>
          </w:p>
          <w:p w14:paraId="3E7F7D55" w14:textId="77777777" w:rsidR="00F526FC" w:rsidRPr="00B97671" w:rsidRDefault="00F526FC" w:rsidP="008D777E">
            <w:pPr>
              <w:spacing w:after="120" w:line="276" w:lineRule="auto"/>
              <w:rPr>
                <w:b/>
                <w:bCs/>
              </w:rPr>
            </w:pPr>
            <w:r w:rsidRPr="004606C3">
              <w:rPr>
                <w:color w:val="000000"/>
              </w:rPr>
              <w:t>Посадка. Техника падений. Техника передвижения по прямой, техника передвижения по повороту. Разгон, торможение. Техника и тактика бега по дистанции. Пробегание дистанции до 500</w:t>
            </w:r>
            <w:r>
              <w:rPr>
                <w:color w:val="000000"/>
              </w:rPr>
              <w:t xml:space="preserve"> </w:t>
            </w:r>
            <w:r w:rsidRPr="004606C3">
              <w:rPr>
                <w:color w:val="000000"/>
              </w:rPr>
              <w:t>метров. Подвижные игры на коньках.</w:t>
            </w:r>
          </w:p>
        </w:tc>
        <w:tc>
          <w:tcPr>
            <w:tcW w:w="578" w:type="pct"/>
            <w:vAlign w:val="center"/>
          </w:tcPr>
          <w:p w14:paraId="3BF7FD9F" w14:textId="77777777" w:rsidR="00F526FC" w:rsidRDefault="00F526FC" w:rsidP="00FE40E5">
            <w:pPr>
              <w:spacing w:after="120"/>
              <w:jc w:val="center"/>
              <w:rPr>
                <w:b/>
                <w:bCs/>
              </w:rPr>
            </w:pPr>
          </w:p>
        </w:tc>
        <w:tc>
          <w:tcPr>
            <w:tcW w:w="807" w:type="pct"/>
            <w:vMerge/>
          </w:tcPr>
          <w:p w14:paraId="33C98B23"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6994B4CD" w14:textId="77777777" w:rsidTr="008B3CD7">
        <w:trPr>
          <w:trHeight w:val="20"/>
        </w:trPr>
        <w:tc>
          <w:tcPr>
            <w:tcW w:w="881" w:type="pct"/>
            <w:gridSpan w:val="3"/>
            <w:vMerge/>
          </w:tcPr>
          <w:p w14:paraId="4A1C3484" w14:textId="77777777" w:rsidR="00F526FC" w:rsidRDefault="00F526FC" w:rsidP="00FE40E5">
            <w:pPr>
              <w:spacing w:after="120"/>
              <w:rPr>
                <w:b/>
                <w:bCs/>
              </w:rPr>
            </w:pPr>
          </w:p>
        </w:tc>
        <w:tc>
          <w:tcPr>
            <w:tcW w:w="2734" w:type="pct"/>
          </w:tcPr>
          <w:p w14:paraId="37178D96" w14:textId="77777777" w:rsidR="00F526FC" w:rsidRPr="00162913" w:rsidRDefault="00F526FC" w:rsidP="00FE40E5">
            <w:pPr>
              <w:spacing w:line="360" w:lineRule="auto"/>
              <w:jc w:val="both"/>
              <w:textAlignment w:val="baseline"/>
              <w:rPr>
                <w:b/>
                <w:i/>
                <w:iCs/>
                <w:color w:val="000000"/>
              </w:rPr>
            </w:pPr>
            <w:r w:rsidRPr="00162913">
              <w:rPr>
                <w:b/>
                <w:i/>
                <w:iCs/>
                <w:color w:val="000000"/>
              </w:rPr>
              <w:t>Кроссовая подготовка</w:t>
            </w:r>
            <w:r w:rsidRPr="00162913">
              <w:rPr>
                <w:rStyle w:val="a8"/>
                <w:b/>
                <w:i/>
                <w:iCs/>
                <w:color w:val="000000"/>
              </w:rPr>
              <w:footnoteReference w:id="36"/>
            </w:r>
          </w:p>
          <w:p w14:paraId="1D9F80F8" w14:textId="77777777" w:rsidR="00F526FC" w:rsidRPr="00B97671" w:rsidRDefault="00F526FC" w:rsidP="00FE40E5">
            <w:pPr>
              <w:spacing w:after="120"/>
              <w:rPr>
                <w:b/>
                <w:bCs/>
              </w:rPr>
            </w:pPr>
            <w:r w:rsidRPr="004606C3">
              <w:rPr>
                <w:color w:val="000000"/>
              </w:rPr>
              <w:t>Бег по стадиону до 5 км</w:t>
            </w:r>
          </w:p>
        </w:tc>
        <w:tc>
          <w:tcPr>
            <w:tcW w:w="578" w:type="pct"/>
            <w:vAlign w:val="center"/>
          </w:tcPr>
          <w:p w14:paraId="0B237CE5" w14:textId="77777777" w:rsidR="00F526FC" w:rsidRDefault="00F526FC" w:rsidP="00FE40E5">
            <w:pPr>
              <w:spacing w:after="120"/>
              <w:jc w:val="center"/>
              <w:rPr>
                <w:b/>
                <w:bCs/>
              </w:rPr>
            </w:pPr>
          </w:p>
        </w:tc>
        <w:tc>
          <w:tcPr>
            <w:tcW w:w="807" w:type="pct"/>
            <w:vMerge/>
          </w:tcPr>
          <w:p w14:paraId="6B7B05A6"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6EF2F98D" w14:textId="77777777" w:rsidTr="008B3CD7">
        <w:trPr>
          <w:trHeight w:val="20"/>
        </w:trPr>
        <w:tc>
          <w:tcPr>
            <w:tcW w:w="881" w:type="pct"/>
            <w:gridSpan w:val="3"/>
            <w:vMerge/>
          </w:tcPr>
          <w:p w14:paraId="08E91449" w14:textId="77777777" w:rsidR="00F526FC" w:rsidRDefault="00F526FC" w:rsidP="00FE40E5">
            <w:pPr>
              <w:spacing w:after="120"/>
              <w:rPr>
                <w:b/>
                <w:bCs/>
              </w:rPr>
            </w:pPr>
          </w:p>
        </w:tc>
        <w:tc>
          <w:tcPr>
            <w:tcW w:w="2734" w:type="pct"/>
          </w:tcPr>
          <w:p w14:paraId="70BBF900" w14:textId="77777777" w:rsidR="00F526FC" w:rsidRPr="00B97671" w:rsidRDefault="00F526FC" w:rsidP="00FE40E5">
            <w:pPr>
              <w:spacing w:after="120"/>
              <w:rPr>
                <w:b/>
                <w:bCs/>
              </w:rPr>
            </w:pPr>
            <w:r w:rsidRPr="00573693">
              <w:rPr>
                <w:b/>
                <w:bCs/>
              </w:rPr>
              <w:t>В том числе практических занятий</w:t>
            </w:r>
          </w:p>
        </w:tc>
        <w:tc>
          <w:tcPr>
            <w:tcW w:w="578" w:type="pct"/>
            <w:vAlign w:val="center"/>
          </w:tcPr>
          <w:p w14:paraId="764C75F3" w14:textId="77777777" w:rsidR="00F526FC" w:rsidRDefault="00F526FC" w:rsidP="00FE40E5">
            <w:pPr>
              <w:spacing w:after="120"/>
              <w:jc w:val="center"/>
              <w:rPr>
                <w:b/>
                <w:bCs/>
              </w:rPr>
            </w:pPr>
            <w:r>
              <w:rPr>
                <w:b/>
                <w:bCs/>
              </w:rPr>
              <w:t>14</w:t>
            </w:r>
          </w:p>
        </w:tc>
        <w:tc>
          <w:tcPr>
            <w:tcW w:w="807" w:type="pct"/>
            <w:vMerge/>
          </w:tcPr>
          <w:p w14:paraId="6E55DC57"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3EAC2C6D" w14:textId="77777777" w:rsidTr="008B3CD7">
        <w:trPr>
          <w:trHeight w:val="20"/>
        </w:trPr>
        <w:tc>
          <w:tcPr>
            <w:tcW w:w="881" w:type="pct"/>
            <w:gridSpan w:val="3"/>
            <w:vMerge/>
          </w:tcPr>
          <w:p w14:paraId="7A5C917A" w14:textId="77777777" w:rsidR="00F526FC" w:rsidRDefault="00F526FC" w:rsidP="00FE40E5">
            <w:pPr>
              <w:spacing w:after="120"/>
              <w:rPr>
                <w:b/>
                <w:bCs/>
              </w:rPr>
            </w:pPr>
          </w:p>
        </w:tc>
        <w:tc>
          <w:tcPr>
            <w:tcW w:w="2734" w:type="pct"/>
          </w:tcPr>
          <w:p w14:paraId="4C45EDE1" w14:textId="77777777" w:rsidR="00F526FC" w:rsidRPr="00B97671" w:rsidRDefault="00F526FC" w:rsidP="008D777E">
            <w:pPr>
              <w:spacing w:after="60" w:line="276" w:lineRule="auto"/>
              <w:rPr>
                <w:b/>
                <w:bCs/>
              </w:rPr>
            </w:pPr>
            <w:r w:rsidRPr="00414AA3">
              <w:t>1</w:t>
            </w:r>
            <w:r>
              <w:t>.</w:t>
            </w:r>
            <w:r>
              <w:rPr>
                <w:b/>
              </w:rPr>
              <w:t xml:space="preserve"> </w:t>
            </w:r>
            <w:r w:rsidRPr="00573693">
              <w:t>Подбор инвентаря</w:t>
            </w:r>
            <w:r>
              <w:t>, классические лыжные ходы.</w:t>
            </w:r>
          </w:p>
        </w:tc>
        <w:tc>
          <w:tcPr>
            <w:tcW w:w="578" w:type="pct"/>
            <w:vAlign w:val="center"/>
          </w:tcPr>
          <w:p w14:paraId="31C3B49E" w14:textId="77777777" w:rsidR="00F526FC" w:rsidRPr="00B97671" w:rsidRDefault="00F526FC" w:rsidP="00FE40E5">
            <w:pPr>
              <w:spacing w:after="60"/>
              <w:jc w:val="center"/>
            </w:pPr>
            <w:r w:rsidRPr="00B97671">
              <w:t>2</w:t>
            </w:r>
          </w:p>
        </w:tc>
        <w:tc>
          <w:tcPr>
            <w:tcW w:w="807" w:type="pct"/>
            <w:vMerge/>
          </w:tcPr>
          <w:p w14:paraId="3BF4F01C"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071EA502" w14:textId="77777777" w:rsidTr="008B3CD7">
        <w:trPr>
          <w:trHeight w:val="20"/>
        </w:trPr>
        <w:tc>
          <w:tcPr>
            <w:tcW w:w="881" w:type="pct"/>
            <w:gridSpan w:val="3"/>
            <w:vMerge/>
          </w:tcPr>
          <w:p w14:paraId="6E312BA9" w14:textId="77777777" w:rsidR="00F526FC" w:rsidRDefault="00F526FC" w:rsidP="00FE40E5">
            <w:pPr>
              <w:spacing w:after="120"/>
              <w:rPr>
                <w:b/>
                <w:bCs/>
              </w:rPr>
            </w:pPr>
          </w:p>
        </w:tc>
        <w:tc>
          <w:tcPr>
            <w:tcW w:w="2734" w:type="pct"/>
          </w:tcPr>
          <w:p w14:paraId="6F64D8F8" w14:textId="77777777" w:rsidR="00F526FC" w:rsidRPr="00B97671" w:rsidRDefault="00F526FC" w:rsidP="00FE40E5">
            <w:pPr>
              <w:spacing w:after="60"/>
              <w:rPr>
                <w:b/>
                <w:bCs/>
              </w:rPr>
            </w:pPr>
            <w:r>
              <w:t>2.</w:t>
            </w:r>
            <w:r w:rsidRPr="00747563">
              <w:rPr>
                <w:color w:val="000000"/>
              </w:rPr>
              <w:t xml:space="preserve"> Одновременн</w:t>
            </w:r>
            <w:r>
              <w:rPr>
                <w:color w:val="000000"/>
              </w:rPr>
              <w:t>ый</w:t>
            </w:r>
            <w:r w:rsidRPr="000018D8">
              <w:rPr>
                <w:color w:val="000000"/>
              </w:rPr>
              <w:t xml:space="preserve"> </w:t>
            </w:r>
            <w:r>
              <w:rPr>
                <w:color w:val="000000"/>
              </w:rPr>
              <w:t>бесшажный, одношажный, двушажный классические</w:t>
            </w:r>
            <w:r w:rsidRPr="00747563">
              <w:rPr>
                <w:color w:val="000000"/>
              </w:rPr>
              <w:t xml:space="preserve"> ход</w:t>
            </w:r>
            <w:r>
              <w:rPr>
                <w:color w:val="000000"/>
              </w:rPr>
              <w:t>ы. Прохождение дистанции 3-5 км.</w:t>
            </w:r>
          </w:p>
        </w:tc>
        <w:tc>
          <w:tcPr>
            <w:tcW w:w="578" w:type="pct"/>
            <w:vAlign w:val="center"/>
          </w:tcPr>
          <w:p w14:paraId="0AE49590" w14:textId="77777777" w:rsidR="00F526FC" w:rsidRPr="00B97671" w:rsidRDefault="00F526FC" w:rsidP="00FE40E5">
            <w:pPr>
              <w:spacing w:after="60"/>
              <w:jc w:val="center"/>
            </w:pPr>
            <w:r w:rsidRPr="00B97671">
              <w:t>2</w:t>
            </w:r>
          </w:p>
        </w:tc>
        <w:tc>
          <w:tcPr>
            <w:tcW w:w="807" w:type="pct"/>
            <w:vMerge/>
          </w:tcPr>
          <w:p w14:paraId="7E4A6557"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4172DCDE" w14:textId="77777777" w:rsidTr="008B3CD7">
        <w:trPr>
          <w:trHeight w:val="20"/>
        </w:trPr>
        <w:tc>
          <w:tcPr>
            <w:tcW w:w="881" w:type="pct"/>
            <w:gridSpan w:val="3"/>
            <w:vMerge/>
          </w:tcPr>
          <w:p w14:paraId="3DACEE81" w14:textId="77777777" w:rsidR="00F526FC" w:rsidRDefault="00F526FC" w:rsidP="00FE40E5">
            <w:pPr>
              <w:spacing w:after="120"/>
              <w:rPr>
                <w:b/>
                <w:bCs/>
              </w:rPr>
            </w:pPr>
          </w:p>
        </w:tc>
        <w:tc>
          <w:tcPr>
            <w:tcW w:w="2734" w:type="pct"/>
          </w:tcPr>
          <w:p w14:paraId="2E46AE38" w14:textId="77777777" w:rsidR="00F526FC" w:rsidRPr="00B97671" w:rsidRDefault="00F526FC" w:rsidP="008D777E">
            <w:pPr>
              <w:spacing w:after="60" w:line="276" w:lineRule="auto"/>
              <w:rPr>
                <w:b/>
                <w:bCs/>
              </w:rPr>
            </w:pPr>
            <w:r w:rsidRPr="00573693">
              <w:t>3</w:t>
            </w:r>
            <w:r w:rsidRPr="00B97671">
              <w:rPr>
                <w:bCs/>
              </w:rPr>
              <w:t>.</w:t>
            </w:r>
            <w:r>
              <w:rPr>
                <w:b/>
              </w:rPr>
              <w:t xml:space="preserve"> </w:t>
            </w:r>
            <w:r>
              <w:rPr>
                <w:color w:val="000000"/>
              </w:rPr>
              <w:t>П</w:t>
            </w:r>
            <w:r w:rsidRPr="00747563">
              <w:rPr>
                <w:color w:val="000000"/>
              </w:rPr>
              <w:t>опеременные лыжные ходы.</w:t>
            </w:r>
            <w:r>
              <w:rPr>
                <w:color w:val="000000"/>
              </w:rPr>
              <w:t xml:space="preserve"> Прохождение дистанции 3-5 км.</w:t>
            </w:r>
          </w:p>
        </w:tc>
        <w:tc>
          <w:tcPr>
            <w:tcW w:w="578" w:type="pct"/>
            <w:vAlign w:val="center"/>
          </w:tcPr>
          <w:p w14:paraId="68966EA3" w14:textId="77777777" w:rsidR="00F526FC" w:rsidRPr="00B97671" w:rsidRDefault="00F526FC" w:rsidP="00FE40E5">
            <w:pPr>
              <w:spacing w:after="60"/>
              <w:jc w:val="center"/>
            </w:pPr>
            <w:r w:rsidRPr="00B97671">
              <w:t>2</w:t>
            </w:r>
          </w:p>
        </w:tc>
        <w:tc>
          <w:tcPr>
            <w:tcW w:w="807" w:type="pct"/>
            <w:vMerge/>
          </w:tcPr>
          <w:p w14:paraId="6E1F4A50"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2B47E51B" w14:textId="77777777" w:rsidTr="008B3CD7">
        <w:trPr>
          <w:trHeight w:val="20"/>
        </w:trPr>
        <w:tc>
          <w:tcPr>
            <w:tcW w:w="881" w:type="pct"/>
            <w:gridSpan w:val="3"/>
            <w:vMerge/>
          </w:tcPr>
          <w:p w14:paraId="6E900996" w14:textId="77777777" w:rsidR="00F526FC" w:rsidRDefault="00F526FC" w:rsidP="00FE40E5">
            <w:pPr>
              <w:spacing w:after="120"/>
              <w:rPr>
                <w:b/>
                <w:bCs/>
              </w:rPr>
            </w:pPr>
          </w:p>
        </w:tc>
        <w:tc>
          <w:tcPr>
            <w:tcW w:w="2734" w:type="pct"/>
          </w:tcPr>
          <w:p w14:paraId="26CCB0A3" w14:textId="77777777" w:rsidR="00F526FC" w:rsidRPr="00B97671" w:rsidRDefault="00F526FC" w:rsidP="00FE40E5">
            <w:pPr>
              <w:spacing w:after="60"/>
              <w:rPr>
                <w:b/>
                <w:bCs/>
              </w:rPr>
            </w:pPr>
            <w:r>
              <w:rPr>
                <w:color w:val="000000"/>
              </w:rPr>
              <w:t>4.</w:t>
            </w:r>
            <w:r w:rsidRPr="00747563">
              <w:rPr>
                <w:color w:val="000000"/>
              </w:rPr>
              <w:t xml:space="preserve"> </w:t>
            </w:r>
            <w:r>
              <w:rPr>
                <w:color w:val="000000"/>
              </w:rPr>
              <w:t>Повороты, торможения. П</w:t>
            </w:r>
            <w:r w:rsidRPr="00747563">
              <w:rPr>
                <w:color w:val="000000"/>
              </w:rPr>
              <w:t>рохождение спусков, подъёмов и неровностей в лыжном спорте.</w:t>
            </w:r>
          </w:p>
        </w:tc>
        <w:tc>
          <w:tcPr>
            <w:tcW w:w="578" w:type="pct"/>
            <w:vAlign w:val="center"/>
          </w:tcPr>
          <w:p w14:paraId="15A11B7C" w14:textId="77777777" w:rsidR="00F526FC" w:rsidRPr="00B97671" w:rsidRDefault="00F526FC" w:rsidP="00FE40E5">
            <w:pPr>
              <w:spacing w:after="60"/>
              <w:jc w:val="center"/>
            </w:pPr>
            <w:r w:rsidRPr="00B97671">
              <w:t>2</w:t>
            </w:r>
          </w:p>
        </w:tc>
        <w:tc>
          <w:tcPr>
            <w:tcW w:w="807" w:type="pct"/>
            <w:vMerge/>
          </w:tcPr>
          <w:p w14:paraId="60A81559"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40C65706" w14:textId="77777777" w:rsidTr="008B3CD7">
        <w:trPr>
          <w:trHeight w:val="20"/>
        </w:trPr>
        <w:tc>
          <w:tcPr>
            <w:tcW w:w="881" w:type="pct"/>
            <w:gridSpan w:val="3"/>
            <w:vMerge/>
          </w:tcPr>
          <w:p w14:paraId="002CF442" w14:textId="77777777" w:rsidR="00F526FC" w:rsidRDefault="00F526FC" w:rsidP="00FE40E5">
            <w:pPr>
              <w:spacing w:after="120"/>
              <w:rPr>
                <w:b/>
                <w:bCs/>
              </w:rPr>
            </w:pPr>
          </w:p>
        </w:tc>
        <w:tc>
          <w:tcPr>
            <w:tcW w:w="2734" w:type="pct"/>
          </w:tcPr>
          <w:p w14:paraId="57A34B56" w14:textId="77777777" w:rsidR="00F526FC" w:rsidRPr="00B97671" w:rsidRDefault="00F526FC" w:rsidP="008D777E">
            <w:pPr>
              <w:spacing w:after="60" w:line="276" w:lineRule="auto"/>
              <w:rPr>
                <w:b/>
                <w:bCs/>
              </w:rPr>
            </w:pPr>
            <w:r w:rsidRPr="00B97671">
              <w:rPr>
                <w:bCs/>
              </w:rPr>
              <w:t>5.</w:t>
            </w:r>
            <w:r>
              <w:rPr>
                <w:b/>
              </w:rPr>
              <w:t xml:space="preserve">  </w:t>
            </w:r>
            <w:r w:rsidRPr="00747563">
              <w:rPr>
                <w:color w:val="000000"/>
              </w:rPr>
              <w:t>Полуконьковый и коньковый ход.</w:t>
            </w:r>
          </w:p>
        </w:tc>
        <w:tc>
          <w:tcPr>
            <w:tcW w:w="578" w:type="pct"/>
            <w:vAlign w:val="center"/>
          </w:tcPr>
          <w:p w14:paraId="2E8E0766" w14:textId="77777777" w:rsidR="00F526FC" w:rsidRPr="00B97671" w:rsidRDefault="00F526FC" w:rsidP="00FE40E5">
            <w:pPr>
              <w:spacing w:after="60"/>
              <w:jc w:val="center"/>
            </w:pPr>
            <w:r w:rsidRPr="00B97671">
              <w:t>2</w:t>
            </w:r>
          </w:p>
        </w:tc>
        <w:tc>
          <w:tcPr>
            <w:tcW w:w="807" w:type="pct"/>
            <w:vMerge/>
          </w:tcPr>
          <w:p w14:paraId="19BE9E29"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79AF732B" w14:textId="77777777" w:rsidTr="008B3CD7">
        <w:trPr>
          <w:trHeight w:val="20"/>
        </w:trPr>
        <w:tc>
          <w:tcPr>
            <w:tcW w:w="881" w:type="pct"/>
            <w:gridSpan w:val="3"/>
            <w:vMerge/>
          </w:tcPr>
          <w:p w14:paraId="140549A3" w14:textId="77777777" w:rsidR="00F526FC" w:rsidRDefault="00F526FC" w:rsidP="00FE40E5">
            <w:pPr>
              <w:spacing w:after="120"/>
              <w:rPr>
                <w:b/>
                <w:bCs/>
              </w:rPr>
            </w:pPr>
          </w:p>
        </w:tc>
        <w:tc>
          <w:tcPr>
            <w:tcW w:w="2734" w:type="pct"/>
          </w:tcPr>
          <w:p w14:paraId="29E6BE7E" w14:textId="77777777" w:rsidR="00F526FC" w:rsidRPr="00B97671" w:rsidRDefault="00F526FC" w:rsidP="008D777E">
            <w:pPr>
              <w:spacing w:after="60" w:line="276" w:lineRule="auto"/>
              <w:rPr>
                <w:b/>
                <w:bCs/>
              </w:rPr>
            </w:pPr>
            <w:r w:rsidRPr="00241C95">
              <w:t>6</w:t>
            </w:r>
            <w:r>
              <w:rPr>
                <w:b/>
              </w:rPr>
              <w:t>.</w:t>
            </w:r>
            <w:r w:rsidRPr="00747563">
              <w:rPr>
                <w:color w:val="000000"/>
              </w:rPr>
              <w:t xml:space="preserve"> Прохождение дистанций 3 км (девушки), до 5 км (юноши).</w:t>
            </w:r>
            <w:r>
              <w:rPr>
                <w:color w:val="000000"/>
              </w:rPr>
              <w:t xml:space="preserve"> </w:t>
            </w:r>
            <w:r>
              <w:t>(Итоговый контроль).</w:t>
            </w:r>
          </w:p>
        </w:tc>
        <w:tc>
          <w:tcPr>
            <w:tcW w:w="578" w:type="pct"/>
            <w:vAlign w:val="center"/>
          </w:tcPr>
          <w:p w14:paraId="1426BE2B" w14:textId="77777777" w:rsidR="00F526FC" w:rsidRPr="00B97671" w:rsidRDefault="00F526FC" w:rsidP="00FE40E5">
            <w:pPr>
              <w:spacing w:after="60"/>
              <w:jc w:val="center"/>
            </w:pPr>
            <w:r w:rsidRPr="00B97671">
              <w:t>4</w:t>
            </w:r>
          </w:p>
        </w:tc>
        <w:tc>
          <w:tcPr>
            <w:tcW w:w="807" w:type="pct"/>
            <w:vMerge/>
          </w:tcPr>
          <w:p w14:paraId="2D5A3BA8"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7E40A45D" w14:textId="77777777" w:rsidTr="008B3CD7">
        <w:trPr>
          <w:trHeight w:val="20"/>
        </w:trPr>
        <w:tc>
          <w:tcPr>
            <w:tcW w:w="881" w:type="pct"/>
            <w:gridSpan w:val="3"/>
          </w:tcPr>
          <w:p w14:paraId="1213482C" w14:textId="77777777" w:rsidR="00F526FC" w:rsidRDefault="00F526FC" w:rsidP="00FE40E5">
            <w:pPr>
              <w:spacing w:after="120"/>
              <w:rPr>
                <w:b/>
                <w:bCs/>
              </w:rPr>
            </w:pPr>
          </w:p>
        </w:tc>
        <w:tc>
          <w:tcPr>
            <w:tcW w:w="2734" w:type="pct"/>
          </w:tcPr>
          <w:p w14:paraId="08C48D77" w14:textId="77777777" w:rsidR="00F526FC" w:rsidRPr="004606C3" w:rsidRDefault="00F526FC" w:rsidP="00FE40E5">
            <w:pPr>
              <w:spacing w:after="120"/>
              <w:rPr>
                <w:b/>
                <w:bCs/>
              </w:rPr>
            </w:pPr>
            <w:r w:rsidRPr="004606C3">
              <w:rPr>
                <w:b/>
                <w:bCs/>
              </w:rPr>
              <w:t>Самостоятельная работа обучающихся:</w:t>
            </w:r>
          </w:p>
          <w:p w14:paraId="7773BAA9" w14:textId="77777777" w:rsidR="00F526FC" w:rsidRPr="00B97671" w:rsidRDefault="00F526FC" w:rsidP="008D777E">
            <w:pPr>
              <w:spacing w:line="276" w:lineRule="auto"/>
              <w:rPr>
                <w:color w:val="000000"/>
              </w:rPr>
            </w:pPr>
            <w:r>
              <w:rPr>
                <w:color w:val="000000"/>
              </w:rPr>
              <w:t xml:space="preserve">1. </w:t>
            </w:r>
            <w:r w:rsidRPr="00274DB8">
              <w:rPr>
                <w:color w:val="000000"/>
              </w:rPr>
              <w:t xml:space="preserve">Подготовка к сдаче контрольно-тестовых </w:t>
            </w:r>
            <w:r w:rsidRPr="00B97671">
              <w:rPr>
                <w:color w:val="000000"/>
              </w:rPr>
              <w:t xml:space="preserve">заданий и </w:t>
            </w:r>
            <w:r w:rsidRPr="00274DB8">
              <w:rPr>
                <w:color w:val="000000"/>
              </w:rPr>
              <w:t>нормативов</w:t>
            </w:r>
            <w:r>
              <w:rPr>
                <w:color w:val="000000"/>
              </w:rPr>
              <w:t>.</w:t>
            </w:r>
          </w:p>
          <w:p w14:paraId="2DCCDA95" w14:textId="77777777" w:rsidR="00F526FC" w:rsidRPr="00B97671" w:rsidRDefault="00F526FC" w:rsidP="008D777E">
            <w:pPr>
              <w:spacing w:line="276" w:lineRule="auto"/>
              <w:rPr>
                <w:color w:val="000000"/>
              </w:rPr>
            </w:pPr>
            <w:r>
              <w:rPr>
                <w:color w:val="000000"/>
              </w:rPr>
              <w:t xml:space="preserve">2. </w:t>
            </w:r>
            <w:r w:rsidRPr="00B97671">
              <w:rPr>
                <w:color w:val="000000"/>
              </w:rPr>
              <w:t>Прохождение дистанции 3-5 км.</w:t>
            </w:r>
          </w:p>
          <w:p w14:paraId="26EA6344" w14:textId="77777777" w:rsidR="00F526FC" w:rsidRPr="00B97671" w:rsidRDefault="00F526FC" w:rsidP="008D777E">
            <w:pPr>
              <w:spacing w:line="276" w:lineRule="auto"/>
              <w:rPr>
                <w:b/>
                <w:bCs/>
              </w:rPr>
            </w:pPr>
            <w:r>
              <w:rPr>
                <w:color w:val="000000"/>
              </w:rPr>
              <w:t xml:space="preserve">3. </w:t>
            </w:r>
            <w:r w:rsidRPr="00B97671">
              <w:rPr>
                <w:color w:val="000000"/>
              </w:rPr>
              <w:t>Участие в соревнованиях по лыжным гонкам.</w:t>
            </w:r>
          </w:p>
        </w:tc>
        <w:tc>
          <w:tcPr>
            <w:tcW w:w="578" w:type="pct"/>
          </w:tcPr>
          <w:p w14:paraId="08EEF914" w14:textId="77777777" w:rsidR="00F526FC" w:rsidRDefault="00F526FC" w:rsidP="00FE40E5">
            <w:pPr>
              <w:spacing w:after="120"/>
              <w:jc w:val="center"/>
              <w:rPr>
                <w:b/>
                <w:bCs/>
              </w:rPr>
            </w:pPr>
            <w:r>
              <w:rPr>
                <w:b/>
                <w:bCs/>
              </w:rPr>
              <w:t>6</w:t>
            </w:r>
          </w:p>
        </w:tc>
        <w:tc>
          <w:tcPr>
            <w:tcW w:w="807" w:type="pct"/>
          </w:tcPr>
          <w:p w14:paraId="52D631C8"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5A14544F" w14:textId="77777777" w:rsidTr="008B3CD7">
        <w:trPr>
          <w:trHeight w:val="20"/>
        </w:trPr>
        <w:tc>
          <w:tcPr>
            <w:tcW w:w="881" w:type="pct"/>
            <w:gridSpan w:val="3"/>
            <w:vMerge w:val="restart"/>
          </w:tcPr>
          <w:p w14:paraId="10EE7468" w14:textId="77777777" w:rsidR="00F526FC" w:rsidRPr="00B97671" w:rsidRDefault="00F526FC" w:rsidP="00FE40E5">
            <w:pPr>
              <w:rPr>
                <w:b/>
                <w:bCs/>
              </w:rPr>
            </w:pPr>
            <w:r w:rsidRPr="00B97671">
              <w:rPr>
                <w:b/>
                <w:bCs/>
              </w:rPr>
              <w:lastRenderedPageBreak/>
              <w:t xml:space="preserve">Тема 2.4. </w:t>
            </w:r>
          </w:p>
          <w:p w14:paraId="26F46D8F" w14:textId="77777777" w:rsidR="00F526FC" w:rsidRPr="00B97671" w:rsidRDefault="00F526FC" w:rsidP="00FE40E5">
            <w:pPr>
              <w:rPr>
                <w:b/>
                <w:bCs/>
              </w:rPr>
            </w:pPr>
            <w:r w:rsidRPr="00B97671">
              <w:rPr>
                <w:b/>
                <w:bCs/>
              </w:rPr>
              <w:t>Баскетбол.</w:t>
            </w:r>
          </w:p>
          <w:p w14:paraId="0A1BCE22" w14:textId="77777777" w:rsidR="00F526FC" w:rsidRDefault="00F526FC" w:rsidP="00FE40E5">
            <w:pPr>
              <w:rPr>
                <w:b/>
                <w:bCs/>
              </w:rPr>
            </w:pPr>
            <w:r w:rsidRPr="00B97671">
              <w:rPr>
                <w:b/>
                <w:bCs/>
              </w:rPr>
              <w:t>Совершенствование технических элементов в баскетболе. Тактические действия в защите и нападении.</w:t>
            </w:r>
          </w:p>
        </w:tc>
        <w:tc>
          <w:tcPr>
            <w:tcW w:w="2734" w:type="pct"/>
          </w:tcPr>
          <w:p w14:paraId="67BFB741" w14:textId="77777777" w:rsidR="00F526FC" w:rsidRPr="0035531C" w:rsidRDefault="00F526FC" w:rsidP="00FE40E5">
            <w:pPr>
              <w:spacing w:after="120"/>
              <w:rPr>
                <w:rFonts w:eastAsia="Calibri"/>
                <w:color w:val="000000"/>
                <w:lang w:eastAsia="en-US"/>
              </w:rPr>
            </w:pPr>
            <w:r w:rsidRPr="00B97671">
              <w:rPr>
                <w:b/>
                <w:bCs/>
              </w:rPr>
              <w:t>Содержание учебного материала</w:t>
            </w:r>
          </w:p>
        </w:tc>
        <w:tc>
          <w:tcPr>
            <w:tcW w:w="578" w:type="pct"/>
            <w:vAlign w:val="center"/>
          </w:tcPr>
          <w:p w14:paraId="40E62EB3" w14:textId="715BCF2B" w:rsidR="00F526FC" w:rsidRPr="003268B7" w:rsidRDefault="00F526FC" w:rsidP="00FE40E5">
            <w:pPr>
              <w:spacing w:after="120"/>
              <w:jc w:val="center"/>
              <w:rPr>
                <w:b/>
                <w:bCs/>
                <w:lang w:val="en-US"/>
              </w:rPr>
            </w:pPr>
            <w:r>
              <w:rPr>
                <w:b/>
                <w:bCs/>
              </w:rPr>
              <w:t>22</w:t>
            </w:r>
            <w:r w:rsidR="003268B7">
              <w:rPr>
                <w:b/>
                <w:bCs/>
                <w:lang w:val="en-US"/>
              </w:rPr>
              <w:t>/2</w:t>
            </w:r>
          </w:p>
        </w:tc>
        <w:tc>
          <w:tcPr>
            <w:tcW w:w="807" w:type="pct"/>
            <w:vMerge w:val="restart"/>
          </w:tcPr>
          <w:p w14:paraId="599A6D0E" w14:textId="77777777" w:rsidR="00F526FC" w:rsidRDefault="00F526FC" w:rsidP="00FE40E5">
            <w:pPr>
              <w:shd w:val="clear" w:color="auto" w:fill="FFFFFF"/>
              <w:spacing w:after="120"/>
              <w:jc w:val="center"/>
              <w:rPr>
                <w:bCs/>
                <w:color w:val="000000"/>
                <w:shd w:val="clear" w:color="auto" w:fill="FFFFFF"/>
              </w:rPr>
            </w:pPr>
            <w:r w:rsidRPr="00EE4155">
              <w:rPr>
                <w:bCs/>
                <w:color w:val="000000"/>
                <w:shd w:val="clear" w:color="auto" w:fill="FFFFFF"/>
              </w:rPr>
              <w:t>ОК</w:t>
            </w:r>
            <w:r w:rsidRPr="00B97671">
              <w:rPr>
                <w:bCs/>
                <w:color w:val="000000"/>
                <w:shd w:val="clear" w:color="auto" w:fill="FFFFFF"/>
              </w:rPr>
              <w:t xml:space="preserve"> 0</w:t>
            </w:r>
            <w:r w:rsidRPr="00EE4155">
              <w:rPr>
                <w:bCs/>
                <w:color w:val="000000"/>
                <w:shd w:val="clear" w:color="auto" w:fill="FFFFFF"/>
              </w:rPr>
              <w:t>1, ОК</w:t>
            </w:r>
            <w:r w:rsidRPr="00B97671">
              <w:rPr>
                <w:bCs/>
                <w:color w:val="000000"/>
                <w:shd w:val="clear" w:color="auto" w:fill="FFFFFF"/>
              </w:rPr>
              <w:t xml:space="preserve"> 0</w:t>
            </w:r>
            <w:r w:rsidRPr="00EE4155">
              <w:rPr>
                <w:bCs/>
                <w:color w:val="000000"/>
                <w:shd w:val="clear" w:color="auto" w:fill="FFFFFF"/>
              </w:rPr>
              <w:t>2, ОК</w:t>
            </w:r>
            <w:r w:rsidRPr="00B97671">
              <w:rPr>
                <w:bCs/>
                <w:color w:val="000000"/>
                <w:shd w:val="clear" w:color="auto" w:fill="FFFFFF"/>
              </w:rPr>
              <w:t xml:space="preserve"> 0</w:t>
            </w:r>
            <w:r w:rsidRPr="00EE4155">
              <w:rPr>
                <w:bCs/>
                <w:color w:val="000000"/>
                <w:shd w:val="clear" w:color="auto" w:fill="FFFFFF"/>
              </w:rPr>
              <w:t>3, ОК</w:t>
            </w:r>
            <w:r w:rsidRPr="00B97671">
              <w:rPr>
                <w:bCs/>
                <w:color w:val="000000"/>
                <w:shd w:val="clear" w:color="auto" w:fill="FFFFFF"/>
              </w:rPr>
              <w:t xml:space="preserve"> 0</w:t>
            </w:r>
            <w:r w:rsidRPr="00EE4155">
              <w:rPr>
                <w:bCs/>
                <w:color w:val="000000"/>
                <w:shd w:val="clear" w:color="auto" w:fill="FFFFFF"/>
              </w:rPr>
              <w:t>4, ОК</w:t>
            </w:r>
            <w:r w:rsidRPr="00B97671">
              <w:rPr>
                <w:bCs/>
                <w:color w:val="000000"/>
                <w:shd w:val="clear" w:color="auto" w:fill="FFFFFF"/>
              </w:rPr>
              <w:t xml:space="preserve"> 0</w:t>
            </w:r>
            <w:r w:rsidRPr="00EE4155">
              <w:rPr>
                <w:bCs/>
                <w:color w:val="000000"/>
                <w:shd w:val="clear" w:color="auto" w:fill="FFFFFF"/>
              </w:rPr>
              <w:t>8</w:t>
            </w:r>
          </w:p>
          <w:p w14:paraId="14569EBC" w14:textId="77777777" w:rsidR="00F526FC" w:rsidRPr="00EE4155" w:rsidRDefault="00F526FC" w:rsidP="00FE40E5">
            <w:pPr>
              <w:shd w:val="clear" w:color="auto" w:fill="FFFFFF"/>
              <w:spacing w:after="120"/>
              <w:jc w:val="center"/>
              <w:rPr>
                <w:bCs/>
                <w:color w:val="000000"/>
                <w:shd w:val="clear" w:color="auto" w:fill="FFFFFF"/>
              </w:rPr>
            </w:pPr>
            <w:r w:rsidRPr="003E3EAE">
              <w:t>ЛР 7, ЛР 9</w:t>
            </w:r>
            <w:r>
              <w:t>, ЛР 11, ЛР 14</w:t>
            </w:r>
          </w:p>
        </w:tc>
      </w:tr>
      <w:tr w:rsidR="00F526FC" w:rsidRPr="00B26BD5" w14:paraId="3570A929" w14:textId="77777777" w:rsidTr="008B3CD7">
        <w:trPr>
          <w:trHeight w:val="20"/>
        </w:trPr>
        <w:tc>
          <w:tcPr>
            <w:tcW w:w="881" w:type="pct"/>
            <w:gridSpan w:val="3"/>
            <w:vMerge/>
          </w:tcPr>
          <w:p w14:paraId="58F33583" w14:textId="77777777" w:rsidR="00F526FC" w:rsidRDefault="00F526FC" w:rsidP="00FE40E5">
            <w:pPr>
              <w:spacing w:after="120"/>
              <w:rPr>
                <w:b/>
                <w:bCs/>
              </w:rPr>
            </w:pPr>
          </w:p>
        </w:tc>
        <w:tc>
          <w:tcPr>
            <w:tcW w:w="2734" w:type="pct"/>
          </w:tcPr>
          <w:p w14:paraId="0558C221" w14:textId="77777777" w:rsidR="00F526FC" w:rsidRPr="00B97671" w:rsidRDefault="00F526FC" w:rsidP="008D777E">
            <w:pPr>
              <w:spacing w:line="276" w:lineRule="auto"/>
              <w:rPr>
                <w:b/>
                <w:bCs/>
              </w:rPr>
            </w:pPr>
            <w:r w:rsidRPr="0035531C">
              <w:rPr>
                <w:rFonts w:eastAsia="Calibri"/>
                <w:color w:val="000000"/>
                <w:lang w:eastAsia="en-US"/>
              </w:rPr>
              <w:t>1.</w:t>
            </w:r>
            <w:r>
              <w:rPr>
                <w:rFonts w:eastAsia="Calibri"/>
                <w:color w:val="000000"/>
                <w:lang w:eastAsia="en-US"/>
              </w:rPr>
              <w:t xml:space="preserve"> </w:t>
            </w:r>
            <w:r w:rsidRPr="0035531C">
              <w:rPr>
                <w:rFonts w:eastAsia="Calibri"/>
                <w:color w:val="000000"/>
                <w:lang w:eastAsia="en-US"/>
              </w:rPr>
              <w:t>Техника выполнения штрафного броска, ведение, ловля и передача мяча в колонах, в парах, тройках</w:t>
            </w:r>
            <w:r>
              <w:rPr>
                <w:rFonts w:eastAsia="Calibri"/>
                <w:color w:val="000000"/>
                <w:lang w:eastAsia="en-US"/>
              </w:rPr>
              <w:t>.</w:t>
            </w:r>
          </w:p>
        </w:tc>
        <w:tc>
          <w:tcPr>
            <w:tcW w:w="578" w:type="pct"/>
            <w:vMerge w:val="restart"/>
            <w:vAlign w:val="center"/>
          </w:tcPr>
          <w:p w14:paraId="391C0FCE" w14:textId="77777777" w:rsidR="00F526FC" w:rsidRDefault="00F526FC" w:rsidP="00FE40E5">
            <w:pPr>
              <w:spacing w:after="120"/>
              <w:jc w:val="center"/>
              <w:rPr>
                <w:b/>
                <w:bCs/>
              </w:rPr>
            </w:pPr>
          </w:p>
        </w:tc>
        <w:tc>
          <w:tcPr>
            <w:tcW w:w="807" w:type="pct"/>
            <w:vMerge/>
          </w:tcPr>
          <w:p w14:paraId="049724EF"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39AB2E1C" w14:textId="77777777" w:rsidTr="008B3CD7">
        <w:trPr>
          <w:trHeight w:val="20"/>
        </w:trPr>
        <w:tc>
          <w:tcPr>
            <w:tcW w:w="881" w:type="pct"/>
            <w:gridSpan w:val="3"/>
            <w:vMerge/>
          </w:tcPr>
          <w:p w14:paraId="3E16568C" w14:textId="77777777" w:rsidR="00F526FC" w:rsidRDefault="00F526FC" w:rsidP="00FE40E5">
            <w:pPr>
              <w:spacing w:after="120"/>
              <w:rPr>
                <w:b/>
                <w:bCs/>
              </w:rPr>
            </w:pPr>
          </w:p>
        </w:tc>
        <w:tc>
          <w:tcPr>
            <w:tcW w:w="2734" w:type="pct"/>
          </w:tcPr>
          <w:p w14:paraId="7A030BBA" w14:textId="77777777" w:rsidR="00F526FC" w:rsidRPr="00B97671" w:rsidRDefault="00F526FC" w:rsidP="008D777E">
            <w:pPr>
              <w:spacing w:line="276" w:lineRule="auto"/>
              <w:rPr>
                <w:b/>
                <w:bCs/>
              </w:rPr>
            </w:pPr>
            <w:r>
              <w:rPr>
                <w:color w:val="000000"/>
              </w:rPr>
              <w:t>2.</w:t>
            </w:r>
            <w:r w:rsidRPr="004708D3">
              <w:rPr>
                <w:b/>
                <w:color w:val="000000"/>
              </w:rPr>
              <w:t xml:space="preserve"> </w:t>
            </w:r>
            <w:r w:rsidRPr="0035531C">
              <w:rPr>
                <w:color w:val="000000"/>
              </w:rPr>
              <w:t xml:space="preserve">Техника выполнения ведения и передачи мяча в движении, </w:t>
            </w:r>
            <w:r>
              <w:rPr>
                <w:color w:val="000000"/>
              </w:rPr>
              <w:t>«</w:t>
            </w:r>
            <w:r w:rsidRPr="0035531C">
              <w:rPr>
                <w:color w:val="000000"/>
              </w:rPr>
              <w:t>ведение</w:t>
            </w:r>
            <w:r>
              <w:rPr>
                <w:color w:val="000000"/>
              </w:rPr>
              <w:t xml:space="preserve"> </w:t>
            </w:r>
            <w:r w:rsidRPr="0035531C">
              <w:rPr>
                <w:color w:val="000000"/>
              </w:rPr>
              <w:t>- 2 шага</w:t>
            </w:r>
            <w:r>
              <w:rPr>
                <w:color w:val="000000"/>
              </w:rPr>
              <w:t xml:space="preserve"> – </w:t>
            </w:r>
            <w:r w:rsidRPr="0035531C">
              <w:rPr>
                <w:color w:val="000000"/>
              </w:rPr>
              <w:t>бросок</w:t>
            </w:r>
            <w:r>
              <w:rPr>
                <w:color w:val="000000"/>
              </w:rPr>
              <w:t>»</w:t>
            </w:r>
          </w:p>
        </w:tc>
        <w:tc>
          <w:tcPr>
            <w:tcW w:w="578" w:type="pct"/>
            <w:vMerge/>
            <w:vAlign w:val="center"/>
          </w:tcPr>
          <w:p w14:paraId="61E5DABA" w14:textId="77777777" w:rsidR="00F526FC" w:rsidRDefault="00F526FC" w:rsidP="00FE40E5">
            <w:pPr>
              <w:spacing w:after="120"/>
              <w:jc w:val="center"/>
              <w:rPr>
                <w:b/>
                <w:bCs/>
              </w:rPr>
            </w:pPr>
          </w:p>
        </w:tc>
        <w:tc>
          <w:tcPr>
            <w:tcW w:w="807" w:type="pct"/>
            <w:vMerge/>
          </w:tcPr>
          <w:p w14:paraId="4A04EAA9"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6CE0879B" w14:textId="77777777" w:rsidTr="008B3CD7">
        <w:trPr>
          <w:trHeight w:val="20"/>
        </w:trPr>
        <w:tc>
          <w:tcPr>
            <w:tcW w:w="881" w:type="pct"/>
            <w:gridSpan w:val="3"/>
            <w:vMerge/>
          </w:tcPr>
          <w:p w14:paraId="7714C468" w14:textId="77777777" w:rsidR="00F526FC" w:rsidRDefault="00F526FC" w:rsidP="00FE40E5">
            <w:pPr>
              <w:spacing w:after="120"/>
              <w:rPr>
                <w:b/>
                <w:bCs/>
              </w:rPr>
            </w:pPr>
          </w:p>
        </w:tc>
        <w:tc>
          <w:tcPr>
            <w:tcW w:w="2734" w:type="pct"/>
          </w:tcPr>
          <w:p w14:paraId="72BFBA9F" w14:textId="77777777" w:rsidR="00F526FC" w:rsidRPr="00B97671" w:rsidRDefault="00F526FC" w:rsidP="008D777E">
            <w:pPr>
              <w:spacing w:line="276" w:lineRule="auto"/>
              <w:rPr>
                <w:b/>
                <w:bCs/>
              </w:rPr>
            </w:pPr>
            <w:r w:rsidRPr="002C779D">
              <w:rPr>
                <w:color w:val="000000"/>
              </w:rPr>
              <w:t>3.</w:t>
            </w:r>
            <w:r>
              <w:rPr>
                <w:color w:val="000000"/>
              </w:rPr>
              <w:t xml:space="preserve"> </w:t>
            </w:r>
            <w:r w:rsidRPr="002C779D">
              <w:rPr>
                <w:color w:val="000000"/>
              </w:rPr>
              <w:t>Совершенствование техники владения баскетбольным мячом.</w:t>
            </w:r>
          </w:p>
        </w:tc>
        <w:tc>
          <w:tcPr>
            <w:tcW w:w="578" w:type="pct"/>
            <w:vMerge/>
            <w:vAlign w:val="center"/>
          </w:tcPr>
          <w:p w14:paraId="406754E1" w14:textId="77777777" w:rsidR="00F526FC" w:rsidRDefault="00F526FC" w:rsidP="00FE40E5">
            <w:pPr>
              <w:spacing w:after="120"/>
              <w:jc w:val="center"/>
              <w:rPr>
                <w:b/>
                <w:bCs/>
              </w:rPr>
            </w:pPr>
          </w:p>
        </w:tc>
        <w:tc>
          <w:tcPr>
            <w:tcW w:w="807" w:type="pct"/>
            <w:vMerge/>
          </w:tcPr>
          <w:p w14:paraId="573023F6"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28143B73" w14:textId="77777777" w:rsidTr="008B3CD7">
        <w:trPr>
          <w:trHeight w:val="20"/>
        </w:trPr>
        <w:tc>
          <w:tcPr>
            <w:tcW w:w="881" w:type="pct"/>
            <w:gridSpan w:val="3"/>
            <w:vMerge/>
          </w:tcPr>
          <w:p w14:paraId="7CBF2D15" w14:textId="77777777" w:rsidR="00F526FC" w:rsidRDefault="00F526FC" w:rsidP="00FE40E5">
            <w:pPr>
              <w:spacing w:after="120"/>
              <w:rPr>
                <w:b/>
                <w:bCs/>
              </w:rPr>
            </w:pPr>
          </w:p>
        </w:tc>
        <w:tc>
          <w:tcPr>
            <w:tcW w:w="2734" w:type="pct"/>
          </w:tcPr>
          <w:p w14:paraId="4D316E7F" w14:textId="77777777" w:rsidR="00F526FC" w:rsidRPr="00B97671" w:rsidRDefault="00F526FC" w:rsidP="008D777E">
            <w:pPr>
              <w:spacing w:line="276" w:lineRule="auto"/>
              <w:rPr>
                <w:b/>
                <w:bCs/>
              </w:rPr>
            </w:pPr>
            <w:r>
              <w:rPr>
                <w:color w:val="000000"/>
              </w:rPr>
              <w:t xml:space="preserve">4. </w:t>
            </w:r>
            <w:r w:rsidRPr="002C779D">
              <w:rPr>
                <w:color w:val="000000"/>
              </w:rPr>
              <w:t>Индивидуальные, групповые и командные тактические действия в защите и нападении.</w:t>
            </w:r>
          </w:p>
        </w:tc>
        <w:tc>
          <w:tcPr>
            <w:tcW w:w="578" w:type="pct"/>
            <w:vMerge/>
            <w:vAlign w:val="center"/>
          </w:tcPr>
          <w:p w14:paraId="7C68DF51" w14:textId="77777777" w:rsidR="00F526FC" w:rsidRDefault="00F526FC" w:rsidP="00FE40E5">
            <w:pPr>
              <w:spacing w:after="120"/>
              <w:jc w:val="center"/>
              <w:rPr>
                <w:b/>
                <w:bCs/>
              </w:rPr>
            </w:pPr>
          </w:p>
        </w:tc>
        <w:tc>
          <w:tcPr>
            <w:tcW w:w="807" w:type="pct"/>
            <w:vMerge/>
          </w:tcPr>
          <w:p w14:paraId="5E4C16D1"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2C303D61" w14:textId="77777777" w:rsidTr="008B3CD7">
        <w:trPr>
          <w:trHeight w:val="20"/>
        </w:trPr>
        <w:tc>
          <w:tcPr>
            <w:tcW w:w="881" w:type="pct"/>
            <w:gridSpan w:val="3"/>
            <w:vMerge/>
          </w:tcPr>
          <w:p w14:paraId="2B39775B" w14:textId="77777777" w:rsidR="00F526FC" w:rsidRDefault="00F526FC" w:rsidP="00FE40E5">
            <w:pPr>
              <w:spacing w:after="120"/>
              <w:rPr>
                <w:b/>
                <w:bCs/>
              </w:rPr>
            </w:pPr>
          </w:p>
        </w:tc>
        <w:tc>
          <w:tcPr>
            <w:tcW w:w="2734" w:type="pct"/>
          </w:tcPr>
          <w:p w14:paraId="56A4A9F6" w14:textId="77777777" w:rsidR="00F526FC" w:rsidRPr="002012D6" w:rsidRDefault="00F526FC" w:rsidP="00FE40E5">
            <w:pPr>
              <w:spacing w:after="120"/>
            </w:pPr>
            <w:r w:rsidRPr="00B97671">
              <w:rPr>
                <w:b/>
                <w:bCs/>
              </w:rPr>
              <w:t>В том числе практических занятий</w:t>
            </w:r>
          </w:p>
        </w:tc>
        <w:tc>
          <w:tcPr>
            <w:tcW w:w="578" w:type="pct"/>
            <w:vAlign w:val="center"/>
          </w:tcPr>
          <w:p w14:paraId="06191C49" w14:textId="09B7F4C5" w:rsidR="00F526FC" w:rsidRPr="003268B7" w:rsidRDefault="00F526FC" w:rsidP="00FE40E5">
            <w:pPr>
              <w:spacing w:after="120"/>
              <w:jc w:val="center"/>
              <w:rPr>
                <w:lang w:val="en-US"/>
              </w:rPr>
            </w:pPr>
            <w:r>
              <w:rPr>
                <w:b/>
                <w:bCs/>
              </w:rPr>
              <w:t>16</w:t>
            </w:r>
            <w:r w:rsidR="003268B7">
              <w:rPr>
                <w:b/>
                <w:bCs/>
                <w:lang w:val="en-US"/>
              </w:rPr>
              <w:t>/2</w:t>
            </w:r>
          </w:p>
        </w:tc>
        <w:tc>
          <w:tcPr>
            <w:tcW w:w="807" w:type="pct"/>
            <w:vMerge/>
          </w:tcPr>
          <w:p w14:paraId="0C5ECECD"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7C4385AC" w14:textId="77777777" w:rsidTr="008B3CD7">
        <w:trPr>
          <w:trHeight w:val="20"/>
        </w:trPr>
        <w:tc>
          <w:tcPr>
            <w:tcW w:w="881" w:type="pct"/>
            <w:gridSpan w:val="3"/>
            <w:vMerge/>
          </w:tcPr>
          <w:p w14:paraId="51AF80D6" w14:textId="77777777" w:rsidR="00F526FC" w:rsidRDefault="00F526FC" w:rsidP="00FE40E5">
            <w:pPr>
              <w:spacing w:after="120"/>
              <w:rPr>
                <w:b/>
                <w:bCs/>
              </w:rPr>
            </w:pPr>
          </w:p>
        </w:tc>
        <w:tc>
          <w:tcPr>
            <w:tcW w:w="2734" w:type="pct"/>
          </w:tcPr>
          <w:p w14:paraId="54EE8056" w14:textId="77777777" w:rsidR="00F526FC" w:rsidRPr="002012D6" w:rsidRDefault="00F526FC" w:rsidP="008D777E">
            <w:pPr>
              <w:spacing w:line="276" w:lineRule="auto"/>
            </w:pPr>
            <w:r w:rsidRPr="002012D6">
              <w:t>1.</w:t>
            </w:r>
            <w:r>
              <w:rPr>
                <w:b/>
              </w:rPr>
              <w:t xml:space="preserve"> </w:t>
            </w:r>
            <w:r w:rsidRPr="002C779D">
              <w:rPr>
                <w:color w:val="000000"/>
              </w:rPr>
              <w:t>Совершенствование техники владения баскетбольным мячом.</w:t>
            </w:r>
            <w:r>
              <w:t xml:space="preserve"> Учебная игра.</w:t>
            </w:r>
          </w:p>
        </w:tc>
        <w:tc>
          <w:tcPr>
            <w:tcW w:w="578" w:type="pct"/>
            <w:vAlign w:val="center"/>
          </w:tcPr>
          <w:p w14:paraId="5CBE40FA" w14:textId="77777777" w:rsidR="00F526FC" w:rsidRPr="00B97671" w:rsidRDefault="00F526FC" w:rsidP="00630B33">
            <w:pPr>
              <w:jc w:val="center"/>
            </w:pPr>
            <w:r>
              <w:t>2</w:t>
            </w:r>
          </w:p>
        </w:tc>
        <w:tc>
          <w:tcPr>
            <w:tcW w:w="807" w:type="pct"/>
            <w:vMerge/>
          </w:tcPr>
          <w:p w14:paraId="09CF9994"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5113CB34" w14:textId="77777777" w:rsidTr="008B3CD7">
        <w:trPr>
          <w:trHeight w:val="20"/>
        </w:trPr>
        <w:tc>
          <w:tcPr>
            <w:tcW w:w="881" w:type="pct"/>
            <w:gridSpan w:val="3"/>
            <w:vMerge/>
          </w:tcPr>
          <w:p w14:paraId="456C1F8E" w14:textId="77777777" w:rsidR="00F526FC" w:rsidRDefault="00F526FC" w:rsidP="00FE40E5">
            <w:pPr>
              <w:spacing w:after="120"/>
              <w:rPr>
                <w:b/>
                <w:bCs/>
              </w:rPr>
            </w:pPr>
          </w:p>
        </w:tc>
        <w:tc>
          <w:tcPr>
            <w:tcW w:w="2734" w:type="pct"/>
          </w:tcPr>
          <w:p w14:paraId="60035F07" w14:textId="77777777" w:rsidR="00F526FC" w:rsidRPr="002012D6" w:rsidRDefault="00F526FC" w:rsidP="008D777E">
            <w:pPr>
              <w:spacing w:line="276" w:lineRule="auto"/>
            </w:pPr>
            <w:r w:rsidRPr="002012D6">
              <w:t>2.</w:t>
            </w:r>
            <w:r w:rsidRPr="004708D3">
              <w:rPr>
                <w:rFonts w:eastAsia="Calibri"/>
                <w:b/>
                <w:color w:val="000000"/>
                <w:lang w:eastAsia="en-US"/>
              </w:rPr>
              <w:t xml:space="preserve"> </w:t>
            </w:r>
            <w:r w:rsidRPr="00F84463">
              <w:rPr>
                <w:rFonts w:eastAsia="Calibri"/>
                <w:color w:val="000000"/>
                <w:lang w:eastAsia="en-US"/>
              </w:rPr>
              <w:t>Техника выполнения штрафного броска, ведение, ловля и передача мяча в колонах, в парах, тройках</w:t>
            </w:r>
            <w:r>
              <w:rPr>
                <w:rFonts w:eastAsia="Calibri"/>
                <w:color w:val="000000"/>
                <w:lang w:eastAsia="en-US"/>
              </w:rPr>
              <w:t>.</w:t>
            </w:r>
            <w:r>
              <w:t xml:space="preserve"> Учебная игра.</w:t>
            </w:r>
          </w:p>
        </w:tc>
        <w:tc>
          <w:tcPr>
            <w:tcW w:w="578" w:type="pct"/>
            <w:vAlign w:val="center"/>
          </w:tcPr>
          <w:p w14:paraId="7C618494" w14:textId="77777777" w:rsidR="00F526FC" w:rsidRPr="00B97671" w:rsidRDefault="00F526FC" w:rsidP="00630B33">
            <w:pPr>
              <w:jc w:val="center"/>
            </w:pPr>
            <w:r>
              <w:t>2</w:t>
            </w:r>
          </w:p>
        </w:tc>
        <w:tc>
          <w:tcPr>
            <w:tcW w:w="807" w:type="pct"/>
            <w:vMerge/>
          </w:tcPr>
          <w:p w14:paraId="44281754"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2659F055" w14:textId="77777777" w:rsidTr="008B3CD7">
        <w:trPr>
          <w:trHeight w:val="20"/>
        </w:trPr>
        <w:tc>
          <w:tcPr>
            <w:tcW w:w="881" w:type="pct"/>
            <w:gridSpan w:val="3"/>
            <w:vMerge/>
          </w:tcPr>
          <w:p w14:paraId="7F6773FC" w14:textId="77777777" w:rsidR="00F526FC" w:rsidRDefault="00F526FC" w:rsidP="00FE40E5">
            <w:pPr>
              <w:spacing w:after="120"/>
              <w:rPr>
                <w:b/>
                <w:bCs/>
              </w:rPr>
            </w:pPr>
          </w:p>
        </w:tc>
        <w:tc>
          <w:tcPr>
            <w:tcW w:w="2734" w:type="pct"/>
          </w:tcPr>
          <w:p w14:paraId="3ED9928B" w14:textId="77777777" w:rsidR="00F526FC" w:rsidRPr="002012D6" w:rsidRDefault="00F526FC" w:rsidP="008D777E">
            <w:pPr>
              <w:spacing w:line="276" w:lineRule="auto"/>
            </w:pPr>
            <w:r w:rsidRPr="002012D6">
              <w:t>3.</w:t>
            </w:r>
            <w:r w:rsidRPr="00B97671">
              <w:t xml:space="preserve"> </w:t>
            </w:r>
            <w:r w:rsidRPr="00C96BDD">
              <w:t>Выполнение контрольно-тестовых заданий. Учебная игра в баскетбол.</w:t>
            </w:r>
          </w:p>
        </w:tc>
        <w:tc>
          <w:tcPr>
            <w:tcW w:w="578" w:type="pct"/>
            <w:vAlign w:val="center"/>
          </w:tcPr>
          <w:p w14:paraId="3BD7AC0C" w14:textId="77777777" w:rsidR="00F526FC" w:rsidRPr="00B97671" w:rsidRDefault="00F526FC" w:rsidP="00630B33">
            <w:pPr>
              <w:jc w:val="center"/>
            </w:pPr>
            <w:r>
              <w:t>2</w:t>
            </w:r>
          </w:p>
        </w:tc>
        <w:tc>
          <w:tcPr>
            <w:tcW w:w="807" w:type="pct"/>
            <w:vMerge/>
          </w:tcPr>
          <w:p w14:paraId="5BF0221F"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2F7A0F26" w14:textId="77777777" w:rsidTr="008B3CD7">
        <w:trPr>
          <w:trHeight w:val="20"/>
        </w:trPr>
        <w:tc>
          <w:tcPr>
            <w:tcW w:w="881" w:type="pct"/>
            <w:gridSpan w:val="3"/>
            <w:vMerge/>
          </w:tcPr>
          <w:p w14:paraId="6365A406" w14:textId="77777777" w:rsidR="00F526FC" w:rsidRDefault="00F526FC" w:rsidP="00FE40E5">
            <w:pPr>
              <w:spacing w:after="120"/>
              <w:rPr>
                <w:b/>
                <w:bCs/>
              </w:rPr>
            </w:pPr>
          </w:p>
        </w:tc>
        <w:tc>
          <w:tcPr>
            <w:tcW w:w="2734" w:type="pct"/>
          </w:tcPr>
          <w:p w14:paraId="4D526E65" w14:textId="77777777" w:rsidR="00F526FC" w:rsidRPr="002012D6" w:rsidRDefault="00F526FC" w:rsidP="008D777E">
            <w:pPr>
              <w:spacing w:line="276" w:lineRule="auto"/>
            </w:pPr>
            <w:r w:rsidRPr="002012D6">
              <w:t>4.</w:t>
            </w:r>
            <w:r w:rsidRPr="00B97671">
              <w:t xml:space="preserve"> Совершенствование техники ведения и передачи мяча в движении. Выполнение упражнения «ведение</w:t>
            </w:r>
            <w:r>
              <w:t xml:space="preserve"> </w:t>
            </w:r>
            <w:r w:rsidRPr="00B97671">
              <w:t>-</w:t>
            </w:r>
            <w:r>
              <w:t xml:space="preserve"> </w:t>
            </w:r>
            <w:r w:rsidRPr="00B97671">
              <w:t>2 шага</w:t>
            </w:r>
            <w:r>
              <w:t xml:space="preserve"> </w:t>
            </w:r>
            <w:r w:rsidRPr="00B97671">
              <w:t>- бросок».</w:t>
            </w:r>
            <w:r>
              <w:t xml:space="preserve"> Учебная игра.</w:t>
            </w:r>
          </w:p>
        </w:tc>
        <w:tc>
          <w:tcPr>
            <w:tcW w:w="578" w:type="pct"/>
            <w:vAlign w:val="center"/>
          </w:tcPr>
          <w:p w14:paraId="6E61E7F7" w14:textId="77777777" w:rsidR="00F526FC" w:rsidRPr="00B97671" w:rsidRDefault="00F526FC" w:rsidP="00630B33">
            <w:pPr>
              <w:jc w:val="center"/>
            </w:pPr>
            <w:r>
              <w:t>2</w:t>
            </w:r>
          </w:p>
        </w:tc>
        <w:tc>
          <w:tcPr>
            <w:tcW w:w="807" w:type="pct"/>
            <w:vMerge/>
          </w:tcPr>
          <w:p w14:paraId="3D0CCF50"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0CDB795B" w14:textId="77777777" w:rsidTr="008B3CD7">
        <w:trPr>
          <w:trHeight w:val="20"/>
        </w:trPr>
        <w:tc>
          <w:tcPr>
            <w:tcW w:w="881" w:type="pct"/>
            <w:gridSpan w:val="3"/>
            <w:vMerge/>
          </w:tcPr>
          <w:p w14:paraId="78A3EB89" w14:textId="77777777" w:rsidR="00F526FC" w:rsidRDefault="00F526FC" w:rsidP="00FE40E5">
            <w:pPr>
              <w:rPr>
                <w:b/>
                <w:bCs/>
              </w:rPr>
            </w:pPr>
          </w:p>
        </w:tc>
        <w:tc>
          <w:tcPr>
            <w:tcW w:w="2734" w:type="pct"/>
          </w:tcPr>
          <w:p w14:paraId="438FD297" w14:textId="77777777" w:rsidR="00F526FC" w:rsidRPr="002012D6" w:rsidRDefault="00F526FC" w:rsidP="008D777E">
            <w:pPr>
              <w:spacing w:line="276" w:lineRule="auto"/>
            </w:pPr>
            <w:r w:rsidRPr="002012D6">
              <w:t>5.</w:t>
            </w:r>
            <w:r w:rsidRPr="00B97671">
              <w:t xml:space="preserve"> Совершенствование техники владения мячом в баскетболе. (Контрольный норматив)</w:t>
            </w:r>
          </w:p>
        </w:tc>
        <w:tc>
          <w:tcPr>
            <w:tcW w:w="578" w:type="pct"/>
            <w:vAlign w:val="center"/>
          </w:tcPr>
          <w:p w14:paraId="7F8ED360" w14:textId="77777777" w:rsidR="00F526FC" w:rsidRPr="00B97671" w:rsidRDefault="00F526FC" w:rsidP="00630B33">
            <w:pPr>
              <w:jc w:val="center"/>
            </w:pPr>
            <w:r w:rsidRPr="00B97671">
              <w:t>2</w:t>
            </w:r>
          </w:p>
        </w:tc>
        <w:tc>
          <w:tcPr>
            <w:tcW w:w="807" w:type="pct"/>
            <w:vMerge/>
          </w:tcPr>
          <w:p w14:paraId="255018FD" w14:textId="77777777" w:rsidR="00F526FC" w:rsidRPr="00EE4155" w:rsidRDefault="00F526FC" w:rsidP="00FE40E5">
            <w:pPr>
              <w:shd w:val="clear" w:color="auto" w:fill="FFFFFF"/>
              <w:spacing w:line="360" w:lineRule="auto"/>
              <w:ind w:firstLine="709"/>
              <w:jc w:val="both"/>
              <w:rPr>
                <w:bCs/>
                <w:color w:val="000000"/>
                <w:shd w:val="clear" w:color="auto" w:fill="FFFFFF"/>
              </w:rPr>
            </w:pPr>
          </w:p>
        </w:tc>
      </w:tr>
      <w:tr w:rsidR="00F526FC" w:rsidRPr="00B26BD5" w14:paraId="432628C0" w14:textId="77777777" w:rsidTr="008B3CD7">
        <w:trPr>
          <w:trHeight w:val="289"/>
        </w:trPr>
        <w:tc>
          <w:tcPr>
            <w:tcW w:w="881" w:type="pct"/>
            <w:gridSpan w:val="3"/>
            <w:vMerge/>
          </w:tcPr>
          <w:p w14:paraId="5ACB4A8F" w14:textId="77777777" w:rsidR="00F526FC" w:rsidRDefault="00F526FC" w:rsidP="00FE40E5">
            <w:pPr>
              <w:rPr>
                <w:b/>
                <w:bCs/>
              </w:rPr>
            </w:pPr>
          </w:p>
        </w:tc>
        <w:tc>
          <w:tcPr>
            <w:tcW w:w="2734" w:type="pct"/>
          </w:tcPr>
          <w:p w14:paraId="43F83A1F" w14:textId="77777777" w:rsidR="00F526FC" w:rsidRPr="00B97671" w:rsidRDefault="00F526FC" w:rsidP="008D777E">
            <w:pPr>
              <w:spacing w:line="276" w:lineRule="auto"/>
            </w:pPr>
            <w:r w:rsidRPr="002012D6">
              <w:t>6.</w:t>
            </w:r>
            <w:r w:rsidRPr="00B97671">
              <w:t xml:space="preserve"> Индивидуальные тактические действия в защите, зонный прессинг.</w:t>
            </w:r>
            <w:r>
              <w:t xml:space="preserve"> Учебная игра.</w:t>
            </w:r>
          </w:p>
        </w:tc>
        <w:tc>
          <w:tcPr>
            <w:tcW w:w="578" w:type="pct"/>
            <w:vAlign w:val="center"/>
          </w:tcPr>
          <w:p w14:paraId="24DA9FDD" w14:textId="77777777" w:rsidR="00F526FC" w:rsidRPr="00B97671" w:rsidRDefault="00F526FC" w:rsidP="00630B33">
            <w:pPr>
              <w:jc w:val="center"/>
            </w:pPr>
            <w:r w:rsidRPr="00B97671">
              <w:t>2</w:t>
            </w:r>
          </w:p>
        </w:tc>
        <w:tc>
          <w:tcPr>
            <w:tcW w:w="807" w:type="pct"/>
            <w:vMerge/>
          </w:tcPr>
          <w:p w14:paraId="7233AAA3" w14:textId="77777777" w:rsidR="00F526FC" w:rsidRPr="00EE4155" w:rsidRDefault="00F526FC" w:rsidP="00FE40E5">
            <w:pPr>
              <w:shd w:val="clear" w:color="auto" w:fill="FFFFFF"/>
              <w:spacing w:line="360" w:lineRule="auto"/>
              <w:ind w:firstLine="709"/>
              <w:jc w:val="both"/>
              <w:rPr>
                <w:bCs/>
                <w:color w:val="000000"/>
                <w:shd w:val="clear" w:color="auto" w:fill="FFFFFF"/>
              </w:rPr>
            </w:pPr>
          </w:p>
        </w:tc>
      </w:tr>
      <w:tr w:rsidR="00F526FC" w:rsidRPr="00B26BD5" w14:paraId="59F6DB20" w14:textId="77777777" w:rsidTr="008B3CD7">
        <w:trPr>
          <w:trHeight w:val="20"/>
        </w:trPr>
        <w:tc>
          <w:tcPr>
            <w:tcW w:w="881" w:type="pct"/>
            <w:gridSpan w:val="3"/>
            <w:vMerge/>
          </w:tcPr>
          <w:p w14:paraId="29F61934" w14:textId="77777777" w:rsidR="00F526FC" w:rsidRDefault="00F526FC" w:rsidP="00FE40E5">
            <w:pPr>
              <w:rPr>
                <w:b/>
                <w:bCs/>
              </w:rPr>
            </w:pPr>
          </w:p>
        </w:tc>
        <w:tc>
          <w:tcPr>
            <w:tcW w:w="2734" w:type="pct"/>
          </w:tcPr>
          <w:p w14:paraId="6131B65B" w14:textId="77777777" w:rsidR="00F526FC" w:rsidRPr="00B97671" w:rsidRDefault="00F526FC" w:rsidP="008D777E">
            <w:pPr>
              <w:spacing w:line="276" w:lineRule="auto"/>
            </w:pPr>
            <w:r w:rsidRPr="002012D6">
              <w:t>7.</w:t>
            </w:r>
            <w:r>
              <w:t xml:space="preserve"> </w:t>
            </w:r>
            <w:r w:rsidRPr="00B97671">
              <w:t>Индивидуальные и групповые тактические действия в нападении.</w:t>
            </w:r>
            <w:r>
              <w:t xml:space="preserve"> Учебная игра.</w:t>
            </w:r>
          </w:p>
        </w:tc>
        <w:tc>
          <w:tcPr>
            <w:tcW w:w="578" w:type="pct"/>
            <w:vAlign w:val="center"/>
          </w:tcPr>
          <w:p w14:paraId="4B2DB26D" w14:textId="3C6A89C7" w:rsidR="00F526FC" w:rsidRPr="003268B7" w:rsidRDefault="00F526FC" w:rsidP="00630B33">
            <w:pPr>
              <w:jc w:val="center"/>
              <w:rPr>
                <w:lang w:val="en-US"/>
              </w:rPr>
            </w:pPr>
            <w:r w:rsidRPr="00B97671">
              <w:t>2</w:t>
            </w:r>
            <w:r w:rsidR="003268B7">
              <w:rPr>
                <w:lang w:val="en-US"/>
              </w:rPr>
              <w:t>/2</w:t>
            </w:r>
          </w:p>
        </w:tc>
        <w:tc>
          <w:tcPr>
            <w:tcW w:w="807" w:type="pct"/>
            <w:vMerge/>
          </w:tcPr>
          <w:p w14:paraId="3322D29F" w14:textId="77777777" w:rsidR="00F526FC" w:rsidRPr="00EE4155" w:rsidRDefault="00F526FC" w:rsidP="00FE40E5">
            <w:pPr>
              <w:shd w:val="clear" w:color="auto" w:fill="FFFFFF"/>
              <w:spacing w:line="360" w:lineRule="auto"/>
              <w:ind w:firstLine="709"/>
              <w:jc w:val="both"/>
              <w:rPr>
                <w:bCs/>
                <w:color w:val="000000"/>
                <w:shd w:val="clear" w:color="auto" w:fill="FFFFFF"/>
              </w:rPr>
            </w:pPr>
          </w:p>
        </w:tc>
      </w:tr>
      <w:tr w:rsidR="00F526FC" w:rsidRPr="00B26BD5" w14:paraId="5FFB6004" w14:textId="77777777" w:rsidTr="008B3CD7">
        <w:trPr>
          <w:trHeight w:val="680"/>
        </w:trPr>
        <w:tc>
          <w:tcPr>
            <w:tcW w:w="881" w:type="pct"/>
            <w:gridSpan w:val="3"/>
            <w:vMerge/>
          </w:tcPr>
          <w:p w14:paraId="6E4151C2" w14:textId="77777777" w:rsidR="00F526FC" w:rsidRDefault="00F526FC" w:rsidP="00FE40E5">
            <w:pPr>
              <w:rPr>
                <w:b/>
                <w:bCs/>
              </w:rPr>
            </w:pPr>
          </w:p>
        </w:tc>
        <w:tc>
          <w:tcPr>
            <w:tcW w:w="2734" w:type="pct"/>
          </w:tcPr>
          <w:p w14:paraId="5AEA7856" w14:textId="77777777" w:rsidR="00F526FC" w:rsidRPr="00B97671" w:rsidRDefault="00F526FC" w:rsidP="008D777E">
            <w:pPr>
              <w:spacing w:line="276" w:lineRule="auto"/>
            </w:pPr>
            <w:r w:rsidRPr="002012D6">
              <w:t>8.</w:t>
            </w:r>
            <w:r>
              <w:t xml:space="preserve"> </w:t>
            </w:r>
            <w:r w:rsidRPr="00B97671">
              <w:t>Индивидуальные и групповые тактические действия в нападении и защите в баскетболе. (Итоговый контроль).</w:t>
            </w:r>
          </w:p>
        </w:tc>
        <w:tc>
          <w:tcPr>
            <w:tcW w:w="578" w:type="pct"/>
          </w:tcPr>
          <w:p w14:paraId="701754A1" w14:textId="77777777" w:rsidR="00F526FC" w:rsidRPr="00B97671" w:rsidRDefault="00F526FC" w:rsidP="00630B33">
            <w:pPr>
              <w:jc w:val="center"/>
            </w:pPr>
            <w:r w:rsidRPr="00B97671">
              <w:t>2</w:t>
            </w:r>
          </w:p>
        </w:tc>
        <w:tc>
          <w:tcPr>
            <w:tcW w:w="807" w:type="pct"/>
            <w:vMerge/>
          </w:tcPr>
          <w:p w14:paraId="4A169914" w14:textId="77777777" w:rsidR="00F526FC" w:rsidRPr="00EE4155" w:rsidRDefault="00F526FC" w:rsidP="00FE40E5">
            <w:pPr>
              <w:shd w:val="clear" w:color="auto" w:fill="FFFFFF"/>
              <w:spacing w:line="360" w:lineRule="auto"/>
              <w:ind w:firstLine="709"/>
              <w:jc w:val="both"/>
              <w:rPr>
                <w:bCs/>
                <w:color w:val="000000"/>
                <w:shd w:val="clear" w:color="auto" w:fill="FFFFFF"/>
              </w:rPr>
            </w:pPr>
          </w:p>
        </w:tc>
      </w:tr>
      <w:tr w:rsidR="00F526FC" w:rsidRPr="00B26BD5" w14:paraId="2C22ED4E" w14:textId="77777777" w:rsidTr="008B3CD7">
        <w:trPr>
          <w:trHeight w:val="20"/>
        </w:trPr>
        <w:tc>
          <w:tcPr>
            <w:tcW w:w="881" w:type="pct"/>
            <w:gridSpan w:val="3"/>
          </w:tcPr>
          <w:p w14:paraId="29A09BD9" w14:textId="77777777" w:rsidR="00F526FC" w:rsidRDefault="00F526FC" w:rsidP="00FE40E5">
            <w:pPr>
              <w:rPr>
                <w:b/>
                <w:bCs/>
              </w:rPr>
            </w:pPr>
          </w:p>
        </w:tc>
        <w:tc>
          <w:tcPr>
            <w:tcW w:w="2734" w:type="pct"/>
          </w:tcPr>
          <w:p w14:paraId="11878D15" w14:textId="77777777" w:rsidR="00F526FC" w:rsidRPr="009C2C01" w:rsidRDefault="00F526FC" w:rsidP="00630B33">
            <w:pPr>
              <w:spacing w:after="120"/>
              <w:rPr>
                <w:b/>
                <w:bCs/>
              </w:rPr>
            </w:pPr>
            <w:r w:rsidRPr="009C2C01">
              <w:rPr>
                <w:b/>
                <w:bCs/>
              </w:rPr>
              <w:t>Самостоятельная работа обучающихся:</w:t>
            </w:r>
          </w:p>
          <w:p w14:paraId="183C096A" w14:textId="77777777" w:rsidR="00F526FC" w:rsidRPr="00B97671" w:rsidRDefault="00F526FC" w:rsidP="00FE40E5">
            <w:pPr>
              <w:rPr>
                <w:color w:val="000000"/>
              </w:rPr>
            </w:pPr>
            <w:r w:rsidRPr="00B97671">
              <w:rPr>
                <w:color w:val="000000"/>
              </w:rPr>
              <w:t xml:space="preserve">1. Написание сообщений по разделу «Баскетбол» (для студентов, </w:t>
            </w:r>
            <w:r>
              <w:rPr>
                <w:color w:val="000000"/>
              </w:rPr>
              <w:t xml:space="preserve">временно </w:t>
            </w:r>
            <w:r w:rsidRPr="00B97671">
              <w:rPr>
                <w:color w:val="000000"/>
              </w:rPr>
              <w:t>освобожденных от практических занятий)</w:t>
            </w:r>
          </w:p>
          <w:p w14:paraId="5241F67B" w14:textId="77777777" w:rsidR="00F526FC" w:rsidRPr="00B97671" w:rsidRDefault="00F526FC" w:rsidP="00FE40E5">
            <w:pPr>
              <w:rPr>
                <w:color w:val="000000"/>
              </w:rPr>
            </w:pPr>
            <w:r w:rsidRPr="00B97671">
              <w:rPr>
                <w:color w:val="000000"/>
              </w:rPr>
              <w:t>2. Подготовка к сдаче контрольно-тестовых заданий и нормативов.</w:t>
            </w:r>
          </w:p>
          <w:p w14:paraId="4799B7C2" w14:textId="77777777" w:rsidR="00F526FC" w:rsidRPr="00B97671" w:rsidRDefault="00F526FC" w:rsidP="00FE40E5">
            <w:pPr>
              <w:rPr>
                <w:color w:val="000000"/>
              </w:rPr>
            </w:pPr>
            <w:r w:rsidRPr="00B97671">
              <w:rPr>
                <w:color w:val="000000"/>
              </w:rPr>
              <w:lastRenderedPageBreak/>
              <w:t>3. Участие в соревнованиях по баскетболу.</w:t>
            </w:r>
          </w:p>
          <w:p w14:paraId="6F2B569B" w14:textId="77777777" w:rsidR="00F526FC" w:rsidRPr="00B97671" w:rsidRDefault="00F526FC" w:rsidP="00FE40E5">
            <w:pPr>
              <w:rPr>
                <w:color w:val="000000"/>
              </w:rPr>
            </w:pPr>
            <w:r w:rsidRPr="00B97671">
              <w:rPr>
                <w:color w:val="000000"/>
              </w:rPr>
              <w:t xml:space="preserve">4. Судейство игр.  </w:t>
            </w:r>
          </w:p>
          <w:p w14:paraId="6CA65CEF" w14:textId="77777777" w:rsidR="00F526FC" w:rsidRPr="009C2C01" w:rsidRDefault="00F526FC" w:rsidP="00FE40E5">
            <w:pPr>
              <w:rPr>
                <w:b/>
                <w:bCs/>
              </w:rPr>
            </w:pPr>
            <w:r w:rsidRPr="00B97671">
              <w:rPr>
                <w:color w:val="000000"/>
              </w:rPr>
              <w:t>5. Посещение спортивных секций.</w:t>
            </w:r>
          </w:p>
        </w:tc>
        <w:tc>
          <w:tcPr>
            <w:tcW w:w="578" w:type="pct"/>
          </w:tcPr>
          <w:p w14:paraId="45483AEE" w14:textId="77777777" w:rsidR="00F526FC" w:rsidRDefault="00F526FC" w:rsidP="00FE40E5">
            <w:pPr>
              <w:jc w:val="center"/>
              <w:rPr>
                <w:b/>
                <w:bCs/>
              </w:rPr>
            </w:pPr>
            <w:r>
              <w:rPr>
                <w:b/>
                <w:bCs/>
              </w:rPr>
              <w:lastRenderedPageBreak/>
              <w:t>6</w:t>
            </w:r>
          </w:p>
        </w:tc>
        <w:tc>
          <w:tcPr>
            <w:tcW w:w="807" w:type="pct"/>
          </w:tcPr>
          <w:p w14:paraId="7F098AE8" w14:textId="77777777" w:rsidR="00F526FC" w:rsidRPr="00EE4155" w:rsidRDefault="00F526FC" w:rsidP="00FE40E5">
            <w:pPr>
              <w:shd w:val="clear" w:color="auto" w:fill="FFFFFF"/>
              <w:spacing w:line="360" w:lineRule="auto"/>
              <w:ind w:firstLine="709"/>
              <w:jc w:val="both"/>
              <w:rPr>
                <w:bCs/>
                <w:color w:val="000000"/>
                <w:shd w:val="clear" w:color="auto" w:fill="FFFFFF"/>
              </w:rPr>
            </w:pPr>
          </w:p>
        </w:tc>
      </w:tr>
      <w:tr w:rsidR="00F526FC" w:rsidRPr="00B26BD5" w14:paraId="06B761DC" w14:textId="77777777" w:rsidTr="008B3CD7">
        <w:trPr>
          <w:trHeight w:val="20"/>
        </w:trPr>
        <w:tc>
          <w:tcPr>
            <w:tcW w:w="881" w:type="pct"/>
            <w:gridSpan w:val="3"/>
            <w:vMerge w:val="restart"/>
          </w:tcPr>
          <w:p w14:paraId="52F68919" w14:textId="77777777" w:rsidR="00F526FC" w:rsidRDefault="00F526FC" w:rsidP="00FE40E5">
            <w:pPr>
              <w:rPr>
                <w:b/>
                <w:bCs/>
              </w:rPr>
            </w:pPr>
            <w:r>
              <w:rPr>
                <w:b/>
                <w:bCs/>
              </w:rPr>
              <w:t>Тема 2.5</w:t>
            </w:r>
          </w:p>
          <w:p w14:paraId="56F67406" w14:textId="77777777" w:rsidR="00F526FC" w:rsidRPr="009C2C01" w:rsidRDefault="00F526FC" w:rsidP="00FE40E5">
            <w:pPr>
              <w:rPr>
                <w:b/>
                <w:bCs/>
              </w:rPr>
            </w:pPr>
            <w:r w:rsidRPr="00B97671">
              <w:rPr>
                <w:b/>
                <w:bCs/>
              </w:rPr>
              <w:t>Легкая атлетика.</w:t>
            </w:r>
          </w:p>
          <w:p w14:paraId="47CDF241" w14:textId="77777777" w:rsidR="00F526FC" w:rsidRPr="009C2C01" w:rsidRDefault="00F526FC" w:rsidP="00FE40E5">
            <w:pPr>
              <w:rPr>
                <w:b/>
                <w:bCs/>
              </w:rPr>
            </w:pPr>
            <w:r w:rsidRPr="009C2C01">
              <w:rPr>
                <w:b/>
                <w:bCs/>
              </w:rPr>
              <w:t>Совершенствование в эстафетном беге и метаниях.</w:t>
            </w:r>
          </w:p>
        </w:tc>
        <w:tc>
          <w:tcPr>
            <w:tcW w:w="2734" w:type="pct"/>
          </w:tcPr>
          <w:p w14:paraId="42D38CEB" w14:textId="77777777" w:rsidR="00F526FC" w:rsidRPr="009C2C01" w:rsidRDefault="00F526FC" w:rsidP="00FE40E5">
            <w:pPr>
              <w:spacing w:after="120"/>
              <w:rPr>
                <w:b/>
                <w:bCs/>
              </w:rPr>
            </w:pPr>
            <w:r w:rsidRPr="009C2C01">
              <w:rPr>
                <w:b/>
                <w:bCs/>
              </w:rPr>
              <w:t>Содержание учебного материала</w:t>
            </w:r>
          </w:p>
        </w:tc>
        <w:tc>
          <w:tcPr>
            <w:tcW w:w="578" w:type="pct"/>
            <w:vAlign w:val="center"/>
          </w:tcPr>
          <w:p w14:paraId="48D1DD07" w14:textId="77777777" w:rsidR="00F526FC" w:rsidRPr="00882C21" w:rsidRDefault="00F526FC" w:rsidP="00FE40E5">
            <w:pPr>
              <w:spacing w:after="120"/>
              <w:jc w:val="center"/>
              <w:rPr>
                <w:b/>
                <w:bCs/>
              </w:rPr>
            </w:pPr>
            <w:r>
              <w:rPr>
                <w:b/>
                <w:bCs/>
              </w:rPr>
              <w:t>14</w:t>
            </w:r>
          </w:p>
        </w:tc>
        <w:tc>
          <w:tcPr>
            <w:tcW w:w="807" w:type="pct"/>
            <w:vMerge w:val="restart"/>
          </w:tcPr>
          <w:p w14:paraId="36191E39" w14:textId="77777777" w:rsidR="00F526FC" w:rsidRDefault="00F526FC" w:rsidP="00FE40E5">
            <w:pPr>
              <w:jc w:val="center"/>
              <w:rPr>
                <w:bCs/>
                <w:color w:val="000000"/>
                <w:shd w:val="clear" w:color="auto" w:fill="FFFFFF"/>
              </w:rPr>
            </w:pPr>
            <w:r w:rsidRPr="00EE4155">
              <w:rPr>
                <w:bCs/>
                <w:color w:val="000000"/>
                <w:shd w:val="clear" w:color="auto" w:fill="FFFFFF"/>
              </w:rPr>
              <w:t>ОК</w:t>
            </w:r>
            <w:r w:rsidRPr="00B97671">
              <w:rPr>
                <w:bCs/>
                <w:color w:val="000000"/>
                <w:shd w:val="clear" w:color="auto" w:fill="FFFFFF"/>
              </w:rPr>
              <w:t xml:space="preserve"> 0</w:t>
            </w:r>
            <w:r w:rsidRPr="00EE4155">
              <w:rPr>
                <w:bCs/>
                <w:color w:val="000000"/>
                <w:shd w:val="clear" w:color="auto" w:fill="FFFFFF"/>
              </w:rPr>
              <w:t>1, ОК</w:t>
            </w:r>
            <w:r w:rsidRPr="00B97671">
              <w:rPr>
                <w:bCs/>
                <w:color w:val="000000"/>
                <w:shd w:val="clear" w:color="auto" w:fill="FFFFFF"/>
              </w:rPr>
              <w:t xml:space="preserve"> 0</w:t>
            </w:r>
            <w:r w:rsidRPr="00EE4155">
              <w:rPr>
                <w:bCs/>
                <w:color w:val="000000"/>
                <w:shd w:val="clear" w:color="auto" w:fill="FFFFFF"/>
              </w:rPr>
              <w:t>2, ОК</w:t>
            </w:r>
            <w:r w:rsidRPr="00B97671">
              <w:rPr>
                <w:bCs/>
                <w:color w:val="000000"/>
                <w:shd w:val="clear" w:color="auto" w:fill="FFFFFF"/>
              </w:rPr>
              <w:t xml:space="preserve"> 0</w:t>
            </w:r>
            <w:r w:rsidRPr="00EE4155">
              <w:rPr>
                <w:bCs/>
                <w:color w:val="000000"/>
                <w:shd w:val="clear" w:color="auto" w:fill="FFFFFF"/>
              </w:rPr>
              <w:t>3, ОК</w:t>
            </w:r>
            <w:r w:rsidRPr="00B97671">
              <w:rPr>
                <w:bCs/>
                <w:color w:val="000000"/>
                <w:shd w:val="clear" w:color="auto" w:fill="FFFFFF"/>
              </w:rPr>
              <w:t xml:space="preserve"> 0</w:t>
            </w:r>
            <w:r w:rsidRPr="00EE4155">
              <w:rPr>
                <w:bCs/>
                <w:color w:val="000000"/>
                <w:shd w:val="clear" w:color="auto" w:fill="FFFFFF"/>
              </w:rPr>
              <w:t>4, ОК</w:t>
            </w:r>
            <w:r w:rsidRPr="00B97671">
              <w:rPr>
                <w:bCs/>
                <w:color w:val="000000"/>
                <w:shd w:val="clear" w:color="auto" w:fill="FFFFFF"/>
              </w:rPr>
              <w:t xml:space="preserve"> 0</w:t>
            </w:r>
            <w:r w:rsidRPr="00EE4155">
              <w:rPr>
                <w:bCs/>
                <w:color w:val="000000"/>
                <w:shd w:val="clear" w:color="auto" w:fill="FFFFFF"/>
              </w:rPr>
              <w:t>8</w:t>
            </w:r>
          </w:p>
          <w:p w14:paraId="7CA951E3" w14:textId="77777777" w:rsidR="00F526FC" w:rsidRPr="00B26BD5" w:rsidRDefault="00F526FC" w:rsidP="00FE40E5">
            <w:pPr>
              <w:jc w:val="center"/>
              <w:rPr>
                <w:b/>
                <w:bCs/>
              </w:rPr>
            </w:pPr>
            <w:r w:rsidRPr="003E3EAE">
              <w:t>ЛР 7, ЛР 9</w:t>
            </w:r>
            <w:r>
              <w:t>, ЛР 11, ЛР 14</w:t>
            </w:r>
          </w:p>
        </w:tc>
      </w:tr>
      <w:tr w:rsidR="00F526FC" w:rsidRPr="00B26BD5" w14:paraId="4D9A9F0E" w14:textId="77777777" w:rsidTr="008B3CD7">
        <w:trPr>
          <w:trHeight w:val="20"/>
        </w:trPr>
        <w:tc>
          <w:tcPr>
            <w:tcW w:w="881" w:type="pct"/>
            <w:gridSpan w:val="3"/>
            <w:vMerge/>
          </w:tcPr>
          <w:p w14:paraId="4431FA15" w14:textId="77777777" w:rsidR="00F526FC" w:rsidRPr="009C2C01" w:rsidRDefault="00F526FC" w:rsidP="00FE40E5">
            <w:pPr>
              <w:rPr>
                <w:b/>
                <w:bCs/>
              </w:rPr>
            </w:pPr>
          </w:p>
        </w:tc>
        <w:tc>
          <w:tcPr>
            <w:tcW w:w="2734" w:type="pct"/>
          </w:tcPr>
          <w:p w14:paraId="4C53C435" w14:textId="77777777" w:rsidR="00F526FC" w:rsidRPr="009C2C01" w:rsidRDefault="00F526FC" w:rsidP="00FE40E5">
            <w:pPr>
              <w:rPr>
                <w:bCs/>
              </w:rPr>
            </w:pPr>
            <w:r w:rsidRPr="009C2C01">
              <w:rPr>
                <w:bCs/>
              </w:rPr>
              <w:t>1.</w:t>
            </w:r>
            <w:r>
              <w:rPr>
                <w:bCs/>
              </w:rPr>
              <w:t xml:space="preserve"> </w:t>
            </w:r>
            <w:r w:rsidRPr="009C2C01">
              <w:rPr>
                <w:bCs/>
              </w:rPr>
              <w:t>Эстафетный бег.</w:t>
            </w:r>
          </w:p>
        </w:tc>
        <w:tc>
          <w:tcPr>
            <w:tcW w:w="578" w:type="pct"/>
            <w:vAlign w:val="center"/>
          </w:tcPr>
          <w:p w14:paraId="449AF128" w14:textId="77777777" w:rsidR="00F526FC" w:rsidRPr="00882C21" w:rsidRDefault="00F526FC" w:rsidP="00FE40E5">
            <w:pPr>
              <w:jc w:val="center"/>
              <w:rPr>
                <w:b/>
                <w:bCs/>
              </w:rPr>
            </w:pPr>
          </w:p>
        </w:tc>
        <w:tc>
          <w:tcPr>
            <w:tcW w:w="807" w:type="pct"/>
            <w:vMerge/>
          </w:tcPr>
          <w:p w14:paraId="07226573" w14:textId="77777777" w:rsidR="00F526FC" w:rsidRPr="00B26BD5" w:rsidRDefault="00F526FC" w:rsidP="00FE40E5">
            <w:pPr>
              <w:rPr>
                <w:b/>
                <w:bCs/>
              </w:rPr>
            </w:pPr>
          </w:p>
        </w:tc>
      </w:tr>
      <w:tr w:rsidR="00F526FC" w:rsidRPr="00B26BD5" w14:paraId="29FBDEAE" w14:textId="77777777" w:rsidTr="008B3CD7">
        <w:trPr>
          <w:trHeight w:val="20"/>
        </w:trPr>
        <w:tc>
          <w:tcPr>
            <w:tcW w:w="881" w:type="pct"/>
            <w:gridSpan w:val="3"/>
            <w:vMerge/>
          </w:tcPr>
          <w:p w14:paraId="3FD4B15B" w14:textId="77777777" w:rsidR="00F526FC" w:rsidRPr="009C2C01" w:rsidRDefault="00F526FC" w:rsidP="00FE40E5">
            <w:pPr>
              <w:rPr>
                <w:b/>
                <w:bCs/>
              </w:rPr>
            </w:pPr>
          </w:p>
        </w:tc>
        <w:tc>
          <w:tcPr>
            <w:tcW w:w="2734" w:type="pct"/>
          </w:tcPr>
          <w:p w14:paraId="5DA4BEA8" w14:textId="77777777" w:rsidR="00F526FC" w:rsidRPr="009C2C01" w:rsidRDefault="00F526FC" w:rsidP="00FE40E5">
            <w:pPr>
              <w:rPr>
                <w:bCs/>
              </w:rPr>
            </w:pPr>
            <w:r w:rsidRPr="009C2C01">
              <w:rPr>
                <w:bCs/>
              </w:rPr>
              <w:t>2.</w:t>
            </w:r>
            <w:r>
              <w:rPr>
                <w:bCs/>
              </w:rPr>
              <w:t xml:space="preserve"> </w:t>
            </w:r>
            <w:r w:rsidRPr="009C2C01">
              <w:rPr>
                <w:bCs/>
              </w:rPr>
              <w:t>Метания.</w:t>
            </w:r>
          </w:p>
        </w:tc>
        <w:tc>
          <w:tcPr>
            <w:tcW w:w="578" w:type="pct"/>
            <w:vAlign w:val="center"/>
          </w:tcPr>
          <w:p w14:paraId="143321A1" w14:textId="77777777" w:rsidR="00F526FC" w:rsidRPr="00882C21" w:rsidRDefault="00F526FC" w:rsidP="00FE40E5">
            <w:pPr>
              <w:jc w:val="center"/>
              <w:rPr>
                <w:b/>
                <w:bCs/>
              </w:rPr>
            </w:pPr>
          </w:p>
        </w:tc>
        <w:tc>
          <w:tcPr>
            <w:tcW w:w="807" w:type="pct"/>
            <w:vMerge/>
          </w:tcPr>
          <w:p w14:paraId="089DD4DD" w14:textId="77777777" w:rsidR="00F526FC" w:rsidRPr="00B26BD5" w:rsidRDefault="00F526FC" w:rsidP="00FE40E5">
            <w:pPr>
              <w:rPr>
                <w:b/>
                <w:bCs/>
              </w:rPr>
            </w:pPr>
          </w:p>
        </w:tc>
      </w:tr>
      <w:tr w:rsidR="00F526FC" w:rsidRPr="00B26BD5" w14:paraId="218F2867" w14:textId="77777777" w:rsidTr="008B3CD7">
        <w:trPr>
          <w:trHeight w:val="20"/>
        </w:trPr>
        <w:tc>
          <w:tcPr>
            <w:tcW w:w="881" w:type="pct"/>
            <w:gridSpan w:val="3"/>
            <w:vMerge/>
          </w:tcPr>
          <w:p w14:paraId="3E9A7C1F" w14:textId="77777777" w:rsidR="00F526FC" w:rsidRPr="009C2C01" w:rsidRDefault="00F526FC" w:rsidP="00FE40E5">
            <w:pPr>
              <w:rPr>
                <w:b/>
                <w:bCs/>
              </w:rPr>
            </w:pPr>
          </w:p>
        </w:tc>
        <w:tc>
          <w:tcPr>
            <w:tcW w:w="2734" w:type="pct"/>
          </w:tcPr>
          <w:p w14:paraId="479892F8" w14:textId="77777777" w:rsidR="00F526FC" w:rsidRPr="009C2C01" w:rsidRDefault="00F526FC" w:rsidP="00630B33">
            <w:pPr>
              <w:rPr>
                <w:b/>
                <w:bCs/>
              </w:rPr>
            </w:pPr>
            <w:r w:rsidRPr="009C2C01">
              <w:rPr>
                <w:b/>
                <w:bCs/>
              </w:rPr>
              <w:t>В том числе практических занятий.</w:t>
            </w:r>
          </w:p>
        </w:tc>
        <w:tc>
          <w:tcPr>
            <w:tcW w:w="578" w:type="pct"/>
            <w:vAlign w:val="center"/>
          </w:tcPr>
          <w:p w14:paraId="434B088A" w14:textId="77777777" w:rsidR="00F526FC" w:rsidRPr="00882C21" w:rsidRDefault="00F526FC" w:rsidP="00630B33">
            <w:pPr>
              <w:spacing w:after="60"/>
              <w:jc w:val="center"/>
              <w:rPr>
                <w:b/>
                <w:bCs/>
              </w:rPr>
            </w:pPr>
            <w:r>
              <w:rPr>
                <w:b/>
                <w:bCs/>
              </w:rPr>
              <w:t>10</w:t>
            </w:r>
          </w:p>
        </w:tc>
        <w:tc>
          <w:tcPr>
            <w:tcW w:w="807" w:type="pct"/>
            <w:vMerge/>
          </w:tcPr>
          <w:p w14:paraId="309364CF" w14:textId="77777777" w:rsidR="00F526FC" w:rsidRPr="00B26BD5" w:rsidRDefault="00F526FC" w:rsidP="00FE40E5">
            <w:pPr>
              <w:rPr>
                <w:b/>
                <w:bCs/>
              </w:rPr>
            </w:pPr>
          </w:p>
        </w:tc>
      </w:tr>
      <w:tr w:rsidR="00F526FC" w:rsidRPr="00B26BD5" w14:paraId="2A7C708D" w14:textId="77777777" w:rsidTr="008B3CD7">
        <w:trPr>
          <w:trHeight w:val="20"/>
        </w:trPr>
        <w:tc>
          <w:tcPr>
            <w:tcW w:w="881" w:type="pct"/>
            <w:gridSpan w:val="3"/>
            <w:vMerge/>
          </w:tcPr>
          <w:p w14:paraId="0C0DAAAC" w14:textId="77777777" w:rsidR="00F526FC" w:rsidRPr="009C2C01" w:rsidRDefault="00F526FC" w:rsidP="00FE40E5">
            <w:pPr>
              <w:rPr>
                <w:b/>
                <w:bCs/>
              </w:rPr>
            </w:pPr>
          </w:p>
        </w:tc>
        <w:tc>
          <w:tcPr>
            <w:tcW w:w="2734" w:type="pct"/>
          </w:tcPr>
          <w:p w14:paraId="03594541" w14:textId="77777777" w:rsidR="00F526FC" w:rsidRPr="009C2C01" w:rsidRDefault="00F526FC" w:rsidP="00FE40E5">
            <w:pPr>
              <w:spacing w:after="60"/>
              <w:rPr>
                <w:b/>
                <w:bCs/>
              </w:rPr>
            </w:pPr>
            <w:r w:rsidRPr="009C2C01">
              <w:t>1</w:t>
            </w:r>
            <w:r>
              <w:t xml:space="preserve">. </w:t>
            </w:r>
            <w:r w:rsidRPr="00047E1E">
              <w:rPr>
                <w:color w:val="000000"/>
              </w:rPr>
              <w:t>Способы передачи эстафетной палочки.</w:t>
            </w:r>
          </w:p>
        </w:tc>
        <w:tc>
          <w:tcPr>
            <w:tcW w:w="578" w:type="pct"/>
            <w:vAlign w:val="center"/>
          </w:tcPr>
          <w:p w14:paraId="12C28E01" w14:textId="77777777" w:rsidR="00F526FC" w:rsidRPr="002D2C07" w:rsidRDefault="00F526FC" w:rsidP="00FE40E5">
            <w:pPr>
              <w:spacing w:after="120"/>
              <w:jc w:val="center"/>
              <w:rPr>
                <w:bCs/>
              </w:rPr>
            </w:pPr>
            <w:r w:rsidRPr="002D2C07">
              <w:rPr>
                <w:bCs/>
              </w:rPr>
              <w:t>2</w:t>
            </w:r>
          </w:p>
        </w:tc>
        <w:tc>
          <w:tcPr>
            <w:tcW w:w="807" w:type="pct"/>
            <w:vMerge/>
          </w:tcPr>
          <w:p w14:paraId="4CCE8977" w14:textId="77777777" w:rsidR="00F526FC" w:rsidRPr="00B26BD5" w:rsidRDefault="00F526FC" w:rsidP="00FE40E5">
            <w:pPr>
              <w:rPr>
                <w:b/>
                <w:bCs/>
              </w:rPr>
            </w:pPr>
          </w:p>
        </w:tc>
      </w:tr>
      <w:tr w:rsidR="00F526FC" w:rsidRPr="00B26BD5" w14:paraId="46B8D15D" w14:textId="77777777" w:rsidTr="008B3CD7">
        <w:trPr>
          <w:trHeight w:val="20"/>
        </w:trPr>
        <w:tc>
          <w:tcPr>
            <w:tcW w:w="881" w:type="pct"/>
            <w:gridSpan w:val="3"/>
            <w:vMerge/>
          </w:tcPr>
          <w:p w14:paraId="02F68E4B" w14:textId="77777777" w:rsidR="00F526FC" w:rsidRPr="009C2C01" w:rsidRDefault="00F526FC" w:rsidP="00FE40E5">
            <w:pPr>
              <w:rPr>
                <w:b/>
                <w:bCs/>
              </w:rPr>
            </w:pPr>
          </w:p>
        </w:tc>
        <w:tc>
          <w:tcPr>
            <w:tcW w:w="2734" w:type="pct"/>
          </w:tcPr>
          <w:p w14:paraId="47BD8825" w14:textId="77777777" w:rsidR="00F526FC" w:rsidRPr="009C2C01" w:rsidRDefault="00F526FC" w:rsidP="00FE40E5">
            <w:pPr>
              <w:spacing w:after="60"/>
              <w:rPr>
                <w:b/>
                <w:bCs/>
              </w:rPr>
            </w:pPr>
            <w:r w:rsidRPr="009C2C01">
              <w:t>2</w:t>
            </w:r>
            <w:r>
              <w:t>.</w:t>
            </w:r>
            <w:r w:rsidRPr="009C2C01">
              <w:rPr>
                <w:color w:val="000000"/>
              </w:rPr>
              <w:t xml:space="preserve"> </w:t>
            </w:r>
            <w:r>
              <w:rPr>
                <w:color w:val="000000"/>
              </w:rPr>
              <w:t>Совершенствование способов передачи эстафетной палочки.</w:t>
            </w:r>
          </w:p>
        </w:tc>
        <w:tc>
          <w:tcPr>
            <w:tcW w:w="578" w:type="pct"/>
            <w:vAlign w:val="center"/>
          </w:tcPr>
          <w:p w14:paraId="4D1CD66C" w14:textId="77777777" w:rsidR="00F526FC" w:rsidRPr="002D2C07" w:rsidRDefault="00F526FC" w:rsidP="00FE40E5">
            <w:pPr>
              <w:spacing w:after="120"/>
              <w:jc w:val="center"/>
              <w:rPr>
                <w:bCs/>
              </w:rPr>
            </w:pPr>
            <w:r w:rsidRPr="002D2C07">
              <w:rPr>
                <w:bCs/>
              </w:rPr>
              <w:t>2</w:t>
            </w:r>
          </w:p>
        </w:tc>
        <w:tc>
          <w:tcPr>
            <w:tcW w:w="807" w:type="pct"/>
            <w:vMerge/>
          </w:tcPr>
          <w:p w14:paraId="665ADC0D" w14:textId="77777777" w:rsidR="00F526FC" w:rsidRPr="00B26BD5" w:rsidRDefault="00F526FC" w:rsidP="00FE40E5">
            <w:pPr>
              <w:rPr>
                <w:b/>
                <w:bCs/>
              </w:rPr>
            </w:pPr>
          </w:p>
        </w:tc>
      </w:tr>
      <w:tr w:rsidR="00F526FC" w:rsidRPr="00B26BD5" w14:paraId="1C01145A" w14:textId="77777777" w:rsidTr="008B3CD7">
        <w:trPr>
          <w:trHeight w:val="20"/>
        </w:trPr>
        <w:tc>
          <w:tcPr>
            <w:tcW w:w="881" w:type="pct"/>
            <w:gridSpan w:val="3"/>
            <w:vMerge/>
          </w:tcPr>
          <w:p w14:paraId="3B44B32E" w14:textId="77777777" w:rsidR="00F526FC" w:rsidRPr="009C2C01" w:rsidRDefault="00F526FC" w:rsidP="00FE40E5">
            <w:pPr>
              <w:rPr>
                <w:b/>
                <w:bCs/>
              </w:rPr>
            </w:pPr>
          </w:p>
        </w:tc>
        <w:tc>
          <w:tcPr>
            <w:tcW w:w="2734" w:type="pct"/>
          </w:tcPr>
          <w:p w14:paraId="559AAFBF" w14:textId="77777777" w:rsidR="00F526FC" w:rsidRPr="009C2C01" w:rsidRDefault="00F526FC" w:rsidP="00FE40E5">
            <w:pPr>
              <w:spacing w:after="60"/>
              <w:rPr>
                <w:b/>
                <w:bCs/>
              </w:rPr>
            </w:pPr>
            <w:r w:rsidRPr="009C2C01">
              <w:t>3.</w:t>
            </w:r>
            <w:r>
              <w:t xml:space="preserve"> </w:t>
            </w:r>
            <w:r w:rsidRPr="004708D3">
              <w:rPr>
                <w:color w:val="000000"/>
              </w:rPr>
              <w:t>Метание снарядов</w:t>
            </w:r>
            <w:r>
              <w:rPr>
                <w:color w:val="000000"/>
              </w:rPr>
              <w:t xml:space="preserve"> (мячей для большого тенниса и гранат)</w:t>
            </w:r>
            <w:r w:rsidRPr="004708D3">
              <w:rPr>
                <w:color w:val="000000"/>
              </w:rPr>
              <w:t>.</w:t>
            </w:r>
          </w:p>
        </w:tc>
        <w:tc>
          <w:tcPr>
            <w:tcW w:w="578" w:type="pct"/>
            <w:vAlign w:val="center"/>
          </w:tcPr>
          <w:p w14:paraId="2A550988" w14:textId="77777777" w:rsidR="00F526FC" w:rsidRPr="002D2C07" w:rsidRDefault="00F526FC" w:rsidP="00FE40E5">
            <w:pPr>
              <w:spacing w:after="120"/>
              <w:jc w:val="center"/>
              <w:rPr>
                <w:bCs/>
              </w:rPr>
            </w:pPr>
            <w:r>
              <w:rPr>
                <w:bCs/>
              </w:rPr>
              <w:t>4</w:t>
            </w:r>
          </w:p>
        </w:tc>
        <w:tc>
          <w:tcPr>
            <w:tcW w:w="807" w:type="pct"/>
            <w:vMerge/>
          </w:tcPr>
          <w:p w14:paraId="1B5B6367" w14:textId="77777777" w:rsidR="00F526FC" w:rsidRPr="00B26BD5" w:rsidRDefault="00F526FC" w:rsidP="00FE40E5">
            <w:pPr>
              <w:rPr>
                <w:b/>
                <w:bCs/>
              </w:rPr>
            </w:pPr>
          </w:p>
        </w:tc>
      </w:tr>
      <w:tr w:rsidR="00F526FC" w:rsidRPr="00B26BD5" w14:paraId="58C22CD2" w14:textId="77777777" w:rsidTr="008B3CD7">
        <w:trPr>
          <w:trHeight w:val="20"/>
        </w:trPr>
        <w:tc>
          <w:tcPr>
            <w:tcW w:w="881" w:type="pct"/>
            <w:gridSpan w:val="3"/>
            <w:vMerge/>
          </w:tcPr>
          <w:p w14:paraId="7076816E" w14:textId="77777777" w:rsidR="00F526FC" w:rsidRPr="009C2C01" w:rsidRDefault="00F526FC" w:rsidP="00FE40E5">
            <w:pPr>
              <w:rPr>
                <w:b/>
                <w:bCs/>
              </w:rPr>
            </w:pPr>
          </w:p>
        </w:tc>
        <w:tc>
          <w:tcPr>
            <w:tcW w:w="2734" w:type="pct"/>
          </w:tcPr>
          <w:p w14:paraId="0D5056C5" w14:textId="77777777" w:rsidR="00F526FC" w:rsidRPr="009C2C01" w:rsidRDefault="00F526FC" w:rsidP="00FE40E5">
            <w:pPr>
              <w:spacing w:after="60"/>
              <w:rPr>
                <w:b/>
                <w:bCs/>
              </w:rPr>
            </w:pPr>
            <w:r w:rsidRPr="009C2C01">
              <w:t>4.</w:t>
            </w:r>
            <w:r w:rsidRPr="009C2C01">
              <w:rPr>
                <w:b/>
              </w:rPr>
              <w:t xml:space="preserve"> </w:t>
            </w:r>
            <w:r>
              <w:rPr>
                <w:color w:val="000000"/>
              </w:rPr>
              <w:t>Выполнение контрольно-тестовых заданий и нормативов.</w:t>
            </w:r>
          </w:p>
        </w:tc>
        <w:tc>
          <w:tcPr>
            <w:tcW w:w="578" w:type="pct"/>
            <w:vAlign w:val="center"/>
          </w:tcPr>
          <w:p w14:paraId="5E1D7624" w14:textId="77777777" w:rsidR="00F526FC" w:rsidRPr="002D2C07" w:rsidRDefault="00F526FC" w:rsidP="00FE40E5">
            <w:pPr>
              <w:spacing w:after="120"/>
              <w:jc w:val="center"/>
              <w:rPr>
                <w:bCs/>
              </w:rPr>
            </w:pPr>
            <w:r>
              <w:rPr>
                <w:bCs/>
              </w:rPr>
              <w:t>2</w:t>
            </w:r>
          </w:p>
        </w:tc>
        <w:tc>
          <w:tcPr>
            <w:tcW w:w="807" w:type="pct"/>
            <w:vMerge/>
          </w:tcPr>
          <w:p w14:paraId="2B4A3439" w14:textId="77777777" w:rsidR="00F526FC" w:rsidRPr="00B26BD5" w:rsidRDefault="00F526FC" w:rsidP="00FE40E5">
            <w:pPr>
              <w:rPr>
                <w:b/>
                <w:bCs/>
              </w:rPr>
            </w:pPr>
          </w:p>
        </w:tc>
      </w:tr>
      <w:tr w:rsidR="00F526FC" w:rsidRPr="00B26BD5" w14:paraId="6B0BD86B" w14:textId="77777777" w:rsidTr="008B3CD7">
        <w:trPr>
          <w:trHeight w:val="20"/>
        </w:trPr>
        <w:tc>
          <w:tcPr>
            <w:tcW w:w="881" w:type="pct"/>
            <w:gridSpan w:val="3"/>
            <w:vMerge/>
          </w:tcPr>
          <w:p w14:paraId="2C3E6462" w14:textId="77777777" w:rsidR="00F526FC" w:rsidRPr="00B26BD5" w:rsidRDefault="00F526FC" w:rsidP="00FE40E5">
            <w:pPr>
              <w:rPr>
                <w:b/>
                <w:bCs/>
              </w:rPr>
            </w:pPr>
          </w:p>
        </w:tc>
        <w:tc>
          <w:tcPr>
            <w:tcW w:w="2734" w:type="pct"/>
          </w:tcPr>
          <w:p w14:paraId="709DD33F" w14:textId="77777777" w:rsidR="00F526FC" w:rsidRDefault="00F526FC" w:rsidP="00FE40E5">
            <w:pPr>
              <w:spacing w:after="120"/>
              <w:rPr>
                <w:b/>
                <w:bCs/>
              </w:rPr>
            </w:pPr>
            <w:r w:rsidRPr="009C2C01">
              <w:rPr>
                <w:b/>
                <w:bCs/>
              </w:rPr>
              <w:t>Самостоятельная работа обучающихся:</w:t>
            </w:r>
          </w:p>
          <w:p w14:paraId="71BE1B4F" w14:textId="77777777" w:rsidR="00F526FC" w:rsidRPr="00B97671" w:rsidRDefault="00F526FC" w:rsidP="00FE40E5">
            <w:pPr>
              <w:spacing w:after="60"/>
              <w:rPr>
                <w:b/>
                <w:bCs/>
              </w:rPr>
            </w:pPr>
            <w:r w:rsidRPr="00B97671">
              <w:rPr>
                <w:color w:val="000000"/>
              </w:rPr>
              <w:t>Подготовка к сдаче контрольно-тестовых заданий и нормативов.</w:t>
            </w:r>
          </w:p>
        </w:tc>
        <w:tc>
          <w:tcPr>
            <w:tcW w:w="578" w:type="pct"/>
            <w:vAlign w:val="center"/>
          </w:tcPr>
          <w:p w14:paraId="252A969E" w14:textId="77777777" w:rsidR="00F526FC" w:rsidRPr="00882C21" w:rsidRDefault="00F526FC" w:rsidP="00FE40E5">
            <w:pPr>
              <w:jc w:val="center"/>
              <w:rPr>
                <w:b/>
                <w:bCs/>
              </w:rPr>
            </w:pPr>
            <w:r>
              <w:rPr>
                <w:b/>
                <w:bCs/>
              </w:rPr>
              <w:t>4</w:t>
            </w:r>
          </w:p>
        </w:tc>
        <w:tc>
          <w:tcPr>
            <w:tcW w:w="807" w:type="pct"/>
            <w:vMerge/>
          </w:tcPr>
          <w:p w14:paraId="6DE0FB0B" w14:textId="77777777" w:rsidR="00F526FC" w:rsidRPr="00B26BD5" w:rsidRDefault="00F526FC" w:rsidP="00FE40E5">
            <w:pPr>
              <w:rPr>
                <w:b/>
                <w:bCs/>
              </w:rPr>
            </w:pPr>
          </w:p>
        </w:tc>
      </w:tr>
      <w:tr w:rsidR="00F526FC" w:rsidRPr="00B26BD5" w14:paraId="6188197F" w14:textId="77777777" w:rsidTr="008B3CD7">
        <w:trPr>
          <w:trHeight w:val="397"/>
        </w:trPr>
        <w:tc>
          <w:tcPr>
            <w:tcW w:w="3615" w:type="pct"/>
            <w:gridSpan w:val="4"/>
            <w:tcBorders>
              <w:bottom w:val="single" w:sz="4" w:space="0" w:color="auto"/>
            </w:tcBorders>
            <w:vAlign w:val="center"/>
          </w:tcPr>
          <w:p w14:paraId="407A71CA" w14:textId="148EB2B7" w:rsidR="00F526FC" w:rsidRDefault="003268B7" w:rsidP="003268B7">
            <w:pPr>
              <w:spacing w:before="120" w:after="120"/>
              <w:rPr>
                <w:b/>
                <w:bCs/>
              </w:rPr>
            </w:pPr>
            <w:r>
              <w:rPr>
                <w:b/>
                <w:bCs/>
              </w:rPr>
              <w:t xml:space="preserve">РАЗДЕЛ </w:t>
            </w:r>
            <w:r w:rsidR="00F526FC">
              <w:rPr>
                <w:b/>
                <w:bCs/>
              </w:rPr>
              <w:t xml:space="preserve">3. Теоретическая подготовка. </w:t>
            </w:r>
            <w:r w:rsidR="00F526FC" w:rsidRPr="004708D3">
              <w:rPr>
                <w:b/>
              </w:rPr>
              <w:t>Физическая культура в профессиональной деятельности</w:t>
            </w:r>
            <w:r w:rsidR="00F526FC">
              <w:rPr>
                <w:b/>
              </w:rPr>
              <w:t>.</w:t>
            </w:r>
          </w:p>
        </w:tc>
        <w:tc>
          <w:tcPr>
            <w:tcW w:w="578" w:type="pct"/>
            <w:tcBorders>
              <w:bottom w:val="single" w:sz="4" w:space="0" w:color="auto"/>
            </w:tcBorders>
            <w:vAlign w:val="center"/>
          </w:tcPr>
          <w:p w14:paraId="346C2208" w14:textId="49C169CA" w:rsidR="00F526FC" w:rsidRPr="0055421D" w:rsidRDefault="0055421D" w:rsidP="003268B7">
            <w:pPr>
              <w:spacing w:before="120" w:after="120"/>
              <w:jc w:val="center"/>
              <w:rPr>
                <w:b/>
                <w:bCs/>
                <w:lang w:val="en-US"/>
              </w:rPr>
            </w:pPr>
            <w:r>
              <w:rPr>
                <w:b/>
                <w:bCs/>
                <w:lang w:val="en-US"/>
              </w:rPr>
              <w:t>8/8</w:t>
            </w:r>
          </w:p>
        </w:tc>
        <w:tc>
          <w:tcPr>
            <w:tcW w:w="807" w:type="pct"/>
            <w:tcBorders>
              <w:bottom w:val="single" w:sz="4" w:space="0" w:color="auto"/>
            </w:tcBorders>
          </w:tcPr>
          <w:p w14:paraId="336269F8" w14:textId="77777777" w:rsidR="00F526FC" w:rsidRPr="00EE4155" w:rsidRDefault="00F526FC" w:rsidP="003268B7">
            <w:pPr>
              <w:spacing w:before="120" w:after="120"/>
              <w:rPr>
                <w:bCs/>
                <w:color w:val="000000"/>
                <w:shd w:val="clear" w:color="auto" w:fill="FFFFFF"/>
              </w:rPr>
            </w:pPr>
          </w:p>
        </w:tc>
      </w:tr>
      <w:tr w:rsidR="00F526FC" w:rsidRPr="00B26BD5" w14:paraId="00D997C5" w14:textId="77777777" w:rsidTr="008B3CD7">
        <w:trPr>
          <w:trHeight w:val="397"/>
        </w:trPr>
        <w:tc>
          <w:tcPr>
            <w:tcW w:w="881" w:type="pct"/>
            <w:gridSpan w:val="3"/>
            <w:vMerge w:val="restart"/>
          </w:tcPr>
          <w:p w14:paraId="3D470523" w14:textId="77777777" w:rsidR="00F526FC" w:rsidRDefault="00F526FC" w:rsidP="00FE40E5">
            <w:pPr>
              <w:rPr>
                <w:b/>
                <w:bCs/>
              </w:rPr>
            </w:pPr>
            <w:r>
              <w:rPr>
                <w:b/>
                <w:color w:val="000000"/>
              </w:rPr>
              <w:t>Тема 3</w:t>
            </w:r>
            <w:r w:rsidRPr="004708D3">
              <w:rPr>
                <w:b/>
                <w:color w:val="000000"/>
              </w:rPr>
              <w:t>.1 Профессионально-прикладная физическая подготовка</w:t>
            </w:r>
            <w:r>
              <w:rPr>
                <w:b/>
                <w:color w:val="000000"/>
              </w:rPr>
              <w:t xml:space="preserve"> </w:t>
            </w:r>
            <w:r w:rsidRPr="004708D3">
              <w:rPr>
                <w:b/>
                <w:color w:val="000000"/>
              </w:rPr>
              <w:t>(ППФП).</w:t>
            </w:r>
          </w:p>
        </w:tc>
        <w:tc>
          <w:tcPr>
            <w:tcW w:w="2734" w:type="pct"/>
            <w:vAlign w:val="center"/>
          </w:tcPr>
          <w:p w14:paraId="689CEE0C" w14:textId="77777777" w:rsidR="00F526FC" w:rsidRDefault="00F526FC" w:rsidP="00FE40E5">
            <w:pPr>
              <w:spacing w:after="120"/>
              <w:rPr>
                <w:b/>
                <w:bCs/>
              </w:rPr>
            </w:pPr>
            <w:r w:rsidRPr="009C2C01">
              <w:rPr>
                <w:b/>
                <w:bCs/>
              </w:rPr>
              <w:t>Содержание учебного материала</w:t>
            </w:r>
          </w:p>
        </w:tc>
        <w:tc>
          <w:tcPr>
            <w:tcW w:w="578" w:type="pct"/>
            <w:vAlign w:val="center"/>
          </w:tcPr>
          <w:p w14:paraId="6765367F" w14:textId="77777777" w:rsidR="00F526FC" w:rsidRDefault="00F526FC" w:rsidP="00FE40E5">
            <w:pPr>
              <w:spacing w:after="120"/>
              <w:jc w:val="center"/>
              <w:rPr>
                <w:b/>
                <w:bCs/>
              </w:rPr>
            </w:pPr>
            <w:r>
              <w:rPr>
                <w:b/>
                <w:bCs/>
              </w:rPr>
              <w:t>8</w:t>
            </w:r>
          </w:p>
        </w:tc>
        <w:tc>
          <w:tcPr>
            <w:tcW w:w="807" w:type="pct"/>
            <w:vMerge w:val="restart"/>
            <w:tcBorders>
              <w:bottom w:val="single" w:sz="4" w:space="0" w:color="auto"/>
            </w:tcBorders>
          </w:tcPr>
          <w:p w14:paraId="30E894CF" w14:textId="77777777" w:rsidR="00F526FC" w:rsidRDefault="00F526FC" w:rsidP="00FE40E5">
            <w:pPr>
              <w:jc w:val="center"/>
              <w:rPr>
                <w:bCs/>
                <w:color w:val="000000"/>
                <w:shd w:val="clear" w:color="auto" w:fill="FFFFFF"/>
              </w:rPr>
            </w:pPr>
            <w:r w:rsidRPr="00EE4155">
              <w:rPr>
                <w:bCs/>
                <w:color w:val="000000"/>
                <w:shd w:val="clear" w:color="auto" w:fill="FFFFFF"/>
              </w:rPr>
              <w:t>ОК</w:t>
            </w:r>
            <w:r w:rsidRPr="00B97671">
              <w:rPr>
                <w:bCs/>
                <w:color w:val="000000"/>
                <w:shd w:val="clear" w:color="auto" w:fill="FFFFFF"/>
              </w:rPr>
              <w:t xml:space="preserve"> 0</w:t>
            </w:r>
            <w:r w:rsidRPr="00EE4155">
              <w:rPr>
                <w:bCs/>
                <w:color w:val="000000"/>
                <w:shd w:val="clear" w:color="auto" w:fill="FFFFFF"/>
              </w:rPr>
              <w:t>1, ОК</w:t>
            </w:r>
            <w:r w:rsidRPr="00B97671">
              <w:rPr>
                <w:bCs/>
                <w:color w:val="000000"/>
                <w:shd w:val="clear" w:color="auto" w:fill="FFFFFF"/>
              </w:rPr>
              <w:t xml:space="preserve"> 0</w:t>
            </w:r>
            <w:r w:rsidRPr="00EE4155">
              <w:rPr>
                <w:bCs/>
                <w:color w:val="000000"/>
                <w:shd w:val="clear" w:color="auto" w:fill="FFFFFF"/>
              </w:rPr>
              <w:t>2, ОК</w:t>
            </w:r>
            <w:r w:rsidRPr="00B97671">
              <w:rPr>
                <w:bCs/>
                <w:color w:val="000000"/>
                <w:shd w:val="clear" w:color="auto" w:fill="FFFFFF"/>
              </w:rPr>
              <w:t xml:space="preserve"> 0</w:t>
            </w:r>
            <w:r w:rsidRPr="00EE4155">
              <w:rPr>
                <w:bCs/>
                <w:color w:val="000000"/>
                <w:shd w:val="clear" w:color="auto" w:fill="FFFFFF"/>
              </w:rPr>
              <w:t>3, ОК</w:t>
            </w:r>
            <w:r w:rsidRPr="00B97671">
              <w:rPr>
                <w:bCs/>
                <w:color w:val="000000"/>
                <w:shd w:val="clear" w:color="auto" w:fill="FFFFFF"/>
              </w:rPr>
              <w:t xml:space="preserve"> 0</w:t>
            </w:r>
            <w:r w:rsidRPr="00EE4155">
              <w:rPr>
                <w:bCs/>
                <w:color w:val="000000"/>
                <w:shd w:val="clear" w:color="auto" w:fill="FFFFFF"/>
              </w:rPr>
              <w:t>4, ОК</w:t>
            </w:r>
            <w:r w:rsidRPr="00B97671">
              <w:rPr>
                <w:bCs/>
                <w:color w:val="000000"/>
                <w:shd w:val="clear" w:color="auto" w:fill="FFFFFF"/>
              </w:rPr>
              <w:t xml:space="preserve"> 0</w:t>
            </w:r>
            <w:r w:rsidRPr="00EE4155">
              <w:rPr>
                <w:bCs/>
                <w:color w:val="000000"/>
                <w:shd w:val="clear" w:color="auto" w:fill="FFFFFF"/>
              </w:rPr>
              <w:t>8</w:t>
            </w:r>
          </w:p>
          <w:p w14:paraId="65A1878A" w14:textId="77777777" w:rsidR="00F526FC" w:rsidRPr="00EE4155" w:rsidRDefault="00F526FC" w:rsidP="00FE40E5">
            <w:pPr>
              <w:jc w:val="center"/>
              <w:rPr>
                <w:bCs/>
                <w:color w:val="000000"/>
                <w:shd w:val="clear" w:color="auto" w:fill="FFFFFF"/>
              </w:rPr>
            </w:pPr>
            <w:r w:rsidRPr="003E3EAE">
              <w:t>ЛР 7, ЛР 9</w:t>
            </w:r>
            <w:r>
              <w:t>, ЛР 11, ЛР 14</w:t>
            </w:r>
          </w:p>
        </w:tc>
      </w:tr>
      <w:tr w:rsidR="00F526FC" w:rsidRPr="00B26BD5" w14:paraId="0E9BE4D0" w14:textId="77777777" w:rsidTr="008B3CD7">
        <w:trPr>
          <w:trHeight w:val="20"/>
        </w:trPr>
        <w:tc>
          <w:tcPr>
            <w:tcW w:w="881" w:type="pct"/>
            <w:gridSpan w:val="3"/>
            <w:vMerge/>
          </w:tcPr>
          <w:p w14:paraId="36A023DA" w14:textId="77777777" w:rsidR="00F526FC" w:rsidRPr="00B26BD5" w:rsidRDefault="00F526FC" w:rsidP="00FE40E5">
            <w:pPr>
              <w:rPr>
                <w:b/>
                <w:bCs/>
              </w:rPr>
            </w:pPr>
          </w:p>
        </w:tc>
        <w:tc>
          <w:tcPr>
            <w:tcW w:w="2734" w:type="pct"/>
          </w:tcPr>
          <w:p w14:paraId="388C4062" w14:textId="77777777" w:rsidR="00F526FC" w:rsidRPr="00B26BD5" w:rsidRDefault="00F526FC" w:rsidP="008D777E">
            <w:pPr>
              <w:autoSpaceDE w:val="0"/>
              <w:autoSpaceDN w:val="0"/>
              <w:adjustRightInd w:val="0"/>
              <w:spacing w:line="276" w:lineRule="auto"/>
              <w:rPr>
                <w:b/>
                <w:bCs/>
              </w:rPr>
            </w:pPr>
            <w:r w:rsidRPr="00325990">
              <w:t>1.</w:t>
            </w:r>
            <w:r>
              <w:t xml:space="preserve"> </w:t>
            </w:r>
            <w:r w:rsidRPr="00325990">
              <w:t>Понятие, назначение и задачи ППФП.</w:t>
            </w:r>
          </w:p>
        </w:tc>
        <w:tc>
          <w:tcPr>
            <w:tcW w:w="578" w:type="pct"/>
            <w:vMerge w:val="restart"/>
            <w:vAlign w:val="center"/>
          </w:tcPr>
          <w:p w14:paraId="778EBAE7" w14:textId="77777777" w:rsidR="00F526FC" w:rsidRPr="00882C21" w:rsidRDefault="00F526FC" w:rsidP="00FE40E5">
            <w:pPr>
              <w:jc w:val="center"/>
              <w:rPr>
                <w:b/>
                <w:bCs/>
              </w:rPr>
            </w:pPr>
            <w:r>
              <w:rPr>
                <w:b/>
                <w:bCs/>
              </w:rPr>
              <w:t>4</w:t>
            </w:r>
          </w:p>
        </w:tc>
        <w:tc>
          <w:tcPr>
            <w:tcW w:w="807" w:type="pct"/>
            <w:vMerge/>
          </w:tcPr>
          <w:p w14:paraId="39A51ED0" w14:textId="77777777" w:rsidR="00F526FC" w:rsidRPr="00B26BD5" w:rsidRDefault="00F526FC" w:rsidP="00FE40E5">
            <w:pPr>
              <w:rPr>
                <w:b/>
                <w:bCs/>
              </w:rPr>
            </w:pPr>
          </w:p>
        </w:tc>
      </w:tr>
      <w:tr w:rsidR="00F526FC" w:rsidRPr="00B26BD5" w14:paraId="286F8798" w14:textId="77777777" w:rsidTr="008B3CD7">
        <w:trPr>
          <w:trHeight w:val="20"/>
        </w:trPr>
        <w:tc>
          <w:tcPr>
            <w:tcW w:w="881" w:type="pct"/>
            <w:gridSpan w:val="3"/>
            <w:vMerge/>
          </w:tcPr>
          <w:p w14:paraId="0DA5AB79" w14:textId="77777777" w:rsidR="00F526FC" w:rsidRPr="00B26BD5" w:rsidRDefault="00F526FC" w:rsidP="00FE40E5">
            <w:pPr>
              <w:rPr>
                <w:b/>
                <w:bCs/>
              </w:rPr>
            </w:pPr>
          </w:p>
        </w:tc>
        <w:tc>
          <w:tcPr>
            <w:tcW w:w="2734" w:type="pct"/>
          </w:tcPr>
          <w:p w14:paraId="27B0055E" w14:textId="77777777" w:rsidR="00F526FC" w:rsidRPr="00B26BD5" w:rsidRDefault="00F526FC" w:rsidP="008D777E">
            <w:pPr>
              <w:autoSpaceDE w:val="0"/>
              <w:autoSpaceDN w:val="0"/>
              <w:adjustRightInd w:val="0"/>
              <w:spacing w:line="276" w:lineRule="auto"/>
              <w:rPr>
                <w:b/>
                <w:bCs/>
              </w:rPr>
            </w:pPr>
            <w:r w:rsidRPr="00325990">
              <w:t>2.</w:t>
            </w:r>
            <w:r>
              <w:t xml:space="preserve"> </w:t>
            </w:r>
            <w:r w:rsidRPr="00325990">
              <w:t>Организация, фо</w:t>
            </w:r>
            <w:r>
              <w:t>рмы и средства ППФП студентов.</w:t>
            </w:r>
          </w:p>
        </w:tc>
        <w:tc>
          <w:tcPr>
            <w:tcW w:w="578" w:type="pct"/>
            <w:vMerge/>
            <w:vAlign w:val="center"/>
          </w:tcPr>
          <w:p w14:paraId="26CABAC5" w14:textId="77777777" w:rsidR="00F526FC" w:rsidRPr="00882C21" w:rsidRDefault="00F526FC" w:rsidP="00FE40E5">
            <w:pPr>
              <w:jc w:val="center"/>
              <w:rPr>
                <w:b/>
                <w:bCs/>
              </w:rPr>
            </w:pPr>
          </w:p>
        </w:tc>
        <w:tc>
          <w:tcPr>
            <w:tcW w:w="807" w:type="pct"/>
            <w:vMerge/>
          </w:tcPr>
          <w:p w14:paraId="4A6BE651" w14:textId="77777777" w:rsidR="00F526FC" w:rsidRPr="00B26BD5" w:rsidRDefault="00F526FC" w:rsidP="00FE40E5">
            <w:pPr>
              <w:rPr>
                <w:b/>
                <w:bCs/>
              </w:rPr>
            </w:pPr>
          </w:p>
        </w:tc>
      </w:tr>
      <w:tr w:rsidR="00F526FC" w:rsidRPr="00B26BD5" w14:paraId="478B048B" w14:textId="77777777" w:rsidTr="008B3CD7">
        <w:trPr>
          <w:trHeight w:val="305"/>
        </w:trPr>
        <w:tc>
          <w:tcPr>
            <w:tcW w:w="881" w:type="pct"/>
            <w:gridSpan w:val="3"/>
            <w:vMerge/>
          </w:tcPr>
          <w:p w14:paraId="59B1A7B6" w14:textId="77777777" w:rsidR="00F526FC" w:rsidRPr="00B26BD5" w:rsidRDefault="00F526FC" w:rsidP="00FE40E5">
            <w:pPr>
              <w:rPr>
                <w:b/>
                <w:bCs/>
              </w:rPr>
            </w:pPr>
          </w:p>
        </w:tc>
        <w:tc>
          <w:tcPr>
            <w:tcW w:w="2734" w:type="pct"/>
          </w:tcPr>
          <w:p w14:paraId="0F7BD4A0" w14:textId="77777777" w:rsidR="00F526FC" w:rsidRPr="00B26BD5" w:rsidRDefault="00F526FC" w:rsidP="008D777E">
            <w:pPr>
              <w:spacing w:line="276" w:lineRule="auto"/>
              <w:rPr>
                <w:b/>
                <w:bCs/>
              </w:rPr>
            </w:pPr>
            <w:r w:rsidRPr="004708D3">
              <w:t>3.</w:t>
            </w:r>
            <w:r>
              <w:t xml:space="preserve"> </w:t>
            </w:r>
            <w:r w:rsidRPr="004708D3">
              <w:t>Построение и особенности методики занятий ППФП</w:t>
            </w:r>
            <w:r>
              <w:t>.</w:t>
            </w:r>
          </w:p>
        </w:tc>
        <w:tc>
          <w:tcPr>
            <w:tcW w:w="578" w:type="pct"/>
            <w:vMerge/>
            <w:vAlign w:val="center"/>
          </w:tcPr>
          <w:p w14:paraId="1C98B9FF" w14:textId="77777777" w:rsidR="00F526FC" w:rsidRPr="00882C21" w:rsidRDefault="00F526FC" w:rsidP="00FE40E5">
            <w:pPr>
              <w:jc w:val="center"/>
              <w:rPr>
                <w:b/>
                <w:bCs/>
              </w:rPr>
            </w:pPr>
          </w:p>
        </w:tc>
        <w:tc>
          <w:tcPr>
            <w:tcW w:w="807" w:type="pct"/>
            <w:vMerge/>
          </w:tcPr>
          <w:p w14:paraId="2A242422" w14:textId="77777777" w:rsidR="00F526FC" w:rsidRPr="00B26BD5" w:rsidRDefault="00F526FC" w:rsidP="00FE40E5">
            <w:pPr>
              <w:rPr>
                <w:b/>
                <w:bCs/>
              </w:rPr>
            </w:pPr>
          </w:p>
        </w:tc>
      </w:tr>
      <w:tr w:rsidR="00F526FC" w:rsidRPr="00B26BD5" w14:paraId="1F20EC81" w14:textId="77777777" w:rsidTr="008B3CD7">
        <w:trPr>
          <w:trHeight w:val="20"/>
        </w:trPr>
        <w:tc>
          <w:tcPr>
            <w:tcW w:w="881" w:type="pct"/>
            <w:gridSpan w:val="3"/>
            <w:vMerge/>
          </w:tcPr>
          <w:p w14:paraId="3B3A1A52" w14:textId="77777777" w:rsidR="00F526FC" w:rsidRPr="00B26BD5" w:rsidRDefault="00F526FC" w:rsidP="00FE40E5">
            <w:pPr>
              <w:rPr>
                <w:b/>
                <w:bCs/>
              </w:rPr>
            </w:pPr>
          </w:p>
        </w:tc>
        <w:tc>
          <w:tcPr>
            <w:tcW w:w="2734" w:type="pct"/>
          </w:tcPr>
          <w:p w14:paraId="3F107CC1" w14:textId="77777777" w:rsidR="00F526FC" w:rsidRDefault="00F526FC" w:rsidP="008D777E">
            <w:pPr>
              <w:spacing w:line="276" w:lineRule="auto"/>
            </w:pPr>
            <w:r>
              <w:rPr>
                <w:color w:val="000000"/>
              </w:rPr>
              <w:t xml:space="preserve">4. </w:t>
            </w:r>
            <w:r w:rsidRPr="004708D3">
              <w:rPr>
                <w:color w:val="000000"/>
              </w:rPr>
              <w:t>Прои</w:t>
            </w:r>
            <w:r>
              <w:rPr>
                <w:color w:val="000000"/>
              </w:rPr>
              <w:t>зводственная гимнастика.</w:t>
            </w:r>
          </w:p>
        </w:tc>
        <w:tc>
          <w:tcPr>
            <w:tcW w:w="578" w:type="pct"/>
            <w:vMerge/>
            <w:vAlign w:val="center"/>
          </w:tcPr>
          <w:p w14:paraId="768EBE18" w14:textId="77777777" w:rsidR="00F526FC" w:rsidRPr="00882C21" w:rsidRDefault="00F526FC" w:rsidP="00FE40E5">
            <w:pPr>
              <w:jc w:val="center"/>
              <w:rPr>
                <w:b/>
                <w:bCs/>
              </w:rPr>
            </w:pPr>
          </w:p>
        </w:tc>
        <w:tc>
          <w:tcPr>
            <w:tcW w:w="807" w:type="pct"/>
            <w:vMerge/>
          </w:tcPr>
          <w:p w14:paraId="5D1F9195" w14:textId="77777777" w:rsidR="00F526FC" w:rsidRPr="00B26BD5" w:rsidRDefault="00F526FC" w:rsidP="00FE40E5">
            <w:pPr>
              <w:rPr>
                <w:b/>
                <w:bCs/>
              </w:rPr>
            </w:pPr>
          </w:p>
        </w:tc>
      </w:tr>
      <w:tr w:rsidR="00F526FC" w:rsidRPr="00B26BD5" w14:paraId="499DF4B5" w14:textId="77777777" w:rsidTr="008B3CD7">
        <w:trPr>
          <w:trHeight w:val="170"/>
        </w:trPr>
        <w:tc>
          <w:tcPr>
            <w:tcW w:w="881" w:type="pct"/>
            <w:gridSpan w:val="3"/>
            <w:vMerge/>
          </w:tcPr>
          <w:p w14:paraId="4D1DCF81" w14:textId="77777777" w:rsidR="00F526FC" w:rsidRPr="00B26BD5" w:rsidRDefault="00F526FC" w:rsidP="00FE40E5">
            <w:pPr>
              <w:rPr>
                <w:b/>
                <w:bCs/>
              </w:rPr>
            </w:pPr>
          </w:p>
        </w:tc>
        <w:tc>
          <w:tcPr>
            <w:tcW w:w="2734" w:type="pct"/>
          </w:tcPr>
          <w:p w14:paraId="0BAE5C03" w14:textId="77777777" w:rsidR="00F526FC" w:rsidRDefault="00F526FC" w:rsidP="008D777E">
            <w:pPr>
              <w:spacing w:line="276" w:lineRule="auto"/>
            </w:pPr>
            <w:r>
              <w:t>5.</w:t>
            </w:r>
            <w:r>
              <w:rPr>
                <w:color w:val="000000"/>
              </w:rPr>
              <w:t xml:space="preserve"> Пилате</w:t>
            </w:r>
            <w:r w:rsidRPr="004708D3">
              <w:rPr>
                <w:color w:val="000000"/>
              </w:rPr>
              <w:t>с.</w:t>
            </w:r>
          </w:p>
        </w:tc>
        <w:tc>
          <w:tcPr>
            <w:tcW w:w="578" w:type="pct"/>
            <w:vMerge/>
            <w:vAlign w:val="center"/>
          </w:tcPr>
          <w:p w14:paraId="3B0C91E4" w14:textId="77777777" w:rsidR="00F526FC" w:rsidRPr="00882C21" w:rsidRDefault="00F526FC" w:rsidP="00FE40E5">
            <w:pPr>
              <w:jc w:val="center"/>
              <w:rPr>
                <w:b/>
                <w:bCs/>
              </w:rPr>
            </w:pPr>
          </w:p>
        </w:tc>
        <w:tc>
          <w:tcPr>
            <w:tcW w:w="807" w:type="pct"/>
            <w:vMerge/>
          </w:tcPr>
          <w:p w14:paraId="6C45B782" w14:textId="77777777" w:rsidR="00F526FC" w:rsidRPr="00B26BD5" w:rsidRDefault="00F526FC" w:rsidP="00FE40E5">
            <w:pPr>
              <w:rPr>
                <w:b/>
                <w:bCs/>
              </w:rPr>
            </w:pPr>
          </w:p>
        </w:tc>
      </w:tr>
      <w:tr w:rsidR="00F526FC" w:rsidRPr="00B26BD5" w14:paraId="7125DDFD" w14:textId="77777777" w:rsidTr="008B3CD7">
        <w:trPr>
          <w:trHeight w:val="20"/>
        </w:trPr>
        <w:tc>
          <w:tcPr>
            <w:tcW w:w="881" w:type="pct"/>
            <w:gridSpan w:val="3"/>
            <w:vMerge/>
          </w:tcPr>
          <w:p w14:paraId="4BC18E9B" w14:textId="77777777" w:rsidR="00F526FC" w:rsidRPr="00B26BD5" w:rsidRDefault="00F526FC" w:rsidP="00FE40E5">
            <w:pPr>
              <w:rPr>
                <w:b/>
                <w:bCs/>
              </w:rPr>
            </w:pPr>
          </w:p>
        </w:tc>
        <w:tc>
          <w:tcPr>
            <w:tcW w:w="2734" w:type="pct"/>
          </w:tcPr>
          <w:p w14:paraId="5B88BBC1" w14:textId="77777777" w:rsidR="00F526FC" w:rsidRDefault="00F526FC" w:rsidP="008D777E">
            <w:pPr>
              <w:spacing w:line="276" w:lineRule="auto"/>
            </w:pPr>
            <w:r>
              <w:t>6. Дыхательная гимнастика.</w:t>
            </w:r>
          </w:p>
        </w:tc>
        <w:tc>
          <w:tcPr>
            <w:tcW w:w="578" w:type="pct"/>
            <w:vMerge/>
            <w:vAlign w:val="center"/>
          </w:tcPr>
          <w:p w14:paraId="2797C716" w14:textId="77777777" w:rsidR="00F526FC" w:rsidRPr="00882C21" w:rsidRDefault="00F526FC" w:rsidP="00FE40E5">
            <w:pPr>
              <w:jc w:val="center"/>
              <w:rPr>
                <w:b/>
                <w:bCs/>
              </w:rPr>
            </w:pPr>
          </w:p>
        </w:tc>
        <w:tc>
          <w:tcPr>
            <w:tcW w:w="807" w:type="pct"/>
            <w:vMerge/>
          </w:tcPr>
          <w:p w14:paraId="04BD6705" w14:textId="77777777" w:rsidR="00F526FC" w:rsidRPr="00B26BD5" w:rsidRDefault="00F526FC" w:rsidP="00FE40E5">
            <w:pPr>
              <w:rPr>
                <w:b/>
                <w:bCs/>
              </w:rPr>
            </w:pPr>
          </w:p>
        </w:tc>
      </w:tr>
      <w:tr w:rsidR="00F526FC" w:rsidRPr="00B26BD5" w14:paraId="73A36937" w14:textId="77777777" w:rsidTr="008B3CD7">
        <w:trPr>
          <w:trHeight w:val="170"/>
        </w:trPr>
        <w:tc>
          <w:tcPr>
            <w:tcW w:w="881" w:type="pct"/>
            <w:gridSpan w:val="3"/>
            <w:vMerge/>
            <w:tcBorders>
              <w:bottom w:val="single" w:sz="4" w:space="0" w:color="auto"/>
            </w:tcBorders>
          </w:tcPr>
          <w:p w14:paraId="54C2356F" w14:textId="77777777" w:rsidR="00F526FC" w:rsidRPr="00B26BD5" w:rsidRDefault="00F526FC" w:rsidP="00FE40E5">
            <w:pPr>
              <w:rPr>
                <w:b/>
                <w:bCs/>
              </w:rPr>
            </w:pPr>
          </w:p>
        </w:tc>
        <w:tc>
          <w:tcPr>
            <w:tcW w:w="2734" w:type="pct"/>
            <w:tcBorders>
              <w:bottom w:val="single" w:sz="4" w:space="0" w:color="auto"/>
            </w:tcBorders>
          </w:tcPr>
          <w:p w14:paraId="3988CD59" w14:textId="77777777" w:rsidR="00F526FC" w:rsidRDefault="00F526FC" w:rsidP="008D777E">
            <w:pPr>
              <w:spacing w:line="276" w:lineRule="auto"/>
            </w:pPr>
            <w:r>
              <w:t>7. Самомассаж.</w:t>
            </w:r>
          </w:p>
        </w:tc>
        <w:tc>
          <w:tcPr>
            <w:tcW w:w="578" w:type="pct"/>
            <w:vMerge/>
            <w:tcBorders>
              <w:bottom w:val="single" w:sz="4" w:space="0" w:color="auto"/>
            </w:tcBorders>
            <w:vAlign w:val="center"/>
          </w:tcPr>
          <w:p w14:paraId="503AA9FF" w14:textId="77777777" w:rsidR="00F526FC" w:rsidRPr="00882C21" w:rsidRDefault="00F526FC" w:rsidP="00FE40E5">
            <w:pPr>
              <w:jc w:val="center"/>
              <w:rPr>
                <w:b/>
                <w:bCs/>
              </w:rPr>
            </w:pPr>
          </w:p>
        </w:tc>
        <w:tc>
          <w:tcPr>
            <w:tcW w:w="807" w:type="pct"/>
            <w:vMerge/>
            <w:tcBorders>
              <w:bottom w:val="single" w:sz="4" w:space="0" w:color="auto"/>
            </w:tcBorders>
          </w:tcPr>
          <w:p w14:paraId="75986D3B" w14:textId="77777777" w:rsidR="00F526FC" w:rsidRPr="00B26BD5" w:rsidRDefault="00F526FC" w:rsidP="00FE40E5">
            <w:pPr>
              <w:rPr>
                <w:b/>
                <w:bCs/>
              </w:rPr>
            </w:pPr>
          </w:p>
        </w:tc>
      </w:tr>
      <w:tr w:rsidR="00F526FC" w:rsidRPr="00B26BD5" w14:paraId="0C46F3CB" w14:textId="77777777" w:rsidTr="008B3CD7">
        <w:trPr>
          <w:trHeight w:val="20"/>
        </w:trPr>
        <w:tc>
          <w:tcPr>
            <w:tcW w:w="881" w:type="pct"/>
            <w:gridSpan w:val="3"/>
            <w:vMerge w:val="restart"/>
          </w:tcPr>
          <w:p w14:paraId="1899E01D" w14:textId="77777777" w:rsidR="00F526FC" w:rsidRPr="004B0FE3" w:rsidRDefault="00F526FC" w:rsidP="00FE40E5">
            <w:pPr>
              <w:spacing w:after="120"/>
              <w:jc w:val="center"/>
              <w:rPr>
                <w:b/>
              </w:rPr>
            </w:pPr>
          </w:p>
        </w:tc>
        <w:tc>
          <w:tcPr>
            <w:tcW w:w="2734" w:type="pct"/>
          </w:tcPr>
          <w:p w14:paraId="6237852F" w14:textId="77777777" w:rsidR="00F526FC" w:rsidRPr="008D777E" w:rsidRDefault="00F526FC" w:rsidP="008D777E">
            <w:pPr>
              <w:spacing w:after="120" w:line="276" w:lineRule="auto"/>
              <w:rPr>
                <w:b/>
                <w:bCs/>
              </w:rPr>
            </w:pPr>
            <w:r w:rsidRPr="009C2C01">
              <w:rPr>
                <w:b/>
                <w:bCs/>
              </w:rPr>
              <w:t>В том числе практических занятий</w:t>
            </w:r>
          </w:p>
        </w:tc>
        <w:tc>
          <w:tcPr>
            <w:tcW w:w="578" w:type="pct"/>
          </w:tcPr>
          <w:p w14:paraId="06FD5550" w14:textId="77777777" w:rsidR="00F526FC" w:rsidRDefault="00F526FC" w:rsidP="00FE40E5">
            <w:pPr>
              <w:spacing w:after="120"/>
              <w:jc w:val="center"/>
              <w:rPr>
                <w:b/>
                <w:bCs/>
              </w:rPr>
            </w:pPr>
            <w:r>
              <w:rPr>
                <w:b/>
                <w:bCs/>
              </w:rPr>
              <w:t>0</w:t>
            </w:r>
          </w:p>
        </w:tc>
        <w:tc>
          <w:tcPr>
            <w:tcW w:w="807" w:type="pct"/>
            <w:vMerge w:val="restart"/>
          </w:tcPr>
          <w:p w14:paraId="3FBE8D7E" w14:textId="77777777" w:rsidR="00F526FC" w:rsidRPr="00EE4155" w:rsidRDefault="00F526FC" w:rsidP="00FE40E5">
            <w:pPr>
              <w:shd w:val="clear" w:color="auto" w:fill="FFFFFF"/>
              <w:spacing w:after="120"/>
              <w:ind w:firstLine="709"/>
              <w:jc w:val="both"/>
              <w:rPr>
                <w:bCs/>
                <w:color w:val="000000"/>
                <w:shd w:val="clear" w:color="auto" w:fill="FFFFFF"/>
              </w:rPr>
            </w:pPr>
          </w:p>
        </w:tc>
      </w:tr>
      <w:tr w:rsidR="00F526FC" w:rsidRPr="00B26BD5" w14:paraId="7B124321" w14:textId="77777777" w:rsidTr="008B3CD7">
        <w:trPr>
          <w:trHeight w:val="20"/>
        </w:trPr>
        <w:tc>
          <w:tcPr>
            <w:tcW w:w="881" w:type="pct"/>
            <w:gridSpan w:val="3"/>
            <w:vMerge/>
          </w:tcPr>
          <w:p w14:paraId="19035E22" w14:textId="77777777" w:rsidR="00F526FC" w:rsidRPr="004B0FE3" w:rsidRDefault="00F526FC" w:rsidP="00FE40E5">
            <w:pPr>
              <w:jc w:val="center"/>
              <w:rPr>
                <w:b/>
              </w:rPr>
            </w:pPr>
          </w:p>
        </w:tc>
        <w:tc>
          <w:tcPr>
            <w:tcW w:w="2734" w:type="pct"/>
          </w:tcPr>
          <w:p w14:paraId="313EF859" w14:textId="77777777" w:rsidR="00F526FC" w:rsidRPr="000655D9" w:rsidRDefault="00F526FC" w:rsidP="008D777E">
            <w:pPr>
              <w:spacing w:after="120" w:line="276" w:lineRule="auto"/>
              <w:textAlignment w:val="baseline"/>
              <w:rPr>
                <w:color w:val="000000"/>
              </w:rPr>
            </w:pPr>
            <w:r w:rsidRPr="000655D9">
              <w:rPr>
                <w:b/>
                <w:color w:val="000000"/>
              </w:rPr>
              <w:t>Самостоятельная работа обучающихся:</w:t>
            </w:r>
            <w:r w:rsidRPr="000655D9">
              <w:rPr>
                <w:color w:val="000000"/>
              </w:rPr>
              <w:t xml:space="preserve"> </w:t>
            </w:r>
          </w:p>
          <w:p w14:paraId="57CA386F" w14:textId="77777777" w:rsidR="00F526FC" w:rsidRPr="009C2C01" w:rsidRDefault="00F526FC" w:rsidP="008D777E">
            <w:pPr>
              <w:spacing w:line="276" w:lineRule="auto"/>
              <w:rPr>
                <w:color w:val="000000"/>
              </w:rPr>
            </w:pPr>
            <w:r w:rsidRPr="000655D9">
              <w:lastRenderedPageBreak/>
              <w:t>1.</w:t>
            </w:r>
            <w:r w:rsidRPr="000655D9">
              <w:rPr>
                <w:color w:val="000000"/>
              </w:rPr>
              <w:t xml:space="preserve"> Написание сообщений</w:t>
            </w:r>
            <w:r>
              <w:rPr>
                <w:color w:val="000000"/>
              </w:rPr>
              <w:t xml:space="preserve"> </w:t>
            </w:r>
            <w:r w:rsidRPr="000655D9">
              <w:rPr>
                <w:color w:val="000000"/>
              </w:rPr>
              <w:t xml:space="preserve">по темам теоретического раздела. </w:t>
            </w:r>
            <w:r w:rsidRPr="009C2C01">
              <w:rPr>
                <w:color w:val="000000"/>
              </w:rPr>
              <w:t xml:space="preserve">(для студентов, </w:t>
            </w:r>
            <w:r>
              <w:rPr>
                <w:color w:val="000000"/>
              </w:rPr>
              <w:t xml:space="preserve">временно </w:t>
            </w:r>
            <w:r w:rsidRPr="009C2C01">
              <w:rPr>
                <w:color w:val="000000"/>
              </w:rPr>
              <w:t>освобожденных от практических занятий)</w:t>
            </w:r>
            <w:r>
              <w:rPr>
                <w:color w:val="000000"/>
              </w:rPr>
              <w:t>.</w:t>
            </w:r>
          </w:p>
          <w:p w14:paraId="03E3ECD2" w14:textId="77777777" w:rsidR="00F526FC" w:rsidRPr="004B0FE3" w:rsidRDefault="00F526FC" w:rsidP="008D777E">
            <w:pPr>
              <w:spacing w:line="276" w:lineRule="auto"/>
              <w:rPr>
                <w:b/>
              </w:rPr>
            </w:pPr>
            <w:r w:rsidRPr="000655D9">
              <w:t>2.</w:t>
            </w:r>
            <w:r w:rsidRPr="000655D9">
              <w:rPr>
                <w:color w:val="000000"/>
              </w:rPr>
              <w:t xml:space="preserve"> Изучение материала учебников и дополнительной литератур</w:t>
            </w:r>
            <w:r>
              <w:rPr>
                <w:color w:val="000000"/>
              </w:rPr>
              <w:t>ы.</w:t>
            </w:r>
          </w:p>
        </w:tc>
        <w:tc>
          <w:tcPr>
            <w:tcW w:w="578" w:type="pct"/>
          </w:tcPr>
          <w:p w14:paraId="5A00D661" w14:textId="77777777" w:rsidR="00F526FC" w:rsidRPr="004B0FE3" w:rsidRDefault="00F526FC" w:rsidP="00FE40E5">
            <w:pPr>
              <w:jc w:val="center"/>
              <w:rPr>
                <w:b/>
              </w:rPr>
            </w:pPr>
            <w:r>
              <w:rPr>
                <w:b/>
                <w:bCs/>
              </w:rPr>
              <w:lastRenderedPageBreak/>
              <w:t>4</w:t>
            </w:r>
          </w:p>
        </w:tc>
        <w:tc>
          <w:tcPr>
            <w:tcW w:w="807" w:type="pct"/>
            <w:vMerge/>
          </w:tcPr>
          <w:p w14:paraId="6D2D39E0" w14:textId="77777777" w:rsidR="00F526FC" w:rsidRPr="00EE4155" w:rsidRDefault="00F526FC" w:rsidP="00FE40E5">
            <w:pPr>
              <w:shd w:val="clear" w:color="auto" w:fill="FFFFFF"/>
              <w:spacing w:line="360" w:lineRule="auto"/>
              <w:ind w:firstLine="709"/>
              <w:jc w:val="both"/>
              <w:rPr>
                <w:bCs/>
                <w:color w:val="000000"/>
                <w:shd w:val="clear" w:color="auto" w:fill="FFFFFF"/>
              </w:rPr>
            </w:pPr>
          </w:p>
        </w:tc>
      </w:tr>
      <w:tr w:rsidR="00F526FC" w:rsidRPr="00B26BD5" w14:paraId="31D180A6" w14:textId="77777777" w:rsidTr="008B3CD7">
        <w:trPr>
          <w:trHeight w:val="20"/>
        </w:trPr>
        <w:tc>
          <w:tcPr>
            <w:tcW w:w="3615" w:type="pct"/>
            <w:gridSpan w:val="4"/>
          </w:tcPr>
          <w:p w14:paraId="06A63377" w14:textId="77777777" w:rsidR="00F526FC" w:rsidRPr="00882C21" w:rsidRDefault="00F526FC" w:rsidP="008D777E">
            <w:pPr>
              <w:spacing w:before="120" w:after="120" w:line="276" w:lineRule="auto"/>
              <w:rPr>
                <w:b/>
                <w:bCs/>
              </w:rPr>
            </w:pPr>
            <w:r w:rsidRPr="004B0FE3">
              <w:rPr>
                <w:b/>
              </w:rPr>
              <w:t xml:space="preserve">РАЗДЕЛ </w:t>
            </w:r>
            <w:r>
              <w:rPr>
                <w:b/>
              </w:rPr>
              <w:t>4</w:t>
            </w:r>
            <w:r w:rsidRPr="004B0FE3">
              <w:rPr>
                <w:b/>
              </w:rPr>
              <w:t xml:space="preserve">. </w:t>
            </w:r>
            <w:r w:rsidRPr="008A5DBF">
              <w:rPr>
                <w:b/>
                <w:bCs/>
              </w:rPr>
              <w:t>Практическая часть</w:t>
            </w:r>
            <w:r w:rsidRPr="00B23B8D">
              <w:rPr>
                <w:b/>
                <w:bCs/>
              </w:rPr>
              <w:t>:</w:t>
            </w:r>
            <w:r>
              <w:rPr>
                <w:b/>
                <w:bCs/>
              </w:rPr>
              <w:t xml:space="preserve"> Совершенствование приобретенных ранее навыков, знаний и умений для организации здорового образа жизни, профилактики и снятия перенапряжений.</w:t>
            </w:r>
          </w:p>
        </w:tc>
        <w:tc>
          <w:tcPr>
            <w:tcW w:w="578" w:type="pct"/>
          </w:tcPr>
          <w:p w14:paraId="3111140E" w14:textId="6B9883E1" w:rsidR="00F526FC" w:rsidRPr="0055421D" w:rsidRDefault="00F526FC" w:rsidP="00FE40E5">
            <w:pPr>
              <w:spacing w:before="120" w:after="120"/>
              <w:jc w:val="center"/>
              <w:rPr>
                <w:b/>
                <w:bCs/>
                <w:lang w:val="en-US"/>
              </w:rPr>
            </w:pPr>
            <w:r>
              <w:rPr>
                <w:b/>
                <w:bCs/>
              </w:rPr>
              <w:t>46</w:t>
            </w:r>
            <w:r w:rsidR="0055421D">
              <w:rPr>
                <w:b/>
                <w:bCs/>
                <w:lang w:val="en-US"/>
              </w:rPr>
              <w:t>/2</w:t>
            </w:r>
            <w:r w:rsidR="003268B7">
              <w:rPr>
                <w:b/>
                <w:bCs/>
                <w:lang w:val="en-US"/>
              </w:rPr>
              <w:t>0</w:t>
            </w:r>
          </w:p>
        </w:tc>
        <w:tc>
          <w:tcPr>
            <w:tcW w:w="807" w:type="pct"/>
          </w:tcPr>
          <w:p w14:paraId="773B1CEC" w14:textId="77777777" w:rsidR="00F526FC" w:rsidRPr="00B26BD5" w:rsidRDefault="00F526FC" w:rsidP="00FE40E5">
            <w:pPr>
              <w:spacing w:before="120" w:after="120"/>
              <w:rPr>
                <w:b/>
                <w:bCs/>
              </w:rPr>
            </w:pPr>
          </w:p>
        </w:tc>
      </w:tr>
      <w:tr w:rsidR="00F526FC" w:rsidRPr="00B26BD5" w14:paraId="11B5625B" w14:textId="77777777" w:rsidTr="008B3CD7">
        <w:trPr>
          <w:trHeight w:val="20"/>
        </w:trPr>
        <w:tc>
          <w:tcPr>
            <w:tcW w:w="881" w:type="pct"/>
            <w:gridSpan w:val="3"/>
            <w:vMerge w:val="restart"/>
          </w:tcPr>
          <w:p w14:paraId="4D411DF8" w14:textId="77777777" w:rsidR="00F526FC" w:rsidRDefault="00F526FC" w:rsidP="00FE40E5">
            <w:pPr>
              <w:rPr>
                <w:b/>
              </w:rPr>
            </w:pPr>
            <w:r>
              <w:rPr>
                <w:b/>
                <w:bCs/>
              </w:rPr>
              <w:t xml:space="preserve">Тема </w:t>
            </w:r>
            <w:r>
              <w:rPr>
                <w:b/>
              </w:rPr>
              <w:t>4</w:t>
            </w:r>
            <w:r w:rsidRPr="004B0FE3">
              <w:rPr>
                <w:b/>
              </w:rPr>
              <w:t>.</w:t>
            </w:r>
            <w:r>
              <w:rPr>
                <w:b/>
              </w:rPr>
              <w:t>1.</w:t>
            </w:r>
          </w:p>
          <w:p w14:paraId="56279FBD" w14:textId="77777777" w:rsidR="00F526FC" w:rsidRDefault="00F526FC" w:rsidP="00FE40E5">
            <w:pPr>
              <w:rPr>
                <w:b/>
              </w:rPr>
            </w:pPr>
            <w:r w:rsidRPr="004B0FE3">
              <w:rPr>
                <w:b/>
                <w:color w:val="000000"/>
              </w:rPr>
              <w:t xml:space="preserve">Легкая </w:t>
            </w:r>
            <w:r w:rsidRPr="00F85C91">
              <w:rPr>
                <w:b/>
              </w:rPr>
              <w:t>атлетика.</w:t>
            </w:r>
            <w:r>
              <w:rPr>
                <w:b/>
              </w:rPr>
              <w:t xml:space="preserve"> </w:t>
            </w:r>
          </w:p>
          <w:p w14:paraId="4927FE09" w14:textId="77777777" w:rsidR="00F526FC" w:rsidRPr="000A6709" w:rsidRDefault="00F526FC" w:rsidP="00FE40E5">
            <w:pPr>
              <w:rPr>
                <w:b/>
                <w:bCs/>
              </w:rPr>
            </w:pPr>
            <w:r>
              <w:rPr>
                <w:b/>
              </w:rPr>
              <w:t xml:space="preserve">Кроссовая подготовка. </w:t>
            </w:r>
            <w:r>
              <w:rPr>
                <w:b/>
                <w:color w:val="000000"/>
              </w:rPr>
              <w:t>Спортивная ходьба.</w:t>
            </w:r>
          </w:p>
        </w:tc>
        <w:tc>
          <w:tcPr>
            <w:tcW w:w="2734" w:type="pct"/>
          </w:tcPr>
          <w:p w14:paraId="1E497A16" w14:textId="77777777" w:rsidR="00F526FC" w:rsidRPr="00B26BD5" w:rsidRDefault="00F526FC" w:rsidP="008D777E">
            <w:pPr>
              <w:spacing w:after="120" w:line="276" w:lineRule="auto"/>
              <w:rPr>
                <w:b/>
                <w:bCs/>
              </w:rPr>
            </w:pPr>
            <w:r w:rsidRPr="009C2C01">
              <w:rPr>
                <w:b/>
                <w:bCs/>
              </w:rPr>
              <w:t>Содержание учебного материала</w:t>
            </w:r>
          </w:p>
        </w:tc>
        <w:tc>
          <w:tcPr>
            <w:tcW w:w="578" w:type="pct"/>
            <w:vAlign w:val="center"/>
          </w:tcPr>
          <w:p w14:paraId="03DD572B" w14:textId="77777777" w:rsidR="00F526FC" w:rsidRPr="00882C21" w:rsidRDefault="00F526FC" w:rsidP="00FE40E5">
            <w:pPr>
              <w:spacing w:after="120"/>
              <w:jc w:val="center"/>
              <w:rPr>
                <w:b/>
                <w:bCs/>
              </w:rPr>
            </w:pPr>
            <w:r>
              <w:rPr>
                <w:b/>
                <w:bCs/>
              </w:rPr>
              <w:t>8</w:t>
            </w:r>
          </w:p>
        </w:tc>
        <w:tc>
          <w:tcPr>
            <w:tcW w:w="807" w:type="pct"/>
            <w:vMerge w:val="restart"/>
          </w:tcPr>
          <w:p w14:paraId="5D65B06F" w14:textId="77777777" w:rsidR="00F526FC" w:rsidRDefault="00F526FC" w:rsidP="00FE40E5">
            <w:pPr>
              <w:jc w:val="center"/>
              <w:rPr>
                <w:bCs/>
                <w:color w:val="000000"/>
                <w:shd w:val="clear" w:color="auto" w:fill="FFFFFF"/>
              </w:rPr>
            </w:pPr>
            <w:r w:rsidRPr="00EE4155">
              <w:rPr>
                <w:bCs/>
                <w:color w:val="000000"/>
                <w:shd w:val="clear" w:color="auto" w:fill="FFFFFF"/>
              </w:rPr>
              <w:t>ОК</w:t>
            </w:r>
            <w:r w:rsidRPr="00B97671">
              <w:rPr>
                <w:bCs/>
                <w:color w:val="000000"/>
                <w:shd w:val="clear" w:color="auto" w:fill="FFFFFF"/>
              </w:rPr>
              <w:t xml:space="preserve"> 0</w:t>
            </w:r>
            <w:r w:rsidRPr="00EE4155">
              <w:rPr>
                <w:bCs/>
                <w:color w:val="000000"/>
                <w:shd w:val="clear" w:color="auto" w:fill="FFFFFF"/>
              </w:rPr>
              <w:t>1, ОК</w:t>
            </w:r>
            <w:r w:rsidRPr="00B97671">
              <w:rPr>
                <w:bCs/>
                <w:color w:val="000000"/>
                <w:shd w:val="clear" w:color="auto" w:fill="FFFFFF"/>
              </w:rPr>
              <w:t xml:space="preserve"> 0</w:t>
            </w:r>
            <w:r w:rsidRPr="00EE4155">
              <w:rPr>
                <w:bCs/>
                <w:color w:val="000000"/>
                <w:shd w:val="clear" w:color="auto" w:fill="FFFFFF"/>
              </w:rPr>
              <w:t>2, ОК</w:t>
            </w:r>
            <w:r w:rsidRPr="00B97671">
              <w:rPr>
                <w:bCs/>
                <w:color w:val="000000"/>
                <w:shd w:val="clear" w:color="auto" w:fill="FFFFFF"/>
              </w:rPr>
              <w:t xml:space="preserve"> 0</w:t>
            </w:r>
            <w:r w:rsidRPr="00EE4155">
              <w:rPr>
                <w:bCs/>
                <w:color w:val="000000"/>
                <w:shd w:val="clear" w:color="auto" w:fill="FFFFFF"/>
              </w:rPr>
              <w:t>3, ОК</w:t>
            </w:r>
            <w:r w:rsidRPr="00B97671">
              <w:rPr>
                <w:bCs/>
                <w:color w:val="000000"/>
                <w:shd w:val="clear" w:color="auto" w:fill="FFFFFF"/>
              </w:rPr>
              <w:t xml:space="preserve"> 0</w:t>
            </w:r>
            <w:r w:rsidRPr="00EE4155">
              <w:rPr>
                <w:bCs/>
                <w:color w:val="000000"/>
                <w:shd w:val="clear" w:color="auto" w:fill="FFFFFF"/>
              </w:rPr>
              <w:t>4, ОК</w:t>
            </w:r>
            <w:r w:rsidRPr="00B97671">
              <w:rPr>
                <w:bCs/>
                <w:color w:val="000000"/>
                <w:shd w:val="clear" w:color="auto" w:fill="FFFFFF"/>
              </w:rPr>
              <w:t xml:space="preserve"> 0</w:t>
            </w:r>
            <w:r w:rsidRPr="00EE4155">
              <w:rPr>
                <w:bCs/>
                <w:color w:val="000000"/>
                <w:shd w:val="clear" w:color="auto" w:fill="FFFFFF"/>
              </w:rPr>
              <w:t>8</w:t>
            </w:r>
          </w:p>
          <w:p w14:paraId="212E8BC9" w14:textId="77777777" w:rsidR="00F526FC" w:rsidRPr="00B26BD5" w:rsidRDefault="00F526FC" w:rsidP="00FE40E5">
            <w:pPr>
              <w:jc w:val="center"/>
              <w:rPr>
                <w:b/>
                <w:bCs/>
              </w:rPr>
            </w:pPr>
            <w:r w:rsidRPr="003E3EAE">
              <w:t>ЛР 7, ЛР 9</w:t>
            </w:r>
            <w:r>
              <w:t>, ЛР 11, ЛР 14</w:t>
            </w:r>
          </w:p>
        </w:tc>
      </w:tr>
      <w:tr w:rsidR="00F526FC" w:rsidRPr="00B26BD5" w14:paraId="0BD14D50" w14:textId="77777777" w:rsidTr="008B3CD7">
        <w:trPr>
          <w:trHeight w:val="20"/>
        </w:trPr>
        <w:tc>
          <w:tcPr>
            <w:tcW w:w="881" w:type="pct"/>
            <w:gridSpan w:val="3"/>
            <w:vMerge/>
          </w:tcPr>
          <w:p w14:paraId="768B09B5" w14:textId="77777777" w:rsidR="00F526FC" w:rsidRPr="00B26BD5" w:rsidRDefault="00F526FC" w:rsidP="00FE40E5">
            <w:pPr>
              <w:rPr>
                <w:b/>
                <w:bCs/>
              </w:rPr>
            </w:pPr>
          </w:p>
        </w:tc>
        <w:tc>
          <w:tcPr>
            <w:tcW w:w="2734" w:type="pct"/>
          </w:tcPr>
          <w:p w14:paraId="4F005DFD" w14:textId="77777777" w:rsidR="00F526FC" w:rsidRPr="00A430F3" w:rsidRDefault="00F526FC" w:rsidP="008D777E">
            <w:pPr>
              <w:spacing w:after="60" w:line="276" w:lineRule="auto"/>
              <w:rPr>
                <w:bCs/>
              </w:rPr>
            </w:pPr>
            <w:r>
              <w:rPr>
                <w:color w:val="000000"/>
              </w:rPr>
              <w:t xml:space="preserve">1. </w:t>
            </w:r>
            <w:r w:rsidRPr="008674C7">
              <w:rPr>
                <w:color w:val="000000"/>
              </w:rPr>
              <w:t>Техника бега</w:t>
            </w:r>
            <w:r>
              <w:rPr>
                <w:color w:val="000000"/>
              </w:rPr>
              <w:t xml:space="preserve"> и ходьбы</w:t>
            </w:r>
            <w:r w:rsidRPr="008674C7">
              <w:rPr>
                <w:color w:val="000000"/>
              </w:rPr>
              <w:t xml:space="preserve"> по дистанции.</w:t>
            </w:r>
          </w:p>
        </w:tc>
        <w:tc>
          <w:tcPr>
            <w:tcW w:w="578" w:type="pct"/>
            <w:vMerge w:val="restart"/>
            <w:vAlign w:val="center"/>
          </w:tcPr>
          <w:p w14:paraId="5C2288DA" w14:textId="77777777" w:rsidR="00F526FC" w:rsidRPr="00882C21" w:rsidRDefault="00F526FC" w:rsidP="00FE40E5">
            <w:pPr>
              <w:jc w:val="center"/>
              <w:rPr>
                <w:b/>
                <w:bCs/>
              </w:rPr>
            </w:pPr>
          </w:p>
        </w:tc>
        <w:tc>
          <w:tcPr>
            <w:tcW w:w="807" w:type="pct"/>
            <w:vMerge/>
          </w:tcPr>
          <w:p w14:paraId="33E8FA26" w14:textId="77777777" w:rsidR="00F526FC" w:rsidRPr="00B26BD5" w:rsidRDefault="00F526FC" w:rsidP="00FE40E5">
            <w:pPr>
              <w:rPr>
                <w:b/>
                <w:bCs/>
              </w:rPr>
            </w:pPr>
          </w:p>
        </w:tc>
      </w:tr>
      <w:tr w:rsidR="00F526FC" w:rsidRPr="00B26BD5" w14:paraId="614C430B" w14:textId="77777777" w:rsidTr="008B3CD7">
        <w:trPr>
          <w:trHeight w:val="20"/>
        </w:trPr>
        <w:tc>
          <w:tcPr>
            <w:tcW w:w="881" w:type="pct"/>
            <w:gridSpan w:val="3"/>
            <w:vMerge/>
          </w:tcPr>
          <w:p w14:paraId="778FB0CE" w14:textId="77777777" w:rsidR="00F526FC" w:rsidRPr="00B26BD5" w:rsidRDefault="00F526FC" w:rsidP="00FE40E5">
            <w:pPr>
              <w:rPr>
                <w:b/>
                <w:bCs/>
              </w:rPr>
            </w:pPr>
          </w:p>
        </w:tc>
        <w:tc>
          <w:tcPr>
            <w:tcW w:w="2734" w:type="pct"/>
          </w:tcPr>
          <w:p w14:paraId="5E7EB842" w14:textId="77777777" w:rsidR="00F526FC" w:rsidRPr="00B26BD5" w:rsidRDefault="00F526FC" w:rsidP="008D777E">
            <w:pPr>
              <w:spacing w:after="60" w:line="276" w:lineRule="auto"/>
              <w:rPr>
                <w:b/>
                <w:bCs/>
              </w:rPr>
            </w:pPr>
            <w:r>
              <w:rPr>
                <w:bCs/>
              </w:rPr>
              <w:t>2</w:t>
            </w:r>
            <w:r w:rsidRPr="00A430F3">
              <w:rPr>
                <w:bCs/>
              </w:rPr>
              <w:t>.</w:t>
            </w:r>
            <w:r w:rsidRPr="00A430F3">
              <w:rPr>
                <w:color w:val="000000"/>
              </w:rPr>
              <w:t xml:space="preserve"> Спортивная ходьба.</w:t>
            </w:r>
          </w:p>
        </w:tc>
        <w:tc>
          <w:tcPr>
            <w:tcW w:w="578" w:type="pct"/>
            <w:vMerge/>
            <w:vAlign w:val="center"/>
          </w:tcPr>
          <w:p w14:paraId="3E6FABB2" w14:textId="77777777" w:rsidR="00F526FC" w:rsidRPr="00882C21" w:rsidRDefault="00F526FC" w:rsidP="00FE40E5">
            <w:pPr>
              <w:jc w:val="center"/>
              <w:rPr>
                <w:b/>
                <w:bCs/>
              </w:rPr>
            </w:pPr>
          </w:p>
        </w:tc>
        <w:tc>
          <w:tcPr>
            <w:tcW w:w="807" w:type="pct"/>
            <w:vMerge/>
          </w:tcPr>
          <w:p w14:paraId="5D1A9ED5" w14:textId="77777777" w:rsidR="00F526FC" w:rsidRPr="00B26BD5" w:rsidRDefault="00F526FC" w:rsidP="00FE40E5">
            <w:pPr>
              <w:rPr>
                <w:b/>
                <w:bCs/>
              </w:rPr>
            </w:pPr>
          </w:p>
        </w:tc>
      </w:tr>
      <w:tr w:rsidR="00F526FC" w:rsidRPr="00B26BD5" w14:paraId="67B43418" w14:textId="77777777" w:rsidTr="008B3CD7">
        <w:trPr>
          <w:trHeight w:val="20"/>
        </w:trPr>
        <w:tc>
          <w:tcPr>
            <w:tcW w:w="881" w:type="pct"/>
            <w:gridSpan w:val="3"/>
            <w:vMerge/>
          </w:tcPr>
          <w:p w14:paraId="45B4EBE4" w14:textId="77777777" w:rsidR="00F526FC" w:rsidRPr="00B26BD5" w:rsidRDefault="00F526FC" w:rsidP="00FE40E5">
            <w:pPr>
              <w:rPr>
                <w:b/>
                <w:bCs/>
              </w:rPr>
            </w:pPr>
          </w:p>
        </w:tc>
        <w:tc>
          <w:tcPr>
            <w:tcW w:w="2734" w:type="pct"/>
          </w:tcPr>
          <w:p w14:paraId="48CA5D13" w14:textId="77777777" w:rsidR="00F526FC" w:rsidRPr="00B26BD5" w:rsidRDefault="00F526FC" w:rsidP="008D777E">
            <w:pPr>
              <w:spacing w:after="60" w:line="276" w:lineRule="auto"/>
              <w:rPr>
                <w:b/>
                <w:bCs/>
              </w:rPr>
            </w:pPr>
            <w:r>
              <w:rPr>
                <w:color w:val="000000"/>
              </w:rPr>
              <w:t>3. Выносливость.</w:t>
            </w:r>
          </w:p>
        </w:tc>
        <w:tc>
          <w:tcPr>
            <w:tcW w:w="578" w:type="pct"/>
            <w:vMerge/>
            <w:vAlign w:val="center"/>
          </w:tcPr>
          <w:p w14:paraId="1661742D" w14:textId="77777777" w:rsidR="00F526FC" w:rsidRPr="00882C21" w:rsidRDefault="00F526FC" w:rsidP="00FE40E5">
            <w:pPr>
              <w:jc w:val="center"/>
              <w:rPr>
                <w:b/>
                <w:bCs/>
              </w:rPr>
            </w:pPr>
          </w:p>
        </w:tc>
        <w:tc>
          <w:tcPr>
            <w:tcW w:w="807" w:type="pct"/>
            <w:vMerge/>
          </w:tcPr>
          <w:p w14:paraId="33B2A6C2" w14:textId="77777777" w:rsidR="00F526FC" w:rsidRPr="00B26BD5" w:rsidRDefault="00F526FC" w:rsidP="00FE40E5">
            <w:pPr>
              <w:rPr>
                <w:b/>
                <w:bCs/>
              </w:rPr>
            </w:pPr>
          </w:p>
        </w:tc>
      </w:tr>
      <w:tr w:rsidR="00F526FC" w:rsidRPr="00B26BD5" w14:paraId="74EFBCC1" w14:textId="77777777" w:rsidTr="008B3CD7">
        <w:trPr>
          <w:trHeight w:val="20"/>
        </w:trPr>
        <w:tc>
          <w:tcPr>
            <w:tcW w:w="881" w:type="pct"/>
            <w:gridSpan w:val="3"/>
            <w:vMerge/>
          </w:tcPr>
          <w:p w14:paraId="073F71D6" w14:textId="77777777" w:rsidR="00F526FC" w:rsidRPr="00B26BD5" w:rsidRDefault="00F526FC" w:rsidP="00FE40E5">
            <w:pPr>
              <w:rPr>
                <w:b/>
                <w:bCs/>
              </w:rPr>
            </w:pPr>
          </w:p>
        </w:tc>
        <w:tc>
          <w:tcPr>
            <w:tcW w:w="2734" w:type="pct"/>
          </w:tcPr>
          <w:p w14:paraId="27FECE8C" w14:textId="77777777" w:rsidR="00F526FC" w:rsidRPr="002E2599" w:rsidRDefault="00F526FC" w:rsidP="008D777E">
            <w:pPr>
              <w:spacing w:after="60" w:line="276" w:lineRule="auto"/>
              <w:rPr>
                <w:bCs/>
              </w:rPr>
            </w:pPr>
            <w:r>
              <w:rPr>
                <w:bCs/>
              </w:rPr>
              <w:t xml:space="preserve">4. </w:t>
            </w:r>
            <w:r w:rsidRPr="002E2599">
              <w:rPr>
                <w:bCs/>
              </w:rPr>
              <w:t>Кроссовая подготовка.</w:t>
            </w:r>
          </w:p>
        </w:tc>
        <w:tc>
          <w:tcPr>
            <w:tcW w:w="578" w:type="pct"/>
            <w:vMerge/>
            <w:vAlign w:val="center"/>
          </w:tcPr>
          <w:p w14:paraId="7546A65A" w14:textId="77777777" w:rsidR="00F526FC" w:rsidRPr="00882C21" w:rsidRDefault="00F526FC" w:rsidP="00FE40E5">
            <w:pPr>
              <w:jc w:val="center"/>
              <w:rPr>
                <w:b/>
                <w:bCs/>
              </w:rPr>
            </w:pPr>
          </w:p>
        </w:tc>
        <w:tc>
          <w:tcPr>
            <w:tcW w:w="807" w:type="pct"/>
            <w:vMerge/>
          </w:tcPr>
          <w:p w14:paraId="3268AE34" w14:textId="77777777" w:rsidR="00F526FC" w:rsidRPr="00B26BD5" w:rsidRDefault="00F526FC" w:rsidP="00FE40E5">
            <w:pPr>
              <w:rPr>
                <w:b/>
                <w:bCs/>
              </w:rPr>
            </w:pPr>
          </w:p>
        </w:tc>
      </w:tr>
      <w:tr w:rsidR="00F526FC" w:rsidRPr="00B26BD5" w14:paraId="50F4DDF4" w14:textId="77777777" w:rsidTr="008B3CD7">
        <w:trPr>
          <w:trHeight w:val="20"/>
        </w:trPr>
        <w:tc>
          <w:tcPr>
            <w:tcW w:w="881" w:type="pct"/>
            <w:gridSpan w:val="3"/>
            <w:vMerge/>
          </w:tcPr>
          <w:p w14:paraId="2C293D56" w14:textId="77777777" w:rsidR="00F526FC" w:rsidRPr="00B26BD5" w:rsidRDefault="00F526FC" w:rsidP="00FE40E5">
            <w:pPr>
              <w:rPr>
                <w:b/>
                <w:bCs/>
              </w:rPr>
            </w:pPr>
          </w:p>
        </w:tc>
        <w:tc>
          <w:tcPr>
            <w:tcW w:w="2734" w:type="pct"/>
          </w:tcPr>
          <w:p w14:paraId="4522E495" w14:textId="77777777" w:rsidR="00F526FC" w:rsidRPr="00B26BD5" w:rsidRDefault="00F526FC" w:rsidP="008D777E">
            <w:pPr>
              <w:spacing w:after="120" w:line="276" w:lineRule="auto"/>
              <w:rPr>
                <w:b/>
                <w:bCs/>
              </w:rPr>
            </w:pPr>
            <w:r w:rsidRPr="009C2C01">
              <w:rPr>
                <w:b/>
                <w:bCs/>
              </w:rPr>
              <w:t>В том числе практических занятий</w:t>
            </w:r>
          </w:p>
        </w:tc>
        <w:tc>
          <w:tcPr>
            <w:tcW w:w="578" w:type="pct"/>
            <w:vAlign w:val="center"/>
          </w:tcPr>
          <w:p w14:paraId="66A807E3" w14:textId="77777777" w:rsidR="00F526FC" w:rsidRPr="00882C21" w:rsidRDefault="00F526FC" w:rsidP="00FE40E5">
            <w:pPr>
              <w:spacing w:after="120"/>
              <w:jc w:val="center"/>
              <w:rPr>
                <w:b/>
                <w:bCs/>
              </w:rPr>
            </w:pPr>
            <w:r>
              <w:rPr>
                <w:b/>
                <w:bCs/>
              </w:rPr>
              <w:t>6</w:t>
            </w:r>
          </w:p>
        </w:tc>
        <w:tc>
          <w:tcPr>
            <w:tcW w:w="807" w:type="pct"/>
            <w:vMerge/>
          </w:tcPr>
          <w:p w14:paraId="57436E8C" w14:textId="77777777" w:rsidR="00F526FC" w:rsidRPr="00B26BD5" w:rsidRDefault="00F526FC" w:rsidP="00FE40E5">
            <w:pPr>
              <w:rPr>
                <w:b/>
                <w:bCs/>
              </w:rPr>
            </w:pPr>
          </w:p>
        </w:tc>
      </w:tr>
      <w:tr w:rsidR="00F526FC" w:rsidRPr="00B26BD5" w14:paraId="7C2A3BAC" w14:textId="77777777" w:rsidTr="008B3CD7">
        <w:trPr>
          <w:trHeight w:val="20"/>
        </w:trPr>
        <w:tc>
          <w:tcPr>
            <w:tcW w:w="881" w:type="pct"/>
            <w:gridSpan w:val="3"/>
            <w:vMerge/>
          </w:tcPr>
          <w:p w14:paraId="5CF3C576" w14:textId="77777777" w:rsidR="00F526FC" w:rsidRPr="00B26BD5" w:rsidRDefault="00F526FC" w:rsidP="00FE40E5">
            <w:pPr>
              <w:rPr>
                <w:b/>
                <w:bCs/>
              </w:rPr>
            </w:pPr>
          </w:p>
        </w:tc>
        <w:tc>
          <w:tcPr>
            <w:tcW w:w="2734" w:type="pct"/>
          </w:tcPr>
          <w:p w14:paraId="0EEB2852" w14:textId="77777777" w:rsidR="00F526FC" w:rsidRPr="00455886" w:rsidRDefault="00F526FC" w:rsidP="008D777E">
            <w:pPr>
              <w:spacing w:after="60" w:line="276" w:lineRule="auto"/>
              <w:textAlignment w:val="baseline"/>
              <w:rPr>
                <w:color w:val="000000"/>
              </w:rPr>
            </w:pPr>
            <w:r w:rsidRPr="009C2C01">
              <w:t>1.</w:t>
            </w:r>
            <w:r w:rsidRPr="009C2C01">
              <w:rPr>
                <w:color w:val="000000"/>
              </w:rPr>
              <w:t xml:space="preserve"> </w:t>
            </w:r>
            <w:r w:rsidRPr="00455886">
              <w:rPr>
                <w:color w:val="000000"/>
              </w:rPr>
              <w:t>Овладение техникой старта, стартового разбега, финиширования.</w:t>
            </w:r>
          </w:p>
        </w:tc>
        <w:tc>
          <w:tcPr>
            <w:tcW w:w="578" w:type="pct"/>
            <w:vAlign w:val="center"/>
          </w:tcPr>
          <w:p w14:paraId="6E768D34" w14:textId="77777777" w:rsidR="00F526FC" w:rsidRPr="002F56A9" w:rsidRDefault="00F526FC" w:rsidP="00FE40E5">
            <w:pPr>
              <w:spacing w:after="60"/>
              <w:jc w:val="center"/>
              <w:rPr>
                <w:bCs/>
              </w:rPr>
            </w:pPr>
            <w:r w:rsidRPr="002F56A9">
              <w:rPr>
                <w:bCs/>
              </w:rPr>
              <w:t>2</w:t>
            </w:r>
          </w:p>
        </w:tc>
        <w:tc>
          <w:tcPr>
            <w:tcW w:w="807" w:type="pct"/>
            <w:vMerge/>
          </w:tcPr>
          <w:p w14:paraId="551405AA" w14:textId="77777777" w:rsidR="00F526FC" w:rsidRPr="00B26BD5" w:rsidRDefault="00F526FC" w:rsidP="00FE40E5">
            <w:pPr>
              <w:rPr>
                <w:b/>
                <w:bCs/>
              </w:rPr>
            </w:pPr>
          </w:p>
        </w:tc>
      </w:tr>
      <w:tr w:rsidR="00F526FC" w:rsidRPr="00B26BD5" w14:paraId="0C25BC48" w14:textId="77777777" w:rsidTr="008B3CD7">
        <w:trPr>
          <w:trHeight w:val="20"/>
        </w:trPr>
        <w:tc>
          <w:tcPr>
            <w:tcW w:w="881" w:type="pct"/>
            <w:gridSpan w:val="3"/>
            <w:vMerge/>
          </w:tcPr>
          <w:p w14:paraId="7B402B6B" w14:textId="77777777" w:rsidR="00F526FC" w:rsidRPr="00B26BD5" w:rsidRDefault="00F526FC" w:rsidP="00FE40E5">
            <w:pPr>
              <w:rPr>
                <w:b/>
                <w:bCs/>
              </w:rPr>
            </w:pPr>
          </w:p>
        </w:tc>
        <w:tc>
          <w:tcPr>
            <w:tcW w:w="2734" w:type="pct"/>
          </w:tcPr>
          <w:p w14:paraId="67CEA47A" w14:textId="77777777" w:rsidR="00F526FC" w:rsidRPr="00B26BD5" w:rsidRDefault="00F526FC" w:rsidP="008D777E">
            <w:pPr>
              <w:spacing w:after="60" w:line="276" w:lineRule="auto"/>
              <w:rPr>
                <w:b/>
                <w:bCs/>
              </w:rPr>
            </w:pPr>
            <w:r>
              <w:t>2</w:t>
            </w:r>
            <w:r w:rsidRPr="009C2C01">
              <w:t>.</w:t>
            </w:r>
            <w:r w:rsidRPr="008674C7">
              <w:rPr>
                <w:color w:val="000000"/>
              </w:rPr>
              <w:t xml:space="preserve"> Техника бега по пересеченной местности (равномерный, переменный, повторный шаг).</w:t>
            </w:r>
          </w:p>
        </w:tc>
        <w:tc>
          <w:tcPr>
            <w:tcW w:w="578" w:type="pct"/>
            <w:vAlign w:val="center"/>
          </w:tcPr>
          <w:p w14:paraId="7D88B8DA" w14:textId="77777777" w:rsidR="00F526FC" w:rsidRPr="002F56A9" w:rsidRDefault="00F526FC" w:rsidP="00FE40E5">
            <w:pPr>
              <w:spacing w:after="60"/>
              <w:jc w:val="center"/>
              <w:rPr>
                <w:bCs/>
              </w:rPr>
            </w:pPr>
            <w:r w:rsidRPr="002F56A9">
              <w:rPr>
                <w:bCs/>
              </w:rPr>
              <w:t>2</w:t>
            </w:r>
          </w:p>
        </w:tc>
        <w:tc>
          <w:tcPr>
            <w:tcW w:w="807" w:type="pct"/>
            <w:vMerge/>
          </w:tcPr>
          <w:p w14:paraId="01288FEA" w14:textId="77777777" w:rsidR="00F526FC" w:rsidRPr="00B26BD5" w:rsidRDefault="00F526FC" w:rsidP="00FE40E5">
            <w:pPr>
              <w:rPr>
                <w:b/>
                <w:bCs/>
              </w:rPr>
            </w:pPr>
          </w:p>
        </w:tc>
      </w:tr>
      <w:tr w:rsidR="00F526FC" w:rsidRPr="00B26BD5" w14:paraId="5520B3FA" w14:textId="77777777" w:rsidTr="008B3CD7">
        <w:trPr>
          <w:trHeight w:val="20"/>
        </w:trPr>
        <w:tc>
          <w:tcPr>
            <w:tcW w:w="881" w:type="pct"/>
            <w:gridSpan w:val="3"/>
            <w:vMerge/>
          </w:tcPr>
          <w:p w14:paraId="1EB4D972" w14:textId="77777777" w:rsidR="00F526FC" w:rsidRPr="00B26BD5" w:rsidRDefault="00F526FC" w:rsidP="00FE40E5">
            <w:pPr>
              <w:rPr>
                <w:b/>
                <w:bCs/>
              </w:rPr>
            </w:pPr>
          </w:p>
        </w:tc>
        <w:tc>
          <w:tcPr>
            <w:tcW w:w="2734" w:type="pct"/>
          </w:tcPr>
          <w:p w14:paraId="1B06ADBD" w14:textId="77777777" w:rsidR="00F526FC" w:rsidRPr="00B26BD5" w:rsidRDefault="00F526FC" w:rsidP="008D777E">
            <w:pPr>
              <w:spacing w:after="60" w:line="276" w:lineRule="auto"/>
              <w:rPr>
                <w:b/>
                <w:bCs/>
              </w:rPr>
            </w:pPr>
            <w:r>
              <w:t>3</w:t>
            </w:r>
            <w:r w:rsidRPr="009C2C01">
              <w:t>.</w:t>
            </w:r>
            <w:r w:rsidRPr="009C2C01">
              <w:rPr>
                <w:b/>
              </w:rPr>
              <w:t xml:space="preserve"> </w:t>
            </w:r>
            <w:r w:rsidRPr="008674C7">
              <w:rPr>
                <w:color w:val="000000"/>
              </w:rPr>
              <w:t>Техника бега</w:t>
            </w:r>
            <w:r>
              <w:rPr>
                <w:color w:val="000000"/>
              </w:rPr>
              <w:t xml:space="preserve"> и ходьбы</w:t>
            </w:r>
            <w:r w:rsidRPr="008674C7">
              <w:rPr>
                <w:color w:val="000000"/>
              </w:rPr>
              <w:t xml:space="preserve"> на дистанции 1000</w:t>
            </w:r>
            <w:r>
              <w:rPr>
                <w:color w:val="000000"/>
              </w:rPr>
              <w:t xml:space="preserve"> </w:t>
            </w:r>
            <w:r w:rsidRPr="008674C7">
              <w:rPr>
                <w:color w:val="000000"/>
              </w:rPr>
              <w:t>м</w:t>
            </w:r>
            <w:r>
              <w:rPr>
                <w:color w:val="000000"/>
              </w:rPr>
              <w:t>етров</w:t>
            </w:r>
            <w:r w:rsidRPr="008674C7">
              <w:rPr>
                <w:color w:val="000000"/>
              </w:rPr>
              <w:t>,</w:t>
            </w:r>
            <w:r>
              <w:rPr>
                <w:color w:val="000000"/>
              </w:rPr>
              <w:t xml:space="preserve"> 2000 метров (</w:t>
            </w:r>
            <w:r w:rsidRPr="008674C7">
              <w:rPr>
                <w:color w:val="000000"/>
              </w:rPr>
              <w:t>контрольный норматив</w:t>
            </w:r>
            <w:r>
              <w:rPr>
                <w:color w:val="000000"/>
              </w:rPr>
              <w:t>)</w:t>
            </w:r>
            <w:r w:rsidRPr="008674C7">
              <w:rPr>
                <w:color w:val="000000"/>
              </w:rPr>
              <w:t>.</w:t>
            </w:r>
          </w:p>
        </w:tc>
        <w:tc>
          <w:tcPr>
            <w:tcW w:w="578" w:type="pct"/>
            <w:vAlign w:val="center"/>
          </w:tcPr>
          <w:p w14:paraId="6A43FA25" w14:textId="77777777" w:rsidR="00F526FC" w:rsidRPr="002F56A9" w:rsidRDefault="00F526FC" w:rsidP="00FE40E5">
            <w:pPr>
              <w:spacing w:after="60"/>
              <w:jc w:val="center"/>
              <w:rPr>
                <w:bCs/>
              </w:rPr>
            </w:pPr>
            <w:r w:rsidRPr="002F56A9">
              <w:rPr>
                <w:bCs/>
              </w:rPr>
              <w:t>2</w:t>
            </w:r>
          </w:p>
        </w:tc>
        <w:tc>
          <w:tcPr>
            <w:tcW w:w="807" w:type="pct"/>
            <w:vMerge/>
          </w:tcPr>
          <w:p w14:paraId="4CE054C4" w14:textId="77777777" w:rsidR="00F526FC" w:rsidRPr="00B26BD5" w:rsidRDefault="00F526FC" w:rsidP="00FE40E5">
            <w:pPr>
              <w:rPr>
                <w:b/>
                <w:bCs/>
              </w:rPr>
            </w:pPr>
          </w:p>
        </w:tc>
      </w:tr>
      <w:tr w:rsidR="00F526FC" w:rsidRPr="00B26BD5" w14:paraId="4159A8D1" w14:textId="77777777" w:rsidTr="008B3CD7">
        <w:trPr>
          <w:trHeight w:val="20"/>
        </w:trPr>
        <w:tc>
          <w:tcPr>
            <w:tcW w:w="881" w:type="pct"/>
            <w:gridSpan w:val="3"/>
            <w:vMerge/>
          </w:tcPr>
          <w:p w14:paraId="62A55051" w14:textId="77777777" w:rsidR="00F526FC" w:rsidRPr="00B26BD5" w:rsidRDefault="00F526FC" w:rsidP="00FE40E5">
            <w:pPr>
              <w:rPr>
                <w:b/>
                <w:bCs/>
              </w:rPr>
            </w:pPr>
          </w:p>
        </w:tc>
        <w:tc>
          <w:tcPr>
            <w:tcW w:w="2734" w:type="pct"/>
          </w:tcPr>
          <w:p w14:paraId="7B070CBD" w14:textId="77777777" w:rsidR="00F526FC" w:rsidRPr="000655D9" w:rsidRDefault="00F526FC" w:rsidP="00FE40E5">
            <w:pPr>
              <w:spacing w:line="360" w:lineRule="auto"/>
              <w:textAlignment w:val="baseline"/>
              <w:rPr>
                <w:color w:val="000000"/>
              </w:rPr>
            </w:pPr>
            <w:r w:rsidRPr="000655D9">
              <w:rPr>
                <w:b/>
                <w:color w:val="000000"/>
              </w:rPr>
              <w:t>Самостоятельная работа обучающихся:</w:t>
            </w:r>
            <w:r w:rsidRPr="000655D9">
              <w:rPr>
                <w:color w:val="000000"/>
              </w:rPr>
              <w:t xml:space="preserve"> </w:t>
            </w:r>
          </w:p>
          <w:p w14:paraId="58809C47" w14:textId="77777777" w:rsidR="00F526FC" w:rsidRPr="00481F22" w:rsidRDefault="00F526FC" w:rsidP="008D777E">
            <w:pPr>
              <w:autoSpaceDE w:val="0"/>
              <w:autoSpaceDN w:val="0"/>
              <w:adjustRightInd w:val="0"/>
              <w:spacing w:line="276" w:lineRule="auto"/>
              <w:rPr>
                <w:color w:val="000000"/>
              </w:rPr>
            </w:pPr>
            <w:r w:rsidRPr="00481F22">
              <w:rPr>
                <w:color w:val="000000"/>
              </w:rPr>
              <w:t>1.</w:t>
            </w:r>
            <w:r>
              <w:rPr>
                <w:color w:val="000000"/>
              </w:rPr>
              <w:t xml:space="preserve"> </w:t>
            </w:r>
            <w:r w:rsidRPr="00481F22">
              <w:rPr>
                <w:color w:val="000000"/>
              </w:rPr>
              <w:t xml:space="preserve">Кроссовая подготовка. </w:t>
            </w:r>
          </w:p>
          <w:p w14:paraId="58F8461B" w14:textId="77777777" w:rsidR="00F526FC" w:rsidRPr="00B26BD5" w:rsidRDefault="00F526FC" w:rsidP="008D777E">
            <w:pPr>
              <w:autoSpaceDE w:val="0"/>
              <w:autoSpaceDN w:val="0"/>
              <w:adjustRightInd w:val="0"/>
              <w:spacing w:line="276" w:lineRule="auto"/>
              <w:rPr>
                <w:b/>
                <w:bCs/>
              </w:rPr>
            </w:pPr>
            <w:r w:rsidRPr="00481F22">
              <w:rPr>
                <w:color w:val="000000"/>
              </w:rPr>
              <w:t>2.</w:t>
            </w:r>
            <w:r>
              <w:rPr>
                <w:color w:val="000000"/>
              </w:rPr>
              <w:t xml:space="preserve"> </w:t>
            </w:r>
            <w:r w:rsidRPr="00481F22">
              <w:rPr>
                <w:color w:val="000000"/>
              </w:rPr>
              <w:t xml:space="preserve">Подготовка к сдаче контрольно-тестовых </w:t>
            </w:r>
            <w:r>
              <w:rPr>
                <w:bCs/>
              </w:rPr>
              <w:t xml:space="preserve">заданий и </w:t>
            </w:r>
            <w:r w:rsidRPr="00481F22">
              <w:rPr>
                <w:color w:val="000000"/>
              </w:rPr>
              <w:t>нормативов.</w:t>
            </w:r>
          </w:p>
        </w:tc>
        <w:tc>
          <w:tcPr>
            <w:tcW w:w="578" w:type="pct"/>
            <w:vAlign w:val="center"/>
          </w:tcPr>
          <w:p w14:paraId="47A64C61" w14:textId="77777777" w:rsidR="00F526FC" w:rsidRPr="002F56A9" w:rsidRDefault="00F526FC" w:rsidP="00FE40E5">
            <w:pPr>
              <w:jc w:val="center"/>
              <w:rPr>
                <w:b/>
                <w:bCs/>
              </w:rPr>
            </w:pPr>
            <w:r>
              <w:rPr>
                <w:b/>
                <w:bCs/>
              </w:rPr>
              <w:t>2</w:t>
            </w:r>
          </w:p>
        </w:tc>
        <w:tc>
          <w:tcPr>
            <w:tcW w:w="807" w:type="pct"/>
            <w:vMerge/>
          </w:tcPr>
          <w:p w14:paraId="51CD0585" w14:textId="77777777" w:rsidR="00F526FC" w:rsidRPr="00B26BD5" w:rsidRDefault="00F526FC" w:rsidP="00FE40E5">
            <w:pPr>
              <w:rPr>
                <w:b/>
                <w:bCs/>
              </w:rPr>
            </w:pPr>
          </w:p>
        </w:tc>
      </w:tr>
      <w:tr w:rsidR="00F526FC" w:rsidRPr="00B26BD5" w14:paraId="68F5D1B9" w14:textId="77777777" w:rsidTr="008B3CD7">
        <w:trPr>
          <w:trHeight w:val="20"/>
        </w:trPr>
        <w:tc>
          <w:tcPr>
            <w:tcW w:w="881" w:type="pct"/>
            <w:gridSpan w:val="3"/>
            <w:vMerge w:val="restart"/>
          </w:tcPr>
          <w:p w14:paraId="1B5D7254" w14:textId="77777777" w:rsidR="00F526FC" w:rsidRPr="00B23B8D" w:rsidRDefault="00F526FC" w:rsidP="00FE40E5">
            <w:pPr>
              <w:rPr>
                <w:b/>
                <w:bCs/>
              </w:rPr>
            </w:pPr>
            <w:r>
              <w:rPr>
                <w:b/>
                <w:bCs/>
              </w:rPr>
              <w:t>Тема 4.2</w:t>
            </w:r>
            <w:r w:rsidRPr="00B23B8D">
              <w:rPr>
                <w:b/>
                <w:bCs/>
              </w:rPr>
              <w:t>.</w:t>
            </w:r>
          </w:p>
          <w:p w14:paraId="6AF7CC91" w14:textId="77777777" w:rsidR="00F526FC" w:rsidRDefault="00F526FC" w:rsidP="00FE40E5">
            <w:pPr>
              <w:rPr>
                <w:b/>
                <w:bCs/>
              </w:rPr>
            </w:pPr>
            <w:r>
              <w:rPr>
                <w:b/>
              </w:rPr>
              <w:t>Волейбол. Тактические взаимодействия.</w:t>
            </w:r>
          </w:p>
          <w:p w14:paraId="3F6FBE87" w14:textId="77777777" w:rsidR="00F526FC" w:rsidRDefault="00F526FC" w:rsidP="00FE40E5">
            <w:pPr>
              <w:rPr>
                <w:b/>
                <w:bCs/>
              </w:rPr>
            </w:pPr>
            <w:r w:rsidRPr="004561DF">
              <w:rPr>
                <w:b/>
                <w:color w:val="000000"/>
              </w:rPr>
              <w:t xml:space="preserve">Совершенствование техники владения </w:t>
            </w:r>
            <w:r w:rsidRPr="004561DF">
              <w:rPr>
                <w:b/>
                <w:color w:val="000000"/>
              </w:rPr>
              <w:lastRenderedPageBreak/>
              <w:t>волейбольным мячом</w:t>
            </w:r>
            <w:r>
              <w:rPr>
                <w:b/>
                <w:color w:val="000000"/>
              </w:rPr>
              <w:t xml:space="preserve">. </w:t>
            </w:r>
            <w:r w:rsidRPr="00F8362E">
              <w:rPr>
                <w:b/>
                <w:color w:val="000000"/>
              </w:rPr>
              <w:t>Индивидуальные, групповые и командные тактические действия в волейболе.</w:t>
            </w:r>
          </w:p>
          <w:p w14:paraId="3CED1197" w14:textId="77777777" w:rsidR="00F526FC" w:rsidRPr="00B26BD5" w:rsidRDefault="00F526FC" w:rsidP="00FE40E5">
            <w:pPr>
              <w:rPr>
                <w:b/>
                <w:bCs/>
              </w:rPr>
            </w:pPr>
          </w:p>
        </w:tc>
        <w:tc>
          <w:tcPr>
            <w:tcW w:w="2734" w:type="pct"/>
          </w:tcPr>
          <w:p w14:paraId="6DC8B1CF" w14:textId="77777777" w:rsidR="00F526FC" w:rsidRPr="00162913" w:rsidRDefault="00F526FC" w:rsidP="008D777E">
            <w:pPr>
              <w:spacing w:after="120" w:line="276" w:lineRule="auto"/>
              <w:rPr>
                <w:b/>
                <w:bCs/>
              </w:rPr>
            </w:pPr>
            <w:r w:rsidRPr="009C2C01">
              <w:rPr>
                <w:b/>
                <w:bCs/>
              </w:rPr>
              <w:lastRenderedPageBreak/>
              <w:t>Содержание учебного материала</w:t>
            </w:r>
          </w:p>
        </w:tc>
        <w:tc>
          <w:tcPr>
            <w:tcW w:w="578" w:type="pct"/>
            <w:vAlign w:val="center"/>
          </w:tcPr>
          <w:p w14:paraId="475A37E0" w14:textId="5E560F6B" w:rsidR="00F526FC" w:rsidRPr="003268B7" w:rsidRDefault="00F526FC" w:rsidP="00FE40E5">
            <w:pPr>
              <w:spacing w:after="120"/>
              <w:jc w:val="center"/>
              <w:rPr>
                <w:b/>
                <w:bCs/>
                <w:lang w:val="en-US"/>
              </w:rPr>
            </w:pPr>
            <w:r>
              <w:rPr>
                <w:b/>
                <w:bCs/>
              </w:rPr>
              <w:t>10</w:t>
            </w:r>
            <w:r w:rsidR="003268B7">
              <w:rPr>
                <w:b/>
                <w:bCs/>
                <w:lang w:val="en-US"/>
              </w:rPr>
              <w:t>/2</w:t>
            </w:r>
          </w:p>
        </w:tc>
        <w:tc>
          <w:tcPr>
            <w:tcW w:w="807" w:type="pct"/>
            <w:vMerge w:val="restart"/>
          </w:tcPr>
          <w:p w14:paraId="6B1E78F2" w14:textId="77777777" w:rsidR="00F526FC" w:rsidRDefault="00F526FC" w:rsidP="00FE40E5">
            <w:pPr>
              <w:jc w:val="center"/>
              <w:rPr>
                <w:bCs/>
                <w:color w:val="000000"/>
                <w:shd w:val="clear" w:color="auto" w:fill="FFFFFF"/>
              </w:rPr>
            </w:pPr>
            <w:r w:rsidRPr="00EE4155">
              <w:rPr>
                <w:bCs/>
                <w:color w:val="000000"/>
                <w:shd w:val="clear" w:color="auto" w:fill="FFFFFF"/>
              </w:rPr>
              <w:t>ОК</w:t>
            </w:r>
            <w:r w:rsidRPr="00B97671">
              <w:rPr>
                <w:bCs/>
                <w:color w:val="000000"/>
                <w:shd w:val="clear" w:color="auto" w:fill="FFFFFF"/>
              </w:rPr>
              <w:t xml:space="preserve"> 0</w:t>
            </w:r>
            <w:r w:rsidRPr="00EE4155">
              <w:rPr>
                <w:bCs/>
                <w:color w:val="000000"/>
                <w:shd w:val="clear" w:color="auto" w:fill="FFFFFF"/>
              </w:rPr>
              <w:t>1, ОК</w:t>
            </w:r>
            <w:r w:rsidRPr="00B97671">
              <w:rPr>
                <w:bCs/>
                <w:color w:val="000000"/>
                <w:shd w:val="clear" w:color="auto" w:fill="FFFFFF"/>
              </w:rPr>
              <w:t xml:space="preserve"> 0</w:t>
            </w:r>
            <w:r w:rsidRPr="00EE4155">
              <w:rPr>
                <w:bCs/>
                <w:color w:val="000000"/>
                <w:shd w:val="clear" w:color="auto" w:fill="FFFFFF"/>
              </w:rPr>
              <w:t>2, ОК</w:t>
            </w:r>
            <w:r w:rsidRPr="00B97671">
              <w:rPr>
                <w:bCs/>
                <w:color w:val="000000"/>
                <w:shd w:val="clear" w:color="auto" w:fill="FFFFFF"/>
              </w:rPr>
              <w:t xml:space="preserve"> 0</w:t>
            </w:r>
            <w:r w:rsidRPr="00EE4155">
              <w:rPr>
                <w:bCs/>
                <w:color w:val="000000"/>
                <w:shd w:val="clear" w:color="auto" w:fill="FFFFFF"/>
              </w:rPr>
              <w:t>3, ОК</w:t>
            </w:r>
            <w:r w:rsidRPr="00B97671">
              <w:rPr>
                <w:bCs/>
                <w:color w:val="000000"/>
                <w:shd w:val="clear" w:color="auto" w:fill="FFFFFF"/>
              </w:rPr>
              <w:t xml:space="preserve"> 0</w:t>
            </w:r>
            <w:r w:rsidRPr="00EE4155">
              <w:rPr>
                <w:bCs/>
                <w:color w:val="000000"/>
                <w:shd w:val="clear" w:color="auto" w:fill="FFFFFF"/>
              </w:rPr>
              <w:t>4, ОК</w:t>
            </w:r>
            <w:r w:rsidRPr="00B97671">
              <w:rPr>
                <w:bCs/>
                <w:color w:val="000000"/>
                <w:shd w:val="clear" w:color="auto" w:fill="FFFFFF"/>
              </w:rPr>
              <w:t xml:space="preserve"> 0</w:t>
            </w:r>
            <w:r w:rsidRPr="00EE4155">
              <w:rPr>
                <w:bCs/>
                <w:color w:val="000000"/>
                <w:shd w:val="clear" w:color="auto" w:fill="FFFFFF"/>
              </w:rPr>
              <w:t>8</w:t>
            </w:r>
          </w:p>
          <w:p w14:paraId="0B12BD53" w14:textId="77777777" w:rsidR="00F526FC" w:rsidRPr="00B26BD5" w:rsidRDefault="00F526FC" w:rsidP="00FE40E5">
            <w:pPr>
              <w:jc w:val="center"/>
              <w:rPr>
                <w:b/>
                <w:bCs/>
              </w:rPr>
            </w:pPr>
            <w:r w:rsidRPr="003E3EAE">
              <w:t>ЛР 7, ЛР 9</w:t>
            </w:r>
            <w:r>
              <w:t>, ЛР 11, ЛР 14</w:t>
            </w:r>
          </w:p>
        </w:tc>
      </w:tr>
      <w:tr w:rsidR="00F526FC" w:rsidRPr="00B26BD5" w14:paraId="3CC867C5" w14:textId="77777777" w:rsidTr="008B3CD7">
        <w:trPr>
          <w:trHeight w:val="20"/>
        </w:trPr>
        <w:tc>
          <w:tcPr>
            <w:tcW w:w="881" w:type="pct"/>
            <w:gridSpan w:val="3"/>
            <w:vMerge/>
          </w:tcPr>
          <w:p w14:paraId="397B855E" w14:textId="77777777" w:rsidR="00F526FC" w:rsidRPr="00B26BD5" w:rsidRDefault="00F526FC" w:rsidP="00FE40E5">
            <w:pPr>
              <w:rPr>
                <w:b/>
                <w:bCs/>
              </w:rPr>
            </w:pPr>
          </w:p>
        </w:tc>
        <w:tc>
          <w:tcPr>
            <w:tcW w:w="2734" w:type="pct"/>
          </w:tcPr>
          <w:p w14:paraId="52B834D9" w14:textId="77777777" w:rsidR="00F526FC" w:rsidRPr="00786635" w:rsidRDefault="00F526FC" w:rsidP="008D777E">
            <w:pPr>
              <w:spacing w:after="60" w:line="276" w:lineRule="auto"/>
              <w:rPr>
                <w:bCs/>
              </w:rPr>
            </w:pPr>
            <w:r w:rsidRPr="00786635">
              <w:rPr>
                <w:color w:val="000000"/>
              </w:rPr>
              <w:t>1</w:t>
            </w:r>
            <w:r>
              <w:rPr>
                <w:color w:val="000000"/>
              </w:rPr>
              <w:t>.</w:t>
            </w:r>
            <w:r w:rsidRPr="005C0BFD">
              <w:t xml:space="preserve"> Совершенствование техники передачи мяча сверху и снизу двумя руками в 3х и 4х после перемещений</w:t>
            </w:r>
            <w:r>
              <w:t>.</w:t>
            </w:r>
          </w:p>
        </w:tc>
        <w:tc>
          <w:tcPr>
            <w:tcW w:w="578" w:type="pct"/>
            <w:vMerge w:val="restart"/>
            <w:vAlign w:val="center"/>
          </w:tcPr>
          <w:p w14:paraId="7FD05087" w14:textId="77777777" w:rsidR="00F526FC" w:rsidRPr="00882C21" w:rsidRDefault="00F526FC" w:rsidP="00FE40E5">
            <w:pPr>
              <w:spacing w:after="60"/>
              <w:jc w:val="center"/>
              <w:rPr>
                <w:b/>
                <w:bCs/>
              </w:rPr>
            </w:pPr>
          </w:p>
        </w:tc>
        <w:tc>
          <w:tcPr>
            <w:tcW w:w="807" w:type="pct"/>
            <w:vMerge/>
          </w:tcPr>
          <w:p w14:paraId="75AE5A3A" w14:textId="77777777" w:rsidR="00F526FC" w:rsidRPr="00B26BD5" w:rsidRDefault="00F526FC" w:rsidP="00FE40E5">
            <w:pPr>
              <w:spacing w:after="60"/>
              <w:rPr>
                <w:b/>
                <w:bCs/>
              </w:rPr>
            </w:pPr>
          </w:p>
        </w:tc>
      </w:tr>
      <w:tr w:rsidR="00F526FC" w:rsidRPr="00B26BD5" w14:paraId="66809E58" w14:textId="77777777" w:rsidTr="008B3CD7">
        <w:trPr>
          <w:trHeight w:val="20"/>
        </w:trPr>
        <w:tc>
          <w:tcPr>
            <w:tcW w:w="881" w:type="pct"/>
            <w:gridSpan w:val="3"/>
            <w:vMerge/>
          </w:tcPr>
          <w:p w14:paraId="6F41BE6A" w14:textId="77777777" w:rsidR="00F526FC" w:rsidRPr="00B26BD5" w:rsidRDefault="00F526FC" w:rsidP="00FE40E5">
            <w:pPr>
              <w:rPr>
                <w:b/>
                <w:bCs/>
              </w:rPr>
            </w:pPr>
          </w:p>
        </w:tc>
        <w:tc>
          <w:tcPr>
            <w:tcW w:w="2734" w:type="pct"/>
          </w:tcPr>
          <w:p w14:paraId="4832DE25" w14:textId="77777777" w:rsidR="00F526FC" w:rsidRPr="00B26BD5" w:rsidRDefault="00F526FC" w:rsidP="008D777E">
            <w:pPr>
              <w:spacing w:after="60" w:line="276" w:lineRule="auto"/>
              <w:rPr>
                <w:b/>
                <w:bCs/>
              </w:rPr>
            </w:pPr>
            <w:r>
              <w:rPr>
                <w:color w:val="000000"/>
              </w:rPr>
              <w:t>2</w:t>
            </w:r>
            <w:r w:rsidRPr="00786635">
              <w:rPr>
                <w:color w:val="000000"/>
              </w:rPr>
              <w:t>.</w:t>
            </w:r>
            <w:r w:rsidRPr="005C0BFD">
              <w:rPr>
                <w:color w:val="000000"/>
              </w:rPr>
              <w:t xml:space="preserve"> Техника выполнения обманного нападающего удара и блокирование.</w:t>
            </w:r>
          </w:p>
        </w:tc>
        <w:tc>
          <w:tcPr>
            <w:tcW w:w="578" w:type="pct"/>
            <w:vMerge/>
            <w:vAlign w:val="center"/>
          </w:tcPr>
          <w:p w14:paraId="6281122C" w14:textId="77777777" w:rsidR="00F526FC" w:rsidRPr="00882C21" w:rsidRDefault="00F526FC" w:rsidP="00FE40E5">
            <w:pPr>
              <w:spacing w:after="60"/>
              <w:jc w:val="center"/>
              <w:rPr>
                <w:b/>
                <w:bCs/>
              </w:rPr>
            </w:pPr>
          </w:p>
        </w:tc>
        <w:tc>
          <w:tcPr>
            <w:tcW w:w="807" w:type="pct"/>
            <w:vMerge/>
          </w:tcPr>
          <w:p w14:paraId="0CA30EEF" w14:textId="77777777" w:rsidR="00F526FC" w:rsidRPr="00B26BD5" w:rsidRDefault="00F526FC" w:rsidP="00FE40E5">
            <w:pPr>
              <w:spacing w:after="60"/>
              <w:rPr>
                <w:b/>
                <w:bCs/>
              </w:rPr>
            </w:pPr>
          </w:p>
        </w:tc>
      </w:tr>
      <w:tr w:rsidR="00F526FC" w:rsidRPr="00B26BD5" w14:paraId="54E9E121" w14:textId="77777777" w:rsidTr="008B3CD7">
        <w:trPr>
          <w:trHeight w:val="20"/>
        </w:trPr>
        <w:tc>
          <w:tcPr>
            <w:tcW w:w="881" w:type="pct"/>
            <w:gridSpan w:val="3"/>
            <w:vMerge/>
          </w:tcPr>
          <w:p w14:paraId="6F4786A9" w14:textId="77777777" w:rsidR="00F526FC" w:rsidRPr="00B26BD5" w:rsidRDefault="00F526FC" w:rsidP="00FE40E5">
            <w:pPr>
              <w:rPr>
                <w:b/>
                <w:bCs/>
              </w:rPr>
            </w:pPr>
          </w:p>
        </w:tc>
        <w:tc>
          <w:tcPr>
            <w:tcW w:w="2734" w:type="pct"/>
          </w:tcPr>
          <w:p w14:paraId="2605E26E" w14:textId="77777777" w:rsidR="00F526FC" w:rsidRPr="005C0BFD" w:rsidRDefault="00F526FC" w:rsidP="008D777E">
            <w:pPr>
              <w:pStyle w:val="a9"/>
              <w:spacing w:before="0" w:after="60" w:line="276" w:lineRule="auto"/>
              <w:ind w:left="0"/>
              <w:contextualSpacing/>
              <w:textAlignment w:val="baseline"/>
            </w:pPr>
            <w:r>
              <w:rPr>
                <w:lang w:val="ru-RU"/>
              </w:rPr>
              <w:t>3</w:t>
            </w:r>
            <w:r w:rsidRPr="00786635">
              <w:rPr>
                <w:color w:val="000000"/>
              </w:rPr>
              <w:t>.</w:t>
            </w:r>
            <w:r>
              <w:rPr>
                <w:color w:val="000000"/>
              </w:rPr>
              <w:t>Индивидуальные</w:t>
            </w:r>
            <w:r w:rsidRPr="00786635">
              <w:rPr>
                <w:color w:val="000000"/>
              </w:rPr>
              <w:t xml:space="preserve"> тактические действия в волейболе.</w:t>
            </w:r>
          </w:p>
        </w:tc>
        <w:tc>
          <w:tcPr>
            <w:tcW w:w="578" w:type="pct"/>
            <w:vMerge/>
            <w:vAlign w:val="center"/>
          </w:tcPr>
          <w:p w14:paraId="4ACC5221" w14:textId="77777777" w:rsidR="00F526FC" w:rsidRPr="00882C21" w:rsidRDefault="00F526FC" w:rsidP="00FE40E5">
            <w:pPr>
              <w:spacing w:after="60"/>
              <w:jc w:val="center"/>
              <w:rPr>
                <w:b/>
                <w:bCs/>
              </w:rPr>
            </w:pPr>
          </w:p>
        </w:tc>
        <w:tc>
          <w:tcPr>
            <w:tcW w:w="807" w:type="pct"/>
            <w:vMerge/>
          </w:tcPr>
          <w:p w14:paraId="1B77905C" w14:textId="77777777" w:rsidR="00F526FC" w:rsidRPr="00B26BD5" w:rsidRDefault="00F526FC" w:rsidP="00FE40E5">
            <w:pPr>
              <w:spacing w:after="60"/>
              <w:rPr>
                <w:b/>
                <w:bCs/>
              </w:rPr>
            </w:pPr>
          </w:p>
        </w:tc>
      </w:tr>
      <w:tr w:rsidR="00F526FC" w:rsidRPr="00B26BD5" w14:paraId="32761EAD" w14:textId="77777777" w:rsidTr="008B3CD7">
        <w:trPr>
          <w:trHeight w:val="20"/>
        </w:trPr>
        <w:tc>
          <w:tcPr>
            <w:tcW w:w="881" w:type="pct"/>
            <w:gridSpan w:val="3"/>
            <w:vMerge/>
          </w:tcPr>
          <w:p w14:paraId="2B6E824F" w14:textId="77777777" w:rsidR="00F526FC" w:rsidRPr="00B26BD5" w:rsidRDefault="00F526FC" w:rsidP="00FE40E5">
            <w:pPr>
              <w:rPr>
                <w:b/>
                <w:bCs/>
              </w:rPr>
            </w:pPr>
          </w:p>
        </w:tc>
        <w:tc>
          <w:tcPr>
            <w:tcW w:w="2734" w:type="pct"/>
          </w:tcPr>
          <w:p w14:paraId="4989E9F0" w14:textId="77777777" w:rsidR="00F526FC" w:rsidRPr="005C0BFD" w:rsidRDefault="00F526FC" w:rsidP="008D777E">
            <w:pPr>
              <w:pStyle w:val="a9"/>
              <w:spacing w:before="0" w:after="60" w:line="276" w:lineRule="auto"/>
              <w:ind w:left="0"/>
              <w:contextualSpacing/>
              <w:textAlignment w:val="baseline"/>
              <w:rPr>
                <w:color w:val="000000"/>
              </w:rPr>
            </w:pPr>
            <w:r>
              <w:rPr>
                <w:color w:val="000000"/>
                <w:lang w:val="ru-RU"/>
              </w:rPr>
              <w:t>4.</w:t>
            </w:r>
            <w:r w:rsidRPr="00786635">
              <w:rPr>
                <w:color w:val="000000"/>
              </w:rPr>
              <w:t xml:space="preserve"> Групповые и командные тактические действия в волейболе.</w:t>
            </w:r>
          </w:p>
        </w:tc>
        <w:tc>
          <w:tcPr>
            <w:tcW w:w="578" w:type="pct"/>
            <w:vMerge/>
            <w:vAlign w:val="center"/>
          </w:tcPr>
          <w:p w14:paraId="4AE082D7" w14:textId="77777777" w:rsidR="00F526FC" w:rsidRPr="00882C21" w:rsidRDefault="00F526FC" w:rsidP="00FE40E5">
            <w:pPr>
              <w:spacing w:after="60"/>
              <w:jc w:val="center"/>
              <w:rPr>
                <w:b/>
                <w:bCs/>
              </w:rPr>
            </w:pPr>
          </w:p>
        </w:tc>
        <w:tc>
          <w:tcPr>
            <w:tcW w:w="807" w:type="pct"/>
            <w:vMerge/>
          </w:tcPr>
          <w:p w14:paraId="2208461A" w14:textId="77777777" w:rsidR="00F526FC" w:rsidRPr="00B26BD5" w:rsidRDefault="00F526FC" w:rsidP="00FE40E5">
            <w:pPr>
              <w:spacing w:after="60"/>
              <w:rPr>
                <w:b/>
                <w:bCs/>
              </w:rPr>
            </w:pPr>
          </w:p>
        </w:tc>
      </w:tr>
      <w:tr w:rsidR="00F526FC" w:rsidRPr="00B26BD5" w14:paraId="654E3A7B" w14:textId="77777777" w:rsidTr="008B3CD7">
        <w:trPr>
          <w:trHeight w:val="20"/>
        </w:trPr>
        <w:tc>
          <w:tcPr>
            <w:tcW w:w="881" w:type="pct"/>
            <w:gridSpan w:val="3"/>
            <w:vMerge/>
          </w:tcPr>
          <w:p w14:paraId="78839468" w14:textId="77777777" w:rsidR="00F526FC" w:rsidRPr="00B26BD5" w:rsidRDefault="00F526FC" w:rsidP="00FE40E5">
            <w:pPr>
              <w:rPr>
                <w:b/>
                <w:bCs/>
              </w:rPr>
            </w:pPr>
          </w:p>
        </w:tc>
        <w:tc>
          <w:tcPr>
            <w:tcW w:w="2734" w:type="pct"/>
          </w:tcPr>
          <w:p w14:paraId="6AE15782" w14:textId="77777777" w:rsidR="00F526FC" w:rsidRPr="00B26BD5" w:rsidRDefault="00F526FC" w:rsidP="008D777E">
            <w:pPr>
              <w:spacing w:after="120" w:line="276" w:lineRule="auto"/>
              <w:rPr>
                <w:b/>
                <w:bCs/>
              </w:rPr>
            </w:pPr>
            <w:r w:rsidRPr="009C2C01">
              <w:rPr>
                <w:b/>
                <w:bCs/>
              </w:rPr>
              <w:t>В том числе практических занятий</w:t>
            </w:r>
          </w:p>
        </w:tc>
        <w:tc>
          <w:tcPr>
            <w:tcW w:w="578" w:type="pct"/>
            <w:vAlign w:val="center"/>
          </w:tcPr>
          <w:p w14:paraId="61E70EA2" w14:textId="77777777" w:rsidR="00F526FC" w:rsidRPr="00882C21" w:rsidRDefault="00F526FC" w:rsidP="00FE40E5">
            <w:pPr>
              <w:jc w:val="center"/>
              <w:rPr>
                <w:b/>
                <w:bCs/>
              </w:rPr>
            </w:pPr>
            <w:r>
              <w:rPr>
                <w:b/>
                <w:bCs/>
              </w:rPr>
              <w:t>8</w:t>
            </w:r>
          </w:p>
        </w:tc>
        <w:tc>
          <w:tcPr>
            <w:tcW w:w="807" w:type="pct"/>
            <w:vMerge/>
          </w:tcPr>
          <w:p w14:paraId="78295928" w14:textId="77777777" w:rsidR="00F526FC" w:rsidRPr="00B26BD5" w:rsidRDefault="00F526FC" w:rsidP="00FE40E5">
            <w:pPr>
              <w:rPr>
                <w:b/>
                <w:bCs/>
              </w:rPr>
            </w:pPr>
          </w:p>
        </w:tc>
      </w:tr>
      <w:tr w:rsidR="00F526FC" w:rsidRPr="00B26BD5" w14:paraId="10C92552" w14:textId="77777777" w:rsidTr="008B3CD7">
        <w:trPr>
          <w:trHeight w:val="20"/>
        </w:trPr>
        <w:tc>
          <w:tcPr>
            <w:tcW w:w="881" w:type="pct"/>
            <w:gridSpan w:val="3"/>
            <w:vMerge/>
          </w:tcPr>
          <w:p w14:paraId="052670B5" w14:textId="77777777" w:rsidR="00F526FC" w:rsidRPr="00B26BD5" w:rsidRDefault="00F526FC" w:rsidP="00FE40E5">
            <w:pPr>
              <w:rPr>
                <w:b/>
                <w:bCs/>
              </w:rPr>
            </w:pPr>
          </w:p>
        </w:tc>
        <w:tc>
          <w:tcPr>
            <w:tcW w:w="2734" w:type="pct"/>
          </w:tcPr>
          <w:p w14:paraId="2EBE7213" w14:textId="77777777" w:rsidR="00F526FC" w:rsidRPr="009C2C01" w:rsidRDefault="00F526FC" w:rsidP="008D777E">
            <w:pPr>
              <w:spacing w:after="120" w:line="276" w:lineRule="auto"/>
              <w:rPr>
                <w:b/>
                <w:bCs/>
              </w:rPr>
            </w:pPr>
            <w:r w:rsidRPr="009C2C01">
              <w:t>1.</w:t>
            </w:r>
            <w:r w:rsidRPr="009C2C01">
              <w:rPr>
                <w:b/>
              </w:rPr>
              <w:t xml:space="preserve"> </w:t>
            </w:r>
            <w:r w:rsidRPr="00C21BED">
              <w:rPr>
                <w:color w:val="000000"/>
              </w:rPr>
              <w:t xml:space="preserve">Отработка тактики игры: расстановка игроков, тактика игры в защите, в нападении. </w:t>
            </w:r>
            <w:r>
              <w:t>Учебная игра.</w:t>
            </w:r>
          </w:p>
        </w:tc>
        <w:tc>
          <w:tcPr>
            <w:tcW w:w="578" w:type="pct"/>
          </w:tcPr>
          <w:p w14:paraId="5B2AFDB8" w14:textId="77777777" w:rsidR="00F526FC" w:rsidRPr="00E35A5F" w:rsidRDefault="00F526FC" w:rsidP="00FE40E5">
            <w:pPr>
              <w:jc w:val="center"/>
              <w:rPr>
                <w:bCs/>
              </w:rPr>
            </w:pPr>
            <w:r w:rsidRPr="00E35A5F">
              <w:rPr>
                <w:bCs/>
              </w:rPr>
              <w:t>2</w:t>
            </w:r>
          </w:p>
        </w:tc>
        <w:tc>
          <w:tcPr>
            <w:tcW w:w="807" w:type="pct"/>
            <w:vMerge/>
          </w:tcPr>
          <w:p w14:paraId="1B546C3D" w14:textId="77777777" w:rsidR="00F526FC" w:rsidRPr="00B26BD5" w:rsidRDefault="00F526FC" w:rsidP="00FE40E5">
            <w:pPr>
              <w:rPr>
                <w:b/>
                <w:bCs/>
              </w:rPr>
            </w:pPr>
          </w:p>
        </w:tc>
      </w:tr>
      <w:tr w:rsidR="00F526FC" w:rsidRPr="00B26BD5" w14:paraId="0BFE84D5" w14:textId="77777777" w:rsidTr="008B3CD7">
        <w:trPr>
          <w:trHeight w:val="20"/>
        </w:trPr>
        <w:tc>
          <w:tcPr>
            <w:tcW w:w="881" w:type="pct"/>
            <w:gridSpan w:val="3"/>
            <w:vMerge/>
          </w:tcPr>
          <w:p w14:paraId="0FA9875E" w14:textId="77777777" w:rsidR="00F526FC" w:rsidRPr="00B26BD5" w:rsidRDefault="00F526FC" w:rsidP="00FE40E5">
            <w:pPr>
              <w:rPr>
                <w:b/>
                <w:bCs/>
              </w:rPr>
            </w:pPr>
          </w:p>
        </w:tc>
        <w:tc>
          <w:tcPr>
            <w:tcW w:w="2734" w:type="pct"/>
          </w:tcPr>
          <w:p w14:paraId="75BAED0C" w14:textId="77777777" w:rsidR="00F526FC" w:rsidRPr="009C2C01" w:rsidRDefault="00F526FC" w:rsidP="008D777E">
            <w:pPr>
              <w:spacing w:after="120" w:line="276" w:lineRule="auto"/>
              <w:rPr>
                <w:b/>
                <w:bCs/>
              </w:rPr>
            </w:pPr>
            <w:r>
              <w:t>2</w:t>
            </w:r>
            <w:r w:rsidRPr="009C2C01">
              <w:t>.</w:t>
            </w:r>
            <w:r w:rsidRPr="009C2C01">
              <w:rPr>
                <w:b/>
              </w:rPr>
              <w:t xml:space="preserve"> </w:t>
            </w:r>
            <w:r w:rsidRPr="006D6DB3">
              <w:t xml:space="preserve">Нападающие удары с передачи из </w:t>
            </w:r>
            <w:r>
              <w:t>2й,</w:t>
            </w:r>
            <w:r w:rsidRPr="006D6DB3">
              <w:t xml:space="preserve">3й </w:t>
            </w:r>
            <w:r>
              <w:t>и 4й зоны, обманные удары, блок Учебная игра.</w:t>
            </w:r>
          </w:p>
        </w:tc>
        <w:tc>
          <w:tcPr>
            <w:tcW w:w="578" w:type="pct"/>
          </w:tcPr>
          <w:p w14:paraId="1F24E5A4" w14:textId="77777777" w:rsidR="00F526FC" w:rsidRPr="00E35A5F" w:rsidRDefault="00F526FC" w:rsidP="00FE40E5">
            <w:pPr>
              <w:jc w:val="center"/>
              <w:rPr>
                <w:bCs/>
              </w:rPr>
            </w:pPr>
            <w:r w:rsidRPr="00E35A5F">
              <w:rPr>
                <w:bCs/>
              </w:rPr>
              <w:t>2</w:t>
            </w:r>
          </w:p>
        </w:tc>
        <w:tc>
          <w:tcPr>
            <w:tcW w:w="807" w:type="pct"/>
            <w:vMerge/>
          </w:tcPr>
          <w:p w14:paraId="658A76DA" w14:textId="77777777" w:rsidR="00F526FC" w:rsidRPr="00B26BD5" w:rsidRDefault="00F526FC" w:rsidP="00FE40E5">
            <w:pPr>
              <w:rPr>
                <w:b/>
                <w:bCs/>
              </w:rPr>
            </w:pPr>
          </w:p>
        </w:tc>
      </w:tr>
      <w:tr w:rsidR="00F526FC" w:rsidRPr="00B26BD5" w14:paraId="6DDE1F24" w14:textId="77777777" w:rsidTr="008B3CD7">
        <w:trPr>
          <w:trHeight w:val="20"/>
        </w:trPr>
        <w:tc>
          <w:tcPr>
            <w:tcW w:w="881" w:type="pct"/>
            <w:gridSpan w:val="3"/>
            <w:vMerge/>
          </w:tcPr>
          <w:p w14:paraId="3E3A879E" w14:textId="77777777" w:rsidR="00F526FC" w:rsidRPr="00B26BD5" w:rsidRDefault="00F526FC" w:rsidP="00FE40E5">
            <w:pPr>
              <w:rPr>
                <w:b/>
                <w:bCs/>
              </w:rPr>
            </w:pPr>
          </w:p>
        </w:tc>
        <w:tc>
          <w:tcPr>
            <w:tcW w:w="2734" w:type="pct"/>
          </w:tcPr>
          <w:p w14:paraId="667180A1" w14:textId="77777777" w:rsidR="00F526FC" w:rsidRPr="00B26BD5" w:rsidRDefault="00F526FC" w:rsidP="008D777E">
            <w:pPr>
              <w:spacing w:after="120" w:line="276" w:lineRule="auto"/>
              <w:rPr>
                <w:b/>
                <w:bCs/>
              </w:rPr>
            </w:pPr>
            <w:r>
              <w:t>3</w:t>
            </w:r>
            <w:r w:rsidRPr="009C2C01">
              <w:t>.</w:t>
            </w:r>
            <w:r w:rsidRPr="009C2C01">
              <w:rPr>
                <w:b/>
              </w:rPr>
              <w:t xml:space="preserve"> </w:t>
            </w:r>
            <w:r>
              <w:rPr>
                <w:color w:val="000000"/>
              </w:rPr>
              <w:t>Г</w:t>
            </w:r>
            <w:r w:rsidRPr="00747563">
              <w:rPr>
                <w:color w:val="000000"/>
              </w:rPr>
              <w:t>рупповые взаимодействия в защите и нападении.</w:t>
            </w:r>
          </w:p>
        </w:tc>
        <w:tc>
          <w:tcPr>
            <w:tcW w:w="578" w:type="pct"/>
          </w:tcPr>
          <w:p w14:paraId="2B607E3A" w14:textId="77777777" w:rsidR="00F526FC" w:rsidRPr="00E35A5F" w:rsidRDefault="00F526FC" w:rsidP="00FE40E5">
            <w:pPr>
              <w:jc w:val="center"/>
              <w:rPr>
                <w:bCs/>
              </w:rPr>
            </w:pPr>
            <w:r w:rsidRPr="00E35A5F">
              <w:rPr>
                <w:bCs/>
              </w:rPr>
              <w:t>2</w:t>
            </w:r>
          </w:p>
        </w:tc>
        <w:tc>
          <w:tcPr>
            <w:tcW w:w="807" w:type="pct"/>
            <w:vMerge/>
          </w:tcPr>
          <w:p w14:paraId="2FD73377" w14:textId="77777777" w:rsidR="00F526FC" w:rsidRPr="00B26BD5" w:rsidRDefault="00F526FC" w:rsidP="00FE40E5">
            <w:pPr>
              <w:rPr>
                <w:b/>
                <w:bCs/>
              </w:rPr>
            </w:pPr>
          </w:p>
        </w:tc>
      </w:tr>
      <w:tr w:rsidR="00F526FC" w:rsidRPr="00B26BD5" w14:paraId="7A0FAC2F" w14:textId="77777777" w:rsidTr="008B3CD7">
        <w:trPr>
          <w:trHeight w:val="20"/>
        </w:trPr>
        <w:tc>
          <w:tcPr>
            <w:tcW w:w="881" w:type="pct"/>
            <w:gridSpan w:val="3"/>
            <w:vMerge/>
          </w:tcPr>
          <w:p w14:paraId="7D5D89C8" w14:textId="77777777" w:rsidR="00F526FC" w:rsidRPr="00B26BD5" w:rsidRDefault="00F526FC" w:rsidP="00FE40E5">
            <w:pPr>
              <w:rPr>
                <w:b/>
                <w:bCs/>
              </w:rPr>
            </w:pPr>
          </w:p>
        </w:tc>
        <w:tc>
          <w:tcPr>
            <w:tcW w:w="2734" w:type="pct"/>
          </w:tcPr>
          <w:p w14:paraId="087BB878" w14:textId="77777777" w:rsidR="00F526FC" w:rsidRPr="00B26BD5" w:rsidRDefault="00F526FC" w:rsidP="008D777E">
            <w:pPr>
              <w:spacing w:after="120" w:line="276" w:lineRule="auto"/>
              <w:rPr>
                <w:b/>
                <w:bCs/>
              </w:rPr>
            </w:pPr>
            <w:r>
              <w:t>4</w:t>
            </w:r>
            <w:r w:rsidRPr="009C2C01">
              <w:t>.</w:t>
            </w:r>
            <w:r w:rsidRPr="009C2C01">
              <w:rPr>
                <w:b/>
              </w:rPr>
              <w:t xml:space="preserve"> </w:t>
            </w:r>
            <w:r w:rsidRPr="00747563">
              <w:rPr>
                <w:color w:val="000000"/>
              </w:rPr>
              <w:t>Учебно-тренировочная игра в волейбол.</w:t>
            </w:r>
            <w:r w:rsidRPr="00F8362E">
              <w:rPr>
                <w:color w:val="000000"/>
              </w:rPr>
              <w:t xml:space="preserve"> Прием контрольных нормативов</w:t>
            </w:r>
            <w:r w:rsidRPr="009C2C01">
              <w:rPr>
                <w:color w:val="000000"/>
              </w:rPr>
              <w:t xml:space="preserve"> </w:t>
            </w:r>
          </w:p>
        </w:tc>
        <w:tc>
          <w:tcPr>
            <w:tcW w:w="578" w:type="pct"/>
          </w:tcPr>
          <w:p w14:paraId="0D607BFC" w14:textId="77777777" w:rsidR="00F526FC" w:rsidRPr="00E35A5F" w:rsidRDefault="00F526FC" w:rsidP="00FE40E5">
            <w:pPr>
              <w:jc w:val="center"/>
              <w:rPr>
                <w:bCs/>
              </w:rPr>
            </w:pPr>
            <w:r w:rsidRPr="00E35A5F">
              <w:rPr>
                <w:bCs/>
              </w:rPr>
              <w:t>2</w:t>
            </w:r>
          </w:p>
        </w:tc>
        <w:tc>
          <w:tcPr>
            <w:tcW w:w="807" w:type="pct"/>
            <w:vMerge/>
          </w:tcPr>
          <w:p w14:paraId="4981225A" w14:textId="77777777" w:rsidR="00F526FC" w:rsidRPr="00B26BD5" w:rsidRDefault="00F526FC" w:rsidP="00FE40E5">
            <w:pPr>
              <w:rPr>
                <w:b/>
                <w:bCs/>
              </w:rPr>
            </w:pPr>
          </w:p>
        </w:tc>
      </w:tr>
      <w:tr w:rsidR="00F526FC" w:rsidRPr="00B26BD5" w14:paraId="6071524F" w14:textId="77777777" w:rsidTr="008B3CD7">
        <w:trPr>
          <w:trHeight w:val="20"/>
        </w:trPr>
        <w:tc>
          <w:tcPr>
            <w:tcW w:w="881" w:type="pct"/>
            <w:gridSpan w:val="3"/>
            <w:vMerge/>
          </w:tcPr>
          <w:p w14:paraId="464D90F1" w14:textId="77777777" w:rsidR="00F526FC" w:rsidRPr="00B26BD5" w:rsidRDefault="00F526FC" w:rsidP="00FE40E5">
            <w:pPr>
              <w:rPr>
                <w:b/>
                <w:bCs/>
              </w:rPr>
            </w:pPr>
          </w:p>
        </w:tc>
        <w:tc>
          <w:tcPr>
            <w:tcW w:w="2734" w:type="pct"/>
          </w:tcPr>
          <w:p w14:paraId="28BE4FC9" w14:textId="77777777" w:rsidR="00F526FC" w:rsidRPr="000655D9" w:rsidRDefault="00F526FC" w:rsidP="008D777E">
            <w:pPr>
              <w:spacing w:line="276" w:lineRule="auto"/>
              <w:textAlignment w:val="baseline"/>
              <w:rPr>
                <w:color w:val="000000"/>
              </w:rPr>
            </w:pPr>
            <w:r w:rsidRPr="000655D9">
              <w:rPr>
                <w:b/>
                <w:color w:val="000000"/>
              </w:rPr>
              <w:t>Самостоятельная работа обучающихся:</w:t>
            </w:r>
            <w:r w:rsidRPr="000655D9">
              <w:rPr>
                <w:color w:val="000000"/>
              </w:rPr>
              <w:t xml:space="preserve"> </w:t>
            </w:r>
          </w:p>
          <w:p w14:paraId="28078A84" w14:textId="77777777" w:rsidR="00F526FC" w:rsidRPr="007E7E15" w:rsidRDefault="00F526FC" w:rsidP="008D777E">
            <w:pPr>
              <w:autoSpaceDE w:val="0"/>
              <w:autoSpaceDN w:val="0"/>
              <w:adjustRightInd w:val="0"/>
              <w:spacing w:line="276" w:lineRule="auto"/>
              <w:rPr>
                <w:color w:val="000000"/>
              </w:rPr>
            </w:pPr>
            <w:r w:rsidRPr="007E7E15">
              <w:rPr>
                <w:color w:val="000000"/>
              </w:rPr>
              <w:t>1.</w:t>
            </w:r>
            <w:r>
              <w:rPr>
                <w:color w:val="000000"/>
              </w:rPr>
              <w:t xml:space="preserve"> </w:t>
            </w:r>
            <w:r w:rsidRPr="007E7E15">
              <w:rPr>
                <w:color w:val="000000"/>
              </w:rPr>
              <w:t xml:space="preserve">Посещение спортивных секций. </w:t>
            </w:r>
          </w:p>
          <w:p w14:paraId="4459C225" w14:textId="77777777" w:rsidR="00F526FC" w:rsidRPr="007E7E15" w:rsidRDefault="00F526FC" w:rsidP="008D777E">
            <w:pPr>
              <w:autoSpaceDE w:val="0"/>
              <w:autoSpaceDN w:val="0"/>
              <w:adjustRightInd w:val="0"/>
              <w:spacing w:line="276" w:lineRule="auto"/>
              <w:rPr>
                <w:color w:val="000000"/>
              </w:rPr>
            </w:pPr>
            <w:r w:rsidRPr="007E7E15">
              <w:rPr>
                <w:color w:val="000000"/>
              </w:rPr>
              <w:t>2.</w:t>
            </w:r>
            <w:r>
              <w:rPr>
                <w:color w:val="000000"/>
              </w:rPr>
              <w:t xml:space="preserve"> </w:t>
            </w:r>
            <w:r w:rsidRPr="007E7E15">
              <w:rPr>
                <w:color w:val="000000"/>
              </w:rPr>
              <w:t>Участие в соревнованиях по волейболу.</w:t>
            </w:r>
          </w:p>
          <w:p w14:paraId="4279D743" w14:textId="77777777" w:rsidR="00F526FC" w:rsidRPr="00162913" w:rsidRDefault="00F526FC" w:rsidP="008D777E">
            <w:pPr>
              <w:autoSpaceDE w:val="0"/>
              <w:autoSpaceDN w:val="0"/>
              <w:adjustRightInd w:val="0"/>
              <w:spacing w:after="120" w:line="276" w:lineRule="auto"/>
              <w:rPr>
                <w:color w:val="000000"/>
              </w:rPr>
            </w:pPr>
            <w:r w:rsidRPr="007E7E15">
              <w:rPr>
                <w:color w:val="000000"/>
              </w:rPr>
              <w:t>3. Подготовка к сдаче контрольно-тестовых</w:t>
            </w:r>
            <w:r>
              <w:rPr>
                <w:bCs/>
              </w:rPr>
              <w:t xml:space="preserve"> заданий и</w:t>
            </w:r>
            <w:r w:rsidRPr="007E7E15">
              <w:rPr>
                <w:color w:val="000000"/>
              </w:rPr>
              <w:t xml:space="preserve"> нормативов. </w:t>
            </w:r>
          </w:p>
        </w:tc>
        <w:tc>
          <w:tcPr>
            <w:tcW w:w="578" w:type="pct"/>
          </w:tcPr>
          <w:p w14:paraId="57440CAA" w14:textId="77777777" w:rsidR="00F526FC" w:rsidRPr="00882C21" w:rsidRDefault="00F526FC" w:rsidP="00FE40E5">
            <w:pPr>
              <w:jc w:val="center"/>
              <w:rPr>
                <w:b/>
                <w:bCs/>
              </w:rPr>
            </w:pPr>
            <w:r>
              <w:rPr>
                <w:b/>
                <w:bCs/>
              </w:rPr>
              <w:t>2</w:t>
            </w:r>
          </w:p>
        </w:tc>
        <w:tc>
          <w:tcPr>
            <w:tcW w:w="807" w:type="pct"/>
            <w:vMerge/>
          </w:tcPr>
          <w:p w14:paraId="68A6C21A" w14:textId="77777777" w:rsidR="00F526FC" w:rsidRPr="00B26BD5" w:rsidRDefault="00F526FC" w:rsidP="00FE40E5">
            <w:pPr>
              <w:rPr>
                <w:b/>
                <w:bCs/>
              </w:rPr>
            </w:pPr>
          </w:p>
        </w:tc>
      </w:tr>
      <w:tr w:rsidR="00F526FC" w:rsidRPr="00B26BD5" w14:paraId="709076B7" w14:textId="77777777" w:rsidTr="008B3CD7">
        <w:trPr>
          <w:trHeight w:val="20"/>
        </w:trPr>
        <w:tc>
          <w:tcPr>
            <w:tcW w:w="881" w:type="pct"/>
            <w:gridSpan w:val="3"/>
            <w:vMerge w:val="restart"/>
          </w:tcPr>
          <w:p w14:paraId="766F8BFE" w14:textId="77777777" w:rsidR="00F526FC" w:rsidRDefault="00F526FC" w:rsidP="00FE40E5">
            <w:pPr>
              <w:rPr>
                <w:b/>
                <w:bCs/>
              </w:rPr>
            </w:pPr>
            <w:r>
              <w:rPr>
                <w:b/>
                <w:bCs/>
              </w:rPr>
              <w:t>Тема 4</w:t>
            </w:r>
            <w:r w:rsidRPr="003C4870">
              <w:rPr>
                <w:b/>
                <w:bCs/>
              </w:rPr>
              <w:t>.</w:t>
            </w:r>
            <w:r>
              <w:rPr>
                <w:b/>
                <w:bCs/>
              </w:rPr>
              <w:t>3</w:t>
            </w:r>
            <w:r w:rsidRPr="003C4870">
              <w:rPr>
                <w:b/>
                <w:bCs/>
              </w:rPr>
              <w:t>.</w:t>
            </w:r>
          </w:p>
          <w:p w14:paraId="305A93AC" w14:textId="77777777" w:rsidR="00F526FC" w:rsidRDefault="00F526FC" w:rsidP="00FE40E5">
            <w:pPr>
              <w:rPr>
                <w:b/>
                <w:bCs/>
              </w:rPr>
            </w:pPr>
            <w:r w:rsidRPr="003C4870">
              <w:rPr>
                <w:b/>
              </w:rPr>
              <w:t>Атлетическая гимнастика.</w:t>
            </w:r>
          </w:p>
          <w:p w14:paraId="1DE005D4" w14:textId="77777777" w:rsidR="00F526FC" w:rsidRPr="003C4870" w:rsidRDefault="00F526FC" w:rsidP="00FE40E5">
            <w:pPr>
              <w:rPr>
                <w:b/>
                <w:bCs/>
              </w:rPr>
            </w:pPr>
            <w:r>
              <w:rPr>
                <w:b/>
                <w:bCs/>
              </w:rPr>
              <w:t>Упражнения с собственным весом и отягощениями.</w:t>
            </w:r>
          </w:p>
        </w:tc>
        <w:tc>
          <w:tcPr>
            <w:tcW w:w="2734" w:type="pct"/>
          </w:tcPr>
          <w:p w14:paraId="364C4F69" w14:textId="77777777" w:rsidR="00F526FC" w:rsidRPr="00B26BD5" w:rsidRDefault="00F526FC" w:rsidP="008D777E">
            <w:pPr>
              <w:spacing w:after="120" w:line="276" w:lineRule="auto"/>
              <w:rPr>
                <w:b/>
                <w:bCs/>
              </w:rPr>
            </w:pPr>
            <w:r w:rsidRPr="009C2C01">
              <w:rPr>
                <w:b/>
                <w:bCs/>
              </w:rPr>
              <w:t>Содержание учебного материала</w:t>
            </w:r>
          </w:p>
        </w:tc>
        <w:tc>
          <w:tcPr>
            <w:tcW w:w="578" w:type="pct"/>
            <w:vAlign w:val="center"/>
          </w:tcPr>
          <w:p w14:paraId="288F4E3B" w14:textId="5E34703B" w:rsidR="00F526FC" w:rsidRPr="0055421D" w:rsidRDefault="00F526FC" w:rsidP="00FE40E5">
            <w:pPr>
              <w:jc w:val="center"/>
              <w:rPr>
                <w:b/>
                <w:bCs/>
                <w:lang w:val="en-US"/>
              </w:rPr>
            </w:pPr>
            <w:r>
              <w:rPr>
                <w:b/>
                <w:bCs/>
              </w:rPr>
              <w:t>10</w:t>
            </w:r>
          </w:p>
        </w:tc>
        <w:tc>
          <w:tcPr>
            <w:tcW w:w="807" w:type="pct"/>
            <w:vMerge w:val="restart"/>
          </w:tcPr>
          <w:p w14:paraId="1CB8F42B" w14:textId="77777777" w:rsidR="00F526FC" w:rsidRDefault="00F526FC" w:rsidP="00FE40E5">
            <w:pPr>
              <w:jc w:val="center"/>
              <w:textAlignment w:val="baseline"/>
              <w:rPr>
                <w:bCs/>
                <w:color w:val="000000"/>
                <w:shd w:val="clear" w:color="auto" w:fill="FFFFFF"/>
              </w:rPr>
            </w:pPr>
            <w:r w:rsidRPr="00EE4155">
              <w:rPr>
                <w:bCs/>
                <w:color w:val="000000"/>
                <w:shd w:val="clear" w:color="auto" w:fill="FFFFFF"/>
              </w:rPr>
              <w:t>ОК</w:t>
            </w:r>
            <w:r w:rsidRPr="00B97671">
              <w:rPr>
                <w:bCs/>
                <w:color w:val="000000"/>
                <w:shd w:val="clear" w:color="auto" w:fill="FFFFFF"/>
              </w:rPr>
              <w:t xml:space="preserve"> 0</w:t>
            </w:r>
            <w:r w:rsidRPr="00EE4155">
              <w:rPr>
                <w:bCs/>
                <w:color w:val="000000"/>
                <w:shd w:val="clear" w:color="auto" w:fill="FFFFFF"/>
              </w:rPr>
              <w:t>1, ОК</w:t>
            </w:r>
            <w:r w:rsidRPr="00B97671">
              <w:rPr>
                <w:bCs/>
                <w:color w:val="000000"/>
                <w:shd w:val="clear" w:color="auto" w:fill="FFFFFF"/>
              </w:rPr>
              <w:t xml:space="preserve"> 0</w:t>
            </w:r>
            <w:r w:rsidRPr="00EE4155">
              <w:rPr>
                <w:bCs/>
                <w:color w:val="000000"/>
                <w:shd w:val="clear" w:color="auto" w:fill="FFFFFF"/>
              </w:rPr>
              <w:t>2, ОК</w:t>
            </w:r>
            <w:r w:rsidRPr="00B97671">
              <w:rPr>
                <w:bCs/>
                <w:color w:val="000000"/>
                <w:shd w:val="clear" w:color="auto" w:fill="FFFFFF"/>
              </w:rPr>
              <w:t xml:space="preserve"> 0</w:t>
            </w:r>
            <w:r w:rsidRPr="00EE4155">
              <w:rPr>
                <w:bCs/>
                <w:color w:val="000000"/>
                <w:shd w:val="clear" w:color="auto" w:fill="FFFFFF"/>
              </w:rPr>
              <w:t>3, ОК</w:t>
            </w:r>
            <w:r w:rsidRPr="00B97671">
              <w:rPr>
                <w:bCs/>
                <w:color w:val="000000"/>
                <w:shd w:val="clear" w:color="auto" w:fill="FFFFFF"/>
              </w:rPr>
              <w:t xml:space="preserve"> 0</w:t>
            </w:r>
            <w:r w:rsidRPr="00EE4155">
              <w:rPr>
                <w:bCs/>
                <w:color w:val="000000"/>
                <w:shd w:val="clear" w:color="auto" w:fill="FFFFFF"/>
              </w:rPr>
              <w:t>4, ОК</w:t>
            </w:r>
            <w:r w:rsidRPr="00B97671">
              <w:rPr>
                <w:bCs/>
                <w:color w:val="000000"/>
                <w:shd w:val="clear" w:color="auto" w:fill="FFFFFF"/>
              </w:rPr>
              <w:t xml:space="preserve"> 0</w:t>
            </w:r>
            <w:r w:rsidRPr="00EE4155">
              <w:rPr>
                <w:bCs/>
                <w:color w:val="000000"/>
                <w:shd w:val="clear" w:color="auto" w:fill="FFFFFF"/>
              </w:rPr>
              <w:t>8</w:t>
            </w:r>
          </w:p>
          <w:p w14:paraId="7E7BDB13" w14:textId="77777777" w:rsidR="00F526FC" w:rsidRPr="00162913" w:rsidRDefault="00F526FC" w:rsidP="00FE40E5">
            <w:pPr>
              <w:jc w:val="center"/>
              <w:textAlignment w:val="baseline"/>
              <w:rPr>
                <w:color w:val="000000"/>
              </w:rPr>
            </w:pPr>
            <w:r w:rsidRPr="003E3EAE">
              <w:t>ЛР 7, ЛР 9</w:t>
            </w:r>
            <w:r>
              <w:t>, ЛР 11, ЛР 14</w:t>
            </w:r>
          </w:p>
        </w:tc>
      </w:tr>
      <w:tr w:rsidR="00F526FC" w:rsidRPr="00B26BD5" w14:paraId="61938996" w14:textId="77777777" w:rsidTr="008B3CD7">
        <w:trPr>
          <w:trHeight w:val="20"/>
        </w:trPr>
        <w:tc>
          <w:tcPr>
            <w:tcW w:w="881" w:type="pct"/>
            <w:gridSpan w:val="3"/>
            <w:vMerge/>
          </w:tcPr>
          <w:p w14:paraId="71272C69" w14:textId="77777777" w:rsidR="00F526FC" w:rsidRPr="00B26BD5" w:rsidRDefault="00F526FC" w:rsidP="00FE40E5">
            <w:pPr>
              <w:rPr>
                <w:b/>
                <w:bCs/>
              </w:rPr>
            </w:pPr>
          </w:p>
        </w:tc>
        <w:tc>
          <w:tcPr>
            <w:tcW w:w="2734" w:type="pct"/>
          </w:tcPr>
          <w:p w14:paraId="06DFA193" w14:textId="77777777" w:rsidR="00F526FC" w:rsidRPr="00523EA0" w:rsidRDefault="00F526FC" w:rsidP="008D777E">
            <w:pPr>
              <w:spacing w:after="60" w:line="276" w:lineRule="auto"/>
              <w:rPr>
                <w:color w:val="000000"/>
              </w:rPr>
            </w:pPr>
            <w:r>
              <w:rPr>
                <w:color w:val="000000"/>
              </w:rPr>
              <w:t>1</w:t>
            </w:r>
            <w:r w:rsidRPr="00523EA0">
              <w:rPr>
                <w:color w:val="000000"/>
              </w:rPr>
              <w:t>.</w:t>
            </w:r>
            <w:r>
              <w:rPr>
                <w:color w:val="000000"/>
              </w:rPr>
              <w:t xml:space="preserve"> </w:t>
            </w:r>
            <w:r w:rsidRPr="00523EA0">
              <w:rPr>
                <w:color w:val="000000"/>
              </w:rPr>
              <w:t>Силовая гимнастика, упражнения для развития различных групп мышц.</w:t>
            </w:r>
          </w:p>
        </w:tc>
        <w:tc>
          <w:tcPr>
            <w:tcW w:w="578" w:type="pct"/>
            <w:vMerge w:val="restart"/>
            <w:vAlign w:val="center"/>
          </w:tcPr>
          <w:p w14:paraId="4C462765" w14:textId="77777777" w:rsidR="00F526FC" w:rsidRPr="00882C21" w:rsidRDefault="00F526FC" w:rsidP="00FE40E5">
            <w:pPr>
              <w:jc w:val="center"/>
              <w:rPr>
                <w:b/>
                <w:bCs/>
              </w:rPr>
            </w:pPr>
          </w:p>
        </w:tc>
        <w:tc>
          <w:tcPr>
            <w:tcW w:w="807" w:type="pct"/>
            <w:vMerge/>
          </w:tcPr>
          <w:p w14:paraId="3A6220DD" w14:textId="77777777" w:rsidR="00F526FC" w:rsidRPr="00162913" w:rsidRDefault="00F526FC" w:rsidP="00FE40E5">
            <w:pPr>
              <w:textAlignment w:val="baseline"/>
              <w:rPr>
                <w:color w:val="000000"/>
              </w:rPr>
            </w:pPr>
          </w:p>
        </w:tc>
      </w:tr>
      <w:tr w:rsidR="00F526FC" w:rsidRPr="00B26BD5" w14:paraId="2D41E09E" w14:textId="77777777" w:rsidTr="008B3CD7">
        <w:trPr>
          <w:trHeight w:val="20"/>
        </w:trPr>
        <w:tc>
          <w:tcPr>
            <w:tcW w:w="881" w:type="pct"/>
            <w:gridSpan w:val="3"/>
            <w:vMerge/>
          </w:tcPr>
          <w:p w14:paraId="74122E62" w14:textId="77777777" w:rsidR="00F526FC" w:rsidRPr="00B26BD5" w:rsidRDefault="00F526FC" w:rsidP="00FE40E5">
            <w:pPr>
              <w:rPr>
                <w:b/>
                <w:bCs/>
              </w:rPr>
            </w:pPr>
          </w:p>
        </w:tc>
        <w:tc>
          <w:tcPr>
            <w:tcW w:w="2734" w:type="pct"/>
          </w:tcPr>
          <w:p w14:paraId="788A5F35" w14:textId="77777777" w:rsidR="00F526FC" w:rsidRPr="00162913" w:rsidRDefault="00F526FC" w:rsidP="008D777E">
            <w:pPr>
              <w:spacing w:after="60" w:line="276" w:lineRule="auto"/>
              <w:rPr>
                <w:color w:val="000000"/>
              </w:rPr>
            </w:pPr>
            <w:r>
              <w:rPr>
                <w:color w:val="000000"/>
              </w:rPr>
              <w:t>2</w:t>
            </w:r>
            <w:r w:rsidRPr="00523EA0">
              <w:rPr>
                <w:color w:val="000000"/>
              </w:rPr>
              <w:t>.</w:t>
            </w:r>
            <w:r>
              <w:rPr>
                <w:color w:val="000000"/>
              </w:rPr>
              <w:t xml:space="preserve"> </w:t>
            </w:r>
            <w:r w:rsidRPr="00523EA0">
              <w:rPr>
                <w:color w:val="000000"/>
              </w:rPr>
              <w:t xml:space="preserve">Упражнения на координацию движений. </w:t>
            </w:r>
          </w:p>
        </w:tc>
        <w:tc>
          <w:tcPr>
            <w:tcW w:w="578" w:type="pct"/>
            <w:vMerge/>
            <w:vAlign w:val="center"/>
          </w:tcPr>
          <w:p w14:paraId="6F736CF6" w14:textId="77777777" w:rsidR="00F526FC" w:rsidRPr="00882C21" w:rsidRDefault="00F526FC" w:rsidP="00FE40E5">
            <w:pPr>
              <w:jc w:val="center"/>
              <w:rPr>
                <w:b/>
                <w:bCs/>
              </w:rPr>
            </w:pPr>
          </w:p>
        </w:tc>
        <w:tc>
          <w:tcPr>
            <w:tcW w:w="807" w:type="pct"/>
            <w:vMerge/>
          </w:tcPr>
          <w:p w14:paraId="3A280B2F" w14:textId="77777777" w:rsidR="00F526FC" w:rsidRPr="00162913" w:rsidRDefault="00F526FC" w:rsidP="00FE40E5">
            <w:pPr>
              <w:textAlignment w:val="baseline"/>
              <w:rPr>
                <w:color w:val="000000"/>
              </w:rPr>
            </w:pPr>
          </w:p>
        </w:tc>
      </w:tr>
      <w:tr w:rsidR="00F526FC" w:rsidRPr="00B26BD5" w14:paraId="08344CD5" w14:textId="77777777" w:rsidTr="008B3CD7">
        <w:trPr>
          <w:trHeight w:val="20"/>
        </w:trPr>
        <w:tc>
          <w:tcPr>
            <w:tcW w:w="881" w:type="pct"/>
            <w:gridSpan w:val="3"/>
            <w:vMerge/>
          </w:tcPr>
          <w:p w14:paraId="5352DF5E" w14:textId="77777777" w:rsidR="00F526FC" w:rsidRPr="00B26BD5" w:rsidRDefault="00F526FC" w:rsidP="00FE40E5">
            <w:pPr>
              <w:rPr>
                <w:b/>
                <w:bCs/>
              </w:rPr>
            </w:pPr>
          </w:p>
        </w:tc>
        <w:tc>
          <w:tcPr>
            <w:tcW w:w="2734" w:type="pct"/>
          </w:tcPr>
          <w:p w14:paraId="2D500E6A" w14:textId="77777777" w:rsidR="00F526FC" w:rsidRPr="00162913" w:rsidRDefault="00F526FC" w:rsidP="008D777E">
            <w:pPr>
              <w:spacing w:after="60" w:line="276" w:lineRule="auto"/>
              <w:rPr>
                <w:color w:val="000000"/>
              </w:rPr>
            </w:pPr>
            <w:r w:rsidRPr="00162913">
              <w:rPr>
                <w:color w:val="000000"/>
              </w:rPr>
              <w:t>3.</w:t>
            </w:r>
            <w:r w:rsidRPr="00523EA0">
              <w:rPr>
                <w:color w:val="000000"/>
              </w:rPr>
              <w:t xml:space="preserve"> Круговая тренировка.</w:t>
            </w:r>
          </w:p>
        </w:tc>
        <w:tc>
          <w:tcPr>
            <w:tcW w:w="578" w:type="pct"/>
            <w:vMerge/>
            <w:vAlign w:val="center"/>
          </w:tcPr>
          <w:p w14:paraId="7345B63F" w14:textId="77777777" w:rsidR="00F526FC" w:rsidRPr="00882C21" w:rsidRDefault="00F526FC" w:rsidP="00FE40E5">
            <w:pPr>
              <w:jc w:val="center"/>
              <w:rPr>
                <w:b/>
                <w:bCs/>
              </w:rPr>
            </w:pPr>
          </w:p>
        </w:tc>
        <w:tc>
          <w:tcPr>
            <w:tcW w:w="807" w:type="pct"/>
            <w:vMerge/>
          </w:tcPr>
          <w:p w14:paraId="546D8280" w14:textId="77777777" w:rsidR="00F526FC" w:rsidRPr="00162913" w:rsidRDefault="00F526FC" w:rsidP="00FE40E5">
            <w:pPr>
              <w:textAlignment w:val="baseline"/>
              <w:rPr>
                <w:color w:val="000000"/>
              </w:rPr>
            </w:pPr>
          </w:p>
        </w:tc>
      </w:tr>
      <w:tr w:rsidR="00F526FC" w:rsidRPr="00B26BD5" w14:paraId="1C83DA74" w14:textId="77777777" w:rsidTr="008B3CD7">
        <w:trPr>
          <w:trHeight w:val="510"/>
        </w:trPr>
        <w:tc>
          <w:tcPr>
            <w:tcW w:w="881" w:type="pct"/>
            <w:gridSpan w:val="3"/>
            <w:vMerge/>
          </w:tcPr>
          <w:p w14:paraId="5974432C" w14:textId="77777777" w:rsidR="00F526FC" w:rsidRPr="00B26BD5" w:rsidRDefault="00F526FC" w:rsidP="00FE40E5">
            <w:pPr>
              <w:rPr>
                <w:b/>
                <w:bCs/>
              </w:rPr>
            </w:pPr>
          </w:p>
        </w:tc>
        <w:tc>
          <w:tcPr>
            <w:tcW w:w="2734" w:type="pct"/>
          </w:tcPr>
          <w:p w14:paraId="5C41C6E0" w14:textId="77777777" w:rsidR="00F526FC" w:rsidRPr="00B26BD5" w:rsidRDefault="00F526FC" w:rsidP="00FE40E5">
            <w:pPr>
              <w:rPr>
                <w:b/>
                <w:bCs/>
              </w:rPr>
            </w:pPr>
            <w:r w:rsidRPr="009C2C01">
              <w:rPr>
                <w:b/>
                <w:bCs/>
              </w:rPr>
              <w:t>В том числе практических занятий</w:t>
            </w:r>
          </w:p>
        </w:tc>
        <w:tc>
          <w:tcPr>
            <w:tcW w:w="578" w:type="pct"/>
          </w:tcPr>
          <w:p w14:paraId="62775BAF" w14:textId="77777777" w:rsidR="00F526FC" w:rsidRPr="00882C21" w:rsidRDefault="00F526FC" w:rsidP="00FE40E5">
            <w:pPr>
              <w:jc w:val="center"/>
              <w:rPr>
                <w:b/>
                <w:bCs/>
              </w:rPr>
            </w:pPr>
            <w:r>
              <w:rPr>
                <w:b/>
                <w:bCs/>
              </w:rPr>
              <w:t>6</w:t>
            </w:r>
          </w:p>
        </w:tc>
        <w:tc>
          <w:tcPr>
            <w:tcW w:w="807" w:type="pct"/>
            <w:vMerge/>
          </w:tcPr>
          <w:p w14:paraId="18054063" w14:textId="77777777" w:rsidR="00F526FC" w:rsidRPr="00B26BD5" w:rsidRDefault="00F526FC" w:rsidP="00FE40E5">
            <w:pPr>
              <w:rPr>
                <w:b/>
                <w:bCs/>
              </w:rPr>
            </w:pPr>
          </w:p>
        </w:tc>
      </w:tr>
      <w:tr w:rsidR="00F526FC" w:rsidRPr="00B26BD5" w14:paraId="18ED1EB5" w14:textId="77777777" w:rsidTr="008B3CD7">
        <w:trPr>
          <w:trHeight w:val="20"/>
        </w:trPr>
        <w:tc>
          <w:tcPr>
            <w:tcW w:w="881" w:type="pct"/>
            <w:gridSpan w:val="3"/>
            <w:vMerge w:val="restart"/>
          </w:tcPr>
          <w:p w14:paraId="3C4FE838" w14:textId="77777777" w:rsidR="00F526FC" w:rsidRPr="00AD42AE" w:rsidRDefault="00F526FC" w:rsidP="00FE40E5">
            <w:pPr>
              <w:spacing w:after="120"/>
              <w:rPr>
                <w:b/>
                <w:bCs/>
              </w:rPr>
            </w:pPr>
          </w:p>
        </w:tc>
        <w:tc>
          <w:tcPr>
            <w:tcW w:w="2734" w:type="pct"/>
          </w:tcPr>
          <w:p w14:paraId="608C9099" w14:textId="77777777" w:rsidR="00F526FC" w:rsidRPr="009C2C01" w:rsidRDefault="00F526FC" w:rsidP="00FE40E5">
            <w:pPr>
              <w:spacing w:after="120"/>
              <w:rPr>
                <w:b/>
                <w:bCs/>
              </w:rPr>
            </w:pPr>
            <w:r w:rsidRPr="009C2C01">
              <w:t>1.</w:t>
            </w:r>
            <w:r w:rsidRPr="009C2C01">
              <w:rPr>
                <w:b/>
              </w:rPr>
              <w:t xml:space="preserve"> </w:t>
            </w:r>
            <w:r>
              <w:rPr>
                <w:color w:val="000000"/>
              </w:rPr>
              <w:t>Развитие силы мышц брюшного пресса и спины.</w:t>
            </w:r>
            <w:r w:rsidRPr="00523EA0">
              <w:rPr>
                <w:color w:val="000000"/>
              </w:rPr>
              <w:t xml:space="preserve"> Круговая тренировка.</w:t>
            </w:r>
          </w:p>
        </w:tc>
        <w:tc>
          <w:tcPr>
            <w:tcW w:w="578" w:type="pct"/>
            <w:vAlign w:val="center"/>
          </w:tcPr>
          <w:p w14:paraId="0B9418C6" w14:textId="77777777" w:rsidR="00F526FC" w:rsidRDefault="00F526FC" w:rsidP="00FE40E5">
            <w:pPr>
              <w:spacing w:after="120"/>
              <w:jc w:val="center"/>
              <w:rPr>
                <w:b/>
                <w:bCs/>
              </w:rPr>
            </w:pPr>
            <w:r w:rsidRPr="003C4870">
              <w:rPr>
                <w:bCs/>
              </w:rPr>
              <w:t>2</w:t>
            </w:r>
          </w:p>
        </w:tc>
        <w:tc>
          <w:tcPr>
            <w:tcW w:w="807" w:type="pct"/>
            <w:vMerge w:val="restart"/>
          </w:tcPr>
          <w:p w14:paraId="4B871994" w14:textId="77777777" w:rsidR="00F526FC" w:rsidRPr="00B26BD5" w:rsidRDefault="00F526FC" w:rsidP="00FE40E5">
            <w:pPr>
              <w:spacing w:after="120"/>
              <w:rPr>
                <w:b/>
                <w:bCs/>
              </w:rPr>
            </w:pPr>
          </w:p>
        </w:tc>
      </w:tr>
      <w:tr w:rsidR="00F526FC" w:rsidRPr="00B26BD5" w14:paraId="496A95E1" w14:textId="77777777" w:rsidTr="008B3CD7">
        <w:trPr>
          <w:trHeight w:val="20"/>
        </w:trPr>
        <w:tc>
          <w:tcPr>
            <w:tcW w:w="881" w:type="pct"/>
            <w:gridSpan w:val="3"/>
            <w:vMerge/>
          </w:tcPr>
          <w:p w14:paraId="5BBFB45C" w14:textId="77777777" w:rsidR="00F526FC" w:rsidRPr="00AD42AE" w:rsidRDefault="00F526FC" w:rsidP="00FE40E5">
            <w:pPr>
              <w:spacing w:after="120"/>
              <w:rPr>
                <w:b/>
                <w:bCs/>
              </w:rPr>
            </w:pPr>
          </w:p>
        </w:tc>
        <w:tc>
          <w:tcPr>
            <w:tcW w:w="2734" w:type="pct"/>
          </w:tcPr>
          <w:p w14:paraId="64770682" w14:textId="77777777" w:rsidR="00F526FC" w:rsidRPr="009C2C01" w:rsidRDefault="00F526FC" w:rsidP="00FE40E5">
            <w:pPr>
              <w:spacing w:after="120"/>
              <w:rPr>
                <w:b/>
                <w:bCs/>
              </w:rPr>
            </w:pPr>
            <w:r>
              <w:t>2</w:t>
            </w:r>
            <w:r w:rsidRPr="009C2C01">
              <w:t>.</w:t>
            </w:r>
            <w:r w:rsidRPr="009C2C01">
              <w:rPr>
                <w:b/>
              </w:rPr>
              <w:t xml:space="preserve"> </w:t>
            </w:r>
            <w:r>
              <w:rPr>
                <w:color w:val="000000"/>
              </w:rPr>
              <w:t>Развитие силы мышц рук и ног.</w:t>
            </w:r>
            <w:r w:rsidRPr="009C2C01">
              <w:rPr>
                <w:color w:val="000000"/>
              </w:rPr>
              <w:t xml:space="preserve"> </w:t>
            </w:r>
            <w:r w:rsidRPr="00523EA0">
              <w:rPr>
                <w:color w:val="000000"/>
              </w:rPr>
              <w:t>Круговая тренировка.</w:t>
            </w:r>
          </w:p>
        </w:tc>
        <w:tc>
          <w:tcPr>
            <w:tcW w:w="578" w:type="pct"/>
            <w:vAlign w:val="center"/>
          </w:tcPr>
          <w:p w14:paraId="4541A84E" w14:textId="77777777" w:rsidR="00F526FC" w:rsidRPr="00162913" w:rsidRDefault="00F526FC" w:rsidP="00FE40E5">
            <w:pPr>
              <w:spacing w:after="120"/>
              <w:jc w:val="center"/>
            </w:pPr>
            <w:r w:rsidRPr="00162913">
              <w:t>2</w:t>
            </w:r>
          </w:p>
        </w:tc>
        <w:tc>
          <w:tcPr>
            <w:tcW w:w="807" w:type="pct"/>
            <w:vMerge/>
          </w:tcPr>
          <w:p w14:paraId="02E29494" w14:textId="77777777" w:rsidR="00F526FC" w:rsidRPr="00B26BD5" w:rsidRDefault="00F526FC" w:rsidP="00FE40E5">
            <w:pPr>
              <w:spacing w:after="120"/>
              <w:rPr>
                <w:b/>
                <w:bCs/>
              </w:rPr>
            </w:pPr>
          </w:p>
        </w:tc>
      </w:tr>
      <w:tr w:rsidR="00F526FC" w:rsidRPr="00B26BD5" w14:paraId="2F3511D5" w14:textId="77777777" w:rsidTr="008B3CD7">
        <w:trPr>
          <w:trHeight w:val="20"/>
        </w:trPr>
        <w:tc>
          <w:tcPr>
            <w:tcW w:w="881" w:type="pct"/>
            <w:gridSpan w:val="3"/>
            <w:vMerge/>
          </w:tcPr>
          <w:p w14:paraId="1904C7B6" w14:textId="77777777" w:rsidR="00F526FC" w:rsidRPr="00AD42AE" w:rsidRDefault="00F526FC" w:rsidP="00FE40E5">
            <w:pPr>
              <w:spacing w:after="120"/>
              <w:rPr>
                <w:b/>
                <w:bCs/>
              </w:rPr>
            </w:pPr>
          </w:p>
        </w:tc>
        <w:tc>
          <w:tcPr>
            <w:tcW w:w="2734" w:type="pct"/>
          </w:tcPr>
          <w:p w14:paraId="676E5BF8" w14:textId="77777777" w:rsidR="00F526FC" w:rsidRPr="009C2C01" w:rsidRDefault="00F526FC" w:rsidP="00FE40E5">
            <w:pPr>
              <w:spacing w:after="120"/>
              <w:rPr>
                <w:b/>
                <w:bCs/>
              </w:rPr>
            </w:pPr>
            <w:r>
              <w:t>3</w:t>
            </w:r>
            <w:r w:rsidRPr="009C2C01">
              <w:t>.</w:t>
            </w:r>
            <w:r w:rsidRPr="009C2C01">
              <w:rPr>
                <w:b/>
              </w:rPr>
              <w:t xml:space="preserve"> </w:t>
            </w:r>
            <w:r>
              <w:rPr>
                <w:color w:val="000000"/>
              </w:rPr>
              <w:t>Прием контрольных нормативов.</w:t>
            </w:r>
          </w:p>
        </w:tc>
        <w:tc>
          <w:tcPr>
            <w:tcW w:w="578" w:type="pct"/>
            <w:vAlign w:val="center"/>
          </w:tcPr>
          <w:p w14:paraId="0FCB248B" w14:textId="77777777" w:rsidR="00F526FC" w:rsidRPr="00162913" w:rsidRDefault="00F526FC" w:rsidP="00FE40E5">
            <w:pPr>
              <w:spacing w:after="120"/>
              <w:jc w:val="center"/>
            </w:pPr>
            <w:r w:rsidRPr="00162913">
              <w:t>2</w:t>
            </w:r>
          </w:p>
        </w:tc>
        <w:tc>
          <w:tcPr>
            <w:tcW w:w="807" w:type="pct"/>
            <w:vMerge/>
          </w:tcPr>
          <w:p w14:paraId="7F45AE1A" w14:textId="77777777" w:rsidR="00F526FC" w:rsidRPr="00B26BD5" w:rsidRDefault="00F526FC" w:rsidP="00FE40E5">
            <w:pPr>
              <w:spacing w:after="120"/>
              <w:rPr>
                <w:b/>
                <w:bCs/>
              </w:rPr>
            </w:pPr>
          </w:p>
        </w:tc>
      </w:tr>
      <w:tr w:rsidR="00F526FC" w:rsidRPr="00B26BD5" w14:paraId="1B3AEA12" w14:textId="77777777" w:rsidTr="008B3CD7">
        <w:trPr>
          <w:trHeight w:val="20"/>
        </w:trPr>
        <w:tc>
          <w:tcPr>
            <w:tcW w:w="881" w:type="pct"/>
            <w:gridSpan w:val="3"/>
            <w:vMerge/>
          </w:tcPr>
          <w:p w14:paraId="21F9F1EC" w14:textId="77777777" w:rsidR="00F526FC" w:rsidRPr="00AD42AE" w:rsidRDefault="00F526FC" w:rsidP="00FE40E5">
            <w:pPr>
              <w:rPr>
                <w:b/>
                <w:bCs/>
              </w:rPr>
            </w:pPr>
          </w:p>
        </w:tc>
        <w:tc>
          <w:tcPr>
            <w:tcW w:w="2734" w:type="pct"/>
          </w:tcPr>
          <w:p w14:paraId="0CC2A089" w14:textId="77777777" w:rsidR="00F526FC" w:rsidRPr="000655D9" w:rsidRDefault="00F526FC" w:rsidP="00FE40E5">
            <w:pPr>
              <w:spacing w:line="360" w:lineRule="auto"/>
              <w:textAlignment w:val="baseline"/>
              <w:rPr>
                <w:color w:val="000000"/>
              </w:rPr>
            </w:pPr>
            <w:r w:rsidRPr="000655D9">
              <w:rPr>
                <w:b/>
                <w:color w:val="000000"/>
              </w:rPr>
              <w:t>Самостоятельная работа обучающихся:</w:t>
            </w:r>
            <w:r w:rsidRPr="000655D9">
              <w:rPr>
                <w:color w:val="000000"/>
              </w:rPr>
              <w:t xml:space="preserve"> </w:t>
            </w:r>
          </w:p>
          <w:p w14:paraId="21956B48" w14:textId="77777777" w:rsidR="00F526FC" w:rsidRPr="007E7E15" w:rsidRDefault="00F526FC" w:rsidP="008D777E">
            <w:pPr>
              <w:autoSpaceDE w:val="0"/>
              <w:autoSpaceDN w:val="0"/>
              <w:adjustRightInd w:val="0"/>
              <w:spacing w:line="276" w:lineRule="auto"/>
              <w:rPr>
                <w:color w:val="000000"/>
              </w:rPr>
            </w:pPr>
            <w:r w:rsidRPr="007E7E15">
              <w:rPr>
                <w:color w:val="000000"/>
              </w:rPr>
              <w:t>1.</w:t>
            </w:r>
            <w:r>
              <w:rPr>
                <w:color w:val="000000"/>
              </w:rPr>
              <w:t xml:space="preserve"> </w:t>
            </w:r>
            <w:r w:rsidRPr="007E7E15">
              <w:rPr>
                <w:color w:val="000000"/>
              </w:rPr>
              <w:t xml:space="preserve">Посещение </w:t>
            </w:r>
            <w:r>
              <w:rPr>
                <w:color w:val="000000"/>
              </w:rPr>
              <w:t>тренажерных залов</w:t>
            </w:r>
            <w:r w:rsidRPr="007E7E15">
              <w:rPr>
                <w:color w:val="000000"/>
              </w:rPr>
              <w:t xml:space="preserve">. </w:t>
            </w:r>
          </w:p>
          <w:p w14:paraId="7C4175E1" w14:textId="77777777" w:rsidR="00F526FC" w:rsidRPr="007E7E15" w:rsidRDefault="00F526FC" w:rsidP="008D777E">
            <w:pPr>
              <w:autoSpaceDE w:val="0"/>
              <w:autoSpaceDN w:val="0"/>
              <w:adjustRightInd w:val="0"/>
              <w:spacing w:line="276" w:lineRule="auto"/>
              <w:rPr>
                <w:color w:val="000000"/>
              </w:rPr>
            </w:pPr>
            <w:r w:rsidRPr="007E7E15">
              <w:rPr>
                <w:color w:val="000000"/>
              </w:rPr>
              <w:t>2. Подготовка к сдаче контрольно-тестовых</w:t>
            </w:r>
            <w:r w:rsidRPr="00162913">
              <w:rPr>
                <w:color w:val="000000"/>
              </w:rPr>
              <w:t xml:space="preserve"> заданий и</w:t>
            </w:r>
            <w:r w:rsidRPr="007E7E15">
              <w:rPr>
                <w:color w:val="000000"/>
              </w:rPr>
              <w:t xml:space="preserve"> нормативов. </w:t>
            </w:r>
          </w:p>
          <w:p w14:paraId="765438F0" w14:textId="77777777" w:rsidR="00F526FC" w:rsidRPr="009C2C01" w:rsidRDefault="00F526FC" w:rsidP="008D777E">
            <w:pPr>
              <w:spacing w:after="120" w:line="276" w:lineRule="auto"/>
              <w:rPr>
                <w:b/>
                <w:bCs/>
              </w:rPr>
            </w:pPr>
            <w:r w:rsidRPr="00162913">
              <w:rPr>
                <w:color w:val="000000"/>
              </w:rPr>
              <w:lastRenderedPageBreak/>
              <w:t>3. Участие в соревнованиях по силовым видам спорта.</w:t>
            </w:r>
          </w:p>
        </w:tc>
        <w:tc>
          <w:tcPr>
            <w:tcW w:w="578" w:type="pct"/>
          </w:tcPr>
          <w:p w14:paraId="1819474D" w14:textId="77777777" w:rsidR="00F526FC" w:rsidRDefault="00F526FC" w:rsidP="00FE40E5">
            <w:pPr>
              <w:jc w:val="center"/>
              <w:rPr>
                <w:b/>
                <w:bCs/>
              </w:rPr>
            </w:pPr>
            <w:r>
              <w:rPr>
                <w:b/>
                <w:bCs/>
              </w:rPr>
              <w:lastRenderedPageBreak/>
              <w:t>4</w:t>
            </w:r>
          </w:p>
        </w:tc>
        <w:tc>
          <w:tcPr>
            <w:tcW w:w="807" w:type="pct"/>
            <w:vMerge/>
          </w:tcPr>
          <w:p w14:paraId="1CD10F0B" w14:textId="77777777" w:rsidR="00F526FC" w:rsidRPr="00B26BD5" w:rsidRDefault="00F526FC" w:rsidP="00FE40E5">
            <w:pPr>
              <w:rPr>
                <w:b/>
                <w:bCs/>
              </w:rPr>
            </w:pPr>
          </w:p>
        </w:tc>
      </w:tr>
      <w:tr w:rsidR="00F526FC" w:rsidRPr="00B26BD5" w14:paraId="7EF306A9" w14:textId="77777777" w:rsidTr="008B3CD7">
        <w:trPr>
          <w:trHeight w:val="20"/>
        </w:trPr>
        <w:tc>
          <w:tcPr>
            <w:tcW w:w="881" w:type="pct"/>
            <w:gridSpan w:val="3"/>
            <w:vMerge w:val="restart"/>
          </w:tcPr>
          <w:p w14:paraId="3E327C8C" w14:textId="77777777" w:rsidR="00F526FC" w:rsidRPr="00AD42AE" w:rsidRDefault="00F526FC" w:rsidP="00FE40E5">
            <w:pPr>
              <w:rPr>
                <w:b/>
                <w:bCs/>
              </w:rPr>
            </w:pPr>
            <w:r w:rsidRPr="00AD42AE">
              <w:rPr>
                <w:b/>
                <w:bCs/>
              </w:rPr>
              <w:t>Тема 4.4.</w:t>
            </w:r>
          </w:p>
          <w:p w14:paraId="31E0CFB1" w14:textId="77777777" w:rsidR="00F526FC" w:rsidRDefault="00F526FC" w:rsidP="00FE40E5">
            <w:pPr>
              <w:rPr>
                <w:b/>
                <w:bCs/>
              </w:rPr>
            </w:pPr>
            <w:r w:rsidRPr="004708D3">
              <w:rPr>
                <w:b/>
                <w:color w:val="000000"/>
              </w:rPr>
              <w:t>Профессионально-прикладная физическая подготовка (ППФП).</w:t>
            </w:r>
          </w:p>
          <w:p w14:paraId="188C820F" w14:textId="77777777" w:rsidR="00F526FC" w:rsidRPr="00B26BD5" w:rsidRDefault="00F526FC" w:rsidP="00FE40E5">
            <w:pPr>
              <w:rPr>
                <w:b/>
                <w:bCs/>
              </w:rPr>
            </w:pPr>
          </w:p>
        </w:tc>
        <w:tc>
          <w:tcPr>
            <w:tcW w:w="2734" w:type="pct"/>
          </w:tcPr>
          <w:p w14:paraId="61663B3C" w14:textId="77777777" w:rsidR="00F526FC" w:rsidRDefault="00F526FC" w:rsidP="008D777E">
            <w:pPr>
              <w:spacing w:after="120" w:line="276" w:lineRule="auto"/>
            </w:pPr>
            <w:r w:rsidRPr="009C2C01">
              <w:rPr>
                <w:b/>
                <w:bCs/>
              </w:rPr>
              <w:t>Содержание учебного материала</w:t>
            </w:r>
            <w:r>
              <w:rPr>
                <w:b/>
                <w:bCs/>
              </w:rPr>
              <w:t xml:space="preserve"> </w:t>
            </w:r>
          </w:p>
        </w:tc>
        <w:tc>
          <w:tcPr>
            <w:tcW w:w="578" w:type="pct"/>
            <w:vAlign w:val="center"/>
          </w:tcPr>
          <w:p w14:paraId="29FB5912" w14:textId="4EBB3C68" w:rsidR="00F526FC" w:rsidRPr="00396F95" w:rsidRDefault="00F526FC" w:rsidP="00FE40E5">
            <w:pPr>
              <w:spacing w:after="120"/>
              <w:jc w:val="center"/>
              <w:rPr>
                <w:b/>
                <w:bCs/>
                <w:lang w:val="en-US"/>
              </w:rPr>
            </w:pPr>
            <w:r>
              <w:rPr>
                <w:b/>
                <w:bCs/>
              </w:rPr>
              <w:t>18</w:t>
            </w:r>
            <w:r w:rsidR="00396F95">
              <w:rPr>
                <w:b/>
                <w:bCs/>
                <w:lang w:val="en-US"/>
              </w:rPr>
              <w:t>/18</w:t>
            </w:r>
          </w:p>
        </w:tc>
        <w:tc>
          <w:tcPr>
            <w:tcW w:w="807" w:type="pct"/>
            <w:vMerge w:val="restart"/>
          </w:tcPr>
          <w:p w14:paraId="2A94CD13" w14:textId="77777777" w:rsidR="00F526FC" w:rsidRDefault="00F526FC" w:rsidP="00FE40E5">
            <w:pPr>
              <w:jc w:val="center"/>
              <w:rPr>
                <w:bCs/>
                <w:color w:val="000000"/>
                <w:shd w:val="clear" w:color="auto" w:fill="FFFFFF"/>
              </w:rPr>
            </w:pPr>
            <w:r w:rsidRPr="00EE4155">
              <w:rPr>
                <w:bCs/>
                <w:color w:val="000000"/>
                <w:shd w:val="clear" w:color="auto" w:fill="FFFFFF"/>
              </w:rPr>
              <w:t>ОК</w:t>
            </w:r>
            <w:r w:rsidRPr="00B97671">
              <w:rPr>
                <w:bCs/>
                <w:color w:val="000000"/>
                <w:shd w:val="clear" w:color="auto" w:fill="FFFFFF"/>
              </w:rPr>
              <w:t xml:space="preserve"> 0</w:t>
            </w:r>
            <w:r w:rsidRPr="00EE4155">
              <w:rPr>
                <w:bCs/>
                <w:color w:val="000000"/>
                <w:shd w:val="clear" w:color="auto" w:fill="FFFFFF"/>
              </w:rPr>
              <w:t>1, ОК</w:t>
            </w:r>
            <w:r w:rsidRPr="00B97671">
              <w:rPr>
                <w:bCs/>
                <w:color w:val="000000"/>
                <w:shd w:val="clear" w:color="auto" w:fill="FFFFFF"/>
              </w:rPr>
              <w:t xml:space="preserve"> 0</w:t>
            </w:r>
            <w:r w:rsidRPr="00EE4155">
              <w:rPr>
                <w:bCs/>
                <w:color w:val="000000"/>
                <w:shd w:val="clear" w:color="auto" w:fill="FFFFFF"/>
              </w:rPr>
              <w:t>2, ОК</w:t>
            </w:r>
            <w:r w:rsidRPr="00B97671">
              <w:rPr>
                <w:bCs/>
                <w:color w:val="000000"/>
                <w:shd w:val="clear" w:color="auto" w:fill="FFFFFF"/>
              </w:rPr>
              <w:t xml:space="preserve"> 0</w:t>
            </w:r>
            <w:r w:rsidRPr="00EE4155">
              <w:rPr>
                <w:bCs/>
                <w:color w:val="000000"/>
                <w:shd w:val="clear" w:color="auto" w:fill="FFFFFF"/>
              </w:rPr>
              <w:t>3, ОК</w:t>
            </w:r>
            <w:r w:rsidRPr="00B97671">
              <w:rPr>
                <w:bCs/>
                <w:color w:val="000000"/>
                <w:shd w:val="clear" w:color="auto" w:fill="FFFFFF"/>
              </w:rPr>
              <w:t xml:space="preserve"> 0</w:t>
            </w:r>
            <w:r w:rsidRPr="00EE4155">
              <w:rPr>
                <w:bCs/>
                <w:color w:val="000000"/>
                <w:shd w:val="clear" w:color="auto" w:fill="FFFFFF"/>
              </w:rPr>
              <w:t>4, ОК</w:t>
            </w:r>
            <w:r w:rsidRPr="00B97671">
              <w:rPr>
                <w:bCs/>
                <w:color w:val="000000"/>
                <w:shd w:val="clear" w:color="auto" w:fill="FFFFFF"/>
              </w:rPr>
              <w:t xml:space="preserve"> 0</w:t>
            </w:r>
            <w:r w:rsidRPr="00EE4155">
              <w:rPr>
                <w:bCs/>
                <w:color w:val="000000"/>
                <w:shd w:val="clear" w:color="auto" w:fill="FFFFFF"/>
              </w:rPr>
              <w:t>8</w:t>
            </w:r>
          </w:p>
          <w:p w14:paraId="298C1AF6" w14:textId="77777777" w:rsidR="00F526FC" w:rsidRPr="00B26BD5" w:rsidRDefault="00F526FC" w:rsidP="00FE40E5">
            <w:pPr>
              <w:jc w:val="center"/>
              <w:rPr>
                <w:b/>
                <w:bCs/>
              </w:rPr>
            </w:pPr>
            <w:r w:rsidRPr="003E3EAE">
              <w:t>ЛР 7, ЛР 9</w:t>
            </w:r>
            <w:r>
              <w:t>, ЛР 11, ЛР 14</w:t>
            </w:r>
          </w:p>
        </w:tc>
      </w:tr>
      <w:tr w:rsidR="00F526FC" w:rsidRPr="00B26BD5" w14:paraId="10E7DB68" w14:textId="77777777" w:rsidTr="008B3CD7">
        <w:trPr>
          <w:trHeight w:val="20"/>
        </w:trPr>
        <w:tc>
          <w:tcPr>
            <w:tcW w:w="881" w:type="pct"/>
            <w:gridSpan w:val="3"/>
            <w:vMerge/>
          </w:tcPr>
          <w:p w14:paraId="4C53838B" w14:textId="77777777" w:rsidR="00F526FC" w:rsidRPr="00B26BD5" w:rsidRDefault="00F526FC" w:rsidP="00FE40E5">
            <w:pPr>
              <w:rPr>
                <w:b/>
                <w:bCs/>
              </w:rPr>
            </w:pPr>
          </w:p>
        </w:tc>
        <w:tc>
          <w:tcPr>
            <w:tcW w:w="2734" w:type="pct"/>
          </w:tcPr>
          <w:p w14:paraId="3AEA58F8" w14:textId="77777777" w:rsidR="00F526FC" w:rsidRDefault="00F526FC" w:rsidP="00FE40E5">
            <w:pPr>
              <w:spacing w:after="60"/>
            </w:pPr>
            <w:r w:rsidRPr="004708D3">
              <w:rPr>
                <w:color w:val="000000"/>
              </w:rPr>
              <w:t>1.</w:t>
            </w:r>
            <w:r>
              <w:rPr>
                <w:color w:val="000000"/>
              </w:rPr>
              <w:t xml:space="preserve"> </w:t>
            </w:r>
            <w:r w:rsidRPr="004708D3">
              <w:rPr>
                <w:color w:val="000000"/>
              </w:rPr>
              <w:t>Прои</w:t>
            </w:r>
            <w:r>
              <w:rPr>
                <w:color w:val="000000"/>
              </w:rPr>
              <w:t>зводственная гимнастика.</w:t>
            </w:r>
          </w:p>
        </w:tc>
        <w:tc>
          <w:tcPr>
            <w:tcW w:w="578" w:type="pct"/>
            <w:vMerge w:val="restart"/>
            <w:vAlign w:val="center"/>
          </w:tcPr>
          <w:p w14:paraId="4B63E408" w14:textId="77777777" w:rsidR="00F526FC" w:rsidRPr="00882C21" w:rsidRDefault="00F526FC" w:rsidP="00FE40E5">
            <w:pPr>
              <w:spacing w:after="60"/>
              <w:jc w:val="center"/>
              <w:rPr>
                <w:b/>
                <w:bCs/>
              </w:rPr>
            </w:pPr>
          </w:p>
        </w:tc>
        <w:tc>
          <w:tcPr>
            <w:tcW w:w="807" w:type="pct"/>
            <w:vMerge/>
          </w:tcPr>
          <w:p w14:paraId="522FDAC0" w14:textId="77777777" w:rsidR="00F526FC" w:rsidRPr="00B26BD5" w:rsidRDefault="00F526FC" w:rsidP="00FE40E5">
            <w:pPr>
              <w:spacing w:after="60"/>
              <w:rPr>
                <w:b/>
                <w:bCs/>
              </w:rPr>
            </w:pPr>
          </w:p>
        </w:tc>
      </w:tr>
      <w:tr w:rsidR="00F526FC" w:rsidRPr="00B26BD5" w14:paraId="19DA358C" w14:textId="77777777" w:rsidTr="008B3CD7">
        <w:trPr>
          <w:trHeight w:val="20"/>
        </w:trPr>
        <w:tc>
          <w:tcPr>
            <w:tcW w:w="881" w:type="pct"/>
            <w:gridSpan w:val="3"/>
            <w:vMerge/>
          </w:tcPr>
          <w:p w14:paraId="29D8EE96" w14:textId="77777777" w:rsidR="00F526FC" w:rsidRPr="00B26BD5" w:rsidRDefault="00F526FC" w:rsidP="00FE40E5">
            <w:pPr>
              <w:rPr>
                <w:b/>
                <w:bCs/>
              </w:rPr>
            </w:pPr>
          </w:p>
        </w:tc>
        <w:tc>
          <w:tcPr>
            <w:tcW w:w="2734" w:type="pct"/>
          </w:tcPr>
          <w:p w14:paraId="0245C71D" w14:textId="77777777" w:rsidR="00F526FC" w:rsidRDefault="00F526FC" w:rsidP="00FE40E5">
            <w:pPr>
              <w:spacing w:after="60"/>
            </w:pPr>
            <w:r>
              <w:t>2.</w:t>
            </w:r>
            <w:r>
              <w:rPr>
                <w:color w:val="000000"/>
              </w:rPr>
              <w:t xml:space="preserve"> Пилате</w:t>
            </w:r>
            <w:r w:rsidRPr="004708D3">
              <w:rPr>
                <w:color w:val="000000"/>
              </w:rPr>
              <w:t>с.</w:t>
            </w:r>
          </w:p>
        </w:tc>
        <w:tc>
          <w:tcPr>
            <w:tcW w:w="578" w:type="pct"/>
            <w:vMerge/>
            <w:vAlign w:val="center"/>
          </w:tcPr>
          <w:p w14:paraId="49F4561D" w14:textId="77777777" w:rsidR="00F526FC" w:rsidRPr="00882C21" w:rsidRDefault="00F526FC" w:rsidP="00FE40E5">
            <w:pPr>
              <w:spacing w:after="60"/>
              <w:jc w:val="center"/>
              <w:rPr>
                <w:b/>
                <w:bCs/>
              </w:rPr>
            </w:pPr>
          </w:p>
        </w:tc>
        <w:tc>
          <w:tcPr>
            <w:tcW w:w="807" w:type="pct"/>
            <w:vMerge/>
          </w:tcPr>
          <w:p w14:paraId="3D986151" w14:textId="77777777" w:rsidR="00F526FC" w:rsidRPr="00B26BD5" w:rsidRDefault="00F526FC" w:rsidP="00FE40E5">
            <w:pPr>
              <w:spacing w:after="60"/>
              <w:rPr>
                <w:b/>
                <w:bCs/>
              </w:rPr>
            </w:pPr>
          </w:p>
        </w:tc>
      </w:tr>
      <w:tr w:rsidR="00F526FC" w:rsidRPr="00B26BD5" w14:paraId="1C3B5EDB" w14:textId="77777777" w:rsidTr="008B3CD7">
        <w:trPr>
          <w:trHeight w:val="20"/>
        </w:trPr>
        <w:tc>
          <w:tcPr>
            <w:tcW w:w="881" w:type="pct"/>
            <w:gridSpan w:val="3"/>
            <w:vMerge/>
          </w:tcPr>
          <w:p w14:paraId="6344FC85" w14:textId="77777777" w:rsidR="00F526FC" w:rsidRPr="00B26BD5" w:rsidRDefault="00F526FC" w:rsidP="00FE40E5">
            <w:pPr>
              <w:rPr>
                <w:b/>
                <w:bCs/>
              </w:rPr>
            </w:pPr>
          </w:p>
        </w:tc>
        <w:tc>
          <w:tcPr>
            <w:tcW w:w="2734" w:type="pct"/>
          </w:tcPr>
          <w:p w14:paraId="68987127" w14:textId="77777777" w:rsidR="00F526FC" w:rsidRDefault="00F526FC" w:rsidP="00FE40E5">
            <w:pPr>
              <w:spacing w:after="60"/>
            </w:pPr>
            <w:r>
              <w:t>3. Дыхательная гимнастика.</w:t>
            </w:r>
          </w:p>
        </w:tc>
        <w:tc>
          <w:tcPr>
            <w:tcW w:w="578" w:type="pct"/>
            <w:vMerge/>
            <w:vAlign w:val="center"/>
          </w:tcPr>
          <w:p w14:paraId="3B39C228" w14:textId="77777777" w:rsidR="00F526FC" w:rsidRPr="00882C21" w:rsidRDefault="00F526FC" w:rsidP="00FE40E5">
            <w:pPr>
              <w:spacing w:after="60"/>
              <w:jc w:val="center"/>
              <w:rPr>
                <w:b/>
                <w:bCs/>
              </w:rPr>
            </w:pPr>
          </w:p>
        </w:tc>
        <w:tc>
          <w:tcPr>
            <w:tcW w:w="807" w:type="pct"/>
            <w:vMerge/>
          </w:tcPr>
          <w:p w14:paraId="31DA3BF8" w14:textId="77777777" w:rsidR="00F526FC" w:rsidRPr="00B26BD5" w:rsidRDefault="00F526FC" w:rsidP="00FE40E5">
            <w:pPr>
              <w:spacing w:after="60"/>
              <w:rPr>
                <w:b/>
                <w:bCs/>
              </w:rPr>
            </w:pPr>
          </w:p>
        </w:tc>
      </w:tr>
      <w:tr w:rsidR="00F526FC" w:rsidRPr="00B26BD5" w14:paraId="2B30D558" w14:textId="77777777" w:rsidTr="008B3CD7">
        <w:trPr>
          <w:trHeight w:val="20"/>
        </w:trPr>
        <w:tc>
          <w:tcPr>
            <w:tcW w:w="881" w:type="pct"/>
            <w:gridSpan w:val="3"/>
            <w:vMerge/>
          </w:tcPr>
          <w:p w14:paraId="2CB2AF28" w14:textId="77777777" w:rsidR="00F526FC" w:rsidRPr="00B26BD5" w:rsidRDefault="00F526FC" w:rsidP="00FE40E5">
            <w:pPr>
              <w:rPr>
                <w:b/>
                <w:bCs/>
              </w:rPr>
            </w:pPr>
          </w:p>
        </w:tc>
        <w:tc>
          <w:tcPr>
            <w:tcW w:w="2734" w:type="pct"/>
          </w:tcPr>
          <w:p w14:paraId="5DF662D4" w14:textId="77777777" w:rsidR="00F526FC" w:rsidRDefault="00F526FC" w:rsidP="00FE40E5">
            <w:pPr>
              <w:spacing w:after="60"/>
            </w:pPr>
            <w:r>
              <w:t>4. Самомассаж.</w:t>
            </w:r>
          </w:p>
        </w:tc>
        <w:tc>
          <w:tcPr>
            <w:tcW w:w="578" w:type="pct"/>
            <w:vMerge/>
            <w:vAlign w:val="center"/>
          </w:tcPr>
          <w:p w14:paraId="503A3BED" w14:textId="77777777" w:rsidR="00F526FC" w:rsidRPr="00882C21" w:rsidRDefault="00F526FC" w:rsidP="00FE40E5">
            <w:pPr>
              <w:spacing w:after="60"/>
              <w:jc w:val="center"/>
              <w:rPr>
                <w:b/>
                <w:bCs/>
              </w:rPr>
            </w:pPr>
          </w:p>
        </w:tc>
        <w:tc>
          <w:tcPr>
            <w:tcW w:w="807" w:type="pct"/>
            <w:vMerge/>
          </w:tcPr>
          <w:p w14:paraId="6519D5ED" w14:textId="77777777" w:rsidR="00F526FC" w:rsidRPr="00B26BD5" w:rsidRDefault="00F526FC" w:rsidP="00FE40E5">
            <w:pPr>
              <w:spacing w:after="60"/>
              <w:rPr>
                <w:b/>
                <w:bCs/>
              </w:rPr>
            </w:pPr>
          </w:p>
        </w:tc>
      </w:tr>
      <w:tr w:rsidR="00F526FC" w:rsidRPr="00B26BD5" w14:paraId="6C451E37" w14:textId="77777777" w:rsidTr="008B3CD7">
        <w:trPr>
          <w:trHeight w:val="20"/>
        </w:trPr>
        <w:tc>
          <w:tcPr>
            <w:tcW w:w="881" w:type="pct"/>
            <w:gridSpan w:val="3"/>
            <w:vMerge/>
          </w:tcPr>
          <w:p w14:paraId="0B754832" w14:textId="77777777" w:rsidR="00F526FC" w:rsidRPr="00B26BD5" w:rsidRDefault="00F526FC" w:rsidP="00FE40E5">
            <w:pPr>
              <w:rPr>
                <w:b/>
                <w:bCs/>
              </w:rPr>
            </w:pPr>
          </w:p>
        </w:tc>
        <w:tc>
          <w:tcPr>
            <w:tcW w:w="2734" w:type="pct"/>
          </w:tcPr>
          <w:p w14:paraId="2D5F549F" w14:textId="77777777" w:rsidR="00F526FC" w:rsidRPr="00162913" w:rsidRDefault="00F526FC" w:rsidP="008D777E">
            <w:pPr>
              <w:spacing w:after="120" w:line="276" w:lineRule="auto"/>
              <w:rPr>
                <w:b/>
                <w:bCs/>
              </w:rPr>
            </w:pPr>
            <w:r w:rsidRPr="009C2C01">
              <w:rPr>
                <w:b/>
                <w:bCs/>
              </w:rPr>
              <w:t>В том числе практических занятий</w:t>
            </w:r>
          </w:p>
        </w:tc>
        <w:tc>
          <w:tcPr>
            <w:tcW w:w="578" w:type="pct"/>
            <w:vAlign w:val="center"/>
          </w:tcPr>
          <w:p w14:paraId="3D3E22EA" w14:textId="77777777" w:rsidR="00F526FC" w:rsidRPr="00162913" w:rsidRDefault="00F526FC" w:rsidP="00FE40E5">
            <w:pPr>
              <w:spacing w:after="120"/>
              <w:jc w:val="center"/>
              <w:rPr>
                <w:b/>
                <w:bCs/>
              </w:rPr>
            </w:pPr>
            <w:r w:rsidRPr="00162913">
              <w:rPr>
                <w:b/>
                <w:bCs/>
              </w:rPr>
              <w:t>14</w:t>
            </w:r>
          </w:p>
        </w:tc>
        <w:tc>
          <w:tcPr>
            <w:tcW w:w="807" w:type="pct"/>
            <w:vMerge/>
          </w:tcPr>
          <w:p w14:paraId="13CE4BF8" w14:textId="77777777" w:rsidR="00F526FC" w:rsidRPr="00B26BD5" w:rsidRDefault="00F526FC" w:rsidP="00FE40E5">
            <w:pPr>
              <w:spacing w:after="120"/>
              <w:rPr>
                <w:b/>
                <w:bCs/>
              </w:rPr>
            </w:pPr>
          </w:p>
        </w:tc>
      </w:tr>
      <w:tr w:rsidR="00F526FC" w:rsidRPr="00B26BD5" w14:paraId="1058771E" w14:textId="77777777" w:rsidTr="008B3CD7">
        <w:trPr>
          <w:trHeight w:val="20"/>
        </w:trPr>
        <w:tc>
          <w:tcPr>
            <w:tcW w:w="881" w:type="pct"/>
            <w:gridSpan w:val="3"/>
            <w:vMerge/>
          </w:tcPr>
          <w:p w14:paraId="32A51BDE" w14:textId="77777777" w:rsidR="00F526FC" w:rsidRPr="00B26BD5" w:rsidRDefault="00F526FC" w:rsidP="00FE40E5">
            <w:pPr>
              <w:rPr>
                <w:b/>
                <w:bCs/>
              </w:rPr>
            </w:pPr>
          </w:p>
        </w:tc>
        <w:tc>
          <w:tcPr>
            <w:tcW w:w="2734" w:type="pct"/>
          </w:tcPr>
          <w:p w14:paraId="032ADF1B" w14:textId="77777777" w:rsidR="00F526FC" w:rsidRPr="00A10735" w:rsidRDefault="00F526FC" w:rsidP="00FE40E5">
            <w:pPr>
              <w:textAlignment w:val="baseline"/>
              <w:rPr>
                <w:color w:val="000000"/>
              </w:rPr>
            </w:pPr>
            <w:r w:rsidRPr="009C2C01">
              <w:t>1.</w:t>
            </w:r>
            <w:r w:rsidRPr="009C2C01">
              <w:rPr>
                <w:b/>
              </w:rPr>
              <w:t xml:space="preserve"> </w:t>
            </w:r>
            <w:r w:rsidRPr="00A10735">
              <w:rPr>
                <w:color w:val="000000"/>
              </w:rPr>
              <w:t>Составление и проведение комплекса упражнений типа производственной гимнастики.</w:t>
            </w:r>
          </w:p>
        </w:tc>
        <w:tc>
          <w:tcPr>
            <w:tcW w:w="578" w:type="pct"/>
          </w:tcPr>
          <w:p w14:paraId="1EBDBEEA" w14:textId="77777777" w:rsidR="00F526FC" w:rsidRPr="002F56A9" w:rsidRDefault="00F526FC" w:rsidP="00FE40E5">
            <w:pPr>
              <w:spacing w:after="120"/>
              <w:jc w:val="center"/>
              <w:rPr>
                <w:bCs/>
              </w:rPr>
            </w:pPr>
            <w:r w:rsidRPr="002F56A9">
              <w:rPr>
                <w:bCs/>
              </w:rPr>
              <w:t>4</w:t>
            </w:r>
          </w:p>
        </w:tc>
        <w:tc>
          <w:tcPr>
            <w:tcW w:w="807" w:type="pct"/>
            <w:vMerge/>
          </w:tcPr>
          <w:p w14:paraId="7051E203" w14:textId="77777777" w:rsidR="00F526FC" w:rsidRPr="00B26BD5" w:rsidRDefault="00F526FC" w:rsidP="00FE40E5">
            <w:pPr>
              <w:spacing w:after="120"/>
              <w:jc w:val="center"/>
              <w:rPr>
                <w:b/>
                <w:bCs/>
              </w:rPr>
            </w:pPr>
          </w:p>
        </w:tc>
      </w:tr>
      <w:tr w:rsidR="00F526FC" w:rsidRPr="00B26BD5" w14:paraId="6B7A3272" w14:textId="77777777" w:rsidTr="008B3CD7">
        <w:trPr>
          <w:trHeight w:val="20"/>
        </w:trPr>
        <w:tc>
          <w:tcPr>
            <w:tcW w:w="881" w:type="pct"/>
            <w:gridSpan w:val="3"/>
            <w:vMerge/>
          </w:tcPr>
          <w:p w14:paraId="2CDE6E46" w14:textId="77777777" w:rsidR="00F526FC" w:rsidRPr="00B26BD5" w:rsidRDefault="00F526FC" w:rsidP="00FE40E5">
            <w:pPr>
              <w:rPr>
                <w:b/>
                <w:bCs/>
              </w:rPr>
            </w:pPr>
          </w:p>
        </w:tc>
        <w:tc>
          <w:tcPr>
            <w:tcW w:w="2734" w:type="pct"/>
          </w:tcPr>
          <w:p w14:paraId="6C394BFE" w14:textId="77777777" w:rsidR="00F526FC" w:rsidRPr="00D05A1D" w:rsidRDefault="00F526FC" w:rsidP="00FE40E5">
            <w:pPr>
              <w:textAlignment w:val="baseline"/>
              <w:rPr>
                <w:color w:val="000000"/>
              </w:rPr>
            </w:pPr>
            <w:r>
              <w:t>2</w:t>
            </w:r>
            <w:r w:rsidRPr="009C2C01">
              <w:t>.</w:t>
            </w:r>
            <w:r w:rsidRPr="00D05A1D">
              <w:rPr>
                <w:b/>
              </w:rPr>
              <w:t xml:space="preserve"> </w:t>
            </w:r>
            <w:r w:rsidRPr="00D05A1D">
              <w:rPr>
                <w:color w:val="000000"/>
              </w:rPr>
              <w:t xml:space="preserve">Составление и проведение комплекса упражнений </w:t>
            </w:r>
            <w:r>
              <w:rPr>
                <w:color w:val="000000"/>
              </w:rPr>
              <w:t>для снятия напряжения.</w:t>
            </w:r>
          </w:p>
        </w:tc>
        <w:tc>
          <w:tcPr>
            <w:tcW w:w="578" w:type="pct"/>
          </w:tcPr>
          <w:p w14:paraId="6D2543EF" w14:textId="77777777" w:rsidR="00F526FC" w:rsidRPr="002F56A9" w:rsidRDefault="00F526FC" w:rsidP="00FE40E5">
            <w:pPr>
              <w:spacing w:after="120"/>
              <w:jc w:val="center"/>
              <w:rPr>
                <w:bCs/>
              </w:rPr>
            </w:pPr>
            <w:r w:rsidRPr="002F56A9">
              <w:rPr>
                <w:bCs/>
              </w:rPr>
              <w:t>4</w:t>
            </w:r>
          </w:p>
        </w:tc>
        <w:tc>
          <w:tcPr>
            <w:tcW w:w="807" w:type="pct"/>
            <w:vMerge/>
          </w:tcPr>
          <w:p w14:paraId="49AC20FC" w14:textId="77777777" w:rsidR="00F526FC" w:rsidRPr="00B26BD5" w:rsidRDefault="00F526FC" w:rsidP="00FE40E5">
            <w:pPr>
              <w:spacing w:after="120"/>
              <w:jc w:val="center"/>
              <w:rPr>
                <w:b/>
                <w:bCs/>
              </w:rPr>
            </w:pPr>
          </w:p>
        </w:tc>
      </w:tr>
      <w:tr w:rsidR="00F526FC" w:rsidRPr="00B26BD5" w14:paraId="34935551" w14:textId="77777777" w:rsidTr="008B3CD7">
        <w:trPr>
          <w:trHeight w:val="20"/>
        </w:trPr>
        <w:tc>
          <w:tcPr>
            <w:tcW w:w="881" w:type="pct"/>
            <w:gridSpan w:val="3"/>
            <w:vMerge/>
          </w:tcPr>
          <w:p w14:paraId="49EE2385" w14:textId="77777777" w:rsidR="00F526FC" w:rsidRPr="00B26BD5" w:rsidRDefault="00F526FC" w:rsidP="00FE40E5">
            <w:pPr>
              <w:rPr>
                <w:b/>
                <w:bCs/>
              </w:rPr>
            </w:pPr>
          </w:p>
        </w:tc>
        <w:tc>
          <w:tcPr>
            <w:tcW w:w="2734" w:type="pct"/>
          </w:tcPr>
          <w:p w14:paraId="4FD57291" w14:textId="77777777" w:rsidR="00F526FC" w:rsidRDefault="00F526FC" w:rsidP="00FE40E5">
            <w:pPr>
              <w:spacing w:after="120"/>
            </w:pPr>
            <w:r>
              <w:t>3</w:t>
            </w:r>
            <w:r w:rsidRPr="009C2C01">
              <w:t>.</w:t>
            </w:r>
            <w:r>
              <w:rPr>
                <w:b/>
              </w:rPr>
              <w:t xml:space="preserve"> </w:t>
            </w:r>
            <w:r w:rsidRPr="00D05A1D">
              <w:t>Дыхательная гимнастика.</w:t>
            </w:r>
          </w:p>
        </w:tc>
        <w:tc>
          <w:tcPr>
            <w:tcW w:w="578" w:type="pct"/>
          </w:tcPr>
          <w:p w14:paraId="4A9908EE" w14:textId="77777777" w:rsidR="00F526FC" w:rsidRPr="002F56A9" w:rsidRDefault="00F526FC" w:rsidP="00FE40E5">
            <w:pPr>
              <w:spacing w:after="120"/>
              <w:jc w:val="center"/>
              <w:rPr>
                <w:bCs/>
              </w:rPr>
            </w:pPr>
            <w:r>
              <w:rPr>
                <w:bCs/>
              </w:rPr>
              <w:t>4</w:t>
            </w:r>
          </w:p>
        </w:tc>
        <w:tc>
          <w:tcPr>
            <w:tcW w:w="807" w:type="pct"/>
            <w:vMerge/>
          </w:tcPr>
          <w:p w14:paraId="6BF86DA5" w14:textId="77777777" w:rsidR="00F526FC" w:rsidRPr="00B26BD5" w:rsidRDefault="00F526FC" w:rsidP="00FE40E5">
            <w:pPr>
              <w:spacing w:after="120"/>
              <w:jc w:val="center"/>
              <w:rPr>
                <w:b/>
                <w:bCs/>
              </w:rPr>
            </w:pPr>
          </w:p>
        </w:tc>
      </w:tr>
      <w:tr w:rsidR="00F526FC" w:rsidRPr="00B26BD5" w14:paraId="568AAE8B" w14:textId="77777777" w:rsidTr="008B3CD7">
        <w:trPr>
          <w:trHeight w:val="20"/>
        </w:trPr>
        <w:tc>
          <w:tcPr>
            <w:tcW w:w="881" w:type="pct"/>
            <w:gridSpan w:val="3"/>
            <w:vMerge/>
          </w:tcPr>
          <w:p w14:paraId="133CE05E" w14:textId="77777777" w:rsidR="00F526FC" w:rsidRPr="00B26BD5" w:rsidRDefault="00F526FC" w:rsidP="00FE40E5">
            <w:pPr>
              <w:rPr>
                <w:b/>
                <w:bCs/>
              </w:rPr>
            </w:pPr>
          </w:p>
        </w:tc>
        <w:tc>
          <w:tcPr>
            <w:tcW w:w="2734" w:type="pct"/>
          </w:tcPr>
          <w:p w14:paraId="217824C2" w14:textId="77777777" w:rsidR="00F526FC" w:rsidRDefault="00F526FC" w:rsidP="00FE40E5">
            <w:pPr>
              <w:textAlignment w:val="baseline"/>
            </w:pPr>
            <w:r>
              <w:t>4</w:t>
            </w:r>
            <w:r w:rsidRPr="009C2C01">
              <w:t>.</w:t>
            </w:r>
            <w:r w:rsidRPr="00D05A1D">
              <w:t xml:space="preserve"> Общая физическая подготовка (ОФП)</w:t>
            </w:r>
            <w:r w:rsidRPr="00D05A1D">
              <w:rPr>
                <w:color w:val="000000"/>
              </w:rPr>
              <w:t xml:space="preserve"> </w:t>
            </w:r>
            <w:r>
              <w:rPr>
                <w:color w:val="000000"/>
              </w:rPr>
              <w:t>Самомассаж.</w:t>
            </w:r>
          </w:p>
        </w:tc>
        <w:tc>
          <w:tcPr>
            <w:tcW w:w="578" w:type="pct"/>
          </w:tcPr>
          <w:p w14:paraId="1926D935" w14:textId="77777777" w:rsidR="00F526FC" w:rsidRPr="002F56A9" w:rsidRDefault="00F526FC" w:rsidP="00FE40E5">
            <w:pPr>
              <w:spacing w:after="120"/>
              <w:jc w:val="center"/>
              <w:rPr>
                <w:bCs/>
              </w:rPr>
            </w:pPr>
            <w:r w:rsidRPr="002F56A9">
              <w:rPr>
                <w:bCs/>
              </w:rPr>
              <w:t>2</w:t>
            </w:r>
          </w:p>
        </w:tc>
        <w:tc>
          <w:tcPr>
            <w:tcW w:w="807" w:type="pct"/>
            <w:vMerge/>
          </w:tcPr>
          <w:p w14:paraId="0267789C" w14:textId="77777777" w:rsidR="00F526FC" w:rsidRPr="00B26BD5" w:rsidRDefault="00F526FC" w:rsidP="00FE40E5">
            <w:pPr>
              <w:spacing w:after="120"/>
              <w:jc w:val="center"/>
              <w:rPr>
                <w:b/>
                <w:bCs/>
              </w:rPr>
            </w:pPr>
          </w:p>
        </w:tc>
      </w:tr>
      <w:tr w:rsidR="00F526FC" w:rsidRPr="00B26BD5" w14:paraId="587AC2EC" w14:textId="77777777" w:rsidTr="008B3CD7">
        <w:trPr>
          <w:trHeight w:val="20"/>
        </w:trPr>
        <w:tc>
          <w:tcPr>
            <w:tcW w:w="881" w:type="pct"/>
            <w:gridSpan w:val="3"/>
            <w:vMerge/>
          </w:tcPr>
          <w:p w14:paraId="2156FB58" w14:textId="77777777" w:rsidR="00F526FC" w:rsidRPr="00B26BD5" w:rsidRDefault="00F526FC" w:rsidP="00FE40E5">
            <w:pPr>
              <w:rPr>
                <w:b/>
                <w:bCs/>
              </w:rPr>
            </w:pPr>
          </w:p>
        </w:tc>
        <w:tc>
          <w:tcPr>
            <w:tcW w:w="2734" w:type="pct"/>
          </w:tcPr>
          <w:p w14:paraId="20F51837" w14:textId="77777777" w:rsidR="00F526FC" w:rsidRPr="000655D9" w:rsidRDefault="00F526FC" w:rsidP="00FE40E5">
            <w:pPr>
              <w:spacing w:line="360" w:lineRule="auto"/>
              <w:textAlignment w:val="baseline"/>
              <w:rPr>
                <w:color w:val="000000"/>
              </w:rPr>
            </w:pPr>
            <w:r w:rsidRPr="000655D9">
              <w:rPr>
                <w:b/>
                <w:color w:val="000000"/>
              </w:rPr>
              <w:t>Самостоятельная работа обучающихся:</w:t>
            </w:r>
            <w:r w:rsidRPr="000655D9">
              <w:rPr>
                <w:color w:val="000000"/>
              </w:rPr>
              <w:t xml:space="preserve"> </w:t>
            </w:r>
          </w:p>
          <w:p w14:paraId="75AEC720" w14:textId="77777777" w:rsidR="00F526FC" w:rsidRDefault="00F526FC" w:rsidP="00FE40E5">
            <w:pPr>
              <w:spacing w:after="120"/>
            </w:pPr>
            <w:r w:rsidRPr="00A10735">
              <w:rPr>
                <w:color w:val="000000"/>
              </w:rPr>
              <w:t xml:space="preserve">Составление и </w:t>
            </w:r>
            <w:r>
              <w:rPr>
                <w:color w:val="000000"/>
              </w:rPr>
              <w:t>выполнение</w:t>
            </w:r>
            <w:r w:rsidRPr="00A10735">
              <w:rPr>
                <w:color w:val="000000"/>
              </w:rPr>
              <w:t xml:space="preserve"> комплекса упражнений типа производственной гимнастики.</w:t>
            </w:r>
          </w:p>
        </w:tc>
        <w:tc>
          <w:tcPr>
            <w:tcW w:w="578" w:type="pct"/>
            <w:vAlign w:val="center"/>
          </w:tcPr>
          <w:p w14:paraId="4D1A0BF6" w14:textId="77777777" w:rsidR="00F526FC" w:rsidRPr="00882C21" w:rsidRDefault="00F526FC" w:rsidP="00FE40E5">
            <w:pPr>
              <w:jc w:val="center"/>
              <w:rPr>
                <w:b/>
                <w:bCs/>
              </w:rPr>
            </w:pPr>
            <w:r>
              <w:rPr>
                <w:b/>
                <w:bCs/>
              </w:rPr>
              <w:t>4</w:t>
            </w:r>
          </w:p>
        </w:tc>
        <w:tc>
          <w:tcPr>
            <w:tcW w:w="807" w:type="pct"/>
            <w:vMerge/>
          </w:tcPr>
          <w:p w14:paraId="7B49C796" w14:textId="77777777" w:rsidR="00F526FC" w:rsidRPr="00B26BD5" w:rsidRDefault="00F526FC" w:rsidP="00FE40E5">
            <w:pPr>
              <w:rPr>
                <w:b/>
                <w:bCs/>
              </w:rPr>
            </w:pPr>
          </w:p>
        </w:tc>
      </w:tr>
      <w:tr w:rsidR="00F526FC" w:rsidRPr="00B26BD5" w14:paraId="2F2C999E" w14:textId="77777777" w:rsidTr="008B3CD7">
        <w:trPr>
          <w:trHeight w:val="20"/>
        </w:trPr>
        <w:tc>
          <w:tcPr>
            <w:tcW w:w="3615" w:type="pct"/>
            <w:gridSpan w:val="4"/>
          </w:tcPr>
          <w:p w14:paraId="7894B445" w14:textId="77777777" w:rsidR="00F526FC" w:rsidRDefault="00F526FC" w:rsidP="008D777E">
            <w:pPr>
              <w:spacing w:line="276" w:lineRule="auto"/>
              <w:textAlignment w:val="baseline"/>
              <w:rPr>
                <w:b/>
                <w:color w:val="000000"/>
              </w:rPr>
            </w:pPr>
            <w:r>
              <w:rPr>
                <w:b/>
                <w:color w:val="000000"/>
              </w:rPr>
              <w:t>Самостоятельная работа обучающихся, освобождённых от практических занятий на постоянной основе по медицинским показаниям</w:t>
            </w:r>
          </w:p>
          <w:p w14:paraId="7BD4A16A" w14:textId="77777777" w:rsidR="00F526FC" w:rsidRDefault="00F526FC" w:rsidP="008D777E">
            <w:pPr>
              <w:spacing w:line="276" w:lineRule="auto"/>
              <w:textAlignment w:val="baseline"/>
              <w:rPr>
                <w:bCs/>
                <w:color w:val="000000"/>
              </w:rPr>
            </w:pPr>
            <w:r w:rsidRPr="00897D80">
              <w:rPr>
                <w:bCs/>
                <w:color w:val="000000"/>
              </w:rPr>
              <w:t>Написание рефератов по каждому разделу программы</w:t>
            </w:r>
            <w:r>
              <w:rPr>
                <w:bCs/>
                <w:color w:val="000000"/>
              </w:rPr>
              <w:t>.</w:t>
            </w:r>
          </w:p>
          <w:p w14:paraId="27416482" w14:textId="77777777" w:rsidR="00F526FC" w:rsidRDefault="00F526FC" w:rsidP="008D777E">
            <w:pPr>
              <w:spacing w:line="276" w:lineRule="auto"/>
              <w:textAlignment w:val="baseline"/>
              <w:rPr>
                <w:bCs/>
                <w:color w:val="000000"/>
              </w:rPr>
            </w:pPr>
            <w:r>
              <w:rPr>
                <w:bCs/>
                <w:color w:val="000000"/>
              </w:rPr>
              <w:t>Примерные темы рефератов.</w:t>
            </w:r>
          </w:p>
          <w:p w14:paraId="12B99297" w14:textId="77777777" w:rsidR="00F526FC" w:rsidRPr="00897D80" w:rsidRDefault="00F526FC" w:rsidP="008D777E">
            <w:pPr>
              <w:spacing w:line="276" w:lineRule="auto"/>
              <w:textAlignment w:val="baseline"/>
              <w:rPr>
                <w:bCs/>
                <w:i/>
                <w:iCs/>
                <w:color w:val="000000"/>
              </w:rPr>
            </w:pPr>
            <w:r w:rsidRPr="00897D80">
              <w:rPr>
                <w:bCs/>
                <w:i/>
                <w:iCs/>
                <w:color w:val="000000"/>
              </w:rPr>
              <w:t>По разделу 1:</w:t>
            </w:r>
          </w:p>
          <w:p w14:paraId="743969A4" w14:textId="77777777" w:rsidR="00F526FC" w:rsidRDefault="00F526FC" w:rsidP="008D777E">
            <w:pPr>
              <w:spacing w:line="276" w:lineRule="auto"/>
              <w:textAlignment w:val="baseline"/>
              <w:rPr>
                <w:bCs/>
                <w:color w:val="000000"/>
              </w:rPr>
            </w:pPr>
            <w:r>
              <w:rPr>
                <w:bCs/>
                <w:color w:val="000000"/>
              </w:rPr>
              <w:t>1. Простейшие методики самооценки работоспособности, усталости, утомления и применение средств физической культуры для их направленной коррекции.</w:t>
            </w:r>
          </w:p>
          <w:p w14:paraId="5996C105" w14:textId="77777777" w:rsidR="00F526FC" w:rsidRDefault="00F526FC" w:rsidP="008D777E">
            <w:pPr>
              <w:spacing w:line="276" w:lineRule="auto"/>
              <w:textAlignment w:val="baseline"/>
              <w:rPr>
                <w:bCs/>
                <w:color w:val="000000"/>
              </w:rPr>
            </w:pPr>
            <w:r>
              <w:rPr>
                <w:bCs/>
                <w:color w:val="000000"/>
              </w:rPr>
              <w:t>2. Методика составления и проведения самостоятельных занятий физическими упражнениями гигиенической направленности.</w:t>
            </w:r>
          </w:p>
          <w:p w14:paraId="0777D42E" w14:textId="77777777" w:rsidR="00F526FC" w:rsidRDefault="00F526FC" w:rsidP="008D777E">
            <w:pPr>
              <w:spacing w:line="276" w:lineRule="auto"/>
              <w:textAlignment w:val="baseline"/>
              <w:rPr>
                <w:bCs/>
                <w:color w:val="000000"/>
              </w:rPr>
            </w:pPr>
            <w:r>
              <w:rPr>
                <w:bCs/>
                <w:color w:val="000000"/>
              </w:rPr>
              <w:t>3.</w:t>
            </w:r>
            <w:r w:rsidRPr="00474CE2">
              <w:t xml:space="preserve"> Характеристика психофизиологических состояний</w:t>
            </w:r>
            <w:r>
              <w:rPr>
                <w:bCs/>
                <w:color w:val="000000"/>
              </w:rPr>
              <w:t xml:space="preserve"> человека и использование двигательной активности для их коррекции</w:t>
            </w:r>
          </w:p>
          <w:p w14:paraId="1B13A9C0" w14:textId="77777777" w:rsidR="00F526FC" w:rsidRPr="00897D80" w:rsidRDefault="00F526FC" w:rsidP="008D777E">
            <w:pPr>
              <w:spacing w:line="276" w:lineRule="auto"/>
              <w:textAlignment w:val="baseline"/>
              <w:rPr>
                <w:bCs/>
                <w:i/>
                <w:iCs/>
                <w:color w:val="000000"/>
              </w:rPr>
            </w:pPr>
            <w:r w:rsidRPr="00897D80">
              <w:rPr>
                <w:bCs/>
                <w:i/>
                <w:iCs/>
                <w:color w:val="000000"/>
              </w:rPr>
              <w:lastRenderedPageBreak/>
              <w:t>По разделу 2:</w:t>
            </w:r>
          </w:p>
          <w:p w14:paraId="5C63F7B3" w14:textId="77777777" w:rsidR="00F526FC" w:rsidRDefault="00F526FC" w:rsidP="008D777E">
            <w:pPr>
              <w:spacing w:line="276" w:lineRule="auto"/>
              <w:textAlignment w:val="baseline"/>
              <w:rPr>
                <w:bCs/>
                <w:color w:val="000000"/>
              </w:rPr>
            </w:pPr>
            <w:r>
              <w:rPr>
                <w:bCs/>
                <w:color w:val="000000"/>
              </w:rPr>
              <w:t>1. Исторические аспекты изменений правил игры в волейбол (баскетбол).</w:t>
            </w:r>
          </w:p>
          <w:p w14:paraId="02227CC7" w14:textId="77777777" w:rsidR="00F526FC" w:rsidRDefault="00F526FC" w:rsidP="008D777E">
            <w:pPr>
              <w:spacing w:line="276" w:lineRule="auto"/>
              <w:textAlignment w:val="baseline"/>
              <w:rPr>
                <w:bCs/>
                <w:color w:val="000000"/>
              </w:rPr>
            </w:pPr>
            <w:r>
              <w:rPr>
                <w:bCs/>
                <w:color w:val="000000"/>
              </w:rPr>
              <w:t>2. История Олимпийского движения: от Древней Греции до современности.</w:t>
            </w:r>
          </w:p>
          <w:p w14:paraId="00197D3E" w14:textId="77777777" w:rsidR="00F526FC" w:rsidRDefault="00F526FC" w:rsidP="008D777E">
            <w:pPr>
              <w:spacing w:line="276" w:lineRule="auto"/>
              <w:textAlignment w:val="baseline"/>
              <w:rPr>
                <w:bCs/>
                <w:color w:val="000000"/>
              </w:rPr>
            </w:pPr>
            <w:r>
              <w:rPr>
                <w:bCs/>
                <w:color w:val="000000"/>
              </w:rPr>
              <w:t>3. Виды лыжного спорта, их развитие. Успехи российских спортсменов на международных соревнованиях.</w:t>
            </w:r>
          </w:p>
          <w:p w14:paraId="6CE667AC" w14:textId="77777777" w:rsidR="00F526FC" w:rsidRDefault="00F526FC" w:rsidP="008D777E">
            <w:pPr>
              <w:spacing w:line="276" w:lineRule="auto"/>
              <w:textAlignment w:val="baseline"/>
              <w:rPr>
                <w:bCs/>
                <w:color w:val="000000"/>
              </w:rPr>
            </w:pPr>
            <w:r>
              <w:rPr>
                <w:bCs/>
                <w:color w:val="000000"/>
              </w:rPr>
              <w:t>4. Анатомия человеческого тела и влияние физической культуры на состояние здоровья.</w:t>
            </w:r>
          </w:p>
          <w:p w14:paraId="5E243281" w14:textId="77777777" w:rsidR="00F526FC" w:rsidRPr="00897D80" w:rsidRDefault="00F526FC" w:rsidP="008D777E">
            <w:pPr>
              <w:spacing w:line="276" w:lineRule="auto"/>
              <w:textAlignment w:val="baseline"/>
              <w:rPr>
                <w:bCs/>
                <w:i/>
                <w:iCs/>
                <w:color w:val="000000"/>
              </w:rPr>
            </w:pPr>
            <w:r w:rsidRPr="00897D80">
              <w:rPr>
                <w:bCs/>
                <w:i/>
                <w:iCs/>
                <w:color w:val="000000"/>
              </w:rPr>
              <w:t>По разделу 3:</w:t>
            </w:r>
          </w:p>
          <w:p w14:paraId="2DB265E4" w14:textId="77777777" w:rsidR="00F526FC" w:rsidRDefault="00F526FC" w:rsidP="008D777E">
            <w:pPr>
              <w:spacing w:line="276" w:lineRule="auto"/>
              <w:textAlignment w:val="baseline"/>
              <w:rPr>
                <w:bCs/>
                <w:color w:val="000000"/>
              </w:rPr>
            </w:pPr>
            <w:r>
              <w:rPr>
                <w:bCs/>
                <w:color w:val="000000"/>
              </w:rPr>
              <w:t>1. Массаж и самомассаж при физическом и умственном утомлении.</w:t>
            </w:r>
          </w:p>
          <w:p w14:paraId="2FFBAC4D" w14:textId="77777777" w:rsidR="00F526FC" w:rsidRDefault="00F526FC" w:rsidP="008D777E">
            <w:pPr>
              <w:spacing w:line="276" w:lineRule="auto"/>
              <w:textAlignment w:val="baseline"/>
              <w:rPr>
                <w:bCs/>
                <w:color w:val="000000"/>
              </w:rPr>
            </w:pPr>
            <w:r>
              <w:rPr>
                <w:bCs/>
                <w:color w:val="000000"/>
              </w:rPr>
              <w:t>2. Методика активного отдыха в ходе профессиональной деятельности финансового работника</w:t>
            </w:r>
          </w:p>
          <w:p w14:paraId="650DE2F5" w14:textId="77777777" w:rsidR="00F526FC" w:rsidRDefault="00F526FC" w:rsidP="008D777E">
            <w:pPr>
              <w:spacing w:line="276" w:lineRule="auto"/>
              <w:textAlignment w:val="baseline"/>
              <w:rPr>
                <w:bCs/>
                <w:color w:val="000000"/>
              </w:rPr>
            </w:pPr>
            <w:r>
              <w:rPr>
                <w:bCs/>
                <w:color w:val="000000"/>
              </w:rPr>
              <w:t>3. Физические упражнения для профилактики и коррекции нарушений опорно-двигательного аппарата.</w:t>
            </w:r>
          </w:p>
          <w:p w14:paraId="60C8BACD" w14:textId="77777777" w:rsidR="00F526FC" w:rsidRDefault="00F526FC" w:rsidP="008D777E">
            <w:pPr>
              <w:spacing w:line="276" w:lineRule="auto"/>
              <w:textAlignment w:val="baseline"/>
              <w:rPr>
                <w:bCs/>
                <w:color w:val="000000"/>
              </w:rPr>
            </w:pPr>
            <w:r>
              <w:rPr>
                <w:bCs/>
                <w:color w:val="000000"/>
              </w:rPr>
              <w:t>4. Профилактика профессиональных заболеваний с помощью средств физической культуры.</w:t>
            </w:r>
          </w:p>
          <w:p w14:paraId="0FB33699" w14:textId="77777777" w:rsidR="00F526FC" w:rsidRDefault="00F526FC" w:rsidP="008D777E">
            <w:pPr>
              <w:spacing w:line="276" w:lineRule="auto"/>
              <w:textAlignment w:val="baseline"/>
              <w:rPr>
                <w:bCs/>
                <w:color w:val="000000"/>
              </w:rPr>
            </w:pPr>
            <w:r>
              <w:rPr>
                <w:bCs/>
                <w:color w:val="000000"/>
              </w:rPr>
              <w:t>5. Упражнения для коррекции зрения, их использование в профессиональной деятельности.</w:t>
            </w:r>
          </w:p>
          <w:p w14:paraId="6942432D" w14:textId="77777777" w:rsidR="00F526FC" w:rsidRDefault="00F526FC" w:rsidP="008D777E">
            <w:pPr>
              <w:spacing w:line="276" w:lineRule="auto"/>
              <w:textAlignment w:val="baseline"/>
              <w:rPr>
                <w:bCs/>
                <w:color w:val="000000"/>
              </w:rPr>
            </w:pPr>
            <w:r>
              <w:rPr>
                <w:bCs/>
                <w:color w:val="000000"/>
              </w:rPr>
              <w:t xml:space="preserve">6. Методика определения профессионально значимых </w:t>
            </w:r>
            <w:r w:rsidRPr="00474CE2">
              <w:t>психофизиологических</w:t>
            </w:r>
            <w:r>
              <w:t xml:space="preserve"> и двигательных качеств на основе профессиограммы специалиста.</w:t>
            </w:r>
          </w:p>
          <w:p w14:paraId="2E180D02" w14:textId="77777777" w:rsidR="00F526FC" w:rsidRPr="00897D80" w:rsidRDefault="00F526FC" w:rsidP="008D777E">
            <w:pPr>
              <w:spacing w:line="276" w:lineRule="auto"/>
              <w:textAlignment w:val="baseline"/>
              <w:rPr>
                <w:bCs/>
                <w:i/>
                <w:iCs/>
                <w:color w:val="000000"/>
              </w:rPr>
            </w:pPr>
            <w:r w:rsidRPr="00897D80">
              <w:rPr>
                <w:bCs/>
                <w:i/>
                <w:iCs/>
                <w:color w:val="000000"/>
              </w:rPr>
              <w:t>По разделу 4:</w:t>
            </w:r>
          </w:p>
          <w:p w14:paraId="6BB7E2A3" w14:textId="77777777" w:rsidR="00F526FC" w:rsidRPr="00897D80" w:rsidRDefault="00F526FC" w:rsidP="008D777E">
            <w:pPr>
              <w:spacing w:line="276" w:lineRule="auto"/>
              <w:textAlignment w:val="baseline"/>
              <w:rPr>
                <w:bCs/>
                <w:color w:val="000000"/>
              </w:rPr>
            </w:pPr>
            <w:r>
              <w:rPr>
                <w:bCs/>
                <w:color w:val="000000"/>
              </w:rPr>
              <w:t>1. Составление и проведение комплексов утренней, вводной и производственной гимнастики с учетом направления будущей профессиональной деятельности специалиста.</w:t>
            </w:r>
          </w:p>
        </w:tc>
        <w:tc>
          <w:tcPr>
            <w:tcW w:w="577" w:type="pct"/>
            <w:vAlign w:val="center"/>
          </w:tcPr>
          <w:p w14:paraId="087E6A0D" w14:textId="77777777" w:rsidR="00F526FC" w:rsidRDefault="00F526FC" w:rsidP="00FE40E5">
            <w:pPr>
              <w:jc w:val="center"/>
              <w:rPr>
                <w:b/>
                <w:bCs/>
              </w:rPr>
            </w:pPr>
            <w:r>
              <w:rPr>
                <w:b/>
                <w:bCs/>
              </w:rPr>
              <w:lastRenderedPageBreak/>
              <w:t>48</w:t>
            </w:r>
          </w:p>
        </w:tc>
        <w:tc>
          <w:tcPr>
            <w:tcW w:w="808" w:type="pct"/>
          </w:tcPr>
          <w:p w14:paraId="74B71850" w14:textId="77777777" w:rsidR="00F526FC" w:rsidRPr="00B26BD5" w:rsidRDefault="00F526FC" w:rsidP="00FE40E5">
            <w:pPr>
              <w:rPr>
                <w:b/>
                <w:bCs/>
              </w:rPr>
            </w:pPr>
          </w:p>
        </w:tc>
      </w:tr>
      <w:tr w:rsidR="00F526FC" w:rsidRPr="00162913" w14:paraId="4404D876" w14:textId="77777777" w:rsidTr="008B3CD7">
        <w:trPr>
          <w:trHeight w:val="20"/>
        </w:trPr>
        <w:tc>
          <w:tcPr>
            <w:tcW w:w="3615" w:type="pct"/>
            <w:gridSpan w:val="4"/>
          </w:tcPr>
          <w:p w14:paraId="5D0E133F" w14:textId="77777777" w:rsidR="00F526FC" w:rsidRPr="00162913" w:rsidRDefault="00F526FC" w:rsidP="00630B33">
            <w:pPr>
              <w:spacing w:after="60"/>
              <w:rPr>
                <w:b/>
                <w:bCs/>
              </w:rPr>
            </w:pPr>
            <w:r w:rsidRPr="00162913">
              <w:rPr>
                <w:b/>
              </w:rPr>
              <w:t>Промежуточная аттестация</w:t>
            </w:r>
          </w:p>
        </w:tc>
        <w:tc>
          <w:tcPr>
            <w:tcW w:w="577" w:type="pct"/>
            <w:vAlign w:val="center"/>
          </w:tcPr>
          <w:p w14:paraId="0005315B" w14:textId="77777777" w:rsidR="00F526FC" w:rsidRPr="00162913" w:rsidRDefault="00F526FC" w:rsidP="00630B33">
            <w:pPr>
              <w:spacing w:after="60"/>
              <w:jc w:val="center"/>
              <w:rPr>
                <w:b/>
                <w:bCs/>
              </w:rPr>
            </w:pPr>
            <w:r w:rsidRPr="00162913">
              <w:rPr>
                <w:b/>
                <w:bCs/>
              </w:rPr>
              <w:t>2</w:t>
            </w:r>
          </w:p>
        </w:tc>
        <w:tc>
          <w:tcPr>
            <w:tcW w:w="808" w:type="pct"/>
          </w:tcPr>
          <w:p w14:paraId="62431EE3" w14:textId="77777777" w:rsidR="00F526FC" w:rsidRPr="00162913" w:rsidRDefault="00F526FC" w:rsidP="00630B33">
            <w:pPr>
              <w:spacing w:after="60"/>
              <w:rPr>
                <w:b/>
                <w:bCs/>
                <w:i/>
              </w:rPr>
            </w:pPr>
          </w:p>
        </w:tc>
      </w:tr>
      <w:tr w:rsidR="00F526FC" w:rsidRPr="00162913" w14:paraId="6D1C3826" w14:textId="77777777" w:rsidTr="008B3CD7">
        <w:trPr>
          <w:trHeight w:val="20"/>
        </w:trPr>
        <w:tc>
          <w:tcPr>
            <w:tcW w:w="3615" w:type="pct"/>
            <w:gridSpan w:val="4"/>
          </w:tcPr>
          <w:p w14:paraId="08F10116" w14:textId="77777777" w:rsidR="00F526FC" w:rsidRPr="00162913" w:rsidRDefault="00F526FC" w:rsidP="00630B33">
            <w:pPr>
              <w:spacing w:after="60"/>
              <w:rPr>
                <w:b/>
                <w:bCs/>
              </w:rPr>
            </w:pPr>
            <w:r w:rsidRPr="00162913">
              <w:rPr>
                <w:b/>
                <w:bCs/>
              </w:rPr>
              <w:t>Всего:</w:t>
            </w:r>
          </w:p>
        </w:tc>
        <w:tc>
          <w:tcPr>
            <w:tcW w:w="577" w:type="pct"/>
            <w:vAlign w:val="center"/>
          </w:tcPr>
          <w:p w14:paraId="20C350C8" w14:textId="77777777" w:rsidR="00F526FC" w:rsidRPr="00162913" w:rsidRDefault="00F526FC" w:rsidP="00630B33">
            <w:pPr>
              <w:spacing w:after="60"/>
              <w:jc w:val="center"/>
              <w:rPr>
                <w:b/>
                <w:bCs/>
              </w:rPr>
            </w:pPr>
            <w:r w:rsidRPr="00162913">
              <w:rPr>
                <w:b/>
                <w:bCs/>
              </w:rPr>
              <w:t>160</w:t>
            </w:r>
          </w:p>
        </w:tc>
        <w:tc>
          <w:tcPr>
            <w:tcW w:w="808" w:type="pct"/>
          </w:tcPr>
          <w:p w14:paraId="7FFECD70" w14:textId="77777777" w:rsidR="00F526FC" w:rsidRPr="00162913" w:rsidRDefault="00F526FC" w:rsidP="00630B33">
            <w:pPr>
              <w:spacing w:after="60"/>
              <w:rPr>
                <w:b/>
                <w:bCs/>
                <w:i/>
              </w:rPr>
            </w:pPr>
          </w:p>
        </w:tc>
      </w:tr>
    </w:tbl>
    <w:p w14:paraId="6EA2EA62" w14:textId="77777777" w:rsidR="00F526FC" w:rsidRPr="00322AAD" w:rsidRDefault="00F526FC" w:rsidP="00F526FC">
      <w:pPr>
        <w:pStyle w:val="a9"/>
        <w:ind w:left="0"/>
        <w:rPr>
          <w:i/>
        </w:rPr>
        <w:sectPr w:rsidR="00F526FC" w:rsidRPr="00322AAD" w:rsidSect="00733AEF">
          <w:pgSz w:w="16840" w:h="11907" w:orient="landscape"/>
          <w:pgMar w:top="851" w:right="1134" w:bottom="851" w:left="992" w:header="709" w:footer="709" w:gutter="0"/>
          <w:cols w:space="720"/>
        </w:sectPr>
      </w:pPr>
    </w:p>
    <w:p w14:paraId="7B06B70C" w14:textId="1604817B" w:rsidR="00F526FC" w:rsidRPr="00531143" w:rsidRDefault="00F526FC" w:rsidP="000361D9">
      <w:pPr>
        <w:jc w:val="center"/>
        <w:rPr>
          <w:b/>
          <w:bCs/>
        </w:rPr>
      </w:pPr>
      <w:r w:rsidRPr="00531143">
        <w:rPr>
          <w:b/>
          <w:bCs/>
        </w:rPr>
        <w:lastRenderedPageBreak/>
        <w:t>3. УСЛОВИЯ РЕАЛИЗАЦИИ УЧЕБНОЙ ДИСЦИПЛИНЫ</w:t>
      </w:r>
    </w:p>
    <w:p w14:paraId="4BA93488" w14:textId="77777777" w:rsidR="00F526FC" w:rsidRPr="00162913" w:rsidRDefault="00F526FC" w:rsidP="00F526FC">
      <w:pPr>
        <w:shd w:val="clear" w:color="auto" w:fill="FFFFFF"/>
        <w:spacing w:before="200" w:after="160"/>
        <w:ind w:firstLine="709"/>
        <w:jc w:val="both"/>
        <w:rPr>
          <w:b/>
          <w:bCs/>
          <w:color w:val="000000"/>
          <w:shd w:val="clear" w:color="auto" w:fill="FFFFFF"/>
        </w:rPr>
      </w:pPr>
      <w:r w:rsidRPr="00162913">
        <w:rPr>
          <w:b/>
          <w:bCs/>
          <w:color w:val="000000"/>
          <w:shd w:val="clear" w:color="auto" w:fill="FFFFFF"/>
        </w:rPr>
        <w:t>3.1. Для реализации программы учебной дисциплины должны быть предусмотрены следующие специальные помещения:</w:t>
      </w:r>
    </w:p>
    <w:p w14:paraId="74A2F7CC" w14:textId="3A9CC865" w:rsidR="00F526FC" w:rsidRPr="008D777E" w:rsidRDefault="00F526FC" w:rsidP="008D777E">
      <w:pPr>
        <w:suppressAutoHyphens/>
        <w:autoSpaceDE w:val="0"/>
        <w:autoSpaceDN w:val="0"/>
        <w:adjustRightInd w:val="0"/>
        <w:spacing w:line="276" w:lineRule="auto"/>
        <w:ind w:firstLine="709"/>
        <w:jc w:val="both"/>
        <w:rPr>
          <w:bCs/>
          <w:i/>
        </w:rPr>
      </w:pPr>
      <w:r w:rsidRPr="00162913">
        <w:rPr>
          <w:b/>
          <w:bCs/>
          <w:iCs/>
        </w:rPr>
        <w:t xml:space="preserve">Спортивный </w:t>
      </w:r>
      <w:r>
        <w:rPr>
          <w:b/>
          <w:bCs/>
          <w:iCs/>
        </w:rPr>
        <w:t>зал</w:t>
      </w:r>
      <w:r w:rsidR="008D777E">
        <w:rPr>
          <w:bCs/>
          <w:iCs/>
        </w:rPr>
        <w:t>, о</w:t>
      </w:r>
      <w:r>
        <w:rPr>
          <w:lang w:eastAsia="en-US"/>
        </w:rPr>
        <w:t>снащенны</w:t>
      </w:r>
      <w:r w:rsidR="008D777E">
        <w:rPr>
          <w:lang w:eastAsia="en-US"/>
        </w:rPr>
        <w:t>й</w:t>
      </w:r>
      <w:r w:rsidRPr="00447DEF">
        <w:rPr>
          <w:lang w:eastAsia="en-US"/>
        </w:rPr>
        <w:t xml:space="preserve"> </w:t>
      </w:r>
    </w:p>
    <w:p w14:paraId="2B094BBE" w14:textId="77777777" w:rsidR="00F526FC" w:rsidRDefault="00F526FC" w:rsidP="008D777E">
      <w:pPr>
        <w:suppressAutoHyphens/>
        <w:autoSpaceDE w:val="0"/>
        <w:autoSpaceDN w:val="0"/>
        <w:adjustRightInd w:val="0"/>
        <w:spacing w:line="276" w:lineRule="auto"/>
        <w:ind w:firstLine="708"/>
        <w:jc w:val="both"/>
        <w:rPr>
          <w:lang w:eastAsia="en-US"/>
        </w:rPr>
      </w:pPr>
      <w:r w:rsidRPr="00447DEF">
        <w:rPr>
          <w:lang w:eastAsia="en-US"/>
        </w:rPr>
        <w:t>о</w:t>
      </w:r>
      <w:r w:rsidRPr="00447DEF">
        <w:rPr>
          <w:bCs/>
          <w:lang w:eastAsia="en-US"/>
        </w:rPr>
        <w:t>борудованием:</w:t>
      </w:r>
      <w:r w:rsidRPr="0031265A">
        <w:rPr>
          <w:lang w:eastAsia="en-US"/>
        </w:rPr>
        <w:t xml:space="preserve"> </w:t>
      </w:r>
    </w:p>
    <w:p w14:paraId="1EAB8188" w14:textId="77777777" w:rsidR="00F526FC" w:rsidRDefault="00F526FC" w:rsidP="008D777E">
      <w:pPr>
        <w:suppressAutoHyphens/>
        <w:autoSpaceDE w:val="0"/>
        <w:autoSpaceDN w:val="0"/>
        <w:adjustRightInd w:val="0"/>
        <w:spacing w:line="276" w:lineRule="auto"/>
        <w:ind w:left="708" w:firstLine="708"/>
        <w:jc w:val="both"/>
        <w:rPr>
          <w:lang w:eastAsia="en-US"/>
        </w:rPr>
      </w:pPr>
      <w:r w:rsidRPr="0031265A">
        <w:rPr>
          <w:lang w:eastAsia="en-US"/>
        </w:rPr>
        <w:t xml:space="preserve">баскетбольные, футбольные, волейбольные мячи; </w:t>
      </w:r>
    </w:p>
    <w:p w14:paraId="3494F927" w14:textId="77777777" w:rsidR="00F526FC" w:rsidRDefault="00F526FC" w:rsidP="008D777E">
      <w:pPr>
        <w:suppressAutoHyphens/>
        <w:autoSpaceDE w:val="0"/>
        <w:autoSpaceDN w:val="0"/>
        <w:adjustRightInd w:val="0"/>
        <w:spacing w:line="276" w:lineRule="auto"/>
        <w:ind w:left="708" w:firstLine="708"/>
        <w:jc w:val="both"/>
        <w:rPr>
          <w:lang w:eastAsia="en-US"/>
        </w:rPr>
      </w:pPr>
      <w:r w:rsidRPr="0031265A">
        <w:rPr>
          <w:lang w:eastAsia="en-US"/>
        </w:rPr>
        <w:t xml:space="preserve">щиты, корзины, сетки, стойки, антенны; </w:t>
      </w:r>
    </w:p>
    <w:p w14:paraId="5227103A" w14:textId="77777777" w:rsidR="00F526FC" w:rsidRDefault="00F526FC" w:rsidP="008D777E">
      <w:pPr>
        <w:suppressAutoHyphens/>
        <w:autoSpaceDE w:val="0"/>
        <w:autoSpaceDN w:val="0"/>
        <w:adjustRightInd w:val="0"/>
        <w:spacing w:line="276" w:lineRule="auto"/>
        <w:ind w:left="708" w:firstLine="708"/>
        <w:jc w:val="both"/>
        <w:rPr>
          <w:lang w:eastAsia="en-US"/>
        </w:rPr>
      </w:pPr>
      <w:r w:rsidRPr="0031265A">
        <w:rPr>
          <w:lang w:eastAsia="en-US"/>
        </w:rPr>
        <w:t xml:space="preserve">оборудование для силовых упражнений; </w:t>
      </w:r>
    </w:p>
    <w:p w14:paraId="3FA670B7" w14:textId="77777777" w:rsidR="00F526FC" w:rsidRDefault="00F526FC" w:rsidP="008D777E">
      <w:pPr>
        <w:suppressAutoHyphens/>
        <w:autoSpaceDE w:val="0"/>
        <w:autoSpaceDN w:val="0"/>
        <w:adjustRightInd w:val="0"/>
        <w:spacing w:line="276" w:lineRule="auto"/>
        <w:ind w:left="708" w:firstLine="708"/>
        <w:jc w:val="both"/>
        <w:rPr>
          <w:lang w:eastAsia="en-US"/>
        </w:rPr>
      </w:pPr>
      <w:r w:rsidRPr="0031265A">
        <w:rPr>
          <w:lang w:eastAsia="en-US"/>
        </w:rPr>
        <w:t xml:space="preserve">оборудование для занятий аэробикой; </w:t>
      </w:r>
    </w:p>
    <w:p w14:paraId="6F3EE8AE" w14:textId="77777777" w:rsidR="00F526FC" w:rsidRDefault="00F526FC" w:rsidP="008D777E">
      <w:pPr>
        <w:suppressAutoHyphens/>
        <w:autoSpaceDE w:val="0"/>
        <w:autoSpaceDN w:val="0"/>
        <w:adjustRightInd w:val="0"/>
        <w:spacing w:line="276" w:lineRule="auto"/>
        <w:ind w:left="708" w:firstLine="708"/>
        <w:jc w:val="both"/>
        <w:rPr>
          <w:lang w:eastAsia="en-US"/>
        </w:rPr>
      </w:pPr>
      <w:r w:rsidRPr="0031265A">
        <w:rPr>
          <w:lang w:eastAsia="en-US"/>
        </w:rPr>
        <w:t xml:space="preserve">гимнастическая перекладина, шведская стенка, секундомеры, </w:t>
      </w:r>
    </w:p>
    <w:p w14:paraId="5B7150FF" w14:textId="77777777" w:rsidR="00F526FC" w:rsidRDefault="00F526FC" w:rsidP="008D777E">
      <w:pPr>
        <w:suppressAutoHyphens/>
        <w:autoSpaceDE w:val="0"/>
        <w:autoSpaceDN w:val="0"/>
        <w:adjustRightInd w:val="0"/>
        <w:spacing w:line="276" w:lineRule="auto"/>
        <w:ind w:left="708" w:firstLine="708"/>
        <w:jc w:val="both"/>
        <w:rPr>
          <w:lang w:eastAsia="en-US"/>
        </w:rPr>
      </w:pPr>
      <w:r w:rsidRPr="0031265A">
        <w:rPr>
          <w:lang w:eastAsia="en-US"/>
        </w:rPr>
        <w:t xml:space="preserve">мячи для тенниса, </w:t>
      </w:r>
    </w:p>
    <w:p w14:paraId="253D3528" w14:textId="77777777" w:rsidR="00F526FC" w:rsidRDefault="00F526FC" w:rsidP="008D777E">
      <w:pPr>
        <w:suppressAutoHyphens/>
        <w:autoSpaceDE w:val="0"/>
        <w:autoSpaceDN w:val="0"/>
        <w:adjustRightInd w:val="0"/>
        <w:spacing w:line="276" w:lineRule="auto"/>
        <w:ind w:left="708" w:firstLine="708"/>
        <w:jc w:val="both"/>
        <w:rPr>
          <w:i/>
          <w:vertAlign w:val="superscript"/>
          <w:lang w:eastAsia="en-US"/>
        </w:rPr>
      </w:pPr>
      <w:r w:rsidRPr="0031265A">
        <w:rPr>
          <w:lang w:eastAsia="en-US"/>
        </w:rPr>
        <w:t>дорожка резиновая разметочная для прыжков и метания;</w:t>
      </w:r>
    </w:p>
    <w:p w14:paraId="382D164D" w14:textId="77777777" w:rsidR="00F526FC" w:rsidRDefault="00F526FC" w:rsidP="008D777E">
      <w:pPr>
        <w:suppressAutoHyphens/>
        <w:autoSpaceDE w:val="0"/>
        <w:autoSpaceDN w:val="0"/>
        <w:adjustRightInd w:val="0"/>
        <w:spacing w:line="276" w:lineRule="auto"/>
        <w:ind w:firstLine="708"/>
        <w:jc w:val="both"/>
        <w:rPr>
          <w:bCs/>
          <w:lang w:eastAsia="en-US"/>
        </w:rPr>
      </w:pPr>
      <w:r w:rsidRPr="00447DEF">
        <w:rPr>
          <w:lang w:eastAsia="en-US"/>
        </w:rPr>
        <w:t>т</w:t>
      </w:r>
      <w:r w:rsidRPr="00447DEF">
        <w:rPr>
          <w:bCs/>
          <w:lang w:eastAsia="en-US"/>
        </w:rPr>
        <w:t>е</w:t>
      </w:r>
      <w:r>
        <w:rPr>
          <w:bCs/>
          <w:lang w:eastAsia="en-US"/>
        </w:rPr>
        <w:t>хническими средствами обучения:</w:t>
      </w:r>
      <w:r w:rsidRPr="0036028B">
        <w:rPr>
          <w:bCs/>
          <w:lang w:eastAsia="en-US"/>
        </w:rPr>
        <w:t xml:space="preserve"> </w:t>
      </w:r>
    </w:p>
    <w:p w14:paraId="34BD487D" w14:textId="77777777" w:rsidR="00F526FC" w:rsidRDefault="00F526FC" w:rsidP="008D777E">
      <w:pPr>
        <w:suppressAutoHyphens/>
        <w:autoSpaceDE w:val="0"/>
        <w:autoSpaceDN w:val="0"/>
        <w:adjustRightInd w:val="0"/>
        <w:spacing w:line="276" w:lineRule="auto"/>
        <w:ind w:left="708" w:firstLine="708"/>
        <w:jc w:val="both"/>
        <w:rPr>
          <w:lang w:eastAsia="en-US"/>
        </w:rPr>
      </w:pPr>
      <w:r w:rsidRPr="0036028B">
        <w:rPr>
          <w:lang w:eastAsia="en-US"/>
        </w:rPr>
        <w:t xml:space="preserve">музыкальный центр с микрофоном, </w:t>
      </w:r>
    </w:p>
    <w:p w14:paraId="5C92A5F2" w14:textId="77777777" w:rsidR="00F526FC" w:rsidRPr="00162913" w:rsidRDefault="00F526FC" w:rsidP="008D777E">
      <w:pPr>
        <w:suppressAutoHyphens/>
        <w:autoSpaceDE w:val="0"/>
        <w:autoSpaceDN w:val="0"/>
        <w:adjustRightInd w:val="0"/>
        <w:spacing w:line="276" w:lineRule="auto"/>
        <w:ind w:left="708" w:firstLine="708"/>
        <w:jc w:val="both"/>
        <w:rPr>
          <w:i/>
          <w:vertAlign w:val="superscript"/>
          <w:lang w:eastAsia="en-US"/>
        </w:rPr>
      </w:pPr>
      <w:r w:rsidRPr="0036028B">
        <w:rPr>
          <w:lang w:eastAsia="en-US"/>
        </w:rPr>
        <w:t>электронное табло.</w:t>
      </w:r>
    </w:p>
    <w:p w14:paraId="00F51A25" w14:textId="77777777" w:rsidR="00F526FC" w:rsidRPr="00162913" w:rsidRDefault="00F526FC" w:rsidP="000673D4">
      <w:pPr>
        <w:shd w:val="clear" w:color="auto" w:fill="FFFFFF"/>
        <w:spacing w:before="200" w:after="160" w:line="276" w:lineRule="auto"/>
        <w:ind w:firstLine="709"/>
        <w:jc w:val="both"/>
        <w:rPr>
          <w:b/>
          <w:bCs/>
          <w:color w:val="000000"/>
          <w:shd w:val="clear" w:color="auto" w:fill="FFFFFF"/>
        </w:rPr>
      </w:pPr>
      <w:r w:rsidRPr="00162913">
        <w:rPr>
          <w:b/>
          <w:bCs/>
          <w:color w:val="000000"/>
          <w:shd w:val="clear" w:color="auto" w:fill="FFFFFF"/>
        </w:rPr>
        <w:t>3.2. Информационное обеспечение реализации программы</w:t>
      </w:r>
    </w:p>
    <w:p w14:paraId="55F8C020" w14:textId="6B3EEFE4" w:rsidR="00F526FC" w:rsidRDefault="000361D9" w:rsidP="008D777E">
      <w:pPr>
        <w:suppressAutoHyphens/>
        <w:spacing w:line="276" w:lineRule="auto"/>
        <w:ind w:firstLine="709"/>
        <w:jc w:val="both"/>
        <w:rPr>
          <w:bCs/>
        </w:rPr>
      </w:pPr>
      <w:r w:rsidRPr="000361D9">
        <w:rPr>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r w:rsidR="00F526FC" w:rsidRPr="00447DEF">
        <w:rPr>
          <w:bCs/>
        </w:rPr>
        <w:t>.</w:t>
      </w:r>
    </w:p>
    <w:p w14:paraId="42EF7ECB" w14:textId="77B89940" w:rsidR="00F526FC" w:rsidRPr="00336BBA" w:rsidRDefault="00F526FC" w:rsidP="000673D4">
      <w:pPr>
        <w:shd w:val="clear" w:color="auto" w:fill="FFFFFF"/>
        <w:spacing w:before="200" w:after="160" w:line="276" w:lineRule="auto"/>
        <w:ind w:firstLine="709"/>
        <w:jc w:val="both"/>
        <w:rPr>
          <w:b/>
          <w:bCs/>
          <w:color w:val="000000"/>
          <w:shd w:val="clear" w:color="auto" w:fill="FFFFFF"/>
          <w:vertAlign w:val="superscript"/>
        </w:rPr>
      </w:pPr>
      <w:r w:rsidRPr="00336BBA">
        <w:rPr>
          <w:b/>
          <w:bCs/>
          <w:color w:val="000000"/>
          <w:shd w:val="clear" w:color="auto" w:fill="FFFFFF"/>
        </w:rPr>
        <w:t xml:space="preserve">3.2.1. </w:t>
      </w:r>
      <w:r w:rsidR="00336BBA">
        <w:rPr>
          <w:b/>
          <w:bCs/>
          <w:color w:val="000000"/>
          <w:shd w:val="clear" w:color="auto" w:fill="FFFFFF"/>
        </w:rPr>
        <w:t>Основные</w:t>
      </w:r>
      <w:r w:rsidRPr="00336BBA">
        <w:rPr>
          <w:b/>
          <w:bCs/>
          <w:color w:val="000000"/>
          <w:shd w:val="clear" w:color="auto" w:fill="FFFFFF"/>
        </w:rPr>
        <w:t xml:space="preserve"> печатные </w:t>
      </w:r>
      <w:r w:rsidR="00720137" w:rsidRPr="00336BBA">
        <w:rPr>
          <w:b/>
          <w:bCs/>
          <w:color w:val="000000"/>
          <w:shd w:val="clear" w:color="auto" w:fill="FFFFFF"/>
        </w:rPr>
        <w:t xml:space="preserve">и электронные </w:t>
      </w:r>
      <w:r w:rsidRPr="00336BBA">
        <w:rPr>
          <w:b/>
          <w:bCs/>
          <w:color w:val="000000"/>
          <w:shd w:val="clear" w:color="auto" w:fill="FFFFFF"/>
        </w:rPr>
        <w:t>издания</w:t>
      </w:r>
    </w:p>
    <w:p w14:paraId="6D00B8BC" w14:textId="51FDBC57" w:rsidR="00720137" w:rsidRPr="00336BBA" w:rsidRDefault="00720137" w:rsidP="00336BBA">
      <w:pPr>
        <w:numPr>
          <w:ilvl w:val="0"/>
          <w:numId w:val="183"/>
        </w:numPr>
        <w:suppressAutoHyphens/>
        <w:spacing w:after="120"/>
        <w:ind w:left="0" w:firstLine="709"/>
        <w:jc w:val="both"/>
        <w:rPr>
          <w:rFonts w:eastAsia="Arial Unicode MS"/>
          <w:bCs/>
        </w:rPr>
      </w:pPr>
      <w:r w:rsidRPr="00336BBA">
        <w:rPr>
          <w:rFonts w:eastAsia="Arial Unicode MS"/>
          <w:bCs/>
        </w:rPr>
        <w:t>Виленский, М.Я. Физическая культура : учебник / Виленский М.Я., Горшков А.Г. — Москва : КноРус, 2020. — 214 с. — ISBN 978-5-406-07424-4. — URL: https://book.ru/book/932719 (дата обращения: 06.10.2021). — Текст : электронный.</w:t>
      </w:r>
    </w:p>
    <w:p w14:paraId="432CAD91" w14:textId="2A0959CC" w:rsidR="00F526FC" w:rsidRPr="00336BBA" w:rsidRDefault="00720137" w:rsidP="00336BBA">
      <w:pPr>
        <w:numPr>
          <w:ilvl w:val="0"/>
          <w:numId w:val="183"/>
        </w:numPr>
        <w:suppressAutoHyphens/>
        <w:spacing w:after="120"/>
        <w:ind w:left="0" w:firstLine="709"/>
        <w:jc w:val="both"/>
        <w:rPr>
          <w:rFonts w:eastAsia="Arial Unicode MS"/>
          <w:bCs/>
        </w:rPr>
      </w:pPr>
      <w:r w:rsidRPr="00336BBA">
        <w:rPr>
          <w:rFonts w:eastAsia="Arial Unicode MS"/>
          <w:bCs/>
        </w:rPr>
        <w:t>Кузнецов, В.С. Физическая культура : учебник / Кузнецов В.С., Колодницкий Г.А. — Москва : КноРус, 2017. — 256 с. — ISBN 978-5-406-05437-6. — URL: https://book.ru/book/920006 (дата обращения: 06.10.2021). — Текст : электронный</w:t>
      </w:r>
      <w:r w:rsidR="00F526FC" w:rsidRPr="00336BBA">
        <w:rPr>
          <w:rFonts w:eastAsia="Arial Unicode MS"/>
          <w:bCs/>
        </w:rPr>
        <w:t>.</w:t>
      </w:r>
    </w:p>
    <w:p w14:paraId="0DF49676" w14:textId="73EE251C" w:rsidR="00F526FC" w:rsidRPr="00336BBA" w:rsidRDefault="00F526FC" w:rsidP="00336BBA">
      <w:pPr>
        <w:shd w:val="clear" w:color="auto" w:fill="FFFFFF"/>
        <w:spacing w:before="200" w:after="160" w:line="276" w:lineRule="auto"/>
        <w:ind w:firstLine="709"/>
        <w:jc w:val="both"/>
        <w:rPr>
          <w:b/>
          <w:bCs/>
          <w:color w:val="000000"/>
          <w:shd w:val="clear" w:color="auto" w:fill="FFFFFF"/>
        </w:rPr>
      </w:pPr>
      <w:r w:rsidRPr="00336BBA">
        <w:rPr>
          <w:b/>
          <w:bCs/>
          <w:color w:val="000000"/>
          <w:shd w:val="clear" w:color="auto" w:fill="FFFFFF"/>
        </w:rPr>
        <w:t>3.2.</w:t>
      </w:r>
      <w:r w:rsidR="00336BBA">
        <w:rPr>
          <w:b/>
          <w:bCs/>
          <w:color w:val="000000"/>
          <w:shd w:val="clear" w:color="auto" w:fill="FFFFFF"/>
        </w:rPr>
        <w:t>2</w:t>
      </w:r>
      <w:r w:rsidRPr="00336BBA">
        <w:rPr>
          <w:b/>
          <w:bCs/>
          <w:color w:val="000000"/>
          <w:shd w:val="clear" w:color="auto" w:fill="FFFFFF"/>
        </w:rPr>
        <w:t xml:space="preserve">. Дополнительные источники </w:t>
      </w:r>
    </w:p>
    <w:p w14:paraId="7B3CF1B9" w14:textId="77777777" w:rsidR="00F526FC" w:rsidRPr="00336BBA" w:rsidRDefault="00F526FC" w:rsidP="00336BBA">
      <w:pPr>
        <w:numPr>
          <w:ilvl w:val="0"/>
          <w:numId w:val="182"/>
        </w:numPr>
        <w:tabs>
          <w:tab w:val="left" w:pos="709"/>
        </w:tabs>
        <w:spacing w:line="276" w:lineRule="auto"/>
        <w:ind w:left="0" w:firstLine="709"/>
        <w:contextualSpacing/>
        <w:jc w:val="both"/>
        <w:rPr>
          <w:bCs/>
        </w:rPr>
      </w:pPr>
      <w:r w:rsidRPr="00336BBA">
        <w:rPr>
          <w:bCs/>
        </w:rPr>
        <w:t>Барчуков, И. С. Физическая культура и физическая подготовка: учебник / И. С. Барчуков, Ю. Н. Назаров, В. Я. Кикоть, С. С. Егоров, И. А. Мацур, И. В. Сидоренко, Н. А. Алексеев, Н. Н. Маликов. — М.: ЮНИТИ-ДАНА, 2015. – 431 c. Режим доступа: http://www.iprbookshop.ru/52588. – ЭБС «IPRbooks»</w:t>
      </w:r>
    </w:p>
    <w:p w14:paraId="6C1243A2" w14:textId="77777777" w:rsidR="00F526FC" w:rsidRPr="00336BBA" w:rsidRDefault="00F526FC" w:rsidP="00336BBA">
      <w:pPr>
        <w:numPr>
          <w:ilvl w:val="0"/>
          <w:numId w:val="182"/>
        </w:numPr>
        <w:tabs>
          <w:tab w:val="left" w:pos="709"/>
        </w:tabs>
        <w:spacing w:line="276" w:lineRule="auto"/>
        <w:ind w:left="0" w:firstLine="709"/>
        <w:contextualSpacing/>
        <w:jc w:val="both"/>
        <w:rPr>
          <w:bCs/>
        </w:rPr>
      </w:pPr>
      <w:r w:rsidRPr="00336BBA">
        <w:rPr>
          <w:bCs/>
        </w:rPr>
        <w:t>Волейбол: теория и практика [Электронный ресурс]: учебник для высших учебных заведений физической культуры и спорта/ С. С. Даценко [и др.]. – Электрон.текстовые данные. – М.: Спорт, 2016. – 456 c. – Режим доступа: http://www.iprbookshop.ru/43905.html. – ЭБС «IPRbooks»</w:t>
      </w:r>
    </w:p>
    <w:p w14:paraId="13B9A0C1" w14:textId="77777777" w:rsidR="00F526FC" w:rsidRPr="00336BBA" w:rsidRDefault="00F526FC" w:rsidP="00336BBA">
      <w:pPr>
        <w:numPr>
          <w:ilvl w:val="0"/>
          <w:numId w:val="182"/>
        </w:numPr>
        <w:tabs>
          <w:tab w:val="left" w:pos="709"/>
        </w:tabs>
        <w:spacing w:line="276" w:lineRule="auto"/>
        <w:ind w:left="0" w:firstLine="709"/>
        <w:contextualSpacing/>
        <w:jc w:val="both"/>
        <w:rPr>
          <w:bCs/>
        </w:rPr>
      </w:pPr>
      <w:r w:rsidRPr="00336BBA">
        <w:rPr>
          <w:bCs/>
        </w:rPr>
        <w:t>Гилазиева С. Р. Терминология общеразвивающих упражнений / Гилазиева С. Р., Нурматова Т. В., Валетов М. Р. – Оренбург: Оренбургский государственный университет, 2015. – Режим доступа: http://www.knigafund.ru/books/182748</w:t>
      </w:r>
    </w:p>
    <w:p w14:paraId="5358CC2D" w14:textId="77777777" w:rsidR="00F526FC" w:rsidRPr="00336BBA" w:rsidRDefault="00F526FC" w:rsidP="00336BBA">
      <w:pPr>
        <w:numPr>
          <w:ilvl w:val="0"/>
          <w:numId w:val="182"/>
        </w:numPr>
        <w:tabs>
          <w:tab w:val="left" w:pos="709"/>
        </w:tabs>
        <w:spacing w:line="276" w:lineRule="auto"/>
        <w:ind w:left="0" w:firstLine="709"/>
        <w:contextualSpacing/>
        <w:jc w:val="both"/>
        <w:rPr>
          <w:bCs/>
        </w:rPr>
      </w:pPr>
      <w:r w:rsidRPr="00336BBA">
        <w:rPr>
          <w:bCs/>
        </w:rPr>
        <w:lastRenderedPageBreak/>
        <w:t>Лысова И. А. Физическая культура [Электронный ресурс]: учебное пособие / Лысова И. А. – Электрон.текстовые данные. – М.: Московский гуманитарный университет, 2011. – 161 c. Режим доступа: http://www.iprbookshop.ru/8625</w:t>
      </w:r>
    </w:p>
    <w:p w14:paraId="109DBFCE" w14:textId="77777777" w:rsidR="00F526FC" w:rsidRPr="00336BBA" w:rsidRDefault="00F526FC" w:rsidP="00336BBA">
      <w:pPr>
        <w:numPr>
          <w:ilvl w:val="0"/>
          <w:numId w:val="182"/>
        </w:numPr>
        <w:spacing w:line="276" w:lineRule="auto"/>
        <w:ind w:left="0" w:firstLine="709"/>
        <w:jc w:val="both"/>
        <w:rPr>
          <w:rFonts w:eastAsia="Arial Unicode MS"/>
        </w:rPr>
      </w:pPr>
      <w:r w:rsidRPr="00336BBA">
        <w:rPr>
          <w:rFonts w:eastAsia="Arial Unicode MS"/>
          <w:bCs/>
        </w:rPr>
        <w:t>Майлеченко Е., Доценко Н., и др. Физическая культура. Курс лекций. Учебное пособие –М: Юнити-Дана, 2017.-272 с.</w:t>
      </w:r>
    </w:p>
    <w:p w14:paraId="0ED3F311" w14:textId="77777777" w:rsidR="00F526FC" w:rsidRPr="00336BBA" w:rsidRDefault="00F526FC" w:rsidP="00336BBA">
      <w:pPr>
        <w:numPr>
          <w:ilvl w:val="0"/>
          <w:numId w:val="182"/>
        </w:numPr>
        <w:tabs>
          <w:tab w:val="left" w:pos="709"/>
        </w:tabs>
        <w:spacing w:line="276" w:lineRule="auto"/>
        <w:ind w:left="0" w:firstLine="709"/>
        <w:contextualSpacing/>
        <w:jc w:val="both"/>
        <w:rPr>
          <w:bCs/>
        </w:rPr>
      </w:pPr>
      <w:r w:rsidRPr="00336BBA">
        <w:t>Решетников, Н.В. Физическая культура: учебное пособие для студентов средних специальных учебных заведений/ Н.В. Решетников, Ю.Л. Кислицын. 2.-М., 2014.</w:t>
      </w:r>
    </w:p>
    <w:p w14:paraId="7420939C" w14:textId="77777777" w:rsidR="00F526FC" w:rsidRPr="00336BBA" w:rsidRDefault="00F526FC" w:rsidP="00336BBA">
      <w:pPr>
        <w:numPr>
          <w:ilvl w:val="0"/>
          <w:numId w:val="182"/>
        </w:numPr>
        <w:tabs>
          <w:tab w:val="left" w:pos="709"/>
        </w:tabs>
        <w:spacing w:line="276" w:lineRule="auto"/>
        <w:ind w:left="0" w:firstLine="709"/>
        <w:contextualSpacing/>
        <w:jc w:val="both"/>
        <w:rPr>
          <w:bCs/>
        </w:rPr>
      </w:pPr>
      <w:r w:rsidRPr="00336BBA">
        <w:rPr>
          <w:bCs/>
        </w:rPr>
        <w:t>Теория, методика и практика физического воспитания [Электронный ресурс]: учебное пособие для студентов высших и средних образовательных учреждений физической культуры и спорта / Ч. Т. Иванков [и др.].  Электрон.текстовые данные. – М.: Московский педагогический государственный университет, 2014. – 392 c. – Режим доступа: http://www.iprbookshop.ru/70024.html. – ЭБС «IPRbooks»</w:t>
      </w:r>
    </w:p>
    <w:p w14:paraId="20CBCFF8" w14:textId="77777777" w:rsidR="00F526FC" w:rsidRPr="00336BBA" w:rsidRDefault="00F526FC" w:rsidP="00336BBA">
      <w:pPr>
        <w:numPr>
          <w:ilvl w:val="0"/>
          <w:numId w:val="182"/>
        </w:numPr>
        <w:tabs>
          <w:tab w:val="left" w:pos="709"/>
        </w:tabs>
        <w:spacing w:line="276" w:lineRule="auto"/>
        <w:ind w:left="0" w:firstLine="709"/>
        <w:contextualSpacing/>
        <w:jc w:val="both"/>
        <w:rPr>
          <w:bCs/>
        </w:rPr>
      </w:pPr>
      <w:r w:rsidRPr="00336BBA">
        <w:rPr>
          <w:bCs/>
        </w:rPr>
        <w:t>Технологии физкультурно-спортивной деятельности в адаптивной физической культуре : учебник / О. Э. Евсеева, С. П. Евсеев ; под ред. С. П. Евсеева. – М. : Советский спорт, 2013 [ЗНБ УрФУ].</w:t>
      </w:r>
    </w:p>
    <w:p w14:paraId="6F6033A3" w14:textId="58A9EDE6" w:rsidR="00336BBA" w:rsidRPr="00336BBA" w:rsidRDefault="00F526FC" w:rsidP="00336BBA">
      <w:pPr>
        <w:numPr>
          <w:ilvl w:val="0"/>
          <w:numId w:val="182"/>
        </w:numPr>
        <w:tabs>
          <w:tab w:val="left" w:pos="709"/>
        </w:tabs>
        <w:spacing w:line="276" w:lineRule="auto"/>
        <w:ind w:left="0" w:firstLine="709"/>
        <w:contextualSpacing/>
        <w:jc w:val="both"/>
        <w:rPr>
          <w:rStyle w:val="af6"/>
          <w:bCs/>
          <w:color w:val="auto"/>
          <w:u w:val="none"/>
        </w:rPr>
      </w:pPr>
      <w:r w:rsidRPr="00336BBA">
        <w:rPr>
          <w:bCs/>
        </w:rPr>
        <w:t xml:space="preserve">Щанкин А. А. Двигательная активность и здоровье человека / Щанкин А. А., Николаев В. С. – М.: Директ-Медиа, 2015. – Режим доступа: </w:t>
      </w:r>
      <w:hyperlink r:id="rId91" w:history="1">
        <w:r w:rsidRPr="00336BBA">
          <w:rPr>
            <w:rStyle w:val="af6"/>
            <w:bCs/>
          </w:rPr>
          <w:t>http://www.knigafund.ru/books/183309</w:t>
        </w:r>
      </w:hyperlink>
    </w:p>
    <w:p w14:paraId="16F46EA1" w14:textId="77777777" w:rsidR="00336BBA" w:rsidRPr="00336BBA" w:rsidRDefault="00336BBA" w:rsidP="00336BBA">
      <w:pPr>
        <w:numPr>
          <w:ilvl w:val="0"/>
          <w:numId w:val="182"/>
        </w:numPr>
        <w:tabs>
          <w:tab w:val="left" w:pos="709"/>
        </w:tabs>
        <w:spacing w:line="276" w:lineRule="auto"/>
        <w:ind w:left="0" w:firstLine="709"/>
        <w:contextualSpacing/>
        <w:jc w:val="both"/>
        <w:rPr>
          <w:rStyle w:val="af6"/>
          <w:bCs/>
          <w:color w:val="auto"/>
          <w:u w:val="none"/>
        </w:rPr>
      </w:pPr>
      <w:r w:rsidRPr="00336BBA">
        <w:rPr>
          <w:rStyle w:val="af6"/>
          <w:bCs/>
          <w:color w:val="auto"/>
          <w:u w:val="none"/>
        </w:rPr>
        <w:t xml:space="preserve">Официальный сайт Министерства спорта Российской Федерации [Электронный ресурс]. – Режим доступа: http://www.minstm.gov.ru </w:t>
      </w:r>
    </w:p>
    <w:p w14:paraId="3A44E277" w14:textId="77777777" w:rsidR="00336BBA" w:rsidRPr="00336BBA" w:rsidRDefault="00336BBA" w:rsidP="00336BBA">
      <w:pPr>
        <w:numPr>
          <w:ilvl w:val="0"/>
          <w:numId w:val="182"/>
        </w:numPr>
        <w:tabs>
          <w:tab w:val="left" w:pos="709"/>
        </w:tabs>
        <w:spacing w:line="276" w:lineRule="auto"/>
        <w:ind w:left="0" w:firstLine="709"/>
        <w:contextualSpacing/>
        <w:jc w:val="both"/>
        <w:rPr>
          <w:rStyle w:val="af6"/>
          <w:bCs/>
          <w:color w:val="auto"/>
          <w:u w:val="none"/>
        </w:rPr>
      </w:pPr>
      <w:r w:rsidRPr="00336BBA">
        <w:rPr>
          <w:rStyle w:val="af6"/>
          <w:bCs/>
          <w:color w:val="auto"/>
          <w:u w:val="none"/>
        </w:rPr>
        <w:t xml:space="preserve">Официальный сайт Олимпийского комитета России [Электронный ресурс]. – Режим доступа: http://www.olympic.ru </w:t>
      </w:r>
    </w:p>
    <w:p w14:paraId="7FB0D01C" w14:textId="77777777" w:rsidR="00336BBA" w:rsidRPr="00336BBA" w:rsidRDefault="00336BBA" w:rsidP="00336BBA">
      <w:pPr>
        <w:numPr>
          <w:ilvl w:val="0"/>
          <w:numId w:val="182"/>
        </w:numPr>
        <w:tabs>
          <w:tab w:val="left" w:pos="709"/>
        </w:tabs>
        <w:spacing w:line="276" w:lineRule="auto"/>
        <w:ind w:left="0" w:firstLine="709"/>
        <w:contextualSpacing/>
        <w:jc w:val="both"/>
        <w:rPr>
          <w:rStyle w:val="af6"/>
          <w:bCs/>
          <w:color w:val="auto"/>
          <w:u w:val="none"/>
        </w:rPr>
      </w:pPr>
      <w:r w:rsidRPr="00336BBA">
        <w:rPr>
          <w:rStyle w:val="af6"/>
          <w:bCs/>
          <w:color w:val="auto"/>
          <w:u w:val="none"/>
        </w:rPr>
        <w:t xml:space="preserve">Здоровье и образование [Электронный ресурс]. – Режим доступа: http://www.valeo.edu.ru </w:t>
      </w:r>
    </w:p>
    <w:p w14:paraId="3D2CBD0E" w14:textId="77777777" w:rsidR="00336BBA" w:rsidRPr="00336BBA" w:rsidRDefault="00336BBA" w:rsidP="00336BBA">
      <w:pPr>
        <w:numPr>
          <w:ilvl w:val="0"/>
          <w:numId w:val="182"/>
        </w:numPr>
        <w:tabs>
          <w:tab w:val="left" w:pos="709"/>
        </w:tabs>
        <w:spacing w:line="276" w:lineRule="auto"/>
        <w:ind w:left="0" w:firstLine="709"/>
        <w:contextualSpacing/>
        <w:jc w:val="both"/>
        <w:rPr>
          <w:rStyle w:val="af6"/>
          <w:bCs/>
          <w:color w:val="auto"/>
          <w:u w:val="none"/>
        </w:rPr>
      </w:pPr>
      <w:r w:rsidRPr="00336BBA">
        <w:rPr>
          <w:rStyle w:val="af6"/>
          <w:bCs/>
          <w:color w:val="auto"/>
          <w:u w:val="none"/>
        </w:rPr>
        <w:t>Научный портал Теория.Ру [Электронный ресурс]. – Режим доступа: http://www.teoriya.ru</w:t>
      </w:r>
    </w:p>
    <w:p w14:paraId="0A1869CC" w14:textId="77777777" w:rsidR="00336BBA" w:rsidRPr="00336BBA" w:rsidRDefault="00336BBA" w:rsidP="00336BBA">
      <w:pPr>
        <w:tabs>
          <w:tab w:val="left" w:pos="709"/>
        </w:tabs>
        <w:spacing w:line="276" w:lineRule="auto"/>
        <w:ind w:left="360"/>
        <w:contextualSpacing/>
        <w:jc w:val="both"/>
        <w:rPr>
          <w:rStyle w:val="af6"/>
          <w:bCs/>
          <w:color w:val="auto"/>
          <w:u w:val="none"/>
        </w:rPr>
      </w:pPr>
    </w:p>
    <w:p w14:paraId="1C17ED3E" w14:textId="77777777" w:rsidR="00AD20F4" w:rsidRDefault="00AD20F4" w:rsidP="000361D9">
      <w:pPr>
        <w:contextualSpacing/>
        <w:jc w:val="center"/>
        <w:rPr>
          <w:b/>
          <w:i/>
        </w:rPr>
      </w:pPr>
    </w:p>
    <w:p w14:paraId="1F44C8A1" w14:textId="5EE541BE" w:rsidR="00F526FC" w:rsidRDefault="00F526FC" w:rsidP="000361D9">
      <w:pPr>
        <w:contextualSpacing/>
        <w:jc w:val="center"/>
        <w:rPr>
          <w:b/>
        </w:rPr>
      </w:pPr>
      <w:r w:rsidRPr="000E2088">
        <w:rPr>
          <w:b/>
        </w:rPr>
        <w:t xml:space="preserve">4. КОНТРОЛЬ И ОЦЕНКА РЕЗУЛЬТАТОВ ОСВОЕНИЯ </w:t>
      </w:r>
      <w:r w:rsidR="000361D9">
        <w:rPr>
          <w:b/>
        </w:rPr>
        <w:br/>
      </w:r>
      <w:r w:rsidRPr="000E2088">
        <w:rPr>
          <w:b/>
        </w:rPr>
        <w:t>УЧЕБНОЙ ДИСЦИПЛИНЫ</w:t>
      </w:r>
    </w:p>
    <w:p w14:paraId="0830AD76" w14:textId="77777777" w:rsidR="00F527F7" w:rsidRPr="00630B33" w:rsidRDefault="00F527F7" w:rsidP="00F526FC">
      <w:pPr>
        <w:contextualSpacing/>
        <w:jc w:val="both"/>
        <w:rPr>
          <w:b/>
          <w:sz w:val="13"/>
          <w:szCs w:val="13"/>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3327"/>
        <w:gridCol w:w="2757"/>
      </w:tblGrid>
      <w:tr w:rsidR="00F526FC" w:rsidRPr="000E2088" w14:paraId="2DF91777" w14:textId="77777777" w:rsidTr="00FE40E5">
        <w:tc>
          <w:tcPr>
            <w:tcW w:w="1849" w:type="pct"/>
          </w:tcPr>
          <w:p w14:paraId="2CD190A5" w14:textId="380CE3A4" w:rsidR="00F526FC" w:rsidRPr="000E2088" w:rsidRDefault="00F526FC" w:rsidP="00FE40E5">
            <w:pPr>
              <w:suppressAutoHyphens/>
              <w:jc w:val="center"/>
              <w:rPr>
                <w:b/>
              </w:rPr>
            </w:pPr>
            <w:r w:rsidRPr="000E2088">
              <w:rPr>
                <w:b/>
              </w:rPr>
              <w:t>Результаты обучения</w:t>
            </w:r>
            <w:r w:rsidR="005546AF" w:rsidRPr="005546AF">
              <w:rPr>
                <w:b/>
                <w:i/>
                <w:vertAlign w:val="superscript"/>
              </w:rPr>
              <w:footnoteReference w:id="37"/>
            </w:r>
          </w:p>
        </w:tc>
        <w:tc>
          <w:tcPr>
            <w:tcW w:w="1723" w:type="pct"/>
          </w:tcPr>
          <w:p w14:paraId="7EA6E0B4" w14:textId="77777777" w:rsidR="00F526FC" w:rsidRPr="000E2088" w:rsidRDefault="00F526FC" w:rsidP="00FE40E5">
            <w:pPr>
              <w:suppressAutoHyphens/>
              <w:jc w:val="center"/>
              <w:rPr>
                <w:b/>
              </w:rPr>
            </w:pPr>
            <w:r w:rsidRPr="000E2088">
              <w:rPr>
                <w:b/>
              </w:rPr>
              <w:t>Критерии оценки</w:t>
            </w:r>
          </w:p>
        </w:tc>
        <w:tc>
          <w:tcPr>
            <w:tcW w:w="1428" w:type="pct"/>
          </w:tcPr>
          <w:p w14:paraId="630766A1" w14:textId="77777777" w:rsidR="00F526FC" w:rsidRPr="000E2088" w:rsidRDefault="00F526FC" w:rsidP="00FE40E5">
            <w:pPr>
              <w:suppressAutoHyphens/>
              <w:jc w:val="center"/>
              <w:rPr>
                <w:b/>
              </w:rPr>
            </w:pPr>
            <w:r w:rsidRPr="000E2088">
              <w:rPr>
                <w:b/>
              </w:rPr>
              <w:t>Методы оценки</w:t>
            </w:r>
          </w:p>
        </w:tc>
      </w:tr>
      <w:tr w:rsidR="00F526FC" w:rsidRPr="00036312" w14:paraId="27BDA8BE" w14:textId="77777777" w:rsidTr="00FE40E5">
        <w:trPr>
          <w:trHeight w:val="340"/>
        </w:trPr>
        <w:tc>
          <w:tcPr>
            <w:tcW w:w="5000" w:type="pct"/>
            <w:gridSpan w:val="3"/>
          </w:tcPr>
          <w:p w14:paraId="4805F610" w14:textId="77777777" w:rsidR="00F526FC" w:rsidRPr="00036312" w:rsidRDefault="00F526FC" w:rsidP="00FE40E5">
            <w:pPr>
              <w:textAlignment w:val="baseline"/>
              <w:rPr>
                <w:b/>
                <w:bCs/>
              </w:rPr>
            </w:pPr>
            <w:r w:rsidRPr="00036312">
              <w:rPr>
                <w:b/>
                <w:bCs/>
                <w:color w:val="000000"/>
              </w:rPr>
              <w:t>Знания:</w:t>
            </w:r>
          </w:p>
        </w:tc>
      </w:tr>
      <w:tr w:rsidR="00F526FC" w:rsidRPr="000E2088" w14:paraId="0A5FFCBD" w14:textId="77777777" w:rsidTr="00FE40E5">
        <w:trPr>
          <w:trHeight w:val="340"/>
        </w:trPr>
        <w:tc>
          <w:tcPr>
            <w:tcW w:w="1849" w:type="pct"/>
          </w:tcPr>
          <w:p w14:paraId="31FF4E33" w14:textId="77777777" w:rsidR="00F526FC" w:rsidRPr="000E2088" w:rsidRDefault="00F526FC" w:rsidP="00630B33">
            <w:pPr>
              <w:textAlignment w:val="baseline"/>
              <w:rPr>
                <w:color w:val="000000"/>
              </w:rPr>
            </w:pPr>
            <w:r>
              <w:rPr>
                <w:color w:val="000000"/>
              </w:rPr>
              <w:t>- Роль</w:t>
            </w:r>
            <w:r w:rsidRPr="000E2088">
              <w:rPr>
                <w:color w:val="000000"/>
              </w:rPr>
              <w:t xml:space="preserve"> физической культуры в общекультурном, профессиональном и социальном развитии человека;</w:t>
            </w:r>
          </w:p>
          <w:p w14:paraId="2A67D7D1" w14:textId="77777777" w:rsidR="00F526FC" w:rsidRPr="000E2088" w:rsidRDefault="00F526FC" w:rsidP="00630B33">
            <w:pPr>
              <w:textAlignment w:val="baseline"/>
              <w:rPr>
                <w:color w:val="000000"/>
              </w:rPr>
            </w:pPr>
            <w:r>
              <w:rPr>
                <w:color w:val="000000"/>
              </w:rPr>
              <w:t>- Основы</w:t>
            </w:r>
            <w:r w:rsidRPr="000E2088">
              <w:rPr>
                <w:color w:val="000000"/>
              </w:rPr>
              <w:t xml:space="preserve"> здорового образа жизни;</w:t>
            </w:r>
          </w:p>
        </w:tc>
        <w:tc>
          <w:tcPr>
            <w:tcW w:w="1723" w:type="pct"/>
          </w:tcPr>
          <w:p w14:paraId="6CCF25DE" w14:textId="77777777" w:rsidR="00F526FC" w:rsidRPr="00D53466" w:rsidRDefault="00F526FC" w:rsidP="00630B33">
            <w:pPr>
              <w:textAlignment w:val="baseline"/>
            </w:pPr>
            <w:r w:rsidRPr="00FA4C65">
              <w:t xml:space="preserve">- </w:t>
            </w:r>
            <w:r>
              <w:t>Содержание реферата, доклада</w:t>
            </w:r>
            <w:r w:rsidRPr="00FA4C65">
              <w:t>;</w:t>
            </w:r>
          </w:p>
          <w:p w14:paraId="61ECB7A6" w14:textId="77777777" w:rsidR="00F526FC" w:rsidRPr="00FA4C65" w:rsidRDefault="00F526FC" w:rsidP="00630B33">
            <w:pPr>
              <w:textAlignment w:val="baseline"/>
            </w:pPr>
            <w:r>
              <w:t>- Оформление реферата, доклада</w:t>
            </w:r>
            <w:r w:rsidRPr="00FA4C65">
              <w:t>;</w:t>
            </w:r>
          </w:p>
          <w:p w14:paraId="514E3AD6" w14:textId="77777777" w:rsidR="00F526FC" w:rsidRDefault="00F526FC" w:rsidP="00630B33">
            <w:pPr>
              <w:textAlignment w:val="baseline"/>
            </w:pPr>
            <w:r w:rsidRPr="00D53466">
              <w:t xml:space="preserve">- </w:t>
            </w:r>
            <w:r>
              <w:t>Использование терминологии и понятий при изложении материала</w:t>
            </w:r>
          </w:p>
        </w:tc>
        <w:tc>
          <w:tcPr>
            <w:tcW w:w="1428" w:type="pct"/>
          </w:tcPr>
          <w:p w14:paraId="41341449" w14:textId="77777777" w:rsidR="00F526FC" w:rsidRPr="00FA4C65" w:rsidRDefault="00F526FC" w:rsidP="00630B33">
            <w:pPr>
              <w:textAlignment w:val="baseline"/>
              <w:rPr>
                <w:bCs/>
              </w:rPr>
            </w:pPr>
            <w:r>
              <w:rPr>
                <w:bCs/>
              </w:rPr>
              <w:t>- Проверка рефератов, докладов по темам теоретического раздела программы</w:t>
            </w:r>
            <w:r w:rsidRPr="00FA4C65">
              <w:rPr>
                <w:bCs/>
              </w:rPr>
              <w:t>;</w:t>
            </w:r>
          </w:p>
          <w:p w14:paraId="05FB079E" w14:textId="77777777" w:rsidR="00F526FC" w:rsidRDefault="00F526FC" w:rsidP="00630B33">
            <w:pPr>
              <w:textAlignment w:val="baseline"/>
              <w:rPr>
                <w:bCs/>
              </w:rPr>
            </w:pPr>
            <w:r>
              <w:rPr>
                <w:bCs/>
              </w:rPr>
              <w:t>- Защита реферата, доклада. Ответы на вопросы по докладу</w:t>
            </w:r>
            <w:r w:rsidRPr="00FA4C65">
              <w:rPr>
                <w:bCs/>
              </w:rPr>
              <w:t>;</w:t>
            </w:r>
          </w:p>
        </w:tc>
      </w:tr>
      <w:tr w:rsidR="00F526FC" w:rsidRPr="000E2088" w14:paraId="5773F3F2" w14:textId="77777777" w:rsidTr="00FE40E5">
        <w:trPr>
          <w:trHeight w:val="340"/>
        </w:trPr>
        <w:tc>
          <w:tcPr>
            <w:tcW w:w="1849" w:type="pct"/>
          </w:tcPr>
          <w:p w14:paraId="1F6F84F3" w14:textId="77777777" w:rsidR="00F526FC" w:rsidRDefault="00F526FC" w:rsidP="00630B33">
            <w:pPr>
              <w:textAlignment w:val="baseline"/>
              <w:rPr>
                <w:color w:val="000000"/>
              </w:rPr>
            </w:pPr>
            <w:r w:rsidRPr="000E2088">
              <w:rPr>
                <w:color w:val="000000"/>
              </w:rPr>
              <w:t>- Усло</w:t>
            </w:r>
            <w:r>
              <w:rPr>
                <w:color w:val="000000"/>
              </w:rPr>
              <w:t>вия</w:t>
            </w:r>
            <w:r w:rsidRPr="000E2088">
              <w:rPr>
                <w:color w:val="000000"/>
              </w:rPr>
              <w:t xml:space="preserve"> профессиональной деятельности и зоны риска физического здоровья для специальности</w:t>
            </w:r>
            <w:r>
              <w:rPr>
                <w:color w:val="000000"/>
              </w:rPr>
              <w:t xml:space="preserve"> «Финансы»</w:t>
            </w:r>
            <w:r w:rsidRPr="008D1739">
              <w:rPr>
                <w:color w:val="000000"/>
              </w:rPr>
              <w:t>;</w:t>
            </w:r>
          </w:p>
        </w:tc>
        <w:tc>
          <w:tcPr>
            <w:tcW w:w="1723" w:type="pct"/>
          </w:tcPr>
          <w:p w14:paraId="144C3127" w14:textId="77777777" w:rsidR="00F526FC" w:rsidRPr="00D53466" w:rsidRDefault="00F526FC" w:rsidP="00630B33">
            <w:pPr>
              <w:textAlignment w:val="baseline"/>
            </w:pPr>
            <w:r>
              <w:t>- Правильность ответов при опросе и тестировании</w:t>
            </w:r>
          </w:p>
          <w:p w14:paraId="4A065499" w14:textId="77777777" w:rsidR="00F526FC" w:rsidRPr="00FA4C65" w:rsidRDefault="00F526FC" w:rsidP="00630B33">
            <w:pPr>
              <w:textAlignment w:val="baseline"/>
            </w:pPr>
          </w:p>
        </w:tc>
        <w:tc>
          <w:tcPr>
            <w:tcW w:w="1428" w:type="pct"/>
          </w:tcPr>
          <w:p w14:paraId="6FE84A98" w14:textId="77777777" w:rsidR="00F526FC" w:rsidRPr="004E4DBC" w:rsidRDefault="00F526FC" w:rsidP="00630B33">
            <w:pPr>
              <w:textAlignment w:val="baseline"/>
              <w:rPr>
                <w:bCs/>
              </w:rPr>
            </w:pPr>
            <w:r>
              <w:rPr>
                <w:bCs/>
              </w:rPr>
              <w:t>- Устный опрос по пройденным темам</w:t>
            </w:r>
            <w:r w:rsidRPr="004E4DBC">
              <w:rPr>
                <w:bCs/>
              </w:rPr>
              <w:t xml:space="preserve"> </w:t>
            </w:r>
            <w:r>
              <w:rPr>
                <w:bCs/>
              </w:rPr>
              <w:t>и разделам программы</w:t>
            </w:r>
            <w:r w:rsidRPr="004E4DBC">
              <w:rPr>
                <w:bCs/>
              </w:rPr>
              <w:t>;</w:t>
            </w:r>
          </w:p>
          <w:p w14:paraId="3D82A154" w14:textId="77777777" w:rsidR="00F526FC" w:rsidRPr="007D3A44" w:rsidRDefault="00F526FC" w:rsidP="00630B33">
            <w:pPr>
              <w:textAlignment w:val="baseline"/>
              <w:rPr>
                <w:bCs/>
                <w:color w:val="000000"/>
              </w:rPr>
            </w:pPr>
            <w:r w:rsidRPr="00237499">
              <w:rPr>
                <w:bCs/>
                <w:color w:val="000000"/>
                <w:lang w:val="en-US"/>
              </w:rPr>
              <w:t>-</w:t>
            </w:r>
            <w:r w:rsidRPr="00237499">
              <w:rPr>
                <w:bCs/>
                <w:color w:val="000000"/>
              </w:rPr>
              <w:t xml:space="preserve"> Тестирование</w:t>
            </w:r>
          </w:p>
        </w:tc>
      </w:tr>
      <w:tr w:rsidR="00F526FC" w:rsidRPr="000E2088" w14:paraId="5A952C1A" w14:textId="77777777" w:rsidTr="00FE40E5">
        <w:trPr>
          <w:trHeight w:val="896"/>
        </w:trPr>
        <w:tc>
          <w:tcPr>
            <w:tcW w:w="1849" w:type="pct"/>
          </w:tcPr>
          <w:p w14:paraId="1662825A" w14:textId="77777777" w:rsidR="00F526FC" w:rsidRPr="008D1739" w:rsidRDefault="00F526FC" w:rsidP="00630B33">
            <w:pPr>
              <w:textAlignment w:val="baseline"/>
              <w:rPr>
                <w:color w:val="000000"/>
              </w:rPr>
            </w:pPr>
            <w:r>
              <w:rPr>
                <w:color w:val="000000"/>
              </w:rPr>
              <w:lastRenderedPageBreak/>
              <w:t>- Средства</w:t>
            </w:r>
            <w:r w:rsidRPr="000E2088">
              <w:rPr>
                <w:color w:val="000000"/>
              </w:rPr>
              <w:t xml:space="preserve"> профилактики</w:t>
            </w:r>
            <w:r>
              <w:rPr>
                <w:color w:val="000000"/>
              </w:rPr>
              <w:t xml:space="preserve"> и снятия</w:t>
            </w:r>
            <w:r w:rsidRPr="000E2088">
              <w:rPr>
                <w:color w:val="000000"/>
              </w:rPr>
              <w:t xml:space="preserve"> перенапряжения</w:t>
            </w:r>
            <w:r w:rsidRPr="008D1739">
              <w:rPr>
                <w:color w:val="000000"/>
              </w:rPr>
              <w:t xml:space="preserve"> </w:t>
            </w:r>
            <w:r>
              <w:rPr>
                <w:color w:val="000000"/>
              </w:rPr>
              <w:t>во время умственного труда</w:t>
            </w:r>
            <w:r w:rsidRPr="008D1739">
              <w:rPr>
                <w:color w:val="000000"/>
              </w:rPr>
              <w:t>;</w:t>
            </w:r>
          </w:p>
          <w:p w14:paraId="5C2F7EB3" w14:textId="77777777" w:rsidR="00F526FC" w:rsidRPr="008D1739" w:rsidRDefault="00F526FC" w:rsidP="00630B33">
            <w:pPr>
              <w:textAlignment w:val="baseline"/>
              <w:rPr>
                <w:color w:val="000000"/>
              </w:rPr>
            </w:pPr>
            <w:r>
              <w:rPr>
                <w:color w:val="000000"/>
              </w:rPr>
              <w:t>-</w:t>
            </w:r>
            <w:r>
              <w:rPr>
                <w:color w:val="000000"/>
                <w:lang w:val="en-US"/>
              </w:rPr>
              <w:t xml:space="preserve"> </w:t>
            </w:r>
            <w:r>
              <w:rPr>
                <w:color w:val="000000"/>
              </w:rPr>
              <w:t xml:space="preserve"> Средства профилактики профессиональных заболеваний.</w:t>
            </w:r>
          </w:p>
        </w:tc>
        <w:tc>
          <w:tcPr>
            <w:tcW w:w="1723" w:type="pct"/>
          </w:tcPr>
          <w:p w14:paraId="251C8839" w14:textId="77777777" w:rsidR="00F526FC" w:rsidRPr="00D53466" w:rsidRDefault="00F526FC" w:rsidP="00630B33">
            <w:pPr>
              <w:textAlignment w:val="baseline"/>
            </w:pPr>
            <w:r w:rsidRPr="00D53466">
              <w:t xml:space="preserve">- </w:t>
            </w:r>
            <w:r>
              <w:t>Правильность и последовательность упражнений при составлении комплексов упражнений</w:t>
            </w:r>
          </w:p>
          <w:p w14:paraId="52A2BB76" w14:textId="77777777" w:rsidR="00F526FC" w:rsidRPr="00FA4C65" w:rsidRDefault="00F526FC" w:rsidP="00630B33">
            <w:pPr>
              <w:textAlignment w:val="baseline"/>
              <w:rPr>
                <w:color w:val="FF0000"/>
              </w:rPr>
            </w:pPr>
          </w:p>
        </w:tc>
        <w:tc>
          <w:tcPr>
            <w:tcW w:w="1428" w:type="pct"/>
          </w:tcPr>
          <w:p w14:paraId="47FE8604" w14:textId="77777777" w:rsidR="00F526FC" w:rsidRPr="00162913" w:rsidRDefault="00F526FC" w:rsidP="00630B33">
            <w:pPr>
              <w:textAlignment w:val="baseline"/>
              <w:rPr>
                <w:bCs/>
              </w:rPr>
            </w:pPr>
            <w:r w:rsidRPr="00FA4C65">
              <w:rPr>
                <w:bCs/>
              </w:rPr>
              <w:t xml:space="preserve">- </w:t>
            </w:r>
            <w:r>
              <w:rPr>
                <w:bCs/>
              </w:rPr>
              <w:t>Проверка составленных комплексов упражнений типа производственной гимнастики</w:t>
            </w:r>
          </w:p>
          <w:p w14:paraId="0A6833BA" w14:textId="77777777" w:rsidR="00F526FC" w:rsidRPr="008D1739" w:rsidRDefault="00F526FC" w:rsidP="00630B33">
            <w:pPr>
              <w:textAlignment w:val="baseline"/>
              <w:rPr>
                <w:color w:val="FF0000"/>
              </w:rPr>
            </w:pPr>
          </w:p>
        </w:tc>
      </w:tr>
      <w:tr w:rsidR="00F526FC" w:rsidRPr="00036312" w14:paraId="045E8BF3" w14:textId="77777777" w:rsidTr="00FE40E5">
        <w:tc>
          <w:tcPr>
            <w:tcW w:w="5000" w:type="pct"/>
            <w:gridSpan w:val="3"/>
          </w:tcPr>
          <w:p w14:paraId="27C9D0DE" w14:textId="77777777" w:rsidR="00F526FC" w:rsidRPr="00036312" w:rsidRDefault="00F526FC" w:rsidP="00FE40E5">
            <w:pPr>
              <w:textAlignment w:val="baseline"/>
              <w:rPr>
                <w:b/>
                <w:bCs/>
                <w:color w:val="000000"/>
              </w:rPr>
            </w:pPr>
            <w:r w:rsidRPr="00036312">
              <w:rPr>
                <w:b/>
                <w:bCs/>
                <w:color w:val="000000"/>
              </w:rPr>
              <w:t>Умения:</w:t>
            </w:r>
          </w:p>
        </w:tc>
      </w:tr>
      <w:tr w:rsidR="00F526FC" w:rsidRPr="000E2088" w14:paraId="7DFB283C" w14:textId="77777777" w:rsidTr="00FE40E5">
        <w:tc>
          <w:tcPr>
            <w:tcW w:w="1849" w:type="pct"/>
          </w:tcPr>
          <w:p w14:paraId="3A2B9EB4" w14:textId="77777777" w:rsidR="00F526FC" w:rsidRDefault="00F526FC" w:rsidP="00630B33">
            <w:pPr>
              <w:textAlignment w:val="baseline"/>
              <w:rPr>
                <w:color w:val="000000"/>
              </w:rPr>
            </w:pPr>
            <w:r>
              <w:rPr>
                <w:color w:val="000000"/>
              </w:rPr>
              <w:t>- И</w:t>
            </w:r>
            <w:r w:rsidRPr="000E2088">
              <w:rPr>
                <w:color w:val="000000"/>
              </w:rPr>
              <w:t>спользовать физкультурно-оздоровительную деятельность для укрепления здоровья, достижения жизненных и профессиональных целей;</w:t>
            </w:r>
          </w:p>
          <w:p w14:paraId="3674266C" w14:textId="77777777" w:rsidR="00F526FC" w:rsidRPr="000E2088" w:rsidRDefault="00F526FC" w:rsidP="00630B33">
            <w:pPr>
              <w:textAlignment w:val="baseline"/>
              <w:rPr>
                <w:color w:val="000000"/>
              </w:rPr>
            </w:pPr>
            <w:r>
              <w:rPr>
                <w:color w:val="000000"/>
              </w:rPr>
              <w:t>- П</w:t>
            </w:r>
            <w:r w:rsidRPr="000E2088">
              <w:rPr>
                <w:color w:val="000000"/>
              </w:rPr>
              <w:t>рименять рациональные приемы двигательных функций в профессиональной деятельности</w:t>
            </w:r>
          </w:p>
        </w:tc>
        <w:tc>
          <w:tcPr>
            <w:tcW w:w="1723" w:type="pct"/>
          </w:tcPr>
          <w:p w14:paraId="20F2DE92" w14:textId="77777777" w:rsidR="00F526FC" w:rsidRPr="008B58CB" w:rsidRDefault="00F526FC" w:rsidP="00630B33">
            <w:pPr>
              <w:textAlignment w:val="baseline"/>
              <w:rPr>
                <w:color w:val="000000"/>
              </w:rPr>
            </w:pPr>
            <w:r>
              <w:rPr>
                <w:color w:val="000000"/>
              </w:rPr>
              <w:t xml:space="preserve">- Четкость, </w:t>
            </w:r>
            <w:r w:rsidRPr="0072738B">
              <w:t>громкость,</w:t>
            </w:r>
            <w:r>
              <w:rPr>
                <w:color w:val="000000"/>
              </w:rPr>
              <w:t xml:space="preserve"> правильность объяснения и показ упражнений</w:t>
            </w:r>
            <w:r>
              <w:rPr>
                <w:bCs/>
              </w:rPr>
              <w:t xml:space="preserve"> при проведении комплексов упражнений с группой</w:t>
            </w:r>
            <w:r w:rsidRPr="008B58CB">
              <w:rPr>
                <w:color w:val="000000"/>
              </w:rPr>
              <w:t>;</w:t>
            </w:r>
          </w:p>
          <w:p w14:paraId="205138A5" w14:textId="1F8D8700" w:rsidR="00F526FC" w:rsidRDefault="00F526FC" w:rsidP="00630B33">
            <w:pPr>
              <w:textAlignment w:val="baseline"/>
              <w:rPr>
                <w:color w:val="000000"/>
              </w:rPr>
            </w:pPr>
            <w:r>
              <w:rPr>
                <w:color w:val="000000"/>
              </w:rPr>
              <w:t xml:space="preserve">- Соблюдение </w:t>
            </w:r>
            <w:r w:rsidR="000361D9">
              <w:rPr>
                <w:color w:val="000000"/>
              </w:rPr>
              <w:t>последовательности</w:t>
            </w:r>
            <w:r>
              <w:rPr>
                <w:color w:val="000000"/>
              </w:rPr>
              <w:t xml:space="preserve"> упражнений</w:t>
            </w:r>
            <w:r w:rsidRPr="008B58CB">
              <w:rPr>
                <w:color w:val="000000"/>
              </w:rPr>
              <w:t>;</w:t>
            </w:r>
          </w:p>
          <w:p w14:paraId="66F6CEDB" w14:textId="77777777" w:rsidR="00F526FC" w:rsidRDefault="00F526FC" w:rsidP="00630B33">
            <w:pPr>
              <w:textAlignment w:val="baseline"/>
              <w:rPr>
                <w:color w:val="000000"/>
              </w:rPr>
            </w:pPr>
            <w:r>
              <w:rPr>
                <w:color w:val="000000"/>
              </w:rPr>
              <w:t>- Грамотное использование терминологии</w:t>
            </w:r>
          </w:p>
        </w:tc>
        <w:tc>
          <w:tcPr>
            <w:tcW w:w="1428" w:type="pct"/>
          </w:tcPr>
          <w:p w14:paraId="256A9B40" w14:textId="77777777" w:rsidR="00F526FC" w:rsidRPr="001E7AB3" w:rsidRDefault="00F526FC" w:rsidP="00630B33">
            <w:pPr>
              <w:textAlignment w:val="baseline"/>
              <w:rPr>
                <w:bCs/>
              </w:rPr>
            </w:pPr>
            <w:r>
              <w:rPr>
                <w:bCs/>
              </w:rPr>
              <w:t>Экспертное наблюдение и оценка деятельности обучающихся при проведении комплексов упражнений с группой</w:t>
            </w:r>
          </w:p>
          <w:p w14:paraId="05D2AB1D" w14:textId="77777777" w:rsidR="00F526FC" w:rsidRDefault="00F526FC" w:rsidP="00630B33">
            <w:pPr>
              <w:textAlignment w:val="baseline"/>
              <w:rPr>
                <w:bCs/>
              </w:rPr>
            </w:pPr>
          </w:p>
        </w:tc>
      </w:tr>
      <w:tr w:rsidR="00F526FC" w:rsidRPr="000E2088" w14:paraId="7E079F71" w14:textId="77777777" w:rsidTr="00FE40E5">
        <w:tc>
          <w:tcPr>
            <w:tcW w:w="1849" w:type="pct"/>
          </w:tcPr>
          <w:p w14:paraId="2743888C" w14:textId="77777777" w:rsidR="00F526FC" w:rsidRPr="0052718E" w:rsidRDefault="00F526FC" w:rsidP="00630B33">
            <w:pPr>
              <w:shd w:val="clear" w:color="auto" w:fill="FFFFFF"/>
              <w:rPr>
                <w:bCs/>
                <w:color w:val="000000"/>
                <w:shd w:val="clear" w:color="auto" w:fill="FFFFFF"/>
              </w:rPr>
            </w:pPr>
            <w:r>
              <w:rPr>
                <w:bCs/>
                <w:color w:val="000000"/>
                <w:shd w:val="clear" w:color="auto" w:fill="FFFFFF"/>
              </w:rPr>
              <w:t>- Владеть техникой и приемами игровых и массовых видов спорта</w:t>
            </w:r>
          </w:p>
        </w:tc>
        <w:tc>
          <w:tcPr>
            <w:tcW w:w="1723" w:type="pct"/>
          </w:tcPr>
          <w:p w14:paraId="64DA3B59" w14:textId="77777777" w:rsidR="00F526FC" w:rsidRDefault="00F526FC" w:rsidP="00630B33">
            <w:pPr>
              <w:textAlignment w:val="baseline"/>
              <w:rPr>
                <w:color w:val="000000"/>
              </w:rPr>
            </w:pPr>
            <w:r>
              <w:rPr>
                <w:color w:val="000000"/>
              </w:rPr>
              <w:t>- Правильность выполнения технических элементов;</w:t>
            </w:r>
          </w:p>
          <w:p w14:paraId="2323B307" w14:textId="77777777" w:rsidR="00F526FC" w:rsidRDefault="00F526FC" w:rsidP="00630B33">
            <w:pPr>
              <w:textAlignment w:val="baseline"/>
              <w:rPr>
                <w:color w:val="000000"/>
              </w:rPr>
            </w:pPr>
            <w:r>
              <w:rPr>
                <w:color w:val="000000"/>
              </w:rPr>
              <w:t xml:space="preserve">- результат </w:t>
            </w:r>
          </w:p>
        </w:tc>
        <w:tc>
          <w:tcPr>
            <w:tcW w:w="1428" w:type="pct"/>
          </w:tcPr>
          <w:p w14:paraId="2B97EA63" w14:textId="77777777" w:rsidR="00F526FC" w:rsidRDefault="00F526FC" w:rsidP="00630B33">
            <w:pPr>
              <w:textAlignment w:val="baseline"/>
              <w:rPr>
                <w:bCs/>
              </w:rPr>
            </w:pPr>
            <w:r>
              <w:rPr>
                <w:bCs/>
              </w:rPr>
              <w:t>Оценка результатов контрольно-тестовых нормативов</w:t>
            </w:r>
            <w:r>
              <w:rPr>
                <w:rStyle w:val="a8"/>
                <w:bCs/>
              </w:rPr>
              <w:footnoteReference w:id="38"/>
            </w:r>
          </w:p>
        </w:tc>
      </w:tr>
      <w:tr w:rsidR="00F526FC" w:rsidRPr="000E2088" w14:paraId="243EA65E" w14:textId="77777777" w:rsidTr="00FE40E5">
        <w:tc>
          <w:tcPr>
            <w:tcW w:w="1849" w:type="pct"/>
          </w:tcPr>
          <w:p w14:paraId="057CBD32" w14:textId="77777777" w:rsidR="00F526FC" w:rsidRPr="0072738B" w:rsidRDefault="00F526FC" w:rsidP="00630B33">
            <w:pPr>
              <w:textAlignment w:val="baseline"/>
            </w:pPr>
            <w:r w:rsidRPr="0072738B">
              <w:t xml:space="preserve">- Взаимодействовать в группе и команде </w:t>
            </w:r>
          </w:p>
        </w:tc>
        <w:tc>
          <w:tcPr>
            <w:tcW w:w="1723" w:type="pct"/>
            <w:shd w:val="clear" w:color="auto" w:fill="FFFFFF"/>
          </w:tcPr>
          <w:p w14:paraId="1D72E67B" w14:textId="77777777" w:rsidR="00F526FC" w:rsidRDefault="00F526FC" w:rsidP="00630B33">
            <w:pPr>
              <w:textAlignment w:val="baseline"/>
              <w:rPr>
                <w:color w:val="000000"/>
              </w:rPr>
            </w:pPr>
            <w:r>
              <w:rPr>
                <w:color w:val="000000"/>
              </w:rPr>
              <w:t>- Слаженность взаимодействия и достижение результата</w:t>
            </w:r>
          </w:p>
        </w:tc>
        <w:tc>
          <w:tcPr>
            <w:tcW w:w="1428" w:type="pct"/>
          </w:tcPr>
          <w:p w14:paraId="5C00C2D1" w14:textId="77777777" w:rsidR="00F526FC" w:rsidRPr="0072738B" w:rsidRDefault="00F526FC" w:rsidP="00630B33">
            <w:pPr>
              <w:textAlignment w:val="baseline"/>
              <w:rPr>
                <w:bCs/>
              </w:rPr>
            </w:pPr>
            <w:r w:rsidRPr="0072738B">
              <w:rPr>
                <w:bCs/>
              </w:rPr>
              <w:t>Экспертное наблюдение и оценка деятельности обучающихся при взаимодействии в парах</w:t>
            </w:r>
            <w:r>
              <w:rPr>
                <w:bCs/>
              </w:rPr>
              <w:t>,</w:t>
            </w:r>
            <w:r w:rsidRPr="0072738B">
              <w:rPr>
                <w:bCs/>
              </w:rPr>
              <w:t xml:space="preserve"> тройках и командах.</w:t>
            </w:r>
          </w:p>
        </w:tc>
      </w:tr>
      <w:tr w:rsidR="00F526FC" w:rsidRPr="000E2088" w14:paraId="1F8172B6" w14:textId="77777777" w:rsidTr="00FE40E5">
        <w:tc>
          <w:tcPr>
            <w:tcW w:w="1849" w:type="pct"/>
          </w:tcPr>
          <w:p w14:paraId="128120D8" w14:textId="77777777" w:rsidR="00F526FC" w:rsidRPr="000E2088" w:rsidRDefault="00F526FC" w:rsidP="00630B33">
            <w:pPr>
              <w:textAlignment w:val="baseline"/>
              <w:rPr>
                <w:color w:val="000000"/>
              </w:rPr>
            </w:pPr>
            <w:r w:rsidRPr="000E2088">
              <w:rPr>
                <w:color w:val="000000"/>
              </w:rPr>
              <w:t>- Пользоваться средствами профилактики перенапряжения характерными для специальности</w:t>
            </w:r>
            <w:r>
              <w:rPr>
                <w:color w:val="000000"/>
              </w:rPr>
              <w:t xml:space="preserve"> «Финансы»</w:t>
            </w:r>
          </w:p>
        </w:tc>
        <w:tc>
          <w:tcPr>
            <w:tcW w:w="1723" w:type="pct"/>
          </w:tcPr>
          <w:p w14:paraId="7ED5B6E3" w14:textId="77777777" w:rsidR="00F526FC" w:rsidRPr="00CA13D5" w:rsidRDefault="00F526FC" w:rsidP="00630B33">
            <w:pPr>
              <w:textAlignment w:val="baseline"/>
              <w:rPr>
                <w:color w:val="000000"/>
              </w:rPr>
            </w:pPr>
            <w:r w:rsidRPr="008B58CB">
              <w:rPr>
                <w:color w:val="000000"/>
              </w:rPr>
              <w:t xml:space="preserve">- </w:t>
            </w:r>
            <w:r>
              <w:rPr>
                <w:color w:val="000000"/>
              </w:rPr>
              <w:t>Результаты тестирований в соответствии с ФОС</w:t>
            </w:r>
            <w:r w:rsidRPr="00CA13D5">
              <w:rPr>
                <w:color w:val="000000"/>
              </w:rPr>
              <w:t>;</w:t>
            </w:r>
          </w:p>
          <w:p w14:paraId="67D61A0C" w14:textId="77777777" w:rsidR="00F526FC" w:rsidRPr="00162913" w:rsidRDefault="00F526FC" w:rsidP="00630B33">
            <w:pPr>
              <w:textAlignment w:val="baseline"/>
              <w:rPr>
                <w:color w:val="000000"/>
              </w:rPr>
            </w:pPr>
            <w:r>
              <w:rPr>
                <w:color w:val="000000"/>
              </w:rPr>
              <w:t>- Сравнительный анализ результатов тестирований по годам обучения</w:t>
            </w:r>
          </w:p>
        </w:tc>
        <w:tc>
          <w:tcPr>
            <w:tcW w:w="1428" w:type="pct"/>
          </w:tcPr>
          <w:p w14:paraId="1BB23AAB" w14:textId="77777777" w:rsidR="00F526FC" w:rsidRPr="00162913" w:rsidRDefault="00F526FC" w:rsidP="00630B33">
            <w:pPr>
              <w:textAlignment w:val="baseline"/>
              <w:rPr>
                <w:bCs/>
              </w:rPr>
            </w:pPr>
            <w:r>
              <w:rPr>
                <w:bCs/>
              </w:rPr>
              <w:t xml:space="preserve">Тестирование для определения уровня физического развития, основных двигательных качеств обучающихся и освоенных умений и навыков. </w:t>
            </w:r>
          </w:p>
        </w:tc>
      </w:tr>
    </w:tbl>
    <w:p w14:paraId="50BCB4FA" w14:textId="77777777" w:rsidR="0058635E" w:rsidRDefault="0058635E">
      <w:pPr>
        <w:rPr>
          <w:b/>
        </w:rPr>
      </w:pPr>
      <w:r>
        <w:rPr>
          <w:b/>
        </w:rPr>
        <w:br w:type="page"/>
      </w:r>
    </w:p>
    <w:p w14:paraId="1D2C08A8" w14:textId="584E5917" w:rsidR="00B62536" w:rsidRPr="00F67B75" w:rsidRDefault="00B62536" w:rsidP="00B62536">
      <w:pPr>
        <w:spacing w:line="360" w:lineRule="auto"/>
        <w:jc w:val="right"/>
        <w:rPr>
          <w:b/>
        </w:rPr>
      </w:pPr>
      <w:r w:rsidRPr="00F67B75">
        <w:rPr>
          <w:b/>
        </w:rPr>
        <w:lastRenderedPageBreak/>
        <w:t>Приложение 2.</w:t>
      </w:r>
      <w:r>
        <w:rPr>
          <w:b/>
        </w:rPr>
        <w:t>5</w:t>
      </w:r>
    </w:p>
    <w:p w14:paraId="3D54DAB7" w14:textId="77777777" w:rsidR="00B62536" w:rsidRPr="00F67B75" w:rsidRDefault="00B62536" w:rsidP="00B62536">
      <w:pPr>
        <w:spacing w:line="360" w:lineRule="auto"/>
        <w:jc w:val="right"/>
        <w:rPr>
          <w:b/>
        </w:rPr>
      </w:pPr>
      <w:r w:rsidRPr="00F67B75">
        <w:rPr>
          <w:b/>
        </w:rPr>
        <w:t xml:space="preserve">к ПООП по специальности </w:t>
      </w:r>
    </w:p>
    <w:p w14:paraId="7B577578" w14:textId="77777777" w:rsidR="00B62536" w:rsidRPr="00F67B75" w:rsidRDefault="00B62536" w:rsidP="00B62536">
      <w:pPr>
        <w:spacing w:line="360" w:lineRule="auto"/>
        <w:jc w:val="right"/>
        <w:rPr>
          <w:b/>
        </w:rPr>
      </w:pPr>
      <w:r w:rsidRPr="00F67B75">
        <w:rPr>
          <w:b/>
        </w:rPr>
        <w:t>38.02.06 Финансы</w:t>
      </w:r>
    </w:p>
    <w:p w14:paraId="65427860" w14:textId="77777777" w:rsidR="00B62536" w:rsidRPr="002E1860" w:rsidRDefault="00B62536" w:rsidP="00B62536">
      <w:pPr>
        <w:jc w:val="right"/>
        <w:rPr>
          <w:b/>
          <w:i/>
        </w:rPr>
      </w:pPr>
    </w:p>
    <w:p w14:paraId="4210D769" w14:textId="77777777" w:rsidR="00B62536" w:rsidRPr="002E1860" w:rsidRDefault="00B62536" w:rsidP="00B62536">
      <w:pPr>
        <w:jc w:val="center"/>
        <w:rPr>
          <w:b/>
          <w:i/>
        </w:rPr>
      </w:pPr>
    </w:p>
    <w:p w14:paraId="1B24BD80" w14:textId="77777777" w:rsidR="00B62536" w:rsidRDefault="00B62536" w:rsidP="00B62536">
      <w:pPr>
        <w:jc w:val="center"/>
        <w:rPr>
          <w:b/>
          <w:i/>
        </w:rPr>
      </w:pPr>
    </w:p>
    <w:p w14:paraId="6B868F9E" w14:textId="77777777" w:rsidR="00B62536" w:rsidRDefault="00B62536" w:rsidP="00B62536">
      <w:pPr>
        <w:jc w:val="center"/>
        <w:rPr>
          <w:b/>
          <w:i/>
        </w:rPr>
      </w:pPr>
    </w:p>
    <w:p w14:paraId="2440A27A" w14:textId="2C9CCEF8" w:rsidR="00B62536" w:rsidRDefault="00B62536" w:rsidP="00B62536">
      <w:pPr>
        <w:jc w:val="center"/>
        <w:rPr>
          <w:b/>
          <w:i/>
        </w:rPr>
      </w:pPr>
    </w:p>
    <w:p w14:paraId="16BCCE3F" w14:textId="64410BAB" w:rsidR="00720137" w:rsidRDefault="00720137" w:rsidP="00B62536">
      <w:pPr>
        <w:jc w:val="center"/>
        <w:rPr>
          <w:b/>
          <w:i/>
        </w:rPr>
      </w:pPr>
    </w:p>
    <w:p w14:paraId="2E699596" w14:textId="239C55A3" w:rsidR="00720137" w:rsidRDefault="00720137" w:rsidP="00B62536">
      <w:pPr>
        <w:jc w:val="center"/>
        <w:rPr>
          <w:b/>
          <w:i/>
        </w:rPr>
      </w:pPr>
    </w:p>
    <w:p w14:paraId="3F8E2642" w14:textId="4B5E75DC" w:rsidR="00720137" w:rsidRDefault="00720137" w:rsidP="00B62536">
      <w:pPr>
        <w:jc w:val="center"/>
        <w:rPr>
          <w:b/>
          <w:i/>
        </w:rPr>
      </w:pPr>
    </w:p>
    <w:p w14:paraId="01DC687F" w14:textId="7FA16F01" w:rsidR="00720137" w:rsidRDefault="00720137" w:rsidP="00B62536">
      <w:pPr>
        <w:jc w:val="center"/>
        <w:rPr>
          <w:b/>
          <w:i/>
        </w:rPr>
      </w:pPr>
    </w:p>
    <w:p w14:paraId="6F2C7345" w14:textId="174F2337" w:rsidR="00720137" w:rsidRDefault="00720137" w:rsidP="00B62536">
      <w:pPr>
        <w:jc w:val="center"/>
        <w:rPr>
          <w:b/>
          <w:i/>
        </w:rPr>
      </w:pPr>
    </w:p>
    <w:p w14:paraId="5206C647" w14:textId="65DBC89C" w:rsidR="00720137" w:rsidRDefault="00720137" w:rsidP="00B62536">
      <w:pPr>
        <w:jc w:val="center"/>
        <w:rPr>
          <w:b/>
          <w:i/>
        </w:rPr>
      </w:pPr>
    </w:p>
    <w:p w14:paraId="3BAC0654" w14:textId="517B8F71" w:rsidR="00720137" w:rsidRDefault="00720137" w:rsidP="00B62536">
      <w:pPr>
        <w:jc w:val="center"/>
        <w:rPr>
          <w:b/>
          <w:i/>
        </w:rPr>
      </w:pPr>
    </w:p>
    <w:p w14:paraId="0C3AD478" w14:textId="47F5C115" w:rsidR="00720137" w:rsidRDefault="00720137" w:rsidP="00B62536">
      <w:pPr>
        <w:jc w:val="center"/>
        <w:rPr>
          <w:b/>
          <w:i/>
        </w:rPr>
      </w:pPr>
    </w:p>
    <w:p w14:paraId="39FD1307" w14:textId="77777777" w:rsidR="00720137" w:rsidRDefault="00720137" w:rsidP="00B62536">
      <w:pPr>
        <w:jc w:val="center"/>
        <w:rPr>
          <w:b/>
          <w:i/>
        </w:rPr>
      </w:pPr>
    </w:p>
    <w:p w14:paraId="1130D239" w14:textId="77777777" w:rsidR="00720137" w:rsidRDefault="00720137" w:rsidP="00B62536">
      <w:pPr>
        <w:jc w:val="center"/>
        <w:rPr>
          <w:b/>
          <w:i/>
        </w:rPr>
      </w:pPr>
    </w:p>
    <w:p w14:paraId="5EA5E262" w14:textId="77777777" w:rsidR="00B62536" w:rsidRDefault="00B62536" w:rsidP="00B62536">
      <w:pPr>
        <w:jc w:val="center"/>
        <w:rPr>
          <w:b/>
          <w:i/>
        </w:rPr>
      </w:pPr>
    </w:p>
    <w:p w14:paraId="1CEAAF0F" w14:textId="77777777" w:rsidR="00B62536" w:rsidRDefault="00B62536" w:rsidP="00B62536">
      <w:pPr>
        <w:jc w:val="center"/>
        <w:rPr>
          <w:b/>
          <w:i/>
        </w:rPr>
      </w:pPr>
    </w:p>
    <w:p w14:paraId="724A83AD" w14:textId="77777777" w:rsidR="00B62536" w:rsidRPr="002E1860" w:rsidRDefault="00B62536" w:rsidP="00B62536">
      <w:pPr>
        <w:jc w:val="center"/>
        <w:rPr>
          <w:b/>
          <w:i/>
        </w:rPr>
      </w:pPr>
    </w:p>
    <w:p w14:paraId="2FAA6AA7" w14:textId="77777777" w:rsidR="00B62536" w:rsidRPr="00457D04" w:rsidRDefault="00B62536" w:rsidP="00B62536">
      <w:pPr>
        <w:pStyle w:val="afffffff"/>
        <w:rPr>
          <w:b/>
        </w:rPr>
      </w:pPr>
      <w:r w:rsidRPr="00457D04">
        <w:rPr>
          <w:b/>
        </w:rPr>
        <w:t>ПРИМЕРНАЯ РАБОЧАЯ ПРОГРАММА УЧЕБНОЙ ДИСЦИПЛИНЫ</w:t>
      </w:r>
    </w:p>
    <w:p w14:paraId="37CA443D" w14:textId="77777777" w:rsidR="00B62536" w:rsidRPr="00143D57" w:rsidRDefault="00B62536" w:rsidP="00B62536">
      <w:pPr>
        <w:jc w:val="center"/>
        <w:rPr>
          <w:b/>
          <w:u w:val="single"/>
        </w:rPr>
      </w:pPr>
    </w:p>
    <w:p w14:paraId="65A89B25" w14:textId="6BCF3D42" w:rsidR="00B62536" w:rsidRPr="00AD20F4" w:rsidRDefault="000361D9" w:rsidP="00174729">
      <w:pPr>
        <w:pStyle w:val="39"/>
        <w:rPr>
          <w:b/>
          <w:bCs w:val="0"/>
          <w:sz w:val="24"/>
          <w:szCs w:val="24"/>
        </w:rPr>
      </w:pPr>
      <w:bookmarkStart w:id="55" w:name="_Toc524169010"/>
      <w:bookmarkStart w:id="56" w:name="_Toc90803388"/>
      <w:r w:rsidRPr="00AD20F4">
        <w:rPr>
          <w:b/>
          <w:bCs w:val="0"/>
          <w:sz w:val="24"/>
          <w:szCs w:val="24"/>
        </w:rPr>
        <w:t>ОГСЭ.05 ПСИХОЛОГИЯ ОБЩЕНИЯ</w:t>
      </w:r>
      <w:bookmarkEnd w:id="55"/>
      <w:bookmarkEnd w:id="56"/>
    </w:p>
    <w:p w14:paraId="1054C31F" w14:textId="77777777" w:rsidR="00B62536" w:rsidRPr="002E1860" w:rsidRDefault="00B62536" w:rsidP="00B62536">
      <w:pPr>
        <w:jc w:val="center"/>
        <w:rPr>
          <w:b/>
          <w:i/>
        </w:rPr>
      </w:pPr>
    </w:p>
    <w:p w14:paraId="1ECE2639" w14:textId="77777777" w:rsidR="00B62536" w:rsidRPr="002E1860" w:rsidRDefault="00B62536" w:rsidP="00B62536">
      <w:pPr>
        <w:rPr>
          <w:b/>
          <w:i/>
        </w:rPr>
      </w:pPr>
    </w:p>
    <w:p w14:paraId="659D27C1" w14:textId="77777777" w:rsidR="00B62536" w:rsidRPr="002E1860" w:rsidRDefault="00B62536" w:rsidP="00B62536">
      <w:pPr>
        <w:rPr>
          <w:b/>
          <w:i/>
        </w:rPr>
      </w:pPr>
    </w:p>
    <w:p w14:paraId="590B0927" w14:textId="77777777" w:rsidR="00B62536" w:rsidRDefault="00B62536" w:rsidP="00B62536">
      <w:pPr>
        <w:rPr>
          <w:b/>
          <w:i/>
        </w:rPr>
      </w:pPr>
    </w:p>
    <w:p w14:paraId="176B088B" w14:textId="77777777" w:rsidR="00B62536" w:rsidRDefault="00B62536" w:rsidP="00B62536">
      <w:pPr>
        <w:rPr>
          <w:b/>
          <w:i/>
        </w:rPr>
      </w:pPr>
    </w:p>
    <w:p w14:paraId="00337B24" w14:textId="18FD9E97" w:rsidR="00B62536" w:rsidRDefault="00B62536" w:rsidP="00B62536">
      <w:pPr>
        <w:rPr>
          <w:b/>
          <w:i/>
        </w:rPr>
      </w:pPr>
    </w:p>
    <w:p w14:paraId="54B9BE14" w14:textId="74BDDA15" w:rsidR="00720137" w:rsidRDefault="00720137" w:rsidP="00B62536">
      <w:pPr>
        <w:rPr>
          <w:b/>
          <w:i/>
        </w:rPr>
      </w:pPr>
    </w:p>
    <w:p w14:paraId="32644925" w14:textId="4C56F179" w:rsidR="00720137" w:rsidRDefault="00720137" w:rsidP="00B62536">
      <w:pPr>
        <w:rPr>
          <w:b/>
          <w:i/>
        </w:rPr>
      </w:pPr>
    </w:p>
    <w:p w14:paraId="3E7A916A" w14:textId="7F295CE8" w:rsidR="00720137" w:rsidRDefault="00720137" w:rsidP="00B62536">
      <w:pPr>
        <w:rPr>
          <w:b/>
          <w:i/>
        </w:rPr>
      </w:pPr>
    </w:p>
    <w:p w14:paraId="70DE2278" w14:textId="14DD4EE8" w:rsidR="00720137" w:rsidRDefault="00720137" w:rsidP="00B62536">
      <w:pPr>
        <w:rPr>
          <w:b/>
          <w:i/>
        </w:rPr>
      </w:pPr>
    </w:p>
    <w:p w14:paraId="0928D0C2" w14:textId="7DDD57F9" w:rsidR="00720137" w:rsidRDefault="00720137" w:rsidP="00B62536">
      <w:pPr>
        <w:rPr>
          <w:b/>
          <w:i/>
        </w:rPr>
      </w:pPr>
    </w:p>
    <w:p w14:paraId="2F84DFD2" w14:textId="178B5894" w:rsidR="00720137" w:rsidRDefault="00720137" w:rsidP="00B62536">
      <w:pPr>
        <w:rPr>
          <w:b/>
          <w:i/>
        </w:rPr>
      </w:pPr>
    </w:p>
    <w:p w14:paraId="57D1DEB6" w14:textId="2959C7C2" w:rsidR="00720137" w:rsidRDefault="00720137" w:rsidP="00B62536">
      <w:pPr>
        <w:rPr>
          <w:b/>
          <w:i/>
        </w:rPr>
      </w:pPr>
    </w:p>
    <w:p w14:paraId="74511692" w14:textId="77777777" w:rsidR="00720137" w:rsidRDefault="00720137" w:rsidP="00B62536">
      <w:pPr>
        <w:rPr>
          <w:b/>
          <w:i/>
        </w:rPr>
      </w:pPr>
    </w:p>
    <w:p w14:paraId="5207C1DC" w14:textId="77777777" w:rsidR="00B62536" w:rsidRDefault="00B62536" w:rsidP="00B62536">
      <w:pPr>
        <w:rPr>
          <w:b/>
          <w:i/>
        </w:rPr>
      </w:pPr>
    </w:p>
    <w:p w14:paraId="0EA4EE17" w14:textId="3CCFC990" w:rsidR="00B62536" w:rsidRDefault="00B62536" w:rsidP="00B62536">
      <w:pPr>
        <w:rPr>
          <w:b/>
          <w:i/>
        </w:rPr>
      </w:pPr>
    </w:p>
    <w:p w14:paraId="0A7460DF" w14:textId="2DB51066" w:rsidR="00720137" w:rsidRDefault="00720137" w:rsidP="00B62536">
      <w:pPr>
        <w:rPr>
          <w:b/>
          <w:i/>
        </w:rPr>
      </w:pPr>
    </w:p>
    <w:p w14:paraId="52CDBC80" w14:textId="77777777" w:rsidR="00720137" w:rsidRDefault="00720137" w:rsidP="00B62536">
      <w:pPr>
        <w:rPr>
          <w:b/>
          <w:i/>
        </w:rPr>
      </w:pPr>
    </w:p>
    <w:p w14:paraId="684EB00F" w14:textId="77777777" w:rsidR="00B62536" w:rsidRDefault="00B62536" w:rsidP="00B62536">
      <w:pPr>
        <w:rPr>
          <w:b/>
          <w:i/>
        </w:rPr>
      </w:pPr>
    </w:p>
    <w:p w14:paraId="2DC52922" w14:textId="77777777" w:rsidR="00B62536" w:rsidRDefault="00B62536" w:rsidP="00B62536">
      <w:pPr>
        <w:rPr>
          <w:b/>
          <w:i/>
        </w:rPr>
      </w:pPr>
    </w:p>
    <w:p w14:paraId="7FC7D696" w14:textId="1A2B196C" w:rsidR="00B62536" w:rsidRPr="00CA1B33" w:rsidRDefault="00B62536" w:rsidP="00B62536">
      <w:pPr>
        <w:jc w:val="center"/>
        <w:rPr>
          <w:b/>
          <w:bCs/>
        </w:rPr>
      </w:pPr>
      <w:r w:rsidRPr="00CA1B33">
        <w:rPr>
          <w:b/>
          <w:bCs/>
        </w:rPr>
        <w:t>20</w:t>
      </w:r>
      <w:r>
        <w:rPr>
          <w:b/>
          <w:bCs/>
        </w:rPr>
        <w:t>2</w:t>
      </w:r>
      <w:r w:rsidR="0070356B">
        <w:rPr>
          <w:b/>
          <w:bCs/>
        </w:rPr>
        <w:t>2</w:t>
      </w:r>
      <w:r w:rsidRPr="00CA1B33">
        <w:rPr>
          <w:b/>
          <w:bCs/>
        </w:rPr>
        <w:t xml:space="preserve"> год</w:t>
      </w:r>
    </w:p>
    <w:p w14:paraId="30804582" w14:textId="77777777" w:rsidR="00B62536" w:rsidRPr="002E1860" w:rsidRDefault="00B62536" w:rsidP="00B62536">
      <w:pPr>
        <w:rPr>
          <w:b/>
          <w:i/>
        </w:rPr>
      </w:pPr>
    </w:p>
    <w:p w14:paraId="43F7605F" w14:textId="77777777" w:rsidR="00B62536" w:rsidRDefault="00B62536" w:rsidP="00B62536">
      <w:pPr>
        <w:rPr>
          <w:b/>
          <w:i/>
        </w:rPr>
        <w:sectPr w:rsidR="00B62536" w:rsidSect="00010252">
          <w:footerReference w:type="even" r:id="rId92"/>
          <w:footerReference w:type="default" r:id="rId93"/>
          <w:pgSz w:w="11900" w:h="16840"/>
          <w:pgMar w:top="1350" w:right="833" w:bottom="993" w:left="1701" w:header="0" w:footer="3" w:gutter="0"/>
          <w:cols w:space="720"/>
          <w:noEndnote/>
          <w:docGrid w:linePitch="360"/>
        </w:sectPr>
      </w:pPr>
    </w:p>
    <w:p w14:paraId="0438F5AE" w14:textId="77777777" w:rsidR="00B62536" w:rsidRPr="002E1860" w:rsidRDefault="00B62536" w:rsidP="00B62536">
      <w:pPr>
        <w:rPr>
          <w:b/>
          <w:i/>
        </w:rPr>
      </w:pPr>
    </w:p>
    <w:p w14:paraId="1835CD89" w14:textId="086DF402" w:rsidR="00B62536" w:rsidRDefault="00B62536" w:rsidP="00B62536">
      <w:pPr>
        <w:jc w:val="center"/>
        <w:rPr>
          <w:b/>
        </w:rPr>
      </w:pPr>
      <w:r w:rsidRPr="00460C15">
        <w:rPr>
          <w:b/>
        </w:rPr>
        <w:t>СОДЕРЖАНИЕ</w:t>
      </w:r>
    </w:p>
    <w:p w14:paraId="7D369AE8" w14:textId="2671F737" w:rsidR="000361D9" w:rsidRDefault="000361D9" w:rsidP="00B62536">
      <w:pPr>
        <w:jc w:val="center"/>
        <w:rPr>
          <w:b/>
        </w:rPr>
      </w:pPr>
    </w:p>
    <w:tbl>
      <w:tblPr>
        <w:tblW w:w="0" w:type="auto"/>
        <w:tblLook w:val="01E0" w:firstRow="1" w:lastRow="1" w:firstColumn="1" w:lastColumn="1" w:noHBand="0" w:noVBand="0"/>
      </w:tblPr>
      <w:tblGrid>
        <w:gridCol w:w="7399"/>
        <w:gridCol w:w="1815"/>
      </w:tblGrid>
      <w:tr w:rsidR="000361D9" w:rsidRPr="000361D9" w14:paraId="29D90B7B" w14:textId="77777777" w:rsidTr="000361D9">
        <w:tc>
          <w:tcPr>
            <w:tcW w:w="7501" w:type="dxa"/>
            <w:hideMark/>
          </w:tcPr>
          <w:p w14:paraId="75B186C2" w14:textId="77777777" w:rsidR="000361D9" w:rsidRPr="000361D9" w:rsidRDefault="000361D9" w:rsidP="002E4BC3">
            <w:pPr>
              <w:numPr>
                <w:ilvl w:val="0"/>
                <w:numId w:val="252"/>
              </w:numPr>
              <w:suppressAutoHyphens/>
              <w:spacing w:after="200" w:line="276" w:lineRule="auto"/>
              <w:rPr>
                <w:b/>
              </w:rPr>
            </w:pPr>
            <w:r w:rsidRPr="000361D9">
              <w:rPr>
                <w:b/>
              </w:rPr>
              <w:t>ОБЩАЯ ХАРАКТЕРИСТИКА ПРИМЕРНОЙ РАБОЧЕЙ ПРОГРАММЫ УЧЕБНОЙ ДИСЦИПЛИНЫ</w:t>
            </w:r>
          </w:p>
        </w:tc>
        <w:tc>
          <w:tcPr>
            <w:tcW w:w="1854" w:type="dxa"/>
          </w:tcPr>
          <w:p w14:paraId="368BBCDC" w14:textId="77777777" w:rsidR="000361D9" w:rsidRPr="000361D9" w:rsidRDefault="000361D9" w:rsidP="000361D9">
            <w:pPr>
              <w:spacing w:after="200" w:line="276" w:lineRule="auto"/>
              <w:rPr>
                <w:b/>
              </w:rPr>
            </w:pPr>
          </w:p>
        </w:tc>
      </w:tr>
      <w:tr w:rsidR="000361D9" w:rsidRPr="000361D9" w14:paraId="3621C9DD" w14:textId="77777777" w:rsidTr="000361D9">
        <w:tc>
          <w:tcPr>
            <w:tcW w:w="7501" w:type="dxa"/>
            <w:hideMark/>
          </w:tcPr>
          <w:p w14:paraId="069A3312" w14:textId="77777777" w:rsidR="000361D9" w:rsidRPr="000361D9" w:rsidRDefault="000361D9" w:rsidP="002E4BC3">
            <w:pPr>
              <w:numPr>
                <w:ilvl w:val="0"/>
                <w:numId w:val="252"/>
              </w:numPr>
              <w:suppressAutoHyphens/>
              <w:spacing w:after="200" w:line="276" w:lineRule="auto"/>
              <w:rPr>
                <w:b/>
              </w:rPr>
            </w:pPr>
            <w:r w:rsidRPr="000361D9">
              <w:rPr>
                <w:b/>
              </w:rPr>
              <w:t>СТРУКТУРА И СОДЕРЖАНИЕ УЧЕБНОЙ ДИСЦИПЛИНЫ</w:t>
            </w:r>
          </w:p>
          <w:p w14:paraId="64A5F4A8" w14:textId="77777777" w:rsidR="000361D9" w:rsidRPr="000361D9" w:rsidRDefault="000361D9" w:rsidP="002E4BC3">
            <w:pPr>
              <w:numPr>
                <w:ilvl w:val="0"/>
                <w:numId w:val="252"/>
              </w:numPr>
              <w:suppressAutoHyphens/>
              <w:spacing w:after="200" w:line="276" w:lineRule="auto"/>
              <w:rPr>
                <w:b/>
              </w:rPr>
            </w:pPr>
            <w:r w:rsidRPr="000361D9">
              <w:rPr>
                <w:b/>
              </w:rPr>
              <w:t>УСЛОВИЯ РЕАЛИЗАЦИИ УЧЕБНОЙ ДИСЦИПЛИНЫ</w:t>
            </w:r>
          </w:p>
        </w:tc>
        <w:tc>
          <w:tcPr>
            <w:tcW w:w="1854" w:type="dxa"/>
          </w:tcPr>
          <w:p w14:paraId="4DA7B6EF" w14:textId="77777777" w:rsidR="000361D9" w:rsidRPr="000361D9" w:rsidRDefault="000361D9" w:rsidP="000361D9">
            <w:pPr>
              <w:spacing w:after="200" w:line="276" w:lineRule="auto"/>
              <w:ind w:left="644"/>
              <w:rPr>
                <w:b/>
              </w:rPr>
            </w:pPr>
          </w:p>
        </w:tc>
      </w:tr>
      <w:tr w:rsidR="000361D9" w:rsidRPr="000361D9" w14:paraId="2DF2FD64" w14:textId="77777777" w:rsidTr="000361D9">
        <w:tc>
          <w:tcPr>
            <w:tcW w:w="7501" w:type="dxa"/>
          </w:tcPr>
          <w:p w14:paraId="4949F15C" w14:textId="77777777" w:rsidR="000361D9" w:rsidRPr="000361D9" w:rsidRDefault="000361D9" w:rsidP="002E4BC3">
            <w:pPr>
              <w:numPr>
                <w:ilvl w:val="0"/>
                <w:numId w:val="252"/>
              </w:numPr>
              <w:suppressAutoHyphens/>
              <w:spacing w:after="200" w:line="276" w:lineRule="auto"/>
              <w:rPr>
                <w:b/>
              </w:rPr>
            </w:pPr>
            <w:r w:rsidRPr="000361D9">
              <w:rPr>
                <w:b/>
              </w:rPr>
              <w:t>КОНТРОЛЬ И ОЦЕНКА РЕЗУЛЬТАТОВ ОСВОЕНИЯ УЧЕБНОЙ ДИСЦИПЛИНЫ</w:t>
            </w:r>
          </w:p>
          <w:p w14:paraId="34BD3A9A" w14:textId="77777777" w:rsidR="000361D9" w:rsidRPr="000361D9" w:rsidRDefault="000361D9" w:rsidP="000361D9">
            <w:pPr>
              <w:suppressAutoHyphens/>
              <w:spacing w:after="200" w:line="276" w:lineRule="auto"/>
              <w:rPr>
                <w:b/>
              </w:rPr>
            </w:pPr>
          </w:p>
        </w:tc>
        <w:tc>
          <w:tcPr>
            <w:tcW w:w="1854" w:type="dxa"/>
          </w:tcPr>
          <w:p w14:paraId="5A7DFA2A" w14:textId="77777777" w:rsidR="000361D9" w:rsidRPr="000361D9" w:rsidRDefault="000361D9" w:rsidP="000361D9">
            <w:pPr>
              <w:spacing w:after="200" w:line="276" w:lineRule="auto"/>
              <w:rPr>
                <w:b/>
              </w:rPr>
            </w:pPr>
          </w:p>
        </w:tc>
      </w:tr>
    </w:tbl>
    <w:p w14:paraId="7D25CB2C" w14:textId="77777777" w:rsidR="000361D9" w:rsidRPr="00460C15" w:rsidRDefault="000361D9" w:rsidP="00B62536">
      <w:pPr>
        <w:jc w:val="center"/>
        <w:rPr>
          <w:b/>
        </w:rPr>
      </w:pPr>
    </w:p>
    <w:p w14:paraId="631AB285" w14:textId="77777777" w:rsidR="00B62536" w:rsidRPr="002E1860" w:rsidRDefault="00B62536" w:rsidP="00B62536">
      <w:pPr>
        <w:rPr>
          <w:b/>
          <w:i/>
        </w:rPr>
      </w:pPr>
    </w:p>
    <w:p w14:paraId="4EE9FF03" w14:textId="7A0505F5" w:rsidR="00B62536" w:rsidRPr="009C02C5" w:rsidRDefault="00B62536" w:rsidP="000361D9">
      <w:pPr>
        <w:pStyle w:val="affffff8"/>
        <w:spacing w:line="276" w:lineRule="auto"/>
        <w:ind w:firstLine="0"/>
        <w:jc w:val="center"/>
        <w:rPr>
          <w:b w:val="0"/>
        </w:rPr>
      </w:pPr>
      <w:r w:rsidRPr="002E1860">
        <w:rPr>
          <w:u w:val="single"/>
        </w:rPr>
        <w:br w:type="page"/>
      </w:r>
      <w:r w:rsidRPr="00AF2A00">
        <w:lastRenderedPageBreak/>
        <w:t>1. ОБЩАЯ ХАРАКТЕРИСТИКА ПРИМЕРНОЙ РАБОЧЕЙ ПРОГРАММЫ УЧЕБНОЙ ДИСЦИПЛИНЫ</w:t>
      </w:r>
      <w:r>
        <w:rPr>
          <w:b w:val="0"/>
        </w:rPr>
        <w:t xml:space="preserve"> </w:t>
      </w:r>
      <w:r w:rsidR="000361D9">
        <w:rPr>
          <w:b w:val="0"/>
        </w:rPr>
        <w:br/>
      </w:r>
      <w:r w:rsidR="000361D9" w:rsidRPr="000361D9">
        <w:rPr>
          <w:bCs/>
        </w:rPr>
        <w:t>ОГСЭ.05 ПСИХОЛОГИЯ ОБЩЕНИЯ</w:t>
      </w:r>
    </w:p>
    <w:p w14:paraId="01E9086F" w14:textId="77777777" w:rsidR="00B62536" w:rsidRPr="008E225A" w:rsidRDefault="00B62536" w:rsidP="00B62536">
      <w:pPr>
        <w:suppressAutoHyphens/>
        <w:spacing w:before="240" w:after="120"/>
        <w:ind w:left="284" w:firstLine="425"/>
        <w:rPr>
          <w:b/>
        </w:rPr>
      </w:pPr>
      <w:r>
        <w:rPr>
          <w:b/>
        </w:rPr>
        <w:t xml:space="preserve">1.1. </w:t>
      </w:r>
      <w:r w:rsidRPr="008E225A">
        <w:rPr>
          <w:b/>
        </w:rPr>
        <w:t xml:space="preserve">Место дисциплины в структуре основной образовательной программы: </w:t>
      </w:r>
    </w:p>
    <w:p w14:paraId="63F544D7" w14:textId="4720D5ED" w:rsidR="00B62536" w:rsidRDefault="00B62536" w:rsidP="00B62536">
      <w:pPr>
        <w:pStyle w:val="a4"/>
        <w:tabs>
          <w:tab w:val="left" w:pos="1134"/>
        </w:tabs>
        <w:spacing w:line="276" w:lineRule="auto"/>
      </w:pPr>
      <w:r>
        <w:t>Учебная дисциплина ОГСЭ.05 «Психология общения»</w:t>
      </w:r>
      <w:r w:rsidRPr="002E1860">
        <w:t xml:space="preserve">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w:t>
      </w:r>
      <w:r w:rsidR="000361D9">
        <w:t xml:space="preserve">СПО </w:t>
      </w:r>
      <w:r w:rsidRPr="006B4C8F">
        <w:t>по специальности</w:t>
      </w:r>
      <w:r w:rsidR="000361D9">
        <w:t>.</w:t>
      </w:r>
    </w:p>
    <w:p w14:paraId="535EE6FD" w14:textId="77777777" w:rsidR="00B62536" w:rsidRDefault="00B62536" w:rsidP="00B625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F2506">
        <w:t>Особое значение дисциплина имеет при формировании и развитии ОК</w:t>
      </w:r>
      <w:r>
        <w:t xml:space="preserve"> 01, ОК 02, ОК 03, ОК 04, ОК 06, ОК 09.</w:t>
      </w:r>
    </w:p>
    <w:p w14:paraId="7AD0648E" w14:textId="77777777" w:rsidR="00B62536" w:rsidRPr="005F2506" w:rsidRDefault="00B62536" w:rsidP="00B62536">
      <w:pPr>
        <w:suppressAutoHyphens/>
        <w:spacing w:before="240" w:after="120"/>
        <w:ind w:firstLine="709"/>
        <w:rPr>
          <w:b/>
        </w:rPr>
      </w:pPr>
      <w:r w:rsidRPr="005F2506">
        <w:rPr>
          <w:b/>
        </w:rPr>
        <w:t xml:space="preserve">1.2. Цель и планируемые результаты освоения дисциплины:   </w:t>
      </w:r>
    </w:p>
    <w:p w14:paraId="27AE83F6" w14:textId="51BBACF4" w:rsidR="00B62536" w:rsidRPr="002E1860" w:rsidRDefault="00B62536" w:rsidP="000361D9">
      <w:pPr>
        <w:pStyle w:val="a4"/>
        <w:tabs>
          <w:tab w:val="left" w:pos="1134"/>
        </w:tabs>
        <w:spacing w:line="276" w:lineRule="auto"/>
      </w:pPr>
      <w:r w:rsidRPr="002E1860">
        <w:t xml:space="preserve">В рамках программы учебной дисциплины обучающимися осваиваются умения </w:t>
      </w:r>
      <w:r w:rsidR="000361D9">
        <w:br/>
      </w:r>
      <w:r w:rsidRPr="002E1860">
        <w:t>и знания</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62"/>
        <w:gridCol w:w="3574"/>
      </w:tblGrid>
      <w:tr w:rsidR="00B62536" w:rsidRPr="00747563" w14:paraId="19504223" w14:textId="77777777" w:rsidTr="00D42A83">
        <w:trPr>
          <w:trHeight w:val="649"/>
        </w:trPr>
        <w:tc>
          <w:tcPr>
            <w:tcW w:w="1129" w:type="dxa"/>
            <w:vAlign w:val="center"/>
            <w:hideMark/>
          </w:tcPr>
          <w:p w14:paraId="6D094F41" w14:textId="77777777" w:rsidR="00B62536" w:rsidRDefault="00B62536" w:rsidP="00D42A83">
            <w:pPr>
              <w:suppressAutoHyphens/>
              <w:jc w:val="center"/>
              <w:rPr>
                <w:b/>
              </w:rPr>
            </w:pPr>
            <w:r w:rsidRPr="00747563">
              <w:rPr>
                <w:b/>
              </w:rPr>
              <w:t xml:space="preserve">Код </w:t>
            </w:r>
          </w:p>
          <w:p w14:paraId="1932571E" w14:textId="77777777" w:rsidR="00B62536" w:rsidRPr="00747563" w:rsidRDefault="00B62536" w:rsidP="00D42A83">
            <w:pPr>
              <w:suppressAutoHyphens/>
              <w:jc w:val="center"/>
              <w:rPr>
                <w:b/>
              </w:rPr>
            </w:pPr>
            <w:r w:rsidRPr="00747563">
              <w:rPr>
                <w:b/>
              </w:rPr>
              <w:t>ПК, ОК</w:t>
            </w:r>
            <w:r>
              <w:rPr>
                <w:b/>
              </w:rPr>
              <w:t>, ЛР</w:t>
            </w:r>
          </w:p>
        </w:tc>
        <w:tc>
          <w:tcPr>
            <w:tcW w:w="4962" w:type="dxa"/>
            <w:vAlign w:val="center"/>
            <w:hideMark/>
          </w:tcPr>
          <w:p w14:paraId="3B44DFF5" w14:textId="77777777" w:rsidR="00B62536" w:rsidRPr="00747563" w:rsidRDefault="00B62536" w:rsidP="00D42A83">
            <w:pPr>
              <w:suppressAutoHyphens/>
              <w:jc w:val="center"/>
              <w:rPr>
                <w:b/>
              </w:rPr>
            </w:pPr>
            <w:r w:rsidRPr="00747563">
              <w:rPr>
                <w:b/>
              </w:rPr>
              <w:t>Умения</w:t>
            </w:r>
          </w:p>
        </w:tc>
        <w:tc>
          <w:tcPr>
            <w:tcW w:w="3574" w:type="dxa"/>
            <w:vAlign w:val="center"/>
            <w:hideMark/>
          </w:tcPr>
          <w:p w14:paraId="5C508D79" w14:textId="77777777" w:rsidR="00B62536" w:rsidRPr="00747563" w:rsidRDefault="00B62536" w:rsidP="00D42A83">
            <w:pPr>
              <w:suppressAutoHyphens/>
              <w:jc w:val="center"/>
              <w:rPr>
                <w:b/>
              </w:rPr>
            </w:pPr>
            <w:r w:rsidRPr="00747563">
              <w:rPr>
                <w:b/>
              </w:rPr>
              <w:t>Знания</w:t>
            </w:r>
          </w:p>
        </w:tc>
      </w:tr>
      <w:tr w:rsidR="00B62536" w:rsidRPr="00747563" w14:paraId="1E1F7089" w14:textId="77777777" w:rsidTr="00D42A83">
        <w:trPr>
          <w:trHeight w:val="212"/>
        </w:trPr>
        <w:tc>
          <w:tcPr>
            <w:tcW w:w="1129" w:type="dxa"/>
          </w:tcPr>
          <w:p w14:paraId="3705F0C3" w14:textId="77777777" w:rsidR="00B62536" w:rsidRPr="00747563" w:rsidRDefault="00B62536" w:rsidP="00D42A83">
            <w:pPr>
              <w:spacing w:before="120" w:after="120"/>
              <w:textAlignment w:val="baseline"/>
              <w:rPr>
                <w:color w:val="000000"/>
              </w:rPr>
            </w:pPr>
            <w:r w:rsidRPr="00747563">
              <w:rPr>
                <w:color w:val="000000"/>
              </w:rPr>
              <w:t>ОК</w:t>
            </w:r>
            <w:r>
              <w:rPr>
                <w:color w:val="000000"/>
              </w:rPr>
              <w:t xml:space="preserve"> </w:t>
            </w:r>
            <w:r w:rsidRPr="00747563">
              <w:rPr>
                <w:color w:val="000000"/>
              </w:rPr>
              <w:t>01</w:t>
            </w:r>
          </w:p>
          <w:p w14:paraId="79F23D95" w14:textId="77777777" w:rsidR="00B62536" w:rsidRPr="00747563" w:rsidRDefault="00B62536" w:rsidP="00D42A83">
            <w:pPr>
              <w:spacing w:before="120" w:after="120"/>
              <w:textAlignment w:val="baseline"/>
              <w:rPr>
                <w:color w:val="000000"/>
              </w:rPr>
            </w:pPr>
            <w:r w:rsidRPr="00747563">
              <w:rPr>
                <w:color w:val="000000"/>
              </w:rPr>
              <w:t>ОК</w:t>
            </w:r>
            <w:r>
              <w:rPr>
                <w:color w:val="000000"/>
              </w:rPr>
              <w:t xml:space="preserve"> </w:t>
            </w:r>
            <w:r w:rsidRPr="00747563">
              <w:rPr>
                <w:color w:val="000000"/>
              </w:rPr>
              <w:t>02</w:t>
            </w:r>
          </w:p>
          <w:p w14:paraId="5D3167AD" w14:textId="77777777" w:rsidR="00B62536" w:rsidRPr="00747563" w:rsidRDefault="00B62536" w:rsidP="00D42A83">
            <w:pPr>
              <w:spacing w:before="120" w:after="120"/>
              <w:textAlignment w:val="baseline"/>
              <w:rPr>
                <w:color w:val="000000"/>
              </w:rPr>
            </w:pPr>
            <w:r w:rsidRPr="00747563">
              <w:rPr>
                <w:color w:val="000000"/>
              </w:rPr>
              <w:t>ОК</w:t>
            </w:r>
            <w:r>
              <w:rPr>
                <w:color w:val="000000"/>
              </w:rPr>
              <w:t xml:space="preserve"> </w:t>
            </w:r>
            <w:r w:rsidRPr="00747563">
              <w:rPr>
                <w:color w:val="000000"/>
              </w:rPr>
              <w:t>03</w:t>
            </w:r>
          </w:p>
          <w:p w14:paraId="4B633D13" w14:textId="77777777" w:rsidR="00B62536" w:rsidRPr="00747563" w:rsidRDefault="00B62536" w:rsidP="00D42A83">
            <w:pPr>
              <w:spacing w:before="120" w:after="120"/>
              <w:textAlignment w:val="baseline"/>
              <w:rPr>
                <w:color w:val="000000"/>
              </w:rPr>
            </w:pPr>
            <w:r w:rsidRPr="00747563">
              <w:rPr>
                <w:color w:val="000000"/>
              </w:rPr>
              <w:t>ОК</w:t>
            </w:r>
            <w:r>
              <w:rPr>
                <w:color w:val="000000"/>
              </w:rPr>
              <w:t xml:space="preserve"> </w:t>
            </w:r>
            <w:r w:rsidRPr="00747563">
              <w:rPr>
                <w:color w:val="000000"/>
              </w:rPr>
              <w:t>04</w:t>
            </w:r>
          </w:p>
          <w:p w14:paraId="392AEAF4" w14:textId="77777777" w:rsidR="00B62536" w:rsidRPr="00747563" w:rsidRDefault="00B62536" w:rsidP="00D42A83">
            <w:pPr>
              <w:spacing w:before="120" w:after="120"/>
              <w:textAlignment w:val="baseline"/>
              <w:rPr>
                <w:color w:val="000000"/>
              </w:rPr>
            </w:pPr>
            <w:r w:rsidRPr="00747563">
              <w:rPr>
                <w:color w:val="000000"/>
              </w:rPr>
              <w:t>ОК</w:t>
            </w:r>
            <w:r>
              <w:rPr>
                <w:color w:val="000000"/>
              </w:rPr>
              <w:t xml:space="preserve"> </w:t>
            </w:r>
            <w:r w:rsidRPr="00747563">
              <w:rPr>
                <w:color w:val="000000"/>
              </w:rPr>
              <w:t>06</w:t>
            </w:r>
          </w:p>
          <w:p w14:paraId="3E845F71" w14:textId="77777777" w:rsidR="00B62536" w:rsidRDefault="00B62536" w:rsidP="00D42A83">
            <w:pPr>
              <w:spacing w:before="120" w:after="120"/>
              <w:textAlignment w:val="baseline"/>
              <w:rPr>
                <w:color w:val="000000"/>
              </w:rPr>
            </w:pPr>
            <w:r w:rsidRPr="00747563">
              <w:rPr>
                <w:color w:val="000000"/>
              </w:rPr>
              <w:t>ОК</w:t>
            </w:r>
            <w:r>
              <w:rPr>
                <w:color w:val="000000"/>
              </w:rPr>
              <w:t xml:space="preserve"> </w:t>
            </w:r>
            <w:r w:rsidRPr="00747563">
              <w:rPr>
                <w:color w:val="000000"/>
              </w:rPr>
              <w:t>09</w:t>
            </w:r>
          </w:p>
          <w:p w14:paraId="774E52DB" w14:textId="77777777" w:rsidR="00B62536" w:rsidRDefault="00B62536" w:rsidP="00D42A83">
            <w:pPr>
              <w:spacing w:before="120" w:after="120"/>
              <w:textAlignment w:val="baseline"/>
              <w:rPr>
                <w:color w:val="000000"/>
              </w:rPr>
            </w:pPr>
            <w:r>
              <w:rPr>
                <w:color w:val="000000"/>
              </w:rPr>
              <w:t>ЛР 7</w:t>
            </w:r>
          </w:p>
          <w:p w14:paraId="12CD8F7A" w14:textId="77777777" w:rsidR="00B62536" w:rsidRDefault="00B62536" w:rsidP="00D42A83">
            <w:pPr>
              <w:spacing w:before="120" w:after="120"/>
              <w:textAlignment w:val="baseline"/>
              <w:rPr>
                <w:color w:val="000000"/>
              </w:rPr>
            </w:pPr>
            <w:r>
              <w:rPr>
                <w:color w:val="000000"/>
              </w:rPr>
              <w:t>ЛР 8</w:t>
            </w:r>
          </w:p>
          <w:p w14:paraId="7305EECB" w14:textId="77777777" w:rsidR="00B62536" w:rsidRDefault="00B62536" w:rsidP="00D42A83">
            <w:pPr>
              <w:spacing w:before="120" w:after="120"/>
              <w:textAlignment w:val="baseline"/>
              <w:rPr>
                <w:color w:val="000000"/>
              </w:rPr>
            </w:pPr>
            <w:r>
              <w:rPr>
                <w:color w:val="000000"/>
              </w:rPr>
              <w:t>ЛР 13</w:t>
            </w:r>
          </w:p>
          <w:p w14:paraId="45A6D9C8" w14:textId="77777777" w:rsidR="00B62536" w:rsidRPr="00747563" w:rsidRDefault="00B62536" w:rsidP="00D42A83">
            <w:pPr>
              <w:spacing w:before="120" w:after="120"/>
              <w:textAlignment w:val="baseline"/>
              <w:rPr>
                <w:color w:val="000000"/>
              </w:rPr>
            </w:pPr>
            <w:r>
              <w:rPr>
                <w:color w:val="000000"/>
              </w:rPr>
              <w:t>ЛР 14</w:t>
            </w:r>
          </w:p>
          <w:p w14:paraId="2CFDA732" w14:textId="77777777" w:rsidR="00B62536" w:rsidRPr="00747563" w:rsidRDefault="00B62536" w:rsidP="00D42A83">
            <w:pPr>
              <w:spacing w:before="120"/>
              <w:textAlignment w:val="baseline"/>
              <w:rPr>
                <w:color w:val="000000"/>
              </w:rPr>
            </w:pPr>
          </w:p>
        </w:tc>
        <w:tc>
          <w:tcPr>
            <w:tcW w:w="4962" w:type="dxa"/>
          </w:tcPr>
          <w:p w14:paraId="1A040554" w14:textId="77777777" w:rsidR="00B62536" w:rsidRPr="008E225A" w:rsidRDefault="00B62536" w:rsidP="002E4BC3">
            <w:pPr>
              <w:pStyle w:val="a9"/>
              <w:numPr>
                <w:ilvl w:val="0"/>
                <w:numId w:val="84"/>
              </w:numPr>
              <w:spacing w:before="0" w:after="0"/>
              <w:ind w:left="198" w:hanging="198"/>
              <w:textAlignment w:val="baseline"/>
              <w:rPr>
                <w:color w:val="000000"/>
              </w:rPr>
            </w:pPr>
            <w:r w:rsidRPr="008E225A">
              <w:rPr>
                <w:color w:val="000000"/>
              </w:rPr>
              <w:t>применять техники и приемы эффективного общения для решения разного рода задач в профессиональной деятельности;</w:t>
            </w:r>
          </w:p>
          <w:p w14:paraId="274D2B07" w14:textId="77777777" w:rsidR="00B62536" w:rsidRPr="008E225A" w:rsidRDefault="00B62536" w:rsidP="002E4BC3">
            <w:pPr>
              <w:pStyle w:val="a9"/>
              <w:numPr>
                <w:ilvl w:val="0"/>
                <w:numId w:val="84"/>
              </w:numPr>
              <w:spacing w:before="0" w:after="0"/>
              <w:ind w:left="198" w:hanging="198"/>
              <w:textAlignment w:val="baseline"/>
              <w:rPr>
                <w:color w:val="000000"/>
              </w:rPr>
            </w:pPr>
            <w:r w:rsidRPr="008E225A">
              <w:rPr>
                <w:color w:val="000000"/>
              </w:rPr>
              <w:t xml:space="preserve">уметь искать необходимую информацию и системно анализировать ее для решения вопросов комфортного сосуществования в группе; </w:t>
            </w:r>
          </w:p>
          <w:p w14:paraId="56787845" w14:textId="77777777" w:rsidR="00B62536" w:rsidRPr="008E225A" w:rsidRDefault="00B62536" w:rsidP="002E4BC3">
            <w:pPr>
              <w:pStyle w:val="a9"/>
              <w:numPr>
                <w:ilvl w:val="0"/>
                <w:numId w:val="84"/>
              </w:numPr>
              <w:spacing w:before="0" w:after="0"/>
              <w:ind w:left="198" w:hanging="198"/>
              <w:textAlignment w:val="baseline"/>
              <w:rPr>
                <w:color w:val="000000"/>
              </w:rPr>
            </w:pPr>
            <w:r w:rsidRPr="008E225A">
              <w:rPr>
                <w:color w:val="000000"/>
              </w:rPr>
              <w:t>находить разумные решения в конфликтных ситуациях, используя различные виды и средства общения;</w:t>
            </w:r>
          </w:p>
          <w:p w14:paraId="66AAC8E7" w14:textId="77777777" w:rsidR="00B62536" w:rsidRPr="008E225A" w:rsidRDefault="00B62536" w:rsidP="002E4BC3">
            <w:pPr>
              <w:pStyle w:val="a9"/>
              <w:numPr>
                <w:ilvl w:val="0"/>
                <w:numId w:val="84"/>
              </w:numPr>
              <w:spacing w:before="0" w:after="0"/>
              <w:ind w:left="198" w:hanging="198"/>
              <w:textAlignment w:val="baseline"/>
              <w:rPr>
                <w:color w:val="000000"/>
              </w:rPr>
            </w:pPr>
            <w:r w:rsidRPr="008E225A">
              <w:rPr>
                <w:color w:val="000000"/>
              </w:rPr>
              <w:t xml:space="preserve">уметь организовывать работу коллектива и команды; взаимодействовать внутри коллектива; </w:t>
            </w:r>
          </w:p>
          <w:p w14:paraId="40EA3DF4" w14:textId="77777777" w:rsidR="00B62536" w:rsidRPr="008E225A" w:rsidRDefault="00B62536" w:rsidP="002E4BC3">
            <w:pPr>
              <w:pStyle w:val="a9"/>
              <w:numPr>
                <w:ilvl w:val="0"/>
                <w:numId w:val="84"/>
              </w:numPr>
              <w:spacing w:before="0" w:after="0"/>
              <w:ind w:left="198" w:hanging="198"/>
              <w:textAlignment w:val="baseline"/>
              <w:rPr>
                <w:color w:val="000000"/>
              </w:rPr>
            </w:pPr>
            <w:r w:rsidRPr="008E225A">
              <w:rPr>
                <w:color w:val="000000"/>
              </w:rPr>
              <w:t>грамотно применять вербальные и невербальные средства общения;</w:t>
            </w:r>
          </w:p>
          <w:p w14:paraId="75579307" w14:textId="77777777" w:rsidR="00B62536" w:rsidRPr="008E225A" w:rsidRDefault="00B62536" w:rsidP="002E4BC3">
            <w:pPr>
              <w:pStyle w:val="a9"/>
              <w:numPr>
                <w:ilvl w:val="0"/>
                <w:numId w:val="84"/>
              </w:numPr>
              <w:spacing w:before="0" w:after="0"/>
              <w:ind w:left="198" w:hanging="198"/>
              <w:textAlignment w:val="baseline"/>
              <w:rPr>
                <w:color w:val="000000"/>
              </w:rPr>
            </w:pPr>
            <w:r w:rsidRPr="008E225A">
              <w:rPr>
                <w:color w:val="000000"/>
              </w:rPr>
              <w:t>применять техники слушания, тренировки памяти и внимания;</w:t>
            </w:r>
          </w:p>
          <w:p w14:paraId="3BB06822" w14:textId="77777777" w:rsidR="00B62536" w:rsidRPr="008E225A" w:rsidRDefault="00B62536" w:rsidP="002E4BC3">
            <w:pPr>
              <w:pStyle w:val="a9"/>
              <w:numPr>
                <w:ilvl w:val="0"/>
                <w:numId w:val="84"/>
              </w:numPr>
              <w:spacing w:before="0" w:after="0"/>
              <w:ind w:left="198" w:hanging="198"/>
              <w:textAlignment w:val="baseline"/>
              <w:rPr>
                <w:color w:val="000000"/>
              </w:rPr>
            </w:pPr>
            <w:r w:rsidRPr="008E225A">
              <w:rPr>
                <w:color w:val="000000"/>
              </w:rPr>
              <w:t>выявлять конфликтогены;</w:t>
            </w:r>
          </w:p>
          <w:p w14:paraId="7997AC1A" w14:textId="77777777" w:rsidR="00B62536" w:rsidRPr="008E225A" w:rsidRDefault="00B62536" w:rsidP="002E4BC3">
            <w:pPr>
              <w:pStyle w:val="a9"/>
              <w:numPr>
                <w:ilvl w:val="0"/>
                <w:numId w:val="84"/>
              </w:numPr>
              <w:spacing w:before="0" w:after="0"/>
              <w:ind w:left="198" w:hanging="198"/>
              <w:textAlignment w:val="baseline"/>
              <w:rPr>
                <w:color w:val="000000"/>
              </w:rPr>
            </w:pPr>
            <w:r w:rsidRPr="008E225A">
              <w:rPr>
                <w:color w:val="000000"/>
              </w:rPr>
              <w:t>уметь разрабатывать стратегии поведения в стрессовых ситуациях;</w:t>
            </w:r>
          </w:p>
          <w:p w14:paraId="4AB253C9" w14:textId="77777777" w:rsidR="00B62536" w:rsidRPr="008E225A" w:rsidRDefault="00B62536" w:rsidP="002E4BC3">
            <w:pPr>
              <w:pStyle w:val="a9"/>
              <w:numPr>
                <w:ilvl w:val="0"/>
                <w:numId w:val="84"/>
              </w:numPr>
              <w:spacing w:before="0" w:after="0"/>
              <w:ind w:left="198" w:hanging="198"/>
              <w:textAlignment w:val="baseline"/>
              <w:rPr>
                <w:color w:val="000000"/>
              </w:rPr>
            </w:pPr>
            <w:r w:rsidRPr="008E225A">
              <w:rPr>
                <w:color w:val="000000"/>
              </w:rPr>
              <w:t>проявлять гражданско-патриотическую позицию, демонстрировать осознанное поведение в сфере делового общения, опираясь на общечеловеческие ценности и нравственные основы делового общения</w:t>
            </w:r>
          </w:p>
        </w:tc>
        <w:tc>
          <w:tcPr>
            <w:tcW w:w="3574" w:type="dxa"/>
          </w:tcPr>
          <w:p w14:paraId="3645270D"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цел</w:t>
            </w:r>
            <w:r>
              <w:rPr>
                <w:color w:val="000000"/>
              </w:rPr>
              <w:t>ь</w:t>
            </w:r>
            <w:r w:rsidRPr="008E225A">
              <w:rPr>
                <w:color w:val="000000"/>
              </w:rPr>
              <w:t>, структур</w:t>
            </w:r>
            <w:r>
              <w:rPr>
                <w:color w:val="000000"/>
              </w:rPr>
              <w:t>а</w:t>
            </w:r>
            <w:r w:rsidRPr="008E225A">
              <w:rPr>
                <w:color w:val="000000"/>
              </w:rPr>
              <w:t xml:space="preserve"> и средств</w:t>
            </w:r>
            <w:r>
              <w:rPr>
                <w:color w:val="000000"/>
              </w:rPr>
              <w:t>а</w:t>
            </w:r>
            <w:r w:rsidRPr="008E225A">
              <w:rPr>
                <w:color w:val="000000"/>
              </w:rPr>
              <w:t xml:space="preserve"> общения;</w:t>
            </w:r>
          </w:p>
          <w:p w14:paraId="15F8002E"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психологически</w:t>
            </w:r>
            <w:r>
              <w:rPr>
                <w:color w:val="000000"/>
              </w:rPr>
              <w:t>е</w:t>
            </w:r>
            <w:r w:rsidRPr="008E225A">
              <w:rPr>
                <w:color w:val="000000"/>
              </w:rPr>
              <w:t xml:space="preserve"> основ</w:t>
            </w:r>
            <w:r>
              <w:rPr>
                <w:color w:val="000000"/>
              </w:rPr>
              <w:t>ы</w:t>
            </w:r>
            <w:r w:rsidRPr="008E225A">
              <w:rPr>
                <w:color w:val="000000"/>
              </w:rPr>
              <w:t xml:space="preserve"> деятельности коллектива; психологически</w:t>
            </w:r>
            <w:r>
              <w:rPr>
                <w:color w:val="000000"/>
              </w:rPr>
              <w:t>е</w:t>
            </w:r>
            <w:r w:rsidRPr="008E225A">
              <w:rPr>
                <w:color w:val="000000"/>
              </w:rPr>
              <w:t xml:space="preserve"> особенност</w:t>
            </w:r>
            <w:r>
              <w:rPr>
                <w:color w:val="000000"/>
              </w:rPr>
              <w:t>и</w:t>
            </w:r>
            <w:r w:rsidRPr="008E225A">
              <w:rPr>
                <w:color w:val="000000"/>
              </w:rPr>
              <w:t xml:space="preserve"> личности;</w:t>
            </w:r>
          </w:p>
          <w:p w14:paraId="662BB21C"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рол</w:t>
            </w:r>
            <w:r>
              <w:rPr>
                <w:color w:val="000000"/>
              </w:rPr>
              <w:t>ь</w:t>
            </w:r>
            <w:r w:rsidRPr="008E225A">
              <w:rPr>
                <w:color w:val="000000"/>
              </w:rPr>
              <w:t xml:space="preserve"> и ролевы</w:t>
            </w:r>
            <w:r>
              <w:rPr>
                <w:color w:val="000000"/>
              </w:rPr>
              <w:t>е</w:t>
            </w:r>
            <w:r w:rsidRPr="008E225A">
              <w:rPr>
                <w:color w:val="000000"/>
              </w:rPr>
              <w:t xml:space="preserve"> ожидани</w:t>
            </w:r>
            <w:r>
              <w:rPr>
                <w:color w:val="000000"/>
              </w:rPr>
              <w:t>я</w:t>
            </w:r>
            <w:r w:rsidRPr="008E225A">
              <w:rPr>
                <w:color w:val="000000"/>
              </w:rPr>
              <w:t xml:space="preserve"> в общении; </w:t>
            </w:r>
          </w:p>
          <w:p w14:paraId="355CCE5D"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техник</w:t>
            </w:r>
            <w:r>
              <w:rPr>
                <w:color w:val="000000"/>
              </w:rPr>
              <w:t>и</w:t>
            </w:r>
            <w:r w:rsidRPr="008E225A">
              <w:rPr>
                <w:color w:val="000000"/>
              </w:rPr>
              <w:t xml:space="preserve"> и прием</w:t>
            </w:r>
            <w:r>
              <w:rPr>
                <w:color w:val="000000"/>
              </w:rPr>
              <w:t>ы</w:t>
            </w:r>
            <w:r w:rsidRPr="008E225A">
              <w:rPr>
                <w:color w:val="000000"/>
              </w:rPr>
              <w:t xml:space="preserve"> общения, правил</w:t>
            </w:r>
            <w:r>
              <w:rPr>
                <w:color w:val="000000"/>
              </w:rPr>
              <w:t>а</w:t>
            </w:r>
            <w:r w:rsidRPr="008E225A">
              <w:rPr>
                <w:color w:val="000000"/>
              </w:rPr>
              <w:t xml:space="preserve"> слушания; </w:t>
            </w:r>
          </w:p>
          <w:p w14:paraId="446598BB"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правил</w:t>
            </w:r>
            <w:r>
              <w:rPr>
                <w:color w:val="000000"/>
              </w:rPr>
              <w:t>а</w:t>
            </w:r>
            <w:r w:rsidRPr="008E225A">
              <w:rPr>
                <w:color w:val="000000"/>
              </w:rPr>
              <w:t xml:space="preserve"> ведения деловой беседы, деловых переговоров, деловых дискуссий;</w:t>
            </w:r>
          </w:p>
          <w:p w14:paraId="08A11AB3"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механизм</w:t>
            </w:r>
            <w:r>
              <w:rPr>
                <w:color w:val="000000"/>
              </w:rPr>
              <w:t>ы</w:t>
            </w:r>
            <w:r w:rsidRPr="008E225A">
              <w:rPr>
                <w:color w:val="000000"/>
              </w:rPr>
              <w:t xml:space="preserve"> взаимопонимания в общении;  </w:t>
            </w:r>
          </w:p>
          <w:p w14:paraId="2789F38F"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источник</w:t>
            </w:r>
            <w:r>
              <w:rPr>
                <w:color w:val="000000"/>
              </w:rPr>
              <w:t>и</w:t>
            </w:r>
            <w:r w:rsidRPr="008E225A">
              <w:rPr>
                <w:color w:val="000000"/>
              </w:rPr>
              <w:t>, причин</w:t>
            </w:r>
            <w:r>
              <w:rPr>
                <w:color w:val="000000"/>
              </w:rPr>
              <w:t>ы</w:t>
            </w:r>
            <w:r w:rsidRPr="008E225A">
              <w:rPr>
                <w:color w:val="000000"/>
              </w:rPr>
              <w:t>, вид</w:t>
            </w:r>
            <w:r>
              <w:rPr>
                <w:color w:val="000000"/>
              </w:rPr>
              <w:t>ы</w:t>
            </w:r>
            <w:r w:rsidRPr="008E225A">
              <w:rPr>
                <w:color w:val="000000"/>
              </w:rPr>
              <w:t xml:space="preserve"> и способ</w:t>
            </w:r>
            <w:r>
              <w:rPr>
                <w:color w:val="000000"/>
              </w:rPr>
              <w:t>ы</w:t>
            </w:r>
            <w:r w:rsidRPr="008E225A">
              <w:rPr>
                <w:color w:val="000000"/>
              </w:rPr>
              <w:t xml:space="preserve"> разрешения конфликтов; </w:t>
            </w:r>
          </w:p>
          <w:p w14:paraId="72518711"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особенност</w:t>
            </w:r>
            <w:r>
              <w:rPr>
                <w:color w:val="000000"/>
              </w:rPr>
              <w:t>и</w:t>
            </w:r>
            <w:r w:rsidRPr="008E225A">
              <w:rPr>
                <w:color w:val="000000"/>
              </w:rPr>
              <w:t xml:space="preserve"> конфликтной личности; </w:t>
            </w:r>
          </w:p>
          <w:p w14:paraId="3CB79A60"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нравственны</w:t>
            </w:r>
            <w:r>
              <w:rPr>
                <w:color w:val="000000"/>
              </w:rPr>
              <w:t>е</w:t>
            </w:r>
            <w:r w:rsidRPr="008E225A">
              <w:rPr>
                <w:color w:val="000000"/>
              </w:rPr>
              <w:t xml:space="preserve"> принцип</w:t>
            </w:r>
            <w:r>
              <w:rPr>
                <w:color w:val="000000"/>
              </w:rPr>
              <w:t>ы</w:t>
            </w:r>
            <w:r w:rsidRPr="008E225A">
              <w:rPr>
                <w:color w:val="000000"/>
              </w:rPr>
              <w:t xml:space="preserve"> общения.</w:t>
            </w:r>
          </w:p>
          <w:p w14:paraId="6AAA30CF" w14:textId="77777777" w:rsidR="00B62536" w:rsidRPr="00747563" w:rsidRDefault="00B62536" w:rsidP="00D42A83">
            <w:pPr>
              <w:ind w:left="318" w:hanging="318"/>
              <w:textAlignment w:val="baseline"/>
              <w:rPr>
                <w:b/>
                <w:color w:val="000000"/>
              </w:rPr>
            </w:pPr>
          </w:p>
        </w:tc>
      </w:tr>
    </w:tbl>
    <w:p w14:paraId="372CEA7F" w14:textId="77777777" w:rsidR="00B62536" w:rsidRDefault="00B62536" w:rsidP="00B62536">
      <w:pPr>
        <w:pStyle w:val="affffff8"/>
      </w:pPr>
    </w:p>
    <w:p w14:paraId="512CE2DA" w14:textId="77777777" w:rsidR="00B62536" w:rsidRDefault="00B62536" w:rsidP="00B62536">
      <w:pPr>
        <w:spacing w:after="160" w:line="259" w:lineRule="auto"/>
      </w:pPr>
      <w:r>
        <w:br w:type="page"/>
      </w:r>
    </w:p>
    <w:p w14:paraId="4207A16F" w14:textId="77777777" w:rsidR="00B62536" w:rsidRPr="002E1860" w:rsidRDefault="00B62536" w:rsidP="00B62536">
      <w:pPr>
        <w:pStyle w:val="affffff8"/>
      </w:pPr>
      <w:r w:rsidRPr="002E1860">
        <w:lastRenderedPageBreak/>
        <w:t>2. СТРУКТУРА И СОДЕРЖАНИЕ УЧЕБНОЙ ДИСЦИПЛИНЫ</w:t>
      </w:r>
    </w:p>
    <w:p w14:paraId="39C8E9CE" w14:textId="77777777" w:rsidR="00B62536" w:rsidRPr="008E225A" w:rsidRDefault="00B62536" w:rsidP="00B62536">
      <w:pPr>
        <w:suppressAutoHyphens/>
        <w:spacing w:before="240" w:after="120"/>
        <w:ind w:firstLine="709"/>
        <w:rPr>
          <w:b/>
        </w:rPr>
      </w:pPr>
      <w:r w:rsidRPr="008E225A">
        <w:rPr>
          <w:b/>
        </w:rPr>
        <w:t>2.1. Объем учебной дисциплины и виды учебной работы</w:t>
      </w:r>
    </w:p>
    <w:tbl>
      <w:tblPr>
        <w:tblW w:w="507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54"/>
        <w:gridCol w:w="2482"/>
      </w:tblGrid>
      <w:tr w:rsidR="00B62536" w:rsidRPr="008E225A" w14:paraId="2B44AFDB" w14:textId="77777777" w:rsidTr="00D42A83">
        <w:trPr>
          <w:trHeight w:val="490"/>
        </w:trPr>
        <w:tc>
          <w:tcPr>
            <w:tcW w:w="3671" w:type="pct"/>
            <w:vAlign w:val="center"/>
          </w:tcPr>
          <w:p w14:paraId="6BBE4C70" w14:textId="77777777" w:rsidR="00B62536" w:rsidRPr="008E225A" w:rsidRDefault="00B62536" w:rsidP="00D42A83">
            <w:pPr>
              <w:suppressAutoHyphens/>
              <w:spacing w:line="360" w:lineRule="auto"/>
              <w:jc w:val="center"/>
              <w:rPr>
                <w:b/>
              </w:rPr>
            </w:pPr>
            <w:r w:rsidRPr="008E225A">
              <w:rPr>
                <w:b/>
              </w:rPr>
              <w:t>Вид учебной работы</w:t>
            </w:r>
          </w:p>
        </w:tc>
        <w:tc>
          <w:tcPr>
            <w:tcW w:w="1329" w:type="pct"/>
            <w:vAlign w:val="center"/>
          </w:tcPr>
          <w:p w14:paraId="7E876543" w14:textId="77777777" w:rsidR="00B62536" w:rsidRPr="008E225A" w:rsidRDefault="00B62536" w:rsidP="00D42A83">
            <w:pPr>
              <w:suppressAutoHyphens/>
              <w:spacing w:line="360" w:lineRule="auto"/>
              <w:jc w:val="center"/>
              <w:rPr>
                <w:b/>
                <w:iCs/>
              </w:rPr>
            </w:pPr>
            <w:r w:rsidRPr="008E225A">
              <w:rPr>
                <w:b/>
                <w:iCs/>
              </w:rPr>
              <w:t>Объем часов</w:t>
            </w:r>
          </w:p>
        </w:tc>
      </w:tr>
      <w:tr w:rsidR="00B62536" w:rsidRPr="008E225A" w14:paraId="64600792" w14:textId="77777777" w:rsidTr="00D42A83">
        <w:trPr>
          <w:trHeight w:val="490"/>
        </w:trPr>
        <w:tc>
          <w:tcPr>
            <w:tcW w:w="3671" w:type="pct"/>
            <w:vAlign w:val="center"/>
          </w:tcPr>
          <w:p w14:paraId="051B296C" w14:textId="77777777" w:rsidR="00B62536" w:rsidRPr="008E225A" w:rsidRDefault="00B62536" w:rsidP="00D42A83">
            <w:pPr>
              <w:suppressAutoHyphens/>
              <w:spacing w:line="360" w:lineRule="auto"/>
              <w:jc w:val="both"/>
              <w:rPr>
                <w:b/>
              </w:rPr>
            </w:pPr>
            <w:r w:rsidRPr="008E225A">
              <w:rPr>
                <w:b/>
              </w:rPr>
              <w:t>Объем образовательной программы учебной дисциплины</w:t>
            </w:r>
          </w:p>
        </w:tc>
        <w:tc>
          <w:tcPr>
            <w:tcW w:w="1329" w:type="pct"/>
            <w:vAlign w:val="center"/>
          </w:tcPr>
          <w:p w14:paraId="7E10C4EF" w14:textId="77777777" w:rsidR="00B62536" w:rsidRPr="008E225A" w:rsidRDefault="00B62536" w:rsidP="00D42A83">
            <w:pPr>
              <w:suppressAutoHyphens/>
              <w:spacing w:line="360" w:lineRule="auto"/>
              <w:jc w:val="center"/>
              <w:rPr>
                <w:iCs/>
              </w:rPr>
            </w:pPr>
            <w:r w:rsidRPr="008E225A">
              <w:rPr>
                <w:iCs/>
              </w:rPr>
              <w:t>38</w:t>
            </w:r>
          </w:p>
        </w:tc>
      </w:tr>
      <w:tr w:rsidR="00B62536" w:rsidRPr="008E225A" w14:paraId="2728DD86" w14:textId="77777777" w:rsidTr="00D42A83">
        <w:trPr>
          <w:trHeight w:val="490"/>
        </w:trPr>
        <w:tc>
          <w:tcPr>
            <w:tcW w:w="3671" w:type="pct"/>
            <w:vAlign w:val="center"/>
          </w:tcPr>
          <w:p w14:paraId="530F6AE4" w14:textId="77777777" w:rsidR="00B62536" w:rsidRPr="008E225A" w:rsidRDefault="00B62536" w:rsidP="00D42A83">
            <w:pPr>
              <w:suppressAutoHyphens/>
              <w:spacing w:line="360" w:lineRule="auto"/>
              <w:jc w:val="both"/>
              <w:rPr>
                <w:b/>
              </w:rPr>
            </w:pPr>
            <w:r w:rsidRPr="008E225A">
              <w:rPr>
                <w:rFonts w:eastAsia="Calibri"/>
                <w:b/>
              </w:rPr>
              <w:t>в т.ч. в форме практической подготовки</w:t>
            </w:r>
          </w:p>
        </w:tc>
        <w:tc>
          <w:tcPr>
            <w:tcW w:w="1329" w:type="pct"/>
            <w:vAlign w:val="center"/>
          </w:tcPr>
          <w:p w14:paraId="11849A87" w14:textId="77777777" w:rsidR="00B62536" w:rsidRPr="008E225A" w:rsidRDefault="00B62536" w:rsidP="00D42A83">
            <w:pPr>
              <w:suppressAutoHyphens/>
              <w:spacing w:line="360" w:lineRule="auto"/>
              <w:jc w:val="center"/>
              <w:rPr>
                <w:iCs/>
              </w:rPr>
            </w:pPr>
            <w:r w:rsidRPr="008E225A">
              <w:rPr>
                <w:iCs/>
              </w:rPr>
              <w:t>8</w:t>
            </w:r>
          </w:p>
        </w:tc>
      </w:tr>
      <w:tr w:rsidR="00B62536" w:rsidRPr="008E225A" w14:paraId="23E97AAD" w14:textId="77777777" w:rsidTr="00D42A83">
        <w:trPr>
          <w:trHeight w:val="490"/>
        </w:trPr>
        <w:tc>
          <w:tcPr>
            <w:tcW w:w="5000" w:type="pct"/>
            <w:gridSpan w:val="2"/>
            <w:vAlign w:val="center"/>
          </w:tcPr>
          <w:p w14:paraId="65C72529" w14:textId="77777777" w:rsidR="00B62536" w:rsidRPr="008E225A" w:rsidRDefault="00B62536" w:rsidP="00D42A83">
            <w:pPr>
              <w:suppressAutoHyphens/>
              <w:rPr>
                <w:rFonts w:eastAsia="Calibri"/>
                <w:b/>
              </w:rPr>
            </w:pPr>
            <w:r w:rsidRPr="008E225A">
              <w:rPr>
                <w:rFonts w:eastAsia="Calibri"/>
              </w:rPr>
              <w:t>в т. ч.:</w:t>
            </w:r>
          </w:p>
        </w:tc>
      </w:tr>
      <w:tr w:rsidR="00B62536" w:rsidRPr="008E225A" w14:paraId="328107E1" w14:textId="77777777" w:rsidTr="00D42A83">
        <w:trPr>
          <w:trHeight w:val="490"/>
        </w:trPr>
        <w:tc>
          <w:tcPr>
            <w:tcW w:w="3671" w:type="pct"/>
            <w:vAlign w:val="center"/>
          </w:tcPr>
          <w:p w14:paraId="4F13FE16" w14:textId="77777777" w:rsidR="00B62536" w:rsidRPr="008E225A" w:rsidRDefault="00B62536" w:rsidP="00D42A83">
            <w:pPr>
              <w:suppressAutoHyphens/>
              <w:spacing w:line="360" w:lineRule="auto"/>
              <w:jc w:val="both"/>
            </w:pPr>
            <w:r w:rsidRPr="008E225A">
              <w:t>теоретическое обучение</w:t>
            </w:r>
          </w:p>
        </w:tc>
        <w:tc>
          <w:tcPr>
            <w:tcW w:w="1329" w:type="pct"/>
            <w:vAlign w:val="center"/>
          </w:tcPr>
          <w:p w14:paraId="4D077785" w14:textId="77777777" w:rsidR="00B62536" w:rsidRPr="008E225A" w:rsidRDefault="00B62536" w:rsidP="00D42A83">
            <w:pPr>
              <w:suppressAutoHyphens/>
              <w:spacing w:line="360" w:lineRule="auto"/>
              <w:jc w:val="center"/>
              <w:rPr>
                <w:iCs/>
              </w:rPr>
            </w:pPr>
            <w:r w:rsidRPr="008E225A">
              <w:rPr>
                <w:iCs/>
              </w:rPr>
              <w:t>20</w:t>
            </w:r>
          </w:p>
        </w:tc>
      </w:tr>
      <w:tr w:rsidR="00B62536" w:rsidRPr="008E225A" w14:paraId="66E94827" w14:textId="77777777" w:rsidTr="00D42A83">
        <w:trPr>
          <w:trHeight w:val="490"/>
        </w:trPr>
        <w:tc>
          <w:tcPr>
            <w:tcW w:w="3671" w:type="pct"/>
            <w:vAlign w:val="center"/>
          </w:tcPr>
          <w:p w14:paraId="1B17FF0F" w14:textId="77777777" w:rsidR="00B62536" w:rsidRPr="008E225A" w:rsidRDefault="00B62536" w:rsidP="00D42A83">
            <w:pPr>
              <w:suppressAutoHyphens/>
              <w:spacing w:line="360" w:lineRule="auto"/>
              <w:jc w:val="both"/>
            </w:pPr>
            <w:r w:rsidRPr="008E225A">
              <w:t>практические занятия</w:t>
            </w:r>
          </w:p>
        </w:tc>
        <w:tc>
          <w:tcPr>
            <w:tcW w:w="1329" w:type="pct"/>
            <w:vAlign w:val="center"/>
          </w:tcPr>
          <w:p w14:paraId="02A09E65" w14:textId="77777777" w:rsidR="00B62536" w:rsidRPr="008E225A" w:rsidRDefault="00B62536" w:rsidP="00D42A83">
            <w:pPr>
              <w:suppressAutoHyphens/>
              <w:spacing w:line="360" w:lineRule="auto"/>
              <w:jc w:val="center"/>
              <w:rPr>
                <w:iCs/>
              </w:rPr>
            </w:pPr>
            <w:r w:rsidRPr="008E225A">
              <w:rPr>
                <w:iCs/>
              </w:rPr>
              <w:t>14</w:t>
            </w:r>
          </w:p>
        </w:tc>
      </w:tr>
      <w:tr w:rsidR="00B62536" w:rsidRPr="008E225A" w14:paraId="3E52992E" w14:textId="77777777" w:rsidTr="00D42A83">
        <w:trPr>
          <w:trHeight w:val="490"/>
        </w:trPr>
        <w:tc>
          <w:tcPr>
            <w:tcW w:w="3671" w:type="pct"/>
            <w:vAlign w:val="center"/>
          </w:tcPr>
          <w:p w14:paraId="1E81FA9B" w14:textId="168FFC88" w:rsidR="00B62536" w:rsidRPr="000361D9" w:rsidRDefault="00B62536" w:rsidP="00D42A83">
            <w:pPr>
              <w:suppressAutoHyphens/>
              <w:spacing w:line="360" w:lineRule="auto"/>
              <w:jc w:val="both"/>
              <w:rPr>
                <w:i/>
              </w:rPr>
            </w:pPr>
            <w:r w:rsidRPr="008E225A">
              <w:rPr>
                <w:i/>
              </w:rPr>
              <w:t>Самостоятельная работа</w:t>
            </w:r>
            <w:r w:rsidR="000361D9" w:rsidRPr="000361D9">
              <w:rPr>
                <w:b/>
                <w:i/>
                <w:vertAlign w:val="superscript"/>
              </w:rPr>
              <w:footnoteReference w:id="39"/>
            </w:r>
            <w:r w:rsidR="000361D9" w:rsidRPr="000361D9">
              <w:rPr>
                <w:i/>
              </w:rPr>
              <w:t xml:space="preserve"> </w:t>
            </w:r>
          </w:p>
        </w:tc>
        <w:tc>
          <w:tcPr>
            <w:tcW w:w="1329" w:type="pct"/>
            <w:vAlign w:val="center"/>
          </w:tcPr>
          <w:p w14:paraId="7B77CF24" w14:textId="77777777" w:rsidR="00B62536" w:rsidRPr="008E225A" w:rsidRDefault="00B62536" w:rsidP="00D42A83">
            <w:pPr>
              <w:suppressAutoHyphens/>
              <w:spacing w:line="360" w:lineRule="auto"/>
              <w:jc w:val="center"/>
              <w:rPr>
                <w:iCs/>
              </w:rPr>
            </w:pPr>
            <w:r w:rsidRPr="008E225A">
              <w:rPr>
                <w:iCs/>
              </w:rPr>
              <w:t>2</w:t>
            </w:r>
          </w:p>
        </w:tc>
      </w:tr>
      <w:tr w:rsidR="00B62536" w:rsidRPr="008E225A" w14:paraId="0DF4A156" w14:textId="77777777" w:rsidTr="00D42A83">
        <w:trPr>
          <w:trHeight w:val="490"/>
        </w:trPr>
        <w:tc>
          <w:tcPr>
            <w:tcW w:w="3671" w:type="pct"/>
            <w:vAlign w:val="center"/>
          </w:tcPr>
          <w:p w14:paraId="01CB525B" w14:textId="77777777" w:rsidR="00B62536" w:rsidRPr="008E225A" w:rsidRDefault="00B62536" w:rsidP="00D42A83">
            <w:pPr>
              <w:suppressAutoHyphens/>
              <w:spacing w:line="360" w:lineRule="auto"/>
              <w:jc w:val="both"/>
              <w:rPr>
                <w:i/>
              </w:rPr>
            </w:pPr>
            <w:r w:rsidRPr="008E225A">
              <w:rPr>
                <w:iCs/>
              </w:rPr>
              <w:t>Промежуточная аттестация (дифференцированный зачет)</w:t>
            </w:r>
          </w:p>
        </w:tc>
        <w:tc>
          <w:tcPr>
            <w:tcW w:w="1329" w:type="pct"/>
            <w:vAlign w:val="center"/>
          </w:tcPr>
          <w:p w14:paraId="70231BF6" w14:textId="77777777" w:rsidR="00B62536" w:rsidRPr="008E225A" w:rsidRDefault="00B62536" w:rsidP="00D42A83">
            <w:pPr>
              <w:suppressAutoHyphens/>
              <w:spacing w:line="360" w:lineRule="auto"/>
              <w:jc w:val="center"/>
              <w:rPr>
                <w:iCs/>
              </w:rPr>
            </w:pPr>
            <w:r w:rsidRPr="008E225A">
              <w:rPr>
                <w:iCs/>
              </w:rPr>
              <w:t>2</w:t>
            </w:r>
          </w:p>
        </w:tc>
      </w:tr>
    </w:tbl>
    <w:p w14:paraId="7CDE191C" w14:textId="77777777" w:rsidR="00B62536" w:rsidRDefault="00B62536" w:rsidP="00B62536">
      <w:pPr>
        <w:pStyle w:val="affffff8"/>
        <w:spacing w:before="200" w:line="360" w:lineRule="auto"/>
      </w:pPr>
    </w:p>
    <w:p w14:paraId="6F764234" w14:textId="77777777" w:rsidR="00B62536" w:rsidRDefault="00B62536" w:rsidP="00B62536">
      <w:pPr>
        <w:rPr>
          <w:b/>
        </w:rPr>
      </w:pPr>
      <w:r>
        <w:br w:type="page"/>
      </w:r>
    </w:p>
    <w:p w14:paraId="26D6A89F" w14:textId="77777777" w:rsidR="00B62536" w:rsidRDefault="00B62536" w:rsidP="00B62536">
      <w:pPr>
        <w:pStyle w:val="affffff8"/>
        <w:spacing w:before="200" w:line="360" w:lineRule="auto"/>
        <w:sectPr w:rsidR="00B62536" w:rsidSect="009E33C9">
          <w:pgSz w:w="11900" w:h="16840"/>
          <w:pgMar w:top="1350" w:right="985" w:bottom="993" w:left="1701" w:header="0" w:footer="3" w:gutter="0"/>
          <w:cols w:space="720"/>
          <w:noEndnote/>
          <w:docGrid w:linePitch="360"/>
        </w:sectPr>
      </w:pPr>
    </w:p>
    <w:p w14:paraId="140FAC9D" w14:textId="77777777" w:rsidR="00B62536" w:rsidRPr="008E225A" w:rsidRDefault="00B62536" w:rsidP="008E60F4">
      <w:pPr>
        <w:pStyle w:val="affffff8"/>
        <w:spacing w:before="0" w:line="276" w:lineRule="auto"/>
        <w:rPr>
          <w:bCs/>
        </w:rPr>
      </w:pPr>
      <w:r w:rsidRPr="002E1860">
        <w:lastRenderedPageBreak/>
        <w:t xml:space="preserve">2.2. Тематический план и содержание учебной дисциплины </w:t>
      </w:r>
    </w:p>
    <w:tbl>
      <w:tblPr>
        <w:tblW w:w="51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9213"/>
        <w:gridCol w:w="1136"/>
        <w:gridCol w:w="2266"/>
      </w:tblGrid>
      <w:tr w:rsidR="000361D9" w:rsidRPr="008E225A" w14:paraId="4430D1C0" w14:textId="77777777" w:rsidTr="00D42A83">
        <w:trPr>
          <w:trHeight w:val="20"/>
        </w:trPr>
        <w:tc>
          <w:tcPr>
            <w:tcW w:w="802" w:type="pct"/>
            <w:vAlign w:val="center"/>
          </w:tcPr>
          <w:p w14:paraId="385DB623" w14:textId="77777777" w:rsidR="000361D9" w:rsidRPr="008E225A" w:rsidRDefault="000361D9" w:rsidP="000361D9">
            <w:pPr>
              <w:suppressAutoHyphens/>
              <w:jc w:val="center"/>
              <w:rPr>
                <w:b/>
                <w:bCs/>
              </w:rPr>
            </w:pPr>
            <w:r w:rsidRPr="008E225A">
              <w:rPr>
                <w:b/>
                <w:bCs/>
              </w:rPr>
              <w:t>Наименование разделов и тем</w:t>
            </w:r>
          </w:p>
        </w:tc>
        <w:tc>
          <w:tcPr>
            <w:tcW w:w="3066" w:type="pct"/>
            <w:vAlign w:val="center"/>
          </w:tcPr>
          <w:p w14:paraId="7E2131E8" w14:textId="77777777" w:rsidR="000361D9" w:rsidRPr="008E225A" w:rsidRDefault="000361D9" w:rsidP="000361D9">
            <w:pPr>
              <w:suppressAutoHyphens/>
              <w:jc w:val="center"/>
              <w:rPr>
                <w:b/>
                <w:bCs/>
              </w:rPr>
            </w:pPr>
            <w:r w:rsidRPr="008E225A">
              <w:rPr>
                <w:b/>
                <w:bCs/>
              </w:rPr>
              <w:t>Содержание учебного материала и формы организации деятельности обучающихся</w:t>
            </w:r>
          </w:p>
        </w:tc>
        <w:tc>
          <w:tcPr>
            <w:tcW w:w="378" w:type="pct"/>
            <w:vAlign w:val="center"/>
          </w:tcPr>
          <w:p w14:paraId="28139326" w14:textId="1E202E9B" w:rsidR="000361D9" w:rsidRPr="008E225A" w:rsidRDefault="000361D9" w:rsidP="000361D9">
            <w:pPr>
              <w:suppressAutoHyphens/>
              <w:jc w:val="center"/>
              <w:rPr>
                <w:b/>
                <w:bCs/>
              </w:rPr>
            </w:pPr>
            <w:r>
              <w:rPr>
                <w:b/>
                <w:bCs/>
              </w:rPr>
              <w:t xml:space="preserve">Объем, акад. ч / </w:t>
            </w:r>
            <w:r>
              <w:rPr>
                <w:b/>
                <w:bCs/>
              </w:rPr>
              <w:br/>
              <w:t xml:space="preserve">в том числе в форме практической подготовки, </w:t>
            </w:r>
            <w:r>
              <w:rPr>
                <w:b/>
                <w:bCs/>
              </w:rPr>
              <w:br/>
              <w:t>акад. ч</w:t>
            </w:r>
          </w:p>
        </w:tc>
        <w:tc>
          <w:tcPr>
            <w:tcW w:w="754" w:type="pct"/>
            <w:vAlign w:val="center"/>
          </w:tcPr>
          <w:p w14:paraId="1200CFCE" w14:textId="3F5CBDD7" w:rsidR="000361D9" w:rsidRPr="005112FF" w:rsidRDefault="000361D9" w:rsidP="000361D9">
            <w:pPr>
              <w:suppressAutoHyphens/>
              <w:jc w:val="center"/>
              <w:rPr>
                <w:b/>
              </w:rPr>
            </w:pPr>
            <w:r>
              <w:rPr>
                <w:b/>
                <w:bCs/>
              </w:rPr>
              <w:t>Коды компетенций и личностных результатов</w:t>
            </w:r>
            <w:r>
              <w:rPr>
                <w:rStyle w:val="a8"/>
                <w:b/>
                <w:bCs/>
              </w:rPr>
              <w:footnoteReference w:id="40"/>
            </w:r>
            <w:r>
              <w:rPr>
                <w:b/>
                <w:bCs/>
              </w:rPr>
              <w:t>, формированию которых способствует элемент программы</w:t>
            </w:r>
          </w:p>
        </w:tc>
      </w:tr>
      <w:tr w:rsidR="00B62536" w:rsidRPr="008E225A" w14:paraId="2E18C28A" w14:textId="77777777" w:rsidTr="00D42A83">
        <w:trPr>
          <w:trHeight w:val="20"/>
        </w:trPr>
        <w:tc>
          <w:tcPr>
            <w:tcW w:w="802" w:type="pct"/>
          </w:tcPr>
          <w:p w14:paraId="1FEB8A45" w14:textId="77777777" w:rsidR="00B62536" w:rsidRPr="008E225A" w:rsidRDefault="00B62536" w:rsidP="00D42A83">
            <w:pPr>
              <w:jc w:val="center"/>
              <w:rPr>
                <w:bCs/>
                <w:i/>
                <w:iCs/>
              </w:rPr>
            </w:pPr>
            <w:r w:rsidRPr="008E225A">
              <w:rPr>
                <w:bCs/>
                <w:i/>
                <w:iCs/>
              </w:rPr>
              <w:t>1</w:t>
            </w:r>
          </w:p>
        </w:tc>
        <w:tc>
          <w:tcPr>
            <w:tcW w:w="3066" w:type="pct"/>
          </w:tcPr>
          <w:p w14:paraId="2A24328A" w14:textId="77777777" w:rsidR="00B62536" w:rsidRPr="008E225A" w:rsidRDefault="00B62536" w:rsidP="00D42A83">
            <w:pPr>
              <w:jc w:val="center"/>
              <w:rPr>
                <w:bCs/>
                <w:i/>
                <w:iCs/>
              </w:rPr>
            </w:pPr>
            <w:r w:rsidRPr="008E225A">
              <w:rPr>
                <w:bCs/>
                <w:i/>
                <w:iCs/>
              </w:rPr>
              <w:t>2</w:t>
            </w:r>
          </w:p>
        </w:tc>
        <w:tc>
          <w:tcPr>
            <w:tcW w:w="378" w:type="pct"/>
          </w:tcPr>
          <w:p w14:paraId="49B397D2" w14:textId="77777777" w:rsidR="00B62536" w:rsidRPr="008E225A" w:rsidRDefault="00B62536" w:rsidP="00D42A83">
            <w:pPr>
              <w:jc w:val="center"/>
              <w:rPr>
                <w:bCs/>
                <w:i/>
                <w:iCs/>
              </w:rPr>
            </w:pPr>
            <w:r w:rsidRPr="008E225A">
              <w:rPr>
                <w:bCs/>
                <w:i/>
                <w:iCs/>
              </w:rPr>
              <w:t>3</w:t>
            </w:r>
          </w:p>
        </w:tc>
        <w:tc>
          <w:tcPr>
            <w:tcW w:w="754" w:type="pct"/>
          </w:tcPr>
          <w:p w14:paraId="09D43C44" w14:textId="77777777" w:rsidR="00B62536" w:rsidRPr="008E225A" w:rsidRDefault="00B62536" w:rsidP="00D42A83">
            <w:pPr>
              <w:jc w:val="center"/>
              <w:rPr>
                <w:bCs/>
                <w:i/>
                <w:iCs/>
              </w:rPr>
            </w:pPr>
            <w:r w:rsidRPr="008E225A">
              <w:rPr>
                <w:bCs/>
                <w:i/>
                <w:iCs/>
              </w:rPr>
              <w:t>4</w:t>
            </w:r>
          </w:p>
        </w:tc>
      </w:tr>
      <w:tr w:rsidR="00B62536" w:rsidRPr="002E1860" w14:paraId="1FE8ABD1" w14:textId="77777777" w:rsidTr="00D42A83">
        <w:trPr>
          <w:trHeight w:val="295"/>
        </w:trPr>
        <w:tc>
          <w:tcPr>
            <w:tcW w:w="802" w:type="pct"/>
            <w:vMerge w:val="restart"/>
          </w:tcPr>
          <w:p w14:paraId="06EBE6B4" w14:textId="77777777" w:rsidR="00B62536" w:rsidRPr="00472ACE" w:rsidRDefault="00B62536" w:rsidP="00D42A83">
            <w:pPr>
              <w:pStyle w:val="ab"/>
              <w:spacing w:line="276" w:lineRule="auto"/>
              <w:rPr>
                <w:b/>
              </w:rPr>
            </w:pPr>
            <w:r w:rsidRPr="00472ACE">
              <w:rPr>
                <w:b/>
              </w:rPr>
              <w:t>Введение в дисциплину</w:t>
            </w:r>
          </w:p>
          <w:p w14:paraId="22FE2E35" w14:textId="77777777" w:rsidR="00B62536" w:rsidRPr="00472ACE" w:rsidRDefault="00B62536" w:rsidP="00D42A83">
            <w:pPr>
              <w:pStyle w:val="ab"/>
              <w:spacing w:line="276" w:lineRule="auto"/>
              <w:rPr>
                <w:b/>
              </w:rPr>
            </w:pPr>
          </w:p>
        </w:tc>
        <w:tc>
          <w:tcPr>
            <w:tcW w:w="3066" w:type="pct"/>
          </w:tcPr>
          <w:p w14:paraId="0C3F5E2E" w14:textId="77777777" w:rsidR="00B62536" w:rsidRPr="00472ACE" w:rsidRDefault="00B62536" w:rsidP="00D42A83">
            <w:pPr>
              <w:pStyle w:val="ab"/>
              <w:spacing w:line="276" w:lineRule="auto"/>
              <w:rPr>
                <w:b/>
              </w:rPr>
            </w:pPr>
            <w:r w:rsidRPr="00472ACE">
              <w:rPr>
                <w:b/>
              </w:rPr>
              <w:t>Содержание учебного материала</w:t>
            </w:r>
          </w:p>
        </w:tc>
        <w:tc>
          <w:tcPr>
            <w:tcW w:w="378" w:type="pct"/>
            <w:vAlign w:val="center"/>
          </w:tcPr>
          <w:p w14:paraId="760CC3A7" w14:textId="77777777" w:rsidR="00B62536" w:rsidRPr="002E1860" w:rsidRDefault="00B62536" w:rsidP="00D42A83">
            <w:pPr>
              <w:suppressAutoHyphens/>
              <w:jc w:val="center"/>
              <w:rPr>
                <w:b/>
                <w:bCs/>
              </w:rPr>
            </w:pPr>
            <w:r w:rsidRPr="002E1860">
              <w:rPr>
                <w:b/>
                <w:bCs/>
              </w:rPr>
              <w:t>2</w:t>
            </w:r>
          </w:p>
        </w:tc>
        <w:tc>
          <w:tcPr>
            <w:tcW w:w="754" w:type="pct"/>
            <w:vMerge w:val="restart"/>
          </w:tcPr>
          <w:p w14:paraId="62BADFAB" w14:textId="77777777" w:rsidR="00B62536" w:rsidRDefault="00B62536" w:rsidP="00D42A83">
            <w:pPr>
              <w:jc w:val="center"/>
            </w:pPr>
            <w:r w:rsidRPr="00143D57">
              <w:t>ОК</w:t>
            </w:r>
            <w:r>
              <w:t xml:space="preserve"> 0</w:t>
            </w:r>
            <w:r w:rsidRPr="00143D57">
              <w:t>1</w:t>
            </w:r>
            <w:r>
              <w:t>, ОК 0</w:t>
            </w:r>
            <w:r w:rsidRPr="00143D57">
              <w:t>2</w:t>
            </w:r>
            <w:r>
              <w:t>,</w:t>
            </w:r>
          </w:p>
          <w:p w14:paraId="362382A8" w14:textId="77777777" w:rsidR="00B62536" w:rsidRDefault="00B62536" w:rsidP="00D42A83">
            <w:pPr>
              <w:jc w:val="center"/>
            </w:pPr>
            <w:r w:rsidRPr="00143D57">
              <w:t>ОК</w:t>
            </w:r>
            <w:r>
              <w:t xml:space="preserve"> 0</w:t>
            </w:r>
            <w:r w:rsidRPr="00143D57">
              <w:t>3</w:t>
            </w:r>
            <w:r>
              <w:t xml:space="preserve">, </w:t>
            </w:r>
            <w:r w:rsidRPr="00143D57">
              <w:t>ОК</w:t>
            </w:r>
            <w:r>
              <w:t xml:space="preserve"> 0</w:t>
            </w:r>
            <w:r w:rsidRPr="00143D57">
              <w:t>6</w:t>
            </w:r>
            <w:r>
              <w:t>,</w:t>
            </w:r>
          </w:p>
          <w:p w14:paraId="0B583137" w14:textId="77777777" w:rsidR="00B62536" w:rsidRDefault="00B62536" w:rsidP="00D42A83">
            <w:pPr>
              <w:jc w:val="center"/>
            </w:pPr>
            <w:r w:rsidRPr="00143D57">
              <w:t>ОК</w:t>
            </w:r>
            <w:r>
              <w:t xml:space="preserve"> 0</w:t>
            </w:r>
            <w:r w:rsidRPr="00143D57">
              <w:t>9</w:t>
            </w:r>
            <w:r>
              <w:t>, ЛР 7</w:t>
            </w:r>
          </w:p>
          <w:p w14:paraId="5164B7B6" w14:textId="77777777" w:rsidR="00B62536" w:rsidRPr="00143D57" w:rsidRDefault="00B62536" w:rsidP="00D42A83">
            <w:pPr>
              <w:jc w:val="center"/>
            </w:pPr>
            <w:r>
              <w:t>ЛР 13, ЛР 14</w:t>
            </w:r>
          </w:p>
        </w:tc>
      </w:tr>
      <w:tr w:rsidR="00B62536" w:rsidRPr="002E1860" w14:paraId="7369CA67" w14:textId="77777777" w:rsidTr="00D42A83">
        <w:trPr>
          <w:trHeight w:val="295"/>
        </w:trPr>
        <w:tc>
          <w:tcPr>
            <w:tcW w:w="802" w:type="pct"/>
            <w:vMerge/>
          </w:tcPr>
          <w:p w14:paraId="3C143D94" w14:textId="77777777" w:rsidR="00B62536" w:rsidRPr="00472ACE" w:rsidRDefault="00B62536" w:rsidP="00D42A83">
            <w:pPr>
              <w:pStyle w:val="ab"/>
              <w:spacing w:line="276" w:lineRule="auto"/>
            </w:pPr>
          </w:p>
        </w:tc>
        <w:tc>
          <w:tcPr>
            <w:tcW w:w="3066" w:type="pct"/>
          </w:tcPr>
          <w:p w14:paraId="6F8B29A2" w14:textId="77777777" w:rsidR="00B62536" w:rsidRPr="00472ACE" w:rsidRDefault="00B62536" w:rsidP="00D42A83">
            <w:pPr>
              <w:pStyle w:val="ab"/>
              <w:spacing w:line="276" w:lineRule="auto"/>
            </w:pPr>
            <w:r w:rsidRPr="00472ACE">
              <w:t xml:space="preserve">Психология общения как наука. Понятие и сущность общения. </w:t>
            </w:r>
          </w:p>
          <w:p w14:paraId="48C92802" w14:textId="77777777" w:rsidR="00B62536" w:rsidRPr="00472ACE" w:rsidRDefault="00B62536" w:rsidP="00D42A83">
            <w:pPr>
              <w:pStyle w:val="ab"/>
              <w:spacing w:line="276" w:lineRule="auto"/>
            </w:pPr>
            <w:r w:rsidRPr="00472ACE">
              <w:t xml:space="preserve">Общение как основа человеческого бытия и средство передачи накопленного опыта. </w:t>
            </w:r>
          </w:p>
          <w:p w14:paraId="6810ADD0" w14:textId="5777664D" w:rsidR="00B62536" w:rsidRPr="00472ACE" w:rsidRDefault="00B62536" w:rsidP="00D42A83">
            <w:pPr>
              <w:pStyle w:val="ab"/>
              <w:spacing w:line="276" w:lineRule="auto"/>
              <w:rPr>
                <w:b/>
              </w:rPr>
            </w:pPr>
            <w:r w:rsidRPr="00472ACE">
              <w:t>Роль общения в повседневной жизни и в профессиональной деятельности.</w:t>
            </w:r>
          </w:p>
        </w:tc>
        <w:tc>
          <w:tcPr>
            <w:tcW w:w="378" w:type="pct"/>
            <w:vAlign w:val="center"/>
          </w:tcPr>
          <w:p w14:paraId="62E903A4" w14:textId="77777777" w:rsidR="00B62536" w:rsidRPr="002E1860" w:rsidRDefault="00B62536" w:rsidP="00D42A83">
            <w:pPr>
              <w:suppressAutoHyphens/>
              <w:jc w:val="center"/>
              <w:rPr>
                <w:b/>
                <w:bCs/>
              </w:rPr>
            </w:pPr>
          </w:p>
        </w:tc>
        <w:tc>
          <w:tcPr>
            <w:tcW w:w="754" w:type="pct"/>
            <w:vMerge/>
          </w:tcPr>
          <w:p w14:paraId="203D86D1" w14:textId="77777777" w:rsidR="00B62536" w:rsidRPr="00143D57" w:rsidRDefault="00B62536" w:rsidP="00D42A83">
            <w:pPr>
              <w:jc w:val="center"/>
            </w:pPr>
          </w:p>
        </w:tc>
      </w:tr>
      <w:tr w:rsidR="00B62536" w:rsidRPr="002E1860" w14:paraId="4892F8EB" w14:textId="77777777" w:rsidTr="00D42A83">
        <w:trPr>
          <w:trHeight w:val="359"/>
        </w:trPr>
        <w:tc>
          <w:tcPr>
            <w:tcW w:w="802" w:type="pct"/>
            <w:vMerge w:val="restart"/>
          </w:tcPr>
          <w:p w14:paraId="3C86C063" w14:textId="77777777" w:rsidR="00B62536" w:rsidRPr="00472ACE" w:rsidRDefault="00B62536" w:rsidP="00D42A83">
            <w:pPr>
              <w:pStyle w:val="ab"/>
              <w:spacing w:line="276" w:lineRule="auto"/>
              <w:rPr>
                <w:b/>
              </w:rPr>
            </w:pPr>
            <w:r w:rsidRPr="00472ACE">
              <w:rPr>
                <w:b/>
              </w:rPr>
              <w:t>Тема 1. Теоретические основы психологии общения</w:t>
            </w:r>
          </w:p>
        </w:tc>
        <w:tc>
          <w:tcPr>
            <w:tcW w:w="3066" w:type="pct"/>
          </w:tcPr>
          <w:p w14:paraId="188F7042" w14:textId="77777777" w:rsidR="00B62536" w:rsidRPr="00472ACE" w:rsidRDefault="00B62536" w:rsidP="00D42A83">
            <w:pPr>
              <w:pStyle w:val="ab"/>
              <w:spacing w:line="276" w:lineRule="auto"/>
              <w:rPr>
                <w:b/>
              </w:rPr>
            </w:pPr>
            <w:r w:rsidRPr="00472ACE">
              <w:rPr>
                <w:b/>
              </w:rPr>
              <w:t xml:space="preserve">Содержание учебного материала </w:t>
            </w:r>
          </w:p>
        </w:tc>
        <w:tc>
          <w:tcPr>
            <w:tcW w:w="378" w:type="pct"/>
            <w:vAlign w:val="center"/>
          </w:tcPr>
          <w:p w14:paraId="51D242BB" w14:textId="77777777" w:rsidR="00B62536" w:rsidRPr="002E1860" w:rsidRDefault="00B62536" w:rsidP="00D42A83">
            <w:pPr>
              <w:jc w:val="center"/>
              <w:rPr>
                <w:b/>
              </w:rPr>
            </w:pPr>
            <w:r>
              <w:rPr>
                <w:b/>
              </w:rPr>
              <w:t>2</w:t>
            </w:r>
          </w:p>
        </w:tc>
        <w:tc>
          <w:tcPr>
            <w:tcW w:w="754" w:type="pct"/>
            <w:vMerge w:val="restart"/>
          </w:tcPr>
          <w:p w14:paraId="0A56E6F7" w14:textId="77777777" w:rsidR="00B62536" w:rsidRDefault="00B62536" w:rsidP="00D42A83">
            <w:pPr>
              <w:jc w:val="center"/>
            </w:pPr>
            <w:r>
              <w:t>ОК 0</w:t>
            </w:r>
            <w:r w:rsidRPr="00143D57">
              <w:t>1</w:t>
            </w:r>
            <w:r>
              <w:t>,</w:t>
            </w:r>
          </w:p>
          <w:p w14:paraId="42E73BD7" w14:textId="77777777" w:rsidR="00B62536" w:rsidRDefault="00B62536" w:rsidP="00D42A83">
            <w:pPr>
              <w:jc w:val="center"/>
            </w:pPr>
            <w:r>
              <w:t>ОК 02,</w:t>
            </w:r>
          </w:p>
          <w:p w14:paraId="3BEF8418" w14:textId="77777777" w:rsidR="00B62536" w:rsidRDefault="00B62536" w:rsidP="00D42A83">
            <w:pPr>
              <w:jc w:val="center"/>
            </w:pPr>
            <w:r w:rsidRPr="00143D57">
              <w:t>ОК</w:t>
            </w:r>
            <w:r>
              <w:t xml:space="preserve"> 0</w:t>
            </w:r>
            <w:r w:rsidRPr="00143D57">
              <w:t>3</w:t>
            </w:r>
            <w:r>
              <w:t>, ЛР 7</w:t>
            </w:r>
          </w:p>
          <w:p w14:paraId="6EAB5027" w14:textId="77777777" w:rsidR="00B62536" w:rsidRPr="00143D57" w:rsidRDefault="00B62536" w:rsidP="00D42A83">
            <w:pPr>
              <w:jc w:val="center"/>
            </w:pPr>
            <w:r>
              <w:t>ЛР 13, ЛР 14</w:t>
            </w:r>
          </w:p>
          <w:p w14:paraId="3D2ED44A" w14:textId="77777777" w:rsidR="00B62536" w:rsidRPr="00143D57" w:rsidRDefault="00B62536" w:rsidP="00D42A83">
            <w:pPr>
              <w:jc w:val="center"/>
            </w:pPr>
          </w:p>
        </w:tc>
      </w:tr>
      <w:tr w:rsidR="00B62536" w:rsidRPr="002E1860" w14:paraId="25AA46F7" w14:textId="77777777" w:rsidTr="00D42A83">
        <w:trPr>
          <w:trHeight w:val="983"/>
        </w:trPr>
        <w:tc>
          <w:tcPr>
            <w:tcW w:w="802" w:type="pct"/>
            <w:vMerge/>
          </w:tcPr>
          <w:p w14:paraId="496427A3" w14:textId="77777777" w:rsidR="00B62536" w:rsidRPr="00472ACE" w:rsidRDefault="00B62536" w:rsidP="00D42A83">
            <w:pPr>
              <w:pStyle w:val="ab"/>
              <w:spacing w:line="276" w:lineRule="auto"/>
            </w:pPr>
          </w:p>
        </w:tc>
        <w:tc>
          <w:tcPr>
            <w:tcW w:w="3066" w:type="pct"/>
          </w:tcPr>
          <w:p w14:paraId="22517102" w14:textId="77777777" w:rsidR="00B62536" w:rsidRPr="00472ACE" w:rsidRDefault="00B62536" w:rsidP="008E60F4">
            <w:pPr>
              <w:pStyle w:val="ab"/>
            </w:pPr>
            <w:r w:rsidRPr="00472ACE">
              <w:t>Классификация общения. Виды общения. Функции общения: коммуникативная, познавательная, информационная, психологическая, креативная.</w:t>
            </w:r>
          </w:p>
          <w:p w14:paraId="29691692" w14:textId="77777777" w:rsidR="00B62536" w:rsidRPr="00472ACE" w:rsidRDefault="00B62536" w:rsidP="008E60F4">
            <w:pPr>
              <w:pStyle w:val="ab"/>
            </w:pPr>
            <w:r w:rsidRPr="00472ACE">
              <w:t>Структура общения как взаимосвязь перцептивной, коммуникативной и интерактивной сторон</w:t>
            </w:r>
          </w:p>
        </w:tc>
        <w:tc>
          <w:tcPr>
            <w:tcW w:w="378" w:type="pct"/>
            <w:vAlign w:val="center"/>
          </w:tcPr>
          <w:p w14:paraId="3F93A566" w14:textId="77777777" w:rsidR="00B62536" w:rsidRPr="002E1860" w:rsidRDefault="00B62536" w:rsidP="00D42A83">
            <w:pPr>
              <w:rPr>
                <w:b/>
                <w:bCs/>
              </w:rPr>
            </w:pPr>
          </w:p>
        </w:tc>
        <w:tc>
          <w:tcPr>
            <w:tcW w:w="754" w:type="pct"/>
            <w:vMerge/>
          </w:tcPr>
          <w:p w14:paraId="1E3D030A" w14:textId="77777777" w:rsidR="00B62536" w:rsidRPr="002E1860" w:rsidRDefault="00B62536" w:rsidP="00D42A83">
            <w:pPr>
              <w:jc w:val="center"/>
              <w:rPr>
                <w:b/>
                <w:bCs/>
              </w:rPr>
            </w:pPr>
          </w:p>
        </w:tc>
      </w:tr>
      <w:tr w:rsidR="00B62536" w:rsidRPr="002E1860" w14:paraId="526DED0B" w14:textId="77777777" w:rsidTr="00D42A83">
        <w:trPr>
          <w:trHeight w:val="273"/>
        </w:trPr>
        <w:tc>
          <w:tcPr>
            <w:tcW w:w="802" w:type="pct"/>
            <w:vMerge w:val="restart"/>
          </w:tcPr>
          <w:p w14:paraId="10712B47" w14:textId="77777777" w:rsidR="00B62536" w:rsidRPr="00803072" w:rsidRDefault="00B62536" w:rsidP="00D42A83">
            <w:pPr>
              <w:pStyle w:val="ab"/>
              <w:spacing w:line="276" w:lineRule="auto"/>
              <w:rPr>
                <w:b/>
                <w:lang w:val="en-US"/>
              </w:rPr>
            </w:pPr>
            <w:r w:rsidRPr="00472ACE">
              <w:rPr>
                <w:b/>
              </w:rPr>
              <w:t>Тема 2. Средства общения</w:t>
            </w:r>
          </w:p>
        </w:tc>
        <w:tc>
          <w:tcPr>
            <w:tcW w:w="3066" w:type="pct"/>
          </w:tcPr>
          <w:p w14:paraId="60960973" w14:textId="77777777" w:rsidR="00B62536" w:rsidRPr="00472ACE" w:rsidRDefault="00B62536" w:rsidP="00D42A83">
            <w:pPr>
              <w:pStyle w:val="ab"/>
              <w:spacing w:line="276" w:lineRule="auto"/>
              <w:rPr>
                <w:b/>
              </w:rPr>
            </w:pPr>
            <w:r w:rsidRPr="00472ACE">
              <w:rPr>
                <w:b/>
              </w:rPr>
              <w:t>Содержание учебного материала</w:t>
            </w:r>
          </w:p>
        </w:tc>
        <w:tc>
          <w:tcPr>
            <w:tcW w:w="378" w:type="pct"/>
            <w:vAlign w:val="center"/>
          </w:tcPr>
          <w:p w14:paraId="76F565A1" w14:textId="7DCCF57B" w:rsidR="00B62536" w:rsidRPr="00201D19" w:rsidRDefault="00B62536" w:rsidP="00D42A83">
            <w:pPr>
              <w:jc w:val="center"/>
              <w:rPr>
                <w:b/>
                <w:lang w:val="en-US"/>
              </w:rPr>
            </w:pPr>
            <w:r>
              <w:rPr>
                <w:b/>
              </w:rPr>
              <w:t>8</w:t>
            </w:r>
            <w:r w:rsidR="00201D19">
              <w:rPr>
                <w:b/>
                <w:lang w:val="en-US"/>
              </w:rPr>
              <w:t>/2</w:t>
            </w:r>
          </w:p>
        </w:tc>
        <w:tc>
          <w:tcPr>
            <w:tcW w:w="754" w:type="pct"/>
            <w:vMerge w:val="restart"/>
          </w:tcPr>
          <w:p w14:paraId="3F48BE0F" w14:textId="77777777" w:rsidR="00B62536" w:rsidRDefault="00B62536" w:rsidP="00D42A83">
            <w:pPr>
              <w:jc w:val="center"/>
            </w:pPr>
            <w:r>
              <w:t>ОК 0</w:t>
            </w:r>
            <w:r w:rsidRPr="00143D57">
              <w:t>2</w:t>
            </w:r>
            <w:r>
              <w:t>,</w:t>
            </w:r>
          </w:p>
          <w:p w14:paraId="64B026EE" w14:textId="77777777" w:rsidR="00B62536" w:rsidRDefault="00B62536" w:rsidP="00D42A83">
            <w:pPr>
              <w:jc w:val="center"/>
            </w:pPr>
            <w:r>
              <w:t>ОК 0</w:t>
            </w:r>
            <w:r w:rsidRPr="00143D57">
              <w:t>3</w:t>
            </w:r>
            <w:r>
              <w:t>,</w:t>
            </w:r>
          </w:p>
          <w:p w14:paraId="54D25E5D" w14:textId="77777777" w:rsidR="00B62536" w:rsidRPr="00143D57" w:rsidRDefault="00B62536" w:rsidP="00D42A83">
            <w:pPr>
              <w:jc w:val="center"/>
            </w:pPr>
            <w:r w:rsidRPr="00143D57">
              <w:t>ОК</w:t>
            </w:r>
            <w:r>
              <w:t xml:space="preserve"> 0</w:t>
            </w:r>
            <w:r w:rsidRPr="00143D57">
              <w:t>4</w:t>
            </w:r>
          </w:p>
          <w:p w14:paraId="257AF0D3" w14:textId="77777777" w:rsidR="00B62536" w:rsidRPr="00143D57" w:rsidRDefault="00B62536" w:rsidP="00D42A83">
            <w:pPr>
              <w:jc w:val="center"/>
            </w:pPr>
          </w:p>
          <w:p w14:paraId="78759CB9" w14:textId="77777777" w:rsidR="00B62536" w:rsidRPr="00143D57" w:rsidRDefault="00B62536" w:rsidP="00D42A83">
            <w:pPr>
              <w:jc w:val="center"/>
            </w:pPr>
          </w:p>
          <w:p w14:paraId="530A6FC0" w14:textId="77777777" w:rsidR="00B62536" w:rsidRPr="00143D57" w:rsidRDefault="00B62536" w:rsidP="00D42A83">
            <w:pPr>
              <w:jc w:val="center"/>
            </w:pPr>
          </w:p>
        </w:tc>
      </w:tr>
      <w:tr w:rsidR="00B62536" w:rsidRPr="002E1860" w14:paraId="561DDD90" w14:textId="77777777" w:rsidTr="00D42A83">
        <w:trPr>
          <w:trHeight w:val="273"/>
        </w:trPr>
        <w:tc>
          <w:tcPr>
            <w:tcW w:w="802" w:type="pct"/>
            <w:vMerge/>
          </w:tcPr>
          <w:p w14:paraId="5E2BA619" w14:textId="77777777" w:rsidR="00B62536" w:rsidRPr="00472ACE" w:rsidRDefault="00B62536" w:rsidP="00D42A83">
            <w:pPr>
              <w:pStyle w:val="ab"/>
              <w:spacing w:line="276" w:lineRule="auto"/>
              <w:rPr>
                <w:b/>
              </w:rPr>
            </w:pPr>
          </w:p>
        </w:tc>
        <w:tc>
          <w:tcPr>
            <w:tcW w:w="3066" w:type="pct"/>
          </w:tcPr>
          <w:p w14:paraId="4B8FE486" w14:textId="77777777" w:rsidR="00B62536" w:rsidRPr="008E225A" w:rsidRDefault="00B62536" w:rsidP="008E60F4">
            <w:pPr>
              <w:pStyle w:val="ab"/>
            </w:pPr>
            <w:r w:rsidRPr="00472ACE">
              <w:t>Вербальные средства общения. Речь и язык в общении. Диалогические и монологические коммуникации</w:t>
            </w:r>
            <w:r>
              <w:t>.</w:t>
            </w:r>
            <w:r w:rsidRPr="00472ACE">
              <w:rPr>
                <w:bCs/>
              </w:rPr>
              <w:t xml:space="preserve"> Невербальные средства общения. </w:t>
            </w:r>
          </w:p>
          <w:p w14:paraId="6A3EC18B" w14:textId="77777777" w:rsidR="00B62536" w:rsidRPr="00472ACE" w:rsidRDefault="00B62536" w:rsidP="008E60F4">
            <w:pPr>
              <w:pStyle w:val="ab"/>
              <w:rPr>
                <w:b/>
              </w:rPr>
            </w:pPr>
            <w:r w:rsidRPr="00472ACE">
              <w:t>Основные группы невербальных средств общения: кинесика, просодика, такесика и проксемика. Классификация жестов.</w:t>
            </w:r>
            <w:r>
              <w:t xml:space="preserve"> </w:t>
            </w:r>
            <w:r w:rsidRPr="00472ACE">
              <w:rPr>
                <w:bCs/>
              </w:rPr>
              <w:t>Роль невербальных средств общения для эф</w:t>
            </w:r>
            <w:r>
              <w:rPr>
                <w:bCs/>
              </w:rPr>
              <w:t>фективной коммуникации.</w:t>
            </w:r>
          </w:p>
        </w:tc>
        <w:tc>
          <w:tcPr>
            <w:tcW w:w="378" w:type="pct"/>
            <w:vAlign w:val="center"/>
          </w:tcPr>
          <w:p w14:paraId="0493DBAC" w14:textId="77777777" w:rsidR="00B62536" w:rsidRPr="002E1860" w:rsidRDefault="00B62536" w:rsidP="00D42A83">
            <w:pPr>
              <w:jc w:val="center"/>
              <w:rPr>
                <w:b/>
              </w:rPr>
            </w:pPr>
          </w:p>
        </w:tc>
        <w:tc>
          <w:tcPr>
            <w:tcW w:w="754" w:type="pct"/>
            <w:vMerge/>
          </w:tcPr>
          <w:p w14:paraId="375F17B9" w14:textId="77777777" w:rsidR="00B62536" w:rsidRDefault="00B62536" w:rsidP="00D42A83">
            <w:pPr>
              <w:jc w:val="center"/>
            </w:pPr>
          </w:p>
        </w:tc>
      </w:tr>
      <w:tr w:rsidR="00B62536" w:rsidRPr="002E1860" w14:paraId="3228A6B3" w14:textId="77777777" w:rsidTr="00D42A83">
        <w:trPr>
          <w:trHeight w:val="273"/>
        </w:trPr>
        <w:tc>
          <w:tcPr>
            <w:tcW w:w="802" w:type="pct"/>
            <w:vMerge/>
          </w:tcPr>
          <w:p w14:paraId="52C9B07B" w14:textId="77777777" w:rsidR="00B62536" w:rsidRPr="00472ACE" w:rsidRDefault="00B62536" w:rsidP="00D42A83">
            <w:pPr>
              <w:pStyle w:val="ab"/>
              <w:spacing w:line="276" w:lineRule="auto"/>
              <w:rPr>
                <w:b/>
              </w:rPr>
            </w:pPr>
          </w:p>
        </w:tc>
        <w:tc>
          <w:tcPr>
            <w:tcW w:w="3066" w:type="pct"/>
            <w:vAlign w:val="bottom"/>
          </w:tcPr>
          <w:p w14:paraId="1E84505A" w14:textId="77777777" w:rsidR="00B62536" w:rsidRPr="00472ACE" w:rsidRDefault="00B62536" w:rsidP="00D42A83">
            <w:pPr>
              <w:pStyle w:val="ab"/>
              <w:spacing w:line="276" w:lineRule="auto"/>
              <w:rPr>
                <w:b/>
              </w:rPr>
            </w:pPr>
            <w:r w:rsidRPr="00C327A5">
              <w:rPr>
                <w:b/>
                <w:bCs/>
              </w:rPr>
              <w:t>В том числе практических занятий</w:t>
            </w:r>
          </w:p>
        </w:tc>
        <w:tc>
          <w:tcPr>
            <w:tcW w:w="378" w:type="pct"/>
            <w:vAlign w:val="center"/>
          </w:tcPr>
          <w:p w14:paraId="550B553A" w14:textId="77777777" w:rsidR="00B62536" w:rsidRPr="002E1860" w:rsidRDefault="00B62536" w:rsidP="00D42A83">
            <w:pPr>
              <w:jc w:val="center"/>
              <w:rPr>
                <w:b/>
              </w:rPr>
            </w:pPr>
            <w:r>
              <w:rPr>
                <w:b/>
              </w:rPr>
              <w:t>4</w:t>
            </w:r>
          </w:p>
        </w:tc>
        <w:tc>
          <w:tcPr>
            <w:tcW w:w="754" w:type="pct"/>
            <w:vMerge/>
          </w:tcPr>
          <w:p w14:paraId="2ED16551" w14:textId="77777777" w:rsidR="00B62536" w:rsidRDefault="00B62536" w:rsidP="00D42A83">
            <w:pPr>
              <w:jc w:val="center"/>
            </w:pPr>
          </w:p>
        </w:tc>
      </w:tr>
      <w:tr w:rsidR="00B62536" w:rsidRPr="002E1860" w14:paraId="49877D49" w14:textId="77777777" w:rsidTr="00D42A83">
        <w:trPr>
          <w:trHeight w:val="528"/>
        </w:trPr>
        <w:tc>
          <w:tcPr>
            <w:tcW w:w="802" w:type="pct"/>
            <w:vMerge/>
            <w:vAlign w:val="bottom"/>
          </w:tcPr>
          <w:p w14:paraId="5C8FE56F" w14:textId="77777777" w:rsidR="00B62536" w:rsidRPr="002E1860" w:rsidRDefault="00B62536" w:rsidP="00D42A83">
            <w:pPr>
              <w:rPr>
                <w:b/>
                <w:bCs/>
                <w:i/>
              </w:rPr>
            </w:pPr>
          </w:p>
        </w:tc>
        <w:tc>
          <w:tcPr>
            <w:tcW w:w="3066" w:type="pct"/>
          </w:tcPr>
          <w:p w14:paraId="1761CD4F" w14:textId="77777777" w:rsidR="00B62536" w:rsidRPr="00472ACE" w:rsidRDefault="00B62536" w:rsidP="008E60F4">
            <w:pPr>
              <w:pStyle w:val="ab"/>
            </w:pPr>
            <w:r w:rsidRPr="008E225A">
              <w:rPr>
                <w:bCs/>
              </w:rPr>
              <w:t>1.</w:t>
            </w:r>
            <w:r>
              <w:rPr>
                <w:b/>
              </w:rPr>
              <w:t xml:space="preserve"> </w:t>
            </w:r>
            <w:r>
              <w:rPr>
                <w:bCs/>
              </w:rPr>
              <w:t>Развитие</w:t>
            </w:r>
            <w:r w:rsidRPr="00472ACE">
              <w:t xml:space="preserve"> </w:t>
            </w:r>
            <w:r>
              <w:t xml:space="preserve">вербальные средств </w:t>
            </w:r>
            <w:r w:rsidRPr="00472ACE">
              <w:t xml:space="preserve">общения. </w:t>
            </w:r>
          </w:p>
          <w:p w14:paraId="1E0E1E74" w14:textId="77777777" w:rsidR="00B62536" w:rsidRPr="00472ACE" w:rsidRDefault="00B62536" w:rsidP="008E60F4">
            <w:pPr>
              <w:pStyle w:val="ab"/>
            </w:pPr>
            <w:r w:rsidRPr="00472ACE">
              <w:t>Речь и язык в общении. Диалогические и монологические коммуникации.</w:t>
            </w:r>
            <w:r>
              <w:t xml:space="preserve"> </w:t>
            </w:r>
            <w:r w:rsidRPr="00EA2067">
              <w:t>Тренинг.</w:t>
            </w:r>
          </w:p>
        </w:tc>
        <w:tc>
          <w:tcPr>
            <w:tcW w:w="378" w:type="pct"/>
            <w:vAlign w:val="center"/>
          </w:tcPr>
          <w:p w14:paraId="1EB2F7F2" w14:textId="77777777" w:rsidR="00B62536" w:rsidRPr="00C327A5" w:rsidRDefault="00B62536" w:rsidP="00D42A83">
            <w:pPr>
              <w:jc w:val="center"/>
            </w:pPr>
            <w:r w:rsidRPr="00C327A5">
              <w:t>2</w:t>
            </w:r>
          </w:p>
        </w:tc>
        <w:tc>
          <w:tcPr>
            <w:tcW w:w="754" w:type="pct"/>
            <w:vMerge/>
          </w:tcPr>
          <w:p w14:paraId="52DED468" w14:textId="77777777" w:rsidR="00B62536" w:rsidRPr="002E1860" w:rsidRDefault="00B62536" w:rsidP="00D42A83">
            <w:pPr>
              <w:jc w:val="center"/>
              <w:rPr>
                <w:b/>
                <w:i/>
              </w:rPr>
            </w:pPr>
          </w:p>
        </w:tc>
      </w:tr>
      <w:tr w:rsidR="00B62536" w:rsidRPr="002E1860" w14:paraId="3B601C40" w14:textId="77777777" w:rsidTr="00D42A83">
        <w:trPr>
          <w:trHeight w:val="528"/>
        </w:trPr>
        <w:tc>
          <w:tcPr>
            <w:tcW w:w="802" w:type="pct"/>
            <w:vMerge/>
            <w:vAlign w:val="bottom"/>
          </w:tcPr>
          <w:p w14:paraId="6DDE3BC0" w14:textId="77777777" w:rsidR="00B62536" w:rsidRPr="002E1860" w:rsidRDefault="00B62536" w:rsidP="00D42A83">
            <w:pPr>
              <w:rPr>
                <w:b/>
                <w:bCs/>
                <w:i/>
              </w:rPr>
            </w:pPr>
          </w:p>
        </w:tc>
        <w:tc>
          <w:tcPr>
            <w:tcW w:w="3066" w:type="pct"/>
          </w:tcPr>
          <w:p w14:paraId="01A7139D" w14:textId="77777777" w:rsidR="00B62536" w:rsidRDefault="00B62536" w:rsidP="008E60F4">
            <w:pPr>
              <w:pStyle w:val="ab"/>
              <w:rPr>
                <w:bCs/>
              </w:rPr>
            </w:pPr>
            <w:r>
              <w:rPr>
                <w:bCs/>
              </w:rPr>
              <w:t>2. Развитие</w:t>
            </w:r>
            <w:r w:rsidRPr="00472ACE">
              <w:rPr>
                <w:bCs/>
              </w:rPr>
              <w:t xml:space="preserve"> коммуникативных способностей. Правила и техники слушания. </w:t>
            </w:r>
          </w:p>
          <w:p w14:paraId="01A82004" w14:textId="77777777" w:rsidR="00B62536" w:rsidRPr="008E225A" w:rsidRDefault="00B62536" w:rsidP="008E60F4">
            <w:pPr>
              <w:textAlignment w:val="baseline"/>
            </w:pPr>
            <w:r w:rsidRPr="00EA2067">
              <w:t>Индивидуальные и групповые практические задания.</w:t>
            </w:r>
          </w:p>
        </w:tc>
        <w:tc>
          <w:tcPr>
            <w:tcW w:w="378" w:type="pct"/>
            <w:vAlign w:val="center"/>
          </w:tcPr>
          <w:p w14:paraId="29E0F2DA" w14:textId="77777777" w:rsidR="00B62536" w:rsidRPr="004A4F0D" w:rsidRDefault="00B62536" w:rsidP="00D42A83">
            <w:pPr>
              <w:jc w:val="center"/>
            </w:pPr>
            <w:r w:rsidRPr="004A4F0D">
              <w:t>2</w:t>
            </w:r>
          </w:p>
        </w:tc>
        <w:tc>
          <w:tcPr>
            <w:tcW w:w="754" w:type="pct"/>
            <w:vMerge/>
          </w:tcPr>
          <w:p w14:paraId="35D1596B" w14:textId="77777777" w:rsidR="00B62536" w:rsidRPr="002E1860" w:rsidRDefault="00B62536" w:rsidP="00D42A83">
            <w:pPr>
              <w:jc w:val="center"/>
              <w:rPr>
                <w:b/>
                <w:i/>
              </w:rPr>
            </w:pPr>
          </w:p>
        </w:tc>
      </w:tr>
      <w:tr w:rsidR="00D4613E" w:rsidRPr="002E1860" w14:paraId="4658DDDB" w14:textId="77777777" w:rsidTr="00D42A83">
        <w:trPr>
          <w:trHeight w:val="225"/>
        </w:trPr>
        <w:tc>
          <w:tcPr>
            <w:tcW w:w="802" w:type="pct"/>
            <w:vMerge w:val="restart"/>
          </w:tcPr>
          <w:p w14:paraId="1154B225" w14:textId="77777777" w:rsidR="00D4613E" w:rsidRPr="00803072" w:rsidRDefault="00D4613E" w:rsidP="00D42A83">
            <w:pPr>
              <w:pStyle w:val="ab"/>
              <w:spacing w:line="276" w:lineRule="auto"/>
              <w:rPr>
                <w:b/>
                <w:lang w:val="en-US"/>
              </w:rPr>
            </w:pPr>
            <w:bookmarkStart w:id="57" w:name="OLE_LINK1"/>
            <w:bookmarkStart w:id="58" w:name="OLE_LINK2"/>
            <w:r w:rsidRPr="00472ACE">
              <w:rPr>
                <w:b/>
              </w:rPr>
              <w:t>Тема 3. Деловое общение</w:t>
            </w:r>
          </w:p>
        </w:tc>
        <w:tc>
          <w:tcPr>
            <w:tcW w:w="3066" w:type="pct"/>
          </w:tcPr>
          <w:p w14:paraId="7942F055" w14:textId="77777777" w:rsidR="00D4613E" w:rsidRPr="00472ACE" w:rsidRDefault="00D4613E" w:rsidP="00D42A83">
            <w:pPr>
              <w:pStyle w:val="ab"/>
              <w:spacing w:line="276" w:lineRule="auto"/>
              <w:rPr>
                <w:b/>
              </w:rPr>
            </w:pPr>
            <w:r w:rsidRPr="00472ACE">
              <w:rPr>
                <w:b/>
              </w:rPr>
              <w:t>Содержание учебного материала</w:t>
            </w:r>
          </w:p>
        </w:tc>
        <w:tc>
          <w:tcPr>
            <w:tcW w:w="378" w:type="pct"/>
            <w:vAlign w:val="center"/>
          </w:tcPr>
          <w:p w14:paraId="180AE43E" w14:textId="03A6B32D" w:rsidR="00D4613E" w:rsidRPr="00201D19" w:rsidRDefault="00D4613E" w:rsidP="00D42A83">
            <w:pPr>
              <w:jc w:val="center"/>
              <w:rPr>
                <w:b/>
                <w:lang w:val="en-US"/>
              </w:rPr>
            </w:pPr>
            <w:r>
              <w:rPr>
                <w:b/>
              </w:rPr>
              <w:t>10</w:t>
            </w:r>
            <w:r>
              <w:rPr>
                <w:b/>
                <w:lang w:val="en-US"/>
              </w:rPr>
              <w:t>/2</w:t>
            </w:r>
          </w:p>
        </w:tc>
        <w:tc>
          <w:tcPr>
            <w:tcW w:w="754" w:type="pct"/>
            <w:vMerge w:val="restart"/>
          </w:tcPr>
          <w:p w14:paraId="74E2DFA2" w14:textId="77777777" w:rsidR="00D4613E" w:rsidRDefault="00D4613E" w:rsidP="00D42A83">
            <w:pPr>
              <w:jc w:val="center"/>
            </w:pPr>
            <w:r w:rsidRPr="00143D57">
              <w:t>ОК</w:t>
            </w:r>
            <w:r>
              <w:t xml:space="preserve"> 0</w:t>
            </w:r>
            <w:r w:rsidRPr="00143D57">
              <w:t>2</w:t>
            </w:r>
            <w:r>
              <w:t>,</w:t>
            </w:r>
          </w:p>
          <w:p w14:paraId="3EAA4423" w14:textId="77777777" w:rsidR="00D4613E" w:rsidRDefault="00D4613E" w:rsidP="00D42A83">
            <w:pPr>
              <w:jc w:val="center"/>
            </w:pPr>
            <w:r w:rsidRPr="00143D57">
              <w:t>ОК</w:t>
            </w:r>
            <w:r>
              <w:t xml:space="preserve"> 0</w:t>
            </w:r>
            <w:r w:rsidRPr="00143D57">
              <w:t>3</w:t>
            </w:r>
            <w:r>
              <w:t>,</w:t>
            </w:r>
          </w:p>
          <w:p w14:paraId="2504B6FA" w14:textId="77777777" w:rsidR="00D4613E" w:rsidRPr="00143D57" w:rsidRDefault="00D4613E" w:rsidP="00D42A83">
            <w:pPr>
              <w:jc w:val="center"/>
            </w:pPr>
            <w:r w:rsidRPr="00143D57">
              <w:t>ОК</w:t>
            </w:r>
            <w:r>
              <w:t xml:space="preserve"> 0</w:t>
            </w:r>
            <w:r w:rsidRPr="00143D57">
              <w:t>4</w:t>
            </w:r>
          </w:p>
          <w:p w14:paraId="40EC5A81" w14:textId="77777777" w:rsidR="00D4613E" w:rsidRPr="00143D57" w:rsidRDefault="00D4613E" w:rsidP="00D42A83">
            <w:pPr>
              <w:jc w:val="center"/>
            </w:pPr>
            <w:r>
              <w:t>ЛР 8</w:t>
            </w:r>
          </w:p>
        </w:tc>
      </w:tr>
      <w:tr w:rsidR="00D4613E" w:rsidRPr="002E1860" w14:paraId="71D7FCF0" w14:textId="77777777" w:rsidTr="00D42A83">
        <w:trPr>
          <w:trHeight w:val="225"/>
        </w:trPr>
        <w:tc>
          <w:tcPr>
            <w:tcW w:w="802" w:type="pct"/>
            <w:vMerge/>
          </w:tcPr>
          <w:p w14:paraId="5A43EFFA" w14:textId="77777777" w:rsidR="00D4613E" w:rsidRPr="00472ACE" w:rsidRDefault="00D4613E" w:rsidP="00D42A83">
            <w:pPr>
              <w:pStyle w:val="ab"/>
              <w:spacing w:line="276" w:lineRule="auto"/>
              <w:rPr>
                <w:b/>
              </w:rPr>
            </w:pPr>
          </w:p>
        </w:tc>
        <w:tc>
          <w:tcPr>
            <w:tcW w:w="3066" w:type="pct"/>
            <w:vAlign w:val="bottom"/>
          </w:tcPr>
          <w:p w14:paraId="7B5A265A" w14:textId="77777777" w:rsidR="00D4613E" w:rsidRPr="00472ACE" w:rsidRDefault="00D4613E" w:rsidP="00D42A83">
            <w:pPr>
              <w:pStyle w:val="ab"/>
              <w:spacing w:line="276" w:lineRule="auto"/>
            </w:pPr>
            <w:r w:rsidRPr="00472ACE">
              <w:rPr>
                <w:bCs/>
              </w:rPr>
              <w:t xml:space="preserve">Нравственные основы общения. Понятия этика и мораль. Этические принципы делового общения. Деловой этикет в профессиональной деятельности. </w:t>
            </w:r>
            <w:r w:rsidRPr="00472ACE">
              <w:t>Средства делового общения. Деловое общение как процесс развития деловых контактов между людьми. Имидж как средство делового общения.</w:t>
            </w:r>
          </w:p>
        </w:tc>
        <w:tc>
          <w:tcPr>
            <w:tcW w:w="378" w:type="pct"/>
            <w:vAlign w:val="center"/>
          </w:tcPr>
          <w:p w14:paraId="4C7E5769" w14:textId="77777777" w:rsidR="00D4613E" w:rsidRPr="002E1860" w:rsidRDefault="00D4613E" w:rsidP="00D42A83">
            <w:pPr>
              <w:jc w:val="center"/>
              <w:rPr>
                <w:b/>
              </w:rPr>
            </w:pPr>
          </w:p>
        </w:tc>
        <w:tc>
          <w:tcPr>
            <w:tcW w:w="754" w:type="pct"/>
            <w:vMerge/>
          </w:tcPr>
          <w:p w14:paraId="25EC35C8" w14:textId="77777777" w:rsidR="00D4613E" w:rsidRPr="00143D57" w:rsidRDefault="00D4613E" w:rsidP="00D42A83">
            <w:pPr>
              <w:jc w:val="center"/>
            </w:pPr>
          </w:p>
        </w:tc>
      </w:tr>
      <w:bookmarkEnd w:id="57"/>
      <w:bookmarkEnd w:id="58"/>
      <w:tr w:rsidR="00D4613E" w:rsidRPr="002E1860" w14:paraId="5318EAF1" w14:textId="77777777" w:rsidTr="00D42A83">
        <w:trPr>
          <w:trHeight w:val="225"/>
        </w:trPr>
        <w:tc>
          <w:tcPr>
            <w:tcW w:w="802" w:type="pct"/>
            <w:vMerge/>
          </w:tcPr>
          <w:p w14:paraId="060F87BD" w14:textId="77777777" w:rsidR="00D4613E" w:rsidRPr="00472ACE" w:rsidRDefault="00D4613E" w:rsidP="00D42A83">
            <w:pPr>
              <w:pStyle w:val="ab"/>
              <w:spacing w:line="276" w:lineRule="auto"/>
              <w:rPr>
                <w:b/>
              </w:rPr>
            </w:pPr>
          </w:p>
        </w:tc>
        <w:tc>
          <w:tcPr>
            <w:tcW w:w="3066" w:type="pct"/>
            <w:vAlign w:val="bottom"/>
          </w:tcPr>
          <w:p w14:paraId="1CD71D94" w14:textId="77777777" w:rsidR="00D4613E" w:rsidRPr="00472ACE" w:rsidRDefault="00D4613E" w:rsidP="00D42A83">
            <w:pPr>
              <w:pStyle w:val="ab"/>
              <w:spacing w:line="276" w:lineRule="auto"/>
              <w:rPr>
                <w:b/>
              </w:rPr>
            </w:pPr>
            <w:r w:rsidRPr="00C327A5">
              <w:rPr>
                <w:b/>
                <w:bCs/>
              </w:rPr>
              <w:t>В том числе практических занятий</w:t>
            </w:r>
          </w:p>
        </w:tc>
        <w:tc>
          <w:tcPr>
            <w:tcW w:w="378" w:type="pct"/>
            <w:vAlign w:val="center"/>
          </w:tcPr>
          <w:p w14:paraId="039667EC" w14:textId="77777777" w:rsidR="00D4613E" w:rsidRPr="002E1860" w:rsidRDefault="00D4613E" w:rsidP="00D42A83">
            <w:pPr>
              <w:jc w:val="center"/>
              <w:rPr>
                <w:b/>
              </w:rPr>
            </w:pPr>
            <w:r>
              <w:rPr>
                <w:b/>
              </w:rPr>
              <w:t>4</w:t>
            </w:r>
          </w:p>
        </w:tc>
        <w:tc>
          <w:tcPr>
            <w:tcW w:w="754" w:type="pct"/>
            <w:vMerge/>
          </w:tcPr>
          <w:p w14:paraId="3C1D8234" w14:textId="77777777" w:rsidR="00D4613E" w:rsidRPr="00143D57" w:rsidRDefault="00D4613E" w:rsidP="00D42A83">
            <w:pPr>
              <w:jc w:val="center"/>
            </w:pPr>
          </w:p>
        </w:tc>
      </w:tr>
      <w:tr w:rsidR="00D4613E" w:rsidRPr="002E1860" w14:paraId="76835227" w14:textId="77777777" w:rsidTr="00D42A83">
        <w:trPr>
          <w:trHeight w:val="1303"/>
        </w:trPr>
        <w:tc>
          <w:tcPr>
            <w:tcW w:w="802" w:type="pct"/>
            <w:vMerge/>
          </w:tcPr>
          <w:p w14:paraId="7DFA0886" w14:textId="77777777" w:rsidR="00D4613E" w:rsidRPr="002E1860" w:rsidRDefault="00D4613E" w:rsidP="00D42A83">
            <w:pPr>
              <w:suppressAutoHyphens/>
              <w:rPr>
                <w:b/>
                <w:bCs/>
              </w:rPr>
            </w:pPr>
          </w:p>
        </w:tc>
        <w:tc>
          <w:tcPr>
            <w:tcW w:w="3066" w:type="pct"/>
          </w:tcPr>
          <w:p w14:paraId="7C25E8DF" w14:textId="77777777" w:rsidR="00D4613E" w:rsidRPr="00472ACE" w:rsidRDefault="00D4613E" w:rsidP="00D42A83">
            <w:pPr>
              <w:pStyle w:val="ab"/>
              <w:spacing w:line="276" w:lineRule="auto"/>
              <w:rPr>
                <w:bCs/>
              </w:rPr>
            </w:pPr>
            <w:r>
              <w:rPr>
                <w:bCs/>
              </w:rPr>
              <w:t xml:space="preserve">1. </w:t>
            </w:r>
            <w:r w:rsidRPr="00472ACE">
              <w:rPr>
                <w:bCs/>
              </w:rPr>
              <w:t>Деловая беседа. Деловые переговоры.</w:t>
            </w:r>
          </w:p>
          <w:p w14:paraId="5563BE4D" w14:textId="77777777" w:rsidR="00D4613E" w:rsidRDefault="00D4613E" w:rsidP="00D42A83">
            <w:pPr>
              <w:pStyle w:val="ab"/>
              <w:spacing w:line="276" w:lineRule="auto"/>
              <w:rPr>
                <w:bCs/>
              </w:rPr>
            </w:pPr>
            <w:r w:rsidRPr="00472ACE">
              <w:rPr>
                <w:bCs/>
              </w:rPr>
              <w:t>Формы делового общения.  Фазы протекания деловой беседы. Анализ деловой беседы. Общая модель. Требования деловой этики к проведению деловых переговоров.</w:t>
            </w:r>
          </w:p>
          <w:p w14:paraId="6E888396" w14:textId="77777777" w:rsidR="00D4613E" w:rsidRPr="008E225A" w:rsidRDefault="00D4613E" w:rsidP="00D42A83">
            <w:pPr>
              <w:textAlignment w:val="baseline"/>
            </w:pPr>
            <w:r w:rsidRPr="00EA2067">
              <w:rPr>
                <w:bCs/>
              </w:rPr>
              <w:t xml:space="preserve"> </w:t>
            </w:r>
            <w:r w:rsidRPr="00EA2067">
              <w:t>Индивидуальные и групповые практические задания.</w:t>
            </w:r>
          </w:p>
        </w:tc>
        <w:tc>
          <w:tcPr>
            <w:tcW w:w="378" w:type="pct"/>
            <w:vAlign w:val="center"/>
          </w:tcPr>
          <w:p w14:paraId="062CF5C0" w14:textId="77777777" w:rsidR="00D4613E" w:rsidRPr="00B92DFB" w:rsidRDefault="00D4613E" w:rsidP="00D42A83">
            <w:pPr>
              <w:jc w:val="center"/>
            </w:pPr>
            <w:r w:rsidRPr="00B92DFB">
              <w:t>2</w:t>
            </w:r>
          </w:p>
        </w:tc>
        <w:tc>
          <w:tcPr>
            <w:tcW w:w="754" w:type="pct"/>
            <w:vMerge/>
          </w:tcPr>
          <w:p w14:paraId="05DC7BBA" w14:textId="77777777" w:rsidR="00D4613E" w:rsidRPr="002E1860" w:rsidRDefault="00D4613E" w:rsidP="00D42A83">
            <w:pPr>
              <w:jc w:val="center"/>
              <w:rPr>
                <w:b/>
              </w:rPr>
            </w:pPr>
          </w:p>
        </w:tc>
      </w:tr>
      <w:tr w:rsidR="00D4613E" w:rsidRPr="002E1860" w14:paraId="299B53DE" w14:textId="77777777" w:rsidTr="00D42A83">
        <w:trPr>
          <w:trHeight w:val="840"/>
        </w:trPr>
        <w:tc>
          <w:tcPr>
            <w:tcW w:w="802" w:type="pct"/>
            <w:vMerge/>
            <w:vAlign w:val="bottom"/>
          </w:tcPr>
          <w:p w14:paraId="26F39C3A" w14:textId="77777777" w:rsidR="00D4613E" w:rsidRPr="002E1860" w:rsidRDefault="00D4613E" w:rsidP="00D42A83">
            <w:pPr>
              <w:rPr>
                <w:b/>
                <w:bCs/>
                <w:i/>
              </w:rPr>
            </w:pPr>
          </w:p>
        </w:tc>
        <w:tc>
          <w:tcPr>
            <w:tcW w:w="3066" w:type="pct"/>
          </w:tcPr>
          <w:p w14:paraId="6ABD32DC" w14:textId="77777777" w:rsidR="00D4613E" w:rsidRDefault="00D4613E" w:rsidP="00D42A83">
            <w:pPr>
              <w:pStyle w:val="ab"/>
              <w:spacing w:line="276" w:lineRule="auto"/>
              <w:rPr>
                <w:bCs/>
              </w:rPr>
            </w:pPr>
            <w:r w:rsidRPr="008E225A">
              <w:rPr>
                <w:bCs/>
              </w:rPr>
              <w:t>2.</w:t>
            </w:r>
            <w:r w:rsidRPr="00472ACE">
              <w:rPr>
                <w:bCs/>
              </w:rPr>
              <w:t xml:space="preserve"> Культура делового спора. Дискуссия Полемика. Общая модель деловых переговоров. Искусство публичного выступления.</w:t>
            </w:r>
          </w:p>
          <w:p w14:paraId="7755214C" w14:textId="77777777" w:rsidR="00D4613E" w:rsidRPr="008E225A" w:rsidRDefault="00D4613E" w:rsidP="00D42A83">
            <w:pPr>
              <w:textAlignment w:val="baseline"/>
            </w:pPr>
            <w:r w:rsidRPr="00EA2067">
              <w:t>Индивидуальные и групповые практические задания.</w:t>
            </w:r>
          </w:p>
        </w:tc>
        <w:tc>
          <w:tcPr>
            <w:tcW w:w="378" w:type="pct"/>
            <w:vAlign w:val="center"/>
          </w:tcPr>
          <w:p w14:paraId="17EB58B9" w14:textId="77777777" w:rsidR="00D4613E" w:rsidRPr="00B92DFB" w:rsidRDefault="00D4613E" w:rsidP="00D42A83">
            <w:pPr>
              <w:jc w:val="center"/>
            </w:pPr>
            <w:r w:rsidRPr="00B92DFB">
              <w:t>2</w:t>
            </w:r>
          </w:p>
        </w:tc>
        <w:tc>
          <w:tcPr>
            <w:tcW w:w="754" w:type="pct"/>
            <w:vMerge/>
          </w:tcPr>
          <w:p w14:paraId="3AB76B47" w14:textId="77777777" w:rsidR="00D4613E" w:rsidRPr="002E1860" w:rsidRDefault="00D4613E" w:rsidP="00D42A83">
            <w:pPr>
              <w:jc w:val="center"/>
              <w:rPr>
                <w:b/>
                <w:i/>
              </w:rPr>
            </w:pPr>
          </w:p>
        </w:tc>
      </w:tr>
      <w:tr w:rsidR="00D4613E" w:rsidRPr="002E1860" w14:paraId="6EF6A1BC" w14:textId="77777777" w:rsidTr="00D42A83">
        <w:trPr>
          <w:trHeight w:val="433"/>
        </w:trPr>
        <w:tc>
          <w:tcPr>
            <w:tcW w:w="802" w:type="pct"/>
            <w:vMerge/>
            <w:vAlign w:val="bottom"/>
          </w:tcPr>
          <w:p w14:paraId="46ED33A8" w14:textId="77777777" w:rsidR="00D4613E" w:rsidRPr="002E1860" w:rsidRDefault="00D4613E" w:rsidP="00D42A83">
            <w:pPr>
              <w:rPr>
                <w:b/>
                <w:bCs/>
                <w:i/>
              </w:rPr>
            </w:pPr>
          </w:p>
        </w:tc>
        <w:tc>
          <w:tcPr>
            <w:tcW w:w="3066" w:type="pct"/>
          </w:tcPr>
          <w:p w14:paraId="14E37CDD" w14:textId="77777777" w:rsidR="00D4613E" w:rsidRDefault="00D4613E" w:rsidP="00D42A83">
            <w:pPr>
              <w:suppressAutoHyphens/>
              <w:rPr>
                <w:b/>
                <w:bCs/>
                <w:szCs w:val="28"/>
              </w:rPr>
            </w:pPr>
            <w:r w:rsidRPr="006B4C8F">
              <w:rPr>
                <w:b/>
                <w:bCs/>
                <w:szCs w:val="28"/>
              </w:rPr>
              <w:t xml:space="preserve">Самостоятельная работа </w:t>
            </w:r>
          </w:p>
          <w:p w14:paraId="7639F30A" w14:textId="77777777" w:rsidR="00D4613E" w:rsidRPr="006B4C8F" w:rsidRDefault="00D4613E" w:rsidP="00D42A83">
            <w:pPr>
              <w:suppressAutoHyphens/>
              <w:rPr>
                <w:bCs/>
                <w:szCs w:val="28"/>
              </w:rPr>
            </w:pPr>
            <w:r w:rsidRPr="006B4C8F">
              <w:rPr>
                <w:szCs w:val="28"/>
              </w:rPr>
              <w:t>Деловое общение как процесс развития деловых контактов между людьми. Имидж как средство делового общения.</w:t>
            </w:r>
          </w:p>
        </w:tc>
        <w:tc>
          <w:tcPr>
            <w:tcW w:w="378" w:type="pct"/>
            <w:vAlign w:val="center"/>
          </w:tcPr>
          <w:p w14:paraId="282DAEC9" w14:textId="77777777" w:rsidR="00D4613E" w:rsidRPr="00B27005" w:rsidRDefault="00D4613E" w:rsidP="00D42A83">
            <w:pPr>
              <w:jc w:val="center"/>
              <w:rPr>
                <w:b/>
                <w:lang w:val="en-US"/>
              </w:rPr>
            </w:pPr>
            <w:r>
              <w:rPr>
                <w:b/>
                <w:lang w:val="en-US"/>
              </w:rPr>
              <w:t>2</w:t>
            </w:r>
          </w:p>
        </w:tc>
        <w:tc>
          <w:tcPr>
            <w:tcW w:w="754" w:type="pct"/>
          </w:tcPr>
          <w:p w14:paraId="7B971B13" w14:textId="77777777" w:rsidR="00D4613E" w:rsidRPr="002E1860" w:rsidRDefault="00D4613E" w:rsidP="00D42A83">
            <w:pPr>
              <w:jc w:val="center"/>
              <w:rPr>
                <w:b/>
                <w:i/>
              </w:rPr>
            </w:pPr>
          </w:p>
        </w:tc>
      </w:tr>
      <w:tr w:rsidR="00B62536" w:rsidRPr="002E1860" w14:paraId="349BC5B6" w14:textId="77777777" w:rsidTr="00D42A83">
        <w:trPr>
          <w:trHeight w:val="335"/>
        </w:trPr>
        <w:tc>
          <w:tcPr>
            <w:tcW w:w="802" w:type="pct"/>
            <w:vMerge w:val="restart"/>
          </w:tcPr>
          <w:p w14:paraId="06A790A0" w14:textId="77777777" w:rsidR="00B62536" w:rsidRPr="00472ACE" w:rsidRDefault="00B62536" w:rsidP="00D42A83">
            <w:pPr>
              <w:pStyle w:val="ab"/>
              <w:spacing w:line="276" w:lineRule="auto"/>
              <w:rPr>
                <w:b/>
              </w:rPr>
            </w:pPr>
            <w:r w:rsidRPr="00472ACE">
              <w:rPr>
                <w:b/>
              </w:rPr>
              <w:t>Тема 4. Личность и индивидуальность</w:t>
            </w:r>
          </w:p>
        </w:tc>
        <w:tc>
          <w:tcPr>
            <w:tcW w:w="3066" w:type="pct"/>
          </w:tcPr>
          <w:p w14:paraId="6564102E" w14:textId="77777777" w:rsidR="00B62536" w:rsidRPr="00472ACE" w:rsidRDefault="00B62536" w:rsidP="00D42A83">
            <w:pPr>
              <w:pStyle w:val="ab"/>
              <w:spacing w:line="276" w:lineRule="auto"/>
              <w:rPr>
                <w:b/>
              </w:rPr>
            </w:pPr>
            <w:r>
              <w:rPr>
                <w:b/>
              </w:rPr>
              <w:t>Содержание учебног</w:t>
            </w:r>
            <w:r w:rsidRPr="00472ACE">
              <w:rPr>
                <w:b/>
              </w:rPr>
              <w:t>о материала</w:t>
            </w:r>
          </w:p>
        </w:tc>
        <w:tc>
          <w:tcPr>
            <w:tcW w:w="378" w:type="pct"/>
          </w:tcPr>
          <w:p w14:paraId="4ACDAE8B" w14:textId="667F4A0E" w:rsidR="00B62536" w:rsidRPr="00201D19" w:rsidRDefault="00B62536" w:rsidP="00D42A83">
            <w:pPr>
              <w:suppressAutoHyphens/>
              <w:jc w:val="center"/>
              <w:rPr>
                <w:b/>
                <w:bCs/>
                <w:lang w:val="en-US"/>
              </w:rPr>
            </w:pPr>
            <w:r>
              <w:rPr>
                <w:b/>
                <w:bCs/>
              </w:rPr>
              <w:t>8</w:t>
            </w:r>
            <w:r w:rsidR="00201D19">
              <w:rPr>
                <w:b/>
                <w:bCs/>
                <w:lang w:val="en-US"/>
              </w:rPr>
              <w:t>/4</w:t>
            </w:r>
          </w:p>
        </w:tc>
        <w:tc>
          <w:tcPr>
            <w:tcW w:w="754" w:type="pct"/>
            <w:vMerge w:val="restart"/>
          </w:tcPr>
          <w:p w14:paraId="4FADF1AC" w14:textId="77777777" w:rsidR="00B62536" w:rsidRDefault="00B62536" w:rsidP="00D42A83">
            <w:pPr>
              <w:jc w:val="center"/>
            </w:pPr>
            <w:r>
              <w:t>ОК 0</w:t>
            </w:r>
            <w:r w:rsidRPr="00143D57">
              <w:t>2</w:t>
            </w:r>
            <w:r>
              <w:t>,</w:t>
            </w:r>
          </w:p>
          <w:p w14:paraId="5F1D31E4" w14:textId="77777777" w:rsidR="00B62536" w:rsidRPr="00143D57" w:rsidRDefault="00B62536" w:rsidP="00D42A83">
            <w:pPr>
              <w:jc w:val="center"/>
            </w:pPr>
            <w:r>
              <w:t>ОК 03,</w:t>
            </w:r>
          </w:p>
          <w:p w14:paraId="7E0FF2EF" w14:textId="77777777" w:rsidR="00B62536" w:rsidRDefault="00B62536" w:rsidP="00D42A83">
            <w:pPr>
              <w:jc w:val="center"/>
            </w:pPr>
            <w:r w:rsidRPr="00143D57">
              <w:t>ОК</w:t>
            </w:r>
            <w:r>
              <w:t xml:space="preserve"> 0</w:t>
            </w:r>
            <w:r w:rsidRPr="00143D57">
              <w:t>4</w:t>
            </w:r>
            <w:r>
              <w:t>,</w:t>
            </w:r>
          </w:p>
          <w:p w14:paraId="44E7A55F" w14:textId="77777777" w:rsidR="00B62536" w:rsidRPr="00143D57" w:rsidRDefault="00B62536" w:rsidP="00D42A83">
            <w:pPr>
              <w:jc w:val="center"/>
            </w:pPr>
            <w:r>
              <w:t>ЛР 7</w:t>
            </w:r>
          </w:p>
          <w:p w14:paraId="05C012BE" w14:textId="77777777" w:rsidR="00B62536" w:rsidRPr="002E1860" w:rsidRDefault="00B62536" w:rsidP="00D42A83">
            <w:pPr>
              <w:jc w:val="center"/>
              <w:rPr>
                <w:b/>
                <w:bCs/>
              </w:rPr>
            </w:pPr>
          </w:p>
        </w:tc>
      </w:tr>
      <w:tr w:rsidR="00B62536" w:rsidRPr="002E1860" w14:paraId="7D75C54B" w14:textId="77777777" w:rsidTr="00D42A83">
        <w:trPr>
          <w:trHeight w:val="335"/>
        </w:trPr>
        <w:tc>
          <w:tcPr>
            <w:tcW w:w="802" w:type="pct"/>
            <w:vMerge/>
          </w:tcPr>
          <w:p w14:paraId="56FCA3EB" w14:textId="77777777" w:rsidR="00B62536" w:rsidRPr="00472ACE" w:rsidRDefault="00B62536" w:rsidP="00D42A83">
            <w:pPr>
              <w:pStyle w:val="ab"/>
              <w:spacing w:line="276" w:lineRule="auto"/>
              <w:rPr>
                <w:b/>
              </w:rPr>
            </w:pPr>
          </w:p>
        </w:tc>
        <w:tc>
          <w:tcPr>
            <w:tcW w:w="3066" w:type="pct"/>
          </w:tcPr>
          <w:p w14:paraId="35294F2E" w14:textId="77777777" w:rsidR="00B62536" w:rsidRDefault="00B62536" w:rsidP="00D42A83">
            <w:pPr>
              <w:pStyle w:val="ab"/>
              <w:spacing w:line="276" w:lineRule="auto"/>
            </w:pPr>
            <w:r w:rsidRPr="00472ACE">
              <w:t>Психические познавательные процессы: память, внимание. Основные процессы и виды памяти. Свойства и виды внимания.</w:t>
            </w:r>
          </w:p>
          <w:p w14:paraId="0CCF6544" w14:textId="77777777" w:rsidR="00B62536" w:rsidRDefault="00B62536" w:rsidP="00D42A83">
            <w:pPr>
              <w:pStyle w:val="ab"/>
              <w:spacing w:line="276" w:lineRule="auto"/>
            </w:pPr>
            <w:r w:rsidRPr="00472ACE">
              <w:t>Эмоциональные состояни</w:t>
            </w:r>
            <w:r>
              <w:t xml:space="preserve">я. </w:t>
            </w:r>
            <w:r w:rsidRPr="00472ACE">
              <w:t>Сферы эмоциональных проявлений личности</w:t>
            </w:r>
            <w:r>
              <w:t>.</w:t>
            </w:r>
          </w:p>
          <w:p w14:paraId="0B6C951C" w14:textId="77777777" w:rsidR="00B62536" w:rsidRPr="00472ACE" w:rsidRDefault="00B62536" w:rsidP="00D42A83">
            <w:pPr>
              <w:pStyle w:val="ab"/>
              <w:spacing w:line="276" w:lineRule="auto"/>
              <w:rPr>
                <w:b/>
              </w:rPr>
            </w:pPr>
            <w:r>
              <w:t>Типология темперамента</w:t>
            </w:r>
          </w:p>
        </w:tc>
        <w:tc>
          <w:tcPr>
            <w:tcW w:w="378" w:type="pct"/>
          </w:tcPr>
          <w:p w14:paraId="5FA0F783" w14:textId="77777777" w:rsidR="00B62536" w:rsidRPr="002E1860" w:rsidRDefault="00B62536" w:rsidP="00D42A83">
            <w:pPr>
              <w:suppressAutoHyphens/>
              <w:jc w:val="center"/>
              <w:rPr>
                <w:b/>
                <w:bCs/>
              </w:rPr>
            </w:pPr>
          </w:p>
        </w:tc>
        <w:tc>
          <w:tcPr>
            <w:tcW w:w="754" w:type="pct"/>
            <w:vMerge/>
          </w:tcPr>
          <w:p w14:paraId="3D443A1A" w14:textId="77777777" w:rsidR="00B62536" w:rsidRDefault="00B62536" w:rsidP="00D42A83">
            <w:pPr>
              <w:jc w:val="center"/>
            </w:pPr>
          </w:p>
        </w:tc>
      </w:tr>
      <w:tr w:rsidR="00B62536" w:rsidRPr="002E1860" w14:paraId="1872E0B5" w14:textId="77777777" w:rsidTr="00D42A83">
        <w:trPr>
          <w:trHeight w:val="335"/>
        </w:trPr>
        <w:tc>
          <w:tcPr>
            <w:tcW w:w="802" w:type="pct"/>
            <w:vMerge/>
          </w:tcPr>
          <w:p w14:paraId="2A1EC3E3" w14:textId="77777777" w:rsidR="00B62536" w:rsidRPr="00472ACE" w:rsidRDefault="00B62536" w:rsidP="00D42A83">
            <w:pPr>
              <w:pStyle w:val="ab"/>
              <w:spacing w:line="276" w:lineRule="auto"/>
              <w:rPr>
                <w:b/>
              </w:rPr>
            </w:pPr>
          </w:p>
        </w:tc>
        <w:tc>
          <w:tcPr>
            <w:tcW w:w="3066" w:type="pct"/>
            <w:vAlign w:val="bottom"/>
          </w:tcPr>
          <w:p w14:paraId="794D95D5" w14:textId="77777777" w:rsidR="00B62536" w:rsidRPr="00472ACE" w:rsidRDefault="00B62536" w:rsidP="00D42A83">
            <w:pPr>
              <w:pStyle w:val="ab"/>
              <w:spacing w:line="276" w:lineRule="auto"/>
              <w:rPr>
                <w:b/>
              </w:rPr>
            </w:pPr>
            <w:r w:rsidRPr="00C327A5">
              <w:rPr>
                <w:b/>
                <w:bCs/>
              </w:rPr>
              <w:t>В том числе практических занятий</w:t>
            </w:r>
          </w:p>
        </w:tc>
        <w:tc>
          <w:tcPr>
            <w:tcW w:w="378" w:type="pct"/>
          </w:tcPr>
          <w:p w14:paraId="3079F953" w14:textId="12D29DE6" w:rsidR="00B62536" w:rsidRPr="00201D19" w:rsidRDefault="00B62536" w:rsidP="00D42A83">
            <w:pPr>
              <w:suppressAutoHyphens/>
              <w:jc w:val="center"/>
              <w:rPr>
                <w:b/>
                <w:bCs/>
                <w:lang w:val="en-US"/>
              </w:rPr>
            </w:pPr>
            <w:r>
              <w:rPr>
                <w:b/>
                <w:bCs/>
              </w:rPr>
              <w:t>4</w:t>
            </w:r>
            <w:r w:rsidR="00201D19">
              <w:rPr>
                <w:b/>
                <w:bCs/>
                <w:lang w:val="en-US"/>
              </w:rPr>
              <w:t>/2</w:t>
            </w:r>
          </w:p>
        </w:tc>
        <w:tc>
          <w:tcPr>
            <w:tcW w:w="754" w:type="pct"/>
            <w:vMerge/>
          </w:tcPr>
          <w:p w14:paraId="525EC330" w14:textId="77777777" w:rsidR="00B62536" w:rsidRPr="002E1860" w:rsidRDefault="00B62536" w:rsidP="00D42A83">
            <w:pPr>
              <w:jc w:val="center"/>
              <w:rPr>
                <w:b/>
                <w:bCs/>
              </w:rPr>
            </w:pPr>
          </w:p>
        </w:tc>
      </w:tr>
      <w:tr w:rsidR="00B62536" w:rsidRPr="002E1860" w14:paraId="7486863B" w14:textId="77777777" w:rsidTr="00D42A83">
        <w:trPr>
          <w:trHeight w:val="20"/>
        </w:trPr>
        <w:tc>
          <w:tcPr>
            <w:tcW w:w="802" w:type="pct"/>
            <w:vMerge/>
          </w:tcPr>
          <w:p w14:paraId="0A23322F" w14:textId="77777777" w:rsidR="00B62536" w:rsidRPr="00472ACE" w:rsidRDefault="00B62536" w:rsidP="00D42A83">
            <w:pPr>
              <w:pStyle w:val="ab"/>
              <w:spacing w:line="276" w:lineRule="auto"/>
            </w:pPr>
          </w:p>
        </w:tc>
        <w:tc>
          <w:tcPr>
            <w:tcW w:w="3066" w:type="pct"/>
          </w:tcPr>
          <w:p w14:paraId="0348F1EC" w14:textId="77777777" w:rsidR="00B62536" w:rsidRDefault="00B62536" w:rsidP="00D42A83">
            <w:pPr>
              <w:pStyle w:val="ab"/>
              <w:spacing w:line="276" w:lineRule="auto"/>
            </w:pPr>
            <w:r>
              <w:t xml:space="preserve">1. </w:t>
            </w:r>
            <w:r w:rsidRPr="00472ACE">
              <w:t>Приемы развития памяти в внимания.</w:t>
            </w:r>
          </w:p>
          <w:p w14:paraId="20758ABB" w14:textId="77777777" w:rsidR="00B62536" w:rsidRPr="00472ACE" w:rsidRDefault="00B62536" w:rsidP="00D42A83">
            <w:pPr>
              <w:pStyle w:val="ab"/>
              <w:spacing w:line="276" w:lineRule="auto"/>
            </w:pPr>
            <w:r w:rsidRPr="00EA2067">
              <w:t>Тестовые задания</w:t>
            </w:r>
            <w:r>
              <w:t>.</w:t>
            </w:r>
          </w:p>
        </w:tc>
        <w:tc>
          <w:tcPr>
            <w:tcW w:w="378" w:type="pct"/>
          </w:tcPr>
          <w:p w14:paraId="5857F0EA" w14:textId="77777777" w:rsidR="00B62536" w:rsidRPr="00C327A5" w:rsidRDefault="00B62536" w:rsidP="00D42A83">
            <w:pPr>
              <w:jc w:val="center"/>
              <w:rPr>
                <w:bCs/>
              </w:rPr>
            </w:pPr>
            <w:r w:rsidRPr="00C327A5">
              <w:rPr>
                <w:bCs/>
              </w:rPr>
              <w:t>2</w:t>
            </w:r>
          </w:p>
        </w:tc>
        <w:tc>
          <w:tcPr>
            <w:tcW w:w="754" w:type="pct"/>
            <w:vMerge/>
          </w:tcPr>
          <w:p w14:paraId="40C22EB4" w14:textId="77777777" w:rsidR="00B62536" w:rsidRPr="00143D57" w:rsidRDefault="00B62536" w:rsidP="00D42A83">
            <w:pPr>
              <w:jc w:val="center"/>
              <w:rPr>
                <w:bCs/>
              </w:rPr>
            </w:pPr>
          </w:p>
        </w:tc>
      </w:tr>
      <w:tr w:rsidR="00B62536" w:rsidRPr="002E1860" w14:paraId="5AADDB59" w14:textId="77777777" w:rsidTr="00D42A83">
        <w:trPr>
          <w:trHeight w:val="334"/>
        </w:trPr>
        <w:tc>
          <w:tcPr>
            <w:tcW w:w="802" w:type="pct"/>
            <w:vMerge/>
          </w:tcPr>
          <w:p w14:paraId="67D87347" w14:textId="77777777" w:rsidR="00B62536" w:rsidRPr="00472ACE" w:rsidRDefault="00B62536" w:rsidP="00D42A83">
            <w:pPr>
              <w:pStyle w:val="ab"/>
              <w:spacing w:line="276" w:lineRule="auto"/>
            </w:pPr>
          </w:p>
        </w:tc>
        <w:tc>
          <w:tcPr>
            <w:tcW w:w="3066" w:type="pct"/>
          </w:tcPr>
          <w:p w14:paraId="75CB4FB8" w14:textId="77777777" w:rsidR="00B62536" w:rsidRDefault="00B62536" w:rsidP="00D42A83">
            <w:pPr>
              <w:pStyle w:val="ab"/>
              <w:spacing w:line="276" w:lineRule="auto"/>
            </w:pPr>
            <w:r>
              <w:t xml:space="preserve">2. </w:t>
            </w:r>
            <w:r w:rsidRPr="00472ACE">
              <w:t>Типы темперамента и их психологическая характеристика. Роль темперамента в деятельности человека.</w:t>
            </w:r>
          </w:p>
          <w:p w14:paraId="13BE3963" w14:textId="77777777" w:rsidR="00B62536" w:rsidRPr="008E225A" w:rsidRDefault="00B62536" w:rsidP="00D42A83">
            <w:pPr>
              <w:pStyle w:val="ab"/>
              <w:spacing w:line="276" w:lineRule="auto"/>
            </w:pPr>
            <w:r w:rsidRPr="00EA2067">
              <w:t>Тестовые задания.</w:t>
            </w:r>
          </w:p>
        </w:tc>
        <w:tc>
          <w:tcPr>
            <w:tcW w:w="378" w:type="pct"/>
            <w:vAlign w:val="center"/>
          </w:tcPr>
          <w:p w14:paraId="03AC420B" w14:textId="77777777" w:rsidR="00B62536" w:rsidRPr="00C327A5" w:rsidRDefault="00B62536" w:rsidP="00D42A83">
            <w:pPr>
              <w:suppressAutoHyphens/>
              <w:jc w:val="center"/>
              <w:rPr>
                <w:bCs/>
              </w:rPr>
            </w:pPr>
            <w:r w:rsidRPr="00C327A5">
              <w:rPr>
                <w:bCs/>
              </w:rPr>
              <w:t>2</w:t>
            </w:r>
          </w:p>
        </w:tc>
        <w:tc>
          <w:tcPr>
            <w:tcW w:w="754" w:type="pct"/>
            <w:vMerge/>
          </w:tcPr>
          <w:p w14:paraId="026E4085" w14:textId="77777777" w:rsidR="00B62536" w:rsidRPr="002E1860" w:rsidRDefault="00B62536" w:rsidP="00D42A83">
            <w:pPr>
              <w:jc w:val="center"/>
              <w:rPr>
                <w:b/>
              </w:rPr>
            </w:pPr>
          </w:p>
        </w:tc>
      </w:tr>
      <w:tr w:rsidR="00B62536" w:rsidRPr="002E1860" w14:paraId="1A9BAA4A" w14:textId="77777777" w:rsidTr="00D42A83">
        <w:trPr>
          <w:trHeight w:val="283"/>
        </w:trPr>
        <w:tc>
          <w:tcPr>
            <w:tcW w:w="802" w:type="pct"/>
            <w:vMerge w:val="restart"/>
          </w:tcPr>
          <w:p w14:paraId="7AA3BE11" w14:textId="77777777" w:rsidR="00B62536" w:rsidRPr="00472ACE" w:rsidRDefault="00B62536" w:rsidP="00D42A83">
            <w:pPr>
              <w:pStyle w:val="ab"/>
              <w:spacing w:line="276" w:lineRule="auto"/>
              <w:rPr>
                <w:b/>
              </w:rPr>
            </w:pPr>
            <w:r w:rsidRPr="00472ACE">
              <w:rPr>
                <w:b/>
              </w:rPr>
              <w:t>Тема 5. Личность и группа</w:t>
            </w:r>
          </w:p>
          <w:p w14:paraId="76BF7CF2" w14:textId="77777777" w:rsidR="00B62536" w:rsidRPr="002E1860" w:rsidRDefault="00B62536" w:rsidP="00D42A83">
            <w:pPr>
              <w:pStyle w:val="ab"/>
              <w:spacing w:line="276" w:lineRule="auto"/>
              <w:rPr>
                <w:lang w:val="en-US"/>
              </w:rPr>
            </w:pPr>
          </w:p>
        </w:tc>
        <w:tc>
          <w:tcPr>
            <w:tcW w:w="3066" w:type="pct"/>
          </w:tcPr>
          <w:p w14:paraId="2B2949F9" w14:textId="77777777" w:rsidR="00B62536" w:rsidRPr="00803072" w:rsidRDefault="00B62536" w:rsidP="008E60F4">
            <w:pPr>
              <w:spacing w:line="276" w:lineRule="auto"/>
              <w:rPr>
                <w:b/>
                <w:bCs/>
              </w:rPr>
            </w:pPr>
            <w:r w:rsidRPr="00803072">
              <w:rPr>
                <w:b/>
                <w:bCs/>
              </w:rPr>
              <w:t xml:space="preserve">Содержание учебного материала </w:t>
            </w:r>
          </w:p>
        </w:tc>
        <w:tc>
          <w:tcPr>
            <w:tcW w:w="378" w:type="pct"/>
            <w:vAlign w:val="center"/>
          </w:tcPr>
          <w:p w14:paraId="6A07AB3F" w14:textId="77777777" w:rsidR="00B62536" w:rsidRPr="002E1860" w:rsidRDefault="00B62536" w:rsidP="00D42A83">
            <w:pPr>
              <w:jc w:val="center"/>
              <w:rPr>
                <w:b/>
                <w:bCs/>
              </w:rPr>
            </w:pPr>
            <w:r>
              <w:rPr>
                <w:b/>
              </w:rPr>
              <w:t>6</w:t>
            </w:r>
          </w:p>
        </w:tc>
        <w:tc>
          <w:tcPr>
            <w:tcW w:w="754" w:type="pct"/>
            <w:vMerge w:val="restart"/>
          </w:tcPr>
          <w:p w14:paraId="43418F44" w14:textId="77777777" w:rsidR="00B62536" w:rsidRDefault="00B62536" w:rsidP="00D42A83">
            <w:pPr>
              <w:jc w:val="center"/>
            </w:pPr>
            <w:r w:rsidRPr="00143D57">
              <w:t>ОК</w:t>
            </w:r>
            <w:r>
              <w:t xml:space="preserve"> 0</w:t>
            </w:r>
            <w:r w:rsidRPr="00143D57">
              <w:t>1</w:t>
            </w:r>
            <w:r>
              <w:t>,</w:t>
            </w:r>
          </w:p>
          <w:p w14:paraId="4521F573" w14:textId="77777777" w:rsidR="00B62536" w:rsidRDefault="00B62536" w:rsidP="00D42A83">
            <w:pPr>
              <w:jc w:val="center"/>
            </w:pPr>
            <w:r w:rsidRPr="00143D57">
              <w:t>ОК</w:t>
            </w:r>
            <w:r>
              <w:t xml:space="preserve"> 0</w:t>
            </w:r>
            <w:r w:rsidRPr="00143D57">
              <w:t>2</w:t>
            </w:r>
            <w:r>
              <w:t>,</w:t>
            </w:r>
          </w:p>
          <w:p w14:paraId="42D21D23" w14:textId="77777777" w:rsidR="00B62536" w:rsidRPr="00143D57" w:rsidRDefault="00B62536" w:rsidP="00D42A83">
            <w:pPr>
              <w:jc w:val="center"/>
            </w:pPr>
            <w:r>
              <w:t>ОК 0</w:t>
            </w:r>
            <w:r w:rsidRPr="00143D57">
              <w:t>3</w:t>
            </w:r>
          </w:p>
          <w:p w14:paraId="11B491D2" w14:textId="77777777" w:rsidR="00B62536" w:rsidRDefault="00B62536" w:rsidP="00D42A83">
            <w:pPr>
              <w:jc w:val="center"/>
            </w:pPr>
            <w:r w:rsidRPr="00143D57">
              <w:t>ОК</w:t>
            </w:r>
            <w:r>
              <w:t xml:space="preserve"> 04,</w:t>
            </w:r>
          </w:p>
          <w:p w14:paraId="574AF16A" w14:textId="77777777" w:rsidR="00B62536" w:rsidRPr="00143D57" w:rsidRDefault="00B62536" w:rsidP="00D42A83">
            <w:pPr>
              <w:jc w:val="center"/>
            </w:pPr>
            <w:r w:rsidRPr="00143D57">
              <w:t>ОК</w:t>
            </w:r>
            <w:r>
              <w:t xml:space="preserve"> 0</w:t>
            </w:r>
            <w:r w:rsidRPr="00143D57">
              <w:t>6</w:t>
            </w:r>
          </w:p>
          <w:p w14:paraId="711C5E53" w14:textId="77777777" w:rsidR="00B62536" w:rsidRPr="00143D57" w:rsidRDefault="00B62536" w:rsidP="00D42A83">
            <w:pPr>
              <w:jc w:val="center"/>
            </w:pPr>
            <w:r w:rsidRPr="00143D57">
              <w:t>ОК</w:t>
            </w:r>
            <w:r>
              <w:t xml:space="preserve"> 0</w:t>
            </w:r>
            <w:r w:rsidRPr="00143D57">
              <w:t>9</w:t>
            </w:r>
          </w:p>
          <w:p w14:paraId="685B88CA" w14:textId="77777777" w:rsidR="00B62536" w:rsidRPr="00143D57" w:rsidRDefault="00B62536" w:rsidP="00D42A83">
            <w:pPr>
              <w:jc w:val="center"/>
            </w:pPr>
          </w:p>
        </w:tc>
      </w:tr>
      <w:tr w:rsidR="00B62536" w:rsidRPr="002E1860" w14:paraId="516DD519" w14:textId="77777777" w:rsidTr="00D42A83">
        <w:trPr>
          <w:trHeight w:val="20"/>
        </w:trPr>
        <w:tc>
          <w:tcPr>
            <w:tcW w:w="802" w:type="pct"/>
            <w:vMerge/>
          </w:tcPr>
          <w:p w14:paraId="60E0AADA" w14:textId="77777777" w:rsidR="00B62536" w:rsidRPr="002E1860" w:rsidRDefault="00B62536" w:rsidP="00D42A83">
            <w:pPr>
              <w:rPr>
                <w:b/>
                <w:bCs/>
              </w:rPr>
            </w:pPr>
          </w:p>
        </w:tc>
        <w:tc>
          <w:tcPr>
            <w:tcW w:w="3066" w:type="pct"/>
          </w:tcPr>
          <w:p w14:paraId="26076276" w14:textId="77777777" w:rsidR="00B62536" w:rsidRDefault="00B62536" w:rsidP="008E60F4">
            <w:pPr>
              <w:spacing w:line="276" w:lineRule="auto"/>
              <w:rPr>
                <w:bCs/>
              </w:rPr>
            </w:pPr>
            <w:r w:rsidRPr="002E1860">
              <w:rPr>
                <w:bCs/>
              </w:rPr>
              <w:t>Взаимодействие в группе. Виды социальных групп. Коллектив. Модели и стадии развития коллектива</w:t>
            </w:r>
            <w:r>
              <w:rPr>
                <w:bCs/>
              </w:rPr>
              <w:t>.</w:t>
            </w:r>
          </w:p>
          <w:p w14:paraId="0459069D" w14:textId="77777777" w:rsidR="00B62536" w:rsidRPr="002E1860" w:rsidRDefault="00B62536" w:rsidP="008E60F4">
            <w:pPr>
              <w:spacing w:line="276" w:lineRule="auto"/>
              <w:rPr>
                <w:bCs/>
              </w:rPr>
            </w:pPr>
            <w:r w:rsidRPr="002E1860">
              <w:rPr>
                <w:bCs/>
              </w:rPr>
              <w:t>Конфликты. Психология конфликта и его функции. Виды конфликтов. Конструктивный и деструктивный конфликт. Причины возникновения конфликтных ситуаций. Схема развития конфликта. Основные черт</w:t>
            </w:r>
            <w:r>
              <w:rPr>
                <w:bCs/>
              </w:rPr>
              <w:t>ы конфликтной личности.</w:t>
            </w:r>
          </w:p>
        </w:tc>
        <w:tc>
          <w:tcPr>
            <w:tcW w:w="378" w:type="pct"/>
            <w:vAlign w:val="center"/>
          </w:tcPr>
          <w:p w14:paraId="665F5BEC" w14:textId="77777777" w:rsidR="00B62536" w:rsidRPr="002E1860" w:rsidRDefault="00B62536" w:rsidP="00D42A83">
            <w:pPr>
              <w:rPr>
                <w:b/>
                <w:bCs/>
              </w:rPr>
            </w:pPr>
          </w:p>
        </w:tc>
        <w:tc>
          <w:tcPr>
            <w:tcW w:w="754" w:type="pct"/>
            <w:vMerge/>
          </w:tcPr>
          <w:p w14:paraId="735650FC" w14:textId="77777777" w:rsidR="00B62536" w:rsidRPr="002E1860" w:rsidRDefault="00B62536" w:rsidP="00D42A83">
            <w:pPr>
              <w:jc w:val="center"/>
              <w:rPr>
                <w:b/>
                <w:bCs/>
              </w:rPr>
            </w:pPr>
          </w:p>
        </w:tc>
      </w:tr>
      <w:tr w:rsidR="00B62536" w:rsidRPr="002E1860" w14:paraId="31DB8997" w14:textId="77777777" w:rsidTr="00D42A83">
        <w:trPr>
          <w:trHeight w:val="20"/>
        </w:trPr>
        <w:tc>
          <w:tcPr>
            <w:tcW w:w="802" w:type="pct"/>
            <w:vMerge/>
          </w:tcPr>
          <w:p w14:paraId="7D94FC2A" w14:textId="77777777" w:rsidR="00B62536" w:rsidRPr="002E1860" w:rsidRDefault="00B62536" w:rsidP="00D42A83">
            <w:pPr>
              <w:rPr>
                <w:b/>
                <w:bCs/>
              </w:rPr>
            </w:pPr>
          </w:p>
        </w:tc>
        <w:tc>
          <w:tcPr>
            <w:tcW w:w="3066" w:type="pct"/>
            <w:vAlign w:val="bottom"/>
          </w:tcPr>
          <w:p w14:paraId="579AE086" w14:textId="77777777" w:rsidR="00B62536" w:rsidRPr="00472ACE" w:rsidRDefault="00B62536" w:rsidP="008E60F4">
            <w:pPr>
              <w:pStyle w:val="ab"/>
              <w:spacing w:line="276" w:lineRule="auto"/>
              <w:rPr>
                <w:b/>
              </w:rPr>
            </w:pPr>
            <w:r w:rsidRPr="00C327A5">
              <w:rPr>
                <w:b/>
                <w:bCs/>
              </w:rPr>
              <w:t>В том числе практических занятий</w:t>
            </w:r>
          </w:p>
        </w:tc>
        <w:tc>
          <w:tcPr>
            <w:tcW w:w="378" w:type="pct"/>
            <w:vAlign w:val="center"/>
          </w:tcPr>
          <w:p w14:paraId="6BA46BE3" w14:textId="77777777" w:rsidR="00B62536" w:rsidRPr="002E1860" w:rsidRDefault="00B62536" w:rsidP="00D42A83">
            <w:pPr>
              <w:jc w:val="center"/>
              <w:rPr>
                <w:b/>
                <w:bCs/>
              </w:rPr>
            </w:pPr>
            <w:r>
              <w:rPr>
                <w:b/>
                <w:bCs/>
              </w:rPr>
              <w:t>2</w:t>
            </w:r>
          </w:p>
        </w:tc>
        <w:tc>
          <w:tcPr>
            <w:tcW w:w="754" w:type="pct"/>
            <w:vMerge/>
          </w:tcPr>
          <w:p w14:paraId="1DCBE34C" w14:textId="77777777" w:rsidR="00B62536" w:rsidRPr="002E1860" w:rsidRDefault="00B62536" w:rsidP="00D42A83">
            <w:pPr>
              <w:jc w:val="center"/>
              <w:rPr>
                <w:b/>
                <w:bCs/>
              </w:rPr>
            </w:pPr>
          </w:p>
        </w:tc>
      </w:tr>
      <w:tr w:rsidR="00B62536" w:rsidRPr="002E1860" w14:paraId="72F2F8FC" w14:textId="77777777" w:rsidTr="00D42A83">
        <w:trPr>
          <w:trHeight w:val="20"/>
        </w:trPr>
        <w:tc>
          <w:tcPr>
            <w:tcW w:w="802" w:type="pct"/>
            <w:vMerge/>
          </w:tcPr>
          <w:p w14:paraId="4E3A3B6C" w14:textId="77777777" w:rsidR="00B62536" w:rsidRPr="002E1860" w:rsidRDefault="00B62536" w:rsidP="00D42A83">
            <w:pPr>
              <w:rPr>
                <w:b/>
                <w:bCs/>
              </w:rPr>
            </w:pPr>
          </w:p>
        </w:tc>
        <w:tc>
          <w:tcPr>
            <w:tcW w:w="3066" w:type="pct"/>
          </w:tcPr>
          <w:p w14:paraId="2B0688B6" w14:textId="77777777" w:rsidR="00B62536" w:rsidRPr="00803072" w:rsidRDefault="00B62536" w:rsidP="008E60F4">
            <w:pPr>
              <w:spacing w:line="276" w:lineRule="auto"/>
              <w:rPr>
                <w:bCs/>
              </w:rPr>
            </w:pPr>
            <w:r>
              <w:t xml:space="preserve">1. </w:t>
            </w:r>
            <w:r w:rsidRPr="00DC50F4">
              <w:t xml:space="preserve">Ситуационные задачи. Лидерство в группе. </w:t>
            </w:r>
            <w:r w:rsidRPr="00747563">
              <w:rPr>
                <w:color w:val="000000"/>
              </w:rPr>
              <w:t>Дебаты как специально организованный публичный обмен мнениями</w:t>
            </w:r>
          </w:p>
        </w:tc>
        <w:tc>
          <w:tcPr>
            <w:tcW w:w="378" w:type="pct"/>
            <w:vAlign w:val="center"/>
          </w:tcPr>
          <w:p w14:paraId="34B765DD" w14:textId="77777777" w:rsidR="00B62536" w:rsidRPr="00C327A5" w:rsidRDefault="00B62536" w:rsidP="00D42A83">
            <w:pPr>
              <w:jc w:val="center"/>
              <w:rPr>
                <w:bCs/>
              </w:rPr>
            </w:pPr>
            <w:r w:rsidRPr="00C327A5">
              <w:rPr>
                <w:bCs/>
              </w:rPr>
              <w:t>2</w:t>
            </w:r>
          </w:p>
        </w:tc>
        <w:tc>
          <w:tcPr>
            <w:tcW w:w="754" w:type="pct"/>
            <w:vMerge/>
          </w:tcPr>
          <w:p w14:paraId="7ACBAE84" w14:textId="77777777" w:rsidR="00B62536" w:rsidRPr="002E1860" w:rsidRDefault="00B62536" w:rsidP="00D42A83">
            <w:pPr>
              <w:jc w:val="center"/>
              <w:rPr>
                <w:b/>
                <w:bCs/>
              </w:rPr>
            </w:pPr>
          </w:p>
        </w:tc>
      </w:tr>
      <w:tr w:rsidR="00B62536" w:rsidRPr="002E1860" w14:paraId="017FC310" w14:textId="77777777" w:rsidTr="00D42A83">
        <w:tc>
          <w:tcPr>
            <w:tcW w:w="3868" w:type="pct"/>
            <w:gridSpan w:val="2"/>
          </w:tcPr>
          <w:p w14:paraId="6E46BF46" w14:textId="77777777" w:rsidR="00B62536" w:rsidRPr="002E1860" w:rsidRDefault="00B62536" w:rsidP="008E60F4">
            <w:pPr>
              <w:suppressAutoHyphens/>
              <w:spacing w:after="120" w:line="276" w:lineRule="auto"/>
              <w:rPr>
                <w:b/>
              </w:rPr>
            </w:pPr>
            <w:r w:rsidRPr="002E1860">
              <w:rPr>
                <w:b/>
              </w:rPr>
              <w:t>Промежуточная аттестация</w:t>
            </w:r>
            <w:r>
              <w:rPr>
                <w:b/>
              </w:rPr>
              <w:t xml:space="preserve"> (дифференцированный зачет)</w:t>
            </w:r>
          </w:p>
        </w:tc>
        <w:tc>
          <w:tcPr>
            <w:tcW w:w="378" w:type="pct"/>
            <w:vAlign w:val="center"/>
          </w:tcPr>
          <w:p w14:paraId="2B24D7A4" w14:textId="77777777" w:rsidR="00B62536" w:rsidRPr="00A1442D" w:rsidRDefault="00B62536" w:rsidP="008E60F4">
            <w:pPr>
              <w:spacing w:after="120" w:line="276" w:lineRule="auto"/>
              <w:jc w:val="center"/>
              <w:rPr>
                <w:b/>
              </w:rPr>
            </w:pPr>
            <w:r w:rsidRPr="00A1442D">
              <w:rPr>
                <w:b/>
              </w:rPr>
              <w:t>2</w:t>
            </w:r>
          </w:p>
        </w:tc>
        <w:tc>
          <w:tcPr>
            <w:tcW w:w="754" w:type="pct"/>
          </w:tcPr>
          <w:p w14:paraId="3F71881E" w14:textId="77777777" w:rsidR="00B62536" w:rsidRPr="002E1860" w:rsidRDefault="00B62536" w:rsidP="008E60F4">
            <w:pPr>
              <w:spacing w:after="120" w:line="276" w:lineRule="auto"/>
              <w:jc w:val="center"/>
              <w:rPr>
                <w:b/>
                <w:i/>
              </w:rPr>
            </w:pPr>
          </w:p>
        </w:tc>
      </w:tr>
      <w:tr w:rsidR="00B62536" w:rsidRPr="002E1860" w14:paraId="3D800496" w14:textId="77777777" w:rsidTr="00D42A83">
        <w:trPr>
          <w:trHeight w:val="20"/>
        </w:trPr>
        <w:tc>
          <w:tcPr>
            <w:tcW w:w="3868" w:type="pct"/>
            <w:gridSpan w:val="2"/>
          </w:tcPr>
          <w:p w14:paraId="1D6B0053" w14:textId="77777777" w:rsidR="00B62536" w:rsidRPr="002E1860" w:rsidRDefault="00B62536" w:rsidP="008E60F4">
            <w:pPr>
              <w:spacing w:after="120" w:line="276" w:lineRule="auto"/>
              <w:rPr>
                <w:b/>
                <w:bCs/>
              </w:rPr>
            </w:pPr>
            <w:r w:rsidRPr="002E1860">
              <w:rPr>
                <w:b/>
                <w:bCs/>
              </w:rPr>
              <w:t>Всего:</w:t>
            </w:r>
          </w:p>
        </w:tc>
        <w:tc>
          <w:tcPr>
            <w:tcW w:w="378" w:type="pct"/>
            <w:vAlign w:val="center"/>
          </w:tcPr>
          <w:p w14:paraId="2CF83CE2" w14:textId="4C30BF32" w:rsidR="00B62536" w:rsidRPr="00D4613E" w:rsidRDefault="00B62536" w:rsidP="008E60F4">
            <w:pPr>
              <w:spacing w:after="120" w:line="276" w:lineRule="auto"/>
              <w:jc w:val="center"/>
              <w:rPr>
                <w:b/>
                <w:lang w:val="en-US"/>
              </w:rPr>
            </w:pPr>
            <w:r w:rsidRPr="008E60F4">
              <w:rPr>
                <w:b/>
              </w:rPr>
              <w:t>38</w:t>
            </w:r>
            <w:r w:rsidR="00D4613E">
              <w:rPr>
                <w:b/>
                <w:lang w:val="en-US"/>
              </w:rPr>
              <w:t>/8</w:t>
            </w:r>
          </w:p>
        </w:tc>
        <w:tc>
          <w:tcPr>
            <w:tcW w:w="754" w:type="pct"/>
          </w:tcPr>
          <w:p w14:paraId="4A446914" w14:textId="77777777" w:rsidR="00B62536" w:rsidRPr="002E1860" w:rsidRDefault="00B62536" w:rsidP="008E60F4">
            <w:pPr>
              <w:spacing w:after="120" w:line="276" w:lineRule="auto"/>
              <w:jc w:val="center"/>
              <w:rPr>
                <w:b/>
                <w:bCs/>
                <w:i/>
              </w:rPr>
            </w:pPr>
          </w:p>
        </w:tc>
      </w:tr>
    </w:tbl>
    <w:p w14:paraId="733CC841" w14:textId="77777777" w:rsidR="00B62536" w:rsidRDefault="00B62536" w:rsidP="00B62536">
      <w:pPr>
        <w:pStyle w:val="affffff8"/>
        <w:sectPr w:rsidR="00B62536" w:rsidSect="0051013B">
          <w:pgSz w:w="16840" w:h="11900" w:orient="landscape"/>
          <w:pgMar w:top="987" w:right="992" w:bottom="1701" w:left="1349" w:header="0" w:footer="3" w:gutter="0"/>
          <w:cols w:space="720"/>
          <w:noEndnote/>
          <w:docGrid w:linePitch="360"/>
        </w:sectPr>
      </w:pPr>
    </w:p>
    <w:p w14:paraId="7DDB56AD" w14:textId="77E4DA25" w:rsidR="00B62536" w:rsidRPr="00861E68" w:rsidRDefault="00B62536" w:rsidP="000361D9">
      <w:pPr>
        <w:pStyle w:val="affffff8"/>
        <w:ind w:firstLine="0"/>
        <w:jc w:val="center"/>
      </w:pPr>
      <w:r w:rsidRPr="00861E68">
        <w:lastRenderedPageBreak/>
        <w:t>3. УСЛОВИЯ РЕАЛИЗАЦИИ УЧЕБНОЙ ДИСЦИПЛИНЫ</w:t>
      </w:r>
    </w:p>
    <w:p w14:paraId="62992ECB" w14:textId="77777777" w:rsidR="00B62536" w:rsidRPr="006F1965" w:rsidRDefault="00B62536" w:rsidP="000361D9">
      <w:pPr>
        <w:pStyle w:val="affffff8"/>
        <w:spacing w:before="0" w:line="276" w:lineRule="auto"/>
        <w:jc w:val="both"/>
      </w:pPr>
      <w:r w:rsidRPr="006F1965">
        <w:t>3.1. Для реализации программы учебной дисциплины должны быть предусмотрены следующие специальные помещения:</w:t>
      </w:r>
    </w:p>
    <w:p w14:paraId="29A51D01" w14:textId="43AC6A1D" w:rsidR="00B62536" w:rsidRDefault="00B62536" w:rsidP="000361D9">
      <w:pPr>
        <w:pStyle w:val="a4"/>
        <w:tabs>
          <w:tab w:val="right" w:pos="9212"/>
        </w:tabs>
        <w:spacing w:line="276" w:lineRule="auto"/>
      </w:pPr>
      <w:r w:rsidRPr="00544BC3">
        <w:t xml:space="preserve">Кабинет </w:t>
      </w:r>
      <w:r w:rsidR="000361D9">
        <w:t>«</w:t>
      </w:r>
      <w:r>
        <w:t>Социально-экономических дисциплин</w:t>
      </w:r>
      <w:r w:rsidR="000361D9">
        <w:t>»</w:t>
      </w:r>
      <w:r w:rsidRPr="00DD640D">
        <w:rPr>
          <w:lang w:eastAsia="en-US"/>
        </w:rPr>
        <w:t>,</w:t>
      </w:r>
      <w:r>
        <w:rPr>
          <w:lang w:eastAsia="en-US"/>
        </w:rPr>
        <w:t xml:space="preserve"> </w:t>
      </w:r>
      <w:r w:rsidRPr="00544BC3">
        <w:t xml:space="preserve">оснащенный оборудованием: </w:t>
      </w:r>
      <w:r>
        <w:tab/>
      </w:r>
    </w:p>
    <w:p w14:paraId="3E56817C" w14:textId="049DA87F" w:rsidR="00B62536" w:rsidRPr="007C507E" w:rsidRDefault="00B62536" w:rsidP="000361D9">
      <w:pPr>
        <w:pStyle w:val="a4"/>
        <w:spacing w:line="276" w:lineRule="auto"/>
        <w:rPr>
          <w:lang w:eastAsia="en-US"/>
        </w:rPr>
      </w:pPr>
      <w:r w:rsidRPr="00544BC3">
        <w:t>учебной</w:t>
      </w:r>
      <w:r w:rsidRPr="007C507E">
        <w:t xml:space="preserve"> доской, рабочим местом преподавателя, столами, стульями (по числу обучающихся), техническими средствами</w:t>
      </w:r>
      <w:r w:rsidR="000361D9">
        <w:t xml:space="preserve"> обучения:</w:t>
      </w:r>
      <w:r w:rsidRPr="007C507E">
        <w:t xml:space="preserve"> компьютером, средствами аудиовизуализации, наглядными пособиями.</w:t>
      </w:r>
    </w:p>
    <w:p w14:paraId="17B24EE3" w14:textId="77777777" w:rsidR="00B62536" w:rsidRPr="000673D4" w:rsidRDefault="00B62536" w:rsidP="000361D9">
      <w:pPr>
        <w:pStyle w:val="affffff8"/>
        <w:spacing w:before="200" w:line="276" w:lineRule="auto"/>
        <w:jc w:val="both"/>
      </w:pPr>
      <w:r w:rsidRPr="000673D4">
        <w:t>3.2. Информационное обеспечение реализации программы</w:t>
      </w:r>
    </w:p>
    <w:p w14:paraId="2E890FF7" w14:textId="02A27392" w:rsidR="00B62536" w:rsidRDefault="000361D9" w:rsidP="000361D9">
      <w:pPr>
        <w:pStyle w:val="a4"/>
        <w:spacing w:line="276" w:lineRule="auto"/>
      </w:pPr>
      <w:r w:rsidRPr="000361D9">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br/>
      </w:r>
      <w:r w:rsidRPr="000361D9">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r w:rsidR="00B62536">
        <w:t>.</w:t>
      </w:r>
    </w:p>
    <w:p w14:paraId="5B3644BB" w14:textId="2585D8FA" w:rsidR="00B62536" w:rsidRPr="00AD20F4" w:rsidRDefault="00B62536" w:rsidP="00AD20F4">
      <w:pPr>
        <w:pStyle w:val="affffff8"/>
        <w:spacing w:before="200" w:line="276" w:lineRule="auto"/>
      </w:pPr>
      <w:r w:rsidRPr="00AD20F4">
        <w:t xml:space="preserve">3.2.1. </w:t>
      </w:r>
      <w:r w:rsidR="00AD20F4">
        <w:t>Основные</w:t>
      </w:r>
      <w:r w:rsidRPr="00AD20F4">
        <w:t xml:space="preserve"> печатные</w:t>
      </w:r>
      <w:r w:rsidR="000673D4" w:rsidRPr="00AD20F4">
        <w:t xml:space="preserve"> и электронные </w:t>
      </w:r>
      <w:r w:rsidRPr="00AD20F4">
        <w:t>издания</w:t>
      </w:r>
    </w:p>
    <w:p w14:paraId="3877AE55" w14:textId="77777777" w:rsidR="00201D19" w:rsidRPr="00AD20F4" w:rsidRDefault="00201D19" w:rsidP="00AD20F4">
      <w:pPr>
        <w:pStyle w:val="a9"/>
        <w:numPr>
          <w:ilvl w:val="0"/>
          <w:numId w:val="83"/>
        </w:numPr>
        <w:spacing w:line="276" w:lineRule="auto"/>
        <w:ind w:left="0" w:firstLine="709"/>
        <w:contextualSpacing/>
        <w:jc w:val="both"/>
        <w:rPr>
          <w:rFonts w:eastAsia="Arial Unicode MS"/>
          <w:bCs/>
        </w:rPr>
      </w:pPr>
      <w:r w:rsidRPr="00AD20F4">
        <w:rPr>
          <w:rFonts w:eastAsia="Arial Unicode MS"/>
          <w:bCs/>
        </w:rPr>
        <w:t xml:space="preserve">Маслова, Т. А. Психология общения : учебное пособие для СПО / Т. А. Маслова, С. И. Маслов. — Саратов : Профобразование, 2019. — 164 c. — ISBN 978-5-4488-0299-7. — Текст: электронный // Электронный ресурс цифровой образовательной среды СПО PROFобразование : [сайт]. — URL: https://profspo.ru/books/85787.html </w:t>
      </w:r>
    </w:p>
    <w:p w14:paraId="47A51B90" w14:textId="77777777" w:rsidR="000673D4" w:rsidRPr="00AD20F4" w:rsidRDefault="00201D19" w:rsidP="00AD20F4">
      <w:pPr>
        <w:pStyle w:val="a9"/>
        <w:numPr>
          <w:ilvl w:val="0"/>
          <w:numId w:val="83"/>
        </w:numPr>
        <w:spacing w:line="276" w:lineRule="auto"/>
        <w:ind w:left="0" w:firstLine="709"/>
        <w:contextualSpacing/>
        <w:jc w:val="both"/>
        <w:rPr>
          <w:rFonts w:eastAsia="Arial Unicode MS"/>
          <w:bCs/>
        </w:rPr>
      </w:pPr>
      <w:r w:rsidRPr="00AD20F4">
        <w:rPr>
          <w:rFonts w:eastAsia="Arial Unicode MS"/>
          <w:bCs/>
        </w:rPr>
        <w:t xml:space="preserve">Столяренко Л.Д. Психология общения: учебник / Л.Д.Столяренко, С.И.Самыгин - Изд. 3-е. Ростов-на-Дону: «Феникс», 2018. – 317с. – ISBN </w:t>
      </w:r>
      <w:r w:rsidRPr="00AD20F4">
        <w:rPr>
          <w:rFonts w:eastAsia="Arial Unicode MS"/>
          <w:bCs/>
          <w:lang w:val="en-US"/>
        </w:rPr>
        <w:t>978-5-222-26800-1</w:t>
      </w:r>
      <w:r w:rsidRPr="00AD20F4">
        <w:rPr>
          <w:rFonts w:eastAsia="Arial Unicode MS"/>
          <w:bCs/>
        </w:rPr>
        <w:t>.</w:t>
      </w:r>
    </w:p>
    <w:p w14:paraId="53DC7AED" w14:textId="3B27880F" w:rsidR="00B62536" w:rsidRPr="00AD20F4" w:rsidRDefault="00B62536" w:rsidP="00AD20F4">
      <w:pPr>
        <w:pStyle w:val="affffff8"/>
        <w:spacing w:before="200" w:line="276" w:lineRule="auto"/>
      </w:pPr>
      <w:r w:rsidRPr="00AD20F4">
        <w:t>3.2.</w:t>
      </w:r>
      <w:r w:rsidR="000673D4" w:rsidRPr="00AD20F4">
        <w:t>2</w:t>
      </w:r>
      <w:r w:rsidRPr="00AD20F4">
        <w:t>. Дополнительные источники</w:t>
      </w:r>
    </w:p>
    <w:p w14:paraId="708609CE" w14:textId="77777777" w:rsidR="00201D19" w:rsidRPr="00AD20F4" w:rsidRDefault="00201D19" w:rsidP="00AD20F4">
      <w:pPr>
        <w:pStyle w:val="a9"/>
        <w:numPr>
          <w:ilvl w:val="0"/>
          <w:numId w:val="82"/>
        </w:numPr>
        <w:spacing w:line="276" w:lineRule="auto"/>
        <w:ind w:left="0" w:firstLine="709"/>
        <w:contextualSpacing/>
        <w:jc w:val="both"/>
        <w:rPr>
          <w:rFonts w:eastAsia="Arial Unicode MS"/>
          <w:bCs/>
        </w:rPr>
      </w:pPr>
      <w:r w:rsidRPr="00AD20F4">
        <w:rPr>
          <w:rFonts w:eastAsia="Arial Unicode MS"/>
          <w:bCs/>
        </w:rPr>
        <w:t>Капкан, М. В. Деловой этикет: учебное пособие для СПО / М. В. Капкан, Л. С. Лихачева. — 2-е изд. — Саратов : Профобразование, 2021. — 167 c. — ISBN 978-5-4488-1123-4. — Текст : электронный // Электронный ресурс цифровой образовательной среды СПО PROFобразование : [сайт]. — URL: https://profspo.ru/books/104899.html</w:t>
      </w:r>
    </w:p>
    <w:p w14:paraId="613314E7" w14:textId="7E43D61D" w:rsidR="00201D19" w:rsidRPr="00AD20F4" w:rsidRDefault="00201D19" w:rsidP="00AD20F4">
      <w:pPr>
        <w:pStyle w:val="a9"/>
        <w:numPr>
          <w:ilvl w:val="0"/>
          <w:numId w:val="82"/>
        </w:numPr>
        <w:spacing w:line="276" w:lineRule="auto"/>
        <w:ind w:left="0" w:firstLine="709"/>
        <w:contextualSpacing/>
        <w:jc w:val="both"/>
        <w:rPr>
          <w:rFonts w:eastAsia="Arial Unicode MS"/>
          <w:bCs/>
        </w:rPr>
      </w:pPr>
      <w:r w:rsidRPr="00AD20F4">
        <w:rPr>
          <w:rFonts w:eastAsia="Arial Unicode MS"/>
          <w:bCs/>
        </w:rPr>
        <w:t>Логутова, Е. В. Психология делового общения: учебное пособие для СПО / Е. В. Логутова, И. С. Якиманская, Н. Н. Биктина. — Саратов : Профобразование, 2020. — 196 c. — ISBN 978-5-4488-0688-9. — Текст : электронный // Электронный ресурс цифровой образовательной среды СПО PROFобразование : [сайт]. — URL: https://profspo.ru/books/92154.html</w:t>
      </w:r>
    </w:p>
    <w:p w14:paraId="7FB5BF80" w14:textId="77777777" w:rsidR="00201D19" w:rsidRPr="00AD20F4" w:rsidRDefault="00201D19" w:rsidP="00AD20F4">
      <w:pPr>
        <w:pStyle w:val="a9"/>
        <w:numPr>
          <w:ilvl w:val="0"/>
          <w:numId w:val="82"/>
        </w:numPr>
        <w:spacing w:line="276" w:lineRule="auto"/>
        <w:ind w:left="0" w:firstLine="709"/>
        <w:contextualSpacing/>
        <w:jc w:val="both"/>
        <w:rPr>
          <w:rFonts w:eastAsia="Arial Unicode MS"/>
          <w:bCs/>
          <w:color w:val="000000" w:themeColor="text1"/>
        </w:rPr>
      </w:pPr>
      <w:r w:rsidRPr="00AD20F4">
        <w:rPr>
          <w:rFonts w:eastAsia="Arial Unicode MS"/>
          <w:bCs/>
        </w:rPr>
        <w:t xml:space="preserve"> Захарова, И. В. Психология делового общения: практикум для СПО / И. В. Захарова. — Саратов : Профобразование, Ай Пи Ар Медиа, 2019. — 130 c. — ISBN 978-5-4488-0358-1, 978-5-4497-0199-2. — Текст: электронный // Электронный ресурс цифровой образовательной среды СПО PROFобразование : [сайт]. — URL: </w:t>
      </w:r>
      <w:hyperlink r:id="rId94" w:history="1">
        <w:r w:rsidRPr="00AD20F4">
          <w:rPr>
            <w:rStyle w:val="af6"/>
            <w:rFonts w:eastAsia="Arial Unicode MS"/>
            <w:color w:val="000000" w:themeColor="text1"/>
          </w:rPr>
          <w:t>https://profspo.ru/books/86472</w:t>
        </w:r>
      </w:hyperlink>
    </w:p>
    <w:p w14:paraId="0098BAD3" w14:textId="5CC7DC47" w:rsidR="00201D19" w:rsidRPr="00AD20F4" w:rsidRDefault="00201D19" w:rsidP="00AD20F4">
      <w:pPr>
        <w:pStyle w:val="a9"/>
        <w:numPr>
          <w:ilvl w:val="0"/>
          <w:numId w:val="82"/>
        </w:numPr>
        <w:spacing w:line="276" w:lineRule="auto"/>
        <w:ind w:left="0" w:firstLine="709"/>
        <w:contextualSpacing/>
        <w:jc w:val="both"/>
        <w:rPr>
          <w:rFonts w:eastAsia="Arial Unicode MS"/>
          <w:bCs/>
        </w:rPr>
      </w:pPr>
      <w:r w:rsidRPr="00AD20F4">
        <w:t>Лихачев Д.С. Письма о добром / Дмитрий Лихачев.- СПб.: Азбука, Азбука-Аттикус, 2017.-160с.- (Азбука-классика.</w:t>
      </w:r>
      <w:r w:rsidRPr="00AD20F4">
        <w:rPr>
          <w:lang w:val="en-US"/>
        </w:rPr>
        <w:t>Non</w:t>
      </w:r>
      <w:r w:rsidRPr="00AD20F4">
        <w:t>-</w:t>
      </w:r>
      <w:r w:rsidRPr="00AD20F4">
        <w:rPr>
          <w:lang w:val="en-US"/>
        </w:rPr>
        <w:t>Fiction</w:t>
      </w:r>
      <w:r w:rsidRPr="00AD20F4">
        <w:t xml:space="preserve">) - </w:t>
      </w:r>
      <w:r w:rsidRPr="00AD20F4">
        <w:rPr>
          <w:lang w:val="en-US"/>
        </w:rPr>
        <w:t>ISBN</w:t>
      </w:r>
      <w:r w:rsidRPr="00AD20F4">
        <w:t xml:space="preserve"> 978-5-17-107985-7. </w:t>
      </w:r>
    </w:p>
    <w:p w14:paraId="441C2638" w14:textId="4E1736B4" w:rsidR="00AD20F4" w:rsidRPr="00AD20F4" w:rsidRDefault="00AD20F4" w:rsidP="00AD20F4">
      <w:pPr>
        <w:pStyle w:val="a9"/>
        <w:numPr>
          <w:ilvl w:val="0"/>
          <w:numId w:val="82"/>
        </w:numPr>
        <w:spacing w:line="276" w:lineRule="auto"/>
        <w:contextualSpacing/>
        <w:jc w:val="both"/>
        <w:rPr>
          <w:rFonts w:eastAsia="Arial Unicode MS"/>
          <w:bCs/>
        </w:rPr>
      </w:pPr>
      <w:r>
        <w:rPr>
          <w:rFonts w:eastAsia="Arial Unicode MS"/>
          <w:bCs/>
          <w:lang w:val="ru-RU"/>
        </w:rPr>
        <w:t xml:space="preserve">Каталог психологической литературы – </w:t>
      </w:r>
      <w:r>
        <w:rPr>
          <w:rFonts w:eastAsia="Arial Unicode MS"/>
          <w:bCs/>
          <w:lang w:val="en-US"/>
        </w:rPr>
        <w:t>URL</w:t>
      </w:r>
      <w:r>
        <w:rPr>
          <w:rFonts w:eastAsia="Arial Unicode MS"/>
          <w:bCs/>
          <w:lang w:val="ru-RU"/>
        </w:rPr>
        <w:t xml:space="preserve">: </w:t>
      </w:r>
      <w:r w:rsidRPr="00AD20F4">
        <w:rPr>
          <w:rFonts w:eastAsia="Arial Unicode MS"/>
          <w:bCs/>
        </w:rPr>
        <w:t>http://www.psychology.ru/Library</w:t>
      </w:r>
    </w:p>
    <w:p w14:paraId="6BFE8FA6" w14:textId="77777777" w:rsidR="000361D9" w:rsidRPr="000361D9" w:rsidRDefault="000361D9" w:rsidP="000361D9">
      <w:pPr>
        <w:pStyle w:val="a9"/>
        <w:spacing w:line="276" w:lineRule="auto"/>
        <w:ind w:left="709"/>
        <w:contextualSpacing/>
        <w:jc w:val="both"/>
        <w:rPr>
          <w:rFonts w:eastAsia="Arial Unicode MS"/>
          <w:bCs/>
          <w:highlight w:val="red"/>
        </w:rPr>
      </w:pPr>
    </w:p>
    <w:p w14:paraId="0682E7B1" w14:textId="1FD9C9FE" w:rsidR="00B62536" w:rsidRPr="005F2506" w:rsidRDefault="00B62536" w:rsidP="000361D9">
      <w:pPr>
        <w:spacing w:after="120" w:line="276" w:lineRule="auto"/>
        <w:jc w:val="center"/>
        <w:rPr>
          <w:b/>
        </w:rPr>
      </w:pPr>
      <w:r w:rsidRPr="005F2506">
        <w:rPr>
          <w:b/>
        </w:rPr>
        <w:lastRenderedPageBreak/>
        <w:t xml:space="preserve">4. КОНТРОЛЬ И ОЦЕНКА РЕЗУЛЬТАТОВ ОСВОЕНИЯ </w:t>
      </w:r>
      <w:r w:rsidR="000361D9">
        <w:rPr>
          <w:b/>
        </w:rPr>
        <w:br/>
      </w:r>
      <w:r w:rsidRPr="005F2506">
        <w:rPr>
          <w:b/>
        </w:rPr>
        <w:t>УЧЕБНОЙ ДИСЦИПЛИНЫ</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3404"/>
        <w:gridCol w:w="1985"/>
      </w:tblGrid>
      <w:tr w:rsidR="000C5BD0" w:rsidRPr="00747563" w14:paraId="7951F541" w14:textId="77777777" w:rsidTr="000C5BD0">
        <w:tc>
          <w:tcPr>
            <w:tcW w:w="2162" w:type="pct"/>
            <w:vAlign w:val="center"/>
          </w:tcPr>
          <w:p w14:paraId="66FF3436" w14:textId="6DAAF58F" w:rsidR="00B62536" w:rsidRPr="00747563" w:rsidRDefault="00B62536" w:rsidP="00D42A83">
            <w:pPr>
              <w:suppressAutoHyphens/>
              <w:jc w:val="center"/>
              <w:rPr>
                <w:b/>
              </w:rPr>
            </w:pPr>
            <w:r w:rsidRPr="00747563">
              <w:rPr>
                <w:b/>
              </w:rPr>
              <w:t>Результаты обучения</w:t>
            </w:r>
            <w:r w:rsidR="005546AF" w:rsidRPr="005546AF">
              <w:rPr>
                <w:b/>
                <w:i/>
                <w:vertAlign w:val="superscript"/>
              </w:rPr>
              <w:footnoteReference w:id="41"/>
            </w:r>
          </w:p>
        </w:tc>
        <w:tc>
          <w:tcPr>
            <w:tcW w:w="1793" w:type="pct"/>
            <w:vAlign w:val="center"/>
          </w:tcPr>
          <w:p w14:paraId="6782DD52" w14:textId="77777777" w:rsidR="00B62536" w:rsidRPr="00747563" w:rsidRDefault="00B62536" w:rsidP="00D42A83">
            <w:pPr>
              <w:suppressAutoHyphens/>
              <w:jc w:val="center"/>
              <w:rPr>
                <w:b/>
              </w:rPr>
            </w:pPr>
            <w:r w:rsidRPr="00747563">
              <w:rPr>
                <w:b/>
              </w:rPr>
              <w:t>Критерии оценки</w:t>
            </w:r>
          </w:p>
        </w:tc>
        <w:tc>
          <w:tcPr>
            <w:tcW w:w="1046" w:type="pct"/>
            <w:vAlign w:val="center"/>
          </w:tcPr>
          <w:p w14:paraId="22718D99" w14:textId="77777777" w:rsidR="00B62536" w:rsidRPr="00747563" w:rsidRDefault="00B62536" w:rsidP="00D42A83">
            <w:pPr>
              <w:suppressAutoHyphens/>
              <w:jc w:val="center"/>
              <w:rPr>
                <w:b/>
              </w:rPr>
            </w:pPr>
            <w:r w:rsidRPr="00747563">
              <w:rPr>
                <w:b/>
              </w:rPr>
              <w:t>Методы оценки</w:t>
            </w:r>
          </w:p>
        </w:tc>
      </w:tr>
      <w:tr w:rsidR="000C5BD0" w:rsidRPr="00747563" w14:paraId="5F1EFC09" w14:textId="77777777" w:rsidTr="000C5BD0">
        <w:tc>
          <w:tcPr>
            <w:tcW w:w="5000" w:type="pct"/>
            <w:gridSpan w:val="3"/>
          </w:tcPr>
          <w:p w14:paraId="583AB42D" w14:textId="77777777" w:rsidR="00B62536" w:rsidRPr="00747563" w:rsidRDefault="00B62536" w:rsidP="00D42A83">
            <w:pPr>
              <w:suppressAutoHyphens/>
              <w:rPr>
                <w:b/>
              </w:rPr>
            </w:pPr>
            <w:r w:rsidRPr="00900AF9">
              <w:rPr>
                <w:b/>
              </w:rPr>
              <w:t>Перечень знаний, осваиваемых в рамках дисциплины</w:t>
            </w:r>
          </w:p>
        </w:tc>
      </w:tr>
      <w:tr w:rsidR="000C5BD0" w:rsidRPr="00747563" w14:paraId="19717CA6" w14:textId="77777777" w:rsidTr="000C5BD0">
        <w:tc>
          <w:tcPr>
            <w:tcW w:w="2162" w:type="pct"/>
          </w:tcPr>
          <w:p w14:paraId="42B7CF5E"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цел</w:t>
            </w:r>
            <w:r>
              <w:rPr>
                <w:color w:val="000000"/>
              </w:rPr>
              <w:t>ь</w:t>
            </w:r>
            <w:r w:rsidRPr="008E225A">
              <w:rPr>
                <w:color w:val="000000"/>
              </w:rPr>
              <w:t>, структур</w:t>
            </w:r>
            <w:r>
              <w:rPr>
                <w:color w:val="000000"/>
              </w:rPr>
              <w:t>а</w:t>
            </w:r>
            <w:r w:rsidRPr="008E225A">
              <w:rPr>
                <w:color w:val="000000"/>
              </w:rPr>
              <w:t xml:space="preserve"> и средств</w:t>
            </w:r>
            <w:r>
              <w:rPr>
                <w:color w:val="000000"/>
              </w:rPr>
              <w:t>а</w:t>
            </w:r>
            <w:r w:rsidRPr="008E225A">
              <w:rPr>
                <w:color w:val="000000"/>
              </w:rPr>
              <w:t xml:space="preserve"> общения;</w:t>
            </w:r>
          </w:p>
          <w:p w14:paraId="209B2AC8"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психологически</w:t>
            </w:r>
            <w:r>
              <w:rPr>
                <w:color w:val="000000"/>
              </w:rPr>
              <w:t>е</w:t>
            </w:r>
            <w:r w:rsidRPr="008E225A">
              <w:rPr>
                <w:color w:val="000000"/>
              </w:rPr>
              <w:t xml:space="preserve"> основ</w:t>
            </w:r>
            <w:r>
              <w:rPr>
                <w:color w:val="000000"/>
              </w:rPr>
              <w:t>ы</w:t>
            </w:r>
            <w:r w:rsidRPr="008E225A">
              <w:rPr>
                <w:color w:val="000000"/>
              </w:rPr>
              <w:t xml:space="preserve"> деятельности коллектива; психологически</w:t>
            </w:r>
            <w:r>
              <w:rPr>
                <w:color w:val="000000"/>
              </w:rPr>
              <w:t>е</w:t>
            </w:r>
            <w:r w:rsidRPr="008E225A">
              <w:rPr>
                <w:color w:val="000000"/>
              </w:rPr>
              <w:t xml:space="preserve"> особенност</w:t>
            </w:r>
            <w:r>
              <w:rPr>
                <w:color w:val="000000"/>
              </w:rPr>
              <w:t>и</w:t>
            </w:r>
            <w:r w:rsidRPr="008E225A">
              <w:rPr>
                <w:color w:val="000000"/>
              </w:rPr>
              <w:t xml:space="preserve"> личности;</w:t>
            </w:r>
          </w:p>
          <w:p w14:paraId="7BC50821"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рол</w:t>
            </w:r>
            <w:r>
              <w:rPr>
                <w:color w:val="000000"/>
              </w:rPr>
              <w:t>ь</w:t>
            </w:r>
            <w:r w:rsidRPr="008E225A">
              <w:rPr>
                <w:color w:val="000000"/>
              </w:rPr>
              <w:t xml:space="preserve"> и ролевы</w:t>
            </w:r>
            <w:r>
              <w:rPr>
                <w:color w:val="000000"/>
              </w:rPr>
              <w:t>е</w:t>
            </w:r>
            <w:r w:rsidRPr="008E225A">
              <w:rPr>
                <w:color w:val="000000"/>
              </w:rPr>
              <w:t xml:space="preserve"> ожидани</w:t>
            </w:r>
            <w:r>
              <w:rPr>
                <w:color w:val="000000"/>
              </w:rPr>
              <w:t>я</w:t>
            </w:r>
            <w:r w:rsidRPr="008E225A">
              <w:rPr>
                <w:color w:val="000000"/>
              </w:rPr>
              <w:t xml:space="preserve"> в общении; </w:t>
            </w:r>
          </w:p>
          <w:p w14:paraId="50D5D326"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техник</w:t>
            </w:r>
            <w:r>
              <w:rPr>
                <w:color w:val="000000"/>
              </w:rPr>
              <w:t>и</w:t>
            </w:r>
            <w:r w:rsidRPr="008E225A">
              <w:rPr>
                <w:color w:val="000000"/>
              </w:rPr>
              <w:t xml:space="preserve"> и прием</w:t>
            </w:r>
            <w:r>
              <w:rPr>
                <w:color w:val="000000"/>
              </w:rPr>
              <w:t>ы</w:t>
            </w:r>
            <w:r w:rsidRPr="008E225A">
              <w:rPr>
                <w:color w:val="000000"/>
              </w:rPr>
              <w:t xml:space="preserve"> общения, правил</w:t>
            </w:r>
            <w:r>
              <w:rPr>
                <w:color w:val="000000"/>
              </w:rPr>
              <w:t>а</w:t>
            </w:r>
            <w:r w:rsidRPr="008E225A">
              <w:rPr>
                <w:color w:val="000000"/>
              </w:rPr>
              <w:t xml:space="preserve"> слушания; </w:t>
            </w:r>
          </w:p>
          <w:p w14:paraId="361227B5"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правил</w:t>
            </w:r>
            <w:r>
              <w:rPr>
                <w:color w:val="000000"/>
              </w:rPr>
              <w:t>а</w:t>
            </w:r>
            <w:r w:rsidRPr="008E225A">
              <w:rPr>
                <w:color w:val="000000"/>
              </w:rPr>
              <w:t xml:space="preserve"> ведения деловой беседы, деловых переговоров, деловых дискуссий;</w:t>
            </w:r>
          </w:p>
          <w:p w14:paraId="718A087E"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механизм</w:t>
            </w:r>
            <w:r>
              <w:rPr>
                <w:color w:val="000000"/>
              </w:rPr>
              <w:t>ы</w:t>
            </w:r>
            <w:r w:rsidRPr="008E225A">
              <w:rPr>
                <w:color w:val="000000"/>
              </w:rPr>
              <w:t xml:space="preserve"> взаимопонимания в общении;  </w:t>
            </w:r>
          </w:p>
          <w:p w14:paraId="5774BD63"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источник</w:t>
            </w:r>
            <w:r>
              <w:rPr>
                <w:color w:val="000000"/>
              </w:rPr>
              <w:t>и</w:t>
            </w:r>
            <w:r w:rsidRPr="008E225A">
              <w:rPr>
                <w:color w:val="000000"/>
              </w:rPr>
              <w:t>, причин</w:t>
            </w:r>
            <w:r>
              <w:rPr>
                <w:color w:val="000000"/>
              </w:rPr>
              <w:t>ы</w:t>
            </w:r>
            <w:r w:rsidRPr="008E225A">
              <w:rPr>
                <w:color w:val="000000"/>
              </w:rPr>
              <w:t>, вид</w:t>
            </w:r>
            <w:r>
              <w:rPr>
                <w:color w:val="000000"/>
              </w:rPr>
              <w:t>ы</w:t>
            </w:r>
            <w:r w:rsidRPr="008E225A">
              <w:rPr>
                <w:color w:val="000000"/>
              </w:rPr>
              <w:t xml:space="preserve"> и способ</w:t>
            </w:r>
            <w:r>
              <w:rPr>
                <w:color w:val="000000"/>
              </w:rPr>
              <w:t>ы</w:t>
            </w:r>
            <w:r w:rsidRPr="008E225A">
              <w:rPr>
                <w:color w:val="000000"/>
              </w:rPr>
              <w:t xml:space="preserve"> разрешения конфликтов; </w:t>
            </w:r>
          </w:p>
          <w:p w14:paraId="3492634B"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особенност</w:t>
            </w:r>
            <w:r>
              <w:rPr>
                <w:color w:val="000000"/>
              </w:rPr>
              <w:t>и</w:t>
            </w:r>
            <w:r w:rsidRPr="008E225A">
              <w:rPr>
                <w:color w:val="000000"/>
              </w:rPr>
              <w:t xml:space="preserve"> конфликтной личности; </w:t>
            </w:r>
          </w:p>
          <w:p w14:paraId="6EF81666" w14:textId="77777777" w:rsidR="00B62536" w:rsidRPr="008E225A" w:rsidRDefault="00B62536" w:rsidP="002E4BC3">
            <w:pPr>
              <w:pStyle w:val="a9"/>
              <w:numPr>
                <w:ilvl w:val="0"/>
                <w:numId w:val="85"/>
              </w:numPr>
              <w:spacing w:before="0" w:after="0"/>
              <w:ind w:left="318" w:hanging="318"/>
              <w:textAlignment w:val="baseline"/>
              <w:rPr>
                <w:color w:val="000000"/>
              </w:rPr>
            </w:pPr>
            <w:r w:rsidRPr="008E225A">
              <w:rPr>
                <w:color w:val="000000"/>
              </w:rPr>
              <w:t>нравственны</w:t>
            </w:r>
            <w:r>
              <w:rPr>
                <w:color w:val="000000"/>
              </w:rPr>
              <w:t>е</w:t>
            </w:r>
            <w:r w:rsidRPr="008E225A">
              <w:rPr>
                <w:color w:val="000000"/>
              </w:rPr>
              <w:t xml:space="preserve"> принцип</w:t>
            </w:r>
            <w:r>
              <w:rPr>
                <w:color w:val="000000"/>
              </w:rPr>
              <w:t>ы</w:t>
            </w:r>
            <w:r w:rsidRPr="008E225A">
              <w:rPr>
                <w:color w:val="000000"/>
              </w:rPr>
              <w:t xml:space="preserve"> общения.</w:t>
            </w:r>
          </w:p>
        </w:tc>
        <w:tc>
          <w:tcPr>
            <w:tcW w:w="1793" w:type="pct"/>
          </w:tcPr>
          <w:p w14:paraId="3E80454F" w14:textId="77777777" w:rsidR="00B62536" w:rsidRPr="00747563" w:rsidRDefault="00B62536" w:rsidP="000C5BD0">
            <w:pPr>
              <w:spacing w:line="276" w:lineRule="auto"/>
              <w:textAlignment w:val="baseline"/>
              <w:rPr>
                <w:color w:val="000000"/>
              </w:rPr>
            </w:pPr>
            <w:r w:rsidRPr="00747563">
              <w:rPr>
                <w:color w:val="000000"/>
              </w:rPr>
              <w:t>владение основными понятиями психологии общения;</w:t>
            </w:r>
          </w:p>
          <w:p w14:paraId="59EFC416" w14:textId="77777777" w:rsidR="00B62536" w:rsidRPr="00747563" w:rsidRDefault="00B62536" w:rsidP="000C5BD0">
            <w:pPr>
              <w:spacing w:line="276" w:lineRule="auto"/>
              <w:textAlignment w:val="baseline"/>
              <w:rPr>
                <w:color w:val="000000"/>
              </w:rPr>
            </w:pPr>
            <w:r w:rsidRPr="00747563">
              <w:rPr>
                <w:color w:val="000000"/>
              </w:rPr>
              <w:t>владение методиками и техниками общения;</w:t>
            </w:r>
          </w:p>
          <w:p w14:paraId="5E425868" w14:textId="77777777" w:rsidR="00B62536" w:rsidRPr="00747563" w:rsidRDefault="00B62536" w:rsidP="000C5BD0">
            <w:pPr>
              <w:spacing w:line="276" w:lineRule="auto"/>
              <w:textAlignment w:val="baseline"/>
              <w:rPr>
                <w:color w:val="000000"/>
              </w:rPr>
            </w:pPr>
            <w:r w:rsidRPr="00747563">
              <w:rPr>
                <w:color w:val="000000"/>
              </w:rPr>
              <w:t>знание методик запоминания и слушания;</w:t>
            </w:r>
          </w:p>
          <w:p w14:paraId="32467482" w14:textId="77777777" w:rsidR="00B62536" w:rsidRPr="00747563" w:rsidRDefault="00B62536" w:rsidP="000C5BD0">
            <w:pPr>
              <w:spacing w:line="276" w:lineRule="auto"/>
              <w:textAlignment w:val="baseline"/>
              <w:rPr>
                <w:color w:val="000000"/>
              </w:rPr>
            </w:pPr>
            <w:r w:rsidRPr="00747563">
              <w:rPr>
                <w:color w:val="000000"/>
              </w:rPr>
              <w:t>знание обучающимися основных способов разрешения конфликтных ситуаций;</w:t>
            </w:r>
          </w:p>
          <w:p w14:paraId="53F07A30" w14:textId="77777777" w:rsidR="00B62536" w:rsidRPr="00747563" w:rsidRDefault="00B62536" w:rsidP="000C5BD0">
            <w:pPr>
              <w:spacing w:line="276" w:lineRule="auto"/>
              <w:textAlignment w:val="baseline"/>
              <w:rPr>
                <w:color w:val="000000"/>
              </w:rPr>
            </w:pPr>
            <w:r w:rsidRPr="00747563">
              <w:rPr>
                <w:color w:val="000000"/>
              </w:rPr>
              <w:t>знание особенностей взаимодействия в рабочей группе;</w:t>
            </w:r>
          </w:p>
          <w:p w14:paraId="4B8C70E8" w14:textId="77777777" w:rsidR="00B62536" w:rsidRPr="00747563" w:rsidRDefault="00B62536" w:rsidP="000C5BD0">
            <w:pPr>
              <w:spacing w:line="276" w:lineRule="auto"/>
              <w:textAlignment w:val="baseline"/>
              <w:rPr>
                <w:color w:val="000000"/>
              </w:rPr>
            </w:pPr>
            <w:r w:rsidRPr="00747563">
              <w:rPr>
                <w:color w:val="000000"/>
              </w:rPr>
              <w:t>владение искусством публичного выступления;</w:t>
            </w:r>
          </w:p>
          <w:p w14:paraId="65D45C94" w14:textId="77777777" w:rsidR="00B62536" w:rsidRPr="00747563" w:rsidRDefault="00B62536" w:rsidP="000C5BD0">
            <w:pPr>
              <w:spacing w:line="276" w:lineRule="auto"/>
              <w:textAlignment w:val="baseline"/>
              <w:rPr>
                <w:color w:val="000000"/>
              </w:rPr>
            </w:pPr>
            <w:r w:rsidRPr="00747563">
              <w:rPr>
                <w:color w:val="000000"/>
              </w:rPr>
              <w:t>знание норм культуры общения</w:t>
            </w:r>
          </w:p>
        </w:tc>
        <w:tc>
          <w:tcPr>
            <w:tcW w:w="1046" w:type="pct"/>
          </w:tcPr>
          <w:p w14:paraId="1EF093FA" w14:textId="77777777" w:rsidR="00B62536" w:rsidRPr="00747563" w:rsidRDefault="00B62536" w:rsidP="00D42A83">
            <w:pPr>
              <w:textAlignment w:val="baseline"/>
              <w:rPr>
                <w:color w:val="000000"/>
              </w:rPr>
            </w:pPr>
            <w:r w:rsidRPr="00747563">
              <w:rPr>
                <w:color w:val="000000"/>
              </w:rPr>
              <w:t>Опрос (устный или письменный)</w:t>
            </w:r>
          </w:p>
          <w:p w14:paraId="0E699B1D" w14:textId="77777777" w:rsidR="00B62536" w:rsidRPr="00747563" w:rsidRDefault="00B62536" w:rsidP="00D42A83">
            <w:pPr>
              <w:textAlignment w:val="baseline"/>
              <w:rPr>
                <w:color w:val="000000"/>
              </w:rPr>
            </w:pPr>
            <w:r w:rsidRPr="00747563">
              <w:rPr>
                <w:color w:val="000000"/>
              </w:rPr>
              <w:t>Свободные опросы</w:t>
            </w:r>
          </w:p>
          <w:p w14:paraId="04707158" w14:textId="77777777" w:rsidR="00B62536" w:rsidRPr="00747563" w:rsidRDefault="00B62536" w:rsidP="00D42A83">
            <w:pPr>
              <w:textAlignment w:val="baseline"/>
              <w:rPr>
                <w:color w:val="000000"/>
              </w:rPr>
            </w:pPr>
            <w:r w:rsidRPr="00747563">
              <w:rPr>
                <w:color w:val="000000"/>
              </w:rPr>
              <w:t>Индивидуальные практические задания</w:t>
            </w:r>
          </w:p>
          <w:p w14:paraId="68B8ED38" w14:textId="77777777" w:rsidR="00B62536" w:rsidRPr="00747563" w:rsidRDefault="00B62536" w:rsidP="00D42A83">
            <w:pPr>
              <w:textAlignment w:val="baseline"/>
              <w:rPr>
                <w:color w:val="000000"/>
              </w:rPr>
            </w:pPr>
            <w:r>
              <w:rPr>
                <w:color w:val="000000"/>
              </w:rPr>
              <w:t xml:space="preserve">Оценка </w:t>
            </w:r>
            <w:r w:rsidRPr="00747563">
              <w:rPr>
                <w:color w:val="000000"/>
              </w:rPr>
              <w:t>творческих задани</w:t>
            </w:r>
            <w:r>
              <w:rPr>
                <w:color w:val="000000"/>
              </w:rPr>
              <w:t>й</w:t>
            </w:r>
          </w:p>
        </w:tc>
      </w:tr>
      <w:tr w:rsidR="000C5BD0" w:rsidRPr="00747563" w14:paraId="55C7851B" w14:textId="77777777" w:rsidTr="000C5BD0">
        <w:trPr>
          <w:trHeight w:val="280"/>
        </w:trPr>
        <w:tc>
          <w:tcPr>
            <w:tcW w:w="5000" w:type="pct"/>
            <w:gridSpan w:val="3"/>
          </w:tcPr>
          <w:p w14:paraId="31C7B716" w14:textId="77777777" w:rsidR="00B62536" w:rsidRDefault="00B62536" w:rsidP="00D42A83">
            <w:pPr>
              <w:textAlignment w:val="baseline"/>
              <w:rPr>
                <w:color w:val="000000"/>
              </w:rPr>
            </w:pPr>
            <w:r w:rsidRPr="00900AF9">
              <w:rPr>
                <w:b/>
              </w:rPr>
              <w:t>Перечень умений, осваиваемых в рамках дисциплины</w:t>
            </w:r>
          </w:p>
        </w:tc>
      </w:tr>
      <w:tr w:rsidR="000C5BD0" w:rsidRPr="00747563" w14:paraId="2249E476" w14:textId="77777777" w:rsidTr="000C5BD0">
        <w:trPr>
          <w:trHeight w:val="280"/>
        </w:trPr>
        <w:tc>
          <w:tcPr>
            <w:tcW w:w="2162" w:type="pct"/>
          </w:tcPr>
          <w:p w14:paraId="624A4CE6" w14:textId="77777777" w:rsidR="00B62536" w:rsidRPr="008E225A" w:rsidRDefault="00B62536" w:rsidP="002E4BC3">
            <w:pPr>
              <w:pStyle w:val="a9"/>
              <w:numPr>
                <w:ilvl w:val="0"/>
                <w:numId w:val="84"/>
              </w:numPr>
              <w:spacing w:before="0" w:after="0" w:line="276" w:lineRule="auto"/>
              <w:ind w:left="198" w:hanging="198"/>
              <w:textAlignment w:val="baseline"/>
              <w:rPr>
                <w:color w:val="000000"/>
              </w:rPr>
            </w:pPr>
            <w:r w:rsidRPr="008E225A">
              <w:rPr>
                <w:color w:val="000000"/>
              </w:rPr>
              <w:t>применять техники и приемы эффективного общения для решения разного рода задач в профессиональной деятельности;</w:t>
            </w:r>
          </w:p>
          <w:p w14:paraId="57750991" w14:textId="77777777" w:rsidR="00B62536" w:rsidRPr="008E225A" w:rsidRDefault="00B62536" w:rsidP="002E4BC3">
            <w:pPr>
              <w:pStyle w:val="a9"/>
              <w:numPr>
                <w:ilvl w:val="0"/>
                <w:numId w:val="84"/>
              </w:numPr>
              <w:spacing w:before="0" w:after="0" w:line="276" w:lineRule="auto"/>
              <w:ind w:left="198" w:hanging="198"/>
              <w:textAlignment w:val="baseline"/>
              <w:rPr>
                <w:color w:val="000000"/>
              </w:rPr>
            </w:pPr>
            <w:r w:rsidRPr="008E225A">
              <w:rPr>
                <w:color w:val="000000"/>
              </w:rPr>
              <w:t xml:space="preserve">уметь искать необходимую информацию и системно анализировать ее для решения вопросов комфортного сосуществования в группе; </w:t>
            </w:r>
          </w:p>
          <w:p w14:paraId="3FFCDCBD" w14:textId="77777777" w:rsidR="00B62536" w:rsidRPr="008E225A" w:rsidRDefault="00B62536" w:rsidP="002E4BC3">
            <w:pPr>
              <w:pStyle w:val="a9"/>
              <w:numPr>
                <w:ilvl w:val="0"/>
                <w:numId w:val="84"/>
              </w:numPr>
              <w:spacing w:before="0" w:after="0" w:line="276" w:lineRule="auto"/>
              <w:ind w:left="198" w:hanging="198"/>
              <w:textAlignment w:val="baseline"/>
              <w:rPr>
                <w:color w:val="000000"/>
              </w:rPr>
            </w:pPr>
            <w:r w:rsidRPr="008E225A">
              <w:rPr>
                <w:color w:val="000000"/>
              </w:rPr>
              <w:t>находить разумные решения в конфликтных ситуациях, используя различные виды и средства общения;</w:t>
            </w:r>
          </w:p>
          <w:p w14:paraId="62AD0910" w14:textId="77777777" w:rsidR="00B62536" w:rsidRPr="008E225A" w:rsidRDefault="00B62536" w:rsidP="002E4BC3">
            <w:pPr>
              <w:pStyle w:val="a9"/>
              <w:numPr>
                <w:ilvl w:val="0"/>
                <w:numId w:val="84"/>
              </w:numPr>
              <w:spacing w:before="0" w:after="0" w:line="276" w:lineRule="auto"/>
              <w:ind w:left="198" w:hanging="198"/>
              <w:textAlignment w:val="baseline"/>
              <w:rPr>
                <w:color w:val="000000"/>
              </w:rPr>
            </w:pPr>
            <w:r w:rsidRPr="008E225A">
              <w:rPr>
                <w:color w:val="000000"/>
              </w:rPr>
              <w:t xml:space="preserve">уметь организовывать работу коллектива и команды; взаимодействовать внутри коллектива; </w:t>
            </w:r>
          </w:p>
          <w:p w14:paraId="234192D1" w14:textId="77777777" w:rsidR="00B62536" w:rsidRPr="008E225A" w:rsidRDefault="00B62536" w:rsidP="002E4BC3">
            <w:pPr>
              <w:pStyle w:val="a9"/>
              <w:numPr>
                <w:ilvl w:val="0"/>
                <w:numId w:val="84"/>
              </w:numPr>
              <w:spacing w:before="0" w:after="0" w:line="276" w:lineRule="auto"/>
              <w:ind w:left="198" w:hanging="198"/>
              <w:textAlignment w:val="baseline"/>
              <w:rPr>
                <w:color w:val="000000"/>
              </w:rPr>
            </w:pPr>
            <w:r w:rsidRPr="008E225A">
              <w:rPr>
                <w:color w:val="000000"/>
              </w:rPr>
              <w:lastRenderedPageBreak/>
              <w:t>грамотно применять вербальные и невербальные средства общения;</w:t>
            </w:r>
          </w:p>
          <w:p w14:paraId="25AA13E6" w14:textId="77777777" w:rsidR="00B62536" w:rsidRPr="008E225A" w:rsidRDefault="00B62536" w:rsidP="002E4BC3">
            <w:pPr>
              <w:pStyle w:val="a9"/>
              <w:numPr>
                <w:ilvl w:val="0"/>
                <w:numId w:val="84"/>
              </w:numPr>
              <w:spacing w:before="0" w:after="0" w:line="276" w:lineRule="auto"/>
              <w:ind w:left="198" w:hanging="198"/>
              <w:textAlignment w:val="baseline"/>
              <w:rPr>
                <w:color w:val="000000"/>
              </w:rPr>
            </w:pPr>
            <w:r w:rsidRPr="008E225A">
              <w:rPr>
                <w:color w:val="000000"/>
              </w:rPr>
              <w:t>применять техники слушания, тренировки памяти и внимания;</w:t>
            </w:r>
          </w:p>
          <w:p w14:paraId="08CA2C55" w14:textId="77777777" w:rsidR="00B62536" w:rsidRPr="008E225A" w:rsidRDefault="00B62536" w:rsidP="002E4BC3">
            <w:pPr>
              <w:pStyle w:val="a9"/>
              <w:numPr>
                <w:ilvl w:val="0"/>
                <w:numId w:val="84"/>
              </w:numPr>
              <w:spacing w:before="0" w:after="0" w:line="276" w:lineRule="auto"/>
              <w:ind w:left="198" w:hanging="198"/>
              <w:textAlignment w:val="baseline"/>
              <w:rPr>
                <w:color w:val="000000"/>
              </w:rPr>
            </w:pPr>
            <w:r w:rsidRPr="008E225A">
              <w:rPr>
                <w:color w:val="000000"/>
              </w:rPr>
              <w:t>выявлять конфликтогены;</w:t>
            </w:r>
          </w:p>
          <w:p w14:paraId="68EDB53B" w14:textId="77777777" w:rsidR="00201D19" w:rsidRDefault="00B62536" w:rsidP="002E4BC3">
            <w:pPr>
              <w:pStyle w:val="a9"/>
              <w:numPr>
                <w:ilvl w:val="0"/>
                <w:numId w:val="84"/>
              </w:numPr>
              <w:spacing w:before="0" w:after="0" w:line="276" w:lineRule="auto"/>
              <w:ind w:left="198" w:hanging="198"/>
              <w:textAlignment w:val="baseline"/>
              <w:rPr>
                <w:color w:val="000000"/>
              </w:rPr>
            </w:pPr>
            <w:r w:rsidRPr="008E225A">
              <w:rPr>
                <w:color w:val="000000"/>
              </w:rPr>
              <w:t>уметь разрабатывать стратегии поведения в стрессовых ситуациях;</w:t>
            </w:r>
          </w:p>
          <w:p w14:paraId="3A4FCCC7" w14:textId="07191956" w:rsidR="00B62536" w:rsidRPr="00201D19" w:rsidRDefault="00B62536" w:rsidP="002E4BC3">
            <w:pPr>
              <w:pStyle w:val="a9"/>
              <w:numPr>
                <w:ilvl w:val="0"/>
                <w:numId w:val="84"/>
              </w:numPr>
              <w:spacing w:before="0" w:after="0" w:line="276" w:lineRule="auto"/>
              <w:ind w:left="198" w:hanging="198"/>
              <w:textAlignment w:val="baseline"/>
              <w:rPr>
                <w:color w:val="000000"/>
              </w:rPr>
            </w:pPr>
            <w:r w:rsidRPr="00201D19">
              <w:rPr>
                <w:color w:val="000000"/>
              </w:rPr>
              <w:t>проявлять гражданско-патриотическую позицию, демонстрировать осознанное поведение в сфере делового общения, опираясь на общечеловеческие ценности и нравственные основы делового общения</w:t>
            </w:r>
          </w:p>
        </w:tc>
        <w:tc>
          <w:tcPr>
            <w:tcW w:w="1793" w:type="pct"/>
          </w:tcPr>
          <w:p w14:paraId="226FCCEE" w14:textId="77777777" w:rsidR="00B62536" w:rsidRPr="00747563" w:rsidRDefault="00B62536" w:rsidP="00D42A83">
            <w:pPr>
              <w:textAlignment w:val="baseline"/>
              <w:rPr>
                <w:color w:val="000000"/>
              </w:rPr>
            </w:pPr>
            <w:r w:rsidRPr="00747563">
              <w:rPr>
                <w:color w:val="000000"/>
              </w:rPr>
              <w:lastRenderedPageBreak/>
              <w:t>демонстрирует владение техниками и приемами эффективного общения;</w:t>
            </w:r>
          </w:p>
          <w:p w14:paraId="361589BF" w14:textId="77777777" w:rsidR="00B62536" w:rsidRPr="00747563" w:rsidRDefault="00B62536" w:rsidP="00D42A83">
            <w:pPr>
              <w:textAlignment w:val="baseline"/>
              <w:rPr>
                <w:color w:val="000000"/>
              </w:rPr>
            </w:pPr>
            <w:r w:rsidRPr="00747563">
              <w:rPr>
                <w:color w:val="000000"/>
              </w:rPr>
              <w:t>умение анализировать данные;</w:t>
            </w:r>
          </w:p>
          <w:p w14:paraId="73524292" w14:textId="77777777" w:rsidR="00B62536" w:rsidRPr="00747563" w:rsidRDefault="00B62536" w:rsidP="00D42A83">
            <w:pPr>
              <w:textAlignment w:val="baseline"/>
              <w:rPr>
                <w:color w:val="000000"/>
              </w:rPr>
            </w:pPr>
            <w:r w:rsidRPr="00747563">
              <w:rPr>
                <w:color w:val="000000"/>
              </w:rPr>
              <w:t>демонстрирует владение приемами саморегуляции в процессе межличностного общения;</w:t>
            </w:r>
          </w:p>
          <w:p w14:paraId="35D0C13E" w14:textId="77777777" w:rsidR="00B62536" w:rsidRPr="00747563" w:rsidRDefault="00B62536" w:rsidP="00D42A83">
            <w:pPr>
              <w:textAlignment w:val="baseline"/>
              <w:rPr>
                <w:color w:val="000000"/>
              </w:rPr>
            </w:pPr>
            <w:r w:rsidRPr="00747563">
              <w:rPr>
                <w:color w:val="000000"/>
              </w:rPr>
              <w:t>демонстрирует возможность решения конфликтной ситуации;</w:t>
            </w:r>
          </w:p>
          <w:p w14:paraId="24923813" w14:textId="77777777" w:rsidR="00B62536" w:rsidRPr="00747563" w:rsidRDefault="00B62536" w:rsidP="00D42A83">
            <w:pPr>
              <w:textAlignment w:val="baseline"/>
              <w:rPr>
                <w:color w:val="000000"/>
              </w:rPr>
            </w:pPr>
            <w:r w:rsidRPr="00747563">
              <w:rPr>
                <w:color w:val="000000"/>
              </w:rPr>
              <w:t>транслирует критерии создания имиджа делового человека</w:t>
            </w:r>
          </w:p>
        </w:tc>
        <w:tc>
          <w:tcPr>
            <w:tcW w:w="1046" w:type="pct"/>
          </w:tcPr>
          <w:p w14:paraId="187DEE7F" w14:textId="77777777" w:rsidR="00B62536" w:rsidRPr="00747563" w:rsidRDefault="00B62536" w:rsidP="00D42A83">
            <w:pPr>
              <w:textAlignment w:val="baseline"/>
              <w:rPr>
                <w:color w:val="000000"/>
              </w:rPr>
            </w:pPr>
            <w:r>
              <w:rPr>
                <w:color w:val="000000"/>
              </w:rPr>
              <w:t xml:space="preserve">Оценка решений ситуационных </w:t>
            </w:r>
            <w:r w:rsidRPr="00747563">
              <w:rPr>
                <w:color w:val="000000"/>
              </w:rPr>
              <w:t>задач;</w:t>
            </w:r>
          </w:p>
          <w:p w14:paraId="32333D74" w14:textId="77777777" w:rsidR="00B62536" w:rsidRPr="00747563" w:rsidRDefault="00B62536" w:rsidP="00D42A83">
            <w:pPr>
              <w:textAlignment w:val="baseline"/>
              <w:rPr>
                <w:color w:val="000000"/>
              </w:rPr>
            </w:pPr>
            <w:r w:rsidRPr="00747563">
              <w:rPr>
                <w:color w:val="000000"/>
              </w:rPr>
              <w:t>решение тестовых заданий;</w:t>
            </w:r>
          </w:p>
          <w:p w14:paraId="72C95145" w14:textId="77777777" w:rsidR="00B62536" w:rsidRPr="00747563" w:rsidRDefault="00B62536" w:rsidP="00D42A83">
            <w:pPr>
              <w:textAlignment w:val="baseline"/>
              <w:rPr>
                <w:color w:val="000000"/>
              </w:rPr>
            </w:pPr>
            <w:r w:rsidRPr="00747563">
              <w:rPr>
                <w:color w:val="000000"/>
              </w:rPr>
              <w:t>выполнение практических работ;</w:t>
            </w:r>
          </w:p>
          <w:p w14:paraId="303FC4DF" w14:textId="77777777" w:rsidR="00B62536" w:rsidRPr="00747563" w:rsidRDefault="00B62536" w:rsidP="00D42A83">
            <w:pPr>
              <w:textAlignment w:val="baseline"/>
              <w:rPr>
                <w:color w:val="000000"/>
              </w:rPr>
            </w:pPr>
            <w:r w:rsidRPr="00747563">
              <w:rPr>
                <w:color w:val="000000"/>
              </w:rPr>
              <w:t>участие в творческих индивидуальных и групповых работах</w:t>
            </w:r>
          </w:p>
          <w:p w14:paraId="19705BC8" w14:textId="77777777" w:rsidR="00B62536" w:rsidRPr="00747563" w:rsidRDefault="00B62536" w:rsidP="00D42A83">
            <w:pPr>
              <w:textAlignment w:val="baseline"/>
              <w:rPr>
                <w:color w:val="000000"/>
              </w:rPr>
            </w:pPr>
          </w:p>
          <w:p w14:paraId="067DC70D" w14:textId="77777777" w:rsidR="00B62536" w:rsidRPr="00747563" w:rsidRDefault="00B62536" w:rsidP="00D42A83">
            <w:pPr>
              <w:textAlignment w:val="baseline"/>
              <w:rPr>
                <w:color w:val="000000"/>
              </w:rPr>
            </w:pPr>
          </w:p>
        </w:tc>
      </w:tr>
    </w:tbl>
    <w:p w14:paraId="07CE5930" w14:textId="750EBFA3" w:rsidR="00310124" w:rsidRDefault="00310124" w:rsidP="00B62536">
      <w:pPr>
        <w:pStyle w:val="affffff8"/>
        <w:spacing w:before="200" w:line="360" w:lineRule="auto"/>
        <w:ind w:firstLine="0"/>
      </w:pPr>
    </w:p>
    <w:p w14:paraId="51DACA0D" w14:textId="77777777" w:rsidR="00310124" w:rsidRDefault="00310124">
      <w:pPr>
        <w:rPr>
          <w:b/>
        </w:rPr>
      </w:pPr>
      <w:r>
        <w:br w:type="page"/>
      </w:r>
    </w:p>
    <w:p w14:paraId="2827758E" w14:textId="77777777" w:rsidR="00CB4B15" w:rsidRPr="00CF1EA4" w:rsidRDefault="00CB4B15" w:rsidP="00CB4B15">
      <w:pPr>
        <w:spacing w:line="360" w:lineRule="auto"/>
        <w:jc w:val="right"/>
        <w:rPr>
          <w:b/>
        </w:rPr>
      </w:pPr>
      <w:r w:rsidRPr="00CF1EA4">
        <w:rPr>
          <w:b/>
        </w:rPr>
        <w:lastRenderedPageBreak/>
        <w:t xml:space="preserve">Приложение </w:t>
      </w:r>
      <w:r>
        <w:rPr>
          <w:b/>
        </w:rPr>
        <w:t>2</w:t>
      </w:r>
      <w:r w:rsidRPr="00CF1EA4">
        <w:rPr>
          <w:b/>
        </w:rPr>
        <w:t>.6</w:t>
      </w:r>
    </w:p>
    <w:p w14:paraId="0CD599D0" w14:textId="77777777" w:rsidR="00CB4B15" w:rsidRPr="00CF1EA4" w:rsidRDefault="00CB4B15" w:rsidP="00CB4B15">
      <w:pPr>
        <w:spacing w:line="360" w:lineRule="auto"/>
        <w:jc w:val="right"/>
        <w:rPr>
          <w:b/>
        </w:rPr>
      </w:pPr>
      <w:r w:rsidRPr="00CF1EA4">
        <w:rPr>
          <w:b/>
        </w:rPr>
        <w:t>к ПООП по специальности</w:t>
      </w:r>
    </w:p>
    <w:p w14:paraId="797A7024" w14:textId="77777777" w:rsidR="00CB4B15" w:rsidRPr="009578DD" w:rsidRDefault="00CB4B15" w:rsidP="00CB4B15">
      <w:pPr>
        <w:spacing w:line="360" w:lineRule="auto"/>
        <w:jc w:val="right"/>
        <w:rPr>
          <w:b/>
          <w:i/>
        </w:rPr>
      </w:pPr>
      <w:r w:rsidRPr="00CF1EA4">
        <w:rPr>
          <w:b/>
        </w:rPr>
        <w:t xml:space="preserve"> 38.02.06 Финансы</w:t>
      </w:r>
    </w:p>
    <w:p w14:paraId="692CFC07" w14:textId="77777777" w:rsidR="00CB4B15" w:rsidRPr="009578DD" w:rsidRDefault="00CB4B15" w:rsidP="00CB4B15">
      <w:pPr>
        <w:jc w:val="right"/>
        <w:rPr>
          <w:i/>
          <w:vertAlign w:val="superscript"/>
        </w:rPr>
      </w:pPr>
      <w:r w:rsidRPr="009578DD">
        <w:rPr>
          <w:b/>
          <w:i/>
        </w:rPr>
        <w:br/>
      </w:r>
    </w:p>
    <w:p w14:paraId="7DCD888F" w14:textId="77777777" w:rsidR="00CB4B15" w:rsidRPr="0013197C" w:rsidRDefault="00CB4B15" w:rsidP="00CB4B15">
      <w:pPr>
        <w:jc w:val="center"/>
        <w:rPr>
          <w:b/>
          <w:iCs/>
        </w:rPr>
      </w:pPr>
    </w:p>
    <w:p w14:paraId="50FCC4FE" w14:textId="77777777" w:rsidR="00CB4B15" w:rsidRPr="0013197C" w:rsidRDefault="00CB4B15" w:rsidP="00CB4B15">
      <w:pPr>
        <w:jc w:val="center"/>
        <w:rPr>
          <w:b/>
          <w:iCs/>
        </w:rPr>
      </w:pPr>
    </w:p>
    <w:p w14:paraId="0C1E259C" w14:textId="77777777" w:rsidR="00CB4B15" w:rsidRPr="0013197C" w:rsidRDefault="00CB4B15" w:rsidP="00CB4B15">
      <w:pPr>
        <w:jc w:val="center"/>
        <w:rPr>
          <w:b/>
          <w:iCs/>
        </w:rPr>
      </w:pPr>
    </w:p>
    <w:p w14:paraId="7B958345" w14:textId="2884C95F" w:rsidR="00CB4B15" w:rsidRPr="0013197C" w:rsidRDefault="00CB4B15" w:rsidP="00CB4B15">
      <w:pPr>
        <w:jc w:val="center"/>
        <w:rPr>
          <w:b/>
          <w:iCs/>
        </w:rPr>
      </w:pPr>
    </w:p>
    <w:p w14:paraId="092E0480" w14:textId="6877A8DC" w:rsidR="0013197C" w:rsidRDefault="0013197C" w:rsidP="00CB4B15">
      <w:pPr>
        <w:jc w:val="center"/>
        <w:rPr>
          <w:b/>
          <w:iCs/>
        </w:rPr>
      </w:pPr>
    </w:p>
    <w:p w14:paraId="5195E4ED" w14:textId="7E7C2C3D" w:rsidR="0013197C" w:rsidRDefault="0013197C" w:rsidP="00CB4B15">
      <w:pPr>
        <w:jc w:val="center"/>
        <w:rPr>
          <w:b/>
          <w:iCs/>
        </w:rPr>
      </w:pPr>
    </w:p>
    <w:p w14:paraId="7CBA1FAF" w14:textId="0B5E82C6" w:rsidR="0013197C" w:rsidRDefault="0013197C" w:rsidP="00CB4B15">
      <w:pPr>
        <w:jc w:val="center"/>
        <w:rPr>
          <w:b/>
          <w:iCs/>
        </w:rPr>
      </w:pPr>
    </w:p>
    <w:p w14:paraId="43CBA5B2" w14:textId="76A0673E" w:rsidR="0013197C" w:rsidRDefault="0013197C" w:rsidP="00CB4B15">
      <w:pPr>
        <w:jc w:val="center"/>
        <w:rPr>
          <w:b/>
          <w:iCs/>
        </w:rPr>
      </w:pPr>
    </w:p>
    <w:p w14:paraId="02A59D9A" w14:textId="269BDBF6" w:rsidR="0013197C" w:rsidRDefault="0013197C" w:rsidP="00CB4B15">
      <w:pPr>
        <w:jc w:val="center"/>
        <w:rPr>
          <w:b/>
          <w:iCs/>
        </w:rPr>
      </w:pPr>
    </w:p>
    <w:p w14:paraId="44523CFE" w14:textId="21FAB7D7" w:rsidR="0013197C" w:rsidRDefault="0013197C" w:rsidP="00CB4B15">
      <w:pPr>
        <w:jc w:val="center"/>
        <w:rPr>
          <w:b/>
          <w:iCs/>
        </w:rPr>
      </w:pPr>
    </w:p>
    <w:p w14:paraId="2A6B653C" w14:textId="75177620" w:rsidR="0013197C" w:rsidRDefault="0013197C" w:rsidP="00CB4B15">
      <w:pPr>
        <w:jc w:val="center"/>
        <w:rPr>
          <w:b/>
          <w:iCs/>
        </w:rPr>
      </w:pPr>
    </w:p>
    <w:p w14:paraId="201BA6D5" w14:textId="77777777" w:rsidR="0013197C" w:rsidRPr="0013197C" w:rsidRDefault="0013197C" w:rsidP="00CB4B15">
      <w:pPr>
        <w:jc w:val="center"/>
        <w:rPr>
          <w:b/>
          <w:iCs/>
        </w:rPr>
      </w:pPr>
    </w:p>
    <w:p w14:paraId="5D7B4FE2" w14:textId="5EB48683" w:rsidR="0013197C" w:rsidRPr="0013197C" w:rsidRDefault="0013197C" w:rsidP="00CB4B15">
      <w:pPr>
        <w:jc w:val="center"/>
        <w:rPr>
          <w:b/>
          <w:iCs/>
        </w:rPr>
      </w:pPr>
    </w:p>
    <w:p w14:paraId="4E9941A1" w14:textId="77777777" w:rsidR="0013197C" w:rsidRPr="0013197C" w:rsidRDefault="0013197C" w:rsidP="00CB4B15">
      <w:pPr>
        <w:jc w:val="center"/>
        <w:rPr>
          <w:b/>
          <w:iCs/>
        </w:rPr>
      </w:pPr>
    </w:p>
    <w:p w14:paraId="31D9F7B6" w14:textId="77777777" w:rsidR="00CB4B15" w:rsidRPr="0013197C" w:rsidRDefault="00CB4B15" w:rsidP="00CB4B15">
      <w:pPr>
        <w:jc w:val="center"/>
        <w:rPr>
          <w:b/>
          <w:iCs/>
        </w:rPr>
      </w:pPr>
    </w:p>
    <w:p w14:paraId="1200CE85" w14:textId="77777777" w:rsidR="00CB4B15" w:rsidRDefault="00CB4B15" w:rsidP="00CB4B15">
      <w:pPr>
        <w:pStyle w:val="afffffff"/>
        <w:rPr>
          <w:b/>
        </w:rPr>
      </w:pPr>
      <w:r w:rsidRPr="00457D04">
        <w:rPr>
          <w:b/>
        </w:rPr>
        <w:t>ПРИМЕРНАЯ РАБОЧАЯ ПРОГРАММА УЧЕБНОЙ ДИСЦИПЛИНЫ</w:t>
      </w:r>
    </w:p>
    <w:p w14:paraId="43FF9025" w14:textId="77777777" w:rsidR="00CB4B15" w:rsidRDefault="00CB4B15" w:rsidP="00CB4B15">
      <w:pPr>
        <w:pStyle w:val="afffffff"/>
        <w:rPr>
          <w:b/>
        </w:rPr>
      </w:pPr>
    </w:p>
    <w:p w14:paraId="3E49AE63" w14:textId="77777777" w:rsidR="00CB4B15" w:rsidRPr="00457D04" w:rsidRDefault="00CB4B15" w:rsidP="00CB4B15">
      <w:pPr>
        <w:pStyle w:val="afffffff"/>
        <w:rPr>
          <w:b/>
        </w:rPr>
      </w:pPr>
    </w:p>
    <w:p w14:paraId="2BB3E8BA" w14:textId="6A078084" w:rsidR="00CB4B15" w:rsidRPr="00AD20F4" w:rsidRDefault="000361D9" w:rsidP="007E450C">
      <w:pPr>
        <w:pStyle w:val="39"/>
        <w:rPr>
          <w:b/>
          <w:bCs w:val="0"/>
          <w:sz w:val="24"/>
          <w:szCs w:val="24"/>
        </w:rPr>
      </w:pPr>
      <w:bookmarkStart w:id="59" w:name="_Toc524169011"/>
      <w:bookmarkStart w:id="60" w:name="_Toc81176689"/>
      <w:bookmarkStart w:id="61" w:name="_Toc90803389"/>
      <w:r w:rsidRPr="00AD20F4">
        <w:rPr>
          <w:b/>
          <w:bCs w:val="0"/>
          <w:sz w:val="24"/>
          <w:szCs w:val="24"/>
        </w:rPr>
        <w:t>ЕН.01 МАТЕМАТИКА</w:t>
      </w:r>
      <w:bookmarkEnd w:id="59"/>
      <w:bookmarkEnd w:id="60"/>
      <w:bookmarkEnd w:id="61"/>
    </w:p>
    <w:p w14:paraId="2FF3FC77" w14:textId="77777777" w:rsidR="00CB4B15" w:rsidRPr="009578DD" w:rsidRDefault="00CB4B15" w:rsidP="00CB4B15">
      <w:pPr>
        <w:jc w:val="center"/>
        <w:rPr>
          <w:b/>
          <w:i/>
        </w:rPr>
      </w:pPr>
    </w:p>
    <w:p w14:paraId="3E29335A" w14:textId="77777777" w:rsidR="00CB4B15" w:rsidRPr="0013197C" w:rsidRDefault="00CB4B15" w:rsidP="00CB4B15">
      <w:pPr>
        <w:rPr>
          <w:b/>
          <w:iCs/>
        </w:rPr>
      </w:pPr>
    </w:p>
    <w:p w14:paraId="4DA3E088" w14:textId="77777777" w:rsidR="00CB4B15" w:rsidRPr="0013197C" w:rsidRDefault="00CB4B15" w:rsidP="00CB4B15">
      <w:pPr>
        <w:rPr>
          <w:b/>
          <w:iCs/>
        </w:rPr>
      </w:pPr>
    </w:p>
    <w:p w14:paraId="22E99D45" w14:textId="77777777" w:rsidR="00CB4B15" w:rsidRPr="0013197C" w:rsidRDefault="00CB4B15" w:rsidP="00CB4B15">
      <w:pPr>
        <w:rPr>
          <w:b/>
          <w:iCs/>
        </w:rPr>
      </w:pPr>
    </w:p>
    <w:p w14:paraId="77432E10" w14:textId="5FDC00EF" w:rsidR="00CB4B15" w:rsidRDefault="00CB4B15" w:rsidP="00CB4B15">
      <w:pPr>
        <w:rPr>
          <w:b/>
          <w:iCs/>
        </w:rPr>
      </w:pPr>
    </w:p>
    <w:p w14:paraId="161CBC93" w14:textId="677B0E85" w:rsidR="0013197C" w:rsidRDefault="0013197C" w:rsidP="00CB4B15">
      <w:pPr>
        <w:rPr>
          <w:b/>
          <w:iCs/>
        </w:rPr>
      </w:pPr>
    </w:p>
    <w:p w14:paraId="76E8EA37" w14:textId="606E4161" w:rsidR="0013197C" w:rsidRDefault="0013197C" w:rsidP="00CB4B15">
      <w:pPr>
        <w:rPr>
          <w:b/>
          <w:iCs/>
        </w:rPr>
      </w:pPr>
    </w:p>
    <w:p w14:paraId="00CF1AC2" w14:textId="244222E6" w:rsidR="0013197C" w:rsidRDefault="0013197C" w:rsidP="00CB4B15">
      <w:pPr>
        <w:rPr>
          <w:b/>
          <w:iCs/>
        </w:rPr>
      </w:pPr>
    </w:p>
    <w:p w14:paraId="1841A1A8" w14:textId="28E36FAE" w:rsidR="0013197C" w:rsidRDefault="0013197C" w:rsidP="00CB4B15">
      <w:pPr>
        <w:rPr>
          <w:b/>
          <w:iCs/>
        </w:rPr>
      </w:pPr>
    </w:p>
    <w:p w14:paraId="3840268A" w14:textId="77777777" w:rsidR="0013197C" w:rsidRPr="0013197C" w:rsidRDefault="0013197C" w:rsidP="00CB4B15">
      <w:pPr>
        <w:rPr>
          <w:b/>
          <w:iCs/>
        </w:rPr>
      </w:pPr>
    </w:p>
    <w:p w14:paraId="674B1F62" w14:textId="77777777" w:rsidR="00CB4B15" w:rsidRPr="0013197C" w:rsidRDefault="00CB4B15" w:rsidP="00CB4B15">
      <w:pPr>
        <w:rPr>
          <w:b/>
          <w:iCs/>
        </w:rPr>
      </w:pPr>
    </w:p>
    <w:p w14:paraId="47FFF14E" w14:textId="77777777" w:rsidR="00CB4B15" w:rsidRPr="0013197C" w:rsidRDefault="00CB4B15" w:rsidP="00CB4B15">
      <w:pPr>
        <w:rPr>
          <w:b/>
          <w:iCs/>
        </w:rPr>
      </w:pPr>
    </w:p>
    <w:p w14:paraId="40D91D18" w14:textId="77777777" w:rsidR="00CB4B15" w:rsidRPr="0013197C" w:rsidRDefault="00CB4B15" w:rsidP="00CB4B15">
      <w:pPr>
        <w:rPr>
          <w:b/>
          <w:iCs/>
        </w:rPr>
      </w:pPr>
    </w:p>
    <w:p w14:paraId="643E00CD" w14:textId="77777777" w:rsidR="00CB4B15" w:rsidRPr="0013197C" w:rsidRDefault="00CB4B15" w:rsidP="00CB4B15">
      <w:pPr>
        <w:rPr>
          <w:b/>
          <w:iCs/>
        </w:rPr>
      </w:pPr>
    </w:p>
    <w:p w14:paraId="39B1A592" w14:textId="77777777" w:rsidR="00CB4B15" w:rsidRPr="0013197C" w:rsidRDefault="00CB4B15" w:rsidP="00CB4B15">
      <w:pPr>
        <w:rPr>
          <w:b/>
          <w:iCs/>
        </w:rPr>
      </w:pPr>
    </w:p>
    <w:p w14:paraId="6F29977F" w14:textId="77777777" w:rsidR="00CB4B15" w:rsidRPr="0013197C" w:rsidRDefault="00CB4B15" w:rsidP="00CB4B15">
      <w:pPr>
        <w:rPr>
          <w:b/>
          <w:iCs/>
        </w:rPr>
      </w:pPr>
    </w:p>
    <w:p w14:paraId="29A5CB97" w14:textId="77777777" w:rsidR="00CB4B15" w:rsidRPr="0013197C" w:rsidRDefault="00CB4B15" w:rsidP="00CB4B15">
      <w:pPr>
        <w:rPr>
          <w:b/>
          <w:iCs/>
        </w:rPr>
      </w:pPr>
    </w:p>
    <w:p w14:paraId="45A8E795" w14:textId="77777777" w:rsidR="00CB4B15" w:rsidRPr="009578DD" w:rsidRDefault="00CB4B15" w:rsidP="00CB4B15">
      <w:pPr>
        <w:rPr>
          <w:b/>
          <w:i/>
        </w:rPr>
      </w:pPr>
    </w:p>
    <w:p w14:paraId="7BC927CD" w14:textId="46046A2E" w:rsidR="00CB4B15" w:rsidRPr="001B6DEA" w:rsidRDefault="00CB4B15" w:rsidP="00CB4B15">
      <w:pPr>
        <w:jc w:val="center"/>
        <w:rPr>
          <w:b/>
          <w:bCs/>
        </w:rPr>
      </w:pPr>
      <w:r>
        <w:rPr>
          <w:b/>
          <w:bCs/>
        </w:rPr>
        <w:t>202</w:t>
      </w:r>
      <w:r w:rsidR="0070356B">
        <w:rPr>
          <w:b/>
          <w:bCs/>
        </w:rPr>
        <w:t>2</w:t>
      </w:r>
      <w:r w:rsidRPr="001B6DEA">
        <w:rPr>
          <w:b/>
          <w:bCs/>
        </w:rPr>
        <w:t xml:space="preserve"> год</w:t>
      </w:r>
    </w:p>
    <w:p w14:paraId="6F08DA28" w14:textId="77777777" w:rsidR="00CB4B15" w:rsidRPr="009578DD" w:rsidRDefault="00CB4B15" w:rsidP="00CB4B15">
      <w:pPr>
        <w:jc w:val="center"/>
        <w:rPr>
          <w:b/>
          <w:bCs/>
          <w:i/>
        </w:rPr>
      </w:pPr>
    </w:p>
    <w:p w14:paraId="54A942F1" w14:textId="77777777" w:rsidR="00643921" w:rsidRDefault="00643921">
      <w:pPr>
        <w:rPr>
          <w:b/>
        </w:rPr>
      </w:pPr>
      <w:r>
        <w:rPr>
          <w:b/>
        </w:rPr>
        <w:br w:type="page"/>
      </w:r>
    </w:p>
    <w:p w14:paraId="487AD93D" w14:textId="77777777" w:rsidR="0013197C" w:rsidRDefault="0013197C" w:rsidP="00CB4B15">
      <w:pPr>
        <w:jc w:val="center"/>
        <w:rPr>
          <w:b/>
        </w:rPr>
      </w:pPr>
    </w:p>
    <w:p w14:paraId="41A625F2" w14:textId="680CA74B" w:rsidR="00CB4B15" w:rsidRPr="00823AC1" w:rsidRDefault="00CB4B15" w:rsidP="00CB4B15">
      <w:pPr>
        <w:jc w:val="center"/>
        <w:rPr>
          <w:b/>
        </w:rPr>
      </w:pPr>
      <w:r w:rsidRPr="00823AC1">
        <w:rPr>
          <w:b/>
        </w:rPr>
        <w:t>СОДЕРЖАНИЕ</w:t>
      </w:r>
    </w:p>
    <w:p w14:paraId="1E0A80AB" w14:textId="3CDA2EFB" w:rsidR="00CB4B15" w:rsidRDefault="00CB4B15" w:rsidP="00CB4B15">
      <w:pPr>
        <w:rPr>
          <w:b/>
          <w:i/>
        </w:rPr>
      </w:pPr>
    </w:p>
    <w:tbl>
      <w:tblPr>
        <w:tblW w:w="0" w:type="auto"/>
        <w:tblLook w:val="01E0" w:firstRow="1" w:lastRow="1" w:firstColumn="1" w:lastColumn="1" w:noHBand="0" w:noVBand="0"/>
      </w:tblPr>
      <w:tblGrid>
        <w:gridCol w:w="7501"/>
        <w:gridCol w:w="1854"/>
      </w:tblGrid>
      <w:tr w:rsidR="000361D9" w:rsidRPr="000361D9" w14:paraId="60DD9283" w14:textId="77777777" w:rsidTr="000361D9">
        <w:tc>
          <w:tcPr>
            <w:tcW w:w="7501" w:type="dxa"/>
            <w:hideMark/>
          </w:tcPr>
          <w:p w14:paraId="024A7943" w14:textId="77777777" w:rsidR="000361D9" w:rsidRPr="000361D9" w:rsidRDefault="000361D9" w:rsidP="002E4BC3">
            <w:pPr>
              <w:numPr>
                <w:ilvl w:val="0"/>
                <w:numId w:val="253"/>
              </w:numPr>
              <w:suppressAutoHyphens/>
              <w:spacing w:after="200" w:line="276" w:lineRule="auto"/>
              <w:rPr>
                <w:b/>
              </w:rPr>
            </w:pPr>
            <w:r w:rsidRPr="000361D9">
              <w:rPr>
                <w:b/>
              </w:rPr>
              <w:t>ОБЩАЯ ХАРАКТЕРИСТИКА ПРИМЕРНОЙ РАБОЧЕЙ ПРОГРАММЫ УЧЕБНОЙ ДИСЦИПЛИНЫ</w:t>
            </w:r>
          </w:p>
        </w:tc>
        <w:tc>
          <w:tcPr>
            <w:tcW w:w="1854" w:type="dxa"/>
          </w:tcPr>
          <w:p w14:paraId="7E1AAFF7" w14:textId="77777777" w:rsidR="000361D9" w:rsidRPr="000361D9" w:rsidRDefault="000361D9" w:rsidP="000361D9">
            <w:pPr>
              <w:spacing w:after="200" w:line="276" w:lineRule="auto"/>
              <w:rPr>
                <w:b/>
              </w:rPr>
            </w:pPr>
          </w:p>
        </w:tc>
      </w:tr>
      <w:tr w:rsidR="000361D9" w:rsidRPr="000361D9" w14:paraId="0B158C81" w14:textId="77777777" w:rsidTr="000361D9">
        <w:tc>
          <w:tcPr>
            <w:tcW w:w="7501" w:type="dxa"/>
            <w:hideMark/>
          </w:tcPr>
          <w:p w14:paraId="2F4A9F35" w14:textId="77777777" w:rsidR="000361D9" w:rsidRPr="000361D9" w:rsidRDefault="000361D9" w:rsidP="002E4BC3">
            <w:pPr>
              <w:numPr>
                <w:ilvl w:val="0"/>
                <w:numId w:val="253"/>
              </w:numPr>
              <w:suppressAutoHyphens/>
              <w:spacing w:after="200" w:line="276" w:lineRule="auto"/>
              <w:rPr>
                <w:b/>
              </w:rPr>
            </w:pPr>
            <w:r w:rsidRPr="000361D9">
              <w:rPr>
                <w:b/>
              </w:rPr>
              <w:t>СТРУКТУРА И СОДЕРЖАНИЕ УЧЕБНОЙ ДИСЦИПЛИНЫ</w:t>
            </w:r>
          </w:p>
          <w:p w14:paraId="5CCA7225" w14:textId="77777777" w:rsidR="000361D9" w:rsidRPr="000361D9" w:rsidRDefault="000361D9" w:rsidP="002E4BC3">
            <w:pPr>
              <w:numPr>
                <w:ilvl w:val="0"/>
                <w:numId w:val="253"/>
              </w:numPr>
              <w:suppressAutoHyphens/>
              <w:spacing w:after="200" w:line="276" w:lineRule="auto"/>
              <w:rPr>
                <w:b/>
              </w:rPr>
            </w:pPr>
            <w:r w:rsidRPr="000361D9">
              <w:rPr>
                <w:b/>
              </w:rPr>
              <w:t>УСЛОВИЯ РЕАЛИЗАЦИИ УЧЕБНОЙ ДИСЦИПЛИНЫ</w:t>
            </w:r>
          </w:p>
        </w:tc>
        <w:tc>
          <w:tcPr>
            <w:tcW w:w="1854" w:type="dxa"/>
          </w:tcPr>
          <w:p w14:paraId="5D89D0A1" w14:textId="77777777" w:rsidR="000361D9" w:rsidRPr="000361D9" w:rsidRDefault="000361D9" w:rsidP="000361D9">
            <w:pPr>
              <w:spacing w:after="200" w:line="276" w:lineRule="auto"/>
              <w:ind w:left="644"/>
              <w:rPr>
                <w:b/>
              </w:rPr>
            </w:pPr>
          </w:p>
        </w:tc>
      </w:tr>
      <w:tr w:rsidR="000361D9" w:rsidRPr="000361D9" w14:paraId="6C4A6EF9" w14:textId="77777777" w:rsidTr="000361D9">
        <w:tc>
          <w:tcPr>
            <w:tcW w:w="7501" w:type="dxa"/>
          </w:tcPr>
          <w:p w14:paraId="54BBE670" w14:textId="77777777" w:rsidR="000361D9" w:rsidRPr="000361D9" w:rsidRDefault="000361D9" w:rsidP="002E4BC3">
            <w:pPr>
              <w:numPr>
                <w:ilvl w:val="0"/>
                <w:numId w:val="253"/>
              </w:numPr>
              <w:suppressAutoHyphens/>
              <w:spacing w:after="200" w:line="276" w:lineRule="auto"/>
              <w:rPr>
                <w:b/>
              </w:rPr>
            </w:pPr>
            <w:r w:rsidRPr="000361D9">
              <w:rPr>
                <w:b/>
              </w:rPr>
              <w:t>КОНТРОЛЬ И ОЦЕНКА РЕЗУЛЬТАТОВ ОСВОЕНИЯ УЧЕБНОЙ ДИСЦИПЛИНЫ</w:t>
            </w:r>
          </w:p>
          <w:p w14:paraId="47842BA8" w14:textId="77777777" w:rsidR="000361D9" w:rsidRPr="000361D9" w:rsidRDefault="000361D9" w:rsidP="000361D9">
            <w:pPr>
              <w:suppressAutoHyphens/>
              <w:spacing w:after="200" w:line="276" w:lineRule="auto"/>
              <w:rPr>
                <w:b/>
              </w:rPr>
            </w:pPr>
          </w:p>
        </w:tc>
        <w:tc>
          <w:tcPr>
            <w:tcW w:w="1854" w:type="dxa"/>
          </w:tcPr>
          <w:p w14:paraId="348BA51F" w14:textId="77777777" w:rsidR="000361D9" w:rsidRPr="000361D9" w:rsidRDefault="000361D9" w:rsidP="000361D9">
            <w:pPr>
              <w:spacing w:after="200" w:line="276" w:lineRule="auto"/>
              <w:rPr>
                <w:b/>
              </w:rPr>
            </w:pPr>
          </w:p>
        </w:tc>
      </w:tr>
    </w:tbl>
    <w:p w14:paraId="194923A9" w14:textId="4776A35F" w:rsidR="000361D9" w:rsidRDefault="000361D9" w:rsidP="00CB4B15">
      <w:pPr>
        <w:rPr>
          <w:b/>
          <w:i/>
        </w:rPr>
      </w:pPr>
    </w:p>
    <w:p w14:paraId="2D665179" w14:textId="77777777" w:rsidR="000361D9" w:rsidRPr="009578DD" w:rsidRDefault="000361D9" w:rsidP="00CB4B15">
      <w:pPr>
        <w:rPr>
          <w:b/>
          <w:i/>
        </w:rPr>
      </w:pPr>
    </w:p>
    <w:p w14:paraId="066DD216" w14:textId="06894609" w:rsidR="00CB4B15" w:rsidRPr="00AF2A00" w:rsidRDefault="00CB4B15" w:rsidP="000361D9">
      <w:pPr>
        <w:pStyle w:val="affffff8"/>
        <w:ind w:firstLine="0"/>
        <w:jc w:val="center"/>
        <w:rPr>
          <w:b w:val="0"/>
        </w:rPr>
      </w:pPr>
      <w:r w:rsidRPr="009578DD">
        <w:rPr>
          <w:u w:val="single"/>
        </w:rPr>
        <w:br w:type="page"/>
      </w:r>
      <w:r w:rsidRPr="009578DD">
        <w:lastRenderedPageBreak/>
        <w:t xml:space="preserve">1. ОБЩАЯ ХАРАКТЕРИСТИКА ПРИМЕРНОЙ РАБОЧЕЙ ПРОГРАММЫ УЧЕБНОЙ ДИСЦИПЛИНЫ </w:t>
      </w:r>
      <w:r w:rsidR="000361D9">
        <w:br/>
      </w:r>
      <w:r w:rsidR="000361D9" w:rsidRPr="000361D9">
        <w:rPr>
          <w:bCs/>
        </w:rPr>
        <w:t>ЕН.01 МАТЕМАТИКА</w:t>
      </w:r>
    </w:p>
    <w:p w14:paraId="3E215BD3" w14:textId="77777777" w:rsidR="00CB4B15" w:rsidRPr="009578DD" w:rsidRDefault="00CB4B15" w:rsidP="000361D9">
      <w:pPr>
        <w:pStyle w:val="affffff8"/>
        <w:jc w:val="both"/>
        <w:rPr>
          <w:color w:val="000000"/>
        </w:rPr>
      </w:pPr>
      <w:r w:rsidRPr="009578DD">
        <w:t xml:space="preserve">1.1. Место учебной дисциплины в структуре основной образовательной программы: </w:t>
      </w:r>
    </w:p>
    <w:p w14:paraId="20CC9295" w14:textId="68BD0F4E" w:rsidR="00CB4B15" w:rsidRPr="009578DD" w:rsidRDefault="00CB4B15" w:rsidP="00CB4B15">
      <w:pPr>
        <w:pStyle w:val="a4"/>
        <w:spacing w:line="276" w:lineRule="auto"/>
      </w:pPr>
      <w:r w:rsidRPr="009578DD">
        <w:t xml:space="preserve">Учебная дисциплина «Математика» является обязательной частью математического </w:t>
      </w:r>
      <w:r w:rsidR="000361D9">
        <w:br/>
      </w:r>
      <w:r w:rsidRPr="009578DD">
        <w:t xml:space="preserve">и общего естественнонаучного цикла примерной основной образовательной программы </w:t>
      </w:r>
      <w:r w:rsidR="000361D9">
        <w:br/>
      </w:r>
      <w:r w:rsidRPr="009578DD">
        <w:t xml:space="preserve">в соответствии с ФГОС </w:t>
      </w:r>
      <w:r w:rsidR="000361D9">
        <w:t xml:space="preserve">СПО </w:t>
      </w:r>
      <w:r w:rsidRPr="009578DD">
        <w:t xml:space="preserve">по специальности. </w:t>
      </w:r>
    </w:p>
    <w:p w14:paraId="63202B4E" w14:textId="3990FABA" w:rsidR="00CB4B15" w:rsidRPr="009578DD" w:rsidRDefault="000361D9" w:rsidP="00CB4B15">
      <w:pPr>
        <w:pStyle w:val="a4"/>
        <w:spacing w:line="276" w:lineRule="auto"/>
      </w:pPr>
      <w:r>
        <w:t xml:space="preserve">Особое значение дисциплина имеет при формировании и развитии ОК </w:t>
      </w:r>
      <w:r w:rsidR="00CB4B15" w:rsidRPr="009578DD">
        <w:t>01.</w:t>
      </w:r>
    </w:p>
    <w:p w14:paraId="642A2C9F" w14:textId="77777777" w:rsidR="00CB4B15" w:rsidRPr="009578DD" w:rsidRDefault="00CB4B15" w:rsidP="00CB4B15">
      <w:pPr>
        <w:pStyle w:val="affffff8"/>
      </w:pPr>
      <w:r w:rsidRPr="009578DD">
        <w:t xml:space="preserve">1.2. Цель и планируемые результаты освоения учебной дисциплины:  </w:t>
      </w:r>
    </w:p>
    <w:p w14:paraId="40FEAF12" w14:textId="4C25DC71" w:rsidR="00CB4B15" w:rsidRPr="009578DD" w:rsidRDefault="00CB4B15" w:rsidP="00CB4B15">
      <w:pPr>
        <w:suppressAutoHyphens/>
        <w:spacing w:after="120"/>
        <w:ind w:firstLine="709"/>
        <w:jc w:val="both"/>
      </w:pPr>
      <w:r w:rsidRPr="009578DD">
        <w:t xml:space="preserve">В рамках программы учебной дисциплины обучающимися осваиваются умения </w:t>
      </w:r>
      <w:r w:rsidR="000361D9">
        <w:br/>
      </w:r>
      <w:r w:rsidRPr="009578DD">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5386"/>
        <w:gridCol w:w="2807"/>
      </w:tblGrid>
      <w:tr w:rsidR="00CB4B15" w:rsidRPr="009578DD" w14:paraId="138124C0" w14:textId="77777777" w:rsidTr="00F04BB1">
        <w:trPr>
          <w:trHeight w:val="649"/>
        </w:trPr>
        <w:tc>
          <w:tcPr>
            <w:tcW w:w="1413" w:type="dxa"/>
          </w:tcPr>
          <w:p w14:paraId="058F212E" w14:textId="77777777" w:rsidR="00CB4B15" w:rsidRPr="00472ACE" w:rsidRDefault="00CB4B15" w:rsidP="00D42A83">
            <w:pPr>
              <w:pStyle w:val="affffff9"/>
              <w:spacing w:line="276" w:lineRule="auto"/>
              <w:rPr>
                <w:lang w:eastAsia="en-US"/>
              </w:rPr>
            </w:pPr>
            <w:r w:rsidRPr="00472ACE">
              <w:rPr>
                <w:lang w:eastAsia="en-US"/>
              </w:rPr>
              <w:t>Код</w:t>
            </w:r>
          </w:p>
          <w:p w14:paraId="5EF89ACE" w14:textId="77777777" w:rsidR="00CB4B15" w:rsidRPr="00472ACE" w:rsidRDefault="00CB4B15" w:rsidP="00F04BB1">
            <w:pPr>
              <w:pStyle w:val="affffff9"/>
              <w:spacing w:line="276" w:lineRule="auto"/>
              <w:ind w:left="-111" w:right="-113" w:firstLine="111"/>
              <w:rPr>
                <w:lang w:eastAsia="en-US"/>
              </w:rPr>
            </w:pPr>
            <w:r w:rsidRPr="00472ACE">
              <w:rPr>
                <w:lang w:eastAsia="en-US"/>
              </w:rPr>
              <w:t>ПК, ОК</w:t>
            </w:r>
            <w:r>
              <w:rPr>
                <w:lang w:eastAsia="en-US"/>
              </w:rPr>
              <w:t>, ЛР</w:t>
            </w:r>
          </w:p>
        </w:tc>
        <w:tc>
          <w:tcPr>
            <w:tcW w:w="5386" w:type="dxa"/>
          </w:tcPr>
          <w:p w14:paraId="0257BA6A" w14:textId="77777777" w:rsidR="00CB4B15" w:rsidRPr="00472ACE" w:rsidRDefault="00CB4B15" w:rsidP="00D42A83">
            <w:pPr>
              <w:pStyle w:val="affffff9"/>
              <w:spacing w:line="276" w:lineRule="auto"/>
              <w:rPr>
                <w:lang w:eastAsia="en-US"/>
              </w:rPr>
            </w:pPr>
            <w:r w:rsidRPr="00472ACE">
              <w:rPr>
                <w:lang w:eastAsia="en-US"/>
              </w:rPr>
              <w:t>Умения</w:t>
            </w:r>
          </w:p>
        </w:tc>
        <w:tc>
          <w:tcPr>
            <w:tcW w:w="2807" w:type="dxa"/>
          </w:tcPr>
          <w:p w14:paraId="7A97255C" w14:textId="77777777" w:rsidR="00CB4B15" w:rsidRPr="00472ACE" w:rsidRDefault="00CB4B15" w:rsidP="00D42A83">
            <w:pPr>
              <w:pStyle w:val="affffff9"/>
              <w:spacing w:line="276" w:lineRule="auto"/>
              <w:rPr>
                <w:lang w:eastAsia="en-US"/>
              </w:rPr>
            </w:pPr>
            <w:r w:rsidRPr="00472ACE">
              <w:rPr>
                <w:lang w:eastAsia="en-US"/>
              </w:rPr>
              <w:t>Знания</w:t>
            </w:r>
          </w:p>
        </w:tc>
      </w:tr>
      <w:tr w:rsidR="00F04BB1" w:rsidRPr="009578DD" w14:paraId="7A5141BD" w14:textId="77777777" w:rsidTr="00F04BB1">
        <w:trPr>
          <w:trHeight w:val="964"/>
        </w:trPr>
        <w:tc>
          <w:tcPr>
            <w:tcW w:w="1413" w:type="dxa"/>
          </w:tcPr>
          <w:p w14:paraId="4F540C95" w14:textId="77777777" w:rsidR="00F04BB1" w:rsidRDefault="00F04BB1" w:rsidP="00F04BB1">
            <w:pPr>
              <w:pStyle w:val="ab"/>
              <w:spacing w:line="276" w:lineRule="auto"/>
              <w:rPr>
                <w:lang w:eastAsia="en-US"/>
              </w:rPr>
            </w:pPr>
            <w:r>
              <w:rPr>
                <w:lang w:eastAsia="en-US"/>
              </w:rPr>
              <w:t xml:space="preserve">ОК 01, </w:t>
            </w:r>
          </w:p>
          <w:p w14:paraId="66737CDA" w14:textId="77777777" w:rsidR="00F04BB1" w:rsidRDefault="00F04BB1" w:rsidP="00F04BB1">
            <w:pPr>
              <w:pStyle w:val="ab"/>
              <w:spacing w:line="276" w:lineRule="auto"/>
              <w:rPr>
                <w:lang w:eastAsia="en-US"/>
              </w:rPr>
            </w:pPr>
            <w:r>
              <w:rPr>
                <w:lang w:eastAsia="en-US"/>
              </w:rPr>
              <w:t xml:space="preserve">ОК 02, </w:t>
            </w:r>
          </w:p>
          <w:p w14:paraId="7789B765" w14:textId="77777777" w:rsidR="00F04BB1" w:rsidRDefault="00F04BB1" w:rsidP="00F04BB1">
            <w:pPr>
              <w:pStyle w:val="ab"/>
              <w:spacing w:line="276" w:lineRule="auto"/>
              <w:rPr>
                <w:lang w:eastAsia="en-US"/>
              </w:rPr>
            </w:pPr>
            <w:r>
              <w:rPr>
                <w:lang w:eastAsia="en-US"/>
              </w:rPr>
              <w:t xml:space="preserve">ОК 09, </w:t>
            </w:r>
          </w:p>
          <w:p w14:paraId="794D95B9" w14:textId="77777777" w:rsidR="00F04BB1" w:rsidRPr="00472ACE" w:rsidRDefault="00F04BB1" w:rsidP="00F04BB1">
            <w:pPr>
              <w:pStyle w:val="ab"/>
              <w:spacing w:line="276" w:lineRule="auto"/>
              <w:rPr>
                <w:lang w:eastAsia="en-US"/>
              </w:rPr>
            </w:pPr>
            <w:r>
              <w:rPr>
                <w:lang w:eastAsia="en-US"/>
              </w:rPr>
              <w:t>ОК 11</w:t>
            </w:r>
          </w:p>
          <w:p w14:paraId="3075DA1C" w14:textId="77777777" w:rsidR="00F04BB1" w:rsidRPr="00472ACE" w:rsidRDefault="00F04BB1" w:rsidP="00F04BB1">
            <w:pPr>
              <w:pStyle w:val="ab"/>
              <w:spacing w:line="276" w:lineRule="auto"/>
              <w:rPr>
                <w:lang w:eastAsia="en-US"/>
              </w:rPr>
            </w:pPr>
            <w:r w:rsidRPr="00472ACE">
              <w:rPr>
                <w:lang w:eastAsia="en-US"/>
              </w:rPr>
              <w:t xml:space="preserve">ПК 1.1, </w:t>
            </w:r>
          </w:p>
          <w:p w14:paraId="343D4069" w14:textId="77777777" w:rsidR="00F04BB1" w:rsidRPr="00472ACE" w:rsidRDefault="00F04BB1" w:rsidP="00F04BB1">
            <w:pPr>
              <w:pStyle w:val="ab"/>
              <w:spacing w:line="276" w:lineRule="auto"/>
              <w:rPr>
                <w:lang w:eastAsia="en-US"/>
              </w:rPr>
            </w:pPr>
            <w:r w:rsidRPr="00472ACE">
              <w:rPr>
                <w:lang w:eastAsia="en-US"/>
              </w:rPr>
              <w:t>ПК 1.3 – ПК 1.5</w:t>
            </w:r>
          </w:p>
          <w:p w14:paraId="2CDCC6A0" w14:textId="77777777" w:rsidR="00F04BB1" w:rsidRPr="00472ACE" w:rsidRDefault="00F04BB1" w:rsidP="00F04BB1">
            <w:pPr>
              <w:pStyle w:val="ab"/>
              <w:spacing w:line="276" w:lineRule="auto"/>
              <w:rPr>
                <w:lang w:eastAsia="en-US"/>
              </w:rPr>
            </w:pPr>
            <w:r w:rsidRPr="00472ACE">
              <w:rPr>
                <w:lang w:eastAsia="en-US"/>
              </w:rPr>
              <w:t xml:space="preserve">ПК 2.1 – ПК 2.3, </w:t>
            </w:r>
          </w:p>
          <w:p w14:paraId="2CBCB0BB" w14:textId="77777777" w:rsidR="00F04BB1" w:rsidRPr="00472ACE" w:rsidRDefault="00F04BB1" w:rsidP="00F04BB1">
            <w:pPr>
              <w:pStyle w:val="ab"/>
              <w:spacing w:line="276" w:lineRule="auto"/>
              <w:rPr>
                <w:lang w:eastAsia="en-US"/>
              </w:rPr>
            </w:pPr>
            <w:r w:rsidRPr="00472ACE">
              <w:rPr>
                <w:lang w:eastAsia="en-US"/>
              </w:rPr>
              <w:t xml:space="preserve">ПК 3.1 – ПК 3.5, </w:t>
            </w:r>
          </w:p>
          <w:p w14:paraId="5DD4D025" w14:textId="77777777" w:rsidR="00F04BB1" w:rsidRDefault="00F04BB1" w:rsidP="00F04BB1">
            <w:pPr>
              <w:pStyle w:val="ab"/>
              <w:spacing w:line="276" w:lineRule="auto"/>
              <w:rPr>
                <w:lang w:eastAsia="en-US"/>
              </w:rPr>
            </w:pPr>
            <w:r w:rsidRPr="00472ACE">
              <w:rPr>
                <w:lang w:eastAsia="en-US"/>
              </w:rPr>
              <w:t>ПК 4.2</w:t>
            </w:r>
            <w:r>
              <w:rPr>
                <w:lang w:eastAsia="en-US"/>
              </w:rPr>
              <w:t xml:space="preserve">, </w:t>
            </w:r>
          </w:p>
          <w:p w14:paraId="48420FF4" w14:textId="77777777" w:rsidR="00F04BB1" w:rsidRDefault="00F04BB1" w:rsidP="00F04BB1">
            <w:pPr>
              <w:textAlignment w:val="baseline"/>
              <w:rPr>
                <w:color w:val="000000"/>
              </w:rPr>
            </w:pPr>
            <w:r>
              <w:rPr>
                <w:color w:val="000000"/>
              </w:rPr>
              <w:t>ЛР 4,</w:t>
            </w:r>
          </w:p>
          <w:p w14:paraId="296AEECA" w14:textId="77777777" w:rsidR="00F04BB1" w:rsidRDefault="00F04BB1" w:rsidP="00F04BB1">
            <w:pPr>
              <w:textAlignment w:val="baseline"/>
              <w:rPr>
                <w:color w:val="000000"/>
              </w:rPr>
            </w:pPr>
            <w:r>
              <w:rPr>
                <w:color w:val="000000"/>
              </w:rPr>
              <w:t>ЛР 13,</w:t>
            </w:r>
          </w:p>
          <w:p w14:paraId="06578B7C" w14:textId="77777777" w:rsidR="00F04BB1" w:rsidRDefault="00F04BB1" w:rsidP="00F04BB1">
            <w:pPr>
              <w:textAlignment w:val="baseline"/>
              <w:rPr>
                <w:color w:val="000000"/>
              </w:rPr>
            </w:pPr>
            <w:r>
              <w:rPr>
                <w:color w:val="000000"/>
              </w:rPr>
              <w:t>ЛР 14,</w:t>
            </w:r>
          </w:p>
          <w:p w14:paraId="678ECE30" w14:textId="77777777" w:rsidR="00F04BB1" w:rsidRPr="00C25D53" w:rsidRDefault="00F04BB1" w:rsidP="00F04BB1">
            <w:pPr>
              <w:textAlignment w:val="baseline"/>
              <w:rPr>
                <w:color w:val="000000"/>
              </w:rPr>
            </w:pPr>
            <w:r>
              <w:rPr>
                <w:color w:val="000000"/>
              </w:rPr>
              <w:t>ЛР 15</w:t>
            </w:r>
          </w:p>
          <w:p w14:paraId="72A0EF65" w14:textId="77777777" w:rsidR="00F04BB1" w:rsidRPr="00472ACE" w:rsidRDefault="00F04BB1" w:rsidP="00F04BB1">
            <w:pPr>
              <w:pStyle w:val="ab"/>
              <w:spacing w:line="276" w:lineRule="auto"/>
              <w:rPr>
                <w:lang w:eastAsia="en-US"/>
              </w:rPr>
            </w:pPr>
          </w:p>
        </w:tc>
        <w:tc>
          <w:tcPr>
            <w:tcW w:w="5386" w:type="dxa"/>
          </w:tcPr>
          <w:p w14:paraId="0FDEB55F" w14:textId="77777777" w:rsidR="00F04BB1" w:rsidRDefault="00F04BB1" w:rsidP="00F04BB1">
            <w:r>
              <w:rPr>
                <w:iCs/>
                <w:lang w:eastAsia="en-US"/>
              </w:rPr>
              <w:t>-</w:t>
            </w:r>
            <w:r w:rsidRPr="00EA2747">
              <w:rPr>
                <w:color w:val="000000"/>
              </w:rPr>
              <w:t xml:space="preserve"> </w:t>
            </w:r>
            <w:r>
              <w:rPr>
                <w:color w:val="000000"/>
              </w:rPr>
              <w:t xml:space="preserve">применять </w:t>
            </w:r>
            <w:r>
              <w:rPr>
                <w:iCs/>
                <w:lang w:eastAsia="en-US"/>
              </w:rPr>
              <w:t xml:space="preserve">основные понятия и свойства </w:t>
            </w:r>
            <w:r w:rsidRPr="00191BCB">
              <w:rPr>
                <w:iCs/>
              </w:rPr>
              <w:t>ф</w:t>
            </w:r>
            <w:r w:rsidRPr="00191BCB">
              <w:t>ункци</w:t>
            </w:r>
            <w:r>
              <w:t>и</w:t>
            </w:r>
            <w:r w:rsidRPr="00191BCB">
              <w:t xml:space="preserve"> одной переменной</w:t>
            </w:r>
            <w:r>
              <w:t xml:space="preserve"> при решении задач</w:t>
            </w:r>
          </w:p>
          <w:p w14:paraId="6DE0B328" w14:textId="4CD07534" w:rsidR="00F04BB1" w:rsidRDefault="00F04BB1" w:rsidP="00F04BB1">
            <w:pPr>
              <w:rPr>
                <w:iCs/>
                <w:lang w:eastAsia="en-US"/>
              </w:rPr>
            </w:pPr>
            <w:r>
              <w:rPr>
                <w:iCs/>
                <w:lang w:eastAsia="en-US"/>
              </w:rPr>
              <w:t>- раскрывать неопределённости при вычислении пределов</w:t>
            </w:r>
          </w:p>
          <w:p w14:paraId="604607D4" w14:textId="742D1A7D" w:rsidR="00F04BB1" w:rsidRDefault="00F04BB1" w:rsidP="00F04BB1">
            <w:pPr>
              <w:rPr>
                <w:iCs/>
                <w:lang w:eastAsia="en-US"/>
              </w:rPr>
            </w:pPr>
            <w:r>
              <w:rPr>
                <w:iCs/>
                <w:lang w:eastAsia="en-US"/>
              </w:rPr>
              <w:t>- вычислять производную функции одной переменной, производную сложной функции</w:t>
            </w:r>
          </w:p>
          <w:p w14:paraId="79A74B6B" w14:textId="77777777" w:rsidR="00F04BB1" w:rsidRDefault="00F04BB1" w:rsidP="00F04BB1">
            <w:pPr>
              <w:rPr>
                <w:iCs/>
                <w:lang w:eastAsia="en-US"/>
              </w:rPr>
            </w:pPr>
            <w:r>
              <w:rPr>
                <w:iCs/>
                <w:lang w:eastAsia="en-US"/>
              </w:rPr>
              <w:t>- исследовать функцию при помощи производной и строить график функции</w:t>
            </w:r>
          </w:p>
          <w:p w14:paraId="22054E4B" w14:textId="77777777" w:rsidR="00F04BB1" w:rsidRDefault="00F04BB1" w:rsidP="00F04BB1">
            <w:pPr>
              <w:rPr>
                <w:iCs/>
                <w:lang w:eastAsia="en-US"/>
              </w:rPr>
            </w:pPr>
            <w:r>
              <w:rPr>
                <w:iCs/>
                <w:lang w:eastAsia="en-US"/>
              </w:rPr>
              <w:t>- вычислять неопределённый интеграл методом замены переменной и методом интегрирования по частям</w:t>
            </w:r>
          </w:p>
          <w:p w14:paraId="409967FE" w14:textId="77777777" w:rsidR="00F04BB1" w:rsidRDefault="00F04BB1" w:rsidP="00F04BB1">
            <w:pPr>
              <w:rPr>
                <w:iCs/>
                <w:lang w:eastAsia="en-US"/>
              </w:rPr>
            </w:pPr>
            <w:r>
              <w:rPr>
                <w:iCs/>
                <w:lang w:eastAsia="en-US"/>
              </w:rPr>
              <w:t>- применять формулу Ньютона-Лейбница при вычислении определённого интеграла</w:t>
            </w:r>
          </w:p>
          <w:p w14:paraId="58373F75" w14:textId="015E1C02" w:rsidR="00F04BB1" w:rsidRDefault="00F04BB1" w:rsidP="00F04BB1">
            <w:pPr>
              <w:rPr>
                <w:iCs/>
                <w:lang w:eastAsia="en-US"/>
              </w:rPr>
            </w:pPr>
            <w:r>
              <w:rPr>
                <w:iCs/>
                <w:lang w:eastAsia="en-US"/>
              </w:rPr>
              <w:t>- вычислять площадь плоских фигур</w:t>
            </w:r>
          </w:p>
          <w:p w14:paraId="5A8A5095" w14:textId="77777777" w:rsidR="00F04BB1" w:rsidRPr="00EA2747" w:rsidRDefault="00F04BB1" w:rsidP="00F04BB1">
            <w:pPr>
              <w:autoSpaceDE w:val="0"/>
              <w:autoSpaceDN w:val="0"/>
              <w:adjustRightInd w:val="0"/>
              <w:rPr>
                <w:color w:val="000000"/>
              </w:rPr>
            </w:pPr>
            <w:r w:rsidRPr="00EA2747">
              <w:rPr>
                <w:iCs/>
                <w:lang w:eastAsia="en-US"/>
              </w:rPr>
              <w:t xml:space="preserve">- </w:t>
            </w:r>
            <w:r w:rsidRPr="00EA2747">
              <w:rPr>
                <w:color w:val="000000"/>
              </w:rPr>
              <w:t>выполнять линейные операции над матрицами, умножение матриц, находить обратные матрицы</w:t>
            </w:r>
          </w:p>
          <w:p w14:paraId="07423F3F" w14:textId="77777777" w:rsidR="00F04BB1" w:rsidRPr="00EA2747" w:rsidRDefault="00F04BB1" w:rsidP="00F04BB1">
            <w:pPr>
              <w:autoSpaceDE w:val="0"/>
              <w:autoSpaceDN w:val="0"/>
              <w:adjustRightInd w:val="0"/>
              <w:rPr>
                <w:color w:val="000000"/>
              </w:rPr>
            </w:pPr>
            <w:r w:rsidRPr="00EA2747">
              <w:rPr>
                <w:color w:val="000000"/>
              </w:rPr>
              <w:t>- вычислять значение определителей</w:t>
            </w:r>
          </w:p>
          <w:p w14:paraId="13810292" w14:textId="1265301A" w:rsidR="00F04BB1" w:rsidRDefault="00F04BB1" w:rsidP="00F04BB1">
            <w:pPr>
              <w:autoSpaceDE w:val="0"/>
              <w:autoSpaceDN w:val="0"/>
              <w:adjustRightInd w:val="0"/>
              <w:rPr>
                <w:color w:val="000000"/>
              </w:rPr>
            </w:pPr>
            <w:r w:rsidRPr="00EA2747">
              <w:rPr>
                <w:color w:val="000000"/>
              </w:rPr>
              <w:t>-</w:t>
            </w:r>
            <w:r>
              <w:rPr>
                <w:color w:val="000000"/>
              </w:rPr>
              <w:t xml:space="preserve"> </w:t>
            </w:r>
            <w:r w:rsidRPr="00EA2747">
              <w:rPr>
                <w:color w:val="000000"/>
              </w:rPr>
              <w:t>решать СЛУ методом Крамера, методом обратной матрицы</w:t>
            </w:r>
          </w:p>
          <w:p w14:paraId="574C54BC" w14:textId="77777777" w:rsidR="00F04BB1" w:rsidRPr="00EA2747" w:rsidRDefault="00F04BB1" w:rsidP="00F04BB1">
            <w:pPr>
              <w:autoSpaceDE w:val="0"/>
              <w:autoSpaceDN w:val="0"/>
              <w:adjustRightInd w:val="0"/>
              <w:rPr>
                <w:color w:val="000000"/>
              </w:rPr>
            </w:pPr>
            <w:r>
              <w:rPr>
                <w:color w:val="000000"/>
              </w:rPr>
              <w:t>-</w:t>
            </w:r>
            <w:r w:rsidRPr="00C758E2">
              <w:rPr>
                <w:rFonts w:ascii="Arial" w:hAnsi="Arial" w:cs="Arial"/>
                <w:color w:val="000000"/>
              </w:rPr>
              <w:t xml:space="preserve"> </w:t>
            </w:r>
            <w:r w:rsidRPr="00EA2747">
              <w:rPr>
                <w:color w:val="000000"/>
              </w:rPr>
              <w:t>вычислять количества размещений, перестановок, сочетаний</w:t>
            </w:r>
          </w:p>
          <w:p w14:paraId="265B84E5" w14:textId="77777777" w:rsidR="00F04BB1" w:rsidRPr="00EA2747" w:rsidRDefault="00F04BB1" w:rsidP="00F04BB1">
            <w:pPr>
              <w:rPr>
                <w:iCs/>
                <w:lang w:eastAsia="en-US"/>
              </w:rPr>
            </w:pPr>
            <w:r w:rsidRPr="00EA2747">
              <w:rPr>
                <w:iCs/>
                <w:lang w:eastAsia="en-US"/>
              </w:rPr>
              <w:t>- применять формулы вычисления простого и сложного процентов для решения финансово-экономических задач</w:t>
            </w:r>
          </w:p>
          <w:p w14:paraId="2005FB71" w14:textId="77777777" w:rsidR="00F04BB1" w:rsidRPr="00EA2747" w:rsidRDefault="00F04BB1" w:rsidP="00F04BB1">
            <w:pPr>
              <w:rPr>
                <w:iCs/>
                <w:lang w:eastAsia="en-US"/>
              </w:rPr>
            </w:pPr>
            <w:r w:rsidRPr="00EA2747">
              <w:rPr>
                <w:iCs/>
                <w:lang w:eastAsia="en-US"/>
              </w:rPr>
              <w:t>- применять формулы теории вероятности и математической статистики для решения финансово-экономических задач</w:t>
            </w:r>
          </w:p>
          <w:p w14:paraId="05785F79" w14:textId="4EF311D7" w:rsidR="00F04BB1" w:rsidRPr="00472ACE" w:rsidRDefault="00F04BB1" w:rsidP="00F04BB1">
            <w:pPr>
              <w:pStyle w:val="ab"/>
              <w:spacing w:line="276" w:lineRule="auto"/>
              <w:rPr>
                <w:b/>
                <w:lang w:eastAsia="en-US"/>
              </w:rPr>
            </w:pPr>
            <w:r w:rsidRPr="00EA2747">
              <w:rPr>
                <w:iCs/>
                <w:lang w:eastAsia="en-US"/>
              </w:rPr>
              <w:t>-</w:t>
            </w:r>
            <w:r>
              <w:rPr>
                <w:iCs/>
                <w:lang w:eastAsia="en-US"/>
              </w:rPr>
              <w:t xml:space="preserve"> </w:t>
            </w:r>
            <w:r w:rsidRPr="00EA2747">
              <w:rPr>
                <w:iCs/>
                <w:lang w:eastAsia="en-US"/>
              </w:rPr>
              <w:t>рассчитывать экономические показатели, применяемые в финансово-экономических расчётах.</w:t>
            </w:r>
          </w:p>
        </w:tc>
        <w:tc>
          <w:tcPr>
            <w:tcW w:w="2807" w:type="dxa"/>
          </w:tcPr>
          <w:p w14:paraId="2FED2D80" w14:textId="29866815" w:rsidR="00F04BB1" w:rsidRDefault="00F04BB1" w:rsidP="00F04BB1">
            <w:r>
              <w:rPr>
                <w:iCs/>
                <w:lang w:eastAsia="en-US"/>
              </w:rPr>
              <w:t xml:space="preserve">- основные понятия и свойства </w:t>
            </w:r>
            <w:r w:rsidRPr="00191BCB">
              <w:rPr>
                <w:iCs/>
              </w:rPr>
              <w:t>ф</w:t>
            </w:r>
            <w:r w:rsidRPr="00191BCB">
              <w:t>ункци</w:t>
            </w:r>
            <w:r>
              <w:t>и</w:t>
            </w:r>
            <w:r w:rsidRPr="00191BCB">
              <w:t xml:space="preserve"> одной переменной</w:t>
            </w:r>
          </w:p>
          <w:p w14:paraId="38F764B6" w14:textId="77777777" w:rsidR="00F04BB1" w:rsidRDefault="00F04BB1" w:rsidP="00F04BB1">
            <w:pPr>
              <w:rPr>
                <w:iCs/>
                <w:lang w:eastAsia="en-US"/>
              </w:rPr>
            </w:pPr>
            <w:r>
              <w:rPr>
                <w:iCs/>
              </w:rPr>
              <w:t>-</w:t>
            </w:r>
            <w:r>
              <w:rPr>
                <w:iCs/>
                <w:lang w:eastAsia="en-US"/>
              </w:rPr>
              <w:t xml:space="preserve"> основные понятия теории пределов</w:t>
            </w:r>
          </w:p>
          <w:p w14:paraId="05DF7276" w14:textId="77777777" w:rsidR="00F04BB1" w:rsidRDefault="00F04BB1" w:rsidP="00F04BB1">
            <w:r>
              <w:rPr>
                <w:iCs/>
                <w:lang w:eastAsia="en-US"/>
              </w:rPr>
              <w:t>-</w:t>
            </w:r>
            <w:r w:rsidRPr="00472ACE">
              <w:t xml:space="preserve"> </w:t>
            </w:r>
            <w:r>
              <w:rPr>
                <w:iCs/>
                <w:lang w:eastAsia="en-US"/>
              </w:rPr>
              <w:t xml:space="preserve">основные понятия теории </w:t>
            </w:r>
            <w:r w:rsidRPr="00191BCB">
              <w:t>производной и её приложение</w:t>
            </w:r>
          </w:p>
          <w:p w14:paraId="6836D243" w14:textId="77777777" w:rsidR="00F04BB1" w:rsidRPr="00191BCB" w:rsidRDefault="00F04BB1" w:rsidP="00F04BB1">
            <w:pPr>
              <w:rPr>
                <w:iCs/>
                <w:lang w:eastAsia="en-US"/>
              </w:rPr>
            </w:pPr>
            <w:r>
              <w:rPr>
                <w:iCs/>
              </w:rPr>
              <w:t>-</w:t>
            </w:r>
            <w:r>
              <w:rPr>
                <w:iCs/>
                <w:lang w:eastAsia="en-US"/>
              </w:rPr>
              <w:t xml:space="preserve"> основные понятия теории </w:t>
            </w:r>
            <w:r w:rsidRPr="00191BCB">
              <w:rPr>
                <w:iCs/>
              </w:rPr>
              <w:t>н</w:t>
            </w:r>
            <w:r w:rsidRPr="00191BCB">
              <w:t>еопределённого и определённого интегралов</w:t>
            </w:r>
          </w:p>
          <w:p w14:paraId="1A2D336D" w14:textId="6C2E71CB" w:rsidR="00F04BB1" w:rsidRPr="00EA2747" w:rsidRDefault="00F04BB1" w:rsidP="00F04BB1">
            <w:pPr>
              <w:rPr>
                <w:color w:val="000000"/>
              </w:rPr>
            </w:pPr>
            <w:r w:rsidRPr="00EA2747">
              <w:rPr>
                <w:color w:val="000000"/>
              </w:rPr>
              <w:t xml:space="preserve"> -</w:t>
            </w:r>
            <w:r>
              <w:rPr>
                <w:color w:val="000000"/>
              </w:rPr>
              <w:t xml:space="preserve"> </w:t>
            </w:r>
            <w:r w:rsidRPr="00EA2747">
              <w:rPr>
                <w:color w:val="000000"/>
              </w:rPr>
              <w:t>определение и свойства матриц, определителей.</w:t>
            </w:r>
          </w:p>
          <w:p w14:paraId="531AA354" w14:textId="77777777" w:rsidR="00F04BB1" w:rsidRPr="00EA2747" w:rsidRDefault="00F04BB1" w:rsidP="00F04BB1">
            <w:pPr>
              <w:rPr>
                <w:color w:val="000000"/>
              </w:rPr>
            </w:pPr>
            <w:r w:rsidRPr="00EA2747">
              <w:t>-</w:t>
            </w:r>
            <w:r w:rsidRPr="00EA2747">
              <w:rPr>
                <w:color w:val="000000"/>
              </w:rPr>
              <w:t xml:space="preserve"> определения и понятия</w:t>
            </w:r>
            <w:r>
              <w:rPr>
                <w:color w:val="000000"/>
              </w:rPr>
              <w:t xml:space="preserve">, </w:t>
            </w:r>
            <w:r w:rsidRPr="00EA2747">
              <w:rPr>
                <w:color w:val="000000"/>
              </w:rPr>
              <w:t>относящиеся к СЛУ, необходимые для решения СЛУ</w:t>
            </w:r>
          </w:p>
          <w:p w14:paraId="3FF8B956" w14:textId="2453C90B" w:rsidR="00F04BB1" w:rsidRPr="00EA2747" w:rsidRDefault="00F04BB1" w:rsidP="00F04BB1">
            <w:pPr>
              <w:rPr>
                <w:iCs/>
                <w:lang w:eastAsia="en-US"/>
              </w:rPr>
            </w:pPr>
            <w:r w:rsidRPr="00EA2747">
              <w:t>-</w:t>
            </w:r>
            <w:r>
              <w:t xml:space="preserve"> </w:t>
            </w:r>
            <w:r w:rsidRPr="00EA2747">
              <w:rPr>
                <w:iCs/>
                <w:lang w:eastAsia="en-US"/>
              </w:rPr>
              <w:t xml:space="preserve">формулы простого и сложного процентов, </w:t>
            </w:r>
          </w:p>
          <w:p w14:paraId="72A335BB" w14:textId="3D54758D" w:rsidR="00F04BB1" w:rsidRPr="00472ACE" w:rsidRDefault="00F04BB1" w:rsidP="00F04BB1">
            <w:pPr>
              <w:pStyle w:val="ab"/>
              <w:spacing w:line="276" w:lineRule="auto"/>
              <w:rPr>
                <w:b/>
                <w:lang w:eastAsia="en-US"/>
              </w:rPr>
            </w:pPr>
            <w:r w:rsidRPr="00EA2747">
              <w:rPr>
                <w:iCs/>
                <w:lang w:eastAsia="en-US"/>
              </w:rPr>
              <w:t>-</w:t>
            </w:r>
            <w:r>
              <w:rPr>
                <w:iCs/>
                <w:lang w:eastAsia="en-US"/>
              </w:rPr>
              <w:t xml:space="preserve"> </w:t>
            </w:r>
            <w:r w:rsidRPr="00EA2747">
              <w:rPr>
                <w:iCs/>
                <w:lang w:eastAsia="en-US"/>
              </w:rPr>
              <w:t>основные понятия теории вероятности и математической статистики необходимые для решения финансово-экономических задач.</w:t>
            </w:r>
          </w:p>
        </w:tc>
      </w:tr>
    </w:tbl>
    <w:p w14:paraId="1A53E4C7" w14:textId="77777777" w:rsidR="00CB4B15" w:rsidRDefault="00CB4B15" w:rsidP="00CB4B15">
      <w:pPr>
        <w:pStyle w:val="affffff8"/>
        <w:ind w:firstLine="0"/>
      </w:pPr>
    </w:p>
    <w:p w14:paraId="1F7C562D" w14:textId="77777777" w:rsidR="00CB4B15" w:rsidRDefault="00CB4B15" w:rsidP="00CB4B15">
      <w:pPr>
        <w:pStyle w:val="affffff8"/>
        <w:ind w:firstLine="0"/>
      </w:pPr>
    </w:p>
    <w:p w14:paraId="0002B273" w14:textId="52F181DF" w:rsidR="00CB4B15" w:rsidRPr="00AF2A00" w:rsidRDefault="00CB4B15" w:rsidP="00CB4B15">
      <w:pPr>
        <w:pStyle w:val="affffff8"/>
        <w:rPr>
          <w:szCs w:val="28"/>
        </w:rPr>
      </w:pPr>
      <w:r w:rsidRPr="001B6DEA">
        <w:lastRenderedPageBreak/>
        <w:t xml:space="preserve">2. СТРУКТУРА И СОДЕРЖАНИЕ УЧЕБНОЙ ДИСЦИПЛИНЫ </w:t>
      </w:r>
    </w:p>
    <w:p w14:paraId="02849ECD" w14:textId="77777777" w:rsidR="00CB4B15" w:rsidRPr="009578DD" w:rsidRDefault="00CB4B15" w:rsidP="00CB4B15">
      <w:pPr>
        <w:pStyle w:val="affffff8"/>
        <w:spacing w:line="276" w:lineRule="auto"/>
      </w:pPr>
      <w:r w:rsidRPr="009578DD">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23"/>
        <w:gridCol w:w="1758"/>
      </w:tblGrid>
      <w:tr w:rsidR="00CB4B15" w:rsidRPr="006F4831" w14:paraId="4D33FBFE" w14:textId="77777777" w:rsidTr="00D42A83">
        <w:trPr>
          <w:trHeight w:val="490"/>
        </w:trPr>
        <w:tc>
          <w:tcPr>
            <w:tcW w:w="4073" w:type="pct"/>
            <w:vAlign w:val="center"/>
          </w:tcPr>
          <w:p w14:paraId="34CCDAB8" w14:textId="77777777" w:rsidR="00CB4B15" w:rsidRPr="006F4831" w:rsidRDefault="00CB4B15" w:rsidP="00D42A83">
            <w:pPr>
              <w:suppressAutoHyphens/>
              <w:rPr>
                <w:b/>
              </w:rPr>
            </w:pPr>
            <w:r w:rsidRPr="006F4831">
              <w:rPr>
                <w:b/>
              </w:rPr>
              <w:t>Вид учебной работы</w:t>
            </w:r>
          </w:p>
        </w:tc>
        <w:tc>
          <w:tcPr>
            <w:tcW w:w="927" w:type="pct"/>
            <w:vAlign w:val="center"/>
          </w:tcPr>
          <w:p w14:paraId="31EF87A8" w14:textId="77777777" w:rsidR="00CB4B15" w:rsidRPr="006F4831" w:rsidRDefault="00CB4B15" w:rsidP="00D42A83">
            <w:pPr>
              <w:suppressAutoHyphens/>
              <w:rPr>
                <w:b/>
                <w:iCs/>
              </w:rPr>
            </w:pPr>
            <w:r w:rsidRPr="006F4831">
              <w:rPr>
                <w:b/>
                <w:iCs/>
              </w:rPr>
              <w:t>Объем в часах</w:t>
            </w:r>
          </w:p>
        </w:tc>
      </w:tr>
      <w:tr w:rsidR="00CB4B15" w:rsidRPr="006F4831" w14:paraId="71E951BF" w14:textId="77777777" w:rsidTr="00D42A83">
        <w:trPr>
          <w:trHeight w:val="490"/>
        </w:trPr>
        <w:tc>
          <w:tcPr>
            <w:tcW w:w="4073" w:type="pct"/>
            <w:vAlign w:val="center"/>
          </w:tcPr>
          <w:p w14:paraId="5E570F72" w14:textId="77777777" w:rsidR="00CB4B15" w:rsidRPr="00472ACE" w:rsidRDefault="00CB4B15" w:rsidP="00D42A83">
            <w:pPr>
              <w:pStyle w:val="ab"/>
            </w:pPr>
            <w:r w:rsidRPr="00472ACE">
              <w:rPr>
                <w:b/>
                <w:lang w:eastAsia="en-US"/>
              </w:rPr>
              <w:t xml:space="preserve">Объем образовательной программы </w:t>
            </w:r>
            <w:r w:rsidRPr="00472ACE">
              <w:rPr>
                <w:b/>
              </w:rPr>
              <w:t>учебной дисциплины</w:t>
            </w:r>
          </w:p>
        </w:tc>
        <w:tc>
          <w:tcPr>
            <w:tcW w:w="927" w:type="pct"/>
            <w:vAlign w:val="center"/>
          </w:tcPr>
          <w:p w14:paraId="4CF86FE4" w14:textId="77777777" w:rsidR="00CB4B15" w:rsidRPr="006F4831" w:rsidRDefault="00CB4B15" w:rsidP="00D42A83">
            <w:pPr>
              <w:suppressAutoHyphens/>
              <w:jc w:val="center"/>
              <w:rPr>
                <w:iCs/>
              </w:rPr>
            </w:pPr>
            <w:r w:rsidRPr="006F4831">
              <w:rPr>
                <w:iCs/>
              </w:rPr>
              <w:t>72</w:t>
            </w:r>
          </w:p>
        </w:tc>
      </w:tr>
      <w:tr w:rsidR="00CB4B15" w:rsidRPr="006F4831" w14:paraId="1DA0A9CB" w14:textId="77777777" w:rsidTr="00D42A83">
        <w:trPr>
          <w:trHeight w:val="490"/>
        </w:trPr>
        <w:tc>
          <w:tcPr>
            <w:tcW w:w="4073" w:type="pct"/>
            <w:vAlign w:val="center"/>
          </w:tcPr>
          <w:p w14:paraId="1EF1F703" w14:textId="77777777" w:rsidR="00CB4B15" w:rsidRPr="00472ACE" w:rsidRDefault="00CB4B15" w:rsidP="00D42A83">
            <w:pPr>
              <w:pStyle w:val="ab"/>
              <w:rPr>
                <w:b/>
                <w:lang w:eastAsia="en-US"/>
              </w:rPr>
            </w:pPr>
            <w:r>
              <w:rPr>
                <w:b/>
                <w:lang w:eastAsia="en-US"/>
              </w:rPr>
              <w:t>в. т.ч. в форме практической подготовки</w:t>
            </w:r>
          </w:p>
        </w:tc>
        <w:tc>
          <w:tcPr>
            <w:tcW w:w="927" w:type="pct"/>
            <w:vAlign w:val="center"/>
          </w:tcPr>
          <w:p w14:paraId="439DF3D9" w14:textId="765C1127" w:rsidR="00CB4B15" w:rsidRPr="00F04BB1" w:rsidRDefault="00F04BB1" w:rsidP="00D42A83">
            <w:pPr>
              <w:suppressAutoHyphens/>
              <w:jc w:val="center"/>
              <w:rPr>
                <w:iCs/>
                <w:lang w:val="en-US"/>
              </w:rPr>
            </w:pPr>
            <w:r>
              <w:rPr>
                <w:iCs/>
                <w:lang w:val="en-US"/>
              </w:rPr>
              <w:t>10</w:t>
            </w:r>
          </w:p>
        </w:tc>
      </w:tr>
      <w:tr w:rsidR="00CB4B15" w:rsidRPr="006F4831" w14:paraId="5BBB5CE8" w14:textId="77777777" w:rsidTr="00D42A83">
        <w:trPr>
          <w:trHeight w:val="490"/>
        </w:trPr>
        <w:tc>
          <w:tcPr>
            <w:tcW w:w="5000" w:type="pct"/>
            <w:gridSpan w:val="2"/>
            <w:vAlign w:val="center"/>
          </w:tcPr>
          <w:p w14:paraId="379EA20B" w14:textId="77777777" w:rsidR="00CB4B15" w:rsidRPr="006F4831" w:rsidRDefault="00CB4B15" w:rsidP="00D42A83">
            <w:pPr>
              <w:suppressAutoHyphens/>
              <w:rPr>
                <w:iCs/>
              </w:rPr>
            </w:pPr>
            <w:r w:rsidRPr="006F4831">
              <w:t>в том числе:</w:t>
            </w:r>
          </w:p>
        </w:tc>
      </w:tr>
      <w:tr w:rsidR="00CB4B15" w:rsidRPr="006F4831" w14:paraId="19A00519" w14:textId="77777777" w:rsidTr="00D42A83">
        <w:trPr>
          <w:trHeight w:val="490"/>
        </w:trPr>
        <w:tc>
          <w:tcPr>
            <w:tcW w:w="4073" w:type="pct"/>
            <w:vAlign w:val="center"/>
          </w:tcPr>
          <w:p w14:paraId="3DE8131D" w14:textId="77777777" w:rsidR="00CB4B15" w:rsidRPr="006F4831" w:rsidRDefault="00CB4B15" w:rsidP="00D42A83">
            <w:pPr>
              <w:suppressAutoHyphens/>
            </w:pPr>
            <w:r w:rsidRPr="006F4831">
              <w:t>теоретическое обучение</w:t>
            </w:r>
          </w:p>
        </w:tc>
        <w:tc>
          <w:tcPr>
            <w:tcW w:w="927" w:type="pct"/>
            <w:vAlign w:val="center"/>
          </w:tcPr>
          <w:p w14:paraId="0B32096B" w14:textId="77777777" w:rsidR="00CB4B15" w:rsidRPr="006F4831" w:rsidRDefault="00CB4B15" w:rsidP="00D42A83">
            <w:pPr>
              <w:suppressAutoHyphens/>
              <w:jc w:val="center"/>
              <w:rPr>
                <w:iCs/>
              </w:rPr>
            </w:pPr>
            <w:r w:rsidRPr="006F4831">
              <w:rPr>
                <w:iCs/>
              </w:rPr>
              <w:t>32</w:t>
            </w:r>
          </w:p>
        </w:tc>
      </w:tr>
      <w:tr w:rsidR="00CB4B15" w:rsidRPr="006F4831" w14:paraId="449D747A" w14:textId="77777777" w:rsidTr="00D42A83">
        <w:trPr>
          <w:trHeight w:val="490"/>
        </w:trPr>
        <w:tc>
          <w:tcPr>
            <w:tcW w:w="4073" w:type="pct"/>
            <w:vAlign w:val="center"/>
          </w:tcPr>
          <w:p w14:paraId="2AF03E8A" w14:textId="77777777" w:rsidR="00CB4B15" w:rsidRPr="006F4831" w:rsidRDefault="00CB4B15" w:rsidP="00D42A83">
            <w:pPr>
              <w:suppressAutoHyphens/>
            </w:pPr>
            <w:r w:rsidRPr="006F4831">
              <w:t>практические занятия</w:t>
            </w:r>
            <w:r>
              <w:t xml:space="preserve">, </w:t>
            </w:r>
          </w:p>
        </w:tc>
        <w:tc>
          <w:tcPr>
            <w:tcW w:w="927" w:type="pct"/>
            <w:vAlign w:val="center"/>
          </w:tcPr>
          <w:p w14:paraId="5D9BFF49" w14:textId="77777777" w:rsidR="00CB4B15" w:rsidRPr="006F4831" w:rsidRDefault="00CB4B15" w:rsidP="00D42A83">
            <w:pPr>
              <w:suppressAutoHyphens/>
              <w:jc w:val="center"/>
              <w:rPr>
                <w:iCs/>
              </w:rPr>
            </w:pPr>
            <w:r>
              <w:rPr>
                <w:iCs/>
              </w:rPr>
              <w:t>32</w:t>
            </w:r>
          </w:p>
        </w:tc>
      </w:tr>
      <w:tr w:rsidR="00CB4B15" w:rsidRPr="006F4831" w14:paraId="158CC4FB" w14:textId="77777777" w:rsidTr="00D42A83">
        <w:trPr>
          <w:trHeight w:val="490"/>
        </w:trPr>
        <w:tc>
          <w:tcPr>
            <w:tcW w:w="4073" w:type="pct"/>
            <w:vAlign w:val="center"/>
          </w:tcPr>
          <w:p w14:paraId="6B0A86DC" w14:textId="61C56EBF" w:rsidR="00CB4B15" w:rsidRPr="00472ACE" w:rsidRDefault="00CB4B15" w:rsidP="00D42A83">
            <w:pPr>
              <w:pStyle w:val="ab"/>
            </w:pPr>
            <w:r w:rsidRPr="00472ACE">
              <w:t xml:space="preserve">Самостоятельная работа </w:t>
            </w:r>
            <w:r w:rsidR="008C086F" w:rsidRPr="008C086F">
              <w:rPr>
                <w:b/>
                <w:i/>
                <w:vertAlign w:val="superscript"/>
              </w:rPr>
              <w:footnoteReference w:id="42"/>
            </w:r>
            <w:r w:rsidR="008C086F" w:rsidRPr="008C086F">
              <w:t xml:space="preserve"> </w:t>
            </w:r>
          </w:p>
        </w:tc>
        <w:tc>
          <w:tcPr>
            <w:tcW w:w="927" w:type="pct"/>
            <w:vAlign w:val="center"/>
          </w:tcPr>
          <w:p w14:paraId="0DE4974B" w14:textId="77777777" w:rsidR="00CB4B15" w:rsidRPr="006F4831" w:rsidRDefault="00CB4B15" w:rsidP="00D42A83">
            <w:pPr>
              <w:suppressAutoHyphens/>
              <w:jc w:val="center"/>
              <w:rPr>
                <w:iCs/>
              </w:rPr>
            </w:pPr>
            <w:r w:rsidRPr="006F4831">
              <w:rPr>
                <w:iCs/>
              </w:rPr>
              <w:t>6</w:t>
            </w:r>
          </w:p>
        </w:tc>
      </w:tr>
      <w:tr w:rsidR="00CB4B15" w:rsidRPr="006F4831" w14:paraId="2DBC8BF7" w14:textId="77777777" w:rsidTr="00D42A83">
        <w:trPr>
          <w:trHeight w:val="490"/>
        </w:trPr>
        <w:tc>
          <w:tcPr>
            <w:tcW w:w="4073" w:type="pct"/>
            <w:vAlign w:val="center"/>
          </w:tcPr>
          <w:p w14:paraId="546D9584" w14:textId="77777777" w:rsidR="00CB4B15" w:rsidRPr="006F4831" w:rsidRDefault="00CB4B15" w:rsidP="00D42A83">
            <w:pPr>
              <w:suppressAutoHyphens/>
              <w:rPr>
                <w:i/>
              </w:rPr>
            </w:pPr>
            <w:r w:rsidRPr="006F4831">
              <w:rPr>
                <w:b/>
                <w:iCs/>
              </w:rPr>
              <w:t xml:space="preserve">Промежуточная аттестация в форме </w:t>
            </w:r>
            <w:r w:rsidRPr="00666D80">
              <w:rPr>
                <w:b/>
                <w:bCs/>
              </w:rPr>
              <w:t>дифференцированного</w:t>
            </w:r>
            <w:r w:rsidRPr="006F4831">
              <w:rPr>
                <w:b/>
                <w:iCs/>
              </w:rPr>
              <w:t xml:space="preserve"> зачета</w:t>
            </w:r>
          </w:p>
        </w:tc>
        <w:tc>
          <w:tcPr>
            <w:tcW w:w="927" w:type="pct"/>
            <w:vAlign w:val="center"/>
          </w:tcPr>
          <w:p w14:paraId="0B0DDBF9" w14:textId="77777777" w:rsidR="00CB4B15" w:rsidRPr="006F4831" w:rsidRDefault="00CB4B15" w:rsidP="00D42A83">
            <w:pPr>
              <w:suppressAutoHyphens/>
              <w:jc w:val="center"/>
              <w:rPr>
                <w:iCs/>
              </w:rPr>
            </w:pPr>
            <w:r w:rsidRPr="006F4831">
              <w:rPr>
                <w:iCs/>
              </w:rPr>
              <w:t>2</w:t>
            </w:r>
          </w:p>
        </w:tc>
      </w:tr>
    </w:tbl>
    <w:p w14:paraId="35525886" w14:textId="77777777" w:rsidR="00CB4B15" w:rsidRDefault="00CB4B15" w:rsidP="00CB4B15">
      <w:pPr>
        <w:pStyle w:val="affffff8"/>
        <w:spacing w:before="200"/>
      </w:pPr>
    </w:p>
    <w:p w14:paraId="331AE5B2" w14:textId="77777777" w:rsidR="00CB4B15" w:rsidRDefault="00CB4B15" w:rsidP="00CB4B15">
      <w:pPr>
        <w:pStyle w:val="affffff8"/>
        <w:spacing w:before="200"/>
      </w:pPr>
    </w:p>
    <w:p w14:paraId="29EAAF6A" w14:textId="77777777" w:rsidR="00CB4B15" w:rsidRDefault="00CB4B15" w:rsidP="00CB4B15">
      <w:pPr>
        <w:pStyle w:val="affffff8"/>
        <w:spacing w:before="200"/>
      </w:pPr>
    </w:p>
    <w:p w14:paraId="2B582F81" w14:textId="77777777" w:rsidR="00CB4B15" w:rsidRDefault="00CB4B15" w:rsidP="00CB4B15">
      <w:pPr>
        <w:pStyle w:val="affffff8"/>
        <w:spacing w:before="200"/>
      </w:pPr>
    </w:p>
    <w:p w14:paraId="712331F7" w14:textId="77777777" w:rsidR="00CB4B15" w:rsidRDefault="00CB4B15" w:rsidP="00CB4B15">
      <w:pPr>
        <w:pStyle w:val="affffff8"/>
        <w:spacing w:before="200"/>
      </w:pPr>
    </w:p>
    <w:p w14:paraId="6E40C338" w14:textId="77777777" w:rsidR="00CB4B15" w:rsidRDefault="00CB4B15" w:rsidP="00CB4B15">
      <w:pPr>
        <w:pStyle w:val="affffff8"/>
        <w:spacing w:before="200"/>
      </w:pPr>
    </w:p>
    <w:p w14:paraId="458E2A2A" w14:textId="77777777" w:rsidR="00CB4B15" w:rsidRDefault="00CB4B15" w:rsidP="00CB4B15">
      <w:pPr>
        <w:pStyle w:val="affffff8"/>
        <w:spacing w:before="200"/>
      </w:pPr>
    </w:p>
    <w:p w14:paraId="79F4599B" w14:textId="77777777" w:rsidR="00CB4B15" w:rsidRDefault="00CB4B15" w:rsidP="00CB4B15">
      <w:pPr>
        <w:pStyle w:val="affffff8"/>
        <w:spacing w:before="200"/>
      </w:pPr>
    </w:p>
    <w:p w14:paraId="2E1E9309" w14:textId="77777777" w:rsidR="00CB4B15" w:rsidRDefault="00CB4B15" w:rsidP="00CB4B15">
      <w:pPr>
        <w:pStyle w:val="affffff8"/>
        <w:spacing w:before="200"/>
      </w:pPr>
    </w:p>
    <w:p w14:paraId="65FB8055" w14:textId="77777777" w:rsidR="00CB4B15" w:rsidRDefault="00CB4B15" w:rsidP="00CB4B15">
      <w:pPr>
        <w:pStyle w:val="affffff8"/>
        <w:spacing w:before="200"/>
      </w:pPr>
    </w:p>
    <w:p w14:paraId="7C772254" w14:textId="77777777" w:rsidR="00CB4B15" w:rsidRDefault="00CB4B15" w:rsidP="00CB4B15">
      <w:pPr>
        <w:pStyle w:val="affffff8"/>
        <w:spacing w:before="200"/>
        <w:ind w:firstLine="0"/>
        <w:sectPr w:rsidR="00CB4B15" w:rsidSect="00144CB1">
          <w:pgSz w:w="11906" w:h="16838"/>
          <w:pgMar w:top="1134" w:right="707" w:bottom="1134" w:left="1702" w:header="708" w:footer="708" w:gutter="0"/>
          <w:cols w:space="708"/>
          <w:docGrid w:linePitch="360"/>
        </w:sectPr>
      </w:pPr>
    </w:p>
    <w:p w14:paraId="016CEE79" w14:textId="77777777" w:rsidR="00CB4B15" w:rsidRPr="009578DD" w:rsidRDefault="00CB4B15" w:rsidP="008C086F">
      <w:pPr>
        <w:pStyle w:val="affffff8"/>
        <w:spacing w:before="200" w:line="276" w:lineRule="auto"/>
        <w:rPr>
          <w:bCs/>
        </w:rPr>
      </w:pPr>
      <w:r w:rsidRPr="009578DD">
        <w:lastRenderedPageBreak/>
        <w:t>2.2. 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20"/>
        <w:gridCol w:w="8074"/>
        <w:gridCol w:w="1748"/>
        <w:gridCol w:w="2638"/>
      </w:tblGrid>
      <w:tr w:rsidR="008C086F" w:rsidRPr="009578DD" w14:paraId="5737B782" w14:textId="77777777" w:rsidTr="008C086F">
        <w:trPr>
          <w:trHeight w:val="20"/>
        </w:trPr>
        <w:tc>
          <w:tcPr>
            <w:tcW w:w="714" w:type="pct"/>
            <w:vAlign w:val="center"/>
          </w:tcPr>
          <w:p w14:paraId="4B055878" w14:textId="77777777" w:rsidR="008C086F" w:rsidRPr="00472ACE" w:rsidRDefault="008C086F" w:rsidP="008C086F">
            <w:pPr>
              <w:pStyle w:val="affffff9"/>
              <w:spacing w:line="276" w:lineRule="auto"/>
            </w:pPr>
            <w:r w:rsidRPr="00472ACE">
              <w:t>Наименование разделов и тем</w:t>
            </w:r>
          </w:p>
        </w:tc>
        <w:tc>
          <w:tcPr>
            <w:tcW w:w="2780" w:type="pct"/>
            <w:gridSpan w:val="2"/>
            <w:vAlign w:val="center"/>
          </w:tcPr>
          <w:p w14:paraId="271FDC7F" w14:textId="77777777" w:rsidR="008C086F" w:rsidRPr="00472ACE" w:rsidRDefault="008C086F" w:rsidP="008C086F">
            <w:pPr>
              <w:pStyle w:val="affffff9"/>
              <w:spacing w:line="276" w:lineRule="auto"/>
            </w:pPr>
            <w:r w:rsidRPr="00472ACE">
              <w:t>Содержание учебного материала и формы организации деятельности обучающихся</w:t>
            </w:r>
          </w:p>
        </w:tc>
        <w:tc>
          <w:tcPr>
            <w:tcW w:w="600" w:type="pct"/>
            <w:vAlign w:val="center"/>
          </w:tcPr>
          <w:p w14:paraId="1049BC44" w14:textId="65C6AA6F" w:rsidR="008C086F" w:rsidRPr="008C086F" w:rsidRDefault="008C086F" w:rsidP="008C086F">
            <w:pPr>
              <w:pStyle w:val="affffff9"/>
            </w:pPr>
            <w:r w:rsidRPr="008C086F">
              <w:t xml:space="preserve">Объем, акад. ч / </w:t>
            </w:r>
            <w:r w:rsidRPr="008C086F">
              <w:br/>
              <w:t xml:space="preserve">в том числе в форме практической подготовки, </w:t>
            </w:r>
            <w:r w:rsidRPr="008C086F">
              <w:br/>
              <w:t>акад. ч</w:t>
            </w:r>
          </w:p>
        </w:tc>
        <w:tc>
          <w:tcPr>
            <w:tcW w:w="906" w:type="pct"/>
            <w:vAlign w:val="center"/>
          </w:tcPr>
          <w:p w14:paraId="77C838CB" w14:textId="5090E7BC" w:rsidR="008C086F" w:rsidRPr="008C086F" w:rsidRDefault="008C086F" w:rsidP="008C086F">
            <w:pPr>
              <w:pStyle w:val="affffff9"/>
            </w:pPr>
            <w:r w:rsidRPr="008C086F">
              <w:t>Коды компетенций и личностных результатов</w:t>
            </w:r>
            <w:r w:rsidRPr="008C086F">
              <w:rPr>
                <w:rStyle w:val="a8"/>
              </w:rPr>
              <w:footnoteReference w:id="43"/>
            </w:r>
            <w:r w:rsidRPr="008C086F">
              <w:t>, формированию которых способствует элемент программы</w:t>
            </w:r>
          </w:p>
        </w:tc>
      </w:tr>
      <w:tr w:rsidR="00CB4B15" w:rsidRPr="00144CB1" w14:paraId="066125BE" w14:textId="77777777" w:rsidTr="008C086F">
        <w:trPr>
          <w:trHeight w:val="20"/>
        </w:trPr>
        <w:tc>
          <w:tcPr>
            <w:tcW w:w="714" w:type="pct"/>
          </w:tcPr>
          <w:p w14:paraId="0F87E87F" w14:textId="77777777" w:rsidR="00CB4B15" w:rsidRPr="00144CB1" w:rsidRDefault="00CB4B15" w:rsidP="00D42A83">
            <w:pPr>
              <w:pStyle w:val="ab"/>
              <w:spacing w:line="276" w:lineRule="auto"/>
              <w:jc w:val="center"/>
              <w:rPr>
                <w:i/>
                <w:iCs/>
                <w:sz w:val="22"/>
                <w:szCs w:val="22"/>
              </w:rPr>
            </w:pPr>
            <w:r w:rsidRPr="00144CB1">
              <w:rPr>
                <w:i/>
                <w:iCs/>
                <w:sz w:val="22"/>
                <w:szCs w:val="22"/>
              </w:rPr>
              <w:t>1</w:t>
            </w:r>
          </w:p>
        </w:tc>
        <w:tc>
          <w:tcPr>
            <w:tcW w:w="2780" w:type="pct"/>
            <w:gridSpan w:val="2"/>
          </w:tcPr>
          <w:p w14:paraId="6BEF03AF" w14:textId="77777777" w:rsidR="00CB4B15" w:rsidRPr="00144CB1" w:rsidRDefault="00CB4B15" w:rsidP="00D42A83">
            <w:pPr>
              <w:pStyle w:val="ab"/>
              <w:spacing w:line="276" w:lineRule="auto"/>
              <w:jc w:val="center"/>
              <w:rPr>
                <w:i/>
                <w:iCs/>
                <w:sz w:val="22"/>
                <w:szCs w:val="22"/>
              </w:rPr>
            </w:pPr>
            <w:r w:rsidRPr="00144CB1">
              <w:rPr>
                <w:i/>
                <w:iCs/>
                <w:sz w:val="22"/>
                <w:szCs w:val="22"/>
              </w:rPr>
              <w:t>2</w:t>
            </w:r>
          </w:p>
        </w:tc>
        <w:tc>
          <w:tcPr>
            <w:tcW w:w="600" w:type="pct"/>
            <w:vAlign w:val="center"/>
          </w:tcPr>
          <w:p w14:paraId="4B6D4F94" w14:textId="77777777" w:rsidR="00CB4B15" w:rsidRPr="00144CB1" w:rsidRDefault="00CB4B15" w:rsidP="00D42A83">
            <w:pPr>
              <w:pStyle w:val="ab"/>
              <w:spacing w:line="276" w:lineRule="auto"/>
              <w:jc w:val="center"/>
              <w:rPr>
                <w:i/>
                <w:iCs/>
                <w:sz w:val="22"/>
                <w:szCs w:val="22"/>
              </w:rPr>
            </w:pPr>
            <w:r w:rsidRPr="00144CB1">
              <w:rPr>
                <w:i/>
                <w:iCs/>
                <w:sz w:val="22"/>
                <w:szCs w:val="22"/>
              </w:rPr>
              <w:t>3</w:t>
            </w:r>
          </w:p>
        </w:tc>
        <w:tc>
          <w:tcPr>
            <w:tcW w:w="906" w:type="pct"/>
          </w:tcPr>
          <w:p w14:paraId="3B92B61C" w14:textId="77777777" w:rsidR="00CB4B15" w:rsidRPr="00144CB1" w:rsidRDefault="00CB4B15" w:rsidP="00D42A83">
            <w:pPr>
              <w:pStyle w:val="ab"/>
              <w:spacing w:line="276" w:lineRule="auto"/>
              <w:jc w:val="center"/>
              <w:rPr>
                <w:i/>
                <w:iCs/>
                <w:sz w:val="22"/>
                <w:szCs w:val="22"/>
              </w:rPr>
            </w:pPr>
            <w:r w:rsidRPr="00144CB1">
              <w:rPr>
                <w:i/>
                <w:iCs/>
                <w:sz w:val="22"/>
                <w:szCs w:val="22"/>
              </w:rPr>
              <w:t>4</w:t>
            </w:r>
          </w:p>
        </w:tc>
      </w:tr>
      <w:tr w:rsidR="00CB4B15" w:rsidRPr="006F4831" w14:paraId="7D9EDC30" w14:textId="77777777" w:rsidTr="008C086F">
        <w:trPr>
          <w:trHeight w:val="20"/>
        </w:trPr>
        <w:tc>
          <w:tcPr>
            <w:tcW w:w="3494" w:type="pct"/>
            <w:gridSpan w:val="3"/>
          </w:tcPr>
          <w:p w14:paraId="57F1AE22" w14:textId="77777777" w:rsidR="00CB4B15" w:rsidRPr="00472ACE" w:rsidRDefault="00CB4B15" w:rsidP="00D42A83">
            <w:pPr>
              <w:pStyle w:val="ab"/>
              <w:spacing w:after="120" w:line="276" w:lineRule="auto"/>
              <w:rPr>
                <w:b/>
              </w:rPr>
            </w:pPr>
            <w:r w:rsidRPr="00472ACE">
              <w:rPr>
                <w:b/>
              </w:rPr>
              <w:t>Раздел 1.  Математический анализ</w:t>
            </w:r>
          </w:p>
        </w:tc>
        <w:tc>
          <w:tcPr>
            <w:tcW w:w="600" w:type="pct"/>
            <w:vAlign w:val="center"/>
          </w:tcPr>
          <w:p w14:paraId="6DB22C76" w14:textId="548541B0" w:rsidR="00CB4B15" w:rsidRPr="00472ACE" w:rsidRDefault="00CB4B15" w:rsidP="00D42A83">
            <w:pPr>
              <w:pStyle w:val="ab"/>
              <w:spacing w:after="120" w:line="276" w:lineRule="auto"/>
              <w:jc w:val="center"/>
              <w:rPr>
                <w:b/>
              </w:rPr>
            </w:pPr>
            <w:r w:rsidRPr="00F17B32">
              <w:rPr>
                <w:b/>
              </w:rPr>
              <w:t>32</w:t>
            </w:r>
            <w:r w:rsidR="00F04BB1">
              <w:rPr>
                <w:b/>
                <w:lang w:val="en-US"/>
              </w:rPr>
              <w:t>/0</w:t>
            </w:r>
            <w:r w:rsidR="00AA019C">
              <w:rPr>
                <w:b/>
              </w:rPr>
              <w:t xml:space="preserve"> </w:t>
            </w:r>
          </w:p>
        </w:tc>
        <w:tc>
          <w:tcPr>
            <w:tcW w:w="906" w:type="pct"/>
          </w:tcPr>
          <w:p w14:paraId="67608A19" w14:textId="77777777" w:rsidR="00CB4B15" w:rsidRPr="00472ACE" w:rsidRDefault="00CB4B15" w:rsidP="00D42A83">
            <w:pPr>
              <w:pStyle w:val="ab"/>
              <w:spacing w:after="120" w:line="276" w:lineRule="auto"/>
              <w:rPr>
                <w:i/>
              </w:rPr>
            </w:pPr>
          </w:p>
        </w:tc>
      </w:tr>
      <w:tr w:rsidR="00CB4B15" w:rsidRPr="006F4831" w14:paraId="623DA443" w14:textId="77777777" w:rsidTr="008C086F">
        <w:trPr>
          <w:trHeight w:val="20"/>
        </w:trPr>
        <w:tc>
          <w:tcPr>
            <w:tcW w:w="714" w:type="pct"/>
            <w:vMerge w:val="restart"/>
          </w:tcPr>
          <w:p w14:paraId="527207FC" w14:textId="77777777" w:rsidR="00CB4B15" w:rsidRDefault="00CB4B15" w:rsidP="00D42A83">
            <w:pPr>
              <w:pStyle w:val="ab"/>
              <w:spacing w:line="276" w:lineRule="auto"/>
              <w:rPr>
                <w:b/>
                <w:bCs/>
              </w:rPr>
            </w:pPr>
            <w:r w:rsidRPr="00144CB1">
              <w:rPr>
                <w:b/>
                <w:bCs/>
              </w:rPr>
              <w:t xml:space="preserve">Тема 1.1 </w:t>
            </w:r>
          </w:p>
          <w:p w14:paraId="7BA933C6" w14:textId="77777777" w:rsidR="00CB4B15" w:rsidRPr="00144CB1" w:rsidRDefault="00CB4B15" w:rsidP="00D42A83">
            <w:pPr>
              <w:pStyle w:val="ab"/>
              <w:spacing w:line="276" w:lineRule="auto"/>
              <w:rPr>
                <w:b/>
                <w:bCs/>
              </w:rPr>
            </w:pPr>
            <w:r w:rsidRPr="00144CB1">
              <w:rPr>
                <w:b/>
                <w:bCs/>
              </w:rPr>
              <w:t>Функция одной переменной.</w:t>
            </w:r>
          </w:p>
          <w:p w14:paraId="25341BFB" w14:textId="77777777" w:rsidR="00CB4B15" w:rsidRPr="00144CB1" w:rsidRDefault="00CB4B15" w:rsidP="00D42A83">
            <w:pPr>
              <w:pStyle w:val="ab"/>
              <w:spacing w:line="276" w:lineRule="auto"/>
              <w:rPr>
                <w:b/>
                <w:bCs/>
              </w:rPr>
            </w:pPr>
          </w:p>
        </w:tc>
        <w:tc>
          <w:tcPr>
            <w:tcW w:w="2780" w:type="pct"/>
            <w:gridSpan w:val="2"/>
          </w:tcPr>
          <w:p w14:paraId="5B223922" w14:textId="77777777" w:rsidR="00CB4B15" w:rsidRPr="00472ACE" w:rsidRDefault="00CB4B15" w:rsidP="00D42A83">
            <w:pPr>
              <w:pStyle w:val="ab"/>
              <w:spacing w:after="120" w:line="276" w:lineRule="auto"/>
              <w:rPr>
                <w:b/>
              </w:rPr>
            </w:pPr>
            <w:r w:rsidRPr="00472ACE">
              <w:rPr>
                <w:b/>
              </w:rPr>
              <w:t xml:space="preserve">Содержание учебного материала </w:t>
            </w:r>
          </w:p>
        </w:tc>
        <w:tc>
          <w:tcPr>
            <w:tcW w:w="600" w:type="pct"/>
            <w:vAlign w:val="center"/>
          </w:tcPr>
          <w:p w14:paraId="4AF6BC18" w14:textId="77777777" w:rsidR="00CB4B15" w:rsidRPr="00472ACE" w:rsidRDefault="00CB4B15" w:rsidP="00D42A83">
            <w:pPr>
              <w:pStyle w:val="ab"/>
              <w:spacing w:line="276" w:lineRule="auto"/>
              <w:jc w:val="center"/>
              <w:rPr>
                <w:b/>
              </w:rPr>
            </w:pPr>
            <w:r w:rsidRPr="00472ACE">
              <w:rPr>
                <w:b/>
              </w:rPr>
              <w:t>4</w:t>
            </w:r>
          </w:p>
        </w:tc>
        <w:tc>
          <w:tcPr>
            <w:tcW w:w="906" w:type="pct"/>
            <w:vMerge w:val="restart"/>
          </w:tcPr>
          <w:p w14:paraId="769AD063" w14:textId="77777777" w:rsidR="00CB4B15" w:rsidRPr="00472ACE" w:rsidRDefault="00CB4B15" w:rsidP="00D42A83">
            <w:pPr>
              <w:pStyle w:val="ab"/>
              <w:spacing w:line="276" w:lineRule="auto"/>
              <w:rPr>
                <w:lang w:eastAsia="en-US"/>
              </w:rPr>
            </w:pPr>
            <w:r>
              <w:rPr>
                <w:lang w:eastAsia="en-US"/>
              </w:rPr>
              <w:t>ОК 01, ОК 02, ОК 09, ОК 11</w:t>
            </w:r>
            <w:r w:rsidRPr="00472ACE">
              <w:t xml:space="preserve">, </w:t>
            </w:r>
            <w:r w:rsidRPr="00472ACE">
              <w:rPr>
                <w:lang w:eastAsia="en-US"/>
              </w:rPr>
              <w:t>ПК</w:t>
            </w:r>
            <w:r>
              <w:rPr>
                <w:lang w:eastAsia="en-US"/>
              </w:rPr>
              <w:t xml:space="preserve"> </w:t>
            </w:r>
            <w:r w:rsidRPr="00472ACE">
              <w:rPr>
                <w:lang w:eastAsia="en-US"/>
              </w:rPr>
              <w:t xml:space="preserve">1.1, </w:t>
            </w:r>
          </w:p>
          <w:p w14:paraId="2C3966D8" w14:textId="77777777" w:rsidR="00CB4B15" w:rsidRPr="00472ACE"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1.3– ПК</w:t>
            </w:r>
            <w:r>
              <w:rPr>
                <w:lang w:eastAsia="en-US"/>
              </w:rPr>
              <w:t xml:space="preserve"> </w:t>
            </w:r>
            <w:r w:rsidRPr="00472ACE">
              <w:rPr>
                <w:lang w:eastAsia="en-US"/>
              </w:rPr>
              <w:t>1.5,</w:t>
            </w:r>
          </w:p>
          <w:p w14:paraId="312B3021" w14:textId="77777777" w:rsidR="00CB4B15"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2.1– ПК</w:t>
            </w:r>
            <w:r>
              <w:rPr>
                <w:lang w:eastAsia="en-US"/>
              </w:rPr>
              <w:t xml:space="preserve"> </w:t>
            </w:r>
            <w:r w:rsidRPr="00472ACE">
              <w:rPr>
                <w:lang w:eastAsia="en-US"/>
              </w:rPr>
              <w:t xml:space="preserve">2.3, </w:t>
            </w:r>
          </w:p>
          <w:p w14:paraId="60E23CA6" w14:textId="77777777" w:rsidR="00CB4B15" w:rsidRPr="00472ACE" w:rsidRDefault="00CB4B15" w:rsidP="00D42A83">
            <w:pPr>
              <w:pStyle w:val="ab"/>
              <w:spacing w:line="276" w:lineRule="auto"/>
            </w:pPr>
            <w:r w:rsidRPr="00472ACE">
              <w:rPr>
                <w:lang w:eastAsia="en-US"/>
              </w:rPr>
              <w:t>ПК</w:t>
            </w:r>
            <w:r>
              <w:rPr>
                <w:lang w:eastAsia="en-US"/>
              </w:rPr>
              <w:t xml:space="preserve"> </w:t>
            </w:r>
            <w:r w:rsidRPr="00472ACE">
              <w:rPr>
                <w:lang w:eastAsia="en-US"/>
              </w:rPr>
              <w:t>3.1– ПК</w:t>
            </w:r>
            <w:r>
              <w:rPr>
                <w:lang w:eastAsia="en-US"/>
              </w:rPr>
              <w:t xml:space="preserve"> </w:t>
            </w:r>
            <w:r w:rsidRPr="00472ACE">
              <w:rPr>
                <w:lang w:eastAsia="en-US"/>
              </w:rPr>
              <w:t>3.5, ПК</w:t>
            </w:r>
            <w:r>
              <w:rPr>
                <w:lang w:eastAsia="en-US"/>
              </w:rPr>
              <w:t xml:space="preserve"> </w:t>
            </w:r>
            <w:r w:rsidRPr="00472ACE">
              <w:rPr>
                <w:lang w:eastAsia="en-US"/>
              </w:rPr>
              <w:t>4.2</w:t>
            </w:r>
          </w:p>
        </w:tc>
      </w:tr>
      <w:tr w:rsidR="00CB4B15" w:rsidRPr="006F4831" w14:paraId="480F7754" w14:textId="77777777" w:rsidTr="008C086F">
        <w:trPr>
          <w:trHeight w:val="20"/>
        </w:trPr>
        <w:tc>
          <w:tcPr>
            <w:tcW w:w="714" w:type="pct"/>
            <w:vMerge/>
          </w:tcPr>
          <w:p w14:paraId="71D3971F" w14:textId="77777777" w:rsidR="00CB4B15" w:rsidRPr="00144CB1" w:rsidRDefault="00CB4B15" w:rsidP="00D42A83">
            <w:pPr>
              <w:pStyle w:val="ab"/>
              <w:spacing w:line="276" w:lineRule="auto"/>
              <w:rPr>
                <w:b/>
                <w:bCs/>
              </w:rPr>
            </w:pPr>
          </w:p>
        </w:tc>
        <w:tc>
          <w:tcPr>
            <w:tcW w:w="2780" w:type="pct"/>
            <w:gridSpan w:val="2"/>
          </w:tcPr>
          <w:p w14:paraId="5D5978F8" w14:textId="0BD040FA" w:rsidR="00CB4B15" w:rsidRPr="00472ACE" w:rsidRDefault="00CB4B15" w:rsidP="00D42A83">
            <w:pPr>
              <w:pStyle w:val="ab"/>
              <w:spacing w:line="276" w:lineRule="auto"/>
              <w:rPr>
                <w:i/>
              </w:rPr>
            </w:pPr>
            <w:r w:rsidRPr="00472ACE">
              <w:t>1.</w:t>
            </w:r>
            <w:r w:rsidR="002B1006" w:rsidRPr="002B1006">
              <w:t xml:space="preserve"> </w:t>
            </w:r>
            <w:r w:rsidRPr="00472ACE">
              <w:t>Функция, область определения и множество значений. Способы задания функции.</w:t>
            </w:r>
          </w:p>
          <w:p w14:paraId="4C82B3E9" w14:textId="2DF785AE" w:rsidR="00CB4B15" w:rsidRPr="00472ACE" w:rsidRDefault="00CB4B15" w:rsidP="00D42A83">
            <w:pPr>
              <w:pStyle w:val="ab"/>
              <w:spacing w:line="276" w:lineRule="auto"/>
              <w:rPr>
                <w:i/>
              </w:rPr>
            </w:pPr>
            <w:r w:rsidRPr="00472ACE">
              <w:t>2.</w:t>
            </w:r>
            <w:r w:rsidR="002B1006" w:rsidRPr="002B1006">
              <w:t xml:space="preserve"> </w:t>
            </w:r>
            <w:r w:rsidRPr="00472ACE">
              <w:t>Свойства функции: чётность и нечётность, монотонность, периодичность. Основные элементарные функции, их свойства и графики.</w:t>
            </w:r>
          </w:p>
        </w:tc>
        <w:tc>
          <w:tcPr>
            <w:tcW w:w="600" w:type="pct"/>
            <w:vAlign w:val="center"/>
          </w:tcPr>
          <w:p w14:paraId="4D3CC81C" w14:textId="77777777" w:rsidR="00CB4B15" w:rsidRPr="00472ACE" w:rsidRDefault="00CB4B15" w:rsidP="00D42A83">
            <w:pPr>
              <w:pStyle w:val="ab"/>
              <w:spacing w:line="276" w:lineRule="auto"/>
              <w:jc w:val="center"/>
            </w:pPr>
            <w:r w:rsidRPr="00472ACE">
              <w:t>2</w:t>
            </w:r>
          </w:p>
          <w:p w14:paraId="2FD5CB8A" w14:textId="77777777" w:rsidR="00CB4B15" w:rsidRPr="00472ACE" w:rsidRDefault="00CB4B15" w:rsidP="00D42A83">
            <w:pPr>
              <w:pStyle w:val="ab"/>
              <w:spacing w:line="276" w:lineRule="auto"/>
              <w:jc w:val="center"/>
            </w:pPr>
          </w:p>
          <w:p w14:paraId="37EE4027" w14:textId="77777777" w:rsidR="00CB4B15" w:rsidRPr="00472ACE" w:rsidRDefault="00CB4B15" w:rsidP="00D42A83">
            <w:pPr>
              <w:pStyle w:val="ab"/>
              <w:spacing w:line="276" w:lineRule="auto"/>
              <w:jc w:val="center"/>
            </w:pPr>
          </w:p>
        </w:tc>
        <w:tc>
          <w:tcPr>
            <w:tcW w:w="906" w:type="pct"/>
            <w:vMerge/>
          </w:tcPr>
          <w:p w14:paraId="4A1FFBE6" w14:textId="77777777" w:rsidR="00CB4B15" w:rsidRPr="00472ACE" w:rsidRDefault="00CB4B15" w:rsidP="00D42A83">
            <w:pPr>
              <w:pStyle w:val="ab"/>
              <w:spacing w:line="276" w:lineRule="auto"/>
            </w:pPr>
          </w:p>
        </w:tc>
      </w:tr>
      <w:tr w:rsidR="00CB4B15" w:rsidRPr="006F4831" w14:paraId="27506A4C" w14:textId="77777777" w:rsidTr="008C086F">
        <w:trPr>
          <w:trHeight w:val="20"/>
        </w:trPr>
        <w:tc>
          <w:tcPr>
            <w:tcW w:w="714" w:type="pct"/>
            <w:vMerge/>
          </w:tcPr>
          <w:p w14:paraId="1461A404" w14:textId="77777777" w:rsidR="00CB4B15" w:rsidRPr="00144CB1" w:rsidRDefault="00CB4B15" w:rsidP="00D42A83">
            <w:pPr>
              <w:pStyle w:val="ab"/>
              <w:spacing w:line="276" w:lineRule="auto"/>
              <w:rPr>
                <w:b/>
                <w:bCs/>
              </w:rPr>
            </w:pPr>
          </w:p>
        </w:tc>
        <w:tc>
          <w:tcPr>
            <w:tcW w:w="2780" w:type="pct"/>
            <w:gridSpan w:val="2"/>
          </w:tcPr>
          <w:p w14:paraId="00DDE069" w14:textId="77777777" w:rsidR="00CB4B15" w:rsidRPr="00472ACE" w:rsidRDefault="00CB4B15" w:rsidP="00D42A83">
            <w:pPr>
              <w:pStyle w:val="ab"/>
              <w:spacing w:after="120" w:line="276" w:lineRule="auto"/>
              <w:rPr>
                <w:b/>
              </w:rPr>
            </w:pPr>
            <w:r w:rsidRPr="00472ACE">
              <w:rPr>
                <w:b/>
              </w:rPr>
              <w:t xml:space="preserve">В том числе практических занятий </w:t>
            </w:r>
          </w:p>
        </w:tc>
        <w:tc>
          <w:tcPr>
            <w:tcW w:w="600" w:type="pct"/>
            <w:vAlign w:val="center"/>
          </w:tcPr>
          <w:p w14:paraId="5AF6BD09" w14:textId="77777777" w:rsidR="00CB4B15" w:rsidRPr="00472ACE" w:rsidRDefault="00CB4B15" w:rsidP="00D42A83">
            <w:pPr>
              <w:pStyle w:val="ab"/>
              <w:spacing w:line="276" w:lineRule="auto"/>
              <w:jc w:val="center"/>
            </w:pPr>
            <w:r w:rsidRPr="00472ACE">
              <w:t>2</w:t>
            </w:r>
          </w:p>
        </w:tc>
        <w:tc>
          <w:tcPr>
            <w:tcW w:w="906" w:type="pct"/>
            <w:vMerge/>
          </w:tcPr>
          <w:p w14:paraId="46BEF882" w14:textId="77777777" w:rsidR="00CB4B15" w:rsidRPr="00472ACE" w:rsidRDefault="00CB4B15" w:rsidP="00D42A83">
            <w:pPr>
              <w:pStyle w:val="ab"/>
              <w:spacing w:line="276" w:lineRule="auto"/>
            </w:pPr>
          </w:p>
        </w:tc>
      </w:tr>
      <w:tr w:rsidR="00CB4B15" w:rsidRPr="006F4831" w14:paraId="4EAFBE34" w14:textId="77777777" w:rsidTr="008C086F">
        <w:trPr>
          <w:trHeight w:val="20"/>
        </w:trPr>
        <w:tc>
          <w:tcPr>
            <w:tcW w:w="714" w:type="pct"/>
            <w:vMerge/>
          </w:tcPr>
          <w:p w14:paraId="530A9BA2" w14:textId="77777777" w:rsidR="00CB4B15" w:rsidRPr="00144CB1" w:rsidRDefault="00CB4B15" w:rsidP="00D42A83">
            <w:pPr>
              <w:pStyle w:val="ab"/>
              <w:spacing w:line="276" w:lineRule="auto"/>
              <w:rPr>
                <w:b/>
                <w:bCs/>
              </w:rPr>
            </w:pPr>
          </w:p>
        </w:tc>
        <w:tc>
          <w:tcPr>
            <w:tcW w:w="2780" w:type="pct"/>
            <w:gridSpan w:val="2"/>
          </w:tcPr>
          <w:p w14:paraId="59016E44" w14:textId="77777777" w:rsidR="00CB4B15" w:rsidRPr="00472ACE" w:rsidRDefault="00CB4B15" w:rsidP="00D42A83">
            <w:pPr>
              <w:pStyle w:val="ab"/>
              <w:spacing w:line="276" w:lineRule="auto"/>
            </w:pPr>
            <w:r w:rsidRPr="00472ACE">
              <w:t>Практическое занятие «Нахождение области определения функции, исследование функции (без применения производной)»</w:t>
            </w:r>
          </w:p>
        </w:tc>
        <w:tc>
          <w:tcPr>
            <w:tcW w:w="600" w:type="pct"/>
            <w:vAlign w:val="center"/>
          </w:tcPr>
          <w:p w14:paraId="26F00D6F" w14:textId="77777777" w:rsidR="00CB4B15" w:rsidRPr="00472ACE" w:rsidRDefault="00CB4B15" w:rsidP="00D42A83">
            <w:pPr>
              <w:pStyle w:val="ab"/>
              <w:spacing w:line="276" w:lineRule="auto"/>
              <w:jc w:val="center"/>
            </w:pPr>
            <w:r w:rsidRPr="00472ACE">
              <w:t>2</w:t>
            </w:r>
          </w:p>
        </w:tc>
        <w:tc>
          <w:tcPr>
            <w:tcW w:w="906" w:type="pct"/>
            <w:vMerge/>
          </w:tcPr>
          <w:p w14:paraId="62400FEC" w14:textId="77777777" w:rsidR="00CB4B15" w:rsidRPr="00472ACE" w:rsidRDefault="00CB4B15" w:rsidP="00D42A83">
            <w:pPr>
              <w:pStyle w:val="ab"/>
              <w:spacing w:line="276" w:lineRule="auto"/>
            </w:pPr>
          </w:p>
        </w:tc>
      </w:tr>
      <w:tr w:rsidR="00CB4B15" w:rsidRPr="006F4831" w14:paraId="1E510262" w14:textId="77777777" w:rsidTr="008C086F">
        <w:trPr>
          <w:trHeight w:val="272"/>
        </w:trPr>
        <w:tc>
          <w:tcPr>
            <w:tcW w:w="714" w:type="pct"/>
            <w:vMerge w:val="restart"/>
          </w:tcPr>
          <w:p w14:paraId="4720B931" w14:textId="77777777" w:rsidR="00CB4B15" w:rsidRDefault="00CB4B15" w:rsidP="00D42A83">
            <w:pPr>
              <w:pStyle w:val="ab"/>
              <w:spacing w:line="276" w:lineRule="auto"/>
              <w:rPr>
                <w:b/>
                <w:bCs/>
              </w:rPr>
            </w:pPr>
            <w:r w:rsidRPr="00144CB1">
              <w:rPr>
                <w:b/>
                <w:bCs/>
              </w:rPr>
              <w:t xml:space="preserve">Тема 1.2 </w:t>
            </w:r>
          </w:p>
          <w:p w14:paraId="4D6D60A5" w14:textId="77777777" w:rsidR="00CB4B15" w:rsidRPr="00144CB1" w:rsidRDefault="00CB4B15" w:rsidP="00D42A83">
            <w:pPr>
              <w:pStyle w:val="ab"/>
              <w:spacing w:line="276" w:lineRule="auto"/>
              <w:rPr>
                <w:b/>
                <w:bCs/>
              </w:rPr>
            </w:pPr>
            <w:r w:rsidRPr="00144CB1">
              <w:rPr>
                <w:b/>
                <w:bCs/>
              </w:rPr>
              <w:t>Пределы и непрерывность функции</w:t>
            </w:r>
          </w:p>
        </w:tc>
        <w:tc>
          <w:tcPr>
            <w:tcW w:w="2780" w:type="pct"/>
            <w:gridSpan w:val="2"/>
          </w:tcPr>
          <w:p w14:paraId="78217D98" w14:textId="77777777" w:rsidR="00CB4B15" w:rsidRPr="00472ACE" w:rsidRDefault="00CB4B15" w:rsidP="00D42A83">
            <w:pPr>
              <w:pStyle w:val="ab"/>
              <w:spacing w:after="120" w:line="276" w:lineRule="auto"/>
              <w:rPr>
                <w:b/>
              </w:rPr>
            </w:pPr>
            <w:r w:rsidRPr="00472ACE">
              <w:rPr>
                <w:b/>
              </w:rPr>
              <w:t>Содержание учебного материала</w:t>
            </w:r>
          </w:p>
        </w:tc>
        <w:tc>
          <w:tcPr>
            <w:tcW w:w="600" w:type="pct"/>
            <w:vAlign w:val="center"/>
          </w:tcPr>
          <w:p w14:paraId="37DC2063" w14:textId="77777777" w:rsidR="00CB4B15" w:rsidRPr="00472ACE" w:rsidRDefault="00CB4B15" w:rsidP="00D42A83">
            <w:pPr>
              <w:pStyle w:val="ab"/>
              <w:spacing w:line="276" w:lineRule="auto"/>
              <w:jc w:val="center"/>
            </w:pPr>
            <w:r w:rsidRPr="00472ACE">
              <w:rPr>
                <w:b/>
              </w:rPr>
              <w:t>6</w:t>
            </w:r>
          </w:p>
        </w:tc>
        <w:tc>
          <w:tcPr>
            <w:tcW w:w="906" w:type="pct"/>
            <w:vMerge w:val="restart"/>
          </w:tcPr>
          <w:p w14:paraId="12D34CA9" w14:textId="77777777" w:rsidR="00CB4B15" w:rsidRPr="00472ACE" w:rsidRDefault="00CB4B15" w:rsidP="00D42A83">
            <w:pPr>
              <w:pStyle w:val="ab"/>
              <w:spacing w:line="276" w:lineRule="auto"/>
              <w:rPr>
                <w:lang w:eastAsia="en-US"/>
              </w:rPr>
            </w:pPr>
            <w:r>
              <w:rPr>
                <w:lang w:eastAsia="en-US"/>
              </w:rPr>
              <w:t>ОК 01, ОК 02, ОК 09, ОК 11</w:t>
            </w:r>
            <w:r w:rsidRPr="00472ACE">
              <w:t xml:space="preserve">, </w:t>
            </w:r>
            <w:r w:rsidRPr="00472ACE">
              <w:rPr>
                <w:lang w:eastAsia="en-US"/>
              </w:rPr>
              <w:t>ПК</w:t>
            </w:r>
            <w:r>
              <w:rPr>
                <w:lang w:eastAsia="en-US"/>
              </w:rPr>
              <w:t xml:space="preserve"> </w:t>
            </w:r>
            <w:r w:rsidRPr="00472ACE">
              <w:rPr>
                <w:lang w:eastAsia="en-US"/>
              </w:rPr>
              <w:t xml:space="preserve">1.1, </w:t>
            </w:r>
          </w:p>
          <w:p w14:paraId="4F30A8F0" w14:textId="77777777" w:rsidR="00CB4B15" w:rsidRPr="00472ACE"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1.3– ПК</w:t>
            </w:r>
            <w:r>
              <w:rPr>
                <w:lang w:eastAsia="en-US"/>
              </w:rPr>
              <w:t xml:space="preserve"> </w:t>
            </w:r>
            <w:r w:rsidRPr="00472ACE">
              <w:rPr>
                <w:lang w:eastAsia="en-US"/>
              </w:rPr>
              <w:t>1.5,</w:t>
            </w:r>
          </w:p>
          <w:p w14:paraId="18CDEC36" w14:textId="77777777" w:rsidR="00CB4B15"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2.1– ПК</w:t>
            </w:r>
            <w:r>
              <w:rPr>
                <w:lang w:eastAsia="en-US"/>
              </w:rPr>
              <w:t xml:space="preserve"> </w:t>
            </w:r>
            <w:r w:rsidRPr="00472ACE">
              <w:rPr>
                <w:lang w:eastAsia="en-US"/>
              </w:rPr>
              <w:t xml:space="preserve">2.3, </w:t>
            </w:r>
          </w:p>
          <w:p w14:paraId="2EEB921C" w14:textId="77777777" w:rsidR="00CB4B15" w:rsidRPr="00472ACE" w:rsidRDefault="00CB4B15" w:rsidP="00D42A83">
            <w:pPr>
              <w:pStyle w:val="ab"/>
              <w:spacing w:line="276" w:lineRule="auto"/>
            </w:pPr>
            <w:r w:rsidRPr="00472ACE">
              <w:rPr>
                <w:lang w:eastAsia="en-US"/>
              </w:rPr>
              <w:t>ПК</w:t>
            </w:r>
            <w:r>
              <w:rPr>
                <w:lang w:eastAsia="en-US"/>
              </w:rPr>
              <w:t xml:space="preserve"> </w:t>
            </w:r>
            <w:r w:rsidRPr="00472ACE">
              <w:rPr>
                <w:lang w:eastAsia="en-US"/>
              </w:rPr>
              <w:t>3.1– ПК</w:t>
            </w:r>
            <w:r>
              <w:rPr>
                <w:lang w:eastAsia="en-US"/>
              </w:rPr>
              <w:t xml:space="preserve"> </w:t>
            </w:r>
            <w:r w:rsidRPr="00472ACE">
              <w:rPr>
                <w:lang w:eastAsia="en-US"/>
              </w:rPr>
              <w:t>3.5, ПК</w:t>
            </w:r>
            <w:r>
              <w:rPr>
                <w:lang w:eastAsia="en-US"/>
              </w:rPr>
              <w:t xml:space="preserve"> </w:t>
            </w:r>
            <w:r w:rsidRPr="00472ACE">
              <w:rPr>
                <w:lang w:eastAsia="en-US"/>
              </w:rPr>
              <w:t>4.2</w:t>
            </w:r>
          </w:p>
        </w:tc>
      </w:tr>
      <w:tr w:rsidR="00CB4B15" w:rsidRPr="006F4831" w14:paraId="0D359796" w14:textId="77777777" w:rsidTr="008C086F">
        <w:trPr>
          <w:trHeight w:val="1114"/>
        </w:trPr>
        <w:tc>
          <w:tcPr>
            <w:tcW w:w="714" w:type="pct"/>
            <w:vMerge/>
          </w:tcPr>
          <w:p w14:paraId="24D524A6" w14:textId="77777777" w:rsidR="00CB4B15" w:rsidRPr="00144CB1" w:rsidRDefault="00CB4B15" w:rsidP="00D42A83">
            <w:pPr>
              <w:pStyle w:val="ab"/>
              <w:spacing w:line="276" w:lineRule="auto"/>
              <w:rPr>
                <w:b/>
                <w:bCs/>
              </w:rPr>
            </w:pPr>
          </w:p>
        </w:tc>
        <w:tc>
          <w:tcPr>
            <w:tcW w:w="2780" w:type="pct"/>
            <w:gridSpan w:val="2"/>
          </w:tcPr>
          <w:p w14:paraId="1FEBACE1" w14:textId="422559EC" w:rsidR="00CB4B15" w:rsidRPr="00472ACE" w:rsidRDefault="00CB4B15" w:rsidP="00D42A83">
            <w:pPr>
              <w:pStyle w:val="ab"/>
              <w:spacing w:line="276" w:lineRule="auto"/>
              <w:rPr>
                <w:color w:val="000000"/>
                <w:shd w:val="clear" w:color="auto" w:fill="FFFFFF"/>
              </w:rPr>
            </w:pPr>
            <w:r w:rsidRPr="00472ACE">
              <w:rPr>
                <w:color w:val="000000"/>
                <w:shd w:val="clear" w:color="auto" w:fill="FFFFFF"/>
              </w:rPr>
              <w:t>1.</w:t>
            </w:r>
            <w:r w:rsidR="002B1006" w:rsidRPr="002B1006">
              <w:rPr>
                <w:color w:val="000000"/>
                <w:shd w:val="clear" w:color="auto" w:fill="FFFFFF"/>
              </w:rPr>
              <w:t xml:space="preserve"> </w:t>
            </w:r>
            <w:r w:rsidRPr="00472ACE">
              <w:rPr>
                <w:color w:val="000000"/>
                <w:shd w:val="clear" w:color="auto" w:fill="FFFFFF"/>
              </w:rPr>
              <w:t>Определение предела функции в точке и на бесконечности. Основные теоремы о пределах. Замечательные пределы.</w:t>
            </w:r>
          </w:p>
          <w:p w14:paraId="2F53EC89" w14:textId="4842B4F8" w:rsidR="00CB4B15" w:rsidRPr="00472ACE" w:rsidRDefault="00CB4B15" w:rsidP="00D42A83">
            <w:pPr>
              <w:pStyle w:val="ab"/>
              <w:spacing w:line="276" w:lineRule="auto"/>
              <w:rPr>
                <w:color w:val="000000"/>
                <w:shd w:val="clear" w:color="auto" w:fill="FFFFFF"/>
              </w:rPr>
            </w:pPr>
            <w:r w:rsidRPr="00472ACE">
              <w:rPr>
                <w:color w:val="000000"/>
                <w:shd w:val="clear" w:color="auto" w:fill="FFFFFF"/>
              </w:rPr>
              <w:t>2.</w:t>
            </w:r>
            <w:r w:rsidR="002B1006" w:rsidRPr="003268B7">
              <w:rPr>
                <w:color w:val="000000"/>
                <w:shd w:val="clear" w:color="auto" w:fill="FFFFFF"/>
              </w:rPr>
              <w:t xml:space="preserve"> </w:t>
            </w:r>
            <w:r w:rsidRPr="00472ACE">
              <w:rPr>
                <w:color w:val="000000"/>
                <w:shd w:val="clear" w:color="auto" w:fill="FFFFFF"/>
              </w:rPr>
              <w:t>Односторонние пределы функции. Непрерывность элементарных функций. Точки разрыва и их типы.</w:t>
            </w:r>
          </w:p>
        </w:tc>
        <w:tc>
          <w:tcPr>
            <w:tcW w:w="600" w:type="pct"/>
          </w:tcPr>
          <w:p w14:paraId="41A61178" w14:textId="77777777" w:rsidR="00CB4B15" w:rsidRPr="00472ACE" w:rsidRDefault="00CB4B15" w:rsidP="00D42A83">
            <w:pPr>
              <w:pStyle w:val="ab"/>
              <w:spacing w:line="276" w:lineRule="auto"/>
              <w:jc w:val="center"/>
            </w:pPr>
            <w:r w:rsidRPr="00472ACE">
              <w:t>2</w:t>
            </w:r>
          </w:p>
          <w:p w14:paraId="1AF9104C" w14:textId="77777777" w:rsidR="00CB4B15" w:rsidRPr="00472ACE" w:rsidRDefault="00CB4B15" w:rsidP="00D42A83">
            <w:pPr>
              <w:pStyle w:val="ab"/>
              <w:spacing w:line="276" w:lineRule="auto"/>
              <w:jc w:val="center"/>
            </w:pPr>
          </w:p>
          <w:p w14:paraId="5FF2F612" w14:textId="77777777" w:rsidR="00CB4B15" w:rsidRPr="00472ACE" w:rsidRDefault="00CB4B15" w:rsidP="00D42A83">
            <w:pPr>
              <w:pStyle w:val="ab"/>
              <w:spacing w:line="276" w:lineRule="auto"/>
              <w:jc w:val="center"/>
            </w:pPr>
          </w:p>
          <w:p w14:paraId="06D6EECD" w14:textId="77777777" w:rsidR="00CB4B15" w:rsidRPr="00472ACE" w:rsidRDefault="00CB4B15" w:rsidP="00D42A83">
            <w:pPr>
              <w:pStyle w:val="ab"/>
              <w:spacing w:line="276" w:lineRule="auto"/>
            </w:pPr>
          </w:p>
        </w:tc>
        <w:tc>
          <w:tcPr>
            <w:tcW w:w="906" w:type="pct"/>
            <w:vMerge/>
          </w:tcPr>
          <w:p w14:paraId="7E93F547" w14:textId="77777777" w:rsidR="00CB4B15" w:rsidRPr="00472ACE" w:rsidRDefault="00CB4B15" w:rsidP="00D42A83">
            <w:pPr>
              <w:pStyle w:val="ab"/>
              <w:spacing w:line="276" w:lineRule="auto"/>
            </w:pPr>
          </w:p>
        </w:tc>
      </w:tr>
      <w:tr w:rsidR="00CB4B15" w:rsidRPr="006F4831" w14:paraId="420230D3" w14:textId="77777777" w:rsidTr="008C086F">
        <w:trPr>
          <w:trHeight w:val="442"/>
        </w:trPr>
        <w:tc>
          <w:tcPr>
            <w:tcW w:w="714" w:type="pct"/>
            <w:vMerge/>
          </w:tcPr>
          <w:p w14:paraId="5C051375" w14:textId="77777777" w:rsidR="00CB4B15" w:rsidRPr="00144CB1" w:rsidRDefault="00CB4B15" w:rsidP="00D42A83">
            <w:pPr>
              <w:pStyle w:val="ab"/>
              <w:spacing w:line="276" w:lineRule="auto"/>
              <w:rPr>
                <w:b/>
                <w:bCs/>
              </w:rPr>
            </w:pPr>
          </w:p>
        </w:tc>
        <w:tc>
          <w:tcPr>
            <w:tcW w:w="2780" w:type="pct"/>
            <w:gridSpan w:val="2"/>
          </w:tcPr>
          <w:p w14:paraId="49C851A9" w14:textId="77777777" w:rsidR="00CB4B15" w:rsidRPr="00472ACE" w:rsidRDefault="00CB4B15" w:rsidP="00D42A83">
            <w:pPr>
              <w:pStyle w:val="ab"/>
              <w:spacing w:line="276" w:lineRule="auto"/>
              <w:rPr>
                <w:b/>
              </w:rPr>
            </w:pPr>
            <w:r w:rsidRPr="00472ACE">
              <w:rPr>
                <w:b/>
              </w:rPr>
              <w:t>В том числе практических</w:t>
            </w:r>
            <w:r>
              <w:rPr>
                <w:b/>
              </w:rPr>
              <w:t xml:space="preserve"> и лабораторных</w:t>
            </w:r>
            <w:r w:rsidRPr="00472ACE">
              <w:rPr>
                <w:b/>
              </w:rPr>
              <w:t xml:space="preserve"> занятий </w:t>
            </w:r>
          </w:p>
        </w:tc>
        <w:tc>
          <w:tcPr>
            <w:tcW w:w="600" w:type="pct"/>
          </w:tcPr>
          <w:p w14:paraId="24F1984A" w14:textId="77777777" w:rsidR="00CB4B15" w:rsidRPr="00472ACE" w:rsidRDefault="00CB4B15" w:rsidP="00D42A83">
            <w:pPr>
              <w:pStyle w:val="ab"/>
              <w:spacing w:line="276" w:lineRule="auto"/>
              <w:jc w:val="center"/>
            </w:pPr>
            <w:r w:rsidRPr="00472ACE">
              <w:t>4</w:t>
            </w:r>
          </w:p>
        </w:tc>
        <w:tc>
          <w:tcPr>
            <w:tcW w:w="906" w:type="pct"/>
            <w:vMerge/>
          </w:tcPr>
          <w:p w14:paraId="636C04D4" w14:textId="77777777" w:rsidR="00CB4B15" w:rsidRPr="00472ACE" w:rsidRDefault="00CB4B15" w:rsidP="00D42A83">
            <w:pPr>
              <w:pStyle w:val="ab"/>
              <w:spacing w:line="276" w:lineRule="auto"/>
            </w:pPr>
          </w:p>
        </w:tc>
      </w:tr>
      <w:tr w:rsidR="00CB4B15" w:rsidRPr="006F4831" w14:paraId="30EB7F9D" w14:textId="77777777" w:rsidTr="008C086F">
        <w:trPr>
          <w:trHeight w:val="525"/>
        </w:trPr>
        <w:tc>
          <w:tcPr>
            <w:tcW w:w="714" w:type="pct"/>
            <w:vMerge/>
          </w:tcPr>
          <w:p w14:paraId="6917F97F" w14:textId="77777777" w:rsidR="00CB4B15" w:rsidRPr="00144CB1" w:rsidRDefault="00CB4B15" w:rsidP="00D42A83">
            <w:pPr>
              <w:pStyle w:val="ab"/>
              <w:spacing w:line="276" w:lineRule="auto"/>
              <w:rPr>
                <w:b/>
                <w:bCs/>
              </w:rPr>
            </w:pPr>
          </w:p>
        </w:tc>
        <w:tc>
          <w:tcPr>
            <w:tcW w:w="2780" w:type="pct"/>
            <w:gridSpan w:val="2"/>
          </w:tcPr>
          <w:p w14:paraId="57CB7E16" w14:textId="77777777" w:rsidR="00CB4B15" w:rsidRPr="00472ACE" w:rsidRDefault="00CB4B15" w:rsidP="00D42A83">
            <w:pPr>
              <w:pStyle w:val="ab"/>
              <w:spacing w:line="276" w:lineRule="auto"/>
            </w:pPr>
            <w:r w:rsidRPr="00472ACE">
              <w:t>1.Практическое занятие «Нахождение предела функции»</w:t>
            </w:r>
          </w:p>
          <w:p w14:paraId="34B102FC" w14:textId="77777777" w:rsidR="00CB4B15" w:rsidRPr="00472ACE" w:rsidRDefault="00CB4B15" w:rsidP="00D42A83">
            <w:pPr>
              <w:pStyle w:val="ab"/>
              <w:spacing w:line="276" w:lineRule="auto"/>
            </w:pPr>
            <w:r w:rsidRPr="00472ACE">
              <w:t>2.Практическое занятие «Нахождение области непрерывности и точек разрыва»</w:t>
            </w:r>
          </w:p>
        </w:tc>
        <w:tc>
          <w:tcPr>
            <w:tcW w:w="600" w:type="pct"/>
          </w:tcPr>
          <w:p w14:paraId="05CC5418" w14:textId="77777777" w:rsidR="00CB4B15" w:rsidRPr="00472ACE" w:rsidRDefault="00CB4B15" w:rsidP="00D42A83">
            <w:pPr>
              <w:pStyle w:val="ab"/>
              <w:spacing w:line="276" w:lineRule="auto"/>
              <w:jc w:val="center"/>
            </w:pPr>
            <w:r w:rsidRPr="00472ACE">
              <w:t>2</w:t>
            </w:r>
          </w:p>
          <w:p w14:paraId="0AC2C855" w14:textId="77777777" w:rsidR="00CB4B15" w:rsidRPr="00472ACE" w:rsidRDefault="00CB4B15" w:rsidP="00D42A83">
            <w:pPr>
              <w:pStyle w:val="ab"/>
              <w:spacing w:line="276" w:lineRule="auto"/>
              <w:jc w:val="center"/>
            </w:pPr>
            <w:r w:rsidRPr="00472ACE">
              <w:t>2</w:t>
            </w:r>
          </w:p>
        </w:tc>
        <w:tc>
          <w:tcPr>
            <w:tcW w:w="906" w:type="pct"/>
            <w:vMerge/>
          </w:tcPr>
          <w:p w14:paraId="6D8C0D6A" w14:textId="77777777" w:rsidR="00CB4B15" w:rsidRPr="00472ACE" w:rsidRDefault="00CB4B15" w:rsidP="00D42A83">
            <w:pPr>
              <w:pStyle w:val="ab"/>
              <w:spacing w:line="276" w:lineRule="auto"/>
            </w:pPr>
          </w:p>
        </w:tc>
      </w:tr>
      <w:tr w:rsidR="00EC6AFA" w:rsidRPr="00144CB1" w14:paraId="5BC9FB24" w14:textId="77777777" w:rsidTr="008C086F">
        <w:trPr>
          <w:trHeight w:val="20"/>
        </w:trPr>
        <w:tc>
          <w:tcPr>
            <w:tcW w:w="714" w:type="pct"/>
          </w:tcPr>
          <w:p w14:paraId="61B4DF08" w14:textId="77777777" w:rsidR="00EC6AFA" w:rsidRPr="00144CB1" w:rsidRDefault="00EC6AFA" w:rsidP="001E26CC">
            <w:pPr>
              <w:pStyle w:val="ab"/>
              <w:spacing w:line="276" w:lineRule="auto"/>
              <w:jc w:val="center"/>
              <w:rPr>
                <w:i/>
                <w:iCs/>
                <w:sz w:val="22"/>
                <w:szCs w:val="22"/>
              </w:rPr>
            </w:pPr>
            <w:r w:rsidRPr="00144CB1">
              <w:rPr>
                <w:i/>
                <w:iCs/>
                <w:sz w:val="22"/>
                <w:szCs w:val="22"/>
              </w:rPr>
              <w:t>1</w:t>
            </w:r>
          </w:p>
        </w:tc>
        <w:tc>
          <w:tcPr>
            <w:tcW w:w="2780" w:type="pct"/>
            <w:gridSpan w:val="2"/>
          </w:tcPr>
          <w:p w14:paraId="72DD3090" w14:textId="77777777" w:rsidR="00EC6AFA" w:rsidRPr="00144CB1" w:rsidRDefault="00EC6AFA" w:rsidP="001E26CC">
            <w:pPr>
              <w:pStyle w:val="ab"/>
              <w:spacing w:line="276" w:lineRule="auto"/>
              <w:jc w:val="center"/>
              <w:rPr>
                <w:i/>
                <w:iCs/>
                <w:sz w:val="22"/>
                <w:szCs w:val="22"/>
              </w:rPr>
            </w:pPr>
            <w:r w:rsidRPr="00144CB1">
              <w:rPr>
                <w:i/>
                <w:iCs/>
                <w:sz w:val="22"/>
                <w:szCs w:val="22"/>
              </w:rPr>
              <w:t>2</w:t>
            </w:r>
          </w:p>
        </w:tc>
        <w:tc>
          <w:tcPr>
            <w:tcW w:w="600" w:type="pct"/>
            <w:vAlign w:val="center"/>
          </w:tcPr>
          <w:p w14:paraId="2A9CEB6A" w14:textId="77777777" w:rsidR="00EC6AFA" w:rsidRPr="00144CB1" w:rsidRDefault="00EC6AFA" w:rsidP="001E26CC">
            <w:pPr>
              <w:pStyle w:val="ab"/>
              <w:spacing w:line="276" w:lineRule="auto"/>
              <w:jc w:val="center"/>
              <w:rPr>
                <w:i/>
                <w:iCs/>
                <w:sz w:val="22"/>
                <w:szCs w:val="22"/>
              </w:rPr>
            </w:pPr>
            <w:r w:rsidRPr="00144CB1">
              <w:rPr>
                <w:i/>
                <w:iCs/>
                <w:sz w:val="22"/>
                <w:szCs w:val="22"/>
              </w:rPr>
              <w:t>3</w:t>
            </w:r>
          </w:p>
        </w:tc>
        <w:tc>
          <w:tcPr>
            <w:tcW w:w="906" w:type="pct"/>
          </w:tcPr>
          <w:p w14:paraId="610018F3" w14:textId="77777777" w:rsidR="00EC6AFA" w:rsidRPr="00144CB1" w:rsidRDefault="00EC6AFA" w:rsidP="001E26CC">
            <w:pPr>
              <w:pStyle w:val="ab"/>
              <w:spacing w:line="276" w:lineRule="auto"/>
              <w:jc w:val="center"/>
              <w:rPr>
                <w:i/>
                <w:iCs/>
                <w:sz w:val="22"/>
                <w:szCs w:val="22"/>
              </w:rPr>
            </w:pPr>
            <w:r w:rsidRPr="00144CB1">
              <w:rPr>
                <w:i/>
                <w:iCs/>
                <w:sz w:val="22"/>
                <w:szCs w:val="22"/>
              </w:rPr>
              <w:t>4</w:t>
            </w:r>
          </w:p>
        </w:tc>
      </w:tr>
      <w:tr w:rsidR="00CB4B15" w:rsidRPr="006F4831" w14:paraId="20396B1C" w14:textId="77777777" w:rsidTr="008C086F">
        <w:trPr>
          <w:trHeight w:val="384"/>
        </w:trPr>
        <w:tc>
          <w:tcPr>
            <w:tcW w:w="714" w:type="pct"/>
            <w:vMerge w:val="restart"/>
          </w:tcPr>
          <w:p w14:paraId="79CAA3B2" w14:textId="77777777" w:rsidR="00CB4B15" w:rsidRDefault="00CB4B15" w:rsidP="00D42A83">
            <w:pPr>
              <w:pStyle w:val="ab"/>
              <w:spacing w:line="276" w:lineRule="auto"/>
              <w:rPr>
                <w:b/>
                <w:bCs/>
              </w:rPr>
            </w:pPr>
            <w:r w:rsidRPr="00144CB1">
              <w:rPr>
                <w:b/>
                <w:bCs/>
              </w:rPr>
              <w:t xml:space="preserve">Тема 1.3 </w:t>
            </w:r>
          </w:p>
          <w:p w14:paraId="6DF6E643" w14:textId="77777777" w:rsidR="00CB4B15" w:rsidRPr="00144CB1" w:rsidRDefault="00CB4B15" w:rsidP="00D42A83">
            <w:pPr>
              <w:pStyle w:val="ab"/>
              <w:spacing w:line="276" w:lineRule="auto"/>
              <w:rPr>
                <w:b/>
                <w:bCs/>
              </w:rPr>
            </w:pPr>
            <w:r w:rsidRPr="00144CB1">
              <w:rPr>
                <w:b/>
                <w:bCs/>
              </w:rPr>
              <w:t>Производная и её приложение</w:t>
            </w:r>
          </w:p>
        </w:tc>
        <w:tc>
          <w:tcPr>
            <w:tcW w:w="2780" w:type="pct"/>
            <w:gridSpan w:val="2"/>
          </w:tcPr>
          <w:p w14:paraId="33EC8942" w14:textId="77777777" w:rsidR="00CB4B15" w:rsidRPr="00472ACE" w:rsidRDefault="00CB4B15" w:rsidP="00D42A83">
            <w:pPr>
              <w:pStyle w:val="ab"/>
              <w:spacing w:line="276" w:lineRule="auto"/>
              <w:rPr>
                <w:b/>
              </w:rPr>
            </w:pPr>
            <w:r w:rsidRPr="00472ACE">
              <w:rPr>
                <w:b/>
              </w:rPr>
              <w:t>Содержание учебного материала</w:t>
            </w:r>
          </w:p>
        </w:tc>
        <w:tc>
          <w:tcPr>
            <w:tcW w:w="600" w:type="pct"/>
            <w:vAlign w:val="center"/>
          </w:tcPr>
          <w:p w14:paraId="145A78A1" w14:textId="77777777" w:rsidR="00CB4B15" w:rsidRPr="00472ACE" w:rsidRDefault="00CB4B15" w:rsidP="00D42A83">
            <w:pPr>
              <w:pStyle w:val="ab"/>
              <w:spacing w:line="276" w:lineRule="auto"/>
              <w:jc w:val="center"/>
            </w:pPr>
            <w:r w:rsidRPr="00472ACE">
              <w:rPr>
                <w:b/>
              </w:rPr>
              <w:t>10</w:t>
            </w:r>
          </w:p>
        </w:tc>
        <w:tc>
          <w:tcPr>
            <w:tcW w:w="906" w:type="pct"/>
            <w:vMerge w:val="restart"/>
          </w:tcPr>
          <w:p w14:paraId="6DD26F2F" w14:textId="77777777" w:rsidR="00CB4B15" w:rsidRPr="00472ACE" w:rsidRDefault="00CB4B15" w:rsidP="00D42A83">
            <w:pPr>
              <w:pStyle w:val="ab"/>
              <w:spacing w:line="276" w:lineRule="auto"/>
              <w:rPr>
                <w:lang w:eastAsia="en-US"/>
              </w:rPr>
            </w:pPr>
            <w:r>
              <w:rPr>
                <w:lang w:eastAsia="en-US"/>
              </w:rPr>
              <w:t>ОК 01, ОК 02, ОК 09, ОК 11</w:t>
            </w:r>
            <w:r w:rsidRPr="00472ACE">
              <w:t xml:space="preserve">, </w:t>
            </w:r>
            <w:r w:rsidRPr="00472ACE">
              <w:rPr>
                <w:lang w:eastAsia="en-US"/>
              </w:rPr>
              <w:t>ПК</w:t>
            </w:r>
            <w:r>
              <w:rPr>
                <w:lang w:eastAsia="en-US"/>
              </w:rPr>
              <w:t xml:space="preserve"> </w:t>
            </w:r>
            <w:r w:rsidRPr="00472ACE">
              <w:rPr>
                <w:lang w:eastAsia="en-US"/>
              </w:rPr>
              <w:t xml:space="preserve">1.1, </w:t>
            </w:r>
          </w:p>
          <w:p w14:paraId="3D004ED8" w14:textId="77777777" w:rsidR="00CB4B15" w:rsidRPr="00472ACE"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1.3– ПК</w:t>
            </w:r>
            <w:r>
              <w:rPr>
                <w:lang w:eastAsia="en-US"/>
              </w:rPr>
              <w:t xml:space="preserve"> </w:t>
            </w:r>
            <w:r w:rsidRPr="00472ACE">
              <w:rPr>
                <w:lang w:eastAsia="en-US"/>
              </w:rPr>
              <w:t>1.5,</w:t>
            </w:r>
          </w:p>
          <w:p w14:paraId="4FDD762E" w14:textId="77777777" w:rsidR="00CB4B15"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2.1– ПК</w:t>
            </w:r>
            <w:r>
              <w:rPr>
                <w:lang w:eastAsia="en-US"/>
              </w:rPr>
              <w:t xml:space="preserve"> </w:t>
            </w:r>
            <w:r w:rsidRPr="00472ACE">
              <w:rPr>
                <w:lang w:eastAsia="en-US"/>
              </w:rPr>
              <w:t xml:space="preserve">2.3, </w:t>
            </w:r>
          </w:p>
          <w:p w14:paraId="7E0BA803" w14:textId="77777777" w:rsidR="00CB4B15" w:rsidRPr="00472ACE" w:rsidRDefault="00CB4B15" w:rsidP="00D42A83">
            <w:pPr>
              <w:pStyle w:val="ab"/>
              <w:spacing w:line="276" w:lineRule="auto"/>
            </w:pPr>
            <w:r w:rsidRPr="00472ACE">
              <w:rPr>
                <w:lang w:eastAsia="en-US"/>
              </w:rPr>
              <w:t>ПК</w:t>
            </w:r>
            <w:r>
              <w:rPr>
                <w:lang w:eastAsia="en-US"/>
              </w:rPr>
              <w:t xml:space="preserve"> </w:t>
            </w:r>
            <w:r w:rsidRPr="00472ACE">
              <w:rPr>
                <w:lang w:eastAsia="en-US"/>
              </w:rPr>
              <w:t>3.1– ПК</w:t>
            </w:r>
            <w:r>
              <w:rPr>
                <w:lang w:eastAsia="en-US"/>
              </w:rPr>
              <w:t xml:space="preserve"> </w:t>
            </w:r>
            <w:r w:rsidRPr="00472ACE">
              <w:rPr>
                <w:lang w:eastAsia="en-US"/>
              </w:rPr>
              <w:t>3.5, ПК</w:t>
            </w:r>
            <w:r>
              <w:rPr>
                <w:lang w:eastAsia="en-US"/>
              </w:rPr>
              <w:t xml:space="preserve"> </w:t>
            </w:r>
            <w:r w:rsidRPr="00472ACE">
              <w:rPr>
                <w:lang w:eastAsia="en-US"/>
              </w:rPr>
              <w:t>4.2</w:t>
            </w:r>
          </w:p>
        </w:tc>
      </w:tr>
      <w:tr w:rsidR="00CB4B15" w:rsidRPr="006F4831" w14:paraId="07B1EF98" w14:textId="77777777" w:rsidTr="008C086F">
        <w:trPr>
          <w:trHeight w:val="1531"/>
        </w:trPr>
        <w:tc>
          <w:tcPr>
            <w:tcW w:w="714" w:type="pct"/>
            <w:vMerge/>
          </w:tcPr>
          <w:p w14:paraId="55CED9ED" w14:textId="77777777" w:rsidR="00CB4B15" w:rsidRPr="00472ACE" w:rsidRDefault="00CB4B15" w:rsidP="00D42A83">
            <w:pPr>
              <w:pStyle w:val="ab"/>
              <w:spacing w:line="276" w:lineRule="auto"/>
            </w:pPr>
          </w:p>
        </w:tc>
        <w:tc>
          <w:tcPr>
            <w:tcW w:w="2780" w:type="pct"/>
            <w:gridSpan w:val="2"/>
          </w:tcPr>
          <w:p w14:paraId="7B8B413F" w14:textId="77777777" w:rsidR="00CB4B15" w:rsidRPr="00472ACE" w:rsidRDefault="00CB4B15" w:rsidP="00D42A83">
            <w:pPr>
              <w:pStyle w:val="ab"/>
              <w:spacing w:line="276" w:lineRule="auto"/>
            </w:pPr>
            <w:r w:rsidRPr="00472ACE">
              <w:t>1.</w:t>
            </w:r>
            <w:r>
              <w:t xml:space="preserve"> </w:t>
            </w:r>
            <w:r w:rsidRPr="00472ACE">
              <w:t>Производная функции. Геометрическое и физическое приложение производной. Производная сложной функции. Производная высшего порядка.</w:t>
            </w:r>
          </w:p>
          <w:p w14:paraId="2852FA29" w14:textId="4B2F4A3D" w:rsidR="00EC6AFA" w:rsidRPr="00EC6AFA" w:rsidRDefault="00CB4B15" w:rsidP="00EC6AFA">
            <w:pPr>
              <w:pStyle w:val="ab"/>
              <w:spacing w:line="276" w:lineRule="auto"/>
            </w:pPr>
            <w:r w:rsidRPr="00472ACE">
              <w:t>2.</w:t>
            </w:r>
            <w:r>
              <w:t xml:space="preserve"> </w:t>
            </w:r>
            <w:r w:rsidRPr="00472ACE">
              <w:t>Исследование функции при помощи производной (монотонность, экстремумы функции, выпуклость и точки перегиба графика) и построение графика функции. Нахождение наименьшего и наибольшего значения функции.</w:t>
            </w:r>
          </w:p>
        </w:tc>
        <w:tc>
          <w:tcPr>
            <w:tcW w:w="600" w:type="pct"/>
          </w:tcPr>
          <w:p w14:paraId="1253BC82" w14:textId="77777777" w:rsidR="00CB4B15" w:rsidRPr="00472ACE" w:rsidRDefault="00CB4B15" w:rsidP="00D42A83">
            <w:pPr>
              <w:pStyle w:val="ab"/>
              <w:spacing w:line="276" w:lineRule="auto"/>
              <w:jc w:val="center"/>
            </w:pPr>
            <w:r w:rsidRPr="00472ACE">
              <w:t>6</w:t>
            </w:r>
          </w:p>
          <w:p w14:paraId="317370E3" w14:textId="77777777" w:rsidR="00CB4B15" w:rsidRPr="00472ACE" w:rsidRDefault="00CB4B15" w:rsidP="00D42A83">
            <w:pPr>
              <w:pStyle w:val="ab"/>
              <w:spacing w:line="276" w:lineRule="auto"/>
              <w:jc w:val="center"/>
            </w:pPr>
          </w:p>
          <w:p w14:paraId="222BB251" w14:textId="77777777" w:rsidR="00CB4B15" w:rsidRPr="00472ACE" w:rsidRDefault="00CB4B15" w:rsidP="00D42A83">
            <w:pPr>
              <w:pStyle w:val="ab"/>
              <w:spacing w:line="276" w:lineRule="auto"/>
            </w:pPr>
          </w:p>
        </w:tc>
        <w:tc>
          <w:tcPr>
            <w:tcW w:w="906" w:type="pct"/>
            <w:vMerge/>
          </w:tcPr>
          <w:p w14:paraId="016480E8" w14:textId="77777777" w:rsidR="00CB4B15" w:rsidRPr="00472ACE" w:rsidRDefault="00CB4B15" w:rsidP="00D42A83">
            <w:pPr>
              <w:pStyle w:val="ab"/>
              <w:spacing w:line="276" w:lineRule="auto"/>
            </w:pPr>
          </w:p>
        </w:tc>
      </w:tr>
      <w:tr w:rsidR="00CB4B15" w:rsidRPr="006F4831" w14:paraId="0686F0CE" w14:textId="77777777" w:rsidTr="008C086F">
        <w:trPr>
          <w:trHeight w:val="320"/>
        </w:trPr>
        <w:tc>
          <w:tcPr>
            <w:tcW w:w="714" w:type="pct"/>
            <w:vMerge/>
          </w:tcPr>
          <w:p w14:paraId="50414D3F" w14:textId="77777777" w:rsidR="00CB4B15" w:rsidRPr="00472ACE" w:rsidRDefault="00CB4B15" w:rsidP="00D42A83">
            <w:pPr>
              <w:pStyle w:val="ab"/>
              <w:spacing w:line="276" w:lineRule="auto"/>
            </w:pPr>
          </w:p>
        </w:tc>
        <w:tc>
          <w:tcPr>
            <w:tcW w:w="2780" w:type="pct"/>
            <w:gridSpan w:val="2"/>
          </w:tcPr>
          <w:p w14:paraId="743D439C" w14:textId="77777777" w:rsidR="00CB4B15" w:rsidRPr="00472ACE" w:rsidRDefault="00CB4B15" w:rsidP="00D42A83">
            <w:pPr>
              <w:pStyle w:val="ab"/>
              <w:spacing w:line="276" w:lineRule="auto"/>
              <w:rPr>
                <w:b/>
              </w:rPr>
            </w:pPr>
            <w:r w:rsidRPr="00472ACE">
              <w:rPr>
                <w:b/>
              </w:rPr>
              <w:t>В том числе практических</w:t>
            </w:r>
            <w:r>
              <w:rPr>
                <w:b/>
              </w:rPr>
              <w:t xml:space="preserve"> и лабораторных</w:t>
            </w:r>
            <w:r w:rsidRPr="00472ACE">
              <w:rPr>
                <w:b/>
              </w:rPr>
              <w:t xml:space="preserve"> занятий </w:t>
            </w:r>
          </w:p>
        </w:tc>
        <w:tc>
          <w:tcPr>
            <w:tcW w:w="600" w:type="pct"/>
          </w:tcPr>
          <w:p w14:paraId="6D57B865" w14:textId="77777777" w:rsidR="00CB4B15" w:rsidRPr="00472ACE" w:rsidRDefault="00CB4B15" w:rsidP="00D42A83">
            <w:pPr>
              <w:pStyle w:val="ab"/>
              <w:spacing w:line="276" w:lineRule="auto"/>
              <w:jc w:val="center"/>
            </w:pPr>
            <w:r w:rsidRPr="00472ACE">
              <w:t>4</w:t>
            </w:r>
          </w:p>
        </w:tc>
        <w:tc>
          <w:tcPr>
            <w:tcW w:w="906" w:type="pct"/>
            <w:vMerge/>
          </w:tcPr>
          <w:p w14:paraId="5949FD4A" w14:textId="77777777" w:rsidR="00CB4B15" w:rsidRPr="00472ACE" w:rsidRDefault="00CB4B15" w:rsidP="00D42A83">
            <w:pPr>
              <w:pStyle w:val="ab"/>
              <w:spacing w:line="276" w:lineRule="auto"/>
            </w:pPr>
          </w:p>
        </w:tc>
      </w:tr>
      <w:tr w:rsidR="00CB4B15" w:rsidRPr="006F4831" w14:paraId="035058C2" w14:textId="77777777" w:rsidTr="008C086F">
        <w:trPr>
          <w:trHeight w:val="567"/>
        </w:trPr>
        <w:tc>
          <w:tcPr>
            <w:tcW w:w="714" w:type="pct"/>
            <w:vMerge/>
          </w:tcPr>
          <w:p w14:paraId="01D0B80D" w14:textId="77777777" w:rsidR="00CB4B15" w:rsidRPr="00472ACE" w:rsidRDefault="00CB4B15" w:rsidP="00D42A83">
            <w:pPr>
              <w:pStyle w:val="ab"/>
              <w:spacing w:line="276" w:lineRule="auto"/>
            </w:pPr>
          </w:p>
        </w:tc>
        <w:tc>
          <w:tcPr>
            <w:tcW w:w="2780" w:type="pct"/>
            <w:gridSpan w:val="2"/>
          </w:tcPr>
          <w:p w14:paraId="3F317A74" w14:textId="77777777" w:rsidR="00CB4B15" w:rsidRPr="00472ACE" w:rsidRDefault="00CB4B15" w:rsidP="00EC6AFA">
            <w:pPr>
              <w:pStyle w:val="ab"/>
            </w:pPr>
            <w:r w:rsidRPr="00472ACE">
              <w:t>1. Практическое занятие «Нахождение производной функции. Нахождение наименьшего и наибольшего значений функции»</w:t>
            </w:r>
          </w:p>
        </w:tc>
        <w:tc>
          <w:tcPr>
            <w:tcW w:w="600" w:type="pct"/>
          </w:tcPr>
          <w:p w14:paraId="683382AA" w14:textId="77777777" w:rsidR="00CB4B15" w:rsidRPr="00472ACE" w:rsidRDefault="00CB4B15" w:rsidP="00D42A83">
            <w:pPr>
              <w:pStyle w:val="ab"/>
              <w:spacing w:line="276" w:lineRule="auto"/>
              <w:jc w:val="center"/>
            </w:pPr>
            <w:r w:rsidRPr="00472ACE">
              <w:t>2</w:t>
            </w:r>
          </w:p>
        </w:tc>
        <w:tc>
          <w:tcPr>
            <w:tcW w:w="906" w:type="pct"/>
            <w:vMerge/>
          </w:tcPr>
          <w:p w14:paraId="1B28B264" w14:textId="77777777" w:rsidR="00CB4B15" w:rsidRPr="00472ACE" w:rsidRDefault="00CB4B15" w:rsidP="00D42A83">
            <w:pPr>
              <w:pStyle w:val="ab"/>
              <w:spacing w:line="276" w:lineRule="auto"/>
            </w:pPr>
          </w:p>
        </w:tc>
      </w:tr>
      <w:tr w:rsidR="00CB4B15" w:rsidRPr="006F4831" w14:paraId="118FB476" w14:textId="77777777" w:rsidTr="008C086F">
        <w:trPr>
          <w:trHeight w:val="340"/>
        </w:trPr>
        <w:tc>
          <w:tcPr>
            <w:tcW w:w="714" w:type="pct"/>
            <w:vMerge/>
          </w:tcPr>
          <w:p w14:paraId="3C69C752" w14:textId="77777777" w:rsidR="00CB4B15" w:rsidRPr="00472ACE" w:rsidRDefault="00CB4B15" w:rsidP="00D42A83">
            <w:pPr>
              <w:pStyle w:val="ab"/>
              <w:spacing w:line="276" w:lineRule="auto"/>
            </w:pPr>
          </w:p>
        </w:tc>
        <w:tc>
          <w:tcPr>
            <w:tcW w:w="2780" w:type="pct"/>
            <w:gridSpan w:val="2"/>
          </w:tcPr>
          <w:p w14:paraId="41105B26" w14:textId="77777777" w:rsidR="00CB4B15" w:rsidRPr="00472ACE" w:rsidRDefault="00CB4B15" w:rsidP="00D42A83">
            <w:pPr>
              <w:pStyle w:val="ab"/>
              <w:spacing w:line="276" w:lineRule="auto"/>
            </w:pPr>
            <w:r w:rsidRPr="00472ACE">
              <w:t>2. Практическое занятие «Исследование функции и построение графика»</w:t>
            </w:r>
          </w:p>
        </w:tc>
        <w:tc>
          <w:tcPr>
            <w:tcW w:w="600" w:type="pct"/>
          </w:tcPr>
          <w:p w14:paraId="2B85A0CA" w14:textId="77777777" w:rsidR="00CB4B15" w:rsidRPr="00472ACE" w:rsidRDefault="00CB4B15" w:rsidP="00D42A83">
            <w:pPr>
              <w:pStyle w:val="ab"/>
              <w:spacing w:line="276" w:lineRule="auto"/>
              <w:jc w:val="center"/>
            </w:pPr>
            <w:r w:rsidRPr="00472ACE">
              <w:t>2</w:t>
            </w:r>
          </w:p>
        </w:tc>
        <w:tc>
          <w:tcPr>
            <w:tcW w:w="906" w:type="pct"/>
            <w:vMerge/>
          </w:tcPr>
          <w:p w14:paraId="40763302" w14:textId="77777777" w:rsidR="00CB4B15" w:rsidRPr="00472ACE" w:rsidRDefault="00CB4B15" w:rsidP="00D42A83">
            <w:pPr>
              <w:pStyle w:val="ab"/>
              <w:spacing w:line="276" w:lineRule="auto"/>
            </w:pPr>
          </w:p>
        </w:tc>
      </w:tr>
      <w:tr w:rsidR="00CB4B15" w:rsidRPr="006F4831" w14:paraId="5EF6E9F5" w14:textId="77777777" w:rsidTr="008C086F">
        <w:trPr>
          <w:trHeight w:val="336"/>
        </w:trPr>
        <w:tc>
          <w:tcPr>
            <w:tcW w:w="714" w:type="pct"/>
            <w:vMerge w:val="restart"/>
          </w:tcPr>
          <w:p w14:paraId="510AD973" w14:textId="77777777" w:rsidR="00CB4B15" w:rsidRPr="00144CB1" w:rsidRDefault="00CB4B15" w:rsidP="00D42A83">
            <w:pPr>
              <w:pStyle w:val="ab"/>
              <w:spacing w:line="276" w:lineRule="auto"/>
              <w:rPr>
                <w:b/>
                <w:bCs/>
              </w:rPr>
            </w:pPr>
            <w:r w:rsidRPr="00144CB1">
              <w:rPr>
                <w:b/>
                <w:bCs/>
              </w:rPr>
              <w:t>Тема 1.4 Неопределённый интеграл</w:t>
            </w:r>
          </w:p>
        </w:tc>
        <w:tc>
          <w:tcPr>
            <w:tcW w:w="2780" w:type="pct"/>
            <w:gridSpan w:val="2"/>
          </w:tcPr>
          <w:p w14:paraId="2844EEAA" w14:textId="77777777" w:rsidR="00CB4B15" w:rsidRPr="00472ACE" w:rsidRDefault="00CB4B15" w:rsidP="00D42A83">
            <w:pPr>
              <w:pStyle w:val="ab"/>
              <w:spacing w:line="276" w:lineRule="auto"/>
              <w:rPr>
                <w:b/>
              </w:rPr>
            </w:pPr>
            <w:r w:rsidRPr="00472ACE">
              <w:rPr>
                <w:b/>
              </w:rPr>
              <w:t>Содержание учебного материала</w:t>
            </w:r>
          </w:p>
        </w:tc>
        <w:tc>
          <w:tcPr>
            <w:tcW w:w="600" w:type="pct"/>
            <w:vAlign w:val="center"/>
          </w:tcPr>
          <w:p w14:paraId="7784BA15" w14:textId="77777777" w:rsidR="00CB4B15" w:rsidRPr="001C65A9" w:rsidRDefault="00CB4B15" w:rsidP="00D42A83">
            <w:pPr>
              <w:pStyle w:val="ab"/>
              <w:spacing w:line="276" w:lineRule="auto"/>
              <w:jc w:val="center"/>
              <w:rPr>
                <w:b/>
              </w:rPr>
            </w:pPr>
            <w:r w:rsidRPr="00472ACE">
              <w:rPr>
                <w:b/>
              </w:rPr>
              <w:t>6</w:t>
            </w:r>
          </w:p>
        </w:tc>
        <w:tc>
          <w:tcPr>
            <w:tcW w:w="906" w:type="pct"/>
            <w:vMerge w:val="restart"/>
          </w:tcPr>
          <w:p w14:paraId="39E3BF06" w14:textId="77777777" w:rsidR="00CB4B15" w:rsidRPr="00472ACE" w:rsidRDefault="00CB4B15" w:rsidP="00D42A83">
            <w:pPr>
              <w:pStyle w:val="ab"/>
              <w:spacing w:line="276" w:lineRule="auto"/>
              <w:rPr>
                <w:lang w:eastAsia="en-US"/>
              </w:rPr>
            </w:pPr>
            <w:r>
              <w:rPr>
                <w:lang w:eastAsia="en-US"/>
              </w:rPr>
              <w:t>ОК 01, ОК 02, ОК 09, ОК 11</w:t>
            </w:r>
            <w:r w:rsidRPr="00472ACE">
              <w:t xml:space="preserve">, </w:t>
            </w:r>
            <w:r w:rsidRPr="00472ACE">
              <w:rPr>
                <w:lang w:eastAsia="en-US"/>
              </w:rPr>
              <w:t>ПК</w:t>
            </w:r>
            <w:r>
              <w:rPr>
                <w:lang w:eastAsia="en-US"/>
              </w:rPr>
              <w:t xml:space="preserve"> </w:t>
            </w:r>
            <w:r w:rsidRPr="00472ACE">
              <w:rPr>
                <w:lang w:eastAsia="en-US"/>
              </w:rPr>
              <w:t xml:space="preserve">1.1, </w:t>
            </w:r>
          </w:p>
          <w:p w14:paraId="71242BB5" w14:textId="77777777" w:rsidR="00CB4B15" w:rsidRPr="00472ACE"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1.3– ПК</w:t>
            </w:r>
            <w:r>
              <w:rPr>
                <w:lang w:eastAsia="en-US"/>
              </w:rPr>
              <w:t xml:space="preserve"> </w:t>
            </w:r>
            <w:r w:rsidRPr="00472ACE">
              <w:rPr>
                <w:lang w:eastAsia="en-US"/>
              </w:rPr>
              <w:t>1.5,</w:t>
            </w:r>
          </w:p>
          <w:p w14:paraId="13ADB97D" w14:textId="77777777" w:rsidR="00CB4B15"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2.1– ПК</w:t>
            </w:r>
            <w:r>
              <w:rPr>
                <w:lang w:eastAsia="en-US"/>
              </w:rPr>
              <w:t xml:space="preserve"> </w:t>
            </w:r>
            <w:r w:rsidRPr="00472ACE">
              <w:rPr>
                <w:lang w:eastAsia="en-US"/>
              </w:rPr>
              <w:t xml:space="preserve">2.3, </w:t>
            </w:r>
          </w:p>
          <w:p w14:paraId="0AB1B845" w14:textId="77777777" w:rsidR="00CB4B15" w:rsidRPr="00472ACE" w:rsidRDefault="00CB4B15" w:rsidP="00D42A83">
            <w:pPr>
              <w:pStyle w:val="ab"/>
              <w:spacing w:line="276" w:lineRule="auto"/>
            </w:pPr>
            <w:r w:rsidRPr="00472ACE">
              <w:rPr>
                <w:lang w:eastAsia="en-US"/>
              </w:rPr>
              <w:t>ПК</w:t>
            </w:r>
            <w:r>
              <w:rPr>
                <w:lang w:eastAsia="en-US"/>
              </w:rPr>
              <w:t xml:space="preserve"> </w:t>
            </w:r>
            <w:r w:rsidRPr="00472ACE">
              <w:rPr>
                <w:lang w:eastAsia="en-US"/>
              </w:rPr>
              <w:t>3.1– ПК</w:t>
            </w:r>
            <w:r>
              <w:rPr>
                <w:lang w:eastAsia="en-US"/>
              </w:rPr>
              <w:t xml:space="preserve"> </w:t>
            </w:r>
            <w:r w:rsidRPr="00472ACE">
              <w:rPr>
                <w:lang w:eastAsia="en-US"/>
              </w:rPr>
              <w:t>3.5, ПК</w:t>
            </w:r>
            <w:r>
              <w:rPr>
                <w:lang w:eastAsia="en-US"/>
              </w:rPr>
              <w:t xml:space="preserve"> </w:t>
            </w:r>
            <w:r w:rsidRPr="00472ACE">
              <w:rPr>
                <w:lang w:eastAsia="en-US"/>
              </w:rPr>
              <w:t>4.2</w:t>
            </w:r>
          </w:p>
        </w:tc>
      </w:tr>
      <w:tr w:rsidR="00CB4B15" w:rsidRPr="006F4831" w14:paraId="79B463D3" w14:textId="77777777" w:rsidTr="008C086F">
        <w:trPr>
          <w:trHeight w:val="555"/>
        </w:trPr>
        <w:tc>
          <w:tcPr>
            <w:tcW w:w="714" w:type="pct"/>
            <w:vMerge/>
          </w:tcPr>
          <w:p w14:paraId="417A535D" w14:textId="77777777" w:rsidR="00CB4B15" w:rsidRPr="00144CB1" w:rsidRDefault="00CB4B15" w:rsidP="00D42A83">
            <w:pPr>
              <w:pStyle w:val="ab"/>
              <w:spacing w:line="276" w:lineRule="auto"/>
              <w:rPr>
                <w:b/>
                <w:bCs/>
              </w:rPr>
            </w:pPr>
          </w:p>
        </w:tc>
        <w:tc>
          <w:tcPr>
            <w:tcW w:w="2780" w:type="pct"/>
            <w:gridSpan w:val="2"/>
          </w:tcPr>
          <w:p w14:paraId="0CDCFE31" w14:textId="77777777" w:rsidR="00CB4B15" w:rsidRPr="00472ACE" w:rsidRDefault="00CB4B15" w:rsidP="00EC6AFA">
            <w:pPr>
              <w:pStyle w:val="ab"/>
            </w:pPr>
            <w:r w:rsidRPr="00472ACE">
              <w:t>1.</w:t>
            </w:r>
            <w:r>
              <w:t xml:space="preserve"> </w:t>
            </w:r>
            <w:r w:rsidRPr="00472ACE">
              <w:t>Первообразная и неопределённый интеграл, его свойства.</w:t>
            </w:r>
          </w:p>
          <w:p w14:paraId="15104464" w14:textId="77777777" w:rsidR="00CB4B15" w:rsidRPr="00472ACE" w:rsidRDefault="00CB4B15" w:rsidP="00EC6AFA">
            <w:pPr>
              <w:pStyle w:val="ab"/>
            </w:pPr>
            <w:r w:rsidRPr="00472ACE">
              <w:t>2.</w:t>
            </w:r>
            <w:r>
              <w:t xml:space="preserve"> </w:t>
            </w:r>
            <w:r w:rsidRPr="00472ACE">
              <w:t>Методы интегрирования: метод замены переменной и интегрирование по частям.</w:t>
            </w:r>
          </w:p>
        </w:tc>
        <w:tc>
          <w:tcPr>
            <w:tcW w:w="600" w:type="pct"/>
            <w:vAlign w:val="center"/>
          </w:tcPr>
          <w:p w14:paraId="2C1C78B6" w14:textId="77777777" w:rsidR="00CB4B15" w:rsidRPr="00472ACE" w:rsidRDefault="00CB4B15" w:rsidP="00D42A83">
            <w:pPr>
              <w:pStyle w:val="ab"/>
              <w:spacing w:line="276" w:lineRule="auto"/>
              <w:jc w:val="center"/>
            </w:pPr>
            <w:r w:rsidRPr="00472ACE">
              <w:t>4</w:t>
            </w:r>
          </w:p>
          <w:p w14:paraId="193D671D" w14:textId="77777777" w:rsidR="00CB4B15" w:rsidRPr="00472ACE" w:rsidRDefault="00CB4B15" w:rsidP="00D42A83">
            <w:pPr>
              <w:pStyle w:val="ab"/>
              <w:spacing w:line="276" w:lineRule="auto"/>
            </w:pPr>
          </w:p>
        </w:tc>
        <w:tc>
          <w:tcPr>
            <w:tcW w:w="906" w:type="pct"/>
            <w:vMerge/>
          </w:tcPr>
          <w:p w14:paraId="63A98732" w14:textId="77777777" w:rsidR="00CB4B15" w:rsidRPr="00472ACE" w:rsidRDefault="00CB4B15" w:rsidP="00D42A83">
            <w:pPr>
              <w:pStyle w:val="ab"/>
              <w:spacing w:line="276" w:lineRule="auto"/>
            </w:pPr>
          </w:p>
        </w:tc>
      </w:tr>
      <w:tr w:rsidR="00CB4B15" w:rsidRPr="006F4831" w14:paraId="2D6F892E" w14:textId="77777777" w:rsidTr="008C086F">
        <w:trPr>
          <w:trHeight w:val="393"/>
        </w:trPr>
        <w:tc>
          <w:tcPr>
            <w:tcW w:w="714" w:type="pct"/>
            <w:vMerge/>
          </w:tcPr>
          <w:p w14:paraId="18668D9E" w14:textId="77777777" w:rsidR="00CB4B15" w:rsidRPr="00144CB1" w:rsidRDefault="00CB4B15" w:rsidP="00D42A83">
            <w:pPr>
              <w:pStyle w:val="ab"/>
              <w:spacing w:line="276" w:lineRule="auto"/>
              <w:rPr>
                <w:b/>
                <w:bCs/>
              </w:rPr>
            </w:pPr>
          </w:p>
        </w:tc>
        <w:tc>
          <w:tcPr>
            <w:tcW w:w="2780" w:type="pct"/>
            <w:gridSpan w:val="2"/>
          </w:tcPr>
          <w:p w14:paraId="31539288" w14:textId="77777777" w:rsidR="00CB4B15" w:rsidRPr="00472ACE" w:rsidRDefault="00CB4B15" w:rsidP="00D42A83">
            <w:pPr>
              <w:pStyle w:val="ab"/>
              <w:spacing w:line="276" w:lineRule="auto"/>
              <w:rPr>
                <w:b/>
              </w:rPr>
            </w:pPr>
            <w:r w:rsidRPr="00472ACE">
              <w:rPr>
                <w:b/>
              </w:rPr>
              <w:t>В том числе практических</w:t>
            </w:r>
            <w:r>
              <w:rPr>
                <w:b/>
              </w:rPr>
              <w:t xml:space="preserve"> и лабораторных</w:t>
            </w:r>
            <w:r w:rsidRPr="00472ACE">
              <w:rPr>
                <w:b/>
              </w:rPr>
              <w:t xml:space="preserve"> занятий</w:t>
            </w:r>
          </w:p>
        </w:tc>
        <w:tc>
          <w:tcPr>
            <w:tcW w:w="600" w:type="pct"/>
            <w:vAlign w:val="center"/>
          </w:tcPr>
          <w:p w14:paraId="6E2944B8" w14:textId="77777777" w:rsidR="00CB4B15" w:rsidRPr="00472ACE" w:rsidRDefault="00CB4B15" w:rsidP="00D42A83">
            <w:pPr>
              <w:pStyle w:val="ab"/>
              <w:spacing w:line="276" w:lineRule="auto"/>
              <w:jc w:val="center"/>
            </w:pPr>
            <w:r w:rsidRPr="00472ACE">
              <w:t>2</w:t>
            </w:r>
          </w:p>
        </w:tc>
        <w:tc>
          <w:tcPr>
            <w:tcW w:w="906" w:type="pct"/>
            <w:vMerge/>
          </w:tcPr>
          <w:p w14:paraId="403E3477" w14:textId="77777777" w:rsidR="00CB4B15" w:rsidRPr="00472ACE" w:rsidRDefault="00CB4B15" w:rsidP="00D42A83">
            <w:pPr>
              <w:pStyle w:val="ab"/>
              <w:spacing w:line="276" w:lineRule="auto"/>
            </w:pPr>
          </w:p>
        </w:tc>
      </w:tr>
      <w:tr w:rsidR="00CB4B15" w:rsidRPr="006F4831" w14:paraId="1129D506" w14:textId="77777777" w:rsidTr="008C086F">
        <w:trPr>
          <w:trHeight w:val="465"/>
        </w:trPr>
        <w:tc>
          <w:tcPr>
            <w:tcW w:w="714" w:type="pct"/>
            <w:vMerge/>
          </w:tcPr>
          <w:p w14:paraId="2AEE7C49" w14:textId="77777777" w:rsidR="00CB4B15" w:rsidRPr="00144CB1" w:rsidRDefault="00CB4B15" w:rsidP="00D42A83">
            <w:pPr>
              <w:pStyle w:val="ab"/>
              <w:spacing w:line="276" w:lineRule="auto"/>
              <w:rPr>
                <w:b/>
                <w:bCs/>
              </w:rPr>
            </w:pPr>
          </w:p>
        </w:tc>
        <w:tc>
          <w:tcPr>
            <w:tcW w:w="2780" w:type="pct"/>
            <w:gridSpan w:val="2"/>
          </w:tcPr>
          <w:p w14:paraId="1A22B671" w14:textId="0F18B118" w:rsidR="00CB4B15" w:rsidRPr="00472ACE" w:rsidRDefault="00CB4B15" w:rsidP="009C2818">
            <w:pPr>
              <w:pStyle w:val="ab"/>
              <w:spacing w:line="276" w:lineRule="auto"/>
            </w:pPr>
            <w:r w:rsidRPr="00472ACE">
              <w:t>Практическое занятие «Вычисление неопределённого интеграла методом замены переменной и интегрированием по частям»</w:t>
            </w:r>
          </w:p>
        </w:tc>
        <w:tc>
          <w:tcPr>
            <w:tcW w:w="600" w:type="pct"/>
            <w:vAlign w:val="center"/>
          </w:tcPr>
          <w:p w14:paraId="40BDD030" w14:textId="77777777" w:rsidR="00CB4B15" w:rsidRPr="00472ACE" w:rsidRDefault="00CB4B15" w:rsidP="00D42A83">
            <w:pPr>
              <w:pStyle w:val="ab"/>
              <w:spacing w:line="276" w:lineRule="auto"/>
              <w:jc w:val="center"/>
            </w:pPr>
            <w:r w:rsidRPr="00472ACE">
              <w:t>2</w:t>
            </w:r>
          </w:p>
        </w:tc>
        <w:tc>
          <w:tcPr>
            <w:tcW w:w="906" w:type="pct"/>
            <w:vMerge/>
          </w:tcPr>
          <w:p w14:paraId="4CE891AF" w14:textId="77777777" w:rsidR="00CB4B15" w:rsidRPr="00472ACE" w:rsidRDefault="00CB4B15" w:rsidP="00D42A83">
            <w:pPr>
              <w:pStyle w:val="ab"/>
              <w:spacing w:line="276" w:lineRule="auto"/>
            </w:pPr>
          </w:p>
        </w:tc>
      </w:tr>
      <w:tr w:rsidR="00CB4B15" w:rsidRPr="006F4831" w14:paraId="0CEDBF1F" w14:textId="77777777" w:rsidTr="008C086F">
        <w:trPr>
          <w:trHeight w:val="317"/>
        </w:trPr>
        <w:tc>
          <w:tcPr>
            <w:tcW w:w="714" w:type="pct"/>
            <w:vMerge w:val="restart"/>
          </w:tcPr>
          <w:p w14:paraId="0CDDF09E" w14:textId="77777777" w:rsidR="00CB4B15" w:rsidRDefault="00CB4B15" w:rsidP="00D42A83">
            <w:pPr>
              <w:pStyle w:val="ab"/>
              <w:spacing w:line="276" w:lineRule="auto"/>
              <w:rPr>
                <w:b/>
                <w:bCs/>
              </w:rPr>
            </w:pPr>
            <w:r w:rsidRPr="00144CB1">
              <w:rPr>
                <w:b/>
                <w:bCs/>
              </w:rPr>
              <w:t xml:space="preserve">Тема 1.5 </w:t>
            </w:r>
          </w:p>
          <w:p w14:paraId="3964A209" w14:textId="77777777" w:rsidR="00CB4B15" w:rsidRPr="00144CB1" w:rsidRDefault="00CB4B15" w:rsidP="00D42A83">
            <w:pPr>
              <w:pStyle w:val="ab"/>
              <w:spacing w:line="276" w:lineRule="auto"/>
              <w:rPr>
                <w:b/>
                <w:bCs/>
              </w:rPr>
            </w:pPr>
            <w:r w:rsidRPr="00144CB1">
              <w:rPr>
                <w:b/>
                <w:bCs/>
              </w:rPr>
              <w:lastRenderedPageBreak/>
              <w:t>Определённый интеграл</w:t>
            </w:r>
          </w:p>
        </w:tc>
        <w:tc>
          <w:tcPr>
            <w:tcW w:w="2780" w:type="pct"/>
            <w:gridSpan w:val="2"/>
          </w:tcPr>
          <w:p w14:paraId="64A8F56E" w14:textId="77777777" w:rsidR="00CB4B15" w:rsidRPr="00472ACE" w:rsidRDefault="00CB4B15" w:rsidP="00D42A83">
            <w:pPr>
              <w:pStyle w:val="ab"/>
              <w:spacing w:line="276" w:lineRule="auto"/>
              <w:rPr>
                <w:b/>
              </w:rPr>
            </w:pPr>
            <w:r w:rsidRPr="00472ACE">
              <w:rPr>
                <w:b/>
              </w:rPr>
              <w:lastRenderedPageBreak/>
              <w:t>Содержание учебного материала</w:t>
            </w:r>
          </w:p>
        </w:tc>
        <w:tc>
          <w:tcPr>
            <w:tcW w:w="600" w:type="pct"/>
            <w:vAlign w:val="center"/>
          </w:tcPr>
          <w:p w14:paraId="40DC65B6" w14:textId="1E27C218" w:rsidR="00CB4B15" w:rsidRPr="00472ACE" w:rsidRDefault="00F17B32" w:rsidP="00D42A83">
            <w:pPr>
              <w:pStyle w:val="ab"/>
              <w:spacing w:line="276" w:lineRule="auto"/>
              <w:jc w:val="center"/>
            </w:pPr>
            <w:r>
              <w:rPr>
                <w:b/>
              </w:rPr>
              <w:t>6</w:t>
            </w:r>
          </w:p>
        </w:tc>
        <w:tc>
          <w:tcPr>
            <w:tcW w:w="906" w:type="pct"/>
            <w:vMerge w:val="restart"/>
          </w:tcPr>
          <w:p w14:paraId="6236CE68" w14:textId="77777777" w:rsidR="00CB4B15" w:rsidRPr="00472ACE" w:rsidRDefault="00CB4B15" w:rsidP="00D42A83">
            <w:pPr>
              <w:pStyle w:val="ab"/>
              <w:spacing w:line="276" w:lineRule="auto"/>
              <w:rPr>
                <w:lang w:eastAsia="en-US"/>
              </w:rPr>
            </w:pPr>
            <w:r>
              <w:rPr>
                <w:lang w:eastAsia="en-US"/>
              </w:rPr>
              <w:t>ОК 01, ОК 02, ОК 09, ОК 11</w:t>
            </w:r>
            <w:r w:rsidRPr="00472ACE">
              <w:t xml:space="preserve">, </w:t>
            </w:r>
            <w:r w:rsidRPr="00472ACE">
              <w:rPr>
                <w:lang w:eastAsia="en-US"/>
              </w:rPr>
              <w:t>ПК</w:t>
            </w:r>
            <w:r>
              <w:rPr>
                <w:lang w:eastAsia="en-US"/>
              </w:rPr>
              <w:t xml:space="preserve"> </w:t>
            </w:r>
            <w:r w:rsidRPr="00472ACE">
              <w:rPr>
                <w:lang w:eastAsia="en-US"/>
              </w:rPr>
              <w:t xml:space="preserve">1.1, </w:t>
            </w:r>
          </w:p>
          <w:p w14:paraId="6B995D12" w14:textId="77777777" w:rsidR="00CB4B15" w:rsidRPr="00472ACE"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1.3– ПК</w:t>
            </w:r>
            <w:r>
              <w:rPr>
                <w:lang w:eastAsia="en-US"/>
              </w:rPr>
              <w:t xml:space="preserve"> </w:t>
            </w:r>
            <w:r w:rsidRPr="00472ACE">
              <w:rPr>
                <w:lang w:eastAsia="en-US"/>
              </w:rPr>
              <w:t>1.5,</w:t>
            </w:r>
          </w:p>
          <w:p w14:paraId="75946DF4" w14:textId="77777777" w:rsidR="00CB4B15"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2.1– ПК</w:t>
            </w:r>
            <w:r>
              <w:rPr>
                <w:lang w:eastAsia="en-US"/>
              </w:rPr>
              <w:t xml:space="preserve"> </w:t>
            </w:r>
            <w:r w:rsidRPr="00472ACE">
              <w:rPr>
                <w:lang w:eastAsia="en-US"/>
              </w:rPr>
              <w:t xml:space="preserve">2.3, </w:t>
            </w:r>
          </w:p>
          <w:p w14:paraId="5A4B1191" w14:textId="77777777" w:rsidR="00CB4B15" w:rsidRPr="00472ACE" w:rsidRDefault="00CB4B15" w:rsidP="00D42A83">
            <w:pPr>
              <w:pStyle w:val="ab"/>
              <w:spacing w:line="276" w:lineRule="auto"/>
            </w:pPr>
            <w:r w:rsidRPr="00472ACE">
              <w:rPr>
                <w:lang w:eastAsia="en-US"/>
              </w:rPr>
              <w:t>ПК</w:t>
            </w:r>
            <w:r>
              <w:rPr>
                <w:lang w:eastAsia="en-US"/>
              </w:rPr>
              <w:t xml:space="preserve"> </w:t>
            </w:r>
            <w:r w:rsidRPr="00472ACE">
              <w:rPr>
                <w:lang w:eastAsia="en-US"/>
              </w:rPr>
              <w:t>3.1– ПК</w:t>
            </w:r>
            <w:r>
              <w:rPr>
                <w:lang w:eastAsia="en-US"/>
              </w:rPr>
              <w:t xml:space="preserve"> </w:t>
            </w:r>
            <w:r w:rsidRPr="00472ACE">
              <w:rPr>
                <w:lang w:eastAsia="en-US"/>
              </w:rPr>
              <w:t>3.5, ПК</w:t>
            </w:r>
            <w:r>
              <w:rPr>
                <w:lang w:eastAsia="en-US"/>
              </w:rPr>
              <w:t xml:space="preserve"> </w:t>
            </w:r>
            <w:r w:rsidRPr="00472ACE">
              <w:rPr>
                <w:lang w:eastAsia="en-US"/>
              </w:rPr>
              <w:t>4.2</w:t>
            </w:r>
          </w:p>
        </w:tc>
      </w:tr>
      <w:tr w:rsidR="00CB4B15" w:rsidRPr="006F4831" w14:paraId="6222FEDA" w14:textId="77777777" w:rsidTr="008C086F">
        <w:trPr>
          <w:trHeight w:val="975"/>
        </w:trPr>
        <w:tc>
          <w:tcPr>
            <w:tcW w:w="714" w:type="pct"/>
            <w:vMerge/>
          </w:tcPr>
          <w:p w14:paraId="17C9BAC4" w14:textId="77777777" w:rsidR="00CB4B15" w:rsidRPr="00472ACE" w:rsidRDefault="00CB4B15" w:rsidP="00D42A83">
            <w:pPr>
              <w:pStyle w:val="ab"/>
              <w:spacing w:line="276" w:lineRule="auto"/>
            </w:pPr>
          </w:p>
        </w:tc>
        <w:tc>
          <w:tcPr>
            <w:tcW w:w="2780" w:type="pct"/>
            <w:gridSpan w:val="2"/>
          </w:tcPr>
          <w:p w14:paraId="310EB504" w14:textId="77777777" w:rsidR="00CB4B15" w:rsidRPr="00472ACE" w:rsidRDefault="00CB4B15" w:rsidP="00D42A83">
            <w:pPr>
              <w:pStyle w:val="ab"/>
              <w:spacing w:line="276" w:lineRule="auto"/>
            </w:pPr>
            <w:r w:rsidRPr="00472ACE">
              <w:t>1.</w:t>
            </w:r>
            <w:r>
              <w:t xml:space="preserve"> </w:t>
            </w:r>
            <w:r w:rsidRPr="00472ACE">
              <w:t>Задача о криволинейной трапеции. Определённый интеграл и его свойства. Формула Ньютона-Лейбница.</w:t>
            </w:r>
          </w:p>
          <w:p w14:paraId="1C431CB1" w14:textId="77777777" w:rsidR="00CB4B15" w:rsidRPr="00472ACE" w:rsidRDefault="00CB4B15" w:rsidP="00D42A83">
            <w:pPr>
              <w:pStyle w:val="ab"/>
              <w:spacing w:line="276" w:lineRule="auto"/>
            </w:pPr>
            <w:r w:rsidRPr="00472ACE">
              <w:t>2.</w:t>
            </w:r>
            <w:r>
              <w:t xml:space="preserve"> </w:t>
            </w:r>
            <w:r w:rsidRPr="00472ACE">
              <w:t>Вычисление площади плоских фигур.</w:t>
            </w:r>
          </w:p>
        </w:tc>
        <w:tc>
          <w:tcPr>
            <w:tcW w:w="600" w:type="pct"/>
            <w:vAlign w:val="center"/>
          </w:tcPr>
          <w:p w14:paraId="55B07BA8" w14:textId="7F4C75CB" w:rsidR="00CB4B15" w:rsidRPr="00472ACE" w:rsidRDefault="00F17B32" w:rsidP="00D42A83">
            <w:pPr>
              <w:pStyle w:val="ab"/>
              <w:spacing w:line="276" w:lineRule="auto"/>
              <w:jc w:val="center"/>
            </w:pPr>
            <w:r>
              <w:t>4</w:t>
            </w:r>
          </w:p>
          <w:p w14:paraId="6E84AF33" w14:textId="77777777" w:rsidR="00CB4B15" w:rsidRPr="00472ACE" w:rsidRDefault="00CB4B15" w:rsidP="00D42A83">
            <w:pPr>
              <w:pStyle w:val="ab"/>
              <w:spacing w:line="276" w:lineRule="auto"/>
              <w:jc w:val="center"/>
            </w:pPr>
          </w:p>
          <w:p w14:paraId="73422931" w14:textId="77777777" w:rsidR="00CB4B15" w:rsidRPr="00472ACE" w:rsidRDefault="00CB4B15" w:rsidP="00D42A83">
            <w:pPr>
              <w:pStyle w:val="ab"/>
              <w:spacing w:line="276" w:lineRule="auto"/>
              <w:jc w:val="center"/>
            </w:pPr>
          </w:p>
        </w:tc>
        <w:tc>
          <w:tcPr>
            <w:tcW w:w="906" w:type="pct"/>
            <w:vMerge/>
          </w:tcPr>
          <w:p w14:paraId="4C332BC5" w14:textId="77777777" w:rsidR="00CB4B15" w:rsidRPr="00472ACE" w:rsidRDefault="00CB4B15" w:rsidP="00D42A83">
            <w:pPr>
              <w:pStyle w:val="ab"/>
              <w:spacing w:line="276" w:lineRule="auto"/>
            </w:pPr>
          </w:p>
        </w:tc>
      </w:tr>
      <w:tr w:rsidR="00CB4B15" w:rsidRPr="006F4831" w14:paraId="5DF1D69D" w14:textId="77777777" w:rsidTr="008C086F">
        <w:trPr>
          <w:trHeight w:val="227"/>
        </w:trPr>
        <w:tc>
          <w:tcPr>
            <w:tcW w:w="714" w:type="pct"/>
            <w:vMerge/>
          </w:tcPr>
          <w:p w14:paraId="7397ECAD" w14:textId="77777777" w:rsidR="00CB4B15" w:rsidRPr="00472ACE" w:rsidRDefault="00CB4B15" w:rsidP="00D42A83">
            <w:pPr>
              <w:pStyle w:val="ab"/>
              <w:spacing w:line="276" w:lineRule="auto"/>
            </w:pPr>
          </w:p>
        </w:tc>
        <w:tc>
          <w:tcPr>
            <w:tcW w:w="2780" w:type="pct"/>
            <w:gridSpan w:val="2"/>
          </w:tcPr>
          <w:p w14:paraId="265F8FE0" w14:textId="77777777" w:rsidR="00CB4B15" w:rsidRPr="00472ACE" w:rsidRDefault="00CB4B15" w:rsidP="00D42A83">
            <w:pPr>
              <w:pStyle w:val="ab"/>
              <w:spacing w:line="276" w:lineRule="auto"/>
              <w:rPr>
                <w:b/>
              </w:rPr>
            </w:pPr>
            <w:r w:rsidRPr="00472ACE">
              <w:rPr>
                <w:b/>
              </w:rPr>
              <w:t>В том числе практических занятий</w:t>
            </w:r>
            <w:r>
              <w:rPr>
                <w:b/>
              </w:rPr>
              <w:t xml:space="preserve"> и лабораторных</w:t>
            </w:r>
          </w:p>
        </w:tc>
        <w:tc>
          <w:tcPr>
            <w:tcW w:w="600" w:type="pct"/>
            <w:vAlign w:val="center"/>
          </w:tcPr>
          <w:p w14:paraId="3B1F54EC" w14:textId="77777777" w:rsidR="00CB4B15" w:rsidRPr="00472ACE" w:rsidRDefault="00CB4B15" w:rsidP="00D42A83">
            <w:pPr>
              <w:pStyle w:val="ab"/>
              <w:spacing w:line="276" w:lineRule="auto"/>
              <w:jc w:val="center"/>
            </w:pPr>
            <w:r w:rsidRPr="00472ACE">
              <w:t>2</w:t>
            </w:r>
          </w:p>
        </w:tc>
        <w:tc>
          <w:tcPr>
            <w:tcW w:w="906" w:type="pct"/>
            <w:vMerge/>
          </w:tcPr>
          <w:p w14:paraId="3C09C5B0" w14:textId="77777777" w:rsidR="00CB4B15" w:rsidRPr="00472ACE" w:rsidRDefault="00CB4B15" w:rsidP="00D42A83">
            <w:pPr>
              <w:pStyle w:val="ab"/>
              <w:spacing w:line="276" w:lineRule="auto"/>
            </w:pPr>
          </w:p>
        </w:tc>
      </w:tr>
      <w:tr w:rsidR="00CB4B15" w:rsidRPr="006F4831" w14:paraId="707E1E73" w14:textId="77777777" w:rsidTr="008C086F">
        <w:trPr>
          <w:trHeight w:val="510"/>
        </w:trPr>
        <w:tc>
          <w:tcPr>
            <w:tcW w:w="714" w:type="pct"/>
            <w:vMerge/>
          </w:tcPr>
          <w:p w14:paraId="21C33189" w14:textId="77777777" w:rsidR="00CB4B15" w:rsidRPr="00472ACE" w:rsidRDefault="00CB4B15" w:rsidP="00D42A83">
            <w:pPr>
              <w:pStyle w:val="ab"/>
              <w:spacing w:line="276" w:lineRule="auto"/>
            </w:pPr>
          </w:p>
        </w:tc>
        <w:tc>
          <w:tcPr>
            <w:tcW w:w="2780" w:type="pct"/>
            <w:gridSpan w:val="2"/>
          </w:tcPr>
          <w:p w14:paraId="585008D8" w14:textId="77777777" w:rsidR="00CB4B15" w:rsidRPr="00472ACE" w:rsidRDefault="00CB4B15" w:rsidP="00D42A83">
            <w:pPr>
              <w:pStyle w:val="ab"/>
              <w:spacing w:line="276" w:lineRule="auto"/>
            </w:pPr>
            <w:r w:rsidRPr="00472ACE">
              <w:t>Практическое занятие «Вычисление определённого интеграла. Площади плоских фигур»</w:t>
            </w:r>
          </w:p>
        </w:tc>
        <w:tc>
          <w:tcPr>
            <w:tcW w:w="600" w:type="pct"/>
            <w:vAlign w:val="center"/>
          </w:tcPr>
          <w:p w14:paraId="11702987" w14:textId="77777777" w:rsidR="00CB4B15" w:rsidRPr="00472ACE" w:rsidRDefault="00CB4B15" w:rsidP="00D42A83">
            <w:pPr>
              <w:pStyle w:val="ab"/>
              <w:spacing w:line="276" w:lineRule="auto"/>
              <w:jc w:val="center"/>
            </w:pPr>
            <w:r>
              <w:t>2</w:t>
            </w:r>
          </w:p>
        </w:tc>
        <w:tc>
          <w:tcPr>
            <w:tcW w:w="906" w:type="pct"/>
            <w:vMerge/>
          </w:tcPr>
          <w:p w14:paraId="16F5D878" w14:textId="77777777" w:rsidR="00CB4B15" w:rsidRPr="00472ACE" w:rsidRDefault="00CB4B15" w:rsidP="00D42A83">
            <w:pPr>
              <w:pStyle w:val="ab"/>
              <w:spacing w:line="276" w:lineRule="auto"/>
            </w:pPr>
          </w:p>
        </w:tc>
      </w:tr>
      <w:tr w:rsidR="00CB4B15" w:rsidRPr="006F4831" w14:paraId="33A247D0" w14:textId="77777777" w:rsidTr="008C086F">
        <w:trPr>
          <w:trHeight w:val="147"/>
        </w:trPr>
        <w:tc>
          <w:tcPr>
            <w:tcW w:w="3494" w:type="pct"/>
            <w:gridSpan w:val="3"/>
          </w:tcPr>
          <w:p w14:paraId="6E36752E" w14:textId="77777777" w:rsidR="00CB4B15" w:rsidRPr="00472ACE" w:rsidRDefault="00CB4B15" w:rsidP="009C2818">
            <w:pPr>
              <w:pStyle w:val="ab"/>
              <w:rPr>
                <w:b/>
              </w:rPr>
            </w:pPr>
            <w:r w:rsidRPr="00472ACE">
              <w:rPr>
                <w:b/>
              </w:rPr>
              <w:t>Раздел 2. Линейная алгебра</w:t>
            </w:r>
          </w:p>
        </w:tc>
        <w:tc>
          <w:tcPr>
            <w:tcW w:w="600" w:type="pct"/>
            <w:vAlign w:val="center"/>
          </w:tcPr>
          <w:p w14:paraId="3A3A4612" w14:textId="498DF254" w:rsidR="00CB4B15" w:rsidRPr="00F04BB1" w:rsidRDefault="00CB4B15" w:rsidP="009C2818">
            <w:pPr>
              <w:pStyle w:val="ab"/>
              <w:jc w:val="center"/>
              <w:rPr>
                <w:b/>
                <w:lang w:val="en-US"/>
              </w:rPr>
            </w:pPr>
            <w:r w:rsidRPr="00472ACE">
              <w:rPr>
                <w:b/>
              </w:rPr>
              <w:t>1</w:t>
            </w:r>
            <w:r w:rsidR="00AA019C">
              <w:rPr>
                <w:b/>
              </w:rPr>
              <w:t>2</w:t>
            </w:r>
            <w:r w:rsidR="00F04BB1">
              <w:rPr>
                <w:b/>
                <w:lang w:val="en-US"/>
              </w:rPr>
              <w:t>/0</w:t>
            </w:r>
          </w:p>
        </w:tc>
        <w:tc>
          <w:tcPr>
            <w:tcW w:w="906" w:type="pct"/>
          </w:tcPr>
          <w:p w14:paraId="689EEACA" w14:textId="77777777" w:rsidR="00CB4B15" w:rsidRPr="00472ACE" w:rsidRDefault="00CB4B15" w:rsidP="009C2818">
            <w:pPr>
              <w:pStyle w:val="ab"/>
            </w:pPr>
          </w:p>
        </w:tc>
      </w:tr>
      <w:tr w:rsidR="00CB4B15" w:rsidRPr="006F4831" w14:paraId="45F47870" w14:textId="77777777" w:rsidTr="008C086F">
        <w:trPr>
          <w:trHeight w:val="340"/>
        </w:trPr>
        <w:tc>
          <w:tcPr>
            <w:tcW w:w="721" w:type="pct"/>
            <w:gridSpan w:val="2"/>
            <w:vMerge w:val="restart"/>
          </w:tcPr>
          <w:p w14:paraId="73A9B6C6" w14:textId="77777777" w:rsidR="00CB4B15" w:rsidRDefault="00CB4B15" w:rsidP="00D42A83">
            <w:pPr>
              <w:pStyle w:val="ab"/>
              <w:spacing w:line="276" w:lineRule="auto"/>
              <w:rPr>
                <w:b/>
                <w:bCs/>
              </w:rPr>
            </w:pPr>
            <w:r w:rsidRPr="00144CB1">
              <w:rPr>
                <w:b/>
                <w:bCs/>
              </w:rPr>
              <w:t xml:space="preserve">Тема 2.1 </w:t>
            </w:r>
          </w:p>
          <w:p w14:paraId="50D5BD52" w14:textId="77777777" w:rsidR="00CB4B15" w:rsidRPr="00144CB1" w:rsidRDefault="00CB4B15" w:rsidP="00D42A83">
            <w:pPr>
              <w:pStyle w:val="ab"/>
              <w:spacing w:line="276" w:lineRule="auto"/>
              <w:rPr>
                <w:b/>
                <w:bCs/>
              </w:rPr>
            </w:pPr>
            <w:r w:rsidRPr="00144CB1">
              <w:rPr>
                <w:b/>
                <w:bCs/>
              </w:rPr>
              <w:t>Матрицы и определители</w:t>
            </w:r>
          </w:p>
        </w:tc>
        <w:tc>
          <w:tcPr>
            <w:tcW w:w="2773" w:type="pct"/>
          </w:tcPr>
          <w:p w14:paraId="32CCC224" w14:textId="77777777" w:rsidR="00CB4B15" w:rsidRPr="00144CB1" w:rsidRDefault="00CB4B15" w:rsidP="00EC6AFA">
            <w:pPr>
              <w:pStyle w:val="ab"/>
              <w:rPr>
                <w:b/>
              </w:rPr>
            </w:pPr>
            <w:r w:rsidRPr="00144CB1">
              <w:rPr>
                <w:b/>
              </w:rPr>
              <w:t>Содержание учебного материала</w:t>
            </w:r>
          </w:p>
        </w:tc>
        <w:tc>
          <w:tcPr>
            <w:tcW w:w="600" w:type="pct"/>
            <w:vAlign w:val="center"/>
          </w:tcPr>
          <w:p w14:paraId="7440A043" w14:textId="77777777" w:rsidR="00CB4B15" w:rsidRPr="001C65A9" w:rsidRDefault="00CB4B15" w:rsidP="00D42A83">
            <w:pPr>
              <w:pStyle w:val="ab"/>
              <w:spacing w:line="276" w:lineRule="auto"/>
              <w:jc w:val="center"/>
              <w:rPr>
                <w:b/>
              </w:rPr>
            </w:pPr>
            <w:r w:rsidRPr="00472ACE">
              <w:rPr>
                <w:b/>
              </w:rPr>
              <w:t>6</w:t>
            </w:r>
          </w:p>
        </w:tc>
        <w:tc>
          <w:tcPr>
            <w:tcW w:w="906" w:type="pct"/>
            <w:vMerge w:val="restart"/>
          </w:tcPr>
          <w:p w14:paraId="6E512B97" w14:textId="77777777" w:rsidR="00CB4B15" w:rsidRPr="00472ACE" w:rsidRDefault="00CB4B15" w:rsidP="00D42A83">
            <w:pPr>
              <w:pStyle w:val="ab"/>
              <w:spacing w:line="276" w:lineRule="auto"/>
              <w:rPr>
                <w:lang w:eastAsia="en-US"/>
              </w:rPr>
            </w:pPr>
            <w:r>
              <w:rPr>
                <w:lang w:eastAsia="en-US"/>
              </w:rPr>
              <w:t>ОК 01, ОК 02, ОК 09, ОК 11</w:t>
            </w:r>
            <w:r w:rsidRPr="00472ACE">
              <w:t xml:space="preserve">, </w:t>
            </w:r>
            <w:r w:rsidRPr="00472ACE">
              <w:rPr>
                <w:lang w:eastAsia="en-US"/>
              </w:rPr>
              <w:t>ПК</w:t>
            </w:r>
            <w:r>
              <w:rPr>
                <w:lang w:eastAsia="en-US"/>
              </w:rPr>
              <w:t xml:space="preserve"> </w:t>
            </w:r>
            <w:r w:rsidRPr="00472ACE">
              <w:rPr>
                <w:lang w:eastAsia="en-US"/>
              </w:rPr>
              <w:t xml:space="preserve">1.1, </w:t>
            </w:r>
          </w:p>
          <w:p w14:paraId="3B02266F" w14:textId="77777777" w:rsidR="00CB4B15" w:rsidRPr="00472ACE"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1.3– ПК</w:t>
            </w:r>
            <w:r>
              <w:rPr>
                <w:lang w:eastAsia="en-US"/>
              </w:rPr>
              <w:t xml:space="preserve"> </w:t>
            </w:r>
            <w:r w:rsidRPr="00472ACE">
              <w:rPr>
                <w:lang w:eastAsia="en-US"/>
              </w:rPr>
              <w:t>1.5,</w:t>
            </w:r>
          </w:p>
          <w:p w14:paraId="5C893D6D" w14:textId="77777777" w:rsidR="00CB4B15"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2.1– ПК</w:t>
            </w:r>
            <w:r>
              <w:rPr>
                <w:lang w:eastAsia="en-US"/>
              </w:rPr>
              <w:t xml:space="preserve"> </w:t>
            </w:r>
            <w:r w:rsidRPr="00472ACE">
              <w:rPr>
                <w:lang w:eastAsia="en-US"/>
              </w:rPr>
              <w:t xml:space="preserve">2.3, </w:t>
            </w:r>
          </w:p>
          <w:p w14:paraId="180654EB" w14:textId="77777777" w:rsidR="00CB4B15" w:rsidRPr="00472ACE" w:rsidRDefault="00CB4B15" w:rsidP="00D42A83">
            <w:pPr>
              <w:pStyle w:val="ab"/>
              <w:spacing w:line="276" w:lineRule="auto"/>
            </w:pPr>
            <w:r w:rsidRPr="00472ACE">
              <w:rPr>
                <w:lang w:eastAsia="en-US"/>
              </w:rPr>
              <w:t>ПК</w:t>
            </w:r>
            <w:r>
              <w:rPr>
                <w:lang w:eastAsia="en-US"/>
              </w:rPr>
              <w:t xml:space="preserve"> </w:t>
            </w:r>
            <w:r w:rsidRPr="00472ACE">
              <w:rPr>
                <w:lang w:eastAsia="en-US"/>
              </w:rPr>
              <w:t>3.1– ПК</w:t>
            </w:r>
            <w:r>
              <w:rPr>
                <w:lang w:eastAsia="en-US"/>
              </w:rPr>
              <w:t xml:space="preserve"> </w:t>
            </w:r>
            <w:r w:rsidRPr="00472ACE">
              <w:rPr>
                <w:lang w:eastAsia="en-US"/>
              </w:rPr>
              <w:t>3.5, ПК</w:t>
            </w:r>
            <w:r>
              <w:rPr>
                <w:lang w:eastAsia="en-US"/>
              </w:rPr>
              <w:t xml:space="preserve"> </w:t>
            </w:r>
            <w:r w:rsidRPr="00472ACE">
              <w:rPr>
                <w:lang w:eastAsia="en-US"/>
              </w:rPr>
              <w:t>4.2</w:t>
            </w:r>
          </w:p>
        </w:tc>
      </w:tr>
      <w:tr w:rsidR="00CB4B15" w:rsidRPr="006F4831" w14:paraId="292F7905" w14:textId="77777777" w:rsidTr="008C086F">
        <w:trPr>
          <w:trHeight w:val="567"/>
        </w:trPr>
        <w:tc>
          <w:tcPr>
            <w:tcW w:w="721" w:type="pct"/>
            <w:gridSpan w:val="2"/>
            <w:vMerge/>
          </w:tcPr>
          <w:p w14:paraId="4EBD3BF3" w14:textId="77777777" w:rsidR="00CB4B15" w:rsidRPr="00144CB1" w:rsidRDefault="00CB4B15" w:rsidP="00D42A83">
            <w:pPr>
              <w:pStyle w:val="ab"/>
              <w:spacing w:line="276" w:lineRule="auto"/>
              <w:rPr>
                <w:b/>
                <w:bCs/>
              </w:rPr>
            </w:pPr>
          </w:p>
        </w:tc>
        <w:tc>
          <w:tcPr>
            <w:tcW w:w="2773" w:type="pct"/>
          </w:tcPr>
          <w:p w14:paraId="4CB1BC42" w14:textId="77777777" w:rsidR="00CB4B15" w:rsidRPr="00472ACE" w:rsidRDefault="00CB4B15" w:rsidP="00EC6AFA">
            <w:pPr>
              <w:pStyle w:val="ab"/>
            </w:pPr>
            <w:r w:rsidRPr="00472ACE">
              <w:t>1.</w:t>
            </w:r>
            <w:r>
              <w:t xml:space="preserve"> </w:t>
            </w:r>
            <w:r w:rsidRPr="00472ACE">
              <w:t>Понятие матрицы и виды матриц. Действия над матрицами. Обратная матрица.</w:t>
            </w:r>
          </w:p>
          <w:p w14:paraId="599007CB" w14:textId="77777777" w:rsidR="00CB4B15" w:rsidRPr="00472ACE" w:rsidRDefault="00CB4B15" w:rsidP="00EC6AFA">
            <w:pPr>
              <w:pStyle w:val="ab"/>
            </w:pPr>
            <w:r w:rsidRPr="00472ACE">
              <w:t>2. Определители матриц и их свойства. Ранг матрицы.</w:t>
            </w:r>
          </w:p>
        </w:tc>
        <w:tc>
          <w:tcPr>
            <w:tcW w:w="600" w:type="pct"/>
          </w:tcPr>
          <w:p w14:paraId="0587CC18" w14:textId="77777777" w:rsidR="00CB4B15" w:rsidRPr="00472ACE" w:rsidRDefault="00CB4B15" w:rsidP="00D42A83">
            <w:pPr>
              <w:pStyle w:val="ab"/>
              <w:spacing w:line="276" w:lineRule="auto"/>
              <w:jc w:val="center"/>
            </w:pPr>
          </w:p>
          <w:p w14:paraId="27DF3F36" w14:textId="5D42E0FB" w:rsidR="00CB4B15" w:rsidRPr="00472ACE" w:rsidRDefault="00CB4B15" w:rsidP="00EC6AFA">
            <w:pPr>
              <w:pStyle w:val="ab"/>
              <w:spacing w:line="276" w:lineRule="auto"/>
              <w:jc w:val="center"/>
            </w:pPr>
            <w:r w:rsidRPr="00472ACE">
              <w:t>4</w:t>
            </w:r>
          </w:p>
        </w:tc>
        <w:tc>
          <w:tcPr>
            <w:tcW w:w="906" w:type="pct"/>
            <w:vMerge/>
          </w:tcPr>
          <w:p w14:paraId="3A88B25D" w14:textId="77777777" w:rsidR="00CB4B15" w:rsidRPr="00472ACE" w:rsidRDefault="00CB4B15" w:rsidP="00D42A83">
            <w:pPr>
              <w:pStyle w:val="ab"/>
              <w:spacing w:line="276" w:lineRule="auto"/>
            </w:pPr>
          </w:p>
        </w:tc>
      </w:tr>
      <w:tr w:rsidR="00CB4B15" w:rsidRPr="006F4831" w14:paraId="6AB65177" w14:textId="77777777" w:rsidTr="008C086F">
        <w:trPr>
          <w:trHeight w:val="300"/>
        </w:trPr>
        <w:tc>
          <w:tcPr>
            <w:tcW w:w="721" w:type="pct"/>
            <w:gridSpan w:val="2"/>
            <w:vMerge/>
          </w:tcPr>
          <w:p w14:paraId="1D42897D" w14:textId="77777777" w:rsidR="00CB4B15" w:rsidRPr="00144CB1" w:rsidRDefault="00CB4B15" w:rsidP="00D42A83">
            <w:pPr>
              <w:pStyle w:val="ab"/>
              <w:spacing w:line="276" w:lineRule="auto"/>
              <w:rPr>
                <w:b/>
                <w:bCs/>
              </w:rPr>
            </w:pPr>
          </w:p>
        </w:tc>
        <w:tc>
          <w:tcPr>
            <w:tcW w:w="2773" w:type="pct"/>
          </w:tcPr>
          <w:p w14:paraId="1CA13DA1" w14:textId="77777777" w:rsidR="00CB4B15" w:rsidRPr="00472ACE" w:rsidRDefault="00CB4B15" w:rsidP="00EC6AFA">
            <w:pPr>
              <w:pStyle w:val="ab"/>
              <w:rPr>
                <w:b/>
              </w:rPr>
            </w:pPr>
            <w:r w:rsidRPr="00472ACE">
              <w:rPr>
                <w:b/>
              </w:rPr>
              <w:t>В том числе практических</w:t>
            </w:r>
            <w:r>
              <w:rPr>
                <w:b/>
              </w:rPr>
              <w:t xml:space="preserve"> и лабораторных</w:t>
            </w:r>
            <w:r w:rsidRPr="00472ACE">
              <w:rPr>
                <w:b/>
              </w:rPr>
              <w:t xml:space="preserve"> занятий</w:t>
            </w:r>
          </w:p>
        </w:tc>
        <w:tc>
          <w:tcPr>
            <w:tcW w:w="600" w:type="pct"/>
          </w:tcPr>
          <w:p w14:paraId="70C60C52" w14:textId="77777777" w:rsidR="00CB4B15" w:rsidRPr="00472ACE" w:rsidRDefault="00CB4B15" w:rsidP="00D42A83">
            <w:pPr>
              <w:pStyle w:val="ab"/>
              <w:spacing w:line="276" w:lineRule="auto"/>
              <w:jc w:val="center"/>
            </w:pPr>
            <w:r w:rsidRPr="00472ACE">
              <w:t>2</w:t>
            </w:r>
          </w:p>
        </w:tc>
        <w:tc>
          <w:tcPr>
            <w:tcW w:w="906" w:type="pct"/>
            <w:vMerge/>
          </w:tcPr>
          <w:p w14:paraId="78D3A6E3" w14:textId="77777777" w:rsidR="00CB4B15" w:rsidRPr="00472ACE" w:rsidRDefault="00CB4B15" w:rsidP="00D42A83">
            <w:pPr>
              <w:pStyle w:val="ab"/>
              <w:spacing w:line="276" w:lineRule="auto"/>
            </w:pPr>
          </w:p>
        </w:tc>
      </w:tr>
      <w:tr w:rsidR="00CB4B15" w:rsidRPr="006F4831" w14:paraId="04DF8DF7" w14:textId="77777777" w:rsidTr="008C086F">
        <w:trPr>
          <w:trHeight w:val="270"/>
        </w:trPr>
        <w:tc>
          <w:tcPr>
            <w:tcW w:w="721" w:type="pct"/>
            <w:gridSpan w:val="2"/>
            <w:vMerge/>
          </w:tcPr>
          <w:p w14:paraId="6F603DEF" w14:textId="77777777" w:rsidR="00CB4B15" w:rsidRPr="00144CB1" w:rsidRDefault="00CB4B15" w:rsidP="00D42A83">
            <w:pPr>
              <w:pStyle w:val="ab"/>
              <w:spacing w:line="276" w:lineRule="auto"/>
              <w:rPr>
                <w:b/>
                <w:bCs/>
              </w:rPr>
            </w:pPr>
          </w:p>
        </w:tc>
        <w:tc>
          <w:tcPr>
            <w:tcW w:w="2773" w:type="pct"/>
          </w:tcPr>
          <w:p w14:paraId="5A34F5C1" w14:textId="77777777" w:rsidR="00CB4B15" w:rsidRPr="00472ACE" w:rsidRDefault="00CB4B15" w:rsidP="00EC6AFA">
            <w:pPr>
              <w:pStyle w:val="ab"/>
            </w:pPr>
            <w:r w:rsidRPr="00472ACE">
              <w:t>Практическое занятие «Выполнение действий над матрицами. Вычисление определителей матриц. Нахождение ранга матрицы»</w:t>
            </w:r>
          </w:p>
        </w:tc>
        <w:tc>
          <w:tcPr>
            <w:tcW w:w="600" w:type="pct"/>
          </w:tcPr>
          <w:p w14:paraId="3CC4D7BD" w14:textId="77777777" w:rsidR="00CB4B15" w:rsidRPr="00472ACE" w:rsidRDefault="00CB4B15" w:rsidP="00D42A83">
            <w:pPr>
              <w:pStyle w:val="ab"/>
              <w:spacing w:line="276" w:lineRule="auto"/>
              <w:jc w:val="center"/>
            </w:pPr>
            <w:r w:rsidRPr="00472ACE">
              <w:t>2</w:t>
            </w:r>
          </w:p>
        </w:tc>
        <w:tc>
          <w:tcPr>
            <w:tcW w:w="906" w:type="pct"/>
            <w:vMerge/>
          </w:tcPr>
          <w:p w14:paraId="66953357" w14:textId="77777777" w:rsidR="00CB4B15" w:rsidRPr="00472ACE" w:rsidRDefault="00CB4B15" w:rsidP="00D42A83">
            <w:pPr>
              <w:pStyle w:val="ab"/>
              <w:spacing w:line="276" w:lineRule="auto"/>
            </w:pPr>
          </w:p>
        </w:tc>
      </w:tr>
      <w:tr w:rsidR="00CB4B15" w:rsidRPr="006F4831" w14:paraId="7D2CBDE6" w14:textId="77777777" w:rsidTr="008C086F">
        <w:trPr>
          <w:trHeight w:val="340"/>
        </w:trPr>
        <w:tc>
          <w:tcPr>
            <w:tcW w:w="721" w:type="pct"/>
            <w:gridSpan w:val="2"/>
            <w:vMerge w:val="restart"/>
          </w:tcPr>
          <w:p w14:paraId="0F55EBCA" w14:textId="77777777" w:rsidR="00CB4B15" w:rsidRDefault="00CB4B15" w:rsidP="00D42A83">
            <w:pPr>
              <w:pStyle w:val="ab"/>
              <w:spacing w:line="276" w:lineRule="auto"/>
              <w:rPr>
                <w:b/>
                <w:bCs/>
              </w:rPr>
            </w:pPr>
            <w:r w:rsidRPr="00144CB1">
              <w:rPr>
                <w:b/>
                <w:bCs/>
              </w:rPr>
              <w:t xml:space="preserve">Тема 2.2 </w:t>
            </w:r>
          </w:p>
          <w:p w14:paraId="6E435A8E" w14:textId="77777777" w:rsidR="00CB4B15" w:rsidRPr="00144CB1" w:rsidRDefault="00CB4B15" w:rsidP="00D42A83">
            <w:pPr>
              <w:pStyle w:val="ab"/>
              <w:spacing w:line="276" w:lineRule="auto"/>
              <w:rPr>
                <w:b/>
                <w:bCs/>
              </w:rPr>
            </w:pPr>
            <w:r w:rsidRPr="00144CB1">
              <w:rPr>
                <w:b/>
                <w:bCs/>
              </w:rPr>
              <w:t>Системы линейных уравнений (СЛУ)</w:t>
            </w:r>
          </w:p>
        </w:tc>
        <w:tc>
          <w:tcPr>
            <w:tcW w:w="2773" w:type="pct"/>
          </w:tcPr>
          <w:p w14:paraId="28F5DFF1" w14:textId="77777777" w:rsidR="00CB4B15" w:rsidRPr="00472ACE" w:rsidRDefault="00CB4B15" w:rsidP="00EC6AFA">
            <w:pPr>
              <w:pStyle w:val="ab"/>
              <w:rPr>
                <w:b/>
              </w:rPr>
            </w:pPr>
            <w:r w:rsidRPr="00472ACE">
              <w:rPr>
                <w:b/>
              </w:rPr>
              <w:t>Содержание учебного материала</w:t>
            </w:r>
          </w:p>
        </w:tc>
        <w:tc>
          <w:tcPr>
            <w:tcW w:w="600" w:type="pct"/>
          </w:tcPr>
          <w:p w14:paraId="7B9CD8D2" w14:textId="77777777" w:rsidR="00CB4B15" w:rsidRPr="00472ACE" w:rsidRDefault="00CB4B15" w:rsidP="00D42A83">
            <w:pPr>
              <w:pStyle w:val="ab"/>
              <w:spacing w:line="276" w:lineRule="auto"/>
              <w:jc w:val="center"/>
            </w:pPr>
            <w:r w:rsidRPr="00472ACE">
              <w:rPr>
                <w:b/>
              </w:rPr>
              <w:t>6</w:t>
            </w:r>
          </w:p>
        </w:tc>
        <w:tc>
          <w:tcPr>
            <w:tcW w:w="906" w:type="pct"/>
            <w:vMerge w:val="restart"/>
          </w:tcPr>
          <w:p w14:paraId="4B36D9F0" w14:textId="77777777" w:rsidR="00CB4B15" w:rsidRPr="00472ACE" w:rsidRDefault="00CB4B15" w:rsidP="00D42A83">
            <w:pPr>
              <w:pStyle w:val="ab"/>
              <w:spacing w:line="276" w:lineRule="auto"/>
              <w:rPr>
                <w:lang w:eastAsia="en-US"/>
              </w:rPr>
            </w:pPr>
            <w:r>
              <w:rPr>
                <w:lang w:eastAsia="en-US"/>
              </w:rPr>
              <w:t>ОК 01, ОК 02, ОК 09, ОК 11</w:t>
            </w:r>
            <w:r w:rsidRPr="00472ACE">
              <w:t xml:space="preserve">, </w:t>
            </w:r>
            <w:r w:rsidRPr="00472ACE">
              <w:rPr>
                <w:lang w:eastAsia="en-US"/>
              </w:rPr>
              <w:t>ПК</w:t>
            </w:r>
            <w:r>
              <w:rPr>
                <w:lang w:eastAsia="en-US"/>
              </w:rPr>
              <w:t xml:space="preserve"> </w:t>
            </w:r>
            <w:r w:rsidRPr="00472ACE">
              <w:rPr>
                <w:lang w:eastAsia="en-US"/>
              </w:rPr>
              <w:t xml:space="preserve">1.1, </w:t>
            </w:r>
          </w:p>
          <w:p w14:paraId="1253AA86" w14:textId="77777777" w:rsidR="00CB4B15" w:rsidRPr="00472ACE"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1.3– ПК</w:t>
            </w:r>
            <w:r>
              <w:rPr>
                <w:lang w:eastAsia="en-US"/>
              </w:rPr>
              <w:t xml:space="preserve"> </w:t>
            </w:r>
            <w:r w:rsidRPr="00472ACE">
              <w:rPr>
                <w:lang w:eastAsia="en-US"/>
              </w:rPr>
              <w:t>1.5,</w:t>
            </w:r>
          </w:p>
          <w:p w14:paraId="2EC1A475" w14:textId="77777777" w:rsidR="00CB4B15"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2.1– ПК</w:t>
            </w:r>
            <w:r>
              <w:rPr>
                <w:lang w:eastAsia="en-US"/>
              </w:rPr>
              <w:t xml:space="preserve"> </w:t>
            </w:r>
            <w:r w:rsidRPr="00472ACE">
              <w:rPr>
                <w:lang w:eastAsia="en-US"/>
              </w:rPr>
              <w:t xml:space="preserve">2.3, </w:t>
            </w:r>
          </w:p>
          <w:p w14:paraId="55CEE4CF" w14:textId="77777777" w:rsidR="00CB4B15" w:rsidRPr="00472ACE" w:rsidRDefault="00CB4B15" w:rsidP="00D42A83">
            <w:pPr>
              <w:pStyle w:val="ab"/>
              <w:spacing w:line="276" w:lineRule="auto"/>
            </w:pPr>
            <w:r w:rsidRPr="00472ACE">
              <w:rPr>
                <w:lang w:eastAsia="en-US"/>
              </w:rPr>
              <w:t>ПК</w:t>
            </w:r>
            <w:r>
              <w:rPr>
                <w:lang w:eastAsia="en-US"/>
              </w:rPr>
              <w:t xml:space="preserve"> </w:t>
            </w:r>
            <w:r w:rsidRPr="00472ACE">
              <w:rPr>
                <w:lang w:eastAsia="en-US"/>
              </w:rPr>
              <w:t>3.1– ПК</w:t>
            </w:r>
            <w:r>
              <w:rPr>
                <w:lang w:eastAsia="en-US"/>
              </w:rPr>
              <w:t xml:space="preserve"> </w:t>
            </w:r>
            <w:r w:rsidRPr="00472ACE">
              <w:rPr>
                <w:lang w:eastAsia="en-US"/>
              </w:rPr>
              <w:t>3.5, ПК</w:t>
            </w:r>
            <w:r>
              <w:rPr>
                <w:lang w:eastAsia="en-US"/>
              </w:rPr>
              <w:t xml:space="preserve"> </w:t>
            </w:r>
            <w:r w:rsidRPr="00472ACE">
              <w:rPr>
                <w:lang w:eastAsia="en-US"/>
              </w:rPr>
              <w:t>4.2</w:t>
            </w:r>
          </w:p>
        </w:tc>
      </w:tr>
      <w:tr w:rsidR="00CB4B15" w:rsidRPr="006F4831" w14:paraId="1A64B6B5" w14:textId="77777777" w:rsidTr="008C086F">
        <w:trPr>
          <w:trHeight w:val="885"/>
        </w:trPr>
        <w:tc>
          <w:tcPr>
            <w:tcW w:w="721" w:type="pct"/>
            <w:gridSpan w:val="2"/>
            <w:vMerge/>
          </w:tcPr>
          <w:p w14:paraId="387E258E" w14:textId="77777777" w:rsidR="00CB4B15" w:rsidRPr="00472ACE" w:rsidRDefault="00CB4B15" w:rsidP="00D42A83">
            <w:pPr>
              <w:pStyle w:val="ab"/>
              <w:spacing w:line="276" w:lineRule="auto"/>
            </w:pPr>
          </w:p>
        </w:tc>
        <w:tc>
          <w:tcPr>
            <w:tcW w:w="2773" w:type="pct"/>
          </w:tcPr>
          <w:p w14:paraId="5A737BF2" w14:textId="77777777" w:rsidR="00CB4B15" w:rsidRPr="00472ACE" w:rsidRDefault="00CB4B15" w:rsidP="00EC6AFA">
            <w:pPr>
              <w:pStyle w:val="ab"/>
            </w:pPr>
            <w:r w:rsidRPr="00472ACE">
              <w:t>1.</w:t>
            </w:r>
            <w:r>
              <w:t xml:space="preserve"> </w:t>
            </w:r>
            <w:r w:rsidRPr="00472ACE">
              <w:t xml:space="preserve">Понятие системы линейных уравнений (СЛУ). </w:t>
            </w:r>
          </w:p>
          <w:p w14:paraId="1B66D812" w14:textId="77777777" w:rsidR="00CB4B15" w:rsidRPr="00472ACE" w:rsidRDefault="00CB4B15" w:rsidP="00EC6AFA">
            <w:pPr>
              <w:pStyle w:val="ab"/>
            </w:pPr>
            <w:r w:rsidRPr="00472ACE">
              <w:t>2.</w:t>
            </w:r>
            <w:r>
              <w:t xml:space="preserve"> </w:t>
            </w:r>
            <w:r w:rsidRPr="00472ACE">
              <w:t>Решение систем линейных уравнений методом Крамера, методом обратной матрицы.</w:t>
            </w:r>
          </w:p>
        </w:tc>
        <w:tc>
          <w:tcPr>
            <w:tcW w:w="600" w:type="pct"/>
          </w:tcPr>
          <w:p w14:paraId="537BE642" w14:textId="77777777" w:rsidR="00CB4B15" w:rsidRPr="00472ACE" w:rsidRDefault="00CB4B15" w:rsidP="00D42A83">
            <w:pPr>
              <w:pStyle w:val="ab"/>
              <w:spacing w:line="276" w:lineRule="auto"/>
              <w:jc w:val="center"/>
            </w:pPr>
          </w:p>
          <w:p w14:paraId="703C51FC" w14:textId="69BDD3E0" w:rsidR="00CB4B15" w:rsidRPr="00472ACE" w:rsidRDefault="00CB4B15" w:rsidP="00EC6AFA">
            <w:pPr>
              <w:pStyle w:val="ab"/>
              <w:spacing w:line="276" w:lineRule="auto"/>
              <w:jc w:val="center"/>
            </w:pPr>
            <w:r w:rsidRPr="00472ACE">
              <w:t>2</w:t>
            </w:r>
          </w:p>
        </w:tc>
        <w:tc>
          <w:tcPr>
            <w:tcW w:w="906" w:type="pct"/>
            <w:vMerge/>
          </w:tcPr>
          <w:p w14:paraId="552227FB" w14:textId="77777777" w:rsidR="00CB4B15" w:rsidRPr="00472ACE" w:rsidRDefault="00CB4B15" w:rsidP="00D42A83">
            <w:pPr>
              <w:pStyle w:val="ab"/>
              <w:spacing w:line="276" w:lineRule="auto"/>
            </w:pPr>
          </w:p>
        </w:tc>
      </w:tr>
      <w:tr w:rsidR="00CB4B15" w:rsidRPr="006F4831" w14:paraId="67D67EBC" w14:textId="77777777" w:rsidTr="008C086F">
        <w:trPr>
          <w:trHeight w:val="285"/>
        </w:trPr>
        <w:tc>
          <w:tcPr>
            <w:tcW w:w="721" w:type="pct"/>
            <w:gridSpan w:val="2"/>
            <w:vMerge/>
          </w:tcPr>
          <w:p w14:paraId="24C1EE29" w14:textId="77777777" w:rsidR="00CB4B15" w:rsidRPr="00472ACE" w:rsidRDefault="00CB4B15" w:rsidP="00D42A83">
            <w:pPr>
              <w:pStyle w:val="ab"/>
              <w:spacing w:line="276" w:lineRule="auto"/>
            </w:pPr>
          </w:p>
        </w:tc>
        <w:tc>
          <w:tcPr>
            <w:tcW w:w="2773" w:type="pct"/>
          </w:tcPr>
          <w:p w14:paraId="3EDA5B68" w14:textId="77777777" w:rsidR="00CB4B15" w:rsidRPr="00472ACE" w:rsidRDefault="00CB4B15" w:rsidP="00EC6AFA">
            <w:pPr>
              <w:pStyle w:val="ab"/>
              <w:rPr>
                <w:b/>
              </w:rPr>
            </w:pPr>
            <w:r w:rsidRPr="00472ACE">
              <w:rPr>
                <w:b/>
              </w:rPr>
              <w:t>В том числе практических</w:t>
            </w:r>
            <w:r>
              <w:rPr>
                <w:b/>
              </w:rPr>
              <w:t xml:space="preserve"> и лабораторных</w:t>
            </w:r>
            <w:r w:rsidRPr="00472ACE">
              <w:rPr>
                <w:b/>
              </w:rPr>
              <w:t xml:space="preserve"> занятий</w:t>
            </w:r>
          </w:p>
        </w:tc>
        <w:tc>
          <w:tcPr>
            <w:tcW w:w="600" w:type="pct"/>
          </w:tcPr>
          <w:p w14:paraId="59F18DAE" w14:textId="77777777" w:rsidR="00CB4B15" w:rsidRPr="00472ACE" w:rsidRDefault="00CB4B15" w:rsidP="00D42A83">
            <w:pPr>
              <w:pStyle w:val="ab"/>
              <w:spacing w:line="276" w:lineRule="auto"/>
              <w:jc w:val="center"/>
            </w:pPr>
            <w:r w:rsidRPr="00472ACE">
              <w:t>4</w:t>
            </w:r>
          </w:p>
        </w:tc>
        <w:tc>
          <w:tcPr>
            <w:tcW w:w="906" w:type="pct"/>
            <w:vMerge/>
          </w:tcPr>
          <w:p w14:paraId="22D53171" w14:textId="77777777" w:rsidR="00CB4B15" w:rsidRPr="00472ACE" w:rsidRDefault="00CB4B15" w:rsidP="00D42A83">
            <w:pPr>
              <w:pStyle w:val="ab"/>
              <w:spacing w:line="276" w:lineRule="auto"/>
            </w:pPr>
          </w:p>
        </w:tc>
      </w:tr>
      <w:tr w:rsidR="00CB4B15" w:rsidRPr="006F4831" w14:paraId="173F65AD" w14:textId="77777777" w:rsidTr="008C086F">
        <w:trPr>
          <w:trHeight w:val="480"/>
        </w:trPr>
        <w:tc>
          <w:tcPr>
            <w:tcW w:w="721" w:type="pct"/>
            <w:gridSpan w:val="2"/>
            <w:vMerge/>
          </w:tcPr>
          <w:p w14:paraId="2AC8E577" w14:textId="77777777" w:rsidR="00CB4B15" w:rsidRPr="00472ACE" w:rsidRDefault="00CB4B15" w:rsidP="00D42A83">
            <w:pPr>
              <w:pStyle w:val="ab"/>
              <w:spacing w:line="276" w:lineRule="auto"/>
            </w:pPr>
          </w:p>
        </w:tc>
        <w:tc>
          <w:tcPr>
            <w:tcW w:w="2773" w:type="pct"/>
          </w:tcPr>
          <w:p w14:paraId="7817C0AC" w14:textId="77777777" w:rsidR="00CB4B15" w:rsidRPr="00472ACE" w:rsidRDefault="00CB4B15" w:rsidP="00EC6AFA">
            <w:pPr>
              <w:pStyle w:val="ab"/>
            </w:pPr>
            <w:r w:rsidRPr="00472ACE">
              <w:t>1.</w:t>
            </w:r>
            <w:r>
              <w:t xml:space="preserve"> </w:t>
            </w:r>
            <w:r w:rsidRPr="00472ACE">
              <w:t>Практическое занятие «Решение систем линейных уравнений методом Крамера»</w:t>
            </w:r>
          </w:p>
        </w:tc>
        <w:tc>
          <w:tcPr>
            <w:tcW w:w="600" w:type="pct"/>
          </w:tcPr>
          <w:p w14:paraId="4B2F74E5" w14:textId="7757333A" w:rsidR="00CB4B15" w:rsidRPr="00472ACE" w:rsidRDefault="00CB4B15" w:rsidP="00EC6AFA">
            <w:pPr>
              <w:pStyle w:val="ab"/>
              <w:spacing w:line="276" w:lineRule="auto"/>
              <w:jc w:val="center"/>
            </w:pPr>
            <w:r w:rsidRPr="00472ACE">
              <w:t>2</w:t>
            </w:r>
          </w:p>
        </w:tc>
        <w:tc>
          <w:tcPr>
            <w:tcW w:w="906" w:type="pct"/>
            <w:vMerge/>
          </w:tcPr>
          <w:p w14:paraId="76A446DC" w14:textId="77777777" w:rsidR="00CB4B15" w:rsidRPr="00472ACE" w:rsidRDefault="00CB4B15" w:rsidP="00D42A83">
            <w:pPr>
              <w:pStyle w:val="ab"/>
              <w:spacing w:line="276" w:lineRule="auto"/>
            </w:pPr>
          </w:p>
        </w:tc>
      </w:tr>
      <w:tr w:rsidR="00CB4B15" w:rsidRPr="006F4831" w14:paraId="5008468F" w14:textId="77777777" w:rsidTr="008C086F">
        <w:trPr>
          <w:trHeight w:val="567"/>
        </w:trPr>
        <w:tc>
          <w:tcPr>
            <w:tcW w:w="721" w:type="pct"/>
            <w:gridSpan w:val="2"/>
            <w:vMerge/>
          </w:tcPr>
          <w:p w14:paraId="762C6C25" w14:textId="77777777" w:rsidR="00CB4B15" w:rsidRPr="00472ACE" w:rsidRDefault="00CB4B15" w:rsidP="00D42A83">
            <w:pPr>
              <w:pStyle w:val="ab"/>
              <w:spacing w:line="276" w:lineRule="auto"/>
            </w:pPr>
          </w:p>
        </w:tc>
        <w:tc>
          <w:tcPr>
            <w:tcW w:w="2773" w:type="pct"/>
          </w:tcPr>
          <w:p w14:paraId="213DC087" w14:textId="77777777" w:rsidR="00CB4B15" w:rsidRPr="00472ACE" w:rsidRDefault="00CB4B15" w:rsidP="00EC6AFA">
            <w:pPr>
              <w:pStyle w:val="ab"/>
            </w:pPr>
            <w:r w:rsidRPr="00472ACE">
              <w:t>2.</w:t>
            </w:r>
            <w:r>
              <w:t xml:space="preserve"> </w:t>
            </w:r>
            <w:r w:rsidRPr="00472ACE">
              <w:t>Практическое занятие «Решение систем линейных уравнений методом обратной матрицы»</w:t>
            </w:r>
          </w:p>
        </w:tc>
        <w:tc>
          <w:tcPr>
            <w:tcW w:w="600" w:type="pct"/>
          </w:tcPr>
          <w:p w14:paraId="590FC2E6" w14:textId="77777777" w:rsidR="00CB4B15" w:rsidRPr="00472ACE" w:rsidRDefault="00CB4B15" w:rsidP="00D42A83">
            <w:pPr>
              <w:pStyle w:val="ab"/>
              <w:spacing w:line="276" w:lineRule="auto"/>
              <w:jc w:val="center"/>
            </w:pPr>
            <w:r w:rsidRPr="00472ACE">
              <w:t>2</w:t>
            </w:r>
          </w:p>
        </w:tc>
        <w:tc>
          <w:tcPr>
            <w:tcW w:w="906" w:type="pct"/>
            <w:vMerge/>
          </w:tcPr>
          <w:p w14:paraId="4CB4D2D0" w14:textId="77777777" w:rsidR="00CB4B15" w:rsidRPr="00472ACE" w:rsidRDefault="00CB4B15" w:rsidP="00D42A83">
            <w:pPr>
              <w:pStyle w:val="ab"/>
              <w:spacing w:line="276" w:lineRule="auto"/>
            </w:pPr>
          </w:p>
        </w:tc>
      </w:tr>
      <w:tr w:rsidR="00CB4B15" w:rsidRPr="006F4831" w14:paraId="1F19E717" w14:textId="77777777" w:rsidTr="008C086F">
        <w:trPr>
          <w:trHeight w:val="219"/>
        </w:trPr>
        <w:tc>
          <w:tcPr>
            <w:tcW w:w="3494" w:type="pct"/>
            <w:gridSpan w:val="3"/>
          </w:tcPr>
          <w:p w14:paraId="09046096" w14:textId="77777777" w:rsidR="00CB4B15" w:rsidRPr="00472ACE" w:rsidRDefault="00CB4B15" w:rsidP="009C2818">
            <w:pPr>
              <w:pStyle w:val="ab"/>
              <w:spacing w:line="276" w:lineRule="auto"/>
              <w:rPr>
                <w:b/>
              </w:rPr>
            </w:pPr>
            <w:r w:rsidRPr="00472ACE">
              <w:rPr>
                <w:b/>
              </w:rPr>
              <w:t>Раздел 3. Основы теории вероятности, комбинаторики и математической статистики</w:t>
            </w:r>
          </w:p>
        </w:tc>
        <w:tc>
          <w:tcPr>
            <w:tcW w:w="600" w:type="pct"/>
          </w:tcPr>
          <w:p w14:paraId="07FA06C7" w14:textId="6E37267E" w:rsidR="00CB4B15" w:rsidRPr="00F04BB1" w:rsidRDefault="00CB4B15" w:rsidP="009C2818">
            <w:pPr>
              <w:pStyle w:val="ab"/>
              <w:spacing w:line="276" w:lineRule="auto"/>
              <w:jc w:val="center"/>
              <w:rPr>
                <w:b/>
                <w:lang w:val="en-US"/>
              </w:rPr>
            </w:pPr>
            <w:r w:rsidRPr="00F17B32">
              <w:rPr>
                <w:b/>
              </w:rPr>
              <w:t>16</w:t>
            </w:r>
            <w:r w:rsidR="00F04BB1">
              <w:rPr>
                <w:b/>
                <w:lang w:val="en-US"/>
              </w:rPr>
              <w:t>/0</w:t>
            </w:r>
          </w:p>
        </w:tc>
        <w:tc>
          <w:tcPr>
            <w:tcW w:w="906" w:type="pct"/>
          </w:tcPr>
          <w:p w14:paraId="1DE2C12F" w14:textId="77777777" w:rsidR="00CB4B15" w:rsidRPr="00472ACE" w:rsidRDefault="00CB4B15" w:rsidP="009C2818">
            <w:pPr>
              <w:pStyle w:val="ab"/>
              <w:spacing w:line="276" w:lineRule="auto"/>
            </w:pPr>
          </w:p>
        </w:tc>
      </w:tr>
      <w:tr w:rsidR="00CB4B15" w:rsidRPr="006F4831" w14:paraId="482241BD" w14:textId="77777777" w:rsidTr="008C086F">
        <w:trPr>
          <w:trHeight w:val="340"/>
        </w:trPr>
        <w:tc>
          <w:tcPr>
            <w:tcW w:w="721" w:type="pct"/>
            <w:gridSpan w:val="2"/>
            <w:vMerge w:val="restart"/>
          </w:tcPr>
          <w:p w14:paraId="3FC32DFB" w14:textId="77777777" w:rsidR="00CB4B15" w:rsidRDefault="00CB4B15" w:rsidP="00D42A83">
            <w:pPr>
              <w:pStyle w:val="ab"/>
              <w:spacing w:line="276" w:lineRule="auto"/>
              <w:rPr>
                <w:b/>
                <w:bCs/>
              </w:rPr>
            </w:pPr>
            <w:r w:rsidRPr="00144CB1">
              <w:rPr>
                <w:b/>
                <w:bCs/>
              </w:rPr>
              <w:t xml:space="preserve">Тема 3.1 </w:t>
            </w:r>
          </w:p>
          <w:p w14:paraId="3DC7BABE" w14:textId="77777777" w:rsidR="00CB4B15" w:rsidRPr="00144CB1" w:rsidRDefault="00CB4B15" w:rsidP="00D42A83">
            <w:pPr>
              <w:pStyle w:val="ab"/>
              <w:spacing w:line="276" w:lineRule="auto"/>
              <w:rPr>
                <w:b/>
                <w:bCs/>
              </w:rPr>
            </w:pPr>
            <w:r w:rsidRPr="00144CB1">
              <w:rPr>
                <w:b/>
                <w:bCs/>
              </w:rPr>
              <w:t xml:space="preserve">Основные понятия теории </w:t>
            </w:r>
            <w:r w:rsidRPr="00144CB1">
              <w:rPr>
                <w:b/>
                <w:bCs/>
              </w:rPr>
              <w:lastRenderedPageBreak/>
              <w:t>вероятности и комбинаторики</w:t>
            </w:r>
          </w:p>
        </w:tc>
        <w:tc>
          <w:tcPr>
            <w:tcW w:w="2773" w:type="pct"/>
          </w:tcPr>
          <w:p w14:paraId="3253EC95" w14:textId="77777777" w:rsidR="00CB4B15" w:rsidRPr="00472ACE" w:rsidRDefault="00CB4B15" w:rsidP="00EC6AFA">
            <w:pPr>
              <w:pStyle w:val="ab"/>
              <w:rPr>
                <w:b/>
              </w:rPr>
            </w:pPr>
            <w:r w:rsidRPr="00472ACE">
              <w:rPr>
                <w:b/>
              </w:rPr>
              <w:lastRenderedPageBreak/>
              <w:t>Содержание учебного материала</w:t>
            </w:r>
          </w:p>
        </w:tc>
        <w:tc>
          <w:tcPr>
            <w:tcW w:w="600" w:type="pct"/>
          </w:tcPr>
          <w:p w14:paraId="58A7D6A3" w14:textId="0798A5B3" w:rsidR="00CB4B15" w:rsidRPr="00472ACE" w:rsidRDefault="00F17B32" w:rsidP="00D42A83">
            <w:pPr>
              <w:pStyle w:val="ab"/>
              <w:spacing w:line="276" w:lineRule="auto"/>
              <w:jc w:val="center"/>
            </w:pPr>
            <w:r>
              <w:rPr>
                <w:b/>
              </w:rPr>
              <w:t>8</w:t>
            </w:r>
          </w:p>
        </w:tc>
        <w:tc>
          <w:tcPr>
            <w:tcW w:w="906" w:type="pct"/>
            <w:vMerge w:val="restart"/>
          </w:tcPr>
          <w:p w14:paraId="39E20222" w14:textId="77777777" w:rsidR="00CB4B15" w:rsidRPr="00472ACE" w:rsidRDefault="00CB4B15" w:rsidP="00D42A83">
            <w:pPr>
              <w:pStyle w:val="ab"/>
              <w:spacing w:line="276" w:lineRule="auto"/>
              <w:rPr>
                <w:lang w:eastAsia="en-US"/>
              </w:rPr>
            </w:pPr>
            <w:r>
              <w:rPr>
                <w:lang w:eastAsia="en-US"/>
              </w:rPr>
              <w:t>ОК 01, ОК 02, ОК 09, ОК 11</w:t>
            </w:r>
            <w:r w:rsidRPr="00472ACE">
              <w:t xml:space="preserve">, </w:t>
            </w:r>
            <w:r w:rsidRPr="00472ACE">
              <w:rPr>
                <w:lang w:eastAsia="en-US"/>
              </w:rPr>
              <w:t>ПК</w:t>
            </w:r>
            <w:r>
              <w:rPr>
                <w:lang w:eastAsia="en-US"/>
              </w:rPr>
              <w:t xml:space="preserve"> </w:t>
            </w:r>
            <w:r w:rsidRPr="00472ACE">
              <w:rPr>
                <w:lang w:eastAsia="en-US"/>
              </w:rPr>
              <w:t xml:space="preserve">1.1, </w:t>
            </w:r>
          </w:p>
          <w:p w14:paraId="2E78A0CE" w14:textId="77777777" w:rsidR="00CB4B15" w:rsidRPr="00472ACE"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1.3– ПК</w:t>
            </w:r>
            <w:r>
              <w:rPr>
                <w:lang w:eastAsia="en-US"/>
              </w:rPr>
              <w:t xml:space="preserve"> </w:t>
            </w:r>
            <w:r w:rsidRPr="00472ACE">
              <w:rPr>
                <w:lang w:eastAsia="en-US"/>
              </w:rPr>
              <w:t>1.5,</w:t>
            </w:r>
          </w:p>
          <w:p w14:paraId="64BDB921" w14:textId="77777777" w:rsidR="00CB4B15" w:rsidRDefault="00CB4B15" w:rsidP="00D42A83">
            <w:pPr>
              <w:pStyle w:val="ab"/>
              <w:spacing w:line="276" w:lineRule="auto"/>
              <w:rPr>
                <w:lang w:eastAsia="en-US"/>
              </w:rPr>
            </w:pPr>
            <w:r w:rsidRPr="00472ACE">
              <w:rPr>
                <w:lang w:eastAsia="en-US"/>
              </w:rPr>
              <w:lastRenderedPageBreak/>
              <w:t>ПК</w:t>
            </w:r>
            <w:r>
              <w:rPr>
                <w:lang w:eastAsia="en-US"/>
              </w:rPr>
              <w:t xml:space="preserve"> </w:t>
            </w:r>
            <w:r w:rsidRPr="00472ACE">
              <w:rPr>
                <w:lang w:eastAsia="en-US"/>
              </w:rPr>
              <w:t>2.1– ПК</w:t>
            </w:r>
            <w:r>
              <w:rPr>
                <w:lang w:eastAsia="en-US"/>
              </w:rPr>
              <w:t xml:space="preserve"> </w:t>
            </w:r>
            <w:r w:rsidRPr="00472ACE">
              <w:rPr>
                <w:lang w:eastAsia="en-US"/>
              </w:rPr>
              <w:t xml:space="preserve">2.3, </w:t>
            </w:r>
          </w:p>
          <w:p w14:paraId="5D740CF7" w14:textId="77777777" w:rsidR="00CB4B15" w:rsidRPr="00472ACE" w:rsidRDefault="00CB4B15" w:rsidP="00D42A83">
            <w:pPr>
              <w:pStyle w:val="ab"/>
              <w:spacing w:line="276" w:lineRule="auto"/>
            </w:pPr>
            <w:r w:rsidRPr="00472ACE">
              <w:rPr>
                <w:lang w:eastAsia="en-US"/>
              </w:rPr>
              <w:t>ПК</w:t>
            </w:r>
            <w:r>
              <w:rPr>
                <w:lang w:eastAsia="en-US"/>
              </w:rPr>
              <w:t xml:space="preserve"> </w:t>
            </w:r>
            <w:r w:rsidRPr="00472ACE">
              <w:rPr>
                <w:lang w:eastAsia="en-US"/>
              </w:rPr>
              <w:t>3.1– ПК</w:t>
            </w:r>
            <w:r>
              <w:rPr>
                <w:lang w:eastAsia="en-US"/>
              </w:rPr>
              <w:t xml:space="preserve"> </w:t>
            </w:r>
            <w:r w:rsidRPr="00472ACE">
              <w:rPr>
                <w:lang w:eastAsia="en-US"/>
              </w:rPr>
              <w:t>3.5, ПК</w:t>
            </w:r>
            <w:r>
              <w:rPr>
                <w:lang w:eastAsia="en-US"/>
              </w:rPr>
              <w:t xml:space="preserve"> </w:t>
            </w:r>
            <w:r w:rsidRPr="00472ACE">
              <w:rPr>
                <w:lang w:eastAsia="en-US"/>
              </w:rPr>
              <w:t>4.2</w:t>
            </w:r>
          </w:p>
        </w:tc>
      </w:tr>
      <w:tr w:rsidR="00CB4B15" w:rsidRPr="006F4831" w14:paraId="6EC573C3" w14:textId="77777777" w:rsidTr="008C086F">
        <w:trPr>
          <w:trHeight w:val="850"/>
        </w:trPr>
        <w:tc>
          <w:tcPr>
            <w:tcW w:w="721" w:type="pct"/>
            <w:gridSpan w:val="2"/>
            <w:vMerge/>
          </w:tcPr>
          <w:p w14:paraId="6540B99D" w14:textId="77777777" w:rsidR="00CB4B15" w:rsidRPr="00144CB1" w:rsidRDefault="00CB4B15" w:rsidP="00D42A83">
            <w:pPr>
              <w:pStyle w:val="ab"/>
              <w:spacing w:line="276" w:lineRule="auto"/>
              <w:rPr>
                <w:b/>
                <w:bCs/>
              </w:rPr>
            </w:pPr>
          </w:p>
        </w:tc>
        <w:tc>
          <w:tcPr>
            <w:tcW w:w="2773" w:type="pct"/>
          </w:tcPr>
          <w:p w14:paraId="7F1DA096" w14:textId="51056490" w:rsidR="00CB4B15" w:rsidRPr="00472ACE" w:rsidRDefault="00CB4B15" w:rsidP="00EC6AFA">
            <w:pPr>
              <w:pStyle w:val="ab"/>
            </w:pPr>
            <w:r w:rsidRPr="00472ACE">
              <w:t>1.</w:t>
            </w:r>
            <w:r w:rsidR="002B1006" w:rsidRPr="002B1006">
              <w:t xml:space="preserve"> </w:t>
            </w:r>
            <w:r w:rsidRPr="00472ACE">
              <w:t>Понятие события и его виды. Операции над событиями.</w:t>
            </w:r>
          </w:p>
          <w:p w14:paraId="2EA6918E" w14:textId="56EFCAC4" w:rsidR="00CB4B15" w:rsidRPr="00472ACE" w:rsidRDefault="00CB4B15" w:rsidP="00EC6AFA">
            <w:pPr>
              <w:pStyle w:val="ab"/>
            </w:pPr>
            <w:r w:rsidRPr="00472ACE">
              <w:lastRenderedPageBreak/>
              <w:t>2.</w:t>
            </w:r>
            <w:r w:rsidR="002B1006" w:rsidRPr="003268B7">
              <w:t xml:space="preserve"> </w:t>
            </w:r>
            <w:r w:rsidRPr="00472ACE">
              <w:t>Понятие вероятности. Теоремы сложения и вычитания вероятностей. Формула полной вероятности. Схема независимых событий. Формула Бернулли.</w:t>
            </w:r>
          </w:p>
        </w:tc>
        <w:tc>
          <w:tcPr>
            <w:tcW w:w="600" w:type="pct"/>
          </w:tcPr>
          <w:p w14:paraId="472AC030" w14:textId="77777777" w:rsidR="00CB4B15" w:rsidRPr="00472ACE" w:rsidRDefault="00CB4B15" w:rsidP="00D42A83">
            <w:pPr>
              <w:pStyle w:val="ab"/>
              <w:spacing w:line="276" w:lineRule="auto"/>
              <w:jc w:val="center"/>
            </w:pPr>
          </w:p>
          <w:p w14:paraId="787BE533" w14:textId="02C9DD9B" w:rsidR="00CB4B15" w:rsidRPr="00472ACE" w:rsidRDefault="00CB4B15" w:rsidP="00EC6AFA">
            <w:pPr>
              <w:pStyle w:val="ab"/>
              <w:spacing w:line="276" w:lineRule="auto"/>
              <w:jc w:val="center"/>
            </w:pPr>
            <w:r w:rsidRPr="00472ACE">
              <w:t>4</w:t>
            </w:r>
          </w:p>
        </w:tc>
        <w:tc>
          <w:tcPr>
            <w:tcW w:w="906" w:type="pct"/>
            <w:vMerge/>
          </w:tcPr>
          <w:p w14:paraId="4414D894" w14:textId="77777777" w:rsidR="00CB4B15" w:rsidRPr="00472ACE" w:rsidRDefault="00CB4B15" w:rsidP="00D42A83">
            <w:pPr>
              <w:pStyle w:val="ab"/>
              <w:spacing w:line="276" w:lineRule="auto"/>
            </w:pPr>
          </w:p>
        </w:tc>
      </w:tr>
      <w:tr w:rsidR="00CB4B15" w:rsidRPr="006F4831" w14:paraId="5B25A048" w14:textId="77777777" w:rsidTr="008C086F">
        <w:trPr>
          <w:trHeight w:val="340"/>
        </w:trPr>
        <w:tc>
          <w:tcPr>
            <w:tcW w:w="721" w:type="pct"/>
            <w:gridSpan w:val="2"/>
            <w:vMerge/>
          </w:tcPr>
          <w:p w14:paraId="27F7036A" w14:textId="77777777" w:rsidR="00CB4B15" w:rsidRPr="00144CB1" w:rsidRDefault="00CB4B15" w:rsidP="00D42A83">
            <w:pPr>
              <w:pStyle w:val="ab"/>
              <w:spacing w:line="276" w:lineRule="auto"/>
              <w:rPr>
                <w:b/>
                <w:bCs/>
              </w:rPr>
            </w:pPr>
          </w:p>
        </w:tc>
        <w:tc>
          <w:tcPr>
            <w:tcW w:w="2773" w:type="pct"/>
          </w:tcPr>
          <w:p w14:paraId="4A4AD1D9" w14:textId="77777777" w:rsidR="00CB4B15" w:rsidRPr="00472ACE" w:rsidRDefault="00CB4B15" w:rsidP="00EC6AFA">
            <w:pPr>
              <w:pStyle w:val="ab"/>
              <w:rPr>
                <w:b/>
              </w:rPr>
            </w:pPr>
            <w:r w:rsidRPr="00472ACE">
              <w:rPr>
                <w:b/>
              </w:rPr>
              <w:t>В том числе практических</w:t>
            </w:r>
            <w:r>
              <w:rPr>
                <w:b/>
              </w:rPr>
              <w:t xml:space="preserve"> и лабораторных</w:t>
            </w:r>
            <w:r w:rsidRPr="00472ACE">
              <w:rPr>
                <w:b/>
              </w:rPr>
              <w:t xml:space="preserve"> занятий</w:t>
            </w:r>
          </w:p>
        </w:tc>
        <w:tc>
          <w:tcPr>
            <w:tcW w:w="600" w:type="pct"/>
          </w:tcPr>
          <w:p w14:paraId="33615197" w14:textId="77777777" w:rsidR="00CB4B15" w:rsidRPr="00472ACE" w:rsidRDefault="00CB4B15" w:rsidP="00D42A83">
            <w:pPr>
              <w:pStyle w:val="ab"/>
              <w:spacing w:line="276" w:lineRule="auto"/>
              <w:jc w:val="center"/>
            </w:pPr>
            <w:r w:rsidRPr="00472ACE">
              <w:t>2</w:t>
            </w:r>
          </w:p>
        </w:tc>
        <w:tc>
          <w:tcPr>
            <w:tcW w:w="906" w:type="pct"/>
            <w:vMerge/>
          </w:tcPr>
          <w:p w14:paraId="3783ECF1" w14:textId="77777777" w:rsidR="00CB4B15" w:rsidRPr="00472ACE" w:rsidRDefault="00CB4B15" w:rsidP="00D42A83">
            <w:pPr>
              <w:pStyle w:val="ab"/>
              <w:spacing w:line="276" w:lineRule="auto"/>
            </w:pPr>
          </w:p>
        </w:tc>
      </w:tr>
      <w:tr w:rsidR="00CB4B15" w:rsidRPr="006F4831" w14:paraId="231BD371" w14:textId="77777777" w:rsidTr="008C086F">
        <w:trPr>
          <w:trHeight w:val="570"/>
        </w:trPr>
        <w:tc>
          <w:tcPr>
            <w:tcW w:w="721" w:type="pct"/>
            <w:gridSpan w:val="2"/>
            <w:vMerge/>
          </w:tcPr>
          <w:p w14:paraId="4D82D5FA" w14:textId="77777777" w:rsidR="00CB4B15" w:rsidRPr="00144CB1" w:rsidRDefault="00CB4B15" w:rsidP="00D42A83">
            <w:pPr>
              <w:pStyle w:val="ab"/>
              <w:spacing w:line="276" w:lineRule="auto"/>
              <w:rPr>
                <w:b/>
                <w:bCs/>
              </w:rPr>
            </w:pPr>
          </w:p>
        </w:tc>
        <w:tc>
          <w:tcPr>
            <w:tcW w:w="2773" w:type="pct"/>
          </w:tcPr>
          <w:p w14:paraId="2F57C046" w14:textId="77777777" w:rsidR="00CB4B15" w:rsidRPr="00472ACE" w:rsidRDefault="00CB4B15" w:rsidP="00EC6AFA">
            <w:pPr>
              <w:pStyle w:val="ab"/>
            </w:pPr>
            <w:r w:rsidRPr="00472ACE">
              <w:t>Практическое занятие «Решение простейших задач на вычисление вероятности случайных событий»</w:t>
            </w:r>
          </w:p>
        </w:tc>
        <w:tc>
          <w:tcPr>
            <w:tcW w:w="600" w:type="pct"/>
          </w:tcPr>
          <w:p w14:paraId="5477F8D9" w14:textId="77777777" w:rsidR="00CB4B15" w:rsidRPr="00472ACE" w:rsidRDefault="00CB4B15" w:rsidP="00D42A83">
            <w:pPr>
              <w:pStyle w:val="ab"/>
              <w:spacing w:line="276" w:lineRule="auto"/>
              <w:jc w:val="center"/>
            </w:pPr>
            <w:r>
              <w:t>2</w:t>
            </w:r>
          </w:p>
        </w:tc>
        <w:tc>
          <w:tcPr>
            <w:tcW w:w="906" w:type="pct"/>
            <w:vMerge/>
          </w:tcPr>
          <w:p w14:paraId="1992783F" w14:textId="77777777" w:rsidR="00CB4B15" w:rsidRPr="00472ACE" w:rsidRDefault="00CB4B15" w:rsidP="00D42A83">
            <w:pPr>
              <w:pStyle w:val="ab"/>
              <w:spacing w:line="276" w:lineRule="auto"/>
            </w:pPr>
          </w:p>
        </w:tc>
      </w:tr>
      <w:tr w:rsidR="00CB4B15" w:rsidRPr="006F4831" w14:paraId="69E28C2D" w14:textId="77777777" w:rsidTr="008C086F">
        <w:trPr>
          <w:trHeight w:val="340"/>
        </w:trPr>
        <w:tc>
          <w:tcPr>
            <w:tcW w:w="721" w:type="pct"/>
            <w:gridSpan w:val="2"/>
            <w:vMerge/>
          </w:tcPr>
          <w:p w14:paraId="7D8B659F" w14:textId="77777777" w:rsidR="00CB4B15" w:rsidRPr="00144CB1" w:rsidRDefault="00CB4B15" w:rsidP="00D42A83">
            <w:pPr>
              <w:pStyle w:val="ab"/>
              <w:spacing w:line="276" w:lineRule="auto"/>
              <w:rPr>
                <w:b/>
                <w:bCs/>
              </w:rPr>
            </w:pPr>
          </w:p>
        </w:tc>
        <w:tc>
          <w:tcPr>
            <w:tcW w:w="2773" w:type="pct"/>
          </w:tcPr>
          <w:p w14:paraId="67C68137" w14:textId="77777777" w:rsidR="00CB4B15" w:rsidRPr="00472ACE" w:rsidRDefault="00CB4B15" w:rsidP="00EC6AFA">
            <w:pPr>
              <w:pStyle w:val="ab"/>
              <w:rPr>
                <w:b/>
              </w:rPr>
            </w:pPr>
            <w:r w:rsidRPr="00472ACE">
              <w:rPr>
                <w:b/>
              </w:rPr>
              <w:t xml:space="preserve"> Самостоятельная работа обучающихся</w:t>
            </w:r>
          </w:p>
        </w:tc>
        <w:tc>
          <w:tcPr>
            <w:tcW w:w="600" w:type="pct"/>
            <w:vMerge w:val="restart"/>
          </w:tcPr>
          <w:p w14:paraId="45580FF2" w14:textId="77777777" w:rsidR="00CB4B15" w:rsidRPr="00472ACE" w:rsidRDefault="00CB4B15" w:rsidP="00D42A83">
            <w:pPr>
              <w:pStyle w:val="ab"/>
              <w:spacing w:line="276" w:lineRule="auto"/>
              <w:jc w:val="center"/>
            </w:pPr>
            <w:r w:rsidRPr="00472ACE">
              <w:t>2</w:t>
            </w:r>
          </w:p>
        </w:tc>
        <w:tc>
          <w:tcPr>
            <w:tcW w:w="906" w:type="pct"/>
            <w:vMerge/>
          </w:tcPr>
          <w:p w14:paraId="5E687F25" w14:textId="77777777" w:rsidR="00CB4B15" w:rsidRPr="00472ACE" w:rsidRDefault="00CB4B15" w:rsidP="00D42A83">
            <w:pPr>
              <w:pStyle w:val="ab"/>
              <w:spacing w:line="276" w:lineRule="auto"/>
            </w:pPr>
          </w:p>
        </w:tc>
      </w:tr>
      <w:tr w:rsidR="00CB4B15" w:rsidRPr="006F4831" w14:paraId="5DDE96CB" w14:textId="77777777" w:rsidTr="008C086F">
        <w:trPr>
          <w:trHeight w:val="312"/>
        </w:trPr>
        <w:tc>
          <w:tcPr>
            <w:tcW w:w="721" w:type="pct"/>
            <w:gridSpan w:val="2"/>
            <w:vMerge/>
          </w:tcPr>
          <w:p w14:paraId="33287D1B" w14:textId="77777777" w:rsidR="00CB4B15" w:rsidRPr="00144CB1" w:rsidRDefault="00CB4B15" w:rsidP="00D42A83">
            <w:pPr>
              <w:pStyle w:val="ab"/>
              <w:spacing w:line="276" w:lineRule="auto"/>
              <w:rPr>
                <w:b/>
                <w:bCs/>
              </w:rPr>
            </w:pPr>
          </w:p>
        </w:tc>
        <w:tc>
          <w:tcPr>
            <w:tcW w:w="2773" w:type="pct"/>
          </w:tcPr>
          <w:p w14:paraId="335437B8" w14:textId="77777777" w:rsidR="00CB4B15" w:rsidRPr="00472ACE" w:rsidRDefault="00CB4B15" w:rsidP="00EC6AFA">
            <w:pPr>
              <w:pStyle w:val="ab"/>
            </w:pPr>
            <w:r w:rsidRPr="00472ACE">
              <w:t>Выполнение презентации по теме «Применение теории вероятности в экономике»</w:t>
            </w:r>
          </w:p>
        </w:tc>
        <w:tc>
          <w:tcPr>
            <w:tcW w:w="600" w:type="pct"/>
            <w:vMerge/>
          </w:tcPr>
          <w:p w14:paraId="40EA6F8D" w14:textId="77777777" w:rsidR="00CB4B15" w:rsidRPr="00472ACE" w:rsidRDefault="00CB4B15" w:rsidP="00D42A83">
            <w:pPr>
              <w:pStyle w:val="ab"/>
              <w:spacing w:line="276" w:lineRule="auto"/>
              <w:jc w:val="center"/>
            </w:pPr>
          </w:p>
        </w:tc>
        <w:tc>
          <w:tcPr>
            <w:tcW w:w="906" w:type="pct"/>
            <w:vMerge/>
          </w:tcPr>
          <w:p w14:paraId="7CC648AA" w14:textId="77777777" w:rsidR="00CB4B15" w:rsidRPr="00472ACE" w:rsidRDefault="00CB4B15" w:rsidP="00D42A83">
            <w:pPr>
              <w:pStyle w:val="ab"/>
              <w:spacing w:line="276" w:lineRule="auto"/>
            </w:pPr>
          </w:p>
        </w:tc>
      </w:tr>
      <w:tr w:rsidR="00CB4B15" w:rsidRPr="006F4831" w14:paraId="39DB428E" w14:textId="77777777" w:rsidTr="008C086F">
        <w:trPr>
          <w:trHeight w:val="340"/>
        </w:trPr>
        <w:tc>
          <w:tcPr>
            <w:tcW w:w="721" w:type="pct"/>
            <w:gridSpan w:val="2"/>
            <w:vMerge w:val="restart"/>
          </w:tcPr>
          <w:p w14:paraId="3F4BDF75" w14:textId="77777777" w:rsidR="00CB4B15" w:rsidRDefault="00CB4B15" w:rsidP="00D42A83">
            <w:pPr>
              <w:pStyle w:val="ab"/>
              <w:spacing w:line="276" w:lineRule="auto"/>
              <w:rPr>
                <w:b/>
                <w:bCs/>
              </w:rPr>
            </w:pPr>
            <w:r w:rsidRPr="00144CB1">
              <w:rPr>
                <w:b/>
                <w:bCs/>
              </w:rPr>
              <w:t xml:space="preserve">Тема 3.2 </w:t>
            </w:r>
          </w:p>
          <w:p w14:paraId="5CC8730E" w14:textId="77777777" w:rsidR="00CB4B15" w:rsidRPr="00144CB1" w:rsidRDefault="00CB4B15" w:rsidP="00D42A83">
            <w:pPr>
              <w:pStyle w:val="ab"/>
              <w:spacing w:line="276" w:lineRule="auto"/>
              <w:rPr>
                <w:b/>
                <w:bCs/>
              </w:rPr>
            </w:pPr>
            <w:r w:rsidRPr="00144CB1">
              <w:rPr>
                <w:b/>
                <w:bCs/>
              </w:rPr>
              <w:t>Элементы математической статистики</w:t>
            </w:r>
          </w:p>
        </w:tc>
        <w:tc>
          <w:tcPr>
            <w:tcW w:w="2773" w:type="pct"/>
          </w:tcPr>
          <w:p w14:paraId="10F2BAFA" w14:textId="77777777" w:rsidR="00CB4B15" w:rsidRPr="00472ACE" w:rsidRDefault="00CB4B15" w:rsidP="00D42A83">
            <w:pPr>
              <w:pStyle w:val="ab"/>
              <w:spacing w:line="276" w:lineRule="auto"/>
              <w:rPr>
                <w:b/>
              </w:rPr>
            </w:pPr>
            <w:r w:rsidRPr="00472ACE">
              <w:rPr>
                <w:b/>
              </w:rPr>
              <w:t>Содержание учебного материала</w:t>
            </w:r>
          </w:p>
        </w:tc>
        <w:tc>
          <w:tcPr>
            <w:tcW w:w="600" w:type="pct"/>
          </w:tcPr>
          <w:p w14:paraId="4AFBC8F5" w14:textId="06554F4A" w:rsidR="00CB4B15" w:rsidRPr="00F04BB1" w:rsidRDefault="00F17B32" w:rsidP="00D42A83">
            <w:pPr>
              <w:pStyle w:val="ab"/>
              <w:spacing w:line="276" w:lineRule="auto"/>
              <w:jc w:val="center"/>
              <w:rPr>
                <w:b/>
                <w:lang w:val="en-US"/>
              </w:rPr>
            </w:pPr>
            <w:r>
              <w:rPr>
                <w:b/>
              </w:rPr>
              <w:t>8</w:t>
            </w:r>
          </w:p>
        </w:tc>
        <w:tc>
          <w:tcPr>
            <w:tcW w:w="906" w:type="pct"/>
            <w:vMerge w:val="restart"/>
          </w:tcPr>
          <w:p w14:paraId="38594B6D" w14:textId="77777777" w:rsidR="00CB4B15" w:rsidRPr="00472ACE" w:rsidRDefault="00CB4B15" w:rsidP="00D42A83">
            <w:pPr>
              <w:pStyle w:val="ab"/>
              <w:spacing w:line="276" w:lineRule="auto"/>
              <w:rPr>
                <w:lang w:eastAsia="en-US"/>
              </w:rPr>
            </w:pPr>
            <w:r>
              <w:rPr>
                <w:lang w:eastAsia="en-US"/>
              </w:rPr>
              <w:t>ОК 01, ОК 02, ОК 09, ОК 11</w:t>
            </w:r>
            <w:r w:rsidRPr="00472ACE">
              <w:t xml:space="preserve">, </w:t>
            </w:r>
            <w:r w:rsidRPr="00472ACE">
              <w:rPr>
                <w:lang w:eastAsia="en-US"/>
              </w:rPr>
              <w:t>ПК</w:t>
            </w:r>
            <w:r>
              <w:rPr>
                <w:lang w:eastAsia="en-US"/>
              </w:rPr>
              <w:t xml:space="preserve"> </w:t>
            </w:r>
            <w:r w:rsidRPr="00472ACE">
              <w:rPr>
                <w:lang w:eastAsia="en-US"/>
              </w:rPr>
              <w:t xml:space="preserve">1.1, </w:t>
            </w:r>
          </w:p>
          <w:p w14:paraId="54AF6811" w14:textId="77777777" w:rsidR="00CB4B15" w:rsidRPr="00472ACE"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1.3– ПК</w:t>
            </w:r>
            <w:r>
              <w:rPr>
                <w:lang w:eastAsia="en-US"/>
              </w:rPr>
              <w:t xml:space="preserve"> </w:t>
            </w:r>
            <w:r w:rsidRPr="00472ACE">
              <w:rPr>
                <w:lang w:eastAsia="en-US"/>
              </w:rPr>
              <w:t>1.5,</w:t>
            </w:r>
          </w:p>
          <w:p w14:paraId="68383B5A" w14:textId="77777777" w:rsidR="00CB4B15" w:rsidRDefault="00CB4B15" w:rsidP="00D42A83">
            <w:pPr>
              <w:pStyle w:val="ab"/>
              <w:spacing w:line="276" w:lineRule="auto"/>
              <w:rPr>
                <w:lang w:eastAsia="en-US"/>
              </w:rPr>
            </w:pPr>
            <w:r w:rsidRPr="00472ACE">
              <w:rPr>
                <w:lang w:eastAsia="en-US"/>
              </w:rPr>
              <w:t>ПК</w:t>
            </w:r>
            <w:r>
              <w:rPr>
                <w:lang w:eastAsia="en-US"/>
              </w:rPr>
              <w:t xml:space="preserve"> </w:t>
            </w:r>
            <w:r w:rsidRPr="00472ACE">
              <w:rPr>
                <w:lang w:eastAsia="en-US"/>
              </w:rPr>
              <w:t>2.1– ПК</w:t>
            </w:r>
            <w:r>
              <w:rPr>
                <w:lang w:eastAsia="en-US"/>
              </w:rPr>
              <w:t xml:space="preserve"> </w:t>
            </w:r>
            <w:r w:rsidRPr="00472ACE">
              <w:rPr>
                <w:lang w:eastAsia="en-US"/>
              </w:rPr>
              <w:t xml:space="preserve">2.3, </w:t>
            </w:r>
          </w:p>
          <w:p w14:paraId="5049CA1B" w14:textId="77777777" w:rsidR="00CB4B15" w:rsidRPr="00472ACE" w:rsidRDefault="00CB4B15" w:rsidP="00D42A83">
            <w:pPr>
              <w:pStyle w:val="ab"/>
              <w:spacing w:line="276" w:lineRule="auto"/>
            </w:pPr>
            <w:r w:rsidRPr="00472ACE">
              <w:rPr>
                <w:lang w:eastAsia="en-US"/>
              </w:rPr>
              <w:t>ПК</w:t>
            </w:r>
            <w:r>
              <w:rPr>
                <w:lang w:eastAsia="en-US"/>
              </w:rPr>
              <w:t xml:space="preserve"> </w:t>
            </w:r>
            <w:r w:rsidRPr="00472ACE">
              <w:rPr>
                <w:lang w:eastAsia="en-US"/>
              </w:rPr>
              <w:t>3.1– ПК</w:t>
            </w:r>
            <w:r>
              <w:rPr>
                <w:lang w:eastAsia="en-US"/>
              </w:rPr>
              <w:t xml:space="preserve"> </w:t>
            </w:r>
            <w:r w:rsidRPr="00472ACE">
              <w:rPr>
                <w:lang w:eastAsia="en-US"/>
              </w:rPr>
              <w:t>3.5, ПК</w:t>
            </w:r>
            <w:r>
              <w:rPr>
                <w:lang w:eastAsia="en-US"/>
              </w:rPr>
              <w:t xml:space="preserve"> </w:t>
            </w:r>
            <w:r w:rsidRPr="00472ACE">
              <w:rPr>
                <w:lang w:eastAsia="en-US"/>
              </w:rPr>
              <w:t>4.2</w:t>
            </w:r>
          </w:p>
        </w:tc>
      </w:tr>
      <w:tr w:rsidR="00CB4B15" w:rsidRPr="006F4831" w14:paraId="3503046A" w14:textId="77777777" w:rsidTr="008C086F">
        <w:trPr>
          <w:trHeight w:val="1531"/>
        </w:trPr>
        <w:tc>
          <w:tcPr>
            <w:tcW w:w="721" w:type="pct"/>
            <w:gridSpan w:val="2"/>
            <w:vMerge/>
          </w:tcPr>
          <w:p w14:paraId="2B9505C6" w14:textId="77777777" w:rsidR="00CB4B15" w:rsidRPr="00472ACE" w:rsidRDefault="00CB4B15" w:rsidP="00D42A83">
            <w:pPr>
              <w:pStyle w:val="ab"/>
              <w:spacing w:line="276" w:lineRule="auto"/>
            </w:pPr>
          </w:p>
        </w:tc>
        <w:tc>
          <w:tcPr>
            <w:tcW w:w="2773" w:type="pct"/>
          </w:tcPr>
          <w:p w14:paraId="0F0B3BA6" w14:textId="31CB64E4" w:rsidR="00CB4B15" w:rsidRPr="00472ACE" w:rsidRDefault="00CB4B15" w:rsidP="00D42A83">
            <w:pPr>
              <w:pStyle w:val="ab"/>
              <w:spacing w:line="276" w:lineRule="auto"/>
              <w:rPr>
                <w:color w:val="000000"/>
              </w:rPr>
            </w:pPr>
            <w:r w:rsidRPr="00472ACE">
              <w:t>1.</w:t>
            </w:r>
            <w:r w:rsidR="002B1006" w:rsidRPr="002B1006">
              <w:t xml:space="preserve"> </w:t>
            </w:r>
            <w:r w:rsidRPr="00472ACE">
              <w:t xml:space="preserve">Основные задачи и понятия математической статистики. </w:t>
            </w:r>
            <w:r w:rsidRPr="00472ACE">
              <w:rPr>
                <w:color w:val="000000"/>
              </w:rPr>
              <w:t xml:space="preserve">Определение выборки и выборочного распределения. Графическое изображение выборки. Определение понятия полигона и гистограммы. </w:t>
            </w:r>
            <w:r w:rsidRPr="00472ACE">
              <w:t>Статистическое распределение.</w:t>
            </w:r>
          </w:p>
          <w:p w14:paraId="3CFC040E" w14:textId="62EA4928" w:rsidR="00CB4B15" w:rsidRPr="00472ACE" w:rsidRDefault="00CB4B15" w:rsidP="00D42A83">
            <w:pPr>
              <w:pStyle w:val="ab"/>
              <w:spacing w:line="276" w:lineRule="auto"/>
            </w:pPr>
            <w:r w:rsidRPr="00472ACE">
              <w:t>2.</w:t>
            </w:r>
            <w:r w:rsidR="002B1006" w:rsidRPr="002B1006">
              <w:t xml:space="preserve"> </w:t>
            </w:r>
            <w:r w:rsidRPr="00472ACE">
              <w:t>Оценка параметров генеральной совокупности по её выборке. Интервальная оценка. Доверительный интервал и доверительная вероятность.</w:t>
            </w:r>
          </w:p>
        </w:tc>
        <w:tc>
          <w:tcPr>
            <w:tcW w:w="600" w:type="pct"/>
          </w:tcPr>
          <w:p w14:paraId="2B346222" w14:textId="5D34E3E4" w:rsidR="00CB4B15" w:rsidRPr="00472ACE" w:rsidRDefault="00CB4B15" w:rsidP="00D42A83">
            <w:pPr>
              <w:pStyle w:val="ab"/>
              <w:spacing w:line="276" w:lineRule="auto"/>
              <w:jc w:val="center"/>
            </w:pPr>
            <w:r w:rsidRPr="00F17B32">
              <w:t>4</w:t>
            </w:r>
          </w:p>
          <w:p w14:paraId="07829B82" w14:textId="77777777" w:rsidR="00CB4B15" w:rsidRPr="00472ACE" w:rsidRDefault="00CB4B15" w:rsidP="00D42A83">
            <w:pPr>
              <w:pStyle w:val="ab"/>
              <w:spacing w:line="276" w:lineRule="auto"/>
            </w:pPr>
          </w:p>
        </w:tc>
        <w:tc>
          <w:tcPr>
            <w:tcW w:w="906" w:type="pct"/>
            <w:vMerge/>
          </w:tcPr>
          <w:p w14:paraId="389486C5" w14:textId="77777777" w:rsidR="00CB4B15" w:rsidRPr="00472ACE" w:rsidRDefault="00CB4B15" w:rsidP="00D42A83">
            <w:pPr>
              <w:pStyle w:val="ab"/>
              <w:spacing w:line="276" w:lineRule="auto"/>
            </w:pPr>
          </w:p>
        </w:tc>
      </w:tr>
      <w:tr w:rsidR="00CB4B15" w:rsidRPr="006F4831" w14:paraId="43C86183" w14:textId="77777777" w:rsidTr="008C086F">
        <w:trPr>
          <w:trHeight w:val="434"/>
        </w:trPr>
        <w:tc>
          <w:tcPr>
            <w:tcW w:w="721" w:type="pct"/>
            <w:gridSpan w:val="2"/>
            <w:vMerge/>
          </w:tcPr>
          <w:p w14:paraId="4FCD2FF9" w14:textId="77777777" w:rsidR="00CB4B15" w:rsidRPr="00472ACE" w:rsidRDefault="00CB4B15" w:rsidP="00D42A83">
            <w:pPr>
              <w:pStyle w:val="ab"/>
              <w:spacing w:line="276" w:lineRule="auto"/>
            </w:pPr>
          </w:p>
        </w:tc>
        <w:tc>
          <w:tcPr>
            <w:tcW w:w="2773" w:type="pct"/>
          </w:tcPr>
          <w:p w14:paraId="0DB638A7" w14:textId="77777777" w:rsidR="00CB4B15" w:rsidRPr="00472ACE" w:rsidRDefault="00CB4B15" w:rsidP="00D42A83">
            <w:pPr>
              <w:pStyle w:val="ab"/>
              <w:spacing w:line="276" w:lineRule="auto"/>
              <w:rPr>
                <w:b/>
              </w:rPr>
            </w:pPr>
            <w:r w:rsidRPr="00472ACE">
              <w:rPr>
                <w:b/>
              </w:rPr>
              <w:t xml:space="preserve">В том числе практических </w:t>
            </w:r>
            <w:r>
              <w:rPr>
                <w:b/>
              </w:rPr>
              <w:t>и лабораторных</w:t>
            </w:r>
            <w:r w:rsidRPr="00472ACE">
              <w:rPr>
                <w:b/>
              </w:rPr>
              <w:t xml:space="preserve"> занятий</w:t>
            </w:r>
          </w:p>
        </w:tc>
        <w:tc>
          <w:tcPr>
            <w:tcW w:w="600" w:type="pct"/>
          </w:tcPr>
          <w:p w14:paraId="22A8264D" w14:textId="77777777" w:rsidR="00CB4B15" w:rsidRPr="00F17B32" w:rsidRDefault="00CB4B15" w:rsidP="00D42A83">
            <w:pPr>
              <w:pStyle w:val="ab"/>
              <w:spacing w:line="276" w:lineRule="auto"/>
              <w:jc w:val="center"/>
            </w:pPr>
            <w:r w:rsidRPr="00F17B32">
              <w:t>2</w:t>
            </w:r>
          </w:p>
        </w:tc>
        <w:tc>
          <w:tcPr>
            <w:tcW w:w="906" w:type="pct"/>
            <w:vMerge/>
          </w:tcPr>
          <w:p w14:paraId="27D22454" w14:textId="77777777" w:rsidR="00CB4B15" w:rsidRPr="00472ACE" w:rsidRDefault="00CB4B15" w:rsidP="00D42A83">
            <w:pPr>
              <w:pStyle w:val="ab"/>
              <w:spacing w:line="276" w:lineRule="auto"/>
            </w:pPr>
          </w:p>
        </w:tc>
      </w:tr>
      <w:tr w:rsidR="00CB4B15" w:rsidRPr="006F4831" w14:paraId="6E4BC9C1" w14:textId="77777777" w:rsidTr="008C086F">
        <w:trPr>
          <w:trHeight w:val="692"/>
        </w:trPr>
        <w:tc>
          <w:tcPr>
            <w:tcW w:w="721" w:type="pct"/>
            <w:gridSpan w:val="2"/>
            <w:vMerge/>
          </w:tcPr>
          <w:p w14:paraId="7951C4DD" w14:textId="77777777" w:rsidR="00CB4B15" w:rsidRPr="00472ACE" w:rsidRDefault="00CB4B15" w:rsidP="00D42A83">
            <w:pPr>
              <w:pStyle w:val="ab"/>
              <w:spacing w:line="276" w:lineRule="auto"/>
            </w:pPr>
          </w:p>
        </w:tc>
        <w:tc>
          <w:tcPr>
            <w:tcW w:w="2773" w:type="pct"/>
          </w:tcPr>
          <w:p w14:paraId="50FA502A" w14:textId="77777777" w:rsidR="00CB4B15" w:rsidRPr="00472ACE" w:rsidRDefault="00CB4B15" w:rsidP="00D42A83">
            <w:pPr>
              <w:pStyle w:val="ab"/>
              <w:spacing w:line="276" w:lineRule="auto"/>
            </w:pPr>
            <w:r w:rsidRPr="00472ACE">
              <w:t>Практическое занятие «Составление статистического распределения выборки. Построение гистограммы и полигона частот»</w:t>
            </w:r>
          </w:p>
        </w:tc>
        <w:tc>
          <w:tcPr>
            <w:tcW w:w="600" w:type="pct"/>
          </w:tcPr>
          <w:p w14:paraId="2DE23B18" w14:textId="77777777" w:rsidR="00CB4B15" w:rsidRPr="00472ACE" w:rsidRDefault="00CB4B15" w:rsidP="00D42A83">
            <w:pPr>
              <w:pStyle w:val="ab"/>
              <w:spacing w:line="276" w:lineRule="auto"/>
              <w:jc w:val="center"/>
            </w:pPr>
            <w:r w:rsidRPr="00472ACE">
              <w:t>2</w:t>
            </w:r>
          </w:p>
        </w:tc>
        <w:tc>
          <w:tcPr>
            <w:tcW w:w="906" w:type="pct"/>
            <w:vMerge/>
          </w:tcPr>
          <w:p w14:paraId="5B01C768" w14:textId="77777777" w:rsidR="00CB4B15" w:rsidRPr="00472ACE" w:rsidRDefault="00CB4B15" w:rsidP="00D42A83">
            <w:pPr>
              <w:pStyle w:val="ab"/>
              <w:spacing w:line="276" w:lineRule="auto"/>
            </w:pPr>
          </w:p>
        </w:tc>
      </w:tr>
      <w:tr w:rsidR="00CB4B15" w:rsidRPr="006F4831" w14:paraId="5C8DB332" w14:textId="77777777" w:rsidTr="008C086F">
        <w:trPr>
          <w:trHeight w:val="340"/>
        </w:trPr>
        <w:tc>
          <w:tcPr>
            <w:tcW w:w="721" w:type="pct"/>
            <w:gridSpan w:val="2"/>
            <w:vMerge/>
          </w:tcPr>
          <w:p w14:paraId="6C87DD4F" w14:textId="77777777" w:rsidR="00CB4B15" w:rsidRPr="00472ACE" w:rsidRDefault="00CB4B15" w:rsidP="00D42A83">
            <w:pPr>
              <w:pStyle w:val="ab"/>
              <w:spacing w:line="276" w:lineRule="auto"/>
            </w:pPr>
          </w:p>
        </w:tc>
        <w:tc>
          <w:tcPr>
            <w:tcW w:w="2773" w:type="pct"/>
          </w:tcPr>
          <w:p w14:paraId="334204A1" w14:textId="77777777" w:rsidR="00CB4B15" w:rsidRPr="00472ACE" w:rsidRDefault="00CB4B15" w:rsidP="00D42A83">
            <w:pPr>
              <w:pStyle w:val="ab"/>
              <w:spacing w:line="276" w:lineRule="auto"/>
              <w:rPr>
                <w:b/>
              </w:rPr>
            </w:pPr>
            <w:r w:rsidRPr="00472ACE">
              <w:rPr>
                <w:b/>
              </w:rPr>
              <w:t xml:space="preserve"> Самостоятельная работа обучающихся</w:t>
            </w:r>
          </w:p>
        </w:tc>
        <w:tc>
          <w:tcPr>
            <w:tcW w:w="600" w:type="pct"/>
            <w:vMerge w:val="restart"/>
          </w:tcPr>
          <w:p w14:paraId="06B861BE" w14:textId="77777777" w:rsidR="00CB4B15" w:rsidRPr="00472ACE" w:rsidRDefault="00CB4B15" w:rsidP="00D42A83">
            <w:pPr>
              <w:pStyle w:val="ab"/>
              <w:spacing w:line="276" w:lineRule="auto"/>
              <w:jc w:val="center"/>
            </w:pPr>
            <w:r w:rsidRPr="00472ACE">
              <w:t>2</w:t>
            </w:r>
          </w:p>
        </w:tc>
        <w:tc>
          <w:tcPr>
            <w:tcW w:w="906" w:type="pct"/>
            <w:vMerge/>
          </w:tcPr>
          <w:p w14:paraId="6A8A73E9" w14:textId="77777777" w:rsidR="00CB4B15" w:rsidRPr="00472ACE" w:rsidRDefault="00CB4B15" w:rsidP="00D42A83">
            <w:pPr>
              <w:pStyle w:val="ab"/>
              <w:spacing w:line="276" w:lineRule="auto"/>
            </w:pPr>
          </w:p>
        </w:tc>
      </w:tr>
      <w:tr w:rsidR="00CB4B15" w:rsidRPr="006F4831" w14:paraId="2CD3AB37" w14:textId="77777777" w:rsidTr="008C086F">
        <w:trPr>
          <w:trHeight w:val="620"/>
        </w:trPr>
        <w:tc>
          <w:tcPr>
            <w:tcW w:w="721" w:type="pct"/>
            <w:gridSpan w:val="2"/>
            <w:vMerge/>
          </w:tcPr>
          <w:p w14:paraId="4320612D" w14:textId="77777777" w:rsidR="00CB4B15" w:rsidRPr="00472ACE" w:rsidRDefault="00CB4B15" w:rsidP="00D42A83">
            <w:pPr>
              <w:pStyle w:val="ab"/>
              <w:spacing w:line="276" w:lineRule="auto"/>
            </w:pPr>
          </w:p>
        </w:tc>
        <w:tc>
          <w:tcPr>
            <w:tcW w:w="2773" w:type="pct"/>
          </w:tcPr>
          <w:p w14:paraId="4C3CD749" w14:textId="77777777" w:rsidR="00CB4B15" w:rsidRPr="00472ACE" w:rsidRDefault="00CB4B15" w:rsidP="00D42A83">
            <w:pPr>
              <w:pStyle w:val="ab"/>
              <w:spacing w:line="276" w:lineRule="auto"/>
            </w:pPr>
            <w:r w:rsidRPr="00472ACE">
              <w:t>Написание реферата по теме «Математическая статистика и применение её в экономике»</w:t>
            </w:r>
          </w:p>
        </w:tc>
        <w:tc>
          <w:tcPr>
            <w:tcW w:w="600" w:type="pct"/>
            <w:vMerge/>
          </w:tcPr>
          <w:p w14:paraId="551BE07D" w14:textId="77777777" w:rsidR="00CB4B15" w:rsidRPr="00472ACE" w:rsidRDefault="00CB4B15" w:rsidP="00D42A83">
            <w:pPr>
              <w:pStyle w:val="ab"/>
              <w:spacing w:line="276" w:lineRule="auto"/>
            </w:pPr>
          </w:p>
        </w:tc>
        <w:tc>
          <w:tcPr>
            <w:tcW w:w="906" w:type="pct"/>
            <w:vMerge/>
          </w:tcPr>
          <w:p w14:paraId="297FF480" w14:textId="77777777" w:rsidR="00CB4B15" w:rsidRPr="00472ACE" w:rsidRDefault="00CB4B15" w:rsidP="00D42A83">
            <w:pPr>
              <w:pStyle w:val="ab"/>
              <w:spacing w:line="276" w:lineRule="auto"/>
            </w:pPr>
          </w:p>
        </w:tc>
      </w:tr>
      <w:tr w:rsidR="00CB4B15" w:rsidRPr="006F4831" w14:paraId="226D5647" w14:textId="77777777" w:rsidTr="008C086F">
        <w:trPr>
          <w:trHeight w:val="410"/>
        </w:trPr>
        <w:tc>
          <w:tcPr>
            <w:tcW w:w="3494" w:type="pct"/>
            <w:gridSpan w:val="3"/>
          </w:tcPr>
          <w:p w14:paraId="2F81616E" w14:textId="77777777" w:rsidR="00CB4B15" w:rsidRPr="00472ACE" w:rsidRDefault="00CB4B15" w:rsidP="00D42A83">
            <w:pPr>
              <w:pStyle w:val="ab"/>
              <w:spacing w:after="120" w:line="276" w:lineRule="auto"/>
              <w:rPr>
                <w:b/>
              </w:rPr>
            </w:pPr>
            <w:r w:rsidRPr="00472ACE">
              <w:rPr>
                <w:b/>
              </w:rPr>
              <w:t>Раздел 4. Основные математические методы в профессиональной деятельности</w:t>
            </w:r>
          </w:p>
        </w:tc>
        <w:tc>
          <w:tcPr>
            <w:tcW w:w="600" w:type="pct"/>
          </w:tcPr>
          <w:p w14:paraId="11837FFF" w14:textId="66489407" w:rsidR="00CB4B15" w:rsidRPr="00F04BB1" w:rsidRDefault="00F17B32" w:rsidP="00D42A83">
            <w:pPr>
              <w:pStyle w:val="ab"/>
              <w:spacing w:line="276" w:lineRule="auto"/>
              <w:jc w:val="center"/>
              <w:rPr>
                <w:b/>
                <w:lang w:val="en-US"/>
              </w:rPr>
            </w:pPr>
            <w:r>
              <w:rPr>
                <w:b/>
              </w:rPr>
              <w:t>10</w:t>
            </w:r>
            <w:r w:rsidR="00F04BB1">
              <w:rPr>
                <w:b/>
                <w:lang w:val="en-US"/>
              </w:rPr>
              <w:t>/10</w:t>
            </w:r>
          </w:p>
        </w:tc>
        <w:tc>
          <w:tcPr>
            <w:tcW w:w="906" w:type="pct"/>
          </w:tcPr>
          <w:p w14:paraId="7CD2149A" w14:textId="77777777" w:rsidR="00CB4B15" w:rsidRPr="00472ACE" w:rsidRDefault="00CB4B15" w:rsidP="00D42A83">
            <w:pPr>
              <w:pStyle w:val="ab"/>
              <w:spacing w:line="276" w:lineRule="auto"/>
              <w:rPr>
                <w:b/>
              </w:rPr>
            </w:pPr>
          </w:p>
        </w:tc>
      </w:tr>
      <w:tr w:rsidR="00CB4B15" w:rsidRPr="006F4831" w14:paraId="50435976" w14:textId="77777777" w:rsidTr="008C086F">
        <w:trPr>
          <w:trHeight w:val="340"/>
        </w:trPr>
        <w:tc>
          <w:tcPr>
            <w:tcW w:w="721" w:type="pct"/>
            <w:gridSpan w:val="2"/>
            <w:vMerge w:val="restart"/>
          </w:tcPr>
          <w:p w14:paraId="57939EDC" w14:textId="77777777" w:rsidR="00CB4B15" w:rsidRDefault="00CB4B15" w:rsidP="00D42A83">
            <w:pPr>
              <w:pStyle w:val="ab"/>
              <w:spacing w:line="276" w:lineRule="auto"/>
              <w:rPr>
                <w:b/>
                <w:bCs/>
              </w:rPr>
            </w:pPr>
            <w:r w:rsidRPr="00144CB1">
              <w:rPr>
                <w:b/>
                <w:bCs/>
              </w:rPr>
              <w:t xml:space="preserve">Тема 4.1 </w:t>
            </w:r>
          </w:p>
          <w:p w14:paraId="5542392F" w14:textId="77777777" w:rsidR="00CB4B15" w:rsidRPr="00144CB1" w:rsidRDefault="00CB4B15" w:rsidP="00D42A83">
            <w:pPr>
              <w:pStyle w:val="ab"/>
              <w:spacing w:line="276" w:lineRule="auto"/>
              <w:rPr>
                <w:b/>
                <w:bCs/>
              </w:rPr>
            </w:pPr>
            <w:r w:rsidRPr="00144CB1">
              <w:rPr>
                <w:b/>
                <w:bCs/>
              </w:rPr>
              <w:lastRenderedPageBreak/>
              <w:t>Применение методов математического анализа при решении экономических задач</w:t>
            </w:r>
          </w:p>
        </w:tc>
        <w:tc>
          <w:tcPr>
            <w:tcW w:w="2773" w:type="pct"/>
          </w:tcPr>
          <w:p w14:paraId="6898A30D" w14:textId="77777777" w:rsidR="00CB4B15" w:rsidRPr="00472ACE" w:rsidRDefault="00CB4B15" w:rsidP="00D42A83">
            <w:pPr>
              <w:pStyle w:val="ab"/>
              <w:spacing w:line="276" w:lineRule="auto"/>
              <w:rPr>
                <w:b/>
              </w:rPr>
            </w:pPr>
            <w:r w:rsidRPr="00472ACE">
              <w:rPr>
                <w:b/>
              </w:rPr>
              <w:lastRenderedPageBreak/>
              <w:t>Содержание учебного материала</w:t>
            </w:r>
          </w:p>
        </w:tc>
        <w:tc>
          <w:tcPr>
            <w:tcW w:w="600" w:type="pct"/>
            <w:vMerge w:val="restart"/>
          </w:tcPr>
          <w:p w14:paraId="42B427E7" w14:textId="6B703D14" w:rsidR="00CB4B15" w:rsidRPr="00F04BB1" w:rsidRDefault="00CB4B15" w:rsidP="00D42A83">
            <w:pPr>
              <w:pStyle w:val="ab"/>
              <w:spacing w:line="276" w:lineRule="auto"/>
              <w:jc w:val="center"/>
              <w:rPr>
                <w:b/>
                <w:lang w:val="en-US"/>
              </w:rPr>
            </w:pPr>
            <w:r w:rsidRPr="00472ACE">
              <w:rPr>
                <w:b/>
              </w:rPr>
              <w:t>6</w:t>
            </w:r>
            <w:r w:rsidR="00F04BB1">
              <w:rPr>
                <w:b/>
                <w:lang w:val="en-US"/>
              </w:rPr>
              <w:t>/6</w:t>
            </w:r>
          </w:p>
          <w:p w14:paraId="146B9E44" w14:textId="77777777" w:rsidR="00CB4B15" w:rsidRPr="00472ACE" w:rsidRDefault="00CB4B15" w:rsidP="00D42A83">
            <w:pPr>
              <w:pStyle w:val="ab"/>
              <w:spacing w:line="276" w:lineRule="auto"/>
              <w:jc w:val="center"/>
            </w:pPr>
          </w:p>
          <w:p w14:paraId="7FA345E8" w14:textId="77777777" w:rsidR="00CB4B15" w:rsidRPr="00472ACE" w:rsidRDefault="00CB4B15" w:rsidP="00D42A83">
            <w:pPr>
              <w:pStyle w:val="ab"/>
              <w:spacing w:line="276" w:lineRule="auto"/>
              <w:jc w:val="center"/>
            </w:pPr>
          </w:p>
          <w:p w14:paraId="35BDBFC1" w14:textId="77777777" w:rsidR="00CB4B15" w:rsidRPr="00472ACE" w:rsidRDefault="00CB4B15" w:rsidP="00D42A83">
            <w:pPr>
              <w:pStyle w:val="ab"/>
              <w:spacing w:line="276" w:lineRule="auto"/>
              <w:jc w:val="center"/>
            </w:pPr>
          </w:p>
          <w:p w14:paraId="4B722D4C" w14:textId="77777777" w:rsidR="00CB4B15" w:rsidRPr="00472ACE" w:rsidRDefault="00CB4B15" w:rsidP="00D42A83">
            <w:pPr>
              <w:pStyle w:val="ab"/>
              <w:spacing w:line="276" w:lineRule="auto"/>
              <w:jc w:val="center"/>
            </w:pPr>
          </w:p>
          <w:p w14:paraId="7640A2CF" w14:textId="77777777" w:rsidR="00CB4B15" w:rsidRPr="00472ACE" w:rsidRDefault="00CB4B15" w:rsidP="00D42A83">
            <w:pPr>
              <w:pStyle w:val="ab"/>
              <w:spacing w:line="276" w:lineRule="auto"/>
            </w:pPr>
          </w:p>
        </w:tc>
        <w:tc>
          <w:tcPr>
            <w:tcW w:w="906" w:type="pct"/>
            <w:vMerge w:val="restart"/>
          </w:tcPr>
          <w:p w14:paraId="28B2D61D" w14:textId="77777777" w:rsidR="00CB4B15" w:rsidRPr="00144CB1" w:rsidRDefault="00CB4B15" w:rsidP="00D42A83">
            <w:pPr>
              <w:pStyle w:val="ab"/>
              <w:spacing w:line="276" w:lineRule="auto"/>
              <w:rPr>
                <w:lang w:eastAsia="en-US"/>
              </w:rPr>
            </w:pPr>
            <w:r w:rsidRPr="00144CB1">
              <w:rPr>
                <w:lang w:eastAsia="en-US"/>
              </w:rPr>
              <w:lastRenderedPageBreak/>
              <w:t>ОК 01, ОК 02, ОК 09, ОК 11</w:t>
            </w:r>
            <w:r w:rsidRPr="00144CB1">
              <w:t xml:space="preserve">, </w:t>
            </w:r>
            <w:r w:rsidRPr="00144CB1">
              <w:rPr>
                <w:lang w:eastAsia="en-US"/>
              </w:rPr>
              <w:t xml:space="preserve">ПК 1.1, </w:t>
            </w:r>
          </w:p>
          <w:p w14:paraId="6FCCD433" w14:textId="77777777" w:rsidR="00CB4B15" w:rsidRPr="00144CB1" w:rsidRDefault="00CB4B15" w:rsidP="00D42A83">
            <w:pPr>
              <w:pStyle w:val="ab"/>
              <w:spacing w:line="276" w:lineRule="auto"/>
              <w:rPr>
                <w:lang w:eastAsia="en-US"/>
              </w:rPr>
            </w:pPr>
            <w:r w:rsidRPr="00144CB1">
              <w:rPr>
                <w:lang w:eastAsia="en-US"/>
              </w:rPr>
              <w:t>ПК 1.3– ПК 1.5,</w:t>
            </w:r>
          </w:p>
          <w:p w14:paraId="1FF5952D" w14:textId="77777777" w:rsidR="00CB4B15" w:rsidRPr="00144CB1" w:rsidRDefault="00CB4B15" w:rsidP="00D42A83">
            <w:pPr>
              <w:pStyle w:val="ab"/>
              <w:spacing w:line="276" w:lineRule="auto"/>
              <w:rPr>
                <w:lang w:eastAsia="en-US"/>
              </w:rPr>
            </w:pPr>
            <w:r w:rsidRPr="00144CB1">
              <w:rPr>
                <w:lang w:eastAsia="en-US"/>
              </w:rPr>
              <w:t xml:space="preserve">ПК 2.1– ПК 2.3, </w:t>
            </w:r>
          </w:p>
          <w:p w14:paraId="2B68A183" w14:textId="77777777" w:rsidR="00CB4B15" w:rsidRDefault="00CB4B15" w:rsidP="00D42A83">
            <w:pPr>
              <w:textAlignment w:val="baseline"/>
              <w:rPr>
                <w:lang w:eastAsia="en-US"/>
              </w:rPr>
            </w:pPr>
            <w:r w:rsidRPr="00144CB1">
              <w:rPr>
                <w:lang w:eastAsia="en-US"/>
              </w:rPr>
              <w:t>ПК 3.1– ПК 3.5, ПК 4.2</w:t>
            </w:r>
          </w:p>
          <w:p w14:paraId="6808E0F9" w14:textId="77777777" w:rsidR="00CB4B15" w:rsidRPr="00144CB1" w:rsidRDefault="00CB4B15" w:rsidP="00D42A83">
            <w:pPr>
              <w:textAlignment w:val="baseline"/>
              <w:rPr>
                <w:color w:val="000000"/>
              </w:rPr>
            </w:pPr>
            <w:r w:rsidRPr="00144CB1">
              <w:rPr>
                <w:color w:val="000000"/>
              </w:rPr>
              <w:t>ЛР 4,</w:t>
            </w:r>
            <w:r>
              <w:rPr>
                <w:color w:val="000000"/>
              </w:rPr>
              <w:t xml:space="preserve"> </w:t>
            </w:r>
            <w:r w:rsidRPr="00144CB1">
              <w:rPr>
                <w:color w:val="000000"/>
              </w:rPr>
              <w:t>ЛР 13,</w:t>
            </w:r>
            <w:r>
              <w:rPr>
                <w:color w:val="000000"/>
              </w:rPr>
              <w:t xml:space="preserve"> </w:t>
            </w:r>
            <w:r w:rsidRPr="00144CB1">
              <w:rPr>
                <w:color w:val="000000"/>
              </w:rPr>
              <w:t>ЛР 14,</w:t>
            </w:r>
            <w:r>
              <w:rPr>
                <w:color w:val="000000"/>
              </w:rPr>
              <w:t xml:space="preserve"> </w:t>
            </w:r>
            <w:r w:rsidRPr="00144CB1">
              <w:rPr>
                <w:color w:val="000000"/>
              </w:rPr>
              <w:t>ЛР 15</w:t>
            </w:r>
          </w:p>
          <w:p w14:paraId="37ABAE1D" w14:textId="77777777" w:rsidR="00CB4B15" w:rsidRPr="00144CB1" w:rsidRDefault="00CB4B15" w:rsidP="00D42A83">
            <w:pPr>
              <w:pStyle w:val="ab"/>
              <w:spacing w:line="276" w:lineRule="auto"/>
            </w:pPr>
          </w:p>
        </w:tc>
      </w:tr>
      <w:tr w:rsidR="00CB4B15" w:rsidRPr="006F4831" w14:paraId="41A9C708" w14:textId="77777777" w:rsidTr="008C086F">
        <w:trPr>
          <w:trHeight w:val="1491"/>
        </w:trPr>
        <w:tc>
          <w:tcPr>
            <w:tcW w:w="721" w:type="pct"/>
            <w:gridSpan w:val="2"/>
            <w:vMerge/>
          </w:tcPr>
          <w:p w14:paraId="42CBF648" w14:textId="77777777" w:rsidR="00CB4B15" w:rsidRPr="00472ACE" w:rsidRDefault="00CB4B15" w:rsidP="00D42A83">
            <w:pPr>
              <w:pStyle w:val="ab"/>
              <w:spacing w:line="276" w:lineRule="auto"/>
            </w:pPr>
          </w:p>
        </w:tc>
        <w:tc>
          <w:tcPr>
            <w:tcW w:w="2773" w:type="pct"/>
          </w:tcPr>
          <w:p w14:paraId="25B41002" w14:textId="39C410F5" w:rsidR="00CB4B15" w:rsidRPr="00472ACE" w:rsidRDefault="00CB4B15" w:rsidP="00D42A83">
            <w:pPr>
              <w:pStyle w:val="ab"/>
              <w:spacing w:line="276" w:lineRule="auto"/>
            </w:pPr>
            <w:r w:rsidRPr="00472ACE">
              <w:t>1.</w:t>
            </w:r>
            <w:r w:rsidR="002B1006" w:rsidRPr="003268B7">
              <w:t xml:space="preserve"> </w:t>
            </w:r>
            <w:r w:rsidRPr="00472ACE">
              <w:t>Процент. Нахождение процента от числа; числа по его процентам; процентное отношение двух чисел.</w:t>
            </w:r>
          </w:p>
          <w:p w14:paraId="07D6ED21" w14:textId="77777777" w:rsidR="00CB4B15" w:rsidRPr="00472ACE" w:rsidRDefault="00CB4B15" w:rsidP="00D42A83">
            <w:pPr>
              <w:pStyle w:val="ab"/>
              <w:spacing w:line="276" w:lineRule="auto"/>
            </w:pPr>
            <w:r w:rsidRPr="00472ACE">
              <w:t>2. Формулы простого и сложного процентов.</w:t>
            </w:r>
          </w:p>
          <w:p w14:paraId="5B53BAA4" w14:textId="77777777" w:rsidR="00CB4B15" w:rsidRPr="00472ACE" w:rsidRDefault="00CB4B15" w:rsidP="00D42A83">
            <w:pPr>
              <w:pStyle w:val="ab"/>
              <w:spacing w:line="276" w:lineRule="auto"/>
            </w:pPr>
            <w:r w:rsidRPr="00472ACE">
              <w:t>3. Производная функции; производная сложной функции.</w:t>
            </w:r>
          </w:p>
          <w:p w14:paraId="362C1380" w14:textId="335B3CCC" w:rsidR="00CB4B15" w:rsidRPr="00472ACE" w:rsidRDefault="00CB4B15" w:rsidP="00D42A83">
            <w:pPr>
              <w:pStyle w:val="ab"/>
              <w:spacing w:line="276" w:lineRule="auto"/>
            </w:pPr>
            <w:r w:rsidRPr="00472ACE">
              <w:t>4.</w:t>
            </w:r>
            <w:r w:rsidR="00C018DB">
              <w:rPr>
                <w:lang w:val="en-US"/>
              </w:rPr>
              <w:t xml:space="preserve"> </w:t>
            </w:r>
            <w:r w:rsidRPr="00472ACE">
              <w:t>Экономический смысл производной.</w:t>
            </w:r>
          </w:p>
        </w:tc>
        <w:tc>
          <w:tcPr>
            <w:tcW w:w="600" w:type="pct"/>
            <w:vMerge/>
          </w:tcPr>
          <w:p w14:paraId="53F4DAE2" w14:textId="77777777" w:rsidR="00CB4B15" w:rsidRPr="00472ACE" w:rsidRDefault="00CB4B15" w:rsidP="00D42A83">
            <w:pPr>
              <w:pStyle w:val="ab"/>
              <w:spacing w:line="276" w:lineRule="auto"/>
              <w:jc w:val="center"/>
            </w:pPr>
          </w:p>
        </w:tc>
        <w:tc>
          <w:tcPr>
            <w:tcW w:w="906" w:type="pct"/>
            <w:vMerge/>
          </w:tcPr>
          <w:p w14:paraId="737DF195" w14:textId="77777777" w:rsidR="00CB4B15" w:rsidRPr="00472ACE" w:rsidRDefault="00CB4B15" w:rsidP="00D42A83">
            <w:pPr>
              <w:pStyle w:val="ab"/>
              <w:spacing w:line="276" w:lineRule="auto"/>
            </w:pPr>
          </w:p>
        </w:tc>
      </w:tr>
      <w:tr w:rsidR="00CB4B15" w:rsidRPr="006F4831" w14:paraId="61AC4089" w14:textId="77777777" w:rsidTr="008C086F">
        <w:trPr>
          <w:trHeight w:val="405"/>
        </w:trPr>
        <w:tc>
          <w:tcPr>
            <w:tcW w:w="721" w:type="pct"/>
            <w:gridSpan w:val="2"/>
            <w:vMerge/>
          </w:tcPr>
          <w:p w14:paraId="294558F2" w14:textId="77777777" w:rsidR="00CB4B15" w:rsidRPr="00472ACE" w:rsidRDefault="00CB4B15" w:rsidP="00D42A83">
            <w:pPr>
              <w:pStyle w:val="ab"/>
              <w:spacing w:line="276" w:lineRule="auto"/>
            </w:pPr>
          </w:p>
        </w:tc>
        <w:tc>
          <w:tcPr>
            <w:tcW w:w="2773" w:type="pct"/>
          </w:tcPr>
          <w:p w14:paraId="647209FD" w14:textId="77777777" w:rsidR="00CB4B15" w:rsidRPr="00472ACE" w:rsidRDefault="00CB4B15" w:rsidP="00D42A83">
            <w:pPr>
              <w:pStyle w:val="ab"/>
              <w:spacing w:line="276" w:lineRule="auto"/>
              <w:rPr>
                <w:b/>
              </w:rPr>
            </w:pPr>
            <w:r w:rsidRPr="00472ACE">
              <w:rPr>
                <w:b/>
              </w:rPr>
              <w:t>В том числе практических</w:t>
            </w:r>
            <w:r>
              <w:rPr>
                <w:b/>
              </w:rPr>
              <w:t xml:space="preserve"> и лабораторных</w:t>
            </w:r>
            <w:r w:rsidRPr="00472ACE">
              <w:rPr>
                <w:b/>
              </w:rPr>
              <w:t xml:space="preserve"> занятий</w:t>
            </w:r>
          </w:p>
        </w:tc>
        <w:tc>
          <w:tcPr>
            <w:tcW w:w="600" w:type="pct"/>
          </w:tcPr>
          <w:p w14:paraId="05F61318" w14:textId="77777777" w:rsidR="00CB4B15" w:rsidRPr="00F17B32" w:rsidRDefault="00CB4B15" w:rsidP="00D42A83">
            <w:pPr>
              <w:pStyle w:val="ab"/>
              <w:spacing w:line="276" w:lineRule="auto"/>
              <w:jc w:val="center"/>
            </w:pPr>
            <w:r w:rsidRPr="00F17B32">
              <w:t>6</w:t>
            </w:r>
          </w:p>
        </w:tc>
        <w:tc>
          <w:tcPr>
            <w:tcW w:w="906" w:type="pct"/>
            <w:vMerge/>
          </w:tcPr>
          <w:p w14:paraId="4C472D93" w14:textId="77777777" w:rsidR="00CB4B15" w:rsidRPr="00472ACE" w:rsidRDefault="00CB4B15" w:rsidP="00D42A83">
            <w:pPr>
              <w:pStyle w:val="ab"/>
              <w:spacing w:line="276" w:lineRule="auto"/>
            </w:pPr>
          </w:p>
        </w:tc>
      </w:tr>
      <w:tr w:rsidR="00CB4B15" w:rsidRPr="006F4831" w14:paraId="6314ACE2" w14:textId="77777777" w:rsidTr="008C086F">
        <w:trPr>
          <w:trHeight w:val="795"/>
        </w:trPr>
        <w:tc>
          <w:tcPr>
            <w:tcW w:w="721" w:type="pct"/>
            <w:gridSpan w:val="2"/>
            <w:vMerge/>
          </w:tcPr>
          <w:p w14:paraId="2834A355" w14:textId="77777777" w:rsidR="00CB4B15" w:rsidRPr="00472ACE" w:rsidRDefault="00CB4B15" w:rsidP="00D42A83">
            <w:pPr>
              <w:pStyle w:val="ab"/>
              <w:spacing w:line="276" w:lineRule="auto"/>
            </w:pPr>
          </w:p>
        </w:tc>
        <w:tc>
          <w:tcPr>
            <w:tcW w:w="2773" w:type="pct"/>
          </w:tcPr>
          <w:p w14:paraId="066ACC60" w14:textId="77777777" w:rsidR="00CB4B15" w:rsidRPr="00472ACE" w:rsidRDefault="00CB4B15" w:rsidP="00D42A83">
            <w:pPr>
              <w:pStyle w:val="ab"/>
              <w:spacing w:line="276" w:lineRule="auto"/>
            </w:pPr>
            <w:r w:rsidRPr="00472ACE">
              <w:t>1. Практическое занятие «Задачи о вкладах и кредитах»</w:t>
            </w:r>
          </w:p>
          <w:p w14:paraId="4A2F1FD8" w14:textId="77777777" w:rsidR="00CB4B15" w:rsidRPr="00472ACE" w:rsidRDefault="00CB4B15" w:rsidP="00D42A83">
            <w:pPr>
              <w:pStyle w:val="ab"/>
              <w:spacing w:line="276" w:lineRule="auto"/>
            </w:pPr>
            <w:r w:rsidRPr="00472ACE">
              <w:t>2. Практическое занятие «Задачи на оптимальный выбор»</w:t>
            </w:r>
          </w:p>
          <w:p w14:paraId="0CE57850" w14:textId="77777777" w:rsidR="00CB4B15" w:rsidRPr="00472ACE" w:rsidRDefault="00CB4B15" w:rsidP="00D42A83">
            <w:pPr>
              <w:pStyle w:val="ab"/>
              <w:spacing w:line="276" w:lineRule="auto"/>
            </w:pPr>
            <w:r w:rsidRPr="00472ACE">
              <w:t>3. Практическое занятие «Использование производной функции в экономике. Экономический смысл производной»</w:t>
            </w:r>
          </w:p>
        </w:tc>
        <w:tc>
          <w:tcPr>
            <w:tcW w:w="600" w:type="pct"/>
          </w:tcPr>
          <w:p w14:paraId="5A455C8B" w14:textId="77777777" w:rsidR="00CB4B15" w:rsidRPr="00472ACE" w:rsidRDefault="00CB4B15" w:rsidP="00D42A83">
            <w:pPr>
              <w:pStyle w:val="ab"/>
              <w:spacing w:line="276" w:lineRule="auto"/>
              <w:jc w:val="center"/>
            </w:pPr>
            <w:r w:rsidRPr="00472ACE">
              <w:t>2</w:t>
            </w:r>
          </w:p>
          <w:p w14:paraId="31FC2547" w14:textId="77777777" w:rsidR="00CB4B15" w:rsidRPr="00472ACE" w:rsidRDefault="00CB4B15" w:rsidP="00D42A83">
            <w:pPr>
              <w:pStyle w:val="ab"/>
              <w:spacing w:line="276" w:lineRule="auto"/>
              <w:jc w:val="center"/>
            </w:pPr>
            <w:r w:rsidRPr="00472ACE">
              <w:t>2</w:t>
            </w:r>
          </w:p>
          <w:p w14:paraId="312ED409" w14:textId="77777777" w:rsidR="00CB4B15" w:rsidRPr="00472ACE" w:rsidRDefault="00CB4B15" w:rsidP="00D42A83">
            <w:pPr>
              <w:pStyle w:val="ab"/>
              <w:spacing w:line="276" w:lineRule="auto"/>
              <w:jc w:val="center"/>
            </w:pPr>
            <w:r w:rsidRPr="00472ACE">
              <w:t>2</w:t>
            </w:r>
          </w:p>
        </w:tc>
        <w:tc>
          <w:tcPr>
            <w:tcW w:w="906" w:type="pct"/>
            <w:vMerge/>
          </w:tcPr>
          <w:p w14:paraId="6C891C6F" w14:textId="77777777" w:rsidR="00CB4B15" w:rsidRPr="00472ACE" w:rsidRDefault="00CB4B15" w:rsidP="00D42A83">
            <w:pPr>
              <w:pStyle w:val="ab"/>
              <w:spacing w:line="276" w:lineRule="auto"/>
            </w:pPr>
          </w:p>
        </w:tc>
      </w:tr>
      <w:tr w:rsidR="009C2818" w:rsidRPr="00144CB1" w14:paraId="1A5A052C" w14:textId="77777777" w:rsidTr="008C086F">
        <w:trPr>
          <w:trHeight w:val="20"/>
        </w:trPr>
        <w:tc>
          <w:tcPr>
            <w:tcW w:w="721" w:type="pct"/>
            <w:gridSpan w:val="2"/>
          </w:tcPr>
          <w:p w14:paraId="43AAF543" w14:textId="77777777" w:rsidR="009C2818" w:rsidRPr="00144CB1" w:rsidRDefault="009C2818" w:rsidP="001E26CC">
            <w:pPr>
              <w:pStyle w:val="ab"/>
              <w:spacing w:line="276" w:lineRule="auto"/>
              <w:jc w:val="center"/>
              <w:rPr>
                <w:i/>
                <w:iCs/>
                <w:sz w:val="22"/>
                <w:szCs w:val="22"/>
              </w:rPr>
            </w:pPr>
            <w:r w:rsidRPr="00144CB1">
              <w:rPr>
                <w:i/>
                <w:iCs/>
                <w:sz w:val="22"/>
                <w:szCs w:val="22"/>
              </w:rPr>
              <w:t>1</w:t>
            </w:r>
          </w:p>
        </w:tc>
        <w:tc>
          <w:tcPr>
            <w:tcW w:w="2773" w:type="pct"/>
          </w:tcPr>
          <w:p w14:paraId="108FE508" w14:textId="77777777" w:rsidR="009C2818" w:rsidRPr="00144CB1" w:rsidRDefault="009C2818" w:rsidP="001E26CC">
            <w:pPr>
              <w:pStyle w:val="ab"/>
              <w:spacing w:line="276" w:lineRule="auto"/>
              <w:jc w:val="center"/>
              <w:rPr>
                <w:i/>
                <w:iCs/>
                <w:sz w:val="22"/>
                <w:szCs w:val="22"/>
              </w:rPr>
            </w:pPr>
            <w:r w:rsidRPr="00144CB1">
              <w:rPr>
                <w:i/>
                <w:iCs/>
                <w:sz w:val="22"/>
                <w:szCs w:val="22"/>
              </w:rPr>
              <w:t>2</w:t>
            </w:r>
          </w:p>
        </w:tc>
        <w:tc>
          <w:tcPr>
            <w:tcW w:w="600" w:type="pct"/>
            <w:vAlign w:val="center"/>
          </w:tcPr>
          <w:p w14:paraId="7B5227A3" w14:textId="77777777" w:rsidR="009C2818" w:rsidRPr="00144CB1" w:rsidRDefault="009C2818" w:rsidP="001E26CC">
            <w:pPr>
              <w:pStyle w:val="ab"/>
              <w:spacing w:line="276" w:lineRule="auto"/>
              <w:jc w:val="center"/>
              <w:rPr>
                <w:i/>
                <w:iCs/>
                <w:sz w:val="22"/>
                <w:szCs w:val="22"/>
              </w:rPr>
            </w:pPr>
            <w:r w:rsidRPr="00144CB1">
              <w:rPr>
                <w:i/>
                <w:iCs/>
                <w:sz w:val="22"/>
                <w:szCs w:val="22"/>
              </w:rPr>
              <w:t>3</w:t>
            </w:r>
          </w:p>
        </w:tc>
        <w:tc>
          <w:tcPr>
            <w:tcW w:w="906" w:type="pct"/>
          </w:tcPr>
          <w:p w14:paraId="19C7A036" w14:textId="77777777" w:rsidR="009C2818" w:rsidRPr="00144CB1" w:rsidRDefault="009C2818" w:rsidP="001E26CC">
            <w:pPr>
              <w:pStyle w:val="ab"/>
              <w:spacing w:line="276" w:lineRule="auto"/>
              <w:jc w:val="center"/>
              <w:rPr>
                <w:i/>
                <w:iCs/>
                <w:sz w:val="22"/>
                <w:szCs w:val="22"/>
              </w:rPr>
            </w:pPr>
            <w:r w:rsidRPr="00144CB1">
              <w:rPr>
                <w:i/>
                <w:iCs/>
                <w:sz w:val="22"/>
                <w:szCs w:val="22"/>
              </w:rPr>
              <w:t>4</w:t>
            </w:r>
          </w:p>
        </w:tc>
      </w:tr>
      <w:tr w:rsidR="00CB4B15" w:rsidRPr="006F4831" w14:paraId="65990F57" w14:textId="77777777" w:rsidTr="008C086F">
        <w:trPr>
          <w:trHeight w:val="340"/>
        </w:trPr>
        <w:tc>
          <w:tcPr>
            <w:tcW w:w="721" w:type="pct"/>
            <w:gridSpan w:val="2"/>
            <w:vMerge w:val="restart"/>
          </w:tcPr>
          <w:p w14:paraId="2B393CEF" w14:textId="77777777" w:rsidR="00CB4B15" w:rsidRDefault="00CB4B15" w:rsidP="00D42A83">
            <w:pPr>
              <w:pStyle w:val="ab"/>
              <w:spacing w:line="276" w:lineRule="auto"/>
              <w:rPr>
                <w:b/>
                <w:bCs/>
              </w:rPr>
            </w:pPr>
            <w:r w:rsidRPr="00144CB1">
              <w:rPr>
                <w:b/>
                <w:bCs/>
              </w:rPr>
              <w:t xml:space="preserve">Тема 4.2 </w:t>
            </w:r>
          </w:p>
          <w:p w14:paraId="4DE366B4" w14:textId="77777777" w:rsidR="00CB4B15" w:rsidRPr="00144CB1" w:rsidRDefault="00CB4B15" w:rsidP="00D42A83">
            <w:pPr>
              <w:pStyle w:val="ab"/>
              <w:spacing w:line="276" w:lineRule="auto"/>
              <w:rPr>
                <w:b/>
                <w:bCs/>
              </w:rPr>
            </w:pPr>
            <w:r w:rsidRPr="00144CB1">
              <w:rPr>
                <w:b/>
                <w:bCs/>
              </w:rPr>
              <w:t>Простейшее приложение линейной алгебры в экономике</w:t>
            </w:r>
          </w:p>
        </w:tc>
        <w:tc>
          <w:tcPr>
            <w:tcW w:w="2773" w:type="pct"/>
          </w:tcPr>
          <w:p w14:paraId="27E7E4FA" w14:textId="77777777" w:rsidR="00CB4B15" w:rsidRPr="0016286F" w:rsidRDefault="00CB4B15" w:rsidP="00D42A83">
            <w:pPr>
              <w:pStyle w:val="ab"/>
              <w:spacing w:line="276" w:lineRule="auto"/>
              <w:rPr>
                <w:b/>
                <w:bCs/>
              </w:rPr>
            </w:pPr>
            <w:r w:rsidRPr="0016286F">
              <w:rPr>
                <w:b/>
                <w:bCs/>
              </w:rPr>
              <w:t>Содержание учебного материала</w:t>
            </w:r>
          </w:p>
        </w:tc>
        <w:tc>
          <w:tcPr>
            <w:tcW w:w="600" w:type="pct"/>
            <w:vMerge w:val="restart"/>
          </w:tcPr>
          <w:p w14:paraId="06481FA5" w14:textId="52C25E49" w:rsidR="00CB4B15" w:rsidRPr="00F04BB1" w:rsidRDefault="00F17B32" w:rsidP="00D42A83">
            <w:pPr>
              <w:pStyle w:val="ab"/>
              <w:spacing w:line="276" w:lineRule="auto"/>
              <w:jc w:val="center"/>
              <w:rPr>
                <w:b/>
                <w:lang w:val="en-US"/>
              </w:rPr>
            </w:pPr>
            <w:r>
              <w:rPr>
                <w:b/>
              </w:rPr>
              <w:t>4</w:t>
            </w:r>
            <w:r w:rsidR="00F04BB1">
              <w:rPr>
                <w:b/>
                <w:lang w:val="en-US"/>
              </w:rPr>
              <w:t>/4</w:t>
            </w:r>
          </w:p>
          <w:p w14:paraId="17F2A1BC" w14:textId="77777777" w:rsidR="00CB4B15" w:rsidRPr="00472ACE" w:rsidRDefault="00CB4B15" w:rsidP="00D42A83">
            <w:pPr>
              <w:pStyle w:val="ab"/>
              <w:spacing w:line="276" w:lineRule="auto"/>
              <w:jc w:val="center"/>
            </w:pPr>
          </w:p>
          <w:p w14:paraId="523363E4" w14:textId="77777777" w:rsidR="00CB4B15" w:rsidRPr="00472ACE" w:rsidRDefault="00CB4B15" w:rsidP="00D42A83">
            <w:pPr>
              <w:pStyle w:val="ab"/>
              <w:spacing w:line="276" w:lineRule="auto"/>
            </w:pPr>
          </w:p>
        </w:tc>
        <w:tc>
          <w:tcPr>
            <w:tcW w:w="906" w:type="pct"/>
            <w:vMerge w:val="restart"/>
          </w:tcPr>
          <w:p w14:paraId="188BFD51" w14:textId="77777777" w:rsidR="00CB4B15" w:rsidRPr="00144CB1" w:rsidRDefault="00CB4B15" w:rsidP="00D42A83">
            <w:pPr>
              <w:pStyle w:val="ab"/>
              <w:spacing w:line="276" w:lineRule="auto"/>
              <w:rPr>
                <w:lang w:eastAsia="en-US"/>
              </w:rPr>
            </w:pPr>
            <w:r w:rsidRPr="00144CB1">
              <w:rPr>
                <w:lang w:eastAsia="en-US"/>
              </w:rPr>
              <w:t>ОК 01, ОК 02, ОК 09, ОК 11</w:t>
            </w:r>
            <w:r w:rsidRPr="00144CB1">
              <w:t xml:space="preserve">, </w:t>
            </w:r>
            <w:r w:rsidRPr="00144CB1">
              <w:rPr>
                <w:lang w:eastAsia="en-US"/>
              </w:rPr>
              <w:t xml:space="preserve">ПК 1.1, </w:t>
            </w:r>
          </w:p>
          <w:p w14:paraId="4D81DDF2" w14:textId="77777777" w:rsidR="00CB4B15" w:rsidRPr="00144CB1" w:rsidRDefault="00CB4B15" w:rsidP="00D42A83">
            <w:pPr>
              <w:pStyle w:val="ab"/>
              <w:spacing w:line="276" w:lineRule="auto"/>
              <w:rPr>
                <w:lang w:eastAsia="en-US"/>
              </w:rPr>
            </w:pPr>
            <w:r w:rsidRPr="00144CB1">
              <w:rPr>
                <w:lang w:eastAsia="en-US"/>
              </w:rPr>
              <w:t>ПК 1.3– ПК 1.5,</w:t>
            </w:r>
          </w:p>
          <w:p w14:paraId="0A2C7EBC" w14:textId="77777777" w:rsidR="00CB4B15" w:rsidRPr="00144CB1" w:rsidRDefault="00CB4B15" w:rsidP="00D42A83">
            <w:pPr>
              <w:pStyle w:val="ab"/>
              <w:spacing w:line="276" w:lineRule="auto"/>
              <w:rPr>
                <w:lang w:eastAsia="en-US"/>
              </w:rPr>
            </w:pPr>
            <w:r w:rsidRPr="00144CB1">
              <w:rPr>
                <w:lang w:eastAsia="en-US"/>
              </w:rPr>
              <w:t xml:space="preserve">ПК 2.1– ПК 2.3, </w:t>
            </w:r>
          </w:p>
          <w:p w14:paraId="6806A266" w14:textId="77777777" w:rsidR="00CB4B15" w:rsidRDefault="00CB4B15" w:rsidP="00D42A83">
            <w:pPr>
              <w:textAlignment w:val="baseline"/>
              <w:rPr>
                <w:lang w:eastAsia="en-US"/>
              </w:rPr>
            </w:pPr>
            <w:r w:rsidRPr="00144CB1">
              <w:rPr>
                <w:lang w:eastAsia="en-US"/>
              </w:rPr>
              <w:t>ПК 3.1– ПК 3.5, ПК 4.2</w:t>
            </w:r>
          </w:p>
          <w:p w14:paraId="6191146B" w14:textId="77777777" w:rsidR="00CB4B15" w:rsidRPr="00144CB1" w:rsidRDefault="00CB4B15" w:rsidP="00D42A83">
            <w:pPr>
              <w:textAlignment w:val="baseline"/>
              <w:rPr>
                <w:color w:val="000000"/>
              </w:rPr>
            </w:pPr>
            <w:r w:rsidRPr="00144CB1">
              <w:rPr>
                <w:color w:val="000000"/>
              </w:rPr>
              <w:t>ЛР 4,</w:t>
            </w:r>
            <w:r>
              <w:rPr>
                <w:color w:val="000000"/>
              </w:rPr>
              <w:t xml:space="preserve"> </w:t>
            </w:r>
            <w:r w:rsidRPr="00144CB1">
              <w:rPr>
                <w:color w:val="000000"/>
              </w:rPr>
              <w:t>ЛР 13,</w:t>
            </w:r>
            <w:r>
              <w:rPr>
                <w:color w:val="000000"/>
              </w:rPr>
              <w:t xml:space="preserve"> </w:t>
            </w:r>
            <w:r w:rsidRPr="00144CB1">
              <w:rPr>
                <w:color w:val="000000"/>
              </w:rPr>
              <w:t>ЛР 14,</w:t>
            </w:r>
            <w:r>
              <w:rPr>
                <w:color w:val="000000"/>
              </w:rPr>
              <w:t xml:space="preserve"> </w:t>
            </w:r>
            <w:r w:rsidRPr="00144CB1">
              <w:rPr>
                <w:color w:val="000000"/>
              </w:rPr>
              <w:t>ЛР 15</w:t>
            </w:r>
          </w:p>
          <w:p w14:paraId="15C94642" w14:textId="77777777" w:rsidR="00CB4B15" w:rsidRPr="00472ACE" w:rsidRDefault="00CB4B15" w:rsidP="00D42A83">
            <w:pPr>
              <w:pStyle w:val="ab"/>
              <w:spacing w:line="276" w:lineRule="auto"/>
            </w:pPr>
          </w:p>
        </w:tc>
      </w:tr>
      <w:tr w:rsidR="00CB4B15" w:rsidRPr="006F4831" w14:paraId="2829F35A" w14:textId="77777777" w:rsidTr="008C086F">
        <w:trPr>
          <w:trHeight w:val="540"/>
        </w:trPr>
        <w:tc>
          <w:tcPr>
            <w:tcW w:w="721" w:type="pct"/>
            <w:gridSpan w:val="2"/>
            <w:vMerge/>
          </w:tcPr>
          <w:p w14:paraId="3BEE73BE" w14:textId="77777777" w:rsidR="00CB4B15" w:rsidRPr="00472ACE" w:rsidRDefault="00CB4B15" w:rsidP="00D42A83">
            <w:pPr>
              <w:pStyle w:val="ab"/>
              <w:spacing w:line="276" w:lineRule="auto"/>
            </w:pPr>
          </w:p>
        </w:tc>
        <w:tc>
          <w:tcPr>
            <w:tcW w:w="2773" w:type="pct"/>
          </w:tcPr>
          <w:p w14:paraId="45DB1285" w14:textId="74D3C90E" w:rsidR="00CB4B15" w:rsidRPr="00472ACE" w:rsidRDefault="00CB4B15" w:rsidP="00D42A83">
            <w:pPr>
              <w:pStyle w:val="ab"/>
              <w:spacing w:line="276" w:lineRule="auto"/>
            </w:pPr>
            <w:r w:rsidRPr="00472ACE">
              <w:t>1.</w:t>
            </w:r>
            <w:r w:rsidR="002B1006" w:rsidRPr="003268B7">
              <w:t xml:space="preserve"> </w:t>
            </w:r>
            <w:r w:rsidRPr="00472ACE">
              <w:t>Понятие матрицы, её виды. Действия над матрицами.</w:t>
            </w:r>
          </w:p>
          <w:p w14:paraId="006251A3" w14:textId="7BD51CF0" w:rsidR="00CB4B15" w:rsidRPr="00472ACE" w:rsidRDefault="00CB4B15" w:rsidP="00D42A83">
            <w:pPr>
              <w:pStyle w:val="ab"/>
              <w:spacing w:line="276" w:lineRule="auto"/>
            </w:pPr>
            <w:r w:rsidRPr="00472ACE">
              <w:t>2.</w:t>
            </w:r>
            <w:r w:rsidR="002B1006" w:rsidRPr="002B1006">
              <w:t xml:space="preserve"> </w:t>
            </w:r>
            <w:r w:rsidRPr="00472ACE">
              <w:t>Определители матриц и их свойства.</w:t>
            </w:r>
          </w:p>
        </w:tc>
        <w:tc>
          <w:tcPr>
            <w:tcW w:w="600" w:type="pct"/>
            <w:vMerge/>
          </w:tcPr>
          <w:p w14:paraId="56E27B1B" w14:textId="77777777" w:rsidR="00CB4B15" w:rsidRPr="00472ACE" w:rsidRDefault="00CB4B15" w:rsidP="00D42A83">
            <w:pPr>
              <w:pStyle w:val="ab"/>
              <w:spacing w:line="276" w:lineRule="auto"/>
            </w:pPr>
          </w:p>
        </w:tc>
        <w:tc>
          <w:tcPr>
            <w:tcW w:w="906" w:type="pct"/>
            <w:vMerge/>
          </w:tcPr>
          <w:p w14:paraId="4999B10C" w14:textId="77777777" w:rsidR="00CB4B15" w:rsidRPr="00472ACE" w:rsidRDefault="00CB4B15" w:rsidP="00D42A83">
            <w:pPr>
              <w:pStyle w:val="ab"/>
              <w:spacing w:line="276" w:lineRule="auto"/>
            </w:pPr>
          </w:p>
        </w:tc>
      </w:tr>
      <w:tr w:rsidR="00CB4B15" w:rsidRPr="006F4831" w14:paraId="19887EED" w14:textId="77777777" w:rsidTr="008C086F">
        <w:trPr>
          <w:trHeight w:val="340"/>
        </w:trPr>
        <w:tc>
          <w:tcPr>
            <w:tcW w:w="721" w:type="pct"/>
            <w:gridSpan w:val="2"/>
            <w:vMerge/>
          </w:tcPr>
          <w:p w14:paraId="6C697CF0" w14:textId="77777777" w:rsidR="00CB4B15" w:rsidRPr="00472ACE" w:rsidRDefault="00CB4B15" w:rsidP="00D42A83">
            <w:pPr>
              <w:pStyle w:val="ab"/>
              <w:spacing w:line="276" w:lineRule="auto"/>
            </w:pPr>
          </w:p>
        </w:tc>
        <w:tc>
          <w:tcPr>
            <w:tcW w:w="2773" w:type="pct"/>
          </w:tcPr>
          <w:p w14:paraId="25EAFAB3" w14:textId="77777777" w:rsidR="00CB4B15" w:rsidRPr="00472ACE" w:rsidRDefault="00CB4B15" w:rsidP="00D42A83">
            <w:pPr>
              <w:pStyle w:val="ab"/>
              <w:spacing w:line="276" w:lineRule="auto"/>
              <w:rPr>
                <w:b/>
              </w:rPr>
            </w:pPr>
            <w:r w:rsidRPr="00472ACE">
              <w:rPr>
                <w:b/>
              </w:rPr>
              <w:t>В том числе практических</w:t>
            </w:r>
            <w:r>
              <w:rPr>
                <w:b/>
              </w:rPr>
              <w:t xml:space="preserve"> и лабораторных</w:t>
            </w:r>
            <w:r w:rsidRPr="00472ACE">
              <w:rPr>
                <w:b/>
              </w:rPr>
              <w:t xml:space="preserve"> занятий</w:t>
            </w:r>
          </w:p>
        </w:tc>
        <w:tc>
          <w:tcPr>
            <w:tcW w:w="600" w:type="pct"/>
          </w:tcPr>
          <w:p w14:paraId="42A07414" w14:textId="77777777" w:rsidR="00CB4B15" w:rsidRPr="00F17B32" w:rsidRDefault="00CB4B15" w:rsidP="00D42A83">
            <w:pPr>
              <w:pStyle w:val="ab"/>
              <w:spacing w:line="276" w:lineRule="auto"/>
              <w:jc w:val="center"/>
            </w:pPr>
            <w:r w:rsidRPr="00F17B32">
              <w:t>2</w:t>
            </w:r>
          </w:p>
        </w:tc>
        <w:tc>
          <w:tcPr>
            <w:tcW w:w="906" w:type="pct"/>
            <w:vMerge/>
          </w:tcPr>
          <w:p w14:paraId="2091EEF2" w14:textId="77777777" w:rsidR="00CB4B15" w:rsidRPr="00472ACE" w:rsidRDefault="00CB4B15" w:rsidP="00D42A83">
            <w:pPr>
              <w:pStyle w:val="ab"/>
              <w:spacing w:line="276" w:lineRule="auto"/>
            </w:pPr>
          </w:p>
        </w:tc>
      </w:tr>
      <w:tr w:rsidR="00CB4B15" w:rsidRPr="006F4831" w14:paraId="1C75926F" w14:textId="77777777" w:rsidTr="008C086F">
        <w:trPr>
          <w:trHeight w:val="680"/>
        </w:trPr>
        <w:tc>
          <w:tcPr>
            <w:tcW w:w="721" w:type="pct"/>
            <w:gridSpan w:val="2"/>
            <w:vMerge/>
          </w:tcPr>
          <w:p w14:paraId="247A08BD" w14:textId="77777777" w:rsidR="00CB4B15" w:rsidRPr="00472ACE" w:rsidRDefault="00CB4B15" w:rsidP="00D42A83">
            <w:pPr>
              <w:pStyle w:val="ab"/>
              <w:spacing w:line="276" w:lineRule="auto"/>
            </w:pPr>
          </w:p>
        </w:tc>
        <w:tc>
          <w:tcPr>
            <w:tcW w:w="2773" w:type="pct"/>
          </w:tcPr>
          <w:p w14:paraId="78AE0ECD" w14:textId="77777777" w:rsidR="00CB4B15" w:rsidRPr="00472ACE" w:rsidRDefault="00CB4B15" w:rsidP="00D42A83">
            <w:pPr>
              <w:pStyle w:val="ab"/>
              <w:spacing w:line="276" w:lineRule="auto"/>
            </w:pPr>
            <w:r w:rsidRPr="00472ACE">
              <w:t>Практическое занятие «Решение экономических задач с применением матриц и систем линейных уравнений»</w:t>
            </w:r>
          </w:p>
        </w:tc>
        <w:tc>
          <w:tcPr>
            <w:tcW w:w="600" w:type="pct"/>
          </w:tcPr>
          <w:p w14:paraId="487ACE00" w14:textId="77777777" w:rsidR="00CB4B15" w:rsidRPr="00472ACE" w:rsidRDefault="00CB4B15" w:rsidP="00D42A83">
            <w:pPr>
              <w:pStyle w:val="ab"/>
              <w:spacing w:line="276" w:lineRule="auto"/>
              <w:jc w:val="center"/>
            </w:pPr>
            <w:r>
              <w:t>2</w:t>
            </w:r>
          </w:p>
        </w:tc>
        <w:tc>
          <w:tcPr>
            <w:tcW w:w="906" w:type="pct"/>
            <w:vMerge/>
          </w:tcPr>
          <w:p w14:paraId="2A3DB5D6" w14:textId="77777777" w:rsidR="00CB4B15" w:rsidRPr="00472ACE" w:rsidRDefault="00CB4B15" w:rsidP="00D42A83">
            <w:pPr>
              <w:pStyle w:val="ab"/>
              <w:spacing w:line="276" w:lineRule="auto"/>
            </w:pPr>
          </w:p>
        </w:tc>
      </w:tr>
      <w:tr w:rsidR="00CB4B15" w:rsidRPr="006F4831" w14:paraId="0FE6F09A" w14:textId="77777777" w:rsidTr="008C086F">
        <w:trPr>
          <w:trHeight w:val="288"/>
        </w:trPr>
        <w:tc>
          <w:tcPr>
            <w:tcW w:w="721" w:type="pct"/>
            <w:gridSpan w:val="2"/>
            <w:vMerge/>
          </w:tcPr>
          <w:p w14:paraId="657F6EEF" w14:textId="77777777" w:rsidR="00CB4B15" w:rsidRPr="00472ACE" w:rsidRDefault="00CB4B15" w:rsidP="00D42A83">
            <w:pPr>
              <w:pStyle w:val="ab"/>
              <w:spacing w:line="276" w:lineRule="auto"/>
            </w:pPr>
          </w:p>
        </w:tc>
        <w:tc>
          <w:tcPr>
            <w:tcW w:w="2773" w:type="pct"/>
          </w:tcPr>
          <w:p w14:paraId="64CFB305" w14:textId="77777777" w:rsidR="00CB4B15" w:rsidRPr="00472ACE" w:rsidRDefault="00CB4B15" w:rsidP="00D42A83">
            <w:pPr>
              <w:pStyle w:val="ab"/>
              <w:spacing w:line="276" w:lineRule="auto"/>
              <w:rPr>
                <w:b/>
              </w:rPr>
            </w:pPr>
            <w:r w:rsidRPr="00472ACE">
              <w:rPr>
                <w:b/>
              </w:rPr>
              <w:t xml:space="preserve">Самостоятельная работа обучающихся: </w:t>
            </w:r>
          </w:p>
        </w:tc>
        <w:tc>
          <w:tcPr>
            <w:tcW w:w="600" w:type="pct"/>
            <w:vMerge w:val="restart"/>
          </w:tcPr>
          <w:p w14:paraId="0F13ABC0" w14:textId="77777777" w:rsidR="00CB4B15" w:rsidRPr="00F17B32" w:rsidRDefault="00CB4B15" w:rsidP="00D42A83">
            <w:pPr>
              <w:pStyle w:val="ab"/>
              <w:spacing w:line="276" w:lineRule="auto"/>
              <w:jc w:val="center"/>
              <w:rPr>
                <w:b/>
              </w:rPr>
            </w:pPr>
            <w:r w:rsidRPr="00472ACE">
              <w:rPr>
                <w:b/>
              </w:rPr>
              <w:t>2</w:t>
            </w:r>
          </w:p>
        </w:tc>
        <w:tc>
          <w:tcPr>
            <w:tcW w:w="906" w:type="pct"/>
            <w:vMerge/>
          </w:tcPr>
          <w:p w14:paraId="00B08B91" w14:textId="77777777" w:rsidR="00CB4B15" w:rsidRPr="00472ACE" w:rsidRDefault="00CB4B15" w:rsidP="00D42A83">
            <w:pPr>
              <w:pStyle w:val="ab"/>
              <w:spacing w:line="276" w:lineRule="auto"/>
            </w:pPr>
          </w:p>
        </w:tc>
      </w:tr>
      <w:tr w:rsidR="00CB4B15" w:rsidRPr="006F4831" w14:paraId="0070D326" w14:textId="77777777" w:rsidTr="008C086F">
        <w:trPr>
          <w:trHeight w:val="397"/>
        </w:trPr>
        <w:tc>
          <w:tcPr>
            <w:tcW w:w="721" w:type="pct"/>
            <w:gridSpan w:val="2"/>
            <w:vMerge/>
          </w:tcPr>
          <w:p w14:paraId="29A8FCE5" w14:textId="77777777" w:rsidR="00CB4B15" w:rsidRPr="00472ACE" w:rsidRDefault="00CB4B15" w:rsidP="00D42A83">
            <w:pPr>
              <w:pStyle w:val="ab"/>
              <w:spacing w:line="276" w:lineRule="auto"/>
            </w:pPr>
          </w:p>
        </w:tc>
        <w:tc>
          <w:tcPr>
            <w:tcW w:w="2773" w:type="pct"/>
          </w:tcPr>
          <w:p w14:paraId="52FA9DF7" w14:textId="77777777" w:rsidR="00CB4B15" w:rsidRPr="00472ACE" w:rsidRDefault="00CB4B15" w:rsidP="00D42A83">
            <w:pPr>
              <w:pStyle w:val="ab"/>
              <w:spacing w:line="276" w:lineRule="auto"/>
              <w:rPr>
                <w:b/>
              </w:rPr>
            </w:pPr>
            <w:r w:rsidRPr="00472ACE">
              <w:t>Решение прикладных задач в области экономики</w:t>
            </w:r>
          </w:p>
        </w:tc>
        <w:tc>
          <w:tcPr>
            <w:tcW w:w="600" w:type="pct"/>
            <w:vMerge/>
          </w:tcPr>
          <w:p w14:paraId="738AFAD6" w14:textId="77777777" w:rsidR="00CB4B15" w:rsidRPr="00472ACE" w:rsidRDefault="00CB4B15" w:rsidP="00D42A83">
            <w:pPr>
              <w:pStyle w:val="ab"/>
              <w:spacing w:line="276" w:lineRule="auto"/>
              <w:rPr>
                <w:b/>
              </w:rPr>
            </w:pPr>
          </w:p>
        </w:tc>
        <w:tc>
          <w:tcPr>
            <w:tcW w:w="906" w:type="pct"/>
            <w:vMerge/>
          </w:tcPr>
          <w:p w14:paraId="35C5CDB1" w14:textId="77777777" w:rsidR="00CB4B15" w:rsidRPr="00472ACE" w:rsidRDefault="00CB4B15" w:rsidP="00D42A83">
            <w:pPr>
              <w:pStyle w:val="ab"/>
              <w:spacing w:line="276" w:lineRule="auto"/>
            </w:pPr>
          </w:p>
        </w:tc>
      </w:tr>
      <w:tr w:rsidR="00CB4B15" w:rsidRPr="006F4831" w14:paraId="69C8D1BF" w14:textId="77777777" w:rsidTr="008C086F">
        <w:tc>
          <w:tcPr>
            <w:tcW w:w="3494" w:type="pct"/>
            <w:gridSpan w:val="3"/>
          </w:tcPr>
          <w:p w14:paraId="0361161A" w14:textId="77777777" w:rsidR="00CB4B15" w:rsidRPr="00472ACE" w:rsidRDefault="00CB4B15" w:rsidP="00D42A83">
            <w:pPr>
              <w:pStyle w:val="ab"/>
              <w:spacing w:line="276" w:lineRule="auto"/>
              <w:rPr>
                <w:b/>
              </w:rPr>
            </w:pPr>
            <w:r w:rsidRPr="00472ACE">
              <w:rPr>
                <w:b/>
              </w:rPr>
              <w:t>Промежуточная аттестация в форме зачета (практическое занятие)</w:t>
            </w:r>
          </w:p>
        </w:tc>
        <w:tc>
          <w:tcPr>
            <w:tcW w:w="600" w:type="pct"/>
          </w:tcPr>
          <w:p w14:paraId="3E9986E3" w14:textId="77777777" w:rsidR="00CB4B15" w:rsidRPr="00472ACE" w:rsidRDefault="00CB4B15" w:rsidP="00D42A83">
            <w:pPr>
              <w:pStyle w:val="ab"/>
              <w:spacing w:line="276" w:lineRule="auto"/>
              <w:jc w:val="center"/>
              <w:rPr>
                <w:b/>
                <w:lang w:eastAsia="en-US"/>
              </w:rPr>
            </w:pPr>
            <w:r w:rsidRPr="00472ACE">
              <w:rPr>
                <w:b/>
                <w:lang w:eastAsia="en-US"/>
              </w:rPr>
              <w:t>2</w:t>
            </w:r>
          </w:p>
        </w:tc>
        <w:tc>
          <w:tcPr>
            <w:tcW w:w="906" w:type="pct"/>
          </w:tcPr>
          <w:p w14:paraId="22D89495" w14:textId="77777777" w:rsidR="00CB4B15" w:rsidRPr="005053FE" w:rsidRDefault="00CB4B15" w:rsidP="00D42A83">
            <w:pPr>
              <w:pStyle w:val="ab"/>
              <w:spacing w:line="276" w:lineRule="auto"/>
              <w:rPr>
                <w:iCs/>
              </w:rPr>
            </w:pPr>
          </w:p>
        </w:tc>
      </w:tr>
      <w:tr w:rsidR="00CB4B15" w:rsidRPr="006F4831" w14:paraId="2F92E180" w14:textId="77777777" w:rsidTr="008C086F">
        <w:trPr>
          <w:trHeight w:val="20"/>
        </w:trPr>
        <w:tc>
          <w:tcPr>
            <w:tcW w:w="3494" w:type="pct"/>
            <w:gridSpan w:val="3"/>
          </w:tcPr>
          <w:p w14:paraId="58238060" w14:textId="77777777" w:rsidR="00CB4B15" w:rsidRPr="00472ACE" w:rsidRDefault="00CB4B15" w:rsidP="00D42A83">
            <w:pPr>
              <w:pStyle w:val="ab"/>
              <w:spacing w:before="120" w:after="120" w:line="276" w:lineRule="auto"/>
              <w:rPr>
                <w:b/>
              </w:rPr>
            </w:pPr>
            <w:r w:rsidRPr="00472ACE">
              <w:rPr>
                <w:b/>
              </w:rPr>
              <w:t>Всего:</w:t>
            </w:r>
          </w:p>
        </w:tc>
        <w:tc>
          <w:tcPr>
            <w:tcW w:w="600" w:type="pct"/>
          </w:tcPr>
          <w:p w14:paraId="6500C39B" w14:textId="77777777" w:rsidR="00CB4B15" w:rsidRPr="00472ACE" w:rsidRDefault="00CB4B15" w:rsidP="00D42A83">
            <w:pPr>
              <w:pStyle w:val="ab"/>
              <w:spacing w:before="120" w:after="120" w:line="276" w:lineRule="auto"/>
              <w:jc w:val="center"/>
              <w:rPr>
                <w:b/>
              </w:rPr>
            </w:pPr>
            <w:r w:rsidRPr="00472ACE">
              <w:rPr>
                <w:b/>
              </w:rPr>
              <w:t>72</w:t>
            </w:r>
          </w:p>
        </w:tc>
        <w:tc>
          <w:tcPr>
            <w:tcW w:w="906" w:type="pct"/>
          </w:tcPr>
          <w:p w14:paraId="695CFE41" w14:textId="77777777" w:rsidR="00CB4B15" w:rsidRPr="00472ACE" w:rsidRDefault="00CB4B15" w:rsidP="00D42A83">
            <w:pPr>
              <w:pStyle w:val="ab"/>
              <w:spacing w:before="120" w:after="120" w:line="276" w:lineRule="auto"/>
              <w:rPr>
                <w:i/>
              </w:rPr>
            </w:pPr>
          </w:p>
        </w:tc>
      </w:tr>
    </w:tbl>
    <w:p w14:paraId="30E1B5D5" w14:textId="77777777" w:rsidR="00CB4B15" w:rsidRDefault="00CB4B15" w:rsidP="00CB4B15">
      <w:pPr>
        <w:spacing w:after="160"/>
        <w:rPr>
          <w:b/>
          <w:bCs/>
          <w:i/>
        </w:rPr>
        <w:sectPr w:rsidR="00CB4B15" w:rsidSect="00871C71">
          <w:pgSz w:w="16838" w:h="11906" w:orient="landscape"/>
          <w:pgMar w:top="1701" w:right="1134" w:bottom="850" w:left="1134" w:header="708" w:footer="708" w:gutter="0"/>
          <w:cols w:space="708"/>
          <w:docGrid w:linePitch="360"/>
        </w:sectPr>
      </w:pPr>
    </w:p>
    <w:p w14:paraId="5E09670C" w14:textId="1B77F89F" w:rsidR="00CB4B15" w:rsidRPr="00AF2A00" w:rsidRDefault="00CB4B15" w:rsidP="00CB4B15">
      <w:pPr>
        <w:pStyle w:val="affffff8"/>
        <w:spacing w:line="276" w:lineRule="auto"/>
        <w:ind w:firstLine="284"/>
        <w:jc w:val="center"/>
      </w:pPr>
      <w:r w:rsidRPr="00AF2A00">
        <w:lastRenderedPageBreak/>
        <w:t>3. УСЛОВИЯ РЕАЛИЗАЦИИ УЧЕБНОЙ ДИСЦИПЛИНЫ</w:t>
      </w:r>
    </w:p>
    <w:p w14:paraId="29C319D1" w14:textId="77777777" w:rsidR="00CB4B15" w:rsidRPr="006F1965" w:rsidRDefault="00CB4B15" w:rsidP="008C086F">
      <w:pPr>
        <w:pStyle w:val="affffff8"/>
        <w:spacing w:after="0" w:line="276" w:lineRule="auto"/>
        <w:jc w:val="both"/>
      </w:pPr>
      <w:r w:rsidRPr="006F1965">
        <w:t>3.1. Для реализации программы учебной дисциплины должны быть предусмотрены следующие специальные помещения:</w:t>
      </w:r>
    </w:p>
    <w:p w14:paraId="3CC23454" w14:textId="0BC9C3ED" w:rsidR="00CB4B15" w:rsidRDefault="00CB4B15" w:rsidP="000A295B">
      <w:pPr>
        <w:suppressAutoHyphens/>
        <w:autoSpaceDE w:val="0"/>
        <w:autoSpaceDN w:val="0"/>
        <w:adjustRightInd w:val="0"/>
        <w:spacing w:line="276" w:lineRule="auto"/>
        <w:ind w:firstLine="709"/>
        <w:jc w:val="both"/>
        <w:rPr>
          <w:lang w:eastAsia="en-US"/>
        </w:rPr>
      </w:pPr>
      <w:r w:rsidRPr="00AF2A00">
        <w:rPr>
          <w:bCs/>
        </w:rPr>
        <w:t xml:space="preserve">Кабинет </w:t>
      </w:r>
      <w:r w:rsidR="008C086F">
        <w:rPr>
          <w:bCs/>
        </w:rPr>
        <w:t>«</w:t>
      </w:r>
      <w:r w:rsidRPr="00AF2A00">
        <w:rPr>
          <w:bCs/>
        </w:rPr>
        <w:t>М</w:t>
      </w:r>
      <w:r w:rsidRPr="00AF2A00">
        <w:rPr>
          <w:bCs/>
          <w:lang w:eastAsia="ar-SA"/>
        </w:rPr>
        <w:t>атематики</w:t>
      </w:r>
      <w:r w:rsidR="008C086F">
        <w:rPr>
          <w:bCs/>
          <w:lang w:eastAsia="ar-SA"/>
        </w:rPr>
        <w:t>»</w:t>
      </w:r>
      <w:r w:rsidRPr="00AF2A00">
        <w:rPr>
          <w:lang w:eastAsia="en-US"/>
        </w:rPr>
        <w:t xml:space="preserve">, оснащенный оборудованием: </w:t>
      </w:r>
    </w:p>
    <w:p w14:paraId="0ED9B9DB" w14:textId="77777777" w:rsidR="008C086F" w:rsidRDefault="00CB4B15" w:rsidP="008C086F">
      <w:pPr>
        <w:suppressAutoHyphens/>
        <w:autoSpaceDE w:val="0"/>
        <w:autoSpaceDN w:val="0"/>
        <w:adjustRightInd w:val="0"/>
        <w:spacing w:line="276" w:lineRule="auto"/>
        <w:ind w:firstLine="709"/>
        <w:jc w:val="both"/>
      </w:pPr>
      <w:r w:rsidRPr="00AF2A00">
        <w:t>посадочные места по количеству обучающихся; рабочее место преподавателя; информационные стенды; модели пространственных тел; наглядные пособия (комплекты учебных таблиц, плакатов, портретов выдающихся ученых</w:t>
      </w:r>
      <w:r>
        <w:t xml:space="preserve"> – </w:t>
      </w:r>
      <w:r w:rsidRPr="00AF2A00">
        <w:t>математиков)</w:t>
      </w:r>
      <w:r w:rsidR="008C086F">
        <w:t>;</w:t>
      </w:r>
      <w:r w:rsidRPr="00AF2A00">
        <w:t xml:space="preserve"> </w:t>
      </w:r>
    </w:p>
    <w:p w14:paraId="015E4659" w14:textId="51BBCEB7" w:rsidR="00CB4B15" w:rsidRPr="00AF2A00" w:rsidRDefault="00CB4B15" w:rsidP="008C086F">
      <w:pPr>
        <w:suppressAutoHyphens/>
        <w:autoSpaceDE w:val="0"/>
        <w:autoSpaceDN w:val="0"/>
        <w:adjustRightInd w:val="0"/>
        <w:spacing w:line="276" w:lineRule="auto"/>
        <w:ind w:firstLine="709"/>
        <w:jc w:val="both"/>
        <w:rPr>
          <w:lang w:eastAsia="en-US"/>
        </w:rPr>
      </w:pPr>
      <w:r w:rsidRPr="00AF2A00">
        <w:t xml:space="preserve">техническими средствами обучения: мультимедийным оборудованием, посредством которого участники образовательного процесса просматривают визуальную информацию по математике, создают презентации, видеоматериалы, иные документы, компьютер </w:t>
      </w:r>
      <w:r w:rsidR="008C086F">
        <w:br/>
      </w:r>
      <w:r w:rsidRPr="00AF2A00">
        <w:t>с лицензионным программным обеспечением, интерактивная доска, затемнение, точка доступа в интернет</w:t>
      </w:r>
      <w:r w:rsidRPr="00AF2A00">
        <w:rPr>
          <w:lang w:eastAsia="en-US"/>
        </w:rPr>
        <w:t>.</w:t>
      </w:r>
    </w:p>
    <w:p w14:paraId="18BD70EB" w14:textId="77777777" w:rsidR="00CB4B15" w:rsidRPr="006F1965" w:rsidRDefault="00CB4B15" w:rsidP="00CB4B15">
      <w:pPr>
        <w:pStyle w:val="affffff8"/>
        <w:spacing w:line="276" w:lineRule="auto"/>
      </w:pPr>
      <w:r w:rsidRPr="006F1965">
        <w:t>3.2. Информационное обеспечение реализации программы</w:t>
      </w:r>
    </w:p>
    <w:p w14:paraId="6E2D62BF" w14:textId="77777777" w:rsidR="008C086F" w:rsidRPr="008C086F" w:rsidRDefault="008C086F" w:rsidP="008C086F">
      <w:pPr>
        <w:suppressAutoHyphens/>
        <w:spacing w:line="276" w:lineRule="auto"/>
        <w:ind w:firstLine="709"/>
        <w:jc w:val="both"/>
        <w:rPr>
          <w:bCs/>
        </w:rPr>
      </w:pPr>
      <w:r w:rsidRPr="008C086F">
        <w:rPr>
          <w:bCs/>
        </w:rPr>
        <w:t>Для реализации программы библиотечный фонд образовательной организации должен иметь п</w:t>
      </w:r>
      <w:r w:rsidRPr="008C086F">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C086F">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p>
    <w:p w14:paraId="611CFAA4" w14:textId="77777777" w:rsidR="00330CB0" w:rsidRDefault="00330CB0" w:rsidP="00AD20F4">
      <w:pPr>
        <w:pStyle w:val="affffff8"/>
        <w:spacing w:before="0" w:after="0" w:line="276" w:lineRule="auto"/>
      </w:pPr>
    </w:p>
    <w:p w14:paraId="712E6EF5" w14:textId="668D986A" w:rsidR="00CB4B15" w:rsidRPr="00AD20F4" w:rsidRDefault="00CB4B15" w:rsidP="00AD20F4">
      <w:pPr>
        <w:pStyle w:val="affffff8"/>
        <w:spacing w:before="0" w:after="0" w:line="276" w:lineRule="auto"/>
      </w:pPr>
      <w:r w:rsidRPr="00AD20F4">
        <w:t xml:space="preserve">3.2.1. </w:t>
      </w:r>
      <w:r w:rsidR="00AD20F4">
        <w:t>Основные</w:t>
      </w:r>
      <w:r w:rsidRPr="00AD20F4">
        <w:t xml:space="preserve"> печатные </w:t>
      </w:r>
      <w:r w:rsidR="000673D4" w:rsidRPr="00AD20F4">
        <w:t xml:space="preserve">и электронные </w:t>
      </w:r>
      <w:r w:rsidRPr="00AD20F4">
        <w:t>издания</w:t>
      </w:r>
    </w:p>
    <w:p w14:paraId="10ECCBAC" w14:textId="77777777" w:rsidR="00F527F7" w:rsidRPr="00AD20F4" w:rsidRDefault="00F527F7" w:rsidP="00AD20F4">
      <w:pPr>
        <w:pStyle w:val="a9"/>
        <w:numPr>
          <w:ilvl w:val="0"/>
          <w:numId w:val="186"/>
        </w:numPr>
        <w:spacing w:before="0" w:after="0" w:line="276" w:lineRule="auto"/>
        <w:ind w:left="0" w:firstLine="709"/>
        <w:jc w:val="both"/>
      </w:pPr>
      <w:r w:rsidRPr="00AD20F4">
        <w:rPr>
          <w:color w:val="000000"/>
          <w:shd w:val="clear" w:color="auto" w:fill="FFFFFF"/>
        </w:rPr>
        <w:t>Богомолов, Н. В. Математика: учебник для среднего профессионального образования / Н. В. Богомолов, П. И. Самойленко. — 5-е изд., перераб. и доп. — Москва: Издательство Юрайт, 2021. — 401 с. — (Профессиональное образование). — ISBN 978-5-534-07878-7. — Текст: электронный // Образовательная платформа Юрайт [сайт]</w:t>
      </w:r>
    </w:p>
    <w:p w14:paraId="674E325D" w14:textId="77777777" w:rsidR="00F527F7" w:rsidRPr="00AD20F4" w:rsidRDefault="00F527F7" w:rsidP="00AD20F4">
      <w:pPr>
        <w:pStyle w:val="a9"/>
        <w:numPr>
          <w:ilvl w:val="0"/>
          <w:numId w:val="186"/>
        </w:numPr>
        <w:spacing w:before="0" w:after="0" w:line="276" w:lineRule="auto"/>
        <w:ind w:left="0" w:firstLine="709"/>
        <w:jc w:val="both"/>
        <w:rPr>
          <w:color w:val="000000"/>
          <w:shd w:val="clear" w:color="auto" w:fill="FFFFFF"/>
        </w:rPr>
      </w:pPr>
      <w:r w:rsidRPr="00AD20F4">
        <w:rPr>
          <w:color w:val="000000"/>
          <w:shd w:val="clear" w:color="auto" w:fill="FFFFFF"/>
        </w:rPr>
        <w:t>Богомолов, Н. В.  Практические занятия по математике в 2 ч. Часть 1: учебное пособие для среднего профессионального образования / Н. В. Богомолов. — 11-е изд., перераб. и доп. — Москва: Издательство Юрайт, 2021. — 326 с. — (Профессиональное образование). — ISBN 978-5-534-08799-4. — Текст: электронный // Образовательная платформа Юрайт [сайт].</w:t>
      </w:r>
    </w:p>
    <w:p w14:paraId="3DEF126C" w14:textId="77777777" w:rsidR="00F527F7" w:rsidRPr="00AD20F4" w:rsidRDefault="00F527F7" w:rsidP="00AD20F4">
      <w:pPr>
        <w:pStyle w:val="a9"/>
        <w:numPr>
          <w:ilvl w:val="0"/>
          <w:numId w:val="186"/>
        </w:numPr>
        <w:spacing w:before="0" w:after="0" w:line="276" w:lineRule="auto"/>
        <w:ind w:left="0" w:firstLine="709"/>
        <w:jc w:val="both"/>
        <w:rPr>
          <w:color w:val="000000"/>
          <w:shd w:val="clear" w:color="auto" w:fill="FFFFFF"/>
        </w:rPr>
      </w:pPr>
      <w:r w:rsidRPr="00AD20F4">
        <w:rPr>
          <w:color w:val="000000"/>
          <w:shd w:val="clear" w:color="auto" w:fill="FFFFFF"/>
        </w:rPr>
        <w:t>Григорьев, С.В. Математика: учебник для использования в учебном процессе образовательных учреждений, реализующих образовательные программы среднего профессионального образования/ С. В. Григорьев, С. В. Иволгина. - 13-е изд., стер. - Москва: Издательский центр «Академия», 2020 – 416 с. – ISBN-978-5-4468-9248-8. - Текст: непосредственный.</w:t>
      </w:r>
    </w:p>
    <w:p w14:paraId="17A27DA6" w14:textId="6B4E051B" w:rsidR="00F527F7" w:rsidRPr="00AD20F4" w:rsidRDefault="00F527F7" w:rsidP="00AD20F4">
      <w:pPr>
        <w:pStyle w:val="a9"/>
        <w:numPr>
          <w:ilvl w:val="0"/>
          <w:numId w:val="186"/>
        </w:numPr>
        <w:spacing w:before="0" w:after="0" w:line="276" w:lineRule="auto"/>
        <w:ind w:left="0" w:firstLine="709"/>
        <w:jc w:val="both"/>
        <w:rPr>
          <w:color w:val="000000"/>
          <w:shd w:val="clear" w:color="auto" w:fill="FFFFFF"/>
        </w:rPr>
      </w:pPr>
      <w:r w:rsidRPr="00AD20F4">
        <w:rPr>
          <w:color w:val="000000"/>
          <w:shd w:val="clear" w:color="auto" w:fill="FFFFFF"/>
        </w:rPr>
        <w:t xml:space="preserve">Попов, А. М.  Математика для экономистов. В 2 ч. Часть 2 : учебник </w:t>
      </w:r>
      <w:r w:rsidR="00AD20F4">
        <w:rPr>
          <w:color w:val="000000"/>
          <w:shd w:val="clear" w:color="auto" w:fill="FFFFFF"/>
        </w:rPr>
        <w:br/>
      </w:r>
      <w:r w:rsidRPr="00AD20F4">
        <w:rPr>
          <w:color w:val="000000"/>
          <w:shd w:val="clear" w:color="auto" w:fill="FFFFFF"/>
        </w:rPr>
        <w:t>и практикум для среднего профессионального образования / А. М. Попов, В. Н. Сотников. — 2-е изд., перераб. и доп. — Москва: Издательство Юрайт, 2020. — 295 с. — (Профессиональное образование). — ISBN 978-5-534-09458-9. — Текст: электронный // Образовательная платформа Юрайт [сайт].</w:t>
      </w:r>
    </w:p>
    <w:p w14:paraId="698BA606" w14:textId="34678CD4" w:rsidR="00AD20F4" w:rsidRDefault="00AD20F4" w:rsidP="00AD20F4">
      <w:pPr>
        <w:spacing w:line="276" w:lineRule="auto"/>
        <w:ind w:firstLine="709"/>
        <w:jc w:val="both"/>
        <w:rPr>
          <w:color w:val="000000"/>
          <w:shd w:val="clear" w:color="auto" w:fill="FFFFFF"/>
        </w:rPr>
      </w:pPr>
    </w:p>
    <w:p w14:paraId="03926115" w14:textId="47AD4EF9" w:rsidR="00AD20F4" w:rsidRPr="00AD20F4" w:rsidRDefault="00AD20F4" w:rsidP="00AD20F4">
      <w:pPr>
        <w:spacing w:line="276" w:lineRule="auto"/>
        <w:ind w:firstLine="709"/>
        <w:jc w:val="both"/>
        <w:rPr>
          <w:b/>
          <w:bCs/>
          <w:color w:val="000000"/>
          <w:shd w:val="clear" w:color="auto" w:fill="FFFFFF"/>
        </w:rPr>
      </w:pPr>
      <w:r w:rsidRPr="00AD20F4">
        <w:rPr>
          <w:b/>
          <w:bCs/>
          <w:color w:val="000000"/>
          <w:shd w:val="clear" w:color="auto" w:fill="FFFFFF"/>
        </w:rPr>
        <w:t>3.2.</w:t>
      </w:r>
      <w:r>
        <w:rPr>
          <w:b/>
          <w:bCs/>
          <w:color w:val="000000"/>
          <w:shd w:val="clear" w:color="auto" w:fill="FFFFFF"/>
        </w:rPr>
        <w:t>2</w:t>
      </w:r>
      <w:r w:rsidRPr="00AD20F4">
        <w:rPr>
          <w:b/>
          <w:bCs/>
          <w:color w:val="000000"/>
          <w:shd w:val="clear" w:color="auto" w:fill="FFFFFF"/>
        </w:rPr>
        <w:t xml:space="preserve">. </w:t>
      </w:r>
      <w:r>
        <w:rPr>
          <w:b/>
          <w:bCs/>
          <w:color w:val="000000"/>
          <w:shd w:val="clear" w:color="auto" w:fill="FFFFFF"/>
        </w:rPr>
        <w:t>Дополнительные источники</w:t>
      </w:r>
    </w:p>
    <w:p w14:paraId="497188FD" w14:textId="77777777" w:rsidR="00AD20F4" w:rsidRPr="00AD20F4" w:rsidRDefault="00AD20F4" w:rsidP="00AD20F4">
      <w:pPr>
        <w:spacing w:line="276" w:lineRule="auto"/>
        <w:ind w:firstLine="709"/>
        <w:jc w:val="both"/>
        <w:rPr>
          <w:color w:val="000000"/>
          <w:shd w:val="clear" w:color="auto" w:fill="FFFFFF"/>
        </w:rPr>
      </w:pPr>
      <w:r w:rsidRPr="00AD20F4">
        <w:rPr>
          <w:color w:val="000000"/>
          <w:shd w:val="clear" w:color="auto" w:fill="FFFFFF"/>
        </w:rPr>
        <w:t>1.</w:t>
      </w:r>
      <w:r w:rsidRPr="00AD20F4">
        <w:rPr>
          <w:color w:val="000000"/>
          <w:shd w:val="clear" w:color="auto" w:fill="FFFFFF"/>
        </w:rPr>
        <w:tab/>
        <w:t>Башмаков, М.А. Математика: алгебра и начала математического анализа, геометрия/ М.И. Башмаков. - М.: Издательский центр «Академия», 2017. – 256с. – ISBN-978-5-4468-9248-8. - Текст: непосредственный.</w:t>
      </w:r>
    </w:p>
    <w:p w14:paraId="23A13185" w14:textId="77777777" w:rsidR="00AD20F4" w:rsidRPr="00AD20F4" w:rsidRDefault="00AD20F4" w:rsidP="00AD20F4">
      <w:pPr>
        <w:spacing w:line="276" w:lineRule="auto"/>
        <w:ind w:firstLine="709"/>
        <w:jc w:val="both"/>
        <w:rPr>
          <w:color w:val="000000"/>
          <w:shd w:val="clear" w:color="auto" w:fill="FFFFFF"/>
        </w:rPr>
      </w:pPr>
      <w:r w:rsidRPr="00AD20F4">
        <w:rPr>
          <w:color w:val="000000"/>
          <w:shd w:val="clear" w:color="auto" w:fill="FFFFFF"/>
        </w:rPr>
        <w:lastRenderedPageBreak/>
        <w:t>2.</w:t>
      </w:r>
      <w:r w:rsidRPr="00AD20F4">
        <w:rPr>
          <w:color w:val="000000"/>
          <w:shd w:val="clear" w:color="auto" w:fill="FFFFFF"/>
        </w:rPr>
        <w:tab/>
        <w:t>Богомолов, Н. В.  Математика: учебник для прикладного бакалавриата / Н. В. Богомолов, П. И. Самойленко. — 5-е изд., перераб. и доп. — Москва: Издательство Юрайт, 2019. — 401 с. — (Бакалавр. Прикладной курс). — ISBN 978-5-534-07001-9. — Текст: электронный // Образовательная платформа Юрайт [сайт].</w:t>
      </w:r>
    </w:p>
    <w:p w14:paraId="79F58C76" w14:textId="77777777" w:rsidR="00AD20F4" w:rsidRPr="00AD20F4" w:rsidRDefault="00AD20F4" w:rsidP="00AD20F4">
      <w:pPr>
        <w:spacing w:line="276" w:lineRule="auto"/>
        <w:ind w:firstLine="709"/>
        <w:jc w:val="both"/>
        <w:rPr>
          <w:color w:val="000000"/>
          <w:shd w:val="clear" w:color="auto" w:fill="FFFFFF"/>
        </w:rPr>
      </w:pPr>
      <w:r w:rsidRPr="00AD20F4">
        <w:rPr>
          <w:color w:val="000000"/>
          <w:shd w:val="clear" w:color="auto" w:fill="FFFFFF"/>
        </w:rPr>
        <w:t>3.</w:t>
      </w:r>
      <w:r w:rsidRPr="00AD20F4">
        <w:rPr>
          <w:color w:val="000000"/>
          <w:shd w:val="clear" w:color="auto" w:fill="FFFFFF"/>
        </w:rPr>
        <w:tab/>
        <w:t>Гмурман, В. Е.  Теория вероятностей и математическая статистика: учебник для прикладного бакалавриата / В. Е. Гмурман. — 12-е изд. — Москва: Издательство Юрайт, 2020. — 479 с. — (Бакалавр. Прикладной курс). — ISBN 978-5-9916-3461-8. — Текст: электронный // Образовательная платформа Юрайт [сайт].</w:t>
      </w:r>
    </w:p>
    <w:p w14:paraId="5C1A8034" w14:textId="77777777" w:rsidR="00AD20F4" w:rsidRPr="00AD20F4" w:rsidRDefault="00AD20F4" w:rsidP="00AD20F4">
      <w:pPr>
        <w:spacing w:line="276" w:lineRule="auto"/>
        <w:ind w:firstLine="709"/>
        <w:jc w:val="both"/>
        <w:rPr>
          <w:color w:val="000000"/>
          <w:shd w:val="clear" w:color="auto" w:fill="FFFFFF"/>
        </w:rPr>
      </w:pPr>
      <w:r w:rsidRPr="00AD20F4">
        <w:rPr>
          <w:color w:val="000000"/>
          <w:shd w:val="clear" w:color="auto" w:fill="FFFFFF"/>
        </w:rPr>
        <w:t>4.</w:t>
      </w:r>
      <w:r w:rsidRPr="00AD20F4">
        <w:rPr>
          <w:color w:val="000000"/>
          <w:shd w:val="clear" w:color="auto" w:fill="FFFFFF"/>
        </w:rPr>
        <w:tab/>
        <w:t>Кремер, Н. Ш.  Линейная алгебра: учебник и практикум для бакалавриата и специалитета / под редакцией Н. Ш. Кремера. — 3-е изд., испр. и доп. — Москва: Издательство Юрайт, 2019. — 422 с. — (Бакалавр и специалист). — ISBN 978-5-534-08547-1. — Текст: электронный // Образовательная платформа Юрайт [сайт].</w:t>
      </w:r>
    </w:p>
    <w:p w14:paraId="7FB5361C" w14:textId="77777777" w:rsidR="00AD20F4" w:rsidRPr="00AD20F4" w:rsidRDefault="00AD20F4" w:rsidP="00AD20F4">
      <w:pPr>
        <w:spacing w:line="276" w:lineRule="auto"/>
        <w:ind w:firstLine="709"/>
        <w:jc w:val="both"/>
        <w:rPr>
          <w:color w:val="000000"/>
          <w:shd w:val="clear" w:color="auto" w:fill="FFFFFF"/>
        </w:rPr>
      </w:pPr>
      <w:r w:rsidRPr="00AD20F4">
        <w:rPr>
          <w:color w:val="000000"/>
          <w:shd w:val="clear" w:color="auto" w:fill="FFFFFF"/>
        </w:rPr>
        <w:t>5.</w:t>
      </w:r>
      <w:r w:rsidRPr="00AD20F4">
        <w:rPr>
          <w:color w:val="000000"/>
          <w:shd w:val="clear" w:color="auto" w:fill="FFFFFF"/>
        </w:rPr>
        <w:tab/>
        <w:t>Кремер, Н. Ш.  Линейная алгебра: учебник и практикум для среднего профессионального образования / Н. Ш. Кремер, М. Н. Фридман, И. М. Тришин; под редакцией Н. Ш. Кремера. — 3-е изд., испр. и доп. — Москва : Издательство Юрайт, 2019. — 422 с. — (Профессиональное образование). — ISBN 978-5-534-10169-0. — Текст: электронный // Образовательная платформа Юрайт [сайт].</w:t>
      </w:r>
    </w:p>
    <w:p w14:paraId="65E9CD9A" w14:textId="77777777" w:rsidR="00AD20F4" w:rsidRPr="00AD20F4" w:rsidRDefault="00AD20F4" w:rsidP="00AD20F4">
      <w:pPr>
        <w:spacing w:line="276" w:lineRule="auto"/>
        <w:ind w:firstLine="709"/>
        <w:jc w:val="both"/>
        <w:rPr>
          <w:color w:val="000000"/>
          <w:shd w:val="clear" w:color="auto" w:fill="FFFFFF"/>
        </w:rPr>
      </w:pPr>
      <w:r w:rsidRPr="00AD20F4">
        <w:rPr>
          <w:color w:val="000000"/>
          <w:shd w:val="clear" w:color="auto" w:fill="FFFFFF"/>
        </w:rPr>
        <w:t>6.</w:t>
      </w:r>
      <w:r w:rsidRPr="00AD20F4">
        <w:rPr>
          <w:color w:val="000000"/>
          <w:shd w:val="clear" w:color="auto" w:fill="FFFFFF"/>
        </w:rPr>
        <w:tab/>
        <w:t>Кремер, Н. Ш.  Математика для колледжей: учебное пособие для среднего профессионального образования / Н. Ш. Кремер, О. Г. Константинова, М. Н. Фридман; под редакцией Н. Ш. Кремера. — 10-е изд., перераб. и доп. — Москва: Издательство Юрайт, 2020. — 346 с. — (Профессиональное образование). — ISBN 978-5-534-05640-2. — Текст: электронный // Образовательная платформа Юрайт [сайт].</w:t>
      </w:r>
    </w:p>
    <w:p w14:paraId="5581697B" w14:textId="77777777" w:rsidR="00AD20F4" w:rsidRPr="00AD20F4" w:rsidRDefault="00AD20F4" w:rsidP="00AD20F4">
      <w:pPr>
        <w:spacing w:line="276" w:lineRule="auto"/>
        <w:ind w:firstLine="709"/>
        <w:jc w:val="both"/>
        <w:rPr>
          <w:color w:val="000000"/>
          <w:shd w:val="clear" w:color="auto" w:fill="FFFFFF"/>
        </w:rPr>
      </w:pPr>
      <w:r w:rsidRPr="00AD20F4">
        <w:rPr>
          <w:color w:val="000000"/>
          <w:shd w:val="clear" w:color="auto" w:fill="FFFFFF"/>
        </w:rPr>
        <w:t>7.</w:t>
      </w:r>
      <w:r w:rsidRPr="00AD20F4">
        <w:rPr>
          <w:color w:val="000000"/>
          <w:shd w:val="clear" w:color="auto" w:fill="FFFFFF"/>
        </w:rPr>
        <w:tab/>
        <w:t>Орлова, И. В.  Линейная алгебра и аналитическая геометрия для экономистов: учебник и практикум для вузов / И. В. Орлова, В. В. Угрозов, Е. С. Филонова. — Москва: Издательство Юрайт, 2021. — 370 с. — (Высшее образование). — ISBN 978-5-9916-9556-5. — Текст: электронный // Образовательная платформа Юрайт [сайт].</w:t>
      </w:r>
    </w:p>
    <w:p w14:paraId="60B87A09" w14:textId="77777777" w:rsidR="00AD20F4" w:rsidRPr="00AD20F4" w:rsidRDefault="00AD20F4" w:rsidP="00AD20F4">
      <w:pPr>
        <w:spacing w:line="276" w:lineRule="auto"/>
        <w:ind w:firstLine="709"/>
        <w:jc w:val="both"/>
        <w:rPr>
          <w:color w:val="000000"/>
          <w:shd w:val="clear" w:color="auto" w:fill="FFFFFF"/>
        </w:rPr>
      </w:pPr>
      <w:r w:rsidRPr="00AD20F4">
        <w:rPr>
          <w:color w:val="000000"/>
          <w:shd w:val="clear" w:color="auto" w:fill="FFFFFF"/>
        </w:rPr>
        <w:t>8.</w:t>
      </w:r>
      <w:r w:rsidRPr="00AD20F4">
        <w:rPr>
          <w:color w:val="000000"/>
          <w:shd w:val="clear" w:color="auto" w:fill="FFFFFF"/>
        </w:rPr>
        <w:tab/>
        <w:t>Орлова, И. В.  Линейная алгебра и аналитическая геометрия для экономистов: учебник и практикум для прикладного бакалавриата / И. В. Орлова, В. В. Угрозов, Е. С. Филонова. — Москва: Издательство Юрайт, 2018. — 370 с. — (Бакалавр. Прикладной курс). — ISBN 978-5-9916-9556-5. — Текст: электронный // Образовательная платформа Юрайт [сайт].</w:t>
      </w:r>
    </w:p>
    <w:p w14:paraId="5FA17598" w14:textId="05B2D984" w:rsidR="00AD20F4" w:rsidRDefault="00AD20F4" w:rsidP="00AD20F4">
      <w:pPr>
        <w:spacing w:line="276" w:lineRule="auto"/>
        <w:ind w:firstLine="709"/>
        <w:jc w:val="both"/>
        <w:rPr>
          <w:color w:val="000000"/>
          <w:shd w:val="clear" w:color="auto" w:fill="FFFFFF"/>
        </w:rPr>
      </w:pPr>
      <w:r w:rsidRPr="00AD20F4">
        <w:rPr>
          <w:color w:val="000000"/>
          <w:shd w:val="clear" w:color="auto" w:fill="FFFFFF"/>
        </w:rPr>
        <w:t>9.</w:t>
      </w:r>
      <w:r w:rsidRPr="00AD20F4">
        <w:rPr>
          <w:color w:val="000000"/>
          <w:shd w:val="clear" w:color="auto" w:fill="FFFFFF"/>
        </w:rPr>
        <w:tab/>
        <w:t>Спирина, М.С. Дискретная математика: учебник для студ.учреждений сред. проф. образования/  М.С. Спирина, П.А. Спирин – 10-е изд., стер. – Москва: Издательский центр «Академия», 2019. – 368с. – ISBN-978-5-4468-9248-8. - Текст: непосредственный.</w:t>
      </w:r>
    </w:p>
    <w:p w14:paraId="4FE6F947" w14:textId="4F7135FF" w:rsidR="00AD20F4" w:rsidRPr="00AD20F4" w:rsidRDefault="00AD20F4" w:rsidP="00AD20F4">
      <w:pPr>
        <w:spacing w:line="276" w:lineRule="auto"/>
        <w:ind w:firstLine="709"/>
        <w:jc w:val="both"/>
        <w:rPr>
          <w:color w:val="000000"/>
          <w:shd w:val="clear" w:color="auto" w:fill="FFFFFF"/>
        </w:rPr>
      </w:pPr>
      <w:r w:rsidRPr="00AD20F4">
        <w:rPr>
          <w:color w:val="000000"/>
          <w:shd w:val="clear" w:color="auto" w:fill="FFFFFF"/>
        </w:rPr>
        <w:t>1</w:t>
      </w:r>
      <w:r>
        <w:rPr>
          <w:color w:val="000000"/>
          <w:shd w:val="clear" w:color="auto" w:fill="FFFFFF"/>
        </w:rPr>
        <w:t>0</w:t>
      </w:r>
      <w:r w:rsidRPr="00AD20F4">
        <w:rPr>
          <w:color w:val="000000"/>
          <w:shd w:val="clear" w:color="auto" w:fill="FFFFFF"/>
        </w:rPr>
        <w:t>.</w:t>
      </w:r>
      <w:r w:rsidRPr="00AD20F4">
        <w:rPr>
          <w:color w:val="000000"/>
          <w:shd w:val="clear" w:color="auto" w:fill="FFFFFF"/>
        </w:rPr>
        <w:tab/>
        <w:t>ЭБС Юрайт : электронная библиотечная система : сайт. https://urait.ru Режим доступа: для зарегистрир. пользователей. - Текст: электронный.</w:t>
      </w:r>
    </w:p>
    <w:p w14:paraId="6AF60B5B" w14:textId="5FE9887F" w:rsidR="00AD20F4" w:rsidRPr="00AD20F4" w:rsidRDefault="00AD20F4" w:rsidP="00AD20F4">
      <w:pPr>
        <w:spacing w:line="276" w:lineRule="auto"/>
        <w:ind w:firstLine="709"/>
        <w:jc w:val="both"/>
        <w:rPr>
          <w:color w:val="000000"/>
          <w:shd w:val="clear" w:color="auto" w:fill="FFFFFF"/>
        </w:rPr>
      </w:pPr>
      <w:r>
        <w:rPr>
          <w:color w:val="000000"/>
          <w:shd w:val="clear" w:color="auto" w:fill="FFFFFF"/>
        </w:rPr>
        <w:t>11</w:t>
      </w:r>
      <w:r w:rsidRPr="00AD20F4">
        <w:rPr>
          <w:color w:val="000000"/>
          <w:shd w:val="clear" w:color="auto" w:fill="FFFFFF"/>
        </w:rPr>
        <w:t>.</w:t>
      </w:r>
      <w:r w:rsidRPr="00AD20F4">
        <w:rPr>
          <w:color w:val="000000"/>
          <w:shd w:val="clear" w:color="auto" w:fill="FFFFFF"/>
        </w:rPr>
        <w:tab/>
        <w:t>URL: https://biblio-online.ru. - Режим доступа: для зарегистрир. пользователей. - Текст: электронный.</w:t>
      </w:r>
    </w:p>
    <w:p w14:paraId="7C1E97D8" w14:textId="657D0342" w:rsidR="00AD20F4" w:rsidRPr="00AD20F4" w:rsidRDefault="00AD20F4" w:rsidP="00AD20F4">
      <w:pPr>
        <w:spacing w:line="276" w:lineRule="auto"/>
        <w:ind w:firstLine="709"/>
        <w:jc w:val="both"/>
        <w:rPr>
          <w:color w:val="000000"/>
          <w:shd w:val="clear" w:color="auto" w:fill="FFFFFF"/>
        </w:rPr>
      </w:pPr>
      <w:r>
        <w:rPr>
          <w:color w:val="000000"/>
          <w:shd w:val="clear" w:color="auto" w:fill="FFFFFF"/>
        </w:rPr>
        <w:t>12</w:t>
      </w:r>
      <w:r w:rsidRPr="00AD20F4">
        <w:rPr>
          <w:color w:val="000000"/>
          <w:shd w:val="clear" w:color="auto" w:fill="FFFFFF"/>
        </w:rPr>
        <w:t>.</w:t>
      </w:r>
      <w:r w:rsidRPr="00AD20F4">
        <w:rPr>
          <w:color w:val="000000"/>
          <w:shd w:val="clear" w:color="auto" w:fill="FFFFFF"/>
        </w:rPr>
        <w:tab/>
        <w:t>Федеральный центр информационно-образовательных ресурсов: сайт - http://fcior.edu.ru/</w:t>
      </w:r>
    </w:p>
    <w:p w14:paraId="1B226113" w14:textId="1930E06A" w:rsidR="00AD20F4" w:rsidRPr="00AD20F4" w:rsidRDefault="00AD20F4" w:rsidP="00AD20F4">
      <w:pPr>
        <w:spacing w:line="276" w:lineRule="auto"/>
        <w:ind w:firstLine="709"/>
        <w:jc w:val="both"/>
        <w:rPr>
          <w:color w:val="000000"/>
          <w:shd w:val="clear" w:color="auto" w:fill="FFFFFF"/>
        </w:rPr>
      </w:pPr>
      <w:r>
        <w:rPr>
          <w:color w:val="000000"/>
          <w:shd w:val="clear" w:color="auto" w:fill="FFFFFF"/>
        </w:rPr>
        <w:t>13</w:t>
      </w:r>
      <w:r w:rsidRPr="00AD20F4">
        <w:rPr>
          <w:color w:val="000000"/>
          <w:shd w:val="clear" w:color="auto" w:fill="FFFFFF"/>
        </w:rPr>
        <w:t>.</w:t>
      </w:r>
      <w:r w:rsidRPr="00AD20F4">
        <w:rPr>
          <w:color w:val="000000"/>
          <w:shd w:val="clear" w:color="auto" w:fill="FFFFFF"/>
        </w:rPr>
        <w:tab/>
        <w:t>ЦОР Единая коллекция: сайт. – Москва. - URL: http://school-collection.edu.ru</w:t>
      </w:r>
    </w:p>
    <w:p w14:paraId="702258FC" w14:textId="77777777" w:rsidR="00643921" w:rsidRDefault="00643921">
      <w:pPr>
        <w:rPr>
          <w:b/>
        </w:rPr>
      </w:pPr>
      <w:r>
        <w:br w:type="page"/>
      </w:r>
    </w:p>
    <w:p w14:paraId="4E74CF50" w14:textId="3DC92A6B" w:rsidR="00CB4B15" w:rsidRPr="003E69CD" w:rsidRDefault="00CB4B15" w:rsidP="008C086F">
      <w:pPr>
        <w:pStyle w:val="affffff8"/>
        <w:spacing w:before="0" w:line="276" w:lineRule="auto"/>
        <w:ind w:firstLine="0"/>
        <w:jc w:val="center"/>
      </w:pPr>
      <w:r w:rsidRPr="003E69CD">
        <w:lastRenderedPageBreak/>
        <w:t>4.</w:t>
      </w:r>
      <w:r w:rsidR="00F527F7" w:rsidRPr="00F527F7">
        <w:t xml:space="preserve"> </w:t>
      </w:r>
      <w:r w:rsidRPr="003E69CD">
        <w:t xml:space="preserve">КОНТРОЛЬ И ОЦЕНКА РЕЗУЛЬТАТОВ ОСВОЕНИЯ </w:t>
      </w:r>
      <w:r w:rsidR="008C086F">
        <w:br/>
      </w:r>
      <w:r w:rsidRPr="003E69CD">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4"/>
        <w:gridCol w:w="3121"/>
        <w:gridCol w:w="1620"/>
      </w:tblGrid>
      <w:tr w:rsidR="00CB4B15" w:rsidRPr="009578DD" w14:paraId="7700D9DE" w14:textId="77777777" w:rsidTr="00D42A83">
        <w:tc>
          <w:tcPr>
            <w:tcW w:w="2463" w:type="pct"/>
            <w:vAlign w:val="center"/>
          </w:tcPr>
          <w:p w14:paraId="7242118B" w14:textId="2EC0A262" w:rsidR="00CB4B15" w:rsidRPr="00472ACE" w:rsidRDefault="00CB4B15" w:rsidP="00D42A83">
            <w:pPr>
              <w:pStyle w:val="affffff8"/>
              <w:spacing w:line="276" w:lineRule="auto"/>
              <w:ind w:firstLine="0"/>
              <w:jc w:val="center"/>
            </w:pPr>
            <w:r w:rsidRPr="00472ACE">
              <w:t>Результаты обучения</w:t>
            </w:r>
            <w:r w:rsidR="005546AF" w:rsidRPr="005546AF">
              <w:rPr>
                <w:i/>
                <w:vertAlign w:val="superscript"/>
              </w:rPr>
              <w:footnoteReference w:id="44"/>
            </w:r>
          </w:p>
        </w:tc>
        <w:tc>
          <w:tcPr>
            <w:tcW w:w="1683" w:type="pct"/>
            <w:vAlign w:val="center"/>
          </w:tcPr>
          <w:p w14:paraId="6BA7E765" w14:textId="77777777" w:rsidR="00CB4B15" w:rsidRPr="00472ACE" w:rsidRDefault="00CB4B15" w:rsidP="00D42A83">
            <w:pPr>
              <w:pStyle w:val="affffff8"/>
              <w:spacing w:line="276" w:lineRule="auto"/>
              <w:ind w:firstLine="0"/>
              <w:jc w:val="center"/>
            </w:pPr>
            <w:r w:rsidRPr="00472ACE">
              <w:t>Критерии оценки</w:t>
            </w:r>
          </w:p>
        </w:tc>
        <w:tc>
          <w:tcPr>
            <w:tcW w:w="854" w:type="pct"/>
            <w:vAlign w:val="center"/>
          </w:tcPr>
          <w:p w14:paraId="23650F18" w14:textId="77777777" w:rsidR="00CB4B15" w:rsidRPr="00472ACE" w:rsidRDefault="00CB4B15" w:rsidP="00D42A83">
            <w:pPr>
              <w:pStyle w:val="affffff8"/>
              <w:spacing w:line="276" w:lineRule="auto"/>
              <w:ind w:firstLine="20"/>
              <w:jc w:val="center"/>
            </w:pPr>
            <w:r w:rsidRPr="00472ACE">
              <w:t>Методы оценки</w:t>
            </w:r>
          </w:p>
        </w:tc>
      </w:tr>
      <w:tr w:rsidR="00CB4B15" w:rsidRPr="00144CB1" w14:paraId="4CCBD65B" w14:textId="77777777" w:rsidTr="00D42A83">
        <w:tc>
          <w:tcPr>
            <w:tcW w:w="5000" w:type="pct"/>
            <w:gridSpan w:val="3"/>
            <w:vAlign w:val="center"/>
          </w:tcPr>
          <w:p w14:paraId="76B304CB" w14:textId="77777777" w:rsidR="00CB4B15" w:rsidRPr="00144CB1" w:rsidRDefault="00CB4B15" w:rsidP="00D42A83">
            <w:pPr>
              <w:pStyle w:val="ab"/>
              <w:spacing w:after="120" w:line="276" w:lineRule="auto"/>
              <w:rPr>
                <w:b/>
                <w:bCs/>
                <w:color w:val="000000"/>
                <w:shd w:val="clear" w:color="auto" w:fill="FFFFFF"/>
              </w:rPr>
            </w:pPr>
            <w:r w:rsidRPr="00144CB1">
              <w:rPr>
                <w:b/>
                <w:bCs/>
              </w:rPr>
              <w:t>Перечень знаний, осваиваемых в рамках дисциплины</w:t>
            </w:r>
            <w:r w:rsidRPr="00144CB1">
              <w:rPr>
                <w:b/>
                <w:bCs/>
                <w:color w:val="000000"/>
                <w:shd w:val="clear" w:color="auto" w:fill="FFFFFF"/>
              </w:rPr>
              <w:t>:</w:t>
            </w:r>
          </w:p>
        </w:tc>
      </w:tr>
      <w:tr w:rsidR="00CB4B15" w:rsidRPr="009578DD" w14:paraId="040DBEA9" w14:textId="77777777" w:rsidTr="00D42A83">
        <w:tc>
          <w:tcPr>
            <w:tcW w:w="2463" w:type="pct"/>
          </w:tcPr>
          <w:p w14:paraId="42EB4F94" w14:textId="77777777" w:rsidR="00CB4B15" w:rsidRDefault="00CB4B15" w:rsidP="00D42A83">
            <w:r>
              <w:rPr>
                <w:iCs/>
                <w:lang w:eastAsia="en-US"/>
              </w:rPr>
              <w:t xml:space="preserve">-основные понятия и свойства </w:t>
            </w:r>
            <w:r w:rsidRPr="00191BCB">
              <w:rPr>
                <w:iCs/>
              </w:rPr>
              <w:t>ф</w:t>
            </w:r>
            <w:r w:rsidRPr="00191BCB">
              <w:t>ункци</w:t>
            </w:r>
            <w:r>
              <w:t>и</w:t>
            </w:r>
            <w:r w:rsidRPr="00191BCB">
              <w:t xml:space="preserve"> одной переменной</w:t>
            </w:r>
          </w:p>
          <w:p w14:paraId="5858B788" w14:textId="77777777" w:rsidR="00CB4B15" w:rsidRDefault="00CB4B15" w:rsidP="00D42A83">
            <w:pPr>
              <w:rPr>
                <w:iCs/>
                <w:lang w:eastAsia="en-US"/>
              </w:rPr>
            </w:pPr>
            <w:r>
              <w:rPr>
                <w:iCs/>
              </w:rPr>
              <w:t>-</w:t>
            </w:r>
            <w:r>
              <w:rPr>
                <w:iCs/>
                <w:lang w:eastAsia="en-US"/>
              </w:rPr>
              <w:t xml:space="preserve"> основные понятия теории пределов</w:t>
            </w:r>
          </w:p>
          <w:p w14:paraId="5E85C348" w14:textId="77777777" w:rsidR="00CB4B15" w:rsidRDefault="00CB4B15" w:rsidP="00D42A83">
            <w:r>
              <w:rPr>
                <w:iCs/>
                <w:lang w:eastAsia="en-US"/>
              </w:rPr>
              <w:t>-</w:t>
            </w:r>
            <w:r w:rsidRPr="00472ACE">
              <w:t xml:space="preserve"> </w:t>
            </w:r>
            <w:r>
              <w:rPr>
                <w:iCs/>
                <w:lang w:eastAsia="en-US"/>
              </w:rPr>
              <w:t xml:space="preserve">основные понятия теории </w:t>
            </w:r>
            <w:r w:rsidRPr="00191BCB">
              <w:t>производной и её приложение</w:t>
            </w:r>
          </w:p>
          <w:p w14:paraId="4CA18A0E" w14:textId="77777777" w:rsidR="00CB4B15" w:rsidRPr="00191BCB" w:rsidRDefault="00CB4B15" w:rsidP="00D42A83">
            <w:pPr>
              <w:rPr>
                <w:iCs/>
                <w:lang w:eastAsia="en-US"/>
              </w:rPr>
            </w:pPr>
            <w:r>
              <w:rPr>
                <w:iCs/>
              </w:rPr>
              <w:t>-</w:t>
            </w:r>
            <w:r>
              <w:rPr>
                <w:iCs/>
                <w:lang w:eastAsia="en-US"/>
              </w:rPr>
              <w:t xml:space="preserve"> основные понятия теории </w:t>
            </w:r>
            <w:r w:rsidRPr="00191BCB">
              <w:rPr>
                <w:iCs/>
              </w:rPr>
              <w:t>н</w:t>
            </w:r>
            <w:r w:rsidRPr="00191BCB">
              <w:t>еопределённого и определённого интегралов</w:t>
            </w:r>
          </w:p>
          <w:p w14:paraId="6C3A2050" w14:textId="77777777" w:rsidR="00CB4B15" w:rsidRPr="00EA2747" w:rsidRDefault="00CB4B15" w:rsidP="00D42A83">
            <w:pPr>
              <w:rPr>
                <w:color w:val="000000"/>
              </w:rPr>
            </w:pPr>
            <w:r w:rsidRPr="00EA2747">
              <w:rPr>
                <w:color w:val="000000"/>
              </w:rPr>
              <w:t xml:space="preserve"> -определение и свойства матриц, определителей.</w:t>
            </w:r>
          </w:p>
          <w:p w14:paraId="0CF6861E" w14:textId="77777777" w:rsidR="00CB4B15" w:rsidRPr="00EA2747" w:rsidRDefault="00CB4B15" w:rsidP="00D42A83">
            <w:pPr>
              <w:rPr>
                <w:color w:val="000000"/>
              </w:rPr>
            </w:pPr>
            <w:r w:rsidRPr="00EA2747">
              <w:t>-</w:t>
            </w:r>
            <w:r w:rsidRPr="00EA2747">
              <w:rPr>
                <w:color w:val="000000"/>
              </w:rPr>
              <w:t xml:space="preserve"> определения и понятия</w:t>
            </w:r>
            <w:r>
              <w:rPr>
                <w:color w:val="000000"/>
              </w:rPr>
              <w:t xml:space="preserve">, </w:t>
            </w:r>
            <w:r w:rsidRPr="00EA2747">
              <w:rPr>
                <w:color w:val="000000"/>
              </w:rPr>
              <w:t>относящиеся к СЛУ, необходимые для решения СЛУ</w:t>
            </w:r>
          </w:p>
          <w:p w14:paraId="6883D37C" w14:textId="77777777" w:rsidR="00CB4B15" w:rsidRPr="00EA2747" w:rsidRDefault="00CB4B15" w:rsidP="00D42A83">
            <w:pPr>
              <w:rPr>
                <w:iCs/>
                <w:lang w:eastAsia="en-US"/>
              </w:rPr>
            </w:pPr>
            <w:r w:rsidRPr="00EA2747">
              <w:t>-</w:t>
            </w:r>
            <w:r w:rsidRPr="00EA2747">
              <w:rPr>
                <w:iCs/>
                <w:lang w:eastAsia="en-US"/>
              </w:rPr>
              <w:t xml:space="preserve">формулы простого и сложного процентов, </w:t>
            </w:r>
          </w:p>
          <w:p w14:paraId="24552ACB" w14:textId="77777777" w:rsidR="00CB4B15" w:rsidRPr="00472ACE" w:rsidRDefault="00CB4B15" w:rsidP="00D42A83">
            <w:pPr>
              <w:pStyle w:val="ab"/>
              <w:spacing w:line="276" w:lineRule="auto"/>
            </w:pPr>
            <w:r w:rsidRPr="00EA2747">
              <w:rPr>
                <w:iCs/>
                <w:lang w:eastAsia="en-US"/>
              </w:rPr>
              <w:t>-основные понятия теории вероятности и математической статистики необходимые для решения финансово-экономических задач.</w:t>
            </w:r>
          </w:p>
        </w:tc>
        <w:tc>
          <w:tcPr>
            <w:tcW w:w="1683" w:type="pct"/>
          </w:tcPr>
          <w:p w14:paraId="7257730D" w14:textId="77777777" w:rsidR="00CB4B15" w:rsidRDefault="00CB4B15" w:rsidP="000A295B">
            <w:pPr>
              <w:pStyle w:val="ab"/>
            </w:pPr>
            <w:r w:rsidRPr="00472ACE">
              <w:t>Полнота</w:t>
            </w:r>
            <w:r>
              <w:t xml:space="preserve"> продемон</w:t>
            </w:r>
            <w:r w:rsidRPr="00472ACE">
              <w:t>стрированных знаний и умение применять их при вы</w:t>
            </w:r>
            <w:r w:rsidRPr="00472ACE">
              <w:softHyphen/>
              <w:t>полнении практиче</w:t>
            </w:r>
            <w:r w:rsidRPr="00472ACE">
              <w:softHyphen/>
              <w:t>ских работ</w:t>
            </w:r>
            <w:r>
              <w:t>.</w:t>
            </w:r>
          </w:p>
          <w:p w14:paraId="1FE5BA9A" w14:textId="77777777" w:rsidR="00CB4B15" w:rsidRDefault="00CB4B15" w:rsidP="000A295B">
            <w:pPr>
              <w:pStyle w:val="ab"/>
            </w:pPr>
            <w:r>
              <w:t>Оценка «5» ставится при полноте ответа или решения в объеме 90% - 100%,</w:t>
            </w:r>
          </w:p>
          <w:p w14:paraId="4B34699B" w14:textId="77777777" w:rsidR="00CB4B15" w:rsidRDefault="00CB4B15" w:rsidP="000A295B">
            <w:pPr>
              <w:pStyle w:val="ab"/>
            </w:pPr>
            <w:r>
              <w:t>Оценка «4» ставится при полноте ответа или решения в объеме 70% - 89%,</w:t>
            </w:r>
          </w:p>
          <w:p w14:paraId="34C439F9" w14:textId="77777777" w:rsidR="00CB4B15" w:rsidRDefault="00CB4B15" w:rsidP="000A295B">
            <w:pPr>
              <w:pStyle w:val="ab"/>
            </w:pPr>
            <w:r>
              <w:t>Оценка «3» ставится при полноте ответа или решения в объеме 51% - 69%,</w:t>
            </w:r>
          </w:p>
          <w:p w14:paraId="66F0D70D" w14:textId="77777777" w:rsidR="00CB4B15" w:rsidRPr="00472ACE" w:rsidRDefault="00CB4B15" w:rsidP="000A295B">
            <w:pPr>
              <w:pStyle w:val="ab"/>
            </w:pPr>
            <w:r>
              <w:t>Оценка «2» ставится при полноте ответа или решения в объеме 50% и менее.</w:t>
            </w:r>
          </w:p>
        </w:tc>
        <w:tc>
          <w:tcPr>
            <w:tcW w:w="854" w:type="pct"/>
          </w:tcPr>
          <w:p w14:paraId="40770682" w14:textId="77777777" w:rsidR="00CB4B15" w:rsidRDefault="00CB4B15" w:rsidP="00D42A83">
            <w:pPr>
              <w:pStyle w:val="ab"/>
              <w:spacing w:line="276" w:lineRule="auto"/>
              <w:rPr>
                <w:color w:val="000000"/>
                <w:shd w:val="clear" w:color="auto" w:fill="FFFFFF"/>
              </w:rPr>
            </w:pPr>
          </w:p>
          <w:p w14:paraId="31417B93" w14:textId="77777777" w:rsidR="00CB4B15" w:rsidRDefault="00CB4B15" w:rsidP="00D42A83">
            <w:pPr>
              <w:pStyle w:val="ab"/>
              <w:spacing w:line="276" w:lineRule="auto"/>
              <w:rPr>
                <w:color w:val="000000"/>
                <w:shd w:val="clear" w:color="auto" w:fill="FFFFFF"/>
              </w:rPr>
            </w:pPr>
          </w:p>
          <w:p w14:paraId="382E81C8" w14:textId="77777777" w:rsidR="00CB4B15" w:rsidRPr="00472ACE" w:rsidRDefault="00CB4B15" w:rsidP="00D42A83">
            <w:pPr>
              <w:pStyle w:val="ab"/>
              <w:spacing w:line="276" w:lineRule="auto"/>
              <w:rPr>
                <w:lang w:eastAsia="en-US"/>
              </w:rPr>
            </w:pPr>
            <w:r w:rsidRPr="00472ACE">
              <w:rPr>
                <w:color w:val="000000"/>
                <w:shd w:val="clear" w:color="auto" w:fill="FFFFFF"/>
              </w:rPr>
              <w:t>Проведение устных опросов, письменных контроль</w:t>
            </w:r>
            <w:r w:rsidRPr="00472ACE">
              <w:rPr>
                <w:color w:val="000000"/>
                <w:shd w:val="clear" w:color="auto" w:fill="FFFFFF"/>
              </w:rPr>
              <w:softHyphen/>
              <w:t>ных работ</w:t>
            </w:r>
            <w:r w:rsidRPr="00472ACE">
              <w:rPr>
                <w:lang w:eastAsia="en-US"/>
              </w:rPr>
              <w:t>.</w:t>
            </w:r>
          </w:p>
          <w:p w14:paraId="6B35A527" w14:textId="77777777" w:rsidR="00CB4B15" w:rsidRPr="00472ACE" w:rsidRDefault="00CB4B15" w:rsidP="00D42A83">
            <w:pPr>
              <w:pStyle w:val="ab"/>
              <w:spacing w:line="276" w:lineRule="auto"/>
            </w:pPr>
          </w:p>
        </w:tc>
      </w:tr>
      <w:tr w:rsidR="00CB4B15" w:rsidRPr="00144CB1" w14:paraId="31DEA51A" w14:textId="77777777" w:rsidTr="00D42A83">
        <w:tc>
          <w:tcPr>
            <w:tcW w:w="5000" w:type="pct"/>
            <w:gridSpan w:val="3"/>
            <w:vAlign w:val="center"/>
          </w:tcPr>
          <w:p w14:paraId="1E5805AE" w14:textId="77777777" w:rsidR="00CB4B15" w:rsidRPr="00144CB1" w:rsidRDefault="00CB4B15" w:rsidP="00D42A83">
            <w:pPr>
              <w:pStyle w:val="ab"/>
              <w:spacing w:after="120" w:line="276" w:lineRule="auto"/>
              <w:rPr>
                <w:b/>
                <w:bCs/>
                <w:color w:val="000000"/>
                <w:shd w:val="clear" w:color="auto" w:fill="FFFFFF"/>
              </w:rPr>
            </w:pPr>
            <w:r w:rsidRPr="00144CB1">
              <w:rPr>
                <w:b/>
                <w:bCs/>
              </w:rPr>
              <w:t xml:space="preserve">Перечень </w:t>
            </w:r>
            <w:r>
              <w:rPr>
                <w:b/>
                <w:bCs/>
              </w:rPr>
              <w:t>уме</w:t>
            </w:r>
            <w:r w:rsidRPr="00144CB1">
              <w:rPr>
                <w:b/>
                <w:bCs/>
              </w:rPr>
              <w:t>ний, осваиваемых в рамках дисциплины</w:t>
            </w:r>
            <w:r w:rsidRPr="00144CB1">
              <w:rPr>
                <w:b/>
                <w:bCs/>
                <w:color w:val="000000"/>
                <w:shd w:val="clear" w:color="auto" w:fill="FFFFFF"/>
              </w:rPr>
              <w:t>:</w:t>
            </w:r>
          </w:p>
        </w:tc>
      </w:tr>
      <w:tr w:rsidR="00CB4B15" w:rsidRPr="009578DD" w14:paraId="52C52CC4" w14:textId="77777777" w:rsidTr="00D42A83">
        <w:trPr>
          <w:trHeight w:val="896"/>
        </w:trPr>
        <w:tc>
          <w:tcPr>
            <w:tcW w:w="2463" w:type="pct"/>
          </w:tcPr>
          <w:p w14:paraId="45709576" w14:textId="77777777" w:rsidR="00CB4B15" w:rsidRDefault="00CB4B15" w:rsidP="00D42A83">
            <w:r>
              <w:rPr>
                <w:iCs/>
                <w:lang w:eastAsia="en-US"/>
              </w:rPr>
              <w:t>-</w:t>
            </w:r>
            <w:r w:rsidRPr="00EA2747">
              <w:rPr>
                <w:color w:val="000000"/>
              </w:rPr>
              <w:t xml:space="preserve"> </w:t>
            </w:r>
            <w:r>
              <w:rPr>
                <w:color w:val="000000"/>
              </w:rPr>
              <w:t xml:space="preserve">применять </w:t>
            </w:r>
            <w:r>
              <w:rPr>
                <w:iCs/>
                <w:lang w:eastAsia="en-US"/>
              </w:rPr>
              <w:t xml:space="preserve">основные понятия и свойства </w:t>
            </w:r>
            <w:r w:rsidRPr="00191BCB">
              <w:rPr>
                <w:iCs/>
              </w:rPr>
              <w:t>ф</w:t>
            </w:r>
            <w:r w:rsidRPr="00191BCB">
              <w:t>ункци</w:t>
            </w:r>
            <w:r>
              <w:t>и</w:t>
            </w:r>
            <w:r w:rsidRPr="00191BCB">
              <w:t xml:space="preserve"> одной переменной</w:t>
            </w:r>
            <w:r>
              <w:t xml:space="preserve"> при решении задач</w:t>
            </w:r>
          </w:p>
          <w:p w14:paraId="0B22A07E" w14:textId="77777777" w:rsidR="00CB4B15" w:rsidRDefault="00CB4B15" w:rsidP="00D42A83">
            <w:pPr>
              <w:rPr>
                <w:iCs/>
                <w:lang w:eastAsia="en-US"/>
              </w:rPr>
            </w:pPr>
            <w:r>
              <w:rPr>
                <w:iCs/>
                <w:lang w:eastAsia="en-US"/>
              </w:rPr>
              <w:t>-раскрывать неопределённости при вычислении пределов</w:t>
            </w:r>
          </w:p>
          <w:p w14:paraId="4A73C655" w14:textId="77777777" w:rsidR="00CB4B15" w:rsidRDefault="00CB4B15" w:rsidP="00D42A83">
            <w:pPr>
              <w:rPr>
                <w:iCs/>
                <w:lang w:eastAsia="en-US"/>
              </w:rPr>
            </w:pPr>
            <w:r>
              <w:rPr>
                <w:iCs/>
                <w:lang w:eastAsia="en-US"/>
              </w:rPr>
              <w:t>-вычислять производную функции одной переменной, производную сложной функции</w:t>
            </w:r>
          </w:p>
          <w:p w14:paraId="568C8C6F" w14:textId="77777777" w:rsidR="00CB4B15" w:rsidRDefault="00CB4B15" w:rsidP="00D42A83">
            <w:pPr>
              <w:rPr>
                <w:iCs/>
                <w:lang w:eastAsia="en-US"/>
              </w:rPr>
            </w:pPr>
            <w:r>
              <w:rPr>
                <w:iCs/>
                <w:lang w:eastAsia="en-US"/>
              </w:rPr>
              <w:t>- исследовать функцию при помощи производной и строить график функции</w:t>
            </w:r>
          </w:p>
          <w:p w14:paraId="68F46B31" w14:textId="77777777" w:rsidR="00CB4B15" w:rsidRDefault="00CB4B15" w:rsidP="00D42A83">
            <w:pPr>
              <w:rPr>
                <w:iCs/>
                <w:lang w:eastAsia="en-US"/>
              </w:rPr>
            </w:pPr>
            <w:r>
              <w:rPr>
                <w:iCs/>
                <w:lang w:eastAsia="en-US"/>
              </w:rPr>
              <w:t>- вычислять неопределённый интеграл методом замены переменной и методом интегрирования по частям</w:t>
            </w:r>
          </w:p>
          <w:p w14:paraId="03C13416" w14:textId="77777777" w:rsidR="00CB4B15" w:rsidRDefault="00CB4B15" w:rsidP="00D42A83">
            <w:pPr>
              <w:rPr>
                <w:iCs/>
                <w:lang w:eastAsia="en-US"/>
              </w:rPr>
            </w:pPr>
            <w:r>
              <w:rPr>
                <w:iCs/>
                <w:lang w:eastAsia="en-US"/>
              </w:rPr>
              <w:t>- применять формулу Ньютона-Лейбница при вычислении определённого интеграла</w:t>
            </w:r>
          </w:p>
          <w:p w14:paraId="25F7D815" w14:textId="77777777" w:rsidR="00CB4B15" w:rsidRDefault="00CB4B15" w:rsidP="00D42A83">
            <w:pPr>
              <w:rPr>
                <w:iCs/>
                <w:lang w:eastAsia="en-US"/>
              </w:rPr>
            </w:pPr>
            <w:r>
              <w:rPr>
                <w:iCs/>
                <w:lang w:eastAsia="en-US"/>
              </w:rPr>
              <w:t>-вычислять площадь плоских фигур</w:t>
            </w:r>
          </w:p>
          <w:p w14:paraId="302957ED" w14:textId="77777777" w:rsidR="00CB4B15" w:rsidRPr="00EA2747" w:rsidRDefault="00CB4B15" w:rsidP="00D42A83">
            <w:pPr>
              <w:autoSpaceDE w:val="0"/>
              <w:autoSpaceDN w:val="0"/>
              <w:adjustRightInd w:val="0"/>
              <w:rPr>
                <w:color w:val="000000"/>
              </w:rPr>
            </w:pPr>
            <w:r w:rsidRPr="00EA2747">
              <w:rPr>
                <w:iCs/>
                <w:lang w:eastAsia="en-US"/>
              </w:rPr>
              <w:t xml:space="preserve">- </w:t>
            </w:r>
            <w:r w:rsidRPr="00EA2747">
              <w:rPr>
                <w:color w:val="000000"/>
              </w:rPr>
              <w:t>выполнять линейные операции над матрицами, умножение матриц, находить обратные матрицы</w:t>
            </w:r>
          </w:p>
          <w:p w14:paraId="3D1EDEB6" w14:textId="77777777" w:rsidR="00CB4B15" w:rsidRPr="00EA2747" w:rsidRDefault="00CB4B15" w:rsidP="00D42A83">
            <w:pPr>
              <w:autoSpaceDE w:val="0"/>
              <w:autoSpaceDN w:val="0"/>
              <w:adjustRightInd w:val="0"/>
              <w:rPr>
                <w:color w:val="000000"/>
              </w:rPr>
            </w:pPr>
            <w:r w:rsidRPr="00EA2747">
              <w:rPr>
                <w:color w:val="000000"/>
              </w:rPr>
              <w:t>- вычислять значение определителей</w:t>
            </w:r>
          </w:p>
          <w:p w14:paraId="6452CE1F" w14:textId="77777777" w:rsidR="00CB4B15" w:rsidRDefault="00CB4B15" w:rsidP="00D42A83">
            <w:pPr>
              <w:autoSpaceDE w:val="0"/>
              <w:autoSpaceDN w:val="0"/>
              <w:adjustRightInd w:val="0"/>
              <w:rPr>
                <w:color w:val="000000"/>
              </w:rPr>
            </w:pPr>
            <w:r w:rsidRPr="00EA2747">
              <w:rPr>
                <w:color w:val="000000"/>
              </w:rPr>
              <w:lastRenderedPageBreak/>
              <w:t>-решать СЛУ методом Крамера, методом обратной матрицы</w:t>
            </w:r>
          </w:p>
          <w:p w14:paraId="57BA6B94" w14:textId="77777777" w:rsidR="00CB4B15" w:rsidRPr="00EA2747" w:rsidRDefault="00CB4B15" w:rsidP="00D42A83">
            <w:pPr>
              <w:autoSpaceDE w:val="0"/>
              <w:autoSpaceDN w:val="0"/>
              <w:adjustRightInd w:val="0"/>
              <w:rPr>
                <w:color w:val="000000"/>
              </w:rPr>
            </w:pPr>
            <w:r>
              <w:rPr>
                <w:color w:val="000000"/>
              </w:rPr>
              <w:t>-</w:t>
            </w:r>
            <w:r w:rsidRPr="00C758E2">
              <w:rPr>
                <w:rFonts w:ascii="Arial" w:hAnsi="Arial" w:cs="Arial"/>
                <w:color w:val="000000"/>
              </w:rPr>
              <w:t xml:space="preserve"> </w:t>
            </w:r>
            <w:r w:rsidRPr="00EA2747">
              <w:rPr>
                <w:color w:val="000000"/>
              </w:rPr>
              <w:t>вычислять количества размещений, перестановок, сочетаний</w:t>
            </w:r>
          </w:p>
          <w:p w14:paraId="25BDF152" w14:textId="77777777" w:rsidR="00CB4B15" w:rsidRPr="00EA2747" w:rsidRDefault="00CB4B15" w:rsidP="00D42A83">
            <w:pPr>
              <w:rPr>
                <w:iCs/>
                <w:lang w:eastAsia="en-US"/>
              </w:rPr>
            </w:pPr>
            <w:r w:rsidRPr="00EA2747">
              <w:rPr>
                <w:iCs/>
                <w:lang w:eastAsia="en-US"/>
              </w:rPr>
              <w:t>- применять формулы вычисления простого и сложного процентов для решения финансово-экономических задач</w:t>
            </w:r>
          </w:p>
          <w:p w14:paraId="02DFA77E" w14:textId="77777777" w:rsidR="00CB4B15" w:rsidRPr="00EA2747" w:rsidRDefault="00CB4B15" w:rsidP="00D42A83">
            <w:pPr>
              <w:rPr>
                <w:iCs/>
                <w:lang w:eastAsia="en-US"/>
              </w:rPr>
            </w:pPr>
            <w:r w:rsidRPr="00EA2747">
              <w:rPr>
                <w:iCs/>
                <w:lang w:eastAsia="en-US"/>
              </w:rPr>
              <w:t>- применять формулы теории вероятности и математической статистики для решения финансово-экономических задач</w:t>
            </w:r>
          </w:p>
          <w:p w14:paraId="592931F0" w14:textId="77777777" w:rsidR="00CB4B15" w:rsidRPr="00472ACE" w:rsidRDefault="00CB4B15" w:rsidP="00D42A83">
            <w:pPr>
              <w:pStyle w:val="ab"/>
              <w:spacing w:line="276" w:lineRule="auto"/>
            </w:pPr>
            <w:r w:rsidRPr="00EA2747">
              <w:rPr>
                <w:iCs/>
                <w:lang w:eastAsia="en-US"/>
              </w:rPr>
              <w:t>-рассчитывать экономические показатели, применяемые в финансово-экономических расчётах.</w:t>
            </w:r>
          </w:p>
        </w:tc>
        <w:tc>
          <w:tcPr>
            <w:tcW w:w="1683" w:type="pct"/>
          </w:tcPr>
          <w:p w14:paraId="1C6DA1A1" w14:textId="77777777" w:rsidR="00CB4B15" w:rsidRDefault="00CB4B15" w:rsidP="00D42A83">
            <w:pPr>
              <w:pStyle w:val="ab"/>
              <w:spacing w:line="276" w:lineRule="auto"/>
            </w:pPr>
            <w:r w:rsidRPr="00472ACE">
              <w:lastRenderedPageBreak/>
              <w:t>Выполнение практических работ в соответствии с заданием.</w:t>
            </w:r>
          </w:p>
          <w:p w14:paraId="34DE5503" w14:textId="77777777" w:rsidR="00CB4B15" w:rsidRDefault="00CB4B15" w:rsidP="00D42A83">
            <w:pPr>
              <w:pStyle w:val="ab"/>
              <w:spacing w:line="276" w:lineRule="auto"/>
            </w:pPr>
            <w:r>
              <w:t xml:space="preserve">Оценка «5» ставится при правильном выполнении 90% - 100% объема работы, </w:t>
            </w:r>
          </w:p>
          <w:p w14:paraId="50701E6B" w14:textId="77777777" w:rsidR="00CB4B15" w:rsidRDefault="00CB4B15" w:rsidP="00D42A83">
            <w:pPr>
              <w:pStyle w:val="ab"/>
              <w:spacing w:line="276" w:lineRule="auto"/>
            </w:pPr>
            <w:r>
              <w:t xml:space="preserve">Оценка «4» ставится при правильном выполнении 70% - 89% объема работы, </w:t>
            </w:r>
          </w:p>
          <w:p w14:paraId="784BCFE6" w14:textId="77777777" w:rsidR="00CB4B15" w:rsidRDefault="00CB4B15" w:rsidP="00D42A83">
            <w:pPr>
              <w:pStyle w:val="ab"/>
              <w:spacing w:line="276" w:lineRule="auto"/>
            </w:pPr>
            <w:r>
              <w:t>Оценка «3» ставится при правильном выполнении 51% - 69% объема работы,</w:t>
            </w:r>
          </w:p>
          <w:p w14:paraId="0F73B361" w14:textId="77777777" w:rsidR="00CB4B15" w:rsidRPr="00472ACE" w:rsidRDefault="00CB4B15" w:rsidP="00D42A83">
            <w:pPr>
              <w:pStyle w:val="ab"/>
              <w:spacing w:line="276" w:lineRule="auto"/>
            </w:pPr>
            <w:r>
              <w:t>Оценка «2» ставится при правильном выполнении менее 50% объема работы.</w:t>
            </w:r>
          </w:p>
        </w:tc>
        <w:tc>
          <w:tcPr>
            <w:tcW w:w="854" w:type="pct"/>
          </w:tcPr>
          <w:p w14:paraId="64B5376D" w14:textId="77777777" w:rsidR="00CB4B15" w:rsidRDefault="00CB4B15" w:rsidP="00D42A83">
            <w:pPr>
              <w:pStyle w:val="ab"/>
              <w:spacing w:line="276" w:lineRule="auto"/>
            </w:pPr>
          </w:p>
          <w:p w14:paraId="171C2A5D" w14:textId="77777777" w:rsidR="00CB4B15" w:rsidRDefault="00CB4B15" w:rsidP="00D42A83">
            <w:pPr>
              <w:pStyle w:val="ab"/>
              <w:spacing w:line="276" w:lineRule="auto"/>
            </w:pPr>
          </w:p>
          <w:p w14:paraId="2E91FC7D" w14:textId="77777777" w:rsidR="00CB4B15" w:rsidRPr="00472ACE" w:rsidRDefault="00CB4B15" w:rsidP="00D42A83">
            <w:pPr>
              <w:pStyle w:val="ab"/>
              <w:spacing w:line="276" w:lineRule="auto"/>
            </w:pPr>
            <w:r w:rsidRPr="00472ACE">
              <w:t>Проверка результатов и хода выполнения практических работ.</w:t>
            </w:r>
          </w:p>
          <w:p w14:paraId="319024EC" w14:textId="77777777" w:rsidR="00CB4B15" w:rsidRPr="00472ACE" w:rsidRDefault="00CB4B15" w:rsidP="00D42A83">
            <w:pPr>
              <w:pStyle w:val="ab"/>
              <w:spacing w:line="276" w:lineRule="auto"/>
            </w:pPr>
          </w:p>
          <w:p w14:paraId="01E53F97" w14:textId="77777777" w:rsidR="00CB4B15" w:rsidRPr="00472ACE" w:rsidRDefault="00CB4B15" w:rsidP="00D42A83">
            <w:pPr>
              <w:pStyle w:val="ab"/>
              <w:spacing w:line="276" w:lineRule="auto"/>
            </w:pPr>
          </w:p>
        </w:tc>
      </w:tr>
    </w:tbl>
    <w:p w14:paraId="71533BC9" w14:textId="77777777" w:rsidR="00CB4B15" w:rsidRPr="009578DD" w:rsidRDefault="00CB4B15" w:rsidP="00CB4B15">
      <w:pPr>
        <w:jc w:val="both"/>
        <w:rPr>
          <w:b/>
          <w:sz w:val="8"/>
        </w:rPr>
      </w:pPr>
    </w:p>
    <w:p w14:paraId="21298409" w14:textId="77777777" w:rsidR="00CB4B15" w:rsidRDefault="00CB4B15" w:rsidP="00CB4B15"/>
    <w:p w14:paraId="034E7C9A" w14:textId="58A9C68E" w:rsidR="00D71755" w:rsidRDefault="00D71755">
      <w:pPr>
        <w:rPr>
          <w:b/>
        </w:rPr>
      </w:pPr>
      <w:r>
        <w:br w:type="page"/>
      </w:r>
    </w:p>
    <w:p w14:paraId="21F14694" w14:textId="77777777" w:rsidR="0002586A" w:rsidRPr="00543644" w:rsidRDefault="0002586A" w:rsidP="0002586A">
      <w:pPr>
        <w:pStyle w:val="Bodytext80"/>
        <w:shd w:val="clear" w:color="auto" w:fill="auto"/>
        <w:spacing w:line="360" w:lineRule="auto"/>
        <w:ind w:left="6158" w:firstLine="0"/>
        <w:jc w:val="right"/>
        <w:rPr>
          <w:b/>
          <w:i w:val="0"/>
          <w:color w:val="000000"/>
        </w:rPr>
      </w:pPr>
      <w:r w:rsidRPr="00543644">
        <w:rPr>
          <w:b/>
          <w:i w:val="0"/>
          <w:color w:val="000000"/>
        </w:rPr>
        <w:lastRenderedPageBreak/>
        <w:t xml:space="preserve">Приложение </w:t>
      </w:r>
      <w:r>
        <w:rPr>
          <w:b/>
          <w:i w:val="0"/>
          <w:color w:val="000000"/>
        </w:rPr>
        <w:t>2</w:t>
      </w:r>
      <w:r w:rsidRPr="00543644">
        <w:rPr>
          <w:b/>
          <w:i w:val="0"/>
          <w:color w:val="000000"/>
        </w:rPr>
        <w:t>.7</w:t>
      </w:r>
    </w:p>
    <w:p w14:paraId="402D59CE" w14:textId="77777777" w:rsidR="0002586A" w:rsidRPr="00543644" w:rsidRDefault="0002586A" w:rsidP="0002586A">
      <w:pPr>
        <w:pStyle w:val="Bodytext80"/>
        <w:shd w:val="clear" w:color="auto" w:fill="auto"/>
        <w:spacing w:line="360" w:lineRule="auto"/>
        <w:ind w:left="6158" w:firstLine="0"/>
        <w:jc w:val="right"/>
        <w:rPr>
          <w:b/>
          <w:i w:val="0"/>
          <w:color w:val="000000"/>
        </w:rPr>
      </w:pPr>
      <w:r w:rsidRPr="00543644">
        <w:rPr>
          <w:b/>
          <w:i w:val="0"/>
          <w:color w:val="000000"/>
        </w:rPr>
        <w:t>к ПООП по специальности</w:t>
      </w:r>
    </w:p>
    <w:p w14:paraId="26DB1CF6" w14:textId="77777777" w:rsidR="0002586A" w:rsidRPr="00543644" w:rsidRDefault="0002586A" w:rsidP="0002586A">
      <w:pPr>
        <w:pStyle w:val="Bodytext80"/>
        <w:shd w:val="clear" w:color="auto" w:fill="auto"/>
        <w:spacing w:line="360" w:lineRule="auto"/>
        <w:ind w:left="6158" w:firstLine="0"/>
        <w:jc w:val="right"/>
        <w:rPr>
          <w:b/>
          <w:i w:val="0"/>
          <w:color w:val="000000"/>
        </w:rPr>
      </w:pPr>
      <w:r w:rsidRPr="00543644">
        <w:rPr>
          <w:b/>
          <w:i w:val="0"/>
          <w:color w:val="000000"/>
        </w:rPr>
        <w:t>38.02.06 Финансы</w:t>
      </w:r>
    </w:p>
    <w:p w14:paraId="3EF2DD23" w14:textId="77777777" w:rsidR="0002586A" w:rsidRDefault="0002586A" w:rsidP="0002586A">
      <w:pPr>
        <w:pStyle w:val="Bodytext80"/>
        <w:shd w:val="clear" w:color="auto" w:fill="auto"/>
        <w:spacing w:line="307" w:lineRule="exact"/>
        <w:ind w:left="6160" w:firstLine="0"/>
        <w:jc w:val="center"/>
        <w:rPr>
          <w:color w:val="000000"/>
        </w:rPr>
      </w:pPr>
    </w:p>
    <w:p w14:paraId="061A6468" w14:textId="77777777" w:rsidR="0002586A" w:rsidRDefault="0002586A" w:rsidP="0002586A">
      <w:pPr>
        <w:pStyle w:val="Bodytext80"/>
        <w:shd w:val="clear" w:color="auto" w:fill="auto"/>
        <w:spacing w:line="307" w:lineRule="exact"/>
        <w:ind w:left="6160" w:firstLine="0"/>
        <w:jc w:val="center"/>
        <w:rPr>
          <w:color w:val="000000"/>
        </w:rPr>
      </w:pPr>
    </w:p>
    <w:p w14:paraId="3D8A9158" w14:textId="77777777" w:rsidR="0002586A" w:rsidRDefault="0002586A" w:rsidP="0002586A">
      <w:pPr>
        <w:pStyle w:val="Bodytext80"/>
        <w:shd w:val="clear" w:color="auto" w:fill="auto"/>
        <w:spacing w:line="307" w:lineRule="exact"/>
        <w:ind w:left="6160" w:firstLine="0"/>
        <w:jc w:val="center"/>
      </w:pPr>
    </w:p>
    <w:p w14:paraId="07F6B337" w14:textId="77777777" w:rsidR="0002586A" w:rsidRDefault="0002586A" w:rsidP="0002586A">
      <w:pPr>
        <w:pStyle w:val="Bodytext80"/>
        <w:shd w:val="clear" w:color="auto" w:fill="auto"/>
        <w:spacing w:line="307" w:lineRule="exact"/>
        <w:ind w:left="6160" w:firstLine="0"/>
        <w:jc w:val="center"/>
      </w:pPr>
    </w:p>
    <w:p w14:paraId="1E45FB15" w14:textId="77777777" w:rsidR="0002586A" w:rsidRDefault="0002586A" w:rsidP="0002586A">
      <w:pPr>
        <w:pStyle w:val="Bodytext80"/>
        <w:shd w:val="clear" w:color="auto" w:fill="auto"/>
        <w:spacing w:line="307" w:lineRule="exact"/>
        <w:ind w:left="6160" w:firstLine="0"/>
        <w:jc w:val="center"/>
      </w:pPr>
    </w:p>
    <w:p w14:paraId="7DBE0DA5" w14:textId="77777777" w:rsidR="0002586A" w:rsidRDefault="0002586A" w:rsidP="0002586A">
      <w:pPr>
        <w:pStyle w:val="Bodytext80"/>
        <w:shd w:val="clear" w:color="auto" w:fill="auto"/>
        <w:spacing w:line="307" w:lineRule="exact"/>
        <w:ind w:left="6160" w:firstLine="0"/>
        <w:jc w:val="center"/>
      </w:pPr>
    </w:p>
    <w:p w14:paraId="7F1E7BE8" w14:textId="77777777" w:rsidR="0002586A" w:rsidRDefault="0002586A" w:rsidP="0002586A">
      <w:pPr>
        <w:pStyle w:val="Bodytext80"/>
        <w:shd w:val="clear" w:color="auto" w:fill="auto"/>
        <w:spacing w:line="307" w:lineRule="exact"/>
        <w:ind w:left="6160" w:firstLine="0"/>
        <w:jc w:val="center"/>
      </w:pPr>
    </w:p>
    <w:p w14:paraId="4F8474FB" w14:textId="77777777" w:rsidR="0002586A" w:rsidRDefault="0002586A" w:rsidP="0002586A">
      <w:pPr>
        <w:pStyle w:val="Bodytext80"/>
        <w:shd w:val="clear" w:color="auto" w:fill="auto"/>
        <w:spacing w:line="307" w:lineRule="exact"/>
        <w:ind w:left="6160" w:firstLine="0"/>
        <w:jc w:val="center"/>
      </w:pPr>
    </w:p>
    <w:p w14:paraId="2788AB35" w14:textId="77777777" w:rsidR="0002586A" w:rsidRDefault="0002586A" w:rsidP="0002586A">
      <w:pPr>
        <w:pStyle w:val="Bodytext80"/>
        <w:shd w:val="clear" w:color="auto" w:fill="auto"/>
        <w:spacing w:line="307" w:lineRule="exact"/>
        <w:ind w:left="6160" w:firstLine="0"/>
        <w:jc w:val="center"/>
      </w:pPr>
    </w:p>
    <w:p w14:paraId="411CEAEB" w14:textId="77777777" w:rsidR="0002586A" w:rsidRDefault="0002586A" w:rsidP="0002586A">
      <w:pPr>
        <w:pStyle w:val="Bodytext80"/>
        <w:shd w:val="clear" w:color="auto" w:fill="auto"/>
        <w:spacing w:line="307" w:lineRule="exact"/>
        <w:ind w:left="6160" w:firstLine="0"/>
        <w:jc w:val="center"/>
      </w:pPr>
    </w:p>
    <w:p w14:paraId="0D6D0AF9" w14:textId="77777777" w:rsidR="0002586A" w:rsidRDefault="0002586A" w:rsidP="0002586A">
      <w:pPr>
        <w:pStyle w:val="Bodytext80"/>
        <w:shd w:val="clear" w:color="auto" w:fill="auto"/>
        <w:spacing w:line="307" w:lineRule="exact"/>
        <w:ind w:left="6160" w:firstLine="0"/>
        <w:jc w:val="center"/>
      </w:pPr>
    </w:p>
    <w:p w14:paraId="2B4A9E84" w14:textId="77777777" w:rsidR="0002586A" w:rsidRDefault="0002586A" w:rsidP="0002586A">
      <w:pPr>
        <w:pStyle w:val="Bodytext80"/>
        <w:shd w:val="clear" w:color="auto" w:fill="auto"/>
        <w:spacing w:line="307" w:lineRule="exact"/>
        <w:ind w:left="6160" w:firstLine="0"/>
        <w:jc w:val="center"/>
      </w:pPr>
    </w:p>
    <w:p w14:paraId="68B0004C" w14:textId="77777777" w:rsidR="0002586A" w:rsidRDefault="0002586A" w:rsidP="0002586A">
      <w:pPr>
        <w:pStyle w:val="Bodytext80"/>
        <w:shd w:val="clear" w:color="auto" w:fill="auto"/>
        <w:spacing w:line="307" w:lineRule="exact"/>
        <w:ind w:left="6160" w:firstLine="0"/>
        <w:jc w:val="center"/>
      </w:pPr>
    </w:p>
    <w:p w14:paraId="4308555A" w14:textId="77777777" w:rsidR="0002586A" w:rsidRDefault="0002586A" w:rsidP="0002586A">
      <w:pPr>
        <w:pStyle w:val="Bodytext80"/>
        <w:shd w:val="clear" w:color="auto" w:fill="auto"/>
        <w:spacing w:line="307" w:lineRule="exact"/>
        <w:ind w:left="6160" w:firstLine="0"/>
        <w:jc w:val="center"/>
      </w:pPr>
    </w:p>
    <w:p w14:paraId="31BF2D32" w14:textId="77777777" w:rsidR="0002586A" w:rsidRDefault="0002586A" w:rsidP="0002586A">
      <w:pPr>
        <w:pStyle w:val="afffffff"/>
        <w:ind w:firstLine="0"/>
        <w:rPr>
          <w:b/>
        </w:rPr>
      </w:pPr>
      <w:r w:rsidRPr="00457D04">
        <w:rPr>
          <w:b/>
        </w:rPr>
        <w:t>ПРИМЕРНАЯ РАБОЧАЯ ПРОГРАММА УЧЕБНОЙ ДИСЦИПЛИНЫ</w:t>
      </w:r>
    </w:p>
    <w:p w14:paraId="0E35A64B" w14:textId="77777777" w:rsidR="0002586A" w:rsidRPr="00457D04" w:rsidRDefault="0002586A" w:rsidP="0002586A">
      <w:pPr>
        <w:pStyle w:val="afffffff"/>
        <w:ind w:firstLine="0"/>
        <w:rPr>
          <w:b/>
        </w:rPr>
      </w:pPr>
    </w:p>
    <w:p w14:paraId="3B393788" w14:textId="09A63BB5" w:rsidR="0002586A" w:rsidRPr="00AD20F4" w:rsidRDefault="008C086F" w:rsidP="006B132E">
      <w:pPr>
        <w:pStyle w:val="39"/>
        <w:rPr>
          <w:b/>
          <w:bCs w:val="0"/>
          <w:sz w:val="24"/>
          <w:szCs w:val="24"/>
        </w:rPr>
      </w:pPr>
      <w:bookmarkStart w:id="62" w:name="_Toc524169012"/>
      <w:bookmarkStart w:id="63" w:name="_Toc81177721"/>
      <w:bookmarkStart w:id="64" w:name="_Toc90803390"/>
      <w:r w:rsidRPr="00AD20F4">
        <w:rPr>
          <w:b/>
          <w:bCs w:val="0"/>
          <w:sz w:val="24"/>
          <w:szCs w:val="24"/>
        </w:rPr>
        <w:t>ЕН.02 ЭКОЛОГИЧЕСКИЕ ОСНОВЫ ПРИРОДОПОЛЬЗОВАНИЯ</w:t>
      </w:r>
      <w:bookmarkEnd w:id="62"/>
      <w:bookmarkEnd w:id="63"/>
      <w:bookmarkEnd w:id="64"/>
    </w:p>
    <w:p w14:paraId="1D141D4C" w14:textId="77777777" w:rsidR="0002586A" w:rsidRDefault="0002586A" w:rsidP="0002586A">
      <w:pPr>
        <w:spacing w:line="552" w:lineRule="exact"/>
        <w:ind w:right="62"/>
        <w:jc w:val="center"/>
      </w:pPr>
    </w:p>
    <w:p w14:paraId="27B4ABA0" w14:textId="77777777" w:rsidR="0002586A" w:rsidRDefault="0002586A" w:rsidP="0002586A">
      <w:pPr>
        <w:spacing w:line="552" w:lineRule="exact"/>
        <w:ind w:right="62"/>
        <w:jc w:val="center"/>
      </w:pPr>
    </w:p>
    <w:p w14:paraId="5928E9BF" w14:textId="77777777" w:rsidR="0002586A" w:rsidRDefault="0002586A" w:rsidP="0002586A">
      <w:pPr>
        <w:spacing w:line="552" w:lineRule="exact"/>
        <w:ind w:right="62"/>
        <w:jc w:val="center"/>
      </w:pPr>
    </w:p>
    <w:p w14:paraId="119C2F50" w14:textId="77777777" w:rsidR="0002586A" w:rsidRDefault="0002586A" w:rsidP="0002586A">
      <w:pPr>
        <w:spacing w:line="552" w:lineRule="exact"/>
        <w:ind w:right="62"/>
        <w:jc w:val="center"/>
      </w:pPr>
    </w:p>
    <w:p w14:paraId="2FCFCB42" w14:textId="77777777" w:rsidR="0002586A" w:rsidRDefault="0002586A" w:rsidP="0002586A">
      <w:pPr>
        <w:spacing w:line="552" w:lineRule="exact"/>
        <w:ind w:right="62"/>
        <w:jc w:val="center"/>
      </w:pPr>
    </w:p>
    <w:p w14:paraId="51B5697C" w14:textId="77777777" w:rsidR="0002586A" w:rsidRDefault="0002586A" w:rsidP="0002586A">
      <w:pPr>
        <w:spacing w:line="552" w:lineRule="exact"/>
        <w:ind w:right="62"/>
        <w:jc w:val="center"/>
      </w:pPr>
    </w:p>
    <w:p w14:paraId="379C90F7" w14:textId="77777777" w:rsidR="0002586A" w:rsidRDefault="0002586A" w:rsidP="0002586A">
      <w:pPr>
        <w:spacing w:line="552" w:lineRule="exact"/>
        <w:ind w:right="62"/>
        <w:jc w:val="center"/>
      </w:pPr>
    </w:p>
    <w:p w14:paraId="0C72222F" w14:textId="77777777" w:rsidR="0002586A" w:rsidRDefault="0002586A" w:rsidP="0002586A">
      <w:pPr>
        <w:spacing w:line="552" w:lineRule="exact"/>
        <w:ind w:right="62"/>
        <w:jc w:val="center"/>
      </w:pPr>
    </w:p>
    <w:p w14:paraId="473E3F20" w14:textId="77777777" w:rsidR="0002586A" w:rsidRDefault="0002586A" w:rsidP="0002586A">
      <w:pPr>
        <w:spacing w:line="552" w:lineRule="exact"/>
        <w:ind w:right="62"/>
        <w:jc w:val="center"/>
      </w:pPr>
    </w:p>
    <w:p w14:paraId="3A0890A2" w14:textId="77777777" w:rsidR="0002586A" w:rsidRPr="002C68D1" w:rsidRDefault="0002586A" w:rsidP="0002586A">
      <w:pPr>
        <w:spacing w:line="552" w:lineRule="exact"/>
        <w:ind w:right="62"/>
        <w:jc w:val="center"/>
      </w:pPr>
    </w:p>
    <w:p w14:paraId="75A160CE" w14:textId="789EF7C4" w:rsidR="0002586A" w:rsidRPr="00810F18" w:rsidRDefault="0002586A" w:rsidP="00810F18">
      <w:pPr>
        <w:spacing w:line="220" w:lineRule="exact"/>
        <w:jc w:val="center"/>
        <w:rPr>
          <w:b/>
          <w:kern w:val="32"/>
          <w:lang w:val="x-none" w:eastAsia="x-none"/>
        </w:rPr>
      </w:pPr>
      <w:r w:rsidRPr="00810F18">
        <w:rPr>
          <w:b/>
          <w:kern w:val="32"/>
          <w:lang w:val="x-none" w:eastAsia="x-none"/>
        </w:rPr>
        <w:t>202</w:t>
      </w:r>
      <w:r w:rsidR="0070356B">
        <w:rPr>
          <w:b/>
          <w:kern w:val="32"/>
          <w:lang w:eastAsia="x-none"/>
        </w:rPr>
        <w:t>2</w:t>
      </w:r>
      <w:r w:rsidRPr="00810F18">
        <w:rPr>
          <w:b/>
          <w:kern w:val="32"/>
          <w:lang w:val="x-none" w:eastAsia="x-none"/>
        </w:rPr>
        <w:t>год</w:t>
      </w:r>
    </w:p>
    <w:p w14:paraId="4B0BA364" w14:textId="17417D71" w:rsidR="0002586A" w:rsidRDefault="0002586A" w:rsidP="0002586A">
      <w:pPr>
        <w:spacing w:after="160" w:line="259" w:lineRule="auto"/>
      </w:pPr>
    </w:p>
    <w:p w14:paraId="1888042E" w14:textId="77777777" w:rsidR="0002586A" w:rsidRPr="002C68D1" w:rsidRDefault="0002586A" w:rsidP="0002586A">
      <w:pPr>
        <w:spacing w:line="220" w:lineRule="exact"/>
        <w:jc w:val="center"/>
      </w:pPr>
    </w:p>
    <w:p w14:paraId="09479AE0" w14:textId="77777777" w:rsidR="00810F18" w:rsidRDefault="00810F18" w:rsidP="006B132E">
      <w:pPr>
        <w:spacing w:line="220" w:lineRule="exact"/>
        <w:jc w:val="center"/>
        <w:rPr>
          <w:b/>
          <w:kern w:val="32"/>
          <w:sz w:val="28"/>
          <w:szCs w:val="28"/>
          <w:lang w:val="x-none" w:eastAsia="x-none"/>
        </w:rPr>
      </w:pPr>
    </w:p>
    <w:p w14:paraId="11FA57D4" w14:textId="77777777" w:rsidR="00643921" w:rsidRDefault="00643921">
      <w:pPr>
        <w:rPr>
          <w:b/>
          <w:kern w:val="32"/>
          <w:lang w:val="x-none" w:eastAsia="x-none"/>
        </w:rPr>
      </w:pPr>
      <w:r>
        <w:rPr>
          <w:b/>
          <w:kern w:val="32"/>
          <w:lang w:val="x-none" w:eastAsia="x-none"/>
        </w:rPr>
        <w:br w:type="page"/>
      </w:r>
    </w:p>
    <w:p w14:paraId="35150BD0" w14:textId="70BCB1B5" w:rsidR="0002586A" w:rsidRPr="00810F18" w:rsidRDefault="0002586A" w:rsidP="00810F18">
      <w:pPr>
        <w:spacing w:before="120" w:after="120" w:line="220" w:lineRule="exact"/>
        <w:jc w:val="center"/>
        <w:rPr>
          <w:b/>
          <w:kern w:val="32"/>
          <w:lang w:val="x-none" w:eastAsia="x-none"/>
        </w:rPr>
      </w:pPr>
      <w:r w:rsidRPr="00810F18">
        <w:rPr>
          <w:b/>
          <w:kern w:val="32"/>
          <w:lang w:val="x-none" w:eastAsia="x-none"/>
        </w:rPr>
        <w:lastRenderedPageBreak/>
        <w:t>СОДЕРЖАНИЕ</w:t>
      </w:r>
    </w:p>
    <w:p w14:paraId="0372FFC3" w14:textId="494D387D" w:rsidR="0002586A" w:rsidRDefault="0002586A" w:rsidP="006B132E">
      <w:pPr>
        <w:spacing w:line="220" w:lineRule="exact"/>
        <w:jc w:val="center"/>
        <w:rPr>
          <w:bCs/>
          <w:kern w:val="32"/>
          <w:sz w:val="28"/>
          <w:szCs w:val="28"/>
          <w:lang w:val="x-none" w:eastAsia="x-none"/>
        </w:rPr>
      </w:pPr>
    </w:p>
    <w:tbl>
      <w:tblPr>
        <w:tblW w:w="0" w:type="auto"/>
        <w:tblLook w:val="01E0" w:firstRow="1" w:lastRow="1" w:firstColumn="1" w:lastColumn="1" w:noHBand="0" w:noVBand="0"/>
      </w:tblPr>
      <w:tblGrid>
        <w:gridCol w:w="7479"/>
        <w:gridCol w:w="1846"/>
      </w:tblGrid>
      <w:tr w:rsidR="008C086F" w:rsidRPr="008C086F" w14:paraId="7CC791EC" w14:textId="77777777" w:rsidTr="008C086F">
        <w:tc>
          <w:tcPr>
            <w:tcW w:w="7501" w:type="dxa"/>
            <w:hideMark/>
          </w:tcPr>
          <w:p w14:paraId="53C8D055" w14:textId="77777777" w:rsidR="008C086F" w:rsidRPr="008C086F" w:rsidRDefault="008C086F" w:rsidP="002E4BC3">
            <w:pPr>
              <w:numPr>
                <w:ilvl w:val="0"/>
                <w:numId w:val="254"/>
              </w:numPr>
              <w:suppressAutoHyphens/>
              <w:spacing w:after="200" w:line="276" w:lineRule="auto"/>
              <w:rPr>
                <w:b/>
              </w:rPr>
            </w:pPr>
            <w:r w:rsidRPr="008C086F">
              <w:rPr>
                <w:b/>
              </w:rPr>
              <w:t>ОБЩАЯ ХАРАКТЕРИСТИКА ПРИМЕРНОЙ РАБОЧЕЙ ПРОГРАММЫ УЧЕБНОЙ ДИСЦИПЛИНЫ</w:t>
            </w:r>
          </w:p>
        </w:tc>
        <w:tc>
          <w:tcPr>
            <w:tcW w:w="1854" w:type="dxa"/>
          </w:tcPr>
          <w:p w14:paraId="59ED3999" w14:textId="77777777" w:rsidR="008C086F" w:rsidRPr="008C086F" w:rsidRDefault="008C086F" w:rsidP="008C086F">
            <w:pPr>
              <w:spacing w:after="200" w:line="276" w:lineRule="auto"/>
              <w:rPr>
                <w:b/>
              </w:rPr>
            </w:pPr>
          </w:p>
        </w:tc>
      </w:tr>
      <w:tr w:rsidR="008C086F" w:rsidRPr="008C086F" w14:paraId="025833AB" w14:textId="77777777" w:rsidTr="008C086F">
        <w:tc>
          <w:tcPr>
            <w:tcW w:w="7501" w:type="dxa"/>
            <w:hideMark/>
          </w:tcPr>
          <w:p w14:paraId="0F3607CB" w14:textId="77777777" w:rsidR="008C086F" w:rsidRPr="008C086F" w:rsidRDefault="008C086F" w:rsidP="002E4BC3">
            <w:pPr>
              <w:numPr>
                <w:ilvl w:val="0"/>
                <w:numId w:val="254"/>
              </w:numPr>
              <w:suppressAutoHyphens/>
              <w:spacing w:after="200" w:line="276" w:lineRule="auto"/>
              <w:rPr>
                <w:b/>
              </w:rPr>
            </w:pPr>
            <w:r w:rsidRPr="008C086F">
              <w:rPr>
                <w:b/>
              </w:rPr>
              <w:t>СТРУКТУРА И СОДЕРЖАНИЕ УЧЕБНОЙ ДИСЦИПЛИНЫ</w:t>
            </w:r>
          </w:p>
          <w:p w14:paraId="26D5B05E" w14:textId="77777777" w:rsidR="008C086F" w:rsidRPr="008C086F" w:rsidRDefault="008C086F" w:rsidP="002E4BC3">
            <w:pPr>
              <w:numPr>
                <w:ilvl w:val="0"/>
                <w:numId w:val="254"/>
              </w:numPr>
              <w:suppressAutoHyphens/>
              <w:spacing w:after="200" w:line="276" w:lineRule="auto"/>
              <w:rPr>
                <w:b/>
              </w:rPr>
            </w:pPr>
            <w:r w:rsidRPr="008C086F">
              <w:rPr>
                <w:b/>
              </w:rPr>
              <w:t>УСЛОВИЯ РЕАЛИЗАЦИИ УЧЕБНОЙ ДИСЦИПЛИНЫ</w:t>
            </w:r>
          </w:p>
        </w:tc>
        <w:tc>
          <w:tcPr>
            <w:tcW w:w="1854" w:type="dxa"/>
          </w:tcPr>
          <w:p w14:paraId="6EDBD3C6" w14:textId="77777777" w:rsidR="008C086F" w:rsidRPr="008C086F" w:rsidRDefault="008C086F" w:rsidP="008C086F">
            <w:pPr>
              <w:spacing w:after="200" w:line="276" w:lineRule="auto"/>
              <w:ind w:left="644"/>
              <w:rPr>
                <w:b/>
              </w:rPr>
            </w:pPr>
          </w:p>
        </w:tc>
      </w:tr>
      <w:tr w:rsidR="008C086F" w:rsidRPr="008C086F" w14:paraId="5FFFF100" w14:textId="77777777" w:rsidTr="008C086F">
        <w:tc>
          <w:tcPr>
            <w:tcW w:w="7501" w:type="dxa"/>
          </w:tcPr>
          <w:p w14:paraId="0CC2C76B" w14:textId="77777777" w:rsidR="008C086F" w:rsidRPr="008C086F" w:rsidRDefault="008C086F" w:rsidP="002E4BC3">
            <w:pPr>
              <w:numPr>
                <w:ilvl w:val="0"/>
                <w:numId w:val="254"/>
              </w:numPr>
              <w:suppressAutoHyphens/>
              <w:spacing w:after="200" w:line="276" w:lineRule="auto"/>
              <w:rPr>
                <w:b/>
              </w:rPr>
            </w:pPr>
            <w:r w:rsidRPr="008C086F">
              <w:rPr>
                <w:b/>
              </w:rPr>
              <w:t>КОНТРОЛЬ И ОЦЕНКА РЕЗУЛЬТАТОВ ОСВОЕНИЯ УЧЕБНОЙ ДИСЦИПЛИНЫ</w:t>
            </w:r>
          </w:p>
          <w:p w14:paraId="2769125E" w14:textId="77777777" w:rsidR="008C086F" w:rsidRPr="008C086F" w:rsidRDefault="008C086F" w:rsidP="008C086F">
            <w:pPr>
              <w:suppressAutoHyphens/>
              <w:spacing w:after="200" w:line="276" w:lineRule="auto"/>
              <w:rPr>
                <w:b/>
              </w:rPr>
            </w:pPr>
          </w:p>
        </w:tc>
        <w:tc>
          <w:tcPr>
            <w:tcW w:w="1854" w:type="dxa"/>
          </w:tcPr>
          <w:p w14:paraId="04F256FE" w14:textId="77777777" w:rsidR="008C086F" w:rsidRPr="008C086F" w:rsidRDefault="008C086F" w:rsidP="008C086F">
            <w:pPr>
              <w:spacing w:after="200" w:line="276" w:lineRule="auto"/>
              <w:rPr>
                <w:b/>
              </w:rPr>
            </w:pPr>
          </w:p>
        </w:tc>
      </w:tr>
    </w:tbl>
    <w:p w14:paraId="327CF3EB" w14:textId="77777777" w:rsidR="008C086F" w:rsidRPr="008C086F" w:rsidRDefault="008C086F" w:rsidP="006B132E">
      <w:pPr>
        <w:spacing w:line="220" w:lineRule="exact"/>
        <w:jc w:val="center"/>
        <w:rPr>
          <w:bCs/>
          <w:kern w:val="32"/>
          <w:sz w:val="28"/>
          <w:szCs w:val="28"/>
          <w:lang w:eastAsia="x-none"/>
        </w:rPr>
      </w:pPr>
    </w:p>
    <w:p w14:paraId="0770ACAD" w14:textId="77777777" w:rsidR="0002586A" w:rsidRPr="00474762" w:rsidRDefault="0002586A" w:rsidP="0002586A">
      <w:pPr>
        <w:pStyle w:val="a9"/>
        <w:ind w:right="15"/>
        <w:rPr>
          <w:b/>
          <w:sz w:val="28"/>
        </w:rPr>
      </w:pPr>
    </w:p>
    <w:p w14:paraId="089D1CC7" w14:textId="019E720E" w:rsidR="0002586A" w:rsidRPr="008C086F" w:rsidRDefault="008C086F" w:rsidP="008C086F">
      <w:pPr>
        <w:suppressAutoHyphens/>
        <w:spacing w:line="276" w:lineRule="auto"/>
        <w:ind w:left="66"/>
        <w:jc w:val="center"/>
        <w:rPr>
          <w:b/>
          <w:bCs/>
        </w:rPr>
      </w:pPr>
      <w:r w:rsidRPr="004E60FA">
        <w:rPr>
          <w:sz w:val="28"/>
        </w:rPr>
        <w:br w:type="page"/>
      </w:r>
      <w:r w:rsidRPr="004E60FA">
        <w:rPr>
          <w:b/>
          <w:bCs/>
          <w:szCs w:val="21"/>
        </w:rPr>
        <w:lastRenderedPageBreak/>
        <w:t>1.</w:t>
      </w:r>
      <w:r w:rsidRPr="004E60FA">
        <w:rPr>
          <w:szCs w:val="21"/>
        </w:rPr>
        <w:t xml:space="preserve"> </w:t>
      </w:r>
      <w:r w:rsidRPr="004E60FA">
        <w:rPr>
          <w:b/>
        </w:rPr>
        <w:t>ОБЩАЯ ХАРАКТЕРИСТИКА ПРИМЕРНОЙ РАБОЧЕЙ ПРОГРАММЫ УЧЕБНОЙ ДИСЦИПЛИНЫ</w:t>
      </w:r>
      <w:r w:rsidRPr="004E60FA">
        <w:t xml:space="preserve"> </w:t>
      </w:r>
      <w:r>
        <w:br/>
      </w:r>
      <w:r w:rsidRPr="008C086F">
        <w:rPr>
          <w:b/>
          <w:bCs/>
        </w:rPr>
        <w:t>ЕН.02 ЭКОЛОГИЧЕСКИЕ ОСНОВЫ ПРИРОДОПОЛЬЗОВАНИЯ</w:t>
      </w:r>
    </w:p>
    <w:p w14:paraId="0E65AD0D" w14:textId="77777777" w:rsidR="0002586A" w:rsidRPr="00AC237A" w:rsidRDefault="0002586A" w:rsidP="0002586A">
      <w:pPr>
        <w:suppressAutoHyphens/>
        <w:spacing w:before="200" w:after="120"/>
        <w:ind w:firstLine="567"/>
        <w:rPr>
          <w:b/>
        </w:rPr>
      </w:pPr>
      <w:r w:rsidRPr="00AC237A">
        <w:rPr>
          <w:b/>
        </w:rPr>
        <w:t>1.1. Место дисциплины в структуре основной образовательной программы</w:t>
      </w:r>
    </w:p>
    <w:p w14:paraId="6DAC8C62" w14:textId="4F60E498" w:rsidR="0002586A" w:rsidRPr="00AC237A" w:rsidRDefault="0002586A" w:rsidP="0002586A">
      <w:pPr>
        <w:pStyle w:val="a4"/>
        <w:spacing w:line="276" w:lineRule="auto"/>
      </w:pPr>
      <w:r w:rsidRPr="00AC237A">
        <w:rPr>
          <w:rFonts w:eastAsia="Times New Roman"/>
        </w:rPr>
        <w:t xml:space="preserve">Учебная дисциплина «Экологические основы природопользования» является обязательной частью математического и общего естественнонаучного учебного цикла примерной основной образовательной программы в соответствии с ФГОС СПО </w:t>
      </w:r>
      <w:r w:rsidR="008C086F">
        <w:rPr>
          <w:rFonts w:eastAsia="Times New Roman"/>
        </w:rPr>
        <w:br/>
      </w:r>
      <w:r w:rsidRPr="00AC237A">
        <w:rPr>
          <w:rFonts w:eastAsia="Times New Roman"/>
        </w:rPr>
        <w:t>по специальности</w:t>
      </w:r>
      <w:r w:rsidRPr="00AC237A">
        <w:t xml:space="preserve">. </w:t>
      </w:r>
    </w:p>
    <w:p w14:paraId="0F928271" w14:textId="532E7BA7" w:rsidR="0002586A" w:rsidRPr="00AC237A" w:rsidRDefault="0002586A" w:rsidP="0002586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C237A">
        <w:t>Особое значение дисциплина имеет при формировании и развитии ОК 01, ОК 02, ОК 03, ОК 06, ОК 07, ОК 09.</w:t>
      </w:r>
    </w:p>
    <w:p w14:paraId="02A2DFD4" w14:textId="77777777" w:rsidR="0002586A" w:rsidRPr="00AC237A" w:rsidRDefault="0002586A" w:rsidP="0002586A">
      <w:pPr>
        <w:suppressAutoHyphens/>
        <w:spacing w:before="200" w:after="120"/>
        <w:ind w:firstLine="567"/>
        <w:rPr>
          <w:b/>
        </w:rPr>
      </w:pPr>
      <w:r w:rsidRPr="00AC237A">
        <w:rPr>
          <w:b/>
        </w:rPr>
        <w:t xml:space="preserve">1.2. Цель и планируемые результаты освоения дисциплины: </w:t>
      </w:r>
    </w:p>
    <w:p w14:paraId="3D717306" w14:textId="77777777" w:rsidR="0002586A" w:rsidRPr="00AC237A" w:rsidRDefault="0002586A" w:rsidP="0002586A">
      <w:pPr>
        <w:suppressAutoHyphens/>
        <w:ind w:firstLine="567"/>
        <w:jc w:val="both"/>
      </w:pPr>
      <w:bookmarkStart w:id="65" w:name="bookmark116"/>
      <w:r w:rsidRPr="00AC237A">
        <w:t>В рамках программы учебной дисциплины обучающимися осваиваются умения и знания.</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19"/>
        <w:gridCol w:w="4775"/>
      </w:tblGrid>
      <w:tr w:rsidR="0002586A" w:rsidRPr="00810F18" w14:paraId="42DBBE4D" w14:textId="77777777" w:rsidTr="00810F18">
        <w:trPr>
          <w:trHeight w:val="649"/>
        </w:trPr>
        <w:tc>
          <w:tcPr>
            <w:tcW w:w="1129" w:type="dxa"/>
            <w:hideMark/>
          </w:tcPr>
          <w:p w14:paraId="44569110" w14:textId="77777777" w:rsidR="0002586A" w:rsidRPr="00810F18" w:rsidRDefault="0002586A" w:rsidP="00810F18">
            <w:pPr>
              <w:suppressAutoHyphens/>
              <w:jc w:val="center"/>
              <w:rPr>
                <w:b/>
                <w:bCs/>
              </w:rPr>
            </w:pPr>
            <w:r w:rsidRPr="00810F18">
              <w:rPr>
                <w:b/>
                <w:bCs/>
              </w:rPr>
              <w:t>Код ПК, ОК, ЛР</w:t>
            </w:r>
          </w:p>
        </w:tc>
        <w:tc>
          <w:tcPr>
            <w:tcW w:w="3419" w:type="dxa"/>
            <w:hideMark/>
          </w:tcPr>
          <w:p w14:paraId="4807E229" w14:textId="77777777" w:rsidR="0002586A" w:rsidRPr="00810F18" w:rsidRDefault="0002586A" w:rsidP="008B302C">
            <w:pPr>
              <w:tabs>
                <w:tab w:val="center" w:pos="1876"/>
              </w:tabs>
              <w:suppressAutoHyphens/>
              <w:spacing w:line="360" w:lineRule="auto"/>
              <w:jc w:val="center"/>
              <w:rPr>
                <w:b/>
                <w:bCs/>
              </w:rPr>
            </w:pPr>
            <w:r w:rsidRPr="00810F18">
              <w:rPr>
                <w:b/>
                <w:bCs/>
              </w:rPr>
              <w:t>Умения</w:t>
            </w:r>
          </w:p>
        </w:tc>
        <w:tc>
          <w:tcPr>
            <w:tcW w:w="4775" w:type="dxa"/>
            <w:hideMark/>
          </w:tcPr>
          <w:p w14:paraId="717C2671" w14:textId="77777777" w:rsidR="0002586A" w:rsidRPr="00810F18" w:rsidRDefault="0002586A" w:rsidP="008B302C">
            <w:pPr>
              <w:suppressAutoHyphens/>
              <w:spacing w:line="360" w:lineRule="auto"/>
              <w:jc w:val="center"/>
              <w:rPr>
                <w:b/>
                <w:bCs/>
              </w:rPr>
            </w:pPr>
            <w:r w:rsidRPr="00810F18">
              <w:rPr>
                <w:b/>
                <w:bCs/>
              </w:rPr>
              <w:t>Знания</w:t>
            </w:r>
          </w:p>
        </w:tc>
      </w:tr>
      <w:tr w:rsidR="0002586A" w:rsidRPr="00610ADC" w14:paraId="32AA2F02" w14:textId="77777777" w:rsidTr="00810F18">
        <w:trPr>
          <w:trHeight w:val="212"/>
        </w:trPr>
        <w:tc>
          <w:tcPr>
            <w:tcW w:w="1129" w:type="dxa"/>
          </w:tcPr>
          <w:p w14:paraId="0320768E" w14:textId="77777777" w:rsidR="0002586A" w:rsidRPr="00810F18" w:rsidRDefault="0002586A" w:rsidP="00810F18">
            <w:pPr>
              <w:spacing w:after="120"/>
              <w:ind w:right="113"/>
              <w:jc w:val="both"/>
              <w:rPr>
                <w:iCs/>
              </w:rPr>
            </w:pPr>
            <w:r w:rsidRPr="00810F18">
              <w:rPr>
                <w:iCs/>
              </w:rPr>
              <w:t>ОК 01</w:t>
            </w:r>
          </w:p>
          <w:p w14:paraId="0F70CC41" w14:textId="77777777" w:rsidR="0002586A" w:rsidRPr="00810F18" w:rsidRDefault="0002586A" w:rsidP="00810F18">
            <w:pPr>
              <w:spacing w:after="120"/>
              <w:ind w:right="113"/>
              <w:jc w:val="both"/>
              <w:rPr>
                <w:iCs/>
              </w:rPr>
            </w:pPr>
            <w:r w:rsidRPr="00810F18">
              <w:rPr>
                <w:iCs/>
              </w:rPr>
              <w:t>ОК 02</w:t>
            </w:r>
          </w:p>
          <w:p w14:paraId="75588299" w14:textId="77777777" w:rsidR="0002586A" w:rsidRPr="00810F18" w:rsidRDefault="0002586A" w:rsidP="00810F18">
            <w:pPr>
              <w:spacing w:after="120"/>
              <w:ind w:right="113"/>
              <w:jc w:val="both"/>
              <w:rPr>
                <w:iCs/>
              </w:rPr>
            </w:pPr>
            <w:r w:rsidRPr="00810F18">
              <w:rPr>
                <w:iCs/>
              </w:rPr>
              <w:t>ОК 03</w:t>
            </w:r>
          </w:p>
          <w:p w14:paraId="5F972622" w14:textId="77777777" w:rsidR="0002586A" w:rsidRPr="00810F18" w:rsidRDefault="0002586A" w:rsidP="00810F18">
            <w:pPr>
              <w:spacing w:after="120"/>
              <w:ind w:right="113"/>
              <w:jc w:val="both"/>
              <w:rPr>
                <w:iCs/>
              </w:rPr>
            </w:pPr>
            <w:r w:rsidRPr="00810F18">
              <w:rPr>
                <w:iCs/>
              </w:rPr>
              <w:t>ОК 06</w:t>
            </w:r>
          </w:p>
          <w:p w14:paraId="449EDE9D" w14:textId="77777777" w:rsidR="0002586A" w:rsidRPr="00810F18" w:rsidRDefault="0002586A" w:rsidP="00810F18">
            <w:pPr>
              <w:spacing w:after="120"/>
              <w:ind w:right="113"/>
              <w:jc w:val="both"/>
              <w:rPr>
                <w:iCs/>
              </w:rPr>
            </w:pPr>
            <w:r w:rsidRPr="00810F18">
              <w:rPr>
                <w:iCs/>
              </w:rPr>
              <w:t>ОК 07</w:t>
            </w:r>
          </w:p>
          <w:p w14:paraId="1DCEF4F8" w14:textId="77777777" w:rsidR="0002586A" w:rsidRPr="00810F18" w:rsidRDefault="0002586A" w:rsidP="00810F18">
            <w:pPr>
              <w:spacing w:after="120"/>
              <w:ind w:right="113"/>
              <w:jc w:val="both"/>
              <w:rPr>
                <w:iCs/>
              </w:rPr>
            </w:pPr>
            <w:r w:rsidRPr="00810F18">
              <w:rPr>
                <w:iCs/>
              </w:rPr>
              <w:t>ОК 09</w:t>
            </w:r>
          </w:p>
          <w:p w14:paraId="27988FF5" w14:textId="77777777" w:rsidR="0002586A" w:rsidRPr="00810F18" w:rsidRDefault="0002586A" w:rsidP="00810F18">
            <w:pPr>
              <w:spacing w:after="120"/>
              <w:ind w:right="113"/>
              <w:jc w:val="both"/>
              <w:rPr>
                <w:iCs/>
              </w:rPr>
            </w:pPr>
            <w:r w:rsidRPr="00810F18">
              <w:rPr>
                <w:iCs/>
              </w:rPr>
              <w:t>ЛР 1</w:t>
            </w:r>
          </w:p>
          <w:p w14:paraId="22D776E2" w14:textId="77777777" w:rsidR="0002586A" w:rsidRPr="00810F18" w:rsidRDefault="0002586A" w:rsidP="00810F18">
            <w:pPr>
              <w:spacing w:after="120"/>
              <w:ind w:right="113"/>
              <w:jc w:val="both"/>
              <w:rPr>
                <w:iCs/>
              </w:rPr>
            </w:pPr>
            <w:r w:rsidRPr="00810F18">
              <w:rPr>
                <w:iCs/>
              </w:rPr>
              <w:t>ЛР 2</w:t>
            </w:r>
          </w:p>
          <w:p w14:paraId="5DF3FA62" w14:textId="6404BEE0" w:rsidR="0002586A" w:rsidRPr="00810F18" w:rsidRDefault="0002586A" w:rsidP="00810F18">
            <w:pPr>
              <w:spacing w:after="120"/>
              <w:ind w:right="113"/>
              <w:jc w:val="both"/>
              <w:rPr>
                <w:iCs/>
              </w:rPr>
            </w:pPr>
            <w:r w:rsidRPr="00810F18">
              <w:rPr>
                <w:iCs/>
              </w:rPr>
              <w:t>ЛР 3</w:t>
            </w:r>
          </w:p>
          <w:p w14:paraId="73D95BBD" w14:textId="77777777" w:rsidR="0002586A" w:rsidRPr="00810F18" w:rsidRDefault="0002586A" w:rsidP="00810F18">
            <w:pPr>
              <w:spacing w:after="120"/>
              <w:ind w:right="113"/>
              <w:jc w:val="both"/>
              <w:rPr>
                <w:iCs/>
              </w:rPr>
            </w:pPr>
            <w:r w:rsidRPr="00810F18">
              <w:rPr>
                <w:iCs/>
              </w:rPr>
              <w:t>ЛР 10</w:t>
            </w:r>
          </w:p>
          <w:p w14:paraId="74A14F34" w14:textId="77777777" w:rsidR="0002586A" w:rsidRPr="00810F18" w:rsidRDefault="0002586A" w:rsidP="008B30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p>
          <w:p w14:paraId="6B686D4F" w14:textId="77777777" w:rsidR="0002586A" w:rsidRPr="00810F18" w:rsidRDefault="0002586A" w:rsidP="008B302C">
            <w:pPr>
              <w:spacing w:line="360" w:lineRule="auto"/>
              <w:ind w:left="113" w:right="113"/>
              <w:jc w:val="both"/>
              <w:rPr>
                <w:b/>
              </w:rPr>
            </w:pPr>
          </w:p>
        </w:tc>
        <w:tc>
          <w:tcPr>
            <w:tcW w:w="3419" w:type="dxa"/>
          </w:tcPr>
          <w:p w14:paraId="20364D70" w14:textId="569AF09C" w:rsidR="0002586A" w:rsidRDefault="0002586A" w:rsidP="008B302C">
            <w:pPr>
              <w:pStyle w:val="ab"/>
              <w:rPr>
                <w:rStyle w:val="c35"/>
              </w:rPr>
            </w:pPr>
            <w:r w:rsidRPr="00472ACE">
              <w:rPr>
                <w:rStyle w:val="c35"/>
              </w:rPr>
              <w:t>ан</w:t>
            </w:r>
            <w:r>
              <w:rPr>
                <w:rStyle w:val="c35"/>
              </w:rPr>
              <w:t xml:space="preserve">ализировать и прогнозировать </w:t>
            </w:r>
            <w:r w:rsidRPr="00472ACE">
              <w:rPr>
                <w:rStyle w:val="c35"/>
              </w:rPr>
              <w:t xml:space="preserve">экологические последствия различных видов производственной деятельности;  </w:t>
            </w:r>
          </w:p>
          <w:p w14:paraId="5E457E27" w14:textId="77777777" w:rsidR="0002586A" w:rsidRDefault="0002586A" w:rsidP="008B302C">
            <w:pPr>
              <w:pStyle w:val="ab"/>
              <w:rPr>
                <w:rStyle w:val="c35"/>
              </w:rPr>
            </w:pPr>
            <w:r w:rsidRPr="00472ACE">
              <w:rPr>
                <w:rStyle w:val="c35"/>
              </w:rPr>
              <w:t xml:space="preserve">анализировать причины возникновения экологических </w:t>
            </w:r>
            <w:r>
              <w:rPr>
                <w:rStyle w:val="c35"/>
              </w:rPr>
              <w:t>катастроф</w:t>
            </w:r>
            <w:r w:rsidRPr="00472ACE">
              <w:rPr>
                <w:rStyle w:val="c35"/>
              </w:rPr>
              <w:t xml:space="preserve">; </w:t>
            </w:r>
          </w:p>
          <w:p w14:paraId="2B058E6A" w14:textId="77777777" w:rsidR="0002586A" w:rsidRDefault="0002586A" w:rsidP="008B302C">
            <w:pPr>
              <w:pStyle w:val="ab"/>
              <w:rPr>
                <w:lang w:bidi="ru-RU"/>
              </w:rPr>
            </w:pPr>
            <w:r>
              <w:rPr>
                <w:lang w:bidi="ru-RU"/>
              </w:rPr>
              <w:t>вести м</w:t>
            </w:r>
            <w:r w:rsidRPr="00E455DE">
              <w:rPr>
                <w:lang w:bidi="ru-RU"/>
              </w:rPr>
              <w:t xml:space="preserve">ониторинг выбросов, представляющих угрозу </w:t>
            </w:r>
            <w:r>
              <w:rPr>
                <w:lang w:bidi="ru-RU"/>
              </w:rPr>
              <w:t>для окружающей среды и человека;</w:t>
            </w:r>
          </w:p>
          <w:p w14:paraId="0F352FBC" w14:textId="77777777" w:rsidR="0002586A" w:rsidRDefault="0002586A" w:rsidP="008B302C">
            <w:pPr>
              <w:pStyle w:val="ab"/>
              <w:rPr>
                <w:lang w:bidi="ru-RU"/>
              </w:rPr>
            </w:pPr>
            <w:r w:rsidRPr="00472ACE">
              <w:rPr>
                <w:rStyle w:val="c35"/>
              </w:rPr>
              <w:t>ан</w:t>
            </w:r>
            <w:r>
              <w:rPr>
                <w:rStyle w:val="c35"/>
              </w:rPr>
              <w:t>ализировать</w:t>
            </w:r>
            <w:r>
              <w:rPr>
                <w:lang w:bidi="ru-RU"/>
              </w:rPr>
              <w:t xml:space="preserve"> современное</w:t>
            </w:r>
            <w:r w:rsidRPr="00E455DE">
              <w:rPr>
                <w:lang w:bidi="ru-RU"/>
              </w:rPr>
              <w:t xml:space="preserve"> сост</w:t>
            </w:r>
            <w:r>
              <w:rPr>
                <w:lang w:bidi="ru-RU"/>
              </w:rPr>
              <w:t>ояния природных ресурсов России;</w:t>
            </w:r>
          </w:p>
          <w:p w14:paraId="0674EDC2" w14:textId="77777777" w:rsidR="0002586A" w:rsidRDefault="0002586A" w:rsidP="008B302C">
            <w:pPr>
              <w:pStyle w:val="ab"/>
              <w:rPr>
                <w:lang w:bidi="ru-RU"/>
              </w:rPr>
            </w:pPr>
            <w:r w:rsidRPr="00472ACE">
              <w:rPr>
                <w:rStyle w:val="c35"/>
              </w:rPr>
              <w:t>ан</w:t>
            </w:r>
            <w:r>
              <w:rPr>
                <w:rStyle w:val="c35"/>
              </w:rPr>
              <w:t>ализировать</w:t>
            </w:r>
            <w:r w:rsidRPr="00E455DE">
              <w:rPr>
                <w:lang w:bidi="ru-RU"/>
              </w:rPr>
              <w:t xml:space="preserve"> проблемы размещения промышленных предприятий и способов утилизации отходов</w:t>
            </w:r>
            <w:r>
              <w:rPr>
                <w:lang w:bidi="ru-RU"/>
              </w:rPr>
              <w:t>;</w:t>
            </w:r>
          </w:p>
          <w:p w14:paraId="4ED1D044" w14:textId="77777777" w:rsidR="0002586A" w:rsidRDefault="0002586A" w:rsidP="008B302C">
            <w:pPr>
              <w:pStyle w:val="ab"/>
              <w:rPr>
                <w:lang w:bidi="ru-RU"/>
              </w:rPr>
            </w:pPr>
            <w:r w:rsidRPr="00472ACE">
              <w:rPr>
                <w:rStyle w:val="c35"/>
              </w:rPr>
              <w:t>ан</w:t>
            </w:r>
            <w:r>
              <w:rPr>
                <w:rStyle w:val="c35"/>
              </w:rPr>
              <w:t>ализировать</w:t>
            </w:r>
            <w:r w:rsidRPr="00E455DE">
              <w:rPr>
                <w:lang w:bidi="ru-RU"/>
              </w:rPr>
              <w:t xml:space="preserve"> </w:t>
            </w:r>
            <w:r>
              <w:rPr>
                <w:lang w:bidi="ru-RU"/>
              </w:rPr>
              <w:t xml:space="preserve">деятельность </w:t>
            </w:r>
            <w:r w:rsidRPr="00E455DE">
              <w:rPr>
                <w:lang w:bidi="ru-RU"/>
              </w:rPr>
              <w:t>междунар</w:t>
            </w:r>
            <w:r>
              <w:rPr>
                <w:lang w:bidi="ru-RU"/>
              </w:rPr>
              <w:t>одных экологических организаций.</w:t>
            </w:r>
          </w:p>
          <w:p w14:paraId="622FA1A9" w14:textId="77777777" w:rsidR="0002586A" w:rsidRPr="00610ADC" w:rsidRDefault="0002586A" w:rsidP="008B302C">
            <w:pPr>
              <w:pStyle w:val="ab"/>
              <w:rPr>
                <w:b/>
                <w:iCs/>
              </w:rPr>
            </w:pPr>
          </w:p>
        </w:tc>
        <w:tc>
          <w:tcPr>
            <w:tcW w:w="4775" w:type="dxa"/>
          </w:tcPr>
          <w:p w14:paraId="5859ABE1" w14:textId="77777777" w:rsidR="0002586A" w:rsidRDefault="0002586A" w:rsidP="008B302C">
            <w:pPr>
              <w:pStyle w:val="ab"/>
              <w:rPr>
                <w:rStyle w:val="c35"/>
              </w:rPr>
            </w:pPr>
            <w:r>
              <w:rPr>
                <w:rStyle w:val="c35"/>
              </w:rPr>
              <w:t>виды и классификацию</w:t>
            </w:r>
            <w:r w:rsidRPr="00472ACE">
              <w:rPr>
                <w:rStyle w:val="c35"/>
              </w:rPr>
              <w:t xml:space="preserve"> природных ресурсов, </w:t>
            </w:r>
            <w:r>
              <w:rPr>
                <w:rStyle w:val="c35"/>
              </w:rPr>
              <w:t xml:space="preserve">принципы и методы рационального природопользования, </w:t>
            </w:r>
            <w:r w:rsidRPr="00472ACE">
              <w:rPr>
                <w:rStyle w:val="c35"/>
              </w:rPr>
              <w:t xml:space="preserve">условия устойчивого состояния экосистем; </w:t>
            </w:r>
          </w:p>
          <w:p w14:paraId="0323CEA1" w14:textId="77777777" w:rsidR="0002586A" w:rsidRDefault="0002586A" w:rsidP="008B302C">
            <w:pPr>
              <w:pStyle w:val="ab"/>
            </w:pPr>
            <w:r>
              <w:t>и</w:t>
            </w:r>
            <w:r w:rsidRPr="00E455DE">
              <w:t>сточники и основные группы загрязняющих веществ: атмосферы, гидросферы и литосферы</w:t>
            </w:r>
            <w:r>
              <w:t>;</w:t>
            </w:r>
          </w:p>
          <w:p w14:paraId="0FBA9B95" w14:textId="77777777" w:rsidR="0002586A" w:rsidRPr="00E455DE" w:rsidRDefault="0002586A" w:rsidP="008B302C">
            <w:pPr>
              <w:pStyle w:val="ab"/>
            </w:pPr>
            <w:r>
              <w:t>с</w:t>
            </w:r>
            <w:r w:rsidRPr="00E455DE">
              <w:t xml:space="preserve">ущность концепции </w:t>
            </w:r>
            <w:r>
              <w:t>устойчивого развития;</w:t>
            </w:r>
          </w:p>
          <w:p w14:paraId="04EF533D" w14:textId="77777777" w:rsidR="0002586A" w:rsidRDefault="0002586A" w:rsidP="008B302C">
            <w:pPr>
              <w:pStyle w:val="ab"/>
            </w:pPr>
            <w:r>
              <w:t>сущность экологического регулирования;</w:t>
            </w:r>
          </w:p>
          <w:p w14:paraId="6C5906CD" w14:textId="77777777" w:rsidR="0002586A" w:rsidRDefault="0002586A" w:rsidP="008B302C">
            <w:pPr>
              <w:pStyle w:val="ab"/>
              <w:rPr>
                <w:rStyle w:val="Bodytext1211pt"/>
              </w:rPr>
            </w:pPr>
            <w:r>
              <w:rPr>
                <w:rStyle w:val="Bodytext1211pt"/>
              </w:rPr>
              <w:t>п</w:t>
            </w:r>
            <w:r w:rsidRPr="00E41FED">
              <w:rPr>
                <w:rStyle w:val="Bodytext1211pt"/>
              </w:rPr>
              <w:t>ути перехода к р</w:t>
            </w:r>
            <w:r>
              <w:rPr>
                <w:rStyle w:val="Bodytext1211pt"/>
              </w:rPr>
              <w:t>ациональному природопользованию;</w:t>
            </w:r>
          </w:p>
          <w:p w14:paraId="2E66D6CB" w14:textId="77777777" w:rsidR="0002586A" w:rsidRPr="00E41FED" w:rsidRDefault="0002586A" w:rsidP="008B302C">
            <w:pPr>
              <w:pStyle w:val="ab"/>
              <w:rPr>
                <w:rStyle w:val="Bodytext1211pt"/>
              </w:rPr>
            </w:pPr>
            <w:r>
              <w:rPr>
                <w:rStyle w:val="Bodytext1211pt"/>
              </w:rPr>
              <w:t>основные задачи природоохранной деятельности;</w:t>
            </w:r>
          </w:p>
          <w:p w14:paraId="3A4AE803" w14:textId="77777777" w:rsidR="0002586A" w:rsidRDefault="0002586A" w:rsidP="008B302C">
            <w:pPr>
              <w:pStyle w:val="ab"/>
              <w:rPr>
                <w:rStyle w:val="Bodytext1211pt"/>
              </w:rPr>
            </w:pPr>
            <w:r>
              <w:rPr>
                <w:rStyle w:val="Bodytext1211pt"/>
              </w:rPr>
              <w:t>п</w:t>
            </w:r>
            <w:r w:rsidRPr="00E41FED">
              <w:rPr>
                <w:rStyle w:val="Bodytext1211pt"/>
              </w:rPr>
              <w:t xml:space="preserve">ринципы предупреждения </w:t>
            </w:r>
            <w:r>
              <w:rPr>
                <w:rStyle w:val="Bodytext1211pt"/>
              </w:rPr>
              <w:t>вторичных изменений в атмосфере;</w:t>
            </w:r>
          </w:p>
          <w:p w14:paraId="66B392C1" w14:textId="77777777" w:rsidR="0002586A" w:rsidRPr="00E455DE" w:rsidRDefault="0002586A" w:rsidP="008B302C">
            <w:pPr>
              <w:pStyle w:val="ab"/>
              <w:rPr>
                <w:lang w:bidi="ru-RU"/>
              </w:rPr>
            </w:pPr>
            <w:r>
              <w:rPr>
                <w:lang w:bidi="ru-RU"/>
              </w:rPr>
              <w:t>экологические правонарушения;</w:t>
            </w:r>
          </w:p>
          <w:p w14:paraId="1211E3E3" w14:textId="77777777" w:rsidR="0002586A" w:rsidRDefault="0002586A" w:rsidP="008B302C">
            <w:pPr>
              <w:pStyle w:val="ab"/>
              <w:rPr>
                <w:lang w:bidi="ru-RU"/>
              </w:rPr>
            </w:pPr>
            <w:r>
              <w:rPr>
                <w:lang w:bidi="ru-RU"/>
              </w:rPr>
              <w:t>м</w:t>
            </w:r>
            <w:r w:rsidRPr="00E455DE">
              <w:rPr>
                <w:lang w:bidi="ru-RU"/>
              </w:rPr>
              <w:t>еханизмы усто</w:t>
            </w:r>
            <w:r>
              <w:rPr>
                <w:lang w:bidi="ru-RU"/>
              </w:rPr>
              <w:t>йчивого экологического развития;</w:t>
            </w:r>
          </w:p>
          <w:p w14:paraId="536032E9" w14:textId="77777777" w:rsidR="0002586A" w:rsidRDefault="0002586A" w:rsidP="008B302C">
            <w:pPr>
              <w:pStyle w:val="ab"/>
              <w:rPr>
                <w:lang w:bidi="ru-RU"/>
              </w:rPr>
            </w:pPr>
            <w:r>
              <w:rPr>
                <w:lang w:bidi="ru-RU"/>
              </w:rPr>
              <w:t>г</w:t>
            </w:r>
            <w:r w:rsidRPr="00E455DE">
              <w:rPr>
                <w:lang w:bidi="ru-RU"/>
              </w:rPr>
              <w:t xml:space="preserve">осударственные и общественные организации по предотвращению разрушающих воздействий на </w:t>
            </w:r>
            <w:r>
              <w:rPr>
                <w:lang w:bidi="ru-RU"/>
              </w:rPr>
              <w:t xml:space="preserve">окружающую среду; </w:t>
            </w:r>
          </w:p>
          <w:p w14:paraId="2C8DFE5F" w14:textId="77777777" w:rsidR="0002586A" w:rsidRDefault="0002586A" w:rsidP="008B302C">
            <w:pPr>
              <w:pStyle w:val="ab"/>
              <w:rPr>
                <w:lang w:bidi="ru-RU"/>
              </w:rPr>
            </w:pPr>
            <w:r>
              <w:rPr>
                <w:lang w:bidi="ru-RU"/>
              </w:rPr>
              <w:t>природоохранные конвенции; м</w:t>
            </w:r>
            <w:r w:rsidRPr="00E455DE">
              <w:rPr>
                <w:lang w:bidi="ru-RU"/>
              </w:rPr>
              <w:t>ежгосударственные соглашения</w:t>
            </w:r>
            <w:r>
              <w:rPr>
                <w:lang w:bidi="ru-RU"/>
              </w:rPr>
              <w:t xml:space="preserve"> по вопросам экологической стабильности и благополучия;</w:t>
            </w:r>
          </w:p>
          <w:p w14:paraId="5E64414D" w14:textId="77777777" w:rsidR="0002586A" w:rsidRPr="00E455DE" w:rsidRDefault="0002586A" w:rsidP="008B302C">
            <w:pPr>
              <w:pStyle w:val="ab"/>
              <w:rPr>
                <w:lang w:bidi="ru-RU"/>
              </w:rPr>
            </w:pPr>
            <w:r>
              <w:rPr>
                <w:lang w:bidi="ru-RU"/>
              </w:rPr>
              <w:t>р</w:t>
            </w:r>
            <w:r w:rsidRPr="00E455DE">
              <w:rPr>
                <w:lang w:bidi="ru-RU"/>
              </w:rPr>
              <w:t xml:space="preserve">оль международных организаций </w:t>
            </w:r>
            <w:r>
              <w:rPr>
                <w:lang w:bidi="ru-RU"/>
              </w:rPr>
              <w:t>в сохранении природных ресурсов;</w:t>
            </w:r>
          </w:p>
          <w:p w14:paraId="472A090E" w14:textId="77777777" w:rsidR="0002586A" w:rsidRPr="009E4CA9" w:rsidRDefault="0002586A" w:rsidP="008B302C">
            <w:pPr>
              <w:pStyle w:val="ab"/>
              <w:rPr>
                <w:lang w:bidi="ru-RU"/>
              </w:rPr>
            </w:pPr>
            <w:r>
              <w:t>Федеральные законы</w:t>
            </w:r>
            <w:r w:rsidRPr="00E455DE">
              <w:t xml:space="preserve"> «Об охране окружающей среды», «О санитарно-эпидемиолог</w:t>
            </w:r>
            <w:r>
              <w:t>ическом благополучии населения».</w:t>
            </w:r>
          </w:p>
        </w:tc>
      </w:tr>
    </w:tbl>
    <w:p w14:paraId="45DA4029" w14:textId="77777777" w:rsidR="0002586A" w:rsidRDefault="0002586A" w:rsidP="0002586A">
      <w:pPr>
        <w:pStyle w:val="affffff8"/>
      </w:pPr>
    </w:p>
    <w:p w14:paraId="7B0F3319" w14:textId="77777777" w:rsidR="0002586A" w:rsidRPr="00AC237A" w:rsidRDefault="0002586A" w:rsidP="0002586A">
      <w:pPr>
        <w:suppressAutoHyphens/>
        <w:spacing w:line="360" w:lineRule="auto"/>
        <w:jc w:val="center"/>
        <w:rPr>
          <w:b/>
        </w:rPr>
      </w:pPr>
      <w:bookmarkStart w:id="66" w:name="bookmark117"/>
      <w:bookmarkEnd w:id="65"/>
    </w:p>
    <w:p w14:paraId="11283547" w14:textId="77777777" w:rsidR="0002586A" w:rsidRPr="00810F18" w:rsidRDefault="0002586A" w:rsidP="0002586A">
      <w:pPr>
        <w:suppressAutoHyphens/>
        <w:spacing w:line="360" w:lineRule="auto"/>
        <w:jc w:val="center"/>
        <w:rPr>
          <w:b/>
        </w:rPr>
      </w:pPr>
      <w:r w:rsidRPr="00810F18">
        <w:rPr>
          <w:b/>
        </w:rPr>
        <w:lastRenderedPageBreak/>
        <w:t>2. СТРУКТУРА И СОДЕРЖАНИЕ УЧЕБНОЙ ДИСЦИПЛИНЫ</w:t>
      </w:r>
    </w:p>
    <w:p w14:paraId="4E90AD8C" w14:textId="77777777" w:rsidR="0002586A" w:rsidRPr="00810F18" w:rsidRDefault="0002586A" w:rsidP="0002586A">
      <w:pPr>
        <w:suppressAutoHyphens/>
        <w:spacing w:before="200" w:after="120"/>
        <w:ind w:firstLine="567"/>
        <w:rPr>
          <w:b/>
        </w:rPr>
      </w:pPr>
      <w:r w:rsidRPr="00810F18">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83"/>
        <w:gridCol w:w="1726"/>
      </w:tblGrid>
      <w:tr w:rsidR="0002586A" w:rsidRPr="00810F18" w14:paraId="3B7E1689" w14:textId="77777777" w:rsidTr="008B302C">
        <w:trPr>
          <w:trHeight w:val="490"/>
        </w:trPr>
        <w:tc>
          <w:tcPr>
            <w:tcW w:w="4073" w:type="pct"/>
            <w:vAlign w:val="center"/>
          </w:tcPr>
          <w:p w14:paraId="1F5EBC03" w14:textId="77777777" w:rsidR="0002586A" w:rsidRPr="00810F18" w:rsidRDefault="0002586A" w:rsidP="008B302C">
            <w:pPr>
              <w:suppressAutoHyphens/>
              <w:spacing w:line="360" w:lineRule="auto"/>
              <w:jc w:val="both"/>
              <w:rPr>
                <w:b/>
              </w:rPr>
            </w:pPr>
            <w:r w:rsidRPr="00810F18">
              <w:rPr>
                <w:b/>
              </w:rPr>
              <w:t>Вид учебной работы</w:t>
            </w:r>
          </w:p>
        </w:tc>
        <w:tc>
          <w:tcPr>
            <w:tcW w:w="927" w:type="pct"/>
            <w:vAlign w:val="center"/>
          </w:tcPr>
          <w:p w14:paraId="105F8500" w14:textId="77777777" w:rsidR="0002586A" w:rsidRPr="00810F18" w:rsidRDefault="0002586A" w:rsidP="008B302C">
            <w:pPr>
              <w:suppressAutoHyphens/>
              <w:spacing w:line="360" w:lineRule="auto"/>
              <w:jc w:val="both"/>
              <w:rPr>
                <w:b/>
                <w:iCs/>
              </w:rPr>
            </w:pPr>
            <w:r w:rsidRPr="00810F18">
              <w:rPr>
                <w:b/>
                <w:iCs/>
              </w:rPr>
              <w:t>Объем часов</w:t>
            </w:r>
          </w:p>
        </w:tc>
      </w:tr>
      <w:tr w:rsidR="0002586A" w:rsidRPr="00810F18" w14:paraId="768822FF" w14:textId="77777777" w:rsidTr="008B302C">
        <w:trPr>
          <w:trHeight w:val="490"/>
        </w:trPr>
        <w:tc>
          <w:tcPr>
            <w:tcW w:w="4073" w:type="pct"/>
            <w:vAlign w:val="center"/>
          </w:tcPr>
          <w:p w14:paraId="6F334ED2" w14:textId="77777777" w:rsidR="0002586A" w:rsidRPr="00810F18" w:rsidRDefault="0002586A" w:rsidP="008B302C">
            <w:pPr>
              <w:suppressAutoHyphens/>
              <w:spacing w:line="360" w:lineRule="auto"/>
              <w:jc w:val="both"/>
              <w:rPr>
                <w:b/>
              </w:rPr>
            </w:pPr>
            <w:r w:rsidRPr="00810F18">
              <w:rPr>
                <w:b/>
              </w:rPr>
              <w:t>Объем образовательной программы учебной дисциплины</w:t>
            </w:r>
          </w:p>
        </w:tc>
        <w:tc>
          <w:tcPr>
            <w:tcW w:w="927" w:type="pct"/>
            <w:vAlign w:val="center"/>
          </w:tcPr>
          <w:p w14:paraId="1E63D251" w14:textId="77777777" w:rsidR="0002586A" w:rsidRPr="00810F18" w:rsidRDefault="0002586A" w:rsidP="008B302C">
            <w:pPr>
              <w:suppressAutoHyphens/>
              <w:spacing w:line="360" w:lineRule="auto"/>
              <w:jc w:val="center"/>
              <w:rPr>
                <w:iCs/>
              </w:rPr>
            </w:pPr>
            <w:r w:rsidRPr="00810F18">
              <w:rPr>
                <w:iCs/>
              </w:rPr>
              <w:t>36</w:t>
            </w:r>
          </w:p>
        </w:tc>
      </w:tr>
      <w:tr w:rsidR="0002586A" w:rsidRPr="00810F18" w14:paraId="4F4DDD88" w14:textId="77777777" w:rsidTr="008B302C">
        <w:trPr>
          <w:trHeight w:val="490"/>
        </w:trPr>
        <w:tc>
          <w:tcPr>
            <w:tcW w:w="4073" w:type="pct"/>
            <w:vAlign w:val="center"/>
          </w:tcPr>
          <w:p w14:paraId="5FB38BF8" w14:textId="77777777" w:rsidR="0002586A" w:rsidRPr="00810F18" w:rsidRDefault="0002586A" w:rsidP="008B302C">
            <w:pPr>
              <w:suppressAutoHyphens/>
              <w:spacing w:line="360" w:lineRule="auto"/>
              <w:jc w:val="both"/>
              <w:rPr>
                <w:b/>
              </w:rPr>
            </w:pPr>
            <w:r w:rsidRPr="00810F18">
              <w:rPr>
                <w:b/>
              </w:rPr>
              <w:t>в т.ч. в форме практической подготовки</w:t>
            </w:r>
          </w:p>
        </w:tc>
        <w:tc>
          <w:tcPr>
            <w:tcW w:w="927" w:type="pct"/>
            <w:vAlign w:val="center"/>
          </w:tcPr>
          <w:p w14:paraId="060D8256" w14:textId="77777777" w:rsidR="0002586A" w:rsidRPr="00810F18" w:rsidRDefault="0002586A" w:rsidP="008B302C">
            <w:pPr>
              <w:suppressAutoHyphens/>
              <w:spacing w:line="360" w:lineRule="auto"/>
              <w:jc w:val="center"/>
              <w:rPr>
                <w:iCs/>
              </w:rPr>
            </w:pPr>
            <w:r w:rsidRPr="00810F18">
              <w:rPr>
                <w:iCs/>
              </w:rPr>
              <w:t>4</w:t>
            </w:r>
          </w:p>
        </w:tc>
      </w:tr>
      <w:tr w:rsidR="0002586A" w:rsidRPr="00810F18" w14:paraId="075600A6" w14:textId="77777777" w:rsidTr="008B302C">
        <w:trPr>
          <w:trHeight w:val="490"/>
        </w:trPr>
        <w:tc>
          <w:tcPr>
            <w:tcW w:w="5000" w:type="pct"/>
            <w:gridSpan w:val="2"/>
            <w:vAlign w:val="center"/>
          </w:tcPr>
          <w:p w14:paraId="79387E66" w14:textId="77777777" w:rsidR="0002586A" w:rsidRPr="00810F18" w:rsidRDefault="0002586A" w:rsidP="008B302C">
            <w:pPr>
              <w:suppressAutoHyphens/>
              <w:spacing w:line="360" w:lineRule="auto"/>
              <w:jc w:val="both"/>
              <w:rPr>
                <w:iCs/>
              </w:rPr>
            </w:pPr>
            <w:r w:rsidRPr="00810F18">
              <w:t>в т. ч.:</w:t>
            </w:r>
          </w:p>
        </w:tc>
      </w:tr>
      <w:tr w:rsidR="0002586A" w:rsidRPr="00810F18" w14:paraId="5F0C0059" w14:textId="77777777" w:rsidTr="008B302C">
        <w:trPr>
          <w:trHeight w:val="490"/>
        </w:trPr>
        <w:tc>
          <w:tcPr>
            <w:tcW w:w="4073" w:type="pct"/>
            <w:vAlign w:val="center"/>
          </w:tcPr>
          <w:p w14:paraId="0963A1DF" w14:textId="77777777" w:rsidR="0002586A" w:rsidRPr="00810F18" w:rsidRDefault="0002586A" w:rsidP="008B302C">
            <w:pPr>
              <w:suppressAutoHyphens/>
              <w:spacing w:line="360" w:lineRule="auto"/>
              <w:jc w:val="both"/>
            </w:pPr>
            <w:r w:rsidRPr="00810F18">
              <w:t>теоретическое обучение</w:t>
            </w:r>
          </w:p>
        </w:tc>
        <w:tc>
          <w:tcPr>
            <w:tcW w:w="927" w:type="pct"/>
            <w:vAlign w:val="center"/>
          </w:tcPr>
          <w:p w14:paraId="4E459904" w14:textId="77777777" w:rsidR="0002586A" w:rsidRPr="00810F18" w:rsidRDefault="0002586A" w:rsidP="008B302C">
            <w:pPr>
              <w:suppressAutoHyphens/>
              <w:spacing w:line="360" w:lineRule="auto"/>
              <w:jc w:val="center"/>
              <w:rPr>
                <w:iCs/>
              </w:rPr>
            </w:pPr>
            <w:r w:rsidRPr="00810F18">
              <w:rPr>
                <w:iCs/>
              </w:rPr>
              <w:t>18</w:t>
            </w:r>
          </w:p>
        </w:tc>
      </w:tr>
      <w:tr w:rsidR="0002586A" w:rsidRPr="00810F18" w14:paraId="141BC793" w14:textId="77777777" w:rsidTr="008B302C">
        <w:trPr>
          <w:trHeight w:val="490"/>
        </w:trPr>
        <w:tc>
          <w:tcPr>
            <w:tcW w:w="4073" w:type="pct"/>
            <w:vAlign w:val="center"/>
          </w:tcPr>
          <w:p w14:paraId="6A7644A0" w14:textId="77777777" w:rsidR="0002586A" w:rsidRPr="00810F18" w:rsidRDefault="0002586A" w:rsidP="008B302C">
            <w:pPr>
              <w:suppressAutoHyphens/>
              <w:spacing w:line="360" w:lineRule="auto"/>
              <w:jc w:val="both"/>
            </w:pPr>
            <w:r w:rsidRPr="00810F18">
              <w:t xml:space="preserve">практические занятия </w:t>
            </w:r>
          </w:p>
        </w:tc>
        <w:tc>
          <w:tcPr>
            <w:tcW w:w="927" w:type="pct"/>
            <w:vAlign w:val="center"/>
          </w:tcPr>
          <w:p w14:paraId="56339659" w14:textId="77777777" w:rsidR="0002586A" w:rsidRPr="00810F18" w:rsidRDefault="0002586A" w:rsidP="008B302C">
            <w:pPr>
              <w:suppressAutoHyphens/>
              <w:spacing w:line="360" w:lineRule="auto"/>
              <w:jc w:val="center"/>
              <w:rPr>
                <w:iCs/>
              </w:rPr>
            </w:pPr>
            <w:r w:rsidRPr="00810F18">
              <w:rPr>
                <w:iCs/>
              </w:rPr>
              <w:t>14</w:t>
            </w:r>
          </w:p>
        </w:tc>
      </w:tr>
      <w:tr w:rsidR="0002586A" w:rsidRPr="00810F18" w14:paraId="571C3732" w14:textId="77777777" w:rsidTr="008B302C">
        <w:trPr>
          <w:trHeight w:val="490"/>
        </w:trPr>
        <w:tc>
          <w:tcPr>
            <w:tcW w:w="4073" w:type="pct"/>
            <w:vAlign w:val="center"/>
          </w:tcPr>
          <w:p w14:paraId="08C413D2" w14:textId="0171BCF8" w:rsidR="0002586A" w:rsidRPr="00810F18" w:rsidRDefault="0002586A" w:rsidP="008B302C">
            <w:pPr>
              <w:suppressAutoHyphens/>
              <w:spacing w:line="360" w:lineRule="auto"/>
              <w:jc w:val="both"/>
            </w:pPr>
            <w:r w:rsidRPr="00810F18">
              <w:t xml:space="preserve">Самостоятельная работа </w:t>
            </w:r>
            <w:r w:rsidR="008C086F" w:rsidRPr="008C086F">
              <w:rPr>
                <w:b/>
                <w:i/>
                <w:vertAlign w:val="superscript"/>
              </w:rPr>
              <w:footnoteReference w:id="45"/>
            </w:r>
            <w:r w:rsidR="008C086F" w:rsidRPr="008C086F">
              <w:t xml:space="preserve"> </w:t>
            </w:r>
          </w:p>
        </w:tc>
        <w:tc>
          <w:tcPr>
            <w:tcW w:w="927" w:type="pct"/>
            <w:vAlign w:val="center"/>
          </w:tcPr>
          <w:p w14:paraId="6539025B" w14:textId="77777777" w:rsidR="0002586A" w:rsidRPr="00810F18" w:rsidRDefault="0002586A" w:rsidP="008B302C">
            <w:pPr>
              <w:suppressAutoHyphens/>
              <w:spacing w:line="360" w:lineRule="auto"/>
              <w:jc w:val="center"/>
              <w:rPr>
                <w:iCs/>
              </w:rPr>
            </w:pPr>
            <w:r w:rsidRPr="00810F18">
              <w:rPr>
                <w:iCs/>
              </w:rPr>
              <w:t>2</w:t>
            </w:r>
          </w:p>
        </w:tc>
      </w:tr>
      <w:tr w:rsidR="0002586A" w:rsidRPr="00810F18" w14:paraId="29613EFB" w14:textId="77777777" w:rsidTr="008B302C">
        <w:trPr>
          <w:trHeight w:val="490"/>
        </w:trPr>
        <w:tc>
          <w:tcPr>
            <w:tcW w:w="4073" w:type="pct"/>
            <w:vAlign w:val="center"/>
          </w:tcPr>
          <w:p w14:paraId="707E66B5" w14:textId="77777777" w:rsidR="0002586A" w:rsidRPr="00810F18" w:rsidRDefault="0002586A" w:rsidP="008B302C">
            <w:pPr>
              <w:suppressAutoHyphens/>
              <w:spacing w:line="360" w:lineRule="auto"/>
              <w:jc w:val="both"/>
              <w:rPr>
                <w:i/>
              </w:rPr>
            </w:pPr>
            <w:r w:rsidRPr="00810F18">
              <w:rPr>
                <w:b/>
                <w:iCs/>
              </w:rPr>
              <w:t>Промежуточная аттестация (</w:t>
            </w:r>
            <w:r w:rsidRPr="00810F18">
              <w:rPr>
                <w:iCs/>
              </w:rPr>
              <w:t>дифференцированный зачет)</w:t>
            </w:r>
          </w:p>
        </w:tc>
        <w:tc>
          <w:tcPr>
            <w:tcW w:w="927" w:type="pct"/>
            <w:vAlign w:val="center"/>
          </w:tcPr>
          <w:p w14:paraId="3C371D06" w14:textId="77777777" w:rsidR="0002586A" w:rsidRPr="00810F18" w:rsidRDefault="0002586A" w:rsidP="008B302C">
            <w:pPr>
              <w:suppressAutoHyphens/>
              <w:spacing w:line="360" w:lineRule="auto"/>
              <w:jc w:val="center"/>
              <w:rPr>
                <w:iCs/>
              </w:rPr>
            </w:pPr>
            <w:r w:rsidRPr="00810F18">
              <w:rPr>
                <w:iCs/>
              </w:rPr>
              <w:t>2</w:t>
            </w:r>
          </w:p>
        </w:tc>
      </w:tr>
      <w:bookmarkEnd w:id="66"/>
    </w:tbl>
    <w:p w14:paraId="12B9E7D2" w14:textId="77777777" w:rsidR="0002586A" w:rsidRPr="00AC237A" w:rsidRDefault="0002586A" w:rsidP="0002586A">
      <w:pPr>
        <w:tabs>
          <w:tab w:val="left" w:pos="843"/>
        </w:tabs>
        <w:spacing w:line="278" w:lineRule="exact"/>
        <w:ind w:right="2380"/>
      </w:pPr>
    </w:p>
    <w:p w14:paraId="00FF2574" w14:textId="77777777" w:rsidR="0002586A" w:rsidRDefault="0002586A" w:rsidP="0002586A">
      <w:r>
        <w:br w:type="page"/>
      </w:r>
    </w:p>
    <w:p w14:paraId="574C9587" w14:textId="77777777" w:rsidR="0002586A" w:rsidRDefault="0002586A" w:rsidP="0002586A">
      <w:pPr>
        <w:spacing w:line="360" w:lineRule="auto"/>
        <w:jc w:val="both"/>
        <w:rPr>
          <w:b/>
        </w:rPr>
        <w:sectPr w:rsidR="0002586A" w:rsidSect="00E52F44">
          <w:pgSz w:w="11900" w:h="16840"/>
          <w:pgMar w:top="873" w:right="902" w:bottom="663" w:left="1673" w:header="0" w:footer="3" w:gutter="0"/>
          <w:cols w:space="720"/>
          <w:noEndnote/>
          <w:docGrid w:linePitch="360"/>
        </w:sectPr>
      </w:pPr>
    </w:p>
    <w:p w14:paraId="30113356" w14:textId="77777777" w:rsidR="0002586A" w:rsidRPr="00810F18" w:rsidRDefault="0002586A" w:rsidP="0002586A">
      <w:pPr>
        <w:spacing w:before="240" w:line="360" w:lineRule="auto"/>
        <w:jc w:val="both"/>
        <w:rPr>
          <w:b/>
        </w:rPr>
      </w:pPr>
      <w:r w:rsidRPr="00810F18">
        <w:rPr>
          <w:b/>
        </w:rPr>
        <w:lastRenderedPageBreak/>
        <w:t>2.2. Тематический план и содержание учебной дисциплины</w:t>
      </w:r>
    </w:p>
    <w:tbl>
      <w:tblPr>
        <w:tblW w:w="15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10"/>
        <w:gridCol w:w="10"/>
        <w:gridCol w:w="274"/>
        <w:gridCol w:w="9072"/>
        <w:gridCol w:w="1134"/>
        <w:gridCol w:w="10"/>
        <w:gridCol w:w="2116"/>
        <w:gridCol w:w="10"/>
      </w:tblGrid>
      <w:tr w:rsidR="008C086F" w:rsidRPr="00CF3871" w14:paraId="5B04A3DE" w14:textId="77777777" w:rsidTr="008C086F">
        <w:trPr>
          <w:trHeight w:hRule="exact" w:val="1984"/>
        </w:trPr>
        <w:tc>
          <w:tcPr>
            <w:tcW w:w="2694" w:type="dxa"/>
            <w:gridSpan w:val="3"/>
            <w:shd w:val="clear" w:color="auto" w:fill="FFFFFF"/>
            <w:vAlign w:val="center"/>
          </w:tcPr>
          <w:p w14:paraId="1EEB40A3" w14:textId="77777777" w:rsidR="008C086F" w:rsidRPr="00CF3871" w:rsidRDefault="008C086F" w:rsidP="008C086F">
            <w:pPr>
              <w:pStyle w:val="affffff9"/>
              <w:ind w:left="130" w:right="131"/>
              <w:rPr>
                <w:sz w:val="22"/>
                <w:szCs w:val="22"/>
              </w:rPr>
            </w:pPr>
            <w:r w:rsidRPr="00CF3871">
              <w:rPr>
                <w:sz w:val="22"/>
                <w:szCs w:val="22"/>
                <w:lang w:bidi="ru-RU"/>
              </w:rPr>
              <w:t>Наименование разделов и тем</w:t>
            </w:r>
          </w:p>
        </w:tc>
        <w:tc>
          <w:tcPr>
            <w:tcW w:w="9072" w:type="dxa"/>
            <w:shd w:val="clear" w:color="auto" w:fill="FFFFFF"/>
            <w:vAlign w:val="center"/>
          </w:tcPr>
          <w:p w14:paraId="421B7140" w14:textId="77777777" w:rsidR="008C086F" w:rsidRPr="00CF3871" w:rsidRDefault="008C086F" w:rsidP="008C086F">
            <w:pPr>
              <w:pStyle w:val="affffff9"/>
              <w:rPr>
                <w:sz w:val="22"/>
                <w:szCs w:val="22"/>
              </w:rPr>
            </w:pPr>
            <w:r w:rsidRPr="00CF3871">
              <w:rPr>
                <w:sz w:val="22"/>
                <w:szCs w:val="22"/>
                <w:lang w:bidi="ru-RU"/>
              </w:rPr>
              <w:t>Содержание учебного материала и формы организации деятельности обучающихся</w:t>
            </w:r>
          </w:p>
        </w:tc>
        <w:tc>
          <w:tcPr>
            <w:tcW w:w="1144" w:type="dxa"/>
            <w:gridSpan w:val="2"/>
            <w:shd w:val="clear" w:color="auto" w:fill="FFFFFF"/>
            <w:vAlign w:val="center"/>
          </w:tcPr>
          <w:p w14:paraId="31D47B65" w14:textId="65DA0524" w:rsidR="008C086F" w:rsidRPr="008C086F" w:rsidRDefault="008C086F" w:rsidP="008C086F">
            <w:pPr>
              <w:pStyle w:val="affffff9"/>
              <w:rPr>
                <w:i/>
                <w:iCs/>
                <w:sz w:val="22"/>
                <w:szCs w:val="22"/>
              </w:rPr>
            </w:pPr>
            <w:r w:rsidRPr="008C086F">
              <w:t xml:space="preserve">Объем, акад. ч / </w:t>
            </w:r>
            <w:r w:rsidRPr="008C086F">
              <w:br/>
              <w:t xml:space="preserve">в том числе в форме практической подготовки, </w:t>
            </w:r>
            <w:r w:rsidRPr="008C086F">
              <w:br/>
              <w:t>акад. ч</w:t>
            </w:r>
          </w:p>
        </w:tc>
        <w:tc>
          <w:tcPr>
            <w:tcW w:w="2126" w:type="dxa"/>
            <w:gridSpan w:val="2"/>
            <w:shd w:val="clear" w:color="auto" w:fill="FFFFFF"/>
            <w:vAlign w:val="center"/>
          </w:tcPr>
          <w:p w14:paraId="3F8E8EAF" w14:textId="5A931806" w:rsidR="008C086F" w:rsidRPr="008C086F" w:rsidRDefault="008C086F" w:rsidP="008C086F">
            <w:pPr>
              <w:pStyle w:val="affffff9"/>
              <w:rPr>
                <w:sz w:val="22"/>
                <w:szCs w:val="22"/>
              </w:rPr>
            </w:pPr>
            <w:r w:rsidRPr="008C086F">
              <w:t>Коды компетенций и личностных результатов</w:t>
            </w:r>
            <w:r w:rsidRPr="008C086F">
              <w:rPr>
                <w:rStyle w:val="a8"/>
              </w:rPr>
              <w:footnoteReference w:id="46"/>
            </w:r>
            <w:r w:rsidRPr="008C086F">
              <w:t>, формированию которых способствует элемент программы</w:t>
            </w:r>
          </w:p>
        </w:tc>
      </w:tr>
      <w:tr w:rsidR="0002586A" w:rsidRPr="00B83573" w14:paraId="2F934D10" w14:textId="77777777" w:rsidTr="008C086F">
        <w:trPr>
          <w:trHeight w:hRule="exact" w:val="356"/>
        </w:trPr>
        <w:tc>
          <w:tcPr>
            <w:tcW w:w="2694" w:type="dxa"/>
            <w:gridSpan w:val="3"/>
            <w:shd w:val="clear" w:color="auto" w:fill="FFFFFF"/>
            <w:vAlign w:val="center"/>
          </w:tcPr>
          <w:p w14:paraId="5C0F62C0" w14:textId="77777777" w:rsidR="0002586A" w:rsidRPr="00B83573" w:rsidRDefault="0002586A" w:rsidP="008B302C">
            <w:pPr>
              <w:pStyle w:val="affffff9"/>
              <w:rPr>
                <w:b w:val="0"/>
                <w:bCs/>
                <w:i/>
                <w:sz w:val="22"/>
                <w:szCs w:val="22"/>
                <w:lang w:bidi="ru-RU"/>
              </w:rPr>
            </w:pPr>
            <w:r w:rsidRPr="00B83573">
              <w:rPr>
                <w:b w:val="0"/>
                <w:bCs/>
                <w:i/>
                <w:sz w:val="22"/>
                <w:szCs w:val="22"/>
                <w:lang w:bidi="ru-RU"/>
              </w:rPr>
              <w:t>1</w:t>
            </w:r>
          </w:p>
        </w:tc>
        <w:tc>
          <w:tcPr>
            <w:tcW w:w="9072" w:type="dxa"/>
            <w:shd w:val="clear" w:color="auto" w:fill="FFFFFF"/>
            <w:vAlign w:val="center"/>
          </w:tcPr>
          <w:p w14:paraId="554C3731" w14:textId="77777777" w:rsidR="0002586A" w:rsidRPr="00B83573" w:rsidRDefault="0002586A" w:rsidP="008B302C">
            <w:pPr>
              <w:pStyle w:val="affffff9"/>
              <w:rPr>
                <w:b w:val="0"/>
                <w:bCs/>
                <w:i/>
                <w:sz w:val="22"/>
                <w:szCs w:val="22"/>
                <w:lang w:bidi="ru-RU"/>
              </w:rPr>
            </w:pPr>
            <w:r w:rsidRPr="00B83573">
              <w:rPr>
                <w:b w:val="0"/>
                <w:bCs/>
                <w:i/>
                <w:sz w:val="22"/>
                <w:szCs w:val="22"/>
                <w:lang w:bidi="ru-RU"/>
              </w:rPr>
              <w:t>2</w:t>
            </w:r>
          </w:p>
        </w:tc>
        <w:tc>
          <w:tcPr>
            <w:tcW w:w="1144" w:type="dxa"/>
            <w:gridSpan w:val="2"/>
            <w:shd w:val="clear" w:color="auto" w:fill="FFFFFF"/>
            <w:vAlign w:val="center"/>
          </w:tcPr>
          <w:p w14:paraId="67EE2BAA" w14:textId="77777777" w:rsidR="0002586A" w:rsidRPr="009E4CA9" w:rsidRDefault="0002586A" w:rsidP="008B302C">
            <w:pPr>
              <w:pStyle w:val="affffff9"/>
              <w:rPr>
                <w:rStyle w:val="Bodytext1211ptItalic"/>
                <w:b w:val="0"/>
                <w:bCs/>
                <w:iCs w:val="0"/>
              </w:rPr>
            </w:pPr>
            <w:r w:rsidRPr="009E4CA9">
              <w:rPr>
                <w:rStyle w:val="Bodytext1211ptItalic"/>
                <w:b w:val="0"/>
                <w:bCs/>
              </w:rPr>
              <w:t>3</w:t>
            </w:r>
          </w:p>
        </w:tc>
        <w:tc>
          <w:tcPr>
            <w:tcW w:w="2126" w:type="dxa"/>
            <w:gridSpan w:val="2"/>
            <w:shd w:val="clear" w:color="auto" w:fill="FFFFFF"/>
            <w:vAlign w:val="center"/>
          </w:tcPr>
          <w:p w14:paraId="370E02EF" w14:textId="77777777" w:rsidR="0002586A" w:rsidRPr="00B83573" w:rsidRDefault="0002586A" w:rsidP="008B302C">
            <w:pPr>
              <w:pStyle w:val="affffff9"/>
              <w:rPr>
                <w:b w:val="0"/>
                <w:bCs/>
                <w:i/>
                <w:sz w:val="22"/>
                <w:szCs w:val="22"/>
              </w:rPr>
            </w:pPr>
            <w:r w:rsidRPr="00B83573">
              <w:rPr>
                <w:b w:val="0"/>
                <w:bCs/>
                <w:i/>
                <w:sz w:val="22"/>
                <w:szCs w:val="22"/>
              </w:rPr>
              <w:t>4</w:t>
            </w:r>
          </w:p>
        </w:tc>
      </w:tr>
      <w:tr w:rsidR="0002586A" w:rsidRPr="00E455DE" w14:paraId="7780E240" w14:textId="77777777" w:rsidTr="008C086F">
        <w:trPr>
          <w:trHeight w:hRule="exact" w:val="567"/>
        </w:trPr>
        <w:tc>
          <w:tcPr>
            <w:tcW w:w="11766" w:type="dxa"/>
            <w:gridSpan w:val="4"/>
            <w:shd w:val="clear" w:color="auto" w:fill="FFFFFF"/>
            <w:vAlign w:val="center"/>
          </w:tcPr>
          <w:p w14:paraId="4100282B" w14:textId="77777777" w:rsidR="0002586A" w:rsidRPr="00E455DE" w:rsidRDefault="0002586A" w:rsidP="008B302C">
            <w:pPr>
              <w:pStyle w:val="ab"/>
              <w:ind w:left="272" w:hanging="142"/>
              <w:rPr>
                <w:b/>
              </w:rPr>
            </w:pPr>
            <w:r w:rsidRPr="00E455DE">
              <w:rPr>
                <w:b/>
                <w:lang w:bidi="ru-RU"/>
              </w:rPr>
              <w:t xml:space="preserve">Раздел 1. Особенности взаимодействия общества и природы. </w:t>
            </w:r>
          </w:p>
        </w:tc>
        <w:tc>
          <w:tcPr>
            <w:tcW w:w="1144" w:type="dxa"/>
            <w:gridSpan w:val="2"/>
            <w:shd w:val="clear" w:color="auto" w:fill="FFFFFF"/>
            <w:vAlign w:val="center"/>
          </w:tcPr>
          <w:p w14:paraId="3E11CCCB" w14:textId="77777777" w:rsidR="0002586A" w:rsidRPr="00E455DE" w:rsidRDefault="0002586A" w:rsidP="008B302C">
            <w:pPr>
              <w:pStyle w:val="Bodytext120"/>
              <w:shd w:val="clear" w:color="auto" w:fill="auto"/>
              <w:spacing w:line="220" w:lineRule="exact"/>
              <w:ind w:firstLine="0"/>
              <w:jc w:val="center"/>
              <w:rPr>
                <w:rFonts w:cs="Times New Roman"/>
                <w:b/>
                <w:sz w:val="24"/>
              </w:rPr>
            </w:pPr>
            <w:r w:rsidRPr="00E455DE">
              <w:rPr>
                <w:rFonts w:cs="Times New Roman"/>
                <w:b/>
                <w:sz w:val="24"/>
              </w:rPr>
              <w:t>8</w:t>
            </w:r>
          </w:p>
        </w:tc>
        <w:tc>
          <w:tcPr>
            <w:tcW w:w="2126" w:type="dxa"/>
            <w:gridSpan w:val="2"/>
            <w:shd w:val="clear" w:color="auto" w:fill="FFFFFF"/>
          </w:tcPr>
          <w:p w14:paraId="4BEA530C" w14:textId="77777777" w:rsidR="0002586A" w:rsidRPr="00E455DE" w:rsidRDefault="0002586A" w:rsidP="008B302C">
            <w:pPr>
              <w:ind w:right="-155"/>
            </w:pPr>
          </w:p>
        </w:tc>
      </w:tr>
      <w:tr w:rsidR="0002586A" w:rsidRPr="00E455DE" w14:paraId="0343270D" w14:textId="77777777" w:rsidTr="008C086F">
        <w:trPr>
          <w:trHeight w:hRule="exact" w:val="397"/>
        </w:trPr>
        <w:tc>
          <w:tcPr>
            <w:tcW w:w="2694" w:type="dxa"/>
            <w:gridSpan w:val="3"/>
            <w:vMerge w:val="restart"/>
            <w:shd w:val="clear" w:color="auto" w:fill="FFFFFF"/>
          </w:tcPr>
          <w:p w14:paraId="2674AADC" w14:textId="77777777" w:rsidR="0002586A" w:rsidRPr="00E455DE" w:rsidRDefault="0002586A" w:rsidP="008B302C">
            <w:pPr>
              <w:pStyle w:val="ab"/>
              <w:spacing w:line="276" w:lineRule="auto"/>
              <w:ind w:left="130" w:right="131"/>
              <w:rPr>
                <w:b/>
              </w:rPr>
            </w:pPr>
            <w:r w:rsidRPr="00E455DE">
              <w:rPr>
                <w:b/>
                <w:lang w:bidi="ru-RU"/>
              </w:rPr>
              <w:t>Тема 1.1 Экологические основы природопользования</w:t>
            </w:r>
          </w:p>
        </w:tc>
        <w:tc>
          <w:tcPr>
            <w:tcW w:w="9072" w:type="dxa"/>
            <w:shd w:val="clear" w:color="auto" w:fill="FFFFFF"/>
          </w:tcPr>
          <w:p w14:paraId="64CB8C44" w14:textId="77777777" w:rsidR="0002586A" w:rsidRPr="00E455DE" w:rsidRDefault="0002586A" w:rsidP="008B302C">
            <w:pPr>
              <w:pStyle w:val="ab"/>
              <w:spacing w:after="120" w:line="276" w:lineRule="auto"/>
              <w:ind w:firstLine="130"/>
              <w:rPr>
                <w:b/>
              </w:rPr>
            </w:pPr>
            <w:r w:rsidRPr="00E455DE">
              <w:rPr>
                <w:b/>
                <w:lang w:bidi="ru-RU"/>
              </w:rPr>
              <w:t>Содержание учебного материала</w:t>
            </w:r>
          </w:p>
        </w:tc>
        <w:tc>
          <w:tcPr>
            <w:tcW w:w="1144" w:type="dxa"/>
            <w:gridSpan w:val="2"/>
            <w:vMerge w:val="restart"/>
            <w:shd w:val="clear" w:color="auto" w:fill="FFFFFF"/>
            <w:vAlign w:val="center"/>
          </w:tcPr>
          <w:p w14:paraId="6FD0FE71" w14:textId="77777777" w:rsidR="0002586A" w:rsidRPr="00E455DE" w:rsidRDefault="0002586A" w:rsidP="008B302C">
            <w:pPr>
              <w:pStyle w:val="Bodytext120"/>
              <w:shd w:val="clear" w:color="auto" w:fill="auto"/>
              <w:spacing w:line="220" w:lineRule="exact"/>
              <w:ind w:firstLine="0"/>
              <w:jc w:val="center"/>
              <w:rPr>
                <w:rFonts w:cs="Times New Roman"/>
                <w:b/>
                <w:iCs/>
                <w:sz w:val="24"/>
              </w:rPr>
            </w:pPr>
            <w:r w:rsidRPr="00E455DE">
              <w:rPr>
                <w:rFonts w:cs="Times New Roman"/>
                <w:b/>
                <w:iCs/>
                <w:sz w:val="24"/>
              </w:rPr>
              <w:t>4</w:t>
            </w:r>
          </w:p>
        </w:tc>
        <w:tc>
          <w:tcPr>
            <w:tcW w:w="2126" w:type="dxa"/>
            <w:gridSpan w:val="2"/>
            <w:vMerge w:val="restart"/>
            <w:shd w:val="clear" w:color="auto" w:fill="FFFFFF"/>
          </w:tcPr>
          <w:p w14:paraId="3FBE2AEA" w14:textId="77777777" w:rsidR="0002586A" w:rsidRPr="009E4CA9" w:rsidRDefault="0002586A" w:rsidP="008B302C">
            <w:pPr>
              <w:pStyle w:val="Bodytext120"/>
              <w:shd w:val="clear" w:color="auto" w:fill="auto"/>
              <w:spacing w:line="276" w:lineRule="auto"/>
              <w:ind w:right="-155" w:firstLine="0"/>
              <w:jc w:val="center"/>
              <w:rPr>
                <w:rStyle w:val="Bodytext1211pt"/>
                <w:rFonts w:cs="Times New Roman"/>
                <w:sz w:val="24"/>
              </w:rPr>
            </w:pPr>
            <w:r w:rsidRPr="00E455DE">
              <w:rPr>
                <w:rStyle w:val="Bodytext1211pt"/>
                <w:rFonts w:cs="Times New Roman"/>
                <w:sz w:val="24"/>
              </w:rPr>
              <w:t>ОК 01,</w:t>
            </w:r>
            <w:r>
              <w:rPr>
                <w:rStyle w:val="Bodytext1211pt"/>
                <w:rFonts w:cs="Times New Roman"/>
                <w:sz w:val="24"/>
              </w:rPr>
              <w:t xml:space="preserve"> </w:t>
            </w:r>
            <w:r w:rsidRPr="00E455DE">
              <w:rPr>
                <w:rStyle w:val="Bodytext1211pt"/>
                <w:rFonts w:cs="Times New Roman"/>
                <w:sz w:val="24"/>
              </w:rPr>
              <w:t xml:space="preserve">ОК 06, </w:t>
            </w:r>
          </w:p>
          <w:p w14:paraId="7D812234" w14:textId="77777777" w:rsidR="0002586A" w:rsidRDefault="0002586A" w:rsidP="008B302C">
            <w:pPr>
              <w:pStyle w:val="Bodytext120"/>
              <w:shd w:val="clear" w:color="auto" w:fill="auto"/>
              <w:spacing w:line="276" w:lineRule="auto"/>
              <w:ind w:right="-155" w:firstLine="0"/>
              <w:jc w:val="center"/>
              <w:rPr>
                <w:rStyle w:val="Bodytext1211pt"/>
                <w:rFonts w:cs="Times New Roman"/>
                <w:sz w:val="24"/>
              </w:rPr>
            </w:pPr>
            <w:r w:rsidRPr="00E455DE">
              <w:rPr>
                <w:rStyle w:val="Bodytext1211pt"/>
                <w:rFonts w:cs="Times New Roman"/>
                <w:sz w:val="24"/>
              </w:rPr>
              <w:t>ОК 07,</w:t>
            </w:r>
            <w:r>
              <w:rPr>
                <w:rStyle w:val="Bodytext1211pt"/>
                <w:rFonts w:cs="Times New Roman"/>
                <w:sz w:val="24"/>
              </w:rPr>
              <w:t xml:space="preserve"> </w:t>
            </w:r>
            <w:r w:rsidRPr="00E455DE">
              <w:rPr>
                <w:rStyle w:val="Bodytext1211pt"/>
                <w:rFonts w:cs="Times New Roman"/>
                <w:sz w:val="24"/>
              </w:rPr>
              <w:t>ОК 09</w:t>
            </w:r>
            <w:r>
              <w:rPr>
                <w:rStyle w:val="Bodytext1211pt"/>
                <w:rFonts w:cs="Times New Roman"/>
                <w:sz w:val="24"/>
              </w:rPr>
              <w:t>,</w:t>
            </w:r>
          </w:p>
          <w:p w14:paraId="5E0A24DE" w14:textId="77777777" w:rsidR="0002586A" w:rsidRPr="00B83573" w:rsidRDefault="0002586A" w:rsidP="008B302C">
            <w:pPr>
              <w:pStyle w:val="Bodytext120"/>
              <w:shd w:val="clear" w:color="auto" w:fill="auto"/>
              <w:spacing w:line="276" w:lineRule="auto"/>
              <w:ind w:right="-155" w:firstLine="0"/>
              <w:jc w:val="center"/>
              <w:rPr>
                <w:rStyle w:val="Bodytext1211pt"/>
                <w:rFonts w:cs="Times New Roman"/>
                <w:sz w:val="24"/>
              </w:rPr>
            </w:pPr>
            <w:r>
              <w:rPr>
                <w:rStyle w:val="Bodytext1211pt"/>
                <w:rFonts w:cs="Times New Roman"/>
                <w:sz w:val="24"/>
              </w:rPr>
              <w:t>ЛР 2</w:t>
            </w:r>
          </w:p>
          <w:p w14:paraId="46353BC7" w14:textId="77777777" w:rsidR="0002586A" w:rsidRPr="00E455DE" w:rsidRDefault="0002586A" w:rsidP="008B302C">
            <w:pPr>
              <w:pStyle w:val="Bodytext120"/>
              <w:shd w:val="clear" w:color="auto" w:fill="auto"/>
              <w:spacing w:line="254" w:lineRule="exact"/>
              <w:ind w:right="-155" w:firstLine="0"/>
              <w:jc w:val="left"/>
              <w:rPr>
                <w:rFonts w:cs="Times New Roman"/>
                <w:i/>
                <w:sz w:val="24"/>
              </w:rPr>
            </w:pPr>
          </w:p>
        </w:tc>
      </w:tr>
      <w:tr w:rsidR="0002586A" w:rsidRPr="00E455DE" w14:paraId="01A19D2E" w14:textId="77777777" w:rsidTr="008C086F">
        <w:trPr>
          <w:trHeight w:val="1304"/>
        </w:trPr>
        <w:tc>
          <w:tcPr>
            <w:tcW w:w="2694" w:type="dxa"/>
            <w:gridSpan w:val="3"/>
            <w:vMerge/>
            <w:shd w:val="clear" w:color="auto" w:fill="FFFFFF"/>
            <w:vAlign w:val="center"/>
          </w:tcPr>
          <w:p w14:paraId="423DC476" w14:textId="77777777" w:rsidR="0002586A" w:rsidRPr="00E455DE" w:rsidRDefault="0002586A" w:rsidP="008B302C">
            <w:pPr>
              <w:pStyle w:val="ab"/>
              <w:spacing w:line="276" w:lineRule="auto"/>
              <w:ind w:left="130" w:right="144"/>
            </w:pPr>
          </w:p>
        </w:tc>
        <w:tc>
          <w:tcPr>
            <w:tcW w:w="9072" w:type="dxa"/>
            <w:shd w:val="clear" w:color="auto" w:fill="FFFFFF"/>
            <w:vAlign w:val="center"/>
          </w:tcPr>
          <w:p w14:paraId="56A6B930" w14:textId="77777777" w:rsidR="0002586A" w:rsidRPr="00E455DE" w:rsidRDefault="0002586A" w:rsidP="008B302C">
            <w:pPr>
              <w:pStyle w:val="ab"/>
              <w:spacing w:line="276" w:lineRule="auto"/>
              <w:ind w:left="128"/>
            </w:pPr>
            <w:r w:rsidRPr="00E455DE">
              <w:t>Введение. Цели и задачи дисциплины.</w:t>
            </w:r>
          </w:p>
          <w:p w14:paraId="551B3A82" w14:textId="77777777" w:rsidR="0002586A" w:rsidRPr="00E455DE" w:rsidRDefault="0002586A" w:rsidP="008B302C">
            <w:pPr>
              <w:pStyle w:val="ab"/>
              <w:spacing w:line="276" w:lineRule="auto"/>
              <w:ind w:left="128"/>
            </w:pPr>
            <w:r w:rsidRPr="00E455DE">
              <w:t>Основные методы экологии.</w:t>
            </w:r>
          </w:p>
          <w:p w14:paraId="10A05F6D" w14:textId="77777777" w:rsidR="0002586A" w:rsidRPr="00E455DE" w:rsidRDefault="0002586A" w:rsidP="008B302C">
            <w:pPr>
              <w:pStyle w:val="ab"/>
              <w:spacing w:line="276" w:lineRule="auto"/>
              <w:ind w:left="128"/>
            </w:pPr>
            <w:r w:rsidRPr="00E455DE">
              <w:t>Понятие о среде обитания.</w:t>
            </w:r>
          </w:p>
          <w:p w14:paraId="73799609" w14:textId="77777777" w:rsidR="0002586A" w:rsidRPr="00E455DE" w:rsidRDefault="0002586A" w:rsidP="008B302C">
            <w:pPr>
              <w:pStyle w:val="ab"/>
              <w:spacing w:line="276" w:lineRule="auto"/>
              <w:ind w:left="128"/>
            </w:pPr>
            <w:r w:rsidRPr="00E455DE">
              <w:t>Социально-экономическая концепция биосферы. Ноосфера.</w:t>
            </w:r>
          </w:p>
          <w:p w14:paraId="1A7DD560" w14:textId="77777777" w:rsidR="0002586A" w:rsidRPr="00E455DE" w:rsidRDefault="0002586A" w:rsidP="008B302C">
            <w:pPr>
              <w:pStyle w:val="ab"/>
              <w:spacing w:line="276" w:lineRule="auto"/>
              <w:ind w:left="128"/>
            </w:pPr>
            <w:r w:rsidRPr="00E455DE">
              <w:t>Законы, регулирующие взаимодействия в системе «общество – природа»</w:t>
            </w:r>
          </w:p>
        </w:tc>
        <w:tc>
          <w:tcPr>
            <w:tcW w:w="1144" w:type="dxa"/>
            <w:gridSpan w:val="2"/>
            <w:vMerge/>
            <w:shd w:val="clear" w:color="auto" w:fill="FFFFFF"/>
          </w:tcPr>
          <w:p w14:paraId="686F9253" w14:textId="77777777" w:rsidR="0002586A" w:rsidRPr="00E455DE" w:rsidRDefault="0002586A" w:rsidP="008B302C">
            <w:pPr>
              <w:pStyle w:val="Bodytext120"/>
              <w:spacing w:line="220" w:lineRule="exact"/>
              <w:jc w:val="center"/>
              <w:rPr>
                <w:rFonts w:cs="Times New Roman"/>
                <w:b/>
                <w:sz w:val="24"/>
              </w:rPr>
            </w:pPr>
          </w:p>
        </w:tc>
        <w:tc>
          <w:tcPr>
            <w:tcW w:w="2126" w:type="dxa"/>
            <w:gridSpan w:val="2"/>
            <w:vMerge/>
            <w:shd w:val="clear" w:color="auto" w:fill="FFFFFF"/>
          </w:tcPr>
          <w:p w14:paraId="1B4D5AD0" w14:textId="77777777" w:rsidR="0002586A" w:rsidRPr="00E455DE" w:rsidRDefault="0002586A" w:rsidP="008B302C">
            <w:pPr>
              <w:ind w:right="-155"/>
            </w:pPr>
          </w:p>
        </w:tc>
      </w:tr>
      <w:tr w:rsidR="0002586A" w:rsidRPr="00E455DE" w14:paraId="334CE439" w14:textId="77777777" w:rsidTr="008C086F">
        <w:trPr>
          <w:trHeight w:hRule="exact" w:val="416"/>
        </w:trPr>
        <w:tc>
          <w:tcPr>
            <w:tcW w:w="2694" w:type="dxa"/>
            <w:gridSpan w:val="3"/>
            <w:vMerge w:val="restart"/>
            <w:shd w:val="clear" w:color="auto" w:fill="FFFFFF"/>
            <w:vAlign w:val="center"/>
          </w:tcPr>
          <w:p w14:paraId="3017A95B" w14:textId="77777777" w:rsidR="0002586A" w:rsidRPr="00E455DE" w:rsidRDefault="0002586A" w:rsidP="008B302C">
            <w:pPr>
              <w:pStyle w:val="ab"/>
              <w:spacing w:line="276" w:lineRule="auto"/>
              <w:ind w:left="130" w:right="144"/>
              <w:rPr>
                <w:lang w:bidi="ru-RU"/>
              </w:rPr>
            </w:pPr>
            <w:r w:rsidRPr="00E455DE">
              <w:rPr>
                <w:b/>
                <w:lang w:bidi="ru-RU"/>
              </w:rPr>
              <w:t>Тема 1.2 Взаимодействие в системе «общество-природа»</w:t>
            </w:r>
          </w:p>
          <w:p w14:paraId="16C8D204" w14:textId="77777777" w:rsidR="0002586A" w:rsidRPr="00E455DE" w:rsidRDefault="0002586A" w:rsidP="008B302C">
            <w:pPr>
              <w:ind w:left="130" w:right="144"/>
              <w:rPr>
                <w:lang w:bidi="ru-RU"/>
              </w:rPr>
            </w:pPr>
          </w:p>
          <w:p w14:paraId="312DAD25" w14:textId="77777777" w:rsidR="0002586A" w:rsidRPr="00E455DE" w:rsidRDefault="0002586A" w:rsidP="008B302C">
            <w:pPr>
              <w:ind w:left="130" w:right="144"/>
              <w:rPr>
                <w:lang w:bidi="ru-RU"/>
              </w:rPr>
            </w:pPr>
          </w:p>
          <w:p w14:paraId="405843CA" w14:textId="77777777" w:rsidR="0002586A" w:rsidRPr="00E455DE" w:rsidRDefault="0002586A" w:rsidP="008B302C">
            <w:pPr>
              <w:ind w:left="130" w:right="144"/>
              <w:rPr>
                <w:lang w:bidi="ru-RU"/>
              </w:rPr>
            </w:pPr>
          </w:p>
          <w:p w14:paraId="152D6853" w14:textId="77777777" w:rsidR="0002586A" w:rsidRPr="00E455DE" w:rsidRDefault="0002586A" w:rsidP="008B302C">
            <w:pPr>
              <w:ind w:left="130" w:right="144"/>
              <w:rPr>
                <w:lang w:bidi="ru-RU"/>
              </w:rPr>
            </w:pPr>
          </w:p>
          <w:p w14:paraId="0A080256" w14:textId="77777777" w:rsidR="0002586A" w:rsidRPr="00E455DE" w:rsidRDefault="0002586A" w:rsidP="008B302C">
            <w:pPr>
              <w:ind w:left="130" w:right="144"/>
              <w:rPr>
                <w:lang w:bidi="ru-RU"/>
              </w:rPr>
            </w:pPr>
          </w:p>
          <w:p w14:paraId="704E49F9" w14:textId="77777777" w:rsidR="0002586A" w:rsidRPr="00E455DE" w:rsidRDefault="0002586A" w:rsidP="008B302C">
            <w:pPr>
              <w:ind w:left="130" w:right="144"/>
              <w:rPr>
                <w:lang w:bidi="ru-RU"/>
              </w:rPr>
            </w:pPr>
          </w:p>
          <w:p w14:paraId="0678C029" w14:textId="77777777" w:rsidR="0002586A" w:rsidRPr="00E455DE" w:rsidRDefault="0002586A" w:rsidP="008B302C">
            <w:pPr>
              <w:ind w:left="130" w:right="144"/>
              <w:rPr>
                <w:lang w:bidi="ru-RU"/>
              </w:rPr>
            </w:pPr>
          </w:p>
          <w:p w14:paraId="61708B2E" w14:textId="77777777" w:rsidR="0002586A" w:rsidRPr="00E455DE" w:rsidRDefault="0002586A" w:rsidP="008B302C">
            <w:pPr>
              <w:ind w:left="130" w:right="144"/>
              <w:rPr>
                <w:lang w:bidi="ru-RU"/>
              </w:rPr>
            </w:pPr>
          </w:p>
          <w:p w14:paraId="35985CF2" w14:textId="77777777" w:rsidR="0002586A" w:rsidRPr="00E455DE" w:rsidRDefault="0002586A" w:rsidP="008B302C">
            <w:pPr>
              <w:ind w:left="130" w:right="144"/>
              <w:rPr>
                <w:lang w:bidi="ru-RU"/>
              </w:rPr>
            </w:pPr>
          </w:p>
          <w:p w14:paraId="313285B5" w14:textId="77777777" w:rsidR="0002586A" w:rsidRPr="00E455DE" w:rsidRDefault="0002586A" w:rsidP="008B302C">
            <w:pPr>
              <w:ind w:left="130" w:right="144"/>
              <w:rPr>
                <w:lang w:bidi="ru-RU"/>
              </w:rPr>
            </w:pPr>
          </w:p>
          <w:p w14:paraId="7A4049C4" w14:textId="77777777" w:rsidR="0002586A" w:rsidRPr="00E455DE" w:rsidRDefault="0002586A" w:rsidP="008B302C">
            <w:pPr>
              <w:ind w:left="130" w:right="144"/>
              <w:rPr>
                <w:lang w:bidi="ru-RU"/>
              </w:rPr>
            </w:pPr>
          </w:p>
          <w:p w14:paraId="0F5ADC51" w14:textId="77777777" w:rsidR="0002586A" w:rsidRPr="00E455DE" w:rsidRDefault="0002586A" w:rsidP="008B302C">
            <w:pPr>
              <w:ind w:left="130" w:right="144"/>
              <w:rPr>
                <w:lang w:bidi="ru-RU"/>
              </w:rPr>
            </w:pPr>
          </w:p>
          <w:p w14:paraId="2BC2C97F" w14:textId="77777777" w:rsidR="0002586A" w:rsidRPr="00E455DE" w:rsidRDefault="0002586A" w:rsidP="008B302C">
            <w:pPr>
              <w:ind w:left="130" w:right="144"/>
              <w:rPr>
                <w:lang w:bidi="ru-RU"/>
              </w:rPr>
            </w:pPr>
          </w:p>
          <w:p w14:paraId="6AB8DE35" w14:textId="77777777" w:rsidR="0002586A" w:rsidRPr="00E455DE" w:rsidRDefault="0002586A" w:rsidP="008B302C">
            <w:pPr>
              <w:ind w:left="130" w:right="144"/>
              <w:rPr>
                <w:lang w:bidi="ru-RU"/>
              </w:rPr>
            </w:pPr>
          </w:p>
          <w:p w14:paraId="5131859F" w14:textId="77777777" w:rsidR="0002586A" w:rsidRPr="00E455DE" w:rsidRDefault="0002586A" w:rsidP="008B302C">
            <w:pPr>
              <w:ind w:left="130" w:right="144"/>
              <w:rPr>
                <w:lang w:bidi="ru-RU"/>
              </w:rPr>
            </w:pPr>
          </w:p>
          <w:p w14:paraId="73E013F4" w14:textId="77777777" w:rsidR="0002586A" w:rsidRPr="00E455DE" w:rsidRDefault="0002586A" w:rsidP="008B302C">
            <w:pPr>
              <w:ind w:left="130" w:right="144"/>
              <w:rPr>
                <w:lang w:bidi="ru-RU"/>
              </w:rPr>
            </w:pPr>
          </w:p>
          <w:p w14:paraId="766A66C2" w14:textId="77777777" w:rsidR="0002586A" w:rsidRPr="00E455DE" w:rsidRDefault="0002586A" w:rsidP="008B302C">
            <w:pPr>
              <w:ind w:left="130" w:right="144"/>
              <w:rPr>
                <w:lang w:bidi="ru-RU"/>
              </w:rPr>
            </w:pPr>
          </w:p>
          <w:p w14:paraId="6AF508B3" w14:textId="77777777" w:rsidR="0002586A" w:rsidRPr="00E455DE" w:rsidRDefault="0002586A" w:rsidP="008B302C">
            <w:pPr>
              <w:ind w:left="130" w:right="144"/>
              <w:rPr>
                <w:lang w:bidi="ru-RU"/>
              </w:rPr>
            </w:pPr>
          </w:p>
          <w:p w14:paraId="555BAE57" w14:textId="77777777" w:rsidR="0002586A" w:rsidRPr="00E455DE" w:rsidRDefault="0002586A" w:rsidP="008B302C">
            <w:pPr>
              <w:ind w:left="130" w:right="144"/>
              <w:rPr>
                <w:lang w:bidi="ru-RU"/>
              </w:rPr>
            </w:pPr>
          </w:p>
          <w:p w14:paraId="393C2E6D" w14:textId="77777777" w:rsidR="0002586A" w:rsidRPr="00E455DE" w:rsidRDefault="0002586A" w:rsidP="008B302C">
            <w:pPr>
              <w:ind w:left="130" w:right="144"/>
              <w:rPr>
                <w:lang w:bidi="ru-RU"/>
              </w:rPr>
            </w:pPr>
          </w:p>
          <w:p w14:paraId="54CDD7E0" w14:textId="77777777" w:rsidR="0002586A" w:rsidRPr="00E455DE" w:rsidRDefault="0002586A" w:rsidP="008B302C">
            <w:pPr>
              <w:ind w:left="130" w:right="144"/>
              <w:rPr>
                <w:lang w:bidi="ru-RU"/>
              </w:rPr>
            </w:pPr>
          </w:p>
          <w:p w14:paraId="77DF82C4" w14:textId="77777777" w:rsidR="0002586A" w:rsidRPr="00E455DE" w:rsidRDefault="0002586A" w:rsidP="008B302C">
            <w:pPr>
              <w:ind w:left="130" w:right="144"/>
              <w:rPr>
                <w:lang w:bidi="ru-RU"/>
              </w:rPr>
            </w:pPr>
          </w:p>
          <w:p w14:paraId="54A8839A" w14:textId="77777777" w:rsidR="0002586A" w:rsidRPr="00E455DE" w:rsidRDefault="0002586A" w:rsidP="008B302C">
            <w:pPr>
              <w:ind w:left="130" w:right="144"/>
              <w:rPr>
                <w:lang w:bidi="ru-RU"/>
              </w:rPr>
            </w:pPr>
          </w:p>
          <w:p w14:paraId="5FCD8216" w14:textId="77777777" w:rsidR="0002586A" w:rsidRPr="00E455DE" w:rsidRDefault="0002586A" w:rsidP="008B302C">
            <w:pPr>
              <w:ind w:left="130" w:right="144"/>
              <w:rPr>
                <w:lang w:bidi="ru-RU"/>
              </w:rPr>
            </w:pPr>
          </w:p>
          <w:p w14:paraId="6A046958" w14:textId="77777777" w:rsidR="0002586A" w:rsidRPr="00E455DE" w:rsidRDefault="0002586A" w:rsidP="008B302C">
            <w:pPr>
              <w:ind w:left="130" w:right="144"/>
              <w:rPr>
                <w:lang w:bidi="ru-RU"/>
              </w:rPr>
            </w:pPr>
          </w:p>
          <w:p w14:paraId="464A4FA0" w14:textId="77777777" w:rsidR="0002586A" w:rsidRPr="00E455DE" w:rsidRDefault="0002586A" w:rsidP="008B302C">
            <w:pPr>
              <w:ind w:left="130" w:right="144"/>
              <w:rPr>
                <w:lang w:bidi="ru-RU"/>
              </w:rPr>
            </w:pPr>
          </w:p>
          <w:p w14:paraId="2BDD943A" w14:textId="77777777" w:rsidR="0002586A" w:rsidRPr="00E455DE" w:rsidRDefault="0002586A" w:rsidP="008B302C">
            <w:pPr>
              <w:ind w:left="130" w:right="144"/>
              <w:rPr>
                <w:lang w:bidi="ru-RU"/>
              </w:rPr>
            </w:pPr>
          </w:p>
          <w:p w14:paraId="6E8C4C82" w14:textId="77777777" w:rsidR="0002586A" w:rsidRPr="00E455DE" w:rsidRDefault="0002586A" w:rsidP="008B302C">
            <w:pPr>
              <w:ind w:left="130" w:right="144"/>
              <w:rPr>
                <w:lang w:bidi="ru-RU"/>
              </w:rPr>
            </w:pPr>
          </w:p>
          <w:p w14:paraId="17601675" w14:textId="77777777" w:rsidR="0002586A" w:rsidRPr="00E455DE" w:rsidRDefault="0002586A" w:rsidP="008B302C">
            <w:pPr>
              <w:ind w:left="130" w:right="144"/>
              <w:rPr>
                <w:lang w:bidi="ru-RU"/>
              </w:rPr>
            </w:pPr>
          </w:p>
          <w:p w14:paraId="5C4A4A76" w14:textId="77777777" w:rsidR="0002586A" w:rsidRPr="00E455DE" w:rsidRDefault="0002586A" w:rsidP="008B302C">
            <w:pPr>
              <w:ind w:left="130" w:right="144"/>
              <w:rPr>
                <w:lang w:bidi="ru-RU"/>
              </w:rPr>
            </w:pPr>
          </w:p>
          <w:p w14:paraId="29178768" w14:textId="77777777" w:rsidR="0002586A" w:rsidRPr="00E455DE" w:rsidRDefault="0002586A" w:rsidP="008B302C">
            <w:pPr>
              <w:ind w:left="130" w:right="144"/>
              <w:rPr>
                <w:lang w:bidi="ru-RU"/>
              </w:rPr>
            </w:pPr>
          </w:p>
          <w:p w14:paraId="06B261E6" w14:textId="77777777" w:rsidR="0002586A" w:rsidRPr="00E455DE" w:rsidRDefault="0002586A" w:rsidP="008B302C">
            <w:pPr>
              <w:ind w:left="130" w:right="144"/>
              <w:rPr>
                <w:lang w:bidi="ru-RU"/>
              </w:rPr>
            </w:pPr>
          </w:p>
          <w:p w14:paraId="0462621D" w14:textId="77777777" w:rsidR="0002586A" w:rsidRPr="00E455DE" w:rsidRDefault="0002586A" w:rsidP="008B302C">
            <w:pPr>
              <w:ind w:left="130" w:right="144"/>
              <w:rPr>
                <w:lang w:bidi="ru-RU"/>
              </w:rPr>
            </w:pPr>
          </w:p>
          <w:p w14:paraId="4D5AB6CB" w14:textId="77777777" w:rsidR="0002586A" w:rsidRPr="00E455DE" w:rsidRDefault="0002586A" w:rsidP="008B302C">
            <w:pPr>
              <w:ind w:left="130" w:right="144"/>
              <w:rPr>
                <w:lang w:bidi="ru-RU"/>
              </w:rPr>
            </w:pPr>
          </w:p>
          <w:p w14:paraId="2C2375CB" w14:textId="77777777" w:rsidR="0002586A" w:rsidRPr="00E455DE" w:rsidRDefault="0002586A" w:rsidP="008B302C">
            <w:pPr>
              <w:ind w:left="130" w:right="144"/>
              <w:rPr>
                <w:lang w:bidi="ru-RU"/>
              </w:rPr>
            </w:pPr>
          </w:p>
          <w:p w14:paraId="676AC3BC" w14:textId="77777777" w:rsidR="0002586A" w:rsidRPr="00E455DE" w:rsidRDefault="0002586A" w:rsidP="008B302C">
            <w:pPr>
              <w:ind w:left="130" w:right="144"/>
              <w:rPr>
                <w:lang w:bidi="ru-RU"/>
              </w:rPr>
            </w:pPr>
          </w:p>
          <w:p w14:paraId="05E3FF15" w14:textId="77777777" w:rsidR="0002586A" w:rsidRPr="00E455DE" w:rsidRDefault="0002586A" w:rsidP="008B302C">
            <w:pPr>
              <w:ind w:left="130" w:right="144"/>
              <w:rPr>
                <w:lang w:bidi="ru-RU"/>
              </w:rPr>
            </w:pPr>
          </w:p>
          <w:p w14:paraId="16BD7ECE" w14:textId="77777777" w:rsidR="0002586A" w:rsidRPr="00E455DE" w:rsidRDefault="0002586A" w:rsidP="008B302C">
            <w:pPr>
              <w:ind w:left="130" w:right="144"/>
              <w:rPr>
                <w:lang w:bidi="ru-RU"/>
              </w:rPr>
            </w:pPr>
          </w:p>
          <w:p w14:paraId="7EB664D2" w14:textId="77777777" w:rsidR="0002586A" w:rsidRPr="00E455DE" w:rsidRDefault="0002586A" w:rsidP="008B302C">
            <w:pPr>
              <w:ind w:left="130" w:right="144"/>
              <w:rPr>
                <w:lang w:bidi="ru-RU"/>
              </w:rPr>
            </w:pPr>
          </w:p>
          <w:p w14:paraId="3646D123" w14:textId="77777777" w:rsidR="0002586A" w:rsidRPr="00E455DE" w:rsidRDefault="0002586A" w:rsidP="008B302C">
            <w:pPr>
              <w:ind w:left="130" w:right="144"/>
              <w:rPr>
                <w:lang w:bidi="ru-RU"/>
              </w:rPr>
            </w:pPr>
          </w:p>
          <w:p w14:paraId="55D20780" w14:textId="77777777" w:rsidR="0002586A" w:rsidRPr="00E455DE" w:rsidRDefault="0002586A" w:rsidP="008B302C">
            <w:pPr>
              <w:ind w:left="130" w:right="144"/>
              <w:rPr>
                <w:lang w:bidi="ru-RU"/>
              </w:rPr>
            </w:pPr>
          </w:p>
          <w:p w14:paraId="7576A6E4" w14:textId="77777777" w:rsidR="0002586A" w:rsidRPr="00E455DE" w:rsidRDefault="0002586A" w:rsidP="008B302C">
            <w:pPr>
              <w:ind w:left="130" w:right="144"/>
              <w:rPr>
                <w:lang w:bidi="ru-RU"/>
              </w:rPr>
            </w:pPr>
          </w:p>
          <w:p w14:paraId="63ED8085" w14:textId="77777777" w:rsidR="0002586A" w:rsidRPr="00E455DE" w:rsidRDefault="0002586A" w:rsidP="008B302C">
            <w:pPr>
              <w:ind w:left="130" w:right="144"/>
              <w:rPr>
                <w:lang w:bidi="ru-RU"/>
              </w:rPr>
            </w:pPr>
          </w:p>
          <w:p w14:paraId="29686CB9" w14:textId="77777777" w:rsidR="0002586A" w:rsidRPr="00E455DE" w:rsidRDefault="0002586A" w:rsidP="008B302C">
            <w:pPr>
              <w:ind w:left="130" w:right="144"/>
              <w:rPr>
                <w:lang w:bidi="ru-RU"/>
              </w:rPr>
            </w:pPr>
          </w:p>
          <w:p w14:paraId="261FB918" w14:textId="77777777" w:rsidR="0002586A" w:rsidRPr="00E455DE" w:rsidRDefault="0002586A" w:rsidP="008B302C">
            <w:pPr>
              <w:ind w:left="130" w:right="144"/>
              <w:rPr>
                <w:lang w:bidi="ru-RU"/>
              </w:rPr>
            </w:pPr>
          </w:p>
          <w:p w14:paraId="2A0C96ED" w14:textId="77777777" w:rsidR="0002586A" w:rsidRPr="00E455DE" w:rsidRDefault="0002586A" w:rsidP="008B302C">
            <w:pPr>
              <w:ind w:left="130" w:right="144"/>
              <w:rPr>
                <w:lang w:bidi="ru-RU"/>
              </w:rPr>
            </w:pPr>
          </w:p>
          <w:p w14:paraId="4006C755" w14:textId="77777777" w:rsidR="0002586A" w:rsidRPr="00E455DE" w:rsidRDefault="0002586A" w:rsidP="008B302C">
            <w:pPr>
              <w:ind w:left="130" w:right="144"/>
              <w:rPr>
                <w:lang w:bidi="ru-RU"/>
              </w:rPr>
            </w:pPr>
          </w:p>
          <w:p w14:paraId="5F19DB6C" w14:textId="77777777" w:rsidR="0002586A" w:rsidRPr="00E455DE" w:rsidRDefault="0002586A" w:rsidP="008B302C">
            <w:pPr>
              <w:ind w:left="130" w:right="144"/>
              <w:rPr>
                <w:lang w:bidi="ru-RU"/>
              </w:rPr>
            </w:pPr>
          </w:p>
          <w:p w14:paraId="7E03AC60" w14:textId="77777777" w:rsidR="0002586A" w:rsidRPr="00E455DE" w:rsidRDefault="0002586A" w:rsidP="008B302C">
            <w:pPr>
              <w:ind w:left="130" w:right="144"/>
              <w:rPr>
                <w:lang w:bidi="ru-RU"/>
              </w:rPr>
            </w:pPr>
          </w:p>
          <w:p w14:paraId="6DF8DF86" w14:textId="77777777" w:rsidR="0002586A" w:rsidRPr="00E455DE" w:rsidRDefault="0002586A" w:rsidP="008B302C">
            <w:pPr>
              <w:ind w:left="130" w:right="144"/>
              <w:rPr>
                <w:lang w:bidi="ru-RU"/>
              </w:rPr>
            </w:pPr>
          </w:p>
          <w:p w14:paraId="7FA4133C" w14:textId="77777777" w:rsidR="0002586A" w:rsidRPr="00E455DE" w:rsidRDefault="0002586A" w:rsidP="008B302C">
            <w:pPr>
              <w:ind w:left="130" w:right="144"/>
              <w:rPr>
                <w:lang w:bidi="ru-RU"/>
              </w:rPr>
            </w:pPr>
          </w:p>
          <w:p w14:paraId="5482D2DE" w14:textId="77777777" w:rsidR="0002586A" w:rsidRPr="00E455DE" w:rsidRDefault="0002586A" w:rsidP="008B302C">
            <w:pPr>
              <w:ind w:left="130" w:right="144"/>
              <w:rPr>
                <w:lang w:bidi="ru-RU"/>
              </w:rPr>
            </w:pPr>
          </w:p>
          <w:p w14:paraId="39E0620B" w14:textId="77777777" w:rsidR="0002586A" w:rsidRPr="00E455DE" w:rsidRDefault="0002586A" w:rsidP="008B302C">
            <w:pPr>
              <w:ind w:left="130" w:right="144"/>
              <w:rPr>
                <w:lang w:bidi="ru-RU"/>
              </w:rPr>
            </w:pPr>
          </w:p>
          <w:p w14:paraId="701E2034" w14:textId="77777777" w:rsidR="0002586A" w:rsidRPr="00E455DE" w:rsidRDefault="0002586A" w:rsidP="008B302C">
            <w:pPr>
              <w:ind w:left="130" w:right="144"/>
              <w:rPr>
                <w:lang w:bidi="ru-RU"/>
              </w:rPr>
            </w:pPr>
          </w:p>
          <w:p w14:paraId="4EC64D6C" w14:textId="77777777" w:rsidR="0002586A" w:rsidRPr="00E455DE" w:rsidRDefault="0002586A" w:rsidP="008B302C">
            <w:pPr>
              <w:ind w:left="130" w:right="144"/>
              <w:rPr>
                <w:lang w:bidi="ru-RU"/>
              </w:rPr>
            </w:pPr>
          </w:p>
          <w:p w14:paraId="2894FCAE" w14:textId="77777777" w:rsidR="0002586A" w:rsidRPr="00E455DE" w:rsidRDefault="0002586A" w:rsidP="008B302C">
            <w:pPr>
              <w:ind w:left="130" w:right="144"/>
              <w:rPr>
                <w:lang w:bidi="ru-RU"/>
              </w:rPr>
            </w:pPr>
          </w:p>
          <w:p w14:paraId="76AE6DE2" w14:textId="77777777" w:rsidR="0002586A" w:rsidRPr="00E455DE" w:rsidRDefault="0002586A" w:rsidP="008B302C">
            <w:pPr>
              <w:ind w:left="130" w:right="144"/>
              <w:rPr>
                <w:lang w:bidi="ru-RU"/>
              </w:rPr>
            </w:pPr>
          </w:p>
          <w:p w14:paraId="1CBA6CAB" w14:textId="77777777" w:rsidR="0002586A" w:rsidRPr="00E455DE" w:rsidRDefault="0002586A" w:rsidP="008B302C">
            <w:pPr>
              <w:ind w:left="130" w:right="144"/>
              <w:rPr>
                <w:lang w:bidi="ru-RU"/>
              </w:rPr>
            </w:pPr>
          </w:p>
          <w:p w14:paraId="36E78F73" w14:textId="77777777" w:rsidR="0002586A" w:rsidRPr="00E455DE" w:rsidRDefault="0002586A" w:rsidP="008B302C">
            <w:pPr>
              <w:ind w:left="130" w:right="144"/>
              <w:rPr>
                <w:lang w:bidi="ru-RU"/>
              </w:rPr>
            </w:pPr>
          </w:p>
          <w:p w14:paraId="6C76F283" w14:textId="77777777" w:rsidR="0002586A" w:rsidRPr="00E455DE" w:rsidRDefault="0002586A" w:rsidP="008B302C">
            <w:pPr>
              <w:ind w:left="130" w:right="144"/>
              <w:rPr>
                <w:lang w:bidi="ru-RU"/>
              </w:rPr>
            </w:pPr>
          </w:p>
          <w:p w14:paraId="2A426D39" w14:textId="77777777" w:rsidR="0002586A" w:rsidRPr="00E455DE" w:rsidRDefault="0002586A" w:rsidP="008B302C">
            <w:pPr>
              <w:ind w:left="130" w:right="144"/>
              <w:rPr>
                <w:lang w:bidi="ru-RU"/>
              </w:rPr>
            </w:pPr>
          </w:p>
          <w:p w14:paraId="5164F142" w14:textId="77777777" w:rsidR="0002586A" w:rsidRPr="00E455DE" w:rsidRDefault="0002586A" w:rsidP="008B302C">
            <w:pPr>
              <w:ind w:left="130" w:right="144"/>
              <w:rPr>
                <w:lang w:bidi="ru-RU"/>
              </w:rPr>
            </w:pPr>
          </w:p>
          <w:p w14:paraId="28884ABE" w14:textId="77777777" w:rsidR="0002586A" w:rsidRPr="00E455DE" w:rsidRDefault="0002586A" w:rsidP="008B302C">
            <w:pPr>
              <w:ind w:left="130" w:right="144"/>
              <w:rPr>
                <w:lang w:bidi="ru-RU"/>
              </w:rPr>
            </w:pPr>
          </w:p>
          <w:p w14:paraId="0FA825BB" w14:textId="77777777" w:rsidR="0002586A" w:rsidRPr="00E455DE" w:rsidRDefault="0002586A" w:rsidP="008B302C">
            <w:pPr>
              <w:ind w:left="130" w:right="144"/>
              <w:rPr>
                <w:lang w:bidi="ru-RU"/>
              </w:rPr>
            </w:pPr>
          </w:p>
          <w:p w14:paraId="40BC2E15" w14:textId="77777777" w:rsidR="0002586A" w:rsidRPr="00E455DE" w:rsidRDefault="0002586A" w:rsidP="008B302C">
            <w:pPr>
              <w:ind w:left="130" w:right="144"/>
              <w:rPr>
                <w:lang w:bidi="ru-RU"/>
              </w:rPr>
            </w:pPr>
          </w:p>
          <w:p w14:paraId="0E40A97C" w14:textId="77777777" w:rsidR="0002586A" w:rsidRPr="00E455DE" w:rsidRDefault="0002586A" w:rsidP="008B302C">
            <w:pPr>
              <w:ind w:left="130" w:right="144"/>
              <w:rPr>
                <w:lang w:bidi="ru-RU"/>
              </w:rPr>
            </w:pPr>
          </w:p>
          <w:p w14:paraId="61B2A2F5" w14:textId="77777777" w:rsidR="0002586A" w:rsidRPr="00E455DE" w:rsidRDefault="0002586A" w:rsidP="008B302C">
            <w:pPr>
              <w:ind w:left="130" w:right="144"/>
              <w:rPr>
                <w:lang w:bidi="ru-RU"/>
              </w:rPr>
            </w:pPr>
          </w:p>
          <w:p w14:paraId="1D227197" w14:textId="77777777" w:rsidR="0002586A" w:rsidRPr="00E455DE" w:rsidRDefault="0002586A" w:rsidP="008B302C">
            <w:pPr>
              <w:ind w:left="130" w:right="144"/>
              <w:rPr>
                <w:lang w:bidi="ru-RU"/>
              </w:rPr>
            </w:pPr>
          </w:p>
          <w:p w14:paraId="4D6C6680" w14:textId="77777777" w:rsidR="0002586A" w:rsidRPr="00E455DE" w:rsidRDefault="0002586A" w:rsidP="008B302C">
            <w:pPr>
              <w:ind w:left="130" w:right="144"/>
              <w:rPr>
                <w:lang w:bidi="ru-RU"/>
              </w:rPr>
            </w:pPr>
          </w:p>
          <w:p w14:paraId="52A522A0" w14:textId="77777777" w:rsidR="0002586A" w:rsidRPr="00E455DE" w:rsidRDefault="0002586A" w:rsidP="008B302C">
            <w:pPr>
              <w:ind w:left="130" w:right="144"/>
              <w:rPr>
                <w:lang w:bidi="ru-RU"/>
              </w:rPr>
            </w:pPr>
          </w:p>
          <w:p w14:paraId="242E4412" w14:textId="77777777" w:rsidR="0002586A" w:rsidRPr="00E455DE" w:rsidRDefault="0002586A" w:rsidP="008B302C">
            <w:pPr>
              <w:ind w:left="130" w:right="144"/>
              <w:rPr>
                <w:lang w:bidi="ru-RU"/>
              </w:rPr>
            </w:pPr>
          </w:p>
          <w:p w14:paraId="1DF62841" w14:textId="77777777" w:rsidR="0002586A" w:rsidRPr="00E455DE" w:rsidRDefault="0002586A" w:rsidP="008B302C">
            <w:pPr>
              <w:ind w:left="130" w:right="144"/>
              <w:rPr>
                <w:lang w:bidi="ru-RU"/>
              </w:rPr>
            </w:pPr>
          </w:p>
          <w:p w14:paraId="0773048F" w14:textId="77777777" w:rsidR="0002586A" w:rsidRPr="00E455DE" w:rsidRDefault="0002586A" w:rsidP="008B302C">
            <w:pPr>
              <w:ind w:left="130" w:right="144"/>
              <w:rPr>
                <w:lang w:bidi="ru-RU"/>
              </w:rPr>
            </w:pPr>
          </w:p>
          <w:p w14:paraId="6282853D" w14:textId="77777777" w:rsidR="0002586A" w:rsidRPr="00E455DE" w:rsidRDefault="0002586A" w:rsidP="008B302C">
            <w:pPr>
              <w:ind w:left="130" w:right="144"/>
              <w:rPr>
                <w:lang w:bidi="ru-RU"/>
              </w:rPr>
            </w:pPr>
          </w:p>
          <w:p w14:paraId="443E6434" w14:textId="77777777" w:rsidR="0002586A" w:rsidRPr="00E455DE" w:rsidRDefault="0002586A" w:rsidP="008B302C">
            <w:pPr>
              <w:ind w:left="130" w:right="144"/>
              <w:rPr>
                <w:lang w:bidi="ru-RU"/>
              </w:rPr>
            </w:pPr>
          </w:p>
          <w:p w14:paraId="28970013" w14:textId="77777777" w:rsidR="0002586A" w:rsidRPr="00E455DE" w:rsidRDefault="0002586A" w:rsidP="008B302C">
            <w:pPr>
              <w:ind w:left="130" w:right="144"/>
              <w:rPr>
                <w:lang w:bidi="ru-RU"/>
              </w:rPr>
            </w:pPr>
          </w:p>
          <w:p w14:paraId="43EAA2EE" w14:textId="77777777" w:rsidR="0002586A" w:rsidRPr="00E455DE" w:rsidRDefault="0002586A" w:rsidP="008B302C">
            <w:pPr>
              <w:ind w:left="130" w:right="144"/>
              <w:rPr>
                <w:lang w:bidi="ru-RU"/>
              </w:rPr>
            </w:pPr>
          </w:p>
          <w:p w14:paraId="1B796FFC" w14:textId="77777777" w:rsidR="0002586A" w:rsidRPr="00E455DE" w:rsidRDefault="0002586A" w:rsidP="008B302C">
            <w:pPr>
              <w:ind w:left="130" w:right="144"/>
              <w:rPr>
                <w:lang w:bidi="ru-RU"/>
              </w:rPr>
            </w:pPr>
          </w:p>
          <w:p w14:paraId="1CC9E320" w14:textId="77777777" w:rsidR="0002586A" w:rsidRPr="00E455DE" w:rsidRDefault="0002586A" w:rsidP="008B302C">
            <w:pPr>
              <w:ind w:left="130" w:right="144"/>
              <w:rPr>
                <w:lang w:bidi="ru-RU"/>
              </w:rPr>
            </w:pPr>
          </w:p>
          <w:p w14:paraId="081B0E88" w14:textId="77777777" w:rsidR="0002586A" w:rsidRPr="00E455DE" w:rsidRDefault="0002586A" w:rsidP="008B302C">
            <w:pPr>
              <w:ind w:left="130" w:right="144"/>
              <w:rPr>
                <w:lang w:bidi="ru-RU"/>
              </w:rPr>
            </w:pPr>
          </w:p>
          <w:p w14:paraId="11092AF6" w14:textId="77777777" w:rsidR="0002586A" w:rsidRPr="00E455DE" w:rsidRDefault="0002586A" w:rsidP="008B302C">
            <w:pPr>
              <w:ind w:left="130" w:right="144"/>
              <w:rPr>
                <w:lang w:bidi="ru-RU"/>
              </w:rPr>
            </w:pPr>
          </w:p>
          <w:p w14:paraId="27C1D1A5" w14:textId="77777777" w:rsidR="0002586A" w:rsidRPr="00E455DE" w:rsidRDefault="0002586A" w:rsidP="008B302C">
            <w:pPr>
              <w:ind w:left="130" w:right="144"/>
              <w:rPr>
                <w:lang w:bidi="ru-RU"/>
              </w:rPr>
            </w:pPr>
          </w:p>
          <w:p w14:paraId="51947C36" w14:textId="77777777" w:rsidR="0002586A" w:rsidRPr="00E455DE" w:rsidRDefault="0002586A" w:rsidP="008B302C">
            <w:pPr>
              <w:ind w:left="130" w:right="144"/>
              <w:rPr>
                <w:lang w:bidi="ru-RU"/>
              </w:rPr>
            </w:pPr>
          </w:p>
          <w:p w14:paraId="486DF237" w14:textId="77777777" w:rsidR="0002586A" w:rsidRPr="00E455DE" w:rsidRDefault="0002586A" w:rsidP="008B302C">
            <w:pPr>
              <w:ind w:left="130" w:right="144"/>
              <w:rPr>
                <w:lang w:bidi="ru-RU"/>
              </w:rPr>
            </w:pPr>
          </w:p>
          <w:p w14:paraId="3CF21693" w14:textId="77777777" w:rsidR="0002586A" w:rsidRPr="00E455DE" w:rsidRDefault="0002586A" w:rsidP="008B302C">
            <w:pPr>
              <w:ind w:left="130" w:right="144"/>
              <w:rPr>
                <w:lang w:bidi="ru-RU"/>
              </w:rPr>
            </w:pPr>
          </w:p>
          <w:p w14:paraId="2E58E324" w14:textId="77777777" w:rsidR="0002586A" w:rsidRPr="00E455DE" w:rsidRDefault="0002586A" w:rsidP="008B302C">
            <w:pPr>
              <w:ind w:left="130" w:right="144"/>
              <w:rPr>
                <w:lang w:bidi="ru-RU"/>
              </w:rPr>
            </w:pPr>
          </w:p>
          <w:p w14:paraId="230E9879" w14:textId="77777777" w:rsidR="0002586A" w:rsidRPr="00E455DE" w:rsidRDefault="0002586A" w:rsidP="008B302C">
            <w:pPr>
              <w:ind w:left="130" w:right="144"/>
              <w:rPr>
                <w:lang w:bidi="ru-RU"/>
              </w:rPr>
            </w:pPr>
          </w:p>
          <w:p w14:paraId="01FC1CDF" w14:textId="77777777" w:rsidR="0002586A" w:rsidRPr="00E455DE" w:rsidRDefault="0002586A" w:rsidP="008B302C">
            <w:pPr>
              <w:ind w:left="130" w:right="144"/>
              <w:rPr>
                <w:lang w:bidi="ru-RU"/>
              </w:rPr>
            </w:pPr>
          </w:p>
          <w:p w14:paraId="3FEC525B" w14:textId="77777777" w:rsidR="0002586A" w:rsidRPr="00E455DE" w:rsidRDefault="0002586A" w:rsidP="008B302C">
            <w:pPr>
              <w:ind w:left="130" w:right="144"/>
              <w:rPr>
                <w:lang w:bidi="ru-RU"/>
              </w:rPr>
            </w:pPr>
          </w:p>
          <w:p w14:paraId="68204181" w14:textId="77777777" w:rsidR="0002586A" w:rsidRPr="00E455DE" w:rsidRDefault="0002586A" w:rsidP="008B302C">
            <w:pPr>
              <w:ind w:left="130" w:right="144"/>
              <w:rPr>
                <w:lang w:bidi="ru-RU"/>
              </w:rPr>
            </w:pPr>
          </w:p>
          <w:p w14:paraId="387DD78B" w14:textId="77777777" w:rsidR="0002586A" w:rsidRPr="00E455DE" w:rsidRDefault="0002586A" w:rsidP="008B302C">
            <w:pPr>
              <w:ind w:left="130" w:right="144"/>
              <w:rPr>
                <w:lang w:bidi="ru-RU"/>
              </w:rPr>
            </w:pPr>
          </w:p>
          <w:p w14:paraId="4EC2B5A1" w14:textId="77777777" w:rsidR="0002586A" w:rsidRPr="00E455DE" w:rsidRDefault="0002586A" w:rsidP="008B302C">
            <w:pPr>
              <w:ind w:left="130" w:right="144"/>
              <w:rPr>
                <w:lang w:bidi="ru-RU"/>
              </w:rPr>
            </w:pPr>
          </w:p>
          <w:p w14:paraId="1EBEBBEE" w14:textId="77777777" w:rsidR="0002586A" w:rsidRPr="00E455DE" w:rsidRDefault="0002586A" w:rsidP="008B302C">
            <w:pPr>
              <w:ind w:left="130" w:right="144"/>
              <w:rPr>
                <w:lang w:bidi="ru-RU"/>
              </w:rPr>
            </w:pPr>
          </w:p>
          <w:p w14:paraId="163C5628" w14:textId="77777777" w:rsidR="0002586A" w:rsidRPr="00E455DE" w:rsidRDefault="0002586A" w:rsidP="008B302C">
            <w:pPr>
              <w:ind w:left="130" w:right="144"/>
              <w:rPr>
                <w:lang w:bidi="ru-RU"/>
              </w:rPr>
            </w:pPr>
          </w:p>
          <w:p w14:paraId="23C1F4F4" w14:textId="77777777" w:rsidR="0002586A" w:rsidRPr="00E455DE" w:rsidRDefault="0002586A" w:rsidP="008B302C">
            <w:pPr>
              <w:ind w:left="130" w:right="144"/>
              <w:rPr>
                <w:lang w:bidi="ru-RU"/>
              </w:rPr>
            </w:pPr>
          </w:p>
          <w:p w14:paraId="62DF05DC" w14:textId="77777777" w:rsidR="0002586A" w:rsidRPr="00E455DE" w:rsidRDefault="0002586A" w:rsidP="008B302C">
            <w:pPr>
              <w:ind w:left="130" w:right="144"/>
              <w:rPr>
                <w:lang w:bidi="ru-RU"/>
              </w:rPr>
            </w:pPr>
          </w:p>
          <w:p w14:paraId="20F0C53B" w14:textId="77777777" w:rsidR="0002586A" w:rsidRPr="00E455DE" w:rsidRDefault="0002586A" w:rsidP="008B302C">
            <w:pPr>
              <w:ind w:left="130" w:right="144"/>
              <w:rPr>
                <w:lang w:bidi="ru-RU"/>
              </w:rPr>
            </w:pPr>
          </w:p>
          <w:p w14:paraId="4FCB2905" w14:textId="77777777" w:rsidR="0002586A" w:rsidRPr="00E455DE" w:rsidRDefault="0002586A" w:rsidP="008B302C">
            <w:pPr>
              <w:ind w:left="130" w:right="144"/>
              <w:rPr>
                <w:lang w:bidi="ru-RU"/>
              </w:rPr>
            </w:pPr>
          </w:p>
          <w:p w14:paraId="3FF194AF" w14:textId="77777777" w:rsidR="0002586A" w:rsidRPr="00E455DE" w:rsidRDefault="0002586A" w:rsidP="008B302C">
            <w:pPr>
              <w:ind w:left="130" w:right="144"/>
              <w:rPr>
                <w:lang w:bidi="ru-RU"/>
              </w:rPr>
            </w:pPr>
          </w:p>
          <w:p w14:paraId="31E1DEAF" w14:textId="77777777" w:rsidR="0002586A" w:rsidRPr="00E455DE" w:rsidRDefault="0002586A" w:rsidP="008B302C">
            <w:pPr>
              <w:ind w:left="130" w:right="144"/>
              <w:rPr>
                <w:lang w:bidi="ru-RU"/>
              </w:rPr>
            </w:pPr>
          </w:p>
          <w:p w14:paraId="4128A2A3" w14:textId="77777777" w:rsidR="0002586A" w:rsidRPr="00E455DE" w:rsidRDefault="0002586A" w:rsidP="008B302C">
            <w:pPr>
              <w:ind w:left="130" w:right="144"/>
              <w:rPr>
                <w:lang w:bidi="ru-RU"/>
              </w:rPr>
            </w:pPr>
          </w:p>
          <w:p w14:paraId="4EF4107E" w14:textId="77777777" w:rsidR="0002586A" w:rsidRPr="00E455DE" w:rsidRDefault="0002586A" w:rsidP="008B302C">
            <w:pPr>
              <w:ind w:left="130" w:right="144"/>
              <w:rPr>
                <w:lang w:bidi="ru-RU"/>
              </w:rPr>
            </w:pPr>
          </w:p>
          <w:p w14:paraId="0429A458" w14:textId="77777777" w:rsidR="0002586A" w:rsidRPr="00E455DE" w:rsidRDefault="0002586A" w:rsidP="008B302C">
            <w:pPr>
              <w:ind w:left="130" w:right="144"/>
              <w:rPr>
                <w:lang w:bidi="ru-RU"/>
              </w:rPr>
            </w:pPr>
          </w:p>
          <w:p w14:paraId="4C926D07" w14:textId="77777777" w:rsidR="0002586A" w:rsidRPr="00E455DE" w:rsidRDefault="0002586A" w:rsidP="008B302C">
            <w:pPr>
              <w:ind w:left="130" w:right="144"/>
              <w:rPr>
                <w:lang w:bidi="ru-RU"/>
              </w:rPr>
            </w:pPr>
          </w:p>
          <w:p w14:paraId="286D9410" w14:textId="77777777" w:rsidR="0002586A" w:rsidRPr="00E455DE" w:rsidRDefault="0002586A" w:rsidP="008B302C">
            <w:pPr>
              <w:ind w:left="130" w:right="144"/>
              <w:rPr>
                <w:lang w:bidi="ru-RU"/>
              </w:rPr>
            </w:pPr>
          </w:p>
          <w:p w14:paraId="0ED60095" w14:textId="77777777" w:rsidR="0002586A" w:rsidRPr="00E455DE" w:rsidRDefault="0002586A" w:rsidP="008B302C">
            <w:pPr>
              <w:ind w:left="130" w:right="144"/>
              <w:rPr>
                <w:lang w:bidi="ru-RU"/>
              </w:rPr>
            </w:pPr>
          </w:p>
          <w:p w14:paraId="42E114A4" w14:textId="77777777" w:rsidR="0002586A" w:rsidRPr="00E455DE" w:rsidRDefault="0002586A" w:rsidP="008B302C">
            <w:pPr>
              <w:ind w:left="130" w:right="144"/>
              <w:rPr>
                <w:lang w:bidi="ru-RU"/>
              </w:rPr>
            </w:pPr>
          </w:p>
          <w:p w14:paraId="4FE1C07A" w14:textId="77777777" w:rsidR="0002586A" w:rsidRPr="00E455DE" w:rsidRDefault="0002586A" w:rsidP="008B302C">
            <w:pPr>
              <w:ind w:left="130" w:right="144"/>
              <w:rPr>
                <w:lang w:bidi="ru-RU"/>
              </w:rPr>
            </w:pPr>
          </w:p>
          <w:p w14:paraId="22A1ED8D" w14:textId="77777777" w:rsidR="0002586A" w:rsidRPr="00E455DE" w:rsidRDefault="0002586A" w:rsidP="008B302C">
            <w:pPr>
              <w:ind w:left="130" w:right="144"/>
              <w:rPr>
                <w:lang w:bidi="ru-RU"/>
              </w:rPr>
            </w:pPr>
          </w:p>
          <w:p w14:paraId="3922FCE9" w14:textId="77777777" w:rsidR="0002586A" w:rsidRPr="00E455DE" w:rsidRDefault="0002586A" w:rsidP="008B302C">
            <w:pPr>
              <w:ind w:left="130" w:right="144"/>
              <w:rPr>
                <w:lang w:bidi="ru-RU"/>
              </w:rPr>
            </w:pPr>
          </w:p>
          <w:p w14:paraId="0E4D4373" w14:textId="77777777" w:rsidR="0002586A" w:rsidRPr="00E455DE" w:rsidRDefault="0002586A" w:rsidP="008B302C">
            <w:pPr>
              <w:ind w:left="130" w:right="144"/>
              <w:rPr>
                <w:lang w:bidi="ru-RU"/>
              </w:rPr>
            </w:pPr>
          </w:p>
          <w:p w14:paraId="45214D39" w14:textId="77777777" w:rsidR="0002586A" w:rsidRPr="00E455DE" w:rsidRDefault="0002586A" w:rsidP="008B302C">
            <w:pPr>
              <w:ind w:left="130" w:right="144"/>
              <w:rPr>
                <w:lang w:bidi="ru-RU"/>
              </w:rPr>
            </w:pPr>
          </w:p>
          <w:p w14:paraId="299C5142" w14:textId="77777777" w:rsidR="0002586A" w:rsidRPr="00E455DE" w:rsidRDefault="0002586A" w:rsidP="008B302C">
            <w:pPr>
              <w:ind w:left="130" w:right="144"/>
              <w:rPr>
                <w:lang w:bidi="ru-RU"/>
              </w:rPr>
            </w:pPr>
          </w:p>
          <w:p w14:paraId="6CE62ABD" w14:textId="77777777" w:rsidR="0002586A" w:rsidRPr="00E455DE" w:rsidRDefault="0002586A" w:rsidP="008B302C">
            <w:pPr>
              <w:ind w:left="130" w:right="144"/>
              <w:rPr>
                <w:lang w:bidi="ru-RU"/>
              </w:rPr>
            </w:pPr>
          </w:p>
          <w:p w14:paraId="550285BA" w14:textId="77777777" w:rsidR="0002586A" w:rsidRPr="00E455DE" w:rsidRDefault="0002586A" w:rsidP="008B302C">
            <w:pPr>
              <w:ind w:left="130" w:right="144"/>
              <w:rPr>
                <w:lang w:bidi="ru-RU"/>
              </w:rPr>
            </w:pPr>
          </w:p>
          <w:p w14:paraId="5CD10E28" w14:textId="77777777" w:rsidR="0002586A" w:rsidRPr="00E455DE" w:rsidRDefault="0002586A" w:rsidP="008B302C">
            <w:pPr>
              <w:ind w:left="130" w:right="144"/>
              <w:rPr>
                <w:lang w:bidi="ru-RU"/>
              </w:rPr>
            </w:pPr>
          </w:p>
        </w:tc>
        <w:tc>
          <w:tcPr>
            <w:tcW w:w="9072" w:type="dxa"/>
            <w:shd w:val="clear" w:color="auto" w:fill="FFFFFF"/>
            <w:vAlign w:val="center"/>
          </w:tcPr>
          <w:p w14:paraId="5B18E959" w14:textId="77777777" w:rsidR="0002586A" w:rsidRPr="00E455DE" w:rsidRDefault="0002586A" w:rsidP="008B302C">
            <w:pPr>
              <w:pStyle w:val="ab"/>
              <w:spacing w:after="120" w:line="276" w:lineRule="auto"/>
              <w:ind w:firstLine="130"/>
              <w:rPr>
                <w:b/>
                <w:lang w:bidi="ru-RU"/>
              </w:rPr>
            </w:pPr>
            <w:r w:rsidRPr="00E455DE">
              <w:rPr>
                <w:b/>
                <w:lang w:bidi="ru-RU"/>
              </w:rPr>
              <w:t>Содержание учебного материала</w:t>
            </w:r>
          </w:p>
        </w:tc>
        <w:tc>
          <w:tcPr>
            <w:tcW w:w="1144" w:type="dxa"/>
            <w:gridSpan w:val="2"/>
            <w:vMerge w:val="restart"/>
            <w:shd w:val="clear" w:color="auto" w:fill="FFFFFF"/>
          </w:tcPr>
          <w:p w14:paraId="65BCECD9" w14:textId="77777777" w:rsidR="0002586A" w:rsidRPr="008E2A9E" w:rsidRDefault="0002586A" w:rsidP="008B302C">
            <w:pPr>
              <w:jc w:val="center"/>
              <w:rPr>
                <w:b/>
                <w:bCs/>
              </w:rPr>
            </w:pPr>
            <w:r w:rsidRPr="008E2A9E">
              <w:rPr>
                <w:b/>
                <w:bCs/>
              </w:rPr>
              <w:t>4</w:t>
            </w:r>
          </w:p>
        </w:tc>
        <w:tc>
          <w:tcPr>
            <w:tcW w:w="2126" w:type="dxa"/>
            <w:gridSpan w:val="2"/>
            <w:vMerge w:val="restart"/>
            <w:shd w:val="clear" w:color="auto" w:fill="FFFFFF"/>
          </w:tcPr>
          <w:p w14:paraId="1BD721CB" w14:textId="77777777" w:rsidR="0002586A" w:rsidRPr="009E4CA9" w:rsidRDefault="0002586A" w:rsidP="008B302C">
            <w:pPr>
              <w:pStyle w:val="Bodytext120"/>
              <w:shd w:val="clear" w:color="auto" w:fill="auto"/>
              <w:spacing w:line="276" w:lineRule="auto"/>
              <w:ind w:left="119" w:right="144" w:firstLine="0"/>
              <w:jc w:val="center"/>
              <w:rPr>
                <w:rStyle w:val="Bodytext1211pt"/>
                <w:rFonts w:cs="Times New Roman"/>
                <w:sz w:val="24"/>
              </w:rPr>
            </w:pPr>
            <w:r w:rsidRPr="00E455DE">
              <w:rPr>
                <w:rStyle w:val="Bodytext1211pt"/>
                <w:rFonts w:cs="Times New Roman"/>
                <w:sz w:val="24"/>
              </w:rPr>
              <w:t>ОК 01,</w:t>
            </w:r>
            <w:r>
              <w:rPr>
                <w:rStyle w:val="Bodytext1211pt"/>
                <w:rFonts w:cs="Times New Roman"/>
                <w:sz w:val="24"/>
              </w:rPr>
              <w:t xml:space="preserve"> </w:t>
            </w:r>
            <w:r w:rsidRPr="00E455DE">
              <w:rPr>
                <w:rStyle w:val="Bodytext1211pt"/>
                <w:rFonts w:cs="Times New Roman"/>
                <w:sz w:val="24"/>
              </w:rPr>
              <w:t xml:space="preserve">ОК 06, </w:t>
            </w:r>
          </w:p>
          <w:p w14:paraId="56983996" w14:textId="77777777" w:rsidR="008E2A9E" w:rsidRDefault="0002586A" w:rsidP="008E2A9E">
            <w:pPr>
              <w:pStyle w:val="Bodytext120"/>
              <w:shd w:val="clear" w:color="auto" w:fill="auto"/>
              <w:spacing w:line="276" w:lineRule="auto"/>
              <w:ind w:left="119" w:right="144" w:firstLine="0"/>
              <w:jc w:val="center"/>
              <w:rPr>
                <w:rStyle w:val="Bodytext1211pt"/>
                <w:rFonts w:cs="Times New Roman"/>
                <w:sz w:val="24"/>
              </w:rPr>
            </w:pPr>
            <w:r w:rsidRPr="00E455DE">
              <w:rPr>
                <w:rStyle w:val="Bodytext1211pt"/>
                <w:rFonts w:cs="Times New Roman"/>
                <w:sz w:val="24"/>
              </w:rPr>
              <w:t>ОК 07,</w:t>
            </w:r>
            <w:r>
              <w:rPr>
                <w:rStyle w:val="Bodytext1211pt"/>
                <w:rFonts w:cs="Times New Roman"/>
                <w:sz w:val="24"/>
              </w:rPr>
              <w:t xml:space="preserve"> </w:t>
            </w:r>
            <w:r w:rsidRPr="00E455DE">
              <w:rPr>
                <w:rStyle w:val="Bodytext1211pt"/>
                <w:rFonts w:cs="Times New Roman"/>
                <w:sz w:val="24"/>
              </w:rPr>
              <w:t>ОК 09</w:t>
            </w:r>
            <w:r>
              <w:rPr>
                <w:rStyle w:val="Bodytext1211pt"/>
                <w:rFonts w:cs="Times New Roman"/>
                <w:sz w:val="24"/>
              </w:rPr>
              <w:t>,</w:t>
            </w:r>
          </w:p>
          <w:p w14:paraId="2EDEC589" w14:textId="6E62926C" w:rsidR="0002586A" w:rsidRPr="008E2A9E" w:rsidRDefault="0002586A" w:rsidP="008E2A9E">
            <w:pPr>
              <w:pStyle w:val="Bodytext120"/>
              <w:shd w:val="clear" w:color="auto" w:fill="auto"/>
              <w:spacing w:line="276" w:lineRule="auto"/>
              <w:ind w:left="119" w:right="144" w:firstLine="0"/>
              <w:jc w:val="center"/>
              <w:rPr>
                <w:rFonts w:cs="Times New Roman"/>
                <w:color w:val="000000"/>
                <w:sz w:val="24"/>
                <w:shd w:val="clear" w:color="auto" w:fill="FFFFFF"/>
                <w:lang w:eastAsia="ru-RU"/>
              </w:rPr>
            </w:pPr>
            <w:r w:rsidRPr="008E2A9E">
              <w:rPr>
                <w:rFonts w:cs="Times New Roman"/>
                <w:sz w:val="24"/>
              </w:rPr>
              <w:t xml:space="preserve"> ЛР 10</w:t>
            </w:r>
          </w:p>
        </w:tc>
      </w:tr>
      <w:tr w:rsidR="0002586A" w:rsidRPr="00E455DE" w14:paraId="14B29F5B" w14:textId="77777777" w:rsidTr="008C086F">
        <w:trPr>
          <w:trHeight w:hRule="exact" w:val="1644"/>
        </w:trPr>
        <w:tc>
          <w:tcPr>
            <w:tcW w:w="2694" w:type="dxa"/>
            <w:gridSpan w:val="3"/>
            <w:vMerge/>
            <w:shd w:val="clear" w:color="auto" w:fill="FFFFFF"/>
            <w:vAlign w:val="center"/>
          </w:tcPr>
          <w:p w14:paraId="27DC352D" w14:textId="77777777" w:rsidR="0002586A" w:rsidRPr="00E455DE" w:rsidRDefault="0002586A" w:rsidP="008B302C">
            <w:pPr>
              <w:pStyle w:val="ab"/>
            </w:pPr>
          </w:p>
        </w:tc>
        <w:tc>
          <w:tcPr>
            <w:tcW w:w="9072" w:type="dxa"/>
            <w:shd w:val="clear" w:color="auto" w:fill="FFFFFF"/>
            <w:vAlign w:val="center"/>
          </w:tcPr>
          <w:p w14:paraId="45F0CA5A" w14:textId="77777777" w:rsidR="0002586A" w:rsidRPr="00E455DE" w:rsidRDefault="0002586A" w:rsidP="008B302C">
            <w:pPr>
              <w:pStyle w:val="ab"/>
              <w:spacing w:line="276" w:lineRule="auto"/>
              <w:ind w:left="128"/>
            </w:pPr>
            <w:r w:rsidRPr="00E455DE">
              <w:t>Природные ресурсы.</w:t>
            </w:r>
            <w:r>
              <w:t xml:space="preserve"> </w:t>
            </w:r>
            <w:r w:rsidRPr="00E455DE">
              <w:t>Классификация природных ресурсов.</w:t>
            </w:r>
          </w:p>
          <w:p w14:paraId="418FB1B7" w14:textId="77777777" w:rsidR="0002586A" w:rsidRPr="00E455DE" w:rsidRDefault="0002586A" w:rsidP="008B302C">
            <w:pPr>
              <w:pStyle w:val="ab"/>
              <w:spacing w:line="276" w:lineRule="auto"/>
              <w:ind w:left="128"/>
            </w:pPr>
            <w:r w:rsidRPr="00E455DE">
              <w:t>Принципы и методы рационального природопользования.</w:t>
            </w:r>
          </w:p>
          <w:p w14:paraId="40A19D36" w14:textId="77777777" w:rsidR="0002586A" w:rsidRPr="00E455DE" w:rsidRDefault="0002586A" w:rsidP="008B302C">
            <w:pPr>
              <w:pStyle w:val="ab"/>
              <w:spacing w:line="276" w:lineRule="auto"/>
              <w:ind w:left="128"/>
            </w:pPr>
            <w:r w:rsidRPr="00E455DE">
              <w:t>Условия устойчивого развития природных экосистем.</w:t>
            </w:r>
            <w:r w:rsidRPr="00E455DE">
              <w:br/>
              <w:t>Искусственные экосистемы. Агроэкосистемы. Агроэкоценозы.</w:t>
            </w:r>
          </w:p>
          <w:p w14:paraId="1318F165" w14:textId="77777777" w:rsidR="0002586A" w:rsidRPr="00E455DE" w:rsidRDefault="0002586A" w:rsidP="008B302C">
            <w:pPr>
              <w:pStyle w:val="ab"/>
              <w:spacing w:line="276" w:lineRule="auto"/>
              <w:ind w:left="128"/>
              <w:rPr>
                <w:rStyle w:val="Bodytext1211pt"/>
                <w:b/>
              </w:rPr>
            </w:pPr>
            <w:r w:rsidRPr="00E455DE">
              <w:t>Сукцессии.</w:t>
            </w:r>
          </w:p>
        </w:tc>
        <w:tc>
          <w:tcPr>
            <w:tcW w:w="1144" w:type="dxa"/>
            <w:gridSpan w:val="2"/>
            <w:vMerge/>
            <w:shd w:val="clear" w:color="auto" w:fill="FFFFFF"/>
          </w:tcPr>
          <w:p w14:paraId="3EF15BD3" w14:textId="77777777" w:rsidR="0002586A" w:rsidRPr="00E455DE" w:rsidRDefault="0002586A" w:rsidP="008B302C">
            <w:pPr>
              <w:jc w:val="center"/>
              <w:rPr>
                <w:b/>
              </w:rPr>
            </w:pPr>
          </w:p>
        </w:tc>
        <w:tc>
          <w:tcPr>
            <w:tcW w:w="2126" w:type="dxa"/>
            <w:gridSpan w:val="2"/>
            <w:vMerge/>
            <w:shd w:val="clear" w:color="auto" w:fill="FFFFFF"/>
          </w:tcPr>
          <w:p w14:paraId="4C5C86F7" w14:textId="77777777" w:rsidR="0002586A" w:rsidRPr="00E455DE" w:rsidRDefault="0002586A" w:rsidP="008B302C">
            <w:pPr>
              <w:ind w:right="-155"/>
            </w:pPr>
          </w:p>
        </w:tc>
      </w:tr>
      <w:tr w:rsidR="0002586A" w:rsidRPr="00E455DE" w14:paraId="3DD76279" w14:textId="77777777" w:rsidTr="008C086F">
        <w:trPr>
          <w:trHeight w:hRule="exact" w:val="454"/>
        </w:trPr>
        <w:tc>
          <w:tcPr>
            <w:tcW w:w="2694" w:type="dxa"/>
            <w:gridSpan w:val="3"/>
            <w:vMerge/>
            <w:shd w:val="clear" w:color="auto" w:fill="FFFFFF"/>
            <w:vAlign w:val="center"/>
          </w:tcPr>
          <w:p w14:paraId="23980F92" w14:textId="77777777" w:rsidR="0002586A" w:rsidRPr="00E455DE" w:rsidRDefault="0002586A" w:rsidP="008B302C">
            <w:pPr>
              <w:pStyle w:val="ab"/>
            </w:pPr>
          </w:p>
        </w:tc>
        <w:tc>
          <w:tcPr>
            <w:tcW w:w="9072" w:type="dxa"/>
            <w:shd w:val="clear" w:color="auto" w:fill="FFFFFF"/>
            <w:vAlign w:val="center"/>
          </w:tcPr>
          <w:p w14:paraId="1B9A1FA5" w14:textId="77777777" w:rsidR="0002586A" w:rsidRPr="009E4CA9" w:rsidRDefault="0002586A" w:rsidP="008B302C">
            <w:pPr>
              <w:pStyle w:val="ab"/>
              <w:spacing w:after="120" w:line="276" w:lineRule="auto"/>
              <w:ind w:firstLine="130"/>
              <w:rPr>
                <w:lang w:bidi="ru-RU"/>
              </w:rPr>
            </w:pPr>
            <w:r w:rsidRPr="00E455DE">
              <w:rPr>
                <w:b/>
                <w:lang w:bidi="ru-RU"/>
              </w:rPr>
              <w:t>В том числе, практических занятий и лабораторных работ:</w:t>
            </w:r>
          </w:p>
        </w:tc>
        <w:tc>
          <w:tcPr>
            <w:tcW w:w="1144" w:type="dxa"/>
            <w:gridSpan w:val="2"/>
            <w:shd w:val="clear" w:color="auto" w:fill="FFFFFF"/>
          </w:tcPr>
          <w:p w14:paraId="02BCBAFC" w14:textId="77777777" w:rsidR="0002586A" w:rsidRPr="008E2A9E" w:rsidRDefault="0002586A" w:rsidP="008B302C">
            <w:pPr>
              <w:jc w:val="center"/>
              <w:rPr>
                <w:b/>
                <w:bCs/>
              </w:rPr>
            </w:pPr>
            <w:r w:rsidRPr="008E2A9E">
              <w:rPr>
                <w:b/>
                <w:bCs/>
              </w:rPr>
              <w:t>2</w:t>
            </w:r>
          </w:p>
        </w:tc>
        <w:tc>
          <w:tcPr>
            <w:tcW w:w="2126" w:type="dxa"/>
            <w:gridSpan w:val="2"/>
            <w:vMerge w:val="restart"/>
            <w:shd w:val="clear" w:color="auto" w:fill="FFFFFF"/>
          </w:tcPr>
          <w:p w14:paraId="1D5E184F" w14:textId="77777777" w:rsidR="0002586A" w:rsidRPr="00E455DE" w:rsidRDefault="0002586A" w:rsidP="008B302C">
            <w:pPr>
              <w:ind w:right="-155"/>
            </w:pPr>
          </w:p>
        </w:tc>
      </w:tr>
      <w:tr w:rsidR="0002586A" w:rsidRPr="00E455DE" w14:paraId="70E02F9F" w14:textId="77777777" w:rsidTr="008C086F">
        <w:trPr>
          <w:trHeight w:hRule="exact" w:val="567"/>
        </w:trPr>
        <w:tc>
          <w:tcPr>
            <w:tcW w:w="2694" w:type="dxa"/>
            <w:gridSpan w:val="3"/>
            <w:vMerge/>
            <w:shd w:val="clear" w:color="auto" w:fill="FFFFFF"/>
            <w:vAlign w:val="center"/>
          </w:tcPr>
          <w:p w14:paraId="0AE98949" w14:textId="77777777" w:rsidR="0002586A" w:rsidRPr="00E455DE" w:rsidRDefault="0002586A" w:rsidP="008B302C">
            <w:pPr>
              <w:pStyle w:val="ab"/>
            </w:pPr>
          </w:p>
        </w:tc>
        <w:tc>
          <w:tcPr>
            <w:tcW w:w="9072" w:type="dxa"/>
            <w:shd w:val="clear" w:color="auto" w:fill="FFFFFF"/>
          </w:tcPr>
          <w:p w14:paraId="3C447A61" w14:textId="77777777" w:rsidR="0002586A" w:rsidRPr="009E4CA9" w:rsidRDefault="0002586A" w:rsidP="008B302C">
            <w:pPr>
              <w:pStyle w:val="ab"/>
              <w:spacing w:line="276" w:lineRule="auto"/>
              <w:ind w:left="128"/>
              <w:rPr>
                <w:rStyle w:val="Bodytext1211pt"/>
              </w:rPr>
            </w:pPr>
            <w:r>
              <w:t>Расчет</w:t>
            </w:r>
            <w:r w:rsidRPr="00610ADC">
              <w:t xml:space="preserve"> </w:t>
            </w:r>
            <w:r>
              <w:t xml:space="preserve">времени </w:t>
            </w:r>
            <w:r w:rsidRPr="00610ADC">
              <w:t>исчерпания невозобновимых</w:t>
            </w:r>
            <w:r>
              <w:t xml:space="preserve"> природных </w:t>
            </w:r>
            <w:r w:rsidRPr="00610ADC">
              <w:t>ресурсов</w:t>
            </w:r>
            <w:r w:rsidRPr="00610ADC">
              <w:rPr>
                <w:b/>
                <w:i/>
              </w:rPr>
              <w:t>.</w:t>
            </w:r>
          </w:p>
        </w:tc>
        <w:tc>
          <w:tcPr>
            <w:tcW w:w="1144" w:type="dxa"/>
            <w:gridSpan w:val="2"/>
            <w:shd w:val="clear" w:color="auto" w:fill="FFFFFF"/>
          </w:tcPr>
          <w:p w14:paraId="2A17B24E" w14:textId="77777777" w:rsidR="0002586A" w:rsidRPr="008E2A9E" w:rsidRDefault="0002586A" w:rsidP="008B302C">
            <w:pPr>
              <w:jc w:val="center"/>
              <w:rPr>
                <w:bCs/>
              </w:rPr>
            </w:pPr>
            <w:r w:rsidRPr="008E2A9E">
              <w:rPr>
                <w:bCs/>
              </w:rPr>
              <w:t>2</w:t>
            </w:r>
          </w:p>
        </w:tc>
        <w:tc>
          <w:tcPr>
            <w:tcW w:w="2126" w:type="dxa"/>
            <w:gridSpan w:val="2"/>
            <w:vMerge/>
            <w:shd w:val="clear" w:color="auto" w:fill="FFFFFF"/>
          </w:tcPr>
          <w:p w14:paraId="6A2036B8" w14:textId="77777777" w:rsidR="0002586A" w:rsidRPr="00E455DE" w:rsidRDefault="0002586A" w:rsidP="008B302C">
            <w:pPr>
              <w:ind w:right="-155"/>
            </w:pPr>
          </w:p>
        </w:tc>
      </w:tr>
      <w:tr w:rsidR="0002586A" w:rsidRPr="00E455DE" w14:paraId="0D4BD1B1" w14:textId="77777777" w:rsidTr="008C086F">
        <w:trPr>
          <w:trHeight w:hRule="exact" w:val="397"/>
        </w:trPr>
        <w:tc>
          <w:tcPr>
            <w:tcW w:w="11766" w:type="dxa"/>
            <w:gridSpan w:val="4"/>
            <w:shd w:val="clear" w:color="auto" w:fill="FFFFFF"/>
            <w:vAlign w:val="center"/>
          </w:tcPr>
          <w:p w14:paraId="4513BF2B" w14:textId="77777777" w:rsidR="0002586A" w:rsidRPr="00E455DE" w:rsidRDefault="0002586A" w:rsidP="008B302C">
            <w:pPr>
              <w:pStyle w:val="ab"/>
              <w:ind w:left="130"/>
              <w:rPr>
                <w:b/>
              </w:rPr>
            </w:pPr>
            <w:r w:rsidRPr="00E455DE">
              <w:rPr>
                <w:b/>
                <w:lang w:bidi="ru-RU"/>
              </w:rPr>
              <w:lastRenderedPageBreak/>
              <w:t xml:space="preserve">Раздел 2. Состояние окружающей среды. Рациональное природопользование. </w:t>
            </w:r>
          </w:p>
        </w:tc>
        <w:tc>
          <w:tcPr>
            <w:tcW w:w="1144" w:type="dxa"/>
            <w:gridSpan w:val="2"/>
            <w:shd w:val="clear" w:color="auto" w:fill="FFFFFF"/>
            <w:vAlign w:val="center"/>
          </w:tcPr>
          <w:p w14:paraId="2199BECC" w14:textId="77777777" w:rsidR="0002586A" w:rsidRPr="008E2A9E" w:rsidRDefault="0002586A" w:rsidP="008B302C">
            <w:pPr>
              <w:pStyle w:val="Bodytext120"/>
              <w:shd w:val="clear" w:color="auto" w:fill="auto"/>
              <w:spacing w:line="220" w:lineRule="exact"/>
              <w:ind w:firstLine="0"/>
              <w:jc w:val="center"/>
              <w:rPr>
                <w:rFonts w:cs="Times New Roman"/>
                <w:b/>
                <w:bCs/>
                <w:iCs/>
                <w:sz w:val="24"/>
              </w:rPr>
            </w:pPr>
            <w:r w:rsidRPr="008E2A9E">
              <w:rPr>
                <w:rFonts w:cs="Times New Roman"/>
                <w:b/>
                <w:bCs/>
                <w:iCs/>
                <w:sz w:val="24"/>
              </w:rPr>
              <w:t>6</w:t>
            </w:r>
          </w:p>
        </w:tc>
        <w:tc>
          <w:tcPr>
            <w:tcW w:w="2126" w:type="dxa"/>
            <w:gridSpan w:val="2"/>
            <w:shd w:val="clear" w:color="auto" w:fill="FFFFFF"/>
          </w:tcPr>
          <w:p w14:paraId="22395A59" w14:textId="77777777" w:rsidR="0002586A" w:rsidRPr="00E455DE" w:rsidRDefault="0002586A" w:rsidP="008B302C">
            <w:pPr>
              <w:ind w:right="-155"/>
            </w:pPr>
          </w:p>
        </w:tc>
      </w:tr>
      <w:tr w:rsidR="0002586A" w:rsidRPr="00E455DE" w14:paraId="398E8FCD" w14:textId="77777777" w:rsidTr="008C086F">
        <w:trPr>
          <w:trHeight w:hRule="exact" w:val="397"/>
        </w:trPr>
        <w:tc>
          <w:tcPr>
            <w:tcW w:w="2420" w:type="dxa"/>
            <w:gridSpan w:val="2"/>
            <w:vMerge w:val="restart"/>
            <w:shd w:val="clear" w:color="auto" w:fill="FFFFFF"/>
          </w:tcPr>
          <w:p w14:paraId="30B8201C" w14:textId="77777777" w:rsidR="0002586A" w:rsidRPr="00E455DE" w:rsidRDefault="0002586A" w:rsidP="008B302C">
            <w:pPr>
              <w:pStyle w:val="ab"/>
              <w:spacing w:line="276" w:lineRule="auto"/>
              <w:ind w:left="130" w:right="144"/>
              <w:rPr>
                <w:b/>
              </w:rPr>
            </w:pPr>
            <w:r w:rsidRPr="00E455DE">
              <w:rPr>
                <w:b/>
                <w:lang w:bidi="ru-RU"/>
              </w:rPr>
              <w:t>Тема 2.1</w:t>
            </w:r>
            <w:r>
              <w:rPr>
                <w:b/>
                <w:lang w:bidi="ru-RU"/>
              </w:rPr>
              <w:t>.</w:t>
            </w:r>
            <w:r w:rsidRPr="00E455DE">
              <w:rPr>
                <w:b/>
                <w:lang w:bidi="ru-RU"/>
              </w:rPr>
              <w:t xml:space="preserve"> Источники и основные группы загрязняющих веществ.</w:t>
            </w:r>
          </w:p>
        </w:tc>
        <w:tc>
          <w:tcPr>
            <w:tcW w:w="9346" w:type="dxa"/>
            <w:gridSpan w:val="2"/>
            <w:shd w:val="clear" w:color="auto" w:fill="FFFFFF"/>
          </w:tcPr>
          <w:p w14:paraId="22B49D7A" w14:textId="77777777" w:rsidR="0002586A" w:rsidRPr="00E455DE" w:rsidRDefault="0002586A" w:rsidP="008B302C">
            <w:pPr>
              <w:pStyle w:val="ab"/>
              <w:ind w:left="128"/>
              <w:rPr>
                <w:b/>
              </w:rPr>
            </w:pPr>
            <w:r w:rsidRPr="00E455DE">
              <w:rPr>
                <w:b/>
                <w:lang w:bidi="ru-RU"/>
              </w:rPr>
              <w:t>Содержание учебного материала</w:t>
            </w:r>
          </w:p>
        </w:tc>
        <w:tc>
          <w:tcPr>
            <w:tcW w:w="1144" w:type="dxa"/>
            <w:gridSpan w:val="2"/>
            <w:vMerge w:val="restart"/>
            <w:shd w:val="clear" w:color="auto" w:fill="FFFFFF"/>
            <w:vAlign w:val="bottom"/>
          </w:tcPr>
          <w:p w14:paraId="060A19DB" w14:textId="77777777" w:rsidR="0002586A" w:rsidRPr="00E455DE" w:rsidRDefault="0002586A" w:rsidP="008B302C">
            <w:pPr>
              <w:pStyle w:val="Bodytext120"/>
              <w:shd w:val="clear" w:color="auto" w:fill="auto"/>
              <w:spacing w:line="220" w:lineRule="exact"/>
              <w:ind w:firstLine="0"/>
              <w:jc w:val="center"/>
              <w:rPr>
                <w:rFonts w:cs="Times New Roman"/>
                <w:b/>
                <w:sz w:val="24"/>
              </w:rPr>
            </w:pPr>
            <w:r w:rsidRPr="00E455DE">
              <w:rPr>
                <w:rFonts w:cs="Times New Roman"/>
                <w:b/>
                <w:sz w:val="24"/>
              </w:rPr>
              <w:t>6</w:t>
            </w:r>
          </w:p>
          <w:p w14:paraId="4C8E9371" w14:textId="77777777" w:rsidR="0002586A" w:rsidRPr="00E455DE" w:rsidRDefault="0002586A" w:rsidP="008B302C">
            <w:pPr>
              <w:pStyle w:val="Bodytext120"/>
              <w:shd w:val="clear" w:color="auto" w:fill="auto"/>
              <w:spacing w:line="220" w:lineRule="exact"/>
              <w:ind w:firstLine="0"/>
              <w:jc w:val="center"/>
              <w:rPr>
                <w:rFonts w:cs="Times New Roman"/>
                <w:b/>
                <w:sz w:val="24"/>
              </w:rPr>
            </w:pPr>
          </w:p>
          <w:p w14:paraId="14BB2853" w14:textId="77777777" w:rsidR="0002586A" w:rsidRPr="00E455DE" w:rsidRDefault="0002586A" w:rsidP="008B302C">
            <w:pPr>
              <w:pStyle w:val="Bodytext120"/>
              <w:shd w:val="clear" w:color="auto" w:fill="auto"/>
              <w:spacing w:line="220" w:lineRule="exact"/>
              <w:ind w:firstLine="0"/>
              <w:jc w:val="center"/>
              <w:rPr>
                <w:rFonts w:cs="Times New Roman"/>
                <w:b/>
                <w:sz w:val="24"/>
              </w:rPr>
            </w:pPr>
          </w:p>
          <w:p w14:paraId="6B06BC8F" w14:textId="77777777" w:rsidR="0002586A" w:rsidRPr="00E455DE" w:rsidRDefault="0002586A" w:rsidP="008B302C">
            <w:pPr>
              <w:jc w:val="center"/>
              <w:rPr>
                <w:b/>
              </w:rPr>
            </w:pPr>
          </w:p>
        </w:tc>
        <w:tc>
          <w:tcPr>
            <w:tcW w:w="2126" w:type="dxa"/>
            <w:gridSpan w:val="2"/>
            <w:vMerge w:val="restart"/>
            <w:shd w:val="clear" w:color="auto" w:fill="FFFFFF"/>
          </w:tcPr>
          <w:p w14:paraId="7C7CB3EE" w14:textId="77777777" w:rsidR="0002586A" w:rsidRPr="008E2A9E" w:rsidRDefault="0002586A" w:rsidP="008B302C">
            <w:pPr>
              <w:pStyle w:val="Bodytext120"/>
              <w:shd w:val="clear" w:color="auto" w:fill="auto"/>
              <w:spacing w:line="276" w:lineRule="auto"/>
              <w:ind w:right="-155" w:firstLine="0"/>
              <w:jc w:val="center"/>
              <w:rPr>
                <w:rStyle w:val="Bodytext1211pt"/>
                <w:rFonts w:cs="Times New Roman"/>
                <w:sz w:val="24"/>
              </w:rPr>
            </w:pPr>
            <w:r w:rsidRPr="008E2A9E">
              <w:rPr>
                <w:rStyle w:val="Bodytext1211pt"/>
                <w:rFonts w:cs="Times New Roman"/>
                <w:sz w:val="24"/>
              </w:rPr>
              <w:t xml:space="preserve">ОК 01, </w:t>
            </w:r>
            <w:r w:rsidRPr="008E2A9E">
              <w:rPr>
                <w:rStyle w:val="Bodytext12Italic"/>
                <w:rFonts w:cs="Times New Roman"/>
                <w:i w:val="0"/>
                <w:iCs/>
                <w:sz w:val="24"/>
              </w:rPr>
              <w:t>ОК</w:t>
            </w:r>
            <w:r w:rsidRPr="008E2A9E">
              <w:rPr>
                <w:rStyle w:val="Bodytext12Italic"/>
                <w:rFonts w:cs="Times New Roman"/>
                <w:sz w:val="24"/>
              </w:rPr>
              <w:t xml:space="preserve"> </w:t>
            </w:r>
            <w:r w:rsidRPr="008E2A9E">
              <w:rPr>
                <w:rStyle w:val="Bodytext12Italic"/>
                <w:rFonts w:cs="Times New Roman"/>
                <w:i w:val="0"/>
                <w:iCs/>
                <w:sz w:val="24"/>
              </w:rPr>
              <w:t>03</w:t>
            </w:r>
            <w:r w:rsidRPr="008E2A9E">
              <w:rPr>
                <w:rStyle w:val="Bodytext12Italic"/>
                <w:rFonts w:cs="Times New Roman"/>
                <w:sz w:val="24"/>
              </w:rPr>
              <w:t>,</w:t>
            </w:r>
          </w:p>
          <w:p w14:paraId="570FA693" w14:textId="77777777" w:rsidR="0002586A" w:rsidRPr="00B878C1" w:rsidRDefault="0002586A" w:rsidP="008B302C">
            <w:pPr>
              <w:pStyle w:val="Bodytext120"/>
              <w:shd w:val="clear" w:color="auto" w:fill="auto"/>
              <w:spacing w:line="276" w:lineRule="auto"/>
              <w:ind w:right="-155" w:firstLine="0"/>
              <w:jc w:val="center"/>
              <w:rPr>
                <w:rStyle w:val="Bodytext1211pt"/>
                <w:rFonts w:cs="Times New Roman"/>
                <w:sz w:val="24"/>
              </w:rPr>
            </w:pPr>
            <w:r w:rsidRPr="00B878C1">
              <w:rPr>
                <w:rStyle w:val="Bodytext1211pt"/>
                <w:rFonts w:cs="Times New Roman"/>
                <w:sz w:val="24"/>
              </w:rPr>
              <w:t>ОК 06,</w:t>
            </w:r>
            <w:r>
              <w:rPr>
                <w:rStyle w:val="Bodytext1211pt"/>
                <w:rFonts w:cs="Times New Roman"/>
                <w:sz w:val="24"/>
              </w:rPr>
              <w:t xml:space="preserve"> </w:t>
            </w:r>
            <w:r w:rsidRPr="00B878C1">
              <w:rPr>
                <w:rStyle w:val="Bodytext1211pt"/>
                <w:rFonts w:cs="Times New Roman"/>
                <w:sz w:val="24"/>
              </w:rPr>
              <w:t>ОК 07,</w:t>
            </w:r>
          </w:p>
          <w:p w14:paraId="0E762BA6" w14:textId="0D5A9778" w:rsidR="0002586A" w:rsidRPr="009E4CA9" w:rsidRDefault="0002586A" w:rsidP="008B302C">
            <w:pPr>
              <w:pStyle w:val="Bodytext120"/>
              <w:shd w:val="clear" w:color="auto" w:fill="auto"/>
              <w:spacing w:line="276" w:lineRule="auto"/>
              <w:ind w:right="-155" w:firstLine="0"/>
              <w:jc w:val="center"/>
              <w:rPr>
                <w:rStyle w:val="Bodytext1211pt"/>
                <w:rFonts w:cs="Times New Roman"/>
                <w:sz w:val="24"/>
              </w:rPr>
            </w:pPr>
            <w:r>
              <w:rPr>
                <w:rStyle w:val="Bodytext1211pt"/>
                <w:rFonts w:cs="Times New Roman"/>
                <w:sz w:val="24"/>
              </w:rPr>
              <w:t xml:space="preserve"> </w:t>
            </w:r>
            <w:r w:rsidRPr="00B878C1">
              <w:rPr>
                <w:rStyle w:val="Bodytext1211pt"/>
                <w:rFonts w:cs="Times New Roman"/>
                <w:sz w:val="24"/>
              </w:rPr>
              <w:t>ЛР 10</w:t>
            </w:r>
          </w:p>
          <w:p w14:paraId="66753567" w14:textId="77777777" w:rsidR="0002586A" w:rsidRPr="00E455DE" w:rsidRDefault="0002586A" w:rsidP="008B302C">
            <w:pPr>
              <w:pStyle w:val="Bodytext120"/>
              <w:shd w:val="clear" w:color="auto" w:fill="auto"/>
              <w:spacing w:line="254" w:lineRule="exact"/>
              <w:ind w:right="-155" w:firstLine="0"/>
              <w:jc w:val="left"/>
              <w:rPr>
                <w:rFonts w:cs="Times New Roman"/>
                <w:sz w:val="24"/>
              </w:rPr>
            </w:pPr>
          </w:p>
        </w:tc>
      </w:tr>
      <w:tr w:rsidR="0002586A" w:rsidRPr="00E455DE" w14:paraId="1B5DB420" w14:textId="77777777" w:rsidTr="008C086F">
        <w:trPr>
          <w:trHeight w:hRule="exact" w:val="905"/>
        </w:trPr>
        <w:tc>
          <w:tcPr>
            <w:tcW w:w="2420" w:type="dxa"/>
            <w:gridSpan w:val="2"/>
            <w:vMerge/>
            <w:shd w:val="clear" w:color="auto" w:fill="FFFFFF"/>
            <w:vAlign w:val="center"/>
          </w:tcPr>
          <w:p w14:paraId="2D2F8E14" w14:textId="77777777" w:rsidR="0002586A" w:rsidRPr="00E455DE" w:rsidRDefault="0002586A" w:rsidP="008B302C">
            <w:pPr>
              <w:pStyle w:val="ab"/>
            </w:pPr>
          </w:p>
        </w:tc>
        <w:tc>
          <w:tcPr>
            <w:tcW w:w="9346" w:type="dxa"/>
            <w:gridSpan w:val="2"/>
            <w:shd w:val="clear" w:color="auto" w:fill="FFFFFF"/>
          </w:tcPr>
          <w:p w14:paraId="146A709B" w14:textId="77777777" w:rsidR="0002586A" w:rsidRPr="00E455DE" w:rsidRDefault="0002586A" w:rsidP="00810F18">
            <w:pPr>
              <w:pStyle w:val="ab"/>
              <w:ind w:left="128"/>
            </w:pPr>
            <w:r w:rsidRPr="00E455DE">
              <w:t>Понятие о загрязнениях окружающей среды.</w:t>
            </w:r>
          </w:p>
          <w:p w14:paraId="526EADE5" w14:textId="77777777" w:rsidR="0002586A" w:rsidRPr="00E455DE" w:rsidRDefault="0002586A" w:rsidP="00810F18">
            <w:pPr>
              <w:pStyle w:val="ab"/>
              <w:ind w:left="128"/>
            </w:pPr>
            <w:r w:rsidRPr="00E455DE">
              <w:t>Источники и основные группы загрязняющих веществ: атмосферы, гидросферы и литосферы.</w:t>
            </w:r>
          </w:p>
        </w:tc>
        <w:tc>
          <w:tcPr>
            <w:tcW w:w="1144" w:type="dxa"/>
            <w:gridSpan w:val="2"/>
            <w:vMerge/>
            <w:shd w:val="clear" w:color="auto" w:fill="FFFFFF"/>
          </w:tcPr>
          <w:p w14:paraId="7B11FDE2" w14:textId="77777777" w:rsidR="0002586A" w:rsidRPr="00E455DE" w:rsidRDefault="0002586A" w:rsidP="008B302C">
            <w:pPr>
              <w:jc w:val="center"/>
              <w:rPr>
                <w:b/>
              </w:rPr>
            </w:pPr>
          </w:p>
        </w:tc>
        <w:tc>
          <w:tcPr>
            <w:tcW w:w="2126" w:type="dxa"/>
            <w:gridSpan w:val="2"/>
            <w:vMerge/>
            <w:shd w:val="clear" w:color="auto" w:fill="FFFFFF"/>
          </w:tcPr>
          <w:p w14:paraId="7C45C32E" w14:textId="77777777" w:rsidR="0002586A" w:rsidRPr="00E455DE" w:rsidRDefault="0002586A" w:rsidP="008B302C">
            <w:pPr>
              <w:ind w:right="-155"/>
            </w:pPr>
          </w:p>
        </w:tc>
      </w:tr>
      <w:tr w:rsidR="0002586A" w:rsidRPr="00E455DE" w14:paraId="25D42164" w14:textId="77777777" w:rsidTr="008C086F">
        <w:trPr>
          <w:trHeight w:hRule="exact" w:val="340"/>
        </w:trPr>
        <w:tc>
          <w:tcPr>
            <w:tcW w:w="2420" w:type="dxa"/>
            <w:gridSpan w:val="2"/>
            <w:vMerge/>
            <w:shd w:val="clear" w:color="auto" w:fill="FFFFFF"/>
            <w:vAlign w:val="center"/>
          </w:tcPr>
          <w:p w14:paraId="74D3DF34" w14:textId="77777777" w:rsidR="0002586A" w:rsidRPr="00E455DE" w:rsidRDefault="0002586A" w:rsidP="008B302C">
            <w:pPr>
              <w:pStyle w:val="ab"/>
            </w:pPr>
          </w:p>
        </w:tc>
        <w:tc>
          <w:tcPr>
            <w:tcW w:w="9346" w:type="dxa"/>
            <w:gridSpan w:val="2"/>
            <w:shd w:val="clear" w:color="auto" w:fill="FFFFFF"/>
          </w:tcPr>
          <w:p w14:paraId="7F26B4D7" w14:textId="77777777" w:rsidR="0002586A" w:rsidRPr="009E4CA9" w:rsidRDefault="0002586A" w:rsidP="008B302C">
            <w:pPr>
              <w:pStyle w:val="ab"/>
              <w:ind w:left="128"/>
              <w:rPr>
                <w:b/>
                <w:lang w:bidi="ru-RU"/>
              </w:rPr>
            </w:pPr>
            <w:r w:rsidRPr="00E455DE">
              <w:rPr>
                <w:b/>
                <w:lang w:bidi="ru-RU"/>
              </w:rPr>
              <w:t>В том числе, практических занятий и лабораторных работ:</w:t>
            </w:r>
          </w:p>
        </w:tc>
        <w:tc>
          <w:tcPr>
            <w:tcW w:w="1144" w:type="dxa"/>
            <w:gridSpan w:val="2"/>
            <w:shd w:val="clear" w:color="auto" w:fill="FFFFFF"/>
          </w:tcPr>
          <w:p w14:paraId="0AF48C20" w14:textId="77777777" w:rsidR="0002586A" w:rsidRPr="008E2A9E" w:rsidRDefault="0002586A" w:rsidP="008B302C">
            <w:pPr>
              <w:jc w:val="center"/>
              <w:rPr>
                <w:b/>
              </w:rPr>
            </w:pPr>
            <w:r w:rsidRPr="008E2A9E">
              <w:rPr>
                <w:b/>
              </w:rPr>
              <w:t>4</w:t>
            </w:r>
          </w:p>
        </w:tc>
        <w:tc>
          <w:tcPr>
            <w:tcW w:w="2126" w:type="dxa"/>
            <w:gridSpan w:val="2"/>
            <w:vMerge/>
            <w:shd w:val="clear" w:color="auto" w:fill="FFFFFF"/>
          </w:tcPr>
          <w:p w14:paraId="62B07061" w14:textId="77777777" w:rsidR="0002586A" w:rsidRPr="00E455DE" w:rsidRDefault="0002586A" w:rsidP="008B302C">
            <w:pPr>
              <w:ind w:right="-155"/>
            </w:pPr>
          </w:p>
        </w:tc>
      </w:tr>
      <w:tr w:rsidR="0002586A" w:rsidRPr="00E455DE" w14:paraId="608CBE7D" w14:textId="77777777" w:rsidTr="008C086F">
        <w:trPr>
          <w:trHeight w:hRule="exact" w:val="964"/>
        </w:trPr>
        <w:tc>
          <w:tcPr>
            <w:tcW w:w="2420" w:type="dxa"/>
            <w:gridSpan w:val="2"/>
            <w:vMerge/>
            <w:shd w:val="clear" w:color="auto" w:fill="FFFFFF"/>
            <w:vAlign w:val="center"/>
          </w:tcPr>
          <w:p w14:paraId="5611BF3C" w14:textId="77777777" w:rsidR="0002586A" w:rsidRPr="00E455DE" w:rsidRDefault="0002586A" w:rsidP="008B302C">
            <w:pPr>
              <w:pStyle w:val="ab"/>
            </w:pPr>
          </w:p>
        </w:tc>
        <w:tc>
          <w:tcPr>
            <w:tcW w:w="9346" w:type="dxa"/>
            <w:gridSpan w:val="2"/>
            <w:shd w:val="clear" w:color="auto" w:fill="FFFFFF"/>
          </w:tcPr>
          <w:p w14:paraId="01E24CB3" w14:textId="77777777" w:rsidR="0002586A" w:rsidRPr="00E455DE" w:rsidRDefault="0002586A" w:rsidP="002E4BC3">
            <w:pPr>
              <w:pStyle w:val="ab"/>
              <w:numPr>
                <w:ilvl w:val="0"/>
                <w:numId w:val="175"/>
              </w:numPr>
              <w:spacing w:line="276" w:lineRule="auto"/>
              <w:rPr>
                <w:lang w:bidi="ru-RU"/>
              </w:rPr>
            </w:pPr>
            <w:r w:rsidRPr="00E455DE">
              <w:rPr>
                <w:lang w:bidi="ru-RU"/>
              </w:rPr>
              <w:t>Мониторинг выбросов, представляющих угрозу для окружающей среды и человека.</w:t>
            </w:r>
            <w:r>
              <w:rPr>
                <w:lang w:bidi="ru-RU"/>
              </w:rPr>
              <w:t xml:space="preserve"> Индивидуальные практические задания.</w:t>
            </w:r>
          </w:p>
          <w:p w14:paraId="61A511B8" w14:textId="77777777" w:rsidR="0002586A" w:rsidRPr="00E455DE" w:rsidRDefault="0002586A" w:rsidP="002E4BC3">
            <w:pPr>
              <w:pStyle w:val="ab"/>
              <w:numPr>
                <w:ilvl w:val="0"/>
                <w:numId w:val="175"/>
              </w:numPr>
              <w:spacing w:line="276" w:lineRule="auto"/>
              <w:rPr>
                <w:b/>
                <w:lang w:bidi="ru-RU"/>
              </w:rPr>
            </w:pPr>
            <w:r w:rsidRPr="00E455DE">
              <w:rPr>
                <w:lang w:bidi="ru-RU"/>
              </w:rPr>
              <w:t>Анализ современного состояния природных ресурсов России.</w:t>
            </w:r>
            <w:r>
              <w:rPr>
                <w:lang w:bidi="ru-RU"/>
              </w:rPr>
              <w:t xml:space="preserve"> Тестовые задания.</w:t>
            </w:r>
          </w:p>
        </w:tc>
        <w:tc>
          <w:tcPr>
            <w:tcW w:w="1144" w:type="dxa"/>
            <w:gridSpan w:val="2"/>
            <w:shd w:val="clear" w:color="auto" w:fill="FFFFFF"/>
          </w:tcPr>
          <w:p w14:paraId="14A59D82" w14:textId="77777777" w:rsidR="0002586A" w:rsidRPr="008E2A9E" w:rsidRDefault="0002586A" w:rsidP="008B302C">
            <w:pPr>
              <w:jc w:val="center"/>
            </w:pPr>
          </w:p>
          <w:p w14:paraId="309850A8" w14:textId="77777777" w:rsidR="0002586A" w:rsidRPr="008E2A9E" w:rsidRDefault="0002586A" w:rsidP="008B302C">
            <w:pPr>
              <w:jc w:val="center"/>
            </w:pPr>
            <w:r w:rsidRPr="008E2A9E">
              <w:t>2</w:t>
            </w:r>
          </w:p>
          <w:p w14:paraId="5E5AFAFF" w14:textId="77777777" w:rsidR="0002586A" w:rsidRPr="008E2A9E" w:rsidRDefault="0002586A" w:rsidP="008B302C">
            <w:pPr>
              <w:jc w:val="center"/>
            </w:pPr>
          </w:p>
          <w:p w14:paraId="635BEACA" w14:textId="77777777" w:rsidR="0002586A" w:rsidRPr="008E2A9E" w:rsidRDefault="0002586A" w:rsidP="008B302C">
            <w:pPr>
              <w:jc w:val="center"/>
            </w:pPr>
            <w:r w:rsidRPr="008E2A9E">
              <w:t>2</w:t>
            </w:r>
          </w:p>
          <w:p w14:paraId="584B45A3" w14:textId="77777777" w:rsidR="0002586A" w:rsidRPr="008E2A9E" w:rsidRDefault="0002586A" w:rsidP="008B302C"/>
        </w:tc>
        <w:tc>
          <w:tcPr>
            <w:tcW w:w="2126" w:type="dxa"/>
            <w:gridSpan w:val="2"/>
            <w:vMerge/>
            <w:shd w:val="clear" w:color="auto" w:fill="FFFFFF"/>
          </w:tcPr>
          <w:p w14:paraId="5ABB5A86" w14:textId="77777777" w:rsidR="0002586A" w:rsidRPr="00E455DE" w:rsidRDefault="0002586A" w:rsidP="008B302C">
            <w:pPr>
              <w:ind w:right="-155"/>
            </w:pPr>
          </w:p>
        </w:tc>
      </w:tr>
      <w:tr w:rsidR="0002586A" w:rsidRPr="00E455DE" w14:paraId="049CC6B7" w14:textId="77777777" w:rsidTr="008C086F">
        <w:tblPrEx>
          <w:jc w:val="center"/>
          <w:tblInd w:w="0" w:type="dxa"/>
        </w:tblPrEx>
        <w:trPr>
          <w:gridAfter w:val="1"/>
          <w:wAfter w:w="10" w:type="dxa"/>
          <w:trHeight w:hRule="exact" w:val="397"/>
          <w:jc w:val="center"/>
        </w:trPr>
        <w:tc>
          <w:tcPr>
            <w:tcW w:w="11766" w:type="dxa"/>
            <w:gridSpan w:val="4"/>
            <w:shd w:val="clear" w:color="auto" w:fill="FFFFFF"/>
            <w:vAlign w:val="center"/>
          </w:tcPr>
          <w:p w14:paraId="1274AC43" w14:textId="77777777" w:rsidR="0002586A" w:rsidRPr="00E455DE" w:rsidRDefault="0002586A" w:rsidP="008B302C">
            <w:pPr>
              <w:pStyle w:val="ab"/>
              <w:spacing w:after="120" w:line="276" w:lineRule="auto"/>
              <w:ind w:left="130"/>
              <w:rPr>
                <w:b/>
                <w:color w:val="000000"/>
                <w:lang w:bidi="ru-RU"/>
              </w:rPr>
            </w:pPr>
            <w:r w:rsidRPr="00E455DE">
              <w:rPr>
                <w:b/>
                <w:color w:val="000000"/>
                <w:lang w:bidi="ru-RU"/>
              </w:rPr>
              <w:t>Раздел 3. Экологическое регулирование.</w:t>
            </w:r>
          </w:p>
          <w:p w14:paraId="21013A91" w14:textId="77777777" w:rsidR="0002586A" w:rsidRPr="00E455DE" w:rsidRDefault="0002586A" w:rsidP="008B302C">
            <w:pPr>
              <w:pStyle w:val="ab"/>
              <w:spacing w:after="120" w:line="276" w:lineRule="auto"/>
              <w:rPr>
                <w:b/>
              </w:rPr>
            </w:pPr>
          </w:p>
        </w:tc>
        <w:tc>
          <w:tcPr>
            <w:tcW w:w="1134" w:type="dxa"/>
            <w:shd w:val="clear" w:color="auto" w:fill="FFFFFF"/>
            <w:vAlign w:val="center"/>
          </w:tcPr>
          <w:p w14:paraId="4730974E" w14:textId="0AFD55E9" w:rsidR="0002586A" w:rsidRPr="008E2A9E" w:rsidRDefault="0002586A" w:rsidP="008B302C">
            <w:pPr>
              <w:pStyle w:val="Bodytext120"/>
              <w:framePr w:w="15302" w:wrap="notBeside" w:vAnchor="text" w:hAnchor="text" w:xAlign="center" w:y="1"/>
              <w:shd w:val="clear" w:color="auto" w:fill="auto"/>
              <w:spacing w:line="230" w:lineRule="exact"/>
              <w:ind w:firstLine="0"/>
              <w:jc w:val="center"/>
              <w:rPr>
                <w:rFonts w:cs="Times New Roman"/>
                <w:b/>
                <w:sz w:val="24"/>
                <w:lang w:val="en-US"/>
              </w:rPr>
            </w:pPr>
            <w:r w:rsidRPr="00E455DE">
              <w:rPr>
                <w:rFonts w:cs="Times New Roman"/>
                <w:b/>
                <w:sz w:val="24"/>
              </w:rPr>
              <w:t>10</w:t>
            </w:r>
            <w:r w:rsidR="008E2A9E">
              <w:rPr>
                <w:rFonts w:cs="Times New Roman"/>
                <w:b/>
                <w:sz w:val="24"/>
                <w:lang w:val="en-US"/>
              </w:rPr>
              <w:t>/2</w:t>
            </w:r>
          </w:p>
        </w:tc>
        <w:tc>
          <w:tcPr>
            <w:tcW w:w="2126" w:type="dxa"/>
            <w:gridSpan w:val="2"/>
            <w:shd w:val="clear" w:color="auto" w:fill="FFFFFF"/>
          </w:tcPr>
          <w:p w14:paraId="2E2961E1" w14:textId="77777777" w:rsidR="0002586A" w:rsidRPr="00E455DE" w:rsidRDefault="0002586A" w:rsidP="008B302C">
            <w:pPr>
              <w:framePr w:w="15302" w:wrap="notBeside" w:vAnchor="text" w:hAnchor="text" w:xAlign="center" w:y="1"/>
              <w:ind w:right="-155"/>
            </w:pPr>
          </w:p>
        </w:tc>
      </w:tr>
      <w:tr w:rsidR="0002586A" w:rsidRPr="00E455DE" w14:paraId="56D37CFB" w14:textId="77777777" w:rsidTr="008C086F">
        <w:tblPrEx>
          <w:jc w:val="center"/>
          <w:tblInd w:w="0" w:type="dxa"/>
        </w:tblPrEx>
        <w:trPr>
          <w:gridAfter w:val="1"/>
          <w:wAfter w:w="10" w:type="dxa"/>
          <w:trHeight w:hRule="exact" w:val="340"/>
          <w:jc w:val="center"/>
        </w:trPr>
        <w:tc>
          <w:tcPr>
            <w:tcW w:w="2410" w:type="dxa"/>
            <w:vMerge w:val="restart"/>
            <w:shd w:val="clear" w:color="auto" w:fill="FFFFFF"/>
          </w:tcPr>
          <w:p w14:paraId="0D800305" w14:textId="77777777" w:rsidR="0002586A" w:rsidRPr="00E455DE" w:rsidRDefault="0002586A" w:rsidP="008B302C">
            <w:pPr>
              <w:pStyle w:val="ab"/>
              <w:spacing w:line="276" w:lineRule="auto"/>
              <w:ind w:left="130" w:right="132"/>
              <w:rPr>
                <w:b/>
              </w:rPr>
            </w:pPr>
            <w:r w:rsidRPr="00E455DE">
              <w:rPr>
                <w:b/>
                <w:color w:val="000000"/>
                <w:lang w:bidi="ru-RU"/>
              </w:rPr>
              <w:t>Тема 3.1. Глобальные экологические проблемы</w:t>
            </w:r>
          </w:p>
        </w:tc>
        <w:tc>
          <w:tcPr>
            <w:tcW w:w="9356" w:type="dxa"/>
            <w:gridSpan w:val="3"/>
            <w:shd w:val="clear" w:color="auto" w:fill="FFFFFF"/>
          </w:tcPr>
          <w:p w14:paraId="03009490" w14:textId="77777777" w:rsidR="0002586A" w:rsidRPr="00E455DE" w:rsidRDefault="0002586A" w:rsidP="008B302C">
            <w:pPr>
              <w:pStyle w:val="ab"/>
              <w:spacing w:after="120" w:line="276" w:lineRule="auto"/>
              <w:ind w:firstLine="128"/>
              <w:rPr>
                <w:b/>
              </w:rPr>
            </w:pPr>
            <w:r w:rsidRPr="00E455DE">
              <w:rPr>
                <w:b/>
                <w:color w:val="000000"/>
                <w:lang w:bidi="ru-RU"/>
              </w:rPr>
              <w:t>Содержание учебного материала</w:t>
            </w:r>
          </w:p>
        </w:tc>
        <w:tc>
          <w:tcPr>
            <w:tcW w:w="1134" w:type="dxa"/>
            <w:vMerge w:val="restart"/>
            <w:shd w:val="clear" w:color="auto" w:fill="FFFFFF"/>
          </w:tcPr>
          <w:p w14:paraId="484FFF33" w14:textId="77777777" w:rsidR="0002586A" w:rsidRPr="00E455DE" w:rsidRDefault="0002586A" w:rsidP="008B302C">
            <w:pPr>
              <w:pStyle w:val="Bodytext120"/>
              <w:framePr w:w="15302" w:wrap="notBeside" w:vAnchor="text" w:hAnchor="text" w:xAlign="center" w:y="1"/>
              <w:shd w:val="clear" w:color="auto" w:fill="auto"/>
              <w:spacing w:line="230" w:lineRule="exact"/>
              <w:ind w:firstLine="0"/>
              <w:jc w:val="center"/>
              <w:rPr>
                <w:rFonts w:cs="Times New Roman"/>
                <w:b/>
                <w:sz w:val="24"/>
              </w:rPr>
            </w:pPr>
            <w:r w:rsidRPr="00E455DE">
              <w:rPr>
                <w:rFonts w:cs="Times New Roman"/>
                <w:b/>
                <w:sz w:val="24"/>
              </w:rPr>
              <w:t>4</w:t>
            </w:r>
          </w:p>
        </w:tc>
        <w:tc>
          <w:tcPr>
            <w:tcW w:w="2126" w:type="dxa"/>
            <w:gridSpan w:val="2"/>
            <w:vMerge w:val="restart"/>
            <w:shd w:val="clear" w:color="auto" w:fill="FFFFFF"/>
          </w:tcPr>
          <w:p w14:paraId="3FFE2BC9" w14:textId="77777777" w:rsidR="0002586A" w:rsidRPr="009E4CA9" w:rsidRDefault="0002586A" w:rsidP="008B302C">
            <w:pPr>
              <w:pStyle w:val="Bodytext120"/>
              <w:shd w:val="clear" w:color="auto" w:fill="auto"/>
              <w:spacing w:line="276" w:lineRule="auto"/>
              <w:ind w:right="-155" w:firstLine="0"/>
              <w:jc w:val="center"/>
              <w:rPr>
                <w:rStyle w:val="Bodytext1211pt"/>
                <w:sz w:val="24"/>
              </w:rPr>
            </w:pPr>
            <w:r w:rsidRPr="009E4CA9">
              <w:rPr>
                <w:rStyle w:val="Bodytext1211pt"/>
                <w:sz w:val="24"/>
              </w:rPr>
              <w:t>ОК 01, ОК</w:t>
            </w:r>
            <w:r>
              <w:rPr>
                <w:rStyle w:val="Bodytext1211pt"/>
                <w:sz w:val="24"/>
              </w:rPr>
              <w:t xml:space="preserve"> </w:t>
            </w:r>
            <w:r w:rsidRPr="009E4CA9">
              <w:rPr>
                <w:rStyle w:val="Bodytext1211pt"/>
                <w:sz w:val="24"/>
              </w:rPr>
              <w:t>03,</w:t>
            </w:r>
          </w:p>
          <w:p w14:paraId="14E289DA" w14:textId="77777777" w:rsidR="0002586A" w:rsidRPr="009E4CA9" w:rsidRDefault="0002586A" w:rsidP="008B302C">
            <w:pPr>
              <w:pStyle w:val="Bodytext120"/>
              <w:shd w:val="clear" w:color="auto" w:fill="auto"/>
              <w:spacing w:line="276" w:lineRule="auto"/>
              <w:ind w:right="-155" w:firstLine="0"/>
              <w:jc w:val="center"/>
              <w:rPr>
                <w:rStyle w:val="Bodytext1211pt"/>
                <w:sz w:val="24"/>
              </w:rPr>
            </w:pPr>
            <w:r w:rsidRPr="009E4CA9">
              <w:rPr>
                <w:rStyle w:val="Bodytext1211pt"/>
                <w:sz w:val="24"/>
              </w:rPr>
              <w:t>ОК</w:t>
            </w:r>
            <w:r>
              <w:rPr>
                <w:rStyle w:val="Bodytext1211pt"/>
                <w:sz w:val="24"/>
              </w:rPr>
              <w:t xml:space="preserve"> </w:t>
            </w:r>
            <w:r w:rsidRPr="009E4CA9">
              <w:rPr>
                <w:rStyle w:val="Bodytext1211pt"/>
                <w:sz w:val="24"/>
              </w:rPr>
              <w:t>06,</w:t>
            </w:r>
            <w:r>
              <w:rPr>
                <w:rStyle w:val="Bodytext1211pt"/>
                <w:sz w:val="24"/>
              </w:rPr>
              <w:t xml:space="preserve"> </w:t>
            </w:r>
            <w:r w:rsidRPr="009E4CA9">
              <w:rPr>
                <w:rStyle w:val="Bodytext1211pt"/>
                <w:sz w:val="24"/>
              </w:rPr>
              <w:t>ОК</w:t>
            </w:r>
            <w:r>
              <w:rPr>
                <w:rStyle w:val="Bodytext1211pt"/>
                <w:sz w:val="24"/>
              </w:rPr>
              <w:t xml:space="preserve"> </w:t>
            </w:r>
            <w:r w:rsidRPr="009E4CA9">
              <w:rPr>
                <w:rStyle w:val="Bodytext1211pt"/>
                <w:sz w:val="24"/>
              </w:rPr>
              <w:t>07</w:t>
            </w:r>
            <w:r>
              <w:rPr>
                <w:rStyle w:val="Bodytext1211pt"/>
                <w:sz w:val="24"/>
              </w:rPr>
              <w:t>,</w:t>
            </w:r>
          </w:p>
          <w:p w14:paraId="118FDB0F" w14:textId="1DB25595" w:rsidR="0002586A" w:rsidRPr="009E4CA9" w:rsidRDefault="0002586A" w:rsidP="008E2A9E">
            <w:pPr>
              <w:pStyle w:val="Bodytext120"/>
              <w:framePr w:w="15302" w:wrap="notBeside" w:vAnchor="text" w:hAnchor="text" w:xAlign="center" w:y="1"/>
              <w:shd w:val="clear" w:color="auto" w:fill="auto"/>
              <w:spacing w:line="276" w:lineRule="auto"/>
              <w:ind w:right="-155" w:firstLine="0"/>
              <w:jc w:val="center"/>
              <w:rPr>
                <w:rStyle w:val="Bodytext1211pt"/>
                <w:sz w:val="24"/>
              </w:rPr>
            </w:pPr>
            <w:r w:rsidRPr="009E4CA9">
              <w:rPr>
                <w:rStyle w:val="Bodytext1211pt"/>
                <w:sz w:val="24"/>
              </w:rPr>
              <w:t>ЛР 3</w:t>
            </w:r>
            <w:r>
              <w:rPr>
                <w:rStyle w:val="Bodytext1211pt"/>
                <w:sz w:val="24"/>
              </w:rPr>
              <w:t xml:space="preserve">, </w:t>
            </w:r>
            <w:r w:rsidRPr="009E4CA9">
              <w:rPr>
                <w:rStyle w:val="Bodytext1211pt"/>
                <w:sz w:val="24"/>
              </w:rPr>
              <w:t>ЛР 10.</w:t>
            </w:r>
          </w:p>
        </w:tc>
      </w:tr>
      <w:tr w:rsidR="0002586A" w:rsidRPr="00E455DE" w14:paraId="4FD763EC" w14:textId="77777777" w:rsidTr="008C086F">
        <w:tblPrEx>
          <w:jc w:val="center"/>
          <w:tblInd w:w="0" w:type="dxa"/>
        </w:tblPrEx>
        <w:trPr>
          <w:gridAfter w:val="1"/>
          <w:wAfter w:w="10" w:type="dxa"/>
          <w:trHeight w:hRule="exact" w:val="680"/>
          <w:jc w:val="center"/>
        </w:trPr>
        <w:tc>
          <w:tcPr>
            <w:tcW w:w="2410" w:type="dxa"/>
            <w:vMerge/>
            <w:shd w:val="clear" w:color="auto" w:fill="FFFFFF"/>
          </w:tcPr>
          <w:p w14:paraId="0A6E7B4F" w14:textId="77777777" w:rsidR="0002586A" w:rsidRPr="00E455DE" w:rsidRDefault="0002586A" w:rsidP="008B302C">
            <w:pPr>
              <w:pStyle w:val="ab"/>
              <w:rPr>
                <w:b/>
              </w:rPr>
            </w:pPr>
          </w:p>
        </w:tc>
        <w:tc>
          <w:tcPr>
            <w:tcW w:w="9356" w:type="dxa"/>
            <w:gridSpan w:val="3"/>
            <w:shd w:val="clear" w:color="auto" w:fill="FFFFFF"/>
            <w:vAlign w:val="center"/>
          </w:tcPr>
          <w:p w14:paraId="4B7D3C2C" w14:textId="77777777" w:rsidR="0002586A" w:rsidRPr="00E455DE" w:rsidRDefault="0002586A" w:rsidP="008B302C">
            <w:pPr>
              <w:pStyle w:val="ab"/>
              <w:spacing w:line="276" w:lineRule="auto"/>
              <w:ind w:firstLine="128"/>
            </w:pPr>
            <w:r w:rsidRPr="00E455DE">
              <w:t>Сущность концепции экологического риска.</w:t>
            </w:r>
          </w:p>
          <w:p w14:paraId="1E7A3FD9" w14:textId="77777777" w:rsidR="0002586A" w:rsidRPr="00E455DE" w:rsidRDefault="0002586A" w:rsidP="008B302C">
            <w:pPr>
              <w:pStyle w:val="ab"/>
              <w:spacing w:line="276" w:lineRule="auto"/>
              <w:ind w:firstLine="128"/>
            </w:pPr>
            <w:r w:rsidRPr="00E455DE">
              <w:t>Экологический кризис. Понятие. Причины. Признаки.</w:t>
            </w:r>
          </w:p>
          <w:p w14:paraId="52F035D5" w14:textId="77777777" w:rsidR="0002586A" w:rsidRPr="00E455DE" w:rsidRDefault="0002586A" w:rsidP="008B302C">
            <w:pPr>
              <w:pStyle w:val="ab"/>
              <w:ind w:firstLine="128"/>
            </w:pPr>
          </w:p>
        </w:tc>
        <w:tc>
          <w:tcPr>
            <w:tcW w:w="1134" w:type="dxa"/>
            <w:vMerge/>
            <w:shd w:val="clear" w:color="auto" w:fill="FFFFFF"/>
          </w:tcPr>
          <w:p w14:paraId="644E0996" w14:textId="77777777" w:rsidR="0002586A" w:rsidRPr="00E455DE" w:rsidRDefault="0002586A" w:rsidP="008B302C">
            <w:pPr>
              <w:framePr w:w="15302" w:wrap="notBeside" w:vAnchor="text" w:hAnchor="text" w:xAlign="center" w:y="1"/>
              <w:jc w:val="center"/>
            </w:pPr>
          </w:p>
        </w:tc>
        <w:tc>
          <w:tcPr>
            <w:tcW w:w="2126" w:type="dxa"/>
            <w:gridSpan w:val="2"/>
            <w:vMerge/>
            <w:shd w:val="clear" w:color="auto" w:fill="FFFFFF"/>
          </w:tcPr>
          <w:p w14:paraId="20D2BE33" w14:textId="77777777" w:rsidR="0002586A" w:rsidRPr="00E455DE" w:rsidRDefault="0002586A" w:rsidP="008B302C">
            <w:pPr>
              <w:framePr w:w="15302" w:wrap="notBeside" w:vAnchor="text" w:hAnchor="text" w:xAlign="center" w:y="1"/>
              <w:ind w:right="-155"/>
            </w:pPr>
          </w:p>
        </w:tc>
      </w:tr>
      <w:tr w:rsidR="0002586A" w:rsidRPr="00E455DE" w14:paraId="1228528C" w14:textId="77777777" w:rsidTr="008C086F">
        <w:tblPrEx>
          <w:jc w:val="center"/>
          <w:tblInd w:w="0" w:type="dxa"/>
        </w:tblPrEx>
        <w:trPr>
          <w:gridAfter w:val="1"/>
          <w:wAfter w:w="10" w:type="dxa"/>
          <w:trHeight w:hRule="exact" w:val="397"/>
          <w:jc w:val="center"/>
        </w:trPr>
        <w:tc>
          <w:tcPr>
            <w:tcW w:w="2410" w:type="dxa"/>
            <w:vMerge/>
            <w:shd w:val="clear" w:color="auto" w:fill="FFFFFF"/>
          </w:tcPr>
          <w:p w14:paraId="152133D2" w14:textId="77777777" w:rsidR="0002586A" w:rsidRPr="00E455DE" w:rsidRDefault="0002586A" w:rsidP="008B302C">
            <w:pPr>
              <w:pStyle w:val="ab"/>
              <w:rPr>
                <w:b/>
              </w:rPr>
            </w:pPr>
          </w:p>
        </w:tc>
        <w:tc>
          <w:tcPr>
            <w:tcW w:w="9356" w:type="dxa"/>
            <w:gridSpan w:val="3"/>
            <w:shd w:val="clear" w:color="auto" w:fill="FFFFFF"/>
            <w:vAlign w:val="center"/>
          </w:tcPr>
          <w:p w14:paraId="35CDC606" w14:textId="77777777" w:rsidR="0002586A" w:rsidRPr="00E455DE" w:rsidRDefault="0002586A" w:rsidP="008B302C">
            <w:pPr>
              <w:pStyle w:val="ab"/>
              <w:ind w:left="128"/>
              <w:rPr>
                <w:color w:val="000000"/>
                <w:lang w:bidi="ru-RU"/>
              </w:rPr>
            </w:pPr>
            <w:r w:rsidRPr="00E455DE">
              <w:rPr>
                <w:b/>
                <w:lang w:bidi="ru-RU"/>
              </w:rPr>
              <w:t>В том числе, практических занятий и лабораторных работ</w:t>
            </w:r>
            <w:r w:rsidRPr="00E455DE">
              <w:rPr>
                <w:b/>
              </w:rPr>
              <w:t>:</w:t>
            </w:r>
          </w:p>
          <w:p w14:paraId="323299A4" w14:textId="77777777" w:rsidR="0002586A" w:rsidRPr="00E455DE" w:rsidRDefault="0002586A" w:rsidP="008B302C">
            <w:pPr>
              <w:pStyle w:val="ab"/>
            </w:pPr>
          </w:p>
        </w:tc>
        <w:tc>
          <w:tcPr>
            <w:tcW w:w="1134" w:type="dxa"/>
            <w:shd w:val="clear" w:color="auto" w:fill="FFFFFF"/>
          </w:tcPr>
          <w:p w14:paraId="5A3CEAAA" w14:textId="77777777" w:rsidR="0002586A" w:rsidRPr="008E2A9E" w:rsidRDefault="0002586A" w:rsidP="008B302C">
            <w:pPr>
              <w:framePr w:w="15302" w:wrap="notBeside" w:vAnchor="text" w:hAnchor="text" w:xAlign="center" w:y="1"/>
              <w:jc w:val="center"/>
              <w:rPr>
                <w:b/>
              </w:rPr>
            </w:pPr>
            <w:r w:rsidRPr="008E2A9E">
              <w:rPr>
                <w:b/>
              </w:rPr>
              <w:t>2</w:t>
            </w:r>
          </w:p>
        </w:tc>
        <w:tc>
          <w:tcPr>
            <w:tcW w:w="2126" w:type="dxa"/>
            <w:gridSpan w:val="2"/>
            <w:vMerge/>
            <w:shd w:val="clear" w:color="auto" w:fill="FFFFFF"/>
          </w:tcPr>
          <w:p w14:paraId="6E035D89" w14:textId="77777777" w:rsidR="0002586A" w:rsidRPr="00E455DE" w:rsidRDefault="0002586A" w:rsidP="008B302C">
            <w:pPr>
              <w:framePr w:w="15302" w:wrap="notBeside" w:vAnchor="text" w:hAnchor="text" w:xAlign="center" w:y="1"/>
              <w:ind w:right="-155"/>
            </w:pPr>
          </w:p>
        </w:tc>
      </w:tr>
      <w:tr w:rsidR="0002586A" w:rsidRPr="00E455DE" w14:paraId="7AC7448E" w14:textId="77777777" w:rsidTr="008C086F">
        <w:tblPrEx>
          <w:jc w:val="center"/>
          <w:tblInd w:w="0" w:type="dxa"/>
        </w:tblPrEx>
        <w:trPr>
          <w:gridAfter w:val="1"/>
          <w:wAfter w:w="10" w:type="dxa"/>
          <w:trHeight w:hRule="exact" w:val="397"/>
          <w:jc w:val="center"/>
        </w:trPr>
        <w:tc>
          <w:tcPr>
            <w:tcW w:w="2410" w:type="dxa"/>
            <w:vMerge/>
            <w:shd w:val="clear" w:color="auto" w:fill="FFFFFF"/>
          </w:tcPr>
          <w:p w14:paraId="2FF38F6A" w14:textId="77777777" w:rsidR="0002586A" w:rsidRPr="00E455DE" w:rsidRDefault="0002586A" w:rsidP="008B302C">
            <w:pPr>
              <w:pStyle w:val="ab"/>
              <w:rPr>
                <w:b/>
              </w:rPr>
            </w:pPr>
          </w:p>
        </w:tc>
        <w:tc>
          <w:tcPr>
            <w:tcW w:w="9356" w:type="dxa"/>
            <w:gridSpan w:val="3"/>
            <w:shd w:val="clear" w:color="auto" w:fill="FFFFFF"/>
          </w:tcPr>
          <w:p w14:paraId="2DD1A515" w14:textId="77777777" w:rsidR="0002586A" w:rsidRPr="00E455DE" w:rsidRDefault="0002586A" w:rsidP="008B302C">
            <w:pPr>
              <w:pStyle w:val="ab"/>
              <w:spacing w:line="276" w:lineRule="auto"/>
              <w:ind w:left="128" w:right="130"/>
              <w:rPr>
                <w:b/>
                <w:color w:val="000000"/>
                <w:lang w:bidi="ru-RU"/>
              </w:rPr>
            </w:pPr>
            <w:r w:rsidRPr="00E455DE">
              <w:rPr>
                <w:lang w:bidi="ru-RU"/>
              </w:rPr>
              <w:t xml:space="preserve">Мониторинг окружающей среды.  </w:t>
            </w:r>
            <w:r>
              <w:rPr>
                <w:lang w:bidi="ru-RU"/>
              </w:rPr>
              <w:t>Индивидуальные и групповые практические задания.</w:t>
            </w:r>
          </w:p>
        </w:tc>
        <w:tc>
          <w:tcPr>
            <w:tcW w:w="1134" w:type="dxa"/>
            <w:shd w:val="clear" w:color="auto" w:fill="FFFFFF"/>
          </w:tcPr>
          <w:p w14:paraId="5EB6ECB8" w14:textId="77777777" w:rsidR="0002586A" w:rsidRPr="008E2A9E" w:rsidRDefault="0002586A" w:rsidP="008B302C">
            <w:pPr>
              <w:framePr w:wrap="auto" w:vAnchor="text" w:hAnchor="text"/>
              <w:jc w:val="center"/>
            </w:pPr>
            <w:r w:rsidRPr="008E2A9E">
              <w:t>2</w:t>
            </w:r>
          </w:p>
        </w:tc>
        <w:tc>
          <w:tcPr>
            <w:tcW w:w="2126" w:type="dxa"/>
            <w:gridSpan w:val="2"/>
            <w:vMerge/>
            <w:shd w:val="clear" w:color="auto" w:fill="FFFFFF"/>
          </w:tcPr>
          <w:p w14:paraId="2AA443BC" w14:textId="77777777" w:rsidR="0002586A" w:rsidRPr="00E455DE" w:rsidRDefault="0002586A" w:rsidP="008B302C">
            <w:pPr>
              <w:framePr w:w="15302" w:wrap="notBeside" w:vAnchor="text" w:hAnchor="text" w:xAlign="center" w:y="1"/>
              <w:ind w:right="-155"/>
            </w:pPr>
          </w:p>
        </w:tc>
      </w:tr>
      <w:tr w:rsidR="0002586A" w:rsidRPr="00E455DE" w14:paraId="18009399" w14:textId="77777777" w:rsidTr="008C086F">
        <w:tblPrEx>
          <w:jc w:val="center"/>
          <w:tblInd w:w="0" w:type="dxa"/>
        </w:tblPrEx>
        <w:trPr>
          <w:gridAfter w:val="1"/>
          <w:wAfter w:w="10" w:type="dxa"/>
          <w:trHeight w:hRule="exact" w:val="397"/>
          <w:jc w:val="center"/>
        </w:trPr>
        <w:tc>
          <w:tcPr>
            <w:tcW w:w="2410" w:type="dxa"/>
            <w:vMerge w:val="restart"/>
            <w:shd w:val="clear" w:color="auto" w:fill="FFFFFF"/>
          </w:tcPr>
          <w:p w14:paraId="499E03CE" w14:textId="77777777" w:rsidR="0002586A" w:rsidRPr="00E455DE" w:rsidRDefault="0002586A" w:rsidP="008B302C">
            <w:pPr>
              <w:pStyle w:val="ab"/>
              <w:spacing w:line="276" w:lineRule="auto"/>
              <w:ind w:left="130" w:right="132"/>
              <w:rPr>
                <w:b/>
              </w:rPr>
            </w:pPr>
            <w:r w:rsidRPr="00E455DE">
              <w:rPr>
                <w:b/>
                <w:color w:val="000000"/>
                <w:lang w:bidi="ru-RU"/>
              </w:rPr>
              <w:t>Тема 3.2. Концепция устойчивого развития. Сохранение видового многообразия.</w:t>
            </w:r>
          </w:p>
        </w:tc>
        <w:tc>
          <w:tcPr>
            <w:tcW w:w="9356" w:type="dxa"/>
            <w:gridSpan w:val="3"/>
            <w:shd w:val="clear" w:color="auto" w:fill="FFFFFF"/>
            <w:vAlign w:val="center"/>
          </w:tcPr>
          <w:p w14:paraId="4E04D85E" w14:textId="77777777" w:rsidR="0002586A" w:rsidRPr="00E455DE" w:rsidRDefault="0002586A" w:rsidP="008B302C">
            <w:pPr>
              <w:pStyle w:val="ab"/>
              <w:spacing w:after="120" w:line="276" w:lineRule="auto"/>
              <w:rPr>
                <w:b/>
                <w:color w:val="000000"/>
                <w:lang w:bidi="ru-RU"/>
              </w:rPr>
            </w:pPr>
            <w:r w:rsidRPr="00E455DE">
              <w:rPr>
                <w:b/>
                <w:color w:val="000000"/>
                <w:lang w:bidi="ru-RU"/>
              </w:rPr>
              <w:t xml:space="preserve"> Содержание учебного материала.</w:t>
            </w:r>
          </w:p>
          <w:p w14:paraId="2AED6285" w14:textId="77777777" w:rsidR="0002586A" w:rsidRPr="00E455DE" w:rsidRDefault="0002586A" w:rsidP="008B302C">
            <w:pPr>
              <w:pStyle w:val="ab"/>
            </w:pPr>
          </w:p>
        </w:tc>
        <w:tc>
          <w:tcPr>
            <w:tcW w:w="1134" w:type="dxa"/>
            <w:vMerge w:val="restart"/>
            <w:shd w:val="clear" w:color="auto" w:fill="FFFFFF"/>
          </w:tcPr>
          <w:p w14:paraId="6FE95005" w14:textId="77777777" w:rsidR="0002586A" w:rsidRPr="00E455DE" w:rsidRDefault="0002586A" w:rsidP="008B302C">
            <w:pPr>
              <w:pStyle w:val="Bodytext120"/>
              <w:framePr w:w="15302" w:wrap="notBeside" w:vAnchor="text" w:hAnchor="text" w:xAlign="center" w:y="1"/>
              <w:shd w:val="clear" w:color="auto" w:fill="auto"/>
              <w:spacing w:line="230" w:lineRule="exact"/>
              <w:ind w:firstLine="0"/>
              <w:jc w:val="center"/>
              <w:rPr>
                <w:rFonts w:cs="Times New Roman"/>
                <w:b/>
                <w:sz w:val="24"/>
              </w:rPr>
            </w:pPr>
          </w:p>
          <w:p w14:paraId="64AFC97F" w14:textId="77777777" w:rsidR="0002586A" w:rsidRPr="00E455DE" w:rsidRDefault="0002586A" w:rsidP="008B302C">
            <w:pPr>
              <w:pStyle w:val="Bodytext120"/>
              <w:framePr w:w="15302" w:wrap="notBeside" w:vAnchor="text" w:hAnchor="text" w:xAlign="center" w:y="1"/>
              <w:shd w:val="clear" w:color="auto" w:fill="auto"/>
              <w:spacing w:line="230" w:lineRule="exact"/>
              <w:ind w:firstLine="0"/>
              <w:jc w:val="center"/>
              <w:rPr>
                <w:rFonts w:cs="Times New Roman"/>
                <w:b/>
                <w:sz w:val="24"/>
              </w:rPr>
            </w:pPr>
          </w:p>
          <w:p w14:paraId="46D20CBD" w14:textId="77777777" w:rsidR="0002586A" w:rsidRPr="00E455DE" w:rsidRDefault="0002586A" w:rsidP="008B302C">
            <w:pPr>
              <w:pStyle w:val="Bodytext120"/>
              <w:framePr w:w="15302" w:wrap="notBeside" w:vAnchor="text" w:hAnchor="text" w:xAlign="center" w:y="1"/>
              <w:shd w:val="clear" w:color="auto" w:fill="auto"/>
              <w:spacing w:line="230" w:lineRule="exact"/>
              <w:ind w:firstLine="0"/>
              <w:jc w:val="center"/>
              <w:rPr>
                <w:rFonts w:cs="Times New Roman"/>
                <w:b/>
                <w:sz w:val="24"/>
              </w:rPr>
            </w:pPr>
          </w:p>
          <w:p w14:paraId="033F9551" w14:textId="77777777" w:rsidR="0002586A" w:rsidRPr="00E455DE" w:rsidRDefault="0002586A" w:rsidP="008B302C">
            <w:pPr>
              <w:pStyle w:val="Bodytext120"/>
              <w:framePr w:w="15302" w:wrap="notBeside" w:vAnchor="text" w:hAnchor="text" w:xAlign="center" w:y="1"/>
              <w:shd w:val="clear" w:color="auto" w:fill="auto"/>
              <w:spacing w:line="230" w:lineRule="exact"/>
              <w:ind w:firstLine="0"/>
              <w:jc w:val="center"/>
              <w:rPr>
                <w:rFonts w:cs="Times New Roman"/>
                <w:b/>
                <w:sz w:val="24"/>
              </w:rPr>
            </w:pPr>
            <w:r w:rsidRPr="00E455DE">
              <w:rPr>
                <w:rFonts w:cs="Times New Roman"/>
                <w:b/>
                <w:sz w:val="24"/>
              </w:rPr>
              <w:t>6</w:t>
            </w:r>
          </w:p>
        </w:tc>
        <w:tc>
          <w:tcPr>
            <w:tcW w:w="2126" w:type="dxa"/>
            <w:gridSpan w:val="2"/>
            <w:vMerge w:val="restart"/>
            <w:shd w:val="clear" w:color="auto" w:fill="FFFFFF"/>
          </w:tcPr>
          <w:p w14:paraId="394FF20F" w14:textId="77777777" w:rsidR="0002586A" w:rsidRPr="009E4CA9" w:rsidRDefault="0002586A" w:rsidP="008B302C">
            <w:pPr>
              <w:pStyle w:val="Bodytext120"/>
              <w:shd w:val="clear" w:color="auto" w:fill="auto"/>
              <w:spacing w:line="276" w:lineRule="auto"/>
              <w:ind w:right="-155" w:firstLine="0"/>
              <w:jc w:val="center"/>
              <w:rPr>
                <w:rStyle w:val="Bodytext1211pt"/>
                <w:sz w:val="24"/>
              </w:rPr>
            </w:pPr>
            <w:r w:rsidRPr="009E4CA9">
              <w:rPr>
                <w:rStyle w:val="Bodytext1211pt"/>
                <w:sz w:val="24"/>
              </w:rPr>
              <w:t>ОК 01, ОК 03,</w:t>
            </w:r>
          </w:p>
          <w:p w14:paraId="4B05F4AE" w14:textId="77777777" w:rsidR="0002586A" w:rsidRPr="009E4CA9" w:rsidRDefault="0002586A" w:rsidP="008B302C">
            <w:pPr>
              <w:pStyle w:val="Bodytext120"/>
              <w:shd w:val="clear" w:color="auto" w:fill="auto"/>
              <w:spacing w:line="276" w:lineRule="auto"/>
              <w:ind w:right="-155" w:firstLine="0"/>
              <w:jc w:val="center"/>
              <w:rPr>
                <w:rStyle w:val="Bodytext1211pt"/>
                <w:sz w:val="24"/>
              </w:rPr>
            </w:pPr>
            <w:r w:rsidRPr="009E4CA9">
              <w:rPr>
                <w:rStyle w:val="Bodytext1211pt"/>
                <w:sz w:val="24"/>
              </w:rPr>
              <w:t>ОК 06, ОК 07</w:t>
            </w:r>
          </w:p>
          <w:p w14:paraId="3E888FC7" w14:textId="77777777" w:rsidR="0002586A" w:rsidRPr="009E4CA9" w:rsidRDefault="0002586A" w:rsidP="008B302C">
            <w:pPr>
              <w:pStyle w:val="Bodytext120"/>
              <w:framePr w:w="15302" w:wrap="notBeside" w:vAnchor="text" w:hAnchor="text" w:xAlign="center" w:y="1"/>
              <w:shd w:val="clear" w:color="auto" w:fill="auto"/>
              <w:spacing w:line="276" w:lineRule="auto"/>
              <w:ind w:right="-155" w:firstLine="0"/>
              <w:jc w:val="center"/>
              <w:rPr>
                <w:rFonts w:cs="Times New Roman"/>
                <w:iCs/>
                <w:color w:val="000000"/>
                <w:sz w:val="24"/>
                <w:shd w:val="clear" w:color="auto" w:fill="FFFFFF"/>
                <w:lang w:eastAsia="ru-RU"/>
              </w:rPr>
            </w:pPr>
            <w:r w:rsidRPr="009E4CA9">
              <w:rPr>
                <w:rStyle w:val="Bodytext1211pt"/>
                <w:sz w:val="24"/>
              </w:rPr>
              <w:t>ЛР 2, ЛР 10.</w:t>
            </w:r>
          </w:p>
        </w:tc>
      </w:tr>
      <w:tr w:rsidR="0002586A" w:rsidRPr="00E455DE" w14:paraId="74A53710" w14:textId="77777777" w:rsidTr="008C086F">
        <w:tblPrEx>
          <w:jc w:val="center"/>
          <w:tblInd w:w="0" w:type="dxa"/>
        </w:tblPrEx>
        <w:trPr>
          <w:gridAfter w:val="1"/>
          <w:wAfter w:w="10" w:type="dxa"/>
          <w:trHeight w:hRule="exact" w:val="1683"/>
          <w:jc w:val="center"/>
        </w:trPr>
        <w:tc>
          <w:tcPr>
            <w:tcW w:w="2410" w:type="dxa"/>
            <w:vMerge/>
            <w:shd w:val="clear" w:color="auto" w:fill="FFFFFF"/>
            <w:vAlign w:val="center"/>
          </w:tcPr>
          <w:p w14:paraId="692B00F0" w14:textId="77777777" w:rsidR="0002586A" w:rsidRPr="00E455DE" w:rsidRDefault="0002586A" w:rsidP="008B302C">
            <w:pPr>
              <w:pStyle w:val="ab"/>
            </w:pPr>
          </w:p>
        </w:tc>
        <w:tc>
          <w:tcPr>
            <w:tcW w:w="9356" w:type="dxa"/>
            <w:gridSpan w:val="3"/>
            <w:shd w:val="clear" w:color="auto" w:fill="FFFFFF"/>
          </w:tcPr>
          <w:p w14:paraId="31CFE569" w14:textId="77777777" w:rsidR="0002586A" w:rsidRPr="00810F18" w:rsidRDefault="0002586A" w:rsidP="00810F18">
            <w:pPr>
              <w:pStyle w:val="ab"/>
              <w:ind w:firstLine="128"/>
              <w:rPr>
                <w:rStyle w:val="Bodytext1211pt"/>
                <w:sz w:val="24"/>
                <w:szCs w:val="28"/>
              </w:rPr>
            </w:pPr>
            <w:r w:rsidRPr="00810F18">
              <w:rPr>
                <w:rStyle w:val="Bodytext1211pt"/>
                <w:sz w:val="24"/>
                <w:szCs w:val="28"/>
              </w:rPr>
              <w:t>Пути перехода к рациональному природопользованию. Охрана природы.</w:t>
            </w:r>
          </w:p>
          <w:p w14:paraId="0FA0A80B" w14:textId="77777777" w:rsidR="0002586A" w:rsidRPr="00810F18" w:rsidRDefault="0002586A" w:rsidP="00810F18">
            <w:pPr>
              <w:pStyle w:val="ab"/>
              <w:ind w:left="128"/>
              <w:rPr>
                <w:rStyle w:val="Bodytext1211pt"/>
                <w:sz w:val="24"/>
                <w:szCs w:val="28"/>
              </w:rPr>
            </w:pPr>
            <w:r w:rsidRPr="00810F18">
              <w:rPr>
                <w:rStyle w:val="Bodytext1211pt"/>
                <w:sz w:val="24"/>
                <w:szCs w:val="28"/>
              </w:rPr>
              <w:t>Принципы предупреждения вторичных изменений в атмосфере.</w:t>
            </w:r>
          </w:p>
          <w:p w14:paraId="215B58A2" w14:textId="77777777" w:rsidR="0002586A" w:rsidRPr="00810F18" w:rsidRDefault="0002586A" w:rsidP="00810F18">
            <w:pPr>
              <w:pStyle w:val="ab"/>
              <w:ind w:left="128"/>
              <w:rPr>
                <w:rStyle w:val="Bodytext1211pt"/>
                <w:sz w:val="24"/>
                <w:szCs w:val="28"/>
              </w:rPr>
            </w:pPr>
            <w:r w:rsidRPr="00810F18">
              <w:rPr>
                <w:rStyle w:val="Bodytext1211pt"/>
                <w:sz w:val="24"/>
                <w:szCs w:val="28"/>
              </w:rPr>
              <w:t>Охрана водных ресурсов. Охрана земель.</w:t>
            </w:r>
          </w:p>
          <w:p w14:paraId="4863FFE4" w14:textId="77777777" w:rsidR="0002586A" w:rsidRPr="00810F18" w:rsidRDefault="0002586A" w:rsidP="00810F18">
            <w:pPr>
              <w:pStyle w:val="ab"/>
              <w:ind w:left="128"/>
              <w:rPr>
                <w:rStyle w:val="Bodytext1211pt"/>
                <w:sz w:val="24"/>
                <w:szCs w:val="28"/>
              </w:rPr>
            </w:pPr>
            <w:r w:rsidRPr="00810F18">
              <w:rPr>
                <w:rStyle w:val="Bodytext1211pt"/>
                <w:sz w:val="24"/>
                <w:szCs w:val="28"/>
              </w:rPr>
              <w:t>Сохранение видового многообразия. Естественная регуляция численности популяций и изменение ее структуры и численности в результате деятельности человека.</w:t>
            </w:r>
          </w:p>
          <w:p w14:paraId="3F5C9AC8" w14:textId="77777777" w:rsidR="0002586A" w:rsidRPr="009E4CA9" w:rsidRDefault="0002586A" w:rsidP="00810F18">
            <w:pPr>
              <w:pStyle w:val="ab"/>
              <w:ind w:left="270" w:hanging="142"/>
              <w:rPr>
                <w:color w:val="000000"/>
                <w:shd w:val="clear" w:color="auto" w:fill="FFFFFF"/>
              </w:rPr>
            </w:pPr>
            <w:r w:rsidRPr="00810F18">
              <w:rPr>
                <w:rStyle w:val="Bodytext1211pt"/>
                <w:sz w:val="24"/>
                <w:szCs w:val="28"/>
              </w:rPr>
              <w:t>Особо охраняемые природные территории.</w:t>
            </w:r>
          </w:p>
        </w:tc>
        <w:tc>
          <w:tcPr>
            <w:tcW w:w="1134" w:type="dxa"/>
            <w:vMerge/>
            <w:shd w:val="clear" w:color="auto" w:fill="FFFFFF"/>
          </w:tcPr>
          <w:p w14:paraId="5EAAB309" w14:textId="77777777" w:rsidR="0002586A" w:rsidRPr="00E455DE" w:rsidRDefault="0002586A" w:rsidP="008B302C">
            <w:pPr>
              <w:framePr w:w="15302" w:wrap="notBeside" w:vAnchor="text" w:hAnchor="text" w:xAlign="center" w:y="1"/>
              <w:jc w:val="center"/>
            </w:pPr>
          </w:p>
        </w:tc>
        <w:tc>
          <w:tcPr>
            <w:tcW w:w="2126" w:type="dxa"/>
            <w:gridSpan w:val="2"/>
            <w:vMerge/>
            <w:shd w:val="clear" w:color="auto" w:fill="FFFFFF"/>
          </w:tcPr>
          <w:p w14:paraId="55A34BF1" w14:textId="77777777" w:rsidR="0002586A" w:rsidRPr="00E455DE" w:rsidRDefault="0002586A" w:rsidP="008B302C">
            <w:pPr>
              <w:framePr w:w="15302" w:wrap="notBeside" w:vAnchor="text" w:hAnchor="text" w:xAlign="center" w:y="1"/>
              <w:ind w:right="-155"/>
            </w:pPr>
          </w:p>
        </w:tc>
      </w:tr>
      <w:tr w:rsidR="0002586A" w:rsidRPr="00E455DE" w14:paraId="008B7A0C" w14:textId="77777777" w:rsidTr="008C086F">
        <w:tblPrEx>
          <w:jc w:val="center"/>
          <w:tblInd w:w="0" w:type="dxa"/>
        </w:tblPrEx>
        <w:trPr>
          <w:gridAfter w:val="1"/>
          <w:wAfter w:w="10" w:type="dxa"/>
          <w:trHeight w:hRule="exact" w:val="442"/>
          <w:jc w:val="center"/>
        </w:trPr>
        <w:tc>
          <w:tcPr>
            <w:tcW w:w="2410" w:type="dxa"/>
            <w:vMerge/>
            <w:shd w:val="clear" w:color="auto" w:fill="FFFFFF"/>
            <w:vAlign w:val="center"/>
          </w:tcPr>
          <w:p w14:paraId="013E4AD7" w14:textId="77777777" w:rsidR="0002586A" w:rsidRPr="00E455DE" w:rsidRDefault="0002586A" w:rsidP="008B302C">
            <w:pPr>
              <w:pStyle w:val="ab"/>
            </w:pPr>
          </w:p>
        </w:tc>
        <w:tc>
          <w:tcPr>
            <w:tcW w:w="9356" w:type="dxa"/>
            <w:gridSpan w:val="3"/>
            <w:shd w:val="clear" w:color="auto" w:fill="FFFFFF"/>
            <w:vAlign w:val="center"/>
          </w:tcPr>
          <w:p w14:paraId="4DC9CE7B" w14:textId="77777777" w:rsidR="0002586A" w:rsidRPr="009E4CA9" w:rsidRDefault="0002586A" w:rsidP="008B302C">
            <w:pPr>
              <w:pStyle w:val="ab"/>
              <w:ind w:left="128"/>
              <w:rPr>
                <w:b/>
                <w:lang w:bidi="ru-RU"/>
              </w:rPr>
            </w:pPr>
            <w:r w:rsidRPr="00E455DE">
              <w:rPr>
                <w:b/>
                <w:lang w:bidi="ru-RU"/>
              </w:rPr>
              <w:t>В том числе, практических занятий и лабораторных работ:</w:t>
            </w:r>
          </w:p>
          <w:p w14:paraId="52031D40" w14:textId="77777777" w:rsidR="0002586A" w:rsidRPr="00E455DE" w:rsidRDefault="0002586A" w:rsidP="008B302C">
            <w:pPr>
              <w:pStyle w:val="ab"/>
              <w:rPr>
                <w:rStyle w:val="Bodytext1211pt"/>
              </w:rPr>
            </w:pPr>
          </w:p>
        </w:tc>
        <w:tc>
          <w:tcPr>
            <w:tcW w:w="1134" w:type="dxa"/>
            <w:shd w:val="clear" w:color="auto" w:fill="FFFFFF"/>
          </w:tcPr>
          <w:p w14:paraId="5C85FA03" w14:textId="77777777" w:rsidR="0002586A" w:rsidRPr="008E2A9E" w:rsidRDefault="0002586A" w:rsidP="008B302C">
            <w:pPr>
              <w:framePr w:w="15302" w:wrap="notBeside" w:vAnchor="text" w:hAnchor="text" w:xAlign="center" w:y="1"/>
              <w:jc w:val="center"/>
              <w:rPr>
                <w:b/>
              </w:rPr>
            </w:pPr>
            <w:r w:rsidRPr="008E2A9E">
              <w:rPr>
                <w:b/>
              </w:rPr>
              <w:t>2</w:t>
            </w:r>
          </w:p>
        </w:tc>
        <w:tc>
          <w:tcPr>
            <w:tcW w:w="2126" w:type="dxa"/>
            <w:gridSpan w:val="2"/>
            <w:vMerge/>
            <w:shd w:val="clear" w:color="auto" w:fill="FFFFFF"/>
          </w:tcPr>
          <w:p w14:paraId="1AD53629" w14:textId="77777777" w:rsidR="0002586A" w:rsidRPr="00E455DE" w:rsidRDefault="0002586A" w:rsidP="008B302C">
            <w:pPr>
              <w:framePr w:w="15302" w:wrap="notBeside" w:vAnchor="text" w:hAnchor="text" w:xAlign="center" w:y="1"/>
              <w:ind w:right="-155"/>
            </w:pPr>
          </w:p>
        </w:tc>
      </w:tr>
      <w:tr w:rsidR="0002586A" w:rsidRPr="00E455DE" w14:paraId="545173E0" w14:textId="77777777" w:rsidTr="008C086F">
        <w:tblPrEx>
          <w:jc w:val="center"/>
          <w:tblInd w:w="0" w:type="dxa"/>
        </w:tblPrEx>
        <w:trPr>
          <w:gridAfter w:val="1"/>
          <w:wAfter w:w="10" w:type="dxa"/>
          <w:trHeight w:hRule="exact" w:val="680"/>
          <w:jc w:val="center"/>
        </w:trPr>
        <w:tc>
          <w:tcPr>
            <w:tcW w:w="2410" w:type="dxa"/>
            <w:vMerge/>
            <w:shd w:val="clear" w:color="auto" w:fill="FFFFFF"/>
            <w:vAlign w:val="center"/>
          </w:tcPr>
          <w:p w14:paraId="01D5C5DA" w14:textId="77777777" w:rsidR="0002586A" w:rsidRPr="00E455DE" w:rsidRDefault="0002586A" w:rsidP="008B302C">
            <w:pPr>
              <w:pStyle w:val="ab"/>
            </w:pPr>
          </w:p>
        </w:tc>
        <w:tc>
          <w:tcPr>
            <w:tcW w:w="9356" w:type="dxa"/>
            <w:gridSpan w:val="3"/>
            <w:shd w:val="clear" w:color="auto" w:fill="FFFFFF"/>
          </w:tcPr>
          <w:p w14:paraId="0113E51D" w14:textId="77777777" w:rsidR="0002586A" w:rsidRPr="00E455DE" w:rsidRDefault="0002586A" w:rsidP="008B302C">
            <w:pPr>
              <w:pStyle w:val="ab"/>
              <w:spacing w:line="276" w:lineRule="auto"/>
              <w:ind w:left="128"/>
              <w:rPr>
                <w:b/>
                <w:color w:val="000000"/>
                <w:lang w:bidi="ru-RU"/>
              </w:rPr>
            </w:pPr>
            <w:r w:rsidRPr="00E455DE">
              <w:rPr>
                <w:lang w:bidi="ru-RU"/>
              </w:rPr>
              <w:t>Анализ проблемы размещения промышленных предприятий и способов утилизации отходов.</w:t>
            </w:r>
            <w:r>
              <w:rPr>
                <w:lang w:bidi="ru-RU"/>
              </w:rPr>
              <w:t xml:space="preserve"> Индивидуальные и групповые практические задания.</w:t>
            </w:r>
          </w:p>
        </w:tc>
        <w:tc>
          <w:tcPr>
            <w:tcW w:w="1134" w:type="dxa"/>
            <w:shd w:val="clear" w:color="auto" w:fill="FFFFFF"/>
          </w:tcPr>
          <w:p w14:paraId="734928E3" w14:textId="77777777" w:rsidR="0002586A" w:rsidRPr="008E2A9E" w:rsidRDefault="0002586A" w:rsidP="008B302C">
            <w:pPr>
              <w:framePr w:wrap="auto" w:vAnchor="text" w:hAnchor="text"/>
              <w:jc w:val="center"/>
            </w:pPr>
            <w:r w:rsidRPr="008E2A9E">
              <w:t>2</w:t>
            </w:r>
          </w:p>
        </w:tc>
        <w:tc>
          <w:tcPr>
            <w:tcW w:w="2126" w:type="dxa"/>
            <w:gridSpan w:val="2"/>
            <w:vMerge/>
            <w:shd w:val="clear" w:color="auto" w:fill="FFFFFF"/>
          </w:tcPr>
          <w:p w14:paraId="58B2897D" w14:textId="77777777" w:rsidR="0002586A" w:rsidRPr="00E455DE" w:rsidRDefault="0002586A" w:rsidP="008B302C">
            <w:pPr>
              <w:framePr w:w="15302" w:wrap="notBeside" w:vAnchor="text" w:hAnchor="text" w:xAlign="center" w:y="1"/>
              <w:ind w:right="-155"/>
            </w:pPr>
          </w:p>
        </w:tc>
      </w:tr>
      <w:tr w:rsidR="0002586A" w:rsidRPr="00E455DE" w14:paraId="47840211" w14:textId="77777777" w:rsidTr="008C086F">
        <w:tblPrEx>
          <w:jc w:val="center"/>
          <w:tblInd w:w="0" w:type="dxa"/>
        </w:tblPrEx>
        <w:trPr>
          <w:gridAfter w:val="1"/>
          <w:wAfter w:w="10" w:type="dxa"/>
          <w:trHeight w:hRule="exact" w:val="454"/>
          <w:jc w:val="center"/>
        </w:trPr>
        <w:tc>
          <w:tcPr>
            <w:tcW w:w="11766" w:type="dxa"/>
            <w:gridSpan w:val="4"/>
            <w:shd w:val="clear" w:color="auto" w:fill="FFFFFF"/>
            <w:vAlign w:val="center"/>
          </w:tcPr>
          <w:p w14:paraId="53C9599B" w14:textId="77777777" w:rsidR="0002586A" w:rsidRPr="00E455DE" w:rsidRDefault="0002586A" w:rsidP="008B302C">
            <w:pPr>
              <w:pStyle w:val="ab"/>
              <w:ind w:left="130"/>
              <w:rPr>
                <w:b/>
              </w:rPr>
            </w:pPr>
            <w:r w:rsidRPr="00E455DE">
              <w:rPr>
                <w:b/>
                <w:color w:val="000000"/>
                <w:lang w:bidi="ru-RU"/>
              </w:rPr>
              <w:t>Раздел 4. Правовые и социальные вопросы природопользования.</w:t>
            </w:r>
          </w:p>
        </w:tc>
        <w:tc>
          <w:tcPr>
            <w:tcW w:w="1134" w:type="dxa"/>
            <w:shd w:val="clear" w:color="auto" w:fill="FFFFFF"/>
            <w:vAlign w:val="center"/>
          </w:tcPr>
          <w:p w14:paraId="6E7F8192" w14:textId="537766AE" w:rsidR="0002586A" w:rsidRPr="008E2A9E" w:rsidRDefault="0002586A" w:rsidP="008B302C">
            <w:pPr>
              <w:pStyle w:val="Bodytext120"/>
              <w:framePr w:w="15302" w:wrap="notBeside" w:vAnchor="text" w:hAnchor="text" w:xAlign="center" w:y="1"/>
              <w:shd w:val="clear" w:color="auto" w:fill="auto"/>
              <w:spacing w:line="230" w:lineRule="exact"/>
              <w:ind w:firstLine="0"/>
              <w:jc w:val="center"/>
              <w:rPr>
                <w:rFonts w:cs="Times New Roman"/>
                <w:b/>
                <w:sz w:val="24"/>
                <w:lang w:val="en-US"/>
              </w:rPr>
            </w:pPr>
            <w:r w:rsidRPr="00E455DE">
              <w:rPr>
                <w:rFonts w:cs="Times New Roman"/>
                <w:b/>
                <w:sz w:val="24"/>
              </w:rPr>
              <w:t>10</w:t>
            </w:r>
            <w:r w:rsidR="008E2A9E">
              <w:rPr>
                <w:rFonts w:cs="Times New Roman"/>
                <w:b/>
                <w:sz w:val="24"/>
                <w:lang w:val="en-US"/>
              </w:rPr>
              <w:t>/2</w:t>
            </w:r>
          </w:p>
        </w:tc>
        <w:tc>
          <w:tcPr>
            <w:tcW w:w="2126" w:type="dxa"/>
            <w:gridSpan w:val="2"/>
            <w:shd w:val="clear" w:color="auto" w:fill="FFFFFF"/>
          </w:tcPr>
          <w:p w14:paraId="2C9ABE51" w14:textId="77777777" w:rsidR="0002586A" w:rsidRPr="00E455DE" w:rsidRDefault="0002586A" w:rsidP="008B302C">
            <w:pPr>
              <w:framePr w:w="15302" w:wrap="notBeside" w:vAnchor="text" w:hAnchor="text" w:xAlign="center" w:y="1"/>
              <w:ind w:right="-155"/>
            </w:pPr>
          </w:p>
        </w:tc>
      </w:tr>
      <w:tr w:rsidR="0002586A" w:rsidRPr="00E455DE" w14:paraId="66F9EF29" w14:textId="77777777" w:rsidTr="008C086F">
        <w:tblPrEx>
          <w:jc w:val="center"/>
          <w:tblInd w:w="0" w:type="dxa"/>
        </w:tblPrEx>
        <w:trPr>
          <w:gridAfter w:val="1"/>
          <w:wAfter w:w="10" w:type="dxa"/>
          <w:trHeight w:hRule="exact" w:val="397"/>
          <w:jc w:val="center"/>
        </w:trPr>
        <w:tc>
          <w:tcPr>
            <w:tcW w:w="2410" w:type="dxa"/>
            <w:vMerge w:val="restart"/>
            <w:shd w:val="clear" w:color="auto" w:fill="FFFFFF"/>
          </w:tcPr>
          <w:p w14:paraId="2E501B72" w14:textId="77777777" w:rsidR="0002586A" w:rsidRPr="00E455DE" w:rsidRDefault="0002586A" w:rsidP="008B302C">
            <w:pPr>
              <w:pStyle w:val="ab"/>
              <w:spacing w:line="276" w:lineRule="auto"/>
              <w:ind w:left="130"/>
              <w:rPr>
                <w:b/>
              </w:rPr>
            </w:pPr>
            <w:r w:rsidRPr="00E455DE">
              <w:rPr>
                <w:b/>
                <w:lang w:bidi="ru-RU"/>
              </w:rPr>
              <w:t>Тема 4.1.</w:t>
            </w:r>
          </w:p>
          <w:p w14:paraId="5239B303" w14:textId="77777777" w:rsidR="0002586A" w:rsidRPr="00E455DE" w:rsidRDefault="0002586A" w:rsidP="008B302C">
            <w:pPr>
              <w:pStyle w:val="ab"/>
              <w:spacing w:line="276" w:lineRule="auto"/>
              <w:ind w:left="130"/>
              <w:rPr>
                <w:b/>
              </w:rPr>
            </w:pPr>
            <w:r w:rsidRPr="00E455DE">
              <w:rPr>
                <w:b/>
                <w:lang w:bidi="ru-RU"/>
              </w:rPr>
              <w:lastRenderedPageBreak/>
              <w:t>Экологическая безопасность</w:t>
            </w:r>
          </w:p>
        </w:tc>
        <w:tc>
          <w:tcPr>
            <w:tcW w:w="9356" w:type="dxa"/>
            <w:gridSpan w:val="3"/>
            <w:shd w:val="clear" w:color="auto" w:fill="FFFFFF"/>
          </w:tcPr>
          <w:p w14:paraId="0A9568B0" w14:textId="77777777" w:rsidR="0002586A" w:rsidRPr="00E455DE" w:rsidRDefault="0002586A" w:rsidP="008B302C">
            <w:pPr>
              <w:pStyle w:val="ab"/>
              <w:ind w:left="128"/>
              <w:rPr>
                <w:b/>
              </w:rPr>
            </w:pPr>
            <w:r w:rsidRPr="00E455DE">
              <w:rPr>
                <w:b/>
                <w:lang w:bidi="ru-RU"/>
              </w:rPr>
              <w:lastRenderedPageBreak/>
              <w:t>Содержание учебного материала</w:t>
            </w:r>
          </w:p>
        </w:tc>
        <w:tc>
          <w:tcPr>
            <w:tcW w:w="1134" w:type="dxa"/>
            <w:vMerge w:val="restart"/>
            <w:shd w:val="clear" w:color="auto" w:fill="FFFFFF"/>
          </w:tcPr>
          <w:p w14:paraId="20DDDF50" w14:textId="77777777" w:rsidR="0002586A" w:rsidRPr="00E455DE" w:rsidRDefault="0002586A" w:rsidP="008B302C">
            <w:pPr>
              <w:pStyle w:val="Bodytext120"/>
              <w:framePr w:w="15302" w:wrap="notBeside" w:vAnchor="text" w:hAnchor="page" w:x="871" w:y="13"/>
              <w:shd w:val="clear" w:color="auto" w:fill="auto"/>
              <w:spacing w:line="230" w:lineRule="exact"/>
              <w:ind w:firstLine="0"/>
              <w:jc w:val="center"/>
              <w:rPr>
                <w:rFonts w:cs="Times New Roman"/>
                <w:b/>
                <w:sz w:val="24"/>
              </w:rPr>
            </w:pPr>
            <w:r w:rsidRPr="00E455DE">
              <w:rPr>
                <w:rFonts w:cs="Times New Roman"/>
                <w:b/>
                <w:sz w:val="24"/>
              </w:rPr>
              <w:t>4</w:t>
            </w:r>
          </w:p>
        </w:tc>
        <w:tc>
          <w:tcPr>
            <w:tcW w:w="2126" w:type="dxa"/>
            <w:gridSpan w:val="2"/>
            <w:vMerge w:val="restart"/>
            <w:shd w:val="clear" w:color="auto" w:fill="FFFFFF"/>
          </w:tcPr>
          <w:p w14:paraId="7ACCBC74" w14:textId="77777777" w:rsidR="0002586A" w:rsidRPr="009E4CA9" w:rsidRDefault="0002586A" w:rsidP="008B302C">
            <w:pPr>
              <w:pStyle w:val="Bodytext120"/>
              <w:shd w:val="clear" w:color="auto" w:fill="auto"/>
              <w:spacing w:line="276" w:lineRule="auto"/>
              <w:ind w:right="-155" w:firstLine="0"/>
              <w:jc w:val="center"/>
              <w:rPr>
                <w:rStyle w:val="Bodytext1211pt"/>
                <w:sz w:val="24"/>
              </w:rPr>
            </w:pPr>
            <w:r w:rsidRPr="009E4CA9">
              <w:rPr>
                <w:rStyle w:val="Bodytext1211pt"/>
                <w:sz w:val="24"/>
              </w:rPr>
              <w:t>ОК 01, ОК 03,</w:t>
            </w:r>
          </w:p>
          <w:p w14:paraId="1B66976B" w14:textId="77777777" w:rsidR="0002586A" w:rsidRPr="009E4CA9" w:rsidRDefault="0002586A" w:rsidP="008B302C">
            <w:pPr>
              <w:pStyle w:val="Bodytext120"/>
              <w:shd w:val="clear" w:color="auto" w:fill="auto"/>
              <w:spacing w:line="276" w:lineRule="auto"/>
              <w:ind w:right="-155" w:firstLine="0"/>
              <w:jc w:val="center"/>
              <w:rPr>
                <w:rStyle w:val="Bodytext1211pt"/>
                <w:sz w:val="24"/>
              </w:rPr>
            </w:pPr>
            <w:r w:rsidRPr="009E4CA9">
              <w:rPr>
                <w:rStyle w:val="Bodytext1211pt"/>
                <w:sz w:val="24"/>
              </w:rPr>
              <w:lastRenderedPageBreak/>
              <w:t>ОК 06, ОК 07,</w:t>
            </w:r>
          </w:p>
          <w:p w14:paraId="49CB9F4A" w14:textId="77777777" w:rsidR="0002586A" w:rsidRPr="009E4CA9" w:rsidRDefault="0002586A" w:rsidP="008B302C">
            <w:pPr>
              <w:pStyle w:val="Bodytext120"/>
              <w:framePr w:w="15302" w:wrap="notBeside" w:vAnchor="text" w:hAnchor="page" w:x="871" w:y="13"/>
              <w:shd w:val="clear" w:color="auto" w:fill="auto"/>
              <w:spacing w:line="276" w:lineRule="auto"/>
              <w:ind w:right="-155" w:firstLine="0"/>
              <w:jc w:val="center"/>
              <w:rPr>
                <w:rStyle w:val="Bodytext1211pt"/>
                <w:sz w:val="24"/>
              </w:rPr>
            </w:pPr>
            <w:r w:rsidRPr="009E4CA9">
              <w:rPr>
                <w:rStyle w:val="Bodytext1211pt"/>
                <w:sz w:val="24"/>
              </w:rPr>
              <w:t xml:space="preserve">ЛР 2, ЛР 3, </w:t>
            </w:r>
          </w:p>
          <w:p w14:paraId="23AAB54C" w14:textId="77777777" w:rsidR="0002586A" w:rsidRPr="00B878C1" w:rsidRDefault="0002586A" w:rsidP="008B302C">
            <w:pPr>
              <w:pStyle w:val="Bodytext120"/>
              <w:framePr w:w="15302" w:wrap="notBeside" w:vAnchor="text" w:hAnchor="page" w:x="871" w:y="13"/>
              <w:shd w:val="clear" w:color="auto" w:fill="auto"/>
              <w:spacing w:line="276" w:lineRule="auto"/>
              <w:ind w:right="-155" w:firstLine="0"/>
              <w:jc w:val="center"/>
              <w:rPr>
                <w:rFonts w:cs="Times New Roman"/>
                <w:i/>
                <w:sz w:val="24"/>
              </w:rPr>
            </w:pPr>
            <w:r w:rsidRPr="009E4CA9">
              <w:rPr>
                <w:rStyle w:val="Bodytext1211pt"/>
                <w:sz w:val="24"/>
              </w:rPr>
              <w:t>ЛР 10</w:t>
            </w:r>
          </w:p>
        </w:tc>
      </w:tr>
      <w:tr w:rsidR="0002586A" w:rsidRPr="00E455DE" w14:paraId="45F9BD87" w14:textId="77777777" w:rsidTr="008C086F">
        <w:tblPrEx>
          <w:jc w:val="center"/>
          <w:tblInd w:w="0" w:type="dxa"/>
        </w:tblPrEx>
        <w:trPr>
          <w:gridAfter w:val="1"/>
          <w:wAfter w:w="10" w:type="dxa"/>
          <w:trHeight w:hRule="exact" w:val="1077"/>
          <w:jc w:val="center"/>
        </w:trPr>
        <w:tc>
          <w:tcPr>
            <w:tcW w:w="2410" w:type="dxa"/>
            <w:vMerge/>
            <w:shd w:val="clear" w:color="auto" w:fill="FFFFFF"/>
            <w:vAlign w:val="bottom"/>
          </w:tcPr>
          <w:p w14:paraId="1D58EDD6" w14:textId="77777777" w:rsidR="0002586A" w:rsidRPr="00E455DE" w:rsidRDefault="0002586A" w:rsidP="008B302C">
            <w:pPr>
              <w:pStyle w:val="ab"/>
              <w:rPr>
                <w:b/>
                <w:lang w:bidi="ru-RU"/>
              </w:rPr>
            </w:pPr>
          </w:p>
        </w:tc>
        <w:tc>
          <w:tcPr>
            <w:tcW w:w="9356" w:type="dxa"/>
            <w:gridSpan w:val="3"/>
            <w:shd w:val="clear" w:color="auto" w:fill="FFFFFF"/>
          </w:tcPr>
          <w:p w14:paraId="77A8DA78" w14:textId="77777777" w:rsidR="0002586A" w:rsidRPr="00E455DE" w:rsidRDefault="0002586A" w:rsidP="008B302C">
            <w:pPr>
              <w:pStyle w:val="ab"/>
              <w:spacing w:line="276" w:lineRule="auto"/>
              <w:ind w:firstLine="128"/>
              <w:rPr>
                <w:lang w:bidi="ru-RU"/>
              </w:rPr>
            </w:pPr>
            <w:r w:rsidRPr="00E455DE">
              <w:rPr>
                <w:lang w:bidi="ru-RU"/>
              </w:rPr>
              <w:t>Государственная экологическая политика.</w:t>
            </w:r>
          </w:p>
          <w:p w14:paraId="23D2227C" w14:textId="77777777" w:rsidR="0002586A" w:rsidRPr="00E455DE" w:rsidRDefault="0002586A" w:rsidP="008B302C">
            <w:pPr>
              <w:pStyle w:val="ab"/>
              <w:spacing w:line="276" w:lineRule="auto"/>
              <w:ind w:left="128"/>
              <w:rPr>
                <w:lang w:bidi="ru-RU"/>
              </w:rPr>
            </w:pPr>
            <w:r w:rsidRPr="00E455DE">
              <w:rPr>
                <w:lang w:bidi="ru-RU"/>
              </w:rPr>
              <w:t>Экологические правонарушения.</w:t>
            </w:r>
          </w:p>
          <w:p w14:paraId="4F81B04F" w14:textId="77777777" w:rsidR="0002586A" w:rsidRPr="00E455DE" w:rsidRDefault="0002586A" w:rsidP="008B302C">
            <w:pPr>
              <w:pStyle w:val="ab"/>
              <w:spacing w:line="276" w:lineRule="auto"/>
              <w:ind w:left="128"/>
              <w:rPr>
                <w:lang w:bidi="ru-RU"/>
              </w:rPr>
            </w:pPr>
            <w:r w:rsidRPr="00E455DE">
              <w:rPr>
                <w:lang w:bidi="ru-RU"/>
              </w:rPr>
              <w:t>Механизмы устойчивого экологического развития.</w:t>
            </w:r>
          </w:p>
        </w:tc>
        <w:tc>
          <w:tcPr>
            <w:tcW w:w="1134" w:type="dxa"/>
            <w:vMerge/>
            <w:shd w:val="clear" w:color="auto" w:fill="FFFFFF"/>
          </w:tcPr>
          <w:p w14:paraId="3D55A88E" w14:textId="77777777" w:rsidR="0002586A" w:rsidRPr="00E455DE" w:rsidRDefault="0002586A" w:rsidP="008B302C">
            <w:pPr>
              <w:pStyle w:val="Bodytext120"/>
              <w:framePr w:w="15302" w:wrap="notBeside" w:vAnchor="text" w:hAnchor="page" w:x="871" w:y="13"/>
              <w:shd w:val="clear" w:color="auto" w:fill="auto"/>
              <w:spacing w:line="230" w:lineRule="exact"/>
              <w:ind w:firstLine="0"/>
              <w:jc w:val="center"/>
              <w:rPr>
                <w:rFonts w:cs="Times New Roman"/>
                <w:color w:val="000000"/>
                <w:sz w:val="24"/>
                <w:lang w:bidi="ru-RU"/>
              </w:rPr>
            </w:pPr>
          </w:p>
        </w:tc>
        <w:tc>
          <w:tcPr>
            <w:tcW w:w="2126" w:type="dxa"/>
            <w:gridSpan w:val="2"/>
            <w:vMerge/>
            <w:shd w:val="clear" w:color="auto" w:fill="FFFFFF"/>
          </w:tcPr>
          <w:p w14:paraId="1A3031F8" w14:textId="77777777" w:rsidR="0002586A" w:rsidRPr="00E455DE" w:rsidRDefault="0002586A" w:rsidP="008B302C">
            <w:pPr>
              <w:pStyle w:val="Bodytext120"/>
              <w:framePr w:w="15302" w:wrap="notBeside" w:vAnchor="text" w:hAnchor="page" w:x="871" w:y="13"/>
              <w:shd w:val="clear" w:color="auto" w:fill="auto"/>
              <w:spacing w:line="254" w:lineRule="exact"/>
              <w:ind w:right="-155" w:firstLine="0"/>
              <w:jc w:val="left"/>
              <w:rPr>
                <w:rStyle w:val="Bodytext12Italic"/>
                <w:rFonts w:cs="Times New Roman"/>
                <w:i w:val="0"/>
                <w:sz w:val="24"/>
              </w:rPr>
            </w:pPr>
          </w:p>
        </w:tc>
      </w:tr>
      <w:tr w:rsidR="0002586A" w:rsidRPr="00E455DE" w14:paraId="75273794" w14:textId="77777777" w:rsidTr="008C086F">
        <w:tblPrEx>
          <w:jc w:val="center"/>
          <w:tblInd w:w="0" w:type="dxa"/>
        </w:tblPrEx>
        <w:trPr>
          <w:gridAfter w:val="1"/>
          <w:wAfter w:w="10" w:type="dxa"/>
          <w:trHeight w:hRule="exact" w:val="397"/>
          <w:jc w:val="center"/>
        </w:trPr>
        <w:tc>
          <w:tcPr>
            <w:tcW w:w="2410" w:type="dxa"/>
            <w:vMerge/>
            <w:shd w:val="clear" w:color="auto" w:fill="FFFFFF"/>
            <w:vAlign w:val="bottom"/>
          </w:tcPr>
          <w:p w14:paraId="18E8B3FF" w14:textId="77777777" w:rsidR="0002586A" w:rsidRPr="00E455DE" w:rsidRDefault="0002586A" w:rsidP="008B302C">
            <w:pPr>
              <w:pStyle w:val="ab"/>
              <w:rPr>
                <w:b/>
                <w:lang w:bidi="ru-RU"/>
              </w:rPr>
            </w:pPr>
          </w:p>
        </w:tc>
        <w:tc>
          <w:tcPr>
            <w:tcW w:w="9356" w:type="dxa"/>
            <w:gridSpan w:val="3"/>
            <w:shd w:val="clear" w:color="auto" w:fill="FFFFFF"/>
          </w:tcPr>
          <w:p w14:paraId="324DE9D8" w14:textId="77777777" w:rsidR="0002586A" w:rsidRPr="00E455DE" w:rsidRDefault="0002586A" w:rsidP="008B302C">
            <w:pPr>
              <w:pStyle w:val="ab"/>
              <w:ind w:left="128"/>
              <w:rPr>
                <w:lang w:bidi="ru-RU"/>
              </w:rPr>
            </w:pPr>
            <w:r w:rsidRPr="00E455DE">
              <w:rPr>
                <w:b/>
              </w:rPr>
              <w:t>В том числе, практических занятий и лабораторных работ:</w:t>
            </w:r>
          </w:p>
          <w:p w14:paraId="7210E3C0" w14:textId="77777777" w:rsidR="0002586A" w:rsidRPr="00E455DE" w:rsidRDefault="0002586A" w:rsidP="008B302C">
            <w:pPr>
              <w:pStyle w:val="ab"/>
              <w:ind w:left="128"/>
              <w:rPr>
                <w:lang w:bidi="ru-RU"/>
              </w:rPr>
            </w:pPr>
          </w:p>
        </w:tc>
        <w:tc>
          <w:tcPr>
            <w:tcW w:w="1134" w:type="dxa"/>
            <w:shd w:val="clear" w:color="auto" w:fill="FFFFFF"/>
          </w:tcPr>
          <w:p w14:paraId="0CFE2641" w14:textId="77777777" w:rsidR="0002586A" w:rsidRPr="00E455DE" w:rsidRDefault="0002586A" w:rsidP="008B302C">
            <w:pPr>
              <w:pStyle w:val="Bodytext120"/>
              <w:framePr w:w="15302" w:wrap="notBeside" w:vAnchor="text" w:hAnchor="page" w:x="871" w:y="13"/>
              <w:shd w:val="clear" w:color="auto" w:fill="auto"/>
              <w:spacing w:line="230" w:lineRule="exact"/>
              <w:ind w:firstLine="0"/>
              <w:jc w:val="center"/>
              <w:rPr>
                <w:rFonts w:cs="Times New Roman"/>
                <w:b/>
                <w:color w:val="000000"/>
                <w:sz w:val="24"/>
                <w:lang w:bidi="ru-RU"/>
              </w:rPr>
            </w:pPr>
            <w:r w:rsidRPr="00E455DE">
              <w:rPr>
                <w:rFonts w:cs="Times New Roman"/>
                <w:b/>
                <w:color w:val="000000"/>
                <w:sz w:val="24"/>
                <w:lang w:bidi="ru-RU"/>
              </w:rPr>
              <w:t>2</w:t>
            </w:r>
          </w:p>
        </w:tc>
        <w:tc>
          <w:tcPr>
            <w:tcW w:w="2126" w:type="dxa"/>
            <w:gridSpan w:val="2"/>
            <w:vMerge/>
            <w:shd w:val="clear" w:color="auto" w:fill="FFFFFF"/>
          </w:tcPr>
          <w:p w14:paraId="0D0E3580" w14:textId="77777777" w:rsidR="0002586A" w:rsidRPr="00E455DE" w:rsidRDefault="0002586A" w:rsidP="008B302C">
            <w:pPr>
              <w:pStyle w:val="Bodytext120"/>
              <w:framePr w:w="15302" w:wrap="notBeside" w:vAnchor="text" w:hAnchor="page" w:x="871" w:y="13"/>
              <w:shd w:val="clear" w:color="auto" w:fill="auto"/>
              <w:spacing w:line="254" w:lineRule="exact"/>
              <w:ind w:right="-155" w:firstLine="0"/>
              <w:jc w:val="left"/>
              <w:rPr>
                <w:rStyle w:val="Bodytext12Italic"/>
                <w:rFonts w:cs="Times New Roman"/>
                <w:i w:val="0"/>
                <w:sz w:val="24"/>
              </w:rPr>
            </w:pPr>
          </w:p>
        </w:tc>
      </w:tr>
      <w:tr w:rsidR="0002586A" w:rsidRPr="00E455DE" w14:paraId="079F87D1" w14:textId="77777777" w:rsidTr="008C086F">
        <w:tblPrEx>
          <w:jc w:val="center"/>
          <w:tblInd w:w="0" w:type="dxa"/>
        </w:tblPrEx>
        <w:trPr>
          <w:gridAfter w:val="1"/>
          <w:wAfter w:w="10" w:type="dxa"/>
          <w:trHeight w:hRule="exact" w:val="397"/>
          <w:jc w:val="center"/>
        </w:trPr>
        <w:tc>
          <w:tcPr>
            <w:tcW w:w="2410" w:type="dxa"/>
            <w:vMerge/>
            <w:shd w:val="clear" w:color="auto" w:fill="FFFFFF"/>
            <w:vAlign w:val="bottom"/>
          </w:tcPr>
          <w:p w14:paraId="7C8C1EED" w14:textId="77777777" w:rsidR="0002586A" w:rsidRPr="00E455DE" w:rsidRDefault="0002586A" w:rsidP="008B302C">
            <w:pPr>
              <w:pStyle w:val="ab"/>
              <w:rPr>
                <w:b/>
                <w:lang w:bidi="ru-RU"/>
              </w:rPr>
            </w:pPr>
          </w:p>
        </w:tc>
        <w:tc>
          <w:tcPr>
            <w:tcW w:w="9356" w:type="dxa"/>
            <w:gridSpan w:val="3"/>
            <w:shd w:val="clear" w:color="auto" w:fill="FFFFFF"/>
          </w:tcPr>
          <w:p w14:paraId="268B552C" w14:textId="77777777" w:rsidR="0002586A" w:rsidRPr="009E4CA9" w:rsidRDefault="0002586A" w:rsidP="008B302C">
            <w:pPr>
              <w:pStyle w:val="ab"/>
              <w:ind w:left="128"/>
              <w:rPr>
                <w:lang w:bidi="ru-RU"/>
              </w:rPr>
            </w:pPr>
            <w:r w:rsidRPr="00E455DE">
              <w:rPr>
                <w:lang w:bidi="ru-RU"/>
              </w:rPr>
              <w:t>Концепция экологической безопасности.</w:t>
            </w:r>
            <w:r>
              <w:rPr>
                <w:lang w:bidi="ru-RU"/>
              </w:rPr>
              <w:t xml:space="preserve"> Деловая игра.</w:t>
            </w:r>
          </w:p>
        </w:tc>
        <w:tc>
          <w:tcPr>
            <w:tcW w:w="1134" w:type="dxa"/>
            <w:shd w:val="clear" w:color="auto" w:fill="FFFFFF"/>
            <w:vAlign w:val="center"/>
          </w:tcPr>
          <w:p w14:paraId="4A4F4230" w14:textId="77777777" w:rsidR="0002586A" w:rsidRPr="00E455DE" w:rsidRDefault="0002586A" w:rsidP="008B302C">
            <w:pPr>
              <w:pStyle w:val="Bodytext120"/>
              <w:framePr w:wrap="auto" w:vAnchor="text" w:hAnchor="page"/>
              <w:spacing w:line="230" w:lineRule="exact"/>
              <w:ind w:hanging="10"/>
              <w:jc w:val="center"/>
              <w:rPr>
                <w:rFonts w:cs="Times New Roman"/>
                <w:color w:val="000000"/>
                <w:sz w:val="24"/>
                <w:lang w:bidi="ru-RU"/>
              </w:rPr>
            </w:pPr>
            <w:r>
              <w:rPr>
                <w:rFonts w:cs="Times New Roman"/>
                <w:color w:val="000000"/>
                <w:sz w:val="24"/>
                <w:lang w:bidi="ru-RU"/>
              </w:rPr>
              <w:t>2</w:t>
            </w:r>
          </w:p>
        </w:tc>
        <w:tc>
          <w:tcPr>
            <w:tcW w:w="2126" w:type="dxa"/>
            <w:gridSpan w:val="2"/>
            <w:vMerge/>
            <w:shd w:val="clear" w:color="auto" w:fill="FFFFFF"/>
          </w:tcPr>
          <w:p w14:paraId="5DAB1708" w14:textId="77777777" w:rsidR="0002586A" w:rsidRPr="00E455DE" w:rsidRDefault="0002586A" w:rsidP="008B302C">
            <w:pPr>
              <w:pStyle w:val="Bodytext120"/>
              <w:framePr w:w="15302" w:wrap="notBeside" w:vAnchor="text" w:hAnchor="page" w:x="871" w:y="13"/>
              <w:shd w:val="clear" w:color="auto" w:fill="auto"/>
              <w:spacing w:line="254" w:lineRule="exact"/>
              <w:ind w:right="-155" w:firstLine="0"/>
              <w:jc w:val="left"/>
              <w:rPr>
                <w:rStyle w:val="Bodytext12Italic"/>
                <w:rFonts w:cs="Times New Roman"/>
                <w:i w:val="0"/>
                <w:sz w:val="24"/>
              </w:rPr>
            </w:pPr>
          </w:p>
        </w:tc>
      </w:tr>
      <w:tr w:rsidR="0002586A" w:rsidRPr="00E455DE" w14:paraId="10DB722B" w14:textId="77777777" w:rsidTr="008C086F">
        <w:tblPrEx>
          <w:jc w:val="center"/>
          <w:tblInd w:w="0" w:type="dxa"/>
        </w:tblPrEx>
        <w:trPr>
          <w:gridAfter w:val="1"/>
          <w:wAfter w:w="10" w:type="dxa"/>
          <w:trHeight w:hRule="exact" w:val="454"/>
          <w:jc w:val="center"/>
        </w:trPr>
        <w:tc>
          <w:tcPr>
            <w:tcW w:w="2410" w:type="dxa"/>
            <w:vMerge w:val="restart"/>
            <w:shd w:val="clear" w:color="auto" w:fill="FFFFFF"/>
          </w:tcPr>
          <w:p w14:paraId="0E2A24B6" w14:textId="77777777" w:rsidR="0002586A" w:rsidRPr="00E455DE" w:rsidRDefault="0002586A" w:rsidP="008B302C">
            <w:pPr>
              <w:pStyle w:val="ab"/>
              <w:spacing w:line="276" w:lineRule="auto"/>
              <w:ind w:left="130"/>
              <w:rPr>
                <w:b/>
                <w:lang w:bidi="ru-RU"/>
              </w:rPr>
            </w:pPr>
            <w:r w:rsidRPr="00E455DE">
              <w:rPr>
                <w:b/>
                <w:lang w:bidi="ru-RU"/>
              </w:rPr>
              <w:t>Тема 4.2.</w:t>
            </w:r>
          </w:p>
          <w:p w14:paraId="01CF0E0C" w14:textId="77777777" w:rsidR="0002586A" w:rsidRPr="00E455DE" w:rsidRDefault="0002586A" w:rsidP="008B302C">
            <w:pPr>
              <w:pStyle w:val="ab"/>
              <w:spacing w:line="276" w:lineRule="auto"/>
              <w:ind w:left="130"/>
              <w:rPr>
                <w:b/>
              </w:rPr>
            </w:pPr>
            <w:r w:rsidRPr="00E455DE">
              <w:rPr>
                <w:b/>
                <w:lang w:bidi="ru-RU"/>
              </w:rPr>
              <w:t>Международное сотрудничество в области охраны окружающей среды</w:t>
            </w:r>
          </w:p>
        </w:tc>
        <w:tc>
          <w:tcPr>
            <w:tcW w:w="9356" w:type="dxa"/>
            <w:gridSpan w:val="3"/>
            <w:shd w:val="clear" w:color="auto" w:fill="FFFFFF"/>
          </w:tcPr>
          <w:p w14:paraId="7F5A911C" w14:textId="77777777" w:rsidR="0002586A" w:rsidRPr="00E455DE" w:rsidRDefault="0002586A" w:rsidP="008B302C">
            <w:pPr>
              <w:pStyle w:val="ab"/>
              <w:ind w:left="128"/>
              <w:rPr>
                <w:b/>
                <w:lang w:bidi="ru-RU"/>
              </w:rPr>
            </w:pPr>
            <w:r w:rsidRPr="00E455DE">
              <w:rPr>
                <w:b/>
                <w:lang w:bidi="ru-RU"/>
              </w:rPr>
              <w:t>Содержание учебного материала</w:t>
            </w:r>
          </w:p>
        </w:tc>
        <w:tc>
          <w:tcPr>
            <w:tcW w:w="1134" w:type="dxa"/>
            <w:vMerge w:val="restart"/>
            <w:shd w:val="clear" w:color="auto" w:fill="FFFFFF"/>
            <w:vAlign w:val="center"/>
          </w:tcPr>
          <w:p w14:paraId="507DEC90" w14:textId="77777777" w:rsidR="0002586A" w:rsidRPr="00E455DE" w:rsidRDefault="0002586A" w:rsidP="008B302C">
            <w:pPr>
              <w:pStyle w:val="Bodytext120"/>
              <w:framePr w:w="15302" w:wrap="notBeside" w:vAnchor="text" w:hAnchor="page" w:x="871" w:y="13"/>
              <w:shd w:val="clear" w:color="auto" w:fill="auto"/>
              <w:spacing w:line="220" w:lineRule="exact"/>
              <w:ind w:firstLine="0"/>
              <w:jc w:val="center"/>
              <w:rPr>
                <w:rStyle w:val="Bodytext1211pt"/>
                <w:rFonts w:cs="Times New Roman"/>
                <w:b/>
                <w:sz w:val="24"/>
              </w:rPr>
            </w:pPr>
            <w:r w:rsidRPr="00E455DE">
              <w:rPr>
                <w:rStyle w:val="Bodytext1211pt"/>
                <w:rFonts w:cs="Times New Roman"/>
                <w:b/>
                <w:sz w:val="24"/>
              </w:rPr>
              <w:t>4</w:t>
            </w:r>
          </w:p>
        </w:tc>
        <w:tc>
          <w:tcPr>
            <w:tcW w:w="2126" w:type="dxa"/>
            <w:gridSpan w:val="2"/>
            <w:vMerge w:val="restart"/>
            <w:shd w:val="clear" w:color="auto" w:fill="FFFFFF"/>
          </w:tcPr>
          <w:p w14:paraId="09E937CB" w14:textId="77777777" w:rsidR="0002586A" w:rsidRPr="009E4CA9" w:rsidRDefault="0002586A" w:rsidP="008B302C">
            <w:pPr>
              <w:pStyle w:val="Bodytext120"/>
              <w:shd w:val="clear" w:color="auto" w:fill="auto"/>
              <w:spacing w:line="276" w:lineRule="auto"/>
              <w:ind w:right="-155" w:firstLine="0"/>
              <w:jc w:val="center"/>
              <w:rPr>
                <w:rStyle w:val="Bodytext1211pt"/>
                <w:sz w:val="24"/>
              </w:rPr>
            </w:pPr>
            <w:r w:rsidRPr="009E4CA9">
              <w:rPr>
                <w:rStyle w:val="Bodytext1211pt"/>
                <w:sz w:val="24"/>
              </w:rPr>
              <w:t>ОК 01,</w:t>
            </w:r>
            <w:r>
              <w:rPr>
                <w:rStyle w:val="Bodytext1211pt"/>
                <w:sz w:val="24"/>
              </w:rPr>
              <w:t xml:space="preserve"> </w:t>
            </w:r>
            <w:r w:rsidRPr="009E4CA9">
              <w:rPr>
                <w:rStyle w:val="Bodytext1211pt"/>
                <w:sz w:val="24"/>
              </w:rPr>
              <w:t xml:space="preserve">ОК 02, </w:t>
            </w:r>
          </w:p>
          <w:p w14:paraId="530E144D" w14:textId="77777777" w:rsidR="0002586A" w:rsidRPr="009E4CA9" w:rsidRDefault="0002586A" w:rsidP="008B302C">
            <w:pPr>
              <w:pStyle w:val="Bodytext120"/>
              <w:shd w:val="clear" w:color="auto" w:fill="auto"/>
              <w:spacing w:line="276" w:lineRule="auto"/>
              <w:ind w:right="-155" w:firstLine="0"/>
              <w:jc w:val="center"/>
              <w:rPr>
                <w:rStyle w:val="Bodytext1211pt"/>
                <w:sz w:val="24"/>
              </w:rPr>
            </w:pPr>
            <w:r w:rsidRPr="009E4CA9">
              <w:rPr>
                <w:rStyle w:val="Bodytext1211pt"/>
                <w:sz w:val="24"/>
              </w:rPr>
              <w:t>ОК 03,</w:t>
            </w:r>
            <w:r>
              <w:rPr>
                <w:rStyle w:val="Bodytext1211pt"/>
                <w:sz w:val="24"/>
              </w:rPr>
              <w:t xml:space="preserve"> </w:t>
            </w:r>
            <w:r w:rsidRPr="009E4CA9">
              <w:rPr>
                <w:rStyle w:val="Bodytext1211pt"/>
                <w:sz w:val="24"/>
              </w:rPr>
              <w:t>ОК 06,</w:t>
            </w:r>
          </w:p>
          <w:p w14:paraId="5E2DB898" w14:textId="77777777" w:rsidR="0002586A" w:rsidRPr="009E4CA9" w:rsidRDefault="0002586A" w:rsidP="008B302C">
            <w:pPr>
              <w:pStyle w:val="Bodytext120"/>
              <w:shd w:val="clear" w:color="auto" w:fill="auto"/>
              <w:spacing w:line="276" w:lineRule="auto"/>
              <w:ind w:right="-155" w:firstLine="0"/>
              <w:jc w:val="center"/>
              <w:rPr>
                <w:rStyle w:val="Bodytext1211pt"/>
                <w:sz w:val="24"/>
              </w:rPr>
            </w:pPr>
            <w:r w:rsidRPr="009E4CA9">
              <w:rPr>
                <w:rStyle w:val="Bodytext1211pt"/>
                <w:sz w:val="24"/>
              </w:rPr>
              <w:t>ОК 07</w:t>
            </w:r>
            <w:r>
              <w:rPr>
                <w:rStyle w:val="Bodytext1211pt"/>
                <w:sz w:val="24"/>
              </w:rPr>
              <w:t xml:space="preserve">, </w:t>
            </w:r>
            <w:r w:rsidRPr="009E4CA9">
              <w:rPr>
                <w:rStyle w:val="Bodytext1211pt"/>
                <w:sz w:val="24"/>
              </w:rPr>
              <w:t>ЛР 1</w:t>
            </w:r>
            <w:r>
              <w:rPr>
                <w:rStyle w:val="Bodytext1211pt"/>
                <w:sz w:val="24"/>
              </w:rPr>
              <w:t>,</w:t>
            </w:r>
          </w:p>
          <w:p w14:paraId="1B0F8B45" w14:textId="77777777" w:rsidR="0002586A" w:rsidRPr="009E4CA9" w:rsidRDefault="0002586A" w:rsidP="008B302C">
            <w:pPr>
              <w:pStyle w:val="Bodytext120"/>
              <w:shd w:val="clear" w:color="auto" w:fill="auto"/>
              <w:spacing w:line="276" w:lineRule="auto"/>
              <w:ind w:right="-155" w:firstLine="0"/>
              <w:jc w:val="center"/>
              <w:rPr>
                <w:rStyle w:val="Bodytext1211pt"/>
                <w:sz w:val="24"/>
              </w:rPr>
            </w:pPr>
            <w:r w:rsidRPr="009E4CA9">
              <w:rPr>
                <w:rStyle w:val="Bodytext1211pt"/>
                <w:sz w:val="24"/>
              </w:rPr>
              <w:t>ЛР 2</w:t>
            </w:r>
            <w:r>
              <w:rPr>
                <w:rStyle w:val="Bodytext1211pt"/>
                <w:sz w:val="24"/>
              </w:rPr>
              <w:t xml:space="preserve">, </w:t>
            </w:r>
            <w:r w:rsidRPr="009E4CA9">
              <w:rPr>
                <w:rStyle w:val="Bodytext1211pt"/>
                <w:sz w:val="24"/>
              </w:rPr>
              <w:t>ЛР 3</w:t>
            </w:r>
            <w:r>
              <w:rPr>
                <w:rStyle w:val="Bodytext1211pt"/>
                <w:sz w:val="24"/>
              </w:rPr>
              <w:t>,</w:t>
            </w:r>
          </w:p>
          <w:p w14:paraId="3E5E86B2" w14:textId="77777777" w:rsidR="0002586A" w:rsidRPr="009E4CA9" w:rsidRDefault="0002586A" w:rsidP="008B302C">
            <w:pPr>
              <w:pStyle w:val="Bodytext120"/>
              <w:shd w:val="clear" w:color="auto" w:fill="auto"/>
              <w:spacing w:line="276" w:lineRule="auto"/>
              <w:ind w:right="-155" w:firstLine="0"/>
              <w:jc w:val="center"/>
              <w:rPr>
                <w:rStyle w:val="Bodytext1211pt"/>
                <w:sz w:val="24"/>
              </w:rPr>
            </w:pPr>
            <w:r w:rsidRPr="009E4CA9">
              <w:rPr>
                <w:rStyle w:val="Bodytext1211pt"/>
                <w:sz w:val="24"/>
              </w:rPr>
              <w:t>ЛР 10</w:t>
            </w:r>
          </w:p>
          <w:p w14:paraId="4B623015" w14:textId="77777777" w:rsidR="0002586A" w:rsidRPr="00B878C1" w:rsidRDefault="0002586A" w:rsidP="008B302C">
            <w:pPr>
              <w:framePr w:w="15302" w:wrap="notBeside" w:vAnchor="text" w:hAnchor="page" w:x="871" w:y="13"/>
              <w:ind w:right="-155"/>
              <w:rPr>
                <w:iCs/>
              </w:rPr>
            </w:pPr>
          </w:p>
        </w:tc>
      </w:tr>
      <w:tr w:rsidR="0002586A" w:rsidRPr="00E455DE" w14:paraId="084FAFBC" w14:textId="77777777" w:rsidTr="008C086F">
        <w:tblPrEx>
          <w:jc w:val="center"/>
          <w:tblInd w:w="0" w:type="dxa"/>
        </w:tblPrEx>
        <w:trPr>
          <w:gridAfter w:val="1"/>
          <w:wAfter w:w="10" w:type="dxa"/>
          <w:trHeight w:hRule="exact" w:val="1361"/>
          <w:jc w:val="center"/>
        </w:trPr>
        <w:tc>
          <w:tcPr>
            <w:tcW w:w="2410" w:type="dxa"/>
            <w:vMerge/>
            <w:shd w:val="clear" w:color="auto" w:fill="FFFFFF"/>
            <w:vAlign w:val="bottom"/>
          </w:tcPr>
          <w:p w14:paraId="4DB79B9C" w14:textId="77777777" w:rsidR="0002586A" w:rsidRPr="00E455DE" w:rsidRDefault="0002586A" w:rsidP="008B302C">
            <w:pPr>
              <w:pStyle w:val="ab"/>
            </w:pPr>
          </w:p>
        </w:tc>
        <w:tc>
          <w:tcPr>
            <w:tcW w:w="9356" w:type="dxa"/>
            <w:gridSpan w:val="3"/>
            <w:shd w:val="clear" w:color="auto" w:fill="FFFFFF"/>
          </w:tcPr>
          <w:p w14:paraId="17D98E29" w14:textId="77777777" w:rsidR="0002586A" w:rsidRPr="00E455DE" w:rsidRDefault="0002586A" w:rsidP="008B302C">
            <w:pPr>
              <w:pStyle w:val="ab"/>
              <w:spacing w:line="276" w:lineRule="auto"/>
              <w:ind w:left="128"/>
              <w:rPr>
                <w:lang w:bidi="ru-RU"/>
              </w:rPr>
            </w:pPr>
            <w:r w:rsidRPr="00E455DE">
              <w:rPr>
                <w:lang w:bidi="ru-RU"/>
              </w:rPr>
              <w:t>Международное сотрудничество. Государственные и общественные организации по предотвращению разрушающих воздействий на природу. Природоохранные конвенции. Межгосударственные соглашения. Роль международных организаций в сохранении природных ресурсов.</w:t>
            </w:r>
          </w:p>
        </w:tc>
        <w:tc>
          <w:tcPr>
            <w:tcW w:w="1134" w:type="dxa"/>
            <w:vMerge/>
            <w:shd w:val="clear" w:color="auto" w:fill="FFFFFF"/>
            <w:vAlign w:val="center"/>
          </w:tcPr>
          <w:p w14:paraId="102F703F" w14:textId="77777777" w:rsidR="0002586A" w:rsidRPr="00E455DE" w:rsidRDefault="0002586A" w:rsidP="008B302C">
            <w:pPr>
              <w:pStyle w:val="Bodytext120"/>
              <w:framePr w:w="15302" w:wrap="notBeside" w:vAnchor="text" w:hAnchor="page" w:x="871" w:y="13"/>
              <w:shd w:val="clear" w:color="auto" w:fill="auto"/>
              <w:spacing w:line="220" w:lineRule="exact"/>
              <w:ind w:firstLine="0"/>
              <w:jc w:val="center"/>
              <w:rPr>
                <w:rStyle w:val="Bodytext1211pt"/>
                <w:rFonts w:cs="Times New Roman"/>
                <w:sz w:val="24"/>
              </w:rPr>
            </w:pPr>
          </w:p>
        </w:tc>
        <w:tc>
          <w:tcPr>
            <w:tcW w:w="2126" w:type="dxa"/>
            <w:gridSpan w:val="2"/>
            <w:vMerge/>
            <w:shd w:val="clear" w:color="auto" w:fill="FFFFFF"/>
          </w:tcPr>
          <w:p w14:paraId="06F1E0F4" w14:textId="77777777" w:rsidR="0002586A" w:rsidRPr="00E455DE" w:rsidRDefault="0002586A" w:rsidP="008B302C">
            <w:pPr>
              <w:framePr w:w="15302" w:wrap="notBeside" w:vAnchor="text" w:hAnchor="page" w:x="871" w:y="13"/>
            </w:pPr>
          </w:p>
        </w:tc>
      </w:tr>
      <w:tr w:rsidR="0002586A" w:rsidRPr="00E455DE" w14:paraId="0BEE4F27" w14:textId="77777777" w:rsidTr="008C086F">
        <w:tblPrEx>
          <w:jc w:val="center"/>
          <w:tblInd w:w="0" w:type="dxa"/>
        </w:tblPrEx>
        <w:trPr>
          <w:gridAfter w:val="1"/>
          <w:wAfter w:w="10" w:type="dxa"/>
          <w:trHeight w:hRule="exact" w:val="397"/>
          <w:jc w:val="center"/>
        </w:trPr>
        <w:tc>
          <w:tcPr>
            <w:tcW w:w="2410" w:type="dxa"/>
            <w:vMerge/>
            <w:shd w:val="clear" w:color="auto" w:fill="FFFFFF"/>
            <w:vAlign w:val="bottom"/>
          </w:tcPr>
          <w:p w14:paraId="74157086" w14:textId="77777777" w:rsidR="0002586A" w:rsidRPr="00E455DE" w:rsidRDefault="0002586A" w:rsidP="008B302C">
            <w:pPr>
              <w:pStyle w:val="ab"/>
            </w:pPr>
          </w:p>
        </w:tc>
        <w:tc>
          <w:tcPr>
            <w:tcW w:w="9356" w:type="dxa"/>
            <w:gridSpan w:val="3"/>
            <w:shd w:val="clear" w:color="auto" w:fill="FFFFFF"/>
          </w:tcPr>
          <w:p w14:paraId="758AAB7A" w14:textId="77777777" w:rsidR="0002586A" w:rsidRPr="00E455DE" w:rsidRDefault="0002586A" w:rsidP="008B302C">
            <w:pPr>
              <w:pStyle w:val="ab"/>
              <w:ind w:left="128"/>
              <w:rPr>
                <w:lang w:bidi="ru-RU"/>
              </w:rPr>
            </w:pPr>
            <w:r w:rsidRPr="00E455DE">
              <w:rPr>
                <w:b/>
              </w:rPr>
              <w:t>В том числе, практических занятий и лабораторных работ:</w:t>
            </w:r>
          </w:p>
        </w:tc>
        <w:tc>
          <w:tcPr>
            <w:tcW w:w="1134" w:type="dxa"/>
            <w:shd w:val="clear" w:color="auto" w:fill="FFFFFF"/>
            <w:vAlign w:val="center"/>
          </w:tcPr>
          <w:p w14:paraId="63E16F9D" w14:textId="77777777" w:rsidR="0002586A" w:rsidRPr="00E455DE" w:rsidRDefault="0002586A" w:rsidP="008B302C">
            <w:pPr>
              <w:pStyle w:val="Bodytext120"/>
              <w:framePr w:w="15302" w:wrap="notBeside" w:vAnchor="text" w:hAnchor="page" w:x="871" w:y="13"/>
              <w:shd w:val="clear" w:color="auto" w:fill="auto"/>
              <w:spacing w:line="220" w:lineRule="exact"/>
              <w:ind w:firstLine="0"/>
              <w:jc w:val="center"/>
              <w:rPr>
                <w:rStyle w:val="Bodytext1211pt"/>
                <w:rFonts w:cs="Times New Roman"/>
                <w:b/>
                <w:sz w:val="24"/>
              </w:rPr>
            </w:pPr>
            <w:r w:rsidRPr="00E455DE">
              <w:rPr>
                <w:rStyle w:val="Bodytext1211pt"/>
                <w:rFonts w:cs="Times New Roman"/>
                <w:b/>
                <w:sz w:val="24"/>
              </w:rPr>
              <w:t>2</w:t>
            </w:r>
          </w:p>
        </w:tc>
        <w:tc>
          <w:tcPr>
            <w:tcW w:w="2126" w:type="dxa"/>
            <w:gridSpan w:val="2"/>
            <w:vMerge/>
            <w:shd w:val="clear" w:color="auto" w:fill="FFFFFF"/>
          </w:tcPr>
          <w:p w14:paraId="5A83C375" w14:textId="77777777" w:rsidR="0002586A" w:rsidRPr="00E455DE" w:rsidRDefault="0002586A" w:rsidP="008B302C">
            <w:pPr>
              <w:framePr w:w="15302" w:wrap="notBeside" w:vAnchor="text" w:hAnchor="page" w:x="871" w:y="13"/>
            </w:pPr>
          </w:p>
        </w:tc>
      </w:tr>
      <w:tr w:rsidR="0002586A" w:rsidRPr="00E455DE" w14:paraId="2642F8AE" w14:textId="77777777" w:rsidTr="008C086F">
        <w:tblPrEx>
          <w:jc w:val="center"/>
          <w:tblInd w:w="0" w:type="dxa"/>
        </w:tblPrEx>
        <w:trPr>
          <w:gridAfter w:val="1"/>
          <w:wAfter w:w="10" w:type="dxa"/>
          <w:trHeight w:hRule="exact" w:val="1304"/>
          <w:jc w:val="center"/>
        </w:trPr>
        <w:tc>
          <w:tcPr>
            <w:tcW w:w="2410" w:type="dxa"/>
            <w:vMerge/>
            <w:shd w:val="clear" w:color="auto" w:fill="FFFFFF"/>
            <w:vAlign w:val="bottom"/>
          </w:tcPr>
          <w:p w14:paraId="505F3102" w14:textId="77777777" w:rsidR="0002586A" w:rsidRPr="00E455DE" w:rsidRDefault="0002586A" w:rsidP="008B302C">
            <w:pPr>
              <w:pStyle w:val="ab"/>
            </w:pPr>
          </w:p>
        </w:tc>
        <w:tc>
          <w:tcPr>
            <w:tcW w:w="9356" w:type="dxa"/>
            <w:gridSpan w:val="3"/>
            <w:shd w:val="clear" w:color="auto" w:fill="FFFFFF"/>
          </w:tcPr>
          <w:p w14:paraId="6EE7E926" w14:textId="77777777" w:rsidR="0002586A" w:rsidRPr="00E455DE" w:rsidRDefault="0002586A" w:rsidP="008B302C">
            <w:pPr>
              <w:pStyle w:val="ab"/>
              <w:spacing w:line="276" w:lineRule="auto"/>
              <w:ind w:left="128"/>
              <w:rPr>
                <w:lang w:bidi="ru-RU"/>
              </w:rPr>
            </w:pPr>
            <w:r w:rsidRPr="00E455DE">
              <w:rPr>
                <w:lang w:bidi="ru-RU"/>
              </w:rPr>
              <w:t>Анализ деятельности международных экологических организаций.</w:t>
            </w:r>
          </w:p>
          <w:p w14:paraId="51E84553" w14:textId="77777777" w:rsidR="0002586A" w:rsidRPr="009E4CA9" w:rsidRDefault="0002586A" w:rsidP="008B302C">
            <w:pPr>
              <w:pStyle w:val="ab"/>
              <w:spacing w:line="276" w:lineRule="auto"/>
              <w:ind w:left="128"/>
              <w:rPr>
                <w:lang w:bidi="ru-RU"/>
              </w:rPr>
            </w:pPr>
            <w:r>
              <w:rPr>
                <w:lang w:bidi="ru-RU"/>
              </w:rPr>
              <w:t xml:space="preserve">Решение ситуационных задач, основанных на применении </w:t>
            </w:r>
            <w:r w:rsidRPr="00610ADC">
              <w:t>Федеральных законов «Об охране окружающей среды», «О санитарно-эпидемиологическом благополучии населения».</w:t>
            </w:r>
          </w:p>
        </w:tc>
        <w:tc>
          <w:tcPr>
            <w:tcW w:w="1134" w:type="dxa"/>
            <w:shd w:val="clear" w:color="auto" w:fill="FFFFFF"/>
            <w:vAlign w:val="center"/>
          </w:tcPr>
          <w:p w14:paraId="56B857FE" w14:textId="77777777" w:rsidR="0002586A" w:rsidRPr="00E455DE" w:rsidRDefault="0002586A" w:rsidP="008B302C">
            <w:pPr>
              <w:pStyle w:val="Bodytext120"/>
              <w:framePr w:w="15302" w:wrap="notBeside" w:vAnchor="text" w:hAnchor="page" w:x="871" w:y="13"/>
              <w:shd w:val="clear" w:color="auto" w:fill="auto"/>
              <w:spacing w:line="220" w:lineRule="exact"/>
              <w:ind w:firstLine="0"/>
              <w:jc w:val="center"/>
              <w:rPr>
                <w:rStyle w:val="Bodytext1211pt"/>
                <w:rFonts w:cs="Times New Roman"/>
                <w:bCs/>
                <w:sz w:val="24"/>
              </w:rPr>
            </w:pPr>
            <w:r w:rsidRPr="00E455DE">
              <w:rPr>
                <w:rStyle w:val="Bodytext1211pt"/>
                <w:rFonts w:cs="Times New Roman"/>
                <w:bCs/>
                <w:sz w:val="24"/>
              </w:rPr>
              <w:t>2</w:t>
            </w:r>
          </w:p>
        </w:tc>
        <w:tc>
          <w:tcPr>
            <w:tcW w:w="2126" w:type="dxa"/>
            <w:gridSpan w:val="2"/>
            <w:vMerge/>
            <w:shd w:val="clear" w:color="auto" w:fill="FFFFFF"/>
          </w:tcPr>
          <w:p w14:paraId="7914991D" w14:textId="77777777" w:rsidR="0002586A" w:rsidRPr="00E455DE" w:rsidRDefault="0002586A" w:rsidP="008B302C">
            <w:pPr>
              <w:framePr w:w="15302" w:wrap="notBeside" w:vAnchor="text" w:hAnchor="page" w:x="871" w:y="13"/>
            </w:pPr>
          </w:p>
        </w:tc>
      </w:tr>
      <w:tr w:rsidR="0002586A" w:rsidRPr="00E455DE" w14:paraId="37121C1A" w14:textId="77777777" w:rsidTr="008C086F">
        <w:tblPrEx>
          <w:jc w:val="center"/>
          <w:tblInd w:w="0" w:type="dxa"/>
        </w:tblPrEx>
        <w:trPr>
          <w:gridAfter w:val="1"/>
          <w:wAfter w:w="10" w:type="dxa"/>
          <w:trHeight w:hRule="exact" w:val="1020"/>
          <w:jc w:val="center"/>
        </w:trPr>
        <w:tc>
          <w:tcPr>
            <w:tcW w:w="2410" w:type="dxa"/>
            <w:vMerge/>
            <w:shd w:val="clear" w:color="auto" w:fill="FFFFFF"/>
            <w:vAlign w:val="bottom"/>
          </w:tcPr>
          <w:p w14:paraId="724AEA86" w14:textId="77777777" w:rsidR="0002586A" w:rsidRPr="00E455DE" w:rsidRDefault="0002586A" w:rsidP="008B302C">
            <w:pPr>
              <w:pStyle w:val="ab"/>
            </w:pPr>
          </w:p>
        </w:tc>
        <w:tc>
          <w:tcPr>
            <w:tcW w:w="9356" w:type="dxa"/>
            <w:gridSpan w:val="3"/>
            <w:shd w:val="clear" w:color="auto" w:fill="FFFFFF"/>
          </w:tcPr>
          <w:p w14:paraId="3F14032D" w14:textId="77777777" w:rsidR="0002586A" w:rsidRPr="00E455DE" w:rsidRDefault="0002586A" w:rsidP="008B302C">
            <w:pPr>
              <w:pStyle w:val="ab"/>
              <w:spacing w:line="276" w:lineRule="auto"/>
              <w:ind w:left="128"/>
              <w:rPr>
                <w:b/>
                <w:lang w:bidi="ru-RU"/>
              </w:rPr>
            </w:pPr>
            <w:r w:rsidRPr="00E455DE">
              <w:rPr>
                <w:b/>
                <w:lang w:bidi="ru-RU"/>
              </w:rPr>
              <w:t xml:space="preserve">Самостоятельная работа обучающихся: </w:t>
            </w:r>
          </w:p>
          <w:p w14:paraId="7DCAAFC8" w14:textId="77777777" w:rsidR="0002586A" w:rsidRPr="00E455DE" w:rsidRDefault="0002586A" w:rsidP="008B302C">
            <w:pPr>
              <w:pStyle w:val="ab"/>
              <w:spacing w:line="276" w:lineRule="auto"/>
              <w:ind w:left="128"/>
              <w:rPr>
                <w:lang w:bidi="ru-RU"/>
              </w:rPr>
            </w:pPr>
            <w:r w:rsidRPr="00E455DE">
              <w:rPr>
                <w:lang w:bidi="ru-RU"/>
              </w:rPr>
              <w:t>Участие России в деятельности международных природоохранных организаций; международные соглашения, конвенции, договоры.</w:t>
            </w:r>
          </w:p>
        </w:tc>
        <w:tc>
          <w:tcPr>
            <w:tcW w:w="1134" w:type="dxa"/>
            <w:shd w:val="clear" w:color="auto" w:fill="FFFFFF"/>
          </w:tcPr>
          <w:p w14:paraId="63C69513" w14:textId="77777777" w:rsidR="0002586A" w:rsidRPr="00E455DE" w:rsidRDefault="0002586A" w:rsidP="008B302C">
            <w:pPr>
              <w:pStyle w:val="Bodytext120"/>
              <w:framePr w:w="15302" w:wrap="notBeside" w:vAnchor="text" w:hAnchor="page" w:x="871" w:y="13"/>
              <w:shd w:val="clear" w:color="auto" w:fill="auto"/>
              <w:spacing w:line="220" w:lineRule="exact"/>
              <w:ind w:firstLine="0"/>
              <w:jc w:val="center"/>
              <w:rPr>
                <w:rStyle w:val="Bodytext1211pt"/>
                <w:rFonts w:cs="Times New Roman"/>
                <w:sz w:val="24"/>
              </w:rPr>
            </w:pPr>
          </w:p>
          <w:p w14:paraId="5451D8D6" w14:textId="77777777" w:rsidR="0002586A" w:rsidRPr="00E455DE" w:rsidRDefault="0002586A" w:rsidP="008B302C">
            <w:pPr>
              <w:pStyle w:val="Bodytext120"/>
              <w:framePr w:w="15302" w:wrap="notBeside" w:vAnchor="text" w:hAnchor="page" w:x="871" w:y="13"/>
              <w:shd w:val="clear" w:color="auto" w:fill="auto"/>
              <w:spacing w:line="220" w:lineRule="exact"/>
              <w:ind w:firstLine="0"/>
              <w:jc w:val="center"/>
              <w:rPr>
                <w:rStyle w:val="Bodytext1211pt"/>
                <w:rFonts w:cs="Times New Roman"/>
                <w:sz w:val="24"/>
              </w:rPr>
            </w:pPr>
          </w:p>
          <w:p w14:paraId="62F868E6" w14:textId="77777777" w:rsidR="0002586A" w:rsidRPr="00E455DE" w:rsidRDefault="0002586A" w:rsidP="008B302C">
            <w:pPr>
              <w:pStyle w:val="Bodytext120"/>
              <w:framePr w:w="15302" w:wrap="notBeside" w:vAnchor="text" w:hAnchor="page" w:x="871" w:y="13"/>
              <w:shd w:val="clear" w:color="auto" w:fill="auto"/>
              <w:spacing w:line="220" w:lineRule="exact"/>
              <w:ind w:firstLine="0"/>
              <w:jc w:val="center"/>
              <w:rPr>
                <w:rStyle w:val="Bodytext1211pt"/>
                <w:rFonts w:cs="Times New Roman"/>
                <w:b/>
                <w:sz w:val="24"/>
              </w:rPr>
            </w:pPr>
            <w:r w:rsidRPr="00E455DE">
              <w:rPr>
                <w:rStyle w:val="Bodytext1211pt"/>
                <w:rFonts w:cs="Times New Roman"/>
                <w:b/>
                <w:sz w:val="24"/>
              </w:rPr>
              <w:t>2</w:t>
            </w:r>
          </w:p>
        </w:tc>
        <w:tc>
          <w:tcPr>
            <w:tcW w:w="2126" w:type="dxa"/>
            <w:gridSpan w:val="2"/>
            <w:vMerge/>
            <w:shd w:val="clear" w:color="auto" w:fill="FFFFFF"/>
          </w:tcPr>
          <w:p w14:paraId="6EDD339E" w14:textId="77777777" w:rsidR="0002586A" w:rsidRPr="00E455DE" w:rsidRDefault="0002586A" w:rsidP="008B302C">
            <w:pPr>
              <w:framePr w:w="15302" w:wrap="notBeside" w:vAnchor="text" w:hAnchor="page" w:x="871" w:y="13"/>
            </w:pPr>
          </w:p>
        </w:tc>
      </w:tr>
      <w:tr w:rsidR="0002586A" w:rsidRPr="00E455DE" w14:paraId="42281CC3" w14:textId="77777777" w:rsidTr="008C086F">
        <w:tblPrEx>
          <w:jc w:val="center"/>
          <w:tblInd w:w="0" w:type="dxa"/>
        </w:tblPrEx>
        <w:trPr>
          <w:gridAfter w:val="1"/>
          <w:wAfter w:w="10" w:type="dxa"/>
          <w:trHeight w:hRule="exact" w:val="397"/>
          <w:jc w:val="center"/>
        </w:trPr>
        <w:tc>
          <w:tcPr>
            <w:tcW w:w="11766" w:type="dxa"/>
            <w:gridSpan w:val="4"/>
            <w:shd w:val="clear" w:color="auto" w:fill="FFFFFF"/>
          </w:tcPr>
          <w:p w14:paraId="4CCCD3E8" w14:textId="77777777" w:rsidR="0002586A" w:rsidRPr="00E455DE" w:rsidRDefault="0002586A" w:rsidP="008B302C">
            <w:pPr>
              <w:pStyle w:val="ab"/>
              <w:ind w:left="130"/>
              <w:rPr>
                <w:b/>
                <w:lang w:bidi="ru-RU"/>
              </w:rPr>
            </w:pPr>
            <w:r w:rsidRPr="00E455DE">
              <w:rPr>
                <w:b/>
                <w:lang w:bidi="ru-RU"/>
              </w:rPr>
              <w:t>Промежуточная аттестация (дифференцированный зачет)</w:t>
            </w:r>
          </w:p>
        </w:tc>
        <w:tc>
          <w:tcPr>
            <w:tcW w:w="1134" w:type="dxa"/>
            <w:shd w:val="clear" w:color="auto" w:fill="FFFFFF"/>
            <w:vAlign w:val="center"/>
          </w:tcPr>
          <w:p w14:paraId="68EA498A" w14:textId="77777777" w:rsidR="0002586A" w:rsidRPr="00E455DE" w:rsidRDefault="0002586A" w:rsidP="008B302C">
            <w:pPr>
              <w:pStyle w:val="Bodytext120"/>
              <w:framePr w:w="15302" w:wrap="notBeside" w:vAnchor="text" w:hAnchor="page" w:x="871" w:y="13"/>
              <w:shd w:val="clear" w:color="auto" w:fill="auto"/>
              <w:spacing w:line="230" w:lineRule="exact"/>
              <w:ind w:firstLine="0"/>
              <w:jc w:val="center"/>
              <w:rPr>
                <w:rFonts w:cs="Times New Roman"/>
                <w:b/>
                <w:sz w:val="24"/>
              </w:rPr>
            </w:pPr>
            <w:r w:rsidRPr="00E455DE">
              <w:rPr>
                <w:rFonts w:cs="Times New Roman"/>
                <w:b/>
                <w:sz w:val="24"/>
              </w:rPr>
              <w:t>2</w:t>
            </w:r>
          </w:p>
        </w:tc>
        <w:tc>
          <w:tcPr>
            <w:tcW w:w="2126" w:type="dxa"/>
            <w:gridSpan w:val="2"/>
            <w:shd w:val="clear" w:color="auto" w:fill="FFFFFF"/>
          </w:tcPr>
          <w:p w14:paraId="7F14204D" w14:textId="77777777" w:rsidR="0002586A" w:rsidRPr="00E455DE" w:rsidRDefault="0002586A" w:rsidP="008B302C">
            <w:pPr>
              <w:framePr w:w="15302" w:wrap="notBeside" w:vAnchor="text" w:hAnchor="page" w:x="871" w:y="13"/>
            </w:pPr>
          </w:p>
        </w:tc>
      </w:tr>
      <w:tr w:rsidR="0002586A" w:rsidRPr="00E455DE" w14:paraId="3DC04163" w14:textId="77777777" w:rsidTr="008C086F">
        <w:tblPrEx>
          <w:jc w:val="center"/>
          <w:tblInd w:w="0" w:type="dxa"/>
        </w:tblPrEx>
        <w:trPr>
          <w:gridAfter w:val="1"/>
          <w:wAfter w:w="10" w:type="dxa"/>
          <w:trHeight w:hRule="exact" w:val="397"/>
          <w:jc w:val="center"/>
        </w:trPr>
        <w:tc>
          <w:tcPr>
            <w:tcW w:w="11766" w:type="dxa"/>
            <w:gridSpan w:val="4"/>
            <w:shd w:val="clear" w:color="auto" w:fill="FFFFFF"/>
          </w:tcPr>
          <w:p w14:paraId="17E4492C" w14:textId="77777777" w:rsidR="0002586A" w:rsidRPr="00E455DE" w:rsidRDefault="0002586A" w:rsidP="008B302C">
            <w:pPr>
              <w:pStyle w:val="ab"/>
              <w:ind w:left="130"/>
              <w:rPr>
                <w:lang w:bidi="ru-RU"/>
              </w:rPr>
            </w:pPr>
            <w:r w:rsidRPr="00E455DE">
              <w:rPr>
                <w:b/>
                <w:lang w:bidi="ru-RU"/>
              </w:rPr>
              <w:t>Всего</w:t>
            </w:r>
            <w:r w:rsidRPr="00E455DE">
              <w:rPr>
                <w:lang w:bidi="ru-RU"/>
              </w:rPr>
              <w:t>:</w:t>
            </w:r>
          </w:p>
        </w:tc>
        <w:tc>
          <w:tcPr>
            <w:tcW w:w="1134" w:type="dxa"/>
            <w:shd w:val="clear" w:color="auto" w:fill="FFFFFF"/>
            <w:vAlign w:val="center"/>
          </w:tcPr>
          <w:p w14:paraId="2BD7D8C7" w14:textId="77777777" w:rsidR="0002586A" w:rsidRPr="00E455DE" w:rsidRDefault="0002586A" w:rsidP="008B302C">
            <w:pPr>
              <w:pStyle w:val="Bodytext120"/>
              <w:framePr w:w="15302" w:wrap="notBeside" w:vAnchor="text" w:hAnchor="page" w:x="871" w:y="13"/>
              <w:shd w:val="clear" w:color="auto" w:fill="auto"/>
              <w:spacing w:line="230" w:lineRule="exact"/>
              <w:ind w:firstLine="0"/>
              <w:jc w:val="center"/>
              <w:rPr>
                <w:rFonts w:cs="Times New Roman"/>
                <w:b/>
                <w:sz w:val="24"/>
              </w:rPr>
            </w:pPr>
            <w:r w:rsidRPr="00E455DE">
              <w:rPr>
                <w:rFonts w:cs="Times New Roman"/>
                <w:b/>
                <w:color w:val="000000"/>
                <w:sz w:val="24"/>
                <w:lang w:bidi="ru-RU"/>
              </w:rPr>
              <w:t>36</w:t>
            </w:r>
          </w:p>
        </w:tc>
        <w:tc>
          <w:tcPr>
            <w:tcW w:w="2126" w:type="dxa"/>
            <w:gridSpan w:val="2"/>
            <w:shd w:val="clear" w:color="auto" w:fill="FFFFFF"/>
          </w:tcPr>
          <w:p w14:paraId="12A42230" w14:textId="77777777" w:rsidR="0002586A" w:rsidRPr="00E455DE" w:rsidRDefault="0002586A" w:rsidP="008B302C">
            <w:pPr>
              <w:framePr w:w="15302" w:wrap="notBeside" w:vAnchor="text" w:hAnchor="page" w:x="871" w:y="13"/>
            </w:pPr>
          </w:p>
        </w:tc>
      </w:tr>
    </w:tbl>
    <w:p w14:paraId="7BC99CDC" w14:textId="77777777" w:rsidR="0002586A" w:rsidRDefault="0002586A" w:rsidP="0002586A">
      <w:pPr>
        <w:rPr>
          <w:sz w:val="2"/>
          <w:szCs w:val="2"/>
        </w:rPr>
        <w:sectPr w:rsidR="0002586A" w:rsidSect="00E52F44">
          <w:pgSz w:w="16840" w:h="11900" w:orient="landscape"/>
          <w:pgMar w:top="902" w:right="663" w:bottom="1673" w:left="873" w:header="0" w:footer="3" w:gutter="0"/>
          <w:cols w:space="720"/>
          <w:noEndnote/>
          <w:docGrid w:linePitch="360"/>
        </w:sectPr>
      </w:pPr>
    </w:p>
    <w:p w14:paraId="009394FE" w14:textId="58943EE2" w:rsidR="0002586A" w:rsidRPr="00C15B88" w:rsidRDefault="0002586A" w:rsidP="0002586A">
      <w:pPr>
        <w:pStyle w:val="affffff8"/>
        <w:ind w:firstLine="0"/>
        <w:jc w:val="center"/>
        <w:rPr>
          <w:b w:val="0"/>
        </w:rPr>
      </w:pPr>
      <w:r w:rsidRPr="00C15B88">
        <w:lastRenderedPageBreak/>
        <w:t>3. УСЛОВИЯ РЕАЛИЗАЦИИ УЧЕБНОЙ ДИСЦИПЛИНЫ</w:t>
      </w:r>
    </w:p>
    <w:p w14:paraId="38C78B7F" w14:textId="77777777" w:rsidR="0002586A" w:rsidRPr="00810F18" w:rsidRDefault="0002586A" w:rsidP="0002586A">
      <w:pPr>
        <w:suppressAutoHyphens/>
        <w:spacing w:before="200" w:after="120"/>
        <w:ind w:firstLine="567"/>
        <w:jc w:val="both"/>
        <w:rPr>
          <w:b/>
        </w:rPr>
      </w:pPr>
      <w:r w:rsidRPr="00810F18">
        <w:rPr>
          <w:b/>
        </w:rPr>
        <w:t xml:space="preserve">3.1. Для реализации программы учебной дисциплины должны быть предусмотрены следующие специальные помещения: </w:t>
      </w:r>
    </w:p>
    <w:p w14:paraId="5A3F5BF5" w14:textId="23632B3D" w:rsidR="0002586A" w:rsidRPr="009E4CA9" w:rsidRDefault="0002586A" w:rsidP="0002586A">
      <w:pPr>
        <w:pStyle w:val="a4"/>
        <w:spacing w:line="276" w:lineRule="auto"/>
        <w:ind w:firstLine="567"/>
        <w:rPr>
          <w:bCs w:val="0"/>
        </w:rPr>
      </w:pPr>
      <w:r w:rsidRPr="00C15B88">
        <w:rPr>
          <w:rFonts w:eastAsia="Times New Roman"/>
        </w:rPr>
        <w:t>К</w:t>
      </w:r>
      <w:r w:rsidRPr="00C15B88">
        <w:rPr>
          <w:rStyle w:val="a5"/>
        </w:rPr>
        <w:t xml:space="preserve">абинет </w:t>
      </w:r>
      <w:r w:rsidR="008C086F">
        <w:rPr>
          <w:rStyle w:val="a5"/>
        </w:rPr>
        <w:t>«</w:t>
      </w:r>
      <w:r>
        <w:rPr>
          <w:rStyle w:val="a5"/>
        </w:rPr>
        <w:t>Социально-экономических дисциплин</w:t>
      </w:r>
      <w:r w:rsidR="008C086F">
        <w:rPr>
          <w:rStyle w:val="a5"/>
        </w:rPr>
        <w:t>»</w:t>
      </w:r>
      <w:r w:rsidRPr="00C15B88">
        <w:rPr>
          <w:rStyle w:val="a5"/>
        </w:rPr>
        <w:t>,</w:t>
      </w:r>
      <w:r>
        <w:rPr>
          <w:rStyle w:val="a5"/>
        </w:rPr>
        <w:t xml:space="preserve"> </w:t>
      </w:r>
      <w:r w:rsidRPr="00C15B88">
        <w:rPr>
          <w:rStyle w:val="a5"/>
        </w:rPr>
        <w:t xml:space="preserve">оснащенный </w:t>
      </w:r>
      <w:r w:rsidRPr="00E750B0">
        <w:rPr>
          <w:rStyle w:val="a5"/>
        </w:rPr>
        <w:t>оборудовани</w:t>
      </w:r>
      <w:r w:rsidRPr="00E750B0">
        <w:rPr>
          <w:rStyle w:val="Bodytext10"/>
          <w:sz w:val="24"/>
        </w:rPr>
        <w:t>ем</w:t>
      </w:r>
      <w:r w:rsidRPr="00C15B88">
        <w:rPr>
          <w:rStyle w:val="Bodytext10"/>
        </w:rPr>
        <w:t xml:space="preserve">: </w:t>
      </w:r>
      <w:r w:rsidRPr="00C15B88">
        <w:rPr>
          <w:lang w:bidi="ru-RU"/>
        </w:rPr>
        <w:t>посадочными местами по количеству обучающихся; рабочим местом преподавателя; комплектом учебно-наглядных пособий; техническими средствами обучения: персональным компьютером с лицензионным программным обеспечением и интерактивной доской.</w:t>
      </w:r>
      <w:bookmarkStart w:id="67" w:name="bookmark118"/>
      <w:r>
        <w:rPr>
          <w:color w:val="FF0000"/>
        </w:rPr>
        <w:tab/>
      </w:r>
    </w:p>
    <w:p w14:paraId="4BB79C9F" w14:textId="77777777" w:rsidR="0002586A" w:rsidRPr="00810F18" w:rsidRDefault="0002586A" w:rsidP="008C086F">
      <w:pPr>
        <w:suppressAutoHyphens/>
        <w:spacing w:before="200" w:after="120"/>
        <w:ind w:firstLine="709"/>
        <w:jc w:val="both"/>
        <w:rPr>
          <w:b/>
        </w:rPr>
      </w:pPr>
      <w:r w:rsidRPr="00810F18">
        <w:rPr>
          <w:b/>
        </w:rPr>
        <w:t>3.2. Информационное обеспечение реализации программы</w:t>
      </w:r>
    </w:p>
    <w:p w14:paraId="5E0058B3" w14:textId="2CEE844D" w:rsidR="0002586A" w:rsidRPr="006B132E" w:rsidRDefault="008C086F" w:rsidP="006B132E">
      <w:pPr>
        <w:ind w:firstLine="709"/>
        <w:jc w:val="both"/>
      </w:pPr>
      <w:r w:rsidRPr="008C086F">
        <w:rPr>
          <w:bCs/>
        </w:rPr>
        <w:t>Для реализации программы библиотечный фонд образовательной организации должен иметь п</w:t>
      </w:r>
      <w:r w:rsidRPr="008C086F">
        <w:t xml:space="preserve">ечатные и/или электронные образовательные и информационные ресурсы </w:t>
      </w:r>
      <w:r>
        <w:br/>
      </w:r>
      <w:r w:rsidRPr="008C086F">
        <w:t xml:space="preserve">для использования в образовательном процессе. При формировании </w:t>
      </w:r>
      <w:r w:rsidRPr="008C086F">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r w:rsidR="0002586A" w:rsidRPr="006B132E">
        <w:t>.</w:t>
      </w:r>
    </w:p>
    <w:bookmarkEnd w:id="67"/>
    <w:p w14:paraId="491FCBE6" w14:textId="77777777" w:rsidR="00E73770" w:rsidRDefault="00E73770" w:rsidP="00E73770">
      <w:pPr>
        <w:suppressAutoHyphens/>
        <w:spacing w:line="276" w:lineRule="auto"/>
        <w:ind w:firstLine="709"/>
        <w:jc w:val="both"/>
        <w:rPr>
          <w:b/>
        </w:rPr>
      </w:pPr>
    </w:p>
    <w:p w14:paraId="4E57BC2B" w14:textId="6AAB4FC3" w:rsidR="0002586A" w:rsidRPr="00E73770" w:rsidRDefault="0002586A" w:rsidP="00E73770">
      <w:pPr>
        <w:suppressAutoHyphens/>
        <w:spacing w:line="276" w:lineRule="auto"/>
        <w:ind w:firstLine="709"/>
        <w:jc w:val="both"/>
        <w:rPr>
          <w:b/>
        </w:rPr>
      </w:pPr>
      <w:r w:rsidRPr="00E73770">
        <w:rPr>
          <w:b/>
        </w:rPr>
        <w:t xml:space="preserve">3.2.1. </w:t>
      </w:r>
      <w:r w:rsidR="00E73770">
        <w:rPr>
          <w:b/>
        </w:rPr>
        <w:t>Основные</w:t>
      </w:r>
      <w:r w:rsidRPr="00E73770">
        <w:rPr>
          <w:b/>
        </w:rPr>
        <w:t xml:space="preserve"> печатные издания</w:t>
      </w:r>
    </w:p>
    <w:p w14:paraId="415CDDB3" w14:textId="77777777" w:rsidR="0002586A" w:rsidRPr="00E73770" w:rsidRDefault="0002586A" w:rsidP="00E73770">
      <w:pPr>
        <w:pStyle w:val="a9"/>
        <w:numPr>
          <w:ilvl w:val="0"/>
          <w:numId w:val="176"/>
        </w:numPr>
        <w:spacing w:before="0" w:after="0" w:line="276" w:lineRule="auto"/>
        <w:ind w:left="0" w:firstLine="709"/>
        <w:jc w:val="both"/>
      </w:pPr>
      <w:r w:rsidRPr="00E73770">
        <w:t>Экологические основы природопользования. (СПО). Учебник. / Косолапова Н.В., Прокопенко Н.А. - Москва: КноРус, 2021. - 194 с.</w:t>
      </w:r>
      <w:r w:rsidRPr="00E73770">
        <w:rPr>
          <w:rStyle w:val="apple-converted-space"/>
        </w:rPr>
        <w:t> </w:t>
      </w:r>
    </w:p>
    <w:p w14:paraId="585E8D6A" w14:textId="77777777" w:rsidR="00E73770" w:rsidRDefault="00E73770" w:rsidP="00E73770">
      <w:pPr>
        <w:pStyle w:val="a9"/>
        <w:suppressAutoHyphens/>
        <w:spacing w:before="0" w:after="0" w:line="276" w:lineRule="auto"/>
        <w:ind w:left="0" w:firstLine="709"/>
        <w:jc w:val="both"/>
        <w:rPr>
          <w:b/>
        </w:rPr>
      </w:pPr>
    </w:p>
    <w:p w14:paraId="76577027" w14:textId="63DE0B26" w:rsidR="00E73770" w:rsidRPr="00E73770" w:rsidRDefault="00E73770" w:rsidP="00E73770">
      <w:pPr>
        <w:pStyle w:val="a9"/>
        <w:suppressAutoHyphens/>
        <w:spacing w:before="0" w:after="0" w:line="276" w:lineRule="auto"/>
        <w:ind w:left="0" w:firstLine="709"/>
        <w:jc w:val="both"/>
        <w:rPr>
          <w:b/>
        </w:rPr>
      </w:pPr>
      <w:r w:rsidRPr="00E73770">
        <w:rPr>
          <w:b/>
        </w:rPr>
        <w:t>3.2.</w:t>
      </w:r>
      <w:r>
        <w:rPr>
          <w:b/>
          <w:lang w:val="ru-RU"/>
        </w:rPr>
        <w:t>2</w:t>
      </w:r>
      <w:r w:rsidRPr="00E73770">
        <w:rPr>
          <w:b/>
        </w:rPr>
        <w:t>. Основные электронные издания</w:t>
      </w:r>
    </w:p>
    <w:p w14:paraId="3635B795" w14:textId="77777777" w:rsidR="00E73770" w:rsidRPr="00E73770" w:rsidRDefault="00E73770" w:rsidP="00E73770">
      <w:pPr>
        <w:pStyle w:val="a9"/>
        <w:numPr>
          <w:ilvl w:val="0"/>
          <w:numId w:val="259"/>
        </w:numPr>
        <w:shd w:val="clear" w:color="auto" w:fill="FFFFFF"/>
        <w:spacing w:before="0" w:after="0" w:line="276" w:lineRule="auto"/>
        <w:ind w:left="0" w:firstLine="709"/>
        <w:jc w:val="both"/>
      </w:pPr>
      <w:r w:rsidRPr="00E73770">
        <w:rPr>
          <w:iCs/>
        </w:rPr>
        <w:t>Хван Т. А. </w:t>
      </w:r>
      <w:r w:rsidRPr="00E73770">
        <w:t> Экологические основы природопользования : учебник для среднего профессионального образования / Т. А. Хван. — 6-е изд., перераб. и доп. — Москва : Издательство Юрайт, 2021. — 253 с. — (Профессиональное образование). — ISBN 978-5-534-05092-9. — Текст : электронный // Образовательная платформа Юрайт [сайт]. — URL: </w:t>
      </w:r>
      <w:hyperlink r:id="rId95" w:tgtFrame="_blank" w:history="1">
        <w:r w:rsidRPr="00E73770">
          <w:rPr>
            <w:rStyle w:val="af6"/>
          </w:rPr>
          <w:t>https://urait.ru/bcode/469436</w:t>
        </w:r>
      </w:hyperlink>
      <w:r w:rsidRPr="00E73770">
        <w:t xml:space="preserve">  </w:t>
      </w:r>
    </w:p>
    <w:p w14:paraId="45D0957D" w14:textId="77777777" w:rsidR="00E73770" w:rsidRPr="00E73770" w:rsidRDefault="00E73770" w:rsidP="00E73770">
      <w:pPr>
        <w:pStyle w:val="a9"/>
        <w:numPr>
          <w:ilvl w:val="0"/>
          <w:numId w:val="259"/>
        </w:numPr>
        <w:spacing w:before="0" w:after="0" w:line="276" w:lineRule="auto"/>
        <w:ind w:left="0" w:firstLine="709"/>
        <w:jc w:val="both"/>
        <w:rPr>
          <w:bCs/>
          <w:lang w:bidi="ru-RU"/>
        </w:rPr>
      </w:pPr>
      <w:r w:rsidRPr="00E73770">
        <w:rPr>
          <w:bCs/>
          <w:lang w:bidi="ru-RU"/>
        </w:rPr>
        <w:t>Трушина, Т.П. Экологические основы природопользования: учебник / Трушина Т.П., Саенко О.Е. — Москва: КноРус, 2017. — 214 с. — ISBN 978-5-406-02355-6. — URL: https://book.ru/book/920119 </w:t>
      </w:r>
    </w:p>
    <w:p w14:paraId="240F7BCB" w14:textId="77777777" w:rsidR="00E73770" w:rsidRDefault="00E73770" w:rsidP="00E73770">
      <w:pPr>
        <w:suppressAutoHyphens/>
        <w:spacing w:before="200" w:after="120"/>
        <w:ind w:firstLine="709"/>
        <w:jc w:val="both"/>
        <w:rPr>
          <w:bCs/>
        </w:rPr>
      </w:pPr>
    </w:p>
    <w:p w14:paraId="08216674" w14:textId="18558657" w:rsidR="0002586A" w:rsidRPr="00E73770" w:rsidRDefault="0002586A" w:rsidP="00E73770">
      <w:pPr>
        <w:suppressAutoHyphens/>
        <w:spacing w:before="200" w:after="120"/>
        <w:ind w:firstLine="709"/>
        <w:jc w:val="both"/>
        <w:rPr>
          <w:b/>
        </w:rPr>
      </w:pPr>
      <w:r w:rsidRPr="00E73770">
        <w:rPr>
          <w:b/>
        </w:rPr>
        <w:t>3.2.</w:t>
      </w:r>
      <w:r w:rsidR="001F6B26" w:rsidRPr="00E73770">
        <w:rPr>
          <w:b/>
        </w:rPr>
        <w:t>2</w:t>
      </w:r>
      <w:r w:rsidRPr="00E73770">
        <w:rPr>
          <w:b/>
        </w:rPr>
        <w:t xml:space="preserve">. Дополнительные источники: </w:t>
      </w:r>
    </w:p>
    <w:p w14:paraId="10249CAB" w14:textId="010CD977" w:rsidR="0002586A" w:rsidRPr="00E73770" w:rsidRDefault="0002586A" w:rsidP="00E73770">
      <w:pPr>
        <w:pStyle w:val="a9"/>
        <w:numPr>
          <w:ilvl w:val="0"/>
          <w:numId w:val="177"/>
        </w:numPr>
        <w:spacing w:line="276" w:lineRule="auto"/>
        <w:ind w:left="0" w:firstLine="709"/>
        <w:jc w:val="both"/>
        <w:rPr>
          <w:rStyle w:val="af6"/>
          <w:color w:val="auto"/>
          <w:u w:val="none"/>
        </w:rPr>
      </w:pPr>
      <w:r w:rsidRPr="00E73770">
        <w:rPr>
          <w:rFonts w:eastAsia="Arial Unicode MS"/>
        </w:rPr>
        <w:t xml:space="preserve">Тулякова, О. В. Экология: учебное пособие для СПО / О. В. Тулякова. — 2-е изд. — Саратов: Профобразование, 2020. — 95 c. — ISBN 978-5-4488-0158-7. — Текст: электронный//Электронный ресурс цифровой образовательной среды СПО PROFобразование: [сайт]. — URL: </w:t>
      </w:r>
      <w:hyperlink r:id="rId96" w:history="1">
        <w:r w:rsidRPr="00E73770">
          <w:rPr>
            <w:rStyle w:val="af6"/>
            <w:rFonts w:eastAsia="Arial Unicode MS"/>
          </w:rPr>
          <w:t>https://profspo.ru/books/105786</w:t>
        </w:r>
      </w:hyperlink>
    </w:p>
    <w:p w14:paraId="33EB983B" w14:textId="62EAD364" w:rsidR="00E73770" w:rsidRPr="00E73770" w:rsidRDefault="00E73770" w:rsidP="00E73770">
      <w:pPr>
        <w:pStyle w:val="a9"/>
        <w:numPr>
          <w:ilvl w:val="0"/>
          <w:numId w:val="177"/>
        </w:numPr>
        <w:spacing w:after="0" w:line="276" w:lineRule="auto"/>
        <w:rPr>
          <w:rStyle w:val="af6"/>
          <w:rFonts w:eastAsia="Arial Unicode MS"/>
        </w:rPr>
      </w:pPr>
      <w:r w:rsidRPr="00E73770">
        <w:rPr>
          <w:rStyle w:val="af6"/>
          <w:rFonts w:eastAsia="Arial Unicode MS"/>
          <w:color w:val="000000" w:themeColor="text1"/>
          <w:u w:val="none"/>
        </w:rPr>
        <w:t>Всероссийское общество охраны природы.</w:t>
      </w:r>
      <w:r w:rsidRPr="00E73770">
        <w:t xml:space="preserve"> </w:t>
      </w:r>
      <w:r w:rsidRPr="00E73770">
        <w:rPr>
          <w:rStyle w:val="af6"/>
          <w:rFonts w:eastAsia="Arial Unicode MS"/>
          <w:color w:val="000000" w:themeColor="text1"/>
          <w:u w:val="none"/>
        </w:rPr>
        <w:t xml:space="preserve">— URL: </w:t>
      </w:r>
      <w:r w:rsidRPr="00E73770">
        <w:rPr>
          <w:rStyle w:val="af6"/>
          <w:rFonts w:eastAsia="Arial Unicode MS"/>
          <w:color w:val="000000" w:themeColor="text1"/>
        </w:rPr>
        <w:t xml:space="preserve"> </w:t>
      </w:r>
      <w:hyperlink r:id="rId97" w:history="1">
        <w:r w:rsidRPr="00E73770">
          <w:rPr>
            <w:rStyle w:val="af6"/>
            <w:rFonts w:eastAsia="Arial Unicode MS"/>
          </w:rPr>
          <w:t>https://voop.spb.ru/</w:t>
        </w:r>
      </w:hyperlink>
    </w:p>
    <w:p w14:paraId="703BD497" w14:textId="57E9F28F" w:rsidR="00E73770" w:rsidRPr="00E73770" w:rsidRDefault="00E73770" w:rsidP="00E73770">
      <w:pPr>
        <w:pStyle w:val="a9"/>
        <w:numPr>
          <w:ilvl w:val="0"/>
          <w:numId w:val="177"/>
        </w:numPr>
        <w:spacing w:after="0" w:line="276" w:lineRule="auto"/>
        <w:rPr>
          <w:rStyle w:val="af6"/>
          <w:rFonts w:eastAsia="Arial Unicode MS"/>
        </w:rPr>
      </w:pPr>
      <w:r w:rsidRPr="00E73770">
        <w:rPr>
          <w:rStyle w:val="af6"/>
          <w:rFonts w:eastAsia="Arial Unicode MS"/>
          <w:color w:val="000000" w:themeColor="text1"/>
          <w:u w:val="none"/>
        </w:rPr>
        <w:t>Научно-популярный журнал «Экология и жизнь».</w:t>
      </w:r>
      <w:r w:rsidRPr="00E73770">
        <w:t xml:space="preserve"> </w:t>
      </w:r>
      <w:r w:rsidRPr="00E73770">
        <w:rPr>
          <w:rStyle w:val="af6"/>
          <w:rFonts w:eastAsia="Arial Unicode MS"/>
          <w:color w:val="000000" w:themeColor="text1"/>
          <w:u w:val="none"/>
        </w:rPr>
        <w:t xml:space="preserve">— URL: </w:t>
      </w:r>
      <w:r w:rsidRPr="00E73770">
        <w:rPr>
          <w:rStyle w:val="af6"/>
          <w:rFonts w:eastAsia="Arial Unicode MS"/>
          <w:color w:val="000000" w:themeColor="text1"/>
          <w:u w:val="none"/>
          <w:lang w:val="ru-RU"/>
        </w:rPr>
        <w:t xml:space="preserve"> </w:t>
      </w:r>
      <w:hyperlink r:id="rId98" w:history="1">
        <w:r w:rsidRPr="00E73770">
          <w:rPr>
            <w:rStyle w:val="af6"/>
            <w:rFonts w:eastAsia="Arial Unicode MS"/>
          </w:rPr>
          <w:t>http://www.ecolife.ru/</w:t>
        </w:r>
      </w:hyperlink>
    </w:p>
    <w:p w14:paraId="425797CC" w14:textId="71556A31" w:rsidR="00E73770" w:rsidRPr="00E73770" w:rsidRDefault="00E73770" w:rsidP="00E73770">
      <w:pPr>
        <w:pStyle w:val="a9"/>
        <w:numPr>
          <w:ilvl w:val="0"/>
          <w:numId w:val="177"/>
        </w:numPr>
        <w:spacing w:after="0" w:line="276" w:lineRule="auto"/>
        <w:rPr>
          <w:rStyle w:val="af6"/>
          <w:rFonts w:eastAsia="Arial Unicode MS"/>
        </w:rPr>
      </w:pPr>
      <w:r w:rsidRPr="00E73770">
        <w:rPr>
          <w:rStyle w:val="af6"/>
          <w:rFonts w:eastAsia="Arial Unicode MS"/>
          <w:color w:val="000000" w:themeColor="text1"/>
          <w:u w:val="none"/>
        </w:rPr>
        <w:t>Электронная экологическая библиотека.</w:t>
      </w:r>
      <w:r w:rsidRPr="00E73770">
        <w:t xml:space="preserve"> </w:t>
      </w:r>
      <w:r w:rsidRPr="00E73770">
        <w:rPr>
          <w:rStyle w:val="af6"/>
          <w:rFonts w:eastAsia="Arial Unicode MS"/>
          <w:color w:val="000000" w:themeColor="text1"/>
          <w:u w:val="none"/>
        </w:rPr>
        <w:t xml:space="preserve">— URL: </w:t>
      </w:r>
      <w:r w:rsidRPr="00E73770">
        <w:rPr>
          <w:rStyle w:val="af6"/>
          <w:rFonts w:eastAsia="Arial Unicode MS"/>
          <w:color w:val="000000" w:themeColor="text1"/>
          <w:u w:val="none"/>
          <w:lang w:val="ru-RU"/>
        </w:rPr>
        <w:t xml:space="preserve"> </w:t>
      </w:r>
      <w:r w:rsidRPr="00E73770">
        <w:rPr>
          <w:rStyle w:val="af6"/>
          <w:rFonts w:eastAsia="Arial Unicode MS"/>
          <w:color w:val="000000" w:themeColor="text1"/>
        </w:rPr>
        <w:t xml:space="preserve"> </w:t>
      </w:r>
      <w:r w:rsidRPr="00E73770">
        <w:rPr>
          <w:rStyle w:val="af6"/>
          <w:rFonts w:eastAsia="Arial Unicode MS"/>
        </w:rPr>
        <w:t>https://ecology.aonb.ru/</w:t>
      </w:r>
    </w:p>
    <w:p w14:paraId="0F1610FF" w14:textId="77777777" w:rsidR="00F11C46" w:rsidRDefault="00F11C46">
      <w:pPr>
        <w:rPr>
          <w:b/>
          <w:lang w:val="x-none"/>
        </w:rPr>
      </w:pPr>
      <w:r>
        <w:rPr>
          <w:lang w:val="x-none"/>
        </w:rPr>
        <w:br w:type="page"/>
      </w:r>
    </w:p>
    <w:p w14:paraId="411F0CDF" w14:textId="4652A95C" w:rsidR="0002586A" w:rsidRPr="00861E68" w:rsidRDefault="0002586A" w:rsidP="008C086F">
      <w:pPr>
        <w:pStyle w:val="affffff8"/>
        <w:ind w:firstLine="0"/>
        <w:jc w:val="center"/>
      </w:pPr>
      <w:r w:rsidRPr="00861E68">
        <w:lastRenderedPageBreak/>
        <w:t>4.</w:t>
      </w:r>
      <w:r>
        <w:t xml:space="preserve"> </w:t>
      </w:r>
      <w:r w:rsidRPr="00861E68">
        <w:t xml:space="preserve">КОНТРОЛЬ И ОЦЕНКА РЕЗУЛЬТАТОВ ОСВОЕНИЯ </w:t>
      </w:r>
      <w:r w:rsidR="008C086F">
        <w:br/>
      </w:r>
      <w:r w:rsidRPr="00861E68">
        <w:t>УЧЕБНОЙ ДИСЦИПЛИНЫ</w:t>
      </w: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4820"/>
        <w:gridCol w:w="1669"/>
      </w:tblGrid>
      <w:tr w:rsidR="0002586A" w:rsidRPr="00322049" w14:paraId="587EB31A" w14:textId="77777777" w:rsidTr="00CC215F">
        <w:tc>
          <w:tcPr>
            <w:tcW w:w="1633" w:type="pct"/>
          </w:tcPr>
          <w:p w14:paraId="5F3DA20C" w14:textId="7E1452B3" w:rsidR="0002586A" w:rsidRPr="00322049" w:rsidRDefault="0002586A" w:rsidP="008B302C">
            <w:pPr>
              <w:pStyle w:val="affffff9"/>
            </w:pPr>
            <w:r w:rsidRPr="00322049">
              <w:t>Результаты обучения</w:t>
            </w:r>
            <w:r w:rsidR="005546AF" w:rsidRPr="005546AF">
              <w:rPr>
                <w:i/>
                <w:vertAlign w:val="superscript"/>
              </w:rPr>
              <w:footnoteReference w:id="47"/>
            </w:r>
          </w:p>
        </w:tc>
        <w:tc>
          <w:tcPr>
            <w:tcW w:w="2501" w:type="pct"/>
          </w:tcPr>
          <w:p w14:paraId="5A7E9ACC" w14:textId="77777777" w:rsidR="0002586A" w:rsidRPr="00322049" w:rsidRDefault="0002586A" w:rsidP="008B302C">
            <w:pPr>
              <w:pStyle w:val="affffff9"/>
            </w:pPr>
            <w:r w:rsidRPr="00322049">
              <w:t>Критерии оценки</w:t>
            </w:r>
          </w:p>
        </w:tc>
        <w:tc>
          <w:tcPr>
            <w:tcW w:w="866" w:type="pct"/>
          </w:tcPr>
          <w:p w14:paraId="4605684A" w14:textId="77777777" w:rsidR="0002586A" w:rsidRPr="00322049" w:rsidRDefault="0002586A" w:rsidP="008B302C">
            <w:pPr>
              <w:pStyle w:val="affffff9"/>
            </w:pPr>
            <w:r w:rsidRPr="00322049">
              <w:t>Методы оценки</w:t>
            </w:r>
          </w:p>
        </w:tc>
      </w:tr>
      <w:tr w:rsidR="0002586A" w:rsidRPr="00810F18" w14:paraId="001A2555" w14:textId="77777777" w:rsidTr="008B302C">
        <w:trPr>
          <w:trHeight w:val="397"/>
        </w:trPr>
        <w:tc>
          <w:tcPr>
            <w:tcW w:w="5000" w:type="pct"/>
            <w:gridSpan w:val="3"/>
          </w:tcPr>
          <w:p w14:paraId="0FA9CC95" w14:textId="77777777" w:rsidR="0002586A" w:rsidRPr="00810F18" w:rsidRDefault="0002586A" w:rsidP="00810F18">
            <w:pPr>
              <w:suppressAutoHyphens/>
              <w:spacing w:after="120"/>
              <w:rPr>
                <w:rFonts w:eastAsia="Calibri"/>
                <w:b/>
              </w:rPr>
            </w:pPr>
            <w:r w:rsidRPr="00810F18">
              <w:rPr>
                <w:rFonts w:eastAsia="Calibri"/>
                <w:b/>
              </w:rPr>
              <w:t>Перечень знаний, осваиваемых в рамках дисциплины:</w:t>
            </w:r>
          </w:p>
        </w:tc>
      </w:tr>
      <w:tr w:rsidR="0002586A" w:rsidRPr="00322049" w14:paraId="2D77C0AD" w14:textId="77777777" w:rsidTr="00CC215F">
        <w:trPr>
          <w:trHeight w:val="1140"/>
        </w:trPr>
        <w:tc>
          <w:tcPr>
            <w:tcW w:w="1633" w:type="pct"/>
            <w:vMerge w:val="restart"/>
          </w:tcPr>
          <w:p w14:paraId="0616E003" w14:textId="77777777" w:rsidR="0002586A" w:rsidRPr="00322049" w:rsidRDefault="0002586A" w:rsidP="000A295B">
            <w:pPr>
              <w:pStyle w:val="ab"/>
              <w:spacing w:line="276" w:lineRule="auto"/>
            </w:pPr>
            <w:r w:rsidRPr="00322049">
              <w:t xml:space="preserve">особенностей взаимодействия, видов и классификации природных ресурсов, условий устойчивого состояния экосистем; </w:t>
            </w:r>
          </w:p>
          <w:p w14:paraId="369C7410" w14:textId="77777777" w:rsidR="0002586A" w:rsidRPr="00322049" w:rsidRDefault="0002586A" w:rsidP="000A295B">
            <w:pPr>
              <w:pStyle w:val="ab"/>
              <w:spacing w:line="276" w:lineRule="auto"/>
            </w:pPr>
            <w:r w:rsidRPr="00322049">
              <w:t>источников и основных групп загрязняющих веществ: атмосферы, гидросферы и литосферы;</w:t>
            </w:r>
          </w:p>
          <w:p w14:paraId="2B1D48AA" w14:textId="77777777" w:rsidR="0002586A" w:rsidRPr="00322049" w:rsidRDefault="0002586A" w:rsidP="000A295B">
            <w:pPr>
              <w:pStyle w:val="ab"/>
              <w:spacing w:line="276" w:lineRule="auto"/>
            </w:pPr>
            <w:r w:rsidRPr="00322049">
              <w:t>сущности концепции устойчивого развития;</w:t>
            </w:r>
          </w:p>
          <w:p w14:paraId="1D7973F5" w14:textId="77777777" w:rsidR="0002586A" w:rsidRPr="00322049" w:rsidRDefault="0002586A" w:rsidP="000A295B">
            <w:pPr>
              <w:pStyle w:val="ab"/>
              <w:spacing w:line="276" w:lineRule="auto"/>
            </w:pPr>
            <w:r w:rsidRPr="00322049">
              <w:t>сущности экологического регулирования;</w:t>
            </w:r>
          </w:p>
          <w:p w14:paraId="57623B72" w14:textId="17631E42" w:rsidR="0002586A" w:rsidRPr="00322049" w:rsidRDefault="0002586A" w:rsidP="000A295B">
            <w:pPr>
              <w:pStyle w:val="ab"/>
              <w:spacing w:line="276" w:lineRule="auto"/>
            </w:pPr>
            <w:r w:rsidRPr="00322049">
              <w:t>основных задач природоохранной деятельности;</w:t>
            </w:r>
          </w:p>
          <w:p w14:paraId="6E8F5C27" w14:textId="77777777" w:rsidR="0002586A" w:rsidRPr="00322049" w:rsidRDefault="0002586A" w:rsidP="000A295B">
            <w:pPr>
              <w:pStyle w:val="ab"/>
              <w:spacing w:line="276" w:lineRule="auto"/>
            </w:pPr>
            <w:r w:rsidRPr="00322049">
              <w:t>принципов предупреждения вторичных изменений в атмосфере;</w:t>
            </w:r>
          </w:p>
          <w:p w14:paraId="0CCF38E9" w14:textId="77777777" w:rsidR="0002586A" w:rsidRPr="00322049" w:rsidRDefault="0002586A" w:rsidP="000A295B">
            <w:pPr>
              <w:pStyle w:val="ab"/>
              <w:spacing w:line="276" w:lineRule="auto"/>
            </w:pPr>
            <w:r w:rsidRPr="00322049">
              <w:t>экологических правонарушений;</w:t>
            </w:r>
          </w:p>
          <w:p w14:paraId="04C6F620" w14:textId="77777777" w:rsidR="0002586A" w:rsidRPr="00322049" w:rsidRDefault="0002586A" w:rsidP="000A295B">
            <w:pPr>
              <w:pStyle w:val="ab"/>
              <w:spacing w:line="276" w:lineRule="auto"/>
            </w:pPr>
            <w:r w:rsidRPr="00322049">
              <w:t>механизмов устойчивого экологического развития;</w:t>
            </w:r>
          </w:p>
          <w:p w14:paraId="5FDCD4EF" w14:textId="77777777" w:rsidR="0002586A" w:rsidRPr="00322049" w:rsidRDefault="0002586A" w:rsidP="000A295B">
            <w:pPr>
              <w:pStyle w:val="ab"/>
              <w:spacing w:line="276" w:lineRule="auto"/>
            </w:pPr>
            <w:r w:rsidRPr="00322049">
              <w:t xml:space="preserve">государственных и общественных организаций по предотвращению разрушающих воздействий на окружающую среду; </w:t>
            </w:r>
          </w:p>
          <w:p w14:paraId="35E1AE37" w14:textId="77777777" w:rsidR="0002586A" w:rsidRPr="00322049" w:rsidRDefault="0002586A" w:rsidP="000A295B">
            <w:pPr>
              <w:pStyle w:val="ab"/>
              <w:spacing w:line="276" w:lineRule="auto"/>
            </w:pPr>
            <w:r w:rsidRPr="00322049">
              <w:t>правовых основ, правил и норм природопользования и экологической безопасности;</w:t>
            </w:r>
          </w:p>
          <w:p w14:paraId="2DE54235" w14:textId="77777777" w:rsidR="0002586A" w:rsidRPr="00322049" w:rsidRDefault="0002586A" w:rsidP="000A295B">
            <w:pPr>
              <w:pStyle w:val="ab"/>
              <w:spacing w:line="276" w:lineRule="auto"/>
            </w:pPr>
            <w:r w:rsidRPr="00322049">
              <w:t xml:space="preserve">принципов и методов рационального природопользования, мониторинга окружающей </w:t>
            </w:r>
            <w:r w:rsidRPr="00322049">
              <w:lastRenderedPageBreak/>
              <w:t>среды, экологического контроля и экологического регулирования.</w:t>
            </w:r>
          </w:p>
          <w:p w14:paraId="4F29B701" w14:textId="77777777" w:rsidR="0002586A" w:rsidRPr="00322049" w:rsidRDefault="0002586A" w:rsidP="000A295B">
            <w:pPr>
              <w:suppressAutoHyphens/>
              <w:spacing w:line="276" w:lineRule="auto"/>
              <w:jc w:val="both"/>
            </w:pPr>
          </w:p>
          <w:p w14:paraId="0E5E93B5" w14:textId="77777777" w:rsidR="0002586A" w:rsidRPr="00322049" w:rsidRDefault="0002586A" w:rsidP="000A295B">
            <w:pPr>
              <w:suppressAutoHyphens/>
              <w:spacing w:line="276" w:lineRule="auto"/>
              <w:jc w:val="both"/>
            </w:pPr>
          </w:p>
        </w:tc>
        <w:tc>
          <w:tcPr>
            <w:tcW w:w="2501" w:type="pct"/>
          </w:tcPr>
          <w:p w14:paraId="5D554145" w14:textId="77777777" w:rsidR="0002586A" w:rsidRPr="00322049" w:rsidRDefault="0002586A" w:rsidP="008B302C">
            <w:pPr>
              <w:pStyle w:val="ab"/>
            </w:pPr>
            <w:r w:rsidRPr="00322049">
              <w:lastRenderedPageBreak/>
              <w:t>Фронтальный опрос:</w:t>
            </w:r>
          </w:p>
          <w:p w14:paraId="2AB5EEF3" w14:textId="77777777" w:rsidR="0002586A" w:rsidRPr="00322049" w:rsidRDefault="0002586A" w:rsidP="008B302C">
            <w:pPr>
              <w:pStyle w:val="ab"/>
            </w:pPr>
            <w:r w:rsidRPr="00322049">
              <w:t xml:space="preserve">Оценка «5» ставится, если студент: 1) полно и аргументировано отвечает по содержанию задания;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w:t>
            </w:r>
          </w:p>
          <w:p w14:paraId="209CB5EC" w14:textId="77777777" w:rsidR="0002586A" w:rsidRPr="00322049" w:rsidRDefault="0002586A" w:rsidP="008B302C">
            <w:pPr>
              <w:pStyle w:val="ab"/>
            </w:pPr>
            <w:r w:rsidRPr="00322049">
              <w:t>Оценка «4» ставится, если студент дает ответ, удовлетворяющий тем же требованиям, что и для оценки «5», но допускает 1-2 ошибки, которые сам же исправляет.</w:t>
            </w:r>
          </w:p>
          <w:p w14:paraId="36FBE9D0" w14:textId="77777777" w:rsidR="0002586A" w:rsidRPr="00322049" w:rsidRDefault="0002586A" w:rsidP="008B302C">
            <w:pPr>
              <w:pStyle w:val="ab"/>
            </w:pPr>
            <w:r w:rsidRPr="00322049">
              <w:t>Оценка «3» 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14:paraId="7945AA8C" w14:textId="77777777" w:rsidR="0002586A" w:rsidRPr="00322049" w:rsidRDefault="0002586A" w:rsidP="008B302C">
            <w:pPr>
              <w:pStyle w:val="ab"/>
            </w:pPr>
            <w:r w:rsidRPr="00322049">
              <w:t>Оценка «2»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tc>
        <w:tc>
          <w:tcPr>
            <w:tcW w:w="866" w:type="pct"/>
          </w:tcPr>
          <w:p w14:paraId="00ACC2D6" w14:textId="77777777" w:rsidR="0002586A" w:rsidRPr="00322049" w:rsidRDefault="0002586A" w:rsidP="008B302C">
            <w:pPr>
              <w:pStyle w:val="ab"/>
              <w:jc w:val="both"/>
            </w:pPr>
            <w:r w:rsidRPr="00322049">
              <w:t>Фронтальный опрос</w:t>
            </w:r>
          </w:p>
          <w:p w14:paraId="7EBB3686" w14:textId="77777777" w:rsidR="0002586A" w:rsidRPr="00322049" w:rsidRDefault="0002586A" w:rsidP="008B302C">
            <w:pPr>
              <w:pStyle w:val="ab"/>
              <w:jc w:val="both"/>
            </w:pPr>
          </w:p>
          <w:p w14:paraId="6F27A804" w14:textId="77777777" w:rsidR="0002586A" w:rsidRPr="00322049" w:rsidRDefault="0002586A" w:rsidP="008B302C">
            <w:pPr>
              <w:pStyle w:val="ab"/>
              <w:jc w:val="both"/>
            </w:pPr>
          </w:p>
          <w:p w14:paraId="5F659810" w14:textId="77777777" w:rsidR="0002586A" w:rsidRPr="00322049" w:rsidRDefault="0002586A" w:rsidP="008B302C">
            <w:pPr>
              <w:pStyle w:val="ab"/>
              <w:jc w:val="both"/>
            </w:pPr>
          </w:p>
          <w:p w14:paraId="57878C55" w14:textId="77777777" w:rsidR="0002586A" w:rsidRPr="00322049" w:rsidRDefault="0002586A" w:rsidP="008B302C">
            <w:pPr>
              <w:pStyle w:val="ab"/>
              <w:jc w:val="both"/>
            </w:pPr>
          </w:p>
          <w:p w14:paraId="061F6FA6" w14:textId="77777777" w:rsidR="0002586A" w:rsidRPr="00322049" w:rsidRDefault="0002586A" w:rsidP="008B302C">
            <w:pPr>
              <w:pStyle w:val="ab"/>
              <w:jc w:val="both"/>
            </w:pPr>
          </w:p>
          <w:p w14:paraId="7F0AF3D0" w14:textId="77777777" w:rsidR="0002586A" w:rsidRPr="00322049" w:rsidRDefault="0002586A" w:rsidP="008B302C">
            <w:pPr>
              <w:pStyle w:val="ab"/>
              <w:jc w:val="both"/>
            </w:pPr>
          </w:p>
          <w:p w14:paraId="623881D3" w14:textId="77777777" w:rsidR="0002586A" w:rsidRPr="00322049" w:rsidRDefault="0002586A" w:rsidP="008B302C">
            <w:pPr>
              <w:pStyle w:val="ab"/>
              <w:jc w:val="both"/>
            </w:pPr>
          </w:p>
          <w:p w14:paraId="2CD960E2" w14:textId="77777777" w:rsidR="0002586A" w:rsidRPr="00322049" w:rsidRDefault="0002586A" w:rsidP="008B302C">
            <w:pPr>
              <w:pStyle w:val="ab"/>
              <w:jc w:val="both"/>
            </w:pPr>
          </w:p>
          <w:p w14:paraId="2A6680CA" w14:textId="77777777" w:rsidR="0002586A" w:rsidRPr="00322049" w:rsidRDefault="0002586A" w:rsidP="008B302C">
            <w:pPr>
              <w:pStyle w:val="ab"/>
              <w:jc w:val="both"/>
            </w:pPr>
          </w:p>
          <w:p w14:paraId="3967922F" w14:textId="77777777" w:rsidR="0002586A" w:rsidRPr="00322049" w:rsidRDefault="0002586A" w:rsidP="008B302C">
            <w:pPr>
              <w:pStyle w:val="ab"/>
              <w:jc w:val="both"/>
            </w:pPr>
          </w:p>
          <w:p w14:paraId="555FF5E1" w14:textId="77777777" w:rsidR="0002586A" w:rsidRPr="00322049" w:rsidRDefault="0002586A" w:rsidP="008B302C">
            <w:pPr>
              <w:pStyle w:val="ab"/>
              <w:jc w:val="both"/>
            </w:pPr>
          </w:p>
          <w:p w14:paraId="5D68ACA7" w14:textId="77777777" w:rsidR="0002586A" w:rsidRPr="00322049" w:rsidRDefault="0002586A" w:rsidP="008B302C">
            <w:pPr>
              <w:pStyle w:val="ab"/>
              <w:jc w:val="both"/>
            </w:pPr>
          </w:p>
          <w:p w14:paraId="13B45C6F" w14:textId="77777777" w:rsidR="0002586A" w:rsidRPr="00322049" w:rsidRDefault="0002586A" w:rsidP="008B302C">
            <w:pPr>
              <w:pStyle w:val="ab"/>
              <w:jc w:val="both"/>
            </w:pPr>
          </w:p>
          <w:p w14:paraId="094AD908" w14:textId="77777777" w:rsidR="0002586A" w:rsidRPr="00322049" w:rsidRDefault="0002586A" w:rsidP="008B302C">
            <w:pPr>
              <w:pStyle w:val="ab"/>
              <w:jc w:val="both"/>
            </w:pPr>
          </w:p>
          <w:p w14:paraId="1774BF0E" w14:textId="77777777" w:rsidR="0002586A" w:rsidRPr="00322049" w:rsidRDefault="0002586A" w:rsidP="008B302C">
            <w:pPr>
              <w:pStyle w:val="ab"/>
              <w:jc w:val="both"/>
            </w:pPr>
          </w:p>
          <w:p w14:paraId="74D249EF" w14:textId="77777777" w:rsidR="0002586A" w:rsidRPr="00322049" w:rsidRDefault="0002586A" w:rsidP="008B302C">
            <w:pPr>
              <w:pStyle w:val="ab"/>
              <w:jc w:val="both"/>
            </w:pPr>
          </w:p>
          <w:p w14:paraId="426B4B76" w14:textId="77777777" w:rsidR="0002586A" w:rsidRPr="00322049" w:rsidRDefault="0002586A" w:rsidP="008B302C">
            <w:pPr>
              <w:pStyle w:val="ab"/>
              <w:jc w:val="both"/>
            </w:pPr>
          </w:p>
          <w:p w14:paraId="293ACE9A" w14:textId="77777777" w:rsidR="0002586A" w:rsidRPr="00322049" w:rsidRDefault="0002586A" w:rsidP="008B302C">
            <w:pPr>
              <w:pStyle w:val="ab"/>
              <w:jc w:val="both"/>
            </w:pPr>
          </w:p>
          <w:p w14:paraId="5014B087" w14:textId="77777777" w:rsidR="0002586A" w:rsidRPr="00322049" w:rsidRDefault="0002586A" w:rsidP="008B302C">
            <w:pPr>
              <w:pStyle w:val="ab"/>
              <w:jc w:val="both"/>
            </w:pPr>
          </w:p>
          <w:p w14:paraId="44C508EE" w14:textId="77777777" w:rsidR="0002586A" w:rsidRPr="00322049" w:rsidRDefault="0002586A" w:rsidP="008B302C">
            <w:pPr>
              <w:pStyle w:val="ab"/>
              <w:jc w:val="both"/>
            </w:pPr>
          </w:p>
          <w:p w14:paraId="55F45CCA" w14:textId="77777777" w:rsidR="0002586A" w:rsidRPr="00322049" w:rsidRDefault="0002586A" w:rsidP="008B302C">
            <w:pPr>
              <w:pStyle w:val="ab"/>
              <w:jc w:val="both"/>
            </w:pPr>
          </w:p>
          <w:p w14:paraId="1A98926B" w14:textId="77777777" w:rsidR="0002586A" w:rsidRPr="00322049" w:rsidRDefault="0002586A" w:rsidP="008B302C">
            <w:pPr>
              <w:pStyle w:val="ab"/>
              <w:jc w:val="both"/>
            </w:pPr>
          </w:p>
          <w:p w14:paraId="6A35CEF6" w14:textId="77777777" w:rsidR="0002586A" w:rsidRPr="00322049" w:rsidRDefault="0002586A" w:rsidP="008B302C">
            <w:pPr>
              <w:pStyle w:val="ab"/>
              <w:jc w:val="both"/>
            </w:pPr>
          </w:p>
          <w:p w14:paraId="2D51A722" w14:textId="77777777" w:rsidR="0002586A" w:rsidRPr="00322049" w:rsidRDefault="0002586A" w:rsidP="008B302C">
            <w:pPr>
              <w:pStyle w:val="ab"/>
              <w:jc w:val="both"/>
            </w:pPr>
          </w:p>
          <w:p w14:paraId="30858F2E" w14:textId="77777777" w:rsidR="0002586A" w:rsidRPr="00322049" w:rsidRDefault="0002586A" w:rsidP="008B302C">
            <w:pPr>
              <w:pStyle w:val="ab"/>
              <w:jc w:val="both"/>
            </w:pPr>
          </w:p>
          <w:p w14:paraId="0ED2AAA9" w14:textId="77777777" w:rsidR="0002586A" w:rsidRPr="00322049" w:rsidRDefault="0002586A" w:rsidP="008B302C">
            <w:pPr>
              <w:pStyle w:val="ab"/>
              <w:jc w:val="both"/>
            </w:pPr>
          </w:p>
          <w:p w14:paraId="42E9CBCB" w14:textId="77777777" w:rsidR="0002586A" w:rsidRPr="00322049" w:rsidRDefault="0002586A" w:rsidP="008B302C">
            <w:pPr>
              <w:pStyle w:val="ab"/>
              <w:jc w:val="both"/>
            </w:pPr>
          </w:p>
          <w:p w14:paraId="1E3BFFA4" w14:textId="77777777" w:rsidR="0002586A" w:rsidRPr="00322049" w:rsidRDefault="0002586A" w:rsidP="008B302C">
            <w:pPr>
              <w:pStyle w:val="ab"/>
              <w:jc w:val="both"/>
            </w:pPr>
          </w:p>
          <w:p w14:paraId="7ECB08B2" w14:textId="77777777" w:rsidR="0002586A" w:rsidRPr="00322049" w:rsidRDefault="0002586A" w:rsidP="008B302C">
            <w:pPr>
              <w:pStyle w:val="ab"/>
              <w:jc w:val="both"/>
            </w:pPr>
          </w:p>
          <w:p w14:paraId="4E1997DD" w14:textId="77777777" w:rsidR="0002586A" w:rsidRPr="00322049" w:rsidRDefault="0002586A" w:rsidP="008B302C">
            <w:pPr>
              <w:pStyle w:val="ab"/>
              <w:jc w:val="both"/>
            </w:pPr>
          </w:p>
          <w:p w14:paraId="46E3D539" w14:textId="77777777" w:rsidR="0002586A" w:rsidRPr="00322049" w:rsidRDefault="0002586A" w:rsidP="008B302C">
            <w:pPr>
              <w:pStyle w:val="ab"/>
              <w:jc w:val="both"/>
            </w:pPr>
          </w:p>
        </w:tc>
      </w:tr>
      <w:tr w:rsidR="0002586A" w:rsidRPr="00322049" w14:paraId="3619FF22" w14:textId="77777777" w:rsidTr="00CC215F">
        <w:trPr>
          <w:trHeight w:val="1140"/>
        </w:trPr>
        <w:tc>
          <w:tcPr>
            <w:tcW w:w="1633" w:type="pct"/>
            <w:vMerge/>
          </w:tcPr>
          <w:p w14:paraId="662785EF" w14:textId="77777777" w:rsidR="0002586A" w:rsidRPr="00322049" w:rsidRDefault="0002586A" w:rsidP="008B302C">
            <w:pPr>
              <w:suppressAutoHyphens/>
              <w:spacing w:line="360" w:lineRule="auto"/>
              <w:jc w:val="both"/>
            </w:pPr>
          </w:p>
        </w:tc>
        <w:tc>
          <w:tcPr>
            <w:tcW w:w="2501" w:type="pct"/>
          </w:tcPr>
          <w:p w14:paraId="154A20E8" w14:textId="77777777" w:rsidR="0002586A" w:rsidRPr="00322049" w:rsidRDefault="0002586A" w:rsidP="008B302C">
            <w:pPr>
              <w:pStyle w:val="ab"/>
            </w:pPr>
            <w:r w:rsidRPr="00322049">
              <w:t>«5» - если верные ответы составляют от 90% до 100% от общего количества;</w:t>
            </w:r>
          </w:p>
          <w:p w14:paraId="57DD1A27" w14:textId="77777777" w:rsidR="0002586A" w:rsidRPr="00322049" w:rsidRDefault="0002586A" w:rsidP="008B302C">
            <w:pPr>
              <w:pStyle w:val="ab"/>
            </w:pPr>
            <w:r w:rsidRPr="00322049">
              <w:t>«4» - если верные ответы составляют от 75% до 90%</w:t>
            </w:r>
          </w:p>
          <w:p w14:paraId="58413B02" w14:textId="77777777" w:rsidR="0002586A" w:rsidRPr="00322049" w:rsidRDefault="0002586A" w:rsidP="008B302C">
            <w:pPr>
              <w:pStyle w:val="ab"/>
            </w:pPr>
            <w:r w:rsidRPr="00322049">
              <w:t xml:space="preserve"> от общего количества;</w:t>
            </w:r>
          </w:p>
          <w:p w14:paraId="5981AAB2" w14:textId="77777777" w:rsidR="0002586A" w:rsidRPr="00322049" w:rsidRDefault="0002586A" w:rsidP="008B302C">
            <w:pPr>
              <w:pStyle w:val="ab"/>
            </w:pPr>
            <w:r w:rsidRPr="00322049">
              <w:t>«3» - если верные ответы составляют от 50% до 75%;</w:t>
            </w:r>
          </w:p>
          <w:p w14:paraId="5E7E48E0" w14:textId="77777777" w:rsidR="0002586A" w:rsidRPr="00322049" w:rsidRDefault="0002586A" w:rsidP="008B302C">
            <w:pPr>
              <w:pStyle w:val="ab"/>
            </w:pPr>
            <w:r w:rsidRPr="00322049">
              <w:lastRenderedPageBreak/>
              <w:t>«2» - если верные ответы составляют менее 50%.</w:t>
            </w:r>
          </w:p>
        </w:tc>
        <w:tc>
          <w:tcPr>
            <w:tcW w:w="866" w:type="pct"/>
          </w:tcPr>
          <w:p w14:paraId="2DBEADE4" w14:textId="77777777" w:rsidR="0002586A" w:rsidRPr="00322049" w:rsidRDefault="0002586A" w:rsidP="008B302C">
            <w:pPr>
              <w:pStyle w:val="ab"/>
            </w:pPr>
            <w:r w:rsidRPr="00322049">
              <w:lastRenderedPageBreak/>
              <w:t>Тесты по темам</w:t>
            </w:r>
          </w:p>
          <w:p w14:paraId="0721C89E" w14:textId="77777777" w:rsidR="0002586A" w:rsidRPr="00322049" w:rsidRDefault="0002586A" w:rsidP="008B302C">
            <w:pPr>
              <w:pStyle w:val="ab"/>
            </w:pPr>
          </w:p>
        </w:tc>
      </w:tr>
      <w:tr w:rsidR="0002586A" w:rsidRPr="00322049" w14:paraId="04DA37C8" w14:textId="77777777" w:rsidTr="00CC215F">
        <w:trPr>
          <w:trHeight w:val="3103"/>
        </w:trPr>
        <w:tc>
          <w:tcPr>
            <w:tcW w:w="1633" w:type="pct"/>
            <w:vMerge/>
          </w:tcPr>
          <w:p w14:paraId="1E5D9BDD" w14:textId="77777777" w:rsidR="0002586A" w:rsidRPr="00322049" w:rsidRDefault="0002586A" w:rsidP="008B302C">
            <w:pPr>
              <w:suppressAutoHyphens/>
              <w:spacing w:line="360" w:lineRule="auto"/>
              <w:jc w:val="both"/>
            </w:pPr>
          </w:p>
        </w:tc>
        <w:tc>
          <w:tcPr>
            <w:tcW w:w="2501" w:type="pct"/>
          </w:tcPr>
          <w:p w14:paraId="08311EF7" w14:textId="77777777" w:rsidR="0002586A" w:rsidRPr="0002586A" w:rsidRDefault="0002586A" w:rsidP="00CC215F">
            <w:r w:rsidRPr="0002586A">
              <w:t xml:space="preserve">Оценка «5» - «отлично» выставляется обучающемуся, если демонстрируются 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лабораторных занятиях, разбирающийся в основных научных концепциях по изучаемой дисциплине, проявивший творческие способности и научный подход в понимании и изложении учебного программного материма, ответ отличается богатством и точностью использованных терминов, материал излагается последовательно и логично. </w:t>
            </w:r>
          </w:p>
          <w:p w14:paraId="5F7DAD9D" w14:textId="77777777" w:rsidR="0002586A" w:rsidRPr="0002586A" w:rsidRDefault="0002586A" w:rsidP="00CC215F">
            <w:r w:rsidRPr="0002586A">
              <w:t>Оценка «4» - «хорошо» выставляется обучающемуся, если демонстрируются достаточно полное знание учебно-программного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 семинарских, лабораторных занятиях, показавший систематический характер знаний по дисциплине, достаточный для дальнейшей учебы, а также способность к их самостоятельному пополнению.</w:t>
            </w:r>
          </w:p>
          <w:p w14:paraId="737A4F9A" w14:textId="77777777" w:rsidR="0002586A" w:rsidRPr="0002586A" w:rsidRDefault="0002586A" w:rsidP="00CC215F">
            <w:r w:rsidRPr="0002586A">
              <w:t xml:space="preserve">Оценка «3» - «удовлетворительно» выставляется обучающемуся, если демонстрируются знания основного учебно-программного материала в объёме, необходимом для дальнейшей учебы и предстоящей работы по профессии, не отличавшийся активностью на практических (семинарских) и лабораторных занятиях, самостоятельно выполнивший основные предусмотренные программой задания, однако допустивший погрешности при их выполнении и в ответе на зачете, но обладающий необходимыми знаниями для устранения под руководством </w:t>
            </w:r>
            <w:r w:rsidRPr="0002586A">
              <w:lastRenderedPageBreak/>
              <w:t>преподавателя наиболее существенных погрешностей.</w:t>
            </w:r>
          </w:p>
          <w:p w14:paraId="364CB28B" w14:textId="77777777" w:rsidR="0002586A" w:rsidRPr="0002586A" w:rsidRDefault="0002586A" w:rsidP="00CC215F">
            <w:pPr>
              <w:pStyle w:val="ab"/>
            </w:pPr>
            <w:r w:rsidRPr="0002586A">
              <w:t>Оценка «2» - «неудовлетворительно» выставляется обучающемуся, если обнаруживаются пробелы в знаниях или отсутствие знаний по значительной части основного учебно-программного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 лабораторные занятия, допускающему существенные ошибки при ответе, и который не может продолжить обучение или приступить к профессиональной деятельности без дополнительных занятий по соответствующей дисциплине.</w:t>
            </w:r>
          </w:p>
        </w:tc>
        <w:tc>
          <w:tcPr>
            <w:tcW w:w="866" w:type="pct"/>
          </w:tcPr>
          <w:p w14:paraId="376A520B" w14:textId="77777777" w:rsidR="0002586A" w:rsidRPr="00322049" w:rsidRDefault="0002586A" w:rsidP="008B302C">
            <w:pPr>
              <w:pStyle w:val="ab"/>
              <w:jc w:val="both"/>
            </w:pPr>
            <w:r w:rsidRPr="00322049">
              <w:lastRenderedPageBreak/>
              <w:t>Дифференцированный зачет</w:t>
            </w:r>
          </w:p>
        </w:tc>
      </w:tr>
      <w:tr w:rsidR="0002586A" w:rsidRPr="00810F18" w14:paraId="421BD43F" w14:textId="77777777" w:rsidTr="008B302C">
        <w:trPr>
          <w:trHeight w:val="397"/>
        </w:trPr>
        <w:tc>
          <w:tcPr>
            <w:tcW w:w="5000" w:type="pct"/>
            <w:gridSpan w:val="3"/>
          </w:tcPr>
          <w:p w14:paraId="429AA795" w14:textId="77777777" w:rsidR="0002586A" w:rsidRPr="00810F18" w:rsidRDefault="0002586A" w:rsidP="00810F18">
            <w:pPr>
              <w:suppressAutoHyphens/>
              <w:spacing w:after="120"/>
              <w:rPr>
                <w:rFonts w:eastAsia="Calibri"/>
                <w:b/>
              </w:rPr>
            </w:pPr>
            <w:r w:rsidRPr="00810F18">
              <w:rPr>
                <w:rFonts w:eastAsia="Calibri"/>
                <w:b/>
              </w:rPr>
              <w:t>Перечень умений, осваиваемых в рамках дисциплины:</w:t>
            </w:r>
          </w:p>
        </w:tc>
      </w:tr>
      <w:tr w:rsidR="0002586A" w:rsidRPr="00322049" w14:paraId="03EACFB2" w14:textId="77777777" w:rsidTr="00CC215F">
        <w:trPr>
          <w:trHeight w:val="2551"/>
        </w:trPr>
        <w:tc>
          <w:tcPr>
            <w:tcW w:w="1633" w:type="pct"/>
            <w:vMerge w:val="restart"/>
          </w:tcPr>
          <w:p w14:paraId="40AA5BEA" w14:textId="77777777" w:rsidR="0002586A" w:rsidRPr="00322049" w:rsidRDefault="0002586A" w:rsidP="000A295B">
            <w:pPr>
              <w:pStyle w:val="ab"/>
              <w:spacing w:line="276" w:lineRule="auto"/>
            </w:pPr>
            <w:r w:rsidRPr="00322049">
              <w:t xml:space="preserve">анализировать и прогнозировать экологические последствия различных видов производственной деятельности;  </w:t>
            </w:r>
          </w:p>
          <w:p w14:paraId="6294F07B" w14:textId="77777777" w:rsidR="0002586A" w:rsidRPr="00322049" w:rsidRDefault="0002586A" w:rsidP="000A295B">
            <w:pPr>
              <w:pStyle w:val="ab"/>
              <w:spacing w:line="276" w:lineRule="auto"/>
            </w:pPr>
            <w:r w:rsidRPr="00322049">
              <w:t xml:space="preserve">анализировать причины возникновения экологических катастроф; </w:t>
            </w:r>
          </w:p>
          <w:p w14:paraId="06DA7BAC" w14:textId="77777777" w:rsidR="0002586A" w:rsidRPr="00322049" w:rsidRDefault="0002586A" w:rsidP="000A295B">
            <w:pPr>
              <w:pStyle w:val="ab"/>
              <w:spacing w:line="276" w:lineRule="auto"/>
            </w:pPr>
            <w:r w:rsidRPr="00322049">
              <w:t>вести мониторинг выбросов, представляющих угрозу для окружающей среды и человека;</w:t>
            </w:r>
          </w:p>
          <w:p w14:paraId="06C738EC" w14:textId="77777777" w:rsidR="0002586A" w:rsidRPr="00322049" w:rsidRDefault="0002586A" w:rsidP="000A295B">
            <w:pPr>
              <w:pStyle w:val="ab"/>
              <w:spacing w:line="276" w:lineRule="auto"/>
            </w:pPr>
            <w:r w:rsidRPr="00322049">
              <w:t>анализировать современное состояния природных ресурсов России;</w:t>
            </w:r>
          </w:p>
          <w:p w14:paraId="23DF7B7F" w14:textId="77777777" w:rsidR="0002586A" w:rsidRPr="00322049" w:rsidRDefault="0002586A" w:rsidP="000A295B">
            <w:pPr>
              <w:pStyle w:val="ab"/>
              <w:spacing w:line="276" w:lineRule="auto"/>
            </w:pPr>
            <w:r w:rsidRPr="00322049">
              <w:t>анализировать проблемы размещения промышленных предприятий и способов утилизации отходов;</w:t>
            </w:r>
          </w:p>
          <w:p w14:paraId="4F916EBC" w14:textId="77777777" w:rsidR="0002586A" w:rsidRPr="00322049" w:rsidRDefault="0002586A" w:rsidP="000A295B">
            <w:pPr>
              <w:pStyle w:val="ab"/>
              <w:spacing w:line="276" w:lineRule="auto"/>
            </w:pPr>
            <w:r w:rsidRPr="00322049">
              <w:t>анализировать деятельность междунар</w:t>
            </w:r>
            <w:r>
              <w:t>одных экологических организаций.</w:t>
            </w:r>
          </w:p>
          <w:p w14:paraId="1951F399" w14:textId="77777777" w:rsidR="0002586A" w:rsidRPr="00322049" w:rsidRDefault="0002586A" w:rsidP="000A295B">
            <w:pPr>
              <w:pStyle w:val="ab"/>
              <w:spacing w:line="276" w:lineRule="auto"/>
            </w:pPr>
          </w:p>
        </w:tc>
        <w:tc>
          <w:tcPr>
            <w:tcW w:w="2501" w:type="pct"/>
          </w:tcPr>
          <w:p w14:paraId="77FAEB20" w14:textId="77777777" w:rsidR="0002586A" w:rsidRPr="00CC215F" w:rsidRDefault="0002586A" w:rsidP="00CC215F">
            <w:pPr>
              <w:pStyle w:val="ab"/>
              <w:jc w:val="both"/>
            </w:pPr>
            <w:r w:rsidRPr="00CC215F">
              <w:t>Практическая работа:</w:t>
            </w:r>
          </w:p>
          <w:p w14:paraId="701B33D1" w14:textId="77777777" w:rsidR="0002586A" w:rsidRPr="00CC215F" w:rsidRDefault="0002586A" w:rsidP="00CC215F">
            <w:pPr>
              <w:pStyle w:val="ab"/>
              <w:jc w:val="both"/>
            </w:pPr>
            <w:r w:rsidRPr="00CC215F">
              <w:t>Оценка «5» - выполнение практической работы в объеме от 90% до 100 %.</w:t>
            </w:r>
          </w:p>
          <w:p w14:paraId="5E9FC93E" w14:textId="77777777" w:rsidR="0002586A" w:rsidRPr="00CC215F" w:rsidRDefault="0002586A" w:rsidP="00CC215F">
            <w:pPr>
              <w:pStyle w:val="ab"/>
              <w:jc w:val="both"/>
            </w:pPr>
            <w:r w:rsidRPr="00CC215F">
              <w:t>Оценка «4» - выполнение практической работы в объеме от 70% до 90%.</w:t>
            </w:r>
          </w:p>
          <w:p w14:paraId="32F83427" w14:textId="77777777" w:rsidR="0002586A" w:rsidRPr="00CC215F" w:rsidRDefault="0002586A" w:rsidP="00CC215F">
            <w:pPr>
              <w:pStyle w:val="ab"/>
              <w:jc w:val="both"/>
            </w:pPr>
            <w:r w:rsidRPr="00CC215F">
              <w:t>Оценка «3» - выполнение практической работы в объеме от 50% до 70%.</w:t>
            </w:r>
          </w:p>
          <w:p w14:paraId="76F593D5" w14:textId="77777777" w:rsidR="0002586A" w:rsidRPr="00CC215F" w:rsidRDefault="0002586A" w:rsidP="00CC215F">
            <w:r w:rsidRPr="00CC215F">
              <w:t>Оценка «2» - выполнение практической работы в объеме менее 50 %.</w:t>
            </w:r>
          </w:p>
        </w:tc>
        <w:tc>
          <w:tcPr>
            <w:tcW w:w="866" w:type="pct"/>
          </w:tcPr>
          <w:p w14:paraId="46354026" w14:textId="77777777" w:rsidR="0002586A" w:rsidRPr="00322049" w:rsidRDefault="0002586A" w:rsidP="008B302C">
            <w:pPr>
              <w:pStyle w:val="ab"/>
              <w:jc w:val="both"/>
            </w:pPr>
            <w:r w:rsidRPr="00322049">
              <w:t>Экспертное наблюдение выполнения практических работ</w:t>
            </w:r>
          </w:p>
        </w:tc>
      </w:tr>
      <w:tr w:rsidR="0002586A" w:rsidRPr="00322049" w14:paraId="35D946DD" w14:textId="77777777" w:rsidTr="00CC215F">
        <w:trPr>
          <w:trHeight w:val="416"/>
        </w:trPr>
        <w:tc>
          <w:tcPr>
            <w:tcW w:w="1633" w:type="pct"/>
            <w:vMerge/>
          </w:tcPr>
          <w:p w14:paraId="622E83A1" w14:textId="77777777" w:rsidR="0002586A" w:rsidRPr="00322049" w:rsidRDefault="0002586A" w:rsidP="008B302C">
            <w:pPr>
              <w:suppressAutoHyphens/>
              <w:spacing w:line="360" w:lineRule="auto"/>
              <w:jc w:val="both"/>
            </w:pPr>
          </w:p>
        </w:tc>
        <w:tc>
          <w:tcPr>
            <w:tcW w:w="2501" w:type="pct"/>
          </w:tcPr>
          <w:p w14:paraId="2D7C9886" w14:textId="16F43FC6" w:rsidR="0002586A" w:rsidRPr="0002586A" w:rsidRDefault="0002586A" w:rsidP="00CC215F">
            <w:r w:rsidRPr="0002586A">
              <w:t>Оценка «5» - «отлично» выставляется обучающемуся, если демонстрируются: понимание и усвоение материала любой степени сложности; умений и навыков работы в команде, наблюдения и принятия решения, способностей контактировать и слушать других, риторических</w:t>
            </w:r>
            <w:r w:rsidR="005D7645" w:rsidRPr="005D7645">
              <w:t xml:space="preserve"> </w:t>
            </w:r>
            <w:r w:rsidRPr="0002586A">
              <w:t>способностей, лидерских качеств; продуктивное мышление, наблюдательность, творческие способности, умение доказывать и отстаивать свою точку зрения, организаторские способностей.</w:t>
            </w:r>
          </w:p>
          <w:p w14:paraId="1FF408C6" w14:textId="77777777" w:rsidR="0002586A" w:rsidRPr="0002586A" w:rsidRDefault="0002586A" w:rsidP="00CC215F">
            <w:r w:rsidRPr="0002586A">
              <w:t xml:space="preserve">Оценка «4» - «хорошо» выставляется обучающемуся, если демонстрируются: понимание и усвоение материала средней степени сложности; умений и навыков работы в команде, наблюдения и принятия решения, способностей контактировать и слушать других, риторических способностей, лидерских качеств; продуктивное мышление, творческие </w:t>
            </w:r>
            <w:r w:rsidRPr="0002586A">
              <w:lastRenderedPageBreak/>
              <w:t>способности, умение доказывать и отстаивать свою точку зрения.</w:t>
            </w:r>
          </w:p>
          <w:p w14:paraId="70016154" w14:textId="77777777" w:rsidR="0002586A" w:rsidRPr="0002586A" w:rsidRDefault="0002586A" w:rsidP="00CC215F">
            <w:r w:rsidRPr="0002586A">
              <w:t>Оценка «3» - «удовлетворительно» выставляется обучающемуся, если демонстрируются: определенная степень понимания основных понятий, включается в работу команды, делает попытку доказывать свою точку зрения.</w:t>
            </w:r>
          </w:p>
          <w:p w14:paraId="7FFFC5B4" w14:textId="77777777" w:rsidR="0002586A" w:rsidRPr="00322049" w:rsidRDefault="0002586A" w:rsidP="00CC215F">
            <w:r w:rsidRPr="0002586A">
              <w:t>Во всех иных случаях выставляется оценка «2» - «неудовлетворительно».</w:t>
            </w:r>
          </w:p>
        </w:tc>
        <w:tc>
          <w:tcPr>
            <w:tcW w:w="866" w:type="pct"/>
          </w:tcPr>
          <w:p w14:paraId="125083B4" w14:textId="77777777" w:rsidR="0002586A" w:rsidRPr="00322049" w:rsidRDefault="0002586A" w:rsidP="008B302C">
            <w:pPr>
              <w:pStyle w:val="ab"/>
              <w:jc w:val="both"/>
            </w:pPr>
            <w:r w:rsidRPr="00322049">
              <w:lastRenderedPageBreak/>
              <w:t>Деловая игра</w:t>
            </w:r>
          </w:p>
        </w:tc>
      </w:tr>
    </w:tbl>
    <w:p w14:paraId="6B806825" w14:textId="77777777" w:rsidR="0002586A" w:rsidRPr="00322049" w:rsidRDefault="0002586A" w:rsidP="0002586A">
      <w:pPr>
        <w:tabs>
          <w:tab w:val="left" w:pos="8488"/>
        </w:tabs>
      </w:pPr>
      <w:r w:rsidRPr="00322049">
        <w:tab/>
      </w:r>
    </w:p>
    <w:p w14:paraId="382847CE" w14:textId="77777777" w:rsidR="0002586A" w:rsidRPr="00322049" w:rsidRDefault="0002586A" w:rsidP="0002586A"/>
    <w:p w14:paraId="7C57871E" w14:textId="77777777" w:rsidR="0002586A" w:rsidRPr="00322049" w:rsidRDefault="0002586A" w:rsidP="0002586A">
      <w:pPr>
        <w:spacing w:after="160" w:line="259" w:lineRule="auto"/>
        <w:rPr>
          <w:b/>
        </w:rPr>
      </w:pPr>
    </w:p>
    <w:p w14:paraId="29DA37A8" w14:textId="77777777" w:rsidR="0002586A" w:rsidRDefault="0002586A">
      <w:pPr>
        <w:rPr>
          <w:b/>
        </w:rPr>
      </w:pPr>
      <w:r>
        <w:rPr>
          <w:b/>
        </w:rPr>
        <w:br w:type="page"/>
      </w:r>
    </w:p>
    <w:p w14:paraId="27F0F780" w14:textId="1D0A292C" w:rsidR="009E27A2" w:rsidRPr="00AF5C5C" w:rsidRDefault="009E27A2" w:rsidP="006D0D95">
      <w:pPr>
        <w:spacing w:line="360" w:lineRule="auto"/>
        <w:jc w:val="right"/>
        <w:rPr>
          <w:b/>
        </w:rPr>
      </w:pPr>
      <w:r w:rsidRPr="00CE682B">
        <w:rPr>
          <w:b/>
        </w:rPr>
        <w:lastRenderedPageBreak/>
        <w:t xml:space="preserve">Приложение </w:t>
      </w:r>
      <w:r>
        <w:rPr>
          <w:b/>
        </w:rPr>
        <w:t>2.8</w:t>
      </w:r>
    </w:p>
    <w:p w14:paraId="6253BCD2" w14:textId="77777777" w:rsidR="009E27A2" w:rsidRPr="00CE682B" w:rsidRDefault="009E27A2" w:rsidP="006D0D95">
      <w:pPr>
        <w:spacing w:line="360" w:lineRule="auto"/>
        <w:jc w:val="right"/>
        <w:rPr>
          <w:b/>
        </w:rPr>
      </w:pPr>
      <w:r w:rsidRPr="00CE682B">
        <w:rPr>
          <w:b/>
        </w:rPr>
        <w:t xml:space="preserve">к ПООП по специальности </w:t>
      </w:r>
    </w:p>
    <w:p w14:paraId="417F9D87" w14:textId="77777777" w:rsidR="009E27A2" w:rsidRPr="00460C15" w:rsidRDefault="009E27A2" w:rsidP="006D0D95">
      <w:pPr>
        <w:spacing w:line="360" w:lineRule="auto"/>
        <w:jc w:val="right"/>
        <w:rPr>
          <w:b/>
          <w:i/>
        </w:rPr>
      </w:pPr>
      <w:r>
        <w:rPr>
          <w:b/>
        </w:rPr>
        <w:t xml:space="preserve">38.02.06 </w:t>
      </w:r>
      <w:r w:rsidRPr="00CE682B">
        <w:rPr>
          <w:b/>
        </w:rPr>
        <w:t>Финансы</w:t>
      </w:r>
    </w:p>
    <w:p w14:paraId="57CB2AB2" w14:textId="77777777" w:rsidR="009E27A2" w:rsidRDefault="009E27A2" w:rsidP="009E27A2">
      <w:pPr>
        <w:jc w:val="center"/>
        <w:rPr>
          <w:b/>
          <w:sz w:val="28"/>
          <w:szCs w:val="28"/>
        </w:rPr>
      </w:pPr>
    </w:p>
    <w:p w14:paraId="2831C2A9" w14:textId="77777777" w:rsidR="009E27A2" w:rsidRDefault="009E27A2" w:rsidP="009E27A2">
      <w:pPr>
        <w:jc w:val="center"/>
        <w:rPr>
          <w:b/>
          <w:sz w:val="28"/>
          <w:szCs w:val="28"/>
        </w:rPr>
      </w:pPr>
    </w:p>
    <w:p w14:paraId="180598A0" w14:textId="77777777" w:rsidR="009E27A2" w:rsidRDefault="009E27A2" w:rsidP="009E27A2">
      <w:pPr>
        <w:jc w:val="center"/>
        <w:rPr>
          <w:b/>
          <w:sz w:val="28"/>
          <w:szCs w:val="28"/>
        </w:rPr>
      </w:pPr>
    </w:p>
    <w:p w14:paraId="29BCF3B0" w14:textId="77777777" w:rsidR="009E27A2" w:rsidRDefault="009E27A2" w:rsidP="009E27A2">
      <w:pPr>
        <w:jc w:val="center"/>
        <w:rPr>
          <w:b/>
          <w:sz w:val="28"/>
          <w:szCs w:val="28"/>
        </w:rPr>
      </w:pPr>
    </w:p>
    <w:p w14:paraId="50DD7E4E" w14:textId="77777777" w:rsidR="009E27A2" w:rsidRDefault="009E27A2" w:rsidP="009E27A2">
      <w:pPr>
        <w:jc w:val="center"/>
        <w:rPr>
          <w:b/>
          <w:sz w:val="28"/>
          <w:szCs w:val="28"/>
        </w:rPr>
      </w:pPr>
    </w:p>
    <w:p w14:paraId="5C43483B" w14:textId="77777777" w:rsidR="009E27A2" w:rsidRDefault="009E27A2" w:rsidP="009E27A2">
      <w:pPr>
        <w:jc w:val="center"/>
        <w:rPr>
          <w:b/>
          <w:sz w:val="28"/>
          <w:szCs w:val="28"/>
        </w:rPr>
      </w:pPr>
    </w:p>
    <w:p w14:paraId="1C36EDBB" w14:textId="77777777" w:rsidR="009E27A2" w:rsidRDefault="009E27A2" w:rsidP="009E27A2">
      <w:pPr>
        <w:jc w:val="center"/>
        <w:rPr>
          <w:b/>
          <w:sz w:val="28"/>
          <w:szCs w:val="28"/>
        </w:rPr>
      </w:pPr>
    </w:p>
    <w:p w14:paraId="024AE0CD" w14:textId="77777777" w:rsidR="009E27A2" w:rsidRDefault="009E27A2" w:rsidP="009E27A2">
      <w:pPr>
        <w:jc w:val="center"/>
        <w:rPr>
          <w:b/>
          <w:sz w:val="28"/>
          <w:szCs w:val="28"/>
        </w:rPr>
      </w:pPr>
    </w:p>
    <w:p w14:paraId="0D9EBEFD" w14:textId="77777777" w:rsidR="009E27A2" w:rsidRDefault="009E27A2" w:rsidP="009E27A2">
      <w:pPr>
        <w:jc w:val="center"/>
        <w:rPr>
          <w:b/>
          <w:sz w:val="28"/>
          <w:szCs w:val="28"/>
        </w:rPr>
      </w:pPr>
    </w:p>
    <w:p w14:paraId="1E11B154" w14:textId="77777777" w:rsidR="009E27A2" w:rsidRDefault="009E27A2" w:rsidP="009E27A2">
      <w:pPr>
        <w:jc w:val="center"/>
        <w:rPr>
          <w:b/>
          <w:sz w:val="28"/>
          <w:szCs w:val="28"/>
        </w:rPr>
      </w:pPr>
    </w:p>
    <w:p w14:paraId="27CC9D96" w14:textId="77777777" w:rsidR="009E27A2" w:rsidRDefault="009E27A2" w:rsidP="009E27A2">
      <w:pPr>
        <w:jc w:val="center"/>
        <w:rPr>
          <w:b/>
          <w:sz w:val="28"/>
          <w:szCs w:val="28"/>
        </w:rPr>
      </w:pPr>
    </w:p>
    <w:p w14:paraId="6FC65490" w14:textId="77777777" w:rsidR="009E27A2" w:rsidRDefault="009E27A2" w:rsidP="009E27A2">
      <w:pPr>
        <w:jc w:val="center"/>
        <w:rPr>
          <w:b/>
          <w:sz w:val="28"/>
          <w:szCs w:val="28"/>
        </w:rPr>
      </w:pPr>
    </w:p>
    <w:p w14:paraId="26A706AF" w14:textId="77777777" w:rsidR="009E27A2" w:rsidRPr="00457D04" w:rsidRDefault="009E27A2" w:rsidP="009E27A2">
      <w:pPr>
        <w:pStyle w:val="afffffff"/>
        <w:ind w:firstLine="0"/>
        <w:rPr>
          <w:b/>
        </w:rPr>
      </w:pPr>
      <w:r w:rsidRPr="00457D04">
        <w:rPr>
          <w:b/>
        </w:rPr>
        <w:t>ПРИМЕРНАЯ РАБОЧАЯ ПРОГРАММА УЧЕБНОЙ ДИСЦИПЛИНЫ</w:t>
      </w:r>
    </w:p>
    <w:p w14:paraId="70B8307A" w14:textId="77777777" w:rsidR="009E27A2" w:rsidRPr="002C68D1" w:rsidRDefault="009E27A2" w:rsidP="009E27A2">
      <w:pPr>
        <w:jc w:val="center"/>
        <w:rPr>
          <w:b/>
          <w:szCs w:val="28"/>
        </w:rPr>
      </w:pPr>
    </w:p>
    <w:p w14:paraId="6528AE68" w14:textId="16B1CC0C" w:rsidR="009E27A2" w:rsidRPr="00E73770" w:rsidRDefault="008C086F" w:rsidP="00CA0FB6">
      <w:pPr>
        <w:pStyle w:val="39"/>
        <w:rPr>
          <w:b/>
          <w:bCs w:val="0"/>
          <w:sz w:val="24"/>
          <w:szCs w:val="24"/>
        </w:rPr>
      </w:pPr>
      <w:bookmarkStart w:id="68" w:name="_Toc524169013"/>
      <w:bookmarkStart w:id="69" w:name="_Toc90803391"/>
      <w:r w:rsidRPr="00E73770">
        <w:rPr>
          <w:b/>
          <w:bCs w:val="0"/>
          <w:sz w:val="24"/>
          <w:szCs w:val="24"/>
        </w:rPr>
        <w:t>ОП.01 ЭКОНОМИКА ОРГАНИЗАЦИИ</w:t>
      </w:r>
      <w:bookmarkEnd w:id="68"/>
      <w:bookmarkEnd w:id="69"/>
    </w:p>
    <w:p w14:paraId="64B7AFCF" w14:textId="77777777" w:rsidR="009E27A2" w:rsidRPr="00515130" w:rsidRDefault="009E27A2" w:rsidP="009E27A2">
      <w:pPr>
        <w:rPr>
          <w:sz w:val="28"/>
          <w:szCs w:val="28"/>
        </w:rPr>
      </w:pPr>
    </w:p>
    <w:p w14:paraId="75E084D8" w14:textId="77777777" w:rsidR="009E27A2" w:rsidRPr="00515130" w:rsidRDefault="009E27A2" w:rsidP="009E27A2">
      <w:pPr>
        <w:rPr>
          <w:sz w:val="28"/>
          <w:szCs w:val="28"/>
        </w:rPr>
      </w:pPr>
    </w:p>
    <w:p w14:paraId="41553AD8" w14:textId="77777777" w:rsidR="009E27A2" w:rsidRPr="00515130" w:rsidRDefault="009E27A2" w:rsidP="009E27A2">
      <w:pPr>
        <w:rPr>
          <w:sz w:val="28"/>
          <w:szCs w:val="28"/>
        </w:rPr>
      </w:pPr>
    </w:p>
    <w:p w14:paraId="7DBF4B5A" w14:textId="77777777" w:rsidR="009E27A2" w:rsidRPr="00515130" w:rsidRDefault="009E27A2" w:rsidP="009E27A2">
      <w:pPr>
        <w:rPr>
          <w:sz w:val="28"/>
          <w:szCs w:val="28"/>
        </w:rPr>
      </w:pPr>
    </w:p>
    <w:p w14:paraId="2EBAC890" w14:textId="77777777" w:rsidR="009E27A2" w:rsidRPr="00515130" w:rsidRDefault="009E27A2" w:rsidP="009E27A2">
      <w:pPr>
        <w:rPr>
          <w:sz w:val="28"/>
          <w:szCs w:val="28"/>
        </w:rPr>
      </w:pPr>
    </w:p>
    <w:p w14:paraId="4EAD025F" w14:textId="77777777" w:rsidR="009E27A2" w:rsidRPr="00515130" w:rsidRDefault="009E27A2" w:rsidP="009E27A2">
      <w:pPr>
        <w:rPr>
          <w:sz w:val="28"/>
          <w:szCs w:val="28"/>
        </w:rPr>
      </w:pPr>
    </w:p>
    <w:p w14:paraId="5E40C9FB" w14:textId="77777777" w:rsidR="009E27A2" w:rsidRPr="00515130" w:rsidRDefault="009E27A2" w:rsidP="009E27A2">
      <w:pPr>
        <w:rPr>
          <w:sz w:val="28"/>
          <w:szCs w:val="28"/>
        </w:rPr>
      </w:pPr>
    </w:p>
    <w:p w14:paraId="7691895B" w14:textId="77777777" w:rsidR="009E27A2" w:rsidRPr="00515130" w:rsidRDefault="009E27A2" w:rsidP="009E27A2">
      <w:pPr>
        <w:rPr>
          <w:sz w:val="28"/>
          <w:szCs w:val="28"/>
        </w:rPr>
      </w:pPr>
    </w:p>
    <w:p w14:paraId="484F6CD5" w14:textId="77777777" w:rsidR="009E27A2" w:rsidRPr="00515130" w:rsidRDefault="009E27A2" w:rsidP="009E27A2">
      <w:pPr>
        <w:rPr>
          <w:sz w:val="28"/>
          <w:szCs w:val="28"/>
        </w:rPr>
      </w:pPr>
    </w:p>
    <w:p w14:paraId="2A0EFC20" w14:textId="77777777" w:rsidR="009E27A2" w:rsidRPr="00515130" w:rsidRDefault="009E27A2" w:rsidP="009E27A2">
      <w:pPr>
        <w:jc w:val="center"/>
        <w:rPr>
          <w:sz w:val="28"/>
          <w:szCs w:val="28"/>
        </w:rPr>
      </w:pPr>
    </w:p>
    <w:p w14:paraId="1BEB1BD0" w14:textId="77777777" w:rsidR="009E27A2" w:rsidRPr="00515130" w:rsidRDefault="009E27A2" w:rsidP="009E27A2">
      <w:pPr>
        <w:jc w:val="center"/>
        <w:rPr>
          <w:sz w:val="28"/>
          <w:szCs w:val="28"/>
        </w:rPr>
      </w:pPr>
    </w:p>
    <w:p w14:paraId="2596B948" w14:textId="77777777" w:rsidR="009E27A2" w:rsidRPr="00515130" w:rsidRDefault="009E27A2" w:rsidP="009E27A2">
      <w:pPr>
        <w:jc w:val="center"/>
        <w:rPr>
          <w:sz w:val="28"/>
          <w:szCs w:val="28"/>
        </w:rPr>
      </w:pPr>
    </w:p>
    <w:p w14:paraId="224EB3E8" w14:textId="77777777" w:rsidR="009E27A2" w:rsidRDefault="009E27A2" w:rsidP="009E27A2">
      <w:pPr>
        <w:rPr>
          <w:sz w:val="28"/>
          <w:szCs w:val="28"/>
        </w:rPr>
      </w:pPr>
    </w:p>
    <w:p w14:paraId="4058A053" w14:textId="77777777" w:rsidR="009E27A2" w:rsidRDefault="009E27A2" w:rsidP="009E27A2">
      <w:pPr>
        <w:jc w:val="center"/>
        <w:rPr>
          <w:sz w:val="28"/>
          <w:szCs w:val="28"/>
        </w:rPr>
      </w:pPr>
    </w:p>
    <w:p w14:paraId="230B7036" w14:textId="77777777" w:rsidR="009E27A2" w:rsidRDefault="009E27A2" w:rsidP="009E27A2">
      <w:pPr>
        <w:jc w:val="center"/>
        <w:rPr>
          <w:sz w:val="28"/>
          <w:szCs w:val="28"/>
        </w:rPr>
      </w:pPr>
    </w:p>
    <w:p w14:paraId="08DC9C37" w14:textId="77777777" w:rsidR="009E27A2" w:rsidRDefault="009E27A2" w:rsidP="009E27A2">
      <w:pPr>
        <w:jc w:val="center"/>
        <w:rPr>
          <w:sz w:val="28"/>
          <w:szCs w:val="28"/>
        </w:rPr>
      </w:pPr>
    </w:p>
    <w:p w14:paraId="1261A03B" w14:textId="77777777" w:rsidR="009E27A2" w:rsidRDefault="009E27A2" w:rsidP="009E27A2">
      <w:pPr>
        <w:jc w:val="center"/>
        <w:rPr>
          <w:sz w:val="28"/>
          <w:szCs w:val="28"/>
        </w:rPr>
      </w:pPr>
    </w:p>
    <w:p w14:paraId="464CBE64" w14:textId="77777777" w:rsidR="009E27A2" w:rsidRDefault="009E27A2" w:rsidP="009E27A2">
      <w:pPr>
        <w:jc w:val="center"/>
        <w:rPr>
          <w:sz w:val="28"/>
          <w:szCs w:val="28"/>
        </w:rPr>
      </w:pPr>
    </w:p>
    <w:p w14:paraId="0930DCB2" w14:textId="77777777" w:rsidR="009E27A2" w:rsidRDefault="009E27A2" w:rsidP="009E27A2">
      <w:pPr>
        <w:jc w:val="center"/>
        <w:rPr>
          <w:sz w:val="28"/>
          <w:szCs w:val="28"/>
        </w:rPr>
      </w:pPr>
    </w:p>
    <w:p w14:paraId="328F4E64" w14:textId="77777777" w:rsidR="009E27A2" w:rsidRPr="00515130" w:rsidRDefault="009E27A2" w:rsidP="009E27A2">
      <w:pPr>
        <w:jc w:val="center"/>
        <w:rPr>
          <w:sz w:val="28"/>
          <w:szCs w:val="28"/>
        </w:rPr>
      </w:pPr>
    </w:p>
    <w:p w14:paraId="3EBF0EDF" w14:textId="1B3C36C2" w:rsidR="009E27A2" w:rsidRPr="002C68D1" w:rsidRDefault="009E27A2" w:rsidP="009E27A2">
      <w:pPr>
        <w:jc w:val="center"/>
        <w:rPr>
          <w:b/>
          <w:szCs w:val="28"/>
        </w:rPr>
      </w:pPr>
      <w:r w:rsidRPr="002C68D1">
        <w:rPr>
          <w:b/>
          <w:szCs w:val="28"/>
        </w:rPr>
        <w:t>20</w:t>
      </w:r>
      <w:r>
        <w:rPr>
          <w:b/>
          <w:szCs w:val="28"/>
        </w:rPr>
        <w:t>2</w:t>
      </w:r>
      <w:r w:rsidR="0070356B">
        <w:rPr>
          <w:b/>
          <w:szCs w:val="28"/>
        </w:rPr>
        <w:t>2</w:t>
      </w:r>
      <w:r w:rsidRPr="002C68D1">
        <w:rPr>
          <w:b/>
          <w:szCs w:val="28"/>
        </w:rPr>
        <w:t xml:space="preserve"> г</w:t>
      </w:r>
      <w:r>
        <w:rPr>
          <w:b/>
          <w:szCs w:val="28"/>
        </w:rPr>
        <w:t>од</w:t>
      </w:r>
    </w:p>
    <w:p w14:paraId="42AA51DC" w14:textId="77777777" w:rsidR="009E27A2" w:rsidRDefault="009E27A2" w:rsidP="009E27A2">
      <w:pPr>
        <w:rPr>
          <w:sz w:val="28"/>
          <w:szCs w:val="28"/>
        </w:rPr>
      </w:pPr>
    </w:p>
    <w:p w14:paraId="1B133E64" w14:textId="77777777" w:rsidR="009E27A2" w:rsidRDefault="009E27A2" w:rsidP="009E27A2">
      <w:pPr>
        <w:spacing w:after="160" w:line="259" w:lineRule="auto"/>
        <w:rPr>
          <w:sz w:val="28"/>
          <w:szCs w:val="28"/>
        </w:rPr>
      </w:pPr>
      <w:r>
        <w:rPr>
          <w:sz w:val="28"/>
          <w:szCs w:val="28"/>
        </w:rPr>
        <w:br w:type="page"/>
      </w:r>
    </w:p>
    <w:p w14:paraId="4C4D3128" w14:textId="77777777" w:rsidR="009E27A2" w:rsidRPr="00515130" w:rsidRDefault="009E27A2" w:rsidP="009E27A2">
      <w:pPr>
        <w:rPr>
          <w:sz w:val="28"/>
          <w:szCs w:val="28"/>
        </w:rPr>
      </w:pPr>
    </w:p>
    <w:p w14:paraId="4863B987" w14:textId="77777777" w:rsidR="009E27A2" w:rsidRPr="002C68D1" w:rsidRDefault="009E27A2" w:rsidP="009E27A2">
      <w:pPr>
        <w:jc w:val="center"/>
        <w:rPr>
          <w:b/>
        </w:rPr>
      </w:pPr>
      <w:r w:rsidRPr="002C68D1">
        <w:rPr>
          <w:b/>
        </w:rPr>
        <w:t>СОДЕРЖАНИЕ</w:t>
      </w:r>
    </w:p>
    <w:p w14:paraId="34D13C65" w14:textId="77777777" w:rsidR="009E27A2" w:rsidRPr="00322AAD" w:rsidRDefault="009E27A2" w:rsidP="009E27A2">
      <w:pPr>
        <w:rPr>
          <w:b/>
          <w:i/>
        </w:rPr>
      </w:pPr>
    </w:p>
    <w:tbl>
      <w:tblPr>
        <w:tblW w:w="0" w:type="auto"/>
        <w:tblLook w:val="01E0" w:firstRow="1" w:lastRow="1" w:firstColumn="1" w:lastColumn="1" w:noHBand="0" w:noVBand="0"/>
      </w:tblPr>
      <w:tblGrid>
        <w:gridCol w:w="8647"/>
        <w:gridCol w:w="851"/>
      </w:tblGrid>
      <w:tr w:rsidR="00B515C0" w:rsidRPr="00557341" w14:paraId="0B99D885" w14:textId="77777777" w:rsidTr="00B515C0">
        <w:tc>
          <w:tcPr>
            <w:tcW w:w="8647" w:type="dxa"/>
          </w:tcPr>
          <w:p w14:paraId="5A06CC0D" w14:textId="77777777" w:rsidR="009E27A2" w:rsidRPr="00557341" w:rsidRDefault="009E27A2" w:rsidP="002E4BC3">
            <w:pPr>
              <w:numPr>
                <w:ilvl w:val="0"/>
                <w:numId w:val="106"/>
              </w:numPr>
              <w:suppressAutoHyphens/>
              <w:spacing w:after="120" w:line="276" w:lineRule="auto"/>
              <w:rPr>
                <w:b/>
              </w:rPr>
            </w:pPr>
            <w:r w:rsidRPr="00557341">
              <w:rPr>
                <w:b/>
              </w:rPr>
              <w:t>ОБЩАЯ ХАРАКТЕРИСТИКА ПРИМЕРНОЙ РАБОЧЕЙ ПРОГРАММЫ УЧЕБНОЙ ДИСЦИПЛИНЫ</w:t>
            </w:r>
          </w:p>
        </w:tc>
        <w:tc>
          <w:tcPr>
            <w:tcW w:w="851" w:type="dxa"/>
          </w:tcPr>
          <w:p w14:paraId="51CEF500" w14:textId="77777777" w:rsidR="009E27A2" w:rsidRPr="00557341" w:rsidRDefault="009E27A2" w:rsidP="00B515C0">
            <w:pPr>
              <w:spacing w:line="276" w:lineRule="auto"/>
              <w:rPr>
                <w:b/>
              </w:rPr>
            </w:pPr>
          </w:p>
        </w:tc>
      </w:tr>
      <w:tr w:rsidR="00B515C0" w:rsidRPr="00557341" w14:paraId="20E264CA" w14:textId="77777777" w:rsidTr="00B515C0">
        <w:tc>
          <w:tcPr>
            <w:tcW w:w="8647" w:type="dxa"/>
          </w:tcPr>
          <w:p w14:paraId="28141FCA" w14:textId="77777777" w:rsidR="009E27A2" w:rsidRPr="00557341" w:rsidRDefault="009E27A2" w:rsidP="002E4BC3">
            <w:pPr>
              <w:numPr>
                <w:ilvl w:val="0"/>
                <w:numId w:val="106"/>
              </w:numPr>
              <w:suppressAutoHyphens/>
              <w:spacing w:after="120" w:line="276" w:lineRule="auto"/>
              <w:rPr>
                <w:b/>
              </w:rPr>
            </w:pPr>
            <w:r w:rsidRPr="00557341">
              <w:rPr>
                <w:b/>
              </w:rPr>
              <w:t>СТРУКТУРА И СОДЕРЖАНИЕ УЧЕБНОЙ ДИСЦИПЛИНЫ</w:t>
            </w:r>
          </w:p>
          <w:p w14:paraId="27144813" w14:textId="76C1605A" w:rsidR="009E27A2" w:rsidRPr="00557341" w:rsidRDefault="009E27A2" w:rsidP="002E4BC3">
            <w:pPr>
              <w:numPr>
                <w:ilvl w:val="0"/>
                <w:numId w:val="106"/>
              </w:numPr>
              <w:suppressAutoHyphens/>
              <w:spacing w:after="120" w:line="276" w:lineRule="auto"/>
              <w:rPr>
                <w:b/>
              </w:rPr>
            </w:pPr>
            <w:r w:rsidRPr="00557341">
              <w:rPr>
                <w:b/>
              </w:rPr>
              <w:t>УСЛОВИЯ РЕАЛИЗАЦИИ</w:t>
            </w:r>
            <w:r w:rsidR="00557341">
              <w:rPr>
                <w:b/>
              </w:rPr>
              <w:t xml:space="preserve"> </w:t>
            </w:r>
            <w:r w:rsidRPr="00557341">
              <w:rPr>
                <w:b/>
              </w:rPr>
              <w:t>УЧЕБНОЙ ДИСЦИПЛИНЫ</w:t>
            </w:r>
          </w:p>
        </w:tc>
        <w:tc>
          <w:tcPr>
            <w:tcW w:w="851" w:type="dxa"/>
          </w:tcPr>
          <w:p w14:paraId="501DC383" w14:textId="77777777" w:rsidR="009E27A2" w:rsidRPr="00557341" w:rsidRDefault="009E27A2" w:rsidP="00B515C0">
            <w:pPr>
              <w:spacing w:line="276" w:lineRule="auto"/>
              <w:ind w:left="644"/>
              <w:rPr>
                <w:b/>
              </w:rPr>
            </w:pPr>
          </w:p>
        </w:tc>
      </w:tr>
      <w:tr w:rsidR="00B515C0" w:rsidRPr="00557341" w14:paraId="34F1F9FB" w14:textId="77777777" w:rsidTr="00B515C0">
        <w:tc>
          <w:tcPr>
            <w:tcW w:w="8647" w:type="dxa"/>
          </w:tcPr>
          <w:p w14:paraId="284157F3" w14:textId="77777777" w:rsidR="009E27A2" w:rsidRPr="00557341" w:rsidRDefault="009E27A2" w:rsidP="002E4BC3">
            <w:pPr>
              <w:numPr>
                <w:ilvl w:val="0"/>
                <w:numId w:val="106"/>
              </w:numPr>
              <w:suppressAutoHyphens/>
              <w:spacing w:after="120" w:line="276" w:lineRule="auto"/>
              <w:rPr>
                <w:b/>
              </w:rPr>
            </w:pPr>
            <w:r w:rsidRPr="00557341">
              <w:rPr>
                <w:b/>
              </w:rPr>
              <w:t>КОНТРОЛЬ И ОЦЕНКА РЕЗУЛЬТАТОВ ОСВОЕНИЯ УЧЕБНОЙ ДИСЦИПЛИНЫ</w:t>
            </w:r>
          </w:p>
          <w:p w14:paraId="6DD7D273" w14:textId="77777777" w:rsidR="009E27A2" w:rsidRPr="00557341" w:rsidRDefault="009E27A2" w:rsidP="00B515C0">
            <w:pPr>
              <w:suppressAutoHyphens/>
              <w:spacing w:after="120" w:line="276" w:lineRule="auto"/>
              <w:rPr>
                <w:b/>
              </w:rPr>
            </w:pPr>
          </w:p>
        </w:tc>
        <w:tc>
          <w:tcPr>
            <w:tcW w:w="851" w:type="dxa"/>
          </w:tcPr>
          <w:p w14:paraId="0BB1896E" w14:textId="77777777" w:rsidR="009E27A2" w:rsidRPr="00557341" w:rsidRDefault="009E27A2" w:rsidP="00B515C0">
            <w:pPr>
              <w:spacing w:line="276" w:lineRule="auto"/>
              <w:rPr>
                <w:b/>
              </w:rPr>
            </w:pPr>
          </w:p>
        </w:tc>
      </w:tr>
    </w:tbl>
    <w:p w14:paraId="420FF4CA" w14:textId="77777777" w:rsidR="009E27A2" w:rsidRDefault="009E27A2" w:rsidP="009E27A2">
      <w:pPr>
        <w:rPr>
          <w:sz w:val="28"/>
          <w:szCs w:val="28"/>
        </w:rPr>
      </w:pPr>
    </w:p>
    <w:p w14:paraId="792EC4B8" w14:textId="77777777" w:rsidR="009E27A2" w:rsidRDefault="009E27A2" w:rsidP="009E27A2">
      <w:pPr>
        <w:rPr>
          <w:sz w:val="28"/>
          <w:szCs w:val="28"/>
        </w:rPr>
      </w:pPr>
      <w:r>
        <w:rPr>
          <w:sz w:val="28"/>
          <w:szCs w:val="28"/>
        </w:rPr>
        <w:br w:type="page"/>
      </w:r>
    </w:p>
    <w:p w14:paraId="123DB0CC" w14:textId="4A795478" w:rsidR="009E27A2" w:rsidRPr="001E3420" w:rsidRDefault="009E27A2" w:rsidP="008C086F">
      <w:pPr>
        <w:pStyle w:val="affffff8"/>
        <w:jc w:val="center"/>
        <w:rPr>
          <w:b w:val="0"/>
          <w:sz w:val="28"/>
          <w:szCs w:val="28"/>
        </w:rPr>
      </w:pPr>
      <w:r w:rsidRPr="00322AAD">
        <w:lastRenderedPageBreak/>
        <w:t>1. ОБЩАЯ ХАРАКТЕРИСТИКА ПРИМЕРНОЙ РАБОЧЕЙ</w:t>
      </w:r>
      <w:r w:rsidR="00557341">
        <w:t xml:space="preserve"> </w:t>
      </w:r>
      <w:r w:rsidRPr="00322AAD">
        <w:t xml:space="preserve">ПРОГРАММЫ УЧЕБНОЙ ДИСЦИПЛИНЫ </w:t>
      </w:r>
      <w:r w:rsidR="008C086F">
        <w:br/>
      </w:r>
      <w:r w:rsidRPr="008C086F">
        <w:rPr>
          <w:bCs/>
        </w:rPr>
        <w:t>ОП.01 ЭКОНОМИКА ОРГАНИЗАЦИИ</w:t>
      </w:r>
    </w:p>
    <w:p w14:paraId="63B42F97" w14:textId="77777777" w:rsidR="009E27A2" w:rsidRDefault="009E27A2" w:rsidP="008C086F">
      <w:pPr>
        <w:pStyle w:val="affffff8"/>
        <w:spacing w:before="0" w:after="0" w:line="276" w:lineRule="auto"/>
      </w:pPr>
      <w:r>
        <w:t xml:space="preserve">1.1. </w:t>
      </w:r>
      <w:r w:rsidRPr="00957C56">
        <w:t>Место дисциплины в структуре основной образовательной программы:</w:t>
      </w:r>
    </w:p>
    <w:p w14:paraId="12929783" w14:textId="49A42F5C" w:rsidR="009E27A2" w:rsidRPr="00957C56" w:rsidRDefault="009E27A2" w:rsidP="009E27A2">
      <w:pPr>
        <w:pStyle w:val="a4"/>
        <w:spacing w:line="276" w:lineRule="auto"/>
      </w:pPr>
      <w:r w:rsidRPr="00957C56">
        <w:t xml:space="preserve">Учебная дисциплина «Экономика организации» является обязательной частью общепрофессионального цикла примерной основной образовательной программы </w:t>
      </w:r>
      <w:r w:rsidR="008C086F">
        <w:br/>
      </w:r>
      <w:r w:rsidRPr="00957C56">
        <w:t xml:space="preserve">в соответствии с ФГОС </w:t>
      </w:r>
      <w:r w:rsidR="008C086F">
        <w:t xml:space="preserve">СПО </w:t>
      </w:r>
      <w:r w:rsidRPr="00957C56">
        <w:t>по с</w:t>
      </w:r>
      <w:r>
        <w:t>пециальности.</w:t>
      </w:r>
    </w:p>
    <w:p w14:paraId="1CCB4666" w14:textId="429D8C07" w:rsidR="009E27A2" w:rsidRPr="00957C56" w:rsidRDefault="009E27A2" w:rsidP="009E27A2">
      <w:pPr>
        <w:pStyle w:val="a4"/>
        <w:spacing w:line="276" w:lineRule="auto"/>
      </w:pPr>
      <w:r w:rsidRPr="00957C56">
        <w:t>Особое значение дисциплина имеет при формировании и</w:t>
      </w:r>
      <w:r>
        <w:t xml:space="preserve"> развитии </w:t>
      </w:r>
      <w:r w:rsidRPr="00957C56">
        <w:t>ОК 02</w:t>
      </w:r>
      <w:r w:rsidR="008C086F">
        <w:t xml:space="preserve">, </w:t>
      </w:r>
      <w:r w:rsidRPr="00957C56">
        <w:t xml:space="preserve">ОК 11. </w:t>
      </w:r>
    </w:p>
    <w:p w14:paraId="1FBF7337" w14:textId="77777777" w:rsidR="008C086F" w:rsidRDefault="008C086F" w:rsidP="008C086F">
      <w:pPr>
        <w:spacing w:after="120"/>
        <w:ind w:firstLine="709"/>
        <w:rPr>
          <w:b/>
        </w:rPr>
      </w:pPr>
    </w:p>
    <w:p w14:paraId="4239BD5B" w14:textId="627AE566" w:rsidR="008C086F" w:rsidRDefault="008C086F" w:rsidP="008C086F">
      <w:pPr>
        <w:spacing w:after="120"/>
        <w:ind w:firstLine="709"/>
        <w:rPr>
          <w:b/>
        </w:rPr>
      </w:pPr>
      <w:r>
        <w:rPr>
          <w:b/>
        </w:rPr>
        <w:t>1.2. Цель и планируемые результаты освоения дисциплины:</w:t>
      </w:r>
    </w:p>
    <w:p w14:paraId="03801AA5" w14:textId="0EB3D3CF" w:rsidR="009E27A2" w:rsidRPr="00957C56" w:rsidRDefault="009E27A2" w:rsidP="009E27A2">
      <w:pPr>
        <w:pStyle w:val="a4"/>
        <w:spacing w:line="276" w:lineRule="auto"/>
      </w:pPr>
      <w:r w:rsidRPr="00957C56">
        <w:t xml:space="preserve">В рамках программы учебной дисциплины обучающимися осваиваются умения </w:t>
      </w:r>
      <w:r w:rsidR="008C086F">
        <w:br/>
      </w:r>
      <w:r w:rsidRPr="00957C56">
        <w:t>и знания</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3"/>
        <w:gridCol w:w="3543"/>
        <w:gridCol w:w="4395"/>
      </w:tblGrid>
      <w:tr w:rsidR="009E27A2" w:rsidRPr="003C58CA" w14:paraId="0C2FA8E4" w14:textId="77777777" w:rsidTr="00D42A83">
        <w:trPr>
          <w:trHeight w:val="649"/>
          <w:tblHeader/>
        </w:trPr>
        <w:tc>
          <w:tcPr>
            <w:tcW w:w="1673" w:type="dxa"/>
          </w:tcPr>
          <w:p w14:paraId="648AD05B" w14:textId="77777777" w:rsidR="009E27A2" w:rsidRPr="00472ACE" w:rsidRDefault="009E27A2" w:rsidP="00D42A83">
            <w:pPr>
              <w:pStyle w:val="affffff9"/>
            </w:pPr>
            <w:r w:rsidRPr="00472ACE">
              <w:t xml:space="preserve">Код </w:t>
            </w:r>
          </w:p>
          <w:p w14:paraId="3C68178A" w14:textId="77777777" w:rsidR="009E27A2" w:rsidRPr="00472ACE" w:rsidRDefault="009E27A2" w:rsidP="00D42A83">
            <w:pPr>
              <w:pStyle w:val="affffff9"/>
            </w:pPr>
            <w:r w:rsidRPr="00472ACE">
              <w:t>ПК, ОК</w:t>
            </w:r>
            <w:r>
              <w:t>, ЛР</w:t>
            </w:r>
          </w:p>
        </w:tc>
        <w:tc>
          <w:tcPr>
            <w:tcW w:w="3543" w:type="dxa"/>
          </w:tcPr>
          <w:p w14:paraId="005BD2DE" w14:textId="77777777" w:rsidR="009E27A2" w:rsidRPr="00472ACE" w:rsidRDefault="009E27A2" w:rsidP="00D42A83">
            <w:pPr>
              <w:pStyle w:val="affffff9"/>
            </w:pPr>
            <w:r w:rsidRPr="00472ACE">
              <w:t>Умения</w:t>
            </w:r>
          </w:p>
        </w:tc>
        <w:tc>
          <w:tcPr>
            <w:tcW w:w="4395" w:type="dxa"/>
          </w:tcPr>
          <w:p w14:paraId="5DB537EF" w14:textId="77777777" w:rsidR="009E27A2" w:rsidRPr="00472ACE" w:rsidRDefault="009E27A2" w:rsidP="00D42A83">
            <w:pPr>
              <w:pStyle w:val="affffff9"/>
            </w:pPr>
            <w:r w:rsidRPr="00472ACE">
              <w:t>Знания</w:t>
            </w:r>
          </w:p>
        </w:tc>
      </w:tr>
      <w:tr w:rsidR="009E27A2" w:rsidRPr="003C58CA" w14:paraId="1FA36F23" w14:textId="77777777" w:rsidTr="00D42A83">
        <w:trPr>
          <w:trHeight w:val="212"/>
        </w:trPr>
        <w:tc>
          <w:tcPr>
            <w:tcW w:w="1673" w:type="dxa"/>
            <w:vMerge w:val="restart"/>
          </w:tcPr>
          <w:p w14:paraId="1B6EE542" w14:textId="77777777" w:rsidR="009E27A2" w:rsidRPr="00472ACE" w:rsidRDefault="009E27A2" w:rsidP="00D42A83">
            <w:pPr>
              <w:pStyle w:val="ab"/>
              <w:rPr>
                <w:b/>
              </w:rPr>
            </w:pPr>
            <w:r w:rsidRPr="00472ACE">
              <w:t>ОК 01</w:t>
            </w:r>
          </w:p>
          <w:p w14:paraId="085DD1D2" w14:textId="77777777" w:rsidR="009E27A2" w:rsidRPr="00472ACE" w:rsidRDefault="009E27A2" w:rsidP="00D42A83">
            <w:pPr>
              <w:pStyle w:val="ab"/>
              <w:rPr>
                <w:b/>
              </w:rPr>
            </w:pPr>
            <w:r w:rsidRPr="00472ACE">
              <w:t xml:space="preserve">ОК 02 </w:t>
            </w:r>
          </w:p>
          <w:p w14:paraId="12472BA6" w14:textId="77777777" w:rsidR="009E27A2" w:rsidRPr="00472ACE" w:rsidRDefault="009E27A2" w:rsidP="00D42A83">
            <w:pPr>
              <w:pStyle w:val="ab"/>
            </w:pPr>
            <w:r w:rsidRPr="00472ACE">
              <w:t xml:space="preserve">ОК 03 </w:t>
            </w:r>
          </w:p>
          <w:p w14:paraId="4F624849" w14:textId="77777777" w:rsidR="009E27A2" w:rsidRPr="00472ACE" w:rsidRDefault="009E27A2" w:rsidP="00D42A83">
            <w:pPr>
              <w:pStyle w:val="ab"/>
              <w:rPr>
                <w:b/>
              </w:rPr>
            </w:pPr>
            <w:r w:rsidRPr="00472ACE">
              <w:t>ОК 04</w:t>
            </w:r>
          </w:p>
          <w:p w14:paraId="087BEF37" w14:textId="77777777" w:rsidR="009E27A2" w:rsidRPr="00472ACE" w:rsidRDefault="009E27A2" w:rsidP="00D42A83">
            <w:pPr>
              <w:pStyle w:val="ab"/>
            </w:pPr>
            <w:r w:rsidRPr="00472ACE">
              <w:t>ОК 05</w:t>
            </w:r>
          </w:p>
          <w:p w14:paraId="1594CA87" w14:textId="77777777" w:rsidR="009E27A2" w:rsidRPr="00472ACE" w:rsidRDefault="009E27A2" w:rsidP="00D42A83">
            <w:pPr>
              <w:pStyle w:val="ab"/>
            </w:pPr>
            <w:r w:rsidRPr="00472ACE">
              <w:t xml:space="preserve">ОК 06 </w:t>
            </w:r>
          </w:p>
          <w:p w14:paraId="082A63B4" w14:textId="77777777" w:rsidR="009E27A2" w:rsidRPr="00472ACE" w:rsidRDefault="009E27A2" w:rsidP="00D42A83">
            <w:pPr>
              <w:pStyle w:val="ab"/>
            </w:pPr>
            <w:r w:rsidRPr="00472ACE">
              <w:t xml:space="preserve">ОК 09 </w:t>
            </w:r>
          </w:p>
          <w:p w14:paraId="5D3FAEE1" w14:textId="77777777" w:rsidR="009E27A2" w:rsidRPr="00472ACE" w:rsidRDefault="009E27A2" w:rsidP="00D42A83">
            <w:pPr>
              <w:pStyle w:val="ab"/>
            </w:pPr>
            <w:r w:rsidRPr="00472ACE">
              <w:t xml:space="preserve">ОК 10 </w:t>
            </w:r>
          </w:p>
          <w:p w14:paraId="6F24DA4F" w14:textId="77777777" w:rsidR="009E27A2" w:rsidRPr="00472ACE" w:rsidRDefault="009E27A2" w:rsidP="00D42A83">
            <w:pPr>
              <w:pStyle w:val="ab"/>
            </w:pPr>
            <w:r w:rsidRPr="00472ACE">
              <w:t xml:space="preserve">ОК 11 </w:t>
            </w:r>
          </w:p>
          <w:p w14:paraId="73D7EA1A" w14:textId="77777777" w:rsidR="009E27A2" w:rsidRPr="00472ACE" w:rsidRDefault="009E27A2" w:rsidP="00D42A83">
            <w:pPr>
              <w:pStyle w:val="ab"/>
            </w:pPr>
            <w:r w:rsidRPr="00472ACE">
              <w:t xml:space="preserve">ПК 3.1 </w:t>
            </w:r>
          </w:p>
          <w:p w14:paraId="3D3CECBE" w14:textId="77777777" w:rsidR="009E27A2" w:rsidRPr="00472ACE" w:rsidRDefault="009E27A2" w:rsidP="00D42A83">
            <w:pPr>
              <w:pStyle w:val="ab"/>
            </w:pPr>
            <w:r w:rsidRPr="00472ACE">
              <w:t xml:space="preserve">ПК 3.3 </w:t>
            </w:r>
          </w:p>
          <w:p w14:paraId="65531441" w14:textId="77777777" w:rsidR="009E27A2" w:rsidRDefault="009E27A2" w:rsidP="00D42A83">
            <w:pPr>
              <w:pStyle w:val="ab"/>
            </w:pPr>
            <w:r w:rsidRPr="00472ACE">
              <w:t>ПК 3.4</w:t>
            </w:r>
          </w:p>
          <w:p w14:paraId="3F3CFCA5" w14:textId="77777777" w:rsidR="009E27A2" w:rsidRDefault="009E27A2" w:rsidP="00D42A83">
            <w:pPr>
              <w:pStyle w:val="ab"/>
            </w:pPr>
            <w:r>
              <w:t>ЛР 3</w:t>
            </w:r>
          </w:p>
          <w:p w14:paraId="453DB3D5" w14:textId="2DA39FD3" w:rsidR="00A21C57" w:rsidRDefault="009E27A2" w:rsidP="00D42A83">
            <w:pPr>
              <w:pStyle w:val="ab"/>
            </w:pPr>
            <w:r>
              <w:t>ЛР 4</w:t>
            </w:r>
          </w:p>
          <w:p w14:paraId="79372CCD" w14:textId="54BEBBCB" w:rsidR="00A21C57" w:rsidRDefault="00A21C57" w:rsidP="00D42A83">
            <w:pPr>
              <w:pStyle w:val="ab"/>
            </w:pPr>
            <w:r>
              <w:t>ЛР 13</w:t>
            </w:r>
          </w:p>
          <w:p w14:paraId="3E06BC84" w14:textId="79A8FA8D" w:rsidR="009E27A2" w:rsidRPr="00472ACE" w:rsidRDefault="00A21C57" w:rsidP="00D42A83">
            <w:pPr>
              <w:pStyle w:val="ab"/>
              <w:rPr>
                <w:b/>
              </w:rPr>
            </w:pPr>
            <w:r>
              <w:t>ЛР 14</w:t>
            </w:r>
            <w:r w:rsidR="009E27A2" w:rsidRPr="00472ACE">
              <w:t xml:space="preserve"> </w:t>
            </w:r>
          </w:p>
        </w:tc>
        <w:tc>
          <w:tcPr>
            <w:tcW w:w="3543" w:type="dxa"/>
          </w:tcPr>
          <w:p w14:paraId="237AEEB1" w14:textId="77777777" w:rsidR="009E27A2" w:rsidRPr="00472ACE" w:rsidRDefault="009E27A2" w:rsidP="00D42A83">
            <w:pPr>
              <w:pStyle w:val="ab"/>
            </w:pPr>
            <w:r w:rsidRPr="00472ACE">
              <w:t>определять организационно-правовые формы коммерческих организаций;</w:t>
            </w:r>
          </w:p>
          <w:p w14:paraId="3E23D4DE" w14:textId="77777777" w:rsidR="009E27A2" w:rsidRPr="00472ACE" w:rsidRDefault="009E27A2" w:rsidP="00D42A83">
            <w:pPr>
              <w:pStyle w:val="ab"/>
            </w:pPr>
            <w:r w:rsidRPr="00472ACE">
              <w:t>определять состав имущества организации, его трудовых и финансовых ресурсов;</w:t>
            </w:r>
          </w:p>
          <w:p w14:paraId="7FAA16F2" w14:textId="77777777" w:rsidR="009E27A2" w:rsidRPr="00472ACE" w:rsidRDefault="009E27A2" w:rsidP="00D42A83">
            <w:pPr>
              <w:pStyle w:val="ab"/>
              <w:rPr>
                <w:b/>
                <w:color w:val="FF0000"/>
              </w:rPr>
            </w:pPr>
            <w:r>
              <w:t>планировать</w:t>
            </w:r>
            <w:r w:rsidRPr="00472ACE">
              <w:t xml:space="preserve"> производственную </w:t>
            </w:r>
            <w:r>
              <w:t>программу</w:t>
            </w:r>
            <w:r w:rsidRPr="00472ACE">
              <w:t xml:space="preserve"> организации</w:t>
            </w:r>
          </w:p>
        </w:tc>
        <w:tc>
          <w:tcPr>
            <w:tcW w:w="4395" w:type="dxa"/>
          </w:tcPr>
          <w:p w14:paraId="3B3F3B00" w14:textId="77777777" w:rsidR="009E27A2" w:rsidRPr="00472ACE" w:rsidRDefault="009E27A2" w:rsidP="00D42A83">
            <w:pPr>
              <w:pStyle w:val="ab"/>
            </w:pPr>
            <w:r w:rsidRPr="00472ACE">
              <w:t>сущность организации как основного звена национальной экономики;</w:t>
            </w:r>
          </w:p>
          <w:p w14:paraId="03C736DC" w14:textId="77777777" w:rsidR="009E27A2" w:rsidRPr="00472ACE" w:rsidRDefault="009E27A2" w:rsidP="00D42A83">
            <w:pPr>
              <w:pStyle w:val="ab"/>
            </w:pPr>
            <w:r w:rsidRPr="00472ACE">
              <w:t>виды юридических лиц и их классификация по различным признакам;</w:t>
            </w:r>
          </w:p>
          <w:p w14:paraId="0C9050D2" w14:textId="77777777" w:rsidR="009E27A2" w:rsidRPr="00472ACE" w:rsidRDefault="009E27A2" w:rsidP="00D42A83">
            <w:pPr>
              <w:pStyle w:val="ab"/>
            </w:pPr>
            <w:r w:rsidRPr="00472ACE">
              <w:t>основные формы предпринимательства;</w:t>
            </w:r>
          </w:p>
          <w:p w14:paraId="177932ED" w14:textId="77777777" w:rsidR="009E27A2" w:rsidRPr="00472ACE" w:rsidRDefault="009E27A2" w:rsidP="00D42A83">
            <w:pPr>
              <w:pStyle w:val="ab"/>
              <w:rPr>
                <w:b/>
                <w:color w:val="FF0000"/>
              </w:rPr>
            </w:pPr>
            <w:r>
              <w:t xml:space="preserve"> </w:t>
            </w:r>
            <w:r w:rsidRPr="00472ACE">
              <w:t>состав и структура имущества организации</w:t>
            </w:r>
            <w:r>
              <w:t>; ресурсная база организации</w:t>
            </w:r>
          </w:p>
        </w:tc>
      </w:tr>
      <w:tr w:rsidR="009E27A2" w:rsidRPr="003C58CA" w14:paraId="47551ED3" w14:textId="77777777" w:rsidTr="00D42A83">
        <w:trPr>
          <w:trHeight w:val="212"/>
        </w:trPr>
        <w:tc>
          <w:tcPr>
            <w:tcW w:w="1673" w:type="dxa"/>
            <w:vMerge/>
          </w:tcPr>
          <w:p w14:paraId="5BEB5EAA" w14:textId="77777777" w:rsidR="009E27A2" w:rsidRPr="00472ACE" w:rsidRDefault="009E27A2" w:rsidP="00D42A83">
            <w:pPr>
              <w:pStyle w:val="ab"/>
              <w:rPr>
                <w:b/>
              </w:rPr>
            </w:pPr>
          </w:p>
        </w:tc>
        <w:tc>
          <w:tcPr>
            <w:tcW w:w="3543" w:type="dxa"/>
          </w:tcPr>
          <w:p w14:paraId="6F9B8E80" w14:textId="77777777" w:rsidR="009E27A2" w:rsidRPr="00472ACE" w:rsidRDefault="009E27A2" w:rsidP="00D42A83">
            <w:pPr>
              <w:pStyle w:val="ab"/>
            </w:pPr>
            <w:r w:rsidRPr="00472ACE">
              <w:t>находить и использовать необходимую плановую и фактическую экономическую информацию</w:t>
            </w:r>
          </w:p>
          <w:p w14:paraId="3DB6B02C" w14:textId="77777777" w:rsidR="009E27A2" w:rsidRPr="00472ACE" w:rsidRDefault="009E27A2" w:rsidP="00D42A83">
            <w:pPr>
              <w:pStyle w:val="ab"/>
            </w:pPr>
          </w:p>
        </w:tc>
        <w:tc>
          <w:tcPr>
            <w:tcW w:w="4395" w:type="dxa"/>
          </w:tcPr>
          <w:p w14:paraId="24916293" w14:textId="1004052F" w:rsidR="009E27A2" w:rsidRPr="00472ACE" w:rsidRDefault="009E27A2" w:rsidP="00D42A83">
            <w:pPr>
              <w:pStyle w:val="ab"/>
            </w:pPr>
            <w:r w:rsidRPr="00472ACE">
              <w:t>виды инвестиций</w:t>
            </w:r>
            <w:r>
              <w:t>,</w:t>
            </w:r>
            <w:r w:rsidRPr="00472ACE">
              <w:t xml:space="preserve"> особенности</w:t>
            </w:r>
            <w:r>
              <w:t xml:space="preserve"> и цикл </w:t>
            </w:r>
            <w:r w:rsidRPr="00472ACE">
              <w:t>инвестиционного проекта;</w:t>
            </w:r>
          </w:p>
          <w:p w14:paraId="752AB574" w14:textId="77777777" w:rsidR="00810F18" w:rsidRDefault="009E27A2" w:rsidP="00D42A83">
            <w:pPr>
              <w:pStyle w:val="ab"/>
            </w:pPr>
            <w:r w:rsidRPr="00472ACE">
              <w:t xml:space="preserve">классификация персонала организации, </w:t>
            </w:r>
            <w:r>
              <w:t xml:space="preserve">нормирование и </w:t>
            </w:r>
            <w:r w:rsidRPr="00472ACE">
              <w:t>производительност</w:t>
            </w:r>
            <w:r>
              <w:t>ь</w:t>
            </w:r>
            <w:r w:rsidRPr="00472ACE">
              <w:t xml:space="preserve"> его труда;</w:t>
            </w:r>
          </w:p>
          <w:p w14:paraId="4B604573" w14:textId="028026CB" w:rsidR="009E27A2" w:rsidRPr="00472ACE" w:rsidRDefault="009E27A2" w:rsidP="00D42A83">
            <w:pPr>
              <w:pStyle w:val="ab"/>
            </w:pPr>
            <w:r>
              <w:t>мотивация труда: формы оплаты труда и их разновидности</w:t>
            </w:r>
          </w:p>
        </w:tc>
      </w:tr>
      <w:tr w:rsidR="009E27A2" w:rsidRPr="003C58CA" w14:paraId="60CAE950" w14:textId="77777777" w:rsidTr="00D42A83">
        <w:trPr>
          <w:trHeight w:val="212"/>
        </w:trPr>
        <w:tc>
          <w:tcPr>
            <w:tcW w:w="1673" w:type="dxa"/>
            <w:vMerge/>
          </w:tcPr>
          <w:p w14:paraId="278C5A86" w14:textId="77777777" w:rsidR="009E27A2" w:rsidRPr="00472ACE" w:rsidRDefault="009E27A2" w:rsidP="00D42A83">
            <w:pPr>
              <w:pStyle w:val="ab"/>
            </w:pPr>
          </w:p>
        </w:tc>
        <w:tc>
          <w:tcPr>
            <w:tcW w:w="3543" w:type="dxa"/>
          </w:tcPr>
          <w:p w14:paraId="4E79804D" w14:textId="77777777" w:rsidR="009E27A2" w:rsidRPr="00472ACE" w:rsidRDefault="009E27A2" w:rsidP="00D42A83">
            <w:pPr>
              <w:pStyle w:val="ab"/>
            </w:pPr>
            <w:r w:rsidRPr="00472ACE">
              <w:t xml:space="preserve">использовать на практике методы планирования и организации работы </w:t>
            </w:r>
            <w:r>
              <w:t xml:space="preserve">отдельного </w:t>
            </w:r>
            <w:r w:rsidRPr="00472ACE">
              <w:t>подразделения и личного трудового процесса;</w:t>
            </w:r>
          </w:p>
        </w:tc>
        <w:tc>
          <w:tcPr>
            <w:tcW w:w="4395" w:type="dxa"/>
          </w:tcPr>
          <w:p w14:paraId="263BD79A" w14:textId="77777777" w:rsidR="009E27A2" w:rsidRPr="00472ACE" w:rsidRDefault="009E27A2" w:rsidP="00D42A83">
            <w:pPr>
              <w:pStyle w:val="ab"/>
            </w:pPr>
            <w:r>
              <w:t xml:space="preserve">формы организации труда; </w:t>
            </w:r>
            <w:r w:rsidRPr="00472ACE">
              <w:t>стили управления, коммуникации, принципы делового общения</w:t>
            </w:r>
          </w:p>
        </w:tc>
      </w:tr>
      <w:tr w:rsidR="009E27A2" w:rsidRPr="003C58CA" w14:paraId="652BF300" w14:textId="77777777" w:rsidTr="00D42A83">
        <w:trPr>
          <w:trHeight w:val="212"/>
        </w:trPr>
        <w:tc>
          <w:tcPr>
            <w:tcW w:w="1673" w:type="dxa"/>
            <w:vMerge/>
          </w:tcPr>
          <w:p w14:paraId="63658F02" w14:textId="77777777" w:rsidR="009E27A2" w:rsidRPr="00472ACE" w:rsidRDefault="009E27A2" w:rsidP="00D42A83">
            <w:pPr>
              <w:pStyle w:val="ab"/>
            </w:pPr>
          </w:p>
        </w:tc>
        <w:tc>
          <w:tcPr>
            <w:tcW w:w="3543" w:type="dxa"/>
          </w:tcPr>
          <w:p w14:paraId="4A2C1D9D" w14:textId="77777777" w:rsidR="009E27A2" w:rsidRPr="00472ACE" w:rsidRDefault="009E27A2" w:rsidP="00D42A83">
            <w:pPr>
              <w:pStyle w:val="ab"/>
            </w:pPr>
            <w:r w:rsidRPr="00472ACE">
              <w:t>оценивать ситуацию и принимать эффективные решения на основании современных способов взаимодействия</w:t>
            </w:r>
          </w:p>
        </w:tc>
        <w:tc>
          <w:tcPr>
            <w:tcW w:w="4395" w:type="dxa"/>
          </w:tcPr>
          <w:p w14:paraId="1978DA5E" w14:textId="77777777" w:rsidR="009E27A2" w:rsidRPr="00472ACE" w:rsidRDefault="009E27A2" w:rsidP="00D42A83">
            <w:pPr>
              <w:pStyle w:val="ab"/>
            </w:pPr>
            <w:r w:rsidRPr="00472ACE">
              <w:t>процесс принятия и реализации управленческих решений;</w:t>
            </w:r>
          </w:p>
          <w:p w14:paraId="4C5E02D1" w14:textId="77777777" w:rsidR="009E27A2" w:rsidRPr="00472ACE" w:rsidRDefault="009E27A2" w:rsidP="00D42A83">
            <w:pPr>
              <w:pStyle w:val="ab"/>
            </w:pPr>
            <w:r w:rsidRPr="00472ACE">
              <w:t>внешняя и внутренняя среда организации</w:t>
            </w:r>
          </w:p>
          <w:p w14:paraId="4D9EEE62" w14:textId="77777777" w:rsidR="009E27A2" w:rsidRPr="00472ACE" w:rsidRDefault="009E27A2" w:rsidP="00D42A83">
            <w:pPr>
              <w:pStyle w:val="ab"/>
            </w:pPr>
          </w:p>
        </w:tc>
      </w:tr>
      <w:tr w:rsidR="009E27A2" w:rsidRPr="003C58CA" w14:paraId="342D0A26" w14:textId="77777777" w:rsidTr="00D42A83">
        <w:trPr>
          <w:trHeight w:val="212"/>
        </w:trPr>
        <w:tc>
          <w:tcPr>
            <w:tcW w:w="1673" w:type="dxa"/>
            <w:vMerge/>
          </w:tcPr>
          <w:p w14:paraId="62163930" w14:textId="77777777" w:rsidR="009E27A2" w:rsidRPr="00472ACE" w:rsidRDefault="009E27A2" w:rsidP="00D42A83">
            <w:pPr>
              <w:pStyle w:val="ab"/>
            </w:pPr>
          </w:p>
        </w:tc>
        <w:tc>
          <w:tcPr>
            <w:tcW w:w="3543" w:type="dxa"/>
          </w:tcPr>
          <w:p w14:paraId="099CDFC0" w14:textId="77777777" w:rsidR="009E27A2" w:rsidRPr="00472ACE" w:rsidRDefault="009E27A2" w:rsidP="00D42A83">
            <w:pPr>
              <w:pStyle w:val="ab"/>
            </w:pPr>
            <w:r w:rsidRPr="00472ACE">
              <w:t xml:space="preserve">уметь выстраивать взаимоотношения с представителями различных сфер и национальных, социальных и культурных формирований </w:t>
            </w:r>
          </w:p>
        </w:tc>
        <w:tc>
          <w:tcPr>
            <w:tcW w:w="4395" w:type="dxa"/>
          </w:tcPr>
          <w:p w14:paraId="62407F25" w14:textId="77777777" w:rsidR="009E27A2" w:rsidRPr="00472ACE" w:rsidRDefault="009E27A2" w:rsidP="00D42A83">
            <w:pPr>
              <w:pStyle w:val="ab"/>
            </w:pPr>
            <w:r w:rsidRPr="00472ACE">
              <w:t>содержание и значение особенностей коммуникативного общения в различных экономических, социальных, национальных и культурных сферах</w:t>
            </w:r>
          </w:p>
          <w:p w14:paraId="5F5AA9B2" w14:textId="77777777" w:rsidR="009E27A2" w:rsidRPr="00472ACE" w:rsidRDefault="009E27A2" w:rsidP="00D42A83">
            <w:pPr>
              <w:pStyle w:val="ab"/>
            </w:pPr>
          </w:p>
        </w:tc>
      </w:tr>
      <w:tr w:rsidR="009E27A2" w:rsidRPr="003C58CA" w14:paraId="25F39C2B" w14:textId="77777777" w:rsidTr="00D42A83">
        <w:trPr>
          <w:trHeight w:val="212"/>
        </w:trPr>
        <w:tc>
          <w:tcPr>
            <w:tcW w:w="1673" w:type="dxa"/>
            <w:vMerge/>
          </w:tcPr>
          <w:p w14:paraId="3EEB30A4" w14:textId="77777777" w:rsidR="009E27A2" w:rsidRPr="00472ACE" w:rsidRDefault="009E27A2" w:rsidP="00D42A83">
            <w:pPr>
              <w:pStyle w:val="ab"/>
            </w:pPr>
          </w:p>
        </w:tc>
        <w:tc>
          <w:tcPr>
            <w:tcW w:w="3543" w:type="dxa"/>
          </w:tcPr>
          <w:p w14:paraId="5FB5DF70" w14:textId="77777777" w:rsidR="009E27A2" w:rsidRPr="00472ACE" w:rsidRDefault="009E27A2" w:rsidP="00D42A83">
            <w:pPr>
              <w:pStyle w:val="ab"/>
            </w:pPr>
            <w:r w:rsidRPr="00472ACE">
              <w:t xml:space="preserve">формировать и поддерживать высокую организационную (корпоративную) культуру, </w:t>
            </w:r>
            <w:r w:rsidRPr="00472ACE">
              <w:rPr>
                <w:lang w:eastAsia="en-US"/>
              </w:rPr>
              <w:lastRenderedPageBreak/>
              <w:t>применять стандарты антикоррупционного поведения</w:t>
            </w:r>
          </w:p>
        </w:tc>
        <w:tc>
          <w:tcPr>
            <w:tcW w:w="4395" w:type="dxa"/>
          </w:tcPr>
          <w:p w14:paraId="5F49C00D" w14:textId="77777777" w:rsidR="009E27A2" w:rsidRPr="00472ACE" w:rsidRDefault="009E27A2" w:rsidP="00D42A83">
            <w:pPr>
              <w:pStyle w:val="ab"/>
            </w:pPr>
            <w:r w:rsidRPr="00472ACE">
              <w:lastRenderedPageBreak/>
              <w:t>содержание и значение организационной (корпоративной) культуры</w:t>
            </w:r>
          </w:p>
          <w:p w14:paraId="2B598FEF" w14:textId="77777777" w:rsidR="009E27A2" w:rsidRPr="00472ACE" w:rsidRDefault="009E27A2" w:rsidP="00D42A83">
            <w:pPr>
              <w:pStyle w:val="ab"/>
            </w:pPr>
          </w:p>
        </w:tc>
      </w:tr>
      <w:tr w:rsidR="009E27A2" w:rsidRPr="003C58CA" w14:paraId="1656991C" w14:textId="77777777" w:rsidTr="00D42A83">
        <w:trPr>
          <w:trHeight w:val="212"/>
        </w:trPr>
        <w:tc>
          <w:tcPr>
            <w:tcW w:w="1673" w:type="dxa"/>
            <w:vMerge/>
          </w:tcPr>
          <w:p w14:paraId="0DBAD705" w14:textId="77777777" w:rsidR="009E27A2" w:rsidRPr="00472ACE" w:rsidRDefault="009E27A2" w:rsidP="00D42A83">
            <w:pPr>
              <w:pStyle w:val="ab"/>
            </w:pPr>
          </w:p>
        </w:tc>
        <w:tc>
          <w:tcPr>
            <w:tcW w:w="3543" w:type="dxa"/>
          </w:tcPr>
          <w:p w14:paraId="53D79389" w14:textId="77777777" w:rsidR="009E27A2" w:rsidRPr="00472ACE" w:rsidRDefault="009E27A2" w:rsidP="00D42A83">
            <w:pPr>
              <w:pStyle w:val="ab"/>
            </w:pPr>
            <w:r w:rsidRPr="00472ACE">
              <w:t>уметь применять на практике особенности различных видов информационных технологий</w:t>
            </w:r>
          </w:p>
        </w:tc>
        <w:tc>
          <w:tcPr>
            <w:tcW w:w="4395" w:type="dxa"/>
          </w:tcPr>
          <w:p w14:paraId="1043DBDE" w14:textId="77777777" w:rsidR="009E27A2" w:rsidRPr="00472ACE" w:rsidRDefault="009E27A2" w:rsidP="00D42A83">
            <w:pPr>
              <w:pStyle w:val="ab"/>
            </w:pPr>
            <w:r w:rsidRPr="00472ACE">
              <w:t>основные виды современных информационных технологий и особенности их применения в различных отраслях и сферах экономики</w:t>
            </w:r>
          </w:p>
        </w:tc>
      </w:tr>
      <w:tr w:rsidR="009E27A2" w:rsidRPr="003C58CA" w14:paraId="58206861" w14:textId="77777777" w:rsidTr="00D42A83">
        <w:trPr>
          <w:trHeight w:val="212"/>
        </w:trPr>
        <w:tc>
          <w:tcPr>
            <w:tcW w:w="1673" w:type="dxa"/>
            <w:vMerge/>
          </w:tcPr>
          <w:p w14:paraId="133C8943" w14:textId="77777777" w:rsidR="009E27A2" w:rsidRPr="00472ACE" w:rsidRDefault="009E27A2" w:rsidP="00D42A83">
            <w:pPr>
              <w:pStyle w:val="ab"/>
            </w:pPr>
          </w:p>
        </w:tc>
        <w:tc>
          <w:tcPr>
            <w:tcW w:w="3543" w:type="dxa"/>
          </w:tcPr>
          <w:p w14:paraId="146A8AC3" w14:textId="77777777" w:rsidR="009E27A2" w:rsidRPr="00472ACE" w:rsidRDefault="009E27A2" w:rsidP="00D42A83">
            <w:pPr>
              <w:pStyle w:val="ab"/>
            </w:pPr>
            <w:r w:rsidRPr="00472ACE">
              <w:t>различать особенности документации на разных языках и использовать их в процессе хозяйственной деятельности</w:t>
            </w:r>
          </w:p>
        </w:tc>
        <w:tc>
          <w:tcPr>
            <w:tcW w:w="4395" w:type="dxa"/>
          </w:tcPr>
          <w:p w14:paraId="565A0FE3" w14:textId="77777777" w:rsidR="009E27A2" w:rsidRPr="00472ACE" w:rsidRDefault="009E27A2" w:rsidP="00D42A83">
            <w:pPr>
              <w:pStyle w:val="ab"/>
            </w:pPr>
            <w:r w:rsidRPr="00472ACE">
              <w:t>особенности экономической деятельности организации с учетом языка документации</w:t>
            </w:r>
          </w:p>
        </w:tc>
      </w:tr>
      <w:tr w:rsidR="009E27A2" w:rsidRPr="003C58CA" w14:paraId="494F6B4A" w14:textId="77777777" w:rsidTr="00D42A83">
        <w:trPr>
          <w:trHeight w:val="212"/>
        </w:trPr>
        <w:tc>
          <w:tcPr>
            <w:tcW w:w="1673" w:type="dxa"/>
            <w:vMerge/>
          </w:tcPr>
          <w:p w14:paraId="6E51472C" w14:textId="77777777" w:rsidR="009E27A2" w:rsidRPr="00472ACE" w:rsidRDefault="009E27A2" w:rsidP="00D42A83">
            <w:pPr>
              <w:pStyle w:val="ab"/>
            </w:pPr>
          </w:p>
        </w:tc>
        <w:tc>
          <w:tcPr>
            <w:tcW w:w="3543" w:type="dxa"/>
          </w:tcPr>
          <w:p w14:paraId="3F245F71" w14:textId="77777777" w:rsidR="009E27A2" w:rsidRPr="00472ACE" w:rsidRDefault="009E27A2" w:rsidP="00D42A83">
            <w:pPr>
              <w:pStyle w:val="ab"/>
            </w:pPr>
            <w:r w:rsidRPr="00472ACE">
              <w:t>заполнять первичные плановые документы по экономической деятельности коммерческой организации в составе ее бизнес-плана</w:t>
            </w:r>
          </w:p>
        </w:tc>
        <w:tc>
          <w:tcPr>
            <w:tcW w:w="4395" w:type="dxa"/>
          </w:tcPr>
          <w:p w14:paraId="716E40A6" w14:textId="77777777" w:rsidR="009E27A2" w:rsidRPr="00472ACE" w:rsidRDefault="009E27A2" w:rsidP="00D42A83">
            <w:pPr>
              <w:pStyle w:val="ab"/>
            </w:pPr>
            <w:r w:rsidRPr="00472ACE">
              <w:t>основы организации производственного процесса;</w:t>
            </w:r>
          </w:p>
          <w:p w14:paraId="2DB30EE6" w14:textId="77777777" w:rsidR="009E27A2" w:rsidRPr="00472ACE" w:rsidRDefault="009E27A2" w:rsidP="00D42A83">
            <w:pPr>
              <w:pStyle w:val="ab"/>
            </w:pPr>
            <w:r w:rsidRPr="00472ACE">
              <w:t>основные показатели производственной программы организации</w:t>
            </w:r>
          </w:p>
        </w:tc>
      </w:tr>
      <w:tr w:rsidR="009E27A2" w:rsidRPr="003C58CA" w14:paraId="5C8D1A57" w14:textId="77777777" w:rsidTr="00D42A83">
        <w:trPr>
          <w:trHeight w:val="212"/>
        </w:trPr>
        <w:tc>
          <w:tcPr>
            <w:tcW w:w="1673" w:type="dxa"/>
            <w:vMerge/>
          </w:tcPr>
          <w:p w14:paraId="06D3D8A4" w14:textId="77777777" w:rsidR="009E27A2" w:rsidRPr="00472ACE" w:rsidRDefault="009E27A2" w:rsidP="00D42A83">
            <w:pPr>
              <w:pStyle w:val="ab"/>
            </w:pPr>
          </w:p>
        </w:tc>
        <w:tc>
          <w:tcPr>
            <w:tcW w:w="3543" w:type="dxa"/>
          </w:tcPr>
          <w:p w14:paraId="082ACE7E" w14:textId="77777777" w:rsidR="009E27A2" w:rsidRPr="00472ACE" w:rsidRDefault="009E27A2" w:rsidP="00D42A83">
            <w:pPr>
              <w:pStyle w:val="ab"/>
            </w:pPr>
            <w:r w:rsidRPr="00472ACE">
              <w:t>рассчитывать в соответствии с принятой методологией основные технико-экономические показатели деятельности коммерческой организации</w:t>
            </w:r>
          </w:p>
        </w:tc>
        <w:tc>
          <w:tcPr>
            <w:tcW w:w="4395" w:type="dxa"/>
          </w:tcPr>
          <w:p w14:paraId="6D40731D" w14:textId="095CF2C5" w:rsidR="009E27A2" w:rsidRPr="00472ACE" w:rsidRDefault="009E27A2" w:rsidP="00D42A83">
            <w:pPr>
              <w:pStyle w:val="ab"/>
            </w:pPr>
            <w:r>
              <w:t>п</w:t>
            </w:r>
            <w:r w:rsidRPr="00472ACE">
              <w:t>оказатели</w:t>
            </w:r>
            <w:r>
              <w:t xml:space="preserve"> оценки эффективности использования основных и оборотных средств, трудовых ресурсов, пути улучшения их использования в организации</w:t>
            </w:r>
          </w:p>
        </w:tc>
      </w:tr>
      <w:tr w:rsidR="009E27A2" w:rsidRPr="003C58CA" w14:paraId="007B389B" w14:textId="77777777" w:rsidTr="00D42A83">
        <w:trPr>
          <w:trHeight w:val="212"/>
        </w:trPr>
        <w:tc>
          <w:tcPr>
            <w:tcW w:w="1673" w:type="dxa"/>
            <w:vMerge/>
          </w:tcPr>
          <w:p w14:paraId="2C3870B8" w14:textId="77777777" w:rsidR="009E27A2" w:rsidRPr="00472ACE" w:rsidRDefault="009E27A2" w:rsidP="00D42A83">
            <w:pPr>
              <w:pStyle w:val="ab"/>
            </w:pPr>
          </w:p>
        </w:tc>
        <w:tc>
          <w:tcPr>
            <w:tcW w:w="3543" w:type="dxa"/>
          </w:tcPr>
          <w:p w14:paraId="0C491904" w14:textId="77777777" w:rsidR="009E27A2" w:rsidRPr="00472ACE" w:rsidRDefault="009E27A2" w:rsidP="00D42A83">
            <w:pPr>
              <w:pStyle w:val="ab"/>
            </w:pPr>
            <w:r w:rsidRPr="00472ACE">
              <w:t>оценивать финансовые результаты деятельности коммерческой организации</w:t>
            </w:r>
          </w:p>
        </w:tc>
        <w:tc>
          <w:tcPr>
            <w:tcW w:w="4395" w:type="dxa"/>
          </w:tcPr>
          <w:p w14:paraId="6B515D95" w14:textId="4DDA2BD0" w:rsidR="009E27A2" w:rsidRPr="00472ACE" w:rsidRDefault="009E27A2" w:rsidP="00D42A83">
            <w:pPr>
              <w:pStyle w:val="ab"/>
            </w:pPr>
            <w:r>
              <w:t xml:space="preserve">понятие доходов и выручки; </w:t>
            </w:r>
            <w:r w:rsidRPr="00472ACE">
              <w:t xml:space="preserve">сущность себестоимости и </w:t>
            </w:r>
            <w:r>
              <w:t xml:space="preserve">классификация </w:t>
            </w:r>
            <w:r w:rsidRPr="00472ACE">
              <w:t>расходов организации</w:t>
            </w:r>
            <w:r>
              <w:t>;</w:t>
            </w:r>
          </w:p>
          <w:p w14:paraId="2B8000A3" w14:textId="77777777" w:rsidR="009E27A2" w:rsidRPr="00472ACE" w:rsidRDefault="009E27A2" w:rsidP="00D42A83">
            <w:pPr>
              <w:pStyle w:val="ab"/>
            </w:pPr>
            <w:r>
              <w:t>п</w:t>
            </w:r>
            <w:r w:rsidRPr="00472ACE">
              <w:t>онятие</w:t>
            </w:r>
            <w:r>
              <w:t xml:space="preserve">, </w:t>
            </w:r>
            <w:r w:rsidRPr="00472ACE">
              <w:t>виды цен и методы ценообразования;</w:t>
            </w:r>
          </w:p>
          <w:p w14:paraId="68A52915" w14:textId="77777777" w:rsidR="009E27A2" w:rsidRPr="00472ACE" w:rsidRDefault="009E27A2" w:rsidP="00D42A83">
            <w:pPr>
              <w:pStyle w:val="ab"/>
            </w:pPr>
            <w:r w:rsidRPr="00472ACE">
              <w:t>методы формирования, распределения и использования прибыли;</w:t>
            </w:r>
          </w:p>
          <w:p w14:paraId="2325E97D" w14:textId="77777777" w:rsidR="009E27A2" w:rsidRPr="00472ACE" w:rsidRDefault="009E27A2" w:rsidP="00D42A83">
            <w:pPr>
              <w:pStyle w:val="ab"/>
            </w:pPr>
            <w:r>
              <w:t>понятие и виды показателей рентабельности</w:t>
            </w:r>
          </w:p>
        </w:tc>
      </w:tr>
      <w:tr w:rsidR="009E27A2" w:rsidRPr="003C58CA" w14:paraId="0C281078" w14:textId="77777777" w:rsidTr="00D42A83">
        <w:trPr>
          <w:trHeight w:val="212"/>
        </w:trPr>
        <w:tc>
          <w:tcPr>
            <w:tcW w:w="1673" w:type="dxa"/>
            <w:vMerge/>
          </w:tcPr>
          <w:p w14:paraId="12373DC5" w14:textId="77777777" w:rsidR="009E27A2" w:rsidRPr="00472ACE" w:rsidRDefault="009E27A2" w:rsidP="00D42A83">
            <w:pPr>
              <w:pStyle w:val="ab"/>
            </w:pPr>
          </w:p>
        </w:tc>
        <w:tc>
          <w:tcPr>
            <w:tcW w:w="3543" w:type="dxa"/>
          </w:tcPr>
          <w:p w14:paraId="6C496F87" w14:textId="77777777" w:rsidR="009E27A2" w:rsidRPr="00472ACE" w:rsidRDefault="009E27A2" w:rsidP="00D42A83">
            <w:pPr>
              <w:pStyle w:val="ab"/>
            </w:pPr>
            <w:r w:rsidRPr="00472ACE">
              <w:t>налаживать коммуникации с организациями различных организационно-правовых форм и сфер деятельности</w:t>
            </w:r>
          </w:p>
        </w:tc>
        <w:tc>
          <w:tcPr>
            <w:tcW w:w="4395" w:type="dxa"/>
          </w:tcPr>
          <w:p w14:paraId="584885E4" w14:textId="77777777" w:rsidR="009E27A2" w:rsidRPr="00472ACE" w:rsidRDefault="009E27A2" w:rsidP="00D42A83">
            <w:pPr>
              <w:pStyle w:val="ab"/>
            </w:pPr>
            <w:r w:rsidRPr="00472ACE">
              <w:t>сущность логистики и виды логистических потоков;</w:t>
            </w:r>
          </w:p>
          <w:p w14:paraId="71455703" w14:textId="77777777" w:rsidR="009E27A2" w:rsidRPr="00472ACE" w:rsidRDefault="009E27A2" w:rsidP="00D42A83">
            <w:pPr>
              <w:pStyle w:val="ab"/>
              <w:rPr>
                <w:b/>
              </w:rPr>
            </w:pPr>
            <w:r w:rsidRPr="00472ACE">
              <w:t>основы внешнеэкономической деятельности организации</w:t>
            </w:r>
          </w:p>
        </w:tc>
      </w:tr>
    </w:tbl>
    <w:p w14:paraId="780C812A" w14:textId="77777777" w:rsidR="009E27A2" w:rsidRDefault="009E27A2" w:rsidP="009E27A2">
      <w:pPr>
        <w:jc w:val="both"/>
      </w:pPr>
    </w:p>
    <w:p w14:paraId="12C42398" w14:textId="77777777" w:rsidR="009E27A2" w:rsidRDefault="009E27A2" w:rsidP="009E27A2">
      <w:pPr>
        <w:pStyle w:val="affffff8"/>
      </w:pPr>
    </w:p>
    <w:p w14:paraId="09963119" w14:textId="77777777" w:rsidR="009E27A2" w:rsidRDefault="009E27A2" w:rsidP="009E27A2">
      <w:pPr>
        <w:spacing w:after="160" w:line="259" w:lineRule="auto"/>
        <w:rPr>
          <w:b/>
        </w:rPr>
      </w:pPr>
      <w:r>
        <w:br w:type="page"/>
      </w:r>
    </w:p>
    <w:p w14:paraId="61E64C5E" w14:textId="77777777" w:rsidR="009E27A2" w:rsidRPr="00322AAD" w:rsidRDefault="009E27A2" w:rsidP="009E27A2">
      <w:pPr>
        <w:pStyle w:val="affffff8"/>
      </w:pPr>
      <w:r w:rsidRPr="00322AAD">
        <w:lastRenderedPageBreak/>
        <w:t>2. СТРУКТУРА И СОДЕРЖАНИЕ УЧЕБНОЙ ДИСЦИПЛИНЫ</w:t>
      </w:r>
    </w:p>
    <w:p w14:paraId="5B0CAC81" w14:textId="77777777" w:rsidR="009E27A2" w:rsidRDefault="009E27A2" w:rsidP="009E27A2">
      <w:pPr>
        <w:pStyle w:val="affffff8"/>
      </w:pPr>
    </w:p>
    <w:p w14:paraId="1042C275" w14:textId="77777777" w:rsidR="009E27A2" w:rsidRPr="00564133" w:rsidRDefault="009E27A2" w:rsidP="009E27A2">
      <w:pPr>
        <w:pStyle w:val="affffff8"/>
      </w:pPr>
      <w:r w:rsidRPr="00564133">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24"/>
        <w:gridCol w:w="1758"/>
      </w:tblGrid>
      <w:tr w:rsidR="009E27A2" w:rsidRPr="00B26BD5" w14:paraId="74B2818A" w14:textId="77777777" w:rsidTr="00D42A83">
        <w:trPr>
          <w:trHeight w:val="490"/>
        </w:trPr>
        <w:tc>
          <w:tcPr>
            <w:tcW w:w="4073" w:type="pct"/>
            <w:vAlign w:val="center"/>
          </w:tcPr>
          <w:p w14:paraId="6C2AC410" w14:textId="77777777" w:rsidR="009E27A2" w:rsidRPr="00D94807" w:rsidRDefault="009E27A2" w:rsidP="00D42A83">
            <w:pPr>
              <w:suppressAutoHyphens/>
              <w:rPr>
                <w:b/>
              </w:rPr>
            </w:pPr>
            <w:r w:rsidRPr="00D94807">
              <w:rPr>
                <w:b/>
              </w:rPr>
              <w:t>Вид учебной работы</w:t>
            </w:r>
          </w:p>
        </w:tc>
        <w:tc>
          <w:tcPr>
            <w:tcW w:w="927" w:type="pct"/>
            <w:vAlign w:val="center"/>
          </w:tcPr>
          <w:p w14:paraId="3FB0978B" w14:textId="77777777" w:rsidR="009E27A2" w:rsidRPr="00B26BD5" w:rsidRDefault="009E27A2" w:rsidP="00D42A83">
            <w:pPr>
              <w:suppressAutoHyphens/>
              <w:rPr>
                <w:b/>
                <w:iCs/>
              </w:rPr>
            </w:pPr>
            <w:r w:rsidRPr="00D94807">
              <w:rPr>
                <w:b/>
                <w:iCs/>
              </w:rPr>
              <w:t>Объем часов</w:t>
            </w:r>
          </w:p>
        </w:tc>
      </w:tr>
      <w:tr w:rsidR="009E27A2" w:rsidRPr="00B26BD5" w14:paraId="7BDC4501" w14:textId="77777777" w:rsidTr="00D42A83">
        <w:trPr>
          <w:trHeight w:val="490"/>
        </w:trPr>
        <w:tc>
          <w:tcPr>
            <w:tcW w:w="4073" w:type="pct"/>
            <w:vAlign w:val="center"/>
          </w:tcPr>
          <w:p w14:paraId="7F20875C" w14:textId="77777777" w:rsidR="009E27A2" w:rsidRPr="00472ACE" w:rsidRDefault="009E27A2" w:rsidP="00D42A83">
            <w:pPr>
              <w:pStyle w:val="ab"/>
            </w:pPr>
            <w:r w:rsidRPr="00472ACE">
              <w:rPr>
                <w:b/>
                <w:lang w:eastAsia="en-US"/>
              </w:rPr>
              <w:t xml:space="preserve">Объем образовательной программы </w:t>
            </w:r>
            <w:r w:rsidRPr="00472ACE">
              <w:rPr>
                <w:b/>
              </w:rPr>
              <w:t>учебной дисциплины</w:t>
            </w:r>
          </w:p>
        </w:tc>
        <w:tc>
          <w:tcPr>
            <w:tcW w:w="927" w:type="pct"/>
            <w:vAlign w:val="center"/>
          </w:tcPr>
          <w:p w14:paraId="1DF5DAEC" w14:textId="77777777" w:rsidR="009E27A2" w:rsidRPr="00D94807" w:rsidRDefault="009E27A2" w:rsidP="00D42A83">
            <w:pPr>
              <w:suppressAutoHyphens/>
              <w:jc w:val="center"/>
              <w:rPr>
                <w:iCs/>
              </w:rPr>
            </w:pPr>
            <w:r>
              <w:rPr>
                <w:iCs/>
              </w:rPr>
              <w:t>74</w:t>
            </w:r>
          </w:p>
        </w:tc>
      </w:tr>
      <w:tr w:rsidR="009E27A2" w:rsidRPr="00B26BD5" w14:paraId="12AC0044" w14:textId="77777777" w:rsidTr="00D42A83">
        <w:trPr>
          <w:trHeight w:val="490"/>
        </w:trPr>
        <w:tc>
          <w:tcPr>
            <w:tcW w:w="4073" w:type="pct"/>
            <w:vAlign w:val="center"/>
          </w:tcPr>
          <w:p w14:paraId="4C503D2F" w14:textId="77777777" w:rsidR="009E27A2" w:rsidRPr="00472ACE" w:rsidRDefault="009E27A2" w:rsidP="00D42A83">
            <w:pPr>
              <w:pStyle w:val="ab"/>
              <w:rPr>
                <w:b/>
                <w:lang w:eastAsia="en-US"/>
              </w:rPr>
            </w:pPr>
            <w:r>
              <w:rPr>
                <w:b/>
                <w:lang w:eastAsia="en-US"/>
              </w:rPr>
              <w:t>в т.ч. в форме практической подготовки</w:t>
            </w:r>
          </w:p>
        </w:tc>
        <w:tc>
          <w:tcPr>
            <w:tcW w:w="927" w:type="pct"/>
            <w:vAlign w:val="center"/>
          </w:tcPr>
          <w:p w14:paraId="3D481DCC" w14:textId="4A8BA180" w:rsidR="009E27A2" w:rsidRPr="00F570FA" w:rsidRDefault="00F570FA" w:rsidP="00D42A83">
            <w:pPr>
              <w:suppressAutoHyphens/>
              <w:jc w:val="center"/>
              <w:rPr>
                <w:iCs/>
                <w:lang w:val="en-US"/>
              </w:rPr>
            </w:pPr>
            <w:r>
              <w:rPr>
                <w:iCs/>
                <w:lang w:val="en-US"/>
              </w:rPr>
              <w:t>50</w:t>
            </w:r>
          </w:p>
        </w:tc>
      </w:tr>
      <w:tr w:rsidR="009E27A2" w:rsidRPr="00B26BD5" w14:paraId="7E84BC27" w14:textId="77777777" w:rsidTr="00D42A83">
        <w:trPr>
          <w:trHeight w:val="490"/>
        </w:trPr>
        <w:tc>
          <w:tcPr>
            <w:tcW w:w="5000" w:type="pct"/>
            <w:gridSpan w:val="2"/>
            <w:vAlign w:val="center"/>
          </w:tcPr>
          <w:p w14:paraId="6B92EC6B" w14:textId="77777777" w:rsidR="009E27A2" w:rsidRPr="00D94807" w:rsidRDefault="009E27A2" w:rsidP="00D42A83">
            <w:pPr>
              <w:suppressAutoHyphens/>
              <w:rPr>
                <w:iCs/>
              </w:rPr>
            </w:pPr>
            <w:r w:rsidRPr="00D94807">
              <w:t>в т</w:t>
            </w:r>
            <w:r>
              <w:t>.</w:t>
            </w:r>
            <w:r w:rsidRPr="00D94807">
              <w:t xml:space="preserve"> </w:t>
            </w:r>
            <w:r>
              <w:t>ч.</w:t>
            </w:r>
            <w:r w:rsidRPr="00D94807">
              <w:t>:</w:t>
            </w:r>
          </w:p>
        </w:tc>
      </w:tr>
      <w:tr w:rsidR="009E27A2" w:rsidRPr="00B26BD5" w14:paraId="52EE84B6" w14:textId="77777777" w:rsidTr="00D42A83">
        <w:trPr>
          <w:trHeight w:val="490"/>
        </w:trPr>
        <w:tc>
          <w:tcPr>
            <w:tcW w:w="4073" w:type="pct"/>
            <w:vAlign w:val="center"/>
          </w:tcPr>
          <w:p w14:paraId="45332AF7" w14:textId="77777777" w:rsidR="009E27A2" w:rsidRPr="00D94807" w:rsidRDefault="009E27A2" w:rsidP="00D42A83">
            <w:pPr>
              <w:suppressAutoHyphens/>
            </w:pPr>
            <w:r w:rsidRPr="00D94807">
              <w:t>теоретическое обучение</w:t>
            </w:r>
          </w:p>
        </w:tc>
        <w:tc>
          <w:tcPr>
            <w:tcW w:w="927" w:type="pct"/>
            <w:vAlign w:val="center"/>
          </w:tcPr>
          <w:p w14:paraId="570416E0" w14:textId="77777777" w:rsidR="009E27A2" w:rsidRPr="00D94807" w:rsidRDefault="009E27A2" w:rsidP="00D42A83">
            <w:pPr>
              <w:suppressAutoHyphens/>
              <w:jc w:val="center"/>
              <w:rPr>
                <w:iCs/>
              </w:rPr>
            </w:pPr>
            <w:r w:rsidRPr="00D94807">
              <w:rPr>
                <w:iCs/>
              </w:rPr>
              <w:t>3</w:t>
            </w:r>
            <w:r>
              <w:rPr>
                <w:iCs/>
              </w:rPr>
              <w:t>6</w:t>
            </w:r>
          </w:p>
        </w:tc>
      </w:tr>
      <w:tr w:rsidR="009E27A2" w:rsidRPr="00B26BD5" w14:paraId="3DC43C17" w14:textId="77777777" w:rsidTr="00D42A83">
        <w:trPr>
          <w:trHeight w:val="490"/>
        </w:trPr>
        <w:tc>
          <w:tcPr>
            <w:tcW w:w="4073" w:type="pct"/>
            <w:vAlign w:val="center"/>
          </w:tcPr>
          <w:p w14:paraId="23662531" w14:textId="77777777" w:rsidR="009E27A2" w:rsidRPr="00D94807" w:rsidRDefault="009E27A2" w:rsidP="00D42A83">
            <w:pPr>
              <w:suppressAutoHyphens/>
            </w:pPr>
            <w:r w:rsidRPr="00D94807">
              <w:t>практические занятия</w:t>
            </w:r>
          </w:p>
        </w:tc>
        <w:tc>
          <w:tcPr>
            <w:tcW w:w="927" w:type="pct"/>
            <w:vAlign w:val="center"/>
          </w:tcPr>
          <w:p w14:paraId="20AD91EF" w14:textId="77777777" w:rsidR="009E27A2" w:rsidRPr="00D94807" w:rsidRDefault="009E27A2" w:rsidP="00D42A83">
            <w:pPr>
              <w:suppressAutoHyphens/>
              <w:jc w:val="center"/>
              <w:rPr>
                <w:iCs/>
              </w:rPr>
            </w:pPr>
            <w:r>
              <w:rPr>
                <w:iCs/>
              </w:rPr>
              <w:t>28</w:t>
            </w:r>
          </w:p>
        </w:tc>
      </w:tr>
      <w:tr w:rsidR="009E27A2" w:rsidRPr="00B26BD5" w14:paraId="6AEA774D" w14:textId="77777777" w:rsidTr="00D42A83">
        <w:trPr>
          <w:trHeight w:val="490"/>
        </w:trPr>
        <w:tc>
          <w:tcPr>
            <w:tcW w:w="4073" w:type="pct"/>
            <w:vAlign w:val="center"/>
          </w:tcPr>
          <w:p w14:paraId="2C421606" w14:textId="3EBFAE45" w:rsidR="009E27A2" w:rsidRPr="008C086F" w:rsidRDefault="008C086F" w:rsidP="00D42A83">
            <w:pPr>
              <w:suppressAutoHyphens/>
              <w:rPr>
                <w:iCs/>
              </w:rPr>
            </w:pPr>
            <w:r w:rsidRPr="008C086F">
              <w:rPr>
                <w:iCs/>
              </w:rPr>
              <w:t xml:space="preserve">Самостоятельная работа </w:t>
            </w:r>
            <w:r w:rsidRPr="008C086F">
              <w:rPr>
                <w:b/>
                <w:iCs/>
                <w:vertAlign w:val="superscript"/>
              </w:rPr>
              <w:footnoteReference w:id="48"/>
            </w:r>
            <w:r w:rsidRPr="008C086F">
              <w:rPr>
                <w:iCs/>
              </w:rPr>
              <w:t xml:space="preserve"> </w:t>
            </w:r>
          </w:p>
        </w:tc>
        <w:tc>
          <w:tcPr>
            <w:tcW w:w="927" w:type="pct"/>
            <w:vAlign w:val="center"/>
          </w:tcPr>
          <w:p w14:paraId="7E53AB95" w14:textId="77777777" w:rsidR="009E27A2" w:rsidRPr="00D94807" w:rsidRDefault="009E27A2" w:rsidP="00D42A83">
            <w:pPr>
              <w:suppressAutoHyphens/>
              <w:jc w:val="center"/>
              <w:rPr>
                <w:iCs/>
              </w:rPr>
            </w:pPr>
            <w:r w:rsidRPr="00D94807">
              <w:rPr>
                <w:iCs/>
              </w:rPr>
              <w:t>4</w:t>
            </w:r>
          </w:p>
        </w:tc>
      </w:tr>
      <w:tr w:rsidR="009E27A2" w:rsidRPr="00B26BD5" w14:paraId="50BA5EE0" w14:textId="77777777" w:rsidTr="00D42A83">
        <w:trPr>
          <w:trHeight w:val="490"/>
        </w:trPr>
        <w:tc>
          <w:tcPr>
            <w:tcW w:w="4073" w:type="pct"/>
            <w:vAlign w:val="center"/>
          </w:tcPr>
          <w:p w14:paraId="3FEFAEB2" w14:textId="77777777" w:rsidR="009E27A2" w:rsidRPr="00D94807" w:rsidRDefault="009E27A2" w:rsidP="00D42A83">
            <w:pPr>
              <w:suppressAutoHyphens/>
              <w:rPr>
                <w:b/>
                <w:i/>
              </w:rPr>
            </w:pPr>
            <w:r w:rsidRPr="00D94807">
              <w:rPr>
                <w:b/>
                <w:iCs/>
              </w:rPr>
              <w:t xml:space="preserve">Промежуточная аттестация </w:t>
            </w:r>
            <w:r>
              <w:rPr>
                <w:b/>
                <w:iCs/>
              </w:rPr>
              <w:t>(экзамен)</w:t>
            </w:r>
          </w:p>
        </w:tc>
        <w:tc>
          <w:tcPr>
            <w:tcW w:w="927" w:type="pct"/>
            <w:vAlign w:val="center"/>
          </w:tcPr>
          <w:p w14:paraId="690DC7E4" w14:textId="77777777" w:rsidR="009E27A2" w:rsidRPr="00D94807" w:rsidRDefault="009E27A2" w:rsidP="00D42A83">
            <w:pPr>
              <w:suppressAutoHyphens/>
              <w:jc w:val="center"/>
              <w:rPr>
                <w:iCs/>
              </w:rPr>
            </w:pPr>
            <w:r w:rsidRPr="00D94807">
              <w:rPr>
                <w:iCs/>
              </w:rPr>
              <w:t>6</w:t>
            </w:r>
          </w:p>
        </w:tc>
      </w:tr>
    </w:tbl>
    <w:p w14:paraId="18D6AA8B" w14:textId="77777777" w:rsidR="009E27A2" w:rsidRDefault="009E27A2" w:rsidP="009E27A2">
      <w:pPr>
        <w:jc w:val="center"/>
        <w:rPr>
          <w:b/>
          <w:sz w:val="28"/>
          <w:szCs w:val="28"/>
        </w:rPr>
      </w:pPr>
    </w:p>
    <w:p w14:paraId="7E5950F0" w14:textId="77777777" w:rsidR="009E27A2" w:rsidRPr="00515130" w:rsidRDefault="009E27A2" w:rsidP="009E27A2">
      <w:pPr>
        <w:rPr>
          <w:sz w:val="28"/>
          <w:szCs w:val="28"/>
        </w:rPr>
      </w:pPr>
    </w:p>
    <w:p w14:paraId="4382FB1A" w14:textId="77777777" w:rsidR="009E27A2" w:rsidRPr="00515130" w:rsidRDefault="009E27A2" w:rsidP="009E27A2">
      <w:pPr>
        <w:rPr>
          <w:sz w:val="28"/>
          <w:szCs w:val="28"/>
        </w:rPr>
        <w:sectPr w:rsidR="009E27A2" w:rsidRPr="00515130" w:rsidSect="008733EE">
          <w:headerReference w:type="default" r:id="rId99"/>
          <w:footerReference w:type="default" r:id="rId100"/>
          <w:pgSz w:w="11906" w:h="16838"/>
          <w:pgMar w:top="1134" w:right="707" w:bottom="1134" w:left="1701" w:header="708" w:footer="708" w:gutter="0"/>
          <w:cols w:space="708"/>
          <w:titlePg/>
          <w:docGrid w:linePitch="360"/>
        </w:sectPr>
      </w:pPr>
    </w:p>
    <w:p w14:paraId="12E7EE4A" w14:textId="77777777" w:rsidR="009E27A2" w:rsidRPr="00D94807" w:rsidRDefault="009E27A2" w:rsidP="009E27A2">
      <w:pPr>
        <w:rPr>
          <w:b/>
          <w:bCs/>
        </w:rPr>
      </w:pPr>
      <w:r w:rsidRPr="00D94807">
        <w:rPr>
          <w:b/>
        </w:rPr>
        <w:lastRenderedPageBreak/>
        <w:t xml:space="preserve">2.2. Тематический план и содержание учебной дисциплины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8676"/>
        <w:gridCol w:w="1247"/>
        <w:gridCol w:w="1984"/>
      </w:tblGrid>
      <w:tr w:rsidR="008C086F" w:rsidRPr="00515130" w14:paraId="6E019D5F" w14:textId="77777777" w:rsidTr="002A1854">
        <w:tc>
          <w:tcPr>
            <w:tcW w:w="2943" w:type="dxa"/>
          </w:tcPr>
          <w:p w14:paraId="66AD3830" w14:textId="77777777" w:rsidR="008C086F" w:rsidRPr="00527AFD" w:rsidRDefault="008C086F" w:rsidP="008C086F">
            <w:pPr>
              <w:jc w:val="center"/>
              <w:rPr>
                <w:b/>
              </w:rPr>
            </w:pPr>
            <w:r w:rsidRPr="00527AFD">
              <w:rPr>
                <w:b/>
              </w:rPr>
              <w:t xml:space="preserve">Наименование </w:t>
            </w:r>
          </w:p>
          <w:p w14:paraId="1E518931" w14:textId="77777777" w:rsidR="008C086F" w:rsidRPr="00527AFD" w:rsidRDefault="008C086F" w:rsidP="008C086F">
            <w:pPr>
              <w:jc w:val="center"/>
              <w:rPr>
                <w:b/>
              </w:rPr>
            </w:pPr>
            <w:r w:rsidRPr="00527AFD">
              <w:rPr>
                <w:b/>
              </w:rPr>
              <w:t>разделов и тем</w:t>
            </w:r>
          </w:p>
        </w:tc>
        <w:tc>
          <w:tcPr>
            <w:tcW w:w="8676" w:type="dxa"/>
          </w:tcPr>
          <w:p w14:paraId="3908EB07" w14:textId="77777777" w:rsidR="008C086F" w:rsidRPr="00527AFD" w:rsidRDefault="008C086F" w:rsidP="008C086F">
            <w:pPr>
              <w:jc w:val="center"/>
              <w:rPr>
                <w:b/>
              </w:rPr>
            </w:pPr>
            <w:r w:rsidRPr="00527AFD">
              <w:rPr>
                <w:b/>
              </w:rPr>
              <w:t>Содержание учебного материала и формы организации деятельности обучающихся</w:t>
            </w:r>
          </w:p>
        </w:tc>
        <w:tc>
          <w:tcPr>
            <w:tcW w:w="1247" w:type="dxa"/>
            <w:vAlign w:val="center"/>
          </w:tcPr>
          <w:p w14:paraId="262D374C" w14:textId="2B751443" w:rsidR="008C086F" w:rsidRPr="00527AFD" w:rsidRDefault="008C086F" w:rsidP="008C086F">
            <w:pPr>
              <w:jc w:val="center"/>
              <w:rPr>
                <w:b/>
              </w:rPr>
            </w:pPr>
            <w:r>
              <w:rPr>
                <w:b/>
                <w:bCs/>
              </w:rPr>
              <w:t xml:space="preserve">Объем, акад. ч / </w:t>
            </w:r>
            <w:r>
              <w:rPr>
                <w:b/>
                <w:bCs/>
              </w:rPr>
              <w:br/>
              <w:t xml:space="preserve">в том числе в форме практической подготовки, </w:t>
            </w:r>
            <w:r>
              <w:rPr>
                <w:b/>
                <w:bCs/>
              </w:rPr>
              <w:br/>
              <w:t>акад. ч</w:t>
            </w:r>
          </w:p>
        </w:tc>
        <w:tc>
          <w:tcPr>
            <w:tcW w:w="1984" w:type="dxa"/>
            <w:vAlign w:val="center"/>
          </w:tcPr>
          <w:p w14:paraId="2FAF2A97" w14:textId="16B43F3B" w:rsidR="008C086F" w:rsidRPr="00527AFD" w:rsidRDefault="008C086F" w:rsidP="008C086F">
            <w:pPr>
              <w:jc w:val="center"/>
              <w:rPr>
                <w:b/>
              </w:rPr>
            </w:pPr>
            <w:r>
              <w:rPr>
                <w:b/>
                <w:bCs/>
              </w:rPr>
              <w:t>Коды компетенций и личностных результатов</w:t>
            </w:r>
            <w:r>
              <w:rPr>
                <w:rStyle w:val="a8"/>
                <w:b/>
                <w:bCs/>
              </w:rPr>
              <w:footnoteReference w:id="49"/>
            </w:r>
            <w:r>
              <w:rPr>
                <w:b/>
                <w:bCs/>
              </w:rPr>
              <w:t>, формированию которых способствует элемент программы</w:t>
            </w:r>
          </w:p>
        </w:tc>
      </w:tr>
      <w:tr w:rsidR="009E27A2" w:rsidRPr="00C736D7" w14:paraId="378D1EE7" w14:textId="77777777" w:rsidTr="00D42A83">
        <w:tc>
          <w:tcPr>
            <w:tcW w:w="2943" w:type="dxa"/>
          </w:tcPr>
          <w:p w14:paraId="4EFF4065" w14:textId="77777777" w:rsidR="009E27A2" w:rsidRPr="00C736D7" w:rsidRDefault="009E27A2" w:rsidP="00D42A83">
            <w:pPr>
              <w:jc w:val="center"/>
              <w:rPr>
                <w:bCs/>
                <w:i/>
                <w:iCs/>
                <w:sz w:val="21"/>
                <w:szCs w:val="21"/>
              </w:rPr>
            </w:pPr>
            <w:r w:rsidRPr="00C736D7">
              <w:rPr>
                <w:bCs/>
                <w:i/>
                <w:iCs/>
                <w:sz w:val="21"/>
                <w:szCs w:val="21"/>
              </w:rPr>
              <w:t>1</w:t>
            </w:r>
          </w:p>
        </w:tc>
        <w:tc>
          <w:tcPr>
            <w:tcW w:w="8676" w:type="dxa"/>
          </w:tcPr>
          <w:p w14:paraId="31563856" w14:textId="77777777" w:rsidR="009E27A2" w:rsidRPr="00C736D7" w:rsidRDefault="009E27A2" w:rsidP="00D42A83">
            <w:pPr>
              <w:jc w:val="center"/>
              <w:rPr>
                <w:bCs/>
                <w:i/>
                <w:iCs/>
                <w:sz w:val="21"/>
                <w:szCs w:val="21"/>
              </w:rPr>
            </w:pPr>
            <w:r w:rsidRPr="00C736D7">
              <w:rPr>
                <w:bCs/>
                <w:i/>
                <w:iCs/>
                <w:sz w:val="21"/>
                <w:szCs w:val="21"/>
              </w:rPr>
              <w:t>2</w:t>
            </w:r>
          </w:p>
        </w:tc>
        <w:tc>
          <w:tcPr>
            <w:tcW w:w="1247" w:type="dxa"/>
          </w:tcPr>
          <w:p w14:paraId="53BC0652" w14:textId="77777777" w:rsidR="009E27A2" w:rsidRPr="00C736D7" w:rsidRDefault="009E27A2" w:rsidP="00D42A83">
            <w:pPr>
              <w:jc w:val="center"/>
              <w:rPr>
                <w:bCs/>
                <w:i/>
                <w:iCs/>
                <w:sz w:val="21"/>
                <w:szCs w:val="21"/>
              </w:rPr>
            </w:pPr>
            <w:r w:rsidRPr="00C736D7">
              <w:rPr>
                <w:bCs/>
                <w:i/>
                <w:iCs/>
                <w:sz w:val="21"/>
                <w:szCs w:val="21"/>
              </w:rPr>
              <w:t>3</w:t>
            </w:r>
          </w:p>
        </w:tc>
        <w:tc>
          <w:tcPr>
            <w:tcW w:w="1984" w:type="dxa"/>
          </w:tcPr>
          <w:p w14:paraId="6F4B51C6" w14:textId="77777777" w:rsidR="009E27A2" w:rsidRPr="00C736D7" w:rsidRDefault="009E27A2" w:rsidP="00D42A83">
            <w:pPr>
              <w:jc w:val="center"/>
              <w:rPr>
                <w:bCs/>
                <w:i/>
                <w:iCs/>
                <w:sz w:val="21"/>
                <w:szCs w:val="21"/>
              </w:rPr>
            </w:pPr>
            <w:r w:rsidRPr="00C736D7">
              <w:rPr>
                <w:bCs/>
                <w:i/>
                <w:iCs/>
                <w:sz w:val="21"/>
                <w:szCs w:val="21"/>
              </w:rPr>
              <w:t>4</w:t>
            </w:r>
          </w:p>
        </w:tc>
      </w:tr>
      <w:tr w:rsidR="009E27A2" w:rsidRPr="00515130" w14:paraId="234348DF" w14:textId="77777777" w:rsidTr="00D42A83">
        <w:trPr>
          <w:trHeight w:val="454"/>
        </w:trPr>
        <w:tc>
          <w:tcPr>
            <w:tcW w:w="11619" w:type="dxa"/>
            <w:gridSpan w:val="2"/>
            <w:vAlign w:val="center"/>
          </w:tcPr>
          <w:p w14:paraId="3BE75511" w14:textId="77777777" w:rsidR="009E27A2" w:rsidRPr="00527AFD" w:rsidRDefault="009E27A2" w:rsidP="00D42A83">
            <w:pPr>
              <w:rPr>
                <w:b/>
              </w:rPr>
            </w:pPr>
            <w:r w:rsidRPr="00527AFD">
              <w:rPr>
                <w:b/>
              </w:rPr>
              <w:t xml:space="preserve">РАЗДЕЛ 1. ОРГАНИЗАЦИЯ В УСЛОВИЯХ РЫНКА </w:t>
            </w:r>
          </w:p>
        </w:tc>
        <w:tc>
          <w:tcPr>
            <w:tcW w:w="1247" w:type="dxa"/>
          </w:tcPr>
          <w:p w14:paraId="34B73C27" w14:textId="71059643" w:rsidR="009E27A2" w:rsidRPr="00AF6A1C" w:rsidRDefault="009E27A2" w:rsidP="00D42A83">
            <w:pPr>
              <w:jc w:val="center"/>
              <w:rPr>
                <w:b/>
              </w:rPr>
            </w:pPr>
            <w:r>
              <w:rPr>
                <w:b/>
                <w:lang w:val="en-US"/>
              </w:rPr>
              <w:t>1</w:t>
            </w:r>
            <w:r>
              <w:rPr>
                <w:b/>
              </w:rPr>
              <w:t>6</w:t>
            </w:r>
            <w:r w:rsidR="00A21C57">
              <w:rPr>
                <w:b/>
              </w:rPr>
              <w:t>/0</w:t>
            </w:r>
          </w:p>
        </w:tc>
        <w:tc>
          <w:tcPr>
            <w:tcW w:w="1984" w:type="dxa"/>
          </w:tcPr>
          <w:p w14:paraId="748B68E0" w14:textId="77777777" w:rsidR="009E27A2" w:rsidRPr="00A21C57" w:rsidRDefault="009E27A2" w:rsidP="00D42A83">
            <w:pPr>
              <w:jc w:val="center"/>
              <w:rPr>
                <w:b/>
              </w:rPr>
            </w:pPr>
          </w:p>
        </w:tc>
      </w:tr>
      <w:tr w:rsidR="009E27A2" w:rsidRPr="00515130" w14:paraId="5E024AE2" w14:textId="77777777" w:rsidTr="00D42A83">
        <w:tc>
          <w:tcPr>
            <w:tcW w:w="2943" w:type="dxa"/>
          </w:tcPr>
          <w:p w14:paraId="674F5146" w14:textId="77777777" w:rsidR="009E27A2" w:rsidRPr="00527AFD" w:rsidRDefault="009E27A2" w:rsidP="00D42A83">
            <w:r w:rsidRPr="00527AFD">
              <w:t>Введение</w:t>
            </w:r>
            <w:r w:rsidRPr="00527AFD">
              <w:tab/>
            </w:r>
          </w:p>
        </w:tc>
        <w:tc>
          <w:tcPr>
            <w:tcW w:w="8676" w:type="dxa"/>
          </w:tcPr>
          <w:p w14:paraId="68EDE875" w14:textId="77777777" w:rsidR="009E27A2" w:rsidRPr="00527AFD" w:rsidRDefault="009E27A2" w:rsidP="00D42A83">
            <w:r w:rsidRPr="00527AFD">
              <w:t>Предмет и задачи курса «Экономика организации».</w:t>
            </w:r>
          </w:p>
        </w:tc>
        <w:tc>
          <w:tcPr>
            <w:tcW w:w="1247" w:type="dxa"/>
          </w:tcPr>
          <w:p w14:paraId="09FBBE47" w14:textId="77777777" w:rsidR="009E27A2" w:rsidRPr="006F0955" w:rsidRDefault="009E27A2" w:rsidP="00D42A83">
            <w:pPr>
              <w:jc w:val="center"/>
              <w:rPr>
                <w:b/>
              </w:rPr>
            </w:pPr>
            <w:r w:rsidRPr="006F0955">
              <w:rPr>
                <w:b/>
              </w:rPr>
              <w:t>1</w:t>
            </w:r>
          </w:p>
        </w:tc>
        <w:tc>
          <w:tcPr>
            <w:tcW w:w="1984" w:type="dxa"/>
          </w:tcPr>
          <w:p w14:paraId="19BF613E" w14:textId="77777777" w:rsidR="009E27A2" w:rsidRPr="00527AFD" w:rsidRDefault="009E27A2" w:rsidP="00D42A83">
            <w:pPr>
              <w:jc w:val="center"/>
              <w:rPr>
                <w:b/>
              </w:rPr>
            </w:pPr>
          </w:p>
        </w:tc>
      </w:tr>
      <w:tr w:rsidR="009E27A2" w:rsidRPr="00515130" w14:paraId="08143324" w14:textId="77777777" w:rsidTr="00D42A83">
        <w:tc>
          <w:tcPr>
            <w:tcW w:w="2943" w:type="dxa"/>
            <w:vMerge w:val="restart"/>
          </w:tcPr>
          <w:p w14:paraId="18FFA542" w14:textId="77777777" w:rsidR="009E27A2" w:rsidRPr="00527AFD" w:rsidRDefault="009E27A2" w:rsidP="00D42A83">
            <w:pPr>
              <w:rPr>
                <w:b/>
              </w:rPr>
            </w:pPr>
            <w:r w:rsidRPr="00527AFD">
              <w:rPr>
                <w:b/>
              </w:rPr>
              <w:t>Тема 1.1</w:t>
            </w:r>
          </w:p>
          <w:p w14:paraId="227390B2" w14:textId="77777777" w:rsidR="009E27A2" w:rsidRPr="00527AFD" w:rsidRDefault="009E27A2" w:rsidP="00D42A83">
            <w:r w:rsidRPr="00527AFD">
              <w:rPr>
                <w:b/>
              </w:rPr>
              <w:t>Организация – основное звено экономики</w:t>
            </w:r>
          </w:p>
        </w:tc>
        <w:tc>
          <w:tcPr>
            <w:tcW w:w="8676" w:type="dxa"/>
          </w:tcPr>
          <w:p w14:paraId="4682CD96" w14:textId="77777777" w:rsidR="009E27A2" w:rsidRPr="00527AFD" w:rsidRDefault="009E27A2" w:rsidP="00D42A83">
            <w:pPr>
              <w:spacing w:after="120"/>
              <w:jc w:val="both"/>
              <w:rPr>
                <w:b/>
              </w:rPr>
            </w:pPr>
            <w:r w:rsidRPr="00527AFD">
              <w:rPr>
                <w:b/>
              </w:rPr>
              <w:t>Содержание учебного материала</w:t>
            </w:r>
          </w:p>
        </w:tc>
        <w:tc>
          <w:tcPr>
            <w:tcW w:w="1247" w:type="dxa"/>
            <w:vMerge w:val="restart"/>
          </w:tcPr>
          <w:p w14:paraId="2315D3ED" w14:textId="5D660FC3" w:rsidR="009E27A2" w:rsidRPr="00F570FA" w:rsidRDefault="009E27A2" w:rsidP="00D42A83">
            <w:pPr>
              <w:jc w:val="center"/>
              <w:rPr>
                <w:b/>
                <w:lang w:val="en-US"/>
              </w:rPr>
            </w:pPr>
            <w:r>
              <w:rPr>
                <w:b/>
              </w:rPr>
              <w:t>5</w:t>
            </w:r>
            <w:r w:rsidR="00F570FA">
              <w:rPr>
                <w:b/>
                <w:lang w:val="en-US"/>
              </w:rPr>
              <w:t>/0</w:t>
            </w:r>
          </w:p>
          <w:p w14:paraId="176FFC2C" w14:textId="77777777" w:rsidR="009E27A2" w:rsidRPr="00076B4E" w:rsidRDefault="009E27A2" w:rsidP="00D42A83">
            <w:pPr>
              <w:jc w:val="center"/>
            </w:pPr>
          </w:p>
        </w:tc>
        <w:tc>
          <w:tcPr>
            <w:tcW w:w="1984" w:type="dxa"/>
            <w:vMerge w:val="restart"/>
          </w:tcPr>
          <w:p w14:paraId="3E29EBFE" w14:textId="77777777" w:rsidR="009E27A2" w:rsidRPr="00527AFD" w:rsidRDefault="009E27A2" w:rsidP="00D42A83">
            <w:pPr>
              <w:jc w:val="center"/>
              <w:rPr>
                <w:lang w:val="en-US"/>
              </w:rPr>
            </w:pPr>
            <w:r w:rsidRPr="00527AFD">
              <w:t>ОК 01-0</w:t>
            </w:r>
            <w:r>
              <w:t>6</w:t>
            </w:r>
            <w:r w:rsidRPr="00527AFD">
              <w:t xml:space="preserve">, 09-11 </w:t>
            </w:r>
          </w:p>
          <w:p w14:paraId="694F381A" w14:textId="77777777" w:rsidR="009E27A2" w:rsidRDefault="009E27A2" w:rsidP="00D42A83">
            <w:pPr>
              <w:jc w:val="center"/>
            </w:pPr>
            <w:r w:rsidRPr="00527AFD">
              <w:t>ПК 3.1</w:t>
            </w:r>
          </w:p>
          <w:p w14:paraId="1F282C91" w14:textId="77777777" w:rsidR="009E27A2" w:rsidRPr="00527AFD" w:rsidRDefault="009E27A2" w:rsidP="00D42A83">
            <w:pPr>
              <w:jc w:val="center"/>
            </w:pPr>
            <w:r>
              <w:t>ЛР 3</w:t>
            </w:r>
          </w:p>
          <w:p w14:paraId="63427876" w14:textId="77777777" w:rsidR="009E27A2" w:rsidRPr="00527AFD" w:rsidRDefault="009E27A2" w:rsidP="00D42A83">
            <w:pPr>
              <w:jc w:val="center"/>
            </w:pPr>
          </w:p>
        </w:tc>
      </w:tr>
      <w:tr w:rsidR="009E27A2" w:rsidRPr="00515130" w14:paraId="55E7C7D1" w14:textId="77777777" w:rsidTr="00D42A83">
        <w:trPr>
          <w:trHeight w:val="1417"/>
        </w:trPr>
        <w:tc>
          <w:tcPr>
            <w:tcW w:w="2943" w:type="dxa"/>
            <w:vMerge/>
          </w:tcPr>
          <w:p w14:paraId="09FAB19D" w14:textId="77777777" w:rsidR="009E27A2" w:rsidRPr="00527AFD" w:rsidRDefault="009E27A2" w:rsidP="00D42A83">
            <w:pPr>
              <w:rPr>
                <w:b/>
              </w:rPr>
            </w:pPr>
          </w:p>
        </w:tc>
        <w:tc>
          <w:tcPr>
            <w:tcW w:w="8676" w:type="dxa"/>
            <w:tcBorders>
              <w:top w:val="single" w:sz="12" w:space="0" w:color="auto"/>
            </w:tcBorders>
          </w:tcPr>
          <w:p w14:paraId="717C9D16" w14:textId="77777777" w:rsidR="009E27A2" w:rsidRPr="00472ACE" w:rsidRDefault="009E27A2" w:rsidP="002E4BC3">
            <w:pPr>
              <w:pStyle w:val="a9"/>
              <w:numPr>
                <w:ilvl w:val="0"/>
                <w:numId w:val="95"/>
              </w:numPr>
              <w:spacing w:before="0" w:after="0" w:line="276" w:lineRule="auto"/>
              <w:contextualSpacing/>
              <w:jc w:val="both"/>
              <w:rPr>
                <w:bCs/>
              </w:rPr>
            </w:pPr>
            <w:r w:rsidRPr="00472ACE">
              <w:rPr>
                <w:bCs/>
              </w:rPr>
              <w:t xml:space="preserve">Предпринимательская деятельность: сущность, формы осуществления. </w:t>
            </w:r>
          </w:p>
          <w:p w14:paraId="54A35904" w14:textId="77777777" w:rsidR="009E27A2" w:rsidRPr="00472ACE" w:rsidRDefault="009E27A2" w:rsidP="002E4BC3">
            <w:pPr>
              <w:pStyle w:val="a9"/>
              <w:numPr>
                <w:ilvl w:val="0"/>
                <w:numId w:val="95"/>
              </w:numPr>
              <w:spacing w:before="0" w:after="0" w:line="276" w:lineRule="auto"/>
              <w:contextualSpacing/>
              <w:jc w:val="both"/>
              <w:rPr>
                <w:bCs/>
              </w:rPr>
            </w:pPr>
            <w:r w:rsidRPr="00472ACE">
              <w:rPr>
                <w:bCs/>
              </w:rPr>
              <w:t xml:space="preserve">Виды юридических лиц. Признаки юридического лица. </w:t>
            </w:r>
          </w:p>
          <w:p w14:paraId="199ACA65" w14:textId="77777777" w:rsidR="009E27A2" w:rsidRPr="00472ACE" w:rsidRDefault="009E27A2" w:rsidP="002E4BC3">
            <w:pPr>
              <w:pStyle w:val="a9"/>
              <w:numPr>
                <w:ilvl w:val="0"/>
                <w:numId w:val="95"/>
              </w:numPr>
              <w:spacing w:before="0" w:after="0" w:line="276" w:lineRule="auto"/>
              <w:contextualSpacing/>
              <w:jc w:val="both"/>
              <w:rPr>
                <w:bCs/>
              </w:rPr>
            </w:pPr>
            <w:r w:rsidRPr="00472ACE">
              <w:rPr>
                <w:bCs/>
              </w:rPr>
              <w:t xml:space="preserve">Организация: понятие и классификация. </w:t>
            </w:r>
          </w:p>
          <w:p w14:paraId="6253334C" w14:textId="77777777" w:rsidR="009E27A2" w:rsidRPr="00472ACE" w:rsidRDefault="009E27A2" w:rsidP="002E4BC3">
            <w:pPr>
              <w:pStyle w:val="a9"/>
              <w:numPr>
                <w:ilvl w:val="0"/>
                <w:numId w:val="95"/>
              </w:numPr>
              <w:spacing w:before="0" w:after="0" w:line="276" w:lineRule="auto"/>
              <w:contextualSpacing/>
              <w:jc w:val="both"/>
              <w:rPr>
                <w:bCs/>
              </w:rPr>
            </w:pPr>
            <w:r w:rsidRPr="00472ACE">
              <w:rPr>
                <w:bCs/>
              </w:rPr>
              <w:t>Организационно–правовые формы</w:t>
            </w:r>
            <w:r>
              <w:rPr>
                <w:bCs/>
              </w:rPr>
              <w:t xml:space="preserve"> коммерческих </w:t>
            </w:r>
            <w:r w:rsidRPr="00472ACE">
              <w:rPr>
                <w:bCs/>
              </w:rPr>
              <w:t xml:space="preserve">организаций. </w:t>
            </w:r>
          </w:p>
          <w:p w14:paraId="2CE3C3B3" w14:textId="77777777" w:rsidR="009E27A2" w:rsidRPr="00472ACE" w:rsidRDefault="009E27A2" w:rsidP="002E4BC3">
            <w:pPr>
              <w:pStyle w:val="a9"/>
              <w:numPr>
                <w:ilvl w:val="0"/>
                <w:numId w:val="95"/>
              </w:numPr>
              <w:spacing w:before="0" w:after="0" w:line="276" w:lineRule="auto"/>
              <w:contextualSpacing/>
              <w:jc w:val="both"/>
              <w:rPr>
                <w:bCs/>
              </w:rPr>
            </w:pPr>
            <w:r w:rsidRPr="00472ACE">
              <w:rPr>
                <w:bCs/>
              </w:rPr>
              <w:t>Объединения организаций. Мал</w:t>
            </w:r>
            <w:r>
              <w:rPr>
                <w:bCs/>
              </w:rPr>
              <w:t>ое предпринимательство</w:t>
            </w:r>
          </w:p>
        </w:tc>
        <w:tc>
          <w:tcPr>
            <w:tcW w:w="1247" w:type="dxa"/>
            <w:vMerge/>
          </w:tcPr>
          <w:p w14:paraId="38D782BE" w14:textId="77777777" w:rsidR="009E27A2" w:rsidRPr="00527AFD" w:rsidRDefault="009E27A2" w:rsidP="00D42A83">
            <w:pPr>
              <w:jc w:val="center"/>
            </w:pPr>
          </w:p>
        </w:tc>
        <w:tc>
          <w:tcPr>
            <w:tcW w:w="1984" w:type="dxa"/>
            <w:vMerge/>
          </w:tcPr>
          <w:p w14:paraId="3EBF8F43" w14:textId="77777777" w:rsidR="009E27A2" w:rsidRPr="00527AFD" w:rsidRDefault="009E27A2" w:rsidP="00D42A83">
            <w:pPr>
              <w:jc w:val="center"/>
            </w:pPr>
          </w:p>
        </w:tc>
      </w:tr>
      <w:tr w:rsidR="009E27A2" w:rsidRPr="00515130" w14:paraId="1C645EC6" w14:textId="77777777" w:rsidTr="00D42A83">
        <w:tc>
          <w:tcPr>
            <w:tcW w:w="2943" w:type="dxa"/>
            <w:vMerge/>
          </w:tcPr>
          <w:p w14:paraId="37E98BE5" w14:textId="77777777" w:rsidR="009E27A2" w:rsidRPr="00527AFD" w:rsidRDefault="009E27A2" w:rsidP="00D42A83">
            <w:pPr>
              <w:jc w:val="center"/>
            </w:pPr>
          </w:p>
        </w:tc>
        <w:tc>
          <w:tcPr>
            <w:tcW w:w="8676" w:type="dxa"/>
          </w:tcPr>
          <w:p w14:paraId="15A8AA68" w14:textId="77777777" w:rsidR="009E27A2" w:rsidRPr="00527AFD" w:rsidRDefault="009E27A2" w:rsidP="00D42A83">
            <w:pPr>
              <w:spacing w:after="120"/>
              <w:jc w:val="both"/>
              <w:rPr>
                <w:b/>
              </w:rPr>
            </w:pPr>
            <w:r>
              <w:rPr>
                <w:b/>
              </w:rPr>
              <w:t xml:space="preserve"> В том числе п</w:t>
            </w:r>
            <w:r w:rsidRPr="00527AFD">
              <w:rPr>
                <w:b/>
              </w:rPr>
              <w:t>рактически</w:t>
            </w:r>
            <w:r>
              <w:rPr>
                <w:b/>
              </w:rPr>
              <w:t>х занятий</w:t>
            </w:r>
          </w:p>
        </w:tc>
        <w:tc>
          <w:tcPr>
            <w:tcW w:w="1247" w:type="dxa"/>
          </w:tcPr>
          <w:p w14:paraId="029E25EF" w14:textId="77777777" w:rsidR="009E27A2" w:rsidRPr="00527AFD" w:rsidRDefault="009E27A2" w:rsidP="00D42A83">
            <w:pPr>
              <w:jc w:val="center"/>
            </w:pPr>
            <w:r>
              <w:t>2</w:t>
            </w:r>
          </w:p>
        </w:tc>
        <w:tc>
          <w:tcPr>
            <w:tcW w:w="1984" w:type="dxa"/>
            <w:vMerge/>
          </w:tcPr>
          <w:p w14:paraId="0822069D" w14:textId="77777777" w:rsidR="009E27A2" w:rsidRPr="00527AFD" w:rsidRDefault="009E27A2" w:rsidP="00D42A83">
            <w:pPr>
              <w:jc w:val="center"/>
            </w:pPr>
          </w:p>
        </w:tc>
      </w:tr>
      <w:tr w:rsidR="009E27A2" w:rsidRPr="00515130" w14:paraId="04C7DAC8" w14:textId="77777777" w:rsidTr="00D42A83">
        <w:tc>
          <w:tcPr>
            <w:tcW w:w="2943" w:type="dxa"/>
            <w:vMerge/>
          </w:tcPr>
          <w:p w14:paraId="5194A311" w14:textId="77777777" w:rsidR="009E27A2" w:rsidRPr="00527AFD" w:rsidRDefault="009E27A2" w:rsidP="00D42A83">
            <w:pPr>
              <w:jc w:val="center"/>
            </w:pPr>
          </w:p>
        </w:tc>
        <w:tc>
          <w:tcPr>
            <w:tcW w:w="8676" w:type="dxa"/>
          </w:tcPr>
          <w:p w14:paraId="4E40A944" w14:textId="77777777" w:rsidR="009E27A2" w:rsidRPr="00472ACE" w:rsidRDefault="009E27A2" w:rsidP="002E4BC3">
            <w:pPr>
              <w:pStyle w:val="a9"/>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317" w:hanging="283"/>
              <w:contextualSpacing/>
              <w:rPr>
                <w:bCs/>
              </w:rPr>
            </w:pPr>
            <w:r w:rsidRPr="00472ACE">
              <w:rPr>
                <w:bCs/>
              </w:rPr>
              <w:t>Практическое занятие «</w:t>
            </w:r>
            <w:r>
              <w:rPr>
                <w:bCs/>
              </w:rPr>
              <w:t xml:space="preserve">Выбор </w:t>
            </w:r>
            <w:r w:rsidRPr="00472ACE">
              <w:rPr>
                <w:bCs/>
              </w:rPr>
              <w:t>организационно-правов</w:t>
            </w:r>
            <w:r>
              <w:rPr>
                <w:bCs/>
              </w:rPr>
              <w:t>ой</w:t>
            </w:r>
            <w:r w:rsidRPr="00472ACE">
              <w:rPr>
                <w:bCs/>
              </w:rPr>
              <w:t xml:space="preserve"> форм</w:t>
            </w:r>
            <w:r>
              <w:rPr>
                <w:bCs/>
              </w:rPr>
              <w:t>ы при создании</w:t>
            </w:r>
            <w:r w:rsidRPr="00472ACE">
              <w:rPr>
                <w:bCs/>
              </w:rPr>
              <w:t xml:space="preserve"> коммерческ</w:t>
            </w:r>
            <w:r>
              <w:rPr>
                <w:bCs/>
              </w:rPr>
              <w:t>ой</w:t>
            </w:r>
            <w:r w:rsidRPr="00472ACE">
              <w:rPr>
                <w:bCs/>
              </w:rPr>
              <w:t xml:space="preserve"> организаци</w:t>
            </w:r>
            <w:r>
              <w:rPr>
                <w:bCs/>
              </w:rPr>
              <w:t>и</w:t>
            </w:r>
            <w:r w:rsidRPr="00472ACE">
              <w:rPr>
                <w:bCs/>
              </w:rPr>
              <w:t>».</w:t>
            </w:r>
          </w:p>
        </w:tc>
        <w:tc>
          <w:tcPr>
            <w:tcW w:w="1247" w:type="dxa"/>
          </w:tcPr>
          <w:p w14:paraId="21AA6F05" w14:textId="77777777" w:rsidR="009E27A2" w:rsidRPr="00527AFD" w:rsidRDefault="009E27A2" w:rsidP="00D42A83">
            <w:pPr>
              <w:jc w:val="center"/>
            </w:pPr>
            <w:r w:rsidRPr="00527AFD">
              <w:t>2</w:t>
            </w:r>
          </w:p>
        </w:tc>
        <w:tc>
          <w:tcPr>
            <w:tcW w:w="1984" w:type="dxa"/>
            <w:vMerge/>
          </w:tcPr>
          <w:p w14:paraId="2271DA13" w14:textId="77777777" w:rsidR="009E27A2" w:rsidRPr="00527AFD" w:rsidRDefault="009E27A2" w:rsidP="00D42A83">
            <w:pPr>
              <w:jc w:val="center"/>
            </w:pPr>
          </w:p>
        </w:tc>
      </w:tr>
      <w:tr w:rsidR="009E27A2" w:rsidRPr="00515130" w14:paraId="304BEA78" w14:textId="77777777" w:rsidTr="00D42A83">
        <w:tc>
          <w:tcPr>
            <w:tcW w:w="2943" w:type="dxa"/>
            <w:vMerge/>
          </w:tcPr>
          <w:p w14:paraId="0220CFE6" w14:textId="77777777" w:rsidR="009E27A2" w:rsidRPr="00527AFD" w:rsidRDefault="009E27A2" w:rsidP="00D42A83">
            <w:pPr>
              <w:jc w:val="center"/>
            </w:pPr>
          </w:p>
        </w:tc>
        <w:tc>
          <w:tcPr>
            <w:tcW w:w="8676" w:type="dxa"/>
          </w:tcPr>
          <w:p w14:paraId="3FD46898"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С</w:t>
            </w:r>
            <w:r w:rsidRPr="00527AFD">
              <w:rPr>
                <w:b/>
              </w:rPr>
              <w:t>амостоятельная работа обучающихся</w:t>
            </w:r>
            <w:r>
              <w:rPr>
                <w:b/>
              </w:rPr>
              <w:t>:</w:t>
            </w:r>
          </w:p>
          <w:p w14:paraId="52BD7858" w14:textId="77777777" w:rsidR="009E27A2" w:rsidRPr="00472ACE" w:rsidRDefault="009E27A2" w:rsidP="002E4BC3">
            <w:pPr>
              <w:pStyle w:val="a9"/>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317" w:hanging="283"/>
              <w:contextualSpacing/>
              <w:rPr>
                <w:bCs/>
              </w:rPr>
            </w:pPr>
            <w:r w:rsidRPr="00472ACE">
              <w:rPr>
                <w:bCs/>
              </w:rPr>
              <w:t xml:space="preserve">Написание рефератов по темам: «Виды предпринимательства и их развитие», </w:t>
            </w:r>
            <w:r>
              <w:rPr>
                <w:bCs/>
              </w:rPr>
              <w:t>«</w:t>
            </w:r>
            <w:r w:rsidRPr="00472ACE">
              <w:rPr>
                <w:bCs/>
              </w:rPr>
              <w:t>Малый бизнес в России», «Корпоративные</w:t>
            </w:r>
            <w:r>
              <w:rPr>
                <w:bCs/>
              </w:rPr>
              <w:t xml:space="preserve"> и унитарные</w:t>
            </w:r>
            <w:r w:rsidRPr="00472ACE">
              <w:rPr>
                <w:bCs/>
              </w:rPr>
              <w:t xml:space="preserve"> юридические лица: характеристика</w:t>
            </w:r>
            <w:r>
              <w:rPr>
                <w:bCs/>
              </w:rPr>
              <w:t xml:space="preserve"> и их отличия</w:t>
            </w:r>
            <w:r w:rsidRPr="00472ACE">
              <w:rPr>
                <w:bCs/>
              </w:rPr>
              <w:t>».</w:t>
            </w:r>
          </w:p>
          <w:p w14:paraId="49BEB2BE" w14:textId="77777777" w:rsidR="009E27A2" w:rsidRPr="00472ACE" w:rsidRDefault="009E27A2" w:rsidP="002E4BC3">
            <w:pPr>
              <w:pStyle w:val="a9"/>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317" w:hanging="283"/>
              <w:contextualSpacing/>
              <w:rPr>
                <w:bCs/>
              </w:rPr>
            </w:pPr>
            <w:r w:rsidRPr="00472ACE">
              <w:rPr>
                <w:bCs/>
              </w:rPr>
              <w:lastRenderedPageBreak/>
              <w:t>Изучение нормативных документов.</w:t>
            </w:r>
          </w:p>
        </w:tc>
        <w:tc>
          <w:tcPr>
            <w:tcW w:w="1247" w:type="dxa"/>
          </w:tcPr>
          <w:p w14:paraId="33DBF6A5" w14:textId="77777777" w:rsidR="009E27A2" w:rsidRPr="006F0955" w:rsidRDefault="009E27A2" w:rsidP="00D42A83">
            <w:pPr>
              <w:jc w:val="center"/>
              <w:rPr>
                <w:b/>
              </w:rPr>
            </w:pPr>
            <w:r w:rsidRPr="006F0955">
              <w:rPr>
                <w:b/>
              </w:rPr>
              <w:lastRenderedPageBreak/>
              <w:t>2</w:t>
            </w:r>
          </w:p>
        </w:tc>
        <w:tc>
          <w:tcPr>
            <w:tcW w:w="1984" w:type="dxa"/>
            <w:vMerge/>
          </w:tcPr>
          <w:p w14:paraId="1891E6B2" w14:textId="77777777" w:rsidR="009E27A2" w:rsidRPr="00527AFD" w:rsidRDefault="009E27A2" w:rsidP="00D42A83">
            <w:pPr>
              <w:jc w:val="center"/>
            </w:pPr>
          </w:p>
        </w:tc>
      </w:tr>
      <w:tr w:rsidR="009E27A2" w:rsidRPr="00515130" w14:paraId="39DB9472" w14:textId="77777777" w:rsidTr="00D42A83">
        <w:trPr>
          <w:trHeight w:val="283"/>
        </w:trPr>
        <w:tc>
          <w:tcPr>
            <w:tcW w:w="2943" w:type="dxa"/>
            <w:vMerge w:val="restart"/>
          </w:tcPr>
          <w:p w14:paraId="62144D31"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527AFD">
              <w:rPr>
                <w:b/>
                <w:bCs/>
              </w:rPr>
              <w:t>Тема 1.2</w:t>
            </w:r>
          </w:p>
          <w:p w14:paraId="3FE23B59"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527AFD">
              <w:rPr>
                <w:b/>
                <w:bCs/>
              </w:rPr>
              <w:t xml:space="preserve">Организация производственного процесса </w:t>
            </w:r>
          </w:p>
          <w:p w14:paraId="650BAA69" w14:textId="77777777" w:rsidR="009E27A2" w:rsidRPr="00527AFD" w:rsidRDefault="009E27A2" w:rsidP="00D42A83"/>
        </w:tc>
        <w:tc>
          <w:tcPr>
            <w:tcW w:w="8676" w:type="dxa"/>
          </w:tcPr>
          <w:p w14:paraId="0B955943" w14:textId="77777777" w:rsidR="009E27A2" w:rsidRPr="00527AFD" w:rsidRDefault="009E27A2" w:rsidP="00D42A83">
            <w:pPr>
              <w:spacing w:after="120"/>
              <w:jc w:val="both"/>
              <w:rPr>
                <w:b/>
              </w:rPr>
            </w:pPr>
            <w:r w:rsidRPr="00527AFD">
              <w:rPr>
                <w:b/>
              </w:rPr>
              <w:t>Содержание учебного материала</w:t>
            </w:r>
          </w:p>
        </w:tc>
        <w:tc>
          <w:tcPr>
            <w:tcW w:w="1247" w:type="dxa"/>
            <w:vMerge w:val="restart"/>
          </w:tcPr>
          <w:p w14:paraId="7B8E0E04" w14:textId="196C9D92" w:rsidR="009E27A2" w:rsidRPr="00F570FA" w:rsidRDefault="009E27A2" w:rsidP="00D42A83">
            <w:pPr>
              <w:jc w:val="center"/>
              <w:rPr>
                <w:b/>
                <w:lang w:val="en-US"/>
              </w:rPr>
            </w:pPr>
            <w:r>
              <w:rPr>
                <w:b/>
              </w:rPr>
              <w:t>2</w:t>
            </w:r>
            <w:r w:rsidR="00F570FA">
              <w:rPr>
                <w:b/>
                <w:lang w:val="en-US"/>
              </w:rPr>
              <w:t>/0</w:t>
            </w:r>
          </w:p>
          <w:p w14:paraId="13BCB5E1" w14:textId="77777777" w:rsidR="009E27A2" w:rsidRPr="00076B4E" w:rsidRDefault="009E27A2" w:rsidP="00D42A83">
            <w:pPr>
              <w:jc w:val="center"/>
            </w:pPr>
          </w:p>
        </w:tc>
        <w:tc>
          <w:tcPr>
            <w:tcW w:w="1984" w:type="dxa"/>
            <w:vMerge w:val="restart"/>
          </w:tcPr>
          <w:p w14:paraId="76850F98" w14:textId="77777777" w:rsidR="009E27A2" w:rsidRDefault="009E27A2" w:rsidP="00D42A83">
            <w:pPr>
              <w:jc w:val="center"/>
            </w:pPr>
            <w:r w:rsidRPr="00527AFD">
              <w:t>ОК 01-0</w:t>
            </w:r>
            <w:r>
              <w:t>6</w:t>
            </w:r>
            <w:r w:rsidRPr="00527AFD">
              <w:t>, 09-11</w:t>
            </w:r>
          </w:p>
          <w:p w14:paraId="499A271E" w14:textId="57876D6B" w:rsidR="00A21C57" w:rsidRPr="00527AFD" w:rsidRDefault="00A21C57" w:rsidP="00D42A83">
            <w:pPr>
              <w:jc w:val="center"/>
            </w:pPr>
            <w:r>
              <w:t>ЛР 4</w:t>
            </w:r>
          </w:p>
        </w:tc>
      </w:tr>
      <w:tr w:rsidR="009E27A2" w:rsidRPr="00515130" w14:paraId="7190D825" w14:textId="77777777" w:rsidTr="00D42A83">
        <w:trPr>
          <w:trHeight w:val="850"/>
        </w:trPr>
        <w:tc>
          <w:tcPr>
            <w:tcW w:w="2943" w:type="dxa"/>
            <w:vMerge/>
          </w:tcPr>
          <w:p w14:paraId="37DABE7E" w14:textId="77777777" w:rsidR="009E27A2" w:rsidRPr="00527AFD" w:rsidRDefault="009E27A2" w:rsidP="00D42A83">
            <w:pPr>
              <w:jc w:val="center"/>
            </w:pPr>
          </w:p>
        </w:tc>
        <w:tc>
          <w:tcPr>
            <w:tcW w:w="8676" w:type="dxa"/>
          </w:tcPr>
          <w:p w14:paraId="5DCAC2E2" w14:textId="77777777" w:rsidR="009E27A2" w:rsidRPr="00472ACE" w:rsidRDefault="009E27A2" w:rsidP="002E4BC3">
            <w:pPr>
              <w:pStyle w:val="a9"/>
              <w:numPr>
                <w:ilvl w:val="0"/>
                <w:numId w:val="92"/>
              </w:numPr>
              <w:spacing w:before="0" w:after="0" w:line="276" w:lineRule="auto"/>
              <w:ind w:left="296" w:hanging="284"/>
              <w:contextualSpacing/>
            </w:pPr>
            <w:r w:rsidRPr="00472ACE">
              <w:t>Производственный процесс в организации: производственный цикл</w:t>
            </w:r>
            <w:r>
              <w:t xml:space="preserve"> и его стадии. </w:t>
            </w:r>
            <w:r w:rsidRPr="00472ACE">
              <w:t xml:space="preserve"> </w:t>
            </w:r>
            <w:r>
              <w:t>Ф</w:t>
            </w:r>
            <w:r w:rsidRPr="00472ACE">
              <w:t xml:space="preserve">ормы организации производства. </w:t>
            </w:r>
          </w:p>
          <w:p w14:paraId="46A35382" w14:textId="77777777" w:rsidR="009E27A2" w:rsidRPr="00472ACE" w:rsidRDefault="009E27A2" w:rsidP="002E4BC3">
            <w:pPr>
              <w:pStyle w:val="a9"/>
              <w:numPr>
                <w:ilvl w:val="0"/>
                <w:numId w:val="92"/>
              </w:numPr>
              <w:spacing w:before="0" w:after="0" w:line="276" w:lineRule="auto"/>
              <w:ind w:left="296" w:hanging="284"/>
              <w:contextualSpacing/>
            </w:pPr>
            <w:r w:rsidRPr="00472ACE">
              <w:t>Производственная структура организации</w:t>
            </w:r>
            <w:r>
              <w:t xml:space="preserve"> и ее разновидности</w:t>
            </w:r>
          </w:p>
        </w:tc>
        <w:tc>
          <w:tcPr>
            <w:tcW w:w="1247" w:type="dxa"/>
            <w:vMerge/>
          </w:tcPr>
          <w:p w14:paraId="02C7824A" w14:textId="77777777" w:rsidR="009E27A2" w:rsidRPr="00527AFD" w:rsidRDefault="009E27A2" w:rsidP="00D42A83">
            <w:pPr>
              <w:jc w:val="center"/>
              <w:rPr>
                <w:i/>
              </w:rPr>
            </w:pPr>
          </w:p>
        </w:tc>
        <w:tc>
          <w:tcPr>
            <w:tcW w:w="1984" w:type="dxa"/>
            <w:vMerge/>
          </w:tcPr>
          <w:p w14:paraId="3ADDFF1D" w14:textId="77777777" w:rsidR="009E27A2" w:rsidRPr="00527AFD" w:rsidRDefault="009E27A2" w:rsidP="00D42A83">
            <w:pPr>
              <w:jc w:val="center"/>
            </w:pPr>
          </w:p>
        </w:tc>
      </w:tr>
      <w:tr w:rsidR="009E27A2" w:rsidRPr="00515130" w14:paraId="51A66322" w14:textId="77777777" w:rsidTr="00D42A83">
        <w:trPr>
          <w:trHeight w:val="1397"/>
        </w:trPr>
        <w:tc>
          <w:tcPr>
            <w:tcW w:w="2943" w:type="dxa"/>
            <w:vMerge/>
          </w:tcPr>
          <w:p w14:paraId="5CC107C3" w14:textId="77777777" w:rsidR="009E27A2" w:rsidRPr="00527AFD" w:rsidRDefault="009E27A2" w:rsidP="00D42A83">
            <w:pPr>
              <w:jc w:val="center"/>
            </w:pPr>
          </w:p>
        </w:tc>
        <w:tc>
          <w:tcPr>
            <w:tcW w:w="8676" w:type="dxa"/>
          </w:tcPr>
          <w:p w14:paraId="7453BBA6" w14:textId="77777777" w:rsidR="009E27A2" w:rsidRPr="00527AFD" w:rsidRDefault="009E27A2" w:rsidP="00B51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rPr>
            </w:pPr>
            <w:r>
              <w:rPr>
                <w:b/>
              </w:rPr>
              <w:t>С</w:t>
            </w:r>
            <w:r w:rsidRPr="00527AFD">
              <w:rPr>
                <w:b/>
              </w:rPr>
              <w:t>амостоятельная работа обучающихся</w:t>
            </w:r>
            <w:r>
              <w:rPr>
                <w:b/>
              </w:rPr>
              <w:t>:</w:t>
            </w:r>
          </w:p>
          <w:p w14:paraId="4B52BA27" w14:textId="77777777" w:rsidR="009E27A2" w:rsidRPr="00472ACE" w:rsidRDefault="009E27A2" w:rsidP="00B515C0">
            <w:pPr>
              <w:pStyle w:val="ab"/>
              <w:spacing w:after="120" w:line="276" w:lineRule="auto"/>
            </w:pPr>
            <w:r w:rsidRPr="00472ACE">
              <w:t>Написание рефератов по темам: «Структурная перестройка в РФ», «Производственная сфера хозяйства России», «Характеристика основных отраслей производственной сферы» Подготовка презентации «Бизнес-план организации: структура и содержание отдельных разделов».</w:t>
            </w:r>
          </w:p>
        </w:tc>
        <w:tc>
          <w:tcPr>
            <w:tcW w:w="1247" w:type="dxa"/>
          </w:tcPr>
          <w:p w14:paraId="3FBC44E8" w14:textId="77777777" w:rsidR="009E27A2" w:rsidRPr="00076B4E" w:rsidRDefault="009E27A2" w:rsidP="00D42A83">
            <w:pPr>
              <w:jc w:val="center"/>
            </w:pPr>
            <w:r w:rsidRPr="00076B4E">
              <w:t>2</w:t>
            </w:r>
          </w:p>
        </w:tc>
        <w:tc>
          <w:tcPr>
            <w:tcW w:w="1984" w:type="dxa"/>
            <w:vMerge/>
          </w:tcPr>
          <w:p w14:paraId="34AC50D9" w14:textId="77777777" w:rsidR="009E27A2" w:rsidRPr="00527AFD" w:rsidRDefault="009E27A2" w:rsidP="00D42A83">
            <w:pPr>
              <w:jc w:val="center"/>
            </w:pPr>
          </w:p>
        </w:tc>
      </w:tr>
      <w:tr w:rsidR="009E27A2" w:rsidRPr="00515130" w14:paraId="3540155D" w14:textId="77777777" w:rsidTr="00D42A83">
        <w:tc>
          <w:tcPr>
            <w:tcW w:w="2943" w:type="dxa"/>
            <w:vMerge w:val="restart"/>
          </w:tcPr>
          <w:p w14:paraId="7735E212"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Pr>
                <w:b/>
                <w:bCs/>
              </w:rPr>
              <w:t>Тема 1.3</w:t>
            </w:r>
          </w:p>
          <w:p w14:paraId="692EBAC2" w14:textId="77777777" w:rsidR="009E27A2" w:rsidRPr="00527AFD" w:rsidRDefault="009E27A2" w:rsidP="00D42A83">
            <w:pPr>
              <w:rPr>
                <w:b/>
              </w:rPr>
            </w:pPr>
            <w:r w:rsidRPr="00527AFD">
              <w:rPr>
                <w:b/>
              </w:rPr>
              <w:t>Производственная программа организации</w:t>
            </w:r>
          </w:p>
        </w:tc>
        <w:tc>
          <w:tcPr>
            <w:tcW w:w="8676" w:type="dxa"/>
          </w:tcPr>
          <w:p w14:paraId="40BF85CF" w14:textId="77777777" w:rsidR="009E27A2" w:rsidRPr="00527AFD" w:rsidRDefault="009E27A2" w:rsidP="00D42A83">
            <w:pPr>
              <w:spacing w:after="120"/>
              <w:jc w:val="both"/>
              <w:rPr>
                <w:b/>
              </w:rPr>
            </w:pPr>
            <w:r w:rsidRPr="00527AFD">
              <w:rPr>
                <w:b/>
              </w:rPr>
              <w:t>Содержание учебного материала</w:t>
            </w:r>
          </w:p>
        </w:tc>
        <w:tc>
          <w:tcPr>
            <w:tcW w:w="1247" w:type="dxa"/>
            <w:vMerge w:val="restart"/>
          </w:tcPr>
          <w:p w14:paraId="0E7D2E2B" w14:textId="5983171E" w:rsidR="009E27A2" w:rsidRDefault="009E27A2" w:rsidP="00D42A83">
            <w:pPr>
              <w:jc w:val="center"/>
              <w:rPr>
                <w:b/>
              </w:rPr>
            </w:pPr>
            <w:r>
              <w:rPr>
                <w:b/>
              </w:rPr>
              <w:t>8</w:t>
            </w:r>
            <w:r w:rsidR="00A21C57">
              <w:rPr>
                <w:b/>
              </w:rPr>
              <w:t>/4</w:t>
            </w:r>
          </w:p>
          <w:p w14:paraId="7360E489" w14:textId="77777777" w:rsidR="009E27A2" w:rsidRPr="00076B4E" w:rsidRDefault="009E27A2" w:rsidP="00D42A83">
            <w:pPr>
              <w:jc w:val="center"/>
            </w:pPr>
          </w:p>
        </w:tc>
        <w:tc>
          <w:tcPr>
            <w:tcW w:w="1984" w:type="dxa"/>
            <w:vMerge w:val="restart"/>
          </w:tcPr>
          <w:p w14:paraId="672C4F75" w14:textId="77777777" w:rsidR="009E27A2" w:rsidRPr="00527AFD" w:rsidRDefault="009E27A2" w:rsidP="00D42A83">
            <w:pPr>
              <w:jc w:val="center"/>
              <w:rPr>
                <w:lang w:val="en-US"/>
              </w:rPr>
            </w:pPr>
            <w:r w:rsidRPr="00527AFD">
              <w:t>ОК 01-0</w:t>
            </w:r>
            <w:r>
              <w:t>6</w:t>
            </w:r>
            <w:r w:rsidRPr="00527AFD">
              <w:t xml:space="preserve">, 09-11 </w:t>
            </w:r>
          </w:p>
          <w:p w14:paraId="29F126BA" w14:textId="017D8C80" w:rsidR="009E27A2" w:rsidRDefault="009E27A2" w:rsidP="00D42A83">
            <w:pPr>
              <w:jc w:val="center"/>
            </w:pPr>
            <w:r w:rsidRPr="00527AFD">
              <w:t>ПК 3.1</w:t>
            </w:r>
            <w:r w:rsidR="00A21C57">
              <w:t xml:space="preserve">, ПК </w:t>
            </w:r>
            <w:r w:rsidRPr="00527AFD">
              <w:t>3.3</w:t>
            </w:r>
          </w:p>
          <w:p w14:paraId="4883A9D2" w14:textId="2C307888" w:rsidR="00A21C57" w:rsidRPr="00527AFD" w:rsidRDefault="00A21C57" w:rsidP="00D42A83">
            <w:pPr>
              <w:jc w:val="center"/>
            </w:pPr>
            <w:r>
              <w:t>ЛР 14</w:t>
            </w:r>
          </w:p>
          <w:p w14:paraId="236784A4" w14:textId="77777777" w:rsidR="009E27A2" w:rsidRPr="00527AFD" w:rsidRDefault="009E27A2" w:rsidP="00D42A83">
            <w:pPr>
              <w:jc w:val="center"/>
              <w:rPr>
                <w:i/>
              </w:rPr>
            </w:pPr>
          </w:p>
          <w:p w14:paraId="55583D9A" w14:textId="77777777" w:rsidR="009E27A2" w:rsidRPr="00527AFD" w:rsidRDefault="009E27A2" w:rsidP="00D42A83"/>
        </w:tc>
      </w:tr>
      <w:tr w:rsidR="009E27A2" w:rsidRPr="00515130" w14:paraId="71A19260" w14:textId="77777777" w:rsidTr="00D42A83">
        <w:trPr>
          <w:trHeight w:val="1577"/>
        </w:trPr>
        <w:tc>
          <w:tcPr>
            <w:tcW w:w="2943" w:type="dxa"/>
            <w:vMerge/>
          </w:tcPr>
          <w:p w14:paraId="76805125" w14:textId="77777777" w:rsidR="009E27A2" w:rsidRPr="00527AFD" w:rsidRDefault="009E27A2" w:rsidP="00D42A83">
            <w:pPr>
              <w:jc w:val="center"/>
            </w:pPr>
          </w:p>
        </w:tc>
        <w:tc>
          <w:tcPr>
            <w:tcW w:w="8676" w:type="dxa"/>
          </w:tcPr>
          <w:p w14:paraId="33B5F9C5" w14:textId="77777777" w:rsidR="009E27A2" w:rsidRDefault="009E27A2" w:rsidP="002E4BC3">
            <w:pPr>
              <w:pStyle w:val="ab"/>
              <w:numPr>
                <w:ilvl w:val="0"/>
                <w:numId w:val="96"/>
              </w:numPr>
              <w:spacing w:line="276" w:lineRule="auto"/>
              <w:ind w:left="342" w:hanging="342"/>
            </w:pPr>
            <w:r>
              <w:t xml:space="preserve">Внутрифирменное планирование Понятие, состав и структура бизнес-плана. Внешняя и внутренняя среда организации                                                        </w:t>
            </w:r>
          </w:p>
          <w:p w14:paraId="673BC1D2" w14:textId="77777777" w:rsidR="009E27A2" w:rsidRDefault="009E27A2" w:rsidP="002E4BC3">
            <w:pPr>
              <w:pStyle w:val="ab"/>
              <w:numPr>
                <w:ilvl w:val="0"/>
                <w:numId w:val="96"/>
              </w:numPr>
              <w:spacing w:line="276" w:lineRule="auto"/>
              <w:ind w:left="342" w:hanging="342"/>
            </w:pPr>
            <w:r w:rsidRPr="00472ACE">
              <w:t>Характеристика производственной программы организации: понятие продукта и услуги, ассортимента и номенклатуры продукции; основные расчеты.</w:t>
            </w:r>
          </w:p>
          <w:p w14:paraId="7A878B86" w14:textId="77777777" w:rsidR="009E27A2" w:rsidRDefault="009E27A2" w:rsidP="002E4BC3">
            <w:pPr>
              <w:pStyle w:val="ab"/>
              <w:numPr>
                <w:ilvl w:val="0"/>
                <w:numId w:val="96"/>
              </w:numPr>
              <w:spacing w:line="276" w:lineRule="auto"/>
              <w:ind w:left="342" w:hanging="342"/>
            </w:pPr>
            <w:r w:rsidRPr="00472ACE">
              <w:t xml:space="preserve">Производственная мощность – основа производственной программы. </w:t>
            </w:r>
          </w:p>
          <w:p w14:paraId="3D0085A5" w14:textId="77777777" w:rsidR="009E27A2" w:rsidRPr="00472ACE" w:rsidRDefault="009E27A2" w:rsidP="002E4BC3">
            <w:pPr>
              <w:pStyle w:val="ab"/>
              <w:numPr>
                <w:ilvl w:val="0"/>
                <w:numId w:val="96"/>
              </w:numPr>
              <w:spacing w:line="276" w:lineRule="auto"/>
              <w:ind w:left="342" w:hanging="342"/>
            </w:pPr>
            <w:r w:rsidRPr="00472ACE">
              <w:t>Стоимостные показатели производства и реализации</w:t>
            </w:r>
            <w:r>
              <w:t xml:space="preserve"> продукции</w:t>
            </w:r>
            <w:r w:rsidRPr="00472ACE">
              <w:t xml:space="preserve"> </w:t>
            </w:r>
          </w:p>
        </w:tc>
        <w:tc>
          <w:tcPr>
            <w:tcW w:w="1247" w:type="dxa"/>
            <w:vMerge/>
          </w:tcPr>
          <w:p w14:paraId="5813EF6B" w14:textId="77777777" w:rsidR="009E27A2" w:rsidRPr="00527AFD" w:rsidRDefault="009E27A2" w:rsidP="00D42A83">
            <w:pPr>
              <w:jc w:val="center"/>
              <w:rPr>
                <w:i/>
              </w:rPr>
            </w:pPr>
          </w:p>
        </w:tc>
        <w:tc>
          <w:tcPr>
            <w:tcW w:w="1984" w:type="dxa"/>
            <w:vMerge/>
          </w:tcPr>
          <w:p w14:paraId="0FD4CBF8" w14:textId="77777777" w:rsidR="009E27A2" w:rsidRPr="00527AFD" w:rsidRDefault="009E27A2" w:rsidP="00D42A83"/>
        </w:tc>
      </w:tr>
      <w:tr w:rsidR="009E27A2" w:rsidRPr="00515130" w14:paraId="4C7BF51D" w14:textId="77777777" w:rsidTr="00D42A83">
        <w:tc>
          <w:tcPr>
            <w:tcW w:w="2943" w:type="dxa"/>
            <w:vMerge/>
          </w:tcPr>
          <w:p w14:paraId="5E79704C" w14:textId="77777777" w:rsidR="009E27A2" w:rsidRPr="00527AFD" w:rsidRDefault="009E27A2" w:rsidP="00D42A83">
            <w:pPr>
              <w:jc w:val="center"/>
            </w:pPr>
          </w:p>
        </w:tc>
        <w:tc>
          <w:tcPr>
            <w:tcW w:w="8676" w:type="dxa"/>
          </w:tcPr>
          <w:p w14:paraId="73D60486" w14:textId="77777777" w:rsidR="009E27A2" w:rsidRPr="00527AFD" w:rsidRDefault="009E27A2" w:rsidP="00D42A83">
            <w:pPr>
              <w:spacing w:after="120"/>
              <w:jc w:val="both"/>
              <w:rPr>
                <w:b/>
              </w:rPr>
            </w:pPr>
            <w:r w:rsidRPr="00527AFD">
              <w:rPr>
                <w:b/>
              </w:rPr>
              <w:t>В том числе практических занятий</w:t>
            </w:r>
          </w:p>
        </w:tc>
        <w:tc>
          <w:tcPr>
            <w:tcW w:w="1247" w:type="dxa"/>
          </w:tcPr>
          <w:p w14:paraId="74787E9D" w14:textId="77777777" w:rsidR="009E27A2" w:rsidRPr="00527AFD" w:rsidRDefault="009E27A2" w:rsidP="00D42A83">
            <w:pPr>
              <w:jc w:val="center"/>
            </w:pPr>
            <w:r>
              <w:t>4</w:t>
            </w:r>
          </w:p>
        </w:tc>
        <w:tc>
          <w:tcPr>
            <w:tcW w:w="1984" w:type="dxa"/>
            <w:vMerge/>
          </w:tcPr>
          <w:p w14:paraId="4D9E49A4" w14:textId="77777777" w:rsidR="009E27A2" w:rsidRPr="00527AFD" w:rsidRDefault="009E27A2" w:rsidP="00D42A83">
            <w:pPr>
              <w:jc w:val="center"/>
            </w:pPr>
          </w:p>
        </w:tc>
      </w:tr>
      <w:tr w:rsidR="009E27A2" w:rsidRPr="00515130" w14:paraId="503D5EC5" w14:textId="77777777" w:rsidTr="00D42A83">
        <w:tc>
          <w:tcPr>
            <w:tcW w:w="2943" w:type="dxa"/>
            <w:vMerge/>
          </w:tcPr>
          <w:p w14:paraId="4A773FE3" w14:textId="77777777" w:rsidR="009E27A2" w:rsidRPr="00527AFD" w:rsidRDefault="009E27A2" w:rsidP="00D42A83">
            <w:pPr>
              <w:jc w:val="center"/>
            </w:pPr>
          </w:p>
        </w:tc>
        <w:tc>
          <w:tcPr>
            <w:tcW w:w="8676" w:type="dxa"/>
          </w:tcPr>
          <w:p w14:paraId="5BDAC5F3" w14:textId="77777777" w:rsidR="009E27A2" w:rsidRPr="00472ACE" w:rsidRDefault="009E27A2" w:rsidP="002E4BC3">
            <w:pPr>
              <w:pStyle w:val="a9"/>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317" w:hanging="283"/>
              <w:contextualSpacing/>
              <w:rPr>
                <w:bCs/>
              </w:rPr>
            </w:pPr>
            <w:r w:rsidRPr="00472ACE">
              <w:rPr>
                <w:bCs/>
              </w:rPr>
              <w:t>Практическое занятие «Расчет различных показателей производственной мощности».</w:t>
            </w:r>
          </w:p>
        </w:tc>
        <w:tc>
          <w:tcPr>
            <w:tcW w:w="1247" w:type="dxa"/>
          </w:tcPr>
          <w:p w14:paraId="72E8D6FD" w14:textId="77777777" w:rsidR="009E27A2" w:rsidRPr="00527AFD" w:rsidRDefault="009E27A2" w:rsidP="00D42A83">
            <w:pPr>
              <w:jc w:val="center"/>
            </w:pPr>
            <w:r w:rsidRPr="00527AFD">
              <w:t>2</w:t>
            </w:r>
          </w:p>
        </w:tc>
        <w:tc>
          <w:tcPr>
            <w:tcW w:w="1984" w:type="dxa"/>
            <w:vMerge/>
          </w:tcPr>
          <w:p w14:paraId="698C8E56" w14:textId="77777777" w:rsidR="009E27A2" w:rsidRPr="00527AFD" w:rsidRDefault="009E27A2" w:rsidP="00D42A83">
            <w:pPr>
              <w:jc w:val="center"/>
            </w:pPr>
          </w:p>
        </w:tc>
      </w:tr>
      <w:tr w:rsidR="009E27A2" w:rsidRPr="00515130" w14:paraId="1ABC10DA" w14:textId="77777777" w:rsidTr="00D42A83">
        <w:trPr>
          <w:trHeight w:val="588"/>
        </w:trPr>
        <w:tc>
          <w:tcPr>
            <w:tcW w:w="2943" w:type="dxa"/>
            <w:vMerge/>
          </w:tcPr>
          <w:p w14:paraId="5D698A20" w14:textId="77777777" w:rsidR="009E27A2" w:rsidRPr="00527AFD" w:rsidRDefault="009E27A2" w:rsidP="00D42A83">
            <w:pPr>
              <w:jc w:val="center"/>
            </w:pPr>
          </w:p>
        </w:tc>
        <w:tc>
          <w:tcPr>
            <w:tcW w:w="8676" w:type="dxa"/>
          </w:tcPr>
          <w:p w14:paraId="34E4D04E" w14:textId="77777777" w:rsidR="009E27A2" w:rsidRPr="00472ACE" w:rsidRDefault="009E27A2" w:rsidP="002E4BC3">
            <w:pPr>
              <w:pStyle w:val="a9"/>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317" w:hanging="283"/>
              <w:contextualSpacing/>
              <w:rPr>
                <w:bCs/>
              </w:rPr>
            </w:pPr>
            <w:r w:rsidRPr="00472ACE">
              <w:rPr>
                <w:bCs/>
              </w:rPr>
              <w:t>Практическое занятие «Расчет стоимостных показателей производственной программы».</w:t>
            </w:r>
          </w:p>
        </w:tc>
        <w:tc>
          <w:tcPr>
            <w:tcW w:w="1247" w:type="dxa"/>
          </w:tcPr>
          <w:p w14:paraId="491822A4" w14:textId="77777777" w:rsidR="009E27A2" w:rsidRPr="00527AFD" w:rsidRDefault="009E27A2" w:rsidP="00D42A83">
            <w:pPr>
              <w:jc w:val="center"/>
            </w:pPr>
            <w:r w:rsidRPr="00527AFD">
              <w:t>2</w:t>
            </w:r>
          </w:p>
        </w:tc>
        <w:tc>
          <w:tcPr>
            <w:tcW w:w="1984" w:type="dxa"/>
            <w:vMerge/>
          </w:tcPr>
          <w:p w14:paraId="3DF5D368" w14:textId="77777777" w:rsidR="009E27A2" w:rsidRPr="00527AFD" w:rsidRDefault="009E27A2" w:rsidP="00D42A83">
            <w:pPr>
              <w:jc w:val="center"/>
            </w:pPr>
          </w:p>
        </w:tc>
      </w:tr>
    </w:tbl>
    <w:p w14:paraId="3BDF4D64" w14:textId="77777777" w:rsidR="009E27A2" w:rsidRDefault="009E27A2" w:rsidP="009E27A2"/>
    <w:p w14:paraId="00A8D923" w14:textId="3E220251" w:rsidR="009E27A2" w:rsidRDefault="009E27A2" w:rsidP="009E27A2"/>
    <w:p w14:paraId="39BFBFE2" w14:textId="0C310E82" w:rsidR="00B515C0" w:rsidRDefault="00B515C0" w:rsidP="009E27A2"/>
    <w:p w14:paraId="510636B1" w14:textId="766CF73E" w:rsidR="00B515C0" w:rsidRDefault="00B515C0" w:rsidP="009E27A2"/>
    <w:p w14:paraId="4D5608A6" w14:textId="77777777" w:rsidR="00B515C0" w:rsidRDefault="00B515C0" w:rsidP="009E27A2"/>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9101"/>
        <w:gridCol w:w="1134"/>
        <w:gridCol w:w="1672"/>
      </w:tblGrid>
      <w:tr w:rsidR="009E27A2" w:rsidRPr="00515130" w14:paraId="463E179C" w14:textId="77777777" w:rsidTr="00D42A83">
        <w:trPr>
          <w:trHeight w:val="737"/>
        </w:trPr>
        <w:tc>
          <w:tcPr>
            <w:tcW w:w="12044" w:type="dxa"/>
            <w:gridSpan w:val="2"/>
            <w:vAlign w:val="center"/>
          </w:tcPr>
          <w:p w14:paraId="345CF703"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27AFD">
              <w:rPr>
                <w:b/>
              </w:rPr>
              <w:lastRenderedPageBreak/>
              <w:t>РАЗДЕЛ 2. ИМУЩЕСТВО ОРГАНИЗАЦИИ И ПОКАЗАТЕЛИ ЭФФЕКТИВНОСТИ ЕГО ИСПОЛЬЗОВАНИЯ</w:t>
            </w:r>
          </w:p>
        </w:tc>
        <w:tc>
          <w:tcPr>
            <w:tcW w:w="1134" w:type="dxa"/>
          </w:tcPr>
          <w:p w14:paraId="6D7CFF29" w14:textId="28AAFEA0" w:rsidR="009E27A2" w:rsidRPr="00D73B27" w:rsidRDefault="009E27A2" w:rsidP="00D42A83">
            <w:pPr>
              <w:jc w:val="center"/>
              <w:rPr>
                <w:b/>
              </w:rPr>
            </w:pPr>
            <w:r>
              <w:rPr>
                <w:b/>
              </w:rPr>
              <w:t>20</w:t>
            </w:r>
            <w:r w:rsidR="00A21C57">
              <w:rPr>
                <w:b/>
              </w:rPr>
              <w:t>/20</w:t>
            </w:r>
          </w:p>
        </w:tc>
        <w:tc>
          <w:tcPr>
            <w:tcW w:w="1672" w:type="dxa"/>
          </w:tcPr>
          <w:p w14:paraId="6F55B643" w14:textId="77777777" w:rsidR="009E27A2" w:rsidRPr="00527AFD" w:rsidRDefault="009E27A2" w:rsidP="00D42A83">
            <w:pPr>
              <w:jc w:val="center"/>
            </w:pPr>
          </w:p>
        </w:tc>
      </w:tr>
      <w:tr w:rsidR="009E27A2" w:rsidRPr="00515130" w14:paraId="4A583D5D" w14:textId="77777777" w:rsidTr="00D42A83">
        <w:trPr>
          <w:trHeight w:val="335"/>
        </w:trPr>
        <w:tc>
          <w:tcPr>
            <w:tcW w:w="2943" w:type="dxa"/>
            <w:vMerge w:val="restart"/>
          </w:tcPr>
          <w:p w14:paraId="571C8B78"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527AFD">
              <w:rPr>
                <w:b/>
                <w:bCs/>
              </w:rPr>
              <w:t xml:space="preserve">Тема 2.1 </w:t>
            </w:r>
          </w:p>
          <w:p w14:paraId="7D1F6597"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527AFD">
              <w:rPr>
                <w:b/>
                <w:bCs/>
              </w:rPr>
              <w:t xml:space="preserve">Основной капитал и его роль в производстве. </w:t>
            </w:r>
          </w:p>
          <w:p w14:paraId="38893A62" w14:textId="77777777" w:rsidR="009E27A2" w:rsidRPr="00527AFD" w:rsidRDefault="009E27A2" w:rsidP="00D42A83"/>
        </w:tc>
        <w:tc>
          <w:tcPr>
            <w:tcW w:w="9101" w:type="dxa"/>
          </w:tcPr>
          <w:p w14:paraId="03918411" w14:textId="77777777" w:rsidR="009E27A2" w:rsidRPr="00527AFD" w:rsidRDefault="009E27A2" w:rsidP="00D42A83">
            <w:pPr>
              <w:spacing w:after="120"/>
              <w:jc w:val="both"/>
              <w:rPr>
                <w:b/>
              </w:rPr>
            </w:pPr>
            <w:r w:rsidRPr="00527AFD">
              <w:rPr>
                <w:b/>
              </w:rPr>
              <w:t>Содержание учебного материала</w:t>
            </w:r>
          </w:p>
        </w:tc>
        <w:tc>
          <w:tcPr>
            <w:tcW w:w="1134" w:type="dxa"/>
            <w:vMerge w:val="restart"/>
          </w:tcPr>
          <w:p w14:paraId="00843814" w14:textId="77777777" w:rsidR="009E27A2" w:rsidRPr="00527AFD" w:rsidRDefault="009E27A2" w:rsidP="00D42A83">
            <w:pPr>
              <w:jc w:val="center"/>
              <w:rPr>
                <w:b/>
              </w:rPr>
            </w:pPr>
            <w:r>
              <w:rPr>
                <w:b/>
              </w:rPr>
              <w:t>8</w:t>
            </w:r>
          </w:p>
        </w:tc>
        <w:tc>
          <w:tcPr>
            <w:tcW w:w="1672" w:type="dxa"/>
            <w:vMerge w:val="restart"/>
          </w:tcPr>
          <w:p w14:paraId="6B67F7B5" w14:textId="77777777" w:rsidR="009E27A2" w:rsidRPr="00527AFD" w:rsidRDefault="009E27A2" w:rsidP="00D42A83">
            <w:pPr>
              <w:jc w:val="center"/>
              <w:rPr>
                <w:lang w:val="en-US"/>
              </w:rPr>
            </w:pPr>
            <w:r w:rsidRPr="00527AFD">
              <w:t>ОК 01-0</w:t>
            </w:r>
            <w:r>
              <w:t>6</w:t>
            </w:r>
            <w:r w:rsidRPr="00527AFD">
              <w:t xml:space="preserve">, 09-11 </w:t>
            </w:r>
          </w:p>
          <w:p w14:paraId="67A7E886" w14:textId="77777777" w:rsidR="009E27A2" w:rsidRDefault="009E27A2" w:rsidP="00D42A83">
            <w:pPr>
              <w:jc w:val="center"/>
            </w:pPr>
            <w:r w:rsidRPr="00527AFD">
              <w:t>ПК 3.1</w:t>
            </w:r>
            <w:r w:rsidR="00A21C57">
              <w:t>, 3.3</w:t>
            </w:r>
          </w:p>
          <w:p w14:paraId="4B461574" w14:textId="77777777" w:rsidR="00A21C57" w:rsidRDefault="00A21C57" w:rsidP="00D42A83">
            <w:pPr>
              <w:jc w:val="center"/>
            </w:pPr>
          </w:p>
          <w:p w14:paraId="0E96CD8C" w14:textId="07A9D54D" w:rsidR="00A21C57" w:rsidRPr="00527AFD" w:rsidRDefault="00A21C57" w:rsidP="00D42A83">
            <w:pPr>
              <w:jc w:val="center"/>
            </w:pPr>
            <w:r>
              <w:t>ЛР 14</w:t>
            </w:r>
          </w:p>
        </w:tc>
      </w:tr>
      <w:tr w:rsidR="009E27A2" w:rsidRPr="00515130" w14:paraId="68EFF340" w14:textId="77777777" w:rsidTr="00D42A83">
        <w:trPr>
          <w:trHeight w:val="1412"/>
        </w:trPr>
        <w:tc>
          <w:tcPr>
            <w:tcW w:w="2943" w:type="dxa"/>
            <w:vMerge/>
          </w:tcPr>
          <w:p w14:paraId="3636F9E5" w14:textId="77777777" w:rsidR="009E27A2" w:rsidRPr="00527AFD" w:rsidRDefault="009E27A2" w:rsidP="00D42A83">
            <w:pPr>
              <w:jc w:val="center"/>
            </w:pPr>
          </w:p>
        </w:tc>
        <w:tc>
          <w:tcPr>
            <w:tcW w:w="9101" w:type="dxa"/>
          </w:tcPr>
          <w:p w14:paraId="761D8940" w14:textId="77777777" w:rsidR="009E27A2" w:rsidRPr="00472ACE" w:rsidRDefault="009E27A2" w:rsidP="002E4BC3">
            <w:pPr>
              <w:pStyle w:val="a9"/>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296" w:hanging="284"/>
              <w:contextualSpacing/>
            </w:pPr>
            <w:r w:rsidRPr="00472ACE">
              <w:t>Понятие, состав и структура основных фондов. Понятие основного капитала.</w:t>
            </w:r>
          </w:p>
          <w:p w14:paraId="66274BE4" w14:textId="77777777" w:rsidR="009E27A2" w:rsidRPr="00472ACE" w:rsidRDefault="009E27A2" w:rsidP="002E4BC3">
            <w:pPr>
              <w:pStyle w:val="a9"/>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296" w:hanging="284"/>
              <w:contextualSpacing/>
            </w:pPr>
            <w:r w:rsidRPr="00472ACE">
              <w:t xml:space="preserve">Оценка и износ основных фондов. </w:t>
            </w:r>
          </w:p>
          <w:p w14:paraId="0C975C8C" w14:textId="77777777" w:rsidR="009E27A2" w:rsidRPr="00472ACE" w:rsidRDefault="009E27A2" w:rsidP="002E4BC3">
            <w:pPr>
              <w:pStyle w:val="a9"/>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296" w:hanging="284"/>
              <w:contextualSpacing/>
            </w:pPr>
            <w:r w:rsidRPr="00472ACE">
              <w:t xml:space="preserve">Амортизация основных фондов. </w:t>
            </w:r>
          </w:p>
          <w:p w14:paraId="25C61DDC" w14:textId="77777777" w:rsidR="009E27A2" w:rsidRPr="00472ACE" w:rsidRDefault="009E27A2" w:rsidP="002E4BC3">
            <w:pPr>
              <w:pStyle w:val="a9"/>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296" w:hanging="284"/>
              <w:contextualSpacing/>
            </w:pPr>
            <w:r w:rsidRPr="00472ACE">
              <w:t xml:space="preserve">Показатели эффективности использования основных фондов. </w:t>
            </w:r>
          </w:p>
          <w:p w14:paraId="3C7440D6" w14:textId="77777777" w:rsidR="009E27A2" w:rsidRPr="00472ACE" w:rsidRDefault="009E27A2" w:rsidP="002E4BC3">
            <w:pPr>
              <w:pStyle w:val="a9"/>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296" w:hanging="284"/>
              <w:contextualSpacing/>
            </w:pPr>
            <w:r>
              <w:t>Сущность аренды и лизинга</w:t>
            </w:r>
          </w:p>
        </w:tc>
        <w:tc>
          <w:tcPr>
            <w:tcW w:w="1134" w:type="dxa"/>
            <w:vMerge/>
          </w:tcPr>
          <w:p w14:paraId="52E82942" w14:textId="77777777" w:rsidR="009E27A2" w:rsidRPr="00527AFD" w:rsidRDefault="009E27A2" w:rsidP="00D42A83">
            <w:pPr>
              <w:jc w:val="center"/>
              <w:rPr>
                <w:i/>
              </w:rPr>
            </w:pPr>
          </w:p>
        </w:tc>
        <w:tc>
          <w:tcPr>
            <w:tcW w:w="1672" w:type="dxa"/>
            <w:vMerge/>
          </w:tcPr>
          <w:p w14:paraId="2F83A8D0" w14:textId="77777777" w:rsidR="009E27A2" w:rsidRPr="00527AFD" w:rsidRDefault="009E27A2" w:rsidP="00D42A83">
            <w:pPr>
              <w:jc w:val="center"/>
            </w:pPr>
          </w:p>
        </w:tc>
      </w:tr>
      <w:tr w:rsidR="009E27A2" w:rsidRPr="00515130" w14:paraId="5D08CB03" w14:textId="77777777" w:rsidTr="00D42A83">
        <w:tc>
          <w:tcPr>
            <w:tcW w:w="2943" w:type="dxa"/>
            <w:vMerge/>
          </w:tcPr>
          <w:p w14:paraId="5853C739" w14:textId="77777777" w:rsidR="009E27A2" w:rsidRPr="00527AFD" w:rsidRDefault="009E27A2" w:rsidP="00D42A83">
            <w:pPr>
              <w:jc w:val="center"/>
            </w:pPr>
          </w:p>
        </w:tc>
        <w:tc>
          <w:tcPr>
            <w:tcW w:w="9101" w:type="dxa"/>
          </w:tcPr>
          <w:p w14:paraId="210EC1E8" w14:textId="77777777" w:rsidR="009E27A2" w:rsidRPr="00527AFD" w:rsidRDefault="009E27A2" w:rsidP="00D42A83">
            <w:pPr>
              <w:spacing w:after="120"/>
              <w:jc w:val="both"/>
              <w:rPr>
                <w:b/>
              </w:rPr>
            </w:pPr>
            <w:r w:rsidRPr="00527AFD">
              <w:rPr>
                <w:b/>
              </w:rPr>
              <w:t xml:space="preserve">В том числе практических занятий </w:t>
            </w:r>
          </w:p>
        </w:tc>
        <w:tc>
          <w:tcPr>
            <w:tcW w:w="1134" w:type="dxa"/>
          </w:tcPr>
          <w:p w14:paraId="4E319FD9" w14:textId="77777777" w:rsidR="009E27A2" w:rsidRPr="00527AFD" w:rsidRDefault="009E27A2" w:rsidP="00D42A83">
            <w:pPr>
              <w:jc w:val="center"/>
            </w:pPr>
            <w:r w:rsidRPr="00527AFD">
              <w:t>4</w:t>
            </w:r>
          </w:p>
        </w:tc>
        <w:tc>
          <w:tcPr>
            <w:tcW w:w="1672" w:type="dxa"/>
            <w:vMerge/>
          </w:tcPr>
          <w:p w14:paraId="60CE1502" w14:textId="77777777" w:rsidR="009E27A2" w:rsidRPr="00527AFD" w:rsidRDefault="009E27A2" w:rsidP="00D42A83">
            <w:pPr>
              <w:jc w:val="center"/>
            </w:pPr>
          </w:p>
        </w:tc>
      </w:tr>
      <w:tr w:rsidR="009E27A2" w:rsidRPr="00515130" w14:paraId="68F937F0" w14:textId="77777777" w:rsidTr="00D42A83">
        <w:tc>
          <w:tcPr>
            <w:tcW w:w="2943" w:type="dxa"/>
            <w:vMerge/>
          </w:tcPr>
          <w:p w14:paraId="35611166" w14:textId="77777777" w:rsidR="009E27A2" w:rsidRPr="00527AFD" w:rsidRDefault="009E27A2" w:rsidP="00D42A83">
            <w:pPr>
              <w:jc w:val="center"/>
            </w:pPr>
          </w:p>
        </w:tc>
        <w:tc>
          <w:tcPr>
            <w:tcW w:w="9101" w:type="dxa"/>
          </w:tcPr>
          <w:p w14:paraId="67E551B1" w14:textId="77777777" w:rsidR="009E27A2" w:rsidRPr="00472ACE" w:rsidRDefault="009E27A2" w:rsidP="002E4BC3">
            <w:pPr>
              <w:pStyle w:val="a9"/>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17" w:hanging="283"/>
              <w:contextualSpacing/>
              <w:rPr>
                <w:bCs/>
              </w:rPr>
            </w:pPr>
            <w:r w:rsidRPr="00472ACE">
              <w:rPr>
                <w:bCs/>
              </w:rPr>
              <w:t>Практическое занятие «Расчет среднегодовой стоимости основных средств и показателей эффективности их использования».</w:t>
            </w:r>
          </w:p>
        </w:tc>
        <w:tc>
          <w:tcPr>
            <w:tcW w:w="1134" w:type="dxa"/>
          </w:tcPr>
          <w:p w14:paraId="637BD2C2" w14:textId="77777777" w:rsidR="009E27A2" w:rsidRPr="00527AFD" w:rsidRDefault="009E27A2" w:rsidP="00D42A83">
            <w:pPr>
              <w:jc w:val="center"/>
            </w:pPr>
            <w:r w:rsidRPr="00527AFD">
              <w:t>2</w:t>
            </w:r>
          </w:p>
        </w:tc>
        <w:tc>
          <w:tcPr>
            <w:tcW w:w="1672" w:type="dxa"/>
            <w:vMerge/>
          </w:tcPr>
          <w:p w14:paraId="2051460E" w14:textId="77777777" w:rsidR="009E27A2" w:rsidRPr="00527AFD" w:rsidRDefault="009E27A2" w:rsidP="00D42A83">
            <w:pPr>
              <w:jc w:val="center"/>
            </w:pPr>
          </w:p>
        </w:tc>
      </w:tr>
      <w:tr w:rsidR="009E27A2" w:rsidRPr="00515130" w14:paraId="0AFDC698" w14:textId="77777777" w:rsidTr="00D42A83">
        <w:trPr>
          <w:trHeight w:val="268"/>
        </w:trPr>
        <w:tc>
          <w:tcPr>
            <w:tcW w:w="2943" w:type="dxa"/>
            <w:vMerge/>
          </w:tcPr>
          <w:p w14:paraId="3BE3DC83" w14:textId="77777777" w:rsidR="009E27A2" w:rsidRPr="00527AFD" w:rsidRDefault="009E27A2" w:rsidP="00D42A83">
            <w:pPr>
              <w:jc w:val="center"/>
            </w:pPr>
          </w:p>
        </w:tc>
        <w:tc>
          <w:tcPr>
            <w:tcW w:w="9101" w:type="dxa"/>
          </w:tcPr>
          <w:p w14:paraId="2F8F5DC4" w14:textId="77777777" w:rsidR="009E27A2" w:rsidRPr="00472ACE" w:rsidRDefault="009E27A2" w:rsidP="002E4BC3">
            <w:pPr>
              <w:pStyle w:val="a9"/>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17" w:hanging="283"/>
              <w:contextualSpacing/>
              <w:rPr>
                <w:b/>
              </w:rPr>
            </w:pPr>
            <w:r w:rsidRPr="00472ACE">
              <w:rPr>
                <w:bCs/>
              </w:rPr>
              <w:t>Практическое занятие «</w:t>
            </w:r>
            <w:r>
              <w:rPr>
                <w:bCs/>
              </w:rPr>
              <w:t>Способы начисления амортизации. Расчет амортизации по различным группам основных средств»</w:t>
            </w:r>
          </w:p>
        </w:tc>
        <w:tc>
          <w:tcPr>
            <w:tcW w:w="1134" w:type="dxa"/>
          </w:tcPr>
          <w:p w14:paraId="2A0CE951" w14:textId="77777777" w:rsidR="009E27A2" w:rsidRPr="003F025E" w:rsidRDefault="009E27A2" w:rsidP="00D42A83">
            <w:pPr>
              <w:jc w:val="center"/>
            </w:pPr>
            <w:r w:rsidRPr="003F025E">
              <w:t>2</w:t>
            </w:r>
          </w:p>
        </w:tc>
        <w:tc>
          <w:tcPr>
            <w:tcW w:w="1672" w:type="dxa"/>
            <w:vMerge/>
          </w:tcPr>
          <w:p w14:paraId="4C5F9C58" w14:textId="77777777" w:rsidR="009E27A2" w:rsidRPr="00527AFD" w:rsidRDefault="009E27A2" w:rsidP="00D42A83">
            <w:pPr>
              <w:jc w:val="center"/>
              <w:rPr>
                <w:i/>
              </w:rPr>
            </w:pPr>
          </w:p>
        </w:tc>
      </w:tr>
      <w:tr w:rsidR="009E27A2" w:rsidRPr="00515130" w14:paraId="0040D653" w14:textId="77777777" w:rsidTr="00D42A83">
        <w:tc>
          <w:tcPr>
            <w:tcW w:w="2943" w:type="dxa"/>
            <w:vMerge w:val="restart"/>
          </w:tcPr>
          <w:p w14:paraId="44B87AE7"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527AFD">
              <w:rPr>
                <w:b/>
                <w:bCs/>
              </w:rPr>
              <w:t xml:space="preserve">Тема 2.2. </w:t>
            </w:r>
          </w:p>
          <w:p w14:paraId="744FC6E8"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527AFD">
              <w:rPr>
                <w:b/>
                <w:bCs/>
              </w:rPr>
              <w:t>Оборотный капитал</w:t>
            </w:r>
          </w:p>
          <w:p w14:paraId="338EAE10" w14:textId="77777777" w:rsidR="009E27A2" w:rsidRPr="00527AFD" w:rsidRDefault="009E27A2" w:rsidP="00D42A83"/>
        </w:tc>
        <w:tc>
          <w:tcPr>
            <w:tcW w:w="9101" w:type="dxa"/>
          </w:tcPr>
          <w:p w14:paraId="03B8785A" w14:textId="77777777" w:rsidR="009E27A2" w:rsidRPr="00527AFD" w:rsidRDefault="009E27A2" w:rsidP="00D42A83">
            <w:pPr>
              <w:spacing w:after="120"/>
              <w:jc w:val="both"/>
              <w:rPr>
                <w:b/>
              </w:rPr>
            </w:pPr>
            <w:r w:rsidRPr="00527AFD">
              <w:rPr>
                <w:b/>
              </w:rPr>
              <w:t>Содержание учебного материала</w:t>
            </w:r>
          </w:p>
        </w:tc>
        <w:tc>
          <w:tcPr>
            <w:tcW w:w="1134" w:type="dxa"/>
            <w:vMerge w:val="restart"/>
          </w:tcPr>
          <w:p w14:paraId="56EDD4AF" w14:textId="77777777" w:rsidR="009E27A2" w:rsidRPr="003F025E" w:rsidRDefault="009E27A2" w:rsidP="00D42A83">
            <w:pPr>
              <w:jc w:val="center"/>
              <w:rPr>
                <w:b/>
              </w:rPr>
            </w:pPr>
            <w:r>
              <w:rPr>
                <w:b/>
              </w:rPr>
              <w:t>8</w:t>
            </w:r>
          </w:p>
        </w:tc>
        <w:tc>
          <w:tcPr>
            <w:tcW w:w="1672" w:type="dxa"/>
            <w:vMerge w:val="restart"/>
          </w:tcPr>
          <w:p w14:paraId="7D051C0E" w14:textId="77777777" w:rsidR="009E27A2" w:rsidRPr="00527AFD" w:rsidRDefault="009E27A2" w:rsidP="00D42A83">
            <w:pPr>
              <w:jc w:val="center"/>
              <w:rPr>
                <w:lang w:val="en-US"/>
              </w:rPr>
            </w:pPr>
            <w:r w:rsidRPr="00527AFD">
              <w:t>ОК 01-0</w:t>
            </w:r>
            <w:r>
              <w:t>6</w:t>
            </w:r>
            <w:r w:rsidRPr="00527AFD">
              <w:t xml:space="preserve">, 09-11 </w:t>
            </w:r>
          </w:p>
          <w:p w14:paraId="6039D4ED" w14:textId="77777777" w:rsidR="009E27A2" w:rsidRDefault="009E27A2" w:rsidP="00D42A83">
            <w:pPr>
              <w:jc w:val="center"/>
            </w:pPr>
            <w:r w:rsidRPr="00527AFD">
              <w:t>ПК 3.1</w:t>
            </w:r>
            <w:r w:rsidR="00A21C57">
              <w:t>, 3.3</w:t>
            </w:r>
          </w:p>
          <w:p w14:paraId="48124729" w14:textId="14A815EE" w:rsidR="00A21C57" w:rsidRPr="00527AFD" w:rsidRDefault="00A21C57" w:rsidP="00D42A83">
            <w:pPr>
              <w:jc w:val="center"/>
            </w:pPr>
            <w:r>
              <w:t>ЛР 14</w:t>
            </w:r>
          </w:p>
        </w:tc>
      </w:tr>
      <w:tr w:rsidR="009E27A2" w:rsidRPr="00515130" w14:paraId="4D921383" w14:textId="77777777" w:rsidTr="00D42A83">
        <w:trPr>
          <w:trHeight w:val="2238"/>
        </w:trPr>
        <w:tc>
          <w:tcPr>
            <w:tcW w:w="2943" w:type="dxa"/>
            <w:vMerge/>
          </w:tcPr>
          <w:p w14:paraId="526AED3E" w14:textId="77777777" w:rsidR="009E27A2" w:rsidRPr="00527AFD" w:rsidRDefault="009E27A2" w:rsidP="00D42A83">
            <w:pPr>
              <w:jc w:val="center"/>
            </w:pPr>
          </w:p>
        </w:tc>
        <w:tc>
          <w:tcPr>
            <w:tcW w:w="9101" w:type="dxa"/>
          </w:tcPr>
          <w:p w14:paraId="6B1C3B1D" w14:textId="77777777" w:rsidR="009E27A2" w:rsidRPr="00472ACE" w:rsidRDefault="009E27A2" w:rsidP="002E4BC3">
            <w:pPr>
              <w:pStyle w:val="a9"/>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17" w:hanging="283"/>
              <w:contextualSpacing/>
            </w:pPr>
            <w:r w:rsidRPr="00472ACE">
              <w:rPr>
                <w:bCs/>
              </w:rPr>
              <w:t xml:space="preserve">Оборотные фонды: понятие, состав, структура. Понятие и источники формирования оборотных средств. </w:t>
            </w:r>
          </w:p>
          <w:p w14:paraId="3514BCB9" w14:textId="77777777" w:rsidR="009E27A2" w:rsidRPr="00472ACE" w:rsidRDefault="009E27A2" w:rsidP="002E4BC3">
            <w:pPr>
              <w:pStyle w:val="a9"/>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17" w:hanging="283"/>
              <w:contextualSpacing/>
            </w:pPr>
            <w:r w:rsidRPr="00472ACE">
              <w:t>Планирование потребности организации в оборотных средствах методом нормирования.</w:t>
            </w:r>
          </w:p>
          <w:p w14:paraId="7798E257" w14:textId="77777777" w:rsidR="009E27A2" w:rsidRPr="00472ACE" w:rsidRDefault="009E27A2" w:rsidP="002E4BC3">
            <w:pPr>
              <w:pStyle w:val="a9"/>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17" w:hanging="283"/>
              <w:contextualSpacing/>
            </w:pPr>
            <w:r w:rsidRPr="00472ACE">
              <w:rPr>
                <w:bCs/>
              </w:rPr>
              <w:t>Кругооборот оборотных средств.</w:t>
            </w:r>
            <w:r>
              <w:rPr>
                <w:bCs/>
              </w:rPr>
              <w:t xml:space="preserve"> Понятие и</w:t>
            </w:r>
            <w:r w:rsidRPr="00472ACE">
              <w:rPr>
                <w:bCs/>
              </w:rPr>
              <w:t xml:space="preserve"> </w:t>
            </w:r>
            <w:r>
              <w:rPr>
                <w:bCs/>
              </w:rPr>
              <w:t>п</w:t>
            </w:r>
            <w:r w:rsidRPr="00472ACE">
              <w:rPr>
                <w:bCs/>
              </w:rPr>
              <w:t>оказатели оборачиваемости</w:t>
            </w:r>
            <w:r>
              <w:rPr>
                <w:bCs/>
              </w:rPr>
              <w:t xml:space="preserve"> оборотных средств.</w:t>
            </w:r>
            <w:r w:rsidRPr="00472ACE">
              <w:rPr>
                <w:bCs/>
              </w:rPr>
              <w:t xml:space="preserve"> Пути ускорения оборачиваемости.</w:t>
            </w:r>
          </w:p>
          <w:p w14:paraId="3F301B57" w14:textId="77777777" w:rsidR="009E27A2" w:rsidRPr="00472ACE" w:rsidRDefault="009E27A2" w:rsidP="002E4BC3">
            <w:pPr>
              <w:pStyle w:val="a9"/>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17" w:hanging="283"/>
              <w:contextualSpacing/>
            </w:pPr>
            <w:r w:rsidRPr="00472ACE">
              <w:t>Понятие и показатели эффективности использования материальных ресурсов организации.</w:t>
            </w:r>
          </w:p>
        </w:tc>
        <w:tc>
          <w:tcPr>
            <w:tcW w:w="1134" w:type="dxa"/>
            <w:vMerge/>
          </w:tcPr>
          <w:p w14:paraId="3395BCA3" w14:textId="77777777" w:rsidR="009E27A2" w:rsidRPr="00527AFD" w:rsidRDefault="009E27A2" w:rsidP="00D42A83">
            <w:pPr>
              <w:jc w:val="center"/>
              <w:rPr>
                <w:i/>
              </w:rPr>
            </w:pPr>
          </w:p>
        </w:tc>
        <w:tc>
          <w:tcPr>
            <w:tcW w:w="1672" w:type="dxa"/>
            <w:vMerge/>
          </w:tcPr>
          <w:p w14:paraId="12727F80" w14:textId="77777777" w:rsidR="009E27A2" w:rsidRPr="00527AFD" w:rsidRDefault="009E27A2" w:rsidP="00D42A83">
            <w:pPr>
              <w:jc w:val="center"/>
            </w:pPr>
          </w:p>
        </w:tc>
      </w:tr>
      <w:tr w:rsidR="009E27A2" w:rsidRPr="00515130" w14:paraId="10E34631" w14:textId="77777777" w:rsidTr="00D42A83">
        <w:tc>
          <w:tcPr>
            <w:tcW w:w="2943" w:type="dxa"/>
            <w:vMerge/>
          </w:tcPr>
          <w:p w14:paraId="78036366" w14:textId="77777777" w:rsidR="009E27A2" w:rsidRPr="00527AFD" w:rsidRDefault="009E27A2" w:rsidP="00D42A83">
            <w:pPr>
              <w:jc w:val="center"/>
            </w:pPr>
          </w:p>
        </w:tc>
        <w:tc>
          <w:tcPr>
            <w:tcW w:w="9101" w:type="dxa"/>
          </w:tcPr>
          <w:p w14:paraId="350945F4" w14:textId="77777777" w:rsidR="009E27A2" w:rsidRPr="00527AFD" w:rsidRDefault="009E27A2" w:rsidP="00D42A83">
            <w:pPr>
              <w:spacing w:after="120"/>
              <w:jc w:val="both"/>
              <w:rPr>
                <w:b/>
              </w:rPr>
            </w:pPr>
            <w:r w:rsidRPr="00527AFD">
              <w:rPr>
                <w:b/>
              </w:rPr>
              <w:t xml:space="preserve">В том числе практических занятий </w:t>
            </w:r>
          </w:p>
        </w:tc>
        <w:tc>
          <w:tcPr>
            <w:tcW w:w="1134" w:type="dxa"/>
          </w:tcPr>
          <w:p w14:paraId="3FCD6BE5" w14:textId="77777777" w:rsidR="009E27A2" w:rsidRPr="00527AFD" w:rsidRDefault="009E27A2" w:rsidP="00D42A83">
            <w:pPr>
              <w:jc w:val="center"/>
            </w:pPr>
            <w:r w:rsidRPr="00527AFD">
              <w:t>4</w:t>
            </w:r>
          </w:p>
        </w:tc>
        <w:tc>
          <w:tcPr>
            <w:tcW w:w="1672" w:type="dxa"/>
            <w:vMerge/>
          </w:tcPr>
          <w:p w14:paraId="46B10A41" w14:textId="77777777" w:rsidR="009E27A2" w:rsidRPr="00527AFD" w:rsidRDefault="009E27A2" w:rsidP="00D42A83">
            <w:pPr>
              <w:jc w:val="center"/>
            </w:pPr>
          </w:p>
        </w:tc>
      </w:tr>
      <w:tr w:rsidR="009E27A2" w:rsidRPr="00515130" w14:paraId="60F02D61" w14:textId="77777777" w:rsidTr="00D42A83">
        <w:tc>
          <w:tcPr>
            <w:tcW w:w="2943" w:type="dxa"/>
            <w:vMerge/>
          </w:tcPr>
          <w:p w14:paraId="7A0892D3" w14:textId="77777777" w:rsidR="009E27A2" w:rsidRPr="00527AFD" w:rsidRDefault="009E27A2" w:rsidP="00D42A83">
            <w:pPr>
              <w:jc w:val="center"/>
            </w:pPr>
          </w:p>
        </w:tc>
        <w:tc>
          <w:tcPr>
            <w:tcW w:w="9101" w:type="dxa"/>
          </w:tcPr>
          <w:p w14:paraId="35F59E5E" w14:textId="77777777" w:rsidR="009E27A2" w:rsidRPr="00472ACE" w:rsidRDefault="009E27A2" w:rsidP="002E4BC3">
            <w:pPr>
              <w:pStyle w:val="a9"/>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317" w:hanging="283"/>
              <w:contextualSpacing/>
              <w:rPr>
                <w:b/>
              </w:rPr>
            </w:pPr>
            <w:r w:rsidRPr="00472ACE">
              <w:rPr>
                <w:bCs/>
              </w:rPr>
              <w:t>Практическое занятие «</w:t>
            </w:r>
            <w:r w:rsidRPr="00472ACE">
              <w:t>Определение потребности организации в оборотных средствах методом нормирования».</w:t>
            </w:r>
          </w:p>
        </w:tc>
        <w:tc>
          <w:tcPr>
            <w:tcW w:w="1134" w:type="dxa"/>
          </w:tcPr>
          <w:p w14:paraId="2AC93D6A" w14:textId="77777777" w:rsidR="009E27A2" w:rsidRPr="00527AFD" w:rsidRDefault="009E27A2" w:rsidP="00D42A83">
            <w:pPr>
              <w:jc w:val="center"/>
            </w:pPr>
            <w:r w:rsidRPr="00527AFD">
              <w:t>2</w:t>
            </w:r>
          </w:p>
        </w:tc>
        <w:tc>
          <w:tcPr>
            <w:tcW w:w="1672" w:type="dxa"/>
            <w:vMerge/>
          </w:tcPr>
          <w:p w14:paraId="0545C701" w14:textId="77777777" w:rsidR="009E27A2" w:rsidRPr="00527AFD" w:rsidRDefault="009E27A2" w:rsidP="00D42A83">
            <w:pPr>
              <w:jc w:val="center"/>
            </w:pPr>
          </w:p>
        </w:tc>
      </w:tr>
      <w:tr w:rsidR="009E27A2" w:rsidRPr="00515130" w14:paraId="43AE2946" w14:textId="77777777" w:rsidTr="00D42A83">
        <w:trPr>
          <w:trHeight w:val="567"/>
        </w:trPr>
        <w:tc>
          <w:tcPr>
            <w:tcW w:w="2943" w:type="dxa"/>
            <w:vMerge/>
          </w:tcPr>
          <w:p w14:paraId="7909CF08" w14:textId="77777777" w:rsidR="009E27A2" w:rsidRPr="00527AFD" w:rsidRDefault="009E27A2" w:rsidP="00D42A83">
            <w:pPr>
              <w:jc w:val="center"/>
            </w:pPr>
          </w:p>
        </w:tc>
        <w:tc>
          <w:tcPr>
            <w:tcW w:w="9101" w:type="dxa"/>
          </w:tcPr>
          <w:p w14:paraId="08585C39" w14:textId="77777777" w:rsidR="009E27A2" w:rsidRPr="00472ACE" w:rsidRDefault="009E27A2" w:rsidP="002E4BC3">
            <w:pPr>
              <w:pStyle w:val="a9"/>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317" w:hanging="283"/>
              <w:contextualSpacing/>
            </w:pPr>
            <w:r w:rsidRPr="00472ACE">
              <w:t>Практическое занятие «Расчет показателей оборачиваемости оборотных средств и показателей эффективности использования материальных ресурсов».</w:t>
            </w:r>
          </w:p>
        </w:tc>
        <w:tc>
          <w:tcPr>
            <w:tcW w:w="1134" w:type="dxa"/>
          </w:tcPr>
          <w:p w14:paraId="40D6A2FD" w14:textId="77777777" w:rsidR="009E27A2" w:rsidRPr="00527AFD" w:rsidRDefault="009E27A2" w:rsidP="00D42A83">
            <w:pPr>
              <w:jc w:val="center"/>
            </w:pPr>
            <w:r w:rsidRPr="00527AFD">
              <w:t>2</w:t>
            </w:r>
          </w:p>
        </w:tc>
        <w:tc>
          <w:tcPr>
            <w:tcW w:w="1672" w:type="dxa"/>
            <w:vMerge/>
          </w:tcPr>
          <w:p w14:paraId="0537AB2A" w14:textId="77777777" w:rsidR="009E27A2" w:rsidRPr="00527AFD" w:rsidRDefault="009E27A2" w:rsidP="00D42A83">
            <w:pPr>
              <w:jc w:val="center"/>
            </w:pPr>
          </w:p>
        </w:tc>
      </w:tr>
      <w:tr w:rsidR="009E27A2" w:rsidRPr="00515130" w14:paraId="1047333A" w14:textId="77777777" w:rsidTr="00D42A83">
        <w:trPr>
          <w:trHeight w:val="70"/>
        </w:trPr>
        <w:tc>
          <w:tcPr>
            <w:tcW w:w="2943" w:type="dxa"/>
            <w:vMerge w:val="restart"/>
          </w:tcPr>
          <w:p w14:paraId="0D272744"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527AFD">
              <w:rPr>
                <w:b/>
                <w:bCs/>
              </w:rPr>
              <w:lastRenderedPageBreak/>
              <w:t xml:space="preserve">Тема 2.3. Инвестиции и </w:t>
            </w:r>
            <w:r>
              <w:rPr>
                <w:b/>
                <w:bCs/>
              </w:rPr>
              <w:t>их эффективность.</w:t>
            </w:r>
            <w:r w:rsidRPr="00527AFD">
              <w:rPr>
                <w:b/>
                <w:bCs/>
              </w:rPr>
              <w:t xml:space="preserve"> Нематериальные активы</w:t>
            </w:r>
            <w:r>
              <w:rPr>
                <w:b/>
                <w:bCs/>
              </w:rPr>
              <w:t xml:space="preserve"> организации</w:t>
            </w:r>
          </w:p>
          <w:p w14:paraId="321A11E1" w14:textId="77777777" w:rsidR="009E27A2" w:rsidRPr="00527AFD" w:rsidRDefault="009E27A2" w:rsidP="00D42A83">
            <w:pPr>
              <w:rPr>
                <w:b/>
                <w:bCs/>
              </w:rPr>
            </w:pPr>
          </w:p>
        </w:tc>
        <w:tc>
          <w:tcPr>
            <w:tcW w:w="9101" w:type="dxa"/>
          </w:tcPr>
          <w:p w14:paraId="2D2CA4BB" w14:textId="77777777" w:rsidR="009E27A2" w:rsidRPr="00847914" w:rsidRDefault="009E27A2" w:rsidP="00D42A83">
            <w:pPr>
              <w:spacing w:after="120"/>
              <w:jc w:val="both"/>
              <w:rPr>
                <w:b/>
              </w:rPr>
            </w:pPr>
            <w:r w:rsidRPr="00527AFD">
              <w:rPr>
                <w:b/>
              </w:rPr>
              <w:t>Содержание учебного материала</w:t>
            </w:r>
          </w:p>
        </w:tc>
        <w:tc>
          <w:tcPr>
            <w:tcW w:w="1134" w:type="dxa"/>
            <w:vMerge w:val="restart"/>
          </w:tcPr>
          <w:p w14:paraId="24B8520F" w14:textId="77777777" w:rsidR="009E27A2" w:rsidRPr="003F025E" w:rsidRDefault="009E27A2" w:rsidP="00D42A83">
            <w:pPr>
              <w:jc w:val="center"/>
              <w:rPr>
                <w:b/>
              </w:rPr>
            </w:pPr>
            <w:r w:rsidRPr="003F025E">
              <w:rPr>
                <w:b/>
              </w:rPr>
              <w:t>4</w:t>
            </w:r>
          </w:p>
        </w:tc>
        <w:tc>
          <w:tcPr>
            <w:tcW w:w="1672" w:type="dxa"/>
            <w:vMerge w:val="restart"/>
          </w:tcPr>
          <w:p w14:paraId="4E30BECC" w14:textId="77777777" w:rsidR="009E27A2" w:rsidRPr="00527AFD" w:rsidRDefault="009E27A2" w:rsidP="00D42A83">
            <w:pPr>
              <w:jc w:val="center"/>
              <w:rPr>
                <w:lang w:val="en-US"/>
              </w:rPr>
            </w:pPr>
            <w:r w:rsidRPr="00527AFD">
              <w:t>ОК 01-0</w:t>
            </w:r>
            <w:r>
              <w:t>6</w:t>
            </w:r>
            <w:r w:rsidRPr="00527AFD">
              <w:t xml:space="preserve">, 09-11 </w:t>
            </w:r>
          </w:p>
          <w:p w14:paraId="6EF51DC7" w14:textId="77777777" w:rsidR="009E27A2" w:rsidRDefault="009E27A2" w:rsidP="00D42A83">
            <w:pPr>
              <w:jc w:val="center"/>
            </w:pPr>
            <w:r w:rsidRPr="00527AFD">
              <w:t>ПК 3.1</w:t>
            </w:r>
          </w:p>
          <w:p w14:paraId="3F147E89" w14:textId="69DC2D05" w:rsidR="00A21C57" w:rsidRPr="00527AFD" w:rsidRDefault="00A21C57" w:rsidP="00D42A83">
            <w:pPr>
              <w:jc w:val="center"/>
            </w:pPr>
            <w:r>
              <w:t>ЛР 14</w:t>
            </w:r>
          </w:p>
        </w:tc>
      </w:tr>
      <w:tr w:rsidR="009E27A2" w:rsidRPr="00515130" w14:paraId="0BF7DA17" w14:textId="77777777" w:rsidTr="00D42A83">
        <w:trPr>
          <w:trHeight w:val="1417"/>
        </w:trPr>
        <w:tc>
          <w:tcPr>
            <w:tcW w:w="2943" w:type="dxa"/>
            <w:vMerge/>
          </w:tcPr>
          <w:p w14:paraId="1684E94D" w14:textId="77777777" w:rsidR="009E27A2" w:rsidRPr="00527AFD" w:rsidRDefault="009E27A2" w:rsidP="00D42A83">
            <w:pPr>
              <w:jc w:val="center"/>
            </w:pPr>
          </w:p>
        </w:tc>
        <w:tc>
          <w:tcPr>
            <w:tcW w:w="9101" w:type="dxa"/>
          </w:tcPr>
          <w:p w14:paraId="03F6EF6A" w14:textId="77777777" w:rsidR="009E27A2" w:rsidRPr="00472ACE" w:rsidRDefault="009E27A2" w:rsidP="002E4BC3">
            <w:pPr>
              <w:pStyle w:val="ab"/>
              <w:numPr>
                <w:ilvl w:val="0"/>
                <w:numId w:val="97"/>
              </w:numPr>
              <w:spacing w:line="276" w:lineRule="auto"/>
              <w:ind w:left="342" w:hanging="342"/>
            </w:pPr>
            <w:r>
              <w:t>Инвестиции: сущность, виды, источники формирования</w:t>
            </w:r>
          </w:p>
          <w:p w14:paraId="334B7114" w14:textId="77777777" w:rsidR="009E27A2" w:rsidRPr="00472ACE" w:rsidRDefault="009E27A2" w:rsidP="002E4BC3">
            <w:pPr>
              <w:pStyle w:val="ab"/>
              <w:numPr>
                <w:ilvl w:val="0"/>
                <w:numId w:val="97"/>
              </w:numPr>
              <w:spacing w:line="276" w:lineRule="auto"/>
              <w:ind w:left="342" w:hanging="342"/>
            </w:pPr>
            <w:r w:rsidRPr="00472ACE">
              <w:t>Инвестиционная деятельность организации. Понятие и особенности инвестиционного проекта.</w:t>
            </w:r>
            <w:r>
              <w:t xml:space="preserve"> Проектный цикл</w:t>
            </w:r>
          </w:p>
          <w:p w14:paraId="703DCF40" w14:textId="77777777" w:rsidR="009E27A2" w:rsidRPr="00472ACE" w:rsidRDefault="009E27A2" w:rsidP="002E4BC3">
            <w:pPr>
              <w:pStyle w:val="ab"/>
              <w:numPr>
                <w:ilvl w:val="0"/>
                <w:numId w:val="97"/>
              </w:numPr>
              <w:spacing w:line="276" w:lineRule="auto"/>
              <w:ind w:left="342" w:hanging="342"/>
            </w:pPr>
            <w:r w:rsidRPr="00472ACE">
              <w:t>Понятие</w:t>
            </w:r>
            <w:r>
              <w:t xml:space="preserve">, </w:t>
            </w:r>
            <w:r w:rsidRPr="00472ACE">
              <w:t>отличительные черты</w:t>
            </w:r>
            <w:r>
              <w:t xml:space="preserve"> и виды </w:t>
            </w:r>
            <w:r w:rsidRPr="00472ACE">
              <w:t xml:space="preserve">нематериальных активов.  </w:t>
            </w:r>
          </w:p>
          <w:p w14:paraId="0E44B2EE" w14:textId="77777777" w:rsidR="009E27A2" w:rsidRPr="00527AFD" w:rsidRDefault="009E27A2" w:rsidP="002E4BC3">
            <w:pPr>
              <w:pStyle w:val="ab"/>
              <w:numPr>
                <w:ilvl w:val="0"/>
                <w:numId w:val="97"/>
              </w:numPr>
              <w:spacing w:line="276" w:lineRule="auto"/>
              <w:ind w:left="342" w:hanging="342"/>
              <w:rPr>
                <w:lang w:val="en-US"/>
              </w:rPr>
            </w:pPr>
            <w:r w:rsidRPr="00472ACE">
              <w:t>Амортизация нематериальных активов.</w:t>
            </w:r>
          </w:p>
        </w:tc>
        <w:tc>
          <w:tcPr>
            <w:tcW w:w="1134" w:type="dxa"/>
            <w:vMerge/>
          </w:tcPr>
          <w:p w14:paraId="7C90FE7E" w14:textId="77777777" w:rsidR="009E27A2" w:rsidRPr="00527AFD" w:rsidRDefault="009E27A2" w:rsidP="00D42A83">
            <w:pPr>
              <w:jc w:val="center"/>
              <w:rPr>
                <w:i/>
              </w:rPr>
            </w:pPr>
          </w:p>
        </w:tc>
        <w:tc>
          <w:tcPr>
            <w:tcW w:w="1672" w:type="dxa"/>
            <w:vMerge/>
          </w:tcPr>
          <w:p w14:paraId="61802427" w14:textId="77777777" w:rsidR="009E27A2" w:rsidRPr="00527AFD" w:rsidRDefault="009E27A2" w:rsidP="00D42A83">
            <w:pPr>
              <w:jc w:val="center"/>
            </w:pPr>
          </w:p>
        </w:tc>
      </w:tr>
      <w:tr w:rsidR="009E27A2" w:rsidRPr="00515130" w14:paraId="4991C7C8" w14:textId="77777777" w:rsidTr="00D42A83">
        <w:tc>
          <w:tcPr>
            <w:tcW w:w="2943" w:type="dxa"/>
            <w:vMerge/>
          </w:tcPr>
          <w:p w14:paraId="3E7669BD" w14:textId="77777777" w:rsidR="009E27A2" w:rsidRPr="00527AFD" w:rsidRDefault="009E27A2" w:rsidP="00D42A83">
            <w:pPr>
              <w:jc w:val="center"/>
            </w:pPr>
          </w:p>
        </w:tc>
        <w:tc>
          <w:tcPr>
            <w:tcW w:w="9101" w:type="dxa"/>
          </w:tcPr>
          <w:p w14:paraId="5FC35924" w14:textId="77777777" w:rsidR="009E27A2" w:rsidRPr="00527AFD" w:rsidRDefault="009E27A2" w:rsidP="00D42A83">
            <w:pPr>
              <w:spacing w:after="120"/>
              <w:jc w:val="both"/>
              <w:rPr>
                <w:b/>
              </w:rPr>
            </w:pPr>
            <w:r w:rsidRPr="00527AFD">
              <w:rPr>
                <w:b/>
              </w:rPr>
              <w:t xml:space="preserve">В том числе практических занятий </w:t>
            </w:r>
          </w:p>
        </w:tc>
        <w:tc>
          <w:tcPr>
            <w:tcW w:w="1134" w:type="dxa"/>
          </w:tcPr>
          <w:p w14:paraId="643F9FFB" w14:textId="77777777" w:rsidR="009E27A2" w:rsidRPr="00527AFD" w:rsidRDefault="009E27A2" w:rsidP="00D42A83">
            <w:pPr>
              <w:jc w:val="center"/>
            </w:pPr>
            <w:r w:rsidRPr="00527AFD">
              <w:t>2</w:t>
            </w:r>
          </w:p>
        </w:tc>
        <w:tc>
          <w:tcPr>
            <w:tcW w:w="1672" w:type="dxa"/>
            <w:vMerge/>
          </w:tcPr>
          <w:p w14:paraId="77E93B38" w14:textId="77777777" w:rsidR="009E27A2" w:rsidRPr="00527AFD" w:rsidRDefault="009E27A2" w:rsidP="00D42A83">
            <w:pPr>
              <w:jc w:val="center"/>
            </w:pPr>
          </w:p>
        </w:tc>
      </w:tr>
      <w:tr w:rsidR="009E27A2" w:rsidRPr="00515130" w14:paraId="68F717F8" w14:textId="77777777" w:rsidTr="00D42A83">
        <w:trPr>
          <w:trHeight w:val="505"/>
        </w:trPr>
        <w:tc>
          <w:tcPr>
            <w:tcW w:w="2943" w:type="dxa"/>
            <w:vMerge/>
          </w:tcPr>
          <w:p w14:paraId="78AA27FB" w14:textId="77777777" w:rsidR="009E27A2" w:rsidRPr="00527AFD" w:rsidRDefault="009E27A2" w:rsidP="00D42A83">
            <w:pPr>
              <w:jc w:val="center"/>
            </w:pPr>
          </w:p>
        </w:tc>
        <w:tc>
          <w:tcPr>
            <w:tcW w:w="9101" w:type="dxa"/>
          </w:tcPr>
          <w:p w14:paraId="32CCD0B4" w14:textId="1F1D1B0C" w:rsidR="009E27A2" w:rsidRPr="000A64F4" w:rsidRDefault="009E27A2" w:rsidP="00B51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527AFD">
              <w:t xml:space="preserve"> 1.  Практическое занятие «Нематериальные активы</w:t>
            </w:r>
            <w:r>
              <w:t xml:space="preserve"> и их амортизация.</w:t>
            </w:r>
            <w:r w:rsidRPr="00527AFD">
              <w:t xml:space="preserve"> </w:t>
            </w:r>
            <w:r>
              <w:t xml:space="preserve"> Расчет экономической эффективности реальных </w:t>
            </w:r>
            <w:r w:rsidRPr="00527AFD">
              <w:t>инвестици</w:t>
            </w:r>
            <w:r>
              <w:t>й»</w:t>
            </w:r>
            <w:r w:rsidR="00467980">
              <w:t>.</w:t>
            </w:r>
            <w:r w:rsidRPr="00527AFD">
              <w:t xml:space="preserve"> </w:t>
            </w:r>
          </w:p>
        </w:tc>
        <w:tc>
          <w:tcPr>
            <w:tcW w:w="1134" w:type="dxa"/>
          </w:tcPr>
          <w:p w14:paraId="766F616E" w14:textId="77777777" w:rsidR="009E27A2" w:rsidRPr="00527AFD" w:rsidRDefault="009E27A2" w:rsidP="00D42A83">
            <w:pPr>
              <w:jc w:val="center"/>
            </w:pPr>
            <w:r w:rsidRPr="00527AFD">
              <w:t>2</w:t>
            </w:r>
          </w:p>
        </w:tc>
        <w:tc>
          <w:tcPr>
            <w:tcW w:w="1672" w:type="dxa"/>
            <w:vMerge/>
          </w:tcPr>
          <w:p w14:paraId="29F9A336" w14:textId="77777777" w:rsidR="009E27A2" w:rsidRPr="00527AFD" w:rsidRDefault="009E27A2" w:rsidP="00D42A83">
            <w:pPr>
              <w:jc w:val="center"/>
            </w:pPr>
          </w:p>
        </w:tc>
      </w:tr>
      <w:tr w:rsidR="009E27A2" w:rsidRPr="00515130" w14:paraId="524A540A" w14:textId="77777777" w:rsidTr="00D42A83">
        <w:trPr>
          <w:trHeight w:val="454"/>
        </w:trPr>
        <w:tc>
          <w:tcPr>
            <w:tcW w:w="12044" w:type="dxa"/>
            <w:gridSpan w:val="2"/>
            <w:vAlign w:val="center"/>
          </w:tcPr>
          <w:p w14:paraId="6A5F7EA0"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
              </w:rPr>
            </w:pPr>
            <w:r w:rsidRPr="00527AFD">
              <w:rPr>
                <w:b/>
              </w:rPr>
              <w:t>РАЗДЕЛ 3. ПЕРСОНАЛ ОРГАНИЗАЦИИ И ОПЛАТА ЕГО ТРУДА</w:t>
            </w:r>
          </w:p>
        </w:tc>
        <w:tc>
          <w:tcPr>
            <w:tcW w:w="1134" w:type="dxa"/>
          </w:tcPr>
          <w:p w14:paraId="6C89B1CA" w14:textId="709A36DD" w:rsidR="009E27A2" w:rsidRPr="00527AFD" w:rsidRDefault="009E27A2" w:rsidP="00D42A83">
            <w:pPr>
              <w:jc w:val="center"/>
              <w:rPr>
                <w:b/>
              </w:rPr>
            </w:pPr>
            <w:r>
              <w:rPr>
                <w:b/>
              </w:rPr>
              <w:t>10</w:t>
            </w:r>
            <w:r w:rsidR="00A21C57">
              <w:rPr>
                <w:b/>
              </w:rPr>
              <w:t>/8</w:t>
            </w:r>
          </w:p>
        </w:tc>
        <w:tc>
          <w:tcPr>
            <w:tcW w:w="1672" w:type="dxa"/>
          </w:tcPr>
          <w:p w14:paraId="79768146" w14:textId="77777777" w:rsidR="009E27A2" w:rsidRPr="00527AFD" w:rsidRDefault="009E27A2" w:rsidP="00D42A83">
            <w:pPr>
              <w:jc w:val="center"/>
              <w:rPr>
                <w:b/>
              </w:rPr>
            </w:pPr>
          </w:p>
        </w:tc>
      </w:tr>
      <w:tr w:rsidR="009E27A2" w:rsidRPr="00515130" w14:paraId="378161BD" w14:textId="77777777" w:rsidTr="00D42A83">
        <w:tc>
          <w:tcPr>
            <w:tcW w:w="2943" w:type="dxa"/>
            <w:vMerge w:val="restart"/>
          </w:tcPr>
          <w:p w14:paraId="0886D5FC"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27AFD">
              <w:rPr>
                <w:b/>
                <w:bCs/>
              </w:rPr>
              <w:t xml:space="preserve">Тема 3.1. </w:t>
            </w:r>
          </w:p>
          <w:p w14:paraId="37CBC990"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Персонал</w:t>
            </w:r>
            <w:r w:rsidRPr="00527AFD">
              <w:rPr>
                <w:b/>
                <w:bCs/>
              </w:rPr>
              <w:t xml:space="preserve"> организации и производительность</w:t>
            </w:r>
            <w:r>
              <w:rPr>
                <w:b/>
                <w:bCs/>
              </w:rPr>
              <w:t xml:space="preserve"> </w:t>
            </w:r>
            <w:r w:rsidRPr="00527AFD">
              <w:rPr>
                <w:b/>
                <w:bCs/>
              </w:rPr>
              <w:t>труда</w:t>
            </w:r>
          </w:p>
          <w:p w14:paraId="200068D0"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101" w:type="dxa"/>
          </w:tcPr>
          <w:p w14:paraId="4AC1C2B0" w14:textId="77777777" w:rsidR="009E27A2" w:rsidRPr="00847914" w:rsidRDefault="009E27A2" w:rsidP="00D42A83">
            <w:pPr>
              <w:spacing w:after="120"/>
              <w:jc w:val="both"/>
              <w:rPr>
                <w:b/>
              </w:rPr>
            </w:pPr>
            <w:r w:rsidRPr="00847914">
              <w:rPr>
                <w:b/>
              </w:rPr>
              <w:t>Содержание учебного материала</w:t>
            </w:r>
          </w:p>
        </w:tc>
        <w:tc>
          <w:tcPr>
            <w:tcW w:w="1134" w:type="dxa"/>
            <w:vMerge w:val="restart"/>
          </w:tcPr>
          <w:p w14:paraId="0656AC96" w14:textId="58E549A5" w:rsidR="009E27A2" w:rsidRPr="00527AFD" w:rsidRDefault="009E27A2" w:rsidP="00D42A83">
            <w:pPr>
              <w:jc w:val="center"/>
              <w:rPr>
                <w:b/>
              </w:rPr>
            </w:pPr>
            <w:r>
              <w:rPr>
                <w:b/>
              </w:rPr>
              <w:t>4</w:t>
            </w:r>
            <w:r w:rsidR="00A21C57">
              <w:rPr>
                <w:b/>
              </w:rPr>
              <w:t>/2</w:t>
            </w:r>
          </w:p>
        </w:tc>
        <w:tc>
          <w:tcPr>
            <w:tcW w:w="1672" w:type="dxa"/>
            <w:vMerge w:val="restart"/>
          </w:tcPr>
          <w:p w14:paraId="4627B761" w14:textId="77777777" w:rsidR="009E27A2" w:rsidRPr="00A21C57" w:rsidRDefault="009E27A2" w:rsidP="00D42A83">
            <w:pPr>
              <w:jc w:val="center"/>
            </w:pPr>
            <w:r w:rsidRPr="00527AFD">
              <w:t>ОК 01-0</w:t>
            </w:r>
            <w:r>
              <w:t>6</w:t>
            </w:r>
            <w:r w:rsidRPr="00527AFD">
              <w:t xml:space="preserve">, 09-11 </w:t>
            </w:r>
          </w:p>
          <w:p w14:paraId="7CB2E99D" w14:textId="77777777" w:rsidR="009E27A2" w:rsidRDefault="009E27A2" w:rsidP="00D42A83">
            <w:pPr>
              <w:jc w:val="center"/>
            </w:pPr>
            <w:r w:rsidRPr="00527AFD">
              <w:t>ПК 3.3</w:t>
            </w:r>
          </w:p>
          <w:p w14:paraId="76B92305" w14:textId="59FA40F1" w:rsidR="009E27A2" w:rsidRPr="00527AFD" w:rsidRDefault="009E27A2" w:rsidP="00D42A83">
            <w:pPr>
              <w:jc w:val="center"/>
              <w:rPr>
                <w:b/>
              </w:rPr>
            </w:pPr>
            <w:r>
              <w:t>ЛР 3, ЛР 4</w:t>
            </w:r>
            <w:r w:rsidR="00A21C57">
              <w:t>, ЛР 14</w:t>
            </w:r>
          </w:p>
        </w:tc>
      </w:tr>
      <w:tr w:rsidR="009E27A2" w:rsidRPr="00515130" w14:paraId="6BA6F95B" w14:textId="77777777" w:rsidTr="00D42A83">
        <w:trPr>
          <w:trHeight w:val="1962"/>
        </w:trPr>
        <w:tc>
          <w:tcPr>
            <w:tcW w:w="2943" w:type="dxa"/>
            <w:vMerge/>
          </w:tcPr>
          <w:p w14:paraId="798F714A"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9101" w:type="dxa"/>
          </w:tcPr>
          <w:p w14:paraId="0EFA17BA" w14:textId="77777777" w:rsidR="009E27A2" w:rsidRPr="00472ACE" w:rsidRDefault="009E27A2" w:rsidP="002E4BC3">
            <w:pPr>
              <w:pStyle w:val="a9"/>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342" w:hanging="283"/>
              <w:contextualSpacing/>
            </w:pPr>
            <w:r>
              <w:rPr>
                <w:bCs/>
              </w:rPr>
              <w:t>Понятие трудовых ресурсов. К</w:t>
            </w:r>
            <w:r w:rsidRPr="00472ACE">
              <w:rPr>
                <w:bCs/>
              </w:rPr>
              <w:t>лассификация</w:t>
            </w:r>
            <w:r>
              <w:rPr>
                <w:bCs/>
              </w:rPr>
              <w:t xml:space="preserve"> персонала</w:t>
            </w:r>
            <w:r w:rsidRPr="00472ACE">
              <w:rPr>
                <w:bCs/>
              </w:rPr>
              <w:t>. Списочный и явочный состав работающих.</w:t>
            </w:r>
          </w:p>
          <w:p w14:paraId="2B6CE727" w14:textId="77777777" w:rsidR="009E27A2" w:rsidRPr="00472ACE" w:rsidRDefault="009E27A2" w:rsidP="002E4BC3">
            <w:pPr>
              <w:pStyle w:val="a9"/>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342" w:hanging="283"/>
              <w:contextualSpacing/>
            </w:pPr>
            <w:r w:rsidRPr="00472ACE">
              <w:rPr>
                <w:bCs/>
              </w:rPr>
              <w:t xml:space="preserve">Производительность труда: понятие, прямые и обратные показатели. </w:t>
            </w:r>
          </w:p>
          <w:p w14:paraId="0BEC9FEF" w14:textId="77777777" w:rsidR="009E27A2" w:rsidRPr="00472ACE" w:rsidRDefault="009E27A2" w:rsidP="002E4BC3">
            <w:pPr>
              <w:pStyle w:val="a9"/>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342" w:hanging="283"/>
              <w:contextualSpacing/>
            </w:pPr>
            <w:r w:rsidRPr="00472ACE">
              <w:rPr>
                <w:bCs/>
              </w:rPr>
              <w:t>Основные пути повышения производительности труда.</w:t>
            </w:r>
          </w:p>
          <w:p w14:paraId="0FC0425C" w14:textId="77777777" w:rsidR="009E27A2" w:rsidRPr="00472ACE" w:rsidRDefault="009E27A2" w:rsidP="002E4BC3">
            <w:pPr>
              <w:pStyle w:val="a9"/>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342" w:hanging="283"/>
              <w:contextualSpacing/>
            </w:pPr>
            <w:r>
              <w:rPr>
                <w:bCs/>
              </w:rPr>
              <w:t>Организация н</w:t>
            </w:r>
            <w:r w:rsidRPr="00472ACE">
              <w:rPr>
                <w:bCs/>
              </w:rPr>
              <w:t>ормировани</w:t>
            </w:r>
            <w:r>
              <w:rPr>
                <w:bCs/>
              </w:rPr>
              <w:t>я</w:t>
            </w:r>
            <w:r w:rsidRPr="00472ACE">
              <w:rPr>
                <w:bCs/>
              </w:rPr>
              <w:t xml:space="preserve"> труда. Основные виды норм труда.</w:t>
            </w:r>
          </w:p>
          <w:p w14:paraId="5DBE6F2E" w14:textId="77777777" w:rsidR="009E27A2" w:rsidRPr="00472ACE" w:rsidRDefault="009E27A2" w:rsidP="002E4BC3">
            <w:pPr>
              <w:pStyle w:val="a9"/>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342" w:hanging="283"/>
              <w:contextualSpacing/>
            </w:pPr>
            <w:r w:rsidRPr="00472ACE">
              <w:t>Планирование потребности в персонале. Движение рабочей силы.</w:t>
            </w:r>
            <w:r>
              <w:t xml:space="preserve"> Пути повышения эффективности использования трудовых ресурсов организации</w:t>
            </w:r>
          </w:p>
        </w:tc>
        <w:tc>
          <w:tcPr>
            <w:tcW w:w="1134" w:type="dxa"/>
            <w:vMerge/>
          </w:tcPr>
          <w:p w14:paraId="6DBC148B" w14:textId="77777777" w:rsidR="009E27A2" w:rsidRPr="00527AFD" w:rsidRDefault="009E27A2" w:rsidP="00D42A83">
            <w:pPr>
              <w:jc w:val="center"/>
              <w:rPr>
                <w:b/>
              </w:rPr>
            </w:pPr>
          </w:p>
        </w:tc>
        <w:tc>
          <w:tcPr>
            <w:tcW w:w="1672" w:type="dxa"/>
            <w:vMerge/>
          </w:tcPr>
          <w:p w14:paraId="636D1AB8" w14:textId="77777777" w:rsidR="009E27A2" w:rsidRPr="00527AFD" w:rsidRDefault="009E27A2" w:rsidP="00D42A83">
            <w:pPr>
              <w:jc w:val="center"/>
              <w:rPr>
                <w:b/>
              </w:rPr>
            </w:pPr>
          </w:p>
        </w:tc>
      </w:tr>
      <w:tr w:rsidR="009E27A2" w:rsidRPr="00515130" w14:paraId="7F6995DF" w14:textId="77777777" w:rsidTr="00D42A83">
        <w:tc>
          <w:tcPr>
            <w:tcW w:w="2943" w:type="dxa"/>
            <w:vMerge/>
          </w:tcPr>
          <w:p w14:paraId="7FB90334"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9101" w:type="dxa"/>
          </w:tcPr>
          <w:p w14:paraId="77BCD880" w14:textId="77777777" w:rsidR="009E27A2" w:rsidRPr="00527AFD" w:rsidRDefault="009E27A2" w:rsidP="00D42A83">
            <w:pPr>
              <w:spacing w:after="120"/>
              <w:jc w:val="both"/>
              <w:rPr>
                <w:b/>
              </w:rPr>
            </w:pPr>
            <w:r w:rsidRPr="00527AFD">
              <w:rPr>
                <w:b/>
              </w:rPr>
              <w:t>В том числе практических занятий</w:t>
            </w:r>
          </w:p>
        </w:tc>
        <w:tc>
          <w:tcPr>
            <w:tcW w:w="1134" w:type="dxa"/>
          </w:tcPr>
          <w:p w14:paraId="22CA9505" w14:textId="77777777" w:rsidR="009E27A2" w:rsidRPr="00527AFD" w:rsidRDefault="009E27A2" w:rsidP="00D42A83">
            <w:pPr>
              <w:jc w:val="center"/>
            </w:pPr>
            <w:r w:rsidRPr="00527AFD">
              <w:t>2</w:t>
            </w:r>
          </w:p>
        </w:tc>
        <w:tc>
          <w:tcPr>
            <w:tcW w:w="1672" w:type="dxa"/>
            <w:vMerge/>
          </w:tcPr>
          <w:p w14:paraId="50C3B7A8" w14:textId="77777777" w:rsidR="009E27A2" w:rsidRPr="00527AFD" w:rsidRDefault="009E27A2" w:rsidP="00D42A83">
            <w:pPr>
              <w:jc w:val="center"/>
              <w:rPr>
                <w:b/>
              </w:rPr>
            </w:pPr>
          </w:p>
        </w:tc>
      </w:tr>
      <w:tr w:rsidR="009E27A2" w:rsidRPr="00515130" w14:paraId="37EF0CAD" w14:textId="77777777" w:rsidTr="00D42A83">
        <w:tc>
          <w:tcPr>
            <w:tcW w:w="2943" w:type="dxa"/>
            <w:vMerge/>
          </w:tcPr>
          <w:p w14:paraId="10A79728"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9101" w:type="dxa"/>
          </w:tcPr>
          <w:p w14:paraId="085E98D9" w14:textId="77777777" w:rsidR="009E27A2" w:rsidRPr="00472ACE" w:rsidRDefault="009E27A2" w:rsidP="002E4BC3">
            <w:pPr>
              <w:pStyle w:val="a9"/>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357" w:hanging="357"/>
              <w:contextualSpacing/>
            </w:pPr>
            <w:r w:rsidRPr="00472ACE">
              <w:rPr>
                <w:bCs/>
              </w:rPr>
              <w:t>Практическое занятие «Определение основных норм труда. «Расчет прямых и обратных показателей производительности труда, Расчет плановой численности работников организации по отдельным категориям».</w:t>
            </w:r>
          </w:p>
        </w:tc>
        <w:tc>
          <w:tcPr>
            <w:tcW w:w="1134" w:type="dxa"/>
          </w:tcPr>
          <w:p w14:paraId="301A82F7" w14:textId="77777777" w:rsidR="009E27A2" w:rsidRPr="00527AFD" w:rsidRDefault="009E27A2" w:rsidP="00D42A83">
            <w:pPr>
              <w:jc w:val="center"/>
              <w:rPr>
                <w:b/>
              </w:rPr>
            </w:pPr>
          </w:p>
        </w:tc>
        <w:tc>
          <w:tcPr>
            <w:tcW w:w="1672" w:type="dxa"/>
            <w:vMerge/>
          </w:tcPr>
          <w:p w14:paraId="041F182C" w14:textId="77777777" w:rsidR="009E27A2" w:rsidRPr="00527AFD" w:rsidRDefault="009E27A2" w:rsidP="00D42A83">
            <w:pPr>
              <w:jc w:val="center"/>
              <w:rPr>
                <w:b/>
              </w:rPr>
            </w:pPr>
          </w:p>
        </w:tc>
      </w:tr>
      <w:tr w:rsidR="009E27A2" w:rsidRPr="00515130" w14:paraId="7B696349" w14:textId="77777777" w:rsidTr="00D42A83">
        <w:trPr>
          <w:trHeight w:val="340"/>
        </w:trPr>
        <w:tc>
          <w:tcPr>
            <w:tcW w:w="2943" w:type="dxa"/>
            <w:vMerge w:val="restart"/>
          </w:tcPr>
          <w:p w14:paraId="78EFEAC4" w14:textId="77777777" w:rsidR="009E27A2" w:rsidRPr="00527AFD" w:rsidRDefault="009E27A2" w:rsidP="00D42A83">
            <w:pPr>
              <w:rPr>
                <w:b/>
              </w:rPr>
            </w:pPr>
            <w:r w:rsidRPr="00527AFD">
              <w:rPr>
                <w:b/>
              </w:rPr>
              <w:t>Тема 3.2.</w:t>
            </w:r>
          </w:p>
          <w:p w14:paraId="270E53C5" w14:textId="77777777" w:rsidR="009E27A2" w:rsidRPr="00527AFD" w:rsidRDefault="009E27A2" w:rsidP="00D42A83">
            <w:pPr>
              <w:rPr>
                <w:b/>
              </w:rPr>
            </w:pPr>
            <w:r w:rsidRPr="00527AFD">
              <w:rPr>
                <w:b/>
              </w:rPr>
              <w:lastRenderedPageBreak/>
              <w:t>Организация оплаты труда</w:t>
            </w:r>
          </w:p>
        </w:tc>
        <w:tc>
          <w:tcPr>
            <w:tcW w:w="9101" w:type="dxa"/>
          </w:tcPr>
          <w:p w14:paraId="6BB07C10" w14:textId="77777777" w:rsidR="009E27A2" w:rsidRPr="00527AFD" w:rsidRDefault="009E27A2" w:rsidP="00D42A83">
            <w:pPr>
              <w:jc w:val="both"/>
              <w:rPr>
                <w:b/>
              </w:rPr>
            </w:pPr>
            <w:r w:rsidRPr="00527AFD">
              <w:rPr>
                <w:b/>
              </w:rPr>
              <w:lastRenderedPageBreak/>
              <w:t xml:space="preserve">Содержание учебного материала </w:t>
            </w:r>
          </w:p>
        </w:tc>
        <w:tc>
          <w:tcPr>
            <w:tcW w:w="1134" w:type="dxa"/>
            <w:vMerge w:val="restart"/>
          </w:tcPr>
          <w:p w14:paraId="6C94674C" w14:textId="6737A9E7" w:rsidR="009E27A2" w:rsidRPr="003F025E" w:rsidRDefault="009E27A2" w:rsidP="00D42A83">
            <w:pPr>
              <w:jc w:val="center"/>
              <w:rPr>
                <w:b/>
              </w:rPr>
            </w:pPr>
            <w:r w:rsidRPr="003F025E">
              <w:rPr>
                <w:b/>
              </w:rPr>
              <w:t>6</w:t>
            </w:r>
            <w:r w:rsidR="00A21C57">
              <w:rPr>
                <w:b/>
              </w:rPr>
              <w:t>/6</w:t>
            </w:r>
          </w:p>
          <w:p w14:paraId="144BC79F" w14:textId="77777777" w:rsidR="009E27A2" w:rsidRPr="00527AFD" w:rsidRDefault="009E27A2" w:rsidP="00D42A83">
            <w:pPr>
              <w:jc w:val="center"/>
            </w:pPr>
          </w:p>
        </w:tc>
        <w:tc>
          <w:tcPr>
            <w:tcW w:w="1672" w:type="dxa"/>
            <w:vMerge w:val="restart"/>
          </w:tcPr>
          <w:p w14:paraId="3A35DFBA" w14:textId="77777777" w:rsidR="009E27A2" w:rsidRPr="00201D19" w:rsidRDefault="009E27A2" w:rsidP="00D42A83">
            <w:pPr>
              <w:jc w:val="center"/>
            </w:pPr>
            <w:r w:rsidRPr="00527AFD">
              <w:lastRenderedPageBreak/>
              <w:t>ОК 01-0</w:t>
            </w:r>
            <w:r>
              <w:t>6</w:t>
            </w:r>
            <w:r w:rsidRPr="00527AFD">
              <w:t xml:space="preserve">, 09-11 </w:t>
            </w:r>
          </w:p>
          <w:p w14:paraId="3FD4A88E" w14:textId="77777777" w:rsidR="009E27A2" w:rsidRDefault="009E27A2" w:rsidP="00D42A83">
            <w:pPr>
              <w:jc w:val="center"/>
            </w:pPr>
            <w:r w:rsidRPr="00527AFD">
              <w:t>ПК 3.3</w:t>
            </w:r>
          </w:p>
          <w:p w14:paraId="33D35276" w14:textId="77777777" w:rsidR="009E27A2" w:rsidRDefault="009E27A2" w:rsidP="00D42A83">
            <w:pPr>
              <w:jc w:val="center"/>
            </w:pPr>
            <w:r>
              <w:t>ЛР 3, ЛР 4</w:t>
            </w:r>
          </w:p>
          <w:p w14:paraId="5C531C16" w14:textId="642B5537" w:rsidR="00A21C57" w:rsidRPr="00527AFD" w:rsidRDefault="00A21C57" w:rsidP="00D42A83">
            <w:pPr>
              <w:jc w:val="center"/>
            </w:pPr>
            <w:r>
              <w:t>ЛР 13</w:t>
            </w:r>
          </w:p>
        </w:tc>
      </w:tr>
      <w:tr w:rsidR="009E27A2" w:rsidRPr="00515130" w14:paraId="3EC660BE" w14:textId="77777777" w:rsidTr="00D42A83">
        <w:trPr>
          <w:trHeight w:val="1712"/>
        </w:trPr>
        <w:tc>
          <w:tcPr>
            <w:tcW w:w="2943" w:type="dxa"/>
            <w:vMerge/>
          </w:tcPr>
          <w:p w14:paraId="1512EBEC" w14:textId="77777777" w:rsidR="009E27A2" w:rsidRPr="00527AFD" w:rsidRDefault="009E27A2" w:rsidP="00D42A83">
            <w:pPr>
              <w:jc w:val="center"/>
            </w:pPr>
          </w:p>
        </w:tc>
        <w:tc>
          <w:tcPr>
            <w:tcW w:w="9101" w:type="dxa"/>
          </w:tcPr>
          <w:p w14:paraId="11F16EB7" w14:textId="77777777" w:rsidR="009E27A2" w:rsidRPr="00472ACE" w:rsidRDefault="009E27A2" w:rsidP="002E4BC3">
            <w:pPr>
              <w:pStyle w:val="ab"/>
              <w:numPr>
                <w:ilvl w:val="0"/>
                <w:numId w:val="98"/>
              </w:numPr>
              <w:spacing w:line="276" w:lineRule="auto"/>
            </w:pPr>
            <w:r>
              <w:t xml:space="preserve"> Мотивация труда работников и ее формы. Сущность и принципы оплаты труда.</w:t>
            </w:r>
            <w:r w:rsidRPr="00472ACE">
              <w:t xml:space="preserve"> </w:t>
            </w:r>
          </w:p>
          <w:p w14:paraId="76311BDF" w14:textId="77777777" w:rsidR="009E27A2" w:rsidRPr="00472ACE" w:rsidRDefault="009E27A2" w:rsidP="002E4BC3">
            <w:pPr>
              <w:pStyle w:val="ab"/>
              <w:numPr>
                <w:ilvl w:val="0"/>
                <w:numId w:val="98"/>
              </w:numPr>
              <w:spacing w:line="276" w:lineRule="auto"/>
            </w:pPr>
            <w:r w:rsidRPr="00472ACE">
              <w:t xml:space="preserve">Тарифная система и ее основные элементы. </w:t>
            </w:r>
          </w:p>
          <w:p w14:paraId="55073F75" w14:textId="77777777" w:rsidR="009E27A2" w:rsidRPr="00472ACE" w:rsidRDefault="009E27A2" w:rsidP="002E4BC3">
            <w:pPr>
              <w:pStyle w:val="ab"/>
              <w:numPr>
                <w:ilvl w:val="0"/>
                <w:numId w:val="98"/>
              </w:numPr>
              <w:spacing w:line="276" w:lineRule="auto"/>
            </w:pPr>
            <w:r w:rsidRPr="00472ACE">
              <w:t xml:space="preserve">Формы и системы оплаты труда, основанные на тарифной системе. </w:t>
            </w:r>
          </w:p>
          <w:p w14:paraId="121A58AD" w14:textId="77777777" w:rsidR="009E27A2" w:rsidRPr="00472ACE" w:rsidRDefault="009E27A2" w:rsidP="002E4BC3">
            <w:pPr>
              <w:pStyle w:val="ab"/>
              <w:numPr>
                <w:ilvl w:val="0"/>
                <w:numId w:val="98"/>
              </w:numPr>
              <w:spacing w:line="276" w:lineRule="auto"/>
            </w:pPr>
            <w:r w:rsidRPr="00472ACE">
              <w:t xml:space="preserve">Бестарифная форма оплаты труда и ее разновидности. </w:t>
            </w:r>
          </w:p>
          <w:p w14:paraId="17C8B147" w14:textId="77777777" w:rsidR="009E27A2" w:rsidRPr="00472ACE" w:rsidRDefault="009E27A2" w:rsidP="002E4BC3">
            <w:pPr>
              <w:pStyle w:val="ab"/>
              <w:numPr>
                <w:ilvl w:val="0"/>
                <w:numId w:val="98"/>
              </w:numPr>
              <w:spacing w:line="276" w:lineRule="auto"/>
            </w:pPr>
            <w:r w:rsidRPr="00472ACE">
              <w:t>Планирование годового фонда заработной платы организации. Структура</w:t>
            </w:r>
            <w:r>
              <w:t xml:space="preserve"> </w:t>
            </w:r>
            <w:r w:rsidRPr="00472ACE">
              <w:t>заработка работ</w:t>
            </w:r>
            <w:r>
              <w:t>н</w:t>
            </w:r>
            <w:r w:rsidRPr="00472ACE">
              <w:t>ика.</w:t>
            </w:r>
          </w:p>
        </w:tc>
        <w:tc>
          <w:tcPr>
            <w:tcW w:w="1134" w:type="dxa"/>
            <w:vMerge/>
          </w:tcPr>
          <w:p w14:paraId="0945AEC3" w14:textId="77777777" w:rsidR="009E27A2" w:rsidRPr="00527AFD" w:rsidRDefault="009E27A2" w:rsidP="00D42A83">
            <w:pPr>
              <w:jc w:val="center"/>
            </w:pPr>
          </w:p>
        </w:tc>
        <w:tc>
          <w:tcPr>
            <w:tcW w:w="1672" w:type="dxa"/>
            <w:vMerge/>
          </w:tcPr>
          <w:p w14:paraId="514E2AA2" w14:textId="77777777" w:rsidR="009E27A2" w:rsidRPr="00527AFD" w:rsidRDefault="009E27A2" w:rsidP="00D42A83">
            <w:pPr>
              <w:jc w:val="center"/>
            </w:pPr>
          </w:p>
        </w:tc>
      </w:tr>
      <w:tr w:rsidR="009E27A2" w:rsidRPr="00515130" w14:paraId="5670430A" w14:textId="77777777" w:rsidTr="00D42A83">
        <w:tc>
          <w:tcPr>
            <w:tcW w:w="2943" w:type="dxa"/>
            <w:vMerge w:val="restart"/>
          </w:tcPr>
          <w:p w14:paraId="5B7A3555" w14:textId="77777777" w:rsidR="009E27A2" w:rsidRPr="00527AFD" w:rsidRDefault="009E27A2" w:rsidP="00D42A83">
            <w:pPr>
              <w:jc w:val="center"/>
            </w:pPr>
          </w:p>
        </w:tc>
        <w:tc>
          <w:tcPr>
            <w:tcW w:w="9101" w:type="dxa"/>
          </w:tcPr>
          <w:p w14:paraId="7A5CF5B0" w14:textId="77777777" w:rsidR="009E27A2" w:rsidRPr="00527AFD" w:rsidRDefault="009E27A2" w:rsidP="00467980">
            <w:pPr>
              <w:spacing w:after="120"/>
              <w:jc w:val="both"/>
              <w:rPr>
                <w:b/>
              </w:rPr>
            </w:pPr>
            <w:r>
              <w:rPr>
                <w:b/>
              </w:rPr>
              <w:t>В том числе практических занят</w:t>
            </w:r>
            <w:r w:rsidRPr="00527AFD">
              <w:rPr>
                <w:b/>
              </w:rPr>
              <w:t xml:space="preserve">ий </w:t>
            </w:r>
          </w:p>
        </w:tc>
        <w:tc>
          <w:tcPr>
            <w:tcW w:w="1134" w:type="dxa"/>
          </w:tcPr>
          <w:p w14:paraId="5B4A4BC9" w14:textId="77777777" w:rsidR="009E27A2" w:rsidRPr="00527AFD" w:rsidRDefault="009E27A2" w:rsidP="00D42A83">
            <w:pPr>
              <w:jc w:val="center"/>
            </w:pPr>
            <w:r w:rsidRPr="00527AFD">
              <w:t>4</w:t>
            </w:r>
          </w:p>
        </w:tc>
        <w:tc>
          <w:tcPr>
            <w:tcW w:w="1672" w:type="dxa"/>
            <w:vMerge/>
          </w:tcPr>
          <w:p w14:paraId="4C4A38C2" w14:textId="77777777" w:rsidR="009E27A2" w:rsidRPr="00527AFD" w:rsidRDefault="009E27A2" w:rsidP="00D42A83">
            <w:pPr>
              <w:jc w:val="center"/>
            </w:pPr>
          </w:p>
        </w:tc>
      </w:tr>
      <w:tr w:rsidR="009E27A2" w:rsidRPr="00515130" w14:paraId="06BA3E96" w14:textId="77777777" w:rsidTr="00D42A83">
        <w:tc>
          <w:tcPr>
            <w:tcW w:w="2943" w:type="dxa"/>
            <w:vMerge/>
          </w:tcPr>
          <w:p w14:paraId="2BC8CB4C" w14:textId="77777777" w:rsidR="009E27A2" w:rsidRPr="00527AFD" w:rsidRDefault="009E27A2" w:rsidP="00D42A83">
            <w:pPr>
              <w:jc w:val="center"/>
            </w:pPr>
          </w:p>
        </w:tc>
        <w:tc>
          <w:tcPr>
            <w:tcW w:w="9101" w:type="dxa"/>
          </w:tcPr>
          <w:p w14:paraId="512BF554" w14:textId="77777777" w:rsidR="009E27A2" w:rsidRPr="00472ACE" w:rsidRDefault="009E27A2" w:rsidP="002E4BC3">
            <w:pPr>
              <w:pStyle w:val="ab"/>
              <w:numPr>
                <w:ilvl w:val="0"/>
                <w:numId w:val="99"/>
              </w:numPr>
              <w:rPr>
                <w:b/>
              </w:rPr>
            </w:pPr>
            <w:r w:rsidRPr="00472ACE">
              <w:t xml:space="preserve">Практическое занятие «Расчет заработной платы работников, находящихся на сдельной и повременной формах оплаты труда». </w:t>
            </w:r>
          </w:p>
        </w:tc>
        <w:tc>
          <w:tcPr>
            <w:tcW w:w="1134" w:type="dxa"/>
          </w:tcPr>
          <w:p w14:paraId="1E6F85BD" w14:textId="77777777" w:rsidR="009E27A2" w:rsidRPr="00527AFD" w:rsidRDefault="009E27A2" w:rsidP="00D42A83">
            <w:pPr>
              <w:jc w:val="center"/>
            </w:pPr>
            <w:r w:rsidRPr="00527AFD">
              <w:t>2</w:t>
            </w:r>
          </w:p>
        </w:tc>
        <w:tc>
          <w:tcPr>
            <w:tcW w:w="1672" w:type="dxa"/>
            <w:vMerge/>
          </w:tcPr>
          <w:p w14:paraId="376A5E8E" w14:textId="77777777" w:rsidR="009E27A2" w:rsidRPr="00527AFD" w:rsidRDefault="009E27A2" w:rsidP="00D42A83">
            <w:pPr>
              <w:jc w:val="center"/>
            </w:pPr>
          </w:p>
        </w:tc>
      </w:tr>
      <w:tr w:rsidR="009E27A2" w:rsidRPr="00515130" w14:paraId="3E374A08" w14:textId="77777777" w:rsidTr="00D42A83">
        <w:tc>
          <w:tcPr>
            <w:tcW w:w="2943" w:type="dxa"/>
            <w:vMerge/>
          </w:tcPr>
          <w:p w14:paraId="31FFC188" w14:textId="77777777" w:rsidR="009E27A2" w:rsidRPr="00527AFD" w:rsidRDefault="009E27A2" w:rsidP="00D42A83">
            <w:pPr>
              <w:jc w:val="center"/>
            </w:pPr>
          </w:p>
        </w:tc>
        <w:tc>
          <w:tcPr>
            <w:tcW w:w="9101" w:type="dxa"/>
          </w:tcPr>
          <w:p w14:paraId="3BB04B5C" w14:textId="77777777" w:rsidR="009E27A2" w:rsidRPr="00472ACE" w:rsidRDefault="009E27A2" w:rsidP="002E4BC3">
            <w:pPr>
              <w:pStyle w:val="ab"/>
              <w:numPr>
                <w:ilvl w:val="0"/>
                <w:numId w:val="99"/>
              </w:numPr>
              <w:rPr>
                <w:b/>
              </w:rPr>
            </w:pPr>
            <w:r w:rsidRPr="00472ACE">
              <w:t xml:space="preserve">Практическое занятие «Расчет заработной платы в рамках бестарифной формы оплаты труда». </w:t>
            </w:r>
          </w:p>
        </w:tc>
        <w:tc>
          <w:tcPr>
            <w:tcW w:w="1134" w:type="dxa"/>
          </w:tcPr>
          <w:p w14:paraId="7547D0CD" w14:textId="77777777" w:rsidR="009E27A2" w:rsidRPr="00527AFD" w:rsidRDefault="009E27A2" w:rsidP="00D42A83">
            <w:pPr>
              <w:jc w:val="center"/>
            </w:pPr>
            <w:r w:rsidRPr="00527AFD">
              <w:t>2</w:t>
            </w:r>
          </w:p>
        </w:tc>
        <w:tc>
          <w:tcPr>
            <w:tcW w:w="1672" w:type="dxa"/>
            <w:vMerge/>
          </w:tcPr>
          <w:p w14:paraId="5F223425" w14:textId="77777777" w:rsidR="009E27A2" w:rsidRPr="00527AFD" w:rsidRDefault="009E27A2" w:rsidP="00D42A83">
            <w:pPr>
              <w:jc w:val="center"/>
            </w:pPr>
          </w:p>
        </w:tc>
      </w:tr>
      <w:tr w:rsidR="009E27A2" w:rsidRPr="00515130" w14:paraId="793B842A" w14:textId="77777777" w:rsidTr="00D42A83">
        <w:trPr>
          <w:trHeight w:val="454"/>
        </w:trPr>
        <w:tc>
          <w:tcPr>
            <w:tcW w:w="12044" w:type="dxa"/>
            <w:gridSpan w:val="2"/>
            <w:vAlign w:val="center"/>
          </w:tcPr>
          <w:p w14:paraId="6A1FDF88"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27AFD">
              <w:rPr>
                <w:b/>
              </w:rPr>
              <w:t>РАЗДЕЛ 4. ИЗДЕРЖКИ И ФИНАНСОВЫЕ РЕЗУЛЬТАТЫ ДЕЯТЕЛЬНОСТИ ОРГАНИЗАЦ</w:t>
            </w:r>
            <w:r>
              <w:rPr>
                <w:b/>
              </w:rPr>
              <w:t>ИИ</w:t>
            </w:r>
          </w:p>
        </w:tc>
        <w:tc>
          <w:tcPr>
            <w:tcW w:w="1134" w:type="dxa"/>
          </w:tcPr>
          <w:p w14:paraId="63CF614F" w14:textId="25E0AAB6" w:rsidR="009E27A2" w:rsidRPr="00F570FA" w:rsidRDefault="009E27A2" w:rsidP="00D42A83">
            <w:pPr>
              <w:jc w:val="center"/>
              <w:rPr>
                <w:b/>
                <w:lang w:val="en-US"/>
              </w:rPr>
            </w:pPr>
            <w:r w:rsidRPr="00527AFD">
              <w:rPr>
                <w:b/>
              </w:rPr>
              <w:t>1</w:t>
            </w:r>
            <w:r>
              <w:rPr>
                <w:b/>
              </w:rPr>
              <w:t>4</w:t>
            </w:r>
            <w:r w:rsidR="00A21C57">
              <w:rPr>
                <w:b/>
              </w:rPr>
              <w:t>/</w:t>
            </w:r>
            <w:r w:rsidR="00F570FA">
              <w:rPr>
                <w:b/>
                <w:lang w:val="en-US"/>
              </w:rPr>
              <w:t>14</w:t>
            </w:r>
          </w:p>
        </w:tc>
        <w:tc>
          <w:tcPr>
            <w:tcW w:w="1672" w:type="dxa"/>
          </w:tcPr>
          <w:p w14:paraId="25D50C09" w14:textId="77777777" w:rsidR="009E27A2" w:rsidRPr="00527AFD" w:rsidRDefault="009E27A2" w:rsidP="00D42A83">
            <w:pPr>
              <w:jc w:val="center"/>
              <w:rPr>
                <w:b/>
              </w:rPr>
            </w:pPr>
          </w:p>
        </w:tc>
      </w:tr>
      <w:tr w:rsidR="009E27A2" w:rsidRPr="00515130" w14:paraId="345E923D" w14:textId="77777777" w:rsidTr="00D42A83">
        <w:tc>
          <w:tcPr>
            <w:tcW w:w="2943" w:type="dxa"/>
            <w:vMerge w:val="restart"/>
          </w:tcPr>
          <w:p w14:paraId="7B4A49B9"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527AFD">
              <w:rPr>
                <w:b/>
                <w:bCs/>
              </w:rPr>
              <w:t xml:space="preserve">Тема 4.1. </w:t>
            </w:r>
          </w:p>
          <w:p w14:paraId="6BFB31D2"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527AFD">
              <w:rPr>
                <w:b/>
                <w:bCs/>
              </w:rPr>
              <w:t>Издержки производства</w:t>
            </w:r>
          </w:p>
          <w:p w14:paraId="1EB3299F" w14:textId="77777777" w:rsidR="009E27A2" w:rsidRPr="00527AFD" w:rsidRDefault="009E27A2" w:rsidP="00D42A83">
            <w:pPr>
              <w:rPr>
                <w:b/>
                <w:bCs/>
              </w:rPr>
            </w:pPr>
          </w:p>
        </w:tc>
        <w:tc>
          <w:tcPr>
            <w:tcW w:w="9101" w:type="dxa"/>
          </w:tcPr>
          <w:p w14:paraId="5A5074A1" w14:textId="77777777" w:rsidR="009E27A2" w:rsidRPr="00527AFD" w:rsidRDefault="009E27A2" w:rsidP="00467980">
            <w:pPr>
              <w:spacing w:after="120"/>
              <w:jc w:val="both"/>
              <w:rPr>
                <w:b/>
              </w:rPr>
            </w:pPr>
            <w:r w:rsidRPr="00527AFD">
              <w:rPr>
                <w:b/>
              </w:rPr>
              <w:t>Содержание учебного материала</w:t>
            </w:r>
          </w:p>
        </w:tc>
        <w:tc>
          <w:tcPr>
            <w:tcW w:w="1134" w:type="dxa"/>
            <w:vMerge w:val="restart"/>
          </w:tcPr>
          <w:p w14:paraId="5B972359" w14:textId="38E8EEB6" w:rsidR="009E27A2" w:rsidRPr="00F570FA" w:rsidRDefault="009E27A2" w:rsidP="00D42A83">
            <w:pPr>
              <w:jc w:val="center"/>
              <w:rPr>
                <w:b/>
                <w:lang w:val="en-US"/>
              </w:rPr>
            </w:pPr>
            <w:r>
              <w:rPr>
                <w:b/>
              </w:rPr>
              <w:t>6</w:t>
            </w:r>
            <w:r w:rsidR="00F570FA">
              <w:rPr>
                <w:b/>
                <w:lang w:val="en-US"/>
              </w:rPr>
              <w:t>/6</w:t>
            </w:r>
          </w:p>
          <w:p w14:paraId="5033E586" w14:textId="77777777" w:rsidR="009E27A2" w:rsidRPr="00527AFD" w:rsidRDefault="009E27A2" w:rsidP="00D42A83">
            <w:pPr>
              <w:jc w:val="center"/>
            </w:pPr>
          </w:p>
          <w:p w14:paraId="71F91780"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C0770D3" w14:textId="77777777" w:rsidR="009E27A2" w:rsidRPr="00527AFD" w:rsidRDefault="009E27A2" w:rsidP="00D42A83">
            <w:pPr>
              <w:jc w:val="center"/>
            </w:pPr>
          </w:p>
        </w:tc>
        <w:tc>
          <w:tcPr>
            <w:tcW w:w="1672" w:type="dxa"/>
            <w:vMerge w:val="restart"/>
          </w:tcPr>
          <w:p w14:paraId="44803B13" w14:textId="77777777" w:rsidR="009E27A2" w:rsidRPr="00527AFD" w:rsidRDefault="009E27A2" w:rsidP="00D42A83">
            <w:pPr>
              <w:jc w:val="center"/>
              <w:rPr>
                <w:lang w:val="en-US"/>
              </w:rPr>
            </w:pPr>
            <w:r w:rsidRPr="00527AFD">
              <w:t>ОК 01-0</w:t>
            </w:r>
            <w:r>
              <w:t>6</w:t>
            </w:r>
            <w:r w:rsidRPr="00527AFD">
              <w:t xml:space="preserve">, 09-11 </w:t>
            </w:r>
          </w:p>
          <w:p w14:paraId="1060AB6E" w14:textId="77777777" w:rsidR="00A21C57" w:rsidRDefault="009E27A2" w:rsidP="00A21C57">
            <w:pPr>
              <w:jc w:val="center"/>
            </w:pPr>
            <w:r w:rsidRPr="00527AFD">
              <w:t xml:space="preserve">ПК 3.1.  </w:t>
            </w:r>
          </w:p>
          <w:p w14:paraId="3C94D28F" w14:textId="5719B5CF" w:rsidR="009E27A2" w:rsidRPr="00527AFD" w:rsidRDefault="009E27A2" w:rsidP="00A21C57">
            <w:pPr>
              <w:jc w:val="center"/>
            </w:pPr>
            <w:r>
              <w:t>ЛР 1</w:t>
            </w:r>
            <w:r w:rsidR="00A21C57">
              <w:t>4</w:t>
            </w:r>
          </w:p>
        </w:tc>
      </w:tr>
      <w:tr w:rsidR="009E27A2" w:rsidRPr="00515130" w14:paraId="633A9774" w14:textId="77777777" w:rsidTr="00D42A83">
        <w:trPr>
          <w:trHeight w:val="693"/>
        </w:trPr>
        <w:tc>
          <w:tcPr>
            <w:tcW w:w="2943" w:type="dxa"/>
            <w:vMerge/>
          </w:tcPr>
          <w:p w14:paraId="2B1D0348" w14:textId="77777777" w:rsidR="009E27A2" w:rsidRPr="00527AFD" w:rsidRDefault="009E27A2" w:rsidP="00D42A83">
            <w:pPr>
              <w:jc w:val="center"/>
            </w:pPr>
          </w:p>
        </w:tc>
        <w:tc>
          <w:tcPr>
            <w:tcW w:w="9101" w:type="dxa"/>
          </w:tcPr>
          <w:p w14:paraId="1313A1D3" w14:textId="77777777" w:rsidR="009E27A2" w:rsidRPr="00472ACE" w:rsidRDefault="009E27A2" w:rsidP="002E4BC3">
            <w:pPr>
              <w:pStyle w:val="ab"/>
              <w:numPr>
                <w:ilvl w:val="0"/>
                <w:numId w:val="100"/>
              </w:numPr>
            </w:pPr>
            <w:r w:rsidRPr="00472ACE">
              <w:t>Понятие</w:t>
            </w:r>
            <w:r>
              <w:t xml:space="preserve"> и состав </w:t>
            </w:r>
            <w:r w:rsidRPr="00472ACE">
              <w:t>расходов организации, их состав. Издержки производства и обращения.</w:t>
            </w:r>
          </w:p>
          <w:p w14:paraId="7333C5C2" w14:textId="77777777" w:rsidR="009E27A2" w:rsidRPr="00472ACE" w:rsidRDefault="009E27A2" w:rsidP="002E4BC3">
            <w:pPr>
              <w:pStyle w:val="ab"/>
              <w:numPr>
                <w:ilvl w:val="0"/>
                <w:numId w:val="100"/>
              </w:numPr>
            </w:pPr>
            <w:r w:rsidRPr="00472ACE">
              <w:t xml:space="preserve">Понятие себестоимости продукции, ее виды. Классификация </w:t>
            </w:r>
            <w:r>
              <w:t>расходов</w:t>
            </w:r>
            <w:r w:rsidRPr="00472ACE">
              <w:t xml:space="preserve"> по различным признакам.</w:t>
            </w:r>
          </w:p>
          <w:p w14:paraId="2436A6D4" w14:textId="77777777" w:rsidR="009E27A2" w:rsidRPr="00472ACE" w:rsidRDefault="009E27A2" w:rsidP="002E4BC3">
            <w:pPr>
              <w:pStyle w:val="ab"/>
              <w:numPr>
                <w:ilvl w:val="0"/>
                <w:numId w:val="100"/>
              </w:numPr>
            </w:pPr>
            <w:r w:rsidRPr="00472ACE">
              <w:t xml:space="preserve">Группировка </w:t>
            </w:r>
            <w:r>
              <w:t>расходов</w:t>
            </w:r>
            <w:r w:rsidRPr="00472ACE">
              <w:t xml:space="preserve"> по экономическим элементам. Смета затрат на производство продукции.</w:t>
            </w:r>
          </w:p>
          <w:p w14:paraId="5FAAD686" w14:textId="77777777" w:rsidR="009E27A2" w:rsidRPr="00472ACE" w:rsidRDefault="009E27A2" w:rsidP="002E4BC3">
            <w:pPr>
              <w:pStyle w:val="ab"/>
              <w:numPr>
                <w:ilvl w:val="0"/>
                <w:numId w:val="100"/>
              </w:numPr>
            </w:pPr>
            <w:r w:rsidRPr="00472ACE">
              <w:t xml:space="preserve">Группировка </w:t>
            </w:r>
            <w:r>
              <w:t>расходов</w:t>
            </w:r>
            <w:r w:rsidRPr="00472ACE">
              <w:t xml:space="preserve"> по статьям калькуляции.  Прямые и косвенные расходы и способы их включения в себестоимость единицы продукции.</w:t>
            </w:r>
          </w:p>
        </w:tc>
        <w:tc>
          <w:tcPr>
            <w:tcW w:w="1134" w:type="dxa"/>
            <w:vMerge/>
          </w:tcPr>
          <w:p w14:paraId="37F4C5C5" w14:textId="77777777" w:rsidR="009E27A2" w:rsidRPr="00527AFD" w:rsidRDefault="009E27A2" w:rsidP="00D42A83">
            <w:pPr>
              <w:jc w:val="center"/>
            </w:pPr>
          </w:p>
        </w:tc>
        <w:tc>
          <w:tcPr>
            <w:tcW w:w="1672" w:type="dxa"/>
            <w:vMerge/>
          </w:tcPr>
          <w:p w14:paraId="4453F068" w14:textId="77777777" w:rsidR="009E27A2" w:rsidRPr="00527AFD" w:rsidRDefault="009E27A2" w:rsidP="00D42A83">
            <w:pPr>
              <w:jc w:val="center"/>
            </w:pPr>
          </w:p>
        </w:tc>
      </w:tr>
      <w:tr w:rsidR="009E27A2" w:rsidRPr="00515130" w14:paraId="51620267" w14:textId="77777777" w:rsidTr="00D42A83">
        <w:trPr>
          <w:trHeight w:val="252"/>
        </w:trPr>
        <w:tc>
          <w:tcPr>
            <w:tcW w:w="2943" w:type="dxa"/>
            <w:vMerge/>
          </w:tcPr>
          <w:p w14:paraId="59D11687" w14:textId="77777777" w:rsidR="009E27A2" w:rsidRPr="00527AFD" w:rsidRDefault="009E27A2" w:rsidP="00D42A83">
            <w:pPr>
              <w:jc w:val="center"/>
            </w:pPr>
          </w:p>
        </w:tc>
        <w:tc>
          <w:tcPr>
            <w:tcW w:w="9101" w:type="dxa"/>
          </w:tcPr>
          <w:p w14:paraId="455A2DA2" w14:textId="77777777" w:rsidR="009E27A2" w:rsidRPr="00527AFD" w:rsidRDefault="009E27A2" w:rsidP="00467980">
            <w:pPr>
              <w:spacing w:after="120"/>
              <w:jc w:val="both"/>
              <w:rPr>
                <w:b/>
              </w:rPr>
            </w:pPr>
            <w:r w:rsidRPr="00527AFD">
              <w:rPr>
                <w:b/>
              </w:rPr>
              <w:t xml:space="preserve">В том числе практических занятий </w:t>
            </w:r>
          </w:p>
        </w:tc>
        <w:tc>
          <w:tcPr>
            <w:tcW w:w="1134" w:type="dxa"/>
          </w:tcPr>
          <w:p w14:paraId="2F956B9B" w14:textId="77777777" w:rsidR="009E27A2" w:rsidRPr="00527AFD" w:rsidRDefault="009E27A2" w:rsidP="00D42A83">
            <w:pPr>
              <w:jc w:val="center"/>
            </w:pPr>
            <w:r>
              <w:t>4</w:t>
            </w:r>
          </w:p>
        </w:tc>
        <w:tc>
          <w:tcPr>
            <w:tcW w:w="1672" w:type="dxa"/>
            <w:vMerge/>
          </w:tcPr>
          <w:p w14:paraId="124DE54A" w14:textId="77777777" w:rsidR="009E27A2" w:rsidRPr="00527AFD" w:rsidRDefault="009E27A2" w:rsidP="00D42A83">
            <w:pPr>
              <w:jc w:val="center"/>
            </w:pPr>
          </w:p>
        </w:tc>
      </w:tr>
      <w:tr w:rsidR="009E27A2" w:rsidRPr="00515130" w14:paraId="41DABA27" w14:textId="77777777" w:rsidTr="00D42A83">
        <w:trPr>
          <w:trHeight w:val="569"/>
        </w:trPr>
        <w:tc>
          <w:tcPr>
            <w:tcW w:w="2943" w:type="dxa"/>
            <w:vMerge/>
          </w:tcPr>
          <w:p w14:paraId="3802FDF0" w14:textId="77777777" w:rsidR="009E27A2" w:rsidRPr="00527AFD" w:rsidRDefault="009E27A2" w:rsidP="00D42A83">
            <w:pPr>
              <w:jc w:val="center"/>
            </w:pPr>
          </w:p>
        </w:tc>
        <w:tc>
          <w:tcPr>
            <w:tcW w:w="9101" w:type="dxa"/>
          </w:tcPr>
          <w:p w14:paraId="65D4B5D4" w14:textId="77777777" w:rsidR="009E27A2" w:rsidRPr="00884A77" w:rsidRDefault="009E27A2" w:rsidP="002E4BC3">
            <w:pPr>
              <w:pStyle w:val="ab"/>
              <w:numPr>
                <w:ilvl w:val="0"/>
                <w:numId w:val="101"/>
              </w:numPr>
              <w:spacing w:after="120"/>
              <w:rPr>
                <w:b/>
              </w:rPr>
            </w:pPr>
            <w:r w:rsidRPr="00472ACE">
              <w:t>Практическое занятие «Расчет себестоимости единицы продукции. Определение величины прямых и косвенных расходов»</w:t>
            </w:r>
          </w:p>
          <w:p w14:paraId="2C507775" w14:textId="77777777" w:rsidR="009E27A2" w:rsidRPr="00472ACE" w:rsidRDefault="009E27A2" w:rsidP="002E4BC3">
            <w:pPr>
              <w:pStyle w:val="ab"/>
              <w:numPr>
                <w:ilvl w:val="0"/>
                <w:numId w:val="101"/>
              </w:numPr>
              <w:spacing w:after="120"/>
              <w:rPr>
                <w:b/>
              </w:rPr>
            </w:pPr>
            <w:r>
              <w:t>Практическое занятие «Смета затрат на производство и реализацию продукции, Определение уровня затрат на 1 рубль продукции»</w:t>
            </w:r>
          </w:p>
        </w:tc>
        <w:tc>
          <w:tcPr>
            <w:tcW w:w="1134" w:type="dxa"/>
            <w:vAlign w:val="center"/>
          </w:tcPr>
          <w:p w14:paraId="26039D7F" w14:textId="77777777" w:rsidR="009E27A2" w:rsidRDefault="009E27A2" w:rsidP="00D42A83">
            <w:pPr>
              <w:jc w:val="center"/>
            </w:pPr>
            <w:r>
              <w:t>2</w:t>
            </w:r>
          </w:p>
          <w:p w14:paraId="73BDCA61" w14:textId="77777777" w:rsidR="009E27A2" w:rsidRDefault="009E27A2" w:rsidP="00D42A83">
            <w:pPr>
              <w:jc w:val="center"/>
            </w:pPr>
          </w:p>
          <w:p w14:paraId="5309E2C0" w14:textId="77777777" w:rsidR="009E27A2" w:rsidRPr="00527AFD" w:rsidRDefault="009E27A2" w:rsidP="00D42A83">
            <w:pPr>
              <w:jc w:val="center"/>
            </w:pPr>
            <w:r>
              <w:t>2</w:t>
            </w:r>
          </w:p>
        </w:tc>
        <w:tc>
          <w:tcPr>
            <w:tcW w:w="1672" w:type="dxa"/>
            <w:vMerge/>
          </w:tcPr>
          <w:p w14:paraId="3D4CAECD" w14:textId="77777777" w:rsidR="009E27A2" w:rsidRPr="00527AFD" w:rsidRDefault="009E27A2" w:rsidP="00D42A83">
            <w:pPr>
              <w:jc w:val="center"/>
            </w:pPr>
          </w:p>
        </w:tc>
      </w:tr>
      <w:tr w:rsidR="009E27A2" w:rsidRPr="00515130" w14:paraId="313C7A9D" w14:textId="77777777" w:rsidTr="00D42A83">
        <w:tc>
          <w:tcPr>
            <w:tcW w:w="2943" w:type="dxa"/>
            <w:vMerge w:val="restart"/>
          </w:tcPr>
          <w:p w14:paraId="50357A9B"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527AFD">
              <w:rPr>
                <w:b/>
                <w:bCs/>
              </w:rPr>
              <w:t>Тема 4.2.</w:t>
            </w:r>
          </w:p>
          <w:p w14:paraId="2EAD7549" w14:textId="77777777" w:rsidR="009E27A2" w:rsidRPr="00527AFD" w:rsidRDefault="009E27A2" w:rsidP="00D42A83">
            <w:pPr>
              <w:rPr>
                <w:b/>
                <w:bCs/>
              </w:rPr>
            </w:pPr>
            <w:r w:rsidRPr="00527AFD">
              <w:rPr>
                <w:b/>
                <w:bCs/>
              </w:rPr>
              <w:lastRenderedPageBreak/>
              <w:t xml:space="preserve"> Цена и ценообразование</w:t>
            </w:r>
          </w:p>
        </w:tc>
        <w:tc>
          <w:tcPr>
            <w:tcW w:w="9101" w:type="dxa"/>
          </w:tcPr>
          <w:p w14:paraId="4F794E5B" w14:textId="77777777" w:rsidR="009E27A2" w:rsidRPr="00527AFD" w:rsidRDefault="009E27A2" w:rsidP="00D42A83">
            <w:pPr>
              <w:jc w:val="both"/>
              <w:rPr>
                <w:b/>
              </w:rPr>
            </w:pPr>
            <w:r w:rsidRPr="00527AFD">
              <w:rPr>
                <w:b/>
              </w:rPr>
              <w:lastRenderedPageBreak/>
              <w:t>Содержание учебного материала</w:t>
            </w:r>
          </w:p>
        </w:tc>
        <w:tc>
          <w:tcPr>
            <w:tcW w:w="1134" w:type="dxa"/>
            <w:vMerge w:val="restart"/>
          </w:tcPr>
          <w:p w14:paraId="7BBFD4EB" w14:textId="51563394" w:rsidR="009E27A2" w:rsidRPr="00F570FA" w:rsidRDefault="009E27A2" w:rsidP="00D42A83">
            <w:pPr>
              <w:jc w:val="center"/>
              <w:rPr>
                <w:b/>
                <w:lang w:val="en-US"/>
              </w:rPr>
            </w:pPr>
            <w:r w:rsidRPr="00A9253F">
              <w:rPr>
                <w:b/>
              </w:rPr>
              <w:t>4</w:t>
            </w:r>
            <w:r w:rsidR="00F570FA">
              <w:rPr>
                <w:b/>
                <w:lang w:val="en-US"/>
              </w:rPr>
              <w:t>/4</w:t>
            </w:r>
          </w:p>
          <w:p w14:paraId="09582FBD" w14:textId="77777777" w:rsidR="009E27A2" w:rsidRPr="00527AFD" w:rsidRDefault="009E27A2" w:rsidP="00D42A83">
            <w:pPr>
              <w:jc w:val="center"/>
            </w:pPr>
          </w:p>
          <w:p w14:paraId="172C1C96" w14:textId="77777777" w:rsidR="009E27A2" w:rsidRPr="00527AFD" w:rsidRDefault="009E27A2" w:rsidP="00D42A83">
            <w:pPr>
              <w:jc w:val="center"/>
            </w:pPr>
          </w:p>
        </w:tc>
        <w:tc>
          <w:tcPr>
            <w:tcW w:w="1672" w:type="dxa"/>
            <w:vMerge w:val="restart"/>
          </w:tcPr>
          <w:p w14:paraId="12515F71" w14:textId="77777777" w:rsidR="009E27A2" w:rsidRPr="00527AFD" w:rsidRDefault="009E27A2" w:rsidP="00D42A83">
            <w:pPr>
              <w:jc w:val="center"/>
              <w:rPr>
                <w:lang w:val="en-US"/>
              </w:rPr>
            </w:pPr>
            <w:r w:rsidRPr="00527AFD">
              <w:lastRenderedPageBreak/>
              <w:t>ОК 01-0</w:t>
            </w:r>
            <w:r>
              <w:t>6</w:t>
            </w:r>
            <w:r w:rsidRPr="00527AFD">
              <w:t xml:space="preserve">, 09-11 </w:t>
            </w:r>
          </w:p>
          <w:p w14:paraId="56C72753" w14:textId="77777777" w:rsidR="009E27A2" w:rsidRPr="00527AFD" w:rsidRDefault="009E27A2" w:rsidP="00D42A83">
            <w:pPr>
              <w:jc w:val="center"/>
            </w:pPr>
            <w:r w:rsidRPr="00527AFD">
              <w:t>ПК 3.2</w:t>
            </w:r>
          </w:p>
        </w:tc>
      </w:tr>
      <w:tr w:rsidR="009E27A2" w:rsidRPr="00515130" w14:paraId="58D320A2" w14:textId="77777777" w:rsidTr="00D42A83">
        <w:trPr>
          <w:trHeight w:val="923"/>
        </w:trPr>
        <w:tc>
          <w:tcPr>
            <w:tcW w:w="2943" w:type="dxa"/>
            <w:vMerge/>
          </w:tcPr>
          <w:p w14:paraId="78389C3E" w14:textId="77777777" w:rsidR="009E27A2" w:rsidRPr="00527AFD" w:rsidRDefault="009E27A2" w:rsidP="00D42A83">
            <w:pPr>
              <w:jc w:val="center"/>
            </w:pPr>
          </w:p>
        </w:tc>
        <w:tc>
          <w:tcPr>
            <w:tcW w:w="9101" w:type="dxa"/>
          </w:tcPr>
          <w:p w14:paraId="2ECEF41B" w14:textId="77777777" w:rsidR="009E27A2" w:rsidRPr="00472ACE" w:rsidRDefault="009E27A2" w:rsidP="002E4BC3">
            <w:pPr>
              <w:pStyle w:val="ab"/>
              <w:numPr>
                <w:ilvl w:val="0"/>
                <w:numId w:val="102"/>
              </w:numPr>
              <w:spacing w:line="276" w:lineRule="auto"/>
            </w:pPr>
            <w:r w:rsidRPr="00472ACE">
              <w:t xml:space="preserve">Понятие, функции, виды цен. Классификация цен по различным признакам </w:t>
            </w:r>
          </w:p>
          <w:p w14:paraId="547773C5" w14:textId="77777777" w:rsidR="009E27A2" w:rsidRPr="00472ACE" w:rsidRDefault="009E27A2" w:rsidP="002E4BC3">
            <w:pPr>
              <w:pStyle w:val="ab"/>
              <w:numPr>
                <w:ilvl w:val="0"/>
                <w:numId w:val="102"/>
              </w:numPr>
              <w:spacing w:line="276" w:lineRule="auto"/>
            </w:pPr>
            <w:r w:rsidRPr="00472ACE">
              <w:t>Ценообразование в организации: ценовая политика, методы ценообразования. Ценовая стратегия.  Структура цены.</w:t>
            </w:r>
          </w:p>
        </w:tc>
        <w:tc>
          <w:tcPr>
            <w:tcW w:w="1134" w:type="dxa"/>
            <w:vMerge/>
          </w:tcPr>
          <w:p w14:paraId="05A11CBE" w14:textId="77777777" w:rsidR="009E27A2" w:rsidRPr="00527AFD" w:rsidRDefault="009E27A2" w:rsidP="00D42A83">
            <w:pPr>
              <w:jc w:val="center"/>
            </w:pPr>
          </w:p>
        </w:tc>
        <w:tc>
          <w:tcPr>
            <w:tcW w:w="1672" w:type="dxa"/>
            <w:vMerge/>
          </w:tcPr>
          <w:p w14:paraId="10D86624" w14:textId="77777777" w:rsidR="009E27A2" w:rsidRPr="00527AFD" w:rsidRDefault="009E27A2" w:rsidP="00D42A83">
            <w:pPr>
              <w:jc w:val="center"/>
            </w:pPr>
          </w:p>
        </w:tc>
      </w:tr>
      <w:tr w:rsidR="009E27A2" w:rsidRPr="00515130" w14:paraId="141F28CE" w14:textId="77777777" w:rsidTr="00D42A83">
        <w:tc>
          <w:tcPr>
            <w:tcW w:w="2943" w:type="dxa"/>
            <w:vMerge/>
          </w:tcPr>
          <w:p w14:paraId="3697D17A" w14:textId="77777777" w:rsidR="009E27A2" w:rsidRPr="00527AFD" w:rsidRDefault="009E27A2" w:rsidP="00D42A83">
            <w:pPr>
              <w:jc w:val="center"/>
            </w:pPr>
          </w:p>
        </w:tc>
        <w:tc>
          <w:tcPr>
            <w:tcW w:w="9101" w:type="dxa"/>
          </w:tcPr>
          <w:p w14:paraId="794BFB00"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527AFD">
              <w:rPr>
                <w:b/>
              </w:rPr>
              <w:t xml:space="preserve">В том числе практических занятий </w:t>
            </w:r>
          </w:p>
        </w:tc>
        <w:tc>
          <w:tcPr>
            <w:tcW w:w="1134" w:type="dxa"/>
          </w:tcPr>
          <w:p w14:paraId="72E92C5A" w14:textId="77777777" w:rsidR="009E27A2" w:rsidRPr="00527AFD" w:rsidRDefault="009E27A2" w:rsidP="00D42A83">
            <w:pPr>
              <w:jc w:val="center"/>
            </w:pPr>
            <w:r w:rsidRPr="00527AFD">
              <w:t>2</w:t>
            </w:r>
          </w:p>
        </w:tc>
        <w:tc>
          <w:tcPr>
            <w:tcW w:w="1672" w:type="dxa"/>
            <w:vMerge/>
          </w:tcPr>
          <w:p w14:paraId="7657748C" w14:textId="77777777" w:rsidR="009E27A2" w:rsidRPr="00527AFD" w:rsidRDefault="009E27A2" w:rsidP="00D42A83">
            <w:pPr>
              <w:jc w:val="center"/>
            </w:pPr>
          </w:p>
        </w:tc>
      </w:tr>
      <w:tr w:rsidR="009E27A2" w:rsidRPr="00515130" w14:paraId="506A4806" w14:textId="77777777" w:rsidTr="00D42A83">
        <w:trPr>
          <w:trHeight w:val="333"/>
        </w:trPr>
        <w:tc>
          <w:tcPr>
            <w:tcW w:w="2943" w:type="dxa"/>
            <w:vMerge/>
          </w:tcPr>
          <w:p w14:paraId="0A6D29C0" w14:textId="77777777" w:rsidR="009E27A2" w:rsidRPr="00527AFD" w:rsidRDefault="009E27A2" w:rsidP="00D42A83">
            <w:pPr>
              <w:jc w:val="center"/>
            </w:pPr>
          </w:p>
        </w:tc>
        <w:tc>
          <w:tcPr>
            <w:tcW w:w="9101" w:type="dxa"/>
          </w:tcPr>
          <w:p w14:paraId="18E76619" w14:textId="77777777" w:rsidR="009E27A2" w:rsidRPr="00472ACE" w:rsidRDefault="009E27A2" w:rsidP="002E4BC3">
            <w:pPr>
              <w:pStyle w:val="ab"/>
              <w:numPr>
                <w:ilvl w:val="0"/>
                <w:numId w:val="103"/>
              </w:numPr>
              <w:rPr>
                <w:b/>
              </w:rPr>
            </w:pPr>
            <w:r w:rsidRPr="00472ACE">
              <w:t>Практическое занятие «Расчет оптовой и розничной цены одного изделия».</w:t>
            </w:r>
          </w:p>
        </w:tc>
        <w:tc>
          <w:tcPr>
            <w:tcW w:w="1134" w:type="dxa"/>
          </w:tcPr>
          <w:p w14:paraId="00447B2B" w14:textId="77777777" w:rsidR="009E27A2" w:rsidRPr="00527AFD" w:rsidRDefault="009E27A2" w:rsidP="00D42A83">
            <w:pPr>
              <w:jc w:val="center"/>
            </w:pPr>
            <w:r w:rsidRPr="00527AFD">
              <w:t>2</w:t>
            </w:r>
          </w:p>
        </w:tc>
        <w:tc>
          <w:tcPr>
            <w:tcW w:w="1672" w:type="dxa"/>
            <w:vMerge/>
          </w:tcPr>
          <w:p w14:paraId="5E35C8EE" w14:textId="77777777" w:rsidR="009E27A2" w:rsidRPr="00527AFD" w:rsidRDefault="009E27A2" w:rsidP="00D42A83">
            <w:pPr>
              <w:jc w:val="center"/>
            </w:pPr>
          </w:p>
        </w:tc>
      </w:tr>
      <w:tr w:rsidR="009E27A2" w:rsidRPr="00515130" w14:paraId="6599B701" w14:textId="77777777" w:rsidTr="00D42A83">
        <w:tc>
          <w:tcPr>
            <w:tcW w:w="2943" w:type="dxa"/>
            <w:vMerge w:val="restart"/>
          </w:tcPr>
          <w:p w14:paraId="1859F62F"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527AFD">
              <w:rPr>
                <w:b/>
                <w:bCs/>
              </w:rPr>
              <w:t xml:space="preserve">Тема 4.3. </w:t>
            </w:r>
          </w:p>
          <w:p w14:paraId="4E46210C"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527AFD">
              <w:rPr>
                <w:b/>
                <w:bCs/>
              </w:rPr>
              <w:t>Прибыль и рентабельность</w:t>
            </w:r>
          </w:p>
          <w:p w14:paraId="736E9722" w14:textId="77777777" w:rsidR="009E27A2" w:rsidRPr="00527AFD" w:rsidRDefault="009E27A2" w:rsidP="00D42A83">
            <w:pPr>
              <w:rPr>
                <w:b/>
                <w:bCs/>
              </w:rPr>
            </w:pPr>
          </w:p>
        </w:tc>
        <w:tc>
          <w:tcPr>
            <w:tcW w:w="9101" w:type="dxa"/>
          </w:tcPr>
          <w:p w14:paraId="74A8E205" w14:textId="77777777" w:rsidR="009E27A2" w:rsidRPr="00527AFD" w:rsidRDefault="009E27A2" w:rsidP="00D42A83">
            <w:pPr>
              <w:jc w:val="both"/>
              <w:rPr>
                <w:b/>
              </w:rPr>
            </w:pPr>
            <w:r w:rsidRPr="00527AFD">
              <w:rPr>
                <w:b/>
              </w:rPr>
              <w:t xml:space="preserve">Содержание учебного материала </w:t>
            </w:r>
          </w:p>
        </w:tc>
        <w:tc>
          <w:tcPr>
            <w:tcW w:w="1134" w:type="dxa"/>
            <w:vMerge w:val="restart"/>
          </w:tcPr>
          <w:p w14:paraId="0DF3BE99" w14:textId="3675B77C" w:rsidR="009E27A2" w:rsidRPr="00F570FA" w:rsidRDefault="009E27A2" w:rsidP="00D42A83">
            <w:pPr>
              <w:jc w:val="center"/>
              <w:rPr>
                <w:b/>
                <w:lang w:val="en-US"/>
              </w:rPr>
            </w:pPr>
            <w:r w:rsidRPr="00527AFD">
              <w:rPr>
                <w:b/>
              </w:rPr>
              <w:t>4</w:t>
            </w:r>
            <w:r w:rsidR="00F570FA">
              <w:rPr>
                <w:b/>
                <w:lang w:val="en-US"/>
              </w:rPr>
              <w:t>/4</w:t>
            </w:r>
          </w:p>
          <w:p w14:paraId="5AE3B2E5" w14:textId="77777777" w:rsidR="009E27A2" w:rsidRPr="00527AFD" w:rsidRDefault="009E27A2" w:rsidP="00D42A83">
            <w:pPr>
              <w:jc w:val="center"/>
            </w:pPr>
          </w:p>
        </w:tc>
        <w:tc>
          <w:tcPr>
            <w:tcW w:w="1672" w:type="dxa"/>
            <w:vMerge w:val="restart"/>
          </w:tcPr>
          <w:p w14:paraId="6C52E7AF" w14:textId="77777777" w:rsidR="009E27A2" w:rsidRPr="00527AFD" w:rsidRDefault="009E27A2" w:rsidP="00D42A83">
            <w:pPr>
              <w:jc w:val="center"/>
              <w:rPr>
                <w:lang w:val="en-US"/>
              </w:rPr>
            </w:pPr>
            <w:r w:rsidRPr="00527AFD">
              <w:t>ОК 01-0</w:t>
            </w:r>
            <w:r>
              <w:t>6</w:t>
            </w:r>
            <w:r w:rsidRPr="00527AFD">
              <w:t xml:space="preserve">, 09-11 </w:t>
            </w:r>
          </w:p>
          <w:p w14:paraId="3D132A7C" w14:textId="77777777" w:rsidR="009E27A2" w:rsidRDefault="009E27A2" w:rsidP="00D42A83">
            <w:pPr>
              <w:jc w:val="center"/>
            </w:pPr>
            <w:r w:rsidRPr="00527AFD">
              <w:t>ПК 3.1- 3.3</w:t>
            </w:r>
          </w:p>
          <w:p w14:paraId="438F2560" w14:textId="367124F5" w:rsidR="00A21C57" w:rsidRPr="00527AFD" w:rsidRDefault="00A21C57" w:rsidP="00D42A83">
            <w:pPr>
              <w:jc w:val="center"/>
            </w:pPr>
            <w:r>
              <w:t>ЛР 14</w:t>
            </w:r>
          </w:p>
        </w:tc>
      </w:tr>
      <w:tr w:rsidR="009E27A2" w:rsidRPr="00515130" w14:paraId="58E1BB72" w14:textId="77777777" w:rsidTr="00D42A83">
        <w:trPr>
          <w:trHeight w:val="680"/>
        </w:trPr>
        <w:tc>
          <w:tcPr>
            <w:tcW w:w="2943" w:type="dxa"/>
            <w:vMerge/>
          </w:tcPr>
          <w:p w14:paraId="550E871D" w14:textId="77777777" w:rsidR="009E27A2" w:rsidRPr="00527AFD" w:rsidRDefault="009E27A2" w:rsidP="00D42A83">
            <w:pPr>
              <w:jc w:val="center"/>
            </w:pPr>
          </w:p>
        </w:tc>
        <w:tc>
          <w:tcPr>
            <w:tcW w:w="9101" w:type="dxa"/>
          </w:tcPr>
          <w:p w14:paraId="29625700" w14:textId="77777777" w:rsidR="009E27A2" w:rsidRPr="00472ACE" w:rsidRDefault="009E27A2" w:rsidP="002E4BC3">
            <w:pPr>
              <w:pStyle w:val="ab"/>
              <w:numPr>
                <w:ilvl w:val="0"/>
                <w:numId w:val="104"/>
              </w:numPr>
              <w:spacing w:line="276" w:lineRule="auto"/>
            </w:pPr>
            <w:r w:rsidRPr="00472ACE">
              <w:t>Понятие доходов организации, их состав.</w:t>
            </w:r>
            <w:r>
              <w:t xml:space="preserve"> Понятие и виды выручки.</w:t>
            </w:r>
            <w:r w:rsidRPr="00472ACE">
              <w:t xml:space="preserve"> </w:t>
            </w:r>
          </w:p>
          <w:p w14:paraId="3CB07151" w14:textId="77777777" w:rsidR="009E27A2" w:rsidRPr="00472ACE" w:rsidRDefault="009E27A2" w:rsidP="002E4BC3">
            <w:pPr>
              <w:pStyle w:val="ab"/>
              <w:numPr>
                <w:ilvl w:val="0"/>
                <w:numId w:val="104"/>
              </w:numPr>
              <w:spacing w:line="276" w:lineRule="auto"/>
            </w:pPr>
            <w:r w:rsidRPr="00472ACE">
              <w:t xml:space="preserve">Формирование прибыли в организации. Различные показатели прибыли и их роль для оценки результатов производственной и финансовой деятельности. </w:t>
            </w:r>
          </w:p>
          <w:p w14:paraId="57F813DB" w14:textId="77777777" w:rsidR="009E27A2" w:rsidRPr="00472ACE" w:rsidRDefault="009E27A2" w:rsidP="002E4BC3">
            <w:pPr>
              <w:pStyle w:val="ab"/>
              <w:numPr>
                <w:ilvl w:val="0"/>
                <w:numId w:val="104"/>
              </w:numPr>
              <w:spacing w:line="276" w:lineRule="auto"/>
            </w:pPr>
            <w:r w:rsidRPr="00472ACE">
              <w:t xml:space="preserve">Чистая прибыль организации, ее распределение и использование. </w:t>
            </w:r>
          </w:p>
          <w:p w14:paraId="631E93D2" w14:textId="77777777" w:rsidR="009E27A2" w:rsidRPr="00472ACE" w:rsidRDefault="009E27A2" w:rsidP="002E4BC3">
            <w:pPr>
              <w:pStyle w:val="ab"/>
              <w:numPr>
                <w:ilvl w:val="0"/>
                <w:numId w:val="104"/>
              </w:numPr>
              <w:spacing w:line="276" w:lineRule="auto"/>
            </w:pPr>
            <w:r w:rsidRPr="00472ACE">
              <w:t>Рентабельность как относительная доходность организации. Группы показателей рентабельности.</w:t>
            </w:r>
          </w:p>
        </w:tc>
        <w:tc>
          <w:tcPr>
            <w:tcW w:w="1134" w:type="dxa"/>
            <w:vMerge/>
          </w:tcPr>
          <w:p w14:paraId="2719C245" w14:textId="77777777" w:rsidR="009E27A2" w:rsidRPr="00527AFD" w:rsidRDefault="009E27A2" w:rsidP="00D42A83">
            <w:pPr>
              <w:jc w:val="center"/>
            </w:pPr>
          </w:p>
        </w:tc>
        <w:tc>
          <w:tcPr>
            <w:tcW w:w="1672" w:type="dxa"/>
            <w:vMerge/>
          </w:tcPr>
          <w:p w14:paraId="223EA8E2" w14:textId="77777777" w:rsidR="009E27A2" w:rsidRPr="00527AFD" w:rsidRDefault="009E27A2" w:rsidP="00D42A83"/>
        </w:tc>
      </w:tr>
      <w:tr w:rsidR="009E27A2" w:rsidRPr="00515130" w14:paraId="1E25F4BC" w14:textId="77777777" w:rsidTr="00D42A83">
        <w:tc>
          <w:tcPr>
            <w:tcW w:w="2943" w:type="dxa"/>
            <w:vMerge/>
          </w:tcPr>
          <w:p w14:paraId="66E0D9FB" w14:textId="77777777" w:rsidR="009E27A2" w:rsidRPr="00527AFD" w:rsidRDefault="009E27A2" w:rsidP="00D42A83">
            <w:pPr>
              <w:jc w:val="center"/>
            </w:pPr>
          </w:p>
        </w:tc>
        <w:tc>
          <w:tcPr>
            <w:tcW w:w="9101" w:type="dxa"/>
          </w:tcPr>
          <w:p w14:paraId="5B175CA8"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527AFD">
              <w:rPr>
                <w:b/>
              </w:rPr>
              <w:t xml:space="preserve">В том числе практических занятий </w:t>
            </w:r>
          </w:p>
        </w:tc>
        <w:tc>
          <w:tcPr>
            <w:tcW w:w="1134" w:type="dxa"/>
          </w:tcPr>
          <w:p w14:paraId="2A4A7725" w14:textId="77777777" w:rsidR="009E27A2" w:rsidRPr="00527AFD" w:rsidRDefault="009E27A2" w:rsidP="00D42A83">
            <w:pPr>
              <w:jc w:val="center"/>
            </w:pPr>
            <w:r w:rsidRPr="00527AFD">
              <w:t>2</w:t>
            </w:r>
          </w:p>
        </w:tc>
        <w:tc>
          <w:tcPr>
            <w:tcW w:w="1672" w:type="dxa"/>
            <w:vMerge/>
          </w:tcPr>
          <w:p w14:paraId="05C97F51" w14:textId="77777777" w:rsidR="009E27A2" w:rsidRPr="00527AFD" w:rsidRDefault="009E27A2" w:rsidP="00D42A83">
            <w:pPr>
              <w:jc w:val="center"/>
            </w:pPr>
          </w:p>
        </w:tc>
      </w:tr>
      <w:tr w:rsidR="009E27A2" w:rsidRPr="00515130" w14:paraId="287BEB52" w14:textId="77777777" w:rsidTr="00D42A83">
        <w:tc>
          <w:tcPr>
            <w:tcW w:w="2943" w:type="dxa"/>
            <w:vMerge/>
          </w:tcPr>
          <w:p w14:paraId="312A8D84" w14:textId="77777777" w:rsidR="009E27A2" w:rsidRPr="00527AFD" w:rsidRDefault="009E27A2" w:rsidP="00D42A83">
            <w:pPr>
              <w:jc w:val="center"/>
            </w:pPr>
          </w:p>
        </w:tc>
        <w:tc>
          <w:tcPr>
            <w:tcW w:w="9101" w:type="dxa"/>
          </w:tcPr>
          <w:p w14:paraId="4883C3CA" w14:textId="77777777" w:rsidR="009E27A2" w:rsidRPr="00472ACE" w:rsidRDefault="009E27A2" w:rsidP="002E4BC3">
            <w:pPr>
              <w:pStyle w:val="ab"/>
              <w:numPr>
                <w:ilvl w:val="0"/>
                <w:numId w:val="105"/>
              </w:numPr>
              <w:spacing w:line="276" w:lineRule="auto"/>
              <w:rPr>
                <w:b/>
              </w:rPr>
            </w:pPr>
            <w:r w:rsidRPr="00472ACE">
              <w:t>Практическое занятие «Расчет показателей валовой прибыли, прибыли от продаж, чистой прибыли. Расчет основных показателей рентабельности».</w:t>
            </w:r>
          </w:p>
        </w:tc>
        <w:tc>
          <w:tcPr>
            <w:tcW w:w="1134" w:type="dxa"/>
          </w:tcPr>
          <w:p w14:paraId="01FAF720" w14:textId="77777777" w:rsidR="009E27A2" w:rsidRPr="00527AFD" w:rsidRDefault="009E27A2" w:rsidP="00D42A83">
            <w:pPr>
              <w:jc w:val="center"/>
            </w:pPr>
            <w:r w:rsidRPr="00527AFD">
              <w:t>2</w:t>
            </w:r>
          </w:p>
        </w:tc>
        <w:tc>
          <w:tcPr>
            <w:tcW w:w="1672" w:type="dxa"/>
            <w:vMerge/>
          </w:tcPr>
          <w:p w14:paraId="13E738D4" w14:textId="77777777" w:rsidR="009E27A2" w:rsidRPr="00527AFD" w:rsidRDefault="009E27A2" w:rsidP="00D42A83">
            <w:pPr>
              <w:jc w:val="center"/>
            </w:pPr>
          </w:p>
        </w:tc>
      </w:tr>
      <w:tr w:rsidR="009E27A2" w:rsidRPr="00515130" w14:paraId="567D93EA" w14:textId="77777777" w:rsidTr="00D42A83">
        <w:trPr>
          <w:trHeight w:val="680"/>
        </w:trPr>
        <w:tc>
          <w:tcPr>
            <w:tcW w:w="12044" w:type="dxa"/>
            <w:gridSpan w:val="2"/>
            <w:vAlign w:val="center"/>
          </w:tcPr>
          <w:p w14:paraId="34FF6C27"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27AFD">
              <w:rPr>
                <w:b/>
              </w:rPr>
              <w:t>РАЗДЕЛ 5. ЛОГИСТИЧЕСКАЯ И ВНЕШНЕЭКОНОМИЧЕСКАЯ ДЕЯТЕЛЬНОСТЬ КАК ВАЖНЕЙШИЕ НАПРАВЛЕНИЯ ДЕЯТЕЛЬНОСТИ ОРГАНИЗАЦИИ.</w:t>
            </w:r>
          </w:p>
        </w:tc>
        <w:tc>
          <w:tcPr>
            <w:tcW w:w="1134" w:type="dxa"/>
          </w:tcPr>
          <w:p w14:paraId="45E4D2F5" w14:textId="76EA3918" w:rsidR="009E27A2" w:rsidRPr="00527AFD" w:rsidRDefault="009E27A2" w:rsidP="00D42A83">
            <w:pPr>
              <w:jc w:val="center"/>
              <w:rPr>
                <w:b/>
                <w:lang w:val="en-US"/>
              </w:rPr>
            </w:pPr>
            <w:r w:rsidRPr="00527AFD">
              <w:rPr>
                <w:b/>
                <w:lang w:val="en-US"/>
              </w:rPr>
              <w:t>4</w:t>
            </w:r>
            <w:r w:rsidR="00F570FA">
              <w:rPr>
                <w:b/>
                <w:lang w:val="en-US"/>
              </w:rPr>
              <w:t>/4</w:t>
            </w:r>
          </w:p>
        </w:tc>
        <w:tc>
          <w:tcPr>
            <w:tcW w:w="1672" w:type="dxa"/>
          </w:tcPr>
          <w:p w14:paraId="767DE315" w14:textId="77777777" w:rsidR="009E27A2" w:rsidRPr="00527AFD" w:rsidRDefault="009E27A2" w:rsidP="00D42A83">
            <w:pPr>
              <w:jc w:val="center"/>
            </w:pPr>
          </w:p>
        </w:tc>
      </w:tr>
      <w:tr w:rsidR="009E27A2" w:rsidRPr="00515130" w14:paraId="1D4D541C" w14:textId="77777777" w:rsidTr="00D42A83">
        <w:tc>
          <w:tcPr>
            <w:tcW w:w="2943" w:type="dxa"/>
            <w:vMerge w:val="restart"/>
          </w:tcPr>
          <w:p w14:paraId="2AA05871" w14:textId="77777777" w:rsidR="009E27A2" w:rsidRPr="00527AFD" w:rsidRDefault="009E27A2" w:rsidP="00D42A83">
            <w:pPr>
              <w:autoSpaceDE w:val="0"/>
              <w:autoSpaceDN w:val="0"/>
              <w:adjustRightInd w:val="0"/>
              <w:rPr>
                <w:b/>
                <w:bCs/>
              </w:rPr>
            </w:pPr>
            <w:r w:rsidRPr="00527AFD">
              <w:rPr>
                <w:b/>
                <w:bCs/>
              </w:rPr>
              <w:t>Тема 5.1.</w:t>
            </w:r>
          </w:p>
          <w:p w14:paraId="646DB81F" w14:textId="77777777" w:rsidR="009E27A2" w:rsidRPr="00527AFD" w:rsidRDefault="009E27A2" w:rsidP="00D42A83">
            <w:pPr>
              <w:rPr>
                <w:i/>
              </w:rPr>
            </w:pPr>
            <w:r w:rsidRPr="00527AFD">
              <w:rPr>
                <w:b/>
                <w:bCs/>
              </w:rPr>
              <w:t>Логи</w:t>
            </w:r>
            <w:r w:rsidRPr="00527AFD">
              <w:rPr>
                <w:b/>
                <w:bCs/>
                <w:i/>
              </w:rPr>
              <w:t>с</w:t>
            </w:r>
            <w:r w:rsidRPr="00527AFD">
              <w:rPr>
                <w:b/>
                <w:bCs/>
              </w:rPr>
              <w:t>тическая и вне</w:t>
            </w:r>
            <w:r>
              <w:rPr>
                <w:b/>
                <w:bCs/>
              </w:rPr>
              <w:t>ш</w:t>
            </w:r>
            <w:r w:rsidRPr="00527AFD">
              <w:rPr>
                <w:b/>
                <w:bCs/>
              </w:rPr>
              <w:t>неэкономическая</w:t>
            </w:r>
            <w:r>
              <w:rPr>
                <w:b/>
                <w:bCs/>
              </w:rPr>
              <w:t xml:space="preserve"> </w:t>
            </w:r>
            <w:r w:rsidRPr="00527AFD">
              <w:rPr>
                <w:b/>
                <w:bCs/>
              </w:rPr>
              <w:t>деятельность организации</w:t>
            </w:r>
          </w:p>
        </w:tc>
        <w:tc>
          <w:tcPr>
            <w:tcW w:w="9101" w:type="dxa"/>
          </w:tcPr>
          <w:p w14:paraId="603D6BA1" w14:textId="77777777" w:rsidR="009E27A2" w:rsidRPr="00527AFD" w:rsidRDefault="009E27A2" w:rsidP="00D42A83">
            <w:pPr>
              <w:jc w:val="both"/>
            </w:pPr>
            <w:r w:rsidRPr="00527AFD">
              <w:rPr>
                <w:b/>
              </w:rPr>
              <w:t>Содержание учебного материала</w:t>
            </w:r>
          </w:p>
        </w:tc>
        <w:tc>
          <w:tcPr>
            <w:tcW w:w="1134" w:type="dxa"/>
            <w:vMerge w:val="restart"/>
          </w:tcPr>
          <w:p w14:paraId="2F56EEAF" w14:textId="77777777" w:rsidR="009E27A2" w:rsidRPr="00527AFD" w:rsidRDefault="009E27A2" w:rsidP="00D42A83">
            <w:pPr>
              <w:jc w:val="center"/>
              <w:rPr>
                <w:b/>
              </w:rPr>
            </w:pPr>
            <w:r w:rsidRPr="00527AFD">
              <w:rPr>
                <w:b/>
              </w:rPr>
              <w:t>4</w:t>
            </w:r>
          </w:p>
          <w:p w14:paraId="350F7855"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D8816AB" w14:textId="77777777" w:rsidR="009E27A2" w:rsidRPr="00527AFD" w:rsidRDefault="009E27A2" w:rsidP="00D42A83">
            <w:pPr>
              <w:jc w:val="center"/>
              <w:rPr>
                <w:i/>
              </w:rPr>
            </w:pPr>
          </w:p>
        </w:tc>
        <w:tc>
          <w:tcPr>
            <w:tcW w:w="1672" w:type="dxa"/>
            <w:vMerge w:val="restart"/>
          </w:tcPr>
          <w:p w14:paraId="58DA6407" w14:textId="77777777" w:rsidR="009E27A2" w:rsidRPr="00527AFD" w:rsidRDefault="009E27A2" w:rsidP="00D42A83">
            <w:pPr>
              <w:jc w:val="center"/>
              <w:rPr>
                <w:lang w:val="en-US"/>
              </w:rPr>
            </w:pPr>
            <w:r w:rsidRPr="00527AFD">
              <w:t>ОК 01-0</w:t>
            </w:r>
            <w:r>
              <w:t>6</w:t>
            </w:r>
            <w:r w:rsidRPr="00527AFD">
              <w:t xml:space="preserve">, 09-11 </w:t>
            </w:r>
          </w:p>
          <w:p w14:paraId="4D3C4C70" w14:textId="30299E07" w:rsidR="009E27A2" w:rsidRPr="00527AFD" w:rsidRDefault="009E27A2" w:rsidP="00D42A83">
            <w:pPr>
              <w:jc w:val="center"/>
            </w:pPr>
            <w:r w:rsidRPr="00527AFD">
              <w:t>ПК 3.4</w:t>
            </w:r>
          </w:p>
        </w:tc>
      </w:tr>
      <w:tr w:rsidR="009E27A2" w:rsidRPr="00515130" w14:paraId="52A6FFE9" w14:textId="77777777" w:rsidTr="00D42A83">
        <w:trPr>
          <w:trHeight w:val="1114"/>
        </w:trPr>
        <w:tc>
          <w:tcPr>
            <w:tcW w:w="2943" w:type="dxa"/>
            <w:vMerge/>
          </w:tcPr>
          <w:p w14:paraId="3AA06D78" w14:textId="77777777" w:rsidR="009E27A2" w:rsidRPr="00527AFD" w:rsidRDefault="009E27A2" w:rsidP="00D42A83">
            <w:pPr>
              <w:jc w:val="center"/>
            </w:pPr>
          </w:p>
        </w:tc>
        <w:tc>
          <w:tcPr>
            <w:tcW w:w="9101" w:type="dxa"/>
          </w:tcPr>
          <w:p w14:paraId="37947062" w14:textId="77777777" w:rsidR="009E27A2" w:rsidRPr="00472ACE" w:rsidRDefault="009E27A2" w:rsidP="00D42A83">
            <w:pPr>
              <w:pStyle w:val="ab"/>
              <w:spacing w:line="276" w:lineRule="auto"/>
            </w:pPr>
            <w:r>
              <w:t xml:space="preserve">1. </w:t>
            </w:r>
            <w:r w:rsidRPr="00472ACE">
              <w:t>Логистическая деятельность организации: понятие и функции логистики; виды логистических потоков. Понятие логистической системы</w:t>
            </w:r>
          </w:p>
          <w:p w14:paraId="54A826A2" w14:textId="77777777" w:rsidR="009E27A2" w:rsidRPr="00472ACE" w:rsidRDefault="009E27A2" w:rsidP="00D42A83">
            <w:pPr>
              <w:pStyle w:val="ab"/>
              <w:spacing w:line="276" w:lineRule="auto"/>
            </w:pPr>
            <w:r>
              <w:t xml:space="preserve">2. </w:t>
            </w:r>
            <w:r w:rsidRPr="00472ACE">
              <w:t xml:space="preserve">Основные формы внешнеэкономической деятельности организации. Государственное регулирование ВЭД. </w:t>
            </w:r>
          </w:p>
        </w:tc>
        <w:tc>
          <w:tcPr>
            <w:tcW w:w="1134" w:type="dxa"/>
            <w:vMerge/>
          </w:tcPr>
          <w:p w14:paraId="51DEF62F" w14:textId="77777777" w:rsidR="009E27A2" w:rsidRPr="00527AFD" w:rsidRDefault="009E27A2" w:rsidP="00D42A83">
            <w:pPr>
              <w:jc w:val="center"/>
              <w:rPr>
                <w:b/>
              </w:rPr>
            </w:pPr>
          </w:p>
        </w:tc>
        <w:tc>
          <w:tcPr>
            <w:tcW w:w="1672" w:type="dxa"/>
            <w:vMerge/>
          </w:tcPr>
          <w:p w14:paraId="7197410A" w14:textId="77777777" w:rsidR="009E27A2" w:rsidRPr="00527AFD" w:rsidRDefault="009E27A2" w:rsidP="00D42A83">
            <w:pPr>
              <w:jc w:val="center"/>
              <w:rPr>
                <w:b/>
              </w:rPr>
            </w:pPr>
          </w:p>
        </w:tc>
      </w:tr>
      <w:tr w:rsidR="009E27A2" w:rsidRPr="00515130" w14:paraId="71E4872D" w14:textId="77777777" w:rsidTr="00D42A83">
        <w:trPr>
          <w:trHeight w:val="477"/>
        </w:trPr>
        <w:tc>
          <w:tcPr>
            <w:tcW w:w="12044" w:type="dxa"/>
            <w:gridSpan w:val="2"/>
          </w:tcPr>
          <w:p w14:paraId="6BB48168" w14:textId="77777777" w:rsidR="009E27A2" w:rsidRPr="00472ACE" w:rsidRDefault="009E27A2" w:rsidP="00D42A83">
            <w:pPr>
              <w:pStyle w:val="ab"/>
              <w:rPr>
                <w:b/>
              </w:rPr>
            </w:pPr>
            <w:r w:rsidRPr="00472ACE">
              <w:rPr>
                <w:b/>
              </w:rPr>
              <w:t>Промежуточная аттестация</w:t>
            </w:r>
            <w:r>
              <w:rPr>
                <w:b/>
              </w:rPr>
              <w:t xml:space="preserve"> в форме экзамена</w:t>
            </w:r>
          </w:p>
        </w:tc>
        <w:tc>
          <w:tcPr>
            <w:tcW w:w="1134" w:type="dxa"/>
          </w:tcPr>
          <w:p w14:paraId="06D564FA" w14:textId="77777777" w:rsidR="009E27A2" w:rsidRPr="00AB76E0" w:rsidRDefault="009E27A2" w:rsidP="00D42A83">
            <w:pPr>
              <w:jc w:val="center"/>
              <w:rPr>
                <w:b/>
              </w:rPr>
            </w:pPr>
            <w:r w:rsidRPr="00AB76E0">
              <w:rPr>
                <w:b/>
              </w:rPr>
              <w:t>6</w:t>
            </w:r>
          </w:p>
        </w:tc>
        <w:tc>
          <w:tcPr>
            <w:tcW w:w="1672" w:type="dxa"/>
          </w:tcPr>
          <w:p w14:paraId="438F7767" w14:textId="77777777" w:rsidR="009E27A2" w:rsidRPr="00076B4E" w:rsidRDefault="009E27A2" w:rsidP="00D42A83">
            <w:pPr>
              <w:jc w:val="center"/>
              <w:rPr>
                <w:b/>
                <w:color w:val="FF0000"/>
              </w:rPr>
            </w:pPr>
          </w:p>
        </w:tc>
      </w:tr>
      <w:tr w:rsidR="009E27A2" w:rsidRPr="00515130" w14:paraId="57220FDC" w14:textId="77777777" w:rsidTr="00D42A83">
        <w:trPr>
          <w:trHeight w:val="275"/>
        </w:trPr>
        <w:tc>
          <w:tcPr>
            <w:tcW w:w="12044" w:type="dxa"/>
            <w:gridSpan w:val="2"/>
          </w:tcPr>
          <w:p w14:paraId="6722C49A" w14:textId="77777777" w:rsidR="009E27A2" w:rsidRPr="00527AFD" w:rsidRDefault="009E27A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rsidRPr="00527AFD">
              <w:rPr>
                <w:b/>
              </w:rPr>
              <w:t>Всего:</w:t>
            </w:r>
          </w:p>
        </w:tc>
        <w:tc>
          <w:tcPr>
            <w:tcW w:w="1134" w:type="dxa"/>
          </w:tcPr>
          <w:p w14:paraId="3BDD4081" w14:textId="77777777" w:rsidR="009E27A2" w:rsidRPr="00527AFD" w:rsidRDefault="009E27A2" w:rsidP="00D42A83">
            <w:pPr>
              <w:jc w:val="center"/>
              <w:rPr>
                <w:b/>
              </w:rPr>
            </w:pPr>
            <w:r>
              <w:rPr>
                <w:b/>
              </w:rPr>
              <w:t>74</w:t>
            </w:r>
          </w:p>
        </w:tc>
        <w:tc>
          <w:tcPr>
            <w:tcW w:w="1672" w:type="dxa"/>
          </w:tcPr>
          <w:p w14:paraId="320078AB" w14:textId="77777777" w:rsidR="009E27A2" w:rsidRPr="00527AFD" w:rsidRDefault="009E27A2" w:rsidP="00D42A83">
            <w:pPr>
              <w:jc w:val="center"/>
            </w:pPr>
          </w:p>
        </w:tc>
      </w:tr>
    </w:tbl>
    <w:p w14:paraId="50C75FA9" w14:textId="77777777" w:rsidR="009E27A2" w:rsidRDefault="009E27A2" w:rsidP="009E27A2">
      <w:pPr>
        <w:rPr>
          <w:sz w:val="28"/>
          <w:szCs w:val="28"/>
        </w:rPr>
        <w:sectPr w:rsidR="009E27A2" w:rsidSect="008733EE">
          <w:pgSz w:w="16838" w:h="11906" w:orient="landscape"/>
          <w:pgMar w:top="1701" w:right="1134" w:bottom="567" w:left="1134" w:header="709" w:footer="709" w:gutter="0"/>
          <w:cols w:space="708"/>
          <w:docGrid w:linePitch="360"/>
        </w:sectPr>
      </w:pPr>
    </w:p>
    <w:p w14:paraId="2148FFBB" w14:textId="245625ED" w:rsidR="009E27A2" w:rsidRPr="00B22733" w:rsidRDefault="009E27A2" w:rsidP="002E4BC3">
      <w:pPr>
        <w:pStyle w:val="affffff8"/>
        <w:numPr>
          <w:ilvl w:val="0"/>
          <w:numId w:val="107"/>
        </w:numPr>
        <w:ind w:left="0" w:firstLine="0"/>
        <w:jc w:val="center"/>
      </w:pPr>
      <w:r w:rsidRPr="00B22733">
        <w:lastRenderedPageBreak/>
        <w:t>УСЛОВИЯ РЕАЛИЗАЦИИ УЧЕБНОЙ ДИСЦИПЛИНЫ</w:t>
      </w:r>
    </w:p>
    <w:p w14:paraId="08876435" w14:textId="77777777" w:rsidR="009E27A2" w:rsidRPr="00C344AF" w:rsidRDefault="009E27A2" w:rsidP="001F6B26">
      <w:pPr>
        <w:suppressAutoHyphens/>
        <w:spacing w:before="200" w:after="120" w:line="276" w:lineRule="auto"/>
        <w:ind w:firstLine="709"/>
        <w:jc w:val="both"/>
        <w:rPr>
          <w:b/>
          <w:bCs/>
        </w:rPr>
      </w:pPr>
      <w:r w:rsidRPr="00C344AF">
        <w:rPr>
          <w:b/>
          <w:bCs/>
        </w:rPr>
        <w:t>3.1. Для реализации программы учебной дисциплины должны быть предусмотрены следующие специальные помещения:</w:t>
      </w:r>
    </w:p>
    <w:p w14:paraId="4D1BEC5E" w14:textId="40F95BB2" w:rsidR="009E27A2" w:rsidRDefault="009E27A2" w:rsidP="009E27A2">
      <w:pPr>
        <w:pStyle w:val="a4"/>
        <w:spacing w:line="276" w:lineRule="auto"/>
      </w:pPr>
      <w:r>
        <w:t xml:space="preserve">Кабинет </w:t>
      </w:r>
      <w:r w:rsidR="008C086F">
        <w:t>«</w:t>
      </w:r>
      <w:r>
        <w:t>Экономики организации</w:t>
      </w:r>
      <w:r w:rsidR="008C086F">
        <w:t>»</w:t>
      </w:r>
      <w:r w:rsidRPr="00544BC3">
        <w:t>,</w:t>
      </w:r>
      <w:r>
        <w:t xml:space="preserve"> оснащ</w:t>
      </w:r>
      <w:r w:rsidRPr="002348FC">
        <w:t xml:space="preserve">енный оборудованием: </w:t>
      </w:r>
    </w:p>
    <w:p w14:paraId="4347A4F2" w14:textId="77777777" w:rsidR="009E27A2" w:rsidRPr="002348FC" w:rsidRDefault="009E27A2" w:rsidP="009E27A2">
      <w:pPr>
        <w:pStyle w:val="a4"/>
        <w:spacing w:line="276" w:lineRule="auto"/>
        <w:rPr>
          <w:b/>
        </w:rPr>
      </w:pPr>
      <w:r>
        <w:t>посадочными</w:t>
      </w:r>
      <w:r w:rsidRPr="002348FC">
        <w:t xml:space="preserve"> места</w:t>
      </w:r>
      <w:r>
        <w:t>ми</w:t>
      </w:r>
      <w:r w:rsidRPr="002348FC">
        <w:t xml:space="preserve"> п</w:t>
      </w:r>
      <w:r>
        <w:t>о количеству обучающихся; рабочим</w:t>
      </w:r>
      <w:r w:rsidRPr="002348FC">
        <w:t xml:space="preserve"> место</w:t>
      </w:r>
      <w:r>
        <w:t>м</w:t>
      </w:r>
      <w:r w:rsidRPr="002348FC">
        <w:t xml:space="preserve"> преподавателя; комплект</w:t>
      </w:r>
      <w:r>
        <w:t>ом</w:t>
      </w:r>
      <w:r w:rsidRPr="002348FC">
        <w:t xml:space="preserve"> учебно-наглядных пособий</w:t>
      </w:r>
      <w:r>
        <w:t xml:space="preserve"> и сборниками</w:t>
      </w:r>
      <w:r w:rsidRPr="002348FC">
        <w:t xml:space="preserve"> задач по дисциплине «Экономика организации»</w:t>
      </w:r>
      <w:r w:rsidRPr="002348FC">
        <w:rPr>
          <w:i/>
        </w:rPr>
        <w:t xml:space="preserve">, </w:t>
      </w:r>
      <w:r w:rsidRPr="002348FC">
        <w:t>т</w:t>
      </w:r>
      <w:r>
        <w:t>ехническими</w:t>
      </w:r>
      <w:r w:rsidRPr="002348FC">
        <w:t xml:space="preserve"> средствами обучения: компьютер</w:t>
      </w:r>
      <w:r>
        <w:t>ом</w:t>
      </w:r>
      <w:r w:rsidRPr="002348FC">
        <w:t xml:space="preserve"> с лицензионным программным обеспечением и мультимедиа</w:t>
      </w:r>
      <w:r>
        <w:t>проектором</w:t>
      </w:r>
      <w:r w:rsidRPr="002348FC">
        <w:t>.</w:t>
      </w:r>
    </w:p>
    <w:p w14:paraId="2E8FA6BD" w14:textId="77777777" w:rsidR="009E27A2" w:rsidRPr="00B22733" w:rsidRDefault="009E27A2" w:rsidP="001F6B26">
      <w:pPr>
        <w:suppressAutoHyphens/>
        <w:spacing w:before="200" w:after="120"/>
        <w:ind w:firstLine="709"/>
        <w:jc w:val="both"/>
        <w:rPr>
          <w:b/>
          <w:bCs/>
        </w:rPr>
      </w:pPr>
      <w:r w:rsidRPr="00B22733">
        <w:rPr>
          <w:b/>
          <w:bCs/>
        </w:rPr>
        <w:t>3.2. Информационное обеспечение реализации программы</w:t>
      </w:r>
    </w:p>
    <w:p w14:paraId="44D25E85" w14:textId="77777777" w:rsidR="008C086F" w:rsidRPr="008C086F" w:rsidRDefault="008C086F" w:rsidP="008C086F">
      <w:pPr>
        <w:suppressAutoHyphens/>
        <w:spacing w:before="200" w:after="120"/>
        <w:ind w:firstLine="709"/>
        <w:jc w:val="both"/>
        <w:rPr>
          <w:bCs/>
        </w:rPr>
      </w:pPr>
      <w:r w:rsidRPr="008C086F">
        <w:rPr>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p>
    <w:p w14:paraId="0C72CC7C" w14:textId="2D6864B6" w:rsidR="009E27A2" w:rsidRPr="00E73770" w:rsidRDefault="009E27A2" w:rsidP="00AB628C">
      <w:pPr>
        <w:suppressAutoHyphens/>
        <w:spacing w:before="200" w:after="120"/>
        <w:ind w:firstLine="709"/>
        <w:jc w:val="both"/>
        <w:rPr>
          <w:b/>
          <w:bCs/>
        </w:rPr>
      </w:pPr>
      <w:r w:rsidRPr="00E73770">
        <w:rPr>
          <w:b/>
          <w:bCs/>
        </w:rPr>
        <w:t xml:space="preserve">3.2.1. </w:t>
      </w:r>
      <w:r w:rsidR="00E73770">
        <w:rPr>
          <w:b/>
          <w:bCs/>
        </w:rPr>
        <w:t>Основные</w:t>
      </w:r>
      <w:r w:rsidRPr="00E73770">
        <w:rPr>
          <w:b/>
          <w:bCs/>
        </w:rPr>
        <w:t xml:space="preserve"> печатные </w:t>
      </w:r>
      <w:r w:rsidR="001F6B26" w:rsidRPr="00E73770">
        <w:rPr>
          <w:b/>
          <w:bCs/>
        </w:rPr>
        <w:t xml:space="preserve">и электронные </w:t>
      </w:r>
      <w:r w:rsidRPr="00E73770">
        <w:rPr>
          <w:b/>
          <w:bCs/>
        </w:rPr>
        <w:t>издания</w:t>
      </w:r>
    </w:p>
    <w:p w14:paraId="6D4A8896" w14:textId="68D9C432" w:rsidR="009E27A2" w:rsidRPr="00E73770" w:rsidRDefault="00E73770" w:rsidP="00AB628C">
      <w:pPr>
        <w:pBdr>
          <w:top w:val="nil"/>
          <w:left w:val="nil"/>
          <w:bottom w:val="nil"/>
          <w:right w:val="nil"/>
          <w:between w:val="nil"/>
          <w:bar w:val="nil"/>
        </w:pBdr>
        <w:ind w:firstLine="709"/>
        <w:jc w:val="both"/>
        <w:rPr>
          <w:rFonts w:eastAsia="Calibri"/>
          <w:color w:val="000000"/>
          <w:u w:color="000000"/>
          <w:bdr w:val="nil"/>
        </w:rPr>
      </w:pPr>
      <w:r>
        <w:rPr>
          <w:rFonts w:eastAsia="Calibri"/>
          <w:color w:val="000000"/>
          <w:u w:color="000000"/>
          <w:bdr w:val="nil"/>
        </w:rPr>
        <w:t>1</w:t>
      </w:r>
      <w:r w:rsidR="009E27A2" w:rsidRPr="00E73770">
        <w:rPr>
          <w:rFonts w:eastAsia="Calibri"/>
          <w:color w:val="000000"/>
          <w:u w:color="000000"/>
          <w:bdr w:val="nil"/>
        </w:rPr>
        <w:t>. Горбунова Г.В. Экономика организации</w:t>
      </w:r>
      <w:r w:rsidR="00F570FA" w:rsidRPr="00E73770">
        <w:rPr>
          <w:rFonts w:eastAsia="Calibri"/>
          <w:color w:val="000000"/>
          <w:u w:color="000000"/>
          <w:bdr w:val="nil"/>
        </w:rPr>
        <w:t xml:space="preserve"> : у</w:t>
      </w:r>
      <w:r w:rsidR="009E27A2" w:rsidRPr="00E73770">
        <w:rPr>
          <w:rFonts w:eastAsia="Calibri"/>
          <w:color w:val="000000"/>
          <w:u w:color="000000"/>
          <w:bdr w:val="nil"/>
        </w:rPr>
        <w:t>чебное пособие</w:t>
      </w:r>
      <w:r w:rsidR="00F570FA" w:rsidRPr="00E73770">
        <w:rPr>
          <w:rFonts w:eastAsia="Calibri"/>
          <w:color w:val="000000"/>
          <w:u w:color="000000"/>
          <w:bdr w:val="nil"/>
        </w:rPr>
        <w:t xml:space="preserve"> / Г.В.Горбунова. - </w:t>
      </w:r>
      <w:r w:rsidR="009E27A2" w:rsidRPr="00E73770">
        <w:rPr>
          <w:rFonts w:eastAsia="Calibri"/>
          <w:color w:val="000000"/>
          <w:u w:color="000000"/>
          <w:bdr w:val="nil"/>
        </w:rPr>
        <w:t xml:space="preserve"> М</w:t>
      </w:r>
      <w:r w:rsidR="00F570FA" w:rsidRPr="00E73770">
        <w:rPr>
          <w:rFonts w:eastAsia="Calibri"/>
          <w:color w:val="000000"/>
          <w:u w:color="000000"/>
          <w:bdr w:val="nil"/>
        </w:rPr>
        <w:t xml:space="preserve">осква </w:t>
      </w:r>
      <w:r w:rsidR="009E27A2" w:rsidRPr="00E73770">
        <w:rPr>
          <w:rFonts w:eastAsia="Calibri"/>
          <w:color w:val="000000"/>
          <w:u w:color="000000"/>
          <w:bdr w:val="nil"/>
        </w:rPr>
        <w:t xml:space="preserve">: Прометей, 2018.- 164 с. </w:t>
      </w:r>
      <w:r w:rsidR="00F570FA" w:rsidRPr="00E73770">
        <w:rPr>
          <w:rFonts w:eastAsia="Calibri"/>
          <w:color w:val="000000"/>
          <w:u w:color="000000"/>
          <w:bdr w:val="nil"/>
        </w:rPr>
        <w:t xml:space="preserve">– </w:t>
      </w:r>
      <w:r w:rsidR="00F570FA" w:rsidRPr="00E73770">
        <w:rPr>
          <w:rFonts w:eastAsia="Calibri"/>
          <w:color w:val="000000"/>
          <w:u w:color="000000"/>
          <w:bdr w:val="nil"/>
          <w:lang w:val="en-US"/>
        </w:rPr>
        <w:t>ISBN</w:t>
      </w:r>
      <w:r w:rsidR="00F570FA" w:rsidRPr="00E73770">
        <w:rPr>
          <w:rFonts w:eastAsia="Calibri"/>
          <w:color w:val="000000"/>
          <w:u w:color="000000"/>
          <w:bdr w:val="nil"/>
        </w:rPr>
        <w:t xml:space="preserve"> 978-5-907003-30-9. – Текст : электронный // Электронный ресурс цифровой образовательной среды СПО </w:t>
      </w:r>
      <w:r w:rsidR="00F570FA" w:rsidRPr="00E73770">
        <w:rPr>
          <w:rFonts w:eastAsia="Calibri"/>
          <w:color w:val="000000"/>
          <w:u w:color="000000"/>
          <w:bdr w:val="nil"/>
          <w:lang w:val="en-US"/>
        </w:rPr>
        <w:t>PROF</w:t>
      </w:r>
      <w:r w:rsidR="00F570FA" w:rsidRPr="00E73770">
        <w:rPr>
          <w:rFonts w:eastAsia="Calibri"/>
          <w:color w:val="000000"/>
          <w:u w:color="000000"/>
          <w:bdr w:val="nil"/>
        </w:rPr>
        <w:t xml:space="preserve">образование : [сайт]. – </w:t>
      </w:r>
      <w:r w:rsidR="00F570FA" w:rsidRPr="00E73770">
        <w:rPr>
          <w:rFonts w:eastAsia="Calibri"/>
          <w:color w:val="000000"/>
          <w:u w:color="000000"/>
          <w:bdr w:val="nil"/>
          <w:lang w:val="en-US"/>
        </w:rPr>
        <w:t>URL</w:t>
      </w:r>
      <w:r w:rsidR="00F570FA" w:rsidRPr="00E73770">
        <w:rPr>
          <w:rFonts w:eastAsia="Calibri"/>
          <w:color w:val="000000"/>
          <w:u w:color="000000"/>
          <w:bdr w:val="nil"/>
        </w:rPr>
        <w:t xml:space="preserve">: </w:t>
      </w:r>
      <w:r w:rsidR="00F570FA" w:rsidRPr="00E73770">
        <w:rPr>
          <w:rFonts w:eastAsia="Calibri"/>
          <w:color w:val="000000"/>
          <w:u w:color="000000"/>
          <w:bdr w:val="nil"/>
          <w:lang w:val="en-US"/>
        </w:rPr>
        <w:t>https</w:t>
      </w:r>
      <w:r w:rsidR="00F570FA" w:rsidRPr="00E73770">
        <w:rPr>
          <w:rFonts w:eastAsia="Calibri"/>
          <w:color w:val="000000"/>
          <w:u w:color="000000"/>
          <w:bdr w:val="nil"/>
        </w:rPr>
        <w:t>://</w:t>
      </w:r>
      <w:r w:rsidR="00F570FA" w:rsidRPr="00E73770">
        <w:rPr>
          <w:rFonts w:eastAsia="Calibri"/>
          <w:color w:val="000000"/>
          <w:u w:color="000000"/>
          <w:bdr w:val="nil"/>
          <w:lang w:val="en-US"/>
        </w:rPr>
        <w:t>profspo</w:t>
      </w:r>
      <w:r w:rsidR="00F570FA" w:rsidRPr="00E73770">
        <w:rPr>
          <w:rFonts w:eastAsia="Calibri"/>
          <w:color w:val="000000"/>
          <w:u w:color="000000"/>
          <w:bdr w:val="nil"/>
        </w:rPr>
        <w:t>.</w:t>
      </w:r>
      <w:r w:rsidR="00F570FA" w:rsidRPr="00E73770">
        <w:rPr>
          <w:rFonts w:eastAsia="Calibri"/>
          <w:color w:val="000000"/>
          <w:u w:color="000000"/>
          <w:bdr w:val="nil"/>
          <w:lang w:val="en-US"/>
        </w:rPr>
        <w:t>ru</w:t>
      </w:r>
      <w:r w:rsidR="00F570FA" w:rsidRPr="00E73770">
        <w:rPr>
          <w:rFonts w:eastAsia="Calibri"/>
          <w:color w:val="000000"/>
          <w:u w:color="000000"/>
          <w:bdr w:val="nil"/>
        </w:rPr>
        <w:t>/</w:t>
      </w:r>
      <w:r w:rsidR="00F570FA" w:rsidRPr="00E73770">
        <w:rPr>
          <w:rFonts w:eastAsia="Calibri"/>
          <w:color w:val="000000"/>
          <w:u w:color="000000"/>
          <w:bdr w:val="nil"/>
          <w:lang w:val="en-US"/>
        </w:rPr>
        <w:t>books</w:t>
      </w:r>
      <w:r w:rsidR="00F570FA" w:rsidRPr="00E73770">
        <w:rPr>
          <w:rFonts w:eastAsia="Calibri"/>
          <w:color w:val="000000"/>
          <w:u w:color="000000"/>
          <w:bdr w:val="nil"/>
        </w:rPr>
        <w:t>/94584</w:t>
      </w:r>
    </w:p>
    <w:p w14:paraId="5F66DFD8" w14:textId="54B371E1" w:rsidR="009E27A2" w:rsidRPr="00E73770" w:rsidRDefault="00E73770" w:rsidP="00AB628C">
      <w:pPr>
        <w:pBdr>
          <w:top w:val="nil"/>
          <w:left w:val="nil"/>
          <w:bottom w:val="nil"/>
          <w:right w:val="nil"/>
          <w:between w:val="nil"/>
          <w:bar w:val="nil"/>
        </w:pBdr>
        <w:ind w:firstLine="709"/>
        <w:jc w:val="both"/>
        <w:rPr>
          <w:rFonts w:eastAsia="Calibri"/>
          <w:color w:val="000000"/>
          <w:u w:color="000000"/>
          <w:bdr w:val="nil"/>
        </w:rPr>
      </w:pPr>
      <w:r>
        <w:rPr>
          <w:rFonts w:eastAsia="Calibri"/>
          <w:color w:val="000000"/>
          <w:u w:color="000000"/>
          <w:bdr w:val="nil"/>
        </w:rPr>
        <w:t>2</w:t>
      </w:r>
      <w:r w:rsidR="009E27A2" w:rsidRPr="00E73770">
        <w:rPr>
          <w:rFonts w:eastAsia="Calibri"/>
          <w:color w:val="000000"/>
          <w:u w:color="000000"/>
          <w:bdr w:val="nil"/>
        </w:rPr>
        <w:t xml:space="preserve">. </w:t>
      </w:r>
      <w:r w:rsidR="003360E0" w:rsidRPr="00E73770">
        <w:rPr>
          <w:rFonts w:eastAsia="Calibri"/>
          <w:color w:val="000000"/>
          <w:u w:color="000000"/>
          <w:bdr w:val="nil"/>
        </w:rPr>
        <w:t>Горбунова Г.В. Сборник задач по дисциплине «Экономика организации» / Горбунова Г.В.. — Москва : Прометей, 2018. — 142 c. — ISBN 978-5-907003-17-0. — Текст : электронный // Электронно-библиотечная система IPR BOOKS : [сайт]. — URL: https://www.iprbookshop.ru/94523.html </w:t>
      </w:r>
    </w:p>
    <w:p w14:paraId="08A65D54" w14:textId="22253E10" w:rsidR="009E27A2" w:rsidRPr="00E73770" w:rsidRDefault="00E73770" w:rsidP="00AB628C">
      <w:pPr>
        <w:pBdr>
          <w:top w:val="nil"/>
          <w:left w:val="nil"/>
          <w:bottom w:val="nil"/>
          <w:right w:val="nil"/>
          <w:between w:val="nil"/>
          <w:bar w:val="nil"/>
        </w:pBdr>
        <w:ind w:firstLine="709"/>
        <w:jc w:val="both"/>
        <w:rPr>
          <w:rFonts w:eastAsia="Calibri" w:cs="Calibri"/>
          <w:color w:val="000000"/>
          <w:u w:color="000000"/>
          <w:bdr w:val="nil"/>
        </w:rPr>
      </w:pPr>
      <w:r>
        <w:rPr>
          <w:rFonts w:eastAsia="Calibri" w:cs="Calibri"/>
          <w:color w:val="000000"/>
          <w:u w:color="000000"/>
          <w:bdr w:val="nil"/>
        </w:rPr>
        <w:t>3</w:t>
      </w:r>
      <w:r w:rsidR="009E27A2" w:rsidRPr="00E73770">
        <w:rPr>
          <w:rFonts w:eastAsia="Calibri" w:cs="Calibri"/>
          <w:color w:val="000000"/>
          <w:u w:color="000000"/>
          <w:bdr w:val="nil"/>
        </w:rPr>
        <w:t>.</w:t>
      </w:r>
      <w:r w:rsidR="00557341" w:rsidRPr="00E73770">
        <w:rPr>
          <w:rFonts w:eastAsia="Calibri" w:cs="Calibri"/>
          <w:color w:val="000000"/>
          <w:u w:color="000000"/>
          <w:bdr w:val="nil"/>
        </w:rPr>
        <w:t xml:space="preserve"> </w:t>
      </w:r>
      <w:r w:rsidR="003360E0" w:rsidRPr="00E73770">
        <w:rPr>
          <w:rFonts w:eastAsia="Calibri" w:cs="Calibri"/>
          <w:color w:val="000000"/>
          <w:u w:color="000000"/>
          <w:bdr w:val="nil"/>
        </w:rPr>
        <w:t>Фридман, А. М. Экономика организации : учебник / А.М. Фридман. — Москва : РИОР : ИНФРА-М, 2019. — 239.с. — (Среднее профессиональное образование). — DOI: https://doi.org/10.12737/1705-0. - ISBN 978-5-369-01729-6. - Текст : электронный. - URL: https://znanium.com/catalog/product/996021</w:t>
      </w:r>
    </w:p>
    <w:p w14:paraId="71571CA8" w14:textId="2E635E33" w:rsidR="009E27A2" w:rsidRPr="00E73770" w:rsidRDefault="00E73770" w:rsidP="00AB628C">
      <w:pPr>
        <w:pStyle w:val="a9"/>
        <w:pBdr>
          <w:top w:val="nil"/>
          <w:left w:val="nil"/>
          <w:bottom w:val="nil"/>
          <w:right w:val="nil"/>
          <w:between w:val="nil"/>
          <w:bar w:val="nil"/>
        </w:pBdr>
        <w:spacing w:before="0" w:after="0"/>
        <w:ind w:left="0" w:firstLine="709"/>
        <w:jc w:val="both"/>
        <w:rPr>
          <w:rFonts w:eastAsia="Calibri" w:cs="Calibri"/>
          <w:color w:val="000000"/>
          <w:u w:color="000000"/>
          <w:bdr w:val="nil"/>
          <w:lang w:val="ru-RU"/>
        </w:rPr>
      </w:pPr>
      <w:r>
        <w:rPr>
          <w:rFonts w:eastAsia="Calibri" w:cs="Calibri"/>
          <w:color w:val="000000"/>
          <w:u w:color="000000"/>
          <w:bdr w:val="nil"/>
          <w:lang w:val="ru-RU"/>
        </w:rPr>
        <w:t>4</w:t>
      </w:r>
      <w:r w:rsidR="009E27A2" w:rsidRPr="00E73770">
        <w:rPr>
          <w:rFonts w:eastAsia="Calibri" w:cs="Calibri"/>
          <w:color w:val="000000"/>
          <w:u w:color="000000"/>
          <w:bdr w:val="nil"/>
        </w:rPr>
        <w:t xml:space="preserve">.  </w:t>
      </w:r>
      <w:r w:rsidR="003360E0" w:rsidRPr="00E73770">
        <w:rPr>
          <w:rFonts w:eastAsia="Calibri" w:cs="Calibri"/>
          <w:color w:val="000000"/>
          <w:u w:color="000000"/>
          <w:bdr w:val="nil"/>
        </w:rPr>
        <w:t>Фридман, А. М. Экономика организации. Практикум: учебное пособие / A.M. Фридман. - Москва: РИОР: ИНФРА-М. 2020. - 180 с. - (Среднее профессиональное образование). - DOI: https://doi.org/l0.29039/0l830-9. - ISBN 978-5-369-01830-9. - Текст : электронный. - URL: https://znanium.com/catalog/product/1048897</w:t>
      </w:r>
    </w:p>
    <w:p w14:paraId="35F33B43" w14:textId="6B8CB2B9" w:rsidR="009E27A2" w:rsidRPr="00E73770" w:rsidRDefault="00E73770" w:rsidP="00AB628C">
      <w:pPr>
        <w:pBdr>
          <w:top w:val="nil"/>
          <w:left w:val="nil"/>
          <w:bottom w:val="nil"/>
          <w:right w:val="nil"/>
          <w:between w:val="nil"/>
          <w:bar w:val="nil"/>
        </w:pBdr>
        <w:ind w:firstLine="709"/>
        <w:jc w:val="both"/>
        <w:rPr>
          <w:rFonts w:eastAsia="Calibri" w:cs="Calibri"/>
          <w:color w:val="000000"/>
          <w:u w:color="000000"/>
          <w:bdr w:val="nil"/>
        </w:rPr>
      </w:pPr>
      <w:r>
        <w:rPr>
          <w:rFonts w:eastAsia="Calibri" w:cs="Calibri"/>
          <w:color w:val="000000"/>
          <w:u w:color="000000"/>
          <w:bdr w:val="nil"/>
        </w:rPr>
        <w:t>5</w:t>
      </w:r>
      <w:r w:rsidR="009E27A2" w:rsidRPr="00E73770">
        <w:rPr>
          <w:rFonts w:eastAsia="Calibri" w:cs="Calibri"/>
          <w:color w:val="000000"/>
          <w:u w:color="000000"/>
          <w:bdr w:val="nil"/>
        </w:rPr>
        <w:t xml:space="preserve">.  </w:t>
      </w:r>
      <w:r w:rsidR="003360E0" w:rsidRPr="00E73770">
        <w:rPr>
          <w:rFonts w:eastAsia="Calibri" w:cs="Calibri"/>
          <w:color w:val="000000"/>
          <w:u w:color="000000"/>
          <w:bdr w:val="nil"/>
        </w:rPr>
        <w:t>Экономика организации : учебник и практикум для вузов / Л. А. Чалдаева [и др.] ; под редакцией Л. А. Чалдаевой, А. В. Шарковой. — 2-е изд., перераб. и доп. — Москва : Издательство Юрайт, 2020. — 361 с. — (Высшее образование). — ISBN 978-5-534-06688-3. — Текст : электронный // Образовательная платформа Юрайт [сайт]. — URL:</w:t>
      </w:r>
      <w:r w:rsidR="003360E0" w:rsidRPr="00E73770">
        <w:rPr>
          <w:rFonts w:eastAsia="Calibri" w:cs="Calibri"/>
          <w:u w:color="000000"/>
          <w:bdr w:val="nil"/>
        </w:rPr>
        <w:t> </w:t>
      </w:r>
      <w:hyperlink r:id="rId101" w:tgtFrame="_blank" w:history="1">
        <w:r w:rsidR="003360E0" w:rsidRPr="00E73770">
          <w:rPr>
            <w:rFonts w:eastAsia="Calibri" w:cs="Calibri"/>
            <w:color w:val="000000"/>
            <w:u w:color="000000"/>
            <w:bdr w:val="nil"/>
          </w:rPr>
          <w:t>https://urait.ru/bcode/450855</w:t>
        </w:r>
      </w:hyperlink>
    </w:p>
    <w:p w14:paraId="0A178DEF" w14:textId="77777777" w:rsidR="00E73770" w:rsidRDefault="00E73770" w:rsidP="00AB628C">
      <w:pPr>
        <w:pBdr>
          <w:top w:val="nil"/>
          <w:left w:val="nil"/>
          <w:bottom w:val="nil"/>
          <w:right w:val="nil"/>
          <w:between w:val="nil"/>
          <w:bar w:val="nil"/>
        </w:pBdr>
        <w:spacing w:line="276" w:lineRule="auto"/>
        <w:ind w:firstLine="709"/>
        <w:jc w:val="both"/>
        <w:rPr>
          <w:b/>
          <w:color w:val="000000"/>
          <w:u w:color="000000"/>
          <w:bdr w:val="nil"/>
        </w:rPr>
      </w:pPr>
    </w:p>
    <w:p w14:paraId="3E679277" w14:textId="5FDD3CF2" w:rsidR="009E27A2" w:rsidRPr="00E73770" w:rsidRDefault="009E27A2" w:rsidP="00AB628C">
      <w:pPr>
        <w:pBdr>
          <w:top w:val="nil"/>
          <w:left w:val="nil"/>
          <w:bottom w:val="nil"/>
          <w:right w:val="nil"/>
          <w:between w:val="nil"/>
          <w:bar w:val="nil"/>
        </w:pBdr>
        <w:spacing w:line="276" w:lineRule="auto"/>
        <w:ind w:firstLine="709"/>
        <w:jc w:val="both"/>
        <w:rPr>
          <w:b/>
          <w:color w:val="000000"/>
          <w:u w:color="000000"/>
          <w:bdr w:val="nil"/>
        </w:rPr>
      </w:pPr>
      <w:r w:rsidRPr="00E73770">
        <w:rPr>
          <w:b/>
          <w:color w:val="000000"/>
          <w:u w:color="000000"/>
          <w:bdr w:val="nil"/>
        </w:rPr>
        <w:t>3.2.</w:t>
      </w:r>
      <w:r w:rsidR="00AB628C">
        <w:rPr>
          <w:b/>
          <w:color w:val="000000"/>
          <w:u w:color="000000"/>
          <w:bdr w:val="nil"/>
        </w:rPr>
        <w:t>2</w:t>
      </w:r>
      <w:r w:rsidRPr="00E73770">
        <w:rPr>
          <w:b/>
          <w:color w:val="000000"/>
          <w:u w:color="000000"/>
          <w:bdr w:val="nil"/>
        </w:rPr>
        <w:t xml:space="preserve"> Дополнительные источники</w:t>
      </w:r>
    </w:p>
    <w:p w14:paraId="39468537" w14:textId="77777777" w:rsidR="003360E0" w:rsidRPr="00E73770" w:rsidRDefault="003360E0" w:rsidP="00AB628C">
      <w:pPr>
        <w:pStyle w:val="a9"/>
        <w:numPr>
          <w:ilvl w:val="0"/>
          <w:numId w:val="185"/>
        </w:numPr>
        <w:spacing w:before="0" w:after="0" w:line="276" w:lineRule="auto"/>
        <w:ind w:left="0" w:firstLine="709"/>
        <w:jc w:val="both"/>
        <w:rPr>
          <w:color w:val="000000" w:themeColor="text1"/>
        </w:rPr>
      </w:pPr>
      <w:r w:rsidRPr="00E73770">
        <w:rPr>
          <w:color w:val="000000" w:themeColor="text1"/>
        </w:rPr>
        <w:t>Грибов, В.Д.</w:t>
      </w:r>
      <w:r w:rsidRPr="00E73770">
        <w:rPr>
          <w:color w:val="000000" w:themeColor="text1"/>
          <w:shd w:val="clear" w:color="auto" w:fill="FFFFFF"/>
        </w:rPr>
        <w:t> Экономика организации (предприятия) : учебник / Грибов В.Д., Грузинов В.П., Кузьменко В.А. — Москва : КноРус, 2018. — 407 с. — ISBN 978-5-406-06201-2. — URL: https://book.ru/book/925932 </w:t>
      </w:r>
    </w:p>
    <w:p w14:paraId="7E4B7CED" w14:textId="77777777" w:rsidR="003360E0" w:rsidRPr="00E73770" w:rsidRDefault="003360E0" w:rsidP="00AB628C">
      <w:pPr>
        <w:pStyle w:val="a9"/>
        <w:numPr>
          <w:ilvl w:val="0"/>
          <w:numId w:val="185"/>
        </w:numPr>
        <w:spacing w:before="0" w:after="0" w:line="276" w:lineRule="auto"/>
        <w:ind w:left="0" w:firstLine="709"/>
        <w:jc w:val="both"/>
        <w:rPr>
          <w:color w:val="000000" w:themeColor="text1"/>
        </w:rPr>
      </w:pPr>
      <w:r w:rsidRPr="00E73770">
        <w:rPr>
          <w:color w:val="000000" w:themeColor="text1"/>
        </w:rPr>
        <w:t>Мокий, М. С. </w:t>
      </w:r>
      <w:r w:rsidRPr="00E73770">
        <w:rPr>
          <w:rStyle w:val="apple-converted-space"/>
          <w:rFonts w:eastAsia="Arial Unicode MS"/>
          <w:color w:val="000000" w:themeColor="text1"/>
          <w:shd w:val="clear" w:color="auto" w:fill="FFFFFF"/>
        </w:rPr>
        <w:t> </w:t>
      </w:r>
      <w:r w:rsidRPr="00E73770">
        <w:rPr>
          <w:color w:val="000000" w:themeColor="text1"/>
          <w:shd w:val="clear" w:color="auto" w:fill="FFFFFF"/>
        </w:rPr>
        <w:t xml:space="preserve">Экономика организации : учебник и практикум для среднего профессионального образования / М. С. Мокий, О. В. Азоева, В. С. Ивановский ; под редакцией М. С. Мокия. — 3-е изд., перераб. и доп. — Москва : Издательство Юрайт, 2019. — 284 с. — (Профессиональное образование). — ISBN 978-5-534-07494-9. — Текст : </w:t>
      </w:r>
      <w:r w:rsidRPr="00E73770">
        <w:rPr>
          <w:color w:val="000000" w:themeColor="text1"/>
          <w:shd w:val="clear" w:color="auto" w:fill="FFFFFF"/>
        </w:rPr>
        <w:lastRenderedPageBreak/>
        <w:t>электронный // Образовательная платформа Юрайт [сайт]. — URL:</w:t>
      </w:r>
      <w:r w:rsidRPr="00E73770">
        <w:rPr>
          <w:rStyle w:val="apple-converted-space"/>
          <w:rFonts w:eastAsia="Arial Unicode MS"/>
          <w:color w:val="000000" w:themeColor="text1"/>
          <w:shd w:val="clear" w:color="auto" w:fill="FFFFFF"/>
        </w:rPr>
        <w:t> </w:t>
      </w:r>
      <w:hyperlink r:id="rId102" w:tgtFrame="_blank" w:history="1">
        <w:r w:rsidRPr="00E73770">
          <w:rPr>
            <w:rStyle w:val="af6"/>
            <w:color w:val="000000" w:themeColor="text1"/>
            <w:u w:val="none"/>
          </w:rPr>
          <w:t>https://urait.ru/bcode/433287</w:t>
        </w:r>
      </w:hyperlink>
      <w:r w:rsidRPr="00E73770">
        <w:rPr>
          <w:rStyle w:val="apple-converted-space"/>
          <w:rFonts w:eastAsia="Arial Unicode MS"/>
          <w:color w:val="000000" w:themeColor="text1"/>
          <w:shd w:val="clear" w:color="auto" w:fill="FFFFFF"/>
        </w:rPr>
        <w:t> </w:t>
      </w:r>
    </w:p>
    <w:p w14:paraId="058964DA" w14:textId="093B1F47" w:rsidR="009E27A2" w:rsidRDefault="003360E0" w:rsidP="00AB628C">
      <w:pPr>
        <w:pStyle w:val="a9"/>
        <w:numPr>
          <w:ilvl w:val="0"/>
          <w:numId w:val="185"/>
        </w:numPr>
        <w:pBdr>
          <w:top w:val="nil"/>
          <w:left w:val="nil"/>
          <w:bottom w:val="nil"/>
          <w:right w:val="nil"/>
          <w:between w:val="nil"/>
          <w:bar w:val="nil"/>
        </w:pBdr>
        <w:spacing w:before="0" w:after="0" w:line="276" w:lineRule="auto"/>
        <w:ind w:left="0" w:firstLine="709"/>
        <w:jc w:val="both"/>
        <w:rPr>
          <w:rFonts w:eastAsia="Calibri"/>
          <w:color w:val="000000"/>
          <w:u w:color="000000"/>
          <w:bdr w:val="nil"/>
        </w:rPr>
      </w:pPr>
      <w:r w:rsidRPr="00E73770">
        <w:rPr>
          <w:rFonts w:eastAsia="Calibri"/>
          <w:color w:val="000000"/>
          <w:u w:color="000000"/>
          <w:bdr w:val="nil"/>
        </w:rPr>
        <w:t xml:space="preserve">Словарь финансово-экономических терминов / А. В. Шаркова, А. А. Килячков, Е. В. Маркина [и др.] ; под общ. ред. д. э. н., проф. М. А. Эскиндарова. — 3-е изд. — Москва : Издательско-торговая корпорация «Дашков и К°», 2020. - 1168 с. - ISBN 978-5-394-02995-0. - Текст : электронный. - URL: </w:t>
      </w:r>
      <w:hyperlink r:id="rId103" w:history="1">
        <w:r w:rsidR="00E73770" w:rsidRPr="0096228C">
          <w:rPr>
            <w:rStyle w:val="af6"/>
            <w:rFonts w:eastAsia="Calibri"/>
            <w:bdr w:val="nil"/>
          </w:rPr>
          <w:t>https://znanium.com/catalog/product/1091195</w:t>
        </w:r>
      </w:hyperlink>
      <w:r w:rsidRPr="00E73770">
        <w:rPr>
          <w:rFonts w:eastAsia="Calibri"/>
          <w:color w:val="000000"/>
          <w:u w:color="000000"/>
          <w:bdr w:val="nil"/>
        </w:rPr>
        <w:t>.</w:t>
      </w:r>
    </w:p>
    <w:p w14:paraId="3540B079" w14:textId="10619E65" w:rsidR="00E73770" w:rsidRPr="00E73770" w:rsidRDefault="00E73770" w:rsidP="00AB628C">
      <w:pPr>
        <w:pStyle w:val="a9"/>
        <w:numPr>
          <w:ilvl w:val="0"/>
          <w:numId w:val="185"/>
        </w:numPr>
        <w:pBdr>
          <w:top w:val="nil"/>
          <w:left w:val="nil"/>
          <w:bottom w:val="nil"/>
          <w:right w:val="nil"/>
          <w:between w:val="nil"/>
          <w:bar w:val="nil"/>
        </w:pBdr>
        <w:spacing w:before="0" w:after="0" w:line="276" w:lineRule="auto"/>
        <w:ind w:left="0" w:firstLine="709"/>
        <w:jc w:val="both"/>
        <w:rPr>
          <w:rFonts w:eastAsia="Calibri"/>
          <w:color w:val="000000"/>
          <w:u w:color="000000"/>
          <w:bdr w:val="nil"/>
        </w:rPr>
      </w:pPr>
      <w:r w:rsidRPr="00E73770">
        <w:rPr>
          <w:rFonts w:eastAsia="Calibri"/>
          <w:color w:val="000000"/>
          <w:u w:color="000000"/>
          <w:bdr w:val="nil"/>
        </w:rPr>
        <w:t>Конституция Российской Федерации (с поправками от 03.07.2020).</w:t>
      </w:r>
    </w:p>
    <w:p w14:paraId="0DBEDA7E" w14:textId="0C065160" w:rsidR="00E73770" w:rsidRPr="00E73770" w:rsidRDefault="00E73770" w:rsidP="00AB628C">
      <w:pPr>
        <w:pStyle w:val="a9"/>
        <w:numPr>
          <w:ilvl w:val="0"/>
          <w:numId w:val="185"/>
        </w:numPr>
        <w:pBdr>
          <w:top w:val="nil"/>
          <w:left w:val="nil"/>
          <w:bottom w:val="nil"/>
          <w:right w:val="nil"/>
          <w:between w:val="nil"/>
          <w:bar w:val="nil"/>
        </w:pBdr>
        <w:spacing w:before="0" w:after="0" w:line="276" w:lineRule="auto"/>
        <w:ind w:left="0" w:firstLine="709"/>
        <w:jc w:val="both"/>
        <w:rPr>
          <w:rFonts w:eastAsia="Calibri"/>
          <w:color w:val="000000"/>
          <w:u w:color="000000"/>
          <w:bdr w:val="nil"/>
        </w:rPr>
      </w:pPr>
      <w:r w:rsidRPr="00E73770">
        <w:rPr>
          <w:rFonts w:eastAsia="Calibri"/>
          <w:color w:val="000000"/>
          <w:u w:color="000000"/>
          <w:bdr w:val="nil"/>
        </w:rPr>
        <w:t>Бюджетный кодекс Российской Федерации от 31.07.1998 № 145-ФЗ (в действующей редакции).</w:t>
      </w:r>
    </w:p>
    <w:p w14:paraId="6DD0C0A7" w14:textId="696C8AB1" w:rsidR="00E73770" w:rsidRPr="00E73770" w:rsidRDefault="00E73770" w:rsidP="00AB628C">
      <w:pPr>
        <w:pStyle w:val="a9"/>
        <w:numPr>
          <w:ilvl w:val="0"/>
          <w:numId w:val="185"/>
        </w:numPr>
        <w:pBdr>
          <w:top w:val="nil"/>
          <w:left w:val="nil"/>
          <w:bottom w:val="nil"/>
          <w:right w:val="nil"/>
          <w:between w:val="nil"/>
          <w:bar w:val="nil"/>
        </w:pBdr>
        <w:spacing w:before="0" w:after="0" w:line="276" w:lineRule="auto"/>
        <w:ind w:left="0" w:firstLine="709"/>
        <w:jc w:val="both"/>
        <w:rPr>
          <w:rFonts w:eastAsia="Calibri"/>
          <w:color w:val="000000"/>
          <w:u w:color="000000"/>
          <w:bdr w:val="nil"/>
        </w:rPr>
      </w:pPr>
      <w:r w:rsidRPr="00E73770">
        <w:rPr>
          <w:rFonts w:eastAsia="Calibri"/>
          <w:color w:val="000000"/>
          <w:u w:color="000000"/>
          <w:bdr w:val="nil"/>
        </w:rPr>
        <w:t>Гражданский кодекс Российской Федерации (часть первая от 30..11..1994 N 51 -ФЗ (ред. от 09.03.2021), часть вторая от 26.01.1996 N 14-ФЗ,  часть третья от 26.11.2001 N 146-ФЗ и  часть четвертая от 18.12.2006 N 230-ФЗ) (с изменениями и дополнениями).</w:t>
      </w:r>
    </w:p>
    <w:p w14:paraId="7C7BBF4D" w14:textId="041198B2" w:rsidR="00E73770" w:rsidRPr="00E73770" w:rsidRDefault="00E73770" w:rsidP="00AB628C">
      <w:pPr>
        <w:pStyle w:val="a9"/>
        <w:numPr>
          <w:ilvl w:val="0"/>
          <w:numId w:val="185"/>
        </w:numPr>
        <w:pBdr>
          <w:top w:val="nil"/>
          <w:left w:val="nil"/>
          <w:bottom w:val="nil"/>
          <w:right w:val="nil"/>
          <w:between w:val="nil"/>
          <w:bar w:val="nil"/>
        </w:pBdr>
        <w:spacing w:before="0" w:after="0" w:line="276" w:lineRule="auto"/>
        <w:ind w:left="0" w:firstLine="709"/>
        <w:jc w:val="both"/>
        <w:rPr>
          <w:rFonts w:eastAsia="Calibri"/>
          <w:color w:val="000000"/>
          <w:u w:color="000000"/>
          <w:bdr w:val="nil"/>
        </w:rPr>
      </w:pPr>
      <w:r w:rsidRPr="00E73770">
        <w:rPr>
          <w:rFonts w:eastAsia="Calibri"/>
          <w:color w:val="000000"/>
          <w:u w:color="000000"/>
          <w:bdr w:val="nil"/>
        </w:rPr>
        <w:t>Налоговый кодекс Российской Федерации (часть первая от 31.07.1998 N 146-ФЗ и часть вторая от 05.08.2000 N 117-ФЗ) (в действующей редакции).</w:t>
      </w:r>
    </w:p>
    <w:p w14:paraId="3266D7E6" w14:textId="321BA9D3" w:rsidR="00E73770" w:rsidRPr="00E73770" w:rsidRDefault="00E73770" w:rsidP="00AB628C">
      <w:pPr>
        <w:pStyle w:val="a9"/>
        <w:numPr>
          <w:ilvl w:val="0"/>
          <w:numId w:val="185"/>
        </w:numPr>
        <w:pBdr>
          <w:top w:val="nil"/>
          <w:left w:val="nil"/>
          <w:bottom w:val="nil"/>
          <w:right w:val="nil"/>
          <w:between w:val="nil"/>
          <w:bar w:val="nil"/>
        </w:pBdr>
        <w:spacing w:before="0" w:after="0" w:line="276" w:lineRule="auto"/>
        <w:ind w:left="0" w:firstLine="709"/>
        <w:jc w:val="both"/>
        <w:rPr>
          <w:rFonts w:eastAsia="Calibri"/>
          <w:color w:val="000000"/>
          <w:u w:color="000000"/>
          <w:bdr w:val="nil"/>
        </w:rPr>
      </w:pPr>
      <w:r w:rsidRPr="00E73770">
        <w:rPr>
          <w:rFonts w:eastAsia="Calibri"/>
          <w:color w:val="000000"/>
          <w:u w:color="000000"/>
          <w:bdr w:val="nil"/>
        </w:rPr>
        <w:t>Трудовой кодекс Российской Федерации от 30.12.2001 № 197-ФЗ (в действующей редакции).</w:t>
      </w:r>
    </w:p>
    <w:p w14:paraId="2E754DD3" w14:textId="6A4ED03A" w:rsidR="00E73770" w:rsidRPr="00E73770" w:rsidRDefault="00E73770" w:rsidP="00AB628C">
      <w:pPr>
        <w:pStyle w:val="a9"/>
        <w:numPr>
          <w:ilvl w:val="0"/>
          <w:numId w:val="185"/>
        </w:numPr>
        <w:pBdr>
          <w:top w:val="nil"/>
          <w:left w:val="nil"/>
          <w:bottom w:val="nil"/>
          <w:right w:val="nil"/>
          <w:between w:val="nil"/>
          <w:bar w:val="nil"/>
        </w:pBdr>
        <w:spacing w:before="0" w:after="0" w:line="276" w:lineRule="auto"/>
        <w:ind w:left="0" w:firstLine="709"/>
        <w:jc w:val="both"/>
        <w:rPr>
          <w:rFonts w:eastAsia="Calibri"/>
          <w:color w:val="000000"/>
          <w:u w:color="000000"/>
          <w:bdr w:val="nil"/>
        </w:rPr>
      </w:pPr>
      <w:r w:rsidRPr="00E73770">
        <w:rPr>
          <w:rFonts w:eastAsia="Calibri"/>
          <w:color w:val="000000"/>
          <w:u w:color="000000"/>
          <w:bdr w:val="nil"/>
        </w:rPr>
        <w:t>Федеральный закон от 24.07.09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действующей редакции).</w:t>
      </w:r>
    </w:p>
    <w:p w14:paraId="65376520" w14:textId="6C973355" w:rsidR="00E73770" w:rsidRPr="00E73770" w:rsidRDefault="00E73770" w:rsidP="00AB628C">
      <w:pPr>
        <w:pStyle w:val="a9"/>
        <w:numPr>
          <w:ilvl w:val="0"/>
          <w:numId w:val="185"/>
        </w:numPr>
        <w:pBdr>
          <w:top w:val="nil"/>
          <w:left w:val="nil"/>
          <w:bottom w:val="nil"/>
          <w:right w:val="nil"/>
          <w:between w:val="nil"/>
          <w:bar w:val="nil"/>
        </w:pBdr>
        <w:spacing w:before="0" w:after="0" w:line="276" w:lineRule="auto"/>
        <w:ind w:left="0" w:firstLine="709"/>
        <w:jc w:val="both"/>
        <w:rPr>
          <w:rFonts w:eastAsia="Calibri"/>
          <w:color w:val="000000"/>
          <w:u w:color="000000"/>
          <w:bdr w:val="nil"/>
        </w:rPr>
      </w:pPr>
      <w:r w:rsidRPr="00E73770">
        <w:rPr>
          <w:rFonts w:eastAsia="Calibri"/>
          <w:color w:val="000000"/>
          <w:u w:color="000000"/>
          <w:bdr w:val="nil"/>
        </w:rPr>
        <w:t>Федеральный закон от 05.04.13 № 44-ФЗ «О контрактной системе в сфере закупок товаров, работ, услуг для обеспечения государственных и муниципальных нужд» (ред. от 30.04.2021).</w:t>
      </w:r>
    </w:p>
    <w:p w14:paraId="192F75C9" w14:textId="7F994427" w:rsidR="00E73770" w:rsidRPr="00E73770" w:rsidRDefault="00E73770" w:rsidP="00AB628C">
      <w:pPr>
        <w:pStyle w:val="a9"/>
        <w:numPr>
          <w:ilvl w:val="0"/>
          <w:numId w:val="185"/>
        </w:numPr>
        <w:pBdr>
          <w:top w:val="nil"/>
          <w:left w:val="nil"/>
          <w:bottom w:val="nil"/>
          <w:right w:val="nil"/>
          <w:between w:val="nil"/>
          <w:bar w:val="nil"/>
        </w:pBdr>
        <w:spacing w:before="0" w:after="0" w:line="276" w:lineRule="auto"/>
        <w:ind w:left="0" w:firstLine="709"/>
        <w:jc w:val="both"/>
        <w:rPr>
          <w:rFonts w:eastAsia="Calibri"/>
          <w:color w:val="000000"/>
          <w:u w:color="000000"/>
          <w:bdr w:val="nil"/>
        </w:rPr>
      </w:pPr>
      <w:r w:rsidRPr="00E73770">
        <w:rPr>
          <w:rFonts w:eastAsia="Calibri"/>
          <w:color w:val="000000"/>
          <w:u w:color="000000"/>
          <w:bdr w:val="nil"/>
        </w:rPr>
        <w:t>Федеральный закон от 25.02.99 № 39-ФЗ «Об инвестиционной деятельности в Российской Федерации, осуществляемой в форме капитальных вложений» (в действующей редакции).</w:t>
      </w:r>
    </w:p>
    <w:p w14:paraId="4CC66ED8" w14:textId="35D88B2C" w:rsidR="00E73770" w:rsidRPr="00E73770" w:rsidRDefault="00E73770" w:rsidP="00AB628C">
      <w:pPr>
        <w:pStyle w:val="a9"/>
        <w:numPr>
          <w:ilvl w:val="0"/>
          <w:numId w:val="185"/>
        </w:numPr>
        <w:pBdr>
          <w:top w:val="nil"/>
          <w:left w:val="nil"/>
          <w:bottom w:val="nil"/>
          <w:right w:val="nil"/>
          <w:between w:val="nil"/>
          <w:bar w:val="nil"/>
        </w:pBdr>
        <w:spacing w:before="0" w:after="0" w:line="276" w:lineRule="auto"/>
        <w:ind w:left="0" w:firstLine="709"/>
        <w:jc w:val="both"/>
        <w:rPr>
          <w:rFonts w:eastAsia="Calibri"/>
          <w:color w:val="000000"/>
          <w:u w:color="000000"/>
          <w:bdr w:val="nil"/>
        </w:rPr>
      </w:pPr>
      <w:r w:rsidRPr="00E73770">
        <w:rPr>
          <w:rFonts w:eastAsia="Calibri"/>
          <w:color w:val="000000"/>
          <w:u w:color="000000"/>
          <w:bdr w:val="nil"/>
        </w:rPr>
        <w:t>Федеральный закон от 9.07.99 № 160-ФЗ «Об иностранных инвестициях в Российской Федерации» (в действующей редакции).</w:t>
      </w:r>
    </w:p>
    <w:p w14:paraId="7397319A" w14:textId="2DFA2816" w:rsidR="00E73770" w:rsidRPr="00E73770" w:rsidRDefault="00E73770" w:rsidP="00AB628C">
      <w:pPr>
        <w:pStyle w:val="a9"/>
        <w:numPr>
          <w:ilvl w:val="0"/>
          <w:numId w:val="185"/>
        </w:numPr>
        <w:pBdr>
          <w:top w:val="nil"/>
          <w:left w:val="nil"/>
          <w:bottom w:val="nil"/>
          <w:right w:val="nil"/>
          <w:between w:val="nil"/>
          <w:bar w:val="nil"/>
        </w:pBdr>
        <w:spacing w:before="0" w:after="0" w:line="276" w:lineRule="auto"/>
        <w:ind w:left="0" w:firstLine="709"/>
        <w:jc w:val="both"/>
        <w:rPr>
          <w:rFonts w:eastAsia="Calibri"/>
          <w:color w:val="000000"/>
          <w:u w:color="000000"/>
          <w:bdr w:val="nil"/>
        </w:rPr>
      </w:pPr>
      <w:r w:rsidRPr="00E73770">
        <w:rPr>
          <w:rFonts w:eastAsia="Calibri"/>
          <w:color w:val="000000"/>
          <w:u w:color="000000"/>
          <w:bdr w:val="nil"/>
        </w:rPr>
        <w:t>Федеральный закон от 8.02.98 № 14-ФЗ «Об обществах с ограниченной ответственностью» (в действующей редакции).</w:t>
      </w:r>
    </w:p>
    <w:p w14:paraId="0A56D8AF" w14:textId="70E09819" w:rsidR="00E73770" w:rsidRPr="00E73770" w:rsidRDefault="00E73770" w:rsidP="00AB628C">
      <w:pPr>
        <w:pStyle w:val="a9"/>
        <w:numPr>
          <w:ilvl w:val="0"/>
          <w:numId w:val="185"/>
        </w:numPr>
        <w:pBdr>
          <w:top w:val="nil"/>
          <w:left w:val="nil"/>
          <w:bottom w:val="nil"/>
          <w:right w:val="nil"/>
          <w:between w:val="nil"/>
          <w:bar w:val="nil"/>
        </w:pBdr>
        <w:spacing w:before="0" w:after="0" w:line="276" w:lineRule="auto"/>
        <w:ind w:left="0" w:firstLine="709"/>
        <w:jc w:val="both"/>
        <w:rPr>
          <w:rFonts w:eastAsia="Calibri"/>
          <w:color w:val="000000"/>
          <w:u w:color="000000"/>
          <w:bdr w:val="nil"/>
        </w:rPr>
      </w:pPr>
      <w:r w:rsidRPr="00E73770">
        <w:rPr>
          <w:rFonts w:eastAsia="Calibri"/>
          <w:color w:val="000000"/>
          <w:u w:color="000000"/>
          <w:bdr w:val="nil"/>
        </w:rPr>
        <w:t>Федеральный закон от 29.10.98 № 164-ФЗ «О финансовой аренде (лизинге)» (в действующей редакции).12. Федеральный закон от 26.12.95 № 208-ФЗ «Об акционерных обществах» (в действующей редакции).</w:t>
      </w:r>
    </w:p>
    <w:p w14:paraId="40C36F3E" w14:textId="45BA55D2" w:rsidR="00E73770" w:rsidRPr="00E73770" w:rsidRDefault="00E73770" w:rsidP="00AB628C">
      <w:pPr>
        <w:pStyle w:val="a9"/>
        <w:numPr>
          <w:ilvl w:val="0"/>
          <w:numId w:val="185"/>
        </w:numPr>
        <w:pBdr>
          <w:top w:val="nil"/>
          <w:left w:val="nil"/>
          <w:bottom w:val="nil"/>
          <w:right w:val="nil"/>
          <w:between w:val="nil"/>
          <w:bar w:val="nil"/>
        </w:pBdr>
        <w:spacing w:before="0" w:after="0" w:line="276" w:lineRule="auto"/>
        <w:ind w:left="0" w:firstLine="709"/>
        <w:jc w:val="both"/>
        <w:rPr>
          <w:rFonts w:eastAsia="Calibri"/>
          <w:color w:val="000000"/>
          <w:u w:color="000000"/>
          <w:bdr w:val="nil"/>
        </w:rPr>
      </w:pPr>
      <w:r w:rsidRPr="00E73770">
        <w:rPr>
          <w:rFonts w:eastAsia="Calibri"/>
          <w:color w:val="000000"/>
          <w:u w:color="000000"/>
          <w:bdr w:val="nil"/>
        </w:rPr>
        <w:t>Закон Российской Федерации от 27.11.92 № 4015-1 «Об организации страхового дела в Российской Федерации» (в действующей редакции).</w:t>
      </w:r>
    </w:p>
    <w:p w14:paraId="248F63CF" w14:textId="44ACAD44" w:rsidR="00E73770" w:rsidRDefault="00E73770" w:rsidP="00AB628C">
      <w:pPr>
        <w:pStyle w:val="a9"/>
        <w:numPr>
          <w:ilvl w:val="0"/>
          <w:numId w:val="185"/>
        </w:numPr>
        <w:pBdr>
          <w:top w:val="nil"/>
          <w:left w:val="nil"/>
          <w:bottom w:val="nil"/>
          <w:right w:val="nil"/>
          <w:between w:val="nil"/>
          <w:bar w:val="nil"/>
        </w:pBdr>
        <w:spacing w:before="0" w:after="0" w:line="276" w:lineRule="auto"/>
        <w:ind w:left="0" w:firstLine="709"/>
        <w:jc w:val="both"/>
        <w:rPr>
          <w:rFonts w:eastAsia="Calibri"/>
          <w:color w:val="000000"/>
          <w:u w:color="000000"/>
          <w:bdr w:val="nil"/>
        </w:rPr>
      </w:pPr>
      <w:r w:rsidRPr="00E73770">
        <w:rPr>
          <w:rFonts w:eastAsia="Calibri"/>
          <w:color w:val="000000"/>
          <w:u w:color="000000"/>
          <w:bdr w:val="nil"/>
        </w:rPr>
        <w:t>Федеральный закон от 02.12.90 № 395-1 «О банках и банковской деятельности» (в действующей редакции).</w:t>
      </w:r>
    </w:p>
    <w:p w14:paraId="40B6E4A3" w14:textId="5D46DBB6" w:rsidR="00E73770" w:rsidRPr="00E73770" w:rsidRDefault="00E73770" w:rsidP="00AB628C">
      <w:pPr>
        <w:numPr>
          <w:ilvl w:val="0"/>
          <w:numId w:val="185"/>
        </w:numPr>
        <w:pBdr>
          <w:top w:val="nil"/>
          <w:left w:val="nil"/>
          <w:bottom w:val="nil"/>
          <w:right w:val="nil"/>
          <w:between w:val="nil"/>
          <w:bar w:val="nil"/>
        </w:pBdr>
        <w:tabs>
          <w:tab w:val="left" w:pos="0"/>
        </w:tabs>
        <w:spacing w:line="276" w:lineRule="auto"/>
        <w:ind w:left="0" w:firstLine="709"/>
        <w:jc w:val="both"/>
        <w:rPr>
          <w:rFonts w:eastAsia="Calibri"/>
          <w:color w:val="000000"/>
          <w:u w:color="000000"/>
          <w:bdr w:val="nil"/>
        </w:rPr>
      </w:pPr>
      <w:r w:rsidRPr="00E73770">
        <w:rPr>
          <w:rFonts w:eastAsia="Calibri"/>
          <w:color w:val="000000"/>
          <w:u w:color="000000"/>
          <w:bdr w:val="nil"/>
        </w:rPr>
        <w:t>Справочная правовая система «КонсультантПлюс»</w:t>
      </w:r>
      <w:r>
        <w:rPr>
          <w:rFonts w:eastAsia="Calibri"/>
          <w:color w:val="000000"/>
          <w:u w:color="000000"/>
          <w:bdr w:val="nil"/>
        </w:rPr>
        <w:t xml:space="preserve"> – </w:t>
      </w:r>
      <w:r>
        <w:rPr>
          <w:rFonts w:eastAsia="Calibri"/>
          <w:color w:val="000000"/>
          <w:u w:color="000000"/>
          <w:bdr w:val="nil"/>
          <w:lang w:val="en-US"/>
        </w:rPr>
        <w:t>URL</w:t>
      </w:r>
      <w:r>
        <w:rPr>
          <w:rFonts w:eastAsia="Calibri"/>
          <w:color w:val="000000"/>
          <w:u w:color="000000"/>
          <w:bdr w:val="nil"/>
        </w:rPr>
        <w:t xml:space="preserve">: </w:t>
      </w:r>
      <w:hyperlink r:id="rId104" w:history="1">
        <w:r w:rsidRPr="00E73770">
          <w:rPr>
            <w:rFonts w:eastAsia="Calibri"/>
            <w:u w:color="000000"/>
            <w:bdr w:val="nil"/>
          </w:rPr>
          <w:t>www.consultant.ru</w:t>
        </w:r>
      </w:hyperlink>
      <w:r w:rsidRPr="00E73770">
        <w:rPr>
          <w:rFonts w:eastAsia="Calibri"/>
          <w:color w:val="000000"/>
          <w:u w:color="000000"/>
          <w:bdr w:val="nil"/>
        </w:rPr>
        <w:t xml:space="preserve"> </w:t>
      </w:r>
    </w:p>
    <w:p w14:paraId="436E1223" w14:textId="7EB5E775" w:rsidR="00E73770" w:rsidRPr="00E73770" w:rsidRDefault="00E73770" w:rsidP="00AB628C">
      <w:pPr>
        <w:numPr>
          <w:ilvl w:val="0"/>
          <w:numId w:val="185"/>
        </w:numPr>
        <w:pBdr>
          <w:top w:val="nil"/>
          <w:left w:val="nil"/>
          <w:bottom w:val="nil"/>
          <w:right w:val="nil"/>
          <w:between w:val="nil"/>
          <w:bar w:val="nil"/>
        </w:pBdr>
        <w:tabs>
          <w:tab w:val="left" w:pos="0"/>
        </w:tabs>
        <w:spacing w:line="276" w:lineRule="auto"/>
        <w:ind w:left="0" w:firstLine="709"/>
        <w:jc w:val="both"/>
        <w:rPr>
          <w:rFonts w:eastAsia="Calibri"/>
          <w:color w:val="000000"/>
          <w:u w:color="000000"/>
          <w:bdr w:val="nil"/>
        </w:rPr>
      </w:pPr>
      <w:r w:rsidRPr="00E73770">
        <w:rPr>
          <w:rFonts w:eastAsia="Calibri"/>
          <w:color w:val="000000"/>
          <w:u w:color="000000"/>
          <w:bdr w:val="nil"/>
        </w:rPr>
        <w:t>Справочная правовая система «Гарант»</w:t>
      </w:r>
      <w:r>
        <w:rPr>
          <w:rFonts w:eastAsia="Calibri"/>
          <w:color w:val="000000"/>
          <w:u w:color="000000"/>
          <w:bdr w:val="nil"/>
        </w:rPr>
        <w:t xml:space="preserve"> </w:t>
      </w:r>
      <w:r w:rsidRPr="00E73770">
        <w:rPr>
          <w:rFonts w:eastAsia="Calibri"/>
          <w:color w:val="000000"/>
          <w:u w:color="000000"/>
          <w:bdr w:val="nil"/>
        </w:rPr>
        <w:t>– URL:</w:t>
      </w:r>
      <w:r>
        <w:rPr>
          <w:rFonts w:eastAsia="Calibri"/>
          <w:color w:val="000000"/>
          <w:u w:color="000000"/>
          <w:bdr w:val="nil"/>
        </w:rPr>
        <w:t xml:space="preserve"> </w:t>
      </w:r>
      <w:hyperlink r:id="rId105" w:history="1">
        <w:r w:rsidRPr="00E73770">
          <w:rPr>
            <w:rFonts w:eastAsia="Calibri"/>
            <w:u w:color="000000"/>
            <w:bdr w:val="nil"/>
          </w:rPr>
          <w:t>www.garant.ru</w:t>
        </w:r>
      </w:hyperlink>
    </w:p>
    <w:p w14:paraId="70BAA925" w14:textId="2EE422EA" w:rsidR="00E73770" w:rsidRPr="00E73770" w:rsidRDefault="00E73770" w:rsidP="00AB628C">
      <w:pPr>
        <w:numPr>
          <w:ilvl w:val="0"/>
          <w:numId w:val="185"/>
        </w:numPr>
        <w:pBdr>
          <w:top w:val="nil"/>
          <w:left w:val="nil"/>
          <w:bottom w:val="nil"/>
          <w:right w:val="nil"/>
          <w:between w:val="nil"/>
          <w:bar w:val="nil"/>
        </w:pBdr>
        <w:tabs>
          <w:tab w:val="left" w:pos="0"/>
        </w:tabs>
        <w:spacing w:line="276" w:lineRule="auto"/>
        <w:ind w:left="0" w:firstLine="709"/>
        <w:jc w:val="both"/>
        <w:rPr>
          <w:rFonts w:eastAsia="Calibri"/>
          <w:color w:val="000000"/>
          <w:u w:color="000000"/>
          <w:bdr w:val="nil"/>
        </w:rPr>
      </w:pPr>
      <w:r>
        <w:rPr>
          <w:rFonts w:eastAsia="Calibri"/>
          <w:color w:val="000000"/>
          <w:u w:color="000000"/>
          <w:bdr w:val="nil"/>
        </w:rPr>
        <w:t>О</w:t>
      </w:r>
      <w:r w:rsidRPr="00E73770">
        <w:rPr>
          <w:rFonts w:eastAsia="Calibri"/>
          <w:color w:val="000000"/>
          <w:u w:color="000000"/>
          <w:bdr w:val="nil"/>
        </w:rPr>
        <w:t>фициальный сайт Счетной палаты Российской Федерации</w:t>
      </w:r>
      <w:r>
        <w:rPr>
          <w:rFonts w:eastAsia="Calibri"/>
          <w:color w:val="000000"/>
          <w:u w:color="000000"/>
          <w:bdr w:val="nil"/>
        </w:rPr>
        <w:t xml:space="preserve"> </w:t>
      </w:r>
      <w:r w:rsidRPr="00E73770">
        <w:rPr>
          <w:rFonts w:eastAsia="Calibri"/>
          <w:color w:val="000000"/>
          <w:u w:color="000000"/>
          <w:bdr w:val="nil"/>
        </w:rPr>
        <w:t>– URL:</w:t>
      </w:r>
      <w:r>
        <w:rPr>
          <w:rFonts w:eastAsia="Calibri"/>
          <w:color w:val="000000"/>
          <w:u w:color="000000"/>
          <w:bdr w:val="nil"/>
        </w:rPr>
        <w:t xml:space="preserve"> </w:t>
      </w:r>
      <w:hyperlink r:id="rId106" w:history="1">
        <w:r w:rsidRPr="00E73770">
          <w:rPr>
            <w:rFonts w:eastAsia="Calibri"/>
            <w:bCs/>
            <w:color w:val="000000"/>
            <w:u w:color="000000"/>
            <w:bdr w:val="nil"/>
          </w:rPr>
          <w:t>www.ach.gov.ru</w:t>
        </w:r>
      </w:hyperlink>
    </w:p>
    <w:p w14:paraId="43F7E7E1" w14:textId="783D309D" w:rsidR="00E73770" w:rsidRPr="00E73770" w:rsidRDefault="00E73770" w:rsidP="00AB628C">
      <w:pPr>
        <w:numPr>
          <w:ilvl w:val="0"/>
          <w:numId w:val="185"/>
        </w:numPr>
        <w:pBdr>
          <w:top w:val="nil"/>
          <w:left w:val="nil"/>
          <w:bottom w:val="nil"/>
          <w:right w:val="nil"/>
          <w:between w:val="nil"/>
          <w:bar w:val="nil"/>
        </w:pBdr>
        <w:tabs>
          <w:tab w:val="left" w:pos="0"/>
        </w:tabs>
        <w:spacing w:line="276" w:lineRule="auto"/>
        <w:ind w:left="0" w:firstLine="709"/>
        <w:jc w:val="both"/>
        <w:rPr>
          <w:rFonts w:eastAsia="Calibri"/>
          <w:color w:val="000000"/>
          <w:u w:color="000000"/>
          <w:bdr w:val="nil"/>
        </w:rPr>
      </w:pPr>
      <w:r w:rsidRPr="00E73770">
        <w:rPr>
          <w:rFonts w:eastAsia="Calibri"/>
          <w:color w:val="000000"/>
          <w:u w:color="000000"/>
          <w:bdr w:val="nil"/>
        </w:rPr>
        <w:t>Официальный сайт Министерства финансов Российской Федерации</w:t>
      </w:r>
      <w:r>
        <w:rPr>
          <w:rFonts w:eastAsia="Calibri"/>
          <w:color w:val="000000"/>
          <w:u w:color="000000"/>
          <w:bdr w:val="nil"/>
        </w:rPr>
        <w:t xml:space="preserve"> </w:t>
      </w:r>
      <w:r w:rsidRPr="00E73770">
        <w:rPr>
          <w:rFonts w:eastAsia="Calibri"/>
          <w:color w:val="000000"/>
          <w:u w:color="000000"/>
          <w:bdr w:val="nil"/>
        </w:rPr>
        <w:t>– URL: www.minfin.ru</w:t>
      </w:r>
    </w:p>
    <w:p w14:paraId="18876AE6" w14:textId="70B37287" w:rsidR="00E73770" w:rsidRPr="00E73770" w:rsidRDefault="00E73770" w:rsidP="00AB628C">
      <w:pPr>
        <w:numPr>
          <w:ilvl w:val="0"/>
          <w:numId w:val="185"/>
        </w:numPr>
        <w:pBdr>
          <w:top w:val="nil"/>
          <w:left w:val="nil"/>
          <w:bottom w:val="nil"/>
          <w:right w:val="nil"/>
          <w:between w:val="nil"/>
          <w:bar w:val="nil"/>
        </w:pBdr>
        <w:tabs>
          <w:tab w:val="left" w:pos="0"/>
        </w:tabs>
        <w:spacing w:line="276" w:lineRule="auto"/>
        <w:ind w:left="0" w:firstLine="709"/>
        <w:jc w:val="both"/>
        <w:rPr>
          <w:rFonts w:eastAsia="Calibri"/>
          <w:color w:val="000000"/>
          <w:u w:color="000000"/>
          <w:bdr w:val="nil"/>
        </w:rPr>
      </w:pPr>
      <w:r w:rsidRPr="00E73770">
        <w:rPr>
          <w:rFonts w:eastAsia="Calibri"/>
          <w:color w:val="000000"/>
          <w:u w:color="000000"/>
          <w:bdr w:val="nil"/>
        </w:rPr>
        <w:t>Официальный сайт Федеральной налоговой службы</w:t>
      </w:r>
      <w:r>
        <w:rPr>
          <w:rFonts w:eastAsia="Calibri"/>
          <w:color w:val="000000"/>
          <w:u w:color="000000"/>
          <w:bdr w:val="nil"/>
        </w:rPr>
        <w:t xml:space="preserve"> </w:t>
      </w:r>
      <w:r w:rsidRPr="00E73770">
        <w:rPr>
          <w:rFonts w:eastAsia="Calibri"/>
          <w:color w:val="000000"/>
          <w:u w:color="000000"/>
          <w:bdr w:val="nil"/>
        </w:rPr>
        <w:t xml:space="preserve">– URL: </w:t>
      </w:r>
      <w:hyperlink r:id="rId107" w:history="1">
        <w:r w:rsidRPr="00E73770">
          <w:rPr>
            <w:rFonts w:eastAsia="Calibri"/>
            <w:u w:color="000000"/>
            <w:bdr w:val="nil"/>
          </w:rPr>
          <w:t>www.nalog.ru</w:t>
        </w:r>
      </w:hyperlink>
    </w:p>
    <w:p w14:paraId="1E1CA9F6" w14:textId="39220B46" w:rsidR="00E73770" w:rsidRPr="00E73770" w:rsidRDefault="00E73770" w:rsidP="00AB628C">
      <w:pPr>
        <w:numPr>
          <w:ilvl w:val="0"/>
          <w:numId w:val="185"/>
        </w:numPr>
        <w:pBdr>
          <w:top w:val="nil"/>
          <w:left w:val="nil"/>
          <w:bottom w:val="nil"/>
          <w:right w:val="nil"/>
          <w:between w:val="nil"/>
          <w:bar w:val="nil"/>
        </w:pBdr>
        <w:tabs>
          <w:tab w:val="left" w:pos="0"/>
        </w:tabs>
        <w:spacing w:line="276" w:lineRule="auto"/>
        <w:ind w:left="0" w:firstLine="709"/>
        <w:jc w:val="both"/>
        <w:rPr>
          <w:rFonts w:eastAsia="Calibri"/>
          <w:color w:val="000000"/>
          <w:u w:color="000000"/>
          <w:bdr w:val="nil"/>
        </w:rPr>
      </w:pPr>
      <w:r w:rsidRPr="00E73770">
        <w:rPr>
          <w:rFonts w:eastAsia="Calibri"/>
          <w:color w:val="000000"/>
          <w:u w:color="000000"/>
          <w:bdr w:val="nil"/>
        </w:rPr>
        <w:t>Официальный сайт Федерального казначейства</w:t>
      </w:r>
      <w:r>
        <w:t xml:space="preserve"> </w:t>
      </w:r>
      <w:r w:rsidRPr="00E73770">
        <w:t xml:space="preserve">– URL: </w:t>
      </w:r>
      <w:hyperlink r:id="rId108" w:history="1">
        <w:r w:rsidRPr="0096228C">
          <w:rPr>
            <w:rStyle w:val="af6"/>
            <w:rFonts w:eastAsia="Calibri"/>
            <w:bdr w:val="nil"/>
          </w:rPr>
          <w:t>www.roskazna.ru</w:t>
        </w:r>
      </w:hyperlink>
      <w:r w:rsidRPr="00E73770">
        <w:rPr>
          <w:rFonts w:eastAsia="Calibri"/>
          <w:color w:val="000000"/>
          <w:u w:color="000000"/>
          <w:bdr w:val="nil"/>
        </w:rPr>
        <w:t xml:space="preserve"> </w:t>
      </w:r>
    </w:p>
    <w:p w14:paraId="1CD5C4CD" w14:textId="684D7977" w:rsidR="009E27A2" w:rsidRPr="00E73770" w:rsidRDefault="00E73770" w:rsidP="00AB628C">
      <w:pPr>
        <w:numPr>
          <w:ilvl w:val="0"/>
          <w:numId w:val="185"/>
        </w:numPr>
        <w:pBdr>
          <w:top w:val="nil"/>
          <w:left w:val="nil"/>
          <w:bottom w:val="nil"/>
          <w:right w:val="nil"/>
          <w:between w:val="nil"/>
          <w:bar w:val="nil"/>
        </w:pBdr>
        <w:tabs>
          <w:tab w:val="left" w:pos="0"/>
        </w:tabs>
        <w:spacing w:line="276" w:lineRule="auto"/>
        <w:ind w:left="0" w:firstLine="709"/>
        <w:jc w:val="both"/>
        <w:rPr>
          <w:rFonts w:eastAsia="Calibri"/>
          <w:color w:val="000000"/>
          <w:u w:color="000000"/>
          <w:bdr w:val="nil"/>
        </w:rPr>
      </w:pPr>
      <w:r>
        <w:rPr>
          <w:rFonts w:eastAsia="Calibri"/>
          <w:color w:val="000000"/>
          <w:u w:color="000000"/>
          <w:bdr w:val="nil"/>
        </w:rPr>
        <w:lastRenderedPageBreak/>
        <w:t>О</w:t>
      </w:r>
      <w:r w:rsidRPr="00E73770">
        <w:rPr>
          <w:rFonts w:eastAsia="Calibri"/>
          <w:color w:val="000000"/>
          <w:u w:color="000000"/>
          <w:bdr w:val="nil"/>
        </w:rPr>
        <w:t>фициальный сайт Центрального Банка (Банка России)</w:t>
      </w:r>
      <w:r>
        <w:rPr>
          <w:rFonts w:eastAsia="Calibri"/>
          <w:color w:val="000000"/>
          <w:u w:color="000000"/>
          <w:bdr w:val="nil"/>
        </w:rPr>
        <w:t xml:space="preserve"> </w:t>
      </w:r>
      <w:r w:rsidRPr="00E73770">
        <w:rPr>
          <w:rFonts w:eastAsia="Calibri"/>
          <w:color w:val="000000"/>
          <w:u w:color="000000"/>
          <w:bdr w:val="nil"/>
        </w:rPr>
        <w:t xml:space="preserve">– URL: </w:t>
      </w:r>
      <w:r w:rsidRPr="00E73770">
        <w:rPr>
          <w:rFonts w:eastAsia="Calibri"/>
          <w:bCs/>
          <w:bdr w:val="nil"/>
        </w:rPr>
        <w:t>www.</w:t>
      </w:r>
      <w:r w:rsidRPr="00E73770">
        <w:rPr>
          <w:rFonts w:eastAsia="Calibri"/>
          <w:bCs/>
          <w:bdr w:val="nil"/>
          <w:lang w:val="en-US"/>
        </w:rPr>
        <w:t>cbr</w:t>
      </w:r>
      <w:r w:rsidRPr="00E73770">
        <w:rPr>
          <w:rFonts w:eastAsia="Calibri"/>
          <w:bCs/>
          <w:bdr w:val="nil"/>
        </w:rPr>
        <w:t>.ru</w:t>
      </w:r>
      <w:r w:rsidRPr="00E73770">
        <w:rPr>
          <w:rFonts w:eastAsia="Calibri"/>
          <w:color w:val="000000"/>
          <w:u w:color="000000"/>
          <w:bdr w:val="nil"/>
        </w:rPr>
        <w:t xml:space="preserve"> </w:t>
      </w:r>
    </w:p>
    <w:p w14:paraId="260FE59D" w14:textId="77777777" w:rsidR="00AB628C" w:rsidRDefault="00AB628C" w:rsidP="008C086F">
      <w:pPr>
        <w:pStyle w:val="affffff8"/>
        <w:ind w:left="4" w:right="-143" w:firstLine="0"/>
        <w:jc w:val="center"/>
      </w:pPr>
    </w:p>
    <w:p w14:paraId="5728706F" w14:textId="77777777" w:rsidR="00AB628C" w:rsidRDefault="00AB628C" w:rsidP="008C086F">
      <w:pPr>
        <w:pStyle w:val="affffff8"/>
        <w:ind w:left="4" w:right="-143" w:firstLine="0"/>
        <w:jc w:val="center"/>
      </w:pPr>
    </w:p>
    <w:p w14:paraId="4FEBB71A" w14:textId="4AE891A6" w:rsidR="009E27A2" w:rsidRPr="00861E68" w:rsidRDefault="00643921" w:rsidP="008C086F">
      <w:pPr>
        <w:pStyle w:val="affffff8"/>
        <w:ind w:left="4" w:right="-143" w:firstLine="0"/>
        <w:jc w:val="center"/>
      </w:pPr>
      <w:r>
        <w:t>4.</w:t>
      </w:r>
      <w:r w:rsidR="009E27A2" w:rsidRPr="00861E68">
        <w:t xml:space="preserve">КОНТРОЛЬ И ОЦЕНКА РЕЗУЛЬТАТОВ ОСВОЕНИЯ </w:t>
      </w:r>
      <w:r w:rsidR="008C086F">
        <w:br/>
      </w:r>
      <w:r w:rsidR="009E27A2" w:rsidRPr="00861E68">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3237"/>
        <w:gridCol w:w="2818"/>
      </w:tblGrid>
      <w:tr w:rsidR="009E27A2" w:rsidRPr="00B26BD5" w14:paraId="6194CC5A" w14:textId="77777777" w:rsidTr="00D42A83">
        <w:trPr>
          <w:trHeight w:val="397"/>
          <w:tblHeader/>
        </w:trPr>
        <w:tc>
          <w:tcPr>
            <w:tcW w:w="1760" w:type="pct"/>
            <w:vAlign w:val="center"/>
          </w:tcPr>
          <w:p w14:paraId="20DC4DFE" w14:textId="37B2E138" w:rsidR="009E27A2" w:rsidRPr="00472ACE" w:rsidRDefault="009E27A2" w:rsidP="00D42A83">
            <w:pPr>
              <w:pStyle w:val="affffff9"/>
            </w:pPr>
            <w:r w:rsidRPr="00472ACE">
              <w:t>Результаты обучения</w:t>
            </w:r>
            <w:r w:rsidR="005546AF" w:rsidRPr="005546AF">
              <w:rPr>
                <w:i/>
                <w:vertAlign w:val="superscript"/>
              </w:rPr>
              <w:footnoteReference w:id="50"/>
            </w:r>
          </w:p>
        </w:tc>
        <w:tc>
          <w:tcPr>
            <w:tcW w:w="1732" w:type="pct"/>
            <w:vAlign w:val="center"/>
          </w:tcPr>
          <w:p w14:paraId="3EA8D22E" w14:textId="77777777" w:rsidR="009E27A2" w:rsidRPr="00472ACE" w:rsidRDefault="009E27A2" w:rsidP="00D42A83">
            <w:pPr>
              <w:pStyle w:val="affffff9"/>
            </w:pPr>
            <w:r w:rsidRPr="00472ACE">
              <w:t>Критерии оценки</w:t>
            </w:r>
          </w:p>
        </w:tc>
        <w:tc>
          <w:tcPr>
            <w:tcW w:w="1508" w:type="pct"/>
            <w:vAlign w:val="center"/>
          </w:tcPr>
          <w:p w14:paraId="6D93FE6F" w14:textId="77777777" w:rsidR="009E27A2" w:rsidRPr="00472ACE" w:rsidRDefault="009E27A2" w:rsidP="00D42A83">
            <w:pPr>
              <w:pStyle w:val="affffff9"/>
            </w:pPr>
            <w:r w:rsidRPr="00472ACE">
              <w:t>Методы оценки</w:t>
            </w:r>
          </w:p>
        </w:tc>
      </w:tr>
      <w:tr w:rsidR="009E27A2" w:rsidRPr="00B26BD5" w14:paraId="0BBB22DB" w14:textId="77777777" w:rsidTr="00D42A83">
        <w:tc>
          <w:tcPr>
            <w:tcW w:w="5000" w:type="pct"/>
            <w:gridSpan w:val="3"/>
          </w:tcPr>
          <w:p w14:paraId="2470856B" w14:textId="77777777" w:rsidR="009E27A2" w:rsidRPr="00472ACE" w:rsidRDefault="009E27A2" w:rsidP="00D42A83">
            <w:pPr>
              <w:pStyle w:val="ab"/>
              <w:spacing w:before="120" w:after="120"/>
              <w:rPr>
                <w:b/>
              </w:rPr>
            </w:pPr>
            <w:r w:rsidRPr="00472ACE">
              <w:rPr>
                <w:b/>
              </w:rPr>
              <w:t>Перечень знаний, осваиваемых в рамках дисциплины</w:t>
            </w:r>
          </w:p>
        </w:tc>
      </w:tr>
      <w:tr w:rsidR="009E27A2" w:rsidRPr="00B26BD5" w14:paraId="145A7656" w14:textId="77777777" w:rsidTr="00D42A83">
        <w:tc>
          <w:tcPr>
            <w:tcW w:w="1760" w:type="pct"/>
          </w:tcPr>
          <w:p w14:paraId="2534DBE4" w14:textId="77777777" w:rsidR="009E27A2" w:rsidRPr="00472ACE" w:rsidRDefault="009E27A2" w:rsidP="00D42A83">
            <w:pPr>
              <w:pStyle w:val="ab"/>
            </w:pPr>
            <w:r w:rsidRPr="00472ACE">
              <w:t>сущность организации как основного звена национальной экономики</w:t>
            </w:r>
          </w:p>
        </w:tc>
        <w:tc>
          <w:tcPr>
            <w:tcW w:w="1732" w:type="pct"/>
          </w:tcPr>
          <w:p w14:paraId="77E4735F" w14:textId="77777777" w:rsidR="009E27A2" w:rsidRPr="00472ACE" w:rsidRDefault="009E27A2" w:rsidP="00D42A83">
            <w:pPr>
              <w:pStyle w:val="ab"/>
            </w:pPr>
            <w:r w:rsidRPr="00472ACE">
              <w:t>П</w:t>
            </w:r>
            <w:r>
              <w:t>равильность понимания</w:t>
            </w:r>
            <w:r w:rsidRPr="00472ACE">
              <w:t xml:space="preserve"> роли и места организации </w:t>
            </w:r>
          </w:p>
        </w:tc>
        <w:tc>
          <w:tcPr>
            <w:tcW w:w="1508" w:type="pct"/>
          </w:tcPr>
          <w:p w14:paraId="122AF089" w14:textId="77777777" w:rsidR="009E27A2" w:rsidRPr="00472ACE" w:rsidRDefault="009E27A2" w:rsidP="00D42A83">
            <w:pPr>
              <w:pStyle w:val="ab"/>
            </w:pPr>
            <w:r w:rsidRPr="00472ACE">
              <w:t>Оценка по результатам устного опроса</w:t>
            </w:r>
          </w:p>
        </w:tc>
      </w:tr>
      <w:tr w:rsidR="009E27A2" w:rsidRPr="00B26BD5" w14:paraId="63AB989D" w14:textId="77777777" w:rsidTr="00D42A83">
        <w:tc>
          <w:tcPr>
            <w:tcW w:w="1760" w:type="pct"/>
          </w:tcPr>
          <w:p w14:paraId="6D7A8E6A" w14:textId="77777777" w:rsidR="009E27A2" w:rsidRPr="00472ACE" w:rsidRDefault="009E27A2" w:rsidP="00D42A83">
            <w:pPr>
              <w:pStyle w:val="ab"/>
            </w:pPr>
            <w:r w:rsidRPr="00472ACE">
              <w:t>виды юридических лиц и их классификаци</w:t>
            </w:r>
            <w:r>
              <w:t>я</w:t>
            </w:r>
            <w:r w:rsidRPr="00472ACE">
              <w:t xml:space="preserve"> по различным признакам</w:t>
            </w:r>
          </w:p>
        </w:tc>
        <w:tc>
          <w:tcPr>
            <w:tcW w:w="1732" w:type="pct"/>
          </w:tcPr>
          <w:p w14:paraId="11B67C29" w14:textId="77777777" w:rsidR="009E27A2" w:rsidRPr="00472ACE" w:rsidRDefault="009E27A2" w:rsidP="00D42A83">
            <w:pPr>
              <w:pStyle w:val="ab"/>
            </w:pPr>
            <w:r>
              <w:t>Правильность понимания</w:t>
            </w:r>
            <w:r w:rsidRPr="00472ACE">
              <w:t xml:space="preserve"> признаков юридического лица, </w:t>
            </w:r>
            <w:r>
              <w:t xml:space="preserve">умение </w:t>
            </w:r>
            <w:r w:rsidRPr="00472ACE">
              <w:t>распознава</w:t>
            </w:r>
            <w:r>
              <w:t>ть</w:t>
            </w:r>
            <w:r w:rsidRPr="00472ACE">
              <w:t xml:space="preserve"> отдельны</w:t>
            </w:r>
            <w:r>
              <w:t>е</w:t>
            </w:r>
            <w:r w:rsidRPr="00472ACE">
              <w:t xml:space="preserve"> вид</w:t>
            </w:r>
            <w:r>
              <w:t>ы</w:t>
            </w:r>
            <w:r w:rsidRPr="00472ACE">
              <w:t xml:space="preserve"> юридических лиц</w:t>
            </w:r>
          </w:p>
        </w:tc>
        <w:tc>
          <w:tcPr>
            <w:tcW w:w="1508" w:type="pct"/>
          </w:tcPr>
          <w:p w14:paraId="20C5E9EB" w14:textId="77777777" w:rsidR="009E27A2" w:rsidRPr="00472ACE" w:rsidRDefault="009E27A2" w:rsidP="00D42A83">
            <w:pPr>
              <w:pStyle w:val="ab"/>
            </w:pPr>
            <w:r w:rsidRPr="00472ACE">
              <w:t xml:space="preserve">Оценка по результатам </w:t>
            </w:r>
            <w:r>
              <w:t>интеллектуальной викторины. Оценка по результатам самостоятельной работы студентов.</w:t>
            </w:r>
          </w:p>
        </w:tc>
      </w:tr>
      <w:tr w:rsidR="009E27A2" w:rsidRPr="00B26BD5" w14:paraId="4D677C08" w14:textId="77777777" w:rsidTr="00D42A83">
        <w:trPr>
          <w:trHeight w:val="2236"/>
        </w:trPr>
        <w:tc>
          <w:tcPr>
            <w:tcW w:w="1760" w:type="pct"/>
          </w:tcPr>
          <w:p w14:paraId="490A9A5F" w14:textId="77777777" w:rsidR="009E27A2" w:rsidRPr="00472ACE" w:rsidRDefault="009E27A2" w:rsidP="00D42A83">
            <w:pPr>
              <w:pStyle w:val="ab"/>
            </w:pPr>
            <w:r w:rsidRPr="00472ACE">
              <w:t>основные формы предпринимательства</w:t>
            </w:r>
          </w:p>
        </w:tc>
        <w:tc>
          <w:tcPr>
            <w:tcW w:w="1732" w:type="pct"/>
          </w:tcPr>
          <w:p w14:paraId="36D11876" w14:textId="77777777" w:rsidR="009E27A2" w:rsidRPr="00472ACE" w:rsidRDefault="009E27A2" w:rsidP="00D42A83">
            <w:pPr>
              <w:pStyle w:val="ab"/>
            </w:pPr>
            <w:r>
              <w:t>Правильность отнесения</w:t>
            </w:r>
            <w:r w:rsidRPr="00472ACE">
              <w:t xml:space="preserve"> предпринимательства </w:t>
            </w:r>
            <w:r>
              <w:t xml:space="preserve">к </w:t>
            </w:r>
            <w:r w:rsidRPr="00472ACE">
              <w:t>производственно</w:t>
            </w:r>
            <w:r>
              <w:t>му</w:t>
            </w:r>
            <w:r w:rsidRPr="00472ACE">
              <w:t>, финансово</w:t>
            </w:r>
            <w:r>
              <w:t>му</w:t>
            </w:r>
            <w:r w:rsidRPr="00472ACE">
              <w:t xml:space="preserve"> и</w:t>
            </w:r>
            <w:r>
              <w:t>ли</w:t>
            </w:r>
            <w:r w:rsidRPr="00472ACE">
              <w:t xml:space="preserve"> коммерческо</w:t>
            </w:r>
            <w:r>
              <w:t>му</w:t>
            </w:r>
            <w:r w:rsidRPr="00472ACE">
              <w:t xml:space="preserve">. </w:t>
            </w:r>
            <w:r>
              <w:t>Правильность</w:t>
            </w:r>
            <w:r w:rsidRPr="00472ACE">
              <w:t xml:space="preserve"> отнесения организации к малому бизнесу</w:t>
            </w:r>
          </w:p>
        </w:tc>
        <w:tc>
          <w:tcPr>
            <w:tcW w:w="1508" w:type="pct"/>
          </w:tcPr>
          <w:p w14:paraId="0EA43A91" w14:textId="77777777" w:rsidR="009E27A2" w:rsidRPr="00472ACE" w:rsidRDefault="009E27A2" w:rsidP="00D42A83">
            <w:pPr>
              <w:pStyle w:val="ab"/>
            </w:pPr>
            <w:r w:rsidRPr="00472ACE">
              <w:t>Оценка по результатам письменного опроса</w:t>
            </w:r>
          </w:p>
        </w:tc>
      </w:tr>
      <w:tr w:rsidR="009E27A2" w:rsidRPr="00B26BD5" w14:paraId="561B92FC" w14:textId="77777777" w:rsidTr="00D42A83">
        <w:tc>
          <w:tcPr>
            <w:tcW w:w="1760" w:type="pct"/>
          </w:tcPr>
          <w:p w14:paraId="160E10F5" w14:textId="77777777" w:rsidR="009E27A2" w:rsidRPr="00472ACE" w:rsidRDefault="009E27A2" w:rsidP="00D42A83">
            <w:pPr>
              <w:pStyle w:val="ab"/>
            </w:pPr>
            <w:r w:rsidRPr="00472ACE">
              <w:t>основы организации производственного процесса и бизнес-планирования</w:t>
            </w:r>
            <w:r>
              <w:t>, Внешняя и внутренняя среда организации</w:t>
            </w:r>
          </w:p>
        </w:tc>
        <w:tc>
          <w:tcPr>
            <w:tcW w:w="1732" w:type="pct"/>
          </w:tcPr>
          <w:p w14:paraId="34AD3682" w14:textId="77777777" w:rsidR="009E27A2" w:rsidRPr="00472ACE" w:rsidRDefault="009E27A2" w:rsidP="00D42A83">
            <w:pPr>
              <w:pStyle w:val="ab"/>
            </w:pPr>
            <w:r w:rsidRPr="00472ACE">
              <w:t>85 -100% правильных ответов – «отлично»</w:t>
            </w:r>
          </w:p>
          <w:p w14:paraId="7410F935" w14:textId="77777777" w:rsidR="009E27A2" w:rsidRPr="00472ACE" w:rsidRDefault="009E27A2" w:rsidP="00D42A83">
            <w:pPr>
              <w:pStyle w:val="ab"/>
            </w:pPr>
            <w:r w:rsidRPr="00472ACE">
              <w:t>69</w:t>
            </w:r>
            <w:r>
              <w:t xml:space="preserve"> </w:t>
            </w:r>
            <w:r w:rsidRPr="00472ACE">
              <w:t>-84% правильных ответов – «хорошо»</w:t>
            </w:r>
          </w:p>
          <w:p w14:paraId="4A355A3E" w14:textId="77777777" w:rsidR="009E27A2" w:rsidRPr="00472ACE" w:rsidRDefault="009E27A2" w:rsidP="00D42A83">
            <w:pPr>
              <w:pStyle w:val="ab"/>
            </w:pPr>
            <w:r w:rsidRPr="00472ACE">
              <w:t>51</w:t>
            </w:r>
            <w:r>
              <w:t xml:space="preserve">- </w:t>
            </w:r>
            <w:r w:rsidRPr="00472ACE">
              <w:t>68</w:t>
            </w:r>
            <w:r>
              <w:t>%</w:t>
            </w:r>
            <w:r w:rsidRPr="00472ACE">
              <w:t xml:space="preserve"> правильных ответов – «удовлетворительно»</w:t>
            </w:r>
          </w:p>
          <w:p w14:paraId="7BD3DD41" w14:textId="77777777" w:rsidR="009E27A2" w:rsidRPr="00472ACE" w:rsidRDefault="009E27A2" w:rsidP="00D42A83">
            <w:pPr>
              <w:pStyle w:val="ab"/>
            </w:pPr>
            <w:r w:rsidRPr="00472ACE">
              <w:t xml:space="preserve">50% </w:t>
            </w:r>
            <w:r>
              <w:t>и менее – «неудовлетворительно»</w:t>
            </w:r>
          </w:p>
        </w:tc>
        <w:tc>
          <w:tcPr>
            <w:tcW w:w="1508" w:type="pct"/>
          </w:tcPr>
          <w:p w14:paraId="09DBF390" w14:textId="77777777" w:rsidR="009E27A2" w:rsidRPr="00472ACE" w:rsidRDefault="009E27A2" w:rsidP="00D42A83">
            <w:pPr>
              <w:pStyle w:val="ab"/>
            </w:pPr>
            <w:r w:rsidRPr="00472ACE">
              <w:t>Тестирование</w:t>
            </w:r>
            <w:r>
              <w:t>. Оценка по результатам самостоятельной работы студентов</w:t>
            </w:r>
            <w:r w:rsidRPr="00472ACE">
              <w:t xml:space="preserve"> </w:t>
            </w:r>
          </w:p>
        </w:tc>
      </w:tr>
      <w:tr w:rsidR="009E27A2" w:rsidRPr="00B26BD5" w14:paraId="24B92426" w14:textId="77777777" w:rsidTr="00D42A83">
        <w:tc>
          <w:tcPr>
            <w:tcW w:w="1760" w:type="pct"/>
          </w:tcPr>
          <w:p w14:paraId="7AE2A5CF" w14:textId="77777777" w:rsidR="009E27A2" w:rsidRPr="00472ACE" w:rsidRDefault="009E27A2" w:rsidP="00D42A83">
            <w:pPr>
              <w:pStyle w:val="ab"/>
            </w:pPr>
            <w:r w:rsidRPr="00472ACE">
              <w:t>основные показатели производственной программы организации</w:t>
            </w:r>
          </w:p>
        </w:tc>
        <w:tc>
          <w:tcPr>
            <w:tcW w:w="1732" w:type="pct"/>
          </w:tcPr>
          <w:p w14:paraId="63FFF55A" w14:textId="77777777" w:rsidR="009E27A2" w:rsidRPr="00472ACE" w:rsidRDefault="009E27A2" w:rsidP="00D42A83">
            <w:pPr>
              <w:pStyle w:val="ab"/>
            </w:pPr>
            <w:r>
              <w:t>Знание</w:t>
            </w:r>
            <w:r w:rsidRPr="00472ACE">
              <w:t xml:space="preserve"> основных показателей производственной программы и последовательности их планирования и расчета</w:t>
            </w:r>
          </w:p>
        </w:tc>
        <w:tc>
          <w:tcPr>
            <w:tcW w:w="1508" w:type="pct"/>
          </w:tcPr>
          <w:p w14:paraId="6D7460F9" w14:textId="77777777" w:rsidR="009E27A2" w:rsidRPr="00472ACE" w:rsidRDefault="009E27A2" w:rsidP="00D42A83">
            <w:pPr>
              <w:pStyle w:val="ab"/>
            </w:pPr>
            <w:r w:rsidRPr="00472ACE">
              <w:t>Проверочная работа</w:t>
            </w:r>
          </w:p>
        </w:tc>
      </w:tr>
      <w:tr w:rsidR="009E27A2" w:rsidRPr="00B26BD5" w14:paraId="0CD248CB" w14:textId="77777777" w:rsidTr="00D42A83">
        <w:tc>
          <w:tcPr>
            <w:tcW w:w="1760" w:type="pct"/>
          </w:tcPr>
          <w:p w14:paraId="6DAC8AA9" w14:textId="77777777" w:rsidR="009E27A2" w:rsidRPr="00472ACE" w:rsidRDefault="009E27A2" w:rsidP="00D42A83">
            <w:pPr>
              <w:pStyle w:val="ab"/>
            </w:pPr>
            <w:r w:rsidRPr="00472ACE">
              <w:t>состав и структур</w:t>
            </w:r>
            <w:r>
              <w:t xml:space="preserve">а </w:t>
            </w:r>
            <w:r w:rsidRPr="00472ACE">
              <w:t>имущества организации</w:t>
            </w:r>
          </w:p>
        </w:tc>
        <w:tc>
          <w:tcPr>
            <w:tcW w:w="1732" w:type="pct"/>
          </w:tcPr>
          <w:p w14:paraId="0F5072D4" w14:textId="77777777" w:rsidR="009E27A2" w:rsidRPr="00472ACE" w:rsidRDefault="009E27A2" w:rsidP="00D42A83">
            <w:pPr>
              <w:pStyle w:val="ab"/>
            </w:pPr>
            <w:r w:rsidRPr="00472ACE">
              <w:t xml:space="preserve">Точность отнесения того или иного хозяйственного объекта к определенному виду имущества организации </w:t>
            </w:r>
          </w:p>
        </w:tc>
        <w:tc>
          <w:tcPr>
            <w:tcW w:w="1508" w:type="pct"/>
          </w:tcPr>
          <w:p w14:paraId="1C51E531" w14:textId="77777777" w:rsidR="009E27A2" w:rsidRPr="00472ACE" w:rsidRDefault="009E27A2" w:rsidP="00D42A83">
            <w:pPr>
              <w:pStyle w:val="ab"/>
            </w:pPr>
            <w:r w:rsidRPr="00472ACE">
              <w:t>Оценка по результатам устного опроса</w:t>
            </w:r>
          </w:p>
        </w:tc>
      </w:tr>
      <w:tr w:rsidR="009E27A2" w:rsidRPr="00B26BD5" w14:paraId="55849449" w14:textId="77777777" w:rsidTr="00D42A83">
        <w:tc>
          <w:tcPr>
            <w:tcW w:w="1760" w:type="pct"/>
          </w:tcPr>
          <w:p w14:paraId="7A3F4BDD" w14:textId="77777777" w:rsidR="009E27A2" w:rsidRPr="00472ACE" w:rsidRDefault="009E27A2" w:rsidP="00D42A83">
            <w:pPr>
              <w:pStyle w:val="ab"/>
            </w:pPr>
            <w:r w:rsidRPr="00472ACE">
              <w:t xml:space="preserve">показатели оценки эффективности использования основных и </w:t>
            </w:r>
            <w:r w:rsidRPr="00472ACE">
              <w:lastRenderedPageBreak/>
              <w:t>оборотных средств и пути улучшения их использования</w:t>
            </w:r>
          </w:p>
        </w:tc>
        <w:tc>
          <w:tcPr>
            <w:tcW w:w="1732" w:type="pct"/>
          </w:tcPr>
          <w:p w14:paraId="694E5F5C" w14:textId="77777777" w:rsidR="009E27A2" w:rsidRPr="00472ACE" w:rsidRDefault="009E27A2" w:rsidP="00D42A83">
            <w:pPr>
              <w:pStyle w:val="ab"/>
            </w:pPr>
            <w:r w:rsidRPr="00472ACE">
              <w:lastRenderedPageBreak/>
              <w:t xml:space="preserve">Полнота представления состава показателей, используемых для оценки эффективности </w:t>
            </w:r>
            <w:r w:rsidRPr="00472ACE">
              <w:lastRenderedPageBreak/>
              <w:t>использования оборотных и внеоборотных активов</w:t>
            </w:r>
          </w:p>
        </w:tc>
        <w:tc>
          <w:tcPr>
            <w:tcW w:w="1508" w:type="pct"/>
          </w:tcPr>
          <w:p w14:paraId="7EAD32D8" w14:textId="77777777" w:rsidR="009E27A2" w:rsidRPr="00472ACE" w:rsidRDefault="009E27A2" w:rsidP="00D42A83">
            <w:pPr>
              <w:pStyle w:val="ab"/>
            </w:pPr>
            <w:r w:rsidRPr="00472ACE">
              <w:lastRenderedPageBreak/>
              <w:t>Проверочная работа</w:t>
            </w:r>
          </w:p>
        </w:tc>
      </w:tr>
      <w:tr w:rsidR="009E27A2" w:rsidRPr="00B26BD5" w14:paraId="5A001DCB" w14:textId="77777777" w:rsidTr="00D42A83">
        <w:tc>
          <w:tcPr>
            <w:tcW w:w="1760" w:type="pct"/>
          </w:tcPr>
          <w:p w14:paraId="5A398C42" w14:textId="51CFE1EE" w:rsidR="009E27A2" w:rsidRPr="00472ACE" w:rsidRDefault="009E27A2" w:rsidP="00D42A83">
            <w:pPr>
              <w:pStyle w:val="ab"/>
            </w:pPr>
            <w:r w:rsidRPr="00472ACE">
              <w:t>виды инвестиций и особенности инвестиционного проекта</w:t>
            </w:r>
            <w:r>
              <w:t xml:space="preserve">, цикл инвестиционного проекта </w:t>
            </w:r>
          </w:p>
        </w:tc>
        <w:tc>
          <w:tcPr>
            <w:tcW w:w="1732" w:type="pct"/>
          </w:tcPr>
          <w:p w14:paraId="6CC6B4B6" w14:textId="77777777" w:rsidR="009E27A2" w:rsidRPr="00472ACE" w:rsidRDefault="009E27A2" w:rsidP="00D42A83">
            <w:pPr>
              <w:pStyle w:val="ab"/>
            </w:pPr>
            <w:r>
              <w:t xml:space="preserve">Распознавание конкретных видов инвестиций; знание отличий инвестиционного процесса и инвестиционного проекта, этапов инвестиционного проектирования </w:t>
            </w:r>
          </w:p>
        </w:tc>
        <w:tc>
          <w:tcPr>
            <w:tcW w:w="1508" w:type="pct"/>
          </w:tcPr>
          <w:p w14:paraId="1E0FAA2C" w14:textId="20CC1F0C" w:rsidR="009E27A2" w:rsidRPr="00472ACE" w:rsidRDefault="009E27A2" w:rsidP="00D42A83">
            <w:pPr>
              <w:pStyle w:val="ab"/>
            </w:pPr>
            <w:r w:rsidRPr="00472ACE">
              <w:t>Оценка по результатам письменного опроса</w:t>
            </w:r>
            <w:r>
              <w:t xml:space="preserve"> и решения Кейса</w:t>
            </w:r>
          </w:p>
        </w:tc>
      </w:tr>
      <w:tr w:rsidR="009E27A2" w:rsidRPr="00B26BD5" w14:paraId="4C71F366" w14:textId="77777777" w:rsidTr="00D42A83">
        <w:trPr>
          <w:trHeight w:val="1038"/>
        </w:trPr>
        <w:tc>
          <w:tcPr>
            <w:tcW w:w="1760" w:type="pct"/>
          </w:tcPr>
          <w:p w14:paraId="5183DD58" w14:textId="77777777" w:rsidR="009E27A2" w:rsidRPr="00472ACE" w:rsidRDefault="009E27A2" w:rsidP="00D42A83">
            <w:pPr>
              <w:pStyle w:val="ab"/>
            </w:pPr>
            <w:r w:rsidRPr="00472ACE">
              <w:t>классификаци</w:t>
            </w:r>
            <w:r>
              <w:t>я</w:t>
            </w:r>
            <w:r w:rsidRPr="00472ACE">
              <w:t xml:space="preserve"> персонала организации, показатели и пути повышения производительности его труда</w:t>
            </w:r>
          </w:p>
        </w:tc>
        <w:tc>
          <w:tcPr>
            <w:tcW w:w="1732" w:type="pct"/>
          </w:tcPr>
          <w:p w14:paraId="4ACF68B0" w14:textId="77777777" w:rsidR="009E27A2" w:rsidRPr="00472ACE" w:rsidRDefault="009E27A2" w:rsidP="00D42A83">
            <w:pPr>
              <w:pStyle w:val="ab"/>
            </w:pPr>
            <w:r w:rsidRPr="00472ACE">
              <w:t>8</w:t>
            </w:r>
            <w:r>
              <w:t>5</w:t>
            </w:r>
            <w:r w:rsidRPr="00472ACE">
              <w:t xml:space="preserve"> -100% правильных ответов – «отлично»</w:t>
            </w:r>
          </w:p>
          <w:p w14:paraId="11EFFB1C" w14:textId="77777777" w:rsidR="009E27A2" w:rsidRPr="00472ACE" w:rsidRDefault="009E27A2" w:rsidP="00D42A83">
            <w:pPr>
              <w:pStyle w:val="ab"/>
            </w:pPr>
            <w:r w:rsidRPr="00472ACE">
              <w:t>69</w:t>
            </w:r>
            <w:r>
              <w:t xml:space="preserve"> </w:t>
            </w:r>
            <w:r w:rsidRPr="00472ACE">
              <w:t>-84% правильных ответов – «хорошо»</w:t>
            </w:r>
          </w:p>
          <w:p w14:paraId="3E812C7A" w14:textId="77777777" w:rsidR="009E27A2" w:rsidRPr="00472ACE" w:rsidRDefault="009E27A2" w:rsidP="00D42A83">
            <w:pPr>
              <w:pStyle w:val="ab"/>
            </w:pPr>
            <w:r w:rsidRPr="00472ACE">
              <w:t>51</w:t>
            </w:r>
            <w:r>
              <w:t xml:space="preserve"> </w:t>
            </w:r>
            <w:r w:rsidRPr="00472ACE">
              <w:t>-68% правильных ответов – «удовлетворительно»</w:t>
            </w:r>
          </w:p>
          <w:p w14:paraId="7C940CD9" w14:textId="77777777" w:rsidR="009E27A2" w:rsidRPr="00472ACE" w:rsidRDefault="009E27A2" w:rsidP="00D42A83">
            <w:pPr>
              <w:pStyle w:val="ab"/>
            </w:pPr>
            <w:r w:rsidRPr="00472ACE">
              <w:t xml:space="preserve">50% </w:t>
            </w:r>
            <w:r>
              <w:t>и менее – «неудовлетворительно»</w:t>
            </w:r>
          </w:p>
        </w:tc>
        <w:tc>
          <w:tcPr>
            <w:tcW w:w="1508" w:type="pct"/>
          </w:tcPr>
          <w:p w14:paraId="56BDDA71" w14:textId="77777777" w:rsidR="009E27A2" w:rsidRPr="00472ACE" w:rsidRDefault="009E27A2" w:rsidP="00D42A83">
            <w:pPr>
              <w:pStyle w:val="ab"/>
            </w:pPr>
            <w:r w:rsidRPr="00472ACE">
              <w:t>Тестирование</w:t>
            </w:r>
            <w:r>
              <w:t>.  Проверочная работа</w:t>
            </w:r>
            <w:r w:rsidRPr="00472ACE">
              <w:t xml:space="preserve"> </w:t>
            </w:r>
          </w:p>
        </w:tc>
      </w:tr>
      <w:tr w:rsidR="009E27A2" w:rsidRPr="00B26BD5" w14:paraId="7CFFBDEF" w14:textId="77777777" w:rsidTr="00D42A83">
        <w:trPr>
          <w:trHeight w:val="904"/>
        </w:trPr>
        <w:tc>
          <w:tcPr>
            <w:tcW w:w="1760" w:type="pct"/>
          </w:tcPr>
          <w:p w14:paraId="4A935B6F" w14:textId="77777777" w:rsidR="009E27A2" w:rsidRPr="00472ACE" w:rsidRDefault="009E27A2" w:rsidP="00D42A83">
            <w:pPr>
              <w:pStyle w:val="ab"/>
            </w:pPr>
            <w:r w:rsidRPr="00472ACE">
              <w:t>формы оплаты труда и их разновидности</w:t>
            </w:r>
          </w:p>
        </w:tc>
        <w:tc>
          <w:tcPr>
            <w:tcW w:w="1732" w:type="pct"/>
          </w:tcPr>
          <w:p w14:paraId="122780D4" w14:textId="77777777" w:rsidR="009E27A2" w:rsidRPr="00472ACE" w:rsidRDefault="009E27A2" w:rsidP="00D42A83">
            <w:pPr>
              <w:pStyle w:val="ab"/>
            </w:pPr>
            <w:r>
              <w:t>Знание</w:t>
            </w:r>
            <w:r w:rsidRPr="00472ACE">
              <w:t xml:space="preserve"> классических форм оплаты труда в организации и их отельных разновидностей</w:t>
            </w:r>
          </w:p>
        </w:tc>
        <w:tc>
          <w:tcPr>
            <w:tcW w:w="1508" w:type="pct"/>
          </w:tcPr>
          <w:p w14:paraId="1085EDC8" w14:textId="77777777" w:rsidR="009E27A2" w:rsidRPr="00472ACE" w:rsidRDefault="009E27A2" w:rsidP="00D42A83">
            <w:pPr>
              <w:pStyle w:val="ab"/>
            </w:pPr>
            <w:r w:rsidRPr="00472ACE">
              <w:t>Проверочная работа</w:t>
            </w:r>
            <w:r>
              <w:t>. Выполнение сквозного задания по планированию труда и его оплаты в организации</w:t>
            </w:r>
          </w:p>
        </w:tc>
      </w:tr>
      <w:tr w:rsidR="009E27A2" w:rsidRPr="00B26BD5" w14:paraId="59DA2F8A" w14:textId="77777777" w:rsidTr="00D42A83">
        <w:tc>
          <w:tcPr>
            <w:tcW w:w="1760" w:type="pct"/>
          </w:tcPr>
          <w:p w14:paraId="7A26876F" w14:textId="77777777" w:rsidR="009E27A2" w:rsidRPr="00472ACE" w:rsidRDefault="009E27A2" w:rsidP="00D42A83">
            <w:pPr>
              <w:pStyle w:val="ab"/>
            </w:pPr>
            <w:r w:rsidRPr="00472ACE">
              <w:t>сущность себестоимости и группировк</w:t>
            </w:r>
            <w:r>
              <w:t>а</w:t>
            </w:r>
            <w:r w:rsidRPr="00472ACE">
              <w:t xml:space="preserve"> расходов организации по различным признакам</w:t>
            </w:r>
          </w:p>
        </w:tc>
        <w:tc>
          <w:tcPr>
            <w:tcW w:w="1732" w:type="pct"/>
            <w:vMerge w:val="restart"/>
          </w:tcPr>
          <w:p w14:paraId="3326B937" w14:textId="77777777" w:rsidR="009E27A2" w:rsidRPr="00472ACE" w:rsidRDefault="009E27A2" w:rsidP="00D42A83">
            <w:pPr>
              <w:pStyle w:val="ab"/>
            </w:pPr>
            <w:r w:rsidRPr="00472ACE">
              <w:t>85</w:t>
            </w:r>
            <w:r>
              <w:t xml:space="preserve"> </w:t>
            </w:r>
            <w:r w:rsidRPr="00472ACE">
              <w:t>-100% правильных ответов – «отлично»</w:t>
            </w:r>
          </w:p>
          <w:p w14:paraId="6F9C519D" w14:textId="77777777" w:rsidR="009E27A2" w:rsidRPr="00472ACE" w:rsidRDefault="009E27A2" w:rsidP="00D42A83">
            <w:pPr>
              <w:pStyle w:val="ab"/>
            </w:pPr>
            <w:r w:rsidRPr="00472ACE">
              <w:t>69</w:t>
            </w:r>
            <w:r>
              <w:t xml:space="preserve"> </w:t>
            </w:r>
            <w:r w:rsidRPr="00472ACE">
              <w:t>-84% правильных ответов – «хорошо»</w:t>
            </w:r>
          </w:p>
          <w:p w14:paraId="5AF3DDAF" w14:textId="77777777" w:rsidR="009E27A2" w:rsidRPr="00472ACE" w:rsidRDefault="009E27A2" w:rsidP="00D42A83">
            <w:pPr>
              <w:pStyle w:val="ab"/>
            </w:pPr>
            <w:r w:rsidRPr="00472ACE">
              <w:t>51</w:t>
            </w:r>
            <w:r>
              <w:t xml:space="preserve"> </w:t>
            </w:r>
            <w:r w:rsidRPr="00472ACE">
              <w:t>-68% правильных ответов – «удовлетворительно»</w:t>
            </w:r>
          </w:p>
          <w:p w14:paraId="588C60E8" w14:textId="77777777" w:rsidR="009E27A2" w:rsidRPr="00472ACE" w:rsidRDefault="009E27A2" w:rsidP="00D42A83">
            <w:pPr>
              <w:pStyle w:val="ab"/>
            </w:pPr>
            <w:r w:rsidRPr="00472ACE">
              <w:t xml:space="preserve">50% </w:t>
            </w:r>
            <w:r>
              <w:t>и менее – «неудовлетворительно»</w:t>
            </w:r>
          </w:p>
        </w:tc>
        <w:tc>
          <w:tcPr>
            <w:tcW w:w="1508" w:type="pct"/>
          </w:tcPr>
          <w:p w14:paraId="1C6E986C" w14:textId="77777777" w:rsidR="009E27A2" w:rsidRPr="00472ACE" w:rsidRDefault="009E27A2" w:rsidP="00D42A83">
            <w:pPr>
              <w:pStyle w:val="ab"/>
            </w:pPr>
            <w:r w:rsidRPr="00472ACE">
              <w:t>Тестирование</w:t>
            </w:r>
            <w:r>
              <w:t>. Проверочная работа</w:t>
            </w:r>
            <w:r w:rsidRPr="00472ACE">
              <w:t xml:space="preserve"> </w:t>
            </w:r>
          </w:p>
        </w:tc>
      </w:tr>
      <w:tr w:rsidR="009E27A2" w:rsidRPr="00B26BD5" w14:paraId="308D37DE" w14:textId="77777777" w:rsidTr="00D42A83">
        <w:tc>
          <w:tcPr>
            <w:tcW w:w="1760" w:type="pct"/>
          </w:tcPr>
          <w:p w14:paraId="225EA5D7" w14:textId="77777777" w:rsidR="009E27A2" w:rsidRPr="00472ACE" w:rsidRDefault="009E27A2" w:rsidP="00D42A83">
            <w:pPr>
              <w:pStyle w:val="ab"/>
            </w:pPr>
            <w:r w:rsidRPr="00472ACE">
              <w:t>понятие, структур</w:t>
            </w:r>
            <w:r>
              <w:t>а</w:t>
            </w:r>
            <w:r w:rsidRPr="00472ACE">
              <w:t>, виды цен и методы ценообразования</w:t>
            </w:r>
          </w:p>
        </w:tc>
        <w:tc>
          <w:tcPr>
            <w:tcW w:w="1732" w:type="pct"/>
            <w:vMerge/>
          </w:tcPr>
          <w:p w14:paraId="240CE161" w14:textId="77777777" w:rsidR="009E27A2" w:rsidRPr="00472ACE" w:rsidRDefault="009E27A2" w:rsidP="00D42A83">
            <w:pPr>
              <w:pStyle w:val="ab"/>
            </w:pPr>
          </w:p>
        </w:tc>
        <w:tc>
          <w:tcPr>
            <w:tcW w:w="1508" w:type="pct"/>
          </w:tcPr>
          <w:p w14:paraId="1D2F0987" w14:textId="77777777" w:rsidR="009E27A2" w:rsidRPr="00472ACE" w:rsidRDefault="009E27A2" w:rsidP="00D42A83">
            <w:pPr>
              <w:pStyle w:val="ab"/>
            </w:pPr>
            <w:r w:rsidRPr="00472ACE">
              <w:t>Тестирование</w:t>
            </w:r>
          </w:p>
        </w:tc>
      </w:tr>
      <w:tr w:rsidR="009E27A2" w:rsidRPr="00B26BD5" w14:paraId="3EE6ACAF" w14:textId="77777777" w:rsidTr="00D42A83">
        <w:trPr>
          <w:trHeight w:val="1096"/>
        </w:trPr>
        <w:tc>
          <w:tcPr>
            <w:tcW w:w="1760" w:type="pct"/>
          </w:tcPr>
          <w:p w14:paraId="34A4FF7D" w14:textId="77777777" w:rsidR="009E27A2" w:rsidRPr="00472ACE" w:rsidRDefault="009E27A2" w:rsidP="00D42A83">
            <w:pPr>
              <w:pStyle w:val="ab"/>
            </w:pPr>
            <w:r w:rsidRPr="00472ACE">
              <w:t>показатели, характеризующие финансовые результаты деятельности организации</w:t>
            </w:r>
          </w:p>
        </w:tc>
        <w:tc>
          <w:tcPr>
            <w:tcW w:w="1732" w:type="pct"/>
          </w:tcPr>
          <w:p w14:paraId="38EA2EF5" w14:textId="77777777" w:rsidR="009E27A2" w:rsidRPr="00472ACE" w:rsidRDefault="009E27A2" w:rsidP="00D42A83">
            <w:pPr>
              <w:pStyle w:val="ab"/>
            </w:pPr>
            <w:r w:rsidRPr="00472ACE">
              <w:t>Полнота и точность охвата показателей, характеризующих финансовые результаты</w:t>
            </w:r>
            <w:r>
              <w:t xml:space="preserve"> организации и ее доходность</w:t>
            </w:r>
          </w:p>
        </w:tc>
        <w:tc>
          <w:tcPr>
            <w:tcW w:w="1508" w:type="pct"/>
          </w:tcPr>
          <w:p w14:paraId="0B1850F6" w14:textId="77777777" w:rsidR="009E27A2" w:rsidRPr="00472ACE" w:rsidRDefault="009E27A2" w:rsidP="00D42A83">
            <w:pPr>
              <w:pStyle w:val="ab"/>
            </w:pPr>
            <w:r w:rsidRPr="00472ACE">
              <w:t>Проверочная работа</w:t>
            </w:r>
            <w:r>
              <w:t>. Выполнение сквозного задания по планированию себестоимости, прибыли и рентабельности в организации</w:t>
            </w:r>
          </w:p>
        </w:tc>
      </w:tr>
      <w:tr w:rsidR="009E27A2" w:rsidRPr="00B26BD5" w14:paraId="74712ADD" w14:textId="77777777" w:rsidTr="00D42A83">
        <w:tc>
          <w:tcPr>
            <w:tcW w:w="1760" w:type="pct"/>
          </w:tcPr>
          <w:p w14:paraId="327B7BB5" w14:textId="77777777" w:rsidR="009E27A2" w:rsidRPr="00472ACE" w:rsidRDefault="009E27A2" w:rsidP="00D42A83">
            <w:pPr>
              <w:pStyle w:val="ab"/>
            </w:pPr>
            <w:r w:rsidRPr="00472ACE">
              <w:t>сущность логистики и виды логистических потоков</w:t>
            </w:r>
          </w:p>
        </w:tc>
        <w:tc>
          <w:tcPr>
            <w:tcW w:w="1732" w:type="pct"/>
            <w:vMerge w:val="restart"/>
          </w:tcPr>
          <w:p w14:paraId="4645A931" w14:textId="77777777" w:rsidR="009E27A2" w:rsidRPr="00472ACE" w:rsidRDefault="009E27A2" w:rsidP="00D42A83">
            <w:pPr>
              <w:pStyle w:val="ab"/>
            </w:pPr>
            <w:r w:rsidRPr="00472ACE">
              <w:t>85 -100% правильных ответов – «отлично»</w:t>
            </w:r>
          </w:p>
          <w:p w14:paraId="79789FDA" w14:textId="77777777" w:rsidR="009E27A2" w:rsidRPr="00472ACE" w:rsidRDefault="009E27A2" w:rsidP="00D42A83">
            <w:pPr>
              <w:pStyle w:val="ab"/>
            </w:pPr>
            <w:r w:rsidRPr="00472ACE">
              <w:t>69</w:t>
            </w:r>
            <w:r>
              <w:t xml:space="preserve"> </w:t>
            </w:r>
            <w:r w:rsidRPr="00472ACE">
              <w:t>-84% правильных ответов – «хорошо»</w:t>
            </w:r>
          </w:p>
          <w:p w14:paraId="23997358" w14:textId="77777777" w:rsidR="009E27A2" w:rsidRPr="00472ACE" w:rsidRDefault="009E27A2" w:rsidP="00D42A83">
            <w:pPr>
              <w:pStyle w:val="ab"/>
            </w:pPr>
            <w:r w:rsidRPr="00472ACE">
              <w:t>51</w:t>
            </w:r>
            <w:r>
              <w:t xml:space="preserve">- </w:t>
            </w:r>
            <w:r w:rsidRPr="00472ACE">
              <w:t>68% правильных ответов – «удовлетворительно»</w:t>
            </w:r>
          </w:p>
          <w:p w14:paraId="50EAC844" w14:textId="77777777" w:rsidR="009E27A2" w:rsidRPr="00472ACE" w:rsidRDefault="009E27A2" w:rsidP="00D42A83">
            <w:pPr>
              <w:pStyle w:val="ab"/>
            </w:pPr>
            <w:r w:rsidRPr="00472ACE">
              <w:t xml:space="preserve">50% </w:t>
            </w:r>
            <w:r>
              <w:t>и менее – «неудовлетворительно»</w:t>
            </w:r>
          </w:p>
        </w:tc>
        <w:tc>
          <w:tcPr>
            <w:tcW w:w="1508" w:type="pct"/>
          </w:tcPr>
          <w:p w14:paraId="5A11B59D" w14:textId="77777777" w:rsidR="009E27A2" w:rsidRPr="00472ACE" w:rsidRDefault="009E27A2" w:rsidP="00D42A83">
            <w:pPr>
              <w:pStyle w:val="ab"/>
            </w:pPr>
            <w:r w:rsidRPr="00472ACE">
              <w:t xml:space="preserve">Тестирование </w:t>
            </w:r>
          </w:p>
        </w:tc>
      </w:tr>
      <w:tr w:rsidR="009E27A2" w:rsidRPr="00B26BD5" w14:paraId="5943DEA2" w14:textId="77777777" w:rsidTr="00D42A83">
        <w:tc>
          <w:tcPr>
            <w:tcW w:w="1760" w:type="pct"/>
          </w:tcPr>
          <w:p w14:paraId="34865087" w14:textId="77777777" w:rsidR="009E27A2" w:rsidRPr="00472ACE" w:rsidRDefault="009E27A2" w:rsidP="00D42A83">
            <w:pPr>
              <w:pStyle w:val="ab"/>
            </w:pPr>
            <w:r w:rsidRPr="00472ACE">
              <w:t>основы внешнеэкономической деятельности организации</w:t>
            </w:r>
          </w:p>
        </w:tc>
        <w:tc>
          <w:tcPr>
            <w:tcW w:w="1732" w:type="pct"/>
            <w:vMerge/>
          </w:tcPr>
          <w:p w14:paraId="1FCC28C8" w14:textId="77777777" w:rsidR="009E27A2" w:rsidRPr="00472ACE" w:rsidRDefault="009E27A2" w:rsidP="00D42A83">
            <w:pPr>
              <w:pStyle w:val="ab"/>
            </w:pPr>
          </w:p>
        </w:tc>
        <w:tc>
          <w:tcPr>
            <w:tcW w:w="1508" w:type="pct"/>
          </w:tcPr>
          <w:p w14:paraId="76453D0C" w14:textId="77777777" w:rsidR="009E27A2" w:rsidRPr="00472ACE" w:rsidRDefault="009E27A2" w:rsidP="00D42A83">
            <w:pPr>
              <w:pStyle w:val="ab"/>
            </w:pPr>
            <w:r w:rsidRPr="00472ACE">
              <w:t>Тестирование</w:t>
            </w:r>
            <w:r>
              <w:t>. Решение Кейса</w:t>
            </w:r>
            <w:r w:rsidRPr="00472ACE">
              <w:t xml:space="preserve"> </w:t>
            </w:r>
          </w:p>
        </w:tc>
      </w:tr>
      <w:tr w:rsidR="009E27A2" w:rsidRPr="00AD0344" w14:paraId="4EC3F843" w14:textId="77777777" w:rsidTr="00D42A83">
        <w:trPr>
          <w:trHeight w:val="417"/>
        </w:trPr>
        <w:tc>
          <w:tcPr>
            <w:tcW w:w="5000" w:type="pct"/>
            <w:gridSpan w:val="3"/>
          </w:tcPr>
          <w:p w14:paraId="1BC0CEA3" w14:textId="77777777" w:rsidR="009E27A2" w:rsidRPr="00472ACE" w:rsidRDefault="009E27A2" w:rsidP="00D42A83">
            <w:pPr>
              <w:pStyle w:val="ab"/>
              <w:spacing w:before="120" w:after="120"/>
              <w:rPr>
                <w:b/>
              </w:rPr>
            </w:pPr>
            <w:r w:rsidRPr="00472ACE">
              <w:rPr>
                <w:b/>
              </w:rPr>
              <w:t>Перечень умений, осваиваемых в рамках дисциплины</w:t>
            </w:r>
          </w:p>
        </w:tc>
      </w:tr>
      <w:tr w:rsidR="009E27A2" w:rsidRPr="00B26BD5" w14:paraId="186396F4" w14:textId="77777777" w:rsidTr="00D42A83">
        <w:trPr>
          <w:trHeight w:val="600"/>
        </w:trPr>
        <w:tc>
          <w:tcPr>
            <w:tcW w:w="1760" w:type="pct"/>
          </w:tcPr>
          <w:p w14:paraId="4F181342" w14:textId="04709750" w:rsidR="009E27A2" w:rsidRPr="00472ACE" w:rsidRDefault="009E27A2" w:rsidP="00D42A83">
            <w:pPr>
              <w:pStyle w:val="ab"/>
            </w:pPr>
            <w:r>
              <w:t xml:space="preserve">Выбирать для предпринимательства </w:t>
            </w:r>
            <w:r w:rsidRPr="00472ACE">
              <w:lastRenderedPageBreak/>
              <w:t>определ</w:t>
            </w:r>
            <w:r>
              <w:t>енную</w:t>
            </w:r>
            <w:r w:rsidRPr="00472ACE">
              <w:t xml:space="preserve"> организационно-правов</w:t>
            </w:r>
            <w:r>
              <w:t>ую</w:t>
            </w:r>
            <w:r w:rsidRPr="00472ACE">
              <w:t xml:space="preserve"> форм</w:t>
            </w:r>
            <w:r>
              <w:t>у</w:t>
            </w:r>
            <w:r w:rsidRPr="00472ACE">
              <w:t xml:space="preserve"> коммерческ</w:t>
            </w:r>
            <w:r>
              <w:t>ой</w:t>
            </w:r>
            <w:r w:rsidRPr="00472ACE">
              <w:t xml:space="preserve"> организаци</w:t>
            </w:r>
            <w:r>
              <w:t>и. Уметь выделять факторы ее внешней и внутренней среды.</w:t>
            </w:r>
          </w:p>
        </w:tc>
        <w:tc>
          <w:tcPr>
            <w:tcW w:w="1732" w:type="pct"/>
          </w:tcPr>
          <w:p w14:paraId="69A79A8C" w14:textId="77777777" w:rsidR="009E27A2" w:rsidRPr="00472ACE" w:rsidRDefault="009E27A2" w:rsidP="00D42A83">
            <w:pPr>
              <w:pStyle w:val="ab"/>
            </w:pPr>
            <w:r w:rsidRPr="00472ACE">
              <w:lastRenderedPageBreak/>
              <w:t>Обоснованность выбора конкретной организационно-</w:t>
            </w:r>
            <w:r w:rsidRPr="00472ACE">
              <w:lastRenderedPageBreak/>
              <w:t>правовой формы организации для определенного вида деятельности с учетом особенностей этой формы.</w:t>
            </w:r>
          </w:p>
        </w:tc>
        <w:tc>
          <w:tcPr>
            <w:tcW w:w="1508" w:type="pct"/>
          </w:tcPr>
          <w:p w14:paraId="5DE0E950" w14:textId="77777777" w:rsidR="009E27A2" w:rsidRPr="00472ACE" w:rsidRDefault="009E27A2" w:rsidP="00D42A83">
            <w:pPr>
              <w:pStyle w:val="ab"/>
            </w:pPr>
            <w:r w:rsidRPr="00472ACE">
              <w:lastRenderedPageBreak/>
              <w:t>Тестирование</w:t>
            </w:r>
            <w:r>
              <w:t>, экономический диктант</w:t>
            </w:r>
          </w:p>
        </w:tc>
      </w:tr>
      <w:tr w:rsidR="009E27A2" w:rsidRPr="00B26BD5" w14:paraId="01961B80" w14:textId="77777777" w:rsidTr="00D42A83">
        <w:trPr>
          <w:trHeight w:val="1649"/>
        </w:trPr>
        <w:tc>
          <w:tcPr>
            <w:tcW w:w="1760" w:type="pct"/>
          </w:tcPr>
          <w:p w14:paraId="3FA2CFE7" w14:textId="77777777" w:rsidR="009E27A2" w:rsidRPr="00472ACE" w:rsidRDefault="009E27A2" w:rsidP="00D42A83">
            <w:pPr>
              <w:pStyle w:val="ab"/>
            </w:pPr>
            <w:r w:rsidRPr="00472ACE">
              <w:t>находить и использовать необходимую плановую и фактическую экономическую информацию</w:t>
            </w:r>
          </w:p>
        </w:tc>
        <w:tc>
          <w:tcPr>
            <w:tcW w:w="1732" w:type="pct"/>
          </w:tcPr>
          <w:p w14:paraId="640EB2C6" w14:textId="77777777" w:rsidR="009E27A2" w:rsidRPr="00472ACE" w:rsidRDefault="009E27A2" w:rsidP="00D42A83">
            <w:pPr>
              <w:pStyle w:val="ab"/>
            </w:pPr>
            <w:r w:rsidRPr="00472ACE">
              <w:t>Умение ориентироваться в различных источниках экономической информации для целей планирования, учета и анализа</w:t>
            </w:r>
          </w:p>
        </w:tc>
        <w:tc>
          <w:tcPr>
            <w:tcW w:w="1508" w:type="pct"/>
          </w:tcPr>
          <w:p w14:paraId="22ED3850" w14:textId="77777777" w:rsidR="009E27A2" w:rsidRPr="00472ACE" w:rsidRDefault="009E27A2" w:rsidP="00D42A83">
            <w:pPr>
              <w:pStyle w:val="ab"/>
            </w:pPr>
            <w:r w:rsidRPr="00472ACE">
              <w:t>Оценка результатов выполнения практической работы</w:t>
            </w:r>
          </w:p>
        </w:tc>
      </w:tr>
      <w:tr w:rsidR="009E27A2" w:rsidRPr="00B26BD5" w14:paraId="1E3051CE" w14:textId="77777777" w:rsidTr="00D42A83">
        <w:trPr>
          <w:trHeight w:val="2877"/>
        </w:trPr>
        <w:tc>
          <w:tcPr>
            <w:tcW w:w="1760" w:type="pct"/>
          </w:tcPr>
          <w:p w14:paraId="76A9A715" w14:textId="77777777" w:rsidR="009E27A2" w:rsidRPr="00472ACE" w:rsidRDefault="009E27A2" w:rsidP="00D42A83">
            <w:pPr>
              <w:pStyle w:val="ab"/>
            </w:pPr>
            <w:r w:rsidRPr="00472ACE">
              <w:t>определ</w:t>
            </w:r>
            <w:r>
              <w:t>ить</w:t>
            </w:r>
            <w:r w:rsidRPr="00472ACE">
              <w:t xml:space="preserve"> состав имущества организации, его трудовых и финансовых ресурсов</w:t>
            </w:r>
          </w:p>
        </w:tc>
        <w:tc>
          <w:tcPr>
            <w:tcW w:w="1732" w:type="pct"/>
          </w:tcPr>
          <w:p w14:paraId="657BC990" w14:textId="77777777" w:rsidR="009E27A2" w:rsidRPr="00472ACE" w:rsidRDefault="009E27A2" w:rsidP="00D42A83">
            <w:pPr>
              <w:pStyle w:val="ab"/>
            </w:pPr>
            <w:r w:rsidRPr="00472ACE">
              <w:t xml:space="preserve">Правильность определения величины основного, оборотного капитала, инвестиций и нематериальных активов в составе имущества организации. Умение рассчитать численность отдельных категорий персонала при планировании потребности в кадрах. </w:t>
            </w:r>
          </w:p>
        </w:tc>
        <w:tc>
          <w:tcPr>
            <w:tcW w:w="1508" w:type="pct"/>
          </w:tcPr>
          <w:p w14:paraId="58F08522" w14:textId="77777777" w:rsidR="009E27A2" w:rsidRPr="00472ACE" w:rsidRDefault="009E27A2" w:rsidP="00D42A83">
            <w:pPr>
              <w:pStyle w:val="ab"/>
            </w:pPr>
            <w:r>
              <w:t xml:space="preserve">Экспертное наблюдение во время выполнения практической работы. </w:t>
            </w:r>
            <w:r w:rsidRPr="00472ACE">
              <w:t>Оценка результатов</w:t>
            </w:r>
            <w:r>
              <w:t xml:space="preserve"> ее</w:t>
            </w:r>
            <w:r w:rsidRPr="00472ACE">
              <w:t xml:space="preserve"> выполнения</w:t>
            </w:r>
            <w:r>
              <w:t>.</w:t>
            </w:r>
          </w:p>
        </w:tc>
      </w:tr>
      <w:tr w:rsidR="009E27A2" w:rsidRPr="00B26BD5" w14:paraId="53E7EDA8" w14:textId="77777777" w:rsidTr="00D42A83">
        <w:trPr>
          <w:trHeight w:val="2052"/>
        </w:trPr>
        <w:tc>
          <w:tcPr>
            <w:tcW w:w="1760" w:type="pct"/>
          </w:tcPr>
          <w:p w14:paraId="3EBF0741" w14:textId="77777777" w:rsidR="009E27A2" w:rsidRPr="00472ACE" w:rsidRDefault="009E27A2" w:rsidP="00D42A83">
            <w:pPr>
              <w:pStyle w:val="ab"/>
            </w:pPr>
            <w:r w:rsidRPr="00472ACE">
              <w:t>рас</w:t>
            </w:r>
            <w:r>
              <w:t>с</w:t>
            </w:r>
            <w:r w:rsidRPr="00472ACE">
              <w:t>ч</w:t>
            </w:r>
            <w:r>
              <w:t>итать</w:t>
            </w:r>
            <w:r w:rsidRPr="00472ACE">
              <w:t xml:space="preserve"> производственн</w:t>
            </w:r>
            <w:r>
              <w:t>ую</w:t>
            </w:r>
            <w:r w:rsidRPr="00472ACE">
              <w:t xml:space="preserve"> мощност</w:t>
            </w:r>
            <w:r>
              <w:t>ь</w:t>
            </w:r>
            <w:r w:rsidRPr="00472ACE">
              <w:t xml:space="preserve"> организации</w:t>
            </w:r>
          </w:p>
        </w:tc>
        <w:tc>
          <w:tcPr>
            <w:tcW w:w="1732" w:type="pct"/>
          </w:tcPr>
          <w:p w14:paraId="41862407" w14:textId="77777777" w:rsidR="009E27A2" w:rsidRPr="00472ACE" w:rsidRDefault="009E27A2" w:rsidP="00D42A83">
            <w:pPr>
              <w:pStyle w:val="ab"/>
            </w:pPr>
            <w:r w:rsidRPr="00472ACE">
              <w:t>Обоснованность и реальность показателей производственной программы произведенными расчетами среднегодовой производственной мощности организации</w:t>
            </w:r>
          </w:p>
        </w:tc>
        <w:tc>
          <w:tcPr>
            <w:tcW w:w="1508" w:type="pct"/>
          </w:tcPr>
          <w:p w14:paraId="5220EB19" w14:textId="64ED9868" w:rsidR="009E27A2" w:rsidRPr="00472ACE" w:rsidRDefault="009E27A2" w:rsidP="00D42A83">
            <w:pPr>
              <w:pStyle w:val="ab"/>
            </w:pPr>
            <w:r>
              <w:t xml:space="preserve">Экспертное наблюдение во время выполнения практической работы. </w:t>
            </w:r>
            <w:r w:rsidRPr="00472ACE">
              <w:t>Оценка результатов</w:t>
            </w:r>
            <w:r>
              <w:t xml:space="preserve"> ее </w:t>
            </w:r>
            <w:r w:rsidRPr="00472ACE">
              <w:t>выполнения</w:t>
            </w:r>
            <w:r>
              <w:t>.</w:t>
            </w:r>
            <w:r w:rsidRPr="00472ACE">
              <w:t xml:space="preserve"> </w:t>
            </w:r>
          </w:p>
        </w:tc>
      </w:tr>
      <w:tr w:rsidR="009E27A2" w:rsidRPr="00B26BD5" w14:paraId="7CE268D0" w14:textId="77777777" w:rsidTr="00D42A83">
        <w:trPr>
          <w:trHeight w:val="896"/>
        </w:trPr>
        <w:tc>
          <w:tcPr>
            <w:tcW w:w="1760" w:type="pct"/>
          </w:tcPr>
          <w:p w14:paraId="03951C21" w14:textId="09FCC6B8" w:rsidR="009E27A2" w:rsidRPr="00472ACE" w:rsidRDefault="009E27A2" w:rsidP="00D42A83">
            <w:pPr>
              <w:pStyle w:val="ab"/>
            </w:pPr>
            <w:r w:rsidRPr="00472ACE">
              <w:t>Оценивать</w:t>
            </w:r>
            <w:r>
              <w:t xml:space="preserve"> доходы и </w:t>
            </w:r>
            <w:r w:rsidRPr="00472ACE">
              <w:t>финансовые результаты деятельности коммерческой организации</w:t>
            </w:r>
          </w:p>
        </w:tc>
        <w:tc>
          <w:tcPr>
            <w:tcW w:w="1732" w:type="pct"/>
          </w:tcPr>
          <w:p w14:paraId="0A64C627" w14:textId="4478AF65" w:rsidR="009E27A2" w:rsidRPr="00472ACE" w:rsidRDefault="009E27A2" w:rsidP="00D42A83">
            <w:pPr>
              <w:pStyle w:val="ab"/>
            </w:pPr>
            <w:r w:rsidRPr="00472ACE">
              <w:t xml:space="preserve">Полнота и точность </w:t>
            </w:r>
            <w:r>
              <w:t xml:space="preserve">расчета выручки и показателей </w:t>
            </w:r>
            <w:r w:rsidRPr="00472ACE">
              <w:t>финансовых результатов деятельности организации</w:t>
            </w:r>
            <w:r>
              <w:t xml:space="preserve"> (прибыль и рентабельность)</w:t>
            </w:r>
          </w:p>
        </w:tc>
        <w:tc>
          <w:tcPr>
            <w:tcW w:w="1508" w:type="pct"/>
          </w:tcPr>
          <w:p w14:paraId="5712876E" w14:textId="77777777" w:rsidR="009E27A2" w:rsidRPr="00472ACE" w:rsidRDefault="009E27A2" w:rsidP="00D42A83">
            <w:pPr>
              <w:pStyle w:val="ab"/>
            </w:pPr>
            <w:r>
              <w:t xml:space="preserve">Экспертное наблюдение во время выполнения практической работы. </w:t>
            </w:r>
            <w:r w:rsidRPr="00472ACE">
              <w:t>Оценка результатов</w:t>
            </w:r>
            <w:r>
              <w:t xml:space="preserve"> ее</w:t>
            </w:r>
            <w:r w:rsidRPr="00472ACE">
              <w:t xml:space="preserve"> выполнения</w:t>
            </w:r>
            <w:r>
              <w:t>.</w:t>
            </w:r>
          </w:p>
        </w:tc>
      </w:tr>
      <w:tr w:rsidR="009E27A2" w:rsidRPr="00B26BD5" w14:paraId="15B83F70" w14:textId="77777777" w:rsidTr="00D42A83">
        <w:trPr>
          <w:trHeight w:val="317"/>
        </w:trPr>
        <w:tc>
          <w:tcPr>
            <w:tcW w:w="1760" w:type="pct"/>
          </w:tcPr>
          <w:p w14:paraId="14DBFC4F" w14:textId="77777777" w:rsidR="009E27A2" w:rsidRPr="00472ACE" w:rsidRDefault="009E27A2" w:rsidP="00D42A83">
            <w:pPr>
              <w:pStyle w:val="ab"/>
            </w:pPr>
            <w:r w:rsidRPr="00472ACE">
              <w:t>рассчитывать в соответствии с принятой методологией основные технико-экономические показатели деятельности коммерческой организации</w:t>
            </w:r>
          </w:p>
        </w:tc>
        <w:tc>
          <w:tcPr>
            <w:tcW w:w="1732" w:type="pct"/>
          </w:tcPr>
          <w:p w14:paraId="566B2935" w14:textId="77777777" w:rsidR="009E27A2" w:rsidRPr="00472ACE" w:rsidRDefault="009E27A2" w:rsidP="00D42A83">
            <w:pPr>
              <w:pStyle w:val="ab"/>
            </w:pPr>
            <w:r w:rsidRPr="00472ACE">
              <w:t>Точность и полнота расчета показателей производственной программы, величины амортизационных отчислений, показателей производительности труда, основных норм труда, заработной платы отдельных категорий работников, себестоимости отдельных видов продукции и цены на продукцию.</w:t>
            </w:r>
          </w:p>
        </w:tc>
        <w:tc>
          <w:tcPr>
            <w:tcW w:w="1508" w:type="pct"/>
          </w:tcPr>
          <w:p w14:paraId="6818AD2B" w14:textId="77777777" w:rsidR="009E27A2" w:rsidRPr="00472ACE" w:rsidRDefault="009E27A2" w:rsidP="00D42A83">
            <w:pPr>
              <w:pStyle w:val="ab"/>
            </w:pPr>
            <w:r>
              <w:t xml:space="preserve">Экспертное наблюдение во время выполнения практической работы. </w:t>
            </w:r>
            <w:r w:rsidRPr="00472ACE">
              <w:t>Оценка результатов</w:t>
            </w:r>
            <w:r>
              <w:t xml:space="preserve"> ее</w:t>
            </w:r>
            <w:r w:rsidRPr="00472ACE">
              <w:t xml:space="preserve"> выполнения</w:t>
            </w:r>
            <w:r>
              <w:t>.</w:t>
            </w:r>
          </w:p>
        </w:tc>
      </w:tr>
    </w:tbl>
    <w:p w14:paraId="586665FB" w14:textId="77777777" w:rsidR="009E27A2" w:rsidRDefault="009E27A2" w:rsidP="009E27A2">
      <w:pPr>
        <w:jc w:val="right"/>
        <w:rPr>
          <w:b/>
          <w:sz w:val="28"/>
          <w:szCs w:val="28"/>
        </w:rPr>
      </w:pPr>
    </w:p>
    <w:p w14:paraId="236067BE" w14:textId="77777777" w:rsidR="006D0D95" w:rsidRDefault="006D0D95">
      <w:pPr>
        <w:rPr>
          <w:b/>
        </w:rPr>
      </w:pPr>
      <w:r>
        <w:rPr>
          <w:b/>
        </w:rPr>
        <w:br w:type="page"/>
      </w:r>
    </w:p>
    <w:p w14:paraId="510BD8D8" w14:textId="016F3C13" w:rsidR="00F72480" w:rsidRPr="00076B4E" w:rsidRDefault="00F72480" w:rsidP="006D0D95">
      <w:pPr>
        <w:spacing w:line="360" w:lineRule="auto"/>
        <w:jc w:val="right"/>
        <w:rPr>
          <w:b/>
        </w:rPr>
      </w:pPr>
      <w:r w:rsidRPr="00076B4E">
        <w:rPr>
          <w:b/>
        </w:rPr>
        <w:lastRenderedPageBreak/>
        <w:t xml:space="preserve">Приложение </w:t>
      </w:r>
      <w:r>
        <w:rPr>
          <w:b/>
        </w:rPr>
        <w:t>2</w:t>
      </w:r>
      <w:r w:rsidRPr="00076B4E">
        <w:rPr>
          <w:b/>
        </w:rPr>
        <w:t>.9</w:t>
      </w:r>
    </w:p>
    <w:p w14:paraId="4E8AA96A" w14:textId="77777777" w:rsidR="00F72480" w:rsidRPr="00076B4E" w:rsidRDefault="00F72480" w:rsidP="006D0D95">
      <w:pPr>
        <w:spacing w:line="360" w:lineRule="auto"/>
        <w:jc w:val="right"/>
        <w:rPr>
          <w:b/>
        </w:rPr>
      </w:pPr>
      <w:r w:rsidRPr="00076B4E">
        <w:rPr>
          <w:b/>
        </w:rPr>
        <w:t>к ПООП по специальности</w:t>
      </w:r>
    </w:p>
    <w:p w14:paraId="38922445" w14:textId="77777777" w:rsidR="00F72480" w:rsidRPr="00076B4E" w:rsidRDefault="00F72480" w:rsidP="006D0D95">
      <w:pPr>
        <w:spacing w:line="360" w:lineRule="auto"/>
        <w:jc w:val="right"/>
        <w:rPr>
          <w:b/>
        </w:rPr>
      </w:pPr>
      <w:r w:rsidRPr="00076B4E">
        <w:rPr>
          <w:b/>
        </w:rPr>
        <w:t>38.02.06 Финансы</w:t>
      </w:r>
    </w:p>
    <w:p w14:paraId="59863FF5" w14:textId="77777777" w:rsidR="00F72480" w:rsidRPr="006D0D95" w:rsidRDefault="00F72480" w:rsidP="006D0D95">
      <w:pPr>
        <w:spacing w:line="360" w:lineRule="auto"/>
        <w:jc w:val="right"/>
        <w:rPr>
          <w:b/>
        </w:rPr>
      </w:pPr>
    </w:p>
    <w:p w14:paraId="0E50927E" w14:textId="77777777" w:rsidR="00F72480" w:rsidRDefault="00F72480" w:rsidP="00F72480">
      <w:pPr>
        <w:jc w:val="center"/>
        <w:rPr>
          <w:b/>
          <w:i/>
        </w:rPr>
      </w:pPr>
    </w:p>
    <w:p w14:paraId="4410A23F" w14:textId="184D518A" w:rsidR="00F72480" w:rsidRDefault="00F72480" w:rsidP="00F72480">
      <w:pPr>
        <w:jc w:val="center"/>
        <w:rPr>
          <w:b/>
          <w:iCs/>
        </w:rPr>
      </w:pPr>
    </w:p>
    <w:p w14:paraId="693DDD84" w14:textId="05680E9D" w:rsidR="006D0D95" w:rsidRDefault="006D0D95" w:rsidP="00F72480">
      <w:pPr>
        <w:jc w:val="center"/>
        <w:rPr>
          <w:b/>
          <w:iCs/>
        </w:rPr>
      </w:pPr>
    </w:p>
    <w:p w14:paraId="0405419B" w14:textId="58B27CFF" w:rsidR="006D0D95" w:rsidRDefault="006D0D95" w:rsidP="00F72480">
      <w:pPr>
        <w:jc w:val="center"/>
        <w:rPr>
          <w:b/>
          <w:iCs/>
        </w:rPr>
      </w:pPr>
    </w:p>
    <w:p w14:paraId="52722A7D" w14:textId="00D4CDD0" w:rsidR="006D0D95" w:rsidRDefault="006D0D95" w:rsidP="00F72480">
      <w:pPr>
        <w:jc w:val="center"/>
        <w:rPr>
          <w:b/>
          <w:iCs/>
        </w:rPr>
      </w:pPr>
    </w:p>
    <w:p w14:paraId="7EE85437" w14:textId="77777777" w:rsidR="006D0D95" w:rsidRPr="006D0D95" w:rsidRDefault="006D0D95" w:rsidP="00F72480">
      <w:pPr>
        <w:jc w:val="center"/>
        <w:rPr>
          <w:b/>
          <w:iCs/>
        </w:rPr>
      </w:pPr>
    </w:p>
    <w:p w14:paraId="4D2D26C0" w14:textId="77777777" w:rsidR="00F72480" w:rsidRPr="006D0D95" w:rsidRDefault="00F72480" w:rsidP="00F72480">
      <w:pPr>
        <w:jc w:val="center"/>
        <w:rPr>
          <w:b/>
          <w:iCs/>
        </w:rPr>
      </w:pPr>
    </w:p>
    <w:p w14:paraId="583461C0" w14:textId="77777777" w:rsidR="00F72480" w:rsidRPr="006D0D95" w:rsidRDefault="00F72480" w:rsidP="00F72480">
      <w:pPr>
        <w:jc w:val="center"/>
        <w:rPr>
          <w:b/>
          <w:iCs/>
        </w:rPr>
      </w:pPr>
    </w:p>
    <w:p w14:paraId="6C96DFF5" w14:textId="77777777" w:rsidR="00F72480" w:rsidRPr="006D0D95" w:rsidRDefault="00F72480" w:rsidP="00F72480">
      <w:pPr>
        <w:jc w:val="center"/>
        <w:rPr>
          <w:b/>
          <w:iCs/>
        </w:rPr>
      </w:pPr>
    </w:p>
    <w:p w14:paraId="731AB8B4" w14:textId="77777777" w:rsidR="00F72480" w:rsidRPr="006D0D95" w:rsidRDefault="00F72480" w:rsidP="00F72480">
      <w:pPr>
        <w:jc w:val="center"/>
        <w:rPr>
          <w:b/>
          <w:iCs/>
        </w:rPr>
      </w:pPr>
    </w:p>
    <w:p w14:paraId="632CD796" w14:textId="77777777" w:rsidR="00F72480" w:rsidRPr="006D0D95" w:rsidRDefault="00F72480" w:rsidP="00F72480">
      <w:pPr>
        <w:jc w:val="center"/>
        <w:rPr>
          <w:b/>
          <w:iCs/>
        </w:rPr>
      </w:pPr>
    </w:p>
    <w:p w14:paraId="4A577B9F" w14:textId="77777777" w:rsidR="00F72480" w:rsidRPr="006D0D95" w:rsidRDefault="00F72480" w:rsidP="00F72480">
      <w:pPr>
        <w:jc w:val="center"/>
        <w:rPr>
          <w:b/>
          <w:iCs/>
        </w:rPr>
      </w:pPr>
    </w:p>
    <w:p w14:paraId="192E4C58" w14:textId="77777777" w:rsidR="00F72480" w:rsidRPr="00457D04" w:rsidRDefault="00F72480" w:rsidP="00F72480">
      <w:pPr>
        <w:pStyle w:val="afffffff"/>
        <w:rPr>
          <w:b/>
        </w:rPr>
      </w:pPr>
      <w:r w:rsidRPr="00457D04">
        <w:rPr>
          <w:b/>
        </w:rPr>
        <w:t>ПРИМЕРНАЯ РАБОЧАЯ ПРОГРАММА УЧЕБНОЙ ДИСЦИПЛИНЫ</w:t>
      </w:r>
    </w:p>
    <w:p w14:paraId="20338DAF" w14:textId="77777777" w:rsidR="00F72480" w:rsidRPr="00457D04" w:rsidRDefault="00F72480" w:rsidP="00F72480">
      <w:pPr>
        <w:jc w:val="center"/>
        <w:rPr>
          <w:b/>
          <w:u w:val="single"/>
        </w:rPr>
      </w:pPr>
    </w:p>
    <w:p w14:paraId="74CF3183" w14:textId="6DCAD3B7" w:rsidR="00F72480" w:rsidRPr="00AB628C" w:rsidRDefault="007B7ED4" w:rsidP="00714C2C">
      <w:pPr>
        <w:pStyle w:val="39"/>
        <w:rPr>
          <w:b/>
          <w:bCs w:val="0"/>
          <w:sz w:val="24"/>
          <w:szCs w:val="24"/>
        </w:rPr>
      </w:pPr>
      <w:bookmarkStart w:id="70" w:name="_Toc524169014"/>
      <w:bookmarkStart w:id="71" w:name="_Toc90803392"/>
      <w:r w:rsidRPr="00AB628C">
        <w:rPr>
          <w:b/>
          <w:bCs w:val="0"/>
          <w:sz w:val="24"/>
          <w:szCs w:val="24"/>
        </w:rPr>
        <w:t>ОП.02 СТАТИСТИКА</w:t>
      </w:r>
      <w:bookmarkEnd w:id="70"/>
      <w:bookmarkEnd w:id="71"/>
    </w:p>
    <w:p w14:paraId="4BAB5E9B" w14:textId="77777777" w:rsidR="00F72480" w:rsidRPr="00322AAD" w:rsidRDefault="00F72480" w:rsidP="00F72480">
      <w:pPr>
        <w:jc w:val="center"/>
        <w:rPr>
          <w:b/>
          <w:i/>
        </w:rPr>
      </w:pPr>
    </w:p>
    <w:p w14:paraId="08594F6E" w14:textId="77777777" w:rsidR="00F72480" w:rsidRPr="00322AAD" w:rsidRDefault="00F72480" w:rsidP="00F72480">
      <w:pPr>
        <w:rPr>
          <w:b/>
          <w:i/>
        </w:rPr>
      </w:pPr>
    </w:p>
    <w:p w14:paraId="6548F0BF" w14:textId="77777777" w:rsidR="00F72480" w:rsidRPr="00322AAD" w:rsidRDefault="00F72480" w:rsidP="00F72480">
      <w:pPr>
        <w:rPr>
          <w:b/>
          <w:i/>
        </w:rPr>
      </w:pPr>
    </w:p>
    <w:p w14:paraId="3A48BBA9" w14:textId="77777777" w:rsidR="00F72480" w:rsidRDefault="00F72480" w:rsidP="00F72480">
      <w:pPr>
        <w:rPr>
          <w:b/>
          <w:i/>
        </w:rPr>
      </w:pPr>
    </w:p>
    <w:p w14:paraId="135407EE" w14:textId="77777777" w:rsidR="00F72480" w:rsidRDefault="00F72480" w:rsidP="00F72480">
      <w:pPr>
        <w:rPr>
          <w:b/>
          <w:i/>
        </w:rPr>
      </w:pPr>
    </w:p>
    <w:p w14:paraId="19C0FE85" w14:textId="77777777" w:rsidR="00F72480" w:rsidRDefault="00F72480" w:rsidP="00F72480">
      <w:pPr>
        <w:rPr>
          <w:b/>
          <w:i/>
        </w:rPr>
      </w:pPr>
    </w:p>
    <w:p w14:paraId="1BF0EB9E" w14:textId="77777777" w:rsidR="00F72480" w:rsidRDefault="00F72480" w:rsidP="00F72480">
      <w:pPr>
        <w:rPr>
          <w:b/>
          <w:i/>
        </w:rPr>
      </w:pPr>
    </w:p>
    <w:p w14:paraId="048BC1D4" w14:textId="77777777" w:rsidR="00F72480" w:rsidRDefault="00F72480" w:rsidP="00F72480">
      <w:pPr>
        <w:rPr>
          <w:b/>
          <w:i/>
        </w:rPr>
      </w:pPr>
    </w:p>
    <w:p w14:paraId="009782B0" w14:textId="77777777" w:rsidR="00F72480" w:rsidRDefault="00F72480" w:rsidP="00F72480">
      <w:pPr>
        <w:rPr>
          <w:b/>
          <w:i/>
        </w:rPr>
      </w:pPr>
    </w:p>
    <w:p w14:paraId="4F7D54E8" w14:textId="31F3AFE7" w:rsidR="00F72480" w:rsidRDefault="00F72480" w:rsidP="00F72480">
      <w:pPr>
        <w:rPr>
          <w:b/>
          <w:i/>
        </w:rPr>
      </w:pPr>
    </w:p>
    <w:p w14:paraId="6CB001EA" w14:textId="37465569" w:rsidR="006D0D95" w:rsidRDefault="006D0D95" w:rsidP="00F72480">
      <w:pPr>
        <w:rPr>
          <w:b/>
          <w:i/>
        </w:rPr>
      </w:pPr>
    </w:p>
    <w:p w14:paraId="20476A19" w14:textId="6EBE0976" w:rsidR="006D0D95" w:rsidRDefault="006D0D95" w:rsidP="00F72480">
      <w:pPr>
        <w:rPr>
          <w:b/>
          <w:i/>
        </w:rPr>
      </w:pPr>
    </w:p>
    <w:p w14:paraId="0B7DDF8B" w14:textId="76F58BB8" w:rsidR="006D0D95" w:rsidRDefault="006D0D95" w:rsidP="00F72480">
      <w:pPr>
        <w:rPr>
          <w:b/>
          <w:i/>
        </w:rPr>
      </w:pPr>
    </w:p>
    <w:p w14:paraId="44FE02D6" w14:textId="5FBFA248" w:rsidR="006D0D95" w:rsidRDefault="006D0D95" w:rsidP="00F72480">
      <w:pPr>
        <w:rPr>
          <w:b/>
          <w:i/>
        </w:rPr>
      </w:pPr>
    </w:p>
    <w:p w14:paraId="55C19C7D" w14:textId="7F9D5CAB" w:rsidR="006D0D95" w:rsidRDefault="006D0D95" w:rsidP="00F72480">
      <w:pPr>
        <w:rPr>
          <w:b/>
          <w:i/>
        </w:rPr>
      </w:pPr>
    </w:p>
    <w:p w14:paraId="52F91696" w14:textId="38E46C1B" w:rsidR="006D0D95" w:rsidRDefault="006D0D95" w:rsidP="00F72480">
      <w:pPr>
        <w:rPr>
          <w:b/>
          <w:i/>
        </w:rPr>
      </w:pPr>
    </w:p>
    <w:p w14:paraId="2E142C10" w14:textId="56EB3D00" w:rsidR="006D0D95" w:rsidRDefault="006D0D95" w:rsidP="00F72480">
      <w:pPr>
        <w:rPr>
          <w:b/>
          <w:i/>
        </w:rPr>
      </w:pPr>
    </w:p>
    <w:p w14:paraId="19900504" w14:textId="451D2007" w:rsidR="006D0D95" w:rsidRDefault="006D0D95" w:rsidP="00F72480">
      <w:pPr>
        <w:rPr>
          <w:b/>
          <w:i/>
        </w:rPr>
      </w:pPr>
    </w:p>
    <w:p w14:paraId="09628184" w14:textId="77777777" w:rsidR="006D0D95" w:rsidRDefault="006D0D95" w:rsidP="00F72480">
      <w:pPr>
        <w:rPr>
          <w:b/>
          <w:i/>
        </w:rPr>
      </w:pPr>
    </w:p>
    <w:p w14:paraId="162F2040" w14:textId="77777777" w:rsidR="00F72480" w:rsidRPr="00322AAD" w:rsidRDefault="00F72480" w:rsidP="00F72480">
      <w:pPr>
        <w:rPr>
          <w:b/>
          <w:i/>
        </w:rPr>
      </w:pPr>
    </w:p>
    <w:p w14:paraId="28F4FFA2" w14:textId="4F529BB2" w:rsidR="00F72480" w:rsidRPr="00A90C1A" w:rsidRDefault="00F72480" w:rsidP="00F72480">
      <w:pPr>
        <w:jc w:val="center"/>
        <w:rPr>
          <w:b/>
        </w:rPr>
      </w:pPr>
      <w:r>
        <w:rPr>
          <w:b/>
          <w:bCs/>
        </w:rPr>
        <w:t>202</w:t>
      </w:r>
      <w:r w:rsidR="0070356B">
        <w:rPr>
          <w:b/>
          <w:bCs/>
        </w:rPr>
        <w:t>2</w:t>
      </w:r>
      <w:r>
        <w:rPr>
          <w:b/>
          <w:bCs/>
        </w:rPr>
        <w:t xml:space="preserve"> год</w:t>
      </w:r>
      <w:r w:rsidRPr="00A90C1A">
        <w:rPr>
          <w:b/>
        </w:rPr>
        <w:br w:type="page"/>
      </w:r>
    </w:p>
    <w:p w14:paraId="449C2D86" w14:textId="77777777" w:rsidR="00CA4757" w:rsidRDefault="00CA4757" w:rsidP="00F72480">
      <w:pPr>
        <w:jc w:val="center"/>
        <w:rPr>
          <w:b/>
        </w:rPr>
      </w:pPr>
    </w:p>
    <w:p w14:paraId="59FFAF29" w14:textId="2F1B47BF" w:rsidR="00F72480" w:rsidRPr="004471A6" w:rsidRDefault="00F72480" w:rsidP="00F72480">
      <w:pPr>
        <w:jc w:val="center"/>
        <w:rPr>
          <w:b/>
        </w:rPr>
      </w:pPr>
      <w:r w:rsidRPr="004471A6">
        <w:rPr>
          <w:b/>
        </w:rPr>
        <w:t>СОДЕРЖАНИЕ</w:t>
      </w:r>
    </w:p>
    <w:p w14:paraId="40EF9268" w14:textId="77777777" w:rsidR="00F72480" w:rsidRPr="00322AAD" w:rsidRDefault="00F72480" w:rsidP="00F72480">
      <w:pPr>
        <w:rPr>
          <w:b/>
          <w:i/>
        </w:rPr>
      </w:pPr>
    </w:p>
    <w:tbl>
      <w:tblPr>
        <w:tblW w:w="9334" w:type="dxa"/>
        <w:tblLook w:val="01E0" w:firstRow="1" w:lastRow="1" w:firstColumn="1" w:lastColumn="1" w:noHBand="0" w:noVBand="0"/>
      </w:tblPr>
      <w:tblGrid>
        <w:gridCol w:w="8606"/>
        <w:gridCol w:w="728"/>
      </w:tblGrid>
      <w:tr w:rsidR="00776C8A" w:rsidRPr="00B26BD5" w14:paraId="5058C619" w14:textId="77777777" w:rsidTr="00776C8A">
        <w:tc>
          <w:tcPr>
            <w:tcW w:w="8606" w:type="dxa"/>
          </w:tcPr>
          <w:p w14:paraId="41D089CE" w14:textId="77777777" w:rsidR="00F72480" w:rsidRPr="0052317E" w:rsidRDefault="00F72480" w:rsidP="002E4BC3">
            <w:pPr>
              <w:numPr>
                <w:ilvl w:val="0"/>
                <w:numId w:val="113"/>
              </w:numPr>
              <w:suppressAutoHyphens/>
              <w:spacing w:after="120" w:line="276" w:lineRule="auto"/>
              <w:rPr>
                <w:b/>
              </w:rPr>
            </w:pPr>
            <w:r w:rsidRPr="0052317E">
              <w:rPr>
                <w:b/>
              </w:rPr>
              <w:t>ОБЩАЯ ХАРАКТЕРИСТИКА ПРИМЕРНОЙ РАБОЧЕЙ ПРОГРАММЫ УЧЕБНОЙ ДИСЦИПЛИНЫ</w:t>
            </w:r>
          </w:p>
        </w:tc>
        <w:tc>
          <w:tcPr>
            <w:tcW w:w="728" w:type="dxa"/>
          </w:tcPr>
          <w:p w14:paraId="78437E7F" w14:textId="77777777" w:rsidR="00F72480" w:rsidRPr="00B26BD5" w:rsidRDefault="00F72480" w:rsidP="006D0D95">
            <w:pPr>
              <w:spacing w:after="120" w:line="276" w:lineRule="auto"/>
              <w:rPr>
                <w:b/>
              </w:rPr>
            </w:pPr>
          </w:p>
        </w:tc>
      </w:tr>
      <w:tr w:rsidR="00776C8A" w:rsidRPr="00B26BD5" w14:paraId="3C698A57" w14:textId="77777777" w:rsidTr="00776C8A">
        <w:tc>
          <w:tcPr>
            <w:tcW w:w="8606" w:type="dxa"/>
          </w:tcPr>
          <w:p w14:paraId="78B47F93" w14:textId="77777777" w:rsidR="00F72480" w:rsidRPr="0052317E" w:rsidRDefault="00F72480" w:rsidP="002E4BC3">
            <w:pPr>
              <w:numPr>
                <w:ilvl w:val="0"/>
                <w:numId w:val="113"/>
              </w:numPr>
              <w:suppressAutoHyphens/>
              <w:spacing w:after="120" w:line="276" w:lineRule="auto"/>
              <w:rPr>
                <w:b/>
              </w:rPr>
            </w:pPr>
            <w:r w:rsidRPr="0052317E">
              <w:rPr>
                <w:b/>
              </w:rPr>
              <w:t>СТРУКТУРА И СОДЕРЖАНИЕ УЧЕБНОЙ ДИСЦИПЛИНЫ</w:t>
            </w:r>
          </w:p>
          <w:p w14:paraId="3F8F2A15" w14:textId="77777777" w:rsidR="00F72480" w:rsidRPr="0052317E" w:rsidRDefault="00F72480" w:rsidP="002E4BC3">
            <w:pPr>
              <w:numPr>
                <w:ilvl w:val="0"/>
                <w:numId w:val="113"/>
              </w:numPr>
              <w:suppressAutoHyphens/>
              <w:spacing w:after="120" w:line="276" w:lineRule="auto"/>
              <w:rPr>
                <w:b/>
              </w:rPr>
            </w:pPr>
            <w:r w:rsidRPr="0052317E">
              <w:rPr>
                <w:b/>
              </w:rPr>
              <w:t>УСЛОВИЯ РЕАЛИЗАЦИИ УЧЕБНОЙ ДИСЦИПЛИНЫ</w:t>
            </w:r>
          </w:p>
        </w:tc>
        <w:tc>
          <w:tcPr>
            <w:tcW w:w="728" w:type="dxa"/>
          </w:tcPr>
          <w:p w14:paraId="724E2EE2" w14:textId="77777777" w:rsidR="00F72480" w:rsidRPr="00B26BD5" w:rsidRDefault="00F72480" w:rsidP="006D0D95">
            <w:pPr>
              <w:spacing w:after="120" w:line="276" w:lineRule="auto"/>
              <w:ind w:left="644"/>
              <w:rPr>
                <w:b/>
              </w:rPr>
            </w:pPr>
          </w:p>
        </w:tc>
      </w:tr>
      <w:tr w:rsidR="00776C8A" w:rsidRPr="00B26BD5" w14:paraId="02FA80B6" w14:textId="77777777" w:rsidTr="00776C8A">
        <w:tc>
          <w:tcPr>
            <w:tcW w:w="8606" w:type="dxa"/>
          </w:tcPr>
          <w:p w14:paraId="37ECF75C" w14:textId="77777777" w:rsidR="00F72480" w:rsidRPr="0052317E" w:rsidRDefault="00F72480" w:rsidP="002E4BC3">
            <w:pPr>
              <w:numPr>
                <w:ilvl w:val="0"/>
                <w:numId w:val="113"/>
              </w:numPr>
              <w:suppressAutoHyphens/>
              <w:spacing w:after="120" w:line="276" w:lineRule="auto"/>
              <w:rPr>
                <w:b/>
              </w:rPr>
            </w:pPr>
            <w:r w:rsidRPr="0052317E">
              <w:rPr>
                <w:b/>
              </w:rPr>
              <w:t>КОНТРОЛЬ И ОЦЕНКА РЕЗУЛЬТАТОВ ОСВОЕНИЯ УЧЕБНОЙ ДИСЦИПЛИНЫ</w:t>
            </w:r>
          </w:p>
          <w:p w14:paraId="18DA5067" w14:textId="77777777" w:rsidR="00F72480" w:rsidRPr="0052317E" w:rsidRDefault="00F72480" w:rsidP="006D0D95">
            <w:pPr>
              <w:suppressAutoHyphens/>
              <w:spacing w:after="120" w:line="276" w:lineRule="auto"/>
              <w:rPr>
                <w:b/>
              </w:rPr>
            </w:pPr>
          </w:p>
        </w:tc>
        <w:tc>
          <w:tcPr>
            <w:tcW w:w="728" w:type="dxa"/>
          </w:tcPr>
          <w:p w14:paraId="0A4B39F1" w14:textId="77777777" w:rsidR="00F72480" w:rsidRPr="00B26BD5" w:rsidRDefault="00F72480" w:rsidP="006D0D95">
            <w:pPr>
              <w:spacing w:after="120" w:line="276" w:lineRule="auto"/>
              <w:rPr>
                <w:b/>
              </w:rPr>
            </w:pPr>
          </w:p>
        </w:tc>
      </w:tr>
    </w:tbl>
    <w:p w14:paraId="5F287565" w14:textId="0CA062D1" w:rsidR="00F72480" w:rsidRPr="00EC4988" w:rsidRDefault="00F72480" w:rsidP="007B7ED4">
      <w:pPr>
        <w:pStyle w:val="affffff8"/>
        <w:spacing w:line="276" w:lineRule="auto"/>
        <w:ind w:firstLine="0"/>
        <w:jc w:val="center"/>
      </w:pPr>
      <w:r w:rsidRPr="00322AAD">
        <w:rPr>
          <w:i/>
          <w:u w:val="single"/>
        </w:rPr>
        <w:br w:type="page"/>
      </w:r>
      <w:r w:rsidRPr="001A7DF0">
        <w:lastRenderedPageBreak/>
        <w:t xml:space="preserve">1. ОБЩАЯ ХАРАКТЕРИСТИКА ПРИМЕРНОЙ РАБОЧЕЙ ПРОГРАММЫ УЧЕБНОЙ ДИСЦИПЛИНЫ </w:t>
      </w:r>
      <w:r w:rsidR="007B7ED4">
        <w:br/>
      </w:r>
      <w:r w:rsidRPr="007B7ED4">
        <w:t>ОП.02 СТАТИСТИКА</w:t>
      </w:r>
    </w:p>
    <w:p w14:paraId="2E2C9523" w14:textId="77777777" w:rsidR="00F72480" w:rsidRPr="00D82613" w:rsidRDefault="00F72480" w:rsidP="00F72480">
      <w:pPr>
        <w:suppressAutoHyphens/>
        <w:spacing w:before="240" w:after="120"/>
        <w:ind w:firstLine="709"/>
        <w:rPr>
          <w:b/>
        </w:rPr>
      </w:pPr>
      <w:r w:rsidRPr="00D82613">
        <w:rPr>
          <w:b/>
        </w:rPr>
        <w:t xml:space="preserve">1.1. Место дисциплины в структуре основной образовательной программы: </w:t>
      </w:r>
    </w:p>
    <w:p w14:paraId="7F622A57" w14:textId="32DC1DE2" w:rsidR="00F72480" w:rsidRPr="00957C56" w:rsidRDefault="00F72480" w:rsidP="00F72480">
      <w:pPr>
        <w:pStyle w:val="a4"/>
        <w:spacing w:line="276" w:lineRule="auto"/>
        <w:ind w:firstLine="708"/>
      </w:pPr>
      <w:r w:rsidRPr="00957C56">
        <w:t>Учебная дисциплина «</w:t>
      </w:r>
      <w:r>
        <w:t>Статистика</w:t>
      </w:r>
      <w:r w:rsidRPr="00957C56">
        <w:t xml:space="preserve">» является обязательной частью общепрофессионального цикла примерной основной образовательной программы </w:t>
      </w:r>
      <w:r w:rsidR="00AB628C">
        <w:br/>
      </w:r>
      <w:r w:rsidRPr="00957C56">
        <w:t xml:space="preserve">в соответствии с ФГОС </w:t>
      </w:r>
      <w:r w:rsidR="007B7ED4">
        <w:t xml:space="preserve">СПО </w:t>
      </w:r>
      <w:r w:rsidRPr="00957C56">
        <w:t>по с</w:t>
      </w:r>
      <w:r>
        <w:t>пециальности</w:t>
      </w:r>
      <w:r w:rsidR="007B7ED4">
        <w:t>.</w:t>
      </w:r>
    </w:p>
    <w:p w14:paraId="73FF4882" w14:textId="46734D26" w:rsidR="00F72480" w:rsidRPr="006769E6" w:rsidRDefault="00F72480" w:rsidP="00F72480">
      <w:pPr>
        <w:shd w:val="clear" w:color="auto" w:fill="FFFFFF"/>
        <w:ind w:firstLine="709"/>
        <w:jc w:val="both"/>
        <w:rPr>
          <w:color w:val="000000"/>
        </w:rPr>
      </w:pPr>
      <w:r w:rsidRPr="00D23560">
        <w:t xml:space="preserve">Особое значение дисциплина имеет при формировании и развитии </w:t>
      </w:r>
      <w:r w:rsidRPr="00D23560">
        <w:rPr>
          <w:color w:val="000000"/>
        </w:rPr>
        <w:t>ОК 01</w:t>
      </w:r>
      <w:r w:rsidR="007B7ED4">
        <w:rPr>
          <w:color w:val="000000"/>
        </w:rPr>
        <w:t>,</w:t>
      </w:r>
      <w:r w:rsidRPr="006769E6">
        <w:rPr>
          <w:color w:val="000000"/>
        </w:rPr>
        <w:t xml:space="preserve"> </w:t>
      </w:r>
      <w:r w:rsidRPr="006769E6">
        <w:t>ОК 02</w:t>
      </w:r>
      <w:r w:rsidR="007B7ED4">
        <w:t>,</w:t>
      </w:r>
      <w:r w:rsidR="006D0D95">
        <w:t xml:space="preserve"> </w:t>
      </w:r>
      <w:r w:rsidR="007B7ED4">
        <w:br/>
      </w:r>
      <w:r w:rsidR="006D0D95">
        <w:t>ОК 09</w:t>
      </w:r>
      <w:r w:rsidR="007B7ED4">
        <w:t>.</w:t>
      </w:r>
    </w:p>
    <w:p w14:paraId="238D9BA3" w14:textId="77777777" w:rsidR="00F72480" w:rsidRPr="00D82613" w:rsidRDefault="00F72480" w:rsidP="00F72480">
      <w:pPr>
        <w:suppressAutoHyphens/>
        <w:spacing w:before="240" w:after="120"/>
        <w:ind w:firstLine="709"/>
        <w:rPr>
          <w:b/>
        </w:rPr>
      </w:pPr>
      <w:r>
        <w:rPr>
          <w:b/>
        </w:rPr>
        <w:t xml:space="preserve">1.2 </w:t>
      </w:r>
      <w:r w:rsidRPr="00D82613">
        <w:rPr>
          <w:b/>
        </w:rPr>
        <w:t xml:space="preserve">Цель и планируемые результаты освоения дисциплины: </w:t>
      </w:r>
    </w:p>
    <w:p w14:paraId="0A989229" w14:textId="50637535" w:rsidR="00F72480" w:rsidRDefault="00F72480" w:rsidP="00F72480">
      <w:pPr>
        <w:pStyle w:val="a4"/>
      </w:pPr>
      <w:r w:rsidRPr="002D348A">
        <w:t xml:space="preserve">В рамках программы учебной дисциплины обучающимися осваиваются умения </w:t>
      </w:r>
      <w:r w:rsidR="007B7ED4">
        <w:br/>
      </w:r>
      <w:r w:rsidRPr="002D348A">
        <w:t>и</w:t>
      </w:r>
      <w:r>
        <w:t xml:space="preserve"> знания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3969"/>
        <w:gridCol w:w="4047"/>
      </w:tblGrid>
      <w:tr w:rsidR="00F72480" w:rsidRPr="00B26BD5" w14:paraId="118F90D5" w14:textId="77777777" w:rsidTr="00D42A83">
        <w:trPr>
          <w:trHeight w:val="649"/>
          <w:tblHeader/>
        </w:trPr>
        <w:tc>
          <w:tcPr>
            <w:tcW w:w="1555" w:type="dxa"/>
          </w:tcPr>
          <w:p w14:paraId="1A2BEF7C" w14:textId="77777777" w:rsidR="00F72480" w:rsidRPr="00472ACE" w:rsidRDefault="00F72480" w:rsidP="00D42A83">
            <w:pPr>
              <w:pStyle w:val="affffff9"/>
            </w:pPr>
            <w:r w:rsidRPr="00472ACE">
              <w:t xml:space="preserve">Код </w:t>
            </w:r>
          </w:p>
          <w:p w14:paraId="228F318E" w14:textId="77777777" w:rsidR="00F72480" w:rsidRPr="00472ACE" w:rsidRDefault="00F72480" w:rsidP="00D42A83">
            <w:pPr>
              <w:pStyle w:val="affffff9"/>
            </w:pPr>
            <w:r w:rsidRPr="00472ACE">
              <w:t>ОК, ПК</w:t>
            </w:r>
            <w:r>
              <w:t>, ЛР</w:t>
            </w:r>
          </w:p>
        </w:tc>
        <w:tc>
          <w:tcPr>
            <w:tcW w:w="3969" w:type="dxa"/>
          </w:tcPr>
          <w:p w14:paraId="6A6CCF54" w14:textId="77777777" w:rsidR="00F72480" w:rsidRPr="00472ACE" w:rsidRDefault="00F72480" w:rsidP="00D42A83">
            <w:pPr>
              <w:pStyle w:val="affffff9"/>
            </w:pPr>
            <w:r w:rsidRPr="00472ACE">
              <w:t>Умения</w:t>
            </w:r>
          </w:p>
        </w:tc>
        <w:tc>
          <w:tcPr>
            <w:tcW w:w="4047" w:type="dxa"/>
          </w:tcPr>
          <w:p w14:paraId="6B5AB2F0" w14:textId="77777777" w:rsidR="00F72480" w:rsidRPr="00472ACE" w:rsidRDefault="00F72480" w:rsidP="00D42A83">
            <w:pPr>
              <w:pStyle w:val="affffff9"/>
            </w:pPr>
            <w:r w:rsidRPr="00472ACE">
              <w:t>Знания</w:t>
            </w:r>
          </w:p>
        </w:tc>
      </w:tr>
      <w:tr w:rsidR="00F72480" w:rsidRPr="00B26BD5" w14:paraId="10A50EA1" w14:textId="77777777" w:rsidTr="00D42A83">
        <w:trPr>
          <w:trHeight w:val="1531"/>
        </w:trPr>
        <w:tc>
          <w:tcPr>
            <w:tcW w:w="1555" w:type="dxa"/>
            <w:vMerge w:val="restart"/>
          </w:tcPr>
          <w:p w14:paraId="4BB407BB" w14:textId="77777777" w:rsidR="00F72480" w:rsidRPr="00472ACE" w:rsidRDefault="00F72480" w:rsidP="00D42A83">
            <w:pPr>
              <w:pStyle w:val="ab"/>
              <w:spacing w:line="360" w:lineRule="auto"/>
            </w:pPr>
            <w:r w:rsidRPr="00472ACE">
              <w:t>ОК</w:t>
            </w:r>
            <w:r>
              <w:t xml:space="preserve"> </w:t>
            </w:r>
            <w:r w:rsidRPr="00472ACE">
              <w:t>01</w:t>
            </w:r>
          </w:p>
          <w:p w14:paraId="54996E4B" w14:textId="77777777" w:rsidR="00F72480" w:rsidRPr="00D23560" w:rsidRDefault="00F72480" w:rsidP="00D42A83">
            <w:pPr>
              <w:pStyle w:val="ab"/>
              <w:spacing w:line="360" w:lineRule="auto"/>
            </w:pPr>
            <w:r w:rsidRPr="00D23560">
              <w:t>ОК</w:t>
            </w:r>
            <w:r>
              <w:t xml:space="preserve"> 02 </w:t>
            </w:r>
          </w:p>
          <w:p w14:paraId="1D291987" w14:textId="77777777" w:rsidR="00F72480" w:rsidRDefault="00F72480" w:rsidP="00D42A83">
            <w:pPr>
              <w:pStyle w:val="ab"/>
              <w:spacing w:line="360" w:lineRule="auto"/>
            </w:pPr>
            <w:r w:rsidRPr="00A7363A">
              <w:t>ОК</w:t>
            </w:r>
            <w:r>
              <w:t xml:space="preserve"> </w:t>
            </w:r>
            <w:r w:rsidRPr="00A7363A">
              <w:t>09</w:t>
            </w:r>
          </w:p>
          <w:p w14:paraId="4CC50132" w14:textId="77777777" w:rsidR="00F72480" w:rsidRDefault="00F72480" w:rsidP="00D42A83">
            <w:pPr>
              <w:pStyle w:val="ab"/>
              <w:spacing w:line="360" w:lineRule="auto"/>
            </w:pPr>
            <w:r>
              <w:t>ПК 1.1</w:t>
            </w:r>
          </w:p>
          <w:p w14:paraId="3CCBBAFF" w14:textId="77777777" w:rsidR="00F72480" w:rsidRDefault="00F72480" w:rsidP="00D42A83">
            <w:pPr>
              <w:pStyle w:val="ab"/>
              <w:spacing w:line="360" w:lineRule="auto"/>
            </w:pPr>
            <w:r>
              <w:t>ПК 2.1</w:t>
            </w:r>
          </w:p>
          <w:p w14:paraId="6ED1AEB0" w14:textId="77777777" w:rsidR="00F72480" w:rsidRDefault="00F72480" w:rsidP="00D42A83">
            <w:pPr>
              <w:pStyle w:val="ab"/>
              <w:spacing w:line="360" w:lineRule="auto"/>
            </w:pPr>
            <w:r>
              <w:t>ПК 3.1</w:t>
            </w:r>
          </w:p>
          <w:p w14:paraId="7D277EE9" w14:textId="77777777" w:rsidR="00F72480" w:rsidRDefault="00F72480" w:rsidP="00D42A83">
            <w:pPr>
              <w:pStyle w:val="ab"/>
              <w:spacing w:line="360" w:lineRule="auto"/>
            </w:pPr>
            <w:r>
              <w:t>ПК 4.2</w:t>
            </w:r>
          </w:p>
          <w:p w14:paraId="6F3C9CEA" w14:textId="77777777" w:rsidR="00F72480" w:rsidRDefault="00F72480" w:rsidP="00D42A83">
            <w:pPr>
              <w:pStyle w:val="ab"/>
              <w:spacing w:line="360" w:lineRule="auto"/>
            </w:pPr>
            <w:r>
              <w:t>ЛР 2</w:t>
            </w:r>
          </w:p>
          <w:p w14:paraId="035CA8FC" w14:textId="77777777" w:rsidR="00F72480" w:rsidRDefault="00F72480" w:rsidP="00D42A83">
            <w:pPr>
              <w:pStyle w:val="ab"/>
              <w:spacing w:line="360" w:lineRule="auto"/>
            </w:pPr>
            <w:r>
              <w:t>ЛР 3</w:t>
            </w:r>
          </w:p>
          <w:p w14:paraId="14CB7549" w14:textId="77777777" w:rsidR="00F72480" w:rsidRDefault="00F72480" w:rsidP="00D42A83">
            <w:pPr>
              <w:pStyle w:val="ab"/>
              <w:spacing w:line="360" w:lineRule="auto"/>
            </w:pPr>
            <w:r>
              <w:t>ЛР 4</w:t>
            </w:r>
          </w:p>
          <w:p w14:paraId="5C5F2BAA" w14:textId="77777777" w:rsidR="00F72480" w:rsidRPr="00A7363A" w:rsidRDefault="00F72480" w:rsidP="00D42A83">
            <w:pPr>
              <w:pStyle w:val="ab"/>
              <w:spacing w:line="360" w:lineRule="auto"/>
            </w:pPr>
            <w:r>
              <w:t>ЛР 15</w:t>
            </w:r>
          </w:p>
        </w:tc>
        <w:tc>
          <w:tcPr>
            <w:tcW w:w="3969" w:type="dxa"/>
          </w:tcPr>
          <w:p w14:paraId="4A1AF0CC" w14:textId="77777777" w:rsidR="00F72480" w:rsidRPr="003623AA" w:rsidRDefault="00F72480" w:rsidP="00D42A83">
            <w:pPr>
              <w:jc w:val="both"/>
              <w:rPr>
                <w:color w:val="FF0000"/>
              </w:rPr>
            </w:pPr>
            <w:r w:rsidRPr="003623AA">
              <w:t>Анализировать, использовать и руководствоваться нормативно правовыми актами РОССТА и территориальными органами статистики.</w:t>
            </w:r>
          </w:p>
        </w:tc>
        <w:tc>
          <w:tcPr>
            <w:tcW w:w="4047" w:type="dxa"/>
          </w:tcPr>
          <w:p w14:paraId="0694AC5D" w14:textId="77777777" w:rsidR="00F72480" w:rsidRPr="003623AA" w:rsidRDefault="00F72480" w:rsidP="00D42A83">
            <w:r w:rsidRPr="003623AA">
              <w:t>Предмет и методы статистики. Структура органов государственной статистики. Современные технологии организации статистического учета.</w:t>
            </w:r>
          </w:p>
        </w:tc>
      </w:tr>
      <w:tr w:rsidR="00F72480" w:rsidRPr="00B26BD5" w14:paraId="391C057B" w14:textId="77777777" w:rsidTr="00D42A83">
        <w:trPr>
          <w:trHeight w:val="212"/>
        </w:trPr>
        <w:tc>
          <w:tcPr>
            <w:tcW w:w="1555" w:type="dxa"/>
            <w:vMerge/>
          </w:tcPr>
          <w:p w14:paraId="272EFBB9" w14:textId="77777777" w:rsidR="00F72480" w:rsidRPr="00472ACE" w:rsidRDefault="00F72480" w:rsidP="00D42A83">
            <w:pPr>
              <w:pStyle w:val="ab"/>
            </w:pPr>
          </w:p>
        </w:tc>
        <w:tc>
          <w:tcPr>
            <w:tcW w:w="3969" w:type="dxa"/>
          </w:tcPr>
          <w:p w14:paraId="507BBBC0" w14:textId="77777777" w:rsidR="00F72480" w:rsidRPr="003623AA" w:rsidRDefault="00F72480" w:rsidP="00D42A83">
            <w:pPr>
              <w:pStyle w:val="ab"/>
              <w:spacing w:line="276" w:lineRule="auto"/>
            </w:pPr>
            <w:r w:rsidRPr="003623AA">
              <w:t>Находить и использовать необходимую статистическую информацию</w:t>
            </w:r>
          </w:p>
        </w:tc>
        <w:tc>
          <w:tcPr>
            <w:tcW w:w="4047" w:type="dxa"/>
          </w:tcPr>
          <w:p w14:paraId="35DEA2E5" w14:textId="77777777" w:rsidR="00F72480" w:rsidRPr="003623AA" w:rsidRDefault="00F72480" w:rsidP="00D42A83">
            <w:pPr>
              <w:pStyle w:val="ConsPlusNormal"/>
              <w:spacing w:line="276" w:lineRule="auto"/>
              <w:rPr>
                <w:rFonts w:ascii="Times New Roman" w:hAnsi="Times New Roman" w:cs="Times New Roman"/>
                <w:sz w:val="24"/>
                <w:szCs w:val="24"/>
              </w:rPr>
            </w:pPr>
            <w:r w:rsidRPr="003623AA">
              <w:rPr>
                <w:rFonts w:ascii="Times New Roman" w:hAnsi="Times New Roman" w:cs="Times New Roman"/>
                <w:color w:val="000000"/>
                <w:spacing w:val="1"/>
                <w:sz w:val="24"/>
                <w:szCs w:val="24"/>
              </w:rPr>
              <w:t>Формы, виды, способы статистического наблюдения.</w:t>
            </w:r>
            <w:r w:rsidRPr="003623AA">
              <w:rPr>
                <w:rFonts w:ascii="Times New Roman" w:hAnsi="Times New Roman" w:cs="Times New Roman"/>
                <w:sz w:val="24"/>
                <w:szCs w:val="24"/>
              </w:rPr>
              <w:t xml:space="preserve"> Понятие ошибок статистического наблюдения.</w:t>
            </w:r>
          </w:p>
        </w:tc>
      </w:tr>
      <w:tr w:rsidR="00F72480" w:rsidRPr="00B26BD5" w14:paraId="21BB8364" w14:textId="77777777" w:rsidTr="00D42A83">
        <w:trPr>
          <w:trHeight w:val="212"/>
        </w:trPr>
        <w:tc>
          <w:tcPr>
            <w:tcW w:w="1555" w:type="dxa"/>
            <w:vMerge/>
          </w:tcPr>
          <w:p w14:paraId="030B14CE" w14:textId="77777777" w:rsidR="00F72480" w:rsidRPr="00472ACE" w:rsidRDefault="00F72480" w:rsidP="00D42A83">
            <w:pPr>
              <w:pStyle w:val="ab"/>
            </w:pPr>
          </w:p>
        </w:tc>
        <w:tc>
          <w:tcPr>
            <w:tcW w:w="3969" w:type="dxa"/>
          </w:tcPr>
          <w:p w14:paraId="5B29E37F" w14:textId="77777777" w:rsidR="00F72480" w:rsidRPr="003623AA" w:rsidRDefault="00F72480" w:rsidP="00D42A83">
            <w:pPr>
              <w:jc w:val="both"/>
            </w:pPr>
            <w:r w:rsidRPr="003623AA">
              <w:t>По исходным данным проводить сводку и группировку. Определять величину интервала. Строить ряды распределения (дискретные, непрерывные).</w:t>
            </w:r>
          </w:p>
          <w:p w14:paraId="710975F9" w14:textId="77777777" w:rsidR="00F72480" w:rsidRPr="003623AA" w:rsidRDefault="00F72480" w:rsidP="00D42A83"/>
        </w:tc>
        <w:tc>
          <w:tcPr>
            <w:tcW w:w="4047" w:type="dxa"/>
          </w:tcPr>
          <w:p w14:paraId="12FFC573" w14:textId="77777777" w:rsidR="00F72480" w:rsidRPr="00CD6139" w:rsidRDefault="00F72480" w:rsidP="00D42A83">
            <w:r w:rsidRPr="00CD6139">
              <w:rPr>
                <w:color w:val="000000"/>
                <w:spacing w:val="-4"/>
              </w:rPr>
              <w:t xml:space="preserve">Виды статистической сводки и группировки данных. Представление результатов </w:t>
            </w:r>
            <w:r w:rsidRPr="00CD6139">
              <w:rPr>
                <w:color w:val="000000"/>
                <w:spacing w:val="-5"/>
              </w:rPr>
              <w:t>сводки и группировки статистических данных.</w:t>
            </w:r>
          </w:p>
          <w:p w14:paraId="79468725" w14:textId="77777777" w:rsidR="00F72480" w:rsidRPr="003623AA" w:rsidRDefault="00F72480" w:rsidP="00D42A83">
            <w:r w:rsidRPr="003623AA">
              <w:t>Атрибутивные и вариационные ряды распределения. Элементы вариационного ряда.</w:t>
            </w:r>
          </w:p>
        </w:tc>
      </w:tr>
      <w:tr w:rsidR="00F72480" w:rsidRPr="002934F3" w14:paraId="225718FB" w14:textId="77777777" w:rsidTr="00D42A83">
        <w:trPr>
          <w:trHeight w:val="212"/>
        </w:trPr>
        <w:tc>
          <w:tcPr>
            <w:tcW w:w="1555" w:type="dxa"/>
            <w:vMerge/>
          </w:tcPr>
          <w:p w14:paraId="31AC4B00" w14:textId="77777777" w:rsidR="00F72480" w:rsidRPr="00472ACE" w:rsidRDefault="00F72480" w:rsidP="00D42A83">
            <w:pPr>
              <w:pStyle w:val="ab"/>
            </w:pPr>
          </w:p>
        </w:tc>
        <w:tc>
          <w:tcPr>
            <w:tcW w:w="3969" w:type="dxa"/>
          </w:tcPr>
          <w:p w14:paraId="39C61744" w14:textId="77777777" w:rsidR="00F72480" w:rsidRPr="003623AA" w:rsidRDefault="00F72480" w:rsidP="00D42A83">
            <w:pPr>
              <w:pStyle w:val="ab"/>
              <w:spacing w:line="276" w:lineRule="auto"/>
            </w:pPr>
            <w:r w:rsidRPr="003623AA">
              <w:rPr>
                <w:color w:val="000000"/>
                <w:spacing w:val="1"/>
              </w:rPr>
              <w:t>Строить статистические таблицы. Простые, групповые и комбинированные таблицы. Статистические графики.</w:t>
            </w:r>
          </w:p>
        </w:tc>
        <w:tc>
          <w:tcPr>
            <w:tcW w:w="4047" w:type="dxa"/>
          </w:tcPr>
          <w:p w14:paraId="7F77647D" w14:textId="77777777" w:rsidR="00F72480" w:rsidRPr="003623AA" w:rsidRDefault="00F72480" w:rsidP="00D42A83">
            <w:pPr>
              <w:pStyle w:val="ab"/>
              <w:spacing w:line="276" w:lineRule="auto"/>
            </w:pPr>
            <w:r w:rsidRPr="003623AA">
              <w:rPr>
                <w:color w:val="000000"/>
                <w:spacing w:val="1"/>
              </w:rPr>
              <w:t>Статистические таблицы и их виды, правила по</w:t>
            </w:r>
            <w:r w:rsidRPr="003623AA">
              <w:rPr>
                <w:color w:val="000000"/>
                <w:spacing w:val="2"/>
              </w:rPr>
              <w:t xml:space="preserve">строения таблиц. </w:t>
            </w:r>
            <w:r w:rsidRPr="003623AA">
              <w:rPr>
                <w:color w:val="000000"/>
                <w:spacing w:val="1"/>
              </w:rPr>
              <w:t>Виды графиков по форме графического образа и способу построения.</w:t>
            </w:r>
          </w:p>
        </w:tc>
      </w:tr>
      <w:tr w:rsidR="00F72480" w:rsidRPr="00B26BD5" w14:paraId="6E83D8F4" w14:textId="77777777" w:rsidTr="00D42A83">
        <w:trPr>
          <w:trHeight w:val="1601"/>
        </w:trPr>
        <w:tc>
          <w:tcPr>
            <w:tcW w:w="1555" w:type="dxa"/>
            <w:vMerge/>
          </w:tcPr>
          <w:p w14:paraId="02661B8C" w14:textId="77777777" w:rsidR="00F72480" w:rsidRPr="00472ACE" w:rsidRDefault="00F72480" w:rsidP="00D42A83">
            <w:pPr>
              <w:pStyle w:val="ab"/>
            </w:pPr>
          </w:p>
        </w:tc>
        <w:tc>
          <w:tcPr>
            <w:tcW w:w="3969" w:type="dxa"/>
          </w:tcPr>
          <w:p w14:paraId="223B6C7A" w14:textId="77777777" w:rsidR="00F72480" w:rsidRPr="003623AA" w:rsidRDefault="00F72480" w:rsidP="00D42A83">
            <w:pPr>
              <w:pStyle w:val="ab"/>
              <w:spacing w:line="276" w:lineRule="auto"/>
            </w:pPr>
            <w:r w:rsidRPr="003623AA">
              <w:rPr>
                <w:color w:val="000000"/>
                <w:spacing w:val="3"/>
              </w:rPr>
              <w:t>Исчислять абсолютные и относительные статистические показатели</w:t>
            </w:r>
            <w:r>
              <w:rPr>
                <w:color w:val="000000"/>
                <w:spacing w:val="3"/>
              </w:rPr>
              <w:t>,</w:t>
            </w:r>
            <w:r w:rsidRPr="003623AA">
              <w:t xml:space="preserve"> рассчитывать абсолютные показатели в стоимостных единицах измерения, </w:t>
            </w:r>
          </w:p>
          <w:p w14:paraId="5CBD5B03" w14:textId="77777777" w:rsidR="00F72480" w:rsidRPr="003623AA" w:rsidRDefault="00F72480" w:rsidP="00D42A83">
            <w:pPr>
              <w:pStyle w:val="ab"/>
              <w:spacing w:line="276" w:lineRule="auto"/>
            </w:pPr>
            <w:r w:rsidRPr="003623AA">
              <w:t xml:space="preserve">рассчитывать относительные показатели в процентах и коэффициентах. </w:t>
            </w:r>
            <w:r w:rsidRPr="003623AA">
              <w:rPr>
                <w:color w:val="000000"/>
                <w:spacing w:val="3"/>
              </w:rPr>
              <w:t xml:space="preserve">Исчислять средние уровни с использованием различных видов средних величин, </w:t>
            </w:r>
            <w:r w:rsidRPr="003623AA">
              <w:rPr>
                <w:color w:val="000000"/>
                <w:spacing w:val="3"/>
              </w:rPr>
              <w:lastRenderedPageBreak/>
              <w:t>структурных средних величин и интерпретации полученных результатов.</w:t>
            </w:r>
          </w:p>
        </w:tc>
        <w:tc>
          <w:tcPr>
            <w:tcW w:w="4047" w:type="dxa"/>
          </w:tcPr>
          <w:p w14:paraId="67597900" w14:textId="77777777" w:rsidR="00F72480" w:rsidRPr="003623AA" w:rsidRDefault="00F72480" w:rsidP="00D42A83">
            <w:pPr>
              <w:pStyle w:val="ab"/>
              <w:spacing w:line="276" w:lineRule="auto"/>
            </w:pPr>
            <w:r w:rsidRPr="003623AA">
              <w:lastRenderedPageBreak/>
              <w:t>Средние величины и их виды. Структурные средние величины и интерпретация полученных результатов. Абсолютные и относительные показатели вариации и их интерпретация.</w:t>
            </w:r>
          </w:p>
        </w:tc>
      </w:tr>
      <w:tr w:rsidR="00F72480" w:rsidRPr="00B26BD5" w14:paraId="57A3EE9E" w14:textId="77777777" w:rsidTr="00D42A83">
        <w:trPr>
          <w:trHeight w:val="1587"/>
        </w:trPr>
        <w:tc>
          <w:tcPr>
            <w:tcW w:w="1555" w:type="dxa"/>
            <w:vMerge/>
          </w:tcPr>
          <w:p w14:paraId="5326EE51" w14:textId="77777777" w:rsidR="00F72480" w:rsidRPr="00472ACE" w:rsidRDefault="00F72480" w:rsidP="00D42A83">
            <w:pPr>
              <w:pStyle w:val="ab"/>
            </w:pPr>
          </w:p>
        </w:tc>
        <w:tc>
          <w:tcPr>
            <w:tcW w:w="3969" w:type="dxa"/>
          </w:tcPr>
          <w:p w14:paraId="17918600" w14:textId="77777777" w:rsidR="00F72480" w:rsidRPr="00101D4B" w:rsidRDefault="00F72480" w:rsidP="00D42A83">
            <w:r w:rsidRPr="003623AA">
              <w:t>Анализировать различные виды рядов динамики с помощью базисных, цепных, средних показателей.</w:t>
            </w:r>
          </w:p>
        </w:tc>
        <w:tc>
          <w:tcPr>
            <w:tcW w:w="4047" w:type="dxa"/>
          </w:tcPr>
          <w:p w14:paraId="44CE690B" w14:textId="77777777" w:rsidR="00F72480" w:rsidRPr="00CD6139" w:rsidRDefault="00F72480" w:rsidP="00D42A83">
            <w:r w:rsidRPr="00CD6139">
              <w:t xml:space="preserve">Виды рядов динамики: </w:t>
            </w:r>
          </w:p>
          <w:p w14:paraId="3DA0A9EE" w14:textId="77777777" w:rsidR="00F72480" w:rsidRPr="003623AA" w:rsidRDefault="00F72480" w:rsidP="00D42A83">
            <w:pPr>
              <w:pStyle w:val="ab"/>
              <w:spacing w:line="276" w:lineRule="auto"/>
            </w:pPr>
            <w:r w:rsidRPr="003623AA">
              <w:t>Показатели изменения уровней рядов динамики. Связь между цепными и базисными показателями рядов динамики.</w:t>
            </w:r>
          </w:p>
        </w:tc>
      </w:tr>
      <w:tr w:rsidR="00F72480" w:rsidRPr="00B26BD5" w14:paraId="13220BCD" w14:textId="77777777" w:rsidTr="00D42A83">
        <w:trPr>
          <w:trHeight w:val="212"/>
        </w:trPr>
        <w:tc>
          <w:tcPr>
            <w:tcW w:w="1555" w:type="dxa"/>
            <w:vMerge/>
          </w:tcPr>
          <w:p w14:paraId="47061776" w14:textId="77777777" w:rsidR="00F72480" w:rsidRPr="00472ACE" w:rsidRDefault="00F72480" w:rsidP="00D42A83">
            <w:pPr>
              <w:pStyle w:val="ab"/>
            </w:pPr>
          </w:p>
        </w:tc>
        <w:tc>
          <w:tcPr>
            <w:tcW w:w="3969" w:type="dxa"/>
          </w:tcPr>
          <w:p w14:paraId="4FBEF191" w14:textId="77777777" w:rsidR="00F72480" w:rsidRPr="003623AA" w:rsidRDefault="00F72480" w:rsidP="00D42A83">
            <w:pPr>
              <w:pStyle w:val="ab"/>
              <w:spacing w:line="276" w:lineRule="auto"/>
              <w:rPr>
                <w:color w:val="000000" w:themeColor="text1"/>
              </w:rPr>
            </w:pPr>
            <w:r w:rsidRPr="003623AA">
              <w:t>Исчислять индивидуальные и общие (сводные) индексы в различных формах.</w:t>
            </w:r>
          </w:p>
        </w:tc>
        <w:tc>
          <w:tcPr>
            <w:tcW w:w="4047" w:type="dxa"/>
          </w:tcPr>
          <w:p w14:paraId="6B463080" w14:textId="77777777" w:rsidR="00F72480" w:rsidRPr="00CD6139" w:rsidRDefault="00F72480" w:rsidP="00D42A83">
            <w:r w:rsidRPr="00CD6139">
              <w:t>Экономические индексы в статистике. Сфера их применения и классификация.</w:t>
            </w:r>
          </w:p>
          <w:p w14:paraId="7EBF7CC2" w14:textId="77777777" w:rsidR="00F72480" w:rsidRPr="003623AA" w:rsidRDefault="00F72480" w:rsidP="00D42A83">
            <w:pPr>
              <w:pStyle w:val="ab"/>
              <w:spacing w:line="276" w:lineRule="auto"/>
              <w:rPr>
                <w:color w:val="000000" w:themeColor="text1"/>
              </w:rPr>
            </w:pPr>
            <w:r w:rsidRPr="003623AA">
              <w:t>Взаимосвязь индексов</w:t>
            </w:r>
          </w:p>
        </w:tc>
      </w:tr>
    </w:tbl>
    <w:p w14:paraId="48C9BCEA" w14:textId="77777777" w:rsidR="00F72480" w:rsidRDefault="00F72480" w:rsidP="00F72480">
      <w:pPr>
        <w:pStyle w:val="affffff8"/>
        <w:spacing w:line="360" w:lineRule="auto"/>
        <w:ind w:firstLine="0"/>
      </w:pPr>
    </w:p>
    <w:p w14:paraId="7E613BCA" w14:textId="77777777" w:rsidR="00F72480" w:rsidRPr="00322AAD" w:rsidRDefault="00F72480" w:rsidP="00F72480">
      <w:pPr>
        <w:pStyle w:val="affffff8"/>
        <w:spacing w:line="360" w:lineRule="auto"/>
      </w:pPr>
      <w:r w:rsidRPr="00322AAD">
        <w:t>2. СТРУКТУРА И СОДЕРЖАНИЕ УЧЕБНОЙ ДИСЦИПЛИНЫ</w:t>
      </w:r>
    </w:p>
    <w:p w14:paraId="733FABF7" w14:textId="77777777" w:rsidR="00F72480" w:rsidRPr="00D82613" w:rsidRDefault="00F72480" w:rsidP="00F72480">
      <w:pPr>
        <w:suppressAutoHyphens/>
        <w:spacing w:before="240" w:after="120"/>
        <w:ind w:firstLine="709"/>
        <w:rPr>
          <w:b/>
        </w:rPr>
      </w:pPr>
      <w:r w:rsidRPr="00D82613">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F72480" w:rsidRPr="00303771" w14:paraId="3FDDCB28" w14:textId="77777777" w:rsidTr="00D42A83">
        <w:trPr>
          <w:trHeight w:val="490"/>
        </w:trPr>
        <w:tc>
          <w:tcPr>
            <w:tcW w:w="4073" w:type="pct"/>
            <w:vAlign w:val="center"/>
          </w:tcPr>
          <w:p w14:paraId="6CB51F09" w14:textId="77777777" w:rsidR="00F72480" w:rsidRPr="00303771" w:rsidRDefault="00F72480" w:rsidP="00D42A83">
            <w:pPr>
              <w:suppressAutoHyphens/>
              <w:rPr>
                <w:b/>
              </w:rPr>
            </w:pPr>
            <w:r w:rsidRPr="00303771">
              <w:rPr>
                <w:b/>
              </w:rPr>
              <w:t>Вид учебной работы</w:t>
            </w:r>
          </w:p>
        </w:tc>
        <w:tc>
          <w:tcPr>
            <w:tcW w:w="927" w:type="pct"/>
            <w:vAlign w:val="center"/>
          </w:tcPr>
          <w:p w14:paraId="7B74834B" w14:textId="77777777" w:rsidR="00F72480" w:rsidRPr="00303771" w:rsidRDefault="00F72480" w:rsidP="00D42A83">
            <w:pPr>
              <w:suppressAutoHyphens/>
              <w:rPr>
                <w:b/>
                <w:iCs/>
              </w:rPr>
            </w:pPr>
            <w:r w:rsidRPr="00303771">
              <w:rPr>
                <w:b/>
                <w:iCs/>
              </w:rPr>
              <w:t>Объем часов</w:t>
            </w:r>
          </w:p>
        </w:tc>
      </w:tr>
      <w:tr w:rsidR="00F72480" w:rsidRPr="00303771" w14:paraId="3794CA98" w14:textId="77777777" w:rsidTr="00D42A83">
        <w:trPr>
          <w:trHeight w:val="490"/>
        </w:trPr>
        <w:tc>
          <w:tcPr>
            <w:tcW w:w="4073" w:type="pct"/>
            <w:vAlign w:val="center"/>
          </w:tcPr>
          <w:p w14:paraId="3AC7A190" w14:textId="77777777" w:rsidR="00F72480" w:rsidRPr="00303771" w:rsidRDefault="00F72480" w:rsidP="00D42A83">
            <w:pPr>
              <w:pStyle w:val="ab"/>
            </w:pPr>
            <w:r w:rsidRPr="00303771">
              <w:rPr>
                <w:b/>
                <w:lang w:eastAsia="en-US"/>
              </w:rPr>
              <w:t xml:space="preserve">Объем образовательной программы </w:t>
            </w:r>
            <w:r w:rsidRPr="00303771">
              <w:rPr>
                <w:b/>
              </w:rPr>
              <w:t>учебной дисциплины</w:t>
            </w:r>
          </w:p>
        </w:tc>
        <w:tc>
          <w:tcPr>
            <w:tcW w:w="927" w:type="pct"/>
            <w:vAlign w:val="center"/>
          </w:tcPr>
          <w:p w14:paraId="178DD799" w14:textId="77777777" w:rsidR="00F72480" w:rsidRPr="00303771" w:rsidRDefault="00F72480" w:rsidP="00D42A83">
            <w:pPr>
              <w:suppressAutoHyphens/>
              <w:jc w:val="center"/>
              <w:rPr>
                <w:b/>
                <w:iCs/>
              </w:rPr>
            </w:pPr>
            <w:r w:rsidRPr="00303771">
              <w:rPr>
                <w:b/>
                <w:iCs/>
              </w:rPr>
              <w:t>32</w:t>
            </w:r>
          </w:p>
        </w:tc>
      </w:tr>
      <w:tr w:rsidR="00F72480" w:rsidRPr="00303771" w14:paraId="5332673B" w14:textId="77777777" w:rsidTr="00D42A83">
        <w:trPr>
          <w:trHeight w:val="490"/>
        </w:trPr>
        <w:tc>
          <w:tcPr>
            <w:tcW w:w="4073" w:type="pct"/>
            <w:vAlign w:val="center"/>
          </w:tcPr>
          <w:p w14:paraId="622D0408" w14:textId="77777777" w:rsidR="00F72480" w:rsidRPr="00303771" w:rsidRDefault="00F72480" w:rsidP="00D42A83">
            <w:pPr>
              <w:pStyle w:val="ab"/>
            </w:pPr>
            <w:r w:rsidRPr="00303771">
              <w:rPr>
                <w:b/>
              </w:rPr>
              <w:t>в т.ч. в форме практической подготовки</w:t>
            </w:r>
          </w:p>
        </w:tc>
        <w:tc>
          <w:tcPr>
            <w:tcW w:w="927" w:type="pct"/>
            <w:vAlign w:val="center"/>
          </w:tcPr>
          <w:p w14:paraId="74008670" w14:textId="77777777" w:rsidR="00F72480" w:rsidRPr="00303771" w:rsidRDefault="00F72480" w:rsidP="00D42A83">
            <w:pPr>
              <w:suppressAutoHyphens/>
              <w:jc w:val="center"/>
              <w:rPr>
                <w:b/>
                <w:iCs/>
              </w:rPr>
            </w:pPr>
            <w:r w:rsidRPr="00303771">
              <w:rPr>
                <w:b/>
                <w:iCs/>
              </w:rPr>
              <w:t>26</w:t>
            </w:r>
          </w:p>
        </w:tc>
      </w:tr>
      <w:tr w:rsidR="00F72480" w:rsidRPr="00303771" w14:paraId="0ADF867C" w14:textId="77777777" w:rsidTr="00D42A83">
        <w:trPr>
          <w:trHeight w:val="490"/>
        </w:trPr>
        <w:tc>
          <w:tcPr>
            <w:tcW w:w="5000" w:type="pct"/>
            <w:gridSpan w:val="2"/>
            <w:vAlign w:val="center"/>
          </w:tcPr>
          <w:p w14:paraId="4FAF15AE" w14:textId="77777777" w:rsidR="00F72480" w:rsidRPr="00303771" w:rsidRDefault="00F72480" w:rsidP="00D42A83">
            <w:pPr>
              <w:suppressAutoHyphens/>
              <w:rPr>
                <w:iCs/>
              </w:rPr>
            </w:pPr>
            <w:r w:rsidRPr="00303771">
              <w:t>в том числе:</w:t>
            </w:r>
          </w:p>
        </w:tc>
      </w:tr>
      <w:tr w:rsidR="00F72480" w:rsidRPr="00303771" w14:paraId="17208561" w14:textId="77777777" w:rsidTr="00D42A83">
        <w:trPr>
          <w:trHeight w:val="490"/>
        </w:trPr>
        <w:tc>
          <w:tcPr>
            <w:tcW w:w="4073" w:type="pct"/>
            <w:vAlign w:val="center"/>
          </w:tcPr>
          <w:p w14:paraId="3C370775" w14:textId="77777777" w:rsidR="00F72480" w:rsidRPr="00303771" w:rsidRDefault="00F72480" w:rsidP="00D42A83">
            <w:pPr>
              <w:suppressAutoHyphens/>
            </w:pPr>
            <w:r w:rsidRPr="00303771">
              <w:t>теоретическое обучение</w:t>
            </w:r>
          </w:p>
        </w:tc>
        <w:tc>
          <w:tcPr>
            <w:tcW w:w="927" w:type="pct"/>
            <w:vAlign w:val="center"/>
          </w:tcPr>
          <w:p w14:paraId="2625E720" w14:textId="77777777" w:rsidR="00F72480" w:rsidRPr="00303771" w:rsidRDefault="00F72480" w:rsidP="00D42A83">
            <w:pPr>
              <w:suppressAutoHyphens/>
              <w:jc w:val="center"/>
              <w:rPr>
                <w:iCs/>
              </w:rPr>
            </w:pPr>
            <w:r w:rsidRPr="00303771">
              <w:rPr>
                <w:iCs/>
              </w:rPr>
              <w:t>18</w:t>
            </w:r>
          </w:p>
        </w:tc>
      </w:tr>
      <w:tr w:rsidR="00F72480" w:rsidRPr="00303771" w14:paraId="78A3A7E9" w14:textId="77777777" w:rsidTr="00D42A83">
        <w:trPr>
          <w:trHeight w:val="490"/>
        </w:trPr>
        <w:tc>
          <w:tcPr>
            <w:tcW w:w="4073" w:type="pct"/>
            <w:vAlign w:val="center"/>
          </w:tcPr>
          <w:p w14:paraId="55A98A0B" w14:textId="77777777" w:rsidR="00F72480" w:rsidRPr="00303771" w:rsidRDefault="00F72480" w:rsidP="00D42A83">
            <w:pPr>
              <w:suppressAutoHyphens/>
            </w:pPr>
            <w:r w:rsidRPr="00303771">
              <w:t>практические занятия</w:t>
            </w:r>
          </w:p>
        </w:tc>
        <w:tc>
          <w:tcPr>
            <w:tcW w:w="927" w:type="pct"/>
            <w:vAlign w:val="center"/>
          </w:tcPr>
          <w:p w14:paraId="64219D7D" w14:textId="77777777" w:rsidR="00F72480" w:rsidRPr="00303771" w:rsidRDefault="00F72480" w:rsidP="00D42A83">
            <w:pPr>
              <w:suppressAutoHyphens/>
              <w:jc w:val="center"/>
              <w:rPr>
                <w:iCs/>
              </w:rPr>
            </w:pPr>
            <w:r w:rsidRPr="00303771">
              <w:rPr>
                <w:iCs/>
              </w:rPr>
              <w:t>12</w:t>
            </w:r>
          </w:p>
        </w:tc>
      </w:tr>
      <w:tr w:rsidR="00F72480" w:rsidRPr="00303771" w14:paraId="1D389CE1" w14:textId="77777777" w:rsidTr="00D42A83">
        <w:trPr>
          <w:trHeight w:val="490"/>
        </w:trPr>
        <w:tc>
          <w:tcPr>
            <w:tcW w:w="4073" w:type="pct"/>
            <w:vAlign w:val="center"/>
          </w:tcPr>
          <w:p w14:paraId="396D9E3D" w14:textId="3C22F66D" w:rsidR="00F72480" w:rsidRPr="007B7ED4" w:rsidRDefault="007B7ED4" w:rsidP="00D42A83">
            <w:pPr>
              <w:suppressAutoHyphens/>
              <w:rPr>
                <w:iCs/>
                <w:vertAlign w:val="superscript"/>
              </w:rPr>
            </w:pPr>
            <w:r w:rsidRPr="007B7ED4">
              <w:rPr>
                <w:iCs/>
              </w:rPr>
              <w:t>С</w:t>
            </w:r>
            <w:r w:rsidR="00F72480" w:rsidRPr="007B7ED4">
              <w:rPr>
                <w:iCs/>
              </w:rPr>
              <w:t>амостоятельная работа</w:t>
            </w:r>
            <w:r w:rsidRPr="007B7ED4">
              <w:rPr>
                <w:b/>
                <w:iCs/>
                <w:vertAlign w:val="superscript"/>
              </w:rPr>
              <w:footnoteReference w:id="51"/>
            </w:r>
            <w:r w:rsidRPr="007B7ED4">
              <w:rPr>
                <w:iCs/>
                <w:vertAlign w:val="superscript"/>
              </w:rPr>
              <w:t xml:space="preserve"> </w:t>
            </w:r>
          </w:p>
        </w:tc>
        <w:tc>
          <w:tcPr>
            <w:tcW w:w="927" w:type="pct"/>
            <w:vAlign w:val="center"/>
          </w:tcPr>
          <w:p w14:paraId="3D5C6918" w14:textId="24548F29" w:rsidR="00F72480" w:rsidRPr="00303771" w:rsidRDefault="00F72480" w:rsidP="00D42A83">
            <w:pPr>
              <w:suppressAutoHyphens/>
              <w:jc w:val="center"/>
              <w:rPr>
                <w:iCs/>
              </w:rPr>
            </w:pPr>
          </w:p>
        </w:tc>
      </w:tr>
      <w:tr w:rsidR="00F72480" w:rsidRPr="00303771" w14:paraId="27B727CB" w14:textId="77777777" w:rsidTr="00D42A83">
        <w:trPr>
          <w:trHeight w:val="490"/>
        </w:trPr>
        <w:tc>
          <w:tcPr>
            <w:tcW w:w="4073" w:type="pct"/>
            <w:vAlign w:val="center"/>
          </w:tcPr>
          <w:p w14:paraId="1FE73171" w14:textId="77777777" w:rsidR="00F72480" w:rsidRPr="00303771" w:rsidRDefault="00F72480" w:rsidP="00D42A83">
            <w:pPr>
              <w:suppressAutoHyphens/>
              <w:rPr>
                <w:i/>
              </w:rPr>
            </w:pPr>
            <w:r w:rsidRPr="00303771">
              <w:rPr>
                <w:b/>
                <w:iCs/>
              </w:rPr>
              <w:t>Промежуточная аттестация в форме дифференцированного зачета</w:t>
            </w:r>
          </w:p>
        </w:tc>
        <w:tc>
          <w:tcPr>
            <w:tcW w:w="927" w:type="pct"/>
            <w:vAlign w:val="center"/>
          </w:tcPr>
          <w:p w14:paraId="03607D64" w14:textId="77777777" w:rsidR="00F72480" w:rsidRPr="00303771" w:rsidRDefault="00F72480" w:rsidP="00D42A83">
            <w:pPr>
              <w:suppressAutoHyphens/>
              <w:jc w:val="center"/>
              <w:rPr>
                <w:iCs/>
              </w:rPr>
            </w:pPr>
            <w:r w:rsidRPr="00303771">
              <w:rPr>
                <w:iCs/>
              </w:rPr>
              <w:t>2</w:t>
            </w:r>
          </w:p>
        </w:tc>
      </w:tr>
    </w:tbl>
    <w:p w14:paraId="387E4EA5" w14:textId="77777777" w:rsidR="00F72480" w:rsidRPr="00322AAD" w:rsidRDefault="00F72480" w:rsidP="00F72480">
      <w:pPr>
        <w:suppressAutoHyphens/>
        <w:rPr>
          <w:b/>
          <w:i/>
        </w:rPr>
      </w:pPr>
    </w:p>
    <w:p w14:paraId="609BD6BF" w14:textId="77777777" w:rsidR="00F72480" w:rsidRPr="00322AAD" w:rsidRDefault="00F72480" w:rsidP="00F72480">
      <w:pPr>
        <w:rPr>
          <w:b/>
          <w:i/>
        </w:rPr>
        <w:sectPr w:rsidR="00F72480" w:rsidRPr="00322AAD" w:rsidSect="005F6A26">
          <w:pgSz w:w="11906" w:h="16838"/>
          <w:pgMar w:top="1134" w:right="850" w:bottom="284" w:left="1701" w:header="708" w:footer="708" w:gutter="0"/>
          <w:cols w:space="720"/>
          <w:docGrid w:linePitch="299"/>
        </w:sectPr>
      </w:pPr>
    </w:p>
    <w:p w14:paraId="558A502D" w14:textId="77777777" w:rsidR="00F72480" w:rsidRPr="002473CD" w:rsidRDefault="00F72480" w:rsidP="006D0D95">
      <w:pPr>
        <w:suppressAutoHyphens/>
        <w:spacing w:before="120" w:after="120"/>
        <w:ind w:firstLine="709"/>
        <w:rPr>
          <w:b/>
        </w:rPr>
      </w:pPr>
      <w:r w:rsidRPr="002473CD">
        <w:rPr>
          <w:b/>
        </w:rPr>
        <w:lastRenderedPageBreak/>
        <w:t>2.2.</w:t>
      </w:r>
      <w:r>
        <w:rPr>
          <w:b/>
        </w:rPr>
        <w:t xml:space="preserve"> </w:t>
      </w:r>
      <w:r w:rsidRPr="002473CD">
        <w:rPr>
          <w:b/>
        </w:rPr>
        <w:t>Тематический план и содержание учебной дисциплины</w:t>
      </w:r>
    </w:p>
    <w:tbl>
      <w:tblPr>
        <w:tblW w:w="14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8950"/>
        <w:gridCol w:w="12"/>
        <w:gridCol w:w="1831"/>
        <w:gridCol w:w="2151"/>
      </w:tblGrid>
      <w:tr w:rsidR="007B7ED4" w:rsidRPr="006D0D95" w14:paraId="7F50B58B" w14:textId="77777777" w:rsidTr="007B7ED4">
        <w:trPr>
          <w:trHeight w:val="650"/>
        </w:trPr>
        <w:tc>
          <w:tcPr>
            <w:tcW w:w="1960" w:type="dxa"/>
            <w:shd w:val="clear" w:color="auto" w:fill="FFFFFF"/>
            <w:vAlign w:val="center"/>
          </w:tcPr>
          <w:p w14:paraId="3632B2AD" w14:textId="77777777" w:rsidR="007B7ED4" w:rsidRPr="006D0D95" w:rsidRDefault="007B7ED4" w:rsidP="007B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6D0D95">
              <w:rPr>
                <w:b/>
                <w:bCs/>
                <w:sz w:val="22"/>
                <w:szCs w:val="22"/>
              </w:rPr>
              <w:t>Наименование разделов и тем</w:t>
            </w:r>
          </w:p>
        </w:tc>
        <w:tc>
          <w:tcPr>
            <w:tcW w:w="8962" w:type="dxa"/>
            <w:gridSpan w:val="2"/>
            <w:shd w:val="clear" w:color="auto" w:fill="FFFFFF"/>
            <w:vAlign w:val="center"/>
          </w:tcPr>
          <w:p w14:paraId="51FD7901" w14:textId="77777777" w:rsidR="007B7ED4" w:rsidRPr="006D0D95" w:rsidRDefault="007B7ED4" w:rsidP="007B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6D0D95">
              <w:rPr>
                <w:b/>
                <w:bCs/>
                <w:sz w:val="22"/>
                <w:szCs w:val="22"/>
              </w:rPr>
              <w:t>Содержание учебного материала и формы организации деятельности обучающихся</w:t>
            </w:r>
          </w:p>
        </w:tc>
        <w:tc>
          <w:tcPr>
            <w:tcW w:w="1831" w:type="dxa"/>
            <w:shd w:val="clear" w:color="auto" w:fill="FFFFFF"/>
            <w:vAlign w:val="center"/>
          </w:tcPr>
          <w:p w14:paraId="0417F342" w14:textId="1CC714A5" w:rsidR="007B7ED4" w:rsidRPr="006D0D95" w:rsidRDefault="007B7ED4" w:rsidP="007B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rPr>
              <w:t xml:space="preserve">Объем, акад. ч / </w:t>
            </w:r>
            <w:r>
              <w:rPr>
                <w:b/>
                <w:bCs/>
              </w:rPr>
              <w:br/>
              <w:t xml:space="preserve">в том числе в форме практической подготовки, </w:t>
            </w:r>
            <w:r>
              <w:rPr>
                <w:b/>
                <w:bCs/>
              </w:rPr>
              <w:br/>
              <w:t>акад. ч</w:t>
            </w:r>
          </w:p>
        </w:tc>
        <w:tc>
          <w:tcPr>
            <w:tcW w:w="2151" w:type="dxa"/>
            <w:shd w:val="clear" w:color="auto" w:fill="FFFFFF"/>
            <w:vAlign w:val="center"/>
          </w:tcPr>
          <w:p w14:paraId="25DBE0ED" w14:textId="10FDFBDE" w:rsidR="007B7ED4" w:rsidRPr="006D0D95" w:rsidRDefault="007B7ED4" w:rsidP="007B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
                <w:bCs/>
              </w:rPr>
              <w:t>Коды компетенций и личностных результатов</w:t>
            </w:r>
            <w:r>
              <w:rPr>
                <w:rStyle w:val="a8"/>
                <w:b/>
                <w:bCs/>
              </w:rPr>
              <w:footnoteReference w:id="52"/>
            </w:r>
            <w:r>
              <w:rPr>
                <w:b/>
                <w:bCs/>
              </w:rPr>
              <w:t>, формированию которых способствует элемент программы</w:t>
            </w:r>
          </w:p>
        </w:tc>
      </w:tr>
      <w:tr w:rsidR="00F72480" w:rsidRPr="00D82613" w14:paraId="69936713" w14:textId="77777777" w:rsidTr="007B7ED4">
        <w:tc>
          <w:tcPr>
            <w:tcW w:w="1960" w:type="dxa"/>
            <w:shd w:val="clear" w:color="auto" w:fill="FFFFFF"/>
          </w:tcPr>
          <w:p w14:paraId="56518058" w14:textId="77777777" w:rsidR="00F72480" w:rsidRPr="00D82613" w:rsidRDefault="00F72480" w:rsidP="00D42A83">
            <w:pPr>
              <w:pStyle w:val="affffff9"/>
              <w:rPr>
                <w:b w:val="0"/>
                <w:bCs/>
                <w:i/>
                <w:iCs/>
                <w:sz w:val="22"/>
                <w:szCs w:val="22"/>
              </w:rPr>
            </w:pPr>
            <w:r w:rsidRPr="00D82613">
              <w:rPr>
                <w:b w:val="0"/>
                <w:bCs/>
                <w:i/>
                <w:iCs/>
                <w:sz w:val="22"/>
                <w:szCs w:val="22"/>
              </w:rPr>
              <w:t>1</w:t>
            </w:r>
          </w:p>
        </w:tc>
        <w:tc>
          <w:tcPr>
            <w:tcW w:w="8962" w:type="dxa"/>
            <w:gridSpan w:val="2"/>
            <w:shd w:val="clear" w:color="auto" w:fill="FFFFFF"/>
          </w:tcPr>
          <w:p w14:paraId="0FB58AB6" w14:textId="77777777" w:rsidR="00F72480" w:rsidRPr="00D82613" w:rsidRDefault="00F72480" w:rsidP="00D42A83">
            <w:pPr>
              <w:pStyle w:val="affffff9"/>
              <w:rPr>
                <w:b w:val="0"/>
                <w:bCs/>
                <w:i/>
                <w:iCs/>
                <w:sz w:val="22"/>
                <w:szCs w:val="22"/>
              </w:rPr>
            </w:pPr>
            <w:r w:rsidRPr="00D82613">
              <w:rPr>
                <w:b w:val="0"/>
                <w:bCs/>
                <w:i/>
                <w:iCs/>
                <w:sz w:val="22"/>
                <w:szCs w:val="22"/>
              </w:rPr>
              <w:t>2</w:t>
            </w:r>
          </w:p>
        </w:tc>
        <w:tc>
          <w:tcPr>
            <w:tcW w:w="1831" w:type="dxa"/>
            <w:shd w:val="clear" w:color="auto" w:fill="FFFFFF"/>
          </w:tcPr>
          <w:p w14:paraId="42971A52" w14:textId="77777777" w:rsidR="00F72480" w:rsidRPr="00D82613" w:rsidRDefault="00F72480" w:rsidP="00D42A83">
            <w:pPr>
              <w:pStyle w:val="affffff9"/>
              <w:rPr>
                <w:b w:val="0"/>
                <w:bCs/>
                <w:i/>
                <w:iCs/>
                <w:sz w:val="22"/>
                <w:szCs w:val="22"/>
              </w:rPr>
            </w:pPr>
            <w:r w:rsidRPr="00D82613">
              <w:rPr>
                <w:b w:val="0"/>
                <w:bCs/>
                <w:i/>
                <w:iCs/>
                <w:sz w:val="22"/>
                <w:szCs w:val="22"/>
              </w:rPr>
              <w:t>3</w:t>
            </w:r>
          </w:p>
        </w:tc>
        <w:tc>
          <w:tcPr>
            <w:tcW w:w="2151" w:type="dxa"/>
            <w:shd w:val="clear" w:color="auto" w:fill="FFFFFF"/>
          </w:tcPr>
          <w:p w14:paraId="39D98A17" w14:textId="77777777" w:rsidR="00F72480" w:rsidRPr="00D82613" w:rsidRDefault="00F72480" w:rsidP="00D42A83">
            <w:pPr>
              <w:pStyle w:val="affffff9"/>
              <w:rPr>
                <w:b w:val="0"/>
                <w:bCs/>
                <w:i/>
                <w:iCs/>
                <w:sz w:val="22"/>
                <w:szCs w:val="22"/>
              </w:rPr>
            </w:pPr>
            <w:r w:rsidRPr="00D82613">
              <w:rPr>
                <w:b w:val="0"/>
                <w:bCs/>
                <w:i/>
                <w:iCs/>
                <w:sz w:val="22"/>
                <w:szCs w:val="22"/>
              </w:rPr>
              <w:t>4</w:t>
            </w:r>
          </w:p>
        </w:tc>
      </w:tr>
      <w:tr w:rsidR="00F72480" w:rsidRPr="00AC4522" w14:paraId="423879D0" w14:textId="77777777" w:rsidTr="007B7ED4">
        <w:trPr>
          <w:trHeight w:val="340"/>
        </w:trPr>
        <w:tc>
          <w:tcPr>
            <w:tcW w:w="1960" w:type="dxa"/>
            <w:vMerge w:val="restart"/>
            <w:shd w:val="clear" w:color="auto" w:fill="FFFFFF"/>
          </w:tcPr>
          <w:p w14:paraId="56E6321F" w14:textId="77777777" w:rsidR="00F72480" w:rsidRPr="00D82613"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82613">
              <w:rPr>
                <w:b/>
              </w:rPr>
              <w:t>Тема 1. Введение в статистику.</w:t>
            </w:r>
          </w:p>
        </w:tc>
        <w:tc>
          <w:tcPr>
            <w:tcW w:w="8962" w:type="dxa"/>
            <w:gridSpan w:val="2"/>
            <w:shd w:val="clear" w:color="auto" w:fill="FFFFFF"/>
          </w:tcPr>
          <w:p w14:paraId="581DB084" w14:textId="77777777" w:rsidR="00F72480" w:rsidRPr="00AC4522" w:rsidRDefault="00F72480" w:rsidP="00D42A83">
            <w:pPr>
              <w:spacing w:after="120"/>
              <w:contextualSpacing/>
              <w:rPr>
                <w:b/>
                <w:bCs/>
              </w:rPr>
            </w:pPr>
            <w:r w:rsidRPr="00AC4522">
              <w:rPr>
                <w:b/>
                <w:bCs/>
              </w:rPr>
              <w:t>Содержание учебного материала</w:t>
            </w:r>
          </w:p>
        </w:tc>
        <w:tc>
          <w:tcPr>
            <w:tcW w:w="1831" w:type="dxa"/>
            <w:vMerge w:val="restart"/>
            <w:shd w:val="clear" w:color="auto" w:fill="FFFFFF"/>
          </w:tcPr>
          <w:p w14:paraId="0609AF51"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AC4522">
              <w:rPr>
                <w:b/>
              </w:rPr>
              <w:t>2</w:t>
            </w:r>
          </w:p>
        </w:tc>
        <w:tc>
          <w:tcPr>
            <w:tcW w:w="2151" w:type="dxa"/>
            <w:vMerge w:val="restart"/>
            <w:shd w:val="clear" w:color="auto" w:fill="FFFFFF"/>
          </w:tcPr>
          <w:p w14:paraId="3C977777" w14:textId="77777777" w:rsidR="00F72480" w:rsidRDefault="00F72480" w:rsidP="00D42A83">
            <w:r w:rsidRPr="00AC4522">
              <w:t>ОК</w:t>
            </w:r>
            <w:r>
              <w:t xml:space="preserve"> </w:t>
            </w:r>
            <w:r w:rsidRPr="00AC4522">
              <w:t>01</w:t>
            </w:r>
            <w:r>
              <w:t xml:space="preserve">, </w:t>
            </w:r>
            <w:r w:rsidRPr="00AC4522">
              <w:t>ОК</w:t>
            </w:r>
            <w:r>
              <w:t xml:space="preserve"> </w:t>
            </w:r>
            <w:r w:rsidRPr="00AC4522">
              <w:t>02</w:t>
            </w:r>
            <w:r>
              <w:t>,</w:t>
            </w:r>
          </w:p>
          <w:p w14:paraId="19CEDD2F" w14:textId="77777777" w:rsidR="00F72480" w:rsidRPr="00AC4522" w:rsidRDefault="00F72480" w:rsidP="00D42A83">
            <w:r>
              <w:t>ЛР 2, ЛР 3</w:t>
            </w:r>
          </w:p>
          <w:p w14:paraId="30081C75" w14:textId="77777777" w:rsidR="00F72480" w:rsidRPr="00AC4522" w:rsidRDefault="00F72480" w:rsidP="00D42A83">
            <w:pPr>
              <w:jc w:val="center"/>
            </w:pPr>
          </w:p>
        </w:tc>
      </w:tr>
      <w:tr w:rsidR="00F72480" w:rsidRPr="00AC4522" w14:paraId="3F93C132" w14:textId="77777777" w:rsidTr="007B7ED4">
        <w:trPr>
          <w:trHeight w:val="1603"/>
        </w:trPr>
        <w:tc>
          <w:tcPr>
            <w:tcW w:w="1960" w:type="dxa"/>
            <w:vMerge/>
            <w:shd w:val="clear" w:color="auto" w:fill="FFFFFF"/>
          </w:tcPr>
          <w:p w14:paraId="0BA5FB14"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962" w:type="dxa"/>
            <w:gridSpan w:val="2"/>
            <w:shd w:val="clear" w:color="auto" w:fill="FFFFFF"/>
          </w:tcPr>
          <w:p w14:paraId="799DF1EC" w14:textId="77777777" w:rsidR="00F72480" w:rsidRPr="00AC4522" w:rsidRDefault="00F72480" w:rsidP="00D42A83">
            <w:pPr>
              <w:contextualSpacing/>
              <w:rPr>
                <w:b/>
                <w:bCs/>
              </w:rPr>
            </w:pPr>
            <w:r w:rsidRPr="00AC4522">
              <w:t>1.</w:t>
            </w:r>
            <w:r>
              <w:t xml:space="preserve"> </w:t>
            </w:r>
            <w:r w:rsidRPr="00AC4522">
              <w:t>Предмет и задачи статистики.</w:t>
            </w:r>
          </w:p>
          <w:p w14:paraId="3B56EBC3" w14:textId="77777777" w:rsidR="00F72480" w:rsidRPr="00AC4522" w:rsidRDefault="00F72480" w:rsidP="00D42A83">
            <w:pPr>
              <w:contextualSpacing/>
            </w:pPr>
            <w:r w:rsidRPr="00AC4522">
              <w:t>2. История статистики. Особенности статистической методологии.</w:t>
            </w:r>
          </w:p>
          <w:p w14:paraId="109F6997" w14:textId="77777777" w:rsidR="00F72480" w:rsidRPr="00AC4522" w:rsidRDefault="00F72480" w:rsidP="00D42A83">
            <w:pPr>
              <w:contextualSpacing/>
            </w:pPr>
            <w:r w:rsidRPr="00AC4522">
              <w:t>3.</w:t>
            </w:r>
            <w:r>
              <w:t xml:space="preserve"> </w:t>
            </w:r>
            <w:r w:rsidRPr="00AC4522">
              <w:t>Статистическая совокупность. Проявление закона больших чисел в экономических процессах. Единицы статистической совокупности. Статистические показатели.</w:t>
            </w:r>
          </w:p>
          <w:p w14:paraId="4EA27FD9" w14:textId="77777777" w:rsidR="00F72480" w:rsidRPr="00AC4522" w:rsidRDefault="00F72480" w:rsidP="00D42A83">
            <w:pPr>
              <w:contextualSpacing/>
            </w:pPr>
            <w:r w:rsidRPr="00AC4522">
              <w:t>4.</w:t>
            </w:r>
            <w:r>
              <w:t xml:space="preserve"> </w:t>
            </w:r>
            <w:r w:rsidRPr="00AC4522">
              <w:t>Система государственной статистики в Российской Федерации. Организация государственного статистического учета, задачи и принципы.</w:t>
            </w:r>
          </w:p>
          <w:p w14:paraId="4B0F984D" w14:textId="77777777" w:rsidR="00F72480" w:rsidRPr="00AC4522" w:rsidRDefault="00F72480" w:rsidP="00D42A83">
            <w:pPr>
              <w:contextualSpacing/>
              <w:rPr>
                <w:spacing w:val="1"/>
              </w:rPr>
            </w:pPr>
            <w:r w:rsidRPr="00AC4522">
              <w:t>5.</w:t>
            </w:r>
            <w:r>
              <w:t xml:space="preserve"> </w:t>
            </w:r>
            <w:r w:rsidRPr="00AC4522">
              <w:t>Структура органов государственной статистики. Современные технологии организации статистического учета.</w:t>
            </w:r>
          </w:p>
        </w:tc>
        <w:tc>
          <w:tcPr>
            <w:tcW w:w="1831" w:type="dxa"/>
            <w:vMerge/>
            <w:shd w:val="clear" w:color="auto" w:fill="FFFFFF"/>
          </w:tcPr>
          <w:p w14:paraId="30528E1A"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rPr>
            </w:pPr>
          </w:p>
        </w:tc>
        <w:tc>
          <w:tcPr>
            <w:tcW w:w="2151" w:type="dxa"/>
            <w:vMerge/>
            <w:shd w:val="clear" w:color="auto" w:fill="FFFFFF"/>
          </w:tcPr>
          <w:p w14:paraId="6A2243E6" w14:textId="77777777" w:rsidR="00F72480" w:rsidRPr="00AC4522" w:rsidRDefault="00F72480" w:rsidP="00D42A83">
            <w:pPr>
              <w:jc w:val="center"/>
            </w:pPr>
          </w:p>
        </w:tc>
      </w:tr>
      <w:tr w:rsidR="00F72480" w:rsidRPr="00AC4522" w14:paraId="64A4671F" w14:textId="77777777" w:rsidTr="007B7ED4">
        <w:trPr>
          <w:trHeight w:val="349"/>
        </w:trPr>
        <w:tc>
          <w:tcPr>
            <w:tcW w:w="1960" w:type="dxa"/>
            <w:vMerge w:val="restart"/>
            <w:shd w:val="clear" w:color="auto" w:fill="FFFFFF"/>
          </w:tcPr>
          <w:p w14:paraId="2267718F" w14:textId="77777777" w:rsidR="00F72480" w:rsidRPr="00D82613"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82613">
              <w:rPr>
                <w:b/>
                <w:bCs/>
              </w:rPr>
              <w:t>Тема 2. Статистическое наблюдение.</w:t>
            </w:r>
          </w:p>
        </w:tc>
        <w:tc>
          <w:tcPr>
            <w:tcW w:w="8962" w:type="dxa"/>
            <w:gridSpan w:val="2"/>
            <w:shd w:val="clear" w:color="auto" w:fill="FFFFFF"/>
          </w:tcPr>
          <w:p w14:paraId="757C3EFB" w14:textId="77777777" w:rsidR="00F72480" w:rsidRPr="00AC4522" w:rsidRDefault="00F72480" w:rsidP="00D42A83">
            <w:pPr>
              <w:spacing w:after="120"/>
              <w:contextualSpacing/>
              <w:rPr>
                <w:b/>
                <w:bCs/>
              </w:rPr>
            </w:pPr>
            <w:r w:rsidRPr="00AC4522">
              <w:rPr>
                <w:b/>
                <w:bCs/>
              </w:rPr>
              <w:t>Содержание учебного материала</w:t>
            </w:r>
          </w:p>
        </w:tc>
        <w:tc>
          <w:tcPr>
            <w:tcW w:w="1831" w:type="dxa"/>
            <w:vMerge w:val="restart"/>
            <w:shd w:val="clear" w:color="auto" w:fill="FFFFFF"/>
          </w:tcPr>
          <w:p w14:paraId="3A8920B0" w14:textId="1FD6E9C2" w:rsidR="00F72480" w:rsidRPr="006D0D95" w:rsidRDefault="00F72480" w:rsidP="00D42A83">
            <w:pPr>
              <w:contextualSpacing/>
              <w:jc w:val="center"/>
              <w:rPr>
                <w:b/>
                <w:bCs/>
                <w:lang w:val="en-US"/>
              </w:rPr>
            </w:pPr>
            <w:r w:rsidRPr="00AC4522">
              <w:rPr>
                <w:b/>
                <w:bCs/>
              </w:rPr>
              <w:t>2</w:t>
            </w:r>
            <w:r w:rsidR="006D0D95">
              <w:rPr>
                <w:b/>
                <w:bCs/>
                <w:lang w:val="en-US"/>
              </w:rPr>
              <w:t>/2</w:t>
            </w:r>
          </w:p>
        </w:tc>
        <w:tc>
          <w:tcPr>
            <w:tcW w:w="2151" w:type="dxa"/>
            <w:vMerge w:val="restart"/>
            <w:shd w:val="clear" w:color="auto" w:fill="FFFFFF"/>
          </w:tcPr>
          <w:p w14:paraId="39B7E35E" w14:textId="77777777" w:rsidR="00F72480" w:rsidRPr="00AC4522" w:rsidRDefault="00F72480" w:rsidP="00D42A83">
            <w:pPr>
              <w:rPr>
                <w:bCs/>
              </w:rPr>
            </w:pPr>
            <w:r w:rsidRPr="00AC4522">
              <w:rPr>
                <w:bCs/>
              </w:rPr>
              <w:t>ОК</w:t>
            </w:r>
            <w:r>
              <w:rPr>
                <w:bCs/>
              </w:rPr>
              <w:t xml:space="preserve"> </w:t>
            </w:r>
            <w:r w:rsidRPr="00AC4522">
              <w:rPr>
                <w:bCs/>
              </w:rPr>
              <w:t>01,</w:t>
            </w:r>
            <w:r>
              <w:rPr>
                <w:bCs/>
              </w:rPr>
              <w:t xml:space="preserve"> </w:t>
            </w:r>
            <w:r w:rsidRPr="00AC4522">
              <w:rPr>
                <w:bCs/>
              </w:rPr>
              <w:t>ОК</w:t>
            </w:r>
            <w:r>
              <w:rPr>
                <w:bCs/>
              </w:rPr>
              <w:t xml:space="preserve"> </w:t>
            </w:r>
            <w:r w:rsidRPr="00AC4522">
              <w:rPr>
                <w:bCs/>
              </w:rPr>
              <w:t>02</w:t>
            </w:r>
            <w:r>
              <w:rPr>
                <w:bCs/>
              </w:rPr>
              <w:t>,</w:t>
            </w:r>
          </w:p>
          <w:p w14:paraId="5E9A6869"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lastRenderedPageBreak/>
              <w:t>ПК</w:t>
            </w:r>
            <w:r>
              <w:rPr>
                <w:bCs/>
                <w:color w:val="000000" w:themeColor="text1"/>
              </w:rPr>
              <w:t xml:space="preserve"> </w:t>
            </w:r>
            <w:r w:rsidRPr="00AC4522">
              <w:rPr>
                <w:bCs/>
                <w:color w:val="000000" w:themeColor="text1"/>
              </w:rPr>
              <w:t>2.1</w:t>
            </w:r>
            <w:r>
              <w:rPr>
                <w:bCs/>
                <w:color w:val="000000" w:themeColor="text1"/>
              </w:rPr>
              <w:t xml:space="preserve">, </w:t>
            </w:r>
            <w:r w:rsidRPr="00AC4522">
              <w:rPr>
                <w:bCs/>
                <w:color w:val="000000" w:themeColor="text1"/>
              </w:rPr>
              <w:t>ПК</w:t>
            </w:r>
            <w:r>
              <w:rPr>
                <w:bCs/>
                <w:color w:val="000000" w:themeColor="text1"/>
              </w:rPr>
              <w:t xml:space="preserve"> </w:t>
            </w:r>
            <w:r w:rsidRPr="00AC4522">
              <w:rPr>
                <w:bCs/>
                <w:color w:val="000000" w:themeColor="text1"/>
              </w:rPr>
              <w:t>4.2</w:t>
            </w:r>
          </w:p>
        </w:tc>
      </w:tr>
      <w:tr w:rsidR="00F72480" w:rsidRPr="00AC4522" w14:paraId="73E50FB2" w14:textId="77777777" w:rsidTr="007B7ED4">
        <w:trPr>
          <w:trHeight w:val="3092"/>
        </w:trPr>
        <w:tc>
          <w:tcPr>
            <w:tcW w:w="1960" w:type="dxa"/>
            <w:vMerge/>
            <w:shd w:val="clear" w:color="auto" w:fill="FFFFFF"/>
          </w:tcPr>
          <w:p w14:paraId="12150E72"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962" w:type="dxa"/>
            <w:gridSpan w:val="2"/>
            <w:shd w:val="clear" w:color="auto" w:fill="FFFFFF"/>
          </w:tcPr>
          <w:p w14:paraId="4CD7DA65" w14:textId="77777777" w:rsidR="00F72480" w:rsidRPr="00AC4522" w:rsidRDefault="00F72480" w:rsidP="00D42A83">
            <w:pPr>
              <w:contextualSpacing/>
            </w:pPr>
            <w:r w:rsidRPr="00AC4522">
              <w:t>1.</w:t>
            </w:r>
            <w:r>
              <w:t xml:space="preserve"> </w:t>
            </w:r>
            <w:r w:rsidRPr="00AC4522">
              <w:t>Статистическое наблюдение. Цели, задачи и этапы проведения статистического наблюдения. Программно-методологические вопросы статистического наблюдения. Разработка инструментария для проведения статистического наблюдения.</w:t>
            </w:r>
          </w:p>
          <w:p w14:paraId="0FE22A43" w14:textId="77777777" w:rsidR="00F72480" w:rsidRPr="00AC4522" w:rsidRDefault="00F72480" w:rsidP="00D42A83">
            <w:pPr>
              <w:contextualSpacing/>
            </w:pPr>
            <w:r w:rsidRPr="00AC4522">
              <w:t>2.</w:t>
            </w:r>
            <w:r>
              <w:t xml:space="preserve"> </w:t>
            </w:r>
            <w:r w:rsidRPr="00AC4522">
              <w:t>Понятие ошибок статистического наблюдения: ошибки регистрации и ошибки репрезентативности. Арифметический и логический контроль качества информации.</w:t>
            </w:r>
          </w:p>
          <w:p w14:paraId="727C1072" w14:textId="77777777" w:rsidR="00F72480" w:rsidRPr="00AC4522" w:rsidRDefault="00F72480" w:rsidP="00D42A83">
            <w:pPr>
              <w:contextualSpacing/>
              <w:rPr>
                <w:bCs/>
              </w:rPr>
            </w:pPr>
            <w:r w:rsidRPr="00AC4522">
              <w:rPr>
                <w:color w:val="000000"/>
                <w:spacing w:val="1"/>
              </w:rPr>
              <w:t>3.</w:t>
            </w:r>
            <w:r>
              <w:rPr>
                <w:color w:val="000000"/>
                <w:spacing w:val="1"/>
              </w:rPr>
              <w:t xml:space="preserve"> </w:t>
            </w:r>
            <w:r w:rsidRPr="00AC4522">
              <w:rPr>
                <w:color w:val="000000"/>
                <w:spacing w:val="1"/>
              </w:rPr>
              <w:t xml:space="preserve">Формы статистического наблюдения. Статистическая отчетность. Специально организованное статистическое наблюдение. </w:t>
            </w:r>
            <w:r w:rsidRPr="00AC4522">
              <w:rPr>
                <w:color w:val="000000"/>
                <w:spacing w:val="2"/>
              </w:rPr>
              <w:t>Виды статистического наблюдения по времени регистрации фактов: не</w:t>
            </w:r>
            <w:r w:rsidRPr="00AC4522">
              <w:rPr>
                <w:color w:val="000000"/>
                <w:spacing w:val="1"/>
              </w:rPr>
              <w:t xml:space="preserve">прерывное (текущее), периодическое и единовременное. Виды статистического </w:t>
            </w:r>
            <w:r w:rsidRPr="00AC4522">
              <w:rPr>
                <w:color w:val="000000"/>
              </w:rPr>
              <w:t xml:space="preserve">наблюдения по охвату единиц совокупности: сплошное, выборочное, </w:t>
            </w:r>
            <w:r w:rsidRPr="00AC4522">
              <w:rPr>
                <w:color w:val="000000"/>
                <w:spacing w:val="2"/>
              </w:rPr>
              <w:t xml:space="preserve">монографическое, </w:t>
            </w:r>
            <w:r w:rsidRPr="00AC4522">
              <w:rPr>
                <w:color w:val="000000"/>
                <w:spacing w:val="1"/>
              </w:rPr>
              <w:t>наблюдение</w:t>
            </w:r>
            <w:r w:rsidRPr="00AC4522">
              <w:rPr>
                <w:color w:val="000000"/>
              </w:rPr>
              <w:t xml:space="preserve"> основного </w:t>
            </w:r>
            <w:r w:rsidRPr="00AC4522">
              <w:rPr>
                <w:color w:val="000000"/>
                <w:spacing w:val="2"/>
              </w:rPr>
              <w:t xml:space="preserve">массива. Способы проведения наблюдения. </w:t>
            </w:r>
            <w:r w:rsidRPr="00AC4522">
              <w:rPr>
                <w:color w:val="000000"/>
                <w:spacing w:val="1"/>
              </w:rPr>
              <w:t>Опрос и его виды: экспедиционный, саморегистрация, корреспондентский, анкетный, явочный.</w:t>
            </w:r>
          </w:p>
        </w:tc>
        <w:tc>
          <w:tcPr>
            <w:tcW w:w="1831" w:type="dxa"/>
            <w:vMerge/>
            <w:shd w:val="clear" w:color="auto" w:fill="FFFFFF"/>
          </w:tcPr>
          <w:p w14:paraId="1C8FE9E4" w14:textId="77777777" w:rsidR="00F72480" w:rsidRPr="00AC4522" w:rsidRDefault="00F72480" w:rsidP="00D42A83">
            <w:pPr>
              <w:contextualSpacing/>
              <w:jc w:val="center"/>
              <w:rPr>
                <w:bCs/>
              </w:rPr>
            </w:pPr>
          </w:p>
        </w:tc>
        <w:tc>
          <w:tcPr>
            <w:tcW w:w="2151" w:type="dxa"/>
            <w:vMerge/>
            <w:shd w:val="clear" w:color="auto" w:fill="FFFFFF"/>
          </w:tcPr>
          <w:p w14:paraId="580C88B3"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D0D95" w:rsidRPr="00D82613" w14:paraId="54F0E3E0" w14:textId="77777777" w:rsidTr="007B7ED4">
        <w:tc>
          <w:tcPr>
            <w:tcW w:w="1960" w:type="dxa"/>
            <w:shd w:val="clear" w:color="auto" w:fill="FFFFFF"/>
          </w:tcPr>
          <w:p w14:paraId="4C6FCAEB" w14:textId="77777777" w:rsidR="006D0D95" w:rsidRPr="00D82613" w:rsidRDefault="006D0D95" w:rsidP="00FE40E5">
            <w:pPr>
              <w:pStyle w:val="affffff9"/>
              <w:rPr>
                <w:b w:val="0"/>
                <w:bCs/>
                <w:i/>
                <w:iCs/>
                <w:sz w:val="22"/>
                <w:szCs w:val="22"/>
              </w:rPr>
            </w:pPr>
            <w:r w:rsidRPr="00D82613">
              <w:rPr>
                <w:b w:val="0"/>
                <w:bCs/>
                <w:i/>
                <w:iCs/>
                <w:sz w:val="22"/>
                <w:szCs w:val="22"/>
              </w:rPr>
              <w:t>1</w:t>
            </w:r>
          </w:p>
        </w:tc>
        <w:tc>
          <w:tcPr>
            <w:tcW w:w="8962" w:type="dxa"/>
            <w:gridSpan w:val="2"/>
            <w:shd w:val="clear" w:color="auto" w:fill="FFFFFF"/>
          </w:tcPr>
          <w:p w14:paraId="77C8821E" w14:textId="77777777" w:rsidR="006D0D95" w:rsidRPr="00D82613" w:rsidRDefault="006D0D95" w:rsidP="00FE40E5">
            <w:pPr>
              <w:pStyle w:val="affffff9"/>
              <w:rPr>
                <w:b w:val="0"/>
                <w:bCs/>
                <w:i/>
                <w:iCs/>
                <w:sz w:val="22"/>
                <w:szCs w:val="22"/>
              </w:rPr>
            </w:pPr>
            <w:r w:rsidRPr="00D82613">
              <w:rPr>
                <w:b w:val="0"/>
                <w:bCs/>
                <w:i/>
                <w:iCs/>
                <w:sz w:val="22"/>
                <w:szCs w:val="22"/>
              </w:rPr>
              <w:t>2</w:t>
            </w:r>
          </w:p>
        </w:tc>
        <w:tc>
          <w:tcPr>
            <w:tcW w:w="1831" w:type="dxa"/>
            <w:shd w:val="clear" w:color="auto" w:fill="FFFFFF"/>
          </w:tcPr>
          <w:p w14:paraId="6234B68D" w14:textId="77777777" w:rsidR="006D0D95" w:rsidRPr="00D82613" w:rsidRDefault="006D0D95" w:rsidP="00FE40E5">
            <w:pPr>
              <w:pStyle w:val="affffff9"/>
              <w:rPr>
                <w:b w:val="0"/>
                <w:bCs/>
                <w:i/>
                <w:iCs/>
                <w:sz w:val="22"/>
                <w:szCs w:val="22"/>
              </w:rPr>
            </w:pPr>
            <w:r w:rsidRPr="00D82613">
              <w:rPr>
                <w:b w:val="0"/>
                <w:bCs/>
                <w:i/>
                <w:iCs/>
                <w:sz w:val="22"/>
                <w:szCs w:val="22"/>
              </w:rPr>
              <w:t>3</w:t>
            </w:r>
          </w:p>
        </w:tc>
        <w:tc>
          <w:tcPr>
            <w:tcW w:w="2151" w:type="dxa"/>
            <w:shd w:val="clear" w:color="auto" w:fill="FFFFFF"/>
          </w:tcPr>
          <w:p w14:paraId="1B4C3097" w14:textId="77777777" w:rsidR="006D0D95" w:rsidRPr="00D82613" w:rsidRDefault="006D0D95" w:rsidP="00FE40E5">
            <w:pPr>
              <w:pStyle w:val="affffff9"/>
              <w:rPr>
                <w:b w:val="0"/>
                <w:bCs/>
                <w:i/>
                <w:iCs/>
                <w:sz w:val="22"/>
                <w:szCs w:val="22"/>
              </w:rPr>
            </w:pPr>
            <w:r w:rsidRPr="00D82613">
              <w:rPr>
                <w:b w:val="0"/>
                <w:bCs/>
                <w:i/>
                <w:iCs/>
                <w:sz w:val="22"/>
                <w:szCs w:val="22"/>
              </w:rPr>
              <w:t>4</w:t>
            </w:r>
          </w:p>
        </w:tc>
      </w:tr>
      <w:tr w:rsidR="00F72480" w:rsidRPr="00AC4522" w14:paraId="150B09F9" w14:textId="77777777" w:rsidTr="007B7ED4">
        <w:trPr>
          <w:trHeight w:val="278"/>
        </w:trPr>
        <w:tc>
          <w:tcPr>
            <w:tcW w:w="1960" w:type="dxa"/>
            <w:vMerge w:val="restart"/>
            <w:shd w:val="clear" w:color="auto" w:fill="FFFFFF"/>
          </w:tcPr>
          <w:p w14:paraId="37857EA3" w14:textId="77777777" w:rsidR="00F72480" w:rsidRDefault="00F72480" w:rsidP="00D42A83">
            <w:pPr>
              <w:pStyle w:val="ab"/>
              <w:spacing w:line="276" w:lineRule="auto"/>
              <w:rPr>
                <w:b/>
              </w:rPr>
            </w:pPr>
            <w:r w:rsidRPr="00D82613">
              <w:rPr>
                <w:b/>
              </w:rPr>
              <w:t xml:space="preserve">Тема 3. </w:t>
            </w:r>
          </w:p>
          <w:p w14:paraId="17580CE8" w14:textId="77777777" w:rsidR="00F72480" w:rsidRPr="00D82613" w:rsidRDefault="00F72480" w:rsidP="00D42A83">
            <w:pPr>
              <w:pStyle w:val="ab"/>
              <w:spacing w:line="276" w:lineRule="auto"/>
              <w:rPr>
                <w:b/>
              </w:rPr>
            </w:pPr>
            <w:r w:rsidRPr="00D82613">
              <w:rPr>
                <w:b/>
              </w:rPr>
              <w:t>Сводка и группировка статистических данных. Ряды распределения.</w:t>
            </w:r>
          </w:p>
        </w:tc>
        <w:tc>
          <w:tcPr>
            <w:tcW w:w="8962" w:type="dxa"/>
            <w:gridSpan w:val="2"/>
            <w:shd w:val="clear" w:color="auto" w:fill="FFFFFF"/>
          </w:tcPr>
          <w:p w14:paraId="27F3E405" w14:textId="77777777" w:rsidR="00F72480" w:rsidRPr="00D82613" w:rsidRDefault="00F72480" w:rsidP="00D42A83">
            <w:pPr>
              <w:pStyle w:val="affffff9"/>
              <w:spacing w:after="120" w:line="276" w:lineRule="auto"/>
              <w:jc w:val="left"/>
            </w:pPr>
            <w:r w:rsidRPr="00D82613">
              <w:t>Содержание учебного материала</w:t>
            </w:r>
          </w:p>
        </w:tc>
        <w:tc>
          <w:tcPr>
            <w:tcW w:w="1831" w:type="dxa"/>
            <w:vMerge w:val="restart"/>
            <w:shd w:val="clear" w:color="auto" w:fill="FFFFFF"/>
            <w:vAlign w:val="center"/>
          </w:tcPr>
          <w:p w14:paraId="527F4F15" w14:textId="560AD0E1" w:rsidR="00F72480" w:rsidRPr="006D0D95"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AC4522">
              <w:rPr>
                <w:b/>
                <w:bCs/>
              </w:rPr>
              <w:t>8</w:t>
            </w:r>
            <w:r w:rsidR="006D0D95">
              <w:rPr>
                <w:b/>
                <w:bCs/>
                <w:lang w:val="en-US"/>
              </w:rPr>
              <w:t>/6</w:t>
            </w:r>
          </w:p>
          <w:p w14:paraId="7909CC77"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51" w:type="dxa"/>
            <w:vMerge w:val="restart"/>
            <w:tcBorders>
              <w:bottom w:val="nil"/>
            </w:tcBorders>
            <w:vAlign w:val="center"/>
          </w:tcPr>
          <w:p w14:paraId="07F5EA65"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C4522">
              <w:rPr>
                <w:bCs/>
              </w:rPr>
              <w:t>ОК</w:t>
            </w:r>
            <w:r>
              <w:rPr>
                <w:bCs/>
              </w:rPr>
              <w:t xml:space="preserve"> </w:t>
            </w:r>
            <w:r w:rsidRPr="00AC4522">
              <w:rPr>
                <w:bCs/>
              </w:rPr>
              <w:t>01</w:t>
            </w:r>
            <w:r>
              <w:rPr>
                <w:bCs/>
              </w:rPr>
              <w:t>,</w:t>
            </w:r>
          </w:p>
          <w:p w14:paraId="002DCD3B"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8270E2C" w14:textId="77777777" w:rsidR="00F72480"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C4522">
              <w:rPr>
                <w:bCs/>
              </w:rPr>
              <w:t>ОК</w:t>
            </w:r>
            <w:r>
              <w:rPr>
                <w:bCs/>
              </w:rPr>
              <w:t xml:space="preserve"> </w:t>
            </w:r>
            <w:r w:rsidRPr="00AC4522">
              <w:rPr>
                <w:bCs/>
              </w:rPr>
              <w:t>02</w:t>
            </w:r>
            <w:r>
              <w:rPr>
                <w:bCs/>
              </w:rPr>
              <w:t xml:space="preserve">, </w:t>
            </w:r>
            <w:r w:rsidRPr="00AC4522">
              <w:rPr>
                <w:bCs/>
              </w:rPr>
              <w:t>ПК</w:t>
            </w:r>
            <w:r>
              <w:rPr>
                <w:bCs/>
              </w:rPr>
              <w:t xml:space="preserve"> </w:t>
            </w:r>
            <w:r w:rsidRPr="00AC4522">
              <w:rPr>
                <w:bCs/>
              </w:rPr>
              <w:t>4.2</w:t>
            </w:r>
            <w:r>
              <w:rPr>
                <w:bCs/>
              </w:rPr>
              <w:t>,</w:t>
            </w:r>
          </w:p>
          <w:p w14:paraId="0D57A19B" w14:textId="77777777" w:rsidR="00F72480"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5DF5D4B"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ЛР 4</w:t>
            </w:r>
          </w:p>
        </w:tc>
      </w:tr>
      <w:tr w:rsidR="00F72480" w:rsidRPr="00AC4522" w14:paraId="567EE68C" w14:textId="77777777" w:rsidTr="007B7ED4">
        <w:trPr>
          <w:trHeight w:val="1686"/>
        </w:trPr>
        <w:tc>
          <w:tcPr>
            <w:tcW w:w="1960" w:type="dxa"/>
            <w:vMerge/>
            <w:shd w:val="clear" w:color="auto" w:fill="FFFFFF"/>
          </w:tcPr>
          <w:p w14:paraId="638A5585"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8962" w:type="dxa"/>
            <w:gridSpan w:val="2"/>
            <w:shd w:val="clear" w:color="auto" w:fill="FFFFFF"/>
          </w:tcPr>
          <w:p w14:paraId="4CFFB4C5" w14:textId="77777777" w:rsidR="00F72480" w:rsidRPr="00AC4522" w:rsidRDefault="00F72480" w:rsidP="00D42A83">
            <w:pPr>
              <w:contextualSpacing/>
            </w:pPr>
            <w:r w:rsidRPr="00AC4522">
              <w:rPr>
                <w:color w:val="000000"/>
                <w:spacing w:val="-4"/>
              </w:rPr>
              <w:t>1.</w:t>
            </w:r>
            <w:r>
              <w:rPr>
                <w:color w:val="000000"/>
                <w:spacing w:val="-4"/>
              </w:rPr>
              <w:t xml:space="preserve"> </w:t>
            </w:r>
            <w:r w:rsidRPr="00AC4522">
              <w:rPr>
                <w:color w:val="000000"/>
                <w:spacing w:val="-4"/>
              </w:rPr>
              <w:t xml:space="preserve">Статистическая сводка. Виды сводки. Программа статистической сводки. </w:t>
            </w:r>
            <w:r w:rsidRPr="00AC4522">
              <w:t xml:space="preserve">Группировка статистических данных.  Виды группировок. </w:t>
            </w:r>
            <w:r w:rsidRPr="00AC4522">
              <w:rPr>
                <w:color w:val="000000"/>
                <w:spacing w:val="-4"/>
              </w:rPr>
              <w:t xml:space="preserve">Представление результатов </w:t>
            </w:r>
            <w:r w:rsidRPr="00AC4522">
              <w:rPr>
                <w:color w:val="000000"/>
                <w:spacing w:val="-5"/>
              </w:rPr>
              <w:t>сводки и группировки статистических данных.</w:t>
            </w:r>
          </w:p>
          <w:p w14:paraId="08C6C129" w14:textId="77777777" w:rsidR="00F72480" w:rsidRPr="00AC4522" w:rsidRDefault="00F72480" w:rsidP="00D42A83">
            <w:pPr>
              <w:contextualSpacing/>
            </w:pPr>
            <w:r w:rsidRPr="00AC4522">
              <w:t>2.</w:t>
            </w:r>
            <w:r>
              <w:t xml:space="preserve"> </w:t>
            </w:r>
            <w:r w:rsidRPr="00AC4522">
              <w:t>Ряд распределения. Атрибутивные и вариационные ряды распределения. Элементы вариационного ряда. Дискретные и интервальные вариационные ряды распределения и их графическое изображение.</w:t>
            </w:r>
          </w:p>
        </w:tc>
        <w:tc>
          <w:tcPr>
            <w:tcW w:w="1831" w:type="dxa"/>
            <w:vMerge/>
            <w:shd w:val="clear" w:color="auto" w:fill="FFFFFF"/>
            <w:vAlign w:val="center"/>
          </w:tcPr>
          <w:p w14:paraId="4BED0255"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151" w:type="dxa"/>
            <w:vMerge/>
            <w:tcBorders>
              <w:bottom w:val="nil"/>
            </w:tcBorders>
            <w:vAlign w:val="center"/>
          </w:tcPr>
          <w:p w14:paraId="5E7F58CF"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72480" w:rsidRPr="00AC4522" w14:paraId="54307B0B" w14:textId="77777777" w:rsidTr="007B7ED4">
        <w:trPr>
          <w:trHeight w:val="335"/>
        </w:trPr>
        <w:tc>
          <w:tcPr>
            <w:tcW w:w="1960" w:type="dxa"/>
            <w:vMerge/>
            <w:shd w:val="clear" w:color="auto" w:fill="FFFFFF"/>
          </w:tcPr>
          <w:p w14:paraId="5D5F7188"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962" w:type="dxa"/>
            <w:gridSpan w:val="2"/>
            <w:shd w:val="clear" w:color="auto" w:fill="FFFFFF"/>
          </w:tcPr>
          <w:p w14:paraId="31936518" w14:textId="77777777" w:rsidR="00F72480" w:rsidRPr="00AC4522" w:rsidRDefault="00F72480" w:rsidP="00D42A83">
            <w:pPr>
              <w:pStyle w:val="affffff9"/>
              <w:spacing w:after="120" w:line="276" w:lineRule="auto"/>
              <w:jc w:val="left"/>
            </w:pPr>
            <w:r w:rsidRPr="00AC4522">
              <w:t>В том числе практических занятий</w:t>
            </w:r>
          </w:p>
        </w:tc>
        <w:tc>
          <w:tcPr>
            <w:tcW w:w="1831" w:type="dxa"/>
            <w:shd w:val="clear" w:color="auto" w:fill="FFFFFF"/>
            <w:vAlign w:val="center"/>
          </w:tcPr>
          <w:p w14:paraId="7E9A18C4"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C4522">
              <w:rPr>
                <w:bCs/>
              </w:rPr>
              <w:t>4</w:t>
            </w:r>
          </w:p>
        </w:tc>
        <w:tc>
          <w:tcPr>
            <w:tcW w:w="2151" w:type="dxa"/>
            <w:vMerge w:val="restart"/>
            <w:tcBorders>
              <w:top w:val="nil"/>
            </w:tcBorders>
          </w:tcPr>
          <w:p w14:paraId="78B5093E"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F72480" w:rsidRPr="00AC4522" w14:paraId="5AAA5164" w14:textId="77777777" w:rsidTr="007B7ED4">
        <w:trPr>
          <w:trHeight w:val="599"/>
        </w:trPr>
        <w:tc>
          <w:tcPr>
            <w:tcW w:w="1960" w:type="dxa"/>
            <w:vMerge/>
            <w:shd w:val="clear" w:color="auto" w:fill="FFFFFF"/>
          </w:tcPr>
          <w:p w14:paraId="62ED4802"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962" w:type="dxa"/>
            <w:gridSpan w:val="2"/>
            <w:shd w:val="clear" w:color="auto" w:fill="FFFFFF"/>
          </w:tcPr>
          <w:p w14:paraId="43F06DF6" w14:textId="77777777" w:rsidR="00F72480" w:rsidRPr="00AC4522" w:rsidRDefault="00F72480" w:rsidP="00D42A83">
            <w:pPr>
              <w:contextualSpacing/>
              <w:rPr>
                <w:bCs/>
              </w:rPr>
            </w:pPr>
            <w:r w:rsidRPr="00AC4522">
              <w:rPr>
                <w:bCs/>
              </w:rPr>
              <w:t>1.</w:t>
            </w:r>
            <w:r>
              <w:rPr>
                <w:bCs/>
              </w:rPr>
              <w:t xml:space="preserve"> </w:t>
            </w:r>
            <w:r w:rsidRPr="00AC4522">
              <w:rPr>
                <w:bCs/>
              </w:rPr>
              <w:t>По исходным данным проведение сводки и группировки (по качественным и количественным признакам).</w:t>
            </w:r>
          </w:p>
        </w:tc>
        <w:tc>
          <w:tcPr>
            <w:tcW w:w="1831" w:type="dxa"/>
            <w:shd w:val="clear" w:color="auto" w:fill="FFFFFF"/>
            <w:vAlign w:val="center"/>
          </w:tcPr>
          <w:p w14:paraId="79B74C28"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C4522">
              <w:rPr>
                <w:bCs/>
              </w:rPr>
              <w:t>2</w:t>
            </w:r>
          </w:p>
        </w:tc>
        <w:tc>
          <w:tcPr>
            <w:tcW w:w="2151" w:type="dxa"/>
            <w:vMerge/>
          </w:tcPr>
          <w:p w14:paraId="07F199EA"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72480" w:rsidRPr="00AC4522" w14:paraId="29EBA2E8" w14:textId="77777777" w:rsidTr="007B7ED4">
        <w:trPr>
          <w:trHeight w:val="599"/>
        </w:trPr>
        <w:tc>
          <w:tcPr>
            <w:tcW w:w="1960" w:type="dxa"/>
            <w:vMerge/>
            <w:shd w:val="clear" w:color="auto" w:fill="FFFFFF"/>
          </w:tcPr>
          <w:p w14:paraId="530149AF"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962" w:type="dxa"/>
            <w:gridSpan w:val="2"/>
            <w:shd w:val="clear" w:color="auto" w:fill="FFFFFF"/>
          </w:tcPr>
          <w:p w14:paraId="7374AF0A" w14:textId="77777777" w:rsidR="00F72480" w:rsidRPr="00AC4522" w:rsidRDefault="00F72480" w:rsidP="00D42A83">
            <w:pPr>
              <w:pStyle w:val="ab"/>
              <w:spacing w:line="276" w:lineRule="auto"/>
            </w:pPr>
            <w:r w:rsidRPr="00D82613">
              <w:rPr>
                <w:bCs/>
              </w:rPr>
              <w:t>2.</w:t>
            </w:r>
            <w:r w:rsidRPr="00AC4522">
              <w:rPr>
                <w:b/>
              </w:rPr>
              <w:t xml:space="preserve"> </w:t>
            </w:r>
            <w:r w:rsidRPr="00AC4522">
              <w:t>Определение величины интервала. Построение рядов распределения (дискретные, непрерывные).</w:t>
            </w:r>
          </w:p>
        </w:tc>
        <w:tc>
          <w:tcPr>
            <w:tcW w:w="1831" w:type="dxa"/>
            <w:shd w:val="clear" w:color="auto" w:fill="FFFFFF"/>
            <w:vAlign w:val="center"/>
          </w:tcPr>
          <w:p w14:paraId="5E6C051F"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C4522">
              <w:rPr>
                <w:bCs/>
              </w:rPr>
              <w:t>2</w:t>
            </w:r>
          </w:p>
        </w:tc>
        <w:tc>
          <w:tcPr>
            <w:tcW w:w="2151" w:type="dxa"/>
            <w:vMerge/>
            <w:shd w:val="clear" w:color="auto" w:fill="FFFFFF"/>
          </w:tcPr>
          <w:p w14:paraId="710D6514"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F72480" w:rsidRPr="00AC4522" w14:paraId="6652E055" w14:textId="77777777" w:rsidTr="007B7ED4">
        <w:trPr>
          <w:trHeight w:val="331"/>
        </w:trPr>
        <w:tc>
          <w:tcPr>
            <w:tcW w:w="1960" w:type="dxa"/>
            <w:vMerge w:val="restart"/>
            <w:shd w:val="clear" w:color="auto" w:fill="FFFFFF"/>
          </w:tcPr>
          <w:p w14:paraId="4FD574D3" w14:textId="77777777" w:rsidR="00F72480" w:rsidRPr="00D82613" w:rsidRDefault="00F72480" w:rsidP="00D42A83">
            <w:pPr>
              <w:pStyle w:val="ab"/>
              <w:spacing w:line="276" w:lineRule="auto"/>
              <w:rPr>
                <w:b/>
              </w:rPr>
            </w:pPr>
            <w:r w:rsidRPr="00D82613">
              <w:rPr>
                <w:b/>
              </w:rPr>
              <w:t xml:space="preserve">Тема 4. Способы наглядного представления </w:t>
            </w:r>
            <w:r w:rsidRPr="00D82613">
              <w:rPr>
                <w:b/>
              </w:rPr>
              <w:lastRenderedPageBreak/>
              <w:t>статистических данных.</w:t>
            </w:r>
          </w:p>
        </w:tc>
        <w:tc>
          <w:tcPr>
            <w:tcW w:w="8962" w:type="dxa"/>
            <w:gridSpan w:val="2"/>
            <w:shd w:val="clear" w:color="auto" w:fill="FFFFFF"/>
          </w:tcPr>
          <w:p w14:paraId="4AEF94A0" w14:textId="77777777" w:rsidR="00F72480" w:rsidRPr="00AC4522" w:rsidRDefault="00F72480" w:rsidP="00D42A83">
            <w:pPr>
              <w:pStyle w:val="affffff9"/>
              <w:spacing w:after="120" w:line="276" w:lineRule="auto"/>
              <w:jc w:val="left"/>
              <w:rPr>
                <w:b w:val="0"/>
                <w:bCs/>
              </w:rPr>
            </w:pPr>
            <w:r w:rsidRPr="00D82613">
              <w:lastRenderedPageBreak/>
              <w:t>Содержание учебного материала</w:t>
            </w:r>
          </w:p>
        </w:tc>
        <w:tc>
          <w:tcPr>
            <w:tcW w:w="1831" w:type="dxa"/>
            <w:vMerge w:val="restart"/>
            <w:shd w:val="clear" w:color="auto" w:fill="FFFFFF"/>
          </w:tcPr>
          <w:p w14:paraId="64258D06" w14:textId="1EB529EC" w:rsidR="00F72480" w:rsidRPr="006D0D95"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AC4522">
              <w:rPr>
                <w:b/>
                <w:bCs/>
              </w:rPr>
              <w:t>2</w:t>
            </w:r>
            <w:r w:rsidR="006D0D95">
              <w:rPr>
                <w:b/>
                <w:bCs/>
                <w:lang w:val="en-US"/>
              </w:rPr>
              <w:t>/2</w:t>
            </w:r>
          </w:p>
        </w:tc>
        <w:tc>
          <w:tcPr>
            <w:tcW w:w="2151" w:type="dxa"/>
            <w:vMerge w:val="restart"/>
            <w:shd w:val="clear" w:color="auto" w:fill="FFFFFF"/>
          </w:tcPr>
          <w:p w14:paraId="0FA0034A"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ОК</w:t>
            </w:r>
            <w:r>
              <w:rPr>
                <w:bCs/>
                <w:color w:val="000000" w:themeColor="text1"/>
              </w:rPr>
              <w:t xml:space="preserve"> </w:t>
            </w:r>
            <w:r w:rsidRPr="00AC4522">
              <w:rPr>
                <w:bCs/>
                <w:color w:val="000000" w:themeColor="text1"/>
              </w:rPr>
              <w:t>02</w:t>
            </w:r>
          </w:p>
          <w:p w14:paraId="08AAD4C6"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ОК</w:t>
            </w:r>
            <w:r>
              <w:rPr>
                <w:bCs/>
                <w:color w:val="000000" w:themeColor="text1"/>
              </w:rPr>
              <w:t xml:space="preserve"> </w:t>
            </w:r>
            <w:r w:rsidRPr="00AC4522">
              <w:rPr>
                <w:bCs/>
                <w:color w:val="000000" w:themeColor="text1"/>
              </w:rPr>
              <w:t>09</w:t>
            </w:r>
          </w:p>
          <w:p w14:paraId="1CB16DD3"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ПК</w:t>
            </w:r>
            <w:r>
              <w:rPr>
                <w:bCs/>
                <w:color w:val="000000" w:themeColor="text1"/>
              </w:rPr>
              <w:t xml:space="preserve"> </w:t>
            </w:r>
            <w:r w:rsidRPr="00AC4522">
              <w:rPr>
                <w:bCs/>
                <w:color w:val="000000" w:themeColor="text1"/>
              </w:rPr>
              <w:t>1.1</w:t>
            </w:r>
          </w:p>
          <w:p w14:paraId="24870C6D" w14:textId="77777777" w:rsidR="00F72480"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ПК</w:t>
            </w:r>
            <w:r>
              <w:rPr>
                <w:bCs/>
                <w:color w:val="000000" w:themeColor="text1"/>
              </w:rPr>
              <w:t xml:space="preserve"> </w:t>
            </w:r>
            <w:r w:rsidRPr="00AC4522">
              <w:rPr>
                <w:bCs/>
                <w:color w:val="000000" w:themeColor="text1"/>
              </w:rPr>
              <w:t>4.2</w:t>
            </w:r>
          </w:p>
          <w:p w14:paraId="5DCEEC7A" w14:textId="1D03D6FA" w:rsidR="00347472" w:rsidRPr="00AC4522" w:rsidRDefault="00347472"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color w:val="000000" w:themeColor="text1"/>
              </w:rPr>
              <w:t>ЛР</w:t>
            </w:r>
          </w:p>
        </w:tc>
      </w:tr>
      <w:tr w:rsidR="00F72480" w:rsidRPr="00AC4522" w14:paraId="0712CECF" w14:textId="77777777" w:rsidTr="007B7ED4">
        <w:tc>
          <w:tcPr>
            <w:tcW w:w="1960" w:type="dxa"/>
            <w:vMerge/>
            <w:shd w:val="clear" w:color="auto" w:fill="FFFFFF"/>
          </w:tcPr>
          <w:p w14:paraId="1474F8D2" w14:textId="77777777" w:rsidR="00F72480" w:rsidRPr="00AC4522" w:rsidRDefault="00F72480" w:rsidP="00D42A83">
            <w:pPr>
              <w:pStyle w:val="ab"/>
              <w:rPr>
                <w:b/>
              </w:rPr>
            </w:pPr>
          </w:p>
        </w:tc>
        <w:tc>
          <w:tcPr>
            <w:tcW w:w="8962" w:type="dxa"/>
            <w:gridSpan w:val="2"/>
            <w:shd w:val="clear" w:color="auto" w:fill="FFFFFF"/>
          </w:tcPr>
          <w:p w14:paraId="667A3EE4" w14:textId="77777777" w:rsidR="00F72480" w:rsidRPr="00AC4522" w:rsidRDefault="00F72480" w:rsidP="00D42A83">
            <w:pPr>
              <w:pStyle w:val="ab"/>
              <w:spacing w:line="276" w:lineRule="auto"/>
              <w:rPr>
                <w:color w:val="000000"/>
                <w:spacing w:val="2"/>
              </w:rPr>
            </w:pPr>
            <w:r w:rsidRPr="00AC4522">
              <w:rPr>
                <w:color w:val="000000"/>
                <w:spacing w:val="1"/>
              </w:rPr>
              <w:t>1. Статистические таблицы. Подлежащее и сказуемое статистической таблицы. Простые, групповые и комбинированные статистические таблицы. Правила по</w:t>
            </w:r>
            <w:r w:rsidRPr="00AC4522">
              <w:rPr>
                <w:color w:val="000000"/>
                <w:spacing w:val="2"/>
              </w:rPr>
              <w:t>строения статистических таблиц.</w:t>
            </w:r>
          </w:p>
          <w:p w14:paraId="7ACBB047" w14:textId="77777777" w:rsidR="00F72480" w:rsidRPr="00AC4522" w:rsidRDefault="00F72480" w:rsidP="00D42A83">
            <w:pPr>
              <w:pStyle w:val="ab"/>
              <w:spacing w:line="276" w:lineRule="auto"/>
              <w:rPr>
                <w:bCs/>
              </w:rPr>
            </w:pPr>
            <w:r w:rsidRPr="00AC4522">
              <w:rPr>
                <w:color w:val="000000"/>
                <w:spacing w:val="2"/>
              </w:rPr>
              <w:lastRenderedPageBreak/>
              <w:t xml:space="preserve">2. </w:t>
            </w:r>
            <w:r w:rsidRPr="00AC4522">
              <w:rPr>
                <w:color w:val="000000"/>
                <w:spacing w:val="1"/>
              </w:rPr>
              <w:t>Статистические графики. Элементы статистического графика: графический образ, поле графика, пространственные ориентиры, масштабные ориентиры. Виды графиков по форме графического образа и способу построения.</w:t>
            </w:r>
          </w:p>
        </w:tc>
        <w:tc>
          <w:tcPr>
            <w:tcW w:w="1831" w:type="dxa"/>
            <w:vMerge/>
            <w:shd w:val="clear" w:color="auto" w:fill="FFFFFF"/>
          </w:tcPr>
          <w:p w14:paraId="733692DE"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c>
          <w:tcPr>
            <w:tcW w:w="2151" w:type="dxa"/>
            <w:vMerge/>
            <w:shd w:val="clear" w:color="auto" w:fill="FFFFFF"/>
          </w:tcPr>
          <w:p w14:paraId="0FAD5140"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72480" w:rsidRPr="00AC4522" w14:paraId="31A8895A" w14:textId="77777777" w:rsidTr="007B7ED4">
        <w:trPr>
          <w:trHeight w:val="309"/>
        </w:trPr>
        <w:tc>
          <w:tcPr>
            <w:tcW w:w="1960" w:type="dxa"/>
            <w:vMerge w:val="restart"/>
            <w:shd w:val="clear" w:color="auto" w:fill="FFFFFF"/>
          </w:tcPr>
          <w:p w14:paraId="77948468" w14:textId="77777777" w:rsidR="00F72480" w:rsidRPr="00AC4522" w:rsidRDefault="00F72480" w:rsidP="00D42A83">
            <w:pPr>
              <w:pStyle w:val="ab"/>
              <w:spacing w:line="276" w:lineRule="auto"/>
              <w:rPr>
                <w:b/>
                <w:color w:val="000000"/>
                <w:spacing w:val="-2"/>
              </w:rPr>
            </w:pPr>
            <w:r w:rsidRPr="00AC4522">
              <w:rPr>
                <w:b/>
                <w:color w:val="000000"/>
                <w:spacing w:val="-2"/>
              </w:rPr>
              <w:t>Тема 5.</w:t>
            </w:r>
            <w:r w:rsidRPr="00AC4522">
              <w:rPr>
                <w:color w:val="000000"/>
                <w:spacing w:val="-2"/>
              </w:rPr>
              <w:t xml:space="preserve"> </w:t>
            </w:r>
            <w:r w:rsidRPr="00D82613">
              <w:rPr>
                <w:b/>
                <w:bCs/>
                <w:color w:val="000000"/>
                <w:spacing w:val="-2"/>
              </w:rPr>
              <w:t>Абсолютные и относительные величины в статистике.</w:t>
            </w:r>
          </w:p>
        </w:tc>
        <w:tc>
          <w:tcPr>
            <w:tcW w:w="8962" w:type="dxa"/>
            <w:gridSpan w:val="2"/>
            <w:shd w:val="clear" w:color="auto" w:fill="FFFFFF"/>
          </w:tcPr>
          <w:p w14:paraId="17A8863D" w14:textId="77777777" w:rsidR="00F72480" w:rsidRPr="00D82613" w:rsidRDefault="00F72480" w:rsidP="00D42A83">
            <w:pPr>
              <w:pStyle w:val="affffff9"/>
              <w:spacing w:after="120" w:line="276" w:lineRule="auto"/>
              <w:jc w:val="left"/>
            </w:pPr>
            <w:r w:rsidRPr="00D82613">
              <w:t>Содержание учебного материала</w:t>
            </w:r>
          </w:p>
        </w:tc>
        <w:tc>
          <w:tcPr>
            <w:tcW w:w="1831" w:type="dxa"/>
            <w:vMerge w:val="restart"/>
            <w:shd w:val="clear" w:color="auto" w:fill="FFFFFF"/>
          </w:tcPr>
          <w:p w14:paraId="3732A0C3" w14:textId="1139FFCB" w:rsidR="00F72480" w:rsidRPr="006D0D95"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AC4522">
              <w:rPr>
                <w:b/>
                <w:bCs/>
              </w:rPr>
              <w:t>2</w:t>
            </w:r>
            <w:r w:rsidR="006D0D95">
              <w:rPr>
                <w:b/>
                <w:bCs/>
                <w:lang w:val="en-US"/>
              </w:rPr>
              <w:t>/2</w:t>
            </w:r>
          </w:p>
        </w:tc>
        <w:tc>
          <w:tcPr>
            <w:tcW w:w="2151" w:type="dxa"/>
            <w:vMerge w:val="restart"/>
            <w:shd w:val="clear" w:color="auto" w:fill="FFFFFF"/>
          </w:tcPr>
          <w:p w14:paraId="2C4E2112"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ОК</w:t>
            </w:r>
            <w:r>
              <w:rPr>
                <w:bCs/>
                <w:color w:val="000000" w:themeColor="text1"/>
              </w:rPr>
              <w:t xml:space="preserve"> </w:t>
            </w:r>
            <w:r w:rsidRPr="00AC4522">
              <w:rPr>
                <w:bCs/>
                <w:color w:val="000000" w:themeColor="text1"/>
              </w:rPr>
              <w:t>01</w:t>
            </w:r>
            <w:r>
              <w:rPr>
                <w:bCs/>
                <w:color w:val="000000" w:themeColor="text1"/>
              </w:rPr>
              <w:t xml:space="preserve">, </w:t>
            </w:r>
            <w:r w:rsidRPr="00AC4522">
              <w:rPr>
                <w:bCs/>
                <w:color w:val="000000" w:themeColor="text1"/>
              </w:rPr>
              <w:t>ОК</w:t>
            </w:r>
            <w:r>
              <w:rPr>
                <w:bCs/>
                <w:color w:val="000000" w:themeColor="text1"/>
              </w:rPr>
              <w:t xml:space="preserve"> </w:t>
            </w:r>
            <w:r w:rsidRPr="00AC4522">
              <w:rPr>
                <w:bCs/>
                <w:color w:val="000000" w:themeColor="text1"/>
              </w:rPr>
              <w:t>02.</w:t>
            </w:r>
          </w:p>
          <w:p w14:paraId="4C578D46"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ПК</w:t>
            </w:r>
            <w:r>
              <w:rPr>
                <w:bCs/>
                <w:color w:val="000000" w:themeColor="text1"/>
              </w:rPr>
              <w:t xml:space="preserve"> </w:t>
            </w:r>
            <w:r w:rsidRPr="00AC4522">
              <w:rPr>
                <w:bCs/>
                <w:color w:val="000000" w:themeColor="text1"/>
              </w:rPr>
              <w:t>1.1</w:t>
            </w:r>
            <w:r>
              <w:rPr>
                <w:bCs/>
                <w:color w:val="000000" w:themeColor="text1"/>
              </w:rPr>
              <w:t xml:space="preserve">, </w:t>
            </w:r>
            <w:r w:rsidRPr="00AC4522">
              <w:rPr>
                <w:bCs/>
                <w:color w:val="000000" w:themeColor="text1"/>
              </w:rPr>
              <w:t>ПК</w:t>
            </w:r>
            <w:r>
              <w:rPr>
                <w:bCs/>
                <w:color w:val="000000" w:themeColor="text1"/>
              </w:rPr>
              <w:t xml:space="preserve"> </w:t>
            </w:r>
            <w:r w:rsidRPr="00AC4522">
              <w:rPr>
                <w:bCs/>
                <w:color w:val="000000" w:themeColor="text1"/>
              </w:rPr>
              <w:t>2.1</w:t>
            </w:r>
            <w:r>
              <w:rPr>
                <w:bCs/>
                <w:color w:val="000000" w:themeColor="text1"/>
              </w:rPr>
              <w:t>,</w:t>
            </w:r>
          </w:p>
          <w:p w14:paraId="55D3992F"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C4522">
              <w:rPr>
                <w:bCs/>
                <w:color w:val="000000" w:themeColor="text1"/>
              </w:rPr>
              <w:t>ПК</w:t>
            </w:r>
            <w:r>
              <w:rPr>
                <w:bCs/>
                <w:color w:val="000000" w:themeColor="text1"/>
              </w:rPr>
              <w:t xml:space="preserve"> </w:t>
            </w:r>
            <w:r w:rsidRPr="00AC4522">
              <w:rPr>
                <w:bCs/>
                <w:color w:val="000000" w:themeColor="text1"/>
              </w:rPr>
              <w:t>3.1</w:t>
            </w:r>
          </w:p>
        </w:tc>
      </w:tr>
      <w:tr w:rsidR="00F72480" w:rsidRPr="00AC4522" w14:paraId="1E2683D9" w14:textId="77777777" w:rsidTr="007B7ED4">
        <w:trPr>
          <w:trHeight w:val="1315"/>
        </w:trPr>
        <w:tc>
          <w:tcPr>
            <w:tcW w:w="1960" w:type="dxa"/>
            <w:vMerge/>
            <w:shd w:val="clear" w:color="auto" w:fill="FFFFFF"/>
          </w:tcPr>
          <w:p w14:paraId="29A9FD0A" w14:textId="77777777" w:rsidR="00F72480" w:rsidRPr="00AC4522" w:rsidRDefault="00F72480" w:rsidP="00D42A83">
            <w:pPr>
              <w:pStyle w:val="ab"/>
            </w:pPr>
          </w:p>
        </w:tc>
        <w:tc>
          <w:tcPr>
            <w:tcW w:w="8962" w:type="dxa"/>
            <w:gridSpan w:val="2"/>
            <w:shd w:val="clear" w:color="auto" w:fill="FFFFFF"/>
          </w:tcPr>
          <w:p w14:paraId="795D3D13" w14:textId="77777777" w:rsidR="00F72480" w:rsidRPr="00AC4522" w:rsidRDefault="00F72480" w:rsidP="00D42A83">
            <w:pPr>
              <w:pStyle w:val="ab"/>
              <w:spacing w:line="276" w:lineRule="auto"/>
            </w:pPr>
            <w:r w:rsidRPr="00AC4522">
              <w:t xml:space="preserve">1. Индивидуальные и сводные абсолютные показатели. Натуральные, стоимостные и трудовые единицы измерения абсолютных показателей. Коэффициенты, проценты, промилле в статистике. </w:t>
            </w:r>
          </w:p>
          <w:p w14:paraId="08FCF6F2" w14:textId="77777777" w:rsidR="00F72480" w:rsidRPr="00AC4522" w:rsidRDefault="00F72480" w:rsidP="00D42A83">
            <w:pPr>
              <w:pStyle w:val="ab"/>
              <w:spacing w:line="276" w:lineRule="auto"/>
              <w:rPr>
                <w:bCs/>
              </w:rPr>
            </w:pPr>
            <w:r w:rsidRPr="00AC4522">
              <w:t xml:space="preserve">2. Относительные показатели динамики, </w:t>
            </w:r>
            <w:r w:rsidRPr="00AC4522">
              <w:rPr>
                <w:spacing w:val="2"/>
              </w:rPr>
              <w:t>планового задания, выполнения плана, структуры, координации, интенсивности и сравне</w:t>
            </w:r>
            <w:r w:rsidRPr="00AC4522">
              <w:rPr>
                <w:spacing w:val="-3"/>
              </w:rPr>
              <w:t>ния.</w:t>
            </w:r>
          </w:p>
        </w:tc>
        <w:tc>
          <w:tcPr>
            <w:tcW w:w="1831" w:type="dxa"/>
            <w:vMerge/>
            <w:shd w:val="clear" w:color="auto" w:fill="FFFFFF"/>
          </w:tcPr>
          <w:p w14:paraId="6B9A4AE6"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51" w:type="dxa"/>
            <w:vMerge/>
            <w:shd w:val="clear" w:color="auto" w:fill="FFFFFF"/>
          </w:tcPr>
          <w:p w14:paraId="1938411C"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72480" w:rsidRPr="00AC4522" w14:paraId="72CE8D6A" w14:textId="77777777" w:rsidTr="007B7ED4">
        <w:trPr>
          <w:trHeight w:val="278"/>
        </w:trPr>
        <w:tc>
          <w:tcPr>
            <w:tcW w:w="1960" w:type="dxa"/>
            <w:vMerge w:val="restart"/>
            <w:shd w:val="clear" w:color="auto" w:fill="FFFFFF"/>
          </w:tcPr>
          <w:p w14:paraId="6E035B96" w14:textId="77777777" w:rsidR="00F72480" w:rsidRPr="00D82613" w:rsidRDefault="00F72480" w:rsidP="00D42A83">
            <w:pPr>
              <w:pStyle w:val="ab"/>
              <w:spacing w:line="276" w:lineRule="auto"/>
              <w:rPr>
                <w:b/>
              </w:rPr>
            </w:pPr>
            <w:r w:rsidRPr="00D82613">
              <w:rPr>
                <w:b/>
              </w:rPr>
              <w:t>Тема 6. Средние величины и показатели вариации в статистике</w:t>
            </w:r>
          </w:p>
          <w:p w14:paraId="11DD7757" w14:textId="77777777" w:rsidR="00F72480" w:rsidRPr="00D82613" w:rsidRDefault="00F72480" w:rsidP="00D42A83">
            <w:pPr>
              <w:pStyle w:val="ab"/>
              <w:spacing w:line="276" w:lineRule="auto"/>
              <w:rPr>
                <w:b/>
              </w:rPr>
            </w:pPr>
          </w:p>
        </w:tc>
        <w:tc>
          <w:tcPr>
            <w:tcW w:w="8950" w:type="dxa"/>
            <w:shd w:val="clear" w:color="auto" w:fill="FFFFFF"/>
          </w:tcPr>
          <w:p w14:paraId="7838032B" w14:textId="77777777" w:rsidR="00F72480" w:rsidRPr="00AC4522" w:rsidRDefault="00F72480" w:rsidP="00D42A83">
            <w:pPr>
              <w:pStyle w:val="affffff9"/>
              <w:spacing w:after="120" w:line="276" w:lineRule="auto"/>
              <w:jc w:val="left"/>
              <w:rPr>
                <w:b w:val="0"/>
                <w:bCs/>
              </w:rPr>
            </w:pPr>
            <w:r w:rsidRPr="00D82613">
              <w:t>Содержание учебного материала</w:t>
            </w:r>
          </w:p>
        </w:tc>
        <w:tc>
          <w:tcPr>
            <w:tcW w:w="1843" w:type="dxa"/>
            <w:gridSpan w:val="2"/>
            <w:vMerge w:val="restart"/>
            <w:shd w:val="clear" w:color="auto" w:fill="FFFFFF"/>
          </w:tcPr>
          <w:p w14:paraId="17DE7C2A" w14:textId="77C1666A" w:rsidR="00F72480" w:rsidRPr="006D0D95"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AC4522">
              <w:rPr>
                <w:b/>
                <w:bCs/>
              </w:rPr>
              <w:t>4</w:t>
            </w:r>
            <w:r w:rsidR="006D0D95">
              <w:rPr>
                <w:b/>
                <w:bCs/>
                <w:lang w:val="en-US"/>
              </w:rPr>
              <w:t>/4</w:t>
            </w:r>
          </w:p>
        </w:tc>
        <w:tc>
          <w:tcPr>
            <w:tcW w:w="2151" w:type="dxa"/>
            <w:vMerge w:val="restart"/>
            <w:shd w:val="clear" w:color="auto" w:fill="FFFFFF"/>
          </w:tcPr>
          <w:p w14:paraId="4D4E0E54" w14:textId="77777777" w:rsidR="00F72480" w:rsidRPr="00AC4522" w:rsidRDefault="00F72480" w:rsidP="00D42A83">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ОК</w:t>
            </w:r>
            <w:r>
              <w:rPr>
                <w:bCs/>
                <w:color w:val="000000" w:themeColor="text1"/>
              </w:rPr>
              <w:t xml:space="preserve"> </w:t>
            </w:r>
            <w:r w:rsidRPr="00AC4522">
              <w:rPr>
                <w:bCs/>
                <w:color w:val="000000" w:themeColor="text1"/>
              </w:rPr>
              <w:t>01</w:t>
            </w:r>
          </w:p>
          <w:p w14:paraId="468899C3" w14:textId="77777777" w:rsidR="00F72480" w:rsidRPr="00AC4522" w:rsidRDefault="00F72480" w:rsidP="00D42A83">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ОК</w:t>
            </w:r>
            <w:r>
              <w:rPr>
                <w:bCs/>
                <w:color w:val="000000" w:themeColor="text1"/>
              </w:rPr>
              <w:t xml:space="preserve"> </w:t>
            </w:r>
            <w:r w:rsidRPr="00AC4522">
              <w:rPr>
                <w:bCs/>
                <w:color w:val="000000" w:themeColor="text1"/>
              </w:rPr>
              <w:t>02</w:t>
            </w:r>
          </w:p>
          <w:p w14:paraId="017FA13D" w14:textId="77777777" w:rsidR="00F72480" w:rsidRPr="00AC4522" w:rsidRDefault="00F72480" w:rsidP="00D42A83">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ПК</w:t>
            </w:r>
            <w:r>
              <w:rPr>
                <w:bCs/>
                <w:color w:val="000000" w:themeColor="text1"/>
              </w:rPr>
              <w:t xml:space="preserve"> </w:t>
            </w:r>
            <w:r w:rsidRPr="00AC4522">
              <w:rPr>
                <w:bCs/>
                <w:color w:val="000000" w:themeColor="text1"/>
              </w:rPr>
              <w:t>1.1</w:t>
            </w:r>
          </w:p>
          <w:p w14:paraId="18595B02" w14:textId="77777777" w:rsidR="00F72480" w:rsidRPr="00AC4522" w:rsidRDefault="00F72480" w:rsidP="00D42A83">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ПК</w:t>
            </w:r>
            <w:r>
              <w:rPr>
                <w:bCs/>
                <w:color w:val="000000" w:themeColor="text1"/>
              </w:rPr>
              <w:t xml:space="preserve"> </w:t>
            </w:r>
            <w:r w:rsidRPr="00AC4522">
              <w:rPr>
                <w:bCs/>
                <w:color w:val="000000" w:themeColor="text1"/>
              </w:rPr>
              <w:t>2.1</w:t>
            </w:r>
          </w:p>
          <w:p w14:paraId="370517E5" w14:textId="77777777" w:rsidR="00F72480" w:rsidRPr="00AC4522" w:rsidRDefault="00F72480" w:rsidP="00D42A83">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ПК</w:t>
            </w:r>
            <w:r>
              <w:rPr>
                <w:bCs/>
                <w:color w:val="000000" w:themeColor="text1"/>
              </w:rPr>
              <w:t xml:space="preserve"> </w:t>
            </w:r>
            <w:r w:rsidRPr="00AC4522">
              <w:rPr>
                <w:bCs/>
                <w:color w:val="000000" w:themeColor="text1"/>
              </w:rPr>
              <w:t>3.1</w:t>
            </w:r>
          </w:p>
          <w:p w14:paraId="59728C10" w14:textId="77777777" w:rsidR="00F72480" w:rsidRPr="00AC4522" w:rsidRDefault="00F72480" w:rsidP="00D42A83">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ПК</w:t>
            </w:r>
            <w:r>
              <w:rPr>
                <w:bCs/>
                <w:color w:val="000000" w:themeColor="text1"/>
              </w:rPr>
              <w:t xml:space="preserve"> </w:t>
            </w:r>
            <w:r w:rsidRPr="00AC4522">
              <w:rPr>
                <w:bCs/>
                <w:color w:val="000000" w:themeColor="text1"/>
              </w:rPr>
              <w:t>4.2</w:t>
            </w:r>
          </w:p>
          <w:p w14:paraId="1A741822" w14:textId="77777777" w:rsidR="00F72480" w:rsidRPr="00AC4522" w:rsidRDefault="00F72480" w:rsidP="00D42A83">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72480" w:rsidRPr="00AC4522" w14:paraId="7CD33D22" w14:textId="77777777" w:rsidTr="007B7ED4">
        <w:tc>
          <w:tcPr>
            <w:tcW w:w="1960" w:type="dxa"/>
            <w:vMerge/>
            <w:shd w:val="clear" w:color="auto" w:fill="FFFFFF"/>
          </w:tcPr>
          <w:p w14:paraId="79141D21" w14:textId="77777777" w:rsidR="00F72480" w:rsidRPr="00D82613" w:rsidRDefault="00F72480" w:rsidP="00D42A83">
            <w:pPr>
              <w:rPr>
                <w:b/>
                <w:color w:val="000000"/>
                <w:spacing w:val="-2"/>
              </w:rPr>
            </w:pPr>
          </w:p>
        </w:tc>
        <w:tc>
          <w:tcPr>
            <w:tcW w:w="8950" w:type="dxa"/>
            <w:shd w:val="clear" w:color="auto" w:fill="FFFFFF"/>
          </w:tcPr>
          <w:p w14:paraId="13AE847C" w14:textId="77777777" w:rsidR="00F72480" w:rsidRPr="00AC4522" w:rsidRDefault="00F72480" w:rsidP="006D0D95">
            <w:pPr>
              <w:spacing w:line="276" w:lineRule="auto"/>
              <w:contextualSpacing/>
              <w:rPr>
                <w:color w:val="000000"/>
                <w:spacing w:val="1"/>
              </w:rPr>
            </w:pPr>
            <w:r w:rsidRPr="00AC4522">
              <w:rPr>
                <w:color w:val="000000"/>
                <w:spacing w:val="3"/>
              </w:rPr>
              <w:t>1.</w:t>
            </w:r>
            <w:r>
              <w:rPr>
                <w:color w:val="000000"/>
                <w:spacing w:val="3"/>
              </w:rPr>
              <w:t xml:space="preserve"> </w:t>
            </w:r>
            <w:r w:rsidRPr="00AC4522">
              <w:rPr>
                <w:color w:val="000000"/>
                <w:spacing w:val="3"/>
              </w:rPr>
              <w:t xml:space="preserve">Степенные средние величины в статистике: средняя арифметическая простая и взвешенная, </w:t>
            </w:r>
            <w:r w:rsidRPr="00AC4522">
              <w:rPr>
                <w:color w:val="000000"/>
                <w:spacing w:val="1"/>
              </w:rPr>
              <w:t xml:space="preserve">средняя гармоническая, их свойства. </w:t>
            </w:r>
          </w:p>
          <w:p w14:paraId="291D4883" w14:textId="77777777" w:rsidR="00F72480" w:rsidRPr="00AC4522" w:rsidRDefault="00F72480" w:rsidP="006D0D95">
            <w:pPr>
              <w:spacing w:line="276" w:lineRule="auto"/>
              <w:contextualSpacing/>
            </w:pPr>
            <w:r w:rsidRPr="00AC4522">
              <w:rPr>
                <w:color w:val="000000"/>
                <w:spacing w:val="1"/>
              </w:rPr>
              <w:t>2.</w:t>
            </w:r>
            <w:r>
              <w:rPr>
                <w:color w:val="000000"/>
                <w:spacing w:val="1"/>
              </w:rPr>
              <w:t xml:space="preserve"> </w:t>
            </w:r>
            <w:r w:rsidRPr="00AC4522">
              <w:rPr>
                <w:color w:val="000000"/>
              </w:rPr>
              <w:t>Структурные средние: мода, медиана.</w:t>
            </w:r>
          </w:p>
          <w:p w14:paraId="63739DA8" w14:textId="77777777" w:rsidR="00F72480" w:rsidRPr="00AC4522" w:rsidRDefault="00F72480" w:rsidP="006D0D95">
            <w:pPr>
              <w:spacing w:line="276" w:lineRule="auto"/>
              <w:contextualSpacing/>
              <w:rPr>
                <w:color w:val="000000"/>
                <w:spacing w:val="1"/>
              </w:rPr>
            </w:pPr>
            <w:r w:rsidRPr="00AC4522">
              <w:t>3. Абсолютные и относительные показатели вариации.</w:t>
            </w:r>
          </w:p>
        </w:tc>
        <w:tc>
          <w:tcPr>
            <w:tcW w:w="1843" w:type="dxa"/>
            <w:gridSpan w:val="2"/>
            <w:vMerge/>
            <w:shd w:val="clear" w:color="auto" w:fill="FFFFFF"/>
          </w:tcPr>
          <w:p w14:paraId="65742E97"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51" w:type="dxa"/>
            <w:vMerge/>
            <w:shd w:val="clear" w:color="auto" w:fill="FFFFFF"/>
          </w:tcPr>
          <w:p w14:paraId="352C3AA9"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72480" w:rsidRPr="00AC4522" w14:paraId="618EDE93" w14:textId="77777777" w:rsidTr="007B7ED4">
        <w:trPr>
          <w:trHeight w:val="414"/>
        </w:trPr>
        <w:tc>
          <w:tcPr>
            <w:tcW w:w="1960" w:type="dxa"/>
            <w:vMerge/>
            <w:shd w:val="clear" w:color="auto" w:fill="FFFFFF"/>
          </w:tcPr>
          <w:p w14:paraId="4EDD3617" w14:textId="77777777" w:rsidR="00F72480" w:rsidRPr="00D82613" w:rsidRDefault="00F72480" w:rsidP="00D42A83">
            <w:pPr>
              <w:rPr>
                <w:b/>
              </w:rPr>
            </w:pPr>
          </w:p>
        </w:tc>
        <w:tc>
          <w:tcPr>
            <w:tcW w:w="8950" w:type="dxa"/>
            <w:shd w:val="clear" w:color="auto" w:fill="FFFFFF"/>
          </w:tcPr>
          <w:p w14:paraId="1770EA33" w14:textId="77777777" w:rsidR="00F72480" w:rsidRPr="00AC4522" w:rsidRDefault="00F72480" w:rsidP="00D42A83">
            <w:pPr>
              <w:contextualSpacing/>
              <w:rPr>
                <w:b/>
              </w:rPr>
            </w:pPr>
            <w:r w:rsidRPr="00AC4522">
              <w:rPr>
                <w:b/>
              </w:rPr>
              <w:t>В том числе практических занятий</w:t>
            </w:r>
          </w:p>
        </w:tc>
        <w:tc>
          <w:tcPr>
            <w:tcW w:w="1843" w:type="dxa"/>
            <w:gridSpan w:val="2"/>
            <w:shd w:val="clear" w:color="auto" w:fill="FFFFFF"/>
          </w:tcPr>
          <w:p w14:paraId="61D551D6"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C4522">
              <w:rPr>
                <w:bCs/>
              </w:rPr>
              <w:t>2</w:t>
            </w:r>
          </w:p>
        </w:tc>
        <w:tc>
          <w:tcPr>
            <w:tcW w:w="2151" w:type="dxa"/>
            <w:vMerge/>
            <w:shd w:val="clear" w:color="auto" w:fill="FFFFFF"/>
          </w:tcPr>
          <w:p w14:paraId="4FB15822"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72480" w:rsidRPr="00AC4522" w14:paraId="02F45F18" w14:textId="77777777" w:rsidTr="007B7ED4">
        <w:trPr>
          <w:trHeight w:val="1121"/>
        </w:trPr>
        <w:tc>
          <w:tcPr>
            <w:tcW w:w="1960" w:type="dxa"/>
            <w:vMerge/>
            <w:shd w:val="clear" w:color="auto" w:fill="FFFFFF"/>
          </w:tcPr>
          <w:p w14:paraId="40FD9F85" w14:textId="77777777" w:rsidR="00F72480" w:rsidRPr="00D82613" w:rsidRDefault="00F72480" w:rsidP="00D42A83">
            <w:pPr>
              <w:rPr>
                <w:b/>
              </w:rPr>
            </w:pPr>
          </w:p>
        </w:tc>
        <w:tc>
          <w:tcPr>
            <w:tcW w:w="8950" w:type="dxa"/>
            <w:shd w:val="clear" w:color="auto" w:fill="FFFFFF"/>
          </w:tcPr>
          <w:p w14:paraId="5CDD7D4B" w14:textId="77777777" w:rsidR="00F72480" w:rsidRPr="00AC4522" w:rsidRDefault="00F72480" w:rsidP="00D42A83">
            <w:pPr>
              <w:contextualSpacing/>
              <w:rPr>
                <w:color w:val="000000"/>
                <w:spacing w:val="3"/>
              </w:rPr>
            </w:pPr>
            <w:r w:rsidRPr="00AC4522">
              <w:rPr>
                <w:color w:val="000000"/>
                <w:spacing w:val="3"/>
              </w:rPr>
              <w:t>1.</w:t>
            </w:r>
            <w:r>
              <w:rPr>
                <w:color w:val="000000"/>
                <w:spacing w:val="3"/>
              </w:rPr>
              <w:t xml:space="preserve"> </w:t>
            </w:r>
            <w:r w:rsidRPr="00AC4522">
              <w:rPr>
                <w:color w:val="000000"/>
                <w:spacing w:val="3"/>
              </w:rPr>
              <w:t>Исчисление относительных статистических показателей и их интерпретация.</w:t>
            </w:r>
            <w:r>
              <w:rPr>
                <w:color w:val="000000"/>
                <w:spacing w:val="3"/>
              </w:rPr>
              <w:t xml:space="preserve"> </w:t>
            </w:r>
            <w:r w:rsidRPr="00AC4522">
              <w:rPr>
                <w:color w:val="000000"/>
                <w:spacing w:val="3"/>
              </w:rPr>
              <w:t>Исчисление средних уровней с использованием различных видов средних величин, структурных средних величин и интерпретации полученных результатов.</w:t>
            </w:r>
            <w:r>
              <w:rPr>
                <w:color w:val="000000"/>
                <w:spacing w:val="3"/>
              </w:rPr>
              <w:t xml:space="preserve"> </w:t>
            </w:r>
            <w:r w:rsidRPr="00AC4522">
              <w:rPr>
                <w:color w:val="000000"/>
                <w:spacing w:val="3"/>
              </w:rPr>
              <w:t>Исчисление абсолютных и относительных показателей вариации и их интерпретация.</w:t>
            </w:r>
          </w:p>
        </w:tc>
        <w:tc>
          <w:tcPr>
            <w:tcW w:w="1843" w:type="dxa"/>
            <w:gridSpan w:val="2"/>
            <w:shd w:val="clear" w:color="auto" w:fill="FFFFFF"/>
          </w:tcPr>
          <w:p w14:paraId="381C8721"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C4522">
              <w:rPr>
                <w:bCs/>
              </w:rPr>
              <w:t>2</w:t>
            </w:r>
          </w:p>
          <w:p w14:paraId="3978D182"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51" w:type="dxa"/>
            <w:vMerge/>
            <w:shd w:val="clear" w:color="auto" w:fill="FFFFFF"/>
          </w:tcPr>
          <w:p w14:paraId="6B0A3DDE"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72480" w:rsidRPr="00AC4522" w14:paraId="7B12BC7D" w14:textId="77777777" w:rsidTr="007B7ED4">
        <w:tc>
          <w:tcPr>
            <w:tcW w:w="1960" w:type="dxa"/>
            <w:vMerge w:val="restart"/>
            <w:shd w:val="clear" w:color="auto" w:fill="FFFFFF"/>
          </w:tcPr>
          <w:p w14:paraId="73F0CF7E" w14:textId="77777777" w:rsidR="00F72480" w:rsidRPr="00D82613" w:rsidRDefault="00F72480" w:rsidP="00D42A83">
            <w:pPr>
              <w:rPr>
                <w:b/>
              </w:rPr>
            </w:pPr>
            <w:r w:rsidRPr="00D82613">
              <w:rPr>
                <w:b/>
              </w:rPr>
              <w:t xml:space="preserve">Тема 7. Ряды динамики в статистике </w:t>
            </w:r>
          </w:p>
        </w:tc>
        <w:tc>
          <w:tcPr>
            <w:tcW w:w="8950" w:type="dxa"/>
            <w:shd w:val="clear" w:color="auto" w:fill="FFFFFF"/>
          </w:tcPr>
          <w:p w14:paraId="78550251" w14:textId="77777777" w:rsidR="00F72480" w:rsidRPr="00AC4522" w:rsidRDefault="00F72480" w:rsidP="00D42A83">
            <w:pPr>
              <w:pStyle w:val="affffff9"/>
              <w:spacing w:after="120" w:line="276" w:lineRule="auto"/>
              <w:jc w:val="left"/>
              <w:rPr>
                <w:b w:val="0"/>
                <w:bCs/>
              </w:rPr>
            </w:pPr>
            <w:r w:rsidRPr="00D82613">
              <w:t>Содержание учебного материала</w:t>
            </w:r>
          </w:p>
        </w:tc>
        <w:tc>
          <w:tcPr>
            <w:tcW w:w="1843" w:type="dxa"/>
            <w:gridSpan w:val="2"/>
            <w:vMerge w:val="restart"/>
            <w:shd w:val="clear" w:color="auto" w:fill="FFFFFF"/>
          </w:tcPr>
          <w:p w14:paraId="7046E3C5" w14:textId="23657564" w:rsidR="00F72480" w:rsidRPr="006D0D95"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AC4522">
              <w:rPr>
                <w:b/>
                <w:bCs/>
              </w:rPr>
              <w:t>4</w:t>
            </w:r>
            <w:r w:rsidR="006D0D95">
              <w:rPr>
                <w:b/>
                <w:bCs/>
                <w:lang w:val="en-US"/>
              </w:rPr>
              <w:t>/4</w:t>
            </w:r>
          </w:p>
        </w:tc>
        <w:tc>
          <w:tcPr>
            <w:tcW w:w="2151" w:type="dxa"/>
            <w:vMerge w:val="restart"/>
            <w:shd w:val="clear" w:color="auto" w:fill="FFFFFF"/>
          </w:tcPr>
          <w:p w14:paraId="6A9CF0A1"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ОК</w:t>
            </w:r>
            <w:r>
              <w:rPr>
                <w:bCs/>
                <w:color w:val="000000" w:themeColor="text1"/>
              </w:rPr>
              <w:t xml:space="preserve"> </w:t>
            </w:r>
            <w:r w:rsidRPr="00AC4522">
              <w:rPr>
                <w:bCs/>
                <w:color w:val="000000" w:themeColor="text1"/>
              </w:rPr>
              <w:t>01</w:t>
            </w:r>
          </w:p>
          <w:p w14:paraId="21C83844"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ОК</w:t>
            </w:r>
            <w:r>
              <w:rPr>
                <w:bCs/>
                <w:color w:val="000000" w:themeColor="text1"/>
              </w:rPr>
              <w:t xml:space="preserve"> </w:t>
            </w:r>
            <w:r w:rsidRPr="00AC4522">
              <w:rPr>
                <w:bCs/>
                <w:color w:val="000000" w:themeColor="text1"/>
              </w:rPr>
              <w:t>02.</w:t>
            </w:r>
          </w:p>
          <w:p w14:paraId="19235223"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rPr>
            </w:pPr>
            <w:r w:rsidRPr="00AC4522">
              <w:rPr>
                <w:bCs/>
                <w:color w:val="000000" w:themeColor="text1"/>
              </w:rPr>
              <w:t>ПК</w:t>
            </w:r>
            <w:r>
              <w:rPr>
                <w:bCs/>
                <w:color w:val="000000" w:themeColor="text1"/>
              </w:rPr>
              <w:t xml:space="preserve"> </w:t>
            </w:r>
            <w:r w:rsidRPr="00AC4522">
              <w:rPr>
                <w:bCs/>
                <w:color w:val="000000" w:themeColor="text1"/>
              </w:rPr>
              <w:t>3.1</w:t>
            </w:r>
          </w:p>
        </w:tc>
      </w:tr>
      <w:tr w:rsidR="00F72480" w:rsidRPr="00AC4522" w14:paraId="3498E863" w14:textId="77777777" w:rsidTr="007B7ED4">
        <w:tc>
          <w:tcPr>
            <w:tcW w:w="1960" w:type="dxa"/>
            <w:vMerge/>
            <w:shd w:val="clear" w:color="auto" w:fill="FFFFFF"/>
          </w:tcPr>
          <w:p w14:paraId="18D5F4F5" w14:textId="77777777" w:rsidR="00F72480" w:rsidRPr="00AC4522" w:rsidRDefault="00F72480" w:rsidP="00D42A83"/>
        </w:tc>
        <w:tc>
          <w:tcPr>
            <w:tcW w:w="8950" w:type="dxa"/>
            <w:shd w:val="clear" w:color="auto" w:fill="FFFFFF"/>
          </w:tcPr>
          <w:p w14:paraId="6323240F" w14:textId="77777777" w:rsidR="00F72480" w:rsidRPr="00AC4522" w:rsidRDefault="00F72480" w:rsidP="006D0D95">
            <w:pPr>
              <w:spacing w:line="276" w:lineRule="auto"/>
              <w:contextualSpacing/>
            </w:pPr>
            <w:r w:rsidRPr="00AC4522">
              <w:t>1.</w:t>
            </w:r>
            <w:r>
              <w:t xml:space="preserve"> </w:t>
            </w:r>
            <w:r w:rsidRPr="00AC4522">
              <w:t xml:space="preserve">Ряды динамики. Виды рядов динамики: интервальные и моментные (с равноотстоящими и не равноотстоящими уровнями ряда во времени); </w:t>
            </w:r>
          </w:p>
          <w:p w14:paraId="562B311C" w14:textId="77777777" w:rsidR="00F72480" w:rsidRPr="00AC4522" w:rsidRDefault="00F72480" w:rsidP="006D0D95">
            <w:pPr>
              <w:spacing w:line="276" w:lineRule="auto"/>
              <w:contextualSpacing/>
              <w:rPr>
                <w:bCs/>
              </w:rPr>
            </w:pPr>
            <w:r w:rsidRPr="00AC4522">
              <w:t>2.</w:t>
            </w:r>
            <w:r>
              <w:t xml:space="preserve"> </w:t>
            </w:r>
            <w:r w:rsidRPr="00AC4522">
              <w:t>Показатели изменения уровней рядов динамики: базисные, цепные и средние абсолютные приросты, коэффициенты и темпы роста (прироста). Связь между цепными и базисными показателями рядов динамики.</w:t>
            </w:r>
          </w:p>
        </w:tc>
        <w:tc>
          <w:tcPr>
            <w:tcW w:w="1843" w:type="dxa"/>
            <w:gridSpan w:val="2"/>
            <w:vMerge/>
            <w:shd w:val="clear" w:color="auto" w:fill="FFFFFF"/>
          </w:tcPr>
          <w:p w14:paraId="5207DAF5"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51" w:type="dxa"/>
            <w:vMerge/>
            <w:shd w:val="clear" w:color="auto" w:fill="FFFFFF"/>
          </w:tcPr>
          <w:p w14:paraId="1267D667"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72480" w:rsidRPr="00AC4522" w14:paraId="1CA477A8" w14:textId="77777777" w:rsidTr="007B7ED4">
        <w:trPr>
          <w:trHeight w:val="222"/>
        </w:trPr>
        <w:tc>
          <w:tcPr>
            <w:tcW w:w="1960" w:type="dxa"/>
            <w:vMerge/>
            <w:shd w:val="clear" w:color="auto" w:fill="FFFFFF"/>
          </w:tcPr>
          <w:p w14:paraId="6917F5EE" w14:textId="77777777" w:rsidR="00F72480" w:rsidRPr="00AC4522" w:rsidRDefault="00F72480" w:rsidP="00D42A83">
            <w:pPr>
              <w:pStyle w:val="22"/>
            </w:pPr>
          </w:p>
        </w:tc>
        <w:tc>
          <w:tcPr>
            <w:tcW w:w="8950" w:type="dxa"/>
            <w:shd w:val="clear" w:color="auto" w:fill="FFFFFF"/>
          </w:tcPr>
          <w:p w14:paraId="57428EBD" w14:textId="77777777" w:rsidR="00F72480" w:rsidRPr="00AC4522" w:rsidRDefault="00F72480" w:rsidP="00D42A83">
            <w:pPr>
              <w:pStyle w:val="affffff9"/>
              <w:spacing w:after="120" w:line="276" w:lineRule="auto"/>
              <w:jc w:val="left"/>
              <w:rPr>
                <w:b w:val="0"/>
              </w:rPr>
            </w:pPr>
            <w:r w:rsidRPr="00AC4522">
              <w:t xml:space="preserve">В том числе практических занятий  </w:t>
            </w:r>
          </w:p>
        </w:tc>
        <w:tc>
          <w:tcPr>
            <w:tcW w:w="1843" w:type="dxa"/>
            <w:gridSpan w:val="2"/>
            <w:tcBorders>
              <w:bottom w:val="nil"/>
            </w:tcBorders>
            <w:shd w:val="clear" w:color="auto" w:fill="FFFFFF"/>
          </w:tcPr>
          <w:p w14:paraId="2F6ADC5A"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C4522">
              <w:rPr>
                <w:bCs/>
              </w:rPr>
              <w:t>2</w:t>
            </w:r>
          </w:p>
        </w:tc>
        <w:tc>
          <w:tcPr>
            <w:tcW w:w="2151" w:type="dxa"/>
            <w:vMerge/>
            <w:tcBorders>
              <w:bottom w:val="nil"/>
            </w:tcBorders>
            <w:shd w:val="clear" w:color="auto" w:fill="FFFFFF"/>
          </w:tcPr>
          <w:p w14:paraId="31942D8E"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72480" w:rsidRPr="00AC4522" w14:paraId="17D7AC87" w14:textId="77777777" w:rsidTr="007B7ED4">
        <w:trPr>
          <w:trHeight w:val="589"/>
        </w:trPr>
        <w:tc>
          <w:tcPr>
            <w:tcW w:w="1960" w:type="dxa"/>
            <w:vMerge/>
            <w:shd w:val="clear" w:color="auto" w:fill="FFFFFF"/>
          </w:tcPr>
          <w:p w14:paraId="6C8F1E0D" w14:textId="77777777" w:rsidR="00F72480" w:rsidRPr="00AC4522" w:rsidRDefault="00F72480" w:rsidP="00D42A83">
            <w:pPr>
              <w:pStyle w:val="22"/>
            </w:pPr>
          </w:p>
        </w:tc>
        <w:tc>
          <w:tcPr>
            <w:tcW w:w="8950" w:type="dxa"/>
            <w:shd w:val="clear" w:color="auto" w:fill="FFFFFF"/>
          </w:tcPr>
          <w:p w14:paraId="4980D780" w14:textId="77777777" w:rsidR="00F72480" w:rsidRPr="00AC4522" w:rsidRDefault="00F72480" w:rsidP="00D42A83">
            <w:pPr>
              <w:contextualSpacing/>
            </w:pPr>
            <w:r w:rsidRPr="00AC4522">
              <w:t>1.</w:t>
            </w:r>
            <w:r w:rsidRPr="00AC4522">
              <w:rPr>
                <w:b/>
              </w:rPr>
              <w:t xml:space="preserve"> </w:t>
            </w:r>
            <w:r w:rsidRPr="00AC4522">
              <w:t>Анализ различных видов рядов динамики с помощью базисных, цепных, средних показателей. Графическое изображение рядов динамики.</w:t>
            </w:r>
          </w:p>
        </w:tc>
        <w:tc>
          <w:tcPr>
            <w:tcW w:w="1843" w:type="dxa"/>
            <w:gridSpan w:val="2"/>
            <w:tcBorders>
              <w:bottom w:val="nil"/>
            </w:tcBorders>
            <w:shd w:val="clear" w:color="auto" w:fill="FFFFFF"/>
          </w:tcPr>
          <w:p w14:paraId="6ED83039"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C4522">
              <w:rPr>
                <w:bCs/>
              </w:rPr>
              <w:t>2</w:t>
            </w:r>
          </w:p>
        </w:tc>
        <w:tc>
          <w:tcPr>
            <w:tcW w:w="2151" w:type="dxa"/>
            <w:vMerge/>
            <w:tcBorders>
              <w:bottom w:val="nil"/>
            </w:tcBorders>
            <w:shd w:val="clear" w:color="auto" w:fill="FFFFFF"/>
          </w:tcPr>
          <w:p w14:paraId="76BEFC08"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72480" w:rsidRPr="00AC4522" w14:paraId="0E94F51E" w14:textId="77777777" w:rsidTr="007B7ED4">
        <w:trPr>
          <w:trHeight w:val="20"/>
        </w:trPr>
        <w:tc>
          <w:tcPr>
            <w:tcW w:w="1960" w:type="dxa"/>
            <w:vMerge w:val="restart"/>
            <w:shd w:val="clear" w:color="auto" w:fill="FFFFFF"/>
          </w:tcPr>
          <w:p w14:paraId="480286FE" w14:textId="77777777" w:rsidR="00F72480" w:rsidRPr="00D82613" w:rsidRDefault="00F72480" w:rsidP="00D42A83">
            <w:pPr>
              <w:rPr>
                <w:b/>
              </w:rPr>
            </w:pPr>
            <w:r w:rsidRPr="00D82613">
              <w:rPr>
                <w:b/>
              </w:rPr>
              <w:t xml:space="preserve">Тема 8. Экономические индексы </w:t>
            </w:r>
          </w:p>
        </w:tc>
        <w:tc>
          <w:tcPr>
            <w:tcW w:w="8950" w:type="dxa"/>
            <w:shd w:val="clear" w:color="auto" w:fill="FFFFFF"/>
          </w:tcPr>
          <w:p w14:paraId="240190D9" w14:textId="77777777" w:rsidR="00F72480" w:rsidRPr="00D82613" w:rsidRDefault="00F72480" w:rsidP="00D42A83">
            <w:pPr>
              <w:pStyle w:val="affffff9"/>
              <w:spacing w:after="120" w:line="276" w:lineRule="auto"/>
              <w:jc w:val="left"/>
            </w:pPr>
            <w:r w:rsidRPr="00D82613">
              <w:t>Содержание учебного материала</w:t>
            </w:r>
          </w:p>
        </w:tc>
        <w:tc>
          <w:tcPr>
            <w:tcW w:w="1843" w:type="dxa"/>
            <w:gridSpan w:val="2"/>
            <w:vMerge w:val="restart"/>
            <w:shd w:val="clear" w:color="auto" w:fill="FFFFFF"/>
          </w:tcPr>
          <w:p w14:paraId="6B1E8EC0" w14:textId="0D2441AD" w:rsidR="00F72480" w:rsidRPr="006D0D95"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AC4522">
              <w:rPr>
                <w:b/>
                <w:bCs/>
              </w:rPr>
              <w:t>6</w:t>
            </w:r>
            <w:r w:rsidR="006D0D95">
              <w:rPr>
                <w:b/>
                <w:bCs/>
                <w:lang w:val="en-US"/>
              </w:rPr>
              <w:t>/6</w:t>
            </w:r>
          </w:p>
        </w:tc>
        <w:tc>
          <w:tcPr>
            <w:tcW w:w="2151" w:type="dxa"/>
            <w:vMerge w:val="restart"/>
          </w:tcPr>
          <w:p w14:paraId="0E574541"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ОК</w:t>
            </w:r>
            <w:r>
              <w:rPr>
                <w:bCs/>
                <w:color w:val="000000" w:themeColor="text1"/>
              </w:rPr>
              <w:t xml:space="preserve"> </w:t>
            </w:r>
            <w:r w:rsidRPr="00AC4522">
              <w:rPr>
                <w:bCs/>
                <w:color w:val="000000" w:themeColor="text1"/>
              </w:rPr>
              <w:t>01</w:t>
            </w:r>
          </w:p>
          <w:p w14:paraId="45087880"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ПК</w:t>
            </w:r>
            <w:r>
              <w:rPr>
                <w:bCs/>
                <w:color w:val="000000" w:themeColor="text1"/>
              </w:rPr>
              <w:t xml:space="preserve"> </w:t>
            </w:r>
            <w:r w:rsidRPr="00AC4522">
              <w:rPr>
                <w:bCs/>
                <w:color w:val="000000" w:themeColor="text1"/>
              </w:rPr>
              <w:t>3.1</w:t>
            </w:r>
          </w:p>
          <w:p w14:paraId="71038E94" w14:textId="77777777" w:rsidR="00F72480"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C4522">
              <w:rPr>
                <w:bCs/>
                <w:color w:val="000000" w:themeColor="text1"/>
              </w:rPr>
              <w:t>ПК</w:t>
            </w:r>
            <w:r>
              <w:rPr>
                <w:bCs/>
                <w:color w:val="000000" w:themeColor="text1"/>
              </w:rPr>
              <w:t xml:space="preserve"> </w:t>
            </w:r>
            <w:r w:rsidRPr="00AC4522">
              <w:rPr>
                <w:bCs/>
                <w:color w:val="000000" w:themeColor="text1"/>
              </w:rPr>
              <w:t>4.2</w:t>
            </w:r>
          </w:p>
          <w:p w14:paraId="3081B9EE"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Pr>
                <w:bCs/>
                <w:color w:val="000000" w:themeColor="text1"/>
              </w:rPr>
              <w:t>ЛР 15</w:t>
            </w:r>
          </w:p>
          <w:p w14:paraId="7BC6A42B" w14:textId="77777777" w:rsidR="00F72480" w:rsidRPr="00AC4522" w:rsidRDefault="00F72480" w:rsidP="00D42A83">
            <w:pPr>
              <w:rPr>
                <w:bCs/>
              </w:rPr>
            </w:pPr>
            <w:r w:rsidRPr="00AC4522">
              <w:rPr>
                <w:bCs/>
              </w:rPr>
              <w:t xml:space="preserve"> </w:t>
            </w:r>
          </w:p>
        </w:tc>
      </w:tr>
      <w:tr w:rsidR="00F72480" w:rsidRPr="00AC4522" w14:paraId="311C4935" w14:textId="77777777" w:rsidTr="007B7ED4">
        <w:trPr>
          <w:trHeight w:val="1587"/>
        </w:trPr>
        <w:tc>
          <w:tcPr>
            <w:tcW w:w="1960" w:type="dxa"/>
            <w:vMerge/>
            <w:tcBorders>
              <w:bottom w:val="single" w:sz="4" w:space="0" w:color="auto"/>
            </w:tcBorders>
            <w:shd w:val="clear" w:color="auto" w:fill="FFFFFF"/>
          </w:tcPr>
          <w:p w14:paraId="038C3E2B" w14:textId="77777777" w:rsidR="00F72480" w:rsidRPr="00AC4522" w:rsidRDefault="00F72480" w:rsidP="00D42A83"/>
        </w:tc>
        <w:tc>
          <w:tcPr>
            <w:tcW w:w="8950" w:type="dxa"/>
            <w:tcBorders>
              <w:bottom w:val="single" w:sz="4" w:space="0" w:color="auto"/>
            </w:tcBorders>
            <w:shd w:val="clear" w:color="auto" w:fill="FFFFFF"/>
          </w:tcPr>
          <w:p w14:paraId="3639A8ED" w14:textId="77777777" w:rsidR="00F72480" w:rsidRPr="00AC4522" w:rsidRDefault="00F72480" w:rsidP="00D42A83">
            <w:pPr>
              <w:pStyle w:val="ab"/>
              <w:spacing w:line="276" w:lineRule="auto"/>
            </w:pPr>
            <w:r w:rsidRPr="00AC4522">
              <w:t>1. Понятие об индексах в статистике. Сфера их применения и классификация.</w:t>
            </w:r>
          </w:p>
          <w:p w14:paraId="5D125381" w14:textId="77777777" w:rsidR="00F72480" w:rsidRPr="00AC4522" w:rsidRDefault="00F72480" w:rsidP="00D42A83">
            <w:pPr>
              <w:pStyle w:val="ab"/>
              <w:spacing w:line="276" w:lineRule="auto"/>
            </w:pPr>
            <w:r w:rsidRPr="00AC4522">
              <w:t>2. Индивидуальные и общие индексы, их виды. Понятие об индексируемой величине и весах (измерителях индекса).</w:t>
            </w:r>
          </w:p>
          <w:p w14:paraId="231A59AD" w14:textId="77777777" w:rsidR="00F72480" w:rsidRPr="00AC4522" w:rsidRDefault="00F72480" w:rsidP="00D42A83">
            <w:pPr>
              <w:pStyle w:val="ab"/>
              <w:spacing w:line="276" w:lineRule="auto"/>
            </w:pPr>
            <w:r w:rsidRPr="00AC4522">
              <w:t>3. Агрегатная форма, как основная форма общего индекса.</w:t>
            </w:r>
          </w:p>
          <w:p w14:paraId="44EF0535" w14:textId="77777777" w:rsidR="00F72480" w:rsidRPr="00AC4522" w:rsidRDefault="00F72480" w:rsidP="00D42A83">
            <w:pPr>
              <w:pStyle w:val="ab"/>
              <w:spacing w:line="276" w:lineRule="auto"/>
              <w:rPr>
                <w:bCs/>
              </w:rPr>
            </w:pPr>
            <w:r w:rsidRPr="00AC4522">
              <w:t>4. Среднеарифметический и среднегармонический индексы. Взаимосвязь индексов.</w:t>
            </w:r>
          </w:p>
        </w:tc>
        <w:tc>
          <w:tcPr>
            <w:tcW w:w="1843" w:type="dxa"/>
            <w:gridSpan w:val="2"/>
            <w:vMerge/>
            <w:tcBorders>
              <w:bottom w:val="single" w:sz="4" w:space="0" w:color="auto"/>
            </w:tcBorders>
            <w:shd w:val="clear" w:color="auto" w:fill="FFFFFF"/>
          </w:tcPr>
          <w:p w14:paraId="20A7A769"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51" w:type="dxa"/>
            <w:vMerge/>
            <w:tcBorders>
              <w:bottom w:val="single" w:sz="4" w:space="0" w:color="auto"/>
            </w:tcBorders>
          </w:tcPr>
          <w:p w14:paraId="5ACE22DC" w14:textId="77777777" w:rsidR="00F72480" w:rsidRPr="00AC4522" w:rsidRDefault="00F72480" w:rsidP="00D42A83">
            <w:pPr>
              <w:rPr>
                <w:bCs/>
              </w:rPr>
            </w:pPr>
          </w:p>
        </w:tc>
      </w:tr>
      <w:tr w:rsidR="00F72480" w:rsidRPr="00AC4522" w14:paraId="4B07DD4B" w14:textId="77777777" w:rsidTr="007B7ED4">
        <w:trPr>
          <w:trHeight w:val="380"/>
        </w:trPr>
        <w:tc>
          <w:tcPr>
            <w:tcW w:w="1960" w:type="dxa"/>
            <w:vMerge w:val="restart"/>
            <w:shd w:val="clear" w:color="auto" w:fill="FFFFFF"/>
          </w:tcPr>
          <w:p w14:paraId="6D9DB875" w14:textId="77777777" w:rsidR="00F72480" w:rsidRPr="00AC4522" w:rsidRDefault="00F72480" w:rsidP="00D42A83">
            <w:pPr>
              <w:pStyle w:val="22"/>
            </w:pPr>
          </w:p>
        </w:tc>
        <w:tc>
          <w:tcPr>
            <w:tcW w:w="8950" w:type="dxa"/>
            <w:shd w:val="clear" w:color="auto" w:fill="FFFFFF"/>
          </w:tcPr>
          <w:p w14:paraId="56BA4FD9" w14:textId="77777777" w:rsidR="00F72480" w:rsidRPr="00AC4522" w:rsidRDefault="00F72480" w:rsidP="00D42A83">
            <w:pPr>
              <w:rPr>
                <w:b/>
              </w:rPr>
            </w:pPr>
            <w:r w:rsidRPr="00AC4522">
              <w:rPr>
                <w:b/>
              </w:rPr>
              <w:t>В том числе практических занятий</w:t>
            </w:r>
          </w:p>
        </w:tc>
        <w:tc>
          <w:tcPr>
            <w:tcW w:w="1843" w:type="dxa"/>
            <w:gridSpan w:val="2"/>
            <w:shd w:val="clear" w:color="auto" w:fill="FFFFFF"/>
          </w:tcPr>
          <w:p w14:paraId="44960EAD"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C4522">
              <w:rPr>
                <w:bCs/>
              </w:rPr>
              <w:t>4</w:t>
            </w:r>
          </w:p>
        </w:tc>
        <w:tc>
          <w:tcPr>
            <w:tcW w:w="2151" w:type="dxa"/>
            <w:vMerge w:val="restart"/>
          </w:tcPr>
          <w:p w14:paraId="4BBDCA54" w14:textId="77777777" w:rsidR="00F72480" w:rsidRPr="00AC4522" w:rsidRDefault="00F72480" w:rsidP="00D42A83"/>
        </w:tc>
      </w:tr>
      <w:tr w:rsidR="00F72480" w:rsidRPr="00AC4522" w14:paraId="7140AFAA" w14:textId="77777777" w:rsidTr="007B7ED4">
        <w:trPr>
          <w:trHeight w:val="380"/>
        </w:trPr>
        <w:tc>
          <w:tcPr>
            <w:tcW w:w="1960" w:type="dxa"/>
            <w:vMerge/>
            <w:shd w:val="clear" w:color="auto" w:fill="FFFFFF"/>
          </w:tcPr>
          <w:p w14:paraId="07C16BDA" w14:textId="77777777" w:rsidR="00F72480" w:rsidRPr="00AC4522" w:rsidRDefault="00F72480" w:rsidP="00D42A83">
            <w:pPr>
              <w:pStyle w:val="22"/>
            </w:pPr>
          </w:p>
        </w:tc>
        <w:tc>
          <w:tcPr>
            <w:tcW w:w="8950" w:type="dxa"/>
            <w:shd w:val="clear" w:color="auto" w:fill="FFFFFF"/>
          </w:tcPr>
          <w:p w14:paraId="2253495D" w14:textId="77777777" w:rsidR="00F72480" w:rsidRPr="00AC4522" w:rsidRDefault="00F72480" w:rsidP="00D42A83">
            <w:pPr>
              <w:rPr>
                <w:b/>
              </w:rPr>
            </w:pPr>
            <w:r>
              <w:t xml:space="preserve">1. </w:t>
            </w:r>
            <w:r w:rsidRPr="00AC4522">
              <w:t>Исчисление индивидуальных индексов: цен, себестоимости, физического объема, товарооборота.</w:t>
            </w:r>
          </w:p>
        </w:tc>
        <w:tc>
          <w:tcPr>
            <w:tcW w:w="1843" w:type="dxa"/>
            <w:gridSpan w:val="2"/>
            <w:shd w:val="clear" w:color="auto" w:fill="FFFFFF"/>
          </w:tcPr>
          <w:p w14:paraId="70322CFB"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C4522">
              <w:rPr>
                <w:bCs/>
              </w:rPr>
              <w:t>2</w:t>
            </w:r>
          </w:p>
        </w:tc>
        <w:tc>
          <w:tcPr>
            <w:tcW w:w="2151" w:type="dxa"/>
            <w:vMerge/>
          </w:tcPr>
          <w:p w14:paraId="4FF47BDD" w14:textId="77777777" w:rsidR="00F72480" w:rsidRPr="00AC4522" w:rsidRDefault="00F72480" w:rsidP="00D42A83"/>
        </w:tc>
      </w:tr>
      <w:tr w:rsidR="00F72480" w:rsidRPr="00AC4522" w14:paraId="263BF8F7" w14:textId="77777777" w:rsidTr="007B7ED4">
        <w:trPr>
          <w:trHeight w:val="380"/>
        </w:trPr>
        <w:tc>
          <w:tcPr>
            <w:tcW w:w="1960" w:type="dxa"/>
            <w:vMerge/>
            <w:shd w:val="clear" w:color="auto" w:fill="FFFFFF"/>
          </w:tcPr>
          <w:p w14:paraId="599FF98D" w14:textId="77777777" w:rsidR="00F72480" w:rsidRPr="00AC4522" w:rsidRDefault="00F72480" w:rsidP="00D42A83">
            <w:pPr>
              <w:pStyle w:val="22"/>
            </w:pPr>
          </w:p>
        </w:tc>
        <w:tc>
          <w:tcPr>
            <w:tcW w:w="8950" w:type="dxa"/>
            <w:shd w:val="clear" w:color="auto" w:fill="FFFFFF"/>
          </w:tcPr>
          <w:p w14:paraId="69358C88" w14:textId="77777777" w:rsidR="00F72480" w:rsidRPr="00AC4522" w:rsidRDefault="00F72480" w:rsidP="00D42A83">
            <w:pPr>
              <w:rPr>
                <w:b/>
              </w:rPr>
            </w:pPr>
            <w:r w:rsidRPr="00AC4522">
              <w:t>2.</w:t>
            </w:r>
            <w:r w:rsidRPr="00AC4522">
              <w:rPr>
                <w:b/>
              </w:rPr>
              <w:t xml:space="preserve"> </w:t>
            </w:r>
            <w:r w:rsidRPr="00AC4522">
              <w:t>Исчисление агрегатных индексов: цен, себестоимости, физического объема, физического объема товарооборота. Исчисление среднеарифметического и среднегармонического индексов.</w:t>
            </w:r>
          </w:p>
        </w:tc>
        <w:tc>
          <w:tcPr>
            <w:tcW w:w="1843" w:type="dxa"/>
            <w:gridSpan w:val="2"/>
            <w:shd w:val="clear" w:color="auto" w:fill="FFFFFF"/>
          </w:tcPr>
          <w:p w14:paraId="465D3657"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C4522">
              <w:rPr>
                <w:bCs/>
              </w:rPr>
              <w:t>2</w:t>
            </w:r>
          </w:p>
        </w:tc>
        <w:tc>
          <w:tcPr>
            <w:tcW w:w="2151" w:type="dxa"/>
            <w:vMerge/>
          </w:tcPr>
          <w:p w14:paraId="00FA87E4" w14:textId="77777777" w:rsidR="00F72480" w:rsidRPr="00AC4522" w:rsidRDefault="00F72480" w:rsidP="00D42A83"/>
        </w:tc>
      </w:tr>
      <w:tr w:rsidR="00F72480" w:rsidRPr="00AC4522" w14:paraId="1B630BC8" w14:textId="77777777" w:rsidTr="007B7ED4">
        <w:trPr>
          <w:trHeight w:val="380"/>
        </w:trPr>
        <w:tc>
          <w:tcPr>
            <w:tcW w:w="10910" w:type="dxa"/>
            <w:gridSpan w:val="2"/>
            <w:shd w:val="clear" w:color="auto" w:fill="FFFFFF"/>
          </w:tcPr>
          <w:p w14:paraId="65CAEBFA" w14:textId="77777777" w:rsidR="00F72480" w:rsidRPr="00AC4522" w:rsidRDefault="00F72480" w:rsidP="00D42A83">
            <w:pPr>
              <w:spacing w:before="120" w:after="120"/>
              <w:rPr>
                <w:b/>
              </w:rPr>
            </w:pPr>
            <w:r w:rsidRPr="00AC4522">
              <w:rPr>
                <w:b/>
              </w:rPr>
              <w:t>Промежуточная аттестация в форме дифференцированного зачета</w:t>
            </w:r>
          </w:p>
        </w:tc>
        <w:tc>
          <w:tcPr>
            <w:tcW w:w="1843" w:type="dxa"/>
            <w:gridSpan w:val="2"/>
            <w:shd w:val="clear" w:color="auto" w:fill="FFFFFF"/>
            <w:vAlign w:val="center"/>
          </w:tcPr>
          <w:p w14:paraId="34CBCFC4" w14:textId="77777777" w:rsidR="00F72480" w:rsidRPr="00D82613"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rPr>
            </w:pPr>
            <w:r w:rsidRPr="00D82613">
              <w:rPr>
                <w:b/>
              </w:rPr>
              <w:t>2</w:t>
            </w:r>
          </w:p>
        </w:tc>
        <w:tc>
          <w:tcPr>
            <w:tcW w:w="2151" w:type="dxa"/>
          </w:tcPr>
          <w:p w14:paraId="09EE709E" w14:textId="77777777" w:rsidR="00F72480" w:rsidRPr="00AC4522" w:rsidRDefault="00F72480" w:rsidP="00D42A83">
            <w:pPr>
              <w:spacing w:before="120" w:after="120"/>
            </w:pPr>
          </w:p>
        </w:tc>
      </w:tr>
      <w:tr w:rsidR="00F72480" w:rsidRPr="00AC4522" w14:paraId="2146007C" w14:textId="77777777" w:rsidTr="007B7ED4">
        <w:trPr>
          <w:trHeight w:val="380"/>
        </w:trPr>
        <w:tc>
          <w:tcPr>
            <w:tcW w:w="10910" w:type="dxa"/>
            <w:gridSpan w:val="2"/>
            <w:shd w:val="clear" w:color="auto" w:fill="FFFFFF"/>
          </w:tcPr>
          <w:p w14:paraId="41C7BBD7" w14:textId="77777777" w:rsidR="00F72480" w:rsidRPr="00AC4522" w:rsidRDefault="00F72480" w:rsidP="00D42A83">
            <w:pPr>
              <w:spacing w:before="120" w:after="120"/>
              <w:rPr>
                <w:b/>
              </w:rPr>
            </w:pPr>
            <w:r w:rsidRPr="00AC4522">
              <w:rPr>
                <w:b/>
              </w:rPr>
              <w:t>Всего:</w:t>
            </w:r>
          </w:p>
        </w:tc>
        <w:tc>
          <w:tcPr>
            <w:tcW w:w="1843" w:type="dxa"/>
            <w:gridSpan w:val="2"/>
            <w:shd w:val="clear" w:color="auto" w:fill="FFFFFF"/>
          </w:tcPr>
          <w:p w14:paraId="267E0C30" w14:textId="77777777" w:rsidR="00F72480" w:rsidRPr="00AC4522" w:rsidRDefault="00F7248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rPr>
            </w:pPr>
            <w:r w:rsidRPr="00AC4522">
              <w:rPr>
                <w:b/>
                <w:bCs/>
              </w:rPr>
              <w:t>32</w:t>
            </w:r>
          </w:p>
        </w:tc>
        <w:tc>
          <w:tcPr>
            <w:tcW w:w="2151" w:type="dxa"/>
          </w:tcPr>
          <w:p w14:paraId="4CA64230" w14:textId="77777777" w:rsidR="00F72480" w:rsidRPr="00AC4522" w:rsidRDefault="00F72480" w:rsidP="00D42A83">
            <w:pPr>
              <w:spacing w:before="120" w:after="120"/>
            </w:pPr>
          </w:p>
        </w:tc>
      </w:tr>
    </w:tbl>
    <w:p w14:paraId="158D4EBF" w14:textId="77777777" w:rsidR="00F72480" w:rsidRPr="00D82613" w:rsidRDefault="00F72480" w:rsidP="00F72480">
      <w:pPr>
        <w:pStyle w:val="a9"/>
        <w:spacing w:before="0" w:after="0"/>
        <w:ind w:left="709"/>
        <w:rPr>
          <w:iCs/>
        </w:rPr>
      </w:pPr>
    </w:p>
    <w:p w14:paraId="6912A39E" w14:textId="77777777" w:rsidR="00F72480" w:rsidRPr="00D82613" w:rsidRDefault="00F72480" w:rsidP="00F72480">
      <w:pPr>
        <w:ind w:firstLine="709"/>
        <w:rPr>
          <w:iCs/>
        </w:rPr>
        <w:sectPr w:rsidR="00F72480" w:rsidRPr="00D82613" w:rsidSect="00D82613">
          <w:pgSz w:w="16840" w:h="11907" w:orient="landscape"/>
          <w:pgMar w:top="1701" w:right="1134" w:bottom="800" w:left="1134" w:header="709" w:footer="709" w:gutter="0"/>
          <w:cols w:space="720"/>
        </w:sectPr>
      </w:pPr>
    </w:p>
    <w:p w14:paraId="0B1BC103" w14:textId="089356D5" w:rsidR="00F72480" w:rsidRPr="00B22733" w:rsidRDefault="00F72480" w:rsidP="007B7ED4">
      <w:pPr>
        <w:jc w:val="center"/>
        <w:rPr>
          <w:b/>
          <w:bCs/>
        </w:rPr>
      </w:pPr>
      <w:r w:rsidRPr="00B22733">
        <w:rPr>
          <w:b/>
          <w:bCs/>
        </w:rPr>
        <w:lastRenderedPageBreak/>
        <w:t>3. УСЛОВИЯ РЕАЛИЗАЦИИ УЧЕБНОЙ ДИСЦИПЛИНЫ</w:t>
      </w:r>
    </w:p>
    <w:p w14:paraId="42C8570C" w14:textId="77777777" w:rsidR="00F72480" w:rsidRPr="00B22733" w:rsidRDefault="00F72480" w:rsidP="00810F18">
      <w:pPr>
        <w:pStyle w:val="affffff8"/>
        <w:spacing w:line="276" w:lineRule="auto"/>
        <w:jc w:val="both"/>
      </w:pPr>
      <w:r w:rsidRPr="00B22733">
        <w:t>3.1. Для реализации программы учебной дисциплины должны быть предусмотрены следующие специальные помещения:</w:t>
      </w:r>
    </w:p>
    <w:p w14:paraId="1AC041BA" w14:textId="2F03FAC2" w:rsidR="00F72480" w:rsidRDefault="00F72480" w:rsidP="00F72480">
      <w:pPr>
        <w:pStyle w:val="a4"/>
        <w:spacing w:line="276" w:lineRule="auto"/>
      </w:pPr>
      <w:r>
        <w:t>Кабинет</w:t>
      </w:r>
      <w:r w:rsidRPr="00544BC3">
        <w:t xml:space="preserve"> </w:t>
      </w:r>
      <w:r w:rsidR="007B7ED4">
        <w:t>«</w:t>
      </w:r>
      <w:r w:rsidRPr="00101D4B">
        <w:rPr>
          <w:color w:val="000000" w:themeColor="text1"/>
        </w:rPr>
        <w:t>Социально-экономических дисциплин</w:t>
      </w:r>
      <w:r w:rsidR="007B7ED4">
        <w:rPr>
          <w:color w:val="000000" w:themeColor="text1"/>
        </w:rPr>
        <w:t>»</w:t>
      </w:r>
      <w:r w:rsidRPr="00544BC3">
        <w:t>,</w:t>
      </w:r>
      <w:r>
        <w:t xml:space="preserve"> оснащ</w:t>
      </w:r>
      <w:r w:rsidRPr="002348FC">
        <w:t>енный оборудованием:</w:t>
      </w:r>
    </w:p>
    <w:p w14:paraId="5CA6324B" w14:textId="46B7A9B6" w:rsidR="00F72480" w:rsidRPr="008E28B7" w:rsidRDefault="00F72480" w:rsidP="00F72480">
      <w:pPr>
        <w:pStyle w:val="a4"/>
        <w:spacing w:line="276" w:lineRule="auto"/>
        <w:ind w:firstLine="0"/>
      </w:pPr>
      <w:r>
        <w:t>посадочными</w:t>
      </w:r>
      <w:r w:rsidRPr="002348FC">
        <w:t xml:space="preserve"> места</w:t>
      </w:r>
      <w:r>
        <w:t>ми</w:t>
      </w:r>
      <w:r w:rsidRPr="002348FC">
        <w:t xml:space="preserve"> п</w:t>
      </w:r>
      <w:r>
        <w:t>о количеству обучающихся; рабочим</w:t>
      </w:r>
      <w:r w:rsidRPr="002348FC">
        <w:t xml:space="preserve"> место</w:t>
      </w:r>
      <w:r>
        <w:t>м</w:t>
      </w:r>
      <w:r w:rsidRPr="002348FC">
        <w:t xml:space="preserve"> преподавателя; комплект</w:t>
      </w:r>
      <w:r>
        <w:t>ом</w:t>
      </w:r>
      <w:r w:rsidRPr="002348FC">
        <w:t xml:space="preserve"> учебно-</w:t>
      </w:r>
      <w:r>
        <w:t>методических материалов по дисциплине</w:t>
      </w:r>
      <w:r w:rsidRPr="002348FC">
        <w:t xml:space="preserve"> «</w:t>
      </w:r>
      <w:r>
        <w:t xml:space="preserve">Статистика»; </w:t>
      </w:r>
      <w:r w:rsidRPr="002348FC">
        <w:t>т</w:t>
      </w:r>
      <w:r>
        <w:t>ехническими</w:t>
      </w:r>
      <w:r w:rsidRPr="002348FC">
        <w:t xml:space="preserve"> средствами обучения: компьютер</w:t>
      </w:r>
      <w:r>
        <w:t>ом</w:t>
      </w:r>
      <w:r w:rsidRPr="002348FC">
        <w:t xml:space="preserve"> с лицензионным программным обеспечением </w:t>
      </w:r>
      <w:r w:rsidR="007B7ED4">
        <w:br/>
      </w:r>
      <w:r w:rsidRPr="002348FC">
        <w:t>и мультимедиа проекто</w:t>
      </w:r>
      <w:r>
        <w:t>ром</w:t>
      </w:r>
      <w:r w:rsidRPr="002348FC">
        <w:t>.</w:t>
      </w:r>
    </w:p>
    <w:p w14:paraId="6EE44A26" w14:textId="77777777" w:rsidR="00F72480" w:rsidRPr="00B22733" w:rsidRDefault="00F72480" w:rsidP="00F51F26">
      <w:pPr>
        <w:suppressAutoHyphens/>
        <w:spacing w:before="240" w:after="120"/>
        <w:ind w:firstLine="709"/>
        <w:jc w:val="both"/>
        <w:rPr>
          <w:b/>
          <w:bCs/>
        </w:rPr>
      </w:pPr>
      <w:r w:rsidRPr="00B22733">
        <w:rPr>
          <w:b/>
          <w:bCs/>
        </w:rPr>
        <w:t>3.2. Информационное обеспечение реализации программы</w:t>
      </w:r>
    </w:p>
    <w:p w14:paraId="46FD8B04" w14:textId="5A670758" w:rsidR="00F72480" w:rsidRPr="000D252D" w:rsidRDefault="007B7ED4" w:rsidP="00F51F26">
      <w:pPr>
        <w:suppressAutoHyphens/>
        <w:spacing w:line="276" w:lineRule="auto"/>
        <w:ind w:firstLine="709"/>
        <w:jc w:val="both"/>
      </w:pPr>
      <w:r w:rsidRPr="007B7ED4">
        <w:rPr>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r w:rsidR="00F72480" w:rsidRPr="000D252D">
        <w:rPr>
          <w:bCs/>
        </w:rPr>
        <w:t>.</w:t>
      </w:r>
    </w:p>
    <w:p w14:paraId="07CAF1FF" w14:textId="08BCCE84" w:rsidR="00F72480" w:rsidRPr="00AB628C" w:rsidRDefault="00F72480" w:rsidP="00F72480">
      <w:pPr>
        <w:pStyle w:val="af4"/>
        <w:spacing w:before="200" w:after="120"/>
        <w:ind w:firstLine="709"/>
        <w:rPr>
          <w:b/>
          <w:lang w:val="ru-RU"/>
        </w:rPr>
      </w:pPr>
      <w:r w:rsidRPr="00AB628C">
        <w:rPr>
          <w:b/>
          <w:lang w:val="ru-RU"/>
        </w:rPr>
        <w:t xml:space="preserve">3.2.1. </w:t>
      </w:r>
      <w:r w:rsidR="00F51F26" w:rsidRPr="00AB628C">
        <w:rPr>
          <w:b/>
          <w:lang w:val="ru-RU"/>
        </w:rPr>
        <w:t>Основные п</w:t>
      </w:r>
      <w:r w:rsidRPr="00AB628C">
        <w:rPr>
          <w:b/>
          <w:lang w:val="ru-RU"/>
        </w:rPr>
        <w:t>ечатные</w:t>
      </w:r>
      <w:r w:rsidR="00F51F26" w:rsidRPr="00AB628C">
        <w:rPr>
          <w:b/>
          <w:lang w:val="ru-RU"/>
        </w:rPr>
        <w:t xml:space="preserve"> и электронные</w:t>
      </w:r>
      <w:r w:rsidRPr="00AB628C">
        <w:rPr>
          <w:b/>
          <w:lang w:val="ru-RU"/>
        </w:rPr>
        <w:t xml:space="preserve"> издания</w:t>
      </w:r>
    </w:p>
    <w:p w14:paraId="368E4CD0" w14:textId="77777777" w:rsidR="00F72480" w:rsidRPr="00AB628C" w:rsidRDefault="00F72480" w:rsidP="00AB628C">
      <w:pPr>
        <w:pStyle w:val="a4"/>
        <w:numPr>
          <w:ilvl w:val="0"/>
          <w:numId w:val="114"/>
        </w:numPr>
        <w:spacing w:line="276" w:lineRule="auto"/>
        <w:ind w:left="0" w:firstLine="709"/>
        <w:rPr>
          <w:rFonts w:eastAsia="Times New Roman"/>
          <w:bCs w:val="0"/>
          <w:lang w:val="x-none" w:eastAsia="x-none"/>
        </w:rPr>
      </w:pPr>
      <w:r w:rsidRPr="00AB628C">
        <w:rPr>
          <w:rFonts w:eastAsia="Times New Roman"/>
          <w:bCs w:val="0"/>
          <w:lang w:val="x-none" w:eastAsia="x-none"/>
        </w:rPr>
        <w:t xml:space="preserve">Гладун И.В. Статистика. Практикум: учебное пособие - Москва : КноРус, 2021. - 252 с. - ISBN 978-5-406-08585-1. — URL: </w:t>
      </w:r>
      <w:hyperlink r:id="rId109" w:history="1">
        <w:r w:rsidRPr="00AB628C">
          <w:rPr>
            <w:rFonts w:eastAsia="Times New Roman"/>
            <w:bCs w:val="0"/>
            <w:lang w:val="x-none" w:eastAsia="x-none"/>
          </w:rPr>
          <w:t>https://book.ru/book/940187</w:t>
        </w:r>
      </w:hyperlink>
    </w:p>
    <w:p w14:paraId="0C25A0F5" w14:textId="77777777" w:rsidR="00F72480" w:rsidRPr="00AB628C" w:rsidRDefault="00F72480" w:rsidP="00AB628C">
      <w:pPr>
        <w:pStyle w:val="a4"/>
        <w:numPr>
          <w:ilvl w:val="0"/>
          <w:numId w:val="114"/>
        </w:numPr>
        <w:spacing w:line="276" w:lineRule="auto"/>
        <w:ind w:left="0" w:firstLine="709"/>
        <w:rPr>
          <w:rFonts w:eastAsia="Times New Roman"/>
          <w:bCs w:val="0"/>
          <w:lang w:val="x-none" w:eastAsia="x-none"/>
        </w:rPr>
      </w:pPr>
      <w:r w:rsidRPr="00AB628C">
        <w:rPr>
          <w:rFonts w:eastAsia="Times New Roman"/>
          <w:bCs w:val="0"/>
          <w:lang w:val="x-none" w:eastAsia="x-none"/>
        </w:rPr>
        <w:t>Гладун И.В. Статистика : учебник - Москва : КноРус, 2021.- 232 с. - ISBN 978-5-406-02156-9. — URL: https://book.ru/book/936084</w:t>
      </w:r>
    </w:p>
    <w:p w14:paraId="1A9C8A55" w14:textId="77777777" w:rsidR="00F72480" w:rsidRPr="00AB628C" w:rsidRDefault="00F72480" w:rsidP="00AB628C">
      <w:pPr>
        <w:pStyle w:val="a4"/>
        <w:numPr>
          <w:ilvl w:val="0"/>
          <w:numId w:val="114"/>
        </w:numPr>
        <w:spacing w:line="276" w:lineRule="auto"/>
        <w:ind w:left="0" w:firstLine="709"/>
        <w:rPr>
          <w:rFonts w:eastAsia="Times New Roman"/>
          <w:bCs w:val="0"/>
          <w:lang w:val="x-none" w:eastAsia="x-none"/>
        </w:rPr>
      </w:pPr>
      <w:r w:rsidRPr="00AB628C">
        <w:rPr>
          <w:rFonts w:eastAsia="Times New Roman"/>
          <w:bCs w:val="0"/>
          <w:lang w:val="x-none" w:eastAsia="x-none"/>
        </w:rPr>
        <w:t xml:space="preserve">Дмитриева О.В. Статистика : учебник  - Москва : КноРус, 2021. - 240 с. - ISBN 978-5-406-01605-3. — URL: </w:t>
      </w:r>
      <w:hyperlink r:id="rId110" w:history="1">
        <w:r w:rsidRPr="00AB628C">
          <w:rPr>
            <w:rFonts w:eastAsia="Times New Roman"/>
            <w:bCs w:val="0"/>
            <w:lang w:val="x-none" w:eastAsia="x-none"/>
          </w:rPr>
          <w:t>https://book.ru/book/936955</w:t>
        </w:r>
      </w:hyperlink>
    </w:p>
    <w:p w14:paraId="0273A29E" w14:textId="77777777" w:rsidR="00F72480" w:rsidRPr="00AB628C" w:rsidRDefault="00F72480" w:rsidP="00AB628C">
      <w:pPr>
        <w:pStyle w:val="a4"/>
        <w:numPr>
          <w:ilvl w:val="0"/>
          <w:numId w:val="114"/>
        </w:numPr>
        <w:spacing w:line="276" w:lineRule="auto"/>
        <w:ind w:left="0" w:firstLine="709"/>
        <w:rPr>
          <w:rFonts w:eastAsia="Times New Roman"/>
          <w:bCs w:val="0"/>
          <w:lang w:val="x-none" w:eastAsia="x-none"/>
        </w:rPr>
      </w:pPr>
      <w:r w:rsidRPr="00AB628C">
        <w:rPr>
          <w:rFonts w:eastAsia="Times New Roman"/>
          <w:bCs w:val="0"/>
          <w:lang w:val="x-none" w:eastAsia="x-none"/>
        </w:rPr>
        <w:t xml:space="preserve">Салин В.Н., Чурилова Э.Ю., Шпаковская Е.П. Статистика : учебное пособие - Москва : КноРус, 2021. - 292 с. - ISBN 978-5-406-03488-0. — URL: </w:t>
      </w:r>
      <w:hyperlink r:id="rId111" w:history="1">
        <w:r w:rsidRPr="00AB628C">
          <w:rPr>
            <w:rFonts w:eastAsia="Times New Roman"/>
            <w:bCs w:val="0"/>
            <w:lang w:val="x-none" w:eastAsia="x-none"/>
          </w:rPr>
          <w:t>https://book.ru/book/93634</w:t>
        </w:r>
      </w:hyperlink>
    </w:p>
    <w:p w14:paraId="435184E3" w14:textId="3F2E17A0" w:rsidR="00F72480" w:rsidRPr="00AB628C" w:rsidRDefault="00F72480" w:rsidP="006D0D95">
      <w:pPr>
        <w:pStyle w:val="af4"/>
        <w:spacing w:before="200" w:after="120"/>
        <w:ind w:firstLine="709"/>
        <w:rPr>
          <w:b/>
          <w:lang w:val="ru-RU"/>
        </w:rPr>
      </w:pPr>
      <w:r w:rsidRPr="00AB628C">
        <w:rPr>
          <w:b/>
          <w:lang w:val="ru-RU"/>
        </w:rPr>
        <w:t>3.2.</w:t>
      </w:r>
      <w:r w:rsidR="00AB628C">
        <w:rPr>
          <w:b/>
          <w:lang w:val="ru-RU"/>
        </w:rPr>
        <w:t>2</w:t>
      </w:r>
      <w:r w:rsidRPr="00AB628C">
        <w:rPr>
          <w:b/>
          <w:lang w:val="ru-RU"/>
        </w:rPr>
        <w:t xml:space="preserve">. Дополнительные источники </w:t>
      </w:r>
    </w:p>
    <w:p w14:paraId="2963CD49" w14:textId="77777777" w:rsidR="00F72480" w:rsidRPr="00AB628C" w:rsidRDefault="00F72480" w:rsidP="00AB628C">
      <w:pPr>
        <w:pStyle w:val="affffff8"/>
        <w:numPr>
          <w:ilvl w:val="0"/>
          <w:numId w:val="115"/>
        </w:numPr>
        <w:spacing w:before="0" w:after="0" w:line="276" w:lineRule="auto"/>
        <w:ind w:left="0" w:firstLine="709"/>
        <w:jc w:val="both"/>
        <w:rPr>
          <w:b w:val="0"/>
          <w:u w:val="single"/>
        </w:rPr>
      </w:pPr>
      <w:r w:rsidRPr="00AB628C">
        <w:rPr>
          <w:b w:val="0"/>
        </w:rPr>
        <w:t xml:space="preserve">Назаров М.Г., под ред., Ларионова Е.И., Глебкова И.Ю., Гохберг Л.М., Качанова Н.Н., Рябушкин Б.Т., Севрук В.Т. Статистика : учебник  - Москва : КноРус, 2020. - 480 с.  — URL: </w:t>
      </w:r>
      <w:r w:rsidRPr="00AB628C">
        <w:rPr>
          <w:b w:val="0"/>
          <w:u w:val="single"/>
        </w:rPr>
        <w:t>https://book.ru/book/934268</w:t>
      </w:r>
    </w:p>
    <w:p w14:paraId="74C734AB" w14:textId="77777777" w:rsidR="00F72480" w:rsidRPr="00AB628C" w:rsidRDefault="00F72480" w:rsidP="00AB628C">
      <w:pPr>
        <w:pStyle w:val="a9"/>
        <w:numPr>
          <w:ilvl w:val="0"/>
          <w:numId w:val="115"/>
        </w:numPr>
        <w:spacing w:before="0" w:after="0" w:line="276" w:lineRule="auto"/>
        <w:ind w:left="0" w:firstLine="709"/>
        <w:jc w:val="both"/>
      </w:pPr>
      <w:r w:rsidRPr="00AB628C">
        <w:t xml:space="preserve">Плеханова Т. И. Статистика : учебное пособие для СПО - Саратов : Профобразование, 2020. - 418 c.— URL: </w:t>
      </w:r>
      <w:hyperlink r:id="rId112" w:history="1">
        <w:r w:rsidRPr="00AB628C">
          <w:rPr>
            <w:rStyle w:val="af6"/>
          </w:rPr>
          <w:t>https://profspo.ru/books/92171</w:t>
        </w:r>
      </w:hyperlink>
    </w:p>
    <w:p w14:paraId="193C8B72" w14:textId="77777777" w:rsidR="00F72480" w:rsidRPr="00AB628C" w:rsidRDefault="00F72480" w:rsidP="00AB628C">
      <w:pPr>
        <w:pStyle w:val="a9"/>
        <w:numPr>
          <w:ilvl w:val="0"/>
          <w:numId w:val="115"/>
        </w:numPr>
        <w:spacing w:before="0" w:after="0" w:line="276" w:lineRule="auto"/>
        <w:ind w:left="0" w:firstLine="709"/>
        <w:jc w:val="both"/>
        <w:rPr>
          <w:u w:val="single"/>
        </w:rPr>
      </w:pPr>
      <w:r w:rsidRPr="00AB628C">
        <w:t xml:space="preserve">Сальникова К. В. Статистика : учебник для СПО - Саратов : Профобразование, 2021.- 475 c.— URL: </w:t>
      </w:r>
      <w:r w:rsidRPr="00AB628C">
        <w:rPr>
          <w:u w:val="single"/>
        </w:rPr>
        <w:t xml:space="preserve">https://profspo.ru/books/101135 </w:t>
      </w:r>
    </w:p>
    <w:p w14:paraId="42BE49B0" w14:textId="7DAB2E10" w:rsidR="00F72480" w:rsidRDefault="00F72480" w:rsidP="00AB628C">
      <w:pPr>
        <w:pStyle w:val="a9"/>
        <w:numPr>
          <w:ilvl w:val="0"/>
          <w:numId w:val="115"/>
        </w:numPr>
        <w:spacing w:before="0" w:after="0" w:line="276" w:lineRule="auto"/>
        <w:ind w:left="0" w:firstLine="709"/>
        <w:jc w:val="both"/>
      </w:pPr>
      <w:r w:rsidRPr="00AB628C">
        <w:t>Российский статистический ежегодник</w:t>
      </w:r>
    </w:p>
    <w:p w14:paraId="14B9B323" w14:textId="77777777" w:rsidR="00AB628C" w:rsidRPr="00AB628C" w:rsidRDefault="00AB628C" w:rsidP="00AB628C">
      <w:pPr>
        <w:pStyle w:val="a9"/>
        <w:numPr>
          <w:ilvl w:val="0"/>
          <w:numId w:val="115"/>
        </w:numPr>
        <w:pBdr>
          <w:top w:val="nil"/>
          <w:left w:val="nil"/>
          <w:bottom w:val="nil"/>
          <w:right w:val="nil"/>
          <w:between w:val="nil"/>
          <w:bar w:val="nil"/>
        </w:pBdr>
        <w:spacing w:before="0" w:after="0" w:line="276" w:lineRule="auto"/>
        <w:ind w:left="0" w:firstLine="709"/>
        <w:jc w:val="both"/>
      </w:pPr>
      <w:r w:rsidRPr="00AB628C">
        <w:t>Конституция Российской Федерации (с поправками от 03.07.2020).</w:t>
      </w:r>
    </w:p>
    <w:p w14:paraId="331A0781" w14:textId="77777777" w:rsidR="00AB628C" w:rsidRPr="00AB628C" w:rsidRDefault="00AB628C" w:rsidP="00AB628C">
      <w:pPr>
        <w:pStyle w:val="a4"/>
        <w:numPr>
          <w:ilvl w:val="0"/>
          <w:numId w:val="115"/>
        </w:numPr>
        <w:spacing w:line="276" w:lineRule="auto"/>
        <w:ind w:left="0" w:firstLine="709"/>
        <w:rPr>
          <w:rFonts w:eastAsia="Times New Roman"/>
          <w:bCs w:val="0"/>
          <w:lang w:val="x-none" w:eastAsia="x-none"/>
        </w:rPr>
      </w:pPr>
      <w:r w:rsidRPr="00AB628C">
        <w:rPr>
          <w:rFonts w:eastAsia="Times New Roman"/>
          <w:bCs w:val="0"/>
          <w:lang w:val="x-none" w:eastAsia="x-none"/>
        </w:rPr>
        <w:t>Гражданский кодекс Российской Федерации (часть первая от 30.11.1994 N 51-ФЗ  (ред. от 09.03.2021), часть вторая от 26.01.1996 N 14-ФЗ,  часть третья от 26.11.2001 N 146-ФЗ и  часть четвертая от 18.12.2006 N 230-ФЗ) (с изменениями и дополнениями).</w:t>
      </w:r>
    </w:p>
    <w:p w14:paraId="089EA5C6" w14:textId="77777777" w:rsidR="00AB628C" w:rsidRPr="00AB628C" w:rsidRDefault="00AB628C" w:rsidP="00AB628C">
      <w:pPr>
        <w:pStyle w:val="a4"/>
        <w:numPr>
          <w:ilvl w:val="0"/>
          <w:numId w:val="115"/>
        </w:numPr>
        <w:spacing w:line="276" w:lineRule="auto"/>
        <w:ind w:left="0" w:firstLine="709"/>
        <w:rPr>
          <w:rFonts w:eastAsia="Times New Roman"/>
          <w:bCs w:val="0"/>
          <w:lang w:val="x-none" w:eastAsia="x-none"/>
        </w:rPr>
      </w:pPr>
      <w:r w:rsidRPr="00AB628C">
        <w:rPr>
          <w:rFonts w:eastAsia="Times New Roman"/>
          <w:bCs w:val="0"/>
          <w:lang w:val="x-none" w:eastAsia="x-none"/>
        </w:rPr>
        <w:t>Федеральный закон "Об официальном статистическом учете и системе государственной статистики в Российской Федерации" от 29.11.2007 N 282-ФЗ (с изменениями и дополнениями от 30.12.2020)</w:t>
      </w:r>
    </w:p>
    <w:p w14:paraId="1AC48B89" w14:textId="6EDA9158" w:rsidR="00AB628C" w:rsidRPr="00AB628C" w:rsidRDefault="00AB628C" w:rsidP="00AB628C">
      <w:pPr>
        <w:pStyle w:val="a9"/>
        <w:numPr>
          <w:ilvl w:val="0"/>
          <w:numId w:val="115"/>
        </w:numPr>
        <w:spacing w:before="0" w:after="0" w:line="276" w:lineRule="auto"/>
        <w:ind w:left="0" w:firstLine="709"/>
        <w:contextualSpacing/>
        <w:jc w:val="both"/>
      </w:pPr>
      <w:r w:rsidRPr="00AB628C">
        <w:lastRenderedPageBreak/>
        <w:t>1.   Справочно-правовая система Консультант Плюс». – URL:</w:t>
      </w:r>
      <w:r>
        <w:rPr>
          <w:lang w:val="ru-RU"/>
        </w:rPr>
        <w:t xml:space="preserve"> </w:t>
      </w:r>
      <w:r w:rsidRPr="00AB628C">
        <w:t xml:space="preserve">http://www.consultant.ru/ </w:t>
      </w:r>
      <w:r w:rsidRPr="00AB628C">
        <w:cr/>
        <w:t xml:space="preserve">2. Справочно-правовая система «ГАРАНТ». – </w:t>
      </w:r>
      <w:r>
        <w:rPr>
          <w:lang w:val="en-US"/>
        </w:rPr>
        <w:t>URL</w:t>
      </w:r>
      <w:r>
        <w:rPr>
          <w:lang w:val="ru-RU"/>
        </w:rPr>
        <w:t>:</w:t>
      </w:r>
      <w:r w:rsidRPr="00AB628C">
        <w:t xml:space="preserve"> </w:t>
      </w:r>
      <w:hyperlink r:id="rId113" w:history="1">
        <w:r w:rsidRPr="00AB628C">
          <w:t>http://www.aero.garant.ru</w:t>
        </w:r>
      </w:hyperlink>
      <w:r w:rsidRPr="00AB628C">
        <w:t>/</w:t>
      </w:r>
    </w:p>
    <w:p w14:paraId="0129C1BE" w14:textId="6F60E23D" w:rsidR="00AB628C" w:rsidRPr="00AB628C" w:rsidRDefault="00AB628C" w:rsidP="00AB628C">
      <w:pPr>
        <w:pStyle w:val="affffffb"/>
        <w:numPr>
          <w:ilvl w:val="0"/>
          <w:numId w:val="115"/>
        </w:numPr>
        <w:spacing w:line="276" w:lineRule="auto"/>
        <w:ind w:left="0" w:firstLine="709"/>
        <w:jc w:val="both"/>
      </w:pPr>
      <w:r w:rsidRPr="00AB628C">
        <w:t xml:space="preserve">Федеральная служба государственной статистики. – Режим доступа </w:t>
      </w:r>
      <w:hyperlink r:id="rId114" w:history="1">
        <w:r w:rsidRPr="00AB628C">
          <w:rPr>
            <w:rStyle w:val="af6"/>
          </w:rPr>
          <w:t>www.gks.ru</w:t>
        </w:r>
      </w:hyperlink>
      <w:r w:rsidRPr="00AB628C">
        <w:rPr>
          <w:rStyle w:val="af6"/>
        </w:rPr>
        <w:t xml:space="preserve"> </w:t>
      </w:r>
    </w:p>
    <w:p w14:paraId="39FA47A0" w14:textId="2AB4032B" w:rsidR="00AB628C" w:rsidRPr="00AB628C" w:rsidRDefault="00AB628C" w:rsidP="00AB628C">
      <w:pPr>
        <w:pStyle w:val="affffffb"/>
        <w:numPr>
          <w:ilvl w:val="0"/>
          <w:numId w:val="115"/>
        </w:numPr>
        <w:spacing w:line="276" w:lineRule="auto"/>
        <w:ind w:left="0" w:firstLine="709"/>
        <w:jc w:val="both"/>
      </w:pPr>
      <w:r w:rsidRPr="00AB628C">
        <w:t>Электронно-библиотечная система. – URL:</w:t>
      </w:r>
      <w:r>
        <w:t xml:space="preserve"> </w:t>
      </w:r>
      <w:hyperlink r:id="rId115" w:history="1">
        <w:r w:rsidRPr="00AB628C">
          <w:rPr>
            <w:rStyle w:val="af6"/>
          </w:rPr>
          <w:t>https://www.book.ru</w:t>
        </w:r>
      </w:hyperlink>
    </w:p>
    <w:p w14:paraId="519AA868" w14:textId="3DB5AAD6" w:rsidR="00AB628C" w:rsidRPr="00AB628C" w:rsidRDefault="00AB628C" w:rsidP="00AB628C">
      <w:pPr>
        <w:pStyle w:val="affffffb"/>
        <w:numPr>
          <w:ilvl w:val="0"/>
          <w:numId w:val="115"/>
        </w:numPr>
        <w:spacing w:line="276" w:lineRule="auto"/>
        <w:ind w:left="0" w:firstLine="709"/>
        <w:jc w:val="both"/>
      </w:pPr>
      <w:r w:rsidRPr="00AB628C">
        <w:t>Энциклопедия экономиста, раздел «Статистика», общая теория статистики. – URL:</w:t>
      </w:r>
      <w:r>
        <w:t xml:space="preserve"> </w:t>
      </w:r>
      <w:r w:rsidRPr="00AB628C">
        <w:rPr>
          <w:rStyle w:val="af6"/>
        </w:rPr>
        <w:t xml:space="preserve">http:// </w:t>
      </w:r>
      <w:hyperlink r:id="rId116" w:history="1">
        <w:r w:rsidRPr="00AB628C">
          <w:rPr>
            <w:rStyle w:val="af6"/>
          </w:rPr>
          <w:t>www.grandars.ru/student/statistika/obshchaya-teoriya-statistiki/</w:t>
        </w:r>
      </w:hyperlink>
    </w:p>
    <w:p w14:paraId="04B82A23" w14:textId="77777777" w:rsidR="007B7ED4" w:rsidRDefault="007B7ED4" w:rsidP="00AB628C">
      <w:pPr>
        <w:pStyle w:val="a9"/>
        <w:spacing w:after="0"/>
        <w:ind w:left="426"/>
      </w:pPr>
    </w:p>
    <w:p w14:paraId="47458076" w14:textId="28354055" w:rsidR="00F72480" w:rsidRPr="00570577" w:rsidRDefault="00F72480" w:rsidP="007B7ED4">
      <w:pPr>
        <w:spacing w:before="120" w:after="120"/>
        <w:ind w:right="-143"/>
        <w:jc w:val="center"/>
        <w:rPr>
          <w:b/>
        </w:rPr>
      </w:pPr>
      <w:r w:rsidRPr="00570577">
        <w:rPr>
          <w:b/>
        </w:rPr>
        <w:t xml:space="preserve">4.КОНТРОЛЬ И ОЦЕНКА РЕЗУЛЬТАТОВ ОСВОЕНИЯ </w:t>
      </w:r>
      <w:r w:rsidR="007B7ED4">
        <w:rPr>
          <w:b/>
        </w:rPr>
        <w:br/>
      </w:r>
      <w:r w:rsidRPr="00570577">
        <w:rPr>
          <w:b/>
        </w:rPr>
        <w:t>УЧЕБНОЙ ДИСЦИПЛИНЫ</w:t>
      </w:r>
    </w:p>
    <w:p w14:paraId="505DFE4A" w14:textId="77777777" w:rsidR="00F72480" w:rsidRPr="00570577" w:rsidRDefault="00F72480" w:rsidP="00F72480">
      <w:pPr>
        <w:spacing w:before="120" w:after="120"/>
        <w:ind w:right="-143"/>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3237"/>
        <w:gridCol w:w="2818"/>
      </w:tblGrid>
      <w:tr w:rsidR="00F72480" w:rsidRPr="00570577" w14:paraId="62654D2D" w14:textId="77777777" w:rsidTr="00D42A83">
        <w:trPr>
          <w:trHeight w:val="397"/>
          <w:tblHeader/>
        </w:trPr>
        <w:tc>
          <w:tcPr>
            <w:tcW w:w="1760" w:type="pct"/>
            <w:vAlign w:val="center"/>
          </w:tcPr>
          <w:p w14:paraId="40F14B67" w14:textId="7C7F5B46" w:rsidR="00F72480" w:rsidRPr="00570577" w:rsidRDefault="00F72480" w:rsidP="00D42A83">
            <w:pPr>
              <w:jc w:val="center"/>
              <w:rPr>
                <w:b/>
              </w:rPr>
            </w:pPr>
            <w:r w:rsidRPr="00570577">
              <w:rPr>
                <w:b/>
              </w:rPr>
              <w:t>Результаты обучения</w:t>
            </w:r>
            <w:r w:rsidR="005546AF" w:rsidRPr="005546AF">
              <w:rPr>
                <w:b/>
                <w:i/>
                <w:vertAlign w:val="superscript"/>
              </w:rPr>
              <w:footnoteReference w:id="53"/>
            </w:r>
          </w:p>
        </w:tc>
        <w:tc>
          <w:tcPr>
            <w:tcW w:w="1732" w:type="pct"/>
            <w:vAlign w:val="center"/>
          </w:tcPr>
          <w:p w14:paraId="03E68530" w14:textId="77777777" w:rsidR="00F72480" w:rsidRPr="00570577" w:rsidRDefault="00F72480" w:rsidP="00D42A83">
            <w:pPr>
              <w:jc w:val="center"/>
              <w:rPr>
                <w:b/>
              </w:rPr>
            </w:pPr>
            <w:r w:rsidRPr="00570577">
              <w:rPr>
                <w:b/>
              </w:rPr>
              <w:t>Критерии оценки</w:t>
            </w:r>
          </w:p>
        </w:tc>
        <w:tc>
          <w:tcPr>
            <w:tcW w:w="1508" w:type="pct"/>
            <w:vAlign w:val="center"/>
          </w:tcPr>
          <w:p w14:paraId="3D9042F4" w14:textId="77777777" w:rsidR="00F72480" w:rsidRPr="00570577" w:rsidRDefault="00F72480" w:rsidP="00D42A83">
            <w:pPr>
              <w:jc w:val="center"/>
              <w:rPr>
                <w:b/>
              </w:rPr>
            </w:pPr>
            <w:r w:rsidRPr="00570577">
              <w:rPr>
                <w:b/>
              </w:rPr>
              <w:t>Методы оценки</w:t>
            </w:r>
          </w:p>
        </w:tc>
      </w:tr>
      <w:tr w:rsidR="00F72480" w:rsidRPr="00570577" w14:paraId="59D99C73" w14:textId="77777777" w:rsidTr="00D42A83">
        <w:tc>
          <w:tcPr>
            <w:tcW w:w="5000" w:type="pct"/>
            <w:gridSpan w:val="3"/>
          </w:tcPr>
          <w:p w14:paraId="634E9C93" w14:textId="77777777" w:rsidR="00F72480" w:rsidRPr="00570577" w:rsidRDefault="00F72480" w:rsidP="00D42A83">
            <w:pPr>
              <w:spacing w:before="120" w:after="120"/>
              <w:rPr>
                <w:b/>
              </w:rPr>
            </w:pPr>
            <w:r w:rsidRPr="00570577">
              <w:rPr>
                <w:b/>
              </w:rPr>
              <w:t>Перечень знаний, осваиваемых в рамках дисциплины</w:t>
            </w:r>
          </w:p>
        </w:tc>
      </w:tr>
      <w:tr w:rsidR="00F72480" w:rsidRPr="00570577" w14:paraId="5B0F5838" w14:textId="77777777" w:rsidTr="00D42A83">
        <w:tc>
          <w:tcPr>
            <w:tcW w:w="1760" w:type="pct"/>
          </w:tcPr>
          <w:p w14:paraId="0C53DAF2" w14:textId="77777777" w:rsidR="00F72480" w:rsidRPr="00570577" w:rsidRDefault="00F72480" w:rsidP="00D42A83">
            <w:r w:rsidRPr="00570577">
              <w:t>Предмет и методы статистики. Структура органов государственной статистики. Современные технологии организации статистического учета.</w:t>
            </w:r>
          </w:p>
        </w:tc>
        <w:tc>
          <w:tcPr>
            <w:tcW w:w="1732" w:type="pct"/>
          </w:tcPr>
          <w:p w14:paraId="0803305D" w14:textId="77777777" w:rsidR="00F72480" w:rsidRPr="00570577" w:rsidRDefault="00F72480" w:rsidP="00D42A83">
            <w:r w:rsidRPr="00570577">
              <w:t xml:space="preserve">Формулировать основные статистические термины </w:t>
            </w:r>
          </w:p>
        </w:tc>
        <w:tc>
          <w:tcPr>
            <w:tcW w:w="1508" w:type="pct"/>
          </w:tcPr>
          <w:p w14:paraId="7D6306F8" w14:textId="77777777" w:rsidR="00F72480" w:rsidRPr="00570577" w:rsidRDefault="00F72480" w:rsidP="00D42A83">
            <w:r w:rsidRPr="00570577">
              <w:t>Оценка по результатам устного опроса</w:t>
            </w:r>
          </w:p>
        </w:tc>
      </w:tr>
      <w:tr w:rsidR="00F72480" w:rsidRPr="00570577" w14:paraId="0872CFFA" w14:textId="77777777" w:rsidTr="00D42A83">
        <w:tc>
          <w:tcPr>
            <w:tcW w:w="1760" w:type="pct"/>
          </w:tcPr>
          <w:p w14:paraId="76B84D8F" w14:textId="77777777" w:rsidR="00F72480" w:rsidRPr="00570577" w:rsidRDefault="00F72480" w:rsidP="00D42A83">
            <w:r w:rsidRPr="00570577">
              <w:rPr>
                <w:color w:val="000000"/>
                <w:spacing w:val="1"/>
              </w:rPr>
              <w:t>Формы, виды, способы статистического наблюдения.</w:t>
            </w:r>
            <w:r w:rsidRPr="00570577">
              <w:t xml:space="preserve"> Понятие ошибок статистического наблюдения.</w:t>
            </w:r>
          </w:p>
        </w:tc>
        <w:tc>
          <w:tcPr>
            <w:tcW w:w="1732" w:type="pct"/>
          </w:tcPr>
          <w:p w14:paraId="17845266" w14:textId="77777777" w:rsidR="00F72480" w:rsidRPr="00570577" w:rsidRDefault="00F72480" w:rsidP="00D42A83">
            <w:r w:rsidRPr="00570577">
              <w:t>85 -100% правильных ответов – «отлично»</w:t>
            </w:r>
          </w:p>
          <w:p w14:paraId="4A59D8D0" w14:textId="77777777" w:rsidR="00F72480" w:rsidRPr="00570577" w:rsidRDefault="00F72480" w:rsidP="00D42A83">
            <w:r w:rsidRPr="00570577">
              <w:t>69-84% правильных ответов – «хорошо»</w:t>
            </w:r>
          </w:p>
          <w:p w14:paraId="73DF8185" w14:textId="77777777" w:rsidR="00F72480" w:rsidRPr="00570577" w:rsidRDefault="00F72480" w:rsidP="00D42A83">
            <w:r w:rsidRPr="00570577">
              <w:t>51-68% правильных ответов – «удовлетворительно»</w:t>
            </w:r>
          </w:p>
          <w:p w14:paraId="6078C2FA" w14:textId="77777777" w:rsidR="00F72480" w:rsidRPr="00570577" w:rsidRDefault="00F72480" w:rsidP="00D42A83">
            <w:r w:rsidRPr="00570577">
              <w:t>50% и менее – «неудовлетворительно»</w:t>
            </w:r>
          </w:p>
        </w:tc>
        <w:tc>
          <w:tcPr>
            <w:tcW w:w="1508" w:type="pct"/>
          </w:tcPr>
          <w:p w14:paraId="13DCCDCF" w14:textId="77777777" w:rsidR="00F72480" w:rsidRPr="00570577" w:rsidRDefault="00F72480" w:rsidP="00D42A83">
            <w:r w:rsidRPr="00570577">
              <w:t>Тестирование</w:t>
            </w:r>
          </w:p>
          <w:p w14:paraId="18D041A3" w14:textId="77777777" w:rsidR="00F72480" w:rsidRPr="00570577" w:rsidRDefault="00F72480" w:rsidP="00D42A83">
            <w:r w:rsidRPr="00570577">
              <w:t>Проверочная работа</w:t>
            </w:r>
          </w:p>
        </w:tc>
      </w:tr>
      <w:tr w:rsidR="00F72480" w:rsidRPr="00570577" w14:paraId="53A9531D" w14:textId="77777777" w:rsidTr="00D42A83">
        <w:trPr>
          <w:trHeight w:val="2236"/>
        </w:trPr>
        <w:tc>
          <w:tcPr>
            <w:tcW w:w="1760" w:type="pct"/>
          </w:tcPr>
          <w:p w14:paraId="37A1616B" w14:textId="77777777" w:rsidR="00F72480" w:rsidRPr="00570577" w:rsidRDefault="00F72480" w:rsidP="00D42A83">
            <w:r w:rsidRPr="00570577">
              <w:rPr>
                <w:color w:val="000000"/>
                <w:spacing w:val="-4"/>
              </w:rPr>
              <w:t xml:space="preserve">Виды статистической сводки и группировки данных. Представление результатов </w:t>
            </w:r>
            <w:r w:rsidRPr="00570577">
              <w:rPr>
                <w:color w:val="000000"/>
                <w:spacing w:val="-5"/>
              </w:rPr>
              <w:t>сводки и группировки статистических данных.</w:t>
            </w:r>
          </w:p>
          <w:p w14:paraId="4523172B" w14:textId="77777777" w:rsidR="00F72480" w:rsidRPr="00570577" w:rsidRDefault="00F72480" w:rsidP="00D42A83">
            <w:r w:rsidRPr="00570577">
              <w:t>Атрибутивные и вариационные ряды распределения. Элементы вариационного ряда.</w:t>
            </w:r>
          </w:p>
        </w:tc>
        <w:tc>
          <w:tcPr>
            <w:tcW w:w="1732" w:type="pct"/>
          </w:tcPr>
          <w:p w14:paraId="6E3CA988" w14:textId="77777777" w:rsidR="00F72480" w:rsidRPr="00570577" w:rsidRDefault="00F72480" w:rsidP="00D42A83">
            <w:r w:rsidRPr="00570577">
              <w:t>Характеризовать виды статистической сводки и группировки. Различать виды вариационных рядов.</w:t>
            </w:r>
          </w:p>
        </w:tc>
        <w:tc>
          <w:tcPr>
            <w:tcW w:w="1508" w:type="pct"/>
          </w:tcPr>
          <w:p w14:paraId="2840A93D" w14:textId="77777777" w:rsidR="00F72480" w:rsidRPr="00570577" w:rsidRDefault="00F72480" w:rsidP="00D42A83">
            <w:r w:rsidRPr="00570577">
              <w:t>Оценка по результатам практической работы студентов</w:t>
            </w:r>
          </w:p>
        </w:tc>
      </w:tr>
      <w:tr w:rsidR="00F72480" w:rsidRPr="00570577" w14:paraId="7740C778" w14:textId="77777777" w:rsidTr="00D42A83">
        <w:tc>
          <w:tcPr>
            <w:tcW w:w="1760" w:type="pct"/>
          </w:tcPr>
          <w:p w14:paraId="21E66417" w14:textId="77777777" w:rsidR="00F72480" w:rsidRPr="00570577" w:rsidRDefault="00F72480" w:rsidP="00D42A83">
            <w:pPr>
              <w:rPr>
                <w:color w:val="000000"/>
                <w:spacing w:val="2"/>
              </w:rPr>
            </w:pPr>
            <w:r w:rsidRPr="00570577">
              <w:rPr>
                <w:color w:val="000000"/>
                <w:spacing w:val="1"/>
              </w:rPr>
              <w:t>Статистические таблицы и их виды, правила по</w:t>
            </w:r>
            <w:r w:rsidRPr="00570577">
              <w:rPr>
                <w:color w:val="000000"/>
                <w:spacing w:val="2"/>
              </w:rPr>
              <w:t xml:space="preserve">строения таблиц. </w:t>
            </w:r>
            <w:r w:rsidRPr="00570577">
              <w:rPr>
                <w:color w:val="000000"/>
                <w:spacing w:val="1"/>
              </w:rPr>
              <w:t>Виды графиков по форме графического образа и способу построения.</w:t>
            </w:r>
          </w:p>
        </w:tc>
        <w:tc>
          <w:tcPr>
            <w:tcW w:w="1732" w:type="pct"/>
          </w:tcPr>
          <w:p w14:paraId="1E9A970E" w14:textId="77777777" w:rsidR="00F72480" w:rsidRPr="00570577" w:rsidRDefault="00F72480" w:rsidP="00D42A83">
            <w:r w:rsidRPr="00570577">
              <w:t>Формулировать основные правила построения статистических таблиц и графиков. Построение различных видов статистических таблиц и графическое изображение статистических данных</w:t>
            </w:r>
          </w:p>
        </w:tc>
        <w:tc>
          <w:tcPr>
            <w:tcW w:w="1508" w:type="pct"/>
          </w:tcPr>
          <w:p w14:paraId="2BA1BF9D" w14:textId="77777777" w:rsidR="00F72480" w:rsidRPr="00570577" w:rsidRDefault="00F72480" w:rsidP="00D42A83">
            <w:r w:rsidRPr="00570577">
              <w:t>Оценка по результатам самостоятельной работы студентов</w:t>
            </w:r>
          </w:p>
        </w:tc>
      </w:tr>
      <w:tr w:rsidR="00F72480" w:rsidRPr="00570577" w14:paraId="11B88E38" w14:textId="77777777" w:rsidTr="00D42A83">
        <w:tc>
          <w:tcPr>
            <w:tcW w:w="1760" w:type="pct"/>
          </w:tcPr>
          <w:p w14:paraId="0B3133D8" w14:textId="77777777" w:rsidR="00F72480" w:rsidRPr="00570577" w:rsidRDefault="00F72480" w:rsidP="00D42A83">
            <w:r w:rsidRPr="00570577">
              <w:lastRenderedPageBreak/>
              <w:t>Средние величины и их виды. Структурные средние величины и интерпретация полученных результатов. Абсолютные и относительные показатели вариации и их интерпретация.</w:t>
            </w:r>
          </w:p>
        </w:tc>
        <w:tc>
          <w:tcPr>
            <w:tcW w:w="1732" w:type="pct"/>
          </w:tcPr>
          <w:p w14:paraId="799E92A6" w14:textId="77777777" w:rsidR="00F72480" w:rsidRPr="00570577" w:rsidRDefault="00F72480" w:rsidP="00D42A83">
            <w:r w:rsidRPr="00570577">
              <w:t>Техника расчета средних величин и показателей вариации</w:t>
            </w:r>
          </w:p>
        </w:tc>
        <w:tc>
          <w:tcPr>
            <w:tcW w:w="1508" w:type="pct"/>
          </w:tcPr>
          <w:p w14:paraId="536CD873" w14:textId="77777777" w:rsidR="00F72480" w:rsidRPr="00570577" w:rsidRDefault="00F72480" w:rsidP="00D42A83">
            <w:r w:rsidRPr="00570577">
              <w:t>Оценка по результатам практической работы студентов</w:t>
            </w:r>
          </w:p>
        </w:tc>
      </w:tr>
      <w:tr w:rsidR="00F72480" w:rsidRPr="00570577" w14:paraId="5E13996B" w14:textId="77777777" w:rsidTr="00D42A83">
        <w:tc>
          <w:tcPr>
            <w:tcW w:w="1760" w:type="pct"/>
          </w:tcPr>
          <w:p w14:paraId="7034B708" w14:textId="77777777" w:rsidR="00F72480" w:rsidRPr="00570577" w:rsidRDefault="00F72480" w:rsidP="00D42A83">
            <w:r w:rsidRPr="00570577">
              <w:t xml:space="preserve">Виды рядов динамики: </w:t>
            </w:r>
          </w:p>
          <w:p w14:paraId="315EB30E" w14:textId="77777777" w:rsidR="00F72480" w:rsidRPr="00570577" w:rsidRDefault="00F72480" w:rsidP="00D42A83">
            <w:r w:rsidRPr="00570577">
              <w:t>Показатели изменения уровней рядов динамики. Связь между цепными и базисными показателями рядов динамики.</w:t>
            </w:r>
          </w:p>
        </w:tc>
        <w:tc>
          <w:tcPr>
            <w:tcW w:w="1732" w:type="pct"/>
          </w:tcPr>
          <w:p w14:paraId="1907F163" w14:textId="77777777" w:rsidR="00F72480" w:rsidRPr="00570577" w:rsidRDefault="00F72480" w:rsidP="00D42A83">
            <w:r w:rsidRPr="00570577">
              <w:t xml:space="preserve">Техника расчета показателей динамики </w:t>
            </w:r>
          </w:p>
        </w:tc>
        <w:tc>
          <w:tcPr>
            <w:tcW w:w="1508" w:type="pct"/>
          </w:tcPr>
          <w:p w14:paraId="60C41983" w14:textId="77777777" w:rsidR="00F72480" w:rsidRPr="00570577" w:rsidRDefault="00F72480" w:rsidP="00D42A83">
            <w:r w:rsidRPr="00570577">
              <w:t>Проверочная работа</w:t>
            </w:r>
          </w:p>
        </w:tc>
      </w:tr>
      <w:tr w:rsidR="00F72480" w:rsidRPr="00570577" w14:paraId="5C3CCF9D" w14:textId="77777777" w:rsidTr="00D42A83">
        <w:tc>
          <w:tcPr>
            <w:tcW w:w="1760" w:type="pct"/>
          </w:tcPr>
          <w:p w14:paraId="30F18E1D" w14:textId="77777777" w:rsidR="00F72480" w:rsidRPr="00570577" w:rsidRDefault="00F72480" w:rsidP="00D42A83">
            <w:r w:rsidRPr="00570577">
              <w:t>Экономические индексы в статистике. Сфера их применения и классификация.</w:t>
            </w:r>
          </w:p>
          <w:p w14:paraId="3DE5CC1F" w14:textId="77777777" w:rsidR="00F72480" w:rsidRPr="00570577" w:rsidRDefault="00F72480" w:rsidP="00D42A83">
            <w:r w:rsidRPr="00570577">
              <w:t>Взаимосвязь индексов.</w:t>
            </w:r>
          </w:p>
        </w:tc>
        <w:tc>
          <w:tcPr>
            <w:tcW w:w="1732" w:type="pct"/>
          </w:tcPr>
          <w:p w14:paraId="33D49615" w14:textId="77777777" w:rsidR="00F72480" w:rsidRPr="00570577" w:rsidRDefault="00F72480" w:rsidP="00D42A83">
            <w:r w:rsidRPr="00570577">
              <w:t>Техника расчета экономических индексов, средняя и агрегатная форма</w:t>
            </w:r>
          </w:p>
        </w:tc>
        <w:tc>
          <w:tcPr>
            <w:tcW w:w="1508" w:type="pct"/>
          </w:tcPr>
          <w:p w14:paraId="7D8E6EC7" w14:textId="77777777" w:rsidR="00F72480" w:rsidRPr="00570577" w:rsidRDefault="00F72480" w:rsidP="00D42A83">
            <w:r w:rsidRPr="00570577">
              <w:t>Оценка по результатам практической работы студентов</w:t>
            </w:r>
          </w:p>
        </w:tc>
      </w:tr>
      <w:tr w:rsidR="00F72480" w:rsidRPr="00570577" w14:paraId="1F7BC6F2" w14:textId="77777777" w:rsidTr="00D42A83">
        <w:trPr>
          <w:trHeight w:val="417"/>
        </w:trPr>
        <w:tc>
          <w:tcPr>
            <w:tcW w:w="5000" w:type="pct"/>
            <w:gridSpan w:val="3"/>
          </w:tcPr>
          <w:p w14:paraId="23F595AD" w14:textId="77777777" w:rsidR="00F72480" w:rsidRPr="00570577" w:rsidRDefault="00F72480" w:rsidP="00D42A83">
            <w:pPr>
              <w:rPr>
                <w:b/>
              </w:rPr>
            </w:pPr>
            <w:r w:rsidRPr="00570577">
              <w:rPr>
                <w:b/>
              </w:rPr>
              <w:t>Перечень умений, осваиваемых в рамках дисциплины</w:t>
            </w:r>
          </w:p>
        </w:tc>
      </w:tr>
      <w:tr w:rsidR="00F72480" w:rsidRPr="00570577" w14:paraId="0C0FB48A" w14:textId="77777777" w:rsidTr="00D42A83">
        <w:trPr>
          <w:trHeight w:val="1649"/>
        </w:trPr>
        <w:tc>
          <w:tcPr>
            <w:tcW w:w="1760" w:type="pct"/>
          </w:tcPr>
          <w:p w14:paraId="6A8BF51F" w14:textId="77777777" w:rsidR="00F72480" w:rsidRPr="00570577" w:rsidRDefault="00F72480" w:rsidP="00D42A83">
            <w:r w:rsidRPr="00570577">
              <w:t>Анализировать, использовать и руководствоваться нормативно-правовыми актами РОССТА и территориальными органами статистики.</w:t>
            </w:r>
          </w:p>
        </w:tc>
        <w:tc>
          <w:tcPr>
            <w:tcW w:w="1732" w:type="pct"/>
          </w:tcPr>
          <w:p w14:paraId="1647A3D8" w14:textId="77777777" w:rsidR="00F72480" w:rsidRPr="00570577" w:rsidRDefault="00F72480" w:rsidP="00D42A83">
            <w:r w:rsidRPr="00570577">
              <w:t>85 -100% правильных ответов – «отлично»</w:t>
            </w:r>
          </w:p>
          <w:p w14:paraId="5565596D" w14:textId="77777777" w:rsidR="00F72480" w:rsidRPr="00570577" w:rsidRDefault="00F72480" w:rsidP="00D42A83">
            <w:r w:rsidRPr="00570577">
              <w:t>69-84% правильных ответов – «хорошо»</w:t>
            </w:r>
          </w:p>
          <w:p w14:paraId="2C24A123" w14:textId="77777777" w:rsidR="00F72480" w:rsidRPr="00570577" w:rsidRDefault="00F72480" w:rsidP="00D42A83">
            <w:r w:rsidRPr="00570577">
              <w:t>51-68% правильных ответов – «удовлетворительно»</w:t>
            </w:r>
          </w:p>
          <w:p w14:paraId="14467CD5" w14:textId="77777777" w:rsidR="00F72480" w:rsidRPr="00570577" w:rsidRDefault="00F72480" w:rsidP="00D42A83">
            <w:r w:rsidRPr="00570577">
              <w:t>50% и менее – «неудовлетворительно»</w:t>
            </w:r>
          </w:p>
        </w:tc>
        <w:tc>
          <w:tcPr>
            <w:tcW w:w="1508" w:type="pct"/>
          </w:tcPr>
          <w:p w14:paraId="6F2FA4EF" w14:textId="77777777" w:rsidR="00F72480" w:rsidRPr="00570577" w:rsidRDefault="00F72480" w:rsidP="00D42A83">
            <w:r w:rsidRPr="00570577">
              <w:t>Тестирование</w:t>
            </w:r>
          </w:p>
          <w:p w14:paraId="11D74F73" w14:textId="77777777" w:rsidR="00F72480" w:rsidRPr="00570577" w:rsidRDefault="00F72480" w:rsidP="00D42A83">
            <w:r w:rsidRPr="00570577">
              <w:t>Проверочная работа</w:t>
            </w:r>
          </w:p>
        </w:tc>
      </w:tr>
      <w:tr w:rsidR="00F72480" w:rsidRPr="00570577" w14:paraId="4DA2AC5A" w14:textId="77777777" w:rsidTr="00D42A83">
        <w:trPr>
          <w:trHeight w:val="1649"/>
        </w:trPr>
        <w:tc>
          <w:tcPr>
            <w:tcW w:w="1760" w:type="pct"/>
          </w:tcPr>
          <w:p w14:paraId="518DC9BB" w14:textId="77777777" w:rsidR="00F72480" w:rsidRPr="00570577" w:rsidRDefault="00F72480" w:rsidP="00D42A83">
            <w:r w:rsidRPr="00570577">
              <w:t>Находить и использовать необходимую статистическую информацию</w:t>
            </w:r>
          </w:p>
          <w:p w14:paraId="4780DC3B" w14:textId="77777777" w:rsidR="00F72480" w:rsidRPr="00570577" w:rsidRDefault="00F72480" w:rsidP="00D42A83"/>
        </w:tc>
        <w:tc>
          <w:tcPr>
            <w:tcW w:w="1732" w:type="pct"/>
          </w:tcPr>
          <w:p w14:paraId="358DA058" w14:textId="77777777" w:rsidR="00F72480" w:rsidRPr="00570577" w:rsidRDefault="00F72480" w:rsidP="00D42A83">
            <w:r w:rsidRPr="00570577">
              <w:rPr>
                <w:color w:val="000000"/>
                <w:spacing w:val="1"/>
              </w:rPr>
              <w:t xml:space="preserve"> Различать формы, виды, способы статистического наблюдения.</w:t>
            </w:r>
            <w:r w:rsidRPr="00570577">
              <w:t xml:space="preserve"> Характеризовать ошибки статистического наблюдения (ошибки регистрации и репрезентативности)</w:t>
            </w:r>
          </w:p>
        </w:tc>
        <w:tc>
          <w:tcPr>
            <w:tcW w:w="1508" w:type="pct"/>
          </w:tcPr>
          <w:p w14:paraId="154D32CD" w14:textId="77777777" w:rsidR="00F72480" w:rsidRPr="00570577" w:rsidRDefault="00F72480" w:rsidP="00D42A83">
            <w:r w:rsidRPr="00570577">
              <w:t>Письменная проверочная работа</w:t>
            </w:r>
          </w:p>
        </w:tc>
      </w:tr>
      <w:tr w:rsidR="00F72480" w:rsidRPr="00570577" w14:paraId="2A210A6A" w14:textId="77777777" w:rsidTr="00D42A83">
        <w:trPr>
          <w:trHeight w:val="1649"/>
        </w:trPr>
        <w:tc>
          <w:tcPr>
            <w:tcW w:w="1760" w:type="pct"/>
          </w:tcPr>
          <w:p w14:paraId="74BAD647" w14:textId="77777777" w:rsidR="00F72480" w:rsidRPr="00570577" w:rsidRDefault="00F72480" w:rsidP="00D42A83">
            <w:r w:rsidRPr="00570577">
              <w:t>По исходным данным проводить сводку и группировку. Определять величину интервала. Строить ряды распределения (дискретные, непрерывные).</w:t>
            </w:r>
          </w:p>
        </w:tc>
        <w:tc>
          <w:tcPr>
            <w:tcW w:w="1732" w:type="pct"/>
          </w:tcPr>
          <w:p w14:paraId="3EBB5CFA" w14:textId="77777777" w:rsidR="00F72480" w:rsidRPr="00570577" w:rsidRDefault="00F72480" w:rsidP="00D42A83">
            <w:r w:rsidRPr="00570577">
              <w:t xml:space="preserve">Построение группировок по количественным и качественным признакам. Характеризовать ряды распределения. Построение рядов распределения. Построение полигона, гистограммы, кумуляты, огивы распределения. </w:t>
            </w:r>
          </w:p>
        </w:tc>
        <w:tc>
          <w:tcPr>
            <w:tcW w:w="1508" w:type="pct"/>
          </w:tcPr>
          <w:p w14:paraId="34EAADF9" w14:textId="77777777" w:rsidR="00F72480" w:rsidRPr="00570577" w:rsidRDefault="00F72480" w:rsidP="00D42A83">
            <w:r w:rsidRPr="00570577">
              <w:t>Экспертное наблюдение во время выполнения практической работы. Оценка результатов ее выполнения.</w:t>
            </w:r>
          </w:p>
        </w:tc>
      </w:tr>
      <w:tr w:rsidR="00F72480" w:rsidRPr="00570577" w14:paraId="72CB7FCC" w14:textId="77777777" w:rsidTr="00D42A83">
        <w:trPr>
          <w:trHeight w:val="1480"/>
        </w:trPr>
        <w:tc>
          <w:tcPr>
            <w:tcW w:w="1760" w:type="pct"/>
          </w:tcPr>
          <w:p w14:paraId="50995FFF" w14:textId="77777777" w:rsidR="00F72480" w:rsidRPr="00570577" w:rsidRDefault="00F72480" w:rsidP="00D42A83">
            <w:r w:rsidRPr="00570577">
              <w:rPr>
                <w:color w:val="000000"/>
                <w:spacing w:val="1"/>
              </w:rPr>
              <w:t>Строить статистические таблицы. Простые, групповые и комбинированные таблицы. Статистические графики.</w:t>
            </w:r>
          </w:p>
        </w:tc>
        <w:tc>
          <w:tcPr>
            <w:tcW w:w="1732" w:type="pct"/>
          </w:tcPr>
          <w:p w14:paraId="27048B29" w14:textId="77777777" w:rsidR="00F72480" w:rsidRPr="00570577" w:rsidRDefault="00F72480" w:rsidP="00D42A83">
            <w:r w:rsidRPr="00570577">
              <w:t>Построение различных видов статистических таблиц и графическое изображение статистических данных.</w:t>
            </w:r>
          </w:p>
        </w:tc>
        <w:tc>
          <w:tcPr>
            <w:tcW w:w="1508" w:type="pct"/>
          </w:tcPr>
          <w:p w14:paraId="745B6F58" w14:textId="77777777" w:rsidR="00F72480" w:rsidRPr="00570577" w:rsidRDefault="00F72480" w:rsidP="00D42A83">
            <w:r w:rsidRPr="00570577">
              <w:t>Экспертное наблюдение во время выполнения практической работы. Оценка результатов ее выполнения.</w:t>
            </w:r>
          </w:p>
        </w:tc>
      </w:tr>
      <w:tr w:rsidR="00F72480" w:rsidRPr="00570577" w14:paraId="205A4850" w14:textId="77777777" w:rsidTr="00D42A83">
        <w:trPr>
          <w:trHeight w:val="1544"/>
        </w:trPr>
        <w:tc>
          <w:tcPr>
            <w:tcW w:w="1760" w:type="pct"/>
          </w:tcPr>
          <w:p w14:paraId="03F2A6A1" w14:textId="77777777" w:rsidR="00F72480" w:rsidRPr="00570577" w:rsidRDefault="00F72480" w:rsidP="00D42A83">
            <w:r w:rsidRPr="00570577">
              <w:rPr>
                <w:color w:val="000000"/>
                <w:spacing w:val="3"/>
              </w:rPr>
              <w:lastRenderedPageBreak/>
              <w:t>Исчислять абсолютные и относительные статистические показатели</w:t>
            </w:r>
          </w:p>
        </w:tc>
        <w:tc>
          <w:tcPr>
            <w:tcW w:w="1732" w:type="pct"/>
          </w:tcPr>
          <w:p w14:paraId="0EEF2929" w14:textId="77777777" w:rsidR="00F72480" w:rsidRPr="00570577" w:rsidRDefault="00F72480" w:rsidP="00D42A83">
            <w:r w:rsidRPr="00570577">
              <w:t>Правильность расчета и анализа показателей</w:t>
            </w:r>
          </w:p>
        </w:tc>
        <w:tc>
          <w:tcPr>
            <w:tcW w:w="1508" w:type="pct"/>
          </w:tcPr>
          <w:p w14:paraId="080AC5FE" w14:textId="77777777" w:rsidR="00F72480" w:rsidRPr="00570577" w:rsidRDefault="00F72480" w:rsidP="00D42A83">
            <w:r w:rsidRPr="00570577">
              <w:t>Экспертное наблюдение во время выполнения практической работы. Оценка результатов ее выполнения.</w:t>
            </w:r>
          </w:p>
        </w:tc>
      </w:tr>
      <w:tr w:rsidR="00F72480" w:rsidRPr="00570577" w14:paraId="0DE11833" w14:textId="77777777" w:rsidTr="00D42A83">
        <w:trPr>
          <w:trHeight w:val="896"/>
        </w:trPr>
        <w:tc>
          <w:tcPr>
            <w:tcW w:w="1760" w:type="pct"/>
          </w:tcPr>
          <w:p w14:paraId="4294F0E4" w14:textId="77777777" w:rsidR="00F72480" w:rsidRPr="00570577" w:rsidRDefault="00F72480" w:rsidP="00D42A83">
            <w:r w:rsidRPr="00570577">
              <w:rPr>
                <w:color w:val="000000"/>
                <w:spacing w:val="3"/>
              </w:rPr>
              <w:t>Исчислять средние уровни с использованием различных видов средних величин, структурных средних величин и интерпретации полученных результатов.</w:t>
            </w:r>
          </w:p>
        </w:tc>
        <w:tc>
          <w:tcPr>
            <w:tcW w:w="1732" w:type="pct"/>
          </w:tcPr>
          <w:p w14:paraId="66EA2DC6" w14:textId="77777777" w:rsidR="00F72480" w:rsidRPr="00570577" w:rsidRDefault="00F72480" w:rsidP="00D42A83">
            <w:r w:rsidRPr="00570577">
              <w:t>Правильность расчета и анализа показателей</w:t>
            </w:r>
          </w:p>
        </w:tc>
        <w:tc>
          <w:tcPr>
            <w:tcW w:w="1508" w:type="pct"/>
          </w:tcPr>
          <w:p w14:paraId="40EAE1B1" w14:textId="77777777" w:rsidR="00F72480" w:rsidRPr="00570577" w:rsidRDefault="00F72480" w:rsidP="00D42A83">
            <w:r w:rsidRPr="00570577">
              <w:t>Экспертное наблюдение во время выполнения практической работы. Оценка результатов ее выполнения.</w:t>
            </w:r>
          </w:p>
        </w:tc>
      </w:tr>
      <w:tr w:rsidR="00F72480" w:rsidRPr="00570577" w14:paraId="68DF0EE2" w14:textId="77777777" w:rsidTr="00D42A83">
        <w:trPr>
          <w:trHeight w:val="317"/>
        </w:trPr>
        <w:tc>
          <w:tcPr>
            <w:tcW w:w="1760" w:type="pct"/>
          </w:tcPr>
          <w:p w14:paraId="0F6A084A" w14:textId="77777777" w:rsidR="00F72480" w:rsidRPr="00570577" w:rsidRDefault="00F72480" w:rsidP="00D42A83">
            <w:r w:rsidRPr="00570577">
              <w:rPr>
                <w:color w:val="000000"/>
                <w:spacing w:val="3"/>
              </w:rPr>
              <w:t>Исчислять абсолютные и относительные показатели вариации и их интерпретация</w:t>
            </w:r>
          </w:p>
        </w:tc>
        <w:tc>
          <w:tcPr>
            <w:tcW w:w="1732" w:type="pct"/>
          </w:tcPr>
          <w:p w14:paraId="71CCB55A" w14:textId="77777777" w:rsidR="00F72480" w:rsidRPr="00570577" w:rsidRDefault="00F72480" w:rsidP="00D42A83">
            <w:r w:rsidRPr="00570577">
              <w:t xml:space="preserve">Правильность расчета и анализа показателей </w:t>
            </w:r>
          </w:p>
        </w:tc>
        <w:tc>
          <w:tcPr>
            <w:tcW w:w="1508" w:type="pct"/>
          </w:tcPr>
          <w:p w14:paraId="55563FEB" w14:textId="77777777" w:rsidR="00F72480" w:rsidRPr="00570577" w:rsidRDefault="00F72480" w:rsidP="00D42A83">
            <w:r w:rsidRPr="00570577">
              <w:t>Экспертное наблюдение во время выполнения практической работы. Оценка результатов ее выполнения.</w:t>
            </w:r>
          </w:p>
        </w:tc>
      </w:tr>
      <w:tr w:rsidR="00F72480" w:rsidRPr="00570577" w14:paraId="5C06E825" w14:textId="77777777" w:rsidTr="00D42A83">
        <w:trPr>
          <w:trHeight w:val="317"/>
        </w:trPr>
        <w:tc>
          <w:tcPr>
            <w:tcW w:w="1760" w:type="pct"/>
          </w:tcPr>
          <w:p w14:paraId="504ADF40" w14:textId="77777777" w:rsidR="00F72480" w:rsidRPr="00570577" w:rsidRDefault="00F72480" w:rsidP="00D42A83">
            <w:pPr>
              <w:rPr>
                <w:color w:val="000000"/>
                <w:spacing w:val="3"/>
              </w:rPr>
            </w:pPr>
            <w:r w:rsidRPr="00570577">
              <w:t>Анализировать различные виды рядов динамики с помощью базисных, цепных, средних показателей.</w:t>
            </w:r>
          </w:p>
        </w:tc>
        <w:tc>
          <w:tcPr>
            <w:tcW w:w="1732" w:type="pct"/>
          </w:tcPr>
          <w:p w14:paraId="63636A59" w14:textId="77777777" w:rsidR="00F72480" w:rsidRPr="00570577" w:rsidRDefault="00F72480" w:rsidP="00D42A83">
            <w:r w:rsidRPr="00570577">
              <w:t>Правильность расчета и анализа показателей</w:t>
            </w:r>
          </w:p>
        </w:tc>
        <w:tc>
          <w:tcPr>
            <w:tcW w:w="1508" w:type="pct"/>
          </w:tcPr>
          <w:p w14:paraId="77F3B8D6" w14:textId="77777777" w:rsidR="00F72480" w:rsidRPr="00570577" w:rsidRDefault="00F72480" w:rsidP="00D42A83">
            <w:r w:rsidRPr="00570577">
              <w:t>Экспертное наблюдение во время выполнения практической работы. Оценка результатов ее выполнения.</w:t>
            </w:r>
          </w:p>
        </w:tc>
      </w:tr>
      <w:tr w:rsidR="00F72480" w:rsidRPr="00570577" w14:paraId="5591CA9D" w14:textId="77777777" w:rsidTr="00D42A83">
        <w:trPr>
          <w:trHeight w:val="317"/>
        </w:trPr>
        <w:tc>
          <w:tcPr>
            <w:tcW w:w="1760" w:type="pct"/>
          </w:tcPr>
          <w:p w14:paraId="1004BDC5" w14:textId="77777777" w:rsidR="00F72480" w:rsidRPr="00570577" w:rsidRDefault="00F72480" w:rsidP="00D42A83">
            <w:r w:rsidRPr="00570577">
              <w:t>Исчислять индивидуальные и общие (сводные) индексы в различных формах.</w:t>
            </w:r>
          </w:p>
        </w:tc>
        <w:tc>
          <w:tcPr>
            <w:tcW w:w="1732" w:type="pct"/>
          </w:tcPr>
          <w:p w14:paraId="20F0D861" w14:textId="77777777" w:rsidR="00F72480" w:rsidRPr="00570577" w:rsidRDefault="00F72480" w:rsidP="00D42A83">
            <w:r w:rsidRPr="00570577">
              <w:t>Правильность расчета и анализа показателей</w:t>
            </w:r>
          </w:p>
        </w:tc>
        <w:tc>
          <w:tcPr>
            <w:tcW w:w="1508" w:type="pct"/>
          </w:tcPr>
          <w:p w14:paraId="52A9C25A" w14:textId="77777777" w:rsidR="00F72480" w:rsidRPr="00570577" w:rsidRDefault="00F72480" w:rsidP="00D42A83">
            <w:r w:rsidRPr="00570577">
              <w:t>Экспертное наблюдение во время выполнения практической работы. Оценка результатов ее выполнения.</w:t>
            </w:r>
          </w:p>
        </w:tc>
      </w:tr>
    </w:tbl>
    <w:p w14:paraId="6CC933F7" w14:textId="77777777" w:rsidR="00714C2C" w:rsidRDefault="00714C2C">
      <w:pPr>
        <w:rPr>
          <w:b/>
        </w:rPr>
      </w:pPr>
      <w:r>
        <w:br w:type="page"/>
      </w:r>
    </w:p>
    <w:p w14:paraId="77B1BD5B" w14:textId="77777777" w:rsidR="00BB3F69" w:rsidRPr="009F64EB" w:rsidRDefault="00BB3F69" w:rsidP="00BB3F69">
      <w:pPr>
        <w:spacing w:line="360" w:lineRule="auto"/>
        <w:jc w:val="right"/>
        <w:rPr>
          <w:b/>
        </w:rPr>
      </w:pPr>
      <w:r w:rsidRPr="009F64EB">
        <w:rPr>
          <w:b/>
        </w:rPr>
        <w:lastRenderedPageBreak/>
        <w:t>Приложение 2.10</w:t>
      </w:r>
    </w:p>
    <w:p w14:paraId="78BA540D" w14:textId="77777777" w:rsidR="00BB3F69" w:rsidRPr="009F64EB" w:rsidRDefault="00BB3F69" w:rsidP="00BB3F69">
      <w:pPr>
        <w:spacing w:line="360" w:lineRule="auto"/>
        <w:jc w:val="right"/>
        <w:rPr>
          <w:b/>
        </w:rPr>
      </w:pPr>
      <w:r w:rsidRPr="009F64EB">
        <w:rPr>
          <w:b/>
        </w:rPr>
        <w:t xml:space="preserve">к ПООП по специальности </w:t>
      </w:r>
    </w:p>
    <w:p w14:paraId="1F376AA4" w14:textId="77777777" w:rsidR="00BB3F69" w:rsidRPr="009F64EB" w:rsidRDefault="00BB3F69" w:rsidP="00BB3F69">
      <w:pPr>
        <w:spacing w:line="360" w:lineRule="auto"/>
        <w:jc w:val="right"/>
        <w:rPr>
          <w:b/>
        </w:rPr>
      </w:pPr>
      <w:r w:rsidRPr="009F64EB">
        <w:rPr>
          <w:b/>
        </w:rPr>
        <w:t>38.02.06 «Финансы»</w:t>
      </w:r>
    </w:p>
    <w:p w14:paraId="2C02C90E" w14:textId="77777777" w:rsidR="00BB3F69" w:rsidRDefault="00BB3F69" w:rsidP="00BB3F69">
      <w:pPr>
        <w:jc w:val="center"/>
        <w:rPr>
          <w:b/>
          <w:sz w:val="28"/>
          <w:szCs w:val="28"/>
        </w:rPr>
      </w:pPr>
    </w:p>
    <w:p w14:paraId="01E7EFC3" w14:textId="77777777" w:rsidR="00BB3F69" w:rsidRDefault="00BB3F69" w:rsidP="00BB3F69">
      <w:pPr>
        <w:jc w:val="center"/>
        <w:rPr>
          <w:b/>
          <w:sz w:val="28"/>
          <w:szCs w:val="28"/>
        </w:rPr>
      </w:pPr>
    </w:p>
    <w:p w14:paraId="39E5BEDE" w14:textId="77777777" w:rsidR="00BB3F69" w:rsidRDefault="00BB3F69" w:rsidP="00BB3F69">
      <w:pPr>
        <w:jc w:val="center"/>
        <w:rPr>
          <w:b/>
          <w:sz w:val="28"/>
          <w:szCs w:val="28"/>
        </w:rPr>
      </w:pPr>
    </w:p>
    <w:p w14:paraId="3DD818E0" w14:textId="77777777" w:rsidR="00BB3F69" w:rsidRDefault="00BB3F69" w:rsidP="00BB3F69">
      <w:pPr>
        <w:jc w:val="center"/>
        <w:rPr>
          <w:b/>
          <w:sz w:val="28"/>
          <w:szCs w:val="28"/>
        </w:rPr>
      </w:pPr>
    </w:p>
    <w:p w14:paraId="263F2C22" w14:textId="77777777" w:rsidR="00BB3F69" w:rsidRDefault="00BB3F69" w:rsidP="00BB3F69">
      <w:pPr>
        <w:jc w:val="center"/>
        <w:rPr>
          <w:b/>
          <w:sz w:val="28"/>
          <w:szCs w:val="28"/>
        </w:rPr>
      </w:pPr>
    </w:p>
    <w:p w14:paraId="608CD743" w14:textId="77777777" w:rsidR="00BB3F69" w:rsidRDefault="00BB3F69" w:rsidP="00BB3F69">
      <w:pPr>
        <w:jc w:val="center"/>
        <w:rPr>
          <w:b/>
          <w:sz w:val="28"/>
          <w:szCs w:val="28"/>
        </w:rPr>
      </w:pPr>
    </w:p>
    <w:p w14:paraId="162B070D" w14:textId="77777777" w:rsidR="00BB3F69" w:rsidRDefault="00BB3F69" w:rsidP="00BB3F69">
      <w:pPr>
        <w:jc w:val="center"/>
        <w:rPr>
          <w:b/>
          <w:sz w:val="28"/>
          <w:szCs w:val="28"/>
        </w:rPr>
      </w:pPr>
    </w:p>
    <w:p w14:paraId="0BBA2BCF" w14:textId="77777777" w:rsidR="00BB3F69" w:rsidRDefault="00BB3F69" w:rsidP="00BB3F69">
      <w:pPr>
        <w:jc w:val="center"/>
        <w:rPr>
          <w:b/>
          <w:sz w:val="28"/>
          <w:szCs w:val="28"/>
        </w:rPr>
      </w:pPr>
    </w:p>
    <w:p w14:paraId="002F4C84" w14:textId="77777777" w:rsidR="00BB3F69" w:rsidRDefault="00BB3F69" w:rsidP="00BB3F69">
      <w:pPr>
        <w:jc w:val="center"/>
        <w:rPr>
          <w:b/>
          <w:sz w:val="28"/>
          <w:szCs w:val="28"/>
        </w:rPr>
      </w:pPr>
    </w:p>
    <w:p w14:paraId="31970CCA" w14:textId="77777777" w:rsidR="00BB3F69" w:rsidRDefault="00BB3F69" w:rsidP="00BB3F69">
      <w:pPr>
        <w:jc w:val="center"/>
        <w:rPr>
          <w:b/>
          <w:sz w:val="28"/>
          <w:szCs w:val="28"/>
        </w:rPr>
      </w:pPr>
    </w:p>
    <w:p w14:paraId="0AD27B01" w14:textId="77777777" w:rsidR="00BB3F69" w:rsidRPr="00457D04" w:rsidRDefault="00BB3F69" w:rsidP="00BB3F69">
      <w:pPr>
        <w:pStyle w:val="afffffff"/>
        <w:ind w:firstLine="0"/>
        <w:rPr>
          <w:b/>
        </w:rPr>
      </w:pPr>
      <w:r w:rsidRPr="00457D04">
        <w:rPr>
          <w:b/>
        </w:rPr>
        <w:t>ПРИМЕРНАЯ РАБОЧАЯ ПРОГРАММА УЧЕБНОЙ ДИСЦИПЛИНЫ</w:t>
      </w:r>
    </w:p>
    <w:p w14:paraId="47C57A27" w14:textId="77777777" w:rsidR="00BB3F69" w:rsidRPr="00515130" w:rsidRDefault="00BB3F69" w:rsidP="00BB3F69">
      <w:pPr>
        <w:jc w:val="center"/>
        <w:rPr>
          <w:b/>
          <w:sz w:val="28"/>
          <w:szCs w:val="28"/>
        </w:rPr>
      </w:pPr>
    </w:p>
    <w:p w14:paraId="7DEC0B1F" w14:textId="7C4CC5CF" w:rsidR="00BB3F69" w:rsidRPr="00AB628C" w:rsidRDefault="0070356B" w:rsidP="0081432A">
      <w:pPr>
        <w:pStyle w:val="39"/>
        <w:rPr>
          <w:b/>
          <w:bCs w:val="0"/>
          <w:sz w:val="24"/>
          <w:szCs w:val="24"/>
        </w:rPr>
      </w:pPr>
      <w:bookmarkStart w:id="72" w:name="_Toc524169015"/>
      <w:bookmarkStart w:id="73" w:name="_Toc90803393"/>
      <w:r w:rsidRPr="00AB628C">
        <w:rPr>
          <w:b/>
          <w:bCs w:val="0"/>
          <w:sz w:val="24"/>
          <w:szCs w:val="24"/>
        </w:rPr>
        <w:t>ОП.03 МЕНЕДЖМЕНТ</w:t>
      </w:r>
      <w:bookmarkEnd w:id="72"/>
      <w:bookmarkEnd w:id="73"/>
    </w:p>
    <w:p w14:paraId="6373A61C" w14:textId="77777777" w:rsidR="00BB3F69" w:rsidRPr="00515130" w:rsidRDefault="00BB3F69" w:rsidP="00BB3F69">
      <w:pPr>
        <w:rPr>
          <w:sz w:val="28"/>
          <w:szCs w:val="28"/>
        </w:rPr>
      </w:pPr>
    </w:p>
    <w:p w14:paraId="66B87821" w14:textId="77777777" w:rsidR="00BB3F69" w:rsidRPr="00515130" w:rsidRDefault="00BB3F69" w:rsidP="00BB3F69">
      <w:pPr>
        <w:rPr>
          <w:sz w:val="28"/>
          <w:szCs w:val="28"/>
        </w:rPr>
      </w:pPr>
    </w:p>
    <w:p w14:paraId="4DE582C6" w14:textId="77777777" w:rsidR="00BB3F69" w:rsidRPr="00515130" w:rsidRDefault="00BB3F69" w:rsidP="00BB3F69">
      <w:pPr>
        <w:rPr>
          <w:sz w:val="28"/>
          <w:szCs w:val="28"/>
        </w:rPr>
      </w:pPr>
    </w:p>
    <w:p w14:paraId="78D6B846" w14:textId="77777777" w:rsidR="00BB3F69" w:rsidRPr="00515130" w:rsidRDefault="00BB3F69" w:rsidP="00BB3F69">
      <w:pPr>
        <w:rPr>
          <w:sz w:val="28"/>
          <w:szCs w:val="28"/>
        </w:rPr>
      </w:pPr>
    </w:p>
    <w:p w14:paraId="6068472B" w14:textId="77777777" w:rsidR="00BB3F69" w:rsidRPr="00515130" w:rsidRDefault="00BB3F69" w:rsidP="00BB3F69">
      <w:pPr>
        <w:rPr>
          <w:sz w:val="28"/>
          <w:szCs w:val="28"/>
        </w:rPr>
      </w:pPr>
    </w:p>
    <w:p w14:paraId="1B7F32A3" w14:textId="77777777" w:rsidR="00BB3F69" w:rsidRPr="00515130" w:rsidRDefault="00BB3F69" w:rsidP="00BB3F69">
      <w:pPr>
        <w:rPr>
          <w:sz w:val="28"/>
          <w:szCs w:val="28"/>
        </w:rPr>
      </w:pPr>
    </w:p>
    <w:p w14:paraId="79C64DE9" w14:textId="77777777" w:rsidR="00BB3F69" w:rsidRPr="00515130" w:rsidRDefault="00BB3F69" w:rsidP="00BB3F69">
      <w:pPr>
        <w:rPr>
          <w:sz w:val="28"/>
          <w:szCs w:val="28"/>
        </w:rPr>
      </w:pPr>
    </w:p>
    <w:p w14:paraId="47A7D469" w14:textId="77777777" w:rsidR="00BB3F69" w:rsidRPr="00515130" w:rsidRDefault="00BB3F69" w:rsidP="00BB3F69">
      <w:pPr>
        <w:rPr>
          <w:sz w:val="28"/>
          <w:szCs w:val="28"/>
        </w:rPr>
      </w:pPr>
    </w:p>
    <w:p w14:paraId="0C8CA839" w14:textId="77777777" w:rsidR="00BB3F69" w:rsidRPr="00515130" w:rsidRDefault="00BB3F69" w:rsidP="00BB3F69">
      <w:pPr>
        <w:rPr>
          <w:sz w:val="28"/>
          <w:szCs w:val="28"/>
        </w:rPr>
      </w:pPr>
    </w:p>
    <w:p w14:paraId="0B1E51A6" w14:textId="77777777" w:rsidR="00BB3F69" w:rsidRPr="00515130" w:rsidRDefault="00BB3F69" w:rsidP="00BB3F69">
      <w:pPr>
        <w:jc w:val="center"/>
        <w:rPr>
          <w:sz w:val="28"/>
          <w:szCs w:val="28"/>
        </w:rPr>
      </w:pPr>
    </w:p>
    <w:p w14:paraId="252F16F6" w14:textId="77777777" w:rsidR="00BB3F69" w:rsidRPr="00515130" w:rsidRDefault="00BB3F69" w:rsidP="00BB3F69">
      <w:pPr>
        <w:jc w:val="center"/>
        <w:rPr>
          <w:sz w:val="28"/>
          <w:szCs w:val="28"/>
        </w:rPr>
      </w:pPr>
    </w:p>
    <w:p w14:paraId="1A90A40D" w14:textId="77777777" w:rsidR="00BB3F69" w:rsidRPr="00515130" w:rsidRDefault="00BB3F69" w:rsidP="00BB3F69">
      <w:pPr>
        <w:jc w:val="center"/>
        <w:rPr>
          <w:sz w:val="28"/>
          <w:szCs w:val="28"/>
        </w:rPr>
      </w:pPr>
    </w:p>
    <w:p w14:paraId="39F2418B" w14:textId="77777777" w:rsidR="00BB3F69" w:rsidRDefault="00BB3F69" w:rsidP="00BB3F69">
      <w:pPr>
        <w:rPr>
          <w:sz w:val="28"/>
          <w:szCs w:val="28"/>
        </w:rPr>
      </w:pPr>
    </w:p>
    <w:p w14:paraId="1DC93B87" w14:textId="77777777" w:rsidR="00BB3F69" w:rsidRDefault="00BB3F69" w:rsidP="00BB3F69">
      <w:pPr>
        <w:jc w:val="center"/>
        <w:rPr>
          <w:sz w:val="28"/>
          <w:szCs w:val="28"/>
        </w:rPr>
      </w:pPr>
    </w:p>
    <w:p w14:paraId="4BFD6F34" w14:textId="77777777" w:rsidR="00BB3F69" w:rsidRDefault="00BB3F69" w:rsidP="00BB3F69">
      <w:pPr>
        <w:jc w:val="center"/>
        <w:rPr>
          <w:sz w:val="28"/>
          <w:szCs w:val="28"/>
        </w:rPr>
      </w:pPr>
    </w:p>
    <w:p w14:paraId="549FEA77" w14:textId="77777777" w:rsidR="00BB3F69" w:rsidRDefault="00BB3F69" w:rsidP="00BB3F69">
      <w:pPr>
        <w:jc w:val="center"/>
        <w:rPr>
          <w:sz w:val="28"/>
          <w:szCs w:val="28"/>
        </w:rPr>
      </w:pPr>
    </w:p>
    <w:p w14:paraId="15F2C980" w14:textId="77777777" w:rsidR="00BB3F69" w:rsidRDefault="00BB3F69" w:rsidP="00BB3F69">
      <w:pPr>
        <w:jc w:val="center"/>
        <w:rPr>
          <w:sz w:val="28"/>
          <w:szCs w:val="28"/>
        </w:rPr>
      </w:pPr>
    </w:p>
    <w:p w14:paraId="1E28E70E" w14:textId="77777777" w:rsidR="00BB3F69" w:rsidRDefault="00BB3F69" w:rsidP="00BB3F69">
      <w:pPr>
        <w:jc w:val="center"/>
        <w:rPr>
          <w:sz w:val="28"/>
          <w:szCs w:val="28"/>
        </w:rPr>
      </w:pPr>
    </w:p>
    <w:p w14:paraId="2234B65D" w14:textId="77777777" w:rsidR="00BB3F69" w:rsidRDefault="00BB3F69" w:rsidP="00BB3F69">
      <w:pPr>
        <w:jc w:val="center"/>
        <w:rPr>
          <w:sz w:val="28"/>
          <w:szCs w:val="28"/>
        </w:rPr>
      </w:pPr>
    </w:p>
    <w:p w14:paraId="5B44E30D" w14:textId="77777777" w:rsidR="00BB3F69" w:rsidRDefault="00BB3F69" w:rsidP="00BB3F69">
      <w:pPr>
        <w:jc w:val="center"/>
        <w:rPr>
          <w:sz w:val="28"/>
          <w:szCs w:val="28"/>
        </w:rPr>
      </w:pPr>
    </w:p>
    <w:p w14:paraId="7CC75EAF" w14:textId="77777777" w:rsidR="00BB3F69" w:rsidRDefault="00BB3F69" w:rsidP="00BB3F69">
      <w:pPr>
        <w:jc w:val="center"/>
        <w:rPr>
          <w:sz w:val="28"/>
          <w:szCs w:val="28"/>
        </w:rPr>
      </w:pPr>
    </w:p>
    <w:p w14:paraId="07884E2C" w14:textId="77777777" w:rsidR="00BB3F69" w:rsidRDefault="00BB3F69" w:rsidP="00BB3F69">
      <w:pPr>
        <w:jc w:val="center"/>
        <w:rPr>
          <w:sz w:val="28"/>
          <w:szCs w:val="28"/>
        </w:rPr>
      </w:pPr>
    </w:p>
    <w:p w14:paraId="132BA55C" w14:textId="77777777" w:rsidR="00BB3F69" w:rsidRDefault="00BB3F69" w:rsidP="00BB3F69">
      <w:pPr>
        <w:jc w:val="center"/>
        <w:rPr>
          <w:sz w:val="28"/>
          <w:szCs w:val="28"/>
        </w:rPr>
      </w:pPr>
    </w:p>
    <w:p w14:paraId="0C7376D1" w14:textId="44CED0E2" w:rsidR="00BB3F69" w:rsidRPr="00A90C1A" w:rsidRDefault="00BB3F69" w:rsidP="00BB3F69">
      <w:pPr>
        <w:jc w:val="center"/>
        <w:rPr>
          <w:b/>
        </w:rPr>
      </w:pPr>
      <w:r w:rsidRPr="00A90C1A">
        <w:rPr>
          <w:b/>
        </w:rPr>
        <w:t>20</w:t>
      </w:r>
      <w:r>
        <w:rPr>
          <w:b/>
        </w:rPr>
        <w:t>2</w:t>
      </w:r>
      <w:r w:rsidR="0070356B">
        <w:rPr>
          <w:b/>
        </w:rPr>
        <w:t>2</w:t>
      </w:r>
      <w:r w:rsidRPr="00A90C1A">
        <w:rPr>
          <w:b/>
        </w:rPr>
        <w:t xml:space="preserve"> г</w:t>
      </w:r>
      <w:r>
        <w:rPr>
          <w:b/>
        </w:rPr>
        <w:t>од</w:t>
      </w:r>
    </w:p>
    <w:p w14:paraId="44A1F2D6" w14:textId="77777777" w:rsidR="00BB3F69" w:rsidRDefault="00BB3F69" w:rsidP="00BB3F69">
      <w:pPr>
        <w:jc w:val="center"/>
        <w:rPr>
          <w:b/>
          <w:sz w:val="28"/>
          <w:szCs w:val="28"/>
        </w:rPr>
      </w:pPr>
    </w:p>
    <w:p w14:paraId="13EDDD74" w14:textId="77777777" w:rsidR="00BB3F69" w:rsidRDefault="00BB3F69" w:rsidP="00BB3F69">
      <w:pPr>
        <w:spacing w:after="160" w:line="259" w:lineRule="auto"/>
        <w:rPr>
          <w:b/>
          <w:sz w:val="28"/>
          <w:szCs w:val="28"/>
        </w:rPr>
      </w:pPr>
      <w:r>
        <w:rPr>
          <w:b/>
          <w:sz w:val="28"/>
          <w:szCs w:val="28"/>
        </w:rPr>
        <w:br w:type="page"/>
      </w:r>
    </w:p>
    <w:p w14:paraId="27555939" w14:textId="77777777" w:rsidR="00BB3F69" w:rsidRPr="00136394" w:rsidRDefault="00BB3F69" w:rsidP="00BB3F69">
      <w:pPr>
        <w:jc w:val="center"/>
        <w:rPr>
          <w:b/>
          <w:sz w:val="28"/>
          <w:szCs w:val="28"/>
        </w:rPr>
      </w:pPr>
    </w:p>
    <w:p w14:paraId="104CAE63" w14:textId="77777777" w:rsidR="00BB3F69" w:rsidRPr="00191AC4" w:rsidRDefault="00BB3F69" w:rsidP="00BB3F69">
      <w:pPr>
        <w:jc w:val="center"/>
        <w:rPr>
          <w:b/>
        </w:rPr>
      </w:pPr>
      <w:r w:rsidRPr="00191AC4">
        <w:rPr>
          <w:b/>
        </w:rPr>
        <w:t>СОДЕРЖАНИЕ</w:t>
      </w:r>
    </w:p>
    <w:p w14:paraId="68CAB4CC" w14:textId="77777777" w:rsidR="00BB3F69" w:rsidRPr="00322AAD" w:rsidRDefault="00BB3F69" w:rsidP="00BB3F69">
      <w:pPr>
        <w:rPr>
          <w:b/>
          <w:i/>
        </w:rPr>
      </w:pPr>
    </w:p>
    <w:tbl>
      <w:tblPr>
        <w:tblW w:w="0" w:type="auto"/>
        <w:tblLook w:val="01E0" w:firstRow="1" w:lastRow="1" w:firstColumn="1" w:lastColumn="1" w:noHBand="0" w:noVBand="0"/>
      </w:tblPr>
      <w:tblGrid>
        <w:gridCol w:w="7501"/>
        <w:gridCol w:w="1854"/>
      </w:tblGrid>
      <w:tr w:rsidR="00BB3F69" w:rsidRPr="0052317E" w14:paraId="0981C405" w14:textId="77777777" w:rsidTr="00D42A83">
        <w:tc>
          <w:tcPr>
            <w:tcW w:w="7501" w:type="dxa"/>
          </w:tcPr>
          <w:p w14:paraId="4386F616" w14:textId="77777777" w:rsidR="00BB3F69" w:rsidRPr="0052317E" w:rsidRDefault="00BB3F69" w:rsidP="002E4BC3">
            <w:pPr>
              <w:numPr>
                <w:ilvl w:val="0"/>
                <w:numId w:val="121"/>
              </w:numPr>
              <w:suppressAutoHyphens/>
              <w:spacing w:after="120" w:line="276" w:lineRule="auto"/>
              <w:rPr>
                <w:b/>
              </w:rPr>
            </w:pPr>
            <w:r w:rsidRPr="0052317E">
              <w:rPr>
                <w:b/>
              </w:rPr>
              <w:t>ОБЩАЯ ХАРАКТЕРИСТИКА ПРИМЕРНОЙ РАБОЧЕЙ ПРОГРАММЫ УЧЕБНОЙ ДИСЦИПЛИНЫ</w:t>
            </w:r>
          </w:p>
        </w:tc>
        <w:tc>
          <w:tcPr>
            <w:tcW w:w="1854" w:type="dxa"/>
          </w:tcPr>
          <w:p w14:paraId="2B9B8D20" w14:textId="77777777" w:rsidR="00BB3F69" w:rsidRPr="0052317E" w:rsidRDefault="00BB3F69" w:rsidP="00A47233">
            <w:pPr>
              <w:spacing w:line="276" w:lineRule="auto"/>
              <w:rPr>
                <w:b/>
              </w:rPr>
            </w:pPr>
          </w:p>
        </w:tc>
      </w:tr>
      <w:tr w:rsidR="00BB3F69" w:rsidRPr="0052317E" w14:paraId="3273D5AC" w14:textId="77777777" w:rsidTr="00D42A83">
        <w:tc>
          <w:tcPr>
            <w:tcW w:w="7501" w:type="dxa"/>
          </w:tcPr>
          <w:p w14:paraId="52499A8E" w14:textId="77777777" w:rsidR="00BB3F69" w:rsidRPr="0052317E" w:rsidRDefault="00BB3F69" w:rsidP="002E4BC3">
            <w:pPr>
              <w:numPr>
                <w:ilvl w:val="0"/>
                <w:numId w:val="121"/>
              </w:numPr>
              <w:suppressAutoHyphens/>
              <w:spacing w:after="120" w:line="276" w:lineRule="auto"/>
              <w:rPr>
                <w:b/>
              </w:rPr>
            </w:pPr>
            <w:r w:rsidRPr="0052317E">
              <w:rPr>
                <w:b/>
              </w:rPr>
              <w:t>СТРУКТУРА И СОДЕРЖАНИЕ УЧЕБНОЙ ДИСЦИПЛИНЫ</w:t>
            </w:r>
          </w:p>
          <w:p w14:paraId="6CBB0FE7" w14:textId="77777777" w:rsidR="00BB3F69" w:rsidRPr="0052317E" w:rsidRDefault="00BB3F69" w:rsidP="002E4BC3">
            <w:pPr>
              <w:numPr>
                <w:ilvl w:val="0"/>
                <w:numId w:val="121"/>
              </w:numPr>
              <w:suppressAutoHyphens/>
              <w:spacing w:after="120" w:line="276" w:lineRule="auto"/>
              <w:rPr>
                <w:b/>
              </w:rPr>
            </w:pPr>
            <w:r w:rsidRPr="0052317E">
              <w:rPr>
                <w:b/>
              </w:rPr>
              <w:t>УСЛОВИЯ РЕАЛИЗАЦИИ УЧЕБНОЙ ДИСЦИПЛИНЫ</w:t>
            </w:r>
          </w:p>
        </w:tc>
        <w:tc>
          <w:tcPr>
            <w:tcW w:w="1854" w:type="dxa"/>
          </w:tcPr>
          <w:p w14:paraId="5F5DF459" w14:textId="77777777" w:rsidR="00BB3F69" w:rsidRPr="0052317E" w:rsidRDefault="00BB3F69" w:rsidP="00A47233">
            <w:pPr>
              <w:spacing w:line="276" w:lineRule="auto"/>
              <w:ind w:left="644"/>
              <w:rPr>
                <w:b/>
              </w:rPr>
            </w:pPr>
          </w:p>
        </w:tc>
      </w:tr>
      <w:tr w:rsidR="00BB3F69" w:rsidRPr="0052317E" w14:paraId="2B530E00" w14:textId="77777777" w:rsidTr="00D42A83">
        <w:tc>
          <w:tcPr>
            <w:tcW w:w="7501" w:type="dxa"/>
          </w:tcPr>
          <w:p w14:paraId="20D8EB12" w14:textId="77777777" w:rsidR="00BB3F69" w:rsidRPr="0052317E" w:rsidRDefault="00BB3F69" w:rsidP="002E4BC3">
            <w:pPr>
              <w:numPr>
                <w:ilvl w:val="0"/>
                <w:numId w:val="121"/>
              </w:numPr>
              <w:suppressAutoHyphens/>
              <w:spacing w:after="120" w:line="276" w:lineRule="auto"/>
              <w:rPr>
                <w:b/>
              </w:rPr>
            </w:pPr>
            <w:r w:rsidRPr="0052317E">
              <w:rPr>
                <w:b/>
              </w:rPr>
              <w:t>КОНТРОЛЬ И ОЦЕНКА РЕЗУЛЬТАТОВ ОСВОЕНИЯ УЧЕБНОЙ ДИСЦИПЛИНЫ</w:t>
            </w:r>
          </w:p>
          <w:p w14:paraId="3CBEE53C" w14:textId="77777777" w:rsidR="00BB3F69" w:rsidRPr="0052317E" w:rsidRDefault="00BB3F69" w:rsidP="00A47233">
            <w:pPr>
              <w:suppressAutoHyphens/>
              <w:spacing w:after="120" w:line="276" w:lineRule="auto"/>
              <w:rPr>
                <w:b/>
              </w:rPr>
            </w:pPr>
          </w:p>
        </w:tc>
        <w:tc>
          <w:tcPr>
            <w:tcW w:w="1854" w:type="dxa"/>
          </w:tcPr>
          <w:p w14:paraId="026D0485" w14:textId="77777777" w:rsidR="00BB3F69" w:rsidRPr="0052317E" w:rsidRDefault="00BB3F69" w:rsidP="00A47233">
            <w:pPr>
              <w:spacing w:line="276" w:lineRule="auto"/>
              <w:rPr>
                <w:b/>
              </w:rPr>
            </w:pPr>
          </w:p>
        </w:tc>
      </w:tr>
    </w:tbl>
    <w:p w14:paraId="2C4CEBDF" w14:textId="77777777" w:rsidR="00BB3F69" w:rsidRDefault="00BB3F69" w:rsidP="00BB3F69">
      <w:pPr>
        <w:rPr>
          <w:sz w:val="28"/>
          <w:szCs w:val="28"/>
        </w:rPr>
      </w:pPr>
    </w:p>
    <w:p w14:paraId="1E019AA3" w14:textId="77777777" w:rsidR="00BB3F69" w:rsidRDefault="00BB3F69" w:rsidP="00BB3F69">
      <w:pPr>
        <w:spacing w:after="160" w:line="259" w:lineRule="auto"/>
        <w:rPr>
          <w:sz w:val="28"/>
          <w:szCs w:val="28"/>
        </w:rPr>
      </w:pPr>
      <w:r>
        <w:rPr>
          <w:sz w:val="28"/>
          <w:szCs w:val="28"/>
        </w:rPr>
        <w:br w:type="page"/>
      </w:r>
    </w:p>
    <w:p w14:paraId="3E9623C6" w14:textId="63F59936" w:rsidR="00BB3F69" w:rsidRDefault="00BB3F69" w:rsidP="007B7ED4">
      <w:pPr>
        <w:pStyle w:val="affffff8"/>
        <w:ind w:firstLine="0"/>
        <w:jc w:val="center"/>
        <w:rPr>
          <w:sz w:val="28"/>
          <w:szCs w:val="28"/>
        </w:rPr>
      </w:pPr>
      <w:r w:rsidRPr="00322AAD">
        <w:lastRenderedPageBreak/>
        <w:t xml:space="preserve">1. ОБЩАЯ ХАРАКТЕРИСТИКА ПРИМЕРНОЙ РАБОЧЕЙПРОГРАММЫ УЧЕБНОЙ ДИСЦИПЛИНЫ </w:t>
      </w:r>
      <w:r w:rsidR="007B7ED4">
        <w:br/>
      </w:r>
      <w:r w:rsidRPr="007B7ED4">
        <w:rPr>
          <w:bCs/>
        </w:rPr>
        <w:t>ОП.03 МЕНЕДЖМЕНТ</w:t>
      </w:r>
    </w:p>
    <w:p w14:paraId="20E7447D" w14:textId="77777777" w:rsidR="00BB3F69" w:rsidRPr="00757BE2" w:rsidRDefault="00BB3F69" w:rsidP="007B7ED4">
      <w:pPr>
        <w:pStyle w:val="affffff8"/>
        <w:spacing w:before="200"/>
      </w:pPr>
      <w:r>
        <w:t xml:space="preserve">1.1. </w:t>
      </w:r>
      <w:r w:rsidRPr="00757BE2">
        <w:t>Место дисциплины в структуре основной образовательной программы:</w:t>
      </w:r>
    </w:p>
    <w:p w14:paraId="633B35EA" w14:textId="51B3CAAD" w:rsidR="00BB3F69" w:rsidRPr="00757BE2" w:rsidRDefault="00BB3F69" w:rsidP="00BB3F69">
      <w:pPr>
        <w:pStyle w:val="a4"/>
        <w:spacing w:line="276" w:lineRule="auto"/>
      </w:pPr>
      <w:r w:rsidRPr="00757BE2">
        <w:t xml:space="preserve">Учебная дисциплина «Менеджмент» является обязательной частью общепрофессионального цикла примерной основной образовательной программы </w:t>
      </w:r>
      <w:r w:rsidR="007B7ED4">
        <w:br/>
      </w:r>
      <w:r w:rsidRPr="00757BE2">
        <w:t xml:space="preserve">в соответствии с ФГОС </w:t>
      </w:r>
      <w:r w:rsidR="007B7ED4">
        <w:t xml:space="preserve">СПО </w:t>
      </w:r>
      <w:r w:rsidRPr="00757BE2">
        <w:t xml:space="preserve">по </w:t>
      </w:r>
      <w:r>
        <w:t>специальности</w:t>
      </w:r>
      <w:r w:rsidR="007B7ED4">
        <w:t>.</w:t>
      </w:r>
    </w:p>
    <w:p w14:paraId="71904F49" w14:textId="513B7768" w:rsidR="00BB3F69" w:rsidRPr="00757BE2" w:rsidRDefault="00BB3F69" w:rsidP="00BB3F69">
      <w:pPr>
        <w:pStyle w:val="a4"/>
        <w:spacing w:line="276" w:lineRule="auto"/>
      </w:pPr>
      <w:r w:rsidRPr="00757BE2">
        <w:t>Особое значение дисциплина имеет при формировании и развитии ОК 02</w:t>
      </w:r>
      <w:r w:rsidR="007B7ED4">
        <w:t xml:space="preserve">, </w:t>
      </w:r>
      <w:r w:rsidRPr="00757BE2">
        <w:t>ОК 0</w:t>
      </w:r>
      <w:r w:rsidR="007B7ED4">
        <w:t>4</w:t>
      </w:r>
      <w:r>
        <w:t>.</w:t>
      </w:r>
    </w:p>
    <w:p w14:paraId="483E9855" w14:textId="77777777" w:rsidR="00BB3F69" w:rsidRDefault="00BB3F69" w:rsidP="002E4BC3">
      <w:pPr>
        <w:pStyle w:val="affffff8"/>
        <w:numPr>
          <w:ilvl w:val="1"/>
          <w:numId w:val="87"/>
        </w:numPr>
        <w:ind w:left="0" w:firstLine="709"/>
      </w:pPr>
      <w:r w:rsidRPr="00757BE2">
        <w:t xml:space="preserve">Цель и планируемые результаты освоения дисциплины:  </w:t>
      </w:r>
    </w:p>
    <w:p w14:paraId="2466D59D" w14:textId="48D56AF6" w:rsidR="00BB3F69" w:rsidRPr="00757BE2" w:rsidRDefault="00BB3F69" w:rsidP="007B7ED4">
      <w:pPr>
        <w:spacing w:after="120"/>
        <w:ind w:firstLine="709"/>
        <w:jc w:val="both"/>
      </w:pPr>
      <w:r w:rsidRPr="00757BE2">
        <w:t xml:space="preserve">В рамках программы учебной дисциплины обучающимися осваиваются умения </w:t>
      </w:r>
      <w:r w:rsidR="007B7ED4">
        <w:br/>
      </w:r>
      <w:r w:rsidRPr="00757BE2">
        <w:t>и знания</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4111"/>
        <w:gridCol w:w="4111"/>
      </w:tblGrid>
      <w:tr w:rsidR="00BB3F69" w:rsidRPr="00757BE2" w14:paraId="4E2880BE" w14:textId="77777777" w:rsidTr="00D42A83">
        <w:trPr>
          <w:cantSplit/>
          <w:trHeight w:val="649"/>
          <w:tblHeader/>
        </w:trPr>
        <w:tc>
          <w:tcPr>
            <w:tcW w:w="1163" w:type="dxa"/>
          </w:tcPr>
          <w:p w14:paraId="181DAE9F" w14:textId="77777777" w:rsidR="00BB3F69" w:rsidRPr="00472ACE" w:rsidRDefault="00BB3F69" w:rsidP="00D42A83">
            <w:pPr>
              <w:pStyle w:val="affffff9"/>
            </w:pPr>
            <w:r w:rsidRPr="00472ACE">
              <w:t xml:space="preserve">Код </w:t>
            </w:r>
          </w:p>
          <w:p w14:paraId="45C0C149" w14:textId="77777777" w:rsidR="00BB3F69" w:rsidRPr="00472ACE" w:rsidRDefault="00BB3F69" w:rsidP="00D42A83">
            <w:pPr>
              <w:pStyle w:val="affffff9"/>
            </w:pPr>
            <w:r w:rsidRPr="00472ACE">
              <w:t>ПК, ОК</w:t>
            </w:r>
            <w:r>
              <w:t>, ЛР</w:t>
            </w:r>
          </w:p>
        </w:tc>
        <w:tc>
          <w:tcPr>
            <w:tcW w:w="4111" w:type="dxa"/>
          </w:tcPr>
          <w:p w14:paraId="0EC3D7DA" w14:textId="77777777" w:rsidR="00BB3F69" w:rsidRPr="00472ACE" w:rsidRDefault="00BB3F69" w:rsidP="00D42A83">
            <w:pPr>
              <w:pStyle w:val="affffff9"/>
            </w:pPr>
            <w:r w:rsidRPr="00472ACE">
              <w:t>Умения</w:t>
            </w:r>
          </w:p>
        </w:tc>
        <w:tc>
          <w:tcPr>
            <w:tcW w:w="4111" w:type="dxa"/>
          </w:tcPr>
          <w:p w14:paraId="0A3C80DE" w14:textId="77777777" w:rsidR="00BB3F69" w:rsidRPr="00472ACE" w:rsidRDefault="00BB3F69" w:rsidP="00D42A83">
            <w:pPr>
              <w:pStyle w:val="affffff9"/>
            </w:pPr>
            <w:r w:rsidRPr="00472ACE">
              <w:t>Знания</w:t>
            </w:r>
          </w:p>
        </w:tc>
      </w:tr>
      <w:tr w:rsidR="00BB3F69" w:rsidRPr="00757BE2" w14:paraId="34C16F44" w14:textId="77777777" w:rsidTr="00D42A83">
        <w:trPr>
          <w:cantSplit/>
          <w:trHeight w:val="649"/>
        </w:trPr>
        <w:tc>
          <w:tcPr>
            <w:tcW w:w="1163" w:type="dxa"/>
          </w:tcPr>
          <w:p w14:paraId="02DFC66E" w14:textId="77777777" w:rsidR="00BB3F69" w:rsidRPr="00472ACE" w:rsidRDefault="00BB3F69" w:rsidP="00D42A83">
            <w:pPr>
              <w:pStyle w:val="ab"/>
            </w:pPr>
            <w:r w:rsidRPr="00472ACE">
              <w:t>ОК 01</w:t>
            </w:r>
          </w:p>
          <w:p w14:paraId="5DCC0F6C" w14:textId="77777777" w:rsidR="00BB3F69" w:rsidRPr="00472ACE" w:rsidRDefault="00BB3F69" w:rsidP="00D42A83">
            <w:pPr>
              <w:pStyle w:val="ab"/>
            </w:pPr>
            <w:r w:rsidRPr="00472ACE">
              <w:t xml:space="preserve">ОК 02 </w:t>
            </w:r>
          </w:p>
          <w:p w14:paraId="78789B8B" w14:textId="77777777" w:rsidR="00BB3F69" w:rsidRPr="00472ACE" w:rsidRDefault="00BB3F69" w:rsidP="00D42A83">
            <w:pPr>
              <w:pStyle w:val="ab"/>
            </w:pPr>
            <w:r w:rsidRPr="00472ACE">
              <w:t xml:space="preserve">ОК 03 </w:t>
            </w:r>
          </w:p>
          <w:p w14:paraId="45F41743" w14:textId="77777777" w:rsidR="00BB3F69" w:rsidRPr="00472ACE" w:rsidRDefault="00BB3F69" w:rsidP="00D42A83">
            <w:pPr>
              <w:pStyle w:val="ab"/>
            </w:pPr>
            <w:r w:rsidRPr="00472ACE">
              <w:t xml:space="preserve">ОК 04 </w:t>
            </w:r>
          </w:p>
          <w:p w14:paraId="402D313E" w14:textId="77777777" w:rsidR="00BB3F69" w:rsidRDefault="00BB3F69" w:rsidP="00D42A83">
            <w:pPr>
              <w:pStyle w:val="ab"/>
            </w:pPr>
            <w:r w:rsidRPr="00472ACE">
              <w:t>ОК 05</w:t>
            </w:r>
          </w:p>
          <w:p w14:paraId="20C6F171" w14:textId="77777777" w:rsidR="00BB3F69" w:rsidRPr="00472ACE" w:rsidRDefault="00BB3F69" w:rsidP="00D42A83">
            <w:pPr>
              <w:pStyle w:val="ab"/>
            </w:pPr>
            <w:r w:rsidRPr="00472ACE">
              <w:t>ОК 06</w:t>
            </w:r>
          </w:p>
          <w:p w14:paraId="0B292E55" w14:textId="77777777" w:rsidR="00BB3F69" w:rsidRPr="00472ACE" w:rsidRDefault="00BB3F69" w:rsidP="00D42A83">
            <w:pPr>
              <w:pStyle w:val="ab"/>
            </w:pPr>
            <w:r w:rsidRPr="00472ACE">
              <w:t xml:space="preserve">ОК 09 </w:t>
            </w:r>
          </w:p>
          <w:p w14:paraId="45E321C9" w14:textId="77777777" w:rsidR="00BB3F69" w:rsidRPr="00472ACE" w:rsidRDefault="00BB3F69" w:rsidP="00D42A83">
            <w:pPr>
              <w:pStyle w:val="ab"/>
            </w:pPr>
            <w:r w:rsidRPr="00472ACE">
              <w:t>ОК 10</w:t>
            </w:r>
          </w:p>
          <w:p w14:paraId="3593EA9F" w14:textId="77777777" w:rsidR="00BB3F69" w:rsidRPr="00472ACE" w:rsidRDefault="00BB3F69" w:rsidP="00D42A83">
            <w:pPr>
              <w:pStyle w:val="ab"/>
            </w:pPr>
            <w:r w:rsidRPr="00472ACE">
              <w:t xml:space="preserve">ОК 11 </w:t>
            </w:r>
          </w:p>
          <w:p w14:paraId="069C9DFF" w14:textId="77777777" w:rsidR="00BB3F69" w:rsidRPr="00472ACE" w:rsidRDefault="00BB3F69" w:rsidP="00D42A83">
            <w:pPr>
              <w:pStyle w:val="ab"/>
            </w:pPr>
            <w:r w:rsidRPr="00472ACE">
              <w:t xml:space="preserve">ПК 1.2 </w:t>
            </w:r>
          </w:p>
          <w:p w14:paraId="4165F702" w14:textId="77777777" w:rsidR="00BB3F69" w:rsidRPr="00472ACE" w:rsidRDefault="00BB3F69" w:rsidP="00D42A83">
            <w:pPr>
              <w:pStyle w:val="ab"/>
            </w:pPr>
            <w:r w:rsidRPr="00472ACE">
              <w:t xml:space="preserve">ПК 1.5 </w:t>
            </w:r>
          </w:p>
          <w:p w14:paraId="7FC1EA7A" w14:textId="77777777" w:rsidR="00BB3F69" w:rsidRPr="00472ACE" w:rsidRDefault="00BB3F69" w:rsidP="00D42A83">
            <w:pPr>
              <w:pStyle w:val="ab"/>
            </w:pPr>
            <w:r w:rsidRPr="00472ACE">
              <w:t xml:space="preserve">ПК 3.1 </w:t>
            </w:r>
          </w:p>
          <w:p w14:paraId="4D4D59F5" w14:textId="77777777" w:rsidR="00BB3F69" w:rsidRDefault="00BB3F69" w:rsidP="00D42A83">
            <w:pPr>
              <w:pStyle w:val="ab"/>
            </w:pPr>
            <w:r w:rsidRPr="00472ACE">
              <w:t>ПК 3.4</w:t>
            </w:r>
          </w:p>
          <w:p w14:paraId="2B80EDC9" w14:textId="77777777" w:rsidR="00BB3F69" w:rsidRDefault="00BB3F69" w:rsidP="00D42A83">
            <w:pPr>
              <w:pStyle w:val="ab"/>
            </w:pPr>
            <w:r>
              <w:t>ЛР 1</w:t>
            </w:r>
          </w:p>
          <w:p w14:paraId="0C2F136F" w14:textId="77777777" w:rsidR="00BB3F69" w:rsidRDefault="00BB3F69" w:rsidP="00D42A83">
            <w:pPr>
              <w:pStyle w:val="ab"/>
            </w:pPr>
            <w:r>
              <w:t>ЛР 7</w:t>
            </w:r>
          </w:p>
          <w:p w14:paraId="050953E2" w14:textId="77777777" w:rsidR="00BB3F69" w:rsidRDefault="00BB3F69" w:rsidP="00D42A83">
            <w:pPr>
              <w:pStyle w:val="ab"/>
            </w:pPr>
            <w:r>
              <w:t>ЛР 13</w:t>
            </w:r>
          </w:p>
          <w:p w14:paraId="51E3AE50" w14:textId="77777777" w:rsidR="00BB3F69" w:rsidRDefault="00BB3F69" w:rsidP="00D42A83">
            <w:pPr>
              <w:pStyle w:val="ab"/>
            </w:pPr>
            <w:r>
              <w:t>ЛР 14</w:t>
            </w:r>
          </w:p>
          <w:p w14:paraId="26A30928" w14:textId="77777777" w:rsidR="00BB3F69" w:rsidRPr="00472ACE" w:rsidRDefault="00BB3F69" w:rsidP="00D42A83">
            <w:pPr>
              <w:pStyle w:val="ab"/>
            </w:pPr>
            <w:r>
              <w:t>ЛР 15</w:t>
            </w:r>
          </w:p>
          <w:p w14:paraId="57A3120E" w14:textId="77777777" w:rsidR="00BB3F69" w:rsidRPr="00472ACE" w:rsidRDefault="00BB3F69" w:rsidP="00D42A83">
            <w:pPr>
              <w:pStyle w:val="ab"/>
            </w:pPr>
          </w:p>
        </w:tc>
        <w:tc>
          <w:tcPr>
            <w:tcW w:w="4111" w:type="dxa"/>
          </w:tcPr>
          <w:p w14:paraId="25F88AB7" w14:textId="77777777" w:rsidR="00BB3F69" w:rsidRPr="00472ACE" w:rsidRDefault="00BB3F69" w:rsidP="00D42A83">
            <w:pPr>
              <w:pStyle w:val="ab"/>
            </w:pPr>
            <w:r w:rsidRPr="00472ACE">
              <w:t>применять в профессиональной деятельности приемы эффективного делового и управленческого общения</w:t>
            </w:r>
          </w:p>
          <w:p w14:paraId="4AEE49F9" w14:textId="77777777" w:rsidR="00BB3F69" w:rsidRPr="00472ACE" w:rsidRDefault="00BB3F69" w:rsidP="00D42A83">
            <w:pPr>
              <w:pStyle w:val="ab"/>
            </w:pPr>
            <w:r w:rsidRPr="00472ACE">
              <w:t>проводить работу по мотивации трудовой деятельности</w:t>
            </w:r>
          </w:p>
          <w:p w14:paraId="3298B7D7" w14:textId="77777777" w:rsidR="00BB3F69" w:rsidRPr="00472ACE" w:rsidRDefault="00BB3F69" w:rsidP="00D42A83">
            <w:pPr>
              <w:pStyle w:val="ab"/>
            </w:pPr>
            <w:r w:rsidRPr="00472ACE">
              <w:t>использовать на практике методы планирования и организации работы подразделения и личного трудового процесса</w:t>
            </w:r>
          </w:p>
          <w:p w14:paraId="27D1798A" w14:textId="77777777" w:rsidR="00BB3F69" w:rsidRPr="00472ACE" w:rsidRDefault="00BB3F69" w:rsidP="00D42A83">
            <w:pPr>
              <w:pStyle w:val="ab"/>
            </w:pPr>
            <w:r w:rsidRPr="00472ACE">
              <w:t>оценивать ситуацию и принимать эффективные решения, используя систему методов управления</w:t>
            </w:r>
          </w:p>
          <w:p w14:paraId="2A307315" w14:textId="77777777" w:rsidR="00BB3F69" w:rsidRPr="00472ACE" w:rsidRDefault="00BB3F69" w:rsidP="00D42A83">
            <w:pPr>
              <w:pStyle w:val="ab"/>
            </w:pPr>
            <w:r w:rsidRPr="00472ACE">
              <w:t xml:space="preserve">уметь выстраивать взаимоотношения с представителями различных сфер и национальных, социальных и культурных формирований </w:t>
            </w:r>
          </w:p>
          <w:p w14:paraId="1FBBBF34" w14:textId="77777777" w:rsidR="00BB3F69" w:rsidRDefault="00BB3F69" w:rsidP="00D42A83">
            <w:pPr>
              <w:pStyle w:val="ab"/>
              <w:rPr>
                <w:lang w:eastAsia="en-US"/>
              </w:rPr>
            </w:pPr>
            <w:r w:rsidRPr="00472ACE">
              <w:t xml:space="preserve">формировать и поддерживать высокую организационную (корпоративную) культуру, </w:t>
            </w:r>
            <w:r w:rsidRPr="00472ACE">
              <w:rPr>
                <w:lang w:eastAsia="en-US"/>
              </w:rPr>
              <w:t>применять стандарты антикоррупционного поведения</w:t>
            </w:r>
          </w:p>
          <w:p w14:paraId="00A2E7D0" w14:textId="77777777" w:rsidR="00BB3F69" w:rsidRPr="00472ACE" w:rsidRDefault="00BB3F69" w:rsidP="00D42A83">
            <w:pPr>
              <w:pStyle w:val="ab"/>
            </w:pPr>
            <w:r w:rsidRPr="00472ACE">
              <w:t>уметь применять на практике особенности различных видов информационных технологий различать особенности документации на разных языках и использ</w:t>
            </w:r>
            <w:r>
              <w:t xml:space="preserve">овать их в процессе управления </w:t>
            </w:r>
          </w:p>
        </w:tc>
        <w:tc>
          <w:tcPr>
            <w:tcW w:w="4111" w:type="dxa"/>
          </w:tcPr>
          <w:p w14:paraId="04A3D9B4" w14:textId="77777777" w:rsidR="00BB3F69" w:rsidRPr="00472ACE" w:rsidRDefault="00BB3F69" w:rsidP="00D42A83">
            <w:pPr>
              <w:pStyle w:val="ab"/>
            </w:pPr>
            <w:r w:rsidRPr="00472ACE">
              <w:t>сущность и характерные черты современного менеджмента, историю его развития;</w:t>
            </w:r>
          </w:p>
          <w:p w14:paraId="1CE37847" w14:textId="77777777" w:rsidR="00BB3F69" w:rsidRPr="00472ACE" w:rsidRDefault="00BB3F69" w:rsidP="00D42A83">
            <w:pPr>
              <w:pStyle w:val="ab"/>
            </w:pPr>
            <w:r w:rsidRPr="00472ACE">
              <w:t>принципы построения организационной структуры управления;</w:t>
            </w:r>
          </w:p>
          <w:p w14:paraId="5D8A0F5F" w14:textId="77777777" w:rsidR="00BB3F69" w:rsidRPr="00472ACE" w:rsidRDefault="00BB3F69" w:rsidP="00D42A83">
            <w:pPr>
              <w:pStyle w:val="ab"/>
            </w:pPr>
            <w:r w:rsidRPr="00472ACE">
              <w:t>цикл менеджмента;</w:t>
            </w:r>
          </w:p>
          <w:p w14:paraId="147C8652" w14:textId="77777777" w:rsidR="00BB3F69" w:rsidRPr="00472ACE" w:rsidRDefault="00BB3F69" w:rsidP="00D42A83">
            <w:pPr>
              <w:pStyle w:val="ab"/>
            </w:pPr>
            <w:r w:rsidRPr="00472ACE">
              <w:t>система методов управления</w:t>
            </w:r>
          </w:p>
          <w:p w14:paraId="0839A8A5" w14:textId="77777777" w:rsidR="00BB3F69" w:rsidRPr="00472ACE" w:rsidRDefault="00BB3F69" w:rsidP="00D42A83">
            <w:pPr>
              <w:pStyle w:val="ab"/>
            </w:pPr>
            <w:r w:rsidRPr="00472ACE">
              <w:t>основы формирования мотивационной политики организации</w:t>
            </w:r>
          </w:p>
          <w:p w14:paraId="270785E7" w14:textId="77777777" w:rsidR="00BB3F69" w:rsidRPr="00472ACE" w:rsidRDefault="00BB3F69" w:rsidP="00D42A83">
            <w:pPr>
              <w:pStyle w:val="ab"/>
            </w:pPr>
            <w:r w:rsidRPr="00472ACE">
              <w:t>стили управления, коммуникации, принципы делового общения</w:t>
            </w:r>
          </w:p>
          <w:p w14:paraId="66A8BF17" w14:textId="77777777" w:rsidR="00BB3F69" w:rsidRPr="00472ACE" w:rsidRDefault="00BB3F69" w:rsidP="00D42A83">
            <w:pPr>
              <w:pStyle w:val="ab"/>
            </w:pPr>
            <w:r w:rsidRPr="00472ACE">
              <w:t>процесс принятия и реализации управленческих решений;</w:t>
            </w:r>
          </w:p>
          <w:p w14:paraId="72B7BCD4" w14:textId="77777777" w:rsidR="00BB3F69" w:rsidRDefault="00BB3F69" w:rsidP="00D42A83">
            <w:pPr>
              <w:pStyle w:val="ab"/>
            </w:pPr>
            <w:r w:rsidRPr="00472ACE">
              <w:t>внешняя и внутренняя среда организации</w:t>
            </w:r>
          </w:p>
          <w:p w14:paraId="0DD40B4D" w14:textId="77777777" w:rsidR="00BB3F69" w:rsidRPr="00472ACE" w:rsidRDefault="00BB3F69" w:rsidP="00D42A83">
            <w:pPr>
              <w:pStyle w:val="ab"/>
            </w:pPr>
            <w:r w:rsidRPr="00472ACE">
              <w:t>содержание и значение особенностей коммуникативного общения в различных экономических, социальных, национальных и культурных сферах</w:t>
            </w:r>
          </w:p>
          <w:p w14:paraId="1AC24D3C" w14:textId="77777777" w:rsidR="00BB3F69" w:rsidRPr="00472ACE" w:rsidRDefault="00BB3F69" w:rsidP="00D42A83">
            <w:pPr>
              <w:pStyle w:val="ab"/>
            </w:pPr>
            <w:r w:rsidRPr="00472ACE">
              <w:t>приемы самоменеджмента;</w:t>
            </w:r>
          </w:p>
          <w:p w14:paraId="2B19BC7B" w14:textId="77777777" w:rsidR="00BB3F69" w:rsidRPr="00472ACE" w:rsidRDefault="00BB3F69" w:rsidP="00D42A83">
            <w:pPr>
              <w:pStyle w:val="ab"/>
            </w:pPr>
            <w:r w:rsidRPr="00472ACE">
              <w:t>содержание и значение организационной (корпоративной) культуры</w:t>
            </w:r>
          </w:p>
          <w:p w14:paraId="156091AE" w14:textId="77777777" w:rsidR="00BB3F69" w:rsidRPr="00472ACE" w:rsidRDefault="00BB3F69" w:rsidP="00D42A83">
            <w:pPr>
              <w:pStyle w:val="affffff9"/>
              <w:jc w:val="left"/>
            </w:pPr>
          </w:p>
        </w:tc>
      </w:tr>
      <w:tr w:rsidR="00BB3F69" w:rsidRPr="00757BE2" w14:paraId="74604CFE" w14:textId="77777777" w:rsidTr="00D42A83">
        <w:trPr>
          <w:trHeight w:val="6973"/>
        </w:trPr>
        <w:tc>
          <w:tcPr>
            <w:tcW w:w="1163" w:type="dxa"/>
          </w:tcPr>
          <w:p w14:paraId="7BD6603C" w14:textId="77777777" w:rsidR="00BB3F69" w:rsidRPr="00472ACE" w:rsidRDefault="00BB3F69" w:rsidP="00D42A83">
            <w:pPr>
              <w:pStyle w:val="ab"/>
            </w:pPr>
          </w:p>
        </w:tc>
        <w:tc>
          <w:tcPr>
            <w:tcW w:w="4111" w:type="dxa"/>
          </w:tcPr>
          <w:p w14:paraId="6A36EA83" w14:textId="77777777" w:rsidR="00BB3F69" w:rsidRPr="00472ACE" w:rsidRDefault="00BB3F69" w:rsidP="00D42A83">
            <w:pPr>
              <w:pStyle w:val="ab"/>
            </w:pPr>
            <w:r w:rsidRPr="00472ACE">
              <w:t>учитывать особенности менеджмента в области профессиональной деятельности</w:t>
            </w:r>
          </w:p>
          <w:p w14:paraId="57CF8239" w14:textId="77777777" w:rsidR="00BB3F69" w:rsidRPr="00472ACE" w:rsidRDefault="00BB3F69" w:rsidP="00D42A83">
            <w:pPr>
              <w:pStyle w:val="ab"/>
            </w:pPr>
            <w:r w:rsidRPr="00472ACE">
              <w:t>учитывать особенности менеджмента в секторе государственного (муниципального) управления</w:t>
            </w:r>
          </w:p>
          <w:p w14:paraId="4EC3AE5B" w14:textId="77777777" w:rsidR="00BB3F69" w:rsidRPr="00472ACE" w:rsidRDefault="00BB3F69" w:rsidP="00D42A83">
            <w:pPr>
              <w:pStyle w:val="ab"/>
            </w:pPr>
            <w:r w:rsidRPr="00472ACE">
              <w:t xml:space="preserve">учитывать особенности менеджмента в процессе осуществления закупочной деятельности и участия в управлении закупками </w:t>
            </w:r>
          </w:p>
          <w:p w14:paraId="4404B73E" w14:textId="77777777" w:rsidR="00BB3F69" w:rsidRPr="00472ACE" w:rsidRDefault="00BB3F69" w:rsidP="00D42A83">
            <w:pPr>
              <w:pStyle w:val="ab"/>
            </w:pPr>
            <w:r w:rsidRPr="00472ACE">
              <w:t xml:space="preserve">использовать на практике методы планирования и организации работы финансового подразделения </w:t>
            </w:r>
          </w:p>
          <w:p w14:paraId="03F6ABBB" w14:textId="77777777" w:rsidR="00BB3F69" w:rsidRPr="00472ACE" w:rsidRDefault="00BB3F69" w:rsidP="00D42A83">
            <w:pPr>
              <w:pStyle w:val="ab"/>
            </w:pPr>
            <w:r w:rsidRPr="00472ACE">
              <w:t>налаживать коммуникации с организациями различных организационно-правовых форм и сфер деятельности</w:t>
            </w:r>
          </w:p>
        </w:tc>
        <w:tc>
          <w:tcPr>
            <w:tcW w:w="4111" w:type="dxa"/>
          </w:tcPr>
          <w:p w14:paraId="2926CF1F" w14:textId="77777777" w:rsidR="00BB3F69" w:rsidRPr="00472ACE" w:rsidRDefault="00BB3F69" w:rsidP="00D42A83">
            <w:pPr>
              <w:pStyle w:val="ab"/>
            </w:pPr>
            <w:r w:rsidRPr="00472ACE">
              <w:t>принципы построения организационной структуры управления;</w:t>
            </w:r>
          </w:p>
          <w:p w14:paraId="50E495DA" w14:textId="77777777" w:rsidR="00BB3F69" w:rsidRPr="00472ACE" w:rsidRDefault="00BB3F69" w:rsidP="00D42A83">
            <w:pPr>
              <w:pStyle w:val="ab"/>
            </w:pPr>
            <w:r w:rsidRPr="00472ACE">
              <w:t xml:space="preserve">основные виды современных информационных технологий и </w:t>
            </w:r>
          </w:p>
          <w:p w14:paraId="6C55B1DF" w14:textId="77777777" w:rsidR="00BB3F69" w:rsidRPr="00472ACE" w:rsidRDefault="00BB3F69" w:rsidP="00D42A83">
            <w:pPr>
              <w:pStyle w:val="ab"/>
            </w:pPr>
            <w:r w:rsidRPr="00472ACE">
              <w:t>особенности их применения в различных отраслях и сферах экономики</w:t>
            </w:r>
          </w:p>
          <w:p w14:paraId="2E95A482" w14:textId="77777777" w:rsidR="00BB3F69" w:rsidRPr="00472ACE" w:rsidRDefault="00BB3F69" w:rsidP="00D42A83">
            <w:pPr>
              <w:pStyle w:val="ab"/>
            </w:pPr>
            <w:r w:rsidRPr="00472ACE">
              <w:t>особенности менеджмента в области профессиональной деятельности с учетом языка документации</w:t>
            </w:r>
          </w:p>
          <w:p w14:paraId="3DD4E9AA" w14:textId="77777777" w:rsidR="00BB3F69" w:rsidRPr="00472ACE" w:rsidRDefault="00BB3F69" w:rsidP="00D42A83">
            <w:pPr>
              <w:pStyle w:val="ab"/>
            </w:pPr>
            <w:r w:rsidRPr="00472ACE">
              <w:t>методы планирования и организации работы подразделения</w:t>
            </w:r>
          </w:p>
          <w:p w14:paraId="2C1501D1" w14:textId="77777777" w:rsidR="00BB3F69" w:rsidRPr="00472ACE" w:rsidRDefault="00BB3F69" w:rsidP="00D42A83">
            <w:pPr>
              <w:pStyle w:val="ab"/>
            </w:pPr>
            <w:r w:rsidRPr="00472ACE">
              <w:t xml:space="preserve">методы планирования и организации работы органов государственной власти и органов местного самоуправления </w:t>
            </w:r>
          </w:p>
          <w:p w14:paraId="3CF36759" w14:textId="77777777" w:rsidR="00BB3F69" w:rsidRPr="00472ACE" w:rsidRDefault="00BB3F69" w:rsidP="00D42A83">
            <w:pPr>
              <w:pStyle w:val="ab"/>
            </w:pPr>
            <w:r w:rsidRPr="00472ACE">
              <w:t>регламента закупочной деятельности</w:t>
            </w:r>
          </w:p>
          <w:p w14:paraId="60D0928D" w14:textId="77777777" w:rsidR="00BB3F69" w:rsidRPr="00472ACE" w:rsidRDefault="00BB3F69" w:rsidP="00D42A83">
            <w:pPr>
              <w:pStyle w:val="ab"/>
            </w:pPr>
            <w:r w:rsidRPr="00472ACE">
              <w:t>методы планирования и организации работы финансового подразделения</w:t>
            </w:r>
          </w:p>
          <w:p w14:paraId="3C932787" w14:textId="77777777" w:rsidR="00BB3F69" w:rsidRPr="00472ACE" w:rsidRDefault="00BB3F69" w:rsidP="00D42A83">
            <w:pPr>
              <w:pStyle w:val="ab"/>
            </w:pPr>
            <w:r w:rsidRPr="00472ACE">
              <w:t xml:space="preserve">функции менеджмента в рыночной экономике: организация, планирование, мотивация и контроль деятельности различных экономических субъектов </w:t>
            </w:r>
          </w:p>
        </w:tc>
      </w:tr>
    </w:tbl>
    <w:p w14:paraId="3A50F243" w14:textId="77777777" w:rsidR="00BB3F69" w:rsidRPr="00322AAD" w:rsidRDefault="00BB3F69" w:rsidP="00BB3F69">
      <w:pPr>
        <w:pStyle w:val="affffff8"/>
        <w:spacing w:before="200"/>
      </w:pPr>
      <w:r w:rsidRPr="00322AAD">
        <w:t>2. СТРУКТУРА И СОДЕРЖАНИЕ УЧЕБНОЙ ДИСЦИПЛИНЫ</w:t>
      </w:r>
    </w:p>
    <w:p w14:paraId="4E6ABE5E" w14:textId="77777777" w:rsidR="00BB3F69" w:rsidRPr="00322AAD" w:rsidRDefault="00BB3F69" w:rsidP="00BB3F69">
      <w:pPr>
        <w:pStyle w:val="affffff8"/>
        <w:spacing w:before="200"/>
      </w:pPr>
      <w:r w:rsidRPr="00322AAD">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BB3F69" w:rsidRPr="00F57B88" w14:paraId="2F5B17DE" w14:textId="77777777" w:rsidTr="00D42A83">
        <w:trPr>
          <w:trHeight w:val="282"/>
        </w:trPr>
        <w:tc>
          <w:tcPr>
            <w:tcW w:w="4073" w:type="pct"/>
            <w:vAlign w:val="center"/>
          </w:tcPr>
          <w:p w14:paraId="701607AB" w14:textId="77777777" w:rsidR="00BB3F69" w:rsidRPr="00F57B88" w:rsidRDefault="00BB3F69" w:rsidP="00D42A83">
            <w:pPr>
              <w:suppressAutoHyphens/>
              <w:spacing w:after="120"/>
              <w:rPr>
                <w:b/>
              </w:rPr>
            </w:pPr>
            <w:r w:rsidRPr="00F57B88">
              <w:rPr>
                <w:b/>
              </w:rPr>
              <w:t>Вид учебной работы</w:t>
            </w:r>
          </w:p>
        </w:tc>
        <w:tc>
          <w:tcPr>
            <w:tcW w:w="927" w:type="pct"/>
            <w:vAlign w:val="center"/>
          </w:tcPr>
          <w:p w14:paraId="18311E10" w14:textId="77777777" w:rsidR="00BB3F69" w:rsidRPr="00F57B88" w:rsidRDefault="00BB3F69" w:rsidP="00D42A83">
            <w:pPr>
              <w:suppressAutoHyphens/>
              <w:spacing w:after="120"/>
              <w:rPr>
                <w:b/>
                <w:iCs/>
              </w:rPr>
            </w:pPr>
            <w:r w:rsidRPr="00F57B88">
              <w:rPr>
                <w:b/>
                <w:iCs/>
              </w:rPr>
              <w:t>Объем часов</w:t>
            </w:r>
          </w:p>
        </w:tc>
      </w:tr>
      <w:tr w:rsidR="00BB3F69" w:rsidRPr="00F57B88" w14:paraId="762ACA8D" w14:textId="77777777" w:rsidTr="00D42A83">
        <w:trPr>
          <w:trHeight w:val="318"/>
        </w:trPr>
        <w:tc>
          <w:tcPr>
            <w:tcW w:w="4073" w:type="pct"/>
            <w:vAlign w:val="center"/>
          </w:tcPr>
          <w:p w14:paraId="54AF6123" w14:textId="77777777" w:rsidR="00BB3F69" w:rsidRPr="00472ACE" w:rsidRDefault="00BB3F69" w:rsidP="00D42A83">
            <w:pPr>
              <w:pStyle w:val="ab"/>
            </w:pPr>
            <w:r w:rsidRPr="00472ACE">
              <w:rPr>
                <w:b/>
                <w:lang w:eastAsia="en-US"/>
              </w:rPr>
              <w:t xml:space="preserve">Объем образовательной программы </w:t>
            </w:r>
            <w:r w:rsidRPr="00472ACE">
              <w:rPr>
                <w:b/>
              </w:rPr>
              <w:t>учебной дисциплины</w:t>
            </w:r>
          </w:p>
        </w:tc>
        <w:tc>
          <w:tcPr>
            <w:tcW w:w="927" w:type="pct"/>
            <w:vAlign w:val="center"/>
          </w:tcPr>
          <w:p w14:paraId="672E4C1C" w14:textId="77777777" w:rsidR="00BB3F69" w:rsidRPr="00F57B88" w:rsidRDefault="00BB3F69" w:rsidP="00D42A83">
            <w:pPr>
              <w:suppressAutoHyphens/>
              <w:jc w:val="center"/>
              <w:rPr>
                <w:iCs/>
              </w:rPr>
            </w:pPr>
            <w:r w:rsidRPr="00F57B88">
              <w:rPr>
                <w:iCs/>
              </w:rPr>
              <w:t>3</w:t>
            </w:r>
            <w:r>
              <w:rPr>
                <w:iCs/>
              </w:rPr>
              <w:t>6</w:t>
            </w:r>
          </w:p>
        </w:tc>
      </w:tr>
      <w:tr w:rsidR="00BB3F69" w:rsidRPr="00F57B88" w14:paraId="072D2902" w14:textId="77777777" w:rsidTr="00D42A83">
        <w:trPr>
          <w:trHeight w:val="318"/>
        </w:trPr>
        <w:tc>
          <w:tcPr>
            <w:tcW w:w="4073" w:type="pct"/>
            <w:vAlign w:val="center"/>
          </w:tcPr>
          <w:p w14:paraId="62A97124" w14:textId="77777777" w:rsidR="00BB3F69" w:rsidRPr="006D0D95" w:rsidRDefault="00BB3F69" w:rsidP="00D42A83">
            <w:pPr>
              <w:pStyle w:val="ab"/>
              <w:rPr>
                <w:b/>
                <w:lang w:eastAsia="en-US"/>
              </w:rPr>
            </w:pPr>
            <w:r w:rsidRPr="006D0D95">
              <w:rPr>
                <w:b/>
                <w:lang w:eastAsia="en-US"/>
              </w:rPr>
              <w:t>в т.ч. в форме практической подготовки</w:t>
            </w:r>
          </w:p>
        </w:tc>
        <w:tc>
          <w:tcPr>
            <w:tcW w:w="927" w:type="pct"/>
            <w:vAlign w:val="center"/>
          </w:tcPr>
          <w:p w14:paraId="19665DE7" w14:textId="77777777" w:rsidR="00BB3F69" w:rsidRDefault="00BB3F69" w:rsidP="00D42A83">
            <w:pPr>
              <w:suppressAutoHyphens/>
              <w:jc w:val="center"/>
              <w:rPr>
                <w:iCs/>
              </w:rPr>
            </w:pPr>
            <w:r w:rsidRPr="006D0D95">
              <w:rPr>
                <w:iCs/>
              </w:rPr>
              <w:t>18</w:t>
            </w:r>
          </w:p>
        </w:tc>
      </w:tr>
      <w:tr w:rsidR="00BB3F69" w:rsidRPr="00F57B88" w14:paraId="6EB87FDA" w14:textId="77777777" w:rsidTr="00D42A83">
        <w:trPr>
          <w:trHeight w:val="490"/>
        </w:trPr>
        <w:tc>
          <w:tcPr>
            <w:tcW w:w="5000" w:type="pct"/>
            <w:gridSpan w:val="2"/>
            <w:vAlign w:val="center"/>
          </w:tcPr>
          <w:p w14:paraId="6A8AED24" w14:textId="77777777" w:rsidR="00BB3F69" w:rsidRPr="00F57B88" w:rsidRDefault="00BB3F69" w:rsidP="00D42A83">
            <w:pPr>
              <w:suppressAutoHyphens/>
              <w:rPr>
                <w:iCs/>
              </w:rPr>
            </w:pPr>
            <w:r w:rsidRPr="00F57B88">
              <w:t>в т</w:t>
            </w:r>
            <w:r>
              <w:t>.</w:t>
            </w:r>
            <w:r w:rsidRPr="00F57B88">
              <w:t xml:space="preserve"> </w:t>
            </w:r>
            <w:r>
              <w:t>ч.</w:t>
            </w:r>
            <w:r w:rsidRPr="00F57B88">
              <w:t>:</w:t>
            </w:r>
          </w:p>
        </w:tc>
      </w:tr>
      <w:tr w:rsidR="00BB3F69" w:rsidRPr="00F57B88" w14:paraId="5D0D6722" w14:textId="77777777" w:rsidTr="00D42A83">
        <w:trPr>
          <w:trHeight w:val="490"/>
        </w:trPr>
        <w:tc>
          <w:tcPr>
            <w:tcW w:w="4073" w:type="pct"/>
            <w:vAlign w:val="center"/>
          </w:tcPr>
          <w:p w14:paraId="370DBF1D" w14:textId="77777777" w:rsidR="00BB3F69" w:rsidRPr="00F57B88" w:rsidRDefault="00BB3F69" w:rsidP="00D42A83">
            <w:pPr>
              <w:suppressAutoHyphens/>
            </w:pPr>
            <w:r w:rsidRPr="00F57B88">
              <w:t>теоретическое обучение</w:t>
            </w:r>
          </w:p>
        </w:tc>
        <w:tc>
          <w:tcPr>
            <w:tcW w:w="927" w:type="pct"/>
            <w:vAlign w:val="center"/>
          </w:tcPr>
          <w:p w14:paraId="25698B30" w14:textId="77777777" w:rsidR="00BB3F69" w:rsidRPr="00F57B88" w:rsidRDefault="00BB3F69" w:rsidP="00D42A83">
            <w:pPr>
              <w:suppressAutoHyphens/>
              <w:jc w:val="center"/>
              <w:rPr>
                <w:iCs/>
              </w:rPr>
            </w:pPr>
            <w:r>
              <w:rPr>
                <w:iCs/>
              </w:rPr>
              <w:t>18</w:t>
            </w:r>
          </w:p>
        </w:tc>
      </w:tr>
      <w:tr w:rsidR="00BB3F69" w:rsidRPr="00F57B88" w14:paraId="7D2E77E3" w14:textId="77777777" w:rsidTr="00D42A83">
        <w:trPr>
          <w:trHeight w:val="490"/>
        </w:trPr>
        <w:tc>
          <w:tcPr>
            <w:tcW w:w="4073" w:type="pct"/>
            <w:vAlign w:val="center"/>
          </w:tcPr>
          <w:p w14:paraId="663A741E" w14:textId="77777777" w:rsidR="00BB3F69" w:rsidRPr="00F57B88" w:rsidRDefault="00BB3F69" w:rsidP="00D42A83">
            <w:pPr>
              <w:suppressAutoHyphens/>
            </w:pPr>
            <w:r w:rsidRPr="00F57B88">
              <w:t>практические занятия</w:t>
            </w:r>
          </w:p>
        </w:tc>
        <w:tc>
          <w:tcPr>
            <w:tcW w:w="927" w:type="pct"/>
            <w:vAlign w:val="center"/>
          </w:tcPr>
          <w:p w14:paraId="6B858AE6" w14:textId="77777777" w:rsidR="00BB3F69" w:rsidRPr="00F57B88" w:rsidRDefault="00BB3F69" w:rsidP="00D42A83">
            <w:pPr>
              <w:suppressAutoHyphens/>
              <w:jc w:val="center"/>
              <w:rPr>
                <w:iCs/>
              </w:rPr>
            </w:pPr>
            <w:r w:rsidRPr="00F57B88">
              <w:rPr>
                <w:iCs/>
              </w:rPr>
              <w:t>12</w:t>
            </w:r>
          </w:p>
        </w:tc>
      </w:tr>
      <w:tr w:rsidR="00BB3F69" w:rsidRPr="00F57B88" w14:paraId="1EA77A94" w14:textId="77777777" w:rsidTr="00D42A83">
        <w:trPr>
          <w:trHeight w:val="490"/>
        </w:trPr>
        <w:tc>
          <w:tcPr>
            <w:tcW w:w="4073" w:type="pct"/>
            <w:vAlign w:val="center"/>
          </w:tcPr>
          <w:p w14:paraId="7ABA33AD" w14:textId="2EA6312B" w:rsidR="00BB3F69" w:rsidRPr="008857CE" w:rsidRDefault="007B7ED4" w:rsidP="00D42A83">
            <w:pPr>
              <w:suppressAutoHyphens/>
              <w:rPr>
                <w:iCs/>
              </w:rPr>
            </w:pPr>
            <w:r>
              <w:rPr>
                <w:iCs/>
              </w:rPr>
              <w:t>С</w:t>
            </w:r>
            <w:r w:rsidR="00BB3F69" w:rsidRPr="008857CE">
              <w:rPr>
                <w:iCs/>
              </w:rPr>
              <w:t>амостоятельная работа</w:t>
            </w:r>
            <w:r w:rsidRPr="007B7ED4">
              <w:rPr>
                <w:b/>
                <w:i/>
                <w:iCs/>
                <w:vertAlign w:val="superscript"/>
              </w:rPr>
              <w:footnoteReference w:id="54"/>
            </w:r>
            <w:r w:rsidRPr="007B7ED4">
              <w:rPr>
                <w:iCs/>
              </w:rPr>
              <w:t xml:space="preserve"> </w:t>
            </w:r>
          </w:p>
        </w:tc>
        <w:tc>
          <w:tcPr>
            <w:tcW w:w="927" w:type="pct"/>
            <w:vAlign w:val="center"/>
          </w:tcPr>
          <w:p w14:paraId="545D698F" w14:textId="77777777" w:rsidR="00BB3F69" w:rsidRPr="00F57B88" w:rsidRDefault="00BB3F69" w:rsidP="00D42A83">
            <w:pPr>
              <w:suppressAutoHyphens/>
              <w:jc w:val="center"/>
              <w:rPr>
                <w:iCs/>
              </w:rPr>
            </w:pPr>
            <w:r>
              <w:rPr>
                <w:iCs/>
              </w:rPr>
              <w:t>4</w:t>
            </w:r>
          </w:p>
        </w:tc>
      </w:tr>
      <w:tr w:rsidR="00BB3F69" w:rsidRPr="00F57B88" w14:paraId="3DC7D0DB" w14:textId="77777777" w:rsidTr="00D42A83">
        <w:trPr>
          <w:trHeight w:val="490"/>
        </w:trPr>
        <w:tc>
          <w:tcPr>
            <w:tcW w:w="4073" w:type="pct"/>
            <w:vAlign w:val="center"/>
          </w:tcPr>
          <w:p w14:paraId="1A163B43" w14:textId="77777777" w:rsidR="00BB3F69" w:rsidRPr="00272640" w:rsidRDefault="00BB3F69" w:rsidP="00D42A83">
            <w:pPr>
              <w:suppressAutoHyphens/>
              <w:rPr>
                <w:b/>
              </w:rPr>
            </w:pPr>
            <w:r w:rsidRPr="00272640">
              <w:rPr>
                <w:b/>
              </w:rPr>
              <w:t>Промежуточная аттестация в форме зачета</w:t>
            </w:r>
          </w:p>
        </w:tc>
        <w:tc>
          <w:tcPr>
            <w:tcW w:w="927" w:type="pct"/>
            <w:vAlign w:val="center"/>
          </w:tcPr>
          <w:p w14:paraId="61EC355B" w14:textId="77777777" w:rsidR="00BB3F69" w:rsidRPr="00F57B88" w:rsidRDefault="00BB3F69" w:rsidP="00D42A83">
            <w:pPr>
              <w:suppressAutoHyphens/>
              <w:jc w:val="center"/>
              <w:rPr>
                <w:iCs/>
              </w:rPr>
            </w:pPr>
            <w:r>
              <w:rPr>
                <w:iCs/>
              </w:rPr>
              <w:t>2</w:t>
            </w:r>
          </w:p>
        </w:tc>
      </w:tr>
    </w:tbl>
    <w:p w14:paraId="35A43182" w14:textId="77777777" w:rsidR="00BB3F69" w:rsidRDefault="00BB3F69" w:rsidP="00BB3F69">
      <w:pPr>
        <w:rPr>
          <w:sz w:val="28"/>
          <w:szCs w:val="28"/>
        </w:rPr>
      </w:pPr>
    </w:p>
    <w:p w14:paraId="770C1ACB" w14:textId="77777777" w:rsidR="00BB3F69" w:rsidRPr="00515130" w:rsidRDefault="00BB3F69" w:rsidP="00BB3F69">
      <w:pPr>
        <w:rPr>
          <w:sz w:val="28"/>
          <w:szCs w:val="28"/>
        </w:rPr>
        <w:sectPr w:rsidR="00BB3F69" w:rsidRPr="00515130" w:rsidSect="00C02B31">
          <w:headerReference w:type="default" r:id="rId117"/>
          <w:footerReference w:type="default" r:id="rId118"/>
          <w:pgSz w:w="11906" w:h="16838"/>
          <w:pgMar w:top="1134" w:right="850" w:bottom="1134" w:left="1701" w:header="708" w:footer="708" w:gutter="0"/>
          <w:cols w:space="708"/>
          <w:titlePg/>
          <w:docGrid w:linePitch="360"/>
        </w:sectPr>
      </w:pPr>
    </w:p>
    <w:p w14:paraId="266CE465" w14:textId="0F07C2E0" w:rsidR="00BB3F69" w:rsidRPr="00322AAD" w:rsidRDefault="00BB3F69" w:rsidP="00BB3F69">
      <w:pPr>
        <w:pStyle w:val="affffff8"/>
        <w:rPr>
          <w:bCs/>
        </w:rPr>
      </w:pPr>
      <w:r w:rsidRPr="00322AAD">
        <w:lastRenderedPageBreak/>
        <w:t xml:space="preserve">2.2. Тематический план и содержание учебной дисциплины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8080"/>
        <w:gridCol w:w="1843"/>
        <w:gridCol w:w="2596"/>
        <w:gridCol w:w="68"/>
      </w:tblGrid>
      <w:tr w:rsidR="007B7ED4" w:rsidRPr="00AF183A" w14:paraId="756800AA" w14:textId="77777777" w:rsidTr="007B7ED4">
        <w:tc>
          <w:tcPr>
            <w:tcW w:w="2263" w:type="dxa"/>
          </w:tcPr>
          <w:p w14:paraId="3A82B9E7" w14:textId="77777777" w:rsidR="007B7ED4" w:rsidRPr="00AF183A" w:rsidRDefault="007B7ED4" w:rsidP="007B7ED4">
            <w:pPr>
              <w:jc w:val="center"/>
              <w:rPr>
                <w:b/>
              </w:rPr>
            </w:pPr>
            <w:r w:rsidRPr="00AF183A">
              <w:rPr>
                <w:b/>
              </w:rPr>
              <w:t xml:space="preserve">Наименование </w:t>
            </w:r>
          </w:p>
          <w:p w14:paraId="4422AA22" w14:textId="77777777" w:rsidR="007B7ED4" w:rsidRPr="00AF183A" w:rsidRDefault="007B7ED4" w:rsidP="007B7ED4">
            <w:pPr>
              <w:jc w:val="center"/>
              <w:rPr>
                <w:b/>
              </w:rPr>
            </w:pPr>
            <w:r w:rsidRPr="00AF183A">
              <w:rPr>
                <w:b/>
              </w:rPr>
              <w:t>разделов и тем</w:t>
            </w:r>
          </w:p>
        </w:tc>
        <w:tc>
          <w:tcPr>
            <w:tcW w:w="8080" w:type="dxa"/>
          </w:tcPr>
          <w:p w14:paraId="00E5C4AE" w14:textId="77777777" w:rsidR="007B7ED4" w:rsidRPr="00AF183A" w:rsidRDefault="007B7ED4" w:rsidP="007B7ED4">
            <w:pPr>
              <w:jc w:val="center"/>
              <w:rPr>
                <w:b/>
              </w:rPr>
            </w:pPr>
            <w:r w:rsidRPr="00AF183A">
              <w:rPr>
                <w:b/>
              </w:rPr>
              <w:t>Содержание учебного материала и формы организации деятельности обучающихся</w:t>
            </w:r>
          </w:p>
        </w:tc>
        <w:tc>
          <w:tcPr>
            <w:tcW w:w="1843" w:type="dxa"/>
            <w:vAlign w:val="center"/>
          </w:tcPr>
          <w:p w14:paraId="09B6F106" w14:textId="1A693416" w:rsidR="007B7ED4" w:rsidRPr="00AF183A" w:rsidRDefault="007B7ED4" w:rsidP="007B7ED4">
            <w:pPr>
              <w:jc w:val="center"/>
              <w:rPr>
                <w:b/>
              </w:rPr>
            </w:pPr>
            <w:r>
              <w:rPr>
                <w:b/>
                <w:bCs/>
              </w:rPr>
              <w:t xml:space="preserve">Объем, акад. ч / </w:t>
            </w:r>
            <w:r>
              <w:rPr>
                <w:b/>
                <w:bCs/>
              </w:rPr>
              <w:br/>
              <w:t xml:space="preserve">в том числе в форме практической подготовки, </w:t>
            </w:r>
            <w:r>
              <w:rPr>
                <w:b/>
                <w:bCs/>
              </w:rPr>
              <w:br/>
              <w:t>акад. ч</w:t>
            </w:r>
          </w:p>
        </w:tc>
        <w:tc>
          <w:tcPr>
            <w:tcW w:w="2664" w:type="dxa"/>
            <w:gridSpan w:val="2"/>
            <w:vAlign w:val="center"/>
          </w:tcPr>
          <w:p w14:paraId="4A49344B" w14:textId="33B4460F" w:rsidR="007B7ED4" w:rsidRPr="00AF183A" w:rsidRDefault="007B7ED4" w:rsidP="007B7ED4">
            <w:pPr>
              <w:jc w:val="center"/>
              <w:rPr>
                <w:b/>
              </w:rPr>
            </w:pPr>
            <w:r>
              <w:rPr>
                <w:b/>
                <w:bCs/>
              </w:rPr>
              <w:t>Коды компетенций и личностных результатов</w:t>
            </w:r>
            <w:r>
              <w:rPr>
                <w:rStyle w:val="a8"/>
                <w:b/>
                <w:bCs/>
              </w:rPr>
              <w:footnoteReference w:id="55"/>
            </w:r>
            <w:r>
              <w:rPr>
                <w:b/>
                <w:bCs/>
              </w:rPr>
              <w:t>, формированию которых способствует элемент программы</w:t>
            </w:r>
          </w:p>
        </w:tc>
      </w:tr>
      <w:tr w:rsidR="00BB3F69" w:rsidRPr="009357B5" w14:paraId="3F023DA0" w14:textId="77777777" w:rsidTr="007B7ED4">
        <w:tc>
          <w:tcPr>
            <w:tcW w:w="2263" w:type="dxa"/>
          </w:tcPr>
          <w:p w14:paraId="31EE72FE" w14:textId="77777777" w:rsidR="00BB3F69" w:rsidRPr="009357B5" w:rsidRDefault="00BB3F69" w:rsidP="00D42A83">
            <w:pPr>
              <w:jc w:val="center"/>
              <w:rPr>
                <w:bCs/>
                <w:i/>
                <w:iCs/>
              </w:rPr>
            </w:pPr>
            <w:r w:rsidRPr="009357B5">
              <w:rPr>
                <w:bCs/>
                <w:i/>
                <w:iCs/>
              </w:rPr>
              <w:t>1</w:t>
            </w:r>
          </w:p>
        </w:tc>
        <w:tc>
          <w:tcPr>
            <w:tcW w:w="8080" w:type="dxa"/>
          </w:tcPr>
          <w:p w14:paraId="23BE5038" w14:textId="77777777" w:rsidR="00BB3F69" w:rsidRPr="009357B5" w:rsidRDefault="00BB3F69" w:rsidP="00D42A83">
            <w:pPr>
              <w:jc w:val="center"/>
              <w:rPr>
                <w:bCs/>
                <w:i/>
                <w:iCs/>
              </w:rPr>
            </w:pPr>
            <w:r w:rsidRPr="009357B5">
              <w:rPr>
                <w:bCs/>
                <w:i/>
                <w:iCs/>
              </w:rPr>
              <w:t>2</w:t>
            </w:r>
          </w:p>
        </w:tc>
        <w:tc>
          <w:tcPr>
            <w:tcW w:w="1843" w:type="dxa"/>
          </w:tcPr>
          <w:p w14:paraId="571834EE" w14:textId="77777777" w:rsidR="00BB3F69" w:rsidRPr="009357B5" w:rsidRDefault="00BB3F69" w:rsidP="00D42A83">
            <w:pPr>
              <w:jc w:val="center"/>
              <w:rPr>
                <w:bCs/>
                <w:i/>
                <w:iCs/>
              </w:rPr>
            </w:pPr>
            <w:r w:rsidRPr="009357B5">
              <w:rPr>
                <w:bCs/>
                <w:i/>
                <w:iCs/>
              </w:rPr>
              <w:t>3</w:t>
            </w:r>
          </w:p>
        </w:tc>
        <w:tc>
          <w:tcPr>
            <w:tcW w:w="2664" w:type="dxa"/>
            <w:gridSpan w:val="2"/>
          </w:tcPr>
          <w:p w14:paraId="56B37E54" w14:textId="77777777" w:rsidR="00BB3F69" w:rsidRPr="009357B5" w:rsidRDefault="00BB3F69" w:rsidP="00D42A83">
            <w:pPr>
              <w:jc w:val="center"/>
              <w:rPr>
                <w:bCs/>
                <w:i/>
                <w:iCs/>
              </w:rPr>
            </w:pPr>
            <w:r w:rsidRPr="009357B5">
              <w:rPr>
                <w:bCs/>
                <w:i/>
                <w:iCs/>
              </w:rPr>
              <w:t>4</w:t>
            </w:r>
          </w:p>
        </w:tc>
      </w:tr>
      <w:tr w:rsidR="00BB3F69" w:rsidRPr="00515130" w14:paraId="78D2E6C8" w14:textId="77777777" w:rsidTr="007B7ED4">
        <w:tc>
          <w:tcPr>
            <w:tcW w:w="10343" w:type="dxa"/>
            <w:gridSpan w:val="2"/>
          </w:tcPr>
          <w:p w14:paraId="5402E62F" w14:textId="77777777" w:rsidR="00BB3F69" w:rsidRPr="00DB0145" w:rsidRDefault="00BB3F69" w:rsidP="00D42A83">
            <w:pPr>
              <w:spacing w:before="120" w:after="120"/>
              <w:rPr>
                <w:b/>
              </w:rPr>
            </w:pPr>
            <w:r w:rsidRPr="00DB0145">
              <w:rPr>
                <w:b/>
              </w:rPr>
              <w:t>РАЗДЕЛ 1. ЭВОЛЮЦИЯ КОНЦЕПЦИЙ МЕНЕДЖМЕНТА</w:t>
            </w:r>
          </w:p>
        </w:tc>
        <w:tc>
          <w:tcPr>
            <w:tcW w:w="1843" w:type="dxa"/>
            <w:vAlign w:val="center"/>
          </w:tcPr>
          <w:p w14:paraId="0E4588B9" w14:textId="030707E3" w:rsidR="00BB3F69" w:rsidRPr="006D0D95" w:rsidRDefault="00BB3F69" w:rsidP="00D42A83">
            <w:pPr>
              <w:jc w:val="center"/>
              <w:rPr>
                <w:b/>
                <w:lang w:val="en-US"/>
              </w:rPr>
            </w:pPr>
            <w:r w:rsidRPr="00DB0145">
              <w:rPr>
                <w:b/>
              </w:rPr>
              <w:t>6</w:t>
            </w:r>
            <w:r w:rsidR="006D0D95">
              <w:rPr>
                <w:b/>
                <w:lang w:val="en-US"/>
              </w:rPr>
              <w:t>/2</w:t>
            </w:r>
          </w:p>
        </w:tc>
        <w:tc>
          <w:tcPr>
            <w:tcW w:w="2664" w:type="dxa"/>
            <w:gridSpan w:val="2"/>
          </w:tcPr>
          <w:p w14:paraId="1C9AC70C" w14:textId="77777777" w:rsidR="00BB3F69" w:rsidRPr="00DB0145" w:rsidRDefault="00BB3F69" w:rsidP="00D42A83">
            <w:pPr>
              <w:jc w:val="center"/>
              <w:rPr>
                <w:b/>
              </w:rPr>
            </w:pPr>
          </w:p>
        </w:tc>
      </w:tr>
      <w:tr w:rsidR="00BB3F69" w:rsidRPr="00515130" w14:paraId="02418822" w14:textId="77777777" w:rsidTr="007B7ED4">
        <w:tc>
          <w:tcPr>
            <w:tcW w:w="2263" w:type="dxa"/>
          </w:tcPr>
          <w:p w14:paraId="4DEC752D" w14:textId="77777777" w:rsidR="00BB3F69" w:rsidRPr="00DB0145" w:rsidRDefault="00BB3F69" w:rsidP="00D42A83">
            <w:pPr>
              <w:spacing w:line="360" w:lineRule="auto"/>
            </w:pPr>
            <w:r w:rsidRPr="00DB0145">
              <w:t>Введение</w:t>
            </w:r>
            <w:r w:rsidRPr="00DB0145">
              <w:tab/>
            </w:r>
          </w:p>
        </w:tc>
        <w:tc>
          <w:tcPr>
            <w:tcW w:w="8080" w:type="dxa"/>
          </w:tcPr>
          <w:p w14:paraId="03581632" w14:textId="77777777" w:rsidR="00BB3F69" w:rsidRPr="00DB0145" w:rsidRDefault="00BB3F69" w:rsidP="00D42A83">
            <w:pPr>
              <w:spacing w:line="360" w:lineRule="auto"/>
              <w:jc w:val="both"/>
            </w:pPr>
            <w:r w:rsidRPr="00DB0145">
              <w:t>Предмет и задачи курса «Менеджмент».</w:t>
            </w:r>
          </w:p>
        </w:tc>
        <w:tc>
          <w:tcPr>
            <w:tcW w:w="1843" w:type="dxa"/>
          </w:tcPr>
          <w:p w14:paraId="65581D48" w14:textId="77777777" w:rsidR="00BB3F69" w:rsidRPr="00DB0145" w:rsidRDefault="00BB3F69" w:rsidP="00D42A83">
            <w:pPr>
              <w:spacing w:line="360" w:lineRule="auto"/>
              <w:jc w:val="center"/>
              <w:rPr>
                <w:b/>
              </w:rPr>
            </w:pPr>
          </w:p>
        </w:tc>
        <w:tc>
          <w:tcPr>
            <w:tcW w:w="2664" w:type="dxa"/>
            <w:gridSpan w:val="2"/>
            <w:vMerge w:val="restart"/>
          </w:tcPr>
          <w:p w14:paraId="006837F0" w14:textId="77777777" w:rsidR="00BB3F69" w:rsidRDefault="00BB3F69" w:rsidP="00D42A83">
            <w:pPr>
              <w:spacing w:line="360" w:lineRule="auto"/>
              <w:jc w:val="center"/>
            </w:pPr>
            <w:r w:rsidRPr="00DB0145">
              <w:t>ОК 01- 06</w:t>
            </w:r>
          </w:p>
          <w:p w14:paraId="3936B16D" w14:textId="77777777" w:rsidR="00BB3F69" w:rsidRPr="00DB0145" w:rsidRDefault="00BB3F69" w:rsidP="00D42A83">
            <w:pPr>
              <w:spacing w:line="360" w:lineRule="auto"/>
              <w:jc w:val="center"/>
            </w:pPr>
            <w:r>
              <w:t>ЛР 1</w:t>
            </w:r>
          </w:p>
        </w:tc>
      </w:tr>
      <w:tr w:rsidR="00BB3F69" w:rsidRPr="00515130" w14:paraId="64E1B160" w14:textId="77777777" w:rsidTr="007B7ED4">
        <w:tc>
          <w:tcPr>
            <w:tcW w:w="2263" w:type="dxa"/>
            <w:vMerge w:val="restart"/>
          </w:tcPr>
          <w:p w14:paraId="27102093" w14:textId="77777777" w:rsidR="00BB3F69" w:rsidRPr="00DB0145" w:rsidRDefault="00BB3F69" w:rsidP="00D42A83">
            <w:r w:rsidRPr="00DB0145">
              <w:rPr>
                <w:b/>
              </w:rPr>
              <w:t>Тема 1.1. Методологические основы менеджмента</w:t>
            </w:r>
          </w:p>
        </w:tc>
        <w:tc>
          <w:tcPr>
            <w:tcW w:w="8080" w:type="dxa"/>
          </w:tcPr>
          <w:p w14:paraId="30BE5EEE" w14:textId="77777777" w:rsidR="00BB3F69" w:rsidRPr="00DB0145" w:rsidRDefault="00BB3F69" w:rsidP="00D42A83">
            <w:pPr>
              <w:spacing w:after="120"/>
              <w:jc w:val="both"/>
              <w:rPr>
                <w:b/>
              </w:rPr>
            </w:pPr>
            <w:r w:rsidRPr="00DB0145">
              <w:rPr>
                <w:b/>
              </w:rPr>
              <w:t>Содержание учебного материала</w:t>
            </w:r>
          </w:p>
        </w:tc>
        <w:tc>
          <w:tcPr>
            <w:tcW w:w="1843" w:type="dxa"/>
            <w:vMerge w:val="restart"/>
          </w:tcPr>
          <w:p w14:paraId="124C8B6F" w14:textId="77777777" w:rsidR="00BB3F69" w:rsidRPr="00DB0145" w:rsidRDefault="00BB3F69" w:rsidP="00D42A83">
            <w:pPr>
              <w:jc w:val="center"/>
              <w:rPr>
                <w:b/>
              </w:rPr>
            </w:pPr>
            <w:r w:rsidRPr="00DB0145">
              <w:rPr>
                <w:b/>
              </w:rPr>
              <w:t>2</w:t>
            </w:r>
          </w:p>
        </w:tc>
        <w:tc>
          <w:tcPr>
            <w:tcW w:w="2664" w:type="dxa"/>
            <w:gridSpan w:val="2"/>
            <w:vMerge/>
          </w:tcPr>
          <w:p w14:paraId="1D8DD2EE" w14:textId="77777777" w:rsidR="00BB3F69" w:rsidRPr="00DB0145" w:rsidRDefault="00BB3F69" w:rsidP="00D42A83">
            <w:pPr>
              <w:jc w:val="center"/>
            </w:pPr>
          </w:p>
        </w:tc>
      </w:tr>
      <w:tr w:rsidR="00BB3F69" w:rsidRPr="00515130" w14:paraId="72360225" w14:textId="77777777" w:rsidTr="007B7ED4">
        <w:trPr>
          <w:trHeight w:val="838"/>
        </w:trPr>
        <w:tc>
          <w:tcPr>
            <w:tcW w:w="2263" w:type="dxa"/>
            <w:vMerge/>
          </w:tcPr>
          <w:p w14:paraId="415EA391" w14:textId="77777777" w:rsidR="00BB3F69" w:rsidRPr="00DB0145" w:rsidRDefault="00BB3F69" w:rsidP="00D42A83">
            <w:pPr>
              <w:rPr>
                <w:b/>
              </w:rPr>
            </w:pPr>
          </w:p>
        </w:tc>
        <w:tc>
          <w:tcPr>
            <w:tcW w:w="8080" w:type="dxa"/>
          </w:tcPr>
          <w:p w14:paraId="66B5B688" w14:textId="77777777" w:rsidR="00BB3F69" w:rsidRPr="00472ACE" w:rsidRDefault="00BB3F69" w:rsidP="002E4BC3">
            <w:pPr>
              <w:pStyle w:val="ab"/>
              <w:numPr>
                <w:ilvl w:val="0"/>
                <w:numId w:val="116"/>
              </w:numPr>
              <w:spacing w:line="276" w:lineRule="auto"/>
            </w:pPr>
            <w:r w:rsidRPr="00472ACE">
              <w:t>Менеджмент, его сущность и содержание, многообразие понятия.</w:t>
            </w:r>
          </w:p>
          <w:p w14:paraId="64287CD6" w14:textId="77777777" w:rsidR="00BB3F69" w:rsidRPr="00472ACE" w:rsidRDefault="00BB3F69" w:rsidP="002E4BC3">
            <w:pPr>
              <w:pStyle w:val="ab"/>
              <w:numPr>
                <w:ilvl w:val="0"/>
                <w:numId w:val="116"/>
              </w:numPr>
              <w:spacing w:line="276" w:lineRule="auto"/>
            </w:pPr>
            <w:r w:rsidRPr="00472ACE">
              <w:t xml:space="preserve">Характерные стадии и виды менеджмента. Менеджер, его место и роль в организации. Особенности российского менеджмента. </w:t>
            </w:r>
          </w:p>
        </w:tc>
        <w:tc>
          <w:tcPr>
            <w:tcW w:w="1843" w:type="dxa"/>
            <w:vMerge/>
          </w:tcPr>
          <w:p w14:paraId="0049FA22" w14:textId="77777777" w:rsidR="00BB3F69" w:rsidRPr="00DB0145" w:rsidRDefault="00BB3F69" w:rsidP="00D42A83">
            <w:pPr>
              <w:jc w:val="center"/>
            </w:pPr>
          </w:p>
        </w:tc>
        <w:tc>
          <w:tcPr>
            <w:tcW w:w="2664" w:type="dxa"/>
            <w:gridSpan w:val="2"/>
            <w:vMerge/>
          </w:tcPr>
          <w:p w14:paraId="310D9C68" w14:textId="77777777" w:rsidR="00BB3F69" w:rsidRPr="00DB0145" w:rsidRDefault="00BB3F69" w:rsidP="00D42A83">
            <w:pPr>
              <w:jc w:val="center"/>
            </w:pPr>
          </w:p>
        </w:tc>
      </w:tr>
      <w:tr w:rsidR="00BB3F69" w:rsidRPr="00515130" w14:paraId="60F17C10" w14:textId="77777777" w:rsidTr="007B7ED4">
        <w:trPr>
          <w:trHeight w:val="327"/>
        </w:trPr>
        <w:tc>
          <w:tcPr>
            <w:tcW w:w="2263" w:type="dxa"/>
            <w:vMerge w:val="restart"/>
          </w:tcPr>
          <w:p w14:paraId="1CFD2ECB" w14:textId="77777777" w:rsidR="00BB3F69" w:rsidRPr="00DB0145" w:rsidRDefault="00BB3F69" w:rsidP="00D42A83">
            <w:pPr>
              <w:rPr>
                <w:b/>
              </w:rPr>
            </w:pPr>
            <w:r w:rsidRPr="00DB0145">
              <w:rPr>
                <w:b/>
              </w:rPr>
              <w:t xml:space="preserve">Тема 1.2. </w:t>
            </w:r>
          </w:p>
          <w:p w14:paraId="37F8E435" w14:textId="77777777" w:rsidR="00BB3F69" w:rsidRPr="00DB0145" w:rsidRDefault="00BB3F69" w:rsidP="00D42A83">
            <w:r w:rsidRPr="00DB0145">
              <w:rPr>
                <w:b/>
              </w:rPr>
              <w:t>История развития менеджмента. Основные школы (концепции) управления</w:t>
            </w:r>
          </w:p>
        </w:tc>
        <w:tc>
          <w:tcPr>
            <w:tcW w:w="8080" w:type="dxa"/>
          </w:tcPr>
          <w:p w14:paraId="6257A383" w14:textId="77777777" w:rsidR="00BB3F69" w:rsidRPr="00DB0145" w:rsidRDefault="00BB3F69" w:rsidP="00D42A83">
            <w:pPr>
              <w:spacing w:after="120"/>
              <w:jc w:val="both"/>
              <w:rPr>
                <w:b/>
              </w:rPr>
            </w:pPr>
            <w:r w:rsidRPr="00DB0145">
              <w:rPr>
                <w:b/>
              </w:rPr>
              <w:t>Содержание учебного материала</w:t>
            </w:r>
          </w:p>
        </w:tc>
        <w:tc>
          <w:tcPr>
            <w:tcW w:w="1843" w:type="dxa"/>
            <w:vMerge w:val="restart"/>
          </w:tcPr>
          <w:p w14:paraId="5728C5C2" w14:textId="0E3EAD48" w:rsidR="00BB3F69" w:rsidRPr="006D0D95" w:rsidRDefault="00BB3F69" w:rsidP="00D42A83">
            <w:pPr>
              <w:jc w:val="center"/>
              <w:rPr>
                <w:b/>
                <w:lang w:val="en-US"/>
              </w:rPr>
            </w:pPr>
            <w:r w:rsidRPr="00DB0145">
              <w:rPr>
                <w:b/>
              </w:rPr>
              <w:t>4</w:t>
            </w:r>
            <w:r w:rsidR="006D0D95">
              <w:rPr>
                <w:b/>
                <w:lang w:val="en-US"/>
              </w:rPr>
              <w:t>/2</w:t>
            </w:r>
          </w:p>
        </w:tc>
        <w:tc>
          <w:tcPr>
            <w:tcW w:w="2664" w:type="dxa"/>
            <w:gridSpan w:val="2"/>
            <w:vMerge w:val="restart"/>
          </w:tcPr>
          <w:p w14:paraId="52379644" w14:textId="77777777" w:rsidR="00BB3F69" w:rsidRDefault="00BB3F69" w:rsidP="00D42A83">
            <w:pPr>
              <w:jc w:val="center"/>
            </w:pPr>
            <w:r w:rsidRPr="00DB0145">
              <w:t xml:space="preserve">ОК 01 - 06, ОК 09 </w:t>
            </w:r>
            <w:r>
              <w:t>–</w:t>
            </w:r>
            <w:r w:rsidRPr="00DB0145">
              <w:t xml:space="preserve"> 11</w:t>
            </w:r>
          </w:p>
          <w:p w14:paraId="398C9308" w14:textId="77777777" w:rsidR="00BB3F69" w:rsidRPr="00DB0145" w:rsidRDefault="00BB3F69" w:rsidP="00D42A83">
            <w:pPr>
              <w:jc w:val="center"/>
            </w:pPr>
            <w:r>
              <w:t>ЛР 1</w:t>
            </w:r>
          </w:p>
        </w:tc>
      </w:tr>
      <w:tr w:rsidR="00BB3F69" w:rsidRPr="00515130" w14:paraId="52C2978A" w14:textId="77777777" w:rsidTr="007B7ED4">
        <w:trPr>
          <w:trHeight w:val="1419"/>
        </w:trPr>
        <w:tc>
          <w:tcPr>
            <w:tcW w:w="2263" w:type="dxa"/>
            <w:vMerge/>
          </w:tcPr>
          <w:p w14:paraId="2B3149B4" w14:textId="77777777" w:rsidR="00BB3F69" w:rsidRPr="00DB0145" w:rsidRDefault="00BB3F69" w:rsidP="00D42A83">
            <w:pPr>
              <w:jc w:val="center"/>
            </w:pPr>
          </w:p>
        </w:tc>
        <w:tc>
          <w:tcPr>
            <w:tcW w:w="8080" w:type="dxa"/>
          </w:tcPr>
          <w:p w14:paraId="1CE55AB4" w14:textId="77777777" w:rsidR="00BB3F69" w:rsidRPr="00472ACE" w:rsidRDefault="00BB3F69" w:rsidP="00D42A83">
            <w:pPr>
              <w:pStyle w:val="ab"/>
              <w:spacing w:line="276" w:lineRule="auto"/>
            </w:pPr>
            <w:r w:rsidRPr="00472ACE">
              <w:t xml:space="preserve">1. Условия, предпосылки и исторические периоды возникновения менеджмента. </w:t>
            </w:r>
          </w:p>
          <w:p w14:paraId="25D57CD7" w14:textId="77777777" w:rsidR="00BB3F69" w:rsidRPr="00472ACE" w:rsidRDefault="00BB3F69" w:rsidP="00D42A83">
            <w:pPr>
              <w:pStyle w:val="ab"/>
              <w:spacing w:line="276" w:lineRule="auto"/>
            </w:pPr>
            <w:r w:rsidRPr="00472ACE">
              <w:t>2.  Основные школы (концепции) управления: их обзорная характеристика, отдельные представители, сильные и слабые стороны каждой концепции.</w:t>
            </w:r>
          </w:p>
          <w:p w14:paraId="0A230898" w14:textId="77777777" w:rsidR="00BB3F69" w:rsidRPr="00472ACE" w:rsidRDefault="00BB3F69" w:rsidP="00D42A83">
            <w:pPr>
              <w:pStyle w:val="ab"/>
              <w:spacing w:line="276" w:lineRule="auto"/>
            </w:pPr>
            <w:r w:rsidRPr="00472ACE">
              <w:t>3. Научные подходы к управлению как к процессу: системный подход; ситуационный подход.</w:t>
            </w:r>
          </w:p>
        </w:tc>
        <w:tc>
          <w:tcPr>
            <w:tcW w:w="1843" w:type="dxa"/>
            <w:vMerge/>
          </w:tcPr>
          <w:p w14:paraId="7D0D6371" w14:textId="77777777" w:rsidR="00BB3F69" w:rsidRPr="00DB0145" w:rsidRDefault="00BB3F69" w:rsidP="00D42A83">
            <w:pPr>
              <w:jc w:val="center"/>
              <w:rPr>
                <w:i/>
              </w:rPr>
            </w:pPr>
          </w:p>
        </w:tc>
        <w:tc>
          <w:tcPr>
            <w:tcW w:w="2664" w:type="dxa"/>
            <w:gridSpan w:val="2"/>
            <w:vMerge/>
          </w:tcPr>
          <w:p w14:paraId="05ACD70C" w14:textId="77777777" w:rsidR="00BB3F69" w:rsidRPr="00DB0145" w:rsidRDefault="00BB3F69" w:rsidP="00D42A83">
            <w:pPr>
              <w:jc w:val="center"/>
              <w:rPr>
                <w:i/>
              </w:rPr>
            </w:pPr>
          </w:p>
        </w:tc>
      </w:tr>
      <w:tr w:rsidR="00BB3F69" w:rsidRPr="00515130" w14:paraId="071AF53E" w14:textId="77777777" w:rsidTr="007B7ED4">
        <w:tc>
          <w:tcPr>
            <w:tcW w:w="2263" w:type="dxa"/>
            <w:vMerge/>
          </w:tcPr>
          <w:p w14:paraId="0E3C5B1C" w14:textId="77777777" w:rsidR="00BB3F69" w:rsidRPr="00DB0145" w:rsidRDefault="00BB3F69" w:rsidP="00D42A83">
            <w:pPr>
              <w:jc w:val="center"/>
            </w:pPr>
          </w:p>
        </w:tc>
        <w:tc>
          <w:tcPr>
            <w:tcW w:w="8080" w:type="dxa"/>
          </w:tcPr>
          <w:p w14:paraId="3C7FE9B5" w14:textId="77777777" w:rsidR="00BB3F69" w:rsidRPr="00DB0145" w:rsidRDefault="00BB3F69"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rPr>
            </w:pPr>
            <w:r w:rsidRPr="00DB0145">
              <w:rPr>
                <w:b/>
              </w:rPr>
              <w:t xml:space="preserve">В том числе практических занятий </w:t>
            </w:r>
          </w:p>
        </w:tc>
        <w:tc>
          <w:tcPr>
            <w:tcW w:w="1843" w:type="dxa"/>
          </w:tcPr>
          <w:p w14:paraId="1235A8DC" w14:textId="77777777" w:rsidR="00BB3F69" w:rsidRPr="00DB0145" w:rsidRDefault="00BB3F69" w:rsidP="00D42A83">
            <w:pPr>
              <w:jc w:val="center"/>
            </w:pPr>
            <w:r w:rsidRPr="00DB0145">
              <w:t>2</w:t>
            </w:r>
          </w:p>
        </w:tc>
        <w:tc>
          <w:tcPr>
            <w:tcW w:w="2664" w:type="dxa"/>
            <w:gridSpan w:val="2"/>
            <w:vMerge/>
          </w:tcPr>
          <w:p w14:paraId="2F9BCD2D" w14:textId="77777777" w:rsidR="00BB3F69" w:rsidRPr="00DB0145" w:rsidRDefault="00BB3F69" w:rsidP="00D42A83">
            <w:pPr>
              <w:jc w:val="center"/>
            </w:pPr>
          </w:p>
        </w:tc>
      </w:tr>
      <w:tr w:rsidR="00BB3F69" w:rsidRPr="00515130" w14:paraId="33AD8236" w14:textId="77777777" w:rsidTr="007B7ED4">
        <w:tc>
          <w:tcPr>
            <w:tcW w:w="2263" w:type="dxa"/>
            <w:vMerge/>
          </w:tcPr>
          <w:p w14:paraId="303F0059" w14:textId="77777777" w:rsidR="00BB3F69" w:rsidRPr="00DB0145" w:rsidRDefault="00BB3F69" w:rsidP="00D42A83">
            <w:pPr>
              <w:jc w:val="center"/>
            </w:pPr>
          </w:p>
        </w:tc>
        <w:tc>
          <w:tcPr>
            <w:tcW w:w="8080" w:type="dxa"/>
          </w:tcPr>
          <w:p w14:paraId="7BFD3257" w14:textId="77777777" w:rsidR="00BB3F69" w:rsidRPr="00472ACE" w:rsidRDefault="00BB3F69" w:rsidP="00D42A83">
            <w:pPr>
              <w:pStyle w:val="ab"/>
              <w:spacing w:line="276" w:lineRule="auto"/>
            </w:pPr>
            <w:r w:rsidRPr="00472ACE">
              <w:t>1.Практическое занятие «Сравнительный анализ основных концепций и научных подходов к управлению на основе использования кейс-метода».</w:t>
            </w:r>
          </w:p>
        </w:tc>
        <w:tc>
          <w:tcPr>
            <w:tcW w:w="1843" w:type="dxa"/>
          </w:tcPr>
          <w:p w14:paraId="3B8135E8" w14:textId="77777777" w:rsidR="00BB3F69" w:rsidRPr="00DB0145" w:rsidRDefault="00BB3F69" w:rsidP="00D42A83">
            <w:pPr>
              <w:jc w:val="center"/>
            </w:pPr>
            <w:r w:rsidRPr="00DB0145">
              <w:t>2</w:t>
            </w:r>
          </w:p>
        </w:tc>
        <w:tc>
          <w:tcPr>
            <w:tcW w:w="2664" w:type="dxa"/>
            <w:gridSpan w:val="2"/>
            <w:vMerge/>
          </w:tcPr>
          <w:p w14:paraId="66FDDA53" w14:textId="77777777" w:rsidR="00BB3F69" w:rsidRPr="00DB0145" w:rsidRDefault="00BB3F69" w:rsidP="00D42A83">
            <w:pPr>
              <w:jc w:val="center"/>
            </w:pPr>
          </w:p>
        </w:tc>
      </w:tr>
      <w:tr w:rsidR="00EA623D" w:rsidRPr="002B7AF5" w14:paraId="1E00A0B4" w14:textId="77777777" w:rsidTr="007B7ED4">
        <w:trPr>
          <w:trHeight w:val="420"/>
        </w:trPr>
        <w:tc>
          <w:tcPr>
            <w:tcW w:w="10343" w:type="dxa"/>
            <w:gridSpan w:val="2"/>
          </w:tcPr>
          <w:p w14:paraId="02C17E32" w14:textId="77777777" w:rsidR="00EA623D" w:rsidRPr="00DB0145" w:rsidRDefault="00EA623D" w:rsidP="001E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b/>
              </w:rPr>
            </w:pPr>
            <w:r w:rsidRPr="002B7AF5">
              <w:rPr>
                <w:b/>
              </w:rPr>
              <w:lastRenderedPageBreak/>
              <w:t>РАЗДЕЛ 2. ФУНКЦИИ МЕНЕДЖМЕНТА В РЫНОЧНОЙ ЭКОНОМИКЕ</w:t>
            </w:r>
          </w:p>
        </w:tc>
        <w:tc>
          <w:tcPr>
            <w:tcW w:w="1843" w:type="dxa"/>
            <w:vAlign w:val="center"/>
          </w:tcPr>
          <w:p w14:paraId="5412EBF3" w14:textId="77777777" w:rsidR="00EA623D" w:rsidRPr="006D0D95" w:rsidRDefault="00EA623D" w:rsidP="001E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lang w:val="en-US"/>
              </w:rPr>
            </w:pPr>
            <w:r w:rsidRPr="00DB0145">
              <w:rPr>
                <w:b/>
              </w:rPr>
              <w:t>1</w:t>
            </w:r>
            <w:r>
              <w:rPr>
                <w:b/>
              </w:rPr>
              <w:t>4</w:t>
            </w:r>
            <w:r>
              <w:rPr>
                <w:b/>
                <w:lang w:val="en-US"/>
              </w:rPr>
              <w:t>/8</w:t>
            </w:r>
          </w:p>
        </w:tc>
        <w:tc>
          <w:tcPr>
            <w:tcW w:w="2664" w:type="dxa"/>
            <w:gridSpan w:val="2"/>
          </w:tcPr>
          <w:p w14:paraId="74F2B46D" w14:textId="77777777" w:rsidR="00EA623D" w:rsidRPr="00DB0145" w:rsidRDefault="00EA623D" w:rsidP="001E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b/>
              </w:rPr>
            </w:pPr>
          </w:p>
        </w:tc>
      </w:tr>
      <w:tr w:rsidR="00BB3F69" w:rsidRPr="00515130" w14:paraId="180105BB" w14:textId="77777777" w:rsidTr="007B7ED4">
        <w:trPr>
          <w:trHeight w:val="386"/>
        </w:trPr>
        <w:tc>
          <w:tcPr>
            <w:tcW w:w="2263" w:type="dxa"/>
            <w:vMerge w:val="restart"/>
          </w:tcPr>
          <w:p w14:paraId="24F4BE0E" w14:textId="77777777" w:rsidR="00BB3F69" w:rsidRPr="00DB0145" w:rsidRDefault="00BB3F69" w:rsidP="00D42A83">
            <w:pPr>
              <w:rPr>
                <w:b/>
                <w:bCs/>
              </w:rPr>
            </w:pPr>
            <w:r w:rsidRPr="00DB0145">
              <w:rPr>
                <w:b/>
                <w:bCs/>
              </w:rPr>
              <w:t xml:space="preserve">Тема 2.1. </w:t>
            </w:r>
          </w:p>
          <w:p w14:paraId="5C2BDF00" w14:textId="77777777" w:rsidR="00BB3F69" w:rsidRPr="00DB0145" w:rsidRDefault="00BB3F69" w:rsidP="00D42A83">
            <w:pPr>
              <w:rPr>
                <w:b/>
                <w:bCs/>
              </w:rPr>
            </w:pPr>
            <w:r w:rsidRPr="00DB0145">
              <w:rPr>
                <w:b/>
                <w:bCs/>
              </w:rPr>
              <w:t>Принципы и функции менеджмента.</w:t>
            </w:r>
          </w:p>
          <w:p w14:paraId="1A16DA85" w14:textId="77777777" w:rsidR="00BB3F69" w:rsidRPr="00DB0145" w:rsidRDefault="00BB3F69" w:rsidP="00D42A83">
            <w:r w:rsidRPr="00DB0145">
              <w:rPr>
                <w:b/>
                <w:bCs/>
              </w:rPr>
              <w:t>Понятие организации</w:t>
            </w:r>
          </w:p>
        </w:tc>
        <w:tc>
          <w:tcPr>
            <w:tcW w:w="8080" w:type="dxa"/>
          </w:tcPr>
          <w:p w14:paraId="79C9D9C9" w14:textId="77777777" w:rsidR="00BB3F69" w:rsidRPr="00DB0145" w:rsidRDefault="00BB3F69" w:rsidP="00D42A83">
            <w:pPr>
              <w:jc w:val="both"/>
              <w:rPr>
                <w:b/>
              </w:rPr>
            </w:pPr>
            <w:r w:rsidRPr="00DB0145">
              <w:rPr>
                <w:b/>
              </w:rPr>
              <w:t>Содержание учебного материала</w:t>
            </w:r>
          </w:p>
        </w:tc>
        <w:tc>
          <w:tcPr>
            <w:tcW w:w="1843" w:type="dxa"/>
            <w:vMerge w:val="restart"/>
          </w:tcPr>
          <w:p w14:paraId="4FB4DA12" w14:textId="76A8FC57" w:rsidR="00BB3F69" w:rsidRPr="006D0D95" w:rsidRDefault="00BB3F69" w:rsidP="00D42A83">
            <w:pPr>
              <w:jc w:val="center"/>
              <w:rPr>
                <w:b/>
                <w:lang w:val="en-US"/>
              </w:rPr>
            </w:pPr>
            <w:r w:rsidRPr="00DB0145">
              <w:rPr>
                <w:b/>
              </w:rPr>
              <w:t>4</w:t>
            </w:r>
            <w:r w:rsidR="006D0D95">
              <w:rPr>
                <w:b/>
                <w:lang w:val="en-US"/>
              </w:rPr>
              <w:t>/2</w:t>
            </w:r>
          </w:p>
        </w:tc>
        <w:tc>
          <w:tcPr>
            <w:tcW w:w="2664" w:type="dxa"/>
            <w:gridSpan w:val="2"/>
            <w:vMerge w:val="restart"/>
          </w:tcPr>
          <w:p w14:paraId="681ECDA9" w14:textId="77777777" w:rsidR="00BB3F69" w:rsidRPr="00DB0145" w:rsidRDefault="00BB3F69" w:rsidP="00D42A83">
            <w:pPr>
              <w:jc w:val="center"/>
            </w:pPr>
            <w:r w:rsidRPr="00DB0145">
              <w:t>ОК 01-06, ОК 09-11</w:t>
            </w:r>
          </w:p>
          <w:p w14:paraId="00C4C688" w14:textId="77777777" w:rsidR="00BB3F69" w:rsidRPr="00DB0145" w:rsidRDefault="00BB3F69" w:rsidP="00D42A83">
            <w:pPr>
              <w:jc w:val="center"/>
            </w:pPr>
            <w:r w:rsidRPr="00DB0145">
              <w:t>ПК 3.1</w:t>
            </w:r>
          </w:p>
        </w:tc>
      </w:tr>
      <w:tr w:rsidR="00BB3F69" w:rsidRPr="00515130" w14:paraId="4ADF3CA3" w14:textId="77777777" w:rsidTr="007B7ED4">
        <w:tc>
          <w:tcPr>
            <w:tcW w:w="2263" w:type="dxa"/>
            <w:vMerge/>
          </w:tcPr>
          <w:p w14:paraId="7A45A4DB" w14:textId="77777777" w:rsidR="00BB3F69" w:rsidRPr="00DB0145" w:rsidRDefault="00BB3F69" w:rsidP="00D42A83"/>
        </w:tc>
        <w:tc>
          <w:tcPr>
            <w:tcW w:w="8080" w:type="dxa"/>
          </w:tcPr>
          <w:p w14:paraId="5CD26DAA" w14:textId="77777777" w:rsidR="00BB3F69" w:rsidRPr="00472ACE" w:rsidRDefault="00BB3F69" w:rsidP="002E4BC3">
            <w:pPr>
              <w:pStyle w:val="ab"/>
              <w:numPr>
                <w:ilvl w:val="0"/>
                <w:numId w:val="117"/>
              </w:numPr>
            </w:pPr>
            <w:r w:rsidRPr="00472ACE">
              <w:t>Основные функции управления: планирование, организация, координация, мотивация, контроль. Краткая характеристика содержания каждой функции.</w:t>
            </w:r>
          </w:p>
        </w:tc>
        <w:tc>
          <w:tcPr>
            <w:tcW w:w="1843" w:type="dxa"/>
            <w:vMerge/>
          </w:tcPr>
          <w:p w14:paraId="0FC5FDFC" w14:textId="77777777" w:rsidR="00BB3F69" w:rsidRPr="00DB0145" w:rsidRDefault="00BB3F69" w:rsidP="00D42A83">
            <w:pPr>
              <w:jc w:val="center"/>
              <w:rPr>
                <w:i/>
              </w:rPr>
            </w:pPr>
          </w:p>
        </w:tc>
        <w:tc>
          <w:tcPr>
            <w:tcW w:w="2664" w:type="dxa"/>
            <w:gridSpan w:val="2"/>
            <w:vMerge/>
          </w:tcPr>
          <w:p w14:paraId="39AD5D40" w14:textId="77777777" w:rsidR="00BB3F69" w:rsidRPr="00DB0145" w:rsidRDefault="00BB3F69" w:rsidP="00D42A83">
            <w:pPr>
              <w:jc w:val="center"/>
              <w:rPr>
                <w:i/>
              </w:rPr>
            </w:pPr>
          </w:p>
        </w:tc>
      </w:tr>
      <w:tr w:rsidR="00BB3F69" w:rsidRPr="00515130" w14:paraId="7B2AED01" w14:textId="77777777" w:rsidTr="007B7ED4">
        <w:tc>
          <w:tcPr>
            <w:tcW w:w="2263" w:type="dxa"/>
            <w:vMerge/>
          </w:tcPr>
          <w:p w14:paraId="712611A1" w14:textId="77777777" w:rsidR="00BB3F69" w:rsidRPr="00DB0145" w:rsidRDefault="00BB3F69" w:rsidP="00D42A83"/>
        </w:tc>
        <w:tc>
          <w:tcPr>
            <w:tcW w:w="8080" w:type="dxa"/>
          </w:tcPr>
          <w:p w14:paraId="5C7F3437" w14:textId="77777777" w:rsidR="00BB3F69" w:rsidRPr="00472ACE" w:rsidRDefault="00BB3F69" w:rsidP="002E4BC3">
            <w:pPr>
              <w:pStyle w:val="ab"/>
              <w:numPr>
                <w:ilvl w:val="0"/>
                <w:numId w:val="117"/>
              </w:numPr>
            </w:pPr>
            <w:r w:rsidRPr="00472ACE">
              <w:t>Универсальные принципы управления и их трансформация в современных условиях.</w:t>
            </w:r>
          </w:p>
        </w:tc>
        <w:tc>
          <w:tcPr>
            <w:tcW w:w="1843" w:type="dxa"/>
            <w:vMerge/>
          </w:tcPr>
          <w:p w14:paraId="1702FD05" w14:textId="77777777" w:rsidR="00BB3F69" w:rsidRPr="00DB0145" w:rsidRDefault="00BB3F69" w:rsidP="00D42A83">
            <w:pPr>
              <w:jc w:val="center"/>
              <w:rPr>
                <w:i/>
              </w:rPr>
            </w:pPr>
          </w:p>
        </w:tc>
        <w:tc>
          <w:tcPr>
            <w:tcW w:w="2664" w:type="dxa"/>
            <w:gridSpan w:val="2"/>
            <w:vMerge/>
          </w:tcPr>
          <w:p w14:paraId="68B176E4" w14:textId="77777777" w:rsidR="00BB3F69" w:rsidRPr="00DB0145" w:rsidRDefault="00BB3F69" w:rsidP="00D42A83">
            <w:pPr>
              <w:jc w:val="center"/>
              <w:rPr>
                <w:i/>
              </w:rPr>
            </w:pPr>
          </w:p>
        </w:tc>
      </w:tr>
      <w:tr w:rsidR="00BB3F69" w:rsidRPr="00515130" w14:paraId="64DF7266" w14:textId="77777777" w:rsidTr="007B7ED4">
        <w:tc>
          <w:tcPr>
            <w:tcW w:w="2263" w:type="dxa"/>
            <w:vMerge/>
          </w:tcPr>
          <w:p w14:paraId="38D339F2" w14:textId="77777777" w:rsidR="00BB3F69" w:rsidRPr="00DB0145" w:rsidRDefault="00BB3F69" w:rsidP="00D42A83"/>
        </w:tc>
        <w:tc>
          <w:tcPr>
            <w:tcW w:w="8080" w:type="dxa"/>
          </w:tcPr>
          <w:p w14:paraId="1A62D90D" w14:textId="77777777" w:rsidR="00BB3F69" w:rsidRPr="00DB0145" w:rsidRDefault="00BB3F69"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B0145">
              <w:rPr>
                <w:b/>
              </w:rPr>
              <w:t xml:space="preserve">В том числе практических занятий </w:t>
            </w:r>
          </w:p>
        </w:tc>
        <w:tc>
          <w:tcPr>
            <w:tcW w:w="1843" w:type="dxa"/>
          </w:tcPr>
          <w:p w14:paraId="5D2D7CEC" w14:textId="77777777" w:rsidR="00BB3F69" w:rsidRPr="00DB0145" w:rsidRDefault="00BB3F69" w:rsidP="00D42A83">
            <w:pPr>
              <w:jc w:val="center"/>
            </w:pPr>
            <w:r w:rsidRPr="00DB0145">
              <w:t>2</w:t>
            </w:r>
          </w:p>
        </w:tc>
        <w:tc>
          <w:tcPr>
            <w:tcW w:w="2664" w:type="dxa"/>
            <w:gridSpan w:val="2"/>
            <w:vMerge/>
          </w:tcPr>
          <w:p w14:paraId="351E423A" w14:textId="77777777" w:rsidR="00BB3F69" w:rsidRPr="00DB0145" w:rsidRDefault="00BB3F69" w:rsidP="00D42A83">
            <w:pPr>
              <w:jc w:val="center"/>
            </w:pPr>
          </w:p>
        </w:tc>
      </w:tr>
      <w:tr w:rsidR="00BB3F69" w:rsidRPr="00515130" w14:paraId="6725629A" w14:textId="77777777" w:rsidTr="007B7ED4">
        <w:tc>
          <w:tcPr>
            <w:tcW w:w="2263" w:type="dxa"/>
            <w:vMerge/>
          </w:tcPr>
          <w:p w14:paraId="6B34B042" w14:textId="77777777" w:rsidR="00BB3F69" w:rsidRPr="00DB0145" w:rsidRDefault="00BB3F69" w:rsidP="00D42A83"/>
        </w:tc>
        <w:tc>
          <w:tcPr>
            <w:tcW w:w="8080" w:type="dxa"/>
          </w:tcPr>
          <w:p w14:paraId="5F5AC1D2" w14:textId="305ECB91" w:rsidR="00BB3F69" w:rsidRPr="00472ACE" w:rsidRDefault="00BB3F69" w:rsidP="00EA623D">
            <w:pPr>
              <w:pStyle w:val="ab"/>
            </w:pPr>
            <w:r w:rsidRPr="00472ACE">
              <w:rPr>
                <w:bCs/>
              </w:rPr>
              <w:t>Практическое занятие «</w:t>
            </w:r>
            <w:r w:rsidRPr="00472ACE">
              <w:t>Понятие, признаки, законы организации. Внешняя и внутренняя среда организации. Метод конкретных ситуаций (кейс-метод): разбор конкретной ситуации».</w:t>
            </w:r>
          </w:p>
        </w:tc>
        <w:tc>
          <w:tcPr>
            <w:tcW w:w="1843" w:type="dxa"/>
          </w:tcPr>
          <w:p w14:paraId="37CA7A38" w14:textId="77777777" w:rsidR="00BB3F69" w:rsidRPr="00DB0145" w:rsidRDefault="00BB3F69" w:rsidP="00D42A83">
            <w:pPr>
              <w:jc w:val="center"/>
            </w:pPr>
            <w:r w:rsidRPr="00DB0145">
              <w:t>2</w:t>
            </w:r>
          </w:p>
        </w:tc>
        <w:tc>
          <w:tcPr>
            <w:tcW w:w="2664" w:type="dxa"/>
            <w:gridSpan w:val="2"/>
            <w:vMerge/>
          </w:tcPr>
          <w:p w14:paraId="6DBF8384" w14:textId="77777777" w:rsidR="00BB3F69" w:rsidRPr="00DB0145" w:rsidRDefault="00BB3F69" w:rsidP="00D42A83">
            <w:pPr>
              <w:jc w:val="center"/>
            </w:pPr>
          </w:p>
        </w:tc>
      </w:tr>
      <w:tr w:rsidR="00720137" w:rsidRPr="00515130" w14:paraId="34596F94" w14:textId="77777777" w:rsidTr="007B7ED4">
        <w:tc>
          <w:tcPr>
            <w:tcW w:w="2263" w:type="dxa"/>
            <w:vMerge w:val="restart"/>
          </w:tcPr>
          <w:p w14:paraId="20448D55" w14:textId="77777777" w:rsidR="00720137" w:rsidRPr="00DB0145" w:rsidRDefault="00720137"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DB0145">
              <w:rPr>
                <w:b/>
                <w:bCs/>
              </w:rPr>
              <w:t xml:space="preserve">Тема 2.2. </w:t>
            </w:r>
          </w:p>
          <w:p w14:paraId="00EEB220" w14:textId="77777777" w:rsidR="00720137" w:rsidRPr="00DB0145" w:rsidRDefault="00720137" w:rsidP="00D42A83">
            <w:r w:rsidRPr="00DB0145">
              <w:rPr>
                <w:b/>
                <w:bCs/>
              </w:rPr>
              <w:t xml:space="preserve">Планирование как важнейшая функция управления. Стратегия и тактика менеджмента </w:t>
            </w:r>
          </w:p>
        </w:tc>
        <w:tc>
          <w:tcPr>
            <w:tcW w:w="8080" w:type="dxa"/>
          </w:tcPr>
          <w:p w14:paraId="60342A99" w14:textId="77777777" w:rsidR="00720137" w:rsidRPr="00DB0145" w:rsidRDefault="00720137" w:rsidP="00D42A83">
            <w:pPr>
              <w:jc w:val="both"/>
              <w:rPr>
                <w:b/>
              </w:rPr>
            </w:pPr>
            <w:r w:rsidRPr="00DB0145">
              <w:rPr>
                <w:b/>
              </w:rPr>
              <w:t>Содержание учебного материала</w:t>
            </w:r>
          </w:p>
        </w:tc>
        <w:tc>
          <w:tcPr>
            <w:tcW w:w="1843" w:type="dxa"/>
            <w:vMerge w:val="restart"/>
          </w:tcPr>
          <w:p w14:paraId="4C531988" w14:textId="354FDEC9" w:rsidR="00720137" w:rsidRPr="006D0D95" w:rsidRDefault="00720137" w:rsidP="00D42A83">
            <w:pPr>
              <w:jc w:val="center"/>
              <w:rPr>
                <w:b/>
                <w:lang w:val="en-US"/>
              </w:rPr>
            </w:pPr>
            <w:r>
              <w:rPr>
                <w:b/>
              </w:rPr>
              <w:t>6</w:t>
            </w:r>
            <w:r>
              <w:rPr>
                <w:b/>
                <w:lang w:val="en-US"/>
              </w:rPr>
              <w:t>/4</w:t>
            </w:r>
          </w:p>
        </w:tc>
        <w:tc>
          <w:tcPr>
            <w:tcW w:w="2664" w:type="dxa"/>
            <w:gridSpan w:val="2"/>
            <w:vMerge w:val="restart"/>
          </w:tcPr>
          <w:p w14:paraId="2B075591" w14:textId="77777777" w:rsidR="00720137" w:rsidRPr="00DB0145" w:rsidRDefault="00720137" w:rsidP="00D42A83">
            <w:pPr>
              <w:jc w:val="center"/>
            </w:pPr>
            <w:r w:rsidRPr="00DB0145">
              <w:t>ОК 01-06, ОК 09-11</w:t>
            </w:r>
          </w:p>
          <w:p w14:paraId="536A6960" w14:textId="77777777" w:rsidR="00720137" w:rsidRPr="00DB0145" w:rsidRDefault="00720137" w:rsidP="00D42A83">
            <w:pPr>
              <w:jc w:val="center"/>
            </w:pPr>
            <w:r w:rsidRPr="00DB0145">
              <w:t>ПК 3.1,</w:t>
            </w:r>
          </w:p>
        </w:tc>
      </w:tr>
      <w:tr w:rsidR="00720137" w:rsidRPr="00515130" w14:paraId="2340A132" w14:textId="77777777" w:rsidTr="007B7ED4">
        <w:trPr>
          <w:trHeight w:val="1051"/>
        </w:trPr>
        <w:tc>
          <w:tcPr>
            <w:tcW w:w="2263" w:type="dxa"/>
            <w:vMerge/>
          </w:tcPr>
          <w:p w14:paraId="661A433A" w14:textId="77777777" w:rsidR="00720137" w:rsidRPr="00DB0145" w:rsidRDefault="00720137" w:rsidP="00D42A83">
            <w:pPr>
              <w:jc w:val="center"/>
            </w:pPr>
          </w:p>
        </w:tc>
        <w:tc>
          <w:tcPr>
            <w:tcW w:w="8080" w:type="dxa"/>
          </w:tcPr>
          <w:p w14:paraId="1891E655" w14:textId="77777777" w:rsidR="00720137" w:rsidRPr="00472ACE" w:rsidRDefault="00720137" w:rsidP="002E4BC3">
            <w:pPr>
              <w:pStyle w:val="ab"/>
              <w:numPr>
                <w:ilvl w:val="0"/>
                <w:numId w:val="118"/>
              </w:numPr>
            </w:pPr>
            <w:r w:rsidRPr="00472ACE">
              <w:t>Стратегический подход в управлении. Этапы стратегического планирования.</w:t>
            </w:r>
          </w:p>
          <w:p w14:paraId="303E11B0" w14:textId="77777777" w:rsidR="00720137" w:rsidRPr="00472ACE" w:rsidRDefault="00720137" w:rsidP="002E4BC3">
            <w:pPr>
              <w:pStyle w:val="ab"/>
              <w:numPr>
                <w:ilvl w:val="0"/>
                <w:numId w:val="118"/>
              </w:numPr>
            </w:pPr>
            <w:r w:rsidRPr="00472ACE">
              <w:t>Цели организации как элемент ее стратегии. Классификация стратегий менеджмента по различным признакам.</w:t>
            </w:r>
          </w:p>
          <w:p w14:paraId="5839595D" w14:textId="77777777" w:rsidR="00720137" w:rsidRPr="00472ACE" w:rsidRDefault="00720137" w:rsidP="002E4BC3">
            <w:pPr>
              <w:pStyle w:val="ab"/>
              <w:numPr>
                <w:ilvl w:val="0"/>
                <w:numId w:val="118"/>
              </w:numPr>
            </w:pPr>
            <w:r w:rsidRPr="00472ACE">
              <w:t>Тактика менеджмента.</w:t>
            </w:r>
          </w:p>
        </w:tc>
        <w:tc>
          <w:tcPr>
            <w:tcW w:w="1843" w:type="dxa"/>
            <w:vMerge/>
          </w:tcPr>
          <w:p w14:paraId="2B26291E" w14:textId="77777777" w:rsidR="00720137" w:rsidRPr="00DB0145" w:rsidRDefault="00720137" w:rsidP="00D42A83">
            <w:pPr>
              <w:jc w:val="center"/>
              <w:rPr>
                <w:i/>
              </w:rPr>
            </w:pPr>
          </w:p>
        </w:tc>
        <w:tc>
          <w:tcPr>
            <w:tcW w:w="2664" w:type="dxa"/>
            <w:gridSpan w:val="2"/>
            <w:vMerge/>
          </w:tcPr>
          <w:p w14:paraId="72041FB0" w14:textId="77777777" w:rsidR="00720137" w:rsidRPr="00DB0145" w:rsidRDefault="00720137" w:rsidP="00D42A83">
            <w:pPr>
              <w:jc w:val="center"/>
              <w:rPr>
                <w:i/>
              </w:rPr>
            </w:pPr>
          </w:p>
        </w:tc>
      </w:tr>
      <w:tr w:rsidR="00720137" w:rsidRPr="00515130" w14:paraId="2C750517" w14:textId="77777777" w:rsidTr="007B7ED4">
        <w:trPr>
          <w:trHeight w:val="113"/>
        </w:trPr>
        <w:tc>
          <w:tcPr>
            <w:tcW w:w="2263" w:type="dxa"/>
            <w:vMerge/>
          </w:tcPr>
          <w:p w14:paraId="0174B131" w14:textId="77777777" w:rsidR="00720137" w:rsidRPr="00DB0145" w:rsidRDefault="00720137" w:rsidP="00D42A83">
            <w:pPr>
              <w:jc w:val="center"/>
            </w:pPr>
          </w:p>
        </w:tc>
        <w:tc>
          <w:tcPr>
            <w:tcW w:w="8080" w:type="dxa"/>
          </w:tcPr>
          <w:p w14:paraId="74BE56DA" w14:textId="77777777" w:rsidR="00720137" w:rsidRPr="00DB0145" w:rsidRDefault="00720137"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B0145">
              <w:rPr>
                <w:b/>
              </w:rPr>
              <w:t xml:space="preserve">В том числе практических занятий </w:t>
            </w:r>
          </w:p>
        </w:tc>
        <w:tc>
          <w:tcPr>
            <w:tcW w:w="1843" w:type="dxa"/>
          </w:tcPr>
          <w:p w14:paraId="4516CFEC" w14:textId="77777777" w:rsidR="00720137" w:rsidRPr="002B7AF5" w:rsidRDefault="00720137"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B7AF5">
              <w:rPr>
                <w:b/>
              </w:rPr>
              <w:t>2</w:t>
            </w:r>
          </w:p>
        </w:tc>
        <w:tc>
          <w:tcPr>
            <w:tcW w:w="2664" w:type="dxa"/>
            <w:gridSpan w:val="2"/>
            <w:vMerge/>
          </w:tcPr>
          <w:p w14:paraId="17337750" w14:textId="77777777" w:rsidR="00720137" w:rsidRPr="00DB0145" w:rsidRDefault="00720137" w:rsidP="00D42A83">
            <w:pPr>
              <w:jc w:val="center"/>
            </w:pPr>
          </w:p>
        </w:tc>
      </w:tr>
      <w:tr w:rsidR="00720137" w:rsidRPr="00515130" w14:paraId="74967ADB" w14:textId="77777777" w:rsidTr="007B7ED4">
        <w:trPr>
          <w:trHeight w:val="794"/>
        </w:trPr>
        <w:tc>
          <w:tcPr>
            <w:tcW w:w="2263" w:type="dxa"/>
            <w:vMerge/>
          </w:tcPr>
          <w:p w14:paraId="205112B5" w14:textId="77777777" w:rsidR="00720137" w:rsidRPr="00DB0145" w:rsidRDefault="00720137" w:rsidP="00D42A83">
            <w:pPr>
              <w:jc w:val="center"/>
            </w:pPr>
          </w:p>
        </w:tc>
        <w:tc>
          <w:tcPr>
            <w:tcW w:w="8080" w:type="dxa"/>
            <w:tcBorders>
              <w:bottom w:val="single" w:sz="4" w:space="0" w:color="auto"/>
            </w:tcBorders>
          </w:tcPr>
          <w:p w14:paraId="61476AF1" w14:textId="7F5CF7D6" w:rsidR="00720137" w:rsidRPr="00472ACE" w:rsidRDefault="00720137" w:rsidP="00D42A83">
            <w:pPr>
              <w:pStyle w:val="ab"/>
            </w:pPr>
            <w:r w:rsidRPr="00472ACE">
              <w:t>Практическое занятие «Типы рыночной стратегии фирмы в условиях конкуренции».</w:t>
            </w:r>
            <w:r>
              <w:t xml:space="preserve"> </w:t>
            </w:r>
            <w:r w:rsidRPr="00472ACE">
              <w:t xml:space="preserve">«Анализ и оценка стратегического состояния организации (на примере SWOT анализа)» </w:t>
            </w:r>
          </w:p>
        </w:tc>
        <w:tc>
          <w:tcPr>
            <w:tcW w:w="1843" w:type="dxa"/>
            <w:tcBorders>
              <w:bottom w:val="single" w:sz="4" w:space="0" w:color="auto"/>
            </w:tcBorders>
          </w:tcPr>
          <w:p w14:paraId="0BDE7A71" w14:textId="77777777" w:rsidR="00720137" w:rsidRPr="00DB0145" w:rsidRDefault="00720137" w:rsidP="00D42A83">
            <w:pPr>
              <w:jc w:val="center"/>
            </w:pPr>
            <w:r w:rsidRPr="00DB0145">
              <w:t>2</w:t>
            </w:r>
          </w:p>
        </w:tc>
        <w:tc>
          <w:tcPr>
            <w:tcW w:w="2664" w:type="dxa"/>
            <w:gridSpan w:val="2"/>
            <w:vMerge/>
          </w:tcPr>
          <w:p w14:paraId="710C0130" w14:textId="77777777" w:rsidR="00720137" w:rsidRPr="00DB0145" w:rsidRDefault="00720137" w:rsidP="00D42A83">
            <w:pPr>
              <w:jc w:val="center"/>
            </w:pPr>
          </w:p>
        </w:tc>
      </w:tr>
      <w:tr w:rsidR="00720137" w:rsidRPr="00515130" w14:paraId="46F9A234" w14:textId="77777777" w:rsidTr="007B7ED4">
        <w:trPr>
          <w:trHeight w:val="794"/>
        </w:trPr>
        <w:tc>
          <w:tcPr>
            <w:tcW w:w="2263" w:type="dxa"/>
            <w:vMerge/>
            <w:tcBorders>
              <w:bottom w:val="single" w:sz="4" w:space="0" w:color="auto"/>
            </w:tcBorders>
          </w:tcPr>
          <w:p w14:paraId="21054037" w14:textId="77777777" w:rsidR="00720137" w:rsidRPr="00DB0145" w:rsidRDefault="00720137" w:rsidP="00D42A83">
            <w:pPr>
              <w:jc w:val="center"/>
            </w:pPr>
          </w:p>
        </w:tc>
        <w:tc>
          <w:tcPr>
            <w:tcW w:w="8080" w:type="dxa"/>
            <w:tcBorders>
              <w:bottom w:val="single" w:sz="4" w:space="0" w:color="auto"/>
            </w:tcBorders>
          </w:tcPr>
          <w:p w14:paraId="2B05E508" w14:textId="77777777" w:rsidR="00720137" w:rsidRDefault="00720137" w:rsidP="00EA623D">
            <w:pPr>
              <w:pStyle w:val="ab"/>
              <w:rPr>
                <w:b/>
                <w:bCs/>
              </w:rPr>
            </w:pPr>
            <w:r w:rsidRPr="005F4D2B">
              <w:rPr>
                <w:b/>
                <w:bCs/>
              </w:rPr>
              <w:t>Самостоятельная работа обучающихся</w:t>
            </w:r>
            <w:r>
              <w:rPr>
                <w:b/>
                <w:bCs/>
              </w:rPr>
              <w:t>:</w:t>
            </w:r>
          </w:p>
          <w:p w14:paraId="617D3A12" w14:textId="0368B3EF" w:rsidR="00720137" w:rsidRPr="00472ACE" w:rsidRDefault="00720137" w:rsidP="00EA623D">
            <w:pPr>
              <w:pStyle w:val="ab"/>
            </w:pPr>
            <w:r>
              <w:t>Разработка в процессе стратегического планирования</w:t>
            </w:r>
            <w:r w:rsidRPr="004A3BC2">
              <w:t xml:space="preserve"> </w:t>
            </w:r>
            <w:r>
              <w:t>миссии, видения и базовых ценностей организации.</w:t>
            </w:r>
          </w:p>
        </w:tc>
        <w:tc>
          <w:tcPr>
            <w:tcW w:w="1843" w:type="dxa"/>
            <w:tcBorders>
              <w:bottom w:val="single" w:sz="4" w:space="0" w:color="auto"/>
            </w:tcBorders>
          </w:tcPr>
          <w:p w14:paraId="1C29B84E" w14:textId="521875E6" w:rsidR="00720137" w:rsidRPr="00DB0145" w:rsidRDefault="00720137" w:rsidP="00D42A83">
            <w:pPr>
              <w:jc w:val="center"/>
            </w:pPr>
            <w:r>
              <w:t>2</w:t>
            </w:r>
          </w:p>
        </w:tc>
        <w:tc>
          <w:tcPr>
            <w:tcW w:w="2664" w:type="dxa"/>
            <w:gridSpan w:val="2"/>
            <w:vMerge/>
            <w:tcBorders>
              <w:bottom w:val="single" w:sz="4" w:space="0" w:color="auto"/>
            </w:tcBorders>
          </w:tcPr>
          <w:p w14:paraId="0790542B" w14:textId="77777777" w:rsidR="00720137" w:rsidRPr="00DB0145" w:rsidRDefault="00720137" w:rsidP="00D42A83">
            <w:pPr>
              <w:jc w:val="center"/>
            </w:pPr>
          </w:p>
        </w:tc>
      </w:tr>
      <w:tr w:rsidR="00BB3F69" w:rsidRPr="00515130" w14:paraId="5837CCA0" w14:textId="77777777" w:rsidTr="007B7ED4">
        <w:tc>
          <w:tcPr>
            <w:tcW w:w="2263" w:type="dxa"/>
            <w:vMerge w:val="restart"/>
          </w:tcPr>
          <w:p w14:paraId="4BF41D77" w14:textId="77777777" w:rsidR="00BB3F69" w:rsidRPr="00DB0145" w:rsidRDefault="00BB3F69" w:rsidP="00D42A83">
            <w:pPr>
              <w:rPr>
                <w:b/>
                <w:bCs/>
              </w:rPr>
            </w:pPr>
            <w:r w:rsidRPr="00DB0145">
              <w:rPr>
                <w:b/>
                <w:bCs/>
              </w:rPr>
              <w:t xml:space="preserve">Тема 2.3. </w:t>
            </w:r>
          </w:p>
          <w:p w14:paraId="6F1B4C73" w14:textId="77777777" w:rsidR="00BB3F69" w:rsidRPr="00DB0145" w:rsidRDefault="00BB3F69" w:rsidP="00D42A83">
            <w:pPr>
              <w:rPr>
                <w:b/>
                <w:bCs/>
              </w:rPr>
            </w:pPr>
            <w:r w:rsidRPr="00DB0145">
              <w:rPr>
                <w:b/>
                <w:bCs/>
              </w:rPr>
              <w:t xml:space="preserve">Организация как функция менеджмента. Виды </w:t>
            </w:r>
            <w:r w:rsidRPr="00DB0145">
              <w:rPr>
                <w:b/>
                <w:bCs/>
              </w:rPr>
              <w:lastRenderedPageBreak/>
              <w:t xml:space="preserve">организационных структур управления </w:t>
            </w:r>
          </w:p>
        </w:tc>
        <w:tc>
          <w:tcPr>
            <w:tcW w:w="8080" w:type="dxa"/>
          </w:tcPr>
          <w:p w14:paraId="0550B90A" w14:textId="77777777" w:rsidR="00BB3F69" w:rsidRPr="00DB0145" w:rsidRDefault="00BB3F69" w:rsidP="00D42A83">
            <w:pPr>
              <w:rPr>
                <w:b/>
              </w:rPr>
            </w:pPr>
            <w:r w:rsidRPr="00DB0145">
              <w:rPr>
                <w:b/>
                <w:bCs/>
              </w:rPr>
              <w:lastRenderedPageBreak/>
              <w:t>Содержание учебного материала</w:t>
            </w:r>
          </w:p>
        </w:tc>
        <w:tc>
          <w:tcPr>
            <w:tcW w:w="1843" w:type="dxa"/>
            <w:vMerge w:val="restart"/>
          </w:tcPr>
          <w:p w14:paraId="04D75F6C" w14:textId="302F5E31" w:rsidR="00BB3F69" w:rsidRPr="006D0D95" w:rsidRDefault="00BB3F69" w:rsidP="00D42A83">
            <w:pPr>
              <w:jc w:val="center"/>
              <w:rPr>
                <w:b/>
                <w:lang w:val="en-US"/>
              </w:rPr>
            </w:pPr>
            <w:r>
              <w:rPr>
                <w:b/>
              </w:rPr>
              <w:t>4</w:t>
            </w:r>
            <w:r w:rsidR="006D0D95">
              <w:rPr>
                <w:b/>
                <w:lang w:val="en-US"/>
              </w:rPr>
              <w:t>/2</w:t>
            </w:r>
          </w:p>
        </w:tc>
        <w:tc>
          <w:tcPr>
            <w:tcW w:w="2664" w:type="dxa"/>
            <w:gridSpan w:val="2"/>
            <w:vMerge w:val="restart"/>
          </w:tcPr>
          <w:p w14:paraId="55745AD8" w14:textId="77777777" w:rsidR="00BB3F69" w:rsidRPr="00DB0145" w:rsidRDefault="00BB3F69" w:rsidP="00D42A83">
            <w:pPr>
              <w:jc w:val="center"/>
            </w:pPr>
            <w:r w:rsidRPr="00DB0145">
              <w:t>ОК 01-06, ОК 09-11</w:t>
            </w:r>
          </w:p>
          <w:p w14:paraId="6BCDFB8A" w14:textId="77777777" w:rsidR="00BB3F69" w:rsidRPr="00DB0145" w:rsidRDefault="00BB3F69" w:rsidP="00D42A83">
            <w:pPr>
              <w:jc w:val="center"/>
            </w:pPr>
            <w:r w:rsidRPr="00DB0145">
              <w:t>ПК 3.4</w:t>
            </w:r>
          </w:p>
        </w:tc>
      </w:tr>
      <w:tr w:rsidR="00BB3F69" w:rsidRPr="00515130" w14:paraId="0250C39C" w14:textId="77777777" w:rsidTr="007B7ED4">
        <w:trPr>
          <w:trHeight w:val="884"/>
        </w:trPr>
        <w:tc>
          <w:tcPr>
            <w:tcW w:w="2263" w:type="dxa"/>
            <w:vMerge/>
          </w:tcPr>
          <w:p w14:paraId="6FB1FAC0" w14:textId="77777777" w:rsidR="00BB3F69" w:rsidRPr="00DB0145" w:rsidRDefault="00BB3F69" w:rsidP="00D42A83">
            <w:pPr>
              <w:jc w:val="center"/>
              <w:rPr>
                <w:b/>
              </w:rPr>
            </w:pPr>
          </w:p>
        </w:tc>
        <w:tc>
          <w:tcPr>
            <w:tcW w:w="8080" w:type="dxa"/>
          </w:tcPr>
          <w:p w14:paraId="19ED95C8" w14:textId="77777777" w:rsidR="00BB3F69" w:rsidRPr="00472ACE" w:rsidRDefault="00BB3F69" w:rsidP="002E4BC3">
            <w:pPr>
              <w:pStyle w:val="ab"/>
              <w:numPr>
                <w:ilvl w:val="0"/>
                <w:numId w:val="119"/>
              </w:numPr>
              <w:ind w:left="234" w:hanging="234"/>
            </w:pPr>
            <w:r w:rsidRPr="00472ACE">
              <w:t>Понятие и элементы организационной структуры управления (ОСУ).</w:t>
            </w:r>
          </w:p>
          <w:p w14:paraId="4A97E136" w14:textId="77777777" w:rsidR="00BB3F69" w:rsidRPr="00472ACE" w:rsidRDefault="00BB3F69" w:rsidP="002E4BC3">
            <w:pPr>
              <w:pStyle w:val="ab"/>
              <w:numPr>
                <w:ilvl w:val="0"/>
                <w:numId w:val="119"/>
              </w:numPr>
              <w:ind w:left="234" w:hanging="234"/>
            </w:pPr>
            <w:r w:rsidRPr="00472ACE">
              <w:t>Правила формирования организационной структуры управления. Обзорная характеристика основных типов ОСУ.</w:t>
            </w:r>
          </w:p>
        </w:tc>
        <w:tc>
          <w:tcPr>
            <w:tcW w:w="1843" w:type="dxa"/>
            <w:vMerge/>
          </w:tcPr>
          <w:p w14:paraId="3FA7C05D" w14:textId="77777777" w:rsidR="00BB3F69" w:rsidRPr="00DB0145" w:rsidRDefault="00BB3F69" w:rsidP="00D42A83">
            <w:pPr>
              <w:jc w:val="center"/>
              <w:rPr>
                <w:i/>
              </w:rPr>
            </w:pPr>
          </w:p>
        </w:tc>
        <w:tc>
          <w:tcPr>
            <w:tcW w:w="2664" w:type="dxa"/>
            <w:gridSpan w:val="2"/>
            <w:vMerge/>
          </w:tcPr>
          <w:p w14:paraId="218B9145" w14:textId="77777777" w:rsidR="00BB3F69" w:rsidRPr="00DB0145" w:rsidRDefault="00BB3F69" w:rsidP="00D42A83">
            <w:pPr>
              <w:jc w:val="center"/>
              <w:rPr>
                <w:i/>
              </w:rPr>
            </w:pPr>
          </w:p>
        </w:tc>
      </w:tr>
      <w:tr w:rsidR="00BB3F69" w:rsidRPr="00515130" w14:paraId="09616EF4" w14:textId="77777777" w:rsidTr="007B7ED4">
        <w:trPr>
          <w:trHeight w:val="325"/>
        </w:trPr>
        <w:tc>
          <w:tcPr>
            <w:tcW w:w="2263" w:type="dxa"/>
            <w:vMerge/>
          </w:tcPr>
          <w:p w14:paraId="6F6CEC58" w14:textId="77777777" w:rsidR="00BB3F69" w:rsidRPr="00DB0145" w:rsidRDefault="00BB3F69" w:rsidP="00D42A83">
            <w:pPr>
              <w:jc w:val="center"/>
            </w:pPr>
          </w:p>
        </w:tc>
        <w:tc>
          <w:tcPr>
            <w:tcW w:w="8080" w:type="dxa"/>
          </w:tcPr>
          <w:p w14:paraId="40B3E069" w14:textId="77777777" w:rsidR="00BB3F69" w:rsidRPr="00DB0145" w:rsidRDefault="00BB3F69" w:rsidP="00D42A83">
            <w:pPr>
              <w:spacing w:after="120"/>
              <w:rPr>
                <w:b/>
              </w:rPr>
            </w:pPr>
            <w:r w:rsidRPr="00DB0145">
              <w:rPr>
                <w:b/>
              </w:rPr>
              <w:t xml:space="preserve">В том числе практических занятий </w:t>
            </w:r>
          </w:p>
        </w:tc>
        <w:tc>
          <w:tcPr>
            <w:tcW w:w="1843" w:type="dxa"/>
          </w:tcPr>
          <w:p w14:paraId="4FB4F10A" w14:textId="77777777" w:rsidR="00BB3F69" w:rsidRPr="00DB0145" w:rsidRDefault="00BB3F69" w:rsidP="00D42A83">
            <w:pPr>
              <w:jc w:val="center"/>
            </w:pPr>
            <w:r w:rsidRPr="00DB0145">
              <w:t>2</w:t>
            </w:r>
          </w:p>
        </w:tc>
        <w:tc>
          <w:tcPr>
            <w:tcW w:w="2664" w:type="dxa"/>
            <w:gridSpan w:val="2"/>
            <w:vMerge/>
          </w:tcPr>
          <w:p w14:paraId="6B8FDEC0" w14:textId="77777777" w:rsidR="00BB3F69" w:rsidRPr="00DB0145" w:rsidRDefault="00BB3F69" w:rsidP="00D42A83">
            <w:pPr>
              <w:jc w:val="center"/>
            </w:pPr>
          </w:p>
        </w:tc>
      </w:tr>
      <w:tr w:rsidR="00BB3F69" w:rsidRPr="00515130" w14:paraId="1ED43575" w14:textId="77777777" w:rsidTr="007B7ED4">
        <w:trPr>
          <w:trHeight w:val="562"/>
        </w:trPr>
        <w:tc>
          <w:tcPr>
            <w:tcW w:w="2263" w:type="dxa"/>
            <w:vMerge/>
          </w:tcPr>
          <w:p w14:paraId="79EA3C36" w14:textId="77777777" w:rsidR="00BB3F69" w:rsidRPr="00DB0145" w:rsidRDefault="00BB3F69" w:rsidP="00D42A83">
            <w:pPr>
              <w:jc w:val="center"/>
            </w:pPr>
          </w:p>
        </w:tc>
        <w:tc>
          <w:tcPr>
            <w:tcW w:w="8080" w:type="dxa"/>
          </w:tcPr>
          <w:p w14:paraId="2A14DEF3" w14:textId="77777777" w:rsidR="00BB3F69" w:rsidRPr="00472ACE" w:rsidRDefault="00BB3F69" w:rsidP="00EA623D">
            <w:pPr>
              <w:pStyle w:val="ab"/>
            </w:pPr>
            <w:r w:rsidRPr="00472ACE">
              <w:t>1. Практическое занятие «Проектирование ОСУ в организации.</w:t>
            </w:r>
            <w:r>
              <w:t xml:space="preserve"> </w:t>
            </w:r>
            <w:r w:rsidRPr="00472ACE">
              <w:t>Анализ эффективности организационной структуры управления. Реорганизация ОСУ».</w:t>
            </w:r>
          </w:p>
        </w:tc>
        <w:tc>
          <w:tcPr>
            <w:tcW w:w="1843" w:type="dxa"/>
          </w:tcPr>
          <w:p w14:paraId="7DB9E983" w14:textId="77777777" w:rsidR="00BB3F69" w:rsidRPr="00DB0145" w:rsidRDefault="00BB3F69" w:rsidP="00D42A83">
            <w:pPr>
              <w:jc w:val="center"/>
            </w:pPr>
            <w:r w:rsidRPr="00DB0145">
              <w:t>2</w:t>
            </w:r>
          </w:p>
        </w:tc>
        <w:tc>
          <w:tcPr>
            <w:tcW w:w="2664" w:type="dxa"/>
            <w:gridSpan w:val="2"/>
            <w:vMerge/>
          </w:tcPr>
          <w:p w14:paraId="6040539A" w14:textId="77777777" w:rsidR="00BB3F69" w:rsidRPr="00DB0145" w:rsidRDefault="00BB3F69" w:rsidP="00D42A83">
            <w:pPr>
              <w:jc w:val="center"/>
            </w:pPr>
          </w:p>
        </w:tc>
      </w:tr>
      <w:tr w:rsidR="00BB3F69" w:rsidRPr="00515130" w14:paraId="76BF1219" w14:textId="77777777" w:rsidTr="007B7ED4">
        <w:trPr>
          <w:gridAfter w:val="1"/>
          <w:wAfter w:w="68" w:type="dxa"/>
        </w:trPr>
        <w:tc>
          <w:tcPr>
            <w:tcW w:w="10343" w:type="dxa"/>
            <w:gridSpan w:val="2"/>
          </w:tcPr>
          <w:p w14:paraId="1730A338" w14:textId="77777777" w:rsidR="00BB3F69" w:rsidRPr="00DB0145" w:rsidRDefault="00BB3F69" w:rsidP="007B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136"/>
                <w:tab w:val="left" w:pos="10992"/>
                <w:tab w:val="left" w:pos="12824"/>
                <w:tab w:val="left" w:pos="13740"/>
                <w:tab w:val="left" w:pos="14656"/>
              </w:tabs>
              <w:spacing w:before="120" w:after="120"/>
              <w:jc w:val="both"/>
              <w:rPr>
                <w:b/>
              </w:rPr>
            </w:pPr>
            <w:r w:rsidRPr="00DB0145">
              <w:rPr>
                <w:b/>
              </w:rPr>
              <w:t>РАЗДЕЛ 3. ПРОЦЕСС ПРИНЯТИЯ И РЕАЛИЗАЦИИ УПРАВЛЕНЧЕСКИХ РЕШЕНИЙ</w:t>
            </w:r>
          </w:p>
        </w:tc>
        <w:tc>
          <w:tcPr>
            <w:tcW w:w="1843" w:type="dxa"/>
          </w:tcPr>
          <w:p w14:paraId="3FF26B5E" w14:textId="6AD1448C" w:rsidR="00BB3F69" w:rsidRPr="006D0D95" w:rsidRDefault="00EA623D" w:rsidP="00D42A83">
            <w:pPr>
              <w:spacing w:before="120" w:after="120"/>
              <w:jc w:val="center"/>
              <w:rPr>
                <w:b/>
                <w:lang w:val="en-US"/>
              </w:rPr>
            </w:pPr>
            <w:r>
              <w:rPr>
                <w:b/>
              </w:rPr>
              <w:t>10</w:t>
            </w:r>
            <w:r w:rsidR="006D0D95">
              <w:rPr>
                <w:b/>
                <w:lang w:val="en-US"/>
              </w:rPr>
              <w:t>/4</w:t>
            </w:r>
          </w:p>
        </w:tc>
        <w:tc>
          <w:tcPr>
            <w:tcW w:w="2596" w:type="dxa"/>
          </w:tcPr>
          <w:p w14:paraId="520DCEB0" w14:textId="77777777" w:rsidR="00BB3F69" w:rsidRPr="00DB0145" w:rsidRDefault="00BB3F69" w:rsidP="00D42A83">
            <w:pPr>
              <w:spacing w:before="120" w:after="120"/>
              <w:jc w:val="center"/>
              <w:rPr>
                <w:b/>
              </w:rPr>
            </w:pPr>
          </w:p>
        </w:tc>
      </w:tr>
      <w:tr w:rsidR="00BB3F69" w:rsidRPr="00515130" w14:paraId="35D45ED6" w14:textId="77777777" w:rsidTr="007B7ED4">
        <w:trPr>
          <w:gridAfter w:val="1"/>
          <w:wAfter w:w="68" w:type="dxa"/>
        </w:trPr>
        <w:tc>
          <w:tcPr>
            <w:tcW w:w="2263" w:type="dxa"/>
            <w:vMerge w:val="restart"/>
          </w:tcPr>
          <w:p w14:paraId="1B2632F5" w14:textId="77777777" w:rsidR="00BB3F69" w:rsidRPr="00DB0145" w:rsidRDefault="00BB3F69" w:rsidP="00D42A83">
            <w:pPr>
              <w:rPr>
                <w:b/>
                <w:bCs/>
              </w:rPr>
            </w:pPr>
            <w:r w:rsidRPr="00DB0145">
              <w:rPr>
                <w:b/>
                <w:bCs/>
              </w:rPr>
              <w:t xml:space="preserve">Тема 3.1. Информационное обеспечение менеджмента. Управленческие решения и их эффективность </w:t>
            </w:r>
          </w:p>
        </w:tc>
        <w:tc>
          <w:tcPr>
            <w:tcW w:w="8080" w:type="dxa"/>
          </w:tcPr>
          <w:p w14:paraId="237DADCF" w14:textId="77777777" w:rsidR="00BB3F69" w:rsidRPr="00DB0145" w:rsidRDefault="00BB3F69" w:rsidP="006D0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b/>
              </w:rPr>
            </w:pPr>
            <w:r w:rsidRPr="00DB0145">
              <w:rPr>
                <w:b/>
              </w:rPr>
              <w:t>Содержание учебного материала</w:t>
            </w:r>
          </w:p>
        </w:tc>
        <w:tc>
          <w:tcPr>
            <w:tcW w:w="1843" w:type="dxa"/>
            <w:vMerge w:val="restart"/>
          </w:tcPr>
          <w:p w14:paraId="278198A5" w14:textId="6043E127" w:rsidR="00BB3F69" w:rsidRPr="006D0D95" w:rsidRDefault="00BB3F69" w:rsidP="00D42A83">
            <w:pPr>
              <w:jc w:val="center"/>
              <w:rPr>
                <w:b/>
                <w:lang w:val="en-US"/>
              </w:rPr>
            </w:pPr>
            <w:r w:rsidRPr="00DB0145">
              <w:rPr>
                <w:b/>
              </w:rPr>
              <w:t>4</w:t>
            </w:r>
            <w:r w:rsidR="006D0D95">
              <w:rPr>
                <w:b/>
                <w:lang w:val="en-US"/>
              </w:rPr>
              <w:t>/2</w:t>
            </w:r>
          </w:p>
        </w:tc>
        <w:tc>
          <w:tcPr>
            <w:tcW w:w="2596" w:type="dxa"/>
            <w:vMerge w:val="restart"/>
          </w:tcPr>
          <w:p w14:paraId="31C9BF7E" w14:textId="77777777" w:rsidR="00BB3F69" w:rsidRPr="00DB0145" w:rsidRDefault="00BB3F69" w:rsidP="00D42A83">
            <w:pPr>
              <w:jc w:val="center"/>
            </w:pPr>
            <w:r w:rsidRPr="00DB0145">
              <w:t>ОК 01-06, ОК 09-11</w:t>
            </w:r>
          </w:p>
          <w:p w14:paraId="23C41E8A" w14:textId="77777777" w:rsidR="00BB3F69" w:rsidRPr="00DB0145" w:rsidRDefault="00BB3F69" w:rsidP="00D42A83">
            <w:pPr>
              <w:jc w:val="center"/>
            </w:pPr>
            <w:r w:rsidRPr="00DB0145">
              <w:t>ПК 3.1, 3.4</w:t>
            </w:r>
          </w:p>
        </w:tc>
      </w:tr>
      <w:tr w:rsidR="00BB3F69" w:rsidRPr="00515130" w14:paraId="756E975D" w14:textId="77777777" w:rsidTr="007B7ED4">
        <w:trPr>
          <w:gridAfter w:val="1"/>
          <w:wAfter w:w="68" w:type="dxa"/>
          <w:trHeight w:val="913"/>
        </w:trPr>
        <w:tc>
          <w:tcPr>
            <w:tcW w:w="2263" w:type="dxa"/>
            <w:vMerge/>
          </w:tcPr>
          <w:p w14:paraId="2F471541" w14:textId="77777777" w:rsidR="00BB3F69" w:rsidRPr="00DB0145" w:rsidRDefault="00BB3F69" w:rsidP="00D42A83"/>
        </w:tc>
        <w:tc>
          <w:tcPr>
            <w:tcW w:w="8080" w:type="dxa"/>
          </w:tcPr>
          <w:p w14:paraId="55072C76" w14:textId="77777777" w:rsidR="00BB3F69" w:rsidRPr="00472ACE" w:rsidRDefault="00BB3F69" w:rsidP="00D42A83">
            <w:pPr>
              <w:pStyle w:val="ab"/>
              <w:spacing w:line="276" w:lineRule="auto"/>
            </w:pPr>
            <w:r w:rsidRPr="00472ACE">
              <w:t>1. Управленческая информация</w:t>
            </w:r>
          </w:p>
          <w:p w14:paraId="0F41A082" w14:textId="77777777" w:rsidR="00BB3F69" w:rsidRPr="00472ACE" w:rsidRDefault="00BB3F69" w:rsidP="00D42A83">
            <w:pPr>
              <w:pStyle w:val="ab"/>
              <w:spacing w:line="276" w:lineRule="auto"/>
            </w:pPr>
            <w:r w:rsidRPr="00472ACE">
              <w:t>2. Новые информационные технологии (ERP, CRM, SCM системы и др.).</w:t>
            </w:r>
          </w:p>
          <w:p w14:paraId="63B75572" w14:textId="77777777" w:rsidR="00BB3F69" w:rsidRPr="00472ACE" w:rsidRDefault="00BB3F69" w:rsidP="00D42A83">
            <w:pPr>
              <w:pStyle w:val="ab"/>
              <w:spacing w:line="276" w:lineRule="auto"/>
            </w:pPr>
            <w:r w:rsidRPr="00472ACE">
              <w:t xml:space="preserve">3. Понятие и виды управленческих решений. </w:t>
            </w:r>
          </w:p>
        </w:tc>
        <w:tc>
          <w:tcPr>
            <w:tcW w:w="1843" w:type="dxa"/>
            <w:vMerge/>
          </w:tcPr>
          <w:p w14:paraId="0B55D56D" w14:textId="77777777" w:rsidR="00BB3F69" w:rsidRPr="00DB0145" w:rsidRDefault="00BB3F69" w:rsidP="00D42A83">
            <w:pPr>
              <w:jc w:val="center"/>
            </w:pPr>
          </w:p>
        </w:tc>
        <w:tc>
          <w:tcPr>
            <w:tcW w:w="2596" w:type="dxa"/>
            <w:vMerge/>
          </w:tcPr>
          <w:p w14:paraId="76E9765C" w14:textId="77777777" w:rsidR="00BB3F69" w:rsidRPr="00DB0145" w:rsidRDefault="00BB3F69" w:rsidP="00D42A83">
            <w:pPr>
              <w:jc w:val="center"/>
            </w:pPr>
          </w:p>
        </w:tc>
      </w:tr>
      <w:tr w:rsidR="00BB3F69" w:rsidRPr="00515130" w14:paraId="188BAC1E" w14:textId="77777777" w:rsidTr="007B7ED4">
        <w:trPr>
          <w:gridAfter w:val="1"/>
          <w:wAfter w:w="68" w:type="dxa"/>
        </w:trPr>
        <w:tc>
          <w:tcPr>
            <w:tcW w:w="2263" w:type="dxa"/>
            <w:vMerge/>
          </w:tcPr>
          <w:p w14:paraId="2EB1B303" w14:textId="77777777" w:rsidR="00BB3F69" w:rsidRPr="00DB0145" w:rsidRDefault="00BB3F69" w:rsidP="00D42A83"/>
        </w:tc>
        <w:tc>
          <w:tcPr>
            <w:tcW w:w="8080" w:type="dxa"/>
          </w:tcPr>
          <w:p w14:paraId="722D470A" w14:textId="77777777" w:rsidR="00BB3F69" w:rsidRPr="00DB0145" w:rsidRDefault="00BB3F69"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B0145">
              <w:rPr>
                <w:b/>
              </w:rPr>
              <w:t xml:space="preserve">В том числе практических занятий </w:t>
            </w:r>
          </w:p>
        </w:tc>
        <w:tc>
          <w:tcPr>
            <w:tcW w:w="1843" w:type="dxa"/>
          </w:tcPr>
          <w:p w14:paraId="4E0B3960" w14:textId="77777777" w:rsidR="00BB3F69" w:rsidRPr="00DB0145" w:rsidRDefault="00BB3F69" w:rsidP="00D42A83">
            <w:pPr>
              <w:jc w:val="center"/>
            </w:pPr>
            <w:r w:rsidRPr="00DB0145">
              <w:t>2</w:t>
            </w:r>
          </w:p>
        </w:tc>
        <w:tc>
          <w:tcPr>
            <w:tcW w:w="2596" w:type="dxa"/>
            <w:vMerge/>
          </w:tcPr>
          <w:p w14:paraId="1FA503B3" w14:textId="77777777" w:rsidR="00BB3F69" w:rsidRPr="00DB0145" w:rsidRDefault="00BB3F69" w:rsidP="00D42A83">
            <w:pPr>
              <w:jc w:val="center"/>
            </w:pPr>
          </w:p>
        </w:tc>
      </w:tr>
      <w:tr w:rsidR="00BB3F69" w:rsidRPr="00515130" w14:paraId="12DA7830" w14:textId="77777777" w:rsidTr="007B7ED4">
        <w:trPr>
          <w:gridAfter w:val="1"/>
          <w:wAfter w:w="68" w:type="dxa"/>
        </w:trPr>
        <w:tc>
          <w:tcPr>
            <w:tcW w:w="2263" w:type="dxa"/>
            <w:vMerge/>
          </w:tcPr>
          <w:p w14:paraId="4156B651" w14:textId="77777777" w:rsidR="00BB3F69" w:rsidRPr="00DB0145" w:rsidRDefault="00BB3F69" w:rsidP="00D42A83"/>
        </w:tc>
        <w:tc>
          <w:tcPr>
            <w:tcW w:w="8080" w:type="dxa"/>
          </w:tcPr>
          <w:p w14:paraId="369D1CD7" w14:textId="77777777" w:rsidR="00BB3F69" w:rsidRPr="00472ACE" w:rsidRDefault="00BB3F69" w:rsidP="006D0D95">
            <w:pPr>
              <w:pStyle w:val="ab"/>
              <w:rPr>
                <w:b/>
              </w:rPr>
            </w:pPr>
            <w:r w:rsidRPr="00472ACE">
              <w:t>1. Практическое занятие «Подходы к принятию управленческого решения. Этапы процесса принятия решений»</w:t>
            </w:r>
          </w:p>
        </w:tc>
        <w:tc>
          <w:tcPr>
            <w:tcW w:w="1843" w:type="dxa"/>
          </w:tcPr>
          <w:p w14:paraId="44682EA9" w14:textId="77777777" w:rsidR="00BB3F69" w:rsidRPr="00DB0145" w:rsidRDefault="00BB3F69" w:rsidP="00D42A83">
            <w:pPr>
              <w:jc w:val="center"/>
            </w:pPr>
            <w:r w:rsidRPr="00DB0145">
              <w:t>2</w:t>
            </w:r>
          </w:p>
        </w:tc>
        <w:tc>
          <w:tcPr>
            <w:tcW w:w="2596" w:type="dxa"/>
            <w:vMerge/>
          </w:tcPr>
          <w:p w14:paraId="6BD2D8F7" w14:textId="77777777" w:rsidR="00BB3F69" w:rsidRPr="00DB0145" w:rsidRDefault="00BB3F69" w:rsidP="00D42A83">
            <w:pPr>
              <w:jc w:val="center"/>
            </w:pPr>
          </w:p>
        </w:tc>
      </w:tr>
      <w:tr w:rsidR="00EA623D" w:rsidRPr="00515130" w14:paraId="62A02A03" w14:textId="77777777" w:rsidTr="007B7ED4">
        <w:trPr>
          <w:gridAfter w:val="1"/>
          <w:wAfter w:w="68" w:type="dxa"/>
        </w:trPr>
        <w:tc>
          <w:tcPr>
            <w:tcW w:w="2263" w:type="dxa"/>
            <w:vMerge w:val="restart"/>
          </w:tcPr>
          <w:p w14:paraId="62419809" w14:textId="77777777" w:rsidR="00EA623D" w:rsidRPr="00DB0145" w:rsidRDefault="00EA623D"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DB0145">
              <w:rPr>
                <w:b/>
                <w:bCs/>
              </w:rPr>
              <w:t xml:space="preserve">Тема 3.2. </w:t>
            </w:r>
          </w:p>
          <w:p w14:paraId="09727FDE" w14:textId="77777777" w:rsidR="00EA623D" w:rsidRPr="00DB0145" w:rsidRDefault="00EA623D" w:rsidP="00D42A83">
            <w:pPr>
              <w:rPr>
                <w:b/>
                <w:bCs/>
              </w:rPr>
            </w:pPr>
            <w:r w:rsidRPr="00DB0145">
              <w:rPr>
                <w:b/>
                <w:bCs/>
              </w:rPr>
              <w:t>Проблема и пути ее решения</w:t>
            </w:r>
          </w:p>
        </w:tc>
        <w:tc>
          <w:tcPr>
            <w:tcW w:w="8080" w:type="dxa"/>
          </w:tcPr>
          <w:p w14:paraId="08A01F06" w14:textId="77777777" w:rsidR="00EA623D" w:rsidRPr="00DB0145" w:rsidRDefault="00EA623D" w:rsidP="006D0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b/>
              </w:rPr>
            </w:pPr>
            <w:r w:rsidRPr="00DB0145">
              <w:rPr>
                <w:b/>
              </w:rPr>
              <w:t>Содержание учебного материала</w:t>
            </w:r>
          </w:p>
        </w:tc>
        <w:tc>
          <w:tcPr>
            <w:tcW w:w="1843" w:type="dxa"/>
            <w:vMerge w:val="restart"/>
          </w:tcPr>
          <w:p w14:paraId="01D2E593" w14:textId="3CD51D1A" w:rsidR="00EA623D" w:rsidRPr="006D0D95" w:rsidRDefault="00EA623D" w:rsidP="00D42A83">
            <w:pPr>
              <w:jc w:val="center"/>
              <w:rPr>
                <w:b/>
                <w:lang w:val="en-US"/>
              </w:rPr>
            </w:pPr>
            <w:r>
              <w:rPr>
                <w:b/>
              </w:rPr>
              <w:t>6</w:t>
            </w:r>
            <w:r>
              <w:rPr>
                <w:b/>
                <w:lang w:val="en-US"/>
              </w:rPr>
              <w:t>/2</w:t>
            </w:r>
          </w:p>
        </w:tc>
        <w:tc>
          <w:tcPr>
            <w:tcW w:w="2596" w:type="dxa"/>
            <w:vMerge w:val="restart"/>
          </w:tcPr>
          <w:p w14:paraId="12BDFB51" w14:textId="77777777" w:rsidR="00EA623D" w:rsidRPr="00DB0145" w:rsidRDefault="00EA623D" w:rsidP="00D42A83">
            <w:pPr>
              <w:jc w:val="center"/>
            </w:pPr>
            <w:r w:rsidRPr="00DB0145">
              <w:t>ОК 01-06, ОК 09-11</w:t>
            </w:r>
          </w:p>
          <w:p w14:paraId="1D5F0DC6" w14:textId="77777777" w:rsidR="00EA623D" w:rsidRPr="00DB0145" w:rsidRDefault="00EA623D" w:rsidP="00D42A83">
            <w:pPr>
              <w:jc w:val="center"/>
            </w:pPr>
            <w:r w:rsidRPr="00DB0145">
              <w:t>ПК 3.1, 3.4</w:t>
            </w:r>
          </w:p>
        </w:tc>
      </w:tr>
      <w:tr w:rsidR="00EA623D" w:rsidRPr="00515130" w14:paraId="1F4A5312" w14:textId="77777777" w:rsidTr="007B7ED4">
        <w:trPr>
          <w:gridAfter w:val="1"/>
          <w:wAfter w:w="68" w:type="dxa"/>
          <w:trHeight w:val="848"/>
        </w:trPr>
        <w:tc>
          <w:tcPr>
            <w:tcW w:w="2263" w:type="dxa"/>
            <w:vMerge/>
          </w:tcPr>
          <w:p w14:paraId="3578A110" w14:textId="77777777" w:rsidR="00EA623D" w:rsidRPr="00DB0145" w:rsidRDefault="00EA623D" w:rsidP="00D42A83">
            <w:pPr>
              <w:jc w:val="center"/>
            </w:pPr>
          </w:p>
        </w:tc>
        <w:tc>
          <w:tcPr>
            <w:tcW w:w="8080" w:type="dxa"/>
          </w:tcPr>
          <w:p w14:paraId="6FC7B2D5" w14:textId="77777777" w:rsidR="00EA623D" w:rsidRPr="00472ACE" w:rsidRDefault="00EA623D" w:rsidP="00D42A83">
            <w:pPr>
              <w:pStyle w:val="ab"/>
              <w:spacing w:line="276" w:lineRule="auto"/>
            </w:pPr>
            <w:r w:rsidRPr="00472ACE">
              <w:t>1. Понятие проблемы.</w:t>
            </w:r>
          </w:p>
          <w:p w14:paraId="5B249548" w14:textId="77777777" w:rsidR="00EA623D" w:rsidRPr="00472ACE" w:rsidRDefault="00EA623D" w:rsidP="00D42A83">
            <w:pPr>
              <w:pStyle w:val="ab"/>
              <w:spacing w:line="276" w:lineRule="auto"/>
            </w:pPr>
            <w:r w:rsidRPr="00472ACE">
              <w:t>2. Диагностика и определение проблемы.</w:t>
            </w:r>
          </w:p>
          <w:p w14:paraId="257FC765" w14:textId="77777777" w:rsidR="00EA623D" w:rsidRPr="00472ACE" w:rsidRDefault="00EA623D" w:rsidP="00D42A83">
            <w:pPr>
              <w:pStyle w:val="ab"/>
              <w:spacing w:line="276" w:lineRule="auto"/>
            </w:pPr>
            <w:r w:rsidRPr="00472ACE">
              <w:t>3. Методы решения проблем в организации.</w:t>
            </w:r>
          </w:p>
        </w:tc>
        <w:tc>
          <w:tcPr>
            <w:tcW w:w="1843" w:type="dxa"/>
            <w:vMerge/>
          </w:tcPr>
          <w:p w14:paraId="3211382C" w14:textId="77777777" w:rsidR="00EA623D" w:rsidRPr="00DB0145" w:rsidRDefault="00EA623D" w:rsidP="00D42A83">
            <w:pPr>
              <w:jc w:val="center"/>
            </w:pPr>
          </w:p>
        </w:tc>
        <w:tc>
          <w:tcPr>
            <w:tcW w:w="2596" w:type="dxa"/>
            <w:vMerge/>
          </w:tcPr>
          <w:p w14:paraId="59A4B897" w14:textId="77777777" w:rsidR="00EA623D" w:rsidRPr="00DB0145" w:rsidRDefault="00EA623D" w:rsidP="00D42A83">
            <w:pPr>
              <w:jc w:val="center"/>
            </w:pPr>
          </w:p>
        </w:tc>
      </w:tr>
      <w:tr w:rsidR="00EA623D" w:rsidRPr="00515130" w14:paraId="3C99C67A" w14:textId="77777777" w:rsidTr="007B7ED4">
        <w:trPr>
          <w:gridAfter w:val="1"/>
          <w:wAfter w:w="68" w:type="dxa"/>
        </w:trPr>
        <w:tc>
          <w:tcPr>
            <w:tcW w:w="2263" w:type="dxa"/>
            <w:vMerge/>
          </w:tcPr>
          <w:p w14:paraId="0161A7B2" w14:textId="77777777" w:rsidR="00EA623D" w:rsidRPr="00DB0145" w:rsidRDefault="00EA623D" w:rsidP="00D42A83">
            <w:pPr>
              <w:jc w:val="center"/>
            </w:pPr>
          </w:p>
        </w:tc>
        <w:tc>
          <w:tcPr>
            <w:tcW w:w="8080" w:type="dxa"/>
          </w:tcPr>
          <w:p w14:paraId="1A6AF616" w14:textId="77777777" w:rsidR="00EA623D" w:rsidRPr="00DB0145" w:rsidRDefault="00EA623D"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 w:rsidRPr="00DB0145">
              <w:rPr>
                <w:b/>
              </w:rPr>
              <w:t xml:space="preserve">В том числе практических занятий </w:t>
            </w:r>
          </w:p>
        </w:tc>
        <w:tc>
          <w:tcPr>
            <w:tcW w:w="1843" w:type="dxa"/>
          </w:tcPr>
          <w:p w14:paraId="146F7A18" w14:textId="77777777" w:rsidR="00EA623D" w:rsidRPr="00DB0145" w:rsidRDefault="00EA623D" w:rsidP="00D42A83">
            <w:pPr>
              <w:spacing w:after="120"/>
              <w:jc w:val="center"/>
            </w:pPr>
            <w:r w:rsidRPr="00DB0145">
              <w:t>2</w:t>
            </w:r>
          </w:p>
        </w:tc>
        <w:tc>
          <w:tcPr>
            <w:tcW w:w="2596" w:type="dxa"/>
            <w:vMerge/>
          </w:tcPr>
          <w:p w14:paraId="13ABB05E" w14:textId="77777777" w:rsidR="00EA623D" w:rsidRPr="00DB0145" w:rsidRDefault="00EA623D" w:rsidP="00D42A83">
            <w:pPr>
              <w:jc w:val="center"/>
            </w:pPr>
          </w:p>
        </w:tc>
      </w:tr>
      <w:tr w:rsidR="00EA623D" w:rsidRPr="00515130" w14:paraId="6599F87B" w14:textId="77777777" w:rsidTr="007B7ED4">
        <w:trPr>
          <w:gridAfter w:val="1"/>
          <w:wAfter w:w="68" w:type="dxa"/>
        </w:trPr>
        <w:tc>
          <w:tcPr>
            <w:tcW w:w="2263" w:type="dxa"/>
            <w:vMerge/>
          </w:tcPr>
          <w:p w14:paraId="725FFA9D" w14:textId="77777777" w:rsidR="00EA623D" w:rsidRPr="00DB0145" w:rsidRDefault="00EA623D" w:rsidP="00D42A83">
            <w:pPr>
              <w:jc w:val="center"/>
            </w:pPr>
          </w:p>
        </w:tc>
        <w:tc>
          <w:tcPr>
            <w:tcW w:w="8080" w:type="dxa"/>
          </w:tcPr>
          <w:p w14:paraId="671E5BB5" w14:textId="77777777" w:rsidR="00EA623D" w:rsidRPr="00472ACE" w:rsidRDefault="00EA623D" w:rsidP="006D0D95">
            <w:pPr>
              <w:pStyle w:val="ab"/>
              <w:rPr>
                <w:b/>
              </w:rPr>
            </w:pPr>
            <w:r w:rsidRPr="00472ACE">
              <w:t>1. Практическое занятие «Решение реальных проблем компании. Выделение классов решения проблем».</w:t>
            </w:r>
          </w:p>
        </w:tc>
        <w:tc>
          <w:tcPr>
            <w:tcW w:w="1843" w:type="dxa"/>
          </w:tcPr>
          <w:p w14:paraId="12B12691" w14:textId="77777777" w:rsidR="00EA623D" w:rsidRPr="00DB0145" w:rsidRDefault="00EA623D" w:rsidP="00D42A83">
            <w:pPr>
              <w:jc w:val="center"/>
            </w:pPr>
            <w:r w:rsidRPr="00DB0145">
              <w:t>2</w:t>
            </w:r>
          </w:p>
        </w:tc>
        <w:tc>
          <w:tcPr>
            <w:tcW w:w="2596" w:type="dxa"/>
            <w:vMerge/>
          </w:tcPr>
          <w:p w14:paraId="31214D29" w14:textId="77777777" w:rsidR="00EA623D" w:rsidRPr="00DB0145" w:rsidRDefault="00EA623D" w:rsidP="00D42A83">
            <w:pPr>
              <w:jc w:val="center"/>
            </w:pPr>
          </w:p>
        </w:tc>
      </w:tr>
      <w:tr w:rsidR="00EA623D" w:rsidRPr="00515130" w14:paraId="1BA14523" w14:textId="77777777" w:rsidTr="007B7ED4">
        <w:trPr>
          <w:gridAfter w:val="1"/>
          <w:wAfter w:w="68" w:type="dxa"/>
        </w:trPr>
        <w:tc>
          <w:tcPr>
            <w:tcW w:w="2263" w:type="dxa"/>
            <w:vMerge/>
          </w:tcPr>
          <w:p w14:paraId="5EDE77AD" w14:textId="77777777" w:rsidR="00EA623D" w:rsidRPr="00DB0145" w:rsidRDefault="00EA623D" w:rsidP="00D42A83">
            <w:pPr>
              <w:jc w:val="center"/>
            </w:pPr>
          </w:p>
        </w:tc>
        <w:tc>
          <w:tcPr>
            <w:tcW w:w="8080" w:type="dxa"/>
          </w:tcPr>
          <w:p w14:paraId="17A1FE65" w14:textId="77777777" w:rsidR="00EA623D" w:rsidRDefault="00EA623D" w:rsidP="00EA623D">
            <w:pPr>
              <w:pStyle w:val="ab"/>
              <w:rPr>
                <w:b/>
                <w:bCs/>
              </w:rPr>
            </w:pPr>
            <w:r w:rsidRPr="005F4D2B">
              <w:rPr>
                <w:b/>
                <w:bCs/>
              </w:rPr>
              <w:t>Самостоятельная работа обучающихся</w:t>
            </w:r>
            <w:r>
              <w:rPr>
                <w:b/>
                <w:bCs/>
              </w:rPr>
              <w:t>:</w:t>
            </w:r>
          </w:p>
          <w:p w14:paraId="3CA9144D" w14:textId="77777777" w:rsidR="00EA623D" w:rsidRPr="004A3BC2" w:rsidRDefault="00EA623D" w:rsidP="00EA623D">
            <w:pPr>
              <w:pStyle w:val="ab"/>
            </w:pPr>
            <w:r>
              <w:t xml:space="preserve">1. </w:t>
            </w:r>
            <w:r w:rsidRPr="004A3BC2">
              <w:t>Творческая работа «Проблема и пути ее решения» (на примере конкретных бизнес-ситуаций)</w:t>
            </w:r>
          </w:p>
          <w:p w14:paraId="3D7C9CDF" w14:textId="77777777" w:rsidR="00EA623D" w:rsidRPr="009357B5" w:rsidRDefault="00EA623D" w:rsidP="00EA623D">
            <w:pPr>
              <w:pStyle w:val="ab"/>
            </w:pPr>
            <w:r>
              <w:t>2. Исследовательская работа «использование на практике научных методов принятия сложных управленческих решений</w:t>
            </w:r>
          </w:p>
        </w:tc>
        <w:tc>
          <w:tcPr>
            <w:tcW w:w="1843" w:type="dxa"/>
          </w:tcPr>
          <w:p w14:paraId="709AFB1D" w14:textId="77777777" w:rsidR="00EA623D" w:rsidRPr="00DB0145" w:rsidRDefault="00EA623D" w:rsidP="00D42A83">
            <w:pPr>
              <w:jc w:val="center"/>
            </w:pPr>
            <w:r>
              <w:t>2</w:t>
            </w:r>
          </w:p>
        </w:tc>
        <w:tc>
          <w:tcPr>
            <w:tcW w:w="2596" w:type="dxa"/>
            <w:vMerge/>
          </w:tcPr>
          <w:p w14:paraId="04A07B27" w14:textId="77777777" w:rsidR="00EA623D" w:rsidRPr="00DB0145" w:rsidRDefault="00EA623D" w:rsidP="00D42A83">
            <w:pPr>
              <w:jc w:val="center"/>
            </w:pPr>
          </w:p>
        </w:tc>
      </w:tr>
      <w:tr w:rsidR="00BB3F69" w:rsidRPr="00515130" w14:paraId="31C302A9" w14:textId="77777777" w:rsidTr="007B7ED4">
        <w:trPr>
          <w:gridAfter w:val="1"/>
          <w:wAfter w:w="68" w:type="dxa"/>
          <w:trHeight w:val="275"/>
        </w:trPr>
        <w:tc>
          <w:tcPr>
            <w:tcW w:w="10343" w:type="dxa"/>
            <w:gridSpan w:val="2"/>
          </w:tcPr>
          <w:p w14:paraId="14E60B83" w14:textId="77777777" w:rsidR="00BB3F69" w:rsidRPr="00DB0145" w:rsidRDefault="00BB3F69" w:rsidP="00D42A83">
            <w:pPr>
              <w:spacing w:before="120" w:after="120"/>
              <w:jc w:val="both"/>
              <w:rPr>
                <w:b/>
              </w:rPr>
            </w:pPr>
            <w:r w:rsidRPr="00DB0145">
              <w:rPr>
                <w:b/>
              </w:rPr>
              <w:t>РАЗДЕЛ 4. ОСНОВЫ ФУНКЦИОНАЛЬНОГО МЕНЕДЖМЕНТА</w:t>
            </w:r>
          </w:p>
        </w:tc>
        <w:tc>
          <w:tcPr>
            <w:tcW w:w="1843" w:type="dxa"/>
          </w:tcPr>
          <w:p w14:paraId="5854521E" w14:textId="5424E86D" w:rsidR="00BB3F69" w:rsidRPr="006D0D95" w:rsidRDefault="006D0D95" w:rsidP="00D42A83">
            <w:pPr>
              <w:spacing w:before="120" w:after="120"/>
              <w:jc w:val="center"/>
              <w:rPr>
                <w:b/>
                <w:lang w:val="en-US"/>
              </w:rPr>
            </w:pPr>
            <w:r>
              <w:rPr>
                <w:b/>
                <w:lang w:val="en-US"/>
              </w:rPr>
              <w:t>4/4</w:t>
            </w:r>
          </w:p>
        </w:tc>
        <w:tc>
          <w:tcPr>
            <w:tcW w:w="2596" w:type="dxa"/>
            <w:vMerge w:val="restart"/>
          </w:tcPr>
          <w:p w14:paraId="35DF2536" w14:textId="77777777" w:rsidR="00BB3F69" w:rsidRDefault="00BB3F69" w:rsidP="00D42A83">
            <w:pPr>
              <w:spacing w:before="120"/>
              <w:jc w:val="center"/>
            </w:pPr>
            <w:r w:rsidRPr="00DB0145">
              <w:t>ОК 01-06, ОК 09-11</w:t>
            </w:r>
            <w:r>
              <w:t>,</w:t>
            </w:r>
          </w:p>
          <w:p w14:paraId="4CA35A10" w14:textId="77777777" w:rsidR="00BB3F69" w:rsidRPr="009D46CD" w:rsidRDefault="00BB3F69" w:rsidP="00D42A83">
            <w:pPr>
              <w:spacing w:before="120"/>
              <w:jc w:val="center"/>
              <w:rPr>
                <w:bCs/>
              </w:rPr>
            </w:pPr>
            <w:r>
              <w:rPr>
                <w:bCs/>
              </w:rPr>
              <w:t xml:space="preserve">ЛР 7, </w:t>
            </w:r>
            <w:r w:rsidRPr="009D46CD">
              <w:rPr>
                <w:bCs/>
              </w:rPr>
              <w:t>ЛР 13, ЛР 14</w:t>
            </w:r>
          </w:p>
        </w:tc>
      </w:tr>
      <w:tr w:rsidR="00BB3F69" w:rsidRPr="00515130" w14:paraId="2F5DB49E" w14:textId="77777777" w:rsidTr="007B7ED4">
        <w:trPr>
          <w:gridAfter w:val="1"/>
          <w:wAfter w:w="68" w:type="dxa"/>
        </w:trPr>
        <w:tc>
          <w:tcPr>
            <w:tcW w:w="2263" w:type="dxa"/>
            <w:vMerge w:val="restart"/>
          </w:tcPr>
          <w:p w14:paraId="2149E7FC" w14:textId="77777777" w:rsidR="00BB3F69" w:rsidRPr="00DB0145" w:rsidRDefault="00BB3F69" w:rsidP="00D42A83">
            <w:pPr>
              <w:autoSpaceDE w:val="0"/>
              <w:autoSpaceDN w:val="0"/>
              <w:adjustRightInd w:val="0"/>
              <w:rPr>
                <w:b/>
                <w:bCs/>
              </w:rPr>
            </w:pPr>
            <w:r w:rsidRPr="00DB0145">
              <w:rPr>
                <w:b/>
                <w:bCs/>
              </w:rPr>
              <w:t xml:space="preserve">Тема 4.1. </w:t>
            </w:r>
          </w:p>
          <w:p w14:paraId="2B55792D" w14:textId="77777777" w:rsidR="00BB3F69" w:rsidRPr="00DB0145" w:rsidRDefault="00BB3F69" w:rsidP="00D42A83">
            <w:pPr>
              <w:rPr>
                <w:i/>
              </w:rPr>
            </w:pPr>
            <w:r w:rsidRPr="00DB0145">
              <w:rPr>
                <w:b/>
                <w:bCs/>
              </w:rPr>
              <w:lastRenderedPageBreak/>
              <w:t>Деловое общение. Деловая этика в организации</w:t>
            </w:r>
          </w:p>
        </w:tc>
        <w:tc>
          <w:tcPr>
            <w:tcW w:w="8080" w:type="dxa"/>
          </w:tcPr>
          <w:p w14:paraId="091689E5" w14:textId="77777777" w:rsidR="00BB3F69" w:rsidRPr="006D0D95" w:rsidRDefault="00BB3F69" w:rsidP="006D0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b/>
              </w:rPr>
            </w:pPr>
            <w:r w:rsidRPr="00DB0145">
              <w:rPr>
                <w:b/>
              </w:rPr>
              <w:lastRenderedPageBreak/>
              <w:t>Содержание учебного материала</w:t>
            </w:r>
          </w:p>
        </w:tc>
        <w:tc>
          <w:tcPr>
            <w:tcW w:w="1843" w:type="dxa"/>
            <w:vMerge w:val="restart"/>
          </w:tcPr>
          <w:p w14:paraId="40B4C1CD" w14:textId="4CEDE062" w:rsidR="00BB3F69" w:rsidRPr="006D0D95" w:rsidRDefault="00BB3F69" w:rsidP="00D42A83">
            <w:pPr>
              <w:jc w:val="center"/>
              <w:rPr>
                <w:b/>
                <w:lang w:val="en-US"/>
              </w:rPr>
            </w:pPr>
            <w:r w:rsidRPr="00DB0145">
              <w:rPr>
                <w:b/>
              </w:rPr>
              <w:t>2</w:t>
            </w:r>
            <w:r w:rsidR="006D0D95">
              <w:rPr>
                <w:b/>
                <w:lang w:val="en-US"/>
              </w:rPr>
              <w:t>/2</w:t>
            </w:r>
          </w:p>
        </w:tc>
        <w:tc>
          <w:tcPr>
            <w:tcW w:w="2596" w:type="dxa"/>
            <w:vMerge/>
          </w:tcPr>
          <w:p w14:paraId="717BA45F" w14:textId="77777777" w:rsidR="00BB3F69" w:rsidRPr="00DB0145" w:rsidRDefault="00BB3F69" w:rsidP="00D42A83">
            <w:pPr>
              <w:jc w:val="center"/>
            </w:pPr>
          </w:p>
        </w:tc>
      </w:tr>
      <w:tr w:rsidR="00BB3F69" w:rsidRPr="00515130" w14:paraId="6697571F" w14:textId="77777777" w:rsidTr="007B7ED4">
        <w:trPr>
          <w:gridAfter w:val="1"/>
          <w:wAfter w:w="68" w:type="dxa"/>
          <w:trHeight w:val="725"/>
        </w:trPr>
        <w:tc>
          <w:tcPr>
            <w:tcW w:w="2263" w:type="dxa"/>
            <w:vMerge/>
          </w:tcPr>
          <w:p w14:paraId="38E6DEA6" w14:textId="77777777" w:rsidR="00BB3F69" w:rsidRPr="00DB0145" w:rsidRDefault="00BB3F69" w:rsidP="00D42A83"/>
        </w:tc>
        <w:tc>
          <w:tcPr>
            <w:tcW w:w="8080" w:type="dxa"/>
          </w:tcPr>
          <w:p w14:paraId="0BF86A90" w14:textId="77777777" w:rsidR="00BB3F69" w:rsidRPr="00472ACE" w:rsidRDefault="00BB3F69" w:rsidP="00D42A83">
            <w:pPr>
              <w:pStyle w:val="ab"/>
              <w:spacing w:line="276" w:lineRule="auto"/>
            </w:pPr>
            <w:r w:rsidRPr="00472ACE">
              <w:t>1. Понятие делового общения, Этика делового общения. Деловой этикет.</w:t>
            </w:r>
          </w:p>
          <w:p w14:paraId="541CCB23" w14:textId="77777777" w:rsidR="00BB3F69" w:rsidRPr="00472ACE" w:rsidRDefault="00BB3F69" w:rsidP="00D42A83">
            <w:pPr>
              <w:pStyle w:val="ab"/>
              <w:spacing w:line="276" w:lineRule="auto"/>
            </w:pPr>
            <w:r w:rsidRPr="00472ACE">
              <w:t>2. Виды и формы делового общения.</w:t>
            </w:r>
          </w:p>
          <w:p w14:paraId="6FA9D9B9" w14:textId="77777777" w:rsidR="00BB3F69" w:rsidRPr="00472ACE" w:rsidRDefault="00BB3F69" w:rsidP="00D42A83">
            <w:pPr>
              <w:pStyle w:val="ab"/>
              <w:spacing w:line="276" w:lineRule="auto"/>
            </w:pPr>
            <w:r w:rsidRPr="00472ACE">
              <w:t>3. Понятие организационной культуры компании</w:t>
            </w:r>
          </w:p>
        </w:tc>
        <w:tc>
          <w:tcPr>
            <w:tcW w:w="1843" w:type="dxa"/>
            <w:vMerge/>
          </w:tcPr>
          <w:p w14:paraId="62129081" w14:textId="77777777" w:rsidR="00BB3F69" w:rsidRPr="00DB0145" w:rsidRDefault="00BB3F69" w:rsidP="00D42A83">
            <w:pPr>
              <w:jc w:val="center"/>
              <w:rPr>
                <w:b/>
              </w:rPr>
            </w:pPr>
          </w:p>
        </w:tc>
        <w:tc>
          <w:tcPr>
            <w:tcW w:w="2596" w:type="dxa"/>
            <w:vMerge/>
          </w:tcPr>
          <w:p w14:paraId="7D3EA044" w14:textId="77777777" w:rsidR="00BB3F69" w:rsidRPr="00DB0145" w:rsidRDefault="00BB3F69" w:rsidP="00D42A83">
            <w:pPr>
              <w:jc w:val="center"/>
              <w:rPr>
                <w:b/>
              </w:rPr>
            </w:pPr>
          </w:p>
        </w:tc>
      </w:tr>
      <w:tr w:rsidR="00BB3F69" w:rsidRPr="00515130" w14:paraId="34D90C3A" w14:textId="77777777" w:rsidTr="007B7ED4">
        <w:trPr>
          <w:trHeight w:val="275"/>
        </w:trPr>
        <w:tc>
          <w:tcPr>
            <w:tcW w:w="2263" w:type="dxa"/>
            <w:vMerge w:val="restart"/>
          </w:tcPr>
          <w:p w14:paraId="0365418A" w14:textId="77777777" w:rsidR="00BB3F69" w:rsidRPr="00DB0145" w:rsidRDefault="00BB3F69"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B0145">
              <w:rPr>
                <w:b/>
              </w:rPr>
              <w:t>Тема 4.2. Основы инновационного, финансового и кадрового менеджмента</w:t>
            </w:r>
          </w:p>
        </w:tc>
        <w:tc>
          <w:tcPr>
            <w:tcW w:w="8080" w:type="dxa"/>
          </w:tcPr>
          <w:p w14:paraId="5E8FF95D" w14:textId="77777777" w:rsidR="00BB3F69" w:rsidRPr="00DB0145" w:rsidRDefault="00BB3F69"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B0145">
              <w:rPr>
                <w:b/>
              </w:rPr>
              <w:t>Содержание учебного материала</w:t>
            </w:r>
          </w:p>
        </w:tc>
        <w:tc>
          <w:tcPr>
            <w:tcW w:w="1843" w:type="dxa"/>
            <w:vMerge w:val="restart"/>
          </w:tcPr>
          <w:p w14:paraId="545E4165" w14:textId="312EB37D" w:rsidR="00BB3F69" w:rsidRPr="006D0D95" w:rsidRDefault="00BB3F69" w:rsidP="00D42A83">
            <w:pPr>
              <w:jc w:val="center"/>
              <w:rPr>
                <w:b/>
                <w:lang w:val="en-US"/>
              </w:rPr>
            </w:pPr>
            <w:r w:rsidRPr="00DB0145">
              <w:rPr>
                <w:b/>
              </w:rPr>
              <w:t>2</w:t>
            </w:r>
            <w:r w:rsidR="006D0D95">
              <w:rPr>
                <w:b/>
                <w:lang w:val="en-US"/>
              </w:rPr>
              <w:t>/2</w:t>
            </w:r>
          </w:p>
        </w:tc>
        <w:tc>
          <w:tcPr>
            <w:tcW w:w="2664" w:type="dxa"/>
            <w:gridSpan w:val="2"/>
            <w:vMerge w:val="restart"/>
          </w:tcPr>
          <w:p w14:paraId="3EFFAD03" w14:textId="77777777" w:rsidR="00BB3F69" w:rsidRPr="00DB0145" w:rsidRDefault="00BB3F69" w:rsidP="00D42A83">
            <w:pPr>
              <w:jc w:val="center"/>
            </w:pPr>
            <w:r w:rsidRPr="00DB0145">
              <w:t>ОК 01-06, ОК 09-11</w:t>
            </w:r>
          </w:p>
          <w:p w14:paraId="719D2673" w14:textId="77777777" w:rsidR="00BB3F69" w:rsidRPr="00DB0145" w:rsidRDefault="00BB3F69" w:rsidP="00D42A83">
            <w:pPr>
              <w:jc w:val="center"/>
            </w:pPr>
            <w:r w:rsidRPr="00DB0145">
              <w:t>ПК 3.1, 3.4</w:t>
            </w:r>
          </w:p>
        </w:tc>
      </w:tr>
      <w:tr w:rsidR="00BB3F69" w:rsidRPr="00515130" w14:paraId="213D77D8" w14:textId="77777777" w:rsidTr="007B7ED4">
        <w:trPr>
          <w:trHeight w:val="848"/>
        </w:trPr>
        <w:tc>
          <w:tcPr>
            <w:tcW w:w="2263" w:type="dxa"/>
            <w:vMerge/>
          </w:tcPr>
          <w:p w14:paraId="05B6F00E" w14:textId="77777777" w:rsidR="00BB3F69" w:rsidRPr="00DB0145" w:rsidRDefault="00BB3F69"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8080" w:type="dxa"/>
          </w:tcPr>
          <w:p w14:paraId="5623FA8A" w14:textId="77777777" w:rsidR="00BB3F69" w:rsidRPr="00472ACE" w:rsidRDefault="00BB3F69" w:rsidP="002E4BC3">
            <w:pPr>
              <w:pStyle w:val="ab"/>
              <w:numPr>
                <w:ilvl w:val="0"/>
                <w:numId w:val="120"/>
              </w:numPr>
              <w:spacing w:line="276" w:lineRule="auto"/>
            </w:pPr>
            <w:r w:rsidRPr="00472ACE">
              <w:t>Понятие инноваций. Элементы инновационного менеджмента</w:t>
            </w:r>
          </w:p>
          <w:p w14:paraId="3D4F557A" w14:textId="77777777" w:rsidR="00BB3F69" w:rsidRPr="00472ACE" w:rsidRDefault="00BB3F69" w:rsidP="002E4BC3">
            <w:pPr>
              <w:pStyle w:val="ab"/>
              <w:numPr>
                <w:ilvl w:val="0"/>
                <w:numId w:val="120"/>
              </w:numPr>
              <w:spacing w:line="276" w:lineRule="auto"/>
            </w:pPr>
            <w:r w:rsidRPr="00472ACE">
              <w:t xml:space="preserve">Сущность и функции </w:t>
            </w:r>
            <w:r>
              <w:t>финансового</w:t>
            </w:r>
            <w:r w:rsidRPr="00472ACE">
              <w:t xml:space="preserve"> менеджмента. </w:t>
            </w:r>
          </w:p>
          <w:p w14:paraId="278EFEE4" w14:textId="77777777" w:rsidR="00BB3F69" w:rsidRPr="00472ACE" w:rsidRDefault="00BB3F69" w:rsidP="002E4BC3">
            <w:pPr>
              <w:pStyle w:val="ab"/>
              <w:numPr>
                <w:ilvl w:val="0"/>
                <w:numId w:val="120"/>
              </w:numPr>
              <w:spacing w:line="276" w:lineRule="auto"/>
            </w:pPr>
            <w:r>
              <w:t>Сущность и э</w:t>
            </w:r>
            <w:r w:rsidRPr="00472ACE">
              <w:t xml:space="preserve">лементы </w:t>
            </w:r>
            <w:r>
              <w:t>кадрового</w:t>
            </w:r>
            <w:r w:rsidRPr="00472ACE">
              <w:t xml:space="preserve"> менеджмента.</w:t>
            </w:r>
          </w:p>
        </w:tc>
        <w:tc>
          <w:tcPr>
            <w:tcW w:w="1843" w:type="dxa"/>
            <w:vMerge/>
          </w:tcPr>
          <w:p w14:paraId="33D534F0" w14:textId="77777777" w:rsidR="00BB3F69" w:rsidRPr="00DB0145" w:rsidRDefault="00BB3F69" w:rsidP="00D42A83">
            <w:pPr>
              <w:jc w:val="center"/>
            </w:pPr>
          </w:p>
        </w:tc>
        <w:tc>
          <w:tcPr>
            <w:tcW w:w="2664" w:type="dxa"/>
            <w:gridSpan w:val="2"/>
            <w:vMerge/>
          </w:tcPr>
          <w:p w14:paraId="155CB94D" w14:textId="77777777" w:rsidR="00BB3F69" w:rsidRPr="00DB0145" w:rsidRDefault="00BB3F69" w:rsidP="00D42A83">
            <w:pPr>
              <w:jc w:val="center"/>
            </w:pPr>
          </w:p>
        </w:tc>
      </w:tr>
      <w:tr w:rsidR="00BB3F69" w:rsidRPr="00515130" w14:paraId="29A79627" w14:textId="77777777" w:rsidTr="007B7ED4">
        <w:trPr>
          <w:trHeight w:val="319"/>
        </w:trPr>
        <w:tc>
          <w:tcPr>
            <w:tcW w:w="10343" w:type="dxa"/>
            <w:gridSpan w:val="2"/>
          </w:tcPr>
          <w:p w14:paraId="4E2B6E23" w14:textId="77777777" w:rsidR="00BB3F69" w:rsidRPr="00472ACE" w:rsidRDefault="00BB3F69" w:rsidP="00D42A83">
            <w:pPr>
              <w:pStyle w:val="ab"/>
              <w:rPr>
                <w:b/>
              </w:rPr>
            </w:pPr>
            <w:r w:rsidRPr="00472ACE">
              <w:rPr>
                <w:b/>
              </w:rPr>
              <w:t>Промежуточная аттестация в форме зачета</w:t>
            </w:r>
          </w:p>
        </w:tc>
        <w:tc>
          <w:tcPr>
            <w:tcW w:w="1843" w:type="dxa"/>
          </w:tcPr>
          <w:p w14:paraId="732D184B" w14:textId="77777777" w:rsidR="00BB3F69" w:rsidRPr="006D0D95" w:rsidRDefault="00BB3F69" w:rsidP="00D42A83">
            <w:pPr>
              <w:spacing w:after="120"/>
              <w:jc w:val="center"/>
              <w:rPr>
                <w:b/>
                <w:bCs/>
              </w:rPr>
            </w:pPr>
            <w:r w:rsidRPr="006D0D95">
              <w:rPr>
                <w:b/>
                <w:bCs/>
              </w:rPr>
              <w:t>2</w:t>
            </w:r>
          </w:p>
        </w:tc>
        <w:tc>
          <w:tcPr>
            <w:tcW w:w="2664" w:type="dxa"/>
            <w:gridSpan w:val="2"/>
          </w:tcPr>
          <w:p w14:paraId="2409DE73" w14:textId="77777777" w:rsidR="00BB3F69" w:rsidRPr="00DB0145" w:rsidRDefault="00BB3F69" w:rsidP="00D42A83">
            <w:pPr>
              <w:spacing w:after="120"/>
              <w:jc w:val="center"/>
            </w:pPr>
          </w:p>
        </w:tc>
      </w:tr>
      <w:tr w:rsidR="00BB3F69" w:rsidRPr="00515130" w14:paraId="3F5C6831" w14:textId="77777777" w:rsidTr="007B7ED4">
        <w:trPr>
          <w:trHeight w:val="275"/>
        </w:trPr>
        <w:tc>
          <w:tcPr>
            <w:tcW w:w="10343" w:type="dxa"/>
            <w:gridSpan w:val="2"/>
          </w:tcPr>
          <w:p w14:paraId="1D382EBC" w14:textId="77777777" w:rsidR="00BB3F69" w:rsidRPr="00DB0145" w:rsidRDefault="00BB3F69"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rPr>
            </w:pPr>
            <w:r w:rsidRPr="00DB0145">
              <w:rPr>
                <w:b/>
              </w:rPr>
              <w:t>Всего:</w:t>
            </w:r>
          </w:p>
        </w:tc>
        <w:tc>
          <w:tcPr>
            <w:tcW w:w="1843" w:type="dxa"/>
          </w:tcPr>
          <w:p w14:paraId="0F65B09A" w14:textId="450F8FC8" w:rsidR="00BB3F69" w:rsidRPr="00EA623D" w:rsidRDefault="00BB3F69" w:rsidP="00D42A83">
            <w:pPr>
              <w:spacing w:after="120"/>
              <w:jc w:val="center"/>
              <w:rPr>
                <w:b/>
                <w:highlight w:val="yellow"/>
              </w:rPr>
            </w:pPr>
            <w:r w:rsidRPr="00720137">
              <w:rPr>
                <w:b/>
              </w:rPr>
              <w:t>3</w:t>
            </w:r>
            <w:r w:rsidR="00EA623D" w:rsidRPr="00720137">
              <w:rPr>
                <w:b/>
              </w:rPr>
              <w:t>6</w:t>
            </w:r>
          </w:p>
        </w:tc>
        <w:tc>
          <w:tcPr>
            <w:tcW w:w="2664" w:type="dxa"/>
            <w:gridSpan w:val="2"/>
          </w:tcPr>
          <w:p w14:paraId="4B34B04D" w14:textId="77777777" w:rsidR="00BB3F69" w:rsidRPr="00DB0145" w:rsidRDefault="00BB3F69" w:rsidP="00D42A83">
            <w:pPr>
              <w:spacing w:after="120"/>
              <w:jc w:val="center"/>
              <w:rPr>
                <w:b/>
              </w:rPr>
            </w:pPr>
          </w:p>
        </w:tc>
      </w:tr>
    </w:tbl>
    <w:p w14:paraId="5716010E" w14:textId="77777777" w:rsidR="00BB3F69" w:rsidRPr="00515130" w:rsidRDefault="00BB3F69" w:rsidP="00BB3F69">
      <w:pPr>
        <w:rPr>
          <w:sz w:val="28"/>
          <w:szCs w:val="28"/>
        </w:rPr>
      </w:pPr>
    </w:p>
    <w:p w14:paraId="02336D73" w14:textId="77777777" w:rsidR="00BB3F69" w:rsidRPr="00515130" w:rsidRDefault="00BB3F69" w:rsidP="00BB3F69">
      <w:pPr>
        <w:rPr>
          <w:sz w:val="28"/>
          <w:szCs w:val="28"/>
        </w:rPr>
        <w:sectPr w:rsidR="00BB3F69" w:rsidRPr="00515130" w:rsidSect="00C02B31">
          <w:pgSz w:w="16838" w:h="11906" w:orient="landscape"/>
          <w:pgMar w:top="1701" w:right="1134" w:bottom="567" w:left="1134" w:header="709" w:footer="709" w:gutter="0"/>
          <w:cols w:space="708"/>
          <w:docGrid w:linePitch="360"/>
        </w:sectPr>
      </w:pPr>
    </w:p>
    <w:p w14:paraId="09FA95D2" w14:textId="15C37B52" w:rsidR="00BB3F69" w:rsidRPr="00FA0F11" w:rsidRDefault="00BB3F69" w:rsidP="007B7ED4">
      <w:pPr>
        <w:jc w:val="center"/>
        <w:rPr>
          <w:b/>
          <w:bCs/>
        </w:rPr>
      </w:pPr>
      <w:r w:rsidRPr="00FA0F11">
        <w:rPr>
          <w:b/>
          <w:bCs/>
        </w:rPr>
        <w:lastRenderedPageBreak/>
        <w:t>3. УСЛОВИЯ РЕАЛИЗАЦИИ УЧЕБНОЙ ДИСЦИПЛИНЫ</w:t>
      </w:r>
    </w:p>
    <w:p w14:paraId="6D523FE1" w14:textId="77777777" w:rsidR="00BB3F69" w:rsidRPr="00FA0F11" w:rsidRDefault="00BB3F69" w:rsidP="004E60FA">
      <w:pPr>
        <w:suppressAutoHyphens/>
        <w:spacing w:before="160" w:after="120" w:line="276" w:lineRule="auto"/>
        <w:ind w:firstLine="709"/>
        <w:jc w:val="both"/>
        <w:rPr>
          <w:b/>
          <w:bCs/>
        </w:rPr>
      </w:pPr>
      <w:r w:rsidRPr="00FA0F11">
        <w:rPr>
          <w:b/>
          <w:bCs/>
        </w:rPr>
        <w:t>3.1. Для реализации программы учебной дисциплины должны быть предусмотрены следующие специальные помещения:</w:t>
      </w:r>
    </w:p>
    <w:p w14:paraId="07697A1E" w14:textId="4060CB38" w:rsidR="00BB3F69" w:rsidRPr="00FA0F11" w:rsidRDefault="00BB3F69" w:rsidP="00BB3F69">
      <w:pPr>
        <w:suppressAutoHyphens/>
        <w:ind w:firstLine="709"/>
      </w:pPr>
      <w:r w:rsidRPr="00FA0F11">
        <w:t xml:space="preserve">Кабинет </w:t>
      </w:r>
      <w:r w:rsidR="007B7ED4">
        <w:t>«</w:t>
      </w:r>
      <w:r>
        <w:t>М</w:t>
      </w:r>
      <w:r w:rsidRPr="00FA0F11">
        <w:t>енеджмент</w:t>
      </w:r>
      <w:r>
        <w:t xml:space="preserve">а </w:t>
      </w:r>
      <w:r w:rsidRPr="00FA0F11">
        <w:t>и предпринимательств</w:t>
      </w:r>
      <w:r>
        <w:t>а</w:t>
      </w:r>
      <w:r w:rsidR="007B7ED4">
        <w:t>»</w:t>
      </w:r>
      <w:r w:rsidRPr="00FA0F11">
        <w:t>, оснащенный оборудованием:</w:t>
      </w:r>
    </w:p>
    <w:p w14:paraId="747E7DED" w14:textId="77777777" w:rsidR="00BB3F69" w:rsidRPr="00295472" w:rsidRDefault="00BB3F69" w:rsidP="00BB3F69">
      <w:pPr>
        <w:pStyle w:val="a4"/>
        <w:spacing w:line="276" w:lineRule="auto"/>
        <w:rPr>
          <w:rFonts w:eastAsia="Times New Roman"/>
        </w:rPr>
      </w:pPr>
      <w:r w:rsidRPr="00295472">
        <w:rPr>
          <w:rFonts w:eastAsia="Times New Roman"/>
        </w:rPr>
        <w:t xml:space="preserve">посадочными местами по количеству обучающихся; </w:t>
      </w:r>
    </w:p>
    <w:p w14:paraId="33B1F3AC" w14:textId="77777777" w:rsidR="00BB3F69" w:rsidRDefault="00BB3F69" w:rsidP="00BB3F69">
      <w:pPr>
        <w:pStyle w:val="a4"/>
        <w:spacing w:line="276" w:lineRule="auto"/>
        <w:rPr>
          <w:rFonts w:eastAsia="Times New Roman"/>
        </w:rPr>
      </w:pPr>
      <w:r w:rsidRPr="00295472">
        <w:rPr>
          <w:rFonts w:eastAsia="Times New Roman"/>
        </w:rPr>
        <w:t xml:space="preserve">рабочим местом преподавателя; </w:t>
      </w:r>
    </w:p>
    <w:p w14:paraId="4CDDC9A7" w14:textId="77777777" w:rsidR="00BB3F69" w:rsidRPr="00295472" w:rsidRDefault="00BB3F69" w:rsidP="00BB3F69">
      <w:pPr>
        <w:pStyle w:val="a4"/>
        <w:spacing w:line="276" w:lineRule="auto"/>
      </w:pPr>
      <w:r w:rsidRPr="00295472">
        <w:rPr>
          <w:rFonts w:eastAsia="Times New Roman"/>
        </w:rPr>
        <w:t xml:space="preserve">комплектом учебно-наглядных пособий </w:t>
      </w:r>
      <w:r>
        <w:rPr>
          <w:rFonts w:eastAsia="Times New Roman"/>
        </w:rPr>
        <w:t>по дисциплине</w:t>
      </w:r>
      <w:r>
        <w:t>;</w:t>
      </w:r>
    </w:p>
    <w:p w14:paraId="738DE009" w14:textId="77777777" w:rsidR="00BB3F69" w:rsidRPr="00295472" w:rsidRDefault="00BB3F69" w:rsidP="00BB3F69">
      <w:pPr>
        <w:pStyle w:val="a4"/>
        <w:spacing w:line="276" w:lineRule="auto"/>
        <w:rPr>
          <w:i/>
        </w:rPr>
      </w:pPr>
      <w:r w:rsidRPr="00295472">
        <w:t xml:space="preserve">техническими средствами обучения: </w:t>
      </w:r>
      <w:r w:rsidRPr="00295472">
        <w:rPr>
          <w:rFonts w:eastAsia="Times New Roman"/>
        </w:rPr>
        <w:t>компьютером с лицензионным программным обеспечением и мультимедийным проектором.</w:t>
      </w:r>
    </w:p>
    <w:p w14:paraId="24D8A757" w14:textId="77777777" w:rsidR="00BB3F69" w:rsidRPr="00FA0F11" w:rsidRDefault="00BB3F69" w:rsidP="00BB3F69">
      <w:pPr>
        <w:suppressAutoHyphens/>
        <w:spacing w:before="200" w:after="120"/>
        <w:ind w:firstLine="709"/>
        <w:jc w:val="both"/>
        <w:rPr>
          <w:b/>
          <w:bCs/>
        </w:rPr>
      </w:pPr>
      <w:r w:rsidRPr="00FA0F11">
        <w:rPr>
          <w:b/>
          <w:bCs/>
        </w:rPr>
        <w:t>3.2. Информационное обеспечение реализации программы</w:t>
      </w:r>
    </w:p>
    <w:p w14:paraId="26988801" w14:textId="772F25F0" w:rsidR="00BB3F69" w:rsidRPr="00493988" w:rsidRDefault="007B7ED4" w:rsidP="004E60FA">
      <w:pPr>
        <w:suppressAutoHyphens/>
        <w:spacing w:line="276" w:lineRule="auto"/>
        <w:ind w:firstLine="708"/>
        <w:jc w:val="both"/>
      </w:pPr>
      <w:r w:rsidRPr="007B7ED4">
        <w:rPr>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r w:rsidR="00BB3F69" w:rsidRPr="00493988">
        <w:rPr>
          <w:bCs/>
        </w:rPr>
        <w:t>.</w:t>
      </w:r>
    </w:p>
    <w:p w14:paraId="44A64835" w14:textId="7F0ADCD7" w:rsidR="00BB3F69" w:rsidRPr="00AB628C" w:rsidRDefault="00BB3F69" w:rsidP="00AB628C">
      <w:pPr>
        <w:pStyle w:val="affffff8"/>
      </w:pPr>
      <w:r w:rsidRPr="00AB628C">
        <w:t xml:space="preserve">3.2.1. </w:t>
      </w:r>
      <w:r w:rsidR="00AB628C">
        <w:t>Основные</w:t>
      </w:r>
      <w:r w:rsidRPr="00AB628C">
        <w:t xml:space="preserve"> печатные</w:t>
      </w:r>
      <w:r w:rsidR="00F51F26" w:rsidRPr="00AB628C">
        <w:t xml:space="preserve"> и электронные</w:t>
      </w:r>
      <w:r w:rsidRPr="00AB628C">
        <w:t xml:space="preserve"> издания</w:t>
      </w:r>
    </w:p>
    <w:p w14:paraId="3A2CFBC9" w14:textId="283B6CF9" w:rsidR="00BB3F69" w:rsidRPr="00AB628C" w:rsidRDefault="00BB3F69" w:rsidP="00AB628C">
      <w:pPr>
        <w:pStyle w:val="a9"/>
        <w:numPr>
          <w:ilvl w:val="0"/>
          <w:numId w:val="190"/>
        </w:numPr>
        <w:spacing w:after="0" w:line="276" w:lineRule="auto"/>
        <w:ind w:left="0" w:firstLine="709"/>
        <w:jc w:val="both"/>
      </w:pPr>
      <w:r w:rsidRPr="00AB628C">
        <w:t xml:space="preserve">Виханский О.С. </w:t>
      </w:r>
      <w:r w:rsidRPr="00AB628C">
        <w:rPr>
          <w:bCs/>
        </w:rPr>
        <w:t>Менеджмент</w:t>
      </w:r>
      <w:r w:rsidRPr="00AB628C">
        <w:t xml:space="preserve">: Учебник для ср. спец. учеб. заведений / Виханский О. С., Наумов А. И. </w:t>
      </w:r>
      <w:r w:rsidR="004E60FA" w:rsidRPr="00AB628C">
        <w:t xml:space="preserve">–  </w:t>
      </w:r>
      <w:r w:rsidRPr="00AB628C">
        <w:t xml:space="preserve">2-е изд., перераб. и доп. </w:t>
      </w:r>
      <w:r w:rsidR="004E60FA" w:rsidRPr="00AB628C">
        <w:t xml:space="preserve">–  Москва </w:t>
      </w:r>
      <w:r w:rsidRPr="00AB628C">
        <w:t>: Магистр, ИНФРА-М, 20</w:t>
      </w:r>
      <w:r w:rsidR="004E60FA" w:rsidRPr="00AB628C">
        <w:t>21.</w:t>
      </w:r>
      <w:r w:rsidRPr="00AB628C">
        <w:t xml:space="preserve"> </w:t>
      </w:r>
      <w:r w:rsidR="004E60FA" w:rsidRPr="00AB628C">
        <w:t xml:space="preserve">– </w:t>
      </w:r>
      <w:r w:rsidRPr="00AB628C">
        <w:t xml:space="preserve"> 288 с.</w:t>
      </w:r>
      <w:r w:rsidR="004E60FA" w:rsidRPr="00AB628C">
        <w:t xml:space="preserve"> </w:t>
      </w:r>
      <w:r w:rsidR="004E60FA" w:rsidRPr="00AB628C">
        <w:rPr>
          <w:lang w:val="en-US"/>
        </w:rPr>
        <w:t>ISBN</w:t>
      </w:r>
      <w:r w:rsidR="004E60FA" w:rsidRPr="00AB628C">
        <w:rPr>
          <w:lang w:val="ru-RU"/>
        </w:rPr>
        <w:t xml:space="preserve"> 978-5-9776-0085-9 </w:t>
      </w:r>
      <w:r w:rsidR="004E60FA" w:rsidRPr="00AB628C">
        <w:rPr>
          <w:color w:val="000000"/>
          <w:shd w:val="clear" w:color="auto" w:fill="FFFFFF"/>
        </w:rPr>
        <w:t xml:space="preserve">Текст : электронный // </w:t>
      </w:r>
      <w:r w:rsidR="004E60FA" w:rsidRPr="00AB628C">
        <w:rPr>
          <w:color w:val="000000"/>
          <w:shd w:val="clear" w:color="auto" w:fill="FFFFFF"/>
          <w:lang w:val="ru-RU"/>
        </w:rPr>
        <w:t xml:space="preserve">Электронно-библиотечная система </w:t>
      </w:r>
      <w:r w:rsidR="004E60FA" w:rsidRPr="00AB628C">
        <w:rPr>
          <w:color w:val="000000"/>
          <w:shd w:val="clear" w:color="auto" w:fill="FFFFFF"/>
          <w:lang w:val="en-US"/>
        </w:rPr>
        <w:t>znanium</w:t>
      </w:r>
      <w:r w:rsidR="004E60FA" w:rsidRPr="00AB628C">
        <w:rPr>
          <w:color w:val="000000"/>
          <w:shd w:val="clear" w:color="auto" w:fill="FFFFFF"/>
          <w:lang w:val="ru-RU"/>
        </w:rPr>
        <w:t>.</w:t>
      </w:r>
      <w:r w:rsidR="004E60FA" w:rsidRPr="00AB628C">
        <w:rPr>
          <w:color w:val="000000"/>
          <w:shd w:val="clear" w:color="auto" w:fill="FFFFFF"/>
          <w:lang w:val="en-US"/>
        </w:rPr>
        <w:t>com</w:t>
      </w:r>
      <w:r w:rsidR="004E60FA" w:rsidRPr="00AB628C">
        <w:rPr>
          <w:color w:val="000000"/>
          <w:shd w:val="clear" w:color="auto" w:fill="FFFFFF"/>
        </w:rPr>
        <w:t xml:space="preserve"> [сайт]. — URL:</w:t>
      </w:r>
      <w:r w:rsidR="004E60FA" w:rsidRPr="00AB628C">
        <w:t xml:space="preserve"> https://znanium.com/read?id=364040</w:t>
      </w:r>
    </w:p>
    <w:p w14:paraId="6AC42263" w14:textId="7F730CF8" w:rsidR="00BB3F69" w:rsidRPr="00AB628C" w:rsidRDefault="004E60FA" w:rsidP="00AB628C">
      <w:pPr>
        <w:pStyle w:val="a9"/>
        <w:numPr>
          <w:ilvl w:val="0"/>
          <w:numId w:val="190"/>
        </w:numPr>
        <w:spacing w:after="0" w:line="276" w:lineRule="auto"/>
        <w:ind w:left="0" w:firstLine="709"/>
        <w:jc w:val="both"/>
      </w:pPr>
      <w:r w:rsidRPr="00AB628C">
        <w:t>Грибов, В.Д. Менеджмент : учебное пособие / Грибов В.Д. — Москва : КноРус, 2019. — 275 с. — ISBN 978-5-406-07025-3. — URL: https://book.ru/book/931410 (дата обращения: 28.10.2021). — Текст : электронный.</w:t>
      </w:r>
      <w:r w:rsidR="00BB3F69" w:rsidRPr="00AB628C">
        <w:t xml:space="preserve">. - 280 с. </w:t>
      </w:r>
    </w:p>
    <w:p w14:paraId="01681E0A" w14:textId="06F5B6A8" w:rsidR="00BB3F69" w:rsidRPr="00AB628C" w:rsidRDefault="004E60FA" w:rsidP="00AB628C">
      <w:pPr>
        <w:pStyle w:val="a9"/>
        <w:numPr>
          <w:ilvl w:val="0"/>
          <w:numId w:val="190"/>
        </w:numPr>
        <w:spacing w:after="0" w:line="276" w:lineRule="auto"/>
        <w:ind w:left="0" w:firstLine="709"/>
        <w:jc w:val="both"/>
      </w:pPr>
      <w:r w:rsidRPr="00AB628C">
        <w:t>Казначевская, Г.Б. Менеджмент : учебник / Казначевская Г.Б. — Москва : КноРус, 2019. — 240 с. — ISBN 978-5-406-06561-7. — URL: https://book.ru/book/931163 (дата обращения: 28.10.2021). — Текст : электронный.</w:t>
      </w:r>
    </w:p>
    <w:p w14:paraId="5529120F" w14:textId="77777777" w:rsidR="00330CB0" w:rsidRDefault="00330CB0" w:rsidP="00AB628C">
      <w:pPr>
        <w:pStyle w:val="affffff8"/>
        <w:spacing w:before="0" w:after="0" w:line="276" w:lineRule="auto"/>
      </w:pPr>
    </w:p>
    <w:p w14:paraId="20A7960B" w14:textId="3FD12299" w:rsidR="00BB3F69" w:rsidRPr="00AB628C" w:rsidRDefault="00BB3F69" w:rsidP="00AB628C">
      <w:pPr>
        <w:pStyle w:val="affffff8"/>
        <w:spacing w:before="0" w:after="0" w:line="276" w:lineRule="auto"/>
      </w:pPr>
      <w:r w:rsidRPr="00AB628C">
        <w:t>3.2.</w:t>
      </w:r>
      <w:r w:rsidR="00AB628C">
        <w:t>2.</w:t>
      </w:r>
      <w:r w:rsidRPr="00AB628C">
        <w:t xml:space="preserve"> Дополнительные источники</w:t>
      </w:r>
    </w:p>
    <w:p w14:paraId="2C77C87D" w14:textId="77777777" w:rsidR="004E60FA" w:rsidRPr="00AB628C" w:rsidRDefault="004E60FA" w:rsidP="00AB628C">
      <w:pPr>
        <w:pStyle w:val="a9"/>
        <w:numPr>
          <w:ilvl w:val="0"/>
          <w:numId w:val="192"/>
        </w:numPr>
        <w:spacing w:before="0" w:after="0" w:line="276" w:lineRule="auto"/>
        <w:ind w:left="0" w:firstLine="709"/>
        <w:jc w:val="both"/>
        <w:rPr>
          <w:color w:val="000000"/>
          <w:shd w:val="clear" w:color="auto" w:fill="FFFFFF"/>
        </w:rPr>
      </w:pPr>
      <w:r w:rsidRPr="00AB628C">
        <w:rPr>
          <w:color w:val="000000"/>
          <w:shd w:val="clear" w:color="auto" w:fill="FFFFFF"/>
        </w:rPr>
        <w:t>Лисичкина, Ю.С.</w:t>
      </w:r>
      <w:r w:rsidRPr="00AB628C">
        <w:rPr>
          <w:color w:val="000000"/>
        </w:rPr>
        <w:t> </w:t>
      </w:r>
      <w:r w:rsidRPr="00AB628C">
        <w:rPr>
          <w:color w:val="000000"/>
          <w:shd w:val="clear" w:color="auto" w:fill="FFFFFF"/>
        </w:rPr>
        <w:t>Менеджмент. Практикум : учебно-практическое пособие / Лисичкина Ю.С., Астафьева О.В. — Москва : КноРус, 2020. — 162 с. — ISBN 978-5-406-07503-6. — URL: https://book.ru/book/934650 (дата обращения: 28.10.2021). — Текст : электронный.</w:t>
      </w:r>
    </w:p>
    <w:p w14:paraId="236A5596" w14:textId="4230F29C" w:rsidR="00BB3F69" w:rsidRPr="00AB628C" w:rsidRDefault="004E60FA" w:rsidP="00AB628C">
      <w:pPr>
        <w:pStyle w:val="a9"/>
        <w:numPr>
          <w:ilvl w:val="0"/>
          <w:numId w:val="192"/>
        </w:numPr>
        <w:spacing w:before="0" w:after="0" w:line="276" w:lineRule="auto"/>
        <w:ind w:left="0" w:firstLine="709"/>
        <w:jc w:val="both"/>
      </w:pPr>
      <w:r w:rsidRPr="00AB628C">
        <w:rPr>
          <w:color w:val="000000"/>
          <w:shd w:val="clear" w:color="auto" w:fill="FFFFFF"/>
        </w:rPr>
        <w:t>Менеджмент : учебник для среднего профессионального образования / Ю. В. Кузнецов [и др.] ; под редакцией Ю. В. Кузнецова. — Москва : Издательство Юрайт, 2020. — 448 с. — (Профессиональное образование). — ISBN 978-5-534-02995-6. — Текст : электронный // Образовательная платформа Юрайт [сайт]. — URL: </w:t>
      </w:r>
      <w:hyperlink r:id="rId119" w:tgtFrame="_blank" w:history="1">
        <w:r w:rsidRPr="00AB628C">
          <w:rPr>
            <w:color w:val="486C97"/>
            <w:u w:val="single"/>
          </w:rPr>
          <w:t>https://urait.ru/bcode/453155</w:t>
        </w:r>
      </w:hyperlink>
      <w:r w:rsidRPr="00AB628C">
        <w:rPr>
          <w:color w:val="000000"/>
          <w:shd w:val="clear" w:color="auto" w:fill="FFFFFF"/>
        </w:rPr>
        <w:t> (дата обращения: 29.10.2021).</w:t>
      </w:r>
    </w:p>
    <w:p w14:paraId="7D9FC95F" w14:textId="0434B9AA" w:rsidR="004E60FA" w:rsidRPr="00AB628C" w:rsidRDefault="004E60FA" w:rsidP="00AB628C">
      <w:pPr>
        <w:pStyle w:val="affffffb"/>
        <w:numPr>
          <w:ilvl w:val="0"/>
          <w:numId w:val="192"/>
        </w:numPr>
        <w:spacing w:line="276" w:lineRule="auto"/>
        <w:ind w:left="0" w:firstLine="709"/>
        <w:jc w:val="both"/>
      </w:pPr>
      <w:r w:rsidRPr="00AB628C">
        <w:t>Мескон, Майкл. Основы менеджмента [Текст] : Майкл Х. Мескон, Майкл Альберт, Франклин Хедоури ; [пер. с англ. и ред. О. И. Медведь]. - 3-е изд. - Москва [и др.] : Вильямс, 2016. - 665 с. : ил., табл.; 24 см.; ISBN 978-5-8459-1931-1 :</w:t>
      </w:r>
    </w:p>
    <w:p w14:paraId="6AFBE538" w14:textId="035CACCC" w:rsidR="00BB3F69" w:rsidRDefault="004E60FA" w:rsidP="00AB628C">
      <w:pPr>
        <w:pStyle w:val="affffffb"/>
        <w:numPr>
          <w:ilvl w:val="0"/>
          <w:numId w:val="192"/>
        </w:numPr>
        <w:spacing w:line="276" w:lineRule="auto"/>
        <w:ind w:left="0" w:firstLine="709"/>
        <w:jc w:val="both"/>
      </w:pPr>
      <w:r w:rsidRPr="00AB628C">
        <w:lastRenderedPageBreak/>
        <w:t>Михалева, Е. П.  Менеджмент : учебное пособие для среднего профессионального образования / Е. П. Михалева. — 2-е изд., перераб. и доп. — Москва : Издательство Юрайт, 2020. — 191 с. — (Профессиональное образование). — ISBN 978-5-9916-5662-7. — Текст : электронный // Образовательная платформа Юрайт [сайт]. — URL: </w:t>
      </w:r>
      <w:hyperlink r:id="rId120" w:tgtFrame="_blank" w:history="1">
        <w:r w:rsidRPr="00AB628C">
          <w:t>https://urait.ru/bcode/449621</w:t>
        </w:r>
      </w:hyperlink>
      <w:r w:rsidRPr="00AB628C">
        <w:t> (дата обращения: 29.10.2021).</w:t>
      </w:r>
    </w:p>
    <w:p w14:paraId="7A7A5707" w14:textId="77777777" w:rsidR="00AB628C" w:rsidRDefault="00AB628C" w:rsidP="00AB628C">
      <w:pPr>
        <w:pStyle w:val="affffffb"/>
        <w:numPr>
          <w:ilvl w:val="0"/>
          <w:numId w:val="192"/>
        </w:numPr>
        <w:spacing w:line="276" w:lineRule="auto"/>
        <w:ind w:left="0" w:firstLine="709"/>
        <w:jc w:val="both"/>
      </w:pPr>
      <w:r>
        <w:t>Экономика и управление на предприятиях: научно-образовательный портал. Библиотека экономической и управленческой литературы. – URL: http://eup.ru</w:t>
      </w:r>
    </w:p>
    <w:p w14:paraId="42699503" w14:textId="77777777" w:rsidR="00AB628C" w:rsidRDefault="00AB628C" w:rsidP="00AB628C">
      <w:pPr>
        <w:pStyle w:val="affffffb"/>
        <w:numPr>
          <w:ilvl w:val="0"/>
          <w:numId w:val="192"/>
        </w:numPr>
        <w:spacing w:line="276" w:lineRule="auto"/>
        <w:ind w:left="0" w:firstLine="709"/>
        <w:jc w:val="both"/>
      </w:pPr>
      <w:r>
        <w:t>Ежедневная деловая газета РБК. – URL: https://www.rbc.ru/newspaper/</w:t>
      </w:r>
    </w:p>
    <w:p w14:paraId="67867C76" w14:textId="77777777" w:rsidR="00AB628C" w:rsidRDefault="00AB628C" w:rsidP="00AB628C">
      <w:pPr>
        <w:pStyle w:val="affffffb"/>
        <w:numPr>
          <w:ilvl w:val="0"/>
          <w:numId w:val="192"/>
        </w:numPr>
        <w:spacing w:line="276" w:lineRule="auto"/>
        <w:ind w:left="0" w:firstLine="709"/>
        <w:jc w:val="both"/>
      </w:pPr>
      <w:r>
        <w:t xml:space="preserve">Интернет-журнал о бизнесе «Секрет фирмы». – URL:  https://secretmag.ru  </w:t>
      </w:r>
    </w:p>
    <w:p w14:paraId="2D61BC0C" w14:textId="77777777" w:rsidR="00AB628C" w:rsidRDefault="00AB628C" w:rsidP="00AB628C">
      <w:pPr>
        <w:pStyle w:val="affffffb"/>
        <w:numPr>
          <w:ilvl w:val="0"/>
          <w:numId w:val="192"/>
        </w:numPr>
        <w:spacing w:line="276" w:lineRule="auto"/>
        <w:ind w:left="0" w:firstLine="709"/>
        <w:jc w:val="both"/>
      </w:pPr>
      <w:r>
        <w:t>Информационный сайт газеты «Коммерсантъ» – URL: https://www.kommersant.ru/</w:t>
      </w:r>
    </w:p>
    <w:p w14:paraId="0C38600C" w14:textId="77777777" w:rsidR="007B7ED4" w:rsidRDefault="007B7ED4" w:rsidP="004E60FA">
      <w:pPr>
        <w:pStyle w:val="affffff8"/>
        <w:spacing w:before="240" w:line="276" w:lineRule="auto"/>
        <w:ind w:right="-142" w:firstLine="0"/>
        <w:jc w:val="both"/>
      </w:pPr>
    </w:p>
    <w:p w14:paraId="135FA9B4" w14:textId="69C96813" w:rsidR="00BB3F69" w:rsidRPr="00861E68" w:rsidRDefault="004E60FA" w:rsidP="007B7ED4">
      <w:pPr>
        <w:pStyle w:val="affffff8"/>
        <w:spacing w:before="240" w:line="276" w:lineRule="auto"/>
        <w:ind w:right="-142" w:firstLine="0"/>
        <w:jc w:val="center"/>
      </w:pPr>
      <w:r>
        <w:t xml:space="preserve">4. </w:t>
      </w:r>
      <w:r w:rsidR="00BB3F69" w:rsidRPr="00861E68">
        <w:t xml:space="preserve">КОНТРОЛЬ И ОЦЕНКА РЕЗУЛЬТАТОВ ОСВОЕНИЯ </w:t>
      </w:r>
      <w:r w:rsidR="007B7ED4">
        <w:br/>
      </w:r>
      <w:r w:rsidR="00BB3F69" w:rsidRPr="00861E68">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4536"/>
        <w:gridCol w:w="1979"/>
      </w:tblGrid>
      <w:tr w:rsidR="00BB3F69" w:rsidRPr="00B26BD5" w14:paraId="5827A700" w14:textId="77777777" w:rsidTr="007B7ED4">
        <w:trPr>
          <w:trHeight w:val="397"/>
          <w:tblHeader/>
        </w:trPr>
        <w:tc>
          <w:tcPr>
            <w:tcW w:w="1514" w:type="pct"/>
            <w:vAlign w:val="center"/>
          </w:tcPr>
          <w:p w14:paraId="57FE1E74" w14:textId="3D1B779D" w:rsidR="00BB3F69" w:rsidRPr="00472ACE" w:rsidRDefault="00BB3F69" w:rsidP="00810F18">
            <w:pPr>
              <w:pStyle w:val="affffff9"/>
              <w:spacing w:line="276" w:lineRule="auto"/>
            </w:pPr>
            <w:r w:rsidRPr="00472ACE">
              <w:t>Результаты обучения</w:t>
            </w:r>
            <w:r w:rsidR="005546AF" w:rsidRPr="005546AF">
              <w:rPr>
                <w:i/>
                <w:vertAlign w:val="superscript"/>
              </w:rPr>
              <w:footnoteReference w:id="56"/>
            </w:r>
          </w:p>
        </w:tc>
        <w:tc>
          <w:tcPr>
            <w:tcW w:w="2427" w:type="pct"/>
            <w:vAlign w:val="center"/>
          </w:tcPr>
          <w:p w14:paraId="4AE32D98" w14:textId="77777777" w:rsidR="00BB3F69" w:rsidRPr="00472ACE" w:rsidRDefault="00BB3F69" w:rsidP="00810F18">
            <w:pPr>
              <w:pStyle w:val="affffff9"/>
              <w:spacing w:line="276" w:lineRule="auto"/>
            </w:pPr>
            <w:r w:rsidRPr="00472ACE">
              <w:t>Критерии оценки</w:t>
            </w:r>
          </w:p>
        </w:tc>
        <w:tc>
          <w:tcPr>
            <w:tcW w:w="1059" w:type="pct"/>
            <w:vAlign w:val="center"/>
          </w:tcPr>
          <w:p w14:paraId="0858F7D0" w14:textId="77777777" w:rsidR="00BB3F69" w:rsidRPr="00472ACE" w:rsidRDefault="00BB3F69" w:rsidP="00810F18">
            <w:pPr>
              <w:pStyle w:val="affffff9"/>
              <w:spacing w:line="276" w:lineRule="auto"/>
            </w:pPr>
            <w:r w:rsidRPr="00472ACE">
              <w:t>Методы оценки</w:t>
            </w:r>
          </w:p>
        </w:tc>
      </w:tr>
      <w:tr w:rsidR="00BB3F69" w:rsidRPr="009B7A4D" w14:paraId="6EB16FCF" w14:textId="77777777" w:rsidTr="00D42A83">
        <w:trPr>
          <w:trHeight w:val="397"/>
        </w:trPr>
        <w:tc>
          <w:tcPr>
            <w:tcW w:w="5000" w:type="pct"/>
            <w:gridSpan w:val="3"/>
            <w:vAlign w:val="center"/>
          </w:tcPr>
          <w:p w14:paraId="043E8CEF" w14:textId="77777777" w:rsidR="00BB3F69" w:rsidRPr="009B7A4D" w:rsidRDefault="00BB3F69" w:rsidP="00810F18">
            <w:pPr>
              <w:pStyle w:val="ab"/>
              <w:spacing w:line="276" w:lineRule="auto"/>
              <w:rPr>
                <w:b/>
              </w:rPr>
            </w:pPr>
            <w:r w:rsidRPr="009B7A4D">
              <w:rPr>
                <w:b/>
              </w:rPr>
              <w:t>Перечень знаний, осваиваемых в рамках дисциплины</w:t>
            </w:r>
          </w:p>
        </w:tc>
      </w:tr>
      <w:tr w:rsidR="00BB3F69" w:rsidRPr="00B26BD5" w14:paraId="30D0DD28" w14:textId="77777777" w:rsidTr="007B7ED4">
        <w:tc>
          <w:tcPr>
            <w:tcW w:w="1514" w:type="pct"/>
          </w:tcPr>
          <w:p w14:paraId="281B40E0" w14:textId="77777777" w:rsidR="00BB3F69" w:rsidRPr="00472ACE" w:rsidRDefault="00BB3F69" w:rsidP="00810F18">
            <w:pPr>
              <w:pStyle w:val="ab"/>
              <w:spacing w:line="276" w:lineRule="auto"/>
              <w:rPr>
                <w:i/>
              </w:rPr>
            </w:pPr>
            <w:r w:rsidRPr="00472ACE">
              <w:t>сущность и характерные черты современного менеджмента, истори</w:t>
            </w:r>
            <w:r>
              <w:t>я</w:t>
            </w:r>
            <w:r w:rsidRPr="00472ACE">
              <w:t xml:space="preserve"> его развития</w:t>
            </w:r>
          </w:p>
        </w:tc>
        <w:tc>
          <w:tcPr>
            <w:tcW w:w="2427" w:type="pct"/>
          </w:tcPr>
          <w:p w14:paraId="3894A1C6" w14:textId="77777777" w:rsidR="00BB3F69" w:rsidRDefault="00BB3F69" w:rsidP="00810F18">
            <w:pPr>
              <w:pStyle w:val="ab"/>
              <w:spacing w:line="276" w:lineRule="auto"/>
            </w:pPr>
            <w:r>
              <w:t>Полнота представления о процессе</w:t>
            </w:r>
            <w:r w:rsidRPr="00472ACE">
              <w:t xml:space="preserve"> эволюции менеджмента как науки управления</w:t>
            </w:r>
          </w:p>
          <w:p w14:paraId="390EFEF3" w14:textId="77777777" w:rsidR="00BB3F69" w:rsidRPr="00472ACE" w:rsidRDefault="00BB3F69" w:rsidP="00810F18">
            <w:pPr>
              <w:pStyle w:val="ab"/>
              <w:spacing w:line="276" w:lineRule="auto"/>
            </w:pPr>
            <w:r w:rsidRPr="00472ACE">
              <w:t>85 -100% правильных ответов – «отлично»</w:t>
            </w:r>
          </w:p>
          <w:p w14:paraId="0F5777D6" w14:textId="77777777" w:rsidR="00BB3F69" w:rsidRPr="00472ACE" w:rsidRDefault="00BB3F69" w:rsidP="00810F18">
            <w:pPr>
              <w:pStyle w:val="ab"/>
              <w:spacing w:line="276" w:lineRule="auto"/>
            </w:pPr>
            <w:r w:rsidRPr="00472ACE">
              <w:t>69</w:t>
            </w:r>
            <w:r>
              <w:t xml:space="preserve"> </w:t>
            </w:r>
            <w:r w:rsidRPr="00472ACE">
              <w:t>-84% правильных ответов – «хорошо»</w:t>
            </w:r>
          </w:p>
          <w:p w14:paraId="299D1221" w14:textId="77777777" w:rsidR="00BB3F69" w:rsidRPr="00472ACE" w:rsidRDefault="00BB3F69" w:rsidP="00810F18">
            <w:pPr>
              <w:pStyle w:val="ab"/>
              <w:spacing w:line="276" w:lineRule="auto"/>
            </w:pPr>
            <w:r w:rsidRPr="00472ACE">
              <w:t>51</w:t>
            </w:r>
            <w:r>
              <w:t xml:space="preserve"> </w:t>
            </w:r>
            <w:r w:rsidRPr="00472ACE">
              <w:t>-68% правильных ответов – «удовлетворительно»</w:t>
            </w:r>
          </w:p>
          <w:p w14:paraId="09CD371C" w14:textId="77777777" w:rsidR="00BB3F69" w:rsidRPr="00472ACE" w:rsidRDefault="00BB3F69" w:rsidP="00810F18">
            <w:pPr>
              <w:pStyle w:val="ab"/>
              <w:spacing w:line="276" w:lineRule="auto"/>
            </w:pPr>
            <w:r w:rsidRPr="00472ACE">
              <w:t xml:space="preserve">50% </w:t>
            </w:r>
            <w:r>
              <w:t>и менее – «неудовлетворительно»</w:t>
            </w:r>
          </w:p>
        </w:tc>
        <w:tc>
          <w:tcPr>
            <w:tcW w:w="1059" w:type="pct"/>
          </w:tcPr>
          <w:p w14:paraId="20C7ECB7" w14:textId="77777777" w:rsidR="00BB3F69" w:rsidRPr="00472ACE" w:rsidRDefault="00BB3F69" w:rsidP="00810F18">
            <w:pPr>
              <w:pStyle w:val="ab"/>
              <w:spacing w:line="276" w:lineRule="auto"/>
            </w:pPr>
            <w:r w:rsidRPr="00472ACE">
              <w:t>Тестирование</w:t>
            </w:r>
          </w:p>
        </w:tc>
      </w:tr>
      <w:tr w:rsidR="00BB3F69" w:rsidRPr="00B26BD5" w14:paraId="2C29B167" w14:textId="77777777" w:rsidTr="007B7ED4">
        <w:tc>
          <w:tcPr>
            <w:tcW w:w="1514" w:type="pct"/>
          </w:tcPr>
          <w:p w14:paraId="57C1159B" w14:textId="77777777" w:rsidR="00BB3F69" w:rsidRPr="00472ACE" w:rsidRDefault="00BB3F69" w:rsidP="00810F18">
            <w:pPr>
              <w:pStyle w:val="ab"/>
              <w:spacing w:line="276" w:lineRule="auto"/>
            </w:pPr>
            <w:r w:rsidRPr="00472ACE">
              <w:t>научные подходы к управлению</w:t>
            </w:r>
          </w:p>
          <w:p w14:paraId="2566BF7D" w14:textId="77777777" w:rsidR="00BB3F69" w:rsidRPr="00472ACE" w:rsidRDefault="00BB3F69" w:rsidP="00810F18">
            <w:pPr>
              <w:pStyle w:val="ab"/>
              <w:spacing w:line="276" w:lineRule="auto"/>
            </w:pPr>
          </w:p>
        </w:tc>
        <w:tc>
          <w:tcPr>
            <w:tcW w:w="2427" w:type="pct"/>
          </w:tcPr>
          <w:p w14:paraId="71CCF2A0" w14:textId="77777777" w:rsidR="00BB3F69" w:rsidRPr="00472ACE" w:rsidRDefault="00BB3F69" w:rsidP="00810F18">
            <w:pPr>
              <w:pStyle w:val="ab"/>
              <w:spacing w:line="276" w:lineRule="auto"/>
            </w:pPr>
            <w:r>
              <w:t>Полнота представления об особенностях</w:t>
            </w:r>
            <w:r w:rsidRPr="00472ACE">
              <w:t xml:space="preserve"> и сфер</w:t>
            </w:r>
            <w:r>
              <w:t>е</w:t>
            </w:r>
            <w:r w:rsidRPr="00472ACE">
              <w:t xml:space="preserve"> применения системного и ситуационного подходов</w:t>
            </w:r>
          </w:p>
        </w:tc>
        <w:tc>
          <w:tcPr>
            <w:tcW w:w="1059" w:type="pct"/>
          </w:tcPr>
          <w:p w14:paraId="5E84EA9F" w14:textId="77777777" w:rsidR="00BB3F69" w:rsidRPr="00472ACE" w:rsidRDefault="00BB3F69" w:rsidP="00810F18">
            <w:pPr>
              <w:pStyle w:val="ab"/>
              <w:spacing w:line="276" w:lineRule="auto"/>
            </w:pPr>
            <w:r w:rsidRPr="00472ACE">
              <w:t>Оценка по результатам устного опроса</w:t>
            </w:r>
          </w:p>
        </w:tc>
      </w:tr>
      <w:tr w:rsidR="00BB3F69" w:rsidRPr="00B26BD5" w14:paraId="1B2AE455" w14:textId="77777777" w:rsidTr="007B7ED4">
        <w:tc>
          <w:tcPr>
            <w:tcW w:w="1514" w:type="pct"/>
          </w:tcPr>
          <w:p w14:paraId="56877583" w14:textId="77777777" w:rsidR="00BB3F69" w:rsidRPr="00472ACE" w:rsidRDefault="00BB3F69" w:rsidP="00810F18">
            <w:pPr>
              <w:pStyle w:val="ab"/>
              <w:spacing w:line="276" w:lineRule="auto"/>
            </w:pPr>
            <w:r w:rsidRPr="00472ACE">
              <w:t>принципы построения и основные виды организационной структуры управления</w:t>
            </w:r>
          </w:p>
          <w:p w14:paraId="25B40C2A" w14:textId="77777777" w:rsidR="00BB3F69" w:rsidRPr="00472ACE" w:rsidRDefault="00BB3F69" w:rsidP="00810F18">
            <w:pPr>
              <w:pStyle w:val="ab"/>
              <w:spacing w:line="276" w:lineRule="auto"/>
            </w:pPr>
          </w:p>
        </w:tc>
        <w:tc>
          <w:tcPr>
            <w:tcW w:w="2427" w:type="pct"/>
          </w:tcPr>
          <w:p w14:paraId="07437E7A" w14:textId="77777777" w:rsidR="00BB3F69" w:rsidRPr="00472ACE" w:rsidRDefault="00BB3F69" w:rsidP="00810F18">
            <w:pPr>
              <w:pStyle w:val="ab"/>
              <w:spacing w:line="276" w:lineRule="auto"/>
            </w:pPr>
            <w:r w:rsidRPr="00472ACE">
              <w:t xml:space="preserve">Соблюдение принципов построения организационных структур управления, </w:t>
            </w:r>
            <w:r>
              <w:t>полнота представления об особенностях</w:t>
            </w:r>
            <w:r w:rsidRPr="00472ACE">
              <w:t>, недостатк</w:t>
            </w:r>
            <w:r>
              <w:t>ах</w:t>
            </w:r>
            <w:r w:rsidRPr="00472ACE">
              <w:t xml:space="preserve"> и преимуществ</w:t>
            </w:r>
            <w:r>
              <w:t>ах</w:t>
            </w:r>
            <w:r w:rsidRPr="00472ACE">
              <w:t xml:space="preserve"> отельных видов ОСУ</w:t>
            </w:r>
          </w:p>
        </w:tc>
        <w:tc>
          <w:tcPr>
            <w:tcW w:w="1059" w:type="pct"/>
          </w:tcPr>
          <w:p w14:paraId="4357D248" w14:textId="77777777" w:rsidR="00BB3F69" w:rsidRPr="00472ACE" w:rsidRDefault="00BB3F69" w:rsidP="00810F18">
            <w:pPr>
              <w:pStyle w:val="ab"/>
              <w:spacing w:line="276" w:lineRule="auto"/>
            </w:pPr>
            <w:r w:rsidRPr="00472ACE">
              <w:t>Проверочная работа</w:t>
            </w:r>
          </w:p>
        </w:tc>
      </w:tr>
      <w:tr w:rsidR="00BB3F69" w:rsidRPr="00B26BD5" w14:paraId="0869A23A" w14:textId="77777777" w:rsidTr="007B7ED4">
        <w:tc>
          <w:tcPr>
            <w:tcW w:w="1514" w:type="pct"/>
          </w:tcPr>
          <w:p w14:paraId="578651FE" w14:textId="77777777" w:rsidR="00BB3F69" w:rsidRPr="00472ACE" w:rsidRDefault="00BB3F69" w:rsidP="00810F18">
            <w:pPr>
              <w:pStyle w:val="ab"/>
              <w:spacing w:line="276" w:lineRule="auto"/>
            </w:pPr>
            <w:r w:rsidRPr="00472ACE">
              <w:t>элементы внешней и внутренней среды организации.</w:t>
            </w:r>
          </w:p>
          <w:p w14:paraId="5BABAF6C" w14:textId="04A2FA34" w:rsidR="00BB3F69" w:rsidRPr="00472ACE" w:rsidRDefault="00BB3F69" w:rsidP="00810F18">
            <w:pPr>
              <w:pStyle w:val="ab"/>
              <w:spacing w:line="276" w:lineRule="auto"/>
            </w:pPr>
            <w:r w:rsidRPr="00472ACE">
              <w:t>жизненный цикл организации и его отдельные фазы</w:t>
            </w:r>
          </w:p>
        </w:tc>
        <w:tc>
          <w:tcPr>
            <w:tcW w:w="2427" w:type="pct"/>
          </w:tcPr>
          <w:p w14:paraId="6475AE47" w14:textId="77777777" w:rsidR="00BB3F69" w:rsidRPr="00472ACE" w:rsidRDefault="00BB3F69" w:rsidP="00810F18">
            <w:pPr>
              <w:pStyle w:val="ab"/>
              <w:spacing w:line="276" w:lineRule="auto"/>
            </w:pPr>
            <w:r>
              <w:t>Овладение</w:t>
            </w:r>
            <w:r w:rsidRPr="00472ACE">
              <w:t xml:space="preserve"> элемент</w:t>
            </w:r>
            <w:r>
              <w:t>ами</w:t>
            </w:r>
            <w:r w:rsidRPr="00472ACE">
              <w:t xml:space="preserve"> микро и макросреды организации и </w:t>
            </w:r>
            <w:r>
              <w:t xml:space="preserve">понимание </w:t>
            </w:r>
            <w:r w:rsidRPr="00472ACE">
              <w:t>их влияния на ее стратегическое состояние; полнота представления о динамике развития организации по фазам жизненного цикла</w:t>
            </w:r>
          </w:p>
        </w:tc>
        <w:tc>
          <w:tcPr>
            <w:tcW w:w="1059" w:type="pct"/>
          </w:tcPr>
          <w:p w14:paraId="11ABD727" w14:textId="77777777" w:rsidR="00BB3F69" w:rsidRPr="00472ACE" w:rsidRDefault="00BB3F69" w:rsidP="00810F18">
            <w:pPr>
              <w:pStyle w:val="ab"/>
              <w:spacing w:line="276" w:lineRule="auto"/>
            </w:pPr>
            <w:r w:rsidRPr="00472ACE">
              <w:t>Оценка по результатам устного опроса</w:t>
            </w:r>
            <w:r>
              <w:t xml:space="preserve">. </w:t>
            </w:r>
          </w:p>
        </w:tc>
      </w:tr>
      <w:tr w:rsidR="00BB3F69" w:rsidRPr="00B26BD5" w14:paraId="18B01BA3" w14:textId="77777777" w:rsidTr="007B7ED4">
        <w:tc>
          <w:tcPr>
            <w:tcW w:w="1514" w:type="pct"/>
          </w:tcPr>
          <w:p w14:paraId="5781413E" w14:textId="77777777" w:rsidR="00BB3F69" w:rsidRPr="00472ACE" w:rsidRDefault="00BB3F69" w:rsidP="00810F18">
            <w:pPr>
              <w:pStyle w:val="ab"/>
              <w:spacing w:line="276" w:lineRule="auto"/>
            </w:pPr>
            <w:r w:rsidRPr="00472ACE">
              <w:lastRenderedPageBreak/>
              <w:t>содержание следующих функций менеджмента в рыночной экономике: планирование, организация, координация, мотивация и контроль деятельности экономического субъекта</w:t>
            </w:r>
          </w:p>
        </w:tc>
        <w:tc>
          <w:tcPr>
            <w:tcW w:w="2427" w:type="pct"/>
          </w:tcPr>
          <w:p w14:paraId="14B0CDE1" w14:textId="77777777" w:rsidR="00BB3F69" w:rsidRPr="00472ACE" w:rsidRDefault="00BB3F69" w:rsidP="00810F18">
            <w:pPr>
              <w:pStyle w:val="ab"/>
              <w:spacing w:line="276" w:lineRule="auto"/>
            </w:pPr>
            <w:r w:rsidRPr="00472ACE">
              <w:t xml:space="preserve">Осведомленность и полнота представления о содержании функций менеджмента и практической реализации этих функций в повседневной деятельности </w:t>
            </w:r>
          </w:p>
        </w:tc>
        <w:tc>
          <w:tcPr>
            <w:tcW w:w="1059" w:type="pct"/>
          </w:tcPr>
          <w:p w14:paraId="5DD6E8DC" w14:textId="77777777" w:rsidR="00BB3F69" w:rsidRPr="00472ACE" w:rsidRDefault="00BB3F69" w:rsidP="00810F18">
            <w:pPr>
              <w:pStyle w:val="ab"/>
              <w:spacing w:line="276" w:lineRule="auto"/>
            </w:pPr>
            <w:r w:rsidRPr="00472ACE">
              <w:t>Оценка по результатам письменного опроса</w:t>
            </w:r>
          </w:p>
        </w:tc>
      </w:tr>
      <w:tr w:rsidR="00BB3F69" w:rsidRPr="00B26BD5" w14:paraId="22D58B32" w14:textId="77777777" w:rsidTr="007B7ED4">
        <w:tc>
          <w:tcPr>
            <w:tcW w:w="1514" w:type="pct"/>
          </w:tcPr>
          <w:p w14:paraId="077B1540" w14:textId="7B654845" w:rsidR="00BB3F69" w:rsidRPr="00472ACE" w:rsidRDefault="00BB3F69" w:rsidP="00810F18">
            <w:pPr>
              <w:pStyle w:val="ab"/>
              <w:spacing w:line="276" w:lineRule="auto"/>
            </w:pPr>
            <w:r w:rsidRPr="00472ACE">
              <w:t>этапы процесса принятия и реализации управленческих решений; методы решения проблем в организации</w:t>
            </w:r>
          </w:p>
        </w:tc>
        <w:tc>
          <w:tcPr>
            <w:tcW w:w="2427" w:type="pct"/>
          </w:tcPr>
          <w:p w14:paraId="17EAE97B" w14:textId="77777777" w:rsidR="00BB3F69" w:rsidRPr="00472ACE" w:rsidRDefault="00BB3F69" w:rsidP="00810F18">
            <w:pPr>
              <w:pStyle w:val="ab"/>
              <w:spacing w:line="276" w:lineRule="auto"/>
            </w:pPr>
            <w:r w:rsidRPr="00472ACE">
              <w:t>Знание признаков управленческого решения, видов управленческих решений, полнота представления о культуре решения проблем в организации</w:t>
            </w:r>
          </w:p>
        </w:tc>
        <w:tc>
          <w:tcPr>
            <w:tcW w:w="1059" w:type="pct"/>
          </w:tcPr>
          <w:p w14:paraId="2A0BD420" w14:textId="77777777" w:rsidR="00BB3F69" w:rsidRPr="00472ACE" w:rsidRDefault="00BB3F69" w:rsidP="00810F18">
            <w:pPr>
              <w:pStyle w:val="ab"/>
              <w:spacing w:line="276" w:lineRule="auto"/>
            </w:pPr>
            <w:r w:rsidRPr="00472ACE">
              <w:t>Проверочная работа</w:t>
            </w:r>
            <w:r>
              <w:t>. Оценка по результатам самостоятельной работы студентов</w:t>
            </w:r>
          </w:p>
        </w:tc>
      </w:tr>
      <w:tr w:rsidR="00BB3F69" w:rsidRPr="00B26BD5" w14:paraId="248188A6" w14:textId="77777777" w:rsidTr="007B7ED4">
        <w:tc>
          <w:tcPr>
            <w:tcW w:w="1514" w:type="pct"/>
          </w:tcPr>
          <w:p w14:paraId="7549C026" w14:textId="77777777" w:rsidR="00BB3F69" w:rsidRPr="00472ACE" w:rsidRDefault="00BB3F69" w:rsidP="00810F18">
            <w:pPr>
              <w:pStyle w:val="ab"/>
              <w:spacing w:line="276" w:lineRule="auto"/>
            </w:pPr>
            <w:r w:rsidRPr="00472ACE">
              <w:t>принципы и психологические особенности делового общения, элементы деловой этики, элементы организационной культуры</w:t>
            </w:r>
          </w:p>
        </w:tc>
        <w:tc>
          <w:tcPr>
            <w:tcW w:w="2427" w:type="pct"/>
          </w:tcPr>
          <w:p w14:paraId="295D5A7B" w14:textId="77777777" w:rsidR="00BB3F69" w:rsidRPr="00472ACE" w:rsidRDefault="00BB3F69" w:rsidP="00810F18">
            <w:pPr>
              <w:pStyle w:val="ab"/>
              <w:spacing w:line="276" w:lineRule="auto"/>
            </w:pPr>
            <w:r w:rsidRPr="00472ACE">
              <w:t>Знание круга этических проблем в организации: наличия документа о деловой этике; комиссий по этике; особенностей делового этикета; традиций и обычаев компании как части корпоративной (организационной) культуры</w:t>
            </w:r>
          </w:p>
        </w:tc>
        <w:tc>
          <w:tcPr>
            <w:tcW w:w="1059" w:type="pct"/>
          </w:tcPr>
          <w:p w14:paraId="7D64F114" w14:textId="77777777" w:rsidR="00BB3F69" w:rsidRPr="00472ACE" w:rsidRDefault="00BB3F69" w:rsidP="00810F18">
            <w:pPr>
              <w:pStyle w:val="ab"/>
              <w:spacing w:line="276" w:lineRule="auto"/>
            </w:pPr>
            <w:r w:rsidRPr="00472ACE">
              <w:t>Тестирование</w:t>
            </w:r>
            <w:r>
              <w:t>. Оценка по результатам моделирования конкретных ситуаций в процессе делового общения</w:t>
            </w:r>
            <w:r w:rsidRPr="00472ACE">
              <w:t xml:space="preserve"> </w:t>
            </w:r>
          </w:p>
        </w:tc>
      </w:tr>
      <w:tr w:rsidR="00BB3F69" w:rsidRPr="00B26BD5" w14:paraId="51A3CBDF" w14:textId="77777777" w:rsidTr="007B7ED4">
        <w:tc>
          <w:tcPr>
            <w:tcW w:w="1514" w:type="pct"/>
          </w:tcPr>
          <w:p w14:paraId="18640FDD" w14:textId="77777777" w:rsidR="00BB3F69" w:rsidRPr="00472ACE" w:rsidRDefault="00BB3F69" w:rsidP="00810F18">
            <w:pPr>
              <w:pStyle w:val="ab"/>
              <w:spacing w:line="276" w:lineRule="auto"/>
            </w:pPr>
            <w:r w:rsidRPr="00472ACE">
              <w:t>элементы функционального менеджмента</w:t>
            </w:r>
          </w:p>
          <w:p w14:paraId="51C156AB" w14:textId="77777777" w:rsidR="00BB3F69" w:rsidRPr="00472ACE" w:rsidRDefault="00BB3F69" w:rsidP="00810F18">
            <w:pPr>
              <w:pStyle w:val="ab"/>
              <w:spacing w:line="276" w:lineRule="auto"/>
            </w:pPr>
          </w:p>
        </w:tc>
        <w:tc>
          <w:tcPr>
            <w:tcW w:w="2427" w:type="pct"/>
          </w:tcPr>
          <w:p w14:paraId="0126BF9B" w14:textId="77777777" w:rsidR="00BB3F69" w:rsidRPr="00472ACE" w:rsidRDefault="00BB3F69" w:rsidP="00810F18">
            <w:pPr>
              <w:pStyle w:val="ab"/>
              <w:spacing w:line="276" w:lineRule="auto"/>
            </w:pPr>
            <w:r w:rsidRPr="00472ACE">
              <w:t>Полнота представления о содержании и основных направлениях деятельности функциональных менеджеров: инновационного, кадрового, финансового и др.</w:t>
            </w:r>
          </w:p>
        </w:tc>
        <w:tc>
          <w:tcPr>
            <w:tcW w:w="1059" w:type="pct"/>
          </w:tcPr>
          <w:p w14:paraId="46915CD9" w14:textId="77777777" w:rsidR="00BB3F69" w:rsidRPr="00472ACE" w:rsidRDefault="00BB3F69" w:rsidP="00810F18">
            <w:pPr>
              <w:pStyle w:val="ab"/>
              <w:spacing w:line="276" w:lineRule="auto"/>
            </w:pPr>
            <w:r w:rsidRPr="00472ACE">
              <w:t xml:space="preserve">Оценка по результатам </w:t>
            </w:r>
            <w:r>
              <w:t>решения Кейса</w:t>
            </w:r>
          </w:p>
        </w:tc>
      </w:tr>
      <w:tr w:rsidR="00BB3F69" w:rsidRPr="009B7A4D" w14:paraId="54821462" w14:textId="77777777" w:rsidTr="00D42A83">
        <w:trPr>
          <w:trHeight w:val="397"/>
        </w:trPr>
        <w:tc>
          <w:tcPr>
            <w:tcW w:w="5000" w:type="pct"/>
            <w:gridSpan w:val="3"/>
            <w:vAlign w:val="center"/>
          </w:tcPr>
          <w:p w14:paraId="13D1038E" w14:textId="77777777" w:rsidR="00BB3F69" w:rsidRPr="009B7A4D" w:rsidRDefault="00BB3F69" w:rsidP="00810F18">
            <w:pPr>
              <w:pStyle w:val="ab"/>
              <w:spacing w:line="276" w:lineRule="auto"/>
              <w:rPr>
                <w:b/>
              </w:rPr>
            </w:pPr>
            <w:r w:rsidRPr="009B7A4D">
              <w:rPr>
                <w:b/>
              </w:rPr>
              <w:t>Перечень умений, осваиваемых в рамках дисциплины</w:t>
            </w:r>
          </w:p>
        </w:tc>
      </w:tr>
      <w:tr w:rsidR="00BB3F69" w:rsidRPr="00B26BD5" w14:paraId="0B439234" w14:textId="77777777" w:rsidTr="007B7ED4">
        <w:tc>
          <w:tcPr>
            <w:tcW w:w="1514" w:type="pct"/>
          </w:tcPr>
          <w:p w14:paraId="1D54DD7A" w14:textId="77777777" w:rsidR="00BB3F69" w:rsidRPr="00472ACE" w:rsidRDefault="00BB3F69" w:rsidP="00810F18">
            <w:pPr>
              <w:pStyle w:val="ab"/>
              <w:spacing w:line="276" w:lineRule="auto"/>
            </w:pPr>
            <w:r w:rsidRPr="00472ACE">
              <w:t xml:space="preserve">использовать на практике методы планирования и организации работы подразделения и личного трудового процесса                                                                                                                                 </w:t>
            </w:r>
          </w:p>
        </w:tc>
        <w:tc>
          <w:tcPr>
            <w:tcW w:w="2427" w:type="pct"/>
          </w:tcPr>
          <w:p w14:paraId="5BC15E0C" w14:textId="77777777" w:rsidR="00BB3F69" w:rsidRPr="00472ACE" w:rsidRDefault="00BB3F69" w:rsidP="00810F18">
            <w:pPr>
              <w:pStyle w:val="ab"/>
              <w:spacing w:line="276" w:lineRule="auto"/>
            </w:pPr>
            <w:r>
              <w:t>Правильность</w:t>
            </w:r>
            <w:r w:rsidRPr="00472ACE">
              <w:t xml:space="preserve"> планирова</w:t>
            </w:r>
            <w:r>
              <w:t>ния деятельности</w:t>
            </w:r>
            <w:r w:rsidRPr="00472ACE">
              <w:t xml:space="preserve"> отдельных работников, их </w:t>
            </w:r>
            <w:r>
              <w:t>должностных</w:t>
            </w:r>
            <w:r w:rsidRPr="00472ACE">
              <w:t xml:space="preserve"> обязанност</w:t>
            </w:r>
            <w:r>
              <w:t xml:space="preserve">ей и </w:t>
            </w:r>
            <w:r w:rsidRPr="00472ACE">
              <w:t>карьерн</w:t>
            </w:r>
            <w:r>
              <w:t>ого</w:t>
            </w:r>
            <w:r w:rsidRPr="00472ACE">
              <w:t xml:space="preserve"> рост</w:t>
            </w:r>
            <w:r>
              <w:t>а</w:t>
            </w:r>
            <w:r w:rsidRPr="00472ACE">
              <w:t xml:space="preserve">. </w:t>
            </w:r>
            <w:r>
              <w:t>Грамотное п</w:t>
            </w:r>
            <w:r w:rsidRPr="00472ACE">
              <w:t>рименение самоменеджмента и тайм-менеджмента</w:t>
            </w:r>
          </w:p>
        </w:tc>
        <w:tc>
          <w:tcPr>
            <w:tcW w:w="1059" w:type="pct"/>
          </w:tcPr>
          <w:p w14:paraId="2441CC33" w14:textId="77777777" w:rsidR="00BB3F69" w:rsidRPr="00472ACE" w:rsidRDefault="00BB3F69" w:rsidP="00810F18">
            <w:pPr>
              <w:pStyle w:val="ab"/>
              <w:spacing w:line="276" w:lineRule="auto"/>
            </w:pPr>
            <w:r>
              <w:t>Экспертное наблюдение в ходе</w:t>
            </w:r>
            <w:r w:rsidRPr="00472ACE">
              <w:t xml:space="preserve"> выполнения практической работы</w:t>
            </w:r>
          </w:p>
        </w:tc>
      </w:tr>
      <w:tr w:rsidR="00BB3F69" w:rsidRPr="00B26BD5" w14:paraId="7DE57437" w14:textId="77777777" w:rsidTr="007B7ED4">
        <w:tc>
          <w:tcPr>
            <w:tcW w:w="1514" w:type="pct"/>
          </w:tcPr>
          <w:p w14:paraId="3A4C87EB" w14:textId="77777777" w:rsidR="00BB3F69" w:rsidRPr="00472ACE" w:rsidRDefault="00BB3F69" w:rsidP="00810F18">
            <w:pPr>
              <w:pStyle w:val="ab"/>
              <w:spacing w:line="276" w:lineRule="auto"/>
            </w:pPr>
            <w:r w:rsidRPr="00472ACE">
              <w:t xml:space="preserve">формулировать стратегические и тактические цели организации в процессе планирования ее деятельности; применять </w:t>
            </w:r>
            <w:r w:rsidRPr="00472ACE">
              <w:lastRenderedPageBreak/>
              <w:t>на практике существующий опыт в области разработки различных видов стратегии</w:t>
            </w:r>
          </w:p>
        </w:tc>
        <w:tc>
          <w:tcPr>
            <w:tcW w:w="2427" w:type="pct"/>
          </w:tcPr>
          <w:p w14:paraId="25071099" w14:textId="77777777" w:rsidR="00BB3F69" w:rsidRPr="00472ACE" w:rsidRDefault="00BB3F69" w:rsidP="00810F18">
            <w:pPr>
              <w:pStyle w:val="ab"/>
              <w:spacing w:line="276" w:lineRule="auto"/>
            </w:pPr>
            <w:r w:rsidRPr="00472ACE">
              <w:lastRenderedPageBreak/>
              <w:t xml:space="preserve">Полнота охвата всех сфер деятельности </w:t>
            </w:r>
            <w:r>
              <w:t>и четкость</w:t>
            </w:r>
            <w:r w:rsidRPr="00472ACE">
              <w:t xml:space="preserve"> формулировании миссии организации</w:t>
            </w:r>
            <w:r>
              <w:t>, видения, базовых ценностей</w:t>
            </w:r>
            <w:r w:rsidRPr="00472ACE">
              <w:t xml:space="preserve"> и ее внутрифирменных целей. </w:t>
            </w:r>
            <w:r>
              <w:t>Правильность</w:t>
            </w:r>
            <w:r w:rsidRPr="00472ACE">
              <w:t xml:space="preserve"> анализа</w:t>
            </w:r>
            <w:r>
              <w:t xml:space="preserve"> стратегического</w:t>
            </w:r>
            <w:r w:rsidRPr="00472ACE">
              <w:t xml:space="preserve"> </w:t>
            </w:r>
            <w:r w:rsidRPr="00472ACE">
              <w:lastRenderedPageBreak/>
              <w:t>состояни</w:t>
            </w:r>
            <w:r>
              <w:t>я</w:t>
            </w:r>
            <w:r w:rsidRPr="00472ACE">
              <w:t xml:space="preserve"> организации (ее внешн</w:t>
            </w:r>
            <w:r>
              <w:t>ей и внутренней</w:t>
            </w:r>
            <w:r w:rsidRPr="00472ACE">
              <w:t xml:space="preserve"> сред</w:t>
            </w:r>
            <w:r>
              <w:t>ы</w:t>
            </w:r>
            <w:r w:rsidRPr="00472ACE">
              <w:t>)</w:t>
            </w:r>
          </w:p>
        </w:tc>
        <w:tc>
          <w:tcPr>
            <w:tcW w:w="1059" w:type="pct"/>
          </w:tcPr>
          <w:p w14:paraId="1B148956" w14:textId="77777777" w:rsidR="00BB3F69" w:rsidRPr="00472ACE" w:rsidRDefault="00BB3F69" w:rsidP="00810F18">
            <w:pPr>
              <w:pStyle w:val="ab"/>
              <w:spacing w:line="276" w:lineRule="auto"/>
            </w:pPr>
            <w:r w:rsidRPr="00472ACE">
              <w:lastRenderedPageBreak/>
              <w:t>Оценка результатов выполнения практической работы</w:t>
            </w:r>
          </w:p>
        </w:tc>
      </w:tr>
      <w:tr w:rsidR="00BB3F69" w:rsidRPr="00B26BD5" w14:paraId="2934BB78" w14:textId="77777777" w:rsidTr="007B7ED4">
        <w:tc>
          <w:tcPr>
            <w:tcW w:w="1514" w:type="pct"/>
          </w:tcPr>
          <w:p w14:paraId="66A86939" w14:textId="77777777" w:rsidR="00BB3F69" w:rsidRPr="00472ACE" w:rsidRDefault="00BB3F69" w:rsidP="00810F18">
            <w:pPr>
              <w:pStyle w:val="ab"/>
              <w:spacing w:line="276" w:lineRule="auto"/>
            </w:pPr>
            <w:r w:rsidRPr="00472ACE">
              <w:t>проводить работу по мотивации персонала</w:t>
            </w:r>
          </w:p>
        </w:tc>
        <w:tc>
          <w:tcPr>
            <w:tcW w:w="2427" w:type="pct"/>
          </w:tcPr>
          <w:p w14:paraId="65D9AAAA" w14:textId="77777777" w:rsidR="00BB3F69" w:rsidRPr="00472ACE" w:rsidRDefault="00BB3F69" w:rsidP="00810F18">
            <w:pPr>
              <w:pStyle w:val="ab"/>
              <w:spacing w:line="276" w:lineRule="auto"/>
            </w:pPr>
            <w:r w:rsidRPr="00472ACE">
              <w:t xml:space="preserve">Полнота и точность оценки результатов, необходимых для применения материальной и нематериальной форм мотивации персонала </w:t>
            </w:r>
          </w:p>
        </w:tc>
        <w:tc>
          <w:tcPr>
            <w:tcW w:w="1059" w:type="pct"/>
          </w:tcPr>
          <w:p w14:paraId="6A75185E" w14:textId="77777777" w:rsidR="00BB3F69" w:rsidRPr="00472ACE" w:rsidRDefault="00BB3F69" w:rsidP="00810F18">
            <w:pPr>
              <w:pStyle w:val="ab"/>
              <w:spacing w:line="276" w:lineRule="auto"/>
            </w:pPr>
            <w:r w:rsidRPr="00472ACE">
              <w:t>Оценка результатов выполнения практической работы</w:t>
            </w:r>
          </w:p>
        </w:tc>
      </w:tr>
      <w:tr w:rsidR="00BB3F69" w:rsidRPr="00B26BD5" w14:paraId="6562FB2F" w14:textId="77777777" w:rsidTr="007B7ED4">
        <w:tc>
          <w:tcPr>
            <w:tcW w:w="1514" w:type="pct"/>
          </w:tcPr>
          <w:p w14:paraId="6708C4F5" w14:textId="77777777" w:rsidR="00BB3F69" w:rsidRPr="00472ACE" w:rsidRDefault="00BB3F69" w:rsidP="00810F18">
            <w:pPr>
              <w:pStyle w:val="ab"/>
              <w:spacing w:line="276" w:lineRule="auto"/>
            </w:pPr>
            <w:r w:rsidRPr="00472ACE">
              <w:t>применять в профессиональной деятельности приемы эффективного делового и управленческого общения</w:t>
            </w:r>
          </w:p>
        </w:tc>
        <w:tc>
          <w:tcPr>
            <w:tcW w:w="2427" w:type="pct"/>
          </w:tcPr>
          <w:p w14:paraId="5678C717" w14:textId="77777777" w:rsidR="00BB3F69" w:rsidRPr="00472ACE" w:rsidRDefault="00BB3F69" w:rsidP="00810F18">
            <w:pPr>
              <w:pStyle w:val="ab"/>
              <w:spacing w:line="276" w:lineRule="auto"/>
            </w:pPr>
            <w:r>
              <w:t>Правильность</w:t>
            </w:r>
            <w:r w:rsidRPr="00472ACE">
              <w:t xml:space="preserve"> примен</w:t>
            </w:r>
            <w:r>
              <w:t>ения</w:t>
            </w:r>
            <w:r w:rsidRPr="00472ACE">
              <w:t xml:space="preserve"> этически</w:t>
            </w:r>
            <w:r>
              <w:t>х</w:t>
            </w:r>
            <w:r w:rsidRPr="00472ACE">
              <w:t xml:space="preserve"> норматив</w:t>
            </w:r>
            <w:r>
              <w:t>ов и элементов</w:t>
            </w:r>
            <w:r w:rsidRPr="00472ACE">
              <w:t xml:space="preserve"> делового этикета для повседневной деятельности</w:t>
            </w:r>
            <w:r>
              <w:t>, Умение работать с Этическим кодексом организации</w:t>
            </w:r>
          </w:p>
        </w:tc>
        <w:tc>
          <w:tcPr>
            <w:tcW w:w="1059" w:type="pct"/>
          </w:tcPr>
          <w:p w14:paraId="727AA042" w14:textId="77777777" w:rsidR="00BB3F69" w:rsidRPr="00472ACE" w:rsidRDefault="00BB3F69" w:rsidP="00810F18">
            <w:pPr>
              <w:pStyle w:val="ab"/>
              <w:spacing w:line="276" w:lineRule="auto"/>
            </w:pPr>
            <w:r w:rsidRPr="00472ACE">
              <w:t>Оценка</w:t>
            </w:r>
            <w:r>
              <w:t xml:space="preserve"> по результатам решения Кейса</w:t>
            </w:r>
            <w:r w:rsidRPr="00472ACE">
              <w:t xml:space="preserve">  </w:t>
            </w:r>
          </w:p>
        </w:tc>
      </w:tr>
      <w:tr w:rsidR="00BB3F69" w:rsidRPr="00B26BD5" w14:paraId="1180962E" w14:textId="77777777" w:rsidTr="007B7ED4">
        <w:tc>
          <w:tcPr>
            <w:tcW w:w="1514" w:type="pct"/>
          </w:tcPr>
          <w:p w14:paraId="214B39FB" w14:textId="77777777" w:rsidR="00BB3F69" w:rsidRPr="00472ACE" w:rsidRDefault="00BB3F69" w:rsidP="00810F18">
            <w:pPr>
              <w:pStyle w:val="ab"/>
              <w:spacing w:line="276" w:lineRule="auto"/>
            </w:pPr>
            <w:r w:rsidRPr="00472ACE">
              <w:t>оценивать ситуацию и принимать эффективные решения, используя современные управленческие технологии практического обучения, включая кейс-метод</w:t>
            </w:r>
          </w:p>
        </w:tc>
        <w:tc>
          <w:tcPr>
            <w:tcW w:w="2427" w:type="pct"/>
          </w:tcPr>
          <w:p w14:paraId="5DFC07FB" w14:textId="77777777" w:rsidR="00BB3F69" w:rsidRPr="00472ACE" w:rsidRDefault="00BB3F69" w:rsidP="00810F18">
            <w:pPr>
              <w:pStyle w:val="ab"/>
              <w:spacing w:line="276" w:lineRule="auto"/>
            </w:pPr>
            <w:r>
              <w:t>Грамотное</w:t>
            </w:r>
            <w:r w:rsidRPr="00472ACE">
              <w:t xml:space="preserve"> использова</w:t>
            </w:r>
            <w:r>
              <w:t>ние</w:t>
            </w:r>
            <w:r w:rsidRPr="00472ACE">
              <w:t xml:space="preserve"> кейс-метод</w:t>
            </w:r>
            <w:r>
              <w:t>а</w:t>
            </w:r>
            <w:r w:rsidRPr="00472ACE">
              <w:t xml:space="preserve"> для решения проблем и конкретных ситуаций, </w:t>
            </w:r>
            <w:r>
              <w:t xml:space="preserve">эффективность </w:t>
            </w:r>
            <w:r w:rsidRPr="00472ACE">
              <w:t>примен</w:t>
            </w:r>
            <w:r>
              <w:t>ения</w:t>
            </w:r>
            <w:r w:rsidRPr="00472ACE">
              <w:t xml:space="preserve"> стратегически</w:t>
            </w:r>
            <w:r>
              <w:t>х либо тактических методов</w:t>
            </w:r>
            <w:r w:rsidRPr="00472ACE">
              <w:t xml:space="preserve"> решения проблем в организации</w:t>
            </w:r>
          </w:p>
        </w:tc>
        <w:tc>
          <w:tcPr>
            <w:tcW w:w="1059" w:type="pct"/>
          </w:tcPr>
          <w:p w14:paraId="28CB120F" w14:textId="77777777" w:rsidR="00BB3F69" w:rsidRPr="00472ACE" w:rsidRDefault="00BB3F69" w:rsidP="00810F18">
            <w:pPr>
              <w:pStyle w:val="ab"/>
              <w:spacing w:line="276" w:lineRule="auto"/>
            </w:pPr>
            <w:r>
              <w:t>Экспертное наблюдение и о</w:t>
            </w:r>
            <w:r w:rsidRPr="00472ACE">
              <w:t>ценка результатов выполнения практической работы</w:t>
            </w:r>
          </w:p>
        </w:tc>
      </w:tr>
      <w:tr w:rsidR="00BB3F69" w:rsidRPr="00B26BD5" w14:paraId="22592A9D" w14:textId="77777777" w:rsidTr="007B7ED4">
        <w:tc>
          <w:tcPr>
            <w:tcW w:w="1514" w:type="pct"/>
          </w:tcPr>
          <w:p w14:paraId="0D0E1631" w14:textId="77777777" w:rsidR="00BB3F69" w:rsidRPr="00472ACE" w:rsidRDefault="00BB3F69" w:rsidP="00810F18">
            <w:pPr>
              <w:pStyle w:val="ab"/>
              <w:spacing w:line="276" w:lineRule="auto"/>
            </w:pPr>
            <w:r w:rsidRPr="00472ACE">
              <w:t>учитывать особенности менеджмента в области профессиональной деятельности</w:t>
            </w:r>
          </w:p>
        </w:tc>
        <w:tc>
          <w:tcPr>
            <w:tcW w:w="2427" w:type="pct"/>
          </w:tcPr>
          <w:p w14:paraId="7076011B" w14:textId="77777777" w:rsidR="00BB3F69" w:rsidRPr="00472ACE" w:rsidRDefault="00BB3F69" w:rsidP="00810F18">
            <w:pPr>
              <w:pStyle w:val="ab"/>
              <w:spacing w:line="276" w:lineRule="auto"/>
            </w:pPr>
            <w:r w:rsidRPr="00472ACE">
              <w:t>Полнота и обоснованность действий менеджера одного из ключевых функциональных направлений деятельности организации</w:t>
            </w:r>
          </w:p>
        </w:tc>
        <w:tc>
          <w:tcPr>
            <w:tcW w:w="1059" w:type="pct"/>
          </w:tcPr>
          <w:p w14:paraId="7A15688F" w14:textId="77777777" w:rsidR="00BB3F69" w:rsidRPr="00472ACE" w:rsidRDefault="00BB3F69" w:rsidP="00810F18">
            <w:pPr>
              <w:pStyle w:val="ab"/>
              <w:spacing w:line="276" w:lineRule="auto"/>
            </w:pPr>
            <w:r>
              <w:t>Оценка по результатам проведения ролевой игры</w:t>
            </w:r>
          </w:p>
        </w:tc>
      </w:tr>
      <w:tr w:rsidR="00BB3F69" w:rsidRPr="00B26BD5" w14:paraId="16DDF6FE" w14:textId="77777777" w:rsidTr="007B7ED4">
        <w:tc>
          <w:tcPr>
            <w:tcW w:w="1514" w:type="pct"/>
          </w:tcPr>
          <w:p w14:paraId="51C49BD5" w14:textId="77777777" w:rsidR="00BB3F69" w:rsidRPr="00472ACE" w:rsidRDefault="00BB3F69" w:rsidP="00810F18">
            <w:pPr>
              <w:pStyle w:val="ab"/>
              <w:spacing w:line="276" w:lineRule="auto"/>
            </w:pPr>
            <w:r w:rsidRPr="00472ACE">
              <w:t>формировать и поддерживать высокую организационную (корпоративную) культуру</w:t>
            </w:r>
          </w:p>
        </w:tc>
        <w:tc>
          <w:tcPr>
            <w:tcW w:w="2427" w:type="pct"/>
          </w:tcPr>
          <w:p w14:paraId="7E9B0933" w14:textId="77777777" w:rsidR="00BB3F69" w:rsidRPr="00472ACE" w:rsidRDefault="00BB3F69" w:rsidP="00810F18">
            <w:pPr>
              <w:pStyle w:val="ab"/>
              <w:spacing w:line="276" w:lineRule="auto"/>
            </w:pPr>
            <w:r w:rsidRPr="00472ACE">
              <w:t>Полнота представления о порядке формирования организационной культуры и учет ее национальных особенностей</w:t>
            </w:r>
          </w:p>
        </w:tc>
        <w:tc>
          <w:tcPr>
            <w:tcW w:w="1059" w:type="pct"/>
          </w:tcPr>
          <w:p w14:paraId="1CBCED07" w14:textId="77777777" w:rsidR="00BB3F69" w:rsidRPr="00472ACE" w:rsidRDefault="00BB3F69" w:rsidP="00810F18">
            <w:pPr>
              <w:pStyle w:val="ab"/>
              <w:spacing w:line="276" w:lineRule="auto"/>
            </w:pPr>
            <w:r>
              <w:t>Оценка по результатам решения Кейса</w:t>
            </w:r>
          </w:p>
        </w:tc>
      </w:tr>
    </w:tbl>
    <w:p w14:paraId="5C5932C2" w14:textId="77777777" w:rsidR="00BB3F69" w:rsidRDefault="00BB3F69" w:rsidP="00BB3F69"/>
    <w:p w14:paraId="40413652" w14:textId="77777777" w:rsidR="00723740" w:rsidRDefault="00723740">
      <w:pPr>
        <w:rPr>
          <w:b/>
        </w:rPr>
      </w:pPr>
      <w:r>
        <w:rPr>
          <w:b/>
        </w:rPr>
        <w:br w:type="page"/>
      </w:r>
    </w:p>
    <w:p w14:paraId="5A90B837" w14:textId="47F5EAE5" w:rsidR="003855CA" w:rsidRPr="00050ACF" w:rsidRDefault="003855CA" w:rsidP="003855CA">
      <w:pPr>
        <w:spacing w:line="360" w:lineRule="auto"/>
        <w:jc w:val="right"/>
        <w:rPr>
          <w:b/>
        </w:rPr>
      </w:pPr>
      <w:r w:rsidRPr="00050ACF">
        <w:rPr>
          <w:b/>
        </w:rPr>
        <w:lastRenderedPageBreak/>
        <w:t>Приложение 2</w:t>
      </w:r>
      <w:r>
        <w:rPr>
          <w:b/>
        </w:rPr>
        <w:t>.11</w:t>
      </w:r>
    </w:p>
    <w:p w14:paraId="7CF7F117" w14:textId="77777777" w:rsidR="003855CA" w:rsidRPr="009F6040" w:rsidRDefault="003855CA" w:rsidP="003855CA">
      <w:pPr>
        <w:spacing w:line="360" w:lineRule="auto"/>
        <w:jc w:val="right"/>
        <w:rPr>
          <w:b/>
        </w:rPr>
      </w:pPr>
      <w:r w:rsidRPr="00050ACF">
        <w:rPr>
          <w:b/>
        </w:rPr>
        <w:t xml:space="preserve">к ПООП по </w:t>
      </w:r>
      <w:r w:rsidRPr="009F6040">
        <w:rPr>
          <w:b/>
        </w:rPr>
        <w:t xml:space="preserve">специальности </w:t>
      </w:r>
    </w:p>
    <w:p w14:paraId="4EE9063A" w14:textId="77777777" w:rsidR="003855CA" w:rsidRPr="009F6040" w:rsidRDefault="003855CA" w:rsidP="003855CA">
      <w:pPr>
        <w:spacing w:line="360" w:lineRule="auto"/>
        <w:jc w:val="right"/>
        <w:rPr>
          <w:b/>
        </w:rPr>
      </w:pPr>
      <w:r w:rsidRPr="009F6040">
        <w:rPr>
          <w:b/>
        </w:rPr>
        <w:t xml:space="preserve"> 38.02.06 Финансы</w:t>
      </w:r>
    </w:p>
    <w:p w14:paraId="5CA0B71C" w14:textId="77777777" w:rsidR="003855CA" w:rsidRPr="00F93366" w:rsidRDefault="003855CA" w:rsidP="003855CA">
      <w:pPr>
        <w:spacing w:line="360" w:lineRule="auto"/>
        <w:jc w:val="right"/>
        <w:rPr>
          <w:bCs/>
        </w:rPr>
      </w:pPr>
    </w:p>
    <w:p w14:paraId="1C9D976C" w14:textId="77777777" w:rsidR="003855CA" w:rsidRPr="00F93366" w:rsidRDefault="003855CA" w:rsidP="003855CA">
      <w:pPr>
        <w:jc w:val="center"/>
        <w:rPr>
          <w:bCs/>
        </w:rPr>
      </w:pPr>
    </w:p>
    <w:p w14:paraId="64C6D370" w14:textId="77777777" w:rsidR="003855CA" w:rsidRPr="00F93366" w:rsidRDefault="003855CA" w:rsidP="003855CA">
      <w:pPr>
        <w:jc w:val="center"/>
        <w:rPr>
          <w:bCs/>
        </w:rPr>
      </w:pPr>
    </w:p>
    <w:p w14:paraId="3AAA5B49" w14:textId="77777777" w:rsidR="003855CA" w:rsidRPr="00F93366" w:rsidRDefault="003855CA" w:rsidP="003855CA">
      <w:pPr>
        <w:jc w:val="center"/>
        <w:rPr>
          <w:bCs/>
        </w:rPr>
      </w:pPr>
    </w:p>
    <w:p w14:paraId="347CD311" w14:textId="77777777" w:rsidR="003855CA" w:rsidRPr="00F93366" w:rsidRDefault="003855CA" w:rsidP="003855CA">
      <w:pPr>
        <w:jc w:val="center"/>
        <w:rPr>
          <w:bCs/>
        </w:rPr>
      </w:pPr>
    </w:p>
    <w:p w14:paraId="33B9FAF5" w14:textId="77777777" w:rsidR="003855CA" w:rsidRPr="00F93366" w:rsidRDefault="003855CA" w:rsidP="003855CA">
      <w:pPr>
        <w:jc w:val="center"/>
        <w:rPr>
          <w:bCs/>
        </w:rPr>
      </w:pPr>
    </w:p>
    <w:p w14:paraId="00DD634C" w14:textId="1F698EAC" w:rsidR="003855CA" w:rsidRDefault="003855CA" w:rsidP="003855CA">
      <w:pPr>
        <w:jc w:val="center"/>
        <w:rPr>
          <w:bCs/>
        </w:rPr>
      </w:pPr>
    </w:p>
    <w:p w14:paraId="2F9312E2" w14:textId="38483CFF" w:rsidR="00F93366" w:rsidRDefault="00F93366" w:rsidP="003855CA">
      <w:pPr>
        <w:jc w:val="center"/>
        <w:rPr>
          <w:bCs/>
        </w:rPr>
      </w:pPr>
    </w:p>
    <w:p w14:paraId="4658D4C2" w14:textId="58E6F350" w:rsidR="00F93366" w:rsidRDefault="00F93366" w:rsidP="003855CA">
      <w:pPr>
        <w:jc w:val="center"/>
        <w:rPr>
          <w:bCs/>
        </w:rPr>
      </w:pPr>
    </w:p>
    <w:p w14:paraId="2F111FED" w14:textId="3F029519" w:rsidR="00F93366" w:rsidRDefault="00F93366" w:rsidP="003855CA">
      <w:pPr>
        <w:jc w:val="center"/>
        <w:rPr>
          <w:bCs/>
        </w:rPr>
      </w:pPr>
    </w:p>
    <w:p w14:paraId="611EBD4B" w14:textId="7350BE95" w:rsidR="00F93366" w:rsidRDefault="00F93366" w:rsidP="003855CA">
      <w:pPr>
        <w:jc w:val="center"/>
        <w:rPr>
          <w:bCs/>
        </w:rPr>
      </w:pPr>
    </w:p>
    <w:p w14:paraId="7BAC603F" w14:textId="1EF5567C" w:rsidR="00F93366" w:rsidRDefault="00F93366" w:rsidP="003855CA">
      <w:pPr>
        <w:jc w:val="center"/>
        <w:rPr>
          <w:bCs/>
        </w:rPr>
      </w:pPr>
    </w:p>
    <w:p w14:paraId="4503A7CA" w14:textId="3848DAEE" w:rsidR="00F93366" w:rsidRDefault="00F93366" w:rsidP="003855CA">
      <w:pPr>
        <w:jc w:val="center"/>
        <w:rPr>
          <w:bCs/>
        </w:rPr>
      </w:pPr>
    </w:p>
    <w:p w14:paraId="5E03C18A" w14:textId="5124A63F" w:rsidR="00F93366" w:rsidRDefault="00F93366" w:rsidP="003855CA">
      <w:pPr>
        <w:jc w:val="center"/>
        <w:rPr>
          <w:bCs/>
        </w:rPr>
      </w:pPr>
    </w:p>
    <w:p w14:paraId="060A93EF" w14:textId="5ED9F184" w:rsidR="00F93366" w:rsidRDefault="00F93366" w:rsidP="003855CA">
      <w:pPr>
        <w:jc w:val="center"/>
        <w:rPr>
          <w:bCs/>
        </w:rPr>
      </w:pPr>
    </w:p>
    <w:p w14:paraId="6A134FE9" w14:textId="01ED7A43" w:rsidR="00F93366" w:rsidRDefault="00F93366" w:rsidP="003855CA">
      <w:pPr>
        <w:jc w:val="center"/>
        <w:rPr>
          <w:bCs/>
        </w:rPr>
      </w:pPr>
    </w:p>
    <w:p w14:paraId="0E77FCF0" w14:textId="77777777" w:rsidR="00F93366" w:rsidRPr="00F93366" w:rsidRDefault="00F93366" w:rsidP="003855CA">
      <w:pPr>
        <w:jc w:val="center"/>
        <w:rPr>
          <w:bCs/>
        </w:rPr>
      </w:pPr>
    </w:p>
    <w:p w14:paraId="4837095D" w14:textId="77777777" w:rsidR="003855CA" w:rsidRPr="00050ACF" w:rsidRDefault="003855CA" w:rsidP="003855CA">
      <w:pPr>
        <w:jc w:val="center"/>
        <w:rPr>
          <w:b/>
        </w:rPr>
      </w:pPr>
      <w:r w:rsidRPr="00050ACF">
        <w:rPr>
          <w:b/>
        </w:rPr>
        <w:t>ПРИМЕРНАЯ РАБОЧАЯ ПРОГРАММА УЧЕБНОЙ ДИСЦИПЛИНЫ</w:t>
      </w:r>
    </w:p>
    <w:p w14:paraId="026F1BD1" w14:textId="6C4BAC2C" w:rsidR="003855CA" w:rsidRPr="00AB628C" w:rsidRDefault="00763440" w:rsidP="00893CB1">
      <w:pPr>
        <w:pStyle w:val="39"/>
        <w:rPr>
          <w:b/>
          <w:bCs w:val="0"/>
          <w:sz w:val="24"/>
          <w:szCs w:val="24"/>
        </w:rPr>
      </w:pPr>
      <w:bookmarkStart w:id="74" w:name="_Toc90803394"/>
      <w:r w:rsidRPr="00AB628C">
        <w:rPr>
          <w:b/>
          <w:bCs w:val="0"/>
          <w:sz w:val="24"/>
          <w:szCs w:val="24"/>
        </w:rPr>
        <w:t>ОП.04 ДОКУМЕНТАЦИОННОЕ ОБЕСПЕЧЕНИЕ УПРАВЛЕНИЯ</w:t>
      </w:r>
      <w:bookmarkEnd w:id="74"/>
    </w:p>
    <w:p w14:paraId="7B8AD67F" w14:textId="77777777" w:rsidR="003855CA" w:rsidRPr="00322AAD" w:rsidRDefault="003855CA" w:rsidP="003855CA">
      <w:pPr>
        <w:jc w:val="center"/>
        <w:rPr>
          <w:b/>
          <w:i/>
        </w:rPr>
      </w:pPr>
    </w:p>
    <w:p w14:paraId="1853C179" w14:textId="77777777" w:rsidR="003855CA" w:rsidRPr="00322AAD" w:rsidRDefault="003855CA" w:rsidP="003855CA">
      <w:pPr>
        <w:rPr>
          <w:b/>
          <w:i/>
        </w:rPr>
      </w:pPr>
    </w:p>
    <w:p w14:paraId="603208C2" w14:textId="77777777" w:rsidR="003855CA" w:rsidRDefault="003855CA" w:rsidP="003855CA">
      <w:pPr>
        <w:rPr>
          <w:b/>
          <w:i/>
        </w:rPr>
      </w:pPr>
    </w:p>
    <w:p w14:paraId="7A86F774" w14:textId="77777777" w:rsidR="003855CA" w:rsidRDefault="003855CA" w:rsidP="003855CA">
      <w:pPr>
        <w:rPr>
          <w:b/>
          <w:i/>
        </w:rPr>
      </w:pPr>
    </w:p>
    <w:p w14:paraId="26D01C72" w14:textId="77777777" w:rsidR="003855CA" w:rsidRDefault="003855CA" w:rsidP="003855CA">
      <w:pPr>
        <w:rPr>
          <w:b/>
          <w:i/>
        </w:rPr>
      </w:pPr>
    </w:p>
    <w:p w14:paraId="18E00C45" w14:textId="77777777" w:rsidR="003855CA" w:rsidRDefault="003855CA" w:rsidP="003855CA">
      <w:pPr>
        <w:rPr>
          <w:b/>
          <w:i/>
        </w:rPr>
      </w:pPr>
    </w:p>
    <w:p w14:paraId="66437826" w14:textId="77777777" w:rsidR="003855CA" w:rsidRDefault="003855CA" w:rsidP="003855CA">
      <w:pPr>
        <w:rPr>
          <w:b/>
          <w:i/>
        </w:rPr>
      </w:pPr>
    </w:p>
    <w:p w14:paraId="456535C7" w14:textId="77777777" w:rsidR="003855CA" w:rsidRDefault="003855CA" w:rsidP="003855CA">
      <w:pPr>
        <w:rPr>
          <w:b/>
          <w:i/>
        </w:rPr>
      </w:pPr>
    </w:p>
    <w:p w14:paraId="56CCE351" w14:textId="77777777" w:rsidR="003855CA" w:rsidRDefault="003855CA" w:rsidP="003855CA">
      <w:pPr>
        <w:rPr>
          <w:b/>
          <w:i/>
        </w:rPr>
      </w:pPr>
    </w:p>
    <w:p w14:paraId="0D3973F8" w14:textId="77777777" w:rsidR="003855CA" w:rsidRDefault="003855CA" w:rsidP="003855CA">
      <w:pPr>
        <w:rPr>
          <w:b/>
          <w:i/>
        </w:rPr>
      </w:pPr>
    </w:p>
    <w:p w14:paraId="7022A6E4" w14:textId="77777777" w:rsidR="003855CA" w:rsidRDefault="003855CA" w:rsidP="003855CA">
      <w:pPr>
        <w:rPr>
          <w:b/>
          <w:i/>
        </w:rPr>
      </w:pPr>
    </w:p>
    <w:p w14:paraId="7C6962B3" w14:textId="77777777" w:rsidR="003855CA" w:rsidRDefault="003855CA" w:rsidP="003855CA">
      <w:pPr>
        <w:rPr>
          <w:b/>
          <w:i/>
        </w:rPr>
      </w:pPr>
    </w:p>
    <w:p w14:paraId="71FC6030" w14:textId="2C2F3731" w:rsidR="003855CA" w:rsidRDefault="003855CA" w:rsidP="003855CA">
      <w:pPr>
        <w:rPr>
          <w:bCs/>
          <w:iCs/>
        </w:rPr>
      </w:pPr>
    </w:p>
    <w:p w14:paraId="2A651F87" w14:textId="047757E3" w:rsidR="00F93366" w:rsidRDefault="00F93366" w:rsidP="003855CA">
      <w:pPr>
        <w:rPr>
          <w:bCs/>
          <w:iCs/>
        </w:rPr>
      </w:pPr>
    </w:p>
    <w:p w14:paraId="71734AC5" w14:textId="6F086751" w:rsidR="00F93366" w:rsidRDefault="00F93366" w:rsidP="003855CA">
      <w:pPr>
        <w:rPr>
          <w:bCs/>
          <w:iCs/>
        </w:rPr>
      </w:pPr>
    </w:p>
    <w:p w14:paraId="30708317" w14:textId="6761DC26" w:rsidR="00F93366" w:rsidRDefault="00F93366" w:rsidP="003855CA">
      <w:pPr>
        <w:rPr>
          <w:bCs/>
          <w:iCs/>
        </w:rPr>
      </w:pPr>
    </w:p>
    <w:p w14:paraId="304792FE" w14:textId="44DEF769" w:rsidR="00F93366" w:rsidRDefault="00F93366" w:rsidP="003855CA">
      <w:pPr>
        <w:rPr>
          <w:bCs/>
          <w:iCs/>
        </w:rPr>
      </w:pPr>
    </w:p>
    <w:p w14:paraId="38C64884" w14:textId="29D8D3D6" w:rsidR="00F93366" w:rsidRDefault="00F93366" w:rsidP="003855CA">
      <w:pPr>
        <w:rPr>
          <w:bCs/>
          <w:iCs/>
        </w:rPr>
      </w:pPr>
    </w:p>
    <w:p w14:paraId="7E437116" w14:textId="7C56499B" w:rsidR="00F93366" w:rsidRDefault="00F93366" w:rsidP="003855CA">
      <w:pPr>
        <w:rPr>
          <w:bCs/>
          <w:iCs/>
        </w:rPr>
      </w:pPr>
    </w:p>
    <w:p w14:paraId="1552BFD0" w14:textId="229555D2" w:rsidR="00F93366" w:rsidRDefault="00F93366" w:rsidP="003855CA">
      <w:pPr>
        <w:rPr>
          <w:bCs/>
          <w:iCs/>
        </w:rPr>
      </w:pPr>
    </w:p>
    <w:p w14:paraId="560A2929" w14:textId="77777777" w:rsidR="00F93366" w:rsidRPr="00AA4FE0" w:rsidRDefault="00F93366" w:rsidP="003855CA">
      <w:pPr>
        <w:rPr>
          <w:bCs/>
          <w:iCs/>
        </w:rPr>
      </w:pPr>
    </w:p>
    <w:p w14:paraId="7A0318AE" w14:textId="77777777" w:rsidR="003855CA" w:rsidRPr="00AA4FE0" w:rsidRDefault="003855CA" w:rsidP="003855CA">
      <w:pPr>
        <w:rPr>
          <w:bCs/>
          <w:iCs/>
        </w:rPr>
      </w:pPr>
    </w:p>
    <w:p w14:paraId="63D6C62B" w14:textId="52BA3DE6" w:rsidR="003855CA" w:rsidRPr="00CA1B33" w:rsidRDefault="003855CA" w:rsidP="003855CA">
      <w:pPr>
        <w:jc w:val="center"/>
        <w:rPr>
          <w:b/>
          <w:bCs/>
        </w:rPr>
      </w:pPr>
      <w:r w:rsidRPr="00CA1B33">
        <w:rPr>
          <w:b/>
          <w:bCs/>
        </w:rPr>
        <w:t>20</w:t>
      </w:r>
      <w:r>
        <w:rPr>
          <w:b/>
          <w:bCs/>
        </w:rPr>
        <w:t>2</w:t>
      </w:r>
      <w:r w:rsidR="0070356B">
        <w:rPr>
          <w:b/>
          <w:bCs/>
        </w:rPr>
        <w:t>2</w:t>
      </w:r>
      <w:r w:rsidRPr="00CA1B33">
        <w:rPr>
          <w:b/>
          <w:bCs/>
        </w:rPr>
        <w:t xml:space="preserve"> год</w:t>
      </w:r>
    </w:p>
    <w:p w14:paraId="417D3C4F" w14:textId="77777777" w:rsidR="003855CA" w:rsidRPr="00050ACF" w:rsidRDefault="003855CA" w:rsidP="003855CA">
      <w:pPr>
        <w:jc w:val="center"/>
        <w:rPr>
          <w:b/>
          <w:i/>
          <w:vertAlign w:val="superscript"/>
        </w:rPr>
      </w:pPr>
    </w:p>
    <w:p w14:paraId="7C7F709F" w14:textId="77777777" w:rsidR="003855CA" w:rsidRDefault="003855CA" w:rsidP="003855CA">
      <w:pPr>
        <w:jc w:val="center"/>
        <w:rPr>
          <w:b/>
          <w:iCs/>
        </w:rPr>
      </w:pPr>
    </w:p>
    <w:p w14:paraId="19B40C52" w14:textId="77777777" w:rsidR="006D66C9" w:rsidRDefault="006D66C9" w:rsidP="003855CA">
      <w:pPr>
        <w:jc w:val="center"/>
        <w:rPr>
          <w:b/>
          <w:iCs/>
        </w:rPr>
      </w:pPr>
    </w:p>
    <w:p w14:paraId="4010805E" w14:textId="704ECA4E" w:rsidR="003855CA" w:rsidRPr="009F6040" w:rsidRDefault="003855CA" w:rsidP="003855CA">
      <w:pPr>
        <w:jc w:val="center"/>
        <w:rPr>
          <w:b/>
          <w:iCs/>
        </w:rPr>
      </w:pPr>
      <w:r w:rsidRPr="009F6040">
        <w:rPr>
          <w:b/>
          <w:iCs/>
        </w:rPr>
        <w:t>СОДЕРЖАНИЕ</w:t>
      </w:r>
    </w:p>
    <w:tbl>
      <w:tblPr>
        <w:tblW w:w="0" w:type="auto"/>
        <w:tblLook w:val="01E0" w:firstRow="1" w:lastRow="1" w:firstColumn="1" w:lastColumn="1" w:noHBand="0" w:noVBand="0"/>
      </w:tblPr>
      <w:tblGrid>
        <w:gridCol w:w="7501"/>
        <w:gridCol w:w="1854"/>
      </w:tblGrid>
      <w:tr w:rsidR="00763440" w:rsidRPr="00763440" w14:paraId="574B68D3" w14:textId="77777777" w:rsidTr="00763440">
        <w:tc>
          <w:tcPr>
            <w:tcW w:w="7501" w:type="dxa"/>
            <w:hideMark/>
          </w:tcPr>
          <w:p w14:paraId="52D75FB5" w14:textId="77777777" w:rsidR="00763440" w:rsidRPr="00763440" w:rsidRDefault="00763440" w:rsidP="002E4BC3">
            <w:pPr>
              <w:numPr>
                <w:ilvl w:val="0"/>
                <w:numId w:val="255"/>
              </w:numPr>
              <w:suppressAutoHyphens/>
              <w:spacing w:after="200" w:line="276" w:lineRule="auto"/>
              <w:rPr>
                <w:b/>
              </w:rPr>
            </w:pPr>
            <w:r w:rsidRPr="00763440">
              <w:rPr>
                <w:b/>
              </w:rPr>
              <w:t>ОБЩАЯ ХАРАКТЕРИСТИКА ПРИМЕРНОЙ РАБОЧЕЙ ПРОГРАММЫ УЧЕБНОЙ ДИСЦИПЛИНЫ</w:t>
            </w:r>
          </w:p>
        </w:tc>
        <w:tc>
          <w:tcPr>
            <w:tcW w:w="1854" w:type="dxa"/>
          </w:tcPr>
          <w:p w14:paraId="2B7F8CDB" w14:textId="77777777" w:rsidR="00763440" w:rsidRPr="00763440" w:rsidRDefault="00763440" w:rsidP="00763440">
            <w:pPr>
              <w:spacing w:after="200" w:line="276" w:lineRule="auto"/>
              <w:rPr>
                <w:b/>
              </w:rPr>
            </w:pPr>
          </w:p>
        </w:tc>
      </w:tr>
      <w:tr w:rsidR="00763440" w:rsidRPr="00763440" w14:paraId="67E0BB6C" w14:textId="77777777" w:rsidTr="00763440">
        <w:tc>
          <w:tcPr>
            <w:tcW w:w="7501" w:type="dxa"/>
            <w:hideMark/>
          </w:tcPr>
          <w:p w14:paraId="03015A7F" w14:textId="77777777" w:rsidR="00763440" w:rsidRPr="00763440" w:rsidRDefault="00763440" w:rsidP="002E4BC3">
            <w:pPr>
              <w:numPr>
                <w:ilvl w:val="0"/>
                <w:numId w:val="255"/>
              </w:numPr>
              <w:suppressAutoHyphens/>
              <w:spacing w:after="200" w:line="276" w:lineRule="auto"/>
              <w:rPr>
                <w:b/>
              </w:rPr>
            </w:pPr>
            <w:r w:rsidRPr="00763440">
              <w:rPr>
                <w:b/>
              </w:rPr>
              <w:t>СТРУКТУРА И СОДЕРЖАНИЕ УЧЕБНОЙ ДИСЦИПЛИНЫ</w:t>
            </w:r>
          </w:p>
          <w:p w14:paraId="65F96691" w14:textId="77777777" w:rsidR="00763440" w:rsidRPr="00763440" w:rsidRDefault="00763440" w:rsidP="002E4BC3">
            <w:pPr>
              <w:numPr>
                <w:ilvl w:val="0"/>
                <w:numId w:val="255"/>
              </w:numPr>
              <w:suppressAutoHyphens/>
              <w:spacing w:after="200" w:line="276" w:lineRule="auto"/>
              <w:rPr>
                <w:b/>
              </w:rPr>
            </w:pPr>
            <w:r w:rsidRPr="00763440">
              <w:rPr>
                <w:b/>
              </w:rPr>
              <w:t>УСЛОВИЯ РЕАЛИЗАЦИИ УЧЕБНОЙ ДИСЦИПЛИНЫ</w:t>
            </w:r>
          </w:p>
        </w:tc>
        <w:tc>
          <w:tcPr>
            <w:tcW w:w="1854" w:type="dxa"/>
          </w:tcPr>
          <w:p w14:paraId="2BE0BDDE" w14:textId="77777777" w:rsidR="00763440" w:rsidRPr="00763440" w:rsidRDefault="00763440" w:rsidP="00763440">
            <w:pPr>
              <w:spacing w:after="200" w:line="276" w:lineRule="auto"/>
              <w:ind w:left="644"/>
              <w:rPr>
                <w:b/>
              </w:rPr>
            </w:pPr>
          </w:p>
        </w:tc>
      </w:tr>
      <w:tr w:rsidR="00763440" w:rsidRPr="00763440" w14:paraId="1A130458" w14:textId="77777777" w:rsidTr="00763440">
        <w:tc>
          <w:tcPr>
            <w:tcW w:w="7501" w:type="dxa"/>
          </w:tcPr>
          <w:p w14:paraId="33830CE8" w14:textId="77777777" w:rsidR="00763440" w:rsidRPr="00763440" w:rsidRDefault="00763440" w:rsidP="002E4BC3">
            <w:pPr>
              <w:numPr>
                <w:ilvl w:val="0"/>
                <w:numId w:val="255"/>
              </w:numPr>
              <w:suppressAutoHyphens/>
              <w:spacing w:after="200" w:line="276" w:lineRule="auto"/>
              <w:rPr>
                <w:b/>
              </w:rPr>
            </w:pPr>
            <w:r w:rsidRPr="00763440">
              <w:rPr>
                <w:b/>
              </w:rPr>
              <w:t>КОНТРОЛЬ И ОЦЕНКА РЕЗУЛЬТАТОВ ОСВОЕНИЯ УЧЕБНОЙ ДИСЦИПЛИНЫ</w:t>
            </w:r>
          </w:p>
          <w:p w14:paraId="4592DE9F" w14:textId="77777777" w:rsidR="00763440" w:rsidRPr="00763440" w:rsidRDefault="00763440" w:rsidP="00763440">
            <w:pPr>
              <w:suppressAutoHyphens/>
              <w:spacing w:after="200" w:line="276" w:lineRule="auto"/>
              <w:rPr>
                <w:b/>
              </w:rPr>
            </w:pPr>
          </w:p>
        </w:tc>
        <w:tc>
          <w:tcPr>
            <w:tcW w:w="1854" w:type="dxa"/>
          </w:tcPr>
          <w:p w14:paraId="2E735866" w14:textId="77777777" w:rsidR="00763440" w:rsidRPr="00763440" w:rsidRDefault="00763440" w:rsidP="00763440">
            <w:pPr>
              <w:spacing w:after="200" w:line="276" w:lineRule="auto"/>
              <w:rPr>
                <w:b/>
              </w:rPr>
            </w:pPr>
          </w:p>
        </w:tc>
      </w:tr>
    </w:tbl>
    <w:p w14:paraId="541972AF" w14:textId="2E18F3BF" w:rsidR="003855CA" w:rsidRDefault="003855CA" w:rsidP="003855CA">
      <w:pPr>
        <w:rPr>
          <w:b/>
          <w:i/>
        </w:rPr>
      </w:pPr>
    </w:p>
    <w:p w14:paraId="0E4B9F43" w14:textId="77777777" w:rsidR="00763440" w:rsidRPr="00050ACF" w:rsidRDefault="00763440" w:rsidP="003855CA">
      <w:pPr>
        <w:rPr>
          <w:b/>
          <w:i/>
        </w:rPr>
      </w:pPr>
    </w:p>
    <w:p w14:paraId="32D3D5A2" w14:textId="7ADBF246" w:rsidR="003855CA" w:rsidRPr="00050ACF" w:rsidRDefault="003855CA" w:rsidP="00763440">
      <w:pPr>
        <w:suppressAutoHyphens/>
        <w:jc w:val="center"/>
        <w:rPr>
          <w:b/>
        </w:rPr>
      </w:pPr>
      <w:r w:rsidRPr="00322AAD">
        <w:rPr>
          <w:b/>
          <w:i/>
          <w:u w:val="single"/>
        </w:rPr>
        <w:br w:type="page"/>
      </w:r>
      <w:r w:rsidRPr="00050ACF">
        <w:rPr>
          <w:b/>
        </w:rPr>
        <w:lastRenderedPageBreak/>
        <w:t xml:space="preserve">1. ОБЩАЯ ХАРАКТЕРИСТИКА </w:t>
      </w:r>
      <w:r w:rsidRPr="00050ACF">
        <w:rPr>
          <w:b/>
          <w:color w:val="000000"/>
        </w:rPr>
        <w:t>ПРИМЕРНОЙ РАБОЧЕЙ</w:t>
      </w:r>
      <w:r w:rsidRPr="00050ACF">
        <w:rPr>
          <w:b/>
        </w:rPr>
        <w:t xml:space="preserve"> ПРОГРАММЫ УЧЕБНОЙ ДИСЦИПЛИНЫ </w:t>
      </w:r>
      <w:r w:rsidR="00763440">
        <w:rPr>
          <w:b/>
        </w:rPr>
        <w:br/>
      </w:r>
      <w:r w:rsidR="00763440" w:rsidRPr="00763440">
        <w:rPr>
          <w:b/>
        </w:rPr>
        <w:t>ОП.04 ДОКУМЕНТАЦИОННОЕ ОБЕСПЕЧЕНИЕ УПРАВЛЕНИЯ</w:t>
      </w:r>
    </w:p>
    <w:p w14:paraId="03B776D4" w14:textId="77777777" w:rsidR="003855CA" w:rsidRPr="00C65A61" w:rsidRDefault="003855CA" w:rsidP="003855CA">
      <w:pPr>
        <w:spacing w:before="200" w:after="160"/>
        <w:ind w:firstLine="709"/>
        <w:rPr>
          <w:b/>
        </w:rPr>
      </w:pPr>
      <w:r w:rsidRPr="00050ACF">
        <w:rPr>
          <w:b/>
        </w:rPr>
        <w:t xml:space="preserve">1.1. Место дисциплины в структуре основной образовательной программы: </w:t>
      </w:r>
      <w:r w:rsidRPr="00C65A61">
        <w:rPr>
          <w:b/>
        </w:rPr>
        <w:tab/>
      </w:r>
    </w:p>
    <w:p w14:paraId="305667BA" w14:textId="040FFA28" w:rsidR="003855CA" w:rsidRPr="00036666" w:rsidRDefault="003855CA" w:rsidP="00F51F26">
      <w:pPr>
        <w:spacing w:line="276" w:lineRule="auto"/>
        <w:ind w:firstLine="709"/>
        <w:jc w:val="both"/>
        <w:rPr>
          <w:rFonts w:eastAsia="Arial Unicode MS"/>
          <w:bCs/>
        </w:rPr>
      </w:pPr>
      <w:r w:rsidRPr="00050ACF">
        <w:t>Учебная дисциплина «</w:t>
      </w:r>
      <w:r>
        <w:t>ОП.04. Документационное обеспечение управления</w:t>
      </w:r>
      <w:r w:rsidRPr="00050ACF">
        <w:t>» является обязатель</w:t>
      </w:r>
      <w:r>
        <w:t>ной частью общепрофессионального цикла</w:t>
      </w:r>
      <w:r w:rsidRPr="00050ACF">
        <w:t xml:space="preserve"> примерной основной образовательной программы в соответствии с ФГОС </w:t>
      </w:r>
      <w:r w:rsidR="00763440">
        <w:t xml:space="preserve">СПО </w:t>
      </w:r>
      <w:r w:rsidRPr="00050ACF">
        <w:t xml:space="preserve">по </w:t>
      </w:r>
      <w:r>
        <w:rPr>
          <w:rFonts w:eastAsia="Arial Unicode MS"/>
          <w:bCs/>
        </w:rPr>
        <w:t>специальности</w:t>
      </w:r>
      <w:r w:rsidR="00763440">
        <w:rPr>
          <w:rFonts w:eastAsia="Arial Unicode MS"/>
          <w:bCs/>
        </w:rPr>
        <w:t>.</w:t>
      </w:r>
    </w:p>
    <w:p w14:paraId="7DD613B2" w14:textId="62EA54F9" w:rsidR="003855CA" w:rsidRPr="00C65A61" w:rsidRDefault="003855CA" w:rsidP="00F51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050ACF">
        <w:t>Особое значение дисциплина имеет</w:t>
      </w:r>
      <w:r>
        <w:t xml:space="preserve"> при формировании и развитии ОК 02, ОК 03, </w:t>
      </w:r>
      <w:r w:rsidR="00763440">
        <w:br/>
      </w:r>
      <w:r>
        <w:t>ОК 05, ОК 09, ОК 10.</w:t>
      </w:r>
    </w:p>
    <w:p w14:paraId="18BE9EA9" w14:textId="77777777" w:rsidR="003855CA" w:rsidRPr="00050ACF" w:rsidRDefault="003855CA" w:rsidP="003855CA">
      <w:pPr>
        <w:spacing w:before="200" w:after="160"/>
        <w:ind w:firstLine="709"/>
        <w:rPr>
          <w:b/>
        </w:rPr>
      </w:pPr>
      <w:r w:rsidRPr="00050ACF">
        <w:rPr>
          <w:b/>
        </w:rPr>
        <w:t xml:space="preserve">1.2. Цель и планируемые результаты освоения дисциплины:   </w:t>
      </w:r>
    </w:p>
    <w:p w14:paraId="63D96AC5" w14:textId="73FC777E" w:rsidR="003855CA" w:rsidRPr="00050ACF" w:rsidRDefault="003855CA" w:rsidP="003855CA">
      <w:pPr>
        <w:suppressAutoHyphens/>
        <w:ind w:firstLine="709"/>
        <w:jc w:val="both"/>
        <w:rPr>
          <w:lang w:eastAsia="en-US"/>
        </w:rPr>
      </w:pPr>
      <w:r w:rsidRPr="00050ACF">
        <w:t xml:space="preserve">В рамках программы учебной дисциплины обучающимися осваиваются умения </w:t>
      </w:r>
      <w:r w:rsidR="00763440">
        <w:br/>
      </w:r>
      <w:r w:rsidRPr="00050ACF">
        <w:t>и знания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4252"/>
      </w:tblGrid>
      <w:tr w:rsidR="003855CA" w:rsidRPr="006E0A9B" w14:paraId="2CFC3226" w14:textId="77777777" w:rsidTr="00D42A83">
        <w:trPr>
          <w:trHeight w:val="649"/>
        </w:trPr>
        <w:tc>
          <w:tcPr>
            <w:tcW w:w="993" w:type="dxa"/>
            <w:hideMark/>
          </w:tcPr>
          <w:p w14:paraId="26E1FC4E" w14:textId="77777777" w:rsidR="003855CA" w:rsidRPr="006E0A9B" w:rsidRDefault="003855CA" w:rsidP="00D42A83">
            <w:pPr>
              <w:suppressAutoHyphens/>
              <w:ind w:left="-109" w:right="-182"/>
              <w:jc w:val="center"/>
              <w:rPr>
                <w:b/>
                <w:bCs/>
              </w:rPr>
            </w:pPr>
            <w:r w:rsidRPr="006E0A9B">
              <w:rPr>
                <w:b/>
                <w:bCs/>
              </w:rPr>
              <w:t xml:space="preserve">Код </w:t>
            </w:r>
          </w:p>
          <w:p w14:paraId="46991606" w14:textId="77777777" w:rsidR="003855CA" w:rsidRPr="006E0A9B" w:rsidRDefault="003855CA" w:rsidP="00D42A83">
            <w:pPr>
              <w:suppressAutoHyphens/>
              <w:ind w:left="-109" w:right="-182"/>
              <w:jc w:val="center"/>
              <w:rPr>
                <w:b/>
                <w:bCs/>
              </w:rPr>
            </w:pPr>
            <w:r w:rsidRPr="006E0A9B">
              <w:rPr>
                <w:b/>
                <w:bCs/>
              </w:rPr>
              <w:t>ПК, ОК, ЛР</w:t>
            </w:r>
          </w:p>
        </w:tc>
        <w:tc>
          <w:tcPr>
            <w:tcW w:w="4678" w:type="dxa"/>
            <w:hideMark/>
          </w:tcPr>
          <w:p w14:paraId="79EECE46" w14:textId="77777777" w:rsidR="003855CA" w:rsidRPr="006E0A9B" w:rsidRDefault="003855CA" w:rsidP="00D42A83">
            <w:pPr>
              <w:suppressAutoHyphens/>
              <w:jc w:val="center"/>
              <w:rPr>
                <w:b/>
                <w:bCs/>
              </w:rPr>
            </w:pPr>
            <w:r w:rsidRPr="006E0A9B">
              <w:rPr>
                <w:b/>
                <w:bCs/>
              </w:rPr>
              <w:t>Умения</w:t>
            </w:r>
          </w:p>
        </w:tc>
        <w:tc>
          <w:tcPr>
            <w:tcW w:w="4252" w:type="dxa"/>
            <w:tcBorders>
              <w:bottom w:val="single" w:sz="4" w:space="0" w:color="auto"/>
            </w:tcBorders>
            <w:hideMark/>
          </w:tcPr>
          <w:p w14:paraId="596C5B6C" w14:textId="77777777" w:rsidR="003855CA" w:rsidRPr="006E0A9B" w:rsidRDefault="003855CA" w:rsidP="00D42A83">
            <w:pPr>
              <w:suppressAutoHyphens/>
              <w:jc w:val="center"/>
              <w:rPr>
                <w:b/>
                <w:bCs/>
              </w:rPr>
            </w:pPr>
            <w:r w:rsidRPr="006E0A9B">
              <w:rPr>
                <w:b/>
                <w:bCs/>
              </w:rPr>
              <w:t>Знания</w:t>
            </w:r>
          </w:p>
        </w:tc>
      </w:tr>
      <w:tr w:rsidR="003855CA" w:rsidRPr="00447DEF" w14:paraId="523349CB" w14:textId="77777777" w:rsidTr="00D42A83">
        <w:trPr>
          <w:trHeight w:val="212"/>
        </w:trPr>
        <w:tc>
          <w:tcPr>
            <w:tcW w:w="993" w:type="dxa"/>
          </w:tcPr>
          <w:p w14:paraId="621CB591" w14:textId="77777777" w:rsidR="003855CA" w:rsidRDefault="003855CA" w:rsidP="00D42A83">
            <w:pPr>
              <w:pStyle w:val="a4"/>
              <w:spacing w:line="240" w:lineRule="auto"/>
              <w:ind w:left="-109" w:right="-182" w:firstLine="109"/>
              <w:rPr>
                <w:color w:val="0D0D0D"/>
              </w:rPr>
            </w:pPr>
            <w:r w:rsidRPr="00C645B1">
              <w:rPr>
                <w:color w:val="0D0D0D"/>
              </w:rPr>
              <w:t>ОК 02</w:t>
            </w:r>
          </w:p>
          <w:p w14:paraId="026E6CBF" w14:textId="77777777" w:rsidR="003855CA" w:rsidRDefault="003855CA" w:rsidP="00D42A83">
            <w:pPr>
              <w:pStyle w:val="a4"/>
              <w:spacing w:line="240" w:lineRule="auto"/>
              <w:ind w:left="-109" w:right="-182" w:firstLine="109"/>
              <w:rPr>
                <w:color w:val="0D0D0D"/>
              </w:rPr>
            </w:pPr>
          </w:p>
          <w:p w14:paraId="614E9288" w14:textId="77777777" w:rsidR="003855CA" w:rsidRPr="00C645B1" w:rsidRDefault="003855CA" w:rsidP="00D42A83">
            <w:pPr>
              <w:pStyle w:val="a4"/>
              <w:spacing w:line="240" w:lineRule="auto"/>
              <w:ind w:left="-109" w:right="-182" w:firstLine="109"/>
              <w:rPr>
                <w:color w:val="0D0D0D"/>
              </w:rPr>
            </w:pPr>
            <w:r>
              <w:rPr>
                <w:color w:val="0D0D0D"/>
              </w:rPr>
              <w:t>ОК 03</w:t>
            </w:r>
          </w:p>
          <w:p w14:paraId="1E585FA0" w14:textId="77777777" w:rsidR="003855CA" w:rsidRDefault="003855CA" w:rsidP="00D42A83">
            <w:pPr>
              <w:suppressAutoHyphens/>
              <w:ind w:left="-109" w:right="-182" w:firstLine="109"/>
              <w:jc w:val="center"/>
              <w:rPr>
                <w:i/>
              </w:rPr>
            </w:pPr>
          </w:p>
          <w:p w14:paraId="3F593D0A" w14:textId="77777777" w:rsidR="003855CA" w:rsidRPr="00883FAA" w:rsidRDefault="003855CA" w:rsidP="00D42A83">
            <w:pPr>
              <w:suppressAutoHyphens/>
              <w:ind w:left="-109" w:right="-182" w:firstLine="109"/>
            </w:pPr>
            <w:r>
              <w:t>ОК 05</w:t>
            </w:r>
          </w:p>
          <w:p w14:paraId="5D878026" w14:textId="77777777" w:rsidR="003855CA" w:rsidRDefault="003855CA" w:rsidP="00D42A83">
            <w:pPr>
              <w:suppressAutoHyphens/>
              <w:ind w:left="-109" w:right="-182" w:firstLine="109"/>
              <w:rPr>
                <w:i/>
              </w:rPr>
            </w:pPr>
          </w:p>
          <w:p w14:paraId="324C11A4" w14:textId="77777777" w:rsidR="003855CA" w:rsidRDefault="003855CA" w:rsidP="00D42A83">
            <w:pPr>
              <w:suppressAutoHyphens/>
              <w:ind w:left="-109" w:right="-182" w:firstLine="109"/>
            </w:pPr>
            <w:r w:rsidRPr="00883FAA">
              <w:t>ОК 09</w:t>
            </w:r>
          </w:p>
          <w:p w14:paraId="2B4D8045" w14:textId="77777777" w:rsidR="003855CA" w:rsidRDefault="003855CA" w:rsidP="00D42A83">
            <w:pPr>
              <w:suppressAutoHyphens/>
              <w:ind w:left="-109" w:right="-182" w:firstLine="109"/>
            </w:pPr>
          </w:p>
          <w:p w14:paraId="573E99AD" w14:textId="77777777" w:rsidR="003855CA" w:rsidRDefault="003855CA" w:rsidP="00D42A83">
            <w:pPr>
              <w:suppressAutoHyphens/>
              <w:ind w:left="-109" w:right="-182" w:firstLine="109"/>
            </w:pPr>
            <w:r>
              <w:t>ОК 10</w:t>
            </w:r>
          </w:p>
          <w:p w14:paraId="179A6E0C" w14:textId="77777777" w:rsidR="003855CA" w:rsidRDefault="003855CA" w:rsidP="00D42A83">
            <w:pPr>
              <w:suppressAutoHyphens/>
              <w:ind w:left="-109" w:right="-182" w:firstLine="109"/>
            </w:pPr>
          </w:p>
          <w:p w14:paraId="1A7C80ED" w14:textId="77777777" w:rsidR="003855CA" w:rsidRDefault="003855CA" w:rsidP="00D42A83">
            <w:pPr>
              <w:suppressAutoHyphens/>
              <w:ind w:left="-109" w:right="-182" w:firstLine="109"/>
            </w:pPr>
            <w:r>
              <w:t>ПК 1.5</w:t>
            </w:r>
          </w:p>
          <w:p w14:paraId="356AD146" w14:textId="77777777" w:rsidR="003855CA" w:rsidRDefault="003855CA" w:rsidP="00D42A83">
            <w:pPr>
              <w:suppressAutoHyphens/>
              <w:ind w:left="-109" w:right="-182" w:firstLine="109"/>
            </w:pPr>
          </w:p>
          <w:p w14:paraId="5DEB47B7" w14:textId="77777777" w:rsidR="003855CA" w:rsidRDefault="003855CA" w:rsidP="00D42A83">
            <w:pPr>
              <w:suppressAutoHyphens/>
              <w:ind w:left="-109" w:right="-182" w:firstLine="109"/>
            </w:pPr>
            <w:r>
              <w:t>ПК 4.1</w:t>
            </w:r>
          </w:p>
          <w:p w14:paraId="262B16CB" w14:textId="77777777" w:rsidR="003855CA" w:rsidRDefault="003855CA" w:rsidP="00D42A83">
            <w:pPr>
              <w:suppressAutoHyphens/>
              <w:ind w:left="-109" w:right="-182" w:firstLine="109"/>
              <w:rPr>
                <w:color w:val="000000"/>
              </w:rPr>
            </w:pPr>
          </w:p>
          <w:p w14:paraId="5E161F05" w14:textId="77777777" w:rsidR="003855CA" w:rsidRDefault="003855CA" w:rsidP="00D42A83">
            <w:pPr>
              <w:suppressAutoHyphens/>
              <w:ind w:left="-109" w:right="-182" w:firstLine="109"/>
              <w:rPr>
                <w:color w:val="000000"/>
              </w:rPr>
            </w:pPr>
            <w:r>
              <w:rPr>
                <w:color w:val="000000"/>
              </w:rPr>
              <w:t>ПК 4.3</w:t>
            </w:r>
          </w:p>
          <w:p w14:paraId="11B0E247" w14:textId="77777777" w:rsidR="003855CA" w:rsidRDefault="003855CA" w:rsidP="00D42A83">
            <w:pPr>
              <w:suppressAutoHyphens/>
              <w:ind w:left="-109" w:right="-182" w:firstLine="109"/>
              <w:rPr>
                <w:color w:val="000000"/>
              </w:rPr>
            </w:pPr>
          </w:p>
          <w:p w14:paraId="49E58101" w14:textId="77777777" w:rsidR="003855CA" w:rsidRDefault="003855CA" w:rsidP="00D42A83">
            <w:pPr>
              <w:suppressAutoHyphens/>
              <w:ind w:left="-109" w:right="-182" w:firstLine="109"/>
              <w:rPr>
                <w:color w:val="000000"/>
              </w:rPr>
            </w:pPr>
            <w:r>
              <w:rPr>
                <w:color w:val="000000"/>
              </w:rPr>
              <w:t>ЛР 2</w:t>
            </w:r>
          </w:p>
          <w:p w14:paraId="0492DA95" w14:textId="77777777" w:rsidR="003855CA" w:rsidRDefault="003855CA" w:rsidP="00D42A83">
            <w:pPr>
              <w:suppressAutoHyphens/>
              <w:ind w:left="-109" w:right="-182" w:firstLine="109"/>
              <w:rPr>
                <w:color w:val="000000"/>
              </w:rPr>
            </w:pPr>
          </w:p>
          <w:p w14:paraId="10D84A18" w14:textId="77777777" w:rsidR="003855CA" w:rsidRDefault="003855CA" w:rsidP="00D42A83">
            <w:pPr>
              <w:suppressAutoHyphens/>
              <w:ind w:left="-109" w:right="-182" w:firstLine="109"/>
              <w:rPr>
                <w:color w:val="000000"/>
              </w:rPr>
            </w:pPr>
            <w:r>
              <w:rPr>
                <w:color w:val="000000"/>
              </w:rPr>
              <w:t>ЛР 3</w:t>
            </w:r>
          </w:p>
          <w:p w14:paraId="549F2487" w14:textId="77777777" w:rsidR="003855CA" w:rsidRDefault="003855CA" w:rsidP="00D42A83">
            <w:pPr>
              <w:suppressAutoHyphens/>
              <w:ind w:left="-109" w:right="-182" w:firstLine="109"/>
              <w:rPr>
                <w:color w:val="000000"/>
              </w:rPr>
            </w:pPr>
          </w:p>
          <w:p w14:paraId="78493684" w14:textId="77777777" w:rsidR="003855CA" w:rsidRDefault="003855CA" w:rsidP="00D42A83">
            <w:pPr>
              <w:suppressAutoHyphens/>
              <w:ind w:left="-109" w:right="-182" w:firstLine="109"/>
              <w:rPr>
                <w:color w:val="000000"/>
              </w:rPr>
            </w:pPr>
            <w:r>
              <w:rPr>
                <w:color w:val="000000"/>
              </w:rPr>
              <w:t>ЛР 13</w:t>
            </w:r>
          </w:p>
          <w:p w14:paraId="2BBD603D" w14:textId="77777777" w:rsidR="003855CA" w:rsidRDefault="003855CA" w:rsidP="00D42A83">
            <w:pPr>
              <w:suppressAutoHyphens/>
              <w:ind w:left="-109" w:right="-182" w:firstLine="109"/>
              <w:rPr>
                <w:color w:val="000000"/>
              </w:rPr>
            </w:pPr>
          </w:p>
          <w:p w14:paraId="1B21C86C" w14:textId="77777777" w:rsidR="003855CA" w:rsidRPr="00C3379C" w:rsidRDefault="003855CA" w:rsidP="00D42A83">
            <w:pPr>
              <w:suppressAutoHyphens/>
              <w:ind w:left="-109" w:right="-182" w:firstLine="109"/>
            </w:pPr>
            <w:r>
              <w:rPr>
                <w:color w:val="000000"/>
              </w:rPr>
              <w:t>ЛР 14</w:t>
            </w:r>
          </w:p>
        </w:tc>
        <w:tc>
          <w:tcPr>
            <w:tcW w:w="4678" w:type="dxa"/>
          </w:tcPr>
          <w:p w14:paraId="7A129CEA" w14:textId="77777777" w:rsidR="003855CA" w:rsidRPr="002E6EC2" w:rsidRDefault="003855CA" w:rsidP="002E4BC3">
            <w:pPr>
              <w:numPr>
                <w:ilvl w:val="0"/>
                <w:numId w:val="125"/>
              </w:numPr>
              <w:ind w:left="174" w:hanging="174"/>
              <w:rPr>
                <w:rFonts w:eastAsia="Calibri"/>
                <w:iCs/>
                <w:color w:val="000000"/>
                <w:lang w:eastAsia="en-US"/>
              </w:rPr>
            </w:pPr>
            <w:r w:rsidRPr="002E6EC2">
              <w:rPr>
                <w:rFonts w:eastAsia="Calibri"/>
                <w:iCs/>
                <w:color w:val="000000"/>
                <w:lang w:eastAsia="en-US"/>
              </w:rPr>
              <w:t>осуществлять поиск, анализ и использование нормативно-правовых документов в применении к задачам ДОУ;</w:t>
            </w:r>
          </w:p>
          <w:p w14:paraId="371ABA5D" w14:textId="77777777" w:rsidR="003855CA" w:rsidRPr="002E6EC2" w:rsidRDefault="003855CA" w:rsidP="002E4BC3">
            <w:pPr>
              <w:numPr>
                <w:ilvl w:val="0"/>
                <w:numId w:val="125"/>
              </w:numPr>
              <w:ind w:left="174" w:hanging="174"/>
              <w:rPr>
                <w:rFonts w:eastAsia="Calibri"/>
                <w:iCs/>
                <w:color w:val="000000"/>
                <w:lang w:eastAsia="en-US"/>
              </w:rPr>
            </w:pPr>
            <w:r w:rsidRPr="002E6EC2">
              <w:rPr>
                <w:rFonts w:eastAsia="Calibri"/>
                <w:iCs/>
                <w:color w:val="000000"/>
                <w:lang w:eastAsia="en-US"/>
              </w:rPr>
              <w:t>составлять и оформлять управленческую и профессиональную документацию в соответствие с нормативной базой;</w:t>
            </w:r>
          </w:p>
          <w:p w14:paraId="176C5748" w14:textId="77777777" w:rsidR="003855CA" w:rsidRPr="002E6EC2" w:rsidRDefault="003855CA" w:rsidP="002E4BC3">
            <w:pPr>
              <w:numPr>
                <w:ilvl w:val="0"/>
                <w:numId w:val="125"/>
              </w:numPr>
              <w:ind w:left="174" w:hanging="174"/>
              <w:rPr>
                <w:rFonts w:ascii="PFBeauSansPro-light" w:hAnsi="PFBeauSansPro-light"/>
                <w:color w:val="000000"/>
              </w:rPr>
            </w:pPr>
            <w:r w:rsidRPr="002E6EC2">
              <w:rPr>
                <w:rFonts w:eastAsia="Calibri"/>
                <w:color w:val="000000"/>
                <w:lang w:eastAsia="en-US"/>
              </w:rPr>
              <w:t>использовать унифицированные формы документов;</w:t>
            </w:r>
            <w:r w:rsidRPr="002E6EC2">
              <w:rPr>
                <w:rFonts w:ascii="PFBeauSansPro-light" w:hAnsi="PFBeauSansPro-light"/>
                <w:color w:val="000000"/>
              </w:rPr>
              <w:t xml:space="preserve"> </w:t>
            </w:r>
          </w:p>
          <w:p w14:paraId="325D224D" w14:textId="77777777" w:rsidR="003855CA" w:rsidRPr="002E6EC2" w:rsidRDefault="003855CA" w:rsidP="002E4BC3">
            <w:pPr>
              <w:numPr>
                <w:ilvl w:val="0"/>
                <w:numId w:val="125"/>
              </w:numPr>
              <w:ind w:left="174" w:hanging="174"/>
              <w:rPr>
                <w:color w:val="000000"/>
              </w:rPr>
            </w:pPr>
            <w:r w:rsidRPr="002E6EC2">
              <w:rPr>
                <w:rFonts w:ascii="PFBeauSansPro-light" w:hAnsi="PFBeauSansPro-light"/>
                <w:color w:val="000000"/>
              </w:rPr>
              <w:t>осуществлять деловую переписку и поддерживать электронные коммуникации;</w:t>
            </w:r>
          </w:p>
          <w:p w14:paraId="39F99FD7" w14:textId="77777777" w:rsidR="003855CA" w:rsidRPr="002E6EC2" w:rsidRDefault="003855CA" w:rsidP="002E4BC3">
            <w:pPr>
              <w:numPr>
                <w:ilvl w:val="0"/>
                <w:numId w:val="125"/>
              </w:numPr>
              <w:ind w:left="174" w:hanging="174"/>
              <w:rPr>
                <w:rFonts w:eastAsia="Calibri"/>
                <w:color w:val="000000"/>
                <w:lang w:eastAsia="en-US"/>
              </w:rPr>
            </w:pPr>
            <w:r w:rsidRPr="002E6EC2">
              <w:rPr>
                <w:rFonts w:eastAsia="Calibri"/>
                <w:color w:val="000000"/>
                <w:lang w:eastAsia="en-US"/>
              </w:rPr>
              <w:t>применять средства информационных технологий для создания и оформления документов;</w:t>
            </w:r>
          </w:p>
          <w:p w14:paraId="3875D9F7" w14:textId="77777777" w:rsidR="003855CA" w:rsidRPr="002E6EC2" w:rsidRDefault="003855CA" w:rsidP="002E4BC3">
            <w:pPr>
              <w:numPr>
                <w:ilvl w:val="0"/>
                <w:numId w:val="125"/>
              </w:numPr>
              <w:ind w:left="174" w:hanging="174"/>
              <w:rPr>
                <w:rFonts w:eastAsia="Calibri"/>
                <w:color w:val="000000"/>
                <w:lang w:eastAsia="en-US"/>
              </w:rPr>
            </w:pPr>
            <w:r w:rsidRPr="002E6EC2">
              <w:rPr>
                <w:rFonts w:eastAsia="Calibri"/>
                <w:color w:val="000000"/>
                <w:lang w:eastAsia="en-US"/>
              </w:rPr>
              <w:t>разбираться в системе внутреннего документооборота организации;</w:t>
            </w:r>
          </w:p>
          <w:p w14:paraId="1C37B0EC" w14:textId="77777777" w:rsidR="003855CA" w:rsidRPr="002E6EC2" w:rsidRDefault="003855CA" w:rsidP="002E4BC3">
            <w:pPr>
              <w:numPr>
                <w:ilvl w:val="0"/>
                <w:numId w:val="125"/>
              </w:numPr>
              <w:ind w:left="174" w:hanging="174"/>
              <w:rPr>
                <w:rFonts w:eastAsia="Calibri"/>
                <w:color w:val="000000"/>
                <w:lang w:eastAsia="en-US"/>
              </w:rPr>
            </w:pPr>
            <w:r w:rsidRPr="002E6EC2">
              <w:rPr>
                <w:rFonts w:eastAsia="Calibri"/>
                <w:color w:val="000000"/>
                <w:lang w:eastAsia="en-US"/>
              </w:rPr>
              <w:t>осуществлять хранение и поиск документов;</w:t>
            </w:r>
          </w:p>
          <w:p w14:paraId="1F8B1F8F" w14:textId="77777777" w:rsidR="003855CA" w:rsidRPr="002E6EC2" w:rsidRDefault="003855CA" w:rsidP="002E4BC3">
            <w:pPr>
              <w:numPr>
                <w:ilvl w:val="0"/>
                <w:numId w:val="125"/>
              </w:numPr>
              <w:ind w:left="174" w:hanging="174"/>
              <w:rPr>
                <w:rFonts w:eastAsia="Calibri"/>
                <w:color w:val="000000"/>
                <w:lang w:eastAsia="en-US"/>
              </w:rPr>
            </w:pPr>
            <w:r w:rsidRPr="002E6EC2">
              <w:rPr>
                <w:rFonts w:eastAsia="Calibri"/>
                <w:color w:val="000000"/>
                <w:lang w:eastAsia="en-US"/>
              </w:rPr>
              <w:t>разбираться в номенклатуре дел;</w:t>
            </w:r>
          </w:p>
          <w:p w14:paraId="374671EA" w14:textId="77777777" w:rsidR="003855CA" w:rsidRPr="002E6EC2" w:rsidRDefault="003855CA" w:rsidP="002E4BC3">
            <w:pPr>
              <w:numPr>
                <w:ilvl w:val="0"/>
                <w:numId w:val="125"/>
              </w:numPr>
              <w:ind w:left="174" w:hanging="174"/>
              <w:rPr>
                <w:rFonts w:eastAsia="Calibri"/>
                <w:color w:val="000000"/>
                <w:lang w:eastAsia="en-US"/>
              </w:rPr>
            </w:pPr>
            <w:r w:rsidRPr="002E6EC2">
              <w:rPr>
                <w:rFonts w:eastAsia="Arial Unicode MS"/>
                <w:iCs/>
                <w:color w:val="000000"/>
              </w:rPr>
              <w:t>использовать современное программное обеспечение</w:t>
            </w:r>
            <w:r w:rsidRPr="002E6EC2">
              <w:rPr>
                <w:rFonts w:eastAsia="Calibri"/>
                <w:color w:val="000000"/>
                <w:lang w:eastAsia="en-US"/>
              </w:rPr>
              <w:t xml:space="preserve"> в электронном документообороте;</w:t>
            </w:r>
          </w:p>
          <w:p w14:paraId="248CE3FE" w14:textId="77777777" w:rsidR="003855CA" w:rsidRPr="002E6EC2" w:rsidRDefault="003855CA" w:rsidP="002E4BC3">
            <w:pPr>
              <w:numPr>
                <w:ilvl w:val="0"/>
                <w:numId w:val="125"/>
              </w:numPr>
              <w:ind w:left="174" w:hanging="174"/>
              <w:rPr>
                <w:color w:val="000000"/>
              </w:rPr>
            </w:pPr>
            <w:r w:rsidRPr="002E6EC2">
              <w:rPr>
                <w:color w:val="000000"/>
              </w:rPr>
              <w:t>проверять необходимую документацию для заключения контракта;</w:t>
            </w:r>
          </w:p>
          <w:p w14:paraId="4C1353C6" w14:textId="77777777" w:rsidR="003855CA" w:rsidRPr="002E6EC2" w:rsidRDefault="003855CA" w:rsidP="002E4BC3">
            <w:pPr>
              <w:numPr>
                <w:ilvl w:val="0"/>
                <w:numId w:val="125"/>
              </w:numPr>
              <w:ind w:left="174" w:hanging="174"/>
              <w:rPr>
                <w:color w:val="000000"/>
              </w:rPr>
            </w:pPr>
            <w:r w:rsidRPr="002E6EC2">
              <w:rPr>
                <w:color w:val="000000"/>
              </w:rPr>
              <w:t>формировать проекты приказов и распоряжений по проведению внутреннего контроля;</w:t>
            </w:r>
          </w:p>
          <w:p w14:paraId="1C81BE3B" w14:textId="77777777" w:rsidR="003855CA" w:rsidRPr="002E6EC2" w:rsidRDefault="003855CA" w:rsidP="002E4BC3">
            <w:pPr>
              <w:numPr>
                <w:ilvl w:val="0"/>
                <w:numId w:val="125"/>
              </w:numPr>
              <w:ind w:left="174" w:hanging="174"/>
              <w:rPr>
                <w:color w:val="000000"/>
              </w:rPr>
            </w:pPr>
            <w:r w:rsidRPr="002E6EC2">
              <w:rPr>
                <w:color w:val="000000"/>
              </w:rPr>
              <w:t>оформлять результаты проведенных контрольных мероприятий путем составления актов и справок</w:t>
            </w:r>
          </w:p>
        </w:tc>
        <w:tc>
          <w:tcPr>
            <w:tcW w:w="4252" w:type="dxa"/>
            <w:tcBorders>
              <w:bottom w:val="single" w:sz="4" w:space="0" w:color="auto"/>
            </w:tcBorders>
          </w:tcPr>
          <w:p w14:paraId="386B951B" w14:textId="77777777" w:rsidR="003855CA" w:rsidRDefault="003855CA" w:rsidP="002E4BC3">
            <w:pPr>
              <w:numPr>
                <w:ilvl w:val="0"/>
                <w:numId w:val="125"/>
              </w:numPr>
              <w:ind w:left="324" w:hanging="324"/>
              <w:rPr>
                <w:rFonts w:eastAsia="Calibri"/>
                <w:lang w:eastAsia="en-US"/>
              </w:rPr>
            </w:pPr>
            <w:r w:rsidRPr="00CC11CE">
              <w:rPr>
                <w:rFonts w:eastAsia="Calibri"/>
                <w:bCs/>
                <w:iCs/>
                <w:lang w:eastAsia="en-US"/>
              </w:rPr>
              <w:t>содержание актуальной н</w:t>
            </w:r>
            <w:r>
              <w:rPr>
                <w:rFonts w:eastAsia="Calibri"/>
                <w:bCs/>
                <w:iCs/>
                <w:lang w:eastAsia="en-US"/>
              </w:rPr>
              <w:t>ормативно-правовой документации;</w:t>
            </w:r>
          </w:p>
          <w:p w14:paraId="12440514" w14:textId="77777777" w:rsidR="003855CA" w:rsidRDefault="003855CA" w:rsidP="002E4BC3">
            <w:pPr>
              <w:numPr>
                <w:ilvl w:val="0"/>
                <w:numId w:val="125"/>
              </w:numPr>
              <w:ind w:left="324" w:hanging="324"/>
              <w:rPr>
                <w:rFonts w:eastAsia="Calibri"/>
                <w:lang w:eastAsia="en-US"/>
              </w:rPr>
            </w:pPr>
            <w:r w:rsidRPr="00CC11CE">
              <w:rPr>
                <w:rFonts w:eastAsia="Calibri"/>
                <w:lang w:eastAsia="en-US"/>
              </w:rPr>
              <w:t>основные понятия документа</w:t>
            </w:r>
            <w:r>
              <w:rPr>
                <w:rFonts w:eastAsia="Calibri"/>
                <w:lang w:eastAsia="en-US"/>
              </w:rPr>
              <w:t>ционного обеспечения управления;</w:t>
            </w:r>
          </w:p>
          <w:p w14:paraId="568382B1" w14:textId="77777777" w:rsidR="003855CA" w:rsidRDefault="003855CA" w:rsidP="002E4BC3">
            <w:pPr>
              <w:numPr>
                <w:ilvl w:val="0"/>
                <w:numId w:val="125"/>
              </w:numPr>
              <w:ind w:left="324" w:hanging="324"/>
              <w:rPr>
                <w:rFonts w:eastAsia="Calibri"/>
                <w:lang w:eastAsia="en-US"/>
              </w:rPr>
            </w:pPr>
            <w:r>
              <w:rPr>
                <w:rFonts w:eastAsia="Calibri"/>
                <w:lang w:eastAsia="en-US"/>
              </w:rPr>
              <w:t>классификация управленческих документов;</w:t>
            </w:r>
          </w:p>
          <w:p w14:paraId="0E39A382" w14:textId="77777777" w:rsidR="003855CA" w:rsidRDefault="003855CA" w:rsidP="002E4BC3">
            <w:pPr>
              <w:numPr>
                <w:ilvl w:val="0"/>
                <w:numId w:val="125"/>
              </w:numPr>
              <w:ind w:left="324" w:hanging="324"/>
              <w:rPr>
                <w:rFonts w:eastAsia="Calibri"/>
                <w:bCs/>
                <w:lang w:eastAsia="en-US"/>
              </w:rPr>
            </w:pPr>
            <w:r w:rsidRPr="00CC11CE">
              <w:rPr>
                <w:rFonts w:eastAsia="Calibri"/>
                <w:bCs/>
                <w:lang w:eastAsia="en-US"/>
              </w:rPr>
              <w:t>правила составления и оформления</w:t>
            </w:r>
            <w:r>
              <w:rPr>
                <w:rFonts w:eastAsia="Calibri"/>
                <w:bCs/>
                <w:lang w:eastAsia="en-US"/>
              </w:rPr>
              <w:t xml:space="preserve"> управленческих документов и ведения деловой переписки;</w:t>
            </w:r>
          </w:p>
          <w:p w14:paraId="54427895" w14:textId="77777777" w:rsidR="003855CA" w:rsidRPr="002A3881" w:rsidRDefault="003855CA" w:rsidP="002E4BC3">
            <w:pPr>
              <w:numPr>
                <w:ilvl w:val="0"/>
                <w:numId w:val="125"/>
              </w:numPr>
              <w:ind w:left="324" w:hanging="324"/>
              <w:rPr>
                <w:rFonts w:eastAsia="Calibri"/>
                <w:bCs/>
                <w:lang w:eastAsia="en-US"/>
              </w:rPr>
            </w:pPr>
            <w:r w:rsidRPr="00CC11CE">
              <w:rPr>
                <w:rFonts w:eastAsia="Calibri"/>
                <w:lang w:eastAsia="en-US"/>
              </w:rPr>
              <w:t>состав документов специальных систе</w:t>
            </w:r>
            <w:r>
              <w:rPr>
                <w:rFonts w:eastAsia="Calibri"/>
                <w:lang w:eastAsia="en-US"/>
              </w:rPr>
              <w:t>м документации;</w:t>
            </w:r>
          </w:p>
          <w:p w14:paraId="1518DB7A" w14:textId="77777777" w:rsidR="003855CA" w:rsidRDefault="003855CA" w:rsidP="002E4BC3">
            <w:pPr>
              <w:numPr>
                <w:ilvl w:val="0"/>
                <w:numId w:val="125"/>
              </w:numPr>
              <w:ind w:left="324" w:hanging="324"/>
              <w:rPr>
                <w:rFonts w:eastAsia="Calibri"/>
                <w:lang w:eastAsia="en-US"/>
              </w:rPr>
            </w:pPr>
            <w:r>
              <w:rPr>
                <w:rFonts w:eastAsia="Calibri"/>
                <w:lang w:eastAsia="en-US"/>
              </w:rPr>
              <w:t>правила организации всех этапов работы с документами;</w:t>
            </w:r>
          </w:p>
          <w:p w14:paraId="75A887A5" w14:textId="77777777" w:rsidR="003855CA" w:rsidRDefault="003855CA" w:rsidP="002E4BC3">
            <w:pPr>
              <w:numPr>
                <w:ilvl w:val="0"/>
                <w:numId w:val="125"/>
              </w:numPr>
              <w:ind w:left="324" w:hanging="324"/>
              <w:rPr>
                <w:rFonts w:eastAsia="Calibri"/>
                <w:bCs/>
                <w:iCs/>
                <w:lang w:eastAsia="en-US"/>
              </w:rPr>
            </w:pPr>
            <w:r>
              <w:rPr>
                <w:rFonts w:eastAsia="Calibri"/>
                <w:bCs/>
                <w:iCs/>
                <w:lang w:eastAsia="en-US"/>
              </w:rPr>
              <w:t>приложения программы</w:t>
            </w:r>
            <w:r w:rsidRPr="00D52F08">
              <w:rPr>
                <w:rFonts w:eastAsia="Calibri"/>
                <w:bCs/>
                <w:iCs/>
                <w:lang w:eastAsia="en-US"/>
              </w:rPr>
              <w:t xml:space="preserve"> </w:t>
            </w:r>
            <w:r>
              <w:rPr>
                <w:rFonts w:eastAsia="Calibri"/>
                <w:bCs/>
                <w:iCs/>
                <w:lang w:val="en-US" w:eastAsia="en-US"/>
              </w:rPr>
              <w:t>Windows</w:t>
            </w:r>
            <w:r>
              <w:rPr>
                <w:rFonts w:eastAsia="Calibri"/>
                <w:bCs/>
                <w:iCs/>
                <w:lang w:eastAsia="en-US"/>
              </w:rPr>
              <w:t>, используемые для реализации задач ДОУ;</w:t>
            </w:r>
          </w:p>
          <w:p w14:paraId="5D68CB36" w14:textId="77777777" w:rsidR="003855CA" w:rsidRPr="00CC11CE" w:rsidRDefault="003855CA" w:rsidP="002E4BC3">
            <w:pPr>
              <w:numPr>
                <w:ilvl w:val="0"/>
                <w:numId w:val="125"/>
              </w:numPr>
              <w:ind w:left="324" w:hanging="324"/>
              <w:rPr>
                <w:rFonts w:eastAsia="Calibri"/>
                <w:lang w:eastAsia="en-US"/>
              </w:rPr>
            </w:pPr>
            <w:r>
              <w:rPr>
                <w:rFonts w:eastAsia="Calibri"/>
                <w:bCs/>
                <w:iCs/>
                <w:lang w:eastAsia="en-US"/>
              </w:rPr>
              <w:t>современные информационные технологии ДОУ</w:t>
            </w:r>
          </w:p>
          <w:p w14:paraId="1848C3A4" w14:textId="77777777" w:rsidR="003855CA" w:rsidRPr="00F72766" w:rsidRDefault="003855CA" w:rsidP="002E4BC3">
            <w:pPr>
              <w:numPr>
                <w:ilvl w:val="0"/>
                <w:numId w:val="125"/>
              </w:numPr>
              <w:suppressAutoHyphens/>
              <w:ind w:left="324" w:hanging="324"/>
              <w:rPr>
                <w:color w:val="0D0D0D"/>
              </w:rPr>
            </w:pPr>
            <w:r w:rsidRPr="00F72766">
              <w:rPr>
                <w:color w:val="0D0D0D"/>
              </w:rPr>
              <w:t>особенности составления</w:t>
            </w:r>
            <w:r>
              <w:rPr>
                <w:color w:val="0D0D0D"/>
              </w:rPr>
              <w:t xml:space="preserve"> и оформления отдельных видов</w:t>
            </w:r>
            <w:r w:rsidRPr="00F72766">
              <w:rPr>
                <w:color w:val="0D0D0D"/>
              </w:rPr>
              <w:t xml:space="preserve"> закупочной документации</w:t>
            </w:r>
            <w:r>
              <w:rPr>
                <w:color w:val="0D0D0D"/>
              </w:rPr>
              <w:t>;</w:t>
            </w:r>
          </w:p>
          <w:p w14:paraId="3A862912" w14:textId="77777777" w:rsidR="003855CA" w:rsidRPr="00F72766" w:rsidRDefault="003855CA" w:rsidP="002E4BC3">
            <w:pPr>
              <w:pStyle w:val="pboth"/>
              <w:numPr>
                <w:ilvl w:val="0"/>
                <w:numId w:val="125"/>
              </w:numPr>
              <w:spacing w:before="0" w:beforeAutospacing="0" w:after="0" w:afterAutospacing="0"/>
              <w:ind w:left="324" w:hanging="324"/>
              <w:textAlignment w:val="baseline"/>
              <w:rPr>
                <w:color w:val="0D0D0D"/>
              </w:rPr>
            </w:pPr>
            <w:r>
              <w:rPr>
                <w:color w:val="0D0D0D"/>
              </w:rPr>
              <w:t xml:space="preserve">документирование организации </w:t>
            </w:r>
            <w:r w:rsidRPr="00F72766">
              <w:rPr>
                <w:color w:val="0D0D0D"/>
              </w:rPr>
              <w:t>контрольных мероприятий органами, осуществляющими финансовый контроль</w:t>
            </w:r>
            <w:r>
              <w:rPr>
                <w:color w:val="0D0D0D"/>
              </w:rPr>
              <w:t>;</w:t>
            </w:r>
          </w:p>
          <w:p w14:paraId="47E25DBF" w14:textId="77777777" w:rsidR="003855CA" w:rsidRPr="00C65A61" w:rsidRDefault="003855CA" w:rsidP="002E4BC3">
            <w:pPr>
              <w:pStyle w:val="pboth"/>
              <w:numPr>
                <w:ilvl w:val="0"/>
                <w:numId w:val="125"/>
              </w:numPr>
              <w:spacing w:before="0" w:beforeAutospacing="0" w:after="0" w:afterAutospacing="0"/>
              <w:ind w:left="324" w:hanging="324"/>
              <w:textAlignment w:val="baseline"/>
              <w:rPr>
                <w:color w:val="FF0000"/>
              </w:rPr>
            </w:pPr>
            <w:r w:rsidRPr="00F72766">
              <w:rPr>
                <w:color w:val="0D0D0D"/>
              </w:rPr>
              <w:t>процедура составления и оформления актов и справок по результатам контрольных мероприятий</w:t>
            </w:r>
            <w:r w:rsidRPr="00574E07">
              <w:rPr>
                <w:color w:val="FF0000"/>
              </w:rPr>
              <w:t>.</w:t>
            </w:r>
          </w:p>
        </w:tc>
      </w:tr>
    </w:tbl>
    <w:p w14:paraId="4506255F" w14:textId="77777777" w:rsidR="003855CA" w:rsidRPr="00050ACF" w:rsidRDefault="003855CA" w:rsidP="00763440">
      <w:pPr>
        <w:suppressAutoHyphens/>
        <w:spacing w:after="240"/>
        <w:jc w:val="center"/>
        <w:rPr>
          <w:b/>
        </w:rPr>
      </w:pPr>
      <w:r w:rsidRPr="00050ACF">
        <w:rPr>
          <w:b/>
        </w:rPr>
        <w:lastRenderedPageBreak/>
        <w:t>2. СТРУКТУРА И СОДЕРЖАНИЕ УЧЕБНОЙ ДИСЦИПЛИНЫ</w:t>
      </w:r>
    </w:p>
    <w:p w14:paraId="17D47B37" w14:textId="77777777" w:rsidR="003855CA" w:rsidRPr="00050ACF" w:rsidRDefault="003855CA" w:rsidP="003855CA">
      <w:pPr>
        <w:suppressAutoHyphens/>
        <w:spacing w:after="240"/>
        <w:ind w:firstLine="709"/>
        <w:rPr>
          <w:b/>
        </w:rPr>
      </w:pPr>
      <w:r w:rsidRPr="00050ACF">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3855CA" w:rsidRPr="009F6040" w14:paraId="07F56F83" w14:textId="77777777" w:rsidTr="00D42A83">
        <w:trPr>
          <w:trHeight w:val="490"/>
        </w:trPr>
        <w:tc>
          <w:tcPr>
            <w:tcW w:w="3685" w:type="pct"/>
            <w:vAlign w:val="center"/>
          </w:tcPr>
          <w:p w14:paraId="4D87AE51" w14:textId="77777777" w:rsidR="003855CA" w:rsidRPr="009F6040" w:rsidRDefault="003855CA" w:rsidP="00D42A83">
            <w:pPr>
              <w:suppressAutoHyphens/>
              <w:rPr>
                <w:b/>
              </w:rPr>
            </w:pPr>
            <w:r w:rsidRPr="009F6040">
              <w:rPr>
                <w:b/>
              </w:rPr>
              <w:t>Вид учебной работы</w:t>
            </w:r>
          </w:p>
        </w:tc>
        <w:tc>
          <w:tcPr>
            <w:tcW w:w="1315" w:type="pct"/>
            <w:vAlign w:val="center"/>
          </w:tcPr>
          <w:p w14:paraId="69374240" w14:textId="77777777" w:rsidR="003855CA" w:rsidRPr="009F6040" w:rsidRDefault="003855CA" w:rsidP="00D42A83">
            <w:pPr>
              <w:suppressAutoHyphens/>
              <w:jc w:val="center"/>
              <w:rPr>
                <w:b/>
                <w:iCs/>
              </w:rPr>
            </w:pPr>
            <w:r w:rsidRPr="009F6040">
              <w:rPr>
                <w:b/>
                <w:iCs/>
              </w:rPr>
              <w:t>Объем в часах</w:t>
            </w:r>
          </w:p>
        </w:tc>
      </w:tr>
      <w:tr w:rsidR="003855CA" w:rsidRPr="009F6040" w14:paraId="542DC703" w14:textId="77777777" w:rsidTr="00D42A83">
        <w:trPr>
          <w:trHeight w:val="490"/>
        </w:trPr>
        <w:tc>
          <w:tcPr>
            <w:tcW w:w="3685" w:type="pct"/>
            <w:vAlign w:val="center"/>
          </w:tcPr>
          <w:p w14:paraId="6DC3BB65" w14:textId="77777777" w:rsidR="003855CA" w:rsidRPr="009F6040" w:rsidRDefault="003855CA" w:rsidP="00D42A83">
            <w:pPr>
              <w:suppressAutoHyphens/>
              <w:rPr>
                <w:b/>
              </w:rPr>
            </w:pPr>
            <w:r w:rsidRPr="009F6040">
              <w:rPr>
                <w:b/>
              </w:rPr>
              <w:t>Объем образовательной программы учебной дисциплины</w:t>
            </w:r>
          </w:p>
        </w:tc>
        <w:tc>
          <w:tcPr>
            <w:tcW w:w="1315" w:type="pct"/>
            <w:vAlign w:val="center"/>
          </w:tcPr>
          <w:p w14:paraId="08F9047C" w14:textId="77777777" w:rsidR="003855CA" w:rsidRPr="009F6040" w:rsidRDefault="003855CA" w:rsidP="00D42A83">
            <w:pPr>
              <w:suppressAutoHyphens/>
              <w:jc w:val="center"/>
              <w:rPr>
                <w:iCs/>
              </w:rPr>
            </w:pPr>
            <w:r w:rsidRPr="009F6040">
              <w:rPr>
                <w:iCs/>
              </w:rPr>
              <w:t>32</w:t>
            </w:r>
          </w:p>
        </w:tc>
      </w:tr>
      <w:tr w:rsidR="003855CA" w:rsidRPr="009F6040" w14:paraId="2E8876AE" w14:textId="77777777" w:rsidTr="00D42A83">
        <w:trPr>
          <w:trHeight w:val="490"/>
        </w:trPr>
        <w:tc>
          <w:tcPr>
            <w:tcW w:w="3685" w:type="pct"/>
            <w:shd w:val="clear" w:color="auto" w:fill="auto"/>
            <w:vAlign w:val="center"/>
          </w:tcPr>
          <w:p w14:paraId="7B38A03E" w14:textId="77777777" w:rsidR="003855CA" w:rsidRPr="00A07F84" w:rsidRDefault="003855CA" w:rsidP="00D42A83">
            <w:pPr>
              <w:suppressAutoHyphens/>
              <w:rPr>
                <w:b/>
              </w:rPr>
            </w:pPr>
            <w:r w:rsidRPr="00A07F84">
              <w:rPr>
                <w:b/>
              </w:rPr>
              <w:t>в т.ч. в форме практической подготовки</w:t>
            </w:r>
          </w:p>
        </w:tc>
        <w:tc>
          <w:tcPr>
            <w:tcW w:w="1315" w:type="pct"/>
            <w:shd w:val="clear" w:color="auto" w:fill="auto"/>
            <w:vAlign w:val="center"/>
          </w:tcPr>
          <w:p w14:paraId="466868C7" w14:textId="77777777" w:rsidR="003855CA" w:rsidRPr="009F6040" w:rsidRDefault="003855CA" w:rsidP="00D42A83">
            <w:pPr>
              <w:suppressAutoHyphens/>
              <w:jc w:val="center"/>
              <w:rPr>
                <w:iCs/>
                <w:color w:val="1D1B11"/>
              </w:rPr>
            </w:pPr>
            <w:r w:rsidRPr="00A07F84">
              <w:rPr>
                <w:iCs/>
                <w:color w:val="1D1B11"/>
              </w:rPr>
              <w:t>20</w:t>
            </w:r>
          </w:p>
        </w:tc>
      </w:tr>
      <w:tr w:rsidR="003855CA" w:rsidRPr="009F6040" w14:paraId="116CE5DB" w14:textId="77777777" w:rsidTr="00D42A83">
        <w:trPr>
          <w:trHeight w:val="336"/>
        </w:trPr>
        <w:tc>
          <w:tcPr>
            <w:tcW w:w="5000" w:type="pct"/>
            <w:gridSpan w:val="2"/>
            <w:vAlign w:val="center"/>
          </w:tcPr>
          <w:p w14:paraId="443DC9A0" w14:textId="77777777" w:rsidR="003855CA" w:rsidRPr="009F6040" w:rsidRDefault="003855CA" w:rsidP="00D42A83">
            <w:pPr>
              <w:suppressAutoHyphens/>
              <w:rPr>
                <w:iCs/>
                <w:color w:val="0D0D0D"/>
              </w:rPr>
            </w:pPr>
            <w:r w:rsidRPr="009F6040">
              <w:rPr>
                <w:color w:val="0D0D0D"/>
              </w:rPr>
              <w:t>в т. ч.:</w:t>
            </w:r>
          </w:p>
        </w:tc>
      </w:tr>
      <w:tr w:rsidR="003855CA" w:rsidRPr="009F6040" w14:paraId="55A9534D" w14:textId="77777777" w:rsidTr="00D42A83">
        <w:trPr>
          <w:trHeight w:val="490"/>
        </w:trPr>
        <w:tc>
          <w:tcPr>
            <w:tcW w:w="3685" w:type="pct"/>
            <w:vAlign w:val="center"/>
          </w:tcPr>
          <w:p w14:paraId="19BAB729" w14:textId="77777777" w:rsidR="003855CA" w:rsidRPr="009F6040" w:rsidRDefault="003855CA" w:rsidP="00D42A83">
            <w:pPr>
              <w:suppressAutoHyphens/>
            </w:pPr>
            <w:r w:rsidRPr="009F6040">
              <w:t>теоретическое обучение</w:t>
            </w:r>
          </w:p>
        </w:tc>
        <w:tc>
          <w:tcPr>
            <w:tcW w:w="1315" w:type="pct"/>
            <w:vAlign w:val="center"/>
          </w:tcPr>
          <w:p w14:paraId="2B116701" w14:textId="77777777" w:rsidR="003855CA" w:rsidRPr="009F6040" w:rsidRDefault="003855CA" w:rsidP="00D42A83">
            <w:pPr>
              <w:suppressAutoHyphens/>
              <w:jc w:val="center"/>
              <w:rPr>
                <w:iCs/>
                <w:color w:val="0D0D0D"/>
              </w:rPr>
            </w:pPr>
            <w:r w:rsidRPr="009F6040">
              <w:rPr>
                <w:iCs/>
                <w:color w:val="0D0D0D"/>
              </w:rPr>
              <w:t>12</w:t>
            </w:r>
          </w:p>
        </w:tc>
      </w:tr>
      <w:tr w:rsidR="003855CA" w:rsidRPr="009F6040" w14:paraId="0E0102F0" w14:textId="77777777" w:rsidTr="00D42A83">
        <w:trPr>
          <w:trHeight w:val="490"/>
        </w:trPr>
        <w:tc>
          <w:tcPr>
            <w:tcW w:w="3685" w:type="pct"/>
            <w:vAlign w:val="center"/>
          </w:tcPr>
          <w:p w14:paraId="5BED84D1" w14:textId="77777777" w:rsidR="003855CA" w:rsidRPr="009F6040" w:rsidRDefault="003855CA" w:rsidP="00D42A83">
            <w:pPr>
              <w:suppressAutoHyphens/>
            </w:pPr>
            <w:r w:rsidRPr="009F6040">
              <w:t>практические занятия</w:t>
            </w:r>
            <w:r w:rsidRPr="009F6040">
              <w:rPr>
                <w:i/>
              </w:rPr>
              <w:t xml:space="preserve"> </w:t>
            </w:r>
          </w:p>
        </w:tc>
        <w:tc>
          <w:tcPr>
            <w:tcW w:w="1315" w:type="pct"/>
            <w:vAlign w:val="center"/>
          </w:tcPr>
          <w:p w14:paraId="420D2995" w14:textId="77777777" w:rsidR="003855CA" w:rsidRPr="009F6040" w:rsidRDefault="003855CA" w:rsidP="00D42A83">
            <w:pPr>
              <w:suppressAutoHyphens/>
              <w:jc w:val="center"/>
              <w:rPr>
                <w:iCs/>
                <w:color w:val="0D0D0D"/>
              </w:rPr>
            </w:pPr>
            <w:r w:rsidRPr="009F6040">
              <w:rPr>
                <w:iCs/>
                <w:color w:val="0D0D0D"/>
              </w:rPr>
              <w:t>18</w:t>
            </w:r>
          </w:p>
        </w:tc>
      </w:tr>
      <w:tr w:rsidR="003855CA" w:rsidRPr="009F6040" w14:paraId="73A14F0D" w14:textId="77777777" w:rsidTr="00D42A83">
        <w:trPr>
          <w:trHeight w:val="454"/>
        </w:trPr>
        <w:tc>
          <w:tcPr>
            <w:tcW w:w="3685" w:type="pct"/>
            <w:vAlign w:val="center"/>
          </w:tcPr>
          <w:p w14:paraId="57DA6171" w14:textId="3CB9B97C" w:rsidR="003855CA" w:rsidRPr="00763440" w:rsidRDefault="003855CA" w:rsidP="00D42A83">
            <w:pPr>
              <w:suppressAutoHyphens/>
              <w:rPr>
                <w:b/>
                <w:iCs/>
                <w:vertAlign w:val="superscript"/>
              </w:rPr>
            </w:pPr>
            <w:r w:rsidRPr="00763440">
              <w:rPr>
                <w:iCs/>
              </w:rPr>
              <w:t xml:space="preserve">Самостоятельная работа </w:t>
            </w:r>
            <w:r w:rsidR="00763440" w:rsidRPr="00763440">
              <w:rPr>
                <w:b/>
                <w:i/>
                <w:iCs/>
                <w:vertAlign w:val="superscript"/>
              </w:rPr>
              <w:footnoteReference w:id="57"/>
            </w:r>
            <w:r w:rsidR="00763440" w:rsidRPr="00763440">
              <w:rPr>
                <w:b/>
                <w:iCs/>
                <w:vertAlign w:val="superscript"/>
              </w:rPr>
              <w:t xml:space="preserve"> </w:t>
            </w:r>
          </w:p>
        </w:tc>
        <w:tc>
          <w:tcPr>
            <w:tcW w:w="1315" w:type="pct"/>
            <w:vAlign w:val="center"/>
          </w:tcPr>
          <w:p w14:paraId="6FD904FD" w14:textId="77777777" w:rsidR="003855CA" w:rsidRPr="009F6040" w:rsidRDefault="003855CA" w:rsidP="00D42A83">
            <w:pPr>
              <w:suppressAutoHyphens/>
              <w:jc w:val="center"/>
              <w:rPr>
                <w:iCs/>
              </w:rPr>
            </w:pPr>
            <w:r w:rsidRPr="009F6040">
              <w:rPr>
                <w:iCs/>
              </w:rPr>
              <w:t>-</w:t>
            </w:r>
          </w:p>
        </w:tc>
      </w:tr>
      <w:tr w:rsidR="003855CA" w:rsidRPr="009F6040" w14:paraId="5D667510" w14:textId="77777777" w:rsidTr="00D42A83">
        <w:trPr>
          <w:trHeight w:val="454"/>
        </w:trPr>
        <w:tc>
          <w:tcPr>
            <w:tcW w:w="3685" w:type="pct"/>
            <w:vAlign w:val="center"/>
          </w:tcPr>
          <w:p w14:paraId="0E628A5B" w14:textId="77777777" w:rsidR="003855CA" w:rsidRPr="009F6040" w:rsidRDefault="003855CA" w:rsidP="00D42A83">
            <w:pPr>
              <w:suppressAutoHyphens/>
              <w:rPr>
                <w:i/>
              </w:rPr>
            </w:pPr>
            <w:r w:rsidRPr="009F6040">
              <w:rPr>
                <w:b/>
                <w:iCs/>
              </w:rPr>
              <w:t>Промежуточная аттестация</w:t>
            </w:r>
          </w:p>
        </w:tc>
        <w:tc>
          <w:tcPr>
            <w:tcW w:w="1315" w:type="pct"/>
            <w:vAlign w:val="center"/>
          </w:tcPr>
          <w:p w14:paraId="7562766F" w14:textId="77777777" w:rsidR="003855CA" w:rsidRPr="009F6040" w:rsidRDefault="003855CA" w:rsidP="00D42A83">
            <w:pPr>
              <w:suppressAutoHyphens/>
              <w:jc w:val="center"/>
              <w:rPr>
                <w:iCs/>
              </w:rPr>
            </w:pPr>
            <w:r w:rsidRPr="009F6040">
              <w:rPr>
                <w:iCs/>
              </w:rPr>
              <w:t>2</w:t>
            </w:r>
          </w:p>
        </w:tc>
      </w:tr>
    </w:tbl>
    <w:p w14:paraId="3EA5C0A7" w14:textId="77777777" w:rsidR="003855CA" w:rsidRPr="00322AAD" w:rsidRDefault="003855CA" w:rsidP="003855CA">
      <w:pPr>
        <w:rPr>
          <w:b/>
          <w:i/>
        </w:rPr>
        <w:sectPr w:rsidR="003855CA" w:rsidRPr="00322AAD" w:rsidSect="00733AEF">
          <w:footerReference w:type="even" r:id="rId121"/>
          <w:footerReference w:type="default" r:id="rId122"/>
          <w:pgSz w:w="11906" w:h="16838"/>
          <w:pgMar w:top="1134" w:right="850" w:bottom="284" w:left="1701" w:header="708" w:footer="708" w:gutter="0"/>
          <w:cols w:space="720"/>
          <w:docGrid w:linePitch="299"/>
        </w:sectPr>
      </w:pPr>
    </w:p>
    <w:p w14:paraId="77DC9856" w14:textId="77777777" w:rsidR="003855CA" w:rsidRPr="00322AAD" w:rsidRDefault="003855CA" w:rsidP="003855CA">
      <w:pPr>
        <w:ind w:firstLine="709"/>
        <w:rPr>
          <w:b/>
          <w:bCs/>
        </w:rPr>
      </w:pPr>
      <w:r w:rsidRPr="00322AAD">
        <w:rPr>
          <w:b/>
        </w:rPr>
        <w:lastRenderedPageBreak/>
        <w:t xml:space="preserve">2.2. Тематический план и содержание учебной дисциплины </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5"/>
        <w:gridCol w:w="9204"/>
        <w:gridCol w:w="1700"/>
        <w:gridCol w:w="1983"/>
        <w:gridCol w:w="21"/>
      </w:tblGrid>
      <w:tr w:rsidR="00763440" w:rsidRPr="00FC3E16" w14:paraId="3D1D5B79" w14:textId="77777777" w:rsidTr="00763440">
        <w:trPr>
          <w:trHeight w:val="1346"/>
        </w:trPr>
        <w:tc>
          <w:tcPr>
            <w:tcW w:w="749" w:type="pct"/>
            <w:vAlign w:val="center"/>
          </w:tcPr>
          <w:p w14:paraId="64CD1AFE" w14:textId="77777777" w:rsidR="00763440" w:rsidRPr="00FC3E16" w:rsidRDefault="00763440" w:rsidP="00763440">
            <w:pPr>
              <w:suppressAutoHyphens/>
              <w:jc w:val="center"/>
              <w:rPr>
                <w:b/>
                <w:bCs/>
                <w:sz w:val="22"/>
                <w:szCs w:val="22"/>
              </w:rPr>
            </w:pPr>
            <w:r w:rsidRPr="00FC3E16">
              <w:rPr>
                <w:b/>
                <w:bCs/>
                <w:sz w:val="22"/>
                <w:szCs w:val="22"/>
              </w:rPr>
              <w:t>Наименование разделов и тем</w:t>
            </w:r>
          </w:p>
        </w:tc>
        <w:tc>
          <w:tcPr>
            <w:tcW w:w="3031" w:type="pct"/>
            <w:vAlign w:val="center"/>
          </w:tcPr>
          <w:p w14:paraId="2B9176F0" w14:textId="77777777" w:rsidR="00763440" w:rsidRPr="00FC3E16" w:rsidRDefault="00763440" w:rsidP="00763440">
            <w:pPr>
              <w:suppressAutoHyphens/>
              <w:jc w:val="center"/>
              <w:rPr>
                <w:b/>
                <w:bCs/>
                <w:sz w:val="22"/>
                <w:szCs w:val="22"/>
              </w:rPr>
            </w:pPr>
            <w:r w:rsidRPr="00FC3E16">
              <w:rPr>
                <w:b/>
                <w:bCs/>
                <w:sz w:val="22"/>
                <w:szCs w:val="22"/>
              </w:rPr>
              <w:t>Содержание учебного материала и формы организации деятельности обучающихся</w:t>
            </w:r>
          </w:p>
        </w:tc>
        <w:tc>
          <w:tcPr>
            <w:tcW w:w="560" w:type="pct"/>
            <w:vAlign w:val="center"/>
          </w:tcPr>
          <w:p w14:paraId="5D125D80" w14:textId="414A2F96" w:rsidR="00763440" w:rsidRPr="00FC3E16" w:rsidRDefault="00763440" w:rsidP="00763440">
            <w:pPr>
              <w:suppressAutoHyphens/>
              <w:jc w:val="center"/>
              <w:rPr>
                <w:b/>
                <w:bCs/>
                <w:sz w:val="22"/>
                <w:szCs w:val="22"/>
              </w:rPr>
            </w:pPr>
            <w:r>
              <w:rPr>
                <w:b/>
                <w:bCs/>
              </w:rPr>
              <w:t xml:space="preserve">Объем, акад. ч / </w:t>
            </w:r>
            <w:r>
              <w:rPr>
                <w:b/>
                <w:bCs/>
              </w:rPr>
              <w:br/>
              <w:t xml:space="preserve">в том числе в форме практической подготовки, </w:t>
            </w:r>
            <w:r>
              <w:rPr>
                <w:b/>
                <w:bCs/>
              </w:rPr>
              <w:br/>
              <w:t>акад. ч</w:t>
            </w:r>
          </w:p>
        </w:tc>
        <w:tc>
          <w:tcPr>
            <w:tcW w:w="660" w:type="pct"/>
            <w:gridSpan w:val="2"/>
            <w:vAlign w:val="center"/>
          </w:tcPr>
          <w:p w14:paraId="2499D8C2" w14:textId="237C8DF2" w:rsidR="00763440" w:rsidRPr="00FC3E16" w:rsidRDefault="00763440" w:rsidP="00763440">
            <w:pPr>
              <w:suppressAutoHyphens/>
              <w:jc w:val="center"/>
              <w:rPr>
                <w:b/>
                <w:bCs/>
                <w:sz w:val="22"/>
                <w:szCs w:val="22"/>
              </w:rPr>
            </w:pPr>
            <w:r>
              <w:rPr>
                <w:b/>
                <w:bCs/>
              </w:rPr>
              <w:t>Коды компетенций и личностных результатов</w:t>
            </w:r>
            <w:r>
              <w:rPr>
                <w:rStyle w:val="a8"/>
                <w:b/>
                <w:bCs/>
              </w:rPr>
              <w:footnoteReference w:id="58"/>
            </w:r>
            <w:r>
              <w:rPr>
                <w:b/>
                <w:bCs/>
              </w:rPr>
              <w:t>, формированию которых способствует элемент программы</w:t>
            </w:r>
          </w:p>
        </w:tc>
      </w:tr>
      <w:tr w:rsidR="00763440" w:rsidRPr="00FC3E16" w14:paraId="6828791B" w14:textId="77777777" w:rsidTr="00763440">
        <w:trPr>
          <w:trHeight w:val="20"/>
        </w:trPr>
        <w:tc>
          <w:tcPr>
            <w:tcW w:w="749" w:type="pct"/>
          </w:tcPr>
          <w:p w14:paraId="2A4B185C" w14:textId="77777777" w:rsidR="003855CA" w:rsidRPr="00FC3E16" w:rsidRDefault="003855CA" w:rsidP="00D42A83">
            <w:pPr>
              <w:jc w:val="center"/>
              <w:rPr>
                <w:i/>
                <w:iCs/>
                <w:sz w:val="22"/>
                <w:szCs w:val="22"/>
              </w:rPr>
            </w:pPr>
            <w:r w:rsidRPr="00FC3E16">
              <w:rPr>
                <w:i/>
                <w:iCs/>
                <w:sz w:val="22"/>
                <w:szCs w:val="22"/>
              </w:rPr>
              <w:t>1</w:t>
            </w:r>
          </w:p>
        </w:tc>
        <w:tc>
          <w:tcPr>
            <w:tcW w:w="3031" w:type="pct"/>
          </w:tcPr>
          <w:p w14:paraId="1DF24E60" w14:textId="77777777" w:rsidR="003855CA" w:rsidRPr="00FC3E16" w:rsidRDefault="003855CA" w:rsidP="00D42A83">
            <w:pPr>
              <w:jc w:val="center"/>
              <w:rPr>
                <w:i/>
                <w:iCs/>
                <w:sz w:val="22"/>
                <w:szCs w:val="22"/>
              </w:rPr>
            </w:pPr>
            <w:r w:rsidRPr="00FC3E16">
              <w:rPr>
                <w:i/>
                <w:iCs/>
                <w:sz w:val="22"/>
                <w:szCs w:val="22"/>
              </w:rPr>
              <w:t>2</w:t>
            </w:r>
          </w:p>
        </w:tc>
        <w:tc>
          <w:tcPr>
            <w:tcW w:w="560" w:type="pct"/>
          </w:tcPr>
          <w:p w14:paraId="73B58141" w14:textId="77777777" w:rsidR="003855CA" w:rsidRPr="00FC3E16" w:rsidRDefault="003855CA" w:rsidP="00D42A83">
            <w:pPr>
              <w:jc w:val="center"/>
              <w:rPr>
                <w:i/>
                <w:iCs/>
                <w:sz w:val="22"/>
                <w:szCs w:val="22"/>
              </w:rPr>
            </w:pPr>
            <w:r w:rsidRPr="00FC3E16">
              <w:rPr>
                <w:i/>
                <w:iCs/>
                <w:sz w:val="22"/>
                <w:szCs w:val="22"/>
              </w:rPr>
              <w:t>3</w:t>
            </w:r>
          </w:p>
        </w:tc>
        <w:tc>
          <w:tcPr>
            <w:tcW w:w="660" w:type="pct"/>
            <w:gridSpan w:val="2"/>
          </w:tcPr>
          <w:p w14:paraId="152C864A" w14:textId="77777777" w:rsidR="003855CA" w:rsidRPr="00FC3E16" w:rsidRDefault="003855CA" w:rsidP="00D42A83">
            <w:pPr>
              <w:jc w:val="center"/>
              <w:rPr>
                <w:i/>
                <w:iCs/>
                <w:sz w:val="22"/>
                <w:szCs w:val="22"/>
              </w:rPr>
            </w:pPr>
            <w:r w:rsidRPr="00FC3E16">
              <w:rPr>
                <w:i/>
                <w:iCs/>
                <w:sz w:val="22"/>
                <w:szCs w:val="22"/>
              </w:rPr>
              <w:t>4</w:t>
            </w:r>
          </w:p>
        </w:tc>
      </w:tr>
      <w:tr w:rsidR="003855CA" w:rsidRPr="00B26BD5" w14:paraId="0D96DF5F" w14:textId="77777777" w:rsidTr="00763440">
        <w:trPr>
          <w:trHeight w:val="257"/>
        </w:trPr>
        <w:tc>
          <w:tcPr>
            <w:tcW w:w="3780" w:type="pct"/>
            <w:gridSpan w:val="2"/>
          </w:tcPr>
          <w:p w14:paraId="73BAF1CC" w14:textId="77777777" w:rsidR="003855CA" w:rsidRPr="00B26BD5" w:rsidRDefault="003855CA" w:rsidP="00D42A83">
            <w:pPr>
              <w:spacing w:after="120"/>
              <w:rPr>
                <w:b/>
                <w:bCs/>
              </w:rPr>
            </w:pPr>
            <w:r w:rsidRPr="004A2413">
              <w:rPr>
                <w:b/>
              </w:rPr>
              <w:t>РАЗДЕЛ 1. ДОКУМЕНТИРОВАНИЕ УПРАВЛЕНЧЕСКОЙ ДЕЯТЕЛЬНОСТИ</w:t>
            </w:r>
          </w:p>
        </w:tc>
        <w:tc>
          <w:tcPr>
            <w:tcW w:w="560" w:type="pct"/>
            <w:vAlign w:val="center"/>
          </w:tcPr>
          <w:p w14:paraId="65DB1C03" w14:textId="5F3D44F1" w:rsidR="003855CA" w:rsidRPr="00522F70" w:rsidRDefault="003855CA" w:rsidP="00D42A83">
            <w:pPr>
              <w:spacing w:after="120"/>
              <w:jc w:val="center"/>
              <w:rPr>
                <w:b/>
                <w:lang w:val="en-US"/>
              </w:rPr>
            </w:pPr>
            <w:r w:rsidRPr="00F133BE">
              <w:rPr>
                <w:b/>
              </w:rPr>
              <w:t>20</w:t>
            </w:r>
            <w:r w:rsidR="00522F70">
              <w:rPr>
                <w:b/>
                <w:lang w:val="en-US"/>
              </w:rPr>
              <w:t>/14</w:t>
            </w:r>
          </w:p>
        </w:tc>
        <w:tc>
          <w:tcPr>
            <w:tcW w:w="660" w:type="pct"/>
            <w:gridSpan w:val="2"/>
            <w:vAlign w:val="center"/>
          </w:tcPr>
          <w:p w14:paraId="21CE9780" w14:textId="77777777" w:rsidR="003855CA" w:rsidRPr="00F133BE" w:rsidRDefault="003855CA" w:rsidP="00D42A83">
            <w:pPr>
              <w:spacing w:after="120"/>
              <w:jc w:val="center"/>
              <w:rPr>
                <w:b/>
              </w:rPr>
            </w:pPr>
          </w:p>
        </w:tc>
      </w:tr>
      <w:tr w:rsidR="00763440" w:rsidRPr="00B26BD5" w14:paraId="17B9DF9F" w14:textId="77777777" w:rsidTr="00763440">
        <w:trPr>
          <w:trHeight w:val="20"/>
        </w:trPr>
        <w:tc>
          <w:tcPr>
            <w:tcW w:w="749" w:type="pct"/>
            <w:vMerge w:val="restart"/>
          </w:tcPr>
          <w:p w14:paraId="7003F921" w14:textId="77777777" w:rsidR="003855CA" w:rsidRPr="00B26BD5" w:rsidRDefault="003855CA" w:rsidP="00D42A83">
            <w:pPr>
              <w:rPr>
                <w:b/>
                <w:bCs/>
              </w:rPr>
            </w:pPr>
            <w:r w:rsidRPr="00B26BD5">
              <w:rPr>
                <w:b/>
                <w:bCs/>
              </w:rPr>
              <w:t>Тема 1.</w:t>
            </w:r>
            <w:r>
              <w:rPr>
                <w:b/>
                <w:bCs/>
              </w:rPr>
              <w:t>1</w:t>
            </w:r>
          </w:p>
          <w:p w14:paraId="63795AFA" w14:textId="77777777" w:rsidR="003855CA" w:rsidRPr="009F6040" w:rsidRDefault="003855CA" w:rsidP="00D42A83">
            <w:pPr>
              <w:rPr>
                <w:b/>
                <w:bCs/>
              </w:rPr>
            </w:pPr>
            <w:r w:rsidRPr="006F1A0E">
              <w:rPr>
                <w:b/>
              </w:rPr>
              <w:t>Введение.</w:t>
            </w:r>
            <w:r>
              <w:rPr>
                <w:b/>
              </w:rPr>
              <w:t xml:space="preserve"> </w:t>
            </w:r>
            <w:r w:rsidRPr="006F1A0E">
              <w:rPr>
                <w:b/>
              </w:rPr>
              <w:t>Документ и система документации</w:t>
            </w:r>
          </w:p>
        </w:tc>
        <w:tc>
          <w:tcPr>
            <w:tcW w:w="3031" w:type="pct"/>
          </w:tcPr>
          <w:p w14:paraId="41A4098E" w14:textId="77777777" w:rsidR="003855CA" w:rsidRPr="00880C37" w:rsidRDefault="003855CA" w:rsidP="00D42A83">
            <w:pPr>
              <w:spacing w:after="120"/>
              <w:rPr>
                <w:b/>
                <w:bCs/>
                <w:i/>
              </w:rPr>
            </w:pPr>
            <w:r w:rsidRPr="00880C37">
              <w:rPr>
                <w:b/>
                <w:bCs/>
              </w:rPr>
              <w:t>Содержание учебного материала</w:t>
            </w:r>
          </w:p>
        </w:tc>
        <w:tc>
          <w:tcPr>
            <w:tcW w:w="560" w:type="pct"/>
            <w:vAlign w:val="center"/>
          </w:tcPr>
          <w:p w14:paraId="4D0F532B" w14:textId="77777777" w:rsidR="003855CA" w:rsidRPr="00A54558" w:rsidRDefault="003855CA" w:rsidP="00D42A83">
            <w:pPr>
              <w:suppressAutoHyphens/>
              <w:jc w:val="center"/>
              <w:rPr>
                <w:b/>
                <w:bCs/>
                <w:color w:val="0D0D0D"/>
              </w:rPr>
            </w:pPr>
            <w:r w:rsidRPr="00A54558">
              <w:rPr>
                <w:b/>
                <w:bCs/>
                <w:color w:val="0D0D0D"/>
              </w:rPr>
              <w:t>2</w:t>
            </w:r>
          </w:p>
        </w:tc>
        <w:tc>
          <w:tcPr>
            <w:tcW w:w="660" w:type="pct"/>
            <w:gridSpan w:val="2"/>
            <w:vMerge w:val="restart"/>
          </w:tcPr>
          <w:p w14:paraId="5FF67681" w14:textId="77777777" w:rsidR="003855CA" w:rsidRDefault="003855CA" w:rsidP="00D42A83">
            <w:r>
              <w:t>ОК 02, ОК 03, ОК 10.</w:t>
            </w:r>
          </w:p>
          <w:p w14:paraId="0D2D238F" w14:textId="77777777" w:rsidR="003855CA" w:rsidRPr="00791274" w:rsidRDefault="003855CA" w:rsidP="00D42A83">
            <w:pPr>
              <w:rPr>
                <w:b/>
              </w:rPr>
            </w:pPr>
            <w:r w:rsidRPr="008433FA">
              <w:t>ЛР 3, ЛР 14</w:t>
            </w:r>
          </w:p>
        </w:tc>
      </w:tr>
      <w:tr w:rsidR="00763440" w:rsidRPr="00B26BD5" w14:paraId="775969F6" w14:textId="77777777" w:rsidTr="00763440">
        <w:trPr>
          <w:trHeight w:val="1146"/>
        </w:trPr>
        <w:tc>
          <w:tcPr>
            <w:tcW w:w="749" w:type="pct"/>
            <w:vMerge/>
          </w:tcPr>
          <w:p w14:paraId="50C492DA" w14:textId="77777777" w:rsidR="003855CA" w:rsidRPr="00B26BD5" w:rsidRDefault="003855CA" w:rsidP="00D42A83">
            <w:pPr>
              <w:rPr>
                <w:b/>
                <w:bCs/>
                <w:i/>
              </w:rPr>
            </w:pPr>
          </w:p>
        </w:tc>
        <w:tc>
          <w:tcPr>
            <w:tcW w:w="3031" w:type="pct"/>
          </w:tcPr>
          <w:p w14:paraId="2042A8F6" w14:textId="21D75D5D" w:rsidR="003855CA" w:rsidRPr="009F6040" w:rsidRDefault="003855CA" w:rsidP="002E4BC3">
            <w:pPr>
              <w:pStyle w:val="a9"/>
              <w:numPr>
                <w:ilvl w:val="3"/>
                <w:numId w:val="193"/>
              </w:numPr>
              <w:autoSpaceDE w:val="0"/>
              <w:autoSpaceDN w:val="0"/>
              <w:adjustRightInd w:val="0"/>
              <w:spacing w:before="0" w:after="60"/>
              <w:ind w:left="306" w:hanging="306"/>
            </w:pPr>
            <w:r w:rsidRPr="009F6040">
              <w:t>Значение и содержание дисциплины «Документационное обеспечение управления».  Понятие терминов: «документ», «документирование», «документационное обеспечение управления».</w:t>
            </w:r>
          </w:p>
          <w:p w14:paraId="09CE0E1B" w14:textId="77777777" w:rsidR="00FC3E16" w:rsidRPr="00FC3E16" w:rsidRDefault="003855CA" w:rsidP="002E4BC3">
            <w:pPr>
              <w:pStyle w:val="a9"/>
              <w:numPr>
                <w:ilvl w:val="3"/>
                <w:numId w:val="193"/>
              </w:numPr>
              <w:autoSpaceDE w:val="0"/>
              <w:autoSpaceDN w:val="0"/>
              <w:adjustRightInd w:val="0"/>
              <w:spacing w:before="0" w:after="60"/>
              <w:ind w:left="306" w:hanging="306"/>
              <w:rPr>
                <w:color w:val="0D0D0D"/>
              </w:rPr>
            </w:pPr>
            <w:r w:rsidRPr="009F6040">
              <w:t>Понятие систем документации. Унификация и стандартизация управленческих документов.</w:t>
            </w:r>
          </w:p>
          <w:p w14:paraId="3D929E1C" w14:textId="40FFD489" w:rsidR="003855CA" w:rsidRPr="00FC3E16" w:rsidRDefault="003855CA" w:rsidP="002E4BC3">
            <w:pPr>
              <w:pStyle w:val="a9"/>
              <w:numPr>
                <w:ilvl w:val="3"/>
                <w:numId w:val="193"/>
              </w:numPr>
              <w:autoSpaceDE w:val="0"/>
              <w:autoSpaceDN w:val="0"/>
              <w:adjustRightInd w:val="0"/>
              <w:spacing w:before="0" w:after="60"/>
              <w:ind w:left="306" w:hanging="306"/>
              <w:rPr>
                <w:color w:val="0D0D0D"/>
              </w:rPr>
            </w:pPr>
            <w:r w:rsidRPr="006F1A0E">
              <w:t>Нормативно-правовая</w:t>
            </w:r>
            <w:r>
              <w:t xml:space="preserve"> </w:t>
            </w:r>
            <w:r w:rsidRPr="006F1A0E">
              <w:t>база</w:t>
            </w:r>
            <w:r>
              <w:t xml:space="preserve"> </w:t>
            </w:r>
            <w:r w:rsidRPr="006F1A0E">
              <w:t xml:space="preserve">организации документационного обеспечения </w:t>
            </w:r>
            <w:r>
              <w:t>управления</w:t>
            </w:r>
          </w:p>
        </w:tc>
        <w:tc>
          <w:tcPr>
            <w:tcW w:w="560" w:type="pct"/>
            <w:vAlign w:val="center"/>
          </w:tcPr>
          <w:p w14:paraId="3CC874EF" w14:textId="77777777" w:rsidR="003855CA" w:rsidRPr="006D05D3" w:rsidRDefault="003855CA" w:rsidP="00D42A83">
            <w:pPr>
              <w:suppressAutoHyphens/>
              <w:jc w:val="center"/>
              <w:rPr>
                <w:b/>
                <w:bCs/>
                <w:color w:val="0D0D0D"/>
              </w:rPr>
            </w:pPr>
            <w:r w:rsidRPr="006D05D3">
              <w:rPr>
                <w:b/>
                <w:bCs/>
                <w:color w:val="0D0D0D"/>
              </w:rPr>
              <w:t>2</w:t>
            </w:r>
          </w:p>
        </w:tc>
        <w:tc>
          <w:tcPr>
            <w:tcW w:w="660" w:type="pct"/>
            <w:gridSpan w:val="2"/>
            <w:vMerge/>
          </w:tcPr>
          <w:p w14:paraId="713AC9B7" w14:textId="77777777" w:rsidR="003855CA" w:rsidRPr="00B26BD5" w:rsidRDefault="003855CA" w:rsidP="00D42A83">
            <w:pPr>
              <w:rPr>
                <w:b/>
                <w:bCs/>
                <w:i/>
              </w:rPr>
            </w:pPr>
          </w:p>
        </w:tc>
      </w:tr>
      <w:tr w:rsidR="00763440" w:rsidRPr="00B26BD5" w14:paraId="6E40FD49" w14:textId="77777777" w:rsidTr="00763440">
        <w:trPr>
          <w:trHeight w:val="20"/>
        </w:trPr>
        <w:tc>
          <w:tcPr>
            <w:tcW w:w="749" w:type="pct"/>
            <w:vMerge w:val="restart"/>
          </w:tcPr>
          <w:p w14:paraId="3C430591" w14:textId="77777777" w:rsidR="003855CA" w:rsidRDefault="003855CA" w:rsidP="00D42A83">
            <w:pPr>
              <w:rPr>
                <w:b/>
                <w:bCs/>
              </w:rPr>
            </w:pPr>
            <w:r>
              <w:rPr>
                <w:b/>
                <w:bCs/>
              </w:rPr>
              <w:t>Тема 1.2.</w:t>
            </w:r>
          </w:p>
          <w:p w14:paraId="7239679C" w14:textId="77777777" w:rsidR="003855CA" w:rsidRPr="00B26BD5" w:rsidRDefault="003855CA" w:rsidP="00D42A83">
            <w:pPr>
              <w:rPr>
                <w:b/>
                <w:bCs/>
              </w:rPr>
            </w:pPr>
            <w:r w:rsidRPr="000D18A5">
              <w:rPr>
                <w:b/>
                <w:bCs/>
              </w:rPr>
              <w:t>Система организационно-распорядительной документации</w:t>
            </w:r>
          </w:p>
        </w:tc>
        <w:tc>
          <w:tcPr>
            <w:tcW w:w="3031" w:type="pct"/>
          </w:tcPr>
          <w:p w14:paraId="1F48C702" w14:textId="77777777" w:rsidR="003855CA" w:rsidRPr="00880C37" w:rsidRDefault="003855CA" w:rsidP="00D42A83">
            <w:pPr>
              <w:spacing w:after="120"/>
              <w:rPr>
                <w:b/>
                <w:bCs/>
              </w:rPr>
            </w:pPr>
            <w:r w:rsidRPr="00880C37">
              <w:rPr>
                <w:b/>
                <w:bCs/>
              </w:rPr>
              <w:t xml:space="preserve">Содержание учебного материала </w:t>
            </w:r>
          </w:p>
        </w:tc>
        <w:tc>
          <w:tcPr>
            <w:tcW w:w="560" w:type="pct"/>
            <w:vAlign w:val="center"/>
          </w:tcPr>
          <w:p w14:paraId="46074A9A" w14:textId="55652203" w:rsidR="003855CA" w:rsidRPr="00522F70" w:rsidRDefault="003855CA" w:rsidP="00D42A83">
            <w:pPr>
              <w:suppressAutoHyphens/>
              <w:jc w:val="center"/>
              <w:rPr>
                <w:b/>
                <w:bCs/>
                <w:color w:val="0D0D0D"/>
                <w:lang w:val="en-US"/>
              </w:rPr>
            </w:pPr>
            <w:r w:rsidRPr="006D05D3">
              <w:rPr>
                <w:b/>
                <w:bCs/>
                <w:color w:val="0D0D0D"/>
              </w:rPr>
              <w:t>14</w:t>
            </w:r>
            <w:r w:rsidR="00522F70">
              <w:rPr>
                <w:b/>
                <w:bCs/>
                <w:color w:val="0D0D0D"/>
                <w:lang w:val="en-US"/>
              </w:rPr>
              <w:t>/10</w:t>
            </w:r>
          </w:p>
        </w:tc>
        <w:tc>
          <w:tcPr>
            <w:tcW w:w="660" w:type="pct"/>
            <w:gridSpan w:val="2"/>
            <w:vMerge w:val="restart"/>
          </w:tcPr>
          <w:p w14:paraId="20C5DC99" w14:textId="77777777" w:rsidR="003855CA" w:rsidRDefault="003855CA" w:rsidP="00D42A83">
            <w:r>
              <w:t xml:space="preserve">ОК 03, </w:t>
            </w:r>
            <w:r w:rsidRPr="00F2401B">
              <w:t>О</w:t>
            </w:r>
            <w:r>
              <w:t xml:space="preserve">К 05, ОК 09, </w:t>
            </w:r>
            <w:r w:rsidRPr="00F2401B">
              <w:t>ОК 10.</w:t>
            </w:r>
          </w:p>
          <w:p w14:paraId="61ACAD93" w14:textId="77777777" w:rsidR="003855CA" w:rsidRPr="00F2401B" w:rsidRDefault="003855CA" w:rsidP="00D42A83"/>
          <w:p w14:paraId="388BD1FF" w14:textId="77777777" w:rsidR="003855CA" w:rsidRDefault="003855CA" w:rsidP="00D42A83">
            <w:r w:rsidRPr="00F2401B">
              <w:t xml:space="preserve">ПК </w:t>
            </w:r>
            <w:r>
              <w:t>1.5, ПК 4.1, ПК 4.3.</w:t>
            </w:r>
          </w:p>
          <w:p w14:paraId="6703E532" w14:textId="77777777" w:rsidR="003855CA" w:rsidRDefault="003855CA" w:rsidP="00D42A83">
            <w:r>
              <w:t>ЛР 2, ЛР 3,</w:t>
            </w:r>
          </w:p>
          <w:p w14:paraId="1B7CACE5" w14:textId="77777777" w:rsidR="003855CA" w:rsidRPr="00F2401B" w:rsidRDefault="003855CA" w:rsidP="00D42A83">
            <w:r>
              <w:t>ЛР 14</w:t>
            </w:r>
          </w:p>
          <w:p w14:paraId="19019F17" w14:textId="77777777" w:rsidR="003855CA" w:rsidRPr="00B26BD5" w:rsidRDefault="003855CA" w:rsidP="00D42A83">
            <w:pPr>
              <w:rPr>
                <w:b/>
              </w:rPr>
            </w:pPr>
          </w:p>
        </w:tc>
      </w:tr>
      <w:tr w:rsidR="00763440" w:rsidRPr="00B26BD5" w14:paraId="3C83B958" w14:textId="77777777" w:rsidTr="00763440">
        <w:trPr>
          <w:trHeight w:val="1459"/>
        </w:trPr>
        <w:tc>
          <w:tcPr>
            <w:tcW w:w="749" w:type="pct"/>
            <w:vMerge/>
          </w:tcPr>
          <w:p w14:paraId="4E41C1BF" w14:textId="77777777" w:rsidR="003855CA" w:rsidRPr="00B26BD5" w:rsidRDefault="003855CA" w:rsidP="00D42A83">
            <w:pPr>
              <w:rPr>
                <w:b/>
                <w:bCs/>
              </w:rPr>
            </w:pPr>
          </w:p>
        </w:tc>
        <w:tc>
          <w:tcPr>
            <w:tcW w:w="3031" w:type="pct"/>
          </w:tcPr>
          <w:p w14:paraId="4BB28956" w14:textId="56F21937" w:rsidR="003855CA" w:rsidRPr="009F6040" w:rsidRDefault="003855CA" w:rsidP="002E4BC3">
            <w:pPr>
              <w:pStyle w:val="a9"/>
              <w:numPr>
                <w:ilvl w:val="3"/>
                <w:numId w:val="194"/>
              </w:numPr>
              <w:tabs>
                <w:tab w:val="left" w:pos="306"/>
              </w:tabs>
              <w:spacing w:before="0" w:after="0"/>
              <w:ind w:left="307" w:hanging="284"/>
            </w:pPr>
            <w:r w:rsidRPr="009F6040">
              <w:t>ГОСТы на ОРД. Требования к оформлению документов, требования к бланкам.</w:t>
            </w:r>
          </w:p>
          <w:p w14:paraId="1B4B96FD" w14:textId="64EE6A8F" w:rsidR="003855CA" w:rsidRPr="009F6040" w:rsidRDefault="003855CA" w:rsidP="002E4BC3">
            <w:pPr>
              <w:pStyle w:val="a9"/>
              <w:numPr>
                <w:ilvl w:val="3"/>
                <w:numId w:val="194"/>
              </w:numPr>
              <w:tabs>
                <w:tab w:val="left" w:pos="306"/>
              </w:tabs>
              <w:spacing w:before="0" w:after="0"/>
              <w:ind w:left="307" w:hanging="284"/>
            </w:pPr>
            <w:r w:rsidRPr="009F6040">
              <w:t xml:space="preserve">Организационные документы: устав, должностная инструкция. Распорядительные документы: приказы, распоряжения, </w:t>
            </w:r>
          </w:p>
          <w:p w14:paraId="20D442D1" w14:textId="77777777" w:rsidR="00FC3E16" w:rsidRDefault="003855CA" w:rsidP="002E4BC3">
            <w:pPr>
              <w:pStyle w:val="a9"/>
              <w:numPr>
                <w:ilvl w:val="3"/>
                <w:numId w:val="194"/>
              </w:numPr>
              <w:tabs>
                <w:tab w:val="left" w:pos="306"/>
              </w:tabs>
              <w:spacing w:before="0" w:after="0"/>
              <w:ind w:left="307" w:hanging="284"/>
            </w:pPr>
            <w:r w:rsidRPr="009F6040">
              <w:t>Справочно-информационные документы: докладная записка, акт, справка, служебное письмо</w:t>
            </w:r>
            <w:r w:rsidRPr="000D18A5">
              <w:t>.</w:t>
            </w:r>
          </w:p>
          <w:p w14:paraId="288F97DC" w14:textId="5939FE0E" w:rsidR="003855CA" w:rsidRPr="002214DB" w:rsidRDefault="003855CA" w:rsidP="002E4BC3">
            <w:pPr>
              <w:pStyle w:val="a9"/>
              <w:numPr>
                <w:ilvl w:val="3"/>
                <w:numId w:val="194"/>
              </w:numPr>
              <w:tabs>
                <w:tab w:val="left" w:pos="306"/>
              </w:tabs>
              <w:spacing w:before="0" w:after="0"/>
              <w:ind w:left="307" w:hanging="284"/>
            </w:pPr>
            <w:r w:rsidRPr="00FC3E16">
              <w:rPr>
                <w:bCs/>
                <w:color w:val="0D0D0D"/>
              </w:rPr>
              <w:t>Состав и особенности оформления документов по личному составу</w:t>
            </w:r>
          </w:p>
        </w:tc>
        <w:tc>
          <w:tcPr>
            <w:tcW w:w="560" w:type="pct"/>
            <w:vAlign w:val="center"/>
          </w:tcPr>
          <w:p w14:paraId="27C19695" w14:textId="77777777" w:rsidR="003855CA" w:rsidRPr="00B675A5" w:rsidRDefault="003855CA" w:rsidP="00D42A83">
            <w:pPr>
              <w:suppressAutoHyphens/>
              <w:jc w:val="center"/>
              <w:rPr>
                <w:color w:val="0D0D0D"/>
              </w:rPr>
            </w:pPr>
            <w:r w:rsidRPr="00B675A5">
              <w:rPr>
                <w:color w:val="0D0D0D"/>
              </w:rPr>
              <w:t>6</w:t>
            </w:r>
          </w:p>
        </w:tc>
        <w:tc>
          <w:tcPr>
            <w:tcW w:w="660" w:type="pct"/>
            <w:gridSpan w:val="2"/>
            <w:vMerge/>
          </w:tcPr>
          <w:p w14:paraId="48BAACCB" w14:textId="77777777" w:rsidR="003855CA" w:rsidRPr="00B26BD5" w:rsidRDefault="003855CA" w:rsidP="00D42A83">
            <w:pPr>
              <w:rPr>
                <w:b/>
                <w:bCs/>
              </w:rPr>
            </w:pPr>
          </w:p>
        </w:tc>
      </w:tr>
      <w:tr w:rsidR="00763440" w:rsidRPr="00B26BD5" w14:paraId="3383952A" w14:textId="77777777" w:rsidTr="00763440">
        <w:trPr>
          <w:trHeight w:val="20"/>
        </w:trPr>
        <w:tc>
          <w:tcPr>
            <w:tcW w:w="749" w:type="pct"/>
            <w:vMerge/>
          </w:tcPr>
          <w:p w14:paraId="246A3764" w14:textId="77777777" w:rsidR="003855CA" w:rsidRPr="00B26BD5" w:rsidRDefault="003855CA" w:rsidP="00D42A83">
            <w:pPr>
              <w:rPr>
                <w:b/>
                <w:bCs/>
              </w:rPr>
            </w:pPr>
          </w:p>
        </w:tc>
        <w:tc>
          <w:tcPr>
            <w:tcW w:w="3031" w:type="pct"/>
          </w:tcPr>
          <w:p w14:paraId="19DBC9AD" w14:textId="77777777" w:rsidR="003855CA" w:rsidRPr="00871B21" w:rsidRDefault="003855CA" w:rsidP="00D42A83">
            <w:pPr>
              <w:spacing w:after="120"/>
              <w:rPr>
                <w:b/>
              </w:rPr>
            </w:pPr>
            <w:r w:rsidRPr="00871B21">
              <w:rPr>
                <w:b/>
                <w:bCs/>
              </w:rPr>
              <w:t>В том числе практических и лабораторных занятий</w:t>
            </w:r>
          </w:p>
        </w:tc>
        <w:tc>
          <w:tcPr>
            <w:tcW w:w="560" w:type="pct"/>
            <w:vAlign w:val="center"/>
          </w:tcPr>
          <w:p w14:paraId="1FD4BD3A" w14:textId="77777777" w:rsidR="003855CA" w:rsidRPr="006D05D3" w:rsidRDefault="003855CA" w:rsidP="00D42A83">
            <w:pPr>
              <w:suppressAutoHyphens/>
              <w:jc w:val="center"/>
              <w:rPr>
                <w:b/>
                <w:bCs/>
                <w:color w:val="0D0D0D"/>
              </w:rPr>
            </w:pPr>
            <w:r w:rsidRPr="006D05D3">
              <w:rPr>
                <w:b/>
                <w:bCs/>
                <w:color w:val="0D0D0D"/>
              </w:rPr>
              <w:t>8</w:t>
            </w:r>
          </w:p>
        </w:tc>
        <w:tc>
          <w:tcPr>
            <w:tcW w:w="660" w:type="pct"/>
            <w:gridSpan w:val="2"/>
            <w:vMerge/>
          </w:tcPr>
          <w:p w14:paraId="3F6C2992" w14:textId="77777777" w:rsidR="003855CA" w:rsidRPr="00B26BD5" w:rsidRDefault="003855CA" w:rsidP="00D42A83">
            <w:pPr>
              <w:rPr>
                <w:b/>
                <w:bCs/>
              </w:rPr>
            </w:pPr>
          </w:p>
        </w:tc>
      </w:tr>
      <w:tr w:rsidR="00763440" w:rsidRPr="00B26BD5" w14:paraId="126ED4B0" w14:textId="77777777" w:rsidTr="00763440">
        <w:trPr>
          <w:trHeight w:val="393"/>
        </w:trPr>
        <w:tc>
          <w:tcPr>
            <w:tcW w:w="749" w:type="pct"/>
            <w:vMerge/>
          </w:tcPr>
          <w:p w14:paraId="59FE3EE7" w14:textId="77777777" w:rsidR="003855CA" w:rsidRPr="00B26BD5" w:rsidRDefault="003855CA" w:rsidP="00D42A83">
            <w:pPr>
              <w:rPr>
                <w:b/>
                <w:bCs/>
              </w:rPr>
            </w:pPr>
          </w:p>
        </w:tc>
        <w:tc>
          <w:tcPr>
            <w:tcW w:w="3031" w:type="pct"/>
          </w:tcPr>
          <w:p w14:paraId="09C00B2C" w14:textId="77777777" w:rsidR="003855CA" w:rsidRPr="00B26BD5" w:rsidRDefault="003855CA" w:rsidP="00FC3E16">
            <w:pPr>
              <w:rPr>
                <w:b/>
              </w:rPr>
            </w:pPr>
            <w:r>
              <w:rPr>
                <w:color w:val="0D0D0D"/>
              </w:rPr>
              <w:t>1.</w:t>
            </w:r>
            <w:r w:rsidRPr="00183A3A">
              <w:rPr>
                <w:color w:val="0D0D0D"/>
              </w:rPr>
              <w:t xml:space="preserve"> Оформление документов с помощью про</w:t>
            </w:r>
            <w:r>
              <w:rPr>
                <w:color w:val="0D0D0D"/>
              </w:rPr>
              <w:t>граммы Microsoft Word. Создание</w:t>
            </w:r>
            <w:r w:rsidRPr="00183A3A">
              <w:rPr>
                <w:color w:val="0D0D0D"/>
              </w:rPr>
              <w:t xml:space="preserve"> шаблона документа.</w:t>
            </w:r>
          </w:p>
        </w:tc>
        <w:tc>
          <w:tcPr>
            <w:tcW w:w="560" w:type="pct"/>
            <w:vAlign w:val="center"/>
          </w:tcPr>
          <w:p w14:paraId="27795600" w14:textId="77777777" w:rsidR="003855CA" w:rsidRPr="00B675A5" w:rsidRDefault="003855CA" w:rsidP="00FC3E16">
            <w:pPr>
              <w:suppressAutoHyphens/>
              <w:jc w:val="center"/>
              <w:rPr>
                <w:color w:val="0D0D0D"/>
              </w:rPr>
            </w:pPr>
            <w:r w:rsidRPr="00B675A5">
              <w:rPr>
                <w:color w:val="0D0D0D"/>
              </w:rPr>
              <w:t>2</w:t>
            </w:r>
          </w:p>
        </w:tc>
        <w:tc>
          <w:tcPr>
            <w:tcW w:w="660" w:type="pct"/>
            <w:gridSpan w:val="2"/>
            <w:vMerge/>
          </w:tcPr>
          <w:p w14:paraId="74E50E9F" w14:textId="77777777" w:rsidR="003855CA" w:rsidRPr="00B26BD5" w:rsidRDefault="003855CA" w:rsidP="00D42A83">
            <w:pPr>
              <w:rPr>
                <w:b/>
                <w:bCs/>
              </w:rPr>
            </w:pPr>
          </w:p>
        </w:tc>
      </w:tr>
      <w:tr w:rsidR="00763440" w:rsidRPr="00B26BD5" w14:paraId="53EC909D" w14:textId="77777777" w:rsidTr="00763440">
        <w:trPr>
          <w:trHeight w:val="561"/>
        </w:trPr>
        <w:tc>
          <w:tcPr>
            <w:tcW w:w="749" w:type="pct"/>
            <w:vMerge/>
          </w:tcPr>
          <w:p w14:paraId="40E21F35" w14:textId="77777777" w:rsidR="00FC3E16" w:rsidRPr="00B26BD5" w:rsidRDefault="00FC3E16" w:rsidP="00D42A83">
            <w:pPr>
              <w:rPr>
                <w:b/>
                <w:bCs/>
              </w:rPr>
            </w:pPr>
          </w:p>
        </w:tc>
        <w:tc>
          <w:tcPr>
            <w:tcW w:w="3031" w:type="pct"/>
          </w:tcPr>
          <w:p w14:paraId="3DD401BB" w14:textId="77777777" w:rsidR="00FC3E16" w:rsidRPr="00B26BD5" w:rsidRDefault="00FC3E16" w:rsidP="00FC3E16">
            <w:pPr>
              <w:rPr>
                <w:b/>
              </w:rPr>
            </w:pPr>
            <w:r>
              <w:rPr>
                <w:color w:val="0D0D0D"/>
              </w:rPr>
              <w:t>2</w:t>
            </w:r>
            <w:r w:rsidRPr="00EF4F5F">
              <w:rPr>
                <w:color w:val="0D0D0D"/>
              </w:rPr>
              <w:t>. Составление и оформление отдельных видов распорядительных и справочно</w:t>
            </w:r>
            <w:r>
              <w:rPr>
                <w:color w:val="0D0D0D"/>
              </w:rPr>
              <w:t>-</w:t>
            </w:r>
            <w:r w:rsidRPr="00EF4F5F">
              <w:rPr>
                <w:color w:val="0D0D0D"/>
              </w:rPr>
              <w:t>информационных документов.</w:t>
            </w:r>
          </w:p>
        </w:tc>
        <w:tc>
          <w:tcPr>
            <w:tcW w:w="560" w:type="pct"/>
            <w:vAlign w:val="center"/>
          </w:tcPr>
          <w:p w14:paraId="095335BC" w14:textId="77777777" w:rsidR="00FC3E16" w:rsidRPr="00B675A5" w:rsidRDefault="00FC3E16" w:rsidP="00FC3E16">
            <w:pPr>
              <w:suppressAutoHyphens/>
              <w:jc w:val="center"/>
              <w:rPr>
                <w:color w:val="0D0D0D"/>
              </w:rPr>
            </w:pPr>
            <w:r w:rsidRPr="00B675A5">
              <w:rPr>
                <w:color w:val="0D0D0D"/>
              </w:rPr>
              <w:t>2</w:t>
            </w:r>
          </w:p>
        </w:tc>
        <w:tc>
          <w:tcPr>
            <w:tcW w:w="660" w:type="pct"/>
            <w:gridSpan w:val="2"/>
            <w:vMerge/>
          </w:tcPr>
          <w:p w14:paraId="584115C2" w14:textId="77777777" w:rsidR="00FC3E16" w:rsidRPr="00B26BD5" w:rsidRDefault="00FC3E16" w:rsidP="00D42A83">
            <w:pPr>
              <w:rPr>
                <w:b/>
                <w:bCs/>
              </w:rPr>
            </w:pPr>
          </w:p>
        </w:tc>
      </w:tr>
      <w:tr w:rsidR="00FC3E16" w:rsidRPr="00B26BD5" w14:paraId="5D5A8A67" w14:textId="77777777" w:rsidTr="00763440">
        <w:trPr>
          <w:trHeight w:val="401"/>
        </w:trPr>
        <w:tc>
          <w:tcPr>
            <w:tcW w:w="749" w:type="pct"/>
            <w:vMerge w:val="restart"/>
          </w:tcPr>
          <w:p w14:paraId="20E2C994" w14:textId="77777777" w:rsidR="00FC3E16" w:rsidRPr="00D574C4" w:rsidRDefault="00FC3E16" w:rsidP="00D42A83">
            <w:pPr>
              <w:rPr>
                <w:b/>
                <w:bCs/>
              </w:rPr>
            </w:pPr>
          </w:p>
        </w:tc>
        <w:tc>
          <w:tcPr>
            <w:tcW w:w="3031" w:type="pct"/>
            <w:vAlign w:val="bottom"/>
          </w:tcPr>
          <w:p w14:paraId="375BE618" w14:textId="45851925" w:rsidR="00FC3E16" w:rsidRPr="008433FA" w:rsidRDefault="00FC3E16" w:rsidP="00D42A83">
            <w:pPr>
              <w:spacing w:after="120"/>
              <w:rPr>
                <w:b/>
                <w:bCs/>
                <w:color w:val="000000"/>
              </w:rPr>
            </w:pPr>
            <w:r>
              <w:rPr>
                <w:color w:val="0D0D0D"/>
              </w:rPr>
              <w:t>3</w:t>
            </w:r>
            <w:r w:rsidRPr="00EF4F5F">
              <w:rPr>
                <w:color w:val="0D0D0D"/>
              </w:rPr>
              <w:t>. Составление и оформление отдельных видов организационных документов</w:t>
            </w:r>
            <w:r>
              <w:rPr>
                <w:color w:val="0D0D0D"/>
              </w:rPr>
              <w:t>.</w:t>
            </w:r>
          </w:p>
        </w:tc>
        <w:tc>
          <w:tcPr>
            <w:tcW w:w="560" w:type="pct"/>
            <w:vAlign w:val="center"/>
          </w:tcPr>
          <w:p w14:paraId="5B96EA74" w14:textId="788286AB" w:rsidR="00FC3E16" w:rsidRPr="006D05D3" w:rsidRDefault="00FC3E16" w:rsidP="00D42A83">
            <w:pPr>
              <w:suppressAutoHyphens/>
              <w:jc w:val="center"/>
              <w:rPr>
                <w:b/>
                <w:bCs/>
                <w:color w:val="0D0D0D"/>
              </w:rPr>
            </w:pPr>
            <w:r w:rsidRPr="00B675A5">
              <w:rPr>
                <w:color w:val="0D0D0D"/>
              </w:rPr>
              <w:t>2</w:t>
            </w:r>
          </w:p>
        </w:tc>
        <w:tc>
          <w:tcPr>
            <w:tcW w:w="660" w:type="pct"/>
            <w:gridSpan w:val="2"/>
            <w:vMerge w:val="restart"/>
          </w:tcPr>
          <w:p w14:paraId="47AD45C6" w14:textId="77777777" w:rsidR="00FC3E16" w:rsidRDefault="00FC3E16" w:rsidP="00D42A83">
            <w:pPr>
              <w:jc w:val="center"/>
            </w:pPr>
          </w:p>
        </w:tc>
      </w:tr>
      <w:tr w:rsidR="00FC3E16" w:rsidRPr="00B26BD5" w14:paraId="17BC0BEF" w14:textId="77777777" w:rsidTr="00763440">
        <w:trPr>
          <w:trHeight w:val="401"/>
        </w:trPr>
        <w:tc>
          <w:tcPr>
            <w:tcW w:w="749" w:type="pct"/>
            <w:vMerge/>
          </w:tcPr>
          <w:p w14:paraId="58B1EBCB" w14:textId="77777777" w:rsidR="00FC3E16" w:rsidRPr="00D574C4" w:rsidRDefault="00FC3E16" w:rsidP="00D42A83">
            <w:pPr>
              <w:rPr>
                <w:b/>
                <w:bCs/>
              </w:rPr>
            </w:pPr>
          </w:p>
        </w:tc>
        <w:tc>
          <w:tcPr>
            <w:tcW w:w="3031" w:type="pct"/>
            <w:vAlign w:val="bottom"/>
          </w:tcPr>
          <w:p w14:paraId="3CAFBFB6" w14:textId="4D718E14" w:rsidR="00FC3E16" w:rsidRPr="008433FA" w:rsidRDefault="00FC3E16" w:rsidP="00D42A83">
            <w:pPr>
              <w:spacing w:after="120"/>
              <w:rPr>
                <w:b/>
                <w:bCs/>
                <w:color w:val="000000"/>
              </w:rPr>
            </w:pPr>
            <w:r w:rsidRPr="00F07AD0">
              <w:rPr>
                <w:color w:val="0D0D0D"/>
              </w:rPr>
              <w:t xml:space="preserve">4. </w:t>
            </w:r>
            <w:r>
              <w:rPr>
                <w:color w:val="0D0D0D"/>
              </w:rPr>
              <w:t>Документирование трудовых правоотношений.</w:t>
            </w:r>
          </w:p>
        </w:tc>
        <w:tc>
          <w:tcPr>
            <w:tcW w:w="560" w:type="pct"/>
            <w:vAlign w:val="center"/>
          </w:tcPr>
          <w:p w14:paraId="3D5A7159" w14:textId="3D786F93" w:rsidR="00FC3E16" w:rsidRPr="006D05D3" w:rsidRDefault="00FC3E16" w:rsidP="00D42A83">
            <w:pPr>
              <w:suppressAutoHyphens/>
              <w:jc w:val="center"/>
              <w:rPr>
                <w:b/>
                <w:bCs/>
                <w:color w:val="0D0D0D"/>
              </w:rPr>
            </w:pPr>
            <w:r w:rsidRPr="00B675A5">
              <w:rPr>
                <w:color w:val="0D0D0D"/>
              </w:rPr>
              <w:t>2</w:t>
            </w:r>
          </w:p>
        </w:tc>
        <w:tc>
          <w:tcPr>
            <w:tcW w:w="660" w:type="pct"/>
            <w:gridSpan w:val="2"/>
            <w:vMerge/>
          </w:tcPr>
          <w:p w14:paraId="51BB4111" w14:textId="77777777" w:rsidR="00FC3E16" w:rsidRDefault="00FC3E16" w:rsidP="00D42A83">
            <w:pPr>
              <w:jc w:val="center"/>
            </w:pPr>
          </w:p>
        </w:tc>
      </w:tr>
      <w:tr w:rsidR="003855CA" w:rsidRPr="00B26BD5" w14:paraId="3DFAAD34" w14:textId="77777777" w:rsidTr="00763440">
        <w:trPr>
          <w:trHeight w:val="401"/>
        </w:trPr>
        <w:tc>
          <w:tcPr>
            <w:tcW w:w="749" w:type="pct"/>
            <w:vMerge w:val="restart"/>
          </w:tcPr>
          <w:p w14:paraId="27F468C0" w14:textId="77777777" w:rsidR="003855CA" w:rsidRPr="00D574C4" w:rsidRDefault="003855CA" w:rsidP="00D42A83">
            <w:pPr>
              <w:rPr>
                <w:b/>
                <w:bCs/>
              </w:rPr>
            </w:pPr>
            <w:r w:rsidRPr="00D574C4">
              <w:rPr>
                <w:b/>
                <w:bCs/>
              </w:rPr>
              <w:t>Тема</w:t>
            </w:r>
            <w:r>
              <w:rPr>
                <w:b/>
                <w:bCs/>
              </w:rPr>
              <w:t xml:space="preserve"> 1.</w:t>
            </w:r>
            <w:r w:rsidRPr="00D574C4">
              <w:rPr>
                <w:b/>
                <w:bCs/>
              </w:rPr>
              <w:t>3.</w:t>
            </w:r>
            <w:r>
              <w:rPr>
                <w:b/>
                <w:bCs/>
              </w:rPr>
              <w:t xml:space="preserve"> </w:t>
            </w:r>
            <w:r w:rsidRPr="00BB53CD">
              <w:rPr>
                <w:b/>
                <w:bCs/>
                <w:color w:val="0D0D0D"/>
              </w:rPr>
              <w:t>Денежные и</w:t>
            </w:r>
            <w:r>
              <w:rPr>
                <w:b/>
                <w:bCs/>
                <w:color w:val="0D0D0D"/>
              </w:rPr>
              <w:t xml:space="preserve"> </w:t>
            </w:r>
            <w:r w:rsidRPr="00BB53CD">
              <w:rPr>
                <w:b/>
                <w:bCs/>
                <w:color w:val="0D0D0D"/>
              </w:rPr>
              <w:t>финансово-расчетные документы</w:t>
            </w:r>
          </w:p>
        </w:tc>
        <w:tc>
          <w:tcPr>
            <w:tcW w:w="3031" w:type="pct"/>
            <w:vAlign w:val="bottom"/>
          </w:tcPr>
          <w:p w14:paraId="66635528" w14:textId="77777777" w:rsidR="003855CA" w:rsidRPr="008433FA" w:rsidRDefault="003855CA" w:rsidP="00D42A83">
            <w:pPr>
              <w:spacing w:after="120"/>
              <w:rPr>
                <w:b/>
                <w:bCs/>
                <w:color w:val="000000"/>
              </w:rPr>
            </w:pPr>
            <w:r w:rsidRPr="008433FA">
              <w:rPr>
                <w:b/>
                <w:bCs/>
                <w:color w:val="000000"/>
              </w:rPr>
              <w:t>Содержание учебного материала</w:t>
            </w:r>
          </w:p>
        </w:tc>
        <w:tc>
          <w:tcPr>
            <w:tcW w:w="560" w:type="pct"/>
            <w:vAlign w:val="center"/>
          </w:tcPr>
          <w:p w14:paraId="0BC6BD58" w14:textId="7D86D8DB" w:rsidR="003855CA" w:rsidRPr="00522F70" w:rsidRDefault="003855CA" w:rsidP="00D42A83">
            <w:pPr>
              <w:suppressAutoHyphens/>
              <w:jc w:val="center"/>
              <w:rPr>
                <w:b/>
                <w:bCs/>
                <w:color w:val="0D0D0D"/>
                <w:lang w:val="en-US"/>
              </w:rPr>
            </w:pPr>
            <w:r w:rsidRPr="006D05D3">
              <w:rPr>
                <w:b/>
                <w:bCs/>
                <w:color w:val="0D0D0D"/>
              </w:rPr>
              <w:t>2</w:t>
            </w:r>
            <w:r w:rsidR="00522F70">
              <w:rPr>
                <w:b/>
                <w:bCs/>
                <w:color w:val="0D0D0D"/>
                <w:lang w:val="en-US"/>
              </w:rPr>
              <w:t>/2</w:t>
            </w:r>
          </w:p>
        </w:tc>
        <w:tc>
          <w:tcPr>
            <w:tcW w:w="660" w:type="pct"/>
            <w:gridSpan w:val="2"/>
            <w:vMerge w:val="restart"/>
          </w:tcPr>
          <w:p w14:paraId="625A9C54" w14:textId="77777777" w:rsidR="003855CA" w:rsidRDefault="003855CA" w:rsidP="00D42A83">
            <w:pPr>
              <w:jc w:val="center"/>
            </w:pPr>
            <w:r>
              <w:t xml:space="preserve"> ОК 03, ОК 05, ОК 09, ОК 10, </w:t>
            </w:r>
          </w:p>
          <w:p w14:paraId="492C27AB" w14:textId="77777777" w:rsidR="003855CA" w:rsidRPr="007305A4" w:rsidRDefault="003855CA" w:rsidP="00D42A83">
            <w:pPr>
              <w:jc w:val="center"/>
            </w:pPr>
            <w:r>
              <w:t>ПК 4.3</w:t>
            </w:r>
            <w:r w:rsidRPr="00F75C84">
              <w:t>.</w:t>
            </w:r>
          </w:p>
        </w:tc>
      </w:tr>
      <w:tr w:rsidR="003855CA" w:rsidRPr="00B26BD5" w14:paraId="00B01476" w14:textId="77777777" w:rsidTr="00763440">
        <w:trPr>
          <w:trHeight w:val="20"/>
        </w:trPr>
        <w:tc>
          <w:tcPr>
            <w:tcW w:w="749" w:type="pct"/>
            <w:vMerge/>
          </w:tcPr>
          <w:p w14:paraId="54D374D0" w14:textId="77777777" w:rsidR="003855CA" w:rsidRDefault="003855CA" w:rsidP="00D42A83">
            <w:pPr>
              <w:rPr>
                <w:b/>
                <w:bCs/>
              </w:rPr>
            </w:pPr>
          </w:p>
        </w:tc>
        <w:tc>
          <w:tcPr>
            <w:tcW w:w="3031" w:type="pct"/>
            <w:vAlign w:val="bottom"/>
          </w:tcPr>
          <w:p w14:paraId="4F352FFF" w14:textId="77777777" w:rsidR="003855CA" w:rsidRDefault="003855CA" w:rsidP="00FC3E16">
            <w:pPr>
              <w:spacing w:after="60"/>
              <w:jc w:val="both"/>
            </w:pPr>
            <w:r w:rsidRPr="009F6040">
              <w:rPr>
                <w:bCs/>
              </w:rPr>
              <w:t>1.</w:t>
            </w:r>
            <w:r>
              <w:t xml:space="preserve"> Особенности составления и оформления денежных и финансово-расчетных документов.</w:t>
            </w:r>
          </w:p>
        </w:tc>
        <w:tc>
          <w:tcPr>
            <w:tcW w:w="560" w:type="pct"/>
            <w:vAlign w:val="center"/>
          </w:tcPr>
          <w:p w14:paraId="467F1AB6" w14:textId="77777777" w:rsidR="003855CA" w:rsidRPr="006D05D3" w:rsidRDefault="003855CA" w:rsidP="00D42A83">
            <w:pPr>
              <w:suppressAutoHyphens/>
              <w:jc w:val="center"/>
              <w:rPr>
                <w:b/>
                <w:bCs/>
                <w:color w:val="0D0D0D"/>
              </w:rPr>
            </w:pPr>
          </w:p>
        </w:tc>
        <w:tc>
          <w:tcPr>
            <w:tcW w:w="660" w:type="pct"/>
            <w:gridSpan w:val="2"/>
            <w:vMerge/>
          </w:tcPr>
          <w:p w14:paraId="15308020" w14:textId="77777777" w:rsidR="003855CA" w:rsidRPr="00B26BD5" w:rsidRDefault="003855CA" w:rsidP="00D42A83">
            <w:pPr>
              <w:rPr>
                <w:b/>
                <w:bCs/>
              </w:rPr>
            </w:pPr>
          </w:p>
        </w:tc>
      </w:tr>
      <w:tr w:rsidR="003855CA" w:rsidRPr="00B26BD5" w14:paraId="2D8267B9" w14:textId="77777777" w:rsidTr="00763440">
        <w:trPr>
          <w:trHeight w:val="20"/>
        </w:trPr>
        <w:tc>
          <w:tcPr>
            <w:tcW w:w="749" w:type="pct"/>
            <w:vMerge/>
          </w:tcPr>
          <w:p w14:paraId="7E0D9541" w14:textId="77777777" w:rsidR="003855CA" w:rsidRDefault="003855CA" w:rsidP="00D42A83">
            <w:pPr>
              <w:rPr>
                <w:b/>
                <w:bCs/>
              </w:rPr>
            </w:pPr>
          </w:p>
        </w:tc>
        <w:tc>
          <w:tcPr>
            <w:tcW w:w="3031" w:type="pct"/>
            <w:vAlign w:val="bottom"/>
          </w:tcPr>
          <w:p w14:paraId="6A23ED20" w14:textId="77777777" w:rsidR="003855CA" w:rsidRPr="00D574C4" w:rsidRDefault="003855CA" w:rsidP="00D42A83">
            <w:pPr>
              <w:spacing w:after="120"/>
            </w:pPr>
            <w:r w:rsidRPr="00D574C4">
              <w:rPr>
                <w:b/>
                <w:bCs/>
              </w:rPr>
              <w:t>В том числе практических и лабораторных занятий</w:t>
            </w:r>
          </w:p>
        </w:tc>
        <w:tc>
          <w:tcPr>
            <w:tcW w:w="560" w:type="pct"/>
            <w:vAlign w:val="center"/>
          </w:tcPr>
          <w:p w14:paraId="7F4CDC6F" w14:textId="77777777" w:rsidR="003855CA" w:rsidRPr="006D05D3" w:rsidRDefault="003855CA" w:rsidP="00D42A83">
            <w:pPr>
              <w:suppressAutoHyphens/>
              <w:jc w:val="center"/>
              <w:rPr>
                <w:b/>
                <w:bCs/>
                <w:color w:val="0D0D0D"/>
              </w:rPr>
            </w:pPr>
            <w:r w:rsidRPr="006D05D3">
              <w:rPr>
                <w:b/>
                <w:bCs/>
                <w:color w:val="0D0D0D"/>
              </w:rPr>
              <w:t>2</w:t>
            </w:r>
          </w:p>
        </w:tc>
        <w:tc>
          <w:tcPr>
            <w:tcW w:w="660" w:type="pct"/>
            <w:gridSpan w:val="2"/>
            <w:vMerge/>
          </w:tcPr>
          <w:p w14:paraId="42B1792C" w14:textId="77777777" w:rsidR="003855CA" w:rsidRPr="00B26BD5" w:rsidRDefault="003855CA" w:rsidP="00D42A83">
            <w:pPr>
              <w:rPr>
                <w:b/>
                <w:bCs/>
              </w:rPr>
            </w:pPr>
          </w:p>
        </w:tc>
      </w:tr>
      <w:tr w:rsidR="003855CA" w:rsidRPr="00B26BD5" w14:paraId="0C13A71E" w14:textId="77777777" w:rsidTr="00763440">
        <w:trPr>
          <w:trHeight w:val="309"/>
        </w:trPr>
        <w:tc>
          <w:tcPr>
            <w:tcW w:w="749" w:type="pct"/>
            <w:vMerge/>
          </w:tcPr>
          <w:p w14:paraId="7ED1FCC5" w14:textId="77777777" w:rsidR="003855CA" w:rsidRDefault="003855CA" w:rsidP="00D42A83">
            <w:pPr>
              <w:rPr>
                <w:b/>
                <w:bCs/>
              </w:rPr>
            </w:pPr>
          </w:p>
        </w:tc>
        <w:tc>
          <w:tcPr>
            <w:tcW w:w="3031" w:type="pct"/>
          </w:tcPr>
          <w:p w14:paraId="58DB063B" w14:textId="77777777" w:rsidR="003855CA" w:rsidRPr="00B26BD5" w:rsidRDefault="003855CA" w:rsidP="00FC3E16">
            <w:pPr>
              <w:spacing w:line="276" w:lineRule="auto"/>
              <w:rPr>
                <w:b/>
                <w:bCs/>
              </w:rPr>
            </w:pPr>
            <w:r>
              <w:t>1</w:t>
            </w:r>
            <w:r w:rsidRPr="00B664B3">
              <w:t>. Оформление платежных документов</w:t>
            </w:r>
            <w:r>
              <w:t xml:space="preserve">             </w:t>
            </w:r>
            <w:r w:rsidRPr="0029734A">
              <w:t xml:space="preserve">       </w:t>
            </w:r>
          </w:p>
        </w:tc>
        <w:tc>
          <w:tcPr>
            <w:tcW w:w="560" w:type="pct"/>
            <w:vAlign w:val="center"/>
          </w:tcPr>
          <w:p w14:paraId="658AD83A" w14:textId="77777777" w:rsidR="003855CA" w:rsidRPr="00B675A5" w:rsidRDefault="003855CA" w:rsidP="00D42A83">
            <w:pPr>
              <w:suppressAutoHyphens/>
              <w:jc w:val="center"/>
              <w:rPr>
                <w:color w:val="0D0D0D"/>
              </w:rPr>
            </w:pPr>
            <w:r w:rsidRPr="00B675A5">
              <w:rPr>
                <w:color w:val="0D0D0D"/>
              </w:rPr>
              <w:t>2</w:t>
            </w:r>
          </w:p>
        </w:tc>
        <w:tc>
          <w:tcPr>
            <w:tcW w:w="660" w:type="pct"/>
            <w:gridSpan w:val="2"/>
            <w:vMerge/>
          </w:tcPr>
          <w:p w14:paraId="1A961E43" w14:textId="77777777" w:rsidR="003855CA" w:rsidRPr="00B26BD5" w:rsidRDefault="003855CA" w:rsidP="00D42A83">
            <w:pPr>
              <w:rPr>
                <w:b/>
                <w:bCs/>
              </w:rPr>
            </w:pPr>
          </w:p>
        </w:tc>
      </w:tr>
      <w:tr w:rsidR="003855CA" w:rsidRPr="00B26BD5" w14:paraId="2F4BE0A2" w14:textId="77777777" w:rsidTr="00763440">
        <w:trPr>
          <w:trHeight w:val="58"/>
        </w:trPr>
        <w:tc>
          <w:tcPr>
            <w:tcW w:w="749" w:type="pct"/>
            <w:vMerge w:val="restart"/>
          </w:tcPr>
          <w:p w14:paraId="68FED4E8" w14:textId="77777777" w:rsidR="003855CA" w:rsidRPr="009F6040" w:rsidRDefault="003855CA" w:rsidP="00D42A83">
            <w:pPr>
              <w:rPr>
                <w:b/>
                <w:bCs/>
              </w:rPr>
            </w:pPr>
            <w:r w:rsidRPr="00D574C4">
              <w:rPr>
                <w:b/>
                <w:bCs/>
              </w:rPr>
              <w:t xml:space="preserve">Тема </w:t>
            </w:r>
            <w:r>
              <w:rPr>
                <w:b/>
                <w:bCs/>
              </w:rPr>
              <w:t>1.</w:t>
            </w:r>
            <w:r w:rsidRPr="00D574C4">
              <w:rPr>
                <w:b/>
                <w:bCs/>
              </w:rPr>
              <w:t>4</w:t>
            </w:r>
            <w:r>
              <w:rPr>
                <w:b/>
                <w:bCs/>
              </w:rPr>
              <w:t xml:space="preserve">. </w:t>
            </w:r>
            <w:r w:rsidRPr="00D574C4">
              <w:rPr>
                <w:b/>
                <w:bCs/>
              </w:rPr>
              <w:t>Договорно-правовая документация</w:t>
            </w:r>
          </w:p>
        </w:tc>
        <w:tc>
          <w:tcPr>
            <w:tcW w:w="3031" w:type="pct"/>
          </w:tcPr>
          <w:p w14:paraId="133AAC2A" w14:textId="77777777" w:rsidR="003855CA" w:rsidRPr="008433FA" w:rsidRDefault="003855CA" w:rsidP="00D42A83">
            <w:pPr>
              <w:spacing w:after="120"/>
              <w:rPr>
                <w:b/>
                <w:bCs/>
                <w:color w:val="000000"/>
              </w:rPr>
            </w:pPr>
            <w:r w:rsidRPr="008433FA">
              <w:rPr>
                <w:b/>
                <w:bCs/>
                <w:color w:val="000000"/>
              </w:rPr>
              <w:t>Содержание учебного материала</w:t>
            </w:r>
          </w:p>
        </w:tc>
        <w:tc>
          <w:tcPr>
            <w:tcW w:w="560" w:type="pct"/>
            <w:vAlign w:val="center"/>
          </w:tcPr>
          <w:p w14:paraId="4CEB7F9A" w14:textId="0B7777AA" w:rsidR="003855CA" w:rsidRPr="00522F70" w:rsidRDefault="003855CA" w:rsidP="00D42A83">
            <w:pPr>
              <w:suppressAutoHyphens/>
              <w:jc w:val="center"/>
              <w:rPr>
                <w:b/>
                <w:bCs/>
                <w:color w:val="0D0D0D"/>
                <w:lang w:val="en-US"/>
              </w:rPr>
            </w:pPr>
            <w:r w:rsidRPr="006D05D3">
              <w:rPr>
                <w:b/>
                <w:bCs/>
                <w:color w:val="0D0D0D"/>
              </w:rPr>
              <w:t>2</w:t>
            </w:r>
            <w:r w:rsidR="00522F70">
              <w:rPr>
                <w:b/>
                <w:bCs/>
                <w:color w:val="0D0D0D"/>
                <w:lang w:val="en-US"/>
              </w:rPr>
              <w:t>/2</w:t>
            </w:r>
          </w:p>
        </w:tc>
        <w:tc>
          <w:tcPr>
            <w:tcW w:w="660" w:type="pct"/>
            <w:gridSpan w:val="2"/>
            <w:vMerge w:val="restart"/>
          </w:tcPr>
          <w:p w14:paraId="018B2791" w14:textId="77777777" w:rsidR="003855CA" w:rsidRDefault="003855CA" w:rsidP="00D42A83">
            <w:pPr>
              <w:jc w:val="center"/>
            </w:pPr>
            <w:r>
              <w:t>ОК 03</w:t>
            </w:r>
            <w:r w:rsidRPr="00F75C84">
              <w:t>, ОК 05, ОК 09, ОК 10,</w:t>
            </w:r>
          </w:p>
          <w:p w14:paraId="52799960" w14:textId="77777777" w:rsidR="003855CA" w:rsidRDefault="003855CA" w:rsidP="00D42A83">
            <w:pPr>
              <w:jc w:val="center"/>
            </w:pPr>
            <w:r w:rsidRPr="00F75C84">
              <w:t xml:space="preserve"> </w:t>
            </w:r>
            <w:r>
              <w:t>ПК 1.5</w:t>
            </w:r>
            <w:r w:rsidRPr="00F75C84">
              <w:t>.</w:t>
            </w:r>
          </w:p>
          <w:p w14:paraId="1DFDDE75" w14:textId="77777777" w:rsidR="003855CA" w:rsidRPr="00B26BD5" w:rsidRDefault="003855CA" w:rsidP="00D42A83">
            <w:pPr>
              <w:jc w:val="center"/>
              <w:rPr>
                <w:b/>
                <w:bCs/>
              </w:rPr>
            </w:pPr>
            <w:r w:rsidRPr="00493669">
              <w:rPr>
                <w:bCs/>
              </w:rPr>
              <w:t>ЛР 14</w:t>
            </w:r>
          </w:p>
        </w:tc>
      </w:tr>
      <w:tr w:rsidR="003855CA" w:rsidRPr="00B26BD5" w14:paraId="1CF9CA10" w14:textId="77777777" w:rsidTr="00763440">
        <w:trPr>
          <w:trHeight w:val="411"/>
        </w:trPr>
        <w:tc>
          <w:tcPr>
            <w:tcW w:w="749" w:type="pct"/>
            <w:vMerge/>
          </w:tcPr>
          <w:p w14:paraId="0CF56E30" w14:textId="77777777" w:rsidR="003855CA" w:rsidRDefault="003855CA" w:rsidP="00D42A83">
            <w:pPr>
              <w:rPr>
                <w:b/>
                <w:bCs/>
              </w:rPr>
            </w:pPr>
          </w:p>
        </w:tc>
        <w:tc>
          <w:tcPr>
            <w:tcW w:w="3031" w:type="pct"/>
            <w:vAlign w:val="bottom"/>
          </w:tcPr>
          <w:p w14:paraId="3E90D7EB" w14:textId="77777777" w:rsidR="003855CA" w:rsidRDefault="003855CA" w:rsidP="00FC3E16">
            <w:r w:rsidRPr="00B675A5">
              <w:rPr>
                <w:bCs/>
              </w:rPr>
              <w:t>1</w:t>
            </w:r>
            <w:r>
              <w:t>.</w:t>
            </w:r>
            <w:r w:rsidRPr="000D18A5">
              <w:t>Типовая форма дого</w:t>
            </w:r>
            <w:r>
              <w:t>вора (контракта). Виды договоров в сфере закупок.</w:t>
            </w:r>
            <w:r w:rsidRPr="000D18A5">
              <w:t xml:space="preserve"> Правила оформления претензионных писем.</w:t>
            </w:r>
          </w:p>
        </w:tc>
        <w:tc>
          <w:tcPr>
            <w:tcW w:w="560" w:type="pct"/>
            <w:vAlign w:val="center"/>
          </w:tcPr>
          <w:p w14:paraId="55B819DA" w14:textId="77777777" w:rsidR="003855CA" w:rsidRPr="006D05D3" w:rsidRDefault="003855CA" w:rsidP="00D42A83">
            <w:pPr>
              <w:suppressAutoHyphens/>
              <w:jc w:val="center"/>
              <w:rPr>
                <w:b/>
                <w:bCs/>
                <w:color w:val="0D0D0D"/>
              </w:rPr>
            </w:pPr>
          </w:p>
        </w:tc>
        <w:tc>
          <w:tcPr>
            <w:tcW w:w="660" w:type="pct"/>
            <w:gridSpan w:val="2"/>
            <w:vMerge/>
          </w:tcPr>
          <w:p w14:paraId="12C4A4FA" w14:textId="77777777" w:rsidR="003855CA" w:rsidRPr="00B26BD5" w:rsidRDefault="003855CA" w:rsidP="00D42A83">
            <w:pPr>
              <w:rPr>
                <w:b/>
                <w:bCs/>
              </w:rPr>
            </w:pPr>
          </w:p>
        </w:tc>
      </w:tr>
      <w:tr w:rsidR="003855CA" w:rsidRPr="00B26BD5" w14:paraId="22AFF9AD" w14:textId="77777777" w:rsidTr="00763440">
        <w:trPr>
          <w:trHeight w:val="20"/>
        </w:trPr>
        <w:tc>
          <w:tcPr>
            <w:tcW w:w="749" w:type="pct"/>
            <w:vMerge/>
          </w:tcPr>
          <w:p w14:paraId="35C986FA" w14:textId="77777777" w:rsidR="003855CA" w:rsidRDefault="003855CA" w:rsidP="00D42A83">
            <w:pPr>
              <w:rPr>
                <w:b/>
                <w:bCs/>
              </w:rPr>
            </w:pPr>
          </w:p>
        </w:tc>
        <w:tc>
          <w:tcPr>
            <w:tcW w:w="3031" w:type="pct"/>
            <w:vAlign w:val="bottom"/>
          </w:tcPr>
          <w:p w14:paraId="0F4C0362" w14:textId="77777777" w:rsidR="003855CA" w:rsidRPr="006D05D3" w:rsidRDefault="003855CA" w:rsidP="00D42A83">
            <w:pPr>
              <w:spacing w:after="120"/>
              <w:rPr>
                <w:b/>
                <w:bCs/>
              </w:rPr>
            </w:pPr>
            <w:r w:rsidRPr="00D574C4">
              <w:rPr>
                <w:b/>
                <w:bCs/>
              </w:rPr>
              <w:t>В том числе практических и лабораторных занятий</w:t>
            </w:r>
          </w:p>
        </w:tc>
        <w:tc>
          <w:tcPr>
            <w:tcW w:w="560" w:type="pct"/>
            <w:vAlign w:val="center"/>
          </w:tcPr>
          <w:p w14:paraId="722A82EB" w14:textId="77777777" w:rsidR="003855CA" w:rsidRPr="006D05D3" w:rsidRDefault="003855CA" w:rsidP="00D42A83">
            <w:pPr>
              <w:suppressAutoHyphens/>
              <w:jc w:val="center"/>
              <w:rPr>
                <w:b/>
                <w:bCs/>
                <w:color w:val="0D0D0D"/>
              </w:rPr>
            </w:pPr>
            <w:r w:rsidRPr="006D05D3">
              <w:rPr>
                <w:b/>
                <w:bCs/>
                <w:color w:val="0D0D0D"/>
              </w:rPr>
              <w:t>2</w:t>
            </w:r>
          </w:p>
        </w:tc>
        <w:tc>
          <w:tcPr>
            <w:tcW w:w="660" w:type="pct"/>
            <w:gridSpan w:val="2"/>
            <w:vMerge/>
          </w:tcPr>
          <w:p w14:paraId="63ED53AD" w14:textId="77777777" w:rsidR="003855CA" w:rsidRPr="00B26BD5" w:rsidRDefault="003855CA" w:rsidP="00D42A83">
            <w:pPr>
              <w:rPr>
                <w:b/>
                <w:bCs/>
              </w:rPr>
            </w:pPr>
          </w:p>
        </w:tc>
      </w:tr>
      <w:tr w:rsidR="003855CA" w:rsidRPr="00B26BD5" w14:paraId="2A5211F9" w14:textId="77777777" w:rsidTr="00763440">
        <w:trPr>
          <w:trHeight w:val="20"/>
        </w:trPr>
        <w:tc>
          <w:tcPr>
            <w:tcW w:w="749" w:type="pct"/>
            <w:vMerge/>
          </w:tcPr>
          <w:p w14:paraId="540A35EB" w14:textId="77777777" w:rsidR="003855CA" w:rsidRDefault="003855CA" w:rsidP="00D42A83">
            <w:pPr>
              <w:rPr>
                <w:b/>
                <w:bCs/>
              </w:rPr>
            </w:pPr>
          </w:p>
        </w:tc>
        <w:tc>
          <w:tcPr>
            <w:tcW w:w="3031" w:type="pct"/>
          </w:tcPr>
          <w:p w14:paraId="26C34A92" w14:textId="77777777" w:rsidR="003855CA" w:rsidRPr="00976594" w:rsidRDefault="003855CA" w:rsidP="00D42A83">
            <w:pPr>
              <w:spacing w:after="120"/>
              <w:rPr>
                <w:bCs/>
                <w:color w:val="000000"/>
              </w:rPr>
            </w:pPr>
            <w:r>
              <w:rPr>
                <w:bCs/>
                <w:color w:val="000000"/>
              </w:rPr>
              <w:t>Особенности составления и оформления отдельных видов закупочной документации.</w:t>
            </w:r>
          </w:p>
        </w:tc>
        <w:tc>
          <w:tcPr>
            <w:tcW w:w="560" w:type="pct"/>
            <w:vAlign w:val="center"/>
          </w:tcPr>
          <w:p w14:paraId="2D10807B" w14:textId="77777777" w:rsidR="003855CA" w:rsidRPr="00B675A5" w:rsidRDefault="003855CA" w:rsidP="00D42A83">
            <w:pPr>
              <w:suppressAutoHyphens/>
              <w:jc w:val="center"/>
              <w:rPr>
                <w:color w:val="0D0D0D"/>
              </w:rPr>
            </w:pPr>
            <w:r w:rsidRPr="00B675A5">
              <w:rPr>
                <w:color w:val="0D0D0D"/>
              </w:rPr>
              <w:t>2</w:t>
            </w:r>
          </w:p>
        </w:tc>
        <w:tc>
          <w:tcPr>
            <w:tcW w:w="660" w:type="pct"/>
            <w:gridSpan w:val="2"/>
            <w:vMerge/>
          </w:tcPr>
          <w:p w14:paraId="6D1DC66C" w14:textId="77777777" w:rsidR="003855CA" w:rsidRPr="00B26BD5" w:rsidRDefault="003855CA" w:rsidP="00D42A83">
            <w:pPr>
              <w:rPr>
                <w:b/>
                <w:bCs/>
              </w:rPr>
            </w:pPr>
          </w:p>
        </w:tc>
      </w:tr>
      <w:tr w:rsidR="003855CA" w:rsidRPr="00B94A6A" w14:paraId="2DAE5029" w14:textId="77777777" w:rsidTr="00763440">
        <w:trPr>
          <w:trHeight w:val="454"/>
        </w:trPr>
        <w:tc>
          <w:tcPr>
            <w:tcW w:w="3780" w:type="pct"/>
            <w:gridSpan w:val="2"/>
            <w:vAlign w:val="center"/>
          </w:tcPr>
          <w:p w14:paraId="2988574C" w14:textId="77777777" w:rsidR="003855CA" w:rsidRDefault="003855CA" w:rsidP="00D42A83">
            <w:pPr>
              <w:jc w:val="both"/>
              <w:rPr>
                <w:b/>
                <w:bCs/>
                <w:color w:val="000000"/>
              </w:rPr>
            </w:pPr>
            <w:r>
              <w:rPr>
                <w:b/>
                <w:bCs/>
              </w:rPr>
              <w:t xml:space="preserve">РАЗДЕЛ 2. </w:t>
            </w:r>
            <w:r>
              <w:rPr>
                <w:b/>
                <w:bCs/>
                <w:color w:val="000000"/>
              </w:rPr>
              <w:t>ОРГАНИЗАЦИЯ РАБОТЫ С ДОКУМЕНТАМИ</w:t>
            </w:r>
          </w:p>
        </w:tc>
        <w:tc>
          <w:tcPr>
            <w:tcW w:w="560" w:type="pct"/>
            <w:vAlign w:val="center"/>
          </w:tcPr>
          <w:p w14:paraId="6E89D047" w14:textId="7ADD06ED" w:rsidR="003855CA" w:rsidRPr="00522F70" w:rsidRDefault="003855CA" w:rsidP="00D42A83">
            <w:pPr>
              <w:suppressAutoHyphens/>
              <w:jc w:val="center"/>
              <w:rPr>
                <w:b/>
                <w:bCs/>
                <w:color w:val="0D0D0D"/>
                <w:lang w:val="en-US"/>
              </w:rPr>
            </w:pPr>
            <w:r w:rsidRPr="006D05D3">
              <w:rPr>
                <w:b/>
                <w:bCs/>
                <w:color w:val="0D0D0D"/>
              </w:rPr>
              <w:t>10</w:t>
            </w:r>
            <w:r w:rsidR="00522F70">
              <w:rPr>
                <w:b/>
                <w:bCs/>
                <w:color w:val="0D0D0D"/>
                <w:lang w:val="en-US"/>
              </w:rPr>
              <w:t>/6</w:t>
            </w:r>
          </w:p>
        </w:tc>
        <w:tc>
          <w:tcPr>
            <w:tcW w:w="660" w:type="pct"/>
            <w:gridSpan w:val="2"/>
            <w:vAlign w:val="center"/>
          </w:tcPr>
          <w:p w14:paraId="3808338C" w14:textId="77777777" w:rsidR="003855CA" w:rsidRPr="00B26BD5" w:rsidRDefault="003855CA" w:rsidP="00D42A83">
            <w:pPr>
              <w:rPr>
                <w:b/>
                <w:bCs/>
              </w:rPr>
            </w:pPr>
          </w:p>
        </w:tc>
      </w:tr>
      <w:tr w:rsidR="003855CA" w:rsidRPr="00B94A6A" w14:paraId="6C4419BD" w14:textId="77777777" w:rsidTr="00763440">
        <w:trPr>
          <w:trHeight w:val="340"/>
        </w:trPr>
        <w:tc>
          <w:tcPr>
            <w:tcW w:w="749" w:type="pct"/>
            <w:vMerge w:val="restart"/>
          </w:tcPr>
          <w:p w14:paraId="1346079E" w14:textId="77777777" w:rsidR="003855CA" w:rsidRPr="00183A3A" w:rsidRDefault="003855CA" w:rsidP="00D42A83">
            <w:pPr>
              <w:rPr>
                <w:b/>
                <w:bCs/>
              </w:rPr>
            </w:pPr>
            <w:r>
              <w:rPr>
                <w:b/>
                <w:bCs/>
              </w:rPr>
              <w:t xml:space="preserve"> </w:t>
            </w:r>
            <w:r w:rsidRPr="00D574C4">
              <w:rPr>
                <w:b/>
                <w:bCs/>
              </w:rPr>
              <w:t xml:space="preserve">Тема </w:t>
            </w:r>
            <w:r>
              <w:rPr>
                <w:b/>
                <w:bCs/>
              </w:rPr>
              <w:t xml:space="preserve">2.1 </w:t>
            </w:r>
            <w:r>
              <w:rPr>
                <w:b/>
              </w:rPr>
              <w:t>Организация</w:t>
            </w:r>
            <w:r w:rsidRPr="000D18A5">
              <w:rPr>
                <w:b/>
              </w:rPr>
              <w:t xml:space="preserve"> документооборота, регистрация</w:t>
            </w:r>
            <w:r>
              <w:rPr>
                <w:b/>
              </w:rPr>
              <w:t xml:space="preserve"> </w:t>
            </w:r>
            <w:r w:rsidRPr="000D18A5">
              <w:rPr>
                <w:b/>
              </w:rPr>
              <w:t>документов, исполнение документо</w:t>
            </w:r>
            <w:r>
              <w:rPr>
                <w:b/>
              </w:rPr>
              <w:t>в</w:t>
            </w:r>
          </w:p>
        </w:tc>
        <w:tc>
          <w:tcPr>
            <w:tcW w:w="3031" w:type="pct"/>
          </w:tcPr>
          <w:p w14:paraId="009F0042" w14:textId="77777777" w:rsidR="003855CA" w:rsidRPr="008433FA" w:rsidRDefault="003855CA" w:rsidP="00D42A83">
            <w:pPr>
              <w:spacing w:after="120"/>
              <w:rPr>
                <w:b/>
                <w:bCs/>
                <w:color w:val="000000"/>
              </w:rPr>
            </w:pPr>
            <w:r w:rsidRPr="002E0DB8">
              <w:rPr>
                <w:b/>
                <w:bCs/>
                <w:color w:val="000000"/>
              </w:rPr>
              <w:t xml:space="preserve">Содержание </w:t>
            </w:r>
            <w:r w:rsidRPr="008433FA">
              <w:rPr>
                <w:b/>
                <w:bCs/>
                <w:color w:val="000000"/>
              </w:rPr>
              <w:t>учебного материала</w:t>
            </w:r>
          </w:p>
        </w:tc>
        <w:tc>
          <w:tcPr>
            <w:tcW w:w="560" w:type="pct"/>
            <w:vAlign w:val="center"/>
          </w:tcPr>
          <w:p w14:paraId="6ED99EDE" w14:textId="77777777" w:rsidR="003855CA" w:rsidRPr="006D05D3" w:rsidRDefault="003855CA" w:rsidP="00D42A83">
            <w:pPr>
              <w:suppressAutoHyphens/>
              <w:jc w:val="center"/>
              <w:rPr>
                <w:b/>
                <w:bCs/>
                <w:color w:val="0D0D0D"/>
              </w:rPr>
            </w:pPr>
            <w:r w:rsidRPr="006D05D3">
              <w:rPr>
                <w:b/>
                <w:bCs/>
                <w:color w:val="0D0D0D"/>
              </w:rPr>
              <w:t>2</w:t>
            </w:r>
          </w:p>
        </w:tc>
        <w:tc>
          <w:tcPr>
            <w:tcW w:w="660" w:type="pct"/>
            <w:gridSpan w:val="2"/>
          </w:tcPr>
          <w:p w14:paraId="2DB0A203" w14:textId="77777777" w:rsidR="003855CA" w:rsidRPr="00B26BD5" w:rsidRDefault="003855CA" w:rsidP="00D42A83">
            <w:pPr>
              <w:rPr>
                <w:b/>
                <w:bCs/>
              </w:rPr>
            </w:pPr>
          </w:p>
        </w:tc>
      </w:tr>
      <w:tr w:rsidR="003855CA" w:rsidRPr="00B26BD5" w14:paraId="4ED49AC0" w14:textId="77777777" w:rsidTr="00763440">
        <w:trPr>
          <w:trHeight w:val="1571"/>
        </w:trPr>
        <w:tc>
          <w:tcPr>
            <w:tcW w:w="749" w:type="pct"/>
            <w:vMerge/>
          </w:tcPr>
          <w:p w14:paraId="0B9C60E6" w14:textId="77777777" w:rsidR="003855CA" w:rsidRDefault="003855CA" w:rsidP="00D42A83">
            <w:pPr>
              <w:rPr>
                <w:b/>
                <w:bCs/>
              </w:rPr>
            </w:pPr>
          </w:p>
        </w:tc>
        <w:tc>
          <w:tcPr>
            <w:tcW w:w="3031" w:type="pct"/>
          </w:tcPr>
          <w:p w14:paraId="093E0723" w14:textId="77777777" w:rsidR="003855CA" w:rsidRDefault="003855CA" w:rsidP="00FC3E16">
            <w:pPr>
              <w:autoSpaceDE w:val="0"/>
              <w:autoSpaceDN w:val="0"/>
              <w:adjustRightInd w:val="0"/>
              <w:spacing w:after="60" w:line="276" w:lineRule="auto"/>
            </w:pPr>
            <w:r>
              <w:t>1. Со</w:t>
            </w:r>
            <w:r w:rsidRPr="002E0DB8">
              <w:t>став и</w:t>
            </w:r>
            <w:r>
              <w:t xml:space="preserve"> </w:t>
            </w:r>
            <w:r w:rsidRPr="002E0DB8">
              <w:t>учет объема</w:t>
            </w:r>
            <w:r>
              <w:t xml:space="preserve"> документооборота </w:t>
            </w:r>
            <w:r w:rsidRPr="002E0DB8">
              <w:t>организаций. Организация</w:t>
            </w:r>
            <w:r>
              <w:t xml:space="preserve"> </w:t>
            </w:r>
            <w:r w:rsidRPr="002E0DB8">
              <w:t>работы с</w:t>
            </w:r>
            <w:r>
              <w:t xml:space="preserve"> </w:t>
            </w:r>
            <w:r w:rsidRPr="002E0DB8">
              <w:t>документацией,</w:t>
            </w:r>
            <w:r>
              <w:t xml:space="preserve"> </w:t>
            </w:r>
            <w:r w:rsidRPr="002E0DB8">
              <w:t>пос</w:t>
            </w:r>
            <w:r>
              <w:t>тупающей в организацию.</w:t>
            </w:r>
            <w:r w:rsidRPr="002E0DB8">
              <w:t xml:space="preserve"> Передача документов внутри</w:t>
            </w:r>
            <w:r>
              <w:t xml:space="preserve"> </w:t>
            </w:r>
            <w:r w:rsidRPr="002E0DB8">
              <w:t>организации</w:t>
            </w:r>
          </w:p>
          <w:p w14:paraId="2BA48A4E" w14:textId="77777777" w:rsidR="003855CA" w:rsidRPr="00183A3A" w:rsidRDefault="003855CA" w:rsidP="00FC3E16">
            <w:pPr>
              <w:autoSpaceDE w:val="0"/>
              <w:autoSpaceDN w:val="0"/>
              <w:adjustRightInd w:val="0"/>
              <w:spacing w:after="60" w:line="276" w:lineRule="auto"/>
            </w:pPr>
            <w:r>
              <w:t xml:space="preserve">2. </w:t>
            </w:r>
            <w:r w:rsidRPr="000D18A5">
              <w:t>Регистрация документов. Контроль исполнения документов. Организация и техника</w:t>
            </w:r>
            <w:r>
              <w:t xml:space="preserve"> </w:t>
            </w:r>
            <w:r w:rsidRPr="000D18A5">
              <w:t>контроля</w:t>
            </w:r>
            <w:r>
              <w:t xml:space="preserve"> </w:t>
            </w:r>
            <w:r w:rsidRPr="000D18A5">
              <w:t>исполнения. Типовые и индивидуальны</w:t>
            </w:r>
            <w:r>
              <w:t>е сроки исполнения документов.</w:t>
            </w:r>
          </w:p>
        </w:tc>
        <w:tc>
          <w:tcPr>
            <w:tcW w:w="560" w:type="pct"/>
            <w:vAlign w:val="center"/>
          </w:tcPr>
          <w:p w14:paraId="625A9BD7" w14:textId="77777777" w:rsidR="003855CA" w:rsidRPr="00B675A5" w:rsidRDefault="003855CA" w:rsidP="00D42A83">
            <w:pPr>
              <w:suppressAutoHyphens/>
              <w:jc w:val="center"/>
              <w:rPr>
                <w:color w:val="0D0D0D"/>
              </w:rPr>
            </w:pPr>
            <w:r w:rsidRPr="00B675A5">
              <w:rPr>
                <w:color w:val="0D0D0D"/>
              </w:rPr>
              <w:t>2</w:t>
            </w:r>
          </w:p>
          <w:p w14:paraId="49196836" w14:textId="77777777" w:rsidR="003855CA" w:rsidRPr="006D05D3" w:rsidRDefault="003855CA" w:rsidP="00D42A83">
            <w:pPr>
              <w:suppressAutoHyphens/>
              <w:jc w:val="center"/>
              <w:rPr>
                <w:b/>
                <w:bCs/>
                <w:color w:val="0D0D0D"/>
              </w:rPr>
            </w:pPr>
          </w:p>
        </w:tc>
        <w:tc>
          <w:tcPr>
            <w:tcW w:w="660" w:type="pct"/>
            <w:gridSpan w:val="2"/>
          </w:tcPr>
          <w:p w14:paraId="6EBFC90A" w14:textId="77777777" w:rsidR="003855CA" w:rsidRPr="006D05D3" w:rsidRDefault="003855CA" w:rsidP="00D42A83">
            <w:pPr>
              <w:suppressAutoHyphens/>
              <w:autoSpaceDE w:val="0"/>
              <w:autoSpaceDN w:val="0"/>
              <w:adjustRightInd w:val="0"/>
              <w:jc w:val="center"/>
              <w:rPr>
                <w:color w:val="0D0D0D"/>
              </w:rPr>
            </w:pPr>
            <w:r w:rsidRPr="006D05D3">
              <w:rPr>
                <w:color w:val="0D0D0D"/>
              </w:rPr>
              <w:t>ОК 02, ОК 03, ОК 09.</w:t>
            </w:r>
          </w:p>
          <w:p w14:paraId="4E907447" w14:textId="77777777" w:rsidR="003855CA" w:rsidRDefault="003855CA" w:rsidP="00D42A83">
            <w:pPr>
              <w:suppressAutoHyphens/>
              <w:autoSpaceDE w:val="0"/>
              <w:autoSpaceDN w:val="0"/>
              <w:adjustRightInd w:val="0"/>
              <w:jc w:val="center"/>
              <w:rPr>
                <w:color w:val="0D0D0D"/>
              </w:rPr>
            </w:pPr>
            <w:r>
              <w:rPr>
                <w:color w:val="0D0D0D"/>
              </w:rPr>
              <w:t xml:space="preserve">ПК </w:t>
            </w:r>
            <w:r w:rsidRPr="006D05D3">
              <w:rPr>
                <w:color w:val="0D0D0D"/>
              </w:rPr>
              <w:t>1.</w:t>
            </w:r>
            <w:r>
              <w:rPr>
                <w:color w:val="0D0D0D"/>
              </w:rPr>
              <w:t>5</w:t>
            </w:r>
          </w:p>
          <w:p w14:paraId="16C99426" w14:textId="77777777" w:rsidR="003855CA" w:rsidRPr="006D05D3" w:rsidRDefault="003855CA" w:rsidP="00D42A83">
            <w:pPr>
              <w:suppressAutoHyphens/>
              <w:autoSpaceDE w:val="0"/>
              <w:autoSpaceDN w:val="0"/>
              <w:adjustRightInd w:val="0"/>
              <w:jc w:val="center"/>
              <w:rPr>
                <w:color w:val="0D0D0D"/>
              </w:rPr>
            </w:pPr>
            <w:r>
              <w:rPr>
                <w:color w:val="0D0D0D"/>
              </w:rPr>
              <w:t>ЛР 14</w:t>
            </w:r>
          </w:p>
          <w:p w14:paraId="4E452CCD" w14:textId="77777777" w:rsidR="003855CA" w:rsidRPr="006D05D3" w:rsidRDefault="003855CA" w:rsidP="00D42A83">
            <w:pPr>
              <w:suppressAutoHyphens/>
              <w:rPr>
                <w:color w:val="0D0D0D"/>
              </w:rPr>
            </w:pPr>
          </w:p>
        </w:tc>
      </w:tr>
      <w:tr w:rsidR="003855CA" w:rsidRPr="00B26BD5" w14:paraId="4FDBA70C" w14:textId="77777777" w:rsidTr="00763440">
        <w:trPr>
          <w:trHeight w:val="340"/>
        </w:trPr>
        <w:tc>
          <w:tcPr>
            <w:tcW w:w="749" w:type="pct"/>
            <w:vMerge w:val="restart"/>
          </w:tcPr>
          <w:p w14:paraId="4D418F44" w14:textId="77777777" w:rsidR="003855CA" w:rsidRPr="00D574C2" w:rsidRDefault="003855CA" w:rsidP="00D42A83">
            <w:pPr>
              <w:rPr>
                <w:b/>
                <w:bCs/>
              </w:rPr>
            </w:pPr>
            <w:r w:rsidRPr="00D574C2">
              <w:rPr>
                <w:b/>
                <w:bCs/>
              </w:rPr>
              <w:t>Тема</w:t>
            </w:r>
            <w:r>
              <w:rPr>
                <w:b/>
                <w:bCs/>
              </w:rPr>
              <w:t xml:space="preserve"> 2.2. </w:t>
            </w:r>
            <w:r w:rsidRPr="000D18A5">
              <w:rPr>
                <w:b/>
              </w:rPr>
              <w:t>Информационные технологии в делопроизводстве</w:t>
            </w:r>
          </w:p>
        </w:tc>
        <w:tc>
          <w:tcPr>
            <w:tcW w:w="3031" w:type="pct"/>
          </w:tcPr>
          <w:p w14:paraId="67220389" w14:textId="77777777" w:rsidR="003855CA" w:rsidRPr="009072DC" w:rsidRDefault="003855CA" w:rsidP="00FC3E16">
            <w:pPr>
              <w:spacing w:after="120"/>
              <w:rPr>
                <w:b/>
              </w:rPr>
            </w:pPr>
            <w:r>
              <w:rPr>
                <w:b/>
                <w:bCs/>
                <w:color w:val="000000"/>
              </w:rPr>
              <w:t>Соде</w:t>
            </w:r>
            <w:r w:rsidRPr="002E0DB8">
              <w:rPr>
                <w:b/>
                <w:bCs/>
                <w:color w:val="000000"/>
              </w:rPr>
              <w:t xml:space="preserve">ржание </w:t>
            </w:r>
            <w:r>
              <w:rPr>
                <w:b/>
              </w:rPr>
              <w:t>учебного материала</w:t>
            </w:r>
          </w:p>
        </w:tc>
        <w:tc>
          <w:tcPr>
            <w:tcW w:w="560" w:type="pct"/>
            <w:vAlign w:val="center"/>
          </w:tcPr>
          <w:p w14:paraId="1EEE84D3" w14:textId="1DE247A3" w:rsidR="003855CA" w:rsidRPr="00522F70" w:rsidRDefault="003855CA" w:rsidP="00D42A83">
            <w:pPr>
              <w:suppressAutoHyphens/>
              <w:jc w:val="center"/>
              <w:rPr>
                <w:b/>
                <w:bCs/>
                <w:color w:val="0D0D0D"/>
                <w:lang w:val="en-US"/>
              </w:rPr>
            </w:pPr>
            <w:r w:rsidRPr="006D05D3">
              <w:rPr>
                <w:b/>
                <w:bCs/>
                <w:color w:val="0D0D0D"/>
              </w:rPr>
              <w:t>4</w:t>
            </w:r>
            <w:r w:rsidR="00522F70">
              <w:rPr>
                <w:b/>
                <w:bCs/>
                <w:color w:val="0D0D0D"/>
                <w:lang w:val="en-US"/>
              </w:rPr>
              <w:t>/4</w:t>
            </w:r>
          </w:p>
        </w:tc>
        <w:tc>
          <w:tcPr>
            <w:tcW w:w="660" w:type="pct"/>
            <w:gridSpan w:val="2"/>
            <w:vMerge w:val="restart"/>
          </w:tcPr>
          <w:p w14:paraId="3F6A5544" w14:textId="77777777" w:rsidR="003855CA" w:rsidRPr="006D05D3" w:rsidRDefault="003855CA" w:rsidP="00D42A83">
            <w:pPr>
              <w:suppressAutoHyphens/>
              <w:autoSpaceDE w:val="0"/>
              <w:autoSpaceDN w:val="0"/>
              <w:adjustRightInd w:val="0"/>
              <w:jc w:val="center"/>
              <w:rPr>
                <w:color w:val="0D0D0D"/>
              </w:rPr>
            </w:pPr>
            <w:r w:rsidRPr="006D05D3">
              <w:rPr>
                <w:color w:val="0D0D0D"/>
              </w:rPr>
              <w:t>ОК 05, ОК 09, ОК 10,</w:t>
            </w:r>
          </w:p>
          <w:p w14:paraId="6D55D789" w14:textId="77777777" w:rsidR="003855CA" w:rsidRPr="006D05D3" w:rsidRDefault="003855CA" w:rsidP="00D42A83">
            <w:pPr>
              <w:suppressAutoHyphens/>
              <w:autoSpaceDE w:val="0"/>
              <w:autoSpaceDN w:val="0"/>
              <w:adjustRightInd w:val="0"/>
              <w:jc w:val="center"/>
              <w:rPr>
                <w:color w:val="0D0D0D"/>
              </w:rPr>
            </w:pPr>
            <w:r w:rsidRPr="006D05D3">
              <w:rPr>
                <w:color w:val="0D0D0D"/>
              </w:rPr>
              <w:t>ПК 1.5,</w:t>
            </w:r>
          </w:p>
          <w:p w14:paraId="113A87B3" w14:textId="77777777" w:rsidR="003855CA" w:rsidRDefault="003855CA" w:rsidP="00D42A83">
            <w:pPr>
              <w:suppressAutoHyphens/>
              <w:autoSpaceDE w:val="0"/>
              <w:autoSpaceDN w:val="0"/>
              <w:adjustRightInd w:val="0"/>
              <w:jc w:val="center"/>
              <w:rPr>
                <w:color w:val="0D0D0D"/>
              </w:rPr>
            </w:pPr>
            <w:r w:rsidRPr="006D05D3">
              <w:rPr>
                <w:color w:val="0D0D0D"/>
              </w:rPr>
              <w:t>ПК 4.1, ПК 4.3</w:t>
            </w:r>
          </w:p>
          <w:p w14:paraId="0D74AB48" w14:textId="77777777" w:rsidR="003855CA" w:rsidRPr="006D05D3" w:rsidRDefault="003855CA" w:rsidP="00D42A83">
            <w:pPr>
              <w:suppressAutoHyphens/>
              <w:autoSpaceDE w:val="0"/>
              <w:autoSpaceDN w:val="0"/>
              <w:adjustRightInd w:val="0"/>
              <w:jc w:val="center"/>
              <w:rPr>
                <w:color w:val="0D0D0D"/>
              </w:rPr>
            </w:pPr>
            <w:r>
              <w:rPr>
                <w:color w:val="0D0D0D"/>
              </w:rPr>
              <w:lastRenderedPageBreak/>
              <w:t>ЛР 13, ЛР 14</w:t>
            </w:r>
          </w:p>
        </w:tc>
      </w:tr>
      <w:tr w:rsidR="003855CA" w:rsidRPr="00B26BD5" w14:paraId="7A554320" w14:textId="77777777" w:rsidTr="00763440">
        <w:trPr>
          <w:trHeight w:val="337"/>
        </w:trPr>
        <w:tc>
          <w:tcPr>
            <w:tcW w:w="749" w:type="pct"/>
            <w:vMerge/>
          </w:tcPr>
          <w:p w14:paraId="38A4528C" w14:textId="77777777" w:rsidR="003855CA" w:rsidRPr="00D574C2" w:rsidRDefault="003855CA" w:rsidP="00D42A83">
            <w:pPr>
              <w:rPr>
                <w:b/>
                <w:bCs/>
              </w:rPr>
            </w:pPr>
          </w:p>
        </w:tc>
        <w:tc>
          <w:tcPr>
            <w:tcW w:w="3031" w:type="pct"/>
          </w:tcPr>
          <w:p w14:paraId="12FFA0E0" w14:textId="77777777" w:rsidR="003855CA" w:rsidRDefault="003855CA" w:rsidP="00FC3E16">
            <w:pPr>
              <w:spacing w:after="60"/>
              <w:rPr>
                <w:b/>
                <w:bCs/>
                <w:color w:val="000000"/>
              </w:rPr>
            </w:pPr>
            <w:r>
              <w:t xml:space="preserve">1. </w:t>
            </w:r>
            <w:r w:rsidRPr="008201F4">
              <w:t>Использование программного обеспечения для решения профессиональных задач</w:t>
            </w:r>
          </w:p>
        </w:tc>
        <w:tc>
          <w:tcPr>
            <w:tcW w:w="560" w:type="pct"/>
            <w:vAlign w:val="center"/>
          </w:tcPr>
          <w:p w14:paraId="73CB66F2" w14:textId="77777777" w:rsidR="003855CA" w:rsidRPr="006D05D3" w:rsidRDefault="003855CA" w:rsidP="00D42A83">
            <w:pPr>
              <w:suppressAutoHyphens/>
              <w:jc w:val="center"/>
              <w:rPr>
                <w:b/>
                <w:bCs/>
                <w:color w:val="0D0D0D"/>
              </w:rPr>
            </w:pPr>
          </w:p>
        </w:tc>
        <w:tc>
          <w:tcPr>
            <w:tcW w:w="660" w:type="pct"/>
            <w:gridSpan w:val="2"/>
            <w:vMerge/>
          </w:tcPr>
          <w:p w14:paraId="5D394D3F" w14:textId="77777777" w:rsidR="003855CA" w:rsidRPr="006D05D3" w:rsidRDefault="003855CA" w:rsidP="00D42A83">
            <w:pPr>
              <w:suppressAutoHyphens/>
              <w:autoSpaceDE w:val="0"/>
              <w:autoSpaceDN w:val="0"/>
              <w:adjustRightInd w:val="0"/>
              <w:jc w:val="center"/>
              <w:rPr>
                <w:color w:val="0D0D0D"/>
              </w:rPr>
            </w:pPr>
          </w:p>
        </w:tc>
      </w:tr>
      <w:tr w:rsidR="003855CA" w:rsidRPr="00B26BD5" w14:paraId="41DAC95B" w14:textId="77777777" w:rsidTr="00763440">
        <w:trPr>
          <w:trHeight w:val="411"/>
        </w:trPr>
        <w:tc>
          <w:tcPr>
            <w:tcW w:w="749" w:type="pct"/>
            <w:vMerge/>
          </w:tcPr>
          <w:p w14:paraId="33FD0947" w14:textId="77777777" w:rsidR="003855CA" w:rsidRPr="00D574C2" w:rsidRDefault="003855CA" w:rsidP="00D42A83">
            <w:pPr>
              <w:rPr>
                <w:b/>
                <w:bCs/>
              </w:rPr>
            </w:pPr>
          </w:p>
        </w:tc>
        <w:tc>
          <w:tcPr>
            <w:tcW w:w="3031" w:type="pct"/>
          </w:tcPr>
          <w:p w14:paraId="0D59BCF1" w14:textId="77777777" w:rsidR="003855CA" w:rsidRPr="008048F8" w:rsidRDefault="003855CA" w:rsidP="00FC3E16">
            <w:pPr>
              <w:spacing w:line="276" w:lineRule="auto"/>
              <w:rPr>
                <w:b/>
                <w:bCs/>
              </w:rPr>
            </w:pPr>
            <w:r w:rsidRPr="00D574C4">
              <w:rPr>
                <w:b/>
                <w:bCs/>
              </w:rPr>
              <w:t>В том числе пра</w:t>
            </w:r>
            <w:r>
              <w:rPr>
                <w:b/>
                <w:bCs/>
              </w:rPr>
              <w:t>ктических и лабораторных занятий</w:t>
            </w:r>
          </w:p>
        </w:tc>
        <w:tc>
          <w:tcPr>
            <w:tcW w:w="560" w:type="pct"/>
            <w:vAlign w:val="center"/>
          </w:tcPr>
          <w:p w14:paraId="46B21C5A" w14:textId="77777777" w:rsidR="003855CA" w:rsidRPr="006D05D3" w:rsidRDefault="003855CA" w:rsidP="00D42A83">
            <w:pPr>
              <w:suppressAutoHyphens/>
              <w:jc w:val="center"/>
              <w:rPr>
                <w:b/>
                <w:bCs/>
                <w:color w:val="0D0D0D"/>
              </w:rPr>
            </w:pPr>
            <w:r w:rsidRPr="006D05D3">
              <w:rPr>
                <w:b/>
                <w:bCs/>
                <w:color w:val="0D0D0D"/>
              </w:rPr>
              <w:t>4</w:t>
            </w:r>
          </w:p>
        </w:tc>
        <w:tc>
          <w:tcPr>
            <w:tcW w:w="660" w:type="pct"/>
            <w:gridSpan w:val="2"/>
            <w:vMerge/>
          </w:tcPr>
          <w:p w14:paraId="39F68861" w14:textId="77777777" w:rsidR="003855CA" w:rsidRPr="006D05D3" w:rsidRDefault="003855CA" w:rsidP="00D42A83">
            <w:pPr>
              <w:suppressAutoHyphens/>
              <w:autoSpaceDE w:val="0"/>
              <w:autoSpaceDN w:val="0"/>
              <w:adjustRightInd w:val="0"/>
              <w:jc w:val="center"/>
              <w:rPr>
                <w:color w:val="0D0D0D"/>
              </w:rPr>
            </w:pPr>
          </w:p>
        </w:tc>
      </w:tr>
      <w:tr w:rsidR="003855CA" w:rsidRPr="00B26BD5" w14:paraId="1E2DDFD3" w14:textId="77777777" w:rsidTr="00763440">
        <w:trPr>
          <w:trHeight w:val="567"/>
        </w:trPr>
        <w:tc>
          <w:tcPr>
            <w:tcW w:w="749" w:type="pct"/>
            <w:vMerge/>
          </w:tcPr>
          <w:p w14:paraId="016B72EB" w14:textId="77777777" w:rsidR="003855CA" w:rsidRPr="00D574C2" w:rsidRDefault="003855CA" w:rsidP="00D42A83">
            <w:pPr>
              <w:rPr>
                <w:b/>
                <w:bCs/>
              </w:rPr>
            </w:pPr>
          </w:p>
        </w:tc>
        <w:tc>
          <w:tcPr>
            <w:tcW w:w="3031" w:type="pct"/>
          </w:tcPr>
          <w:p w14:paraId="12244018" w14:textId="77777777" w:rsidR="003855CA" w:rsidRPr="00D574C4" w:rsidRDefault="003855CA" w:rsidP="00FC3E16">
            <w:pPr>
              <w:spacing w:after="60"/>
              <w:rPr>
                <w:b/>
                <w:bCs/>
              </w:rPr>
            </w:pPr>
            <w:r>
              <w:t>1.</w:t>
            </w:r>
            <w:r w:rsidRPr="000D18A5">
              <w:t xml:space="preserve"> Оформление документов с помощью программы</w:t>
            </w:r>
            <w:r>
              <w:t xml:space="preserve"> Microsoft </w:t>
            </w:r>
            <w:r w:rsidRPr="000D18A5">
              <w:t>Word. Работа с электронны</w:t>
            </w:r>
            <w:r>
              <w:t>ми документами. Работа с запросами. Создание серийных писем.</w:t>
            </w:r>
          </w:p>
        </w:tc>
        <w:tc>
          <w:tcPr>
            <w:tcW w:w="560" w:type="pct"/>
            <w:vAlign w:val="center"/>
          </w:tcPr>
          <w:p w14:paraId="13BB9E55" w14:textId="77777777" w:rsidR="003855CA" w:rsidRPr="00B675A5" w:rsidRDefault="003855CA" w:rsidP="00FC3E16">
            <w:pPr>
              <w:suppressAutoHyphens/>
              <w:jc w:val="center"/>
              <w:rPr>
                <w:color w:val="0D0D0D"/>
              </w:rPr>
            </w:pPr>
            <w:r w:rsidRPr="00B675A5">
              <w:rPr>
                <w:color w:val="0D0D0D"/>
              </w:rPr>
              <w:t>2</w:t>
            </w:r>
          </w:p>
        </w:tc>
        <w:tc>
          <w:tcPr>
            <w:tcW w:w="660" w:type="pct"/>
            <w:gridSpan w:val="2"/>
            <w:vMerge/>
          </w:tcPr>
          <w:p w14:paraId="1FB5D80B" w14:textId="77777777" w:rsidR="003855CA" w:rsidRPr="006D05D3" w:rsidRDefault="003855CA" w:rsidP="00D42A83">
            <w:pPr>
              <w:suppressAutoHyphens/>
              <w:autoSpaceDE w:val="0"/>
              <w:autoSpaceDN w:val="0"/>
              <w:adjustRightInd w:val="0"/>
              <w:jc w:val="center"/>
              <w:rPr>
                <w:color w:val="0D0D0D"/>
              </w:rPr>
            </w:pPr>
          </w:p>
        </w:tc>
      </w:tr>
      <w:tr w:rsidR="003855CA" w:rsidRPr="00B26BD5" w14:paraId="6C81BF4B" w14:textId="77777777" w:rsidTr="00763440">
        <w:trPr>
          <w:trHeight w:val="278"/>
        </w:trPr>
        <w:tc>
          <w:tcPr>
            <w:tcW w:w="749" w:type="pct"/>
            <w:vMerge/>
          </w:tcPr>
          <w:p w14:paraId="60F057DC" w14:textId="77777777" w:rsidR="003855CA" w:rsidRPr="00D574C2" w:rsidRDefault="003855CA" w:rsidP="00D42A83">
            <w:pPr>
              <w:rPr>
                <w:b/>
                <w:bCs/>
              </w:rPr>
            </w:pPr>
          </w:p>
        </w:tc>
        <w:tc>
          <w:tcPr>
            <w:tcW w:w="3031" w:type="pct"/>
          </w:tcPr>
          <w:p w14:paraId="7F678FF0" w14:textId="77777777" w:rsidR="003855CA" w:rsidRPr="00D574C4" w:rsidRDefault="003855CA" w:rsidP="00FC3E16">
            <w:pPr>
              <w:spacing w:after="60" w:line="276" w:lineRule="auto"/>
              <w:rPr>
                <w:b/>
                <w:bCs/>
              </w:rPr>
            </w:pPr>
            <w:r>
              <w:t>2.</w:t>
            </w:r>
            <w:r>
              <w:rPr>
                <w:b/>
              </w:rPr>
              <w:t xml:space="preserve"> </w:t>
            </w:r>
            <w:r w:rsidRPr="000D18A5">
              <w:t>Отечественные разработки програм</w:t>
            </w:r>
            <w:r>
              <w:t xml:space="preserve">м автоматизации ДОУ и архивного дела. </w:t>
            </w:r>
          </w:p>
        </w:tc>
        <w:tc>
          <w:tcPr>
            <w:tcW w:w="560" w:type="pct"/>
            <w:vAlign w:val="center"/>
          </w:tcPr>
          <w:p w14:paraId="4309D9D5" w14:textId="77777777" w:rsidR="003855CA" w:rsidRPr="00B675A5" w:rsidRDefault="003855CA" w:rsidP="00D42A83">
            <w:pPr>
              <w:suppressAutoHyphens/>
              <w:jc w:val="center"/>
              <w:rPr>
                <w:color w:val="0D0D0D"/>
              </w:rPr>
            </w:pPr>
            <w:r w:rsidRPr="00B675A5">
              <w:rPr>
                <w:color w:val="0D0D0D"/>
              </w:rPr>
              <w:t>2</w:t>
            </w:r>
          </w:p>
        </w:tc>
        <w:tc>
          <w:tcPr>
            <w:tcW w:w="660" w:type="pct"/>
            <w:gridSpan w:val="2"/>
            <w:vMerge/>
          </w:tcPr>
          <w:p w14:paraId="6BF68CBA" w14:textId="77777777" w:rsidR="003855CA" w:rsidRPr="006D05D3" w:rsidRDefault="003855CA" w:rsidP="00D42A83">
            <w:pPr>
              <w:suppressAutoHyphens/>
              <w:autoSpaceDE w:val="0"/>
              <w:autoSpaceDN w:val="0"/>
              <w:adjustRightInd w:val="0"/>
              <w:jc w:val="center"/>
              <w:rPr>
                <w:color w:val="0D0D0D"/>
              </w:rPr>
            </w:pPr>
          </w:p>
        </w:tc>
      </w:tr>
      <w:tr w:rsidR="003855CA" w:rsidRPr="00B26BD5" w14:paraId="5EFA6957" w14:textId="77777777" w:rsidTr="00763440">
        <w:trPr>
          <w:gridAfter w:val="1"/>
          <w:wAfter w:w="7" w:type="pct"/>
          <w:trHeight w:val="394"/>
        </w:trPr>
        <w:tc>
          <w:tcPr>
            <w:tcW w:w="749" w:type="pct"/>
            <w:vMerge w:val="restart"/>
          </w:tcPr>
          <w:p w14:paraId="68F73CB6" w14:textId="77777777" w:rsidR="003855CA" w:rsidRDefault="003855CA" w:rsidP="00D42A83">
            <w:pPr>
              <w:rPr>
                <w:b/>
                <w:bCs/>
              </w:rPr>
            </w:pPr>
            <w:r>
              <w:rPr>
                <w:b/>
                <w:bCs/>
              </w:rPr>
              <w:t>Тема 2.3</w:t>
            </w:r>
          </w:p>
          <w:p w14:paraId="6FE102A8" w14:textId="77777777" w:rsidR="003855CA" w:rsidRDefault="003855CA" w:rsidP="00D42A83">
            <w:pPr>
              <w:rPr>
                <w:b/>
                <w:bCs/>
              </w:rPr>
            </w:pPr>
            <w:r w:rsidRPr="000D18A5">
              <w:rPr>
                <w:b/>
              </w:rPr>
              <w:t>Организация оперативного и архивного хранения документов</w:t>
            </w:r>
          </w:p>
        </w:tc>
        <w:tc>
          <w:tcPr>
            <w:tcW w:w="3031" w:type="pct"/>
          </w:tcPr>
          <w:p w14:paraId="262FE07E" w14:textId="77777777" w:rsidR="003855CA" w:rsidRPr="009672CF" w:rsidRDefault="003855CA" w:rsidP="00D42A83">
            <w:pPr>
              <w:rPr>
                <w:b/>
              </w:rPr>
            </w:pPr>
            <w:r w:rsidRPr="009672CF">
              <w:rPr>
                <w:b/>
              </w:rPr>
              <w:t>Содержание учебного материал</w:t>
            </w:r>
            <w:r>
              <w:rPr>
                <w:b/>
              </w:rPr>
              <w:t>а</w:t>
            </w:r>
          </w:p>
        </w:tc>
        <w:tc>
          <w:tcPr>
            <w:tcW w:w="560" w:type="pct"/>
            <w:vAlign w:val="center"/>
          </w:tcPr>
          <w:p w14:paraId="15C40630" w14:textId="4B585780" w:rsidR="003855CA" w:rsidRPr="00522F70" w:rsidRDefault="003855CA" w:rsidP="00D42A83">
            <w:pPr>
              <w:suppressAutoHyphens/>
              <w:jc w:val="center"/>
              <w:rPr>
                <w:b/>
                <w:bCs/>
                <w:color w:val="0D0D0D"/>
                <w:lang w:val="en-US"/>
              </w:rPr>
            </w:pPr>
            <w:r w:rsidRPr="006D05D3">
              <w:rPr>
                <w:b/>
                <w:bCs/>
                <w:color w:val="0D0D0D"/>
              </w:rPr>
              <w:t>4</w:t>
            </w:r>
            <w:r w:rsidR="00522F70">
              <w:rPr>
                <w:b/>
                <w:bCs/>
                <w:color w:val="0D0D0D"/>
                <w:lang w:val="en-US"/>
              </w:rPr>
              <w:t>/2</w:t>
            </w:r>
          </w:p>
        </w:tc>
        <w:tc>
          <w:tcPr>
            <w:tcW w:w="653" w:type="pct"/>
            <w:vMerge w:val="restart"/>
          </w:tcPr>
          <w:p w14:paraId="1C2E0CB2" w14:textId="77777777" w:rsidR="003855CA" w:rsidRPr="006D05D3" w:rsidRDefault="003855CA" w:rsidP="00D42A83">
            <w:pPr>
              <w:suppressAutoHyphens/>
              <w:autoSpaceDE w:val="0"/>
              <w:autoSpaceDN w:val="0"/>
              <w:adjustRightInd w:val="0"/>
              <w:jc w:val="center"/>
              <w:rPr>
                <w:color w:val="0D0D0D"/>
              </w:rPr>
            </w:pPr>
            <w:r w:rsidRPr="006D05D3">
              <w:rPr>
                <w:color w:val="0D0D0D"/>
              </w:rPr>
              <w:t>ОК 03, ОК 05, ОК 09,</w:t>
            </w:r>
          </w:p>
          <w:p w14:paraId="2DA9D76A" w14:textId="77777777" w:rsidR="003855CA" w:rsidRDefault="003855CA" w:rsidP="00D42A83">
            <w:pPr>
              <w:suppressAutoHyphens/>
              <w:autoSpaceDE w:val="0"/>
              <w:autoSpaceDN w:val="0"/>
              <w:adjustRightInd w:val="0"/>
              <w:jc w:val="center"/>
              <w:rPr>
                <w:color w:val="0D0D0D"/>
              </w:rPr>
            </w:pPr>
            <w:r w:rsidRPr="006D05D3">
              <w:rPr>
                <w:color w:val="0D0D0D"/>
              </w:rPr>
              <w:t>ПК 1.5</w:t>
            </w:r>
            <w:r>
              <w:rPr>
                <w:color w:val="0D0D0D"/>
              </w:rPr>
              <w:t>,</w:t>
            </w:r>
          </w:p>
          <w:p w14:paraId="67B9D3AC" w14:textId="77777777" w:rsidR="003855CA" w:rsidRPr="006D05D3" w:rsidRDefault="003855CA" w:rsidP="00D42A83">
            <w:pPr>
              <w:suppressAutoHyphens/>
              <w:autoSpaceDE w:val="0"/>
              <w:autoSpaceDN w:val="0"/>
              <w:adjustRightInd w:val="0"/>
              <w:jc w:val="center"/>
              <w:rPr>
                <w:color w:val="0D0D0D"/>
              </w:rPr>
            </w:pPr>
            <w:r>
              <w:rPr>
                <w:color w:val="0D0D0D"/>
              </w:rPr>
              <w:t>ЛР 14</w:t>
            </w:r>
          </w:p>
        </w:tc>
      </w:tr>
      <w:tr w:rsidR="003855CA" w:rsidRPr="00B26BD5" w14:paraId="72C74F4D" w14:textId="77777777" w:rsidTr="00763440">
        <w:trPr>
          <w:gridAfter w:val="1"/>
          <w:wAfter w:w="7" w:type="pct"/>
          <w:trHeight w:val="752"/>
        </w:trPr>
        <w:tc>
          <w:tcPr>
            <w:tcW w:w="749" w:type="pct"/>
            <w:vMerge/>
          </w:tcPr>
          <w:p w14:paraId="47A8121C" w14:textId="77777777" w:rsidR="003855CA" w:rsidRPr="00D574C2" w:rsidRDefault="003855CA" w:rsidP="00D42A83">
            <w:pPr>
              <w:rPr>
                <w:b/>
                <w:bCs/>
              </w:rPr>
            </w:pPr>
          </w:p>
        </w:tc>
        <w:tc>
          <w:tcPr>
            <w:tcW w:w="3031" w:type="pct"/>
            <w:vAlign w:val="bottom"/>
          </w:tcPr>
          <w:p w14:paraId="15CB9E68" w14:textId="77777777" w:rsidR="003855CA" w:rsidRPr="00B675A5" w:rsidRDefault="003855CA" w:rsidP="00FC3E16">
            <w:pPr>
              <w:spacing w:line="276" w:lineRule="auto"/>
              <w:jc w:val="both"/>
              <w:rPr>
                <w:bCs/>
              </w:rPr>
            </w:pPr>
            <w:r w:rsidRPr="00B675A5">
              <w:rPr>
                <w:bCs/>
              </w:rPr>
              <w:t xml:space="preserve">1. Систематизация документов и их хранение. </w:t>
            </w:r>
          </w:p>
          <w:p w14:paraId="3F88B447" w14:textId="77777777" w:rsidR="003855CA" w:rsidRPr="00B675A5" w:rsidRDefault="003855CA" w:rsidP="00FC3E16">
            <w:pPr>
              <w:spacing w:line="276" w:lineRule="auto"/>
              <w:jc w:val="both"/>
              <w:rPr>
                <w:bCs/>
              </w:rPr>
            </w:pPr>
            <w:r w:rsidRPr="00B675A5">
              <w:rPr>
                <w:bCs/>
              </w:rPr>
              <w:t>2.</w:t>
            </w:r>
            <w:r>
              <w:rPr>
                <w:bCs/>
              </w:rPr>
              <w:t xml:space="preserve"> </w:t>
            </w:r>
            <w:r w:rsidRPr="00B675A5">
              <w:rPr>
                <w:bCs/>
              </w:rPr>
              <w:t xml:space="preserve">Номенклатура дел. Примерные и типовые номенклатуры дел. </w:t>
            </w:r>
          </w:p>
          <w:p w14:paraId="7A78DFFB" w14:textId="77777777" w:rsidR="003855CA" w:rsidRPr="00B675A5" w:rsidRDefault="003855CA" w:rsidP="00FC3E16">
            <w:pPr>
              <w:spacing w:line="276" w:lineRule="auto"/>
              <w:jc w:val="both"/>
              <w:rPr>
                <w:bCs/>
              </w:rPr>
            </w:pPr>
            <w:r w:rsidRPr="00B675A5">
              <w:rPr>
                <w:bCs/>
              </w:rPr>
              <w:t>3.</w:t>
            </w:r>
            <w:r>
              <w:rPr>
                <w:bCs/>
              </w:rPr>
              <w:t xml:space="preserve"> </w:t>
            </w:r>
            <w:r w:rsidRPr="00B675A5">
              <w:rPr>
                <w:bCs/>
              </w:rPr>
              <w:t>Требования к оформлению дел. Подготовка и порядок передачи дел в архив.</w:t>
            </w:r>
          </w:p>
        </w:tc>
        <w:tc>
          <w:tcPr>
            <w:tcW w:w="560" w:type="pct"/>
            <w:vAlign w:val="center"/>
          </w:tcPr>
          <w:p w14:paraId="0A35985F" w14:textId="77777777" w:rsidR="003855CA" w:rsidRPr="00B675A5" w:rsidRDefault="003855CA" w:rsidP="00D42A83">
            <w:pPr>
              <w:suppressAutoHyphens/>
              <w:jc w:val="center"/>
              <w:rPr>
                <w:color w:val="0D0D0D"/>
              </w:rPr>
            </w:pPr>
            <w:r w:rsidRPr="00B675A5">
              <w:rPr>
                <w:color w:val="0D0D0D"/>
              </w:rPr>
              <w:t>2</w:t>
            </w:r>
          </w:p>
        </w:tc>
        <w:tc>
          <w:tcPr>
            <w:tcW w:w="653" w:type="pct"/>
            <w:vMerge/>
          </w:tcPr>
          <w:p w14:paraId="45233579" w14:textId="77777777" w:rsidR="003855CA" w:rsidRPr="006D05D3" w:rsidRDefault="003855CA" w:rsidP="00D42A83">
            <w:pPr>
              <w:suppressAutoHyphens/>
              <w:rPr>
                <w:b/>
                <w:bCs/>
                <w:color w:val="0D0D0D"/>
              </w:rPr>
            </w:pPr>
          </w:p>
        </w:tc>
      </w:tr>
      <w:tr w:rsidR="003855CA" w:rsidRPr="00B26BD5" w14:paraId="6D13EBF5" w14:textId="77777777" w:rsidTr="00763440">
        <w:trPr>
          <w:gridAfter w:val="1"/>
          <w:wAfter w:w="7" w:type="pct"/>
          <w:trHeight w:val="454"/>
        </w:trPr>
        <w:tc>
          <w:tcPr>
            <w:tcW w:w="749" w:type="pct"/>
            <w:vMerge/>
          </w:tcPr>
          <w:p w14:paraId="633A2FD6" w14:textId="77777777" w:rsidR="003855CA" w:rsidRPr="00D574C2" w:rsidRDefault="003855CA" w:rsidP="00D42A83">
            <w:pPr>
              <w:rPr>
                <w:b/>
                <w:bCs/>
              </w:rPr>
            </w:pPr>
          </w:p>
        </w:tc>
        <w:tc>
          <w:tcPr>
            <w:tcW w:w="3031" w:type="pct"/>
          </w:tcPr>
          <w:p w14:paraId="4A4A101D" w14:textId="77777777" w:rsidR="003855CA" w:rsidRPr="00B675A5" w:rsidRDefault="003855CA" w:rsidP="00D42A83">
            <w:r w:rsidRPr="007A6850">
              <w:rPr>
                <w:b/>
              </w:rPr>
              <w:t>В том числе практических занятий и лабораторных работ</w:t>
            </w:r>
            <w:r w:rsidRPr="007A6850">
              <w:tab/>
            </w:r>
          </w:p>
        </w:tc>
        <w:tc>
          <w:tcPr>
            <w:tcW w:w="560" w:type="pct"/>
            <w:vAlign w:val="center"/>
          </w:tcPr>
          <w:p w14:paraId="16590D8B" w14:textId="77777777" w:rsidR="003855CA" w:rsidRPr="006D05D3" w:rsidRDefault="003855CA" w:rsidP="00D42A83">
            <w:pPr>
              <w:suppressAutoHyphens/>
              <w:jc w:val="center"/>
              <w:rPr>
                <w:b/>
                <w:bCs/>
                <w:color w:val="0D0D0D"/>
              </w:rPr>
            </w:pPr>
            <w:r w:rsidRPr="006D05D3">
              <w:rPr>
                <w:b/>
                <w:bCs/>
                <w:color w:val="0D0D0D"/>
              </w:rPr>
              <w:t>2</w:t>
            </w:r>
          </w:p>
        </w:tc>
        <w:tc>
          <w:tcPr>
            <w:tcW w:w="653" w:type="pct"/>
            <w:vMerge/>
          </w:tcPr>
          <w:p w14:paraId="71693B46" w14:textId="77777777" w:rsidR="003855CA" w:rsidRPr="006D05D3" w:rsidRDefault="003855CA" w:rsidP="00D42A83">
            <w:pPr>
              <w:suppressAutoHyphens/>
              <w:rPr>
                <w:b/>
                <w:bCs/>
                <w:color w:val="0D0D0D"/>
              </w:rPr>
            </w:pPr>
          </w:p>
        </w:tc>
      </w:tr>
      <w:tr w:rsidR="003855CA" w:rsidRPr="00B26BD5" w14:paraId="77A6A3C3" w14:textId="77777777" w:rsidTr="00763440">
        <w:trPr>
          <w:gridAfter w:val="1"/>
          <w:wAfter w:w="7" w:type="pct"/>
          <w:trHeight w:val="447"/>
        </w:trPr>
        <w:tc>
          <w:tcPr>
            <w:tcW w:w="749" w:type="pct"/>
            <w:vMerge/>
          </w:tcPr>
          <w:p w14:paraId="304FF5D7" w14:textId="77777777" w:rsidR="003855CA" w:rsidRPr="00D574C2" w:rsidRDefault="003855CA" w:rsidP="00D42A83">
            <w:pPr>
              <w:rPr>
                <w:b/>
                <w:bCs/>
              </w:rPr>
            </w:pPr>
          </w:p>
        </w:tc>
        <w:tc>
          <w:tcPr>
            <w:tcW w:w="3031" w:type="pct"/>
          </w:tcPr>
          <w:p w14:paraId="0696F8E0" w14:textId="77777777" w:rsidR="003855CA" w:rsidRPr="009F6040" w:rsidRDefault="003855CA" w:rsidP="00D42A83">
            <w:r>
              <w:t>1</w:t>
            </w:r>
            <w:r w:rsidRPr="007A6850">
              <w:t>. Составление</w:t>
            </w:r>
            <w:r>
              <w:t xml:space="preserve"> и оформление</w:t>
            </w:r>
            <w:r w:rsidRPr="007A6850">
              <w:t xml:space="preserve"> номенклатуры дел</w:t>
            </w:r>
          </w:p>
        </w:tc>
        <w:tc>
          <w:tcPr>
            <w:tcW w:w="560" w:type="pct"/>
            <w:vAlign w:val="center"/>
          </w:tcPr>
          <w:p w14:paraId="68D64C97" w14:textId="77777777" w:rsidR="003855CA" w:rsidRPr="00B675A5" w:rsidRDefault="003855CA" w:rsidP="00D42A83">
            <w:pPr>
              <w:suppressAutoHyphens/>
              <w:jc w:val="center"/>
              <w:rPr>
                <w:color w:val="0D0D0D"/>
              </w:rPr>
            </w:pPr>
            <w:r w:rsidRPr="00B675A5">
              <w:rPr>
                <w:color w:val="0D0D0D"/>
              </w:rPr>
              <w:t>2</w:t>
            </w:r>
          </w:p>
        </w:tc>
        <w:tc>
          <w:tcPr>
            <w:tcW w:w="653" w:type="pct"/>
            <w:vMerge/>
          </w:tcPr>
          <w:p w14:paraId="004524EF" w14:textId="77777777" w:rsidR="003855CA" w:rsidRPr="006D05D3" w:rsidRDefault="003855CA" w:rsidP="00D42A83">
            <w:pPr>
              <w:suppressAutoHyphens/>
              <w:rPr>
                <w:b/>
                <w:bCs/>
                <w:color w:val="0D0D0D"/>
              </w:rPr>
            </w:pPr>
          </w:p>
        </w:tc>
      </w:tr>
      <w:tr w:rsidR="003855CA" w:rsidRPr="009F6040" w14:paraId="57F42CEA" w14:textId="77777777" w:rsidTr="00763440">
        <w:trPr>
          <w:gridAfter w:val="1"/>
          <w:wAfter w:w="7" w:type="pct"/>
        </w:trPr>
        <w:tc>
          <w:tcPr>
            <w:tcW w:w="3780" w:type="pct"/>
            <w:gridSpan w:val="2"/>
          </w:tcPr>
          <w:p w14:paraId="4EE55FDC" w14:textId="77777777" w:rsidR="003855CA" w:rsidRPr="009F6040" w:rsidRDefault="003855CA" w:rsidP="00FC3E16">
            <w:pPr>
              <w:suppressAutoHyphens/>
              <w:spacing w:line="276" w:lineRule="auto"/>
              <w:rPr>
                <w:b/>
              </w:rPr>
            </w:pPr>
            <w:r w:rsidRPr="009F6040">
              <w:rPr>
                <w:b/>
              </w:rPr>
              <w:t>Промежуточная аттестация в форме дифференцированного зачета</w:t>
            </w:r>
          </w:p>
        </w:tc>
        <w:tc>
          <w:tcPr>
            <w:tcW w:w="560" w:type="pct"/>
            <w:vAlign w:val="center"/>
          </w:tcPr>
          <w:p w14:paraId="509B5210" w14:textId="77777777" w:rsidR="003855CA" w:rsidRPr="009F6040" w:rsidRDefault="003855CA" w:rsidP="00FC3E16">
            <w:pPr>
              <w:suppressAutoHyphens/>
              <w:spacing w:line="276" w:lineRule="auto"/>
              <w:jc w:val="center"/>
              <w:rPr>
                <w:b/>
                <w:bCs/>
                <w:color w:val="0D0D0D"/>
              </w:rPr>
            </w:pPr>
            <w:r w:rsidRPr="009F6040">
              <w:rPr>
                <w:b/>
                <w:bCs/>
                <w:color w:val="0D0D0D"/>
              </w:rPr>
              <w:t>2</w:t>
            </w:r>
          </w:p>
        </w:tc>
        <w:tc>
          <w:tcPr>
            <w:tcW w:w="653" w:type="pct"/>
          </w:tcPr>
          <w:p w14:paraId="71A8132A" w14:textId="77777777" w:rsidR="003855CA" w:rsidRPr="009F6040" w:rsidRDefault="003855CA" w:rsidP="00FC3E16">
            <w:pPr>
              <w:suppressAutoHyphens/>
              <w:spacing w:line="276" w:lineRule="auto"/>
              <w:rPr>
                <w:b/>
                <w:bCs/>
                <w:color w:val="0D0D0D"/>
              </w:rPr>
            </w:pPr>
          </w:p>
        </w:tc>
      </w:tr>
      <w:tr w:rsidR="003855CA" w:rsidRPr="009F6040" w14:paraId="618D09EE" w14:textId="77777777" w:rsidTr="00763440">
        <w:trPr>
          <w:gridAfter w:val="1"/>
          <w:wAfter w:w="7" w:type="pct"/>
          <w:trHeight w:val="20"/>
        </w:trPr>
        <w:tc>
          <w:tcPr>
            <w:tcW w:w="3780" w:type="pct"/>
            <w:gridSpan w:val="2"/>
          </w:tcPr>
          <w:p w14:paraId="4D6BF42F" w14:textId="77777777" w:rsidR="003855CA" w:rsidRPr="009F6040" w:rsidRDefault="003855CA" w:rsidP="00FC3E16">
            <w:pPr>
              <w:spacing w:line="276" w:lineRule="auto"/>
              <w:rPr>
                <w:b/>
                <w:bCs/>
              </w:rPr>
            </w:pPr>
            <w:r w:rsidRPr="009F6040">
              <w:rPr>
                <w:b/>
                <w:bCs/>
              </w:rPr>
              <w:t>Всего:</w:t>
            </w:r>
          </w:p>
        </w:tc>
        <w:tc>
          <w:tcPr>
            <w:tcW w:w="560" w:type="pct"/>
            <w:vAlign w:val="center"/>
          </w:tcPr>
          <w:p w14:paraId="41838D7C" w14:textId="77777777" w:rsidR="003855CA" w:rsidRPr="009F6040" w:rsidRDefault="003855CA" w:rsidP="00FC3E16">
            <w:pPr>
              <w:suppressAutoHyphens/>
              <w:spacing w:line="276" w:lineRule="auto"/>
              <w:jc w:val="center"/>
              <w:rPr>
                <w:b/>
                <w:bCs/>
                <w:color w:val="0D0D0D"/>
              </w:rPr>
            </w:pPr>
            <w:r w:rsidRPr="009F6040">
              <w:rPr>
                <w:b/>
                <w:bCs/>
                <w:color w:val="0D0D0D"/>
              </w:rPr>
              <w:t>32</w:t>
            </w:r>
          </w:p>
        </w:tc>
        <w:tc>
          <w:tcPr>
            <w:tcW w:w="653" w:type="pct"/>
          </w:tcPr>
          <w:p w14:paraId="6ED7A2CA" w14:textId="77777777" w:rsidR="003855CA" w:rsidRPr="009F6040" w:rsidRDefault="003855CA" w:rsidP="00FC3E16">
            <w:pPr>
              <w:suppressAutoHyphens/>
              <w:spacing w:line="276" w:lineRule="auto"/>
              <w:rPr>
                <w:b/>
                <w:bCs/>
                <w:color w:val="0D0D0D"/>
              </w:rPr>
            </w:pPr>
          </w:p>
        </w:tc>
      </w:tr>
    </w:tbl>
    <w:p w14:paraId="7AC2D4B0" w14:textId="77777777" w:rsidR="003855CA" w:rsidRPr="00322AAD" w:rsidRDefault="003855CA" w:rsidP="003855CA">
      <w:pPr>
        <w:pStyle w:val="a9"/>
        <w:ind w:left="709"/>
        <w:rPr>
          <w:i/>
        </w:rPr>
      </w:pPr>
      <w:r w:rsidRPr="00322AAD">
        <w:rPr>
          <w:i/>
        </w:rPr>
        <w:t>.</w:t>
      </w:r>
    </w:p>
    <w:p w14:paraId="1F664CFD" w14:textId="77777777" w:rsidR="003855CA" w:rsidRPr="00322AAD" w:rsidRDefault="003855CA" w:rsidP="003855CA">
      <w:pPr>
        <w:ind w:firstLine="709"/>
        <w:rPr>
          <w:i/>
        </w:rPr>
        <w:sectPr w:rsidR="003855CA" w:rsidRPr="00322AAD" w:rsidSect="00733AEF">
          <w:pgSz w:w="16840" w:h="11907" w:orient="landscape"/>
          <w:pgMar w:top="851" w:right="1134" w:bottom="851" w:left="992" w:header="709" w:footer="709" w:gutter="0"/>
          <w:cols w:space="720"/>
        </w:sectPr>
      </w:pPr>
    </w:p>
    <w:p w14:paraId="32A452DD" w14:textId="6D76B61F" w:rsidR="003855CA" w:rsidRPr="00D013A6" w:rsidRDefault="003855CA" w:rsidP="00F93366">
      <w:pPr>
        <w:spacing w:line="276" w:lineRule="auto"/>
        <w:jc w:val="center"/>
        <w:rPr>
          <w:b/>
          <w:bCs/>
        </w:rPr>
      </w:pPr>
      <w:r w:rsidRPr="00D013A6">
        <w:rPr>
          <w:b/>
          <w:bCs/>
        </w:rPr>
        <w:lastRenderedPageBreak/>
        <w:t>3. УСЛОВИЯ РЕАЛИЗАЦИИ УЧЕБНОЙ ДИСЦИПЛИНЫ</w:t>
      </w:r>
    </w:p>
    <w:p w14:paraId="650BB0AA" w14:textId="7E35A7E3" w:rsidR="003855CA" w:rsidRPr="009F1B5C" w:rsidRDefault="003855CA" w:rsidP="00763440">
      <w:pPr>
        <w:suppressAutoHyphens/>
        <w:spacing w:before="160" w:after="120" w:line="276" w:lineRule="auto"/>
        <w:ind w:firstLine="708"/>
        <w:jc w:val="both"/>
        <w:rPr>
          <w:b/>
          <w:bCs/>
        </w:rPr>
      </w:pPr>
      <w:r w:rsidRPr="009F1B5C">
        <w:rPr>
          <w:b/>
          <w:bCs/>
        </w:rPr>
        <w:t>3.1. Для реализации программы учебной дисциплины должны быть предусмотрены следующие специальные помещения:</w:t>
      </w:r>
    </w:p>
    <w:p w14:paraId="7EFC06FA" w14:textId="65F26200" w:rsidR="003855CA" w:rsidRDefault="003855CA" w:rsidP="00763440">
      <w:pPr>
        <w:suppressAutoHyphens/>
        <w:spacing w:line="276" w:lineRule="auto"/>
        <w:ind w:firstLine="709"/>
        <w:jc w:val="both"/>
        <w:rPr>
          <w:rFonts w:eastAsia="Calibri"/>
          <w:bCs/>
          <w:lang w:eastAsia="en-US"/>
        </w:rPr>
      </w:pPr>
      <w:r>
        <w:rPr>
          <w:bCs/>
        </w:rPr>
        <w:t>Лаборатория</w:t>
      </w:r>
      <w:r w:rsidRPr="00447DEF">
        <w:rPr>
          <w:bCs/>
          <w:i/>
        </w:rPr>
        <w:t xml:space="preserve"> </w:t>
      </w:r>
      <w:r w:rsidRPr="006572E5">
        <w:rPr>
          <w:bCs/>
          <w:i/>
          <w:color w:val="0D0D0D"/>
        </w:rPr>
        <w:t>«</w:t>
      </w:r>
      <w:r w:rsidRPr="004D3AE7">
        <w:t>Информационны</w:t>
      </w:r>
      <w:r>
        <w:t>е</w:t>
      </w:r>
      <w:r w:rsidRPr="004D3AE7">
        <w:t xml:space="preserve"> технологи</w:t>
      </w:r>
      <w:r>
        <w:t>и</w:t>
      </w:r>
      <w:r w:rsidRPr="004D3AE7">
        <w:t xml:space="preserve"> и документационно</w:t>
      </w:r>
      <w:r>
        <w:t>е</w:t>
      </w:r>
      <w:r w:rsidRPr="004D3AE7">
        <w:t xml:space="preserve"> обеспечени</w:t>
      </w:r>
      <w:r>
        <w:t>е</w:t>
      </w:r>
      <w:r w:rsidRPr="004D3AE7">
        <w:t xml:space="preserve"> профессиональной деятельности</w:t>
      </w:r>
      <w:r w:rsidRPr="006572E5">
        <w:rPr>
          <w:bCs/>
          <w:color w:val="0D0D0D"/>
        </w:rPr>
        <w:t>»,</w:t>
      </w:r>
      <w:r>
        <w:rPr>
          <w:i/>
          <w:color w:val="FF0000"/>
          <w:vertAlign w:val="superscript"/>
          <w:lang w:eastAsia="en-US"/>
        </w:rPr>
        <w:t xml:space="preserve"> </w:t>
      </w:r>
      <w:r w:rsidRPr="00447DEF">
        <w:rPr>
          <w:lang w:eastAsia="en-US"/>
        </w:rPr>
        <w:t>оснащенн</w:t>
      </w:r>
      <w:r>
        <w:rPr>
          <w:lang w:eastAsia="en-US"/>
        </w:rPr>
        <w:t xml:space="preserve">ая </w:t>
      </w:r>
      <w:r w:rsidR="00763440">
        <w:rPr>
          <w:bCs/>
        </w:rPr>
        <w:t>необходимым для реализации программы учебной дисциплины оборудованием, приведенным в п. 6.1.2.3 примерной основной образовательной программы по данной специальности</w:t>
      </w:r>
      <w:r w:rsidRPr="00C77A86">
        <w:rPr>
          <w:rFonts w:eastAsia="Calibri"/>
          <w:bCs/>
          <w:lang w:eastAsia="en-US"/>
        </w:rPr>
        <w:t>.</w:t>
      </w:r>
    </w:p>
    <w:p w14:paraId="25A4A5EC" w14:textId="77777777" w:rsidR="003855CA" w:rsidRPr="004C4DB3" w:rsidRDefault="003855CA" w:rsidP="003855CA">
      <w:pPr>
        <w:spacing w:before="200" w:after="160"/>
        <w:ind w:firstLine="709"/>
        <w:rPr>
          <w:b/>
        </w:rPr>
      </w:pPr>
      <w:r w:rsidRPr="004C4DB3">
        <w:rPr>
          <w:b/>
        </w:rPr>
        <w:t>3.2. Информационное обеспечение реализации программы</w:t>
      </w:r>
    </w:p>
    <w:p w14:paraId="387E2760" w14:textId="43624A18" w:rsidR="003855CA" w:rsidRDefault="00763440" w:rsidP="00A07F84">
      <w:pPr>
        <w:suppressAutoHyphens/>
        <w:spacing w:line="276" w:lineRule="auto"/>
        <w:ind w:firstLine="709"/>
        <w:jc w:val="both"/>
      </w:pPr>
      <w:r w:rsidRPr="00763440">
        <w:rPr>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r w:rsidR="003855CA" w:rsidRPr="00447DEF">
        <w:t>.</w:t>
      </w:r>
    </w:p>
    <w:p w14:paraId="5AB96324" w14:textId="3B19163E" w:rsidR="003855CA" w:rsidRPr="007F658C" w:rsidRDefault="003855CA" w:rsidP="003855CA">
      <w:pPr>
        <w:spacing w:before="200" w:after="160"/>
        <w:ind w:firstLine="709"/>
        <w:rPr>
          <w:b/>
        </w:rPr>
      </w:pPr>
      <w:r w:rsidRPr="007F658C">
        <w:rPr>
          <w:b/>
        </w:rPr>
        <w:t>3.2.1. О</w:t>
      </w:r>
      <w:r w:rsidR="00A07F84" w:rsidRPr="007F658C">
        <w:rPr>
          <w:b/>
          <w:lang w:val="en-US"/>
        </w:rPr>
        <w:t>c</w:t>
      </w:r>
      <w:r w:rsidR="00A07F84" w:rsidRPr="007F658C">
        <w:rPr>
          <w:b/>
        </w:rPr>
        <w:t>нов</w:t>
      </w:r>
      <w:r w:rsidRPr="007F658C">
        <w:rPr>
          <w:b/>
        </w:rPr>
        <w:t xml:space="preserve">ные печатные </w:t>
      </w:r>
      <w:r w:rsidR="00A07F84" w:rsidRPr="007F658C">
        <w:rPr>
          <w:b/>
        </w:rPr>
        <w:t xml:space="preserve">и электронные </w:t>
      </w:r>
      <w:r w:rsidRPr="007F658C">
        <w:rPr>
          <w:b/>
        </w:rPr>
        <w:t>издания</w:t>
      </w:r>
    </w:p>
    <w:p w14:paraId="4523479E" w14:textId="77777777" w:rsidR="007F658C" w:rsidRDefault="007F658C" w:rsidP="007F658C">
      <w:pPr>
        <w:numPr>
          <w:ilvl w:val="0"/>
          <w:numId w:val="123"/>
        </w:numPr>
        <w:spacing w:line="276" w:lineRule="auto"/>
        <w:ind w:left="0" w:firstLine="709"/>
        <w:jc w:val="both"/>
        <w:rPr>
          <w:rFonts w:eastAsia="Calibri"/>
          <w:lang w:eastAsia="en-US"/>
        </w:rPr>
      </w:pPr>
      <w:r w:rsidRPr="007F658C">
        <w:rPr>
          <w:rFonts w:eastAsia="Calibri"/>
          <w:lang w:eastAsia="en-US"/>
        </w:rPr>
        <w:t xml:space="preserve">Корнеев, И. К.  Документационное обеспечение управления : учебник и практикум для среднего профессионального образования / И. К. Корнеев, А. В. Пшенко, В. А. Машурцев. — 2-е изд., перераб. и доп. — Москва : Издательство Юрайт, 2021. — 384 с. — (Профессиональное образование). — ISBN 978-5-534-05022-6. — Текст : электронный // Образовательная платформа Юрайт [сайт]. — URL: https://urait.ru/bcode/472550 </w:t>
      </w:r>
    </w:p>
    <w:p w14:paraId="50CAFDB4" w14:textId="20CAE23D" w:rsidR="007F658C" w:rsidRPr="007F658C" w:rsidRDefault="007F658C" w:rsidP="007F658C">
      <w:pPr>
        <w:numPr>
          <w:ilvl w:val="0"/>
          <w:numId w:val="123"/>
        </w:numPr>
        <w:spacing w:line="276" w:lineRule="auto"/>
        <w:ind w:left="0" w:firstLine="709"/>
        <w:jc w:val="both"/>
        <w:rPr>
          <w:b/>
        </w:rPr>
      </w:pPr>
      <w:r w:rsidRPr="007F658C">
        <w:rPr>
          <w:rFonts w:eastAsia="Calibri"/>
          <w:lang w:eastAsia="en-US"/>
        </w:rPr>
        <w:t xml:space="preserve">Доронина, Л. А.  Документационное обеспечение управления : учебник и практикум для среднего профессионального образования / Л. А. Доронина, В. С. Иритикова. — Москва : Издательство Юрайт, 2021. — 233 с. — (Профессиональное образование). — ISBN 978-5-534-05783-6. — Текст : электронный // Образовательная платформа Юрайт [сайт]. — URL: </w:t>
      </w:r>
      <w:hyperlink r:id="rId123" w:history="1">
        <w:r w:rsidRPr="0096228C">
          <w:rPr>
            <w:rStyle w:val="af6"/>
            <w:rFonts w:eastAsia="Calibri"/>
            <w:lang w:eastAsia="en-US"/>
          </w:rPr>
          <w:t>https://urait.ru/bcode/473802</w:t>
        </w:r>
      </w:hyperlink>
      <w:r w:rsidRPr="007F658C">
        <w:rPr>
          <w:rFonts w:eastAsia="Calibri"/>
          <w:lang w:eastAsia="en-US"/>
        </w:rPr>
        <w:t xml:space="preserve"> </w:t>
      </w:r>
    </w:p>
    <w:p w14:paraId="07AE9AD3" w14:textId="64B00C0B" w:rsidR="00A07F84" w:rsidRPr="007F658C" w:rsidRDefault="003855CA" w:rsidP="007F658C">
      <w:pPr>
        <w:numPr>
          <w:ilvl w:val="0"/>
          <w:numId w:val="123"/>
        </w:numPr>
        <w:spacing w:line="276" w:lineRule="auto"/>
        <w:ind w:left="0" w:firstLine="709"/>
        <w:jc w:val="both"/>
        <w:rPr>
          <w:b/>
        </w:rPr>
      </w:pPr>
      <w:r w:rsidRPr="007F658C">
        <w:rPr>
          <w:rFonts w:eastAsia="Calibri"/>
          <w:lang w:eastAsia="en-US"/>
        </w:rPr>
        <w:t xml:space="preserve">Гладий, Е. В. Документационное обеспечение управления: учебное пособие / Е.В. Гладий. — Москва: РИОР: ИНФРА-М, 2020. — 249 с. — (Среднее профессиональное образование). — DOI: https://doi.org/10.12737/14202. - ISBN 978-5-369-01042-6. — Текст: электронный. — URL: </w:t>
      </w:r>
      <w:hyperlink r:id="rId124" w:history="1">
        <w:r w:rsidRPr="007F658C">
          <w:rPr>
            <w:rStyle w:val="af6"/>
            <w:rFonts w:eastAsia="Calibri"/>
            <w:lang w:eastAsia="en-US"/>
          </w:rPr>
          <w:t>https://znanium.com/catalog/product/1065817</w:t>
        </w:r>
      </w:hyperlink>
    </w:p>
    <w:p w14:paraId="3F1F8F70" w14:textId="2016E69F" w:rsidR="003855CA" w:rsidRPr="007F658C" w:rsidRDefault="003855CA" w:rsidP="003855CA">
      <w:pPr>
        <w:spacing w:before="200" w:after="160"/>
        <w:ind w:firstLine="709"/>
        <w:rPr>
          <w:b/>
        </w:rPr>
      </w:pPr>
      <w:r w:rsidRPr="007F658C">
        <w:rPr>
          <w:b/>
        </w:rPr>
        <w:t>3.2.</w:t>
      </w:r>
      <w:r w:rsidR="00F51F26" w:rsidRPr="007F658C">
        <w:rPr>
          <w:b/>
        </w:rPr>
        <w:t>2</w:t>
      </w:r>
      <w:r w:rsidRPr="007F658C">
        <w:rPr>
          <w:b/>
        </w:rPr>
        <w:t>. Дополнительные источники:</w:t>
      </w:r>
    </w:p>
    <w:p w14:paraId="02707A09" w14:textId="77777777" w:rsidR="005B0DAE" w:rsidRPr="007F658C" w:rsidRDefault="005B0DAE" w:rsidP="007F658C">
      <w:pPr>
        <w:numPr>
          <w:ilvl w:val="0"/>
          <w:numId w:val="124"/>
        </w:numPr>
        <w:spacing w:line="276" w:lineRule="auto"/>
        <w:ind w:left="0" w:firstLine="709"/>
        <w:jc w:val="both"/>
        <w:rPr>
          <w:rFonts w:eastAsia="Calibri"/>
          <w:lang w:eastAsia="en-US"/>
        </w:rPr>
      </w:pPr>
      <w:r w:rsidRPr="007F658C">
        <w:rPr>
          <w:rFonts w:eastAsia="Calibri"/>
          <w:lang w:eastAsia="en-US"/>
        </w:rPr>
        <w:t xml:space="preserve">Кузнецова, И. В. Документационное обеспечение управления : учебное пособие для СПО / И. В. Кузнецова, Г. А. Хачатрян. — 2-е изд. — Саратов : Профобразование, Ай Пи Эр Медиа, 2019. — 166 c. — ISBN 978-5-4486-0404-1, 978-5-4488-0216-4. — Текст : электронный // Электронный ресурс цифровой образовательной среды СПО PROFобразование : [сайт]. — URL: </w:t>
      </w:r>
      <w:hyperlink r:id="rId125" w:history="1">
        <w:r w:rsidRPr="007F658C">
          <w:rPr>
            <w:rStyle w:val="af6"/>
            <w:rFonts w:eastAsia="Calibri"/>
            <w:lang w:eastAsia="en-US"/>
          </w:rPr>
          <w:t>https://profspo.ru/books/80326.html</w:t>
        </w:r>
      </w:hyperlink>
    </w:p>
    <w:p w14:paraId="064B9A9E" w14:textId="0A0CBD18" w:rsidR="007F658C" w:rsidRPr="007F658C" w:rsidRDefault="007F658C" w:rsidP="007F658C">
      <w:pPr>
        <w:numPr>
          <w:ilvl w:val="0"/>
          <w:numId w:val="124"/>
        </w:numPr>
        <w:spacing w:line="276" w:lineRule="auto"/>
        <w:ind w:left="0" w:firstLine="709"/>
        <w:jc w:val="both"/>
        <w:rPr>
          <w:lang w:eastAsia="en-US"/>
        </w:rPr>
      </w:pPr>
      <w:r w:rsidRPr="007F658C">
        <w:rPr>
          <w:rFonts w:eastAsia="Calibri"/>
          <w:lang w:eastAsia="en-US"/>
        </w:rPr>
        <w:t xml:space="preserve">Шувалова, Н. Н.  Документационное обеспечение управления : учебник </w:t>
      </w:r>
      <w:r>
        <w:rPr>
          <w:rFonts w:eastAsia="Calibri"/>
          <w:lang w:eastAsia="en-US"/>
        </w:rPr>
        <w:br/>
      </w:r>
      <w:r w:rsidRPr="007F658C">
        <w:rPr>
          <w:rFonts w:eastAsia="Calibri"/>
          <w:lang w:eastAsia="en-US"/>
        </w:rPr>
        <w:t xml:space="preserve">и практикум для среднего профессионального образования / Н. Н. Шувалова. — 2-е изд. — Москва : Издательство Юрайт, 2022. — 265 с. — (Профессиональное образование). — ISBN 978-5-534-00088-7. — Текст : электронный // Образовательная платформа Юрайт [сайт]. — URL: https://urait.ru/bcode/489985 </w:t>
      </w:r>
    </w:p>
    <w:p w14:paraId="11262B27" w14:textId="58E5E33E" w:rsidR="007F658C" w:rsidRPr="007F658C" w:rsidRDefault="007F658C" w:rsidP="007F658C">
      <w:pPr>
        <w:numPr>
          <w:ilvl w:val="0"/>
          <w:numId w:val="124"/>
        </w:numPr>
        <w:spacing w:line="276" w:lineRule="auto"/>
        <w:ind w:left="0" w:firstLine="709"/>
        <w:jc w:val="both"/>
        <w:rPr>
          <w:lang w:eastAsia="en-US"/>
        </w:rPr>
      </w:pPr>
      <w:r w:rsidRPr="007F658C">
        <w:rPr>
          <w:lang w:eastAsia="en-US"/>
        </w:rPr>
        <w:lastRenderedPageBreak/>
        <w:t>Конституция Российской Федерации с изменениями.</w:t>
      </w:r>
    </w:p>
    <w:p w14:paraId="00523E34" w14:textId="77777777" w:rsidR="007F658C" w:rsidRPr="007F658C" w:rsidRDefault="007F658C" w:rsidP="007F658C">
      <w:pPr>
        <w:numPr>
          <w:ilvl w:val="0"/>
          <w:numId w:val="124"/>
        </w:numPr>
        <w:spacing w:line="276" w:lineRule="auto"/>
        <w:ind w:left="0" w:firstLine="709"/>
        <w:jc w:val="both"/>
        <w:rPr>
          <w:lang w:eastAsia="en-US"/>
        </w:rPr>
      </w:pPr>
      <w:r w:rsidRPr="007F658C">
        <w:rPr>
          <w:rFonts w:eastAsia="Arial Unicode MS"/>
          <w:bCs/>
          <w:lang w:eastAsia="en-US"/>
        </w:rPr>
        <w:t>Гражданский кодекс Российской Федерации (часть первая) с изменениями.</w:t>
      </w:r>
    </w:p>
    <w:p w14:paraId="6E290BDB" w14:textId="77777777" w:rsidR="007F658C" w:rsidRPr="007F658C" w:rsidRDefault="007F658C" w:rsidP="007F658C">
      <w:pPr>
        <w:numPr>
          <w:ilvl w:val="0"/>
          <w:numId w:val="124"/>
        </w:numPr>
        <w:spacing w:line="276" w:lineRule="auto"/>
        <w:ind w:left="0" w:firstLine="709"/>
        <w:jc w:val="both"/>
        <w:rPr>
          <w:lang w:eastAsia="en-US"/>
        </w:rPr>
      </w:pPr>
      <w:r w:rsidRPr="007F658C">
        <w:rPr>
          <w:lang w:eastAsia="en-US"/>
        </w:rPr>
        <w:t xml:space="preserve">Трудовой кодекс Российской Федерации </w:t>
      </w:r>
      <w:r w:rsidRPr="007F658C">
        <w:rPr>
          <w:rFonts w:eastAsia="Arial Unicode MS"/>
          <w:bCs/>
          <w:lang w:eastAsia="en-US"/>
        </w:rPr>
        <w:t>с изменениями</w:t>
      </w:r>
    </w:p>
    <w:p w14:paraId="37B8CEE4" w14:textId="25BEFF63" w:rsidR="007F658C" w:rsidRPr="007F658C" w:rsidRDefault="007F658C" w:rsidP="007F658C">
      <w:pPr>
        <w:numPr>
          <w:ilvl w:val="0"/>
          <w:numId w:val="124"/>
        </w:numPr>
        <w:spacing w:line="276" w:lineRule="auto"/>
        <w:ind w:left="0" w:firstLine="709"/>
        <w:jc w:val="both"/>
        <w:rPr>
          <w:lang w:eastAsia="en-US"/>
        </w:rPr>
      </w:pPr>
      <w:r w:rsidRPr="007F658C">
        <w:rPr>
          <w:rFonts w:eastAsia="Arial Unicode MS"/>
          <w:bCs/>
          <w:lang w:eastAsia="en-US"/>
        </w:rPr>
        <w:t xml:space="preserve">Федеральный закон от 02.07.2006 № 149-ФЗ (ред. от 23.04.2018) </w:t>
      </w:r>
      <w:r>
        <w:rPr>
          <w:rFonts w:eastAsia="Arial Unicode MS"/>
          <w:bCs/>
          <w:lang w:eastAsia="en-US"/>
        </w:rPr>
        <w:br/>
      </w:r>
      <w:r w:rsidRPr="007F658C">
        <w:rPr>
          <w:rFonts w:eastAsia="Arial Unicode MS"/>
          <w:bCs/>
          <w:lang w:eastAsia="en-US"/>
        </w:rPr>
        <w:t>«Об информации, информатизации и защите информации».</w:t>
      </w:r>
    </w:p>
    <w:p w14:paraId="47E5CC22" w14:textId="2B583F40" w:rsidR="007F658C" w:rsidRPr="007F658C" w:rsidRDefault="007F658C" w:rsidP="007F658C">
      <w:pPr>
        <w:numPr>
          <w:ilvl w:val="0"/>
          <w:numId w:val="124"/>
        </w:numPr>
        <w:spacing w:line="276" w:lineRule="auto"/>
        <w:ind w:left="0" w:firstLine="709"/>
        <w:jc w:val="both"/>
        <w:rPr>
          <w:rFonts w:eastAsia="Arial Unicode MS"/>
          <w:bCs/>
          <w:lang w:eastAsia="en-US"/>
        </w:rPr>
      </w:pPr>
      <w:r w:rsidRPr="007F658C">
        <w:rPr>
          <w:rFonts w:eastAsia="Arial Unicode MS"/>
          <w:bCs/>
          <w:lang w:eastAsia="en-US"/>
        </w:rPr>
        <w:t xml:space="preserve">Федеральный закон </w:t>
      </w:r>
      <w:r w:rsidRPr="007F658C">
        <w:rPr>
          <w:rFonts w:eastAsia="Calibri"/>
          <w:lang w:eastAsia="en-US"/>
        </w:rPr>
        <w:t xml:space="preserve">от 06.12.2011 № </w:t>
      </w:r>
      <w:r w:rsidRPr="007F658C">
        <w:rPr>
          <w:rFonts w:eastAsia="Calibri"/>
          <w:bCs/>
          <w:lang w:eastAsia="en-US"/>
        </w:rPr>
        <w:t>402</w:t>
      </w:r>
      <w:r w:rsidRPr="007F658C">
        <w:rPr>
          <w:rFonts w:eastAsia="Calibri"/>
          <w:lang w:eastAsia="en-US"/>
        </w:rPr>
        <w:t>-</w:t>
      </w:r>
      <w:r w:rsidRPr="007F658C">
        <w:rPr>
          <w:rFonts w:eastAsia="Calibri"/>
          <w:bCs/>
          <w:lang w:eastAsia="en-US"/>
        </w:rPr>
        <w:t xml:space="preserve">ФЗ </w:t>
      </w:r>
      <w:r w:rsidRPr="007F658C">
        <w:rPr>
          <w:rFonts w:eastAsia="Calibri"/>
          <w:lang w:eastAsia="en-US"/>
        </w:rPr>
        <w:t>«</w:t>
      </w:r>
      <w:r w:rsidRPr="007F658C">
        <w:rPr>
          <w:rFonts w:eastAsia="Calibri"/>
          <w:bCs/>
          <w:lang w:eastAsia="en-US"/>
        </w:rPr>
        <w:t>О</w:t>
      </w:r>
      <w:r w:rsidRPr="007F658C">
        <w:rPr>
          <w:rFonts w:eastAsia="Calibri"/>
          <w:lang w:eastAsia="en-US"/>
        </w:rPr>
        <w:t xml:space="preserve"> </w:t>
      </w:r>
      <w:r w:rsidRPr="007F658C">
        <w:rPr>
          <w:rFonts w:eastAsia="Calibri"/>
          <w:bCs/>
          <w:lang w:eastAsia="en-US"/>
        </w:rPr>
        <w:t>бухгалтерском</w:t>
      </w:r>
      <w:r w:rsidRPr="007F658C">
        <w:rPr>
          <w:rFonts w:eastAsia="Calibri"/>
          <w:lang w:eastAsia="en-US"/>
        </w:rPr>
        <w:t xml:space="preserve"> </w:t>
      </w:r>
      <w:r w:rsidRPr="007F658C">
        <w:rPr>
          <w:rFonts w:eastAsia="Calibri"/>
          <w:bCs/>
          <w:lang w:eastAsia="en-US"/>
        </w:rPr>
        <w:t>учете»</w:t>
      </w:r>
      <w:r w:rsidRPr="007F658C">
        <w:rPr>
          <w:rFonts w:eastAsia="Arial Unicode MS"/>
          <w:bCs/>
          <w:lang w:eastAsia="en-US"/>
        </w:rPr>
        <w:t xml:space="preserve"> </w:t>
      </w:r>
      <w:r>
        <w:rPr>
          <w:rFonts w:eastAsia="Arial Unicode MS"/>
          <w:bCs/>
          <w:lang w:eastAsia="en-US"/>
        </w:rPr>
        <w:br/>
      </w:r>
      <w:r w:rsidRPr="007F658C">
        <w:rPr>
          <w:rFonts w:eastAsia="Arial Unicode MS"/>
          <w:bCs/>
          <w:lang w:eastAsia="en-US"/>
        </w:rPr>
        <w:t>(в действующей редакции).</w:t>
      </w:r>
    </w:p>
    <w:p w14:paraId="55D4FCE2" w14:textId="77777777" w:rsidR="007F658C" w:rsidRPr="007F658C" w:rsidRDefault="007F658C" w:rsidP="007F658C">
      <w:pPr>
        <w:numPr>
          <w:ilvl w:val="0"/>
          <w:numId w:val="124"/>
        </w:numPr>
        <w:spacing w:line="276" w:lineRule="auto"/>
        <w:ind w:left="0" w:firstLine="709"/>
        <w:jc w:val="both"/>
        <w:rPr>
          <w:rFonts w:eastAsia="Arial Unicode MS"/>
          <w:bCs/>
          <w:lang w:eastAsia="en-US"/>
        </w:rPr>
      </w:pPr>
      <w:r w:rsidRPr="007F658C">
        <w:rPr>
          <w:rFonts w:eastAsia="Arial Unicode MS"/>
          <w:bCs/>
          <w:lang w:eastAsia="en-US"/>
        </w:rPr>
        <w:t>Федеральный закон от 18.07. 2011 №223-ФЗ «О закупках товаров, работ, услуг отдельными видами юридических лиц» (в действующей редакции).</w:t>
      </w:r>
    </w:p>
    <w:p w14:paraId="66F63D58" w14:textId="77777777" w:rsidR="007F658C" w:rsidRPr="007F658C" w:rsidRDefault="007F658C" w:rsidP="007F658C">
      <w:pPr>
        <w:numPr>
          <w:ilvl w:val="0"/>
          <w:numId w:val="124"/>
        </w:numPr>
        <w:spacing w:line="276" w:lineRule="auto"/>
        <w:ind w:left="0" w:firstLine="709"/>
        <w:jc w:val="both"/>
        <w:rPr>
          <w:lang w:eastAsia="en-US"/>
        </w:rPr>
      </w:pPr>
      <w:r w:rsidRPr="007F658C">
        <w:rPr>
          <w:rFonts w:eastAsia="Arial Unicode MS"/>
          <w:bCs/>
          <w:lang w:eastAsia="en-US"/>
        </w:rPr>
        <w:t>Федеральный закон от 05.04.2013 № 44-ФЗ «О контрактной системе в сфере закупок товаров, работ, услуг для обеспечения государственных и муниципальных нужд» (в действующей редакции).</w:t>
      </w:r>
    </w:p>
    <w:p w14:paraId="0F9C519B" w14:textId="737F3C42" w:rsidR="007F658C" w:rsidRPr="007F658C" w:rsidRDefault="007F658C" w:rsidP="007F658C">
      <w:pPr>
        <w:numPr>
          <w:ilvl w:val="0"/>
          <w:numId w:val="124"/>
        </w:numPr>
        <w:spacing w:line="276" w:lineRule="auto"/>
        <w:ind w:left="0" w:firstLine="709"/>
        <w:jc w:val="both"/>
        <w:rPr>
          <w:rFonts w:eastAsia="Arial Unicode MS"/>
          <w:bCs/>
          <w:lang w:eastAsia="en-US"/>
        </w:rPr>
      </w:pPr>
      <w:r w:rsidRPr="007F658C">
        <w:rPr>
          <w:rFonts w:eastAsia="Arial Unicode MS"/>
          <w:bCs/>
          <w:lang w:eastAsia="en-US"/>
        </w:rPr>
        <w:t xml:space="preserve">ГОСТ Р 7.0.97-2016 «Система стандартов по информации, библиотечному </w:t>
      </w:r>
      <w:r>
        <w:rPr>
          <w:rFonts w:eastAsia="Arial Unicode MS"/>
          <w:bCs/>
          <w:lang w:eastAsia="en-US"/>
        </w:rPr>
        <w:br/>
      </w:r>
      <w:r w:rsidRPr="007F658C">
        <w:rPr>
          <w:rFonts w:eastAsia="Arial Unicode MS"/>
          <w:bCs/>
          <w:lang w:eastAsia="en-US"/>
        </w:rPr>
        <w:t xml:space="preserve">и издательскому делу. ОРД. Требования к оформлению документов» </w:t>
      </w:r>
    </w:p>
    <w:p w14:paraId="7AF36BB7" w14:textId="7337B126" w:rsidR="007F658C" w:rsidRPr="007F658C" w:rsidRDefault="007F658C" w:rsidP="007F658C">
      <w:pPr>
        <w:numPr>
          <w:ilvl w:val="0"/>
          <w:numId w:val="124"/>
        </w:numPr>
        <w:spacing w:line="276" w:lineRule="auto"/>
        <w:ind w:left="0" w:firstLine="709"/>
        <w:jc w:val="both"/>
        <w:rPr>
          <w:rFonts w:eastAsia="Calibri"/>
          <w:lang w:eastAsia="en-US"/>
        </w:rPr>
      </w:pPr>
      <w:r w:rsidRPr="007F658C">
        <w:rPr>
          <w:rFonts w:eastAsia="Arial Unicode MS"/>
          <w:bCs/>
          <w:lang w:eastAsia="en-US"/>
        </w:rPr>
        <w:t xml:space="preserve">ГОСТ Р.7.08-2013 «СИБИД. Делопроизводство и архивное дело. Термины </w:t>
      </w:r>
      <w:r>
        <w:rPr>
          <w:rFonts w:eastAsia="Arial Unicode MS"/>
          <w:bCs/>
          <w:lang w:eastAsia="en-US"/>
        </w:rPr>
        <w:br/>
      </w:r>
      <w:r w:rsidRPr="007F658C">
        <w:rPr>
          <w:rFonts w:eastAsia="Arial Unicode MS"/>
          <w:bCs/>
          <w:lang w:eastAsia="en-US"/>
        </w:rPr>
        <w:t>и определения»</w:t>
      </w:r>
    </w:p>
    <w:p w14:paraId="67784576" w14:textId="73E0DC03" w:rsidR="007F658C" w:rsidRDefault="007F658C" w:rsidP="007F658C">
      <w:pPr>
        <w:numPr>
          <w:ilvl w:val="0"/>
          <w:numId w:val="124"/>
        </w:numPr>
        <w:spacing w:line="276" w:lineRule="auto"/>
        <w:ind w:left="0" w:firstLine="709"/>
        <w:jc w:val="both"/>
        <w:rPr>
          <w:rFonts w:eastAsia="Arial Unicode MS"/>
          <w:bCs/>
          <w:lang w:eastAsia="en-US"/>
        </w:rPr>
      </w:pPr>
      <w:r w:rsidRPr="007F658C">
        <w:rPr>
          <w:rFonts w:eastAsia="Arial Unicode MS"/>
          <w:bCs/>
          <w:lang w:eastAsia="en-US"/>
        </w:rPr>
        <w:t>Примерная инструкция по делопроизводству в государственных организациях (утверждена приказом Росархива от 11.04.2018 №44)</w:t>
      </w:r>
    </w:p>
    <w:p w14:paraId="0EB26142" w14:textId="5FA5A93F" w:rsidR="007F658C" w:rsidRPr="007F658C" w:rsidRDefault="007F658C" w:rsidP="007F658C">
      <w:pPr>
        <w:numPr>
          <w:ilvl w:val="0"/>
          <w:numId w:val="124"/>
        </w:numPr>
        <w:spacing w:line="276" w:lineRule="auto"/>
        <w:ind w:left="0" w:firstLine="709"/>
        <w:jc w:val="both"/>
        <w:rPr>
          <w:b/>
        </w:rPr>
      </w:pPr>
      <w:r w:rsidRPr="007F658C">
        <w:rPr>
          <w:rFonts w:eastAsia="Calibri"/>
          <w:lang w:eastAsia="en-US"/>
        </w:rPr>
        <w:t xml:space="preserve">Электронно-библиотечная система издательства «ЮРАЙТ» </w:t>
      </w:r>
      <w:r>
        <w:rPr>
          <w:rFonts w:eastAsia="Calibri"/>
          <w:lang w:eastAsia="en-US"/>
        </w:rPr>
        <w:t xml:space="preserve">– </w:t>
      </w:r>
      <w:r>
        <w:rPr>
          <w:rFonts w:eastAsia="Calibri"/>
          <w:lang w:val="en-US" w:eastAsia="en-US"/>
        </w:rPr>
        <w:t>URL</w:t>
      </w:r>
      <w:r>
        <w:rPr>
          <w:rFonts w:eastAsia="Calibri"/>
          <w:lang w:eastAsia="en-US"/>
        </w:rPr>
        <w:t xml:space="preserve">: </w:t>
      </w:r>
      <w:r w:rsidRPr="007F658C">
        <w:rPr>
          <w:rFonts w:eastAsia="Calibri"/>
          <w:lang w:eastAsia="en-US"/>
        </w:rPr>
        <w:t xml:space="preserve">https//urait.ru/ </w:t>
      </w:r>
    </w:p>
    <w:p w14:paraId="6C49CE88" w14:textId="398C3788" w:rsidR="007F658C" w:rsidRPr="007F658C" w:rsidRDefault="007F658C" w:rsidP="007F658C">
      <w:pPr>
        <w:numPr>
          <w:ilvl w:val="0"/>
          <w:numId w:val="124"/>
        </w:numPr>
        <w:spacing w:line="276" w:lineRule="auto"/>
        <w:ind w:left="0" w:firstLine="709"/>
        <w:jc w:val="both"/>
        <w:rPr>
          <w:b/>
        </w:rPr>
      </w:pPr>
      <w:r w:rsidRPr="007F658C">
        <w:rPr>
          <w:rFonts w:eastAsia="Calibri"/>
          <w:lang w:eastAsia="en-US"/>
        </w:rPr>
        <w:t>Справочно-правовая система «Консультант Плюс»</w:t>
      </w:r>
      <w:r w:rsidRPr="007F658C">
        <w:t xml:space="preserve"> </w:t>
      </w:r>
      <w:r w:rsidRPr="007F658C">
        <w:rPr>
          <w:rFonts w:eastAsia="Calibri"/>
          <w:lang w:eastAsia="en-US"/>
        </w:rPr>
        <w:t xml:space="preserve">– URL: </w:t>
      </w:r>
      <w:hyperlink r:id="rId126" w:history="1">
        <w:r w:rsidRPr="007F658C">
          <w:rPr>
            <w:rStyle w:val="af6"/>
            <w:rFonts w:eastAsia="Calibri"/>
            <w:lang w:eastAsia="en-US"/>
          </w:rPr>
          <w:t>http://www.consultant.ru</w:t>
        </w:r>
      </w:hyperlink>
      <w:r w:rsidRPr="007F658C">
        <w:rPr>
          <w:rFonts w:eastAsia="Calibri"/>
          <w:lang w:eastAsia="en-US"/>
        </w:rPr>
        <w:t xml:space="preserve"> </w:t>
      </w:r>
    </w:p>
    <w:p w14:paraId="66852207" w14:textId="3F66D92B" w:rsidR="007F658C" w:rsidRPr="007F658C" w:rsidRDefault="007F658C" w:rsidP="007F658C">
      <w:pPr>
        <w:numPr>
          <w:ilvl w:val="0"/>
          <w:numId w:val="124"/>
        </w:numPr>
        <w:spacing w:line="276" w:lineRule="auto"/>
        <w:ind w:left="0" w:firstLine="709"/>
        <w:jc w:val="both"/>
        <w:rPr>
          <w:b/>
        </w:rPr>
      </w:pPr>
      <w:r w:rsidRPr="007F658C">
        <w:rPr>
          <w:rFonts w:eastAsia="Calibri"/>
          <w:lang w:eastAsia="en-US"/>
        </w:rPr>
        <w:t>Справочно-правовая система «Гарант»</w:t>
      </w:r>
      <w:r w:rsidRPr="007F658C">
        <w:t xml:space="preserve"> </w:t>
      </w:r>
      <w:r w:rsidRPr="007F658C">
        <w:rPr>
          <w:rFonts w:eastAsia="Calibri"/>
          <w:lang w:eastAsia="en-US"/>
        </w:rPr>
        <w:t xml:space="preserve">– URL: </w:t>
      </w:r>
      <w:hyperlink r:id="rId127" w:history="1">
        <w:r w:rsidRPr="007F658C">
          <w:rPr>
            <w:rStyle w:val="af6"/>
            <w:rFonts w:eastAsia="Calibri"/>
            <w:lang w:eastAsia="en-US"/>
          </w:rPr>
          <w:t>http://www.garant.ru</w:t>
        </w:r>
      </w:hyperlink>
      <w:r w:rsidRPr="007F658C">
        <w:rPr>
          <w:rFonts w:eastAsia="Calibri"/>
          <w:lang w:eastAsia="en-US"/>
        </w:rPr>
        <w:t xml:space="preserve"> - </w:t>
      </w:r>
    </w:p>
    <w:p w14:paraId="1C7752AB" w14:textId="3F7DE82E" w:rsidR="007F658C" w:rsidRPr="007F658C" w:rsidRDefault="007F658C" w:rsidP="007F658C">
      <w:pPr>
        <w:numPr>
          <w:ilvl w:val="0"/>
          <w:numId w:val="124"/>
        </w:numPr>
        <w:spacing w:line="276" w:lineRule="auto"/>
        <w:ind w:left="0" w:firstLine="709"/>
        <w:jc w:val="both"/>
        <w:rPr>
          <w:b/>
        </w:rPr>
      </w:pPr>
      <w:r>
        <w:rPr>
          <w:rFonts w:eastAsia="Calibri"/>
          <w:lang w:eastAsia="en-US"/>
        </w:rPr>
        <w:t>Электронный у</w:t>
      </w:r>
      <w:r w:rsidRPr="007F658C">
        <w:rPr>
          <w:rFonts w:eastAsia="Calibri"/>
          <w:lang w:eastAsia="en-US"/>
        </w:rPr>
        <w:t>чебный курс ДОУ</w:t>
      </w:r>
      <w:r w:rsidRPr="007F658C">
        <w:t xml:space="preserve"> – URL: </w:t>
      </w:r>
      <w:hyperlink r:id="rId128" w:history="1">
        <w:r w:rsidRPr="0096228C">
          <w:rPr>
            <w:rStyle w:val="af6"/>
            <w:rFonts w:eastAsia="Calibri"/>
          </w:rPr>
          <w:t>http://document-ved.ru</w:t>
        </w:r>
      </w:hyperlink>
    </w:p>
    <w:p w14:paraId="4A5A90E0" w14:textId="77777777" w:rsidR="003855CA" w:rsidRPr="00D8125D" w:rsidRDefault="003855CA" w:rsidP="003855CA">
      <w:pPr>
        <w:ind w:left="709"/>
        <w:jc w:val="both"/>
        <w:rPr>
          <w:rFonts w:eastAsia="Calibri"/>
          <w:lang w:eastAsia="en-US"/>
        </w:rPr>
      </w:pPr>
    </w:p>
    <w:p w14:paraId="24224525" w14:textId="5BDD9B3C" w:rsidR="003855CA" w:rsidRDefault="003855CA" w:rsidP="00763440">
      <w:pPr>
        <w:contextualSpacing/>
        <w:jc w:val="center"/>
        <w:rPr>
          <w:b/>
        </w:rPr>
      </w:pPr>
      <w:r>
        <w:rPr>
          <w:b/>
        </w:rPr>
        <w:br w:type="page"/>
      </w:r>
      <w:r w:rsidRPr="00447DEF">
        <w:rPr>
          <w:b/>
        </w:rPr>
        <w:lastRenderedPageBreak/>
        <w:t xml:space="preserve">4. КОНТРОЛЬ И ОЦЕНКА РЕЗУЛЬТАТОВ ОСВОЕНИЯ </w:t>
      </w:r>
      <w:r w:rsidR="00763440">
        <w:rPr>
          <w:b/>
        </w:rPr>
        <w:br/>
      </w:r>
      <w:r w:rsidRPr="00447DEF">
        <w:rPr>
          <w:b/>
        </w:rPr>
        <w:t>УЧЕБНОЙ ДИСЦИПЛИНЫ</w:t>
      </w:r>
    </w:p>
    <w:p w14:paraId="51C36D37" w14:textId="77777777" w:rsidR="003855CA" w:rsidRPr="00447DEF" w:rsidRDefault="003855CA" w:rsidP="003855CA">
      <w:pPr>
        <w:contextual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4536"/>
        <w:gridCol w:w="1665"/>
      </w:tblGrid>
      <w:tr w:rsidR="003855CA" w:rsidRPr="00763440" w14:paraId="10790BD5" w14:textId="77777777" w:rsidTr="00D42A83">
        <w:tc>
          <w:tcPr>
            <w:tcW w:w="3369" w:type="dxa"/>
          </w:tcPr>
          <w:p w14:paraId="5141A97A" w14:textId="36FDFC64" w:rsidR="003855CA" w:rsidRPr="00763440" w:rsidRDefault="003855CA" w:rsidP="00D42A83">
            <w:pPr>
              <w:jc w:val="center"/>
              <w:rPr>
                <w:b/>
                <w:bCs/>
                <w:iCs/>
              </w:rPr>
            </w:pPr>
            <w:r w:rsidRPr="00763440">
              <w:rPr>
                <w:b/>
                <w:bCs/>
                <w:iCs/>
              </w:rPr>
              <w:t>Результаты обучения</w:t>
            </w:r>
            <w:r w:rsidR="005546AF" w:rsidRPr="00763440">
              <w:rPr>
                <w:b/>
                <w:bCs/>
                <w:iCs/>
                <w:vertAlign w:val="superscript"/>
              </w:rPr>
              <w:footnoteReference w:id="59"/>
            </w:r>
          </w:p>
        </w:tc>
        <w:tc>
          <w:tcPr>
            <w:tcW w:w="4536" w:type="dxa"/>
          </w:tcPr>
          <w:p w14:paraId="5F0F86A2" w14:textId="77777777" w:rsidR="003855CA" w:rsidRPr="00763440" w:rsidRDefault="003855CA" w:rsidP="00D42A83">
            <w:pPr>
              <w:jc w:val="center"/>
              <w:rPr>
                <w:b/>
                <w:bCs/>
                <w:iCs/>
              </w:rPr>
            </w:pPr>
            <w:r w:rsidRPr="00763440">
              <w:rPr>
                <w:b/>
                <w:bCs/>
                <w:iCs/>
              </w:rPr>
              <w:t>Критерии оценки</w:t>
            </w:r>
          </w:p>
        </w:tc>
        <w:tc>
          <w:tcPr>
            <w:tcW w:w="1665" w:type="dxa"/>
          </w:tcPr>
          <w:p w14:paraId="71ACE278" w14:textId="77777777" w:rsidR="003855CA" w:rsidRPr="00763440" w:rsidRDefault="003855CA" w:rsidP="00D42A83">
            <w:pPr>
              <w:jc w:val="center"/>
              <w:rPr>
                <w:b/>
                <w:bCs/>
                <w:iCs/>
              </w:rPr>
            </w:pPr>
            <w:r w:rsidRPr="00763440">
              <w:rPr>
                <w:b/>
                <w:bCs/>
                <w:iCs/>
              </w:rPr>
              <w:t>Методы оценки</w:t>
            </w:r>
          </w:p>
        </w:tc>
      </w:tr>
      <w:tr w:rsidR="003855CA" w:rsidRPr="009F6040" w14:paraId="1EA30255" w14:textId="77777777" w:rsidTr="00D42A83">
        <w:tc>
          <w:tcPr>
            <w:tcW w:w="9570" w:type="dxa"/>
            <w:gridSpan w:val="3"/>
          </w:tcPr>
          <w:p w14:paraId="0EC7B622" w14:textId="77777777" w:rsidR="003855CA" w:rsidRPr="009F6040" w:rsidRDefault="003855CA" w:rsidP="00D42A83">
            <w:pPr>
              <w:autoSpaceDE w:val="0"/>
              <w:autoSpaceDN w:val="0"/>
              <w:adjustRightInd w:val="0"/>
              <w:rPr>
                <w:rFonts w:eastAsia="Calibri"/>
                <w:b/>
                <w:bCs/>
                <w:color w:val="0D0D0D"/>
                <w:lang w:eastAsia="en-US"/>
              </w:rPr>
            </w:pPr>
            <w:r w:rsidRPr="009F6040">
              <w:rPr>
                <w:rFonts w:eastAsia="Calibri"/>
                <w:b/>
                <w:bCs/>
                <w:color w:val="0D0D0D"/>
                <w:lang w:eastAsia="en-US"/>
              </w:rPr>
              <w:t>Перечень знаний, осваиваемых в рамках дисциплины:</w:t>
            </w:r>
          </w:p>
        </w:tc>
      </w:tr>
      <w:tr w:rsidR="003855CA" w:rsidRPr="00B26BD5" w14:paraId="2928D278" w14:textId="77777777" w:rsidTr="00D42A83">
        <w:tc>
          <w:tcPr>
            <w:tcW w:w="3369" w:type="dxa"/>
            <w:vMerge w:val="restart"/>
          </w:tcPr>
          <w:p w14:paraId="6E9D3165" w14:textId="77777777" w:rsidR="003855CA" w:rsidRDefault="003855CA" w:rsidP="00D42A83">
            <w:pPr>
              <w:rPr>
                <w:rFonts w:eastAsia="Calibri"/>
                <w:lang w:eastAsia="en-US"/>
              </w:rPr>
            </w:pPr>
            <w:r w:rsidRPr="00CC11CE">
              <w:rPr>
                <w:rFonts w:eastAsia="Calibri"/>
                <w:bCs/>
                <w:iCs/>
                <w:lang w:eastAsia="en-US"/>
              </w:rPr>
              <w:t>содержание актуальной н</w:t>
            </w:r>
            <w:r>
              <w:rPr>
                <w:rFonts w:eastAsia="Calibri"/>
                <w:bCs/>
                <w:iCs/>
                <w:lang w:eastAsia="en-US"/>
              </w:rPr>
              <w:t>ормативно-правовой документации;</w:t>
            </w:r>
          </w:p>
          <w:p w14:paraId="1F7CEA93" w14:textId="77777777" w:rsidR="003855CA" w:rsidRDefault="003855CA" w:rsidP="00D42A83">
            <w:pPr>
              <w:rPr>
                <w:rFonts w:eastAsia="Calibri"/>
                <w:lang w:eastAsia="en-US"/>
              </w:rPr>
            </w:pPr>
            <w:r w:rsidRPr="00CC11CE">
              <w:rPr>
                <w:rFonts w:eastAsia="Calibri"/>
                <w:lang w:eastAsia="en-US"/>
              </w:rPr>
              <w:t>основные понятия документа</w:t>
            </w:r>
            <w:r>
              <w:rPr>
                <w:rFonts w:eastAsia="Calibri"/>
                <w:lang w:eastAsia="en-US"/>
              </w:rPr>
              <w:t>ционного обеспечения управления;</w:t>
            </w:r>
          </w:p>
          <w:p w14:paraId="163FDF0C" w14:textId="77777777" w:rsidR="003855CA" w:rsidRDefault="003855CA" w:rsidP="00D42A83">
            <w:pPr>
              <w:rPr>
                <w:rFonts w:eastAsia="Calibri"/>
                <w:lang w:eastAsia="en-US"/>
              </w:rPr>
            </w:pPr>
            <w:r>
              <w:rPr>
                <w:rFonts w:eastAsia="Calibri"/>
                <w:lang w:eastAsia="en-US"/>
              </w:rPr>
              <w:t>классификация управленческих документов;</w:t>
            </w:r>
          </w:p>
          <w:p w14:paraId="2B5C9A70" w14:textId="77777777" w:rsidR="003855CA" w:rsidRDefault="003855CA" w:rsidP="00D42A83">
            <w:pPr>
              <w:rPr>
                <w:rFonts w:eastAsia="Calibri"/>
                <w:bCs/>
                <w:lang w:eastAsia="en-US"/>
              </w:rPr>
            </w:pPr>
            <w:r w:rsidRPr="00CC11CE">
              <w:rPr>
                <w:rFonts w:eastAsia="Calibri"/>
                <w:bCs/>
                <w:lang w:eastAsia="en-US"/>
              </w:rPr>
              <w:t>правила составления и оформления</w:t>
            </w:r>
            <w:r>
              <w:rPr>
                <w:rFonts w:eastAsia="Calibri"/>
                <w:bCs/>
                <w:lang w:eastAsia="en-US"/>
              </w:rPr>
              <w:t xml:space="preserve"> управленческих документов и ведения деловой переписки;</w:t>
            </w:r>
          </w:p>
          <w:p w14:paraId="1A9D94AE" w14:textId="77777777" w:rsidR="003855CA" w:rsidRPr="002A3881" w:rsidRDefault="003855CA" w:rsidP="00D42A83">
            <w:pPr>
              <w:rPr>
                <w:rFonts w:eastAsia="Calibri"/>
                <w:bCs/>
                <w:lang w:eastAsia="en-US"/>
              </w:rPr>
            </w:pPr>
            <w:r w:rsidRPr="00CC11CE">
              <w:rPr>
                <w:rFonts w:eastAsia="Calibri"/>
                <w:lang w:eastAsia="en-US"/>
              </w:rPr>
              <w:t>состав документов специальных систе</w:t>
            </w:r>
            <w:r>
              <w:rPr>
                <w:rFonts w:eastAsia="Calibri"/>
                <w:lang w:eastAsia="en-US"/>
              </w:rPr>
              <w:t>м документации;</w:t>
            </w:r>
          </w:p>
          <w:p w14:paraId="2A5D9075" w14:textId="77777777" w:rsidR="003855CA" w:rsidRDefault="003855CA" w:rsidP="00D42A83">
            <w:pPr>
              <w:rPr>
                <w:rFonts w:eastAsia="Calibri"/>
                <w:lang w:eastAsia="en-US"/>
              </w:rPr>
            </w:pPr>
            <w:r>
              <w:rPr>
                <w:rFonts w:eastAsia="Calibri"/>
                <w:lang w:eastAsia="en-US"/>
              </w:rPr>
              <w:t>правила организации всех этапов работы с документами;</w:t>
            </w:r>
          </w:p>
          <w:p w14:paraId="627BA9A6" w14:textId="77777777" w:rsidR="003855CA" w:rsidRDefault="003855CA" w:rsidP="00D42A83">
            <w:pPr>
              <w:rPr>
                <w:rFonts w:eastAsia="Calibri"/>
                <w:bCs/>
                <w:iCs/>
                <w:lang w:eastAsia="en-US"/>
              </w:rPr>
            </w:pPr>
            <w:r>
              <w:rPr>
                <w:rFonts w:eastAsia="Calibri"/>
                <w:bCs/>
                <w:iCs/>
                <w:lang w:eastAsia="en-US"/>
              </w:rPr>
              <w:t>приложения программы</w:t>
            </w:r>
            <w:r w:rsidRPr="00D52F08">
              <w:rPr>
                <w:rFonts w:eastAsia="Calibri"/>
                <w:bCs/>
                <w:iCs/>
                <w:lang w:eastAsia="en-US"/>
              </w:rPr>
              <w:t xml:space="preserve"> </w:t>
            </w:r>
            <w:r>
              <w:rPr>
                <w:rFonts w:eastAsia="Calibri"/>
                <w:bCs/>
                <w:iCs/>
                <w:lang w:val="en-US" w:eastAsia="en-US"/>
              </w:rPr>
              <w:t>Windows</w:t>
            </w:r>
            <w:r>
              <w:rPr>
                <w:rFonts w:eastAsia="Calibri"/>
                <w:bCs/>
                <w:iCs/>
                <w:lang w:eastAsia="en-US"/>
              </w:rPr>
              <w:t>, используемые для реализации задач ДОУ;</w:t>
            </w:r>
          </w:p>
          <w:p w14:paraId="3D283AA5" w14:textId="77777777" w:rsidR="003855CA" w:rsidRPr="00CC11CE" w:rsidRDefault="003855CA" w:rsidP="00D42A83">
            <w:pPr>
              <w:rPr>
                <w:rFonts w:eastAsia="Calibri"/>
                <w:lang w:eastAsia="en-US"/>
              </w:rPr>
            </w:pPr>
            <w:r>
              <w:rPr>
                <w:rFonts w:eastAsia="Calibri"/>
                <w:bCs/>
                <w:iCs/>
                <w:lang w:eastAsia="en-US"/>
              </w:rPr>
              <w:t>современные информационные технологии ДОУ;</w:t>
            </w:r>
          </w:p>
          <w:p w14:paraId="4B5E90A6" w14:textId="77777777" w:rsidR="003855CA" w:rsidRPr="00F72766" w:rsidRDefault="003855CA" w:rsidP="00D42A83">
            <w:pPr>
              <w:suppressAutoHyphens/>
              <w:rPr>
                <w:color w:val="0D0D0D"/>
              </w:rPr>
            </w:pPr>
            <w:r w:rsidRPr="00F72766">
              <w:rPr>
                <w:color w:val="0D0D0D"/>
              </w:rPr>
              <w:t>особенности составления</w:t>
            </w:r>
            <w:r>
              <w:rPr>
                <w:color w:val="0D0D0D"/>
              </w:rPr>
              <w:t xml:space="preserve"> отдельных видов</w:t>
            </w:r>
            <w:r w:rsidRPr="00F72766">
              <w:rPr>
                <w:color w:val="0D0D0D"/>
              </w:rPr>
              <w:t xml:space="preserve"> закупочной документации</w:t>
            </w:r>
            <w:r>
              <w:rPr>
                <w:color w:val="0D0D0D"/>
              </w:rPr>
              <w:t>;</w:t>
            </w:r>
          </w:p>
          <w:p w14:paraId="05E01FCD" w14:textId="77777777" w:rsidR="003855CA" w:rsidRPr="00F72766" w:rsidRDefault="003855CA" w:rsidP="00D42A83">
            <w:pPr>
              <w:pStyle w:val="pboth"/>
              <w:spacing w:before="0" w:beforeAutospacing="0" w:after="0" w:afterAutospacing="0" w:line="276" w:lineRule="auto"/>
              <w:textAlignment w:val="baseline"/>
              <w:rPr>
                <w:color w:val="0D0D0D"/>
              </w:rPr>
            </w:pPr>
            <w:r>
              <w:rPr>
                <w:color w:val="0D0D0D"/>
              </w:rPr>
              <w:t>документирование</w:t>
            </w:r>
            <w:r w:rsidRPr="00F72766">
              <w:rPr>
                <w:color w:val="0D0D0D"/>
              </w:rPr>
              <w:t xml:space="preserve"> организации контрольных мероприятий органами, осуществляющими финансовый контроль</w:t>
            </w:r>
            <w:r>
              <w:rPr>
                <w:color w:val="0D0D0D"/>
              </w:rPr>
              <w:t>;</w:t>
            </w:r>
          </w:p>
          <w:p w14:paraId="0230B9BE" w14:textId="77777777" w:rsidR="003855CA" w:rsidRPr="009F6040" w:rsidRDefault="003855CA" w:rsidP="00D42A83">
            <w:pPr>
              <w:pStyle w:val="pboth"/>
              <w:spacing w:before="0" w:beforeAutospacing="0" w:after="0" w:afterAutospacing="0" w:line="276" w:lineRule="auto"/>
              <w:textAlignment w:val="baseline"/>
              <w:rPr>
                <w:color w:val="0D0D0D"/>
              </w:rPr>
            </w:pPr>
            <w:r w:rsidRPr="00F72766">
              <w:rPr>
                <w:color w:val="0D0D0D"/>
              </w:rPr>
              <w:t>процедура составления и оформления актов и справок по результатам контрольных мероприятий.</w:t>
            </w:r>
          </w:p>
        </w:tc>
        <w:tc>
          <w:tcPr>
            <w:tcW w:w="4536" w:type="dxa"/>
          </w:tcPr>
          <w:p w14:paraId="22525F54" w14:textId="77777777" w:rsidR="003855CA" w:rsidRPr="00F82DB8" w:rsidRDefault="003855CA" w:rsidP="00D42A83">
            <w:pPr>
              <w:rPr>
                <w:bCs/>
                <w:iCs/>
              </w:rPr>
            </w:pPr>
            <w:r w:rsidRPr="00F82DB8">
              <w:rPr>
                <w:bCs/>
              </w:rPr>
              <w:t>«</w:t>
            </w:r>
            <w:r w:rsidRPr="00F82DB8">
              <w:rPr>
                <w:bCs/>
                <w:iCs/>
              </w:rPr>
              <w:t>5» - 85-100% верных ответов</w:t>
            </w:r>
          </w:p>
          <w:p w14:paraId="4D1FE0ED" w14:textId="77777777" w:rsidR="003855CA" w:rsidRPr="00F82DB8" w:rsidRDefault="003855CA" w:rsidP="00D42A83">
            <w:pPr>
              <w:rPr>
                <w:bCs/>
                <w:iCs/>
              </w:rPr>
            </w:pPr>
            <w:r w:rsidRPr="00F82DB8">
              <w:rPr>
                <w:bCs/>
                <w:iCs/>
              </w:rPr>
              <w:t>«4» - 70-84% верных ответов</w:t>
            </w:r>
          </w:p>
          <w:p w14:paraId="5B04B28C" w14:textId="77777777" w:rsidR="003855CA" w:rsidRPr="00F82DB8" w:rsidRDefault="003855CA" w:rsidP="00D42A83">
            <w:pPr>
              <w:rPr>
                <w:bCs/>
                <w:iCs/>
              </w:rPr>
            </w:pPr>
            <w:r w:rsidRPr="00F82DB8">
              <w:rPr>
                <w:bCs/>
                <w:iCs/>
              </w:rPr>
              <w:t>«3» - 51-69% верных ответов</w:t>
            </w:r>
          </w:p>
          <w:p w14:paraId="5E428584" w14:textId="77777777" w:rsidR="003855CA" w:rsidRPr="009F6040" w:rsidRDefault="003855CA" w:rsidP="00D42A83">
            <w:pPr>
              <w:jc w:val="both"/>
              <w:rPr>
                <w:bCs/>
                <w:iCs/>
              </w:rPr>
            </w:pPr>
            <w:r w:rsidRPr="00F82DB8">
              <w:rPr>
                <w:bCs/>
                <w:iCs/>
              </w:rPr>
              <w:t>«2» - 50% и менее</w:t>
            </w:r>
          </w:p>
        </w:tc>
        <w:tc>
          <w:tcPr>
            <w:tcW w:w="1665" w:type="dxa"/>
          </w:tcPr>
          <w:p w14:paraId="3908FEEE" w14:textId="77777777" w:rsidR="003855CA" w:rsidRDefault="003855CA" w:rsidP="00D42A83">
            <w:r w:rsidRPr="00F06848">
              <w:t>Тестирование</w:t>
            </w:r>
          </w:p>
        </w:tc>
      </w:tr>
      <w:tr w:rsidR="003855CA" w:rsidRPr="00B26BD5" w14:paraId="4FFA4116" w14:textId="77777777" w:rsidTr="00D42A83">
        <w:tc>
          <w:tcPr>
            <w:tcW w:w="3369" w:type="dxa"/>
            <w:vMerge/>
          </w:tcPr>
          <w:p w14:paraId="1E1F0F8D" w14:textId="77777777" w:rsidR="003855CA" w:rsidRPr="00CC11CE" w:rsidRDefault="003855CA" w:rsidP="00D42A83">
            <w:pPr>
              <w:pStyle w:val="pboth"/>
              <w:spacing w:before="0" w:after="0" w:line="276" w:lineRule="auto"/>
              <w:textAlignment w:val="baseline"/>
              <w:rPr>
                <w:rFonts w:eastAsia="Calibri"/>
                <w:bCs/>
                <w:iCs/>
                <w:lang w:eastAsia="en-US"/>
              </w:rPr>
            </w:pPr>
          </w:p>
        </w:tc>
        <w:tc>
          <w:tcPr>
            <w:tcW w:w="4536" w:type="dxa"/>
          </w:tcPr>
          <w:p w14:paraId="28A4526A" w14:textId="77777777" w:rsidR="003855CA" w:rsidRPr="00F82DB8" w:rsidRDefault="003855CA" w:rsidP="00D42A83">
            <w:pPr>
              <w:rPr>
                <w:color w:val="000000"/>
              </w:rPr>
            </w:pPr>
            <w:r w:rsidRPr="00F82DB8">
              <w:rPr>
                <w:color w:val="000000"/>
              </w:rPr>
              <w:t>Оценка</w:t>
            </w:r>
            <w:r w:rsidRPr="00F82DB8">
              <w:rPr>
                <w:bCs/>
                <w:iCs/>
              </w:rPr>
              <w:t xml:space="preserve"> «5» - </w:t>
            </w:r>
            <w:r w:rsidRPr="00F82DB8">
              <w:rPr>
                <w:color w:val="000000"/>
              </w:rPr>
              <w:t xml:space="preserve">«отлично» ставится, если обучающийся полно излагает материал (отвечает на вопрос), дает правильное определение основных понятий; обнаруживает понимание материала. </w:t>
            </w:r>
          </w:p>
          <w:p w14:paraId="42FA7D35" w14:textId="77777777" w:rsidR="003855CA" w:rsidRPr="00F82DB8" w:rsidRDefault="003855CA" w:rsidP="00D42A83">
            <w:pPr>
              <w:rPr>
                <w:color w:val="000000"/>
              </w:rPr>
            </w:pPr>
            <w:r w:rsidRPr="00F82DB8">
              <w:rPr>
                <w:color w:val="000000"/>
              </w:rPr>
              <w:t xml:space="preserve">Оценка </w:t>
            </w:r>
            <w:r w:rsidRPr="00F82DB8">
              <w:rPr>
                <w:bCs/>
                <w:iCs/>
              </w:rPr>
              <w:t xml:space="preserve">«4» - </w:t>
            </w:r>
            <w:r w:rsidRPr="00F82DB8">
              <w:rPr>
                <w:color w:val="000000"/>
              </w:rPr>
              <w:t>«хорошо» ставится, если обучающийся дает ответ, удовлетворяющий тем же требованиям, что и для оценки «отлично», но допускает 1–2 ошибки.</w:t>
            </w:r>
          </w:p>
          <w:p w14:paraId="1EA225C9" w14:textId="77777777" w:rsidR="003855CA" w:rsidRPr="00F82DB8" w:rsidRDefault="003855CA" w:rsidP="00D42A83">
            <w:pPr>
              <w:rPr>
                <w:color w:val="000000"/>
              </w:rPr>
            </w:pPr>
            <w:r w:rsidRPr="00F82DB8">
              <w:rPr>
                <w:color w:val="000000"/>
              </w:rPr>
              <w:t xml:space="preserve">Оценка </w:t>
            </w:r>
            <w:r w:rsidRPr="00F82DB8">
              <w:rPr>
                <w:bCs/>
                <w:iCs/>
              </w:rPr>
              <w:t xml:space="preserve">«3» - </w:t>
            </w:r>
            <w:r w:rsidRPr="00F82DB8">
              <w:rPr>
                <w:color w:val="000000"/>
              </w:rPr>
              <w:t>«удовлетворительно» ставится, если обучающийся обнаруживает знание и понимание основных положений данной темы, но излагает материал неполно и непоследовательно, допускает неточности и ошибки в определении понятий или формулировке правил.</w:t>
            </w:r>
          </w:p>
          <w:p w14:paraId="4D904717" w14:textId="77777777" w:rsidR="003855CA" w:rsidRPr="00F82DB8" w:rsidRDefault="003855CA" w:rsidP="00D42A83">
            <w:pPr>
              <w:rPr>
                <w:color w:val="000000"/>
              </w:rPr>
            </w:pPr>
            <w:r w:rsidRPr="00F82DB8">
              <w:rPr>
                <w:color w:val="000000"/>
              </w:rPr>
              <w:t>Оценка</w:t>
            </w:r>
            <w:r w:rsidRPr="00F82DB8">
              <w:rPr>
                <w:bCs/>
                <w:iCs/>
              </w:rPr>
              <w:t xml:space="preserve"> «2» - </w:t>
            </w:r>
            <w:r w:rsidRPr="00F82DB8">
              <w:rPr>
                <w:color w:val="000000"/>
              </w:rPr>
              <w:t>«неудовлетворительно» ставится, если обучающийся обнаруживает</w:t>
            </w:r>
          </w:p>
          <w:p w14:paraId="33042A9A" w14:textId="77777777" w:rsidR="003855CA" w:rsidRPr="009F6040" w:rsidRDefault="003855CA" w:rsidP="00D42A83">
            <w:pPr>
              <w:rPr>
                <w:color w:val="000000"/>
              </w:rPr>
            </w:pPr>
            <w:r w:rsidRPr="00F82DB8">
              <w:rPr>
                <w:color w:val="000000"/>
              </w:rPr>
              <w:t>незнание большей части соответствующего вопроса, допускает ошибки в формулировке определений и правил, искажающие их смысл, беспорядочно излагает материал.</w:t>
            </w:r>
          </w:p>
        </w:tc>
        <w:tc>
          <w:tcPr>
            <w:tcW w:w="1665" w:type="dxa"/>
          </w:tcPr>
          <w:p w14:paraId="41E32957" w14:textId="77777777" w:rsidR="003855CA" w:rsidRPr="00F06848" w:rsidRDefault="003855CA" w:rsidP="00D42A83">
            <w:r w:rsidRPr="00F06848">
              <w:t>Устный опрос.</w:t>
            </w:r>
          </w:p>
          <w:p w14:paraId="42B5CED0" w14:textId="77777777" w:rsidR="003855CA" w:rsidRDefault="003855CA" w:rsidP="00D42A83">
            <w:r w:rsidRPr="00F06848">
              <w:t>Письменный опрос.</w:t>
            </w:r>
          </w:p>
          <w:p w14:paraId="53CBE418" w14:textId="77777777" w:rsidR="003855CA" w:rsidRPr="00F06848" w:rsidRDefault="003855CA" w:rsidP="00D42A83"/>
        </w:tc>
      </w:tr>
      <w:tr w:rsidR="003855CA" w:rsidRPr="00B26BD5" w14:paraId="65EF61F1" w14:textId="77777777" w:rsidTr="00D42A83">
        <w:tc>
          <w:tcPr>
            <w:tcW w:w="3369" w:type="dxa"/>
            <w:vMerge/>
          </w:tcPr>
          <w:p w14:paraId="4E9FD710" w14:textId="77777777" w:rsidR="003855CA" w:rsidRPr="009D6FD3" w:rsidRDefault="003855CA" w:rsidP="00D42A83">
            <w:pPr>
              <w:pStyle w:val="pboth"/>
              <w:spacing w:before="0" w:beforeAutospacing="0" w:after="0" w:afterAutospacing="0" w:line="276" w:lineRule="auto"/>
              <w:textAlignment w:val="baseline"/>
              <w:rPr>
                <w:color w:val="0D0D0D"/>
              </w:rPr>
            </w:pPr>
          </w:p>
        </w:tc>
        <w:tc>
          <w:tcPr>
            <w:tcW w:w="4536" w:type="dxa"/>
          </w:tcPr>
          <w:p w14:paraId="650A5421" w14:textId="77777777" w:rsidR="003855CA" w:rsidRPr="00F82DB8" w:rsidRDefault="003855CA" w:rsidP="00D42A83">
            <w:pPr>
              <w:rPr>
                <w:color w:val="000000"/>
              </w:rPr>
            </w:pPr>
            <w:r w:rsidRPr="00F82DB8">
              <w:rPr>
                <w:color w:val="000000"/>
              </w:rPr>
              <w:t xml:space="preserve">Оценка </w:t>
            </w:r>
            <w:r w:rsidRPr="00F82DB8">
              <w:rPr>
                <w:bCs/>
                <w:iCs/>
              </w:rPr>
              <w:t xml:space="preserve">«5» - </w:t>
            </w:r>
            <w:r w:rsidRPr="00F82DB8">
              <w:rPr>
                <w:color w:val="000000"/>
              </w:rPr>
              <w:t>«отлично» выставляется</w:t>
            </w:r>
            <w:r>
              <w:rPr>
                <w:color w:val="000000"/>
              </w:rPr>
              <w:t xml:space="preserve"> обучающемуся, если демонстрируе</w:t>
            </w:r>
            <w:r w:rsidRPr="00F82DB8">
              <w:rPr>
                <w:color w:val="000000"/>
              </w:rPr>
              <w:t>тся всестороннее, систематическое и глубокое знание учебного программного материала, самостоятельно выполнены все предусмотренные программой задания, активно работавшему на практических занятиях, показавшему систематический характер знаний, а также способность к их самостоятельному пополнению.</w:t>
            </w:r>
          </w:p>
          <w:p w14:paraId="584A7597" w14:textId="77777777" w:rsidR="003855CA" w:rsidRPr="00F82DB8" w:rsidRDefault="003855CA" w:rsidP="00D42A83">
            <w:pPr>
              <w:rPr>
                <w:color w:val="000000"/>
              </w:rPr>
            </w:pPr>
            <w:r w:rsidRPr="00F82DB8">
              <w:rPr>
                <w:color w:val="000000"/>
              </w:rPr>
              <w:lastRenderedPageBreak/>
              <w:t xml:space="preserve">Оценка </w:t>
            </w:r>
            <w:r w:rsidRPr="00F82DB8">
              <w:rPr>
                <w:bCs/>
                <w:iCs/>
              </w:rPr>
              <w:t xml:space="preserve">«4» - </w:t>
            </w:r>
            <w:r w:rsidRPr="00F82DB8">
              <w:rPr>
                <w:color w:val="000000"/>
              </w:rPr>
              <w:t>«хорошо» выставляется обучающемуся, если демонстрируются достаточно полное знание учебно-программного материала,</w:t>
            </w:r>
          </w:p>
          <w:p w14:paraId="3B8E0882" w14:textId="77777777" w:rsidR="003855CA" w:rsidRPr="00F82DB8" w:rsidRDefault="003855CA" w:rsidP="00D42A83">
            <w:pPr>
              <w:rPr>
                <w:color w:val="000000"/>
              </w:rPr>
            </w:pPr>
            <w:r w:rsidRPr="00F82DB8">
              <w:rPr>
                <w:color w:val="000000"/>
              </w:rPr>
              <w:t>самостоятельно выполнены все предусмотренные программой задания, однако допущены неточности при их выполнении,</w:t>
            </w:r>
          </w:p>
          <w:p w14:paraId="52E93738" w14:textId="77777777" w:rsidR="003855CA" w:rsidRPr="00F82DB8" w:rsidRDefault="003855CA" w:rsidP="00D42A83">
            <w:pPr>
              <w:rPr>
                <w:color w:val="000000"/>
              </w:rPr>
            </w:pPr>
            <w:r w:rsidRPr="00F82DB8">
              <w:rPr>
                <w:color w:val="000000"/>
              </w:rPr>
              <w:t xml:space="preserve">Оценка </w:t>
            </w:r>
            <w:r w:rsidRPr="00F82DB8">
              <w:rPr>
                <w:bCs/>
                <w:iCs/>
              </w:rPr>
              <w:t xml:space="preserve">«3» - </w:t>
            </w:r>
            <w:r w:rsidRPr="00F82DB8">
              <w:rPr>
                <w:color w:val="000000"/>
              </w:rPr>
              <w:t>«удовлетворительно» выставляется обучающемуся, если демонстрируются пробелы в знаниях основного учебно-программного материала, самостоятельно выполнены основные предусмотренные программой задания, однако допущены ошибки при их выполнении.</w:t>
            </w:r>
          </w:p>
          <w:p w14:paraId="57F850EF" w14:textId="77777777" w:rsidR="003855CA" w:rsidRPr="00B675A5" w:rsidRDefault="003855CA" w:rsidP="00D42A83">
            <w:pPr>
              <w:rPr>
                <w:color w:val="000000"/>
              </w:rPr>
            </w:pPr>
            <w:r w:rsidRPr="00F82DB8">
              <w:rPr>
                <w:color w:val="000000"/>
              </w:rPr>
              <w:t>Оценка</w:t>
            </w:r>
            <w:r>
              <w:rPr>
                <w:color w:val="000000"/>
              </w:rPr>
              <w:t xml:space="preserve"> </w:t>
            </w:r>
            <w:r w:rsidRPr="00F82DB8">
              <w:rPr>
                <w:bCs/>
                <w:iCs/>
              </w:rPr>
              <w:t xml:space="preserve">«2» - </w:t>
            </w:r>
            <w:r w:rsidRPr="00F82DB8">
              <w:rPr>
                <w:color w:val="000000"/>
              </w:rPr>
              <w:t>«неудовлетворительно» выставляется обучающемуся, если обнаруживаются пробелы в знаниях или отсутствие знаний по значительной части основного учебно</w:t>
            </w:r>
            <w:r>
              <w:rPr>
                <w:color w:val="000000"/>
              </w:rPr>
              <w:t>го материала, не выполнившему самостоятельно</w:t>
            </w:r>
            <w:r w:rsidRPr="00F82DB8">
              <w:rPr>
                <w:color w:val="000000"/>
              </w:rPr>
              <w:t xml:space="preserve"> предусмотренные программой задания, допустившему</w:t>
            </w:r>
            <w:r>
              <w:rPr>
                <w:color w:val="000000"/>
              </w:rPr>
              <w:t xml:space="preserve"> </w:t>
            </w:r>
            <w:r w:rsidRPr="00F82DB8">
              <w:rPr>
                <w:color w:val="000000"/>
              </w:rPr>
              <w:t>принципиальные ошибки в выполнении предусмотренных программой заданий.</w:t>
            </w:r>
          </w:p>
        </w:tc>
        <w:tc>
          <w:tcPr>
            <w:tcW w:w="1665" w:type="dxa"/>
          </w:tcPr>
          <w:p w14:paraId="6C45C8BF" w14:textId="77777777" w:rsidR="003855CA" w:rsidRPr="00F06848" w:rsidRDefault="003855CA" w:rsidP="00D42A83">
            <w:r>
              <w:lastRenderedPageBreak/>
              <w:t>Дифференцированный зачет</w:t>
            </w:r>
          </w:p>
          <w:p w14:paraId="4C33451E" w14:textId="77777777" w:rsidR="003855CA" w:rsidRPr="00B26BD5" w:rsidRDefault="003855CA" w:rsidP="00D42A83">
            <w:pPr>
              <w:rPr>
                <w:bCs/>
                <w:i/>
              </w:rPr>
            </w:pPr>
          </w:p>
        </w:tc>
      </w:tr>
      <w:tr w:rsidR="003855CA" w:rsidRPr="009F6040" w14:paraId="684716A3" w14:textId="77777777" w:rsidTr="00D42A83">
        <w:trPr>
          <w:trHeight w:val="454"/>
        </w:trPr>
        <w:tc>
          <w:tcPr>
            <w:tcW w:w="9570" w:type="dxa"/>
            <w:gridSpan w:val="3"/>
          </w:tcPr>
          <w:p w14:paraId="2B8D56C9" w14:textId="77777777" w:rsidR="003855CA" w:rsidRPr="009F6040" w:rsidRDefault="003855CA" w:rsidP="00D42A83">
            <w:pPr>
              <w:autoSpaceDE w:val="0"/>
              <w:autoSpaceDN w:val="0"/>
              <w:adjustRightInd w:val="0"/>
              <w:rPr>
                <w:rFonts w:eastAsia="Calibri"/>
                <w:b/>
                <w:bCs/>
                <w:color w:val="0D0D0D"/>
                <w:lang w:eastAsia="en-US"/>
              </w:rPr>
            </w:pPr>
            <w:r w:rsidRPr="009F6040">
              <w:rPr>
                <w:rFonts w:eastAsia="Calibri"/>
                <w:b/>
                <w:bCs/>
                <w:color w:val="0D0D0D"/>
                <w:lang w:eastAsia="en-US"/>
              </w:rPr>
              <w:t>Перечень умений, осваиваемых в рамках дисциплины:</w:t>
            </w:r>
          </w:p>
        </w:tc>
      </w:tr>
      <w:tr w:rsidR="003855CA" w:rsidRPr="00B26BD5" w14:paraId="175BDFB4" w14:textId="77777777" w:rsidTr="00D42A83">
        <w:trPr>
          <w:trHeight w:val="454"/>
        </w:trPr>
        <w:tc>
          <w:tcPr>
            <w:tcW w:w="3369" w:type="dxa"/>
          </w:tcPr>
          <w:p w14:paraId="0A3C5F35" w14:textId="77777777" w:rsidR="003855CA" w:rsidRDefault="003855CA" w:rsidP="00D42A83">
            <w:pPr>
              <w:rPr>
                <w:rFonts w:eastAsia="Calibri"/>
                <w:iCs/>
                <w:lang w:eastAsia="en-US"/>
              </w:rPr>
            </w:pPr>
            <w:r>
              <w:rPr>
                <w:rFonts w:eastAsia="Calibri"/>
                <w:iCs/>
                <w:lang w:eastAsia="en-US"/>
              </w:rPr>
              <w:t>осуществлять поиск, анализ и использование нормативно-правовых документов в применении к задачам ДОУ;</w:t>
            </w:r>
          </w:p>
          <w:p w14:paraId="491D2E9F" w14:textId="77777777" w:rsidR="003855CA" w:rsidRDefault="003855CA" w:rsidP="00D42A83">
            <w:pPr>
              <w:rPr>
                <w:rFonts w:eastAsia="Calibri"/>
                <w:iCs/>
                <w:lang w:eastAsia="en-US"/>
              </w:rPr>
            </w:pPr>
            <w:r>
              <w:rPr>
                <w:rFonts w:eastAsia="Calibri"/>
                <w:iCs/>
                <w:lang w:eastAsia="en-US"/>
              </w:rPr>
              <w:t>составлять и оформлять управленческую и профессиональную документацию в соответствие с нормативной базой;</w:t>
            </w:r>
          </w:p>
          <w:p w14:paraId="7F9276B4" w14:textId="77777777" w:rsidR="003855CA" w:rsidRDefault="003855CA" w:rsidP="00D42A83">
            <w:pPr>
              <w:rPr>
                <w:rFonts w:ascii="PFBeauSansPro-light" w:hAnsi="PFBeauSansPro-light"/>
                <w:color w:val="333333"/>
                <w:sz w:val="23"/>
                <w:szCs w:val="23"/>
              </w:rPr>
            </w:pPr>
            <w:r w:rsidRPr="00CC11CE">
              <w:rPr>
                <w:rFonts w:eastAsia="Calibri"/>
                <w:lang w:eastAsia="en-US"/>
              </w:rPr>
              <w:t>использовать у</w:t>
            </w:r>
            <w:r>
              <w:rPr>
                <w:rFonts w:eastAsia="Calibri"/>
                <w:lang w:eastAsia="en-US"/>
              </w:rPr>
              <w:t>нифицированные формы документов;</w:t>
            </w:r>
            <w:r w:rsidRPr="00A34F9E">
              <w:rPr>
                <w:rFonts w:ascii="PFBeauSansPro-light" w:hAnsi="PFBeauSansPro-light"/>
                <w:color w:val="333333"/>
                <w:sz w:val="23"/>
                <w:szCs w:val="23"/>
              </w:rPr>
              <w:t xml:space="preserve"> </w:t>
            </w:r>
          </w:p>
          <w:p w14:paraId="30E0DBA4" w14:textId="77777777" w:rsidR="003855CA" w:rsidRPr="00D52F08" w:rsidRDefault="003855CA" w:rsidP="00D42A83">
            <w:pPr>
              <w:rPr>
                <w:color w:val="000000"/>
              </w:rPr>
            </w:pPr>
            <w:r w:rsidRPr="00A34F9E">
              <w:rPr>
                <w:rFonts w:ascii="PFBeauSansPro-light" w:hAnsi="PFBeauSansPro-light"/>
                <w:color w:val="333333"/>
                <w:sz w:val="23"/>
                <w:szCs w:val="23"/>
              </w:rPr>
              <w:t>осуществлять деловую переписку и поддерживать электронные коммуникации;</w:t>
            </w:r>
          </w:p>
          <w:p w14:paraId="3D56ECFB" w14:textId="77777777" w:rsidR="003855CA" w:rsidRDefault="003855CA" w:rsidP="00D42A83">
            <w:pPr>
              <w:rPr>
                <w:rFonts w:eastAsia="Calibri"/>
                <w:lang w:eastAsia="en-US"/>
              </w:rPr>
            </w:pPr>
            <w:r>
              <w:rPr>
                <w:rFonts w:eastAsia="Calibri"/>
                <w:lang w:eastAsia="en-US"/>
              </w:rPr>
              <w:t>применять средства информационных технологий для создания и оформления документов;</w:t>
            </w:r>
          </w:p>
          <w:p w14:paraId="4ACE412F" w14:textId="77777777" w:rsidR="003855CA" w:rsidRDefault="003855CA" w:rsidP="00D42A83">
            <w:pPr>
              <w:rPr>
                <w:rFonts w:eastAsia="Calibri"/>
                <w:lang w:eastAsia="en-US"/>
              </w:rPr>
            </w:pPr>
            <w:r>
              <w:rPr>
                <w:rFonts w:eastAsia="Calibri"/>
                <w:lang w:eastAsia="en-US"/>
              </w:rPr>
              <w:t>разбираться в системе внутреннего документооборота организации;</w:t>
            </w:r>
          </w:p>
          <w:p w14:paraId="65A78668" w14:textId="77777777" w:rsidR="003855CA" w:rsidRDefault="003855CA" w:rsidP="00D42A83">
            <w:pPr>
              <w:rPr>
                <w:rFonts w:eastAsia="Calibri"/>
                <w:lang w:eastAsia="en-US"/>
              </w:rPr>
            </w:pPr>
            <w:r w:rsidRPr="00CC11CE">
              <w:rPr>
                <w:rFonts w:eastAsia="Calibri"/>
                <w:lang w:eastAsia="en-US"/>
              </w:rPr>
              <w:lastRenderedPageBreak/>
              <w:t>осуществлять хранение и поиск документо</w:t>
            </w:r>
            <w:r>
              <w:rPr>
                <w:rFonts w:eastAsia="Calibri"/>
                <w:lang w:eastAsia="en-US"/>
              </w:rPr>
              <w:t>в;</w:t>
            </w:r>
          </w:p>
          <w:p w14:paraId="66DC37EB" w14:textId="77777777" w:rsidR="003855CA" w:rsidRDefault="003855CA" w:rsidP="00D42A83">
            <w:pPr>
              <w:rPr>
                <w:rFonts w:eastAsia="Calibri"/>
                <w:lang w:eastAsia="en-US"/>
              </w:rPr>
            </w:pPr>
            <w:r>
              <w:rPr>
                <w:rFonts w:eastAsia="Calibri"/>
                <w:lang w:eastAsia="en-US"/>
              </w:rPr>
              <w:t>разбираться в номенклатуре дел;</w:t>
            </w:r>
          </w:p>
          <w:p w14:paraId="295A210B" w14:textId="77777777" w:rsidR="003855CA" w:rsidRDefault="003855CA" w:rsidP="00D42A83">
            <w:pPr>
              <w:rPr>
                <w:rFonts w:eastAsia="Calibri"/>
                <w:lang w:eastAsia="en-US"/>
              </w:rPr>
            </w:pPr>
            <w:r w:rsidRPr="00CC11CE">
              <w:rPr>
                <w:rFonts w:eastAsia="Arial Unicode MS"/>
                <w:iCs/>
              </w:rPr>
              <w:t>использовать современное программное обеспечение</w:t>
            </w:r>
            <w:r>
              <w:rPr>
                <w:rFonts w:eastAsia="Calibri"/>
                <w:lang w:eastAsia="en-US"/>
              </w:rPr>
              <w:t xml:space="preserve"> в электронном документообороте;</w:t>
            </w:r>
          </w:p>
          <w:p w14:paraId="01B26157" w14:textId="77777777" w:rsidR="003855CA" w:rsidRPr="00B60BB4" w:rsidRDefault="003855CA" w:rsidP="00D42A83">
            <w:pPr>
              <w:rPr>
                <w:color w:val="FF0000"/>
              </w:rPr>
            </w:pPr>
            <w:r>
              <w:rPr>
                <w:color w:val="0D0D0D"/>
              </w:rPr>
              <w:t>п</w:t>
            </w:r>
            <w:r w:rsidRPr="00F72766">
              <w:rPr>
                <w:color w:val="0D0D0D"/>
              </w:rPr>
              <w:t>роверять необходимую документацию для заключения контрактов</w:t>
            </w:r>
            <w:r>
              <w:rPr>
                <w:color w:val="FF0000"/>
              </w:rPr>
              <w:t>;</w:t>
            </w:r>
          </w:p>
          <w:p w14:paraId="334CFEE1" w14:textId="77777777" w:rsidR="003855CA" w:rsidRDefault="003855CA" w:rsidP="00D42A83">
            <w:pPr>
              <w:rPr>
                <w:color w:val="000000"/>
              </w:rPr>
            </w:pPr>
            <w:r>
              <w:rPr>
                <w:color w:val="000000"/>
              </w:rPr>
              <w:t>формировать проекты приказов и распоряжений по проведению внутреннего контроля;</w:t>
            </w:r>
          </w:p>
          <w:p w14:paraId="2BDAC107" w14:textId="77777777" w:rsidR="003855CA" w:rsidRPr="009D6FD3" w:rsidRDefault="003855CA" w:rsidP="00D42A83">
            <w:pPr>
              <w:rPr>
                <w:color w:val="0D0D0D"/>
              </w:rPr>
            </w:pPr>
            <w:r w:rsidRPr="00F72766">
              <w:rPr>
                <w:color w:val="0D0D0D"/>
              </w:rPr>
              <w:t>оформлять результаты проведенных контрольных мероприятий путем составления актов и справок.</w:t>
            </w:r>
          </w:p>
        </w:tc>
        <w:tc>
          <w:tcPr>
            <w:tcW w:w="4536" w:type="dxa"/>
          </w:tcPr>
          <w:p w14:paraId="022BF85F" w14:textId="77777777" w:rsidR="003855CA" w:rsidRPr="008F5507" w:rsidRDefault="003855CA" w:rsidP="00D42A83">
            <w:pPr>
              <w:rPr>
                <w:color w:val="000000"/>
              </w:rPr>
            </w:pPr>
            <w:r w:rsidRPr="008F5507">
              <w:rPr>
                <w:color w:val="000000"/>
              </w:rPr>
              <w:lastRenderedPageBreak/>
              <w:t>Оценка «5» - «отлично» выставляется, если обучающийся демонстрирует глубокие знания теоретического и практического материала по теме практической работы, показывает усвоение основных понятий, используемых в работе, безошибочно и в полном объеме выполняет задание.</w:t>
            </w:r>
          </w:p>
          <w:p w14:paraId="6BE40B48" w14:textId="77777777" w:rsidR="003855CA" w:rsidRPr="008F5507" w:rsidRDefault="003855CA" w:rsidP="00D42A83">
            <w:pPr>
              <w:rPr>
                <w:color w:val="000000"/>
              </w:rPr>
            </w:pPr>
            <w:r w:rsidRPr="008F5507">
              <w:rPr>
                <w:color w:val="000000"/>
              </w:rPr>
              <w:t>Оценка «4» - «хорошо» Обучающийся</w:t>
            </w:r>
            <w:r>
              <w:rPr>
                <w:color w:val="000000"/>
              </w:rPr>
              <w:t xml:space="preserve"> </w:t>
            </w:r>
            <w:r w:rsidRPr="008F5507">
              <w:rPr>
                <w:color w:val="000000"/>
              </w:rPr>
              <w:t>демонстрирует знания учебного материала по теме практической работы, допуская незначительные неточности при выполнении задания при правильном выборе алгоритма решения задания.</w:t>
            </w:r>
          </w:p>
          <w:p w14:paraId="2691C0E5" w14:textId="77777777" w:rsidR="003855CA" w:rsidRPr="008F5507" w:rsidRDefault="003855CA" w:rsidP="00D42A83">
            <w:pPr>
              <w:rPr>
                <w:color w:val="000000"/>
              </w:rPr>
            </w:pPr>
            <w:r w:rsidRPr="008F5507">
              <w:rPr>
                <w:color w:val="000000"/>
              </w:rPr>
              <w:t xml:space="preserve">Оценка </w:t>
            </w:r>
            <w:r w:rsidRPr="008F5507">
              <w:rPr>
                <w:bCs/>
                <w:iCs/>
              </w:rPr>
              <w:t xml:space="preserve">«3» - </w:t>
            </w:r>
            <w:r w:rsidRPr="008F5507">
              <w:rPr>
                <w:color w:val="000000"/>
              </w:rPr>
              <w:t>«удовлетворительно» выставляется, если обучающийся в целом освоил материал практической работы</w:t>
            </w:r>
            <w:r>
              <w:rPr>
                <w:color w:val="000000"/>
              </w:rPr>
              <w:t>,</w:t>
            </w:r>
            <w:r w:rsidRPr="008F5507">
              <w:rPr>
                <w:color w:val="000000"/>
              </w:rPr>
              <w:t xml:space="preserve"> допускает ошибки при выполнении задания, выбор алгоритма выполнения задания возможен при наводящих вопросах преподавателя.</w:t>
            </w:r>
          </w:p>
          <w:p w14:paraId="40A1E5C9" w14:textId="77777777" w:rsidR="003855CA" w:rsidRPr="009D6FD3" w:rsidRDefault="003855CA" w:rsidP="00D42A83">
            <w:pPr>
              <w:autoSpaceDE w:val="0"/>
              <w:autoSpaceDN w:val="0"/>
              <w:adjustRightInd w:val="0"/>
              <w:rPr>
                <w:rFonts w:eastAsia="Calibri"/>
                <w:color w:val="0D0D0D"/>
                <w:lang w:eastAsia="en-US"/>
              </w:rPr>
            </w:pPr>
            <w:r w:rsidRPr="008F5507">
              <w:rPr>
                <w:color w:val="000000"/>
              </w:rPr>
              <w:t xml:space="preserve">Оценка «2» - «неудовлетворительно» выставляется обучающемуся, если он </w:t>
            </w:r>
            <w:r w:rsidRPr="008F5507">
              <w:rPr>
                <w:color w:val="000000"/>
              </w:rPr>
              <w:lastRenderedPageBreak/>
              <w:t>имеет существенные пробелы в знаниях основного учебного материала практической работы, допускает ошибки при выполнении задания, неправильно выбирает алгоритм действий.</w:t>
            </w:r>
          </w:p>
        </w:tc>
        <w:tc>
          <w:tcPr>
            <w:tcW w:w="1665" w:type="dxa"/>
          </w:tcPr>
          <w:p w14:paraId="1DF92CA2" w14:textId="77777777" w:rsidR="003855CA" w:rsidRDefault="003855CA" w:rsidP="00D42A83">
            <w:pPr>
              <w:rPr>
                <w:bCs/>
              </w:rPr>
            </w:pPr>
          </w:p>
          <w:p w14:paraId="7B3209CE" w14:textId="77777777" w:rsidR="003855CA" w:rsidRPr="00687303" w:rsidRDefault="003855CA" w:rsidP="00D42A83">
            <w:pPr>
              <w:rPr>
                <w:bCs/>
              </w:rPr>
            </w:pPr>
            <w:r w:rsidRPr="00687303">
              <w:rPr>
                <w:bCs/>
              </w:rPr>
              <w:t>Оценка результатов выполнения практической работы</w:t>
            </w:r>
          </w:p>
          <w:p w14:paraId="49AF2490" w14:textId="77777777" w:rsidR="003855CA" w:rsidRDefault="003855CA" w:rsidP="00D42A83">
            <w:pPr>
              <w:rPr>
                <w:bCs/>
              </w:rPr>
            </w:pPr>
            <w:r w:rsidRPr="00687303">
              <w:rPr>
                <w:bCs/>
              </w:rPr>
              <w:t>Экспертное наблюдение за ходом выполнения практической рабоы</w:t>
            </w:r>
          </w:p>
          <w:p w14:paraId="5F1A848C" w14:textId="77777777" w:rsidR="003855CA" w:rsidRPr="00B26BD5" w:rsidRDefault="003855CA" w:rsidP="00D42A83">
            <w:pPr>
              <w:rPr>
                <w:bCs/>
                <w:i/>
              </w:rPr>
            </w:pPr>
          </w:p>
        </w:tc>
      </w:tr>
    </w:tbl>
    <w:p w14:paraId="3AA1C4FF" w14:textId="77777777" w:rsidR="003855CA" w:rsidRPr="0037301B" w:rsidRDefault="003855CA" w:rsidP="003855CA">
      <w:pPr>
        <w:jc w:val="right"/>
        <w:rPr>
          <w:b/>
          <w:sz w:val="20"/>
          <w:szCs w:val="48"/>
        </w:rPr>
      </w:pPr>
    </w:p>
    <w:p w14:paraId="710A1E84" w14:textId="1C6183F6" w:rsidR="00893CB1" w:rsidRDefault="00893CB1">
      <w:pPr>
        <w:rPr>
          <w:b/>
        </w:rPr>
      </w:pPr>
      <w:r>
        <w:br w:type="page"/>
      </w:r>
    </w:p>
    <w:p w14:paraId="4270735C" w14:textId="77777777" w:rsidR="003C5940" w:rsidRPr="00065B5E" w:rsidRDefault="003C5940" w:rsidP="00065B5E">
      <w:pPr>
        <w:widowControl w:val="0"/>
        <w:snapToGrid w:val="0"/>
        <w:spacing w:after="120" w:line="360" w:lineRule="auto"/>
        <w:jc w:val="right"/>
        <w:rPr>
          <w:b/>
        </w:rPr>
      </w:pPr>
      <w:bookmarkStart w:id="75" w:name="_Toc807258"/>
      <w:r w:rsidRPr="00065B5E">
        <w:rPr>
          <w:b/>
        </w:rPr>
        <w:lastRenderedPageBreak/>
        <w:t>Приложение 2.1</w:t>
      </w:r>
      <w:bookmarkEnd w:id="75"/>
      <w:r w:rsidRPr="00065B5E">
        <w:rPr>
          <w:b/>
        </w:rPr>
        <w:t xml:space="preserve">2 </w:t>
      </w:r>
    </w:p>
    <w:p w14:paraId="6F0669A9" w14:textId="77777777" w:rsidR="003C5940" w:rsidRPr="00091CE6" w:rsidRDefault="003C5940" w:rsidP="003C5940">
      <w:pPr>
        <w:widowControl w:val="0"/>
        <w:snapToGrid w:val="0"/>
        <w:spacing w:after="120" w:line="360" w:lineRule="auto"/>
        <w:jc w:val="right"/>
        <w:rPr>
          <w:b/>
        </w:rPr>
      </w:pPr>
      <w:r w:rsidRPr="00091CE6">
        <w:rPr>
          <w:b/>
        </w:rPr>
        <w:t xml:space="preserve">к ПООП по специальности </w:t>
      </w:r>
    </w:p>
    <w:p w14:paraId="64105F0B" w14:textId="77777777" w:rsidR="003C5940" w:rsidRPr="00091CE6" w:rsidRDefault="003C5940" w:rsidP="003C5940">
      <w:pPr>
        <w:widowControl w:val="0"/>
        <w:snapToGrid w:val="0"/>
        <w:spacing w:after="120" w:line="360" w:lineRule="auto"/>
        <w:jc w:val="right"/>
        <w:rPr>
          <w:b/>
        </w:rPr>
      </w:pPr>
      <w:r w:rsidRPr="00091CE6">
        <w:rPr>
          <w:b/>
        </w:rPr>
        <w:t>38.02.06 Финансы</w:t>
      </w:r>
    </w:p>
    <w:p w14:paraId="631B2381" w14:textId="77777777" w:rsidR="003C5940" w:rsidRPr="00EC69DC" w:rsidRDefault="003C5940" w:rsidP="003C5940">
      <w:pPr>
        <w:spacing w:line="360" w:lineRule="auto"/>
        <w:jc w:val="center"/>
        <w:rPr>
          <w:b/>
          <w:i/>
        </w:rPr>
      </w:pPr>
      <w:r w:rsidRPr="00EC69DC">
        <w:rPr>
          <w:b/>
          <w:i/>
        </w:rPr>
        <w:t xml:space="preserve"> </w:t>
      </w:r>
      <w:r w:rsidRPr="00EC69DC">
        <w:rPr>
          <w:b/>
          <w:i/>
        </w:rPr>
        <w:br/>
      </w:r>
    </w:p>
    <w:p w14:paraId="232DE508" w14:textId="77777777" w:rsidR="003C5940" w:rsidRPr="00EC69DC" w:rsidRDefault="003C5940" w:rsidP="003C5940">
      <w:pPr>
        <w:spacing w:line="360" w:lineRule="auto"/>
        <w:jc w:val="center"/>
        <w:rPr>
          <w:b/>
          <w:i/>
        </w:rPr>
      </w:pPr>
    </w:p>
    <w:p w14:paraId="32B81D3A" w14:textId="77777777" w:rsidR="003C5940" w:rsidRPr="00EC69DC" w:rsidRDefault="003C5940" w:rsidP="003C5940">
      <w:pPr>
        <w:spacing w:line="360" w:lineRule="auto"/>
        <w:jc w:val="center"/>
        <w:rPr>
          <w:b/>
          <w:i/>
        </w:rPr>
      </w:pPr>
    </w:p>
    <w:p w14:paraId="5C46122F" w14:textId="1C8A2AD0" w:rsidR="003C5940" w:rsidRDefault="003C5940" w:rsidP="003C5940">
      <w:pPr>
        <w:spacing w:line="360" w:lineRule="auto"/>
        <w:jc w:val="center"/>
        <w:rPr>
          <w:b/>
          <w:i/>
        </w:rPr>
      </w:pPr>
    </w:p>
    <w:p w14:paraId="7B9939E9" w14:textId="404FA35E" w:rsidR="00F93366" w:rsidRDefault="00F93366" w:rsidP="003C5940">
      <w:pPr>
        <w:spacing w:line="360" w:lineRule="auto"/>
        <w:jc w:val="center"/>
        <w:rPr>
          <w:b/>
          <w:i/>
        </w:rPr>
      </w:pPr>
    </w:p>
    <w:p w14:paraId="4A3B3393" w14:textId="5C3673DB" w:rsidR="00F93366" w:rsidRDefault="00F93366" w:rsidP="003C5940">
      <w:pPr>
        <w:spacing w:line="360" w:lineRule="auto"/>
        <w:jc w:val="center"/>
        <w:rPr>
          <w:b/>
          <w:i/>
        </w:rPr>
      </w:pPr>
    </w:p>
    <w:p w14:paraId="30077027" w14:textId="77777777" w:rsidR="00F93366" w:rsidRPr="00EC69DC" w:rsidRDefault="00F93366" w:rsidP="003C5940">
      <w:pPr>
        <w:spacing w:line="360" w:lineRule="auto"/>
        <w:jc w:val="center"/>
        <w:rPr>
          <w:b/>
          <w:i/>
        </w:rPr>
      </w:pPr>
    </w:p>
    <w:p w14:paraId="0734864B" w14:textId="77777777" w:rsidR="003C5940" w:rsidRPr="00EC69DC" w:rsidRDefault="003C5940" w:rsidP="003C5940">
      <w:pPr>
        <w:spacing w:line="360" w:lineRule="auto"/>
        <w:jc w:val="center"/>
        <w:rPr>
          <w:b/>
          <w:i/>
        </w:rPr>
      </w:pPr>
    </w:p>
    <w:p w14:paraId="0510B055" w14:textId="77777777" w:rsidR="003C5940" w:rsidRPr="00EC69DC" w:rsidRDefault="003C5940" w:rsidP="003C5940">
      <w:pPr>
        <w:spacing w:line="360" w:lineRule="auto"/>
        <w:jc w:val="center"/>
        <w:rPr>
          <w:b/>
          <w:i/>
        </w:rPr>
      </w:pPr>
    </w:p>
    <w:p w14:paraId="6C49727C" w14:textId="77777777" w:rsidR="003C5940" w:rsidRPr="00EC69DC" w:rsidRDefault="003C5940" w:rsidP="003C5940">
      <w:pPr>
        <w:spacing w:line="360" w:lineRule="auto"/>
        <w:jc w:val="center"/>
        <w:rPr>
          <w:b/>
          <w:i/>
        </w:rPr>
      </w:pPr>
    </w:p>
    <w:p w14:paraId="58B9F56F" w14:textId="77777777" w:rsidR="003C5940" w:rsidRPr="00EC69DC" w:rsidRDefault="003C5940" w:rsidP="003C5940">
      <w:pPr>
        <w:spacing w:line="360" w:lineRule="auto"/>
        <w:jc w:val="center"/>
        <w:rPr>
          <w:b/>
        </w:rPr>
      </w:pPr>
      <w:r w:rsidRPr="00EC69DC">
        <w:rPr>
          <w:b/>
        </w:rPr>
        <w:t>ПРИМЕРНАЯ РАБОЧАЯ ПРОГРАММА УЧЕБНОЙ ДИСЦИПЛИНЫ</w:t>
      </w:r>
    </w:p>
    <w:p w14:paraId="71097CDC" w14:textId="77777777" w:rsidR="003C5940" w:rsidRPr="00EC69DC" w:rsidRDefault="003C5940" w:rsidP="003C5940">
      <w:pPr>
        <w:spacing w:line="360" w:lineRule="auto"/>
        <w:jc w:val="center"/>
        <w:rPr>
          <w:b/>
        </w:rPr>
      </w:pPr>
    </w:p>
    <w:p w14:paraId="14080673" w14:textId="7FDB01AB" w:rsidR="003C5940" w:rsidRPr="007F658C" w:rsidRDefault="00763440" w:rsidP="00227CC3">
      <w:pPr>
        <w:pStyle w:val="39"/>
        <w:rPr>
          <w:b/>
          <w:bCs w:val="0"/>
          <w:sz w:val="24"/>
          <w:szCs w:val="24"/>
        </w:rPr>
      </w:pPr>
      <w:bookmarkStart w:id="76" w:name="_Toc90803395"/>
      <w:r w:rsidRPr="007F658C">
        <w:rPr>
          <w:b/>
          <w:bCs w:val="0"/>
          <w:sz w:val="24"/>
          <w:szCs w:val="24"/>
        </w:rPr>
        <w:t>ОП.05 ОСНОВЫ ПРЕДПРИНИМАТЕЛЬСКОЙ ДЕЯТЕЛЬНОСТИ</w:t>
      </w:r>
      <w:bookmarkEnd w:id="76"/>
    </w:p>
    <w:p w14:paraId="12EC2D71" w14:textId="77777777" w:rsidR="003C5940" w:rsidRPr="00EC69DC" w:rsidRDefault="003C5940" w:rsidP="003C5940">
      <w:pPr>
        <w:spacing w:line="360" w:lineRule="auto"/>
        <w:jc w:val="center"/>
        <w:rPr>
          <w:b/>
          <w:i/>
        </w:rPr>
      </w:pPr>
    </w:p>
    <w:p w14:paraId="0997FC5B" w14:textId="77777777" w:rsidR="003C5940" w:rsidRPr="00EC69DC" w:rsidRDefault="003C5940" w:rsidP="003C5940">
      <w:pPr>
        <w:spacing w:line="360" w:lineRule="auto"/>
        <w:rPr>
          <w:b/>
          <w:i/>
        </w:rPr>
      </w:pPr>
    </w:p>
    <w:p w14:paraId="26B8DA4B" w14:textId="77777777" w:rsidR="003C5940" w:rsidRPr="00EC69DC" w:rsidRDefault="003C5940" w:rsidP="003C5940">
      <w:pPr>
        <w:spacing w:line="360" w:lineRule="auto"/>
        <w:rPr>
          <w:b/>
          <w:i/>
        </w:rPr>
      </w:pPr>
    </w:p>
    <w:p w14:paraId="1C9B41AB" w14:textId="77777777" w:rsidR="003C5940" w:rsidRPr="00EC69DC" w:rsidRDefault="003C5940" w:rsidP="003C5940">
      <w:pPr>
        <w:spacing w:line="360" w:lineRule="auto"/>
        <w:rPr>
          <w:b/>
          <w:i/>
        </w:rPr>
      </w:pPr>
    </w:p>
    <w:p w14:paraId="0B330F79" w14:textId="77777777" w:rsidR="003C5940" w:rsidRPr="00EC69DC" w:rsidRDefault="003C5940" w:rsidP="003C5940">
      <w:pPr>
        <w:spacing w:line="360" w:lineRule="auto"/>
        <w:rPr>
          <w:b/>
          <w:i/>
        </w:rPr>
      </w:pPr>
    </w:p>
    <w:p w14:paraId="40E539F9" w14:textId="77777777" w:rsidR="003C5940" w:rsidRPr="00EC69DC" w:rsidRDefault="003C5940" w:rsidP="003C5940">
      <w:pPr>
        <w:spacing w:line="360" w:lineRule="auto"/>
        <w:rPr>
          <w:b/>
          <w:i/>
        </w:rPr>
      </w:pPr>
    </w:p>
    <w:p w14:paraId="230F8A21" w14:textId="77777777" w:rsidR="003C5940" w:rsidRPr="00EC69DC" w:rsidRDefault="003C5940" w:rsidP="003C5940">
      <w:pPr>
        <w:spacing w:line="360" w:lineRule="auto"/>
        <w:rPr>
          <w:b/>
          <w:i/>
        </w:rPr>
      </w:pPr>
    </w:p>
    <w:p w14:paraId="2632E6A3" w14:textId="77777777" w:rsidR="003C5940" w:rsidRPr="00EC69DC" w:rsidRDefault="003C5940" w:rsidP="003C5940">
      <w:pPr>
        <w:spacing w:line="360" w:lineRule="auto"/>
        <w:rPr>
          <w:b/>
          <w:i/>
        </w:rPr>
      </w:pPr>
    </w:p>
    <w:p w14:paraId="09C6BC1B" w14:textId="77777777" w:rsidR="003C5940" w:rsidRPr="00EC69DC" w:rsidRDefault="003C5940" w:rsidP="003C5940">
      <w:pPr>
        <w:spacing w:line="360" w:lineRule="auto"/>
        <w:rPr>
          <w:b/>
          <w:i/>
        </w:rPr>
      </w:pPr>
    </w:p>
    <w:p w14:paraId="282B16D3" w14:textId="77777777" w:rsidR="003C5940" w:rsidRPr="00EC69DC" w:rsidRDefault="003C5940" w:rsidP="003C5940">
      <w:pPr>
        <w:spacing w:line="360" w:lineRule="auto"/>
        <w:rPr>
          <w:b/>
          <w:i/>
        </w:rPr>
      </w:pPr>
    </w:p>
    <w:p w14:paraId="18176D47" w14:textId="2866489C" w:rsidR="003C5940" w:rsidRDefault="003C5940" w:rsidP="003C5940">
      <w:pPr>
        <w:spacing w:line="360" w:lineRule="auto"/>
        <w:jc w:val="center"/>
        <w:rPr>
          <w:b/>
          <w:bCs/>
          <w:i/>
        </w:rPr>
      </w:pPr>
    </w:p>
    <w:p w14:paraId="76FC443D" w14:textId="46D2C182" w:rsidR="00F93366" w:rsidRDefault="00F93366" w:rsidP="003C5940">
      <w:pPr>
        <w:spacing w:line="360" w:lineRule="auto"/>
        <w:jc w:val="center"/>
        <w:rPr>
          <w:b/>
          <w:bCs/>
          <w:i/>
        </w:rPr>
      </w:pPr>
    </w:p>
    <w:p w14:paraId="1E56810E" w14:textId="77A1ADFB" w:rsidR="00F93366" w:rsidRDefault="00F93366" w:rsidP="003C5940">
      <w:pPr>
        <w:spacing w:line="360" w:lineRule="auto"/>
        <w:jc w:val="center"/>
        <w:rPr>
          <w:b/>
          <w:bCs/>
          <w:i/>
        </w:rPr>
      </w:pPr>
    </w:p>
    <w:p w14:paraId="109C635B" w14:textId="77777777" w:rsidR="00F93366" w:rsidRPr="00EC69DC" w:rsidRDefault="00F93366" w:rsidP="003C5940">
      <w:pPr>
        <w:spacing w:line="360" w:lineRule="auto"/>
        <w:jc w:val="center"/>
        <w:rPr>
          <w:b/>
          <w:bCs/>
          <w:i/>
        </w:rPr>
      </w:pPr>
    </w:p>
    <w:p w14:paraId="55C8015A" w14:textId="7A3E87B6" w:rsidR="003C5940" w:rsidRPr="00F93366" w:rsidRDefault="003C5940" w:rsidP="00B611F9">
      <w:pPr>
        <w:spacing w:line="360" w:lineRule="auto"/>
        <w:jc w:val="center"/>
        <w:rPr>
          <w:b/>
          <w:bCs/>
          <w:iCs/>
        </w:rPr>
        <w:sectPr w:rsidR="003C5940" w:rsidRPr="00F93366">
          <w:pgSz w:w="11906" w:h="16838"/>
          <w:pgMar w:top="1134" w:right="850" w:bottom="284" w:left="1701" w:header="708" w:footer="708" w:gutter="0"/>
          <w:cols w:space="720"/>
        </w:sectPr>
      </w:pPr>
      <w:r w:rsidRPr="00F93366">
        <w:rPr>
          <w:b/>
          <w:bCs/>
          <w:iCs/>
          <w:lang w:val="en-US"/>
        </w:rPr>
        <w:t>202</w:t>
      </w:r>
      <w:r w:rsidR="0070356B">
        <w:rPr>
          <w:b/>
          <w:bCs/>
          <w:iCs/>
        </w:rPr>
        <w:t>2</w:t>
      </w:r>
      <w:r w:rsidR="00F93366">
        <w:rPr>
          <w:b/>
          <w:bCs/>
          <w:iCs/>
        </w:rPr>
        <w:t xml:space="preserve"> год</w:t>
      </w:r>
    </w:p>
    <w:p w14:paraId="74E8BB40" w14:textId="77777777" w:rsidR="003C5940" w:rsidRPr="00EC69DC" w:rsidRDefault="003C5940" w:rsidP="003C5940">
      <w:pPr>
        <w:spacing w:line="360" w:lineRule="auto"/>
        <w:jc w:val="center"/>
        <w:rPr>
          <w:b/>
        </w:rPr>
      </w:pPr>
      <w:r w:rsidRPr="00EC69DC">
        <w:rPr>
          <w:b/>
        </w:rPr>
        <w:lastRenderedPageBreak/>
        <w:t>СОДЕРЖАНИЕ</w:t>
      </w:r>
    </w:p>
    <w:p w14:paraId="1F647320" w14:textId="77777777" w:rsidR="003C5940" w:rsidRPr="00EC69DC" w:rsidRDefault="003C5940" w:rsidP="003C5940">
      <w:pPr>
        <w:spacing w:line="360" w:lineRule="auto"/>
        <w:rPr>
          <w:b/>
          <w:i/>
        </w:rPr>
      </w:pPr>
    </w:p>
    <w:tbl>
      <w:tblPr>
        <w:tblW w:w="9521" w:type="dxa"/>
        <w:tblLook w:val="01E0" w:firstRow="1" w:lastRow="1" w:firstColumn="1" w:lastColumn="1" w:noHBand="0" w:noVBand="0"/>
      </w:tblPr>
      <w:tblGrid>
        <w:gridCol w:w="8931"/>
        <w:gridCol w:w="590"/>
      </w:tblGrid>
      <w:tr w:rsidR="00F93366" w:rsidRPr="00D74FFE" w14:paraId="59281171" w14:textId="77777777" w:rsidTr="00F93366">
        <w:tc>
          <w:tcPr>
            <w:tcW w:w="8931" w:type="dxa"/>
          </w:tcPr>
          <w:p w14:paraId="6BA14340" w14:textId="77777777" w:rsidR="003C5940" w:rsidRPr="00F93366" w:rsidRDefault="003C5940" w:rsidP="002E4BC3">
            <w:pPr>
              <w:pStyle w:val="a9"/>
              <w:numPr>
                <w:ilvl w:val="0"/>
                <w:numId w:val="191"/>
              </w:numPr>
              <w:suppressAutoHyphens/>
              <w:spacing w:line="276" w:lineRule="auto"/>
              <w:ind w:left="456" w:hanging="283"/>
              <w:rPr>
                <w:b/>
              </w:rPr>
            </w:pPr>
            <w:r w:rsidRPr="00F93366">
              <w:rPr>
                <w:b/>
              </w:rPr>
              <w:t>ОБЩАЯ ХАРАКТЕРИСТИКА ПРИМЕРНОЙ РАБОЧЕЙ ПРОГРАММЫ УЧЕБНОЙ ДИСЦИПЛИНЫ</w:t>
            </w:r>
          </w:p>
        </w:tc>
        <w:tc>
          <w:tcPr>
            <w:tcW w:w="590" w:type="dxa"/>
          </w:tcPr>
          <w:p w14:paraId="249DEA09" w14:textId="77777777" w:rsidR="003C5940" w:rsidRPr="00EC69DC" w:rsidRDefault="003C5940" w:rsidP="00D42A83">
            <w:pPr>
              <w:spacing w:line="360" w:lineRule="auto"/>
              <w:jc w:val="center"/>
              <w:rPr>
                <w:b/>
              </w:rPr>
            </w:pPr>
          </w:p>
        </w:tc>
      </w:tr>
      <w:tr w:rsidR="00F93366" w:rsidRPr="00D74FFE" w14:paraId="15F85ACA" w14:textId="77777777" w:rsidTr="00F93366">
        <w:tc>
          <w:tcPr>
            <w:tcW w:w="8931" w:type="dxa"/>
          </w:tcPr>
          <w:p w14:paraId="71320266" w14:textId="77777777" w:rsidR="003C5940" w:rsidRPr="00F93366" w:rsidRDefault="003C5940" w:rsidP="002E4BC3">
            <w:pPr>
              <w:pStyle w:val="a9"/>
              <w:numPr>
                <w:ilvl w:val="0"/>
                <w:numId w:val="191"/>
              </w:numPr>
              <w:suppressAutoHyphens/>
              <w:spacing w:line="276" w:lineRule="auto"/>
              <w:ind w:left="456" w:hanging="283"/>
              <w:rPr>
                <w:b/>
              </w:rPr>
            </w:pPr>
            <w:r w:rsidRPr="00F93366">
              <w:rPr>
                <w:b/>
              </w:rPr>
              <w:t>СТРУКТУРА И СОДЕРЖАНИЕ УЧЕБНОЙ ДИСЦИПЛИНЫ</w:t>
            </w:r>
          </w:p>
          <w:p w14:paraId="269307E8" w14:textId="77777777" w:rsidR="003C5940" w:rsidRPr="00F93366" w:rsidRDefault="003C5940" w:rsidP="002E4BC3">
            <w:pPr>
              <w:pStyle w:val="a9"/>
              <w:numPr>
                <w:ilvl w:val="0"/>
                <w:numId w:val="191"/>
              </w:numPr>
              <w:suppressAutoHyphens/>
              <w:spacing w:line="276" w:lineRule="auto"/>
              <w:ind w:left="456" w:hanging="283"/>
              <w:rPr>
                <w:b/>
              </w:rPr>
            </w:pPr>
            <w:r w:rsidRPr="00F93366">
              <w:rPr>
                <w:b/>
              </w:rPr>
              <w:t>УСЛОВИЯ РЕАЛИЗАЦИИ УЧЕБНОЙ ДИСЦИПЛИНЫ</w:t>
            </w:r>
          </w:p>
        </w:tc>
        <w:tc>
          <w:tcPr>
            <w:tcW w:w="590" w:type="dxa"/>
          </w:tcPr>
          <w:p w14:paraId="71A304B4" w14:textId="77777777" w:rsidR="003C5940" w:rsidRPr="00EC69DC" w:rsidRDefault="003C5940" w:rsidP="00D42A83">
            <w:pPr>
              <w:spacing w:line="360" w:lineRule="auto"/>
              <w:ind w:left="644"/>
              <w:rPr>
                <w:b/>
              </w:rPr>
            </w:pPr>
          </w:p>
        </w:tc>
      </w:tr>
      <w:tr w:rsidR="00F93366" w:rsidRPr="00D74FFE" w14:paraId="439085EA" w14:textId="77777777" w:rsidTr="00F93366">
        <w:tc>
          <w:tcPr>
            <w:tcW w:w="8931" w:type="dxa"/>
          </w:tcPr>
          <w:p w14:paraId="73BFB259" w14:textId="77777777" w:rsidR="003C5940" w:rsidRPr="00F93366" w:rsidRDefault="003C5940" w:rsidP="002E4BC3">
            <w:pPr>
              <w:pStyle w:val="a9"/>
              <w:numPr>
                <w:ilvl w:val="0"/>
                <w:numId w:val="191"/>
              </w:numPr>
              <w:suppressAutoHyphens/>
              <w:spacing w:line="276" w:lineRule="auto"/>
              <w:ind w:left="456" w:hanging="283"/>
              <w:rPr>
                <w:b/>
              </w:rPr>
            </w:pPr>
            <w:r w:rsidRPr="00F93366">
              <w:rPr>
                <w:b/>
              </w:rPr>
              <w:t>КОНТРОЛЬ И ОЦЕНКА РЕЗУЛЬТАТОВ ОСВОЕНИЯ УЧЕБНОЙ ДИСЦИПЛИНЫ</w:t>
            </w:r>
          </w:p>
          <w:p w14:paraId="1C29FEAA" w14:textId="77777777" w:rsidR="003C5940" w:rsidRPr="00EC69DC" w:rsidRDefault="003C5940" w:rsidP="00F93366">
            <w:pPr>
              <w:suppressAutoHyphens/>
              <w:spacing w:line="276" w:lineRule="auto"/>
              <w:ind w:left="456" w:hanging="283"/>
              <w:rPr>
                <w:b/>
              </w:rPr>
            </w:pPr>
          </w:p>
        </w:tc>
        <w:tc>
          <w:tcPr>
            <w:tcW w:w="590" w:type="dxa"/>
          </w:tcPr>
          <w:p w14:paraId="121B7CD4" w14:textId="77777777" w:rsidR="003C5940" w:rsidRPr="00EC69DC" w:rsidRDefault="003C5940" w:rsidP="00D42A83">
            <w:pPr>
              <w:spacing w:line="360" w:lineRule="auto"/>
              <w:jc w:val="center"/>
              <w:rPr>
                <w:b/>
              </w:rPr>
            </w:pPr>
          </w:p>
        </w:tc>
      </w:tr>
    </w:tbl>
    <w:p w14:paraId="0E1F63E9" w14:textId="2FE071A8" w:rsidR="00763440" w:rsidRPr="00763440" w:rsidRDefault="003C5940" w:rsidP="00763440">
      <w:pPr>
        <w:pStyle w:val="39"/>
        <w:rPr>
          <w:b/>
          <w:bCs w:val="0"/>
        </w:rPr>
      </w:pPr>
      <w:r w:rsidRPr="00EC69DC">
        <w:rPr>
          <w:b/>
          <w:i/>
          <w:u w:val="single"/>
        </w:rPr>
        <w:br w:type="page"/>
      </w:r>
      <w:r w:rsidRPr="00763440">
        <w:rPr>
          <w:b/>
          <w:sz w:val="24"/>
          <w:szCs w:val="24"/>
        </w:rPr>
        <w:lastRenderedPageBreak/>
        <w:t xml:space="preserve">1. ОБЩАЯ ХАРАКТЕРИСТИКА ПРИМЕРНОЙ РАБОЧЕЙ ПРОГРАММЫ УЧЕБНОЙ ДИСЦИПЛИНЫ </w:t>
      </w:r>
      <w:r w:rsidR="00763440" w:rsidRPr="00763440">
        <w:rPr>
          <w:b/>
          <w:sz w:val="24"/>
          <w:szCs w:val="24"/>
        </w:rPr>
        <w:br/>
      </w:r>
      <w:r w:rsidR="00763440" w:rsidRPr="00763440">
        <w:rPr>
          <w:b/>
          <w:bCs w:val="0"/>
          <w:sz w:val="24"/>
          <w:szCs w:val="24"/>
        </w:rPr>
        <w:t>ОП.05 ОСНОВЫ ПРЕДПРИНИМАТЕЛЬСКОЙ ДЕЯТЕЛЬНОСТИ</w:t>
      </w:r>
    </w:p>
    <w:p w14:paraId="135975BB" w14:textId="77777777" w:rsidR="003C5940" w:rsidRPr="00091CE6" w:rsidRDefault="003C5940" w:rsidP="00AA1346">
      <w:pPr>
        <w:suppressAutoHyphens/>
        <w:spacing w:before="240" w:after="120" w:line="276" w:lineRule="auto"/>
        <w:ind w:firstLine="709"/>
        <w:rPr>
          <w:b/>
        </w:rPr>
      </w:pPr>
      <w:r w:rsidRPr="00091CE6">
        <w:rPr>
          <w:b/>
        </w:rPr>
        <w:t>1.1. Место дисциплины в структуре основной образовательной программы</w:t>
      </w:r>
    </w:p>
    <w:p w14:paraId="6A0635E9" w14:textId="6675C3BE" w:rsidR="003C5940" w:rsidRPr="00EC69DC" w:rsidRDefault="003C5940" w:rsidP="00AA1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rsidRPr="00EC69DC">
        <w:t>Учебная дисциплина ОП.0</w:t>
      </w:r>
      <w:r w:rsidR="006A0D7E">
        <w:t>5</w:t>
      </w:r>
      <w:r w:rsidRPr="00EC69DC">
        <w:t xml:space="preserve"> Основы предпринимательской деятельности является обязательной частью общепрофессионального цикла примерной основной образовательной программы в соответствии с ФГОС </w:t>
      </w:r>
      <w:r w:rsidR="00763440">
        <w:t xml:space="preserve">СПО </w:t>
      </w:r>
      <w:r w:rsidRPr="00EC69DC">
        <w:t>по специальности.</w:t>
      </w:r>
    </w:p>
    <w:p w14:paraId="0B4F2794" w14:textId="3FA070F4" w:rsidR="003C5940" w:rsidRPr="00EC69DC" w:rsidRDefault="003C5940" w:rsidP="00AA1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EC69DC">
        <w:t>Особое значение дисциплина имеет при формировании и развитии ОК</w:t>
      </w:r>
      <w:r>
        <w:t xml:space="preserve"> 0</w:t>
      </w:r>
      <w:r w:rsidRPr="00EC69DC">
        <w:t xml:space="preserve">1, ОК 02, </w:t>
      </w:r>
      <w:r w:rsidR="00763440">
        <w:br/>
      </w:r>
      <w:r w:rsidRPr="00EC69DC">
        <w:t xml:space="preserve">ОК 03, ОК 04, ОК </w:t>
      </w:r>
      <w:r>
        <w:t>0</w:t>
      </w:r>
      <w:r w:rsidRPr="00EC69DC">
        <w:t>5, ОК 06, ОК 9, ОК 10, ОК 1</w:t>
      </w:r>
      <w:r w:rsidR="00763440">
        <w:t>1</w:t>
      </w:r>
      <w:r>
        <w:t>.</w:t>
      </w:r>
    </w:p>
    <w:p w14:paraId="76AE1CDF" w14:textId="77777777" w:rsidR="003C5940" w:rsidRPr="00091CE6" w:rsidRDefault="003C5940" w:rsidP="00AA1346">
      <w:pPr>
        <w:suppressAutoHyphens/>
        <w:spacing w:before="240" w:after="120" w:line="276" w:lineRule="auto"/>
        <w:ind w:firstLine="709"/>
        <w:rPr>
          <w:b/>
        </w:rPr>
      </w:pPr>
      <w:r w:rsidRPr="00091CE6">
        <w:rPr>
          <w:b/>
        </w:rPr>
        <w:t>1.2. Цель и планируемые результаты освоения дисциплины</w:t>
      </w:r>
    </w:p>
    <w:p w14:paraId="10969B7D" w14:textId="77777777" w:rsidR="003C5940" w:rsidRPr="00EC69DC" w:rsidRDefault="003C5940" w:rsidP="00AA1346">
      <w:pPr>
        <w:suppressAutoHyphens/>
        <w:spacing w:line="276" w:lineRule="auto"/>
        <w:ind w:firstLine="567"/>
        <w:jc w:val="both"/>
      </w:pPr>
      <w:r w:rsidRPr="00EC69DC">
        <w:t>В рамках программы учебной дисциплины обучающимися осваиваются следующие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4536"/>
        <w:gridCol w:w="3373"/>
      </w:tblGrid>
      <w:tr w:rsidR="003C5940" w:rsidRPr="00D74FFE" w14:paraId="0988F03F" w14:textId="77777777" w:rsidTr="00D42A83">
        <w:trPr>
          <w:trHeight w:val="649"/>
        </w:trPr>
        <w:tc>
          <w:tcPr>
            <w:tcW w:w="1555" w:type="dxa"/>
          </w:tcPr>
          <w:p w14:paraId="7CD7C347" w14:textId="77777777" w:rsidR="003C5940" w:rsidRPr="00EC69DC" w:rsidRDefault="003C5940" w:rsidP="00D42A83">
            <w:pPr>
              <w:suppressAutoHyphens/>
              <w:jc w:val="center"/>
            </w:pPr>
            <w:r w:rsidRPr="00EC69DC">
              <w:t xml:space="preserve">Код </w:t>
            </w:r>
          </w:p>
          <w:p w14:paraId="7C6B75D2" w14:textId="77777777" w:rsidR="003C5940" w:rsidRPr="00EC69DC" w:rsidRDefault="003C5940" w:rsidP="00D42A83">
            <w:pPr>
              <w:suppressAutoHyphens/>
              <w:jc w:val="center"/>
            </w:pPr>
            <w:r w:rsidRPr="00EC69DC">
              <w:t>ПК, ОК</w:t>
            </w:r>
            <w:r>
              <w:t>, ЛР</w:t>
            </w:r>
          </w:p>
        </w:tc>
        <w:tc>
          <w:tcPr>
            <w:tcW w:w="4536" w:type="dxa"/>
          </w:tcPr>
          <w:p w14:paraId="41940362" w14:textId="77777777" w:rsidR="003C5940" w:rsidRPr="00EC69DC" w:rsidRDefault="003C5940" w:rsidP="00D42A83">
            <w:pPr>
              <w:suppressAutoHyphens/>
              <w:jc w:val="center"/>
            </w:pPr>
            <w:r w:rsidRPr="00EC69DC">
              <w:t>Умения</w:t>
            </w:r>
          </w:p>
        </w:tc>
        <w:tc>
          <w:tcPr>
            <w:tcW w:w="3373" w:type="dxa"/>
          </w:tcPr>
          <w:p w14:paraId="66529772" w14:textId="77777777" w:rsidR="003C5940" w:rsidRPr="00EC69DC" w:rsidRDefault="003C5940" w:rsidP="00D42A83">
            <w:pPr>
              <w:suppressAutoHyphens/>
              <w:jc w:val="center"/>
            </w:pPr>
            <w:r w:rsidRPr="00EC69DC">
              <w:t>Знания</w:t>
            </w:r>
          </w:p>
        </w:tc>
      </w:tr>
      <w:tr w:rsidR="003C5940" w:rsidRPr="00D74FFE" w14:paraId="064ECD17" w14:textId="77777777" w:rsidTr="00B611F9">
        <w:trPr>
          <w:trHeight w:val="3676"/>
        </w:trPr>
        <w:tc>
          <w:tcPr>
            <w:tcW w:w="1555" w:type="dxa"/>
          </w:tcPr>
          <w:p w14:paraId="65754FB7" w14:textId="77777777" w:rsidR="003C5940" w:rsidRPr="00EC69DC" w:rsidRDefault="003C5940" w:rsidP="00D42A83">
            <w:pPr>
              <w:suppressAutoHyphens/>
              <w:spacing w:line="360" w:lineRule="auto"/>
              <w:jc w:val="center"/>
            </w:pPr>
            <w:r w:rsidRPr="00EC69DC">
              <w:t>ОК 01</w:t>
            </w:r>
          </w:p>
          <w:p w14:paraId="60800D79" w14:textId="77777777" w:rsidR="003C5940" w:rsidRPr="00EC69DC" w:rsidRDefault="003C5940" w:rsidP="00D42A83">
            <w:pPr>
              <w:suppressAutoHyphens/>
              <w:spacing w:line="360" w:lineRule="auto"/>
              <w:jc w:val="center"/>
            </w:pPr>
            <w:r w:rsidRPr="00EC69DC">
              <w:t>ОК 02</w:t>
            </w:r>
          </w:p>
          <w:p w14:paraId="2B91CDAC" w14:textId="77777777" w:rsidR="003C5940" w:rsidRPr="00EC69DC" w:rsidRDefault="003C5940" w:rsidP="00D42A83">
            <w:pPr>
              <w:suppressAutoHyphens/>
              <w:spacing w:line="360" w:lineRule="auto"/>
              <w:jc w:val="center"/>
            </w:pPr>
            <w:r w:rsidRPr="00EC69DC">
              <w:t>ОК 03</w:t>
            </w:r>
          </w:p>
          <w:p w14:paraId="138C1CD9" w14:textId="77777777" w:rsidR="003C5940" w:rsidRPr="00EC69DC" w:rsidRDefault="003C5940" w:rsidP="00D42A83">
            <w:pPr>
              <w:suppressAutoHyphens/>
              <w:spacing w:line="360" w:lineRule="auto"/>
              <w:jc w:val="center"/>
            </w:pPr>
            <w:r w:rsidRPr="00EC69DC">
              <w:t>ОК 04</w:t>
            </w:r>
          </w:p>
          <w:p w14:paraId="013B70C0" w14:textId="77777777" w:rsidR="003C5940" w:rsidRDefault="003C5940" w:rsidP="00D42A83">
            <w:pPr>
              <w:suppressAutoHyphens/>
              <w:spacing w:line="360" w:lineRule="auto"/>
              <w:jc w:val="center"/>
            </w:pPr>
            <w:r w:rsidRPr="00EC69DC">
              <w:t>ОК 05</w:t>
            </w:r>
          </w:p>
          <w:p w14:paraId="606126E7" w14:textId="77777777" w:rsidR="003C5940" w:rsidRPr="00CA7099" w:rsidRDefault="003C5940" w:rsidP="00D42A83">
            <w:pPr>
              <w:suppressAutoHyphens/>
              <w:spacing w:line="360" w:lineRule="auto"/>
              <w:jc w:val="center"/>
            </w:pPr>
            <w:r w:rsidRPr="00EC69DC">
              <w:t>ОК 0</w:t>
            </w:r>
            <w:r w:rsidRPr="00CA7099">
              <w:t>6</w:t>
            </w:r>
          </w:p>
          <w:p w14:paraId="0A1E4BC2" w14:textId="77777777" w:rsidR="003C5940" w:rsidRPr="00EC69DC" w:rsidRDefault="003C5940" w:rsidP="00D42A83">
            <w:pPr>
              <w:suppressAutoHyphens/>
              <w:spacing w:line="360" w:lineRule="auto"/>
              <w:jc w:val="center"/>
            </w:pPr>
            <w:r w:rsidRPr="00EC69DC">
              <w:t>ОК 09</w:t>
            </w:r>
          </w:p>
          <w:p w14:paraId="474CF644" w14:textId="77777777" w:rsidR="003C5940" w:rsidRPr="00EC69DC" w:rsidRDefault="003C5940" w:rsidP="00D42A83">
            <w:pPr>
              <w:suppressAutoHyphens/>
              <w:spacing w:line="360" w:lineRule="auto"/>
              <w:jc w:val="center"/>
            </w:pPr>
            <w:r w:rsidRPr="00EC69DC">
              <w:t>ОК 10</w:t>
            </w:r>
          </w:p>
          <w:p w14:paraId="6E906FA8" w14:textId="77777777" w:rsidR="003C5940" w:rsidRPr="00EC69DC" w:rsidRDefault="003C5940" w:rsidP="00D42A83">
            <w:pPr>
              <w:suppressAutoHyphens/>
              <w:spacing w:line="360" w:lineRule="auto"/>
              <w:jc w:val="center"/>
            </w:pPr>
            <w:r w:rsidRPr="00EC69DC">
              <w:t>ОК 11</w:t>
            </w:r>
          </w:p>
          <w:p w14:paraId="361881E2" w14:textId="77777777" w:rsidR="003C5940" w:rsidRPr="00EC69DC" w:rsidRDefault="003C5940" w:rsidP="00D42A83">
            <w:pPr>
              <w:suppressAutoHyphens/>
              <w:spacing w:line="360" w:lineRule="auto"/>
              <w:jc w:val="center"/>
            </w:pPr>
            <w:r w:rsidRPr="00EC69DC">
              <w:t xml:space="preserve">ПК </w:t>
            </w:r>
            <w:r>
              <w:t>1</w:t>
            </w:r>
            <w:r w:rsidRPr="00EC69DC">
              <w:t>.</w:t>
            </w:r>
            <w:r>
              <w:t>5</w:t>
            </w:r>
          </w:p>
          <w:p w14:paraId="02EE469E" w14:textId="1E64BF97" w:rsidR="006A0D7E" w:rsidRDefault="006A0D7E" w:rsidP="00D42A83">
            <w:pPr>
              <w:suppressAutoHyphens/>
              <w:spacing w:line="360" w:lineRule="auto"/>
              <w:jc w:val="center"/>
            </w:pPr>
            <w:r>
              <w:t>ПК 3.4</w:t>
            </w:r>
          </w:p>
          <w:p w14:paraId="653B8CB2" w14:textId="1D989DE6" w:rsidR="003C5940" w:rsidRPr="00EC69DC" w:rsidRDefault="003C5940" w:rsidP="00D42A83">
            <w:pPr>
              <w:suppressAutoHyphens/>
              <w:spacing w:line="360" w:lineRule="auto"/>
              <w:jc w:val="center"/>
            </w:pPr>
            <w:r w:rsidRPr="00EC69DC">
              <w:t xml:space="preserve">ПК </w:t>
            </w:r>
            <w:r>
              <w:t>3.5</w:t>
            </w:r>
          </w:p>
          <w:p w14:paraId="38918173" w14:textId="77777777" w:rsidR="003C5940" w:rsidRDefault="003C5940" w:rsidP="00D42A83">
            <w:pPr>
              <w:suppressAutoHyphens/>
              <w:spacing w:line="360" w:lineRule="auto"/>
              <w:jc w:val="center"/>
            </w:pPr>
            <w:r w:rsidRPr="00EC69DC">
              <w:t xml:space="preserve">ПК </w:t>
            </w:r>
            <w:r>
              <w:t>4.4</w:t>
            </w:r>
          </w:p>
          <w:p w14:paraId="411FEB20" w14:textId="77777777" w:rsidR="003C5940" w:rsidRDefault="003C5940" w:rsidP="00D42A83">
            <w:pPr>
              <w:suppressAutoHyphens/>
              <w:spacing w:line="360" w:lineRule="auto"/>
              <w:jc w:val="center"/>
            </w:pPr>
            <w:r>
              <w:t>ЛР 1,</w:t>
            </w:r>
          </w:p>
          <w:p w14:paraId="008BF602" w14:textId="77777777" w:rsidR="003C5940" w:rsidRDefault="003C5940" w:rsidP="00D42A83">
            <w:pPr>
              <w:suppressAutoHyphens/>
              <w:spacing w:line="360" w:lineRule="auto"/>
              <w:jc w:val="center"/>
            </w:pPr>
            <w:r>
              <w:t>ЛР 2,</w:t>
            </w:r>
          </w:p>
          <w:p w14:paraId="146953DD" w14:textId="77777777" w:rsidR="003C5940" w:rsidRDefault="003C5940" w:rsidP="00D42A83">
            <w:pPr>
              <w:suppressAutoHyphens/>
              <w:spacing w:line="360" w:lineRule="auto"/>
              <w:jc w:val="center"/>
            </w:pPr>
            <w:r>
              <w:t>ЛР 3,</w:t>
            </w:r>
          </w:p>
          <w:p w14:paraId="27C3146A" w14:textId="77777777" w:rsidR="003C5940" w:rsidRDefault="003C5940" w:rsidP="00D42A83">
            <w:pPr>
              <w:suppressAutoHyphens/>
              <w:spacing w:line="360" w:lineRule="auto"/>
              <w:jc w:val="center"/>
            </w:pPr>
            <w:r>
              <w:t>ЛР 13,</w:t>
            </w:r>
          </w:p>
          <w:p w14:paraId="01F2DE4C" w14:textId="77777777" w:rsidR="003C5940" w:rsidRDefault="003C5940" w:rsidP="00D42A83">
            <w:pPr>
              <w:suppressAutoHyphens/>
              <w:spacing w:line="360" w:lineRule="auto"/>
              <w:jc w:val="center"/>
            </w:pPr>
            <w:r>
              <w:t>ЛР 14,</w:t>
            </w:r>
          </w:p>
          <w:p w14:paraId="5D46B2C8" w14:textId="77777777" w:rsidR="003C5940" w:rsidRPr="00EC69DC" w:rsidRDefault="003C5940" w:rsidP="00D42A83">
            <w:pPr>
              <w:suppressAutoHyphens/>
              <w:spacing w:line="360" w:lineRule="auto"/>
              <w:jc w:val="center"/>
            </w:pPr>
            <w:r>
              <w:t>ЛР 15</w:t>
            </w:r>
          </w:p>
        </w:tc>
        <w:tc>
          <w:tcPr>
            <w:tcW w:w="4536" w:type="dxa"/>
          </w:tcPr>
          <w:p w14:paraId="7C458872" w14:textId="77777777" w:rsidR="003C5940" w:rsidRPr="00EC69DC" w:rsidRDefault="003C5940" w:rsidP="009F1B5C">
            <w:pPr>
              <w:rPr>
                <w:color w:val="000000"/>
              </w:rPr>
            </w:pPr>
            <w:r w:rsidRPr="00EC69DC">
              <w:rPr>
                <w:color w:val="000000"/>
              </w:rPr>
              <w:t>-</w:t>
            </w:r>
            <w:r>
              <w:rPr>
                <w:color w:val="000000"/>
              </w:rPr>
              <w:t xml:space="preserve"> </w:t>
            </w:r>
            <w:r w:rsidRPr="00EC69DC">
              <w:rPr>
                <w:color w:val="000000"/>
              </w:rPr>
              <w:t>определять основные источники права, регулирующие предпринимательскую деятельность;</w:t>
            </w:r>
          </w:p>
          <w:p w14:paraId="12907826" w14:textId="77777777" w:rsidR="003C5940" w:rsidRPr="00EC69DC" w:rsidRDefault="003C5940" w:rsidP="009F1B5C">
            <w:r w:rsidRPr="00EC69DC">
              <w:rPr>
                <w:color w:val="000000"/>
              </w:rPr>
              <w:t>- определять признаки предпринимательской деятельности;</w:t>
            </w:r>
          </w:p>
          <w:p w14:paraId="4B5E11A9" w14:textId="77777777" w:rsidR="003C5940" w:rsidRPr="00EC69DC" w:rsidRDefault="003C5940" w:rsidP="009F1B5C">
            <w:pPr>
              <w:rPr>
                <w:color w:val="000000"/>
              </w:rPr>
            </w:pPr>
            <w:r w:rsidRPr="00EC69DC">
              <w:rPr>
                <w:color w:val="000000"/>
              </w:rPr>
              <w:t>-</w:t>
            </w:r>
            <w:r>
              <w:rPr>
                <w:color w:val="000000"/>
              </w:rPr>
              <w:t xml:space="preserve"> </w:t>
            </w:r>
            <w:r w:rsidRPr="00EC69DC">
              <w:rPr>
                <w:color w:val="000000"/>
              </w:rPr>
              <w:t>определять организационно-правовые формы организаций;</w:t>
            </w:r>
          </w:p>
          <w:p w14:paraId="72D861A6" w14:textId="77777777" w:rsidR="003C5940" w:rsidRPr="00EC69DC" w:rsidRDefault="003C5940" w:rsidP="009F1B5C">
            <w:r w:rsidRPr="00EC69DC">
              <w:rPr>
                <w:color w:val="000000"/>
              </w:rPr>
              <w:t>-</w:t>
            </w:r>
            <w:r>
              <w:rPr>
                <w:color w:val="000000"/>
              </w:rPr>
              <w:t xml:space="preserve"> </w:t>
            </w:r>
            <w:r w:rsidRPr="00EC69DC">
              <w:rPr>
                <w:color w:val="000000"/>
              </w:rPr>
              <w:t>оценивать финансовое состояние организации, анализировать платежеспособность организации;</w:t>
            </w:r>
          </w:p>
          <w:p w14:paraId="722714AA" w14:textId="77777777" w:rsidR="003C5940" w:rsidRPr="00EC69DC" w:rsidRDefault="003C5940" w:rsidP="009F1B5C">
            <w:pPr>
              <w:rPr>
                <w:color w:val="000000"/>
              </w:rPr>
            </w:pPr>
            <w:r>
              <w:rPr>
                <w:color w:val="000000"/>
              </w:rPr>
              <w:t xml:space="preserve">- </w:t>
            </w:r>
            <w:r w:rsidRPr="00EC69DC">
              <w:rPr>
                <w:color w:val="000000"/>
              </w:rPr>
              <w:t>организовывать собственную деятельность, исходя из целей и способов ее достижения, определяемых руководителем;</w:t>
            </w:r>
          </w:p>
          <w:p w14:paraId="6050A53B" w14:textId="77777777" w:rsidR="003C5940" w:rsidRPr="00EC69DC" w:rsidRDefault="003C5940" w:rsidP="009F1B5C">
            <w:pPr>
              <w:rPr>
                <w:color w:val="000000"/>
              </w:rPr>
            </w:pPr>
            <w:r w:rsidRPr="00EC69DC">
              <w:rPr>
                <w:color w:val="000000"/>
              </w:rPr>
              <w:t>- использовать на практике полученные знания;</w:t>
            </w:r>
          </w:p>
          <w:p w14:paraId="10DFC2CB" w14:textId="77777777" w:rsidR="003C5940" w:rsidRPr="00EC69DC" w:rsidRDefault="003C5940" w:rsidP="009F1B5C">
            <w:pPr>
              <w:rPr>
                <w:color w:val="000000"/>
              </w:rPr>
            </w:pPr>
            <w:r w:rsidRPr="00EC69DC">
              <w:rPr>
                <w:color w:val="000000"/>
              </w:rPr>
              <w:t>-</w:t>
            </w:r>
            <w:r>
              <w:rPr>
                <w:color w:val="000000"/>
              </w:rPr>
              <w:t xml:space="preserve"> </w:t>
            </w:r>
            <w:r w:rsidRPr="00EC69DC">
              <w:rPr>
                <w:color w:val="000000"/>
              </w:rPr>
              <w:t>осуществлять поиск информации, необходимой для эффективного выполнения профессиональных задач;</w:t>
            </w:r>
          </w:p>
          <w:p w14:paraId="7340B0F9" w14:textId="77777777" w:rsidR="003C5940" w:rsidRPr="00EC69DC" w:rsidRDefault="003C5940" w:rsidP="009F1B5C">
            <w:pPr>
              <w:rPr>
                <w:color w:val="000000"/>
              </w:rPr>
            </w:pPr>
            <w:r w:rsidRPr="00EC69DC">
              <w:rPr>
                <w:color w:val="000000"/>
              </w:rPr>
              <w:t>-</w:t>
            </w:r>
            <w:r>
              <w:rPr>
                <w:color w:val="000000"/>
              </w:rPr>
              <w:t xml:space="preserve"> </w:t>
            </w:r>
            <w:r w:rsidRPr="00EC69DC">
              <w:rPr>
                <w:color w:val="000000"/>
              </w:rPr>
              <w:t>оценивать ситуацию и принимать эффективные решения;</w:t>
            </w:r>
          </w:p>
          <w:p w14:paraId="13D22863" w14:textId="77777777" w:rsidR="003C5940" w:rsidRPr="00EC69DC" w:rsidRDefault="003C5940" w:rsidP="009F1B5C">
            <w:pPr>
              <w:rPr>
                <w:color w:val="000000"/>
              </w:rPr>
            </w:pPr>
            <w:r w:rsidRPr="00EC69DC">
              <w:rPr>
                <w:color w:val="000000"/>
              </w:rPr>
              <w:t>-</w:t>
            </w:r>
            <w:r>
              <w:rPr>
                <w:color w:val="000000"/>
              </w:rPr>
              <w:t xml:space="preserve"> </w:t>
            </w:r>
            <w:r w:rsidRPr="00EC69DC">
              <w:rPr>
                <w:color w:val="000000"/>
              </w:rPr>
              <w:t>уметь выстраивать взаимоотношения с представителями различных сфер деятельности;</w:t>
            </w:r>
          </w:p>
          <w:p w14:paraId="00640F0C" w14:textId="77777777" w:rsidR="003C5940" w:rsidRPr="00EC69DC" w:rsidRDefault="003C5940" w:rsidP="009F1B5C">
            <w:pPr>
              <w:rPr>
                <w:color w:val="000000"/>
              </w:rPr>
            </w:pPr>
            <w:r w:rsidRPr="00EC69DC">
              <w:rPr>
                <w:color w:val="000000"/>
              </w:rPr>
              <w:t>-</w:t>
            </w:r>
            <w:r>
              <w:rPr>
                <w:color w:val="000000"/>
              </w:rPr>
              <w:t xml:space="preserve"> </w:t>
            </w:r>
            <w:r w:rsidRPr="00EC69DC">
              <w:rPr>
                <w:color w:val="000000"/>
              </w:rPr>
              <w:t>создавать и поддерживать высокую организационную культуру;</w:t>
            </w:r>
          </w:p>
          <w:p w14:paraId="19A1F1DD" w14:textId="77777777" w:rsidR="003C5940" w:rsidRPr="00EC69DC" w:rsidRDefault="003C5940" w:rsidP="009F1B5C">
            <w:pPr>
              <w:rPr>
                <w:color w:val="000000"/>
              </w:rPr>
            </w:pPr>
            <w:r w:rsidRPr="00EC69DC">
              <w:rPr>
                <w:color w:val="000000"/>
              </w:rPr>
              <w:t>- уметь описывать значимость своей профессии;</w:t>
            </w:r>
          </w:p>
          <w:p w14:paraId="74C86F18" w14:textId="77777777" w:rsidR="003C5940" w:rsidRPr="00EC69DC" w:rsidRDefault="003C5940" w:rsidP="009F1B5C">
            <w:pPr>
              <w:rPr>
                <w:color w:val="000000"/>
              </w:rPr>
            </w:pPr>
            <w:r w:rsidRPr="00EC69DC">
              <w:rPr>
                <w:color w:val="000000"/>
              </w:rPr>
              <w:t>- применять стандарты антикоррупционного поведения;</w:t>
            </w:r>
          </w:p>
          <w:p w14:paraId="485AE2B0" w14:textId="2C23DA3E" w:rsidR="003C5940" w:rsidRPr="00EC69DC" w:rsidRDefault="003C5940" w:rsidP="009F1B5C">
            <w:pPr>
              <w:rPr>
                <w:color w:val="000000"/>
              </w:rPr>
            </w:pPr>
            <w:r w:rsidRPr="00EC69DC">
              <w:rPr>
                <w:color w:val="000000"/>
              </w:rPr>
              <w:lastRenderedPageBreak/>
              <w:t>-</w:t>
            </w:r>
            <w:r w:rsidR="00EE0F64" w:rsidRPr="00EE0F64">
              <w:rPr>
                <w:color w:val="000000"/>
              </w:rPr>
              <w:t xml:space="preserve"> </w:t>
            </w:r>
            <w:r w:rsidRPr="00EC69DC">
              <w:rPr>
                <w:color w:val="000000"/>
              </w:rPr>
              <w:t>уметь применять на практике особенности различных видов информационных технологий;</w:t>
            </w:r>
          </w:p>
          <w:p w14:paraId="61B74670" w14:textId="77777777" w:rsidR="003C5940" w:rsidRPr="00EC69DC" w:rsidRDefault="003C5940" w:rsidP="009F1B5C">
            <w:pPr>
              <w:rPr>
                <w:color w:val="000000"/>
              </w:rPr>
            </w:pPr>
            <w:r w:rsidRPr="00EC69DC">
              <w:rPr>
                <w:color w:val="000000"/>
              </w:rPr>
              <w:t>- использовать профессиональную документацию в процессе хозяйственной деятельности;</w:t>
            </w:r>
          </w:p>
          <w:p w14:paraId="4F1621FC" w14:textId="77777777" w:rsidR="003C5940" w:rsidRPr="00EC69DC" w:rsidRDefault="003C5940" w:rsidP="009F1B5C">
            <w:pPr>
              <w:rPr>
                <w:color w:val="000000"/>
              </w:rPr>
            </w:pPr>
            <w:r w:rsidRPr="00EC69DC">
              <w:rPr>
                <w:color w:val="000000"/>
              </w:rPr>
              <w:t>-уметь грамотно излагать свои предложения, аргументировать их, обосновывая нормой права;</w:t>
            </w:r>
          </w:p>
          <w:p w14:paraId="1F229E96" w14:textId="77777777" w:rsidR="003C5940" w:rsidRDefault="003C5940" w:rsidP="009F1B5C">
            <w:pPr>
              <w:rPr>
                <w:color w:val="000000"/>
              </w:rPr>
            </w:pPr>
            <w:r w:rsidRPr="00EC69DC">
              <w:rPr>
                <w:color w:val="000000"/>
              </w:rPr>
              <w:t xml:space="preserve">- </w:t>
            </w:r>
            <w:r>
              <w:rPr>
                <w:color w:val="000000"/>
              </w:rPr>
              <w:t>уметь определять юридические признаки банкротства</w:t>
            </w:r>
            <w:r w:rsidRPr="00EC69DC">
              <w:rPr>
                <w:color w:val="000000"/>
              </w:rPr>
              <w:t>;</w:t>
            </w:r>
          </w:p>
          <w:p w14:paraId="0E2A9266" w14:textId="77777777" w:rsidR="003C5940" w:rsidRPr="00EC69DC" w:rsidRDefault="003C5940" w:rsidP="009F1B5C">
            <w:pPr>
              <w:rPr>
                <w:color w:val="000000"/>
              </w:rPr>
            </w:pPr>
            <w:r>
              <w:rPr>
                <w:color w:val="000000"/>
              </w:rPr>
              <w:t>- обосновывать и оценивать риск, возникший в связи с неисполнением партнерами принятых обязательств;</w:t>
            </w:r>
          </w:p>
          <w:p w14:paraId="123F057C" w14:textId="77777777" w:rsidR="003C5940" w:rsidRPr="00EC69DC" w:rsidRDefault="003C5940" w:rsidP="009F1B5C">
            <w:pPr>
              <w:rPr>
                <w:color w:val="000000"/>
              </w:rPr>
            </w:pPr>
            <w:r w:rsidRPr="00EC69DC">
              <w:rPr>
                <w:color w:val="000000"/>
              </w:rPr>
              <w:t>- определять нормативную базу, регулирующую предпринимательскую деятельность;</w:t>
            </w:r>
          </w:p>
          <w:p w14:paraId="16C222E4" w14:textId="77777777" w:rsidR="003C5940" w:rsidRPr="00EC69DC" w:rsidRDefault="003C5940" w:rsidP="009F1B5C">
            <w:pPr>
              <w:rPr>
                <w:color w:val="000000"/>
              </w:rPr>
            </w:pPr>
            <w:r w:rsidRPr="00EC69DC">
              <w:rPr>
                <w:color w:val="000000"/>
              </w:rPr>
              <w:t>-  отслеживать и применять изменения и дополнения, вносимые в действующее законодательство;</w:t>
            </w:r>
          </w:p>
          <w:p w14:paraId="30C14B30" w14:textId="77777777" w:rsidR="003C5940" w:rsidRPr="00EC69DC" w:rsidRDefault="003C5940" w:rsidP="009F1B5C">
            <w:pPr>
              <w:rPr>
                <w:color w:val="000000"/>
              </w:rPr>
            </w:pPr>
            <w:r w:rsidRPr="00EC69DC">
              <w:rPr>
                <w:color w:val="000000"/>
              </w:rPr>
              <w:t>-</w:t>
            </w:r>
            <w:r>
              <w:rPr>
                <w:color w:val="000000"/>
              </w:rPr>
              <w:t xml:space="preserve"> </w:t>
            </w:r>
            <w:r w:rsidRPr="00EC69DC">
              <w:rPr>
                <w:color w:val="000000"/>
              </w:rPr>
              <w:t>анализировать формы права собственности, способы приобретения и прекращения права собственности;</w:t>
            </w:r>
          </w:p>
          <w:p w14:paraId="026E396C" w14:textId="77777777" w:rsidR="003C5940" w:rsidRPr="00EC69DC" w:rsidRDefault="003C5940" w:rsidP="009F1B5C">
            <w:pPr>
              <w:rPr>
                <w:color w:val="000000"/>
              </w:rPr>
            </w:pPr>
            <w:r w:rsidRPr="00EC69DC">
              <w:rPr>
                <w:color w:val="000000"/>
              </w:rPr>
              <w:t>- определять виды ответственности предпринимателей по анализу заданных ситуаций;</w:t>
            </w:r>
          </w:p>
          <w:p w14:paraId="599D9490" w14:textId="77777777" w:rsidR="003C5940" w:rsidRPr="00EC69DC" w:rsidRDefault="003C5940" w:rsidP="009F1B5C">
            <w:pPr>
              <w:rPr>
                <w:color w:val="000000"/>
              </w:rPr>
            </w:pPr>
            <w:r w:rsidRPr="00EC69DC">
              <w:rPr>
                <w:color w:val="000000"/>
              </w:rPr>
              <w:t>-</w:t>
            </w:r>
            <w:r>
              <w:rPr>
                <w:color w:val="000000"/>
              </w:rPr>
              <w:t xml:space="preserve"> </w:t>
            </w:r>
            <w:r w:rsidRPr="00EC69DC">
              <w:rPr>
                <w:color w:val="000000"/>
              </w:rPr>
              <w:t>определить действительность гражданско-правовой сделки, ее вид;</w:t>
            </w:r>
          </w:p>
          <w:p w14:paraId="0D59383A" w14:textId="77777777" w:rsidR="003C5940" w:rsidRPr="00EC69DC" w:rsidRDefault="003C5940" w:rsidP="009F1B5C">
            <w:pPr>
              <w:rPr>
                <w:color w:val="000000"/>
              </w:rPr>
            </w:pPr>
            <w:r w:rsidRPr="00EC69DC">
              <w:rPr>
                <w:color w:val="000000"/>
              </w:rPr>
              <w:t>- определять вид гражданско-правового договора;</w:t>
            </w:r>
          </w:p>
          <w:p w14:paraId="32CEC05E" w14:textId="77777777" w:rsidR="003C5940" w:rsidRPr="00EC69DC" w:rsidRDefault="003C5940" w:rsidP="009F1B5C">
            <w:r w:rsidRPr="00EC69DC">
              <w:rPr>
                <w:color w:val="000000"/>
              </w:rPr>
              <w:t>-</w:t>
            </w:r>
            <w:r>
              <w:rPr>
                <w:color w:val="000000"/>
              </w:rPr>
              <w:t xml:space="preserve"> определять нормативную базу, регулирующую деятельность в сфере закупок для государственных и муниципальных нужд</w:t>
            </w:r>
            <w:r w:rsidRPr="00EC69DC">
              <w:rPr>
                <w:color w:val="000000"/>
              </w:rPr>
              <w:t>;</w:t>
            </w:r>
          </w:p>
        </w:tc>
        <w:tc>
          <w:tcPr>
            <w:tcW w:w="3373" w:type="dxa"/>
          </w:tcPr>
          <w:p w14:paraId="40B6B1F0" w14:textId="77777777" w:rsidR="003C5940" w:rsidRPr="00EC69DC" w:rsidRDefault="003C5940" w:rsidP="009F1B5C">
            <w:r w:rsidRPr="00EC69DC">
              <w:rPr>
                <w:bCs/>
              </w:rPr>
              <w:lastRenderedPageBreak/>
              <w:t>-</w:t>
            </w:r>
            <w:r>
              <w:rPr>
                <w:bCs/>
              </w:rPr>
              <w:t xml:space="preserve">  </w:t>
            </w:r>
            <w:r w:rsidRPr="00091CE6">
              <w:rPr>
                <w:bCs/>
              </w:rPr>
              <w:t>п</w:t>
            </w:r>
            <w:r w:rsidRPr="00EC69DC">
              <w:rPr>
                <w:bCs/>
              </w:rPr>
              <w:t>оложени</w:t>
            </w:r>
            <w:r>
              <w:rPr>
                <w:bCs/>
              </w:rPr>
              <w:t>я</w:t>
            </w:r>
            <w:r w:rsidRPr="00EC69DC">
              <w:rPr>
                <w:bCs/>
              </w:rPr>
              <w:t xml:space="preserve"> Конституции РФ, иных нормативных правовых актов при разрешении практических ситуаций.</w:t>
            </w:r>
          </w:p>
          <w:p w14:paraId="3BD50B38" w14:textId="411B69D6" w:rsidR="003C5940" w:rsidRPr="00EC69DC" w:rsidRDefault="003C5940" w:rsidP="009F1B5C">
            <w:pPr>
              <w:suppressAutoHyphens/>
            </w:pPr>
            <w:r w:rsidRPr="00EC69DC">
              <w:rPr>
                <w:bCs/>
              </w:rPr>
              <w:t>- систем</w:t>
            </w:r>
            <w:r w:rsidR="00AA1346">
              <w:rPr>
                <w:bCs/>
              </w:rPr>
              <w:t>а</w:t>
            </w:r>
            <w:r w:rsidRPr="00EC69DC">
              <w:rPr>
                <w:bCs/>
              </w:rPr>
              <w:t xml:space="preserve"> государственной поддержки и регулирования предпринимательской деятельности на современный момент;</w:t>
            </w:r>
          </w:p>
          <w:p w14:paraId="771C44AC" w14:textId="106F8A68" w:rsidR="003C5940" w:rsidRDefault="003C5940" w:rsidP="009F1B5C">
            <w:pPr>
              <w:rPr>
                <w:bCs/>
              </w:rPr>
            </w:pPr>
            <w:r w:rsidRPr="00EC69DC">
              <w:rPr>
                <w:bCs/>
              </w:rPr>
              <w:t>-</w:t>
            </w:r>
            <w:r w:rsidR="00E758B3">
              <w:rPr>
                <w:bCs/>
              </w:rPr>
              <w:t xml:space="preserve"> </w:t>
            </w:r>
            <w:r w:rsidRPr="00091CE6">
              <w:rPr>
                <w:bCs/>
              </w:rPr>
              <w:t xml:space="preserve">сущность и социальную значимость предпринимательства; </w:t>
            </w:r>
          </w:p>
          <w:p w14:paraId="128378D1" w14:textId="77777777" w:rsidR="003C5940" w:rsidRPr="00EC69DC" w:rsidRDefault="003C5940" w:rsidP="009F1B5C">
            <w:pPr>
              <w:rPr>
                <w:bCs/>
              </w:rPr>
            </w:pPr>
            <w:r w:rsidRPr="00EC69DC">
              <w:rPr>
                <w:bCs/>
              </w:rPr>
              <w:t>-</w:t>
            </w:r>
            <w:r>
              <w:rPr>
                <w:bCs/>
              </w:rPr>
              <w:t xml:space="preserve"> </w:t>
            </w:r>
            <w:r w:rsidRPr="00EC69DC">
              <w:rPr>
                <w:bCs/>
              </w:rPr>
              <w:t>нормы корпоративной культуры и этики;</w:t>
            </w:r>
          </w:p>
          <w:p w14:paraId="58BEA6FE" w14:textId="77777777" w:rsidR="003C5940" w:rsidRPr="00EC69DC" w:rsidRDefault="003C5940" w:rsidP="009F1B5C">
            <w:pPr>
              <w:rPr>
                <w:bCs/>
              </w:rPr>
            </w:pPr>
            <w:r>
              <w:rPr>
                <w:bCs/>
              </w:rPr>
              <w:t xml:space="preserve">- </w:t>
            </w:r>
            <w:r w:rsidRPr="00EC69DC">
              <w:rPr>
                <w:bCs/>
              </w:rPr>
              <w:t>нормативно-правовые акты, регламентирующие предпринимательскую деятельность</w:t>
            </w:r>
          </w:p>
          <w:p w14:paraId="2519398A" w14:textId="77777777" w:rsidR="003C5940" w:rsidRPr="00EC69DC" w:rsidRDefault="003C5940" w:rsidP="009F1B5C">
            <w:pPr>
              <w:rPr>
                <w:bCs/>
              </w:rPr>
            </w:pPr>
            <w:r w:rsidRPr="00EC69DC">
              <w:rPr>
                <w:bCs/>
              </w:rPr>
              <w:t>- стандарты антикоррупционного поведения и последствия его нарушения;</w:t>
            </w:r>
          </w:p>
          <w:p w14:paraId="53C11FC0" w14:textId="77777777" w:rsidR="003C5940" w:rsidRPr="00EC69DC" w:rsidRDefault="003C5940" w:rsidP="009F1B5C">
            <w:pPr>
              <w:rPr>
                <w:bCs/>
              </w:rPr>
            </w:pPr>
            <w:r w:rsidRPr="00EC69DC">
              <w:rPr>
                <w:bCs/>
              </w:rPr>
              <w:t>- основные виды современных технологий и особенности их применения в различных отраслях и сферах предпринимательской деятельности;</w:t>
            </w:r>
          </w:p>
          <w:p w14:paraId="32EBE091" w14:textId="77777777" w:rsidR="003C5940" w:rsidRPr="00EC69DC" w:rsidRDefault="003C5940" w:rsidP="009F1B5C">
            <w:pPr>
              <w:rPr>
                <w:bCs/>
              </w:rPr>
            </w:pPr>
            <w:r w:rsidRPr="00EC69DC">
              <w:rPr>
                <w:bCs/>
              </w:rPr>
              <w:t>-</w:t>
            </w:r>
            <w:r>
              <w:rPr>
                <w:bCs/>
              </w:rPr>
              <w:t xml:space="preserve"> </w:t>
            </w:r>
            <w:r w:rsidRPr="00EC69DC">
              <w:rPr>
                <w:bCs/>
              </w:rPr>
              <w:t xml:space="preserve">особенности профессиональной документации в различных </w:t>
            </w:r>
            <w:r w:rsidRPr="00EC69DC">
              <w:rPr>
                <w:bCs/>
              </w:rPr>
              <w:lastRenderedPageBreak/>
              <w:t>сфер</w:t>
            </w:r>
            <w:r>
              <w:rPr>
                <w:bCs/>
              </w:rPr>
              <w:t>ах</w:t>
            </w:r>
            <w:r w:rsidRPr="00EC69DC">
              <w:rPr>
                <w:bCs/>
              </w:rPr>
              <w:t xml:space="preserve"> хозяйственной деятельности;</w:t>
            </w:r>
          </w:p>
          <w:p w14:paraId="1E12F006" w14:textId="77777777" w:rsidR="003C5940" w:rsidRPr="00EC69DC" w:rsidRDefault="003C5940" w:rsidP="009F1B5C">
            <w:pPr>
              <w:suppressAutoHyphens/>
              <w:rPr>
                <w:bCs/>
              </w:rPr>
            </w:pPr>
            <w:r w:rsidRPr="00EC69DC">
              <w:rPr>
                <w:bCs/>
              </w:rPr>
              <w:t>- теоретические и методологические основы предпринимательской деятельности;</w:t>
            </w:r>
          </w:p>
          <w:p w14:paraId="578EC562" w14:textId="77777777" w:rsidR="003C5940" w:rsidRPr="00EC69DC" w:rsidRDefault="003C5940" w:rsidP="009F1B5C">
            <w:pPr>
              <w:rPr>
                <w:bCs/>
              </w:rPr>
            </w:pPr>
            <w:r w:rsidRPr="00EC69DC">
              <w:rPr>
                <w:bCs/>
              </w:rPr>
              <w:t>- основные характеристики расчетных и кредитных отношений;</w:t>
            </w:r>
          </w:p>
          <w:p w14:paraId="1B372B14" w14:textId="77777777" w:rsidR="003C5940" w:rsidRPr="00EC69DC" w:rsidRDefault="003C5940" w:rsidP="009F1B5C">
            <w:pPr>
              <w:rPr>
                <w:bCs/>
              </w:rPr>
            </w:pPr>
            <w:r w:rsidRPr="00EC69DC">
              <w:rPr>
                <w:bCs/>
              </w:rPr>
              <w:t>- претензионно-исковы</w:t>
            </w:r>
            <w:r>
              <w:rPr>
                <w:bCs/>
              </w:rPr>
              <w:t>е</w:t>
            </w:r>
            <w:r w:rsidRPr="00EC69DC">
              <w:rPr>
                <w:bCs/>
              </w:rPr>
              <w:t xml:space="preserve"> документ</w:t>
            </w:r>
            <w:r>
              <w:rPr>
                <w:bCs/>
              </w:rPr>
              <w:t>ы</w:t>
            </w:r>
            <w:r w:rsidRPr="00EC69DC">
              <w:rPr>
                <w:bCs/>
              </w:rPr>
              <w:t xml:space="preserve"> при разрешении споров, порядок обращения в судебные органы.</w:t>
            </w:r>
          </w:p>
          <w:p w14:paraId="2E7C5604" w14:textId="77777777" w:rsidR="003C5940" w:rsidRPr="00EC69DC" w:rsidRDefault="003C5940" w:rsidP="009F1B5C">
            <w:pPr>
              <w:rPr>
                <w:bCs/>
              </w:rPr>
            </w:pPr>
            <w:r w:rsidRPr="00EC69DC">
              <w:rPr>
                <w:bCs/>
              </w:rPr>
              <w:t>- основные положения гражданского законодательства по указанным вопросам;</w:t>
            </w:r>
          </w:p>
          <w:p w14:paraId="72FC9052" w14:textId="77777777" w:rsidR="003C5940" w:rsidRPr="00EC69DC" w:rsidRDefault="003C5940" w:rsidP="009F1B5C">
            <w:pPr>
              <w:rPr>
                <w:bCs/>
              </w:rPr>
            </w:pPr>
            <w:r w:rsidRPr="00EC69DC">
              <w:rPr>
                <w:bCs/>
              </w:rPr>
              <w:t>-</w:t>
            </w:r>
            <w:r>
              <w:rPr>
                <w:bCs/>
              </w:rPr>
              <w:t xml:space="preserve"> </w:t>
            </w:r>
            <w:r w:rsidRPr="00EC69DC">
              <w:rPr>
                <w:bCs/>
              </w:rPr>
              <w:t>сущност</w:t>
            </w:r>
            <w:r>
              <w:rPr>
                <w:bCs/>
              </w:rPr>
              <w:t>ь</w:t>
            </w:r>
            <w:r w:rsidRPr="00EC69DC">
              <w:rPr>
                <w:bCs/>
              </w:rPr>
              <w:t xml:space="preserve"> и виды ответственности предпринимателя;</w:t>
            </w:r>
          </w:p>
          <w:p w14:paraId="5E3994D2" w14:textId="77777777" w:rsidR="003C5940" w:rsidRPr="00EC69DC" w:rsidRDefault="003C5940" w:rsidP="009F1B5C">
            <w:pPr>
              <w:rPr>
                <w:bCs/>
              </w:rPr>
            </w:pPr>
            <w:r w:rsidRPr="00EC69DC">
              <w:rPr>
                <w:bCs/>
              </w:rPr>
              <w:t>- последствия признания сделки недействительной;</w:t>
            </w:r>
          </w:p>
          <w:p w14:paraId="620F2004" w14:textId="77777777" w:rsidR="003C5940" w:rsidRPr="00EC69DC" w:rsidRDefault="003C5940" w:rsidP="009F1B5C">
            <w:pPr>
              <w:rPr>
                <w:bCs/>
              </w:rPr>
            </w:pPr>
            <w:r w:rsidRPr="00EC69DC">
              <w:rPr>
                <w:bCs/>
              </w:rPr>
              <w:t>- гражданско-правовые договоры, регулирующие предпринимательскую деятельность;</w:t>
            </w:r>
          </w:p>
          <w:p w14:paraId="794C3096" w14:textId="77777777" w:rsidR="003C5940" w:rsidRPr="00EC69DC" w:rsidRDefault="003C5940" w:rsidP="009F1B5C">
            <w:pPr>
              <w:rPr>
                <w:bCs/>
              </w:rPr>
            </w:pPr>
            <w:r w:rsidRPr="00EC69DC">
              <w:rPr>
                <w:bCs/>
              </w:rPr>
              <w:t>-  особенности правового положения недвижимого имущества;</w:t>
            </w:r>
          </w:p>
          <w:p w14:paraId="7AF0E359" w14:textId="77777777" w:rsidR="003C5940" w:rsidRPr="00EC69DC" w:rsidRDefault="003C5940" w:rsidP="009F1B5C">
            <w:r w:rsidRPr="00EC69DC">
              <w:rPr>
                <w:bCs/>
              </w:rPr>
              <w:t>- основные понятия, признаки и процедуры несостоятельности</w:t>
            </w:r>
          </w:p>
        </w:tc>
      </w:tr>
    </w:tbl>
    <w:p w14:paraId="181E934C" w14:textId="77777777" w:rsidR="003C5940" w:rsidRPr="00091CE6" w:rsidRDefault="003C5940" w:rsidP="003C5940">
      <w:pPr>
        <w:suppressAutoHyphens/>
        <w:rPr>
          <w:bCs/>
        </w:rPr>
      </w:pPr>
    </w:p>
    <w:p w14:paraId="284FD32D" w14:textId="77777777" w:rsidR="009F1B5C" w:rsidRDefault="009F1B5C" w:rsidP="003C5940">
      <w:pPr>
        <w:suppressAutoHyphens/>
        <w:spacing w:after="120"/>
        <w:rPr>
          <w:b/>
        </w:rPr>
      </w:pPr>
    </w:p>
    <w:p w14:paraId="572B402D" w14:textId="77777777" w:rsidR="009F1B5C" w:rsidRDefault="009F1B5C" w:rsidP="003C5940">
      <w:pPr>
        <w:suppressAutoHyphens/>
        <w:spacing w:after="120"/>
        <w:rPr>
          <w:b/>
        </w:rPr>
      </w:pPr>
    </w:p>
    <w:p w14:paraId="59B6DAE6" w14:textId="77777777" w:rsidR="00AA1346" w:rsidRDefault="00AA1346">
      <w:pPr>
        <w:rPr>
          <w:b/>
        </w:rPr>
      </w:pPr>
      <w:r>
        <w:rPr>
          <w:b/>
        </w:rPr>
        <w:br w:type="page"/>
      </w:r>
    </w:p>
    <w:p w14:paraId="680576F7" w14:textId="53B8202A" w:rsidR="003C5940" w:rsidRPr="00EC69DC" w:rsidRDefault="003C5940" w:rsidP="00330CB0">
      <w:pPr>
        <w:suppressAutoHyphens/>
        <w:spacing w:after="120"/>
        <w:jc w:val="center"/>
        <w:rPr>
          <w:b/>
        </w:rPr>
      </w:pPr>
      <w:r w:rsidRPr="00EC69DC">
        <w:rPr>
          <w:b/>
        </w:rPr>
        <w:lastRenderedPageBreak/>
        <w:t>2. СТРУКТУРА И СОДЕРЖАНИЕ УЧЕБНОЙ ДИСЦИПЛИНЫ</w:t>
      </w:r>
    </w:p>
    <w:p w14:paraId="34B1CFF3" w14:textId="77777777" w:rsidR="003C5940" w:rsidRPr="00091CE6" w:rsidRDefault="003C5940" w:rsidP="003C5940">
      <w:pPr>
        <w:suppressAutoHyphens/>
        <w:spacing w:before="240" w:after="120"/>
        <w:ind w:firstLine="709"/>
        <w:rPr>
          <w:b/>
        </w:rPr>
      </w:pPr>
      <w:r w:rsidRPr="00091CE6">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47"/>
        <w:gridCol w:w="1692"/>
      </w:tblGrid>
      <w:tr w:rsidR="003C5940" w:rsidRPr="0025754D" w14:paraId="2A9B2C9B" w14:textId="77777777" w:rsidTr="00D42A83">
        <w:trPr>
          <w:trHeight w:val="397"/>
        </w:trPr>
        <w:tc>
          <w:tcPr>
            <w:tcW w:w="4094" w:type="pct"/>
            <w:vAlign w:val="center"/>
          </w:tcPr>
          <w:p w14:paraId="24837E89" w14:textId="77777777" w:rsidR="003C5940" w:rsidRPr="0025754D" w:rsidRDefault="003C5940" w:rsidP="00D42A83">
            <w:pPr>
              <w:suppressAutoHyphens/>
              <w:jc w:val="center"/>
              <w:rPr>
                <w:b/>
              </w:rPr>
            </w:pPr>
            <w:r w:rsidRPr="0025754D">
              <w:rPr>
                <w:b/>
              </w:rPr>
              <w:t>Вид учебной работы</w:t>
            </w:r>
          </w:p>
        </w:tc>
        <w:tc>
          <w:tcPr>
            <w:tcW w:w="906" w:type="pct"/>
            <w:vAlign w:val="center"/>
          </w:tcPr>
          <w:p w14:paraId="639A1EC4" w14:textId="77777777" w:rsidR="003C5940" w:rsidRPr="0025754D" w:rsidRDefault="003C5940" w:rsidP="00D42A83">
            <w:pPr>
              <w:suppressAutoHyphens/>
              <w:jc w:val="center"/>
              <w:rPr>
                <w:b/>
                <w:iCs/>
              </w:rPr>
            </w:pPr>
            <w:r w:rsidRPr="0025754D">
              <w:rPr>
                <w:b/>
                <w:iCs/>
              </w:rPr>
              <w:t>Объем часов</w:t>
            </w:r>
          </w:p>
        </w:tc>
      </w:tr>
      <w:tr w:rsidR="003C5940" w:rsidRPr="0025754D" w14:paraId="4A7B2384" w14:textId="77777777" w:rsidTr="00D42A83">
        <w:trPr>
          <w:trHeight w:val="490"/>
        </w:trPr>
        <w:tc>
          <w:tcPr>
            <w:tcW w:w="4094" w:type="pct"/>
            <w:vAlign w:val="center"/>
          </w:tcPr>
          <w:p w14:paraId="1E0B0343" w14:textId="77777777" w:rsidR="003C5940" w:rsidRPr="0025754D" w:rsidRDefault="003C5940" w:rsidP="00D42A83">
            <w:pPr>
              <w:suppressAutoHyphens/>
              <w:rPr>
                <w:b/>
              </w:rPr>
            </w:pPr>
            <w:r w:rsidRPr="0025754D">
              <w:rPr>
                <w:b/>
              </w:rPr>
              <w:t>Объем образовательной программы учебной дисциплины</w:t>
            </w:r>
          </w:p>
        </w:tc>
        <w:tc>
          <w:tcPr>
            <w:tcW w:w="906" w:type="pct"/>
            <w:vAlign w:val="center"/>
          </w:tcPr>
          <w:p w14:paraId="2788E9B9" w14:textId="5EEB9D48" w:rsidR="003C5940" w:rsidRPr="0025754D" w:rsidRDefault="006A0D7E" w:rsidP="00643921">
            <w:pPr>
              <w:suppressAutoHyphens/>
              <w:jc w:val="center"/>
              <w:rPr>
                <w:iCs/>
              </w:rPr>
            </w:pPr>
            <w:r>
              <w:rPr>
                <w:iCs/>
              </w:rPr>
              <w:t>36</w:t>
            </w:r>
          </w:p>
        </w:tc>
      </w:tr>
      <w:tr w:rsidR="003C5940" w:rsidRPr="0025754D" w14:paraId="4E8B1441" w14:textId="77777777" w:rsidTr="00D42A83">
        <w:trPr>
          <w:trHeight w:val="397"/>
        </w:trPr>
        <w:tc>
          <w:tcPr>
            <w:tcW w:w="5000" w:type="pct"/>
            <w:gridSpan w:val="2"/>
            <w:vAlign w:val="center"/>
          </w:tcPr>
          <w:p w14:paraId="710E5977" w14:textId="77777777" w:rsidR="003C5940" w:rsidRPr="0025754D" w:rsidRDefault="003C5940" w:rsidP="00D42A83">
            <w:pPr>
              <w:suppressAutoHyphens/>
              <w:rPr>
                <w:iCs/>
              </w:rPr>
            </w:pPr>
            <w:r w:rsidRPr="0025754D">
              <w:t>в том числе:</w:t>
            </w:r>
          </w:p>
        </w:tc>
      </w:tr>
      <w:tr w:rsidR="003C5940" w:rsidRPr="0025754D" w14:paraId="639275A3" w14:textId="77777777" w:rsidTr="00D42A83">
        <w:trPr>
          <w:trHeight w:val="397"/>
        </w:trPr>
        <w:tc>
          <w:tcPr>
            <w:tcW w:w="4094" w:type="pct"/>
            <w:vAlign w:val="center"/>
          </w:tcPr>
          <w:p w14:paraId="4894DC5A" w14:textId="77777777" w:rsidR="003C5940" w:rsidRPr="00EE0F64" w:rsidRDefault="003C5940" w:rsidP="00D42A83">
            <w:pPr>
              <w:suppressAutoHyphens/>
            </w:pPr>
            <w:r w:rsidRPr="00EE0F64">
              <w:t>практическая подготовка</w:t>
            </w:r>
          </w:p>
        </w:tc>
        <w:tc>
          <w:tcPr>
            <w:tcW w:w="906" w:type="pct"/>
            <w:vAlign w:val="center"/>
          </w:tcPr>
          <w:p w14:paraId="11D64144" w14:textId="6D69D37F" w:rsidR="003C5940" w:rsidRPr="00EE0F64" w:rsidRDefault="003C5940" w:rsidP="00D42A83">
            <w:pPr>
              <w:suppressAutoHyphens/>
              <w:jc w:val="center"/>
              <w:rPr>
                <w:iCs/>
                <w:lang w:val="en-US"/>
              </w:rPr>
            </w:pPr>
            <w:r w:rsidRPr="00EE0F64">
              <w:rPr>
                <w:iCs/>
              </w:rPr>
              <w:t>2</w:t>
            </w:r>
            <w:r w:rsidR="00EE0F64">
              <w:rPr>
                <w:iCs/>
                <w:lang w:val="en-US"/>
              </w:rPr>
              <w:t>2</w:t>
            </w:r>
          </w:p>
        </w:tc>
      </w:tr>
      <w:tr w:rsidR="003C5940" w:rsidRPr="0025754D" w14:paraId="1E313CD5" w14:textId="77777777" w:rsidTr="00D42A83">
        <w:trPr>
          <w:trHeight w:val="397"/>
        </w:trPr>
        <w:tc>
          <w:tcPr>
            <w:tcW w:w="5000" w:type="pct"/>
            <w:gridSpan w:val="2"/>
            <w:vAlign w:val="center"/>
          </w:tcPr>
          <w:p w14:paraId="04B7E74E" w14:textId="77777777" w:rsidR="003C5940" w:rsidRPr="0025754D" w:rsidRDefault="003C5940" w:rsidP="00D42A83">
            <w:pPr>
              <w:suppressAutoHyphens/>
              <w:rPr>
                <w:iCs/>
              </w:rPr>
            </w:pPr>
            <w:r w:rsidRPr="0025754D">
              <w:t>в том числе:</w:t>
            </w:r>
          </w:p>
        </w:tc>
      </w:tr>
      <w:tr w:rsidR="003C5940" w:rsidRPr="0025754D" w14:paraId="109B1500" w14:textId="77777777" w:rsidTr="00D42A83">
        <w:trPr>
          <w:trHeight w:val="397"/>
        </w:trPr>
        <w:tc>
          <w:tcPr>
            <w:tcW w:w="4094" w:type="pct"/>
            <w:vAlign w:val="center"/>
          </w:tcPr>
          <w:p w14:paraId="61F77245" w14:textId="77777777" w:rsidR="003C5940" w:rsidRPr="0025754D" w:rsidRDefault="003C5940" w:rsidP="00D42A83">
            <w:pPr>
              <w:suppressAutoHyphens/>
            </w:pPr>
            <w:r w:rsidRPr="0025754D">
              <w:t>теоретическое обучение</w:t>
            </w:r>
          </w:p>
        </w:tc>
        <w:tc>
          <w:tcPr>
            <w:tcW w:w="906" w:type="pct"/>
            <w:vAlign w:val="center"/>
          </w:tcPr>
          <w:p w14:paraId="6CE7B86D" w14:textId="77777777" w:rsidR="003C5940" w:rsidRPr="0025754D" w:rsidRDefault="003C5940" w:rsidP="00D42A83">
            <w:pPr>
              <w:suppressAutoHyphens/>
              <w:jc w:val="center"/>
              <w:rPr>
                <w:iCs/>
              </w:rPr>
            </w:pPr>
            <w:r w:rsidRPr="0025754D">
              <w:rPr>
                <w:iCs/>
              </w:rPr>
              <w:t>20</w:t>
            </w:r>
          </w:p>
        </w:tc>
      </w:tr>
      <w:tr w:rsidR="003C5940" w:rsidRPr="0025754D" w14:paraId="7D48957C" w14:textId="77777777" w:rsidTr="00D42A83">
        <w:trPr>
          <w:trHeight w:val="397"/>
        </w:trPr>
        <w:tc>
          <w:tcPr>
            <w:tcW w:w="4094" w:type="pct"/>
            <w:vAlign w:val="center"/>
          </w:tcPr>
          <w:p w14:paraId="28816DF4" w14:textId="752858BD" w:rsidR="003C5940" w:rsidRPr="0025754D" w:rsidRDefault="003C5940" w:rsidP="00D42A83">
            <w:pPr>
              <w:suppressAutoHyphens/>
            </w:pPr>
            <w:r w:rsidRPr="0025754D">
              <w:t>практические занятия</w:t>
            </w:r>
          </w:p>
        </w:tc>
        <w:tc>
          <w:tcPr>
            <w:tcW w:w="906" w:type="pct"/>
            <w:vAlign w:val="center"/>
          </w:tcPr>
          <w:p w14:paraId="0863F206" w14:textId="77777777" w:rsidR="003C5940" w:rsidRPr="0025754D" w:rsidRDefault="003C5940" w:rsidP="00D42A83">
            <w:pPr>
              <w:suppressAutoHyphens/>
              <w:jc w:val="center"/>
              <w:rPr>
                <w:iCs/>
              </w:rPr>
            </w:pPr>
            <w:r w:rsidRPr="0025754D">
              <w:rPr>
                <w:iCs/>
              </w:rPr>
              <w:t>12</w:t>
            </w:r>
          </w:p>
        </w:tc>
      </w:tr>
      <w:tr w:rsidR="003C5940" w:rsidRPr="0025754D" w14:paraId="63DD9E23" w14:textId="77777777" w:rsidTr="00D42A83">
        <w:trPr>
          <w:trHeight w:val="397"/>
        </w:trPr>
        <w:tc>
          <w:tcPr>
            <w:tcW w:w="4094" w:type="pct"/>
            <w:vAlign w:val="center"/>
          </w:tcPr>
          <w:p w14:paraId="649BB6EC" w14:textId="573B9666" w:rsidR="003C5940" w:rsidRPr="00763440" w:rsidRDefault="003C5940" w:rsidP="00D42A83">
            <w:pPr>
              <w:suppressAutoHyphens/>
              <w:rPr>
                <w:b/>
                <w:i/>
                <w:vertAlign w:val="superscript"/>
              </w:rPr>
            </w:pPr>
            <w:r w:rsidRPr="00763440">
              <w:rPr>
                <w:iCs/>
              </w:rPr>
              <w:t>Самостоятельная работа</w:t>
            </w:r>
            <w:r w:rsidRPr="0025754D">
              <w:rPr>
                <w:i/>
              </w:rPr>
              <w:t xml:space="preserve"> </w:t>
            </w:r>
            <w:r w:rsidR="00763440" w:rsidRPr="00763440">
              <w:rPr>
                <w:b/>
                <w:i/>
                <w:vertAlign w:val="superscript"/>
              </w:rPr>
              <w:footnoteReference w:id="60"/>
            </w:r>
          </w:p>
        </w:tc>
        <w:tc>
          <w:tcPr>
            <w:tcW w:w="906" w:type="pct"/>
            <w:vAlign w:val="center"/>
          </w:tcPr>
          <w:p w14:paraId="44C565C2" w14:textId="77777777" w:rsidR="003C5940" w:rsidRPr="0025754D" w:rsidRDefault="003C5940" w:rsidP="00D42A83">
            <w:pPr>
              <w:suppressAutoHyphens/>
              <w:jc w:val="center"/>
              <w:rPr>
                <w:iCs/>
              </w:rPr>
            </w:pPr>
            <w:r w:rsidRPr="0025754D">
              <w:rPr>
                <w:iCs/>
              </w:rPr>
              <w:t>4</w:t>
            </w:r>
          </w:p>
        </w:tc>
      </w:tr>
      <w:tr w:rsidR="003C5940" w:rsidRPr="00D74FFE" w14:paraId="0673086B" w14:textId="77777777" w:rsidTr="00D42A83">
        <w:trPr>
          <w:trHeight w:val="397"/>
        </w:trPr>
        <w:tc>
          <w:tcPr>
            <w:tcW w:w="4094" w:type="pct"/>
            <w:vAlign w:val="center"/>
          </w:tcPr>
          <w:p w14:paraId="48089CAD" w14:textId="77777777" w:rsidR="003C5940" w:rsidRPr="0025754D" w:rsidRDefault="003C5940" w:rsidP="00D42A83">
            <w:pPr>
              <w:suppressAutoHyphens/>
              <w:rPr>
                <w:i/>
              </w:rPr>
            </w:pPr>
            <w:r w:rsidRPr="0025754D">
              <w:rPr>
                <w:b/>
                <w:iCs/>
              </w:rPr>
              <w:t xml:space="preserve">Промежуточная аттестация </w:t>
            </w:r>
            <w:r>
              <w:rPr>
                <w:b/>
                <w:iCs/>
              </w:rPr>
              <w:t xml:space="preserve">в форме </w:t>
            </w:r>
            <w:r w:rsidRPr="0025754D">
              <w:rPr>
                <w:iCs/>
              </w:rPr>
              <w:t>дифференцированн</w:t>
            </w:r>
            <w:r>
              <w:rPr>
                <w:iCs/>
              </w:rPr>
              <w:t>ого</w:t>
            </w:r>
            <w:r w:rsidRPr="0025754D">
              <w:rPr>
                <w:iCs/>
              </w:rPr>
              <w:t xml:space="preserve"> зачет</w:t>
            </w:r>
            <w:r>
              <w:rPr>
                <w:iCs/>
              </w:rPr>
              <w:t>а</w:t>
            </w:r>
          </w:p>
        </w:tc>
        <w:tc>
          <w:tcPr>
            <w:tcW w:w="906" w:type="pct"/>
            <w:vAlign w:val="center"/>
          </w:tcPr>
          <w:p w14:paraId="0D6F6B46" w14:textId="77777777" w:rsidR="003C5940" w:rsidRPr="00EC69DC" w:rsidRDefault="003C5940" w:rsidP="00D42A83">
            <w:pPr>
              <w:suppressAutoHyphens/>
              <w:jc w:val="center"/>
              <w:rPr>
                <w:iCs/>
              </w:rPr>
            </w:pPr>
            <w:r>
              <w:rPr>
                <w:iCs/>
              </w:rPr>
              <w:t>2</w:t>
            </w:r>
          </w:p>
        </w:tc>
      </w:tr>
    </w:tbl>
    <w:p w14:paraId="061695E4" w14:textId="77777777" w:rsidR="003C5940" w:rsidRPr="006B55FE" w:rsidRDefault="003C5940" w:rsidP="003C5940">
      <w:pPr>
        <w:suppressAutoHyphens/>
        <w:spacing w:line="360" w:lineRule="auto"/>
        <w:rPr>
          <w:bCs/>
          <w:iCs/>
          <w:sz w:val="15"/>
          <w:szCs w:val="15"/>
        </w:rPr>
      </w:pPr>
    </w:p>
    <w:p w14:paraId="2B80F4F7" w14:textId="77777777" w:rsidR="003C5940" w:rsidRPr="006B55FE" w:rsidRDefault="003C5940" w:rsidP="003C5940">
      <w:pPr>
        <w:spacing w:line="360" w:lineRule="auto"/>
        <w:rPr>
          <w:bCs/>
          <w:iCs/>
          <w:sz w:val="15"/>
          <w:szCs w:val="15"/>
        </w:rPr>
        <w:sectPr w:rsidR="003C5940" w:rsidRPr="006B55FE">
          <w:pgSz w:w="11906" w:h="16838"/>
          <w:pgMar w:top="1134" w:right="850" w:bottom="284" w:left="1701" w:header="708" w:footer="708" w:gutter="0"/>
          <w:cols w:space="720"/>
        </w:sectPr>
      </w:pPr>
    </w:p>
    <w:p w14:paraId="0D4276DC" w14:textId="77777777" w:rsidR="003C5940" w:rsidRDefault="003C5940" w:rsidP="003C5940">
      <w:pPr>
        <w:spacing w:line="360" w:lineRule="auto"/>
        <w:rPr>
          <w:b/>
        </w:rPr>
      </w:pPr>
    </w:p>
    <w:p w14:paraId="49D68234" w14:textId="77777777" w:rsidR="003C5940" w:rsidRPr="00EC69DC" w:rsidRDefault="003C5940" w:rsidP="00AA1346">
      <w:pPr>
        <w:spacing w:after="120" w:line="276" w:lineRule="auto"/>
        <w:rPr>
          <w:b/>
        </w:rPr>
      </w:pPr>
      <w:r w:rsidRPr="00EC69DC">
        <w:rPr>
          <w:b/>
        </w:rPr>
        <w:t>2.2. 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8098"/>
        <w:gridCol w:w="1748"/>
        <w:gridCol w:w="2143"/>
      </w:tblGrid>
      <w:tr w:rsidR="00763440" w:rsidRPr="009F1B5C" w14:paraId="339F4461" w14:textId="77777777" w:rsidTr="00763440">
        <w:trPr>
          <w:trHeight w:val="20"/>
        </w:trPr>
        <w:tc>
          <w:tcPr>
            <w:tcW w:w="923" w:type="pct"/>
            <w:vAlign w:val="center"/>
          </w:tcPr>
          <w:p w14:paraId="454DEC24" w14:textId="77777777" w:rsidR="00763440" w:rsidRPr="009F1B5C" w:rsidRDefault="00763440" w:rsidP="00763440">
            <w:pPr>
              <w:suppressAutoHyphens/>
              <w:jc w:val="center"/>
              <w:rPr>
                <w:b/>
                <w:bCs/>
              </w:rPr>
            </w:pPr>
            <w:r w:rsidRPr="009F1B5C">
              <w:rPr>
                <w:b/>
                <w:bCs/>
              </w:rPr>
              <w:t>Наименование разделов и тем</w:t>
            </w:r>
          </w:p>
        </w:tc>
        <w:tc>
          <w:tcPr>
            <w:tcW w:w="2785" w:type="pct"/>
            <w:vAlign w:val="center"/>
          </w:tcPr>
          <w:p w14:paraId="59690674" w14:textId="77777777" w:rsidR="00763440" w:rsidRPr="009F1B5C" w:rsidRDefault="00763440" w:rsidP="00763440">
            <w:pPr>
              <w:suppressAutoHyphens/>
              <w:jc w:val="center"/>
              <w:rPr>
                <w:b/>
                <w:bCs/>
              </w:rPr>
            </w:pPr>
            <w:r w:rsidRPr="009F1B5C">
              <w:rPr>
                <w:b/>
                <w:bCs/>
              </w:rPr>
              <w:t>Содержание учебного материала и формы организации деятельности обучающихся</w:t>
            </w:r>
          </w:p>
        </w:tc>
        <w:tc>
          <w:tcPr>
            <w:tcW w:w="532" w:type="pct"/>
            <w:vAlign w:val="center"/>
          </w:tcPr>
          <w:p w14:paraId="2D31C18D" w14:textId="6CDB7BB8" w:rsidR="00763440" w:rsidRPr="009F1B5C" w:rsidRDefault="00763440" w:rsidP="00763440">
            <w:pPr>
              <w:suppressAutoHyphens/>
              <w:jc w:val="center"/>
              <w:rPr>
                <w:b/>
                <w:bCs/>
              </w:rPr>
            </w:pPr>
            <w:r>
              <w:rPr>
                <w:b/>
                <w:bCs/>
              </w:rPr>
              <w:t xml:space="preserve">Объем, акад. ч / </w:t>
            </w:r>
            <w:r>
              <w:rPr>
                <w:b/>
                <w:bCs/>
              </w:rPr>
              <w:br/>
              <w:t xml:space="preserve">в том числе в форме практической подготовки, </w:t>
            </w:r>
            <w:r>
              <w:rPr>
                <w:b/>
                <w:bCs/>
              </w:rPr>
              <w:br/>
              <w:t>акад. ч</w:t>
            </w:r>
          </w:p>
        </w:tc>
        <w:tc>
          <w:tcPr>
            <w:tcW w:w="760" w:type="pct"/>
            <w:vAlign w:val="center"/>
          </w:tcPr>
          <w:p w14:paraId="68DAF96A" w14:textId="0DB87F20" w:rsidR="00763440" w:rsidRPr="009F1B5C" w:rsidRDefault="00763440" w:rsidP="00763440">
            <w:pPr>
              <w:suppressAutoHyphens/>
              <w:jc w:val="center"/>
              <w:rPr>
                <w:b/>
                <w:bCs/>
              </w:rPr>
            </w:pPr>
            <w:r>
              <w:rPr>
                <w:b/>
                <w:bCs/>
              </w:rPr>
              <w:t>Коды компетенций и личностных результатов</w:t>
            </w:r>
            <w:r>
              <w:rPr>
                <w:rStyle w:val="a8"/>
                <w:b/>
                <w:bCs/>
              </w:rPr>
              <w:footnoteReference w:id="61"/>
            </w:r>
            <w:r>
              <w:rPr>
                <w:b/>
                <w:bCs/>
              </w:rPr>
              <w:t>, формированию которых способствует элемент программы</w:t>
            </w:r>
          </w:p>
        </w:tc>
      </w:tr>
      <w:tr w:rsidR="003C5940" w:rsidRPr="000C14D6" w14:paraId="0AF98B1A" w14:textId="77777777" w:rsidTr="00763440">
        <w:trPr>
          <w:trHeight w:val="20"/>
        </w:trPr>
        <w:tc>
          <w:tcPr>
            <w:tcW w:w="923" w:type="pct"/>
            <w:shd w:val="clear" w:color="auto" w:fill="FFFFFF"/>
          </w:tcPr>
          <w:p w14:paraId="000F1429" w14:textId="77777777" w:rsidR="003C5940" w:rsidRPr="000C14D6" w:rsidRDefault="003C5940" w:rsidP="00D42A83">
            <w:pPr>
              <w:jc w:val="center"/>
              <w:rPr>
                <w:i/>
                <w:iCs/>
              </w:rPr>
            </w:pPr>
            <w:r w:rsidRPr="000C14D6">
              <w:rPr>
                <w:i/>
                <w:iCs/>
              </w:rPr>
              <w:t>1</w:t>
            </w:r>
          </w:p>
        </w:tc>
        <w:tc>
          <w:tcPr>
            <w:tcW w:w="2785" w:type="pct"/>
          </w:tcPr>
          <w:p w14:paraId="5D8510FB" w14:textId="77777777" w:rsidR="003C5940" w:rsidRPr="000C14D6" w:rsidRDefault="003C5940" w:rsidP="00D42A83">
            <w:pPr>
              <w:jc w:val="center"/>
              <w:rPr>
                <w:i/>
                <w:iCs/>
              </w:rPr>
            </w:pPr>
            <w:r w:rsidRPr="000C14D6">
              <w:rPr>
                <w:i/>
                <w:iCs/>
              </w:rPr>
              <w:t>2</w:t>
            </w:r>
          </w:p>
        </w:tc>
        <w:tc>
          <w:tcPr>
            <w:tcW w:w="532" w:type="pct"/>
          </w:tcPr>
          <w:p w14:paraId="54E94DD7" w14:textId="77777777" w:rsidR="003C5940" w:rsidRPr="000C14D6" w:rsidRDefault="003C5940" w:rsidP="00D42A83">
            <w:pPr>
              <w:jc w:val="center"/>
              <w:rPr>
                <w:i/>
                <w:iCs/>
              </w:rPr>
            </w:pPr>
            <w:r w:rsidRPr="000C14D6">
              <w:rPr>
                <w:i/>
                <w:iCs/>
              </w:rPr>
              <w:t>3</w:t>
            </w:r>
          </w:p>
        </w:tc>
        <w:tc>
          <w:tcPr>
            <w:tcW w:w="760" w:type="pct"/>
          </w:tcPr>
          <w:p w14:paraId="155C24B9" w14:textId="77777777" w:rsidR="003C5940" w:rsidRPr="000C14D6" w:rsidRDefault="003C5940" w:rsidP="00D42A83">
            <w:pPr>
              <w:jc w:val="center"/>
              <w:rPr>
                <w:i/>
                <w:iCs/>
              </w:rPr>
            </w:pPr>
            <w:r w:rsidRPr="000C14D6">
              <w:rPr>
                <w:i/>
                <w:iCs/>
              </w:rPr>
              <w:t>4</w:t>
            </w:r>
          </w:p>
        </w:tc>
      </w:tr>
      <w:tr w:rsidR="003C5940" w:rsidRPr="0025754D" w14:paraId="6781B6EF" w14:textId="77777777" w:rsidTr="00763440">
        <w:trPr>
          <w:trHeight w:val="289"/>
        </w:trPr>
        <w:tc>
          <w:tcPr>
            <w:tcW w:w="3708" w:type="pct"/>
            <w:gridSpan w:val="2"/>
          </w:tcPr>
          <w:p w14:paraId="225A1946" w14:textId="77777777" w:rsidR="003C5940" w:rsidRPr="0057106F" w:rsidRDefault="003C5940" w:rsidP="00D42A83">
            <w:pPr>
              <w:rPr>
                <w:b/>
                <w:bCs/>
                <w:color w:val="000000"/>
              </w:rPr>
            </w:pPr>
            <w:r w:rsidRPr="0057106F">
              <w:rPr>
                <w:b/>
              </w:rPr>
              <w:t xml:space="preserve">Раздел 1. </w:t>
            </w:r>
            <w:r w:rsidRPr="0057106F">
              <w:rPr>
                <w:b/>
                <w:bCs/>
                <w:color w:val="000000"/>
              </w:rPr>
              <w:t>Основы предпринимательской деятельности.</w:t>
            </w:r>
          </w:p>
        </w:tc>
        <w:tc>
          <w:tcPr>
            <w:tcW w:w="532" w:type="pct"/>
            <w:vAlign w:val="center"/>
          </w:tcPr>
          <w:p w14:paraId="75884813" w14:textId="6D1008D9" w:rsidR="003C5940" w:rsidRPr="00EE0F64" w:rsidRDefault="00EE0F64" w:rsidP="00D42A83">
            <w:pPr>
              <w:suppressAutoHyphens/>
              <w:spacing w:line="360" w:lineRule="auto"/>
              <w:jc w:val="center"/>
              <w:rPr>
                <w:b/>
                <w:bCs/>
                <w:lang w:val="en-US"/>
              </w:rPr>
            </w:pPr>
            <w:r>
              <w:rPr>
                <w:b/>
                <w:bCs/>
              </w:rPr>
              <w:t>15</w:t>
            </w:r>
            <w:r>
              <w:rPr>
                <w:b/>
                <w:bCs/>
                <w:lang w:val="en-US"/>
              </w:rPr>
              <w:t>/8</w:t>
            </w:r>
          </w:p>
        </w:tc>
        <w:tc>
          <w:tcPr>
            <w:tcW w:w="760" w:type="pct"/>
          </w:tcPr>
          <w:p w14:paraId="08420335" w14:textId="77777777" w:rsidR="003C5940" w:rsidRPr="003008D2" w:rsidRDefault="003C5940" w:rsidP="00D42A83"/>
        </w:tc>
      </w:tr>
      <w:tr w:rsidR="003C5940" w:rsidRPr="0025754D" w14:paraId="15F3E142" w14:textId="77777777" w:rsidTr="00763440">
        <w:trPr>
          <w:trHeight w:val="289"/>
        </w:trPr>
        <w:tc>
          <w:tcPr>
            <w:tcW w:w="923" w:type="pct"/>
            <w:vMerge w:val="restart"/>
          </w:tcPr>
          <w:p w14:paraId="7653CEE1" w14:textId="77777777" w:rsidR="003C5940" w:rsidRPr="0057106F" w:rsidRDefault="003C5940" w:rsidP="00D42A83">
            <w:pPr>
              <w:rPr>
                <w:b/>
                <w:bCs/>
              </w:rPr>
            </w:pPr>
            <w:r w:rsidRPr="0057106F">
              <w:rPr>
                <w:b/>
                <w:bCs/>
              </w:rPr>
              <w:t xml:space="preserve">Тема 1.1 </w:t>
            </w:r>
            <w:r w:rsidRPr="0057106F">
              <w:rPr>
                <w:b/>
              </w:rPr>
              <w:t>Предпринимательская деятельность</w:t>
            </w:r>
            <w:r w:rsidRPr="0057106F">
              <w:rPr>
                <w:b/>
                <w:bCs/>
              </w:rPr>
              <w:t>.</w:t>
            </w:r>
          </w:p>
          <w:p w14:paraId="083488B3" w14:textId="77777777" w:rsidR="003C5940" w:rsidRPr="0057106F" w:rsidRDefault="003C5940" w:rsidP="00D42A83">
            <w:pPr>
              <w:spacing w:line="360" w:lineRule="auto"/>
              <w:rPr>
                <w:b/>
                <w:bCs/>
              </w:rPr>
            </w:pPr>
          </w:p>
        </w:tc>
        <w:tc>
          <w:tcPr>
            <w:tcW w:w="2785" w:type="pct"/>
          </w:tcPr>
          <w:p w14:paraId="626CF159" w14:textId="77777777" w:rsidR="003C5940" w:rsidRPr="0025754D" w:rsidRDefault="003C5940" w:rsidP="00D42A83">
            <w:pPr>
              <w:rPr>
                <w:b/>
                <w:bCs/>
                <w:i/>
              </w:rPr>
            </w:pPr>
            <w:r w:rsidRPr="0025754D">
              <w:rPr>
                <w:b/>
                <w:bCs/>
              </w:rPr>
              <w:t>Содержание учебного материала</w:t>
            </w:r>
          </w:p>
        </w:tc>
        <w:tc>
          <w:tcPr>
            <w:tcW w:w="532" w:type="pct"/>
            <w:vAlign w:val="center"/>
          </w:tcPr>
          <w:p w14:paraId="0873D7A0" w14:textId="77777777" w:rsidR="003C5940" w:rsidRPr="0025754D" w:rsidRDefault="003C5940" w:rsidP="00D42A83">
            <w:pPr>
              <w:suppressAutoHyphens/>
              <w:spacing w:line="360" w:lineRule="auto"/>
              <w:jc w:val="center"/>
              <w:rPr>
                <w:b/>
                <w:bCs/>
              </w:rPr>
            </w:pPr>
            <w:r w:rsidRPr="0025754D">
              <w:rPr>
                <w:b/>
                <w:bCs/>
              </w:rPr>
              <w:t>3</w:t>
            </w:r>
          </w:p>
        </w:tc>
        <w:tc>
          <w:tcPr>
            <w:tcW w:w="760" w:type="pct"/>
            <w:vMerge w:val="restart"/>
          </w:tcPr>
          <w:p w14:paraId="5F23C501" w14:textId="77777777" w:rsidR="003C5940" w:rsidRPr="003008D2" w:rsidRDefault="003C5940" w:rsidP="00D42A83">
            <w:r w:rsidRPr="003008D2">
              <w:t>ОК 01, ОК 02,</w:t>
            </w:r>
          </w:p>
          <w:p w14:paraId="7A4993D2" w14:textId="77777777" w:rsidR="003C5940" w:rsidRPr="003008D2" w:rsidRDefault="003C5940" w:rsidP="00D42A83">
            <w:r w:rsidRPr="003008D2">
              <w:t>ОК 03, ОК 04,</w:t>
            </w:r>
          </w:p>
          <w:p w14:paraId="73B8E509" w14:textId="77777777" w:rsidR="003C5940" w:rsidRPr="003008D2" w:rsidRDefault="003C5940" w:rsidP="00D42A83">
            <w:r w:rsidRPr="003008D2">
              <w:t>ОК 05, ОК 06,</w:t>
            </w:r>
          </w:p>
          <w:p w14:paraId="17376CF4" w14:textId="77777777" w:rsidR="003C5940" w:rsidRPr="003008D2" w:rsidRDefault="003C5940" w:rsidP="006A0D7E">
            <w:r w:rsidRPr="003008D2">
              <w:t>ОК 09, ОК 10, ОК 11</w:t>
            </w:r>
          </w:p>
          <w:p w14:paraId="445B88A9" w14:textId="6D430627" w:rsidR="003C5940" w:rsidRPr="00EC69DC" w:rsidRDefault="003C5940" w:rsidP="006A0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ПК 1.5,</w:t>
            </w:r>
            <w:r w:rsidRPr="00EC69DC">
              <w:t xml:space="preserve"> </w:t>
            </w:r>
            <w:r>
              <w:t xml:space="preserve">ПК </w:t>
            </w:r>
            <w:r w:rsidR="006A0D7E">
              <w:t xml:space="preserve">3.4, ПК </w:t>
            </w:r>
            <w:r>
              <w:t xml:space="preserve">3.5, </w:t>
            </w:r>
            <w:r w:rsidRPr="00EC69DC">
              <w:t>ПК 4.</w:t>
            </w:r>
            <w:r>
              <w:t>4.</w:t>
            </w:r>
          </w:p>
          <w:p w14:paraId="069681D5" w14:textId="77777777" w:rsidR="003C5940" w:rsidRDefault="003C5940" w:rsidP="00D42A83"/>
          <w:p w14:paraId="56FF71F7" w14:textId="77777777" w:rsidR="003C5940" w:rsidRPr="003008D2" w:rsidRDefault="003C5940" w:rsidP="00D42A83">
            <w:r>
              <w:t>ЛР 1, ЛР 2, ЛР 3, ЛР 13, ЛР 14, ЛР 15</w:t>
            </w:r>
          </w:p>
          <w:p w14:paraId="20C3E34E" w14:textId="77777777" w:rsidR="003C5940" w:rsidRPr="0025754D" w:rsidRDefault="003C5940" w:rsidP="00D42A83">
            <w:pPr>
              <w:spacing w:line="360" w:lineRule="auto"/>
              <w:jc w:val="both"/>
            </w:pPr>
          </w:p>
        </w:tc>
      </w:tr>
      <w:tr w:rsidR="003C5940" w:rsidRPr="0025754D" w14:paraId="208E8157" w14:textId="77777777" w:rsidTr="00763440">
        <w:trPr>
          <w:trHeight w:val="534"/>
        </w:trPr>
        <w:tc>
          <w:tcPr>
            <w:tcW w:w="0" w:type="auto"/>
            <w:vMerge/>
            <w:vAlign w:val="center"/>
          </w:tcPr>
          <w:p w14:paraId="4815641D" w14:textId="77777777" w:rsidR="003C5940" w:rsidRPr="0057106F" w:rsidRDefault="003C5940" w:rsidP="00D42A83">
            <w:pPr>
              <w:rPr>
                <w:b/>
                <w:bCs/>
              </w:rPr>
            </w:pPr>
          </w:p>
        </w:tc>
        <w:tc>
          <w:tcPr>
            <w:tcW w:w="2785" w:type="pct"/>
          </w:tcPr>
          <w:p w14:paraId="77AE7CC8" w14:textId="77777777" w:rsidR="003C5940" w:rsidRPr="0025754D" w:rsidRDefault="003C5940" w:rsidP="002E4BC3">
            <w:pPr>
              <w:numPr>
                <w:ilvl w:val="0"/>
                <w:numId w:val="126"/>
              </w:numPr>
              <w:spacing w:line="276" w:lineRule="auto"/>
              <w:ind w:left="11"/>
              <w:contextualSpacing/>
            </w:pPr>
            <w:r w:rsidRPr="0025754D">
              <w:t>1. Предмет и задачи правового регулирования предпринимательской деятельности;</w:t>
            </w:r>
          </w:p>
        </w:tc>
        <w:tc>
          <w:tcPr>
            <w:tcW w:w="532" w:type="pct"/>
            <w:vMerge w:val="restart"/>
            <w:vAlign w:val="center"/>
          </w:tcPr>
          <w:p w14:paraId="7BF5F319" w14:textId="77777777" w:rsidR="003C5940" w:rsidRPr="0025754D" w:rsidRDefault="003C5940" w:rsidP="00D42A83">
            <w:pPr>
              <w:suppressAutoHyphens/>
              <w:spacing w:line="360" w:lineRule="auto"/>
              <w:jc w:val="center"/>
            </w:pPr>
            <w:r w:rsidRPr="0025754D">
              <w:t>2</w:t>
            </w:r>
          </w:p>
        </w:tc>
        <w:tc>
          <w:tcPr>
            <w:tcW w:w="760" w:type="pct"/>
            <w:vMerge/>
            <w:vAlign w:val="center"/>
          </w:tcPr>
          <w:p w14:paraId="257BFC65" w14:textId="77777777" w:rsidR="003C5940" w:rsidRPr="0025754D" w:rsidRDefault="003C5940" w:rsidP="00D42A83"/>
        </w:tc>
      </w:tr>
      <w:tr w:rsidR="003C5940" w:rsidRPr="0025754D" w14:paraId="4F8FAE92" w14:textId="77777777" w:rsidTr="00763440">
        <w:trPr>
          <w:trHeight w:val="564"/>
        </w:trPr>
        <w:tc>
          <w:tcPr>
            <w:tcW w:w="0" w:type="auto"/>
            <w:vMerge/>
            <w:vAlign w:val="center"/>
          </w:tcPr>
          <w:p w14:paraId="1604A77F" w14:textId="77777777" w:rsidR="003C5940" w:rsidRPr="0057106F" w:rsidRDefault="003C5940" w:rsidP="00D42A83">
            <w:pPr>
              <w:rPr>
                <w:b/>
                <w:bCs/>
              </w:rPr>
            </w:pPr>
          </w:p>
        </w:tc>
        <w:tc>
          <w:tcPr>
            <w:tcW w:w="2785" w:type="pct"/>
          </w:tcPr>
          <w:p w14:paraId="4B9A7227" w14:textId="77777777" w:rsidR="003C5940" w:rsidRPr="0025754D" w:rsidRDefault="003C5940" w:rsidP="002E4BC3">
            <w:pPr>
              <w:numPr>
                <w:ilvl w:val="0"/>
                <w:numId w:val="126"/>
              </w:numPr>
              <w:spacing w:line="276" w:lineRule="auto"/>
              <w:ind w:left="11"/>
            </w:pPr>
            <w:r w:rsidRPr="0025754D">
              <w:t>2. Конституционное закрепление права на занятие предпринимательской деятельностью, законы и подзаконные акты, регулирующие предпринимательскую деятельность, роль гражданского права как наиболее эффективного регулятора рыночных отношений.</w:t>
            </w:r>
          </w:p>
          <w:p w14:paraId="7F1A12CA" w14:textId="77777777" w:rsidR="003C5940" w:rsidRPr="0025754D" w:rsidRDefault="003C5940" w:rsidP="002E4BC3">
            <w:pPr>
              <w:numPr>
                <w:ilvl w:val="0"/>
                <w:numId w:val="126"/>
              </w:numPr>
              <w:spacing w:line="276" w:lineRule="auto"/>
              <w:ind w:left="11"/>
            </w:pPr>
            <w:r w:rsidRPr="0025754D">
              <w:t>3. Правовое понятие предпринимательской деятельности; признаки предпринимательской деятельности.</w:t>
            </w:r>
          </w:p>
        </w:tc>
        <w:tc>
          <w:tcPr>
            <w:tcW w:w="532" w:type="pct"/>
            <w:vMerge/>
            <w:vAlign w:val="center"/>
          </w:tcPr>
          <w:p w14:paraId="264FBA4F" w14:textId="77777777" w:rsidR="003C5940" w:rsidRPr="0025754D" w:rsidRDefault="003C5940" w:rsidP="00D42A83"/>
        </w:tc>
        <w:tc>
          <w:tcPr>
            <w:tcW w:w="760" w:type="pct"/>
            <w:vMerge/>
            <w:vAlign w:val="center"/>
          </w:tcPr>
          <w:p w14:paraId="5BAB23F7" w14:textId="77777777" w:rsidR="003C5940" w:rsidRPr="0025754D" w:rsidRDefault="003C5940" w:rsidP="00D42A83"/>
        </w:tc>
      </w:tr>
      <w:tr w:rsidR="003C5940" w:rsidRPr="0025754D" w14:paraId="7C8AFBD6" w14:textId="77777777" w:rsidTr="00763440">
        <w:trPr>
          <w:trHeight w:val="20"/>
        </w:trPr>
        <w:tc>
          <w:tcPr>
            <w:tcW w:w="0" w:type="auto"/>
            <w:vMerge/>
            <w:vAlign w:val="center"/>
          </w:tcPr>
          <w:p w14:paraId="5628E9D5" w14:textId="77777777" w:rsidR="003C5940" w:rsidRPr="0057106F" w:rsidRDefault="003C5940" w:rsidP="00D42A83">
            <w:pPr>
              <w:rPr>
                <w:b/>
                <w:bCs/>
              </w:rPr>
            </w:pPr>
          </w:p>
        </w:tc>
        <w:tc>
          <w:tcPr>
            <w:tcW w:w="2785" w:type="pct"/>
          </w:tcPr>
          <w:p w14:paraId="7A9F8590" w14:textId="77777777" w:rsidR="003C5940" w:rsidRPr="0025754D" w:rsidRDefault="003C5940" w:rsidP="00AA1346">
            <w:pPr>
              <w:spacing w:after="120" w:line="276" w:lineRule="auto"/>
              <w:rPr>
                <w:b/>
                <w:bCs/>
              </w:rPr>
            </w:pPr>
            <w:r w:rsidRPr="0025754D">
              <w:rPr>
                <w:b/>
                <w:bCs/>
              </w:rPr>
              <w:t>Самостоятельная работа обучающихся</w:t>
            </w:r>
          </w:p>
          <w:p w14:paraId="54D3E8D0" w14:textId="55A800AF" w:rsidR="003C5940" w:rsidRPr="0025754D" w:rsidRDefault="003C5940" w:rsidP="00AA1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5754D">
              <w:rPr>
                <w:bCs/>
              </w:rPr>
              <w:t>Подготовка к практическим работам с использованием методических рекомендаций преподавателя. Подготовка сообщений и докладов, презентаций.</w:t>
            </w:r>
          </w:p>
          <w:p w14:paraId="60974502" w14:textId="77777777" w:rsidR="003C5940" w:rsidRPr="0025754D" w:rsidRDefault="003C5940" w:rsidP="00AA1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5754D">
              <w:rPr>
                <w:b/>
                <w:bCs/>
              </w:rPr>
              <w:t>Тематика внеаудиторной работы</w:t>
            </w:r>
          </w:p>
          <w:p w14:paraId="263F4894" w14:textId="77777777" w:rsidR="003C5940" w:rsidRPr="0025754D" w:rsidRDefault="003C5940" w:rsidP="00AA1346">
            <w:pPr>
              <w:spacing w:line="276" w:lineRule="auto"/>
            </w:pPr>
            <w:r w:rsidRPr="0025754D">
              <w:lastRenderedPageBreak/>
              <w:t>Виды предпринимательской деятельности</w:t>
            </w:r>
          </w:p>
          <w:p w14:paraId="64D009FD" w14:textId="292F0C99" w:rsidR="003C5940" w:rsidRPr="0025754D" w:rsidRDefault="003C5940" w:rsidP="00AA1346">
            <w:pPr>
              <w:spacing w:line="276" w:lineRule="auto"/>
            </w:pPr>
            <w:r w:rsidRPr="0025754D">
              <w:t>История российского предпринимательства.</w:t>
            </w:r>
          </w:p>
        </w:tc>
        <w:tc>
          <w:tcPr>
            <w:tcW w:w="532" w:type="pct"/>
            <w:vAlign w:val="center"/>
          </w:tcPr>
          <w:p w14:paraId="1C1C1FE8" w14:textId="77777777" w:rsidR="003C5940" w:rsidRPr="0025754D" w:rsidRDefault="003C5940" w:rsidP="00D42A83">
            <w:pPr>
              <w:suppressAutoHyphens/>
              <w:spacing w:line="360" w:lineRule="auto"/>
              <w:jc w:val="center"/>
              <w:rPr>
                <w:bCs/>
              </w:rPr>
            </w:pPr>
            <w:r w:rsidRPr="0025754D">
              <w:lastRenderedPageBreak/>
              <w:t>1</w:t>
            </w:r>
          </w:p>
        </w:tc>
        <w:tc>
          <w:tcPr>
            <w:tcW w:w="760" w:type="pct"/>
            <w:vMerge/>
            <w:vAlign w:val="center"/>
          </w:tcPr>
          <w:p w14:paraId="7E00B775" w14:textId="77777777" w:rsidR="003C5940" w:rsidRPr="0025754D" w:rsidRDefault="003C5940" w:rsidP="00D42A83"/>
        </w:tc>
      </w:tr>
      <w:tr w:rsidR="003C5940" w:rsidRPr="0025754D" w14:paraId="58A0124A" w14:textId="77777777" w:rsidTr="00763440">
        <w:trPr>
          <w:trHeight w:val="227"/>
        </w:trPr>
        <w:tc>
          <w:tcPr>
            <w:tcW w:w="923" w:type="pct"/>
            <w:vMerge w:val="restart"/>
          </w:tcPr>
          <w:p w14:paraId="274BD7B2" w14:textId="77777777" w:rsidR="003C5940" w:rsidRPr="0057106F" w:rsidRDefault="003C5940" w:rsidP="00D42A83">
            <w:pPr>
              <w:rPr>
                <w:b/>
                <w:bCs/>
              </w:rPr>
            </w:pPr>
            <w:r w:rsidRPr="0057106F">
              <w:rPr>
                <w:b/>
                <w:bCs/>
              </w:rPr>
              <w:t>Тема</w:t>
            </w:r>
            <w:r>
              <w:rPr>
                <w:b/>
                <w:bCs/>
              </w:rPr>
              <w:t xml:space="preserve"> </w:t>
            </w:r>
            <w:r w:rsidRPr="0057106F">
              <w:rPr>
                <w:b/>
                <w:bCs/>
              </w:rPr>
              <w:t xml:space="preserve">1.2 </w:t>
            </w:r>
          </w:p>
          <w:p w14:paraId="239E8DCD" w14:textId="77777777" w:rsidR="003C5940" w:rsidRPr="0057106F" w:rsidRDefault="003C5940" w:rsidP="00D42A83">
            <w:pPr>
              <w:rPr>
                <w:b/>
              </w:rPr>
            </w:pPr>
            <w:r w:rsidRPr="0057106F">
              <w:rPr>
                <w:b/>
              </w:rPr>
              <w:t xml:space="preserve">Правовое положение субъектов предпринимательской деятельности. </w:t>
            </w:r>
          </w:p>
        </w:tc>
        <w:tc>
          <w:tcPr>
            <w:tcW w:w="2785" w:type="pct"/>
          </w:tcPr>
          <w:p w14:paraId="14B2A58D" w14:textId="77777777" w:rsidR="003C5940" w:rsidRPr="0025754D" w:rsidRDefault="003C5940" w:rsidP="00D42A83">
            <w:pPr>
              <w:rPr>
                <w:b/>
                <w:bCs/>
              </w:rPr>
            </w:pPr>
            <w:r w:rsidRPr="0025754D">
              <w:rPr>
                <w:b/>
                <w:bCs/>
              </w:rPr>
              <w:t xml:space="preserve">Содержание учебного материала </w:t>
            </w:r>
          </w:p>
        </w:tc>
        <w:tc>
          <w:tcPr>
            <w:tcW w:w="532" w:type="pct"/>
            <w:vAlign w:val="center"/>
          </w:tcPr>
          <w:p w14:paraId="2485CEEB" w14:textId="21DD18EE" w:rsidR="003C5940" w:rsidRPr="00EE0F64" w:rsidRDefault="003C5940" w:rsidP="00D42A83">
            <w:pPr>
              <w:spacing w:line="360" w:lineRule="auto"/>
              <w:jc w:val="center"/>
              <w:rPr>
                <w:b/>
                <w:bCs/>
                <w:lang w:val="en-US"/>
              </w:rPr>
            </w:pPr>
            <w:r w:rsidRPr="0025754D">
              <w:rPr>
                <w:b/>
                <w:bCs/>
              </w:rPr>
              <w:t>8</w:t>
            </w:r>
            <w:r w:rsidR="00EE0F64">
              <w:rPr>
                <w:b/>
                <w:bCs/>
                <w:lang w:val="en-US"/>
              </w:rPr>
              <w:t>/4</w:t>
            </w:r>
          </w:p>
        </w:tc>
        <w:tc>
          <w:tcPr>
            <w:tcW w:w="760" w:type="pct"/>
            <w:vMerge w:val="restart"/>
          </w:tcPr>
          <w:p w14:paraId="3C5FC5CB" w14:textId="77777777" w:rsidR="003C5940" w:rsidRPr="003008D2" w:rsidRDefault="003C5940" w:rsidP="00D42A83">
            <w:r>
              <w:t>ОК 01,</w:t>
            </w:r>
            <w:r w:rsidRPr="003008D2">
              <w:t xml:space="preserve"> ОК 02,</w:t>
            </w:r>
          </w:p>
          <w:p w14:paraId="4133CDF8" w14:textId="77777777" w:rsidR="003C5940" w:rsidRPr="003008D2" w:rsidRDefault="003C5940" w:rsidP="00D42A83">
            <w:r w:rsidRPr="003008D2">
              <w:t>ОК 03, ОК 04,</w:t>
            </w:r>
          </w:p>
          <w:p w14:paraId="7B717908" w14:textId="77777777" w:rsidR="003C5940" w:rsidRPr="003008D2" w:rsidRDefault="003C5940" w:rsidP="00D42A83">
            <w:r w:rsidRPr="003008D2">
              <w:t>ОК 05, ОК 06,</w:t>
            </w:r>
          </w:p>
          <w:p w14:paraId="2B7F492E" w14:textId="77777777" w:rsidR="006A0D7E" w:rsidRDefault="003C5940" w:rsidP="00D42A83">
            <w:r w:rsidRPr="003008D2">
              <w:t xml:space="preserve">ОК 09, ОК 10, </w:t>
            </w:r>
          </w:p>
          <w:p w14:paraId="4B3D3538" w14:textId="59018CB1" w:rsidR="003C5940" w:rsidRPr="003008D2" w:rsidRDefault="003C5940" w:rsidP="00D42A83">
            <w:r w:rsidRPr="003008D2">
              <w:t>ОК 11</w:t>
            </w:r>
          </w:p>
          <w:p w14:paraId="488CB4D1" w14:textId="77777777" w:rsidR="006A0D7E" w:rsidRDefault="003C5940" w:rsidP="006A0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ПК 1.5,</w:t>
            </w:r>
            <w:r w:rsidRPr="00EC69DC">
              <w:t xml:space="preserve"> </w:t>
            </w:r>
            <w:r w:rsidR="006A0D7E">
              <w:t xml:space="preserve">ПК 3.4, </w:t>
            </w:r>
          </w:p>
          <w:p w14:paraId="062F955E" w14:textId="464462BD" w:rsidR="003C5940" w:rsidRPr="00EC69DC" w:rsidRDefault="003C5940" w:rsidP="006A0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xml:space="preserve">ПК 3.5, </w:t>
            </w:r>
            <w:r w:rsidRPr="00EC69DC">
              <w:t>ПК 4.</w:t>
            </w:r>
            <w:r>
              <w:t>4.</w:t>
            </w:r>
          </w:p>
          <w:p w14:paraId="6A81D977" w14:textId="77777777" w:rsidR="003C5940" w:rsidRPr="003008D2" w:rsidRDefault="003C5940" w:rsidP="00D42A83"/>
          <w:p w14:paraId="12808B6A" w14:textId="77777777" w:rsidR="003C5940" w:rsidRPr="003008D2" w:rsidRDefault="003C5940" w:rsidP="00D42A83">
            <w:r>
              <w:t>ЛР 1, ЛР 2, ЛР 3, ЛР 13, ЛР 14, ЛР 15</w:t>
            </w:r>
          </w:p>
          <w:p w14:paraId="68712B89" w14:textId="77777777" w:rsidR="003C5940" w:rsidRPr="0025754D" w:rsidRDefault="003C5940" w:rsidP="00D42A83">
            <w:pPr>
              <w:spacing w:line="360" w:lineRule="auto"/>
              <w:jc w:val="both"/>
            </w:pPr>
          </w:p>
        </w:tc>
      </w:tr>
      <w:tr w:rsidR="003C5940" w:rsidRPr="0025754D" w14:paraId="3FD564EB" w14:textId="77777777" w:rsidTr="00763440">
        <w:trPr>
          <w:trHeight w:val="4479"/>
        </w:trPr>
        <w:tc>
          <w:tcPr>
            <w:tcW w:w="0" w:type="auto"/>
            <w:vMerge/>
            <w:vAlign w:val="center"/>
          </w:tcPr>
          <w:p w14:paraId="0FEA93D3" w14:textId="77777777" w:rsidR="003C5940" w:rsidRPr="0025754D" w:rsidRDefault="003C5940" w:rsidP="00D42A83">
            <w:pPr>
              <w:rPr>
                <w:b/>
                <w:bCs/>
              </w:rPr>
            </w:pPr>
          </w:p>
        </w:tc>
        <w:tc>
          <w:tcPr>
            <w:tcW w:w="2785" w:type="pct"/>
          </w:tcPr>
          <w:p w14:paraId="3535D18E" w14:textId="77777777" w:rsidR="003C5940" w:rsidRPr="00856D89" w:rsidRDefault="003C5940" w:rsidP="002E4BC3">
            <w:pPr>
              <w:widowControl w:val="0"/>
              <w:numPr>
                <w:ilvl w:val="0"/>
                <w:numId w:val="127"/>
              </w:numPr>
              <w:autoSpaceDE w:val="0"/>
              <w:autoSpaceDN w:val="0"/>
              <w:adjustRightInd w:val="0"/>
              <w:ind w:left="429" w:hanging="426"/>
              <w:rPr>
                <w:color w:val="000000"/>
              </w:rPr>
            </w:pPr>
            <w:r w:rsidRPr="00856D89">
              <w:rPr>
                <w:color w:val="000000"/>
              </w:rPr>
              <w:t>Правовой статус индивидуального предпринимателя. Условия приобретения статуса индивидуального предпринимателя;</w:t>
            </w:r>
          </w:p>
          <w:p w14:paraId="6CB50E7F" w14:textId="77777777" w:rsidR="003C5940" w:rsidRPr="00856D89" w:rsidRDefault="003C5940" w:rsidP="002E4BC3">
            <w:pPr>
              <w:numPr>
                <w:ilvl w:val="0"/>
                <w:numId w:val="127"/>
              </w:numPr>
              <w:ind w:left="429" w:hanging="426"/>
              <w:contextualSpacing/>
            </w:pPr>
            <w:r w:rsidRPr="00856D89">
              <w:rPr>
                <w:color w:val="000000"/>
              </w:rPr>
              <w:t xml:space="preserve">Государственная регистрация индивидуального предпринимателя. Утрата статуса индивидуального предпринимателя; </w:t>
            </w:r>
          </w:p>
          <w:p w14:paraId="78FA1D23" w14:textId="77777777" w:rsidR="003C5940" w:rsidRPr="00856D89" w:rsidRDefault="003C5940" w:rsidP="002E4BC3">
            <w:pPr>
              <w:numPr>
                <w:ilvl w:val="0"/>
                <w:numId w:val="127"/>
              </w:numPr>
              <w:ind w:left="429" w:hanging="426"/>
              <w:contextualSpacing/>
            </w:pPr>
            <w:r w:rsidRPr="00856D89">
              <w:rPr>
                <w:color w:val="000000"/>
              </w:rPr>
              <w:t>Последствия осуществления незаконного предпринимательства;</w:t>
            </w:r>
          </w:p>
          <w:p w14:paraId="2E3CC36C" w14:textId="77777777" w:rsidR="003C5940" w:rsidRPr="00856D89" w:rsidRDefault="003C5940" w:rsidP="002E4BC3">
            <w:pPr>
              <w:widowControl w:val="0"/>
              <w:numPr>
                <w:ilvl w:val="0"/>
                <w:numId w:val="127"/>
              </w:numPr>
              <w:autoSpaceDE w:val="0"/>
              <w:autoSpaceDN w:val="0"/>
              <w:adjustRightInd w:val="0"/>
              <w:ind w:left="429" w:hanging="426"/>
            </w:pPr>
            <w:r w:rsidRPr="00856D89">
              <w:t>Понятие и признаки юридического лица. Правоспособность юридического лица. Регистрация юридических лиц;</w:t>
            </w:r>
          </w:p>
          <w:p w14:paraId="6C21DBE0" w14:textId="77777777" w:rsidR="003C5940" w:rsidRPr="00856D89" w:rsidRDefault="003C5940" w:rsidP="002E4BC3">
            <w:pPr>
              <w:numPr>
                <w:ilvl w:val="0"/>
                <w:numId w:val="127"/>
              </w:numPr>
              <w:ind w:left="429" w:hanging="426"/>
              <w:contextualSpacing/>
            </w:pPr>
            <w:r w:rsidRPr="00856D89">
              <w:t>Законодательное определение субъектов малого и среднего предпринимательства;</w:t>
            </w:r>
          </w:p>
          <w:p w14:paraId="69FD11D0" w14:textId="77777777" w:rsidR="003C5940" w:rsidRPr="00856D89" w:rsidRDefault="003C5940" w:rsidP="002E4BC3">
            <w:pPr>
              <w:numPr>
                <w:ilvl w:val="0"/>
                <w:numId w:val="127"/>
              </w:numPr>
              <w:ind w:left="429" w:hanging="426"/>
              <w:contextualSpacing/>
            </w:pPr>
            <w:r w:rsidRPr="00856D89">
              <w:t>Задачи, роль государства в поддержке субъектов малого предпринимательства;</w:t>
            </w:r>
          </w:p>
          <w:p w14:paraId="2CA15911" w14:textId="77777777" w:rsidR="003C5940" w:rsidRPr="00856D89" w:rsidRDefault="003C5940" w:rsidP="002E4BC3">
            <w:pPr>
              <w:numPr>
                <w:ilvl w:val="0"/>
                <w:numId w:val="127"/>
              </w:numPr>
              <w:ind w:left="429" w:hanging="426"/>
              <w:contextualSpacing/>
            </w:pPr>
            <w:r w:rsidRPr="00856D89">
              <w:t>Преимущества и недостатки субъектов малого предпринимательства.</w:t>
            </w:r>
          </w:p>
          <w:p w14:paraId="44E2A85C" w14:textId="77777777" w:rsidR="003C5940" w:rsidRPr="00856D89" w:rsidRDefault="003C5940" w:rsidP="002E4BC3">
            <w:pPr>
              <w:numPr>
                <w:ilvl w:val="0"/>
                <w:numId w:val="127"/>
              </w:numPr>
              <w:ind w:left="429" w:hanging="426"/>
              <w:contextualSpacing/>
            </w:pPr>
            <w:r w:rsidRPr="00856D89">
              <w:t xml:space="preserve">Понятие и признаки банкротства юридического лица; </w:t>
            </w:r>
          </w:p>
          <w:p w14:paraId="46619A54" w14:textId="77777777" w:rsidR="003C5940" w:rsidRPr="00856D89" w:rsidRDefault="003C5940" w:rsidP="002E4BC3">
            <w:pPr>
              <w:numPr>
                <w:ilvl w:val="0"/>
                <w:numId w:val="127"/>
              </w:numPr>
              <w:ind w:left="429" w:hanging="426"/>
              <w:contextualSpacing/>
            </w:pPr>
            <w:r w:rsidRPr="00856D89">
              <w:t xml:space="preserve">основания для возбуждения дела о банкротстве; процедуры банкротства. </w:t>
            </w:r>
          </w:p>
          <w:p w14:paraId="296A583E" w14:textId="77777777" w:rsidR="003C5940" w:rsidRPr="00856D89" w:rsidRDefault="003C5940" w:rsidP="002E4BC3">
            <w:pPr>
              <w:numPr>
                <w:ilvl w:val="0"/>
                <w:numId w:val="127"/>
              </w:numPr>
              <w:ind w:left="429" w:hanging="426"/>
              <w:contextualSpacing/>
            </w:pPr>
            <w:r w:rsidRPr="00856D89">
              <w:t xml:space="preserve">Понятие и признаки банкротства индивидуального предпринимателя, основания для возбуждения дела о банкротстве, процедуры банкротства. </w:t>
            </w:r>
          </w:p>
          <w:p w14:paraId="6FC80030" w14:textId="77777777" w:rsidR="003C5940" w:rsidRPr="00856D89" w:rsidRDefault="003C5940" w:rsidP="002E4BC3">
            <w:pPr>
              <w:numPr>
                <w:ilvl w:val="0"/>
                <w:numId w:val="127"/>
              </w:numPr>
              <w:ind w:left="429" w:hanging="426"/>
              <w:contextualSpacing/>
            </w:pPr>
            <w:r w:rsidRPr="00856D89">
              <w:t xml:space="preserve">Упрощенная процедура банкротства. </w:t>
            </w:r>
          </w:p>
        </w:tc>
        <w:tc>
          <w:tcPr>
            <w:tcW w:w="532" w:type="pct"/>
            <w:vAlign w:val="center"/>
          </w:tcPr>
          <w:p w14:paraId="66BC1E15" w14:textId="77777777" w:rsidR="003C5940" w:rsidRPr="0025754D" w:rsidRDefault="003C5940" w:rsidP="00D42A83">
            <w:pPr>
              <w:spacing w:line="360" w:lineRule="auto"/>
              <w:jc w:val="center"/>
            </w:pPr>
            <w:r w:rsidRPr="0025754D">
              <w:t>6</w:t>
            </w:r>
          </w:p>
        </w:tc>
        <w:tc>
          <w:tcPr>
            <w:tcW w:w="760" w:type="pct"/>
            <w:vMerge/>
            <w:vAlign w:val="center"/>
          </w:tcPr>
          <w:p w14:paraId="59DAF427" w14:textId="77777777" w:rsidR="003C5940" w:rsidRPr="0025754D" w:rsidRDefault="003C5940" w:rsidP="00D42A83"/>
        </w:tc>
      </w:tr>
      <w:tr w:rsidR="003C5940" w:rsidRPr="0025754D" w14:paraId="5FE00F3C" w14:textId="77777777" w:rsidTr="00763440">
        <w:trPr>
          <w:trHeight w:val="340"/>
        </w:trPr>
        <w:tc>
          <w:tcPr>
            <w:tcW w:w="0" w:type="auto"/>
            <w:vMerge/>
            <w:vAlign w:val="center"/>
          </w:tcPr>
          <w:p w14:paraId="788D62A9" w14:textId="77777777" w:rsidR="003C5940" w:rsidRPr="0025754D" w:rsidRDefault="003C5940" w:rsidP="00D42A83">
            <w:pPr>
              <w:rPr>
                <w:b/>
                <w:bCs/>
              </w:rPr>
            </w:pPr>
          </w:p>
        </w:tc>
        <w:tc>
          <w:tcPr>
            <w:tcW w:w="2785" w:type="pct"/>
          </w:tcPr>
          <w:p w14:paraId="630EDEAF" w14:textId="77777777" w:rsidR="003C5940" w:rsidRPr="0025754D" w:rsidRDefault="003C5940" w:rsidP="00D42A83">
            <w:pPr>
              <w:widowControl w:val="0"/>
              <w:autoSpaceDE w:val="0"/>
              <w:autoSpaceDN w:val="0"/>
              <w:adjustRightInd w:val="0"/>
              <w:ind w:left="191"/>
              <w:jc w:val="both"/>
              <w:rPr>
                <w:color w:val="000000"/>
              </w:rPr>
            </w:pPr>
            <w:r w:rsidRPr="0025754D">
              <w:rPr>
                <w:rFonts w:cs="Arial"/>
                <w:b/>
                <w:bCs/>
              </w:rPr>
              <w:t>В том числе практических занятий</w:t>
            </w:r>
          </w:p>
        </w:tc>
        <w:tc>
          <w:tcPr>
            <w:tcW w:w="532" w:type="pct"/>
            <w:vAlign w:val="center"/>
          </w:tcPr>
          <w:p w14:paraId="4C81D1FD" w14:textId="77777777" w:rsidR="003C5940" w:rsidRPr="0025754D" w:rsidRDefault="003C5940" w:rsidP="00D42A83">
            <w:pPr>
              <w:jc w:val="center"/>
              <w:rPr>
                <w:b/>
                <w:bCs/>
              </w:rPr>
            </w:pPr>
            <w:r w:rsidRPr="0025754D">
              <w:rPr>
                <w:b/>
                <w:bCs/>
              </w:rPr>
              <w:t>2</w:t>
            </w:r>
          </w:p>
        </w:tc>
        <w:tc>
          <w:tcPr>
            <w:tcW w:w="760" w:type="pct"/>
            <w:vMerge/>
            <w:vAlign w:val="center"/>
          </w:tcPr>
          <w:p w14:paraId="2B61BEC3" w14:textId="77777777" w:rsidR="003C5940" w:rsidRPr="0025754D" w:rsidRDefault="003C5940" w:rsidP="00D42A83"/>
        </w:tc>
      </w:tr>
      <w:tr w:rsidR="003C5940" w:rsidRPr="0025754D" w14:paraId="02F23DC8" w14:textId="77777777" w:rsidTr="00763440">
        <w:trPr>
          <w:trHeight w:val="518"/>
        </w:trPr>
        <w:tc>
          <w:tcPr>
            <w:tcW w:w="0" w:type="auto"/>
            <w:vMerge/>
            <w:vAlign w:val="center"/>
          </w:tcPr>
          <w:p w14:paraId="31B56D2E" w14:textId="77777777" w:rsidR="003C5940" w:rsidRPr="0025754D" w:rsidRDefault="003C5940" w:rsidP="00D42A83">
            <w:pPr>
              <w:rPr>
                <w:b/>
                <w:bCs/>
              </w:rPr>
            </w:pPr>
          </w:p>
        </w:tc>
        <w:tc>
          <w:tcPr>
            <w:tcW w:w="2785" w:type="pct"/>
          </w:tcPr>
          <w:p w14:paraId="182A4545" w14:textId="77777777" w:rsidR="003C5940" w:rsidRPr="0025754D" w:rsidRDefault="003C5940" w:rsidP="00D42A83">
            <w:pPr>
              <w:widowControl w:val="0"/>
              <w:autoSpaceDE w:val="0"/>
              <w:autoSpaceDN w:val="0"/>
              <w:adjustRightInd w:val="0"/>
              <w:ind w:left="191"/>
              <w:rPr>
                <w:rFonts w:cs="Arial"/>
              </w:rPr>
            </w:pPr>
            <w:r w:rsidRPr="0025754D">
              <w:rPr>
                <w:rFonts w:cs="Arial"/>
                <w:b/>
              </w:rPr>
              <w:t xml:space="preserve">1. </w:t>
            </w:r>
            <w:r w:rsidRPr="0025754D">
              <w:rPr>
                <w:rFonts w:cs="Arial"/>
              </w:rPr>
              <w:t>Решение ситуационных задач по вопросам темы.</w:t>
            </w:r>
          </w:p>
          <w:p w14:paraId="28B02D74" w14:textId="77777777" w:rsidR="003C5940" w:rsidRPr="0025754D" w:rsidRDefault="003C5940" w:rsidP="00D42A83">
            <w:pPr>
              <w:widowControl w:val="0"/>
              <w:autoSpaceDE w:val="0"/>
              <w:autoSpaceDN w:val="0"/>
              <w:adjustRightInd w:val="0"/>
              <w:ind w:left="191"/>
              <w:rPr>
                <w:rFonts w:cs="Arial"/>
                <w:b/>
                <w:bCs/>
              </w:rPr>
            </w:pPr>
            <w:r w:rsidRPr="0025754D">
              <w:rPr>
                <w:rFonts w:cs="Arial"/>
                <w:b/>
                <w:bCs/>
              </w:rPr>
              <w:t xml:space="preserve">2. </w:t>
            </w:r>
            <w:r w:rsidRPr="0025754D">
              <w:rPr>
                <w:rFonts w:cs="Arial"/>
              </w:rPr>
              <w:t>Обсуждение вопросов темы.</w:t>
            </w:r>
          </w:p>
        </w:tc>
        <w:tc>
          <w:tcPr>
            <w:tcW w:w="532" w:type="pct"/>
            <w:vAlign w:val="center"/>
          </w:tcPr>
          <w:p w14:paraId="09CC7643" w14:textId="77777777" w:rsidR="003C5940" w:rsidRPr="0025754D" w:rsidRDefault="003C5940" w:rsidP="00D42A83">
            <w:pPr>
              <w:rPr>
                <w:b/>
                <w:bCs/>
              </w:rPr>
            </w:pPr>
          </w:p>
        </w:tc>
        <w:tc>
          <w:tcPr>
            <w:tcW w:w="760" w:type="pct"/>
            <w:vMerge/>
            <w:vAlign w:val="center"/>
          </w:tcPr>
          <w:p w14:paraId="03E1A7E2" w14:textId="77777777" w:rsidR="003C5940" w:rsidRPr="0025754D" w:rsidRDefault="003C5940" w:rsidP="00D42A83"/>
        </w:tc>
      </w:tr>
      <w:tr w:rsidR="003C5940" w:rsidRPr="0025754D" w14:paraId="230795B3" w14:textId="77777777" w:rsidTr="00763440">
        <w:trPr>
          <w:trHeight w:val="282"/>
        </w:trPr>
        <w:tc>
          <w:tcPr>
            <w:tcW w:w="923" w:type="pct"/>
            <w:vMerge w:val="restart"/>
          </w:tcPr>
          <w:p w14:paraId="2238C95F" w14:textId="77777777" w:rsidR="003C5940" w:rsidRPr="0057106F" w:rsidRDefault="003C5940" w:rsidP="00D42A83">
            <w:pPr>
              <w:rPr>
                <w:b/>
                <w:bCs/>
              </w:rPr>
            </w:pPr>
            <w:r w:rsidRPr="0057106F">
              <w:rPr>
                <w:b/>
                <w:bCs/>
              </w:rPr>
              <w:t xml:space="preserve">Тема 1.3 </w:t>
            </w:r>
          </w:p>
          <w:p w14:paraId="7791FF54" w14:textId="77777777" w:rsidR="003C5940" w:rsidRPr="0057106F" w:rsidRDefault="003C5940" w:rsidP="00D42A83">
            <w:pPr>
              <w:rPr>
                <w:b/>
                <w:bCs/>
              </w:rPr>
            </w:pPr>
            <w:r w:rsidRPr="0057106F">
              <w:rPr>
                <w:b/>
                <w:bCs/>
              </w:rPr>
              <w:t>Сделки в предпринимательской деятельности</w:t>
            </w:r>
          </w:p>
        </w:tc>
        <w:tc>
          <w:tcPr>
            <w:tcW w:w="2785" w:type="pct"/>
          </w:tcPr>
          <w:p w14:paraId="36FD24BD" w14:textId="77777777" w:rsidR="003C5940" w:rsidRPr="0025754D" w:rsidRDefault="003C5940" w:rsidP="00D42A83">
            <w:pPr>
              <w:spacing w:line="360" w:lineRule="auto"/>
              <w:rPr>
                <w:b/>
                <w:bCs/>
              </w:rPr>
            </w:pPr>
            <w:r w:rsidRPr="0025754D">
              <w:rPr>
                <w:b/>
                <w:bCs/>
              </w:rPr>
              <w:t>Содержание учебного материала</w:t>
            </w:r>
          </w:p>
        </w:tc>
        <w:tc>
          <w:tcPr>
            <w:tcW w:w="532" w:type="pct"/>
            <w:vAlign w:val="center"/>
          </w:tcPr>
          <w:p w14:paraId="28773DCE" w14:textId="0A1E1ABB" w:rsidR="003C5940" w:rsidRPr="00EE0F64" w:rsidRDefault="00EE0F64" w:rsidP="00D42A83">
            <w:pPr>
              <w:spacing w:line="360" w:lineRule="auto"/>
              <w:jc w:val="center"/>
              <w:rPr>
                <w:b/>
                <w:bCs/>
                <w:lang w:val="en-US"/>
              </w:rPr>
            </w:pPr>
            <w:r>
              <w:rPr>
                <w:b/>
                <w:bCs/>
                <w:lang w:val="en-US"/>
              </w:rPr>
              <w:t>4/4</w:t>
            </w:r>
          </w:p>
        </w:tc>
        <w:tc>
          <w:tcPr>
            <w:tcW w:w="760" w:type="pct"/>
            <w:vMerge w:val="restart"/>
          </w:tcPr>
          <w:p w14:paraId="018AC4D5" w14:textId="1BB192CA" w:rsidR="003C5940" w:rsidRPr="003008D2" w:rsidRDefault="003C5940" w:rsidP="00D42A83">
            <w:r w:rsidRPr="003008D2">
              <w:t>ОК 02,</w:t>
            </w:r>
          </w:p>
          <w:p w14:paraId="43ADCD4F" w14:textId="77777777" w:rsidR="003C5940" w:rsidRPr="003008D2" w:rsidRDefault="003C5940" w:rsidP="00D42A83">
            <w:r w:rsidRPr="003008D2">
              <w:t>ОК 03, ОК 04,</w:t>
            </w:r>
          </w:p>
          <w:p w14:paraId="7DAA36CC" w14:textId="77777777" w:rsidR="003C5940" w:rsidRPr="003008D2" w:rsidRDefault="003C5940" w:rsidP="00D42A83">
            <w:r w:rsidRPr="003008D2">
              <w:t>ОК 05, ОК 06,</w:t>
            </w:r>
          </w:p>
          <w:p w14:paraId="06053962" w14:textId="77777777" w:rsidR="003C5940" w:rsidRDefault="003C5940" w:rsidP="00D42A83">
            <w:r w:rsidRPr="003008D2">
              <w:t xml:space="preserve">ОК 09, ОК 10, </w:t>
            </w:r>
          </w:p>
          <w:p w14:paraId="3F78966B" w14:textId="04B7D6A1" w:rsidR="006A0D7E" w:rsidRPr="00EC69DC" w:rsidRDefault="003C5940" w:rsidP="006A0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008D2">
              <w:lastRenderedPageBreak/>
              <w:t>ОК 11</w:t>
            </w:r>
            <w:r>
              <w:t xml:space="preserve">, </w:t>
            </w:r>
            <w:r w:rsidR="006A0D7E">
              <w:t>ПК 1.5,</w:t>
            </w:r>
            <w:r w:rsidR="006A0D7E" w:rsidRPr="00EC69DC">
              <w:t xml:space="preserve"> </w:t>
            </w:r>
            <w:r w:rsidR="006A0D7E">
              <w:t xml:space="preserve">ПК 3.4, ПК 3.5, </w:t>
            </w:r>
            <w:r w:rsidR="006A0D7E" w:rsidRPr="00EC69DC">
              <w:t>ПК 4.</w:t>
            </w:r>
            <w:r w:rsidR="006A0D7E">
              <w:t>4.</w:t>
            </w:r>
          </w:p>
          <w:p w14:paraId="1F8A9875" w14:textId="77777777" w:rsidR="003C5940" w:rsidRPr="000C14D6" w:rsidRDefault="003C5940" w:rsidP="00D42A83">
            <w:r>
              <w:t>ЛР 1, ЛР 2, ЛР 3, ЛР 13, ЛР 14, ЛР 15</w:t>
            </w:r>
          </w:p>
        </w:tc>
      </w:tr>
      <w:tr w:rsidR="003C5940" w:rsidRPr="0025754D" w14:paraId="1924519E" w14:textId="77777777" w:rsidTr="00763440">
        <w:trPr>
          <w:trHeight w:val="1134"/>
        </w:trPr>
        <w:tc>
          <w:tcPr>
            <w:tcW w:w="0" w:type="auto"/>
            <w:vMerge/>
            <w:vAlign w:val="center"/>
          </w:tcPr>
          <w:p w14:paraId="7506BBA8" w14:textId="77777777" w:rsidR="003C5940" w:rsidRPr="0025754D" w:rsidRDefault="003C5940" w:rsidP="00D42A83">
            <w:pPr>
              <w:rPr>
                <w:b/>
                <w:bCs/>
              </w:rPr>
            </w:pPr>
          </w:p>
        </w:tc>
        <w:tc>
          <w:tcPr>
            <w:tcW w:w="2785" w:type="pct"/>
          </w:tcPr>
          <w:p w14:paraId="1E5A0EC0" w14:textId="77777777" w:rsidR="003C5940" w:rsidRPr="0025754D" w:rsidRDefault="003C5940" w:rsidP="002E4BC3">
            <w:pPr>
              <w:numPr>
                <w:ilvl w:val="0"/>
                <w:numId w:val="128"/>
              </w:numPr>
              <w:tabs>
                <w:tab w:val="clear" w:pos="720"/>
                <w:tab w:val="num" w:pos="429"/>
              </w:tabs>
              <w:ind w:left="429" w:hanging="429"/>
              <w:contextualSpacing/>
              <w:rPr>
                <w:b/>
              </w:rPr>
            </w:pPr>
            <w:r w:rsidRPr="0025754D">
              <w:t xml:space="preserve">Понятие сделки, ее форма, виды; </w:t>
            </w:r>
          </w:p>
          <w:p w14:paraId="7FF492D2" w14:textId="77777777" w:rsidR="003C5940" w:rsidRPr="0025754D" w:rsidRDefault="003C5940" w:rsidP="002E4BC3">
            <w:pPr>
              <w:numPr>
                <w:ilvl w:val="0"/>
                <w:numId w:val="128"/>
              </w:numPr>
              <w:tabs>
                <w:tab w:val="clear" w:pos="720"/>
                <w:tab w:val="num" w:pos="429"/>
              </w:tabs>
              <w:ind w:left="429" w:hanging="429"/>
              <w:contextualSpacing/>
              <w:rPr>
                <w:b/>
              </w:rPr>
            </w:pPr>
            <w:r w:rsidRPr="0025754D">
              <w:t>Условия действительности сделки;</w:t>
            </w:r>
          </w:p>
          <w:p w14:paraId="64B16F88" w14:textId="77777777" w:rsidR="003C5940" w:rsidRPr="0025754D" w:rsidRDefault="003C5940" w:rsidP="002E4BC3">
            <w:pPr>
              <w:numPr>
                <w:ilvl w:val="0"/>
                <w:numId w:val="128"/>
              </w:numPr>
              <w:tabs>
                <w:tab w:val="clear" w:pos="720"/>
                <w:tab w:val="num" w:pos="429"/>
              </w:tabs>
              <w:ind w:left="429" w:hanging="429"/>
              <w:contextualSpacing/>
              <w:rPr>
                <w:b/>
              </w:rPr>
            </w:pPr>
            <w:r w:rsidRPr="0025754D">
              <w:t xml:space="preserve">Понятие, виды недействительных сделок; </w:t>
            </w:r>
          </w:p>
          <w:p w14:paraId="0610AE52" w14:textId="77777777" w:rsidR="003C5940" w:rsidRPr="0025754D" w:rsidRDefault="003C5940" w:rsidP="002E4BC3">
            <w:pPr>
              <w:numPr>
                <w:ilvl w:val="0"/>
                <w:numId w:val="128"/>
              </w:numPr>
              <w:tabs>
                <w:tab w:val="clear" w:pos="720"/>
                <w:tab w:val="num" w:pos="429"/>
              </w:tabs>
              <w:ind w:left="429" w:hanging="429"/>
              <w:contextualSpacing/>
              <w:rPr>
                <w:b/>
              </w:rPr>
            </w:pPr>
            <w:r w:rsidRPr="0025754D">
              <w:t>Последствия признания сделок недействительными.</w:t>
            </w:r>
          </w:p>
        </w:tc>
        <w:tc>
          <w:tcPr>
            <w:tcW w:w="532" w:type="pct"/>
            <w:vAlign w:val="center"/>
          </w:tcPr>
          <w:p w14:paraId="48FC2135" w14:textId="77777777" w:rsidR="003C5940" w:rsidRPr="0025754D" w:rsidRDefault="003C5940" w:rsidP="00D42A83">
            <w:pPr>
              <w:spacing w:line="360" w:lineRule="auto"/>
              <w:jc w:val="center"/>
            </w:pPr>
            <w:r w:rsidRPr="0025754D">
              <w:t>2</w:t>
            </w:r>
          </w:p>
        </w:tc>
        <w:tc>
          <w:tcPr>
            <w:tcW w:w="760" w:type="pct"/>
            <w:vMerge/>
            <w:vAlign w:val="center"/>
          </w:tcPr>
          <w:p w14:paraId="0B92C88C" w14:textId="77777777" w:rsidR="003C5940" w:rsidRPr="0025754D" w:rsidRDefault="003C5940" w:rsidP="00D42A83">
            <w:pPr>
              <w:rPr>
                <w:bCs/>
              </w:rPr>
            </w:pPr>
          </w:p>
        </w:tc>
      </w:tr>
      <w:tr w:rsidR="003C5940" w:rsidRPr="0025754D" w14:paraId="06B09385" w14:textId="77777777" w:rsidTr="00763440">
        <w:trPr>
          <w:trHeight w:val="20"/>
        </w:trPr>
        <w:tc>
          <w:tcPr>
            <w:tcW w:w="0" w:type="auto"/>
            <w:vMerge/>
            <w:vAlign w:val="center"/>
          </w:tcPr>
          <w:p w14:paraId="215BDB10" w14:textId="77777777" w:rsidR="003C5940" w:rsidRPr="0025754D" w:rsidRDefault="003C5940" w:rsidP="00D42A83">
            <w:pPr>
              <w:rPr>
                <w:b/>
                <w:bCs/>
              </w:rPr>
            </w:pPr>
          </w:p>
        </w:tc>
        <w:tc>
          <w:tcPr>
            <w:tcW w:w="2785" w:type="pct"/>
          </w:tcPr>
          <w:p w14:paraId="5BEFC549" w14:textId="77777777" w:rsidR="003C5940" w:rsidRPr="0025754D" w:rsidRDefault="003C5940" w:rsidP="00D42A83">
            <w:pPr>
              <w:spacing w:line="360" w:lineRule="auto"/>
              <w:rPr>
                <w:b/>
              </w:rPr>
            </w:pPr>
            <w:r w:rsidRPr="0025754D">
              <w:rPr>
                <w:b/>
                <w:bCs/>
              </w:rPr>
              <w:t xml:space="preserve">В том числе практических занятий </w:t>
            </w:r>
          </w:p>
        </w:tc>
        <w:tc>
          <w:tcPr>
            <w:tcW w:w="532" w:type="pct"/>
            <w:vAlign w:val="center"/>
          </w:tcPr>
          <w:p w14:paraId="18705E82" w14:textId="13B0FE26" w:rsidR="003C5940" w:rsidRPr="00EE0F64" w:rsidRDefault="00EE0F64" w:rsidP="00D42A83">
            <w:pPr>
              <w:spacing w:line="360" w:lineRule="auto"/>
              <w:jc w:val="center"/>
              <w:rPr>
                <w:b/>
                <w:bCs/>
                <w:lang w:val="en-US"/>
              </w:rPr>
            </w:pPr>
            <w:r>
              <w:rPr>
                <w:b/>
                <w:bCs/>
                <w:lang w:val="en-US"/>
              </w:rPr>
              <w:t>2</w:t>
            </w:r>
          </w:p>
        </w:tc>
        <w:tc>
          <w:tcPr>
            <w:tcW w:w="760" w:type="pct"/>
            <w:vMerge/>
            <w:vAlign w:val="center"/>
          </w:tcPr>
          <w:p w14:paraId="29E664AA" w14:textId="77777777" w:rsidR="003C5940" w:rsidRPr="0025754D" w:rsidRDefault="003C5940" w:rsidP="00D42A83">
            <w:pPr>
              <w:rPr>
                <w:bCs/>
              </w:rPr>
            </w:pPr>
          </w:p>
        </w:tc>
      </w:tr>
      <w:tr w:rsidR="00EE0F64" w:rsidRPr="0025754D" w14:paraId="41EB6EB9" w14:textId="77777777" w:rsidTr="00763440">
        <w:trPr>
          <w:trHeight w:val="20"/>
        </w:trPr>
        <w:tc>
          <w:tcPr>
            <w:tcW w:w="0" w:type="auto"/>
            <w:vMerge/>
            <w:vAlign w:val="center"/>
          </w:tcPr>
          <w:p w14:paraId="3F180CEA" w14:textId="77777777" w:rsidR="00EE0F64" w:rsidRPr="0025754D" w:rsidRDefault="00EE0F64" w:rsidP="00D42A83">
            <w:pPr>
              <w:rPr>
                <w:b/>
                <w:bCs/>
              </w:rPr>
            </w:pPr>
          </w:p>
        </w:tc>
        <w:tc>
          <w:tcPr>
            <w:tcW w:w="2785" w:type="pct"/>
          </w:tcPr>
          <w:p w14:paraId="18B43E4F" w14:textId="77777777" w:rsidR="00EE0F64" w:rsidRPr="00486BE4" w:rsidRDefault="00EE0F64" w:rsidP="00D42A83">
            <w:pPr>
              <w:spacing w:line="360" w:lineRule="auto"/>
              <w:jc w:val="both"/>
              <w:rPr>
                <w:b/>
                <w:bCs/>
              </w:rPr>
            </w:pPr>
            <w:r w:rsidRPr="00486BE4">
              <w:rPr>
                <w:b/>
              </w:rPr>
              <w:t xml:space="preserve">1. </w:t>
            </w:r>
            <w:r w:rsidRPr="00486BE4">
              <w:t>Решение ситуационных задач по вопросам темы.</w:t>
            </w:r>
          </w:p>
        </w:tc>
        <w:tc>
          <w:tcPr>
            <w:tcW w:w="532" w:type="pct"/>
            <w:vMerge w:val="restart"/>
            <w:vAlign w:val="center"/>
          </w:tcPr>
          <w:p w14:paraId="55C7133F" w14:textId="0812B9F8" w:rsidR="00EE0F64" w:rsidRPr="0025754D" w:rsidRDefault="00EE0F64" w:rsidP="00D42A83">
            <w:pPr>
              <w:spacing w:line="360" w:lineRule="auto"/>
              <w:jc w:val="center"/>
              <w:rPr>
                <w:bCs/>
              </w:rPr>
            </w:pPr>
          </w:p>
        </w:tc>
        <w:tc>
          <w:tcPr>
            <w:tcW w:w="760" w:type="pct"/>
            <w:vMerge/>
            <w:vAlign w:val="center"/>
          </w:tcPr>
          <w:p w14:paraId="513A3AB7" w14:textId="77777777" w:rsidR="00EE0F64" w:rsidRPr="0025754D" w:rsidRDefault="00EE0F64" w:rsidP="00D42A83">
            <w:pPr>
              <w:rPr>
                <w:bCs/>
              </w:rPr>
            </w:pPr>
          </w:p>
        </w:tc>
      </w:tr>
      <w:tr w:rsidR="00EE0F64" w:rsidRPr="0025754D" w14:paraId="24576E33" w14:textId="77777777" w:rsidTr="00763440">
        <w:trPr>
          <w:trHeight w:val="20"/>
        </w:trPr>
        <w:tc>
          <w:tcPr>
            <w:tcW w:w="0" w:type="auto"/>
            <w:vMerge/>
            <w:vAlign w:val="center"/>
          </w:tcPr>
          <w:p w14:paraId="00038CCC" w14:textId="77777777" w:rsidR="00EE0F64" w:rsidRPr="0025754D" w:rsidRDefault="00EE0F64" w:rsidP="00D42A83">
            <w:pPr>
              <w:rPr>
                <w:b/>
                <w:bCs/>
              </w:rPr>
            </w:pPr>
          </w:p>
        </w:tc>
        <w:tc>
          <w:tcPr>
            <w:tcW w:w="2785" w:type="pct"/>
          </w:tcPr>
          <w:p w14:paraId="233D1C91" w14:textId="77777777" w:rsidR="00EE0F64" w:rsidRPr="00486BE4" w:rsidRDefault="00EE0F64" w:rsidP="00D42A83">
            <w:pPr>
              <w:spacing w:line="360" w:lineRule="auto"/>
              <w:jc w:val="both"/>
              <w:rPr>
                <w:b/>
              </w:rPr>
            </w:pPr>
            <w:r w:rsidRPr="00486BE4">
              <w:rPr>
                <w:b/>
              </w:rPr>
              <w:t xml:space="preserve">2. </w:t>
            </w:r>
            <w:r w:rsidRPr="00486BE4">
              <w:t>Презентации и доклады по вопросам темы</w:t>
            </w:r>
          </w:p>
        </w:tc>
        <w:tc>
          <w:tcPr>
            <w:tcW w:w="532" w:type="pct"/>
            <w:vMerge/>
            <w:vAlign w:val="center"/>
          </w:tcPr>
          <w:p w14:paraId="7A7DB1D4" w14:textId="5175217B" w:rsidR="00EE0F64" w:rsidRPr="0025754D" w:rsidRDefault="00EE0F64" w:rsidP="00D42A83">
            <w:pPr>
              <w:spacing w:line="360" w:lineRule="auto"/>
              <w:jc w:val="center"/>
              <w:rPr>
                <w:bCs/>
              </w:rPr>
            </w:pPr>
          </w:p>
        </w:tc>
        <w:tc>
          <w:tcPr>
            <w:tcW w:w="760" w:type="pct"/>
            <w:vMerge/>
            <w:vAlign w:val="center"/>
          </w:tcPr>
          <w:p w14:paraId="431C00CC" w14:textId="77777777" w:rsidR="00EE0F64" w:rsidRPr="0025754D" w:rsidRDefault="00EE0F64" w:rsidP="00D42A83">
            <w:pPr>
              <w:rPr>
                <w:bCs/>
              </w:rPr>
            </w:pPr>
          </w:p>
        </w:tc>
      </w:tr>
      <w:tr w:rsidR="003C5940" w:rsidRPr="000C14D6" w14:paraId="43B7302A" w14:textId="77777777" w:rsidTr="00763440">
        <w:trPr>
          <w:trHeight w:val="20"/>
        </w:trPr>
        <w:tc>
          <w:tcPr>
            <w:tcW w:w="923" w:type="pct"/>
            <w:shd w:val="clear" w:color="auto" w:fill="FFFFFF"/>
          </w:tcPr>
          <w:p w14:paraId="492B5712" w14:textId="77777777" w:rsidR="003C5940" w:rsidRPr="000C14D6" w:rsidRDefault="003C5940" w:rsidP="00D42A83">
            <w:pPr>
              <w:jc w:val="center"/>
              <w:rPr>
                <w:i/>
                <w:iCs/>
              </w:rPr>
            </w:pPr>
            <w:r w:rsidRPr="000C14D6">
              <w:rPr>
                <w:i/>
                <w:iCs/>
              </w:rPr>
              <w:t>1</w:t>
            </w:r>
          </w:p>
        </w:tc>
        <w:tc>
          <w:tcPr>
            <w:tcW w:w="2785" w:type="pct"/>
          </w:tcPr>
          <w:p w14:paraId="1EB81E64" w14:textId="77777777" w:rsidR="003C5940" w:rsidRPr="000C14D6" w:rsidRDefault="003C5940" w:rsidP="00D42A83">
            <w:pPr>
              <w:jc w:val="center"/>
              <w:rPr>
                <w:i/>
                <w:iCs/>
              </w:rPr>
            </w:pPr>
            <w:r w:rsidRPr="000C14D6">
              <w:rPr>
                <w:i/>
                <w:iCs/>
              </w:rPr>
              <w:t>2</w:t>
            </w:r>
          </w:p>
        </w:tc>
        <w:tc>
          <w:tcPr>
            <w:tcW w:w="532" w:type="pct"/>
          </w:tcPr>
          <w:p w14:paraId="1872956F" w14:textId="77777777" w:rsidR="003C5940" w:rsidRPr="000C14D6" w:rsidRDefault="003C5940" w:rsidP="00D42A83">
            <w:pPr>
              <w:jc w:val="center"/>
              <w:rPr>
                <w:i/>
                <w:iCs/>
              </w:rPr>
            </w:pPr>
            <w:r w:rsidRPr="000C14D6">
              <w:rPr>
                <w:i/>
                <w:iCs/>
              </w:rPr>
              <w:t>3</w:t>
            </w:r>
          </w:p>
        </w:tc>
        <w:tc>
          <w:tcPr>
            <w:tcW w:w="760" w:type="pct"/>
          </w:tcPr>
          <w:p w14:paraId="7EDB7227" w14:textId="77777777" w:rsidR="003C5940" w:rsidRPr="000C14D6" w:rsidRDefault="003C5940" w:rsidP="00D42A83">
            <w:pPr>
              <w:jc w:val="center"/>
              <w:rPr>
                <w:i/>
                <w:iCs/>
              </w:rPr>
            </w:pPr>
            <w:r w:rsidRPr="000C14D6">
              <w:rPr>
                <w:i/>
                <w:iCs/>
              </w:rPr>
              <w:t>4</w:t>
            </w:r>
          </w:p>
        </w:tc>
      </w:tr>
      <w:tr w:rsidR="003C5940" w:rsidRPr="0057106F" w14:paraId="3D5948AA" w14:textId="77777777" w:rsidTr="00763440">
        <w:trPr>
          <w:trHeight w:val="170"/>
        </w:trPr>
        <w:tc>
          <w:tcPr>
            <w:tcW w:w="3708" w:type="pct"/>
            <w:gridSpan w:val="2"/>
            <w:vAlign w:val="center"/>
          </w:tcPr>
          <w:p w14:paraId="65BF879C" w14:textId="77777777" w:rsidR="003C5940" w:rsidRPr="0057106F" w:rsidRDefault="003C5940" w:rsidP="00D42A83">
            <w:pPr>
              <w:spacing w:before="120" w:after="120"/>
              <w:rPr>
                <w:b/>
                <w:bCs/>
              </w:rPr>
            </w:pPr>
            <w:r w:rsidRPr="0057106F">
              <w:rPr>
                <w:b/>
                <w:bCs/>
              </w:rPr>
              <w:t xml:space="preserve">Раздел 2. </w:t>
            </w:r>
            <w:r w:rsidRPr="0057106F">
              <w:rPr>
                <w:b/>
              </w:rPr>
              <w:t>Правовой режим имущества.</w:t>
            </w:r>
          </w:p>
        </w:tc>
        <w:tc>
          <w:tcPr>
            <w:tcW w:w="532" w:type="pct"/>
            <w:vAlign w:val="center"/>
          </w:tcPr>
          <w:p w14:paraId="7FC24907" w14:textId="2D752D15" w:rsidR="003C5940" w:rsidRPr="00EE0F64" w:rsidRDefault="00EE0F64" w:rsidP="00EE0F64">
            <w:pPr>
              <w:spacing w:before="120" w:after="120"/>
              <w:jc w:val="center"/>
              <w:rPr>
                <w:b/>
                <w:bCs/>
                <w:lang w:val="en-US"/>
              </w:rPr>
            </w:pPr>
            <w:r>
              <w:rPr>
                <w:b/>
                <w:bCs/>
                <w:lang w:val="en-US"/>
              </w:rPr>
              <w:t>7/4</w:t>
            </w:r>
          </w:p>
        </w:tc>
        <w:tc>
          <w:tcPr>
            <w:tcW w:w="760" w:type="pct"/>
            <w:vAlign w:val="center"/>
          </w:tcPr>
          <w:p w14:paraId="5B789E2F" w14:textId="77777777" w:rsidR="003C5940" w:rsidRPr="0057106F" w:rsidRDefault="003C5940" w:rsidP="00D42A83">
            <w:pPr>
              <w:spacing w:before="120" w:after="120"/>
            </w:pPr>
          </w:p>
        </w:tc>
      </w:tr>
      <w:tr w:rsidR="003C5940" w:rsidRPr="0025754D" w14:paraId="7025773D" w14:textId="77777777" w:rsidTr="00763440">
        <w:trPr>
          <w:trHeight w:val="170"/>
        </w:trPr>
        <w:tc>
          <w:tcPr>
            <w:tcW w:w="923" w:type="pct"/>
            <w:vMerge w:val="restart"/>
          </w:tcPr>
          <w:p w14:paraId="25458890" w14:textId="77777777" w:rsidR="003C5940" w:rsidRPr="0057106F" w:rsidRDefault="003C5940" w:rsidP="00D42A83">
            <w:pPr>
              <w:rPr>
                <w:b/>
              </w:rPr>
            </w:pPr>
            <w:r w:rsidRPr="0057106F">
              <w:rPr>
                <w:b/>
              </w:rPr>
              <w:t xml:space="preserve">Тема 2.1 </w:t>
            </w:r>
          </w:p>
          <w:p w14:paraId="7794B7E1" w14:textId="77777777" w:rsidR="003C5940" w:rsidRPr="0057106F" w:rsidRDefault="003C5940" w:rsidP="00D42A83">
            <w:pPr>
              <w:rPr>
                <w:b/>
                <w:bCs/>
              </w:rPr>
            </w:pPr>
            <w:r w:rsidRPr="0057106F">
              <w:rPr>
                <w:b/>
              </w:rPr>
              <w:t>Основное вещное право</w:t>
            </w:r>
          </w:p>
        </w:tc>
        <w:tc>
          <w:tcPr>
            <w:tcW w:w="2785" w:type="pct"/>
          </w:tcPr>
          <w:p w14:paraId="1F5F1C17" w14:textId="77777777" w:rsidR="003C5940" w:rsidRPr="0025754D" w:rsidRDefault="003C5940" w:rsidP="00D42A83">
            <w:pPr>
              <w:rPr>
                <w:b/>
                <w:bCs/>
              </w:rPr>
            </w:pPr>
            <w:r w:rsidRPr="0025754D">
              <w:rPr>
                <w:b/>
                <w:bCs/>
              </w:rPr>
              <w:t>Содержание учебного материала</w:t>
            </w:r>
          </w:p>
        </w:tc>
        <w:tc>
          <w:tcPr>
            <w:tcW w:w="532" w:type="pct"/>
            <w:vAlign w:val="center"/>
          </w:tcPr>
          <w:p w14:paraId="1EC560D2" w14:textId="77777777" w:rsidR="003C5940" w:rsidRPr="007C52A8" w:rsidRDefault="003C5940" w:rsidP="00D42A83">
            <w:pPr>
              <w:spacing w:after="120"/>
              <w:jc w:val="center"/>
            </w:pPr>
            <w:r w:rsidRPr="007C52A8">
              <w:t>7</w:t>
            </w:r>
          </w:p>
        </w:tc>
        <w:tc>
          <w:tcPr>
            <w:tcW w:w="760" w:type="pct"/>
            <w:vMerge w:val="restart"/>
          </w:tcPr>
          <w:p w14:paraId="15201030" w14:textId="77777777" w:rsidR="003C5940" w:rsidRPr="003008D2" w:rsidRDefault="003C5940" w:rsidP="00D42A83">
            <w:r w:rsidRPr="003008D2">
              <w:t>ОК 02,</w:t>
            </w:r>
            <w:r>
              <w:t xml:space="preserve"> </w:t>
            </w:r>
            <w:r w:rsidRPr="003008D2">
              <w:t xml:space="preserve">ОК 03, </w:t>
            </w:r>
          </w:p>
          <w:p w14:paraId="0A19C840" w14:textId="77777777" w:rsidR="003C5940" w:rsidRPr="003008D2" w:rsidRDefault="003C5940" w:rsidP="00D42A83">
            <w:r w:rsidRPr="003008D2">
              <w:t>ОК 05, ОК 06,</w:t>
            </w:r>
          </w:p>
          <w:p w14:paraId="1A23E551" w14:textId="77777777" w:rsidR="003C5940" w:rsidRPr="003008D2" w:rsidRDefault="003C5940" w:rsidP="00D42A83">
            <w:r w:rsidRPr="003008D2">
              <w:t>ОК 10, ОК 11</w:t>
            </w:r>
          </w:p>
          <w:p w14:paraId="065920FC" w14:textId="77777777" w:rsidR="006A0D7E" w:rsidRDefault="006A0D7E" w:rsidP="006A0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ПК 1.5,</w:t>
            </w:r>
            <w:r w:rsidRPr="00EC69DC">
              <w:t xml:space="preserve"> </w:t>
            </w:r>
            <w:r>
              <w:t xml:space="preserve">ПК 3.4, </w:t>
            </w:r>
          </w:p>
          <w:p w14:paraId="24530F9B" w14:textId="77777777" w:rsidR="006A0D7E" w:rsidRPr="00EC69DC" w:rsidRDefault="006A0D7E" w:rsidP="006A0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xml:space="preserve">ПК 3.5, </w:t>
            </w:r>
            <w:r w:rsidRPr="00EC69DC">
              <w:t>ПК 4.</w:t>
            </w:r>
            <w:r>
              <w:t>4.</w:t>
            </w:r>
          </w:p>
          <w:p w14:paraId="05CB687D" w14:textId="77777777" w:rsidR="003C5940" w:rsidRPr="003008D2" w:rsidRDefault="003C5940" w:rsidP="00D42A83">
            <w:r>
              <w:t>ЛР 1, ЛР 2, ЛР 3, ЛР 13, ЛР 14, ЛР 15</w:t>
            </w:r>
          </w:p>
          <w:p w14:paraId="67743516" w14:textId="77777777" w:rsidR="003C5940" w:rsidRPr="003008D2" w:rsidRDefault="003C5940" w:rsidP="00D42A83">
            <w:pPr>
              <w:spacing w:line="360" w:lineRule="auto"/>
            </w:pPr>
          </w:p>
        </w:tc>
      </w:tr>
      <w:tr w:rsidR="003C5940" w:rsidRPr="0025754D" w14:paraId="140E20EA" w14:textId="77777777" w:rsidTr="00763440">
        <w:trPr>
          <w:trHeight w:val="397"/>
        </w:trPr>
        <w:tc>
          <w:tcPr>
            <w:tcW w:w="0" w:type="auto"/>
            <w:vMerge/>
            <w:vAlign w:val="center"/>
          </w:tcPr>
          <w:p w14:paraId="685C4EBA" w14:textId="77777777" w:rsidR="003C5940" w:rsidRPr="0025754D" w:rsidRDefault="003C5940" w:rsidP="00D42A83">
            <w:pPr>
              <w:rPr>
                <w:b/>
                <w:bCs/>
              </w:rPr>
            </w:pPr>
          </w:p>
        </w:tc>
        <w:tc>
          <w:tcPr>
            <w:tcW w:w="2785" w:type="pct"/>
          </w:tcPr>
          <w:p w14:paraId="3845213E" w14:textId="77777777" w:rsidR="003C5940" w:rsidRPr="0025754D" w:rsidRDefault="003C5940" w:rsidP="002E4BC3">
            <w:pPr>
              <w:numPr>
                <w:ilvl w:val="0"/>
                <w:numId w:val="129"/>
              </w:numPr>
              <w:ind w:left="11"/>
              <w:contextualSpacing/>
              <w:rPr>
                <w:b/>
                <w:bCs/>
              </w:rPr>
            </w:pPr>
            <w:r w:rsidRPr="0025754D">
              <w:t>Понятие права собственности, формы и содержание права собственности;</w:t>
            </w:r>
          </w:p>
        </w:tc>
        <w:tc>
          <w:tcPr>
            <w:tcW w:w="532" w:type="pct"/>
            <w:vMerge w:val="restart"/>
            <w:vAlign w:val="center"/>
          </w:tcPr>
          <w:p w14:paraId="4F192209" w14:textId="77777777" w:rsidR="003C5940" w:rsidRPr="0025754D" w:rsidRDefault="003C5940" w:rsidP="00D42A83">
            <w:pPr>
              <w:spacing w:line="360" w:lineRule="auto"/>
              <w:jc w:val="center"/>
              <w:rPr>
                <w:bCs/>
              </w:rPr>
            </w:pPr>
            <w:r w:rsidRPr="0025754D">
              <w:rPr>
                <w:bCs/>
              </w:rPr>
              <w:t>2</w:t>
            </w:r>
          </w:p>
        </w:tc>
        <w:tc>
          <w:tcPr>
            <w:tcW w:w="760" w:type="pct"/>
            <w:vMerge/>
            <w:vAlign w:val="center"/>
          </w:tcPr>
          <w:p w14:paraId="123B9D4C" w14:textId="77777777" w:rsidR="003C5940" w:rsidRPr="0025754D" w:rsidRDefault="003C5940" w:rsidP="00D42A83">
            <w:pPr>
              <w:rPr>
                <w:bCs/>
              </w:rPr>
            </w:pPr>
          </w:p>
        </w:tc>
      </w:tr>
      <w:tr w:rsidR="003C5940" w:rsidRPr="0025754D" w14:paraId="4F58B158" w14:textId="77777777" w:rsidTr="00763440">
        <w:trPr>
          <w:trHeight w:val="331"/>
        </w:trPr>
        <w:tc>
          <w:tcPr>
            <w:tcW w:w="0" w:type="auto"/>
            <w:vMerge/>
            <w:vAlign w:val="center"/>
          </w:tcPr>
          <w:p w14:paraId="7D115C3D" w14:textId="77777777" w:rsidR="003C5940" w:rsidRPr="0025754D" w:rsidRDefault="003C5940" w:rsidP="00D42A83">
            <w:pPr>
              <w:rPr>
                <w:b/>
                <w:bCs/>
              </w:rPr>
            </w:pPr>
          </w:p>
        </w:tc>
        <w:tc>
          <w:tcPr>
            <w:tcW w:w="2785" w:type="pct"/>
          </w:tcPr>
          <w:p w14:paraId="1E0C88F2" w14:textId="77777777" w:rsidR="003C5940" w:rsidRPr="0025754D" w:rsidRDefault="003C5940" w:rsidP="00D42A83">
            <w:r w:rsidRPr="0025754D">
              <w:t>Основания приобретения и прекращения права собственности.</w:t>
            </w:r>
          </w:p>
        </w:tc>
        <w:tc>
          <w:tcPr>
            <w:tcW w:w="532" w:type="pct"/>
            <w:vMerge/>
            <w:vAlign w:val="center"/>
          </w:tcPr>
          <w:p w14:paraId="61EE7E42" w14:textId="77777777" w:rsidR="003C5940" w:rsidRPr="0025754D" w:rsidRDefault="003C5940" w:rsidP="00D42A83">
            <w:pPr>
              <w:rPr>
                <w:bCs/>
              </w:rPr>
            </w:pPr>
          </w:p>
        </w:tc>
        <w:tc>
          <w:tcPr>
            <w:tcW w:w="760" w:type="pct"/>
            <w:vMerge/>
            <w:vAlign w:val="center"/>
          </w:tcPr>
          <w:p w14:paraId="156E9BB8" w14:textId="77777777" w:rsidR="003C5940" w:rsidRPr="0025754D" w:rsidRDefault="003C5940" w:rsidP="00D42A83">
            <w:pPr>
              <w:rPr>
                <w:bCs/>
              </w:rPr>
            </w:pPr>
          </w:p>
        </w:tc>
      </w:tr>
      <w:tr w:rsidR="003C5940" w:rsidRPr="0025754D" w14:paraId="752828ED" w14:textId="77777777" w:rsidTr="00763440">
        <w:trPr>
          <w:trHeight w:val="279"/>
        </w:trPr>
        <w:tc>
          <w:tcPr>
            <w:tcW w:w="0" w:type="auto"/>
            <w:vMerge/>
            <w:vAlign w:val="center"/>
          </w:tcPr>
          <w:p w14:paraId="18984C19" w14:textId="77777777" w:rsidR="003C5940" w:rsidRPr="0025754D" w:rsidRDefault="003C5940" w:rsidP="00D42A83">
            <w:pPr>
              <w:rPr>
                <w:b/>
                <w:bCs/>
              </w:rPr>
            </w:pPr>
          </w:p>
        </w:tc>
        <w:tc>
          <w:tcPr>
            <w:tcW w:w="2785" w:type="pct"/>
          </w:tcPr>
          <w:p w14:paraId="25AC075E" w14:textId="0D0306F4" w:rsidR="003C5940" w:rsidRPr="0025754D" w:rsidRDefault="003C5940" w:rsidP="00D42A83">
            <w:r w:rsidRPr="0025754D">
              <w:rPr>
                <w:b/>
                <w:bCs/>
              </w:rPr>
              <w:t xml:space="preserve">В том числе практических занятий </w:t>
            </w:r>
          </w:p>
        </w:tc>
        <w:tc>
          <w:tcPr>
            <w:tcW w:w="532" w:type="pct"/>
            <w:vAlign w:val="center"/>
          </w:tcPr>
          <w:p w14:paraId="53A36209" w14:textId="77777777" w:rsidR="003C5940" w:rsidRPr="0025754D" w:rsidRDefault="003C5940" w:rsidP="00D42A83">
            <w:pPr>
              <w:jc w:val="center"/>
              <w:rPr>
                <w:b/>
              </w:rPr>
            </w:pPr>
            <w:r w:rsidRPr="0025754D">
              <w:rPr>
                <w:b/>
              </w:rPr>
              <w:t>4</w:t>
            </w:r>
          </w:p>
        </w:tc>
        <w:tc>
          <w:tcPr>
            <w:tcW w:w="760" w:type="pct"/>
            <w:vMerge/>
            <w:vAlign w:val="center"/>
          </w:tcPr>
          <w:p w14:paraId="3DF4D8A6" w14:textId="77777777" w:rsidR="003C5940" w:rsidRPr="0025754D" w:rsidRDefault="003C5940" w:rsidP="00D42A83">
            <w:pPr>
              <w:rPr>
                <w:bCs/>
              </w:rPr>
            </w:pPr>
          </w:p>
        </w:tc>
      </w:tr>
      <w:tr w:rsidR="003C5940" w:rsidRPr="0025754D" w14:paraId="325F993A" w14:textId="77777777" w:rsidTr="00763440">
        <w:trPr>
          <w:trHeight w:val="624"/>
        </w:trPr>
        <w:tc>
          <w:tcPr>
            <w:tcW w:w="0" w:type="auto"/>
            <w:vMerge/>
            <w:vAlign w:val="center"/>
          </w:tcPr>
          <w:p w14:paraId="20B6F706" w14:textId="77777777" w:rsidR="003C5940" w:rsidRPr="0025754D" w:rsidRDefault="003C5940" w:rsidP="00D42A83">
            <w:pPr>
              <w:rPr>
                <w:b/>
                <w:bCs/>
              </w:rPr>
            </w:pPr>
          </w:p>
        </w:tc>
        <w:tc>
          <w:tcPr>
            <w:tcW w:w="2785" w:type="pct"/>
          </w:tcPr>
          <w:p w14:paraId="262F5C73" w14:textId="77777777" w:rsidR="003C5940" w:rsidRPr="0025754D" w:rsidRDefault="003C5940" w:rsidP="002E4BC3">
            <w:pPr>
              <w:numPr>
                <w:ilvl w:val="0"/>
                <w:numId w:val="130"/>
              </w:numPr>
              <w:ind w:left="193"/>
              <w:contextualSpacing/>
            </w:pPr>
            <w:r w:rsidRPr="0025754D">
              <w:t xml:space="preserve">Решение ситуационных задач по вопросам темы. </w:t>
            </w:r>
          </w:p>
          <w:p w14:paraId="01FA7542" w14:textId="77777777" w:rsidR="003C5940" w:rsidRPr="0025754D" w:rsidRDefault="003C5940" w:rsidP="002E4BC3">
            <w:pPr>
              <w:numPr>
                <w:ilvl w:val="0"/>
                <w:numId w:val="130"/>
              </w:numPr>
              <w:ind w:left="193"/>
              <w:contextualSpacing/>
              <w:rPr>
                <w:b/>
                <w:bCs/>
              </w:rPr>
            </w:pPr>
            <w:r w:rsidRPr="0025754D">
              <w:t>Обсуждение вопроса «Судебная защита права собственности»</w:t>
            </w:r>
          </w:p>
        </w:tc>
        <w:tc>
          <w:tcPr>
            <w:tcW w:w="532" w:type="pct"/>
            <w:vAlign w:val="center"/>
          </w:tcPr>
          <w:p w14:paraId="0071116A" w14:textId="77777777" w:rsidR="003C5940" w:rsidRPr="0025754D" w:rsidRDefault="003C5940" w:rsidP="00D42A83">
            <w:pPr>
              <w:rPr>
                <w:bCs/>
              </w:rPr>
            </w:pPr>
          </w:p>
        </w:tc>
        <w:tc>
          <w:tcPr>
            <w:tcW w:w="760" w:type="pct"/>
            <w:vMerge/>
            <w:vAlign w:val="center"/>
          </w:tcPr>
          <w:p w14:paraId="0CB5B7FA" w14:textId="77777777" w:rsidR="003C5940" w:rsidRPr="0025754D" w:rsidRDefault="003C5940" w:rsidP="00D42A83">
            <w:pPr>
              <w:rPr>
                <w:bCs/>
              </w:rPr>
            </w:pPr>
          </w:p>
        </w:tc>
      </w:tr>
      <w:tr w:rsidR="003C5940" w:rsidRPr="0025754D" w14:paraId="775457ED" w14:textId="77777777" w:rsidTr="00763440">
        <w:trPr>
          <w:trHeight w:val="20"/>
        </w:trPr>
        <w:tc>
          <w:tcPr>
            <w:tcW w:w="0" w:type="auto"/>
            <w:vMerge/>
            <w:vAlign w:val="center"/>
          </w:tcPr>
          <w:p w14:paraId="1886219E" w14:textId="77777777" w:rsidR="003C5940" w:rsidRPr="0025754D" w:rsidRDefault="003C5940" w:rsidP="00D42A83">
            <w:pPr>
              <w:rPr>
                <w:b/>
                <w:bCs/>
              </w:rPr>
            </w:pPr>
          </w:p>
        </w:tc>
        <w:tc>
          <w:tcPr>
            <w:tcW w:w="2785" w:type="pct"/>
          </w:tcPr>
          <w:p w14:paraId="6CC46464" w14:textId="77777777" w:rsidR="003C5940" w:rsidRPr="0025754D" w:rsidRDefault="003C594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5754D">
              <w:rPr>
                <w:b/>
                <w:bCs/>
              </w:rPr>
              <w:t>Самостоятельная работа обучающихся</w:t>
            </w:r>
          </w:p>
          <w:p w14:paraId="454C40CC" w14:textId="77777777" w:rsidR="003C5940" w:rsidRPr="0025754D" w:rsidRDefault="003C594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5754D">
              <w:rPr>
                <w:bCs/>
              </w:rPr>
              <w:t>Подготовка сообщений и докладов, презентаций.</w:t>
            </w:r>
          </w:p>
          <w:p w14:paraId="195E9E50" w14:textId="77777777" w:rsidR="003C5940" w:rsidRPr="0025754D" w:rsidRDefault="003C594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5754D">
              <w:rPr>
                <w:b/>
                <w:bCs/>
              </w:rPr>
              <w:t>Тематика внеаудиторной работы</w:t>
            </w:r>
          </w:p>
          <w:p w14:paraId="5DEC327C" w14:textId="77777777" w:rsidR="003C5940" w:rsidRPr="0025754D" w:rsidRDefault="003C5940" w:rsidP="00D42A83">
            <w:pPr>
              <w:jc w:val="both"/>
              <w:rPr>
                <w:b/>
                <w:bCs/>
              </w:rPr>
            </w:pPr>
            <w:r w:rsidRPr="0025754D">
              <w:t>Обзор судебной практики.</w:t>
            </w:r>
          </w:p>
        </w:tc>
        <w:tc>
          <w:tcPr>
            <w:tcW w:w="532" w:type="pct"/>
            <w:vAlign w:val="center"/>
          </w:tcPr>
          <w:p w14:paraId="4959AD91" w14:textId="77777777" w:rsidR="003C5940" w:rsidRPr="0025754D" w:rsidRDefault="003C5940" w:rsidP="00D42A83">
            <w:pPr>
              <w:spacing w:line="360" w:lineRule="auto"/>
              <w:jc w:val="center"/>
              <w:rPr>
                <w:bCs/>
              </w:rPr>
            </w:pPr>
            <w:r w:rsidRPr="0025754D">
              <w:rPr>
                <w:bCs/>
              </w:rPr>
              <w:t>1</w:t>
            </w:r>
          </w:p>
        </w:tc>
        <w:tc>
          <w:tcPr>
            <w:tcW w:w="760" w:type="pct"/>
            <w:vMerge/>
            <w:vAlign w:val="center"/>
          </w:tcPr>
          <w:p w14:paraId="10646A72" w14:textId="77777777" w:rsidR="003C5940" w:rsidRPr="0025754D" w:rsidRDefault="003C5940" w:rsidP="00D42A83">
            <w:pPr>
              <w:rPr>
                <w:bCs/>
              </w:rPr>
            </w:pPr>
          </w:p>
        </w:tc>
      </w:tr>
      <w:tr w:rsidR="003C5940" w:rsidRPr="00856A28" w14:paraId="261C70EB" w14:textId="77777777" w:rsidTr="00763440">
        <w:trPr>
          <w:trHeight w:val="20"/>
        </w:trPr>
        <w:tc>
          <w:tcPr>
            <w:tcW w:w="3708" w:type="pct"/>
            <w:gridSpan w:val="2"/>
          </w:tcPr>
          <w:p w14:paraId="79BE07FE" w14:textId="77777777" w:rsidR="003C5940" w:rsidRPr="00856A28" w:rsidRDefault="003C5940" w:rsidP="00D42A83">
            <w:pPr>
              <w:spacing w:before="120" w:after="120"/>
              <w:rPr>
                <w:b/>
                <w:bCs/>
              </w:rPr>
            </w:pPr>
            <w:r w:rsidRPr="007C47E1">
              <w:rPr>
                <w:b/>
                <w:bCs/>
              </w:rPr>
              <w:t xml:space="preserve">Раздел 3. </w:t>
            </w:r>
            <w:r w:rsidRPr="00856A28">
              <w:rPr>
                <w:b/>
                <w:bCs/>
              </w:rPr>
              <w:t>Обязательственные правоотношения</w:t>
            </w:r>
          </w:p>
        </w:tc>
        <w:tc>
          <w:tcPr>
            <w:tcW w:w="532" w:type="pct"/>
            <w:vAlign w:val="center"/>
          </w:tcPr>
          <w:p w14:paraId="0A45A6DE" w14:textId="6A5E4597" w:rsidR="003C5940" w:rsidRPr="00EE0F64" w:rsidRDefault="00EE0F64" w:rsidP="00EE0F64">
            <w:pPr>
              <w:spacing w:before="120" w:after="120"/>
              <w:jc w:val="center"/>
              <w:rPr>
                <w:b/>
                <w:bCs/>
                <w:lang w:val="en-US"/>
              </w:rPr>
            </w:pPr>
            <w:r>
              <w:rPr>
                <w:b/>
                <w:bCs/>
                <w:lang w:val="en-US"/>
              </w:rPr>
              <w:t>10/8</w:t>
            </w:r>
          </w:p>
        </w:tc>
        <w:tc>
          <w:tcPr>
            <w:tcW w:w="760" w:type="pct"/>
          </w:tcPr>
          <w:p w14:paraId="2D1F5569" w14:textId="77777777" w:rsidR="003C5940" w:rsidRPr="00856A28" w:rsidRDefault="003C5940" w:rsidP="00D42A83">
            <w:pPr>
              <w:spacing w:before="120" w:after="120"/>
              <w:rPr>
                <w:b/>
                <w:bCs/>
              </w:rPr>
            </w:pPr>
          </w:p>
        </w:tc>
      </w:tr>
      <w:tr w:rsidR="003C5940" w:rsidRPr="00427A51" w14:paraId="5D07FD4E" w14:textId="77777777" w:rsidTr="00763440">
        <w:trPr>
          <w:trHeight w:val="20"/>
        </w:trPr>
        <w:tc>
          <w:tcPr>
            <w:tcW w:w="923" w:type="pct"/>
            <w:vMerge w:val="restart"/>
          </w:tcPr>
          <w:p w14:paraId="2C249DB2" w14:textId="77777777" w:rsidR="003C5940" w:rsidRPr="0057106F" w:rsidRDefault="003C5940" w:rsidP="00D42A83">
            <w:pPr>
              <w:rPr>
                <w:b/>
              </w:rPr>
            </w:pPr>
            <w:r w:rsidRPr="0057106F">
              <w:rPr>
                <w:b/>
                <w:bCs/>
              </w:rPr>
              <w:t xml:space="preserve">Тема 3.1 </w:t>
            </w:r>
            <w:r w:rsidRPr="0057106F">
              <w:rPr>
                <w:b/>
              </w:rPr>
              <w:t>Правовое положение гражданско-правового договор</w:t>
            </w:r>
            <w:r>
              <w:rPr>
                <w:b/>
              </w:rPr>
              <w:t>а</w:t>
            </w:r>
          </w:p>
        </w:tc>
        <w:tc>
          <w:tcPr>
            <w:tcW w:w="2785" w:type="pct"/>
          </w:tcPr>
          <w:p w14:paraId="13C28398" w14:textId="77777777" w:rsidR="003C5940" w:rsidRPr="0025754D" w:rsidRDefault="003C5940" w:rsidP="00D42A83">
            <w:pPr>
              <w:spacing w:line="360" w:lineRule="auto"/>
              <w:rPr>
                <w:b/>
                <w:bCs/>
              </w:rPr>
            </w:pPr>
            <w:r w:rsidRPr="0025754D">
              <w:rPr>
                <w:b/>
                <w:bCs/>
              </w:rPr>
              <w:t>Содержание учебного материала</w:t>
            </w:r>
          </w:p>
        </w:tc>
        <w:tc>
          <w:tcPr>
            <w:tcW w:w="532" w:type="pct"/>
            <w:vAlign w:val="center"/>
          </w:tcPr>
          <w:p w14:paraId="283F0E1A" w14:textId="4E23F934" w:rsidR="003C5940" w:rsidRPr="00EE0F64" w:rsidRDefault="003C5940" w:rsidP="00D42A83">
            <w:pPr>
              <w:spacing w:line="360" w:lineRule="auto"/>
              <w:jc w:val="center"/>
              <w:rPr>
                <w:b/>
                <w:bCs/>
                <w:lang w:val="en-US"/>
              </w:rPr>
            </w:pPr>
            <w:r w:rsidRPr="0025754D">
              <w:rPr>
                <w:b/>
                <w:bCs/>
              </w:rPr>
              <w:t>2</w:t>
            </w:r>
            <w:r w:rsidR="00EE0F64">
              <w:rPr>
                <w:b/>
                <w:bCs/>
                <w:lang w:val="en-US"/>
              </w:rPr>
              <w:t>/2</w:t>
            </w:r>
          </w:p>
        </w:tc>
        <w:tc>
          <w:tcPr>
            <w:tcW w:w="760" w:type="pct"/>
            <w:vMerge w:val="restart"/>
          </w:tcPr>
          <w:p w14:paraId="34A29A58" w14:textId="1C93F121" w:rsidR="003C5940" w:rsidRPr="003268B7" w:rsidRDefault="003C5940" w:rsidP="006A0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rPr>
                <w:lang w:val="en-US"/>
              </w:rPr>
            </w:pPr>
            <w:r w:rsidRPr="003008D2">
              <w:t>ОК</w:t>
            </w:r>
            <w:r w:rsidRPr="003268B7">
              <w:rPr>
                <w:lang w:val="en-US"/>
              </w:rPr>
              <w:t xml:space="preserve"> 02, </w:t>
            </w:r>
            <w:r>
              <w:t>ОК</w:t>
            </w:r>
            <w:r w:rsidRPr="003268B7">
              <w:rPr>
                <w:lang w:val="en-US"/>
              </w:rPr>
              <w:t xml:space="preserve"> 04, </w:t>
            </w:r>
            <w:r>
              <w:t>ОК</w:t>
            </w:r>
            <w:r w:rsidRPr="003268B7">
              <w:rPr>
                <w:lang w:val="en-US"/>
              </w:rPr>
              <w:t xml:space="preserve"> 05, </w:t>
            </w:r>
            <w:r w:rsidRPr="003008D2">
              <w:t>ОК</w:t>
            </w:r>
            <w:r w:rsidRPr="003268B7">
              <w:rPr>
                <w:lang w:val="en-US"/>
              </w:rPr>
              <w:t xml:space="preserve"> 06,</w:t>
            </w:r>
            <w:r w:rsidR="009F1B5C" w:rsidRPr="003268B7">
              <w:rPr>
                <w:lang w:val="en-US"/>
              </w:rPr>
              <w:t xml:space="preserve"> </w:t>
            </w:r>
            <w:r w:rsidRPr="003008D2">
              <w:t>ОК</w:t>
            </w:r>
            <w:r w:rsidRPr="003268B7">
              <w:rPr>
                <w:lang w:val="en-US"/>
              </w:rPr>
              <w:t xml:space="preserve"> 09, </w:t>
            </w:r>
            <w:r w:rsidRPr="003008D2">
              <w:t>ОК</w:t>
            </w:r>
            <w:r w:rsidRPr="003268B7">
              <w:rPr>
                <w:lang w:val="en-US"/>
              </w:rPr>
              <w:t xml:space="preserve"> 10, </w:t>
            </w:r>
            <w:r w:rsidRPr="003008D2">
              <w:t>ОК</w:t>
            </w:r>
            <w:r w:rsidRPr="003268B7">
              <w:rPr>
                <w:lang w:val="en-US"/>
              </w:rPr>
              <w:t xml:space="preserve"> 11, </w:t>
            </w:r>
            <w:r w:rsidR="006A0D7E">
              <w:t>ПК</w:t>
            </w:r>
            <w:r w:rsidR="006A0D7E" w:rsidRPr="003268B7">
              <w:rPr>
                <w:lang w:val="en-US"/>
              </w:rPr>
              <w:t xml:space="preserve"> 1.5, </w:t>
            </w:r>
            <w:r w:rsidR="006A0D7E">
              <w:t>ПК</w:t>
            </w:r>
            <w:r w:rsidR="006A0D7E" w:rsidRPr="003268B7">
              <w:rPr>
                <w:lang w:val="en-US"/>
              </w:rPr>
              <w:t xml:space="preserve"> 3.4 - 3.5, </w:t>
            </w:r>
            <w:r w:rsidR="006A0D7E" w:rsidRPr="00EC69DC">
              <w:t>ПК</w:t>
            </w:r>
            <w:r w:rsidR="006A0D7E" w:rsidRPr="003268B7">
              <w:rPr>
                <w:lang w:val="en-US"/>
              </w:rPr>
              <w:t xml:space="preserve"> 4.4, </w:t>
            </w:r>
            <w:r>
              <w:t>ЛР</w:t>
            </w:r>
            <w:r w:rsidRPr="003268B7">
              <w:rPr>
                <w:lang w:val="en-US"/>
              </w:rPr>
              <w:t xml:space="preserve"> 1, </w:t>
            </w:r>
            <w:r>
              <w:t>ЛР</w:t>
            </w:r>
            <w:r w:rsidRPr="003268B7">
              <w:rPr>
                <w:lang w:val="en-US"/>
              </w:rPr>
              <w:t xml:space="preserve"> 2, </w:t>
            </w:r>
            <w:r>
              <w:t>ЛР</w:t>
            </w:r>
            <w:r w:rsidRPr="003268B7">
              <w:rPr>
                <w:lang w:val="en-US"/>
              </w:rPr>
              <w:t xml:space="preserve"> 3, </w:t>
            </w:r>
            <w:r>
              <w:t>ЛР</w:t>
            </w:r>
            <w:r w:rsidRPr="003268B7">
              <w:rPr>
                <w:lang w:val="en-US"/>
              </w:rPr>
              <w:t xml:space="preserve"> 13, </w:t>
            </w:r>
            <w:r>
              <w:t>ЛР</w:t>
            </w:r>
            <w:r w:rsidRPr="003268B7">
              <w:rPr>
                <w:lang w:val="en-US"/>
              </w:rPr>
              <w:t xml:space="preserve"> 14, </w:t>
            </w:r>
            <w:r>
              <w:t>ЛР</w:t>
            </w:r>
            <w:r w:rsidR="009F1B5C" w:rsidRPr="003268B7">
              <w:rPr>
                <w:lang w:val="en-US"/>
              </w:rPr>
              <w:t>1</w:t>
            </w:r>
            <w:r w:rsidRPr="003268B7">
              <w:rPr>
                <w:lang w:val="en-US"/>
              </w:rPr>
              <w:t>5</w:t>
            </w:r>
          </w:p>
        </w:tc>
      </w:tr>
      <w:tr w:rsidR="003C5940" w:rsidRPr="0025754D" w14:paraId="40ECB174" w14:textId="77777777" w:rsidTr="00763440">
        <w:trPr>
          <w:trHeight w:val="390"/>
        </w:trPr>
        <w:tc>
          <w:tcPr>
            <w:tcW w:w="0" w:type="auto"/>
            <w:vMerge/>
            <w:vAlign w:val="center"/>
          </w:tcPr>
          <w:p w14:paraId="168D911D" w14:textId="77777777" w:rsidR="003C5940" w:rsidRPr="003268B7" w:rsidRDefault="003C5940" w:rsidP="00D42A83">
            <w:pPr>
              <w:rPr>
                <w:b/>
                <w:bCs/>
                <w:lang w:val="en-US"/>
              </w:rPr>
            </w:pPr>
          </w:p>
        </w:tc>
        <w:tc>
          <w:tcPr>
            <w:tcW w:w="2785" w:type="pct"/>
          </w:tcPr>
          <w:p w14:paraId="5004B364" w14:textId="77777777" w:rsidR="003C5940" w:rsidRPr="0025754D" w:rsidRDefault="003C5940" w:rsidP="002E4BC3">
            <w:pPr>
              <w:numPr>
                <w:ilvl w:val="0"/>
                <w:numId w:val="131"/>
              </w:numPr>
              <w:ind w:left="11"/>
              <w:contextualSpacing/>
              <w:jc w:val="both"/>
            </w:pPr>
            <w:r w:rsidRPr="0025754D">
              <w:t>Понятие и значение гражданско-правового договора;</w:t>
            </w:r>
          </w:p>
        </w:tc>
        <w:tc>
          <w:tcPr>
            <w:tcW w:w="532" w:type="pct"/>
            <w:vMerge w:val="restart"/>
            <w:vAlign w:val="center"/>
          </w:tcPr>
          <w:p w14:paraId="5F62E376" w14:textId="77777777" w:rsidR="003C5940" w:rsidRPr="0025754D" w:rsidRDefault="003C5940" w:rsidP="00D42A83">
            <w:pPr>
              <w:spacing w:line="360" w:lineRule="auto"/>
              <w:jc w:val="center"/>
              <w:rPr>
                <w:b/>
                <w:bCs/>
              </w:rPr>
            </w:pPr>
          </w:p>
        </w:tc>
        <w:tc>
          <w:tcPr>
            <w:tcW w:w="760" w:type="pct"/>
            <w:vMerge/>
            <w:vAlign w:val="center"/>
          </w:tcPr>
          <w:p w14:paraId="6FBD016D" w14:textId="77777777" w:rsidR="003C5940" w:rsidRPr="0025754D" w:rsidRDefault="003C5940" w:rsidP="00D42A83">
            <w:pPr>
              <w:rPr>
                <w:bCs/>
              </w:rPr>
            </w:pPr>
          </w:p>
        </w:tc>
      </w:tr>
      <w:tr w:rsidR="003C5940" w:rsidRPr="0025754D" w14:paraId="4F922BD8" w14:textId="77777777" w:rsidTr="00763440">
        <w:trPr>
          <w:trHeight w:val="567"/>
        </w:trPr>
        <w:tc>
          <w:tcPr>
            <w:tcW w:w="0" w:type="auto"/>
            <w:vMerge/>
            <w:vAlign w:val="center"/>
          </w:tcPr>
          <w:p w14:paraId="5360768C" w14:textId="77777777" w:rsidR="003C5940" w:rsidRPr="0057106F" w:rsidRDefault="003C5940" w:rsidP="00D42A83">
            <w:pPr>
              <w:rPr>
                <w:b/>
                <w:bCs/>
              </w:rPr>
            </w:pPr>
          </w:p>
        </w:tc>
        <w:tc>
          <w:tcPr>
            <w:tcW w:w="2785" w:type="pct"/>
          </w:tcPr>
          <w:p w14:paraId="36B0B6AC" w14:textId="77777777" w:rsidR="003C5940" w:rsidRPr="0025754D" w:rsidRDefault="003C5940" w:rsidP="002E4BC3">
            <w:pPr>
              <w:numPr>
                <w:ilvl w:val="0"/>
                <w:numId w:val="131"/>
              </w:numPr>
              <w:ind w:left="11"/>
              <w:contextualSpacing/>
              <w:jc w:val="both"/>
            </w:pPr>
            <w:r w:rsidRPr="0025754D">
              <w:t>Содержание и форма договора;</w:t>
            </w:r>
          </w:p>
        </w:tc>
        <w:tc>
          <w:tcPr>
            <w:tcW w:w="532" w:type="pct"/>
            <w:vMerge/>
            <w:vAlign w:val="center"/>
          </w:tcPr>
          <w:p w14:paraId="345CA7D9" w14:textId="77777777" w:rsidR="003C5940" w:rsidRPr="0025754D" w:rsidRDefault="003C5940" w:rsidP="00D42A83">
            <w:pPr>
              <w:rPr>
                <w:b/>
                <w:bCs/>
              </w:rPr>
            </w:pPr>
          </w:p>
        </w:tc>
        <w:tc>
          <w:tcPr>
            <w:tcW w:w="760" w:type="pct"/>
            <w:vMerge/>
            <w:vAlign w:val="center"/>
          </w:tcPr>
          <w:p w14:paraId="619FEE9F" w14:textId="77777777" w:rsidR="003C5940" w:rsidRPr="0025754D" w:rsidRDefault="003C5940" w:rsidP="00D42A83">
            <w:pPr>
              <w:rPr>
                <w:bCs/>
              </w:rPr>
            </w:pPr>
          </w:p>
        </w:tc>
      </w:tr>
      <w:tr w:rsidR="003C5940" w:rsidRPr="0025754D" w14:paraId="48DF51AD" w14:textId="77777777" w:rsidTr="00763440">
        <w:trPr>
          <w:trHeight w:val="397"/>
        </w:trPr>
        <w:tc>
          <w:tcPr>
            <w:tcW w:w="923" w:type="pct"/>
            <w:vMerge w:val="restart"/>
          </w:tcPr>
          <w:p w14:paraId="35A8CE64" w14:textId="77777777" w:rsidR="003C5940" w:rsidRPr="0057106F" w:rsidRDefault="003C5940" w:rsidP="00D42A83">
            <w:pPr>
              <w:widowControl w:val="0"/>
              <w:autoSpaceDE w:val="0"/>
              <w:autoSpaceDN w:val="0"/>
              <w:adjustRightInd w:val="0"/>
              <w:rPr>
                <w:b/>
                <w:bCs/>
                <w:iCs/>
                <w:color w:val="000000"/>
              </w:rPr>
            </w:pPr>
            <w:r w:rsidRPr="0057106F">
              <w:rPr>
                <w:b/>
                <w:bCs/>
                <w:iCs/>
                <w:color w:val="000000"/>
              </w:rPr>
              <w:t>Тема 3.2</w:t>
            </w:r>
          </w:p>
          <w:p w14:paraId="2802B2C3" w14:textId="77777777" w:rsidR="003C5940" w:rsidRPr="0057106F" w:rsidRDefault="003C5940" w:rsidP="00D42A83">
            <w:pPr>
              <w:rPr>
                <w:b/>
                <w:bCs/>
              </w:rPr>
            </w:pPr>
            <w:r w:rsidRPr="0057106F">
              <w:rPr>
                <w:b/>
              </w:rPr>
              <w:lastRenderedPageBreak/>
              <w:t>Гражданско-правовая ответственность.</w:t>
            </w:r>
          </w:p>
        </w:tc>
        <w:tc>
          <w:tcPr>
            <w:tcW w:w="2785" w:type="pct"/>
          </w:tcPr>
          <w:p w14:paraId="0A90B3EA" w14:textId="77777777" w:rsidR="003C5940" w:rsidRPr="0025754D" w:rsidRDefault="003C5940" w:rsidP="00D42A83">
            <w:pPr>
              <w:rPr>
                <w:b/>
                <w:bCs/>
              </w:rPr>
            </w:pPr>
            <w:r w:rsidRPr="0025754D">
              <w:rPr>
                <w:b/>
                <w:bCs/>
              </w:rPr>
              <w:lastRenderedPageBreak/>
              <w:t>Содержание учебного материала</w:t>
            </w:r>
          </w:p>
        </w:tc>
        <w:tc>
          <w:tcPr>
            <w:tcW w:w="532" w:type="pct"/>
            <w:vAlign w:val="center"/>
          </w:tcPr>
          <w:p w14:paraId="6C52E003" w14:textId="34B1AE79" w:rsidR="003C5940" w:rsidRPr="00EE0F64" w:rsidRDefault="003C5940" w:rsidP="00D42A83">
            <w:pPr>
              <w:spacing w:line="360" w:lineRule="auto"/>
              <w:jc w:val="center"/>
              <w:rPr>
                <w:b/>
                <w:bCs/>
                <w:lang w:val="en-US"/>
              </w:rPr>
            </w:pPr>
            <w:r w:rsidRPr="0025754D">
              <w:rPr>
                <w:b/>
                <w:bCs/>
              </w:rPr>
              <w:t>3</w:t>
            </w:r>
            <w:r w:rsidR="00EE0F64">
              <w:rPr>
                <w:b/>
                <w:bCs/>
                <w:lang w:val="en-US"/>
              </w:rPr>
              <w:t>/2</w:t>
            </w:r>
          </w:p>
        </w:tc>
        <w:tc>
          <w:tcPr>
            <w:tcW w:w="760" w:type="pct"/>
            <w:vMerge w:val="restart"/>
          </w:tcPr>
          <w:p w14:paraId="47F23346" w14:textId="097675BF" w:rsidR="003C5940" w:rsidRPr="003008D2" w:rsidRDefault="003C5940" w:rsidP="006A0D7E">
            <w:r w:rsidRPr="003008D2">
              <w:t>ОК 04,</w:t>
            </w:r>
            <w:r>
              <w:t xml:space="preserve"> </w:t>
            </w:r>
            <w:r w:rsidRPr="003008D2">
              <w:t>ОК 05, ОК 06,</w:t>
            </w:r>
            <w:r w:rsidR="006A0D7E">
              <w:t xml:space="preserve"> </w:t>
            </w:r>
            <w:r w:rsidRPr="003008D2">
              <w:t>ОК 09, ОК 10, ОК 11</w:t>
            </w:r>
          </w:p>
          <w:p w14:paraId="208FE459" w14:textId="77777777" w:rsidR="006A0D7E" w:rsidRDefault="006A0D7E" w:rsidP="006A0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ПК 1.5,</w:t>
            </w:r>
            <w:r w:rsidRPr="00EC69DC">
              <w:t xml:space="preserve"> </w:t>
            </w:r>
            <w:r>
              <w:t xml:space="preserve">ПК 3.4, </w:t>
            </w:r>
          </w:p>
          <w:p w14:paraId="4B37FA81" w14:textId="77777777" w:rsidR="006A0D7E" w:rsidRPr="00EC69DC" w:rsidRDefault="006A0D7E" w:rsidP="006A0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xml:space="preserve">ПК 3.5, </w:t>
            </w:r>
            <w:r w:rsidRPr="00EC69DC">
              <w:t>ПК 4.</w:t>
            </w:r>
            <w:r>
              <w:t>4.</w:t>
            </w:r>
          </w:p>
          <w:p w14:paraId="3B2D032B" w14:textId="42380340" w:rsidR="003C5940" w:rsidRPr="003008D2" w:rsidRDefault="003C5940" w:rsidP="006A0D7E">
            <w:r>
              <w:t>ЛР 1, ЛР 2, ЛР 3, ЛР 13, ЛР 14, ЛР 15</w:t>
            </w:r>
          </w:p>
        </w:tc>
      </w:tr>
      <w:tr w:rsidR="003C5940" w:rsidRPr="0025754D" w14:paraId="69323934" w14:textId="77777777" w:rsidTr="00763440">
        <w:trPr>
          <w:trHeight w:val="283"/>
        </w:trPr>
        <w:tc>
          <w:tcPr>
            <w:tcW w:w="0" w:type="auto"/>
            <w:vMerge/>
            <w:vAlign w:val="center"/>
          </w:tcPr>
          <w:p w14:paraId="3A4D3782" w14:textId="77777777" w:rsidR="003C5940" w:rsidRPr="0025754D" w:rsidRDefault="003C5940" w:rsidP="00D42A83">
            <w:pPr>
              <w:rPr>
                <w:b/>
                <w:bCs/>
              </w:rPr>
            </w:pPr>
          </w:p>
        </w:tc>
        <w:tc>
          <w:tcPr>
            <w:tcW w:w="2785" w:type="pct"/>
          </w:tcPr>
          <w:p w14:paraId="3F575204" w14:textId="77777777" w:rsidR="003C5940" w:rsidRPr="0025754D" w:rsidRDefault="003C5940" w:rsidP="002E4BC3">
            <w:pPr>
              <w:numPr>
                <w:ilvl w:val="0"/>
                <w:numId w:val="132"/>
              </w:numPr>
              <w:tabs>
                <w:tab w:val="clear" w:pos="720"/>
                <w:tab w:val="num" w:pos="617"/>
              </w:tabs>
              <w:ind w:left="192" w:hanging="192"/>
              <w:contextualSpacing/>
              <w:jc w:val="both"/>
            </w:pPr>
            <w:r>
              <w:t xml:space="preserve"> </w:t>
            </w:r>
            <w:r w:rsidRPr="0025754D">
              <w:t>Понятие гражданско-правовой ответственности;</w:t>
            </w:r>
          </w:p>
        </w:tc>
        <w:tc>
          <w:tcPr>
            <w:tcW w:w="532" w:type="pct"/>
            <w:vMerge w:val="restart"/>
            <w:vAlign w:val="center"/>
          </w:tcPr>
          <w:p w14:paraId="13F22A7D" w14:textId="77777777" w:rsidR="003C5940" w:rsidRPr="0025754D" w:rsidRDefault="003C5940" w:rsidP="00D42A83">
            <w:pPr>
              <w:spacing w:line="360" w:lineRule="auto"/>
              <w:jc w:val="center"/>
              <w:rPr>
                <w:b/>
                <w:bCs/>
              </w:rPr>
            </w:pPr>
            <w:r w:rsidRPr="0025754D">
              <w:rPr>
                <w:bCs/>
              </w:rPr>
              <w:t>2</w:t>
            </w:r>
          </w:p>
        </w:tc>
        <w:tc>
          <w:tcPr>
            <w:tcW w:w="760" w:type="pct"/>
            <w:vMerge/>
            <w:vAlign w:val="center"/>
          </w:tcPr>
          <w:p w14:paraId="4C54B861" w14:textId="77777777" w:rsidR="003C5940" w:rsidRPr="0025754D" w:rsidRDefault="003C5940" w:rsidP="00D42A83">
            <w:pPr>
              <w:rPr>
                <w:bCs/>
              </w:rPr>
            </w:pPr>
          </w:p>
        </w:tc>
      </w:tr>
      <w:tr w:rsidR="003C5940" w:rsidRPr="0025754D" w14:paraId="5E1E0914" w14:textId="77777777" w:rsidTr="00763440">
        <w:trPr>
          <w:trHeight w:val="756"/>
        </w:trPr>
        <w:tc>
          <w:tcPr>
            <w:tcW w:w="0" w:type="auto"/>
            <w:vMerge/>
            <w:vAlign w:val="center"/>
          </w:tcPr>
          <w:p w14:paraId="46C9632C" w14:textId="77777777" w:rsidR="003C5940" w:rsidRPr="0025754D" w:rsidRDefault="003C5940" w:rsidP="00D42A83">
            <w:pPr>
              <w:rPr>
                <w:b/>
                <w:bCs/>
              </w:rPr>
            </w:pPr>
          </w:p>
        </w:tc>
        <w:tc>
          <w:tcPr>
            <w:tcW w:w="2785" w:type="pct"/>
          </w:tcPr>
          <w:p w14:paraId="36EE5C50" w14:textId="77777777" w:rsidR="003C5940" w:rsidRPr="00B272CF" w:rsidRDefault="003C5940" w:rsidP="002E4BC3">
            <w:pPr>
              <w:pStyle w:val="a9"/>
              <w:numPr>
                <w:ilvl w:val="0"/>
                <w:numId w:val="132"/>
              </w:numPr>
              <w:tabs>
                <w:tab w:val="clear" w:pos="720"/>
                <w:tab w:val="num" w:pos="192"/>
              </w:tabs>
              <w:spacing w:before="0" w:after="0"/>
              <w:ind w:left="192" w:hanging="192"/>
              <w:contextualSpacing/>
            </w:pPr>
            <w:r>
              <w:t xml:space="preserve"> </w:t>
            </w:r>
            <w:r w:rsidRPr="00B272CF">
              <w:t>Формы и виды гражданско-правовой ответственности; Основания и условия гражданско-правовой ответственности;</w:t>
            </w:r>
          </w:p>
          <w:p w14:paraId="71582DEB" w14:textId="77777777" w:rsidR="003C5940" w:rsidRPr="0025754D" w:rsidRDefault="003C5940" w:rsidP="002E4BC3">
            <w:pPr>
              <w:numPr>
                <w:ilvl w:val="0"/>
                <w:numId w:val="132"/>
              </w:numPr>
              <w:tabs>
                <w:tab w:val="clear" w:pos="720"/>
                <w:tab w:val="num" w:pos="617"/>
              </w:tabs>
              <w:ind w:left="192" w:hanging="192"/>
              <w:contextualSpacing/>
              <w:jc w:val="both"/>
            </w:pPr>
            <w:r w:rsidRPr="0025754D">
              <w:t xml:space="preserve"> Основания освобождения от гражданско-правовой ответственности</w:t>
            </w:r>
          </w:p>
        </w:tc>
        <w:tc>
          <w:tcPr>
            <w:tcW w:w="532" w:type="pct"/>
            <w:vMerge/>
            <w:vAlign w:val="center"/>
          </w:tcPr>
          <w:p w14:paraId="5EE68DCD" w14:textId="77777777" w:rsidR="003C5940" w:rsidRPr="0025754D" w:rsidRDefault="003C5940" w:rsidP="00D42A83">
            <w:pPr>
              <w:rPr>
                <w:b/>
                <w:bCs/>
              </w:rPr>
            </w:pPr>
          </w:p>
        </w:tc>
        <w:tc>
          <w:tcPr>
            <w:tcW w:w="760" w:type="pct"/>
            <w:vMerge/>
            <w:vAlign w:val="center"/>
          </w:tcPr>
          <w:p w14:paraId="4DDACE02" w14:textId="77777777" w:rsidR="003C5940" w:rsidRPr="0025754D" w:rsidRDefault="003C5940" w:rsidP="00D42A83">
            <w:pPr>
              <w:rPr>
                <w:bCs/>
              </w:rPr>
            </w:pPr>
          </w:p>
        </w:tc>
      </w:tr>
      <w:tr w:rsidR="003C5940" w:rsidRPr="0025754D" w14:paraId="3ADCE89F" w14:textId="77777777" w:rsidTr="00763440">
        <w:trPr>
          <w:trHeight w:val="20"/>
        </w:trPr>
        <w:tc>
          <w:tcPr>
            <w:tcW w:w="0" w:type="auto"/>
            <w:vMerge/>
            <w:vAlign w:val="center"/>
          </w:tcPr>
          <w:p w14:paraId="414F22C0" w14:textId="77777777" w:rsidR="003C5940" w:rsidRPr="0025754D" w:rsidRDefault="003C5940" w:rsidP="00D42A83">
            <w:pPr>
              <w:rPr>
                <w:b/>
                <w:bCs/>
              </w:rPr>
            </w:pPr>
          </w:p>
        </w:tc>
        <w:tc>
          <w:tcPr>
            <w:tcW w:w="2785" w:type="pct"/>
          </w:tcPr>
          <w:p w14:paraId="13F4FB77" w14:textId="77777777" w:rsidR="003C5940" w:rsidRPr="0025754D" w:rsidRDefault="003C594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5754D">
              <w:rPr>
                <w:b/>
                <w:bCs/>
              </w:rPr>
              <w:t>Самостоятельная работа обучающихся</w:t>
            </w:r>
          </w:p>
        </w:tc>
        <w:tc>
          <w:tcPr>
            <w:tcW w:w="532" w:type="pct"/>
            <w:vAlign w:val="center"/>
          </w:tcPr>
          <w:p w14:paraId="385FC44C" w14:textId="77777777" w:rsidR="003C5940" w:rsidRPr="0025754D" w:rsidRDefault="003C5940" w:rsidP="00D42A83">
            <w:pPr>
              <w:spacing w:line="360" w:lineRule="auto"/>
              <w:jc w:val="center"/>
              <w:rPr>
                <w:b/>
                <w:bCs/>
              </w:rPr>
            </w:pPr>
            <w:r w:rsidRPr="0025754D">
              <w:rPr>
                <w:b/>
                <w:bCs/>
              </w:rPr>
              <w:t>1</w:t>
            </w:r>
          </w:p>
        </w:tc>
        <w:tc>
          <w:tcPr>
            <w:tcW w:w="760" w:type="pct"/>
            <w:vMerge/>
            <w:vAlign w:val="center"/>
          </w:tcPr>
          <w:p w14:paraId="4CFA56B3" w14:textId="77777777" w:rsidR="003C5940" w:rsidRPr="0025754D" w:rsidRDefault="003C5940" w:rsidP="00D42A83">
            <w:pPr>
              <w:rPr>
                <w:bCs/>
              </w:rPr>
            </w:pPr>
          </w:p>
        </w:tc>
      </w:tr>
      <w:tr w:rsidR="003C5940" w:rsidRPr="0025754D" w14:paraId="0BB3AFED" w14:textId="77777777" w:rsidTr="00763440">
        <w:trPr>
          <w:trHeight w:val="20"/>
        </w:trPr>
        <w:tc>
          <w:tcPr>
            <w:tcW w:w="0" w:type="auto"/>
            <w:vMerge/>
            <w:vAlign w:val="center"/>
          </w:tcPr>
          <w:p w14:paraId="47D4DC33" w14:textId="77777777" w:rsidR="003C5940" w:rsidRPr="0025754D" w:rsidRDefault="003C5940" w:rsidP="00D42A83">
            <w:pPr>
              <w:rPr>
                <w:b/>
                <w:bCs/>
              </w:rPr>
            </w:pPr>
          </w:p>
        </w:tc>
        <w:tc>
          <w:tcPr>
            <w:tcW w:w="2785" w:type="pct"/>
          </w:tcPr>
          <w:p w14:paraId="4C107275" w14:textId="77777777" w:rsidR="003C5940" w:rsidRPr="0025754D" w:rsidRDefault="003C594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5754D">
              <w:rPr>
                <w:bCs/>
              </w:rPr>
              <w:t>Подготовка сообщений и докладов, презентаций.</w:t>
            </w:r>
          </w:p>
          <w:p w14:paraId="2E03DBDB" w14:textId="77777777" w:rsidR="003C5940" w:rsidRPr="0025754D" w:rsidRDefault="003C594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5754D">
              <w:rPr>
                <w:b/>
                <w:bCs/>
              </w:rPr>
              <w:t>Тематика внеаудиторной работы</w:t>
            </w:r>
          </w:p>
          <w:p w14:paraId="651622DE" w14:textId="77777777" w:rsidR="003C5940" w:rsidRPr="0025754D" w:rsidRDefault="003C594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5754D">
              <w:t>Обзор судебной практики.</w:t>
            </w:r>
          </w:p>
        </w:tc>
        <w:tc>
          <w:tcPr>
            <w:tcW w:w="532" w:type="pct"/>
            <w:vAlign w:val="center"/>
          </w:tcPr>
          <w:p w14:paraId="1D449556" w14:textId="77777777" w:rsidR="003C5940" w:rsidRPr="0025754D" w:rsidRDefault="003C5940" w:rsidP="00D42A83">
            <w:pPr>
              <w:spacing w:line="360" w:lineRule="auto"/>
              <w:jc w:val="center"/>
              <w:rPr>
                <w:bCs/>
              </w:rPr>
            </w:pPr>
          </w:p>
        </w:tc>
        <w:tc>
          <w:tcPr>
            <w:tcW w:w="760" w:type="pct"/>
            <w:vMerge/>
            <w:vAlign w:val="center"/>
          </w:tcPr>
          <w:p w14:paraId="6B21D34A" w14:textId="77777777" w:rsidR="003C5940" w:rsidRPr="0025754D" w:rsidRDefault="003C5940" w:rsidP="00D42A83">
            <w:pPr>
              <w:rPr>
                <w:bCs/>
              </w:rPr>
            </w:pPr>
          </w:p>
        </w:tc>
      </w:tr>
      <w:tr w:rsidR="003C5940" w:rsidRPr="000C14D6" w14:paraId="151160CC" w14:textId="77777777" w:rsidTr="00763440">
        <w:trPr>
          <w:trHeight w:val="20"/>
        </w:trPr>
        <w:tc>
          <w:tcPr>
            <w:tcW w:w="923" w:type="pct"/>
            <w:shd w:val="clear" w:color="auto" w:fill="FFFFFF"/>
          </w:tcPr>
          <w:p w14:paraId="0770DC43" w14:textId="77777777" w:rsidR="003C5940" w:rsidRPr="000C14D6" w:rsidRDefault="003C5940" w:rsidP="00D42A83">
            <w:pPr>
              <w:jc w:val="center"/>
              <w:rPr>
                <w:i/>
                <w:iCs/>
              </w:rPr>
            </w:pPr>
            <w:r w:rsidRPr="000C14D6">
              <w:rPr>
                <w:i/>
                <w:iCs/>
              </w:rPr>
              <w:t>1</w:t>
            </w:r>
          </w:p>
        </w:tc>
        <w:tc>
          <w:tcPr>
            <w:tcW w:w="2785" w:type="pct"/>
          </w:tcPr>
          <w:p w14:paraId="0FBE9C8E" w14:textId="77777777" w:rsidR="003C5940" w:rsidRPr="000C14D6" w:rsidRDefault="003C5940" w:rsidP="00D42A83">
            <w:pPr>
              <w:jc w:val="center"/>
              <w:rPr>
                <w:i/>
                <w:iCs/>
              </w:rPr>
            </w:pPr>
            <w:r w:rsidRPr="000C14D6">
              <w:rPr>
                <w:i/>
                <w:iCs/>
              </w:rPr>
              <w:t>2</w:t>
            </w:r>
          </w:p>
        </w:tc>
        <w:tc>
          <w:tcPr>
            <w:tcW w:w="532" w:type="pct"/>
          </w:tcPr>
          <w:p w14:paraId="1E88BF7E" w14:textId="77777777" w:rsidR="003C5940" w:rsidRPr="000C14D6" w:rsidRDefault="003C5940" w:rsidP="00D42A83">
            <w:pPr>
              <w:jc w:val="center"/>
              <w:rPr>
                <w:i/>
                <w:iCs/>
              </w:rPr>
            </w:pPr>
            <w:r w:rsidRPr="000C14D6">
              <w:rPr>
                <w:i/>
                <w:iCs/>
              </w:rPr>
              <w:t>3</w:t>
            </w:r>
          </w:p>
        </w:tc>
        <w:tc>
          <w:tcPr>
            <w:tcW w:w="760" w:type="pct"/>
          </w:tcPr>
          <w:p w14:paraId="7F26F852" w14:textId="77777777" w:rsidR="003C5940" w:rsidRPr="000C14D6" w:rsidRDefault="003C5940" w:rsidP="00D42A83">
            <w:pPr>
              <w:jc w:val="center"/>
              <w:rPr>
                <w:i/>
                <w:iCs/>
              </w:rPr>
            </w:pPr>
            <w:r w:rsidRPr="000C14D6">
              <w:rPr>
                <w:i/>
                <w:iCs/>
              </w:rPr>
              <w:t>4</w:t>
            </w:r>
          </w:p>
        </w:tc>
      </w:tr>
      <w:tr w:rsidR="003C5940" w:rsidRPr="0025754D" w14:paraId="78DFA9C2" w14:textId="77777777" w:rsidTr="00763440">
        <w:trPr>
          <w:trHeight w:val="20"/>
        </w:trPr>
        <w:tc>
          <w:tcPr>
            <w:tcW w:w="923" w:type="pct"/>
            <w:vMerge w:val="restart"/>
          </w:tcPr>
          <w:p w14:paraId="56BB2117" w14:textId="77777777" w:rsidR="003C5940" w:rsidRPr="0057106F" w:rsidRDefault="003C5940" w:rsidP="00D42A83">
            <w:pPr>
              <w:widowControl w:val="0"/>
              <w:autoSpaceDE w:val="0"/>
              <w:autoSpaceDN w:val="0"/>
              <w:adjustRightInd w:val="0"/>
              <w:rPr>
                <w:b/>
                <w:bCs/>
                <w:iCs/>
                <w:color w:val="000000"/>
              </w:rPr>
            </w:pPr>
            <w:r w:rsidRPr="0057106F">
              <w:rPr>
                <w:b/>
                <w:bCs/>
                <w:iCs/>
                <w:color w:val="000000"/>
              </w:rPr>
              <w:t>Тема 3.3.</w:t>
            </w:r>
          </w:p>
          <w:p w14:paraId="63F144EC" w14:textId="77777777" w:rsidR="003C5940" w:rsidRPr="0057106F" w:rsidRDefault="003C5940" w:rsidP="00D42A83">
            <w:pPr>
              <w:widowControl w:val="0"/>
              <w:autoSpaceDE w:val="0"/>
              <w:autoSpaceDN w:val="0"/>
              <w:adjustRightInd w:val="0"/>
              <w:rPr>
                <w:b/>
                <w:bCs/>
                <w:iCs/>
                <w:color w:val="000000"/>
              </w:rPr>
            </w:pPr>
            <w:r w:rsidRPr="0057106F">
              <w:rPr>
                <w:b/>
                <w:bCs/>
                <w:iCs/>
                <w:color w:val="000000"/>
              </w:rPr>
              <w:t>Расчетные и кредитные обязательства</w:t>
            </w:r>
          </w:p>
        </w:tc>
        <w:tc>
          <w:tcPr>
            <w:tcW w:w="2785" w:type="pct"/>
          </w:tcPr>
          <w:p w14:paraId="39EDFC35" w14:textId="77777777" w:rsidR="003C5940" w:rsidRPr="0025754D" w:rsidRDefault="003C5940" w:rsidP="00D42A83">
            <w:pPr>
              <w:rPr>
                <w:b/>
                <w:bCs/>
              </w:rPr>
            </w:pPr>
            <w:r w:rsidRPr="0025754D">
              <w:rPr>
                <w:b/>
                <w:bCs/>
              </w:rPr>
              <w:t>Содержание учебного материала</w:t>
            </w:r>
          </w:p>
        </w:tc>
        <w:tc>
          <w:tcPr>
            <w:tcW w:w="532" w:type="pct"/>
            <w:vAlign w:val="center"/>
          </w:tcPr>
          <w:p w14:paraId="79F15B5C" w14:textId="58D20AE7" w:rsidR="003C5940" w:rsidRPr="00EE0F64" w:rsidRDefault="003C5940" w:rsidP="00D42A83">
            <w:pPr>
              <w:spacing w:line="360" w:lineRule="auto"/>
              <w:jc w:val="center"/>
              <w:rPr>
                <w:b/>
                <w:bCs/>
                <w:lang w:val="en-US"/>
              </w:rPr>
            </w:pPr>
            <w:r w:rsidRPr="0025754D">
              <w:rPr>
                <w:b/>
                <w:bCs/>
              </w:rPr>
              <w:t>5</w:t>
            </w:r>
            <w:r w:rsidR="00EE0F64">
              <w:rPr>
                <w:b/>
                <w:bCs/>
                <w:lang w:val="en-US"/>
              </w:rPr>
              <w:t>/4</w:t>
            </w:r>
          </w:p>
        </w:tc>
        <w:tc>
          <w:tcPr>
            <w:tcW w:w="760" w:type="pct"/>
            <w:vMerge w:val="restart"/>
          </w:tcPr>
          <w:p w14:paraId="3B4ADE05" w14:textId="77777777" w:rsidR="003C5940" w:rsidRPr="007C47E1" w:rsidRDefault="003C5940" w:rsidP="00D42A83">
            <w:r w:rsidRPr="007C47E1">
              <w:t>ОК 01, ОК 02,</w:t>
            </w:r>
          </w:p>
          <w:p w14:paraId="42343A8F" w14:textId="77777777" w:rsidR="003C5940" w:rsidRPr="007C47E1" w:rsidRDefault="003C5940" w:rsidP="00D42A83">
            <w:r w:rsidRPr="007C47E1">
              <w:t>ОК 04,</w:t>
            </w:r>
            <w:r>
              <w:t xml:space="preserve"> </w:t>
            </w:r>
            <w:r w:rsidRPr="007C47E1">
              <w:t>ОК 05, ОК 06,</w:t>
            </w:r>
            <w:r>
              <w:t xml:space="preserve"> </w:t>
            </w:r>
            <w:r w:rsidRPr="007C47E1">
              <w:t>ОК 09, ОК 10, ОК 11</w:t>
            </w:r>
          </w:p>
          <w:p w14:paraId="3D920E57" w14:textId="77777777" w:rsidR="006A0D7E" w:rsidRDefault="006A0D7E" w:rsidP="006A0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ПК 1.5,</w:t>
            </w:r>
            <w:r w:rsidRPr="00EC69DC">
              <w:t xml:space="preserve"> </w:t>
            </w:r>
            <w:r>
              <w:t xml:space="preserve">ПК 3.4, </w:t>
            </w:r>
          </w:p>
          <w:p w14:paraId="273CF387" w14:textId="77777777" w:rsidR="006A0D7E" w:rsidRPr="00EC69DC" w:rsidRDefault="006A0D7E" w:rsidP="006A0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xml:space="preserve">ПК 3.5, </w:t>
            </w:r>
            <w:r w:rsidRPr="00EC69DC">
              <w:t>ПК 4.</w:t>
            </w:r>
            <w:r>
              <w:t>4.</w:t>
            </w:r>
          </w:p>
          <w:p w14:paraId="5F7D6F37" w14:textId="77777777" w:rsidR="003C5940" w:rsidRPr="003008D2" w:rsidRDefault="003C5940" w:rsidP="00D42A83">
            <w:r>
              <w:t>ЛР 1, ЛР 2, ЛР 3, ЛР 13, ЛР 14, ЛР 15</w:t>
            </w:r>
          </w:p>
          <w:p w14:paraId="6A206C17" w14:textId="77777777" w:rsidR="003C5940" w:rsidRPr="00B272CF" w:rsidRDefault="003C5940" w:rsidP="00D42A83"/>
        </w:tc>
      </w:tr>
      <w:tr w:rsidR="003C5940" w:rsidRPr="0025754D" w14:paraId="04DF2BB2" w14:textId="77777777" w:rsidTr="00763440">
        <w:trPr>
          <w:trHeight w:val="1522"/>
        </w:trPr>
        <w:tc>
          <w:tcPr>
            <w:tcW w:w="0" w:type="auto"/>
            <w:vMerge/>
            <w:vAlign w:val="center"/>
          </w:tcPr>
          <w:p w14:paraId="37807DE6" w14:textId="77777777" w:rsidR="003C5940" w:rsidRPr="0025754D" w:rsidRDefault="003C5940" w:rsidP="00D42A83">
            <w:pPr>
              <w:rPr>
                <w:b/>
                <w:bCs/>
              </w:rPr>
            </w:pPr>
          </w:p>
        </w:tc>
        <w:tc>
          <w:tcPr>
            <w:tcW w:w="2785" w:type="pct"/>
          </w:tcPr>
          <w:p w14:paraId="576AB54C" w14:textId="77777777" w:rsidR="003C5940" w:rsidRPr="0025754D" w:rsidRDefault="003C5940" w:rsidP="002E4BC3">
            <w:pPr>
              <w:numPr>
                <w:ilvl w:val="0"/>
                <w:numId w:val="133"/>
              </w:numPr>
              <w:ind w:left="11"/>
              <w:contextualSpacing/>
            </w:pPr>
            <w:r w:rsidRPr="0025754D">
              <w:t>1. Понятие кредитных и расчетных обязательств;</w:t>
            </w:r>
          </w:p>
          <w:p w14:paraId="33BA0F29" w14:textId="77777777" w:rsidR="003C5940" w:rsidRPr="0025754D" w:rsidRDefault="003C5940" w:rsidP="002E4BC3">
            <w:pPr>
              <w:numPr>
                <w:ilvl w:val="0"/>
                <w:numId w:val="133"/>
              </w:numPr>
              <w:ind w:left="11"/>
              <w:contextualSpacing/>
            </w:pPr>
            <w:r w:rsidRPr="0025754D">
              <w:t>2. Источники законодательства о кредитовании и расчетах;</w:t>
            </w:r>
          </w:p>
          <w:p w14:paraId="03E4569D" w14:textId="77777777" w:rsidR="003C5940" w:rsidRPr="0025754D" w:rsidRDefault="003C5940" w:rsidP="00D42A83">
            <w:pPr>
              <w:ind w:left="11"/>
              <w:contextualSpacing/>
            </w:pPr>
            <w:r w:rsidRPr="0025754D">
              <w:t>3. Договор займа и его элементы;</w:t>
            </w:r>
          </w:p>
          <w:p w14:paraId="69DB79C8" w14:textId="77777777" w:rsidR="003C5940" w:rsidRPr="0025754D" w:rsidRDefault="003C5940" w:rsidP="00D42A83">
            <w:pPr>
              <w:ind w:left="11"/>
              <w:contextualSpacing/>
            </w:pPr>
            <w:r w:rsidRPr="0025754D">
              <w:t>4. Кредитный договор;</w:t>
            </w:r>
          </w:p>
          <w:p w14:paraId="23DBE911" w14:textId="77777777" w:rsidR="003C5940" w:rsidRPr="0025754D" w:rsidRDefault="003C5940" w:rsidP="00D42A83">
            <w:pPr>
              <w:ind w:left="11"/>
              <w:contextualSpacing/>
            </w:pPr>
            <w:r w:rsidRPr="0025754D">
              <w:t>5. Товарный и коммерческий кредит;</w:t>
            </w:r>
          </w:p>
          <w:p w14:paraId="4688EADF" w14:textId="77777777" w:rsidR="003C5940" w:rsidRPr="0025754D" w:rsidRDefault="003C5940" w:rsidP="00D42A83">
            <w:pPr>
              <w:ind w:left="11"/>
              <w:contextualSpacing/>
            </w:pPr>
            <w:r w:rsidRPr="0025754D">
              <w:t xml:space="preserve">6.  Содержание и ответственность по договорам. </w:t>
            </w:r>
          </w:p>
        </w:tc>
        <w:tc>
          <w:tcPr>
            <w:tcW w:w="532" w:type="pct"/>
            <w:vAlign w:val="center"/>
          </w:tcPr>
          <w:p w14:paraId="0DA7419C" w14:textId="77777777" w:rsidR="003C5940" w:rsidRPr="0025754D" w:rsidRDefault="003C5940" w:rsidP="00D42A83">
            <w:pPr>
              <w:spacing w:line="360" w:lineRule="auto"/>
              <w:jc w:val="center"/>
              <w:rPr>
                <w:bCs/>
              </w:rPr>
            </w:pPr>
            <w:r w:rsidRPr="0025754D">
              <w:rPr>
                <w:bCs/>
              </w:rPr>
              <w:t>2</w:t>
            </w:r>
          </w:p>
        </w:tc>
        <w:tc>
          <w:tcPr>
            <w:tcW w:w="760" w:type="pct"/>
            <w:vMerge/>
            <w:vAlign w:val="center"/>
          </w:tcPr>
          <w:p w14:paraId="648CB3EB" w14:textId="77777777" w:rsidR="003C5940" w:rsidRPr="0025754D" w:rsidRDefault="003C5940" w:rsidP="00D42A83">
            <w:pPr>
              <w:rPr>
                <w:bCs/>
              </w:rPr>
            </w:pPr>
          </w:p>
        </w:tc>
      </w:tr>
      <w:tr w:rsidR="003C5940" w:rsidRPr="0025754D" w14:paraId="69F7A6C1" w14:textId="77777777" w:rsidTr="00763440">
        <w:trPr>
          <w:trHeight w:val="20"/>
        </w:trPr>
        <w:tc>
          <w:tcPr>
            <w:tcW w:w="0" w:type="auto"/>
            <w:vMerge/>
            <w:vAlign w:val="center"/>
          </w:tcPr>
          <w:p w14:paraId="009BFFAB" w14:textId="77777777" w:rsidR="003C5940" w:rsidRPr="0025754D" w:rsidRDefault="003C5940" w:rsidP="00D42A83">
            <w:pPr>
              <w:rPr>
                <w:b/>
                <w:bCs/>
              </w:rPr>
            </w:pPr>
          </w:p>
        </w:tc>
        <w:tc>
          <w:tcPr>
            <w:tcW w:w="2785" w:type="pct"/>
          </w:tcPr>
          <w:p w14:paraId="7BABF8D7" w14:textId="77777777" w:rsidR="003C5940" w:rsidRPr="0025754D" w:rsidRDefault="003C5940" w:rsidP="00D42A83">
            <w:pPr>
              <w:rPr>
                <w:b/>
              </w:rPr>
            </w:pPr>
            <w:r w:rsidRPr="0025754D">
              <w:rPr>
                <w:b/>
                <w:bCs/>
              </w:rPr>
              <w:t xml:space="preserve">В том числе практических занятий </w:t>
            </w:r>
          </w:p>
        </w:tc>
        <w:tc>
          <w:tcPr>
            <w:tcW w:w="532" w:type="pct"/>
            <w:vAlign w:val="center"/>
          </w:tcPr>
          <w:p w14:paraId="0F765961" w14:textId="77777777" w:rsidR="003C5940" w:rsidRPr="0025754D" w:rsidRDefault="003C5940" w:rsidP="00D42A83">
            <w:pPr>
              <w:spacing w:line="360" w:lineRule="auto"/>
              <w:jc w:val="center"/>
              <w:rPr>
                <w:b/>
                <w:bCs/>
              </w:rPr>
            </w:pPr>
            <w:r w:rsidRPr="0025754D">
              <w:rPr>
                <w:b/>
                <w:bCs/>
              </w:rPr>
              <w:t>2</w:t>
            </w:r>
          </w:p>
        </w:tc>
        <w:tc>
          <w:tcPr>
            <w:tcW w:w="760" w:type="pct"/>
            <w:vMerge/>
            <w:vAlign w:val="center"/>
          </w:tcPr>
          <w:p w14:paraId="4A4F9443" w14:textId="77777777" w:rsidR="003C5940" w:rsidRPr="0025754D" w:rsidRDefault="003C5940" w:rsidP="00D42A83">
            <w:pPr>
              <w:rPr>
                <w:bCs/>
              </w:rPr>
            </w:pPr>
          </w:p>
        </w:tc>
      </w:tr>
      <w:tr w:rsidR="003C5940" w:rsidRPr="0025754D" w14:paraId="74D1785E" w14:textId="77777777" w:rsidTr="00763440">
        <w:trPr>
          <w:trHeight w:val="20"/>
        </w:trPr>
        <w:tc>
          <w:tcPr>
            <w:tcW w:w="0" w:type="auto"/>
            <w:vMerge/>
            <w:vAlign w:val="center"/>
          </w:tcPr>
          <w:p w14:paraId="5CC520D7" w14:textId="77777777" w:rsidR="003C5940" w:rsidRPr="0025754D" w:rsidRDefault="003C5940" w:rsidP="00D42A83">
            <w:pPr>
              <w:rPr>
                <w:b/>
                <w:bCs/>
              </w:rPr>
            </w:pPr>
          </w:p>
        </w:tc>
        <w:tc>
          <w:tcPr>
            <w:tcW w:w="2785" w:type="pct"/>
          </w:tcPr>
          <w:p w14:paraId="1189B312" w14:textId="77777777" w:rsidR="003C5940" w:rsidRPr="0025754D" w:rsidRDefault="003C5940" w:rsidP="00D42A83">
            <w:pPr>
              <w:jc w:val="both"/>
              <w:rPr>
                <w:b/>
                <w:bCs/>
              </w:rPr>
            </w:pPr>
            <w:r w:rsidRPr="0025754D">
              <w:rPr>
                <w:b/>
              </w:rPr>
              <w:t xml:space="preserve">Практическое занятие </w:t>
            </w:r>
            <w:r w:rsidRPr="0025754D">
              <w:t>Решение ситуационных задач по вопросам раздела.</w:t>
            </w:r>
          </w:p>
        </w:tc>
        <w:tc>
          <w:tcPr>
            <w:tcW w:w="532" w:type="pct"/>
            <w:vAlign w:val="center"/>
          </w:tcPr>
          <w:p w14:paraId="6AA780A5" w14:textId="77777777" w:rsidR="003C5940" w:rsidRPr="0025754D" w:rsidRDefault="003C5940" w:rsidP="00D42A83">
            <w:pPr>
              <w:spacing w:line="360" w:lineRule="auto"/>
              <w:jc w:val="center"/>
              <w:rPr>
                <w:bCs/>
              </w:rPr>
            </w:pPr>
          </w:p>
        </w:tc>
        <w:tc>
          <w:tcPr>
            <w:tcW w:w="760" w:type="pct"/>
            <w:vMerge/>
            <w:vAlign w:val="center"/>
          </w:tcPr>
          <w:p w14:paraId="36FF223E" w14:textId="77777777" w:rsidR="003C5940" w:rsidRPr="0025754D" w:rsidRDefault="003C5940" w:rsidP="00D42A83">
            <w:pPr>
              <w:rPr>
                <w:bCs/>
              </w:rPr>
            </w:pPr>
          </w:p>
        </w:tc>
      </w:tr>
      <w:tr w:rsidR="003C5940" w:rsidRPr="0025754D" w14:paraId="42F3F4FE" w14:textId="77777777" w:rsidTr="00763440">
        <w:trPr>
          <w:trHeight w:val="20"/>
        </w:trPr>
        <w:tc>
          <w:tcPr>
            <w:tcW w:w="0" w:type="auto"/>
            <w:vMerge/>
            <w:vAlign w:val="center"/>
          </w:tcPr>
          <w:p w14:paraId="230391CE" w14:textId="77777777" w:rsidR="003C5940" w:rsidRPr="0025754D" w:rsidRDefault="003C5940" w:rsidP="00D42A83">
            <w:pPr>
              <w:rPr>
                <w:b/>
                <w:bCs/>
              </w:rPr>
            </w:pPr>
          </w:p>
        </w:tc>
        <w:tc>
          <w:tcPr>
            <w:tcW w:w="2785" w:type="pct"/>
          </w:tcPr>
          <w:p w14:paraId="5AFD55CA" w14:textId="77777777" w:rsidR="003C5940" w:rsidRPr="0025754D" w:rsidRDefault="003C5940" w:rsidP="00D42A83">
            <w:pPr>
              <w:jc w:val="both"/>
              <w:rPr>
                <w:b/>
              </w:rPr>
            </w:pPr>
            <w:r w:rsidRPr="0025754D">
              <w:rPr>
                <w:b/>
                <w:bCs/>
              </w:rPr>
              <w:t>Самостоятельная работа обучающихся</w:t>
            </w:r>
          </w:p>
        </w:tc>
        <w:tc>
          <w:tcPr>
            <w:tcW w:w="532" w:type="pct"/>
            <w:vAlign w:val="center"/>
          </w:tcPr>
          <w:p w14:paraId="43D10AF0" w14:textId="77777777" w:rsidR="003C5940" w:rsidRPr="0025754D" w:rsidRDefault="003C5940" w:rsidP="00D42A83">
            <w:pPr>
              <w:spacing w:line="360" w:lineRule="auto"/>
              <w:jc w:val="center"/>
              <w:rPr>
                <w:bCs/>
              </w:rPr>
            </w:pPr>
            <w:r w:rsidRPr="0025754D">
              <w:rPr>
                <w:bCs/>
              </w:rPr>
              <w:t>1</w:t>
            </w:r>
          </w:p>
        </w:tc>
        <w:tc>
          <w:tcPr>
            <w:tcW w:w="760" w:type="pct"/>
            <w:vAlign w:val="center"/>
          </w:tcPr>
          <w:p w14:paraId="459D69E3" w14:textId="77777777" w:rsidR="003C5940" w:rsidRPr="0025754D" w:rsidRDefault="003C5940" w:rsidP="00D42A83">
            <w:pPr>
              <w:rPr>
                <w:bCs/>
              </w:rPr>
            </w:pPr>
          </w:p>
        </w:tc>
      </w:tr>
      <w:tr w:rsidR="003C5940" w:rsidRPr="0025754D" w14:paraId="4947807E" w14:textId="77777777" w:rsidTr="00763440">
        <w:trPr>
          <w:trHeight w:val="20"/>
        </w:trPr>
        <w:tc>
          <w:tcPr>
            <w:tcW w:w="923" w:type="pct"/>
            <w:vMerge/>
          </w:tcPr>
          <w:p w14:paraId="240A91B6" w14:textId="77777777" w:rsidR="003C5940" w:rsidRPr="0025754D" w:rsidRDefault="003C5940" w:rsidP="00D42A83">
            <w:pPr>
              <w:widowControl w:val="0"/>
              <w:autoSpaceDE w:val="0"/>
              <w:autoSpaceDN w:val="0"/>
              <w:adjustRightInd w:val="0"/>
              <w:jc w:val="both"/>
              <w:rPr>
                <w:b/>
                <w:bCs/>
                <w:iCs/>
                <w:color w:val="000000"/>
              </w:rPr>
            </w:pPr>
          </w:p>
        </w:tc>
        <w:tc>
          <w:tcPr>
            <w:tcW w:w="2785" w:type="pct"/>
          </w:tcPr>
          <w:p w14:paraId="4484BA00" w14:textId="77777777" w:rsidR="003C5940" w:rsidRPr="0025754D" w:rsidRDefault="003C594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5754D">
              <w:rPr>
                <w:bCs/>
              </w:rPr>
              <w:t>Подготовка сообщений и докладов, презентаций.</w:t>
            </w:r>
          </w:p>
          <w:p w14:paraId="32E06565" w14:textId="77777777" w:rsidR="003C5940" w:rsidRPr="0025754D" w:rsidRDefault="003C5940" w:rsidP="00D4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5754D">
              <w:rPr>
                <w:b/>
                <w:bCs/>
              </w:rPr>
              <w:t>Тематика внеаудиторной работы</w:t>
            </w:r>
          </w:p>
          <w:p w14:paraId="659EB3E6" w14:textId="77777777" w:rsidR="003C5940" w:rsidRPr="0025754D" w:rsidRDefault="003C5940" w:rsidP="00D42A83">
            <w:pPr>
              <w:rPr>
                <w:b/>
                <w:bCs/>
              </w:rPr>
            </w:pPr>
            <w:r w:rsidRPr="0025754D">
              <w:t>Обзор судебной практики.</w:t>
            </w:r>
          </w:p>
        </w:tc>
        <w:tc>
          <w:tcPr>
            <w:tcW w:w="532" w:type="pct"/>
            <w:vAlign w:val="center"/>
          </w:tcPr>
          <w:p w14:paraId="14686117" w14:textId="77777777" w:rsidR="003C5940" w:rsidRPr="0025754D" w:rsidRDefault="003C5940" w:rsidP="00D42A83">
            <w:pPr>
              <w:spacing w:line="360" w:lineRule="auto"/>
              <w:jc w:val="center"/>
              <w:rPr>
                <w:b/>
                <w:bCs/>
              </w:rPr>
            </w:pPr>
          </w:p>
        </w:tc>
        <w:tc>
          <w:tcPr>
            <w:tcW w:w="760" w:type="pct"/>
          </w:tcPr>
          <w:p w14:paraId="03615D5E" w14:textId="77777777" w:rsidR="003C5940" w:rsidRPr="0025754D" w:rsidRDefault="003C5940" w:rsidP="00D42A83">
            <w:pPr>
              <w:spacing w:line="360" w:lineRule="auto"/>
              <w:jc w:val="both"/>
              <w:rPr>
                <w:bCs/>
              </w:rPr>
            </w:pPr>
          </w:p>
        </w:tc>
      </w:tr>
      <w:tr w:rsidR="003C5940" w:rsidRPr="00486BE4" w14:paraId="1FB5CC2E" w14:textId="77777777" w:rsidTr="00763440">
        <w:trPr>
          <w:trHeight w:val="397"/>
        </w:trPr>
        <w:tc>
          <w:tcPr>
            <w:tcW w:w="3708" w:type="pct"/>
            <w:gridSpan w:val="2"/>
          </w:tcPr>
          <w:p w14:paraId="57193518" w14:textId="77777777" w:rsidR="003C5940" w:rsidRPr="00486BE4" w:rsidRDefault="003C5940" w:rsidP="00D42A83">
            <w:pPr>
              <w:widowControl w:val="0"/>
              <w:autoSpaceDE w:val="0"/>
              <w:autoSpaceDN w:val="0"/>
              <w:adjustRightInd w:val="0"/>
              <w:jc w:val="both"/>
              <w:rPr>
                <w:b/>
              </w:rPr>
            </w:pPr>
            <w:r w:rsidRPr="00486BE4">
              <w:rPr>
                <w:b/>
                <w:bCs/>
                <w:iCs/>
                <w:color w:val="000000"/>
              </w:rPr>
              <w:t xml:space="preserve">Раздел 4. </w:t>
            </w:r>
            <w:r w:rsidRPr="00486BE4">
              <w:rPr>
                <w:b/>
              </w:rPr>
              <w:t>Защита прав и законных интересов предпринимателей.</w:t>
            </w:r>
          </w:p>
        </w:tc>
        <w:tc>
          <w:tcPr>
            <w:tcW w:w="532" w:type="pct"/>
            <w:vAlign w:val="center"/>
          </w:tcPr>
          <w:p w14:paraId="7D16B2F4" w14:textId="240928FA" w:rsidR="003C5940" w:rsidRPr="00EE0F64" w:rsidRDefault="00EE0F64" w:rsidP="00D42A83">
            <w:pPr>
              <w:jc w:val="center"/>
              <w:rPr>
                <w:b/>
                <w:bCs/>
                <w:lang w:val="en-US"/>
              </w:rPr>
            </w:pPr>
            <w:r>
              <w:rPr>
                <w:b/>
                <w:bCs/>
                <w:lang w:val="en-US"/>
              </w:rPr>
              <w:t>2/2</w:t>
            </w:r>
          </w:p>
        </w:tc>
        <w:tc>
          <w:tcPr>
            <w:tcW w:w="760" w:type="pct"/>
          </w:tcPr>
          <w:p w14:paraId="6ADC47A7" w14:textId="77777777" w:rsidR="003C5940" w:rsidRPr="00486BE4" w:rsidRDefault="003C5940" w:rsidP="00D42A83"/>
        </w:tc>
      </w:tr>
      <w:tr w:rsidR="003C5940" w:rsidRPr="0025754D" w14:paraId="0BA5FEF0" w14:textId="77777777" w:rsidTr="00763440">
        <w:trPr>
          <w:trHeight w:val="20"/>
        </w:trPr>
        <w:tc>
          <w:tcPr>
            <w:tcW w:w="923" w:type="pct"/>
            <w:vMerge w:val="restart"/>
          </w:tcPr>
          <w:p w14:paraId="1C66B397" w14:textId="77777777" w:rsidR="003C5940" w:rsidRPr="0057106F" w:rsidRDefault="003C5940" w:rsidP="00D42A83">
            <w:pPr>
              <w:rPr>
                <w:b/>
                <w:bCs/>
              </w:rPr>
            </w:pPr>
            <w:r w:rsidRPr="0057106F">
              <w:rPr>
                <w:b/>
              </w:rPr>
              <w:t>Тема 4.1 Защита прав и законных интересов предпринимателей.</w:t>
            </w:r>
          </w:p>
        </w:tc>
        <w:tc>
          <w:tcPr>
            <w:tcW w:w="2785" w:type="pct"/>
          </w:tcPr>
          <w:p w14:paraId="2B046825" w14:textId="77777777" w:rsidR="003C5940" w:rsidRPr="0025754D" w:rsidRDefault="003C5940" w:rsidP="00D42A83">
            <w:pPr>
              <w:spacing w:line="360" w:lineRule="auto"/>
              <w:rPr>
                <w:b/>
                <w:bCs/>
              </w:rPr>
            </w:pPr>
            <w:r w:rsidRPr="0025754D">
              <w:rPr>
                <w:b/>
                <w:bCs/>
              </w:rPr>
              <w:t>Содержание учебного материала</w:t>
            </w:r>
          </w:p>
        </w:tc>
        <w:tc>
          <w:tcPr>
            <w:tcW w:w="532" w:type="pct"/>
            <w:vAlign w:val="center"/>
          </w:tcPr>
          <w:p w14:paraId="631C276F" w14:textId="77777777" w:rsidR="003C5940" w:rsidRPr="0025754D" w:rsidRDefault="003C5940" w:rsidP="00D42A83">
            <w:pPr>
              <w:spacing w:line="360" w:lineRule="auto"/>
              <w:jc w:val="center"/>
              <w:rPr>
                <w:b/>
                <w:bCs/>
              </w:rPr>
            </w:pPr>
            <w:r w:rsidRPr="0025754D">
              <w:rPr>
                <w:b/>
                <w:bCs/>
              </w:rPr>
              <w:t>2</w:t>
            </w:r>
          </w:p>
        </w:tc>
        <w:tc>
          <w:tcPr>
            <w:tcW w:w="760" w:type="pct"/>
            <w:vMerge w:val="restart"/>
          </w:tcPr>
          <w:p w14:paraId="7730E404" w14:textId="77777777" w:rsidR="006A0D7E" w:rsidRDefault="003C5940" w:rsidP="006A0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C47E1">
              <w:t>ОК 01</w:t>
            </w:r>
            <w:r>
              <w:t>, ОК 02, ОК 04, ОК 05</w:t>
            </w:r>
            <w:r w:rsidRPr="007C47E1">
              <w:t xml:space="preserve"> ОК 06,</w:t>
            </w:r>
            <w:r>
              <w:t xml:space="preserve"> </w:t>
            </w:r>
            <w:r w:rsidRPr="007C47E1">
              <w:t>ОК</w:t>
            </w:r>
            <w:r>
              <w:t xml:space="preserve"> </w:t>
            </w:r>
            <w:r w:rsidRPr="007C47E1">
              <w:t>09, ОК 10, ОК 11</w:t>
            </w:r>
            <w:r>
              <w:t xml:space="preserve">, </w:t>
            </w:r>
            <w:r w:rsidR="006A0D7E">
              <w:t>ПК 1.5,</w:t>
            </w:r>
            <w:r w:rsidR="006A0D7E" w:rsidRPr="00EC69DC">
              <w:t xml:space="preserve"> </w:t>
            </w:r>
            <w:r w:rsidR="006A0D7E">
              <w:t xml:space="preserve">ПК 3.4, </w:t>
            </w:r>
          </w:p>
          <w:p w14:paraId="29A86ACF" w14:textId="77777777" w:rsidR="006A0D7E" w:rsidRPr="00EC69DC" w:rsidRDefault="006A0D7E" w:rsidP="006A0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xml:space="preserve">ПК 3.5, </w:t>
            </w:r>
            <w:r w:rsidRPr="00EC69DC">
              <w:t>ПК 4.</w:t>
            </w:r>
            <w:r>
              <w:t>4.</w:t>
            </w:r>
          </w:p>
          <w:p w14:paraId="4A21BEEA" w14:textId="6E8D2210" w:rsidR="003C5940" w:rsidRPr="000C14D6" w:rsidRDefault="003C5940" w:rsidP="00D42A83">
            <w:r>
              <w:lastRenderedPageBreak/>
              <w:t>ЛР 1, ЛР 2, ЛР 3, ЛР 13, ЛР 14, ЛР 15</w:t>
            </w:r>
          </w:p>
        </w:tc>
      </w:tr>
      <w:tr w:rsidR="003C5940" w:rsidRPr="0025754D" w14:paraId="15FE4AAE" w14:textId="77777777" w:rsidTr="00763440">
        <w:trPr>
          <w:trHeight w:val="1024"/>
        </w:trPr>
        <w:tc>
          <w:tcPr>
            <w:tcW w:w="0" w:type="auto"/>
            <w:vMerge/>
            <w:vAlign w:val="center"/>
          </w:tcPr>
          <w:p w14:paraId="7A31EE30" w14:textId="77777777" w:rsidR="003C5940" w:rsidRPr="0025754D" w:rsidRDefault="003C5940" w:rsidP="00D42A83">
            <w:pPr>
              <w:rPr>
                <w:b/>
                <w:bCs/>
              </w:rPr>
            </w:pPr>
          </w:p>
        </w:tc>
        <w:tc>
          <w:tcPr>
            <w:tcW w:w="2785" w:type="pct"/>
          </w:tcPr>
          <w:p w14:paraId="688B9FB2" w14:textId="77777777" w:rsidR="003C5940" w:rsidRPr="0057106F" w:rsidRDefault="003C5940" w:rsidP="002E4BC3">
            <w:pPr>
              <w:numPr>
                <w:ilvl w:val="0"/>
                <w:numId w:val="134"/>
              </w:numPr>
              <w:ind w:left="11"/>
              <w:contextualSpacing/>
              <w:jc w:val="both"/>
            </w:pPr>
            <w:r w:rsidRPr="0025754D">
              <w:t>Порядок обращения индивидуальных предпринимателей,</w:t>
            </w:r>
            <w:r>
              <w:t xml:space="preserve"> </w:t>
            </w:r>
            <w:r w:rsidRPr="0057106F">
              <w:t>юридических лиц в арбитражный суд, апелляционная и кассационная инстанции.</w:t>
            </w:r>
          </w:p>
          <w:p w14:paraId="4F7A5E08" w14:textId="77777777" w:rsidR="003C5940" w:rsidRPr="0025754D" w:rsidRDefault="003C5940" w:rsidP="00D42A83">
            <w:pPr>
              <w:jc w:val="both"/>
              <w:rPr>
                <w:b/>
                <w:bCs/>
              </w:rPr>
            </w:pPr>
          </w:p>
        </w:tc>
        <w:tc>
          <w:tcPr>
            <w:tcW w:w="532" w:type="pct"/>
            <w:vAlign w:val="center"/>
          </w:tcPr>
          <w:p w14:paraId="2476481A" w14:textId="77777777" w:rsidR="003C5940" w:rsidRPr="0025754D" w:rsidRDefault="003C5940" w:rsidP="00D42A83">
            <w:pPr>
              <w:spacing w:line="360" w:lineRule="auto"/>
              <w:jc w:val="center"/>
              <w:rPr>
                <w:b/>
                <w:bCs/>
              </w:rPr>
            </w:pPr>
            <w:r w:rsidRPr="0025754D">
              <w:rPr>
                <w:bCs/>
              </w:rPr>
              <w:t>2</w:t>
            </w:r>
          </w:p>
        </w:tc>
        <w:tc>
          <w:tcPr>
            <w:tcW w:w="760" w:type="pct"/>
            <w:vMerge/>
            <w:vAlign w:val="center"/>
          </w:tcPr>
          <w:p w14:paraId="68B8D633" w14:textId="77777777" w:rsidR="003C5940" w:rsidRPr="0025754D" w:rsidRDefault="003C5940" w:rsidP="00D42A83">
            <w:pPr>
              <w:rPr>
                <w:bCs/>
              </w:rPr>
            </w:pPr>
          </w:p>
        </w:tc>
      </w:tr>
      <w:tr w:rsidR="003C5940" w:rsidRPr="0025754D" w14:paraId="5BEE18FE" w14:textId="77777777" w:rsidTr="00763440">
        <w:tc>
          <w:tcPr>
            <w:tcW w:w="3708" w:type="pct"/>
            <w:gridSpan w:val="2"/>
          </w:tcPr>
          <w:p w14:paraId="5783BB1E" w14:textId="77777777" w:rsidR="003C5940" w:rsidRPr="0025754D" w:rsidRDefault="003C5940" w:rsidP="00D42A83">
            <w:pPr>
              <w:suppressAutoHyphens/>
              <w:spacing w:line="360" w:lineRule="auto"/>
              <w:rPr>
                <w:b/>
              </w:rPr>
            </w:pPr>
            <w:r w:rsidRPr="0025754D">
              <w:rPr>
                <w:b/>
              </w:rPr>
              <w:t xml:space="preserve">Промежуточная аттестация </w:t>
            </w:r>
            <w:r>
              <w:rPr>
                <w:b/>
              </w:rPr>
              <w:t>(</w:t>
            </w:r>
            <w:r w:rsidRPr="0025754D">
              <w:rPr>
                <w:b/>
              </w:rPr>
              <w:t>Дифференцированный зачет</w:t>
            </w:r>
            <w:r>
              <w:rPr>
                <w:b/>
              </w:rPr>
              <w:t>)</w:t>
            </w:r>
          </w:p>
        </w:tc>
        <w:tc>
          <w:tcPr>
            <w:tcW w:w="532" w:type="pct"/>
            <w:vAlign w:val="center"/>
          </w:tcPr>
          <w:p w14:paraId="73AE59CB" w14:textId="77777777" w:rsidR="003C5940" w:rsidRPr="0025754D" w:rsidRDefault="003C5940" w:rsidP="00D42A83">
            <w:pPr>
              <w:spacing w:line="360" w:lineRule="auto"/>
              <w:jc w:val="center"/>
              <w:rPr>
                <w:b/>
              </w:rPr>
            </w:pPr>
            <w:r>
              <w:rPr>
                <w:b/>
              </w:rPr>
              <w:t>2</w:t>
            </w:r>
          </w:p>
        </w:tc>
        <w:tc>
          <w:tcPr>
            <w:tcW w:w="760" w:type="pct"/>
          </w:tcPr>
          <w:p w14:paraId="02B7B02B" w14:textId="77777777" w:rsidR="003C5940" w:rsidRPr="0025754D" w:rsidRDefault="003C5940" w:rsidP="00D42A83">
            <w:pPr>
              <w:spacing w:line="360" w:lineRule="auto"/>
              <w:rPr>
                <w:i/>
              </w:rPr>
            </w:pPr>
          </w:p>
        </w:tc>
      </w:tr>
      <w:tr w:rsidR="003C5940" w:rsidRPr="00D74FFE" w14:paraId="16ED52BB" w14:textId="77777777" w:rsidTr="00763440">
        <w:trPr>
          <w:trHeight w:val="20"/>
        </w:trPr>
        <w:tc>
          <w:tcPr>
            <w:tcW w:w="3708" w:type="pct"/>
            <w:gridSpan w:val="2"/>
          </w:tcPr>
          <w:p w14:paraId="5841AB08" w14:textId="77777777" w:rsidR="003C5940" w:rsidRPr="0025754D" w:rsidRDefault="003C5940" w:rsidP="00D42A83">
            <w:pPr>
              <w:spacing w:line="360" w:lineRule="auto"/>
              <w:rPr>
                <w:b/>
                <w:bCs/>
              </w:rPr>
            </w:pPr>
            <w:r w:rsidRPr="0025754D">
              <w:rPr>
                <w:b/>
                <w:bCs/>
              </w:rPr>
              <w:t>Всего:</w:t>
            </w:r>
          </w:p>
        </w:tc>
        <w:tc>
          <w:tcPr>
            <w:tcW w:w="532" w:type="pct"/>
            <w:vAlign w:val="center"/>
          </w:tcPr>
          <w:p w14:paraId="6A4B2BD1" w14:textId="402F700C" w:rsidR="003C5940" w:rsidRPr="00231D07" w:rsidRDefault="00EE0F64" w:rsidP="00D42A83">
            <w:pPr>
              <w:spacing w:line="360" w:lineRule="auto"/>
              <w:jc w:val="center"/>
              <w:rPr>
                <w:b/>
                <w:bCs/>
                <w:iCs/>
              </w:rPr>
            </w:pPr>
            <w:r w:rsidRPr="00231D07">
              <w:rPr>
                <w:b/>
                <w:bCs/>
                <w:iCs/>
                <w:lang w:val="en-US"/>
              </w:rPr>
              <w:t>36</w:t>
            </w:r>
          </w:p>
        </w:tc>
        <w:tc>
          <w:tcPr>
            <w:tcW w:w="760" w:type="pct"/>
          </w:tcPr>
          <w:p w14:paraId="60DCEFED" w14:textId="77777777" w:rsidR="003C5940" w:rsidRPr="00EC69DC" w:rsidRDefault="003C5940" w:rsidP="00D42A83">
            <w:pPr>
              <w:spacing w:line="360" w:lineRule="auto"/>
              <w:rPr>
                <w:b/>
                <w:bCs/>
                <w:i/>
              </w:rPr>
            </w:pPr>
          </w:p>
        </w:tc>
      </w:tr>
    </w:tbl>
    <w:p w14:paraId="298B9E89" w14:textId="77777777" w:rsidR="003C5940" w:rsidRPr="00EC69DC" w:rsidRDefault="003C5940" w:rsidP="003C5940">
      <w:pPr>
        <w:spacing w:before="120" w:after="120" w:line="360" w:lineRule="auto"/>
        <w:ind w:left="709"/>
        <w:rPr>
          <w:i/>
        </w:rPr>
      </w:pPr>
      <w:r w:rsidRPr="00EC69DC">
        <w:rPr>
          <w:i/>
        </w:rPr>
        <w:t>.</w:t>
      </w:r>
    </w:p>
    <w:p w14:paraId="6C4DB5FF" w14:textId="77777777" w:rsidR="003C5940" w:rsidRPr="00EC69DC" w:rsidRDefault="003C5940" w:rsidP="003C5940">
      <w:pPr>
        <w:spacing w:line="360" w:lineRule="auto"/>
        <w:rPr>
          <w:i/>
        </w:rPr>
        <w:sectPr w:rsidR="003C5940" w:rsidRPr="00EC69DC">
          <w:pgSz w:w="16840" w:h="11907" w:orient="landscape"/>
          <w:pgMar w:top="851" w:right="1134" w:bottom="851" w:left="992" w:header="709" w:footer="709" w:gutter="0"/>
          <w:cols w:space="720"/>
        </w:sectPr>
      </w:pPr>
    </w:p>
    <w:p w14:paraId="7C4BFBBB" w14:textId="711453D5" w:rsidR="003C5940" w:rsidRPr="00EC69DC" w:rsidRDefault="003C5940" w:rsidP="00763440">
      <w:pPr>
        <w:spacing w:line="360" w:lineRule="auto"/>
        <w:jc w:val="center"/>
        <w:rPr>
          <w:b/>
          <w:bCs/>
        </w:rPr>
      </w:pPr>
      <w:r w:rsidRPr="00EC69DC">
        <w:rPr>
          <w:b/>
          <w:bCs/>
        </w:rPr>
        <w:lastRenderedPageBreak/>
        <w:t>3. УСЛОВИЯ РЕАЛИЗАЦИИ УЧЕБНОЙ ДИСЦИПЛИНЫ</w:t>
      </w:r>
    </w:p>
    <w:p w14:paraId="0A053E22" w14:textId="77777777" w:rsidR="003C5940" w:rsidRPr="00091CE6" w:rsidRDefault="003C5940" w:rsidP="00AA1346">
      <w:pPr>
        <w:suppressAutoHyphens/>
        <w:spacing w:after="120" w:line="276" w:lineRule="auto"/>
        <w:ind w:firstLine="709"/>
        <w:jc w:val="both"/>
        <w:rPr>
          <w:b/>
        </w:rPr>
      </w:pPr>
      <w:r w:rsidRPr="00091CE6">
        <w:rPr>
          <w:b/>
        </w:rPr>
        <w:t xml:space="preserve">3.1. Для реализации программы учебной дисциплины должно быть предусмотрено следующее специальное помещение: </w:t>
      </w:r>
    </w:p>
    <w:p w14:paraId="3303EC13" w14:textId="77777777" w:rsidR="00330CB0" w:rsidRPr="00330CB0" w:rsidRDefault="00330CB0" w:rsidP="00330CB0">
      <w:pPr>
        <w:suppressAutoHyphens/>
        <w:spacing w:line="276" w:lineRule="auto"/>
        <w:ind w:firstLine="709"/>
        <w:jc w:val="both"/>
        <w:rPr>
          <w:bCs/>
        </w:rPr>
      </w:pPr>
      <w:r w:rsidRPr="00330CB0">
        <w:rPr>
          <w:bCs/>
        </w:rPr>
        <w:t>Кабинет «Менеджмента и предпринимательства», оснащенный оборудованием:</w:t>
      </w:r>
    </w:p>
    <w:p w14:paraId="38845E42" w14:textId="77777777" w:rsidR="00330CB0" w:rsidRPr="00330CB0" w:rsidRDefault="00330CB0" w:rsidP="00330CB0">
      <w:pPr>
        <w:suppressAutoHyphens/>
        <w:spacing w:line="276" w:lineRule="auto"/>
        <w:ind w:firstLine="709"/>
        <w:jc w:val="both"/>
        <w:rPr>
          <w:bCs/>
        </w:rPr>
      </w:pPr>
      <w:r w:rsidRPr="00330CB0">
        <w:rPr>
          <w:bCs/>
        </w:rPr>
        <w:t xml:space="preserve">посадочными местами по количеству обучающихся; </w:t>
      </w:r>
    </w:p>
    <w:p w14:paraId="4920DD26" w14:textId="77777777" w:rsidR="00330CB0" w:rsidRPr="00330CB0" w:rsidRDefault="00330CB0" w:rsidP="00330CB0">
      <w:pPr>
        <w:suppressAutoHyphens/>
        <w:spacing w:line="276" w:lineRule="auto"/>
        <w:ind w:firstLine="709"/>
        <w:jc w:val="both"/>
        <w:rPr>
          <w:bCs/>
        </w:rPr>
      </w:pPr>
      <w:r w:rsidRPr="00330CB0">
        <w:rPr>
          <w:bCs/>
        </w:rPr>
        <w:t xml:space="preserve">рабочим местом преподавателя; </w:t>
      </w:r>
    </w:p>
    <w:p w14:paraId="0CD0C61C" w14:textId="77777777" w:rsidR="00330CB0" w:rsidRPr="00330CB0" w:rsidRDefault="00330CB0" w:rsidP="00330CB0">
      <w:pPr>
        <w:suppressAutoHyphens/>
        <w:spacing w:line="276" w:lineRule="auto"/>
        <w:ind w:firstLine="709"/>
        <w:jc w:val="both"/>
        <w:rPr>
          <w:bCs/>
        </w:rPr>
      </w:pPr>
      <w:r w:rsidRPr="00330CB0">
        <w:rPr>
          <w:bCs/>
        </w:rPr>
        <w:t>комплектом учебно-наглядных пособий по дисциплине;</w:t>
      </w:r>
    </w:p>
    <w:p w14:paraId="55FAD7B2" w14:textId="404CE8B4" w:rsidR="00763440" w:rsidRPr="00330CB0" w:rsidRDefault="00330CB0" w:rsidP="00330CB0">
      <w:pPr>
        <w:suppressAutoHyphens/>
        <w:spacing w:line="276" w:lineRule="auto"/>
        <w:ind w:firstLine="709"/>
        <w:jc w:val="both"/>
        <w:rPr>
          <w:bCs/>
        </w:rPr>
      </w:pPr>
      <w:r w:rsidRPr="00330CB0">
        <w:rPr>
          <w:bCs/>
        </w:rPr>
        <w:t>техническими средствами обучения: компьютером с лицензионным программным обеспечением и мультимедийным проектором.</w:t>
      </w:r>
    </w:p>
    <w:p w14:paraId="25E6F4AF" w14:textId="77777777" w:rsidR="00330CB0" w:rsidRDefault="00330CB0" w:rsidP="00763440">
      <w:pPr>
        <w:suppressAutoHyphens/>
        <w:spacing w:line="276" w:lineRule="auto"/>
        <w:ind w:firstLine="709"/>
        <w:jc w:val="both"/>
        <w:rPr>
          <w:b/>
        </w:rPr>
      </w:pPr>
    </w:p>
    <w:p w14:paraId="068474D0" w14:textId="4ED39423" w:rsidR="003C5940" w:rsidRPr="00AA1346" w:rsidRDefault="003C5940" w:rsidP="00763440">
      <w:pPr>
        <w:suppressAutoHyphens/>
        <w:spacing w:line="276" w:lineRule="auto"/>
        <w:ind w:firstLine="709"/>
        <w:jc w:val="both"/>
        <w:rPr>
          <w:b/>
        </w:rPr>
      </w:pPr>
      <w:r w:rsidRPr="00AA1346">
        <w:rPr>
          <w:b/>
        </w:rPr>
        <w:t>3.2. Информационное обеспечение реализации программы</w:t>
      </w:r>
    </w:p>
    <w:p w14:paraId="38EAF840" w14:textId="29428233" w:rsidR="00763440" w:rsidRDefault="00763440" w:rsidP="00AA1346">
      <w:pPr>
        <w:suppressAutoHyphens/>
        <w:spacing w:before="200" w:after="120" w:line="276" w:lineRule="auto"/>
        <w:ind w:firstLine="709"/>
        <w:jc w:val="both"/>
        <w:rPr>
          <w:bCs/>
        </w:rPr>
      </w:pPr>
      <w:r w:rsidRPr="00763440">
        <w:rPr>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r>
        <w:rPr>
          <w:bCs/>
        </w:rPr>
        <w:t>.</w:t>
      </w:r>
    </w:p>
    <w:p w14:paraId="2017F01B" w14:textId="70E5BF5B" w:rsidR="005B179C" w:rsidRPr="007F658C" w:rsidRDefault="003C5940" w:rsidP="00AA1346">
      <w:pPr>
        <w:suppressAutoHyphens/>
        <w:spacing w:before="200" w:after="120" w:line="276" w:lineRule="auto"/>
        <w:ind w:firstLine="709"/>
        <w:jc w:val="both"/>
        <w:rPr>
          <w:b/>
          <w:bCs/>
        </w:rPr>
      </w:pPr>
      <w:r w:rsidRPr="007F658C">
        <w:rPr>
          <w:b/>
          <w:bCs/>
        </w:rPr>
        <w:t xml:space="preserve">3.2.1. </w:t>
      </w:r>
      <w:r w:rsidR="005B179C" w:rsidRPr="007F658C">
        <w:rPr>
          <w:b/>
          <w:bCs/>
        </w:rPr>
        <w:t>Основные печатные и электронные издания</w:t>
      </w:r>
    </w:p>
    <w:p w14:paraId="00222879" w14:textId="19E6ECE6" w:rsidR="007F658C" w:rsidRDefault="007F658C" w:rsidP="002E4BC3">
      <w:pPr>
        <w:numPr>
          <w:ilvl w:val="0"/>
          <w:numId w:val="135"/>
        </w:numPr>
        <w:tabs>
          <w:tab w:val="left" w:pos="993"/>
        </w:tabs>
        <w:ind w:left="0" w:firstLine="567"/>
        <w:jc w:val="both"/>
        <w:rPr>
          <w:iCs/>
          <w:shd w:val="clear" w:color="auto" w:fill="FFFFFF"/>
        </w:rPr>
      </w:pPr>
      <w:r w:rsidRPr="007F658C">
        <w:rPr>
          <w:iCs/>
          <w:shd w:val="clear" w:color="auto" w:fill="FFFFFF"/>
        </w:rPr>
        <w:t xml:space="preserve">Анисимов, А. П.  Гражданское право. Общая часть : учебник для среднего профессионального образования / А. П. Анисимов, А. Я. Рыженков, С. А. Чаркин ; под общей редакцией А. Я. Рыженкова. — 4-е изд., перераб. и доп. — Москва : Издательство Юрайт, 2021. — 394 с. — (Профессиональное образование). — ISBN 978-5-534-02463-0. — Текст : электронный // Образовательная платформа Юрайт [сайт]. — URL: </w:t>
      </w:r>
      <w:hyperlink r:id="rId129" w:history="1">
        <w:r w:rsidRPr="0096228C">
          <w:rPr>
            <w:rStyle w:val="af6"/>
            <w:iCs/>
            <w:shd w:val="clear" w:color="auto" w:fill="FFFFFF"/>
          </w:rPr>
          <w:t>https://urait.ru/bcode/470021</w:t>
        </w:r>
      </w:hyperlink>
    </w:p>
    <w:p w14:paraId="1D3BA655" w14:textId="13DDD64A" w:rsidR="00AA1346" w:rsidRPr="007F658C" w:rsidRDefault="007F658C" w:rsidP="002E4BC3">
      <w:pPr>
        <w:numPr>
          <w:ilvl w:val="0"/>
          <w:numId w:val="135"/>
        </w:numPr>
        <w:tabs>
          <w:tab w:val="left" w:pos="993"/>
        </w:tabs>
        <w:ind w:left="0" w:firstLine="567"/>
        <w:jc w:val="both"/>
        <w:rPr>
          <w:iCs/>
          <w:shd w:val="clear" w:color="auto" w:fill="FFFFFF"/>
        </w:rPr>
      </w:pPr>
      <w:r w:rsidRPr="007F658C">
        <w:rPr>
          <w:iCs/>
          <w:shd w:val="clear" w:color="auto" w:fill="FFFFFF"/>
        </w:rPr>
        <w:t>Зенин, И. А.  Гражданское право. Особенная часть : учебник для среднего профессионального образования / И. А. Зенин. — 19-е изд., перераб. и доп. — Москва : Издательство Юрайт, 2021. — 295 с. — (Профессиональное образование). — ISBN 978-5-534-10047-1. — Текст : электронный // Образовательная платформа Юрайт [сайт]. — URL: https://urait.ru/bcode/470257</w:t>
      </w:r>
    </w:p>
    <w:p w14:paraId="3C86010A" w14:textId="7E7050C9" w:rsidR="002D425A" w:rsidRDefault="002D425A" w:rsidP="002E4BC3">
      <w:pPr>
        <w:numPr>
          <w:ilvl w:val="0"/>
          <w:numId w:val="135"/>
        </w:numPr>
        <w:tabs>
          <w:tab w:val="left" w:pos="993"/>
        </w:tabs>
        <w:ind w:left="0" w:firstLine="567"/>
        <w:jc w:val="both"/>
        <w:rPr>
          <w:iCs/>
          <w:shd w:val="clear" w:color="auto" w:fill="FFFFFF"/>
        </w:rPr>
      </w:pPr>
      <w:r w:rsidRPr="002D425A">
        <w:rPr>
          <w:iCs/>
          <w:shd w:val="clear" w:color="auto" w:fill="FFFFFF"/>
        </w:rPr>
        <w:t xml:space="preserve">Разумовская, Е. В.  Предпринимательское право : учебник для среднего профессионального образования / Е. В. Разумовская. — 3-е изд., перераб. и доп. — Москва : Издательство Юрайт, 2021. — 272 с. — (Профессиональное образование). — ISBN 978-5-534-09638-5. — Текст : электронный // Образовательная платформа Юрайт [сайт]. — URL: </w:t>
      </w:r>
      <w:hyperlink r:id="rId130" w:history="1">
        <w:r w:rsidRPr="0096228C">
          <w:rPr>
            <w:rStyle w:val="af6"/>
            <w:iCs/>
            <w:shd w:val="clear" w:color="auto" w:fill="FFFFFF"/>
          </w:rPr>
          <w:t>https://urait.ru/bcode/469468</w:t>
        </w:r>
      </w:hyperlink>
      <w:r w:rsidRPr="002D425A">
        <w:rPr>
          <w:iCs/>
          <w:shd w:val="clear" w:color="auto" w:fill="FFFFFF"/>
        </w:rPr>
        <w:t xml:space="preserve"> </w:t>
      </w:r>
    </w:p>
    <w:p w14:paraId="45E61953" w14:textId="7851C967" w:rsidR="003C5940" w:rsidRDefault="00AA1346" w:rsidP="002E4BC3">
      <w:pPr>
        <w:numPr>
          <w:ilvl w:val="0"/>
          <w:numId w:val="135"/>
        </w:numPr>
        <w:tabs>
          <w:tab w:val="left" w:pos="993"/>
        </w:tabs>
        <w:ind w:left="0" w:firstLine="567"/>
        <w:jc w:val="both"/>
        <w:rPr>
          <w:iCs/>
          <w:shd w:val="clear" w:color="auto" w:fill="FFFFFF"/>
        </w:rPr>
      </w:pPr>
      <w:r w:rsidRPr="007F658C">
        <w:rPr>
          <w:iCs/>
          <w:shd w:val="clear" w:color="auto" w:fill="FFFFFF"/>
        </w:rPr>
        <w:t>Чеберко, Е. Ф. </w:t>
      </w:r>
      <w:r w:rsidRPr="007F658C">
        <w:rPr>
          <w:iCs/>
        </w:rPr>
        <w:t> </w:t>
      </w:r>
      <w:r w:rsidRPr="007F658C">
        <w:rPr>
          <w:iCs/>
          <w:shd w:val="clear" w:color="auto" w:fill="FFFFFF"/>
        </w:rPr>
        <w:t>Основы предпринимательской деятельности. История предпринимательства : учебник и практикум для среднего профессионального образования / Е. Ф. Чеберко. — Москва : Издательство Юрайт, 2021. — 420 с. — (Профессиональное образование). — ISBN 978-5-534-10275-8. — Текст : электронный // Образовательная платформа Юрайт [сайт]. — URL:</w:t>
      </w:r>
      <w:r w:rsidRPr="007F658C">
        <w:rPr>
          <w:iCs/>
        </w:rPr>
        <w:t> </w:t>
      </w:r>
      <w:hyperlink r:id="rId131" w:tgtFrame="_blank" w:history="1">
        <w:r w:rsidRPr="007F658C">
          <w:rPr>
            <w:iCs/>
            <w:shd w:val="clear" w:color="auto" w:fill="FFFFFF"/>
          </w:rPr>
          <w:t>https://urait.ru/bcode/475535</w:t>
        </w:r>
      </w:hyperlink>
      <w:r w:rsidRPr="007F658C">
        <w:rPr>
          <w:iCs/>
        </w:rPr>
        <w:t> </w:t>
      </w:r>
      <w:r w:rsidRPr="007F658C">
        <w:rPr>
          <w:iCs/>
          <w:shd w:val="clear" w:color="auto" w:fill="FFFFFF"/>
        </w:rPr>
        <w:t>(дата обращения: 01.11.2021).</w:t>
      </w:r>
    </w:p>
    <w:p w14:paraId="74A8736B" w14:textId="7D60CB93" w:rsidR="002D425A" w:rsidRDefault="002D425A" w:rsidP="002D425A">
      <w:pPr>
        <w:tabs>
          <w:tab w:val="left" w:pos="993"/>
        </w:tabs>
        <w:jc w:val="both"/>
        <w:rPr>
          <w:iCs/>
          <w:shd w:val="clear" w:color="auto" w:fill="FFFFFF"/>
        </w:rPr>
      </w:pPr>
    </w:p>
    <w:p w14:paraId="056EC26A" w14:textId="77777777" w:rsidR="002D425A" w:rsidRPr="007F658C" w:rsidRDefault="002D425A" w:rsidP="002D425A">
      <w:pPr>
        <w:tabs>
          <w:tab w:val="left" w:pos="993"/>
        </w:tabs>
        <w:jc w:val="both"/>
        <w:rPr>
          <w:iCs/>
          <w:shd w:val="clear" w:color="auto" w:fill="FFFFFF"/>
        </w:rPr>
      </w:pPr>
    </w:p>
    <w:p w14:paraId="3F4FA3FF" w14:textId="739F74FB" w:rsidR="003C5940" w:rsidRPr="007F658C" w:rsidRDefault="003C5940" w:rsidP="002D425A">
      <w:pPr>
        <w:suppressAutoHyphens/>
        <w:spacing w:before="200" w:after="120" w:line="276" w:lineRule="auto"/>
        <w:ind w:firstLine="709"/>
        <w:jc w:val="both"/>
        <w:rPr>
          <w:b/>
          <w:bCs/>
        </w:rPr>
      </w:pPr>
      <w:r w:rsidRPr="007F658C">
        <w:rPr>
          <w:b/>
          <w:bCs/>
        </w:rPr>
        <w:t>3.2.</w:t>
      </w:r>
      <w:r w:rsidR="007F658C">
        <w:rPr>
          <w:b/>
          <w:bCs/>
        </w:rPr>
        <w:t>2</w:t>
      </w:r>
      <w:r w:rsidRPr="007F658C">
        <w:rPr>
          <w:b/>
          <w:bCs/>
        </w:rPr>
        <w:t>. Дополнительные источники</w:t>
      </w:r>
      <w:r w:rsidR="007F658C">
        <w:rPr>
          <w:b/>
          <w:bCs/>
        </w:rPr>
        <w:t>:</w:t>
      </w:r>
    </w:p>
    <w:p w14:paraId="32F5F6D4" w14:textId="77777777" w:rsidR="00AA1346" w:rsidRPr="007F658C" w:rsidRDefault="003C5940" w:rsidP="002D425A">
      <w:pPr>
        <w:spacing w:line="276" w:lineRule="auto"/>
        <w:ind w:firstLine="709"/>
        <w:jc w:val="both"/>
        <w:rPr>
          <w:shd w:val="clear" w:color="auto" w:fill="FFFFFF"/>
        </w:rPr>
      </w:pPr>
      <w:r w:rsidRPr="007F658C">
        <w:lastRenderedPageBreak/>
        <w:t>1</w:t>
      </w:r>
      <w:r w:rsidRPr="007F658C">
        <w:rPr>
          <w:shd w:val="clear" w:color="auto" w:fill="FFFFFF"/>
        </w:rPr>
        <w:t xml:space="preserve">. </w:t>
      </w:r>
      <w:r w:rsidR="00AA1346" w:rsidRPr="007F658C">
        <w:rPr>
          <w:shd w:val="clear" w:color="auto" w:fill="FFFFFF"/>
        </w:rPr>
        <w:t>Гражданское право. Особенная часть в 2 т. Том 1 : учебник для среднего профессионального образования / А. П. Анисимов, М. Ю. Козлова, А. Я. Рыженков, С. А. Чаркин ; под общей редакцией А. Я. Рыженкова. — 6-е изд., перераб. и доп. — Москва : Издательство Юрайт, 2019. — 351 с. — (Профессиональное образование). — ISBN 978-5-534-07882-4. — Текст : электронный // Образовательная платформа Юрайт [сайт]. — URL:</w:t>
      </w:r>
      <w:r w:rsidR="00AA1346" w:rsidRPr="007F658C">
        <w:t> </w:t>
      </w:r>
      <w:hyperlink r:id="rId132" w:tgtFrame="_blank" w:history="1">
        <w:r w:rsidR="00AA1346" w:rsidRPr="007F658C">
          <w:rPr>
            <w:shd w:val="clear" w:color="auto" w:fill="FFFFFF"/>
          </w:rPr>
          <w:t>https://urait.ru/bcode/438117</w:t>
        </w:r>
      </w:hyperlink>
      <w:r w:rsidR="00AA1346" w:rsidRPr="007F658C">
        <w:t> </w:t>
      </w:r>
      <w:r w:rsidR="00AA1346" w:rsidRPr="007F658C">
        <w:rPr>
          <w:shd w:val="clear" w:color="auto" w:fill="FFFFFF"/>
        </w:rPr>
        <w:t>(дата обращения: 01.11.2021).</w:t>
      </w:r>
    </w:p>
    <w:p w14:paraId="53DA75E1" w14:textId="77777777" w:rsidR="00AA1346" w:rsidRPr="007F658C" w:rsidRDefault="003C5940" w:rsidP="002D425A">
      <w:pPr>
        <w:spacing w:line="276" w:lineRule="auto"/>
        <w:ind w:firstLine="709"/>
        <w:jc w:val="both"/>
      </w:pPr>
      <w:r w:rsidRPr="007F658C">
        <w:rPr>
          <w:shd w:val="clear" w:color="auto" w:fill="FFFFFF"/>
        </w:rPr>
        <w:t xml:space="preserve"> </w:t>
      </w:r>
      <w:r w:rsidRPr="007F658C">
        <w:t xml:space="preserve">2. </w:t>
      </w:r>
      <w:r w:rsidR="00AA1346" w:rsidRPr="007F658C">
        <w:t>Гражданское право. Практикум : учебное пособие для среднего профессионального образования / А. П. Анисимов, М. Ю. Козлова, А. Я. Рыженков, А. Ю. Осетрова ; под общей редакцией А. Я. Рыженкова. — 2-е изд., перераб. и доп. — Москва : Издательство Юрайт, 2019. — 333 с. — (Профессиональное образование). — ISBN 978-5-9916-9779-8. — Текст : электронный // Образовательная платформа Юрайт [сайт]. — URL: </w:t>
      </w:r>
      <w:hyperlink r:id="rId133" w:tgtFrame="_blank" w:history="1">
        <w:r w:rsidR="00AA1346" w:rsidRPr="007F658C">
          <w:t>https://urait.ru/bcode/433864</w:t>
        </w:r>
      </w:hyperlink>
      <w:r w:rsidR="00AA1346" w:rsidRPr="007F658C">
        <w:t> (дата обращения: 01.11.2021).</w:t>
      </w:r>
    </w:p>
    <w:p w14:paraId="65BD6B19" w14:textId="048D415E" w:rsidR="003C5940" w:rsidRPr="007F658C" w:rsidRDefault="003C5940" w:rsidP="002D425A">
      <w:pPr>
        <w:spacing w:line="276" w:lineRule="auto"/>
        <w:ind w:firstLine="709"/>
        <w:jc w:val="both"/>
        <w:rPr>
          <w:shd w:val="clear" w:color="auto" w:fill="FFFFFF"/>
        </w:rPr>
      </w:pPr>
      <w:r w:rsidRPr="007F658C">
        <w:rPr>
          <w:shd w:val="clear" w:color="auto" w:fill="FFFFFF"/>
        </w:rPr>
        <w:t xml:space="preserve">3. </w:t>
      </w:r>
      <w:r w:rsidR="00AA1346" w:rsidRPr="007F658C">
        <w:rPr>
          <w:shd w:val="clear" w:color="auto" w:fill="FFFFFF"/>
        </w:rPr>
        <w:t>Гражданское право. Схемы, таблицы, тесты : учебное пособие для среднего профессионального образования / Т. В. Величко, А. И. Зинченко, Е. А. Зинченко, И. В. Свечникова. — Москва : Издательство Юрайт, 2020. — 482 с. — (Профессиональное образование). — ISBN 978-5-534-11214-6. — Текст : электронный // Образовательная платформа Юрайт [сайт]. — URL:</w:t>
      </w:r>
      <w:r w:rsidR="00AA1346" w:rsidRPr="007F658C">
        <w:t> </w:t>
      </w:r>
      <w:hyperlink r:id="rId134" w:tgtFrame="_blank" w:history="1">
        <w:r w:rsidR="00AA1346" w:rsidRPr="007F658C">
          <w:rPr>
            <w:shd w:val="clear" w:color="auto" w:fill="FFFFFF"/>
          </w:rPr>
          <w:t>https://urait.ru/bcode/455757</w:t>
        </w:r>
      </w:hyperlink>
      <w:r w:rsidR="00AA1346" w:rsidRPr="007F658C">
        <w:t> </w:t>
      </w:r>
      <w:r w:rsidR="00AA1346" w:rsidRPr="007F658C">
        <w:rPr>
          <w:shd w:val="clear" w:color="auto" w:fill="FFFFFF"/>
        </w:rPr>
        <w:t>(дата обращения: 01.11.2021).</w:t>
      </w:r>
    </w:p>
    <w:p w14:paraId="3E9E66E8" w14:textId="77777777" w:rsidR="00AA1346" w:rsidRPr="007F658C" w:rsidRDefault="003C5940" w:rsidP="002D425A">
      <w:pPr>
        <w:spacing w:line="276" w:lineRule="auto"/>
        <w:ind w:firstLine="709"/>
        <w:jc w:val="both"/>
        <w:rPr>
          <w:shd w:val="clear" w:color="auto" w:fill="FFFFFF"/>
        </w:rPr>
      </w:pPr>
      <w:r w:rsidRPr="007F658C">
        <w:rPr>
          <w:shd w:val="clear" w:color="auto" w:fill="FFFFFF"/>
        </w:rPr>
        <w:t>4.  </w:t>
      </w:r>
      <w:r w:rsidR="00AA1346" w:rsidRPr="007F658C">
        <w:rPr>
          <w:shd w:val="clear" w:color="auto" w:fill="FFFFFF"/>
        </w:rPr>
        <w:t>Дорман, В. Н. </w:t>
      </w:r>
      <w:r w:rsidR="00AA1346" w:rsidRPr="007F658C">
        <w:t> </w:t>
      </w:r>
      <w:r w:rsidR="00AA1346" w:rsidRPr="007F658C">
        <w:rPr>
          <w:shd w:val="clear" w:color="auto" w:fill="FFFFFF"/>
        </w:rPr>
        <w:t>Основы коммерческой деятельности : учебное пособие для среднего профессионального образования / В. Н. Дорман ; под научной редакцией Н. Р. Кельчевской. — Москва : Издательство Юрайт, 2021. — 134 с. — (Профессиональное образование). — ISBN 978-5-534-02383-1. — Текст : электронный // Образовательная платформа Юрайт [сайт]. — URL:</w:t>
      </w:r>
      <w:r w:rsidR="00AA1346" w:rsidRPr="007F658C">
        <w:t> </w:t>
      </w:r>
      <w:hyperlink r:id="rId135" w:tgtFrame="_blank" w:history="1">
        <w:r w:rsidR="00AA1346" w:rsidRPr="007F658C">
          <w:rPr>
            <w:shd w:val="clear" w:color="auto" w:fill="FFFFFF"/>
          </w:rPr>
          <w:t>https://urait.ru/bcode/472158</w:t>
        </w:r>
      </w:hyperlink>
      <w:r w:rsidR="00AA1346" w:rsidRPr="007F658C">
        <w:t> </w:t>
      </w:r>
      <w:r w:rsidR="00AA1346" w:rsidRPr="007F658C">
        <w:rPr>
          <w:shd w:val="clear" w:color="auto" w:fill="FFFFFF"/>
        </w:rPr>
        <w:t>(дата обращения: 01.11.2021).</w:t>
      </w:r>
    </w:p>
    <w:p w14:paraId="05C8DFAB" w14:textId="77777777" w:rsidR="00AA1346" w:rsidRPr="007F658C" w:rsidRDefault="003C5940" w:rsidP="002D425A">
      <w:pPr>
        <w:spacing w:line="276" w:lineRule="auto"/>
        <w:ind w:firstLine="709"/>
        <w:jc w:val="both"/>
        <w:rPr>
          <w:shd w:val="clear" w:color="auto" w:fill="FFFFFF"/>
        </w:rPr>
      </w:pPr>
      <w:r w:rsidRPr="007F658C">
        <w:rPr>
          <w:shd w:val="clear" w:color="auto" w:fill="FFFFFF"/>
        </w:rPr>
        <w:t>5.  </w:t>
      </w:r>
      <w:r w:rsidR="00AA1346" w:rsidRPr="007F658C">
        <w:rPr>
          <w:shd w:val="clear" w:color="auto" w:fill="FFFFFF"/>
        </w:rPr>
        <w:t>Кузьмина, Е. Е. </w:t>
      </w:r>
      <w:r w:rsidR="00AA1346" w:rsidRPr="007F658C">
        <w:t> </w:t>
      </w:r>
      <w:r w:rsidR="00AA1346" w:rsidRPr="007F658C">
        <w:rPr>
          <w:shd w:val="clear" w:color="auto" w:fill="FFFFFF"/>
        </w:rPr>
        <w:t>Предпринимательская деятельность : учебное пособие для среднего профессионального образования / Е. Е. Кузьмина. — 4-е изд., перераб. и доп. — Москва : Издательство Юрайт, 2021. — 455 с. — (Профессиональное образование). — ISBN 978-5-534-14369-0. — Текст : электронный // Образовательная платформа Юрайт [сайт]. — URL:</w:t>
      </w:r>
      <w:r w:rsidR="00AA1346" w:rsidRPr="007F658C">
        <w:t> </w:t>
      </w:r>
      <w:hyperlink r:id="rId136" w:tgtFrame="_blank" w:history="1">
        <w:r w:rsidR="00AA1346" w:rsidRPr="007F658C">
          <w:rPr>
            <w:shd w:val="clear" w:color="auto" w:fill="FFFFFF"/>
          </w:rPr>
          <w:t>https://urait.ru/bcode/471865</w:t>
        </w:r>
      </w:hyperlink>
      <w:r w:rsidR="00AA1346" w:rsidRPr="007F658C">
        <w:t> </w:t>
      </w:r>
      <w:r w:rsidR="00AA1346" w:rsidRPr="007F658C">
        <w:rPr>
          <w:shd w:val="clear" w:color="auto" w:fill="FFFFFF"/>
        </w:rPr>
        <w:t>(дата обращения: 01.11.2021).</w:t>
      </w:r>
    </w:p>
    <w:p w14:paraId="474E68DA" w14:textId="77777777" w:rsidR="00AA1346" w:rsidRPr="007F658C" w:rsidRDefault="003C5940" w:rsidP="002D425A">
      <w:pPr>
        <w:spacing w:line="276" w:lineRule="auto"/>
        <w:ind w:firstLine="709"/>
        <w:jc w:val="both"/>
        <w:rPr>
          <w:shd w:val="clear" w:color="auto" w:fill="FFFFFF"/>
        </w:rPr>
      </w:pPr>
      <w:r w:rsidRPr="007F658C">
        <w:rPr>
          <w:shd w:val="clear" w:color="auto" w:fill="FFFFFF"/>
        </w:rPr>
        <w:t xml:space="preserve">6. </w:t>
      </w:r>
      <w:r w:rsidR="00AA1346" w:rsidRPr="007F658C">
        <w:rPr>
          <w:shd w:val="clear" w:color="auto" w:fill="FFFFFF"/>
        </w:rPr>
        <w:t>Михайленко, Е. М. </w:t>
      </w:r>
      <w:r w:rsidR="00AA1346" w:rsidRPr="007F658C">
        <w:t> </w:t>
      </w:r>
      <w:r w:rsidR="00AA1346" w:rsidRPr="007F658C">
        <w:rPr>
          <w:shd w:val="clear" w:color="auto" w:fill="FFFFFF"/>
        </w:rPr>
        <w:t>Гражданское право. Общая часть : учебник и практикум для вузов / Е. М. Михайленко. — 2-е изд., перераб. и доп. — Москва : Издательство Юрайт, 2020. — 413 с. — (Высшее образование). — ISBN 978-5-534-12227-5. — Текст : электронный // Образовательная платформа Юрайт [сайт]. — URL:</w:t>
      </w:r>
      <w:r w:rsidR="00AA1346" w:rsidRPr="007F658C">
        <w:t> </w:t>
      </w:r>
      <w:hyperlink r:id="rId137" w:tgtFrame="_blank" w:history="1">
        <w:r w:rsidR="00AA1346" w:rsidRPr="007F658C">
          <w:rPr>
            <w:shd w:val="clear" w:color="auto" w:fill="FFFFFF"/>
          </w:rPr>
          <w:t>https://urait.ru/bcode/447079</w:t>
        </w:r>
      </w:hyperlink>
      <w:r w:rsidR="00AA1346" w:rsidRPr="007F658C">
        <w:t> </w:t>
      </w:r>
      <w:r w:rsidR="00AA1346" w:rsidRPr="007F658C">
        <w:rPr>
          <w:shd w:val="clear" w:color="auto" w:fill="FFFFFF"/>
        </w:rPr>
        <w:t>(дата обращения: 01.11.2021).</w:t>
      </w:r>
    </w:p>
    <w:p w14:paraId="0F430634" w14:textId="77777777" w:rsidR="00AA1346" w:rsidRPr="007F658C" w:rsidRDefault="003C5940" w:rsidP="002D425A">
      <w:pPr>
        <w:spacing w:line="276" w:lineRule="auto"/>
        <w:ind w:firstLine="709"/>
        <w:jc w:val="both"/>
        <w:rPr>
          <w:shd w:val="clear" w:color="auto" w:fill="FFFFFF"/>
        </w:rPr>
      </w:pPr>
      <w:r w:rsidRPr="007F658C">
        <w:rPr>
          <w:shd w:val="clear" w:color="auto" w:fill="FFFFFF"/>
        </w:rPr>
        <w:t xml:space="preserve">7. </w:t>
      </w:r>
      <w:bookmarkStart w:id="77" w:name="_Hlk73801944"/>
      <w:r w:rsidR="00AA1346" w:rsidRPr="007F658C">
        <w:rPr>
          <w:shd w:val="clear" w:color="auto" w:fill="FFFFFF"/>
        </w:rPr>
        <w:t>Морозов, Г. Б. </w:t>
      </w:r>
      <w:r w:rsidR="00AA1346" w:rsidRPr="007F658C">
        <w:t> </w:t>
      </w:r>
      <w:r w:rsidR="00AA1346" w:rsidRPr="007F658C">
        <w:rPr>
          <w:shd w:val="clear" w:color="auto" w:fill="FFFFFF"/>
        </w:rPr>
        <w:t>Предпринимательская деятельность : учебник и практикум для среднего профессионального образования / Г. Б. Морозов. — 4-е изд., перераб. и доп. — Москва : Издательство Юрайт, 2020. — 457 с. — (Профессиональное образование). — ISBN 978-5-534-13977-8. — Текст : электронный // Образовательная платформа Юрайт [сайт]. — URL:</w:t>
      </w:r>
      <w:r w:rsidR="00AA1346" w:rsidRPr="007F658C">
        <w:t> </w:t>
      </w:r>
      <w:hyperlink r:id="rId138" w:tgtFrame="_blank" w:history="1">
        <w:r w:rsidR="00AA1346" w:rsidRPr="007F658C">
          <w:rPr>
            <w:shd w:val="clear" w:color="auto" w:fill="FFFFFF"/>
          </w:rPr>
          <w:t>https://urait.ru/bcode/467414</w:t>
        </w:r>
      </w:hyperlink>
      <w:r w:rsidR="00AA1346" w:rsidRPr="007F658C">
        <w:t> </w:t>
      </w:r>
      <w:r w:rsidR="00AA1346" w:rsidRPr="007F658C">
        <w:rPr>
          <w:shd w:val="clear" w:color="auto" w:fill="FFFFFF"/>
        </w:rPr>
        <w:t>(дата обращения: 01.11.2021).</w:t>
      </w:r>
    </w:p>
    <w:bookmarkEnd w:id="77"/>
    <w:p w14:paraId="42674BA0" w14:textId="77777777" w:rsidR="00AA1346" w:rsidRPr="007F658C" w:rsidRDefault="003C5940" w:rsidP="002D425A">
      <w:pPr>
        <w:spacing w:line="276" w:lineRule="auto"/>
        <w:ind w:firstLine="709"/>
        <w:jc w:val="both"/>
        <w:rPr>
          <w:shd w:val="clear" w:color="auto" w:fill="FFFFFF"/>
        </w:rPr>
      </w:pPr>
      <w:r w:rsidRPr="007F658C">
        <w:rPr>
          <w:shd w:val="clear" w:color="auto" w:fill="FFFFFF"/>
        </w:rPr>
        <w:t xml:space="preserve">8. </w:t>
      </w:r>
      <w:r w:rsidR="00AA1346" w:rsidRPr="007F658C">
        <w:rPr>
          <w:shd w:val="clear" w:color="auto" w:fill="FFFFFF"/>
        </w:rPr>
        <w:t>Фомичева, Н. В. </w:t>
      </w:r>
      <w:r w:rsidR="00AA1346" w:rsidRPr="007F658C">
        <w:t> </w:t>
      </w:r>
      <w:r w:rsidR="00AA1346" w:rsidRPr="007F658C">
        <w:rPr>
          <w:shd w:val="clear" w:color="auto" w:fill="FFFFFF"/>
        </w:rPr>
        <w:t>Гражданское право. Общая часть : учебник и практикум для вузов / Н. В. Фомичева, О. Г. Строкова. — 2-е изд., перераб. и доп. — Москва : Издательство Юрайт, 2019. — 407 с. — (Высшее образование). — ISBN 978-5-534-10005-1. — Текст : электронный // Образовательная платформа Юрайт [сайт]. — URL:</w:t>
      </w:r>
      <w:r w:rsidR="00AA1346" w:rsidRPr="007F658C">
        <w:t> </w:t>
      </w:r>
      <w:hyperlink r:id="rId139" w:tgtFrame="_blank" w:history="1">
        <w:r w:rsidR="00AA1346" w:rsidRPr="007F658C">
          <w:rPr>
            <w:shd w:val="clear" w:color="auto" w:fill="FFFFFF"/>
          </w:rPr>
          <w:t>https://urait.ru/bcode/429126</w:t>
        </w:r>
      </w:hyperlink>
      <w:r w:rsidR="00AA1346" w:rsidRPr="007F658C">
        <w:t> </w:t>
      </w:r>
      <w:r w:rsidR="00AA1346" w:rsidRPr="007F658C">
        <w:rPr>
          <w:shd w:val="clear" w:color="auto" w:fill="FFFFFF"/>
        </w:rPr>
        <w:t>(дата обращения: 01.11.2021).</w:t>
      </w:r>
    </w:p>
    <w:p w14:paraId="3C3F7A61" w14:textId="77777777" w:rsidR="00AA1346" w:rsidRPr="007F658C" w:rsidRDefault="003C5940" w:rsidP="002D425A">
      <w:pPr>
        <w:spacing w:line="276" w:lineRule="auto"/>
        <w:ind w:firstLine="709"/>
        <w:jc w:val="both"/>
        <w:rPr>
          <w:shd w:val="clear" w:color="auto" w:fill="FFFFFF"/>
        </w:rPr>
      </w:pPr>
      <w:r w:rsidRPr="007F658C">
        <w:lastRenderedPageBreak/>
        <w:t xml:space="preserve"> 9</w:t>
      </w:r>
      <w:r w:rsidRPr="007F658C">
        <w:rPr>
          <w:shd w:val="clear" w:color="auto" w:fill="FFFFFF"/>
        </w:rPr>
        <w:t xml:space="preserve">. </w:t>
      </w:r>
      <w:r w:rsidR="00AA1346" w:rsidRPr="007F658C">
        <w:rPr>
          <w:shd w:val="clear" w:color="auto" w:fill="FFFFFF"/>
        </w:rPr>
        <w:t>Чеберко, Е. Ф. </w:t>
      </w:r>
      <w:r w:rsidR="00AA1346" w:rsidRPr="007F658C">
        <w:t> </w:t>
      </w:r>
      <w:r w:rsidR="00AA1346" w:rsidRPr="007F658C">
        <w:rPr>
          <w:shd w:val="clear" w:color="auto" w:fill="FFFFFF"/>
        </w:rPr>
        <w:t>Предпринимательская деятельность : учебник и практикум для среднего профессионального образования / Е. Ф. Чеберко. — Москва : Издательство Юрайт, 2017. — 219 с. — (Профессиональное образование). — ISBN 978-5-534-05041-7. — Текст : электронный // Образовательная платформа Юрайт [сайт]. — URL:</w:t>
      </w:r>
      <w:r w:rsidR="00AA1346" w:rsidRPr="007F658C">
        <w:t> </w:t>
      </w:r>
      <w:hyperlink r:id="rId140" w:tgtFrame="_blank" w:history="1">
        <w:r w:rsidR="00AA1346" w:rsidRPr="007F658C">
          <w:rPr>
            <w:shd w:val="clear" w:color="auto" w:fill="FFFFFF"/>
          </w:rPr>
          <w:t>https://urait.ru/bcode/408648</w:t>
        </w:r>
      </w:hyperlink>
      <w:r w:rsidR="00AA1346" w:rsidRPr="007F658C">
        <w:t> </w:t>
      </w:r>
      <w:r w:rsidR="00AA1346" w:rsidRPr="007F658C">
        <w:rPr>
          <w:shd w:val="clear" w:color="auto" w:fill="FFFFFF"/>
        </w:rPr>
        <w:t>(дата обращения: 01.11.2021).</w:t>
      </w:r>
    </w:p>
    <w:p w14:paraId="3D599AE4" w14:textId="6E158EC0" w:rsidR="00AA1346" w:rsidRDefault="003C5940" w:rsidP="002D425A">
      <w:pPr>
        <w:spacing w:line="276" w:lineRule="auto"/>
        <w:ind w:firstLine="709"/>
        <w:jc w:val="both"/>
      </w:pPr>
      <w:r w:rsidRPr="007F658C">
        <w:t xml:space="preserve">10. </w:t>
      </w:r>
      <w:r w:rsidR="00AA1346" w:rsidRPr="007F658C">
        <w:t>Шаблова, Е. Г.  Гражданское право. Общая часть : учебное пособие для среднего профессионального образования / Е. Г. Шаблова, О. В. Жевняк ; под общей редакцией Е. Г. Шабловой. — Москва : Издательство Юрайт, 2021. — 135 с. — (Профессиональное образование). — ISBN 978-5-534-08104-6. — Текст : электронный // Образовательная платформа Юрайт [сайт]. — URL: </w:t>
      </w:r>
      <w:hyperlink r:id="rId141" w:tgtFrame="_blank" w:history="1">
        <w:r w:rsidR="00AA1346" w:rsidRPr="007F658C">
          <w:t>https://urait.ru/bcode/472070</w:t>
        </w:r>
      </w:hyperlink>
      <w:r w:rsidR="00AA1346" w:rsidRPr="007F658C">
        <w:t> (дата обращения: 01.11.2021).</w:t>
      </w:r>
    </w:p>
    <w:p w14:paraId="18BBD788" w14:textId="48A79EFA" w:rsidR="007F658C" w:rsidRDefault="007F658C" w:rsidP="002D425A">
      <w:pPr>
        <w:spacing w:line="276" w:lineRule="auto"/>
        <w:ind w:firstLine="709"/>
        <w:jc w:val="both"/>
      </w:pPr>
      <w:r>
        <w:t>11. Министерство финансов РФ. Официальный сайт. – URL: https://www.minfin.ru/ru/</w:t>
      </w:r>
    </w:p>
    <w:p w14:paraId="79484C47" w14:textId="6DE56ECD" w:rsidR="007F658C" w:rsidRDefault="007F658C" w:rsidP="002D425A">
      <w:pPr>
        <w:spacing w:line="276" w:lineRule="auto"/>
        <w:ind w:firstLine="709"/>
        <w:jc w:val="both"/>
      </w:pPr>
      <w:r>
        <w:t>12. Министерство образования и науки РФ ФГАУ «ФИРО». Официальный сайт. – URL: http://www.firo.ru/</w:t>
      </w:r>
    </w:p>
    <w:p w14:paraId="65A331C2" w14:textId="1F3E1DB6" w:rsidR="007F658C" w:rsidRDefault="007F658C" w:rsidP="002D425A">
      <w:pPr>
        <w:spacing w:line="276" w:lineRule="auto"/>
        <w:ind w:firstLine="709"/>
        <w:jc w:val="both"/>
      </w:pPr>
      <w:r>
        <w:t>13. Справочная правовая система «Консультант Плюс». – URL: http://www.consultant.ru/</w:t>
      </w:r>
    </w:p>
    <w:p w14:paraId="40B8C3F5" w14:textId="2D068717" w:rsidR="007F658C" w:rsidRDefault="007F658C" w:rsidP="002D425A">
      <w:pPr>
        <w:spacing w:line="276" w:lineRule="auto"/>
        <w:ind w:firstLine="709"/>
        <w:jc w:val="both"/>
      </w:pPr>
      <w:r>
        <w:t>14. Информационно-правовой портал. – URL: http://www.garant.ru/</w:t>
      </w:r>
    </w:p>
    <w:p w14:paraId="0B4257BD" w14:textId="6E794B21" w:rsidR="007F658C" w:rsidRDefault="007F658C" w:rsidP="002D425A">
      <w:pPr>
        <w:spacing w:line="276" w:lineRule="auto"/>
        <w:ind w:firstLine="709"/>
        <w:jc w:val="both"/>
      </w:pPr>
      <w:r>
        <w:t>15. Справочно-правовая система «Контур.Норматив». – URL: https://normativ.kontur.ru/</w:t>
      </w:r>
    </w:p>
    <w:p w14:paraId="4C1259B4" w14:textId="472BC340" w:rsidR="007F658C" w:rsidRDefault="007F658C" w:rsidP="002D425A">
      <w:pPr>
        <w:spacing w:line="276" w:lineRule="auto"/>
        <w:ind w:firstLine="709"/>
        <w:jc w:val="both"/>
      </w:pPr>
      <w:r>
        <w:t xml:space="preserve">16. Единое окно доступа к образовательным ресурсам. Федеральный портал «Российское образование». – URL: </w:t>
      </w:r>
      <w:hyperlink r:id="rId142" w:history="1">
        <w:r w:rsidRPr="0096228C">
          <w:rPr>
            <w:rStyle w:val="af6"/>
          </w:rPr>
          <w:t>http://window.edu.ru/</w:t>
        </w:r>
      </w:hyperlink>
    </w:p>
    <w:p w14:paraId="5597B287" w14:textId="1179E268" w:rsidR="007F658C" w:rsidRDefault="007F658C" w:rsidP="002D425A">
      <w:pPr>
        <w:spacing w:line="276" w:lineRule="auto"/>
        <w:ind w:firstLine="709"/>
        <w:jc w:val="both"/>
      </w:pPr>
      <w:r>
        <w:t>17.</w:t>
      </w:r>
      <w:r>
        <w:tab/>
        <w:t xml:space="preserve">Конституция Российской Федерации, принята всенародным голосованием 12 декабря 1993 с изменениями, одобренными в ходе общероссийского голосования 01 июля 2020. </w:t>
      </w:r>
    </w:p>
    <w:p w14:paraId="37A8CCF8" w14:textId="58865634" w:rsidR="007F658C" w:rsidRDefault="007F658C" w:rsidP="002D425A">
      <w:pPr>
        <w:spacing w:line="276" w:lineRule="auto"/>
        <w:ind w:firstLine="709"/>
        <w:jc w:val="both"/>
      </w:pPr>
      <w:r>
        <w:t>18.</w:t>
      </w:r>
      <w:r>
        <w:tab/>
        <w:t>«Гражданский кодекс Российской Федерации часть первая» от 30.11.1994 (ред. от 28.06.2021, с изм. от 08.07.2021) // "Собрание законодательства РФ", 05.12.1994, N 32, ст. 3301.</w:t>
      </w:r>
    </w:p>
    <w:p w14:paraId="61CC1D75" w14:textId="1DE5E4DF" w:rsidR="007F658C" w:rsidRDefault="007F658C" w:rsidP="002D425A">
      <w:pPr>
        <w:spacing w:line="276" w:lineRule="auto"/>
        <w:ind w:firstLine="709"/>
        <w:jc w:val="both"/>
      </w:pPr>
      <w:r>
        <w:t>19.</w:t>
      </w:r>
      <w:r>
        <w:tab/>
        <w:t>«Гражданский кодекс Российской Федерации часть вторая» от 26.01.1996 №14-ФЗ (ред. от 01.07.2021 с изм. от 08.07.02021) // "Собрание законодательства РФ", 29.01.1996, N 5, ст. 410.</w:t>
      </w:r>
    </w:p>
    <w:p w14:paraId="6E9309C3" w14:textId="7D745270" w:rsidR="007F658C" w:rsidRDefault="007F658C" w:rsidP="002D425A">
      <w:pPr>
        <w:spacing w:line="276" w:lineRule="auto"/>
        <w:ind w:firstLine="709"/>
        <w:jc w:val="both"/>
      </w:pPr>
      <w:r>
        <w:t>20.</w:t>
      </w:r>
      <w:r>
        <w:tab/>
        <w:t>«Арбитражный процессуальный кодекс Российской Федерации» от 24.07.2002 N 95-ФЗ</w:t>
      </w:r>
    </w:p>
    <w:p w14:paraId="19EA6C23" w14:textId="707D72E6" w:rsidR="007F658C" w:rsidRDefault="007F658C" w:rsidP="002D425A">
      <w:pPr>
        <w:spacing w:line="276" w:lineRule="auto"/>
        <w:ind w:firstLine="709"/>
        <w:jc w:val="both"/>
      </w:pPr>
      <w:r>
        <w:t>21.</w:t>
      </w:r>
      <w:r>
        <w:tab/>
        <w:t>(ред. от 01.07.2021, с изм. от 22.07.2021) // "Собрание законодательства РФ", 29.07.2002, N 30, ст. 3012.</w:t>
      </w:r>
    </w:p>
    <w:p w14:paraId="51433C93" w14:textId="6392F60F" w:rsidR="007F658C" w:rsidRDefault="007F658C" w:rsidP="002D425A">
      <w:pPr>
        <w:spacing w:line="276" w:lineRule="auto"/>
        <w:ind w:firstLine="709"/>
        <w:jc w:val="both"/>
      </w:pPr>
      <w:r>
        <w:t>22.</w:t>
      </w:r>
      <w:r>
        <w:tab/>
        <w:t>Федеральный закон «О государственной регистрации юридических лиц и индивидуальных предпринимателей» от 08.08.2001 N 129-ФЗ (ред. от 02.07.2021) // "Собрание законодательства РФ", 13.08.2001, N 33 (часть I), ст. 3431.</w:t>
      </w:r>
    </w:p>
    <w:p w14:paraId="1B77C6A5" w14:textId="05EE4940" w:rsidR="007F658C" w:rsidRDefault="007F658C" w:rsidP="002D425A">
      <w:pPr>
        <w:spacing w:line="276" w:lineRule="auto"/>
        <w:ind w:firstLine="709"/>
        <w:jc w:val="both"/>
      </w:pPr>
      <w:r>
        <w:t>23.</w:t>
      </w:r>
      <w:r>
        <w:tab/>
        <w:t>Федеральный закон «О несостоятельности (банкротстве)» от 26.10.2002 N 127-ФЗ (ред. от 02.07.2021) / / "Собрание законодательства РФ", 28.10.2002, N 43, ст. 4190.</w:t>
      </w:r>
    </w:p>
    <w:p w14:paraId="5D0C695A" w14:textId="12D27C85" w:rsidR="007F658C" w:rsidRDefault="007F658C" w:rsidP="002D425A">
      <w:pPr>
        <w:spacing w:line="276" w:lineRule="auto"/>
        <w:ind w:firstLine="709"/>
        <w:jc w:val="both"/>
      </w:pPr>
      <w:r>
        <w:t>24.</w:t>
      </w:r>
      <w:r>
        <w:tab/>
        <w:t>Федеральный закон «О развитии малого и среднего предпринимательства в Российской Федерации» от 24.07.2007 N 209-ФЗ (ред. от 02.07.2021) // "Собрание законодательства РФ", 30.07.2007, N 31, ст. 4006.</w:t>
      </w:r>
    </w:p>
    <w:p w14:paraId="4032917D" w14:textId="765CCA2D" w:rsidR="007F658C" w:rsidRDefault="007F658C" w:rsidP="002D425A">
      <w:pPr>
        <w:spacing w:line="276" w:lineRule="auto"/>
        <w:ind w:firstLine="709"/>
        <w:jc w:val="both"/>
      </w:pPr>
      <w:r>
        <w:lastRenderedPageBreak/>
        <w:t>25.</w:t>
      </w:r>
      <w:r>
        <w:tab/>
        <w:t>Федеральный закон «О лицензировании отдельных видов деятельности» от 04.05.2011 N 99-ФЗ (ред. от 02.07.2021) // "Собрание законодательства РФ", 09.05.2011, N 19, ст. 2716.</w:t>
      </w:r>
    </w:p>
    <w:p w14:paraId="22946D1B" w14:textId="2DE78A20" w:rsidR="007F658C" w:rsidRDefault="007F658C" w:rsidP="002D425A">
      <w:pPr>
        <w:spacing w:line="276" w:lineRule="auto"/>
        <w:ind w:firstLine="709"/>
        <w:jc w:val="both"/>
      </w:pPr>
      <w:r>
        <w:t>26.</w:t>
      </w:r>
      <w:r>
        <w:tab/>
        <w:t>Федеральный закон «О саморегулируемых организациях» от 01.12.2007 N 315-ФЗ (ред. от 11.06.2021) // "Собрание законодательства РФ", 03.12.2007, N 49, ст. 6076.</w:t>
      </w:r>
    </w:p>
    <w:p w14:paraId="00205881" w14:textId="77777777" w:rsidR="007F658C" w:rsidRDefault="007F658C" w:rsidP="00763440">
      <w:pPr>
        <w:spacing w:line="360" w:lineRule="auto"/>
        <w:contextualSpacing/>
        <w:jc w:val="center"/>
        <w:rPr>
          <w:b/>
          <w:bCs/>
        </w:rPr>
      </w:pPr>
    </w:p>
    <w:p w14:paraId="56391E95" w14:textId="77777777" w:rsidR="007F658C" w:rsidRDefault="007F658C" w:rsidP="00763440">
      <w:pPr>
        <w:spacing w:line="360" w:lineRule="auto"/>
        <w:contextualSpacing/>
        <w:jc w:val="center"/>
        <w:rPr>
          <w:b/>
          <w:bCs/>
        </w:rPr>
      </w:pPr>
    </w:p>
    <w:p w14:paraId="1E459F9A" w14:textId="73EFEBE1" w:rsidR="003C5940" w:rsidRPr="00EC69DC" w:rsidRDefault="003C5940" w:rsidP="00763440">
      <w:pPr>
        <w:spacing w:line="360" w:lineRule="auto"/>
        <w:contextualSpacing/>
        <w:jc w:val="center"/>
        <w:rPr>
          <w:b/>
        </w:rPr>
      </w:pPr>
      <w:r w:rsidRPr="00EC69DC">
        <w:rPr>
          <w:b/>
        </w:rPr>
        <w:t xml:space="preserve">4. КОНТРОЛЬ И ОЦЕНКА РЕЗУЛЬТАТОВ ОСВОЕНИЯ </w:t>
      </w:r>
      <w:r w:rsidR="00763440">
        <w:rPr>
          <w:b/>
        </w:rPr>
        <w:br/>
      </w:r>
      <w:r w:rsidRPr="00EC69DC">
        <w:rPr>
          <w:b/>
        </w:rPr>
        <w:t>УЧЕБНОЙ ДИСЦИПЛИНЫ</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3826"/>
        <w:gridCol w:w="1702"/>
      </w:tblGrid>
      <w:tr w:rsidR="003C5940" w:rsidRPr="0025754D" w14:paraId="50B37620" w14:textId="77777777" w:rsidTr="009F1B5C">
        <w:tc>
          <w:tcPr>
            <w:tcW w:w="2044" w:type="pct"/>
          </w:tcPr>
          <w:p w14:paraId="70089E93" w14:textId="3D763C22" w:rsidR="003C5940" w:rsidRPr="0025754D" w:rsidRDefault="003C5940" w:rsidP="00D42A83">
            <w:pPr>
              <w:jc w:val="center"/>
              <w:rPr>
                <w:b/>
                <w:bCs/>
              </w:rPr>
            </w:pPr>
            <w:r w:rsidRPr="0025754D">
              <w:rPr>
                <w:b/>
                <w:bCs/>
              </w:rPr>
              <w:t>Результаты обучения</w:t>
            </w:r>
            <w:r w:rsidR="005546AF" w:rsidRPr="005546AF">
              <w:rPr>
                <w:b/>
                <w:bCs/>
                <w:i/>
                <w:vertAlign w:val="superscript"/>
              </w:rPr>
              <w:footnoteReference w:id="62"/>
            </w:r>
          </w:p>
        </w:tc>
        <w:tc>
          <w:tcPr>
            <w:tcW w:w="2046" w:type="pct"/>
          </w:tcPr>
          <w:p w14:paraId="15B8601F" w14:textId="77777777" w:rsidR="003C5940" w:rsidRPr="0025754D" w:rsidRDefault="003C5940" w:rsidP="00D42A83">
            <w:pPr>
              <w:jc w:val="center"/>
              <w:rPr>
                <w:b/>
                <w:bCs/>
              </w:rPr>
            </w:pPr>
            <w:r w:rsidRPr="0025754D">
              <w:rPr>
                <w:b/>
                <w:bCs/>
              </w:rPr>
              <w:t>Критерии оценки</w:t>
            </w:r>
          </w:p>
        </w:tc>
        <w:tc>
          <w:tcPr>
            <w:tcW w:w="910" w:type="pct"/>
          </w:tcPr>
          <w:p w14:paraId="5D4C3C55" w14:textId="77777777" w:rsidR="003C5940" w:rsidRPr="0025754D" w:rsidRDefault="003C5940" w:rsidP="00D42A83">
            <w:pPr>
              <w:jc w:val="center"/>
              <w:rPr>
                <w:b/>
                <w:bCs/>
              </w:rPr>
            </w:pPr>
            <w:r w:rsidRPr="0025754D">
              <w:rPr>
                <w:b/>
                <w:bCs/>
              </w:rPr>
              <w:t>Методы оценки</w:t>
            </w:r>
          </w:p>
        </w:tc>
      </w:tr>
      <w:tr w:rsidR="003C5940" w:rsidRPr="0025754D" w14:paraId="73140906" w14:textId="77777777" w:rsidTr="00D42A83">
        <w:tc>
          <w:tcPr>
            <w:tcW w:w="5000" w:type="pct"/>
            <w:gridSpan w:val="3"/>
          </w:tcPr>
          <w:p w14:paraId="0FC77D06" w14:textId="77777777" w:rsidR="003C5940" w:rsidRPr="0025754D" w:rsidRDefault="003C5940" w:rsidP="00D42A83">
            <w:pPr>
              <w:spacing w:after="120"/>
              <w:rPr>
                <w:b/>
                <w:bCs/>
              </w:rPr>
            </w:pPr>
            <w:r>
              <w:rPr>
                <w:b/>
                <w:bCs/>
              </w:rPr>
              <w:t>Перечень знаний, осваиваемых в рамках дисциплины</w:t>
            </w:r>
          </w:p>
        </w:tc>
      </w:tr>
      <w:tr w:rsidR="003C5940" w:rsidRPr="0025754D" w14:paraId="6155AE18" w14:textId="77777777" w:rsidTr="009F1B5C">
        <w:trPr>
          <w:trHeight w:val="3830"/>
        </w:trPr>
        <w:tc>
          <w:tcPr>
            <w:tcW w:w="2044" w:type="pct"/>
          </w:tcPr>
          <w:p w14:paraId="62AB0DB5" w14:textId="77777777" w:rsidR="003C5940" w:rsidRPr="00EC69DC" w:rsidRDefault="003C5940" w:rsidP="00D42A83">
            <w:r w:rsidRPr="00EC69DC">
              <w:rPr>
                <w:bCs/>
              </w:rPr>
              <w:t>-</w:t>
            </w:r>
            <w:r>
              <w:rPr>
                <w:bCs/>
              </w:rPr>
              <w:t xml:space="preserve">  </w:t>
            </w:r>
            <w:r w:rsidRPr="00091CE6">
              <w:rPr>
                <w:bCs/>
              </w:rPr>
              <w:t>п</w:t>
            </w:r>
            <w:r w:rsidRPr="00EC69DC">
              <w:rPr>
                <w:bCs/>
              </w:rPr>
              <w:t>оложени</w:t>
            </w:r>
            <w:r>
              <w:rPr>
                <w:bCs/>
              </w:rPr>
              <w:t>я</w:t>
            </w:r>
            <w:r w:rsidRPr="00EC69DC">
              <w:rPr>
                <w:bCs/>
              </w:rPr>
              <w:t xml:space="preserve"> Конституции РФ, иных нормативных правовых актов при разрешении практических ситуаций.</w:t>
            </w:r>
          </w:p>
          <w:p w14:paraId="5739D38F" w14:textId="77777777" w:rsidR="003C5940" w:rsidRPr="00EC69DC" w:rsidRDefault="003C5940" w:rsidP="00D42A83">
            <w:pPr>
              <w:suppressAutoHyphens/>
            </w:pPr>
            <w:r w:rsidRPr="00EC69DC">
              <w:rPr>
                <w:bCs/>
              </w:rPr>
              <w:t>- систем</w:t>
            </w:r>
            <w:r>
              <w:rPr>
                <w:bCs/>
              </w:rPr>
              <w:t>а г</w:t>
            </w:r>
            <w:r w:rsidRPr="00EC69DC">
              <w:rPr>
                <w:bCs/>
              </w:rPr>
              <w:t>осударственной поддержки и регулирования предпринимательской деятельности на современный момент;</w:t>
            </w:r>
          </w:p>
          <w:p w14:paraId="607609FC" w14:textId="77777777" w:rsidR="003C5940" w:rsidRDefault="003C5940" w:rsidP="00D42A83">
            <w:pPr>
              <w:rPr>
                <w:bCs/>
              </w:rPr>
            </w:pPr>
            <w:r w:rsidRPr="00EC69DC">
              <w:rPr>
                <w:bCs/>
              </w:rPr>
              <w:t>-</w:t>
            </w:r>
            <w:r>
              <w:rPr>
                <w:bCs/>
              </w:rPr>
              <w:t xml:space="preserve"> </w:t>
            </w:r>
            <w:r w:rsidRPr="00091CE6">
              <w:rPr>
                <w:bCs/>
              </w:rPr>
              <w:t xml:space="preserve">сущность и социальную значимость предпринимательства; </w:t>
            </w:r>
          </w:p>
          <w:p w14:paraId="2B69FE1C" w14:textId="77777777" w:rsidR="003C5940" w:rsidRPr="00EC69DC" w:rsidRDefault="003C5940" w:rsidP="00D42A83">
            <w:pPr>
              <w:rPr>
                <w:bCs/>
              </w:rPr>
            </w:pPr>
            <w:r w:rsidRPr="00EC69DC">
              <w:rPr>
                <w:bCs/>
              </w:rPr>
              <w:t>-</w:t>
            </w:r>
            <w:r>
              <w:rPr>
                <w:bCs/>
              </w:rPr>
              <w:t xml:space="preserve"> </w:t>
            </w:r>
            <w:r w:rsidRPr="00EC69DC">
              <w:rPr>
                <w:bCs/>
              </w:rPr>
              <w:t>нормы корпоративной культуры и этики;</w:t>
            </w:r>
          </w:p>
          <w:p w14:paraId="1C4651CA" w14:textId="77777777" w:rsidR="003C5940" w:rsidRPr="00EC69DC" w:rsidRDefault="003C5940" w:rsidP="00D42A83">
            <w:pPr>
              <w:rPr>
                <w:bCs/>
              </w:rPr>
            </w:pPr>
            <w:r>
              <w:rPr>
                <w:bCs/>
              </w:rPr>
              <w:t xml:space="preserve">- </w:t>
            </w:r>
            <w:r w:rsidRPr="00EC69DC">
              <w:rPr>
                <w:bCs/>
              </w:rPr>
              <w:t>нормативно-правовые акты, регламентирующие предпринимательскую деятельность</w:t>
            </w:r>
          </w:p>
          <w:p w14:paraId="50BC6F26" w14:textId="77777777" w:rsidR="003C5940" w:rsidRPr="00EC69DC" w:rsidRDefault="003C5940" w:rsidP="00D42A83">
            <w:pPr>
              <w:rPr>
                <w:bCs/>
              </w:rPr>
            </w:pPr>
            <w:r w:rsidRPr="00EC69DC">
              <w:rPr>
                <w:bCs/>
              </w:rPr>
              <w:t>- стандарты антикоррупционного поведения и последствия его нарушения;</w:t>
            </w:r>
          </w:p>
          <w:p w14:paraId="6800EA8E" w14:textId="77777777" w:rsidR="003C5940" w:rsidRPr="00EC69DC" w:rsidRDefault="003C5940" w:rsidP="00D42A83">
            <w:pPr>
              <w:rPr>
                <w:bCs/>
              </w:rPr>
            </w:pPr>
            <w:r w:rsidRPr="00EC69DC">
              <w:rPr>
                <w:bCs/>
              </w:rPr>
              <w:t>- основные виды современных технологий и особенности их применения в различных отраслях и сферах предпринимательской деятельности;</w:t>
            </w:r>
          </w:p>
          <w:p w14:paraId="06333D0E" w14:textId="77777777" w:rsidR="003C5940" w:rsidRPr="00EC69DC" w:rsidRDefault="003C5940" w:rsidP="00D42A83">
            <w:pPr>
              <w:rPr>
                <w:bCs/>
              </w:rPr>
            </w:pPr>
            <w:r w:rsidRPr="00EC69DC">
              <w:rPr>
                <w:bCs/>
              </w:rPr>
              <w:t>-</w:t>
            </w:r>
            <w:r>
              <w:rPr>
                <w:bCs/>
              </w:rPr>
              <w:t xml:space="preserve"> </w:t>
            </w:r>
            <w:r w:rsidRPr="00EC69DC">
              <w:rPr>
                <w:bCs/>
              </w:rPr>
              <w:t>особенности профессиональной документации в различных сфер</w:t>
            </w:r>
            <w:r>
              <w:rPr>
                <w:bCs/>
              </w:rPr>
              <w:t>ах</w:t>
            </w:r>
            <w:r w:rsidRPr="00EC69DC">
              <w:rPr>
                <w:bCs/>
              </w:rPr>
              <w:t xml:space="preserve"> хозяйственной деятельности;</w:t>
            </w:r>
          </w:p>
          <w:p w14:paraId="76B9F209" w14:textId="77777777" w:rsidR="003C5940" w:rsidRPr="00EC69DC" w:rsidRDefault="003C5940" w:rsidP="00D42A83">
            <w:pPr>
              <w:suppressAutoHyphens/>
              <w:rPr>
                <w:bCs/>
              </w:rPr>
            </w:pPr>
            <w:r w:rsidRPr="00EC69DC">
              <w:rPr>
                <w:bCs/>
              </w:rPr>
              <w:t>- теоретические и методологические основы</w:t>
            </w:r>
            <w:r>
              <w:rPr>
                <w:bCs/>
              </w:rPr>
              <w:t xml:space="preserve"> </w:t>
            </w:r>
            <w:r w:rsidRPr="00EC69DC">
              <w:rPr>
                <w:bCs/>
              </w:rPr>
              <w:t>предпринимательской деятельности;</w:t>
            </w:r>
          </w:p>
          <w:p w14:paraId="56874D10" w14:textId="77777777" w:rsidR="003C5940" w:rsidRPr="00EC69DC" w:rsidRDefault="003C5940" w:rsidP="00D42A83">
            <w:pPr>
              <w:rPr>
                <w:bCs/>
              </w:rPr>
            </w:pPr>
            <w:r w:rsidRPr="00EC69DC">
              <w:rPr>
                <w:bCs/>
              </w:rPr>
              <w:lastRenderedPageBreak/>
              <w:t>- основные характеристики расчетных и кредитных отношений;</w:t>
            </w:r>
          </w:p>
          <w:p w14:paraId="1FA43A27" w14:textId="77777777" w:rsidR="003C5940" w:rsidRPr="00EC69DC" w:rsidRDefault="003C5940" w:rsidP="00D42A83">
            <w:pPr>
              <w:rPr>
                <w:bCs/>
              </w:rPr>
            </w:pPr>
            <w:r w:rsidRPr="00EC69DC">
              <w:rPr>
                <w:bCs/>
              </w:rPr>
              <w:t>- претензионно-исковы</w:t>
            </w:r>
            <w:r>
              <w:rPr>
                <w:bCs/>
              </w:rPr>
              <w:t>е</w:t>
            </w:r>
            <w:r w:rsidRPr="00EC69DC">
              <w:rPr>
                <w:bCs/>
              </w:rPr>
              <w:t xml:space="preserve"> документ</w:t>
            </w:r>
            <w:r>
              <w:rPr>
                <w:bCs/>
              </w:rPr>
              <w:t>ы</w:t>
            </w:r>
            <w:r w:rsidRPr="00EC69DC">
              <w:rPr>
                <w:bCs/>
              </w:rPr>
              <w:t xml:space="preserve"> при разрешении споров, порядок обращения в судебные органы.</w:t>
            </w:r>
          </w:p>
          <w:p w14:paraId="7A57ADC0" w14:textId="77777777" w:rsidR="003C5940" w:rsidRPr="00EC69DC" w:rsidRDefault="003C5940" w:rsidP="00D42A83">
            <w:pPr>
              <w:rPr>
                <w:bCs/>
              </w:rPr>
            </w:pPr>
            <w:r w:rsidRPr="00EC69DC">
              <w:rPr>
                <w:bCs/>
              </w:rPr>
              <w:t>- основные положения гражданского законодательства по указанным вопросам;</w:t>
            </w:r>
          </w:p>
          <w:p w14:paraId="10B198D0" w14:textId="77777777" w:rsidR="003C5940" w:rsidRPr="00EC69DC" w:rsidRDefault="003C5940" w:rsidP="00D42A83">
            <w:pPr>
              <w:rPr>
                <w:bCs/>
              </w:rPr>
            </w:pPr>
            <w:r w:rsidRPr="00EC69DC">
              <w:rPr>
                <w:bCs/>
              </w:rPr>
              <w:t>-</w:t>
            </w:r>
            <w:r>
              <w:rPr>
                <w:bCs/>
              </w:rPr>
              <w:t xml:space="preserve"> </w:t>
            </w:r>
            <w:r w:rsidRPr="00EC69DC">
              <w:rPr>
                <w:bCs/>
              </w:rPr>
              <w:t>сущност</w:t>
            </w:r>
            <w:r>
              <w:rPr>
                <w:bCs/>
              </w:rPr>
              <w:t>ь</w:t>
            </w:r>
            <w:r w:rsidRPr="00EC69DC">
              <w:rPr>
                <w:bCs/>
              </w:rPr>
              <w:t xml:space="preserve"> и виды ответственности предпринимателя;</w:t>
            </w:r>
          </w:p>
          <w:p w14:paraId="084012FF" w14:textId="77777777" w:rsidR="003C5940" w:rsidRPr="00EC69DC" w:rsidRDefault="003C5940" w:rsidP="00D42A83">
            <w:pPr>
              <w:rPr>
                <w:bCs/>
              </w:rPr>
            </w:pPr>
            <w:r w:rsidRPr="00EC69DC">
              <w:rPr>
                <w:bCs/>
              </w:rPr>
              <w:t>- последствия признания сделки недействительной;</w:t>
            </w:r>
          </w:p>
          <w:p w14:paraId="1D25734A" w14:textId="77777777" w:rsidR="003C5940" w:rsidRPr="00EC69DC" w:rsidRDefault="003C5940" w:rsidP="00D42A83">
            <w:pPr>
              <w:rPr>
                <w:bCs/>
              </w:rPr>
            </w:pPr>
            <w:r w:rsidRPr="00EC69DC">
              <w:rPr>
                <w:bCs/>
              </w:rPr>
              <w:t>- гражданско-правовые договоры, регулирующие предпринимательскую деятельность;</w:t>
            </w:r>
          </w:p>
          <w:p w14:paraId="40C4AFA1" w14:textId="77777777" w:rsidR="003C5940" w:rsidRPr="00EC69DC" w:rsidRDefault="003C5940" w:rsidP="00D42A83">
            <w:pPr>
              <w:rPr>
                <w:bCs/>
              </w:rPr>
            </w:pPr>
            <w:r w:rsidRPr="00EC69DC">
              <w:rPr>
                <w:bCs/>
              </w:rPr>
              <w:t>-  особенности правового положения недвижимого имущества;</w:t>
            </w:r>
          </w:p>
          <w:p w14:paraId="549293D8" w14:textId="77777777" w:rsidR="003C5940" w:rsidRPr="0025754D" w:rsidRDefault="003C5940" w:rsidP="00D42A83">
            <w:pPr>
              <w:suppressAutoHyphens/>
            </w:pPr>
            <w:r w:rsidRPr="00EC69DC">
              <w:rPr>
                <w:bCs/>
              </w:rPr>
              <w:t>- основные понятия, признаки и процедуры несостоятельности;</w:t>
            </w:r>
          </w:p>
        </w:tc>
        <w:tc>
          <w:tcPr>
            <w:tcW w:w="2046" w:type="pct"/>
          </w:tcPr>
          <w:p w14:paraId="163EB5F0" w14:textId="77777777" w:rsidR="003C5940" w:rsidRPr="0025754D" w:rsidRDefault="003C5940" w:rsidP="00D42A83">
            <w:r w:rsidRPr="0025754D">
              <w:lastRenderedPageBreak/>
              <w:t>Оценка «5» - «отлично» ставится, если обучающийся полно излагает материал (отвечает на вопрос), дает правильное определение основных понятий; обнаруживает понимание материала, может обосновать свои суждения, привести необходимые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14:paraId="7ED68450" w14:textId="77777777" w:rsidR="003C5940" w:rsidRPr="0025754D" w:rsidRDefault="003C5940" w:rsidP="00D42A83">
            <w:r w:rsidRPr="0025754D">
              <w:t>Оценка «4» - «хорошо» ставится, если обучающийся дает ответ, удовлетворяющий тем же требованиям, что и для оценки «отлично», но допускает 1–2 ошибки, которые сам же исправляет, и 1–2 недочета в последовательности и языковом оформлении излагаемого.</w:t>
            </w:r>
          </w:p>
          <w:p w14:paraId="069EDFE3" w14:textId="77777777" w:rsidR="003C5940" w:rsidRPr="0025754D" w:rsidRDefault="003C5940" w:rsidP="00D42A83">
            <w:r w:rsidRPr="0025754D">
              <w:t xml:space="preserve">Оценка «3» - «удовлетворительно»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w:t>
            </w:r>
            <w:r w:rsidRPr="0025754D">
              <w:lastRenderedPageBreak/>
              <w:t>суждения и привести свои примеры; излагает материал непоследовательно и допускает ошибки в языковом оформлении излагаемого.</w:t>
            </w:r>
          </w:p>
          <w:p w14:paraId="17FFAD75" w14:textId="77777777" w:rsidR="003C5940" w:rsidRPr="0025754D" w:rsidRDefault="003C5940" w:rsidP="00D42A83">
            <w:r w:rsidRPr="0025754D">
              <w:t>Оценка «2» - «неудовлетворительно» ставится, если обучающийся обнаруживает</w:t>
            </w:r>
            <w:r>
              <w:t xml:space="preserve"> </w:t>
            </w:r>
            <w:r w:rsidRPr="0025754D">
              <w:t>незнание большей части соответствующего вопроса, допускает ошибки в формулировке определений и правил, искажающие их смысл, беспорядочно</w:t>
            </w:r>
          </w:p>
          <w:p w14:paraId="46AE1880" w14:textId="77777777" w:rsidR="003C5940" w:rsidRPr="0025754D" w:rsidRDefault="003C5940" w:rsidP="00D42A83">
            <w:r w:rsidRPr="0025754D">
              <w:t>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w:t>
            </w:r>
          </w:p>
          <w:p w14:paraId="1FEECCC8" w14:textId="77777777" w:rsidR="003C5940" w:rsidRPr="0025754D" w:rsidRDefault="003C5940" w:rsidP="00D42A83"/>
          <w:p w14:paraId="2732C5D0" w14:textId="77777777" w:rsidR="003C5940" w:rsidRPr="0025754D" w:rsidRDefault="003C5940" w:rsidP="00D42A83">
            <w:r w:rsidRPr="0025754D">
              <w:t xml:space="preserve">«5» - </w:t>
            </w:r>
            <w:r>
              <w:t>9</w:t>
            </w:r>
            <w:r w:rsidRPr="0025754D">
              <w:t>5-100% верных ответов</w:t>
            </w:r>
          </w:p>
          <w:p w14:paraId="61DB7608" w14:textId="77777777" w:rsidR="003C5940" w:rsidRPr="0025754D" w:rsidRDefault="003C5940" w:rsidP="00D42A83">
            <w:r w:rsidRPr="0025754D">
              <w:t xml:space="preserve">«4» - </w:t>
            </w:r>
            <w:r>
              <w:t>80</w:t>
            </w:r>
            <w:r w:rsidRPr="0025754D">
              <w:t>-</w:t>
            </w:r>
            <w:r>
              <w:t>9</w:t>
            </w:r>
            <w:r w:rsidRPr="0025754D">
              <w:t>4% верных ответов</w:t>
            </w:r>
          </w:p>
          <w:p w14:paraId="3B4BF6F6" w14:textId="77777777" w:rsidR="003C5940" w:rsidRPr="0025754D" w:rsidRDefault="003C5940" w:rsidP="00D42A83">
            <w:r w:rsidRPr="0025754D">
              <w:t>«3» - 5</w:t>
            </w:r>
            <w:r>
              <w:t>5</w:t>
            </w:r>
            <w:r w:rsidRPr="0025754D">
              <w:t>-</w:t>
            </w:r>
            <w:r>
              <w:t>81</w:t>
            </w:r>
            <w:r w:rsidRPr="0025754D">
              <w:t>% верных ответов</w:t>
            </w:r>
          </w:p>
          <w:p w14:paraId="6C4DFDFA" w14:textId="77777777" w:rsidR="003C5940" w:rsidRPr="0025754D" w:rsidRDefault="003C5940" w:rsidP="00D42A83">
            <w:r w:rsidRPr="0025754D">
              <w:t>«2» - 5</w:t>
            </w:r>
            <w:r>
              <w:t>4</w:t>
            </w:r>
            <w:r w:rsidRPr="0025754D">
              <w:t>% и менее</w:t>
            </w:r>
          </w:p>
          <w:p w14:paraId="07154C05" w14:textId="77777777" w:rsidR="003C5940" w:rsidRPr="0025754D" w:rsidRDefault="003C5940" w:rsidP="00D42A83"/>
          <w:p w14:paraId="57121A61" w14:textId="77777777" w:rsidR="003C5940" w:rsidRPr="0025754D" w:rsidRDefault="003C5940" w:rsidP="00D42A83"/>
          <w:p w14:paraId="6C8AEEC6" w14:textId="77777777" w:rsidR="003C5940" w:rsidRPr="0025754D" w:rsidRDefault="003C5940" w:rsidP="00D42A83">
            <w:pPr>
              <w:rPr>
                <w:bCs/>
                <w:i/>
              </w:rPr>
            </w:pPr>
          </w:p>
        </w:tc>
        <w:tc>
          <w:tcPr>
            <w:tcW w:w="910" w:type="pct"/>
          </w:tcPr>
          <w:p w14:paraId="28F72595" w14:textId="77777777" w:rsidR="003C5940" w:rsidRPr="0025754D" w:rsidRDefault="003C5940" w:rsidP="00D42A83">
            <w:pPr>
              <w:rPr>
                <w:bCs/>
              </w:rPr>
            </w:pPr>
            <w:r w:rsidRPr="0025754D">
              <w:rPr>
                <w:bCs/>
              </w:rPr>
              <w:lastRenderedPageBreak/>
              <w:t xml:space="preserve">Оценка результатов устного </w:t>
            </w:r>
            <w:r>
              <w:rPr>
                <w:bCs/>
              </w:rPr>
              <w:t xml:space="preserve">или письменного </w:t>
            </w:r>
            <w:r w:rsidRPr="0025754D">
              <w:rPr>
                <w:bCs/>
              </w:rPr>
              <w:t>опроса</w:t>
            </w:r>
          </w:p>
          <w:p w14:paraId="2C697E27" w14:textId="77777777" w:rsidR="003C5940" w:rsidRDefault="003C5940" w:rsidP="00D42A83">
            <w:pPr>
              <w:rPr>
                <w:bCs/>
              </w:rPr>
            </w:pPr>
          </w:p>
          <w:p w14:paraId="66195A69" w14:textId="77777777" w:rsidR="003C5940" w:rsidRDefault="003C5940" w:rsidP="00D42A83">
            <w:pPr>
              <w:rPr>
                <w:bCs/>
              </w:rPr>
            </w:pPr>
          </w:p>
          <w:p w14:paraId="75AE497B" w14:textId="77777777" w:rsidR="003C5940" w:rsidRDefault="003C5940" w:rsidP="00D42A83">
            <w:pPr>
              <w:rPr>
                <w:bCs/>
              </w:rPr>
            </w:pPr>
          </w:p>
          <w:p w14:paraId="3A45DDA2" w14:textId="77777777" w:rsidR="003C5940" w:rsidRDefault="003C5940" w:rsidP="00D42A83">
            <w:pPr>
              <w:rPr>
                <w:bCs/>
              </w:rPr>
            </w:pPr>
          </w:p>
          <w:p w14:paraId="255463B3" w14:textId="77777777" w:rsidR="003C5940" w:rsidRDefault="003C5940" w:rsidP="00D42A83">
            <w:pPr>
              <w:rPr>
                <w:bCs/>
              </w:rPr>
            </w:pPr>
          </w:p>
          <w:p w14:paraId="31818752" w14:textId="77777777" w:rsidR="003C5940" w:rsidRDefault="003C5940" w:rsidP="00D42A83">
            <w:pPr>
              <w:rPr>
                <w:bCs/>
              </w:rPr>
            </w:pPr>
          </w:p>
          <w:p w14:paraId="51311E98" w14:textId="77777777" w:rsidR="003C5940" w:rsidRDefault="003C5940" w:rsidP="00D42A83">
            <w:pPr>
              <w:rPr>
                <w:bCs/>
              </w:rPr>
            </w:pPr>
          </w:p>
          <w:p w14:paraId="646F83D5" w14:textId="77777777" w:rsidR="003C5940" w:rsidRDefault="003C5940" w:rsidP="00D42A83">
            <w:pPr>
              <w:rPr>
                <w:bCs/>
              </w:rPr>
            </w:pPr>
          </w:p>
          <w:p w14:paraId="252181AF" w14:textId="77777777" w:rsidR="003C5940" w:rsidRDefault="003C5940" w:rsidP="00D42A83">
            <w:pPr>
              <w:rPr>
                <w:bCs/>
              </w:rPr>
            </w:pPr>
          </w:p>
          <w:p w14:paraId="1178E15B" w14:textId="77777777" w:rsidR="003C5940" w:rsidRDefault="003C5940" w:rsidP="00D42A83">
            <w:pPr>
              <w:rPr>
                <w:bCs/>
              </w:rPr>
            </w:pPr>
          </w:p>
          <w:p w14:paraId="656A1E2C" w14:textId="77777777" w:rsidR="003C5940" w:rsidRDefault="003C5940" w:rsidP="00D42A83">
            <w:pPr>
              <w:rPr>
                <w:bCs/>
              </w:rPr>
            </w:pPr>
          </w:p>
          <w:p w14:paraId="33146E14" w14:textId="77777777" w:rsidR="003C5940" w:rsidRDefault="003C5940" w:rsidP="00D42A83">
            <w:pPr>
              <w:rPr>
                <w:bCs/>
              </w:rPr>
            </w:pPr>
          </w:p>
          <w:p w14:paraId="31CFC4EA" w14:textId="77777777" w:rsidR="003C5940" w:rsidRDefault="003C5940" w:rsidP="00D42A83">
            <w:pPr>
              <w:rPr>
                <w:bCs/>
              </w:rPr>
            </w:pPr>
          </w:p>
          <w:p w14:paraId="0AC22213" w14:textId="77777777" w:rsidR="003C5940" w:rsidRDefault="003C5940" w:rsidP="00D42A83">
            <w:pPr>
              <w:rPr>
                <w:bCs/>
              </w:rPr>
            </w:pPr>
          </w:p>
          <w:p w14:paraId="54A1D6F1" w14:textId="77777777" w:rsidR="003C5940" w:rsidRDefault="003C5940" w:rsidP="00D42A83">
            <w:pPr>
              <w:rPr>
                <w:bCs/>
              </w:rPr>
            </w:pPr>
          </w:p>
          <w:p w14:paraId="5FBFC38D" w14:textId="77777777" w:rsidR="003C5940" w:rsidRDefault="003C5940" w:rsidP="00D42A83">
            <w:pPr>
              <w:rPr>
                <w:bCs/>
              </w:rPr>
            </w:pPr>
          </w:p>
          <w:p w14:paraId="5ABDD68E" w14:textId="77777777" w:rsidR="003C5940" w:rsidRDefault="003C5940" w:rsidP="00D42A83">
            <w:pPr>
              <w:rPr>
                <w:bCs/>
              </w:rPr>
            </w:pPr>
          </w:p>
          <w:p w14:paraId="3FDCF9BA" w14:textId="77777777" w:rsidR="003C5940" w:rsidRDefault="003C5940" w:rsidP="00D42A83">
            <w:pPr>
              <w:rPr>
                <w:bCs/>
              </w:rPr>
            </w:pPr>
          </w:p>
          <w:p w14:paraId="1B651CE1" w14:textId="77777777" w:rsidR="003C5940" w:rsidRDefault="003C5940" w:rsidP="00D42A83">
            <w:pPr>
              <w:rPr>
                <w:bCs/>
              </w:rPr>
            </w:pPr>
          </w:p>
          <w:p w14:paraId="1111A215" w14:textId="77777777" w:rsidR="003C5940" w:rsidRDefault="003C5940" w:rsidP="00D42A83">
            <w:pPr>
              <w:rPr>
                <w:bCs/>
              </w:rPr>
            </w:pPr>
          </w:p>
          <w:p w14:paraId="6C83B7E6" w14:textId="77777777" w:rsidR="003C5940" w:rsidRDefault="003C5940" w:rsidP="00D42A83">
            <w:pPr>
              <w:rPr>
                <w:bCs/>
              </w:rPr>
            </w:pPr>
          </w:p>
          <w:p w14:paraId="1432DC35" w14:textId="77777777" w:rsidR="003C5940" w:rsidRDefault="003C5940" w:rsidP="00D42A83">
            <w:pPr>
              <w:rPr>
                <w:bCs/>
              </w:rPr>
            </w:pPr>
          </w:p>
          <w:p w14:paraId="7E369539" w14:textId="77777777" w:rsidR="003C5940" w:rsidRDefault="003C5940" w:rsidP="00D42A83">
            <w:pPr>
              <w:rPr>
                <w:bCs/>
              </w:rPr>
            </w:pPr>
          </w:p>
          <w:p w14:paraId="0F079FD9" w14:textId="77777777" w:rsidR="003C5940" w:rsidRDefault="003C5940" w:rsidP="00D42A83">
            <w:pPr>
              <w:rPr>
                <w:bCs/>
              </w:rPr>
            </w:pPr>
          </w:p>
          <w:p w14:paraId="328C104A" w14:textId="77777777" w:rsidR="003C5940" w:rsidRDefault="003C5940" w:rsidP="00D42A83">
            <w:pPr>
              <w:rPr>
                <w:bCs/>
              </w:rPr>
            </w:pPr>
          </w:p>
          <w:p w14:paraId="4259B329" w14:textId="77777777" w:rsidR="003C5940" w:rsidRDefault="003C5940" w:rsidP="00D42A83">
            <w:pPr>
              <w:rPr>
                <w:bCs/>
              </w:rPr>
            </w:pPr>
          </w:p>
          <w:p w14:paraId="063B024A" w14:textId="77777777" w:rsidR="003C5940" w:rsidRDefault="003C5940" w:rsidP="00D42A83">
            <w:pPr>
              <w:rPr>
                <w:bCs/>
              </w:rPr>
            </w:pPr>
          </w:p>
          <w:p w14:paraId="20D394EC" w14:textId="77777777" w:rsidR="003C5940" w:rsidRDefault="003C5940" w:rsidP="00D42A83">
            <w:pPr>
              <w:rPr>
                <w:bCs/>
              </w:rPr>
            </w:pPr>
          </w:p>
          <w:p w14:paraId="7004D283" w14:textId="77777777" w:rsidR="003C5940" w:rsidRDefault="003C5940" w:rsidP="00D42A83">
            <w:pPr>
              <w:rPr>
                <w:bCs/>
              </w:rPr>
            </w:pPr>
          </w:p>
          <w:p w14:paraId="040CCEF3" w14:textId="77777777" w:rsidR="003C5940" w:rsidRDefault="003C5940" w:rsidP="00D42A83">
            <w:pPr>
              <w:rPr>
                <w:bCs/>
              </w:rPr>
            </w:pPr>
          </w:p>
          <w:p w14:paraId="7A6BEE5B" w14:textId="77777777" w:rsidR="003C5940" w:rsidRDefault="003C5940" w:rsidP="00D42A83">
            <w:pPr>
              <w:rPr>
                <w:bCs/>
              </w:rPr>
            </w:pPr>
          </w:p>
          <w:p w14:paraId="19A40E19" w14:textId="77777777" w:rsidR="003C5940" w:rsidRDefault="003C5940" w:rsidP="00D42A83">
            <w:pPr>
              <w:rPr>
                <w:bCs/>
              </w:rPr>
            </w:pPr>
          </w:p>
          <w:p w14:paraId="45BDA46E" w14:textId="77777777" w:rsidR="003C5940" w:rsidRDefault="003C5940" w:rsidP="00D42A83">
            <w:pPr>
              <w:rPr>
                <w:bCs/>
              </w:rPr>
            </w:pPr>
          </w:p>
          <w:p w14:paraId="1759F784" w14:textId="77777777" w:rsidR="003C5940" w:rsidRDefault="003C5940" w:rsidP="00D42A83">
            <w:pPr>
              <w:rPr>
                <w:bCs/>
              </w:rPr>
            </w:pPr>
          </w:p>
          <w:p w14:paraId="7179377A" w14:textId="77777777" w:rsidR="003C5940" w:rsidRDefault="003C5940" w:rsidP="00D42A83">
            <w:pPr>
              <w:rPr>
                <w:bCs/>
              </w:rPr>
            </w:pPr>
          </w:p>
          <w:p w14:paraId="525229D2" w14:textId="77777777" w:rsidR="003C5940" w:rsidRDefault="003C5940" w:rsidP="00D42A83">
            <w:pPr>
              <w:rPr>
                <w:bCs/>
              </w:rPr>
            </w:pPr>
          </w:p>
          <w:p w14:paraId="351B49B6" w14:textId="77777777" w:rsidR="003C5940" w:rsidRDefault="003C5940" w:rsidP="00D42A83">
            <w:pPr>
              <w:rPr>
                <w:bCs/>
              </w:rPr>
            </w:pPr>
          </w:p>
          <w:p w14:paraId="72E79E96" w14:textId="77777777" w:rsidR="003C5940" w:rsidRDefault="003C5940" w:rsidP="00D42A83">
            <w:pPr>
              <w:rPr>
                <w:bCs/>
              </w:rPr>
            </w:pPr>
          </w:p>
          <w:p w14:paraId="6ECF753E" w14:textId="77777777" w:rsidR="003C5940" w:rsidRDefault="003C5940" w:rsidP="00D42A83">
            <w:pPr>
              <w:rPr>
                <w:bCs/>
              </w:rPr>
            </w:pPr>
          </w:p>
          <w:p w14:paraId="27D1B0FA" w14:textId="77777777" w:rsidR="003C5940" w:rsidRDefault="003C5940" w:rsidP="00D42A83">
            <w:pPr>
              <w:rPr>
                <w:bCs/>
              </w:rPr>
            </w:pPr>
          </w:p>
          <w:p w14:paraId="327F3E90" w14:textId="77777777" w:rsidR="003C5940" w:rsidRDefault="003C5940" w:rsidP="00D42A83">
            <w:pPr>
              <w:rPr>
                <w:bCs/>
              </w:rPr>
            </w:pPr>
            <w:r w:rsidRPr="0025754D">
              <w:rPr>
                <w:bCs/>
              </w:rPr>
              <w:t>Оценка результатов тестирования</w:t>
            </w:r>
          </w:p>
          <w:p w14:paraId="568FE8B0" w14:textId="77777777" w:rsidR="003C5940" w:rsidRDefault="003C5940" w:rsidP="00D42A83">
            <w:pPr>
              <w:rPr>
                <w:bCs/>
              </w:rPr>
            </w:pPr>
          </w:p>
          <w:p w14:paraId="69DE81A0" w14:textId="77777777" w:rsidR="003C5940" w:rsidRDefault="003C5940" w:rsidP="00D42A83">
            <w:pPr>
              <w:rPr>
                <w:bCs/>
              </w:rPr>
            </w:pPr>
          </w:p>
          <w:p w14:paraId="181FC13A" w14:textId="77777777" w:rsidR="003C5940" w:rsidRDefault="003C5940" w:rsidP="00D42A83">
            <w:pPr>
              <w:rPr>
                <w:bCs/>
              </w:rPr>
            </w:pPr>
          </w:p>
          <w:p w14:paraId="15448957" w14:textId="77777777" w:rsidR="003C5940" w:rsidRDefault="003C5940" w:rsidP="00D42A83">
            <w:pPr>
              <w:rPr>
                <w:bCs/>
              </w:rPr>
            </w:pPr>
          </w:p>
          <w:p w14:paraId="01559C16" w14:textId="77777777" w:rsidR="003C5940" w:rsidRPr="00154E1E" w:rsidRDefault="003C5940" w:rsidP="00D42A83">
            <w:pPr>
              <w:rPr>
                <w:bCs/>
                <w:iCs/>
              </w:rPr>
            </w:pPr>
            <w:r w:rsidRPr="00154E1E">
              <w:rPr>
                <w:color w:val="000000"/>
              </w:rPr>
              <w:t>Оценка творческих заданий</w:t>
            </w:r>
          </w:p>
          <w:p w14:paraId="4C51A46D" w14:textId="77777777" w:rsidR="003C5940" w:rsidRPr="0025754D" w:rsidRDefault="003C5940" w:rsidP="00D42A83">
            <w:pPr>
              <w:rPr>
                <w:bCs/>
              </w:rPr>
            </w:pPr>
          </w:p>
          <w:p w14:paraId="731DB86C" w14:textId="77777777" w:rsidR="003C5940" w:rsidRPr="0025754D" w:rsidRDefault="003C5940" w:rsidP="00D42A83">
            <w:pPr>
              <w:rPr>
                <w:bCs/>
              </w:rPr>
            </w:pPr>
            <w:r w:rsidRPr="0025754D">
              <w:rPr>
                <w:bCs/>
              </w:rPr>
              <w:t>Оценка результатов дифференцированного зачета</w:t>
            </w:r>
          </w:p>
          <w:p w14:paraId="5638EFD5" w14:textId="77777777" w:rsidR="003C5940" w:rsidRPr="00154E1E" w:rsidRDefault="003C5940" w:rsidP="00D42A83">
            <w:pPr>
              <w:rPr>
                <w:bCs/>
                <w:iCs/>
              </w:rPr>
            </w:pPr>
          </w:p>
        </w:tc>
      </w:tr>
      <w:tr w:rsidR="003C5940" w:rsidRPr="0025754D" w14:paraId="658330EA" w14:textId="77777777" w:rsidTr="00D42A83">
        <w:tc>
          <w:tcPr>
            <w:tcW w:w="5000" w:type="pct"/>
            <w:gridSpan w:val="3"/>
          </w:tcPr>
          <w:p w14:paraId="2F04C841" w14:textId="77777777" w:rsidR="003C5940" w:rsidRPr="0025754D" w:rsidRDefault="003C5940" w:rsidP="00D42A83">
            <w:pPr>
              <w:spacing w:after="120"/>
              <w:rPr>
                <w:b/>
                <w:bCs/>
              </w:rPr>
            </w:pPr>
            <w:r>
              <w:rPr>
                <w:b/>
                <w:bCs/>
              </w:rPr>
              <w:lastRenderedPageBreak/>
              <w:t>Перечень умений, осваиваемых в рамках дисциплины</w:t>
            </w:r>
          </w:p>
        </w:tc>
      </w:tr>
      <w:tr w:rsidR="003C5940" w:rsidRPr="00D74FFE" w14:paraId="4EA401FA" w14:textId="77777777" w:rsidTr="009F1B5C">
        <w:trPr>
          <w:trHeight w:val="896"/>
        </w:trPr>
        <w:tc>
          <w:tcPr>
            <w:tcW w:w="2044" w:type="pct"/>
          </w:tcPr>
          <w:p w14:paraId="74F86FE6" w14:textId="77777777" w:rsidR="003C5940" w:rsidRPr="00EC69DC" w:rsidRDefault="003C5940" w:rsidP="00D42A83">
            <w:pPr>
              <w:rPr>
                <w:color w:val="000000"/>
              </w:rPr>
            </w:pPr>
            <w:r w:rsidRPr="00EC69DC">
              <w:rPr>
                <w:color w:val="000000"/>
              </w:rPr>
              <w:t>-</w:t>
            </w:r>
            <w:r>
              <w:rPr>
                <w:color w:val="000000"/>
              </w:rPr>
              <w:t xml:space="preserve"> </w:t>
            </w:r>
            <w:r w:rsidRPr="00EC69DC">
              <w:rPr>
                <w:color w:val="000000"/>
              </w:rPr>
              <w:t>определять основные источники права, регулирующие предпринимательскую деятельность;</w:t>
            </w:r>
          </w:p>
          <w:p w14:paraId="79E9C429" w14:textId="77777777" w:rsidR="003C5940" w:rsidRPr="00EC69DC" w:rsidRDefault="003C5940" w:rsidP="00D42A83">
            <w:r w:rsidRPr="00EC69DC">
              <w:rPr>
                <w:color w:val="000000"/>
              </w:rPr>
              <w:t>- определять признаки предпринимательской деятельности;</w:t>
            </w:r>
          </w:p>
          <w:p w14:paraId="1817519B" w14:textId="77777777" w:rsidR="003C5940" w:rsidRPr="00EC69DC" w:rsidRDefault="003C5940" w:rsidP="00D42A83">
            <w:pPr>
              <w:rPr>
                <w:color w:val="000000"/>
              </w:rPr>
            </w:pPr>
            <w:r w:rsidRPr="00EC69DC">
              <w:rPr>
                <w:color w:val="000000"/>
              </w:rPr>
              <w:t>-</w:t>
            </w:r>
            <w:r>
              <w:rPr>
                <w:color w:val="000000"/>
              </w:rPr>
              <w:t xml:space="preserve"> </w:t>
            </w:r>
            <w:r w:rsidRPr="00EC69DC">
              <w:rPr>
                <w:color w:val="000000"/>
              </w:rPr>
              <w:t>определять организационно-правовые формы организаций;</w:t>
            </w:r>
          </w:p>
          <w:p w14:paraId="51A272C3" w14:textId="77777777" w:rsidR="003C5940" w:rsidRPr="00EC69DC" w:rsidRDefault="003C5940" w:rsidP="00D42A83">
            <w:r w:rsidRPr="00EC69DC">
              <w:rPr>
                <w:color w:val="000000"/>
              </w:rPr>
              <w:t>-</w:t>
            </w:r>
            <w:r>
              <w:rPr>
                <w:color w:val="000000"/>
              </w:rPr>
              <w:t xml:space="preserve"> </w:t>
            </w:r>
            <w:r w:rsidRPr="00EC69DC">
              <w:rPr>
                <w:color w:val="000000"/>
              </w:rPr>
              <w:t>оценивать финансовое состояние организации, анализировать платежеспособность организации;</w:t>
            </w:r>
          </w:p>
          <w:p w14:paraId="6019794E" w14:textId="77777777" w:rsidR="003C5940" w:rsidRPr="00EC69DC" w:rsidRDefault="003C5940" w:rsidP="00D42A83">
            <w:pPr>
              <w:rPr>
                <w:color w:val="000000"/>
              </w:rPr>
            </w:pPr>
            <w:r>
              <w:rPr>
                <w:color w:val="000000"/>
              </w:rPr>
              <w:t xml:space="preserve">- </w:t>
            </w:r>
            <w:r w:rsidRPr="00EC69DC">
              <w:rPr>
                <w:color w:val="000000"/>
              </w:rPr>
              <w:t>организовывать собственную деятельность, исходя из целей и способов ее достижения, определяемых руководителем;</w:t>
            </w:r>
          </w:p>
          <w:p w14:paraId="4C4F96B4" w14:textId="77777777" w:rsidR="003C5940" w:rsidRPr="00EC69DC" w:rsidRDefault="003C5940" w:rsidP="00D42A83">
            <w:pPr>
              <w:rPr>
                <w:color w:val="000000"/>
              </w:rPr>
            </w:pPr>
            <w:r w:rsidRPr="00EC69DC">
              <w:rPr>
                <w:color w:val="000000"/>
              </w:rPr>
              <w:t>- использовать на практике полученные знания;</w:t>
            </w:r>
          </w:p>
          <w:p w14:paraId="24554A6A" w14:textId="77777777" w:rsidR="003C5940" w:rsidRPr="00EC69DC" w:rsidRDefault="003C5940" w:rsidP="00D42A83">
            <w:pPr>
              <w:rPr>
                <w:color w:val="000000"/>
              </w:rPr>
            </w:pPr>
            <w:r w:rsidRPr="00EC69DC">
              <w:rPr>
                <w:color w:val="000000"/>
              </w:rPr>
              <w:t>-</w:t>
            </w:r>
            <w:r>
              <w:rPr>
                <w:color w:val="000000"/>
              </w:rPr>
              <w:t xml:space="preserve"> </w:t>
            </w:r>
            <w:r w:rsidRPr="00EC69DC">
              <w:rPr>
                <w:color w:val="000000"/>
              </w:rPr>
              <w:t xml:space="preserve">осуществлять поиск информации, необходимой для </w:t>
            </w:r>
            <w:r w:rsidRPr="00EC69DC">
              <w:rPr>
                <w:color w:val="000000"/>
              </w:rPr>
              <w:lastRenderedPageBreak/>
              <w:t>эффективного выполнения профессиональных задач;</w:t>
            </w:r>
          </w:p>
          <w:p w14:paraId="771481DF" w14:textId="77777777" w:rsidR="003C5940" w:rsidRPr="00EC69DC" w:rsidRDefault="003C5940" w:rsidP="00D42A83">
            <w:pPr>
              <w:rPr>
                <w:color w:val="000000"/>
              </w:rPr>
            </w:pPr>
            <w:r w:rsidRPr="00EC69DC">
              <w:rPr>
                <w:color w:val="000000"/>
              </w:rPr>
              <w:t>-оценивать ситуацию и принимать эффективные решения;</w:t>
            </w:r>
          </w:p>
          <w:p w14:paraId="68C73F25" w14:textId="67912730" w:rsidR="003C5940" w:rsidRPr="00EC69DC" w:rsidRDefault="003C5940" w:rsidP="00D42A83">
            <w:pPr>
              <w:rPr>
                <w:color w:val="000000"/>
              </w:rPr>
            </w:pPr>
            <w:r w:rsidRPr="00EC69DC">
              <w:rPr>
                <w:color w:val="000000"/>
              </w:rPr>
              <w:t>-</w:t>
            </w:r>
            <w:r w:rsidR="00AA1346">
              <w:rPr>
                <w:color w:val="000000"/>
              </w:rPr>
              <w:t xml:space="preserve"> </w:t>
            </w:r>
            <w:r w:rsidRPr="00EC69DC">
              <w:rPr>
                <w:color w:val="000000"/>
              </w:rPr>
              <w:t>уметь выстраивать взаимоотношения с представителями различных сфер деятельности;</w:t>
            </w:r>
          </w:p>
          <w:p w14:paraId="3ECE6773" w14:textId="46994E2E" w:rsidR="003C5940" w:rsidRPr="00EC69DC" w:rsidRDefault="003C5940" w:rsidP="00D42A83">
            <w:pPr>
              <w:rPr>
                <w:color w:val="000000"/>
              </w:rPr>
            </w:pPr>
            <w:r w:rsidRPr="00EC69DC">
              <w:rPr>
                <w:color w:val="000000"/>
              </w:rPr>
              <w:t>-</w:t>
            </w:r>
            <w:r w:rsidR="00AA1346">
              <w:rPr>
                <w:color w:val="000000"/>
              </w:rPr>
              <w:t xml:space="preserve"> </w:t>
            </w:r>
            <w:r w:rsidRPr="00EC69DC">
              <w:rPr>
                <w:color w:val="000000"/>
              </w:rPr>
              <w:t>создавать и поддерживать высокую организационную культуру;</w:t>
            </w:r>
          </w:p>
          <w:p w14:paraId="0F638E08" w14:textId="77777777" w:rsidR="003C5940" w:rsidRPr="00EC69DC" w:rsidRDefault="003C5940" w:rsidP="00D42A83">
            <w:pPr>
              <w:rPr>
                <w:color w:val="000000"/>
              </w:rPr>
            </w:pPr>
            <w:r w:rsidRPr="00EC69DC">
              <w:rPr>
                <w:color w:val="000000"/>
              </w:rPr>
              <w:t>- уметь описывать значимость своей профессии;</w:t>
            </w:r>
          </w:p>
          <w:p w14:paraId="794C87EB" w14:textId="77777777" w:rsidR="003C5940" w:rsidRPr="00EC69DC" w:rsidRDefault="003C5940" w:rsidP="00D42A83">
            <w:pPr>
              <w:rPr>
                <w:color w:val="000000"/>
              </w:rPr>
            </w:pPr>
            <w:r w:rsidRPr="00EC69DC">
              <w:rPr>
                <w:color w:val="000000"/>
              </w:rPr>
              <w:t>- применять стандарты антикоррупционного поведения;</w:t>
            </w:r>
          </w:p>
          <w:p w14:paraId="0807395C" w14:textId="02590A37" w:rsidR="003C5940" w:rsidRPr="00EC69DC" w:rsidRDefault="003C5940" w:rsidP="00D42A83">
            <w:pPr>
              <w:rPr>
                <w:color w:val="000000"/>
              </w:rPr>
            </w:pPr>
            <w:r w:rsidRPr="00EC69DC">
              <w:rPr>
                <w:color w:val="000000"/>
              </w:rPr>
              <w:t>-</w:t>
            </w:r>
            <w:r w:rsidR="00AA1346">
              <w:rPr>
                <w:color w:val="000000"/>
              </w:rPr>
              <w:t xml:space="preserve"> </w:t>
            </w:r>
            <w:r w:rsidRPr="00EC69DC">
              <w:rPr>
                <w:color w:val="000000"/>
              </w:rPr>
              <w:t>уметь применять на практике особенности различных видов информационных технологий;</w:t>
            </w:r>
          </w:p>
          <w:p w14:paraId="183042FC" w14:textId="77777777" w:rsidR="003C5940" w:rsidRPr="00EC69DC" w:rsidRDefault="003C5940" w:rsidP="00D42A83">
            <w:pPr>
              <w:rPr>
                <w:color w:val="000000"/>
              </w:rPr>
            </w:pPr>
            <w:r w:rsidRPr="00EC69DC">
              <w:rPr>
                <w:color w:val="000000"/>
              </w:rPr>
              <w:t>- использовать профессиональную документацию в процессе хозяйственной деятельности;</w:t>
            </w:r>
          </w:p>
          <w:p w14:paraId="0E8678BE" w14:textId="2CE988BE" w:rsidR="003C5940" w:rsidRPr="00EC69DC" w:rsidRDefault="003C5940" w:rsidP="00D42A83">
            <w:pPr>
              <w:rPr>
                <w:color w:val="000000"/>
              </w:rPr>
            </w:pPr>
            <w:r w:rsidRPr="00EC69DC">
              <w:rPr>
                <w:color w:val="000000"/>
              </w:rPr>
              <w:t>-</w:t>
            </w:r>
            <w:r w:rsidR="00AA1346">
              <w:rPr>
                <w:color w:val="000000"/>
              </w:rPr>
              <w:t xml:space="preserve"> </w:t>
            </w:r>
            <w:r w:rsidRPr="00EC69DC">
              <w:rPr>
                <w:color w:val="000000"/>
              </w:rPr>
              <w:t>уметь грамотно излагать свои предложения, аргументировать их, обосновывая нормой права;</w:t>
            </w:r>
          </w:p>
          <w:p w14:paraId="57D2D788" w14:textId="77777777" w:rsidR="003C5940" w:rsidRDefault="003C5940" w:rsidP="00D42A83">
            <w:pPr>
              <w:rPr>
                <w:color w:val="000000"/>
              </w:rPr>
            </w:pPr>
            <w:r w:rsidRPr="00EC69DC">
              <w:rPr>
                <w:color w:val="000000"/>
              </w:rPr>
              <w:t xml:space="preserve">- </w:t>
            </w:r>
            <w:r>
              <w:rPr>
                <w:color w:val="000000"/>
              </w:rPr>
              <w:t>уметь определять юридические признаки банкротства</w:t>
            </w:r>
            <w:r w:rsidRPr="00EC69DC">
              <w:rPr>
                <w:color w:val="000000"/>
              </w:rPr>
              <w:t>;</w:t>
            </w:r>
          </w:p>
          <w:p w14:paraId="4EA35353" w14:textId="77777777" w:rsidR="003C5940" w:rsidRPr="00EC69DC" w:rsidRDefault="003C5940" w:rsidP="00D42A83">
            <w:pPr>
              <w:rPr>
                <w:color w:val="000000"/>
              </w:rPr>
            </w:pPr>
            <w:r>
              <w:rPr>
                <w:color w:val="000000"/>
              </w:rPr>
              <w:t>- обосновывать и оценивать риск, возникший в связи с неисполнением партнерами принятых обязательств;</w:t>
            </w:r>
          </w:p>
          <w:p w14:paraId="6AC0659A" w14:textId="77777777" w:rsidR="003C5940" w:rsidRPr="00EC69DC" w:rsidRDefault="003C5940" w:rsidP="00D42A83">
            <w:pPr>
              <w:rPr>
                <w:color w:val="000000"/>
              </w:rPr>
            </w:pPr>
            <w:r w:rsidRPr="00EC69DC">
              <w:rPr>
                <w:color w:val="000000"/>
              </w:rPr>
              <w:t>- определять нормативную базу, регулирующую предпринимательскую деятельность;</w:t>
            </w:r>
          </w:p>
          <w:p w14:paraId="7206A59A" w14:textId="77777777" w:rsidR="003C5940" w:rsidRPr="00EC69DC" w:rsidRDefault="003C5940" w:rsidP="00D42A83">
            <w:pPr>
              <w:rPr>
                <w:color w:val="000000"/>
              </w:rPr>
            </w:pPr>
            <w:r w:rsidRPr="00EC69DC">
              <w:rPr>
                <w:color w:val="000000"/>
              </w:rPr>
              <w:t>-  отслеживать и применять изменения и дополнения, вносимые в действующее законодательство;</w:t>
            </w:r>
          </w:p>
          <w:p w14:paraId="040BEAED" w14:textId="77777777" w:rsidR="003C5940" w:rsidRPr="00EC69DC" w:rsidRDefault="003C5940" w:rsidP="00D42A83">
            <w:pPr>
              <w:rPr>
                <w:color w:val="000000"/>
              </w:rPr>
            </w:pPr>
            <w:r w:rsidRPr="00EC69DC">
              <w:rPr>
                <w:color w:val="000000"/>
              </w:rPr>
              <w:t>-</w:t>
            </w:r>
            <w:r>
              <w:rPr>
                <w:color w:val="000000"/>
              </w:rPr>
              <w:t xml:space="preserve"> </w:t>
            </w:r>
            <w:r w:rsidRPr="00EC69DC">
              <w:rPr>
                <w:color w:val="000000"/>
              </w:rPr>
              <w:t>анализировать формы права собственности, способы приобретения и прекращения права собственности;</w:t>
            </w:r>
          </w:p>
          <w:p w14:paraId="584041D0" w14:textId="77777777" w:rsidR="003C5940" w:rsidRPr="00EC69DC" w:rsidRDefault="003C5940" w:rsidP="00D42A83">
            <w:pPr>
              <w:rPr>
                <w:color w:val="000000"/>
              </w:rPr>
            </w:pPr>
            <w:r w:rsidRPr="00EC69DC">
              <w:rPr>
                <w:color w:val="000000"/>
              </w:rPr>
              <w:t>- определять виды ответственности предпринимателей по анализу заданных ситуаций;</w:t>
            </w:r>
          </w:p>
          <w:p w14:paraId="3429BFD9" w14:textId="77777777" w:rsidR="003C5940" w:rsidRPr="00EC69DC" w:rsidRDefault="003C5940" w:rsidP="00D42A83">
            <w:pPr>
              <w:rPr>
                <w:color w:val="000000"/>
              </w:rPr>
            </w:pPr>
            <w:r w:rsidRPr="00EC69DC">
              <w:rPr>
                <w:color w:val="000000"/>
              </w:rPr>
              <w:t>-</w:t>
            </w:r>
            <w:r>
              <w:rPr>
                <w:color w:val="000000"/>
              </w:rPr>
              <w:t xml:space="preserve"> </w:t>
            </w:r>
            <w:r w:rsidRPr="00EC69DC">
              <w:rPr>
                <w:color w:val="000000"/>
              </w:rPr>
              <w:t>определить действительность гражданско-правовой сделки, ее вид;</w:t>
            </w:r>
          </w:p>
          <w:p w14:paraId="40B1C844" w14:textId="77777777" w:rsidR="003C5940" w:rsidRPr="00EC69DC" w:rsidRDefault="003C5940" w:rsidP="00D42A83">
            <w:pPr>
              <w:rPr>
                <w:color w:val="000000"/>
              </w:rPr>
            </w:pPr>
            <w:r w:rsidRPr="00EC69DC">
              <w:rPr>
                <w:color w:val="000000"/>
              </w:rPr>
              <w:lastRenderedPageBreak/>
              <w:t>- определять вид гражданско-правового договора;</w:t>
            </w:r>
          </w:p>
          <w:p w14:paraId="7F5CA9C6" w14:textId="6E00FD49" w:rsidR="003C5940" w:rsidRPr="0025754D" w:rsidRDefault="003C5940" w:rsidP="00D42A83">
            <w:pPr>
              <w:tabs>
                <w:tab w:val="left" w:pos="360"/>
              </w:tabs>
              <w:textAlignment w:val="baseline"/>
              <w:rPr>
                <w:bCs/>
                <w:i/>
              </w:rPr>
            </w:pPr>
            <w:r w:rsidRPr="00EC69DC">
              <w:rPr>
                <w:color w:val="000000"/>
              </w:rPr>
              <w:t>-</w:t>
            </w:r>
            <w:r>
              <w:rPr>
                <w:color w:val="000000"/>
              </w:rPr>
              <w:t xml:space="preserve"> определять нормативную базу, регулирующую деятельность в сфере закупок для государственных и муниципальных нужд</w:t>
            </w:r>
          </w:p>
        </w:tc>
        <w:tc>
          <w:tcPr>
            <w:tcW w:w="2046" w:type="pct"/>
          </w:tcPr>
          <w:p w14:paraId="20E9FF4D" w14:textId="77777777" w:rsidR="003C5940" w:rsidRPr="0025754D" w:rsidRDefault="003C5940" w:rsidP="00D42A83">
            <w:pPr>
              <w:rPr>
                <w:bCs/>
              </w:rPr>
            </w:pPr>
            <w:r w:rsidRPr="0025754D">
              <w:rPr>
                <w:bCs/>
              </w:rPr>
              <w:lastRenderedPageBreak/>
              <w:t xml:space="preserve">Оценка «5» - «отлично» выставляется, если обучающийся имеет глубокие знания учебного материала по теме практической работы, показывает усвоение взаимосвязи основных понятий, используемых в работе, смог </w:t>
            </w:r>
            <w:r>
              <w:rPr>
                <w:bCs/>
              </w:rPr>
              <w:t>правильно обосновать свои выводы нормами права</w:t>
            </w:r>
            <w:r w:rsidRPr="0025754D">
              <w:rPr>
                <w:bCs/>
              </w:rPr>
              <w:t>. Обучающийся демонстрирует знания теоретического и практического материала по теме практической работы, определяет взаимосвязи между показателями задачи, даёт правильный алгоритм решения, определяет междисциплинарные связи по условию задания.</w:t>
            </w:r>
          </w:p>
          <w:p w14:paraId="4BF3F5E1" w14:textId="77777777" w:rsidR="003C5940" w:rsidRPr="0025754D" w:rsidRDefault="003C5940" w:rsidP="00D42A83">
            <w:pPr>
              <w:rPr>
                <w:bCs/>
              </w:rPr>
            </w:pPr>
            <w:r w:rsidRPr="0025754D">
              <w:rPr>
                <w:bCs/>
              </w:rPr>
              <w:t xml:space="preserve">Оценка «4» - «хорошо» выставляется, если обучающийся </w:t>
            </w:r>
            <w:r w:rsidRPr="0025754D">
              <w:rPr>
                <w:bCs/>
              </w:rPr>
              <w:lastRenderedPageBreak/>
              <w:t>показал знание учебного материала, усвоил основную литературу, смог ответить почти полно на все заданные дополнительные и уточняющие вопросы</w:t>
            </w:r>
            <w:r>
              <w:rPr>
                <w:bCs/>
              </w:rPr>
              <w:t xml:space="preserve"> или применил норму, не подтверждающую итог задачи. </w:t>
            </w:r>
            <w:r w:rsidRPr="0025754D">
              <w:rPr>
                <w:bCs/>
              </w:rPr>
              <w:t>Обучающийся демонстрирует знания теоретического и практического материала по теме практической работы, допуская незначительные неточности при решении задач, имея неполное понимание междисциплинарных связей при правильном выборе алгоритма решения задания.</w:t>
            </w:r>
          </w:p>
          <w:p w14:paraId="692C8876" w14:textId="77777777" w:rsidR="003C5940" w:rsidRPr="0025754D" w:rsidRDefault="003C5940" w:rsidP="00D42A83">
            <w:pPr>
              <w:rPr>
                <w:bCs/>
              </w:rPr>
            </w:pPr>
            <w:r w:rsidRPr="0025754D">
              <w:rPr>
                <w:bCs/>
              </w:rPr>
              <w:t>Оценка «3» - «удовлетворительно» выставляется, если обучающийся в целом освоил материал практической работы, ответил не на все уточняющие и дополнительные вопросы</w:t>
            </w:r>
            <w:r>
              <w:rPr>
                <w:bCs/>
              </w:rPr>
              <w:t xml:space="preserve">, </w:t>
            </w:r>
            <w:r w:rsidRPr="0025754D">
              <w:rPr>
                <w:bCs/>
              </w:rPr>
              <w:t>Обучающийся затрудняется с правильной оценкой предложенной задачи, даёт неполный ответ, требующий наводящих вопросов преподавателя,</w:t>
            </w:r>
            <w:r>
              <w:rPr>
                <w:bCs/>
              </w:rPr>
              <w:t xml:space="preserve"> неправильно или совсем не применил норму права, необходимую для решения задачи </w:t>
            </w:r>
            <w:r w:rsidRPr="0025754D">
              <w:rPr>
                <w:bCs/>
              </w:rPr>
              <w:t>или если правильно выполнил менее половины работы.</w:t>
            </w:r>
            <w:r>
              <w:rPr>
                <w:bCs/>
              </w:rPr>
              <w:t xml:space="preserve"> </w:t>
            </w:r>
            <w:r w:rsidRPr="0025754D">
              <w:rPr>
                <w:bCs/>
              </w:rPr>
              <w:t>выбор алгоритма решения задачи возможен при наводящих вопросах преподавателя.</w:t>
            </w:r>
          </w:p>
          <w:p w14:paraId="6C7BFAE5" w14:textId="77777777" w:rsidR="003C5940" w:rsidRPr="0025754D" w:rsidRDefault="003C5940" w:rsidP="00D42A83">
            <w:pPr>
              <w:rPr>
                <w:bCs/>
              </w:rPr>
            </w:pPr>
            <w:r w:rsidRPr="0025754D">
              <w:rPr>
                <w:bCs/>
              </w:rPr>
              <w:t>Оценка «2» - «неудовлетворительно» выставляется обучающемуся, если он имеет существенные пробелы в знаниях основного учебного материала практической работы, который полностью не раскрыл содержание вопросов, не смог ответить на уточняющие и дополнительные вопросы. Обучающийся даёт неверную оценку ситуации, неправильно выбирает алгоритм действий.</w:t>
            </w:r>
          </w:p>
          <w:p w14:paraId="6B550FD6" w14:textId="77777777" w:rsidR="003C5940" w:rsidRPr="0025754D" w:rsidRDefault="003C5940" w:rsidP="00D42A83">
            <w:pPr>
              <w:rPr>
                <w:bCs/>
              </w:rPr>
            </w:pPr>
          </w:p>
          <w:p w14:paraId="394D6D45" w14:textId="77777777" w:rsidR="003C5940" w:rsidRPr="0025754D" w:rsidRDefault="003C5940" w:rsidP="00D42A83">
            <w:pPr>
              <w:rPr>
                <w:bCs/>
              </w:rPr>
            </w:pPr>
          </w:p>
        </w:tc>
        <w:tc>
          <w:tcPr>
            <w:tcW w:w="910" w:type="pct"/>
          </w:tcPr>
          <w:p w14:paraId="6A65B287" w14:textId="77777777" w:rsidR="003C5940" w:rsidRPr="0025754D" w:rsidRDefault="003C5940" w:rsidP="00D42A83">
            <w:pPr>
              <w:rPr>
                <w:bCs/>
              </w:rPr>
            </w:pPr>
            <w:r w:rsidRPr="0025754D">
              <w:rPr>
                <w:bCs/>
              </w:rPr>
              <w:lastRenderedPageBreak/>
              <w:t>Оценка результатов выполнения практической работы</w:t>
            </w:r>
          </w:p>
          <w:p w14:paraId="5A7EC34D" w14:textId="77777777" w:rsidR="003C5940" w:rsidRPr="0025754D" w:rsidRDefault="003C5940" w:rsidP="00D42A83">
            <w:pPr>
              <w:rPr>
                <w:bCs/>
              </w:rPr>
            </w:pPr>
          </w:p>
          <w:p w14:paraId="4C174E25" w14:textId="77777777" w:rsidR="003C5940" w:rsidRPr="0025754D" w:rsidRDefault="003C5940" w:rsidP="00D42A83">
            <w:pPr>
              <w:rPr>
                <w:bCs/>
              </w:rPr>
            </w:pPr>
            <w:r w:rsidRPr="0025754D">
              <w:rPr>
                <w:bCs/>
              </w:rPr>
              <w:t>Оценка результатов решения ситуационных задач</w:t>
            </w:r>
          </w:p>
          <w:p w14:paraId="351DADDF" w14:textId="77777777" w:rsidR="003C5940" w:rsidRPr="00EC69DC" w:rsidRDefault="003C5940" w:rsidP="00D42A83">
            <w:pPr>
              <w:rPr>
                <w:bCs/>
                <w:i/>
              </w:rPr>
            </w:pPr>
          </w:p>
        </w:tc>
      </w:tr>
    </w:tbl>
    <w:p w14:paraId="04ECB5FB" w14:textId="77777777" w:rsidR="003C5940" w:rsidRDefault="003C5940" w:rsidP="003C5940"/>
    <w:p w14:paraId="64103734" w14:textId="1818A510" w:rsidR="00227CC3" w:rsidRDefault="00227CC3">
      <w:pPr>
        <w:rPr>
          <w:b/>
        </w:rPr>
      </w:pPr>
      <w:r>
        <w:br w:type="page"/>
      </w:r>
    </w:p>
    <w:p w14:paraId="1EC1E65A" w14:textId="77777777" w:rsidR="00012FE6" w:rsidRPr="00870C9C" w:rsidRDefault="00012FE6" w:rsidP="00AA1346">
      <w:pPr>
        <w:spacing w:line="360" w:lineRule="auto"/>
        <w:jc w:val="right"/>
        <w:rPr>
          <w:b/>
        </w:rPr>
      </w:pPr>
      <w:r w:rsidRPr="00870C9C">
        <w:rPr>
          <w:b/>
        </w:rPr>
        <w:lastRenderedPageBreak/>
        <w:t>Приложение 2.13</w:t>
      </w:r>
    </w:p>
    <w:p w14:paraId="0FAECA17" w14:textId="77777777" w:rsidR="00012FE6" w:rsidRPr="00870C9C" w:rsidRDefault="00012FE6" w:rsidP="00AA1346">
      <w:pPr>
        <w:spacing w:line="360" w:lineRule="auto"/>
        <w:jc w:val="right"/>
        <w:rPr>
          <w:b/>
        </w:rPr>
      </w:pPr>
      <w:r w:rsidRPr="00870C9C">
        <w:rPr>
          <w:b/>
        </w:rPr>
        <w:t>к ПООП по специальности</w:t>
      </w:r>
    </w:p>
    <w:p w14:paraId="3F8B7B18" w14:textId="77777777" w:rsidR="00012FE6" w:rsidRPr="00870C9C" w:rsidRDefault="00012FE6" w:rsidP="00AA1346">
      <w:pPr>
        <w:spacing w:line="360" w:lineRule="auto"/>
        <w:jc w:val="right"/>
        <w:rPr>
          <w:b/>
        </w:rPr>
      </w:pPr>
      <w:r w:rsidRPr="00870C9C">
        <w:rPr>
          <w:b/>
        </w:rPr>
        <w:t>38.02.06 Финансы</w:t>
      </w:r>
    </w:p>
    <w:p w14:paraId="64FE1E09" w14:textId="77777777" w:rsidR="00012FE6" w:rsidRPr="00870C9C" w:rsidRDefault="00012FE6" w:rsidP="00012FE6">
      <w:pPr>
        <w:jc w:val="center"/>
        <w:rPr>
          <w:b/>
          <w:i/>
        </w:rPr>
      </w:pPr>
    </w:p>
    <w:p w14:paraId="03D322B4" w14:textId="77777777" w:rsidR="00012FE6" w:rsidRPr="00870C9C" w:rsidRDefault="00012FE6" w:rsidP="00012FE6">
      <w:pPr>
        <w:jc w:val="center"/>
        <w:rPr>
          <w:bCs/>
          <w:iCs/>
        </w:rPr>
      </w:pPr>
    </w:p>
    <w:p w14:paraId="55E7084A" w14:textId="77777777" w:rsidR="00012FE6" w:rsidRPr="00870C9C" w:rsidRDefault="00012FE6" w:rsidP="00012FE6">
      <w:pPr>
        <w:jc w:val="center"/>
        <w:rPr>
          <w:bCs/>
          <w:iCs/>
        </w:rPr>
      </w:pPr>
    </w:p>
    <w:p w14:paraId="1B35E1DE" w14:textId="77777777" w:rsidR="00012FE6" w:rsidRPr="00870C9C" w:rsidRDefault="00012FE6" w:rsidP="00012FE6">
      <w:pPr>
        <w:jc w:val="center"/>
        <w:rPr>
          <w:bCs/>
          <w:iCs/>
        </w:rPr>
      </w:pPr>
    </w:p>
    <w:p w14:paraId="7D26B319" w14:textId="77777777" w:rsidR="00012FE6" w:rsidRPr="00870C9C" w:rsidRDefault="00012FE6" w:rsidP="00012FE6">
      <w:pPr>
        <w:jc w:val="center"/>
        <w:rPr>
          <w:bCs/>
          <w:iCs/>
        </w:rPr>
      </w:pPr>
    </w:p>
    <w:p w14:paraId="50B1C1CA" w14:textId="77777777" w:rsidR="00012FE6" w:rsidRPr="00870C9C" w:rsidRDefault="00012FE6" w:rsidP="00012FE6">
      <w:pPr>
        <w:jc w:val="center"/>
        <w:rPr>
          <w:bCs/>
          <w:iCs/>
        </w:rPr>
      </w:pPr>
    </w:p>
    <w:p w14:paraId="4E643806" w14:textId="77777777" w:rsidR="00012FE6" w:rsidRPr="00870C9C" w:rsidRDefault="00012FE6" w:rsidP="00012FE6">
      <w:pPr>
        <w:jc w:val="center"/>
        <w:rPr>
          <w:bCs/>
          <w:iCs/>
        </w:rPr>
      </w:pPr>
    </w:p>
    <w:p w14:paraId="75C62F9E" w14:textId="162FB3AD" w:rsidR="00012FE6" w:rsidRDefault="00012FE6" w:rsidP="00012FE6">
      <w:pPr>
        <w:jc w:val="center"/>
        <w:rPr>
          <w:bCs/>
          <w:iCs/>
        </w:rPr>
      </w:pPr>
    </w:p>
    <w:p w14:paraId="3F0CA560" w14:textId="6331302F" w:rsidR="00AA1346" w:rsidRDefault="00AA1346" w:rsidP="00012FE6">
      <w:pPr>
        <w:jc w:val="center"/>
        <w:rPr>
          <w:bCs/>
          <w:iCs/>
        </w:rPr>
      </w:pPr>
    </w:p>
    <w:p w14:paraId="711272E2" w14:textId="6BCE32F2" w:rsidR="00AA1346" w:rsidRDefault="00AA1346" w:rsidP="00012FE6">
      <w:pPr>
        <w:jc w:val="center"/>
        <w:rPr>
          <w:bCs/>
          <w:iCs/>
        </w:rPr>
      </w:pPr>
    </w:p>
    <w:p w14:paraId="60856F04" w14:textId="7A00C517" w:rsidR="00AA1346" w:rsidRDefault="00AA1346" w:rsidP="00012FE6">
      <w:pPr>
        <w:jc w:val="center"/>
        <w:rPr>
          <w:bCs/>
          <w:iCs/>
        </w:rPr>
      </w:pPr>
    </w:p>
    <w:p w14:paraId="0A95FEFE" w14:textId="3763FEA9" w:rsidR="00AA1346" w:rsidRDefault="00AA1346" w:rsidP="00012FE6">
      <w:pPr>
        <w:jc w:val="center"/>
        <w:rPr>
          <w:bCs/>
          <w:iCs/>
        </w:rPr>
      </w:pPr>
    </w:p>
    <w:p w14:paraId="122D6F91" w14:textId="77777777" w:rsidR="00AA1346" w:rsidRPr="00870C9C" w:rsidRDefault="00AA1346" w:rsidP="00012FE6">
      <w:pPr>
        <w:jc w:val="center"/>
        <w:rPr>
          <w:bCs/>
          <w:iCs/>
        </w:rPr>
      </w:pPr>
    </w:p>
    <w:p w14:paraId="4F1DC0C0" w14:textId="77777777" w:rsidR="00012FE6" w:rsidRPr="00870C9C" w:rsidRDefault="00012FE6" w:rsidP="00012FE6">
      <w:pPr>
        <w:jc w:val="center"/>
        <w:rPr>
          <w:bCs/>
          <w:iCs/>
        </w:rPr>
      </w:pPr>
    </w:p>
    <w:p w14:paraId="4378656F" w14:textId="77777777" w:rsidR="00012FE6" w:rsidRPr="00870C9C" w:rsidRDefault="00012FE6" w:rsidP="00012FE6">
      <w:pPr>
        <w:jc w:val="center"/>
        <w:rPr>
          <w:b/>
        </w:rPr>
      </w:pPr>
      <w:r w:rsidRPr="00870C9C">
        <w:rPr>
          <w:b/>
        </w:rPr>
        <w:t>ПРИМЕРНАЯ РАБОЧАЯ ПРОГРАММА УЧЕБНОЙ ДИСЦИПЛИНЫ</w:t>
      </w:r>
    </w:p>
    <w:p w14:paraId="7CD82B70" w14:textId="77777777" w:rsidR="00012FE6" w:rsidRPr="00870C9C" w:rsidRDefault="00012FE6" w:rsidP="00012FE6">
      <w:pPr>
        <w:jc w:val="center"/>
        <w:rPr>
          <w:bCs/>
          <w:iCs/>
        </w:rPr>
      </w:pPr>
    </w:p>
    <w:p w14:paraId="0C0758E8" w14:textId="0C2709D9" w:rsidR="00012FE6" w:rsidRPr="002D425A" w:rsidRDefault="00763440" w:rsidP="00EB2713">
      <w:pPr>
        <w:pStyle w:val="39"/>
        <w:rPr>
          <w:b/>
          <w:bCs w:val="0"/>
          <w:sz w:val="24"/>
          <w:szCs w:val="24"/>
        </w:rPr>
      </w:pPr>
      <w:bookmarkStart w:id="78" w:name="_Toc90803396"/>
      <w:r w:rsidRPr="002D425A">
        <w:rPr>
          <w:b/>
          <w:bCs w:val="0"/>
          <w:sz w:val="24"/>
          <w:szCs w:val="24"/>
        </w:rPr>
        <w:t>ОП.06 ФИНАНСЫ, ДЕНЕЖНОЕ ОБРАЩЕНИЕ И КРЕДИТ</w:t>
      </w:r>
      <w:bookmarkEnd w:id="78"/>
    </w:p>
    <w:p w14:paraId="10EA8171" w14:textId="77777777" w:rsidR="00012FE6" w:rsidRPr="00870C9C" w:rsidRDefault="00012FE6" w:rsidP="00012FE6">
      <w:pPr>
        <w:jc w:val="center"/>
        <w:rPr>
          <w:b/>
          <w:i/>
        </w:rPr>
      </w:pPr>
    </w:p>
    <w:p w14:paraId="0F7498A1" w14:textId="77777777" w:rsidR="00012FE6" w:rsidRPr="00AA1346" w:rsidRDefault="00012FE6" w:rsidP="00012FE6">
      <w:pPr>
        <w:rPr>
          <w:bCs/>
          <w:iCs/>
        </w:rPr>
      </w:pPr>
    </w:p>
    <w:p w14:paraId="07102465" w14:textId="77777777" w:rsidR="00012FE6" w:rsidRPr="00AA1346" w:rsidRDefault="00012FE6" w:rsidP="00012FE6">
      <w:pPr>
        <w:rPr>
          <w:bCs/>
          <w:iCs/>
        </w:rPr>
      </w:pPr>
    </w:p>
    <w:p w14:paraId="1150EA3F" w14:textId="77777777" w:rsidR="00012FE6" w:rsidRPr="00AA1346" w:rsidRDefault="00012FE6" w:rsidP="00012FE6">
      <w:pPr>
        <w:rPr>
          <w:bCs/>
          <w:iCs/>
        </w:rPr>
      </w:pPr>
    </w:p>
    <w:p w14:paraId="68372529" w14:textId="77777777" w:rsidR="00012FE6" w:rsidRPr="00AA1346" w:rsidRDefault="00012FE6" w:rsidP="00012FE6">
      <w:pPr>
        <w:rPr>
          <w:bCs/>
          <w:iCs/>
        </w:rPr>
      </w:pPr>
    </w:p>
    <w:p w14:paraId="26999187" w14:textId="77777777" w:rsidR="00012FE6" w:rsidRPr="00AA1346" w:rsidRDefault="00012FE6" w:rsidP="00012FE6">
      <w:pPr>
        <w:rPr>
          <w:bCs/>
          <w:iCs/>
        </w:rPr>
      </w:pPr>
    </w:p>
    <w:p w14:paraId="6C70B6A4" w14:textId="77777777" w:rsidR="00012FE6" w:rsidRPr="00AA1346" w:rsidRDefault="00012FE6" w:rsidP="00012FE6">
      <w:pPr>
        <w:rPr>
          <w:bCs/>
          <w:iCs/>
        </w:rPr>
      </w:pPr>
    </w:p>
    <w:p w14:paraId="3B1BA02C" w14:textId="741DBCCE" w:rsidR="00012FE6" w:rsidRPr="00AA1346" w:rsidRDefault="00012FE6" w:rsidP="00012FE6">
      <w:pPr>
        <w:rPr>
          <w:bCs/>
          <w:iCs/>
        </w:rPr>
      </w:pPr>
    </w:p>
    <w:p w14:paraId="33E10E57" w14:textId="5BF001D6" w:rsidR="00AA1346" w:rsidRPr="00AA1346" w:rsidRDefault="00AA1346" w:rsidP="00012FE6">
      <w:pPr>
        <w:rPr>
          <w:bCs/>
          <w:iCs/>
        </w:rPr>
      </w:pPr>
    </w:p>
    <w:p w14:paraId="21834D9B" w14:textId="4544E523" w:rsidR="00AA1346" w:rsidRPr="00AA1346" w:rsidRDefault="00AA1346" w:rsidP="00012FE6">
      <w:pPr>
        <w:rPr>
          <w:bCs/>
          <w:iCs/>
        </w:rPr>
      </w:pPr>
    </w:p>
    <w:p w14:paraId="7F174188" w14:textId="3A3A0C19" w:rsidR="00AA1346" w:rsidRPr="00AA1346" w:rsidRDefault="00AA1346" w:rsidP="00012FE6">
      <w:pPr>
        <w:rPr>
          <w:bCs/>
          <w:iCs/>
        </w:rPr>
      </w:pPr>
    </w:p>
    <w:p w14:paraId="5FEEE123" w14:textId="6A3FF58C" w:rsidR="00AA1346" w:rsidRPr="00AA1346" w:rsidRDefault="00AA1346" w:rsidP="00012FE6">
      <w:pPr>
        <w:rPr>
          <w:bCs/>
          <w:iCs/>
        </w:rPr>
      </w:pPr>
    </w:p>
    <w:p w14:paraId="32BBE309" w14:textId="6D01AEAD" w:rsidR="00AA1346" w:rsidRPr="00AA1346" w:rsidRDefault="00AA1346" w:rsidP="00012FE6">
      <w:pPr>
        <w:rPr>
          <w:bCs/>
          <w:iCs/>
        </w:rPr>
      </w:pPr>
    </w:p>
    <w:p w14:paraId="74971DF4" w14:textId="64650443" w:rsidR="00AA1346" w:rsidRPr="00AA1346" w:rsidRDefault="00AA1346" w:rsidP="00012FE6">
      <w:pPr>
        <w:rPr>
          <w:bCs/>
          <w:iCs/>
        </w:rPr>
      </w:pPr>
    </w:p>
    <w:p w14:paraId="12616A77" w14:textId="3E3E0ED4" w:rsidR="00AA1346" w:rsidRPr="00AA1346" w:rsidRDefault="00AA1346" w:rsidP="00012FE6">
      <w:pPr>
        <w:rPr>
          <w:bCs/>
          <w:iCs/>
        </w:rPr>
      </w:pPr>
    </w:p>
    <w:p w14:paraId="6DCBAC4F" w14:textId="399E55F9" w:rsidR="00AA1346" w:rsidRPr="00AA1346" w:rsidRDefault="00AA1346" w:rsidP="00012FE6">
      <w:pPr>
        <w:rPr>
          <w:bCs/>
          <w:iCs/>
        </w:rPr>
      </w:pPr>
    </w:p>
    <w:p w14:paraId="0A55144B" w14:textId="7CF824C2" w:rsidR="00AA1346" w:rsidRPr="00AA1346" w:rsidRDefault="00AA1346" w:rsidP="00012FE6">
      <w:pPr>
        <w:rPr>
          <w:bCs/>
          <w:iCs/>
        </w:rPr>
      </w:pPr>
    </w:p>
    <w:p w14:paraId="56A72A6D" w14:textId="66136C7D" w:rsidR="00AA1346" w:rsidRPr="00AA1346" w:rsidRDefault="00AA1346" w:rsidP="00012FE6">
      <w:pPr>
        <w:rPr>
          <w:bCs/>
          <w:iCs/>
        </w:rPr>
      </w:pPr>
    </w:p>
    <w:p w14:paraId="1235EFE6" w14:textId="3A410107" w:rsidR="00AA1346" w:rsidRPr="00AA1346" w:rsidRDefault="00AA1346" w:rsidP="00012FE6">
      <w:pPr>
        <w:rPr>
          <w:bCs/>
          <w:iCs/>
        </w:rPr>
      </w:pPr>
    </w:p>
    <w:p w14:paraId="6AD14567" w14:textId="77777777" w:rsidR="00AA1346" w:rsidRPr="00AA1346" w:rsidRDefault="00AA1346" w:rsidP="00012FE6">
      <w:pPr>
        <w:rPr>
          <w:bCs/>
          <w:iCs/>
        </w:rPr>
      </w:pPr>
    </w:p>
    <w:p w14:paraId="2DDC95B9" w14:textId="77777777" w:rsidR="00012FE6" w:rsidRPr="00AA1346" w:rsidRDefault="00012FE6" w:rsidP="00012FE6">
      <w:pPr>
        <w:rPr>
          <w:bCs/>
          <w:iCs/>
        </w:rPr>
      </w:pPr>
    </w:p>
    <w:p w14:paraId="0268969A" w14:textId="77777777" w:rsidR="00012FE6" w:rsidRPr="00AA1346" w:rsidRDefault="00012FE6" w:rsidP="00012FE6">
      <w:pPr>
        <w:rPr>
          <w:bCs/>
          <w:iCs/>
        </w:rPr>
      </w:pPr>
    </w:p>
    <w:p w14:paraId="016654DC" w14:textId="77777777" w:rsidR="00012FE6" w:rsidRPr="00AA1346" w:rsidRDefault="00012FE6" w:rsidP="00012FE6">
      <w:pPr>
        <w:rPr>
          <w:bCs/>
          <w:iCs/>
        </w:rPr>
      </w:pPr>
    </w:p>
    <w:p w14:paraId="149F1726" w14:textId="4E2CC7C7" w:rsidR="00012FE6" w:rsidRPr="00115BCF" w:rsidRDefault="00012FE6" w:rsidP="00012FE6">
      <w:pPr>
        <w:jc w:val="center"/>
        <w:rPr>
          <w:b/>
          <w:bCs/>
        </w:rPr>
      </w:pPr>
      <w:r w:rsidRPr="00115BCF">
        <w:rPr>
          <w:b/>
          <w:bCs/>
        </w:rPr>
        <w:t>202</w:t>
      </w:r>
      <w:r w:rsidR="0070356B">
        <w:rPr>
          <w:b/>
          <w:bCs/>
        </w:rPr>
        <w:t>2</w:t>
      </w:r>
      <w:r w:rsidRPr="00115BCF">
        <w:rPr>
          <w:b/>
          <w:bCs/>
        </w:rPr>
        <w:t xml:space="preserve"> год</w:t>
      </w:r>
    </w:p>
    <w:p w14:paraId="3647BF4F" w14:textId="77777777" w:rsidR="00012FE6" w:rsidRPr="00115BCF" w:rsidRDefault="00012FE6" w:rsidP="00012FE6">
      <w:pPr>
        <w:spacing w:after="160" w:line="259" w:lineRule="auto"/>
        <w:rPr>
          <w:b/>
          <w:i/>
        </w:rPr>
      </w:pPr>
      <w:r w:rsidRPr="00115BCF">
        <w:rPr>
          <w:b/>
          <w:i/>
        </w:rPr>
        <w:br w:type="page"/>
      </w:r>
    </w:p>
    <w:p w14:paraId="7982FD82" w14:textId="77777777" w:rsidR="00012FE6" w:rsidRPr="00115BCF" w:rsidRDefault="00012FE6" w:rsidP="00012FE6">
      <w:pPr>
        <w:jc w:val="center"/>
        <w:rPr>
          <w:b/>
          <w:iCs/>
        </w:rPr>
      </w:pPr>
      <w:r w:rsidRPr="00115BCF">
        <w:rPr>
          <w:b/>
          <w:iCs/>
        </w:rPr>
        <w:lastRenderedPageBreak/>
        <w:t>СОДЕРЖАНИЕ</w:t>
      </w:r>
    </w:p>
    <w:p w14:paraId="31444CD4" w14:textId="77777777" w:rsidR="00012FE6" w:rsidRPr="00115BCF" w:rsidRDefault="00012FE6" w:rsidP="00012FE6">
      <w:pPr>
        <w:rPr>
          <w:b/>
          <w:i/>
        </w:rPr>
      </w:pPr>
    </w:p>
    <w:tbl>
      <w:tblPr>
        <w:tblW w:w="9072" w:type="dxa"/>
        <w:tblLook w:val="01E0" w:firstRow="1" w:lastRow="1" w:firstColumn="1" w:lastColumn="1" w:noHBand="0" w:noVBand="0"/>
      </w:tblPr>
      <w:tblGrid>
        <w:gridCol w:w="7938"/>
        <w:gridCol w:w="1134"/>
      </w:tblGrid>
      <w:tr w:rsidR="00AA1346" w:rsidRPr="00115BCF" w14:paraId="1ABC71E1" w14:textId="77777777" w:rsidTr="00AA1346">
        <w:tc>
          <w:tcPr>
            <w:tcW w:w="7938" w:type="dxa"/>
          </w:tcPr>
          <w:p w14:paraId="24442A5F" w14:textId="77777777" w:rsidR="00012FE6" w:rsidRPr="00115BCF" w:rsidRDefault="00012FE6" w:rsidP="002E4BC3">
            <w:pPr>
              <w:numPr>
                <w:ilvl w:val="0"/>
                <w:numId w:val="180"/>
              </w:numPr>
              <w:suppressAutoHyphens/>
              <w:spacing w:before="120" w:after="120" w:line="276" w:lineRule="auto"/>
              <w:rPr>
                <w:b/>
              </w:rPr>
            </w:pPr>
            <w:r w:rsidRPr="00115BCF">
              <w:rPr>
                <w:b/>
              </w:rPr>
              <w:t xml:space="preserve">ОБЩАЯ ХАРАКТЕРИСТИКА </w:t>
            </w:r>
            <w:r w:rsidRPr="00115BCF">
              <w:rPr>
                <w:b/>
                <w:color w:val="000000"/>
              </w:rPr>
              <w:t>ПРИМЕРНОЙ РАБОЧЕЙ</w:t>
            </w:r>
            <w:r w:rsidRPr="00115BCF">
              <w:rPr>
                <w:b/>
              </w:rPr>
              <w:t xml:space="preserve"> ПРОГРАММЫ УЧЕБНОЙ ДИСЦИПЛИНЫ</w:t>
            </w:r>
          </w:p>
        </w:tc>
        <w:tc>
          <w:tcPr>
            <w:tcW w:w="1134" w:type="dxa"/>
          </w:tcPr>
          <w:p w14:paraId="661A51AE" w14:textId="77777777" w:rsidR="00012FE6" w:rsidRPr="00115BCF" w:rsidRDefault="00012FE6" w:rsidP="00D42A83">
            <w:pPr>
              <w:rPr>
                <w:b/>
              </w:rPr>
            </w:pPr>
          </w:p>
        </w:tc>
      </w:tr>
      <w:tr w:rsidR="00AA1346" w:rsidRPr="00115BCF" w14:paraId="784095A6" w14:textId="77777777" w:rsidTr="00AA1346">
        <w:tc>
          <w:tcPr>
            <w:tcW w:w="7938" w:type="dxa"/>
          </w:tcPr>
          <w:p w14:paraId="4A698D45" w14:textId="77777777" w:rsidR="00012FE6" w:rsidRPr="00115BCF" w:rsidRDefault="00012FE6" w:rsidP="002E4BC3">
            <w:pPr>
              <w:numPr>
                <w:ilvl w:val="0"/>
                <w:numId w:val="180"/>
              </w:numPr>
              <w:suppressAutoHyphens/>
              <w:spacing w:before="120" w:after="120" w:line="276" w:lineRule="auto"/>
              <w:rPr>
                <w:b/>
              </w:rPr>
            </w:pPr>
            <w:r w:rsidRPr="00115BCF">
              <w:rPr>
                <w:b/>
              </w:rPr>
              <w:t>СТРУКТУРА И СОДЕРЖАНИЕ УЧЕБНОЙ ДИСЦИПЛИНЫ</w:t>
            </w:r>
          </w:p>
          <w:p w14:paraId="4E5D6350" w14:textId="77777777" w:rsidR="00012FE6" w:rsidRPr="00115BCF" w:rsidRDefault="00012FE6" w:rsidP="002E4BC3">
            <w:pPr>
              <w:numPr>
                <w:ilvl w:val="0"/>
                <w:numId w:val="180"/>
              </w:numPr>
              <w:suppressAutoHyphens/>
              <w:spacing w:before="120" w:after="120" w:line="276" w:lineRule="auto"/>
              <w:rPr>
                <w:b/>
              </w:rPr>
            </w:pPr>
            <w:r w:rsidRPr="00115BCF">
              <w:rPr>
                <w:b/>
              </w:rPr>
              <w:t>УСЛОВИЯ РЕАЛИЗАЦИИ УЧЕБНОЙ ДИСЦИПЛИНЫ</w:t>
            </w:r>
          </w:p>
        </w:tc>
        <w:tc>
          <w:tcPr>
            <w:tcW w:w="1134" w:type="dxa"/>
          </w:tcPr>
          <w:p w14:paraId="6FB7C655" w14:textId="77777777" w:rsidR="00012FE6" w:rsidRPr="00115BCF" w:rsidRDefault="00012FE6" w:rsidP="00D42A83">
            <w:pPr>
              <w:ind w:left="644"/>
              <w:rPr>
                <w:b/>
              </w:rPr>
            </w:pPr>
          </w:p>
        </w:tc>
      </w:tr>
      <w:tr w:rsidR="00AA1346" w:rsidRPr="00115BCF" w14:paraId="40F78C67" w14:textId="77777777" w:rsidTr="00AA1346">
        <w:tc>
          <w:tcPr>
            <w:tcW w:w="7938" w:type="dxa"/>
          </w:tcPr>
          <w:p w14:paraId="60B9FB5C" w14:textId="77777777" w:rsidR="00012FE6" w:rsidRPr="00115BCF" w:rsidRDefault="00012FE6" w:rsidP="002E4BC3">
            <w:pPr>
              <w:numPr>
                <w:ilvl w:val="0"/>
                <w:numId w:val="180"/>
              </w:numPr>
              <w:suppressAutoHyphens/>
              <w:spacing w:before="120" w:after="120" w:line="276" w:lineRule="auto"/>
              <w:rPr>
                <w:b/>
              </w:rPr>
            </w:pPr>
            <w:r w:rsidRPr="00115BCF">
              <w:rPr>
                <w:b/>
              </w:rPr>
              <w:t>КОНТРОЛЬ И ОЦЕНКА РЕЗУЛЬТАТОВ ОСВОЕНИЯ УЧЕБНОЙ ДИСЦИПЛИНЫ</w:t>
            </w:r>
          </w:p>
          <w:p w14:paraId="59ECF494" w14:textId="77777777" w:rsidR="00012FE6" w:rsidRPr="00115BCF" w:rsidRDefault="00012FE6" w:rsidP="00AA1346">
            <w:pPr>
              <w:suppressAutoHyphens/>
              <w:spacing w:before="120" w:after="120" w:line="276" w:lineRule="auto"/>
              <w:rPr>
                <w:b/>
              </w:rPr>
            </w:pPr>
          </w:p>
        </w:tc>
        <w:tc>
          <w:tcPr>
            <w:tcW w:w="1134" w:type="dxa"/>
          </w:tcPr>
          <w:p w14:paraId="726FAAC7" w14:textId="77777777" w:rsidR="00012FE6" w:rsidRPr="00115BCF" w:rsidRDefault="00012FE6" w:rsidP="00D42A83">
            <w:pPr>
              <w:rPr>
                <w:b/>
              </w:rPr>
            </w:pPr>
          </w:p>
        </w:tc>
      </w:tr>
    </w:tbl>
    <w:p w14:paraId="73D22BD9" w14:textId="711133CF" w:rsidR="00012FE6" w:rsidRPr="00822142" w:rsidRDefault="00012FE6" w:rsidP="00012FE6">
      <w:pPr>
        <w:suppressAutoHyphens/>
        <w:jc w:val="center"/>
        <w:rPr>
          <w:b/>
        </w:rPr>
      </w:pPr>
      <w:r w:rsidRPr="00115BCF">
        <w:rPr>
          <w:b/>
          <w:i/>
          <w:u w:val="single"/>
        </w:rPr>
        <w:br w:type="page"/>
      </w:r>
      <w:r w:rsidRPr="00822142">
        <w:rPr>
          <w:b/>
        </w:rPr>
        <w:lastRenderedPageBreak/>
        <w:t xml:space="preserve">1. ОБЩАЯ ХАРАКТЕРИСТИКА </w:t>
      </w:r>
      <w:r w:rsidRPr="00822142">
        <w:rPr>
          <w:b/>
          <w:color w:val="000000"/>
        </w:rPr>
        <w:t>ПРИМЕРНОЙ РАБОЧЕЙ</w:t>
      </w:r>
      <w:r w:rsidRPr="00822142">
        <w:rPr>
          <w:b/>
        </w:rPr>
        <w:t xml:space="preserve"> ПРОГРАММЫ УЧЕБНОЙ ДИСЦИПЛИНЫ </w:t>
      </w:r>
      <w:r w:rsidR="00763440">
        <w:rPr>
          <w:b/>
        </w:rPr>
        <w:br/>
      </w:r>
      <w:r w:rsidR="00763440" w:rsidRPr="00763440">
        <w:rPr>
          <w:b/>
        </w:rPr>
        <w:t>ОП.06 ФИНАНСЫ, ДЕНЕЖНОЕ ОБРАЩЕНИЕ И КРЕДИТ</w:t>
      </w:r>
    </w:p>
    <w:p w14:paraId="60E91B44" w14:textId="77777777" w:rsidR="00012FE6" w:rsidRPr="00822142" w:rsidRDefault="00012FE6" w:rsidP="00012FE6">
      <w:pPr>
        <w:pStyle w:val="affffff8"/>
        <w:spacing w:line="276" w:lineRule="auto"/>
      </w:pPr>
      <w:r w:rsidRPr="00822142">
        <w:t xml:space="preserve">1.1. Место дисциплины в структуре основной образовательной программы: </w:t>
      </w:r>
      <w:r w:rsidRPr="00822142">
        <w:tab/>
      </w:r>
    </w:p>
    <w:p w14:paraId="1BFA2041" w14:textId="20EB7DA8" w:rsidR="00AA7546" w:rsidRDefault="00AA7546" w:rsidP="003F1D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78450E">
        <w:t xml:space="preserve">Учебная дисциплина </w:t>
      </w:r>
      <w:r w:rsidRPr="00BC2623">
        <w:t>«Финансы, денежное обращение и кредит»</w:t>
      </w:r>
      <w:r w:rsidRPr="0078450E">
        <w:t xml:space="preserve"> является обязательной частью </w:t>
      </w:r>
      <w:r w:rsidRPr="00061E4D">
        <w:t>общепрофессиональн</w:t>
      </w:r>
      <w:r>
        <w:t>ого</w:t>
      </w:r>
      <w:r w:rsidRPr="00061E4D">
        <w:t xml:space="preserve"> цикл</w:t>
      </w:r>
      <w:r>
        <w:t>а</w:t>
      </w:r>
      <w:r w:rsidRPr="0078450E">
        <w:t xml:space="preserve"> примерной основной образовательной программы в соответствии с ФГОС</w:t>
      </w:r>
      <w:r w:rsidR="00763440">
        <w:t xml:space="preserve"> СПО</w:t>
      </w:r>
      <w:r w:rsidRPr="0078450E">
        <w:t xml:space="preserve"> по </w:t>
      </w:r>
      <w:r>
        <w:t>специальности.</w:t>
      </w:r>
    </w:p>
    <w:p w14:paraId="65B42A43" w14:textId="122BD9A8" w:rsidR="00AA7546" w:rsidRPr="0078450E" w:rsidRDefault="00AA7546" w:rsidP="003F1D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78450E">
        <w:t xml:space="preserve">Особое значение дисциплина имеет при формировании и развитии </w:t>
      </w:r>
      <w:r w:rsidRPr="001D62AB">
        <w:t>ОК 09, ОК 10,</w:t>
      </w:r>
      <w:r w:rsidR="00763440">
        <w:br/>
      </w:r>
      <w:r w:rsidRPr="001D62AB">
        <w:t xml:space="preserve"> ОК 11.</w:t>
      </w:r>
    </w:p>
    <w:p w14:paraId="360AD77A" w14:textId="77777777" w:rsidR="00012FE6" w:rsidRPr="00822142" w:rsidRDefault="00012FE6" w:rsidP="00012FE6">
      <w:pPr>
        <w:pStyle w:val="affffff8"/>
        <w:spacing w:line="276" w:lineRule="auto"/>
      </w:pPr>
      <w:r w:rsidRPr="00822142">
        <w:t xml:space="preserve">1.2. Цель и планируемые результаты освоения дисциплины:   </w:t>
      </w:r>
    </w:p>
    <w:p w14:paraId="58F923D5" w14:textId="3749AE17" w:rsidR="00012FE6" w:rsidRPr="00822142" w:rsidRDefault="00012FE6" w:rsidP="00012FE6">
      <w:pPr>
        <w:suppressAutoHyphens/>
        <w:ind w:firstLine="709"/>
        <w:jc w:val="both"/>
      </w:pPr>
      <w:r w:rsidRPr="00822142">
        <w:t xml:space="preserve">В рамках программы учебной дисциплины обучающимися осваиваются умения </w:t>
      </w:r>
      <w:r w:rsidR="00763440">
        <w:br/>
      </w:r>
      <w:r w:rsidRPr="00822142">
        <w:t>и знания</w:t>
      </w:r>
    </w:p>
    <w:tbl>
      <w:tblPr>
        <w:tblStyle w:val="afffffb"/>
        <w:tblW w:w="9493" w:type="dxa"/>
        <w:tblLook w:val="04A0" w:firstRow="1" w:lastRow="0" w:firstColumn="1" w:lastColumn="0" w:noHBand="0" w:noVBand="1"/>
      </w:tblPr>
      <w:tblGrid>
        <w:gridCol w:w="1129"/>
        <w:gridCol w:w="4253"/>
        <w:gridCol w:w="4111"/>
      </w:tblGrid>
      <w:tr w:rsidR="00012FE6" w:rsidRPr="00822142" w14:paraId="28DD5996" w14:textId="77777777" w:rsidTr="00B87AB8">
        <w:tc>
          <w:tcPr>
            <w:tcW w:w="1129" w:type="dxa"/>
            <w:tcBorders>
              <w:top w:val="single" w:sz="4" w:space="0" w:color="auto"/>
              <w:left w:val="single" w:sz="4" w:space="0" w:color="auto"/>
              <w:bottom w:val="single" w:sz="4" w:space="0" w:color="auto"/>
              <w:right w:val="single" w:sz="4" w:space="0" w:color="auto"/>
            </w:tcBorders>
          </w:tcPr>
          <w:p w14:paraId="094C0806" w14:textId="7271B13D" w:rsidR="00012FE6" w:rsidRPr="00822142" w:rsidRDefault="00012FE6" w:rsidP="00B87AB8">
            <w:pPr>
              <w:spacing w:line="254" w:lineRule="auto"/>
              <w:jc w:val="center"/>
              <w:rPr>
                <w:b/>
                <w:sz w:val="24"/>
                <w:szCs w:val="24"/>
              </w:rPr>
            </w:pPr>
            <w:r w:rsidRPr="00822142">
              <w:rPr>
                <w:b/>
                <w:sz w:val="24"/>
                <w:szCs w:val="24"/>
              </w:rPr>
              <w:t>Код</w:t>
            </w:r>
            <w:r w:rsidR="00B87AB8">
              <w:rPr>
                <w:b/>
                <w:sz w:val="24"/>
                <w:szCs w:val="24"/>
              </w:rPr>
              <w:t xml:space="preserve"> </w:t>
            </w:r>
            <w:r w:rsidRPr="00822142">
              <w:rPr>
                <w:b/>
                <w:sz w:val="24"/>
                <w:szCs w:val="24"/>
              </w:rPr>
              <w:t>ПК, ОК, ЛР</w:t>
            </w:r>
          </w:p>
        </w:tc>
        <w:tc>
          <w:tcPr>
            <w:tcW w:w="4253" w:type="dxa"/>
            <w:tcBorders>
              <w:top w:val="single" w:sz="4" w:space="0" w:color="auto"/>
              <w:left w:val="single" w:sz="4" w:space="0" w:color="auto"/>
              <w:bottom w:val="single" w:sz="4" w:space="0" w:color="auto"/>
              <w:right w:val="single" w:sz="4" w:space="0" w:color="auto"/>
            </w:tcBorders>
          </w:tcPr>
          <w:p w14:paraId="44DC90DE" w14:textId="77777777" w:rsidR="00012FE6" w:rsidRPr="00822142" w:rsidRDefault="00012FE6" w:rsidP="00D42A83">
            <w:pPr>
              <w:spacing w:line="254" w:lineRule="auto"/>
              <w:jc w:val="center"/>
              <w:rPr>
                <w:b/>
                <w:sz w:val="24"/>
                <w:szCs w:val="24"/>
              </w:rPr>
            </w:pPr>
            <w:r w:rsidRPr="00822142">
              <w:rPr>
                <w:b/>
                <w:sz w:val="24"/>
                <w:szCs w:val="24"/>
              </w:rPr>
              <w:t>Умения</w:t>
            </w:r>
          </w:p>
        </w:tc>
        <w:tc>
          <w:tcPr>
            <w:tcW w:w="4111" w:type="dxa"/>
            <w:tcBorders>
              <w:top w:val="single" w:sz="4" w:space="0" w:color="auto"/>
              <w:left w:val="single" w:sz="4" w:space="0" w:color="auto"/>
              <w:bottom w:val="single" w:sz="4" w:space="0" w:color="auto"/>
              <w:right w:val="single" w:sz="4" w:space="0" w:color="auto"/>
            </w:tcBorders>
          </w:tcPr>
          <w:p w14:paraId="5CAE6173" w14:textId="77777777" w:rsidR="00012FE6" w:rsidRPr="00822142" w:rsidRDefault="00012FE6" w:rsidP="00D42A83">
            <w:pPr>
              <w:spacing w:line="254" w:lineRule="auto"/>
              <w:jc w:val="center"/>
              <w:rPr>
                <w:b/>
                <w:sz w:val="24"/>
                <w:szCs w:val="24"/>
              </w:rPr>
            </w:pPr>
            <w:r w:rsidRPr="00822142">
              <w:rPr>
                <w:b/>
                <w:sz w:val="24"/>
                <w:szCs w:val="24"/>
              </w:rPr>
              <w:t>Знания</w:t>
            </w:r>
          </w:p>
        </w:tc>
      </w:tr>
      <w:tr w:rsidR="00012FE6" w:rsidRPr="00822142" w14:paraId="3F4BC1BD" w14:textId="77777777" w:rsidTr="00B87AB8">
        <w:tc>
          <w:tcPr>
            <w:tcW w:w="1129" w:type="dxa"/>
          </w:tcPr>
          <w:p w14:paraId="4EC29D0B" w14:textId="77777777" w:rsidR="00012FE6" w:rsidRPr="00822142" w:rsidRDefault="00012FE6" w:rsidP="00D42A83">
            <w:pPr>
              <w:suppressAutoHyphens/>
              <w:jc w:val="both"/>
              <w:rPr>
                <w:sz w:val="24"/>
                <w:szCs w:val="24"/>
              </w:rPr>
            </w:pPr>
            <w:r w:rsidRPr="00822142">
              <w:rPr>
                <w:sz w:val="24"/>
                <w:szCs w:val="24"/>
              </w:rPr>
              <w:t>ОК 01</w:t>
            </w:r>
          </w:p>
          <w:p w14:paraId="1B0F88C3" w14:textId="77777777" w:rsidR="00012FE6" w:rsidRPr="00822142" w:rsidRDefault="00012FE6" w:rsidP="00D42A83">
            <w:pPr>
              <w:suppressAutoHyphens/>
              <w:jc w:val="both"/>
              <w:rPr>
                <w:sz w:val="24"/>
                <w:szCs w:val="24"/>
              </w:rPr>
            </w:pPr>
            <w:r w:rsidRPr="00822142">
              <w:rPr>
                <w:sz w:val="24"/>
                <w:szCs w:val="24"/>
              </w:rPr>
              <w:t>ОК 02</w:t>
            </w:r>
          </w:p>
          <w:p w14:paraId="3DFE6B8B" w14:textId="77777777" w:rsidR="00012FE6" w:rsidRPr="00822142" w:rsidRDefault="00012FE6" w:rsidP="00D42A83">
            <w:pPr>
              <w:suppressAutoHyphens/>
              <w:jc w:val="both"/>
              <w:rPr>
                <w:sz w:val="24"/>
                <w:szCs w:val="24"/>
              </w:rPr>
            </w:pPr>
            <w:r w:rsidRPr="00822142">
              <w:rPr>
                <w:sz w:val="24"/>
                <w:szCs w:val="24"/>
              </w:rPr>
              <w:t>ОК 03</w:t>
            </w:r>
          </w:p>
          <w:p w14:paraId="64709101" w14:textId="77777777" w:rsidR="00012FE6" w:rsidRPr="00822142" w:rsidRDefault="00012FE6" w:rsidP="00D42A83">
            <w:pPr>
              <w:suppressAutoHyphens/>
              <w:jc w:val="both"/>
              <w:rPr>
                <w:sz w:val="24"/>
                <w:szCs w:val="24"/>
              </w:rPr>
            </w:pPr>
            <w:r w:rsidRPr="00822142">
              <w:rPr>
                <w:sz w:val="24"/>
                <w:szCs w:val="24"/>
              </w:rPr>
              <w:t>ОК 04</w:t>
            </w:r>
          </w:p>
          <w:p w14:paraId="4D77C794" w14:textId="77777777" w:rsidR="00012FE6" w:rsidRPr="00822142" w:rsidRDefault="00012FE6" w:rsidP="00D42A83">
            <w:pPr>
              <w:suppressAutoHyphens/>
              <w:jc w:val="both"/>
              <w:rPr>
                <w:sz w:val="24"/>
                <w:szCs w:val="24"/>
              </w:rPr>
            </w:pPr>
            <w:r w:rsidRPr="00822142">
              <w:rPr>
                <w:sz w:val="24"/>
                <w:szCs w:val="24"/>
              </w:rPr>
              <w:t>ОК 05</w:t>
            </w:r>
          </w:p>
          <w:p w14:paraId="0730480B" w14:textId="77777777" w:rsidR="00012FE6" w:rsidRPr="00822142" w:rsidRDefault="00012FE6" w:rsidP="00D42A83">
            <w:pPr>
              <w:suppressAutoHyphens/>
              <w:jc w:val="both"/>
              <w:rPr>
                <w:sz w:val="24"/>
                <w:szCs w:val="24"/>
              </w:rPr>
            </w:pPr>
            <w:r w:rsidRPr="00822142">
              <w:rPr>
                <w:sz w:val="24"/>
                <w:szCs w:val="24"/>
              </w:rPr>
              <w:t>ОК 06</w:t>
            </w:r>
          </w:p>
          <w:p w14:paraId="62488837" w14:textId="77777777" w:rsidR="00012FE6" w:rsidRPr="00822142" w:rsidRDefault="00012FE6" w:rsidP="00D42A83">
            <w:pPr>
              <w:suppressAutoHyphens/>
              <w:jc w:val="both"/>
              <w:rPr>
                <w:sz w:val="24"/>
                <w:szCs w:val="24"/>
              </w:rPr>
            </w:pPr>
            <w:r w:rsidRPr="00822142">
              <w:rPr>
                <w:sz w:val="24"/>
                <w:szCs w:val="24"/>
              </w:rPr>
              <w:t>ОК 10</w:t>
            </w:r>
          </w:p>
          <w:p w14:paraId="139E84FE" w14:textId="77777777" w:rsidR="00012FE6" w:rsidRPr="00822142" w:rsidRDefault="00012FE6" w:rsidP="00D42A83">
            <w:pPr>
              <w:suppressAutoHyphens/>
              <w:jc w:val="both"/>
              <w:rPr>
                <w:sz w:val="24"/>
                <w:szCs w:val="24"/>
              </w:rPr>
            </w:pPr>
            <w:r w:rsidRPr="00822142">
              <w:rPr>
                <w:sz w:val="24"/>
                <w:szCs w:val="24"/>
              </w:rPr>
              <w:t>ОК 09</w:t>
            </w:r>
          </w:p>
          <w:p w14:paraId="4360C40A" w14:textId="77777777" w:rsidR="00012FE6" w:rsidRPr="00822142" w:rsidRDefault="00012FE6" w:rsidP="00D42A83">
            <w:pPr>
              <w:suppressAutoHyphens/>
              <w:jc w:val="both"/>
              <w:rPr>
                <w:sz w:val="24"/>
                <w:szCs w:val="24"/>
              </w:rPr>
            </w:pPr>
            <w:r w:rsidRPr="00822142">
              <w:rPr>
                <w:sz w:val="24"/>
                <w:szCs w:val="24"/>
              </w:rPr>
              <w:t>ОК 11</w:t>
            </w:r>
          </w:p>
          <w:p w14:paraId="724D7D36" w14:textId="77777777" w:rsidR="00012FE6" w:rsidRPr="00822142" w:rsidRDefault="00012FE6" w:rsidP="00D42A83">
            <w:pPr>
              <w:suppressAutoHyphens/>
              <w:jc w:val="both"/>
              <w:rPr>
                <w:sz w:val="24"/>
                <w:szCs w:val="24"/>
              </w:rPr>
            </w:pPr>
            <w:r w:rsidRPr="00822142">
              <w:rPr>
                <w:sz w:val="24"/>
                <w:szCs w:val="24"/>
              </w:rPr>
              <w:t>ПК 1.2.</w:t>
            </w:r>
          </w:p>
          <w:p w14:paraId="21C968B2" w14:textId="77777777" w:rsidR="00012FE6" w:rsidRPr="00822142" w:rsidRDefault="00012FE6" w:rsidP="00D42A83">
            <w:pPr>
              <w:suppressAutoHyphens/>
              <w:jc w:val="both"/>
              <w:rPr>
                <w:sz w:val="24"/>
                <w:szCs w:val="24"/>
              </w:rPr>
            </w:pPr>
            <w:r w:rsidRPr="00822142">
              <w:rPr>
                <w:sz w:val="24"/>
                <w:szCs w:val="24"/>
              </w:rPr>
              <w:t>ПК 3.1</w:t>
            </w:r>
          </w:p>
          <w:p w14:paraId="46C233AE" w14:textId="77777777" w:rsidR="00012FE6" w:rsidRPr="00822142" w:rsidRDefault="00012FE6" w:rsidP="00D42A83">
            <w:pPr>
              <w:suppressAutoHyphens/>
              <w:jc w:val="both"/>
              <w:rPr>
                <w:sz w:val="24"/>
                <w:szCs w:val="24"/>
              </w:rPr>
            </w:pPr>
            <w:r w:rsidRPr="00822142">
              <w:rPr>
                <w:sz w:val="24"/>
                <w:szCs w:val="24"/>
              </w:rPr>
              <w:t>ПК 3.4</w:t>
            </w:r>
          </w:p>
          <w:p w14:paraId="23456AD6" w14:textId="77777777" w:rsidR="00012FE6" w:rsidRPr="00822142" w:rsidRDefault="00012FE6" w:rsidP="00D42A83">
            <w:pPr>
              <w:suppressAutoHyphens/>
              <w:jc w:val="both"/>
              <w:rPr>
                <w:sz w:val="24"/>
                <w:szCs w:val="24"/>
              </w:rPr>
            </w:pPr>
            <w:r w:rsidRPr="00822142">
              <w:rPr>
                <w:sz w:val="24"/>
                <w:szCs w:val="24"/>
              </w:rPr>
              <w:t>ПК 4.2</w:t>
            </w:r>
          </w:p>
          <w:p w14:paraId="3920584D" w14:textId="77777777" w:rsidR="00012FE6" w:rsidRPr="00822142" w:rsidRDefault="00012FE6" w:rsidP="00D42A83">
            <w:pPr>
              <w:suppressAutoHyphens/>
              <w:jc w:val="both"/>
              <w:rPr>
                <w:sz w:val="24"/>
                <w:szCs w:val="24"/>
              </w:rPr>
            </w:pPr>
            <w:r w:rsidRPr="00822142">
              <w:rPr>
                <w:sz w:val="24"/>
                <w:szCs w:val="24"/>
              </w:rPr>
              <w:t>ЛР 2</w:t>
            </w:r>
          </w:p>
          <w:p w14:paraId="28E86388" w14:textId="77777777" w:rsidR="00012FE6" w:rsidRPr="00822142" w:rsidRDefault="00012FE6" w:rsidP="00D42A83">
            <w:pPr>
              <w:suppressAutoHyphens/>
              <w:jc w:val="both"/>
              <w:rPr>
                <w:sz w:val="24"/>
                <w:szCs w:val="24"/>
              </w:rPr>
            </w:pPr>
            <w:r w:rsidRPr="00822142">
              <w:rPr>
                <w:sz w:val="24"/>
                <w:szCs w:val="24"/>
              </w:rPr>
              <w:t>ЛР 3</w:t>
            </w:r>
          </w:p>
          <w:p w14:paraId="763F1EE9" w14:textId="77777777" w:rsidR="00012FE6" w:rsidRPr="00822142" w:rsidRDefault="00012FE6" w:rsidP="00D42A83">
            <w:pPr>
              <w:suppressAutoHyphens/>
              <w:jc w:val="both"/>
              <w:rPr>
                <w:sz w:val="24"/>
                <w:szCs w:val="24"/>
              </w:rPr>
            </w:pPr>
            <w:r w:rsidRPr="00822142">
              <w:rPr>
                <w:sz w:val="24"/>
                <w:szCs w:val="24"/>
              </w:rPr>
              <w:t>ЛР 4</w:t>
            </w:r>
          </w:p>
          <w:p w14:paraId="6E91CDEC" w14:textId="77777777" w:rsidR="00012FE6" w:rsidRPr="00822142" w:rsidRDefault="00012FE6" w:rsidP="00D42A83">
            <w:pPr>
              <w:suppressAutoHyphens/>
              <w:jc w:val="both"/>
              <w:rPr>
                <w:sz w:val="24"/>
                <w:szCs w:val="24"/>
              </w:rPr>
            </w:pPr>
            <w:r w:rsidRPr="00822142">
              <w:rPr>
                <w:sz w:val="24"/>
                <w:szCs w:val="24"/>
              </w:rPr>
              <w:t>ЛР 7</w:t>
            </w:r>
          </w:p>
          <w:p w14:paraId="6A95CB8C" w14:textId="77777777" w:rsidR="00012FE6" w:rsidRPr="00822142" w:rsidRDefault="00012FE6" w:rsidP="00D42A83">
            <w:pPr>
              <w:suppressAutoHyphens/>
              <w:jc w:val="both"/>
              <w:rPr>
                <w:sz w:val="24"/>
                <w:szCs w:val="24"/>
              </w:rPr>
            </w:pPr>
            <w:r w:rsidRPr="00822142">
              <w:rPr>
                <w:sz w:val="24"/>
                <w:szCs w:val="24"/>
              </w:rPr>
              <w:t>ЛР 8</w:t>
            </w:r>
          </w:p>
          <w:p w14:paraId="0FAE9A98" w14:textId="77777777" w:rsidR="00012FE6" w:rsidRPr="00822142" w:rsidRDefault="00012FE6" w:rsidP="00D42A83">
            <w:pPr>
              <w:suppressAutoHyphens/>
              <w:jc w:val="both"/>
              <w:rPr>
                <w:sz w:val="24"/>
                <w:szCs w:val="24"/>
              </w:rPr>
            </w:pPr>
            <w:r w:rsidRPr="00822142">
              <w:rPr>
                <w:sz w:val="24"/>
                <w:szCs w:val="24"/>
              </w:rPr>
              <w:t>ЛР 13</w:t>
            </w:r>
          </w:p>
          <w:p w14:paraId="386D7FCD" w14:textId="77777777" w:rsidR="00012FE6" w:rsidRPr="00822142" w:rsidRDefault="00012FE6" w:rsidP="00D42A83">
            <w:pPr>
              <w:suppressAutoHyphens/>
              <w:jc w:val="both"/>
              <w:rPr>
                <w:sz w:val="24"/>
                <w:szCs w:val="24"/>
              </w:rPr>
            </w:pPr>
            <w:r w:rsidRPr="00822142">
              <w:rPr>
                <w:sz w:val="24"/>
                <w:szCs w:val="24"/>
              </w:rPr>
              <w:t>ЛР 14</w:t>
            </w:r>
          </w:p>
          <w:p w14:paraId="5BCCB95B" w14:textId="77777777" w:rsidR="00012FE6" w:rsidRPr="00822142" w:rsidRDefault="00012FE6" w:rsidP="00D42A83">
            <w:pPr>
              <w:suppressAutoHyphens/>
              <w:jc w:val="both"/>
              <w:rPr>
                <w:sz w:val="24"/>
                <w:szCs w:val="24"/>
              </w:rPr>
            </w:pPr>
            <w:r w:rsidRPr="00822142">
              <w:rPr>
                <w:sz w:val="24"/>
                <w:szCs w:val="24"/>
              </w:rPr>
              <w:t>ЛР 15</w:t>
            </w:r>
          </w:p>
        </w:tc>
        <w:tc>
          <w:tcPr>
            <w:tcW w:w="4253" w:type="dxa"/>
          </w:tcPr>
          <w:p w14:paraId="12E01623" w14:textId="42BDE4B4" w:rsidR="00B87AB8" w:rsidRDefault="00B87AB8"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Рассчитывать долю денежных агрегатов, анализировать структуру денежной базы</w:t>
            </w:r>
            <w:r>
              <w:rPr>
                <w:iCs/>
                <w:sz w:val="24"/>
                <w:szCs w:val="24"/>
                <w:lang w:eastAsia="ru-RU"/>
              </w:rPr>
              <w:t>, различных форм расчетов в платежном обороте, структуру государственного долга с разбивкой по ценным бумагам, иным обязательствам,</w:t>
            </w:r>
            <w:r w:rsidRPr="00045427">
              <w:rPr>
                <w:iCs/>
                <w:sz w:val="24"/>
                <w:szCs w:val="24"/>
                <w:lang w:eastAsia="ru-RU"/>
              </w:rPr>
              <w:t> анализ структуры доходов, расходов, источников финансирования дефицита бюджетов бюджетной системы Российской Федерации;</w:t>
            </w:r>
          </w:p>
          <w:p w14:paraId="09FBA609" w14:textId="29E31CF7" w:rsidR="00B87AB8" w:rsidRDefault="00B87AB8"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Принимать решения о применении форм расчетов, предусмотренных законодательными актами Российской Федерации</w:t>
            </w:r>
            <w:r>
              <w:rPr>
                <w:iCs/>
                <w:sz w:val="24"/>
                <w:szCs w:val="24"/>
                <w:lang w:val="ru-RU" w:eastAsia="ru-RU"/>
              </w:rPr>
              <w:t>;</w:t>
            </w:r>
          </w:p>
          <w:p w14:paraId="594A9C96" w14:textId="1E661A55" w:rsidR="00B87AB8" w:rsidRPr="00B87AB8" w:rsidRDefault="00B87AB8"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Выявлять финансовые риски, связанные с изменением уровня инфляции, валютного курса, движением денежной массы</w:t>
            </w:r>
            <w:r>
              <w:rPr>
                <w:iCs/>
                <w:sz w:val="24"/>
                <w:szCs w:val="24"/>
                <w:lang w:val="ru-RU" w:eastAsia="ru-RU"/>
              </w:rPr>
              <w:t>;</w:t>
            </w:r>
          </w:p>
          <w:p w14:paraId="71DC311C" w14:textId="0AF12DBB" w:rsidR="00012FE6" w:rsidRPr="00CD085E" w:rsidRDefault="00B87AB8"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Рассчитывать индекс инфляции, индексировать номинальные значения, выявлять отклонения данных с учетом различных временных периодов</w:t>
            </w:r>
            <w:r>
              <w:rPr>
                <w:iCs/>
                <w:sz w:val="24"/>
                <w:szCs w:val="24"/>
                <w:lang w:val="ru-RU" w:eastAsia="ru-RU"/>
              </w:rPr>
              <w:t>;</w:t>
            </w:r>
          </w:p>
          <w:p w14:paraId="2754F2F0" w14:textId="080CEBF3" w:rsidR="00012FE6" w:rsidRPr="00CD085E" w:rsidRDefault="00B87AB8"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Определять мероприятия, позволяющие минимизировать степень воздействия инфляции на экономическую ситуацию</w:t>
            </w:r>
            <w:r>
              <w:rPr>
                <w:iCs/>
                <w:sz w:val="24"/>
                <w:szCs w:val="24"/>
                <w:lang w:val="ru-RU" w:eastAsia="ru-RU"/>
              </w:rPr>
              <w:t>;</w:t>
            </w:r>
          </w:p>
          <w:p w14:paraId="0E83CB74" w14:textId="77777777" w:rsidR="00B87AB8" w:rsidRPr="00B87AB8" w:rsidRDefault="00B87AB8"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 xml:space="preserve">Использовать нормативные акты Российской Федерации и статистические данные, представленные на официальных сайтах для выявления актуальной </w:t>
            </w:r>
            <w:r w:rsidRPr="001D62AB">
              <w:rPr>
                <w:iCs/>
                <w:sz w:val="24"/>
                <w:szCs w:val="24"/>
                <w:lang w:eastAsia="ru-RU"/>
              </w:rPr>
              <w:lastRenderedPageBreak/>
              <w:t>информации и объективных сведений, необходимых для проведения расчетов и анализа основных показателей бюджетной системы РФ</w:t>
            </w:r>
            <w:r>
              <w:rPr>
                <w:iCs/>
                <w:sz w:val="24"/>
                <w:szCs w:val="24"/>
                <w:lang w:eastAsia="ru-RU"/>
              </w:rPr>
              <w:t>, анализ влияния на экономику и ключевые показатели (например, на денежную массу) различных видов финансовой политики</w:t>
            </w:r>
            <w:r>
              <w:rPr>
                <w:iCs/>
                <w:sz w:val="24"/>
                <w:szCs w:val="24"/>
                <w:lang w:val="ru-RU" w:eastAsia="ru-RU"/>
              </w:rPr>
              <w:t>;</w:t>
            </w:r>
          </w:p>
          <w:p w14:paraId="5F152545" w14:textId="133906B2" w:rsidR="00012FE6" w:rsidRPr="00CD085E" w:rsidRDefault="00012FE6" w:rsidP="002E4BC3">
            <w:pPr>
              <w:pStyle w:val="a9"/>
              <w:numPr>
                <w:ilvl w:val="0"/>
                <w:numId w:val="142"/>
              </w:numPr>
              <w:suppressAutoHyphens/>
              <w:spacing w:before="0" w:after="0"/>
              <w:ind w:left="180" w:hanging="180"/>
              <w:contextualSpacing/>
              <w:rPr>
                <w:iCs/>
                <w:sz w:val="24"/>
                <w:szCs w:val="24"/>
                <w:lang w:eastAsia="ru-RU"/>
              </w:rPr>
            </w:pPr>
            <w:r w:rsidRPr="00CD085E">
              <w:rPr>
                <w:iCs/>
                <w:sz w:val="24"/>
                <w:szCs w:val="24"/>
                <w:lang w:eastAsia="ru-RU"/>
              </w:rPr>
              <w:t>Представлять работы по финансовой тематике</w:t>
            </w:r>
            <w:r w:rsidR="00B87AB8">
              <w:rPr>
                <w:iCs/>
                <w:sz w:val="24"/>
                <w:szCs w:val="24"/>
                <w:lang w:val="ru-RU" w:eastAsia="ru-RU"/>
              </w:rPr>
              <w:t>;</w:t>
            </w:r>
          </w:p>
          <w:p w14:paraId="4943A0B5" w14:textId="6994FEE9" w:rsidR="00012FE6" w:rsidRPr="00B87AB8" w:rsidRDefault="00B87AB8"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Рассчитывать сумму выплат по кредитному договору, эффективную ставку, сумму аннуитетных платежей, принимать решение о целесообразности заключения договора на предложенных условиях.</w:t>
            </w:r>
            <w:r w:rsidRPr="00D019CA">
              <w:rPr>
                <w:sz w:val="24"/>
                <w:szCs w:val="24"/>
                <w:lang w:eastAsia="ru-RU"/>
              </w:rPr>
              <w:t xml:space="preserve"> </w:t>
            </w:r>
            <w:r>
              <w:rPr>
                <w:sz w:val="24"/>
                <w:szCs w:val="24"/>
                <w:lang w:eastAsia="ru-RU"/>
              </w:rPr>
              <w:t>Проводить о</w:t>
            </w:r>
            <w:r w:rsidRPr="00D019CA">
              <w:rPr>
                <w:iCs/>
                <w:sz w:val="24"/>
                <w:szCs w:val="24"/>
                <w:lang w:eastAsia="ru-RU"/>
              </w:rPr>
              <w:t>бщие расчеты по договорам страхования</w:t>
            </w:r>
            <w:r w:rsidR="00012FE6" w:rsidRPr="00B87AB8">
              <w:rPr>
                <w:iCs/>
              </w:rPr>
              <w:t>.</w:t>
            </w:r>
          </w:p>
          <w:p w14:paraId="4279207D" w14:textId="79AE66BF" w:rsidR="00012FE6" w:rsidRPr="00CD085E" w:rsidRDefault="00B87AB8"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Рассчитывать доходность финансовых инструментов и текущую стоимость, анализировать биржевую информацию, определять структуру платежного баланса</w:t>
            </w:r>
            <w:r>
              <w:rPr>
                <w:iCs/>
                <w:sz w:val="24"/>
                <w:szCs w:val="24"/>
                <w:lang w:eastAsia="ru-RU"/>
              </w:rPr>
              <w:t xml:space="preserve"> страны</w:t>
            </w:r>
            <w:r w:rsidR="00012FE6" w:rsidRPr="00CD085E">
              <w:rPr>
                <w:iCs/>
                <w:sz w:val="24"/>
                <w:szCs w:val="24"/>
                <w:lang w:eastAsia="ru-RU"/>
              </w:rPr>
              <w:t>.</w:t>
            </w:r>
          </w:p>
        </w:tc>
        <w:tc>
          <w:tcPr>
            <w:tcW w:w="4111" w:type="dxa"/>
          </w:tcPr>
          <w:p w14:paraId="58E73334" w14:textId="5DA24AF1" w:rsidR="00B87AB8" w:rsidRPr="00B87AB8" w:rsidRDefault="00B87AB8" w:rsidP="002E4BC3">
            <w:pPr>
              <w:pStyle w:val="a9"/>
              <w:numPr>
                <w:ilvl w:val="0"/>
                <w:numId w:val="198"/>
              </w:numPr>
              <w:tabs>
                <w:tab w:val="left" w:pos="1917"/>
              </w:tabs>
              <w:suppressAutoHyphens/>
              <w:spacing w:before="0" w:after="0"/>
              <w:ind w:left="181" w:hanging="181"/>
              <w:rPr>
                <w:sz w:val="24"/>
                <w:szCs w:val="24"/>
              </w:rPr>
            </w:pPr>
            <w:r w:rsidRPr="00B87AB8">
              <w:rPr>
                <w:sz w:val="24"/>
                <w:szCs w:val="24"/>
              </w:rPr>
              <w:lastRenderedPageBreak/>
              <w:t xml:space="preserve">Основные понятия тем курса – деньги, денежное обращение, платежный оборот, эмиссия, денежная система, финансы, финансовая политика, финансовый контроль, управление финансами, финансовая система, страхование, кредитная система, кредитные организации, ценные бумаги, рынок ценных бумаг, валютная система, международные финансовые отношения, и т.д. </w:t>
            </w:r>
          </w:p>
          <w:p w14:paraId="38A43492" w14:textId="6855598E" w:rsidR="00B87AB8" w:rsidRPr="00B87AB8" w:rsidRDefault="00B87AB8" w:rsidP="002E4BC3">
            <w:pPr>
              <w:pStyle w:val="a9"/>
              <w:numPr>
                <w:ilvl w:val="0"/>
                <w:numId w:val="198"/>
              </w:numPr>
              <w:tabs>
                <w:tab w:val="left" w:pos="1917"/>
              </w:tabs>
              <w:suppressAutoHyphens/>
              <w:spacing w:before="0" w:after="0"/>
              <w:ind w:left="181" w:hanging="181"/>
              <w:rPr>
                <w:sz w:val="24"/>
                <w:szCs w:val="24"/>
              </w:rPr>
            </w:pPr>
            <w:r w:rsidRPr="00B87AB8">
              <w:rPr>
                <w:sz w:val="24"/>
                <w:szCs w:val="24"/>
              </w:rPr>
              <w:t>концепции возникновения денег, различные подходы к понятию денег, сущность, функции денег, финансов, историю возникновения страхования, бирж, создания денежной и валютной систем и т.д.</w:t>
            </w:r>
          </w:p>
          <w:p w14:paraId="0E81A759" w14:textId="0F9FD8B9" w:rsidR="00B87AB8" w:rsidRPr="00B87AB8" w:rsidRDefault="00B87AB8" w:rsidP="002E4BC3">
            <w:pPr>
              <w:pStyle w:val="a9"/>
              <w:numPr>
                <w:ilvl w:val="0"/>
                <w:numId w:val="198"/>
              </w:numPr>
              <w:tabs>
                <w:tab w:val="left" w:pos="1917"/>
              </w:tabs>
              <w:suppressAutoHyphens/>
              <w:spacing w:before="0" w:after="0"/>
              <w:ind w:left="181" w:hanging="181"/>
              <w:rPr>
                <w:sz w:val="24"/>
                <w:szCs w:val="24"/>
              </w:rPr>
            </w:pPr>
            <w:r w:rsidRPr="00B87AB8">
              <w:rPr>
                <w:sz w:val="24"/>
                <w:szCs w:val="24"/>
              </w:rPr>
              <w:t>Порядок исчисления индекса потребительских цен, темпа инфляции, методику расчета структуры денежной массы, доходов и расходов бюджета, эффективной ставки, ставок по кредиту, доходность и текущую стоимость ценной бумаги, расчет показателей ликвидности коммерческого банка по методике ЦБ РФ, расчета цены страховых услуг.</w:t>
            </w:r>
          </w:p>
          <w:p w14:paraId="1EFDC0CC" w14:textId="4C54F001" w:rsidR="00B87AB8" w:rsidRPr="00B87AB8" w:rsidRDefault="00B87AB8" w:rsidP="002E4BC3">
            <w:pPr>
              <w:pStyle w:val="a9"/>
              <w:numPr>
                <w:ilvl w:val="0"/>
                <w:numId w:val="198"/>
              </w:numPr>
              <w:tabs>
                <w:tab w:val="left" w:pos="1917"/>
              </w:tabs>
              <w:suppressAutoHyphens/>
              <w:spacing w:before="0" w:after="0"/>
              <w:ind w:left="181" w:hanging="181"/>
              <w:rPr>
                <w:sz w:val="24"/>
                <w:szCs w:val="24"/>
              </w:rPr>
            </w:pPr>
            <w:r w:rsidRPr="00B87AB8">
              <w:rPr>
                <w:sz w:val="24"/>
                <w:szCs w:val="24"/>
              </w:rPr>
              <w:t xml:space="preserve">Особенности функционирования денежной системы, денежного обращения, платежной системы, </w:t>
            </w:r>
            <w:r w:rsidRPr="00B87AB8">
              <w:rPr>
                <w:sz w:val="24"/>
                <w:szCs w:val="24"/>
              </w:rPr>
              <w:lastRenderedPageBreak/>
              <w:t xml:space="preserve">финансовой системы Российской Федерации, кредитной и банковской систем в РФ, особенности функционирования международных финансовых организаций (например, МВФ, группа Всемирного Банка, БМР, Парижский и Лондонские клубы кредиторов, ВТО) </w:t>
            </w:r>
          </w:p>
          <w:p w14:paraId="07DA262F" w14:textId="62C0A4DC" w:rsidR="00B87AB8" w:rsidRPr="00B87AB8" w:rsidRDefault="00B87AB8" w:rsidP="002E4BC3">
            <w:pPr>
              <w:pStyle w:val="a9"/>
              <w:numPr>
                <w:ilvl w:val="0"/>
                <w:numId w:val="198"/>
              </w:numPr>
              <w:tabs>
                <w:tab w:val="left" w:pos="1917"/>
              </w:tabs>
              <w:suppressAutoHyphens/>
              <w:spacing w:before="0" w:after="0"/>
              <w:ind w:left="181" w:hanging="181"/>
              <w:rPr>
                <w:sz w:val="24"/>
                <w:szCs w:val="24"/>
              </w:rPr>
            </w:pPr>
            <w:r w:rsidRPr="00B87AB8">
              <w:rPr>
                <w:sz w:val="24"/>
                <w:szCs w:val="24"/>
              </w:rPr>
              <w:t xml:space="preserve">Особенности использования информационных источников для получения необходимой (для проведения расчетов и анализа) информации и данных, источники правового регулирования денежного обращения в Российской Федерации, законодательство Российской Федерации в области денежного обращения и финансов, </w:t>
            </w:r>
          </w:p>
          <w:p w14:paraId="263E4E3A" w14:textId="6623FBC5" w:rsidR="00012FE6" w:rsidRPr="00822142" w:rsidRDefault="00B87AB8" w:rsidP="002E4BC3">
            <w:pPr>
              <w:pStyle w:val="a9"/>
              <w:numPr>
                <w:ilvl w:val="0"/>
                <w:numId w:val="198"/>
              </w:numPr>
              <w:suppressAutoHyphens/>
              <w:spacing w:before="0" w:after="0"/>
              <w:ind w:left="181" w:hanging="181"/>
            </w:pPr>
            <w:r w:rsidRPr="00B87AB8">
              <w:rPr>
                <w:sz w:val="24"/>
                <w:szCs w:val="24"/>
              </w:rPr>
              <w:t xml:space="preserve">экономические денежные </w:t>
            </w:r>
            <w:r w:rsidRPr="00B87AB8">
              <w:rPr>
                <w:iCs/>
                <w:sz w:val="24"/>
                <w:szCs w:val="24"/>
              </w:rPr>
              <w:t>отношения (финансы), возникающие в процессе деятельности хозяйствующих субъектов.</w:t>
            </w:r>
          </w:p>
        </w:tc>
      </w:tr>
    </w:tbl>
    <w:p w14:paraId="35DF164D" w14:textId="77777777" w:rsidR="00012FE6" w:rsidRPr="00822142" w:rsidRDefault="00012FE6" w:rsidP="003F1D42">
      <w:pPr>
        <w:suppressAutoHyphens/>
        <w:ind w:firstLine="709"/>
        <w:rPr>
          <w:b/>
        </w:rPr>
      </w:pPr>
    </w:p>
    <w:p w14:paraId="4A6753CD" w14:textId="77777777" w:rsidR="00012FE6" w:rsidRPr="00822142" w:rsidRDefault="00012FE6" w:rsidP="00012FE6">
      <w:pPr>
        <w:suppressAutoHyphens/>
        <w:spacing w:after="240"/>
        <w:jc w:val="center"/>
        <w:rPr>
          <w:b/>
        </w:rPr>
      </w:pPr>
      <w:r w:rsidRPr="00822142">
        <w:rPr>
          <w:b/>
        </w:rPr>
        <w:t>2. СТРУКТУРА И СОДЕРЖАНИЕ УЧЕБНОЙ ДИСЦИПЛИНЫ</w:t>
      </w:r>
    </w:p>
    <w:p w14:paraId="7906B26A" w14:textId="77777777" w:rsidR="00012FE6" w:rsidRPr="00822142" w:rsidRDefault="00012FE6" w:rsidP="00B87AB8">
      <w:pPr>
        <w:suppressAutoHyphens/>
        <w:spacing w:after="120"/>
        <w:ind w:firstLine="709"/>
        <w:rPr>
          <w:b/>
        </w:rPr>
      </w:pPr>
      <w:r w:rsidRPr="00822142">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012FE6" w:rsidRPr="00822142" w14:paraId="419E4740" w14:textId="77777777" w:rsidTr="00D42A83">
        <w:trPr>
          <w:trHeight w:val="490"/>
        </w:trPr>
        <w:tc>
          <w:tcPr>
            <w:tcW w:w="3685" w:type="pct"/>
            <w:vAlign w:val="center"/>
          </w:tcPr>
          <w:p w14:paraId="10F78FA3" w14:textId="77777777" w:rsidR="00012FE6" w:rsidRPr="00822142" w:rsidRDefault="00012FE6" w:rsidP="00D42A83">
            <w:pPr>
              <w:suppressAutoHyphens/>
              <w:rPr>
                <w:b/>
              </w:rPr>
            </w:pPr>
            <w:r w:rsidRPr="00822142">
              <w:rPr>
                <w:b/>
              </w:rPr>
              <w:t>Вид учебной работы</w:t>
            </w:r>
          </w:p>
        </w:tc>
        <w:tc>
          <w:tcPr>
            <w:tcW w:w="1315" w:type="pct"/>
            <w:vAlign w:val="center"/>
          </w:tcPr>
          <w:p w14:paraId="044E0EE6" w14:textId="77777777" w:rsidR="00012FE6" w:rsidRPr="00822142" w:rsidRDefault="00012FE6" w:rsidP="00D42A83">
            <w:pPr>
              <w:suppressAutoHyphens/>
              <w:rPr>
                <w:b/>
                <w:iCs/>
              </w:rPr>
            </w:pPr>
            <w:r w:rsidRPr="00822142">
              <w:rPr>
                <w:b/>
                <w:iCs/>
              </w:rPr>
              <w:t>Объем в часах</w:t>
            </w:r>
          </w:p>
        </w:tc>
      </w:tr>
      <w:tr w:rsidR="00012FE6" w:rsidRPr="00822142" w14:paraId="4C68C196" w14:textId="77777777" w:rsidTr="00D42A83">
        <w:trPr>
          <w:trHeight w:val="490"/>
        </w:trPr>
        <w:tc>
          <w:tcPr>
            <w:tcW w:w="3685" w:type="pct"/>
            <w:vAlign w:val="center"/>
          </w:tcPr>
          <w:p w14:paraId="702036D7" w14:textId="77777777" w:rsidR="00012FE6" w:rsidRPr="00822142" w:rsidRDefault="00012FE6" w:rsidP="00D42A83">
            <w:pPr>
              <w:suppressAutoHyphens/>
              <w:rPr>
                <w:b/>
              </w:rPr>
            </w:pPr>
            <w:r w:rsidRPr="00822142">
              <w:rPr>
                <w:b/>
              </w:rPr>
              <w:t>Объем образовательной программы учебной дисциплины</w:t>
            </w:r>
          </w:p>
        </w:tc>
        <w:tc>
          <w:tcPr>
            <w:tcW w:w="1315" w:type="pct"/>
            <w:vAlign w:val="center"/>
          </w:tcPr>
          <w:p w14:paraId="1EE4D915" w14:textId="77777777" w:rsidR="00012FE6" w:rsidRPr="00822142" w:rsidRDefault="00012FE6" w:rsidP="00D42A83">
            <w:pPr>
              <w:suppressAutoHyphens/>
              <w:jc w:val="center"/>
              <w:rPr>
                <w:iCs/>
              </w:rPr>
            </w:pPr>
            <w:r w:rsidRPr="00822142">
              <w:rPr>
                <w:iCs/>
              </w:rPr>
              <w:t>70</w:t>
            </w:r>
          </w:p>
        </w:tc>
      </w:tr>
      <w:tr w:rsidR="00012FE6" w:rsidRPr="00822142" w14:paraId="3A002ED9" w14:textId="77777777" w:rsidTr="00D42A83">
        <w:trPr>
          <w:trHeight w:val="490"/>
        </w:trPr>
        <w:tc>
          <w:tcPr>
            <w:tcW w:w="3685" w:type="pct"/>
            <w:shd w:val="clear" w:color="auto" w:fill="auto"/>
            <w:vAlign w:val="center"/>
          </w:tcPr>
          <w:p w14:paraId="69D771DA" w14:textId="77777777" w:rsidR="00012FE6" w:rsidRPr="00822142" w:rsidRDefault="00012FE6" w:rsidP="00D42A83">
            <w:pPr>
              <w:suppressAutoHyphens/>
              <w:rPr>
                <w:b/>
              </w:rPr>
            </w:pPr>
            <w:r w:rsidRPr="00822142">
              <w:rPr>
                <w:b/>
              </w:rPr>
              <w:t>в т.ч. в форме практической подготовки</w:t>
            </w:r>
          </w:p>
        </w:tc>
        <w:tc>
          <w:tcPr>
            <w:tcW w:w="1315" w:type="pct"/>
            <w:shd w:val="clear" w:color="auto" w:fill="auto"/>
            <w:vAlign w:val="center"/>
          </w:tcPr>
          <w:p w14:paraId="0937BAA6" w14:textId="77777777" w:rsidR="00012FE6" w:rsidRPr="00822142" w:rsidRDefault="00012FE6" w:rsidP="00D42A83">
            <w:pPr>
              <w:suppressAutoHyphens/>
              <w:jc w:val="center"/>
              <w:rPr>
                <w:iCs/>
              </w:rPr>
            </w:pPr>
            <w:r w:rsidRPr="00822142">
              <w:rPr>
                <w:iCs/>
              </w:rPr>
              <w:t>48</w:t>
            </w:r>
          </w:p>
        </w:tc>
      </w:tr>
      <w:tr w:rsidR="00012FE6" w:rsidRPr="00822142" w14:paraId="3356EBAD" w14:textId="77777777" w:rsidTr="00D42A83">
        <w:trPr>
          <w:trHeight w:val="336"/>
        </w:trPr>
        <w:tc>
          <w:tcPr>
            <w:tcW w:w="5000" w:type="pct"/>
            <w:gridSpan w:val="2"/>
            <w:vAlign w:val="center"/>
          </w:tcPr>
          <w:p w14:paraId="34120BAE" w14:textId="77777777" w:rsidR="00012FE6" w:rsidRPr="00822142" w:rsidRDefault="00012FE6" w:rsidP="00D42A83">
            <w:pPr>
              <w:suppressAutoHyphens/>
              <w:rPr>
                <w:iCs/>
              </w:rPr>
            </w:pPr>
            <w:r w:rsidRPr="00822142">
              <w:t>в т. ч.:</w:t>
            </w:r>
          </w:p>
        </w:tc>
      </w:tr>
      <w:tr w:rsidR="00012FE6" w:rsidRPr="00822142" w14:paraId="59836ED7" w14:textId="77777777" w:rsidTr="00D42A83">
        <w:trPr>
          <w:trHeight w:val="490"/>
        </w:trPr>
        <w:tc>
          <w:tcPr>
            <w:tcW w:w="3685" w:type="pct"/>
            <w:vAlign w:val="center"/>
          </w:tcPr>
          <w:p w14:paraId="289C210B" w14:textId="77777777" w:rsidR="00012FE6" w:rsidRPr="00822142" w:rsidRDefault="00012FE6" w:rsidP="00D42A83">
            <w:pPr>
              <w:suppressAutoHyphens/>
            </w:pPr>
            <w:r w:rsidRPr="00822142">
              <w:t>теоретическое обучение</w:t>
            </w:r>
          </w:p>
        </w:tc>
        <w:tc>
          <w:tcPr>
            <w:tcW w:w="1315" w:type="pct"/>
            <w:vAlign w:val="center"/>
          </w:tcPr>
          <w:p w14:paraId="08AC6AA2" w14:textId="77777777" w:rsidR="00012FE6" w:rsidRPr="00822142" w:rsidRDefault="00012FE6" w:rsidP="00D42A83">
            <w:pPr>
              <w:suppressAutoHyphens/>
              <w:jc w:val="center"/>
              <w:rPr>
                <w:iCs/>
              </w:rPr>
            </w:pPr>
            <w:r w:rsidRPr="00822142">
              <w:rPr>
                <w:iCs/>
              </w:rPr>
              <w:t>26</w:t>
            </w:r>
          </w:p>
        </w:tc>
      </w:tr>
      <w:tr w:rsidR="00012FE6" w:rsidRPr="00822142" w14:paraId="6673E4BE" w14:textId="77777777" w:rsidTr="00D42A83">
        <w:trPr>
          <w:trHeight w:val="490"/>
        </w:trPr>
        <w:tc>
          <w:tcPr>
            <w:tcW w:w="3685" w:type="pct"/>
            <w:vAlign w:val="center"/>
          </w:tcPr>
          <w:p w14:paraId="22400B78" w14:textId="77777777" w:rsidR="00012FE6" w:rsidRPr="00822142" w:rsidRDefault="00012FE6" w:rsidP="00D42A83">
            <w:pPr>
              <w:suppressAutoHyphens/>
            </w:pPr>
            <w:r w:rsidRPr="00822142">
              <w:t>практические занятия</w:t>
            </w:r>
            <w:r w:rsidRPr="00822142">
              <w:rPr>
                <w:i/>
              </w:rPr>
              <w:t xml:space="preserve"> </w:t>
            </w:r>
          </w:p>
        </w:tc>
        <w:tc>
          <w:tcPr>
            <w:tcW w:w="1315" w:type="pct"/>
            <w:vAlign w:val="center"/>
          </w:tcPr>
          <w:p w14:paraId="0E04BA83" w14:textId="77777777" w:rsidR="00012FE6" w:rsidRPr="00822142" w:rsidRDefault="00012FE6" w:rsidP="00D42A83">
            <w:pPr>
              <w:suppressAutoHyphens/>
              <w:jc w:val="center"/>
              <w:rPr>
                <w:iCs/>
              </w:rPr>
            </w:pPr>
            <w:r w:rsidRPr="00822142">
              <w:rPr>
                <w:iCs/>
              </w:rPr>
              <w:t>14</w:t>
            </w:r>
          </w:p>
        </w:tc>
      </w:tr>
      <w:tr w:rsidR="00012FE6" w:rsidRPr="00822142" w14:paraId="3BBB50A6" w14:textId="77777777" w:rsidTr="00D42A83">
        <w:trPr>
          <w:trHeight w:val="490"/>
        </w:trPr>
        <w:tc>
          <w:tcPr>
            <w:tcW w:w="3685" w:type="pct"/>
            <w:vAlign w:val="center"/>
          </w:tcPr>
          <w:p w14:paraId="071B2CDC" w14:textId="454A7C91" w:rsidR="00012FE6" w:rsidRPr="00822142" w:rsidRDefault="00012FE6" w:rsidP="00D42A83">
            <w:pPr>
              <w:suppressAutoHyphens/>
            </w:pPr>
            <w:r w:rsidRPr="00822142">
              <w:t>Курсовая работа</w:t>
            </w:r>
            <w:r w:rsidR="00763440">
              <w:t xml:space="preserve"> (проект)</w:t>
            </w:r>
          </w:p>
        </w:tc>
        <w:tc>
          <w:tcPr>
            <w:tcW w:w="1315" w:type="pct"/>
            <w:vAlign w:val="center"/>
          </w:tcPr>
          <w:p w14:paraId="3894B39D" w14:textId="77777777" w:rsidR="00012FE6" w:rsidRPr="00822142" w:rsidRDefault="00012FE6" w:rsidP="00D42A83">
            <w:pPr>
              <w:suppressAutoHyphens/>
              <w:jc w:val="center"/>
              <w:rPr>
                <w:iCs/>
              </w:rPr>
            </w:pPr>
            <w:r w:rsidRPr="00822142">
              <w:rPr>
                <w:iCs/>
              </w:rPr>
              <w:t>20</w:t>
            </w:r>
          </w:p>
        </w:tc>
      </w:tr>
      <w:tr w:rsidR="00012FE6" w:rsidRPr="00822142" w14:paraId="0934241F" w14:textId="77777777" w:rsidTr="00D42A83">
        <w:trPr>
          <w:trHeight w:val="267"/>
        </w:trPr>
        <w:tc>
          <w:tcPr>
            <w:tcW w:w="3685" w:type="pct"/>
            <w:vAlign w:val="center"/>
          </w:tcPr>
          <w:p w14:paraId="1C11B624" w14:textId="77777777" w:rsidR="00012FE6" w:rsidRPr="00763440" w:rsidRDefault="00012FE6" w:rsidP="00D42A83">
            <w:pPr>
              <w:suppressAutoHyphens/>
              <w:rPr>
                <w:iCs/>
              </w:rPr>
            </w:pPr>
            <w:r w:rsidRPr="00763440">
              <w:rPr>
                <w:iCs/>
              </w:rPr>
              <w:t xml:space="preserve">Самостоятельная работа </w:t>
            </w:r>
            <w:r w:rsidRPr="00763440">
              <w:rPr>
                <w:b/>
                <w:iCs/>
                <w:vertAlign w:val="superscript"/>
              </w:rPr>
              <w:footnoteReference w:id="63"/>
            </w:r>
          </w:p>
        </w:tc>
        <w:tc>
          <w:tcPr>
            <w:tcW w:w="1315" w:type="pct"/>
            <w:vAlign w:val="center"/>
          </w:tcPr>
          <w:p w14:paraId="6E8541A4" w14:textId="77777777" w:rsidR="00012FE6" w:rsidRPr="00822142" w:rsidRDefault="00012FE6" w:rsidP="00D42A83">
            <w:pPr>
              <w:suppressAutoHyphens/>
              <w:jc w:val="center"/>
              <w:rPr>
                <w:iCs/>
              </w:rPr>
            </w:pPr>
            <w:r w:rsidRPr="00822142">
              <w:rPr>
                <w:iCs/>
              </w:rPr>
              <w:t>4</w:t>
            </w:r>
          </w:p>
        </w:tc>
      </w:tr>
      <w:tr w:rsidR="00012FE6" w:rsidRPr="00822142" w14:paraId="0E525106" w14:textId="77777777" w:rsidTr="00D42A83">
        <w:trPr>
          <w:trHeight w:val="331"/>
        </w:trPr>
        <w:tc>
          <w:tcPr>
            <w:tcW w:w="3685" w:type="pct"/>
            <w:vAlign w:val="center"/>
          </w:tcPr>
          <w:p w14:paraId="305A7056" w14:textId="77777777" w:rsidR="00012FE6" w:rsidRPr="00822142" w:rsidRDefault="00012FE6" w:rsidP="00D42A83">
            <w:pPr>
              <w:suppressAutoHyphens/>
              <w:rPr>
                <w:i/>
              </w:rPr>
            </w:pPr>
            <w:r w:rsidRPr="00822142">
              <w:rPr>
                <w:b/>
                <w:iCs/>
              </w:rPr>
              <w:t>Промежуточная аттестация – экзамен</w:t>
            </w:r>
          </w:p>
        </w:tc>
        <w:tc>
          <w:tcPr>
            <w:tcW w:w="1315" w:type="pct"/>
            <w:vAlign w:val="center"/>
          </w:tcPr>
          <w:p w14:paraId="18945A21" w14:textId="77777777" w:rsidR="00012FE6" w:rsidRPr="00822142" w:rsidRDefault="00012FE6" w:rsidP="00D42A83">
            <w:pPr>
              <w:suppressAutoHyphens/>
              <w:jc w:val="center"/>
              <w:rPr>
                <w:iCs/>
              </w:rPr>
            </w:pPr>
            <w:r w:rsidRPr="00822142">
              <w:rPr>
                <w:iCs/>
              </w:rPr>
              <w:t>6</w:t>
            </w:r>
          </w:p>
        </w:tc>
      </w:tr>
    </w:tbl>
    <w:p w14:paraId="06FB0D07" w14:textId="77777777" w:rsidR="00012FE6" w:rsidRPr="00822142" w:rsidRDefault="00012FE6" w:rsidP="00012FE6">
      <w:pPr>
        <w:suppressAutoHyphens/>
        <w:spacing w:after="120"/>
        <w:rPr>
          <w:b/>
          <w:i/>
          <w:color w:val="FF0000"/>
        </w:rPr>
      </w:pPr>
    </w:p>
    <w:p w14:paraId="682F81B5" w14:textId="77777777" w:rsidR="00012FE6" w:rsidRPr="00822142" w:rsidRDefault="00012FE6" w:rsidP="00012FE6">
      <w:pPr>
        <w:rPr>
          <w:b/>
          <w:i/>
        </w:rPr>
        <w:sectPr w:rsidR="00012FE6" w:rsidRPr="00822142" w:rsidSect="00CD0ED2">
          <w:pgSz w:w="11906" w:h="16838"/>
          <w:pgMar w:top="1134" w:right="850" w:bottom="284" w:left="1701" w:header="708" w:footer="708" w:gutter="0"/>
          <w:cols w:space="720"/>
          <w:docGrid w:linePitch="299"/>
        </w:sectPr>
      </w:pPr>
    </w:p>
    <w:p w14:paraId="018FF77E" w14:textId="77777777" w:rsidR="00012FE6" w:rsidRPr="00822142" w:rsidRDefault="00012FE6" w:rsidP="00BF0EA2">
      <w:pPr>
        <w:spacing w:after="60"/>
        <w:ind w:firstLine="709"/>
        <w:rPr>
          <w:b/>
          <w:bCs/>
        </w:rPr>
      </w:pPr>
      <w:r w:rsidRPr="00822142">
        <w:rPr>
          <w:b/>
        </w:rPr>
        <w:lastRenderedPageBreak/>
        <w:t xml:space="preserve">2.2. Тематический план и содержание учебной дисциплины </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38"/>
        <w:gridCol w:w="96"/>
        <w:gridCol w:w="8695"/>
        <w:gridCol w:w="1998"/>
        <w:gridCol w:w="2256"/>
      </w:tblGrid>
      <w:tr w:rsidR="00763440" w:rsidRPr="004D37D9" w14:paraId="00520868" w14:textId="77777777" w:rsidTr="00763440">
        <w:trPr>
          <w:trHeight w:val="20"/>
        </w:trPr>
        <w:tc>
          <w:tcPr>
            <w:tcW w:w="612" w:type="pct"/>
            <w:vAlign w:val="center"/>
          </w:tcPr>
          <w:p w14:paraId="5A777732" w14:textId="77777777" w:rsidR="00763440" w:rsidRPr="004D37D9" w:rsidRDefault="00763440" w:rsidP="00A02BB8">
            <w:pPr>
              <w:suppressAutoHyphens/>
              <w:jc w:val="center"/>
              <w:rPr>
                <w:b/>
                <w:bCs/>
                <w:sz w:val="22"/>
                <w:szCs w:val="22"/>
              </w:rPr>
            </w:pPr>
            <w:r w:rsidRPr="004D37D9">
              <w:rPr>
                <w:b/>
                <w:bCs/>
                <w:sz w:val="22"/>
                <w:szCs w:val="22"/>
              </w:rPr>
              <w:t>Наименование разделов и тем</w:t>
            </w:r>
          </w:p>
        </w:tc>
        <w:tc>
          <w:tcPr>
            <w:tcW w:w="2972" w:type="pct"/>
            <w:gridSpan w:val="3"/>
            <w:vAlign w:val="center"/>
          </w:tcPr>
          <w:p w14:paraId="3424A343" w14:textId="77777777" w:rsidR="00763440" w:rsidRPr="004D37D9" w:rsidRDefault="00763440" w:rsidP="00A02BB8">
            <w:pPr>
              <w:suppressAutoHyphens/>
              <w:jc w:val="center"/>
              <w:rPr>
                <w:b/>
                <w:bCs/>
                <w:sz w:val="22"/>
                <w:szCs w:val="22"/>
              </w:rPr>
            </w:pPr>
            <w:r w:rsidRPr="004D37D9">
              <w:rPr>
                <w:b/>
                <w:bCs/>
                <w:sz w:val="22"/>
                <w:szCs w:val="22"/>
              </w:rPr>
              <w:t>Содержание учебного материала и формы организации деятельности обучающихся</w:t>
            </w:r>
          </w:p>
        </w:tc>
        <w:tc>
          <w:tcPr>
            <w:tcW w:w="665" w:type="pct"/>
            <w:vAlign w:val="center"/>
          </w:tcPr>
          <w:p w14:paraId="738277EE" w14:textId="7A837C5F" w:rsidR="00763440" w:rsidRPr="004D37D9" w:rsidRDefault="00763440" w:rsidP="00A02BB8">
            <w:pPr>
              <w:suppressAutoHyphens/>
              <w:jc w:val="center"/>
              <w:rPr>
                <w:b/>
                <w:bCs/>
                <w:sz w:val="22"/>
                <w:szCs w:val="22"/>
              </w:rPr>
            </w:pPr>
            <w:r>
              <w:rPr>
                <w:b/>
                <w:bCs/>
              </w:rPr>
              <w:t xml:space="preserve">Объем, акад. ч / </w:t>
            </w:r>
            <w:r>
              <w:rPr>
                <w:b/>
                <w:bCs/>
              </w:rPr>
              <w:br/>
              <w:t xml:space="preserve">в том числе в форме практической подготовки, </w:t>
            </w:r>
            <w:r>
              <w:rPr>
                <w:b/>
                <w:bCs/>
              </w:rPr>
              <w:br/>
              <w:t>акад. ч</w:t>
            </w:r>
          </w:p>
        </w:tc>
        <w:tc>
          <w:tcPr>
            <w:tcW w:w="751" w:type="pct"/>
            <w:vAlign w:val="center"/>
          </w:tcPr>
          <w:p w14:paraId="5DD8AFFA" w14:textId="77777777" w:rsidR="00763440" w:rsidRPr="00763440" w:rsidRDefault="00763440" w:rsidP="00763440">
            <w:pPr>
              <w:suppressAutoHyphens/>
              <w:jc w:val="center"/>
              <w:rPr>
                <w:b/>
                <w:bCs/>
                <w:sz w:val="22"/>
                <w:szCs w:val="22"/>
              </w:rPr>
            </w:pPr>
            <w:r w:rsidRPr="00763440">
              <w:rPr>
                <w:b/>
                <w:bCs/>
                <w:sz w:val="22"/>
                <w:szCs w:val="22"/>
              </w:rPr>
              <w:t>Коды компетенций и личностных результатов</w:t>
            </w:r>
            <w:r w:rsidRPr="00763440">
              <w:rPr>
                <w:b/>
                <w:bCs/>
                <w:sz w:val="22"/>
                <w:szCs w:val="22"/>
                <w:vertAlign w:val="superscript"/>
              </w:rPr>
              <w:footnoteReference w:id="64"/>
            </w:r>
            <w:r w:rsidRPr="00763440">
              <w:rPr>
                <w:b/>
                <w:bCs/>
                <w:sz w:val="22"/>
                <w:szCs w:val="22"/>
              </w:rPr>
              <w:t xml:space="preserve">, формированию которых способствует элемент программы </w:t>
            </w:r>
          </w:p>
          <w:p w14:paraId="6F3FDEC4" w14:textId="53B18F70" w:rsidR="00763440" w:rsidRPr="004D37D9" w:rsidRDefault="00763440" w:rsidP="00A02BB8">
            <w:pPr>
              <w:suppressAutoHyphens/>
              <w:jc w:val="center"/>
              <w:rPr>
                <w:b/>
                <w:bCs/>
                <w:sz w:val="22"/>
                <w:szCs w:val="22"/>
              </w:rPr>
            </w:pPr>
          </w:p>
        </w:tc>
      </w:tr>
      <w:tr w:rsidR="00763440" w:rsidRPr="009F1B5C" w14:paraId="0560ECCB" w14:textId="77777777" w:rsidTr="00763440">
        <w:trPr>
          <w:trHeight w:val="20"/>
        </w:trPr>
        <w:tc>
          <w:tcPr>
            <w:tcW w:w="612" w:type="pct"/>
          </w:tcPr>
          <w:p w14:paraId="6619335A" w14:textId="77777777" w:rsidR="00763440" w:rsidRPr="009F1B5C" w:rsidRDefault="00763440" w:rsidP="00A02BB8">
            <w:pPr>
              <w:jc w:val="center"/>
              <w:rPr>
                <w:i/>
                <w:iCs/>
                <w:sz w:val="20"/>
                <w:szCs w:val="20"/>
              </w:rPr>
            </w:pPr>
            <w:r w:rsidRPr="009F1B5C">
              <w:rPr>
                <w:i/>
                <w:iCs/>
                <w:sz w:val="20"/>
                <w:szCs w:val="20"/>
              </w:rPr>
              <w:t>1</w:t>
            </w:r>
          </w:p>
        </w:tc>
        <w:tc>
          <w:tcPr>
            <w:tcW w:w="2972" w:type="pct"/>
            <w:gridSpan w:val="3"/>
          </w:tcPr>
          <w:p w14:paraId="6FD3FF07" w14:textId="77777777" w:rsidR="00763440" w:rsidRPr="009F1B5C" w:rsidRDefault="00763440" w:rsidP="00A02BB8">
            <w:pPr>
              <w:jc w:val="center"/>
              <w:rPr>
                <w:i/>
                <w:iCs/>
                <w:sz w:val="20"/>
                <w:szCs w:val="20"/>
              </w:rPr>
            </w:pPr>
            <w:r w:rsidRPr="009F1B5C">
              <w:rPr>
                <w:i/>
                <w:iCs/>
                <w:sz w:val="20"/>
                <w:szCs w:val="20"/>
              </w:rPr>
              <w:t>2</w:t>
            </w:r>
          </w:p>
        </w:tc>
        <w:tc>
          <w:tcPr>
            <w:tcW w:w="665" w:type="pct"/>
          </w:tcPr>
          <w:p w14:paraId="32EB9705" w14:textId="77777777" w:rsidR="00763440" w:rsidRPr="009F1B5C" w:rsidRDefault="00763440" w:rsidP="00A02BB8">
            <w:pPr>
              <w:jc w:val="center"/>
              <w:rPr>
                <w:i/>
                <w:iCs/>
                <w:sz w:val="20"/>
                <w:szCs w:val="20"/>
              </w:rPr>
            </w:pPr>
            <w:r w:rsidRPr="009F1B5C">
              <w:rPr>
                <w:i/>
                <w:iCs/>
                <w:sz w:val="20"/>
                <w:szCs w:val="20"/>
              </w:rPr>
              <w:t>3</w:t>
            </w:r>
          </w:p>
        </w:tc>
        <w:tc>
          <w:tcPr>
            <w:tcW w:w="751" w:type="pct"/>
          </w:tcPr>
          <w:p w14:paraId="130D6ED0" w14:textId="77777777" w:rsidR="00763440" w:rsidRPr="009F1B5C" w:rsidRDefault="00763440" w:rsidP="00A02BB8">
            <w:pPr>
              <w:jc w:val="center"/>
              <w:rPr>
                <w:i/>
                <w:iCs/>
                <w:sz w:val="20"/>
                <w:szCs w:val="20"/>
              </w:rPr>
            </w:pPr>
            <w:r w:rsidRPr="009F1B5C">
              <w:rPr>
                <w:i/>
                <w:iCs/>
                <w:sz w:val="20"/>
                <w:szCs w:val="20"/>
              </w:rPr>
              <w:t>4</w:t>
            </w:r>
          </w:p>
        </w:tc>
      </w:tr>
      <w:tr w:rsidR="00763440" w:rsidRPr="00822142" w14:paraId="4589B193" w14:textId="77777777" w:rsidTr="00763440">
        <w:trPr>
          <w:trHeight w:val="20"/>
        </w:trPr>
        <w:tc>
          <w:tcPr>
            <w:tcW w:w="3584" w:type="pct"/>
            <w:gridSpan w:val="4"/>
          </w:tcPr>
          <w:p w14:paraId="7268E94E" w14:textId="77777777" w:rsidR="00763440" w:rsidRPr="00822142" w:rsidRDefault="00763440" w:rsidP="00A02BB8">
            <w:pPr>
              <w:spacing w:after="60"/>
              <w:rPr>
                <w:b/>
                <w:bCs/>
              </w:rPr>
            </w:pPr>
            <w:r w:rsidRPr="00822142">
              <w:rPr>
                <w:b/>
                <w:bCs/>
              </w:rPr>
              <w:t>Раздел 1. Деньги и денежное обращение. Денежная система.</w:t>
            </w:r>
          </w:p>
        </w:tc>
        <w:tc>
          <w:tcPr>
            <w:tcW w:w="665" w:type="pct"/>
          </w:tcPr>
          <w:p w14:paraId="3DCB5311" w14:textId="77777777" w:rsidR="00763440" w:rsidRPr="00822142" w:rsidRDefault="00763440" w:rsidP="00A02BB8">
            <w:pPr>
              <w:jc w:val="center"/>
              <w:rPr>
                <w:b/>
                <w:bCs/>
                <w:iCs/>
              </w:rPr>
            </w:pPr>
            <w:r w:rsidRPr="00822142">
              <w:rPr>
                <w:b/>
                <w:bCs/>
                <w:iCs/>
              </w:rPr>
              <w:t>8</w:t>
            </w:r>
          </w:p>
        </w:tc>
        <w:tc>
          <w:tcPr>
            <w:tcW w:w="751" w:type="pct"/>
          </w:tcPr>
          <w:p w14:paraId="3C3E8539" w14:textId="77777777" w:rsidR="00763440" w:rsidRPr="00822142" w:rsidRDefault="00763440" w:rsidP="00A02BB8">
            <w:pPr>
              <w:jc w:val="center"/>
              <w:rPr>
                <w:bCs/>
                <w:i/>
              </w:rPr>
            </w:pPr>
          </w:p>
        </w:tc>
      </w:tr>
      <w:tr w:rsidR="00763440" w:rsidRPr="00822142" w14:paraId="384FC92B" w14:textId="77777777" w:rsidTr="00763440">
        <w:trPr>
          <w:trHeight w:val="20"/>
        </w:trPr>
        <w:tc>
          <w:tcPr>
            <w:tcW w:w="612" w:type="pct"/>
            <w:vMerge w:val="restart"/>
          </w:tcPr>
          <w:p w14:paraId="4E6E3463" w14:textId="77777777" w:rsidR="00763440" w:rsidRPr="00822142" w:rsidRDefault="00763440" w:rsidP="00A02BB8">
            <w:pPr>
              <w:spacing w:line="276" w:lineRule="auto"/>
              <w:rPr>
                <w:b/>
              </w:rPr>
            </w:pPr>
            <w:r w:rsidRPr="00822142">
              <w:rPr>
                <w:b/>
              </w:rPr>
              <w:t>Тема 1.1. Сущность и функции денег. Роль денег в экономике. Денежное обращение.</w:t>
            </w:r>
          </w:p>
        </w:tc>
        <w:tc>
          <w:tcPr>
            <w:tcW w:w="2972" w:type="pct"/>
            <w:gridSpan w:val="3"/>
          </w:tcPr>
          <w:p w14:paraId="74DC8796" w14:textId="77777777" w:rsidR="00763440" w:rsidRPr="00822142" w:rsidRDefault="00763440" w:rsidP="00A02BB8">
            <w:pPr>
              <w:spacing w:after="60"/>
              <w:rPr>
                <w:b/>
                <w:bCs/>
              </w:rPr>
            </w:pPr>
            <w:r w:rsidRPr="00822142">
              <w:rPr>
                <w:b/>
                <w:bCs/>
              </w:rPr>
              <w:t>Содержание учебного материала</w:t>
            </w:r>
          </w:p>
        </w:tc>
        <w:tc>
          <w:tcPr>
            <w:tcW w:w="665" w:type="pct"/>
            <w:vAlign w:val="center"/>
          </w:tcPr>
          <w:p w14:paraId="4B4A8C96" w14:textId="77777777" w:rsidR="00763440" w:rsidRPr="00826380" w:rsidRDefault="00763440" w:rsidP="00A02BB8">
            <w:pPr>
              <w:suppressAutoHyphens/>
              <w:jc w:val="center"/>
              <w:rPr>
                <w:bCs/>
                <w:lang w:val="en-US"/>
              </w:rPr>
            </w:pPr>
            <w:r w:rsidRPr="00822142">
              <w:rPr>
                <w:bCs/>
              </w:rPr>
              <w:t>4</w:t>
            </w:r>
            <w:r>
              <w:rPr>
                <w:bCs/>
                <w:lang w:val="en-US"/>
              </w:rPr>
              <w:t>/4</w:t>
            </w:r>
          </w:p>
        </w:tc>
        <w:tc>
          <w:tcPr>
            <w:tcW w:w="751" w:type="pct"/>
            <w:vMerge w:val="restart"/>
          </w:tcPr>
          <w:p w14:paraId="06004384" w14:textId="77777777" w:rsidR="00763440" w:rsidRPr="00822142" w:rsidRDefault="00763440" w:rsidP="00A02BB8">
            <w:pPr>
              <w:jc w:val="center"/>
              <w:rPr>
                <w:bCs/>
              </w:rPr>
            </w:pPr>
            <w:r w:rsidRPr="00822142">
              <w:rPr>
                <w:bCs/>
              </w:rPr>
              <w:t>ОК 01 – ОК 05,</w:t>
            </w:r>
          </w:p>
          <w:p w14:paraId="532ADD71" w14:textId="77777777" w:rsidR="00763440" w:rsidRPr="00822142" w:rsidRDefault="00763440" w:rsidP="00A02BB8">
            <w:pPr>
              <w:jc w:val="center"/>
              <w:rPr>
                <w:bCs/>
              </w:rPr>
            </w:pPr>
            <w:r w:rsidRPr="00822142">
              <w:rPr>
                <w:bCs/>
              </w:rPr>
              <w:t>ОК 09 – ОК 11,</w:t>
            </w:r>
          </w:p>
          <w:p w14:paraId="2E7E24A0" w14:textId="77777777" w:rsidR="00763440" w:rsidRPr="00822142" w:rsidRDefault="00763440" w:rsidP="00A02BB8">
            <w:pPr>
              <w:jc w:val="center"/>
              <w:rPr>
                <w:b/>
                <w:i/>
              </w:rPr>
            </w:pPr>
            <w:r w:rsidRPr="00822142">
              <w:rPr>
                <w:bCs/>
              </w:rPr>
              <w:t>ПК 4.2, ЛР 3, ЛР 13, ЛР 14, ЛР 15</w:t>
            </w:r>
          </w:p>
        </w:tc>
      </w:tr>
      <w:tr w:rsidR="00763440" w:rsidRPr="00822142" w14:paraId="7CD8F8E2" w14:textId="77777777" w:rsidTr="00763440">
        <w:trPr>
          <w:trHeight w:val="2292"/>
        </w:trPr>
        <w:tc>
          <w:tcPr>
            <w:tcW w:w="612" w:type="pct"/>
            <w:vMerge/>
          </w:tcPr>
          <w:p w14:paraId="67E5558E" w14:textId="77777777" w:rsidR="00763440" w:rsidRPr="00822142" w:rsidRDefault="00763440" w:rsidP="00A02BB8">
            <w:pPr>
              <w:rPr>
                <w:b/>
                <w:bCs/>
                <w:i/>
              </w:rPr>
            </w:pPr>
          </w:p>
        </w:tc>
        <w:tc>
          <w:tcPr>
            <w:tcW w:w="2972" w:type="pct"/>
            <w:gridSpan w:val="3"/>
          </w:tcPr>
          <w:p w14:paraId="641007BE" w14:textId="77777777" w:rsidR="00763440" w:rsidRPr="00BC2623" w:rsidRDefault="00763440" w:rsidP="00A02BB8">
            <w:pPr>
              <w:rPr>
                <w:b/>
                <w:bCs/>
                <w:color w:val="000000" w:themeColor="text1"/>
              </w:rPr>
            </w:pPr>
            <w:r w:rsidRPr="00BC2623">
              <w:rPr>
                <w:bCs/>
                <w:color w:val="000000" w:themeColor="text1"/>
              </w:rPr>
              <w:t>1. Понятие денег, их сущность и функции. Эволюционная и рационалистическая концепции возникновения денег.</w:t>
            </w:r>
          </w:p>
          <w:p w14:paraId="5605F816" w14:textId="77777777" w:rsidR="00763440" w:rsidRPr="00BC2623" w:rsidRDefault="00763440" w:rsidP="00A02BB8">
            <w:pPr>
              <w:rPr>
                <w:b/>
                <w:bCs/>
                <w:color w:val="000000" w:themeColor="text1"/>
              </w:rPr>
            </w:pPr>
            <w:r w:rsidRPr="00BC2623">
              <w:rPr>
                <w:bCs/>
                <w:color w:val="000000" w:themeColor="text1"/>
              </w:rPr>
              <w:t xml:space="preserve">2. Эволюция форм и видов денег. Современные формы денег. </w:t>
            </w:r>
          </w:p>
          <w:p w14:paraId="3E0B4BB2" w14:textId="77777777" w:rsidR="00763440" w:rsidRPr="00BC2623" w:rsidRDefault="00763440" w:rsidP="00A02BB8">
            <w:pPr>
              <w:rPr>
                <w:b/>
                <w:bCs/>
                <w:color w:val="000000" w:themeColor="text1"/>
                <w:sz w:val="22"/>
              </w:rPr>
            </w:pPr>
            <w:r w:rsidRPr="00BC2623">
              <w:rPr>
                <w:bCs/>
                <w:color w:val="000000" w:themeColor="text1"/>
              </w:rPr>
              <w:t>3. Понятие и структура денежного оборота. Организация наличного и безналичного денежного оборота. Денежная масса. Выпуск денег в хозяйственный оборот и денежная эмиссия.</w:t>
            </w:r>
          </w:p>
          <w:p w14:paraId="5263AE20" w14:textId="77777777" w:rsidR="00763440" w:rsidRPr="00BC2623" w:rsidRDefault="00763440" w:rsidP="00A02BB8">
            <w:pPr>
              <w:rPr>
                <w:bCs/>
                <w:color w:val="000000" w:themeColor="text1"/>
              </w:rPr>
            </w:pPr>
            <w:r w:rsidRPr="00BC2623">
              <w:rPr>
                <w:bCs/>
                <w:color w:val="000000" w:themeColor="text1"/>
              </w:rPr>
              <w:t>4. Понятие и закон денежного обращения.</w:t>
            </w:r>
          </w:p>
          <w:p w14:paraId="551BDFE2" w14:textId="77777777" w:rsidR="00763440" w:rsidRPr="00822142" w:rsidRDefault="00763440" w:rsidP="00A02BB8">
            <w:pPr>
              <w:rPr>
                <w:b/>
                <w:bCs/>
                <w:color w:val="000000" w:themeColor="text1"/>
              </w:rPr>
            </w:pPr>
            <w:r w:rsidRPr="00BC2623">
              <w:rPr>
                <w:bCs/>
                <w:color w:val="000000" w:themeColor="text1"/>
              </w:rPr>
              <w:t>5. Структура денежной массы в Российской Федерации. Национальная платежная система.</w:t>
            </w:r>
          </w:p>
        </w:tc>
        <w:tc>
          <w:tcPr>
            <w:tcW w:w="665" w:type="pct"/>
            <w:vAlign w:val="center"/>
          </w:tcPr>
          <w:p w14:paraId="2968CE46" w14:textId="77777777" w:rsidR="00763440" w:rsidRPr="00822142" w:rsidRDefault="00763440" w:rsidP="00A02BB8">
            <w:pPr>
              <w:suppressAutoHyphens/>
              <w:jc w:val="center"/>
              <w:rPr>
                <w:bCs/>
                <w:iCs/>
              </w:rPr>
            </w:pPr>
          </w:p>
        </w:tc>
        <w:tc>
          <w:tcPr>
            <w:tcW w:w="751" w:type="pct"/>
            <w:vMerge/>
          </w:tcPr>
          <w:p w14:paraId="34BE1FDC" w14:textId="77777777" w:rsidR="00763440" w:rsidRPr="00822142" w:rsidRDefault="00763440" w:rsidP="00A02BB8">
            <w:pPr>
              <w:jc w:val="center"/>
              <w:rPr>
                <w:b/>
                <w:bCs/>
                <w:i/>
              </w:rPr>
            </w:pPr>
          </w:p>
        </w:tc>
      </w:tr>
      <w:tr w:rsidR="00763440" w:rsidRPr="00822142" w14:paraId="2FAC4CD2" w14:textId="77777777" w:rsidTr="00763440">
        <w:trPr>
          <w:trHeight w:val="170"/>
        </w:trPr>
        <w:tc>
          <w:tcPr>
            <w:tcW w:w="612" w:type="pct"/>
            <w:vMerge/>
          </w:tcPr>
          <w:p w14:paraId="2AD0FE9F" w14:textId="77777777" w:rsidR="00763440" w:rsidRPr="00822142" w:rsidRDefault="00763440" w:rsidP="00A02BB8">
            <w:pPr>
              <w:rPr>
                <w:bCs/>
              </w:rPr>
            </w:pPr>
          </w:p>
        </w:tc>
        <w:tc>
          <w:tcPr>
            <w:tcW w:w="2972" w:type="pct"/>
            <w:gridSpan w:val="3"/>
          </w:tcPr>
          <w:p w14:paraId="2EC4F1CE" w14:textId="77777777" w:rsidR="00763440" w:rsidRPr="00822142" w:rsidRDefault="00763440" w:rsidP="00A02BB8">
            <w:pPr>
              <w:spacing w:after="60"/>
              <w:rPr>
                <w:b/>
                <w:bCs/>
              </w:rPr>
            </w:pPr>
            <w:r w:rsidRPr="00822142">
              <w:rPr>
                <w:b/>
                <w:bCs/>
              </w:rPr>
              <w:t>В том числе практическое занятие</w:t>
            </w:r>
          </w:p>
        </w:tc>
        <w:tc>
          <w:tcPr>
            <w:tcW w:w="665" w:type="pct"/>
            <w:vAlign w:val="center"/>
          </w:tcPr>
          <w:p w14:paraId="547D2FB8" w14:textId="77777777" w:rsidR="00763440" w:rsidRPr="00822142" w:rsidRDefault="00763440" w:rsidP="00A02BB8">
            <w:pPr>
              <w:jc w:val="center"/>
              <w:rPr>
                <w:b/>
              </w:rPr>
            </w:pPr>
            <w:r w:rsidRPr="00822142">
              <w:rPr>
                <w:b/>
              </w:rPr>
              <w:t>2</w:t>
            </w:r>
          </w:p>
        </w:tc>
        <w:tc>
          <w:tcPr>
            <w:tcW w:w="751" w:type="pct"/>
            <w:vMerge w:val="restart"/>
          </w:tcPr>
          <w:p w14:paraId="619C9569" w14:textId="77777777" w:rsidR="00763440" w:rsidRPr="00822142" w:rsidRDefault="00763440" w:rsidP="00A02BB8">
            <w:pPr>
              <w:jc w:val="center"/>
              <w:rPr>
                <w:bCs/>
              </w:rPr>
            </w:pPr>
            <w:r w:rsidRPr="00822142">
              <w:rPr>
                <w:bCs/>
              </w:rPr>
              <w:t xml:space="preserve">ОК 01 – ОК 05, </w:t>
            </w:r>
          </w:p>
          <w:p w14:paraId="4F1CC8BE" w14:textId="77777777" w:rsidR="00763440" w:rsidRPr="00822142" w:rsidRDefault="00763440" w:rsidP="00A02BB8">
            <w:pPr>
              <w:jc w:val="center"/>
              <w:rPr>
                <w:bCs/>
              </w:rPr>
            </w:pPr>
            <w:r w:rsidRPr="00822142">
              <w:rPr>
                <w:bCs/>
              </w:rPr>
              <w:t>ОК 09 – ОК 11,</w:t>
            </w:r>
          </w:p>
          <w:p w14:paraId="1E4DF492" w14:textId="77777777" w:rsidR="00763440" w:rsidRPr="00822142" w:rsidRDefault="00763440" w:rsidP="00A02BB8">
            <w:pPr>
              <w:jc w:val="center"/>
              <w:rPr>
                <w:bCs/>
                <w:i/>
              </w:rPr>
            </w:pPr>
            <w:r w:rsidRPr="00822142">
              <w:rPr>
                <w:bCs/>
              </w:rPr>
              <w:t>ПК 4.2, ЛР 14, ЛР 15</w:t>
            </w:r>
          </w:p>
        </w:tc>
      </w:tr>
      <w:tr w:rsidR="00763440" w:rsidRPr="00822142" w14:paraId="0D513352" w14:textId="77777777" w:rsidTr="00763440">
        <w:trPr>
          <w:trHeight w:val="664"/>
        </w:trPr>
        <w:tc>
          <w:tcPr>
            <w:tcW w:w="612" w:type="pct"/>
            <w:vMerge/>
          </w:tcPr>
          <w:p w14:paraId="000BEE95" w14:textId="77777777" w:rsidR="00763440" w:rsidRPr="00822142" w:rsidRDefault="00763440" w:rsidP="00A02BB8">
            <w:pPr>
              <w:rPr>
                <w:bCs/>
              </w:rPr>
            </w:pPr>
          </w:p>
        </w:tc>
        <w:tc>
          <w:tcPr>
            <w:tcW w:w="2972" w:type="pct"/>
            <w:gridSpan w:val="3"/>
          </w:tcPr>
          <w:p w14:paraId="64CC78E2" w14:textId="77777777" w:rsidR="00763440" w:rsidRPr="00822142" w:rsidRDefault="00763440" w:rsidP="00A02BB8">
            <w:pPr>
              <w:rPr>
                <w:bCs/>
              </w:rPr>
            </w:pPr>
            <w:r w:rsidRPr="00C7313E">
              <w:rPr>
                <w:bCs/>
              </w:rPr>
              <w:t>Расчет доли денежных агрегатов в денежной массе на текущий период по данным Банка России.</w:t>
            </w:r>
            <w:r>
              <w:rPr>
                <w:bCs/>
              </w:rPr>
              <w:t xml:space="preserve"> Составление схемы взаимодействия участников национальной платежной системы Российской Федерации при проведении различных форм расчетов.</w:t>
            </w:r>
            <w:r w:rsidRPr="00C7313E">
              <w:rPr>
                <w:bCs/>
              </w:rPr>
              <w:t xml:space="preserve"> </w:t>
            </w:r>
          </w:p>
        </w:tc>
        <w:tc>
          <w:tcPr>
            <w:tcW w:w="665" w:type="pct"/>
            <w:vAlign w:val="center"/>
          </w:tcPr>
          <w:p w14:paraId="13465D22" w14:textId="77777777" w:rsidR="00763440" w:rsidRPr="00822142" w:rsidRDefault="00763440" w:rsidP="00A02BB8">
            <w:pPr>
              <w:jc w:val="center"/>
              <w:rPr>
                <w:b/>
              </w:rPr>
            </w:pPr>
          </w:p>
        </w:tc>
        <w:tc>
          <w:tcPr>
            <w:tcW w:w="751" w:type="pct"/>
            <w:vMerge/>
          </w:tcPr>
          <w:p w14:paraId="0D6F991A" w14:textId="77777777" w:rsidR="00763440" w:rsidRPr="00822142" w:rsidRDefault="00763440" w:rsidP="00A02BB8">
            <w:pPr>
              <w:jc w:val="both"/>
              <w:rPr>
                <w:b/>
              </w:rPr>
            </w:pPr>
          </w:p>
        </w:tc>
      </w:tr>
      <w:tr w:rsidR="00763440" w:rsidRPr="00822142" w14:paraId="63CE3F99" w14:textId="77777777" w:rsidTr="00763440">
        <w:trPr>
          <w:trHeight w:val="20"/>
        </w:trPr>
        <w:tc>
          <w:tcPr>
            <w:tcW w:w="612" w:type="pct"/>
            <w:vMerge w:val="restart"/>
          </w:tcPr>
          <w:p w14:paraId="7F2A7F17" w14:textId="77777777" w:rsidR="00763440" w:rsidRPr="00822142" w:rsidRDefault="00763440" w:rsidP="00A02BB8">
            <w:pPr>
              <w:spacing w:line="276" w:lineRule="auto"/>
              <w:rPr>
                <w:b/>
              </w:rPr>
            </w:pPr>
            <w:r w:rsidRPr="00822142">
              <w:rPr>
                <w:b/>
              </w:rPr>
              <w:t>Тема 1.2. Денежная система</w:t>
            </w:r>
          </w:p>
        </w:tc>
        <w:tc>
          <w:tcPr>
            <w:tcW w:w="2972" w:type="pct"/>
            <w:gridSpan w:val="3"/>
          </w:tcPr>
          <w:p w14:paraId="1C5A9F4D" w14:textId="77777777" w:rsidR="00763440" w:rsidRPr="00822142" w:rsidRDefault="00763440" w:rsidP="00A02BB8">
            <w:pPr>
              <w:spacing w:after="60"/>
              <w:rPr>
                <w:b/>
                <w:bCs/>
              </w:rPr>
            </w:pPr>
            <w:r w:rsidRPr="00822142">
              <w:rPr>
                <w:b/>
                <w:bCs/>
              </w:rPr>
              <w:t>Содержание учебного материала</w:t>
            </w:r>
          </w:p>
        </w:tc>
        <w:tc>
          <w:tcPr>
            <w:tcW w:w="665" w:type="pct"/>
            <w:vAlign w:val="center"/>
          </w:tcPr>
          <w:p w14:paraId="5B9E0FE2" w14:textId="77777777" w:rsidR="00763440" w:rsidRPr="00826380" w:rsidRDefault="00763440" w:rsidP="00A02BB8">
            <w:pPr>
              <w:jc w:val="center"/>
              <w:rPr>
                <w:b/>
                <w:lang w:val="en-US"/>
              </w:rPr>
            </w:pPr>
            <w:r w:rsidRPr="00822142">
              <w:rPr>
                <w:b/>
              </w:rPr>
              <w:t>4</w:t>
            </w:r>
            <w:r>
              <w:rPr>
                <w:b/>
                <w:lang w:val="en-US"/>
              </w:rPr>
              <w:t>/2</w:t>
            </w:r>
          </w:p>
        </w:tc>
        <w:tc>
          <w:tcPr>
            <w:tcW w:w="751" w:type="pct"/>
            <w:vMerge w:val="restart"/>
          </w:tcPr>
          <w:p w14:paraId="59D432CF" w14:textId="77777777" w:rsidR="00763440" w:rsidRPr="00822142" w:rsidRDefault="00763440" w:rsidP="00A02BB8">
            <w:pPr>
              <w:jc w:val="center"/>
              <w:rPr>
                <w:bCs/>
              </w:rPr>
            </w:pPr>
            <w:r w:rsidRPr="00822142">
              <w:rPr>
                <w:bCs/>
              </w:rPr>
              <w:t>ОК 01 – ОК 05,</w:t>
            </w:r>
          </w:p>
          <w:p w14:paraId="3CAE03A5" w14:textId="77777777" w:rsidR="00763440" w:rsidRPr="00822142" w:rsidRDefault="00763440" w:rsidP="00A02BB8">
            <w:pPr>
              <w:jc w:val="center"/>
              <w:rPr>
                <w:bCs/>
              </w:rPr>
            </w:pPr>
            <w:r w:rsidRPr="00822142">
              <w:rPr>
                <w:bCs/>
              </w:rPr>
              <w:t>ОК 09 – ОК 11,</w:t>
            </w:r>
          </w:p>
          <w:p w14:paraId="7ACE9F9D" w14:textId="77777777" w:rsidR="00763440" w:rsidRPr="00822142" w:rsidRDefault="00763440" w:rsidP="00A02BB8">
            <w:pPr>
              <w:jc w:val="center"/>
              <w:rPr>
                <w:b/>
              </w:rPr>
            </w:pPr>
            <w:r w:rsidRPr="00822142">
              <w:rPr>
                <w:bCs/>
              </w:rPr>
              <w:t>ПК 4.2, ЛР 2, ЛР 14, ЛР 15</w:t>
            </w:r>
          </w:p>
        </w:tc>
      </w:tr>
      <w:tr w:rsidR="00763440" w:rsidRPr="00822142" w14:paraId="6EA7EC7B" w14:textId="77777777" w:rsidTr="00763440">
        <w:trPr>
          <w:trHeight w:val="20"/>
        </w:trPr>
        <w:tc>
          <w:tcPr>
            <w:tcW w:w="612" w:type="pct"/>
            <w:vMerge/>
          </w:tcPr>
          <w:p w14:paraId="7A6AAA45" w14:textId="77777777" w:rsidR="00763440" w:rsidRPr="00822142" w:rsidRDefault="00763440" w:rsidP="00A02BB8">
            <w:pPr>
              <w:rPr>
                <w:b/>
                <w:bCs/>
              </w:rPr>
            </w:pPr>
          </w:p>
        </w:tc>
        <w:tc>
          <w:tcPr>
            <w:tcW w:w="2972" w:type="pct"/>
            <w:gridSpan w:val="3"/>
          </w:tcPr>
          <w:p w14:paraId="6913032A" w14:textId="77777777" w:rsidR="00763440" w:rsidRPr="00C7313E" w:rsidRDefault="00763440" w:rsidP="00A02BB8">
            <w:pPr>
              <w:rPr>
                <w:bCs/>
              </w:rPr>
            </w:pPr>
            <w:r w:rsidRPr="00C7313E">
              <w:rPr>
                <w:bCs/>
              </w:rPr>
              <w:t xml:space="preserve">1. Понятие </w:t>
            </w:r>
            <w:r>
              <w:rPr>
                <w:bCs/>
              </w:rPr>
              <w:t xml:space="preserve">и типы </w:t>
            </w:r>
            <w:r w:rsidRPr="00C7313E">
              <w:rPr>
                <w:bCs/>
              </w:rPr>
              <w:t>денежн</w:t>
            </w:r>
            <w:r>
              <w:rPr>
                <w:bCs/>
              </w:rPr>
              <w:t>ых</w:t>
            </w:r>
            <w:r w:rsidRPr="00C7313E">
              <w:rPr>
                <w:bCs/>
              </w:rPr>
              <w:t xml:space="preserve"> систем. Элементы денежной системы. Принципы организации современных денежных систем. </w:t>
            </w:r>
          </w:p>
          <w:p w14:paraId="196D43E4" w14:textId="77777777" w:rsidR="00763440" w:rsidRDefault="00763440" w:rsidP="00A02BB8">
            <w:pPr>
              <w:rPr>
                <w:bCs/>
              </w:rPr>
            </w:pPr>
            <w:r>
              <w:rPr>
                <w:bCs/>
              </w:rPr>
              <w:t>2</w:t>
            </w:r>
            <w:r w:rsidRPr="00C7313E">
              <w:rPr>
                <w:bCs/>
              </w:rPr>
              <w:t>. По</w:t>
            </w:r>
            <w:r>
              <w:rPr>
                <w:bCs/>
              </w:rPr>
              <w:t>нятие, виды и экономические последствия и</w:t>
            </w:r>
            <w:r w:rsidRPr="00C7313E">
              <w:rPr>
                <w:bCs/>
              </w:rPr>
              <w:t>нфляци</w:t>
            </w:r>
            <w:r>
              <w:rPr>
                <w:bCs/>
              </w:rPr>
              <w:t>и</w:t>
            </w:r>
            <w:r w:rsidRPr="00C7313E">
              <w:rPr>
                <w:bCs/>
              </w:rPr>
              <w:t xml:space="preserve">. </w:t>
            </w:r>
            <w:r>
              <w:rPr>
                <w:bCs/>
              </w:rPr>
              <w:t>Антиинфляционная политика, ее инструменты.</w:t>
            </w:r>
          </w:p>
          <w:p w14:paraId="0FD24F4F" w14:textId="77777777" w:rsidR="00763440" w:rsidRPr="00822142" w:rsidRDefault="00763440" w:rsidP="00A02BB8">
            <w:pPr>
              <w:rPr>
                <w:bCs/>
              </w:rPr>
            </w:pPr>
            <w:r>
              <w:rPr>
                <w:bCs/>
              </w:rPr>
              <w:lastRenderedPageBreak/>
              <w:t xml:space="preserve">3. </w:t>
            </w:r>
            <w:r w:rsidRPr="00C7313E">
              <w:rPr>
                <w:bCs/>
              </w:rPr>
              <w:t xml:space="preserve">Денежные реформы в России. Современные инструменты регулирования денежной системы Российской Федерации. </w:t>
            </w:r>
          </w:p>
        </w:tc>
        <w:tc>
          <w:tcPr>
            <w:tcW w:w="665" w:type="pct"/>
            <w:vAlign w:val="center"/>
          </w:tcPr>
          <w:p w14:paraId="12393623" w14:textId="77777777" w:rsidR="00763440" w:rsidRPr="00822142" w:rsidRDefault="00763440" w:rsidP="00A02BB8">
            <w:pPr>
              <w:jc w:val="center"/>
              <w:rPr>
                <w:b/>
              </w:rPr>
            </w:pPr>
          </w:p>
        </w:tc>
        <w:tc>
          <w:tcPr>
            <w:tcW w:w="751" w:type="pct"/>
            <w:vMerge/>
          </w:tcPr>
          <w:p w14:paraId="37DE852D" w14:textId="77777777" w:rsidR="00763440" w:rsidRPr="00822142" w:rsidRDefault="00763440" w:rsidP="00A02BB8">
            <w:pPr>
              <w:jc w:val="both"/>
              <w:rPr>
                <w:b/>
              </w:rPr>
            </w:pPr>
          </w:p>
        </w:tc>
      </w:tr>
      <w:tr w:rsidR="00763440" w:rsidRPr="00822142" w14:paraId="44DA36BB" w14:textId="77777777" w:rsidTr="00763440">
        <w:trPr>
          <w:trHeight w:val="20"/>
        </w:trPr>
        <w:tc>
          <w:tcPr>
            <w:tcW w:w="612" w:type="pct"/>
            <w:vMerge/>
          </w:tcPr>
          <w:p w14:paraId="3B28226B" w14:textId="77777777" w:rsidR="00763440" w:rsidRPr="00822142" w:rsidRDefault="00763440" w:rsidP="00A02BB8">
            <w:pPr>
              <w:rPr>
                <w:b/>
                <w:bCs/>
              </w:rPr>
            </w:pPr>
          </w:p>
        </w:tc>
        <w:tc>
          <w:tcPr>
            <w:tcW w:w="2972" w:type="pct"/>
            <w:gridSpan w:val="3"/>
          </w:tcPr>
          <w:p w14:paraId="0DBD46E7" w14:textId="77777777" w:rsidR="00763440" w:rsidRPr="00822142" w:rsidRDefault="00763440" w:rsidP="00A02BB8">
            <w:pPr>
              <w:spacing w:after="60"/>
              <w:rPr>
                <w:b/>
                <w:bCs/>
              </w:rPr>
            </w:pPr>
            <w:r w:rsidRPr="00822142">
              <w:rPr>
                <w:b/>
                <w:bCs/>
              </w:rPr>
              <w:t>В том числе практическое занятие</w:t>
            </w:r>
          </w:p>
        </w:tc>
        <w:tc>
          <w:tcPr>
            <w:tcW w:w="665" w:type="pct"/>
            <w:vAlign w:val="center"/>
          </w:tcPr>
          <w:p w14:paraId="3155D234" w14:textId="77777777" w:rsidR="00763440" w:rsidRPr="00822142" w:rsidRDefault="00763440" w:rsidP="00A02BB8">
            <w:pPr>
              <w:jc w:val="center"/>
              <w:rPr>
                <w:b/>
              </w:rPr>
            </w:pPr>
            <w:r w:rsidRPr="00822142">
              <w:rPr>
                <w:b/>
              </w:rPr>
              <w:t>2</w:t>
            </w:r>
          </w:p>
        </w:tc>
        <w:tc>
          <w:tcPr>
            <w:tcW w:w="751" w:type="pct"/>
            <w:vMerge/>
          </w:tcPr>
          <w:p w14:paraId="446DD6E7" w14:textId="77777777" w:rsidR="00763440" w:rsidRPr="00822142" w:rsidRDefault="00763440" w:rsidP="00A02BB8">
            <w:pPr>
              <w:jc w:val="both"/>
              <w:rPr>
                <w:b/>
              </w:rPr>
            </w:pPr>
          </w:p>
        </w:tc>
      </w:tr>
      <w:tr w:rsidR="00763440" w:rsidRPr="00822142" w14:paraId="575A0FB0" w14:textId="77777777" w:rsidTr="00763440">
        <w:trPr>
          <w:trHeight w:val="20"/>
        </w:trPr>
        <w:tc>
          <w:tcPr>
            <w:tcW w:w="612" w:type="pct"/>
            <w:vMerge/>
          </w:tcPr>
          <w:p w14:paraId="02728379" w14:textId="77777777" w:rsidR="00763440" w:rsidRPr="00822142" w:rsidRDefault="00763440" w:rsidP="00A02BB8">
            <w:pPr>
              <w:rPr>
                <w:b/>
                <w:bCs/>
              </w:rPr>
            </w:pPr>
          </w:p>
        </w:tc>
        <w:tc>
          <w:tcPr>
            <w:tcW w:w="2972" w:type="pct"/>
            <w:gridSpan w:val="3"/>
          </w:tcPr>
          <w:p w14:paraId="7E2A5CC5" w14:textId="77777777" w:rsidR="00763440" w:rsidRPr="00822142" w:rsidRDefault="00763440" w:rsidP="00A02BB8">
            <w:pPr>
              <w:jc w:val="both"/>
              <w:rPr>
                <w:bCs/>
              </w:rPr>
            </w:pPr>
            <w:r w:rsidRPr="00822142">
              <w:rPr>
                <w:bCs/>
              </w:rPr>
              <w:t>Решение ситуационных задач: расчет уровня инфляции и разработка антиинфляционных мер.</w:t>
            </w:r>
          </w:p>
        </w:tc>
        <w:tc>
          <w:tcPr>
            <w:tcW w:w="665" w:type="pct"/>
            <w:vAlign w:val="center"/>
          </w:tcPr>
          <w:p w14:paraId="3A35EB07" w14:textId="77777777" w:rsidR="00763440" w:rsidRPr="00822142" w:rsidRDefault="00763440" w:rsidP="00A02BB8">
            <w:pPr>
              <w:jc w:val="center"/>
              <w:rPr>
                <w:b/>
              </w:rPr>
            </w:pPr>
          </w:p>
        </w:tc>
        <w:tc>
          <w:tcPr>
            <w:tcW w:w="751" w:type="pct"/>
            <w:vMerge/>
          </w:tcPr>
          <w:p w14:paraId="418646E1" w14:textId="77777777" w:rsidR="00763440" w:rsidRPr="00822142" w:rsidRDefault="00763440" w:rsidP="00A02BB8">
            <w:pPr>
              <w:jc w:val="both"/>
              <w:rPr>
                <w:b/>
              </w:rPr>
            </w:pPr>
          </w:p>
        </w:tc>
      </w:tr>
      <w:tr w:rsidR="00012FE6" w:rsidRPr="00822142" w14:paraId="26B5E497" w14:textId="77777777" w:rsidTr="00763440">
        <w:trPr>
          <w:trHeight w:val="20"/>
          <w:tblHeader/>
        </w:trPr>
        <w:tc>
          <w:tcPr>
            <w:tcW w:w="3584" w:type="pct"/>
            <w:gridSpan w:val="4"/>
          </w:tcPr>
          <w:p w14:paraId="490C5F95" w14:textId="77777777" w:rsidR="00012FE6" w:rsidRPr="00822142" w:rsidRDefault="00012FE6" w:rsidP="009F1B5C">
            <w:pPr>
              <w:rPr>
                <w:b/>
                <w:bCs/>
              </w:rPr>
            </w:pPr>
            <w:r w:rsidRPr="00822142">
              <w:rPr>
                <w:b/>
                <w:bCs/>
              </w:rPr>
              <w:t>Раздел 2. Понятие о финансах и управлении финансами. Финансовая система.</w:t>
            </w:r>
          </w:p>
        </w:tc>
        <w:tc>
          <w:tcPr>
            <w:tcW w:w="665" w:type="pct"/>
            <w:vAlign w:val="center"/>
          </w:tcPr>
          <w:p w14:paraId="7ABBAF64" w14:textId="77777777" w:rsidR="00012FE6" w:rsidRPr="00822142" w:rsidRDefault="00012FE6" w:rsidP="00D42A83">
            <w:pPr>
              <w:jc w:val="center"/>
              <w:rPr>
                <w:b/>
              </w:rPr>
            </w:pPr>
            <w:r w:rsidRPr="00822142">
              <w:rPr>
                <w:b/>
              </w:rPr>
              <w:t>10</w:t>
            </w:r>
          </w:p>
        </w:tc>
        <w:tc>
          <w:tcPr>
            <w:tcW w:w="751" w:type="pct"/>
            <w:vMerge w:val="restart"/>
          </w:tcPr>
          <w:p w14:paraId="0D448E7C" w14:textId="77777777" w:rsidR="00012FE6" w:rsidRPr="00822142" w:rsidRDefault="00012FE6" w:rsidP="00D42A83">
            <w:pPr>
              <w:jc w:val="center"/>
              <w:rPr>
                <w:bCs/>
              </w:rPr>
            </w:pPr>
            <w:r w:rsidRPr="00822142">
              <w:rPr>
                <w:bCs/>
              </w:rPr>
              <w:t>ОК 01 – ОК 05,</w:t>
            </w:r>
          </w:p>
          <w:p w14:paraId="1A1AE7F7" w14:textId="77777777" w:rsidR="00012FE6" w:rsidRPr="00822142" w:rsidRDefault="00012FE6" w:rsidP="00D42A83">
            <w:pPr>
              <w:jc w:val="center"/>
              <w:rPr>
                <w:bCs/>
              </w:rPr>
            </w:pPr>
            <w:r w:rsidRPr="00822142">
              <w:rPr>
                <w:bCs/>
              </w:rPr>
              <w:t>ОК 09 – ОК 11,</w:t>
            </w:r>
          </w:p>
          <w:p w14:paraId="1541BC0F" w14:textId="77777777" w:rsidR="00012FE6" w:rsidRPr="00822142" w:rsidRDefault="00012FE6" w:rsidP="00D42A83">
            <w:pPr>
              <w:jc w:val="center"/>
              <w:rPr>
                <w:bCs/>
              </w:rPr>
            </w:pPr>
            <w:r w:rsidRPr="00822142">
              <w:rPr>
                <w:bCs/>
              </w:rPr>
              <w:t xml:space="preserve">ПК 1.2, ПК 3.4, </w:t>
            </w:r>
          </w:p>
          <w:p w14:paraId="15D85050" w14:textId="77777777" w:rsidR="00012FE6" w:rsidRPr="00822142" w:rsidRDefault="00012FE6" w:rsidP="00D42A83">
            <w:pPr>
              <w:jc w:val="center"/>
              <w:rPr>
                <w:bCs/>
              </w:rPr>
            </w:pPr>
            <w:r w:rsidRPr="00822142">
              <w:rPr>
                <w:bCs/>
              </w:rPr>
              <w:t xml:space="preserve">ПК 4.2, ЛР 2, </w:t>
            </w:r>
          </w:p>
          <w:p w14:paraId="268DBDC5" w14:textId="77777777" w:rsidR="00012FE6" w:rsidRPr="00822142" w:rsidRDefault="00012FE6" w:rsidP="00D42A83">
            <w:pPr>
              <w:jc w:val="center"/>
              <w:rPr>
                <w:bCs/>
              </w:rPr>
            </w:pPr>
            <w:r w:rsidRPr="00822142">
              <w:rPr>
                <w:bCs/>
              </w:rPr>
              <w:t>ЛР 14, ЛР 15</w:t>
            </w:r>
          </w:p>
        </w:tc>
      </w:tr>
      <w:tr w:rsidR="00012FE6" w:rsidRPr="00822142" w14:paraId="47BA7071" w14:textId="77777777" w:rsidTr="00763440">
        <w:trPr>
          <w:trHeight w:val="20"/>
          <w:tblHeader/>
        </w:trPr>
        <w:tc>
          <w:tcPr>
            <w:tcW w:w="658" w:type="pct"/>
            <w:gridSpan w:val="2"/>
            <w:vMerge w:val="restart"/>
          </w:tcPr>
          <w:p w14:paraId="2B0F4D46" w14:textId="77777777" w:rsidR="00012FE6" w:rsidRPr="00822142" w:rsidRDefault="00012FE6" w:rsidP="00D42A83">
            <w:pPr>
              <w:rPr>
                <w:b/>
              </w:rPr>
            </w:pPr>
            <w:r w:rsidRPr="00822142">
              <w:rPr>
                <w:b/>
              </w:rPr>
              <w:t>Тема 2.1.</w:t>
            </w:r>
          </w:p>
          <w:p w14:paraId="051436CC" w14:textId="77777777" w:rsidR="00012FE6" w:rsidRPr="00822142" w:rsidRDefault="00012FE6" w:rsidP="00D42A83">
            <w:pPr>
              <w:rPr>
                <w:b/>
              </w:rPr>
            </w:pPr>
            <w:r w:rsidRPr="00822142">
              <w:rPr>
                <w:b/>
              </w:rPr>
              <w:t>Сущность и функции финансов.</w:t>
            </w:r>
          </w:p>
        </w:tc>
        <w:tc>
          <w:tcPr>
            <w:tcW w:w="2926" w:type="pct"/>
            <w:gridSpan w:val="2"/>
          </w:tcPr>
          <w:p w14:paraId="7386E4B5" w14:textId="77777777" w:rsidR="00012FE6" w:rsidRPr="00822142" w:rsidRDefault="00012FE6" w:rsidP="00D42A83">
            <w:pPr>
              <w:spacing w:after="120"/>
              <w:rPr>
                <w:b/>
                <w:bCs/>
              </w:rPr>
            </w:pPr>
            <w:r w:rsidRPr="00822142">
              <w:rPr>
                <w:b/>
                <w:bCs/>
              </w:rPr>
              <w:t>Содержание учебного материала</w:t>
            </w:r>
          </w:p>
        </w:tc>
        <w:tc>
          <w:tcPr>
            <w:tcW w:w="665" w:type="pct"/>
            <w:vAlign w:val="center"/>
          </w:tcPr>
          <w:p w14:paraId="1900E13A" w14:textId="77777777" w:rsidR="00012FE6" w:rsidRPr="00822142" w:rsidRDefault="00012FE6" w:rsidP="00D42A83">
            <w:pPr>
              <w:jc w:val="center"/>
              <w:rPr>
                <w:b/>
              </w:rPr>
            </w:pPr>
            <w:r w:rsidRPr="00822142">
              <w:rPr>
                <w:b/>
              </w:rPr>
              <w:t>2</w:t>
            </w:r>
          </w:p>
        </w:tc>
        <w:tc>
          <w:tcPr>
            <w:tcW w:w="751" w:type="pct"/>
            <w:vMerge/>
          </w:tcPr>
          <w:p w14:paraId="51CD3015" w14:textId="77777777" w:rsidR="00012FE6" w:rsidRPr="00822142" w:rsidRDefault="00012FE6" w:rsidP="00D42A83">
            <w:pPr>
              <w:jc w:val="both"/>
              <w:rPr>
                <w:b/>
              </w:rPr>
            </w:pPr>
          </w:p>
        </w:tc>
      </w:tr>
      <w:tr w:rsidR="00012FE6" w:rsidRPr="00822142" w14:paraId="70FF2D0B" w14:textId="77777777" w:rsidTr="00763440">
        <w:trPr>
          <w:trHeight w:val="828"/>
          <w:tblHeader/>
        </w:trPr>
        <w:tc>
          <w:tcPr>
            <w:tcW w:w="658" w:type="pct"/>
            <w:gridSpan w:val="2"/>
            <w:vMerge/>
          </w:tcPr>
          <w:p w14:paraId="56787E95" w14:textId="77777777" w:rsidR="00012FE6" w:rsidRPr="00822142" w:rsidRDefault="00012FE6" w:rsidP="00D42A83">
            <w:pPr>
              <w:rPr>
                <w:b/>
              </w:rPr>
            </w:pPr>
          </w:p>
        </w:tc>
        <w:tc>
          <w:tcPr>
            <w:tcW w:w="2926" w:type="pct"/>
            <w:gridSpan w:val="2"/>
          </w:tcPr>
          <w:p w14:paraId="679D0AAB" w14:textId="77777777" w:rsidR="00012FE6" w:rsidRPr="00822142" w:rsidRDefault="00012FE6" w:rsidP="00D42A83">
            <w:pPr>
              <w:jc w:val="both"/>
              <w:rPr>
                <w:bCs/>
              </w:rPr>
            </w:pPr>
            <w:r w:rsidRPr="00822142">
              <w:rPr>
                <w:bCs/>
              </w:rPr>
              <w:t>1. Понятие и функции финансов, их особенности в системе денежных отношений.</w:t>
            </w:r>
          </w:p>
          <w:p w14:paraId="0EAF3B95" w14:textId="77777777" w:rsidR="00012FE6" w:rsidRPr="00822142" w:rsidRDefault="00012FE6" w:rsidP="00D42A83">
            <w:pPr>
              <w:jc w:val="both"/>
              <w:rPr>
                <w:bCs/>
              </w:rPr>
            </w:pPr>
            <w:r w:rsidRPr="00822142">
              <w:rPr>
                <w:bCs/>
              </w:rPr>
              <w:t>Роль финансов в современной экономике. Централизованные и децентрализованные финансы</w:t>
            </w:r>
          </w:p>
        </w:tc>
        <w:tc>
          <w:tcPr>
            <w:tcW w:w="665" w:type="pct"/>
            <w:vAlign w:val="center"/>
          </w:tcPr>
          <w:p w14:paraId="738D8776" w14:textId="77777777" w:rsidR="00012FE6" w:rsidRPr="00822142" w:rsidRDefault="00012FE6" w:rsidP="00D42A83">
            <w:pPr>
              <w:jc w:val="center"/>
              <w:rPr>
                <w:b/>
              </w:rPr>
            </w:pPr>
          </w:p>
        </w:tc>
        <w:tc>
          <w:tcPr>
            <w:tcW w:w="751" w:type="pct"/>
            <w:vMerge/>
          </w:tcPr>
          <w:p w14:paraId="1792ACE3" w14:textId="77777777" w:rsidR="00012FE6" w:rsidRPr="00822142" w:rsidRDefault="00012FE6" w:rsidP="00D42A83">
            <w:pPr>
              <w:jc w:val="both"/>
              <w:rPr>
                <w:b/>
              </w:rPr>
            </w:pPr>
          </w:p>
        </w:tc>
      </w:tr>
      <w:tr w:rsidR="00012FE6" w:rsidRPr="00822142" w14:paraId="2BFB2AB7" w14:textId="77777777" w:rsidTr="00763440">
        <w:trPr>
          <w:trHeight w:val="20"/>
          <w:tblHeader/>
        </w:trPr>
        <w:tc>
          <w:tcPr>
            <w:tcW w:w="658" w:type="pct"/>
            <w:gridSpan w:val="2"/>
            <w:vMerge w:val="restart"/>
          </w:tcPr>
          <w:p w14:paraId="08700220" w14:textId="77777777" w:rsidR="00012FE6" w:rsidRPr="00822142" w:rsidRDefault="00012FE6" w:rsidP="00D42A83">
            <w:pPr>
              <w:rPr>
                <w:b/>
              </w:rPr>
            </w:pPr>
            <w:r w:rsidRPr="00822142">
              <w:rPr>
                <w:b/>
              </w:rPr>
              <w:t>Тема 2.2. Финансовая система и финансовая политика. Управление финансами.</w:t>
            </w:r>
          </w:p>
          <w:p w14:paraId="4C0E344E" w14:textId="77777777" w:rsidR="00012FE6" w:rsidRPr="00822142" w:rsidRDefault="00012FE6" w:rsidP="00D42A83">
            <w:pPr>
              <w:rPr>
                <w:b/>
              </w:rPr>
            </w:pPr>
          </w:p>
        </w:tc>
        <w:tc>
          <w:tcPr>
            <w:tcW w:w="2926" w:type="pct"/>
            <w:gridSpan w:val="2"/>
          </w:tcPr>
          <w:p w14:paraId="57F97465" w14:textId="77777777" w:rsidR="00012FE6" w:rsidRPr="00822142" w:rsidRDefault="00012FE6" w:rsidP="00D42A83">
            <w:pPr>
              <w:spacing w:after="120"/>
              <w:rPr>
                <w:b/>
                <w:bCs/>
              </w:rPr>
            </w:pPr>
            <w:r w:rsidRPr="00822142">
              <w:rPr>
                <w:b/>
                <w:bCs/>
              </w:rPr>
              <w:t>Содержание учебного материала</w:t>
            </w:r>
          </w:p>
        </w:tc>
        <w:tc>
          <w:tcPr>
            <w:tcW w:w="665" w:type="pct"/>
            <w:vAlign w:val="center"/>
          </w:tcPr>
          <w:p w14:paraId="17F31B4A" w14:textId="188B0F90" w:rsidR="00012FE6" w:rsidRPr="00826380" w:rsidRDefault="00012FE6" w:rsidP="00D42A83">
            <w:pPr>
              <w:jc w:val="center"/>
              <w:rPr>
                <w:b/>
                <w:lang w:val="en-US"/>
              </w:rPr>
            </w:pPr>
            <w:r w:rsidRPr="00822142">
              <w:rPr>
                <w:b/>
              </w:rPr>
              <w:t>4</w:t>
            </w:r>
            <w:r w:rsidR="00826380">
              <w:rPr>
                <w:b/>
                <w:lang w:val="en-US"/>
              </w:rPr>
              <w:t>/3</w:t>
            </w:r>
          </w:p>
        </w:tc>
        <w:tc>
          <w:tcPr>
            <w:tcW w:w="751" w:type="pct"/>
            <w:vMerge w:val="restart"/>
          </w:tcPr>
          <w:p w14:paraId="646A9C21" w14:textId="77777777" w:rsidR="00012FE6" w:rsidRPr="00822142" w:rsidRDefault="00012FE6" w:rsidP="00D42A83">
            <w:pPr>
              <w:jc w:val="center"/>
              <w:rPr>
                <w:bCs/>
              </w:rPr>
            </w:pPr>
            <w:r w:rsidRPr="00822142">
              <w:rPr>
                <w:bCs/>
              </w:rPr>
              <w:t>ОК 01 – ОК 05,</w:t>
            </w:r>
          </w:p>
          <w:p w14:paraId="68F48B4E" w14:textId="77777777" w:rsidR="00012FE6" w:rsidRPr="00822142" w:rsidRDefault="00012FE6" w:rsidP="00D42A83">
            <w:pPr>
              <w:jc w:val="center"/>
              <w:rPr>
                <w:bCs/>
              </w:rPr>
            </w:pPr>
            <w:r w:rsidRPr="00822142">
              <w:rPr>
                <w:bCs/>
              </w:rPr>
              <w:t>ОК 09 – ОК 11,</w:t>
            </w:r>
          </w:p>
          <w:p w14:paraId="08913011" w14:textId="77777777" w:rsidR="00012FE6" w:rsidRPr="00822142" w:rsidRDefault="00012FE6" w:rsidP="00D42A83">
            <w:pPr>
              <w:jc w:val="center"/>
              <w:rPr>
                <w:bCs/>
              </w:rPr>
            </w:pPr>
            <w:r w:rsidRPr="00822142">
              <w:rPr>
                <w:bCs/>
              </w:rPr>
              <w:t xml:space="preserve">ПК 1.2, ПК 3.1, </w:t>
            </w:r>
          </w:p>
          <w:p w14:paraId="44EDB1E6" w14:textId="77777777" w:rsidR="00012FE6" w:rsidRPr="00822142" w:rsidRDefault="00012FE6" w:rsidP="00D42A83">
            <w:pPr>
              <w:jc w:val="center"/>
              <w:rPr>
                <w:bCs/>
              </w:rPr>
            </w:pPr>
            <w:r w:rsidRPr="00822142">
              <w:rPr>
                <w:bCs/>
              </w:rPr>
              <w:t xml:space="preserve">ПК 3.4, ПК 4.2, </w:t>
            </w:r>
          </w:p>
          <w:p w14:paraId="6DCEA775" w14:textId="77777777" w:rsidR="00012FE6" w:rsidRPr="00822142" w:rsidRDefault="00012FE6" w:rsidP="00D42A83">
            <w:pPr>
              <w:jc w:val="center"/>
              <w:rPr>
                <w:bCs/>
              </w:rPr>
            </w:pPr>
            <w:r w:rsidRPr="00822142">
              <w:rPr>
                <w:bCs/>
              </w:rPr>
              <w:t>ЛР 2 - ЛР 4, ЛР 7, ЛР 8, ЛР 13 - ЛР 15</w:t>
            </w:r>
          </w:p>
        </w:tc>
      </w:tr>
      <w:tr w:rsidR="00826380" w:rsidRPr="00822142" w14:paraId="655618CD" w14:textId="77777777" w:rsidTr="00763440">
        <w:trPr>
          <w:trHeight w:val="20"/>
          <w:tblHeader/>
        </w:trPr>
        <w:tc>
          <w:tcPr>
            <w:tcW w:w="658" w:type="pct"/>
            <w:gridSpan w:val="2"/>
            <w:vMerge/>
          </w:tcPr>
          <w:p w14:paraId="5DA28805" w14:textId="77777777" w:rsidR="00826380" w:rsidRPr="00822142" w:rsidRDefault="00826380" w:rsidP="00826380">
            <w:pPr>
              <w:rPr>
                <w:b/>
                <w:bCs/>
              </w:rPr>
            </w:pPr>
          </w:p>
        </w:tc>
        <w:tc>
          <w:tcPr>
            <w:tcW w:w="2926" w:type="pct"/>
            <w:gridSpan w:val="2"/>
          </w:tcPr>
          <w:p w14:paraId="785A8206" w14:textId="77777777" w:rsidR="00826380" w:rsidRPr="00C7313E" w:rsidRDefault="00826380" w:rsidP="00826380">
            <w:pPr>
              <w:ind w:left="221" w:hanging="221"/>
              <w:rPr>
                <w:bCs/>
              </w:rPr>
            </w:pPr>
            <w:r w:rsidRPr="00C7313E">
              <w:rPr>
                <w:bCs/>
              </w:rPr>
              <w:t>1. Современная финансовая система России</w:t>
            </w:r>
            <w:r>
              <w:rPr>
                <w:bCs/>
              </w:rPr>
              <w:t xml:space="preserve">, ее структура. </w:t>
            </w:r>
          </w:p>
          <w:p w14:paraId="433B2002" w14:textId="77777777" w:rsidR="00826380" w:rsidRDefault="00826380" w:rsidP="00826380">
            <w:pPr>
              <w:ind w:left="221" w:hanging="221"/>
              <w:rPr>
                <w:bCs/>
              </w:rPr>
            </w:pPr>
            <w:r w:rsidRPr="00C7313E">
              <w:rPr>
                <w:bCs/>
              </w:rPr>
              <w:t>2. Государственные и муниципальные финансы</w:t>
            </w:r>
            <w:r>
              <w:rPr>
                <w:bCs/>
              </w:rPr>
              <w:t xml:space="preserve"> как центральное звено финансовой системы России</w:t>
            </w:r>
            <w:r w:rsidRPr="00C7313E">
              <w:rPr>
                <w:bCs/>
              </w:rPr>
              <w:t xml:space="preserve">. </w:t>
            </w:r>
          </w:p>
          <w:p w14:paraId="4E47CD75" w14:textId="77777777" w:rsidR="00826380" w:rsidRPr="00C7313E" w:rsidRDefault="00826380" w:rsidP="00826380">
            <w:pPr>
              <w:ind w:left="221" w:hanging="221"/>
              <w:rPr>
                <w:bCs/>
              </w:rPr>
            </w:pPr>
            <w:r>
              <w:rPr>
                <w:bCs/>
              </w:rPr>
              <w:t xml:space="preserve">3. </w:t>
            </w:r>
            <w:r w:rsidRPr="00C7313E">
              <w:rPr>
                <w:bCs/>
              </w:rPr>
              <w:t>Финансы организаций. Финансы домашних хозяйств</w:t>
            </w:r>
            <w:r>
              <w:rPr>
                <w:bCs/>
              </w:rPr>
              <w:t>.</w:t>
            </w:r>
          </w:p>
          <w:p w14:paraId="33A1EE73" w14:textId="77777777" w:rsidR="00826380" w:rsidRPr="00C7313E" w:rsidRDefault="00826380" w:rsidP="00826380">
            <w:pPr>
              <w:ind w:left="221" w:hanging="221"/>
              <w:rPr>
                <w:bCs/>
              </w:rPr>
            </w:pPr>
            <w:r>
              <w:rPr>
                <w:bCs/>
              </w:rPr>
              <w:t>4</w:t>
            </w:r>
            <w:r w:rsidRPr="00C7313E">
              <w:rPr>
                <w:bCs/>
              </w:rPr>
              <w:t>.</w:t>
            </w:r>
            <w:r>
              <w:rPr>
                <w:bCs/>
              </w:rPr>
              <w:t xml:space="preserve"> </w:t>
            </w:r>
            <w:r w:rsidRPr="00C7313E">
              <w:rPr>
                <w:bCs/>
              </w:rPr>
              <w:t>Финансовая политика, ее содержание и типы. Современная финансовая политика Р</w:t>
            </w:r>
            <w:r>
              <w:rPr>
                <w:bCs/>
              </w:rPr>
              <w:t xml:space="preserve">оссийской </w:t>
            </w:r>
            <w:r w:rsidRPr="00C7313E">
              <w:rPr>
                <w:bCs/>
              </w:rPr>
              <w:t>Ф</w:t>
            </w:r>
            <w:r>
              <w:rPr>
                <w:bCs/>
              </w:rPr>
              <w:t>едерации.</w:t>
            </w:r>
          </w:p>
          <w:p w14:paraId="4113554B" w14:textId="66458FA9" w:rsidR="00826380" w:rsidRPr="00822142" w:rsidRDefault="00826380" w:rsidP="00826380">
            <w:pPr>
              <w:ind w:left="221" w:hanging="221"/>
              <w:rPr>
                <w:bCs/>
              </w:rPr>
            </w:pPr>
            <w:r>
              <w:rPr>
                <w:bCs/>
              </w:rPr>
              <w:t>5</w:t>
            </w:r>
            <w:r w:rsidRPr="00C7313E">
              <w:rPr>
                <w:bCs/>
              </w:rPr>
              <w:t>. Управление финансами. Объекты и финансовый контроль.</w:t>
            </w:r>
          </w:p>
        </w:tc>
        <w:tc>
          <w:tcPr>
            <w:tcW w:w="665" w:type="pct"/>
            <w:vAlign w:val="center"/>
          </w:tcPr>
          <w:p w14:paraId="1DBBF7A3" w14:textId="77777777" w:rsidR="00826380" w:rsidRPr="00822142" w:rsidRDefault="00826380" w:rsidP="00826380">
            <w:pPr>
              <w:jc w:val="center"/>
              <w:rPr>
                <w:b/>
              </w:rPr>
            </w:pPr>
          </w:p>
        </w:tc>
        <w:tc>
          <w:tcPr>
            <w:tcW w:w="751" w:type="pct"/>
            <w:vMerge/>
          </w:tcPr>
          <w:p w14:paraId="4F17F670" w14:textId="77777777" w:rsidR="00826380" w:rsidRPr="00822142" w:rsidRDefault="00826380" w:rsidP="00826380">
            <w:pPr>
              <w:jc w:val="both"/>
              <w:rPr>
                <w:b/>
              </w:rPr>
            </w:pPr>
          </w:p>
        </w:tc>
      </w:tr>
      <w:tr w:rsidR="00012FE6" w:rsidRPr="00822142" w14:paraId="1A8C43C0" w14:textId="77777777" w:rsidTr="00763440">
        <w:trPr>
          <w:trHeight w:val="20"/>
          <w:tblHeader/>
        </w:trPr>
        <w:tc>
          <w:tcPr>
            <w:tcW w:w="658" w:type="pct"/>
            <w:gridSpan w:val="2"/>
            <w:vMerge/>
          </w:tcPr>
          <w:p w14:paraId="330262D0" w14:textId="77777777" w:rsidR="00012FE6" w:rsidRPr="00822142" w:rsidRDefault="00012FE6" w:rsidP="00D42A83">
            <w:pPr>
              <w:rPr>
                <w:b/>
                <w:bCs/>
              </w:rPr>
            </w:pPr>
          </w:p>
        </w:tc>
        <w:tc>
          <w:tcPr>
            <w:tcW w:w="2926" w:type="pct"/>
            <w:gridSpan w:val="2"/>
          </w:tcPr>
          <w:p w14:paraId="7D95A671" w14:textId="77777777" w:rsidR="00012FE6" w:rsidRPr="00822142" w:rsidRDefault="00012FE6" w:rsidP="00D42A83">
            <w:pPr>
              <w:spacing w:after="120"/>
              <w:rPr>
                <w:b/>
                <w:bCs/>
              </w:rPr>
            </w:pPr>
            <w:r w:rsidRPr="00822142">
              <w:rPr>
                <w:b/>
                <w:bCs/>
              </w:rPr>
              <w:t>В том числе практическое занятие</w:t>
            </w:r>
          </w:p>
        </w:tc>
        <w:tc>
          <w:tcPr>
            <w:tcW w:w="665" w:type="pct"/>
            <w:vAlign w:val="center"/>
          </w:tcPr>
          <w:p w14:paraId="711F37EE" w14:textId="77777777" w:rsidR="00012FE6" w:rsidRPr="00822142" w:rsidRDefault="00012FE6" w:rsidP="00D42A83">
            <w:pPr>
              <w:jc w:val="center"/>
              <w:rPr>
                <w:b/>
              </w:rPr>
            </w:pPr>
            <w:r w:rsidRPr="00822142">
              <w:rPr>
                <w:b/>
              </w:rPr>
              <w:t>2</w:t>
            </w:r>
          </w:p>
        </w:tc>
        <w:tc>
          <w:tcPr>
            <w:tcW w:w="751" w:type="pct"/>
            <w:vMerge/>
          </w:tcPr>
          <w:p w14:paraId="55B1A177" w14:textId="77777777" w:rsidR="00012FE6" w:rsidRPr="00822142" w:rsidRDefault="00012FE6" w:rsidP="00D42A83">
            <w:pPr>
              <w:jc w:val="both"/>
              <w:rPr>
                <w:b/>
              </w:rPr>
            </w:pPr>
          </w:p>
        </w:tc>
      </w:tr>
      <w:tr w:rsidR="00012FE6" w:rsidRPr="00822142" w14:paraId="45F4901B" w14:textId="77777777" w:rsidTr="00763440">
        <w:trPr>
          <w:trHeight w:val="20"/>
          <w:tblHeader/>
        </w:trPr>
        <w:tc>
          <w:tcPr>
            <w:tcW w:w="658" w:type="pct"/>
            <w:gridSpan w:val="2"/>
            <w:vMerge/>
          </w:tcPr>
          <w:p w14:paraId="120FD759" w14:textId="77777777" w:rsidR="00012FE6" w:rsidRPr="00822142" w:rsidRDefault="00012FE6" w:rsidP="00D42A83">
            <w:pPr>
              <w:rPr>
                <w:b/>
                <w:bCs/>
              </w:rPr>
            </w:pPr>
          </w:p>
        </w:tc>
        <w:tc>
          <w:tcPr>
            <w:tcW w:w="2926" w:type="pct"/>
            <w:gridSpan w:val="2"/>
          </w:tcPr>
          <w:p w14:paraId="04C52676" w14:textId="77777777" w:rsidR="00012FE6" w:rsidRPr="00822142" w:rsidRDefault="00012FE6" w:rsidP="009F1B5C">
            <w:pPr>
              <w:rPr>
                <w:bCs/>
              </w:rPr>
            </w:pPr>
            <w:r w:rsidRPr="00822142">
              <w:rPr>
                <w:bCs/>
              </w:rPr>
              <w:t>Выполнение расчетов по структуре доходов и направлениям расходов федерального бюджета, бюджетов государственных внебюджетных фондов Российской Федерации. Выполнение расчетов по структуре государственного долга Российской Федерации (субъекта Российской Федерации).</w:t>
            </w:r>
          </w:p>
        </w:tc>
        <w:tc>
          <w:tcPr>
            <w:tcW w:w="665" w:type="pct"/>
            <w:vAlign w:val="center"/>
          </w:tcPr>
          <w:p w14:paraId="1A612807" w14:textId="77777777" w:rsidR="00012FE6" w:rsidRPr="00822142" w:rsidRDefault="00012FE6" w:rsidP="00D42A83">
            <w:pPr>
              <w:jc w:val="center"/>
              <w:rPr>
                <w:b/>
              </w:rPr>
            </w:pPr>
          </w:p>
        </w:tc>
        <w:tc>
          <w:tcPr>
            <w:tcW w:w="751" w:type="pct"/>
            <w:vMerge/>
          </w:tcPr>
          <w:p w14:paraId="1C496000" w14:textId="77777777" w:rsidR="00012FE6" w:rsidRPr="00822142" w:rsidRDefault="00012FE6" w:rsidP="00D42A83">
            <w:pPr>
              <w:jc w:val="both"/>
              <w:rPr>
                <w:b/>
              </w:rPr>
            </w:pPr>
          </w:p>
        </w:tc>
      </w:tr>
      <w:tr w:rsidR="00012FE6" w:rsidRPr="00822142" w14:paraId="3A085250" w14:textId="77777777" w:rsidTr="00763440">
        <w:trPr>
          <w:trHeight w:val="20"/>
          <w:tblHeader/>
        </w:trPr>
        <w:tc>
          <w:tcPr>
            <w:tcW w:w="658" w:type="pct"/>
            <w:gridSpan w:val="2"/>
            <w:vMerge/>
          </w:tcPr>
          <w:p w14:paraId="524926D0" w14:textId="77777777" w:rsidR="00012FE6" w:rsidRPr="00822142" w:rsidRDefault="00012FE6" w:rsidP="00D42A83">
            <w:pPr>
              <w:rPr>
                <w:b/>
                <w:bCs/>
              </w:rPr>
            </w:pPr>
          </w:p>
        </w:tc>
        <w:tc>
          <w:tcPr>
            <w:tcW w:w="2926" w:type="pct"/>
            <w:gridSpan w:val="2"/>
          </w:tcPr>
          <w:p w14:paraId="5B62CC95" w14:textId="77777777" w:rsidR="00012FE6" w:rsidRPr="00822142" w:rsidRDefault="00012FE6" w:rsidP="00D42A83">
            <w:pPr>
              <w:rPr>
                <w:b/>
                <w:bCs/>
              </w:rPr>
            </w:pPr>
            <w:r w:rsidRPr="00822142">
              <w:rPr>
                <w:b/>
                <w:bCs/>
              </w:rPr>
              <w:t>Самостоятельная работа</w:t>
            </w:r>
          </w:p>
        </w:tc>
        <w:tc>
          <w:tcPr>
            <w:tcW w:w="665" w:type="pct"/>
            <w:vAlign w:val="center"/>
          </w:tcPr>
          <w:p w14:paraId="784F53DB" w14:textId="67421AF7" w:rsidR="00012FE6" w:rsidRPr="00826380" w:rsidRDefault="00012FE6" w:rsidP="00D42A83">
            <w:pPr>
              <w:jc w:val="center"/>
              <w:rPr>
                <w:b/>
                <w:lang w:val="en-US"/>
              </w:rPr>
            </w:pPr>
            <w:r w:rsidRPr="00822142">
              <w:rPr>
                <w:b/>
              </w:rPr>
              <w:t>2</w:t>
            </w:r>
            <w:r w:rsidR="00826380">
              <w:rPr>
                <w:b/>
                <w:lang w:val="en-US"/>
              </w:rPr>
              <w:t>/2</w:t>
            </w:r>
          </w:p>
        </w:tc>
        <w:tc>
          <w:tcPr>
            <w:tcW w:w="751" w:type="pct"/>
          </w:tcPr>
          <w:p w14:paraId="1650EFB3" w14:textId="77777777" w:rsidR="00012FE6" w:rsidRPr="00822142" w:rsidRDefault="00012FE6" w:rsidP="00D42A83">
            <w:pPr>
              <w:jc w:val="both"/>
              <w:rPr>
                <w:b/>
              </w:rPr>
            </w:pPr>
          </w:p>
        </w:tc>
      </w:tr>
      <w:tr w:rsidR="00012FE6" w:rsidRPr="00822142" w14:paraId="5D0DFC5B" w14:textId="77777777" w:rsidTr="00763440">
        <w:trPr>
          <w:trHeight w:val="20"/>
          <w:tblHeader/>
        </w:trPr>
        <w:tc>
          <w:tcPr>
            <w:tcW w:w="658" w:type="pct"/>
            <w:gridSpan w:val="2"/>
            <w:vMerge/>
          </w:tcPr>
          <w:p w14:paraId="6C4A87F3" w14:textId="77777777" w:rsidR="00012FE6" w:rsidRPr="00822142" w:rsidRDefault="00012FE6" w:rsidP="00D42A83">
            <w:pPr>
              <w:rPr>
                <w:b/>
                <w:bCs/>
              </w:rPr>
            </w:pPr>
          </w:p>
        </w:tc>
        <w:tc>
          <w:tcPr>
            <w:tcW w:w="2926" w:type="pct"/>
            <w:gridSpan w:val="2"/>
          </w:tcPr>
          <w:p w14:paraId="024E5AA9" w14:textId="77777777" w:rsidR="00012FE6" w:rsidRPr="00822142" w:rsidRDefault="00012FE6" w:rsidP="002E4BC3">
            <w:pPr>
              <w:numPr>
                <w:ilvl w:val="0"/>
                <w:numId w:val="138"/>
              </w:numPr>
              <w:tabs>
                <w:tab w:val="left" w:pos="142"/>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rPr>
            </w:pPr>
            <w:r w:rsidRPr="00822142">
              <w:rPr>
                <w:bCs/>
              </w:rPr>
              <w:t>Основные направления финансовой политики в Послании президента Российской Федерации на текущий период, Основные направления денежно-кредитной политики, разработанные Банком России на текущий и плановый периоды.</w:t>
            </w:r>
          </w:p>
          <w:p w14:paraId="12F8AFBB" w14:textId="77777777" w:rsidR="00012FE6" w:rsidRPr="00822142" w:rsidRDefault="00012FE6" w:rsidP="002E4BC3">
            <w:pPr>
              <w:numPr>
                <w:ilvl w:val="0"/>
                <w:numId w:val="138"/>
              </w:numPr>
              <w:tabs>
                <w:tab w:val="left" w:pos="142"/>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rPr>
            </w:pPr>
            <w:r w:rsidRPr="00822142">
              <w:t>Государственные внебюджетные фонды. Источники формирования, направления деятельности, бюджет на текущий и плановые периоды.</w:t>
            </w:r>
          </w:p>
        </w:tc>
        <w:tc>
          <w:tcPr>
            <w:tcW w:w="665" w:type="pct"/>
            <w:vAlign w:val="center"/>
          </w:tcPr>
          <w:p w14:paraId="697A6476" w14:textId="77777777" w:rsidR="00012FE6" w:rsidRPr="00822142" w:rsidRDefault="00012FE6" w:rsidP="00D42A83">
            <w:pPr>
              <w:jc w:val="center"/>
              <w:rPr>
                <w:b/>
              </w:rPr>
            </w:pPr>
          </w:p>
        </w:tc>
        <w:tc>
          <w:tcPr>
            <w:tcW w:w="751" w:type="pct"/>
          </w:tcPr>
          <w:p w14:paraId="176CF74F" w14:textId="77777777" w:rsidR="00012FE6" w:rsidRPr="00822142" w:rsidRDefault="00012FE6" w:rsidP="00D42A83">
            <w:pPr>
              <w:jc w:val="center"/>
              <w:rPr>
                <w:bCs/>
              </w:rPr>
            </w:pPr>
            <w:r w:rsidRPr="00822142">
              <w:rPr>
                <w:bCs/>
              </w:rPr>
              <w:t xml:space="preserve">ОК 01 – ОК 05, </w:t>
            </w:r>
          </w:p>
          <w:p w14:paraId="4A584F84" w14:textId="77777777" w:rsidR="00012FE6" w:rsidRPr="00822142" w:rsidRDefault="00012FE6" w:rsidP="00D42A83">
            <w:pPr>
              <w:jc w:val="center"/>
              <w:rPr>
                <w:bCs/>
              </w:rPr>
            </w:pPr>
            <w:r w:rsidRPr="00822142">
              <w:rPr>
                <w:bCs/>
              </w:rPr>
              <w:t xml:space="preserve">ОК 09 – ОК 11, </w:t>
            </w:r>
          </w:p>
          <w:p w14:paraId="38EF4F2C" w14:textId="77777777" w:rsidR="00012FE6" w:rsidRPr="00822142" w:rsidRDefault="00012FE6" w:rsidP="00D42A83">
            <w:pPr>
              <w:jc w:val="center"/>
              <w:rPr>
                <w:bCs/>
              </w:rPr>
            </w:pPr>
            <w:r w:rsidRPr="00822142">
              <w:rPr>
                <w:bCs/>
              </w:rPr>
              <w:t xml:space="preserve">ПК 1.2, ПК 3.1, </w:t>
            </w:r>
          </w:p>
          <w:p w14:paraId="4FBD2B1E" w14:textId="77777777" w:rsidR="00012FE6" w:rsidRPr="00822142" w:rsidRDefault="00012FE6" w:rsidP="00D42A83">
            <w:pPr>
              <w:jc w:val="center"/>
              <w:rPr>
                <w:bCs/>
              </w:rPr>
            </w:pPr>
            <w:r w:rsidRPr="00822142">
              <w:rPr>
                <w:bCs/>
              </w:rPr>
              <w:t xml:space="preserve">ПК 3.4, ПК 4.2, </w:t>
            </w:r>
          </w:p>
          <w:p w14:paraId="272BF976" w14:textId="048158E2" w:rsidR="00012FE6" w:rsidRPr="00822142" w:rsidRDefault="00012FE6" w:rsidP="00D42A83">
            <w:pPr>
              <w:jc w:val="center"/>
              <w:rPr>
                <w:bCs/>
              </w:rPr>
            </w:pPr>
            <w:r w:rsidRPr="00822142">
              <w:rPr>
                <w:bCs/>
              </w:rPr>
              <w:t>ЛР 3, ЛР 13 – ЛР15</w:t>
            </w:r>
          </w:p>
        </w:tc>
      </w:tr>
      <w:tr w:rsidR="00012FE6" w:rsidRPr="00822142" w14:paraId="40F45ACA" w14:textId="77777777" w:rsidTr="00763440">
        <w:trPr>
          <w:trHeight w:val="62"/>
          <w:tblHeader/>
        </w:trPr>
        <w:tc>
          <w:tcPr>
            <w:tcW w:w="658" w:type="pct"/>
            <w:gridSpan w:val="2"/>
            <w:vMerge w:val="restart"/>
          </w:tcPr>
          <w:p w14:paraId="7C971CC0" w14:textId="77777777" w:rsidR="00012FE6" w:rsidRPr="00822142" w:rsidRDefault="00012FE6" w:rsidP="00D42A83">
            <w:pPr>
              <w:rPr>
                <w:b/>
              </w:rPr>
            </w:pPr>
            <w:r w:rsidRPr="00822142">
              <w:rPr>
                <w:b/>
              </w:rPr>
              <w:t xml:space="preserve">Тема 2.3. Страхование. </w:t>
            </w:r>
          </w:p>
        </w:tc>
        <w:tc>
          <w:tcPr>
            <w:tcW w:w="2926" w:type="pct"/>
            <w:gridSpan w:val="2"/>
          </w:tcPr>
          <w:p w14:paraId="4C36EEF4" w14:textId="77777777" w:rsidR="00012FE6" w:rsidRPr="00822142" w:rsidRDefault="00012FE6" w:rsidP="00D42A83">
            <w:pPr>
              <w:spacing w:after="120"/>
              <w:rPr>
                <w:b/>
                <w:bCs/>
              </w:rPr>
            </w:pPr>
            <w:r w:rsidRPr="00822142">
              <w:rPr>
                <w:b/>
                <w:bCs/>
              </w:rPr>
              <w:t>Содержание учебного материала</w:t>
            </w:r>
          </w:p>
        </w:tc>
        <w:tc>
          <w:tcPr>
            <w:tcW w:w="665" w:type="pct"/>
            <w:vAlign w:val="center"/>
          </w:tcPr>
          <w:p w14:paraId="7279F48F" w14:textId="2CA17D9F" w:rsidR="00012FE6" w:rsidRPr="00826380" w:rsidRDefault="00012FE6" w:rsidP="00D42A83">
            <w:pPr>
              <w:jc w:val="center"/>
              <w:rPr>
                <w:b/>
                <w:lang w:val="en-US"/>
              </w:rPr>
            </w:pPr>
            <w:r w:rsidRPr="00822142">
              <w:rPr>
                <w:b/>
              </w:rPr>
              <w:t>4</w:t>
            </w:r>
            <w:r w:rsidR="00826380">
              <w:rPr>
                <w:b/>
                <w:lang w:val="en-US"/>
              </w:rPr>
              <w:t>/3</w:t>
            </w:r>
          </w:p>
        </w:tc>
        <w:tc>
          <w:tcPr>
            <w:tcW w:w="751" w:type="pct"/>
            <w:vMerge w:val="restart"/>
          </w:tcPr>
          <w:p w14:paraId="4BA7FDB2" w14:textId="77777777" w:rsidR="00012FE6" w:rsidRPr="00822142" w:rsidRDefault="00012FE6" w:rsidP="00D42A83">
            <w:pPr>
              <w:jc w:val="center"/>
              <w:rPr>
                <w:bCs/>
              </w:rPr>
            </w:pPr>
            <w:r w:rsidRPr="00822142">
              <w:rPr>
                <w:bCs/>
              </w:rPr>
              <w:t>ОК 01 – ОК 05,</w:t>
            </w:r>
          </w:p>
          <w:p w14:paraId="06BC774D" w14:textId="77777777" w:rsidR="00012FE6" w:rsidRPr="00822142" w:rsidRDefault="00012FE6" w:rsidP="00D42A83">
            <w:pPr>
              <w:jc w:val="center"/>
              <w:rPr>
                <w:bCs/>
              </w:rPr>
            </w:pPr>
            <w:r w:rsidRPr="00822142">
              <w:rPr>
                <w:bCs/>
              </w:rPr>
              <w:lastRenderedPageBreak/>
              <w:t>ОК 09 – ОК 11,</w:t>
            </w:r>
          </w:p>
          <w:p w14:paraId="07396C17" w14:textId="77777777" w:rsidR="00012FE6" w:rsidRPr="00822142" w:rsidRDefault="00012FE6" w:rsidP="00D42A83">
            <w:pPr>
              <w:jc w:val="center"/>
              <w:rPr>
                <w:bCs/>
              </w:rPr>
            </w:pPr>
            <w:r w:rsidRPr="00822142">
              <w:rPr>
                <w:bCs/>
              </w:rPr>
              <w:t>ПК 3.1, ЛР 3, ЛР 7, ЛР 13 – ЛР 15</w:t>
            </w:r>
          </w:p>
        </w:tc>
      </w:tr>
      <w:tr w:rsidR="00012FE6" w:rsidRPr="00822142" w14:paraId="081F0193" w14:textId="77777777" w:rsidTr="00763440">
        <w:trPr>
          <w:trHeight w:val="1247"/>
          <w:tblHeader/>
        </w:trPr>
        <w:tc>
          <w:tcPr>
            <w:tcW w:w="658" w:type="pct"/>
            <w:gridSpan w:val="2"/>
            <w:vMerge/>
            <w:tcBorders>
              <w:bottom w:val="single" w:sz="4" w:space="0" w:color="auto"/>
            </w:tcBorders>
          </w:tcPr>
          <w:p w14:paraId="794BC634" w14:textId="77777777" w:rsidR="00012FE6" w:rsidRPr="00822142" w:rsidRDefault="00012FE6" w:rsidP="00D42A83">
            <w:pPr>
              <w:rPr>
                <w:b/>
                <w:bCs/>
              </w:rPr>
            </w:pPr>
          </w:p>
        </w:tc>
        <w:tc>
          <w:tcPr>
            <w:tcW w:w="2926" w:type="pct"/>
            <w:gridSpan w:val="2"/>
            <w:tcBorders>
              <w:bottom w:val="single" w:sz="4" w:space="0" w:color="auto"/>
            </w:tcBorders>
          </w:tcPr>
          <w:p w14:paraId="6AFFBC63" w14:textId="77777777" w:rsidR="00012FE6" w:rsidRPr="00822142" w:rsidRDefault="00012FE6" w:rsidP="00D42A83">
            <w:pPr>
              <w:jc w:val="both"/>
              <w:rPr>
                <w:bCs/>
              </w:rPr>
            </w:pPr>
            <w:r w:rsidRPr="00822142">
              <w:rPr>
                <w:bCs/>
              </w:rPr>
              <w:t>1. Понятие и сущность страхования. Признаки и принципы страхования.</w:t>
            </w:r>
          </w:p>
          <w:p w14:paraId="6FEB19C6" w14:textId="77777777" w:rsidR="00012FE6" w:rsidRPr="00822142" w:rsidRDefault="00012FE6" w:rsidP="00D42A83">
            <w:pPr>
              <w:rPr>
                <w:bCs/>
              </w:rPr>
            </w:pPr>
            <w:r w:rsidRPr="00822142">
              <w:rPr>
                <w:bCs/>
              </w:rPr>
              <w:t>2. Организация страхового дела. Договор страхования. Понятие страхового рынка, его сущность, участники, нормативно-правовое регулирование.</w:t>
            </w:r>
          </w:p>
          <w:p w14:paraId="2948ABDB" w14:textId="77777777" w:rsidR="00012FE6" w:rsidRPr="00822142" w:rsidRDefault="00012FE6" w:rsidP="00D42A83">
            <w:pPr>
              <w:jc w:val="both"/>
              <w:rPr>
                <w:b/>
                <w:bCs/>
              </w:rPr>
            </w:pPr>
            <w:r w:rsidRPr="00822142">
              <w:rPr>
                <w:bCs/>
              </w:rPr>
              <w:t xml:space="preserve">3. Особенности страховой деятельности в Российской Федерации. </w:t>
            </w:r>
          </w:p>
        </w:tc>
        <w:tc>
          <w:tcPr>
            <w:tcW w:w="665" w:type="pct"/>
            <w:tcBorders>
              <w:bottom w:val="single" w:sz="4" w:space="0" w:color="auto"/>
            </w:tcBorders>
            <w:vAlign w:val="center"/>
          </w:tcPr>
          <w:p w14:paraId="63F5ABD3" w14:textId="77777777" w:rsidR="00012FE6" w:rsidRPr="00822142" w:rsidRDefault="00012FE6" w:rsidP="00D42A83">
            <w:pPr>
              <w:jc w:val="center"/>
              <w:rPr>
                <w:b/>
              </w:rPr>
            </w:pPr>
          </w:p>
        </w:tc>
        <w:tc>
          <w:tcPr>
            <w:tcW w:w="751" w:type="pct"/>
            <w:vMerge/>
            <w:tcBorders>
              <w:bottom w:val="single" w:sz="4" w:space="0" w:color="auto"/>
            </w:tcBorders>
          </w:tcPr>
          <w:p w14:paraId="62CDB17D" w14:textId="77777777" w:rsidR="00012FE6" w:rsidRPr="00822142" w:rsidRDefault="00012FE6" w:rsidP="00D42A83">
            <w:pPr>
              <w:jc w:val="both"/>
              <w:rPr>
                <w:b/>
              </w:rPr>
            </w:pPr>
          </w:p>
        </w:tc>
      </w:tr>
      <w:tr w:rsidR="00012FE6" w:rsidRPr="00822142" w14:paraId="07BD2A77" w14:textId="77777777" w:rsidTr="00763440">
        <w:trPr>
          <w:trHeight w:val="280"/>
          <w:tblHeader/>
        </w:trPr>
        <w:tc>
          <w:tcPr>
            <w:tcW w:w="658" w:type="pct"/>
            <w:gridSpan w:val="2"/>
          </w:tcPr>
          <w:p w14:paraId="11CFC0EF" w14:textId="77777777" w:rsidR="00012FE6" w:rsidRPr="00822142" w:rsidRDefault="00012FE6" w:rsidP="00D42A83">
            <w:pPr>
              <w:rPr>
                <w:b/>
                <w:bCs/>
              </w:rPr>
            </w:pPr>
          </w:p>
        </w:tc>
        <w:tc>
          <w:tcPr>
            <w:tcW w:w="2926" w:type="pct"/>
            <w:gridSpan w:val="2"/>
          </w:tcPr>
          <w:p w14:paraId="6A294067" w14:textId="77777777" w:rsidR="00012FE6" w:rsidRPr="00822142" w:rsidRDefault="00012FE6" w:rsidP="00D42A83">
            <w:pPr>
              <w:rPr>
                <w:bCs/>
              </w:rPr>
            </w:pPr>
            <w:r w:rsidRPr="00822142">
              <w:rPr>
                <w:b/>
                <w:bCs/>
              </w:rPr>
              <w:t>В том числе практическое занятие</w:t>
            </w:r>
          </w:p>
        </w:tc>
        <w:tc>
          <w:tcPr>
            <w:tcW w:w="665" w:type="pct"/>
            <w:vAlign w:val="center"/>
          </w:tcPr>
          <w:p w14:paraId="4B98965E" w14:textId="77777777" w:rsidR="00012FE6" w:rsidRPr="00822142" w:rsidRDefault="00012FE6" w:rsidP="00D42A83">
            <w:pPr>
              <w:jc w:val="center"/>
              <w:rPr>
                <w:b/>
              </w:rPr>
            </w:pPr>
            <w:r w:rsidRPr="00822142">
              <w:rPr>
                <w:b/>
              </w:rPr>
              <w:t>2</w:t>
            </w:r>
          </w:p>
        </w:tc>
        <w:tc>
          <w:tcPr>
            <w:tcW w:w="751" w:type="pct"/>
            <w:vMerge w:val="restart"/>
          </w:tcPr>
          <w:p w14:paraId="37CD8404" w14:textId="77777777" w:rsidR="00012FE6" w:rsidRPr="00822142" w:rsidRDefault="00012FE6" w:rsidP="00D42A83">
            <w:pPr>
              <w:jc w:val="center"/>
              <w:rPr>
                <w:bCs/>
              </w:rPr>
            </w:pPr>
            <w:r w:rsidRPr="00822142">
              <w:rPr>
                <w:bCs/>
              </w:rPr>
              <w:t>ОК 01 – ОК 05,</w:t>
            </w:r>
          </w:p>
          <w:p w14:paraId="624E6E8F" w14:textId="77777777" w:rsidR="00012FE6" w:rsidRPr="00822142" w:rsidRDefault="00012FE6" w:rsidP="00D42A83">
            <w:pPr>
              <w:jc w:val="center"/>
              <w:rPr>
                <w:bCs/>
              </w:rPr>
            </w:pPr>
            <w:r w:rsidRPr="00822142">
              <w:rPr>
                <w:bCs/>
              </w:rPr>
              <w:t>ОК 09 – ОК 11,</w:t>
            </w:r>
          </w:p>
          <w:p w14:paraId="75F44D5F" w14:textId="77777777" w:rsidR="00012FE6" w:rsidRPr="00822142" w:rsidRDefault="00012FE6" w:rsidP="00D42A83">
            <w:pPr>
              <w:jc w:val="center"/>
              <w:rPr>
                <w:bCs/>
              </w:rPr>
            </w:pPr>
            <w:r w:rsidRPr="00822142">
              <w:rPr>
                <w:bCs/>
              </w:rPr>
              <w:t>ПК 1.2, ПК 3.1,</w:t>
            </w:r>
          </w:p>
          <w:p w14:paraId="38492528" w14:textId="77777777" w:rsidR="00012FE6" w:rsidRPr="00822142" w:rsidRDefault="00012FE6" w:rsidP="00D42A83">
            <w:pPr>
              <w:jc w:val="center"/>
              <w:rPr>
                <w:bCs/>
              </w:rPr>
            </w:pPr>
            <w:r w:rsidRPr="00822142">
              <w:rPr>
                <w:bCs/>
              </w:rPr>
              <w:t xml:space="preserve">ПК 3.4, ПК 4.2, </w:t>
            </w:r>
          </w:p>
          <w:p w14:paraId="69233BE2" w14:textId="77777777" w:rsidR="00012FE6" w:rsidRPr="00822142" w:rsidRDefault="00012FE6" w:rsidP="00D42A83">
            <w:pPr>
              <w:jc w:val="center"/>
              <w:rPr>
                <w:bCs/>
              </w:rPr>
            </w:pPr>
            <w:r w:rsidRPr="00822142">
              <w:rPr>
                <w:bCs/>
              </w:rPr>
              <w:t>ЛР 13 – ЛР 15</w:t>
            </w:r>
          </w:p>
        </w:tc>
      </w:tr>
      <w:tr w:rsidR="00012FE6" w:rsidRPr="00822142" w14:paraId="63A646B8" w14:textId="77777777" w:rsidTr="00763440">
        <w:trPr>
          <w:trHeight w:val="280"/>
          <w:tblHeader/>
        </w:trPr>
        <w:tc>
          <w:tcPr>
            <w:tcW w:w="658" w:type="pct"/>
            <w:gridSpan w:val="2"/>
          </w:tcPr>
          <w:p w14:paraId="7F12D724" w14:textId="77777777" w:rsidR="00012FE6" w:rsidRPr="00822142" w:rsidRDefault="00012FE6" w:rsidP="00D42A83">
            <w:pPr>
              <w:rPr>
                <w:b/>
                <w:bCs/>
              </w:rPr>
            </w:pPr>
          </w:p>
        </w:tc>
        <w:tc>
          <w:tcPr>
            <w:tcW w:w="2926" w:type="pct"/>
            <w:gridSpan w:val="2"/>
          </w:tcPr>
          <w:p w14:paraId="10D47DF6" w14:textId="77777777" w:rsidR="00012FE6" w:rsidRPr="00822142" w:rsidRDefault="00012FE6" w:rsidP="00BF0EA2">
            <w:pPr>
              <w:spacing w:line="276" w:lineRule="auto"/>
              <w:rPr>
                <w:b/>
                <w:bCs/>
              </w:rPr>
            </w:pPr>
            <w:r w:rsidRPr="00822142">
              <w:rPr>
                <w:bCs/>
              </w:rPr>
              <w:t>Решение ситуационных задач по анализу рынка страховых услуг в Российской Федерации и деятельности страховщиков на соответствие требованиям Банка России, выявление уровня их надежности по видам страхования.</w:t>
            </w:r>
          </w:p>
        </w:tc>
        <w:tc>
          <w:tcPr>
            <w:tcW w:w="665" w:type="pct"/>
          </w:tcPr>
          <w:p w14:paraId="42F0FFD6" w14:textId="77777777" w:rsidR="00012FE6" w:rsidRPr="00822142" w:rsidRDefault="00012FE6" w:rsidP="00D42A83">
            <w:pPr>
              <w:rPr>
                <w:b/>
              </w:rPr>
            </w:pPr>
          </w:p>
        </w:tc>
        <w:tc>
          <w:tcPr>
            <w:tcW w:w="751" w:type="pct"/>
            <w:vMerge/>
          </w:tcPr>
          <w:p w14:paraId="32939ACC" w14:textId="77777777" w:rsidR="00012FE6" w:rsidRPr="00822142" w:rsidRDefault="00012FE6" w:rsidP="00D42A83">
            <w:pPr>
              <w:jc w:val="center"/>
              <w:rPr>
                <w:bCs/>
              </w:rPr>
            </w:pPr>
          </w:p>
        </w:tc>
      </w:tr>
      <w:tr w:rsidR="00012FE6" w:rsidRPr="00822142" w14:paraId="5753DFE7" w14:textId="77777777" w:rsidTr="00763440">
        <w:trPr>
          <w:trHeight w:val="280"/>
          <w:tblHeader/>
        </w:trPr>
        <w:tc>
          <w:tcPr>
            <w:tcW w:w="3584" w:type="pct"/>
            <w:gridSpan w:val="4"/>
          </w:tcPr>
          <w:p w14:paraId="7CF3ED09" w14:textId="77777777" w:rsidR="00012FE6" w:rsidRPr="00822142" w:rsidRDefault="00012FE6" w:rsidP="00AA7546">
            <w:pPr>
              <w:spacing w:after="120"/>
              <w:rPr>
                <w:bCs/>
              </w:rPr>
            </w:pPr>
            <w:r w:rsidRPr="00822142">
              <w:rPr>
                <w:b/>
                <w:bCs/>
              </w:rPr>
              <w:t>Раздел 3. Кредит и кредитная система. Рынок ценных бумаг.</w:t>
            </w:r>
          </w:p>
        </w:tc>
        <w:tc>
          <w:tcPr>
            <w:tcW w:w="665" w:type="pct"/>
          </w:tcPr>
          <w:p w14:paraId="34D97D90" w14:textId="4D888E87" w:rsidR="00012FE6" w:rsidRPr="00826380" w:rsidRDefault="00012FE6" w:rsidP="00AA7546">
            <w:pPr>
              <w:spacing w:after="120"/>
              <w:jc w:val="center"/>
              <w:rPr>
                <w:b/>
                <w:lang w:val="en-US"/>
              </w:rPr>
            </w:pPr>
            <w:r w:rsidRPr="00822142">
              <w:rPr>
                <w:b/>
              </w:rPr>
              <w:t>16</w:t>
            </w:r>
            <w:r w:rsidR="00826380">
              <w:rPr>
                <w:b/>
                <w:lang w:val="en-US"/>
              </w:rPr>
              <w:t>/12</w:t>
            </w:r>
          </w:p>
        </w:tc>
        <w:tc>
          <w:tcPr>
            <w:tcW w:w="751" w:type="pct"/>
            <w:vMerge w:val="restart"/>
          </w:tcPr>
          <w:p w14:paraId="16B2CA91" w14:textId="77777777" w:rsidR="00012FE6" w:rsidRPr="00822142" w:rsidRDefault="00012FE6" w:rsidP="00AA7546">
            <w:pPr>
              <w:jc w:val="center"/>
              <w:rPr>
                <w:bCs/>
              </w:rPr>
            </w:pPr>
            <w:r w:rsidRPr="00822142">
              <w:rPr>
                <w:bCs/>
              </w:rPr>
              <w:t>ОК 01 – ОК 05,</w:t>
            </w:r>
          </w:p>
          <w:p w14:paraId="6411DA91" w14:textId="77777777" w:rsidR="00012FE6" w:rsidRPr="00822142" w:rsidRDefault="00012FE6" w:rsidP="00AA7546">
            <w:pPr>
              <w:jc w:val="center"/>
              <w:rPr>
                <w:bCs/>
              </w:rPr>
            </w:pPr>
            <w:r w:rsidRPr="00822142">
              <w:rPr>
                <w:bCs/>
              </w:rPr>
              <w:t>ОК 09 – ОК 11,</w:t>
            </w:r>
          </w:p>
          <w:p w14:paraId="1BFAC7DE" w14:textId="77777777" w:rsidR="00012FE6" w:rsidRPr="00822142" w:rsidRDefault="00012FE6" w:rsidP="00AA7546">
            <w:pPr>
              <w:jc w:val="center"/>
              <w:rPr>
                <w:bCs/>
              </w:rPr>
            </w:pPr>
            <w:r w:rsidRPr="00822142">
              <w:rPr>
                <w:bCs/>
              </w:rPr>
              <w:t xml:space="preserve">ПК 3.1, ПК 4.2, </w:t>
            </w:r>
          </w:p>
          <w:p w14:paraId="7ED2454B" w14:textId="77777777" w:rsidR="00012FE6" w:rsidRPr="00822142" w:rsidRDefault="00012FE6" w:rsidP="00AA7546">
            <w:pPr>
              <w:jc w:val="center"/>
              <w:rPr>
                <w:bCs/>
              </w:rPr>
            </w:pPr>
            <w:r w:rsidRPr="00822142">
              <w:rPr>
                <w:bCs/>
              </w:rPr>
              <w:t xml:space="preserve">ЛР 3, </w:t>
            </w:r>
          </w:p>
          <w:p w14:paraId="63B9508B" w14:textId="77777777" w:rsidR="00012FE6" w:rsidRPr="00AA7546" w:rsidRDefault="00012FE6" w:rsidP="00AA7546">
            <w:pPr>
              <w:jc w:val="center"/>
              <w:rPr>
                <w:bCs/>
              </w:rPr>
            </w:pPr>
            <w:r w:rsidRPr="00822142">
              <w:rPr>
                <w:bCs/>
              </w:rPr>
              <w:t>ЛР 13 – ЛР 15</w:t>
            </w:r>
          </w:p>
        </w:tc>
      </w:tr>
      <w:tr w:rsidR="00012FE6" w:rsidRPr="00822142" w14:paraId="0CA4C3D8" w14:textId="77777777" w:rsidTr="00763440">
        <w:trPr>
          <w:trHeight w:val="371"/>
          <w:tblHeader/>
        </w:trPr>
        <w:tc>
          <w:tcPr>
            <w:tcW w:w="658" w:type="pct"/>
            <w:gridSpan w:val="2"/>
            <w:vMerge w:val="restart"/>
          </w:tcPr>
          <w:p w14:paraId="47C180FA" w14:textId="77777777" w:rsidR="00012FE6" w:rsidRPr="00822142" w:rsidRDefault="00012FE6" w:rsidP="00D42A83">
            <w:pPr>
              <w:rPr>
                <w:b/>
              </w:rPr>
            </w:pPr>
            <w:r w:rsidRPr="00822142">
              <w:rPr>
                <w:b/>
              </w:rPr>
              <w:t>Тема 3.1.</w:t>
            </w:r>
          </w:p>
          <w:p w14:paraId="657DCB6A" w14:textId="77777777" w:rsidR="00012FE6" w:rsidRPr="00822142" w:rsidRDefault="00012FE6" w:rsidP="00D42A83">
            <w:pPr>
              <w:rPr>
                <w:b/>
                <w:bCs/>
              </w:rPr>
            </w:pPr>
            <w:r w:rsidRPr="00822142">
              <w:rPr>
                <w:b/>
              </w:rPr>
              <w:t>Кредит. Ссудный капитал и процент.</w:t>
            </w:r>
          </w:p>
        </w:tc>
        <w:tc>
          <w:tcPr>
            <w:tcW w:w="2926" w:type="pct"/>
            <w:gridSpan w:val="2"/>
          </w:tcPr>
          <w:p w14:paraId="25F17E1F" w14:textId="77777777" w:rsidR="00012FE6" w:rsidRPr="00822142" w:rsidRDefault="00012FE6" w:rsidP="00D42A83">
            <w:pPr>
              <w:rPr>
                <w:bCs/>
              </w:rPr>
            </w:pPr>
            <w:r w:rsidRPr="00822142">
              <w:rPr>
                <w:b/>
                <w:bCs/>
              </w:rPr>
              <w:t>Содержание учебного материала</w:t>
            </w:r>
          </w:p>
        </w:tc>
        <w:tc>
          <w:tcPr>
            <w:tcW w:w="665" w:type="pct"/>
            <w:vAlign w:val="center"/>
          </w:tcPr>
          <w:p w14:paraId="3C803238" w14:textId="6E6CF84F" w:rsidR="00012FE6" w:rsidRPr="00826380" w:rsidRDefault="00012FE6" w:rsidP="00D42A83">
            <w:pPr>
              <w:jc w:val="center"/>
              <w:rPr>
                <w:b/>
                <w:lang w:val="en-US"/>
              </w:rPr>
            </w:pPr>
            <w:r w:rsidRPr="00822142">
              <w:rPr>
                <w:b/>
              </w:rPr>
              <w:t>4</w:t>
            </w:r>
            <w:r w:rsidR="00826380">
              <w:rPr>
                <w:b/>
                <w:lang w:val="en-US"/>
              </w:rPr>
              <w:t>/4</w:t>
            </w:r>
          </w:p>
        </w:tc>
        <w:tc>
          <w:tcPr>
            <w:tcW w:w="751" w:type="pct"/>
            <w:vMerge/>
          </w:tcPr>
          <w:p w14:paraId="1D1368B6" w14:textId="77777777" w:rsidR="00012FE6" w:rsidRPr="00822142" w:rsidRDefault="00012FE6" w:rsidP="00D42A83">
            <w:pPr>
              <w:rPr>
                <w:b/>
              </w:rPr>
            </w:pPr>
          </w:p>
        </w:tc>
      </w:tr>
      <w:tr w:rsidR="00012FE6" w:rsidRPr="00822142" w14:paraId="395AA5EB" w14:textId="77777777" w:rsidTr="00763440">
        <w:trPr>
          <w:trHeight w:val="949"/>
          <w:tblHeader/>
        </w:trPr>
        <w:tc>
          <w:tcPr>
            <w:tcW w:w="658" w:type="pct"/>
            <w:gridSpan w:val="2"/>
            <w:vMerge/>
          </w:tcPr>
          <w:p w14:paraId="27F9F203" w14:textId="77777777" w:rsidR="00012FE6" w:rsidRPr="00822142" w:rsidRDefault="00012FE6" w:rsidP="00D42A83">
            <w:pPr>
              <w:rPr>
                <w:b/>
                <w:bCs/>
              </w:rPr>
            </w:pPr>
          </w:p>
        </w:tc>
        <w:tc>
          <w:tcPr>
            <w:tcW w:w="2926" w:type="pct"/>
            <w:gridSpan w:val="2"/>
          </w:tcPr>
          <w:p w14:paraId="3AC62DF0" w14:textId="77777777" w:rsidR="00012FE6" w:rsidRPr="00822142" w:rsidRDefault="00012FE6" w:rsidP="00BF0EA2">
            <w:pPr>
              <w:spacing w:line="276" w:lineRule="auto"/>
              <w:rPr>
                <w:bCs/>
              </w:rPr>
            </w:pPr>
            <w:r w:rsidRPr="00822142">
              <w:rPr>
                <w:bCs/>
                <w:color w:val="000000" w:themeColor="text1"/>
              </w:rPr>
              <w:t>Понятие, функции и принципы кредита. Кредит как форма движения ссудного капитала.</w:t>
            </w:r>
            <w:r w:rsidRPr="00822142">
              <w:rPr>
                <w:color w:val="000000" w:themeColor="text1"/>
                <w:sz w:val="32"/>
              </w:rPr>
              <w:t xml:space="preserve"> </w:t>
            </w:r>
            <w:r w:rsidRPr="00822142">
              <w:rPr>
                <w:bCs/>
                <w:color w:val="000000" w:themeColor="text1"/>
              </w:rPr>
              <w:t>Формы и виды кредита. Понятие депозитного и ссудного процента. Факторы, определяющие норму процента.</w:t>
            </w:r>
          </w:p>
        </w:tc>
        <w:tc>
          <w:tcPr>
            <w:tcW w:w="665" w:type="pct"/>
            <w:vAlign w:val="center"/>
          </w:tcPr>
          <w:p w14:paraId="5FDD29A6" w14:textId="77777777" w:rsidR="00012FE6" w:rsidRPr="00822142" w:rsidRDefault="00012FE6" w:rsidP="00D42A83">
            <w:pPr>
              <w:jc w:val="center"/>
              <w:rPr>
                <w:b/>
              </w:rPr>
            </w:pPr>
          </w:p>
        </w:tc>
        <w:tc>
          <w:tcPr>
            <w:tcW w:w="751" w:type="pct"/>
            <w:vMerge/>
          </w:tcPr>
          <w:p w14:paraId="4293C0DD" w14:textId="77777777" w:rsidR="00012FE6" w:rsidRPr="00822142" w:rsidRDefault="00012FE6" w:rsidP="00D42A83">
            <w:pPr>
              <w:rPr>
                <w:b/>
              </w:rPr>
            </w:pPr>
          </w:p>
        </w:tc>
      </w:tr>
      <w:tr w:rsidR="00012FE6" w:rsidRPr="00822142" w14:paraId="7D5203B7" w14:textId="77777777" w:rsidTr="00763440">
        <w:trPr>
          <w:trHeight w:val="298"/>
          <w:tblHeader/>
        </w:trPr>
        <w:tc>
          <w:tcPr>
            <w:tcW w:w="658" w:type="pct"/>
            <w:gridSpan w:val="2"/>
            <w:vMerge/>
          </w:tcPr>
          <w:p w14:paraId="659BF4B9" w14:textId="77777777" w:rsidR="00012FE6" w:rsidRPr="00822142" w:rsidRDefault="00012FE6" w:rsidP="00D42A83">
            <w:pPr>
              <w:rPr>
                <w:b/>
                <w:bCs/>
              </w:rPr>
            </w:pPr>
          </w:p>
        </w:tc>
        <w:tc>
          <w:tcPr>
            <w:tcW w:w="2926" w:type="pct"/>
            <w:gridSpan w:val="2"/>
          </w:tcPr>
          <w:p w14:paraId="2B083A92" w14:textId="77777777" w:rsidR="00012FE6" w:rsidRPr="00822142" w:rsidRDefault="00012FE6" w:rsidP="00BF0EA2">
            <w:pPr>
              <w:spacing w:line="276" w:lineRule="auto"/>
              <w:rPr>
                <w:bCs/>
              </w:rPr>
            </w:pPr>
            <w:r w:rsidRPr="00822142">
              <w:rPr>
                <w:b/>
                <w:bCs/>
              </w:rPr>
              <w:t>В том числе практическое занятие</w:t>
            </w:r>
          </w:p>
        </w:tc>
        <w:tc>
          <w:tcPr>
            <w:tcW w:w="665" w:type="pct"/>
            <w:vAlign w:val="center"/>
          </w:tcPr>
          <w:p w14:paraId="75BBB2F3" w14:textId="77777777" w:rsidR="00012FE6" w:rsidRPr="00822142" w:rsidRDefault="00012FE6" w:rsidP="00D42A83">
            <w:pPr>
              <w:jc w:val="center"/>
              <w:rPr>
                <w:b/>
              </w:rPr>
            </w:pPr>
            <w:r w:rsidRPr="00822142">
              <w:rPr>
                <w:b/>
              </w:rPr>
              <w:t>2</w:t>
            </w:r>
          </w:p>
        </w:tc>
        <w:tc>
          <w:tcPr>
            <w:tcW w:w="751" w:type="pct"/>
            <w:vMerge w:val="restart"/>
          </w:tcPr>
          <w:p w14:paraId="3CCD1228" w14:textId="77777777" w:rsidR="00012FE6" w:rsidRPr="00822142" w:rsidRDefault="00012FE6" w:rsidP="00D42A83">
            <w:pPr>
              <w:jc w:val="center"/>
              <w:rPr>
                <w:bCs/>
              </w:rPr>
            </w:pPr>
            <w:r w:rsidRPr="00822142">
              <w:rPr>
                <w:bCs/>
              </w:rPr>
              <w:t>ОК 01 – ОК 05,</w:t>
            </w:r>
          </w:p>
          <w:p w14:paraId="223E685E" w14:textId="77777777" w:rsidR="00012FE6" w:rsidRPr="00822142" w:rsidRDefault="00012FE6" w:rsidP="00D42A83">
            <w:pPr>
              <w:jc w:val="center"/>
              <w:rPr>
                <w:bCs/>
              </w:rPr>
            </w:pPr>
            <w:r w:rsidRPr="00822142">
              <w:rPr>
                <w:bCs/>
              </w:rPr>
              <w:t>ОК 09 – ОК 11,</w:t>
            </w:r>
          </w:p>
          <w:p w14:paraId="4F369DD6" w14:textId="77777777" w:rsidR="00012FE6" w:rsidRPr="00822142" w:rsidRDefault="00012FE6" w:rsidP="00D42A83">
            <w:pPr>
              <w:jc w:val="center"/>
              <w:rPr>
                <w:b/>
              </w:rPr>
            </w:pPr>
            <w:r w:rsidRPr="00822142">
              <w:rPr>
                <w:bCs/>
              </w:rPr>
              <w:t>ПК 3.1, ПК 4.2,    ЛР 13 – ЛР 15</w:t>
            </w:r>
          </w:p>
        </w:tc>
      </w:tr>
      <w:tr w:rsidR="00012FE6" w:rsidRPr="00822142" w14:paraId="44CF9A1F" w14:textId="77777777" w:rsidTr="00763440">
        <w:trPr>
          <w:trHeight w:val="949"/>
          <w:tblHeader/>
        </w:trPr>
        <w:tc>
          <w:tcPr>
            <w:tcW w:w="658" w:type="pct"/>
            <w:gridSpan w:val="2"/>
            <w:vMerge/>
          </w:tcPr>
          <w:p w14:paraId="4E656FAD" w14:textId="77777777" w:rsidR="00012FE6" w:rsidRPr="00822142" w:rsidRDefault="00012FE6" w:rsidP="00D42A83">
            <w:pPr>
              <w:rPr>
                <w:b/>
                <w:bCs/>
              </w:rPr>
            </w:pPr>
          </w:p>
        </w:tc>
        <w:tc>
          <w:tcPr>
            <w:tcW w:w="2926" w:type="pct"/>
            <w:gridSpan w:val="2"/>
          </w:tcPr>
          <w:p w14:paraId="247A24C7" w14:textId="77777777" w:rsidR="00012FE6" w:rsidRPr="00822142" w:rsidRDefault="00012FE6" w:rsidP="00BF0EA2">
            <w:pPr>
              <w:spacing w:line="276" w:lineRule="auto"/>
              <w:rPr>
                <w:bCs/>
              </w:rPr>
            </w:pPr>
            <w:r w:rsidRPr="00822142">
              <w:rPr>
                <w:bCs/>
              </w:rPr>
              <w:t>Решение ситуационных задач: оценка кредитного договора, расчет эффективной ставки, выявление существенных условий, принятие решения о целесообразности заключения договора на предложенных условиях в анализируемой экономической ситуации.</w:t>
            </w:r>
          </w:p>
        </w:tc>
        <w:tc>
          <w:tcPr>
            <w:tcW w:w="665" w:type="pct"/>
            <w:vAlign w:val="center"/>
          </w:tcPr>
          <w:p w14:paraId="7CE1B377" w14:textId="77777777" w:rsidR="00012FE6" w:rsidRPr="00822142" w:rsidRDefault="00012FE6" w:rsidP="00D42A83">
            <w:pPr>
              <w:jc w:val="center"/>
              <w:rPr>
                <w:b/>
              </w:rPr>
            </w:pPr>
          </w:p>
        </w:tc>
        <w:tc>
          <w:tcPr>
            <w:tcW w:w="751" w:type="pct"/>
            <w:vMerge/>
          </w:tcPr>
          <w:p w14:paraId="79AEDFE0" w14:textId="77777777" w:rsidR="00012FE6" w:rsidRPr="00822142" w:rsidRDefault="00012FE6" w:rsidP="00D42A83">
            <w:pPr>
              <w:rPr>
                <w:b/>
              </w:rPr>
            </w:pPr>
          </w:p>
        </w:tc>
      </w:tr>
      <w:tr w:rsidR="00763440" w:rsidRPr="00822142" w14:paraId="55E035B3" w14:textId="77777777" w:rsidTr="00763440">
        <w:trPr>
          <w:trHeight w:val="1270"/>
          <w:tblHeader/>
        </w:trPr>
        <w:tc>
          <w:tcPr>
            <w:tcW w:w="658" w:type="pct"/>
            <w:gridSpan w:val="2"/>
            <w:vMerge w:val="restart"/>
          </w:tcPr>
          <w:p w14:paraId="6B5879F1" w14:textId="4C626E6A" w:rsidR="00763440" w:rsidRPr="00822142" w:rsidRDefault="00763440" w:rsidP="00D42A83">
            <w:pPr>
              <w:rPr>
                <w:b/>
              </w:rPr>
            </w:pPr>
            <w:r w:rsidRPr="00822142">
              <w:rPr>
                <w:b/>
              </w:rPr>
              <w:t>Тема 3.2.</w:t>
            </w:r>
            <w:r>
              <w:t xml:space="preserve"> </w:t>
            </w:r>
            <w:r w:rsidRPr="00763440">
              <w:rPr>
                <w:b/>
              </w:rPr>
              <w:t>Кредитная и банковская системы</w:t>
            </w:r>
          </w:p>
          <w:p w14:paraId="22A05B63" w14:textId="77777777" w:rsidR="00763440" w:rsidRPr="00822142" w:rsidRDefault="00763440" w:rsidP="00D42A83">
            <w:pPr>
              <w:rPr>
                <w:b/>
                <w:bCs/>
              </w:rPr>
            </w:pPr>
          </w:p>
          <w:p w14:paraId="7CDEB908" w14:textId="77777777" w:rsidR="00763440" w:rsidRPr="00822142" w:rsidRDefault="00763440" w:rsidP="00D42A83">
            <w:pPr>
              <w:ind w:firstLine="708"/>
              <w:rPr>
                <w:b/>
                <w:bCs/>
              </w:rPr>
            </w:pPr>
          </w:p>
        </w:tc>
        <w:tc>
          <w:tcPr>
            <w:tcW w:w="2926" w:type="pct"/>
            <w:gridSpan w:val="2"/>
            <w:vMerge w:val="restart"/>
          </w:tcPr>
          <w:p w14:paraId="1FB19C85" w14:textId="77777777" w:rsidR="00763440" w:rsidRDefault="00763440" w:rsidP="00763440">
            <w:pPr>
              <w:spacing w:line="276" w:lineRule="auto"/>
              <w:ind w:left="221" w:hanging="221"/>
              <w:rPr>
                <w:b/>
                <w:bCs/>
              </w:rPr>
            </w:pPr>
            <w:r w:rsidRPr="00822142">
              <w:rPr>
                <w:b/>
                <w:bCs/>
              </w:rPr>
              <w:lastRenderedPageBreak/>
              <w:t>Содержание учебного материала</w:t>
            </w:r>
          </w:p>
          <w:p w14:paraId="5BB13EF3" w14:textId="451DB4E5" w:rsidR="00763440" w:rsidRPr="00822142" w:rsidRDefault="00763440" w:rsidP="00763440">
            <w:pPr>
              <w:spacing w:line="276" w:lineRule="auto"/>
              <w:ind w:left="221" w:hanging="221"/>
              <w:rPr>
                <w:bCs/>
                <w:color w:val="000000" w:themeColor="text1"/>
              </w:rPr>
            </w:pPr>
            <w:r w:rsidRPr="00822142">
              <w:rPr>
                <w:bCs/>
                <w:color w:val="000000" w:themeColor="text1"/>
              </w:rPr>
              <w:t>1. Понятие, структура и функции кредитной системы, институциональный и функциональный аспект. Виды кредитных систем.</w:t>
            </w:r>
            <w:r w:rsidRPr="00822142">
              <w:rPr>
                <w:color w:val="000000" w:themeColor="text1"/>
              </w:rPr>
              <w:t xml:space="preserve"> </w:t>
            </w:r>
            <w:r w:rsidRPr="00822142">
              <w:rPr>
                <w:bCs/>
                <w:color w:val="000000" w:themeColor="text1"/>
              </w:rPr>
              <w:t>Структура, управление, регулирование современной кредитной системы.</w:t>
            </w:r>
          </w:p>
          <w:p w14:paraId="39C8D282" w14:textId="77777777" w:rsidR="00763440" w:rsidRPr="00822142" w:rsidRDefault="00763440" w:rsidP="00763440">
            <w:pPr>
              <w:spacing w:line="276" w:lineRule="auto"/>
              <w:ind w:left="221" w:hanging="221"/>
              <w:rPr>
                <w:bCs/>
                <w:color w:val="000000" w:themeColor="text1"/>
              </w:rPr>
            </w:pPr>
            <w:r w:rsidRPr="00822142">
              <w:rPr>
                <w:bCs/>
                <w:color w:val="000000" w:themeColor="text1"/>
              </w:rPr>
              <w:lastRenderedPageBreak/>
              <w:t>2. Понятие банковских систем, их структура и виды. Банковская система РФ.</w:t>
            </w:r>
          </w:p>
          <w:p w14:paraId="6840A415" w14:textId="77777777" w:rsidR="00763440" w:rsidRPr="00822142" w:rsidRDefault="00763440" w:rsidP="00763440">
            <w:pPr>
              <w:spacing w:line="276" w:lineRule="auto"/>
              <w:ind w:left="221" w:hanging="221"/>
              <w:rPr>
                <w:bCs/>
                <w:color w:val="000000" w:themeColor="text1"/>
              </w:rPr>
            </w:pPr>
            <w:r w:rsidRPr="00822142">
              <w:rPr>
                <w:bCs/>
                <w:color w:val="000000" w:themeColor="text1"/>
              </w:rPr>
              <w:t>3. Центральные банки. Особенности функционирования Центрального банка Российской Федерации.</w:t>
            </w:r>
          </w:p>
          <w:p w14:paraId="07E4E67C" w14:textId="77777777" w:rsidR="00763440" w:rsidRPr="00822142" w:rsidRDefault="00763440" w:rsidP="00763440">
            <w:pPr>
              <w:spacing w:line="276" w:lineRule="auto"/>
              <w:ind w:left="221" w:hanging="221"/>
              <w:rPr>
                <w:bCs/>
                <w:color w:val="000000" w:themeColor="text1"/>
              </w:rPr>
            </w:pPr>
            <w:r w:rsidRPr="00822142">
              <w:rPr>
                <w:bCs/>
                <w:color w:val="000000" w:themeColor="text1"/>
              </w:rPr>
              <w:t>4. Понятие современной кредитной системы, ее структура и особенности функционирования. Управление и нормативно-правовое регулирование.</w:t>
            </w:r>
          </w:p>
          <w:p w14:paraId="076D6078" w14:textId="736ADF83" w:rsidR="00763440" w:rsidRPr="00822142" w:rsidRDefault="00763440" w:rsidP="00763440">
            <w:pPr>
              <w:rPr>
                <w:bCs/>
              </w:rPr>
            </w:pPr>
            <w:r w:rsidRPr="00822142">
              <w:rPr>
                <w:bCs/>
                <w:color w:val="000000" w:themeColor="text1"/>
              </w:rPr>
              <w:t>5. Коммерческие банки и основы их деятельности. Банковские операции. Активные и пассивные операции банков. Принципы функционирования банка. Понятие ликвидности банка. Источники формирования прибыли банка.</w:t>
            </w:r>
          </w:p>
        </w:tc>
        <w:tc>
          <w:tcPr>
            <w:tcW w:w="665" w:type="pct"/>
          </w:tcPr>
          <w:p w14:paraId="0A1A991D" w14:textId="4CE2DC3D" w:rsidR="00763440" w:rsidRPr="00826380" w:rsidRDefault="00763440" w:rsidP="00D42A83">
            <w:pPr>
              <w:jc w:val="center"/>
              <w:rPr>
                <w:b/>
                <w:lang w:val="en-US"/>
              </w:rPr>
            </w:pPr>
            <w:r w:rsidRPr="00822142">
              <w:rPr>
                <w:b/>
              </w:rPr>
              <w:lastRenderedPageBreak/>
              <w:t>6</w:t>
            </w:r>
            <w:r>
              <w:rPr>
                <w:b/>
                <w:lang w:val="en-US"/>
              </w:rPr>
              <w:t>/4</w:t>
            </w:r>
          </w:p>
        </w:tc>
        <w:tc>
          <w:tcPr>
            <w:tcW w:w="751" w:type="pct"/>
            <w:vMerge w:val="restart"/>
          </w:tcPr>
          <w:p w14:paraId="3970A5E2" w14:textId="77777777" w:rsidR="00763440" w:rsidRPr="00822142" w:rsidRDefault="00763440" w:rsidP="00D42A83">
            <w:pPr>
              <w:jc w:val="center"/>
              <w:rPr>
                <w:bCs/>
              </w:rPr>
            </w:pPr>
            <w:r w:rsidRPr="00822142">
              <w:rPr>
                <w:bCs/>
              </w:rPr>
              <w:t>ОК 01 – ОК 05,</w:t>
            </w:r>
          </w:p>
          <w:p w14:paraId="3198995B" w14:textId="77777777" w:rsidR="00763440" w:rsidRPr="00822142" w:rsidRDefault="00763440" w:rsidP="00D42A83">
            <w:pPr>
              <w:jc w:val="center"/>
              <w:rPr>
                <w:bCs/>
              </w:rPr>
            </w:pPr>
            <w:r w:rsidRPr="00822142">
              <w:rPr>
                <w:bCs/>
              </w:rPr>
              <w:t>ОК 09 – ОК 11,</w:t>
            </w:r>
          </w:p>
          <w:p w14:paraId="4640121F" w14:textId="77777777" w:rsidR="00763440" w:rsidRPr="00822142" w:rsidRDefault="00763440" w:rsidP="00D42A83">
            <w:pPr>
              <w:jc w:val="center"/>
              <w:rPr>
                <w:bCs/>
              </w:rPr>
            </w:pPr>
            <w:r w:rsidRPr="00822142">
              <w:rPr>
                <w:bCs/>
              </w:rPr>
              <w:t xml:space="preserve">ПК 3.1, ПК 3.4, </w:t>
            </w:r>
          </w:p>
          <w:p w14:paraId="230415D7" w14:textId="77777777" w:rsidR="00763440" w:rsidRPr="00822142" w:rsidRDefault="00763440" w:rsidP="00D42A83">
            <w:pPr>
              <w:jc w:val="center"/>
              <w:rPr>
                <w:bCs/>
              </w:rPr>
            </w:pPr>
            <w:r w:rsidRPr="00822142">
              <w:rPr>
                <w:bCs/>
              </w:rPr>
              <w:t>ПК 4.2, ЛР 3,</w:t>
            </w:r>
          </w:p>
          <w:p w14:paraId="6EC6A621" w14:textId="77777777" w:rsidR="00763440" w:rsidRPr="00822142" w:rsidRDefault="00763440" w:rsidP="00D42A83">
            <w:pPr>
              <w:jc w:val="center"/>
              <w:rPr>
                <w:b/>
              </w:rPr>
            </w:pPr>
            <w:r w:rsidRPr="00822142">
              <w:rPr>
                <w:bCs/>
              </w:rPr>
              <w:lastRenderedPageBreak/>
              <w:t>ЛР 13 – ЛР 15</w:t>
            </w:r>
          </w:p>
        </w:tc>
      </w:tr>
      <w:tr w:rsidR="00763440" w:rsidRPr="00822142" w14:paraId="4A6B418D" w14:textId="77777777" w:rsidTr="00763440">
        <w:trPr>
          <w:trHeight w:val="3074"/>
          <w:tblHeader/>
        </w:trPr>
        <w:tc>
          <w:tcPr>
            <w:tcW w:w="658" w:type="pct"/>
            <w:gridSpan w:val="2"/>
            <w:vMerge/>
            <w:tcBorders>
              <w:bottom w:val="single" w:sz="4" w:space="0" w:color="auto"/>
            </w:tcBorders>
          </w:tcPr>
          <w:p w14:paraId="1578FBA8" w14:textId="77777777" w:rsidR="00763440" w:rsidRPr="00822142" w:rsidRDefault="00763440" w:rsidP="00D42A83">
            <w:pPr>
              <w:ind w:firstLine="708"/>
            </w:pPr>
          </w:p>
        </w:tc>
        <w:tc>
          <w:tcPr>
            <w:tcW w:w="2926" w:type="pct"/>
            <w:gridSpan w:val="2"/>
            <w:vMerge/>
            <w:tcBorders>
              <w:bottom w:val="single" w:sz="4" w:space="0" w:color="auto"/>
            </w:tcBorders>
          </w:tcPr>
          <w:p w14:paraId="7926BF58" w14:textId="6A5632BA" w:rsidR="00763440" w:rsidRPr="00BF0EA2" w:rsidRDefault="00763440" w:rsidP="00BF0EA2">
            <w:pPr>
              <w:spacing w:line="276" w:lineRule="auto"/>
              <w:ind w:left="221" w:hanging="221"/>
              <w:rPr>
                <w:bCs/>
                <w:color w:val="000000" w:themeColor="text1"/>
              </w:rPr>
            </w:pPr>
          </w:p>
        </w:tc>
        <w:tc>
          <w:tcPr>
            <w:tcW w:w="665" w:type="pct"/>
            <w:tcBorders>
              <w:bottom w:val="single" w:sz="4" w:space="0" w:color="auto"/>
            </w:tcBorders>
          </w:tcPr>
          <w:p w14:paraId="5E877C77" w14:textId="77777777" w:rsidR="00763440" w:rsidRPr="00822142" w:rsidRDefault="00763440" w:rsidP="00D42A83">
            <w:pPr>
              <w:rPr>
                <w:b/>
              </w:rPr>
            </w:pPr>
          </w:p>
        </w:tc>
        <w:tc>
          <w:tcPr>
            <w:tcW w:w="751" w:type="pct"/>
            <w:vMerge/>
            <w:tcBorders>
              <w:bottom w:val="single" w:sz="4" w:space="0" w:color="auto"/>
            </w:tcBorders>
          </w:tcPr>
          <w:p w14:paraId="0EBED7D8" w14:textId="77777777" w:rsidR="00763440" w:rsidRPr="00822142" w:rsidRDefault="00763440" w:rsidP="00D42A83">
            <w:pPr>
              <w:rPr>
                <w:b/>
              </w:rPr>
            </w:pPr>
          </w:p>
        </w:tc>
      </w:tr>
      <w:tr w:rsidR="00012FE6" w:rsidRPr="00822142" w14:paraId="6A3C1316" w14:textId="77777777" w:rsidTr="00763440">
        <w:trPr>
          <w:trHeight w:val="20"/>
          <w:tblHeader/>
        </w:trPr>
        <w:tc>
          <w:tcPr>
            <w:tcW w:w="658" w:type="pct"/>
            <w:gridSpan w:val="2"/>
            <w:vMerge w:val="restart"/>
          </w:tcPr>
          <w:p w14:paraId="40FD20E4" w14:textId="77777777" w:rsidR="00012FE6" w:rsidRPr="00822142" w:rsidRDefault="00012FE6" w:rsidP="00D42A83">
            <w:pPr>
              <w:rPr>
                <w:b/>
                <w:bCs/>
              </w:rPr>
            </w:pPr>
          </w:p>
        </w:tc>
        <w:tc>
          <w:tcPr>
            <w:tcW w:w="2926" w:type="pct"/>
            <w:gridSpan w:val="2"/>
          </w:tcPr>
          <w:p w14:paraId="49E3B381" w14:textId="77777777" w:rsidR="00012FE6" w:rsidRPr="00822142" w:rsidRDefault="00012FE6" w:rsidP="00D42A83">
            <w:pPr>
              <w:spacing w:after="120"/>
              <w:rPr>
                <w:b/>
                <w:bCs/>
              </w:rPr>
            </w:pPr>
            <w:r w:rsidRPr="00822142">
              <w:rPr>
                <w:b/>
                <w:bCs/>
              </w:rPr>
              <w:t>В том числе практическое занятие</w:t>
            </w:r>
          </w:p>
        </w:tc>
        <w:tc>
          <w:tcPr>
            <w:tcW w:w="665" w:type="pct"/>
            <w:vAlign w:val="center"/>
          </w:tcPr>
          <w:p w14:paraId="3F6A2C30" w14:textId="77777777" w:rsidR="00012FE6" w:rsidRPr="00822142" w:rsidRDefault="00012FE6" w:rsidP="00D42A83">
            <w:pPr>
              <w:jc w:val="center"/>
              <w:rPr>
                <w:b/>
              </w:rPr>
            </w:pPr>
            <w:r w:rsidRPr="00822142">
              <w:rPr>
                <w:b/>
              </w:rPr>
              <w:t>2</w:t>
            </w:r>
          </w:p>
        </w:tc>
        <w:tc>
          <w:tcPr>
            <w:tcW w:w="751" w:type="pct"/>
            <w:vMerge w:val="restart"/>
          </w:tcPr>
          <w:p w14:paraId="672DFC7C" w14:textId="77777777" w:rsidR="00012FE6" w:rsidRPr="00822142" w:rsidRDefault="00012FE6" w:rsidP="00D42A83">
            <w:pPr>
              <w:jc w:val="both"/>
              <w:rPr>
                <w:b/>
              </w:rPr>
            </w:pPr>
          </w:p>
        </w:tc>
      </w:tr>
      <w:tr w:rsidR="00012FE6" w:rsidRPr="00822142" w14:paraId="457257F0" w14:textId="77777777" w:rsidTr="00763440">
        <w:trPr>
          <w:trHeight w:val="20"/>
          <w:tblHeader/>
        </w:trPr>
        <w:tc>
          <w:tcPr>
            <w:tcW w:w="658" w:type="pct"/>
            <w:gridSpan w:val="2"/>
            <w:vMerge/>
          </w:tcPr>
          <w:p w14:paraId="1DB51E5E" w14:textId="77777777" w:rsidR="00012FE6" w:rsidRPr="00822142" w:rsidRDefault="00012FE6" w:rsidP="00D42A83">
            <w:pPr>
              <w:rPr>
                <w:b/>
                <w:bCs/>
              </w:rPr>
            </w:pPr>
          </w:p>
        </w:tc>
        <w:tc>
          <w:tcPr>
            <w:tcW w:w="2926" w:type="pct"/>
            <w:gridSpan w:val="2"/>
          </w:tcPr>
          <w:p w14:paraId="485ABACA" w14:textId="77777777" w:rsidR="00012FE6" w:rsidRPr="00822142" w:rsidRDefault="00012FE6" w:rsidP="00D42A83">
            <w:pPr>
              <w:rPr>
                <w:bCs/>
              </w:rPr>
            </w:pPr>
            <w:r w:rsidRPr="00822142">
              <w:rPr>
                <w:bCs/>
              </w:rPr>
              <w:t>Решение ситуационных задач. Расчет показателей ликвидности по отчетности коммерческого банка, проверка на соответствие требованиям Банка России.</w:t>
            </w:r>
          </w:p>
        </w:tc>
        <w:tc>
          <w:tcPr>
            <w:tcW w:w="665" w:type="pct"/>
            <w:vAlign w:val="center"/>
          </w:tcPr>
          <w:p w14:paraId="5BBCAB87" w14:textId="77777777" w:rsidR="00012FE6" w:rsidRPr="00822142" w:rsidRDefault="00012FE6" w:rsidP="00D42A83">
            <w:pPr>
              <w:jc w:val="center"/>
              <w:rPr>
                <w:b/>
              </w:rPr>
            </w:pPr>
          </w:p>
        </w:tc>
        <w:tc>
          <w:tcPr>
            <w:tcW w:w="751" w:type="pct"/>
            <w:vMerge/>
          </w:tcPr>
          <w:p w14:paraId="700D3334" w14:textId="77777777" w:rsidR="00012FE6" w:rsidRPr="00822142" w:rsidRDefault="00012FE6" w:rsidP="00D42A83">
            <w:pPr>
              <w:jc w:val="both"/>
              <w:rPr>
                <w:b/>
              </w:rPr>
            </w:pPr>
          </w:p>
        </w:tc>
      </w:tr>
      <w:tr w:rsidR="00012FE6" w:rsidRPr="00822142" w14:paraId="775C9892" w14:textId="77777777" w:rsidTr="00763440">
        <w:trPr>
          <w:trHeight w:val="20"/>
          <w:tblHeader/>
        </w:trPr>
        <w:tc>
          <w:tcPr>
            <w:tcW w:w="658" w:type="pct"/>
            <w:gridSpan w:val="2"/>
            <w:vMerge w:val="restart"/>
          </w:tcPr>
          <w:p w14:paraId="4EA46A61" w14:textId="77777777" w:rsidR="00012FE6" w:rsidRPr="00822142" w:rsidRDefault="00012FE6" w:rsidP="00D42A83">
            <w:pPr>
              <w:rPr>
                <w:b/>
              </w:rPr>
            </w:pPr>
            <w:r w:rsidRPr="00822142">
              <w:rPr>
                <w:b/>
              </w:rPr>
              <w:t>Тема 3.3.</w:t>
            </w:r>
          </w:p>
          <w:p w14:paraId="1491DD10" w14:textId="77777777" w:rsidR="00012FE6" w:rsidRPr="00822142" w:rsidRDefault="00012FE6" w:rsidP="00D42A83">
            <w:pPr>
              <w:rPr>
                <w:b/>
              </w:rPr>
            </w:pPr>
            <w:r w:rsidRPr="00822142">
              <w:rPr>
                <w:b/>
              </w:rPr>
              <w:t>Рынок ценных бумаг.</w:t>
            </w:r>
          </w:p>
          <w:p w14:paraId="3ADA6FC7" w14:textId="77777777" w:rsidR="00012FE6" w:rsidRPr="00822142" w:rsidRDefault="00012FE6" w:rsidP="00D42A83">
            <w:pPr>
              <w:rPr>
                <w:b/>
                <w:bCs/>
              </w:rPr>
            </w:pPr>
          </w:p>
        </w:tc>
        <w:tc>
          <w:tcPr>
            <w:tcW w:w="2926" w:type="pct"/>
            <w:gridSpan w:val="2"/>
          </w:tcPr>
          <w:p w14:paraId="68FEEB46" w14:textId="77777777" w:rsidR="00012FE6" w:rsidRPr="00822142" w:rsidRDefault="00012FE6" w:rsidP="00D42A83">
            <w:pPr>
              <w:spacing w:after="120"/>
              <w:rPr>
                <w:b/>
                <w:bCs/>
              </w:rPr>
            </w:pPr>
            <w:r w:rsidRPr="00822142">
              <w:rPr>
                <w:b/>
                <w:bCs/>
              </w:rPr>
              <w:t>Содержание учебного материала</w:t>
            </w:r>
          </w:p>
        </w:tc>
        <w:tc>
          <w:tcPr>
            <w:tcW w:w="665" w:type="pct"/>
            <w:vAlign w:val="center"/>
          </w:tcPr>
          <w:p w14:paraId="1694CF4C" w14:textId="372B9270" w:rsidR="00012FE6" w:rsidRPr="00826380" w:rsidRDefault="00012FE6" w:rsidP="00D42A83">
            <w:pPr>
              <w:jc w:val="center"/>
              <w:rPr>
                <w:b/>
                <w:lang w:val="en-US"/>
              </w:rPr>
            </w:pPr>
            <w:r w:rsidRPr="00822142">
              <w:rPr>
                <w:b/>
              </w:rPr>
              <w:t>6</w:t>
            </w:r>
            <w:r w:rsidR="00826380">
              <w:rPr>
                <w:b/>
                <w:lang w:val="en-US"/>
              </w:rPr>
              <w:t>/4</w:t>
            </w:r>
          </w:p>
        </w:tc>
        <w:tc>
          <w:tcPr>
            <w:tcW w:w="751" w:type="pct"/>
            <w:vMerge w:val="restart"/>
          </w:tcPr>
          <w:p w14:paraId="65E15B8B" w14:textId="77777777" w:rsidR="00012FE6" w:rsidRPr="00822142" w:rsidRDefault="00012FE6" w:rsidP="00D42A83">
            <w:pPr>
              <w:jc w:val="center"/>
              <w:rPr>
                <w:bCs/>
              </w:rPr>
            </w:pPr>
            <w:r w:rsidRPr="00822142">
              <w:rPr>
                <w:bCs/>
              </w:rPr>
              <w:t xml:space="preserve">ОК 01 - ОК 05, </w:t>
            </w:r>
          </w:p>
          <w:p w14:paraId="1181C189" w14:textId="77777777" w:rsidR="00012FE6" w:rsidRPr="00822142" w:rsidRDefault="00012FE6" w:rsidP="00D42A83">
            <w:pPr>
              <w:jc w:val="center"/>
              <w:rPr>
                <w:bCs/>
              </w:rPr>
            </w:pPr>
            <w:r w:rsidRPr="00822142">
              <w:rPr>
                <w:bCs/>
              </w:rPr>
              <w:t xml:space="preserve">ОК 09 – ОК 11, </w:t>
            </w:r>
          </w:p>
          <w:p w14:paraId="39EA56AC" w14:textId="77777777" w:rsidR="00012FE6" w:rsidRPr="00822142" w:rsidRDefault="00012FE6" w:rsidP="00D42A83">
            <w:pPr>
              <w:jc w:val="center"/>
              <w:rPr>
                <w:bCs/>
              </w:rPr>
            </w:pPr>
            <w:r w:rsidRPr="00822142">
              <w:rPr>
                <w:bCs/>
              </w:rPr>
              <w:t xml:space="preserve">ПК 1.2, ПК 3.1, </w:t>
            </w:r>
          </w:p>
          <w:p w14:paraId="6E0BDD46" w14:textId="77777777" w:rsidR="00012FE6" w:rsidRPr="00822142" w:rsidRDefault="00012FE6" w:rsidP="00D42A83">
            <w:pPr>
              <w:jc w:val="center"/>
              <w:rPr>
                <w:bCs/>
              </w:rPr>
            </w:pPr>
            <w:r w:rsidRPr="00822142">
              <w:rPr>
                <w:bCs/>
              </w:rPr>
              <w:t>ПК 3.4, ЛР 3,</w:t>
            </w:r>
          </w:p>
          <w:p w14:paraId="5834A9A2" w14:textId="77777777" w:rsidR="00012FE6" w:rsidRPr="00822142" w:rsidRDefault="00012FE6" w:rsidP="00D42A83">
            <w:pPr>
              <w:jc w:val="center"/>
              <w:rPr>
                <w:b/>
              </w:rPr>
            </w:pPr>
            <w:r w:rsidRPr="00822142">
              <w:rPr>
                <w:bCs/>
              </w:rPr>
              <w:t>ЛР 13 – ЛР 15</w:t>
            </w:r>
          </w:p>
        </w:tc>
      </w:tr>
      <w:tr w:rsidR="00012FE6" w:rsidRPr="00822142" w14:paraId="348455C1" w14:textId="77777777" w:rsidTr="00763440">
        <w:trPr>
          <w:trHeight w:val="20"/>
          <w:tblHeader/>
        </w:trPr>
        <w:tc>
          <w:tcPr>
            <w:tcW w:w="658" w:type="pct"/>
            <w:gridSpan w:val="2"/>
            <w:vMerge/>
          </w:tcPr>
          <w:p w14:paraId="36560862" w14:textId="77777777" w:rsidR="00012FE6" w:rsidRPr="00822142" w:rsidRDefault="00012FE6" w:rsidP="00D42A83">
            <w:pPr>
              <w:rPr>
                <w:b/>
                <w:bCs/>
              </w:rPr>
            </w:pPr>
          </w:p>
        </w:tc>
        <w:tc>
          <w:tcPr>
            <w:tcW w:w="2926" w:type="pct"/>
            <w:gridSpan w:val="2"/>
          </w:tcPr>
          <w:p w14:paraId="1D8C6E72" w14:textId="77777777" w:rsidR="00012FE6" w:rsidRPr="00822142" w:rsidRDefault="00012FE6" w:rsidP="00BF0EA2">
            <w:pPr>
              <w:spacing w:line="276" w:lineRule="auto"/>
              <w:jc w:val="both"/>
              <w:rPr>
                <w:b/>
                <w:bCs/>
                <w:color w:val="000000" w:themeColor="text1"/>
              </w:rPr>
            </w:pPr>
            <w:r w:rsidRPr="00822142">
              <w:rPr>
                <w:bCs/>
                <w:color w:val="000000" w:themeColor="text1"/>
              </w:rPr>
              <w:t xml:space="preserve">1. Понятие ценной бумаги, виды ценных бумаг, их характеристика, особенности существования и передачи. Основные и производные ценные бумаги. </w:t>
            </w:r>
          </w:p>
          <w:p w14:paraId="2F75D2E6" w14:textId="77777777" w:rsidR="00012FE6" w:rsidRPr="00822142" w:rsidRDefault="00012FE6" w:rsidP="00BF0EA2">
            <w:pPr>
              <w:spacing w:line="276" w:lineRule="auto"/>
              <w:jc w:val="both"/>
              <w:rPr>
                <w:bCs/>
                <w:color w:val="000000" w:themeColor="text1"/>
              </w:rPr>
            </w:pPr>
            <w:r w:rsidRPr="00822142">
              <w:rPr>
                <w:bCs/>
                <w:color w:val="000000" w:themeColor="text1"/>
              </w:rPr>
              <w:t xml:space="preserve">2. Понятие финансового рынка. Место рынка ценных бумаг в экономике. </w:t>
            </w:r>
          </w:p>
          <w:p w14:paraId="56287FF8" w14:textId="77777777" w:rsidR="00012FE6" w:rsidRPr="00822142" w:rsidRDefault="00012FE6" w:rsidP="00BF0EA2">
            <w:pPr>
              <w:spacing w:line="276" w:lineRule="auto"/>
              <w:jc w:val="both"/>
              <w:rPr>
                <w:bCs/>
                <w:color w:val="000000" w:themeColor="text1"/>
              </w:rPr>
            </w:pPr>
            <w:r w:rsidRPr="00822142">
              <w:rPr>
                <w:bCs/>
                <w:color w:val="000000" w:themeColor="text1"/>
              </w:rPr>
              <w:t>Понятие, сущность, виды, характеристика рынка ценных бумаг. Сегменты рынка ценных бумаг.</w:t>
            </w:r>
          </w:p>
          <w:p w14:paraId="6AC232B2" w14:textId="77777777" w:rsidR="00012FE6" w:rsidRPr="00822142" w:rsidRDefault="00012FE6" w:rsidP="00BF0EA2">
            <w:pPr>
              <w:spacing w:line="276" w:lineRule="auto"/>
              <w:jc w:val="both"/>
              <w:rPr>
                <w:bCs/>
                <w:color w:val="000000" w:themeColor="text1"/>
              </w:rPr>
            </w:pPr>
            <w:r w:rsidRPr="00822142">
              <w:rPr>
                <w:bCs/>
                <w:color w:val="000000" w:themeColor="text1"/>
              </w:rPr>
              <w:t>3. Виды деятельности на рынке ценных бумаг. Участники рынка ценных бумаг</w:t>
            </w:r>
          </w:p>
          <w:p w14:paraId="371FBC31" w14:textId="77777777" w:rsidR="00012FE6" w:rsidRPr="00822142" w:rsidRDefault="00012FE6" w:rsidP="00BF0EA2">
            <w:pPr>
              <w:spacing w:line="276" w:lineRule="auto"/>
            </w:pPr>
            <w:r w:rsidRPr="00822142">
              <w:t>4. Понятие, функции, особенности функционирования фондовой биржи. Виды сделок.  Фондовые индексы. Современная биржевая ситуация в Российской Федерации.1. Понятие финансового рынка. Место рынка ценных бумаг в экономике.</w:t>
            </w:r>
          </w:p>
        </w:tc>
        <w:tc>
          <w:tcPr>
            <w:tcW w:w="665" w:type="pct"/>
            <w:vAlign w:val="center"/>
          </w:tcPr>
          <w:p w14:paraId="5783825C" w14:textId="77777777" w:rsidR="00012FE6" w:rsidRPr="00822142" w:rsidRDefault="00012FE6" w:rsidP="00D42A83">
            <w:pPr>
              <w:jc w:val="center"/>
              <w:rPr>
                <w:b/>
              </w:rPr>
            </w:pPr>
          </w:p>
        </w:tc>
        <w:tc>
          <w:tcPr>
            <w:tcW w:w="751" w:type="pct"/>
            <w:vMerge/>
          </w:tcPr>
          <w:p w14:paraId="6B2CE61A" w14:textId="77777777" w:rsidR="00012FE6" w:rsidRPr="00822142" w:rsidRDefault="00012FE6" w:rsidP="00D42A83">
            <w:pPr>
              <w:jc w:val="both"/>
              <w:rPr>
                <w:b/>
              </w:rPr>
            </w:pPr>
          </w:p>
        </w:tc>
      </w:tr>
      <w:tr w:rsidR="00012FE6" w:rsidRPr="00822142" w14:paraId="2A5ABD05" w14:textId="77777777" w:rsidTr="00763440">
        <w:trPr>
          <w:trHeight w:val="20"/>
          <w:tblHeader/>
        </w:trPr>
        <w:tc>
          <w:tcPr>
            <w:tcW w:w="658" w:type="pct"/>
            <w:gridSpan w:val="2"/>
            <w:vMerge/>
          </w:tcPr>
          <w:p w14:paraId="53DA8C94" w14:textId="77777777" w:rsidR="00012FE6" w:rsidRPr="00822142" w:rsidRDefault="00012FE6" w:rsidP="00D42A83">
            <w:pPr>
              <w:rPr>
                <w:b/>
                <w:bCs/>
              </w:rPr>
            </w:pPr>
          </w:p>
        </w:tc>
        <w:tc>
          <w:tcPr>
            <w:tcW w:w="2926" w:type="pct"/>
            <w:gridSpan w:val="2"/>
          </w:tcPr>
          <w:p w14:paraId="024FDDD7" w14:textId="77777777" w:rsidR="00012FE6" w:rsidRPr="00822142" w:rsidRDefault="00012FE6" w:rsidP="00D42A83">
            <w:pPr>
              <w:spacing w:after="120"/>
              <w:rPr>
                <w:b/>
                <w:bCs/>
              </w:rPr>
            </w:pPr>
            <w:r w:rsidRPr="00822142">
              <w:rPr>
                <w:b/>
                <w:bCs/>
              </w:rPr>
              <w:t>В том числе практическое занятие</w:t>
            </w:r>
          </w:p>
        </w:tc>
        <w:tc>
          <w:tcPr>
            <w:tcW w:w="665" w:type="pct"/>
            <w:vAlign w:val="center"/>
          </w:tcPr>
          <w:p w14:paraId="4CFE2CF0" w14:textId="77777777" w:rsidR="00012FE6" w:rsidRPr="00822142" w:rsidRDefault="00012FE6" w:rsidP="00D42A83">
            <w:pPr>
              <w:jc w:val="center"/>
              <w:rPr>
                <w:b/>
              </w:rPr>
            </w:pPr>
            <w:r w:rsidRPr="00822142">
              <w:rPr>
                <w:b/>
              </w:rPr>
              <w:t>2</w:t>
            </w:r>
          </w:p>
        </w:tc>
        <w:tc>
          <w:tcPr>
            <w:tcW w:w="751" w:type="pct"/>
          </w:tcPr>
          <w:p w14:paraId="4E0ED6FE" w14:textId="77777777" w:rsidR="00012FE6" w:rsidRPr="00822142" w:rsidRDefault="00012FE6" w:rsidP="00D42A83">
            <w:pPr>
              <w:jc w:val="both"/>
              <w:rPr>
                <w:b/>
              </w:rPr>
            </w:pPr>
          </w:p>
        </w:tc>
      </w:tr>
      <w:tr w:rsidR="00012FE6" w:rsidRPr="00822142" w14:paraId="508F9C7A" w14:textId="77777777" w:rsidTr="00763440">
        <w:trPr>
          <w:trHeight w:val="20"/>
          <w:tblHeader/>
        </w:trPr>
        <w:tc>
          <w:tcPr>
            <w:tcW w:w="658" w:type="pct"/>
            <w:gridSpan w:val="2"/>
            <w:vMerge/>
          </w:tcPr>
          <w:p w14:paraId="76122E1F" w14:textId="77777777" w:rsidR="00012FE6" w:rsidRPr="00822142" w:rsidRDefault="00012FE6" w:rsidP="00D42A83">
            <w:pPr>
              <w:rPr>
                <w:b/>
                <w:bCs/>
              </w:rPr>
            </w:pPr>
          </w:p>
        </w:tc>
        <w:tc>
          <w:tcPr>
            <w:tcW w:w="2926" w:type="pct"/>
            <w:gridSpan w:val="2"/>
          </w:tcPr>
          <w:p w14:paraId="32805C24" w14:textId="77777777" w:rsidR="00012FE6" w:rsidRPr="00822142" w:rsidRDefault="00012FE6" w:rsidP="00826380">
            <w:pPr>
              <w:spacing w:line="276" w:lineRule="auto"/>
              <w:rPr>
                <w:bCs/>
              </w:rPr>
            </w:pPr>
            <w:r w:rsidRPr="00822142">
              <w:rPr>
                <w:bCs/>
              </w:rPr>
              <w:t>Решение ситуационных задач. Оценка доходности ценных бумаг, определение текущей стоимости.</w:t>
            </w:r>
          </w:p>
        </w:tc>
        <w:tc>
          <w:tcPr>
            <w:tcW w:w="665" w:type="pct"/>
            <w:vAlign w:val="center"/>
          </w:tcPr>
          <w:p w14:paraId="015B94BE" w14:textId="77777777" w:rsidR="00012FE6" w:rsidRPr="00822142" w:rsidRDefault="00012FE6" w:rsidP="00D42A83">
            <w:pPr>
              <w:jc w:val="center"/>
              <w:rPr>
                <w:b/>
              </w:rPr>
            </w:pPr>
          </w:p>
        </w:tc>
        <w:tc>
          <w:tcPr>
            <w:tcW w:w="751" w:type="pct"/>
          </w:tcPr>
          <w:p w14:paraId="3165F153" w14:textId="77777777" w:rsidR="00012FE6" w:rsidRPr="00822142" w:rsidRDefault="00012FE6" w:rsidP="00D42A83">
            <w:pPr>
              <w:jc w:val="center"/>
              <w:rPr>
                <w:bCs/>
              </w:rPr>
            </w:pPr>
            <w:r w:rsidRPr="00822142">
              <w:rPr>
                <w:bCs/>
              </w:rPr>
              <w:t>ОК 01 – ОК 05,</w:t>
            </w:r>
          </w:p>
          <w:p w14:paraId="2EE7CEC0" w14:textId="77777777" w:rsidR="00012FE6" w:rsidRPr="00822142" w:rsidRDefault="00012FE6" w:rsidP="00D42A83">
            <w:pPr>
              <w:jc w:val="center"/>
              <w:rPr>
                <w:bCs/>
              </w:rPr>
            </w:pPr>
            <w:r w:rsidRPr="00822142">
              <w:rPr>
                <w:bCs/>
              </w:rPr>
              <w:t>ОК 09 – ОК 11,</w:t>
            </w:r>
          </w:p>
          <w:p w14:paraId="0DF379AD" w14:textId="77777777" w:rsidR="00012FE6" w:rsidRPr="00822142" w:rsidRDefault="00012FE6" w:rsidP="00D42A83">
            <w:pPr>
              <w:jc w:val="center"/>
              <w:rPr>
                <w:b/>
              </w:rPr>
            </w:pPr>
            <w:r w:rsidRPr="00822142">
              <w:rPr>
                <w:bCs/>
              </w:rPr>
              <w:t>ПК 3.1</w:t>
            </w:r>
          </w:p>
        </w:tc>
      </w:tr>
      <w:tr w:rsidR="00012FE6" w:rsidRPr="00822142" w14:paraId="44069411" w14:textId="77777777" w:rsidTr="00763440">
        <w:trPr>
          <w:trHeight w:val="20"/>
          <w:tblHeader/>
        </w:trPr>
        <w:tc>
          <w:tcPr>
            <w:tcW w:w="658" w:type="pct"/>
            <w:gridSpan w:val="2"/>
            <w:vMerge/>
          </w:tcPr>
          <w:p w14:paraId="3072E67A" w14:textId="77777777" w:rsidR="00012FE6" w:rsidRPr="00822142" w:rsidRDefault="00012FE6" w:rsidP="00D42A83">
            <w:pPr>
              <w:rPr>
                <w:b/>
                <w:bCs/>
              </w:rPr>
            </w:pPr>
          </w:p>
        </w:tc>
        <w:tc>
          <w:tcPr>
            <w:tcW w:w="2926" w:type="pct"/>
            <w:gridSpan w:val="2"/>
          </w:tcPr>
          <w:p w14:paraId="43009290" w14:textId="77777777" w:rsidR="00012FE6" w:rsidRPr="00822142" w:rsidRDefault="00012FE6" w:rsidP="00D42A83">
            <w:pPr>
              <w:spacing w:after="120"/>
              <w:rPr>
                <w:b/>
                <w:bCs/>
              </w:rPr>
            </w:pPr>
            <w:r w:rsidRPr="00822142">
              <w:rPr>
                <w:b/>
                <w:bCs/>
              </w:rPr>
              <w:t>Самостоятельная работа</w:t>
            </w:r>
          </w:p>
        </w:tc>
        <w:tc>
          <w:tcPr>
            <w:tcW w:w="665" w:type="pct"/>
            <w:vAlign w:val="center"/>
          </w:tcPr>
          <w:p w14:paraId="080379A7" w14:textId="05ADC9F2" w:rsidR="00012FE6" w:rsidRPr="00826380" w:rsidRDefault="00012FE6" w:rsidP="00D42A83">
            <w:pPr>
              <w:jc w:val="center"/>
              <w:rPr>
                <w:b/>
                <w:lang w:val="en-US"/>
              </w:rPr>
            </w:pPr>
            <w:r w:rsidRPr="00822142">
              <w:rPr>
                <w:b/>
              </w:rPr>
              <w:t>2</w:t>
            </w:r>
            <w:r w:rsidR="00826380">
              <w:rPr>
                <w:b/>
                <w:lang w:val="en-US"/>
              </w:rPr>
              <w:t>/2</w:t>
            </w:r>
          </w:p>
        </w:tc>
        <w:tc>
          <w:tcPr>
            <w:tcW w:w="751" w:type="pct"/>
            <w:vMerge w:val="restart"/>
          </w:tcPr>
          <w:p w14:paraId="085EBF42" w14:textId="77777777" w:rsidR="00012FE6" w:rsidRPr="00822142" w:rsidRDefault="00012FE6" w:rsidP="00D42A83">
            <w:pPr>
              <w:jc w:val="center"/>
              <w:rPr>
                <w:bCs/>
              </w:rPr>
            </w:pPr>
            <w:r w:rsidRPr="00822142">
              <w:rPr>
                <w:bCs/>
              </w:rPr>
              <w:t>ОК 01 – ОК 05,</w:t>
            </w:r>
          </w:p>
          <w:p w14:paraId="35DBF44F" w14:textId="77777777" w:rsidR="00012FE6" w:rsidRPr="00822142" w:rsidRDefault="00012FE6" w:rsidP="00D42A83">
            <w:pPr>
              <w:jc w:val="center"/>
              <w:rPr>
                <w:bCs/>
              </w:rPr>
            </w:pPr>
            <w:r w:rsidRPr="00822142">
              <w:rPr>
                <w:bCs/>
              </w:rPr>
              <w:t>ОК 09 – ОК 11,</w:t>
            </w:r>
          </w:p>
          <w:p w14:paraId="5238506B" w14:textId="77777777" w:rsidR="00012FE6" w:rsidRPr="00822142" w:rsidRDefault="00012FE6" w:rsidP="00D42A83">
            <w:pPr>
              <w:jc w:val="center"/>
              <w:rPr>
                <w:bCs/>
              </w:rPr>
            </w:pPr>
            <w:r w:rsidRPr="00822142">
              <w:rPr>
                <w:bCs/>
              </w:rPr>
              <w:t>ПК 1.2, ПК 3.1,</w:t>
            </w:r>
          </w:p>
          <w:p w14:paraId="5571EAEB" w14:textId="77777777" w:rsidR="00012FE6" w:rsidRPr="00822142" w:rsidRDefault="00012FE6" w:rsidP="00D42A83">
            <w:pPr>
              <w:jc w:val="center"/>
              <w:rPr>
                <w:bCs/>
              </w:rPr>
            </w:pPr>
            <w:r w:rsidRPr="00822142">
              <w:rPr>
                <w:bCs/>
              </w:rPr>
              <w:t>ПК 3.4,</w:t>
            </w:r>
          </w:p>
          <w:p w14:paraId="0E4E0F3E" w14:textId="77777777" w:rsidR="00012FE6" w:rsidRPr="00822142" w:rsidRDefault="00012FE6" w:rsidP="00D42A83">
            <w:pPr>
              <w:jc w:val="center"/>
              <w:rPr>
                <w:bCs/>
              </w:rPr>
            </w:pPr>
            <w:r w:rsidRPr="00822142">
              <w:rPr>
                <w:bCs/>
              </w:rPr>
              <w:t>ПК 4.2, ЛР 3,</w:t>
            </w:r>
          </w:p>
          <w:p w14:paraId="63AB7724" w14:textId="77777777" w:rsidR="00012FE6" w:rsidRPr="00822142" w:rsidRDefault="00012FE6" w:rsidP="00D42A83">
            <w:pPr>
              <w:jc w:val="center"/>
              <w:rPr>
                <w:b/>
              </w:rPr>
            </w:pPr>
            <w:r w:rsidRPr="00822142">
              <w:rPr>
                <w:bCs/>
              </w:rPr>
              <w:t>ЛР 13 – ЛР 15</w:t>
            </w:r>
          </w:p>
        </w:tc>
      </w:tr>
      <w:tr w:rsidR="00012FE6" w:rsidRPr="00822142" w14:paraId="20AD0637" w14:textId="77777777" w:rsidTr="00763440">
        <w:trPr>
          <w:trHeight w:val="20"/>
          <w:tblHeader/>
        </w:trPr>
        <w:tc>
          <w:tcPr>
            <w:tcW w:w="658" w:type="pct"/>
            <w:gridSpan w:val="2"/>
            <w:vMerge/>
          </w:tcPr>
          <w:p w14:paraId="4B6B30E8" w14:textId="77777777" w:rsidR="00012FE6" w:rsidRPr="00822142" w:rsidRDefault="00012FE6" w:rsidP="00D42A83">
            <w:pPr>
              <w:rPr>
                <w:b/>
                <w:bCs/>
              </w:rPr>
            </w:pPr>
          </w:p>
        </w:tc>
        <w:tc>
          <w:tcPr>
            <w:tcW w:w="2926" w:type="pct"/>
            <w:gridSpan w:val="2"/>
          </w:tcPr>
          <w:p w14:paraId="6A40213A" w14:textId="77777777" w:rsidR="00012FE6" w:rsidRPr="00822142" w:rsidRDefault="00012FE6" w:rsidP="00BF0EA2">
            <w:pPr>
              <w:spacing w:line="276" w:lineRule="auto"/>
              <w:rPr>
                <w:bCs/>
              </w:rPr>
            </w:pPr>
            <w:r w:rsidRPr="00822142">
              <w:rPr>
                <w:bCs/>
              </w:rPr>
              <w:t>1. Кредитная история. Понятие, структура и состав. Бюро кредитных историй, необходимость создания и функционирования.</w:t>
            </w:r>
          </w:p>
          <w:p w14:paraId="39478BF5" w14:textId="77777777" w:rsidR="00012FE6" w:rsidRPr="00822142" w:rsidRDefault="00012FE6" w:rsidP="00BF0EA2">
            <w:pPr>
              <w:spacing w:line="276" w:lineRule="auto"/>
              <w:rPr>
                <w:bCs/>
              </w:rPr>
            </w:pPr>
            <w:r w:rsidRPr="00822142">
              <w:rPr>
                <w:bCs/>
              </w:rPr>
              <w:t>2. Изучение Базельских соглашений для изучения порядка выполнения расчетов нормативов, установленных Банком России, в отношении коммерческих банков. Требования к функционированию кредитных организаций.</w:t>
            </w:r>
          </w:p>
          <w:p w14:paraId="79E4D619" w14:textId="08DB0A3B" w:rsidR="00012FE6" w:rsidRPr="00822142" w:rsidRDefault="00012FE6" w:rsidP="00BF0EA2">
            <w:pPr>
              <w:spacing w:line="276" w:lineRule="auto"/>
              <w:rPr>
                <w:bCs/>
              </w:rPr>
            </w:pPr>
            <w:r w:rsidRPr="00822142">
              <w:rPr>
                <w:bCs/>
              </w:rPr>
              <w:t>3. Возникновение и функционирование фондовых бирж в различных странах, в Российской Федерации. Изучение данных торгов на сайте moex.com для вычисления доходности ценных бумаг.</w:t>
            </w:r>
          </w:p>
        </w:tc>
        <w:tc>
          <w:tcPr>
            <w:tcW w:w="665" w:type="pct"/>
            <w:vAlign w:val="center"/>
          </w:tcPr>
          <w:p w14:paraId="5AF670D8" w14:textId="77777777" w:rsidR="00012FE6" w:rsidRPr="00822142" w:rsidRDefault="00012FE6" w:rsidP="00D42A83">
            <w:pPr>
              <w:jc w:val="center"/>
              <w:rPr>
                <w:b/>
              </w:rPr>
            </w:pPr>
          </w:p>
        </w:tc>
        <w:tc>
          <w:tcPr>
            <w:tcW w:w="751" w:type="pct"/>
            <w:vMerge/>
          </w:tcPr>
          <w:p w14:paraId="3B5400BC" w14:textId="77777777" w:rsidR="00012FE6" w:rsidRPr="00822142" w:rsidRDefault="00012FE6" w:rsidP="00D42A83">
            <w:pPr>
              <w:jc w:val="both"/>
              <w:rPr>
                <w:b/>
              </w:rPr>
            </w:pPr>
          </w:p>
        </w:tc>
      </w:tr>
      <w:tr w:rsidR="00012FE6" w:rsidRPr="00822142" w14:paraId="2470BDE0" w14:textId="77777777" w:rsidTr="00763440">
        <w:trPr>
          <w:trHeight w:val="20"/>
          <w:tblHeader/>
        </w:trPr>
        <w:tc>
          <w:tcPr>
            <w:tcW w:w="3584" w:type="pct"/>
            <w:gridSpan w:val="4"/>
          </w:tcPr>
          <w:p w14:paraId="6F3F3BB5" w14:textId="77777777" w:rsidR="00012FE6" w:rsidRPr="00822142" w:rsidRDefault="00012FE6" w:rsidP="00D42A83">
            <w:pPr>
              <w:spacing w:after="120"/>
              <w:rPr>
                <w:b/>
                <w:bCs/>
              </w:rPr>
            </w:pPr>
            <w:r w:rsidRPr="00822142">
              <w:rPr>
                <w:b/>
                <w:bCs/>
              </w:rPr>
              <w:t>Раздел 4. Финансы в системе международных экономических отношений</w:t>
            </w:r>
          </w:p>
        </w:tc>
        <w:tc>
          <w:tcPr>
            <w:tcW w:w="665" w:type="pct"/>
            <w:vAlign w:val="center"/>
          </w:tcPr>
          <w:p w14:paraId="67E27867" w14:textId="79D7A077" w:rsidR="00012FE6" w:rsidRPr="00826380" w:rsidRDefault="00012FE6" w:rsidP="00D42A83">
            <w:pPr>
              <w:jc w:val="center"/>
              <w:rPr>
                <w:b/>
                <w:lang w:val="en-US"/>
              </w:rPr>
            </w:pPr>
            <w:r w:rsidRPr="00822142">
              <w:rPr>
                <w:b/>
              </w:rPr>
              <w:t>6</w:t>
            </w:r>
            <w:r w:rsidR="00826380">
              <w:rPr>
                <w:b/>
                <w:lang w:val="en-US"/>
              </w:rPr>
              <w:t>/2</w:t>
            </w:r>
          </w:p>
        </w:tc>
        <w:tc>
          <w:tcPr>
            <w:tcW w:w="751" w:type="pct"/>
            <w:vMerge w:val="restart"/>
          </w:tcPr>
          <w:p w14:paraId="7631E5C0" w14:textId="77777777" w:rsidR="00012FE6" w:rsidRPr="00822142" w:rsidRDefault="00012FE6" w:rsidP="00D42A83">
            <w:pPr>
              <w:jc w:val="center"/>
              <w:rPr>
                <w:bCs/>
              </w:rPr>
            </w:pPr>
            <w:r w:rsidRPr="00822142">
              <w:rPr>
                <w:bCs/>
              </w:rPr>
              <w:t xml:space="preserve">ОК 01 – ОК 05, </w:t>
            </w:r>
          </w:p>
          <w:p w14:paraId="7347EAE3" w14:textId="77777777" w:rsidR="00012FE6" w:rsidRPr="00822142" w:rsidRDefault="00012FE6" w:rsidP="00D42A83">
            <w:pPr>
              <w:jc w:val="center"/>
              <w:rPr>
                <w:bCs/>
              </w:rPr>
            </w:pPr>
            <w:r w:rsidRPr="00822142">
              <w:rPr>
                <w:bCs/>
              </w:rPr>
              <w:t xml:space="preserve">ОК 09 – ОК 11, </w:t>
            </w:r>
          </w:p>
          <w:p w14:paraId="290AF549" w14:textId="77777777" w:rsidR="00012FE6" w:rsidRPr="00822142" w:rsidRDefault="00012FE6" w:rsidP="00D42A83">
            <w:pPr>
              <w:jc w:val="center"/>
              <w:rPr>
                <w:bCs/>
              </w:rPr>
            </w:pPr>
            <w:r w:rsidRPr="00822142">
              <w:rPr>
                <w:bCs/>
              </w:rPr>
              <w:t>ПК 3.1, ПК 3.4, ЛР 3, ЛР 13 – ЛР 15</w:t>
            </w:r>
          </w:p>
        </w:tc>
      </w:tr>
      <w:tr w:rsidR="00012FE6" w:rsidRPr="00822142" w14:paraId="1BC0BE05" w14:textId="77777777" w:rsidTr="00763440">
        <w:trPr>
          <w:trHeight w:val="20"/>
          <w:tblHeader/>
        </w:trPr>
        <w:tc>
          <w:tcPr>
            <w:tcW w:w="690" w:type="pct"/>
            <w:gridSpan w:val="3"/>
            <w:vMerge w:val="restart"/>
          </w:tcPr>
          <w:p w14:paraId="1430F160" w14:textId="77777777" w:rsidR="00012FE6" w:rsidRPr="00822142" w:rsidRDefault="00012FE6" w:rsidP="00D42A83">
            <w:pPr>
              <w:rPr>
                <w:b/>
              </w:rPr>
            </w:pPr>
            <w:r w:rsidRPr="00822142">
              <w:rPr>
                <w:b/>
              </w:rPr>
              <w:t>Тема 4.1. Валютные отношения и валютная система</w:t>
            </w:r>
          </w:p>
        </w:tc>
        <w:tc>
          <w:tcPr>
            <w:tcW w:w="2894" w:type="pct"/>
          </w:tcPr>
          <w:p w14:paraId="34A8AFCA" w14:textId="77777777" w:rsidR="00012FE6" w:rsidRPr="00822142" w:rsidRDefault="00012FE6" w:rsidP="00D42A83">
            <w:pPr>
              <w:spacing w:after="120"/>
              <w:rPr>
                <w:b/>
                <w:bCs/>
              </w:rPr>
            </w:pPr>
            <w:r w:rsidRPr="00822142">
              <w:rPr>
                <w:b/>
                <w:bCs/>
              </w:rPr>
              <w:t>Содержание учебного материала</w:t>
            </w:r>
          </w:p>
        </w:tc>
        <w:tc>
          <w:tcPr>
            <w:tcW w:w="665" w:type="pct"/>
            <w:vAlign w:val="center"/>
          </w:tcPr>
          <w:p w14:paraId="466CAFE6" w14:textId="40AC9F7D" w:rsidR="00012FE6" w:rsidRPr="00826380" w:rsidRDefault="00012FE6" w:rsidP="00D42A83">
            <w:pPr>
              <w:jc w:val="center"/>
              <w:rPr>
                <w:b/>
                <w:lang w:val="en-US"/>
              </w:rPr>
            </w:pPr>
            <w:r w:rsidRPr="00822142">
              <w:rPr>
                <w:b/>
              </w:rPr>
              <w:t>2</w:t>
            </w:r>
            <w:r w:rsidR="00826380">
              <w:rPr>
                <w:b/>
                <w:lang w:val="en-US"/>
              </w:rPr>
              <w:t>/1</w:t>
            </w:r>
          </w:p>
        </w:tc>
        <w:tc>
          <w:tcPr>
            <w:tcW w:w="751" w:type="pct"/>
            <w:vMerge/>
          </w:tcPr>
          <w:p w14:paraId="52A4EA63" w14:textId="77777777" w:rsidR="00012FE6" w:rsidRPr="00822142" w:rsidRDefault="00012FE6" w:rsidP="00D42A83">
            <w:pPr>
              <w:jc w:val="both"/>
              <w:rPr>
                <w:b/>
              </w:rPr>
            </w:pPr>
          </w:p>
        </w:tc>
      </w:tr>
      <w:tr w:rsidR="00012FE6" w:rsidRPr="00822142" w14:paraId="58581E9D" w14:textId="77777777" w:rsidTr="00763440">
        <w:trPr>
          <w:trHeight w:val="20"/>
          <w:tblHeader/>
        </w:trPr>
        <w:tc>
          <w:tcPr>
            <w:tcW w:w="690" w:type="pct"/>
            <w:gridSpan w:val="3"/>
            <w:vMerge/>
          </w:tcPr>
          <w:p w14:paraId="4C46886D" w14:textId="77777777" w:rsidR="00012FE6" w:rsidRPr="00822142" w:rsidRDefault="00012FE6" w:rsidP="00D42A83">
            <w:pPr>
              <w:rPr>
                <w:b/>
              </w:rPr>
            </w:pPr>
          </w:p>
        </w:tc>
        <w:tc>
          <w:tcPr>
            <w:tcW w:w="2894" w:type="pct"/>
          </w:tcPr>
          <w:p w14:paraId="48ECA9CB" w14:textId="77777777" w:rsidR="00012FE6" w:rsidRPr="00822142" w:rsidRDefault="00012FE6" w:rsidP="00BF0EA2">
            <w:pPr>
              <w:spacing w:line="276" w:lineRule="auto"/>
              <w:rPr>
                <w:bCs/>
                <w:color w:val="000000" w:themeColor="text1"/>
              </w:rPr>
            </w:pPr>
            <w:r w:rsidRPr="00822142">
              <w:rPr>
                <w:bCs/>
                <w:color w:val="000000" w:themeColor="text1"/>
              </w:rPr>
              <w:t>1. Понятие валютной системы. Этапы формирования. Современная мировая валютная система. Элементы и структура валютной системы. Особенности функционирования и регулирования валютной системы.</w:t>
            </w:r>
          </w:p>
          <w:p w14:paraId="3A3AB5AD" w14:textId="77777777" w:rsidR="00012FE6" w:rsidRPr="00822142" w:rsidRDefault="00012FE6" w:rsidP="00BF0EA2">
            <w:pPr>
              <w:spacing w:line="276" w:lineRule="auto"/>
              <w:jc w:val="both"/>
              <w:rPr>
                <w:b/>
                <w:bCs/>
                <w:color w:val="000000" w:themeColor="text1"/>
              </w:rPr>
            </w:pPr>
            <w:r w:rsidRPr="00822142">
              <w:rPr>
                <w:bCs/>
                <w:color w:val="000000" w:themeColor="text1"/>
              </w:rPr>
              <w:t>2. Понятие и сущность платежного баланса. Нормативная база для составления платежного баланса. Структура платежного баланса Российской Федерации.</w:t>
            </w:r>
          </w:p>
        </w:tc>
        <w:tc>
          <w:tcPr>
            <w:tcW w:w="665" w:type="pct"/>
            <w:vAlign w:val="center"/>
          </w:tcPr>
          <w:p w14:paraId="79587B05" w14:textId="77777777" w:rsidR="00012FE6" w:rsidRPr="00822142" w:rsidRDefault="00012FE6" w:rsidP="00D42A83">
            <w:pPr>
              <w:jc w:val="center"/>
              <w:rPr>
                <w:b/>
              </w:rPr>
            </w:pPr>
          </w:p>
        </w:tc>
        <w:tc>
          <w:tcPr>
            <w:tcW w:w="751" w:type="pct"/>
            <w:vMerge/>
          </w:tcPr>
          <w:p w14:paraId="52747277" w14:textId="77777777" w:rsidR="00012FE6" w:rsidRPr="00822142" w:rsidRDefault="00012FE6" w:rsidP="00D42A83">
            <w:pPr>
              <w:jc w:val="both"/>
              <w:rPr>
                <w:b/>
              </w:rPr>
            </w:pPr>
          </w:p>
        </w:tc>
      </w:tr>
      <w:tr w:rsidR="00012FE6" w:rsidRPr="00822142" w14:paraId="42B625C9" w14:textId="77777777" w:rsidTr="00763440">
        <w:trPr>
          <w:trHeight w:val="20"/>
          <w:tblHeader/>
        </w:trPr>
        <w:tc>
          <w:tcPr>
            <w:tcW w:w="690" w:type="pct"/>
            <w:gridSpan w:val="3"/>
            <w:vMerge w:val="restart"/>
          </w:tcPr>
          <w:p w14:paraId="479B4FA4" w14:textId="77777777" w:rsidR="00012FE6" w:rsidRPr="00822142" w:rsidRDefault="00012FE6" w:rsidP="00D42A83">
            <w:pPr>
              <w:rPr>
                <w:b/>
              </w:rPr>
            </w:pPr>
            <w:r w:rsidRPr="00822142">
              <w:rPr>
                <w:b/>
              </w:rPr>
              <w:t>Тема 4.2. Международные финансовые организации</w:t>
            </w:r>
          </w:p>
        </w:tc>
        <w:tc>
          <w:tcPr>
            <w:tcW w:w="2894" w:type="pct"/>
          </w:tcPr>
          <w:p w14:paraId="2C4B21EB" w14:textId="77777777" w:rsidR="00012FE6" w:rsidRPr="00822142" w:rsidRDefault="00012FE6" w:rsidP="00D42A83">
            <w:pPr>
              <w:spacing w:after="120"/>
              <w:rPr>
                <w:b/>
                <w:bCs/>
              </w:rPr>
            </w:pPr>
            <w:r w:rsidRPr="00822142">
              <w:rPr>
                <w:b/>
                <w:bCs/>
              </w:rPr>
              <w:t>Содержание учебного материала</w:t>
            </w:r>
          </w:p>
        </w:tc>
        <w:tc>
          <w:tcPr>
            <w:tcW w:w="665" w:type="pct"/>
            <w:vAlign w:val="center"/>
          </w:tcPr>
          <w:p w14:paraId="5960F7F5" w14:textId="01EC6628" w:rsidR="00012FE6" w:rsidRPr="00826380" w:rsidRDefault="00012FE6" w:rsidP="00D42A83">
            <w:pPr>
              <w:jc w:val="center"/>
              <w:rPr>
                <w:b/>
                <w:lang w:val="en-US"/>
              </w:rPr>
            </w:pPr>
            <w:r w:rsidRPr="00822142">
              <w:rPr>
                <w:b/>
              </w:rPr>
              <w:t>4</w:t>
            </w:r>
            <w:r w:rsidR="00826380">
              <w:rPr>
                <w:b/>
                <w:lang w:val="en-US"/>
              </w:rPr>
              <w:t>/1</w:t>
            </w:r>
          </w:p>
        </w:tc>
        <w:tc>
          <w:tcPr>
            <w:tcW w:w="751" w:type="pct"/>
            <w:vMerge w:val="restart"/>
          </w:tcPr>
          <w:p w14:paraId="781545B2" w14:textId="77777777" w:rsidR="00012FE6" w:rsidRPr="00822142" w:rsidRDefault="00012FE6" w:rsidP="00D42A83">
            <w:pPr>
              <w:jc w:val="center"/>
              <w:rPr>
                <w:bCs/>
              </w:rPr>
            </w:pPr>
            <w:r w:rsidRPr="00822142">
              <w:rPr>
                <w:bCs/>
              </w:rPr>
              <w:t xml:space="preserve">ОК 01 – ОК 05, </w:t>
            </w:r>
          </w:p>
          <w:p w14:paraId="631FB9BE" w14:textId="77777777" w:rsidR="00012FE6" w:rsidRPr="00822142" w:rsidRDefault="00012FE6" w:rsidP="00D42A83">
            <w:pPr>
              <w:jc w:val="center"/>
              <w:rPr>
                <w:bCs/>
              </w:rPr>
            </w:pPr>
            <w:r w:rsidRPr="00822142">
              <w:rPr>
                <w:bCs/>
              </w:rPr>
              <w:t xml:space="preserve">ОК 09 – ОК 11,  </w:t>
            </w:r>
          </w:p>
          <w:p w14:paraId="5325A66F" w14:textId="77777777" w:rsidR="00012FE6" w:rsidRPr="00822142" w:rsidRDefault="00012FE6" w:rsidP="00D42A83">
            <w:pPr>
              <w:jc w:val="center"/>
              <w:rPr>
                <w:bCs/>
              </w:rPr>
            </w:pPr>
            <w:r w:rsidRPr="00822142">
              <w:rPr>
                <w:bCs/>
              </w:rPr>
              <w:t xml:space="preserve">ПК 3.1, ПК 3.4, </w:t>
            </w:r>
          </w:p>
          <w:p w14:paraId="666EC631" w14:textId="77777777" w:rsidR="00012FE6" w:rsidRPr="00822142" w:rsidRDefault="00012FE6" w:rsidP="00D42A83">
            <w:pPr>
              <w:jc w:val="center"/>
              <w:rPr>
                <w:bCs/>
              </w:rPr>
            </w:pPr>
            <w:r w:rsidRPr="00822142">
              <w:rPr>
                <w:bCs/>
              </w:rPr>
              <w:t xml:space="preserve">ЛР 13 – ЛР 15 </w:t>
            </w:r>
          </w:p>
        </w:tc>
      </w:tr>
      <w:tr w:rsidR="00012FE6" w:rsidRPr="00822142" w14:paraId="27A9C58E" w14:textId="77777777" w:rsidTr="00763440">
        <w:trPr>
          <w:trHeight w:val="1701"/>
          <w:tblHeader/>
        </w:trPr>
        <w:tc>
          <w:tcPr>
            <w:tcW w:w="690" w:type="pct"/>
            <w:gridSpan w:val="3"/>
            <w:vMerge/>
          </w:tcPr>
          <w:p w14:paraId="60D45DA5" w14:textId="77777777" w:rsidR="00012FE6" w:rsidRPr="00822142" w:rsidRDefault="00012FE6" w:rsidP="00D42A83">
            <w:pPr>
              <w:rPr>
                <w:b/>
                <w:bCs/>
              </w:rPr>
            </w:pPr>
          </w:p>
        </w:tc>
        <w:tc>
          <w:tcPr>
            <w:tcW w:w="2894" w:type="pct"/>
          </w:tcPr>
          <w:p w14:paraId="4E1963AC" w14:textId="77777777" w:rsidR="00012FE6" w:rsidRPr="00822142" w:rsidRDefault="00012FE6" w:rsidP="00BF0EA2">
            <w:pPr>
              <w:spacing w:line="276" w:lineRule="auto"/>
              <w:rPr>
                <w:bCs/>
                <w:color w:val="000000" w:themeColor="text1"/>
              </w:rPr>
            </w:pPr>
            <w:r w:rsidRPr="00822142">
              <w:rPr>
                <w:bCs/>
                <w:color w:val="000000" w:themeColor="text1"/>
              </w:rPr>
              <w:t>Особенности функционирования, цели и направления деятельности международных финансовых организаций: Международный валютный фонд. Всемирный банк, Региональные банки развития. Банк международных расчетов</w:t>
            </w:r>
          </w:p>
          <w:p w14:paraId="3F11AA6E" w14:textId="77777777" w:rsidR="00012FE6" w:rsidRPr="00822142" w:rsidRDefault="00012FE6" w:rsidP="00BF0EA2">
            <w:pPr>
              <w:spacing w:line="276" w:lineRule="auto"/>
              <w:rPr>
                <w:bCs/>
                <w:color w:val="000000" w:themeColor="text1"/>
              </w:rPr>
            </w:pPr>
            <w:r w:rsidRPr="00822142">
              <w:rPr>
                <w:bCs/>
                <w:color w:val="000000" w:themeColor="text1"/>
              </w:rPr>
              <w:t>Парижский и Лондонский клубы, Всемирная торговая организация.</w:t>
            </w:r>
          </w:p>
          <w:p w14:paraId="23C41BD9" w14:textId="77777777" w:rsidR="00012FE6" w:rsidRPr="00822142" w:rsidRDefault="00012FE6" w:rsidP="00BF0EA2">
            <w:pPr>
              <w:spacing w:line="276" w:lineRule="auto"/>
              <w:rPr>
                <w:b/>
                <w:bCs/>
                <w:color w:val="000000" w:themeColor="text1"/>
              </w:rPr>
            </w:pPr>
            <w:r w:rsidRPr="00822142">
              <w:rPr>
                <w:bCs/>
                <w:color w:val="000000" w:themeColor="text1"/>
              </w:rPr>
              <w:t>Участие Российской Федерации в международных экономических отношениях, членство в международных финансовых организациях</w:t>
            </w:r>
          </w:p>
        </w:tc>
        <w:tc>
          <w:tcPr>
            <w:tcW w:w="665" w:type="pct"/>
            <w:vAlign w:val="center"/>
          </w:tcPr>
          <w:p w14:paraId="356D1E29" w14:textId="77777777" w:rsidR="00012FE6" w:rsidRPr="00822142" w:rsidRDefault="00012FE6" w:rsidP="00D42A83">
            <w:pPr>
              <w:jc w:val="center"/>
              <w:rPr>
                <w:b/>
              </w:rPr>
            </w:pPr>
          </w:p>
        </w:tc>
        <w:tc>
          <w:tcPr>
            <w:tcW w:w="751" w:type="pct"/>
            <w:vMerge/>
          </w:tcPr>
          <w:p w14:paraId="362AEBED" w14:textId="77777777" w:rsidR="00012FE6" w:rsidRPr="00822142" w:rsidRDefault="00012FE6" w:rsidP="00D42A83">
            <w:pPr>
              <w:jc w:val="both"/>
              <w:rPr>
                <w:b/>
              </w:rPr>
            </w:pPr>
          </w:p>
        </w:tc>
      </w:tr>
      <w:tr w:rsidR="00012FE6" w:rsidRPr="00822142" w14:paraId="1C737016" w14:textId="77777777" w:rsidTr="00763440">
        <w:trPr>
          <w:tblHeader/>
        </w:trPr>
        <w:tc>
          <w:tcPr>
            <w:tcW w:w="3584" w:type="pct"/>
            <w:gridSpan w:val="4"/>
          </w:tcPr>
          <w:p w14:paraId="370CA5FD" w14:textId="77777777" w:rsidR="00012FE6" w:rsidRPr="00822142" w:rsidRDefault="00012FE6" w:rsidP="00BF0EA2">
            <w:pPr>
              <w:spacing w:line="276" w:lineRule="auto"/>
              <w:rPr>
                <w:b/>
                <w:bCs/>
              </w:rPr>
            </w:pPr>
            <w:r w:rsidRPr="00822142">
              <w:rPr>
                <w:b/>
                <w:bCs/>
              </w:rPr>
              <w:t>Обязательные аудиторные учебные занятия по курсовой работе</w:t>
            </w:r>
          </w:p>
          <w:p w14:paraId="7B48A6BC" w14:textId="77777777" w:rsidR="00012FE6" w:rsidRPr="00822142" w:rsidRDefault="00012FE6" w:rsidP="002E4BC3">
            <w:pPr>
              <w:numPr>
                <w:ilvl w:val="0"/>
                <w:numId w:val="137"/>
              </w:numPr>
              <w:spacing w:line="276" w:lineRule="auto"/>
              <w:contextualSpacing/>
              <w:rPr>
                <w:bCs/>
              </w:rPr>
            </w:pPr>
            <w:r w:rsidRPr="00822142">
              <w:rPr>
                <w:bCs/>
              </w:rPr>
              <w:t>Рекомендации и требования к написанию курсовой работы</w:t>
            </w:r>
          </w:p>
          <w:p w14:paraId="2D31739B" w14:textId="77777777" w:rsidR="00012FE6" w:rsidRPr="00822142" w:rsidRDefault="00012FE6" w:rsidP="002E4BC3">
            <w:pPr>
              <w:numPr>
                <w:ilvl w:val="0"/>
                <w:numId w:val="137"/>
              </w:numPr>
              <w:spacing w:line="276" w:lineRule="auto"/>
              <w:contextualSpacing/>
              <w:rPr>
                <w:bCs/>
              </w:rPr>
            </w:pPr>
            <w:r w:rsidRPr="00822142">
              <w:rPr>
                <w:bCs/>
              </w:rPr>
              <w:t>Информационные источники для написания курсовой работы</w:t>
            </w:r>
          </w:p>
          <w:p w14:paraId="5D2CDE25" w14:textId="77777777" w:rsidR="00012FE6" w:rsidRPr="00822142" w:rsidRDefault="00012FE6" w:rsidP="002E4BC3">
            <w:pPr>
              <w:numPr>
                <w:ilvl w:val="0"/>
                <w:numId w:val="137"/>
              </w:numPr>
              <w:spacing w:line="276" w:lineRule="auto"/>
              <w:contextualSpacing/>
              <w:rPr>
                <w:bCs/>
              </w:rPr>
            </w:pPr>
            <w:r w:rsidRPr="00822142">
              <w:rPr>
                <w:bCs/>
              </w:rPr>
              <w:t>Тематика курсовых работ</w:t>
            </w:r>
          </w:p>
          <w:p w14:paraId="1D530D4E" w14:textId="77777777" w:rsidR="00012FE6" w:rsidRPr="00822142" w:rsidRDefault="00012FE6" w:rsidP="002E4BC3">
            <w:pPr>
              <w:numPr>
                <w:ilvl w:val="0"/>
                <w:numId w:val="137"/>
              </w:numPr>
              <w:spacing w:line="276" w:lineRule="auto"/>
              <w:contextualSpacing/>
              <w:rPr>
                <w:bCs/>
              </w:rPr>
            </w:pPr>
            <w:r w:rsidRPr="00822142">
              <w:rPr>
                <w:bCs/>
              </w:rPr>
              <w:t>Разработка плана курсовой работы</w:t>
            </w:r>
          </w:p>
          <w:p w14:paraId="16323757" w14:textId="77777777" w:rsidR="00012FE6" w:rsidRPr="00822142" w:rsidRDefault="00012FE6" w:rsidP="002E4BC3">
            <w:pPr>
              <w:numPr>
                <w:ilvl w:val="0"/>
                <w:numId w:val="137"/>
              </w:numPr>
              <w:spacing w:line="276" w:lineRule="auto"/>
              <w:contextualSpacing/>
              <w:rPr>
                <w:bCs/>
              </w:rPr>
            </w:pPr>
            <w:r w:rsidRPr="00822142">
              <w:rPr>
                <w:bCs/>
              </w:rPr>
              <w:lastRenderedPageBreak/>
              <w:t>Анализ разделов курсовой работы</w:t>
            </w:r>
          </w:p>
          <w:p w14:paraId="1F81BB75" w14:textId="77777777" w:rsidR="00012FE6" w:rsidRPr="00822142" w:rsidRDefault="00012FE6" w:rsidP="002E4BC3">
            <w:pPr>
              <w:numPr>
                <w:ilvl w:val="0"/>
                <w:numId w:val="137"/>
              </w:numPr>
              <w:spacing w:line="276" w:lineRule="auto"/>
              <w:contextualSpacing/>
              <w:rPr>
                <w:bCs/>
              </w:rPr>
            </w:pPr>
            <w:r w:rsidRPr="00822142">
              <w:rPr>
                <w:bCs/>
              </w:rPr>
              <w:t>Порядок составления презентации и представления курсовой работы</w:t>
            </w:r>
          </w:p>
          <w:p w14:paraId="7AA13370" w14:textId="374885C8" w:rsidR="00012FE6" w:rsidRPr="00E81449" w:rsidRDefault="00012FE6" w:rsidP="00BF0EA2">
            <w:pPr>
              <w:spacing w:line="276" w:lineRule="auto"/>
              <w:rPr>
                <w:bCs/>
              </w:rPr>
            </w:pPr>
            <w:r w:rsidRPr="00822142">
              <w:rPr>
                <w:bCs/>
              </w:rPr>
              <w:t xml:space="preserve">      7. Подготовка защиты курсовой работы</w:t>
            </w:r>
          </w:p>
        </w:tc>
        <w:tc>
          <w:tcPr>
            <w:tcW w:w="665" w:type="pct"/>
            <w:vAlign w:val="center"/>
          </w:tcPr>
          <w:p w14:paraId="153F5523" w14:textId="54CB5755" w:rsidR="00012FE6" w:rsidRPr="00826380" w:rsidRDefault="00012FE6" w:rsidP="00D42A83">
            <w:pPr>
              <w:jc w:val="center"/>
              <w:rPr>
                <w:b/>
                <w:iCs/>
                <w:lang w:val="en-US"/>
              </w:rPr>
            </w:pPr>
            <w:r w:rsidRPr="00822142">
              <w:rPr>
                <w:b/>
                <w:iCs/>
              </w:rPr>
              <w:lastRenderedPageBreak/>
              <w:t>20</w:t>
            </w:r>
            <w:r w:rsidR="00826380">
              <w:rPr>
                <w:b/>
                <w:iCs/>
                <w:lang w:val="en-US"/>
              </w:rPr>
              <w:t>/14</w:t>
            </w:r>
          </w:p>
        </w:tc>
        <w:tc>
          <w:tcPr>
            <w:tcW w:w="751" w:type="pct"/>
          </w:tcPr>
          <w:p w14:paraId="39B1E686" w14:textId="77777777" w:rsidR="00012FE6" w:rsidRPr="00822142" w:rsidRDefault="00012FE6" w:rsidP="00D42A83">
            <w:pPr>
              <w:jc w:val="center"/>
              <w:rPr>
                <w:bCs/>
              </w:rPr>
            </w:pPr>
            <w:r w:rsidRPr="00822142">
              <w:rPr>
                <w:bCs/>
              </w:rPr>
              <w:t xml:space="preserve">ОК 01 – ОК 05, </w:t>
            </w:r>
          </w:p>
          <w:p w14:paraId="78E56F1A" w14:textId="77777777" w:rsidR="00012FE6" w:rsidRPr="00822142" w:rsidRDefault="00012FE6" w:rsidP="00D42A83">
            <w:pPr>
              <w:jc w:val="center"/>
              <w:rPr>
                <w:bCs/>
              </w:rPr>
            </w:pPr>
            <w:r w:rsidRPr="00822142">
              <w:rPr>
                <w:bCs/>
              </w:rPr>
              <w:t xml:space="preserve">ОК 09 – ОК 11, </w:t>
            </w:r>
          </w:p>
          <w:p w14:paraId="14E44324" w14:textId="77777777" w:rsidR="00012FE6" w:rsidRPr="00822142" w:rsidRDefault="00012FE6" w:rsidP="00D42A83">
            <w:pPr>
              <w:jc w:val="center"/>
              <w:rPr>
                <w:bCs/>
              </w:rPr>
            </w:pPr>
            <w:r w:rsidRPr="00822142">
              <w:rPr>
                <w:bCs/>
              </w:rPr>
              <w:t xml:space="preserve">ПК 1.2, ПК 3.1, </w:t>
            </w:r>
          </w:p>
          <w:p w14:paraId="13F077F3" w14:textId="77777777" w:rsidR="00012FE6" w:rsidRPr="00822142" w:rsidRDefault="00012FE6" w:rsidP="00D42A83">
            <w:pPr>
              <w:jc w:val="center"/>
              <w:rPr>
                <w:bCs/>
              </w:rPr>
            </w:pPr>
            <w:r w:rsidRPr="00822142">
              <w:rPr>
                <w:bCs/>
              </w:rPr>
              <w:t xml:space="preserve">ПК 3.4, ПК 4.2, </w:t>
            </w:r>
          </w:p>
          <w:p w14:paraId="0B365DC7" w14:textId="77777777" w:rsidR="00012FE6" w:rsidRPr="00822142" w:rsidRDefault="00012FE6" w:rsidP="00D42A83">
            <w:pPr>
              <w:jc w:val="center"/>
              <w:rPr>
                <w:bCs/>
              </w:rPr>
            </w:pPr>
            <w:r w:rsidRPr="00822142">
              <w:rPr>
                <w:bCs/>
              </w:rPr>
              <w:t xml:space="preserve">ЛР 3, ЛР 7, </w:t>
            </w:r>
          </w:p>
          <w:p w14:paraId="3FB84D1F" w14:textId="77777777" w:rsidR="00012FE6" w:rsidRPr="00822142" w:rsidRDefault="00012FE6" w:rsidP="00D42A83">
            <w:pPr>
              <w:jc w:val="center"/>
              <w:rPr>
                <w:bCs/>
                <w:i/>
              </w:rPr>
            </w:pPr>
            <w:r w:rsidRPr="00822142">
              <w:rPr>
                <w:bCs/>
              </w:rPr>
              <w:lastRenderedPageBreak/>
              <w:t>ЛР 13 – ЛР 15</w:t>
            </w:r>
          </w:p>
        </w:tc>
      </w:tr>
      <w:tr w:rsidR="00012FE6" w:rsidRPr="00822142" w14:paraId="0BA4ABAF" w14:textId="77777777" w:rsidTr="00763440">
        <w:trPr>
          <w:tblHeader/>
        </w:trPr>
        <w:tc>
          <w:tcPr>
            <w:tcW w:w="3584" w:type="pct"/>
            <w:gridSpan w:val="4"/>
          </w:tcPr>
          <w:p w14:paraId="139FBCF5" w14:textId="77777777" w:rsidR="00012FE6" w:rsidRPr="00822142" w:rsidRDefault="00012FE6" w:rsidP="00826380">
            <w:pPr>
              <w:suppressAutoHyphens/>
              <w:spacing w:line="276" w:lineRule="auto"/>
              <w:rPr>
                <w:b/>
                <w:bCs/>
              </w:rPr>
            </w:pPr>
            <w:r w:rsidRPr="00822142">
              <w:rPr>
                <w:b/>
                <w:bCs/>
              </w:rPr>
              <w:lastRenderedPageBreak/>
              <w:t>Курсовая работа</w:t>
            </w:r>
          </w:p>
          <w:p w14:paraId="7220C8FC" w14:textId="77777777" w:rsidR="00012FE6" w:rsidRPr="00822142" w:rsidRDefault="00012FE6" w:rsidP="00826380">
            <w:pPr>
              <w:suppressAutoHyphens/>
              <w:spacing w:line="276" w:lineRule="auto"/>
              <w:rPr>
                <w:b/>
                <w:bCs/>
                <w:color w:val="FF0000"/>
              </w:rPr>
            </w:pPr>
            <w:r w:rsidRPr="00822142">
              <w:rPr>
                <w:b/>
                <w:bCs/>
              </w:rPr>
              <w:t xml:space="preserve">Примерная тематика курсовых работ </w:t>
            </w:r>
          </w:p>
          <w:p w14:paraId="63922B6D" w14:textId="77777777" w:rsidR="00826380" w:rsidRPr="00C7313E" w:rsidRDefault="00826380" w:rsidP="002E4BC3">
            <w:pPr>
              <w:numPr>
                <w:ilvl w:val="0"/>
                <w:numId w:val="136"/>
              </w:numPr>
              <w:shd w:val="clear" w:color="auto" w:fill="FFFFFF"/>
              <w:spacing w:line="276" w:lineRule="auto"/>
              <w:jc w:val="both"/>
            </w:pPr>
            <w:r w:rsidRPr="00C7313E">
              <w:t>Состояние современного денежного обращения в Российской Федерации и меры по его регулированию</w:t>
            </w:r>
          </w:p>
          <w:p w14:paraId="7998E18A" w14:textId="77777777" w:rsidR="00826380" w:rsidRPr="00C7313E" w:rsidRDefault="00826380" w:rsidP="002E4BC3">
            <w:pPr>
              <w:numPr>
                <w:ilvl w:val="0"/>
                <w:numId w:val="136"/>
              </w:numPr>
              <w:shd w:val="clear" w:color="auto" w:fill="FFFFFF"/>
              <w:spacing w:line="276" w:lineRule="auto"/>
              <w:jc w:val="both"/>
            </w:pPr>
            <w:r w:rsidRPr="00C7313E">
              <w:t>Организация денежного оборота в Российской Федерации. Актуальные проблемы в современных экономических условиях и пути их решения.</w:t>
            </w:r>
          </w:p>
          <w:p w14:paraId="79116F61" w14:textId="77777777" w:rsidR="00826380" w:rsidRPr="00C7313E" w:rsidRDefault="00826380" w:rsidP="002E4BC3">
            <w:pPr>
              <w:numPr>
                <w:ilvl w:val="0"/>
                <w:numId w:val="136"/>
              </w:numPr>
              <w:shd w:val="clear" w:color="auto" w:fill="FFFFFF"/>
              <w:spacing w:line="276" w:lineRule="auto"/>
              <w:jc w:val="both"/>
            </w:pPr>
            <w:r w:rsidRPr="00C7313E">
              <w:t>Денежная система Российской Федерации. Элементы, особенности функционирования в современных экономических условиях.</w:t>
            </w:r>
          </w:p>
          <w:p w14:paraId="2CEACD02" w14:textId="77777777" w:rsidR="00826380" w:rsidRPr="00C7313E" w:rsidRDefault="00826380" w:rsidP="002E4BC3">
            <w:pPr>
              <w:numPr>
                <w:ilvl w:val="0"/>
                <w:numId w:val="136"/>
              </w:numPr>
              <w:shd w:val="clear" w:color="auto" w:fill="FFFFFF"/>
              <w:spacing w:line="276" w:lineRule="auto"/>
              <w:jc w:val="both"/>
            </w:pPr>
            <w:r w:rsidRPr="00C7313E">
              <w:t>Современное понятие и сущность финансов. Роль финансов в экономике Российской Федерации.</w:t>
            </w:r>
          </w:p>
          <w:p w14:paraId="46C78770" w14:textId="77777777" w:rsidR="00826380" w:rsidRPr="00C7313E" w:rsidRDefault="00826380" w:rsidP="002E4BC3">
            <w:pPr>
              <w:numPr>
                <w:ilvl w:val="0"/>
                <w:numId w:val="136"/>
              </w:numPr>
              <w:shd w:val="clear" w:color="auto" w:fill="FFFFFF"/>
              <w:spacing w:line="276" w:lineRule="auto"/>
              <w:jc w:val="both"/>
            </w:pPr>
            <w:r w:rsidRPr="00C7313E">
              <w:t>Финансовая политика как неотъемлемая часть существования современного государственного устройства. Актуальные проблемы и пути их решения в современных экономических условиях. (На примере различных видов финансовой политики – бюджетной, налоговой, инвестиционной, социальной и т.д.)</w:t>
            </w:r>
          </w:p>
          <w:p w14:paraId="6FA3B8FD" w14:textId="77777777" w:rsidR="00826380" w:rsidRPr="00C7313E" w:rsidRDefault="00826380" w:rsidP="002E4BC3">
            <w:pPr>
              <w:numPr>
                <w:ilvl w:val="0"/>
                <w:numId w:val="136"/>
              </w:numPr>
              <w:shd w:val="clear" w:color="auto" w:fill="FFFFFF"/>
              <w:spacing w:line="276" w:lineRule="auto"/>
              <w:jc w:val="both"/>
            </w:pPr>
            <w:r w:rsidRPr="00C7313E">
              <w:t xml:space="preserve">Формы денежного обращения. Сферы применения. Особенности денежного обращения Российской Федерации </w:t>
            </w:r>
          </w:p>
          <w:p w14:paraId="76FCB1ED" w14:textId="77777777" w:rsidR="00826380" w:rsidRPr="00C7313E" w:rsidRDefault="00826380" w:rsidP="002E4BC3">
            <w:pPr>
              <w:numPr>
                <w:ilvl w:val="0"/>
                <w:numId w:val="136"/>
              </w:numPr>
              <w:shd w:val="clear" w:color="auto" w:fill="FFFFFF"/>
              <w:spacing w:line="276" w:lineRule="auto"/>
              <w:jc w:val="both"/>
            </w:pPr>
            <w:r w:rsidRPr="00C7313E">
              <w:t>Государственный кредит; его сущность и функции, актуальные проблемы, пути их решения в Российской Федерации.</w:t>
            </w:r>
          </w:p>
          <w:p w14:paraId="5742C037" w14:textId="77777777" w:rsidR="00826380" w:rsidRPr="00344C29" w:rsidRDefault="00826380" w:rsidP="002E4BC3">
            <w:pPr>
              <w:numPr>
                <w:ilvl w:val="0"/>
                <w:numId w:val="136"/>
              </w:numPr>
              <w:shd w:val="clear" w:color="auto" w:fill="FFFFFF"/>
              <w:spacing w:after="200" w:line="276" w:lineRule="auto"/>
              <w:contextualSpacing/>
              <w:jc w:val="both"/>
            </w:pPr>
            <w:r w:rsidRPr="005F4BB7">
              <w:t xml:space="preserve">Банковская система </w:t>
            </w:r>
            <w:r>
              <w:t>Российской Федерации</w:t>
            </w:r>
            <w:r w:rsidRPr="005F4BB7">
              <w:t xml:space="preserve">. </w:t>
            </w:r>
            <w:r w:rsidRPr="00344C29">
              <w:t>Особенности функционирования и регулирования в сов</w:t>
            </w:r>
            <w:r>
              <w:t>ременных экономических условиях.</w:t>
            </w:r>
          </w:p>
          <w:p w14:paraId="36D4E635" w14:textId="77777777" w:rsidR="00826380" w:rsidRPr="005F4BB7" w:rsidRDefault="00826380" w:rsidP="002E4BC3">
            <w:pPr>
              <w:numPr>
                <w:ilvl w:val="0"/>
                <w:numId w:val="136"/>
              </w:numPr>
              <w:shd w:val="clear" w:color="auto" w:fill="FFFFFF"/>
              <w:spacing w:line="276" w:lineRule="auto"/>
              <w:jc w:val="both"/>
            </w:pPr>
            <w:r>
              <w:t>Деятельность</w:t>
            </w:r>
            <w:r w:rsidRPr="005F4BB7">
              <w:t xml:space="preserve"> Центрального Банка Российской Федерации в современных условиях функционирования кредитной системы. Актуальные проблемы и пути их решения</w:t>
            </w:r>
          </w:p>
          <w:p w14:paraId="20904C22" w14:textId="77777777" w:rsidR="00826380" w:rsidRPr="00C7313E" w:rsidRDefault="00826380" w:rsidP="002E4BC3">
            <w:pPr>
              <w:numPr>
                <w:ilvl w:val="0"/>
                <w:numId w:val="136"/>
              </w:numPr>
              <w:shd w:val="clear" w:color="auto" w:fill="FFFFFF"/>
              <w:spacing w:line="276" w:lineRule="auto"/>
              <w:contextualSpacing/>
              <w:jc w:val="both"/>
            </w:pPr>
            <w:r w:rsidRPr="00C7313E">
              <w:t>Сущность региональных финансов, их роль в экономическом и социальном развитии региона. (на примере конкретного субъекта Российской Федерации)</w:t>
            </w:r>
          </w:p>
          <w:p w14:paraId="5AC575C3" w14:textId="77777777" w:rsidR="00826380" w:rsidRPr="00C7313E" w:rsidRDefault="00826380" w:rsidP="002E4BC3">
            <w:pPr>
              <w:numPr>
                <w:ilvl w:val="0"/>
                <w:numId w:val="136"/>
              </w:numPr>
              <w:shd w:val="clear" w:color="auto" w:fill="FFFFFF"/>
              <w:spacing w:line="276" w:lineRule="auto"/>
              <w:contextualSpacing/>
              <w:jc w:val="both"/>
            </w:pPr>
            <w:r w:rsidRPr="00C7313E">
              <w:lastRenderedPageBreak/>
              <w:t>Государственные внебюджетные фонды Российской Федерации. Пенсионный фонд Российской Федерации. Актуальные проблемы и пути их решения. Особенности функционирования в современных экономических условиях</w:t>
            </w:r>
          </w:p>
          <w:p w14:paraId="6443A9A2" w14:textId="77777777" w:rsidR="00826380" w:rsidRPr="00035414" w:rsidRDefault="00826380" w:rsidP="002E4BC3">
            <w:pPr>
              <w:numPr>
                <w:ilvl w:val="0"/>
                <w:numId w:val="136"/>
              </w:numPr>
              <w:shd w:val="clear" w:color="auto" w:fill="FFFFFF"/>
              <w:spacing w:line="276" w:lineRule="auto"/>
              <w:jc w:val="both"/>
              <w:rPr>
                <w:b/>
                <w:bCs/>
              </w:rPr>
            </w:pPr>
            <w:r w:rsidRPr="00C7313E">
              <w:t>Валютно-финансовый механизм внешнеэкономических связей в современных условиях хозяйствования.</w:t>
            </w:r>
          </w:p>
          <w:p w14:paraId="12CF85FE" w14:textId="77777777" w:rsidR="00826380" w:rsidRPr="00C7313E" w:rsidRDefault="00826380" w:rsidP="002E4BC3">
            <w:pPr>
              <w:numPr>
                <w:ilvl w:val="0"/>
                <w:numId w:val="136"/>
              </w:numPr>
              <w:shd w:val="clear" w:color="auto" w:fill="FFFFFF"/>
              <w:spacing w:line="276" w:lineRule="auto"/>
              <w:jc w:val="both"/>
            </w:pPr>
            <w:r w:rsidRPr="00C7313E">
              <w:t>Денежно-кредитная политика Центрального Банка Российской Федерации на современном этапе развития государства.</w:t>
            </w:r>
          </w:p>
          <w:p w14:paraId="3E542875" w14:textId="77777777" w:rsidR="00826380" w:rsidRPr="00C7313E" w:rsidRDefault="00826380" w:rsidP="002E4BC3">
            <w:pPr>
              <w:numPr>
                <w:ilvl w:val="0"/>
                <w:numId w:val="136"/>
              </w:numPr>
              <w:shd w:val="clear" w:color="auto" w:fill="FFFFFF"/>
              <w:spacing w:line="276" w:lineRule="auto"/>
              <w:jc w:val="both"/>
            </w:pPr>
            <w:r w:rsidRPr="00C7313E">
              <w:t>Роль ценных бумаг в современной экономике Российской Федерации. Актуальные проблемы обращения. Актуальные проблемы обращения и пути их решения.</w:t>
            </w:r>
          </w:p>
          <w:p w14:paraId="3DA0D969" w14:textId="77777777" w:rsidR="00826380" w:rsidRPr="00C7313E" w:rsidRDefault="00826380" w:rsidP="002E4BC3">
            <w:pPr>
              <w:numPr>
                <w:ilvl w:val="0"/>
                <w:numId w:val="136"/>
              </w:numPr>
              <w:shd w:val="clear" w:color="auto" w:fill="FFFFFF"/>
              <w:spacing w:line="276" w:lineRule="auto"/>
              <w:contextualSpacing/>
              <w:jc w:val="both"/>
            </w:pPr>
            <w:r w:rsidRPr="00C7313E">
              <w:t xml:space="preserve">Акция – долевая ценная бумага. Особенности выпуска и обращения в Российской Федерации. </w:t>
            </w:r>
          </w:p>
          <w:p w14:paraId="5EC160DE" w14:textId="77777777" w:rsidR="00826380" w:rsidRPr="00C7313E" w:rsidRDefault="00826380" w:rsidP="002E4BC3">
            <w:pPr>
              <w:numPr>
                <w:ilvl w:val="0"/>
                <w:numId w:val="136"/>
              </w:numPr>
              <w:shd w:val="clear" w:color="auto" w:fill="FFFFFF"/>
              <w:spacing w:line="276" w:lineRule="auto"/>
              <w:contextualSpacing/>
              <w:jc w:val="both"/>
            </w:pPr>
            <w:r w:rsidRPr="00C7313E">
              <w:t>Облигации как форма кредитования. Актуальные проблемы обращения в Российской Федерации и пути их решения.</w:t>
            </w:r>
          </w:p>
          <w:p w14:paraId="3BAE08AE" w14:textId="77777777" w:rsidR="00826380" w:rsidRDefault="00826380" w:rsidP="002E4BC3">
            <w:pPr>
              <w:numPr>
                <w:ilvl w:val="0"/>
                <w:numId w:val="136"/>
              </w:numPr>
              <w:shd w:val="clear" w:color="auto" w:fill="FFFFFF"/>
              <w:spacing w:line="276" w:lineRule="auto"/>
              <w:contextualSpacing/>
              <w:jc w:val="both"/>
            </w:pPr>
            <w:r w:rsidRPr="00035414">
              <w:t>Профессиональные участники рынка ценных бумаг в Российской Федерации. Актуальные проблемы и современные особенности функционирования.</w:t>
            </w:r>
          </w:p>
          <w:p w14:paraId="1E8FC17F" w14:textId="77777777" w:rsidR="00826380" w:rsidRPr="004B1300" w:rsidRDefault="00826380" w:rsidP="002E4BC3">
            <w:pPr>
              <w:numPr>
                <w:ilvl w:val="0"/>
                <w:numId w:val="136"/>
              </w:numPr>
              <w:shd w:val="clear" w:color="auto" w:fill="FFFFFF"/>
              <w:spacing w:line="276" w:lineRule="auto"/>
              <w:contextualSpacing/>
              <w:jc w:val="both"/>
            </w:pPr>
            <w:r w:rsidRPr="004B1300">
              <w:t>Специализированные небанковские кредитно-финансовые институты Российской Федерации. Особенности функционирования и регулирования.</w:t>
            </w:r>
          </w:p>
          <w:p w14:paraId="0BFEE727" w14:textId="77777777" w:rsidR="00826380" w:rsidRPr="004B1300" w:rsidRDefault="00826380" w:rsidP="002E4BC3">
            <w:pPr>
              <w:numPr>
                <w:ilvl w:val="0"/>
                <w:numId w:val="136"/>
              </w:numPr>
              <w:shd w:val="clear" w:color="auto" w:fill="FFFFFF"/>
              <w:spacing w:line="276" w:lineRule="auto"/>
              <w:contextualSpacing/>
              <w:jc w:val="both"/>
            </w:pPr>
            <w:r w:rsidRPr="004B1300">
              <w:t>Организация международных финансово-кредитных отношений. Актуальные проблемы и пути их решения.</w:t>
            </w:r>
          </w:p>
          <w:p w14:paraId="4CF6779E" w14:textId="77777777" w:rsidR="00826380" w:rsidRPr="004B1300" w:rsidRDefault="00826380" w:rsidP="002E4BC3">
            <w:pPr>
              <w:numPr>
                <w:ilvl w:val="0"/>
                <w:numId w:val="136"/>
              </w:numPr>
              <w:shd w:val="clear" w:color="auto" w:fill="FFFFFF"/>
              <w:spacing w:line="276" w:lineRule="auto"/>
              <w:contextualSpacing/>
              <w:jc w:val="both"/>
            </w:pPr>
            <w:r w:rsidRPr="004B1300">
              <w:t xml:space="preserve">Платежный баланс страны. Особенности формирования и его структура на примере платежного баланса Российской Федерации. </w:t>
            </w:r>
          </w:p>
          <w:p w14:paraId="2657C7EF" w14:textId="77777777" w:rsidR="00826380" w:rsidRPr="004B1300" w:rsidRDefault="00826380" w:rsidP="002E4BC3">
            <w:pPr>
              <w:numPr>
                <w:ilvl w:val="0"/>
                <w:numId w:val="136"/>
              </w:numPr>
              <w:shd w:val="clear" w:color="auto" w:fill="FFFFFF"/>
              <w:spacing w:line="276" w:lineRule="auto"/>
              <w:contextualSpacing/>
              <w:jc w:val="both"/>
            </w:pPr>
            <w:r w:rsidRPr="004B1300">
              <w:t>Страховое дело в Российской Федерации. Актуальные проблемы. Особенности функционирования и регулирования в Российской Федерации.</w:t>
            </w:r>
          </w:p>
          <w:p w14:paraId="109DE602" w14:textId="77777777" w:rsidR="00826380" w:rsidRPr="004B1300" w:rsidRDefault="00826380" w:rsidP="002E4BC3">
            <w:pPr>
              <w:numPr>
                <w:ilvl w:val="0"/>
                <w:numId w:val="136"/>
              </w:numPr>
              <w:shd w:val="clear" w:color="auto" w:fill="FFFFFF"/>
              <w:spacing w:line="276" w:lineRule="auto"/>
              <w:contextualSpacing/>
              <w:jc w:val="both"/>
            </w:pPr>
            <w:r w:rsidRPr="004B1300">
              <w:t>Особенности страхования экономических рисков в Российской Федерации. Сущность, актуальные проблемы и современные особенности функционирования.</w:t>
            </w:r>
          </w:p>
          <w:p w14:paraId="148D8776" w14:textId="77777777" w:rsidR="00826380" w:rsidRPr="004B1300" w:rsidRDefault="00826380" w:rsidP="002E4BC3">
            <w:pPr>
              <w:numPr>
                <w:ilvl w:val="0"/>
                <w:numId w:val="136"/>
              </w:numPr>
              <w:shd w:val="clear" w:color="auto" w:fill="FFFFFF"/>
              <w:spacing w:line="276" w:lineRule="auto"/>
              <w:contextualSpacing/>
              <w:jc w:val="both"/>
            </w:pPr>
            <w:r w:rsidRPr="004B1300">
              <w:t>Страховой пул – участник страхового рынка Российской Федерации.</w:t>
            </w:r>
          </w:p>
          <w:p w14:paraId="16CF1282" w14:textId="7B80AF9C" w:rsidR="00012FE6" w:rsidRPr="00826380" w:rsidRDefault="00826380" w:rsidP="002E4BC3">
            <w:pPr>
              <w:numPr>
                <w:ilvl w:val="0"/>
                <w:numId w:val="136"/>
              </w:numPr>
              <w:shd w:val="clear" w:color="auto" w:fill="FFFFFF"/>
              <w:spacing w:line="276" w:lineRule="auto"/>
              <w:contextualSpacing/>
              <w:jc w:val="both"/>
            </w:pPr>
            <w:r w:rsidRPr="004B1300">
              <w:t>Регулирование страховой деятельности в Российской Федерации.  Роль Центрального Банка Российской Федерации. Актуальные проблемы и пути их решения.</w:t>
            </w:r>
          </w:p>
        </w:tc>
        <w:tc>
          <w:tcPr>
            <w:tcW w:w="665" w:type="pct"/>
            <w:vAlign w:val="center"/>
          </w:tcPr>
          <w:p w14:paraId="2105C824" w14:textId="77777777" w:rsidR="00012FE6" w:rsidRPr="00822142" w:rsidRDefault="00012FE6" w:rsidP="00D42A83">
            <w:pPr>
              <w:jc w:val="center"/>
              <w:rPr>
                <w:b/>
                <w:iCs/>
              </w:rPr>
            </w:pPr>
          </w:p>
        </w:tc>
        <w:tc>
          <w:tcPr>
            <w:tcW w:w="751" w:type="pct"/>
          </w:tcPr>
          <w:p w14:paraId="75DBC86B" w14:textId="77777777" w:rsidR="00012FE6" w:rsidRPr="00822142" w:rsidRDefault="00012FE6" w:rsidP="00D42A83">
            <w:pPr>
              <w:jc w:val="center"/>
              <w:rPr>
                <w:bCs/>
              </w:rPr>
            </w:pPr>
          </w:p>
        </w:tc>
      </w:tr>
      <w:tr w:rsidR="00012FE6" w:rsidRPr="00822142" w14:paraId="044FDB1D" w14:textId="77777777" w:rsidTr="00763440">
        <w:trPr>
          <w:tblHeader/>
        </w:trPr>
        <w:tc>
          <w:tcPr>
            <w:tcW w:w="3584" w:type="pct"/>
            <w:gridSpan w:val="4"/>
          </w:tcPr>
          <w:p w14:paraId="28CD487B" w14:textId="77777777" w:rsidR="00012FE6" w:rsidRPr="00822142" w:rsidRDefault="00012FE6" w:rsidP="00826380">
            <w:pPr>
              <w:suppressAutoHyphens/>
              <w:spacing w:after="120" w:line="276" w:lineRule="auto"/>
              <w:rPr>
                <w:b/>
              </w:rPr>
            </w:pPr>
            <w:r w:rsidRPr="00822142">
              <w:rPr>
                <w:b/>
              </w:rPr>
              <w:t>Промежуточная аттестация</w:t>
            </w:r>
          </w:p>
        </w:tc>
        <w:tc>
          <w:tcPr>
            <w:tcW w:w="665" w:type="pct"/>
            <w:vAlign w:val="center"/>
          </w:tcPr>
          <w:p w14:paraId="6662637C" w14:textId="77777777" w:rsidR="00012FE6" w:rsidRPr="00822142" w:rsidRDefault="00012FE6" w:rsidP="00826380">
            <w:pPr>
              <w:spacing w:after="120" w:line="276" w:lineRule="auto"/>
              <w:jc w:val="center"/>
              <w:rPr>
                <w:b/>
                <w:iCs/>
              </w:rPr>
            </w:pPr>
            <w:r w:rsidRPr="00822142">
              <w:rPr>
                <w:b/>
                <w:iCs/>
              </w:rPr>
              <w:t>6</w:t>
            </w:r>
          </w:p>
        </w:tc>
        <w:tc>
          <w:tcPr>
            <w:tcW w:w="751" w:type="pct"/>
          </w:tcPr>
          <w:p w14:paraId="678F6CDA" w14:textId="77777777" w:rsidR="00012FE6" w:rsidRPr="00822142" w:rsidRDefault="00012FE6" w:rsidP="00826380">
            <w:pPr>
              <w:spacing w:after="120" w:line="276" w:lineRule="auto"/>
              <w:jc w:val="both"/>
              <w:rPr>
                <w:b/>
                <w:i/>
              </w:rPr>
            </w:pPr>
          </w:p>
        </w:tc>
      </w:tr>
      <w:tr w:rsidR="00012FE6" w:rsidRPr="00822142" w14:paraId="3C604A75" w14:textId="77777777" w:rsidTr="00763440">
        <w:trPr>
          <w:trHeight w:val="20"/>
          <w:tblHeader/>
        </w:trPr>
        <w:tc>
          <w:tcPr>
            <w:tcW w:w="3584" w:type="pct"/>
            <w:gridSpan w:val="4"/>
          </w:tcPr>
          <w:p w14:paraId="06959AF1" w14:textId="77777777" w:rsidR="00012FE6" w:rsidRPr="00822142" w:rsidRDefault="00012FE6" w:rsidP="00826380">
            <w:pPr>
              <w:spacing w:after="120" w:line="276" w:lineRule="auto"/>
              <w:rPr>
                <w:b/>
                <w:bCs/>
              </w:rPr>
            </w:pPr>
            <w:r w:rsidRPr="00822142">
              <w:rPr>
                <w:b/>
                <w:bCs/>
              </w:rPr>
              <w:lastRenderedPageBreak/>
              <w:t>Всего:</w:t>
            </w:r>
          </w:p>
        </w:tc>
        <w:tc>
          <w:tcPr>
            <w:tcW w:w="665" w:type="pct"/>
            <w:vAlign w:val="center"/>
          </w:tcPr>
          <w:p w14:paraId="3465B3E4" w14:textId="77777777" w:rsidR="00012FE6" w:rsidRPr="00822142" w:rsidRDefault="00012FE6" w:rsidP="00826380">
            <w:pPr>
              <w:spacing w:after="120" w:line="276" w:lineRule="auto"/>
              <w:jc w:val="center"/>
              <w:rPr>
                <w:b/>
                <w:bCs/>
                <w:iCs/>
              </w:rPr>
            </w:pPr>
            <w:r w:rsidRPr="00822142">
              <w:rPr>
                <w:b/>
                <w:bCs/>
                <w:iCs/>
              </w:rPr>
              <w:t>70</w:t>
            </w:r>
          </w:p>
        </w:tc>
        <w:tc>
          <w:tcPr>
            <w:tcW w:w="751" w:type="pct"/>
          </w:tcPr>
          <w:p w14:paraId="3CB30F57" w14:textId="77777777" w:rsidR="00012FE6" w:rsidRPr="00822142" w:rsidRDefault="00012FE6" w:rsidP="00826380">
            <w:pPr>
              <w:spacing w:after="120" w:line="276" w:lineRule="auto"/>
              <w:rPr>
                <w:b/>
                <w:bCs/>
                <w:i/>
              </w:rPr>
            </w:pPr>
          </w:p>
        </w:tc>
      </w:tr>
    </w:tbl>
    <w:p w14:paraId="551539C7" w14:textId="77777777" w:rsidR="00012FE6" w:rsidRPr="00822142" w:rsidRDefault="00012FE6" w:rsidP="00012FE6">
      <w:pPr>
        <w:spacing w:before="120" w:after="120"/>
        <w:rPr>
          <w:i/>
        </w:rPr>
      </w:pPr>
    </w:p>
    <w:p w14:paraId="2A5667E1" w14:textId="77777777" w:rsidR="00012FE6" w:rsidRPr="00822142" w:rsidRDefault="00012FE6" w:rsidP="00012FE6">
      <w:pPr>
        <w:ind w:firstLine="709"/>
        <w:rPr>
          <w:i/>
        </w:rPr>
        <w:sectPr w:rsidR="00012FE6" w:rsidRPr="00822142" w:rsidSect="00CD0ED2">
          <w:pgSz w:w="16840" w:h="11907" w:orient="landscape"/>
          <w:pgMar w:top="851" w:right="1134" w:bottom="851" w:left="992" w:header="709" w:footer="709" w:gutter="0"/>
          <w:cols w:space="720"/>
        </w:sectPr>
      </w:pPr>
    </w:p>
    <w:p w14:paraId="4FDBDB62" w14:textId="74411C4D" w:rsidR="00012FE6" w:rsidRPr="00822142" w:rsidRDefault="00012FE6" w:rsidP="00012FE6">
      <w:pPr>
        <w:jc w:val="center"/>
        <w:rPr>
          <w:b/>
          <w:bCs/>
        </w:rPr>
      </w:pPr>
      <w:r w:rsidRPr="00822142">
        <w:rPr>
          <w:b/>
          <w:bCs/>
        </w:rPr>
        <w:lastRenderedPageBreak/>
        <w:t>3. УСЛОВИЯ РЕАЛИЗАЦИИ УЧЕБНОЙ ДИСЦИПЛИНЫ</w:t>
      </w:r>
    </w:p>
    <w:p w14:paraId="407C24BB" w14:textId="77777777" w:rsidR="00012FE6" w:rsidRPr="00822142" w:rsidRDefault="00012FE6" w:rsidP="003F1D42">
      <w:pPr>
        <w:suppressAutoHyphens/>
        <w:spacing w:before="240" w:after="120" w:line="276" w:lineRule="auto"/>
        <w:ind w:firstLine="709"/>
        <w:jc w:val="both"/>
        <w:rPr>
          <w:b/>
        </w:rPr>
      </w:pPr>
      <w:r w:rsidRPr="00822142">
        <w:rPr>
          <w:b/>
        </w:rPr>
        <w:t>3.1. Для реализации программы учебной дисциплины должны быть предусмотрены следующие специальные помещения:</w:t>
      </w:r>
    </w:p>
    <w:p w14:paraId="7599E383" w14:textId="65965892" w:rsidR="00012FE6" w:rsidRPr="00822142" w:rsidRDefault="00012FE6" w:rsidP="00012FE6">
      <w:pPr>
        <w:suppressAutoHyphens/>
        <w:autoSpaceDE w:val="0"/>
        <w:autoSpaceDN w:val="0"/>
        <w:adjustRightInd w:val="0"/>
        <w:ind w:firstLine="709"/>
        <w:jc w:val="both"/>
        <w:rPr>
          <w:color w:val="000000"/>
        </w:rPr>
      </w:pPr>
      <w:r w:rsidRPr="00822142">
        <w:rPr>
          <w:bCs/>
        </w:rPr>
        <w:t>Кабинет</w:t>
      </w:r>
      <w:r w:rsidRPr="00822142">
        <w:rPr>
          <w:bCs/>
          <w:i/>
        </w:rPr>
        <w:t xml:space="preserve"> </w:t>
      </w:r>
      <w:r w:rsidR="00763440" w:rsidRPr="00763440">
        <w:rPr>
          <w:bCs/>
          <w:iCs/>
        </w:rPr>
        <w:t>«</w:t>
      </w:r>
      <w:r w:rsidRPr="00822142">
        <w:rPr>
          <w:bCs/>
        </w:rPr>
        <w:t>Финансов, денежного обращения и кредита</w:t>
      </w:r>
      <w:r w:rsidR="00763440">
        <w:rPr>
          <w:bCs/>
        </w:rPr>
        <w:t>»</w:t>
      </w:r>
      <w:r w:rsidRPr="00822142">
        <w:t>, оснащенный о</w:t>
      </w:r>
      <w:r w:rsidRPr="00822142">
        <w:rPr>
          <w:bCs/>
        </w:rPr>
        <w:t xml:space="preserve">борудованием: </w:t>
      </w:r>
      <w:r w:rsidRPr="00822142">
        <w:rPr>
          <w:color w:val="000000"/>
        </w:rPr>
        <w:t xml:space="preserve">доска учебная; посадочные места по количеству обучающихся; рабочее место преподавателя; </w:t>
      </w:r>
    </w:p>
    <w:p w14:paraId="2BBA00AB" w14:textId="77777777" w:rsidR="00012FE6" w:rsidRPr="00822142" w:rsidRDefault="00012FE6" w:rsidP="00012FE6">
      <w:pPr>
        <w:suppressAutoHyphens/>
        <w:autoSpaceDE w:val="0"/>
        <w:autoSpaceDN w:val="0"/>
        <w:adjustRightInd w:val="0"/>
        <w:ind w:firstLine="709"/>
        <w:jc w:val="both"/>
      </w:pPr>
      <w:r w:rsidRPr="00822142">
        <w:rPr>
          <w:lang w:bidi="en-US"/>
        </w:rPr>
        <w:t>техническими средствами обучения:</w:t>
      </w:r>
      <w:r w:rsidRPr="00822142">
        <w:rPr>
          <w:color w:val="000000"/>
        </w:rPr>
        <w:t xml:space="preserve"> </w:t>
      </w:r>
      <w:r w:rsidRPr="00822142">
        <w:rPr>
          <w:bCs/>
          <w:lang w:bidi="en-US"/>
        </w:rPr>
        <w:t>компьютер;</w:t>
      </w:r>
      <w:r w:rsidRPr="00822142">
        <w:rPr>
          <w:color w:val="000000"/>
        </w:rPr>
        <w:t xml:space="preserve"> </w:t>
      </w:r>
      <w:r w:rsidRPr="00822142">
        <w:rPr>
          <w:bCs/>
          <w:lang w:bidi="en-US"/>
        </w:rPr>
        <w:t>видеопроектор;</w:t>
      </w:r>
      <w:r w:rsidRPr="00822142">
        <w:rPr>
          <w:color w:val="000000"/>
        </w:rPr>
        <w:t xml:space="preserve"> </w:t>
      </w:r>
      <w:r w:rsidRPr="00822142">
        <w:rPr>
          <w:bCs/>
          <w:lang w:bidi="en-US"/>
        </w:rPr>
        <w:t>аудиоколонки.</w:t>
      </w:r>
    </w:p>
    <w:p w14:paraId="19B85F23" w14:textId="77777777" w:rsidR="00012FE6" w:rsidRPr="00822142" w:rsidRDefault="00012FE6" w:rsidP="00012FE6">
      <w:pPr>
        <w:suppressAutoHyphens/>
        <w:spacing w:before="240" w:after="120"/>
        <w:ind w:firstLine="709"/>
        <w:rPr>
          <w:b/>
        </w:rPr>
      </w:pPr>
      <w:r w:rsidRPr="00822142">
        <w:rPr>
          <w:b/>
        </w:rPr>
        <w:t>3.2. Информационное обеспечение реализации программы</w:t>
      </w:r>
    </w:p>
    <w:p w14:paraId="51269256" w14:textId="663C52B5" w:rsidR="00012FE6" w:rsidRPr="00822142" w:rsidRDefault="00763440" w:rsidP="00012FE6">
      <w:pPr>
        <w:suppressAutoHyphens/>
        <w:ind w:firstLine="709"/>
        <w:jc w:val="both"/>
        <w:rPr>
          <w:bCs/>
        </w:rPr>
      </w:pPr>
      <w:r w:rsidRPr="00763440">
        <w:rPr>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r w:rsidR="00012FE6" w:rsidRPr="00822142">
        <w:rPr>
          <w:bCs/>
        </w:rPr>
        <w:t>.</w:t>
      </w:r>
    </w:p>
    <w:p w14:paraId="52624514" w14:textId="689E78C1" w:rsidR="00AA7546" w:rsidRPr="002D425A" w:rsidRDefault="00AA7546" w:rsidP="002D425A">
      <w:pPr>
        <w:suppressAutoHyphens/>
        <w:spacing w:before="240" w:after="120"/>
        <w:ind w:firstLine="709"/>
        <w:jc w:val="both"/>
        <w:rPr>
          <w:b/>
        </w:rPr>
      </w:pPr>
      <w:r w:rsidRPr="002D425A">
        <w:rPr>
          <w:b/>
        </w:rPr>
        <w:t>3.2.1. Основные печатные и электронные издания</w:t>
      </w:r>
      <w:r w:rsidR="002D425A" w:rsidRPr="002D425A">
        <w:rPr>
          <w:b/>
        </w:rPr>
        <w:t>:</w:t>
      </w:r>
      <w:r w:rsidRPr="002D425A">
        <w:rPr>
          <w:b/>
          <w:vertAlign w:val="superscript"/>
        </w:rPr>
        <w:t xml:space="preserve"> </w:t>
      </w:r>
      <w:r w:rsidRPr="002D425A">
        <w:rPr>
          <w:b/>
        </w:rPr>
        <w:t xml:space="preserve"> </w:t>
      </w:r>
    </w:p>
    <w:p w14:paraId="369DB779" w14:textId="77777777" w:rsidR="002D425A" w:rsidRPr="002D425A" w:rsidRDefault="002D425A" w:rsidP="002D425A">
      <w:pPr>
        <w:pStyle w:val="a9"/>
        <w:numPr>
          <w:ilvl w:val="0"/>
          <w:numId w:val="140"/>
        </w:numPr>
        <w:tabs>
          <w:tab w:val="left" w:pos="426"/>
        </w:tabs>
        <w:spacing w:before="0" w:after="0"/>
        <w:ind w:left="0" w:firstLine="709"/>
        <w:contextualSpacing/>
        <w:jc w:val="both"/>
        <w:rPr>
          <w:color w:val="000000"/>
          <w:lang w:eastAsia="ru-RU"/>
        </w:rPr>
      </w:pPr>
      <w:r w:rsidRPr="002D425A">
        <w:rPr>
          <w:color w:val="000000"/>
          <w:lang w:val="ru-RU" w:eastAsia="ru-RU"/>
        </w:rPr>
        <w:t>Финансы, денежное обращение и кредит : учебник и практикум для среднего профессионального образования / Д. В. Бураков [и др.] ; под редакцией Д. В. Буракова. — 2-е изд., перераб. и доп. — Москва : Издательство Юрайт, 2021. — 366 с. — (Профессиональное образование). — ISBN 978-5-534-10231-4. — Текст : электронный // Образовательная платформа Юрайт [сайт]. — URL: </w:t>
      </w:r>
      <w:hyperlink r:id="rId143" w:tgtFrame="_blank" w:history="1">
        <w:r w:rsidRPr="002D425A">
          <w:rPr>
            <w:rStyle w:val="af6"/>
            <w:lang w:val="ru-RU" w:eastAsia="ru-RU"/>
          </w:rPr>
          <w:t>https://urait.ru/bcode/471406</w:t>
        </w:r>
      </w:hyperlink>
      <w:r w:rsidRPr="002D425A">
        <w:rPr>
          <w:color w:val="000000"/>
          <w:lang w:val="ru-RU" w:eastAsia="ru-RU"/>
        </w:rPr>
        <w:t xml:space="preserve">  </w:t>
      </w:r>
    </w:p>
    <w:p w14:paraId="64633847" w14:textId="01A1C8B7" w:rsidR="00012FE6" w:rsidRPr="002D425A" w:rsidRDefault="00AE025B" w:rsidP="002D425A">
      <w:pPr>
        <w:pStyle w:val="a9"/>
        <w:numPr>
          <w:ilvl w:val="0"/>
          <w:numId w:val="140"/>
        </w:numPr>
        <w:tabs>
          <w:tab w:val="left" w:pos="426"/>
        </w:tabs>
        <w:spacing w:before="0" w:after="0"/>
        <w:ind w:left="0" w:firstLine="709"/>
        <w:contextualSpacing/>
        <w:jc w:val="both"/>
        <w:rPr>
          <w:color w:val="000000"/>
          <w:lang w:eastAsia="ru-RU"/>
        </w:rPr>
      </w:pPr>
      <w:r w:rsidRPr="002D425A">
        <w:rPr>
          <w:color w:val="333333"/>
          <w:shd w:val="clear" w:color="auto" w:fill="FFFFFF"/>
          <w:lang w:eastAsia="ru-RU"/>
        </w:rPr>
        <w:t>Финансы и кредит : учебное пособие / Лаврушин О.И. под ред. и др. — Москва : КноРус, 2020. — 315 с. — ISBN 978-5-406-07339-1. — URL: https://book.ru/book/932286</w:t>
      </w:r>
      <w:r w:rsidR="00012FE6" w:rsidRPr="002D425A">
        <w:rPr>
          <w:color w:val="000000"/>
          <w:lang w:eastAsia="ru-RU"/>
        </w:rPr>
        <w:t>.</w:t>
      </w:r>
    </w:p>
    <w:p w14:paraId="065221B4" w14:textId="599454CF" w:rsidR="00012FE6" w:rsidRPr="002D425A" w:rsidRDefault="00012FE6" w:rsidP="002D425A">
      <w:pPr>
        <w:suppressAutoHyphens/>
        <w:spacing w:before="240" w:after="120"/>
        <w:ind w:firstLine="709"/>
        <w:jc w:val="both"/>
        <w:rPr>
          <w:b/>
        </w:rPr>
      </w:pPr>
      <w:r w:rsidRPr="002D425A">
        <w:rPr>
          <w:b/>
        </w:rPr>
        <w:t>3.2.</w:t>
      </w:r>
      <w:r w:rsidR="002D425A" w:rsidRPr="002D425A">
        <w:rPr>
          <w:b/>
        </w:rPr>
        <w:t>2</w:t>
      </w:r>
      <w:r w:rsidRPr="002D425A">
        <w:rPr>
          <w:b/>
        </w:rPr>
        <w:t>. Дополнительные источники:</w:t>
      </w:r>
    </w:p>
    <w:p w14:paraId="602362EB" w14:textId="77777777" w:rsidR="00AE025B" w:rsidRPr="002D425A" w:rsidRDefault="00AE025B" w:rsidP="002D425A">
      <w:pPr>
        <w:numPr>
          <w:ilvl w:val="0"/>
          <w:numId w:val="139"/>
        </w:numPr>
        <w:tabs>
          <w:tab w:val="left" w:pos="142"/>
        </w:tabs>
        <w:ind w:left="0" w:firstLine="709"/>
        <w:contextualSpacing/>
        <w:jc w:val="both"/>
      </w:pPr>
      <w:r w:rsidRPr="002D425A">
        <w:t xml:space="preserve">Налоговый кодекс Российской Федерации (часть первая) от 31.07.1998 N 146-ФЗ (в действующей редакции) </w:t>
      </w:r>
    </w:p>
    <w:p w14:paraId="4896A9A3" w14:textId="77777777" w:rsidR="00AE025B" w:rsidRPr="002D425A" w:rsidRDefault="00AE025B" w:rsidP="002D425A">
      <w:pPr>
        <w:numPr>
          <w:ilvl w:val="0"/>
          <w:numId w:val="139"/>
        </w:numPr>
        <w:tabs>
          <w:tab w:val="left" w:pos="142"/>
        </w:tabs>
        <w:ind w:left="0" w:firstLine="709"/>
        <w:contextualSpacing/>
        <w:jc w:val="both"/>
      </w:pPr>
      <w:r w:rsidRPr="002D425A">
        <w:t>Федеральный закон от 26.12.1995 N 208-ФЗ (в действующей редакции) «Об акционерных обществах»</w:t>
      </w:r>
    </w:p>
    <w:p w14:paraId="56F6AB01" w14:textId="77777777" w:rsidR="00AE025B" w:rsidRPr="002D425A" w:rsidRDefault="00AE025B" w:rsidP="002D425A">
      <w:pPr>
        <w:numPr>
          <w:ilvl w:val="0"/>
          <w:numId w:val="139"/>
        </w:numPr>
        <w:tabs>
          <w:tab w:val="left" w:pos="142"/>
        </w:tabs>
        <w:ind w:left="0" w:firstLine="709"/>
        <w:contextualSpacing/>
        <w:jc w:val="both"/>
      </w:pPr>
      <w:r w:rsidRPr="002D425A">
        <w:t>Федеральный закон от 16.07.1998 N 102-ФЗ (в действующей редакции) «Об ипотеке (залоге недвижимости)»</w:t>
      </w:r>
    </w:p>
    <w:p w14:paraId="500B2891" w14:textId="77777777" w:rsidR="00AE025B" w:rsidRPr="002D425A" w:rsidRDefault="00AE025B" w:rsidP="002D425A">
      <w:pPr>
        <w:numPr>
          <w:ilvl w:val="0"/>
          <w:numId w:val="139"/>
        </w:numPr>
        <w:tabs>
          <w:tab w:val="left" w:pos="142"/>
        </w:tabs>
        <w:ind w:left="0" w:firstLine="709"/>
        <w:contextualSpacing/>
        <w:jc w:val="both"/>
      </w:pPr>
      <w:r w:rsidRPr="002D425A">
        <w:t>Федеральный закон от 06.12.2011 N 402-ФЗ «О бухгалтерском учете» (в действующей редакции)</w:t>
      </w:r>
    </w:p>
    <w:p w14:paraId="57202F65" w14:textId="77777777" w:rsidR="00AE025B" w:rsidRPr="002D425A" w:rsidRDefault="00AE025B" w:rsidP="002D425A">
      <w:pPr>
        <w:numPr>
          <w:ilvl w:val="0"/>
          <w:numId w:val="139"/>
        </w:numPr>
        <w:tabs>
          <w:tab w:val="left" w:pos="142"/>
        </w:tabs>
        <w:ind w:left="0" w:firstLine="709"/>
        <w:contextualSpacing/>
        <w:jc w:val="both"/>
      </w:pPr>
      <w:r w:rsidRPr="002D425A">
        <w:t xml:space="preserve">Федеральный закон от 29.10.1998 N 164-ФЗ «О финансовой аренде (лизинге)» (в действующей редакции) </w:t>
      </w:r>
    </w:p>
    <w:p w14:paraId="08C7250A" w14:textId="77777777" w:rsidR="00AE025B" w:rsidRPr="002D425A" w:rsidRDefault="00AE025B" w:rsidP="002D425A">
      <w:pPr>
        <w:numPr>
          <w:ilvl w:val="0"/>
          <w:numId w:val="139"/>
        </w:numPr>
        <w:tabs>
          <w:tab w:val="left" w:pos="142"/>
        </w:tabs>
        <w:ind w:left="0" w:firstLine="709"/>
        <w:jc w:val="both"/>
      </w:pPr>
      <w:r w:rsidRPr="002D425A">
        <w:t>Федеральный закон от 26.10.2002 N 127-ФЗ «О несостоятельности (банкротстве)» (в действующей редакции)</w:t>
      </w:r>
    </w:p>
    <w:p w14:paraId="5AE4A0F6" w14:textId="77777777" w:rsidR="00AE025B" w:rsidRPr="002D425A" w:rsidRDefault="00AE025B" w:rsidP="002D425A">
      <w:pPr>
        <w:numPr>
          <w:ilvl w:val="0"/>
          <w:numId w:val="139"/>
        </w:numPr>
        <w:tabs>
          <w:tab w:val="left" w:pos="142"/>
        </w:tabs>
        <w:ind w:left="0" w:firstLine="709"/>
        <w:contextualSpacing/>
        <w:jc w:val="both"/>
      </w:pPr>
      <w:r w:rsidRPr="002D425A">
        <w:t>Федеральный закон от 29.11.2001 N 156-ФЗ «Об инвестиционных фондах» (в действующей редакции)</w:t>
      </w:r>
    </w:p>
    <w:p w14:paraId="0FFFDD47" w14:textId="77777777" w:rsidR="00AE025B" w:rsidRPr="002D425A" w:rsidRDefault="00AE025B" w:rsidP="002D425A">
      <w:pPr>
        <w:numPr>
          <w:ilvl w:val="0"/>
          <w:numId w:val="139"/>
        </w:numPr>
        <w:tabs>
          <w:tab w:val="left" w:pos="142"/>
        </w:tabs>
        <w:ind w:left="0" w:firstLine="709"/>
        <w:contextualSpacing/>
        <w:jc w:val="both"/>
      </w:pPr>
      <w:r w:rsidRPr="002D425A">
        <w:t>Федеральный закон от 22.05.2003 N 54-ФЗ «О применении контрольно-кассовой техники при осуществлении расчетов в Российской Федерации» (в действующей редакции)</w:t>
      </w:r>
    </w:p>
    <w:p w14:paraId="65D8B373" w14:textId="77777777" w:rsidR="00AE025B" w:rsidRPr="002D425A" w:rsidRDefault="00AE025B" w:rsidP="002D425A">
      <w:pPr>
        <w:numPr>
          <w:ilvl w:val="0"/>
          <w:numId w:val="139"/>
        </w:numPr>
        <w:tabs>
          <w:tab w:val="left" w:pos="142"/>
        </w:tabs>
        <w:ind w:left="0" w:firstLine="709"/>
        <w:contextualSpacing/>
        <w:jc w:val="both"/>
      </w:pPr>
      <w:r w:rsidRPr="002D425A">
        <w:t>Федеральный закон от 03.07.2016 N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(в действующей редакции)</w:t>
      </w:r>
    </w:p>
    <w:p w14:paraId="456927A1" w14:textId="77777777" w:rsidR="00AE025B" w:rsidRPr="002D425A" w:rsidRDefault="00AE025B" w:rsidP="002D425A">
      <w:pPr>
        <w:numPr>
          <w:ilvl w:val="0"/>
          <w:numId w:val="139"/>
        </w:numPr>
        <w:tabs>
          <w:tab w:val="left" w:pos="142"/>
        </w:tabs>
        <w:ind w:left="0" w:firstLine="709"/>
        <w:contextualSpacing/>
        <w:jc w:val="both"/>
      </w:pPr>
      <w:r w:rsidRPr="002D425A">
        <w:lastRenderedPageBreak/>
        <w:t>Федеральный закон от 10.12.2003 N 173-ФЗ «О валютном регулировании и валютном контроле» (в действующей редакции)</w:t>
      </w:r>
    </w:p>
    <w:p w14:paraId="6E22380F" w14:textId="77777777" w:rsidR="00AE025B" w:rsidRPr="002D425A" w:rsidRDefault="00AE025B" w:rsidP="002D425A">
      <w:pPr>
        <w:numPr>
          <w:ilvl w:val="0"/>
          <w:numId w:val="139"/>
        </w:numPr>
        <w:tabs>
          <w:tab w:val="left" w:pos="142"/>
        </w:tabs>
        <w:ind w:left="0" w:firstLine="709"/>
        <w:contextualSpacing/>
        <w:jc w:val="both"/>
      </w:pPr>
      <w:r w:rsidRPr="002D425A">
        <w:t>Федеральный закон от 08.12.2003 N 164-ФЗ «Об основах государственного регулирования внешнеторговой деятельности» (в действующей редакции)</w:t>
      </w:r>
    </w:p>
    <w:p w14:paraId="31CD78DB" w14:textId="77777777" w:rsidR="00AE025B" w:rsidRPr="002D425A" w:rsidRDefault="00AE025B" w:rsidP="002D425A">
      <w:pPr>
        <w:numPr>
          <w:ilvl w:val="0"/>
          <w:numId w:val="139"/>
        </w:numPr>
        <w:tabs>
          <w:tab w:val="left" w:pos="142"/>
        </w:tabs>
        <w:ind w:left="0" w:firstLine="709"/>
        <w:contextualSpacing/>
        <w:jc w:val="both"/>
      </w:pPr>
      <w:r w:rsidRPr="002D425A">
        <w:t xml:space="preserve">Федеральный закон от 20.04.2021 N 75-ФЗ «О негосударственных пенсионных фондах» (в действующей редакции) </w:t>
      </w:r>
    </w:p>
    <w:p w14:paraId="32A2487E" w14:textId="77777777" w:rsidR="00AE025B" w:rsidRPr="002D425A" w:rsidRDefault="00AE025B" w:rsidP="002D425A">
      <w:pPr>
        <w:numPr>
          <w:ilvl w:val="0"/>
          <w:numId w:val="139"/>
        </w:numPr>
        <w:tabs>
          <w:tab w:val="left" w:pos="709"/>
        </w:tabs>
        <w:ind w:left="0" w:firstLine="709"/>
        <w:contextualSpacing/>
        <w:jc w:val="both"/>
      </w:pPr>
      <w:r w:rsidRPr="002D425A">
        <w:t>Федеральный закон от 15.12.2001 N 167-ФЗ «Об обязательном пенсионном страховании в Российской Федерации» (в действующей редакции)</w:t>
      </w:r>
    </w:p>
    <w:p w14:paraId="16C3E8EF" w14:textId="77777777" w:rsidR="00AE025B" w:rsidRPr="002D425A" w:rsidRDefault="00AE025B" w:rsidP="002D425A">
      <w:pPr>
        <w:numPr>
          <w:ilvl w:val="0"/>
          <w:numId w:val="139"/>
        </w:numPr>
        <w:tabs>
          <w:tab w:val="left" w:pos="709"/>
        </w:tabs>
        <w:ind w:left="0" w:firstLine="709"/>
        <w:contextualSpacing/>
        <w:jc w:val="both"/>
      </w:pPr>
      <w:r w:rsidRPr="002D425A">
        <w:t xml:space="preserve"> Закон РФ от 07.02.1992 N 2300-1 «О защите прав потребителей» (в действующей редакции)</w:t>
      </w:r>
    </w:p>
    <w:p w14:paraId="74CBE686" w14:textId="77777777" w:rsidR="00AE025B" w:rsidRPr="002D425A" w:rsidRDefault="00AE025B" w:rsidP="002D425A">
      <w:pPr>
        <w:pStyle w:val="a9"/>
        <w:numPr>
          <w:ilvl w:val="0"/>
          <w:numId w:val="139"/>
        </w:numPr>
        <w:tabs>
          <w:tab w:val="left" w:pos="709"/>
        </w:tabs>
        <w:spacing w:before="0" w:after="0"/>
        <w:ind w:left="0" w:firstLine="709"/>
        <w:contextualSpacing/>
        <w:jc w:val="both"/>
        <w:rPr>
          <w:lang w:eastAsia="ru-RU"/>
        </w:rPr>
      </w:pPr>
      <w:r w:rsidRPr="002D425A">
        <w:rPr>
          <w:lang w:eastAsia="ru-RU"/>
        </w:rPr>
        <w:t>Основные направления единой государственной денежно-кредитной политики на очередной финансовый год и на плановый период (одобрено Советом директоров Банка России на текущий и плановый период)</w:t>
      </w:r>
    </w:p>
    <w:p w14:paraId="4D578A61" w14:textId="77777777" w:rsidR="00AE025B" w:rsidRPr="002D425A" w:rsidRDefault="00AE025B" w:rsidP="002D425A">
      <w:pPr>
        <w:numPr>
          <w:ilvl w:val="0"/>
          <w:numId w:val="139"/>
        </w:numPr>
        <w:ind w:left="0" w:firstLine="709"/>
        <w:contextualSpacing/>
        <w:jc w:val="both"/>
        <w:rPr>
          <w:bCs/>
        </w:rPr>
      </w:pPr>
      <w:r w:rsidRPr="002D425A">
        <w:t>Постановление Правительства РФ от 01.12.2004 N 703 «О Федеральном казначействе» (в действующей редакции)</w:t>
      </w:r>
    </w:p>
    <w:p w14:paraId="32649410" w14:textId="77777777" w:rsidR="00AE025B" w:rsidRPr="002D425A" w:rsidRDefault="00AE025B" w:rsidP="002D425A">
      <w:pPr>
        <w:numPr>
          <w:ilvl w:val="0"/>
          <w:numId w:val="139"/>
        </w:numPr>
        <w:ind w:left="0" w:firstLine="709"/>
        <w:contextualSpacing/>
        <w:jc w:val="both"/>
        <w:rPr>
          <w:bCs/>
        </w:rPr>
      </w:pPr>
      <w:r w:rsidRPr="002D425A">
        <w:t>Постановление Правительства РФ от 30.06.2004 N 329 «О Министерстве финансов Российской Федерации» (в действующей редакции)</w:t>
      </w:r>
    </w:p>
    <w:p w14:paraId="57910812" w14:textId="49D09E75" w:rsidR="00AE025B" w:rsidRPr="002D425A" w:rsidRDefault="00AE025B" w:rsidP="002D425A">
      <w:pPr>
        <w:numPr>
          <w:ilvl w:val="0"/>
          <w:numId w:val="139"/>
        </w:numPr>
        <w:ind w:left="0" w:firstLine="709"/>
        <w:contextualSpacing/>
        <w:jc w:val="both"/>
        <w:rPr>
          <w:bCs/>
        </w:rPr>
      </w:pPr>
      <w:r w:rsidRPr="002D425A">
        <w:rPr>
          <w:bCs/>
        </w:rPr>
        <w:t xml:space="preserve"> Указание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(в действующей редакции) </w:t>
      </w:r>
    </w:p>
    <w:p w14:paraId="539A6435" w14:textId="77777777" w:rsidR="002D425A" w:rsidRPr="002D425A" w:rsidRDefault="002D425A" w:rsidP="002D425A">
      <w:pPr>
        <w:pStyle w:val="a9"/>
        <w:numPr>
          <w:ilvl w:val="0"/>
          <w:numId w:val="139"/>
        </w:numPr>
        <w:spacing w:before="0" w:after="0"/>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t>Конституция Российской Федерации от 25 декабря 1993 г.  (с изменениями, одобренными в ходе общероссийского голосования 01.07.2020)</w:t>
      </w:r>
    </w:p>
    <w:p w14:paraId="65033160" w14:textId="77777777" w:rsidR="002D425A" w:rsidRPr="002D425A" w:rsidRDefault="002D425A" w:rsidP="002D425A">
      <w:pPr>
        <w:pStyle w:val="a9"/>
        <w:numPr>
          <w:ilvl w:val="0"/>
          <w:numId w:val="139"/>
        </w:numPr>
        <w:spacing w:before="0" w:after="0"/>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t xml:space="preserve">Бюджетный кодекс Российской Федерации от 31.07.1998 N 145-ФЗ (в действующей редакции) </w:t>
      </w:r>
    </w:p>
    <w:p w14:paraId="468A0DD6" w14:textId="77777777" w:rsidR="002D425A" w:rsidRPr="002D425A" w:rsidRDefault="002D425A" w:rsidP="002D425A">
      <w:pPr>
        <w:pStyle w:val="a9"/>
        <w:numPr>
          <w:ilvl w:val="0"/>
          <w:numId w:val="139"/>
        </w:numPr>
        <w:spacing w:before="0" w:after="0"/>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t xml:space="preserve">Гражданский кодекс Российской Федерации (часть первая) от 30.11.1994 N 51-ФЗ (в действующей редакции) </w:t>
      </w:r>
    </w:p>
    <w:p w14:paraId="39419C0A" w14:textId="77777777" w:rsidR="002D425A" w:rsidRPr="002D425A" w:rsidRDefault="002D425A" w:rsidP="002D425A">
      <w:pPr>
        <w:pStyle w:val="a9"/>
        <w:numPr>
          <w:ilvl w:val="0"/>
          <w:numId w:val="139"/>
        </w:numPr>
        <w:spacing w:before="0" w:after="0"/>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t>Гражданский кодекс Российской Федерации (часть вторая) от 26.01.1996 N 14-ФЗ (в действующей редакции)</w:t>
      </w:r>
    </w:p>
    <w:p w14:paraId="250C088C" w14:textId="77777777" w:rsidR="002D425A" w:rsidRPr="002D425A" w:rsidRDefault="002D425A" w:rsidP="002D425A">
      <w:pPr>
        <w:pStyle w:val="a9"/>
        <w:numPr>
          <w:ilvl w:val="0"/>
          <w:numId w:val="139"/>
        </w:numPr>
        <w:spacing w:before="0" w:after="200" w:line="276" w:lineRule="auto"/>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t>Федеральный закон от 02.12.1990 N 395-1 «О банках и банковской деятельности» (в действующей редакции)</w:t>
      </w:r>
    </w:p>
    <w:p w14:paraId="59B09F53" w14:textId="77777777" w:rsidR="002D425A" w:rsidRPr="002D425A" w:rsidRDefault="002D425A" w:rsidP="002D425A">
      <w:pPr>
        <w:pStyle w:val="a9"/>
        <w:numPr>
          <w:ilvl w:val="0"/>
          <w:numId w:val="139"/>
        </w:numPr>
        <w:spacing w:before="0" w:after="200" w:line="276" w:lineRule="auto"/>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t>Закон РФ от 27.11.1992 N 4015-1 «Об организации страхового дела в Российской Федерации» (в действующей редакции)</w:t>
      </w:r>
    </w:p>
    <w:p w14:paraId="67DD2365" w14:textId="77777777" w:rsidR="002D425A" w:rsidRPr="002D425A" w:rsidRDefault="002D425A" w:rsidP="002D425A">
      <w:pPr>
        <w:pStyle w:val="a9"/>
        <w:numPr>
          <w:ilvl w:val="0"/>
          <w:numId w:val="139"/>
        </w:numPr>
        <w:spacing w:before="0" w:after="200" w:line="276" w:lineRule="auto"/>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t>Федеральный закон «О бюджете Пенсионного фонда Российской Федерации на очередной финансовый год и на плановый период»</w:t>
      </w:r>
    </w:p>
    <w:p w14:paraId="29A3B747" w14:textId="77777777" w:rsidR="002D425A" w:rsidRPr="002D425A" w:rsidRDefault="002D425A" w:rsidP="002D425A">
      <w:pPr>
        <w:pStyle w:val="a9"/>
        <w:numPr>
          <w:ilvl w:val="0"/>
          <w:numId w:val="139"/>
        </w:numPr>
        <w:spacing w:before="0" w:after="200" w:line="276" w:lineRule="auto"/>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t>Федеральный закон "О бюджете Фонда социального страхования Российской Федерации на очередной финансовый год и на плановый период»</w:t>
      </w:r>
    </w:p>
    <w:p w14:paraId="08BAF39E" w14:textId="77777777" w:rsidR="002D425A" w:rsidRPr="002D425A" w:rsidRDefault="002D425A" w:rsidP="002D425A">
      <w:pPr>
        <w:pStyle w:val="a9"/>
        <w:numPr>
          <w:ilvl w:val="0"/>
          <w:numId w:val="139"/>
        </w:numPr>
        <w:spacing w:before="0" w:after="200" w:line="276" w:lineRule="auto"/>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t>Федеральный закон "О бюджете Федерального фонда обязательного медицинского страхования на очередной финансовый год и на плановый период»</w:t>
      </w:r>
    </w:p>
    <w:p w14:paraId="07209931" w14:textId="77777777" w:rsidR="002D425A" w:rsidRPr="002D425A" w:rsidRDefault="002D425A" w:rsidP="002D425A">
      <w:pPr>
        <w:pStyle w:val="a9"/>
        <w:numPr>
          <w:ilvl w:val="0"/>
          <w:numId w:val="139"/>
        </w:numPr>
        <w:spacing w:before="0" w:after="200" w:line="276" w:lineRule="auto"/>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t>Федеральный закон от 30.12.2004 N 218-ФЗ «О кредитных историях» (в действующей редакции)</w:t>
      </w:r>
    </w:p>
    <w:p w14:paraId="08A1A766" w14:textId="77777777" w:rsidR="002D425A" w:rsidRPr="002D425A" w:rsidRDefault="002D425A" w:rsidP="002D425A">
      <w:pPr>
        <w:pStyle w:val="a9"/>
        <w:numPr>
          <w:ilvl w:val="0"/>
          <w:numId w:val="139"/>
        </w:numPr>
        <w:spacing w:before="0" w:after="0"/>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t>Федеральный закон от 27.06.2011 N 161-ФЗ «О национальной платежной системе» (в действующей редакции)</w:t>
      </w:r>
    </w:p>
    <w:p w14:paraId="3C9FA92E" w14:textId="77777777" w:rsidR="002D425A" w:rsidRPr="002D425A" w:rsidRDefault="002D425A" w:rsidP="002D425A">
      <w:pPr>
        <w:pStyle w:val="a9"/>
        <w:numPr>
          <w:ilvl w:val="0"/>
          <w:numId w:val="139"/>
        </w:numPr>
        <w:spacing w:before="0" w:after="0"/>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t>Федеральный закон от 22.04.1996 N 39-ФЗ «О рынке ценных бумаг» (в действующей редакции)</w:t>
      </w:r>
    </w:p>
    <w:p w14:paraId="542A1B3B" w14:textId="77777777" w:rsidR="002D425A" w:rsidRPr="002D425A" w:rsidRDefault="002D425A" w:rsidP="002D425A">
      <w:pPr>
        <w:pStyle w:val="a9"/>
        <w:numPr>
          <w:ilvl w:val="0"/>
          <w:numId w:val="139"/>
        </w:numPr>
        <w:spacing w:before="0" w:after="200" w:line="276" w:lineRule="auto"/>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t>Федеральный закон от 10.07.2002 N 86-ФЗ «О Центральном банке Российской Федерации (Банке России)» (в действующей редакции)</w:t>
      </w:r>
    </w:p>
    <w:p w14:paraId="6E63983F" w14:textId="77777777" w:rsidR="002D425A" w:rsidRPr="002D425A" w:rsidRDefault="002D425A" w:rsidP="002D425A">
      <w:pPr>
        <w:pStyle w:val="a9"/>
        <w:numPr>
          <w:ilvl w:val="0"/>
          <w:numId w:val="139"/>
        </w:numPr>
        <w:spacing w:before="0" w:after="0"/>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lastRenderedPageBreak/>
        <w:t xml:space="preserve">Федеральный закон «О федеральном бюджете на очередной финансовый год и на плановый период» </w:t>
      </w:r>
    </w:p>
    <w:p w14:paraId="7DD4A5B7" w14:textId="77777777" w:rsidR="002D425A" w:rsidRPr="002D425A" w:rsidRDefault="002D425A" w:rsidP="002D425A">
      <w:pPr>
        <w:pStyle w:val="a9"/>
        <w:numPr>
          <w:ilvl w:val="0"/>
          <w:numId w:val="139"/>
        </w:numPr>
        <w:spacing w:before="0" w:after="0"/>
        <w:ind w:left="0" w:firstLine="709"/>
        <w:contextualSpacing/>
        <w:jc w:val="both"/>
        <w:rPr>
          <w:color w:val="000000" w:themeColor="text1"/>
          <w:shd w:val="clear" w:color="auto" w:fill="FFFFFF"/>
          <w:lang w:eastAsia="ru-RU"/>
        </w:rPr>
      </w:pPr>
      <w:r w:rsidRPr="002D425A">
        <w:rPr>
          <w:color w:val="000000" w:themeColor="text1"/>
          <w:shd w:val="clear" w:color="auto" w:fill="FFFFFF"/>
          <w:lang w:eastAsia="ru-RU"/>
        </w:rPr>
        <w:t>Послание Президента РФ Федеральному собранию.</w:t>
      </w:r>
    </w:p>
    <w:p w14:paraId="71EF87B5" w14:textId="77777777" w:rsidR="00AE025B" w:rsidRPr="002D425A" w:rsidRDefault="00AE025B" w:rsidP="002D425A">
      <w:pPr>
        <w:numPr>
          <w:ilvl w:val="0"/>
          <w:numId w:val="139"/>
        </w:numPr>
        <w:ind w:left="0" w:firstLine="709"/>
        <w:contextualSpacing/>
        <w:jc w:val="both"/>
        <w:rPr>
          <w:bCs/>
        </w:rPr>
      </w:pPr>
      <w:r w:rsidRPr="002D425A">
        <w:rPr>
          <w:bCs/>
        </w:rPr>
        <w:t>Абрамова, М.А. Деньги, кредит, банки. Денежный и кредитный рынки: учебник и практикум для СПО/ М.А. Абрамова. - М.: Финуниверситет, 2020.</w:t>
      </w:r>
    </w:p>
    <w:p w14:paraId="0D361D8C" w14:textId="77777777" w:rsidR="00AE025B" w:rsidRPr="002D425A" w:rsidRDefault="00AE025B" w:rsidP="002D425A">
      <w:pPr>
        <w:numPr>
          <w:ilvl w:val="0"/>
          <w:numId w:val="139"/>
        </w:numPr>
        <w:ind w:left="0" w:firstLine="709"/>
        <w:contextualSpacing/>
        <w:jc w:val="both"/>
        <w:rPr>
          <w:bCs/>
        </w:rPr>
      </w:pPr>
      <w:r w:rsidRPr="002D425A">
        <w:rPr>
          <w:bCs/>
        </w:rPr>
        <w:t>Галанов, В. А. Рынок ценных бумаг : учебник / В.А. Галанов. — 2-е изд., перераб. и доп. — Москва : ИНФРА-М, 2019. — 414 с.</w:t>
      </w:r>
    </w:p>
    <w:p w14:paraId="701841D3" w14:textId="77777777" w:rsidR="00AE025B" w:rsidRPr="002D425A" w:rsidRDefault="00AE025B" w:rsidP="002D425A">
      <w:pPr>
        <w:pStyle w:val="a9"/>
        <w:numPr>
          <w:ilvl w:val="0"/>
          <w:numId w:val="139"/>
        </w:numPr>
        <w:spacing w:before="0" w:after="0"/>
        <w:ind w:left="0" w:firstLine="709"/>
        <w:contextualSpacing/>
        <w:jc w:val="both"/>
        <w:rPr>
          <w:lang w:eastAsia="ru-RU"/>
        </w:rPr>
      </w:pPr>
      <w:r w:rsidRPr="002D425A">
        <w:rPr>
          <w:lang w:eastAsia="ru-RU"/>
        </w:rPr>
        <w:t xml:space="preserve">Галанов, В. А. Финансы, денежное обращение и кредит : учебник / В.А. Галанов. - 2-е изд. - Москва : Форум : ИНФРА-М, 2021. - 416 с.  </w:t>
      </w:r>
    </w:p>
    <w:p w14:paraId="6DA21DCE" w14:textId="77777777" w:rsidR="00AE025B" w:rsidRPr="002D425A" w:rsidRDefault="00AE025B" w:rsidP="002D425A">
      <w:pPr>
        <w:pStyle w:val="a9"/>
        <w:numPr>
          <w:ilvl w:val="0"/>
          <w:numId w:val="139"/>
        </w:numPr>
        <w:spacing w:before="0" w:after="0"/>
        <w:ind w:left="0" w:firstLine="709"/>
        <w:contextualSpacing/>
        <w:jc w:val="both"/>
        <w:rPr>
          <w:lang w:eastAsia="ru-RU"/>
        </w:rPr>
      </w:pPr>
      <w:r w:rsidRPr="002D425A">
        <w:rPr>
          <w:lang w:eastAsia="ru-RU"/>
        </w:rPr>
        <w:t>Дмитриева, И. Е. Финансы, денежное обращение и кредит : учебное пособие для СПО / И. Е. Дмитриева. — Саратов, Москва : Профобразование, Ай Пи Ар Медиа, 2020. — 190 c.</w:t>
      </w:r>
    </w:p>
    <w:p w14:paraId="7F5E663D" w14:textId="77777777" w:rsidR="00AE025B" w:rsidRPr="002D425A" w:rsidRDefault="00AE025B" w:rsidP="002D425A">
      <w:pPr>
        <w:numPr>
          <w:ilvl w:val="0"/>
          <w:numId w:val="139"/>
        </w:numPr>
        <w:spacing w:after="200"/>
        <w:ind w:left="0" w:firstLine="709"/>
        <w:contextualSpacing/>
        <w:jc w:val="both"/>
        <w:rPr>
          <w:bCs/>
        </w:rPr>
      </w:pPr>
      <w:r w:rsidRPr="002D425A">
        <w:rPr>
          <w:bCs/>
        </w:rPr>
        <w:t xml:space="preserve">Кропин, Ю. А.  Деньги, кредит, банки : учебник и практикум для среднего профессионального образования / Ю. А. Кропин. — 3-е изд., перераб. и доп. — Москва : Издательство Юрайт, 2021. — 391 с. — (Профессиональное образование). </w:t>
      </w:r>
    </w:p>
    <w:p w14:paraId="63851C7B" w14:textId="77777777" w:rsidR="00AE025B" w:rsidRPr="002D425A" w:rsidRDefault="00AE025B" w:rsidP="002D425A">
      <w:pPr>
        <w:numPr>
          <w:ilvl w:val="0"/>
          <w:numId w:val="139"/>
        </w:numPr>
        <w:ind w:left="0" w:firstLine="709"/>
        <w:contextualSpacing/>
        <w:jc w:val="both"/>
        <w:rPr>
          <w:color w:val="000000"/>
        </w:rPr>
      </w:pPr>
      <w:r w:rsidRPr="002D425A">
        <w:rPr>
          <w:color w:val="000000"/>
        </w:rPr>
        <w:t>Финансы, денежное обращение и кредит : учебник под редакцией М. В. Романовского, О. В. Врублевской, Н. Г. Ивановой. — 3-е изд., перераб. и доп. — Москва : Издательство Юрайт, 2018. — 523 с.</w:t>
      </w:r>
    </w:p>
    <w:p w14:paraId="04A2914D" w14:textId="3BA232DC" w:rsidR="00AE025B" w:rsidRPr="002D425A" w:rsidRDefault="00AE025B" w:rsidP="002D425A">
      <w:pPr>
        <w:numPr>
          <w:ilvl w:val="0"/>
          <w:numId w:val="139"/>
        </w:numPr>
        <w:tabs>
          <w:tab w:val="left" w:pos="1134"/>
        </w:tabs>
        <w:spacing w:after="200"/>
        <w:ind w:left="0" w:firstLine="709"/>
        <w:contextualSpacing/>
        <w:jc w:val="both"/>
      </w:pPr>
      <w:r w:rsidRPr="002D425A">
        <w:rPr>
          <w:iCs/>
          <w:lang w:bidi="en-US"/>
        </w:rPr>
        <w:t xml:space="preserve">Чалдаева, Л. А. </w:t>
      </w:r>
      <w:r w:rsidRPr="002D425A">
        <w:rPr>
          <w:lang w:bidi="en-US"/>
        </w:rPr>
        <w:t xml:space="preserve">Финансы, денежное обращение и кредит : учебник для СПО / А. В. Дыдыкин ; под ред. Л. А. Чалдаевой. — 3-е изд., испр. и доп. — М. : Издательство Юрайт, 2021. — 381 с. </w:t>
      </w:r>
    </w:p>
    <w:p w14:paraId="27ADB2CA" w14:textId="77777777" w:rsidR="002D425A" w:rsidRPr="002D425A" w:rsidRDefault="002D425A" w:rsidP="002D425A">
      <w:pPr>
        <w:numPr>
          <w:ilvl w:val="0"/>
          <w:numId w:val="139"/>
        </w:numPr>
        <w:spacing w:line="276" w:lineRule="auto"/>
        <w:ind w:left="0" w:firstLine="709"/>
        <w:contextualSpacing/>
        <w:jc w:val="both"/>
      </w:pPr>
      <w:r w:rsidRPr="002D425A">
        <w:t xml:space="preserve">Электронно-библиотечная система </w:t>
      </w:r>
      <w:r w:rsidRPr="002D425A">
        <w:rPr>
          <w:lang w:val="en-US"/>
        </w:rPr>
        <w:t>BOOK</w:t>
      </w:r>
      <w:r w:rsidRPr="002D425A">
        <w:t>.</w:t>
      </w:r>
      <w:r w:rsidRPr="002D425A">
        <w:rPr>
          <w:lang w:val="en-US"/>
        </w:rPr>
        <w:t>RU</w:t>
      </w:r>
      <w:r w:rsidRPr="002D425A">
        <w:t xml:space="preserve"> </w:t>
      </w:r>
      <w:hyperlink r:id="rId144" w:history="1">
        <w:r w:rsidRPr="002D425A">
          <w:rPr>
            <w:color w:val="0000FF"/>
            <w:u w:val="single"/>
          </w:rPr>
          <w:t>http://www.book.ru/book/926279</w:t>
        </w:r>
      </w:hyperlink>
    </w:p>
    <w:p w14:paraId="4DB0B24B" w14:textId="65993290" w:rsidR="002D425A" w:rsidRPr="002D425A" w:rsidRDefault="002D425A" w:rsidP="002D425A">
      <w:pPr>
        <w:numPr>
          <w:ilvl w:val="0"/>
          <w:numId w:val="139"/>
        </w:numPr>
        <w:spacing w:line="276" w:lineRule="auto"/>
        <w:ind w:left="0" w:firstLine="709"/>
        <w:contextualSpacing/>
        <w:jc w:val="both"/>
      </w:pPr>
      <w:r w:rsidRPr="002D425A">
        <w:t xml:space="preserve">Электронно-библиотечная система </w:t>
      </w:r>
      <w:r>
        <w:t xml:space="preserve">– </w:t>
      </w:r>
      <w:r>
        <w:rPr>
          <w:lang w:val="en-US"/>
        </w:rPr>
        <w:t>URL</w:t>
      </w:r>
      <w:r>
        <w:t>:</w:t>
      </w:r>
      <w:r w:rsidRPr="002D425A">
        <w:t xml:space="preserve"> </w:t>
      </w:r>
      <w:hyperlink r:id="rId145" w:history="1">
        <w:r w:rsidRPr="002D425A">
          <w:t>https://znanium.com</w:t>
        </w:r>
      </w:hyperlink>
    </w:p>
    <w:p w14:paraId="0EB4C8F5" w14:textId="01C935A9" w:rsidR="002D425A" w:rsidRPr="002D425A" w:rsidRDefault="002D425A" w:rsidP="002D425A">
      <w:pPr>
        <w:numPr>
          <w:ilvl w:val="0"/>
          <w:numId w:val="139"/>
        </w:numPr>
        <w:spacing w:line="276" w:lineRule="auto"/>
        <w:ind w:left="0" w:firstLine="709"/>
        <w:contextualSpacing/>
        <w:jc w:val="both"/>
      </w:pPr>
      <w:r w:rsidRPr="002D425A">
        <w:t>Официальный сайт СПС Консультант плюс</w:t>
      </w:r>
      <w:r>
        <w:t xml:space="preserve"> </w:t>
      </w:r>
      <w:r w:rsidRPr="002D425A">
        <w:t>– URL: http://www.consultant.ru/</w:t>
      </w:r>
    </w:p>
    <w:p w14:paraId="488E0D16" w14:textId="05BE3697" w:rsidR="002D425A" w:rsidRPr="002D425A" w:rsidRDefault="002D425A" w:rsidP="002D425A">
      <w:pPr>
        <w:numPr>
          <w:ilvl w:val="0"/>
          <w:numId w:val="139"/>
        </w:numPr>
        <w:spacing w:line="276" w:lineRule="auto"/>
        <w:ind w:left="0" w:firstLine="709"/>
        <w:contextualSpacing/>
        <w:jc w:val="both"/>
      </w:pPr>
      <w:r w:rsidRPr="002D425A">
        <w:t>Официальный сайт Министерства финансов РФ – URL: http://minfin.ru/ru/</w:t>
      </w:r>
    </w:p>
    <w:p w14:paraId="0C98D3AC" w14:textId="71C66FC9" w:rsidR="002D425A" w:rsidRPr="002D425A" w:rsidRDefault="002D425A" w:rsidP="002D425A">
      <w:pPr>
        <w:numPr>
          <w:ilvl w:val="0"/>
          <w:numId w:val="139"/>
        </w:numPr>
        <w:spacing w:line="276" w:lineRule="auto"/>
        <w:ind w:left="0" w:firstLine="709"/>
        <w:contextualSpacing/>
        <w:jc w:val="both"/>
      </w:pPr>
      <w:r w:rsidRPr="002D425A">
        <w:t>Официальный сайт ЦБ РФ</w:t>
      </w:r>
      <w:r>
        <w:t xml:space="preserve"> </w:t>
      </w:r>
      <w:r w:rsidRPr="002D425A">
        <w:t>– URL: http://www.cbr.ru</w:t>
      </w:r>
    </w:p>
    <w:p w14:paraId="5DFD1652" w14:textId="36D47A8D" w:rsidR="002D425A" w:rsidRPr="002D425A" w:rsidRDefault="002D425A" w:rsidP="002D425A">
      <w:pPr>
        <w:numPr>
          <w:ilvl w:val="0"/>
          <w:numId w:val="139"/>
        </w:numPr>
        <w:spacing w:line="276" w:lineRule="auto"/>
        <w:ind w:left="0" w:firstLine="709"/>
        <w:contextualSpacing/>
        <w:jc w:val="both"/>
      </w:pPr>
      <w:r w:rsidRPr="002D425A">
        <w:t>Официальный сайт Финансового университета – URL: http://www.fa.ru</w:t>
      </w:r>
    </w:p>
    <w:p w14:paraId="514E2167" w14:textId="5F55CC98" w:rsidR="002D425A" w:rsidRPr="002D425A" w:rsidRDefault="002D425A" w:rsidP="002D425A">
      <w:pPr>
        <w:numPr>
          <w:ilvl w:val="0"/>
          <w:numId w:val="139"/>
        </w:numPr>
        <w:spacing w:line="276" w:lineRule="auto"/>
        <w:ind w:left="0" w:firstLine="709"/>
        <w:contextualSpacing/>
        <w:jc w:val="both"/>
      </w:pPr>
      <w:r w:rsidRPr="002D425A">
        <w:t>Официальный сайт Президента России – URL: http://www.kremlin.ru</w:t>
      </w:r>
    </w:p>
    <w:p w14:paraId="3D644F8C" w14:textId="4DCF1BD8" w:rsidR="002D425A" w:rsidRPr="002D425A" w:rsidRDefault="002D425A" w:rsidP="002D425A">
      <w:pPr>
        <w:numPr>
          <w:ilvl w:val="0"/>
          <w:numId w:val="139"/>
        </w:numPr>
        <w:spacing w:line="276" w:lineRule="auto"/>
        <w:ind w:left="0" w:firstLine="709"/>
        <w:contextualSpacing/>
        <w:jc w:val="both"/>
      </w:pPr>
      <w:r w:rsidRPr="002D425A">
        <w:t>Официальный сайт ПАО Московская Биржа – URL: https://www.moex.com</w:t>
      </w:r>
    </w:p>
    <w:p w14:paraId="1E2B3309" w14:textId="1FE6464B" w:rsidR="00012FE6" w:rsidRPr="00822142" w:rsidRDefault="00012FE6" w:rsidP="00AE025B">
      <w:pPr>
        <w:tabs>
          <w:tab w:val="left" w:pos="1134"/>
        </w:tabs>
        <w:ind w:left="426"/>
        <w:contextualSpacing/>
        <w:jc w:val="both"/>
      </w:pPr>
    </w:p>
    <w:p w14:paraId="7A519B89" w14:textId="77777777" w:rsidR="00012FE6" w:rsidRPr="00AE025B" w:rsidRDefault="00012FE6" w:rsidP="00012FE6">
      <w:pPr>
        <w:contextualSpacing/>
        <w:jc w:val="both"/>
        <w:rPr>
          <w:b/>
          <w:iCs/>
        </w:rPr>
        <w:sectPr w:rsidR="00012FE6" w:rsidRPr="00AE025B" w:rsidSect="0005463D">
          <w:pgSz w:w="11906" w:h="16838"/>
          <w:pgMar w:top="1134" w:right="850" w:bottom="1134" w:left="1701" w:header="708" w:footer="708" w:gutter="0"/>
          <w:cols w:space="708"/>
          <w:docGrid w:linePitch="360"/>
        </w:sectPr>
      </w:pPr>
    </w:p>
    <w:p w14:paraId="5D11959E" w14:textId="1D6BFD58" w:rsidR="00012FE6" w:rsidRPr="00822142" w:rsidRDefault="00012FE6" w:rsidP="00012FE6">
      <w:pPr>
        <w:jc w:val="center"/>
        <w:rPr>
          <w:b/>
        </w:rPr>
      </w:pPr>
      <w:r w:rsidRPr="00822142">
        <w:rPr>
          <w:b/>
        </w:rPr>
        <w:lastRenderedPageBreak/>
        <w:t xml:space="preserve">4. КОНТРОЛЬ И ОЦЕНКА РЕЗУЛЬТАТОВ ОСВОЕНИЯ </w:t>
      </w:r>
      <w:r w:rsidR="002D425A">
        <w:rPr>
          <w:b/>
        </w:rPr>
        <w:br/>
      </w:r>
      <w:r w:rsidRPr="00822142">
        <w:rPr>
          <w:b/>
        </w:rPr>
        <w:t>УЧЕБНОЙ ДИСЦИПЛИНЫ</w:t>
      </w:r>
    </w:p>
    <w:tbl>
      <w:tblPr>
        <w:tblStyle w:val="afffffb"/>
        <w:tblW w:w="5000" w:type="pct"/>
        <w:tblLook w:val="04A0" w:firstRow="1" w:lastRow="0" w:firstColumn="1" w:lastColumn="0" w:noHBand="0" w:noVBand="1"/>
      </w:tblPr>
      <w:tblGrid>
        <w:gridCol w:w="2779"/>
        <w:gridCol w:w="4926"/>
        <w:gridCol w:w="1633"/>
      </w:tblGrid>
      <w:tr w:rsidR="00012FE6" w:rsidRPr="00822142" w14:paraId="69C064B2" w14:textId="77777777" w:rsidTr="00763440">
        <w:trPr>
          <w:trHeight w:val="282"/>
        </w:trPr>
        <w:tc>
          <w:tcPr>
            <w:tcW w:w="1388" w:type="pct"/>
          </w:tcPr>
          <w:p w14:paraId="06A5AB2A" w14:textId="53F4625C" w:rsidR="00012FE6" w:rsidRPr="00822142" w:rsidRDefault="00012FE6" w:rsidP="00D42A83">
            <w:pPr>
              <w:jc w:val="center"/>
              <w:rPr>
                <w:b/>
                <w:iCs/>
                <w:sz w:val="24"/>
                <w:szCs w:val="21"/>
              </w:rPr>
            </w:pPr>
            <w:r w:rsidRPr="00822142">
              <w:rPr>
                <w:b/>
                <w:bCs/>
                <w:iCs/>
                <w:sz w:val="24"/>
                <w:szCs w:val="21"/>
              </w:rPr>
              <w:t>Результаты обучения</w:t>
            </w:r>
            <w:r w:rsidR="005546AF" w:rsidRPr="005546AF">
              <w:rPr>
                <w:b/>
                <w:bCs/>
                <w:i/>
                <w:iCs/>
                <w:sz w:val="24"/>
                <w:szCs w:val="21"/>
                <w:vertAlign w:val="superscript"/>
              </w:rPr>
              <w:footnoteReference w:id="65"/>
            </w:r>
          </w:p>
        </w:tc>
        <w:tc>
          <w:tcPr>
            <w:tcW w:w="2732" w:type="pct"/>
          </w:tcPr>
          <w:p w14:paraId="1CA418CA" w14:textId="77777777" w:rsidR="00012FE6" w:rsidRPr="00822142" w:rsidRDefault="00012FE6" w:rsidP="00D42A83">
            <w:pPr>
              <w:jc w:val="center"/>
              <w:rPr>
                <w:b/>
                <w:iCs/>
                <w:sz w:val="24"/>
                <w:szCs w:val="21"/>
              </w:rPr>
            </w:pPr>
            <w:r w:rsidRPr="00822142">
              <w:rPr>
                <w:b/>
                <w:bCs/>
                <w:iCs/>
                <w:sz w:val="24"/>
                <w:szCs w:val="21"/>
              </w:rPr>
              <w:t>Критерии оценки</w:t>
            </w:r>
          </w:p>
        </w:tc>
        <w:tc>
          <w:tcPr>
            <w:tcW w:w="879" w:type="pct"/>
          </w:tcPr>
          <w:p w14:paraId="5E57CF81" w14:textId="77777777" w:rsidR="00012FE6" w:rsidRPr="00822142" w:rsidRDefault="00012FE6" w:rsidP="00D42A83">
            <w:pPr>
              <w:jc w:val="center"/>
              <w:rPr>
                <w:b/>
                <w:iCs/>
                <w:sz w:val="24"/>
                <w:szCs w:val="21"/>
              </w:rPr>
            </w:pPr>
            <w:r w:rsidRPr="00822142">
              <w:rPr>
                <w:b/>
                <w:bCs/>
                <w:iCs/>
                <w:sz w:val="24"/>
                <w:szCs w:val="21"/>
              </w:rPr>
              <w:t>Методы оценки</w:t>
            </w:r>
          </w:p>
        </w:tc>
      </w:tr>
      <w:tr w:rsidR="00012FE6" w:rsidRPr="00822142" w14:paraId="0A4FB2D5" w14:textId="77777777" w:rsidTr="00763440">
        <w:tc>
          <w:tcPr>
            <w:tcW w:w="5000" w:type="pct"/>
            <w:gridSpan w:val="3"/>
          </w:tcPr>
          <w:p w14:paraId="14E402E4" w14:textId="77777777" w:rsidR="00012FE6" w:rsidRPr="00822142" w:rsidRDefault="00012FE6" w:rsidP="00D42A83">
            <w:pPr>
              <w:rPr>
                <w:b/>
                <w:bCs/>
                <w:iCs/>
                <w:sz w:val="24"/>
                <w:szCs w:val="56"/>
              </w:rPr>
            </w:pPr>
            <w:r w:rsidRPr="00822142">
              <w:rPr>
                <w:b/>
                <w:bCs/>
                <w:iCs/>
                <w:sz w:val="24"/>
                <w:szCs w:val="56"/>
              </w:rPr>
              <w:t>Перечень знаний, осваиваемых в рамках дисциплины</w:t>
            </w:r>
          </w:p>
        </w:tc>
      </w:tr>
      <w:tr w:rsidR="00AE025B" w:rsidRPr="00822142" w14:paraId="4B787317" w14:textId="77777777" w:rsidTr="00763440">
        <w:tc>
          <w:tcPr>
            <w:tcW w:w="1388" w:type="pct"/>
            <w:vMerge w:val="restart"/>
          </w:tcPr>
          <w:p w14:paraId="6F2DBBA4" w14:textId="478FA905" w:rsidR="00AE025B" w:rsidRPr="00AE025B" w:rsidRDefault="00AE025B" w:rsidP="002E4BC3">
            <w:pPr>
              <w:pStyle w:val="a9"/>
              <w:numPr>
                <w:ilvl w:val="0"/>
                <w:numId w:val="199"/>
              </w:numPr>
              <w:suppressAutoHyphens/>
              <w:spacing w:before="0" w:after="0"/>
              <w:ind w:left="176" w:hanging="176"/>
              <w:rPr>
                <w:sz w:val="24"/>
                <w:szCs w:val="24"/>
              </w:rPr>
            </w:pPr>
            <w:r w:rsidRPr="00AE025B">
              <w:rPr>
                <w:sz w:val="24"/>
                <w:szCs w:val="24"/>
              </w:rPr>
              <w:t xml:space="preserve">Основные понятия тем курса – деньги, денежное обращение, платежный оборот, эмиссия, денежная система, финансы, финансовая политика, финансовый контроль, управление финансами, финансовая система, страхование, кредитная система, кредитные организации, ценные бумаги, рынок ценных бумаг, валютная система, международные финансовые отношения, и т.д. </w:t>
            </w:r>
          </w:p>
          <w:p w14:paraId="48846329" w14:textId="39CEFD58" w:rsidR="00AE025B" w:rsidRPr="00AE025B" w:rsidRDefault="00AE025B" w:rsidP="002E4BC3">
            <w:pPr>
              <w:pStyle w:val="a9"/>
              <w:numPr>
                <w:ilvl w:val="0"/>
                <w:numId w:val="199"/>
              </w:numPr>
              <w:suppressAutoHyphens/>
              <w:spacing w:before="0" w:after="0"/>
              <w:ind w:left="176" w:hanging="176"/>
              <w:rPr>
                <w:sz w:val="24"/>
                <w:szCs w:val="24"/>
              </w:rPr>
            </w:pPr>
            <w:r w:rsidRPr="00AE025B">
              <w:rPr>
                <w:sz w:val="24"/>
                <w:szCs w:val="24"/>
              </w:rPr>
              <w:t>концепции возникновения денег, различные подходы к понятию денег, сущность, функции денег, финансов, историю возникновения страхования, бирж, создания денежной и валютной систем и т.д.</w:t>
            </w:r>
          </w:p>
          <w:p w14:paraId="19DCFAFB" w14:textId="19049F36" w:rsidR="00AE025B" w:rsidRPr="00AE025B" w:rsidRDefault="00AE025B" w:rsidP="002E4BC3">
            <w:pPr>
              <w:pStyle w:val="a9"/>
              <w:numPr>
                <w:ilvl w:val="0"/>
                <w:numId w:val="199"/>
              </w:numPr>
              <w:suppressAutoHyphens/>
              <w:spacing w:before="0" w:after="0"/>
              <w:ind w:left="176" w:hanging="176"/>
              <w:rPr>
                <w:sz w:val="24"/>
                <w:szCs w:val="24"/>
              </w:rPr>
            </w:pPr>
            <w:r w:rsidRPr="00AE025B">
              <w:rPr>
                <w:sz w:val="24"/>
                <w:szCs w:val="24"/>
              </w:rPr>
              <w:t xml:space="preserve">Порядок исчисления индекса потребительских цен, темпа инфляции, методику расчета структуры денежной массы, доходов и расходов бюджета, эффективной ставки, ставок по кредиту, </w:t>
            </w:r>
            <w:r w:rsidRPr="00AE025B">
              <w:rPr>
                <w:sz w:val="24"/>
                <w:szCs w:val="24"/>
              </w:rPr>
              <w:lastRenderedPageBreak/>
              <w:t>доходность и текущую стоимость ценной бумаги, расчет показателей ликвидности коммерческого банка по методике ЦБ РФ, расчета цены страховых услуг.</w:t>
            </w:r>
          </w:p>
          <w:p w14:paraId="4D9535EA" w14:textId="17EA6CEE" w:rsidR="00AE025B" w:rsidRPr="00AE025B" w:rsidRDefault="00AE025B" w:rsidP="002E4BC3">
            <w:pPr>
              <w:pStyle w:val="a9"/>
              <w:numPr>
                <w:ilvl w:val="0"/>
                <w:numId w:val="199"/>
              </w:numPr>
              <w:suppressAutoHyphens/>
              <w:spacing w:before="0" w:after="0"/>
              <w:ind w:left="176" w:hanging="176"/>
              <w:rPr>
                <w:sz w:val="24"/>
                <w:szCs w:val="24"/>
              </w:rPr>
            </w:pPr>
            <w:r w:rsidRPr="00AE025B">
              <w:rPr>
                <w:sz w:val="24"/>
                <w:szCs w:val="24"/>
              </w:rPr>
              <w:t>Особенности функционирования денежной системы, денежного обращения, платежной системы, финансовой системы Российской Федерации, кредитной и банковской систем в РФ, особенности функционирования международных финансовых организаций (например, МВФ,</w:t>
            </w:r>
            <w:r w:rsidRPr="00AE025B">
              <w:rPr>
                <w:sz w:val="24"/>
                <w:szCs w:val="24"/>
                <w:lang w:val="ru-RU"/>
              </w:rPr>
              <w:t xml:space="preserve"> </w:t>
            </w:r>
            <w:r w:rsidRPr="00AE025B">
              <w:rPr>
                <w:sz w:val="24"/>
                <w:szCs w:val="24"/>
              </w:rPr>
              <w:t xml:space="preserve">группа Всемирного Банка, БМР, Парижский и Лондонские клубы кредиторов, ВТО) </w:t>
            </w:r>
          </w:p>
          <w:p w14:paraId="70423DD4" w14:textId="1BA57F32" w:rsidR="00AE025B" w:rsidRPr="00AE025B" w:rsidRDefault="00AE025B" w:rsidP="002E4BC3">
            <w:pPr>
              <w:pStyle w:val="a9"/>
              <w:numPr>
                <w:ilvl w:val="0"/>
                <w:numId w:val="199"/>
              </w:numPr>
              <w:suppressAutoHyphens/>
              <w:spacing w:before="0" w:after="0"/>
              <w:ind w:left="176" w:hanging="176"/>
              <w:rPr>
                <w:sz w:val="24"/>
                <w:szCs w:val="24"/>
              </w:rPr>
            </w:pPr>
            <w:r w:rsidRPr="00AE025B">
              <w:rPr>
                <w:sz w:val="24"/>
                <w:szCs w:val="24"/>
              </w:rPr>
              <w:t xml:space="preserve">Особенности использования информационных источников для получения необходимой (для проведения расчетов и анализа) информации и данных, источники правового регулирования денежного обращения в Российской Федерации, законодательство Российской Федерации в области денежного обращения и финансов, </w:t>
            </w:r>
          </w:p>
          <w:p w14:paraId="78890CE6" w14:textId="53CFDF05" w:rsidR="00AE025B" w:rsidRPr="00AE025B" w:rsidRDefault="00AE025B" w:rsidP="002E4BC3">
            <w:pPr>
              <w:pStyle w:val="a9"/>
              <w:numPr>
                <w:ilvl w:val="0"/>
                <w:numId w:val="199"/>
              </w:numPr>
              <w:spacing w:before="0" w:after="0"/>
              <w:ind w:left="176" w:hanging="176"/>
              <w:rPr>
                <w:sz w:val="24"/>
                <w:szCs w:val="24"/>
              </w:rPr>
            </w:pPr>
            <w:r w:rsidRPr="00AE025B">
              <w:rPr>
                <w:sz w:val="24"/>
                <w:szCs w:val="24"/>
              </w:rPr>
              <w:t xml:space="preserve">экономические денежные отношения </w:t>
            </w:r>
            <w:r w:rsidRPr="00AE025B">
              <w:rPr>
                <w:sz w:val="24"/>
                <w:szCs w:val="24"/>
              </w:rPr>
              <w:lastRenderedPageBreak/>
              <w:t xml:space="preserve">(финансы), возникающие в процессе деятельности хозяйствующих субъектов. </w:t>
            </w:r>
          </w:p>
        </w:tc>
        <w:tc>
          <w:tcPr>
            <w:tcW w:w="2732" w:type="pct"/>
          </w:tcPr>
          <w:p w14:paraId="3CC0D901" w14:textId="77777777" w:rsidR="00AE025B" w:rsidRPr="00822142" w:rsidRDefault="00AE025B" w:rsidP="00AE025B">
            <w:pPr>
              <w:rPr>
                <w:sz w:val="24"/>
                <w:szCs w:val="56"/>
              </w:rPr>
            </w:pPr>
            <w:r w:rsidRPr="00822142">
              <w:rPr>
                <w:sz w:val="24"/>
                <w:szCs w:val="56"/>
              </w:rPr>
              <w:lastRenderedPageBreak/>
              <w:t>Оценка «5» - «отлично» ставится, если обучающийся полно излагает материал (отвечает на вопрос), дает правильное определение основных понятий;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14:paraId="4D51C22C" w14:textId="77777777" w:rsidR="00AE025B" w:rsidRPr="00822142" w:rsidRDefault="00AE025B" w:rsidP="00AE025B">
            <w:pPr>
              <w:rPr>
                <w:sz w:val="24"/>
                <w:szCs w:val="56"/>
              </w:rPr>
            </w:pPr>
            <w:r w:rsidRPr="00822142">
              <w:rPr>
                <w:sz w:val="24"/>
                <w:szCs w:val="56"/>
              </w:rPr>
              <w:t>Оценка «4» - «хорошо» ставится, если обучающийся дает ответ, удовлетворяющий тем же требованиям, что и для оценки «отлично», но допускает 1–2 ошибки, которые сам же исправляет, и 1–2 недочета в последовательности и языковом оформлении излагаемого.</w:t>
            </w:r>
          </w:p>
          <w:p w14:paraId="5492DE69" w14:textId="77777777" w:rsidR="00AE025B" w:rsidRPr="00822142" w:rsidRDefault="00AE025B" w:rsidP="00AE025B">
            <w:pPr>
              <w:rPr>
                <w:sz w:val="24"/>
                <w:szCs w:val="56"/>
              </w:rPr>
            </w:pPr>
            <w:r w:rsidRPr="00822142">
              <w:rPr>
                <w:sz w:val="24"/>
                <w:szCs w:val="56"/>
              </w:rPr>
              <w:t>Оценка «3» - «удовлетворительно»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14:paraId="216B467A" w14:textId="77777777" w:rsidR="00AE025B" w:rsidRPr="00822142" w:rsidRDefault="00AE025B" w:rsidP="00AE025B">
            <w:pPr>
              <w:rPr>
                <w:sz w:val="24"/>
                <w:szCs w:val="56"/>
              </w:rPr>
            </w:pPr>
            <w:r w:rsidRPr="00822142">
              <w:rPr>
                <w:sz w:val="24"/>
                <w:szCs w:val="56"/>
              </w:rPr>
              <w:t>Оценка «2» - «неудовлетворительно» ставится, если обучающийся обнаруживает</w:t>
            </w:r>
          </w:p>
          <w:p w14:paraId="2B7B721D" w14:textId="77777777" w:rsidR="00AE025B" w:rsidRPr="00822142" w:rsidRDefault="00AE025B" w:rsidP="00AE025B">
            <w:pPr>
              <w:rPr>
                <w:sz w:val="24"/>
                <w:szCs w:val="56"/>
              </w:rPr>
            </w:pPr>
            <w:r w:rsidRPr="00822142">
              <w:rPr>
                <w:sz w:val="24"/>
                <w:szCs w:val="56"/>
              </w:rPr>
              <w:t>незнание большей части соответствующего вопроса, допускает ошибки в формулировке определений и правил, искажающие их смысл, беспорядочно</w:t>
            </w:r>
          </w:p>
          <w:p w14:paraId="39D59A6D" w14:textId="77777777" w:rsidR="00AE025B" w:rsidRPr="00822142" w:rsidRDefault="00AE025B" w:rsidP="00AE025B">
            <w:pPr>
              <w:rPr>
                <w:sz w:val="24"/>
                <w:szCs w:val="56"/>
              </w:rPr>
            </w:pPr>
            <w:r w:rsidRPr="00822142">
              <w:rPr>
                <w:sz w:val="24"/>
                <w:szCs w:val="56"/>
              </w:rPr>
              <w:t>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w:t>
            </w:r>
          </w:p>
        </w:tc>
        <w:tc>
          <w:tcPr>
            <w:tcW w:w="879" w:type="pct"/>
          </w:tcPr>
          <w:p w14:paraId="529223E9" w14:textId="77777777" w:rsidR="00AE025B" w:rsidRPr="00DA1516" w:rsidRDefault="00AE025B" w:rsidP="00AE025B">
            <w:pPr>
              <w:jc w:val="both"/>
              <w:rPr>
                <w:sz w:val="24"/>
                <w:szCs w:val="96"/>
              </w:rPr>
            </w:pPr>
            <w:r w:rsidRPr="00DA1516">
              <w:rPr>
                <w:sz w:val="24"/>
                <w:szCs w:val="96"/>
              </w:rPr>
              <w:t>Опрос</w:t>
            </w:r>
          </w:p>
        </w:tc>
      </w:tr>
      <w:tr w:rsidR="00012FE6" w:rsidRPr="00822142" w14:paraId="7C11EB43" w14:textId="77777777" w:rsidTr="00763440">
        <w:tc>
          <w:tcPr>
            <w:tcW w:w="1388" w:type="pct"/>
            <w:vMerge/>
          </w:tcPr>
          <w:p w14:paraId="66E42433" w14:textId="77777777" w:rsidR="00012FE6" w:rsidRPr="00822142" w:rsidRDefault="00012FE6" w:rsidP="00D42A83">
            <w:pPr>
              <w:jc w:val="both"/>
              <w:rPr>
                <w:szCs w:val="52"/>
              </w:rPr>
            </w:pPr>
          </w:p>
        </w:tc>
        <w:tc>
          <w:tcPr>
            <w:tcW w:w="2732" w:type="pct"/>
          </w:tcPr>
          <w:p w14:paraId="594DB97A" w14:textId="77777777" w:rsidR="00012FE6" w:rsidRPr="00822142" w:rsidRDefault="00012FE6" w:rsidP="00D42A83">
            <w:pPr>
              <w:jc w:val="both"/>
              <w:rPr>
                <w:sz w:val="24"/>
                <w:szCs w:val="56"/>
              </w:rPr>
            </w:pPr>
            <w:r w:rsidRPr="00822142">
              <w:rPr>
                <w:sz w:val="24"/>
                <w:szCs w:val="56"/>
              </w:rPr>
              <w:t>«5» - 85-100% верных ответов</w:t>
            </w:r>
          </w:p>
          <w:p w14:paraId="15D16E51" w14:textId="77777777" w:rsidR="00012FE6" w:rsidRPr="00822142" w:rsidRDefault="00012FE6" w:rsidP="00D42A83">
            <w:pPr>
              <w:jc w:val="both"/>
              <w:rPr>
                <w:sz w:val="24"/>
                <w:szCs w:val="56"/>
              </w:rPr>
            </w:pPr>
            <w:r w:rsidRPr="00822142">
              <w:rPr>
                <w:sz w:val="24"/>
                <w:szCs w:val="56"/>
              </w:rPr>
              <w:t>«4» - 69-84% верных ответов</w:t>
            </w:r>
          </w:p>
          <w:p w14:paraId="1E81C99B" w14:textId="77777777" w:rsidR="00012FE6" w:rsidRPr="00822142" w:rsidRDefault="00012FE6" w:rsidP="00D42A83">
            <w:pPr>
              <w:jc w:val="both"/>
              <w:rPr>
                <w:sz w:val="24"/>
                <w:szCs w:val="56"/>
              </w:rPr>
            </w:pPr>
            <w:r w:rsidRPr="00822142">
              <w:rPr>
                <w:sz w:val="24"/>
                <w:szCs w:val="56"/>
              </w:rPr>
              <w:t>«3» - 51-68% верных ответов</w:t>
            </w:r>
          </w:p>
          <w:p w14:paraId="74201147" w14:textId="77777777" w:rsidR="00012FE6" w:rsidRPr="00822142" w:rsidRDefault="00012FE6" w:rsidP="00D42A83">
            <w:pPr>
              <w:jc w:val="both"/>
              <w:rPr>
                <w:sz w:val="24"/>
                <w:szCs w:val="56"/>
              </w:rPr>
            </w:pPr>
            <w:r w:rsidRPr="00822142">
              <w:rPr>
                <w:sz w:val="24"/>
                <w:szCs w:val="56"/>
              </w:rPr>
              <w:lastRenderedPageBreak/>
              <w:t>«2» - 50% и менее</w:t>
            </w:r>
          </w:p>
        </w:tc>
        <w:tc>
          <w:tcPr>
            <w:tcW w:w="879" w:type="pct"/>
          </w:tcPr>
          <w:p w14:paraId="0D43C60F" w14:textId="77777777" w:rsidR="00012FE6" w:rsidRPr="00822142" w:rsidRDefault="00012FE6" w:rsidP="00D42A83">
            <w:pPr>
              <w:jc w:val="both"/>
              <w:rPr>
                <w:sz w:val="24"/>
                <w:szCs w:val="56"/>
              </w:rPr>
            </w:pPr>
            <w:r w:rsidRPr="00822142">
              <w:rPr>
                <w:sz w:val="24"/>
                <w:szCs w:val="56"/>
              </w:rPr>
              <w:lastRenderedPageBreak/>
              <w:t>Тестирование</w:t>
            </w:r>
          </w:p>
        </w:tc>
      </w:tr>
      <w:tr w:rsidR="00012FE6" w:rsidRPr="00822142" w14:paraId="6F7EA764" w14:textId="77777777" w:rsidTr="00763440">
        <w:tc>
          <w:tcPr>
            <w:tcW w:w="1388" w:type="pct"/>
            <w:vMerge/>
          </w:tcPr>
          <w:p w14:paraId="567B63EC" w14:textId="77777777" w:rsidR="00012FE6" w:rsidRPr="00822142" w:rsidRDefault="00012FE6" w:rsidP="00D42A83">
            <w:pPr>
              <w:jc w:val="both"/>
              <w:rPr>
                <w:szCs w:val="52"/>
              </w:rPr>
            </w:pPr>
          </w:p>
        </w:tc>
        <w:tc>
          <w:tcPr>
            <w:tcW w:w="2732" w:type="pct"/>
          </w:tcPr>
          <w:p w14:paraId="56B534DE" w14:textId="77777777" w:rsidR="00012FE6" w:rsidRPr="00822142" w:rsidRDefault="00012FE6" w:rsidP="00D42A83">
            <w:pPr>
              <w:rPr>
                <w:sz w:val="24"/>
                <w:szCs w:val="56"/>
              </w:rPr>
            </w:pPr>
            <w:r w:rsidRPr="00822142">
              <w:rPr>
                <w:sz w:val="24"/>
                <w:szCs w:val="56"/>
              </w:rPr>
              <w:t>Оценка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предусмотренные программой,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учебного материала;</w:t>
            </w:r>
          </w:p>
          <w:p w14:paraId="00BA0437" w14:textId="77777777" w:rsidR="00012FE6" w:rsidRPr="00822142" w:rsidRDefault="00012FE6" w:rsidP="00D42A83">
            <w:pPr>
              <w:rPr>
                <w:sz w:val="24"/>
                <w:szCs w:val="56"/>
              </w:rPr>
            </w:pPr>
            <w:r w:rsidRPr="00822142">
              <w:rPr>
                <w:sz w:val="24"/>
                <w:szCs w:val="56"/>
              </w:rPr>
              <w:t>Оценка «4» - «хорошо» заслуживает обучающийся, обнаруживший полное знание программного материала,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обучающемся,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w:t>
            </w:r>
          </w:p>
          <w:p w14:paraId="7B40641B" w14:textId="77777777" w:rsidR="00012FE6" w:rsidRPr="00822142" w:rsidRDefault="00012FE6" w:rsidP="00D42A83">
            <w:pPr>
              <w:rPr>
                <w:sz w:val="24"/>
                <w:szCs w:val="56"/>
              </w:rPr>
            </w:pPr>
            <w:r w:rsidRPr="00822142">
              <w:rPr>
                <w:sz w:val="24"/>
                <w:szCs w:val="56"/>
              </w:rPr>
              <w:t>Оценка «3» - «удовлетворительно» заслуживает обучающийся, обнаруживший знание основного программного материала в объёме, необходимом для дальнейшей учёбы и предстоящей работы по профессии, справляющийся с выполнением заданий, предусмотренных программой, знакомый с основной литературой, рекомендованной программой. Как правило, оценка «удовлетворительно» выставляется студентам, допустившим погрешности непринципиального характера в ответе на экзамене и при выполнении экзаменационных заданий;</w:t>
            </w:r>
          </w:p>
          <w:p w14:paraId="704D4D81" w14:textId="77777777" w:rsidR="00012FE6" w:rsidRPr="00822142" w:rsidRDefault="00012FE6" w:rsidP="00D42A83">
            <w:pPr>
              <w:rPr>
                <w:sz w:val="24"/>
                <w:szCs w:val="56"/>
              </w:rPr>
            </w:pPr>
            <w:r w:rsidRPr="00822142">
              <w:rPr>
                <w:sz w:val="24"/>
                <w:szCs w:val="56"/>
              </w:rPr>
              <w:t xml:space="preserve">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 Как правило, оценка «неудовлетворительно» ставится </w:t>
            </w:r>
            <w:r w:rsidRPr="00822142">
              <w:rPr>
                <w:sz w:val="24"/>
                <w:szCs w:val="56"/>
              </w:rPr>
              <w:lastRenderedPageBreak/>
              <w:t>обучающемся, которые не могут продолжить обучение или приступить к профессиональной деятельности без дополнительных занятий по соответствующей дисциплине.</w:t>
            </w:r>
          </w:p>
        </w:tc>
        <w:tc>
          <w:tcPr>
            <w:tcW w:w="879" w:type="pct"/>
          </w:tcPr>
          <w:p w14:paraId="60A3303E" w14:textId="77777777" w:rsidR="00012FE6" w:rsidRPr="00822142" w:rsidRDefault="00012FE6" w:rsidP="00D42A83">
            <w:pPr>
              <w:jc w:val="both"/>
              <w:rPr>
                <w:sz w:val="24"/>
                <w:szCs w:val="56"/>
              </w:rPr>
            </w:pPr>
            <w:r w:rsidRPr="00822142">
              <w:rPr>
                <w:sz w:val="24"/>
                <w:szCs w:val="56"/>
              </w:rPr>
              <w:lastRenderedPageBreak/>
              <w:t>Экзамен</w:t>
            </w:r>
          </w:p>
        </w:tc>
      </w:tr>
      <w:tr w:rsidR="00012FE6" w:rsidRPr="00822142" w14:paraId="3FFFC31F" w14:textId="77777777" w:rsidTr="00763440">
        <w:tc>
          <w:tcPr>
            <w:tcW w:w="5000" w:type="pct"/>
            <w:gridSpan w:val="3"/>
          </w:tcPr>
          <w:p w14:paraId="68E8A49B" w14:textId="77777777" w:rsidR="00012FE6" w:rsidRPr="00822142" w:rsidRDefault="00012FE6" w:rsidP="00D42A83">
            <w:pPr>
              <w:jc w:val="both"/>
              <w:rPr>
                <w:b/>
                <w:bCs/>
                <w:iCs/>
                <w:sz w:val="24"/>
                <w:szCs w:val="56"/>
              </w:rPr>
            </w:pPr>
            <w:r w:rsidRPr="00822142">
              <w:rPr>
                <w:b/>
                <w:bCs/>
                <w:iCs/>
                <w:sz w:val="24"/>
                <w:szCs w:val="56"/>
              </w:rPr>
              <w:t>Перечень умений, осваиваемых в рамках дисциплины</w:t>
            </w:r>
          </w:p>
        </w:tc>
      </w:tr>
      <w:tr w:rsidR="00AE025B" w:rsidRPr="00822142" w14:paraId="543CECD0" w14:textId="77777777" w:rsidTr="00763440">
        <w:tc>
          <w:tcPr>
            <w:tcW w:w="1388" w:type="pct"/>
            <w:vMerge w:val="restart"/>
          </w:tcPr>
          <w:p w14:paraId="73B558EB" w14:textId="77777777" w:rsidR="00AE025B" w:rsidRDefault="00AE025B"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Рассчитывать долю денежных агрегатов, анализировать структуру денежной базы</w:t>
            </w:r>
            <w:r>
              <w:rPr>
                <w:iCs/>
                <w:sz w:val="24"/>
                <w:szCs w:val="24"/>
                <w:lang w:eastAsia="ru-RU"/>
              </w:rPr>
              <w:t>, различных форм расчетов в платежном обороте, структуру государственного долга с разбивкой по ценным бумагам, иным обязательствам,</w:t>
            </w:r>
            <w:r w:rsidRPr="00045427">
              <w:rPr>
                <w:iCs/>
                <w:sz w:val="24"/>
                <w:szCs w:val="24"/>
                <w:lang w:eastAsia="ru-RU"/>
              </w:rPr>
              <w:t> анализ структуры доходов, расходов, источников финансирования дефицита бюджетов бюджетной системы Российской Федерации;</w:t>
            </w:r>
          </w:p>
          <w:p w14:paraId="0F2123E3" w14:textId="77777777" w:rsidR="00AE025B" w:rsidRPr="001D62AB" w:rsidRDefault="00AE025B"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 Принимать решения о применении форм расчетов, предусмотренных законодательными актами Российской Федерации.</w:t>
            </w:r>
          </w:p>
          <w:p w14:paraId="056A8054" w14:textId="77777777" w:rsidR="00AE025B" w:rsidRPr="001D62AB" w:rsidRDefault="00AE025B"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Выявлять финансовые риски, связанные с изменением уровня инфляции, валютного курса, движением денежной массы</w:t>
            </w:r>
            <w:r>
              <w:rPr>
                <w:iCs/>
                <w:sz w:val="24"/>
                <w:szCs w:val="24"/>
                <w:lang w:eastAsia="ru-RU"/>
              </w:rPr>
              <w:t>,</w:t>
            </w:r>
            <w:r w:rsidRPr="001D62AB">
              <w:rPr>
                <w:iCs/>
                <w:sz w:val="24"/>
                <w:szCs w:val="24"/>
                <w:lang w:eastAsia="ru-RU"/>
              </w:rPr>
              <w:t>.</w:t>
            </w:r>
          </w:p>
          <w:p w14:paraId="61C9C738" w14:textId="77777777" w:rsidR="00AE025B" w:rsidRPr="001D62AB" w:rsidRDefault="00AE025B"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Рассчитывать индекс инфляции, индексировать номинальные значения, выявлять отклонения данных с учетом различных временных периодов.</w:t>
            </w:r>
          </w:p>
          <w:p w14:paraId="14EC8BBC" w14:textId="77777777" w:rsidR="00AE025B" w:rsidRPr="001D62AB" w:rsidRDefault="00AE025B"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 xml:space="preserve">Определять мероприятия, позволяющие </w:t>
            </w:r>
            <w:r w:rsidRPr="001D62AB">
              <w:rPr>
                <w:iCs/>
                <w:sz w:val="24"/>
                <w:szCs w:val="24"/>
                <w:lang w:eastAsia="ru-RU"/>
              </w:rPr>
              <w:lastRenderedPageBreak/>
              <w:t>минимизировать степень воздействия инфляции на экономическую ситуацию.</w:t>
            </w:r>
          </w:p>
          <w:p w14:paraId="51B95D59" w14:textId="77777777" w:rsidR="00AE025B" w:rsidRPr="001D62AB" w:rsidRDefault="00AE025B"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Использовать нормативные акты Российской Федерации и статистические данные, представленные на официальных сайтах для выявления актуальной информации и объективных сведений, необходимых для проведения расчетов и анализа основных показателей бюджетной системы РФ</w:t>
            </w:r>
            <w:r>
              <w:rPr>
                <w:iCs/>
                <w:sz w:val="24"/>
                <w:szCs w:val="24"/>
                <w:lang w:eastAsia="ru-RU"/>
              </w:rPr>
              <w:t>, анализ влияния на экономику и ключевые показатели (например, на денежную массу) различных видов финансовой политики.</w:t>
            </w:r>
          </w:p>
          <w:p w14:paraId="4F3F060F" w14:textId="77777777" w:rsidR="00AE025B" w:rsidRPr="001D62AB" w:rsidRDefault="00AE025B"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Представлять работы по финансовой тематике.</w:t>
            </w:r>
          </w:p>
          <w:p w14:paraId="3FD8486A" w14:textId="77777777" w:rsidR="00AE025B" w:rsidRPr="001D62AB" w:rsidRDefault="00AE025B"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Рассчитывать сумму выплат по кредитному договору, эффективную ставку, сумму аннуитетных платежей, принимать решение о целесообразности заключения договора на предложенных условиях.</w:t>
            </w:r>
            <w:r w:rsidRPr="00D019CA">
              <w:rPr>
                <w:sz w:val="24"/>
                <w:szCs w:val="24"/>
                <w:lang w:eastAsia="ru-RU"/>
              </w:rPr>
              <w:t xml:space="preserve"> </w:t>
            </w:r>
            <w:r>
              <w:rPr>
                <w:sz w:val="24"/>
                <w:szCs w:val="24"/>
                <w:lang w:eastAsia="ru-RU"/>
              </w:rPr>
              <w:t>Проводить о</w:t>
            </w:r>
            <w:r w:rsidRPr="00D019CA">
              <w:rPr>
                <w:iCs/>
                <w:sz w:val="24"/>
                <w:szCs w:val="24"/>
                <w:lang w:eastAsia="ru-RU"/>
              </w:rPr>
              <w:t>бщие расчеты по договорам страхования.</w:t>
            </w:r>
          </w:p>
          <w:p w14:paraId="6466ED22" w14:textId="675ED19D" w:rsidR="00AE025B" w:rsidRPr="00CD085E" w:rsidRDefault="00AE025B" w:rsidP="002E4BC3">
            <w:pPr>
              <w:pStyle w:val="a9"/>
              <w:numPr>
                <w:ilvl w:val="0"/>
                <w:numId w:val="142"/>
              </w:numPr>
              <w:suppressAutoHyphens/>
              <w:spacing w:before="0" w:after="0"/>
              <w:ind w:left="180" w:hanging="180"/>
              <w:contextualSpacing/>
              <w:rPr>
                <w:iCs/>
                <w:sz w:val="24"/>
                <w:szCs w:val="24"/>
                <w:lang w:eastAsia="ru-RU"/>
              </w:rPr>
            </w:pPr>
            <w:r w:rsidRPr="001D62AB">
              <w:rPr>
                <w:iCs/>
                <w:sz w:val="24"/>
                <w:szCs w:val="24"/>
                <w:lang w:eastAsia="ru-RU"/>
              </w:rPr>
              <w:t xml:space="preserve">Рассчитывать доходность финансовых </w:t>
            </w:r>
            <w:r w:rsidRPr="001D62AB">
              <w:rPr>
                <w:iCs/>
                <w:sz w:val="24"/>
                <w:szCs w:val="24"/>
                <w:lang w:eastAsia="ru-RU"/>
              </w:rPr>
              <w:lastRenderedPageBreak/>
              <w:t>инструментов и текущую стоимость, анализировать биржевую информацию, определять структуру платежного баланса</w:t>
            </w:r>
            <w:r>
              <w:rPr>
                <w:iCs/>
                <w:sz w:val="24"/>
                <w:szCs w:val="24"/>
                <w:lang w:eastAsia="ru-RU"/>
              </w:rPr>
              <w:t xml:space="preserve"> страны.</w:t>
            </w:r>
          </w:p>
        </w:tc>
        <w:tc>
          <w:tcPr>
            <w:tcW w:w="2732" w:type="pct"/>
          </w:tcPr>
          <w:p w14:paraId="5BA41AD9" w14:textId="77777777" w:rsidR="00AE025B" w:rsidRPr="00822142" w:rsidRDefault="00AE025B" w:rsidP="00AE025B">
            <w:pPr>
              <w:rPr>
                <w:sz w:val="24"/>
                <w:szCs w:val="56"/>
              </w:rPr>
            </w:pPr>
            <w:r w:rsidRPr="00822142">
              <w:rPr>
                <w:sz w:val="24"/>
                <w:szCs w:val="56"/>
              </w:rPr>
              <w:lastRenderedPageBreak/>
              <w:t>Оценка «5» - «отлично» выставляется, если обучающийся имеет глубокие знания учебного материала по теме практической работы, показывает усвоение взаимосвязи основных понятий, используемых в работе, смог ответить на все уточняющие и дополнительные вопросы. Обучающийся демонстрирует знания теоретического и практического материала по теме практической работы, определяет взаимосвязи между показателями задачи, даёт правильный алгоритм решения, определяет междисциплинарные связи по условию задания.</w:t>
            </w:r>
          </w:p>
          <w:p w14:paraId="41A6ED72" w14:textId="77777777" w:rsidR="00AE025B" w:rsidRPr="00822142" w:rsidRDefault="00AE025B" w:rsidP="00AE025B">
            <w:pPr>
              <w:rPr>
                <w:sz w:val="24"/>
                <w:szCs w:val="56"/>
              </w:rPr>
            </w:pPr>
            <w:r w:rsidRPr="00822142">
              <w:rPr>
                <w:sz w:val="24"/>
                <w:szCs w:val="56"/>
              </w:rPr>
              <w:t>Оценка «4» - «хорошо» выставляется, если обучающийся показал знание учебного материала, усвоил основную литературу, смог ответить почти полно на все заданные дополнительные и уточняющие вопросы. Обучающийся демонстрирует знания теоретического и практического материала по теме практической работы, допуская незначительные неточности при решении задач, имея неполное понимание междисциплинарных связей при правильном выборе алгоритма решения задания.</w:t>
            </w:r>
          </w:p>
          <w:p w14:paraId="3BEFF67F" w14:textId="77777777" w:rsidR="00AE025B" w:rsidRPr="00822142" w:rsidRDefault="00AE025B" w:rsidP="00AE025B">
            <w:pPr>
              <w:rPr>
                <w:sz w:val="24"/>
                <w:szCs w:val="56"/>
              </w:rPr>
            </w:pPr>
            <w:r w:rsidRPr="00822142">
              <w:rPr>
                <w:sz w:val="24"/>
                <w:szCs w:val="56"/>
              </w:rPr>
              <w:t>Оценка «3» - «удовлетворительно» выставляется, если обучающийся в целом освоил материал практической работы, ответил не на все уточняющие и дополнительные вопросы. Обучающийся затрудняется с правильной оценкой предложенной задачи, даёт неполный ответ, требующий наводящих вопросов преподавателя, выбор алгоритма решения задачи возможен при наводящих вопросах преподавателя.</w:t>
            </w:r>
          </w:p>
          <w:p w14:paraId="7FD035EF" w14:textId="77777777" w:rsidR="00AE025B" w:rsidRPr="00822142" w:rsidRDefault="00AE025B" w:rsidP="00AE025B">
            <w:pPr>
              <w:rPr>
                <w:i/>
                <w:sz w:val="24"/>
                <w:szCs w:val="56"/>
              </w:rPr>
            </w:pPr>
            <w:r w:rsidRPr="00822142">
              <w:rPr>
                <w:sz w:val="24"/>
                <w:szCs w:val="56"/>
              </w:rPr>
              <w:t xml:space="preserve">Оценка «2» - «неудовлетворительно» выставляется обучающемуся, если он имеет существенные пробелы в знаниях основного учебного материала практической работы, который полностью не раскрыл содержание вопросов, не смог ответить на уточняющие и дополнительные вопросы. Обучающийся </w:t>
            </w:r>
            <w:r w:rsidRPr="00822142">
              <w:rPr>
                <w:sz w:val="24"/>
                <w:szCs w:val="56"/>
              </w:rPr>
              <w:lastRenderedPageBreak/>
              <w:t>даёт неверную оценку ситуации, неправильно выбирает алгоритм действий.</w:t>
            </w:r>
          </w:p>
        </w:tc>
        <w:tc>
          <w:tcPr>
            <w:tcW w:w="879" w:type="pct"/>
          </w:tcPr>
          <w:p w14:paraId="71B1FCD2" w14:textId="77777777" w:rsidR="00AE025B" w:rsidRPr="00822142" w:rsidRDefault="00AE025B" w:rsidP="00AE025B">
            <w:pPr>
              <w:jc w:val="both"/>
              <w:rPr>
                <w:i/>
                <w:sz w:val="24"/>
                <w:szCs w:val="56"/>
              </w:rPr>
            </w:pPr>
            <w:r w:rsidRPr="00822142">
              <w:rPr>
                <w:sz w:val="24"/>
                <w:szCs w:val="56"/>
              </w:rPr>
              <w:lastRenderedPageBreak/>
              <w:t>Оценка результатов выполнения практической работы</w:t>
            </w:r>
          </w:p>
        </w:tc>
      </w:tr>
      <w:tr w:rsidR="00012FE6" w:rsidRPr="00822142" w14:paraId="580FBA32" w14:textId="77777777" w:rsidTr="00763440">
        <w:tc>
          <w:tcPr>
            <w:tcW w:w="1388" w:type="pct"/>
            <w:vMerge/>
          </w:tcPr>
          <w:p w14:paraId="4055D063" w14:textId="77777777" w:rsidR="00012FE6" w:rsidRPr="00822142" w:rsidRDefault="00012FE6" w:rsidP="00D42A83">
            <w:pPr>
              <w:jc w:val="both"/>
              <w:rPr>
                <w:szCs w:val="52"/>
              </w:rPr>
            </w:pPr>
          </w:p>
        </w:tc>
        <w:tc>
          <w:tcPr>
            <w:tcW w:w="2732" w:type="pct"/>
          </w:tcPr>
          <w:p w14:paraId="3728443A" w14:textId="77777777" w:rsidR="00012FE6" w:rsidRPr="00822142" w:rsidRDefault="00012FE6" w:rsidP="00D42A83">
            <w:pPr>
              <w:rPr>
                <w:sz w:val="24"/>
                <w:szCs w:val="56"/>
              </w:rPr>
            </w:pPr>
            <w:r w:rsidRPr="00822142">
              <w:rPr>
                <w:sz w:val="24"/>
                <w:szCs w:val="56"/>
              </w:rPr>
              <w:t>Оценка «5» - «отлично» выставляется, если обучающийся имеет глубокие знания учебного материала по теме курсовой работы, показывает усвоение взаимосвязи основных понятий, используемых в работе, смог ответить на все уточняющие и дополнительные вопросы. Обучающийся демонстрирует знания теоретического и практического материала по теме курсовой работы, определяет взаимосвязи между показателями, представляет самостоятельно выполненную практическую (расчетную) часть, даёт правильный алгоритм решения, определяет междисциплинарные связи по условию задания. По результатам проведенного исследования обучающийся представляет презентацию и доклад. Структура и качество курсовой работы соответствует требованиям, изложенным в Методических рекомендациях.</w:t>
            </w:r>
          </w:p>
          <w:p w14:paraId="1ECE2BE1" w14:textId="77777777" w:rsidR="00012FE6" w:rsidRPr="00822142" w:rsidRDefault="00012FE6" w:rsidP="00D42A83">
            <w:pPr>
              <w:rPr>
                <w:sz w:val="24"/>
                <w:szCs w:val="56"/>
              </w:rPr>
            </w:pPr>
            <w:r w:rsidRPr="00822142">
              <w:rPr>
                <w:sz w:val="24"/>
                <w:szCs w:val="56"/>
              </w:rPr>
              <w:t>Оценка «4» - «хорошо» выставляется, если обучающийся показал знание материала, усвоил основную литературу, смог ответить почти полно на все заданные дополнительные и уточняющие вопросы. Обучающийся демонстрирует знания теоретического и практического материала по теме курсовой работы, допуская незначительные неточности при выполнении практической части курсовой работы, имея неполное понимание междисциплинарных связей при правильном выборе алгоритма решения задания. По результатам проведенного исследования обучающийся представляет презентацию и доклад. Структура и качество курсовой работы соответствует требованиям, изложенным в Методических рекомендациях с незначительными отклонениями.</w:t>
            </w:r>
          </w:p>
          <w:p w14:paraId="6676232A" w14:textId="77777777" w:rsidR="00012FE6" w:rsidRPr="00822142" w:rsidRDefault="00012FE6" w:rsidP="00D42A83">
            <w:pPr>
              <w:rPr>
                <w:sz w:val="24"/>
                <w:szCs w:val="56"/>
              </w:rPr>
            </w:pPr>
            <w:r w:rsidRPr="00822142">
              <w:rPr>
                <w:sz w:val="24"/>
                <w:szCs w:val="56"/>
              </w:rPr>
              <w:t xml:space="preserve">Оценка «3» - «удовлетворительно» выставляется, если обучающийся в целом освоил материал курсовой работы, ответил не на все уточняющие и дополнительные вопросы. Обучающийся затрудняется с правильной оценкой предложенной задачи, даёт неполный ответ, требующий наводящих вопросов преподавателя, выбор алгоритма решения задачи возможен при наводящих </w:t>
            </w:r>
            <w:r w:rsidRPr="00822142">
              <w:rPr>
                <w:sz w:val="24"/>
                <w:szCs w:val="56"/>
              </w:rPr>
              <w:lastRenderedPageBreak/>
              <w:t>вопросах преподавателя. Презентация и доклад, представленные на защите курсовой работы, не в полной мере отражают суть исследования. В работе присутствуют незначительные отклонения от требований, предъявляемым к курсовым работам согласно Методическим рекомендациям, разработанным в учебном заведении.</w:t>
            </w:r>
          </w:p>
          <w:p w14:paraId="5D2FE696" w14:textId="77777777" w:rsidR="00012FE6" w:rsidRPr="00822142" w:rsidRDefault="00012FE6" w:rsidP="00D42A83">
            <w:pPr>
              <w:rPr>
                <w:sz w:val="24"/>
                <w:szCs w:val="56"/>
              </w:rPr>
            </w:pPr>
            <w:r w:rsidRPr="00822142">
              <w:rPr>
                <w:sz w:val="24"/>
                <w:szCs w:val="56"/>
              </w:rPr>
              <w:t>Оценка «2» - «неудовлетворительно» выставляется обучающемуся, если он имеет существенные пробелы в знаниях основного учебного материала, который полностью не раскрыл тему курсовой работы, не смог ответить на уточняющие и дополнительные вопросы. Обучающийся даёт неверную оценку ситуации, неправильно выбирает алгоритм действий. Презентация и доклад к защите не представлены или выполнены со значительными замечаниями, не отражают тематику и проблему, раскрываемую в курсовой работе. При написании курсовой работы обучающийся не учел требования к написанию курсовой работы, изложенные в Методических рекомендациях по написанию курсовой работы.</w:t>
            </w:r>
          </w:p>
        </w:tc>
        <w:tc>
          <w:tcPr>
            <w:tcW w:w="879" w:type="pct"/>
          </w:tcPr>
          <w:p w14:paraId="11ADEAA7" w14:textId="77777777" w:rsidR="00012FE6" w:rsidRPr="00822142" w:rsidRDefault="00012FE6" w:rsidP="00D42A83">
            <w:pPr>
              <w:jc w:val="both"/>
              <w:rPr>
                <w:sz w:val="24"/>
                <w:szCs w:val="56"/>
              </w:rPr>
            </w:pPr>
            <w:r w:rsidRPr="00822142">
              <w:rPr>
                <w:sz w:val="24"/>
                <w:szCs w:val="56"/>
              </w:rPr>
              <w:lastRenderedPageBreak/>
              <w:t>Оценка результатов выполнения курсовой работы</w:t>
            </w:r>
          </w:p>
        </w:tc>
      </w:tr>
      <w:tr w:rsidR="00012FE6" w:rsidRPr="00822142" w14:paraId="581F9F03" w14:textId="77777777" w:rsidTr="00763440">
        <w:tc>
          <w:tcPr>
            <w:tcW w:w="1388" w:type="pct"/>
            <w:vMerge/>
          </w:tcPr>
          <w:p w14:paraId="6E66EC79" w14:textId="77777777" w:rsidR="00012FE6" w:rsidRPr="00822142" w:rsidRDefault="00012FE6" w:rsidP="00D42A83">
            <w:pPr>
              <w:jc w:val="both"/>
              <w:rPr>
                <w:szCs w:val="52"/>
              </w:rPr>
            </w:pPr>
          </w:p>
        </w:tc>
        <w:tc>
          <w:tcPr>
            <w:tcW w:w="2732" w:type="pct"/>
          </w:tcPr>
          <w:p w14:paraId="7D8AD5C4" w14:textId="77777777" w:rsidR="00012FE6" w:rsidRPr="00822142" w:rsidRDefault="00012FE6" w:rsidP="00D42A83">
            <w:pPr>
              <w:rPr>
                <w:sz w:val="24"/>
                <w:szCs w:val="56"/>
              </w:rPr>
            </w:pPr>
            <w:r w:rsidRPr="00822142">
              <w:rPr>
                <w:sz w:val="24"/>
                <w:szCs w:val="56"/>
              </w:rPr>
              <w:t>Оценка «5» - «отлично» выставляется, если дается комплексная оценка предложенной ситуации; демонстрируются глубокие знания теоретического материала и умение их применять; последовательное, правильное выполнение всех заданий; умение обоснованно излагать свои мысли, делать необходимые выводы.</w:t>
            </w:r>
          </w:p>
          <w:p w14:paraId="5237AB20" w14:textId="77777777" w:rsidR="00012FE6" w:rsidRPr="00822142" w:rsidRDefault="00012FE6" w:rsidP="00D42A83">
            <w:pPr>
              <w:rPr>
                <w:sz w:val="24"/>
                <w:szCs w:val="56"/>
              </w:rPr>
            </w:pPr>
            <w:r w:rsidRPr="00822142">
              <w:rPr>
                <w:sz w:val="24"/>
                <w:szCs w:val="56"/>
              </w:rPr>
              <w:t>Оценка «4» - «хорошо» выставляется, если дается комплексная оценка предложенной ситуации; демонстрируются глубокие знания теоретического материала и умение их применять; последовательное, правильное выполнение всех заданий; возможны единичные ошибки, исправляемые самим студентом после замечания преподавателя; умение обоснованно излагать свои мысли, делать необходимые выводы.</w:t>
            </w:r>
          </w:p>
          <w:p w14:paraId="3CACCC42" w14:textId="77777777" w:rsidR="00012FE6" w:rsidRPr="00822142" w:rsidRDefault="00012FE6" w:rsidP="00D42A83">
            <w:pPr>
              <w:rPr>
                <w:sz w:val="24"/>
                <w:szCs w:val="56"/>
              </w:rPr>
            </w:pPr>
            <w:r w:rsidRPr="00822142">
              <w:rPr>
                <w:sz w:val="24"/>
                <w:szCs w:val="56"/>
              </w:rPr>
              <w:t xml:space="preserve">Оценка «3» - «удовлетворительно» выставляется, если студент демонстрирует затруднения с комплексной оценкой предложенной ситуации; неполное теоретическое обоснование, требующее наводящих вопросов преподавателя; выполняет задания при подсказке </w:t>
            </w:r>
            <w:r w:rsidRPr="00822142">
              <w:rPr>
                <w:sz w:val="24"/>
                <w:szCs w:val="56"/>
              </w:rPr>
              <w:lastRenderedPageBreak/>
              <w:t>преподавателя; затрудняется в формулировке выводов.</w:t>
            </w:r>
          </w:p>
          <w:p w14:paraId="4C24CD74" w14:textId="77777777" w:rsidR="00012FE6" w:rsidRPr="00822142" w:rsidRDefault="00012FE6" w:rsidP="00D42A83">
            <w:pPr>
              <w:rPr>
                <w:sz w:val="24"/>
                <w:szCs w:val="56"/>
              </w:rPr>
            </w:pPr>
            <w:r w:rsidRPr="00822142">
              <w:rPr>
                <w:sz w:val="24"/>
                <w:szCs w:val="56"/>
              </w:rPr>
              <w:t>Оценка «2» - «неудовлетворительно» выставляется, если дана неправильная оценка предложенной ситуации; отсутствует теоретическое обоснование выполнения заданий.</w:t>
            </w:r>
          </w:p>
        </w:tc>
        <w:tc>
          <w:tcPr>
            <w:tcW w:w="879" w:type="pct"/>
          </w:tcPr>
          <w:p w14:paraId="3AEAADF0" w14:textId="77777777" w:rsidR="00012FE6" w:rsidRPr="00822142" w:rsidRDefault="00012FE6" w:rsidP="00D42A83">
            <w:pPr>
              <w:rPr>
                <w:sz w:val="24"/>
                <w:szCs w:val="56"/>
              </w:rPr>
            </w:pPr>
            <w:r w:rsidRPr="00822142">
              <w:rPr>
                <w:sz w:val="24"/>
                <w:szCs w:val="56"/>
              </w:rPr>
              <w:lastRenderedPageBreak/>
              <w:t>Экспертная оценка решений практических работ</w:t>
            </w:r>
          </w:p>
        </w:tc>
      </w:tr>
    </w:tbl>
    <w:p w14:paraId="5024133A" w14:textId="77777777" w:rsidR="00012FE6" w:rsidRPr="00822142" w:rsidRDefault="00012FE6" w:rsidP="00012FE6">
      <w:pPr>
        <w:rPr>
          <w:b/>
          <w:bCs/>
        </w:rPr>
      </w:pPr>
    </w:p>
    <w:p w14:paraId="4222EC27" w14:textId="77777777" w:rsidR="003A22DF" w:rsidRDefault="003A22DF">
      <w:pPr>
        <w:sectPr w:rsidR="003A22DF" w:rsidSect="00763440">
          <w:pgSz w:w="11900" w:h="16840"/>
          <w:pgMar w:top="1134" w:right="851" w:bottom="1134" w:left="1701" w:header="709" w:footer="709" w:gutter="0"/>
          <w:cols w:space="708"/>
          <w:docGrid w:linePitch="360"/>
        </w:sectPr>
      </w:pPr>
    </w:p>
    <w:p w14:paraId="573B4356" w14:textId="77777777" w:rsidR="00951B31" w:rsidRPr="006410C9" w:rsidRDefault="00951B31" w:rsidP="006410C9">
      <w:pPr>
        <w:spacing w:line="360" w:lineRule="auto"/>
        <w:jc w:val="right"/>
        <w:rPr>
          <w:b/>
        </w:rPr>
      </w:pPr>
      <w:bookmarkStart w:id="79" w:name="_Toc807276"/>
      <w:r w:rsidRPr="006410C9">
        <w:rPr>
          <w:b/>
        </w:rPr>
        <w:lastRenderedPageBreak/>
        <w:t>Приложение 2</w:t>
      </w:r>
      <w:bookmarkEnd w:id="79"/>
      <w:r w:rsidRPr="006410C9">
        <w:rPr>
          <w:b/>
        </w:rPr>
        <w:t xml:space="preserve">.14 </w:t>
      </w:r>
    </w:p>
    <w:p w14:paraId="17933102" w14:textId="77777777" w:rsidR="00951B31" w:rsidRPr="0046018B" w:rsidRDefault="00951B31" w:rsidP="00951B31">
      <w:pPr>
        <w:spacing w:line="360" w:lineRule="auto"/>
        <w:jc w:val="right"/>
        <w:rPr>
          <w:b/>
        </w:rPr>
      </w:pPr>
      <w:r w:rsidRPr="0046018B">
        <w:rPr>
          <w:b/>
        </w:rPr>
        <w:t xml:space="preserve">к ПООП по специальности </w:t>
      </w:r>
    </w:p>
    <w:p w14:paraId="04CBC963" w14:textId="77777777" w:rsidR="00951B31" w:rsidRPr="0046018B" w:rsidRDefault="00951B31" w:rsidP="00951B31">
      <w:pPr>
        <w:spacing w:line="360" w:lineRule="auto"/>
        <w:jc w:val="right"/>
        <w:rPr>
          <w:b/>
        </w:rPr>
      </w:pPr>
      <w:r w:rsidRPr="0046018B">
        <w:rPr>
          <w:b/>
        </w:rPr>
        <w:t>38.02.06 Финансы</w:t>
      </w:r>
    </w:p>
    <w:p w14:paraId="18F97C29" w14:textId="77777777" w:rsidR="00951B31" w:rsidRPr="003D2E98" w:rsidRDefault="00951B31" w:rsidP="00951B31">
      <w:pPr>
        <w:spacing w:line="360" w:lineRule="auto"/>
        <w:rPr>
          <w:b/>
        </w:rPr>
      </w:pPr>
    </w:p>
    <w:p w14:paraId="361CF647" w14:textId="77777777" w:rsidR="00951B31" w:rsidRPr="003D2E98" w:rsidRDefault="00951B31" w:rsidP="00951B31">
      <w:pPr>
        <w:spacing w:line="360" w:lineRule="auto"/>
      </w:pPr>
    </w:p>
    <w:p w14:paraId="1020E347" w14:textId="77777777" w:rsidR="00951B31" w:rsidRPr="003D2E98" w:rsidRDefault="00951B31" w:rsidP="00951B31">
      <w:pPr>
        <w:spacing w:line="360" w:lineRule="auto"/>
      </w:pPr>
    </w:p>
    <w:p w14:paraId="58BBDA55" w14:textId="77777777" w:rsidR="00951B31" w:rsidRPr="003D2E98" w:rsidRDefault="00951B31" w:rsidP="00951B31">
      <w:pPr>
        <w:spacing w:line="360" w:lineRule="auto"/>
      </w:pPr>
    </w:p>
    <w:p w14:paraId="39B3C9EB" w14:textId="77777777" w:rsidR="00951B31" w:rsidRPr="003D2E98" w:rsidRDefault="00951B31" w:rsidP="00951B31">
      <w:pPr>
        <w:keepNext/>
        <w:spacing w:before="240" w:after="60" w:line="360" w:lineRule="auto"/>
        <w:jc w:val="right"/>
        <w:outlineLvl w:val="2"/>
        <w:rPr>
          <w:b/>
          <w:bCs/>
        </w:rPr>
      </w:pPr>
    </w:p>
    <w:p w14:paraId="41560A72" w14:textId="77777777" w:rsidR="00951B31" w:rsidRPr="003D2E98" w:rsidRDefault="00951B31" w:rsidP="00951B31">
      <w:pPr>
        <w:spacing w:line="360" w:lineRule="auto"/>
      </w:pPr>
    </w:p>
    <w:p w14:paraId="1CDB9B98" w14:textId="77777777" w:rsidR="00951B31" w:rsidRPr="003D2E98" w:rsidRDefault="00951B31" w:rsidP="00951B31">
      <w:pPr>
        <w:spacing w:line="360" w:lineRule="auto"/>
      </w:pPr>
    </w:p>
    <w:p w14:paraId="2FECEA71" w14:textId="77777777" w:rsidR="00951B31" w:rsidRPr="003D2E98" w:rsidRDefault="00951B31" w:rsidP="00951B31">
      <w:pPr>
        <w:spacing w:line="360" w:lineRule="auto"/>
      </w:pPr>
    </w:p>
    <w:p w14:paraId="2EEAAAD2" w14:textId="77777777" w:rsidR="00951B31" w:rsidRPr="003D2E98" w:rsidRDefault="00951B31" w:rsidP="00951B31">
      <w:pPr>
        <w:spacing w:line="360" w:lineRule="auto"/>
      </w:pPr>
    </w:p>
    <w:p w14:paraId="7BA815D9" w14:textId="77777777" w:rsidR="00951B31" w:rsidRPr="003D2E98" w:rsidRDefault="00951B31" w:rsidP="00951B31">
      <w:pPr>
        <w:spacing w:line="360" w:lineRule="auto"/>
      </w:pPr>
    </w:p>
    <w:p w14:paraId="7A5B24AF" w14:textId="77777777" w:rsidR="00951B31" w:rsidRPr="003D2E98" w:rsidRDefault="00951B31" w:rsidP="00951B31">
      <w:pPr>
        <w:spacing w:line="360" w:lineRule="auto"/>
      </w:pPr>
    </w:p>
    <w:p w14:paraId="159B3B59" w14:textId="77777777" w:rsidR="00951B31" w:rsidRPr="003D2E98" w:rsidRDefault="00951B31" w:rsidP="00951B31">
      <w:pPr>
        <w:spacing w:line="360" w:lineRule="auto"/>
      </w:pPr>
    </w:p>
    <w:p w14:paraId="7F407CDA" w14:textId="77777777" w:rsidR="00951B31" w:rsidRDefault="00951B31" w:rsidP="00951B31">
      <w:pPr>
        <w:jc w:val="center"/>
        <w:rPr>
          <w:sz w:val="28"/>
          <w:szCs w:val="28"/>
        </w:rPr>
      </w:pPr>
      <w:bookmarkStart w:id="80" w:name="_Toc529540645"/>
      <w:r w:rsidRPr="003D2E98">
        <w:rPr>
          <w:b/>
        </w:rPr>
        <w:t>ПРИМЕРНАЯ РАБОЧАЯ ПРОГРАММА УЧЕБНОЙ ДИСЦИПЛИНЫ</w:t>
      </w:r>
      <w:r w:rsidRPr="003D2E98">
        <w:rPr>
          <w:b/>
        </w:rPr>
        <w:br/>
      </w:r>
    </w:p>
    <w:p w14:paraId="6802A7E3" w14:textId="699E6605" w:rsidR="00951B31" w:rsidRPr="002D425A" w:rsidRDefault="00763440" w:rsidP="00723740">
      <w:pPr>
        <w:pStyle w:val="39"/>
        <w:rPr>
          <w:b/>
          <w:bCs w:val="0"/>
          <w:sz w:val="24"/>
          <w:szCs w:val="24"/>
        </w:rPr>
      </w:pPr>
      <w:bookmarkStart w:id="81" w:name="_Toc90803397"/>
      <w:r w:rsidRPr="002D425A">
        <w:rPr>
          <w:b/>
          <w:bCs w:val="0"/>
          <w:sz w:val="24"/>
          <w:szCs w:val="24"/>
        </w:rPr>
        <w:t xml:space="preserve">ОП.07 </w:t>
      </w:r>
      <w:bookmarkEnd w:id="80"/>
      <w:r w:rsidRPr="002D425A">
        <w:rPr>
          <w:b/>
          <w:bCs w:val="0"/>
          <w:sz w:val="24"/>
          <w:szCs w:val="24"/>
        </w:rPr>
        <w:t>БУХГАЛТЕРСКИЙ УЧЕТ</w:t>
      </w:r>
      <w:bookmarkEnd w:id="81"/>
    </w:p>
    <w:p w14:paraId="48EF907F" w14:textId="77777777" w:rsidR="00951B31" w:rsidRPr="003D2E98" w:rsidRDefault="00951B31" w:rsidP="00951B31">
      <w:pPr>
        <w:spacing w:line="360" w:lineRule="auto"/>
      </w:pPr>
    </w:p>
    <w:p w14:paraId="29873A98" w14:textId="77777777" w:rsidR="00951B31" w:rsidRPr="003D2E98" w:rsidRDefault="00951B31" w:rsidP="00951B31">
      <w:pPr>
        <w:spacing w:line="360" w:lineRule="auto"/>
      </w:pPr>
    </w:p>
    <w:p w14:paraId="43DFA69F" w14:textId="77777777" w:rsidR="00951B31" w:rsidRPr="003D2E98" w:rsidRDefault="00951B31" w:rsidP="00951B31">
      <w:pPr>
        <w:spacing w:line="360" w:lineRule="auto"/>
      </w:pPr>
    </w:p>
    <w:p w14:paraId="7607ED96" w14:textId="77777777" w:rsidR="00951B31" w:rsidRPr="003D2E98" w:rsidRDefault="00951B31" w:rsidP="00951B31">
      <w:pPr>
        <w:spacing w:line="360" w:lineRule="auto"/>
      </w:pPr>
    </w:p>
    <w:p w14:paraId="29328CCE" w14:textId="77777777" w:rsidR="00951B31" w:rsidRPr="003D2E98" w:rsidRDefault="00951B31" w:rsidP="00951B31">
      <w:pPr>
        <w:spacing w:line="360" w:lineRule="auto"/>
      </w:pPr>
    </w:p>
    <w:p w14:paraId="13507150" w14:textId="77777777" w:rsidR="00951B31" w:rsidRPr="003D2E98" w:rsidRDefault="00951B31" w:rsidP="00951B31">
      <w:pPr>
        <w:spacing w:line="360" w:lineRule="auto"/>
      </w:pPr>
    </w:p>
    <w:p w14:paraId="1017BF91" w14:textId="77777777" w:rsidR="00951B31" w:rsidRPr="003D2E98" w:rsidRDefault="00951B31" w:rsidP="00951B31">
      <w:pPr>
        <w:spacing w:line="360" w:lineRule="auto"/>
      </w:pPr>
    </w:p>
    <w:p w14:paraId="7A1CC54F" w14:textId="77777777" w:rsidR="00951B31" w:rsidRPr="003D2E98" w:rsidRDefault="00951B31" w:rsidP="00951B31">
      <w:pPr>
        <w:spacing w:line="360" w:lineRule="auto"/>
      </w:pPr>
    </w:p>
    <w:p w14:paraId="3CCA6B46" w14:textId="77777777" w:rsidR="00951B31" w:rsidRPr="003D2E98" w:rsidRDefault="00951B31" w:rsidP="00951B31">
      <w:pPr>
        <w:spacing w:line="360" w:lineRule="auto"/>
      </w:pPr>
    </w:p>
    <w:p w14:paraId="3C8234C5" w14:textId="77777777" w:rsidR="00951B31" w:rsidRDefault="00951B31" w:rsidP="00951B31">
      <w:pPr>
        <w:spacing w:line="360" w:lineRule="auto"/>
        <w:jc w:val="center"/>
        <w:rPr>
          <w:b/>
          <w:bCs/>
        </w:rPr>
      </w:pPr>
    </w:p>
    <w:p w14:paraId="6A2F4953" w14:textId="77777777" w:rsidR="00951B31" w:rsidRDefault="00951B31" w:rsidP="00951B31">
      <w:pPr>
        <w:spacing w:line="360" w:lineRule="auto"/>
        <w:jc w:val="center"/>
        <w:rPr>
          <w:b/>
          <w:bCs/>
        </w:rPr>
      </w:pPr>
    </w:p>
    <w:p w14:paraId="331CD43D" w14:textId="77777777" w:rsidR="00951B31" w:rsidRDefault="00951B31" w:rsidP="00951B31">
      <w:pPr>
        <w:spacing w:line="360" w:lineRule="auto"/>
        <w:rPr>
          <w:b/>
          <w:bCs/>
        </w:rPr>
      </w:pPr>
    </w:p>
    <w:p w14:paraId="7406EEE4" w14:textId="398F351E" w:rsidR="00951B31" w:rsidRDefault="00951B31" w:rsidP="00951B31">
      <w:pPr>
        <w:spacing w:line="360" w:lineRule="auto"/>
        <w:jc w:val="center"/>
        <w:rPr>
          <w:b/>
          <w:bCs/>
        </w:rPr>
      </w:pPr>
      <w:r>
        <w:rPr>
          <w:b/>
          <w:bCs/>
        </w:rPr>
        <w:t>202</w:t>
      </w:r>
      <w:r w:rsidR="0070356B">
        <w:rPr>
          <w:b/>
          <w:bCs/>
        </w:rPr>
        <w:t>2</w:t>
      </w:r>
      <w:r>
        <w:rPr>
          <w:b/>
          <w:bCs/>
        </w:rPr>
        <w:t xml:space="preserve"> год</w:t>
      </w:r>
      <w:r>
        <w:rPr>
          <w:b/>
          <w:bCs/>
        </w:rPr>
        <w:br w:type="page"/>
      </w:r>
    </w:p>
    <w:p w14:paraId="49078CA6" w14:textId="77777777" w:rsidR="00951B31" w:rsidRPr="00AE1F67" w:rsidRDefault="00951B31" w:rsidP="00AE1F67">
      <w:pPr>
        <w:jc w:val="center"/>
        <w:rPr>
          <w:b/>
          <w:bCs/>
        </w:rPr>
      </w:pPr>
      <w:r w:rsidRPr="00AE1F67">
        <w:rPr>
          <w:b/>
          <w:bCs/>
        </w:rPr>
        <w:lastRenderedPageBreak/>
        <w:t>СОДЕРЖАНИЕ</w:t>
      </w:r>
    </w:p>
    <w:p w14:paraId="41ABA4D4" w14:textId="77777777" w:rsidR="00951B31" w:rsidRPr="00AE1F67" w:rsidRDefault="00951B31" w:rsidP="00AE1F67">
      <w:pPr>
        <w:rPr>
          <w:b/>
          <w:bCs/>
        </w:rPr>
      </w:pPr>
    </w:p>
    <w:tbl>
      <w:tblPr>
        <w:tblW w:w="9214" w:type="dxa"/>
        <w:tblLook w:val="01E0" w:firstRow="1" w:lastRow="1" w:firstColumn="1" w:lastColumn="1" w:noHBand="0" w:noVBand="0"/>
      </w:tblPr>
      <w:tblGrid>
        <w:gridCol w:w="8080"/>
        <w:gridCol w:w="1134"/>
      </w:tblGrid>
      <w:tr w:rsidR="00632C38" w:rsidRPr="00AE1F67" w14:paraId="2EC07A24" w14:textId="77777777" w:rsidTr="00632C38">
        <w:tc>
          <w:tcPr>
            <w:tcW w:w="8080" w:type="dxa"/>
          </w:tcPr>
          <w:p w14:paraId="70DF41C3" w14:textId="77777777" w:rsidR="00951B31" w:rsidRPr="00632C38" w:rsidRDefault="00951B31" w:rsidP="002E4BC3">
            <w:pPr>
              <w:pStyle w:val="a9"/>
              <w:numPr>
                <w:ilvl w:val="0"/>
                <w:numId w:val="197"/>
              </w:numPr>
              <w:rPr>
                <w:b/>
                <w:bCs/>
              </w:rPr>
            </w:pPr>
            <w:r w:rsidRPr="00632C38">
              <w:rPr>
                <w:b/>
                <w:bCs/>
              </w:rPr>
              <w:t xml:space="preserve">ОБЩАЯ ХАРАКТЕРИСТИКА </w:t>
            </w:r>
            <w:r w:rsidRPr="00632C38">
              <w:rPr>
                <w:b/>
                <w:bCs/>
                <w:color w:val="000000"/>
              </w:rPr>
              <w:t>ПРИМЕРНОЙ РАБОЧЕЙ</w:t>
            </w:r>
            <w:r w:rsidRPr="00632C38">
              <w:rPr>
                <w:b/>
                <w:bCs/>
              </w:rPr>
              <w:t xml:space="preserve"> ПРОГРАММЫ УЧЕБНОЙ ДИСЦИПЛИНЫ</w:t>
            </w:r>
          </w:p>
        </w:tc>
        <w:tc>
          <w:tcPr>
            <w:tcW w:w="1134" w:type="dxa"/>
          </w:tcPr>
          <w:p w14:paraId="3FEAD37F" w14:textId="77777777" w:rsidR="00951B31" w:rsidRPr="00AE1F67" w:rsidRDefault="00951B31" w:rsidP="00AE1F67">
            <w:pPr>
              <w:rPr>
                <w:b/>
                <w:bCs/>
              </w:rPr>
            </w:pPr>
          </w:p>
        </w:tc>
      </w:tr>
      <w:tr w:rsidR="00632C38" w:rsidRPr="00AE1F67" w14:paraId="2E7A25E4" w14:textId="77777777" w:rsidTr="00632C38">
        <w:tc>
          <w:tcPr>
            <w:tcW w:w="8080" w:type="dxa"/>
          </w:tcPr>
          <w:p w14:paraId="291A8A1A" w14:textId="77777777" w:rsidR="00951B31" w:rsidRPr="00632C38" w:rsidRDefault="00951B31" w:rsidP="002E4BC3">
            <w:pPr>
              <w:pStyle w:val="a9"/>
              <w:numPr>
                <w:ilvl w:val="0"/>
                <w:numId w:val="197"/>
              </w:numPr>
              <w:rPr>
                <w:b/>
                <w:bCs/>
              </w:rPr>
            </w:pPr>
            <w:r w:rsidRPr="00632C38">
              <w:rPr>
                <w:b/>
                <w:bCs/>
              </w:rPr>
              <w:t>СТРУКТУРА И СОДЕРЖАНИЕ УЧЕБНОЙ ДИСЦИПЛИНЫ</w:t>
            </w:r>
          </w:p>
          <w:p w14:paraId="7A30C4CF" w14:textId="77777777" w:rsidR="00951B31" w:rsidRPr="00632C38" w:rsidRDefault="00951B31" w:rsidP="002E4BC3">
            <w:pPr>
              <w:pStyle w:val="a9"/>
              <w:numPr>
                <w:ilvl w:val="0"/>
                <w:numId w:val="197"/>
              </w:numPr>
              <w:rPr>
                <w:b/>
                <w:bCs/>
              </w:rPr>
            </w:pPr>
            <w:r w:rsidRPr="00632C38">
              <w:rPr>
                <w:b/>
                <w:bCs/>
              </w:rPr>
              <w:t>УСЛОВИЯ РЕАЛИЗАЦИИ УЧЕБНОЙ ДИСЦИПЛИНЫ</w:t>
            </w:r>
          </w:p>
        </w:tc>
        <w:tc>
          <w:tcPr>
            <w:tcW w:w="1134" w:type="dxa"/>
          </w:tcPr>
          <w:p w14:paraId="3BFB3056" w14:textId="77777777" w:rsidR="00951B31" w:rsidRPr="00AE1F67" w:rsidRDefault="00951B31" w:rsidP="00AE1F67">
            <w:pPr>
              <w:rPr>
                <w:b/>
                <w:bCs/>
              </w:rPr>
            </w:pPr>
          </w:p>
        </w:tc>
      </w:tr>
      <w:tr w:rsidR="00632C38" w:rsidRPr="00AE1F67" w14:paraId="6305CC6B" w14:textId="77777777" w:rsidTr="00632C38">
        <w:tc>
          <w:tcPr>
            <w:tcW w:w="8080" w:type="dxa"/>
          </w:tcPr>
          <w:p w14:paraId="1F0C5CB8" w14:textId="77777777" w:rsidR="00951B31" w:rsidRPr="00632C38" w:rsidRDefault="00951B31" w:rsidP="002E4BC3">
            <w:pPr>
              <w:pStyle w:val="a9"/>
              <w:numPr>
                <w:ilvl w:val="0"/>
                <w:numId w:val="197"/>
              </w:numPr>
              <w:rPr>
                <w:b/>
                <w:bCs/>
              </w:rPr>
            </w:pPr>
            <w:r w:rsidRPr="00632C38">
              <w:rPr>
                <w:b/>
                <w:bCs/>
              </w:rPr>
              <w:t>КОНТРОЛЬ И ОЦЕНКА РЕЗУЛЬТАТОВ ОСВОЕНИЯ УЧЕБНОЙ ДИСЦИПЛИНЫ</w:t>
            </w:r>
          </w:p>
          <w:p w14:paraId="384DBDDC" w14:textId="77777777" w:rsidR="00951B31" w:rsidRPr="00AE1F67" w:rsidRDefault="00951B31" w:rsidP="00AE1F67">
            <w:pPr>
              <w:rPr>
                <w:b/>
                <w:bCs/>
              </w:rPr>
            </w:pPr>
          </w:p>
        </w:tc>
        <w:tc>
          <w:tcPr>
            <w:tcW w:w="1134" w:type="dxa"/>
          </w:tcPr>
          <w:p w14:paraId="1979718C" w14:textId="77777777" w:rsidR="00951B31" w:rsidRPr="00AE1F67" w:rsidRDefault="00951B31" w:rsidP="00AE1F67">
            <w:pPr>
              <w:rPr>
                <w:b/>
                <w:bCs/>
              </w:rPr>
            </w:pPr>
          </w:p>
        </w:tc>
      </w:tr>
    </w:tbl>
    <w:p w14:paraId="7080066D" w14:textId="221FDB3A" w:rsidR="00951B31" w:rsidRPr="000944A2" w:rsidRDefault="00951B31" w:rsidP="00763440">
      <w:pPr>
        <w:shd w:val="clear" w:color="auto" w:fill="FFFFFF"/>
        <w:jc w:val="center"/>
        <w:rPr>
          <w:color w:val="000000"/>
        </w:rPr>
      </w:pPr>
      <w:r w:rsidRPr="003D2E98">
        <w:rPr>
          <w:rFonts w:eastAsia="Arial Unicode MS"/>
          <w:bCs/>
          <w:color w:val="000000"/>
          <w:u w:color="000000"/>
        </w:rPr>
        <w:br w:type="page"/>
      </w:r>
      <w:r w:rsidRPr="003D2E98">
        <w:rPr>
          <w:rFonts w:eastAsia="Arial Unicode MS"/>
          <w:b/>
          <w:bCs/>
          <w:color w:val="000000"/>
          <w:u w:color="000000"/>
        </w:rPr>
        <w:lastRenderedPageBreak/>
        <w:t xml:space="preserve">1. ОБЩАЯ ХАРАКТЕРИСТИКА ПРИМЕРНОЙ РАБОЧЕЙ ПРОГРАММЫ </w:t>
      </w:r>
      <w:r w:rsidR="00763440">
        <w:rPr>
          <w:rFonts w:eastAsia="Arial Unicode MS"/>
          <w:b/>
          <w:bCs/>
          <w:color w:val="000000"/>
          <w:u w:color="000000"/>
        </w:rPr>
        <w:br/>
      </w:r>
      <w:r w:rsidRPr="003D2E98">
        <w:rPr>
          <w:rFonts w:eastAsia="Arial Unicode MS"/>
          <w:b/>
          <w:bCs/>
          <w:color w:val="000000"/>
          <w:u w:color="000000"/>
        </w:rPr>
        <w:t>УЧЕБНОЙ ДИСЦИПЛИНЫ</w:t>
      </w:r>
      <w:r>
        <w:rPr>
          <w:rFonts w:eastAsia="Arial Unicode MS"/>
          <w:b/>
          <w:bCs/>
          <w:color w:val="000000"/>
          <w:u w:color="000000"/>
        </w:rPr>
        <w:t xml:space="preserve"> </w:t>
      </w:r>
      <w:r w:rsidR="00763440">
        <w:rPr>
          <w:rFonts w:eastAsia="Arial Unicode MS"/>
          <w:b/>
          <w:bCs/>
          <w:color w:val="000000"/>
          <w:u w:color="000000"/>
        </w:rPr>
        <w:br/>
      </w:r>
      <w:r w:rsidR="00763440" w:rsidRPr="00763440">
        <w:rPr>
          <w:rFonts w:eastAsia="Arial Unicode MS"/>
          <w:b/>
          <w:bCs/>
          <w:color w:val="000000"/>
          <w:u w:color="000000"/>
        </w:rPr>
        <w:t>ОП.07 БУХГАЛТЕРСКИЙ УЧЕТ</w:t>
      </w:r>
    </w:p>
    <w:p w14:paraId="7A837077" w14:textId="77777777" w:rsidR="00951B31" w:rsidRPr="000944A2" w:rsidRDefault="00951B31" w:rsidP="00951B31">
      <w:pPr>
        <w:suppressAutoHyphens/>
        <w:spacing w:before="240" w:after="120"/>
        <w:ind w:firstLine="709"/>
        <w:rPr>
          <w:b/>
        </w:rPr>
      </w:pPr>
      <w:r w:rsidRPr="000944A2">
        <w:rPr>
          <w:b/>
        </w:rPr>
        <w:t>1.1. Место дисциплины в структуре основной образовательной программы</w:t>
      </w:r>
    </w:p>
    <w:p w14:paraId="7642D676" w14:textId="559911B4" w:rsidR="00E20CC0" w:rsidRPr="003D2E98" w:rsidRDefault="00E20CC0" w:rsidP="00E20CC0">
      <w:pPr>
        <w:shd w:val="clear" w:color="auto" w:fill="FFFFFF"/>
        <w:spacing w:line="276" w:lineRule="auto"/>
        <w:ind w:firstLine="709"/>
        <w:jc w:val="both"/>
        <w:rPr>
          <w:bCs/>
          <w:color w:val="000000"/>
          <w:u w:color="000000"/>
          <w:bdr w:val="nil"/>
        </w:rPr>
      </w:pPr>
      <w:r w:rsidRPr="003D2E98">
        <w:rPr>
          <w:bCs/>
          <w:color w:val="000000"/>
          <w:u w:color="000000"/>
          <w:bdr w:val="nil"/>
        </w:rPr>
        <w:t>Учебная дисциплина «</w:t>
      </w:r>
      <w:r w:rsidRPr="00373C96">
        <w:rPr>
          <w:bCs/>
          <w:color w:val="000000"/>
          <w:u w:color="000000"/>
          <w:bdr w:val="nil"/>
        </w:rPr>
        <w:t>Бухгалтерский учет</w:t>
      </w:r>
      <w:r w:rsidRPr="003D2E98">
        <w:rPr>
          <w:bCs/>
          <w:color w:val="000000"/>
          <w:u w:color="000000"/>
          <w:bdr w:val="nil"/>
        </w:rPr>
        <w:t xml:space="preserve">» является </w:t>
      </w:r>
      <w:r>
        <w:rPr>
          <w:bCs/>
          <w:color w:val="000000"/>
          <w:u w:color="000000"/>
          <w:bdr w:val="nil"/>
        </w:rPr>
        <w:t xml:space="preserve">обязательной </w:t>
      </w:r>
      <w:r w:rsidRPr="003D2E98">
        <w:rPr>
          <w:bCs/>
          <w:color w:val="000000"/>
          <w:u w:color="000000"/>
          <w:bdr w:val="nil"/>
        </w:rPr>
        <w:t xml:space="preserve">частью </w:t>
      </w:r>
      <w:r w:rsidRPr="003D2E98">
        <w:rPr>
          <w:rFonts w:eastAsia="Arial Unicode MS"/>
          <w:bCs/>
          <w:color w:val="000000"/>
          <w:u w:color="000000"/>
          <w:bdr w:val="nil"/>
        </w:rPr>
        <w:t>профессионального цикла примерной основной</w:t>
      </w:r>
      <w:r w:rsidRPr="003D2E98">
        <w:rPr>
          <w:bCs/>
          <w:color w:val="000000"/>
          <w:u w:color="000000"/>
          <w:bdr w:val="nil"/>
        </w:rPr>
        <w:t xml:space="preserve"> образовательной программы в соответствии </w:t>
      </w:r>
      <w:r w:rsidR="00763440">
        <w:rPr>
          <w:bCs/>
          <w:color w:val="000000"/>
          <w:u w:color="000000"/>
          <w:bdr w:val="nil"/>
        </w:rPr>
        <w:br/>
      </w:r>
      <w:r w:rsidRPr="003D2E98">
        <w:rPr>
          <w:bCs/>
          <w:color w:val="000000"/>
          <w:u w:color="000000"/>
          <w:bdr w:val="nil"/>
        </w:rPr>
        <w:t>с ФГОС СПО по специальности.</w:t>
      </w:r>
    </w:p>
    <w:p w14:paraId="7D2A7396" w14:textId="6C490519" w:rsidR="00E20CC0" w:rsidRPr="003D2E98" w:rsidRDefault="00E20CC0" w:rsidP="00E20CC0">
      <w:pPr>
        <w:shd w:val="clear" w:color="auto" w:fill="FFFFFF"/>
        <w:spacing w:line="276" w:lineRule="auto"/>
        <w:ind w:firstLine="709"/>
        <w:jc w:val="both"/>
        <w:rPr>
          <w:bCs/>
          <w:color w:val="000000"/>
          <w:u w:color="000000"/>
          <w:bdr w:val="nil"/>
        </w:rPr>
      </w:pPr>
      <w:r w:rsidRPr="003D2E98">
        <w:rPr>
          <w:bCs/>
          <w:color w:val="000000"/>
          <w:u w:color="000000"/>
          <w:bdr w:val="nil"/>
        </w:rPr>
        <w:t xml:space="preserve">Особое значение дисциплина имеет при формировании и развитии ОК 01, ОК 02, </w:t>
      </w:r>
      <w:r w:rsidR="00763440">
        <w:rPr>
          <w:bCs/>
          <w:color w:val="000000"/>
          <w:u w:color="000000"/>
          <w:bdr w:val="nil"/>
        </w:rPr>
        <w:br/>
      </w:r>
      <w:r w:rsidRPr="003D2E98">
        <w:rPr>
          <w:bCs/>
          <w:color w:val="000000"/>
          <w:u w:color="000000"/>
          <w:bdr w:val="nil"/>
        </w:rPr>
        <w:t>ОК 03, ОК 04, ОК 05,</w:t>
      </w:r>
      <w:r>
        <w:rPr>
          <w:bCs/>
          <w:color w:val="000000"/>
          <w:u w:color="000000"/>
          <w:bdr w:val="nil"/>
        </w:rPr>
        <w:t xml:space="preserve"> ОК 06, </w:t>
      </w:r>
      <w:r w:rsidRPr="003D2E98">
        <w:rPr>
          <w:bCs/>
          <w:color w:val="000000"/>
          <w:u w:color="000000"/>
          <w:bdr w:val="nil"/>
        </w:rPr>
        <w:t>ОК 09, ОК 10</w:t>
      </w:r>
      <w:r>
        <w:rPr>
          <w:bCs/>
          <w:color w:val="000000"/>
          <w:u w:color="000000"/>
          <w:bdr w:val="nil"/>
        </w:rPr>
        <w:t>, ОК 11</w:t>
      </w:r>
      <w:r w:rsidRPr="003D2E98">
        <w:rPr>
          <w:bCs/>
          <w:color w:val="000000"/>
          <w:u w:color="000000"/>
          <w:bdr w:val="nil"/>
        </w:rPr>
        <w:t>.</w:t>
      </w:r>
    </w:p>
    <w:p w14:paraId="530E6C0D" w14:textId="77777777" w:rsidR="00951B31" w:rsidRPr="000944A2" w:rsidRDefault="00951B31" w:rsidP="00951B31">
      <w:pPr>
        <w:suppressAutoHyphens/>
        <w:spacing w:before="240" w:after="120"/>
        <w:ind w:firstLine="709"/>
        <w:rPr>
          <w:b/>
        </w:rPr>
      </w:pPr>
      <w:r w:rsidRPr="000944A2">
        <w:rPr>
          <w:b/>
        </w:rPr>
        <w:t>1.2. Цели и планируемые результаты освоения дисциплины</w:t>
      </w:r>
    </w:p>
    <w:p w14:paraId="6B5410F4" w14:textId="77777777" w:rsidR="00951B31" w:rsidRPr="003D2E98" w:rsidRDefault="00951B31" w:rsidP="00951B31">
      <w:pPr>
        <w:shd w:val="clear" w:color="auto" w:fill="FFFFFF"/>
        <w:ind w:firstLine="709"/>
        <w:jc w:val="both"/>
        <w:rPr>
          <w:rFonts w:eastAsia="Arial Unicode MS"/>
          <w:bCs/>
          <w:color w:val="000000"/>
          <w:u w:color="000000"/>
          <w:lang w:eastAsia="ar-SA"/>
        </w:rPr>
      </w:pPr>
      <w:r w:rsidRPr="003D2E98">
        <w:rPr>
          <w:rFonts w:eastAsia="Arial Unicode MS"/>
          <w:bCs/>
          <w:color w:val="000000"/>
          <w:u w:color="000000"/>
          <w:lang w:eastAsia="ar-SA"/>
        </w:rPr>
        <w:t>В рамках программы учебной дисциплины обучающимися осваиваются следующие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536"/>
      </w:tblGrid>
      <w:tr w:rsidR="00951B31" w:rsidRPr="003D2E98" w14:paraId="05A7883F" w14:textId="77777777" w:rsidTr="00055A66">
        <w:trPr>
          <w:trHeight w:val="649"/>
        </w:trPr>
        <w:tc>
          <w:tcPr>
            <w:tcW w:w="1129" w:type="dxa"/>
            <w:vAlign w:val="center"/>
            <w:hideMark/>
          </w:tcPr>
          <w:p w14:paraId="131B3F81" w14:textId="77777777" w:rsidR="00951B31" w:rsidRPr="003D2E98" w:rsidRDefault="00951B31" w:rsidP="00D42A83">
            <w:pPr>
              <w:suppressAutoHyphens/>
              <w:jc w:val="center"/>
              <w:rPr>
                <w:b/>
              </w:rPr>
            </w:pPr>
            <w:bookmarkStart w:id="82" w:name="_Hlk78708796"/>
            <w:r w:rsidRPr="003D2E98">
              <w:rPr>
                <w:b/>
              </w:rPr>
              <w:t xml:space="preserve">Код </w:t>
            </w:r>
          </w:p>
          <w:p w14:paraId="175FE9D8" w14:textId="77777777" w:rsidR="00951B31" w:rsidRPr="003D2E98" w:rsidRDefault="00951B31" w:rsidP="00D42A83">
            <w:pPr>
              <w:suppressAutoHyphens/>
              <w:jc w:val="center"/>
              <w:rPr>
                <w:b/>
              </w:rPr>
            </w:pPr>
            <w:r w:rsidRPr="003D2E98">
              <w:rPr>
                <w:b/>
              </w:rPr>
              <w:t>ПК, ОК</w:t>
            </w:r>
            <w:r>
              <w:rPr>
                <w:b/>
              </w:rPr>
              <w:t>, ЛР</w:t>
            </w:r>
          </w:p>
        </w:tc>
        <w:tc>
          <w:tcPr>
            <w:tcW w:w="3969" w:type="dxa"/>
            <w:vAlign w:val="center"/>
            <w:hideMark/>
          </w:tcPr>
          <w:p w14:paraId="559ABCDD" w14:textId="77777777" w:rsidR="00951B31" w:rsidRPr="003D2E98" w:rsidRDefault="00951B31" w:rsidP="00D42A83">
            <w:pPr>
              <w:suppressAutoHyphens/>
              <w:jc w:val="center"/>
              <w:rPr>
                <w:b/>
              </w:rPr>
            </w:pPr>
            <w:r w:rsidRPr="003D2E98">
              <w:rPr>
                <w:b/>
              </w:rPr>
              <w:t>Умения</w:t>
            </w:r>
          </w:p>
        </w:tc>
        <w:tc>
          <w:tcPr>
            <w:tcW w:w="4536" w:type="dxa"/>
            <w:vAlign w:val="center"/>
            <w:hideMark/>
          </w:tcPr>
          <w:p w14:paraId="2C4C495F" w14:textId="77777777" w:rsidR="00951B31" w:rsidRPr="003D2E98" w:rsidRDefault="00951B31" w:rsidP="00D42A83">
            <w:pPr>
              <w:suppressAutoHyphens/>
              <w:jc w:val="center"/>
              <w:rPr>
                <w:b/>
              </w:rPr>
            </w:pPr>
            <w:r w:rsidRPr="003D2E98">
              <w:rPr>
                <w:b/>
              </w:rPr>
              <w:t>Знания</w:t>
            </w:r>
          </w:p>
        </w:tc>
      </w:tr>
      <w:tr w:rsidR="00055A66" w:rsidRPr="003D2E98" w14:paraId="38C35FC0" w14:textId="77777777" w:rsidTr="00055A66">
        <w:trPr>
          <w:trHeight w:val="212"/>
        </w:trPr>
        <w:tc>
          <w:tcPr>
            <w:tcW w:w="1129" w:type="dxa"/>
          </w:tcPr>
          <w:p w14:paraId="07229E59" w14:textId="77777777" w:rsidR="00055A66" w:rsidRDefault="00055A66" w:rsidP="00055A66">
            <w:pPr>
              <w:spacing w:line="360" w:lineRule="auto"/>
              <w:textAlignment w:val="baseline"/>
              <w:rPr>
                <w:color w:val="000000"/>
              </w:rPr>
            </w:pPr>
            <w:r w:rsidRPr="003D2E98">
              <w:rPr>
                <w:color w:val="000000"/>
              </w:rPr>
              <w:t xml:space="preserve">ОК 01, ОК 02, ОК 03, ОК 04, ОК 05, </w:t>
            </w:r>
          </w:p>
          <w:p w14:paraId="56217E6B" w14:textId="77777777" w:rsidR="00055A66" w:rsidRDefault="00055A66" w:rsidP="00055A66">
            <w:pPr>
              <w:spacing w:line="360" w:lineRule="auto"/>
              <w:textAlignment w:val="baseline"/>
              <w:rPr>
                <w:color w:val="000000"/>
              </w:rPr>
            </w:pPr>
            <w:r>
              <w:rPr>
                <w:color w:val="000000"/>
              </w:rPr>
              <w:t>ОК 06,</w:t>
            </w:r>
          </w:p>
          <w:p w14:paraId="5DFBB0A7" w14:textId="77777777" w:rsidR="00055A66" w:rsidRDefault="00055A66" w:rsidP="00055A66">
            <w:pPr>
              <w:spacing w:line="360" w:lineRule="auto"/>
              <w:textAlignment w:val="baseline"/>
              <w:rPr>
                <w:color w:val="000000"/>
              </w:rPr>
            </w:pPr>
            <w:r w:rsidRPr="003D2E98">
              <w:rPr>
                <w:color w:val="000000"/>
              </w:rPr>
              <w:t>ОК 09, ОК 10</w:t>
            </w:r>
            <w:r>
              <w:rPr>
                <w:color w:val="000000"/>
              </w:rPr>
              <w:t>,</w:t>
            </w:r>
          </w:p>
          <w:p w14:paraId="1BB4D215" w14:textId="77777777" w:rsidR="00055A66" w:rsidRPr="003D2E98" w:rsidRDefault="00055A66" w:rsidP="00055A66">
            <w:pPr>
              <w:spacing w:line="360" w:lineRule="auto"/>
              <w:textAlignment w:val="baseline"/>
              <w:rPr>
                <w:color w:val="000000"/>
              </w:rPr>
            </w:pPr>
            <w:r>
              <w:rPr>
                <w:color w:val="000000"/>
              </w:rPr>
              <w:t>ОК 11</w:t>
            </w:r>
            <w:r w:rsidRPr="003D2E98">
              <w:rPr>
                <w:color w:val="000000"/>
              </w:rPr>
              <w:t>,</w:t>
            </w:r>
          </w:p>
          <w:p w14:paraId="02EC3A30" w14:textId="77777777" w:rsidR="00055A66" w:rsidRPr="003D2E98" w:rsidRDefault="00055A66" w:rsidP="00055A66">
            <w:pPr>
              <w:spacing w:line="360" w:lineRule="auto"/>
              <w:textAlignment w:val="baseline"/>
              <w:rPr>
                <w:color w:val="000000"/>
              </w:rPr>
            </w:pPr>
            <w:r w:rsidRPr="003D2E98">
              <w:rPr>
                <w:color w:val="000000"/>
              </w:rPr>
              <w:t>ПК 2.1, ПК 2.</w:t>
            </w:r>
            <w:r>
              <w:rPr>
                <w:color w:val="000000"/>
              </w:rPr>
              <w:t>2</w:t>
            </w:r>
            <w:r w:rsidRPr="003D2E98">
              <w:rPr>
                <w:color w:val="000000"/>
              </w:rPr>
              <w:t xml:space="preserve">, ПК </w:t>
            </w:r>
            <w:r>
              <w:rPr>
                <w:color w:val="000000"/>
              </w:rPr>
              <w:t>3.1</w:t>
            </w:r>
            <w:r w:rsidRPr="003D2E98">
              <w:rPr>
                <w:color w:val="000000"/>
              </w:rPr>
              <w:t xml:space="preserve">, ПК </w:t>
            </w:r>
            <w:r>
              <w:rPr>
                <w:color w:val="000000"/>
              </w:rPr>
              <w:t>3.3</w:t>
            </w:r>
            <w:r w:rsidRPr="003D2E98">
              <w:rPr>
                <w:color w:val="000000"/>
              </w:rPr>
              <w:t xml:space="preserve">, ПК </w:t>
            </w:r>
            <w:r>
              <w:rPr>
                <w:color w:val="000000"/>
              </w:rPr>
              <w:t>3.4</w:t>
            </w:r>
            <w:r w:rsidRPr="003D2E98">
              <w:rPr>
                <w:color w:val="000000"/>
              </w:rPr>
              <w:t>,</w:t>
            </w:r>
          </w:p>
          <w:p w14:paraId="3B80ECA6" w14:textId="77777777" w:rsidR="00055A66" w:rsidRDefault="00055A66" w:rsidP="00055A66">
            <w:pPr>
              <w:spacing w:line="360" w:lineRule="auto"/>
              <w:textAlignment w:val="baseline"/>
              <w:rPr>
                <w:color w:val="000000"/>
              </w:rPr>
            </w:pPr>
            <w:r w:rsidRPr="003D2E98">
              <w:rPr>
                <w:color w:val="000000"/>
              </w:rPr>
              <w:t>ПК 4.2</w:t>
            </w:r>
            <w:r>
              <w:rPr>
                <w:color w:val="000000"/>
              </w:rPr>
              <w:t>,</w:t>
            </w:r>
          </w:p>
          <w:p w14:paraId="5C037266" w14:textId="77777777" w:rsidR="00055A66" w:rsidRDefault="00055A66" w:rsidP="00055A66">
            <w:pPr>
              <w:spacing w:line="360" w:lineRule="auto"/>
              <w:textAlignment w:val="baseline"/>
              <w:rPr>
                <w:color w:val="000000"/>
              </w:rPr>
            </w:pPr>
            <w:r>
              <w:rPr>
                <w:color w:val="000000"/>
              </w:rPr>
              <w:t>ЛР 2,</w:t>
            </w:r>
          </w:p>
          <w:p w14:paraId="0B489896" w14:textId="037F839C" w:rsidR="00055A66" w:rsidRDefault="00055A66" w:rsidP="00055A66">
            <w:pPr>
              <w:spacing w:line="360" w:lineRule="auto"/>
              <w:textAlignment w:val="baseline"/>
              <w:rPr>
                <w:color w:val="000000"/>
              </w:rPr>
            </w:pPr>
            <w:r>
              <w:rPr>
                <w:color w:val="000000"/>
              </w:rPr>
              <w:t>ЛР 3,</w:t>
            </w:r>
          </w:p>
          <w:p w14:paraId="4DE89F75" w14:textId="253BF3AC" w:rsidR="00055A66" w:rsidRDefault="00055A66" w:rsidP="00055A66">
            <w:pPr>
              <w:spacing w:line="360" w:lineRule="auto"/>
              <w:textAlignment w:val="baseline"/>
              <w:rPr>
                <w:color w:val="000000"/>
              </w:rPr>
            </w:pPr>
            <w:r>
              <w:rPr>
                <w:color w:val="000000"/>
              </w:rPr>
              <w:t>ЛР 4,</w:t>
            </w:r>
          </w:p>
          <w:p w14:paraId="7B126AAF" w14:textId="77777777" w:rsidR="00055A66" w:rsidRDefault="00055A66" w:rsidP="00055A66">
            <w:pPr>
              <w:spacing w:line="360" w:lineRule="auto"/>
              <w:textAlignment w:val="baseline"/>
              <w:rPr>
                <w:color w:val="000000"/>
              </w:rPr>
            </w:pPr>
            <w:r>
              <w:rPr>
                <w:color w:val="000000"/>
              </w:rPr>
              <w:t>ЛР 13,</w:t>
            </w:r>
          </w:p>
          <w:p w14:paraId="0C93C49F" w14:textId="77777777" w:rsidR="00055A66" w:rsidRDefault="00055A66" w:rsidP="00055A66">
            <w:pPr>
              <w:spacing w:line="360" w:lineRule="auto"/>
              <w:textAlignment w:val="baseline"/>
              <w:rPr>
                <w:color w:val="000000"/>
              </w:rPr>
            </w:pPr>
            <w:r>
              <w:rPr>
                <w:color w:val="000000"/>
              </w:rPr>
              <w:t>ЛР 14,</w:t>
            </w:r>
          </w:p>
          <w:p w14:paraId="1BEAC3C8" w14:textId="77777777" w:rsidR="00055A66" w:rsidRPr="003D2E98" w:rsidRDefault="00055A66" w:rsidP="00055A66">
            <w:pPr>
              <w:spacing w:line="360" w:lineRule="auto"/>
              <w:textAlignment w:val="baseline"/>
              <w:rPr>
                <w:color w:val="000000"/>
              </w:rPr>
            </w:pPr>
            <w:r>
              <w:rPr>
                <w:color w:val="000000"/>
              </w:rPr>
              <w:t>ЛР 15</w:t>
            </w:r>
          </w:p>
        </w:tc>
        <w:tc>
          <w:tcPr>
            <w:tcW w:w="3969" w:type="dxa"/>
          </w:tcPr>
          <w:p w14:paraId="18659617" w14:textId="77777777" w:rsidR="00055A66" w:rsidRPr="00536D65" w:rsidRDefault="00055A66" w:rsidP="002E4BC3">
            <w:pPr>
              <w:pStyle w:val="ab"/>
              <w:numPr>
                <w:ilvl w:val="0"/>
                <w:numId w:val="201"/>
              </w:numPr>
              <w:spacing w:line="276" w:lineRule="auto"/>
              <w:ind w:left="175" w:hanging="175"/>
            </w:pPr>
            <w:r w:rsidRPr="00536D65">
              <w:t xml:space="preserve">составлять </w:t>
            </w:r>
            <w:r>
              <w:t>группировку объектов бухгалтерского учета</w:t>
            </w:r>
            <w:r w:rsidRPr="00536D65">
              <w:t xml:space="preserve">, </w:t>
            </w:r>
            <w:r>
              <w:t>классификацию активов организации и их источников</w:t>
            </w:r>
          </w:p>
          <w:p w14:paraId="0C3BC04F" w14:textId="581734D7" w:rsidR="00055A66" w:rsidRPr="00536D65" w:rsidRDefault="00055A66" w:rsidP="002E4BC3">
            <w:pPr>
              <w:pStyle w:val="ab"/>
              <w:numPr>
                <w:ilvl w:val="0"/>
                <w:numId w:val="201"/>
              </w:numPr>
              <w:spacing w:line="276" w:lineRule="auto"/>
              <w:ind w:left="175" w:hanging="175"/>
            </w:pPr>
            <w:r>
              <w:t>составлять бухгалтерские балансы, определять типы хозяйственных операций</w:t>
            </w:r>
          </w:p>
          <w:p w14:paraId="6B4D42E8" w14:textId="536CF47C" w:rsidR="00055A66" w:rsidRPr="00D970AD" w:rsidRDefault="00055A66" w:rsidP="002E4BC3">
            <w:pPr>
              <w:pStyle w:val="ab"/>
              <w:numPr>
                <w:ilvl w:val="0"/>
                <w:numId w:val="201"/>
              </w:numPr>
              <w:spacing w:line="276" w:lineRule="auto"/>
              <w:ind w:left="175" w:hanging="175"/>
              <w:rPr>
                <w:color w:val="000000"/>
              </w:rPr>
            </w:pPr>
            <w:r>
              <w:rPr>
                <w:rFonts w:eastAsia="Arial Unicode MS"/>
                <w:color w:val="000000"/>
                <w:u w:color="000000"/>
              </w:rPr>
              <w:t>о</w:t>
            </w:r>
            <w:r w:rsidRPr="002C0CC7">
              <w:rPr>
                <w:rFonts w:eastAsia="Arial Unicode MS"/>
                <w:color w:val="000000"/>
                <w:u w:color="000000"/>
              </w:rPr>
              <w:t>траж</w:t>
            </w:r>
            <w:r>
              <w:rPr>
                <w:rFonts w:eastAsia="Arial Unicode MS"/>
                <w:color w:val="000000"/>
                <w:u w:color="000000"/>
              </w:rPr>
              <w:t>ать</w:t>
            </w:r>
            <w:r w:rsidRPr="002C0CC7">
              <w:rPr>
                <w:rFonts w:eastAsia="Arial Unicode MS"/>
                <w:color w:val="000000"/>
                <w:u w:color="000000"/>
              </w:rPr>
              <w:t xml:space="preserve"> операци</w:t>
            </w:r>
            <w:r>
              <w:rPr>
                <w:rFonts w:eastAsia="Arial Unicode MS"/>
                <w:color w:val="000000"/>
                <w:u w:color="000000"/>
              </w:rPr>
              <w:t>и</w:t>
            </w:r>
            <w:r w:rsidRPr="002C0CC7">
              <w:rPr>
                <w:rFonts w:eastAsia="Arial Unicode MS"/>
                <w:color w:val="000000"/>
                <w:u w:color="000000"/>
              </w:rPr>
              <w:t xml:space="preserve"> на счетах бухгалтерского учета методом двойной записи</w:t>
            </w:r>
            <w:r w:rsidRPr="00536D65">
              <w:t xml:space="preserve"> </w:t>
            </w:r>
          </w:p>
          <w:p w14:paraId="0E0C9E91" w14:textId="28695A89" w:rsidR="00055A66" w:rsidRPr="00055A66" w:rsidRDefault="00055A66" w:rsidP="002E4BC3">
            <w:pPr>
              <w:pStyle w:val="a9"/>
              <w:numPr>
                <w:ilvl w:val="0"/>
                <w:numId w:val="201"/>
              </w:numPr>
              <w:spacing w:before="0" w:after="0" w:line="276" w:lineRule="auto"/>
              <w:ind w:left="176" w:hanging="176"/>
              <w:contextualSpacing/>
              <w:textAlignment w:val="baseline"/>
              <w:rPr>
                <w:color w:val="000000"/>
              </w:rPr>
            </w:pPr>
            <w:r w:rsidRPr="00055A66">
              <w:rPr>
                <w:color w:val="000000"/>
              </w:rPr>
              <w:t>составлять оборотные ведомости по счетам синтетического и аналитического учета</w:t>
            </w:r>
          </w:p>
          <w:p w14:paraId="152BE3E4" w14:textId="4059CF9B" w:rsidR="00055A66" w:rsidRPr="00055A66" w:rsidRDefault="00055A66" w:rsidP="002E4BC3">
            <w:pPr>
              <w:pStyle w:val="a9"/>
              <w:numPr>
                <w:ilvl w:val="0"/>
                <w:numId w:val="201"/>
              </w:numPr>
              <w:spacing w:line="276" w:lineRule="auto"/>
              <w:ind w:left="175" w:hanging="175"/>
              <w:contextualSpacing/>
              <w:textAlignment w:val="baseline"/>
              <w:rPr>
                <w:color w:val="000000"/>
              </w:rPr>
            </w:pPr>
            <w:r w:rsidRPr="00055A66">
              <w:rPr>
                <w:color w:val="000000"/>
              </w:rPr>
              <w:t>разрабатывать рабочий план счетов организации</w:t>
            </w:r>
          </w:p>
          <w:p w14:paraId="4FD252AE" w14:textId="77777777" w:rsidR="00055A66" w:rsidRPr="00055A66" w:rsidRDefault="00055A66" w:rsidP="002E4BC3">
            <w:pPr>
              <w:pStyle w:val="a9"/>
              <w:numPr>
                <w:ilvl w:val="0"/>
                <w:numId w:val="201"/>
              </w:numPr>
              <w:spacing w:line="276" w:lineRule="auto"/>
              <w:ind w:left="175" w:hanging="175"/>
              <w:contextualSpacing/>
              <w:textAlignment w:val="baseline"/>
              <w:rPr>
                <w:color w:val="000000"/>
              </w:rPr>
            </w:pPr>
            <w:r w:rsidRPr="00055A66">
              <w:rPr>
                <w:color w:val="000000"/>
              </w:rPr>
              <w:t>учитывать активы организации на счетах бухгалтерского учета</w:t>
            </w:r>
          </w:p>
          <w:p w14:paraId="52BAC789" w14:textId="56012604" w:rsidR="00055A66" w:rsidRPr="00055A66" w:rsidRDefault="00055A66" w:rsidP="002E4BC3">
            <w:pPr>
              <w:pStyle w:val="a9"/>
              <w:numPr>
                <w:ilvl w:val="0"/>
                <w:numId w:val="201"/>
              </w:numPr>
              <w:spacing w:line="276" w:lineRule="auto"/>
              <w:ind w:left="175" w:hanging="175"/>
              <w:contextualSpacing/>
              <w:textAlignment w:val="baseline"/>
              <w:rPr>
                <w:color w:val="000000"/>
              </w:rPr>
            </w:pPr>
            <w:r w:rsidRPr="00055A66">
              <w:rPr>
                <w:color w:val="000000"/>
              </w:rPr>
              <w:t>начислять заработную плату, отпускные, пособия по временной нетрудоспособности</w:t>
            </w:r>
          </w:p>
          <w:p w14:paraId="6285A2F1" w14:textId="77777777" w:rsidR="00055A66" w:rsidRPr="00055A66" w:rsidRDefault="00055A66" w:rsidP="002E4BC3">
            <w:pPr>
              <w:pStyle w:val="a9"/>
              <w:numPr>
                <w:ilvl w:val="0"/>
                <w:numId w:val="201"/>
              </w:numPr>
              <w:spacing w:line="276" w:lineRule="auto"/>
              <w:ind w:left="175" w:hanging="175"/>
              <w:contextualSpacing/>
              <w:textAlignment w:val="baseline"/>
              <w:rPr>
                <w:color w:val="000000"/>
              </w:rPr>
            </w:pPr>
            <w:r w:rsidRPr="00055A66">
              <w:rPr>
                <w:color w:val="000000"/>
              </w:rPr>
              <w:t>учитывать удержания из заработной платы</w:t>
            </w:r>
          </w:p>
          <w:p w14:paraId="3BC8DF07" w14:textId="77777777" w:rsidR="00055A66" w:rsidRPr="00055A66" w:rsidRDefault="00055A66" w:rsidP="002E4BC3">
            <w:pPr>
              <w:pStyle w:val="a9"/>
              <w:numPr>
                <w:ilvl w:val="0"/>
                <w:numId w:val="201"/>
              </w:numPr>
              <w:spacing w:line="276" w:lineRule="auto"/>
              <w:ind w:left="175" w:hanging="175"/>
              <w:contextualSpacing/>
              <w:textAlignment w:val="baseline"/>
              <w:rPr>
                <w:color w:val="000000"/>
              </w:rPr>
            </w:pPr>
            <w:r w:rsidRPr="00055A66">
              <w:rPr>
                <w:color w:val="000000"/>
              </w:rPr>
              <w:t>учитывать затраты на производство, распределение косвенных затрат</w:t>
            </w:r>
          </w:p>
          <w:p w14:paraId="2420E377" w14:textId="77777777" w:rsidR="00055A66" w:rsidRPr="00055A66" w:rsidRDefault="00055A66" w:rsidP="002E4BC3">
            <w:pPr>
              <w:pStyle w:val="a9"/>
              <w:numPr>
                <w:ilvl w:val="0"/>
                <w:numId w:val="201"/>
              </w:numPr>
              <w:spacing w:line="276" w:lineRule="auto"/>
              <w:ind w:left="175" w:hanging="175"/>
              <w:contextualSpacing/>
              <w:textAlignment w:val="baseline"/>
              <w:rPr>
                <w:color w:val="000000"/>
              </w:rPr>
            </w:pPr>
            <w:r w:rsidRPr="00055A66">
              <w:rPr>
                <w:color w:val="000000"/>
              </w:rPr>
              <w:t>учитывать готовую продукцию и расходы на продажу</w:t>
            </w:r>
          </w:p>
          <w:p w14:paraId="1CC3107E" w14:textId="77777777" w:rsidR="00055A66" w:rsidRPr="00055A66" w:rsidRDefault="00055A66" w:rsidP="002E4BC3">
            <w:pPr>
              <w:pStyle w:val="a9"/>
              <w:numPr>
                <w:ilvl w:val="0"/>
                <w:numId w:val="201"/>
              </w:numPr>
              <w:spacing w:line="276" w:lineRule="auto"/>
              <w:ind w:left="175" w:hanging="175"/>
              <w:contextualSpacing/>
              <w:textAlignment w:val="baseline"/>
              <w:rPr>
                <w:color w:val="000000"/>
              </w:rPr>
            </w:pPr>
            <w:r w:rsidRPr="00055A66">
              <w:rPr>
                <w:color w:val="000000"/>
              </w:rPr>
              <w:lastRenderedPageBreak/>
              <w:t>учитывать текущие факты хозяйственной жизни и расчеты</w:t>
            </w:r>
          </w:p>
          <w:p w14:paraId="025C7776" w14:textId="77777777" w:rsidR="00055A66" w:rsidRPr="00055A66" w:rsidRDefault="00055A66" w:rsidP="002E4BC3">
            <w:pPr>
              <w:pStyle w:val="a9"/>
              <w:numPr>
                <w:ilvl w:val="0"/>
                <w:numId w:val="201"/>
              </w:numPr>
              <w:spacing w:line="276" w:lineRule="auto"/>
              <w:ind w:left="175" w:hanging="175"/>
              <w:contextualSpacing/>
              <w:textAlignment w:val="baseline"/>
              <w:rPr>
                <w:color w:val="000000"/>
              </w:rPr>
            </w:pPr>
            <w:r w:rsidRPr="00055A66">
              <w:rPr>
                <w:color w:val="000000"/>
              </w:rPr>
              <w:t>учитывать финансовые результаты организации</w:t>
            </w:r>
          </w:p>
          <w:p w14:paraId="305F9A7F" w14:textId="77777777" w:rsidR="00055A66" w:rsidRPr="00055A66" w:rsidRDefault="00055A66" w:rsidP="002E4BC3">
            <w:pPr>
              <w:pStyle w:val="a9"/>
              <w:numPr>
                <w:ilvl w:val="0"/>
                <w:numId w:val="201"/>
              </w:numPr>
              <w:spacing w:line="276" w:lineRule="auto"/>
              <w:ind w:left="175" w:hanging="175"/>
              <w:contextualSpacing/>
              <w:textAlignment w:val="baseline"/>
              <w:rPr>
                <w:color w:val="000000"/>
              </w:rPr>
            </w:pPr>
            <w:r w:rsidRPr="00055A66">
              <w:rPr>
                <w:color w:val="000000"/>
              </w:rPr>
              <w:t>учитывать собственный капитал организации</w:t>
            </w:r>
          </w:p>
          <w:p w14:paraId="5EB6CF8E" w14:textId="6346BA69" w:rsidR="00055A66" w:rsidRPr="00055A66" w:rsidRDefault="00055A66" w:rsidP="002E4BC3">
            <w:pPr>
              <w:pStyle w:val="a9"/>
              <w:numPr>
                <w:ilvl w:val="0"/>
                <w:numId w:val="201"/>
              </w:numPr>
              <w:spacing w:line="276" w:lineRule="auto"/>
              <w:ind w:left="175" w:hanging="175"/>
              <w:contextualSpacing/>
              <w:textAlignment w:val="baseline"/>
              <w:rPr>
                <w:color w:val="000000"/>
              </w:rPr>
            </w:pPr>
            <w:r w:rsidRPr="00055A66">
              <w:rPr>
                <w:color w:val="000000"/>
              </w:rPr>
              <w:t>составлять бухгалтерскую отчетность</w:t>
            </w:r>
          </w:p>
        </w:tc>
        <w:tc>
          <w:tcPr>
            <w:tcW w:w="4536" w:type="dxa"/>
          </w:tcPr>
          <w:p w14:paraId="67658905" w14:textId="77777777" w:rsidR="00055A66" w:rsidRPr="00A005EC" w:rsidRDefault="00055A66" w:rsidP="002E4BC3">
            <w:pPr>
              <w:pStyle w:val="a9"/>
              <w:numPr>
                <w:ilvl w:val="0"/>
                <w:numId w:val="200"/>
              </w:numPr>
              <w:spacing w:before="0" w:after="0"/>
              <w:ind w:left="193" w:hanging="193"/>
              <w:contextualSpacing/>
              <w:textAlignment w:val="baseline"/>
              <w:rPr>
                <w:color w:val="000000"/>
                <w:lang w:eastAsia="ru-RU"/>
              </w:rPr>
            </w:pPr>
            <w:r w:rsidRPr="00A005EC">
              <w:rPr>
                <w:color w:val="000000"/>
                <w:lang w:eastAsia="ru-RU"/>
              </w:rPr>
              <w:lastRenderedPageBreak/>
              <w:t>сущность и функции бухгалтерского учета. Принципы бухгалтерского учета. Пользователи бухгалтерской информации в рыночной экономике. Предмет и объекты бухгалтерского учета. Классификация активов организации. Методы бухгалтерского учета.</w:t>
            </w:r>
          </w:p>
          <w:p w14:paraId="3D4664CD" w14:textId="77777777" w:rsidR="00055A66" w:rsidRPr="00A005EC" w:rsidRDefault="00055A66" w:rsidP="002E4BC3">
            <w:pPr>
              <w:pStyle w:val="a9"/>
              <w:numPr>
                <w:ilvl w:val="0"/>
                <w:numId w:val="200"/>
              </w:numPr>
              <w:spacing w:before="0" w:after="0"/>
              <w:ind w:left="193" w:hanging="193"/>
              <w:contextualSpacing/>
              <w:textAlignment w:val="baseline"/>
              <w:rPr>
                <w:color w:val="000000"/>
                <w:lang w:eastAsia="ru-RU"/>
              </w:rPr>
            </w:pPr>
            <w:r w:rsidRPr="00A005EC">
              <w:rPr>
                <w:color w:val="000000"/>
                <w:lang w:eastAsia="ru-RU"/>
              </w:rPr>
              <w:t xml:space="preserve">бухгалтерский баланс, его назначение и структура. Виды бухгалтерских балансов. </w:t>
            </w:r>
          </w:p>
          <w:p w14:paraId="5095DA19" w14:textId="77777777" w:rsidR="00055A66" w:rsidRPr="00A005EC" w:rsidRDefault="00055A66" w:rsidP="002E4BC3">
            <w:pPr>
              <w:pStyle w:val="a9"/>
              <w:numPr>
                <w:ilvl w:val="0"/>
                <w:numId w:val="200"/>
              </w:numPr>
              <w:spacing w:before="0" w:after="0"/>
              <w:ind w:left="193" w:hanging="193"/>
              <w:contextualSpacing/>
              <w:textAlignment w:val="baseline"/>
              <w:rPr>
                <w:color w:val="000000"/>
                <w:lang w:eastAsia="ru-RU"/>
              </w:rPr>
            </w:pPr>
            <w:r w:rsidRPr="00A005EC">
              <w:rPr>
                <w:color w:val="000000"/>
                <w:lang w:eastAsia="ru-RU"/>
              </w:rPr>
              <w:t>изменения в бухгалтерском балансе под влиянием фактов хозяйственной жизни учетную политику организации,</w:t>
            </w:r>
          </w:p>
          <w:p w14:paraId="1FDCD1D1" w14:textId="77777777" w:rsidR="00055A66" w:rsidRPr="00A005EC" w:rsidRDefault="00055A66" w:rsidP="002E4BC3">
            <w:pPr>
              <w:pStyle w:val="a9"/>
              <w:numPr>
                <w:ilvl w:val="0"/>
                <w:numId w:val="200"/>
              </w:numPr>
              <w:spacing w:before="0" w:after="0"/>
              <w:ind w:left="193" w:hanging="193"/>
              <w:contextualSpacing/>
              <w:textAlignment w:val="baseline"/>
              <w:rPr>
                <w:color w:val="000000"/>
                <w:lang w:eastAsia="ru-RU"/>
              </w:rPr>
            </w:pPr>
            <w:r w:rsidRPr="00A005EC">
              <w:rPr>
                <w:rFonts w:eastAsia="Arial Unicode MS"/>
                <w:color w:val="000000"/>
                <w:u w:color="000000"/>
              </w:rPr>
              <w:t xml:space="preserve">понятие, значение и виды счетов бухгалтерского учета. План счетов бухгалтерского учета. Классификация счетов бухгалтерского учета. Рабочий план счетов. Синтетические счета. Метод двойной записи операций на счетах бухгалтерского учёта. Аналитический учёт, счета аналитического учёта. </w:t>
            </w:r>
          </w:p>
          <w:p w14:paraId="756A0581" w14:textId="77777777" w:rsidR="00055A66" w:rsidRPr="00A005EC" w:rsidRDefault="00055A66" w:rsidP="002E4BC3">
            <w:pPr>
              <w:pStyle w:val="a9"/>
              <w:numPr>
                <w:ilvl w:val="0"/>
                <w:numId w:val="200"/>
              </w:numPr>
              <w:spacing w:before="0" w:after="0"/>
              <w:ind w:left="193" w:hanging="193"/>
              <w:contextualSpacing/>
              <w:textAlignment w:val="baseline"/>
              <w:rPr>
                <w:color w:val="000000"/>
                <w:lang w:eastAsia="ru-RU"/>
              </w:rPr>
            </w:pPr>
            <w:r w:rsidRPr="00A005EC">
              <w:rPr>
                <w:rFonts w:eastAsia="Arial Unicode MS"/>
                <w:color w:val="000000"/>
                <w:u w:color="000000"/>
              </w:rPr>
              <w:t>нормативное регулирование бухгалтерского учета. Учетная политика организации, ее формирование, раскрытие и изменение. Организация бухгалтерского учета.</w:t>
            </w:r>
          </w:p>
          <w:p w14:paraId="7F622A1C" w14:textId="77777777" w:rsidR="00055A66" w:rsidRPr="00A005EC" w:rsidRDefault="00055A66" w:rsidP="002E4BC3">
            <w:pPr>
              <w:pStyle w:val="a9"/>
              <w:numPr>
                <w:ilvl w:val="0"/>
                <w:numId w:val="200"/>
              </w:numPr>
              <w:spacing w:before="0" w:after="0"/>
              <w:ind w:left="193" w:hanging="193"/>
              <w:contextualSpacing/>
              <w:textAlignment w:val="baseline"/>
              <w:rPr>
                <w:color w:val="000000"/>
                <w:lang w:eastAsia="ru-RU"/>
              </w:rPr>
            </w:pPr>
            <w:r w:rsidRPr="00A005EC">
              <w:rPr>
                <w:color w:val="000000"/>
                <w:lang w:eastAsia="ru-RU"/>
              </w:rPr>
              <w:t>понятие, оценку и учет активов и источников образования активов организации</w:t>
            </w:r>
          </w:p>
          <w:p w14:paraId="73F664F0" w14:textId="77777777" w:rsidR="00055A66" w:rsidRPr="00A005EC" w:rsidRDefault="00055A66" w:rsidP="002E4BC3">
            <w:pPr>
              <w:pStyle w:val="a9"/>
              <w:numPr>
                <w:ilvl w:val="0"/>
                <w:numId w:val="200"/>
              </w:numPr>
              <w:spacing w:before="0" w:after="0"/>
              <w:ind w:left="193" w:hanging="193"/>
              <w:contextualSpacing/>
              <w:textAlignment w:val="baseline"/>
              <w:rPr>
                <w:color w:val="000000"/>
                <w:lang w:eastAsia="ru-RU"/>
              </w:rPr>
            </w:pPr>
            <w:r w:rsidRPr="00A005EC">
              <w:rPr>
                <w:rFonts w:eastAsia="Arial Unicode MS"/>
                <w:bCs/>
                <w:color w:val="000000"/>
                <w:u w:color="000000"/>
              </w:rPr>
              <w:lastRenderedPageBreak/>
              <w:t>порядок начисления заработной платы, отпускных и пособий по временной нетрудоспособности. Порядок удержания из заработной платы.</w:t>
            </w:r>
          </w:p>
          <w:p w14:paraId="4E8B3343" w14:textId="77777777" w:rsidR="00055A66" w:rsidRPr="00A005EC" w:rsidRDefault="00055A66" w:rsidP="002E4BC3">
            <w:pPr>
              <w:pStyle w:val="a9"/>
              <w:numPr>
                <w:ilvl w:val="0"/>
                <w:numId w:val="200"/>
              </w:numPr>
              <w:spacing w:before="0" w:after="0"/>
              <w:ind w:left="193" w:hanging="193"/>
              <w:contextualSpacing/>
              <w:textAlignment w:val="baseline"/>
              <w:rPr>
                <w:color w:val="000000"/>
                <w:lang w:eastAsia="ru-RU"/>
              </w:rPr>
            </w:pPr>
            <w:r w:rsidRPr="00A005EC">
              <w:rPr>
                <w:rFonts w:eastAsia="Arial Unicode MS"/>
                <w:bCs/>
                <w:color w:val="000000"/>
                <w:u w:color="000000"/>
              </w:rPr>
              <w:t>учет затрат на производство и калькулирование себестоимости. Учет и распределение косвенных затрат.</w:t>
            </w:r>
          </w:p>
          <w:p w14:paraId="4D3A76B8" w14:textId="77777777" w:rsidR="00055A66" w:rsidRPr="00A005EC" w:rsidRDefault="00055A66" w:rsidP="002E4BC3">
            <w:pPr>
              <w:pStyle w:val="a9"/>
              <w:numPr>
                <w:ilvl w:val="0"/>
                <w:numId w:val="200"/>
              </w:numPr>
              <w:spacing w:before="0" w:after="0"/>
              <w:ind w:left="193" w:hanging="193"/>
              <w:contextualSpacing/>
              <w:textAlignment w:val="baseline"/>
              <w:rPr>
                <w:color w:val="000000"/>
                <w:lang w:eastAsia="ru-RU"/>
              </w:rPr>
            </w:pPr>
            <w:r w:rsidRPr="00A005EC">
              <w:rPr>
                <w:rFonts w:eastAsia="Arial Unicode MS"/>
                <w:bCs/>
                <w:color w:val="000000"/>
                <w:u w:color="000000"/>
              </w:rPr>
              <w:t>учет готовой продукции и порядок учета ее продажи. Расходы на продажу.</w:t>
            </w:r>
          </w:p>
          <w:p w14:paraId="56E94177" w14:textId="77777777" w:rsidR="00055A66" w:rsidRPr="00A005EC" w:rsidRDefault="00055A66" w:rsidP="002E4BC3">
            <w:pPr>
              <w:pStyle w:val="a9"/>
              <w:numPr>
                <w:ilvl w:val="0"/>
                <w:numId w:val="200"/>
              </w:numPr>
              <w:spacing w:before="0" w:after="0"/>
              <w:ind w:left="193" w:hanging="193"/>
              <w:contextualSpacing/>
              <w:textAlignment w:val="baseline"/>
              <w:rPr>
                <w:color w:val="000000"/>
                <w:lang w:eastAsia="ru-RU"/>
              </w:rPr>
            </w:pPr>
            <w:r w:rsidRPr="00A005EC">
              <w:rPr>
                <w:color w:val="000000"/>
                <w:lang w:eastAsia="ru-RU"/>
              </w:rPr>
              <w:t>порядок отражения информации об обязательствах на счетах бухгалтерского учета. Учет расчетов с покупателями и заказчиками. Учет расчетов по кредитам и займам. Учет расчетов с подотчетными лицами. Учет расчетов по налогам и сборам.</w:t>
            </w:r>
          </w:p>
          <w:p w14:paraId="4D815D27" w14:textId="77777777" w:rsidR="00055A66" w:rsidRPr="00A005EC" w:rsidRDefault="00055A66" w:rsidP="002E4BC3">
            <w:pPr>
              <w:pStyle w:val="a9"/>
              <w:numPr>
                <w:ilvl w:val="0"/>
                <w:numId w:val="200"/>
              </w:numPr>
              <w:spacing w:before="0" w:after="0"/>
              <w:ind w:left="193" w:hanging="193"/>
              <w:contextualSpacing/>
              <w:textAlignment w:val="baseline"/>
              <w:rPr>
                <w:color w:val="000000"/>
                <w:lang w:eastAsia="ru-RU"/>
              </w:rPr>
            </w:pPr>
            <w:r w:rsidRPr="00A005EC">
              <w:rPr>
                <w:color w:val="000000"/>
                <w:lang w:eastAsia="ru-RU"/>
              </w:rPr>
              <w:t>учет расчетов с прочими дебиторами и кредиторами.</w:t>
            </w:r>
          </w:p>
          <w:p w14:paraId="76DF82B9" w14:textId="77777777" w:rsidR="00055A66" w:rsidRPr="00A005EC" w:rsidRDefault="00055A66" w:rsidP="002E4BC3">
            <w:pPr>
              <w:pStyle w:val="a9"/>
              <w:numPr>
                <w:ilvl w:val="0"/>
                <w:numId w:val="200"/>
              </w:numPr>
              <w:spacing w:before="0" w:after="0"/>
              <w:ind w:left="193" w:hanging="193"/>
              <w:contextualSpacing/>
              <w:textAlignment w:val="baseline"/>
              <w:rPr>
                <w:color w:val="000000"/>
                <w:lang w:eastAsia="ru-RU"/>
              </w:rPr>
            </w:pPr>
            <w:r w:rsidRPr="00A005EC">
              <w:rPr>
                <w:bCs/>
              </w:rPr>
              <w:t>учет финансовых результатов, связанных с обычными видами деятельности. Учет прочих доходов и расходов, учет нераспределенной прибыли (непокрытого убытка отчетного года.</w:t>
            </w:r>
          </w:p>
          <w:p w14:paraId="77A6E013" w14:textId="77777777" w:rsidR="00055A66" w:rsidRPr="00A005EC" w:rsidRDefault="00055A66" w:rsidP="002E4BC3">
            <w:pPr>
              <w:pStyle w:val="a9"/>
              <w:numPr>
                <w:ilvl w:val="0"/>
                <w:numId w:val="200"/>
              </w:numPr>
              <w:spacing w:before="0" w:after="0"/>
              <w:ind w:left="193" w:hanging="193"/>
              <w:contextualSpacing/>
              <w:textAlignment w:val="baseline"/>
              <w:rPr>
                <w:color w:val="000000"/>
                <w:lang w:eastAsia="ru-RU"/>
              </w:rPr>
            </w:pPr>
            <w:r w:rsidRPr="00A005EC">
              <w:rPr>
                <w:bCs/>
              </w:rPr>
              <w:t>учет уставного, добавочного и резервного капитала.</w:t>
            </w:r>
          </w:p>
          <w:p w14:paraId="13F1A7E9" w14:textId="57EF3642" w:rsidR="00055A66" w:rsidRPr="00056BB5" w:rsidRDefault="00055A66" w:rsidP="002E4BC3">
            <w:pPr>
              <w:pStyle w:val="a9"/>
              <w:numPr>
                <w:ilvl w:val="0"/>
                <w:numId w:val="148"/>
              </w:numPr>
              <w:spacing w:before="0" w:after="0" w:line="276" w:lineRule="auto"/>
              <w:ind w:left="173" w:hanging="141"/>
              <w:contextualSpacing/>
              <w:textAlignment w:val="baseline"/>
              <w:rPr>
                <w:color w:val="000000"/>
                <w:lang w:val="ru-RU" w:eastAsia="ru-RU"/>
              </w:rPr>
            </w:pPr>
            <w:r w:rsidRPr="00A005EC">
              <w:rPr>
                <w:rFonts w:eastAsia="Arial Unicode MS"/>
                <w:bCs/>
                <w:color w:val="000000"/>
                <w:u w:color="000000"/>
              </w:rPr>
              <w:t>бухгалтерская отчетность, его состав. Порядок составления бухгалтерского баланса, отчета о финансовых результатов</w:t>
            </w:r>
          </w:p>
        </w:tc>
      </w:tr>
      <w:bookmarkEnd w:id="82"/>
    </w:tbl>
    <w:p w14:paraId="3A3D14E1" w14:textId="77777777" w:rsidR="00951B31" w:rsidRDefault="00951B31" w:rsidP="00951B31">
      <w:pPr>
        <w:pStyle w:val="affffff2"/>
        <w:rPr>
          <w:u w:color="000000"/>
        </w:rPr>
      </w:pPr>
    </w:p>
    <w:p w14:paraId="5456C431" w14:textId="77777777" w:rsidR="00951B31" w:rsidRDefault="00951B31" w:rsidP="00951B31">
      <w:pPr>
        <w:rPr>
          <w:rFonts w:eastAsia="Arial Unicode MS"/>
          <w:b/>
          <w:color w:val="000000"/>
          <w:u w:color="000000"/>
        </w:rPr>
      </w:pPr>
      <w:r>
        <w:rPr>
          <w:rFonts w:eastAsia="Arial Unicode MS"/>
          <w:b/>
          <w:color w:val="000000"/>
          <w:u w:color="000000"/>
        </w:rPr>
        <w:br w:type="page"/>
      </w:r>
    </w:p>
    <w:p w14:paraId="1FB17E72" w14:textId="77777777" w:rsidR="00951B31" w:rsidRPr="00E81449" w:rsidRDefault="00951B31" w:rsidP="0095040D">
      <w:pPr>
        <w:jc w:val="center"/>
        <w:rPr>
          <w:rFonts w:eastAsia="Arial Unicode MS"/>
          <w:b/>
          <w:bCs/>
          <w:color w:val="000000"/>
          <w:u w:color="000000"/>
        </w:rPr>
      </w:pPr>
      <w:r w:rsidRPr="00E81449">
        <w:rPr>
          <w:rFonts w:eastAsia="Arial Unicode MS"/>
          <w:b/>
          <w:bCs/>
          <w:color w:val="000000"/>
          <w:u w:color="000000"/>
        </w:rPr>
        <w:lastRenderedPageBreak/>
        <w:t xml:space="preserve">2. </w:t>
      </w:r>
      <w:r w:rsidRPr="00E81449">
        <w:rPr>
          <w:b/>
          <w:bCs/>
        </w:rPr>
        <w:t>СТРУКТУРА И СОДЕРЖАНИЕ УЧЕБНОЙ ДИСЦИПЛИНЫ</w:t>
      </w:r>
    </w:p>
    <w:p w14:paraId="774C8B71" w14:textId="77777777" w:rsidR="00951B31" w:rsidRPr="00F32B36" w:rsidRDefault="00951B31" w:rsidP="00951B31">
      <w:pPr>
        <w:suppressAutoHyphens/>
        <w:spacing w:before="240" w:after="120"/>
        <w:ind w:firstLine="709"/>
        <w:rPr>
          <w:b/>
        </w:rPr>
      </w:pPr>
      <w:r w:rsidRPr="00F32B36">
        <w:rPr>
          <w:b/>
        </w:rPr>
        <w:t>2.1. Объем учебной дисциплины и виды учебной работы</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98"/>
        <w:gridCol w:w="1985"/>
      </w:tblGrid>
      <w:tr w:rsidR="00951B31" w:rsidRPr="0095040D" w14:paraId="5883BCBA" w14:textId="77777777" w:rsidTr="00D42A83">
        <w:trPr>
          <w:cantSplit/>
          <w:trHeight w:val="340"/>
        </w:trPr>
        <w:tc>
          <w:tcPr>
            <w:tcW w:w="7498" w:type="dxa"/>
            <w:shd w:val="clear" w:color="auto" w:fill="FFFFFF"/>
            <w:tcMar>
              <w:top w:w="80" w:type="dxa"/>
              <w:left w:w="0" w:type="dxa"/>
              <w:bottom w:w="80" w:type="dxa"/>
              <w:right w:w="0" w:type="dxa"/>
            </w:tcMar>
          </w:tcPr>
          <w:p w14:paraId="4E8E5873" w14:textId="77777777" w:rsidR="00951B31" w:rsidRPr="0095040D" w:rsidRDefault="00951B31" w:rsidP="0095040D">
            <w:pPr>
              <w:pStyle w:val="ab"/>
              <w:rPr>
                <w:rFonts w:eastAsia="Arial Unicode MS"/>
                <w:b/>
                <w:bCs/>
                <w:u w:color="000000"/>
                <w:lang w:val="en-US"/>
              </w:rPr>
            </w:pPr>
            <w:r w:rsidRPr="0095040D">
              <w:rPr>
                <w:rFonts w:eastAsia="Arial Unicode MS"/>
                <w:b/>
                <w:bCs/>
                <w:u w:color="000000"/>
                <w:lang w:val="en-US"/>
              </w:rPr>
              <w:t>Вид учебной работы</w:t>
            </w:r>
          </w:p>
        </w:tc>
        <w:tc>
          <w:tcPr>
            <w:tcW w:w="1985" w:type="dxa"/>
            <w:shd w:val="clear" w:color="auto" w:fill="FFFFFF"/>
            <w:tcMar>
              <w:top w:w="80" w:type="dxa"/>
              <w:left w:w="0" w:type="dxa"/>
              <w:bottom w:w="80" w:type="dxa"/>
              <w:right w:w="0" w:type="dxa"/>
            </w:tcMar>
          </w:tcPr>
          <w:p w14:paraId="45E40AEB" w14:textId="77777777" w:rsidR="00951B31" w:rsidRPr="0095040D" w:rsidRDefault="00951B31" w:rsidP="0095040D">
            <w:pPr>
              <w:pStyle w:val="ab"/>
              <w:jc w:val="center"/>
              <w:rPr>
                <w:rFonts w:eastAsia="Arial Unicode MS"/>
                <w:b/>
                <w:bCs/>
                <w:u w:color="000000"/>
                <w:lang w:val="en-US"/>
              </w:rPr>
            </w:pPr>
            <w:r w:rsidRPr="0095040D">
              <w:rPr>
                <w:rFonts w:eastAsia="Arial Unicode MS"/>
                <w:b/>
                <w:bCs/>
                <w:u w:color="000000"/>
                <w:lang w:val="en-US"/>
              </w:rPr>
              <w:t>Объем часов</w:t>
            </w:r>
          </w:p>
        </w:tc>
      </w:tr>
      <w:tr w:rsidR="00951B31" w:rsidRPr="003D2E98" w14:paraId="551FB568" w14:textId="77777777" w:rsidTr="00D42A83">
        <w:trPr>
          <w:cantSplit/>
          <w:trHeight w:val="340"/>
        </w:trPr>
        <w:tc>
          <w:tcPr>
            <w:tcW w:w="7498" w:type="dxa"/>
            <w:shd w:val="clear" w:color="auto" w:fill="FFFFFF"/>
            <w:tcMar>
              <w:top w:w="80" w:type="dxa"/>
              <w:left w:w="0" w:type="dxa"/>
              <w:bottom w:w="80" w:type="dxa"/>
              <w:right w:w="0" w:type="dxa"/>
            </w:tcMar>
          </w:tcPr>
          <w:p w14:paraId="50EBFFDD" w14:textId="77777777" w:rsidR="00951B31" w:rsidRPr="003D2E98" w:rsidRDefault="00951B31" w:rsidP="0095040D">
            <w:pPr>
              <w:pStyle w:val="ab"/>
              <w:rPr>
                <w:rFonts w:eastAsia="Arial Unicode MS"/>
                <w:u w:color="000000"/>
              </w:rPr>
            </w:pPr>
            <w:r w:rsidRPr="003D2E98">
              <w:rPr>
                <w:rFonts w:eastAsia="Arial Unicode MS"/>
                <w:u w:color="000000"/>
              </w:rPr>
              <w:t>Объем образовательной программы учебной дисциплины</w:t>
            </w:r>
          </w:p>
        </w:tc>
        <w:tc>
          <w:tcPr>
            <w:tcW w:w="1985" w:type="dxa"/>
            <w:shd w:val="clear" w:color="auto" w:fill="FFFFFF"/>
            <w:tcMar>
              <w:top w:w="80" w:type="dxa"/>
              <w:left w:w="0" w:type="dxa"/>
              <w:bottom w:w="80" w:type="dxa"/>
              <w:right w:w="0" w:type="dxa"/>
            </w:tcMar>
          </w:tcPr>
          <w:p w14:paraId="08C3A864" w14:textId="77777777" w:rsidR="00951B31" w:rsidRPr="003D2E98" w:rsidRDefault="00951B31" w:rsidP="0095040D">
            <w:pPr>
              <w:pStyle w:val="ab"/>
              <w:jc w:val="center"/>
              <w:rPr>
                <w:rFonts w:eastAsia="Arial Unicode MS"/>
                <w:u w:color="000000"/>
              </w:rPr>
            </w:pPr>
            <w:r>
              <w:rPr>
                <w:rFonts w:eastAsia="Arial Unicode MS"/>
                <w:u w:color="000000"/>
              </w:rPr>
              <w:t>72</w:t>
            </w:r>
          </w:p>
        </w:tc>
      </w:tr>
      <w:tr w:rsidR="00951B31" w:rsidRPr="003D2E98" w14:paraId="04A4BC24" w14:textId="77777777" w:rsidTr="00D42A83">
        <w:trPr>
          <w:cantSplit/>
          <w:trHeight w:val="340"/>
        </w:trPr>
        <w:tc>
          <w:tcPr>
            <w:tcW w:w="7498" w:type="dxa"/>
            <w:shd w:val="clear" w:color="auto" w:fill="FFFFFF"/>
            <w:tcMar>
              <w:top w:w="80" w:type="dxa"/>
              <w:left w:w="0" w:type="dxa"/>
              <w:bottom w:w="80" w:type="dxa"/>
              <w:right w:w="0" w:type="dxa"/>
            </w:tcMar>
          </w:tcPr>
          <w:p w14:paraId="3C7F2FA6" w14:textId="77777777" w:rsidR="00951B31" w:rsidRPr="003D2E98" w:rsidRDefault="00951B31" w:rsidP="0095040D">
            <w:pPr>
              <w:pStyle w:val="ab"/>
              <w:rPr>
                <w:rFonts w:eastAsia="Arial Unicode MS"/>
                <w:u w:color="000000"/>
              </w:rPr>
            </w:pPr>
            <w:r>
              <w:rPr>
                <w:rFonts w:eastAsia="Arial Unicode MS"/>
                <w:u w:color="000000"/>
              </w:rPr>
              <w:t>в т. ч. в форме практической подготовки</w:t>
            </w:r>
          </w:p>
        </w:tc>
        <w:tc>
          <w:tcPr>
            <w:tcW w:w="1985" w:type="dxa"/>
            <w:shd w:val="clear" w:color="auto" w:fill="FFFFFF"/>
            <w:tcMar>
              <w:top w:w="80" w:type="dxa"/>
              <w:left w:w="0" w:type="dxa"/>
              <w:bottom w:w="80" w:type="dxa"/>
              <w:right w:w="0" w:type="dxa"/>
            </w:tcMar>
          </w:tcPr>
          <w:p w14:paraId="7653B71D" w14:textId="77777777" w:rsidR="00951B31" w:rsidRPr="003D2E98" w:rsidRDefault="00951B31" w:rsidP="0095040D">
            <w:pPr>
              <w:pStyle w:val="ab"/>
              <w:jc w:val="center"/>
              <w:rPr>
                <w:rFonts w:eastAsia="Arial Unicode MS"/>
                <w:u w:color="000000"/>
              </w:rPr>
            </w:pPr>
            <w:r>
              <w:rPr>
                <w:rFonts w:eastAsia="Arial Unicode MS"/>
                <w:u w:color="000000"/>
              </w:rPr>
              <w:t>50</w:t>
            </w:r>
          </w:p>
        </w:tc>
      </w:tr>
      <w:tr w:rsidR="00951B31" w:rsidRPr="003D2E98" w14:paraId="25F009B6" w14:textId="77777777" w:rsidTr="00D42A83">
        <w:trPr>
          <w:cantSplit/>
          <w:trHeight w:val="277"/>
        </w:trPr>
        <w:tc>
          <w:tcPr>
            <w:tcW w:w="9483" w:type="dxa"/>
            <w:gridSpan w:val="2"/>
            <w:shd w:val="clear" w:color="auto" w:fill="FFFFFF"/>
            <w:tcMar>
              <w:top w:w="80" w:type="dxa"/>
              <w:left w:w="0" w:type="dxa"/>
              <w:bottom w:w="80" w:type="dxa"/>
              <w:right w:w="0" w:type="dxa"/>
            </w:tcMar>
            <w:vAlign w:val="center"/>
          </w:tcPr>
          <w:p w14:paraId="3ED25412" w14:textId="410D1231" w:rsidR="00951B31" w:rsidRPr="003D2E98" w:rsidRDefault="00951B31" w:rsidP="0095040D">
            <w:pPr>
              <w:pStyle w:val="ab"/>
              <w:jc w:val="center"/>
              <w:rPr>
                <w:lang w:val="en-US"/>
              </w:rPr>
            </w:pPr>
            <w:r w:rsidRPr="003D2E98">
              <w:rPr>
                <w:rFonts w:eastAsia="Arial Unicode MS"/>
                <w:u w:color="000000"/>
                <w:lang w:val="en-US"/>
              </w:rPr>
              <w:t>в т</w:t>
            </w:r>
            <w:r>
              <w:rPr>
                <w:rFonts w:eastAsia="Arial Unicode MS"/>
                <w:u w:color="000000"/>
              </w:rPr>
              <w:t>ом</w:t>
            </w:r>
            <w:r w:rsidRPr="003D2E98">
              <w:rPr>
                <w:rFonts w:eastAsia="Arial Unicode MS"/>
                <w:u w:color="000000"/>
                <w:lang w:val="en-US"/>
              </w:rPr>
              <w:t xml:space="preserve"> </w:t>
            </w:r>
            <w:r>
              <w:rPr>
                <w:rFonts w:eastAsia="Arial Unicode MS"/>
                <w:u w:color="000000"/>
              </w:rPr>
              <w:t>числе,</w:t>
            </w:r>
          </w:p>
        </w:tc>
      </w:tr>
      <w:tr w:rsidR="00951B31" w:rsidRPr="003D2E98" w14:paraId="07147374" w14:textId="77777777" w:rsidTr="00D42A83">
        <w:trPr>
          <w:cantSplit/>
          <w:trHeight w:val="340"/>
        </w:trPr>
        <w:tc>
          <w:tcPr>
            <w:tcW w:w="7498" w:type="dxa"/>
            <w:shd w:val="clear" w:color="auto" w:fill="FFFFFF"/>
            <w:tcMar>
              <w:top w:w="80" w:type="dxa"/>
              <w:left w:w="0" w:type="dxa"/>
              <w:bottom w:w="80" w:type="dxa"/>
              <w:right w:w="0" w:type="dxa"/>
            </w:tcMar>
          </w:tcPr>
          <w:p w14:paraId="04B1566D" w14:textId="77777777" w:rsidR="00951B31" w:rsidRPr="003D2E98" w:rsidRDefault="00951B31" w:rsidP="0095040D">
            <w:pPr>
              <w:pStyle w:val="ab"/>
              <w:rPr>
                <w:rFonts w:eastAsia="Arial Unicode MS"/>
                <w:u w:color="000000"/>
              </w:rPr>
            </w:pPr>
            <w:r w:rsidRPr="003D2E98">
              <w:rPr>
                <w:rFonts w:eastAsia="Arial Unicode MS"/>
                <w:u w:color="000000"/>
              </w:rPr>
              <w:t>теоретическое обучение</w:t>
            </w:r>
          </w:p>
        </w:tc>
        <w:tc>
          <w:tcPr>
            <w:tcW w:w="1985" w:type="dxa"/>
            <w:shd w:val="clear" w:color="auto" w:fill="FFFFFF"/>
            <w:tcMar>
              <w:top w:w="80" w:type="dxa"/>
              <w:left w:w="0" w:type="dxa"/>
              <w:bottom w:w="80" w:type="dxa"/>
              <w:right w:w="0" w:type="dxa"/>
            </w:tcMar>
          </w:tcPr>
          <w:p w14:paraId="224D35C4" w14:textId="77777777" w:rsidR="00951B31" w:rsidRPr="00E124F7" w:rsidRDefault="00951B31" w:rsidP="0095040D">
            <w:pPr>
              <w:pStyle w:val="ab"/>
              <w:jc w:val="center"/>
              <w:rPr>
                <w:rFonts w:eastAsia="Arial Unicode MS"/>
                <w:u w:color="000000"/>
              </w:rPr>
            </w:pPr>
            <w:r>
              <w:rPr>
                <w:rFonts w:eastAsia="Arial Unicode MS"/>
                <w:u w:color="000000"/>
              </w:rPr>
              <w:t>28</w:t>
            </w:r>
          </w:p>
        </w:tc>
      </w:tr>
      <w:tr w:rsidR="00951B31" w:rsidRPr="003D2E98" w14:paraId="71C1A3F8" w14:textId="77777777" w:rsidTr="00D42A83">
        <w:trPr>
          <w:cantSplit/>
          <w:trHeight w:val="340"/>
        </w:trPr>
        <w:tc>
          <w:tcPr>
            <w:tcW w:w="7498" w:type="dxa"/>
            <w:shd w:val="clear" w:color="auto" w:fill="FFFFFF"/>
            <w:tcMar>
              <w:top w:w="80" w:type="dxa"/>
              <w:left w:w="0" w:type="dxa"/>
              <w:bottom w:w="80" w:type="dxa"/>
              <w:right w:w="0" w:type="dxa"/>
            </w:tcMar>
          </w:tcPr>
          <w:p w14:paraId="369DD50D" w14:textId="77777777" w:rsidR="00951B31" w:rsidRPr="003D2E98" w:rsidRDefault="00951B31" w:rsidP="0095040D">
            <w:pPr>
              <w:pStyle w:val="ab"/>
              <w:rPr>
                <w:rFonts w:eastAsia="Arial Unicode MS"/>
                <w:u w:color="000000"/>
                <w:lang w:val="en-US"/>
              </w:rPr>
            </w:pPr>
            <w:r w:rsidRPr="003D2E98">
              <w:rPr>
                <w:rFonts w:eastAsia="Arial Unicode MS"/>
                <w:u w:color="000000"/>
                <w:lang w:val="en-US"/>
              </w:rPr>
              <w:t>практические занятия</w:t>
            </w:r>
          </w:p>
        </w:tc>
        <w:tc>
          <w:tcPr>
            <w:tcW w:w="1985" w:type="dxa"/>
            <w:shd w:val="clear" w:color="auto" w:fill="FFFFFF"/>
            <w:tcMar>
              <w:top w:w="80" w:type="dxa"/>
              <w:left w:w="0" w:type="dxa"/>
              <w:bottom w:w="80" w:type="dxa"/>
              <w:right w:w="0" w:type="dxa"/>
            </w:tcMar>
          </w:tcPr>
          <w:p w14:paraId="60031821" w14:textId="77777777" w:rsidR="00951B31" w:rsidRPr="003D2E98" w:rsidRDefault="00951B31" w:rsidP="0095040D">
            <w:pPr>
              <w:pStyle w:val="ab"/>
              <w:jc w:val="center"/>
              <w:rPr>
                <w:rFonts w:eastAsia="Arial Unicode MS"/>
                <w:u w:color="000000"/>
                <w:lang w:val="en-US"/>
              </w:rPr>
            </w:pPr>
            <w:r>
              <w:rPr>
                <w:rFonts w:eastAsia="Arial Unicode MS"/>
                <w:u w:color="000000"/>
              </w:rPr>
              <w:t>34</w:t>
            </w:r>
          </w:p>
        </w:tc>
      </w:tr>
      <w:tr w:rsidR="00951B31" w:rsidRPr="003D2E98" w14:paraId="5C93B599" w14:textId="77777777" w:rsidTr="00D42A83">
        <w:trPr>
          <w:cantSplit/>
          <w:trHeight w:val="340"/>
        </w:trPr>
        <w:tc>
          <w:tcPr>
            <w:tcW w:w="7498" w:type="dxa"/>
            <w:shd w:val="clear" w:color="auto" w:fill="FFFFFF"/>
            <w:tcMar>
              <w:top w:w="80" w:type="dxa"/>
              <w:left w:w="0" w:type="dxa"/>
              <w:bottom w:w="80" w:type="dxa"/>
              <w:right w:w="0" w:type="dxa"/>
            </w:tcMar>
          </w:tcPr>
          <w:p w14:paraId="2CBC5635" w14:textId="62F57396" w:rsidR="00951B31" w:rsidRPr="00763440" w:rsidRDefault="00951B31" w:rsidP="0095040D">
            <w:pPr>
              <w:pStyle w:val="ab"/>
              <w:rPr>
                <w:vertAlign w:val="superscript"/>
              </w:rPr>
            </w:pPr>
            <w:r w:rsidRPr="003D2E98">
              <w:t xml:space="preserve">Самостоятельная работа </w:t>
            </w:r>
            <w:r w:rsidR="00763440" w:rsidRPr="00763440">
              <w:rPr>
                <w:b/>
                <w:i/>
                <w:vertAlign w:val="superscript"/>
              </w:rPr>
              <w:footnoteReference w:id="66"/>
            </w:r>
            <w:r w:rsidR="00763440" w:rsidRPr="00763440">
              <w:rPr>
                <w:vertAlign w:val="superscript"/>
              </w:rPr>
              <w:t xml:space="preserve"> </w:t>
            </w:r>
          </w:p>
        </w:tc>
        <w:tc>
          <w:tcPr>
            <w:tcW w:w="1985" w:type="dxa"/>
            <w:shd w:val="clear" w:color="auto" w:fill="FFFFFF"/>
            <w:tcMar>
              <w:top w:w="80" w:type="dxa"/>
              <w:left w:w="0" w:type="dxa"/>
              <w:bottom w:w="80" w:type="dxa"/>
              <w:right w:w="0" w:type="dxa"/>
            </w:tcMar>
          </w:tcPr>
          <w:p w14:paraId="5044057F" w14:textId="77777777" w:rsidR="00951B31" w:rsidRPr="003D2E98" w:rsidRDefault="00951B31" w:rsidP="0095040D">
            <w:pPr>
              <w:pStyle w:val="ab"/>
              <w:jc w:val="center"/>
              <w:rPr>
                <w:rFonts w:eastAsia="Arial Unicode MS"/>
                <w:u w:color="000000"/>
              </w:rPr>
            </w:pPr>
            <w:r>
              <w:rPr>
                <w:rFonts w:eastAsia="Arial Unicode MS"/>
                <w:u w:color="000000"/>
              </w:rPr>
              <w:t>4</w:t>
            </w:r>
          </w:p>
        </w:tc>
      </w:tr>
      <w:tr w:rsidR="00951B31" w:rsidRPr="003D2E98" w14:paraId="38600195" w14:textId="77777777" w:rsidTr="00D42A83">
        <w:trPr>
          <w:cantSplit/>
          <w:trHeight w:val="340"/>
        </w:trPr>
        <w:tc>
          <w:tcPr>
            <w:tcW w:w="7498" w:type="dxa"/>
            <w:shd w:val="clear" w:color="auto" w:fill="FFFFFF"/>
            <w:tcMar>
              <w:top w:w="80" w:type="dxa"/>
              <w:left w:w="0" w:type="dxa"/>
              <w:bottom w:w="80" w:type="dxa"/>
              <w:right w:w="0" w:type="dxa"/>
            </w:tcMar>
          </w:tcPr>
          <w:p w14:paraId="29AA8DF8" w14:textId="77777777" w:rsidR="00951B31" w:rsidRPr="003D2E98" w:rsidRDefault="00951B31" w:rsidP="0095040D">
            <w:pPr>
              <w:pStyle w:val="ab"/>
              <w:rPr>
                <w:rFonts w:eastAsia="Arial Unicode MS"/>
                <w:u w:color="000000"/>
              </w:rPr>
            </w:pPr>
            <w:r w:rsidRPr="003D2E98">
              <w:rPr>
                <w:rFonts w:eastAsia="Arial Unicode MS"/>
                <w:u w:color="000000"/>
              </w:rPr>
              <w:t xml:space="preserve">Промежуточная аттестация </w:t>
            </w:r>
            <w:r>
              <w:rPr>
                <w:rFonts w:eastAsia="Arial Unicode MS"/>
                <w:u w:color="000000"/>
              </w:rPr>
              <w:t>в форме экзамена</w:t>
            </w:r>
          </w:p>
        </w:tc>
        <w:tc>
          <w:tcPr>
            <w:tcW w:w="1985" w:type="dxa"/>
            <w:shd w:val="clear" w:color="auto" w:fill="FFFFFF"/>
            <w:vAlign w:val="center"/>
          </w:tcPr>
          <w:p w14:paraId="0F151F57" w14:textId="77777777" w:rsidR="00951B31" w:rsidRPr="003D2E98" w:rsidRDefault="00951B31" w:rsidP="0095040D">
            <w:pPr>
              <w:pStyle w:val="ab"/>
              <w:jc w:val="center"/>
              <w:rPr>
                <w:rFonts w:eastAsia="Arial Unicode MS"/>
                <w:u w:color="000000"/>
              </w:rPr>
            </w:pPr>
            <w:r>
              <w:rPr>
                <w:rFonts w:eastAsia="Arial Unicode MS"/>
                <w:u w:color="000000"/>
              </w:rPr>
              <w:t>6</w:t>
            </w:r>
          </w:p>
        </w:tc>
      </w:tr>
    </w:tbl>
    <w:p w14:paraId="562974B7" w14:textId="77777777" w:rsidR="00951B31" w:rsidRPr="003D2E98" w:rsidRDefault="00951B31" w:rsidP="00951B31">
      <w:pPr>
        <w:outlineLvl w:val="0"/>
        <w:rPr>
          <w:rFonts w:eastAsia="Arial Unicode MS"/>
          <w:b/>
          <w:color w:val="000000"/>
          <w:u w:color="000000"/>
        </w:rPr>
      </w:pPr>
    </w:p>
    <w:p w14:paraId="0F6F642E" w14:textId="77777777" w:rsidR="00951B31" w:rsidRPr="003D2E98" w:rsidRDefault="00951B31" w:rsidP="00951B31">
      <w:pPr>
        <w:spacing w:line="360" w:lineRule="auto"/>
        <w:jc w:val="center"/>
        <w:outlineLvl w:val="0"/>
        <w:rPr>
          <w:rFonts w:eastAsia="Arial Unicode MS"/>
          <w:b/>
          <w:color w:val="000000"/>
          <w:u w:color="000000"/>
        </w:rPr>
        <w:sectPr w:rsidR="00951B31" w:rsidRPr="003D2E98" w:rsidSect="001D119A">
          <w:headerReference w:type="default" r:id="rId146"/>
          <w:pgSz w:w="11900" w:h="16840"/>
          <w:pgMar w:top="1134" w:right="567" w:bottom="1134" w:left="1701" w:header="709" w:footer="851" w:gutter="0"/>
          <w:cols w:space="720"/>
          <w:titlePg/>
          <w:docGrid w:linePitch="326"/>
        </w:sectPr>
      </w:pPr>
    </w:p>
    <w:p w14:paraId="3F62E811" w14:textId="77777777" w:rsidR="00951B31" w:rsidRPr="000944A2" w:rsidRDefault="00951B31" w:rsidP="005D366D">
      <w:pPr>
        <w:suppressAutoHyphens/>
        <w:spacing w:before="120" w:after="120"/>
        <w:ind w:firstLine="709"/>
        <w:rPr>
          <w:b/>
        </w:rPr>
      </w:pPr>
      <w:r w:rsidRPr="000944A2">
        <w:rPr>
          <w:b/>
        </w:rPr>
        <w:lastRenderedPageBreak/>
        <w:t>2.2. Тематический план и содержание учебной дисциплины</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45"/>
        <w:gridCol w:w="10"/>
        <w:gridCol w:w="8751"/>
        <w:gridCol w:w="1987"/>
        <w:gridCol w:w="2128"/>
      </w:tblGrid>
      <w:tr w:rsidR="00951B31" w:rsidRPr="00055A66" w14:paraId="5C0B7D96" w14:textId="77777777" w:rsidTr="00763440">
        <w:trPr>
          <w:trHeight w:val="1745"/>
        </w:trPr>
        <w:tc>
          <w:tcPr>
            <w:tcW w:w="2145" w:type="dxa"/>
            <w:shd w:val="clear" w:color="auto" w:fill="auto"/>
            <w:vAlign w:val="center"/>
          </w:tcPr>
          <w:p w14:paraId="506DA639" w14:textId="77777777" w:rsidR="00951B31" w:rsidRPr="00055A66" w:rsidRDefault="00951B31" w:rsidP="005D366D">
            <w:pPr>
              <w:jc w:val="center"/>
              <w:rPr>
                <w:rFonts w:eastAsia="Arial Unicode MS"/>
                <w:b/>
                <w:bCs/>
                <w:sz w:val="22"/>
                <w:szCs w:val="22"/>
                <w:u w:color="000000"/>
              </w:rPr>
            </w:pPr>
            <w:bookmarkStart w:id="83" w:name="_Hlk78821922"/>
            <w:r w:rsidRPr="00055A66">
              <w:rPr>
                <w:rFonts w:eastAsia="Arial Unicode MS"/>
                <w:b/>
                <w:bCs/>
                <w:sz w:val="22"/>
                <w:szCs w:val="22"/>
                <w:u w:color="000000"/>
              </w:rPr>
              <w:t>Наименование разделов и тем</w:t>
            </w:r>
          </w:p>
        </w:tc>
        <w:tc>
          <w:tcPr>
            <w:tcW w:w="8763" w:type="dxa"/>
            <w:gridSpan w:val="2"/>
            <w:shd w:val="clear" w:color="auto" w:fill="auto"/>
            <w:vAlign w:val="center"/>
          </w:tcPr>
          <w:p w14:paraId="198EAE94" w14:textId="77777777" w:rsidR="00951B31" w:rsidRPr="00055A66" w:rsidRDefault="00951B31" w:rsidP="005D366D">
            <w:pPr>
              <w:jc w:val="center"/>
              <w:rPr>
                <w:rFonts w:eastAsia="Arial Unicode MS"/>
                <w:b/>
                <w:bCs/>
                <w:sz w:val="22"/>
                <w:szCs w:val="22"/>
                <w:u w:color="000000"/>
              </w:rPr>
            </w:pPr>
            <w:r w:rsidRPr="00055A66">
              <w:rPr>
                <w:rFonts w:eastAsia="Arial Unicode MS"/>
                <w:b/>
                <w:bCs/>
                <w:sz w:val="22"/>
                <w:szCs w:val="22"/>
                <w:u w:color="000000"/>
              </w:rPr>
              <w:t>Содержание учебного материала и формы организации деятельности обучающихся</w:t>
            </w:r>
          </w:p>
        </w:tc>
        <w:tc>
          <w:tcPr>
            <w:tcW w:w="1985" w:type="dxa"/>
            <w:shd w:val="clear" w:color="auto" w:fill="auto"/>
            <w:vAlign w:val="center"/>
          </w:tcPr>
          <w:p w14:paraId="11CC1D63" w14:textId="316DFCA5" w:rsidR="00951B31" w:rsidRPr="00055A66" w:rsidRDefault="00763440" w:rsidP="005D366D">
            <w:pPr>
              <w:jc w:val="center"/>
              <w:rPr>
                <w:rFonts w:eastAsia="Arial Unicode MS"/>
                <w:b/>
                <w:bCs/>
                <w:sz w:val="22"/>
                <w:szCs w:val="22"/>
                <w:u w:color="000000"/>
              </w:rPr>
            </w:pPr>
            <w:r>
              <w:rPr>
                <w:b/>
                <w:bCs/>
              </w:rPr>
              <w:t xml:space="preserve">Объем, акад. ч / </w:t>
            </w:r>
            <w:r>
              <w:rPr>
                <w:b/>
                <w:bCs/>
              </w:rPr>
              <w:br/>
              <w:t xml:space="preserve">в том числе в форме практической подготовки, </w:t>
            </w:r>
            <w:r>
              <w:rPr>
                <w:b/>
                <w:bCs/>
              </w:rPr>
              <w:br/>
              <w:t>акад. ч</w:t>
            </w:r>
          </w:p>
        </w:tc>
        <w:tc>
          <w:tcPr>
            <w:tcW w:w="2128" w:type="dxa"/>
            <w:shd w:val="clear" w:color="auto" w:fill="auto"/>
          </w:tcPr>
          <w:p w14:paraId="5E902C97" w14:textId="55AD58D7" w:rsidR="00951B31" w:rsidRPr="00055A66" w:rsidRDefault="00763440" w:rsidP="00763440">
            <w:pPr>
              <w:jc w:val="center"/>
              <w:rPr>
                <w:rFonts w:eastAsia="Arial Unicode MS"/>
                <w:b/>
                <w:bCs/>
                <w:sz w:val="22"/>
                <w:szCs w:val="22"/>
                <w:u w:color="000000"/>
              </w:rPr>
            </w:pPr>
            <w:r w:rsidRPr="00763440">
              <w:rPr>
                <w:rFonts w:eastAsia="Arial Unicode MS"/>
                <w:b/>
                <w:bCs/>
                <w:sz w:val="22"/>
                <w:szCs w:val="22"/>
                <w:u w:color="000000"/>
              </w:rPr>
              <w:t>Коды компетенций и личностных результатов</w:t>
            </w:r>
            <w:r w:rsidRPr="00763440">
              <w:rPr>
                <w:rFonts w:eastAsia="Arial Unicode MS"/>
                <w:b/>
                <w:bCs/>
                <w:sz w:val="22"/>
                <w:szCs w:val="22"/>
                <w:u w:color="000000"/>
                <w:vertAlign w:val="superscript"/>
              </w:rPr>
              <w:footnoteReference w:id="67"/>
            </w:r>
            <w:r w:rsidRPr="00763440">
              <w:rPr>
                <w:rFonts w:eastAsia="Arial Unicode MS"/>
                <w:b/>
                <w:bCs/>
                <w:sz w:val="22"/>
                <w:szCs w:val="22"/>
                <w:u w:color="000000"/>
              </w:rPr>
              <w:t xml:space="preserve">, формированию которых способствует элемент программы </w:t>
            </w:r>
          </w:p>
        </w:tc>
      </w:tr>
      <w:tr w:rsidR="00416FA1" w:rsidRPr="00B068A7" w14:paraId="7D0580B2" w14:textId="77777777" w:rsidTr="00763440">
        <w:tblPrEx>
          <w:tblLook w:val="01E0" w:firstRow="1" w:lastRow="1" w:firstColumn="1" w:lastColumn="1" w:noHBand="0" w:noVBand="0"/>
        </w:tblPrEx>
        <w:trPr>
          <w:trHeight w:val="20"/>
          <w:tblHeader/>
        </w:trPr>
        <w:tc>
          <w:tcPr>
            <w:tcW w:w="2145" w:type="dxa"/>
          </w:tcPr>
          <w:p w14:paraId="5E1E772B" w14:textId="77777777" w:rsidR="00416FA1" w:rsidRPr="00B068A7" w:rsidRDefault="00416FA1" w:rsidP="001E26CC">
            <w:pPr>
              <w:jc w:val="center"/>
              <w:rPr>
                <w:i/>
                <w:iCs/>
                <w:sz w:val="22"/>
                <w:szCs w:val="22"/>
              </w:rPr>
            </w:pPr>
            <w:r w:rsidRPr="00B068A7">
              <w:rPr>
                <w:i/>
                <w:iCs/>
                <w:sz w:val="22"/>
                <w:szCs w:val="22"/>
              </w:rPr>
              <w:t>1</w:t>
            </w:r>
          </w:p>
        </w:tc>
        <w:tc>
          <w:tcPr>
            <w:tcW w:w="8763" w:type="dxa"/>
            <w:gridSpan w:val="2"/>
          </w:tcPr>
          <w:p w14:paraId="51CE99F1" w14:textId="77777777" w:rsidR="00416FA1" w:rsidRPr="00B068A7" w:rsidRDefault="00416FA1" w:rsidP="001E26CC">
            <w:pPr>
              <w:jc w:val="center"/>
              <w:rPr>
                <w:i/>
                <w:iCs/>
                <w:sz w:val="22"/>
                <w:szCs w:val="22"/>
              </w:rPr>
            </w:pPr>
            <w:r w:rsidRPr="00B068A7">
              <w:rPr>
                <w:i/>
                <w:iCs/>
                <w:sz w:val="22"/>
                <w:szCs w:val="22"/>
              </w:rPr>
              <w:t>2</w:t>
            </w:r>
          </w:p>
        </w:tc>
        <w:tc>
          <w:tcPr>
            <w:tcW w:w="1985" w:type="dxa"/>
          </w:tcPr>
          <w:p w14:paraId="7DF48CE9" w14:textId="77777777" w:rsidR="00416FA1" w:rsidRPr="00B068A7" w:rsidRDefault="00416FA1" w:rsidP="001E26CC">
            <w:pPr>
              <w:jc w:val="center"/>
              <w:rPr>
                <w:i/>
                <w:iCs/>
                <w:sz w:val="22"/>
                <w:szCs w:val="22"/>
              </w:rPr>
            </w:pPr>
            <w:r w:rsidRPr="00B068A7">
              <w:rPr>
                <w:i/>
                <w:iCs/>
                <w:sz w:val="22"/>
                <w:szCs w:val="22"/>
              </w:rPr>
              <w:t>3</w:t>
            </w:r>
          </w:p>
        </w:tc>
        <w:tc>
          <w:tcPr>
            <w:tcW w:w="2128" w:type="dxa"/>
          </w:tcPr>
          <w:p w14:paraId="29CEC919" w14:textId="77777777" w:rsidR="00416FA1" w:rsidRPr="00B068A7" w:rsidRDefault="00416FA1" w:rsidP="001E26CC">
            <w:pPr>
              <w:jc w:val="center"/>
              <w:rPr>
                <w:i/>
                <w:iCs/>
                <w:sz w:val="22"/>
                <w:szCs w:val="22"/>
              </w:rPr>
            </w:pPr>
            <w:r w:rsidRPr="00B068A7">
              <w:rPr>
                <w:i/>
                <w:iCs/>
                <w:sz w:val="22"/>
                <w:szCs w:val="22"/>
              </w:rPr>
              <w:t>4</w:t>
            </w:r>
          </w:p>
        </w:tc>
      </w:tr>
      <w:tr w:rsidR="00951B31" w:rsidRPr="003D2E98" w14:paraId="2FAE3D1D" w14:textId="77777777" w:rsidTr="00763440">
        <w:trPr>
          <w:trHeight w:val="303"/>
          <w:tblHeader/>
        </w:trPr>
        <w:tc>
          <w:tcPr>
            <w:tcW w:w="10908" w:type="dxa"/>
            <w:gridSpan w:val="3"/>
            <w:shd w:val="clear" w:color="auto" w:fill="auto"/>
          </w:tcPr>
          <w:p w14:paraId="37542DB6" w14:textId="77777777" w:rsidR="00951B31" w:rsidRPr="008B3019" w:rsidRDefault="00951B31" w:rsidP="00055A66">
            <w:pPr>
              <w:spacing w:after="120" w:line="276" w:lineRule="auto"/>
              <w:rPr>
                <w:rFonts w:eastAsia="Arial Unicode MS"/>
                <w:b/>
                <w:bCs/>
                <w:u w:color="000000"/>
              </w:rPr>
            </w:pPr>
            <w:r w:rsidRPr="008B3019">
              <w:rPr>
                <w:rFonts w:eastAsia="Arial Unicode MS"/>
                <w:b/>
                <w:bCs/>
                <w:u w:color="000000"/>
              </w:rPr>
              <w:t>Раздел 1. Основы бухгалтерского учета.</w:t>
            </w:r>
          </w:p>
        </w:tc>
        <w:tc>
          <w:tcPr>
            <w:tcW w:w="1985" w:type="dxa"/>
            <w:shd w:val="clear" w:color="auto" w:fill="auto"/>
            <w:vAlign w:val="center"/>
          </w:tcPr>
          <w:p w14:paraId="336A66D3" w14:textId="2DA41C5B" w:rsidR="00951B31" w:rsidRPr="00964B0F" w:rsidRDefault="00964B0F" w:rsidP="00937748">
            <w:pPr>
              <w:jc w:val="center"/>
              <w:rPr>
                <w:rFonts w:eastAsia="Arial Unicode MS"/>
                <w:b/>
                <w:color w:val="000000"/>
                <w:u w:color="000000"/>
                <w:lang w:val="en-US"/>
              </w:rPr>
            </w:pPr>
            <w:r w:rsidRPr="00937748">
              <w:rPr>
                <w:rFonts w:eastAsia="Arial Unicode MS"/>
                <w:b/>
                <w:bCs/>
              </w:rPr>
              <w:t>26/22</w:t>
            </w:r>
          </w:p>
        </w:tc>
        <w:tc>
          <w:tcPr>
            <w:tcW w:w="2128" w:type="dxa"/>
            <w:vMerge w:val="restart"/>
            <w:shd w:val="clear" w:color="auto" w:fill="auto"/>
          </w:tcPr>
          <w:p w14:paraId="13F77FFA" w14:textId="77777777" w:rsidR="00951B31" w:rsidRPr="003D2E98" w:rsidRDefault="00951B31" w:rsidP="00D42A83">
            <w:pPr>
              <w:suppressAutoHyphens/>
            </w:pPr>
            <w:r w:rsidRPr="003D2E98">
              <w:t>ОК 01–</w:t>
            </w:r>
            <w:r>
              <w:t xml:space="preserve"> </w:t>
            </w:r>
            <w:r w:rsidRPr="003D2E98">
              <w:t>06,</w:t>
            </w:r>
          </w:p>
          <w:p w14:paraId="18F54CB3" w14:textId="77777777" w:rsidR="00951B31" w:rsidRPr="003D2E98" w:rsidRDefault="00951B31" w:rsidP="00D42A83">
            <w:pPr>
              <w:suppressAutoHyphens/>
            </w:pPr>
            <w:r w:rsidRPr="003D2E98">
              <w:t>ОК 09</w:t>
            </w:r>
            <w:r>
              <w:t xml:space="preserve"> </w:t>
            </w:r>
            <w:r w:rsidRPr="003D2E98">
              <w:t>–1</w:t>
            </w:r>
            <w:r>
              <w:t>1</w:t>
            </w:r>
            <w:r w:rsidRPr="003D2E98">
              <w:t>,</w:t>
            </w:r>
          </w:p>
          <w:p w14:paraId="158C2F52" w14:textId="77777777" w:rsidR="00951B31" w:rsidRPr="003D2E98" w:rsidRDefault="00951B31" w:rsidP="00D42A83">
            <w:pPr>
              <w:suppressAutoHyphens/>
            </w:pPr>
            <w:r w:rsidRPr="003D2E98">
              <w:t xml:space="preserve">ПК </w:t>
            </w:r>
            <w:r>
              <w:t>3.1</w:t>
            </w:r>
            <w:r w:rsidRPr="003D2E98">
              <w:t>,</w:t>
            </w:r>
          </w:p>
          <w:p w14:paraId="3E000A6C" w14:textId="77777777" w:rsidR="00951B31" w:rsidRDefault="00951B31" w:rsidP="00D42A83">
            <w:pPr>
              <w:suppressAutoHyphens/>
            </w:pPr>
            <w:r w:rsidRPr="003D2E98">
              <w:t>ПК 3.</w:t>
            </w:r>
            <w:r>
              <w:t>3</w:t>
            </w:r>
            <w:r w:rsidRPr="003D2E98">
              <w:t>-3.4</w:t>
            </w:r>
          </w:p>
          <w:p w14:paraId="229C9C77" w14:textId="77777777" w:rsidR="00951B31" w:rsidRPr="003D2E98" w:rsidRDefault="00951B31" w:rsidP="00D42A83">
            <w:pPr>
              <w:suppressAutoHyphens/>
            </w:pPr>
            <w:r>
              <w:t>ЛР 2, ЛР 3</w:t>
            </w:r>
          </w:p>
          <w:p w14:paraId="6D2B42CA" w14:textId="77777777" w:rsidR="00951B31" w:rsidRPr="003D2E98" w:rsidRDefault="00951B31" w:rsidP="00D42A83">
            <w:pPr>
              <w:suppressAutoHyphens/>
              <w:rPr>
                <w:rFonts w:eastAsia="Arial Unicode MS"/>
                <w:b/>
                <w:color w:val="000000"/>
                <w:u w:color="000000"/>
              </w:rPr>
            </w:pPr>
          </w:p>
        </w:tc>
      </w:tr>
      <w:tr w:rsidR="00951B31" w:rsidRPr="003D2E98" w14:paraId="7E6609B2" w14:textId="77777777" w:rsidTr="00763440">
        <w:trPr>
          <w:tblHeader/>
        </w:trPr>
        <w:tc>
          <w:tcPr>
            <w:tcW w:w="2145" w:type="dxa"/>
            <w:vMerge w:val="restart"/>
            <w:shd w:val="clear" w:color="auto" w:fill="auto"/>
          </w:tcPr>
          <w:p w14:paraId="4A6B5395" w14:textId="77777777" w:rsidR="00951B31" w:rsidRPr="00A863F1" w:rsidRDefault="00951B31" w:rsidP="00A863F1">
            <w:pPr>
              <w:rPr>
                <w:rFonts w:eastAsia="Arial Unicode MS"/>
                <w:b/>
                <w:bCs/>
                <w:u w:color="000000"/>
              </w:rPr>
            </w:pPr>
            <w:r w:rsidRPr="00A863F1">
              <w:rPr>
                <w:rFonts w:eastAsia="Arial Unicode MS"/>
                <w:b/>
                <w:bCs/>
                <w:u w:color="000000"/>
              </w:rPr>
              <w:t>Тема 1.1. Сущность и содержание бухгалтерского учета</w:t>
            </w:r>
          </w:p>
        </w:tc>
        <w:tc>
          <w:tcPr>
            <w:tcW w:w="8763" w:type="dxa"/>
            <w:gridSpan w:val="2"/>
            <w:shd w:val="clear" w:color="auto" w:fill="auto"/>
          </w:tcPr>
          <w:p w14:paraId="12725100" w14:textId="77777777" w:rsidR="00951B31" w:rsidRPr="003D2E98" w:rsidRDefault="00951B31" w:rsidP="00055A66">
            <w:pPr>
              <w:spacing w:after="120" w:line="276" w:lineRule="auto"/>
              <w:rPr>
                <w:rFonts w:eastAsia="Arial Unicode MS"/>
                <w:b/>
                <w:color w:val="000000"/>
                <w:u w:color="000000"/>
              </w:rPr>
            </w:pPr>
            <w:r w:rsidRPr="00A863F1">
              <w:rPr>
                <w:rFonts w:eastAsia="Arial Unicode MS"/>
                <w:b/>
                <w:bCs/>
                <w:u w:color="000000"/>
              </w:rPr>
              <w:t>Содержание учебного материала</w:t>
            </w:r>
          </w:p>
        </w:tc>
        <w:tc>
          <w:tcPr>
            <w:tcW w:w="1985" w:type="dxa"/>
            <w:vMerge w:val="restart"/>
            <w:shd w:val="clear" w:color="auto" w:fill="auto"/>
          </w:tcPr>
          <w:p w14:paraId="469A269F" w14:textId="40330579" w:rsidR="00951B31" w:rsidRPr="00964B0F" w:rsidRDefault="00951B31" w:rsidP="00FF5FE6">
            <w:pPr>
              <w:jc w:val="center"/>
              <w:rPr>
                <w:rFonts w:eastAsia="Arial Unicode MS"/>
                <w:b/>
                <w:bCs/>
                <w:lang w:val="en-US"/>
              </w:rPr>
            </w:pPr>
            <w:r w:rsidRPr="00FF5FE6">
              <w:rPr>
                <w:rFonts w:eastAsia="Arial Unicode MS"/>
                <w:b/>
                <w:bCs/>
              </w:rPr>
              <w:t>6</w:t>
            </w:r>
            <w:r w:rsidR="00964B0F" w:rsidRPr="00937748">
              <w:rPr>
                <w:rFonts w:eastAsia="Arial Unicode MS"/>
                <w:b/>
                <w:bCs/>
              </w:rPr>
              <w:t>/4</w:t>
            </w:r>
          </w:p>
        </w:tc>
        <w:tc>
          <w:tcPr>
            <w:tcW w:w="2128" w:type="dxa"/>
            <w:vMerge/>
            <w:shd w:val="clear" w:color="auto" w:fill="auto"/>
          </w:tcPr>
          <w:p w14:paraId="22C86F64" w14:textId="77777777" w:rsidR="00951B31" w:rsidRPr="003D2E98" w:rsidRDefault="00951B31" w:rsidP="00D42A83">
            <w:pPr>
              <w:jc w:val="center"/>
              <w:outlineLvl w:val="0"/>
              <w:rPr>
                <w:rFonts w:eastAsia="Arial Unicode MS"/>
                <w:b/>
                <w:color w:val="000000"/>
                <w:u w:color="000000"/>
              </w:rPr>
            </w:pPr>
          </w:p>
        </w:tc>
      </w:tr>
      <w:tr w:rsidR="00951B31" w:rsidRPr="003D2E98" w14:paraId="0D388184" w14:textId="77777777" w:rsidTr="00763440">
        <w:trPr>
          <w:trHeight w:val="703"/>
          <w:tblHeader/>
        </w:trPr>
        <w:tc>
          <w:tcPr>
            <w:tcW w:w="2145" w:type="dxa"/>
            <w:vMerge/>
            <w:shd w:val="clear" w:color="auto" w:fill="auto"/>
          </w:tcPr>
          <w:p w14:paraId="2B8EDE9D" w14:textId="77777777" w:rsidR="00951B31" w:rsidRPr="003D2E98" w:rsidRDefault="00951B31" w:rsidP="00D42A83">
            <w:pPr>
              <w:jc w:val="center"/>
              <w:outlineLvl w:val="0"/>
              <w:rPr>
                <w:rFonts w:eastAsia="Arial Unicode MS"/>
                <w:b/>
                <w:color w:val="000000"/>
                <w:u w:color="000000"/>
              </w:rPr>
            </w:pPr>
          </w:p>
        </w:tc>
        <w:tc>
          <w:tcPr>
            <w:tcW w:w="8763" w:type="dxa"/>
            <w:gridSpan w:val="2"/>
            <w:shd w:val="clear" w:color="auto" w:fill="auto"/>
          </w:tcPr>
          <w:p w14:paraId="22FEE4B5" w14:textId="77777777" w:rsidR="00951B31" w:rsidRPr="007D2F12" w:rsidRDefault="00951B31" w:rsidP="00D42A83">
            <w:pPr>
              <w:pStyle w:val="ab"/>
              <w:spacing w:line="276" w:lineRule="auto"/>
              <w:rPr>
                <w:rFonts w:eastAsia="Arial Unicode MS"/>
                <w:b/>
                <w:color w:val="000000"/>
                <w:u w:color="000000"/>
              </w:rPr>
            </w:pPr>
            <w:r w:rsidRPr="000435BF">
              <w:t>Сущность и функции бухгалтерского учета.</w:t>
            </w:r>
            <w:r>
              <w:t xml:space="preserve"> </w:t>
            </w:r>
            <w:r w:rsidRPr="000435BF">
              <w:t>Принципы бухгалтерского учета.</w:t>
            </w:r>
            <w:r>
              <w:t xml:space="preserve"> </w:t>
            </w:r>
            <w:r w:rsidRPr="000435BF">
              <w:t>Пользователи бухгалтерской информации в рыночной экономике.</w:t>
            </w:r>
            <w:r>
              <w:t xml:space="preserve"> </w:t>
            </w:r>
            <w:r w:rsidRPr="000435BF">
              <w:t>Предмет и объекты бухгалтерского учета.</w:t>
            </w:r>
            <w:r>
              <w:t xml:space="preserve"> </w:t>
            </w:r>
            <w:r w:rsidRPr="000435BF">
              <w:t>Классификация активов организации.</w:t>
            </w:r>
            <w:r>
              <w:t xml:space="preserve"> </w:t>
            </w:r>
            <w:r w:rsidRPr="007D2F12">
              <w:t>Методы бухгалтерского учета.</w:t>
            </w:r>
          </w:p>
        </w:tc>
        <w:tc>
          <w:tcPr>
            <w:tcW w:w="1985" w:type="dxa"/>
            <w:vMerge/>
            <w:shd w:val="clear" w:color="auto" w:fill="auto"/>
            <w:vAlign w:val="center"/>
          </w:tcPr>
          <w:p w14:paraId="2798CC05" w14:textId="77777777" w:rsidR="00951B31" w:rsidRPr="00FF5FE6" w:rsidRDefault="00951B31" w:rsidP="00FF5FE6">
            <w:pPr>
              <w:jc w:val="center"/>
              <w:rPr>
                <w:rFonts w:eastAsia="Arial Unicode MS"/>
                <w:b/>
                <w:color w:val="000000"/>
                <w:u w:color="000000"/>
              </w:rPr>
            </w:pPr>
          </w:p>
        </w:tc>
        <w:tc>
          <w:tcPr>
            <w:tcW w:w="2128" w:type="dxa"/>
            <w:vMerge/>
            <w:shd w:val="clear" w:color="auto" w:fill="auto"/>
          </w:tcPr>
          <w:p w14:paraId="2BD7B49C" w14:textId="77777777" w:rsidR="00951B31" w:rsidRPr="003D2E98" w:rsidRDefault="00951B31" w:rsidP="00D42A83">
            <w:pPr>
              <w:jc w:val="center"/>
              <w:outlineLvl w:val="0"/>
              <w:rPr>
                <w:rFonts w:eastAsia="Arial Unicode MS"/>
                <w:b/>
                <w:color w:val="000000"/>
                <w:u w:color="000000"/>
              </w:rPr>
            </w:pPr>
          </w:p>
        </w:tc>
      </w:tr>
      <w:tr w:rsidR="00951B31" w:rsidRPr="003D2E98" w14:paraId="3CA1C37D" w14:textId="77777777" w:rsidTr="00763440">
        <w:trPr>
          <w:trHeight w:val="276"/>
          <w:tblHeader/>
        </w:trPr>
        <w:tc>
          <w:tcPr>
            <w:tcW w:w="2145" w:type="dxa"/>
            <w:vMerge/>
            <w:shd w:val="clear" w:color="auto" w:fill="auto"/>
          </w:tcPr>
          <w:p w14:paraId="4BCD6B4F" w14:textId="77777777" w:rsidR="00951B31" w:rsidRPr="003D2E98" w:rsidRDefault="00951B31" w:rsidP="00D42A83">
            <w:pPr>
              <w:jc w:val="center"/>
              <w:outlineLvl w:val="0"/>
              <w:rPr>
                <w:rFonts w:eastAsia="Arial Unicode MS"/>
                <w:b/>
                <w:color w:val="000000"/>
                <w:u w:color="000000"/>
              </w:rPr>
            </w:pPr>
          </w:p>
        </w:tc>
        <w:tc>
          <w:tcPr>
            <w:tcW w:w="8763" w:type="dxa"/>
            <w:gridSpan w:val="2"/>
            <w:tcBorders>
              <w:bottom w:val="single" w:sz="4" w:space="0" w:color="auto"/>
            </w:tcBorders>
            <w:shd w:val="clear" w:color="auto" w:fill="auto"/>
          </w:tcPr>
          <w:p w14:paraId="229AA50B" w14:textId="77777777" w:rsidR="00951B31" w:rsidRPr="00055A66" w:rsidRDefault="00951B31" w:rsidP="00055A66">
            <w:pPr>
              <w:spacing w:after="120" w:line="276" w:lineRule="auto"/>
              <w:rPr>
                <w:rFonts w:eastAsia="Arial Unicode MS"/>
                <w:b/>
                <w:bCs/>
                <w:u w:color="000000"/>
              </w:rPr>
            </w:pPr>
            <w:r w:rsidRPr="00A863F1">
              <w:rPr>
                <w:rFonts w:eastAsia="Arial Unicode MS"/>
                <w:b/>
                <w:bCs/>
                <w:u w:color="000000"/>
              </w:rPr>
              <w:t>В том числе, практических занятий</w:t>
            </w:r>
            <w:r w:rsidRPr="00055A66">
              <w:rPr>
                <w:rFonts w:eastAsia="Arial Unicode MS"/>
                <w:b/>
                <w:bCs/>
                <w:u w:color="000000"/>
              </w:rPr>
              <w:t xml:space="preserve"> </w:t>
            </w:r>
          </w:p>
        </w:tc>
        <w:tc>
          <w:tcPr>
            <w:tcW w:w="1985" w:type="dxa"/>
            <w:tcBorders>
              <w:bottom w:val="single" w:sz="4" w:space="0" w:color="auto"/>
            </w:tcBorders>
            <w:shd w:val="clear" w:color="auto" w:fill="auto"/>
            <w:vAlign w:val="center"/>
          </w:tcPr>
          <w:p w14:paraId="21BA6DB1" w14:textId="77777777" w:rsidR="00951B31" w:rsidRPr="00FF5FE6" w:rsidRDefault="00951B31" w:rsidP="00FF5FE6">
            <w:pPr>
              <w:jc w:val="center"/>
              <w:rPr>
                <w:rFonts w:eastAsia="Arial Unicode MS"/>
                <w:b/>
                <w:bCs/>
              </w:rPr>
            </w:pPr>
            <w:r w:rsidRPr="00FF5FE6">
              <w:rPr>
                <w:rFonts w:eastAsia="Arial Unicode MS"/>
                <w:b/>
                <w:bCs/>
              </w:rPr>
              <w:t>4</w:t>
            </w:r>
          </w:p>
        </w:tc>
        <w:tc>
          <w:tcPr>
            <w:tcW w:w="2128" w:type="dxa"/>
            <w:vMerge/>
            <w:tcBorders>
              <w:bottom w:val="single" w:sz="4" w:space="0" w:color="auto"/>
            </w:tcBorders>
            <w:shd w:val="clear" w:color="auto" w:fill="auto"/>
          </w:tcPr>
          <w:p w14:paraId="080ED8D9" w14:textId="77777777" w:rsidR="00951B31" w:rsidRPr="003D2E98" w:rsidRDefault="00951B31" w:rsidP="00D42A83">
            <w:pPr>
              <w:jc w:val="center"/>
              <w:outlineLvl w:val="0"/>
              <w:rPr>
                <w:rFonts w:eastAsia="Arial Unicode MS"/>
                <w:b/>
                <w:color w:val="000000"/>
                <w:u w:color="000000"/>
              </w:rPr>
            </w:pPr>
          </w:p>
        </w:tc>
      </w:tr>
      <w:tr w:rsidR="00951B31" w:rsidRPr="003D2E98" w14:paraId="077B1A32" w14:textId="77777777" w:rsidTr="00763440">
        <w:trPr>
          <w:tblHeader/>
        </w:trPr>
        <w:tc>
          <w:tcPr>
            <w:tcW w:w="2145" w:type="dxa"/>
            <w:vMerge/>
            <w:shd w:val="clear" w:color="auto" w:fill="auto"/>
          </w:tcPr>
          <w:p w14:paraId="24D57744" w14:textId="77777777" w:rsidR="00951B31" w:rsidRPr="003D2E98" w:rsidRDefault="00951B31" w:rsidP="00D42A83">
            <w:pPr>
              <w:jc w:val="center"/>
              <w:outlineLvl w:val="0"/>
              <w:rPr>
                <w:rFonts w:eastAsia="Arial Unicode MS"/>
                <w:b/>
                <w:color w:val="000000"/>
                <w:u w:color="000000"/>
              </w:rPr>
            </w:pPr>
          </w:p>
        </w:tc>
        <w:tc>
          <w:tcPr>
            <w:tcW w:w="8763" w:type="dxa"/>
            <w:gridSpan w:val="2"/>
            <w:tcBorders>
              <w:top w:val="single" w:sz="4" w:space="0" w:color="auto"/>
              <w:bottom w:val="single" w:sz="4" w:space="0" w:color="auto"/>
              <w:right w:val="single" w:sz="4" w:space="0" w:color="auto"/>
            </w:tcBorders>
            <w:shd w:val="clear" w:color="auto" w:fill="auto"/>
          </w:tcPr>
          <w:p w14:paraId="2C4D31EA" w14:textId="6F961D95" w:rsidR="00951B31" w:rsidRPr="00FC30DE" w:rsidRDefault="00951B31" w:rsidP="002E4BC3">
            <w:pPr>
              <w:pStyle w:val="ab"/>
              <w:numPr>
                <w:ilvl w:val="0"/>
                <w:numId w:val="202"/>
              </w:numPr>
              <w:spacing w:line="276" w:lineRule="auto"/>
              <w:rPr>
                <w:rFonts w:eastAsia="Arial Unicode MS"/>
                <w:b/>
                <w:u w:color="000000"/>
              </w:rPr>
            </w:pPr>
            <w:r w:rsidRPr="00FC30DE">
              <w:rPr>
                <w:rFonts w:eastAsia="Arial Unicode MS"/>
                <w:u w:color="000000"/>
              </w:rPr>
              <w:t xml:space="preserve">Выполнение заданий </w:t>
            </w:r>
            <w:r>
              <w:rPr>
                <w:rFonts w:eastAsia="Arial Unicode MS"/>
                <w:u w:color="000000"/>
              </w:rPr>
              <w:t>по группировке объектов бухгалтерского учета</w:t>
            </w:r>
            <w:r w:rsidRPr="00FC30DE">
              <w:rPr>
                <w:rFonts w:eastAsia="Arial Unicode MS"/>
                <w:u w:color="00000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80990E" w14:textId="77777777" w:rsidR="00951B31" w:rsidRPr="00FF5FE6" w:rsidRDefault="00951B31" w:rsidP="00FF5FE6">
            <w:pPr>
              <w:jc w:val="center"/>
              <w:rPr>
                <w:rFonts w:eastAsia="Arial Unicode MS"/>
                <w:bCs/>
                <w:color w:val="000000"/>
                <w:u w:color="000000"/>
              </w:rPr>
            </w:pPr>
            <w:r w:rsidRPr="00FF5FE6">
              <w:rPr>
                <w:rFonts w:eastAsia="Arial Unicode MS"/>
                <w:bCs/>
                <w:color w:val="000000"/>
                <w:u w:color="000000"/>
              </w:rPr>
              <w:t>2</w:t>
            </w:r>
          </w:p>
        </w:tc>
        <w:tc>
          <w:tcPr>
            <w:tcW w:w="2128" w:type="dxa"/>
            <w:vMerge/>
            <w:tcBorders>
              <w:top w:val="single" w:sz="4" w:space="0" w:color="auto"/>
              <w:left w:val="single" w:sz="4" w:space="0" w:color="auto"/>
              <w:bottom w:val="single" w:sz="4" w:space="0" w:color="auto"/>
              <w:right w:val="single" w:sz="4" w:space="0" w:color="auto"/>
            </w:tcBorders>
            <w:shd w:val="clear" w:color="auto" w:fill="auto"/>
          </w:tcPr>
          <w:p w14:paraId="687C66A8" w14:textId="77777777" w:rsidR="00951B31" w:rsidRPr="003D2E98" w:rsidRDefault="00951B31" w:rsidP="00D42A83">
            <w:pPr>
              <w:jc w:val="center"/>
              <w:outlineLvl w:val="0"/>
              <w:rPr>
                <w:rFonts w:eastAsia="Arial Unicode MS"/>
                <w:b/>
                <w:color w:val="000000"/>
                <w:u w:color="000000"/>
              </w:rPr>
            </w:pPr>
          </w:p>
        </w:tc>
      </w:tr>
      <w:tr w:rsidR="00951B31" w:rsidRPr="003D2E98" w14:paraId="109099D0" w14:textId="77777777" w:rsidTr="00763440">
        <w:trPr>
          <w:tblHeader/>
        </w:trPr>
        <w:tc>
          <w:tcPr>
            <w:tcW w:w="2145" w:type="dxa"/>
            <w:vMerge/>
            <w:tcBorders>
              <w:bottom w:val="single" w:sz="4" w:space="0" w:color="auto"/>
            </w:tcBorders>
            <w:shd w:val="clear" w:color="auto" w:fill="auto"/>
          </w:tcPr>
          <w:p w14:paraId="18A89781" w14:textId="77777777" w:rsidR="00951B31" w:rsidRPr="003D2E98" w:rsidRDefault="00951B31" w:rsidP="00D42A83">
            <w:pPr>
              <w:jc w:val="center"/>
              <w:outlineLvl w:val="0"/>
              <w:rPr>
                <w:rFonts w:eastAsia="Arial Unicode MS"/>
                <w:b/>
                <w:color w:val="000000"/>
                <w:u w:color="000000"/>
              </w:rPr>
            </w:pPr>
          </w:p>
        </w:tc>
        <w:tc>
          <w:tcPr>
            <w:tcW w:w="8763" w:type="dxa"/>
            <w:gridSpan w:val="2"/>
            <w:tcBorders>
              <w:top w:val="single" w:sz="4" w:space="0" w:color="auto"/>
              <w:bottom w:val="single" w:sz="4" w:space="0" w:color="auto"/>
            </w:tcBorders>
            <w:shd w:val="clear" w:color="auto" w:fill="auto"/>
          </w:tcPr>
          <w:p w14:paraId="16C8F134" w14:textId="6CF9DC34" w:rsidR="00951B31" w:rsidRPr="00EC524E" w:rsidRDefault="00951B31" w:rsidP="002E4BC3">
            <w:pPr>
              <w:pStyle w:val="ab"/>
              <w:numPr>
                <w:ilvl w:val="0"/>
                <w:numId w:val="202"/>
              </w:numPr>
              <w:spacing w:line="276" w:lineRule="auto"/>
              <w:rPr>
                <w:rFonts w:eastAsia="Arial Unicode MS"/>
              </w:rPr>
            </w:pPr>
            <w:r w:rsidRPr="00EC524E">
              <w:rPr>
                <w:rFonts w:eastAsia="Arial Unicode MS"/>
              </w:rPr>
              <w:t>Выполнение и обсуждение ситуационных заданий по классификации активов организации и источников его формирования.</w:t>
            </w:r>
          </w:p>
        </w:tc>
        <w:tc>
          <w:tcPr>
            <w:tcW w:w="1985" w:type="dxa"/>
            <w:tcBorders>
              <w:top w:val="single" w:sz="4" w:space="0" w:color="auto"/>
              <w:bottom w:val="single" w:sz="4" w:space="0" w:color="auto"/>
            </w:tcBorders>
            <w:shd w:val="clear" w:color="auto" w:fill="auto"/>
            <w:vAlign w:val="center"/>
          </w:tcPr>
          <w:p w14:paraId="35DA1A5A" w14:textId="77777777" w:rsidR="00951B31" w:rsidRPr="00FF5FE6" w:rsidRDefault="00951B31" w:rsidP="00FF5FE6">
            <w:pPr>
              <w:jc w:val="center"/>
              <w:rPr>
                <w:rFonts w:eastAsia="Arial Unicode MS"/>
                <w:bCs/>
                <w:color w:val="000000"/>
                <w:u w:color="000000"/>
              </w:rPr>
            </w:pPr>
            <w:r w:rsidRPr="00FF5FE6">
              <w:rPr>
                <w:rFonts w:eastAsia="Arial Unicode MS"/>
                <w:bCs/>
                <w:color w:val="000000"/>
                <w:u w:color="000000"/>
              </w:rPr>
              <w:t>2</w:t>
            </w:r>
          </w:p>
        </w:tc>
        <w:tc>
          <w:tcPr>
            <w:tcW w:w="2128" w:type="dxa"/>
            <w:vMerge/>
            <w:tcBorders>
              <w:top w:val="single" w:sz="4" w:space="0" w:color="auto"/>
              <w:bottom w:val="single" w:sz="4" w:space="0" w:color="auto"/>
            </w:tcBorders>
            <w:shd w:val="clear" w:color="auto" w:fill="auto"/>
          </w:tcPr>
          <w:p w14:paraId="0B31CCF5" w14:textId="77777777" w:rsidR="00951B31" w:rsidRPr="003D2E98" w:rsidRDefault="00951B31" w:rsidP="00D42A83">
            <w:pPr>
              <w:jc w:val="center"/>
              <w:outlineLvl w:val="0"/>
              <w:rPr>
                <w:rFonts w:eastAsia="Arial Unicode MS"/>
                <w:b/>
                <w:color w:val="000000"/>
                <w:u w:color="000000"/>
              </w:rPr>
            </w:pPr>
          </w:p>
        </w:tc>
      </w:tr>
      <w:tr w:rsidR="00951B31" w:rsidRPr="003D2E98" w14:paraId="6F9436BC" w14:textId="77777777" w:rsidTr="00763440">
        <w:trPr>
          <w:trHeight w:val="20"/>
          <w:tblHeader/>
        </w:trPr>
        <w:tc>
          <w:tcPr>
            <w:tcW w:w="2145" w:type="dxa"/>
            <w:vMerge/>
            <w:tcBorders>
              <w:top w:val="single" w:sz="4" w:space="0" w:color="auto"/>
              <w:left w:val="single" w:sz="4" w:space="0" w:color="auto"/>
              <w:bottom w:val="single" w:sz="4" w:space="0" w:color="auto"/>
              <w:right w:val="single" w:sz="4" w:space="0" w:color="auto"/>
            </w:tcBorders>
            <w:shd w:val="clear" w:color="auto" w:fill="auto"/>
          </w:tcPr>
          <w:p w14:paraId="16698CFE" w14:textId="77777777" w:rsidR="00951B31" w:rsidRPr="003D2E98" w:rsidRDefault="00951B31" w:rsidP="00D42A83">
            <w:pPr>
              <w:jc w:val="center"/>
              <w:outlineLvl w:val="0"/>
              <w:rPr>
                <w:rFonts w:eastAsia="Arial Unicode MS"/>
                <w:b/>
                <w:color w:val="000000"/>
                <w:u w:color="000000"/>
              </w:rPr>
            </w:pPr>
          </w:p>
        </w:tc>
        <w:tc>
          <w:tcPr>
            <w:tcW w:w="8763" w:type="dxa"/>
            <w:gridSpan w:val="2"/>
            <w:tcBorders>
              <w:top w:val="single" w:sz="4" w:space="0" w:color="auto"/>
              <w:left w:val="single" w:sz="4" w:space="0" w:color="auto"/>
              <w:bottom w:val="single" w:sz="4" w:space="0" w:color="auto"/>
              <w:right w:val="single" w:sz="4" w:space="0" w:color="auto"/>
            </w:tcBorders>
            <w:shd w:val="clear" w:color="auto" w:fill="auto"/>
          </w:tcPr>
          <w:p w14:paraId="6A52AA3D" w14:textId="77777777" w:rsidR="00951B31" w:rsidRPr="00055A66" w:rsidRDefault="00951B31" w:rsidP="00055A66">
            <w:pPr>
              <w:spacing w:after="120" w:line="276" w:lineRule="auto"/>
              <w:rPr>
                <w:rFonts w:eastAsia="Arial Unicode MS"/>
                <w:b/>
                <w:bCs/>
                <w:u w:color="000000"/>
              </w:rPr>
            </w:pPr>
            <w:r w:rsidRPr="00A863F1">
              <w:rPr>
                <w:rFonts w:eastAsia="Arial Unicode MS"/>
                <w:b/>
                <w:bCs/>
                <w:u w:color="000000"/>
              </w:rPr>
              <w:t>Самостоятельная работа обучающихся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59C852" w14:textId="77777777" w:rsidR="00951B31" w:rsidRPr="00FF5FE6" w:rsidRDefault="00951B31" w:rsidP="005D366D">
            <w:pPr>
              <w:jc w:val="center"/>
              <w:rPr>
                <w:rFonts w:eastAsia="Arial Unicode MS"/>
                <w:b/>
                <w:bCs/>
              </w:rPr>
            </w:pPr>
            <w:r w:rsidRPr="00FF5FE6">
              <w:rPr>
                <w:rFonts w:eastAsia="Arial Unicode MS"/>
                <w:b/>
                <w:bCs/>
              </w:rPr>
              <w:t>1</w:t>
            </w:r>
          </w:p>
        </w:tc>
        <w:tc>
          <w:tcPr>
            <w:tcW w:w="2128" w:type="dxa"/>
            <w:vMerge/>
            <w:tcBorders>
              <w:top w:val="single" w:sz="4" w:space="0" w:color="auto"/>
              <w:left w:val="single" w:sz="4" w:space="0" w:color="auto"/>
              <w:bottom w:val="single" w:sz="4" w:space="0" w:color="auto"/>
              <w:right w:val="single" w:sz="4" w:space="0" w:color="auto"/>
            </w:tcBorders>
            <w:shd w:val="clear" w:color="auto" w:fill="auto"/>
          </w:tcPr>
          <w:p w14:paraId="0F66A352" w14:textId="77777777" w:rsidR="00951B31" w:rsidRPr="003D2E98" w:rsidRDefault="00951B31" w:rsidP="00D42A83">
            <w:pPr>
              <w:jc w:val="center"/>
              <w:outlineLvl w:val="0"/>
              <w:rPr>
                <w:rFonts w:eastAsia="Arial Unicode MS"/>
                <w:b/>
                <w:color w:val="000000"/>
                <w:u w:color="000000"/>
              </w:rPr>
            </w:pPr>
          </w:p>
        </w:tc>
      </w:tr>
      <w:tr w:rsidR="00951B31" w:rsidRPr="003D2E98" w14:paraId="77254CEC" w14:textId="77777777" w:rsidTr="00763440">
        <w:trPr>
          <w:trHeight w:val="554"/>
          <w:tblHeader/>
        </w:trPr>
        <w:tc>
          <w:tcPr>
            <w:tcW w:w="2145" w:type="dxa"/>
            <w:vMerge/>
            <w:tcBorders>
              <w:top w:val="single" w:sz="4" w:space="0" w:color="auto"/>
            </w:tcBorders>
            <w:shd w:val="clear" w:color="auto" w:fill="auto"/>
          </w:tcPr>
          <w:p w14:paraId="2404D07A" w14:textId="77777777" w:rsidR="00951B31" w:rsidRPr="003D2E98" w:rsidRDefault="00951B31" w:rsidP="00D42A83">
            <w:pPr>
              <w:jc w:val="center"/>
              <w:outlineLvl w:val="0"/>
              <w:rPr>
                <w:rFonts w:eastAsia="Arial Unicode MS"/>
                <w:b/>
                <w:color w:val="000000"/>
                <w:u w:color="000000"/>
              </w:rPr>
            </w:pPr>
          </w:p>
        </w:tc>
        <w:tc>
          <w:tcPr>
            <w:tcW w:w="8763" w:type="dxa"/>
            <w:gridSpan w:val="2"/>
            <w:tcBorders>
              <w:top w:val="single" w:sz="4" w:space="0" w:color="auto"/>
            </w:tcBorders>
            <w:shd w:val="clear" w:color="auto" w:fill="auto"/>
          </w:tcPr>
          <w:p w14:paraId="67BE9FE0" w14:textId="71D355A9" w:rsidR="00951B31" w:rsidRPr="003D2E98" w:rsidRDefault="00951B31" w:rsidP="00055A66">
            <w:pPr>
              <w:spacing w:line="276" w:lineRule="auto"/>
              <w:jc w:val="both"/>
              <w:rPr>
                <w:rFonts w:eastAsia="Arial Unicode MS"/>
                <w:b/>
                <w:color w:val="000000"/>
                <w:u w:color="000000"/>
              </w:rPr>
            </w:pPr>
            <w:r w:rsidRPr="007D2F12">
              <w:rPr>
                <w:rFonts w:eastAsia="Arial Unicode MS"/>
                <w:color w:val="000000"/>
                <w:u w:color="000000"/>
              </w:rPr>
              <w:t xml:space="preserve">Приготовить сообщение (руководствуясь Федеральным законом «О бухгалтерском учете» № 402-ФЗ): основные задачи и принципы бухгалтерского учета; история зарождения и развития бухгалтерского учета. </w:t>
            </w:r>
          </w:p>
        </w:tc>
        <w:tc>
          <w:tcPr>
            <w:tcW w:w="1985" w:type="dxa"/>
            <w:tcBorders>
              <w:top w:val="single" w:sz="4" w:space="0" w:color="auto"/>
            </w:tcBorders>
            <w:shd w:val="clear" w:color="auto" w:fill="auto"/>
            <w:vAlign w:val="center"/>
          </w:tcPr>
          <w:p w14:paraId="17084020" w14:textId="77777777" w:rsidR="00951B31" w:rsidRPr="00FF5FE6" w:rsidRDefault="00951B31" w:rsidP="00FF5FE6">
            <w:pPr>
              <w:jc w:val="center"/>
              <w:rPr>
                <w:rFonts w:eastAsia="Arial Unicode MS"/>
                <w:b/>
                <w:color w:val="000000"/>
                <w:u w:color="000000"/>
              </w:rPr>
            </w:pPr>
          </w:p>
        </w:tc>
        <w:tc>
          <w:tcPr>
            <w:tcW w:w="2128" w:type="dxa"/>
            <w:vMerge/>
            <w:tcBorders>
              <w:top w:val="single" w:sz="4" w:space="0" w:color="auto"/>
            </w:tcBorders>
            <w:shd w:val="clear" w:color="auto" w:fill="auto"/>
          </w:tcPr>
          <w:p w14:paraId="3290C6BF" w14:textId="77777777" w:rsidR="00951B31" w:rsidRPr="003D2E98" w:rsidRDefault="00951B31" w:rsidP="00D42A83">
            <w:pPr>
              <w:jc w:val="center"/>
              <w:outlineLvl w:val="0"/>
              <w:rPr>
                <w:rFonts w:eastAsia="Arial Unicode MS"/>
                <w:b/>
                <w:color w:val="000000"/>
                <w:u w:color="000000"/>
              </w:rPr>
            </w:pPr>
          </w:p>
        </w:tc>
      </w:tr>
      <w:tr w:rsidR="00951B31" w:rsidRPr="003D2E98" w14:paraId="44087A69" w14:textId="77777777" w:rsidTr="00763440">
        <w:trPr>
          <w:trHeight w:val="295"/>
          <w:tblHeader/>
        </w:trPr>
        <w:tc>
          <w:tcPr>
            <w:tcW w:w="2155" w:type="dxa"/>
            <w:gridSpan w:val="2"/>
            <w:vMerge w:val="restart"/>
            <w:shd w:val="clear" w:color="auto" w:fill="auto"/>
          </w:tcPr>
          <w:p w14:paraId="423B5828" w14:textId="77777777" w:rsidR="00951B31" w:rsidRPr="003D2E98" w:rsidRDefault="00951B31" w:rsidP="00A863F1">
            <w:pPr>
              <w:rPr>
                <w:rFonts w:eastAsia="Arial Unicode MS"/>
                <w:b/>
                <w:color w:val="000000"/>
                <w:u w:color="000000"/>
              </w:rPr>
            </w:pPr>
            <w:r w:rsidRPr="00A863F1">
              <w:rPr>
                <w:rFonts w:eastAsia="Arial Unicode MS"/>
                <w:b/>
                <w:bCs/>
                <w:u w:color="000000"/>
              </w:rPr>
              <w:t>Тема 1.2. Бухгалтерский баланс</w:t>
            </w:r>
          </w:p>
        </w:tc>
        <w:tc>
          <w:tcPr>
            <w:tcW w:w="8753" w:type="dxa"/>
            <w:shd w:val="clear" w:color="auto" w:fill="auto"/>
          </w:tcPr>
          <w:p w14:paraId="79B1DDA1" w14:textId="77777777" w:rsidR="00951B31" w:rsidRPr="004A1C77" w:rsidRDefault="00951B31" w:rsidP="00C76120">
            <w:pPr>
              <w:spacing w:line="276" w:lineRule="auto"/>
              <w:rPr>
                <w:rFonts w:eastAsia="Arial Unicode MS"/>
                <w:b/>
                <w:bCs/>
                <w:u w:color="000000"/>
              </w:rPr>
            </w:pPr>
            <w:r w:rsidRPr="00E8137A">
              <w:rPr>
                <w:rFonts w:eastAsia="Arial Unicode MS"/>
                <w:b/>
                <w:bCs/>
                <w:u w:color="000000"/>
              </w:rPr>
              <w:t>Содержание учебного материала</w:t>
            </w:r>
          </w:p>
        </w:tc>
        <w:tc>
          <w:tcPr>
            <w:tcW w:w="1985" w:type="dxa"/>
            <w:vMerge w:val="restart"/>
            <w:shd w:val="clear" w:color="auto" w:fill="auto"/>
          </w:tcPr>
          <w:p w14:paraId="3790674B" w14:textId="5EA7A62C" w:rsidR="00951B31" w:rsidRPr="00964B0F" w:rsidRDefault="00951B31" w:rsidP="00333465">
            <w:pPr>
              <w:pStyle w:val="ab"/>
              <w:jc w:val="center"/>
              <w:rPr>
                <w:rFonts w:eastAsia="Arial Unicode MS"/>
                <w:b/>
                <w:bCs/>
                <w:u w:color="000000"/>
                <w:lang w:val="en-US"/>
              </w:rPr>
            </w:pPr>
            <w:r w:rsidRPr="00333465">
              <w:rPr>
                <w:rFonts w:eastAsia="Arial Unicode MS"/>
                <w:b/>
                <w:bCs/>
                <w:u w:color="000000"/>
              </w:rPr>
              <w:t>6</w:t>
            </w:r>
            <w:r w:rsidR="00964B0F">
              <w:rPr>
                <w:rFonts w:eastAsia="Arial Unicode MS"/>
                <w:b/>
                <w:bCs/>
                <w:u w:color="000000"/>
                <w:lang w:val="en-US"/>
              </w:rPr>
              <w:t>/6</w:t>
            </w:r>
          </w:p>
        </w:tc>
        <w:tc>
          <w:tcPr>
            <w:tcW w:w="2128" w:type="dxa"/>
            <w:vMerge w:val="restart"/>
            <w:shd w:val="clear" w:color="auto" w:fill="auto"/>
          </w:tcPr>
          <w:p w14:paraId="39D78130" w14:textId="77777777" w:rsidR="00951B31" w:rsidRPr="003D2E98" w:rsidRDefault="00951B31" w:rsidP="00D42A83">
            <w:pPr>
              <w:suppressAutoHyphens/>
            </w:pPr>
            <w:r w:rsidRPr="003D2E98">
              <w:t>ОК 01–</w:t>
            </w:r>
            <w:r>
              <w:t xml:space="preserve"> </w:t>
            </w:r>
            <w:r w:rsidRPr="003D2E98">
              <w:t>06,</w:t>
            </w:r>
          </w:p>
          <w:p w14:paraId="1B83D938" w14:textId="77777777" w:rsidR="00951B31" w:rsidRPr="003D2E98" w:rsidRDefault="00951B31" w:rsidP="00D42A83">
            <w:pPr>
              <w:suppressAutoHyphens/>
            </w:pPr>
            <w:r w:rsidRPr="003D2E98">
              <w:t>ОК 09</w:t>
            </w:r>
            <w:r>
              <w:t xml:space="preserve"> </w:t>
            </w:r>
            <w:r w:rsidRPr="003D2E98">
              <w:t>–1</w:t>
            </w:r>
            <w:r>
              <w:t>1</w:t>
            </w:r>
            <w:r w:rsidRPr="003D2E98">
              <w:t>,</w:t>
            </w:r>
          </w:p>
          <w:p w14:paraId="2C30F776" w14:textId="77777777" w:rsidR="00951B31" w:rsidRDefault="00951B31" w:rsidP="00D42A83">
            <w:pPr>
              <w:suppressAutoHyphens/>
            </w:pPr>
            <w:r w:rsidRPr="003D2E98">
              <w:lastRenderedPageBreak/>
              <w:t xml:space="preserve">ПК </w:t>
            </w:r>
            <w:r>
              <w:t>3.1</w:t>
            </w:r>
          </w:p>
          <w:p w14:paraId="6D923398" w14:textId="77777777" w:rsidR="00951B31" w:rsidRDefault="00951B31" w:rsidP="00D42A83">
            <w:pPr>
              <w:suppressAutoHyphens/>
            </w:pPr>
            <w:r>
              <w:t>ЛР 3</w:t>
            </w:r>
          </w:p>
          <w:p w14:paraId="1CD2443C" w14:textId="77777777" w:rsidR="00951B31" w:rsidRDefault="00951B31" w:rsidP="00D42A83">
            <w:pPr>
              <w:suppressAutoHyphens/>
              <w:rPr>
                <w:rFonts w:eastAsia="Arial Unicode MS"/>
                <w:bCs/>
                <w:color w:val="000000"/>
                <w:u w:color="000000"/>
              </w:rPr>
            </w:pPr>
            <w:r w:rsidRPr="00716778">
              <w:rPr>
                <w:rFonts w:eastAsia="Arial Unicode MS"/>
                <w:bCs/>
                <w:color w:val="000000"/>
                <w:u w:color="000000"/>
              </w:rPr>
              <w:t>ЛР 14</w:t>
            </w:r>
            <w:r>
              <w:rPr>
                <w:rFonts w:eastAsia="Arial Unicode MS"/>
                <w:bCs/>
                <w:color w:val="000000"/>
                <w:u w:color="000000"/>
              </w:rPr>
              <w:t>,</w:t>
            </w:r>
          </w:p>
          <w:p w14:paraId="49906892" w14:textId="77777777" w:rsidR="00951B31" w:rsidRPr="00716778" w:rsidRDefault="00951B31" w:rsidP="00D42A83">
            <w:pPr>
              <w:suppressAutoHyphens/>
              <w:rPr>
                <w:rFonts w:eastAsia="Arial Unicode MS"/>
                <w:bCs/>
                <w:color w:val="000000"/>
                <w:u w:color="000000"/>
              </w:rPr>
            </w:pPr>
            <w:r>
              <w:rPr>
                <w:rFonts w:eastAsia="Arial Unicode MS"/>
                <w:bCs/>
                <w:color w:val="000000"/>
                <w:u w:color="000000"/>
              </w:rPr>
              <w:t>ЛР 15</w:t>
            </w:r>
          </w:p>
        </w:tc>
      </w:tr>
      <w:tr w:rsidR="00951B31" w:rsidRPr="003D2E98" w14:paraId="31BACEC4" w14:textId="77777777" w:rsidTr="00763440">
        <w:trPr>
          <w:tblHeader/>
        </w:trPr>
        <w:tc>
          <w:tcPr>
            <w:tcW w:w="2155" w:type="dxa"/>
            <w:gridSpan w:val="2"/>
            <w:vMerge/>
            <w:shd w:val="clear" w:color="auto" w:fill="auto"/>
          </w:tcPr>
          <w:p w14:paraId="144CF207"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66EDAEE3" w14:textId="77777777" w:rsidR="00951B31" w:rsidRPr="007D2F12" w:rsidRDefault="00951B31" w:rsidP="00C76120">
            <w:pPr>
              <w:spacing w:line="276" w:lineRule="auto"/>
              <w:jc w:val="both"/>
              <w:rPr>
                <w:rFonts w:eastAsia="Arial Unicode MS"/>
                <w:color w:val="000000"/>
                <w:u w:color="000000"/>
              </w:rPr>
            </w:pPr>
            <w:r w:rsidRPr="007D2F12">
              <w:rPr>
                <w:rFonts w:eastAsia="Arial Unicode MS"/>
                <w:color w:val="000000"/>
                <w:u w:color="000000"/>
              </w:rPr>
              <w:t xml:space="preserve">Бухгалтерский баланс, его назначение и структура. Виды бухгалтерских балансов. </w:t>
            </w:r>
          </w:p>
          <w:p w14:paraId="475B2B15" w14:textId="77777777" w:rsidR="00951B31" w:rsidRPr="003D2E98" w:rsidRDefault="00951B31" w:rsidP="00C76120">
            <w:pPr>
              <w:spacing w:line="276" w:lineRule="auto"/>
              <w:jc w:val="both"/>
              <w:rPr>
                <w:rFonts w:eastAsia="Arial Unicode MS"/>
                <w:color w:val="000000"/>
                <w:u w:color="000000"/>
              </w:rPr>
            </w:pPr>
            <w:r w:rsidRPr="007D2F12">
              <w:rPr>
                <w:rFonts w:eastAsia="Arial Unicode MS"/>
                <w:color w:val="000000"/>
                <w:u w:color="000000"/>
              </w:rPr>
              <w:lastRenderedPageBreak/>
              <w:t>Изменения в бухгалтерском балансе под влиянием фактов хозяйственной жизни</w:t>
            </w:r>
            <w:r w:rsidRPr="003D2E98">
              <w:rPr>
                <w:rFonts w:eastAsia="Arial Unicode MS"/>
                <w:color w:val="000000"/>
                <w:u w:color="000000"/>
              </w:rPr>
              <w:t>.</w:t>
            </w:r>
          </w:p>
        </w:tc>
        <w:tc>
          <w:tcPr>
            <w:tcW w:w="1985" w:type="dxa"/>
            <w:vMerge/>
            <w:shd w:val="clear" w:color="auto" w:fill="auto"/>
            <w:vAlign w:val="center"/>
          </w:tcPr>
          <w:p w14:paraId="0F909EB2" w14:textId="77777777" w:rsidR="00951B31" w:rsidRPr="003D2E98" w:rsidRDefault="00951B31" w:rsidP="00D42A83">
            <w:pPr>
              <w:jc w:val="center"/>
              <w:outlineLvl w:val="0"/>
              <w:rPr>
                <w:rFonts w:eastAsia="Arial Unicode MS"/>
                <w:b/>
                <w:color w:val="000000"/>
                <w:u w:color="000000"/>
              </w:rPr>
            </w:pPr>
          </w:p>
        </w:tc>
        <w:tc>
          <w:tcPr>
            <w:tcW w:w="2128" w:type="dxa"/>
            <w:vMerge/>
            <w:shd w:val="clear" w:color="auto" w:fill="auto"/>
          </w:tcPr>
          <w:p w14:paraId="3A24D2E1" w14:textId="77777777" w:rsidR="00951B31" w:rsidRPr="003D2E98" w:rsidRDefault="00951B31" w:rsidP="00D42A83">
            <w:pPr>
              <w:jc w:val="center"/>
              <w:outlineLvl w:val="0"/>
              <w:rPr>
                <w:rFonts w:eastAsia="Arial Unicode MS"/>
                <w:b/>
                <w:color w:val="000000"/>
                <w:u w:color="000000"/>
              </w:rPr>
            </w:pPr>
          </w:p>
        </w:tc>
      </w:tr>
      <w:tr w:rsidR="00951B31" w:rsidRPr="003D2E98" w14:paraId="16E33C06" w14:textId="77777777" w:rsidTr="00763440">
        <w:trPr>
          <w:tblHeader/>
        </w:trPr>
        <w:tc>
          <w:tcPr>
            <w:tcW w:w="2155" w:type="dxa"/>
            <w:gridSpan w:val="2"/>
            <w:vMerge/>
            <w:shd w:val="clear" w:color="auto" w:fill="auto"/>
          </w:tcPr>
          <w:p w14:paraId="669B048D"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640A7CC6" w14:textId="77777777" w:rsidR="00951B31" w:rsidRPr="00C76120" w:rsidRDefault="00951B31" w:rsidP="00C76120">
            <w:pPr>
              <w:spacing w:line="276" w:lineRule="auto"/>
              <w:rPr>
                <w:rFonts w:eastAsia="Arial Unicode MS"/>
                <w:b/>
                <w:bCs/>
                <w:u w:color="000000"/>
              </w:rPr>
            </w:pPr>
            <w:r w:rsidRPr="00E8137A">
              <w:rPr>
                <w:rFonts w:eastAsia="Arial Unicode MS"/>
                <w:b/>
                <w:bCs/>
                <w:u w:color="000000"/>
              </w:rPr>
              <w:t>В том числе, практических занятий</w:t>
            </w:r>
          </w:p>
        </w:tc>
        <w:tc>
          <w:tcPr>
            <w:tcW w:w="1985" w:type="dxa"/>
            <w:shd w:val="clear" w:color="auto" w:fill="auto"/>
            <w:vAlign w:val="center"/>
          </w:tcPr>
          <w:p w14:paraId="016192D2"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4</w:t>
            </w:r>
          </w:p>
        </w:tc>
        <w:tc>
          <w:tcPr>
            <w:tcW w:w="2128" w:type="dxa"/>
            <w:vMerge/>
            <w:shd w:val="clear" w:color="auto" w:fill="auto"/>
          </w:tcPr>
          <w:p w14:paraId="174A426E" w14:textId="77777777" w:rsidR="00951B31" w:rsidRPr="003D2E98" w:rsidRDefault="00951B31" w:rsidP="00D42A83">
            <w:pPr>
              <w:jc w:val="center"/>
              <w:outlineLvl w:val="0"/>
              <w:rPr>
                <w:rFonts w:eastAsia="Arial Unicode MS"/>
                <w:b/>
                <w:color w:val="000000"/>
                <w:u w:color="000000"/>
              </w:rPr>
            </w:pPr>
          </w:p>
        </w:tc>
      </w:tr>
      <w:tr w:rsidR="00951B31" w:rsidRPr="003D2E98" w14:paraId="16BAF5A5" w14:textId="77777777" w:rsidTr="00763440">
        <w:trPr>
          <w:tblHeader/>
        </w:trPr>
        <w:tc>
          <w:tcPr>
            <w:tcW w:w="2155" w:type="dxa"/>
            <w:gridSpan w:val="2"/>
            <w:vMerge/>
            <w:shd w:val="clear" w:color="auto" w:fill="auto"/>
          </w:tcPr>
          <w:p w14:paraId="26826ACA"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744796D7" w14:textId="77777777" w:rsidR="00951B31" w:rsidRPr="00FC30DE" w:rsidRDefault="00951B31" w:rsidP="002E4BC3">
            <w:pPr>
              <w:pStyle w:val="a9"/>
              <w:numPr>
                <w:ilvl w:val="0"/>
                <w:numId w:val="146"/>
              </w:numPr>
              <w:spacing w:before="0" w:after="0" w:line="276" w:lineRule="auto"/>
              <w:ind w:left="315" w:hanging="184"/>
              <w:contextualSpacing/>
              <w:rPr>
                <w:rFonts w:eastAsia="Arial Unicode MS"/>
                <w:color w:val="000000"/>
                <w:u w:color="000000"/>
                <w:lang w:val="ru-RU"/>
              </w:rPr>
            </w:pPr>
            <w:r w:rsidRPr="00FC30DE">
              <w:rPr>
                <w:rFonts w:eastAsia="Arial Unicode MS"/>
                <w:color w:val="000000"/>
                <w:u w:color="000000"/>
                <w:lang w:val="ru-RU"/>
              </w:rPr>
              <w:t xml:space="preserve"> «</w:t>
            </w:r>
            <w:r>
              <w:rPr>
                <w:rFonts w:eastAsia="Arial Unicode MS"/>
                <w:color w:val="000000"/>
                <w:u w:color="000000"/>
                <w:lang w:val="ru-RU"/>
              </w:rPr>
              <w:t>Составление бухгалтерских балансов</w:t>
            </w:r>
            <w:r w:rsidRPr="00FC30DE">
              <w:rPr>
                <w:rFonts w:eastAsia="Arial Unicode MS"/>
                <w:color w:val="000000"/>
                <w:u w:color="000000"/>
                <w:lang w:val="ru-RU"/>
              </w:rPr>
              <w:t>» Решение ситуационных задач.</w:t>
            </w:r>
          </w:p>
        </w:tc>
        <w:tc>
          <w:tcPr>
            <w:tcW w:w="1985" w:type="dxa"/>
            <w:shd w:val="clear" w:color="auto" w:fill="auto"/>
            <w:vAlign w:val="center"/>
          </w:tcPr>
          <w:p w14:paraId="7972BB4A" w14:textId="77777777" w:rsidR="00951B31" w:rsidRPr="009427F6" w:rsidRDefault="00951B31" w:rsidP="009427F6">
            <w:pPr>
              <w:jc w:val="center"/>
              <w:rPr>
                <w:rFonts w:eastAsia="Arial Unicode MS"/>
                <w:u w:color="000000"/>
              </w:rPr>
            </w:pPr>
            <w:r w:rsidRPr="009427F6">
              <w:rPr>
                <w:rFonts w:eastAsia="Arial Unicode MS"/>
                <w:u w:color="000000"/>
              </w:rPr>
              <w:t>2</w:t>
            </w:r>
          </w:p>
        </w:tc>
        <w:tc>
          <w:tcPr>
            <w:tcW w:w="2128" w:type="dxa"/>
            <w:vMerge/>
            <w:shd w:val="clear" w:color="auto" w:fill="auto"/>
          </w:tcPr>
          <w:p w14:paraId="4187EDCF" w14:textId="77777777" w:rsidR="00951B31" w:rsidRPr="003D2E98" w:rsidRDefault="00951B31" w:rsidP="00D42A83">
            <w:pPr>
              <w:jc w:val="center"/>
              <w:outlineLvl w:val="0"/>
              <w:rPr>
                <w:rFonts w:eastAsia="Arial Unicode MS"/>
                <w:b/>
                <w:color w:val="000000"/>
                <w:u w:color="000000"/>
              </w:rPr>
            </w:pPr>
          </w:p>
        </w:tc>
      </w:tr>
      <w:tr w:rsidR="00951B31" w:rsidRPr="003D2E98" w14:paraId="4A9E9142" w14:textId="77777777" w:rsidTr="00763440">
        <w:trPr>
          <w:trHeight w:val="421"/>
          <w:tblHeader/>
        </w:trPr>
        <w:tc>
          <w:tcPr>
            <w:tcW w:w="2155" w:type="dxa"/>
            <w:gridSpan w:val="2"/>
            <w:vMerge/>
            <w:shd w:val="clear" w:color="auto" w:fill="auto"/>
          </w:tcPr>
          <w:p w14:paraId="1D6E6D72"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3069723A" w14:textId="77777777" w:rsidR="00951B31" w:rsidRPr="003D2E98" w:rsidRDefault="00951B31" w:rsidP="00C76120">
            <w:pPr>
              <w:spacing w:line="276" w:lineRule="auto"/>
              <w:ind w:left="131"/>
              <w:rPr>
                <w:rFonts w:eastAsia="Arial Unicode MS"/>
                <w:color w:val="000000"/>
                <w:u w:color="000000"/>
              </w:rPr>
            </w:pPr>
            <w:r>
              <w:rPr>
                <w:rFonts w:eastAsia="Arial Unicode MS"/>
                <w:color w:val="000000"/>
                <w:u w:color="000000"/>
              </w:rPr>
              <w:t>2.</w:t>
            </w:r>
            <w:r w:rsidRPr="003D2E98">
              <w:rPr>
                <w:rFonts w:eastAsia="Arial Unicode MS"/>
                <w:color w:val="000000"/>
                <w:u w:color="000000"/>
              </w:rPr>
              <w:t xml:space="preserve"> Решение ситуационных задач и тестовых заданий</w:t>
            </w:r>
            <w:r w:rsidRPr="00C95A04">
              <w:rPr>
                <w:rFonts w:eastAsia="Arial Unicode MS"/>
                <w:color w:val="000000"/>
                <w:u w:color="000000"/>
              </w:rPr>
              <w:t xml:space="preserve"> </w:t>
            </w:r>
            <w:r>
              <w:rPr>
                <w:rFonts w:eastAsia="Arial Unicode MS"/>
                <w:color w:val="000000"/>
                <w:u w:color="000000"/>
              </w:rPr>
              <w:t>по о</w:t>
            </w:r>
            <w:r w:rsidRPr="00C95A04">
              <w:rPr>
                <w:rFonts w:eastAsia="Arial Unicode MS"/>
                <w:color w:val="000000"/>
                <w:u w:color="000000"/>
              </w:rPr>
              <w:t>пределени</w:t>
            </w:r>
            <w:r>
              <w:rPr>
                <w:rFonts w:eastAsia="Arial Unicode MS"/>
                <w:color w:val="000000"/>
                <w:u w:color="000000"/>
              </w:rPr>
              <w:t>ю</w:t>
            </w:r>
            <w:r w:rsidRPr="00C95A04">
              <w:rPr>
                <w:rFonts w:eastAsia="Arial Unicode MS"/>
                <w:color w:val="000000"/>
                <w:u w:color="000000"/>
              </w:rPr>
              <w:t xml:space="preserve"> типов хозяйственных операций, вызывающих изменения в бухгалтерском балансе</w:t>
            </w:r>
            <w:r w:rsidRPr="003D2E98">
              <w:rPr>
                <w:rFonts w:eastAsia="Arial Unicode MS"/>
                <w:color w:val="000000"/>
                <w:u w:color="000000"/>
              </w:rPr>
              <w:t>.</w:t>
            </w:r>
          </w:p>
        </w:tc>
        <w:tc>
          <w:tcPr>
            <w:tcW w:w="1985" w:type="dxa"/>
            <w:shd w:val="clear" w:color="auto" w:fill="auto"/>
            <w:vAlign w:val="center"/>
          </w:tcPr>
          <w:p w14:paraId="584FDD4E" w14:textId="77777777" w:rsidR="00951B31" w:rsidRPr="009427F6" w:rsidRDefault="00951B31" w:rsidP="009427F6">
            <w:pPr>
              <w:jc w:val="center"/>
              <w:rPr>
                <w:rFonts w:eastAsia="Arial Unicode MS"/>
                <w:u w:color="000000"/>
              </w:rPr>
            </w:pPr>
            <w:r w:rsidRPr="009427F6">
              <w:rPr>
                <w:rFonts w:eastAsia="Arial Unicode MS"/>
                <w:u w:color="000000"/>
              </w:rPr>
              <w:t>2</w:t>
            </w:r>
          </w:p>
        </w:tc>
        <w:tc>
          <w:tcPr>
            <w:tcW w:w="2128" w:type="dxa"/>
            <w:vMerge/>
            <w:shd w:val="clear" w:color="auto" w:fill="auto"/>
          </w:tcPr>
          <w:p w14:paraId="0AE9E90F" w14:textId="77777777" w:rsidR="00951B31" w:rsidRPr="003D2E98" w:rsidRDefault="00951B31" w:rsidP="00D42A83">
            <w:pPr>
              <w:jc w:val="center"/>
              <w:outlineLvl w:val="0"/>
              <w:rPr>
                <w:rFonts w:eastAsia="Arial Unicode MS"/>
                <w:b/>
                <w:color w:val="000000"/>
                <w:u w:color="000000"/>
              </w:rPr>
            </w:pPr>
          </w:p>
        </w:tc>
      </w:tr>
      <w:tr w:rsidR="00951B31" w:rsidRPr="003D2E98" w14:paraId="2E4964BE" w14:textId="77777777" w:rsidTr="00763440">
        <w:trPr>
          <w:trHeight w:val="266"/>
          <w:tblHeader/>
        </w:trPr>
        <w:tc>
          <w:tcPr>
            <w:tcW w:w="2155" w:type="dxa"/>
            <w:gridSpan w:val="2"/>
            <w:vMerge/>
            <w:shd w:val="clear" w:color="auto" w:fill="auto"/>
          </w:tcPr>
          <w:p w14:paraId="40375C48"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26DBFEB0" w14:textId="77777777" w:rsidR="00951B31" w:rsidRPr="00C76120" w:rsidRDefault="00951B31" w:rsidP="00C76120">
            <w:pPr>
              <w:spacing w:line="276" w:lineRule="auto"/>
              <w:rPr>
                <w:rFonts w:eastAsia="Arial Unicode MS"/>
                <w:b/>
                <w:bCs/>
                <w:u w:color="000000"/>
              </w:rPr>
            </w:pPr>
            <w:r w:rsidRPr="00E8137A">
              <w:rPr>
                <w:rFonts w:eastAsia="Arial Unicode MS"/>
                <w:b/>
                <w:bCs/>
                <w:u w:color="000000"/>
              </w:rPr>
              <w:t>Самостоятельная работа обучающихся</w:t>
            </w:r>
          </w:p>
        </w:tc>
        <w:tc>
          <w:tcPr>
            <w:tcW w:w="1985" w:type="dxa"/>
            <w:shd w:val="clear" w:color="auto" w:fill="auto"/>
            <w:vAlign w:val="center"/>
          </w:tcPr>
          <w:p w14:paraId="60C6792E"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1</w:t>
            </w:r>
          </w:p>
        </w:tc>
        <w:tc>
          <w:tcPr>
            <w:tcW w:w="2128" w:type="dxa"/>
            <w:vMerge/>
            <w:shd w:val="clear" w:color="auto" w:fill="auto"/>
          </w:tcPr>
          <w:p w14:paraId="3923D259" w14:textId="77777777" w:rsidR="00951B31" w:rsidRPr="003D2E98" w:rsidRDefault="00951B31" w:rsidP="00D42A83">
            <w:pPr>
              <w:jc w:val="center"/>
              <w:outlineLvl w:val="0"/>
              <w:rPr>
                <w:rFonts w:eastAsia="Arial Unicode MS"/>
                <w:b/>
                <w:color w:val="000000"/>
                <w:u w:color="000000"/>
              </w:rPr>
            </w:pPr>
          </w:p>
        </w:tc>
      </w:tr>
      <w:tr w:rsidR="00951B31" w:rsidRPr="003D2E98" w14:paraId="00C3A080" w14:textId="77777777" w:rsidTr="00763440">
        <w:trPr>
          <w:trHeight w:val="126"/>
          <w:tblHeader/>
        </w:trPr>
        <w:tc>
          <w:tcPr>
            <w:tcW w:w="2155" w:type="dxa"/>
            <w:gridSpan w:val="2"/>
            <w:vMerge/>
            <w:shd w:val="clear" w:color="auto" w:fill="auto"/>
          </w:tcPr>
          <w:p w14:paraId="50AAA0A5"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3CE1A8B1" w14:textId="0CC6E611" w:rsidR="00951B31" w:rsidRDefault="00951B31" w:rsidP="00C76120">
            <w:pPr>
              <w:spacing w:line="276" w:lineRule="auto"/>
              <w:ind w:left="131"/>
              <w:rPr>
                <w:rFonts w:eastAsia="Arial Unicode MS"/>
                <w:color w:val="000000"/>
                <w:u w:color="000000"/>
              </w:rPr>
            </w:pPr>
            <w:r w:rsidRPr="00C95A04">
              <w:rPr>
                <w:rFonts w:eastAsia="Arial Unicode MS"/>
                <w:color w:val="000000"/>
                <w:u w:color="000000"/>
              </w:rPr>
              <w:t>Изуч</w:t>
            </w:r>
            <w:r w:rsidR="00B068A7">
              <w:rPr>
                <w:rFonts w:eastAsia="Arial Unicode MS"/>
                <w:color w:val="000000"/>
                <w:u w:color="000000"/>
              </w:rPr>
              <w:t>ение</w:t>
            </w:r>
            <w:r w:rsidRPr="00C95A04">
              <w:rPr>
                <w:rFonts w:eastAsia="Arial Unicode MS"/>
                <w:color w:val="000000"/>
                <w:u w:color="000000"/>
              </w:rPr>
              <w:t xml:space="preserve"> Приказ</w:t>
            </w:r>
            <w:r w:rsidR="00B068A7">
              <w:rPr>
                <w:rFonts w:eastAsia="Arial Unicode MS"/>
                <w:color w:val="000000"/>
                <w:u w:color="000000"/>
              </w:rPr>
              <w:t>а</w:t>
            </w:r>
            <w:r w:rsidRPr="00C95A04">
              <w:rPr>
                <w:rFonts w:eastAsia="Arial Unicode MS"/>
                <w:color w:val="000000"/>
                <w:u w:color="000000"/>
              </w:rPr>
              <w:t xml:space="preserve"> Минфина РФ от 2 июля 2010 г. № 66н «О формах бухгалтерской отчетности организаций». П</w:t>
            </w:r>
            <w:r w:rsidR="00B068A7">
              <w:rPr>
                <w:rFonts w:eastAsia="Arial Unicode MS"/>
                <w:color w:val="000000"/>
                <w:u w:color="000000"/>
              </w:rPr>
              <w:t>одготовка</w:t>
            </w:r>
            <w:r w:rsidRPr="00C95A04">
              <w:rPr>
                <w:rFonts w:eastAsia="Arial Unicode MS"/>
                <w:color w:val="000000"/>
                <w:u w:color="000000"/>
              </w:rPr>
              <w:t xml:space="preserve"> сообщени</w:t>
            </w:r>
            <w:r w:rsidR="00B068A7">
              <w:rPr>
                <w:rFonts w:eastAsia="Arial Unicode MS"/>
                <w:color w:val="000000"/>
                <w:u w:color="000000"/>
              </w:rPr>
              <w:t>я</w:t>
            </w:r>
            <w:r w:rsidRPr="00C95A04">
              <w:rPr>
                <w:rFonts w:eastAsia="Arial Unicode MS"/>
                <w:color w:val="000000"/>
                <w:u w:color="000000"/>
              </w:rPr>
              <w:t xml:space="preserve"> о классификации бухгалтерских балансов. </w:t>
            </w:r>
          </w:p>
        </w:tc>
        <w:tc>
          <w:tcPr>
            <w:tcW w:w="1985" w:type="dxa"/>
            <w:shd w:val="clear" w:color="auto" w:fill="auto"/>
            <w:vAlign w:val="center"/>
          </w:tcPr>
          <w:p w14:paraId="38116478" w14:textId="77777777" w:rsidR="00951B31" w:rsidRPr="003D2E98" w:rsidRDefault="00951B31" w:rsidP="00D42A83">
            <w:pPr>
              <w:jc w:val="center"/>
              <w:outlineLvl w:val="0"/>
              <w:rPr>
                <w:rFonts w:eastAsia="Arial Unicode MS"/>
                <w:b/>
                <w:color w:val="000000"/>
                <w:u w:color="000000"/>
              </w:rPr>
            </w:pPr>
          </w:p>
        </w:tc>
        <w:tc>
          <w:tcPr>
            <w:tcW w:w="2128" w:type="dxa"/>
            <w:vMerge/>
            <w:shd w:val="clear" w:color="auto" w:fill="auto"/>
          </w:tcPr>
          <w:p w14:paraId="0E482517" w14:textId="77777777" w:rsidR="00951B31" w:rsidRPr="003D2E98" w:rsidRDefault="00951B31" w:rsidP="00D42A83">
            <w:pPr>
              <w:jc w:val="center"/>
              <w:outlineLvl w:val="0"/>
              <w:rPr>
                <w:rFonts w:eastAsia="Arial Unicode MS"/>
                <w:b/>
                <w:color w:val="000000"/>
                <w:u w:color="000000"/>
              </w:rPr>
            </w:pPr>
          </w:p>
        </w:tc>
      </w:tr>
      <w:tr w:rsidR="00951B31" w:rsidRPr="003D2E98" w14:paraId="7FB163E4" w14:textId="77777777" w:rsidTr="00763440">
        <w:trPr>
          <w:tblHeader/>
        </w:trPr>
        <w:tc>
          <w:tcPr>
            <w:tcW w:w="2155" w:type="dxa"/>
            <w:gridSpan w:val="2"/>
            <w:vMerge w:val="restart"/>
            <w:shd w:val="clear" w:color="auto" w:fill="auto"/>
          </w:tcPr>
          <w:p w14:paraId="6BF10A5E" w14:textId="77777777" w:rsidR="00951B31" w:rsidRPr="003D2E98" w:rsidRDefault="00951B31" w:rsidP="00A863F1">
            <w:pPr>
              <w:rPr>
                <w:rFonts w:eastAsia="Arial Unicode MS"/>
                <w:b/>
                <w:color w:val="000000"/>
                <w:u w:color="000000"/>
              </w:rPr>
            </w:pPr>
            <w:r w:rsidRPr="00A863F1">
              <w:rPr>
                <w:rFonts w:eastAsia="Arial Unicode MS"/>
                <w:b/>
                <w:bCs/>
                <w:u w:color="000000"/>
              </w:rPr>
              <w:t>Тема 1.3. Система счетов и двойная запись</w:t>
            </w:r>
          </w:p>
        </w:tc>
        <w:tc>
          <w:tcPr>
            <w:tcW w:w="8753" w:type="dxa"/>
            <w:shd w:val="clear" w:color="auto" w:fill="auto"/>
          </w:tcPr>
          <w:p w14:paraId="19279703" w14:textId="77777777" w:rsidR="00951B31" w:rsidRPr="00E8137A" w:rsidRDefault="00951B31" w:rsidP="00C76120">
            <w:pPr>
              <w:spacing w:line="276" w:lineRule="auto"/>
              <w:rPr>
                <w:rFonts w:eastAsia="Arial Unicode MS"/>
                <w:b/>
                <w:bCs/>
                <w:u w:color="000000"/>
              </w:rPr>
            </w:pPr>
            <w:r w:rsidRPr="00E8137A">
              <w:rPr>
                <w:rFonts w:eastAsia="Arial Unicode MS"/>
                <w:b/>
                <w:bCs/>
                <w:u w:color="000000"/>
              </w:rPr>
              <w:t>Содержание учебного материала</w:t>
            </w:r>
          </w:p>
        </w:tc>
        <w:tc>
          <w:tcPr>
            <w:tcW w:w="1985" w:type="dxa"/>
            <w:vMerge w:val="restart"/>
            <w:shd w:val="clear" w:color="auto" w:fill="auto"/>
          </w:tcPr>
          <w:p w14:paraId="1ED90B75" w14:textId="4953B21E" w:rsidR="00951B31" w:rsidRPr="00964B0F" w:rsidRDefault="00951B31" w:rsidP="00333465">
            <w:pPr>
              <w:pStyle w:val="ab"/>
              <w:jc w:val="center"/>
              <w:rPr>
                <w:rFonts w:eastAsia="Arial Unicode MS"/>
                <w:b/>
                <w:bCs/>
                <w:u w:color="000000"/>
                <w:lang w:val="en-US"/>
              </w:rPr>
            </w:pPr>
            <w:r w:rsidRPr="00333465">
              <w:rPr>
                <w:rFonts w:eastAsia="Arial Unicode MS"/>
                <w:b/>
                <w:bCs/>
                <w:u w:color="000000"/>
              </w:rPr>
              <w:t>6</w:t>
            </w:r>
            <w:r w:rsidR="00964B0F">
              <w:rPr>
                <w:rFonts w:eastAsia="Arial Unicode MS"/>
                <w:b/>
                <w:bCs/>
                <w:u w:color="000000"/>
                <w:lang w:val="en-US"/>
              </w:rPr>
              <w:t>/4</w:t>
            </w:r>
          </w:p>
        </w:tc>
        <w:tc>
          <w:tcPr>
            <w:tcW w:w="2128" w:type="dxa"/>
            <w:vMerge w:val="restart"/>
            <w:shd w:val="clear" w:color="auto" w:fill="auto"/>
          </w:tcPr>
          <w:p w14:paraId="07995848" w14:textId="77777777" w:rsidR="00951B31" w:rsidRPr="003D2E98" w:rsidRDefault="00951B31" w:rsidP="00D42A83">
            <w:pPr>
              <w:suppressAutoHyphens/>
            </w:pPr>
            <w:r w:rsidRPr="003D2E98">
              <w:t>ОК 01–</w:t>
            </w:r>
            <w:r>
              <w:t xml:space="preserve"> </w:t>
            </w:r>
            <w:r w:rsidRPr="003D2E98">
              <w:t>06,</w:t>
            </w:r>
          </w:p>
          <w:p w14:paraId="20DC6E4B" w14:textId="77777777" w:rsidR="00951B31" w:rsidRPr="003D2E98" w:rsidRDefault="00951B31" w:rsidP="00D42A83">
            <w:pPr>
              <w:suppressAutoHyphens/>
            </w:pPr>
            <w:r w:rsidRPr="003D2E98">
              <w:t>ОК 09</w:t>
            </w:r>
            <w:r>
              <w:t xml:space="preserve"> </w:t>
            </w:r>
            <w:r w:rsidRPr="003D2E98">
              <w:t>–1</w:t>
            </w:r>
            <w:r>
              <w:t>1</w:t>
            </w:r>
            <w:r w:rsidRPr="003D2E98">
              <w:t>,</w:t>
            </w:r>
          </w:p>
          <w:p w14:paraId="437FE633" w14:textId="77777777" w:rsidR="00951B31" w:rsidRDefault="00951B31" w:rsidP="00D42A83">
            <w:pPr>
              <w:suppressAutoHyphens/>
            </w:pPr>
            <w:r w:rsidRPr="003D2E98">
              <w:t xml:space="preserve">ПК </w:t>
            </w:r>
            <w:r>
              <w:t>3.1</w:t>
            </w:r>
          </w:p>
          <w:p w14:paraId="1CAEF9C9" w14:textId="77777777" w:rsidR="00951B31" w:rsidRPr="003D2E98" w:rsidRDefault="00951B31" w:rsidP="00D42A83">
            <w:pPr>
              <w:suppressAutoHyphens/>
              <w:rPr>
                <w:rFonts w:eastAsia="Arial Unicode MS"/>
                <w:b/>
                <w:color w:val="000000"/>
                <w:u w:color="000000"/>
              </w:rPr>
            </w:pPr>
            <w:r>
              <w:t>ЛР 3</w:t>
            </w:r>
          </w:p>
        </w:tc>
      </w:tr>
      <w:tr w:rsidR="00951B31" w:rsidRPr="003D2E98" w14:paraId="4EFFC752" w14:textId="77777777" w:rsidTr="00763440">
        <w:trPr>
          <w:tblHeader/>
        </w:trPr>
        <w:tc>
          <w:tcPr>
            <w:tcW w:w="2155" w:type="dxa"/>
            <w:gridSpan w:val="2"/>
            <w:vMerge/>
            <w:shd w:val="clear" w:color="auto" w:fill="auto"/>
          </w:tcPr>
          <w:p w14:paraId="535213CB"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0ECE373A" w14:textId="77777777" w:rsidR="00951B31" w:rsidRPr="003D2E98" w:rsidRDefault="00951B31" w:rsidP="00C76120">
            <w:pPr>
              <w:spacing w:line="276" w:lineRule="auto"/>
              <w:rPr>
                <w:rFonts w:eastAsia="Arial Unicode MS"/>
                <w:color w:val="000000"/>
                <w:u w:color="000000"/>
              </w:rPr>
            </w:pPr>
            <w:r w:rsidRPr="002C0CC7">
              <w:rPr>
                <w:rFonts w:eastAsia="Arial Unicode MS"/>
                <w:color w:val="000000"/>
                <w:u w:color="000000"/>
              </w:rPr>
              <w:t>Понятие, значение и виды счетов бухгалтерского учета. План счетов бухгалтерского учета. Классификация счетов бухгалтерского учета. Рабочий план счетов. Синтетические счета.</w:t>
            </w:r>
            <w:r>
              <w:rPr>
                <w:rFonts w:eastAsia="Arial Unicode MS"/>
                <w:color w:val="000000"/>
                <w:u w:color="000000"/>
              </w:rPr>
              <w:t xml:space="preserve"> </w:t>
            </w:r>
            <w:r w:rsidRPr="002C0CC7">
              <w:rPr>
                <w:rFonts w:eastAsia="Arial Unicode MS"/>
                <w:color w:val="000000"/>
                <w:u w:color="000000"/>
              </w:rPr>
              <w:t>Метод двойной записи операций на счетах бухгалтерского учёта. Аналитический учёт, счета аналитического учёта. Оборотные ведомости.</w:t>
            </w:r>
          </w:p>
        </w:tc>
        <w:tc>
          <w:tcPr>
            <w:tcW w:w="1985" w:type="dxa"/>
            <w:vMerge/>
            <w:shd w:val="clear" w:color="auto" w:fill="auto"/>
            <w:vAlign w:val="center"/>
          </w:tcPr>
          <w:p w14:paraId="182975CD" w14:textId="77777777" w:rsidR="00951B31" w:rsidRPr="003D2E98" w:rsidRDefault="00951B31" w:rsidP="00D42A83">
            <w:pPr>
              <w:jc w:val="center"/>
              <w:outlineLvl w:val="0"/>
              <w:rPr>
                <w:rFonts w:eastAsia="Arial Unicode MS"/>
                <w:b/>
                <w:color w:val="000000"/>
                <w:u w:color="000000"/>
              </w:rPr>
            </w:pPr>
          </w:p>
        </w:tc>
        <w:tc>
          <w:tcPr>
            <w:tcW w:w="2128" w:type="dxa"/>
            <w:vMerge/>
            <w:shd w:val="clear" w:color="auto" w:fill="auto"/>
          </w:tcPr>
          <w:p w14:paraId="09990920" w14:textId="77777777" w:rsidR="00951B31" w:rsidRPr="003D2E98" w:rsidRDefault="00951B31" w:rsidP="00D42A83">
            <w:pPr>
              <w:jc w:val="center"/>
              <w:outlineLvl w:val="0"/>
              <w:rPr>
                <w:rFonts w:eastAsia="Arial Unicode MS"/>
                <w:b/>
                <w:color w:val="000000"/>
                <w:u w:color="000000"/>
              </w:rPr>
            </w:pPr>
          </w:p>
        </w:tc>
      </w:tr>
      <w:tr w:rsidR="00951B31" w:rsidRPr="003D2E98" w14:paraId="6100D60D" w14:textId="77777777" w:rsidTr="00763440">
        <w:trPr>
          <w:tblHeader/>
        </w:trPr>
        <w:tc>
          <w:tcPr>
            <w:tcW w:w="2155" w:type="dxa"/>
            <w:gridSpan w:val="2"/>
            <w:vMerge/>
            <w:shd w:val="clear" w:color="auto" w:fill="auto"/>
          </w:tcPr>
          <w:p w14:paraId="458E858E"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07A68097" w14:textId="77777777" w:rsidR="00951B31" w:rsidRPr="00E8137A" w:rsidRDefault="00951B31" w:rsidP="00C76120">
            <w:pPr>
              <w:spacing w:line="276" w:lineRule="auto"/>
              <w:rPr>
                <w:rFonts w:eastAsia="Arial Unicode MS"/>
                <w:b/>
                <w:bCs/>
                <w:u w:color="000000"/>
              </w:rPr>
            </w:pPr>
            <w:r w:rsidRPr="00E8137A">
              <w:rPr>
                <w:rFonts w:eastAsia="Arial Unicode MS"/>
                <w:b/>
                <w:bCs/>
                <w:u w:color="000000"/>
              </w:rPr>
              <w:t>В том числе, практических занятий</w:t>
            </w:r>
          </w:p>
        </w:tc>
        <w:tc>
          <w:tcPr>
            <w:tcW w:w="1985" w:type="dxa"/>
            <w:shd w:val="clear" w:color="auto" w:fill="auto"/>
            <w:vAlign w:val="center"/>
          </w:tcPr>
          <w:p w14:paraId="199FD8D4"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4</w:t>
            </w:r>
          </w:p>
        </w:tc>
        <w:tc>
          <w:tcPr>
            <w:tcW w:w="2128" w:type="dxa"/>
            <w:vMerge/>
            <w:shd w:val="clear" w:color="auto" w:fill="auto"/>
          </w:tcPr>
          <w:p w14:paraId="244E0ACB" w14:textId="77777777" w:rsidR="00951B31" w:rsidRPr="003D2E98" w:rsidRDefault="00951B31" w:rsidP="00D42A83">
            <w:pPr>
              <w:jc w:val="center"/>
              <w:outlineLvl w:val="0"/>
              <w:rPr>
                <w:rFonts w:eastAsia="Arial Unicode MS"/>
                <w:b/>
                <w:color w:val="000000"/>
                <w:u w:color="000000"/>
              </w:rPr>
            </w:pPr>
          </w:p>
        </w:tc>
      </w:tr>
      <w:tr w:rsidR="00951B31" w:rsidRPr="003D2E98" w14:paraId="1405C4A9" w14:textId="77777777" w:rsidTr="00763440">
        <w:trPr>
          <w:tblHeader/>
        </w:trPr>
        <w:tc>
          <w:tcPr>
            <w:tcW w:w="2155" w:type="dxa"/>
            <w:gridSpan w:val="2"/>
            <w:vMerge/>
            <w:tcBorders>
              <w:bottom w:val="single" w:sz="4" w:space="0" w:color="auto"/>
            </w:tcBorders>
            <w:shd w:val="clear" w:color="auto" w:fill="auto"/>
          </w:tcPr>
          <w:p w14:paraId="7820956C" w14:textId="77777777" w:rsidR="00951B31" w:rsidRPr="003D2E98" w:rsidRDefault="00951B31" w:rsidP="00D42A83">
            <w:pPr>
              <w:jc w:val="center"/>
              <w:outlineLvl w:val="0"/>
              <w:rPr>
                <w:rFonts w:eastAsia="Arial Unicode MS"/>
                <w:b/>
                <w:color w:val="000000"/>
                <w:u w:color="000000"/>
              </w:rPr>
            </w:pPr>
          </w:p>
        </w:tc>
        <w:tc>
          <w:tcPr>
            <w:tcW w:w="8753" w:type="dxa"/>
            <w:tcBorders>
              <w:bottom w:val="single" w:sz="4" w:space="0" w:color="auto"/>
            </w:tcBorders>
            <w:shd w:val="clear" w:color="auto" w:fill="auto"/>
          </w:tcPr>
          <w:p w14:paraId="1511553C" w14:textId="77777777" w:rsidR="00951B31" w:rsidRPr="003D2E98" w:rsidRDefault="00951B31" w:rsidP="002E4BC3">
            <w:pPr>
              <w:numPr>
                <w:ilvl w:val="0"/>
                <w:numId w:val="143"/>
              </w:numPr>
              <w:spacing w:line="276" w:lineRule="auto"/>
              <w:ind w:left="315" w:hanging="284"/>
              <w:jc w:val="both"/>
              <w:rPr>
                <w:rFonts w:eastAsia="Arial Unicode MS"/>
                <w:color w:val="000000"/>
                <w:u w:color="000000"/>
              </w:rPr>
            </w:pPr>
            <w:r w:rsidRPr="003D2E98">
              <w:rPr>
                <w:rFonts w:eastAsia="Arial Unicode MS"/>
                <w:color w:val="000000"/>
                <w:u w:color="000000"/>
              </w:rPr>
              <w:t>Решение ситуационных задач</w:t>
            </w:r>
            <w:r w:rsidRPr="002C0CC7">
              <w:rPr>
                <w:rFonts w:eastAsia="Arial Unicode MS"/>
                <w:color w:val="000000"/>
                <w:u w:color="000000"/>
              </w:rPr>
              <w:t xml:space="preserve"> </w:t>
            </w:r>
            <w:r>
              <w:rPr>
                <w:rFonts w:eastAsia="Arial Unicode MS"/>
                <w:color w:val="000000"/>
                <w:u w:color="000000"/>
              </w:rPr>
              <w:t>по о</w:t>
            </w:r>
            <w:r w:rsidRPr="002C0CC7">
              <w:rPr>
                <w:rFonts w:eastAsia="Arial Unicode MS"/>
                <w:color w:val="000000"/>
                <w:u w:color="000000"/>
              </w:rPr>
              <w:t>тражени</w:t>
            </w:r>
            <w:r>
              <w:rPr>
                <w:rFonts w:eastAsia="Arial Unicode MS"/>
                <w:color w:val="000000"/>
                <w:u w:color="000000"/>
              </w:rPr>
              <w:t>ю</w:t>
            </w:r>
            <w:r w:rsidRPr="002C0CC7">
              <w:rPr>
                <w:rFonts w:eastAsia="Arial Unicode MS"/>
                <w:color w:val="000000"/>
                <w:u w:color="000000"/>
              </w:rPr>
              <w:t xml:space="preserve"> операций на счетах бухгалтерского учета методом двойной записи</w:t>
            </w:r>
          </w:p>
        </w:tc>
        <w:tc>
          <w:tcPr>
            <w:tcW w:w="1985" w:type="dxa"/>
            <w:tcBorders>
              <w:bottom w:val="single" w:sz="4" w:space="0" w:color="auto"/>
            </w:tcBorders>
            <w:shd w:val="clear" w:color="auto" w:fill="auto"/>
            <w:vAlign w:val="center"/>
          </w:tcPr>
          <w:p w14:paraId="54FFA228" w14:textId="77777777" w:rsidR="00951B31" w:rsidRPr="004725EB" w:rsidRDefault="00951B31" w:rsidP="004725EB">
            <w:pPr>
              <w:jc w:val="center"/>
              <w:rPr>
                <w:rFonts w:eastAsia="Arial Unicode MS"/>
                <w:u w:color="000000"/>
              </w:rPr>
            </w:pPr>
            <w:r w:rsidRPr="004725EB">
              <w:rPr>
                <w:rFonts w:eastAsia="Arial Unicode MS"/>
                <w:u w:color="000000"/>
              </w:rPr>
              <w:t>2</w:t>
            </w:r>
          </w:p>
        </w:tc>
        <w:tc>
          <w:tcPr>
            <w:tcW w:w="2128" w:type="dxa"/>
            <w:vMerge/>
            <w:tcBorders>
              <w:bottom w:val="single" w:sz="4" w:space="0" w:color="auto"/>
            </w:tcBorders>
            <w:shd w:val="clear" w:color="auto" w:fill="auto"/>
          </w:tcPr>
          <w:p w14:paraId="6DFCBDAF" w14:textId="77777777" w:rsidR="00951B31" w:rsidRPr="003D2E98" w:rsidRDefault="00951B31" w:rsidP="00D42A83">
            <w:pPr>
              <w:jc w:val="center"/>
              <w:outlineLvl w:val="0"/>
              <w:rPr>
                <w:rFonts w:eastAsia="Arial Unicode MS"/>
                <w:b/>
                <w:color w:val="000000"/>
                <w:u w:color="000000"/>
              </w:rPr>
            </w:pPr>
          </w:p>
        </w:tc>
      </w:tr>
      <w:tr w:rsidR="00951B31" w:rsidRPr="003D2E98" w14:paraId="39A6D237" w14:textId="77777777" w:rsidTr="00763440">
        <w:trPr>
          <w:tblHeader/>
        </w:trPr>
        <w:tc>
          <w:tcPr>
            <w:tcW w:w="2155" w:type="dxa"/>
            <w:gridSpan w:val="2"/>
            <w:vMerge/>
            <w:tcBorders>
              <w:top w:val="single" w:sz="4" w:space="0" w:color="auto"/>
              <w:left w:val="single" w:sz="4" w:space="0" w:color="auto"/>
              <w:bottom w:val="single" w:sz="4" w:space="0" w:color="auto"/>
              <w:right w:val="single" w:sz="4" w:space="0" w:color="auto"/>
            </w:tcBorders>
            <w:shd w:val="clear" w:color="auto" w:fill="auto"/>
          </w:tcPr>
          <w:p w14:paraId="3C563207" w14:textId="77777777" w:rsidR="00951B31" w:rsidRPr="003D2E98" w:rsidRDefault="00951B31" w:rsidP="00D42A83">
            <w:pPr>
              <w:jc w:val="center"/>
              <w:outlineLvl w:val="0"/>
              <w:rPr>
                <w:rFonts w:eastAsia="Arial Unicode MS"/>
                <w:b/>
                <w:color w:val="000000"/>
                <w:u w:color="000000"/>
              </w:rPr>
            </w:pP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51CA1DF1" w14:textId="77777777" w:rsidR="00951B31" w:rsidRPr="003D2E98" w:rsidRDefault="00951B31" w:rsidP="002E4BC3">
            <w:pPr>
              <w:numPr>
                <w:ilvl w:val="0"/>
                <w:numId w:val="143"/>
              </w:numPr>
              <w:spacing w:line="276" w:lineRule="auto"/>
              <w:ind w:left="315" w:hanging="284"/>
              <w:jc w:val="both"/>
              <w:rPr>
                <w:rFonts w:eastAsia="Arial Unicode MS"/>
                <w:color w:val="000000"/>
                <w:u w:color="000000"/>
              </w:rPr>
            </w:pPr>
            <w:r w:rsidRPr="003D2E98">
              <w:rPr>
                <w:rFonts w:eastAsia="Arial Unicode MS"/>
                <w:color w:val="000000"/>
                <w:u w:color="000000"/>
              </w:rPr>
              <w:t>Решение ситуационных</w:t>
            </w:r>
            <w:r>
              <w:rPr>
                <w:rFonts w:eastAsia="Arial Unicode MS"/>
                <w:color w:val="000000"/>
                <w:u w:color="000000"/>
              </w:rPr>
              <w:t xml:space="preserve"> задач</w:t>
            </w:r>
            <w:r w:rsidRPr="002C0CC7">
              <w:rPr>
                <w:rFonts w:eastAsia="Arial Unicode MS"/>
                <w:color w:val="000000"/>
                <w:u w:color="000000"/>
              </w:rPr>
              <w:t xml:space="preserve"> </w:t>
            </w:r>
            <w:r>
              <w:rPr>
                <w:rFonts w:eastAsia="Arial Unicode MS"/>
                <w:color w:val="000000"/>
                <w:u w:color="000000"/>
              </w:rPr>
              <w:t>по с</w:t>
            </w:r>
            <w:r w:rsidRPr="002C0CC7">
              <w:rPr>
                <w:rFonts w:eastAsia="Arial Unicode MS"/>
                <w:color w:val="000000"/>
                <w:u w:color="000000"/>
              </w:rPr>
              <w:t>оставлени</w:t>
            </w:r>
            <w:r>
              <w:rPr>
                <w:rFonts w:eastAsia="Arial Unicode MS"/>
                <w:color w:val="000000"/>
                <w:u w:color="000000"/>
              </w:rPr>
              <w:t>ю</w:t>
            </w:r>
            <w:r w:rsidRPr="002C0CC7">
              <w:rPr>
                <w:rFonts w:eastAsia="Arial Unicode MS"/>
                <w:color w:val="000000"/>
                <w:u w:color="000000"/>
              </w:rPr>
              <w:t xml:space="preserve"> оборотных ведомостей по счетам синтетического и аналитического учета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1EB99DD" w14:textId="77777777" w:rsidR="00951B31" w:rsidRPr="004725EB" w:rsidRDefault="00951B31" w:rsidP="004725EB">
            <w:pPr>
              <w:jc w:val="center"/>
              <w:rPr>
                <w:rFonts w:eastAsia="Arial Unicode MS"/>
                <w:u w:color="000000"/>
              </w:rPr>
            </w:pPr>
            <w:r w:rsidRPr="004725EB">
              <w:rPr>
                <w:rFonts w:eastAsia="Arial Unicode MS"/>
                <w:u w:color="000000"/>
              </w:rPr>
              <w:t>2</w:t>
            </w:r>
          </w:p>
        </w:tc>
        <w:tc>
          <w:tcPr>
            <w:tcW w:w="2128" w:type="dxa"/>
            <w:vMerge/>
            <w:tcBorders>
              <w:top w:val="single" w:sz="4" w:space="0" w:color="auto"/>
              <w:left w:val="single" w:sz="4" w:space="0" w:color="auto"/>
              <w:bottom w:val="single" w:sz="4" w:space="0" w:color="auto"/>
              <w:right w:val="single" w:sz="4" w:space="0" w:color="auto"/>
            </w:tcBorders>
            <w:shd w:val="clear" w:color="auto" w:fill="auto"/>
          </w:tcPr>
          <w:p w14:paraId="567AA207" w14:textId="77777777" w:rsidR="00951B31" w:rsidRPr="003D2E98" w:rsidRDefault="00951B31" w:rsidP="00D42A83">
            <w:pPr>
              <w:jc w:val="center"/>
              <w:outlineLvl w:val="0"/>
              <w:rPr>
                <w:rFonts w:eastAsia="Arial Unicode MS"/>
                <w:b/>
                <w:color w:val="000000"/>
                <w:u w:color="000000"/>
              </w:rPr>
            </w:pPr>
          </w:p>
        </w:tc>
      </w:tr>
      <w:tr w:rsidR="00951B31" w:rsidRPr="003D2E98" w14:paraId="25B23B8A" w14:textId="77777777" w:rsidTr="00763440">
        <w:trPr>
          <w:tblHeader/>
        </w:trPr>
        <w:tc>
          <w:tcPr>
            <w:tcW w:w="2155" w:type="dxa"/>
            <w:gridSpan w:val="2"/>
            <w:vMerge/>
            <w:tcBorders>
              <w:top w:val="single" w:sz="4" w:space="0" w:color="auto"/>
            </w:tcBorders>
            <w:shd w:val="clear" w:color="auto" w:fill="auto"/>
          </w:tcPr>
          <w:p w14:paraId="4FDB627E" w14:textId="77777777" w:rsidR="00951B31" w:rsidRPr="003D2E98" w:rsidRDefault="00951B31" w:rsidP="00D42A83">
            <w:pPr>
              <w:jc w:val="center"/>
              <w:outlineLvl w:val="0"/>
              <w:rPr>
                <w:rFonts w:eastAsia="Arial Unicode MS"/>
                <w:b/>
                <w:color w:val="000000"/>
                <w:u w:color="000000"/>
              </w:rPr>
            </w:pPr>
          </w:p>
        </w:tc>
        <w:tc>
          <w:tcPr>
            <w:tcW w:w="8753" w:type="dxa"/>
            <w:tcBorders>
              <w:top w:val="single" w:sz="4" w:space="0" w:color="auto"/>
            </w:tcBorders>
            <w:shd w:val="clear" w:color="auto" w:fill="auto"/>
          </w:tcPr>
          <w:p w14:paraId="2E5E65CC" w14:textId="77777777" w:rsidR="00951B31" w:rsidRPr="00C76120" w:rsidRDefault="00951B31" w:rsidP="00C76120">
            <w:pPr>
              <w:spacing w:line="276" w:lineRule="auto"/>
              <w:rPr>
                <w:rFonts w:eastAsia="Arial Unicode MS"/>
                <w:b/>
                <w:bCs/>
                <w:u w:color="000000"/>
              </w:rPr>
            </w:pPr>
            <w:r w:rsidRPr="00E8137A">
              <w:rPr>
                <w:rFonts w:eastAsia="Arial Unicode MS"/>
                <w:b/>
                <w:bCs/>
                <w:u w:color="000000"/>
              </w:rPr>
              <w:t>Самостоятельная работа обучающихся</w:t>
            </w:r>
          </w:p>
        </w:tc>
        <w:tc>
          <w:tcPr>
            <w:tcW w:w="1985" w:type="dxa"/>
            <w:tcBorders>
              <w:top w:val="single" w:sz="4" w:space="0" w:color="auto"/>
            </w:tcBorders>
            <w:shd w:val="clear" w:color="auto" w:fill="auto"/>
            <w:vAlign w:val="center"/>
          </w:tcPr>
          <w:p w14:paraId="76741DC5"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1</w:t>
            </w:r>
          </w:p>
        </w:tc>
        <w:tc>
          <w:tcPr>
            <w:tcW w:w="2128" w:type="dxa"/>
            <w:vMerge/>
            <w:tcBorders>
              <w:top w:val="single" w:sz="4" w:space="0" w:color="auto"/>
            </w:tcBorders>
            <w:shd w:val="clear" w:color="auto" w:fill="auto"/>
          </w:tcPr>
          <w:p w14:paraId="5FA70686" w14:textId="77777777" w:rsidR="00951B31" w:rsidRPr="003D2E98" w:rsidRDefault="00951B31" w:rsidP="00D42A83">
            <w:pPr>
              <w:jc w:val="center"/>
              <w:outlineLvl w:val="0"/>
              <w:rPr>
                <w:rFonts w:eastAsia="Arial Unicode MS"/>
                <w:b/>
                <w:color w:val="000000"/>
                <w:u w:color="000000"/>
              </w:rPr>
            </w:pPr>
          </w:p>
        </w:tc>
      </w:tr>
      <w:tr w:rsidR="00951B31" w:rsidRPr="003D2E98" w14:paraId="4CF83B66" w14:textId="77777777" w:rsidTr="00763440">
        <w:trPr>
          <w:tblHeader/>
        </w:trPr>
        <w:tc>
          <w:tcPr>
            <w:tcW w:w="2155" w:type="dxa"/>
            <w:gridSpan w:val="2"/>
            <w:vMerge/>
            <w:shd w:val="clear" w:color="auto" w:fill="auto"/>
          </w:tcPr>
          <w:p w14:paraId="41A2F673"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23D56109" w14:textId="42EB29D2" w:rsidR="00951B31" w:rsidRPr="003D2E98" w:rsidRDefault="00951B31" w:rsidP="00C76120">
            <w:pPr>
              <w:spacing w:line="276" w:lineRule="auto"/>
              <w:rPr>
                <w:rFonts w:eastAsia="Arial Unicode MS"/>
                <w:b/>
                <w:color w:val="000000"/>
                <w:u w:color="000000"/>
              </w:rPr>
            </w:pPr>
            <w:r w:rsidRPr="002C0CC7">
              <w:rPr>
                <w:rFonts w:eastAsia="Arial Unicode MS"/>
                <w:color w:val="000000"/>
                <w:u w:color="000000"/>
              </w:rPr>
              <w:t>Изучение понятия и видов счетов бухгалтерского учета, метода двойной записи, оборотных ведомостей по счетам синтетического и аналитического учета. Решение сквозной задачи.</w:t>
            </w:r>
          </w:p>
        </w:tc>
        <w:tc>
          <w:tcPr>
            <w:tcW w:w="1985" w:type="dxa"/>
            <w:shd w:val="clear" w:color="auto" w:fill="auto"/>
            <w:vAlign w:val="center"/>
          </w:tcPr>
          <w:p w14:paraId="4BF86625" w14:textId="77777777" w:rsidR="00951B31" w:rsidRPr="003D2E98" w:rsidRDefault="00951B31" w:rsidP="00D42A83">
            <w:pPr>
              <w:jc w:val="center"/>
              <w:outlineLvl w:val="0"/>
              <w:rPr>
                <w:rFonts w:eastAsia="Arial Unicode MS"/>
                <w:b/>
                <w:color w:val="000000"/>
                <w:u w:color="000000"/>
              </w:rPr>
            </w:pPr>
          </w:p>
        </w:tc>
        <w:tc>
          <w:tcPr>
            <w:tcW w:w="2128" w:type="dxa"/>
            <w:vMerge/>
            <w:shd w:val="clear" w:color="auto" w:fill="auto"/>
          </w:tcPr>
          <w:p w14:paraId="1373650C" w14:textId="77777777" w:rsidR="00951B31" w:rsidRPr="003D2E98" w:rsidRDefault="00951B31" w:rsidP="00D42A83">
            <w:pPr>
              <w:jc w:val="center"/>
              <w:outlineLvl w:val="0"/>
              <w:rPr>
                <w:rFonts w:eastAsia="Arial Unicode MS"/>
                <w:b/>
                <w:color w:val="000000"/>
                <w:u w:color="000000"/>
              </w:rPr>
            </w:pPr>
          </w:p>
        </w:tc>
      </w:tr>
      <w:tr w:rsidR="00951B31" w:rsidRPr="003D2E98" w14:paraId="2C1BA710" w14:textId="77777777" w:rsidTr="00763440">
        <w:trPr>
          <w:tblHeader/>
        </w:trPr>
        <w:tc>
          <w:tcPr>
            <w:tcW w:w="2155" w:type="dxa"/>
            <w:gridSpan w:val="2"/>
            <w:vMerge w:val="restart"/>
            <w:shd w:val="clear" w:color="auto" w:fill="auto"/>
          </w:tcPr>
          <w:p w14:paraId="4A00771E" w14:textId="77777777" w:rsidR="00951B31" w:rsidRPr="003D2E98" w:rsidRDefault="00951B31" w:rsidP="00A863F1">
            <w:pPr>
              <w:rPr>
                <w:rFonts w:eastAsia="Arial Unicode MS"/>
                <w:b/>
                <w:color w:val="000000"/>
                <w:u w:color="000000"/>
              </w:rPr>
            </w:pPr>
            <w:r w:rsidRPr="00A863F1">
              <w:rPr>
                <w:rFonts w:eastAsia="Arial Unicode MS"/>
                <w:b/>
                <w:bCs/>
                <w:u w:color="000000"/>
              </w:rPr>
              <w:t xml:space="preserve">Тема 1.4. Организация </w:t>
            </w:r>
            <w:r w:rsidRPr="00A863F1">
              <w:rPr>
                <w:rFonts w:eastAsia="Arial Unicode MS"/>
                <w:b/>
                <w:bCs/>
                <w:u w:color="000000"/>
              </w:rPr>
              <w:lastRenderedPageBreak/>
              <w:t>бухгалтерского учета</w:t>
            </w:r>
          </w:p>
        </w:tc>
        <w:tc>
          <w:tcPr>
            <w:tcW w:w="8753" w:type="dxa"/>
            <w:shd w:val="clear" w:color="auto" w:fill="auto"/>
          </w:tcPr>
          <w:p w14:paraId="0EE69C82" w14:textId="77777777" w:rsidR="00951B31" w:rsidRPr="00C76120" w:rsidRDefault="00951B31" w:rsidP="00C76120">
            <w:pPr>
              <w:spacing w:after="120" w:line="276" w:lineRule="auto"/>
              <w:rPr>
                <w:rFonts w:eastAsia="Arial Unicode MS"/>
                <w:b/>
                <w:bCs/>
                <w:u w:color="000000"/>
              </w:rPr>
            </w:pPr>
            <w:r w:rsidRPr="00D411D4">
              <w:rPr>
                <w:rFonts w:eastAsia="Arial Unicode MS"/>
                <w:b/>
                <w:bCs/>
                <w:u w:color="000000"/>
              </w:rPr>
              <w:lastRenderedPageBreak/>
              <w:t>Содержание учебного материала</w:t>
            </w:r>
          </w:p>
        </w:tc>
        <w:tc>
          <w:tcPr>
            <w:tcW w:w="1985" w:type="dxa"/>
            <w:vMerge w:val="restart"/>
            <w:shd w:val="clear" w:color="auto" w:fill="auto"/>
          </w:tcPr>
          <w:p w14:paraId="400EDC34" w14:textId="308F8859" w:rsidR="00951B31" w:rsidRPr="00964B0F" w:rsidRDefault="00951B31" w:rsidP="00333465">
            <w:pPr>
              <w:pStyle w:val="ab"/>
              <w:jc w:val="center"/>
              <w:rPr>
                <w:rFonts w:eastAsia="Arial Unicode MS"/>
                <w:b/>
                <w:bCs/>
                <w:u w:color="000000"/>
                <w:lang w:val="en-US"/>
              </w:rPr>
            </w:pPr>
            <w:r w:rsidRPr="00333465">
              <w:rPr>
                <w:rFonts w:eastAsia="Arial Unicode MS"/>
                <w:b/>
                <w:bCs/>
                <w:u w:color="000000"/>
              </w:rPr>
              <w:t>4</w:t>
            </w:r>
            <w:r w:rsidR="00964B0F">
              <w:rPr>
                <w:rFonts w:eastAsia="Arial Unicode MS"/>
                <w:b/>
                <w:bCs/>
                <w:u w:color="000000"/>
                <w:lang w:val="en-US"/>
              </w:rPr>
              <w:t>/4</w:t>
            </w:r>
          </w:p>
        </w:tc>
        <w:tc>
          <w:tcPr>
            <w:tcW w:w="2128" w:type="dxa"/>
            <w:vMerge w:val="restart"/>
            <w:shd w:val="clear" w:color="auto" w:fill="auto"/>
          </w:tcPr>
          <w:p w14:paraId="15227A7B" w14:textId="77777777" w:rsidR="00951B31" w:rsidRPr="003D2E98" w:rsidRDefault="00951B31" w:rsidP="00D42A83">
            <w:pPr>
              <w:suppressAutoHyphens/>
            </w:pPr>
            <w:r w:rsidRPr="003D2E98">
              <w:t>ОК 01–</w:t>
            </w:r>
            <w:r>
              <w:t xml:space="preserve"> </w:t>
            </w:r>
            <w:r w:rsidRPr="003D2E98">
              <w:t>06,</w:t>
            </w:r>
          </w:p>
          <w:p w14:paraId="66C16E03" w14:textId="77777777" w:rsidR="00951B31" w:rsidRPr="003D2E98" w:rsidRDefault="00951B31" w:rsidP="00D42A83">
            <w:pPr>
              <w:suppressAutoHyphens/>
            </w:pPr>
            <w:r w:rsidRPr="003D2E98">
              <w:t>ОК 09</w:t>
            </w:r>
            <w:r>
              <w:t xml:space="preserve"> </w:t>
            </w:r>
            <w:r w:rsidRPr="003D2E98">
              <w:t>–1</w:t>
            </w:r>
            <w:r>
              <w:t>1</w:t>
            </w:r>
            <w:r w:rsidRPr="003D2E98">
              <w:t>,</w:t>
            </w:r>
          </w:p>
          <w:p w14:paraId="25A6652C" w14:textId="77777777" w:rsidR="00951B31" w:rsidRDefault="00951B31" w:rsidP="00D42A83">
            <w:pPr>
              <w:suppressAutoHyphens/>
            </w:pPr>
            <w:r w:rsidRPr="003D2E98">
              <w:t xml:space="preserve">ПК </w:t>
            </w:r>
            <w:r>
              <w:t>3.1</w:t>
            </w:r>
          </w:p>
          <w:p w14:paraId="7B841B07" w14:textId="77777777" w:rsidR="00951B31" w:rsidRDefault="00951B31" w:rsidP="00D42A83">
            <w:pPr>
              <w:suppressAutoHyphens/>
            </w:pPr>
            <w:r>
              <w:lastRenderedPageBreak/>
              <w:t>ЛР 3</w:t>
            </w:r>
          </w:p>
          <w:p w14:paraId="160DD7C7" w14:textId="77777777" w:rsidR="00951B31" w:rsidRPr="003D2E98" w:rsidRDefault="00951B31" w:rsidP="00D42A83">
            <w:pPr>
              <w:suppressAutoHyphens/>
              <w:rPr>
                <w:rFonts w:eastAsia="Arial Unicode MS"/>
                <w:b/>
                <w:color w:val="000000"/>
                <w:u w:color="000000"/>
              </w:rPr>
            </w:pPr>
            <w:r>
              <w:t>ЛР 15</w:t>
            </w:r>
          </w:p>
        </w:tc>
      </w:tr>
      <w:tr w:rsidR="00951B31" w:rsidRPr="003D2E98" w14:paraId="09746B87" w14:textId="77777777" w:rsidTr="00763440">
        <w:trPr>
          <w:tblHeader/>
        </w:trPr>
        <w:tc>
          <w:tcPr>
            <w:tcW w:w="2155" w:type="dxa"/>
            <w:gridSpan w:val="2"/>
            <w:vMerge/>
            <w:shd w:val="clear" w:color="auto" w:fill="auto"/>
          </w:tcPr>
          <w:p w14:paraId="3BE4EC60"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584CF75D" w14:textId="77777777" w:rsidR="00951B31" w:rsidRPr="003D2E98" w:rsidRDefault="00951B31" w:rsidP="00C76120">
            <w:pPr>
              <w:spacing w:after="120" w:line="276" w:lineRule="auto"/>
              <w:jc w:val="both"/>
              <w:rPr>
                <w:rFonts w:eastAsia="Arial Unicode MS"/>
                <w:color w:val="000000"/>
                <w:u w:color="000000"/>
              </w:rPr>
            </w:pPr>
            <w:r w:rsidRPr="00576401">
              <w:rPr>
                <w:rFonts w:eastAsia="Arial Unicode MS"/>
                <w:color w:val="000000"/>
                <w:u w:color="000000"/>
              </w:rPr>
              <w:t>Нормативное регулирование бухгалтерского учета. Основные нормативные акты бухгалтерского учета.</w:t>
            </w:r>
            <w:r>
              <w:rPr>
                <w:rFonts w:eastAsia="Arial Unicode MS"/>
                <w:color w:val="000000"/>
                <w:u w:color="000000"/>
              </w:rPr>
              <w:t xml:space="preserve"> </w:t>
            </w:r>
            <w:r w:rsidRPr="00576401">
              <w:rPr>
                <w:rFonts w:eastAsia="Arial Unicode MS"/>
                <w:color w:val="000000"/>
                <w:u w:color="000000"/>
              </w:rPr>
              <w:t xml:space="preserve">Учетная политика организации, ее формирование, раскрытие </w:t>
            </w:r>
            <w:r w:rsidRPr="00576401">
              <w:rPr>
                <w:rFonts w:eastAsia="Arial Unicode MS"/>
                <w:color w:val="000000"/>
                <w:u w:color="000000"/>
              </w:rPr>
              <w:lastRenderedPageBreak/>
              <w:t>и изменение. Порядок составления рабочего плана счетов организаций.</w:t>
            </w:r>
            <w:r>
              <w:rPr>
                <w:rFonts w:eastAsia="Arial Unicode MS"/>
                <w:color w:val="000000"/>
                <w:u w:color="000000"/>
              </w:rPr>
              <w:t xml:space="preserve"> </w:t>
            </w:r>
            <w:r w:rsidRPr="00576401">
              <w:rPr>
                <w:rFonts w:eastAsia="Arial Unicode MS"/>
                <w:color w:val="000000"/>
                <w:u w:color="000000"/>
              </w:rPr>
              <w:t>Организация бухгалтерского учета.</w:t>
            </w:r>
          </w:p>
        </w:tc>
        <w:tc>
          <w:tcPr>
            <w:tcW w:w="1985" w:type="dxa"/>
            <w:vMerge/>
            <w:shd w:val="clear" w:color="auto" w:fill="auto"/>
            <w:vAlign w:val="center"/>
          </w:tcPr>
          <w:p w14:paraId="1BBA987C" w14:textId="77777777" w:rsidR="00951B31" w:rsidRPr="003D2E98" w:rsidRDefault="00951B31" w:rsidP="00D42A83">
            <w:pPr>
              <w:jc w:val="center"/>
              <w:outlineLvl w:val="0"/>
              <w:rPr>
                <w:rFonts w:eastAsia="Arial Unicode MS"/>
                <w:b/>
                <w:color w:val="000000"/>
                <w:u w:color="000000"/>
              </w:rPr>
            </w:pPr>
          </w:p>
        </w:tc>
        <w:tc>
          <w:tcPr>
            <w:tcW w:w="2128" w:type="dxa"/>
            <w:vMerge/>
            <w:shd w:val="clear" w:color="auto" w:fill="auto"/>
          </w:tcPr>
          <w:p w14:paraId="60787D86" w14:textId="77777777" w:rsidR="00951B31" w:rsidRPr="003D2E98" w:rsidRDefault="00951B31" w:rsidP="00D42A83">
            <w:pPr>
              <w:jc w:val="center"/>
              <w:outlineLvl w:val="0"/>
              <w:rPr>
                <w:rFonts w:eastAsia="Arial Unicode MS"/>
                <w:b/>
                <w:color w:val="000000"/>
                <w:u w:color="000000"/>
              </w:rPr>
            </w:pPr>
          </w:p>
        </w:tc>
      </w:tr>
      <w:tr w:rsidR="00951B31" w:rsidRPr="003D2E98" w14:paraId="52646F27" w14:textId="77777777" w:rsidTr="00763440">
        <w:trPr>
          <w:tblHeader/>
        </w:trPr>
        <w:tc>
          <w:tcPr>
            <w:tcW w:w="2155" w:type="dxa"/>
            <w:gridSpan w:val="2"/>
            <w:vMerge/>
            <w:shd w:val="clear" w:color="auto" w:fill="auto"/>
          </w:tcPr>
          <w:p w14:paraId="524DD875"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0F75E61C" w14:textId="77777777" w:rsidR="00951B31" w:rsidRPr="00C76120" w:rsidRDefault="00951B31" w:rsidP="00C76120">
            <w:pPr>
              <w:spacing w:after="120" w:line="276" w:lineRule="auto"/>
              <w:rPr>
                <w:rFonts w:eastAsia="Arial Unicode MS"/>
                <w:b/>
                <w:bCs/>
                <w:u w:color="000000"/>
              </w:rPr>
            </w:pPr>
            <w:r w:rsidRPr="00D411D4">
              <w:rPr>
                <w:rFonts w:eastAsia="Arial Unicode MS"/>
                <w:b/>
                <w:bCs/>
                <w:u w:color="000000"/>
              </w:rPr>
              <w:t>В том числе, практических занятий</w:t>
            </w:r>
          </w:p>
        </w:tc>
        <w:tc>
          <w:tcPr>
            <w:tcW w:w="1985" w:type="dxa"/>
            <w:shd w:val="clear" w:color="auto" w:fill="auto"/>
            <w:vAlign w:val="center"/>
          </w:tcPr>
          <w:p w14:paraId="39097F56"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2</w:t>
            </w:r>
          </w:p>
        </w:tc>
        <w:tc>
          <w:tcPr>
            <w:tcW w:w="2128" w:type="dxa"/>
            <w:vMerge/>
            <w:shd w:val="clear" w:color="auto" w:fill="auto"/>
          </w:tcPr>
          <w:p w14:paraId="3C66E4CD" w14:textId="77777777" w:rsidR="00951B31" w:rsidRPr="003D2E98" w:rsidRDefault="00951B31" w:rsidP="00D42A83">
            <w:pPr>
              <w:jc w:val="center"/>
              <w:outlineLvl w:val="0"/>
              <w:rPr>
                <w:rFonts w:eastAsia="Arial Unicode MS"/>
                <w:b/>
                <w:color w:val="000000"/>
                <w:u w:color="000000"/>
              </w:rPr>
            </w:pPr>
          </w:p>
        </w:tc>
      </w:tr>
      <w:tr w:rsidR="00951B31" w:rsidRPr="003D2E98" w14:paraId="073AAE12" w14:textId="77777777" w:rsidTr="00763440">
        <w:trPr>
          <w:tblHeader/>
        </w:trPr>
        <w:tc>
          <w:tcPr>
            <w:tcW w:w="2155" w:type="dxa"/>
            <w:gridSpan w:val="2"/>
            <w:vMerge/>
            <w:tcBorders>
              <w:bottom w:val="single" w:sz="4" w:space="0" w:color="auto"/>
            </w:tcBorders>
            <w:shd w:val="clear" w:color="auto" w:fill="auto"/>
          </w:tcPr>
          <w:p w14:paraId="72090D79" w14:textId="77777777" w:rsidR="00951B31" w:rsidRPr="003D2E98" w:rsidRDefault="00951B31" w:rsidP="00D42A83">
            <w:pPr>
              <w:jc w:val="center"/>
              <w:outlineLvl w:val="0"/>
              <w:rPr>
                <w:rFonts w:eastAsia="Arial Unicode MS"/>
                <w:b/>
                <w:color w:val="000000"/>
                <w:u w:color="000000"/>
              </w:rPr>
            </w:pPr>
          </w:p>
        </w:tc>
        <w:tc>
          <w:tcPr>
            <w:tcW w:w="8753" w:type="dxa"/>
            <w:tcBorders>
              <w:bottom w:val="single" w:sz="4" w:space="0" w:color="auto"/>
            </w:tcBorders>
            <w:shd w:val="clear" w:color="auto" w:fill="auto"/>
          </w:tcPr>
          <w:p w14:paraId="6056C0C8" w14:textId="77777777" w:rsidR="00951B31" w:rsidRPr="003D2E98" w:rsidRDefault="00951B31" w:rsidP="00C76120">
            <w:pPr>
              <w:spacing w:after="120" w:line="276" w:lineRule="auto"/>
              <w:jc w:val="both"/>
              <w:rPr>
                <w:rFonts w:eastAsia="Arial Unicode MS"/>
                <w:color w:val="000000"/>
                <w:u w:color="000000"/>
              </w:rPr>
            </w:pPr>
            <w:r w:rsidRPr="003D2E98">
              <w:rPr>
                <w:rFonts w:eastAsia="Arial Unicode MS"/>
                <w:color w:val="000000"/>
                <w:u w:color="000000"/>
              </w:rPr>
              <w:t>Решение ситуационных задач</w:t>
            </w:r>
            <w:r w:rsidRPr="00576401">
              <w:rPr>
                <w:rFonts w:eastAsia="Arial Unicode MS"/>
                <w:color w:val="000000"/>
                <w:u w:color="000000"/>
              </w:rPr>
              <w:t xml:space="preserve"> </w:t>
            </w:r>
            <w:r>
              <w:rPr>
                <w:rFonts w:eastAsia="Arial Unicode MS"/>
                <w:color w:val="000000"/>
                <w:u w:color="000000"/>
              </w:rPr>
              <w:t>по р</w:t>
            </w:r>
            <w:r w:rsidRPr="00576401">
              <w:rPr>
                <w:rFonts w:eastAsia="Arial Unicode MS"/>
                <w:color w:val="000000"/>
                <w:u w:color="000000"/>
              </w:rPr>
              <w:t>азработк</w:t>
            </w:r>
            <w:r>
              <w:rPr>
                <w:rFonts w:eastAsia="Arial Unicode MS"/>
                <w:color w:val="000000"/>
                <w:u w:color="000000"/>
              </w:rPr>
              <w:t>е</w:t>
            </w:r>
            <w:r w:rsidRPr="00576401">
              <w:rPr>
                <w:rFonts w:eastAsia="Arial Unicode MS"/>
                <w:color w:val="000000"/>
                <w:u w:color="000000"/>
              </w:rPr>
              <w:t xml:space="preserve"> рабочего плана счетов организации</w:t>
            </w:r>
            <w:r w:rsidRPr="003D2E98">
              <w:rPr>
                <w:rFonts w:eastAsia="Arial Unicode MS"/>
                <w:color w:val="000000"/>
                <w:u w:color="000000"/>
              </w:rPr>
              <w:t>.</w:t>
            </w:r>
          </w:p>
        </w:tc>
        <w:tc>
          <w:tcPr>
            <w:tcW w:w="1985" w:type="dxa"/>
            <w:tcBorders>
              <w:bottom w:val="single" w:sz="4" w:space="0" w:color="auto"/>
            </w:tcBorders>
            <w:shd w:val="clear" w:color="auto" w:fill="auto"/>
            <w:vAlign w:val="center"/>
          </w:tcPr>
          <w:p w14:paraId="7B2EB329" w14:textId="77777777" w:rsidR="00951B31" w:rsidRPr="00013AAF" w:rsidRDefault="00951B31" w:rsidP="00797FBC">
            <w:pPr>
              <w:jc w:val="center"/>
              <w:rPr>
                <w:rFonts w:eastAsia="Arial Unicode MS"/>
                <w:bCs/>
                <w:color w:val="000000"/>
                <w:u w:color="000000"/>
              </w:rPr>
            </w:pPr>
            <w:r w:rsidRPr="00797FBC">
              <w:rPr>
                <w:rFonts w:eastAsia="Arial Unicode MS"/>
                <w:u w:color="000000"/>
              </w:rPr>
              <w:t>2</w:t>
            </w:r>
          </w:p>
        </w:tc>
        <w:tc>
          <w:tcPr>
            <w:tcW w:w="2128" w:type="dxa"/>
            <w:vMerge/>
            <w:tcBorders>
              <w:bottom w:val="single" w:sz="4" w:space="0" w:color="auto"/>
            </w:tcBorders>
            <w:shd w:val="clear" w:color="auto" w:fill="auto"/>
          </w:tcPr>
          <w:p w14:paraId="499C2B6C" w14:textId="77777777" w:rsidR="00951B31" w:rsidRPr="003D2E98" w:rsidRDefault="00951B31" w:rsidP="00D42A83">
            <w:pPr>
              <w:jc w:val="center"/>
              <w:outlineLvl w:val="0"/>
              <w:rPr>
                <w:rFonts w:eastAsia="Arial Unicode MS"/>
                <w:b/>
                <w:color w:val="000000"/>
                <w:u w:color="000000"/>
              </w:rPr>
            </w:pPr>
          </w:p>
        </w:tc>
      </w:tr>
      <w:tr w:rsidR="00951B31" w:rsidRPr="003D2E98" w14:paraId="403CD500" w14:textId="77777777" w:rsidTr="00763440">
        <w:trPr>
          <w:tblHeader/>
        </w:trPr>
        <w:tc>
          <w:tcPr>
            <w:tcW w:w="2155" w:type="dxa"/>
            <w:gridSpan w:val="2"/>
            <w:vMerge/>
            <w:tcBorders>
              <w:top w:val="single" w:sz="4" w:space="0" w:color="auto"/>
            </w:tcBorders>
            <w:shd w:val="clear" w:color="auto" w:fill="auto"/>
          </w:tcPr>
          <w:p w14:paraId="7134A83A" w14:textId="77777777" w:rsidR="00951B31" w:rsidRPr="003D2E98" w:rsidRDefault="00951B31" w:rsidP="00D42A83">
            <w:pPr>
              <w:jc w:val="center"/>
              <w:outlineLvl w:val="0"/>
              <w:rPr>
                <w:rFonts w:eastAsia="Arial Unicode MS"/>
                <w:b/>
                <w:color w:val="000000"/>
                <w:u w:color="000000"/>
              </w:rPr>
            </w:pPr>
          </w:p>
        </w:tc>
        <w:tc>
          <w:tcPr>
            <w:tcW w:w="8753" w:type="dxa"/>
            <w:tcBorders>
              <w:top w:val="single" w:sz="4" w:space="0" w:color="auto"/>
            </w:tcBorders>
            <w:shd w:val="clear" w:color="auto" w:fill="auto"/>
          </w:tcPr>
          <w:p w14:paraId="0C26A20C" w14:textId="77777777" w:rsidR="00951B31" w:rsidRPr="00C76120" w:rsidRDefault="00951B31" w:rsidP="00C76120">
            <w:pPr>
              <w:spacing w:after="120" w:line="276" w:lineRule="auto"/>
              <w:rPr>
                <w:rFonts w:eastAsia="Arial Unicode MS"/>
                <w:b/>
                <w:bCs/>
                <w:u w:color="000000"/>
              </w:rPr>
            </w:pPr>
            <w:r w:rsidRPr="00D411D4">
              <w:rPr>
                <w:rFonts w:eastAsia="Arial Unicode MS"/>
                <w:b/>
                <w:bCs/>
                <w:u w:color="000000"/>
              </w:rPr>
              <w:t>Самостоятельная работа обучающихся</w:t>
            </w:r>
          </w:p>
        </w:tc>
        <w:tc>
          <w:tcPr>
            <w:tcW w:w="1985" w:type="dxa"/>
            <w:tcBorders>
              <w:top w:val="single" w:sz="4" w:space="0" w:color="auto"/>
            </w:tcBorders>
            <w:shd w:val="clear" w:color="auto" w:fill="auto"/>
            <w:vAlign w:val="center"/>
          </w:tcPr>
          <w:p w14:paraId="41236C45"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1</w:t>
            </w:r>
          </w:p>
        </w:tc>
        <w:tc>
          <w:tcPr>
            <w:tcW w:w="2128" w:type="dxa"/>
            <w:vMerge/>
            <w:tcBorders>
              <w:top w:val="single" w:sz="4" w:space="0" w:color="auto"/>
            </w:tcBorders>
            <w:shd w:val="clear" w:color="auto" w:fill="auto"/>
          </w:tcPr>
          <w:p w14:paraId="06FD589B" w14:textId="77777777" w:rsidR="00951B31" w:rsidRPr="003D2E98" w:rsidRDefault="00951B31" w:rsidP="00D42A83">
            <w:pPr>
              <w:jc w:val="center"/>
              <w:outlineLvl w:val="0"/>
              <w:rPr>
                <w:rFonts w:eastAsia="Arial Unicode MS"/>
                <w:b/>
                <w:color w:val="000000"/>
                <w:u w:color="000000"/>
              </w:rPr>
            </w:pPr>
          </w:p>
        </w:tc>
      </w:tr>
      <w:tr w:rsidR="00951B31" w:rsidRPr="003D2E98" w14:paraId="5AE62AEF" w14:textId="77777777" w:rsidTr="00763440">
        <w:trPr>
          <w:tblHeader/>
        </w:trPr>
        <w:tc>
          <w:tcPr>
            <w:tcW w:w="2155" w:type="dxa"/>
            <w:gridSpan w:val="2"/>
            <w:vMerge/>
            <w:shd w:val="clear" w:color="auto" w:fill="auto"/>
          </w:tcPr>
          <w:p w14:paraId="78C43EA8"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1BA4B52F" w14:textId="059CF671" w:rsidR="00951B31" w:rsidRPr="009973A1" w:rsidRDefault="00951B31" w:rsidP="00C76120">
            <w:pPr>
              <w:spacing w:after="120" w:line="276" w:lineRule="auto"/>
              <w:jc w:val="both"/>
              <w:rPr>
                <w:rFonts w:eastAsia="Arial Unicode MS"/>
                <w:color w:val="000000"/>
                <w:u w:color="000000"/>
              </w:rPr>
            </w:pPr>
            <w:r w:rsidRPr="00576401">
              <w:rPr>
                <w:rFonts w:eastAsia="Arial Unicode MS"/>
                <w:color w:val="000000"/>
                <w:u w:color="000000"/>
              </w:rPr>
              <w:t>Изучение требований заполнения первичных документов, способов записей в учетные регистры.</w:t>
            </w:r>
          </w:p>
        </w:tc>
        <w:tc>
          <w:tcPr>
            <w:tcW w:w="1985" w:type="dxa"/>
            <w:shd w:val="clear" w:color="auto" w:fill="auto"/>
            <w:vAlign w:val="center"/>
          </w:tcPr>
          <w:p w14:paraId="18C7932F" w14:textId="77777777" w:rsidR="00951B31" w:rsidRPr="003D2E98" w:rsidRDefault="00951B31" w:rsidP="00D42A83">
            <w:pPr>
              <w:jc w:val="center"/>
              <w:outlineLvl w:val="0"/>
              <w:rPr>
                <w:rFonts w:eastAsia="Arial Unicode MS"/>
                <w:b/>
                <w:color w:val="000000"/>
                <w:u w:color="000000"/>
              </w:rPr>
            </w:pPr>
          </w:p>
        </w:tc>
        <w:tc>
          <w:tcPr>
            <w:tcW w:w="2128" w:type="dxa"/>
            <w:vMerge/>
            <w:shd w:val="clear" w:color="auto" w:fill="auto"/>
          </w:tcPr>
          <w:p w14:paraId="3B663403" w14:textId="77777777" w:rsidR="00951B31" w:rsidRPr="003D2E98" w:rsidRDefault="00951B31" w:rsidP="00D42A83">
            <w:pPr>
              <w:jc w:val="center"/>
              <w:outlineLvl w:val="0"/>
              <w:rPr>
                <w:rFonts w:eastAsia="Arial Unicode MS"/>
                <w:b/>
                <w:color w:val="000000"/>
                <w:u w:color="000000"/>
              </w:rPr>
            </w:pPr>
          </w:p>
        </w:tc>
      </w:tr>
      <w:tr w:rsidR="00951B31" w:rsidRPr="003D2E98" w14:paraId="466EB57C" w14:textId="77777777" w:rsidTr="00763440">
        <w:trPr>
          <w:tblHeader/>
        </w:trPr>
        <w:tc>
          <w:tcPr>
            <w:tcW w:w="10908" w:type="dxa"/>
            <w:gridSpan w:val="3"/>
            <w:shd w:val="clear" w:color="auto" w:fill="auto"/>
          </w:tcPr>
          <w:p w14:paraId="4B09F67A" w14:textId="77777777" w:rsidR="00951B31" w:rsidRPr="00C76120" w:rsidRDefault="00951B31" w:rsidP="00C76120">
            <w:pPr>
              <w:spacing w:after="120" w:line="276" w:lineRule="auto"/>
              <w:rPr>
                <w:rFonts w:eastAsia="Arial Unicode MS"/>
                <w:b/>
                <w:bCs/>
                <w:u w:color="000000"/>
              </w:rPr>
            </w:pPr>
            <w:r w:rsidRPr="001309E7">
              <w:rPr>
                <w:rFonts w:eastAsia="Arial Unicode MS"/>
                <w:b/>
                <w:bCs/>
                <w:u w:color="000000"/>
              </w:rPr>
              <w:t>Раздел 2. Бухгалтерский учет в организациях.</w:t>
            </w:r>
          </w:p>
        </w:tc>
        <w:tc>
          <w:tcPr>
            <w:tcW w:w="1985" w:type="dxa"/>
            <w:shd w:val="clear" w:color="auto" w:fill="auto"/>
            <w:vAlign w:val="center"/>
          </w:tcPr>
          <w:p w14:paraId="5841967D" w14:textId="326276F6" w:rsidR="00951B31" w:rsidRPr="00B03841" w:rsidRDefault="00964B0F" w:rsidP="00B03841">
            <w:pPr>
              <w:pStyle w:val="ab"/>
              <w:jc w:val="center"/>
              <w:rPr>
                <w:rFonts w:eastAsia="Arial Unicode MS"/>
                <w:b/>
                <w:bCs/>
                <w:u w:color="000000"/>
              </w:rPr>
            </w:pPr>
            <w:r w:rsidRPr="00B03841">
              <w:rPr>
                <w:rFonts w:eastAsia="Arial Unicode MS"/>
                <w:b/>
                <w:bCs/>
                <w:u w:color="000000"/>
              </w:rPr>
              <w:t>40/28</w:t>
            </w:r>
          </w:p>
        </w:tc>
        <w:tc>
          <w:tcPr>
            <w:tcW w:w="2128" w:type="dxa"/>
            <w:shd w:val="clear" w:color="auto" w:fill="auto"/>
          </w:tcPr>
          <w:p w14:paraId="67371006" w14:textId="77777777" w:rsidR="00951B31" w:rsidRPr="00B03841" w:rsidRDefault="00951B31" w:rsidP="00B03841">
            <w:pPr>
              <w:pStyle w:val="ab"/>
              <w:jc w:val="center"/>
              <w:rPr>
                <w:rFonts w:eastAsia="Arial Unicode MS"/>
                <w:b/>
                <w:bCs/>
                <w:u w:color="000000"/>
              </w:rPr>
            </w:pPr>
          </w:p>
        </w:tc>
      </w:tr>
      <w:tr w:rsidR="00951B31" w:rsidRPr="003D2E98" w14:paraId="65A8FC4F" w14:textId="77777777" w:rsidTr="00763440">
        <w:trPr>
          <w:tblHeader/>
        </w:trPr>
        <w:tc>
          <w:tcPr>
            <w:tcW w:w="2155" w:type="dxa"/>
            <w:gridSpan w:val="2"/>
            <w:vMerge w:val="restart"/>
            <w:shd w:val="clear" w:color="auto" w:fill="auto"/>
          </w:tcPr>
          <w:p w14:paraId="203520D4" w14:textId="77777777" w:rsidR="00951B31" w:rsidRPr="001309E7" w:rsidRDefault="00951B31" w:rsidP="001309E7">
            <w:pPr>
              <w:rPr>
                <w:rFonts w:eastAsia="Arial Unicode MS"/>
                <w:b/>
                <w:bCs/>
                <w:u w:color="000000"/>
              </w:rPr>
            </w:pPr>
            <w:r w:rsidRPr="001309E7">
              <w:rPr>
                <w:rFonts w:eastAsia="Arial Unicode MS"/>
                <w:b/>
                <w:bCs/>
                <w:u w:color="000000"/>
              </w:rPr>
              <w:t xml:space="preserve">Тема 2.1. </w:t>
            </w:r>
          </w:p>
          <w:p w14:paraId="31392322" w14:textId="77777777" w:rsidR="00951B31" w:rsidRPr="003D2E98" w:rsidRDefault="00951B31" w:rsidP="001309E7">
            <w:pPr>
              <w:rPr>
                <w:rFonts w:eastAsia="Arial Unicode MS"/>
                <w:b/>
                <w:color w:val="000000"/>
                <w:u w:color="000000"/>
              </w:rPr>
            </w:pPr>
            <w:r w:rsidRPr="001309E7">
              <w:rPr>
                <w:rFonts w:eastAsia="Arial Unicode MS"/>
                <w:b/>
                <w:bCs/>
                <w:u w:color="000000"/>
              </w:rPr>
              <w:t>Учет денежных средств и финансовых вложений</w:t>
            </w:r>
          </w:p>
        </w:tc>
        <w:tc>
          <w:tcPr>
            <w:tcW w:w="8753" w:type="dxa"/>
            <w:shd w:val="clear" w:color="auto" w:fill="auto"/>
          </w:tcPr>
          <w:p w14:paraId="78059914" w14:textId="77777777" w:rsidR="00951B31" w:rsidRPr="00C76120" w:rsidRDefault="00951B31" w:rsidP="00C76120">
            <w:pPr>
              <w:spacing w:after="120" w:line="276" w:lineRule="auto"/>
              <w:rPr>
                <w:rFonts w:eastAsia="Arial Unicode MS"/>
                <w:b/>
                <w:bCs/>
                <w:u w:color="000000"/>
              </w:rPr>
            </w:pPr>
            <w:r w:rsidRPr="00D411D4">
              <w:rPr>
                <w:rFonts w:eastAsia="Arial Unicode MS"/>
                <w:b/>
                <w:bCs/>
                <w:u w:color="000000"/>
              </w:rPr>
              <w:t>Содержание учебного материала</w:t>
            </w:r>
          </w:p>
        </w:tc>
        <w:tc>
          <w:tcPr>
            <w:tcW w:w="1985" w:type="dxa"/>
            <w:vMerge w:val="restart"/>
            <w:shd w:val="clear" w:color="auto" w:fill="auto"/>
          </w:tcPr>
          <w:p w14:paraId="09CE8A48" w14:textId="26C68EEC" w:rsidR="00951B31" w:rsidRPr="00964B0F" w:rsidRDefault="00951B31" w:rsidP="00333465">
            <w:pPr>
              <w:pStyle w:val="ab"/>
              <w:jc w:val="center"/>
              <w:rPr>
                <w:rFonts w:eastAsia="Arial Unicode MS"/>
                <w:b/>
                <w:bCs/>
                <w:u w:color="000000"/>
                <w:lang w:val="en-US"/>
              </w:rPr>
            </w:pPr>
            <w:r w:rsidRPr="00333465">
              <w:rPr>
                <w:rFonts w:eastAsia="Arial Unicode MS"/>
                <w:b/>
                <w:bCs/>
                <w:u w:color="000000"/>
              </w:rPr>
              <w:t>4</w:t>
            </w:r>
            <w:r w:rsidR="00964B0F">
              <w:rPr>
                <w:rFonts w:eastAsia="Arial Unicode MS"/>
                <w:b/>
                <w:bCs/>
                <w:u w:color="000000"/>
                <w:lang w:val="en-US"/>
              </w:rPr>
              <w:t>/4</w:t>
            </w:r>
          </w:p>
        </w:tc>
        <w:tc>
          <w:tcPr>
            <w:tcW w:w="2128" w:type="dxa"/>
            <w:vMerge w:val="restart"/>
            <w:shd w:val="clear" w:color="auto" w:fill="auto"/>
          </w:tcPr>
          <w:p w14:paraId="539BA2EE" w14:textId="77777777" w:rsidR="00951B31" w:rsidRPr="003D2E98" w:rsidRDefault="00951B31" w:rsidP="00A937AE">
            <w:pPr>
              <w:pStyle w:val="ab"/>
            </w:pPr>
            <w:r w:rsidRPr="003D2E98">
              <w:t>ОК 01–</w:t>
            </w:r>
            <w:r>
              <w:t xml:space="preserve"> </w:t>
            </w:r>
            <w:r w:rsidRPr="003D2E98">
              <w:t>06,</w:t>
            </w:r>
          </w:p>
          <w:p w14:paraId="14C655D6" w14:textId="77777777" w:rsidR="00951B31" w:rsidRPr="003D2E98" w:rsidRDefault="00951B31" w:rsidP="00A937AE">
            <w:pPr>
              <w:pStyle w:val="ab"/>
            </w:pPr>
            <w:r w:rsidRPr="003D2E98">
              <w:t>ОК 09</w:t>
            </w:r>
            <w:r>
              <w:t xml:space="preserve"> </w:t>
            </w:r>
            <w:r w:rsidRPr="003D2E98">
              <w:t>–1</w:t>
            </w:r>
            <w:r>
              <w:t>1</w:t>
            </w:r>
            <w:r w:rsidRPr="003D2E98">
              <w:t>,</w:t>
            </w:r>
          </w:p>
          <w:p w14:paraId="17D7B043" w14:textId="77777777" w:rsidR="00951B31" w:rsidRPr="00A04CD1" w:rsidRDefault="00951B31" w:rsidP="00A937AE">
            <w:pPr>
              <w:pStyle w:val="ab"/>
            </w:pPr>
            <w:r w:rsidRPr="00A04CD1">
              <w:t>ПК 3.1, ПК 3.4</w:t>
            </w:r>
          </w:p>
          <w:p w14:paraId="4891B2B0" w14:textId="77777777" w:rsidR="00951B31" w:rsidRDefault="00951B31" w:rsidP="00A937AE">
            <w:pPr>
              <w:pStyle w:val="ab"/>
              <w:rPr>
                <w:rFonts w:eastAsia="Arial Unicode MS"/>
                <w:color w:val="000000"/>
                <w:u w:color="000000"/>
              </w:rPr>
            </w:pPr>
            <w:r w:rsidRPr="00A04CD1">
              <w:rPr>
                <w:rFonts w:eastAsia="Arial Unicode MS"/>
                <w:color w:val="000000"/>
                <w:u w:color="000000"/>
              </w:rPr>
              <w:t>ПК 4.2</w:t>
            </w:r>
          </w:p>
          <w:p w14:paraId="1880D432" w14:textId="77777777" w:rsidR="00951B31" w:rsidRDefault="00951B31" w:rsidP="00A937AE">
            <w:pPr>
              <w:pStyle w:val="ab"/>
              <w:rPr>
                <w:rFonts w:eastAsia="Arial Unicode MS"/>
                <w:color w:val="000000"/>
                <w:u w:color="000000"/>
              </w:rPr>
            </w:pPr>
            <w:r>
              <w:rPr>
                <w:rFonts w:eastAsia="Arial Unicode MS"/>
                <w:color w:val="000000"/>
                <w:u w:color="000000"/>
              </w:rPr>
              <w:t>ЛР 2</w:t>
            </w:r>
          </w:p>
          <w:p w14:paraId="215935DE" w14:textId="77777777" w:rsidR="00951B31" w:rsidRDefault="00951B31" w:rsidP="00A937AE">
            <w:pPr>
              <w:pStyle w:val="ab"/>
              <w:rPr>
                <w:rFonts w:eastAsia="Arial Unicode MS"/>
                <w:color w:val="000000"/>
                <w:u w:color="000000"/>
              </w:rPr>
            </w:pPr>
            <w:r>
              <w:rPr>
                <w:rFonts w:eastAsia="Arial Unicode MS"/>
                <w:color w:val="000000"/>
                <w:u w:color="000000"/>
              </w:rPr>
              <w:t>ЛР 3</w:t>
            </w:r>
          </w:p>
          <w:p w14:paraId="767445DC" w14:textId="77777777" w:rsidR="00951B31" w:rsidRPr="00A04CD1" w:rsidRDefault="00951B31" w:rsidP="00D42A83">
            <w:pPr>
              <w:suppressAutoHyphens/>
              <w:rPr>
                <w:rFonts w:eastAsia="Arial Unicode MS"/>
                <w:color w:val="000000"/>
                <w:u w:color="000000"/>
              </w:rPr>
            </w:pPr>
          </w:p>
        </w:tc>
      </w:tr>
      <w:tr w:rsidR="00951B31" w:rsidRPr="003D2E98" w14:paraId="14FE36A2" w14:textId="77777777" w:rsidTr="00763440">
        <w:trPr>
          <w:tblHeader/>
        </w:trPr>
        <w:tc>
          <w:tcPr>
            <w:tcW w:w="2155" w:type="dxa"/>
            <w:gridSpan w:val="2"/>
            <w:vMerge/>
            <w:shd w:val="clear" w:color="auto" w:fill="auto"/>
          </w:tcPr>
          <w:p w14:paraId="1EE4586A"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39209BB2" w14:textId="77777777" w:rsidR="00951B31" w:rsidRPr="009973A1" w:rsidRDefault="00951B31" w:rsidP="00C76120">
            <w:pPr>
              <w:spacing w:after="120" w:line="276" w:lineRule="auto"/>
              <w:jc w:val="both"/>
              <w:rPr>
                <w:rFonts w:eastAsia="Arial Unicode MS"/>
                <w:color w:val="000000"/>
                <w:u w:color="000000"/>
              </w:rPr>
            </w:pPr>
            <w:r w:rsidRPr="00882CCC">
              <w:rPr>
                <w:rFonts w:eastAsia="Arial Unicode MS"/>
                <w:color w:val="000000"/>
                <w:u w:color="000000"/>
              </w:rPr>
              <w:t>Организация кассовых операций в Российской Федерации. Документальное оформление и учет кассовых операций.</w:t>
            </w:r>
            <w:r>
              <w:rPr>
                <w:rFonts w:eastAsia="Arial Unicode MS"/>
                <w:color w:val="000000"/>
                <w:u w:color="000000"/>
              </w:rPr>
              <w:t xml:space="preserve"> </w:t>
            </w:r>
            <w:r w:rsidRPr="00882CCC">
              <w:rPr>
                <w:rFonts w:eastAsia="Arial Unicode MS"/>
                <w:color w:val="000000"/>
                <w:u w:color="000000"/>
              </w:rPr>
              <w:t xml:space="preserve"> Безналичные формы расчетов в Российской Федерации. Расчетные документы и учет фактов хозяйственной жизни по расчетному счету.</w:t>
            </w:r>
            <w:r>
              <w:rPr>
                <w:rFonts w:eastAsia="Arial Unicode MS"/>
                <w:color w:val="000000"/>
                <w:u w:color="000000"/>
              </w:rPr>
              <w:t xml:space="preserve"> </w:t>
            </w:r>
            <w:r w:rsidRPr="00882CCC">
              <w:rPr>
                <w:rFonts w:eastAsia="Arial Unicode MS"/>
                <w:color w:val="000000"/>
                <w:u w:color="000000"/>
              </w:rPr>
              <w:t>Учет фактов хозяйственной жизни на валютных счетах.</w:t>
            </w:r>
            <w:r>
              <w:rPr>
                <w:rFonts w:eastAsia="Arial Unicode MS"/>
                <w:color w:val="000000"/>
                <w:u w:color="000000"/>
              </w:rPr>
              <w:t xml:space="preserve"> </w:t>
            </w:r>
            <w:r w:rsidRPr="00882CCC">
              <w:rPr>
                <w:rFonts w:eastAsia="Arial Unicode MS"/>
                <w:color w:val="000000"/>
                <w:u w:color="000000"/>
              </w:rPr>
              <w:t>Учет денежных средств на специальных счетах.</w:t>
            </w:r>
          </w:p>
        </w:tc>
        <w:tc>
          <w:tcPr>
            <w:tcW w:w="1985" w:type="dxa"/>
            <w:vMerge/>
            <w:shd w:val="clear" w:color="auto" w:fill="auto"/>
            <w:vAlign w:val="center"/>
          </w:tcPr>
          <w:p w14:paraId="3301D68E" w14:textId="77777777" w:rsidR="00951B31" w:rsidRPr="003D2E98" w:rsidRDefault="00951B31" w:rsidP="00D42A83">
            <w:pPr>
              <w:jc w:val="center"/>
              <w:outlineLvl w:val="0"/>
              <w:rPr>
                <w:rFonts w:eastAsia="Arial Unicode MS"/>
                <w:b/>
                <w:color w:val="000000"/>
                <w:u w:color="000000"/>
              </w:rPr>
            </w:pPr>
          </w:p>
        </w:tc>
        <w:tc>
          <w:tcPr>
            <w:tcW w:w="2128" w:type="dxa"/>
            <w:vMerge/>
            <w:shd w:val="clear" w:color="auto" w:fill="auto"/>
          </w:tcPr>
          <w:p w14:paraId="6890C5B9" w14:textId="77777777" w:rsidR="00951B31" w:rsidRPr="003D2E98" w:rsidRDefault="00951B31" w:rsidP="00D42A83">
            <w:pPr>
              <w:jc w:val="center"/>
              <w:outlineLvl w:val="0"/>
              <w:rPr>
                <w:rFonts w:eastAsia="Arial Unicode MS"/>
                <w:b/>
                <w:color w:val="000000"/>
                <w:u w:color="000000"/>
              </w:rPr>
            </w:pPr>
          </w:p>
        </w:tc>
      </w:tr>
      <w:tr w:rsidR="00951B31" w:rsidRPr="003D2E98" w14:paraId="0C9B5ECE" w14:textId="77777777" w:rsidTr="00763440">
        <w:trPr>
          <w:tblHeader/>
        </w:trPr>
        <w:tc>
          <w:tcPr>
            <w:tcW w:w="2155" w:type="dxa"/>
            <w:gridSpan w:val="2"/>
            <w:vMerge/>
            <w:shd w:val="clear" w:color="auto" w:fill="auto"/>
          </w:tcPr>
          <w:p w14:paraId="778291F5"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67264B2E" w14:textId="77777777" w:rsidR="00951B31" w:rsidRPr="00C76120" w:rsidRDefault="00951B31" w:rsidP="00C76120">
            <w:pPr>
              <w:spacing w:after="120" w:line="276" w:lineRule="auto"/>
              <w:rPr>
                <w:rFonts w:eastAsia="Arial Unicode MS"/>
                <w:b/>
                <w:bCs/>
                <w:u w:color="000000"/>
              </w:rPr>
            </w:pPr>
            <w:r w:rsidRPr="00D411D4">
              <w:rPr>
                <w:rFonts w:eastAsia="Arial Unicode MS"/>
                <w:b/>
                <w:bCs/>
                <w:u w:color="000000"/>
              </w:rPr>
              <w:t>В том числе, практических занятий</w:t>
            </w:r>
          </w:p>
        </w:tc>
        <w:tc>
          <w:tcPr>
            <w:tcW w:w="1985" w:type="dxa"/>
            <w:shd w:val="clear" w:color="auto" w:fill="auto"/>
            <w:vAlign w:val="center"/>
          </w:tcPr>
          <w:p w14:paraId="431F0232"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2</w:t>
            </w:r>
          </w:p>
        </w:tc>
        <w:tc>
          <w:tcPr>
            <w:tcW w:w="2128" w:type="dxa"/>
            <w:vMerge/>
            <w:shd w:val="clear" w:color="auto" w:fill="auto"/>
          </w:tcPr>
          <w:p w14:paraId="17A413E1" w14:textId="77777777" w:rsidR="00951B31" w:rsidRPr="003D2E98" w:rsidRDefault="00951B31" w:rsidP="00D42A83">
            <w:pPr>
              <w:jc w:val="center"/>
              <w:outlineLvl w:val="0"/>
              <w:rPr>
                <w:rFonts w:eastAsia="Arial Unicode MS"/>
                <w:b/>
                <w:color w:val="000000"/>
                <w:u w:color="000000"/>
              </w:rPr>
            </w:pPr>
          </w:p>
        </w:tc>
      </w:tr>
      <w:tr w:rsidR="00951B31" w:rsidRPr="003D2E98" w14:paraId="75055E47" w14:textId="77777777" w:rsidTr="00763440">
        <w:trPr>
          <w:tblHeader/>
        </w:trPr>
        <w:tc>
          <w:tcPr>
            <w:tcW w:w="2155" w:type="dxa"/>
            <w:gridSpan w:val="2"/>
            <w:vMerge/>
            <w:shd w:val="clear" w:color="auto" w:fill="auto"/>
          </w:tcPr>
          <w:p w14:paraId="3F90C3ED"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2FB932B1" w14:textId="77777777" w:rsidR="00951B31" w:rsidRPr="003D2E98" w:rsidRDefault="00951B31" w:rsidP="00C76120">
            <w:pPr>
              <w:spacing w:after="120" w:line="276" w:lineRule="auto"/>
              <w:jc w:val="both"/>
              <w:rPr>
                <w:rFonts w:eastAsia="Arial Unicode MS"/>
                <w:b/>
                <w:color w:val="000000"/>
                <w:u w:color="000000"/>
              </w:rPr>
            </w:pPr>
            <w:r>
              <w:rPr>
                <w:bCs/>
              </w:rPr>
              <w:t>Решение ситуационных задач</w:t>
            </w:r>
            <w:r w:rsidRPr="00D332E8">
              <w:rPr>
                <w:bCs/>
              </w:rPr>
              <w:t xml:space="preserve"> </w:t>
            </w:r>
            <w:r>
              <w:rPr>
                <w:bCs/>
              </w:rPr>
              <w:t>по у</w:t>
            </w:r>
            <w:r w:rsidRPr="00D332E8">
              <w:rPr>
                <w:bCs/>
              </w:rPr>
              <w:t>чет</w:t>
            </w:r>
            <w:r>
              <w:rPr>
                <w:bCs/>
              </w:rPr>
              <w:t>у</w:t>
            </w:r>
            <w:r w:rsidRPr="00D332E8">
              <w:rPr>
                <w:bCs/>
              </w:rPr>
              <w:t xml:space="preserve"> движения денежных средств в кассе</w:t>
            </w:r>
          </w:p>
        </w:tc>
        <w:tc>
          <w:tcPr>
            <w:tcW w:w="1985" w:type="dxa"/>
            <w:shd w:val="clear" w:color="auto" w:fill="auto"/>
            <w:vAlign w:val="center"/>
          </w:tcPr>
          <w:p w14:paraId="6EDA70BD" w14:textId="77777777" w:rsidR="00951B31" w:rsidRPr="00797FBC" w:rsidRDefault="00951B31" w:rsidP="00A13BA6">
            <w:pPr>
              <w:jc w:val="center"/>
              <w:rPr>
                <w:rFonts w:eastAsia="Arial Unicode MS"/>
                <w:u w:color="000000"/>
              </w:rPr>
            </w:pPr>
            <w:r w:rsidRPr="00797FBC">
              <w:rPr>
                <w:rFonts w:eastAsia="Arial Unicode MS"/>
                <w:u w:color="000000"/>
              </w:rPr>
              <w:t>2</w:t>
            </w:r>
          </w:p>
        </w:tc>
        <w:tc>
          <w:tcPr>
            <w:tcW w:w="2128" w:type="dxa"/>
            <w:vMerge/>
            <w:shd w:val="clear" w:color="auto" w:fill="auto"/>
          </w:tcPr>
          <w:p w14:paraId="4D23E497" w14:textId="77777777" w:rsidR="00951B31" w:rsidRPr="003D2E98" w:rsidRDefault="00951B31" w:rsidP="00D42A83">
            <w:pPr>
              <w:jc w:val="center"/>
              <w:outlineLvl w:val="0"/>
              <w:rPr>
                <w:rFonts w:eastAsia="Arial Unicode MS"/>
                <w:b/>
                <w:color w:val="000000"/>
                <w:u w:color="000000"/>
              </w:rPr>
            </w:pPr>
          </w:p>
        </w:tc>
      </w:tr>
      <w:tr w:rsidR="00951B31" w:rsidRPr="003D2E98" w14:paraId="405FF0B4" w14:textId="77777777" w:rsidTr="00763440">
        <w:trPr>
          <w:tblHeader/>
        </w:trPr>
        <w:tc>
          <w:tcPr>
            <w:tcW w:w="2155" w:type="dxa"/>
            <w:gridSpan w:val="2"/>
            <w:vMerge w:val="restart"/>
            <w:shd w:val="clear" w:color="auto" w:fill="auto"/>
          </w:tcPr>
          <w:p w14:paraId="161C2B26" w14:textId="77777777" w:rsidR="00951B31" w:rsidRPr="001309E7" w:rsidRDefault="00951B31" w:rsidP="00995DE0">
            <w:pPr>
              <w:rPr>
                <w:rFonts w:eastAsia="Arial Unicode MS"/>
                <w:b/>
                <w:bCs/>
                <w:u w:color="000000"/>
              </w:rPr>
            </w:pPr>
            <w:r w:rsidRPr="001309E7">
              <w:rPr>
                <w:rFonts w:eastAsia="Arial Unicode MS"/>
                <w:b/>
                <w:bCs/>
                <w:u w:color="000000"/>
              </w:rPr>
              <w:t xml:space="preserve">Тема 2.2. </w:t>
            </w:r>
          </w:p>
          <w:p w14:paraId="51B0148A" w14:textId="77777777" w:rsidR="00951B31" w:rsidRPr="003D2E98" w:rsidRDefault="00951B31" w:rsidP="00995DE0">
            <w:pPr>
              <w:rPr>
                <w:rFonts w:eastAsia="Arial Unicode MS"/>
                <w:b/>
                <w:color w:val="000000"/>
                <w:u w:color="000000"/>
              </w:rPr>
            </w:pPr>
            <w:r w:rsidRPr="001309E7">
              <w:rPr>
                <w:rFonts w:eastAsia="Arial Unicode MS"/>
                <w:b/>
                <w:bCs/>
                <w:u w:color="000000"/>
              </w:rPr>
              <w:t>Учет внеоборотных активов</w:t>
            </w:r>
          </w:p>
        </w:tc>
        <w:tc>
          <w:tcPr>
            <w:tcW w:w="8753" w:type="dxa"/>
            <w:shd w:val="clear" w:color="auto" w:fill="auto"/>
          </w:tcPr>
          <w:p w14:paraId="6B10D3C3" w14:textId="77777777" w:rsidR="00951B31" w:rsidRPr="00D411D4" w:rsidRDefault="00951B31" w:rsidP="00C76120">
            <w:pPr>
              <w:spacing w:after="120" w:line="276" w:lineRule="auto"/>
              <w:rPr>
                <w:rFonts w:eastAsia="Arial Unicode MS"/>
                <w:b/>
                <w:bCs/>
                <w:u w:color="000000"/>
              </w:rPr>
            </w:pPr>
            <w:r w:rsidRPr="00D411D4">
              <w:rPr>
                <w:rFonts w:eastAsia="Arial Unicode MS"/>
                <w:b/>
                <w:bCs/>
                <w:u w:color="000000"/>
              </w:rPr>
              <w:t>Содержание учебного материала</w:t>
            </w:r>
          </w:p>
        </w:tc>
        <w:tc>
          <w:tcPr>
            <w:tcW w:w="1985" w:type="dxa"/>
            <w:vMerge w:val="restart"/>
            <w:shd w:val="clear" w:color="auto" w:fill="auto"/>
          </w:tcPr>
          <w:p w14:paraId="7F98D3AD" w14:textId="197BEC67" w:rsidR="00951B31" w:rsidRPr="00964B0F" w:rsidRDefault="00951B31" w:rsidP="00333465">
            <w:pPr>
              <w:pStyle w:val="ab"/>
              <w:jc w:val="center"/>
              <w:rPr>
                <w:rFonts w:eastAsia="Arial Unicode MS"/>
                <w:b/>
                <w:bCs/>
                <w:u w:color="000000"/>
                <w:lang w:val="en-US"/>
              </w:rPr>
            </w:pPr>
            <w:r w:rsidRPr="00333465">
              <w:rPr>
                <w:rFonts w:eastAsia="Arial Unicode MS"/>
                <w:b/>
                <w:bCs/>
                <w:u w:color="000000"/>
              </w:rPr>
              <w:t>6</w:t>
            </w:r>
            <w:r w:rsidR="00964B0F">
              <w:rPr>
                <w:rFonts w:eastAsia="Arial Unicode MS"/>
                <w:b/>
                <w:bCs/>
                <w:u w:color="000000"/>
                <w:lang w:val="en-US"/>
              </w:rPr>
              <w:t>/4</w:t>
            </w:r>
          </w:p>
        </w:tc>
        <w:tc>
          <w:tcPr>
            <w:tcW w:w="2128" w:type="dxa"/>
            <w:vMerge w:val="restart"/>
            <w:shd w:val="clear" w:color="auto" w:fill="auto"/>
          </w:tcPr>
          <w:p w14:paraId="24FD8D29" w14:textId="77777777" w:rsidR="00951B31" w:rsidRPr="00A937AE" w:rsidRDefault="00951B31" w:rsidP="00A937AE">
            <w:pPr>
              <w:pStyle w:val="ab"/>
            </w:pPr>
            <w:r w:rsidRPr="00A937AE">
              <w:t>ОК 01– 06,</w:t>
            </w:r>
          </w:p>
          <w:p w14:paraId="2E1D145E" w14:textId="77777777" w:rsidR="00951B31" w:rsidRPr="00A937AE" w:rsidRDefault="00951B31" w:rsidP="00A937AE">
            <w:pPr>
              <w:pStyle w:val="ab"/>
            </w:pPr>
            <w:r w:rsidRPr="00A937AE">
              <w:t>ОК 09 –11,</w:t>
            </w:r>
          </w:p>
          <w:p w14:paraId="2CA33603" w14:textId="77777777" w:rsidR="00951B31" w:rsidRPr="00A937AE" w:rsidRDefault="00951B31" w:rsidP="00A937AE">
            <w:pPr>
              <w:pStyle w:val="ab"/>
              <w:rPr>
                <w:rFonts w:eastAsia="Arial Unicode MS"/>
              </w:rPr>
            </w:pPr>
            <w:r w:rsidRPr="00A937AE">
              <w:t xml:space="preserve">ПК 3.1, 3.3 –3.4, </w:t>
            </w:r>
            <w:r w:rsidRPr="00A937AE">
              <w:rPr>
                <w:rFonts w:eastAsia="Arial Unicode MS"/>
              </w:rPr>
              <w:t>ПК 4.2</w:t>
            </w:r>
          </w:p>
          <w:p w14:paraId="0C5BDF18" w14:textId="77777777" w:rsidR="00951B31" w:rsidRPr="00A937AE" w:rsidRDefault="00951B31" w:rsidP="00A937AE">
            <w:pPr>
              <w:pStyle w:val="ab"/>
              <w:rPr>
                <w:rFonts w:eastAsia="Arial Unicode MS"/>
              </w:rPr>
            </w:pPr>
            <w:r w:rsidRPr="00A937AE">
              <w:rPr>
                <w:rFonts w:eastAsia="Arial Unicode MS"/>
              </w:rPr>
              <w:t>ЛР 3</w:t>
            </w:r>
          </w:p>
          <w:p w14:paraId="3B8A5291" w14:textId="77777777" w:rsidR="00951B31" w:rsidRPr="00A937AE" w:rsidRDefault="00951B31" w:rsidP="00A937AE">
            <w:pPr>
              <w:pStyle w:val="ab"/>
              <w:rPr>
                <w:rFonts w:eastAsia="Arial Unicode MS"/>
              </w:rPr>
            </w:pPr>
            <w:r w:rsidRPr="00A937AE">
              <w:rPr>
                <w:rFonts w:eastAsia="Arial Unicode MS"/>
              </w:rPr>
              <w:t>ЛР 13</w:t>
            </w:r>
          </w:p>
          <w:p w14:paraId="448E5D04" w14:textId="77777777" w:rsidR="00951B31" w:rsidRPr="00A937AE" w:rsidRDefault="00951B31" w:rsidP="00A937AE">
            <w:pPr>
              <w:pStyle w:val="ab"/>
              <w:rPr>
                <w:rFonts w:eastAsia="Arial Unicode MS"/>
              </w:rPr>
            </w:pPr>
            <w:r w:rsidRPr="00A937AE">
              <w:rPr>
                <w:rFonts w:eastAsia="Arial Unicode MS"/>
              </w:rPr>
              <w:t>ЛР 14</w:t>
            </w:r>
          </w:p>
          <w:p w14:paraId="24934237" w14:textId="77777777" w:rsidR="00951B31" w:rsidRPr="000944A2" w:rsidRDefault="00951B31" w:rsidP="00A937AE">
            <w:pPr>
              <w:pStyle w:val="ab"/>
            </w:pPr>
            <w:r w:rsidRPr="00A937AE">
              <w:rPr>
                <w:rFonts w:eastAsia="Arial Unicode MS"/>
              </w:rPr>
              <w:t>ЛР 15</w:t>
            </w:r>
          </w:p>
        </w:tc>
      </w:tr>
      <w:tr w:rsidR="00951B31" w:rsidRPr="003D2E98" w14:paraId="27874B83" w14:textId="77777777" w:rsidTr="00763440">
        <w:trPr>
          <w:tblHeader/>
        </w:trPr>
        <w:tc>
          <w:tcPr>
            <w:tcW w:w="2155" w:type="dxa"/>
            <w:gridSpan w:val="2"/>
            <w:vMerge/>
            <w:shd w:val="clear" w:color="auto" w:fill="auto"/>
          </w:tcPr>
          <w:p w14:paraId="3BA1F020"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4E85C115" w14:textId="77777777" w:rsidR="00951B31" w:rsidRPr="00DC3833" w:rsidRDefault="00951B31" w:rsidP="00D42A83">
            <w:pPr>
              <w:pStyle w:val="ab"/>
              <w:spacing w:line="276" w:lineRule="auto"/>
            </w:pPr>
            <w:r w:rsidRPr="00DC3833">
              <w:t>Понятие, оценка и классификация основных средств. Документальное оформление фактов хозяйственной жизни с основными средствами. Синтетический и аналитический учет поступления основных средств. Учет переоценки основных средств. Учет амортизации основных средств. Синтетический учет выбытия основных средств. Учет ремонта основных средств. Учет арендованных основных средств. Учет инвентаризации основных средств.</w:t>
            </w:r>
          </w:p>
          <w:p w14:paraId="7C4D2B13" w14:textId="77777777" w:rsidR="00951B31" w:rsidRPr="00472ACE" w:rsidRDefault="00951B31" w:rsidP="00D42A83">
            <w:pPr>
              <w:pStyle w:val="ab"/>
              <w:spacing w:line="276" w:lineRule="auto"/>
            </w:pPr>
            <w:r w:rsidRPr="00472ACE">
              <w:lastRenderedPageBreak/>
              <w:t>Понятие, оценка и классификация нематериальных активов. Документальное оформление фактов хозяйственной жизни с нематериальными активами. Синтетический и аналитический учет поступления нематериальных активов.</w:t>
            </w:r>
          </w:p>
          <w:p w14:paraId="377A800C" w14:textId="77777777" w:rsidR="00951B31" w:rsidRPr="00DC3833" w:rsidRDefault="00951B31" w:rsidP="00D42A83">
            <w:pPr>
              <w:pStyle w:val="ab"/>
              <w:spacing w:line="276" w:lineRule="auto"/>
              <w:rPr>
                <w:rFonts w:eastAsia="Arial Unicode MS"/>
                <w:color w:val="000000"/>
                <w:u w:color="000000"/>
              </w:rPr>
            </w:pPr>
            <w:r w:rsidRPr="00472ACE">
              <w:t>Учет амортизации нематериальных активов. Синтетический учет выбытия нематериальных активов. Учет фактов хозяйственной жизни, связанных с предоставлением (получением) прав на использование объектов интеллектуальной собственности.</w:t>
            </w:r>
            <w:r w:rsidRPr="00DC3833">
              <w:rPr>
                <w:color w:val="000000"/>
                <w:u w:color="000000"/>
              </w:rPr>
              <w:t xml:space="preserve"> </w:t>
            </w:r>
          </w:p>
        </w:tc>
        <w:tc>
          <w:tcPr>
            <w:tcW w:w="1985" w:type="dxa"/>
            <w:vMerge/>
            <w:shd w:val="clear" w:color="auto" w:fill="auto"/>
            <w:vAlign w:val="center"/>
          </w:tcPr>
          <w:p w14:paraId="718F27D8" w14:textId="77777777" w:rsidR="00951B31" w:rsidRPr="003D2E98" w:rsidRDefault="00951B31" w:rsidP="00D42A83">
            <w:pPr>
              <w:jc w:val="center"/>
              <w:outlineLvl w:val="0"/>
              <w:rPr>
                <w:rFonts w:eastAsia="Arial Unicode MS"/>
                <w:b/>
                <w:color w:val="000000"/>
                <w:u w:color="000000"/>
              </w:rPr>
            </w:pPr>
          </w:p>
        </w:tc>
        <w:tc>
          <w:tcPr>
            <w:tcW w:w="2128" w:type="dxa"/>
            <w:vMerge/>
            <w:shd w:val="clear" w:color="auto" w:fill="auto"/>
          </w:tcPr>
          <w:p w14:paraId="1BF8815B" w14:textId="77777777" w:rsidR="00951B31" w:rsidRPr="003D2E98" w:rsidRDefault="00951B31" w:rsidP="00D42A83">
            <w:pPr>
              <w:jc w:val="center"/>
              <w:outlineLvl w:val="0"/>
              <w:rPr>
                <w:rFonts w:eastAsia="Arial Unicode MS"/>
                <w:b/>
                <w:color w:val="000000"/>
                <w:u w:color="000000"/>
              </w:rPr>
            </w:pPr>
          </w:p>
        </w:tc>
      </w:tr>
      <w:tr w:rsidR="00951B31" w:rsidRPr="003D2E98" w14:paraId="0F50E8E7" w14:textId="77777777" w:rsidTr="00763440">
        <w:trPr>
          <w:tblHeader/>
        </w:trPr>
        <w:tc>
          <w:tcPr>
            <w:tcW w:w="2155" w:type="dxa"/>
            <w:gridSpan w:val="2"/>
            <w:vMerge/>
            <w:shd w:val="clear" w:color="auto" w:fill="auto"/>
          </w:tcPr>
          <w:p w14:paraId="0C68B710"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28438574" w14:textId="77777777" w:rsidR="00951B31" w:rsidRPr="00C76120" w:rsidRDefault="00951B31" w:rsidP="00C76120">
            <w:pPr>
              <w:spacing w:after="120" w:line="276" w:lineRule="auto"/>
              <w:rPr>
                <w:rFonts w:eastAsia="Arial Unicode MS"/>
                <w:b/>
                <w:bCs/>
                <w:u w:color="000000"/>
              </w:rPr>
            </w:pPr>
            <w:r w:rsidRPr="00D411D4">
              <w:rPr>
                <w:rFonts w:eastAsia="Arial Unicode MS"/>
                <w:b/>
                <w:bCs/>
                <w:u w:color="000000"/>
              </w:rPr>
              <w:t>В том числе, практических занятий</w:t>
            </w:r>
          </w:p>
        </w:tc>
        <w:tc>
          <w:tcPr>
            <w:tcW w:w="1985" w:type="dxa"/>
            <w:shd w:val="clear" w:color="auto" w:fill="auto"/>
            <w:vAlign w:val="center"/>
          </w:tcPr>
          <w:p w14:paraId="41638629"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4</w:t>
            </w:r>
          </w:p>
        </w:tc>
        <w:tc>
          <w:tcPr>
            <w:tcW w:w="2128" w:type="dxa"/>
            <w:vMerge/>
            <w:shd w:val="clear" w:color="auto" w:fill="auto"/>
          </w:tcPr>
          <w:p w14:paraId="221EB6A0" w14:textId="77777777" w:rsidR="00951B31" w:rsidRPr="003D2E98" w:rsidRDefault="00951B31" w:rsidP="00D42A83">
            <w:pPr>
              <w:jc w:val="center"/>
              <w:outlineLvl w:val="0"/>
              <w:rPr>
                <w:rFonts w:eastAsia="Arial Unicode MS"/>
                <w:color w:val="000000"/>
                <w:u w:color="000000"/>
              </w:rPr>
            </w:pPr>
          </w:p>
        </w:tc>
      </w:tr>
      <w:tr w:rsidR="00951B31" w:rsidRPr="003D2E98" w14:paraId="7189BAFE" w14:textId="77777777" w:rsidTr="00763440">
        <w:trPr>
          <w:trHeight w:val="702"/>
          <w:tblHeader/>
        </w:trPr>
        <w:tc>
          <w:tcPr>
            <w:tcW w:w="2155" w:type="dxa"/>
            <w:gridSpan w:val="2"/>
            <w:vMerge/>
            <w:shd w:val="clear" w:color="auto" w:fill="auto"/>
          </w:tcPr>
          <w:p w14:paraId="2E03920D"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5A06D609" w14:textId="77777777" w:rsidR="00951B31" w:rsidRPr="00927310" w:rsidRDefault="00951B31" w:rsidP="002E4BC3">
            <w:pPr>
              <w:pStyle w:val="a9"/>
              <w:numPr>
                <w:ilvl w:val="0"/>
                <w:numId w:val="149"/>
              </w:numPr>
              <w:spacing w:before="0" w:after="0" w:line="276" w:lineRule="auto"/>
              <w:ind w:left="312" w:hanging="312"/>
              <w:contextualSpacing/>
              <w:rPr>
                <w:rFonts w:eastAsia="Arial Unicode MS"/>
                <w:color w:val="000000"/>
                <w:u w:color="000000"/>
                <w:lang w:val="ru-RU"/>
              </w:rPr>
            </w:pPr>
            <w:r w:rsidRPr="00927310">
              <w:rPr>
                <w:rFonts w:eastAsia="Arial Unicode MS"/>
                <w:color w:val="000000"/>
                <w:u w:color="000000"/>
                <w:lang w:val="ru-RU"/>
              </w:rPr>
              <w:t>Решение ситуационных задач по учету поступления основных средств, переоценке, амортизации, ремонту и выбыти</w:t>
            </w:r>
            <w:r>
              <w:rPr>
                <w:rFonts w:eastAsia="Arial Unicode MS"/>
                <w:color w:val="000000"/>
                <w:u w:color="000000"/>
                <w:lang w:val="ru-RU"/>
              </w:rPr>
              <w:t>ю</w:t>
            </w:r>
            <w:r w:rsidRPr="00927310">
              <w:rPr>
                <w:rFonts w:eastAsia="Arial Unicode MS"/>
                <w:color w:val="000000"/>
                <w:u w:color="000000"/>
                <w:lang w:val="ru-RU"/>
              </w:rPr>
              <w:t xml:space="preserve"> основных средств, арендованных основных средств, инвентаризации.</w:t>
            </w:r>
          </w:p>
        </w:tc>
        <w:tc>
          <w:tcPr>
            <w:tcW w:w="1985" w:type="dxa"/>
            <w:shd w:val="clear" w:color="auto" w:fill="auto"/>
            <w:vAlign w:val="center"/>
          </w:tcPr>
          <w:p w14:paraId="534E04E4" w14:textId="77777777" w:rsidR="00951B31" w:rsidRPr="00797FBC" w:rsidRDefault="00951B31" w:rsidP="00797FBC">
            <w:pPr>
              <w:jc w:val="center"/>
              <w:rPr>
                <w:rFonts w:eastAsia="Arial Unicode MS"/>
                <w:u w:color="000000"/>
              </w:rPr>
            </w:pPr>
            <w:r w:rsidRPr="00797FBC">
              <w:rPr>
                <w:rFonts w:eastAsia="Arial Unicode MS"/>
                <w:u w:color="000000"/>
              </w:rPr>
              <w:t>2</w:t>
            </w:r>
          </w:p>
        </w:tc>
        <w:tc>
          <w:tcPr>
            <w:tcW w:w="2128" w:type="dxa"/>
            <w:vMerge/>
            <w:shd w:val="clear" w:color="auto" w:fill="auto"/>
          </w:tcPr>
          <w:p w14:paraId="731E6EB3" w14:textId="77777777" w:rsidR="00951B31" w:rsidRPr="003D2E98" w:rsidRDefault="00951B31" w:rsidP="00D42A83">
            <w:pPr>
              <w:jc w:val="center"/>
              <w:outlineLvl w:val="0"/>
              <w:rPr>
                <w:rFonts w:eastAsia="Arial Unicode MS"/>
                <w:color w:val="000000"/>
                <w:u w:color="000000"/>
              </w:rPr>
            </w:pPr>
          </w:p>
        </w:tc>
      </w:tr>
      <w:tr w:rsidR="00951B31" w:rsidRPr="003D2E98" w14:paraId="38D413F9" w14:textId="77777777" w:rsidTr="00763440">
        <w:trPr>
          <w:trHeight w:val="1013"/>
          <w:tblHeader/>
        </w:trPr>
        <w:tc>
          <w:tcPr>
            <w:tcW w:w="2155" w:type="dxa"/>
            <w:gridSpan w:val="2"/>
            <w:vMerge/>
            <w:shd w:val="clear" w:color="auto" w:fill="auto"/>
          </w:tcPr>
          <w:p w14:paraId="4BD786C0"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265963EB" w14:textId="77777777" w:rsidR="00951B31" w:rsidRPr="00716778" w:rsidRDefault="00951B31" w:rsidP="002E4BC3">
            <w:pPr>
              <w:pStyle w:val="a9"/>
              <w:numPr>
                <w:ilvl w:val="0"/>
                <w:numId w:val="149"/>
              </w:numPr>
              <w:spacing w:before="0" w:after="0" w:line="276" w:lineRule="auto"/>
              <w:ind w:left="312" w:hanging="312"/>
              <w:contextualSpacing/>
              <w:rPr>
                <w:rFonts w:eastAsia="Arial Unicode MS"/>
                <w:color w:val="000000"/>
                <w:u w:color="000000"/>
                <w:lang w:val="ru-RU"/>
              </w:rPr>
            </w:pPr>
            <w:r w:rsidRPr="00716778">
              <w:rPr>
                <w:rFonts w:eastAsia="Arial Unicode MS"/>
                <w:color w:val="000000"/>
                <w:u w:color="000000"/>
                <w:lang w:val="ru-RU"/>
              </w:rPr>
              <w:t>Решение ситуационных задач по учету поступления нематериальных активов, амортизации и выбытия нематериальных активов, учету фактов хозяйственной жизни, связанных с предоставлением (получением) прав на использование объектов интеллектуальной собственности.</w:t>
            </w:r>
          </w:p>
        </w:tc>
        <w:tc>
          <w:tcPr>
            <w:tcW w:w="1985" w:type="dxa"/>
            <w:shd w:val="clear" w:color="auto" w:fill="auto"/>
            <w:vAlign w:val="center"/>
          </w:tcPr>
          <w:p w14:paraId="4E5B04FD" w14:textId="77777777" w:rsidR="00951B31" w:rsidRPr="00797FBC" w:rsidRDefault="00951B31" w:rsidP="00797FBC">
            <w:pPr>
              <w:jc w:val="center"/>
              <w:rPr>
                <w:rFonts w:eastAsia="Arial Unicode MS"/>
                <w:u w:color="000000"/>
              </w:rPr>
            </w:pPr>
            <w:r w:rsidRPr="00797FBC">
              <w:rPr>
                <w:rFonts w:eastAsia="Arial Unicode MS"/>
                <w:u w:color="000000"/>
              </w:rPr>
              <w:t>2</w:t>
            </w:r>
          </w:p>
        </w:tc>
        <w:tc>
          <w:tcPr>
            <w:tcW w:w="2128" w:type="dxa"/>
            <w:vMerge/>
            <w:shd w:val="clear" w:color="auto" w:fill="auto"/>
          </w:tcPr>
          <w:p w14:paraId="14DB36DA" w14:textId="77777777" w:rsidR="00951B31" w:rsidRPr="003D2E98" w:rsidRDefault="00951B31" w:rsidP="00D42A83">
            <w:pPr>
              <w:jc w:val="center"/>
              <w:outlineLvl w:val="0"/>
              <w:rPr>
                <w:rFonts w:eastAsia="Arial Unicode MS"/>
                <w:color w:val="000000"/>
                <w:u w:color="000000"/>
              </w:rPr>
            </w:pPr>
          </w:p>
        </w:tc>
      </w:tr>
      <w:tr w:rsidR="00951B31" w:rsidRPr="003D2E98" w14:paraId="04103C85" w14:textId="77777777" w:rsidTr="00763440">
        <w:trPr>
          <w:trHeight w:val="340"/>
          <w:tblHeader/>
        </w:trPr>
        <w:tc>
          <w:tcPr>
            <w:tcW w:w="2155" w:type="dxa"/>
            <w:gridSpan w:val="2"/>
            <w:vMerge w:val="restart"/>
            <w:shd w:val="clear" w:color="auto" w:fill="auto"/>
          </w:tcPr>
          <w:p w14:paraId="3B0F1BF0" w14:textId="77777777" w:rsidR="00951B31" w:rsidRPr="001309E7" w:rsidRDefault="00951B31" w:rsidP="00995DE0">
            <w:pPr>
              <w:rPr>
                <w:rFonts w:eastAsia="Arial Unicode MS"/>
                <w:b/>
                <w:bCs/>
                <w:u w:color="000000"/>
              </w:rPr>
            </w:pPr>
            <w:r w:rsidRPr="001309E7">
              <w:rPr>
                <w:rFonts w:eastAsia="Arial Unicode MS"/>
                <w:b/>
                <w:bCs/>
                <w:u w:color="000000"/>
              </w:rPr>
              <w:t xml:space="preserve">Тема 2.3. </w:t>
            </w:r>
          </w:p>
          <w:p w14:paraId="4DAF8FEB" w14:textId="0ABE8219" w:rsidR="00951B31" w:rsidRPr="003D2E98" w:rsidRDefault="00951B31" w:rsidP="00995DE0">
            <w:pPr>
              <w:rPr>
                <w:rFonts w:eastAsia="Arial Unicode MS"/>
                <w:b/>
                <w:color w:val="000000"/>
                <w:u w:color="000000"/>
              </w:rPr>
            </w:pPr>
            <w:r w:rsidRPr="001309E7">
              <w:rPr>
                <w:rFonts w:eastAsia="Arial Unicode MS"/>
                <w:b/>
                <w:bCs/>
                <w:u w:color="000000"/>
              </w:rPr>
              <w:t>Учет запасов</w:t>
            </w:r>
          </w:p>
        </w:tc>
        <w:tc>
          <w:tcPr>
            <w:tcW w:w="8753" w:type="dxa"/>
            <w:shd w:val="clear" w:color="auto" w:fill="auto"/>
          </w:tcPr>
          <w:p w14:paraId="6330FA05" w14:textId="77777777" w:rsidR="00951B31" w:rsidRPr="00B242C2" w:rsidRDefault="00951B31" w:rsidP="00B242C2">
            <w:pPr>
              <w:spacing w:after="120" w:line="276" w:lineRule="auto"/>
              <w:rPr>
                <w:rFonts w:eastAsia="Arial Unicode MS"/>
                <w:b/>
                <w:bCs/>
                <w:u w:color="000000"/>
              </w:rPr>
            </w:pPr>
            <w:r w:rsidRPr="00D411D4">
              <w:rPr>
                <w:rFonts w:eastAsia="Arial Unicode MS"/>
                <w:b/>
                <w:bCs/>
                <w:u w:color="000000"/>
              </w:rPr>
              <w:t>Содержание учебного материала</w:t>
            </w:r>
          </w:p>
        </w:tc>
        <w:tc>
          <w:tcPr>
            <w:tcW w:w="1985" w:type="dxa"/>
            <w:vMerge w:val="restart"/>
            <w:shd w:val="clear" w:color="auto" w:fill="auto"/>
          </w:tcPr>
          <w:p w14:paraId="68F46EE0" w14:textId="377CCC06" w:rsidR="00951B31" w:rsidRPr="00964B0F" w:rsidRDefault="00951B31" w:rsidP="00333465">
            <w:pPr>
              <w:pStyle w:val="ab"/>
              <w:jc w:val="center"/>
              <w:rPr>
                <w:rFonts w:eastAsia="Arial Unicode MS"/>
                <w:b/>
                <w:bCs/>
                <w:u w:color="000000"/>
                <w:lang w:val="en-US"/>
              </w:rPr>
            </w:pPr>
            <w:r w:rsidRPr="00333465">
              <w:rPr>
                <w:rFonts w:eastAsia="Arial Unicode MS"/>
                <w:b/>
                <w:bCs/>
                <w:u w:color="000000"/>
              </w:rPr>
              <w:t>2</w:t>
            </w:r>
            <w:r w:rsidR="00964B0F">
              <w:rPr>
                <w:rFonts w:eastAsia="Arial Unicode MS"/>
                <w:b/>
                <w:bCs/>
                <w:u w:color="000000"/>
                <w:lang w:val="en-US"/>
              </w:rPr>
              <w:t>/2</w:t>
            </w:r>
          </w:p>
        </w:tc>
        <w:tc>
          <w:tcPr>
            <w:tcW w:w="2128" w:type="dxa"/>
            <w:vMerge w:val="restart"/>
            <w:shd w:val="clear" w:color="auto" w:fill="auto"/>
          </w:tcPr>
          <w:p w14:paraId="00580E9B" w14:textId="499712FE" w:rsidR="00951B31" w:rsidRPr="003D2E98" w:rsidRDefault="00951B31" w:rsidP="004732F8">
            <w:pPr>
              <w:pStyle w:val="ab"/>
            </w:pPr>
            <w:r w:rsidRPr="003D2E98">
              <w:t>ОК 01–</w:t>
            </w:r>
            <w:r>
              <w:t xml:space="preserve"> </w:t>
            </w:r>
            <w:r w:rsidRPr="003D2E98">
              <w:t>06,</w:t>
            </w:r>
            <w:r w:rsidR="00C76120">
              <w:t xml:space="preserve"> </w:t>
            </w:r>
            <w:r w:rsidRPr="003D2E98">
              <w:t>ОК 09</w:t>
            </w:r>
            <w:r>
              <w:t xml:space="preserve"> </w:t>
            </w:r>
            <w:r w:rsidRPr="003D2E98">
              <w:t>–1</w:t>
            </w:r>
            <w:r>
              <w:t>1</w:t>
            </w:r>
            <w:r w:rsidRPr="003D2E98">
              <w:t>,</w:t>
            </w:r>
            <w:r w:rsidR="00C76120">
              <w:t xml:space="preserve"> </w:t>
            </w:r>
            <w:r>
              <w:t>ПК 2.1</w:t>
            </w:r>
            <w:r w:rsidRPr="003D2E98">
              <w:t>–</w:t>
            </w:r>
            <w:r>
              <w:t xml:space="preserve"> 2.2,</w:t>
            </w:r>
          </w:p>
          <w:p w14:paraId="4D34F7B8" w14:textId="77777777" w:rsidR="00951B31" w:rsidRPr="000944A2" w:rsidRDefault="00951B31" w:rsidP="004732F8">
            <w:pPr>
              <w:pStyle w:val="ab"/>
            </w:pPr>
            <w:r w:rsidRPr="003D2E98">
              <w:t>ПК 3.1</w:t>
            </w:r>
            <w:r>
              <w:t>, 3.3</w:t>
            </w:r>
            <w:r w:rsidRPr="003D2E98">
              <w:t>–3.4</w:t>
            </w:r>
            <w:r>
              <w:t xml:space="preserve">, </w:t>
            </w:r>
            <w:r w:rsidRPr="00A04CD1">
              <w:rPr>
                <w:rFonts w:eastAsia="Arial Unicode MS"/>
                <w:color w:val="000000"/>
                <w:u w:color="000000"/>
              </w:rPr>
              <w:t>ПК 4.2</w:t>
            </w:r>
          </w:p>
        </w:tc>
      </w:tr>
      <w:tr w:rsidR="00951B31" w:rsidRPr="003D2E98" w14:paraId="6B5BCEBE" w14:textId="77777777" w:rsidTr="00763440">
        <w:trPr>
          <w:tblHeader/>
        </w:trPr>
        <w:tc>
          <w:tcPr>
            <w:tcW w:w="2155" w:type="dxa"/>
            <w:gridSpan w:val="2"/>
            <w:vMerge/>
            <w:shd w:val="clear" w:color="auto" w:fill="auto"/>
          </w:tcPr>
          <w:p w14:paraId="7DEE60AD"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3CFFCD0D" w14:textId="77777777" w:rsidR="00951B31" w:rsidRPr="003D2E98" w:rsidRDefault="00951B31" w:rsidP="00B242C2">
            <w:pPr>
              <w:spacing w:line="276" w:lineRule="auto"/>
              <w:ind w:left="70"/>
              <w:rPr>
                <w:rFonts w:eastAsia="Arial Unicode MS"/>
                <w:color w:val="000000"/>
              </w:rPr>
            </w:pPr>
            <w:r w:rsidRPr="00507C6F">
              <w:rPr>
                <w:rFonts w:eastAsia="Arial Unicode MS"/>
                <w:color w:val="000000"/>
              </w:rPr>
              <w:t>Учет поступления и использования производственных запасов. Способы оценки производственных запасов при списании в расход и ином выбытии.</w:t>
            </w:r>
            <w:r>
              <w:rPr>
                <w:rFonts w:eastAsia="Arial Unicode MS"/>
                <w:color w:val="000000"/>
              </w:rPr>
              <w:t xml:space="preserve"> </w:t>
            </w:r>
          </w:p>
        </w:tc>
        <w:tc>
          <w:tcPr>
            <w:tcW w:w="1985" w:type="dxa"/>
            <w:vMerge/>
            <w:shd w:val="clear" w:color="auto" w:fill="auto"/>
            <w:vAlign w:val="center"/>
          </w:tcPr>
          <w:p w14:paraId="3C6A3D78" w14:textId="77777777" w:rsidR="00951B31" w:rsidRPr="003D2E98" w:rsidRDefault="00951B31" w:rsidP="00D42A83">
            <w:pPr>
              <w:jc w:val="center"/>
              <w:outlineLvl w:val="0"/>
              <w:rPr>
                <w:rFonts w:eastAsia="Arial Unicode MS"/>
                <w:b/>
                <w:color w:val="000000"/>
                <w:u w:color="000000"/>
              </w:rPr>
            </w:pPr>
          </w:p>
        </w:tc>
        <w:tc>
          <w:tcPr>
            <w:tcW w:w="2128" w:type="dxa"/>
            <w:vMerge/>
            <w:shd w:val="clear" w:color="auto" w:fill="auto"/>
          </w:tcPr>
          <w:p w14:paraId="52C504F3" w14:textId="77777777" w:rsidR="00951B31" w:rsidRPr="003D2E98" w:rsidRDefault="00951B31" w:rsidP="00D42A83">
            <w:pPr>
              <w:jc w:val="center"/>
              <w:outlineLvl w:val="0"/>
              <w:rPr>
                <w:rFonts w:eastAsia="Arial Unicode MS"/>
                <w:b/>
                <w:color w:val="000000"/>
                <w:u w:color="000000"/>
              </w:rPr>
            </w:pPr>
          </w:p>
        </w:tc>
      </w:tr>
      <w:tr w:rsidR="00951B31" w:rsidRPr="003D2E98" w14:paraId="2A31EA6D" w14:textId="77777777" w:rsidTr="00763440">
        <w:trPr>
          <w:trHeight w:val="397"/>
          <w:tblHeader/>
        </w:trPr>
        <w:tc>
          <w:tcPr>
            <w:tcW w:w="2155" w:type="dxa"/>
            <w:gridSpan w:val="2"/>
            <w:vMerge w:val="restart"/>
            <w:shd w:val="clear" w:color="auto" w:fill="auto"/>
          </w:tcPr>
          <w:p w14:paraId="6F7111D2" w14:textId="77777777" w:rsidR="00951B31" w:rsidRPr="001309E7" w:rsidRDefault="00951B31" w:rsidP="00995DE0">
            <w:pPr>
              <w:rPr>
                <w:rFonts w:eastAsia="Arial Unicode MS"/>
                <w:b/>
                <w:bCs/>
                <w:u w:color="000000"/>
              </w:rPr>
            </w:pPr>
            <w:r w:rsidRPr="001309E7">
              <w:rPr>
                <w:rFonts w:eastAsia="Arial Unicode MS"/>
                <w:b/>
                <w:bCs/>
                <w:u w:color="000000"/>
              </w:rPr>
              <w:t xml:space="preserve">Тема 2.4. </w:t>
            </w:r>
          </w:p>
          <w:p w14:paraId="5FC588A4" w14:textId="77777777" w:rsidR="00951B31" w:rsidRPr="003D2E98" w:rsidRDefault="00951B31" w:rsidP="00995DE0">
            <w:pPr>
              <w:rPr>
                <w:rFonts w:eastAsia="Arial Unicode MS"/>
                <w:b/>
                <w:color w:val="000000"/>
                <w:u w:color="000000"/>
              </w:rPr>
            </w:pPr>
            <w:r w:rsidRPr="001309E7">
              <w:rPr>
                <w:rFonts w:eastAsia="Arial Unicode MS"/>
                <w:b/>
                <w:bCs/>
                <w:u w:color="000000"/>
              </w:rPr>
              <w:t>Учет труда и заработной платы</w:t>
            </w:r>
          </w:p>
        </w:tc>
        <w:tc>
          <w:tcPr>
            <w:tcW w:w="8753" w:type="dxa"/>
            <w:shd w:val="clear" w:color="auto" w:fill="auto"/>
          </w:tcPr>
          <w:p w14:paraId="3817F663" w14:textId="77777777" w:rsidR="00951B31" w:rsidRPr="00B242C2" w:rsidRDefault="00951B31" w:rsidP="00B242C2">
            <w:pPr>
              <w:spacing w:after="120" w:line="276" w:lineRule="auto"/>
              <w:rPr>
                <w:rFonts w:eastAsia="Arial Unicode MS"/>
                <w:b/>
                <w:bCs/>
                <w:u w:color="000000"/>
              </w:rPr>
            </w:pPr>
            <w:r w:rsidRPr="00D411D4">
              <w:rPr>
                <w:rFonts w:eastAsia="Arial Unicode MS"/>
                <w:b/>
                <w:bCs/>
                <w:u w:color="000000"/>
              </w:rPr>
              <w:t>Содержание учебного материала</w:t>
            </w:r>
          </w:p>
        </w:tc>
        <w:tc>
          <w:tcPr>
            <w:tcW w:w="1985" w:type="dxa"/>
            <w:vMerge w:val="restart"/>
            <w:shd w:val="clear" w:color="auto" w:fill="auto"/>
          </w:tcPr>
          <w:p w14:paraId="0A5402A5" w14:textId="61555B4A" w:rsidR="00951B31" w:rsidRPr="00964B0F" w:rsidRDefault="00951B31" w:rsidP="00333465">
            <w:pPr>
              <w:pStyle w:val="ab"/>
              <w:jc w:val="center"/>
              <w:rPr>
                <w:rFonts w:eastAsia="Arial Unicode MS"/>
                <w:b/>
                <w:bCs/>
                <w:u w:color="000000"/>
                <w:lang w:val="en-US"/>
              </w:rPr>
            </w:pPr>
            <w:r w:rsidRPr="00333465">
              <w:rPr>
                <w:rFonts w:eastAsia="Arial Unicode MS"/>
                <w:b/>
                <w:bCs/>
                <w:u w:color="000000"/>
              </w:rPr>
              <w:t>6</w:t>
            </w:r>
            <w:r w:rsidR="00964B0F">
              <w:rPr>
                <w:rFonts w:eastAsia="Arial Unicode MS"/>
                <w:b/>
                <w:bCs/>
                <w:u w:color="000000"/>
                <w:lang w:val="en-US"/>
              </w:rPr>
              <w:t>/4</w:t>
            </w:r>
          </w:p>
        </w:tc>
        <w:tc>
          <w:tcPr>
            <w:tcW w:w="2128" w:type="dxa"/>
            <w:vMerge w:val="restart"/>
            <w:shd w:val="clear" w:color="auto" w:fill="auto"/>
          </w:tcPr>
          <w:p w14:paraId="53F61CC7" w14:textId="77777777" w:rsidR="00951B31" w:rsidRPr="004732F8" w:rsidRDefault="00951B31" w:rsidP="004732F8">
            <w:pPr>
              <w:pStyle w:val="ab"/>
            </w:pPr>
            <w:r w:rsidRPr="004732F8">
              <w:t>ОК 01– 06,</w:t>
            </w:r>
          </w:p>
          <w:p w14:paraId="23BAD7E9" w14:textId="77777777" w:rsidR="00951B31" w:rsidRPr="004732F8" w:rsidRDefault="00951B31" w:rsidP="004732F8">
            <w:pPr>
              <w:pStyle w:val="ab"/>
            </w:pPr>
            <w:r w:rsidRPr="004732F8">
              <w:t>ОК 09 –11,</w:t>
            </w:r>
          </w:p>
          <w:p w14:paraId="51F9C269" w14:textId="77777777" w:rsidR="00951B31" w:rsidRPr="004732F8" w:rsidRDefault="00951B31" w:rsidP="004732F8">
            <w:pPr>
              <w:pStyle w:val="ab"/>
            </w:pPr>
            <w:r w:rsidRPr="004732F8">
              <w:t>ПК 2.1– 2.2,</w:t>
            </w:r>
          </w:p>
          <w:p w14:paraId="75A41BE5" w14:textId="77777777" w:rsidR="00951B31" w:rsidRPr="004732F8" w:rsidRDefault="00951B31" w:rsidP="004732F8">
            <w:pPr>
              <w:pStyle w:val="ab"/>
              <w:rPr>
                <w:rFonts w:eastAsia="Arial Unicode MS"/>
              </w:rPr>
            </w:pPr>
            <w:r w:rsidRPr="004732F8">
              <w:t xml:space="preserve">ПК 3.1, 3.3–3.4, </w:t>
            </w:r>
            <w:r w:rsidRPr="004732F8">
              <w:rPr>
                <w:rFonts w:eastAsia="Arial Unicode MS"/>
              </w:rPr>
              <w:t>ПК 4.2</w:t>
            </w:r>
          </w:p>
          <w:p w14:paraId="33CF13A8" w14:textId="77777777" w:rsidR="00951B31" w:rsidRPr="004732F8" w:rsidRDefault="00951B31" w:rsidP="004732F8">
            <w:pPr>
              <w:pStyle w:val="ab"/>
              <w:rPr>
                <w:rFonts w:eastAsia="Arial Unicode MS"/>
              </w:rPr>
            </w:pPr>
            <w:r w:rsidRPr="004732F8">
              <w:rPr>
                <w:rFonts w:eastAsia="Arial Unicode MS"/>
              </w:rPr>
              <w:t>ЛР 3, ЛР 4, ЛР 13, ЛР 14, ЛР 15</w:t>
            </w:r>
          </w:p>
        </w:tc>
      </w:tr>
      <w:tr w:rsidR="00951B31" w:rsidRPr="003D2E98" w14:paraId="6276EAC1" w14:textId="77777777" w:rsidTr="00763440">
        <w:trPr>
          <w:tblHeader/>
        </w:trPr>
        <w:tc>
          <w:tcPr>
            <w:tcW w:w="2155" w:type="dxa"/>
            <w:gridSpan w:val="2"/>
            <w:vMerge/>
            <w:shd w:val="clear" w:color="auto" w:fill="auto"/>
          </w:tcPr>
          <w:p w14:paraId="57FB1BA2"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575FECFE" w14:textId="77777777" w:rsidR="00951B31" w:rsidRPr="006D619F" w:rsidRDefault="00951B31" w:rsidP="00B242C2">
            <w:pPr>
              <w:spacing w:line="276" w:lineRule="auto"/>
              <w:rPr>
                <w:rFonts w:eastAsia="Arial Unicode MS"/>
                <w:bCs/>
                <w:color w:val="000000"/>
                <w:u w:color="000000"/>
              </w:rPr>
            </w:pPr>
            <w:r>
              <w:rPr>
                <w:rFonts w:eastAsia="Arial Unicode MS"/>
                <w:bCs/>
                <w:color w:val="000000"/>
                <w:u w:color="000000"/>
              </w:rPr>
              <w:t>Порядок начисления заработной платы, отпускных и пособий по временной нетрудоспособности. Порядок удержания из заработной платы.</w:t>
            </w:r>
          </w:p>
        </w:tc>
        <w:tc>
          <w:tcPr>
            <w:tcW w:w="1985" w:type="dxa"/>
            <w:vMerge/>
            <w:shd w:val="clear" w:color="auto" w:fill="auto"/>
            <w:vAlign w:val="center"/>
          </w:tcPr>
          <w:p w14:paraId="1613AFA2" w14:textId="77777777" w:rsidR="00951B31" w:rsidRPr="003D2E98" w:rsidRDefault="00951B31" w:rsidP="00D42A83">
            <w:pPr>
              <w:jc w:val="center"/>
              <w:outlineLvl w:val="0"/>
              <w:rPr>
                <w:rFonts w:eastAsia="Arial Unicode MS"/>
                <w:b/>
                <w:color w:val="000000"/>
                <w:u w:color="000000"/>
              </w:rPr>
            </w:pPr>
          </w:p>
        </w:tc>
        <w:tc>
          <w:tcPr>
            <w:tcW w:w="2128" w:type="dxa"/>
            <w:vMerge/>
            <w:shd w:val="clear" w:color="auto" w:fill="auto"/>
          </w:tcPr>
          <w:p w14:paraId="0C4587C9" w14:textId="77777777" w:rsidR="00951B31" w:rsidRPr="003D2E98" w:rsidRDefault="00951B31" w:rsidP="00D42A83">
            <w:pPr>
              <w:jc w:val="center"/>
              <w:outlineLvl w:val="0"/>
              <w:rPr>
                <w:rFonts w:eastAsia="Arial Unicode MS"/>
                <w:b/>
                <w:color w:val="000000"/>
                <w:u w:color="000000"/>
              </w:rPr>
            </w:pPr>
          </w:p>
        </w:tc>
      </w:tr>
      <w:tr w:rsidR="00951B31" w:rsidRPr="003D2E98" w14:paraId="2A168A05" w14:textId="77777777" w:rsidTr="00763440">
        <w:trPr>
          <w:tblHeader/>
        </w:trPr>
        <w:tc>
          <w:tcPr>
            <w:tcW w:w="2155" w:type="dxa"/>
            <w:gridSpan w:val="2"/>
            <w:vMerge/>
            <w:shd w:val="clear" w:color="auto" w:fill="auto"/>
          </w:tcPr>
          <w:p w14:paraId="0718EBEC"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621F6F3C" w14:textId="77777777" w:rsidR="00951B31" w:rsidRPr="00B242C2" w:rsidRDefault="00951B31" w:rsidP="00B242C2">
            <w:pPr>
              <w:spacing w:after="120" w:line="276" w:lineRule="auto"/>
              <w:rPr>
                <w:rFonts w:eastAsia="Arial Unicode MS"/>
                <w:b/>
                <w:bCs/>
                <w:u w:color="000000"/>
              </w:rPr>
            </w:pPr>
            <w:r w:rsidRPr="00D411D4">
              <w:rPr>
                <w:rFonts w:eastAsia="Arial Unicode MS"/>
                <w:b/>
                <w:bCs/>
                <w:u w:color="000000"/>
              </w:rPr>
              <w:t>В том числе, практических занятий</w:t>
            </w:r>
          </w:p>
        </w:tc>
        <w:tc>
          <w:tcPr>
            <w:tcW w:w="1985" w:type="dxa"/>
            <w:shd w:val="clear" w:color="auto" w:fill="auto"/>
            <w:vAlign w:val="center"/>
          </w:tcPr>
          <w:p w14:paraId="6AFB3AF8"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4</w:t>
            </w:r>
          </w:p>
        </w:tc>
        <w:tc>
          <w:tcPr>
            <w:tcW w:w="2128" w:type="dxa"/>
            <w:vMerge/>
            <w:shd w:val="clear" w:color="auto" w:fill="auto"/>
          </w:tcPr>
          <w:p w14:paraId="431224B2" w14:textId="77777777" w:rsidR="00951B31" w:rsidRPr="003D2E98" w:rsidRDefault="00951B31" w:rsidP="00D42A83">
            <w:pPr>
              <w:jc w:val="center"/>
              <w:outlineLvl w:val="0"/>
              <w:rPr>
                <w:rFonts w:eastAsia="Arial Unicode MS"/>
                <w:b/>
                <w:color w:val="000000"/>
                <w:u w:color="000000"/>
              </w:rPr>
            </w:pPr>
          </w:p>
        </w:tc>
      </w:tr>
      <w:tr w:rsidR="00951B31" w:rsidRPr="003D2E98" w14:paraId="7A8C3B03" w14:textId="77777777" w:rsidTr="00763440">
        <w:trPr>
          <w:trHeight w:val="624"/>
          <w:tblHeader/>
        </w:trPr>
        <w:tc>
          <w:tcPr>
            <w:tcW w:w="2155" w:type="dxa"/>
            <w:gridSpan w:val="2"/>
            <w:vMerge/>
            <w:shd w:val="clear" w:color="auto" w:fill="auto"/>
          </w:tcPr>
          <w:p w14:paraId="3DB9B4FD"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18611937" w14:textId="77777777" w:rsidR="00951B31" w:rsidRPr="003D2E98" w:rsidRDefault="00951B31" w:rsidP="00B242C2">
            <w:pPr>
              <w:spacing w:line="276" w:lineRule="auto"/>
              <w:ind w:left="70"/>
              <w:rPr>
                <w:rFonts w:eastAsia="Arial Unicode MS"/>
                <w:color w:val="000000"/>
              </w:rPr>
            </w:pPr>
            <w:r>
              <w:rPr>
                <w:rFonts w:eastAsia="Arial Unicode MS"/>
                <w:color w:val="000000"/>
              </w:rPr>
              <w:t xml:space="preserve">1. Решение кейса </w:t>
            </w:r>
            <w:r w:rsidRPr="00680F54">
              <w:rPr>
                <w:rFonts w:eastAsia="Arial Unicode MS"/>
                <w:color w:val="000000"/>
              </w:rPr>
              <w:t>«Начисление заработной платы, отпускных. Начисление пособий по временной нетрудоспособности».</w:t>
            </w:r>
          </w:p>
        </w:tc>
        <w:tc>
          <w:tcPr>
            <w:tcW w:w="1985" w:type="dxa"/>
            <w:shd w:val="clear" w:color="auto" w:fill="auto"/>
            <w:vAlign w:val="center"/>
          </w:tcPr>
          <w:p w14:paraId="60111B82" w14:textId="77777777" w:rsidR="00951B31" w:rsidRPr="00797FBC" w:rsidRDefault="00951B31" w:rsidP="00797FBC">
            <w:pPr>
              <w:jc w:val="center"/>
              <w:rPr>
                <w:rFonts w:eastAsia="Arial Unicode MS"/>
                <w:u w:color="000000"/>
              </w:rPr>
            </w:pPr>
            <w:r w:rsidRPr="00797FBC">
              <w:rPr>
                <w:rFonts w:eastAsia="Arial Unicode MS"/>
                <w:u w:color="000000"/>
              </w:rPr>
              <w:t>2</w:t>
            </w:r>
          </w:p>
        </w:tc>
        <w:tc>
          <w:tcPr>
            <w:tcW w:w="2128" w:type="dxa"/>
            <w:vMerge/>
            <w:shd w:val="clear" w:color="auto" w:fill="auto"/>
          </w:tcPr>
          <w:p w14:paraId="0B5943D7" w14:textId="77777777" w:rsidR="00951B31" w:rsidRPr="003D2E98" w:rsidRDefault="00951B31" w:rsidP="00D42A83">
            <w:pPr>
              <w:jc w:val="center"/>
              <w:outlineLvl w:val="0"/>
              <w:rPr>
                <w:rFonts w:eastAsia="Arial Unicode MS"/>
                <w:b/>
                <w:color w:val="000000"/>
                <w:u w:color="000000"/>
              </w:rPr>
            </w:pPr>
          </w:p>
        </w:tc>
      </w:tr>
      <w:tr w:rsidR="00951B31" w:rsidRPr="003D2E98" w14:paraId="499B597D" w14:textId="77777777" w:rsidTr="00763440">
        <w:trPr>
          <w:trHeight w:val="567"/>
          <w:tblHeader/>
        </w:trPr>
        <w:tc>
          <w:tcPr>
            <w:tcW w:w="2155" w:type="dxa"/>
            <w:gridSpan w:val="2"/>
            <w:vMerge/>
            <w:shd w:val="clear" w:color="auto" w:fill="auto"/>
          </w:tcPr>
          <w:p w14:paraId="70C0CCDC"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2F800DFB" w14:textId="77777777" w:rsidR="00951B31" w:rsidRDefault="00951B31" w:rsidP="00B242C2">
            <w:pPr>
              <w:spacing w:line="276" w:lineRule="auto"/>
              <w:ind w:left="70"/>
              <w:rPr>
                <w:rFonts w:eastAsia="Arial Unicode MS"/>
                <w:color w:val="000000"/>
              </w:rPr>
            </w:pPr>
            <w:r w:rsidRPr="00680F54">
              <w:rPr>
                <w:rFonts w:eastAsia="Arial Unicode MS"/>
                <w:color w:val="000000"/>
              </w:rPr>
              <w:t>2.</w:t>
            </w:r>
            <w:r>
              <w:rPr>
                <w:rFonts w:eastAsia="Arial Unicode MS"/>
                <w:color w:val="000000"/>
              </w:rPr>
              <w:t xml:space="preserve"> Решение кейса</w:t>
            </w:r>
            <w:r w:rsidRPr="00680F54">
              <w:rPr>
                <w:rFonts w:eastAsia="Arial Unicode MS"/>
                <w:color w:val="000000"/>
              </w:rPr>
              <w:t xml:space="preserve"> «Удержание из зарплаты, начисление страховых взносов</w:t>
            </w:r>
            <w:r>
              <w:rPr>
                <w:rFonts w:eastAsia="Arial Unicode MS"/>
                <w:color w:val="000000"/>
              </w:rPr>
              <w:t xml:space="preserve">. </w:t>
            </w:r>
            <w:r w:rsidRPr="00680F54">
              <w:rPr>
                <w:rFonts w:eastAsia="Arial Unicode MS"/>
                <w:color w:val="000000"/>
              </w:rPr>
              <w:t>Выплата заработной платы. Учет депонентских сумм».</w:t>
            </w:r>
          </w:p>
        </w:tc>
        <w:tc>
          <w:tcPr>
            <w:tcW w:w="1985" w:type="dxa"/>
            <w:shd w:val="clear" w:color="auto" w:fill="auto"/>
            <w:vAlign w:val="center"/>
          </w:tcPr>
          <w:p w14:paraId="5EA52BFA" w14:textId="77777777" w:rsidR="00951B31" w:rsidRPr="00797FBC" w:rsidRDefault="00951B31" w:rsidP="00797FBC">
            <w:pPr>
              <w:jc w:val="center"/>
              <w:rPr>
                <w:rFonts w:eastAsia="Arial Unicode MS"/>
                <w:u w:color="000000"/>
              </w:rPr>
            </w:pPr>
            <w:r w:rsidRPr="00797FBC">
              <w:rPr>
                <w:rFonts w:eastAsia="Arial Unicode MS"/>
                <w:u w:color="000000"/>
              </w:rPr>
              <w:t>2</w:t>
            </w:r>
          </w:p>
        </w:tc>
        <w:tc>
          <w:tcPr>
            <w:tcW w:w="2128" w:type="dxa"/>
            <w:vMerge/>
            <w:shd w:val="clear" w:color="auto" w:fill="auto"/>
          </w:tcPr>
          <w:p w14:paraId="0194EED7" w14:textId="77777777" w:rsidR="00951B31" w:rsidRPr="003D2E98" w:rsidRDefault="00951B31" w:rsidP="00D42A83">
            <w:pPr>
              <w:jc w:val="center"/>
              <w:outlineLvl w:val="0"/>
              <w:rPr>
                <w:rFonts w:eastAsia="Arial Unicode MS"/>
                <w:b/>
                <w:color w:val="000000"/>
                <w:u w:color="000000"/>
              </w:rPr>
            </w:pPr>
          </w:p>
        </w:tc>
      </w:tr>
      <w:tr w:rsidR="00951B31" w:rsidRPr="00427A51" w14:paraId="2AB88852" w14:textId="77777777" w:rsidTr="00763440">
        <w:trPr>
          <w:trHeight w:val="410"/>
          <w:tblHeader/>
        </w:trPr>
        <w:tc>
          <w:tcPr>
            <w:tcW w:w="2155" w:type="dxa"/>
            <w:gridSpan w:val="2"/>
            <w:vMerge w:val="restart"/>
            <w:shd w:val="clear" w:color="auto" w:fill="auto"/>
          </w:tcPr>
          <w:p w14:paraId="67C4F0C4" w14:textId="77777777" w:rsidR="00951B31" w:rsidRPr="001309E7" w:rsidRDefault="00951B31" w:rsidP="00995DE0">
            <w:pPr>
              <w:rPr>
                <w:rFonts w:eastAsia="Arial Unicode MS"/>
                <w:b/>
                <w:bCs/>
                <w:u w:color="000000"/>
              </w:rPr>
            </w:pPr>
            <w:r w:rsidRPr="001309E7">
              <w:rPr>
                <w:rFonts w:eastAsia="Arial Unicode MS"/>
                <w:b/>
                <w:bCs/>
                <w:u w:color="000000"/>
              </w:rPr>
              <w:lastRenderedPageBreak/>
              <w:t xml:space="preserve">Тема 2.5. </w:t>
            </w:r>
          </w:p>
          <w:p w14:paraId="09558B23" w14:textId="77777777" w:rsidR="00951B31" w:rsidRPr="003D2E98" w:rsidRDefault="00951B31" w:rsidP="00995DE0">
            <w:pPr>
              <w:rPr>
                <w:rFonts w:eastAsia="Arial Unicode MS"/>
                <w:u w:color="000000"/>
              </w:rPr>
            </w:pPr>
            <w:r w:rsidRPr="001309E7">
              <w:rPr>
                <w:rFonts w:eastAsia="Arial Unicode MS"/>
                <w:b/>
                <w:bCs/>
                <w:u w:color="000000"/>
              </w:rPr>
              <w:t>Учет затрат на производство и калькулирование себестоимости</w:t>
            </w:r>
          </w:p>
        </w:tc>
        <w:tc>
          <w:tcPr>
            <w:tcW w:w="8753" w:type="dxa"/>
            <w:shd w:val="clear" w:color="auto" w:fill="auto"/>
          </w:tcPr>
          <w:p w14:paraId="31C781D3" w14:textId="77777777" w:rsidR="00951B31" w:rsidRPr="00B242C2" w:rsidRDefault="00951B31" w:rsidP="00B242C2">
            <w:pPr>
              <w:spacing w:after="120" w:line="276" w:lineRule="auto"/>
              <w:rPr>
                <w:rFonts w:eastAsia="Arial Unicode MS"/>
                <w:b/>
                <w:bCs/>
                <w:u w:color="000000"/>
              </w:rPr>
            </w:pPr>
            <w:r w:rsidRPr="00D411D4">
              <w:rPr>
                <w:rFonts w:eastAsia="Arial Unicode MS"/>
                <w:b/>
                <w:bCs/>
                <w:u w:color="000000"/>
              </w:rPr>
              <w:t>Содержание учебного материала</w:t>
            </w:r>
          </w:p>
        </w:tc>
        <w:tc>
          <w:tcPr>
            <w:tcW w:w="1985" w:type="dxa"/>
            <w:vMerge w:val="restart"/>
            <w:shd w:val="clear" w:color="auto" w:fill="auto"/>
          </w:tcPr>
          <w:p w14:paraId="4DCC59C3" w14:textId="569CC325" w:rsidR="00951B31" w:rsidRPr="00964B0F" w:rsidRDefault="00951B31" w:rsidP="00333465">
            <w:pPr>
              <w:pStyle w:val="ab"/>
              <w:jc w:val="center"/>
              <w:rPr>
                <w:rFonts w:eastAsia="Arial Unicode MS"/>
                <w:b/>
                <w:bCs/>
                <w:u w:color="000000"/>
                <w:lang w:val="en-US"/>
              </w:rPr>
            </w:pPr>
            <w:r w:rsidRPr="00333465">
              <w:rPr>
                <w:rFonts w:eastAsia="Arial Unicode MS"/>
                <w:b/>
                <w:bCs/>
                <w:u w:color="000000"/>
              </w:rPr>
              <w:t>4</w:t>
            </w:r>
            <w:r w:rsidR="00964B0F">
              <w:rPr>
                <w:rFonts w:eastAsia="Arial Unicode MS"/>
                <w:b/>
                <w:bCs/>
                <w:u w:color="000000"/>
                <w:lang w:val="en-US"/>
              </w:rPr>
              <w:t>/2</w:t>
            </w:r>
          </w:p>
        </w:tc>
        <w:tc>
          <w:tcPr>
            <w:tcW w:w="2128" w:type="dxa"/>
            <w:vMerge w:val="restart"/>
            <w:shd w:val="clear" w:color="auto" w:fill="auto"/>
          </w:tcPr>
          <w:p w14:paraId="339C6D13" w14:textId="77777777" w:rsidR="00951B31" w:rsidRPr="003268B7" w:rsidRDefault="00951B31" w:rsidP="004732F8">
            <w:pPr>
              <w:pStyle w:val="ab"/>
              <w:rPr>
                <w:lang w:val="en-US"/>
              </w:rPr>
            </w:pPr>
            <w:r w:rsidRPr="004732F8">
              <w:t>ОК</w:t>
            </w:r>
            <w:r w:rsidRPr="003268B7">
              <w:rPr>
                <w:lang w:val="en-US"/>
              </w:rPr>
              <w:t xml:space="preserve"> 01– 06,</w:t>
            </w:r>
          </w:p>
          <w:p w14:paraId="13114693" w14:textId="77777777" w:rsidR="00951B31" w:rsidRPr="003268B7" w:rsidRDefault="00951B31" w:rsidP="004732F8">
            <w:pPr>
              <w:pStyle w:val="ab"/>
              <w:rPr>
                <w:lang w:val="en-US"/>
              </w:rPr>
            </w:pPr>
            <w:r w:rsidRPr="004732F8">
              <w:t>ОК</w:t>
            </w:r>
            <w:r w:rsidRPr="003268B7">
              <w:rPr>
                <w:lang w:val="en-US"/>
              </w:rPr>
              <w:t xml:space="preserve"> 09 –11,</w:t>
            </w:r>
          </w:p>
          <w:p w14:paraId="18CD329F" w14:textId="77777777" w:rsidR="00951B31" w:rsidRPr="003268B7" w:rsidRDefault="00951B31" w:rsidP="004732F8">
            <w:pPr>
              <w:pStyle w:val="ab"/>
              <w:rPr>
                <w:lang w:val="en-US"/>
              </w:rPr>
            </w:pPr>
            <w:r w:rsidRPr="004732F8">
              <w:t>ПК</w:t>
            </w:r>
            <w:r w:rsidRPr="003268B7">
              <w:rPr>
                <w:lang w:val="en-US"/>
              </w:rPr>
              <w:t xml:space="preserve"> 2.1– 2.2,</w:t>
            </w:r>
          </w:p>
          <w:p w14:paraId="131BC09A" w14:textId="77777777" w:rsidR="00951B31" w:rsidRPr="003268B7" w:rsidRDefault="00951B31" w:rsidP="004732F8">
            <w:pPr>
              <w:pStyle w:val="ab"/>
              <w:rPr>
                <w:rFonts w:eastAsia="Arial Unicode MS"/>
                <w:b/>
                <w:color w:val="000000"/>
                <w:u w:color="000000"/>
                <w:lang w:val="en-US"/>
              </w:rPr>
            </w:pPr>
            <w:r w:rsidRPr="004732F8">
              <w:t>ПК</w:t>
            </w:r>
            <w:r w:rsidRPr="003268B7">
              <w:rPr>
                <w:lang w:val="en-US"/>
              </w:rPr>
              <w:t xml:space="preserve"> 3.1, 3.3–3.4, </w:t>
            </w:r>
            <w:r w:rsidRPr="004732F8">
              <w:rPr>
                <w:rFonts w:eastAsia="Arial Unicode MS"/>
              </w:rPr>
              <w:t>ПК</w:t>
            </w:r>
            <w:r w:rsidRPr="003268B7">
              <w:rPr>
                <w:rFonts w:eastAsia="Arial Unicode MS"/>
                <w:lang w:val="en-US"/>
              </w:rPr>
              <w:t xml:space="preserve"> 4.2, </w:t>
            </w:r>
            <w:r w:rsidRPr="004732F8">
              <w:rPr>
                <w:rFonts w:eastAsia="Arial Unicode MS"/>
              </w:rPr>
              <w:t>ЛР</w:t>
            </w:r>
            <w:r w:rsidRPr="003268B7">
              <w:rPr>
                <w:rFonts w:eastAsia="Arial Unicode MS"/>
                <w:lang w:val="en-US"/>
              </w:rPr>
              <w:t xml:space="preserve"> 3, </w:t>
            </w:r>
            <w:r w:rsidRPr="004732F8">
              <w:rPr>
                <w:rFonts w:eastAsia="Arial Unicode MS"/>
              </w:rPr>
              <w:t>ЛР</w:t>
            </w:r>
            <w:r w:rsidRPr="003268B7">
              <w:rPr>
                <w:rFonts w:eastAsia="Arial Unicode MS"/>
                <w:lang w:val="en-US"/>
              </w:rPr>
              <w:t xml:space="preserve"> 13, </w:t>
            </w:r>
            <w:r w:rsidRPr="004732F8">
              <w:rPr>
                <w:rFonts w:eastAsia="Arial Unicode MS"/>
              </w:rPr>
              <w:t>ЛР</w:t>
            </w:r>
            <w:r w:rsidRPr="003268B7">
              <w:rPr>
                <w:rFonts w:eastAsia="Arial Unicode MS"/>
                <w:lang w:val="en-US"/>
              </w:rPr>
              <w:t xml:space="preserve"> 14, </w:t>
            </w:r>
            <w:r w:rsidRPr="004732F8">
              <w:rPr>
                <w:rFonts w:eastAsia="Arial Unicode MS"/>
              </w:rPr>
              <w:t>ЛР</w:t>
            </w:r>
            <w:r w:rsidRPr="003268B7">
              <w:rPr>
                <w:rFonts w:eastAsia="Arial Unicode MS"/>
                <w:lang w:val="en-US"/>
              </w:rPr>
              <w:t xml:space="preserve"> 15</w:t>
            </w:r>
          </w:p>
        </w:tc>
      </w:tr>
      <w:tr w:rsidR="00951B31" w:rsidRPr="003D2E98" w14:paraId="49D7C6DE" w14:textId="77777777" w:rsidTr="00763440">
        <w:trPr>
          <w:trHeight w:val="410"/>
          <w:tblHeader/>
        </w:trPr>
        <w:tc>
          <w:tcPr>
            <w:tcW w:w="2155" w:type="dxa"/>
            <w:gridSpan w:val="2"/>
            <w:vMerge/>
            <w:shd w:val="clear" w:color="auto" w:fill="auto"/>
          </w:tcPr>
          <w:p w14:paraId="04528A5C" w14:textId="77777777" w:rsidR="00951B31" w:rsidRPr="003268B7" w:rsidRDefault="00951B31" w:rsidP="00D42A83">
            <w:pPr>
              <w:tabs>
                <w:tab w:val="left" w:pos="1085"/>
              </w:tabs>
              <w:outlineLvl w:val="0"/>
              <w:rPr>
                <w:rFonts w:eastAsia="Arial Unicode MS"/>
                <w:b/>
                <w:color w:val="000000"/>
                <w:lang w:val="en-US"/>
              </w:rPr>
            </w:pPr>
          </w:p>
        </w:tc>
        <w:tc>
          <w:tcPr>
            <w:tcW w:w="8753" w:type="dxa"/>
            <w:shd w:val="clear" w:color="auto" w:fill="auto"/>
          </w:tcPr>
          <w:p w14:paraId="6D92935B" w14:textId="77777777" w:rsidR="00951B31" w:rsidRPr="006D619F" w:rsidRDefault="00951B31" w:rsidP="00B242C2">
            <w:pPr>
              <w:spacing w:line="276" w:lineRule="auto"/>
              <w:rPr>
                <w:rFonts w:eastAsia="Arial Unicode MS"/>
                <w:bCs/>
                <w:color w:val="000000"/>
                <w:u w:color="000000"/>
              </w:rPr>
            </w:pPr>
            <w:r w:rsidRPr="006D619F">
              <w:rPr>
                <w:rFonts w:eastAsia="Arial Unicode MS"/>
                <w:bCs/>
                <w:color w:val="000000"/>
                <w:u w:color="000000"/>
              </w:rPr>
              <w:t>Учет затрат на производство</w:t>
            </w:r>
            <w:r>
              <w:rPr>
                <w:rFonts w:eastAsia="Arial Unicode MS"/>
                <w:bCs/>
                <w:color w:val="000000"/>
                <w:u w:color="000000"/>
              </w:rPr>
              <w:t xml:space="preserve"> и калькулирование себестоимости</w:t>
            </w:r>
            <w:r w:rsidRPr="006D619F">
              <w:rPr>
                <w:rFonts w:eastAsia="Arial Unicode MS"/>
                <w:bCs/>
                <w:color w:val="000000"/>
                <w:u w:color="000000"/>
              </w:rPr>
              <w:t>. Учет и распределение косвенных затрат.</w:t>
            </w:r>
          </w:p>
        </w:tc>
        <w:tc>
          <w:tcPr>
            <w:tcW w:w="1985" w:type="dxa"/>
            <w:vMerge/>
            <w:shd w:val="clear" w:color="auto" w:fill="auto"/>
            <w:vAlign w:val="center"/>
          </w:tcPr>
          <w:p w14:paraId="2B2C0325" w14:textId="77777777" w:rsidR="00951B31" w:rsidRDefault="00951B31" w:rsidP="00D42A83">
            <w:pPr>
              <w:jc w:val="center"/>
              <w:outlineLvl w:val="0"/>
              <w:rPr>
                <w:rFonts w:eastAsia="Arial Unicode MS"/>
                <w:b/>
                <w:color w:val="000000"/>
                <w:u w:color="000000"/>
              </w:rPr>
            </w:pPr>
          </w:p>
        </w:tc>
        <w:tc>
          <w:tcPr>
            <w:tcW w:w="2128" w:type="dxa"/>
            <w:vMerge/>
            <w:shd w:val="clear" w:color="auto" w:fill="auto"/>
          </w:tcPr>
          <w:p w14:paraId="52816A4C" w14:textId="77777777" w:rsidR="00951B31" w:rsidRPr="003D2E98" w:rsidRDefault="00951B31" w:rsidP="00D42A83">
            <w:pPr>
              <w:suppressAutoHyphens/>
              <w:ind w:right="-141"/>
            </w:pPr>
          </w:p>
        </w:tc>
      </w:tr>
      <w:tr w:rsidR="00951B31" w:rsidRPr="003D2E98" w14:paraId="7D668634" w14:textId="77777777" w:rsidTr="00763440">
        <w:trPr>
          <w:tblHeader/>
        </w:trPr>
        <w:tc>
          <w:tcPr>
            <w:tcW w:w="2155" w:type="dxa"/>
            <w:gridSpan w:val="2"/>
            <w:vMerge/>
            <w:shd w:val="clear" w:color="auto" w:fill="auto"/>
          </w:tcPr>
          <w:p w14:paraId="75F503A5"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5399B857" w14:textId="77777777" w:rsidR="00951B31" w:rsidRPr="00B242C2" w:rsidRDefault="00951B31" w:rsidP="00B242C2">
            <w:pPr>
              <w:spacing w:after="120" w:line="276" w:lineRule="auto"/>
              <w:rPr>
                <w:rFonts w:eastAsia="Arial Unicode MS"/>
                <w:b/>
                <w:bCs/>
                <w:u w:color="000000"/>
              </w:rPr>
            </w:pPr>
            <w:r w:rsidRPr="00D411D4">
              <w:rPr>
                <w:rFonts w:eastAsia="Arial Unicode MS"/>
                <w:b/>
                <w:bCs/>
                <w:u w:color="000000"/>
              </w:rPr>
              <w:t>В том числе, практических занятий</w:t>
            </w:r>
          </w:p>
        </w:tc>
        <w:tc>
          <w:tcPr>
            <w:tcW w:w="1985" w:type="dxa"/>
            <w:shd w:val="clear" w:color="auto" w:fill="auto"/>
            <w:vAlign w:val="center"/>
          </w:tcPr>
          <w:p w14:paraId="4B41D4EB"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2</w:t>
            </w:r>
          </w:p>
        </w:tc>
        <w:tc>
          <w:tcPr>
            <w:tcW w:w="2128" w:type="dxa"/>
            <w:vMerge/>
            <w:shd w:val="clear" w:color="auto" w:fill="auto"/>
          </w:tcPr>
          <w:p w14:paraId="37922A1E" w14:textId="77777777" w:rsidR="00951B31" w:rsidRPr="003D2E98" w:rsidRDefault="00951B31" w:rsidP="00D42A83">
            <w:pPr>
              <w:ind w:right="-141"/>
              <w:jc w:val="center"/>
              <w:outlineLvl w:val="0"/>
              <w:rPr>
                <w:rFonts w:eastAsia="Arial Unicode MS"/>
                <w:b/>
                <w:color w:val="000000"/>
                <w:u w:color="000000"/>
              </w:rPr>
            </w:pPr>
          </w:p>
        </w:tc>
      </w:tr>
      <w:tr w:rsidR="00951B31" w:rsidRPr="003D2E98" w14:paraId="7AFE659C" w14:textId="77777777" w:rsidTr="00763440">
        <w:trPr>
          <w:tblHeader/>
        </w:trPr>
        <w:tc>
          <w:tcPr>
            <w:tcW w:w="2155" w:type="dxa"/>
            <w:gridSpan w:val="2"/>
            <w:vMerge/>
            <w:shd w:val="clear" w:color="auto" w:fill="auto"/>
          </w:tcPr>
          <w:p w14:paraId="613779C4"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28473E3A" w14:textId="77777777" w:rsidR="00951B31" w:rsidRPr="003D2E98" w:rsidRDefault="00951B31" w:rsidP="00B242C2">
            <w:pPr>
              <w:spacing w:line="276" w:lineRule="auto"/>
              <w:ind w:left="70"/>
              <w:jc w:val="both"/>
              <w:rPr>
                <w:rFonts w:eastAsia="Arial Unicode MS"/>
                <w:color w:val="000000"/>
              </w:rPr>
            </w:pPr>
            <w:r>
              <w:rPr>
                <w:rFonts w:eastAsia="Arial Unicode MS"/>
                <w:color w:val="000000"/>
              </w:rPr>
              <w:t>Решение ситуационных задач</w:t>
            </w:r>
            <w:r w:rsidRPr="00876AA8">
              <w:rPr>
                <w:rFonts w:eastAsia="Arial Unicode MS"/>
                <w:color w:val="000000"/>
              </w:rPr>
              <w:t xml:space="preserve"> </w:t>
            </w:r>
            <w:r>
              <w:rPr>
                <w:rFonts w:eastAsia="Arial Unicode MS"/>
                <w:color w:val="000000"/>
              </w:rPr>
              <w:t>по у</w:t>
            </w:r>
            <w:r w:rsidRPr="00876AA8">
              <w:rPr>
                <w:rFonts w:eastAsia="Arial Unicode MS"/>
                <w:color w:val="000000"/>
              </w:rPr>
              <w:t>чет</w:t>
            </w:r>
            <w:r>
              <w:rPr>
                <w:rFonts w:eastAsia="Arial Unicode MS"/>
                <w:color w:val="000000"/>
              </w:rPr>
              <w:t>у</w:t>
            </w:r>
            <w:r w:rsidRPr="00876AA8">
              <w:rPr>
                <w:rFonts w:eastAsia="Arial Unicode MS"/>
                <w:color w:val="000000"/>
              </w:rPr>
              <w:t xml:space="preserve"> затрат на производство</w:t>
            </w:r>
            <w:r>
              <w:rPr>
                <w:rFonts w:eastAsia="Arial Unicode MS"/>
                <w:color w:val="000000"/>
              </w:rPr>
              <w:t>, у</w:t>
            </w:r>
            <w:r w:rsidRPr="00876AA8">
              <w:rPr>
                <w:rFonts w:eastAsia="Arial Unicode MS"/>
                <w:color w:val="000000"/>
              </w:rPr>
              <w:t>чет</w:t>
            </w:r>
            <w:r>
              <w:rPr>
                <w:rFonts w:eastAsia="Arial Unicode MS"/>
                <w:color w:val="000000"/>
              </w:rPr>
              <w:t>у</w:t>
            </w:r>
            <w:r w:rsidRPr="00876AA8">
              <w:rPr>
                <w:rFonts w:eastAsia="Arial Unicode MS"/>
                <w:color w:val="000000"/>
              </w:rPr>
              <w:t xml:space="preserve"> и распределени</w:t>
            </w:r>
            <w:r>
              <w:rPr>
                <w:rFonts w:eastAsia="Arial Unicode MS"/>
                <w:color w:val="000000"/>
              </w:rPr>
              <w:t>ю</w:t>
            </w:r>
            <w:r w:rsidRPr="00876AA8">
              <w:rPr>
                <w:rFonts w:eastAsia="Arial Unicode MS"/>
                <w:color w:val="000000"/>
              </w:rPr>
              <w:t xml:space="preserve"> косвенных расходов</w:t>
            </w:r>
          </w:p>
        </w:tc>
        <w:tc>
          <w:tcPr>
            <w:tcW w:w="1985" w:type="dxa"/>
            <w:shd w:val="clear" w:color="auto" w:fill="auto"/>
            <w:vAlign w:val="center"/>
          </w:tcPr>
          <w:p w14:paraId="502B11BC"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2</w:t>
            </w:r>
          </w:p>
        </w:tc>
        <w:tc>
          <w:tcPr>
            <w:tcW w:w="2128" w:type="dxa"/>
            <w:vMerge/>
            <w:shd w:val="clear" w:color="auto" w:fill="auto"/>
          </w:tcPr>
          <w:p w14:paraId="1F542AE5" w14:textId="77777777" w:rsidR="00951B31" w:rsidRPr="003D2E98" w:rsidRDefault="00951B31" w:rsidP="00D42A83">
            <w:pPr>
              <w:ind w:right="-141"/>
              <w:jc w:val="center"/>
              <w:outlineLvl w:val="0"/>
              <w:rPr>
                <w:rFonts w:eastAsia="Arial Unicode MS"/>
                <w:b/>
                <w:color w:val="000000"/>
                <w:u w:color="000000"/>
              </w:rPr>
            </w:pPr>
          </w:p>
        </w:tc>
      </w:tr>
      <w:tr w:rsidR="00951B31" w:rsidRPr="00427A51" w14:paraId="7E1EC2F4" w14:textId="77777777" w:rsidTr="00763440">
        <w:trPr>
          <w:trHeight w:val="410"/>
          <w:tblHeader/>
        </w:trPr>
        <w:tc>
          <w:tcPr>
            <w:tcW w:w="2155" w:type="dxa"/>
            <w:gridSpan w:val="2"/>
            <w:vMerge w:val="restart"/>
            <w:shd w:val="clear" w:color="auto" w:fill="auto"/>
          </w:tcPr>
          <w:p w14:paraId="0C8D0A63" w14:textId="77777777" w:rsidR="00951B31" w:rsidRPr="001309E7" w:rsidRDefault="00951B31" w:rsidP="001309E7">
            <w:pPr>
              <w:rPr>
                <w:rFonts w:eastAsia="Arial Unicode MS"/>
                <w:b/>
                <w:bCs/>
                <w:u w:color="000000"/>
              </w:rPr>
            </w:pPr>
            <w:r w:rsidRPr="001309E7">
              <w:rPr>
                <w:rFonts w:eastAsia="Arial Unicode MS"/>
                <w:b/>
                <w:bCs/>
                <w:u w:color="000000"/>
              </w:rPr>
              <w:t xml:space="preserve">Тема 2.6. </w:t>
            </w:r>
          </w:p>
          <w:p w14:paraId="19D41D0F" w14:textId="77777777" w:rsidR="00951B31" w:rsidRPr="003D2E98" w:rsidRDefault="00951B31" w:rsidP="001309E7">
            <w:pPr>
              <w:rPr>
                <w:rFonts w:eastAsia="Arial Unicode MS"/>
                <w:b/>
                <w:color w:val="000000"/>
                <w:u w:color="000000"/>
              </w:rPr>
            </w:pPr>
            <w:r w:rsidRPr="001309E7">
              <w:rPr>
                <w:rFonts w:eastAsia="Arial Unicode MS"/>
                <w:b/>
                <w:bCs/>
                <w:u w:color="000000"/>
              </w:rPr>
              <w:t>Учет готовой продукции и ее продажи</w:t>
            </w:r>
          </w:p>
        </w:tc>
        <w:tc>
          <w:tcPr>
            <w:tcW w:w="8753" w:type="dxa"/>
            <w:shd w:val="clear" w:color="auto" w:fill="auto"/>
          </w:tcPr>
          <w:p w14:paraId="796B788D" w14:textId="77777777" w:rsidR="00951B31" w:rsidRPr="00D411D4" w:rsidRDefault="00951B31" w:rsidP="00B242C2">
            <w:pPr>
              <w:spacing w:after="120" w:line="276" w:lineRule="auto"/>
              <w:rPr>
                <w:rFonts w:eastAsia="Arial Unicode MS"/>
                <w:b/>
                <w:bCs/>
                <w:u w:color="000000"/>
              </w:rPr>
            </w:pPr>
            <w:r w:rsidRPr="00D411D4">
              <w:rPr>
                <w:rFonts w:eastAsia="Arial Unicode MS"/>
                <w:b/>
                <w:bCs/>
                <w:u w:color="000000"/>
              </w:rPr>
              <w:t>Содержание учебного материала</w:t>
            </w:r>
          </w:p>
        </w:tc>
        <w:tc>
          <w:tcPr>
            <w:tcW w:w="1985" w:type="dxa"/>
            <w:vMerge w:val="restart"/>
            <w:shd w:val="clear" w:color="auto" w:fill="auto"/>
          </w:tcPr>
          <w:p w14:paraId="2AFCAA97" w14:textId="663AC30B" w:rsidR="00951B31" w:rsidRPr="00964B0F" w:rsidRDefault="00951B31" w:rsidP="00333465">
            <w:pPr>
              <w:pStyle w:val="ab"/>
              <w:jc w:val="center"/>
              <w:rPr>
                <w:rFonts w:eastAsia="Arial Unicode MS"/>
                <w:b/>
                <w:bCs/>
                <w:u w:color="000000"/>
                <w:lang w:val="en-US"/>
              </w:rPr>
            </w:pPr>
            <w:r w:rsidRPr="00333465">
              <w:rPr>
                <w:rFonts w:eastAsia="Arial Unicode MS"/>
                <w:b/>
                <w:bCs/>
                <w:u w:color="000000"/>
              </w:rPr>
              <w:t>4</w:t>
            </w:r>
            <w:r w:rsidR="00964B0F">
              <w:rPr>
                <w:rFonts w:eastAsia="Arial Unicode MS"/>
                <w:b/>
                <w:bCs/>
                <w:u w:color="000000"/>
                <w:lang w:val="en-US"/>
              </w:rPr>
              <w:t>/2</w:t>
            </w:r>
          </w:p>
        </w:tc>
        <w:tc>
          <w:tcPr>
            <w:tcW w:w="2128" w:type="dxa"/>
            <w:vMerge w:val="restart"/>
            <w:shd w:val="clear" w:color="auto" w:fill="auto"/>
          </w:tcPr>
          <w:p w14:paraId="3A2935F4" w14:textId="77777777" w:rsidR="00951B31" w:rsidRPr="003268B7" w:rsidRDefault="00951B31" w:rsidP="004732F8">
            <w:pPr>
              <w:pStyle w:val="ab"/>
              <w:rPr>
                <w:lang w:val="en-US"/>
              </w:rPr>
            </w:pPr>
            <w:r w:rsidRPr="004732F8">
              <w:t>ОК</w:t>
            </w:r>
            <w:r w:rsidRPr="003268B7">
              <w:rPr>
                <w:lang w:val="en-US"/>
              </w:rPr>
              <w:t xml:space="preserve"> 01– 06,</w:t>
            </w:r>
          </w:p>
          <w:p w14:paraId="5A0795F9" w14:textId="77777777" w:rsidR="00951B31" w:rsidRPr="003268B7" w:rsidRDefault="00951B31" w:rsidP="004732F8">
            <w:pPr>
              <w:pStyle w:val="ab"/>
              <w:rPr>
                <w:lang w:val="en-US"/>
              </w:rPr>
            </w:pPr>
            <w:r w:rsidRPr="004732F8">
              <w:t>ОК</w:t>
            </w:r>
            <w:r w:rsidRPr="003268B7">
              <w:rPr>
                <w:lang w:val="en-US"/>
              </w:rPr>
              <w:t xml:space="preserve"> 09 –11,</w:t>
            </w:r>
          </w:p>
          <w:p w14:paraId="70116478" w14:textId="77777777" w:rsidR="00951B31" w:rsidRPr="003268B7" w:rsidRDefault="00951B31" w:rsidP="004732F8">
            <w:pPr>
              <w:pStyle w:val="ab"/>
              <w:rPr>
                <w:lang w:val="en-US"/>
              </w:rPr>
            </w:pPr>
            <w:r w:rsidRPr="004732F8">
              <w:t>ПК</w:t>
            </w:r>
            <w:r w:rsidRPr="003268B7">
              <w:rPr>
                <w:lang w:val="en-US"/>
              </w:rPr>
              <w:t xml:space="preserve"> 2.1– 2.2,</w:t>
            </w:r>
          </w:p>
          <w:p w14:paraId="664848D3" w14:textId="77777777" w:rsidR="00951B31" w:rsidRPr="003268B7" w:rsidRDefault="00951B31" w:rsidP="004732F8">
            <w:pPr>
              <w:pStyle w:val="ab"/>
              <w:rPr>
                <w:rFonts w:eastAsia="Arial Unicode MS"/>
                <w:b/>
                <w:color w:val="000000"/>
                <w:u w:color="000000"/>
                <w:lang w:val="en-US"/>
              </w:rPr>
            </w:pPr>
            <w:r w:rsidRPr="004732F8">
              <w:t>ПК</w:t>
            </w:r>
            <w:r w:rsidRPr="003268B7">
              <w:rPr>
                <w:lang w:val="en-US"/>
              </w:rPr>
              <w:t xml:space="preserve"> 3.1, 3.3–3.4, </w:t>
            </w:r>
            <w:r w:rsidRPr="004732F8">
              <w:rPr>
                <w:rFonts w:eastAsia="Arial Unicode MS"/>
              </w:rPr>
              <w:t>ПК</w:t>
            </w:r>
            <w:r w:rsidRPr="003268B7">
              <w:rPr>
                <w:rFonts w:eastAsia="Arial Unicode MS"/>
                <w:lang w:val="en-US"/>
              </w:rPr>
              <w:t xml:space="preserve"> 4.2, </w:t>
            </w:r>
            <w:r w:rsidRPr="004732F8">
              <w:rPr>
                <w:rFonts w:eastAsia="Arial Unicode MS"/>
              </w:rPr>
              <w:t>ЛР</w:t>
            </w:r>
            <w:r w:rsidRPr="003268B7">
              <w:rPr>
                <w:rFonts w:eastAsia="Arial Unicode MS"/>
                <w:lang w:val="en-US"/>
              </w:rPr>
              <w:t xml:space="preserve"> 3, </w:t>
            </w:r>
            <w:r w:rsidRPr="004732F8">
              <w:rPr>
                <w:rFonts w:eastAsia="Arial Unicode MS"/>
              </w:rPr>
              <w:t>ЛР</w:t>
            </w:r>
            <w:r w:rsidRPr="003268B7">
              <w:rPr>
                <w:rFonts w:eastAsia="Arial Unicode MS"/>
                <w:lang w:val="en-US"/>
              </w:rPr>
              <w:t xml:space="preserve"> 13, </w:t>
            </w:r>
            <w:r w:rsidRPr="004732F8">
              <w:rPr>
                <w:rFonts w:eastAsia="Arial Unicode MS"/>
              </w:rPr>
              <w:t>ЛР</w:t>
            </w:r>
            <w:r w:rsidRPr="003268B7">
              <w:rPr>
                <w:rFonts w:eastAsia="Arial Unicode MS"/>
                <w:lang w:val="en-US"/>
              </w:rPr>
              <w:t xml:space="preserve"> 14, </w:t>
            </w:r>
            <w:r w:rsidRPr="004732F8">
              <w:rPr>
                <w:rFonts w:eastAsia="Arial Unicode MS"/>
              </w:rPr>
              <w:t>ЛР</w:t>
            </w:r>
            <w:r w:rsidRPr="003268B7">
              <w:rPr>
                <w:rFonts w:eastAsia="Arial Unicode MS"/>
                <w:lang w:val="en-US"/>
              </w:rPr>
              <w:t xml:space="preserve"> 15</w:t>
            </w:r>
          </w:p>
        </w:tc>
      </w:tr>
      <w:tr w:rsidR="00951B31" w:rsidRPr="003D2E98" w14:paraId="3DD654EA" w14:textId="77777777" w:rsidTr="00763440">
        <w:trPr>
          <w:trHeight w:val="410"/>
          <w:tblHeader/>
        </w:trPr>
        <w:tc>
          <w:tcPr>
            <w:tcW w:w="2155" w:type="dxa"/>
            <w:gridSpan w:val="2"/>
            <w:vMerge/>
            <w:shd w:val="clear" w:color="auto" w:fill="auto"/>
          </w:tcPr>
          <w:p w14:paraId="7D2A17F4" w14:textId="77777777" w:rsidR="00951B31" w:rsidRPr="003268B7" w:rsidRDefault="00951B31" w:rsidP="00D42A83">
            <w:pPr>
              <w:tabs>
                <w:tab w:val="left" w:pos="1085"/>
              </w:tabs>
              <w:outlineLvl w:val="0"/>
              <w:rPr>
                <w:rFonts w:eastAsia="Arial Unicode MS"/>
                <w:b/>
                <w:color w:val="000000"/>
                <w:lang w:val="en-US"/>
              </w:rPr>
            </w:pPr>
          </w:p>
        </w:tc>
        <w:tc>
          <w:tcPr>
            <w:tcW w:w="8753" w:type="dxa"/>
            <w:shd w:val="clear" w:color="auto" w:fill="auto"/>
          </w:tcPr>
          <w:p w14:paraId="52E5DBA8" w14:textId="77777777" w:rsidR="00951B31" w:rsidRPr="00621819" w:rsidRDefault="00951B31" w:rsidP="00B242C2">
            <w:pPr>
              <w:spacing w:line="276" w:lineRule="auto"/>
              <w:rPr>
                <w:rFonts w:eastAsia="Arial Unicode MS"/>
                <w:bCs/>
                <w:color w:val="000000"/>
                <w:u w:color="000000"/>
              </w:rPr>
            </w:pPr>
            <w:r w:rsidRPr="00621819">
              <w:rPr>
                <w:rFonts w:eastAsia="Arial Unicode MS"/>
                <w:bCs/>
                <w:color w:val="000000"/>
                <w:u w:color="000000"/>
              </w:rPr>
              <w:t>Учет готовой продукции и порядок учета ее продажи. Расходы на продажу.</w:t>
            </w:r>
          </w:p>
        </w:tc>
        <w:tc>
          <w:tcPr>
            <w:tcW w:w="1985" w:type="dxa"/>
            <w:vMerge/>
            <w:shd w:val="clear" w:color="auto" w:fill="auto"/>
            <w:vAlign w:val="center"/>
          </w:tcPr>
          <w:p w14:paraId="5728AB26" w14:textId="77777777" w:rsidR="00951B31" w:rsidRDefault="00951B31" w:rsidP="00D42A83">
            <w:pPr>
              <w:jc w:val="center"/>
              <w:outlineLvl w:val="0"/>
              <w:rPr>
                <w:rFonts w:eastAsia="Arial Unicode MS"/>
                <w:b/>
                <w:color w:val="000000"/>
                <w:u w:color="000000"/>
              </w:rPr>
            </w:pPr>
          </w:p>
        </w:tc>
        <w:tc>
          <w:tcPr>
            <w:tcW w:w="2128" w:type="dxa"/>
            <w:vMerge/>
            <w:shd w:val="clear" w:color="auto" w:fill="auto"/>
          </w:tcPr>
          <w:p w14:paraId="4E3AB8F4" w14:textId="77777777" w:rsidR="00951B31" w:rsidRPr="003D2E98" w:rsidRDefault="00951B31" w:rsidP="00D42A83">
            <w:pPr>
              <w:suppressAutoHyphens/>
            </w:pPr>
          </w:p>
        </w:tc>
      </w:tr>
      <w:tr w:rsidR="00951B31" w:rsidRPr="003D2E98" w14:paraId="72681FDB" w14:textId="77777777" w:rsidTr="00763440">
        <w:trPr>
          <w:tblHeader/>
        </w:trPr>
        <w:tc>
          <w:tcPr>
            <w:tcW w:w="2155" w:type="dxa"/>
            <w:gridSpan w:val="2"/>
            <w:vMerge/>
            <w:shd w:val="clear" w:color="auto" w:fill="auto"/>
          </w:tcPr>
          <w:p w14:paraId="62845A8A"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0A924F8E" w14:textId="77777777" w:rsidR="00951B31" w:rsidRPr="00D411D4" w:rsidRDefault="00951B31" w:rsidP="00B242C2">
            <w:pPr>
              <w:spacing w:after="120" w:line="276" w:lineRule="auto"/>
              <w:rPr>
                <w:rFonts w:eastAsia="Arial Unicode MS"/>
                <w:b/>
                <w:bCs/>
                <w:u w:color="000000"/>
              </w:rPr>
            </w:pPr>
            <w:r w:rsidRPr="00D411D4">
              <w:rPr>
                <w:rFonts w:eastAsia="Arial Unicode MS"/>
                <w:b/>
                <w:bCs/>
                <w:u w:color="000000"/>
              </w:rPr>
              <w:t>В том числе, практических занятий</w:t>
            </w:r>
          </w:p>
        </w:tc>
        <w:tc>
          <w:tcPr>
            <w:tcW w:w="1985" w:type="dxa"/>
            <w:shd w:val="clear" w:color="auto" w:fill="auto"/>
            <w:vAlign w:val="center"/>
          </w:tcPr>
          <w:p w14:paraId="2A02B1E2"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2</w:t>
            </w:r>
          </w:p>
        </w:tc>
        <w:tc>
          <w:tcPr>
            <w:tcW w:w="2128" w:type="dxa"/>
            <w:vMerge/>
            <w:shd w:val="clear" w:color="auto" w:fill="auto"/>
          </w:tcPr>
          <w:p w14:paraId="446F06E4" w14:textId="77777777" w:rsidR="00951B31" w:rsidRPr="003D2E98" w:rsidRDefault="00951B31" w:rsidP="00D42A83">
            <w:pPr>
              <w:jc w:val="center"/>
              <w:outlineLvl w:val="0"/>
              <w:rPr>
                <w:rFonts w:eastAsia="Arial Unicode MS"/>
                <w:b/>
                <w:color w:val="000000"/>
                <w:u w:color="000000"/>
              </w:rPr>
            </w:pPr>
          </w:p>
        </w:tc>
      </w:tr>
      <w:tr w:rsidR="00951B31" w:rsidRPr="003D2E98" w14:paraId="2F4B2800" w14:textId="77777777" w:rsidTr="00763440">
        <w:trPr>
          <w:tblHeader/>
        </w:trPr>
        <w:tc>
          <w:tcPr>
            <w:tcW w:w="2155" w:type="dxa"/>
            <w:gridSpan w:val="2"/>
            <w:vMerge/>
            <w:shd w:val="clear" w:color="auto" w:fill="auto"/>
          </w:tcPr>
          <w:p w14:paraId="1F9B1C42"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1C97C1A8" w14:textId="77777777" w:rsidR="00951B31" w:rsidRPr="003D2E98" w:rsidRDefault="00951B31" w:rsidP="00B242C2">
            <w:pPr>
              <w:spacing w:line="276" w:lineRule="auto"/>
              <w:ind w:left="70"/>
              <w:rPr>
                <w:rFonts w:eastAsia="Arial Unicode MS"/>
                <w:color w:val="000000"/>
              </w:rPr>
            </w:pPr>
            <w:r>
              <w:rPr>
                <w:rFonts w:eastAsia="Arial Unicode MS"/>
                <w:color w:val="000000"/>
              </w:rPr>
              <w:t>Решение ситуационных задач</w:t>
            </w:r>
            <w:r w:rsidRPr="00876AA8">
              <w:rPr>
                <w:rFonts w:eastAsia="Arial Unicode MS"/>
                <w:color w:val="000000"/>
              </w:rPr>
              <w:t xml:space="preserve"> </w:t>
            </w:r>
            <w:r>
              <w:rPr>
                <w:rFonts w:eastAsia="Arial Unicode MS"/>
                <w:color w:val="000000"/>
              </w:rPr>
              <w:t>по у</w:t>
            </w:r>
            <w:r w:rsidRPr="00876AA8">
              <w:rPr>
                <w:rFonts w:eastAsia="Arial Unicode MS"/>
                <w:color w:val="000000"/>
              </w:rPr>
              <w:t>чет</w:t>
            </w:r>
            <w:r>
              <w:rPr>
                <w:rFonts w:eastAsia="Arial Unicode MS"/>
                <w:color w:val="000000"/>
              </w:rPr>
              <w:t>у</w:t>
            </w:r>
            <w:r w:rsidRPr="00876AA8">
              <w:rPr>
                <w:rFonts w:eastAsia="Arial Unicode MS"/>
                <w:color w:val="000000"/>
              </w:rPr>
              <w:t xml:space="preserve"> готовой продукции и расходов на продажу</w:t>
            </w:r>
            <w:r>
              <w:rPr>
                <w:rFonts w:eastAsia="Arial Unicode MS"/>
                <w:color w:val="000000"/>
              </w:rPr>
              <w:t>, у</w:t>
            </w:r>
            <w:r w:rsidRPr="00876AA8">
              <w:rPr>
                <w:rFonts w:eastAsia="Arial Unicode MS"/>
                <w:color w:val="000000"/>
              </w:rPr>
              <w:t>чет</w:t>
            </w:r>
            <w:r>
              <w:rPr>
                <w:rFonts w:eastAsia="Arial Unicode MS"/>
                <w:color w:val="000000"/>
              </w:rPr>
              <w:t>у</w:t>
            </w:r>
            <w:r w:rsidRPr="00876AA8">
              <w:rPr>
                <w:rFonts w:eastAsia="Arial Unicode MS"/>
                <w:color w:val="000000"/>
              </w:rPr>
              <w:t xml:space="preserve"> продажи продукции и определени</w:t>
            </w:r>
            <w:r>
              <w:rPr>
                <w:rFonts w:eastAsia="Arial Unicode MS"/>
                <w:color w:val="000000"/>
              </w:rPr>
              <w:t>ю</w:t>
            </w:r>
            <w:r w:rsidRPr="00876AA8">
              <w:rPr>
                <w:rFonts w:eastAsia="Arial Unicode MS"/>
                <w:color w:val="000000"/>
              </w:rPr>
              <w:t xml:space="preserve"> финансового результата.</w:t>
            </w:r>
          </w:p>
        </w:tc>
        <w:tc>
          <w:tcPr>
            <w:tcW w:w="1985" w:type="dxa"/>
            <w:shd w:val="clear" w:color="auto" w:fill="auto"/>
            <w:vAlign w:val="center"/>
          </w:tcPr>
          <w:p w14:paraId="04ED0DEC" w14:textId="77777777" w:rsidR="00951B31" w:rsidRPr="00797FBC" w:rsidRDefault="00951B31" w:rsidP="00797FBC">
            <w:pPr>
              <w:jc w:val="center"/>
              <w:rPr>
                <w:rFonts w:eastAsia="Arial Unicode MS"/>
                <w:u w:color="000000"/>
              </w:rPr>
            </w:pPr>
            <w:r w:rsidRPr="00797FBC">
              <w:rPr>
                <w:rFonts w:eastAsia="Arial Unicode MS"/>
                <w:u w:color="000000"/>
              </w:rPr>
              <w:t>2</w:t>
            </w:r>
          </w:p>
        </w:tc>
        <w:tc>
          <w:tcPr>
            <w:tcW w:w="2128" w:type="dxa"/>
            <w:vMerge/>
            <w:shd w:val="clear" w:color="auto" w:fill="auto"/>
          </w:tcPr>
          <w:p w14:paraId="153BB994" w14:textId="77777777" w:rsidR="00951B31" w:rsidRPr="003D2E98" w:rsidRDefault="00951B31" w:rsidP="00D42A83">
            <w:pPr>
              <w:jc w:val="center"/>
              <w:outlineLvl w:val="0"/>
              <w:rPr>
                <w:rFonts w:eastAsia="Arial Unicode MS"/>
                <w:b/>
                <w:color w:val="000000"/>
                <w:u w:color="000000"/>
              </w:rPr>
            </w:pPr>
          </w:p>
        </w:tc>
      </w:tr>
      <w:tr w:rsidR="00B242C2" w:rsidRPr="003D2E98" w14:paraId="74CCCE14" w14:textId="77777777" w:rsidTr="00763440">
        <w:trPr>
          <w:trHeight w:val="410"/>
          <w:tblHeader/>
        </w:trPr>
        <w:tc>
          <w:tcPr>
            <w:tcW w:w="2155" w:type="dxa"/>
            <w:gridSpan w:val="2"/>
            <w:vMerge w:val="restart"/>
            <w:shd w:val="clear" w:color="auto" w:fill="auto"/>
          </w:tcPr>
          <w:p w14:paraId="714A5B8B" w14:textId="77777777" w:rsidR="00B242C2" w:rsidRPr="001309E7" w:rsidRDefault="00B242C2" w:rsidP="00B242C2">
            <w:pPr>
              <w:spacing w:line="276" w:lineRule="auto"/>
              <w:rPr>
                <w:rFonts w:eastAsia="Arial Unicode MS"/>
                <w:b/>
                <w:bCs/>
                <w:u w:color="000000"/>
              </w:rPr>
            </w:pPr>
            <w:r w:rsidRPr="001309E7">
              <w:rPr>
                <w:rFonts w:eastAsia="Arial Unicode MS"/>
                <w:b/>
                <w:bCs/>
                <w:u w:color="000000"/>
              </w:rPr>
              <w:t xml:space="preserve">Тема 2.7. </w:t>
            </w:r>
          </w:p>
          <w:p w14:paraId="4CA6D1A4" w14:textId="77777777" w:rsidR="00B242C2" w:rsidRPr="003D2E98" w:rsidRDefault="00B242C2" w:rsidP="00B242C2">
            <w:pPr>
              <w:spacing w:line="276" w:lineRule="auto"/>
              <w:rPr>
                <w:rFonts w:eastAsia="Arial Unicode MS"/>
                <w:b/>
                <w:color w:val="000000"/>
                <w:u w:color="000000"/>
              </w:rPr>
            </w:pPr>
            <w:r w:rsidRPr="001309E7">
              <w:rPr>
                <w:rFonts w:eastAsia="Arial Unicode MS"/>
                <w:b/>
                <w:bCs/>
                <w:u w:color="000000"/>
              </w:rPr>
              <w:t>Учет текущих фактов хозяйственной жизни и расчетов</w:t>
            </w:r>
          </w:p>
        </w:tc>
        <w:tc>
          <w:tcPr>
            <w:tcW w:w="8753" w:type="dxa"/>
            <w:shd w:val="clear" w:color="auto" w:fill="auto"/>
          </w:tcPr>
          <w:p w14:paraId="36C55B04" w14:textId="77777777" w:rsidR="00B242C2" w:rsidRPr="003D2E98" w:rsidRDefault="00B242C2" w:rsidP="00B242C2">
            <w:pPr>
              <w:spacing w:line="276" w:lineRule="auto"/>
              <w:rPr>
                <w:rFonts w:eastAsia="Arial Unicode MS"/>
                <w:b/>
                <w:color w:val="000000"/>
                <w:u w:color="000000"/>
              </w:rPr>
            </w:pPr>
            <w:r w:rsidRPr="00D411D4">
              <w:rPr>
                <w:rFonts w:eastAsia="Arial Unicode MS"/>
                <w:b/>
                <w:bCs/>
                <w:u w:color="000000"/>
              </w:rPr>
              <w:t>Содержание учебного материала</w:t>
            </w:r>
          </w:p>
        </w:tc>
        <w:tc>
          <w:tcPr>
            <w:tcW w:w="1985" w:type="dxa"/>
            <w:vMerge w:val="restart"/>
            <w:shd w:val="clear" w:color="auto" w:fill="auto"/>
          </w:tcPr>
          <w:p w14:paraId="4C418B82" w14:textId="39794082" w:rsidR="00B242C2" w:rsidRPr="00964B0F" w:rsidRDefault="00B242C2" w:rsidP="00333465">
            <w:pPr>
              <w:pStyle w:val="ab"/>
              <w:jc w:val="center"/>
              <w:rPr>
                <w:rFonts w:eastAsia="Arial Unicode MS"/>
                <w:b/>
                <w:bCs/>
                <w:u w:color="000000"/>
                <w:lang w:val="en-US"/>
              </w:rPr>
            </w:pPr>
            <w:r w:rsidRPr="00333465">
              <w:rPr>
                <w:rFonts w:eastAsia="Arial Unicode MS"/>
                <w:b/>
                <w:bCs/>
                <w:u w:color="000000"/>
              </w:rPr>
              <w:t>4</w:t>
            </w:r>
            <w:r w:rsidR="00964B0F">
              <w:rPr>
                <w:rFonts w:eastAsia="Arial Unicode MS"/>
                <w:b/>
                <w:bCs/>
                <w:u w:color="000000"/>
                <w:lang w:val="en-US"/>
              </w:rPr>
              <w:t>/2</w:t>
            </w:r>
          </w:p>
        </w:tc>
        <w:tc>
          <w:tcPr>
            <w:tcW w:w="2128" w:type="dxa"/>
            <w:vMerge w:val="restart"/>
            <w:shd w:val="clear" w:color="auto" w:fill="auto"/>
          </w:tcPr>
          <w:p w14:paraId="0991D904" w14:textId="77777777" w:rsidR="00B242C2" w:rsidRPr="003D2E98" w:rsidRDefault="00B242C2" w:rsidP="00462F00">
            <w:pPr>
              <w:pStyle w:val="ab"/>
            </w:pPr>
            <w:r w:rsidRPr="003D2E98">
              <w:t>ОК 01–</w:t>
            </w:r>
            <w:r>
              <w:t xml:space="preserve"> </w:t>
            </w:r>
            <w:r w:rsidRPr="003D2E98">
              <w:t>06,</w:t>
            </w:r>
          </w:p>
          <w:p w14:paraId="3B3F1950" w14:textId="77777777" w:rsidR="00B242C2" w:rsidRPr="003D2E98" w:rsidRDefault="00B242C2" w:rsidP="00462F00">
            <w:pPr>
              <w:pStyle w:val="ab"/>
            </w:pPr>
            <w:r w:rsidRPr="003D2E98">
              <w:t>ОК 09</w:t>
            </w:r>
            <w:r>
              <w:t xml:space="preserve"> </w:t>
            </w:r>
            <w:r w:rsidRPr="003D2E98">
              <w:t>–1</w:t>
            </w:r>
            <w:r>
              <w:t>1</w:t>
            </w:r>
            <w:r w:rsidRPr="003D2E98">
              <w:t>,</w:t>
            </w:r>
          </w:p>
          <w:p w14:paraId="7EBAE800" w14:textId="77777777" w:rsidR="00B242C2" w:rsidRPr="003D2E98" w:rsidRDefault="00B242C2" w:rsidP="00462F00">
            <w:pPr>
              <w:pStyle w:val="ab"/>
            </w:pPr>
            <w:r>
              <w:t>ПК 2.1</w:t>
            </w:r>
            <w:r w:rsidRPr="003D2E98">
              <w:t>–</w:t>
            </w:r>
            <w:r>
              <w:t xml:space="preserve"> 2.2,</w:t>
            </w:r>
          </w:p>
          <w:p w14:paraId="0D74E8C0" w14:textId="77777777" w:rsidR="00B242C2" w:rsidRDefault="00B242C2" w:rsidP="00462F00">
            <w:pPr>
              <w:pStyle w:val="ab"/>
              <w:rPr>
                <w:rFonts w:eastAsia="Arial Unicode MS"/>
                <w:u w:color="000000"/>
              </w:rPr>
            </w:pPr>
            <w:r w:rsidRPr="003D2E98">
              <w:t>ПК 3.1</w:t>
            </w:r>
            <w:r>
              <w:t>, 3.3</w:t>
            </w:r>
            <w:r w:rsidRPr="003D2E98">
              <w:t>–3.4</w:t>
            </w:r>
            <w:r>
              <w:t xml:space="preserve">, </w:t>
            </w:r>
            <w:r w:rsidRPr="00A04CD1">
              <w:rPr>
                <w:rFonts w:eastAsia="Arial Unicode MS"/>
                <w:color w:val="000000"/>
                <w:u w:color="000000"/>
              </w:rPr>
              <w:t>ПК 4.2</w:t>
            </w:r>
            <w:r>
              <w:rPr>
                <w:rFonts w:eastAsia="Arial Unicode MS"/>
                <w:u w:color="000000"/>
              </w:rPr>
              <w:t xml:space="preserve"> </w:t>
            </w:r>
          </w:p>
          <w:p w14:paraId="63635550" w14:textId="1CF210A2" w:rsidR="00B242C2" w:rsidRPr="00716778" w:rsidRDefault="00B242C2" w:rsidP="00462F00">
            <w:pPr>
              <w:pStyle w:val="ab"/>
              <w:rPr>
                <w:rFonts w:eastAsia="Arial Unicode MS"/>
                <w:color w:val="000000"/>
                <w:u w:color="000000"/>
              </w:rPr>
            </w:pPr>
            <w:r>
              <w:rPr>
                <w:rFonts w:eastAsia="Arial Unicode MS"/>
                <w:u w:color="000000"/>
              </w:rPr>
              <w:t>ЛР 3, ЛР 13, ЛР 14, ЛР 15</w:t>
            </w:r>
          </w:p>
        </w:tc>
      </w:tr>
      <w:tr w:rsidR="00B242C2" w:rsidRPr="003D2E98" w14:paraId="68CBDA89" w14:textId="77777777" w:rsidTr="00763440">
        <w:trPr>
          <w:trHeight w:val="1104"/>
          <w:tblHeader/>
        </w:trPr>
        <w:tc>
          <w:tcPr>
            <w:tcW w:w="2155" w:type="dxa"/>
            <w:gridSpan w:val="2"/>
            <w:vMerge/>
            <w:shd w:val="clear" w:color="auto" w:fill="auto"/>
          </w:tcPr>
          <w:p w14:paraId="700AC44F" w14:textId="77777777" w:rsidR="00B242C2" w:rsidRPr="003D2E98" w:rsidRDefault="00B242C2" w:rsidP="00D42A83">
            <w:pPr>
              <w:jc w:val="center"/>
              <w:outlineLvl w:val="0"/>
              <w:rPr>
                <w:rFonts w:eastAsia="Arial Unicode MS"/>
                <w:b/>
                <w:color w:val="000000"/>
                <w:u w:color="000000"/>
              </w:rPr>
            </w:pPr>
          </w:p>
        </w:tc>
        <w:tc>
          <w:tcPr>
            <w:tcW w:w="8753" w:type="dxa"/>
            <w:tcBorders>
              <w:bottom w:val="single" w:sz="4" w:space="0" w:color="auto"/>
            </w:tcBorders>
            <w:shd w:val="clear" w:color="auto" w:fill="auto"/>
          </w:tcPr>
          <w:p w14:paraId="6819EC07" w14:textId="77777777" w:rsidR="00B242C2" w:rsidRPr="00876AA8" w:rsidRDefault="00B242C2" w:rsidP="00B242C2">
            <w:pPr>
              <w:spacing w:line="276" w:lineRule="auto"/>
              <w:ind w:left="29"/>
              <w:rPr>
                <w:rFonts w:eastAsia="Arial Unicode MS"/>
                <w:color w:val="000000"/>
              </w:rPr>
            </w:pPr>
            <w:r w:rsidRPr="00876AA8">
              <w:rPr>
                <w:rFonts w:eastAsia="Arial Unicode MS"/>
                <w:color w:val="000000"/>
              </w:rPr>
              <w:t>Порядок отражения информации об обязательствах на счетах бухгалтерского учета</w:t>
            </w:r>
            <w:r>
              <w:rPr>
                <w:rFonts w:eastAsia="Arial Unicode MS"/>
                <w:color w:val="000000"/>
              </w:rPr>
              <w:t xml:space="preserve">. </w:t>
            </w:r>
            <w:r w:rsidRPr="00876AA8">
              <w:rPr>
                <w:rFonts w:eastAsia="Arial Unicode MS"/>
                <w:color w:val="000000"/>
              </w:rPr>
              <w:t>Учет расчетов с покупателями и заказчиками. Учет расчетов по кредитам и займам.</w:t>
            </w:r>
            <w:r>
              <w:rPr>
                <w:rFonts w:eastAsia="Arial Unicode MS"/>
                <w:color w:val="000000"/>
              </w:rPr>
              <w:t xml:space="preserve"> </w:t>
            </w:r>
            <w:r w:rsidRPr="00876AA8">
              <w:rPr>
                <w:rFonts w:eastAsia="Arial Unicode MS"/>
                <w:color w:val="000000"/>
              </w:rPr>
              <w:t>Учет расчетов с подотчетными лицами.</w:t>
            </w:r>
            <w:r>
              <w:rPr>
                <w:rFonts w:eastAsia="Arial Unicode MS"/>
                <w:color w:val="000000"/>
              </w:rPr>
              <w:t xml:space="preserve"> </w:t>
            </w:r>
            <w:r w:rsidRPr="00876AA8">
              <w:rPr>
                <w:rFonts w:eastAsia="Arial Unicode MS"/>
                <w:color w:val="000000"/>
              </w:rPr>
              <w:t>Учет расчетов по налогам и сборам.</w:t>
            </w:r>
          </w:p>
          <w:p w14:paraId="4580C6F2" w14:textId="77777777" w:rsidR="00B242C2" w:rsidRPr="003D2E98" w:rsidRDefault="00B242C2" w:rsidP="00B242C2">
            <w:pPr>
              <w:spacing w:line="276" w:lineRule="auto"/>
              <w:ind w:left="29"/>
              <w:rPr>
                <w:rFonts w:eastAsia="Arial Unicode MS"/>
                <w:b/>
                <w:color w:val="000000"/>
                <w:u w:color="000000"/>
              </w:rPr>
            </w:pPr>
            <w:r w:rsidRPr="00876AA8">
              <w:rPr>
                <w:rFonts w:eastAsia="Arial Unicode MS"/>
                <w:color w:val="000000"/>
              </w:rPr>
              <w:t>Учет расчетов с прочими дебиторами и кредиторами.</w:t>
            </w:r>
            <w:r>
              <w:rPr>
                <w:rFonts w:eastAsia="Arial Unicode MS"/>
                <w:color w:val="000000"/>
              </w:rPr>
              <w:t xml:space="preserve"> </w:t>
            </w:r>
          </w:p>
        </w:tc>
        <w:tc>
          <w:tcPr>
            <w:tcW w:w="1985" w:type="dxa"/>
            <w:vMerge/>
            <w:tcBorders>
              <w:bottom w:val="single" w:sz="4" w:space="0" w:color="auto"/>
            </w:tcBorders>
            <w:shd w:val="clear" w:color="auto" w:fill="auto"/>
            <w:vAlign w:val="center"/>
          </w:tcPr>
          <w:p w14:paraId="785D1C29" w14:textId="77777777" w:rsidR="00B242C2" w:rsidRDefault="00B242C2" w:rsidP="00D42A83">
            <w:pPr>
              <w:jc w:val="center"/>
              <w:outlineLvl w:val="0"/>
              <w:rPr>
                <w:rFonts w:eastAsia="Arial Unicode MS"/>
                <w:b/>
                <w:color w:val="000000"/>
                <w:u w:color="000000"/>
              </w:rPr>
            </w:pPr>
          </w:p>
        </w:tc>
        <w:tc>
          <w:tcPr>
            <w:tcW w:w="2128" w:type="dxa"/>
            <w:vMerge/>
            <w:shd w:val="clear" w:color="auto" w:fill="auto"/>
          </w:tcPr>
          <w:p w14:paraId="270E4077" w14:textId="77777777" w:rsidR="00B242C2" w:rsidRPr="003D2E98" w:rsidRDefault="00B242C2" w:rsidP="00D42A83">
            <w:pPr>
              <w:ind w:right="-141"/>
              <w:jc w:val="center"/>
              <w:outlineLvl w:val="0"/>
              <w:rPr>
                <w:rFonts w:eastAsia="Arial Unicode MS"/>
                <w:b/>
                <w:color w:val="000000"/>
                <w:u w:color="000000"/>
              </w:rPr>
            </w:pPr>
          </w:p>
        </w:tc>
      </w:tr>
      <w:tr w:rsidR="00B242C2" w:rsidRPr="003D2E98" w14:paraId="162FE37D" w14:textId="77777777" w:rsidTr="00763440">
        <w:trPr>
          <w:trHeight w:val="410"/>
          <w:tblHeader/>
        </w:trPr>
        <w:tc>
          <w:tcPr>
            <w:tcW w:w="2155" w:type="dxa"/>
            <w:gridSpan w:val="2"/>
            <w:vMerge/>
            <w:shd w:val="clear" w:color="auto" w:fill="auto"/>
          </w:tcPr>
          <w:p w14:paraId="37C33332" w14:textId="77777777" w:rsidR="00B242C2" w:rsidRPr="003D2E98" w:rsidRDefault="00B242C2" w:rsidP="00D42A83">
            <w:pPr>
              <w:tabs>
                <w:tab w:val="left" w:pos="1085"/>
              </w:tabs>
              <w:outlineLvl w:val="0"/>
              <w:rPr>
                <w:rFonts w:eastAsia="Arial Unicode MS"/>
                <w:b/>
                <w:color w:val="000000"/>
              </w:rPr>
            </w:pPr>
          </w:p>
        </w:tc>
        <w:tc>
          <w:tcPr>
            <w:tcW w:w="8753" w:type="dxa"/>
            <w:shd w:val="clear" w:color="auto" w:fill="auto"/>
          </w:tcPr>
          <w:p w14:paraId="568FE0CD" w14:textId="77777777" w:rsidR="00B242C2" w:rsidRPr="003D2E98" w:rsidRDefault="00B242C2" w:rsidP="00B242C2">
            <w:pPr>
              <w:spacing w:line="276" w:lineRule="auto"/>
              <w:rPr>
                <w:rFonts w:eastAsia="Arial Unicode MS"/>
                <w:b/>
                <w:color w:val="000000"/>
                <w:u w:color="000000"/>
              </w:rPr>
            </w:pPr>
            <w:r w:rsidRPr="00D411D4">
              <w:rPr>
                <w:rFonts w:eastAsia="Arial Unicode MS"/>
                <w:b/>
                <w:bCs/>
                <w:u w:color="000000"/>
              </w:rPr>
              <w:t>В том числе, практических занятий</w:t>
            </w:r>
          </w:p>
        </w:tc>
        <w:tc>
          <w:tcPr>
            <w:tcW w:w="1985" w:type="dxa"/>
            <w:shd w:val="clear" w:color="auto" w:fill="auto"/>
            <w:vAlign w:val="center"/>
          </w:tcPr>
          <w:p w14:paraId="68AFF7EE" w14:textId="77777777" w:rsidR="00B242C2" w:rsidRPr="00333465" w:rsidRDefault="00B242C2" w:rsidP="00333465">
            <w:pPr>
              <w:pStyle w:val="ab"/>
              <w:jc w:val="center"/>
              <w:rPr>
                <w:rFonts w:eastAsia="Arial Unicode MS"/>
                <w:b/>
                <w:bCs/>
                <w:u w:color="000000"/>
              </w:rPr>
            </w:pPr>
            <w:r w:rsidRPr="00333465">
              <w:rPr>
                <w:rFonts w:eastAsia="Arial Unicode MS"/>
                <w:b/>
                <w:bCs/>
                <w:u w:color="000000"/>
              </w:rPr>
              <w:t>2</w:t>
            </w:r>
          </w:p>
        </w:tc>
        <w:tc>
          <w:tcPr>
            <w:tcW w:w="2128" w:type="dxa"/>
            <w:vMerge/>
            <w:shd w:val="clear" w:color="auto" w:fill="auto"/>
          </w:tcPr>
          <w:p w14:paraId="41C74F09" w14:textId="11B2D441" w:rsidR="00B242C2" w:rsidRPr="003D2E98" w:rsidRDefault="00B242C2" w:rsidP="005F74A9">
            <w:pPr>
              <w:pStyle w:val="ab"/>
            </w:pPr>
          </w:p>
        </w:tc>
      </w:tr>
      <w:tr w:rsidR="00B242C2" w:rsidRPr="003D2E98" w14:paraId="31BD6734" w14:textId="77777777" w:rsidTr="00763440">
        <w:trPr>
          <w:trHeight w:val="410"/>
          <w:tblHeader/>
        </w:trPr>
        <w:tc>
          <w:tcPr>
            <w:tcW w:w="2155" w:type="dxa"/>
            <w:gridSpan w:val="2"/>
            <w:vMerge/>
            <w:shd w:val="clear" w:color="auto" w:fill="auto"/>
          </w:tcPr>
          <w:p w14:paraId="4636F65F" w14:textId="77777777" w:rsidR="00B242C2" w:rsidRPr="003D2E98" w:rsidRDefault="00B242C2" w:rsidP="00D42A83">
            <w:pPr>
              <w:tabs>
                <w:tab w:val="left" w:pos="1085"/>
              </w:tabs>
              <w:outlineLvl w:val="0"/>
              <w:rPr>
                <w:rFonts w:eastAsia="Arial Unicode MS"/>
                <w:b/>
                <w:color w:val="000000"/>
              </w:rPr>
            </w:pPr>
          </w:p>
        </w:tc>
        <w:tc>
          <w:tcPr>
            <w:tcW w:w="8753" w:type="dxa"/>
            <w:shd w:val="clear" w:color="auto" w:fill="auto"/>
          </w:tcPr>
          <w:p w14:paraId="45966AAF" w14:textId="77777777" w:rsidR="00B242C2" w:rsidRPr="003D2E98" w:rsidRDefault="00B242C2" w:rsidP="00B242C2">
            <w:pPr>
              <w:spacing w:line="276" w:lineRule="auto"/>
              <w:rPr>
                <w:rFonts w:eastAsia="Arial Unicode MS"/>
                <w:b/>
                <w:color w:val="000000"/>
                <w:u w:color="000000"/>
              </w:rPr>
            </w:pPr>
            <w:r>
              <w:rPr>
                <w:rFonts w:eastAsia="Arial Unicode MS"/>
                <w:color w:val="000000"/>
              </w:rPr>
              <w:t>Решение ситуационных задач</w:t>
            </w:r>
            <w:r w:rsidRPr="00876AA8">
              <w:rPr>
                <w:rFonts w:eastAsia="Arial Unicode MS"/>
                <w:color w:val="000000"/>
              </w:rPr>
              <w:t xml:space="preserve"> </w:t>
            </w:r>
            <w:r>
              <w:rPr>
                <w:rFonts w:eastAsia="Arial Unicode MS"/>
                <w:color w:val="000000"/>
              </w:rPr>
              <w:t>по</w:t>
            </w:r>
            <w:r w:rsidRPr="00876AA8">
              <w:rPr>
                <w:rFonts w:eastAsia="Arial Unicode MS"/>
                <w:color w:val="000000"/>
              </w:rPr>
              <w:t xml:space="preserve"> отражени</w:t>
            </w:r>
            <w:r>
              <w:rPr>
                <w:rFonts w:eastAsia="Arial Unicode MS"/>
                <w:color w:val="000000"/>
              </w:rPr>
              <w:t>ю</w:t>
            </w:r>
            <w:r w:rsidRPr="00876AA8">
              <w:rPr>
                <w:rFonts w:eastAsia="Arial Unicode MS"/>
                <w:color w:val="000000"/>
              </w:rPr>
              <w:t xml:space="preserve"> информации об обязательствах на счетах бухгалтерского учета</w:t>
            </w:r>
            <w:r>
              <w:rPr>
                <w:rFonts w:eastAsia="Arial Unicode MS"/>
                <w:color w:val="000000"/>
              </w:rPr>
              <w:t>: у</w:t>
            </w:r>
            <w:r w:rsidRPr="00876AA8">
              <w:rPr>
                <w:rFonts w:eastAsia="Arial Unicode MS"/>
                <w:color w:val="000000"/>
              </w:rPr>
              <w:t>чет расчетов с покупателями и заказчиками</w:t>
            </w:r>
            <w:r>
              <w:rPr>
                <w:rFonts w:eastAsia="Arial Unicode MS"/>
                <w:color w:val="000000"/>
              </w:rPr>
              <w:t>,</w:t>
            </w:r>
            <w:r w:rsidRPr="00876AA8">
              <w:rPr>
                <w:rFonts w:eastAsia="Arial Unicode MS"/>
                <w:color w:val="000000"/>
              </w:rPr>
              <w:t xml:space="preserve"> </w:t>
            </w:r>
            <w:r>
              <w:rPr>
                <w:rFonts w:eastAsia="Arial Unicode MS"/>
                <w:color w:val="000000"/>
              </w:rPr>
              <w:t>у</w:t>
            </w:r>
            <w:r w:rsidRPr="00876AA8">
              <w:rPr>
                <w:rFonts w:eastAsia="Arial Unicode MS"/>
                <w:color w:val="000000"/>
              </w:rPr>
              <w:t>чет расчетов по кредитам и займам</w:t>
            </w:r>
            <w:r>
              <w:rPr>
                <w:rFonts w:eastAsia="Arial Unicode MS"/>
                <w:color w:val="000000"/>
              </w:rPr>
              <w:t>, у</w:t>
            </w:r>
            <w:r w:rsidRPr="00876AA8">
              <w:rPr>
                <w:rFonts w:eastAsia="Arial Unicode MS"/>
                <w:color w:val="000000"/>
              </w:rPr>
              <w:t>чет расчетов с подотчетными лицами</w:t>
            </w:r>
          </w:p>
        </w:tc>
        <w:tc>
          <w:tcPr>
            <w:tcW w:w="1985" w:type="dxa"/>
            <w:shd w:val="clear" w:color="auto" w:fill="auto"/>
            <w:vAlign w:val="center"/>
          </w:tcPr>
          <w:p w14:paraId="3687A30D" w14:textId="77777777" w:rsidR="00B242C2" w:rsidRPr="00797FBC" w:rsidRDefault="00B242C2" w:rsidP="00797FBC">
            <w:pPr>
              <w:jc w:val="center"/>
              <w:rPr>
                <w:rFonts w:eastAsia="Arial Unicode MS"/>
                <w:u w:color="000000"/>
              </w:rPr>
            </w:pPr>
            <w:r w:rsidRPr="00797FBC">
              <w:rPr>
                <w:rFonts w:eastAsia="Arial Unicode MS"/>
                <w:u w:color="000000"/>
              </w:rPr>
              <w:t>2</w:t>
            </w:r>
          </w:p>
        </w:tc>
        <w:tc>
          <w:tcPr>
            <w:tcW w:w="2128" w:type="dxa"/>
            <w:vMerge/>
            <w:shd w:val="clear" w:color="auto" w:fill="auto"/>
          </w:tcPr>
          <w:p w14:paraId="0C86FDA5" w14:textId="77777777" w:rsidR="00B242C2" w:rsidRPr="003D2E98" w:rsidRDefault="00B242C2" w:rsidP="005F74A9">
            <w:pPr>
              <w:pStyle w:val="ab"/>
            </w:pPr>
          </w:p>
        </w:tc>
      </w:tr>
      <w:tr w:rsidR="00951B31" w:rsidRPr="003D2E98" w14:paraId="15C92F1A" w14:textId="77777777" w:rsidTr="00763440">
        <w:trPr>
          <w:trHeight w:val="410"/>
          <w:tblHeader/>
        </w:trPr>
        <w:tc>
          <w:tcPr>
            <w:tcW w:w="2155" w:type="dxa"/>
            <w:gridSpan w:val="2"/>
            <w:vMerge w:val="restart"/>
            <w:shd w:val="clear" w:color="auto" w:fill="auto"/>
          </w:tcPr>
          <w:p w14:paraId="4A2CFB93" w14:textId="77777777" w:rsidR="00951B31" w:rsidRPr="001309E7" w:rsidRDefault="00951B31" w:rsidP="00B242C2">
            <w:pPr>
              <w:spacing w:line="276" w:lineRule="auto"/>
              <w:rPr>
                <w:rFonts w:eastAsia="Arial Unicode MS"/>
                <w:b/>
                <w:bCs/>
                <w:u w:color="000000"/>
              </w:rPr>
            </w:pPr>
            <w:r w:rsidRPr="001309E7">
              <w:rPr>
                <w:rFonts w:eastAsia="Arial Unicode MS"/>
                <w:b/>
                <w:bCs/>
                <w:u w:color="000000"/>
              </w:rPr>
              <w:t xml:space="preserve">Тема 2.8. </w:t>
            </w:r>
          </w:p>
          <w:p w14:paraId="3ABC0D65" w14:textId="77777777" w:rsidR="00951B31" w:rsidRPr="003D2E98" w:rsidRDefault="00951B31" w:rsidP="00B242C2">
            <w:pPr>
              <w:spacing w:line="276" w:lineRule="auto"/>
              <w:rPr>
                <w:rFonts w:eastAsia="Arial Unicode MS"/>
                <w:b/>
                <w:color w:val="000000"/>
                <w:u w:color="000000"/>
              </w:rPr>
            </w:pPr>
            <w:r w:rsidRPr="001309E7">
              <w:rPr>
                <w:rFonts w:eastAsia="Arial Unicode MS"/>
                <w:b/>
                <w:bCs/>
                <w:u w:color="000000"/>
              </w:rPr>
              <w:t xml:space="preserve">Учет финансовых результатов и </w:t>
            </w:r>
            <w:r w:rsidRPr="001309E7">
              <w:rPr>
                <w:rFonts w:eastAsia="Arial Unicode MS"/>
                <w:b/>
                <w:bCs/>
                <w:u w:color="000000"/>
              </w:rPr>
              <w:lastRenderedPageBreak/>
              <w:t>использования прибыли</w:t>
            </w:r>
          </w:p>
        </w:tc>
        <w:tc>
          <w:tcPr>
            <w:tcW w:w="8753" w:type="dxa"/>
            <w:shd w:val="clear" w:color="auto" w:fill="auto"/>
          </w:tcPr>
          <w:p w14:paraId="5B5AB11C" w14:textId="77777777" w:rsidR="00951B31" w:rsidRPr="00D411D4" w:rsidRDefault="00951B31" w:rsidP="00B242C2">
            <w:pPr>
              <w:spacing w:line="276" w:lineRule="auto"/>
              <w:rPr>
                <w:rFonts w:eastAsia="Arial Unicode MS"/>
                <w:b/>
                <w:bCs/>
                <w:u w:color="000000"/>
              </w:rPr>
            </w:pPr>
            <w:r w:rsidRPr="00D411D4">
              <w:rPr>
                <w:rFonts w:eastAsia="Arial Unicode MS"/>
                <w:b/>
                <w:bCs/>
                <w:u w:color="000000"/>
              </w:rPr>
              <w:lastRenderedPageBreak/>
              <w:t>Содержание учебного материала</w:t>
            </w:r>
          </w:p>
        </w:tc>
        <w:tc>
          <w:tcPr>
            <w:tcW w:w="1985" w:type="dxa"/>
            <w:vMerge w:val="restart"/>
            <w:shd w:val="clear" w:color="auto" w:fill="auto"/>
          </w:tcPr>
          <w:p w14:paraId="41495BB5" w14:textId="283E2F12" w:rsidR="00951B31" w:rsidRPr="00964B0F" w:rsidRDefault="00951B31" w:rsidP="00333465">
            <w:pPr>
              <w:pStyle w:val="ab"/>
              <w:jc w:val="center"/>
              <w:rPr>
                <w:rFonts w:eastAsia="Arial Unicode MS"/>
                <w:b/>
                <w:bCs/>
                <w:u w:color="000000"/>
                <w:lang w:val="en-US"/>
              </w:rPr>
            </w:pPr>
            <w:r w:rsidRPr="00333465">
              <w:rPr>
                <w:rFonts w:eastAsia="Arial Unicode MS"/>
                <w:b/>
                <w:bCs/>
                <w:u w:color="000000"/>
              </w:rPr>
              <w:t>4</w:t>
            </w:r>
            <w:r w:rsidR="00964B0F">
              <w:rPr>
                <w:rFonts w:eastAsia="Arial Unicode MS"/>
                <w:b/>
                <w:bCs/>
                <w:u w:color="000000"/>
                <w:lang w:val="en-US"/>
              </w:rPr>
              <w:t>/4</w:t>
            </w:r>
          </w:p>
        </w:tc>
        <w:tc>
          <w:tcPr>
            <w:tcW w:w="2128" w:type="dxa"/>
            <w:vMerge w:val="restart"/>
            <w:shd w:val="clear" w:color="auto" w:fill="auto"/>
          </w:tcPr>
          <w:p w14:paraId="3650151B" w14:textId="77777777" w:rsidR="00951B31" w:rsidRPr="003D2E98" w:rsidRDefault="00951B31" w:rsidP="005F74A9">
            <w:pPr>
              <w:pStyle w:val="ab"/>
            </w:pPr>
            <w:r w:rsidRPr="003D2E98">
              <w:t>ОК 01–</w:t>
            </w:r>
            <w:r>
              <w:t xml:space="preserve"> </w:t>
            </w:r>
            <w:r w:rsidRPr="003D2E98">
              <w:t>06,</w:t>
            </w:r>
          </w:p>
          <w:p w14:paraId="39468B4B" w14:textId="77777777" w:rsidR="00951B31" w:rsidRPr="003D2E98" w:rsidRDefault="00951B31" w:rsidP="005F74A9">
            <w:pPr>
              <w:pStyle w:val="ab"/>
            </w:pPr>
            <w:r w:rsidRPr="003D2E98">
              <w:t>ОК 09</w:t>
            </w:r>
            <w:r>
              <w:t xml:space="preserve"> </w:t>
            </w:r>
            <w:r w:rsidRPr="003D2E98">
              <w:t>–1</w:t>
            </w:r>
            <w:r>
              <w:t>1</w:t>
            </w:r>
            <w:r w:rsidRPr="003D2E98">
              <w:t>,</w:t>
            </w:r>
          </w:p>
          <w:p w14:paraId="625A97F5" w14:textId="77777777" w:rsidR="00951B31" w:rsidRPr="003D2E98" w:rsidRDefault="00951B31" w:rsidP="005F74A9">
            <w:pPr>
              <w:pStyle w:val="ab"/>
            </w:pPr>
            <w:r>
              <w:t>ПК 2.1</w:t>
            </w:r>
            <w:r w:rsidRPr="003D2E98">
              <w:t>–</w:t>
            </w:r>
            <w:r>
              <w:t xml:space="preserve"> 2.2,</w:t>
            </w:r>
          </w:p>
          <w:p w14:paraId="4884786E" w14:textId="77777777" w:rsidR="00951B31" w:rsidRDefault="00951B31" w:rsidP="005F74A9">
            <w:pPr>
              <w:pStyle w:val="ab"/>
              <w:rPr>
                <w:rFonts w:eastAsia="Arial Unicode MS"/>
                <w:u w:color="000000"/>
              </w:rPr>
            </w:pPr>
            <w:r w:rsidRPr="003D2E98">
              <w:lastRenderedPageBreak/>
              <w:t>ПК 3.1</w:t>
            </w:r>
            <w:r>
              <w:t>, 3.3</w:t>
            </w:r>
            <w:r w:rsidRPr="003D2E98">
              <w:t>–3.4</w:t>
            </w:r>
            <w:r>
              <w:t xml:space="preserve">, </w:t>
            </w:r>
            <w:r w:rsidRPr="00A04CD1">
              <w:rPr>
                <w:rFonts w:eastAsia="Arial Unicode MS"/>
                <w:u w:color="000000"/>
              </w:rPr>
              <w:t>ПК 4.2</w:t>
            </w:r>
          </w:p>
          <w:p w14:paraId="1D0CF96B" w14:textId="77777777" w:rsidR="00951B31" w:rsidRPr="003D2E98" w:rsidRDefault="00951B31" w:rsidP="005F74A9">
            <w:pPr>
              <w:pStyle w:val="ab"/>
              <w:rPr>
                <w:rFonts w:eastAsia="Arial Unicode MS"/>
                <w:b/>
                <w:u w:color="000000"/>
              </w:rPr>
            </w:pPr>
            <w:r>
              <w:rPr>
                <w:rFonts w:eastAsia="Arial Unicode MS"/>
                <w:u w:color="000000"/>
              </w:rPr>
              <w:t>ЛР 3, ЛР 13, ЛР 14, ЛР 15</w:t>
            </w:r>
          </w:p>
        </w:tc>
      </w:tr>
      <w:tr w:rsidR="00951B31" w:rsidRPr="003D2E98" w14:paraId="705E2934" w14:textId="77777777" w:rsidTr="00763440">
        <w:trPr>
          <w:tblHeader/>
        </w:trPr>
        <w:tc>
          <w:tcPr>
            <w:tcW w:w="2155" w:type="dxa"/>
            <w:gridSpan w:val="2"/>
            <w:vMerge/>
            <w:shd w:val="clear" w:color="auto" w:fill="auto"/>
          </w:tcPr>
          <w:p w14:paraId="6220B8E2"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1C619809" w14:textId="77777777" w:rsidR="00951B31" w:rsidRPr="003D2E98" w:rsidRDefault="00951B31" w:rsidP="00B242C2">
            <w:pPr>
              <w:spacing w:line="276" w:lineRule="auto"/>
              <w:ind w:left="70"/>
              <w:rPr>
                <w:rFonts w:eastAsia="Arial Unicode MS"/>
                <w:b/>
                <w:color w:val="000000"/>
                <w:u w:color="000000"/>
              </w:rPr>
            </w:pPr>
            <w:r w:rsidRPr="00D332E8">
              <w:rPr>
                <w:bCs/>
              </w:rPr>
              <w:t>Учет финансовых результатов, связанных с обычными видами деятельности.</w:t>
            </w:r>
            <w:r>
              <w:rPr>
                <w:bCs/>
              </w:rPr>
              <w:t xml:space="preserve"> </w:t>
            </w:r>
            <w:r w:rsidRPr="00D332E8">
              <w:rPr>
                <w:bCs/>
              </w:rPr>
              <w:t>Учет прочих доходов и расходов, учет нераспределенной прибыли (непокрытого убытка отчетного года</w:t>
            </w:r>
            <w:r>
              <w:rPr>
                <w:bCs/>
              </w:rPr>
              <w:t>.</w:t>
            </w:r>
          </w:p>
        </w:tc>
        <w:tc>
          <w:tcPr>
            <w:tcW w:w="1985" w:type="dxa"/>
            <w:vMerge/>
            <w:shd w:val="clear" w:color="auto" w:fill="auto"/>
            <w:vAlign w:val="center"/>
          </w:tcPr>
          <w:p w14:paraId="67125441" w14:textId="77777777" w:rsidR="00951B31" w:rsidRDefault="00951B31" w:rsidP="00D42A83">
            <w:pPr>
              <w:jc w:val="center"/>
              <w:outlineLvl w:val="0"/>
              <w:rPr>
                <w:rFonts w:eastAsia="Arial Unicode MS"/>
                <w:b/>
                <w:color w:val="000000"/>
                <w:u w:color="000000"/>
              </w:rPr>
            </w:pPr>
          </w:p>
        </w:tc>
        <w:tc>
          <w:tcPr>
            <w:tcW w:w="2128" w:type="dxa"/>
            <w:vMerge/>
            <w:shd w:val="clear" w:color="auto" w:fill="auto"/>
          </w:tcPr>
          <w:p w14:paraId="45372A4A" w14:textId="77777777" w:rsidR="00951B31" w:rsidRPr="003D2E98" w:rsidRDefault="00951B31" w:rsidP="00D42A83">
            <w:pPr>
              <w:ind w:right="-141"/>
              <w:jc w:val="center"/>
              <w:outlineLvl w:val="0"/>
              <w:rPr>
                <w:rFonts w:eastAsia="Arial Unicode MS"/>
                <w:b/>
                <w:color w:val="000000"/>
                <w:u w:color="000000"/>
              </w:rPr>
            </w:pPr>
          </w:p>
        </w:tc>
      </w:tr>
      <w:tr w:rsidR="00951B31" w:rsidRPr="003D2E98" w14:paraId="1D1FE570" w14:textId="77777777" w:rsidTr="00763440">
        <w:trPr>
          <w:tblHeader/>
        </w:trPr>
        <w:tc>
          <w:tcPr>
            <w:tcW w:w="2155" w:type="dxa"/>
            <w:gridSpan w:val="2"/>
            <w:vMerge/>
            <w:shd w:val="clear" w:color="auto" w:fill="auto"/>
          </w:tcPr>
          <w:p w14:paraId="675FA54D"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5B556D16" w14:textId="77777777" w:rsidR="00951B31" w:rsidRPr="00B242C2" w:rsidRDefault="00951B31" w:rsidP="00B242C2">
            <w:pPr>
              <w:spacing w:after="120" w:line="276" w:lineRule="auto"/>
              <w:rPr>
                <w:rFonts w:eastAsia="Arial Unicode MS"/>
                <w:b/>
                <w:bCs/>
                <w:u w:color="000000"/>
              </w:rPr>
            </w:pPr>
            <w:r w:rsidRPr="00D411D4">
              <w:rPr>
                <w:rFonts w:eastAsia="Arial Unicode MS"/>
                <w:b/>
                <w:bCs/>
                <w:u w:color="000000"/>
              </w:rPr>
              <w:t>В том числе, практических занятий</w:t>
            </w:r>
          </w:p>
        </w:tc>
        <w:tc>
          <w:tcPr>
            <w:tcW w:w="1985" w:type="dxa"/>
            <w:shd w:val="clear" w:color="auto" w:fill="auto"/>
            <w:vAlign w:val="center"/>
          </w:tcPr>
          <w:p w14:paraId="7746D754"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2</w:t>
            </w:r>
          </w:p>
        </w:tc>
        <w:tc>
          <w:tcPr>
            <w:tcW w:w="2128" w:type="dxa"/>
            <w:vMerge/>
            <w:shd w:val="clear" w:color="auto" w:fill="auto"/>
          </w:tcPr>
          <w:p w14:paraId="73BFB8C2" w14:textId="77777777" w:rsidR="00951B31" w:rsidRPr="003D2E98" w:rsidRDefault="00951B31" w:rsidP="00D42A83">
            <w:pPr>
              <w:ind w:right="-141"/>
              <w:jc w:val="center"/>
              <w:outlineLvl w:val="0"/>
              <w:rPr>
                <w:rFonts w:eastAsia="Arial Unicode MS"/>
                <w:b/>
                <w:color w:val="000000"/>
                <w:u w:color="000000"/>
              </w:rPr>
            </w:pPr>
          </w:p>
        </w:tc>
      </w:tr>
      <w:tr w:rsidR="00951B31" w:rsidRPr="003D2E98" w14:paraId="2F2E8C29" w14:textId="77777777" w:rsidTr="00763440">
        <w:trPr>
          <w:tblHeader/>
        </w:trPr>
        <w:tc>
          <w:tcPr>
            <w:tcW w:w="2155" w:type="dxa"/>
            <w:gridSpan w:val="2"/>
            <w:vMerge/>
            <w:shd w:val="clear" w:color="auto" w:fill="auto"/>
          </w:tcPr>
          <w:p w14:paraId="6BB1B002"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1ABA3105" w14:textId="77777777" w:rsidR="00951B31" w:rsidRPr="003D2E98" w:rsidRDefault="00951B31" w:rsidP="00B242C2">
            <w:pPr>
              <w:spacing w:line="276" w:lineRule="auto"/>
              <w:ind w:left="70"/>
              <w:rPr>
                <w:rFonts w:eastAsia="Arial Unicode MS"/>
                <w:color w:val="000000"/>
              </w:rPr>
            </w:pPr>
            <w:r>
              <w:rPr>
                <w:rFonts w:eastAsia="Arial Unicode MS"/>
                <w:color w:val="000000"/>
              </w:rPr>
              <w:t>Решение ситуационных задач</w:t>
            </w:r>
            <w:r w:rsidRPr="00D332E8">
              <w:rPr>
                <w:bCs/>
              </w:rPr>
              <w:t xml:space="preserve"> </w:t>
            </w:r>
            <w:r>
              <w:rPr>
                <w:bCs/>
              </w:rPr>
              <w:t>по у</w:t>
            </w:r>
            <w:r w:rsidRPr="00D332E8">
              <w:rPr>
                <w:bCs/>
              </w:rPr>
              <w:t>чет</w:t>
            </w:r>
            <w:r>
              <w:rPr>
                <w:bCs/>
              </w:rPr>
              <w:t>у</w:t>
            </w:r>
            <w:r w:rsidRPr="00D332E8">
              <w:rPr>
                <w:bCs/>
              </w:rPr>
              <w:t xml:space="preserve"> финансовых результатов, связанных с обычными видами деятельности</w:t>
            </w:r>
            <w:r>
              <w:rPr>
                <w:bCs/>
              </w:rPr>
              <w:t>, у</w:t>
            </w:r>
            <w:r w:rsidRPr="00D332E8">
              <w:rPr>
                <w:bCs/>
              </w:rPr>
              <w:t>чет</w:t>
            </w:r>
            <w:r>
              <w:rPr>
                <w:bCs/>
              </w:rPr>
              <w:t>у</w:t>
            </w:r>
            <w:r w:rsidRPr="00D332E8">
              <w:rPr>
                <w:bCs/>
              </w:rPr>
              <w:t xml:space="preserve"> прочих доходов и расходов, учет</w:t>
            </w:r>
            <w:r>
              <w:rPr>
                <w:bCs/>
              </w:rPr>
              <w:t>у</w:t>
            </w:r>
            <w:r w:rsidRPr="00D332E8">
              <w:rPr>
                <w:bCs/>
              </w:rPr>
              <w:t xml:space="preserve"> нераспределенной прибыли (непокрытого убытка отчетного года)</w:t>
            </w:r>
            <w:r>
              <w:rPr>
                <w:bCs/>
              </w:rPr>
              <w:t>.</w:t>
            </w:r>
          </w:p>
        </w:tc>
        <w:tc>
          <w:tcPr>
            <w:tcW w:w="1985" w:type="dxa"/>
            <w:shd w:val="clear" w:color="auto" w:fill="auto"/>
            <w:vAlign w:val="center"/>
          </w:tcPr>
          <w:p w14:paraId="73F73CB1" w14:textId="77777777" w:rsidR="00951B31" w:rsidRPr="00797FBC" w:rsidRDefault="00951B31" w:rsidP="00797FBC">
            <w:pPr>
              <w:jc w:val="center"/>
              <w:rPr>
                <w:rFonts w:eastAsia="Arial Unicode MS"/>
                <w:u w:color="000000"/>
              </w:rPr>
            </w:pPr>
            <w:r w:rsidRPr="00797FBC">
              <w:rPr>
                <w:rFonts w:eastAsia="Arial Unicode MS"/>
                <w:u w:color="000000"/>
              </w:rPr>
              <w:t>2</w:t>
            </w:r>
          </w:p>
        </w:tc>
        <w:tc>
          <w:tcPr>
            <w:tcW w:w="2128" w:type="dxa"/>
            <w:vMerge/>
            <w:shd w:val="clear" w:color="auto" w:fill="auto"/>
          </w:tcPr>
          <w:p w14:paraId="6EE05520" w14:textId="77777777" w:rsidR="00951B31" w:rsidRPr="003D2E98" w:rsidRDefault="00951B31" w:rsidP="00D42A83">
            <w:pPr>
              <w:ind w:right="-141"/>
              <w:jc w:val="center"/>
              <w:outlineLvl w:val="0"/>
              <w:rPr>
                <w:rFonts w:eastAsia="Arial Unicode MS"/>
                <w:b/>
                <w:color w:val="000000"/>
                <w:u w:color="000000"/>
              </w:rPr>
            </w:pPr>
          </w:p>
        </w:tc>
      </w:tr>
      <w:tr w:rsidR="00951B31" w:rsidRPr="003D2E98" w14:paraId="0AC4A2D3" w14:textId="77777777" w:rsidTr="00763440">
        <w:trPr>
          <w:trHeight w:val="410"/>
          <w:tblHeader/>
        </w:trPr>
        <w:tc>
          <w:tcPr>
            <w:tcW w:w="2155" w:type="dxa"/>
            <w:gridSpan w:val="2"/>
            <w:vMerge w:val="restart"/>
            <w:shd w:val="clear" w:color="auto" w:fill="auto"/>
          </w:tcPr>
          <w:p w14:paraId="27C3CB26" w14:textId="77777777" w:rsidR="00951B31" w:rsidRPr="001309E7" w:rsidRDefault="00951B31" w:rsidP="00B242C2">
            <w:pPr>
              <w:spacing w:line="276" w:lineRule="auto"/>
              <w:rPr>
                <w:rFonts w:eastAsia="Arial Unicode MS"/>
                <w:b/>
                <w:bCs/>
                <w:u w:color="000000"/>
              </w:rPr>
            </w:pPr>
            <w:r w:rsidRPr="001309E7">
              <w:rPr>
                <w:rFonts w:eastAsia="Arial Unicode MS"/>
                <w:b/>
                <w:bCs/>
                <w:u w:color="000000"/>
              </w:rPr>
              <w:t xml:space="preserve">Тема 2.9. </w:t>
            </w:r>
          </w:p>
          <w:p w14:paraId="1D554ADF" w14:textId="77777777" w:rsidR="00951B31" w:rsidRPr="003D2E98" w:rsidRDefault="00951B31" w:rsidP="00B242C2">
            <w:pPr>
              <w:spacing w:line="276" w:lineRule="auto"/>
              <w:rPr>
                <w:rFonts w:eastAsia="Arial Unicode MS"/>
                <w:b/>
                <w:color w:val="000000"/>
                <w:u w:color="000000"/>
              </w:rPr>
            </w:pPr>
            <w:r w:rsidRPr="001309E7">
              <w:rPr>
                <w:rFonts w:eastAsia="Arial Unicode MS"/>
                <w:b/>
                <w:bCs/>
                <w:u w:color="000000"/>
              </w:rPr>
              <w:t>Учет собственного капитала</w:t>
            </w:r>
          </w:p>
        </w:tc>
        <w:tc>
          <w:tcPr>
            <w:tcW w:w="8753" w:type="dxa"/>
            <w:shd w:val="clear" w:color="auto" w:fill="auto"/>
          </w:tcPr>
          <w:p w14:paraId="6C260D39" w14:textId="77777777" w:rsidR="00951B31" w:rsidRPr="00B242C2" w:rsidRDefault="00951B31" w:rsidP="00B242C2">
            <w:pPr>
              <w:spacing w:after="120" w:line="276" w:lineRule="auto"/>
              <w:rPr>
                <w:rFonts w:eastAsia="Arial Unicode MS"/>
                <w:b/>
                <w:bCs/>
                <w:u w:color="000000"/>
              </w:rPr>
            </w:pPr>
            <w:r w:rsidRPr="00D411D4">
              <w:rPr>
                <w:rFonts w:eastAsia="Arial Unicode MS"/>
                <w:b/>
                <w:bCs/>
                <w:u w:color="000000"/>
              </w:rPr>
              <w:t>Содержание учебного материала</w:t>
            </w:r>
          </w:p>
        </w:tc>
        <w:tc>
          <w:tcPr>
            <w:tcW w:w="1985" w:type="dxa"/>
            <w:vMerge w:val="restart"/>
            <w:shd w:val="clear" w:color="auto" w:fill="auto"/>
          </w:tcPr>
          <w:p w14:paraId="0AD6371A" w14:textId="5062A5AB" w:rsidR="00951B31" w:rsidRPr="00964B0F" w:rsidRDefault="00951B31" w:rsidP="00333465">
            <w:pPr>
              <w:pStyle w:val="ab"/>
              <w:jc w:val="center"/>
              <w:rPr>
                <w:rFonts w:eastAsia="Arial Unicode MS"/>
                <w:b/>
                <w:bCs/>
                <w:u w:color="000000"/>
                <w:lang w:val="en-US"/>
              </w:rPr>
            </w:pPr>
            <w:r w:rsidRPr="00333465">
              <w:rPr>
                <w:rFonts w:eastAsia="Arial Unicode MS"/>
                <w:b/>
                <w:bCs/>
                <w:u w:color="000000"/>
              </w:rPr>
              <w:t>2</w:t>
            </w:r>
            <w:r w:rsidR="00964B0F">
              <w:rPr>
                <w:rFonts w:eastAsia="Arial Unicode MS"/>
                <w:b/>
                <w:bCs/>
                <w:u w:color="000000"/>
                <w:lang w:val="en-US"/>
              </w:rPr>
              <w:t>/2</w:t>
            </w:r>
          </w:p>
        </w:tc>
        <w:tc>
          <w:tcPr>
            <w:tcW w:w="2128" w:type="dxa"/>
            <w:vMerge w:val="restart"/>
            <w:shd w:val="clear" w:color="auto" w:fill="auto"/>
          </w:tcPr>
          <w:p w14:paraId="15FD4DFA" w14:textId="77777777" w:rsidR="00B242C2" w:rsidRDefault="00951B31" w:rsidP="00D42A83">
            <w:pPr>
              <w:suppressAutoHyphens/>
              <w:ind w:right="-141"/>
            </w:pPr>
            <w:r w:rsidRPr="003D2E98">
              <w:t>ОК 01–</w:t>
            </w:r>
            <w:r>
              <w:t xml:space="preserve"> </w:t>
            </w:r>
            <w:r w:rsidRPr="003D2E98">
              <w:t>06,</w:t>
            </w:r>
            <w:r w:rsidR="00B242C2">
              <w:t xml:space="preserve"> </w:t>
            </w:r>
          </w:p>
          <w:p w14:paraId="2AB1C4F8" w14:textId="77777777" w:rsidR="00B242C2" w:rsidRDefault="00951B31" w:rsidP="00D42A83">
            <w:pPr>
              <w:suppressAutoHyphens/>
              <w:ind w:right="-141"/>
            </w:pPr>
            <w:r w:rsidRPr="003D2E98">
              <w:t>ОК 09</w:t>
            </w:r>
            <w:r>
              <w:t xml:space="preserve"> </w:t>
            </w:r>
            <w:r w:rsidRPr="003D2E98">
              <w:t>–1</w:t>
            </w:r>
            <w:r>
              <w:t>1</w:t>
            </w:r>
            <w:r w:rsidRPr="003D2E98">
              <w:t>,</w:t>
            </w:r>
            <w:r w:rsidR="00B242C2">
              <w:t xml:space="preserve"> </w:t>
            </w:r>
          </w:p>
          <w:p w14:paraId="643D89B9" w14:textId="77777777" w:rsidR="00B242C2" w:rsidRDefault="00951B31" w:rsidP="00D42A83">
            <w:pPr>
              <w:suppressAutoHyphens/>
              <w:ind w:right="-141"/>
            </w:pPr>
            <w:r w:rsidRPr="003D2E98">
              <w:t>ПК 3.1</w:t>
            </w:r>
            <w:r>
              <w:t>, 3.3</w:t>
            </w:r>
            <w:r w:rsidRPr="003D2E98">
              <w:t>–3.4</w:t>
            </w:r>
            <w:r>
              <w:t xml:space="preserve">, </w:t>
            </w:r>
          </w:p>
          <w:p w14:paraId="227C047B" w14:textId="00DE1E50" w:rsidR="00951B31" w:rsidRPr="00B242C2" w:rsidRDefault="00951B31" w:rsidP="00D42A83">
            <w:pPr>
              <w:suppressAutoHyphens/>
              <w:ind w:right="-141"/>
            </w:pPr>
            <w:r w:rsidRPr="00A04CD1">
              <w:rPr>
                <w:rFonts w:eastAsia="Arial Unicode MS"/>
                <w:color w:val="000000"/>
                <w:u w:color="000000"/>
              </w:rPr>
              <w:t>ПК 4.2</w:t>
            </w:r>
          </w:p>
        </w:tc>
      </w:tr>
      <w:tr w:rsidR="00951B31" w:rsidRPr="003D2E98" w14:paraId="78014026" w14:textId="77777777" w:rsidTr="00763440">
        <w:trPr>
          <w:tblHeader/>
        </w:trPr>
        <w:tc>
          <w:tcPr>
            <w:tcW w:w="2155" w:type="dxa"/>
            <w:gridSpan w:val="2"/>
            <w:vMerge/>
            <w:shd w:val="clear" w:color="auto" w:fill="auto"/>
          </w:tcPr>
          <w:p w14:paraId="34A73EB6"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0F1D9F97" w14:textId="77777777" w:rsidR="00951B31" w:rsidRPr="003D2E98" w:rsidRDefault="00951B31" w:rsidP="00B242C2">
            <w:pPr>
              <w:spacing w:line="276" w:lineRule="auto"/>
              <w:ind w:left="70"/>
              <w:jc w:val="both"/>
              <w:rPr>
                <w:rFonts w:eastAsia="Arial Unicode MS"/>
                <w:color w:val="000000"/>
              </w:rPr>
            </w:pPr>
            <w:r w:rsidRPr="00D332E8">
              <w:rPr>
                <w:bCs/>
              </w:rPr>
              <w:t>Учет уставного, добавочного и резервного капитала</w:t>
            </w:r>
            <w:r>
              <w:rPr>
                <w:bCs/>
              </w:rPr>
              <w:t>.</w:t>
            </w:r>
          </w:p>
        </w:tc>
        <w:tc>
          <w:tcPr>
            <w:tcW w:w="1985" w:type="dxa"/>
            <w:vMerge/>
            <w:shd w:val="clear" w:color="auto" w:fill="auto"/>
          </w:tcPr>
          <w:p w14:paraId="7E8024AA" w14:textId="77777777" w:rsidR="00951B31" w:rsidRPr="003D2E98" w:rsidRDefault="00951B31" w:rsidP="00D42A83">
            <w:pPr>
              <w:jc w:val="center"/>
              <w:outlineLvl w:val="0"/>
              <w:rPr>
                <w:rFonts w:eastAsia="Arial Unicode MS"/>
                <w:b/>
                <w:color w:val="000000"/>
                <w:u w:color="000000"/>
              </w:rPr>
            </w:pPr>
          </w:p>
        </w:tc>
        <w:tc>
          <w:tcPr>
            <w:tcW w:w="2128" w:type="dxa"/>
            <w:vMerge/>
            <w:shd w:val="clear" w:color="auto" w:fill="auto"/>
          </w:tcPr>
          <w:p w14:paraId="150B9289" w14:textId="77777777" w:rsidR="00951B31" w:rsidRPr="003D2E98" w:rsidRDefault="00951B31" w:rsidP="00D42A83">
            <w:pPr>
              <w:ind w:right="-141"/>
              <w:jc w:val="center"/>
              <w:outlineLvl w:val="0"/>
              <w:rPr>
                <w:rFonts w:eastAsia="Arial Unicode MS"/>
                <w:b/>
                <w:color w:val="000000"/>
                <w:u w:color="000000"/>
              </w:rPr>
            </w:pPr>
          </w:p>
        </w:tc>
      </w:tr>
      <w:tr w:rsidR="00951B31" w:rsidRPr="00427A51" w14:paraId="079255C7" w14:textId="77777777" w:rsidTr="00763440">
        <w:trPr>
          <w:trHeight w:val="410"/>
          <w:tblHeader/>
        </w:trPr>
        <w:tc>
          <w:tcPr>
            <w:tcW w:w="2155" w:type="dxa"/>
            <w:gridSpan w:val="2"/>
            <w:vMerge w:val="restart"/>
            <w:shd w:val="clear" w:color="auto" w:fill="auto"/>
          </w:tcPr>
          <w:p w14:paraId="6306DC5A" w14:textId="77777777" w:rsidR="00951B31" w:rsidRPr="001309E7" w:rsidRDefault="00951B31" w:rsidP="00B242C2">
            <w:pPr>
              <w:spacing w:line="276" w:lineRule="auto"/>
              <w:rPr>
                <w:rFonts w:eastAsia="Arial Unicode MS"/>
                <w:b/>
                <w:bCs/>
                <w:u w:color="000000"/>
              </w:rPr>
            </w:pPr>
            <w:r w:rsidRPr="001309E7">
              <w:rPr>
                <w:rFonts w:eastAsia="Arial Unicode MS"/>
                <w:b/>
                <w:bCs/>
                <w:u w:color="000000"/>
              </w:rPr>
              <w:t xml:space="preserve">Тема 2.10. </w:t>
            </w:r>
          </w:p>
          <w:p w14:paraId="19404DED" w14:textId="77777777" w:rsidR="00951B31" w:rsidRPr="003D2E98" w:rsidRDefault="00951B31" w:rsidP="00B242C2">
            <w:pPr>
              <w:spacing w:line="276" w:lineRule="auto"/>
              <w:rPr>
                <w:rFonts w:eastAsia="Arial Unicode MS"/>
                <w:b/>
                <w:color w:val="000000"/>
                <w:u w:color="000000"/>
              </w:rPr>
            </w:pPr>
            <w:r w:rsidRPr="001309E7">
              <w:rPr>
                <w:rFonts w:eastAsia="Arial Unicode MS"/>
                <w:b/>
                <w:bCs/>
                <w:u w:color="000000"/>
              </w:rPr>
              <w:t>Бухгалтерская отчетность</w:t>
            </w:r>
          </w:p>
        </w:tc>
        <w:tc>
          <w:tcPr>
            <w:tcW w:w="8753" w:type="dxa"/>
            <w:shd w:val="clear" w:color="auto" w:fill="auto"/>
          </w:tcPr>
          <w:p w14:paraId="52FA3FC8" w14:textId="77777777" w:rsidR="00951B31" w:rsidRPr="00B242C2" w:rsidRDefault="00951B31" w:rsidP="00B242C2">
            <w:pPr>
              <w:spacing w:after="120" w:line="276" w:lineRule="auto"/>
              <w:rPr>
                <w:rFonts w:eastAsia="Arial Unicode MS"/>
                <w:b/>
                <w:bCs/>
                <w:u w:color="000000"/>
              </w:rPr>
            </w:pPr>
            <w:r w:rsidRPr="00D411D4">
              <w:rPr>
                <w:rFonts w:eastAsia="Arial Unicode MS"/>
                <w:b/>
                <w:bCs/>
                <w:u w:color="000000"/>
              </w:rPr>
              <w:t>Содержание учебного материала</w:t>
            </w:r>
          </w:p>
        </w:tc>
        <w:tc>
          <w:tcPr>
            <w:tcW w:w="1987" w:type="dxa"/>
            <w:vMerge w:val="restart"/>
            <w:shd w:val="clear" w:color="auto" w:fill="auto"/>
          </w:tcPr>
          <w:p w14:paraId="656DCED2" w14:textId="3CEA1412" w:rsidR="00951B31" w:rsidRPr="00964B0F" w:rsidRDefault="00951B31" w:rsidP="00333465">
            <w:pPr>
              <w:pStyle w:val="ab"/>
              <w:jc w:val="center"/>
              <w:rPr>
                <w:rFonts w:eastAsia="Arial Unicode MS"/>
                <w:b/>
                <w:bCs/>
                <w:u w:color="000000"/>
                <w:lang w:val="en-US"/>
              </w:rPr>
            </w:pPr>
            <w:r w:rsidRPr="00333465">
              <w:rPr>
                <w:rFonts w:eastAsia="Arial Unicode MS"/>
                <w:b/>
                <w:bCs/>
                <w:u w:color="000000"/>
              </w:rPr>
              <w:t>4</w:t>
            </w:r>
            <w:r w:rsidR="00964B0F">
              <w:rPr>
                <w:rFonts w:eastAsia="Arial Unicode MS"/>
                <w:b/>
                <w:bCs/>
                <w:u w:color="000000"/>
                <w:lang w:val="en-US"/>
              </w:rPr>
              <w:t>/2</w:t>
            </w:r>
          </w:p>
        </w:tc>
        <w:tc>
          <w:tcPr>
            <w:tcW w:w="2126" w:type="dxa"/>
            <w:vMerge w:val="restart"/>
            <w:shd w:val="clear" w:color="auto" w:fill="auto"/>
          </w:tcPr>
          <w:p w14:paraId="40A42F19" w14:textId="77777777" w:rsidR="00951B31" w:rsidRPr="003268B7" w:rsidRDefault="00951B31" w:rsidP="00D42A83">
            <w:pPr>
              <w:suppressAutoHyphens/>
              <w:ind w:right="-141"/>
              <w:rPr>
                <w:lang w:val="en-US"/>
              </w:rPr>
            </w:pPr>
            <w:r w:rsidRPr="003D2E98">
              <w:t>ОК</w:t>
            </w:r>
            <w:r w:rsidRPr="003268B7">
              <w:rPr>
                <w:lang w:val="en-US"/>
              </w:rPr>
              <w:t xml:space="preserve"> 01– 06,</w:t>
            </w:r>
          </w:p>
          <w:p w14:paraId="75AF9FA1" w14:textId="77777777" w:rsidR="00951B31" w:rsidRPr="003268B7" w:rsidRDefault="00951B31" w:rsidP="005F74A9">
            <w:pPr>
              <w:pStyle w:val="ab"/>
              <w:rPr>
                <w:lang w:val="en-US"/>
              </w:rPr>
            </w:pPr>
            <w:r w:rsidRPr="003D2E98">
              <w:t>ОК</w:t>
            </w:r>
            <w:r w:rsidRPr="003268B7">
              <w:rPr>
                <w:lang w:val="en-US"/>
              </w:rPr>
              <w:t xml:space="preserve"> 09 –11,</w:t>
            </w:r>
          </w:p>
          <w:p w14:paraId="6D8BE39D" w14:textId="77777777" w:rsidR="00951B31" w:rsidRPr="003268B7" w:rsidRDefault="00951B31" w:rsidP="005F74A9">
            <w:pPr>
              <w:pStyle w:val="ab"/>
              <w:rPr>
                <w:rFonts w:eastAsia="Arial Unicode MS"/>
                <w:color w:val="000000"/>
                <w:u w:color="000000"/>
                <w:lang w:val="en-US"/>
              </w:rPr>
            </w:pPr>
            <w:r w:rsidRPr="003D2E98">
              <w:t>ПК</w:t>
            </w:r>
            <w:r w:rsidRPr="003268B7">
              <w:rPr>
                <w:lang w:val="en-US"/>
              </w:rPr>
              <w:t xml:space="preserve"> 3.1, 3.3–3.4, </w:t>
            </w:r>
            <w:r w:rsidRPr="00A04CD1">
              <w:rPr>
                <w:rFonts w:eastAsia="Arial Unicode MS"/>
                <w:color w:val="000000"/>
                <w:u w:color="000000"/>
              </w:rPr>
              <w:t>ПК</w:t>
            </w:r>
            <w:r w:rsidRPr="003268B7">
              <w:rPr>
                <w:rFonts w:eastAsia="Arial Unicode MS"/>
                <w:color w:val="000000"/>
                <w:u w:color="000000"/>
                <w:lang w:val="en-US"/>
              </w:rPr>
              <w:t xml:space="preserve"> 4.2</w:t>
            </w:r>
          </w:p>
          <w:p w14:paraId="2AA7EF41" w14:textId="77777777" w:rsidR="00951B31" w:rsidRPr="003268B7" w:rsidRDefault="00951B31" w:rsidP="005F74A9">
            <w:pPr>
              <w:pStyle w:val="ab"/>
              <w:rPr>
                <w:rFonts w:eastAsia="Arial Unicode MS"/>
                <w:b/>
                <w:color w:val="000000"/>
                <w:u w:color="000000"/>
                <w:lang w:val="en-US"/>
              </w:rPr>
            </w:pPr>
            <w:r>
              <w:rPr>
                <w:rFonts w:eastAsia="Arial Unicode MS"/>
                <w:color w:val="000000"/>
                <w:u w:color="000000"/>
              </w:rPr>
              <w:t>ЛР</w:t>
            </w:r>
            <w:r w:rsidRPr="003268B7">
              <w:rPr>
                <w:rFonts w:eastAsia="Arial Unicode MS"/>
                <w:color w:val="000000"/>
                <w:u w:color="000000"/>
                <w:lang w:val="en-US"/>
              </w:rPr>
              <w:t xml:space="preserve"> 2, </w:t>
            </w:r>
            <w:r>
              <w:rPr>
                <w:rFonts w:eastAsia="Arial Unicode MS"/>
                <w:color w:val="000000"/>
                <w:u w:color="000000"/>
              </w:rPr>
              <w:t>ЛР</w:t>
            </w:r>
            <w:r w:rsidRPr="003268B7">
              <w:rPr>
                <w:rFonts w:eastAsia="Arial Unicode MS"/>
                <w:color w:val="000000"/>
                <w:u w:color="000000"/>
                <w:lang w:val="en-US"/>
              </w:rPr>
              <w:t xml:space="preserve"> 3, </w:t>
            </w:r>
            <w:r>
              <w:rPr>
                <w:rFonts w:eastAsia="Arial Unicode MS"/>
                <w:color w:val="000000"/>
                <w:u w:color="000000"/>
              </w:rPr>
              <w:t>ЛР</w:t>
            </w:r>
            <w:r w:rsidRPr="003268B7">
              <w:rPr>
                <w:rFonts w:eastAsia="Arial Unicode MS"/>
                <w:color w:val="000000"/>
                <w:u w:color="000000"/>
                <w:lang w:val="en-US"/>
              </w:rPr>
              <w:t xml:space="preserve"> 13, </w:t>
            </w:r>
            <w:r>
              <w:rPr>
                <w:rFonts w:eastAsia="Arial Unicode MS"/>
                <w:color w:val="000000"/>
                <w:u w:color="000000"/>
              </w:rPr>
              <w:t>ЛР</w:t>
            </w:r>
            <w:r w:rsidRPr="003268B7">
              <w:rPr>
                <w:rFonts w:eastAsia="Arial Unicode MS"/>
                <w:color w:val="000000"/>
                <w:u w:color="000000"/>
                <w:lang w:val="en-US"/>
              </w:rPr>
              <w:t xml:space="preserve"> 14, </w:t>
            </w:r>
            <w:r>
              <w:rPr>
                <w:rFonts w:eastAsia="Arial Unicode MS"/>
                <w:color w:val="000000"/>
                <w:u w:color="000000"/>
              </w:rPr>
              <w:t>ЛР</w:t>
            </w:r>
            <w:r w:rsidRPr="003268B7">
              <w:rPr>
                <w:rFonts w:eastAsia="Arial Unicode MS"/>
                <w:color w:val="000000"/>
                <w:u w:color="000000"/>
                <w:lang w:val="en-US"/>
              </w:rPr>
              <w:t xml:space="preserve"> 15</w:t>
            </w:r>
          </w:p>
        </w:tc>
      </w:tr>
      <w:tr w:rsidR="00951B31" w:rsidRPr="003D2E98" w14:paraId="26AD904B" w14:textId="77777777" w:rsidTr="00763440">
        <w:trPr>
          <w:tblHeader/>
        </w:trPr>
        <w:tc>
          <w:tcPr>
            <w:tcW w:w="2155" w:type="dxa"/>
            <w:gridSpan w:val="2"/>
            <w:vMerge/>
            <w:shd w:val="clear" w:color="auto" w:fill="auto"/>
          </w:tcPr>
          <w:p w14:paraId="13F15982" w14:textId="77777777" w:rsidR="00951B31" w:rsidRPr="003268B7" w:rsidRDefault="00951B31" w:rsidP="00D42A83">
            <w:pPr>
              <w:jc w:val="center"/>
              <w:outlineLvl w:val="0"/>
              <w:rPr>
                <w:rFonts w:eastAsia="Arial Unicode MS"/>
                <w:b/>
                <w:color w:val="000000"/>
                <w:u w:color="000000"/>
                <w:lang w:val="en-US"/>
              </w:rPr>
            </w:pPr>
          </w:p>
        </w:tc>
        <w:tc>
          <w:tcPr>
            <w:tcW w:w="8753" w:type="dxa"/>
            <w:shd w:val="clear" w:color="auto" w:fill="auto"/>
          </w:tcPr>
          <w:p w14:paraId="2D039C21" w14:textId="60F7169F" w:rsidR="00951B31" w:rsidRPr="00A30BD0" w:rsidRDefault="00951B31" w:rsidP="00B242C2">
            <w:pPr>
              <w:spacing w:line="276" w:lineRule="auto"/>
              <w:rPr>
                <w:rFonts w:eastAsia="Arial Unicode MS"/>
                <w:bCs/>
                <w:color w:val="000000"/>
                <w:u w:color="000000"/>
              </w:rPr>
            </w:pPr>
            <w:r w:rsidRPr="00A30BD0">
              <w:rPr>
                <w:rFonts w:eastAsia="Arial Unicode MS"/>
                <w:bCs/>
                <w:color w:val="000000"/>
                <w:u w:color="000000"/>
              </w:rPr>
              <w:t>Бухгалтерская отчетность, е</w:t>
            </w:r>
            <w:r w:rsidR="00157886">
              <w:rPr>
                <w:rFonts w:eastAsia="Arial Unicode MS"/>
                <w:bCs/>
                <w:color w:val="000000"/>
                <w:u w:color="000000"/>
              </w:rPr>
              <w:t>е</w:t>
            </w:r>
            <w:r w:rsidRPr="00A30BD0">
              <w:rPr>
                <w:rFonts w:eastAsia="Arial Unicode MS"/>
                <w:bCs/>
                <w:color w:val="000000"/>
                <w:u w:color="000000"/>
              </w:rPr>
              <w:t xml:space="preserve"> состав.</w:t>
            </w:r>
            <w:r>
              <w:rPr>
                <w:rFonts w:eastAsia="Arial Unicode MS"/>
                <w:bCs/>
                <w:color w:val="000000"/>
                <w:u w:color="000000"/>
              </w:rPr>
              <w:t xml:space="preserve"> Порядок составления бухгалтерского баланса, отчета о финансовых результатах.</w:t>
            </w:r>
          </w:p>
        </w:tc>
        <w:tc>
          <w:tcPr>
            <w:tcW w:w="1987" w:type="dxa"/>
            <w:vMerge/>
            <w:shd w:val="clear" w:color="auto" w:fill="auto"/>
            <w:vAlign w:val="center"/>
          </w:tcPr>
          <w:p w14:paraId="7E8977E6" w14:textId="77777777" w:rsidR="00951B31" w:rsidRDefault="00951B31" w:rsidP="00D42A83">
            <w:pPr>
              <w:jc w:val="center"/>
              <w:outlineLvl w:val="0"/>
              <w:rPr>
                <w:rFonts w:eastAsia="Arial Unicode MS"/>
                <w:b/>
                <w:color w:val="000000"/>
                <w:u w:color="000000"/>
              </w:rPr>
            </w:pPr>
          </w:p>
        </w:tc>
        <w:tc>
          <w:tcPr>
            <w:tcW w:w="2126" w:type="dxa"/>
            <w:vMerge/>
            <w:shd w:val="clear" w:color="auto" w:fill="auto"/>
          </w:tcPr>
          <w:p w14:paraId="7AC9B18E" w14:textId="77777777" w:rsidR="00951B31" w:rsidRPr="003D2E98" w:rsidRDefault="00951B31" w:rsidP="00D42A83">
            <w:pPr>
              <w:jc w:val="center"/>
              <w:outlineLvl w:val="0"/>
              <w:rPr>
                <w:rFonts w:eastAsia="Arial Unicode MS"/>
                <w:b/>
                <w:color w:val="000000"/>
                <w:u w:color="000000"/>
              </w:rPr>
            </w:pPr>
          </w:p>
        </w:tc>
      </w:tr>
      <w:tr w:rsidR="00951B31" w:rsidRPr="003D2E98" w14:paraId="7BD7E8B8" w14:textId="77777777" w:rsidTr="00763440">
        <w:trPr>
          <w:tblHeader/>
        </w:trPr>
        <w:tc>
          <w:tcPr>
            <w:tcW w:w="2155" w:type="dxa"/>
            <w:gridSpan w:val="2"/>
            <w:vMerge/>
            <w:shd w:val="clear" w:color="auto" w:fill="auto"/>
          </w:tcPr>
          <w:p w14:paraId="6B8562E3"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772F8FE7" w14:textId="77777777" w:rsidR="00951B31" w:rsidRPr="00B242C2" w:rsidRDefault="00951B31" w:rsidP="00B242C2">
            <w:pPr>
              <w:spacing w:after="120" w:line="276" w:lineRule="auto"/>
              <w:rPr>
                <w:rFonts w:eastAsia="Arial Unicode MS"/>
                <w:b/>
                <w:bCs/>
                <w:u w:color="000000"/>
              </w:rPr>
            </w:pPr>
            <w:r w:rsidRPr="00D411D4">
              <w:rPr>
                <w:rFonts w:eastAsia="Arial Unicode MS"/>
                <w:b/>
                <w:bCs/>
                <w:u w:color="000000"/>
              </w:rPr>
              <w:t>В том числе, практических занятий</w:t>
            </w:r>
          </w:p>
        </w:tc>
        <w:tc>
          <w:tcPr>
            <w:tcW w:w="1987" w:type="dxa"/>
            <w:shd w:val="clear" w:color="auto" w:fill="auto"/>
            <w:vAlign w:val="center"/>
          </w:tcPr>
          <w:p w14:paraId="76B0916B"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2</w:t>
            </w:r>
          </w:p>
        </w:tc>
        <w:tc>
          <w:tcPr>
            <w:tcW w:w="2126" w:type="dxa"/>
            <w:vMerge/>
            <w:shd w:val="clear" w:color="auto" w:fill="auto"/>
          </w:tcPr>
          <w:p w14:paraId="6EC7A37D" w14:textId="77777777" w:rsidR="00951B31" w:rsidRPr="003D2E98" w:rsidRDefault="00951B31" w:rsidP="00D42A83">
            <w:pPr>
              <w:jc w:val="center"/>
              <w:outlineLvl w:val="0"/>
              <w:rPr>
                <w:rFonts w:eastAsia="Arial Unicode MS"/>
                <w:b/>
                <w:color w:val="000000"/>
                <w:u w:color="000000"/>
              </w:rPr>
            </w:pPr>
          </w:p>
        </w:tc>
      </w:tr>
      <w:tr w:rsidR="00951B31" w:rsidRPr="003D2E98" w14:paraId="135B8447" w14:textId="77777777" w:rsidTr="00763440">
        <w:trPr>
          <w:tblHeader/>
        </w:trPr>
        <w:tc>
          <w:tcPr>
            <w:tcW w:w="2155" w:type="dxa"/>
            <w:gridSpan w:val="2"/>
            <w:vMerge/>
            <w:shd w:val="clear" w:color="auto" w:fill="auto"/>
          </w:tcPr>
          <w:p w14:paraId="2507D3DB" w14:textId="77777777" w:rsidR="00951B31" w:rsidRPr="003D2E98" w:rsidRDefault="00951B31" w:rsidP="00D42A83">
            <w:pPr>
              <w:jc w:val="center"/>
              <w:outlineLvl w:val="0"/>
              <w:rPr>
                <w:rFonts w:eastAsia="Arial Unicode MS"/>
                <w:b/>
                <w:color w:val="000000"/>
                <w:u w:color="000000"/>
              </w:rPr>
            </w:pPr>
          </w:p>
        </w:tc>
        <w:tc>
          <w:tcPr>
            <w:tcW w:w="8753" w:type="dxa"/>
            <w:shd w:val="clear" w:color="auto" w:fill="auto"/>
          </w:tcPr>
          <w:p w14:paraId="38573986" w14:textId="77777777" w:rsidR="00951B31" w:rsidRPr="003D2E98" w:rsidRDefault="00951B31" w:rsidP="00B242C2">
            <w:pPr>
              <w:spacing w:line="276" w:lineRule="auto"/>
              <w:ind w:left="70"/>
              <w:rPr>
                <w:rFonts w:eastAsia="Arial Unicode MS"/>
                <w:color w:val="000000"/>
              </w:rPr>
            </w:pPr>
            <w:r>
              <w:rPr>
                <w:bCs/>
              </w:rPr>
              <w:t>Решение кейса по составлению бухгалтерской отчетности: бухгалтерского баланса, отчета о финансовых результатах.</w:t>
            </w:r>
          </w:p>
        </w:tc>
        <w:tc>
          <w:tcPr>
            <w:tcW w:w="1987" w:type="dxa"/>
            <w:shd w:val="clear" w:color="auto" w:fill="auto"/>
            <w:vAlign w:val="center"/>
          </w:tcPr>
          <w:p w14:paraId="05468FAB" w14:textId="77777777" w:rsidR="00951B31" w:rsidRPr="00797FBC" w:rsidRDefault="00951B31" w:rsidP="00797FBC">
            <w:pPr>
              <w:jc w:val="center"/>
              <w:rPr>
                <w:rFonts w:eastAsia="Arial Unicode MS"/>
                <w:u w:color="000000"/>
              </w:rPr>
            </w:pPr>
            <w:r w:rsidRPr="00797FBC">
              <w:rPr>
                <w:rFonts w:eastAsia="Arial Unicode MS"/>
                <w:u w:color="000000"/>
              </w:rPr>
              <w:t>2</w:t>
            </w:r>
          </w:p>
        </w:tc>
        <w:tc>
          <w:tcPr>
            <w:tcW w:w="2126" w:type="dxa"/>
            <w:vMerge/>
            <w:shd w:val="clear" w:color="auto" w:fill="auto"/>
          </w:tcPr>
          <w:p w14:paraId="7F023942" w14:textId="77777777" w:rsidR="00951B31" w:rsidRPr="003D2E98" w:rsidRDefault="00951B31" w:rsidP="00D42A83">
            <w:pPr>
              <w:jc w:val="center"/>
              <w:outlineLvl w:val="0"/>
              <w:rPr>
                <w:rFonts w:eastAsia="Arial Unicode MS"/>
                <w:b/>
                <w:color w:val="000000"/>
                <w:u w:color="000000"/>
              </w:rPr>
            </w:pPr>
          </w:p>
        </w:tc>
      </w:tr>
      <w:tr w:rsidR="00951B31" w:rsidRPr="003D2E98" w14:paraId="1C33274E" w14:textId="77777777" w:rsidTr="00763440">
        <w:trPr>
          <w:tblHeader/>
        </w:trPr>
        <w:tc>
          <w:tcPr>
            <w:tcW w:w="10908" w:type="dxa"/>
            <w:gridSpan w:val="3"/>
            <w:shd w:val="clear" w:color="auto" w:fill="auto"/>
            <w:vAlign w:val="center"/>
          </w:tcPr>
          <w:p w14:paraId="38EE4F77" w14:textId="77777777" w:rsidR="00951B31" w:rsidRPr="00B242C2" w:rsidRDefault="00951B31" w:rsidP="00B242C2">
            <w:pPr>
              <w:spacing w:after="120" w:line="276" w:lineRule="auto"/>
              <w:ind w:firstLine="740"/>
              <w:rPr>
                <w:rFonts w:eastAsia="Arial Unicode MS"/>
                <w:b/>
                <w:bCs/>
                <w:u w:color="000000"/>
              </w:rPr>
            </w:pPr>
            <w:r w:rsidRPr="00B242C2">
              <w:rPr>
                <w:rFonts w:eastAsia="Arial Unicode MS"/>
                <w:b/>
                <w:bCs/>
                <w:u w:color="000000"/>
              </w:rPr>
              <w:t>Промежуточная аттестация (экзамен)</w:t>
            </w:r>
          </w:p>
        </w:tc>
        <w:tc>
          <w:tcPr>
            <w:tcW w:w="1987" w:type="dxa"/>
            <w:shd w:val="clear" w:color="auto" w:fill="auto"/>
            <w:vAlign w:val="center"/>
          </w:tcPr>
          <w:p w14:paraId="296B607F" w14:textId="77777777" w:rsidR="00951B31" w:rsidRPr="00333465" w:rsidRDefault="00951B31" w:rsidP="00333465">
            <w:pPr>
              <w:pStyle w:val="ab"/>
              <w:jc w:val="center"/>
              <w:rPr>
                <w:rFonts w:eastAsia="Arial Unicode MS"/>
                <w:b/>
                <w:bCs/>
                <w:u w:color="000000"/>
              </w:rPr>
            </w:pPr>
            <w:r w:rsidRPr="00333465">
              <w:rPr>
                <w:rFonts w:eastAsia="Arial Unicode MS"/>
                <w:b/>
                <w:bCs/>
                <w:u w:color="000000"/>
              </w:rPr>
              <w:t>6</w:t>
            </w:r>
          </w:p>
        </w:tc>
        <w:tc>
          <w:tcPr>
            <w:tcW w:w="2126" w:type="dxa"/>
            <w:shd w:val="clear" w:color="auto" w:fill="auto"/>
          </w:tcPr>
          <w:p w14:paraId="1761C0EE" w14:textId="77777777" w:rsidR="00951B31" w:rsidRPr="003D2E98" w:rsidRDefault="00951B31" w:rsidP="00D42A83">
            <w:pPr>
              <w:jc w:val="center"/>
              <w:outlineLvl w:val="0"/>
              <w:rPr>
                <w:rFonts w:eastAsia="Arial Unicode MS"/>
                <w:b/>
                <w:color w:val="000000"/>
                <w:u w:color="000000"/>
              </w:rPr>
            </w:pPr>
          </w:p>
        </w:tc>
      </w:tr>
      <w:tr w:rsidR="00951B31" w:rsidRPr="003D2E98" w14:paraId="29AA3881" w14:textId="77777777" w:rsidTr="00763440">
        <w:trPr>
          <w:tblHeader/>
        </w:trPr>
        <w:tc>
          <w:tcPr>
            <w:tcW w:w="10908" w:type="dxa"/>
            <w:gridSpan w:val="3"/>
            <w:shd w:val="clear" w:color="auto" w:fill="auto"/>
          </w:tcPr>
          <w:p w14:paraId="7177A1B1" w14:textId="77777777" w:rsidR="00951B31" w:rsidRPr="003D2E98" w:rsidRDefault="00951B31" w:rsidP="00D42A83">
            <w:pPr>
              <w:spacing w:after="120"/>
              <w:rPr>
                <w:rFonts w:eastAsia="Arial Unicode MS"/>
                <w:b/>
                <w:color w:val="000000"/>
                <w:u w:color="000000"/>
              </w:rPr>
            </w:pPr>
            <w:r w:rsidRPr="003D2E98">
              <w:rPr>
                <w:rFonts w:eastAsia="Arial Unicode MS"/>
                <w:b/>
                <w:color w:val="000000"/>
                <w:u w:color="000000"/>
              </w:rPr>
              <w:tab/>
              <w:t>Всего:</w:t>
            </w:r>
          </w:p>
        </w:tc>
        <w:tc>
          <w:tcPr>
            <w:tcW w:w="1987" w:type="dxa"/>
            <w:shd w:val="clear" w:color="auto" w:fill="auto"/>
            <w:vAlign w:val="center"/>
          </w:tcPr>
          <w:p w14:paraId="1582F2A6" w14:textId="3B57E21F" w:rsidR="00951B31" w:rsidRPr="00964B0F" w:rsidRDefault="00951B31" w:rsidP="009707DF">
            <w:pPr>
              <w:pStyle w:val="ab"/>
              <w:jc w:val="center"/>
              <w:rPr>
                <w:rFonts w:eastAsia="Arial Unicode MS"/>
                <w:b/>
                <w:bCs/>
                <w:u w:color="000000"/>
                <w:lang w:val="en-US"/>
              </w:rPr>
            </w:pPr>
            <w:r w:rsidRPr="009707DF">
              <w:rPr>
                <w:rFonts w:eastAsia="Arial Unicode MS"/>
                <w:b/>
                <w:bCs/>
                <w:u w:color="000000"/>
              </w:rPr>
              <w:t>72</w:t>
            </w:r>
            <w:r w:rsidR="00964B0F">
              <w:rPr>
                <w:rFonts w:eastAsia="Arial Unicode MS"/>
                <w:b/>
                <w:bCs/>
                <w:u w:color="000000"/>
                <w:lang w:val="en-US"/>
              </w:rPr>
              <w:t>/50</w:t>
            </w:r>
          </w:p>
        </w:tc>
        <w:tc>
          <w:tcPr>
            <w:tcW w:w="2126" w:type="dxa"/>
            <w:shd w:val="clear" w:color="auto" w:fill="auto"/>
          </w:tcPr>
          <w:p w14:paraId="5BA37AC8" w14:textId="77777777" w:rsidR="00951B31" w:rsidRPr="003D2E98" w:rsidRDefault="00951B31" w:rsidP="00D42A83">
            <w:pPr>
              <w:jc w:val="center"/>
              <w:outlineLvl w:val="0"/>
              <w:rPr>
                <w:rFonts w:eastAsia="Arial Unicode MS"/>
                <w:b/>
                <w:color w:val="000000"/>
                <w:u w:color="000000"/>
              </w:rPr>
            </w:pPr>
          </w:p>
        </w:tc>
      </w:tr>
      <w:bookmarkEnd w:id="83"/>
    </w:tbl>
    <w:p w14:paraId="02466B48" w14:textId="77777777" w:rsidR="00951B31" w:rsidRPr="003D2E98" w:rsidRDefault="00951B31" w:rsidP="00951B31">
      <w:pPr>
        <w:spacing w:line="360" w:lineRule="auto"/>
        <w:jc w:val="center"/>
        <w:outlineLvl w:val="0"/>
        <w:rPr>
          <w:rFonts w:eastAsia="Arial Unicode MS"/>
          <w:b/>
          <w:color w:val="000000"/>
          <w:u w:color="000000"/>
        </w:rPr>
      </w:pPr>
    </w:p>
    <w:p w14:paraId="628E6865" w14:textId="77777777" w:rsidR="00951B31" w:rsidRPr="003D2E98" w:rsidRDefault="00951B31" w:rsidP="00951B31">
      <w:pPr>
        <w:spacing w:line="360" w:lineRule="auto"/>
        <w:jc w:val="center"/>
        <w:outlineLvl w:val="0"/>
        <w:rPr>
          <w:rFonts w:eastAsia="Arial Unicode MS"/>
          <w:b/>
          <w:color w:val="000000"/>
          <w:u w:color="000000"/>
        </w:rPr>
        <w:sectPr w:rsidR="00951B31" w:rsidRPr="003D2E98" w:rsidSect="00763440">
          <w:footerReference w:type="default" r:id="rId147"/>
          <w:pgSz w:w="16840" w:h="11900" w:orient="landscape"/>
          <w:pgMar w:top="851" w:right="1134" w:bottom="567" w:left="1134" w:header="709" w:footer="851" w:gutter="0"/>
          <w:cols w:space="720"/>
          <w:docGrid w:linePitch="326"/>
        </w:sectPr>
      </w:pPr>
    </w:p>
    <w:p w14:paraId="0C47D03A" w14:textId="1DFD8370" w:rsidR="00951B31" w:rsidRPr="00867E7D" w:rsidRDefault="00951B31" w:rsidP="00763440">
      <w:pPr>
        <w:jc w:val="center"/>
        <w:rPr>
          <w:rFonts w:eastAsia="Arial Unicode MS"/>
          <w:b/>
          <w:bCs/>
          <w:u w:color="000000"/>
        </w:rPr>
      </w:pPr>
      <w:r w:rsidRPr="00867E7D">
        <w:rPr>
          <w:rFonts w:eastAsia="Arial Unicode MS"/>
          <w:b/>
          <w:bCs/>
          <w:u w:color="000000"/>
        </w:rPr>
        <w:lastRenderedPageBreak/>
        <w:t>3. УСЛОВИЯ РЕАЛИЗАЦИИ УЧЕБНОЙ ДИСЦИПЛИНЫ</w:t>
      </w:r>
    </w:p>
    <w:p w14:paraId="3A0BE9E8" w14:textId="77777777" w:rsidR="00951B31" w:rsidRPr="00F32B36" w:rsidRDefault="00951B31" w:rsidP="00763440">
      <w:pPr>
        <w:suppressAutoHyphens/>
        <w:spacing w:before="240" w:after="120" w:line="276" w:lineRule="auto"/>
        <w:ind w:firstLine="709"/>
        <w:jc w:val="both"/>
        <w:rPr>
          <w:b/>
        </w:rPr>
      </w:pPr>
      <w:r w:rsidRPr="00F32B36">
        <w:rPr>
          <w:b/>
        </w:rPr>
        <w:t>3.1. Для реализации программы учебной дисциплины должны быть предусмотрены следующие специальные помещения:</w:t>
      </w:r>
    </w:p>
    <w:p w14:paraId="761942E4" w14:textId="05850EC4" w:rsidR="00951B31" w:rsidRDefault="00951B31" w:rsidP="00F1316F">
      <w:pPr>
        <w:shd w:val="clear" w:color="auto" w:fill="FFFFFF"/>
        <w:spacing w:line="276" w:lineRule="auto"/>
        <w:ind w:firstLine="709"/>
        <w:jc w:val="both"/>
        <w:rPr>
          <w:rFonts w:eastAsia="Arial Unicode MS"/>
          <w:bCs/>
          <w:color w:val="000000"/>
          <w:u w:color="000000"/>
        </w:rPr>
      </w:pPr>
      <w:bookmarkStart w:id="84" w:name="_Hlk101971988"/>
      <w:r>
        <w:rPr>
          <w:bCs/>
          <w:color w:val="000000"/>
          <w:shd w:val="clear" w:color="auto" w:fill="FFFFFF"/>
          <w:lang w:bidi="ru-RU"/>
        </w:rPr>
        <w:t>К</w:t>
      </w:r>
      <w:r w:rsidRPr="003D2E98">
        <w:rPr>
          <w:bCs/>
          <w:color w:val="000000"/>
          <w:shd w:val="clear" w:color="auto" w:fill="FFFFFF"/>
          <w:lang w:bidi="ru-RU"/>
        </w:rPr>
        <w:t xml:space="preserve">абинет </w:t>
      </w:r>
      <w:r w:rsidR="00763440">
        <w:rPr>
          <w:bCs/>
          <w:color w:val="000000"/>
          <w:shd w:val="clear" w:color="auto" w:fill="FFFFFF"/>
          <w:lang w:bidi="ru-RU"/>
        </w:rPr>
        <w:t>«</w:t>
      </w:r>
      <w:r>
        <w:rPr>
          <w:rFonts w:eastAsia="Arial Unicode MS"/>
          <w:bCs/>
          <w:color w:val="000000"/>
          <w:u w:color="000000"/>
        </w:rPr>
        <w:t>Бухгалтерского учета</w:t>
      </w:r>
      <w:r w:rsidR="00763440">
        <w:rPr>
          <w:rFonts w:eastAsia="Arial Unicode MS"/>
          <w:bCs/>
          <w:color w:val="000000"/>
          <w:u w:color="000000"/>
        </w:rPr>
        <w:t>»</w:t>
      </w:r>
      <w:r>
        <w:rPr>
          <w:rFonts w:eastAsia="Arial Unicode MS"/>
          <w:bCs/>
          <w:color w:val="000000"/>
          <w:u w:color="000000"/>
        </w:rPr>
        <w:t>, оснащенный оборудованием</w:t>
      </w:r>
      <w:r w:rsidRPr="003D2E98">
        <w:rPr>
          <w:rFonts w:eastAsia="Arial Unicode MS"/>
          <w:bCs/>
          <w:color w:val="000000"/>
          <w:u w:color="000000"/>
        </w:rPr>
        <w:t>: посадочные места</w:t>
      </w:r>
      <w:r w:rsidR="00763440">
        <w:rPr>
          <w:rFonts w:eastAsia="Arial Unicode MS"/>
          <w:bCs/>
          <w:color w:val="000000"/>
          <w:u w:color="000000"/>
        </w:rPr>
        <w:br/>
      </w:r>
      <w:r w:rsidRPr="003D2E98">
        <w:rPr>
          <w:rFonts w:eastAsia="Arial Unicode MS"/>
          <w:bCs/>
          <w:color w:val="000000"/>
          <w:u w:color="000000"/>
        </w:rPr>
        <w:t xml:space="preserve"> по количеству обучающихся; рабочее место преподавателя; доска</w:t>
      </w:r>
      <w:r>
        <w:rPr>
          <w:rFonts w:eastAsia="Arial Unicode MS"/>
          <w:bCs/>
          <w:color w:val="000000"/>
          <w:u w:color="000000"/>
        </w:rPr>
        <w:t>;</w:t>
      </w:r>
      <w:r w:rsidRPr="003D2E98">
        <w:rPr>
          <w:rFonts w:eastAsia="Arial Unicode MS"/>
          <w:bCs/>
          <w:color w:val="000000"/>
          <w:u w:color="000000"/>
        </w:rPr>
        <w:t xml:space="preserve"> </w:t>
      </w:r>
    </w:p>
    <w:p w14:paraId="42282E52" w14:textId="77777777" w:rsidR="00951B31" w:rsidRPr="003D2E98" w:rsidRDefault="00951B31" w:rsidP="00F1316F">
      <w:pPr>
        <w:shd w:val="clear" w:color="auto" w:fill="FFFFFF"/>
        <w:spacing w:line="276" w:lineRule="auto"/>
        <w:ind w:firstLine="709"/>
        <w:jc w:val="both"/>
        <w:rPr>
          <w:rFonts w:eastAsia="Arial Unicode MS"/>
          <w:bCs/>
          <w:color w:val="000000"/>
          <w:u w:color="000000"/>
        </w:rPr>
      </w:pPr>
      <w:r>
        <w:rPr>
          <w:rFonts w:eastAsia="Arial Unicode MS"/>
          <w:bCs/>
          <w:color w:val="000000"/>
          <w:u w:color="000000"/>
        </w:rPr>
        <w:t>т</w:t>
      </w:r>
      <w:r w:rsidRPr="003D2E98">
        <w:rPr>
          <w:rFonts w:eastAsia="Arial Unicode MS"/>
          <w:bCs/>
          <w:color w:val="000000"/>
          <w:u w:color="000000"/>
        </w:rPr>
        <w:t>ехнически</w:t>
      </w:r>
      <w:r>
        <w:rPr>
          <w:rFonts w:eastAsia="Arial Unicode MS"/>
          <w:bCs/>
          <w:color w:val="000000"/>
          <w:u w:color="000000"/>
        </w:rPr>
        <w:t>ми</w:t>
      </w:r>
      <w:r w:rsidRPr="003D2E98">
        <w:rPr>
          <w:rFonts w:eastAsia="Arial Unicode MS"/>
          <w:bCs/>
          <w:color w:val="000000"/>
          <w:u w:color="000000"/>
        </w:rPr>
        <w:t xml:space="preserve"> средства</w:t>
      </w:r>
      <w:r>
        <w:rPr>
          <w:rFonts w:eastAsia="Arial Unicode MS"/>
          <w:bCs/>
          <w:color w:val="000000"/>
          <w:u w:color="000000"/>
        </w:rPr>
        <w:t>ми</w:t>
      </w:r>
      <w:r w:rsidRPr="003D2E98">
        <w:rPr>
          <w:rFonts w:eastAsia="Arial Unicode MS"/>
          <w:bCs/>
          <w:color w:val="000000"/>
          <w:u w:color="000000"/>
        </w:rPr>
        <w:t xml:space="preserve"> обучения: интерактивная доска</w:t>
      </w:r>
      <w:r>
        <w:rPr>
          <w:rFonts w:eastAsia="Arial Unicode MS"/>
          <w:bCs/>
          <w:color w:val="000000"/>
          <w:u w:color="000000"/>
        </w:rPr>
        <w:t>/экран</w:t>
      </w:r>
      <w:r w:rsidRPr="003D2E98">
        <w:rPr>
          <w:rFonts w:eastAsia="Arial Unicode MS"/>
          <w:bCs/>
          <w:color w:val="000000"/>
          <w:u w:color="000000"/>
        </w:rPr>
        <w:t>, проектор, компьютер</w:t>
      </w:r>
      <w:r>
        <w:rPr>
          <w:rFonts w:eastAsia="Arial Unicode MS"/>
          <w:bCs/>
          <w:color w:val="000000"/>
          <w:u w:color="000000"/>
        </w:rPr>
        <w:t xml:space="preserve"> с выходом в сеть Интернет</w:t>
      </w:r>
      <w:r w:rsidRPr="003D2E98">
        <w:rPr>
          <w:rFonts w:eastAsia="Arial Unicode MS"/>
          <w:bCs/>
          <w:color w:val="000000"/>
          <w:u w:color="000000"/>
        </w:rPr>
        <w:t>; наглядно-раздаточный и учебно-практический материал.</w:t>
      </w:r>
    </w:p>
    <w:bookmarkEnd w:id="84"/>
    <w:p w14:paraId="1A85E59F" w14:textId="77777777" w:rsidR="00951B31" w:rsidRPr="00F32B36" w:rsidRDefault="00951B31" w:rsidP="00F1316F">
      <w:pPr>
        <w:suppressAutoHyphens/>
        <w:spacing w:before="240" w:after="120" w:line="276" w:lineRule="auto"/>
        <w:ind w:firstLine="709"/>
        <w:rPr>
          <w:b/>
        </w:rPr>
      </w:pPr>
      <w:r w:rsidRPr="00F32B36">
        <w:rPr>
          <w:b/>
        </w:rPr>
        <w:t>3.2. Информационное обеспечение реализации программы</w:t>
      </w:r>
    </w:p>
    <w:p w14:paraId="1DC6B278" w14:textId="69B66C5A" w:rsidR="00951B31" w:rsidRPr="00597CE9" w:rsidRDefault="00763440" w:rsidP="00F1316F">
      <w:pPr>
        <w:suppressAutoHyphens/>
        <w:spacing w:line="276" w:lineRule="auto"/>
        <w:ind w:firstLine="709"/>
        <w:jc w:val="both"/>
        <w:rPr>
          <w:bCs/>
        </w:rPr>
      </w:pPr>
      <w:r w:rsidRPr="00763440">
        <w:rPr>
          <w:rFonts w:eastAsia="Arial Unicode MS"/>
          <w:bCs/>
          <w:color w:val="000000"/>
          <w:u w:color="000000"/>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eastAsia="Arial Unicode MS"/>
          <w:bCs/>
          <w:color w:val="000000"/>
          <w:u w:color="000000"/>
        </w:rPr>
        <w:br/>
      </w:r>
      <w:r w:rsidRPr="00763440">
        <w:rPr>
          <w:rFonts w:eastAsia="Arial Unicode MS"/>
          <w:bCs/>
          <w:color w:val="000000"/>
          <w:u w:color="000000"/>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r w:rsidR="00951B31" w:rsidRPr="00A57E43">
        <w:rPr>
          <w:bCs/>
        </w:rPr>
        <w:t>.</w:t>
      </w:r>
    </w:p>
    <w:p w14:paraId="2693D394" w14:textId="77777777" w:rsidR="00FC282D" w:rsidRDefault="00FC282D" w:rsidP="00FC282D">
      <w:pPr>
        <w:suppressAutoHyphens/>
        <w:spacing w:line="276" w:lineRule="auto"/>
        <w:ind w:firstLine="709"/>
        <w:jc w:val="both"/>
        <w:rPr>
          <w:b/>
        </w:rPr>
      </w:pPr>
    </w:p>
    <w:p w14:paraId="6AB977CA" w14:textId="52B5E15F" w:rsidR="00951B31" w:rsidRPr="00FC282D" w:rsidRDefault="00951B31" w:rsidP="00FC282D">
      <w:pPr>
        <w:suppressAutoHyphens/>
        <w:spacing w:line="276" w:lineRule="auto"/>
        <w:ind w:firstLine="709"/>
        <w:jc w:val="both"/>
        <w:rPr>
          <w:b/>
        </w:rPr>
      </w:pPr>
      <w:r w:rsidRPr="00FC282D">
        <w:rPr>
          <w:b/>
        </w:rPr>
        <w:t xml:space="preserve">3.2.1. </w:t>
      </w:r>
      <w:r w:rsidR="00FC282D">
        <w:rPr>
          <w:b/>
        </w:rPr>
        <w:t>Основные</w:t>
      </w:r>
      <w:r w:rsidRPr="00FC282D">
        <w:rPr>
          <w:b/>
        </w:rPr>
        <w:t xml:space="preserve"> печатные </w:t>
      </w:r>
      <w:r w:rsidR="00F1316F" w:rsidRPr="00FC282D">
        <w:rPr>
          <w:b/>
        </w:rPr>
        <w:t xml:space="preserve">и электронные </w:t>
      </w:r>
      <w:r w:rsidRPr="00FC282D">
        <w:rPr>
          <w:b/>
        </w:rPr>
        <w:t>издания</w:t>
      </w:r>
    </w:p>
    <w:p w14:paraId="0C5E5A6B" w14:textId="77777777" w:rsidR="00C42B8B" w:rsidRPr="00FC282D" w:rsidRDefault="00C42B8B" w:rsidP="00FC282D">
      <w:pPr>
        <w:pStyle w:val="a9"/>
        <w:numPr>
          <w:ilvl w:val="0"/>
          <w:numId w:val="144"/>
        </w:numPr>
        <w:spacing w:before="0" w:after="0" w:line="276" w:lineRule="auto"/>
        <w:ind w:left="0" w:firstLine="709"/>
        <w:contextualSpacing/>
        <w:jc w:val="both"/>
        <w:rPr>
          <w:rStyle w:val="apple-converted-space"/>
          <w:lang w:val="ru-RU"/>
        </w:rPr>
      </w:pPr>
      <w:r w:rsidRPr="00FC282D">
        <w:rPr>
          <w:lang w:val="ru-RU"/>
        </w:rPr>
        <w:t>Агеева, О. А.  Бухгалтерский учет : учебник и практикум для среднего профессионального образования / О. А. Агеева. — Москва : Издательство Юрайт, 2021. — 273 с. — (Профессиональное образование). — ISBN 978-5-534-08720-8. — Текст : электронный // Образовательная платформа Юрайт [сайт]. —</w:t>
      </w:r>
      <w:r w:rsidRPr="00FC282D">
        <w:rPr>
          <w:rFonts w:ascii="Roboto" w:hAnsi="Roboto"/>
          <w:color w:val="000000"/>
          <w:shd w:val="clear" w:color="auto" w:fill="FFFFFF"/>
          <w:lang w:val="ru-RU"/>
        </w:rPr>
        <w:t xml:space="preserve"> </w:t>
      </w:r>
      <w:r w:rsidRPr="00FC282D">
        <w:rPr>
          <w:color w:val="000000"/>
          <w:shd w:val="clear" w:color="auto" w:fill="FFFFFF"/>
        </w:rPr>
        <w:t>URL</w:t>
      </w:r>
      <w:r w:rsidRPr="00FC282D">
        <w:rPr>
          <w:color w:val="000000"/>
          <w:shd w:val="clear" w:color="auto" w:fill="FFFFFF"/>
          <w:lang w:val="ru-RU"/>
        </w:rPr>
        <w:t>:</w:t>
      </w:r>
      <w:r w:rsidRPr="00FC282D">
        <w:rPr>
          <w:rStyle w:val="apple-converted-space"/>
          <w:color w:val="000000"/>
          <w:shd w:val="clear" w:color="auto" w:fill="FFFFFF"/>
        </w:rPr>
        <w:t> </w:t>
      </w:r>
      <w:hyperlink r:id="rId148" w:tgtFrame="_blank" w:history="1">
        <w:r w:rsidRPr="00FC282D">
          <w:rPr>
            <w:rStyle w:val="af6"/>
            <w:color w:val="486C97"/>
          </w:rPr>
          <w:t>https</w:t>
        </w:r>
        <w:r w:rsidRPr="00FC282D">
          <w:rPr>
            <w:rStyle w:val="af6"/>
            <w:color w:val="486C97"/>
            <w:lang w:val="ru-RU"/>
          </w:rPr>
          <w:t>://</w:t>
        </w:r>
        <w:r w:rsidRPr="00FC282D">
          <w:rPr>
            <w:rStyle w:val="af6"/>
            <w:color w:val="486C97"/>
          </w:rPr>
          <w:t>urait</w:t>
        </w:r>
        <w:r w:rsidRPr="00FC282D">
          <w:rPr>
            <w:rStyle w:val="af6"/>
            <w:color w:val="486C97"/>
            <w:lang w:val="ru-RU"/>
          </w:rPr>
          <w:t>.</w:t>
        </w:r>
        <w:r w:rsidRPr="00FC282D">
          <w:rPr>
            <w:rStyle w:val="af6"/>
            <w:color w:val="486C97"/>
          </w:rPr>
          <w:t>ru</w:t>
        </w:r>
        <w:r w:rsidRPr="00FC282D">
          <w:rPr>
            <w:rStyle w:val="af6"/>
            <w:color w:val="486C97"/>
            <w:lang w:val="ru-RU"/>
          </w:rPr>
          <w:t>/</w:t>
        </w:r>
        <w:r w:rsidRPr="00FC282D">
          <w:rPr>
            <w:rStyle w:val="af6"/>
            <w:color w:val="486C97"/>
          </w:rPr>
          <w:t>bcode</w:t>
        </w:r>
        <w:r w:rsidRPr="00FC282D">
          <w:rPr>
            <w:rStyle w:val="af6"/>
            <w:color w:val="486C97"/>
            <w:lang w:val="ru-RU"/>
          </w:rPr>
          <w:t>/471338</w:t>
        </w:r>
      </w:hyperlink>
      <w:r w:rsidRPr="00FC282D">
        <w:rPr>
          <w:rStyle w:val="apple-converted-space"/>
          <w:color w:val="000000"/>
          <w:shd w:val="clear" w:color="auto" w:fill="FFFFFF"/>
        </w:rPr>
        <w:t> </w:t>
      </w:r>
    </w:p>
    <w:p w14:paraId="0652D88E" w14:textId="3A1145B5" w:rsidR="00951B31" w:rsidRPr="00FC282D" w:rsidRDefault="00951B31" w:rsidP="00FC282D">
      <w:pPr>
        <w:pStyle w:val="a9"/>
        <w:numPr>
          <w:ilvl w:val="0"/>
          <w:numId w:val="144"/>
        </w:numPr>
        <w:spacing w:before="0" w:after="0" w:line="276" w:lineRule="auto"/>
        <w:ind w:left="0" w:firstLine="709"/>
        <w:contextualSpacing/>
        <w:jc w:val="both"/>
        <w:rPr>
          <w:lang w:val="ru-RU"/>
        </w:rPr>
      </w:pPr>
      <w:r w:rsidRPr="00FC282D">
        <w:t>Гомола А.И., Кириллов В.Е., Кириллов С.В. Бухгалтерский учет. Учебник / под общ. ред. Гомола А.И. – Москва: Академия, 2020 - 48</w:t>
      </w:r>
      <w:r w:rsidR="00C42B8B" w:rsidRPr="00FC282D">
        <w:t>0</w:t>
      </w:r>
      <w:r w:rsidRPr="00FC282D">
        <w:t xml:space="preserve"> – </w:t>
      </w:r>
      <w:r w:rsidR="00C42B8B" w:rsidRPr="00FC282D">
        <w:t>(</w:t>
      </w:r>
      <w:r w:rsidRPr="00FC282D">
        <w:t>Профессиональное образование</w:t>
      </w:r>
      <w:r w:rsidR="00C42B8B" w:rsidRPr="00FC282D">
        <w:t>). – ISBN  978-5-4468-8414-8</w:t>
      </w:r>
      <w:r w:rsidR="00C42B8B" w:rsidRPr="00FC282D">
        <w:rPr>
          <w:lang w:val="ru-RU"/>
        </w:rPr>
        <w:t>. – печатное учебное издание.</w:t>
      </w:r>
    </w:p>
    <w:p w14:paraId="47C01A6B" w14:textId="77777777" w:rsidR="00951B31" w:rsidRPr="00FC282D" w:rsidRDefault="00951B31" w:rsidP="00FC282D">
      <w:pPr>
        <w:pStyle w:val="a9"/>
        <w:numPr>
          <w:ilvl w:val="0"/>
          <w:numId w:val="144"/>
        </w:numPr>
        <w:spacing w:before="0" w:after="0" w:line="276" w:lineRule="auto"/>
        <w:ind w:left="0" w:firstLine="709"/>
        <w:jc w:val="both"/>
        <w:rPr>
          <w:lang w:val="ru-RU"/>
        </w:rPr>
      </w:pPr>
      <w:r w:rsidRPr="00FC282D">
        <w:rPr>
          <w:lang w:val="ru-RU"/>
        </w:rPr>
        <w:t>Дмитриева, И. М.  Бухгалтерский учет : учебник и практикум для среднего профессионального образования / И. М. Дмитриева. — 6-е изд., перераб. и доп. — Москва : Издательство Юрайт, 2021. — 319 с. — (Профессиональное образование). — ISBN 978-5-534-13850-4. — Текст : электронный // Образовательная платформа Юрайт [сайт]. — URL</w:t>
      </w:r>
      <w:r w:rsidRPr="00FC282D">
        <w:rPr>
          <w:color w:val="2F5496" w:themeColor="accent1" w:themeShade="BF"/>
          <w:lang w:val="ru-RU"/>
        </w:rPr>
        <w:t>: </w:t>
      </w:r>
      <w:hyperlink r:id="rId149" w:tgtFrame="_blank" w:history="1">
        <w:r w:rsidRPr="00FC282D">
          <w:rPr>
            <w:color w:val="2F5496" w:themeColor="accent1" w:themeShade="BF"/>
            <w:u w:val="single"/>
            <w:lang w:val="ru-RU"/>
          </w:rPr>
          <w:t>https://urait.ru/bcode/469416</w:t>
        </w:r>
      </w:hyperlink>
    </w:p>
    <w:p w14:paraId="7FE82E35" w14:textId="77777777" w:rsidR="00FC282D" w:rsidRDefault="00FC282D" w:rsidP="00FC282D">
      <w:pPr>
        <w:suppressAutoHyphens/>
        <w:spacing w:line="276" w:lineRule="auto"/>
        <w:ind w:firstLine="709"/>
        <w:jc w:val="both"/>
        <w:rPr>
          <w:b/>
        </w:rPr>
      </w:pPr>
    </w:p>
    <w:p w14:paraId="517BBDF5" w14:textId="102894FB" w:rsidR="00951B31" w:rsidRPr="00FC282D" w:rsidRDefault="00951B31" w:rsidP="00FC282D">
      <w:pPr>
        <w:suppressAutoHyphens/>
        <w:spacing w:line="276" w:lineRule="auto"/>
        <w:ind w:firstLine="709"/>
        <w:jc w:val="both"/>
        <w:rPr>
          <w:b/>
        </w:rPr>
      </w:pPr>
      <w:r w:rsidRPr="00FC282D">
        <w:rPr>
          <w:b/>
        </w:rPr>
        <w:t>3.2.</w:t>
      </w:r>
      <w:r w:rsidR="00FC282D">
        <w:rPr>
          <w:b/>
        </w:rPr>
        <w:t>2</w:t>
      </w:r>
      <w:r w:rsidRPr="00FC282D">
        <w:rPr>
          <w:b/>
        </w:rPr>
        <w:t>. Дополнительные источники</w:t>
      </w:r>
    </w:p>
    <w:p w14:paraId="21DD2C23" w14:textId="70B22B57" w:rsidR="00C53214" w:rsidRPr="00FC282D" w:rsidRDefault="00C53214" w:rsidP="00FC282D">
      <w:pPr>
        <w:pStyle w:val="a9"/>
        <w:numPr>
          <w:ilvl w:val="0"/>
          <w:numId w:val="145"/>
        </w:numPr>
        <w:spacing w:before="0" w:after="0" w:line="276" w:lineRule="auto"/>
        <w:ind w:left="0" w:firstLine="709"/>
        <w:contextualSpacing/>
        <w:jc w:val="both"/>
        <w:rPr>
          <w:lang w:val="ru-RU"/>
        </w:rPr>
      </w:pPr>
      <w:r w:rsidRPr="00FC282D">
        <w:rPr>
          <w:rFonts w:eastAsia="Calibri"/>
          <w:lang w:val="ru-RU"/>
        </w:rPr>
        <w:t>Сайт информационной поддержки</w:t>
      </w:r>
      <w:r w:rsidRPr="00FC282D">
        <w:rPr>
          <w:lang w:val="ru-RU"/>
        </w:rPr>
        <w:t xml:space="preserve"> - URL: </w:t>
      </w:r>
      <w:r w:rsidRPr="00FC282D">
        <w:rPr>
          <w:rFonts w:eastAsia="Calibri"/>
        </w:rPr>
        <w:t>https</w:t>
      </w:r>
      <w:r w:rsidRPr="00FC282D">
        <w:rPr>
          <w:rFonts w:eastAsia="Calibri"/>
          <w:lang w:val="ru-RU"/>
        </w:rPr>
        <w:t>://</w:t>
      </w:r>
      <w:r w:rsidRPr="00FC282D">
        <w:rPr>
          <w:rFonts w:eastAsia="Calibri"/>
        </w:rPr>
        <w:t>www</w:t>
      </w:r>
      <w:r w:rsidRPr="00FC282D">
        <w:rPr>
          <w:rFonts w:eastAsia="Calibri"/>
          <w:lang w:val="ru-RU"/>
        </w:rPr>
        <w:t>.</w:t>
      </w:r>
      <w:r w:rsidRPr="00FC282D">
        <w:rPr>
          <w:rFonts w:eastAsia="Calibri"/>
        </w:rPr>
        <w:t>audit</w:t>
      </w:r>
      <w:r w:rsidRPr="00FC282D">
        <w:rPr>
          <w:rFonts w:eastAsia="Calibri"/>
          <w:lang w:val="ru-RU"/>
        </w:rPr>
        <w:t>-</w:t>
      </w:r>
      <w:r w:rsidRPr="00FC282D">
        <w:rPr>
          <w:rFonts w:eastAsia="Calibri"/>
        </w:rPr>
        <w:t>it</w:t>
      </w:r>
      <w:r w:rsidRPr="00FC282D">
        <w:rPr>
          <w:rFonts w:eastAsia="Calibri"/>
          <w:lang w:val="ru-RU"/>
        </w:rPr>
        <w:t>.</w:t>
      </w:r>
      <w:r w:rsidRPr="00FC282D">
        <w:rPr>
          <w:rFonts w:eastAsia="Calibri"/>
        </w:rPr>
        <w:t>ru</w:t>
      </w:r>
      <w:r w:rsidRPr="00FC282D">
        <w:rPr>
          <w:rFonts w:eastAsia="Calibri"/>
          <w:lang w:val="ru-RU"/>
        </w:rPr>
        <w:t xml:space="preserve"> </w:t>
      </w:r>
    </w:p>
    <w:p w14:paraId="3CF3063E" w14:textId="57782EDA" w:rsidR="00C53214" w:rsidRPr="00FC282D" w:rsidRDefault="00C53214" w:rsidP="00FC282D">
      <w:pPr>
        <w:pStyle w:val="a9"/>
        <w:numPr>
          <w:ilvl w:val="0"/>
          <w:numId w:val="145"/>
        </w:numPr>
        <w:spacing w:before="0" w:after="0" w:line="276" w:lineRule="auto"/>
        <w:ind w:left="0" w:firstLine="709"/>
        <w:contextualSpacing/>
        <w:jc w:val="both"/>
        <w:rPr>
          <w:lang w:val="ru-RU"/>
        </w:rPr>
      </w:pPr>
      <w:r w:rsidRPr="00FC282D">
        <w:rPr>
          <w:lang w:val="ru-RU"/>
        </w:rPr>
        <w:t xml:space="preserve">Электронная библиотека издательства ЮРАЙТ- URL: </w:t>
      </w:r>
      <w:r w:rsidR="00FC282D" w:rsidRPr="00FC282D">
        <w:rPr>
          <w:lang w:val="ru-RU"/>
        </w:rPr>
        <w:t>https://urait.ru</w:t>
      </w:r>
    </w:p>
    <w:p w14:paraId="524355F5" w14:textId="0ED6E4C6" w:rsidR="00C53214" w:rsidRPr="00FC282D" w:rsidRDefault="00C53214" w:rsidP="00FC282D">
      <w:pPr>
        <w:pStyle w:val="a9"/>
        <w:numPr>
          <w:ilvl w:val="0"/>
          <w:numId w:val="145"/>
        </w:numPr>
        <w:spacing w:before="0" w:after="0" w:line="276" w:lineRule="auto"/>
        <w:ind w:left="0" w:firstLine="709"/>
        <w:contextualSpacing/>
        <w:jc w:val="both"/>
        <w:rPr>
          <w:lang w:val="ru-RU"/>
        </w:rPr>
      </w:pPr>
      <w:r w:rsidRPr="00FC282D">
        <w:rPr>
          <w:lang w:val="ru-RU"/>
        </w:rPr>
        <w:t>Справочно-правовая система «КонсультантПлюс» - URL: https://www.consultant.ru</w:t>
      </w:r>
    </w:p>
    <w:p w14:paraId="7C45853F" w14:textId="7EBA6A26" w:rsidR="00C53214" w:rsidRPr="00FC282D" w:rsidRDefault="00C53214" w:rsidP="00FC282D">
      <w:pPr>
        <w:pStyle w:val="a9"/>
        <w:numPr>
          <w:ilvl w:val="0"/>
          <w:numId w:val="145"/>
        </w:numPr>
        <w:spacing w:before="0" w:after="0" w:line="276" w:lineRule="auto"/>
        <w:ind w:left="0" w:firstLine="709"/>
        <w:contextualSpacing/>
        <w:jc w:val="both"/>
        <w:rPr>
          <w:lang w:val="ru-RU"/>
        </w:rPr>
      </w:pPr>
      <w:r w:rsidRPr="00FC282D">
        <w:rPr>
          <w:lang w:val="ru-RU"/>
        </w:rPr>
        <w:t>Справочно-правовая система «Гарант» - URL: https://www.garant.ru</w:t>
      </w:r>
    </w:p>
    <w:p w14:paraId="1215BBA6" w14:textId="77777777" w:rsidR="00C53214" w:rsidRPr="00FC282D" w:rsidRDefault="00C53214" w:rsidP="00FC282D">
      <w:pPr>
        <w:pStyle w:val="a9"/>
        <w:numPr>
          <w:ilvl w:val="0"/>
          <w:numId w:val="145"/>
        </w:numPr>
        <w:spacing w:before="0" w:after="0" w:line="276" w:lineRule="auto"/>
        <w:ind w:left="0" w:firstLine="709"/>
        <w:contextualSpacing/>
        <w:jc w:val="both"/>
        <w:rPr>
          <w:lang w:val="ru-RU"/>
        </w:rPr>
      </w:pPr>
      <w:r w:rsidRPr="00FC282D">
        <w:rPr>
          <w:lang w:val="ru-RU"/>
        </w:rPr>
        <w:t xml:space="preserve">Официальный сайт Министерства финансов Российской Федерации – URL: </w:t>
      </w:r>
      <w:r w:rsidRPr="00FC282D">
        <w:t>http</w:t>
      </w:r>
      <w:r w:rsidRPr="00FC282D">
        <w:rPr>
          <w:lang w:val="ru-RU"/>
        </w:rPr>
        <w:t>://</w:t>
      </w:r>
      <w:r w:rsidRPr="00FC282D">
        <w:t>www</w:t>
      </w:r>
      <w:r w:rsidRPr="00FC282D">
        <w:rPr>
          <w:lang w:val="ru-RU"/>
        </w:rPr>
        <w:t>.</w:t>
      </w:r>
      <w:r w:rsidRPr="00FC282D">
        <w:t>minfin</w:t>
      </w:r>
      <w:r w:rsidRPr="00FC282D">
        <w:rPr>
          <w:lang w:val="ru-RU"/>
        </w:rPr>
        <w:t>.</w:t>
      </w:r>
      <w:r w:rsidRPr="00FC282D">
        <w:t>ru</w:t>
      </w:r>
      <w:r w:rsidRPr="00FC282D">
        <w:rPr>
          <w:lang w:val="ru-RU"/>
        </w:rPr>
        <w:t>.</w:t>
      </w:r>
    </w:p>
    <w:p w14:paraId="66CC8939" w14:textId="15EA8DE5" w:rsidR="00C53214" w:rsidRPr="00FC282D" w:rsidRDefault="00C53214" w:rsidP="00FC282D">
      <w:pPr>
        <w:pStyle w:val="a9"/>
        <w:numPr>
          <w:ilvl w:val="0"/>
          <w:numId w:val="145"/>
        </w:numPr>
        <w:spacing w:before="0" w:after="0" w:line="276" w:lineRule="auto"/>
        <w:ind w:left="0" w:firstLine="709"/>
        <w:contextualSpacing/>
        <w:jc w:val="both"/>
        <w:rPr>
          <w:lang w:val="ru-RU"/>
        </w:rPr>
      </w:pPr>
      <w:r w:rsidRPr="00FC282D">
        <w:rPr>
          <w:lang w:val="ru-RU"/>
        </w:rPr>
        <w:t xml:space="preserve">Официальный сайт Федеральной налоговой службы - </w:t>
      </w:r>
      <w:r w:rsidR="00FC282D" w:rsidRPr="00FC282D">
        <w:rPr>
          <w:lang w:val="ru-RU"/>
        </w:rPr>
        <w:t>URL: https://www.nalog.ru</w:t>
      </w:r>
      <w:r w:rsidRPr="00FC282D">
        <w:rPr>
          <w:lang w:val="ru-RU"/>
        </w:rPr>
        <w:t>.</w:t>
      </w:r>
    </w:p>
    <w:p w14:paraId="4FB93935" w14:textId="77777777" w:rsidR="00C53214" w:rsidRPr="00FC282D" w:rsidRDefault="00C53214" w:rsidP="00FC282D">
      <w:pPr>
        <w:pStyle w:val="a9"/>
        <w:numPr>
          <w:ilvl w:val="0"/>
          <w:numId w:val="145"/>
        </w:numPr>
        <w:spacing w:before="0" w:after="0" w:line="276" w:lineRule="auto"/>
        <w:ind w:left="0" w:firstLine="709"/>
        <w:contextualSpacing/>
        <w:jc w:val="both"/>
        <w:rPr>
          <w:b/>
          <w:bCs/>
          <w:lang w:val="ru-RU"/>
        </w:rPr>
      </w:pPr>
      <w:r w:rsidRPr="00FC282D">
        <w:rPr>
          <w:lang w:val="ru-RU"/>
        </w:rPr>
        <w:t xml:space="preserve">Финансовый информационный портал </w:t>
      </w:r>
      <w:r w:rsidRPr="00FC282D">
        <w:t>banki</w:t>
      </w:r>
      <w:r w:rsidRPr="00FC282D">
        <w:rPr>
          <w:lang w:val="ru-RU"/>
        </w:rPr>
        <w:t>.</w:t>
      </w:r>
      <w:r w:rsidRPr="00FC282D">
        <w:t>ru</w:t>
      </w:r>
      <w:r w:rsidRPr="00FC282D">
        <w:rPr>
          <w:lang w:val="ru-RU"/>
        </w:rPr>
        <w:t xml:space="preserve"> - URL: </w:t>
      </w:r>
      <w:r w:rsidRPr="00FC282D">
        <w:t>https</w:t>
      </w:r>
      <w:r w:rsidRPr="00FC282D">
        <w:rPr>
          <w:lang w:val="ru-RU"/>
        </w:rPr>
        <w:t xml:space="preserve">:// </w:t>
      </w:r>
      <w:hyperlink r:id="rId150" w:history="1">
        <w:r w:rsidRPr="00FC282D">
          <w:rPr>
            <w:rStyle w:val="af6"/>
          </w:rPr>
          <w:t>www</w:t>
        </w:r>
        <w:r w:rsidRPr="00FC282D">
          <w:rPr>
            <w:rStyle w:val="af6"/>
            <w:lang w:val="ru-RU"/>
          </w:rPr>
          <w:t>.</w:t>
        </w:r>
        <w:r w:rsidRPr="00FC282D">
          <w:rPr>
            <w:rStyle w:val="af6"/>
          </w:rPr>
          <w:t>banki</w:t>
        </w:r>
        <w:r w:rsidRPr="00FC282D">
          <w:rPr>
            <w:rStyle w:val="af6"/>
            <w:lang w:val="ru-RU"/>
          </w:rPr>
          <w:t>.</w:t>
        </w:r>
        <w:r w:rsidRPr="00FC282D">
          <w:rPr>
            <w:rStyle w:val="af6"/>
          </w:rPr>
          <w:t>ru</w:t>
        </w:r>
      </w:hyperlink>
      <w:r w:rsidRPr="00FC282D">
        <w:rPr>
          <w:lang w:val="ru-RU"/>
        </w:rPr>
        <w:t>.</w:t>
      </w:r>
    </w:p>
    <w:p w14:paraId="13333EA4" w14:textId="2778BFB7" w:rsidR="00951B31" w:rsidRPr="00FC282D" w:rsidRDefault="00951B31" w:rsidP="00FC282D">
      <w:pPr>
        <w:numPr>
          <w:ilvl w:val="0"/>
          <w:numId w:val="145"/>
        </w:numPr>
        <w:spacing w:line="276" w:lineRule="auto"/>
        <w:ind w:left="0" w:firstLine="709"/>
        <w:jc w:val="both"/>
      </w:pPr>
      <w:r w:rsidRPr="00FC282D">
        <w:t xml:space="preserve">Бухгалтерский учет // Журнал Министерства </w:t>
      </w:r>
      <w:r w:rsidR="00F1316F" w:rsidRPr="00FC282D">
        <w:t>финансов</w:t>
      </w:r>
      <w:r w:rsidRPr="00FC282D">
        <w:t xml:space="preserve"> Российской Федерации. </w:t>
      </w:r>
    </w:p>
    <w:p w14:paraId="2FF6DCDD" w14:textId="77777777" w:rsidR="00951B31" w:rsidRPr="00FC282D" w:rsidRDefault="00951B31" w:rsidP="00FC282D">
      <w:pPr>
        <w:numPr>
          <w:ilvl w:val="0"/>
          <w:numId w:val="145"/>
        </w:numPr>
        <w:spacing w:line="276" w:lineRule="auto"/>
        <w:ind w:left="0" w:firstLine="709"/>
        <w:jc w:val="both"/>
      </w:pPr>
      <w:r w:rsidRPr="00FC282D">
        <w:t>Аудит //Журнал, научно-практический журнал.</w:t>
      </w:r>
    </w:p>
    <w:p w14:paraId="072709B7" w14:textId="77777777" w:rsidR="00FC282D" w:rsidRDefault="00951B31" w:rsidP="00FC282D">
      <w:pPr>
        <w:numPr>
          <w:ilvl w:val="0"/>
          <w:numId w:val="145"/>
        </w:numPr>
        <w:spacing w:line="276" w:lineRule="auto"/>
        <w:ind w:left="0" w:firstLine="709"/>
        <w:jc w:val="both"/>
        <w:rPr>
          <w:rStyle w:val="af6"/>
          <w:color w:val="auto"/>
          <w:u w:val="none"/>
        </w:rPr>
      </w:pPr>
      <w:r w:rsidRPr="00FC282D">
        <w:lastRenderedPageBreak/>
        <w:t xml:space="preserve">Нормативные акты для бухгалтера // Журнал // [электронный ресурс]. Режим доступа: </w:t>
      </w:r>
      <w:hyperlink r:id="rId151" w:history="1">
        <w:r w:rsidR="00C53214" w:rsidRPr="00FC282D">
          <w:rPr>
            <w:rStyle w:val="af6"/>
          </w:rPr>
          <w:t>http://na.buhgalteria.ru</w:t>
        </w:r>
      </w:hyperlink>
    </w:p>
    <w:p w14:paraId="0DE3ACA6" w14:textId="48E15281" w:rsidR="00FC282D" w:rsidRPr="00FC282D" w:rsidRDefault="00FC282D" w:rsidP="00FC282D">
      <w:pPr>
        <w:numPr>
          <w:ilvl w:val="0"/>
          <w:numId w:val="145"/>
        </w:numPr>
        <w:spacing w:line="276" w:lineRule="auto"/>
        <w:ind w:left="0" w:firstLine="709"/>
        <w:jc w:val="both"/>
      </w:pPr>
      <w:r w:rsidRPr="00FC282D">
        <w:t>Конституция Российской Федерации (в действующей редакции).</w:t>
      </w:r>
    </w:p>
    <w:p w14:paraId="7263110D"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 xml:space="preserve">Гражданский кодекс Российской Федерации </w:t>
      </w:r>
      <w:bookmarkStart w:id="85" w:name="_Hlk75699490"/>
      <w:r w:rsidRPr="00FC282D">
        <w:t>(в действующей редакции).</w:t>
      </w:r>
    </w:p>
    <w:bookmarkEnd w:id="85"/>
    <w:p w14:paraId="5D921B21"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Налоговый кодекс Российской Федерации (в действующей редакции).</w:t>
      </w:r>
    </w:p>
    <w:p w14:paraId="4927A11F" w14:textId="60CFC861" w:rsidR="00FC282D" w:rsidRPr="00FC282D" w:rsidRDefault="00FC282D" w:rsidP="00FC282D">
      <w:pPr>
        <w:pStyle w:val="a9"/>
        <w:numPr>
          <w:ilvl w:val="0"/>
          <w:numId w:val="145"/>
        </w:numPr>
        <w:spacing w:before="0" w:after="0" w:line="276" w:lineRule="auto"/>
        <w:ind w:left="0" w:firstLine="709"/>
        <w:contextualSpacing/>
        <w:jc w:val="both"/>
      </w:pPr>
      <w:bookmarkStart w:id="86" w:name="_Hlk23418932"/>
      <w:r w:rsidRPr="00FC282D">
        <w:t>Федеральный закон Российской Федерации от 29.11.2011г. №402-ФЗ «О бухгалтерском учете» (в действующей редакции).</w:t>
      </w:r>
    </w:p>
    <w:bookmarkEnd w:id="86"/>
    <w:p w14:paraId="105CFDD4"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Федеральный закон Российской Федерации 27.07.2010 № 208 «О консолидированной финансовой отчетности» (в действующей редакции).</w:t>
      </w:r>
    </w:p>
    <w:p w14:paraId="5A826024" w14:textId="77777777" w:rsidR="00FC282D" w:rsidRPr="00FC282D" w:rsidRDefault="00FC282D" w:rsidP="00FC282D">
      <w:pPr>
        <w:pStyle w:val="a9"/>
        <w:numPr>
          <w:ilvl w:val="0"/>
          <w:numId w:val="145"/>
        </w:numPr>
        <w:spacing w:before="0" w:after="0" w:line="276" w:lineRule="auto"/>
        <w:ind w:left="0" w:firstLine="709"/>
        <w:contextualSpacing/>
        <w:jc w:val="both"/>
        <w:rPr>
          <w:rFonts w:eastAsia="Calibri"/>
        </w:rPr>
      </w:pPr>
      <w:r w:rsidRPr="00FC282D">
        <w:rPr>
          <w:rFonts w:eastAsia="Calibri"/>
        </w:rPr>
        <w:t>Федеральные стандарты Бухгалтерского учета:</w:t>
      </w:r>
    </w:p>
    <w:p w14:paraId="56AF32C6"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«Учетная политика организации» (ПБУ 1/2008), утв. приказом Минфина России от 06.10.2008 N 106н (действующая редакция);</w:t>
      </w:r>
    </w:p>
    <w:p w14:paraId="1A3BACC6"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«Учет договоров строительного подряда» (ПБУ 2/2008), утв. приказом Минфина России от 24.10.2008 N 116н (действующая редакция);</w:t>
      </w:r>
    </w:p>
    <w:p w14:paraId="7E5FEF68"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«Учет активов и обязательств, стоимость которых выражена в иностранной валюте» (ПБУ 3/2006), утв. приказом Минфина РФ от 27.11.2006 N 154н (действующая редакция);</w:t>
      </w:r>
    </w:p>
    <w:p w14:paraId="417073EC" w14:textId="193133B4"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«Бухгалтерская отчетность организации» (ПБУ 4/99), утв. приказом Минфина РФ от 06.07.1999 N 43н (действующая редакция);</w:t>
      </w:r>
    </w:p>
    <w:p w14:paraId="121C0A6A" w14:textId="2708363A" w:rsidR="00FC282D" w:rsidRPr="00FC282D" w:rsidRDefault="00FC282D" w:rsidP="00FC282D">
      <w:pPr>
        <w:pStyle w:val="a9"/>
        <w:numPr>
          <w:ilvl w:val="0"/>
          <w:numId w:val="145"/>
        </w:numPr>
        <w:spacing w:before="0" w:after="0" w:line="276" w:lineRule="auto"/>
        <w:ind w:left="0" w:firstLine="709"/>
        <w:contextualSpacing/>
        <w:jc w:val="both"/>
      </w:pPr>
      <w:bookmarkStart w:id="87" w:name="_Hlk70078044"/>
      <w:r w:rsidRPr="00FC282D">
        <w:t>Федеральный стандарт бухгалтерского учета ФСБУ</w:t>
      </w:r>
      <w:bookmarkEnd w:id="87"/>
      <w:r w:rsidRPr="00FC282D">
        <w:t xml:space="preserve"> 5/2019 «Запасы», утв. приказом Минфина России от 15.11.2019 N 180н (действующая редакция);</w:t>
      </w:r>
    </w:p>
    <w:p w14:paraId="58C84AA4"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Федеральный стандарт бухгалтерского учета ФСБУ 6/2020 «Основные средства», утв. приказом Минфина России от 17.09.2020 N 204н (действующая редакция);</w:t>
      </w:r>
    </w:p>
    <w:p w14:paraId="16E45005"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«События после отчетной даты» (ПБУ 7/98), утв.  приказом Минфина России от 25.11.1998 N 56н (действующая редакция);</w:t>
      </w:r>
    </w:p>
    <w:p w14:paraId="4FDE8C82"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«Оценочные обязательства, условные обязательства и условные активы» (ПБУ 8/2010), утв. приказом Минфина России от 13.12.2010 N 167н (действующая редакция);</w:t>
      </w:r>
    </w:p>
    <w:p w14:paraId="27C13603"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«Доходы организации» (ПБУ 9/99), утв. Приказом Минфина России от 06.05.1999 N 32н (действующая редакция);</w:t>
      </w:r>
    </w:p>
    <w:p w14:paraId="3A41E250"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«Расходы организации» (ПБУ 10/99), утв. приказом Минфина России от 06.05.1999 N 33н (действующая редакция);</w:t>
      </w:r>
    </w:p>
    <w:p w14:paraId="0C93ED02"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«Информация о связанных сторонах» (ПБУ 11/2008), утв. приказом Минфина России от 29.04.2008 N 48н (действующая редакция);</w:t>
      </w:r>
    </w:p>
    <w:p w14:paraId="21F82651"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«Информация по сегментам» (ПБУ 12/2010), утв. Приказом Минфина РФ от 08.11.2010 N 143н (действующая редакция);</w:t>
      </w:r>
    </w:p>
    <w:p w14:paraId="47E2BAEE"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«Учет государственной помощи» ПБУ 13/2000, утв. приказом Минфина РФ от 16.10.2000 N 92н (действующая редакция);</w:t>
      </w:r>
    </w:p>
    <w:p w14:paraId="602A1D91"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«Учет нематериальных активов» (ПБУ 14/2007), утв. приказом Минфина России от 27.12.2007 N 153н (действующая редакция);</w:t>
      </w:r>
    </w:p>
    <w:p w14:paraId="4ABD2D19"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«Учет расходов по займам и кредитам» (ПБУ 15/2008), утв. приказом Минфина России от 06.10.2008 N 107н (действующая редакция);</w:t>
      </w:r>
    </w:p>
    <w:p w14:paraId="567807B9"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lastRenderedPageBreak/>
        <w:t>Положение по бухгалтерскому учету «Информация по прекращаемой деятельности» (ПБУ 16/02), утв. приказом Минфина России от 02.07.2002 N 66н (действующая редакция);</w:t>
      </w:r>
    </w:p>
    <w:p w14:paraId="55CD36C5"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России от 19.11.2002 N 115н (действующая редакция);</w:t>
      </w:r>
    </w:p>
    <w:p w14:paraId="3CBB195B"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«Учет расчетов по налогу на прибыль организаций» (ПБУ 18/02), утв. приказом Минфина России от 19.11.2002 N 114н (действующая редакция);</w:t>
      </w:r>
    </w:p>
    <w:p w14:paraId="70C88036"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«Учет финансовых вложений» (ПБУ 19/02), утв. приказом Минфина России от 10.12.2002 N 126н (действующая редакция);</w:t>
      </w:r>
    </w:p>
    <w:p w14:paraId="56EB94BF"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«Информация об участии в совместной деятельности» (ПБУ 20/03), утв. приказом Минфина РФ от 24.11.2003 N 105н (действующая редакция);</w:t>
      </w:r>
    </w:p>
    <w:p w14:paraId="26B64A6A"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«Изменения оценочных значений» (ПБУ 21/2008), утв. приказом Минфина России от 06.10.2008 N 106н (действующая редакция);</w:t>
      </w:r>
    </w:p>
    <w:p w14:paraId="3A5194FB"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 xml:space="preserve">Положение по бухгалтерскому учету «Исправление ошибок в бухгалтерском учете и отчетности» (ПБУ 22/2010), утв. приказом Минфина России от 28.06.2010 N 63н (действующая редакция); </w:t>
      </w:r>
    </w:p>
    <w:p w14:paraId="66CD3E2B"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Положение по бухгалтерскому учету «Отчет о движении денежных средств» (ПБУ 23/2011), утв. приказом Минфина РФ от 02.02.2011 N 11н (действующая редакция);</w:t>
      </w:r>
    </w:p>
    <w:p w14:paraId="6AD6E16B"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Положения по бухгалтерскому учету "Учет затрат на освоение природных ресурсов" (ПБУ 24/2011)", утв. приказом Минфина РФ от 06.10.2011 N 125н (действующая редакция);</w:t>
      </w:r>
    </w:p>
    <w:p w14:paraId="5092B1FE"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Федеральный стандарт бухгалтерского учета ФСБУ 25/2018 «Бухгалтерский учет аренды», утв. приказом Минфина РФ от 16.10.2018 №208н (действующая редакция);</w:t>
      </w:r>
    </w:p>
    <w:p w14:paraId="26C33B4F"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 xml:space="preserve">Федеральный стандарт бухгалтерского учета ФСБУ 26/2020 «Капитальные вложения», </w:t>
      </w:r>
      <w:bookmarkStart w:id="88" w:name="_Hlk75698518"/>
      <w:r w:rsidRPr="00FC282D">
        <w:t>утв. приказом Минфина РФ от 17.09.2020 №204н (действующая редакция);</w:t>
      </w:r>
    </w:p>
    <w:bookmarkEnd w:id="88"/>
    <w:p w14:paraId="2AC71DF7" w14:textId="77777777" w:rsidR="00FC282D" w:rsidRPr="00FC282D" w:rsidRDefault="00FC282D" w:rsidP="00FC282D">
      <w:pPr>
        <w:pStyle w:val="a9"/>
        <w:numPr>
          <w:ilvl w:val="0"/>
          <w:numId w:val="145"/>
        </w:numPr>
        <w:spacing w:before="0" w:after="0" w:line="276" w:lineRule="auto"/>
        <w:ind w:left="0" w:firstLine="709"/>
        <w:jc w:val="both"/>
      </w:pPr>
      <w:r w:rsidRPr="00FC282D">
        <w:t>Федеральный стандарт бухгалтерского учета ФСБУ 27/2021 «Документы и документооборот в бухгалтерском учете» утв. приказом Минфина РФ от 16.04.2021 №62н (действующая редакция);</w:t>
      </w:r>
    </w:p>
    <w:p w14:paraId="33D56586"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Приказ Минфина РФ от 13.06.1995 N 49 «Об утверждении Методических указаний по инвентаризации имущества и финансовых обязательств» (действующая редакция);</w:t>
      </w:r>
    </w:p>
    <w:p w14:paraId="1CA48286"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Приказ Минфина России от 29.07.1998 N 34н (действующая редакция) «Об утверждении Положения по ведению бухгалтерского учета и бухгалтерской отчетности в Российской Федерации»;</w:t>
      </w:r>
    </w:p>
    <w:p w14:paraId="6E301509"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Приказ Минфина РФ от 31.10.2000 N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14:paraId="45A3E99D"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Приказ Минфина России от 02.07.2010 N 66н «О формах бухгалтерской отчетности организаций» (действующая редакция);</w:t>
      </w:r>
    </w:p>
    <w:p w14:paraId="3C4602E1" w14:textId="77777777" w:rsidR="00FC282D" w:rsidRPr="00FC282D" w:rsidRDefault="00FC282D" w:rsidP="00FC282D">
      <w:pPr>
        <w:pStyle w:val="a9"/>
        <w:numPr>
          <w:ilvl w:val="0"/>
          <w:numId w:val="145"/>
        </w:numPr>
        <w:spacing w:before="0" w:after="0" w:line="276" w:lineRule="auto"/>
        <w:ind w:left="0" w:firstLine="709"/>
        <w:contextualSpacing/>
        <w:jc w:val="both"/>
      </w:pPr>
      <w:r w:rsidRPr="00FC282D">
        <w:t xml:space="preserve">Указание Банка России от 11.03.2014 №3210-У "О порядке ведения кассовых операций юридическими лицами и упрощенном порядке ведения кассовых операций </w:t>
      </w:r>
      <w:r w:rsidRPr="00FC282D">
        <w:lastRenderedPageBreak/>
        <w:t>индивидуальными предпринимателями и субъектами малого предпринимательства"(в действующей редакции).</w:t>
      </w:r>
    </w:p>
    <w:p w14:paraId="34D8B67F" w14:textId="77777777" w:rsidR="00FC282D" w:rsidRDefault="00FC282D" w:rsidP="00763440">
      <w:pPr>
        <w:spacing w:after="120" w:line="276" w:lineRule="auto"/>
        <w:jc w:val="center"/>
        <w:rPr>
          <w:rFonts w:eastAsia="Arial Unicode MS"/>
          <w:u w:color="000000"/>
        </w:rPr>
      </w:pPr>
    </w:p>
    <w:p w14:paraId="7DCE5FE9" w14:textId="77777777" w:rsidR="00FC282D" w:rsidRDefault="00FC282D" w:rsidP="00763440">
      <w:pPr>
        <w:spacing w:after="120" w:line="276" w:lineRule="auto"/>
        <w:jc w:val="center"/>
        <w:rPr>
          <w:rFonts w:eastAsia="Arial Unicode MS"/>
          <w:u w:color="000000"/>
        </w:rPr>
      </w:pPr>
    </w:p>
    <w:p w14:paraId="5B7A29CB" w14:textId="352F975B" w:rsidR="00951B31" w:rsidRPr="00867E7D" w:rsidRDefault="00951B31" w:rsidP="00763440">
      <w:pPr>
        <w:spacing w:after="120" w:line="276" w:lineRule="auto"/>
        <w:jc w:val="center"/>
        <w:rPr>
          <w:rFonts w:eastAsia="Arial Unicode MS"/>
          <w:b/>
          <w:bCs/>
          <w:u w:color="000000"/>
        </w:rPr>
      </w:pPr>
      <w:r w:rsidRPr="00867E7D">
        <w:rPr>
          <w:rFonts w:eastAsia="Arial Unicode MS"/>
          <w:b/>
          <w:bCs/>
          <w:u w:color="000000"/>
        </w:rPr>
        <w:t xml:space="preserve">4. КОНТРОЛЬ И ОЦЕНКА РЕЗУЛЬТАТОВ ОСВОЕНИЯ </w:t>
      </w:r>
      <w:r w:rsidR="00763440">
        <w:rPr>
          <w:rFonts w:eastAsia="Arial Unicode MS"/>
          <w:b/>
          <w:bCs/>
          <w:u w:color="000000"/>
        </w:rPr>
        <w:br/>
      </w:r>
      <w:r w:rsidRPr="00867E7D">
        <w:rPr>
          <w:rFonts w:eastAsia="Arial Unicode MS"/>
          <w:b/>
          <w:bCs/>
          <w:u w:color="000000"/>
        </w:rPr>
        <w:t>УЧЕБНОЙ ДИСЦИПЛИНЫ</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
        <w:gridCol w:w="3969"/>
        <w:gridCol w:w="2268"/>
      </w:tblGrid>
      <w:tr w:rsidR="00951B31" w:rsidRPr="0042529F" w14:paraId="03EE8EF3" w14:textId="77777777" w:rsidTr="0042529F">
        <w:tc>
          <w:tcPr>
            <w:tcW w:w="3539" w:type="dxa"/>
            <w:gridSpan w:val="2"/>
            <w:shd w:val="clear" w:color="auto" w:fill="auto"/>
          </w:tcPr>
          <w:p w14:paraId="78A247A7" w14:textId="1FAAD981" w:rsidR="00951B31" w:rsidRPr="0042529F" w:rsidRDefault="00951B31" w:rsidP="0042529F">
            <w:pPr>
              <w:spacing w:after="120" w:line="276" w:lineRule="auto"/>
              <w:jc w:val="center"/>
              <w:rPr>
                <w:rFonts w:eastAsia="Arial Unicode MS"/>
                <w:b/>
                <w:bCs/>
              </w:rPr>
            </w:pPr>
            <w:r w:rsidRPr="0042529F">
              <w:rPr>
                <w:rFonts w:eastAsia="Arial Unicode MS"/>
                <w:b/>
                <w:bCs/>
              </w:rPr>
              <w:t>Результаты обучения</w:t>
            </w:r>
            <w:r w:rsidR="005546AF" w:rsidRPr="005546AF">
              <w:rPr>
                <w:rFonts w:eastAsia="Arial Unicode MS"/>
                <w:b/>
                <w:bCs/>
                <w:i/>
                <w:vertAlign w:val="superscript"/>
              </w:rPr>
              <w:footnoteReference w:id="68"/>
            </w:r>
          </w:p>
        </w:tc>
        <w:tc>
          <w:tcPr>
            <w:tcW w:w="3969" w:type="dxa"/>
            <w:shd w:val="clear" w:color="auto" w:fill="auto"/>
          </w:tcPr>
          <w:p w14:paraId="04A3DBFD" w14:textId="77777777" w:rsidR="00951B31" w:rsidRPr="0042529F" w:rsidRDefault="00951B31" w:rsidP="0042529F">
            <w:pPr>
              <w:spacing w:after="120" w:line="276" w:lineRule="auto"/>
              <w:jc w:val="center"/>
              <w:rPr>
                <w:rFonts w:eastAsia="Arial Unicode MS"/>
                <w:b/>
                <w:bCs/>
              </w:rPr>
            </w:pPr>
            <w:r w:rsidRPr="0042529F">
              <w:rPr>
                <w:rFonts w:eastAsia="Arial Unicode MS"/>
                <w:b/>
                <w:bCs/>
              </w:rPr>
              <w:t>Критерии оценки</w:t>
            </w:r>
          </w:p>
        </w:tc>
        <w:tc>
          <w:tcPr>
            <w:tcW w:w="2268" w:type="dxa"/>
            <w:shd w:val="clear" w:color="auto" w:fill="auto"/>
          </w:tcPr>
          <w:p w14:paraId="1D3B3860" w14:textId="77777777" w:rsidR="00951B31" w:rsidRPr="0042529F" w:rsidRDefault="00951B31" w:rsidP="0042529F">
            <w:pPr>
              <w:spacing w:after="120" w:line="276" w:lineRule="auto"/>
              <w:jc w:val="center"/>
              <w:rPr>
                <w:rFonts w:eastAsia="Arial Unicode MS"/>
                <w:b/>
                <w:bCs/>
              </w:rPr>
            </w:pPr>
            <w:r w:rsidRPr="0042529F">
              <w:rPr>
                <w:rFonts w:eastAsia="Arial Unicode MS"/>
                <w:b/>
                <w:bCs/>
              </w:rPr>
              <w:t>Методы оценки</w:t>
            </w:r>
          </w:p>
        </w:tc>
      </w:tr>
      <w:tr w:rsidR="00951B31" w:rsidRPr="0042529F" w14:paraId="6C4D91F9" w14:textId="77777777" w:rsidTr="0042529F">
        <w:tc>
          <w:tcPr>
            <w:tcW w:w="9776" w:type="dxa"/>
            <w:gridSpan w:val="4"/>
            <w:shd w:val="clear" w:color="auto" w:fill="auto"/>
          </w:tcPr>
          <w:p w14:paraId="71EEAC1C" w14:textId="77777777" w:rsidR="00951B31" w:rsidRPr="0042529F" w:rsidRDefault="00951B31" w:rsidP="0042529F">
            <w:pPr>
              <w:spacing w:after="120" w:line="276" w:lineRule="auto"/>
              <w:rPr>
                <w:rFonts w:eastAsia="Arial Unicode MS"/>
                <w:b/>
                <w:bCs/>
              </w:rPr>
            </w:pPr>
            <w:r w:rsidRPr="00DA35ED">
              <w:rPr>
                <w:rFonts w:eastAsia="Arial Unicode MS"/>
                <w:b/>
                <w:bCs/>
              </w:rPr>
              <w:t>Знания, осваиваемые в рамках дисциплины</w:t>
            </w:r>
          </w:p>
        </w:tc>
      </w:tr>
      <w:tr w:rsidR="00951B31" w:rsidRPr="003D2E98" w14:paraId="3A6B92E1" w14:textId="77777777" w:rsidTr="0042529F">
        <w:trPr>
          <w:trHeight w:val="5953"/>
        </w:trPr>
        <w:tc>
          <w:tcPr>
            <w:tcW w:w="3539" w:type="dxa"/>
            <w:gridSpan w:val="2"/>
            <w:vMerge w:val="restart"/>
            <w:shd w:val="clear" w:color="auto" w:fill="auto"/>
          </w:tcPr>
          <w:p w14:paraId="76E5FB8F" w14:textId="77777777" w:rsidR="00951B31" w:rsidRPr="00834995" w:rsidRDefault="00951B31" w:rsidP="002E4BC3">
            <w:pPr>
              <w:pStyle w:val="a9"/>
              <w:numPr>
                <w:ilvl w:val="0"/>
                <w:numId w:val="150"/>
              </w:numPr>
              <w:spacing w:before="0" w:after="0"/>
              <w:ind w:left="173" w:hanging="284"/>
              <w:contextualSpacing/>
              <w:rPr>
                <w:rFonts w:eastAsia="Arial Unicode MS"/>
                <w:bCs/>
                <w:color w:val="000000"/>
                <w:lang w:val="ru-RU"/>
              </w:rPr>
            </w:pPr>
            <w:r w:rsidRPr="00927310">
              <w:rPr>
                <w:rFonts w:eastAsia="Arial Unicode MS"/>
                <w:bCs/>
                <w:color w:val="000000"/>
                <w:lang w:val="ru-RU"/>
              </w:rPr>
              <w:t xml:space="preserve">сущность и функции бухгалтерского учета. </w:t>
            </w:r>
            <w:r w:rsidRPr="00834995">
              <w:rPr>
                <w:rFonts w:eastAsia="Arial Unicode MS"/>
                <w:bCs/>
                <w:color w:val="000000"/>
                <w:lang w:val="ru-RU"/>
              </w:rPr>
              <w:t>Принципы бухгалтерского учета. Пользователи бухгалтерской информации в рыночной экономике. Предмет и объекты бухгалтерского учета. Классификация активов организации. Методы бухгалтерского учета.</w:t>
            </w:r>
          </w:p>
          <w:p w14:paraId="6FF091C3" w14:textId="77777777" w:rsidR="00951B31" w:rsidRPr="00927310" w:rsidRDefault="00951B31" w:rsidP="002E4BC3">
            <w:pPr>
              <w:pStyle w:val="a9"/>
              <w:numPr>
                <w:ilvl w:val="0"/>
                <w:numId w:val="150"/>
              </w:numPr>
              <w:spacing w:before="0" w:after="0"/>
              <w:ind w:left="173" w:hanging="284"/>
              <w:contextualSpacing/>
              <w:rPr>
                <w:rFonts w:eastAsia="Arial Unicode MS"/>
                <w:bCs/>
                <w:color w:val="000000"/>
              </w:rPr>
            </w:pPr>
            <w:r w:rsidRPr="00927310">
              <w:rPr>
                <w:rFonts w:eastAsia="Arial Unicode MS"/>
                <w:bCs/>
                <w:color w:val="000000"/>
                <w:lang w:val="ru-RU"/>
              </w:rPr>
              <w:t xml:space="preserve">бухгалтерский баланс, его назначение и структура. </w:t>
            </w:r>
            <w:r w:rsidRPr="00927310">
              <w:rPr>
                <w:rFonts w:eastAsia="Arial Unicode MS"/>
                <w:bCs/>
                <w:color w:val="000000"/>
              </w:rPr>
              <w:t xml:space="preserve">Виды бухгалтерских балансов. </w:t>
            </w:r>
          </w:p>
          <w:p w14:paraId="7B14C692" w14:textId="77777777" w:rsidR="00951B31" w:rsidRPr="00927310" w:rsidRDefault="00951B31" w:rsidP="002E4BC3">
            <w:pPr>
              <w:pStyle w:val="a9"/>
              <w:numPr>
                <w:ilvl w:val="0"/>
                <w:numId w:val="150"/>
              </w:numPr>
              <w:spacing w:before="0" w:after="0"/>
              <w:ind w:left="173" w:hanging="284"/>
              <w:contextualSpacing/>
              <w:rPr>
                <w:rFonts w:eastAsia="Arial Unicode MS"/>
                <w:bCs/>
                <w:color w:val="000000"/>
                <w:lang w:val="ru-RU"/>
              </w:rPr>
            </w:pPr>
            <w:r w:rsidRPr="00927310">
              <w:rPr>
                <w:rFonts w:eastAsia="Arial Unicode MS"/>
                <w:bCs/>
                <w:color w:val="000000"/>
                <w:lang w:val="ru-RU"/>
              </w:rPr>
              <w:t>изменения в бухгалтерском балансе под влиянием фактов хозяйственной жизни учетную политику организации,</w:t>
            </w:r>
          </w:p>
          <w:p w14:paraId="6712BC0F" w14:textId="77777777" w:rsidR="00951B31" w:rsidRPr="00927310" w:rsidRDefault="00951B31" w:rsidP="002E4BC3">
            <w:pPr>
              <w:pStyle w:val="a9"/>
              <w:numPr>
                <w:ilvl w:val="0"/>
                <w:numId w:val="150"/>
              </w:numPr>
              <w:spacing w:before="0" w:after="0"/>
              <w:ind w:left="173" w:hanging="284"/>
              <w:contextualSpacing/>
              <w:rPr>
                <w:rFonts w:eastAsia="Arial Unicode MS"/>
                <w:bCs/>
                <w:color w:val="000000"/>
              </w:rPr>
            </w:pPr>
            <w:r w:rsidRPr="00927310">
              <w:rPr>
                <w:rFonts w:eastAsia="Arial Unicode MS"/>
                <w:bCs/>
                <w:color w:val="000000"/>
                <w:lang w:val="ru-RU"/>
              </w:rPr>
              <w:t xml:space="preserve">понятие, значение и виды счетов бухгалтерского учета. </w:t>
            </w:r>
            <w:r w:rsidRPr="00834995">
              <w:rPr>
                <w:rFonts w:eastAsia="Arial Unicode MS"/>
                <w:bCs/>
                <w:color w:val="000000"/>
                <w:lang w:val="ru-RU"/>
              </w:rPr>
              <w:t xml:space="preserve">План счетов бухгалтерского учета. Классификация счетов бухгалтерского учета. Рабочий план счетов. Синтетические счета. Метод двойной записи операций на счетах бухгалтерского учёта. </w:t>
            </w:r>
            <w:r w:rsidRPr="00927310">
              <w:rPr>
                <w:rFonts w:eastAsia="Arial Unicode MS"/>
                <w:bCs/>
                <w:color w:val="000000"/>
              </w:rPr>
              <w:t xml:space="preserve">Аналитический учёт, счета аналитического учёта. </w:t>
            </w:r>
          </w:p>
          <w:p w14:paraId="54C57060" w14:textId="77777777" w:rsidR="00951B31" w:rsidRPr="00927310" w:rsidRDefault="00951B31" w:rsidP="002E4BC3">
            <w:pPr>
              <w:pStyle w:val="a9"/>
              <w:numPr>
                <w:ilvl w:val="0"/>
                <w:numId w:val="150"/>
              </w:numPr>
              <w:spacing w:before="0" w:after="0"/>
              <w:ind w:left="173" w:hanging="284"/>
              <w:contextualSpacing/>
              <w:rPr>
                <w:rFonts w:eastAsia="Arial Unicode MS"/>
                <w:bCs/>
                <w:color w:val="000000"/>
              </w:rPr>
            </w:pPr>
            <w:r w:rsidRPr="00834995">
              <w:rPr>
                <w:rFonts w:eastAsia="Arial Unicode MS"/>
                <w:bCs/>
                <w:color w:val="000000"/>
                <w:lang w:val="ru-RU"/>
              </w:rPr>
              <w:t xml:space="preserve">нормативное регулирование бухгалтерского учета. Учетная политика организации, ее формирование, раскрытие и </w:t>
            </w:r>
            <w:r w:rsidRPr="00834995">
              <w:rPr>
                <w:rFonts w:eastAsia="Arial Unicode MS"/>
                <w:bCs/>
                <w:color w:val="000000"/>
                <w:lang w:val="ru-RU"/>
              </w:rPr>
              <w:lastRenderedPageBreak/>
              <w:t xml:space="preserve">изменение. </w:t>
            </w:r>
            <w:r w:rsidRPr="00927310">
              <w:rPr>
                <w:rFonts w:eastAsia="Arial Unicode MS"/>
                <w:bCs/>
                <w:color w:val="000000"/>
              </w:rPr>
              <w:t>Организация бухгалтерского учета.</w:t>
            </w:r>
          </w:p>
          <w:p w14:paraId="3575066A" w14:textId="7C810125" w:rsidR="00951B31" w:rsidRPr="00927310" w:rsidRDefault="00951B31" w:rsidP="002E4BC3">
            <w:pPr>
              <w:pStyle w:val="a9"/>
              <w:numPr>
                <w:ilvl w:val="0"/>
                <w:numId w:val="150"/>
              </w:numPr>
              <w:spacing w:before="0" w:after="0"/>
              <w:ind w:left="173" w:hanging="284"/>
              <w:contextualSpacing/>
              <w:rPr>
                <w:rFonts w:eastAsia="Arial Unicode MS"/>
                <w:bCs/>
                <w:color w:val="000000"/>
                <w:lang w:val="ru-RU"/>
              </w:rPr>
            </w:pPr>
            <w:r w:rsidRPr="00927310">
              <w:rPr>
                <w:rFonts w:eastAsia="Arial Unicode MS"/>
                <w:bCs/>
                <w:color w:val="000000"/>
                <w:lang w:val="ru-RU"/>
              </w:rPr>
              <w:t>понятие, оценк</w:t>
            </w:r>
            <w:r w:rsidR="00AF5F69">
              <w:rPr>
                <w:rFonts w:eastAsia="Arial Unicode MS"/>
                <w:bCs/>
                <w:color w:val="000000"/>
                <w:lang w:val="ru-RU"/>
              </w:rPr>
              <w:t>а</w:t>
            </w:r>
            <w:r w:rsidRPr="00927310">
              <w:rPr>
                <w:rFonts w:eastAsia="Arial Unicode MS"/>
                <w:bCs/>
                <w:color w:val="000000"/>
                <w:lang w:val="ru-RU"/>
              </w:rPr>
              <w:t xml:space="preserve"> и учет активов и источников образования активов организации</w:t>
            </w:r>
          </w:p>
          <w:p w14:paraId="6583EDCB" w14:textId="77777777" w:rsidR="00951B31" w:rsidRPr="00927310" w:rsidRDefault="00951B31" w:rsidP="002E4BC3">
            <w:pPr>
              <w:pStyle w:val="a9"/>
              <w:numPr>
                <w:ilvl w:val="0"/>
                <w:numId w:val="150"/>
              </w:numPr>
              <w:spacing w:before="0" w:after="0"/>
              <w:ind w:left="173" w:hanging="284"/>
              <w:contextualSpacing/>
              <w:rPr>
                <w:rFonts w:eastAsia="Arial Unicode MS"/>
                <w:bCs/>
                <w:color w:val="000000"/>
              </w:rPr>
            </w:pPr>
            <w:r w:rsidRPr="00927310">
              <w:rPr>
                <w:rFonts w:eastAsia="Arial Unicode MS"/>
                <w:bCs/>
                <w:color w:val="000000"/>
                <w:lang w:val="ru-RU"/>
              </w:rPr>
              <w:t xml:space="preserve">порядок начисления заработной платы, отпускных и пособий по временной нетрудоспособности. </w:t>
            </w:r>
            <w:r w:rsidRPr="00927310">
              <w:rPr>
                <w:rFonts w:eastAsia="Arial Unicode MS"/>
                <w:bCs/>
                <w:color w:val="000000"/>
              </w:rPr>
              <w:t>Порядок удержания из заработной платы.</w:t>
            </w:r>
          </w:p>
          <w:p w14:paraId="1146640F" w14:textId="77777777" w:rsidR="00951B31" w:rsidRPr="00834995" w:rsidRDefault="00951B31" w:rsidP="002E4BC3">
            <w:pPr>
              <w:pStyle w:val="a9"/>
              <w:numPr>
                <w:ilvl w:val="0"/>
                <w:numId w:val="150"/>
              </w:numPr>
              <w:spacing w:before="0" w:after="0"/>
              <w:ind w:left="173" w:hanging="284"/>
              <w:contextualSpacing/>
              <w:rPr>
                <w:rFonts w:eastAsia="Arial Unicode MS"/>
                <w:bCs/>
                <w:color w:val="000000"/>
                <w:lang w:val="ru-RU"/>
              </w:rPr>
            </w:pPr>
            <w:r w:rsidRPr="00927310">
              <w:rPr>
                <w:rFonts w:eastAsia="Arial Unicode MS"/>
                <w:bCs/>
                <w:color w:val="000000"/>
                <w:lang w:val="ru-RU"/>
              </w:rPr>
              <w:t xml:space="preserve">учет затрат на производство и калькулирование себестоимости. </w:t>
            </w:r>
            <w:r w:rsidRPr="00834995">
              <w:rPr>
                <w:rFonts w:eastAsia="Arial Unicode MS"/>
                <w:bCs/>
                <w:color w:val="000000"/>
                <w:lang w:val="ru-RU"/>
              </w:rPr>
              <w:t>Учет и распределение косвенных затрат.</w:t>
            </w:r>
          </w:p>
          <w:p w14:paraId="547948B9" w14:textId="77777777" w:rsidR="00951B31" w:rsidRPr="00927310" w:rsidRDefault="00951B31" w:rsidP="002E4BC3">
            <w:pPr>
              <w:pStyle w:val="a9"/>
              <w:numPr>
                <w:ilvl w:val="0"/>
                <w:numId w:val="150"/>
              </w:numPr>
              <w:spacing w:before="0" w:after="0"/>
              <w:ind w:left="173" w:hanging="284"/>
              <w:contextualSpacing/>
              <w:rPr>
                <w:rFonts w:eastAsia="Arial Unicode MS"/>
                <w:bCs/>
                <w:color w:val="000000"/>
              </w:rPr>
            </w:pPr>
            <w:r w:rsidRPr="00927310">
              <w:rPr>
                <w:rFonts w:eastAsia="Arial Unicode MS"/>
                <w:bCs/>
                <w:color w:val="000000"/>
                <w:lang w:val="ru-RU"/>
              </w:rPr>
              <w:t xml:space="preserve">учет готовой продукции и порядок учета ее продажи. </w:t>
            </w:r>
            <w:r w:rsidRPr="00927310">
              <w:rPr>
                <w:rFonts w:eastAsia="Arial Unicode MS"/>
                <w:bCs/>
                <w:color w:val="000000"/>
              </w:rPr>
              <w:t>Расходы на продажу.</w:t>
            </w:r>
          </w:p>
          <w:p w14:paraId="4BE7C0AA" w14:textId="77777777" w:rsidR="00951B31" w:rsidRPr="00834995" w:rsidRDefault="00951B31" w:rsidP="002E4BC3">
            <w:pPr>
              <w:pStyle w:val="a9"/>
              <w:numPr>
                <w:ilvl w:val="0"/>
                <w:numId w:val="150"/>
              </w:numPr>
              <w:spacing w:before="0" w:after="0"/>
              <w:ind w:left="173" w:hanging="284"/>
              <w:contextualSpacing/>
              <w:rPr>
                <w:rFonts w:eastAsia="Arial Unicode MS"/>
                <w:bCs/>
                <w:color w:val="000000"/>
                <w:lang w:val="ru-RU"/>
              </w:rPr>
            </w:pPr>
            <w:r w:rsidRPr="00927310">
              <w:rPr>
                <w:rFonts w:eastAsia="Arial Unicode MS"/>
                <w:bCs/>
                <w:color w:val="000000"/>
                <w:lang w:val="ru-RU"/>
              </w:rPr>
              <w:t xml:space="preserve">порядок отражения информации об обязательствах на счетах бухгалтерского учета. </w:t>
            </w:r>
            <w:r w:rsidRPr="00834995">
              <w:rPr>
                <w:rFonts w:eastAsia="Arial Unicode MS"/>
                <w:bCs/>
                <w:color w:val="000000"/>
                <w:lang w:val="ru-RU"/>
              </w:rPr>
              <w:t>Учет расчетов с покупателями и заказчиками. Учет расчетов по кредитам и займам. Учет расчетов с подотчетными лицами. Учет расчетов по налогам и сборам.</w:t>
            </w:r>
          </w:p>
          <w:p w14:paraId="14D72356" w14:textId="77777777" w:rsidR="00951B31" w:rsidRPr="00927310" w:rsidRDefault="00951B31" w:rsidP="002E4BC3">
            <w:pPr>
              <w:pStyle w:val="a9"/>
              <w:numPr>
                <w:ilvl w:val="0"/>
                <w:numId w:val="150"/>
              </w:numPr>
              <w:spacing w:before="0" w:after="0"/>
              <w:ind w:left="173" w:hanging="284"/>
              <w:contextualSpacing/>
              <w:rPr>
                <w:rFonts w:eastAsia="Arial Unicode MS"/>
                <w:bCs/>
                <w:color w:val="000000"/>
                <w:lang w:val="ru-RU"/>
              </w:rPr>
            </w:pPr>
            <w:r w:rsidRPr="00927310">
              <w:rPr>
                <w:rFonts w:eastAsia="Arial Unicode MS"/>
                <w:bCs/>
                <w:color w:val="000000"/>
                <w:lang w:val="ru-RU"/>
              </w:rPr>
              <w:t>учет расчетов с прочими дебиторами и кредиторами.</w:t>
            </w:r>
          </w:p>
          <w:p w14:paraId="1C734B19" w14:textId="77777777" w:rsidR="00951B31" w:rsidRPr="00834995" w:rsidRDefault="00951B31" w:rsidP="002E4BC3">
            <w:pPr>
              <w:pStyle w:val="a9"/>
              <w:numPr>
                <w:ilvl w:val="0"/>
                <w:numId w:val="150"/>
              </w:numPr>
              <w:spacing w:before="0" w:after="0"/>
              <w:ind w:left="173" w:hanging="284"/>
              <w:contextualSpacing/>
              <w:rPr>
                <w:rFonts w:eastAsia="Arial Unicode MS"/>
                <w:bCs/>
                <w:color w:val="000000"/>
                <w:lang w:val="ru-RU"/>
              </w:rPr>
            </w:pPr>
            <w:r w:rsidRPr="00927310">
              <w:rPr>
                <w:rFonts w:eastAsia="Arial Unicode MS"/>
                <w:bCs/>
                <w:color w:val="000000"/>
                <w:lang w:val="ru-RU"/>
              </w:rPr>
              <w:t xml:space="preserve">учет финансовых результатов, связанных с обычными видами деятельности. </w:t>
            </w:r>
            <w:r w:rsidRPr="00834995">
              <w:rPr>
                <w:rFonts w:eastAsia="Arial Unicode MS"/>
                <w:bCs/>
                <w:color w:val="000000"/>
                <w:lang w:val="ru-RU"/>
              </w:rPr>
              <w:t>Учет прочих доходов и расходов, учет нераспределенной прибыли (непокрытого убытка отчетного года.</w:t>
            </w:r>
          </w:p>
          <w:p w14:paraId="0E14C20C" w14:textId="77777777" w:rsidR="00951B31" w:rsidRPr="00927310" w:rsidRDefault="00951B31" w:rsidP="002E4BC3">
            <w:pPr>
              <w:pStyle w:val="a9"/>
              <w:numPr>
                <w:ilvl w:val="0"/>
                <w:numId w:val="150"/>
              </w:numPr>
              <w:spacing w:before="0" w:after="0"/>
              <w:ind w:left="173" w:hanging="284"/>
              <w:contextualSpacing/>
              <w:rPr>
                <w:rFonts w:eastAsia="Arial Unicode MS"/>
                <w:bCs/>
                <w:color w:val="000000"/>
                <w:lang w:val="ru-RU"/>
              </w:rPr>
            </w:pPr>
            <w:r w:rsidRPr="00927310">
              <w:rPr>
                <w:rFonts w:eastAsia="Arial Unicode MS"/>
                <w:bCs/>
                <w:color w:val="000000"/>
                <w:lang w:val="ru-RU"/>
              </w:rPr>
              <w:t>учет уставного, добавочного и резервного капитала.</w:t>
            </w:r>
          </w:p>
          <w:p w14:paraId="4D64F02B" w14:textId="77777777" w:rsidR="00951B31" w:rsidRPr="00834995" w:rsidRDefault="00951B31" w:rsidP="002E4BC3">
            <w:pPr>
              <w:pStyle w:val="a9"/>
              <w:numPr>
                <w:ilvl w:val="0"/>
                <w:numId w:val="150"/>
              </w:numPr>
              <w:spacing w:before="0" w:after="0"/>
              <w:ind w:left="173" w:hanging="284"/>
              <w:contextualSpacing/>
              <w:rPr>
                <w:rFonts w:eastAsia="Arial Unicode MS"/>
                <w:b/>
                <w:color w:val="000000"/>
                <w:lang w:val="ru-RU"/>
              </w:rPr>
            </w:pPr>
            <w:r w:rsidRPr="004064E8">
              <w:rPr>
                <w:rFonts w:eastAsia="Arial Unicode MS"/>
                <w:bCs/>
                <w:color w:val="000000"/>
                <w:lang w:val="ru-RU"/>
              </w:rPr>
              <w:t>бухгалтерская отчетность, ее состав. Порядок составления бухгалтерского баланса, отчета о финансовых результатах</w:t>
            </w:r>
          </w:p>
        </w:tc>
        <w:tc>
          <w:tcPr>
            <w:tcW w:w="3969" w:type="dxa"/>
            <w:shd w:val="clear" w:color="auto" w:fill="auto"/>
          </w:tcPr>
          <w:p w14:paraId="345E8919" w14:textId="77777777" w:rsidR="00951B31" w:rsidRPr="005323D7" w:rsidRDefault="00951B31" w:rsidP="005323D7">
            <w:pPr>
              <w:rPr>
                <w:rFonts w:eastAsia="Arial Unicode MS"/>
                <w:u w:color="000000"/>
              </w:rPr>
            </w:pPr>
            <w:r w:rsidRPr="005323D7">
              <w:rPr>
                <w:rFonts w:eastAsia="Arial Unicode MS"/>
                <w:u w:color="000000"/>
              </w:rPr>
              <w:lastRenderedPageBreak/>
              <w:t>Критерии формирования оценки за устный ответ:</w:t>
            </w:r>
          </w:p>
          <w:p w14:paraId="29BE5801" w14:textId="77777777" w:rsidR="00951B31" w:rsidRPr="005323D7" w:rsidRDefault="00951B31" w:rsidP="005323D7">
            <w:r w:rsidRPr="005323D7">
              <w:t xml:space="preserve">Оценка «5 (отлично)» ставится, если обучающийся: полно и аргументировано отвечает по содержанию вопроса; обнаруживает понимание материала, </w:t>
            </w:r>
          </w:p>
          <w:p w14:paraId="0642E2A0" w14:textId="77777777" w:rsidR="00951B31" w:rsidRPr="005323D7" w:rsidRDefault="00951B31" w:rsidP="005323D7">
            <w:r w:rsidRPr="005323D7">
              <w:t>Оценка «4 (хорошо)» ставится, если обучающийся дает ответ, удовлетворяющий тем же требованиям, что и для оценки «5», но допускает 1-2 ошибки, которые сам же исправляет.</w:t>
            </w:r>
          </w:p>
          <w:p w14:paraId="4EFCD9CF" w14:textId="77777777" w:rsidR="00951B31" w:rsidRPr="005323D7" w:rsidRDefault="00951B31" w:rsidP="005323D7">
            <w:r w:rsidRPr="005323D7">
              <w:t>Оценка «3 (удовлетворительно)» ставится, если обучающийся обнаруживает знание и понимание основных положений темы, но: излагает материал неполно и допускает неточности в определении понятий; не умеет достаточно глубоко и доказательно обосновать свои суждения и привести свои примеры; излагает материал непоследовательно и допускает ошибки.</w:t>
            </w:r>
          </w:p>
          <w:p w14:paraId="553CB131" w14:textId="77777777" w:rsidR="00951B31" w:rsidRPr="005323D7" w:rsidRDefault="00951B31" w:rsidP="005323D7">
            <w:r w:rsidRPr="005323D7">
              <w:t>Оценка «2 (неудовлетворительно)» ставится, если обучающийся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w:t>
            </w:r>
          </w:p>
        </w:tc>
        <w:tc>
          <w:tcPr>
            <w:tcW w:w="2268" w:type="dxa"/>
            <w:shd w:val="clear" w:color="auto" w:fill="auto"/>
          </w:tcPr>
          <w:p w14:paraId="14667A39" w14:textId="77777777" w:rsidR="00951B31" w:rsidRPr="00D331D3" w:rsidRDefault="00951B31" w:rsidP="00D331D3">
            <w:pPr>
              <w:jc w:val="center"/>
              <w:rPr>
                <w:rFonts w:eastAsia="Arial Unicode MS"/>
                <w:b/>
              </w:rPr>
            </w:pPr>
            <w:r w:rsidRPr="00D331D3">
              <w:rPr>
                <w:rFonts w:eastAsia="Arial Unicode MS"/>
              </w:rPr>
              <w:t>Устный опрос</w:t>
            </w:r>
          </w:p>
        </w:tc>
      </w:tr>
      <w:tr w:rsidR="00951B31" w:rsidRPr="003D2E98" w14:paraId="2BBF6AB5" w14:textId="77777777" w:rsidTr="0042529F">
        <w:tc>
          <w:tcPr>
            <w:tcW w:w="3539" w:type="dxa"/>
            <w:gridSpan w:val="2"/>
            <w:vMerge/>
            <w:shd w:val="clear" w:color="auto" w:fill="auto"/>
          </w:tcPr>
          <w:p w14:paraId="4BEEA817" w14:textId="77777777" w:rsidR="00951B31" w:rsidRPr="00007742" w:rsidRDefault="00951B31" w:rsidP="00D42A83">
            <w:pPr>
              <w:spacing w:line="360" w:lineRule="auto"/>
              <w:outlineLvl w:val="0"/>
              <w:rPr>
                <w:rFonts w:eastAsia="Arial Unicode MS"/>
                <w:b/>
                <w:color w:val="000000"/>
              </w:rPr>
            </w:pPr>
          </w:p>
        </w:tc>
        <w:tc>
          <w:tcPr>
            <w:tcW w:w="3969" w:type="dxa"/>
            <w:shd w:val="clear" w:color="auto" w:fill="auto"/>
          </w:tcPr>
          <w:p w14:paraId="1DB358D8" w14:textId="77777777" w:rsidR="00951B31" w:rsidRPr="005323D7" w:rsidRDefault="00951B31" w:rsidP="00920862">
            <w:pPr>
              <w:pStyle w:val="ab"/>
            </w:pPr>
            <w:r w:rsidRPr="005323D7">
              <w:t>Критерии оценки результатов тестирования</w:t>
            </w:r>
          </w:p>
          <w:p w14:paraId="04640BD2" w14:textId="77777777" w:rsidR="00951B31" w:rsidRPr="005323D7" w:rsidRDefault="00951B31" w:rsidP="00920862">
            <w:pPr>
              <w:pStyle w:val="ab"/>
              <w:rPr>
                <w:iCs/>
              </w:rPr>
            </w:pPr>
            <w:r w:rsidRPr="005323D7">
              <w:rPr>
                <w:iCs/>
              </w:rPr>
              <w:t>«5» - 85-100% верных ответов</w:t>
            </w:r>
          </w:p>
          <w:p w14:paraId="0D26375B" w14:textId="77777777" w:rsidR="00951B31" w:rsidRPr="005323D7" w:rsidRDefault="00951B31" w:rsidP="00920862">
            <w:pPr>
              <w:pStyle w:val="ab"/>
              <w:rPr>
                <w:iCs/>
              </w:rPr>
            </w:pPr>
            <w:r w:rsidRPr="005323D7">
              <w:rPr>
                <w:iCs/>
              </w:rPr>
              <w:lastRenderedPageBreak/>
              <w:t>«4» - 69-84% верных ответов</w:t>
            </w:r>
          </w:p>
          <w:p w14:paraId="0E265D27" w14:textId="77777777" w:rsidR="00951B31" w:rsidRPr="005323D7" w:rsidRDefault="00951B31" w:rsidP="00920862">
            <w:pPr>
              <w:pStyle w:val="ab"/>
              <w:rPr>
                <w:iCs/>
              </w:rPr>
            </w:pPr>
            <w:r w:rsidRPr="005323D7">
              <w:rPr>
                <w:iCs/>
              </w:rPr>
              <w:t>«3» - 51-68% верных ответов</w:t>
            </w:r>
          </w:p>
          <w:p w14:paraId="70D05265" w14:textId="77777777" w:rsidR="00951B31" w:rsidRPr="005323D7" w:rsidRDefault="00951B31" w:rsidP="00920862">
            <w:pPr>
              <w:pStyle w:val="ab"/>
              <w:rPr>
                <w:iCs/>
              </w:rPr>
            </w:pPr>
            <w:r w:rsidRPr="005323D7">
              <w:rPr>
                <w:iCs/>
              </w:rPr>
              <w:t>«2» - 50% и менее</w:t>
            </w:r>
          </w:p>
        </w:tc>
        <w:tc>
          <w:tcPr>
            <w:tcW w:w="2268" w:type="dxa"/>
            <w:shd w:val="clear" w:color="auto" w:fill="auto"/>
          </w:tcPr>
          <w:p w14:paraId="02F5D37F" w14:textId="77777777" w:rsidR="00951B31" w:rsidRPr="00D331D3" w:rsidRDefault="00951B31" w:rsidP="00D331D3">
            <w:pPr>
              <w:jc w:val="center"/>
              <w:rPr>
                <w:rFonts w:eastAsia="Arial Unicode MS"/>
              </w:rPr>
            </w:pPr>
            <w:r w:rsidRPr="00D331D3">
              <w:rPr>
                <w:rFonts w:eastAsia="Arial Unicode MS"/>
              </w:rPr>
              <w:lastRenderedPageBreak/>
              <w:t>Тестирование</w:t>
            </w:r>
          </w:p>
        </w:tc>
      </w:tr>
      <w:tr w:rsidR="00951B31" w:rsidRPr="003D2E98" w14:paraId="26608006" w14:textId="77777777" w:rsidTr="0042529F">
        <w:trPr>
          <w:trHeight w:val="6963"/>
        </w:trPr>
        <w:tc>
          <w:tcPr>
            <w:tcW w:w="3539" w:type="dxa"/>
            <w:gridSpan w:val="2"/>
            <w:vMerge/>
            <w:shd w:val="clear" w:color="auto" w:fill="auto"/>
          </w:tcPr>
          <w:p w14:paraId="696D64BD" w14:textId="77777777" w:rsidR="00951B31" w:rsidRPr="00927310" w:rsidRDefault="00951B31" w:rsidP="00D42A83">
            <w:pPr>
              <w:rPr>
                <w:rFonts w:eastAsia="Arial Unicode MS"/>
                <w:color w:val="000000"/>
                <w:u w:color="000000"/>
              </w:rPr>
            </w:pPr>
          </w:p>
        </w:tc>
        <w:tc>
          <w:tcPr>
            <w:tcW w:w="3969" w:type="dxa"/>
            <w:shd w:val="clear" w:color="auto" w:fill="auto"/>
          </w:tcPr>
          <w:p w14:paraId="24BEA657" w14:textId="77777777" w:rsidR="00951B31" w:rsidRPr="005323D7" w:rsidRDefault="00951B31" w:rsidP="00920862">
            <w:pPr>
              <w:pStyle w:val="ab"/>
              <w:rPr>
                <w:rFonts w:eastAsia="Arial Unicode MS"/>
                <w:u w:color="000000"/>
              </w:rPr>
            </w:pPr>
            <w:r w:rsidRPr="005323D7">
              <w:rPr>
                <w:rFonts w:eastAsia="Arial Unicode MS"/>
                <w:u w:color="000000"/>
              </w:rPr>
              <w:t>Правильность ответа по содержанию, полнота и глубина ответа (количество усвоенных фактов, понятий и т.д.); сознательность ответа и логика изложения, своевременность и эффективность использования наглядных пособий и технических средств.</w:t>
            </w:r>
          </w:p>
          <w:p w14:paraId="41001EDD" w14:textId="77777777" w:rsidR="00951B31" w:rsidRPr="005323D7" w:rsidRDefault="00951B31" w:rsidP="00920862">
            <w:pPr>
              <w:pStyle w:val="ab"/>
            </w:pPr>
            <w:r w:rsidRPr="005323D7">
              <w:t>Сформированы знания о правилах и порядке проведения фактов хозяйственной жизни и ведения бухгалтерского учета экономического субъекта.</w:t>
            </w:r>
          </w:p>
          <w:p w14:paraId="3CACD429" w14:textId="77777777" w:rsidR="00951B31" w:rsidRPr="005323D7" w:rsidRDefault="00951B31" w:rsidP="00920862">
            <w:pPr>
              <w:pStyle w:val="ab"/>
            </w:pPr>
            <w:r w:rsidRPr="005323D7">
              <w:t>Ответы на вопросы на знание и понимание</w:t>
            </w:r>
          </w:p>
          <w:p w14:paraId="4D53F47F" w14:textId="77777777" w:rsidR="00951B31" w:rsidRPr="005323D7" w:rsidRDefault="00951B31" w:rsidP="00920862">
            <w:pPr>
              <w:pStyle w:val="ab"/>
            </w:pPr>
            <w:r w:rsidRPr="005323D7">
              <w:t>85 - 100% правильных ответов – «отлично»</w:t>
            </w:r>
          </w:p>
          <w:p w14:paraId="28D7908B" w14:textId="77777777" w:rsidR="00951B31" w:rsidRPr="005323D7" w:rsidRDefault="00951B31" w:rsidP="00920862">
            <w:pPr>
              <w:pStyle w:val="ab"/>
            </w:pPr>
            <w:r w:rsidRPr="005323D7">
              <w:t>69-84% правильных ответов – «хорошо»</w:t>
            </w:r>
          </w:p>
          <w:p w14:paraId="70D0E741" w14:textId="77777777" w:rsidR="00951B31" w:rsidRPr="005323D7" w:rsidRDefault="00951B31" w:rsidP="00920862">
            <w:pPr>
              <w:pStyle w:val="ab"/>
            </w:pPr>
            <w:r w:rsidRPr="005323D7">
              <w:t>51-68% правильных ответов – «удовлетворительно»</w:t>
            </w:r>
          </w:p>
          <w:p w14:paraId="1944A2C0" w14:textId="77777777" w:rsidR="00951B31" w:rsidRPr="005323D7" w:rsidRDefault="00951B31" w:rsidP="00920862">
            <w:pPr>
              <w:pStyle w:val="ab"/>
            </w:pPr>
            <w:r w:rsidRPr="005323D7">
              <w:t>50% и менее – «неудовлетворительно»</w:t>
            </w:r>
          </w:p>
          <w:p w14:paraId="79245638" w14:textId="77777777" w:rsidR="00951B31" w:rsidRPr="005323D7" w:rsidRDefault="00951B31" w:rsidP="00920862">
            <w:pPr>
              <w:pStyle w:val="ab"/>
            </w:pPr>
          </w:p>
          <w:p w14:paraId="020CA493" w14:textId="77777777" w:rsidR="00951B31" w:rsidRPr="005323D7" w:rsidRDefault="00951B31" w:rsidP="00920862">
            <w:pPr>
              <w:pStyle w:val="ab"/>
            </w:pPr>
            <w:r w:rsidRPr="005323D7">
              <w:t>Проверка правильности расчетов и составления бухгалтерских проводок</w:t>
            </w:r>
          </w:p>
          <w:p w14:paraId="3A124331" w14:textId="77777777" w:rsidR="00951B31" w:rsidRPr="005323D7" w:rsidRDefault="00951B31" w:rsidP="00920862">
            <w:pPr>
              <w:pStyle w:val="ab"/>
            </w:pPr>
            <w:r w:rsidRPr="005323D7">
              <w:t>85 - 100% правильных расчетов и проводок– «отлично»</w:t>
            </w:r>
          </w:p>
          <w:p w14:paraId="69A87396" w14:textId="77777777" w:rsidR="00951B31" w:rsidRPr="005323D7" w:rsidRDefault="00951B31" w:rsidP="00920862">
            <w:pPr>
              <w:pStyle w:val="ab"/>
            </w:pPr>
            <w:r w:rsidRPr="005323D7">
              <w:t>69-84% правильных расчетов и проводок – «хорошо»</w:t>
            </w:r>
          </w:p>
          <w:p w14:paraId="7E672897" w14:textId="77777777" w:rsidR="00951B31" w:rsidRPr="005323D7" w:rsidRDefault="00951B31" w:rsidP="00920862">
            <w:pPr>
              <w:pStyle w:val="ab"/>
            </w:pPr>
            <w:r w:rsidRPr="005323D7">
              <w:t>51-68% правильных расчетов и проводок – «удовлетворительно»</w:t>
            </w:r>
          </w:p>
          <w:p w14:paraId="568D26A9" w14:textId="77777777" w:rsidR="00951B31" w:rsidRPr="005323D7" w:rsidRDefault="00951B31" w:rsidP="00920862">
            <w:pPr>
              <w:pStyle w:val="ab"/>
            </w:pPr>
            <w:r w:rsidRPr="005323D7">
              <w:t>50% и менее – «неудовлетворительно»</w:t>
            </w:r>
          </w:p>
        </w:tc>
        <w:tc>
          <w:tcPr>
            <w:tcW w:w="2268" w:type="dxa"/>
            <w:shd w:val="clear" w:color="auto" w:fill="auto"/>
          </w:tcPr>
          <w:p w14:paraId="0010FA57" w14:textId="77777777" w:rsidR="00951B31" w:rsidRPr="00D331D3" w:rsidRDefault="00951B31" w:rsidP="00D331D3">
            <w:pPr>
              <w:jc w:val="center"/>
              <w:rPr>
                <w:rFonts w:eastAsia="Arial Unicode MS"/>
                <w:u w:color="000000"/>
              </w:rPr>
            </w:pPr>
            <w:r w:rsidRPr="00D331D3">
              <w:rPr>
                <w:rFonts w:eastAsia="Arial Unicode MS"/>
              </w:rPr>
              <w:t>Экзамен</w:t>
            </w:r>
          </w:p>
        </w:tc>
      </w:tr>
      <w:tr w:rsidR="00951B31" w:rsidRPr="003D2E98" w14:paraId="55A94EFA" w14:textId="77777777" w:rsidTr="0042529F">
        <w:trPr>
          <w:trHeight w:val="227"/>
        </w:trPr>
        <w:tc>
          <w:tcPr>
            <w:tcW w:w="9776" w:type="dxa"/>
            <w:gridSpan w:val="4"/>
            <w:shd w:val="clear" w:color="auto" w:fill="auto"/>
          </w:tcPr>
          <w:p w14:paraId="5F1C244C" w14:textId="77777777" w:rsidR="00951B31" w:rsidRPr="00DA35ED" w:rsidRDefault="00951B31" w:rsidP="0042529F">
            <w:pPr>
              <w:spacing w:after="120" w:line="276" w:lineRule="auto"/>
              <w:rPr>
                <w:rFonts w:eastAsia="Arial Unicode MS"/>
                <w:b/>
                <w:bCs/>
              </w:rPr>
            </w:pPr>
            <w:r w:rsidRPr="00DA35ED">
              <w:rPr>
                <w:rFonts w:eastAsia="Arial Unicode MS"/>
                <w:b/>
                <w:bCs/>
              </w:rPr>
              <w:t>Умения, осваиваемые в рамках дисциплины</w:t>
            </w:r>
          </w:p>
        </w:tc>
      </w:tr>
      <w:tr w:rsidR="00951B31" w:rsidRPr="003D2E98" w14:paraId="105A5D97" w14:textId="77777777" w:rsidTr="0042529F">
        <w:trPr>
          <w:trHeight w:hRule="exact" w:val="2268"/>
        </w:trPr>
        <w:tc>
          <w:tcPr>
            <w:tcW w:w="3256" w:type="dxa"/>
            <w:vMerge w:val="restart"/>
            <w:shd w:val="clear" w:color="auto" w:fill="auto"/>
          </w:tcPr>
          <w:p w14:paraId="5B479EB7" w14:textId="77777777" w:rsidR="00951B31" w:rsidRPr="00536D65" w:rsidRDefault="00951B31" w:rsidP="002E4BC3">
            <w:pPr>
              <w:pStyle w:val="ab"/>
              <w:numPr>
                <w:ilvl w:val="0"/>
                <w:numId w:val="147"/>
              </w:numPr>
              <w:ind w:left="173" w:hanging="284"/>
            </w:pPr>
            <w:r w:rsidRPr="00536D65">
              <w:lastRenderedPageBreak/>
              <w:t xml:space="preserve">составлять </w:t>
            </w:r>
            <w:r>
              <w:t>группировку объектов бухгалтерского учета</w:t>
            </w:r>
            <w:r w:rsidRPr="00536D65">
              <w:t xml:space="preserve">, </w:t>
            </w:r>
            <w:r>
              <w:t>классификацию активов организации и их источников</w:t>
            </w:r>
          </w:p>
          <w:p w14:paraId="65A0C0C6" w14:textId="1B929217" w:rsidR="00951B31" w:rsidRPr="00536D65" w:rsidRDefault="00951B31" w:rsidP="002E4BC3">
            <w:pPr>
              <w:pStyle w:val="ab"/>
              <w:numPr>
                <w:ilvl w:val="0"/>
                <w:numId w:val="147"/>
              </w:numPr>
              <w:ind w:left="173" w:hanging="284"/>
            </w:pPr>
            <w:r>
              <w:t>составл</w:t>
            </w:r>
            <w:r w:rsidR="00AF5F69">
              <w:t>ять</w:t>
            </w:r>
            <w:r>
              <w:t xml:space="preserve"> бухгалтерски</w:t>
            </w:r>
            <w:r w:rsidR="00AF5F69">
              <w:t>е</w:t>
            </w:r>
            <w:r>
              <w:t xml:space="preserve"> баланс</w:t>
            </w:r>
            <w:r w:rsidR="00AF5F69">
              <w:t>ы</w:t>
            </w:r>
            <w:r>
              <w:t>, определ</w:t>
            </w:r>
            <w:r w:rsidR="00AF5F69">
              <w:t>ять</w:t>
            </w:r>
            <w:r>
              <w:t xml:space="preserve"> тип</w:t>
            </w:r>
            <w:r w:rsidR="00AF5F69">
              <w:t xml:space="preserve">ы </w:t>
            </w:r>
            <w:r>
              <w:t>хозяйственных операций</w:t>
            </w:r>
          </w:p>
          <w:p w14:paraId="63105427" w14:textId="6C834FCA" w:rsidR="00951B31" w:rsidRPr="00D970AD" w:rsidRDefault="00951B31" w:rsidP="002E4BC3">
            <w:pPr>
              <w:pStyle w:val="ab"/>
              <w:numPr>
                <w:ilvl w:val="0"/>
                <w:numId w:val="147"/>
              </w:numPr>
              <w:ind w:left="173" w:hanging="284"/>
              <w:rPr>
                <w:color w:val="000000"/>
              </w:rPr>
            </w:pPr>
            <w:r>
              <w:rPr>
                <w:rFonts w:eastAsia="Arial Unicode MS"/>
                <w:color w:val="000000"/>
                <w:u w:color="000000"/>
              </w:rPr>
              <w:t>о</w:t>
            </w:r>
            <w:r w:rsidRPr="002C0CC7">
              <w:rPr>
                <w:rFonts w:eastAsia="Arial Unicode MS"/>
                <w:color w:val="000000"/>
                <w:u w:color="000000"/>
              </w:rPr>
              <w:t>траж</w:t>
            </w:r>
            <w:r w:rsidR="00AF5F69">
              <w:rPr>
                <w:rFonts w:eastAsia="Arial Unicode MS"/>
                <w:color w:val="000000"/>
                <w:u w:color="000000"/>
              </w:rPr>
              <w:t>ать</w:t>
            </w:r>
            <w:r w:rsidRPr="002C0CC7">
              <w:rPr>
                <w:rFonts w:eastAsia="Arial Unicode MS"/>
                <w:color w:val="000000"/>
                <w:u w:color="000000"/>
              </w:rPr>
              <w:t xml:space="preserve"> операци</w:t>
            </w:r>
            <w:r w:rsidR="00AF5F69">
              <w:rPr>
                <w:rFonts w:eastAsia="Arial Unicode MS"/>
                <w:color w:val="000000"/>
                <w:u w:color="000000"/>
              </w:rPr>
              <w:t>и</w:t>
            </w:r>
            <w:r w:rsidRPr="002C0CC7">
              <w:rPr>
                <w:rFonts w:eastAsia="Arial Unicode MS"/>
                <w:color w:val="000000"/>
                <w:u w:color="000000"/>
              </w:rPr>
              <w:t xml:space="preserve"> на счетах бухгалтерского учета методом двойной записи</w:t>
            </w:r>
            <w:r w:rsidRPr="00536D65">
              <w:t xml:space="preserve"> </w:t>
            </w:r>
          </w:p>
          <w:p w14:paraId="04794F69" w14:textId="6E91938F" w:rsidR="00951B31" w:rsidRDefault="00951B31" w:rsidP="002E4BC3">
            <w:pPr>
              <w:pStyle w:val="a9"/>
              <w:numPr>
                <w:ilvl w:val="0"/>
                <w:numId w:val="147"/>
              </w:numPr>
              <w:spacing w:before="0" w:after="0"/>
              <w:ind w:left="173" w:hanging="284"/>
              <w:contextualSpacing/>
              <w:textAlignment w:val="baseline"/>
              <w:rPr>
                <w:color w:val="000000"/>
                <w:lang w:val="ru-RU" w:eastAsia="ru-RU"/>
              </w:rPr>
            </w:pPr>
            <w:r>
              <w:rPr>
                <w:color w:val="000000"/>
                <w:lang w:val="ru-RU" w:eastAsia="ru-RU"/>
              </w:rPr>
              <w:t>составл</w:t>
            </w:r>
            <w:r w:rsidR="00AF5F69">
              <w:rPr>
                <w:color w:val="000000"/>
                <w:lang w:val="ru-RU" w:eastAsia="ru-RU"/>
              </w:rPr>
              <w:t>ять</w:t>
            </w:r>
            <w:r>
              <w:rPr>
                <w:color w:val="000000"/>
                <w:lang w:val="ru-RU" w:eastAsia="ru-RU"/>
              </w:rPr>
              <w:t xml:space="preserve"> оборотны</w:t>
            </w:r>
            <w:r w:rsidR="00AF5F69">
              <w:rPr>
                <w:color w:val="000000"/>
                <w:lang w:val="ru-RU" w:eastAsia="ru-RU"/>
              </w:rPr>
              <w:t>е</w:t>
            </w:r>
            <w:r>
              <w:rPr>
                <w:color w:val="000000"/>
                <w:lang w:val="ru-RU" w:eastAsia="ru-RU"/>
              </w:rPr>
              <w:t xml:space="preserve"> ведомост</w:t>
            </w:r>
            <w:r w:rsidR="00AF5F69">
              <w:rPr>
                <w:color w:val="000000"/>
                <w:lang w:val="ru-RU" w:eastAsia="ru-RU"/>
              </w:rPr>
              <w:t>и</w:t>
            </w:r>
            <w:r>
              <w:rPr>
                <w:color w:val="000000"/>
                <w:lang w:val="ru-RU" w:eastAsia="ru-RU"/>
              </w:rPr>
              <w:t xml:space="preserve"> по счетам синтетического и аналитического учета</w:t>
            </w:r>
          </w:p>
          <w:p w14:paraId="3CE8308F" w14:textId="7352F6E0" w:rsidR="00951B31" w:rsidRDefault="00951B31" w:rsidP="002E4BC3">
            <w:pPr>
              <w:pStyle w:val="a9"/>
              <w:numPr>
                <w:ilvl w:val="0"/>
                <w:numId w:val="147"/>
              </w:numPr>
              <w:spacing w:before="0" w:after="0"/>
              <w:ind w:left="173" w:hanging="284"/>
              <w:contextualSpacing/>
              <w:textAlignment w:val="baseline"/>
              <w:rPr>
                <w:color w:val="000000"/>
                <w:lang w:val="ru-RU" w:eastAsia="ru-RU"/>
              </w:rPr>
            </w:pPr>
            <w:r>
              <w:rPr>
                <w:color w:val="000000"/>
                <w:lang w:val="ru-RU" w:eastAsia="ru-RU"/>
              </w:rPr>
              <w:t>разраб</w:t>
            </w:r>
            <w:r w:rsidR="00AF5F69">
              <w:rPr>
                <w:color w:val="000000"/>
                <w:lang w:val="ru-RU" w:eastAsia="ru-RU"/>
              </w:rPr>
              <w:t>а</w:t>
            </w:r>
            <w:r>
              <w:rPr>
                <w:color w:val="000000"/>
                <w:lang w:val="ru-RU" w:eastAsia="ru-RU"/>
              </w:rPr>
              <w:t>т</w:t>
            </w:r>
            <w:r w:rsidR="00AF5F69">
              <w:rPr>
                <w:color w:val="000000"/>
                <w:lang w:val="ru-RU" w:eastAsia="ru-RU"/>
              </w:rPr>
              <w:t>ывать</w:t>
            </w:r>
            <w:r>
              <w:rPr>
                <w:color w:val="000000"/>
                <w:lang w:val="ru-RU" w:eastAsia="ru-RU"/>
              </w:rPr>
              <w:t xml:space="preserve"> рабоч</w:t>
            </w:r>
            <w:r w:rsidR="00AF5F69">
              <w:rPr>
                <w:color w:val="000000"/>
                <w:lang w:val="ru-RU" w:eastAsia="ru-RU"/>
              </w:rPr>
              <w:t>ий</w:t>
            </w:r>
            <w:r>
              <w:rPr>
                <w:color w:val="000000"/>
                <w:lang w:val="ru-RU" w:eastAsia="ru-RU"/>
              </w:rPr>
              <w:t xml:space="preserve"> план счетов организации</w:t>
            </w:r>
          </w:p>
          <w:p w14:paraId="329BA761" w14:textId="77777777" w:rsidR="00951B31" w:rsidRDefault="00951B31" w:rsidP="002E4BC3">
            <w:pPr>
              <w:pStyle w:val="a9"/>
              <w:numPr>
                <w:ilvl w:val="0"/>
                <w:numId w:val="147"/>
              </w:numPr>
              <w:spacing w:before="0" w:after="0"/>
              <w:ind w:left="173" w:hanging="284"/>
              <w:contextualSpacing/>
              <w:textAlignment w:val="baseline"/>
              <w:rPr>
                <w:color w:val="000000"/>
                <w:lang w:val="ru-RU" w:eastAsia="ru-RU"/>
              </w:rPr>
            </w:pPr>
            <w:r>
              <w:rPr>
                <w:color w:val="000000"/>
                <w:lang w:val="ru-RU" w:eastAsia="ru-RU"/>
              </w:rPr>
              <w:t>учитывать активы организации на счетах бухгалтерского учета</w:t>
            </w:r>
          </w:p>
          <w:p w14:paraId="18710E61" w14:textId="59957DC1" w:rsidR="00951B31" w:rsidRDefault="00951B31" w:rsidP="002E4BC3">
            <w:pPr>
              <w:pStyle w:val="a9"/>
              <w:numPr>
                <w:ilvl w:val="0"/>
                <w:numId w:val="147"/>
              </w:numPr>
              <w:spacing w:before="0" w:after="0"/>
              <w:ind w:left="173" w:hanging="284"/>
              <w:contextualSpacing/>
              <w:textAlignment w:val="baseline"/>
              <w:rPr>
                <w:color w:val="000000"/>
                <w:lang w:val="ru-RU" w:eastAsia="ru-RU"/>
              </w:rPr>
            </w:pPr>
            <w:r>
              <w:rPr>
                <w:color w:val="000000"/>
                <w:lang w:val="ru-RU" w:eastAsia="ru-RU"/>
              </w:rPr>
              <w:t>начислять заработную плату, отпускные, пособия по временной нетрудоспособности</w:t>
            </w:r>
          </w:p>
          <w:p w14:paraId="4441666C" w14:textId="77777777" w:rsidR="00951B31" w:rsidRDefault="00951B31" w:rsidP="002E4BC3">
            <w:pPr>
              <w:pStyle w:val="a9"/>
              <w:numPr>
                <w:ilvl w:val="0"/>
                <w:numId w:val="147"/>
              </w:numPr>
              <w:spacing w:before="0" w:after="0"/>
              <w:ind w:left="173" w:hanging="284"/>
              <w:contextualSpacing/>
              <w:textAlignment w:val="baseline"/>
              <w:rPr>
                <w:color w:val="000000"/>
                <w:lang w:val="ru-RU" w:eastAsia="ru-RU"/>
              </w:rPr>
            </w:pPr>
            <w:r>
              <w:rPr>
                <w:color w:val="000000"/>
                <w:lang w:val="ru-RU" w:eastAsia="ru-RU"/>
              </w:rPr>
              <w:t>учитывать удержания из заработной платы</w:t>
            </w:r>
          </w:p>
          <w:p w14:paraId="1C030624" w14:textId="77777777" w:rsidR="00951B31" w:rsidRDefault="00951B31" w:rsidP="002E4BC3">
            <w:pPr>
              <w:pStyle w:val="a9"/>
              <w:numPr>
                <w:ilvl w:val="0"/>
                <w:numId w:val="147"/>
              </w:numPr>
              <w:spacing w:before="0" w:after="0"/>
              <w:ind w:left="173" w:hanging="284"/>
              <w:contextualSpacing/>
              <w:textAlignment w:val="baseline"/>
              <w:rPr>
                <w:color w:val="000000"/>
                <w:lang w:val="ru-RU" w:eastAsia="ru-RU"/>
              </w:rPr>
            </w:pPr>
            <w:r>
              <w:rPr>
                <w:color w:val="000000"/>
                <w:lang w:val="ru-RU" w:eastAsia="ru-RU"/>
              </w:rPr>
              <w:t>учитывать затраты на производство, распределение косвенных затрат</w:t>
            </w:r>
          </w:p>
          <w:p w14:paraId="3B0F62CD" w14:textId="77777777" w:rsidR="00951B31" w:rsidRDefault="00951B31" w:rsidP="002E4BC3">
            <w:pPr>
              <w:pStyle w:val="a9"/>
              <w:numPr>
                <w:ilvl w:val="0"/>
                <w:numId w:val="147"/>
              </w:numPr>
              <w:spacing w:before="0" w:after="0"/>
              <w:ind w:left="173" w:hanging="284"/>
              <w:contextualSpacing/>
              <w:textAlignment w:val="baseline"/>
              <w:rPr>
                <w:color w:val="000000"/>
                <w:lang w:val="ru-RU" w:eastAsia="ru-RU"/>
              </w:rPr>
            </w:pPr>
            <w:r>
              <w:rPr>
                <w:color w:val="000000"/>
                <w:lang w:val="ru-RU" w:eastAsia="ru-RU"/>
              </w:rPr>
              <w:t>учитывать готовую продукцию и расходы на продажу</w:t>
            </w:r>
          </w:p>
          <w:p w14:paraId="584E3680" w14:textId="77777777" w:rsidR="00951B31" w:rsidRDefault="00951B31" w:rsidP="002E4BC3">
            <w:pPr>
              <w:pStyle w:val="a9"/>
              <w:numPr>
                <w:ilvl w:val="0"/>
                <w:numId w:val="147"/>
              </w:numPr>
              <w:spacing w:before="0" w:after="0"/>
              <w:ind w:left="173" w:hanging="284"/>
              <w:contextualSpacing/>
              <w:textAlignment w:val="baseline"/>
              <w:rPr>
                <w:color w:val="000000"/>
                <w:lang w:val="ru-RU" w:eastAsia="ru-RU"/>
              </w:rPr>
            </w:pPr>
            <w:r>
              <w:rPr>
                <w:color w:val="000000"/>
                <w:lang w:val="ru-RU" w:eastAsia="ru-RU"/>
              </w:rPr>
              <w:t>учитывать текущие факты хозяйственной жизни и расчеты</w:t>
            </w:r>
          </w:p>
          <w:p w14:paraId="4B8DB925" w14:textId="77777777" w:rsidR="00951B31" w:rsidRDefault="00951B31" w:rsidP="002E4BC3">
            <w:pPr>
              <w:pStyle w:val="a9"/>
              <w:numPr>
                <w:ilvl w:val="0"/>
                <w:numId w:val="147"/>
              </w:numPr>
              <w:spacing w:before="0" w:after="0"/>
              <w:ind w:left="173" w:hanging="284"/>
              <w:contextualSpacing/>
              <w:textAlignment w:val="baseline"/>
              <w:rPr>
                <w:color w:val="000000"/>
                <w:lang w:val="ru-RU" w:eastAsia="ru-RU"/>
              </w:rPr>
            </w:pPr>
            <w:r>
              <w:rPr>
                <w:color w:val="000000"/>
                <w:lang w:val="ru-RU" w:eastAsia="ru-RU"/>
              </w:rPr>
              <w:t>учитывать финансовые результаты организации</w:t>
            </w:r>
          </w:p>
          <w:p w14:paraId="1704A8D2" w14:textId="77777777" w:rsidR="00951B31" w:rsidRDefault="00951B31" w:rsidP="002E4BC3">
            <w:pPr>
              <w:pStyle w:val="a9"/>
              <w:numPr>
                <w:ilvl w:val="0"/>
                <w:numId w:val="147"/>
              </w:numPr>
              <w:spacing w:before="0" w:after="0"/>
              <w:ind w:left="173" w:hanging="284"/>
              <w:contextualSpacing/>
              <w:textAlignment w:val="baseline"/>
              <w:rPr>
                <w:color w:val="000000"/>
                <w:lang w:val="ru-RU" w:eastAsia="ru-RU"/>
              </w:rPr>
            </w:pPr>
            <w:r>
              <w:rPr>
                <w:color w:val="000000"/>
                <w:lang w:val="ru-RU" w:eastAsia="ru-RU"/>
              </w:rPr>
              <w:t>учитывать собственный капитал организации</w:t>
            </w:r>
          </w:p>
          <w:p w14:paraId="28CD34BE" w14:textId="39814401" w:rsidR="00951B31" w:rsidRPr="00007742" w:rsidRDefault="00951B31" w:rsidP="002E4BC3">
            <w:pPr>
              <w:pStyle w:val="a9"/>
              <w:numPr>
                <w:ilvl w:val="0"/>
                <w:numId w:val="147"/>
              </w:numPr>
              <w:spacing w:before="0" w:after="0"/>
              <w:ind w:left="173" w:hanging="284"/>
              <w:contextualSpacing/>
              <w:textAlignment w:val="baseline"/>
              <w:rPr>
                <w:rFonts w:eastAsia="Arial Unicode MS"/>
                <w:b/>
                <w:color w:val="000000"/>
              </w:rPr>
            </w:pPr>
            <w:r w:rsidRPr="00152F78">
              <w:rPr>
                <w:color w:val="000000"/>
                <w:lang w:eastAsia="ru-RU"/>
              </w:rPr>
              <w:t>составлять бухгалтерскую отч</w:t>
            </w:r>
            <w:r>
              <w:rPr>
                <w:color w:val="000000"/>
                <w:lang w:val="ru-RU" w:eastAsia="ru-RU"/>
              </w:rPr>
              <w:t>е</w:t>
            </w:r>
            <w:r w:rsidRPr="00152F78">
              <w:rPr>
                <w:color w:val="000000"/>
                <w:lang w:eastAsia="ru-RU"/>
              </w:rPr>
              <w:t>тность</w:t>
            </w:r>
          </w:p>
        </w:tc>
        <w:tc>
          <w:tcPr>
            <w:tcW w:w="4252" w:type="dxa"/>
            <w:gridSpan w:val="2"/>
            <w:shd w:val="clear" w:color="auto" w:fill="auto"/>
          </w:tcPr>
          <w:p w14:paraId="636D1631" w14:textId="77777777" w:rsidR="00951B31" w:rsidRPr="003D2E98" w:rsidRDefault="00951B31" w:rsidP="00920862">
            <w:pPr>
              <w:pStyle w:val="ab"/>
              <w:rPr>
                <w:rFonts w:eastAsia="Arial Unicode MS"/>
                <w:u w:color="000000"/>
              </w:rPr>
            </w:pPr>
            <w:r>
              <w:rPr>
                <w:rFonts w:eastAsia="Arial Unicode MS"/>
                <w:u w:color="000000"/>
              </w:rPr>
              <w:t>Полнота выполнения задания, логичность и доказательность изложения результатов, правильные и грамотно интерпретированные результаты и выводы, рациональное использование времени на выполнение задания.</w:t>
            </w:r>
          </w:p>
        </w:tc>
        <w:tc>
          <w:tcPr>
            <w:tcW w:w="2268" w:type="dxa"/>
            <w:tcBorders>
              <w:bottom w:val="single" w:sz="4" w:space="0" w:color="auto"/>
            </w:tcBorders>
            <w:shd w:val="clear" w:color="auto" w:fill="auto"/>
          </w:tcPr>
          <w:p w14:paraId="6AF94657" w14:textId="77777777" w:rsidR="00951B31" w:rsidRDefault="00951B31" w:rsidP="00D42A83">
            <w:pPr>
              <w:jc w:val="center"/>
              <w:rPr>
                <w:rFonts w:eastAsia="Arial Unicode MS"/>
                <w:color w:val="000000"/>
              </w:rPr>
            </w:pPr>
            <w:r w:rsidRPr="003D2E98">
              <w:rPr>
                <w:rFonts w:eastAsia="Arial Unicode MS"/>
                <w:color w:val="000000"/>
              </w:rPr>
              <w:t xml:space="preserve">Экспертная оценка решения ситуационных задач, </w:t>
            </w:r>
          </w:p>
          <w:p w14:paraId="780C7110" w14:textId="08AF745E" w:rsidR="00951B31" w:rsidRPr="00611AB0" w:rsidRDefault="00951B31" w:rsidP="00D42A83">
            <w:pPr>
              <w:jc w:val="center"/>
            </w:pPr>
            <w:r>
              <w:rPr>
                <w:rFonts w:eastAsia="Arial Unicode MS"/>
                <w:color w:val="000000"/>
              </w:rPr>
              <w:t xml:space="preserve">проверка </w:t>
            </w:r>
            <w:r w:rsidRPr="003D2E98">
              <w:rPr>
                <w:rFonts w:eastAsia="Arial Unicode MS"/>
                <w:color w:val="000000"/>
              </w:rPr>
              <w:t>внеаудиторн</w:t>
            </w:r>
            <w:r>
              <w:rPr>
                <w:rFonts w:eastAsia="Arial Unicode MS"/>
                <w:color w:val="000000"/>
              </w:rPr>
              <w:t>ой</w:t>
            </w:r>
            <w:r w:rsidRPr="003D2E98">
              <w:rPr>
                <w:rFonts w:eastAsia="Arial Unicode MS"/>
                <w:color w:val="000000"/>
              </w:rPr>
              <w:t xml:space="preserve"> самостоятельн</w:t>
            </w:r>
            <w:r>
              <w:rPr>
                <w:rFonts w:eastAsia="Arial Unicode MS"/>
                <w:color w:val="000000"/>
              </w:rPr>
              <w:t>ой</w:t>
            </w:r>
            <w:r w:rsidRPr="003D2E98">
              <w:rPr>
                <w:rFonts w:eastAsia="Arial Unicode MS"/>
                <w:color w:val="000000"/>
              </w:rPr>
              <w:t xml:space="preserve"> работ</w:t>
            </w:r>
            <w:r>
              <w:rPr>
                <w:rFonts w:eastAsia="Arial Unicode MS"/>
                <w:color w:val="000000"/>
              </w:rPr>
              <w:t>ы</w:t>
            </w:r>
          </w:p>
        </w:tc>
      </w:tr>
      <w:tr w:rsidR="00951B31" w:rsidRPr="003D2E98" w14:paraId="13A36CC3" w14:textId="77777777" w:rsidTr="0042529F">
        <w:trPr>
          <w:trHeight w:val="586"/>
        </w:trPr>
        <w:tc>
          <w:tcPr>
            <w:tcW w:w="3256" w:type="dxa"/>
            <w:vMerge/>
            <w:shd w:val="clear" w:color="auto" w:fill="auto"/>
          </w:tcPr>
          <w:p w14:paraId="75C5172F" w14:textId="77777777" w:rsidR="00951B31" w:rsidRPr="003D2E98" w:rsidRDefault="00951B31" w:rsidP="00D42A83">
            <w:pPr>
              <w:spacing w:line="360" w:lineRule="auto"/>
              <w:jc w:val="both"/>
            </w:pPr>
          </w:p>
        </w:tc>
        <w:tc>
          <w:tcPr>
            <w:tcW w:w="4252" w:type="dxa"/>
            <w:gridSpan w:val="2"/>
            <w:shd w:val="clear" w:color="auto" w:fill="auto"/>
          </w:tcPr>
          <w:p w14:paraId="25176228" w14:textId="77777777" w:rsidR="00951B31" w:rsidRDefault="00951B31" w:rsidP="00920862">
            <w:pPr>
              <w:pStyle w:val="ab"/>
              <w:rPr>
                <w:rFonts w:eastAsia="Arial Unicode MS"/>
                <w:u w:color="000000"/>
              </w:rPr>
            </w:pPr>
            <w:r>
              <w:rPr>
                <w:rFonts w:eastAsia="Arial Unicode MS"/>
                <w:u w:color="000000"/>
              </w:rPr>
              <w:t>Критерии оценивания результатов практических работ:</w:t>
            </w:r>
          </w:p>
          <w:p w14:paraId="0D1D6A95" w14:textId="77777777" w:rsidR="00951B31" w:rsidRDefault="00951B31" w:rsidP="00920862">
            <w:pPr>
              <w:pStyle w:val="ab"/>
            </w:pPr>
            <w:r>
              <w:rPr>
                <w:rFonts w:eastAsia="Arial Unicode MS"/>
                <w:u w:color="000000"/>
              </w:rPr>
              <w:t xml:space="preserve">Оценка 5 «отлично»- дано полное верное решение, </w:t>
            </w:r>
            <w:r w:rsidRPr="008005AE">
              <w:rPr>
                <w:rFonts w:eastAsia="Arial Unicode MS"/>
                <w:u w:color="000000"/>
              </w:rPr>
              <w:t>в</w:t>
            </w:r>
            <w:r w:rsidRPr="008005AE">
              <w:t xml:space="preserve"> логическом рассуждении и решении нет ошибок, задача решена рациональным способом, получен правильный ответ, ясно описан способ решения, обучающийся свободно ориентируется в предлагаемой ситуации и отвечает на дополнительные вопросы.</w:t>
            </w:r>
            <w:r>
              <w:t xml:space="preserve"> Работа выполнена в установленное время. </w:t>
            </w:r>
          </w:p>
          <w:p w14:paraId="3C8E85A2" w14:textId="77777777" w:rsidR="00951B31" w:rsidRDefault="00951B31" w:rsidP="00920862">
            <w:pPr>
              <w:pStyle w:val="ab"/>
            </w:pPr>
            <w:r>
              <w:t xml:space="preserve">Оценка 4 «хорошо» - </w:t>
            </w:r>
            <w:r w:rsidRPr="008005AE">
              <w:rPr>
                <w:rFonts w:eastAsia="Calibri"/>
              </w:rPr>
              <w:t>дано верное решение, но имеются небольшие недочеты, в целом не влияющие на решение, такие как небольшие логические пропуски, не связанные с основной идеей решения. Решение оформлено не вполне аккуратно, но это не мешает пониманию решения</w:t>
            </w:r>
            <w:r>
              <w:rPr>
                <w:rFonts w:eastAsia="Calibri"/>
              </w:rPr>
              <w:t>, имеются механические ошибки или несущественные арифметические ошибки. О</w:t>
            </w:r>
            <w:r w:rsidRPr="008005AE">
              <w:t xml:space="preserve">бучающийся </w:t>
            </w:r>
            <w:r>
              <w:t>в целом</w:t>
            </w:r>
            <w:r w:rsidRPr="008005AE">
              <w:t xml:space="preserve"> ориентируется в предлагаемой ситуации и отвечает на дополнительные вопросы.</w:t>
            </w:r>
            <w:r>
              <w:t xml:space="preserve"> Работа выполнена в установленное время.  </w:t>
            </w:r>
          </w:p>
          <w:p w14:paraId="42A977D6" w14:textId="77777777" w:rsidR="00951B31" w:rsidRDefault="00951B31" w:rsidP="00920862">
            <w:pPr>
              <w:pStyle w:val="ab"/>
            </w:pPr>
            <w:r>
              <w:t>Оценка 3 «удовлетворительно» - и</w:t>
            </w:r>
            <w:r w:rsidRPr="00960DF5">
              <w:rPr>
                <w:rFonts w:eastAsia="Calibri"/>
              </w:rPr>
              <w:t>меются существенные ошибки в логическом рассуждении и в решении. Рассчитанное значение искомой величины искажает экономическое содержание ответа.</w:t>
            </w:r>
            <w:r>
              <w:rPr>
                <w:rFonts w:eastAsia="Calibri"/>
              </w:rPr>
              <w:t xml:space="preserve"> Обучающийся </w:t>
            </w:r>
            <w:r w:rsidRPr="008005AE">
              <w:t>ориентируется в предлагаемой ситуации</w:t>
            </w:r>
            <w:r>
              <w:t xml:space="preserve"> только с помощью наводящих вопросов преподавателя. Работа не выполнена в установленное время.</w:t>
            </w:r>
          </w:p>
          <w:p w14:paraId="7A671A5D" w14:textId="77777777" w:rsidR="00951B31" w:rsidRDefault="00951B31" w:rsidP="00920862">
            <w:pPr>
              <w:pStyle w:val="ab"/>
              <w:rPr>
                <w:rFonts w:eastAsia="Arial Unicode MS"/>
                <w:u w:color="000000"/>
              </w:rPr>
            </w:pPr>
            <w:r>
              <w:t>Оценка 2 «неудовлетворительно» -</w:t>
            </w:r>
            <w:r w:rsidRPr="00960DF5">
              <w:rPr>
                <w:lang w:bidi="en-US"/>
              </w:rPr>
              <w:t>Решение неверное или отсутствует.</w:t>
            </w:r>
            <w:r>
              <w:t xml:space="preserve"> </w:t>
            </w:r>
            <w:r w:rsidRPr="008F0CFB">
              <w:t xml:space="preserve">Рассмотрены отдельные случаи при отсутствии решения. Отсутствует </w:t>
            </w:r>
            <w:r w:rsidRPr="008F0CFB">
              <w:lastRenderedPageBreak/>
              <w:t>окончательный численный ответ (если он предусмотрен в задаче). Правильный ответ угадан, а выстроенное под него решение - безосновательно.</w:t>
            </w:r>
            <w:r>
              <w:t xml:space="preserve"> </w:t>
            </w:r>
            <w:r w:rsidRPr="00960DF5">
              <w:rPr>
                <w:lang w:bidi="en-US"/>
              </w:rPr>
              <w:t xml:space="preserve">Обучающийся </w:t>
            </w:r>
            <w:r>
              <w:rPr>
                <w:lang w:bidi="en-US"/>
              </w:rPr>
              <w:t xml:space="preserve">не </w:t>
            </w:r>
            <w:r w:rsidRPr="00960DF5">
              <w:rPr>
                <w:lang w:bidi="en-US"/>
              </w:rPr>
              <w:t xml:space="preserve">ориентируется в предлагаемой ситуации </w:t>
            </w:r>
            <w:r>
              <w:rPr>
                <w:lang w:bidi="en-US"/>
              </w:rPr>
              <w:t>даже</w:t>
            </w:r>
            <w:r w:rsidRPr="00960DF5">
              <w:rPr>
                <w:lang w:bidi="en-US"/>
              </w:rPr>
              <w:t xml:space="preserve"> с помощью наводящих вопросов преподавателя. Работа не выполнена в установленное время.</w:t>
            </w:r>
          </w:p>
        </w:tc>
        <w:tc>
          <w:tcPr>
            <w:tcW w:w="2268" w:type="dxa"/>
            <w:shd w:val="clear" w:color="auto" w:fill="auto"/>
          </w:tcPr>
          <w:p w14:paraId="606B68E1" w14:textId="77777777" w:rsidR="00951B31" w:rsidRPr="003D2E98" w:rsidRDefault="00951B31" w:rsidP="00D42A83">
            <w:pPr>
              <w:jc w:val="center"/>
              <w:rPr>
                <w:rFonts w:eastAsia="Arial Unicode MS"/>
                <w:color w:val="000000"/>
              </w:rPr>
            </w:pPr>
            <w:r w:rsidRPr="003D2E98">
              <w:rPr>
                <w:rFonts w:eastAsia="Arial Unicode MS"/>
                <w:color w:val="000000"/>
              </w:rPr>
              <w:lastRenderedPageBreak/>
              <w:t>Экспертная оценка результатов</w:t>
            </w:r>
            <w:r>
              <w:rPr>
                <w:rFonts w:eastAsia="Arial Unicode MS"/>
                <w:color w:val="000000"/>
              </w:rPr>
              <w:t xml:space="preserve"> выполнения</w:t>
            </w:r>
            <w:r w:rsidRPr="003D2E98">
              <w:rPr>
                <w:rFonts w:eastAsia="Arial Unicode MS"/>
                <w:color w:val="000000"/>
              </w:rPr>
              <w:t xml:space="preserve"> практическ</w:t>
            </w:r>
            <w:r>
              <w:rPr>
                <w:rFonts w:eastAsia="Arial Unicode MS"/>
                <w:color w:val="000000"/>
              </w:rPr>
              <w:t>ой работы</w:t>
            </w:r>
          </w:p>
        </w:tc>
      </w:tr>
    </w:tbl>
    <w:p w14:paraId="7F903354" w14:textId="4094D43C" w:rsidR="00CA0FB6" w:rsidRDefault="00CA0FB6" w:rsidP="00951B31">
      <w:pPr>
        <w:spacing w:line="360" w:lineRule="auto"/>
        <w:jc w:val="both"/>
      </w:pPr>
    </w:p>
    <w:p w14:paraId="289EE172" w14:textId="77777777" w:rsidR="00CA0FB6" w:rsidRDefault="00CA0FB6">
      <w:r>
        <w:br w:type="page"/>
      </w:r>
    </w:p>
    <w:p w14:paraId="35E4F860" w14:textId="77777777" w:rsidR="00E10D69" w:rsidRPr="003B3569" w:rsidRDefault="00E10D69" w:rsidP="003B3569">
      <w:pPr>
        <w:spacing w:line="360" w:lineRule="auto"/>
        <w:jc w:val="right"/>
        <w:rPr>
          <w:b/>
        </w:rPr>
      </w:pPr>
      <w:r w:rsidRPr="003B3569">
        <w:rPr>
          <w:b/>
        </w:rPr>
        <w:lastRenderedPageBreak/>
        <w:t xml:space="preserve">Приложение 2.15 </w:t>
      </w:r>
    </w:p>
    <w:p w14:paraId="2C194DAC" w14:textId="77777777" w:rsidR="00E10D69" w:rsidRPr="00CF68FB" w:rsidRDefault="00E10D69" w:rsidP="00E10D69">
      <w:pPr>
        <w:spacing w:line="360" w:lineRule="auto"/>
        <w:jc w:val="right"/>
        <w:rPr>
          <w:b/>
        </w:rPr>
      </w:pPr>
      <w:r>
        <w:rPr>
          <w:b/>
        </w:rPr>
        <w:t>к</w:t>
      </w:r>
      <w:r w:rsidRPr="00CF68FB">
        <w:rPr>
          <w:b/>
        </w:rPr>
        <w:t xml:space="preserve"> ПООП по специальности СПО </w:t>
      </w:r>
    </w:p>
    <w:p w14:paraId="61C58E4F" w14:textId="77777777" w:rsidR="00E10D69" w:rsidRPr="00CF68FB" w:rsidRDefault="00E10D69" w:rsidP="00E10D69">
      <w:pPr>
        <w:spacing w:line="360" w:lineRule="auto"/>
        <w:jc w:val="right"/>
        <w:rPr>
          <w:b/>
        </w:rPr>
      </w:pPr>
      <w:r w:rsidRPr="00CF68FB">
        <w:rPr>
          <w:b/>
        </w:rPr>
        <w:t>38.02.06 Финансы</w:t>
      </w:r>
    </w:p>
    <w:p w14:paraId="72F149D5" w14:textId="77777777" w:rsidR="00E10D69" w:rsidRPr="003D2E98" w:rsidRDefault="00E10D69" w:rsidP="00E10D69">
      <w:pPr>
        <w:spacing w:line="360" w:lineRule="auto"/>
        <w:rPr>
          <w:b/>
        </w:rPr>
      </w:pPr>
    </w:p>
    <w:p w14:paraId="2DAA681E" w14:textId="77777777" w:rsidR="00E10D69" w:rsidRPr="003D2E98" w:rsidRDefault="00E10D69" w:rsidP="00E10D69">
      <w:pPr>
        <w:spacing w:line="360" w:lineRule="auto"/>
      </w:pPr>
    </w:p>
    <w:p w14:paraId="7D690490" w14:textId="77777777" w:rsidR="00E10D69" w:rsidRPr="003D2E98" w:rsidRDefault="00E10D69" w:rsidP="00E10D69">
      <w:pPr>
        <w:spacing w:line="360" w:lineRule="auto"/>
      </w:pPr>
    </w:p>
    <w:p w14:paraId="40E0F4F5" w14:textId="77777777" w:rsidR="00E10D69" w:rsidRPr="003D2E98" w:rsidRDefault="00E10D69" w:rsidP="00E10D69">
      <w:pPr>
        <w:spacing w:line="360" w:lineRule="auto"/>
      </w:pPr>
    </w:p>
    <w:p w14:paraId="11224388" w14:textId="77777777" w:rsidR="00E10D69" w:rsidRPr="003D2E98" w:rsidRDefault="00E10D69" w:rsidP="00E10D69">
      <w:pPr>
        <w:keepNext/>
        <w:spacing w:before="240" w:after="60" w:line="360" w:lineRule="auto"/>
        <w:jc w:val="right"/>
        <w:outlineLvl w:val="2"/>
        <w:rPr>
          <w:b/>
          <w:bCs/>
        </w:rPr>
      </w:pPr>
    </w:p>
    <w:p w14:paraId="6A857ACA" w14:textId="77777777" w:rsidR="00E10D69" w:rsidRPr="003D2E98" w:rsidRDefault="00E10D69" w:rsidP="00E10D69">
      <w:pPr>
        <w:spacing w:line="360" w:lineRule="auto"/>
      </w:pPr>
    </w:p>
    <w:p w14:paraId="1DC4950A" w14:textId="77777777" w:rsidR="00E10D69" w:rsidRPr="003D2E98" w:rsidRDefault="00E10D69" w:rsidP="00E10D69">
      <w:pPr>
        <w:spacing w:line="360" w:lineRule="auto"/>
      </w:pPr>
    </w:p>
    <w:p w14:paraId="19966B90" w14:textId="77777777" w:rsidR="00E10D69" w:rsidRPr="003D2E98" w:rsidRDefault="00E10D69" w:rsidP="00E10D69">
      <w:pPr>
        <w:spacing w:line="360" w:lineRule="auto"/>
      </w:pPr>
    </w:p>
    <w:p w14:paraId="3AA93F5E" w14:textId="77777777" w:rsidR="00E10D69" w:rsidRPr="003D2E98" w:rsidRDefault="00E10D69" w:rsidP="00E10D69">
      <w:pPr>
        <w:spacing w:line="360" w:lineRule="auto"/>
      </w:pPr>
    </w:p>
    <w:p w14:paraId="09F0BAA4" w14:textId="77777777" w:rsidR="00E10D69" w:rsidRPr="003D2E98" w:rsidRDefault="00E10D69" w:rsidP="00E10D69">
      <w:pPr>
        <w:spacing w:line="360" w:lineRule="auto"/>
      </w:pPr>
    </w:p>
    <w:p w14:paraId="7334CF9C" w14:textId="77777777" w:rsidR="00E10D69" w:rsidRPr="003D2E98" w:rsidRDefault="00E10D69" w:rsidP="00E10D69">
      <w:pPr>
        <w:spacing w:line="360" w:lineRule="auto"/>
      </w:pPr>
    </w:p>
    <w:p w14:paraId="4C0D900D" w14:textId="77777777" w:rsidR="00E10D69" w:rsidRPr="003D2E98" w:rsidRDefault="00E10D69" w:rsidP="00E10D69">
      <w:pPr>
        <w:spacing w:line="360" w:lineRule="auto"/>
      </w:pPr>
    </w:p>
    <w:p w14:paraId="067BCB54" w14:textId="77777777" w:rsidR="003B3569" w:rsidRPr="003B3569" w:rsidRDefault="00E10D69" w:rsidP="003B3569">
      <w:pPr>
        <w:jc w:val="center"/>
        <w:rPr>
          <w:b/>
          <w:bCs/>
        </w:rPr>
      </w:pPr>
      <w:r w:rsidRPr="003B3569">
        <w:rPr>
          <w:b/>
          <w:bCs/>
        </w:rPr>
        <w:t>ПРИМЕРНАЯ РАБОЧАЯ ПРОГРАММА УЧЕБНОЙ ДИСЦИПЛИНЫ</w:t>
      </w:r>
    </w:p>
    <w:p w14:paraId="3F5C30A5" w14:textId="54EE7557" w:rsidR="00E10D69" w:rsidRPr="00FC282D" w:rsidRDefault="00763440" w:rsidP="00556A19">
      <w:pPr>
        <w:pStyle w:val="39"/>
        <w:rPr>
          <w:b/>
          <w:bCs w:val="0"/>
          <w:sz w:val="24"/>
          <w:szCs w:val="24"/>
        </w:rPr>
      </w:pPr>
      <w:bookmarkStart w:id="89" w:name="_Toc90803398"/>
      <w:r w:rsidRPr="00FC282D">
        <w:rPr>
          <w:b/>
          <w:bCs w:val="0"/>
          <w:sz w:val="24"/>
          <w:szCs w:val="24"/>
        </w:rPr>
        <w:t>ОП.08 БЕЗОПАСНОСТЬ ЖИЗНЕДЕЯТЕЛЬНОСТИ</w:t>
      </w:r>
      <w:bookmarkEnd w:id="89"/>
    </w:p>
    <w:p w14:paraId="4EC2EF53" w14:textId="77777777" w:rsidR="00E10D69" w:rsidRPr="003D2E98" w:rsidRDefault="00E10D69" w:rsidP="00E10D69">
      <w:pPr>
        <w:spacing w:line="360" w:lineRule="auto"/>
      </w:pPr>
    </w:p>
    <w:p w14:paraId="276424A3" w14:textId="77777777" w:rsidR="00E10D69" w:rsidRPr="003D2E98" w:rsidRDefault="00E10D69" w:rsidP="00E10D69">
      <w:pPr>
        <w:spacing w:line="360" w:lineRule="auto"/>
      </w:pPr>
    </w:p>
    <w:p w14:paraId="47DE40C1" w14:textId="77777777" w:rsidR="00E10D69" w:rsidRPr="003D2E98" w:rsidRDefault="00E10D69" w:rsidP="00E10D69">
      <w:pPr>
        <w:spacing w:line="360" w:lineRule="auto"/>
      </w:pPr>
    </w:p>
    <w:p w14:paraId="34670727" w14:textId="77777777" w:rsidR="00E10D69" w:rsidRPr="003D2E98" w:rsidRDefault="00E10D69" w:rsidP="00E10D69">
      <w:pPr>
        <w:spacing w:line="360" w:lineRule="auto"/>
      </w:pPr>
    </w:p>
    <w:p w14:paraId="6F8A313E" w14:textId="77777777" w:rsidR="00E10D69" w:rsidRPr="003D2E98" w:rsidRDefault="00E10D69" w:rsidP="00E10D69">
      <w:pPr>
        <w:spacing w:line="360" w:lineRule="auto"/>
      </w:pPr>
    </w:p>
    <w:p w14:paraId="238FFBB4" w14:textId="77777777" w:rsidR="00E10D69" w:rsidRPr="003D2E98" w:rsidRDefault="00E10D69" w:rsidP="00E10D69">
      <w:pPr>
        <w:spacing w:line="360" w:lineRule="auto"/>
      </w:pPr>
    </w:p>
    <w:p w14:paraId="65B7FCAF" w14:textId="77777777" w:rsidR="00E10D69" w:rsidRPr="003D2E98" w:rsidRDefault="00E10D69" w:rsidP="00E10D69">
      <w:pPr>
        <w:spacing w:line="360" w:lineRule="auto"/>
      </w:pPr>
    </w:p>
    <w:p w14:paraId="5E65ACAD" w14:textId="77777777" w:rsidR="00E10D69" w:rsidRPr="003D2E98" w:rsidRDefault="00E10D69" w:rsidP="00E10D69">
      <w:pPr>
        <w:spacing w:line="360" w:lineRule="auto"/>
      </w:pPr>
    </w:p>
    <w:p w14:paraId="7D9E4049" w14:textId="77777777" w:rsidR="00E10D69" w:rsidRPr="003D2E98" w:rsidRDefault="00E10D69" w:rsidP="00E10D69">
      <w:pPr>
        <w:spacing w:line="360" w:lineRule="auto"/>
      </w:pPr>
    </w:p>
    <w:p w14:paraId="3B152FC0" w14:textId="77777777" w:rsidR="00E10D69" w:rsidRDefault="00E10D69" w:rsidP="00E10D69">
      <w:pPr>
        <w:spacing w:line="360" w:lineRule="auto"/>
        <w:jc w:val="center"/>
        <w:rPr>
          <w:b/>
          <w:bCs/>
        </w:rPr>
      </w:pPr>
    </w:p>
    <w:p w14:paraId="36D59CB6" w14:textId="77777777" w:rsidR="00E10D69" w:rsidRDefault="00E10D69" w:rsidP="00E10D69">
      <w:pPr>
        <w:spacing w:line="360" w:lineRule="auto"/>
        <w:jc w:val="center"/>
        <w:rPr>
          <w:b/>
          <w:bCs/>
        </w:rPr>
      </w:pPr>
    </w:p>
    <w:p w14:paraId="3BE9C24B" w14:textId="77777777" w:rsidR="00E10D69" w:rsidRDefault="00E10D69" w:rsidP="00E10D69">
      <w:pPr>
        <w:spacing w:line="360" w:lineRule="auto"/>
        <w:jc w:val="center"/>
        <w:rPr>
          <w:b/>
          <w:bCs/>
        </w:rPr>
      </w:pPr>
    </w:p>
    <w:p w14:paraId="11CF785D" w14:textId="77777777" w:rsidR="00E10D69" w:rsidRDefault="00E10D69" w:rsidP="00E10D69">
      <w:pPr>
        <w:spacing w:line="360" w:lineRule="auto"/>
        <w:jc w:val="center"/>
        <w:rPr>
          <w:b/>
          <w:bCs/>
        </w:rPr>
      </w:pPr>
    </w:p>
    <w:p w14:paraId="5F493557" w14:textId="78CD2834" w:rsidR="00E10D69" w:rsidRDefault="00E10D69" w:rsidP="00E10D69">
      <w:pPr>
        <w:spacing w:line="360" w:lineRule="auto"/>
        <w:jc w:val="center"/>
        <w:rPr>
          <w:b/>
          <w:bCs/>
        </w:rPr>
      </w:pPr>
      <w:r>
        <w:rPr>
          <w:b/>
          <w:bCs/>
        </w:rPr>
        <w:t>202</w:t>
      </w:r>
      <w:r w:rsidR="0070356B">
        <w:rPr>
          <w:b/>
          <w:bCs/>
        </w:rPr>
        <w:t>2</w:t>
      </w:r>
      <w:r>
        <w:rPr>
          <w:b/>
          <w:bCs/>
        </w:rPr>
        <w:t xml:space="preserve"> год</w:t>
      </w:r>
      <w:r>
        <w:rPr>
          <w:b/>
          <w:bCs/>
        </w:rPr>
        <w:br w:type="page"/>
      </w:r>
    </w:p>
    <w:p w14:paraId="1690353B" w14:textId="77777777" w:rsidR="00E10D69" w:rsidRPr="003D2E98" w:rsidRDefault="00E10D69" w:rsidP="00E10D69">
      <w:pPr>
        <w:spacing w:line="360" w:lineRule="auto"/>
        <w:jc w:val="center"/>
        <w:rPr>
          <w:b/>
        </w:rPr>
      </w:pPr>
      <w:r w:rsidRPr="003D2E98">
        <w:rPr>
          <w:b/>
        </w:rPr>
        <w:lastRenderedPageBreak/>
        <w:t>СОДЕРЖАНИЕ</w:t>
      </w:r>
    </w:p>
    <w:p w14:paraId="3556DE1E" w14:textId="77777777" w:rsidR="00E10D69" w:rsidRPr="003D2E98" w:rsidRDefault="00E10D69" w:rsidP="00E10D69">
      <w:pPr>
        <w:spacing w:line="360" w:lineRule="auto"/>
        <w:jc w:val="center"/>
        <w:rPr>
          <w:b/>
        </w:rPr>
      </w:pPr>
    </w:p>
    <w:tbl>
      <w:tblPr>
        <w:tblW w:w="8789" w:type="dxa"/>
        <w:tblLook w:val="01E0" w:firstRow="1" w:lastRow="1" w:firstColumn="1" w:lastColumn="1" w:noHBand="0" w:noVBand="0"/>
      </w:tblPr>
      <w:tblGrid>
        <w:gridCol w:w="7797"/>
        <w:gridCol w:w="992"/>
      </w:tblGrid>
      <w:tr w:rsidR="00D3016D" w:rsidRPr="00050ACF" w14:paraId="4EA8606C" w14:textId="77777777" w:rsidTr="00D3016D">
        <w:tc>
          <w:tcPr>
            <w:tcW w:w="7797" w:type="dxa"/>
          </w:tcPr>
          <w:p w14:paraId="6093FBE3" w14:textId="77777777" w:rsidR="00E10D69" w:rsidRPr="00050ACF" w:rsidRDefault="00E10D69" w:rsidP="002E4BC3">
            <w:pPr>
              <w:numPr>
                <w:ilvl w:val="0"/>
                <w:numId w:val="204"/>
              </w:numPr>
              <w:suppressAutoHyphens/>
              <w:spacing w:after="120" w:line="276" w:lineRule="auto"/>
              <w:rPr>
                <w:b/>
              </w:rPr>
            </w:pPr>
            <w:r w:rsidRPr="00050ACF">
              <w:rPr>
                <w:b/>
              </w:rPr>
              <w:t xml:space="preserve">ОБЩАЯ ХАРАКТЕРИСТИКА </w:t>
            </w:r>
            <w:r w:rsidRPr="00050ACF">
              <w:rPr>
                <w:b/>
                <w:color w:val="000000"/>
              </w:rPr>
              <w:t>ПРИМЕРНОЙ РАБОЧЕЙ</w:t>
            </w:r>
            <w:r w:rsidRPr="00050ACF">
              <w:rPr>
                <w:b/>
              </w:rPr>
              <w:t xml:space="preserve"> ПРОГРАММЫ УЧЕБНОЙ ДИСЦИПЛИНЫ</w:t>
            </w:r>
          </w:p>
        </w:tc>
        <w:tc>
          <w:tcPr>
            <w:tcW w:w="992" w:type="dxa"/>
          </w:tcPr>
          <w:p w14:paraId="28332F40" w14:textId="77777777" w:rsidR="00E10D69" w:rsidRPr="00050ACF" w:rsidRDefault="00E10D69" w:rsidP="00D3016D">
            <w:pPr>
              <w:spacing w:after="120" w:line="276" w:lineRule="auto"/>
              <w:rPr>
                <w:b/>
              </w:rPr>
            </w:pPr>
          </w:p>
        </w:tc>
      </w:tr>
      <w:tr w:rsidR="00D3016D" w:rsidRPr="00050ACF" w14:paraId="085CF2D6" w14:textId="77777777" w:rsidTr="00D3016D">
        <w:tc>
          <w:tcPr>
            <w:tcW w:w="7797" w:type="dxa"/>
          </w:tcPr>
          <w:p w14:paraId="2C87F597" w14:textId="77777777" w:rsidR="00E10D69" w:rsidRPr="00050ACF" w:rsidRDefault="00E10D69" w:rsidP="002E4BC3">
            <w:pPr>
              <w:numPr>
                <w:ilvl w:val="0"/>
                <w:numId w:val="204"/>
              </w:numPr>
              <w:suppressAutoHyphens/>
              <w:spacing w:after="120" w:line="276" w:lineRule="auto"/>
              <w:rPr>
                <w:b/>
              </w:rPr>
            </w:pPr>
            <w:r w:rsidRPr="00050ACF">
              <w:rPr>
                <w:b/>
              </w:rPr>
              <w:t>СТРУКТУРА И СОДЕРЖАНИЕ УЧЕБНОЙ ДИСЦИПЛИНЫ</w:t>
            </w:r>
          </w:p>
          <w:p w14:paraId="76E559F9" w14:textId="77777777" w:rsidR="00E10D69" w:rsidRPr="00050ACF" w:rsidRDefault="00E10D69" w:rsidP="002E4BC3">
            <w:pPr>
              <w:numPr>
                <w:ilvl w:val="0"/>
                <w:numId w:val="204"/>
              </w:numPr>
              <w:suppressAutoHyphens/>
              <w:spacing w:after="120" w:line="276" w:lineRule="auto"/>
              <w:rPr>
                <w:b/>
              </w:rPr>
            </w:pPr>
            <w:r w:rsidRPr="00050ACF">
              <w:rPr>
                <w:b/>
              </w:rPr>
              <w:t>УСЛОВИЯ РЕАЛИЗАЦИИ УЧЕБНОЙ ДИСЦИПЛИНЫ</w:t>
            </w:r>
          </w:p>
        </w:tc>
        <w:tc>
          <w:tcPr>
            <w:tcW w:w="992" w:type="dxa"/>
          </w:tcPr>
          <w:p w14:paraId="57B9A788" w14:textId="77777777" w:rsidR="00E10D69" w:rsidRPr="00050ACF" w:rsidRDefault="00E10D69" w:rsidP="00D3016D">
            <w:pPr>
              <w:spacing w:after="120" w:line="276" w:lineRule="auto"/>
              <w:ind w:left="644"/>
              <w:rPr>
                <w:b/>
              </w:rPr>
            </w:pPr>
          </w:p>
        </w:tc>
      </w:tr>
      <w:tr w:rsidR="00D3016D" w:rsidRPr="00050ACF" w14:paraId="7DBFD6FD" w14:textId="77777777" w:rsidTr="00D3016D">
        <w:tc>
          <w:tcPr>
            <w:tcW w:w="7797" w:type="dxa"/>
          </w:tcPr>
          <w:p w14:paraId="70DCBAD4" w14:textId="77777777" w:rsidR="00E10D69" w:rsidRPr="00050ACF" w:rsidRDefault="00E10D69" w:rsidP="002E4BC3">
            <w:pPr>
              <w:numPr>
                <w:ilvl w:val="0"/>
                <w:numId w:val="204"/>
              </w:numPr>
              <w:suppressAutoHyphens/>
              <w:spacing w:after="120" w:line="276" w:lineRule="auto"/>
              <w:rPr>
                <w:b/>
              </w:rPr>
            </w:pPr>
            <w:r w:rsidRPr="00050ACF">
              <w:rPr>
                <w:b/>
              </w:rPr>
              <w:t>КОНТРОЛЬ И ОЦЕНКА РЕЗУЛЬТАТОВ ОСВОЕНИЯ УЧЕБНОЙ ДИСЦИПЛИНЫ</w:t>
            </w:r>
          </w:p>
          <w:p w14:paraId="5EF854F8" w14:textId="77777777" w:rsidR="00E10D69" w:rsidRPr="00050ACF" w:rsidRDefault="00E10D69" w:rsidP="00D3016D">
            <w:pPr>
              <w:suppressAutoHyphens/>
              <w:spacing w:after="120" w:line="276" w:lineRule="auto"/>
              <w:rPr>
                <w:b/>
              </w:rPr>
            </w:pPr>
          </w:p>
        </w:tc>
        <w:tc>
          <w:tcPr>
            <w:tcW w:w="992" w:type="dxa"/>
          </w:tcPr>
          <w:p w14:paraId="77E094F8" w14:textId="77777777" w:rsidR="00E10D69" w:rsidRPr="00050ACF" w:rsidRDefault="00E10D69" w:rsidP="00D3016D">
            <w:pPr>
              <w:spacing w:after="120" w:line="276" w:lineRule="auto"/>
              <w:rPr>
                <w:b/>
              </w:rPr>
            </w:pPr>
          </w:p>
        </w:tc>
      </w:tr>
    </w:tbl>
    <w:p w14:paraId="43A7B380" w14:textId="47753CBD" w:rsidR="00E10D69" w:rsidRPr="003D2E98" w:rsidRDefault="00E10D69" w:rsidP="00763440">
      <w:pPr>
        <w:shd w:val="clear" w:color="auto" w:fill="FFFFFF"/>
        <w:spacing w:line="360" w:lineRule="auto"/>
        <w:jc w:val="center"/>
        <w:rPr>
          <w:b/>
          <w:bCs/>
          <w:color w:val="000000"/>
        </w:rPr>
      </w:pPr>
      <w:r w:rsidRPr="003D2E98">
        <w:rPr>
          <w:rFonts w:eastAsia="Arial Unicode MS"/>
          <w:bCs/>
          <w:color w:val="000000"/>
          <w:u w:color="000000"/>
        </w:rPr>
        <w:br w:type="page"/>
      </w:r>
      <w:r w:rsidRPr="003D2E98">
        <w:rPr>
          <w:rFonts w:eastAsia="Arial Unicode MS"/>
          <w:b/>
          <w:bCs/>
          <w:color w:val="000000"/>
          <w:u w:color="000000"/>
        </w:rPr>
        <w:lastRenderedPageBreak/>
        <w:t xml:space="preserve">1. ОБЩАЯ ХАРАКТЕРИСТИКА ПРИМЕРНОЙ РАБОЧЕЙ ПРОГРАММЫ </w:t>
      </w:r>
      <w:r w:rsidR="00763440">
        <w:rPr>
          <w:rFonts w:eastAsia="Arial Unicode MS"/>
          <w:b/>
          <w:bCs/>
          <w:color w:val="000000"/>
          <w:u w:color="000000"/>
        </w:rPr>
        <w:br/>
      </w:r>
      <w:r w:rsidRPr="003D2E98">
        <w:rPr>
          <w:rFonts w:eastAsia="Arial Unicode MS"/>
          <w:b/>
          <w:bCs/>
          <w:color w:val="000000"/>
          <w:u w:color="000000"/>
        </w:rPr>
        <w:t>УЧЕБНОЙ ДИСЦИПЛИНЫ</w:t>
      </w:r>
      <w:r>
        <w:rPr>
          <w:rFonts w:eastAsia="Arial Unicode MS"/>
          <w:b/>
          <w:bCs/>
          <w:color w:val="000000"/>
          <w:u w:color="000000"/>
        </w:rPr>
        <w:t xml:space="preserve"> </w:t>
      </w:r>
      <w:r w:rsidR="00763440">
        <w:rPr>
          <w:rFonts w:eastAsia="Arial Unicode MS"/>
          <w:b/>
          <w:bCs/>
          <w:color w:val="000000"/>
          <w:u w:color="000000"/>
        </w:rPr>
        <w:br/>
      </w:r>
      <w:r w:rsidR="00763440" w:rsidRPr="00763440">
        <w:rPr>
          <w:rFonts w:eastAsia="Arial Unicode MS"/>
          <w:b/>
          <w:bCs/>
          <w:color w:val="000000"/>
          <w:u w:color="000000"/>
        </w:rPr>
        <w:t>ОП.08 БЕЗОПАСНОСТЬ ЖИЗНЕДЕЯТЕЛЬНОСТИ</w:t>
      </w:r>
    </w:p>
    <w:p w14:paraId="139E1EA1" w14:textId="77777777" w:rsidR="00E10D69" w:rsidRPr="006E7C57" w:rsidRDefault="00E10D69" w:rsidP="00E10D69">
      <w:pPr>
        <w:shd w:val="clear" w:color="auto" w:fill="FFFFFF"/>
        <w:spacing w:before="200" w:line="360" w:lineRule="auto"/>
        <w:ind w:firstLine="709"/>
        <w:jc w:val="both"/>
        <w:rPr>
          <w:b/>
          <w:bCs/>
          <w:color w:val="000000"/>
          <w:shd w:val="clear" w:color="auto" w:fill="FFFFFF"/>
        </w:rPr>
      </w:pPr>
      <w:r w:rsidRPr="006E7C57">
        <w:rPr>
          <w:b/>
          <w:bCs/>
          <w:color w:val="000000"/>
          <w:shd w:val="clear" w:color="auto" w:fill="FFFFFF"/>
        </w:rPr>
        <w:t>1.1. Место дисциплины в структуре основной образовательной программы</w:t>
      </w:r>
    </w:p>
    <w:p w14:paraId="3409B3E5" w14:textId="4A052F77" w:rsidR="00E10D69" w:rsidRPr="003D2E98" w:rsidRDefault="00E10D69" w:rsidP="00E10D69">
      <w:pPr>
        <w:shd w:val="clear" w:color="auto" w:fill="FFFFFF"/>
        <w:ind w:firstLine="709"/>
        <w:jc w:val="both"/>
        <w:rPr>
          <w:bCs/>
          <w:color w:val="000000"/>
          <w:u w:color="000000"/>
          <w:bdr w:val="nil"/>
        </w:rPr>
      </w:pPr>
      <w:r w:rsidRPr="003D2E98">
        <w:rPr>
          <w:bCs/>
          <w:color w:val="000000"/>
          <w:u w:color="000000"/>
          <w:bdr w:val="nil"/>
        </w:rPr>
        <w:t>Учебная дисциплина «</w:t>
      </w:r>
      <w:r>
        <w:rPr>
          <w:bCs/>
          <w:color w:val="000000"/>
          <w:u w:color="000000"/>
          <w:bdr w:val="nil"/>
        </w:rPr>
        <w:t>Безопасность жизнедеятельности</w:t>
      </w:r>
      <w:r w:rsidRPr="003D2E98">
        <w:rPr>
          <w:bCs/>
          <w:color w:val="000000"/>
          <w:u w:color="000000"/>
          <w:bdr w:val="nil"/>
        </w:rPr>
        <w:t xml:space="preserve">» является </w:t>
      </w:r>
      <w:r>
        <w:rPr>
          <w:bCs/>
          <w:color w:val="000000"/>
          <w:u w:color="000000"/>
          <w:bdr w:val="nil"/>
        </w:rPr>
        <w:t xml:space="preserve">обязательной </w:t>
      </w:r>
      <w:r w:rsidRPr="003D2E98">
        <w:rPr>
          <w:bCs/>
          <w:color w:val="000000"/>
          <w:u w:color="000000"/>
          <w:bdr w:val="nil"/>
        </w:rPr>
        <w:t xml:space="preserve">частью </w:t>
      </w:r>
      <w:r w:rsidRPr="003D2E98">
        <w:rPr>
          <w:rFonts w:eastAsia="Arial Unicode MS"/>
          <w:bCs/>
          <w:color w:val="000000"/>
          <w:u w:color="000000"/>
          <w:bdr w:val="nil"/>
        </w:rPr>
        <w:t>профессионального цикла примерной основной</w:t>
      </w:r>
      <w:r w:rsidRPr="003D2E98">
        <w:rPr>
          <w:bCs/>
          <w:color w:val="000000"/>
          <w:u w:color="000000"/>
          <w:bdr w:val="nil"/>
        </w:rPr>
        <w:t xml:space="preserve"> образовательной программы </w:t>
      </w:r>
      <w:r w:rsidR="00763440">
        <w:rPr>
          <w:bCs/>
          <w:color w:val="000000"/>
          <w:u w:color="000000"/>
          <w:bdr w:val="nil"/>
        </w:rPr>
        <w:br/>
      </w:r>
      <w:r w:rsidRPr="003D2E98">
        <w:rPr>
          <w:bCs/>
          <w:color w:val="000000"/>
          <w:u w:color="000000"/>
          <w:bdr w:val="nil"/>
        </w:rPr>
        <w:t>в соответствии с ФГОС СПО по специальност</w:t>
      </w:r>
      <w:r w:rsidR="00763440">
        <w:rPr>
          <w:bCs/>
          <w:color w:val="000000"/>
          <w:u w:color="000000"/>
          <w:bdr w:val="nil"/>
        </w:rPr>
        <w:t>и</w:t>
      </w:r>
      <w:r w:rsidRPr="003D2E98">
        <w:rPr>
          <w:bCs/>
          <w:color w:val="000000"/>
          <w:u w:color="000000"/>
          <w:bdr w:val="nil"/>
        </w:rPr>
        <w:t>.</w:t>
      </w:r>
    </w:p>
    <w:p w14:paraId="734734E0" w14:textId="43FAC298" w:rsidR="00E10D69" w:rsidRPr="003D2E98" w:rsidRDefault="00E10D69" w:rsidP="00E10D69">
      <w:pPr>
        <w:shd w:val="clear" w:color="auto" w:fill="FFFFFF"/>
        <w:spacing w:after="120"/>
        <w:ind w:firstLine="709"/>
        <w:jc w:val="both"/>
        <w:rPr>
          <w:bCs/>
          <w:color w:val="000000"/>
          <w:u w:color="000000"/>
          <w:bdr w:val="nil"/>
        </w:rPr>
      </w:pPr>
      <w:r w:rsidRPr="003D2E98">
        <w:rPr>
          <w:bCs/>
          <w:color w:val="000000"/>
          <w:u w:color="000000"/>
          <w:bdr w:val="nil"/>
        </w:rPr>
        <w:t xml:space="preserve">Особое значение дисциплина имеет при формировании и развитии ОК 01, ОК 02, </w:t>
      </w:r>
      <w:r w:rsidR="00763440">
        <w:rPr>
          <w:bCs/>
          <w:color w:val="000000"/>
          <w:u w:color="000000"/>
          <w:bdr w:val="nil"/>
        </w:rPr>
        <w:br/>
      </w:r>
      <w:r w:rsidRPr="003D2E98">
        <w:rPr>
          <w:bCs/>
          <w:color w:val="000000"/>
          <w:u w:color="000000"/>
          <w:bdr w:val="nil"/>
        </w:rPr>
        <w:t>ОК 03, ОК 04,</w:t>
      </w:r>
      <w:r>
        <w:rPr>
          <w:bCs/>
          <w:color w:val="000000"/>
          <w:u w:color="000000"/>
          <w:bdr w:val="nil"/>
        </w:rPr>
        <w:t xml:space="preserve"> ОК 05, ОК 06, ОК 07, ОК 08, </w:t>
      </w:r>
      <w:r w:rsidRPr="003D2E98">
        <w:rPr>
          <w:bCs/>
          <w:color w:val="000000"/>
          <w:u w:color="000000"/>
          <w:bdr w:val="nil"/>
        </w:rPr>
        <w:t>ОК 09, ОК 10.</w:t>
      </w:r>
    </w:p>
    <w:p w14:paraId="0DC469AB" w14:textId="77777777" w:rsidR="00E10D69" w:rsidRPr="006E7C57" w:rsidRDefault="00E10D69" w:rsidP="00E10D69">
      <w:pPr>
        <w:shd w:val="clear" w:color="auto" w:fill="FFFFFF"/>
        <w:spacing w:before="200" w:line="360" w:lineRule="auto"/>
        <w:ind w:firstLine="709"/>
        <w:jc w:val="both"/>
        <w:rPr>
          <w:b/>
          <w:bCs/>
          <w:color w:val="000000"/>
          <w:shd w:val="clear" w:color="auto" w:fill="FFFFFF"/>
        </w:rPr>
      </w:pPr>
      <w:r w:rsidRPr="006E7C57">
        <w:rPr>
          <w:b/>
          <w:bCs/>
          <w:color w:val="000000"/>
          <w:shd w:val="clear" w:color="auto" w:fill="FFFFFF"/>
        </w:rPr>
        <w:t>1.2. Цели и планируемые результаты освоения дисциплины</w:t>
      </w:r>
    </w:p>
    <w:p w14:paraId="43167500" w14:textId="77777777" w:rsidR="00E10D69" w:rsidRPr="006E7C57" w:rsidRDefault="00E10D69" w:rsidP="00E10D69">
      <w:pPr>
        <w:shd w:val="clear" w:color="auto" w:fill="FFFFFF"/>
        <w:ind w:firstLine="709"/>
        <w:jc w:val="both"/>
        <w:rPr>
          <w:bCs/>
          <w:color w:val="000000"/>
          <w:u w:color="000000"/>
          <w:bdr w:val="nil"/>
        </w:rPr>
      </w:pPr>
      <w:r w:rsidRPr="006E7C57">
        <w:rPr>
          <w:bCs/>
          <w:color w:val="000000"/>
          <w:u w:color="000000"/>
          <w:bdr w:val="nil"/>
        </w:rPr>
        <w:t>В рамках программы учебной дисциплины обучающимися осваиваются следующие умения и знания.</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006"/>
        <w:gridCol w:w="5598"/>
      </w:tblGrid>
      <w:tr w:rsidR="00E10D69" w:rsidRPr="003D2E98" w14:paraId="378B6B24" w14:textId="77777777" w:rsidTr="007B72EF">
        <w:trPr>
          <w:trHeight w:val="649"/>
        </w:trPr>
        <w:tc>
          <w:tcPr>
            <w:tcW w:w="1242" w:type="dxa"/>
            <w:vAlign w:val="center"/>
            <w:hideMark/>
          </w:tcPr>
          <w:p w14:paraId="4F935D76" w14:textId="77777777" w:rsidR="00E10D69" w:rsidRPr="003D2E98" w:rsidRDefault="00E10D69" w:rsidP="007B72EF">
            <w:pPr>
              <w:suppressAutoHyphens/>
              <w:jc w:val="center"/>
              <w:rPr>
                <w:b/>
              </w:rPr>
            </w:pPr>
            <w:r w:rsidRPr="003D2E98">
              <w:rPr>
                <w:b/>
              </w:rPr>
              <w:t xml:space="preserve">Код </w:t>
            </w:r>
          </w:p>
          <w:p w14:paraId="63755740" w14:textId="77777777" w:rsidR="00E10D69" w:rsidRPr="003D2E98" w:rsidRDefault="00E10D69" w:rsidP="007B72EF">
            <w:pPr>
              <w:suppressAutoHyphens/>
              <w:jc w:val="center"/>
              <w:rPr>
                <w:b/>
              </w:rPr>
            </w:pPr>
            <w:r w:rsidRPr="003D2E98">
              <w:rPr>
                <w:b/>
              </w:rPr>
              <w:t>ПК, ОК</w:t>
            </w:r>
            <w:r>
              <w:rPr>
                <w:b/>
              </w:rPr>
              <w:t>, ЛР</w:t>
            </w:r>
          </w:p>
        </w:tc>
        <w:tc>
          <w:tcPr>
            <w:tcW w:w="3006" w:type="dxa"/>
            <w:vAlign w:val="center"/>
            <w:hideMark/>
          </w:tcPr>
          <w:p w14:paraId="27A114DC" w14:textId="77777777" w:rsidR="00E10D69" w:rsidRPr="003D2E98" w:rsidRDefault="00E10D69" w:rsidP="007B72EF">
            <w:pPr>
              <w:suppressAutoHyphens/>
              <w:jc w:val="center"/>
              <w:rPr>
                <w:b/>
              </w:rPr>
            </w:pPr>
            <w:r w:rsidRPr="003D2E98">
              <w:rPr>
                <w:b/>
              </w:rPr>
              <w:t>Умения</w:t>
            </w:r>
          </w:p>
        </w:tc>
        <w:tc>
          <w:tcPr>
            <w:tcW w:w="5598" w:type="dxa"/>
            <w:vAlign w:val="center"/>
            <w:hideMark/>
          </w:tcPr>
          <w:p w14:paraId="69A9F0E5" w14:textId="77777777" w:rsidR="00E10D69" w:rsidRPr="003D2E98" w:rsidRDefault="00E10D69" w:rsidP="007B72EF">
            <w:pPr>
              <w:suppressAutoHyphens/>
              <w:jc w:val="center"/>
              <w:rPr>
                <w:b/>
              </w:rPr>
            </w:pPr>
            <w:r w:rsidRPr="003D2E98">
              <w:rPr>
                <w:b/>
              </w:rPr>
              <w:t>Знания</w:t>
            </w:r>
          </w:p>
        </w:tc>
      </w:tr>
      <w:tr w:rsidR="00E10D69" w:rsidRPr="003D2E98" w14:paraId="23E50731" w14:textId="77777777" w:rsidTr="007B72EF">
        <w:trPr>
          <w:trHeight w:val="212"/>
        </w:trPr>
        <w:tc>
          <w:tcPr>
            <w:tcW w:w="1242" w:type="dxa"/>
          </w:tcPr>
          <w:p w14:paraId="7A9A17C5" w14:textId="77777777" w:rsidR="00E10D69" w:rsidRDefault="00E10D69" w:rsidP="007B72EF">
            <w:pPr>
              <w:textAlignment w:val="baseline"/>
              <w:rPr>
                <w:color w:val="000000"/>
              </w:rPr>
            </w:pPr>
            <w:r w:rsidRPr="003D2E98">
              <w:rPr>
                <w:color w:val="000000"/>
              </w:rPr>
              <w:t>ОК 01, ОК 02, ОК 03, ОК 04,</w:t>
            </w:r>
          </w:p>
          <w:p w14:paraId="048EDCA7" w14:textId="77777777" w:rsidR="00E10D69" w:rsidRDefault="00E10D69" w:rsidP="007B72EF">
            <w:pPr>
              <w:textAlignment w:val="baseline"/>
              <w:rPr>
                <w:color w:val="000000"/>
              </w:rPr>
            </w:pPr>
            <w:r>
              <w:rPr>
                <w:color w:val="000000"/>
              </w:rPr>
              <w:t>ОК 05,</w:t>
            </w:r>
            <w:r w:rsidRPr="003D2E98">
              <w:rPr>
                <w:color w:val="000000"/>
              </w:rPr>
              <w:t xml:space="preserve"> ОК 0</w:t>
            </w:r>
            <w:r>
              <w:rPr>
                <w:color w:val="000000"/>
              </w:rPr>
              <w:t>6</w:t>
            </w:r>
            <w:r w:rsidRPr="003D2E98">
              <w:rPr>
                <w:color w:val="000000"/>
              </w:rPr>
              <w:t>,</w:t>
            </w:r>
          </w:p>
          <w:p w14:paraId="77B39E59" w14:textId="77777777" w:rsidR="00E10D69" w:rsidRDefault="00E10D69" w:rsidP="007B72EF">
            <w:pPr>
              <w:textAlignment w:val="baseline"/>
              <w:rPr>
                <w:color w:val="000000"/>
              </w:rPr>
            </w:pPr>
            <w:r>
              <w:rPr>
                <w:color w:val="000000"/>
              </w:rPr>
              <w:t>ОК 07</w:t>
            </w:r>
            <w:r w:rsidRPr="003D2E98">
              <w:rPr>
                <w:color w:val="000000"/>
              </w:rPr>
              <w:t xml:space="preserve"> </w:t>
            </w:r>
          </w:p>
          <w:p w14:paraId="40CEB890" w14:textId="77777777" w:rsidR="00E10D69" w:rsidRDefault="00E10D69" w:rsidP="007B72EF">
            <w:pPr>
              <w:textAlignment w:val="baseline"/>
              <w:rPr>
                <w:color w:val="000000"/>
              </w:rPr>
            </w:pPr>
            <w:r>
              <w:rPr>
                <w:color w:val="000000"/>
              </w:rPr>
              <w:t>ОК 08,</w:t>
            </w:r>
          </w:p>
          <w:p w14:paraId="558B4C72" w14:textId="77777777" w:rsidR="00E10D69" w:rsidRDefault="00E10D69" w:rsidP="007B72EF">
            <w:pPr>
              <w:textAlignment w:val="baseline"/>
              <w:rPr>
                <w:color w:val="000000"/>
              </w:rPr>
            </w:pPr>
            <w:r w:rsidRPr="003D2E98">
              <w:rPr>
                <w:color w:val="000000"/>
              </w:rPr>
              <w:t>ОК 09, ОК 10</w:t>
            </w:r>
            <w:r>
              <w:rPr>
                <w:color w:val="000000"/>
              </w:rPr>
              <w:t>,</w:t>
            </w:r>
          </w:p>
          <w:p w14:paraId="5C008CFA" w14:textId="77777777" w:rsidR="00E10D69" w:rsidRDefault="00E10D69" w:rsidP="007B72EF">
            <w:pPr>
              <w:textAlignment w:val="baseline"/>
              <w:rPr>
                <w:color w:val="000000"/>
              </w:rPr>
            </w:pPr>
            <w:r>
              <w:rPr>
                <w:color w:val="000000"/>
              </w:rPr>
              <w:t>ЛР 1,</w:t>
            </w:r>
          </w:p>
          <w:p w14:paraId="1C2D2B50" w14:textId="77777777" w:rsidR="00E10D69" w:rsidRDefault="00E10D69" w:rsidP="007B72EF">
            <w:pPr>
              <w:textAlignment w:val="baseline"/>
              <w:rPr>
                <w:color w:val="000000"/>
              </w:rPr>
            </w:pPr>
            <w:r>
              <w:rPr>
                <w:color w:val="000000"/>
              </w:rPr>
              <w:t>ЛР 2,</w:t>
            </w:r>
          </w:p>
          <w:p w14:paraId="0BE36366" w14:textId="77777777" w:rsidR="00E10D69" w:rsidRDefault="00E10D69" w:rsidP="007B72EF">
            <w:pPr>
              <w:textAlignment w:val="baseline"/>
              <w:rPr>
                <w:color w:val="000000"/>
              </w:rPr>
            </w:pPr>
            <w:r>
              <w:rPr>
                <w:color w:val="000000"/>
              </w:rPr>
              <w:t>ЛР 3,</w:t>
            </w:r>
          </w:p>
          <w:p w14:paraId="2D68F089" w14:textId="77777777" w:rsidR="00E10D69" w:rsidRDefault="00E10D69" w:rsidP="007B72EF">
            <w:pPr>
              <w:textAlignment w:val="baseline"/>
              <w:rPr>
                <w:color w:val="000000"/>
              </w:rPr>
            </w:pPr>
            <w:r>
              <w:rPr>
                <w:color w:val="000000"/>
              </w:rPr>
              <w:t>ЛР 5,</w:t>
            </w:r>
          </w:p>
          <w:p w14:paraId="2DE07F41" w14:textId="77777777" w:rsidR="00E10D69" w:rsidRDefault="00E10D69" w:rsidP="007B72EF">
            <w:pPr>
              <w:textAlignment w:val="baseline"/>
              <w:rPr>
                <w:color w:val="000000"/>
              </w:rPr>
            </w:pPr>
            <w:r>
              <w:rPr>
                <w:color w:val="000000"/>
              </w:rPr>
              <w:t>ЛР 7,</w:t>
            </w:r>
          </w:p>
          <w:p w14:paraId="187E9F08" w14:textId="77777777" w:rsidR="00E10D69" w:rsidRDefault="00E10D69" w:rsidP="007B72EF">
            <w:pPr>
              <w:textAlignment w:val="baseline"/>
              <w:rPr>
                <w:color w:val="000000"/>
              </w:rPr>
            </w:pPr>
            <w:r>
              <w:rPr>
                <w:color w:val="000000"/>
              </w:rPr>
              <w:t>ЛР 9,</w:t>
            </w:r>
          </w:p>
          <w:p w14:paraId="4CA7B525" w14:textId="77777777" w:rsidR="00E10D69" w:rsidRDefault="00E10D69" w:rsidP="007B72EF">
            <w:pPr>
              <w:textAlignment w:val="baseline"/>
              <w:rPr>
                <w:color w:val="000000"/>
              </w:rPr>
            </w:pPr>
            <w:r>
              <w:rPr>
                <w:color w:val="000000"/>
              </w:rPr>
              <w:t>ЛР 10</w:t>
            </w:r>
          </w:p>
          <w:p w14:paraId="58DD31F8" w14:textId="77777777" w:rsidR="00E10D69" w:rsidRPr="003D2E98" w:rsidRDefault="00E10D69" w:rsidP="007B72EF">
            <w:pPr>
              <w:textAlignment w:val="baseline"/>
              <w:rPr>
                <w:color w:val="000000"/>
              </w:rPr>
            </w:pPr>
          </w:p>
        </w:tc>
        <w:tc>
          <w:tcPr>
            <w:tcW w:w="3006" w:type="dxa"/>
          </w:tcPr>
          <w:p w14:paraId="38D2D5A7" w14:textId="77777777" w:rsidR="00E10D69" w:rsidRDefault="00E10D69" w:rsidP="002E4BC3">
            <w:pPr>
              <w:pStyle w:val="ab"/>
              <w:numPr>
                <w:ilvl w:val="0"/>
                <w:numId w:val="147"/>
              </w:numPr>
              <w:spacing w:line="276" w:lineRule="auto"/>
              <w:ind w:left="64" w:hanging="142"/>
            </w:pPr>
            <w:r>
              <w:t>умение пользования индивидуальными средствами защиты и противогазом;</w:t>
            </w:r>
          </w:p>
          <w:p w14:paraId="0B5B4A5A" w14:textId="77777777" w:rsidR="00E10D69" w:rsidRDefault="00E10D69" w:rsidP="002E4BC3">
            <w:pPr>
              <w:pStyle w:val="ab"/>
              <w:numPr>
                <w:ilvl w:val="0"/>
                <w:numId w:val="147"/>
              </w:numPr>
              <w:spacing w:line="276" w:lineRule="auto"/>
              <w:ind w:left="64" w:hanging="142"/>
            </w:pPr>
            <w:r>
              <w:t>умение действовать при стихийных действиях, авариях</w:t>
            </w:r>
            <w:r w:rsidRPr="003D4673">
              <w:rPr>
                <w:rFonts w:eastAsia="Arial Unicode MS"/>
                <w:color w:val="000000"/>
                <w:u w:color="000000"/>
              </w:rPr>
              <w:t>(катастрофах) на транспорте, производственных объектах</w:t>
            </w:r>
            <w:r>
              <w:t>;</w:t>
            </w:r>
          </w:p>
          <w:p w14:paraId="48401AA3" w14:textId="77777777" w:rsidR="00E10D69" w:rsidRDefault="00E10D69" w:rsidP="002E4BC3">
            <w:pPr>
              <w:pStyle w:val="ab"/>
              <w:numPr>
                <w:ilvl w:val="0"/>
                <w:numId w:val="147"/>
              </w:numPr>
              <w:spacing w:line="276" w:lineRule="auto"/>
              <w:ind w:left="64" w:hanging="142"/>
            </w:pPr>
            <w:r>
              <w:t>применять средства пожаротушения, правила действий при возникновении пожара;</w:t>
            </w:r>
          </w:p>
          <w:p w14:paraId="5E4AC50A" w14:textId="77777777" w:rsidR="00E10D69" w:rsidRDefault="00E10D69" w:rsidP="002E4BC3">
            <w:pPr>
              <w:pStyle w:val="ab"/>
              <w:numPr>
                <w:ilvl w:val="0"/>
                <w:numId w:val="147"/>
              </w:numPr>
              <w:spacing w:line="276" w:lineRule="auto"/>
              <w:ind w:left="64" w:hanging="142"/>
            </w:pPr>
            <w:r>
              <w:t>уметь строится и выполнять движения строевым и походным шагом;</w:t>
            </w:r>
          </w:p>
          <w:p w14:paraId="75760B10" w14:textId="77777777" w:rsidR="00E10D69" w:rsidRDefault="00E10D69" w:rsidP="002E4BC3">
            <w:pPr>
              <w:pStyle w:val="ab"/>
              <w:numPr>
                <w:ilvl w:val="0"/>
                <w:numId w:val="147"/>
              </w:numPr>
              <w:spacing w:line="276" w:lineRule="auto"/>
              <w:ind w:left="64" w:hanging="142"/>
            </w:pPr>
            <w:r>
              <w:t>разбирать автомат, стрелять из учебного оружия, метать ручные гранаты;</w:t>
            </w:r>
          </w:p>
          <w:p w14:paraId="4C935D5F" w14:textId="77777777" w:rsidR="00E10D69" w:rsidRDefault="00E10D69" w:rsidP="002E4BC3">
            <w:pPr>
              <w:pStyle w:val="ab"/>
              <w:numPr>
                <w:ilvl w:val="0"/>
                <w:numId w:val="147"/>
              </w:numPr>
              <w:spacing w:line="276" w:lineRule="auto"/>
              <w:ind w:left="64" w:hanging="142"/>
            </w:pPr>
            <w:r>
              <w:rPr>
                <w:color w:val="000000"/>
              </w:rPr>
              <w:t>оказывать первой медицинской помощи при кровотечениях, травмах, ранениях, ожогах;</w:t>
            </w:r>
          </w:p>
          <w:p w14:paraId="4C71E964" w14:textId="77777777" w:rsidR="00E10D69" w:rsidRPr="00D115C7" w:rsidRDefault="00E10D69" w:rsidP="002E4BC3">
            <w:pPr>
              <w:pStyle w:val="a9"/>
              <w:numPr>
                <w:ilvl w:val="0"/>
                <w:numId w:val="147"/>
              </w:numPr>
              <w:spacing w:before="0" w:after="0" w:line="276" w:lineRule="auto"/>
              <w:ind w:left="64" w:hanging="142"/>
              <w:contextualSpacing/>
              <w:textAlignment w:val="baseline"/>
              <w:rPr>
                <w:color w:val="000000"/>
                <w:lang w:val="ru-RU" w:eastAsia="ru-RU"/>
              </w:rPr>
            </w:pPr>
            <w:r>
              <w:rPr>
                <w:color w:val="000000"/>
                <w:lang w:val="ru-RU" w:eastAsia="ru-RU"/>
              </w:rPr>
              <w:lastRenderedPageBreak/>
              <w:t>умение использования непрямого массажа сердца.</w:t>
            </w:r>
          </w:p>
        </w:tc>
        <w:tc>
          <w:tcPr>
            <w:tcW w:w="5598" w:type="dxa"/>
          </w:tcPr>
          <w:p w14:paraId="4913800A" w14:textId="77777777" w:rsidR="00E10D69" w:rsidRDefault="00E10D69" w:rsidP="002E4BC3">
            <w:pPr>
              <w:pStyle w:val="ab"/>
              <w:numPr>
                <w:ilvl w:val="0"/>
                <w:numId w:val="151"/>
              </w:numPr>
              <w:spacing w:line="276" w:lineRule="auto"/>
              <w:ind w:left="208" w:hanging="208"/>
            </w:pPr>
            <w:r>
              <w:rPr>
                <w:lang w:eastAsia="en-US"/>
              </w:rPr>
              <w:lastRenderedPageBreak/>
              <w:t>е</w:t>
            </w:r>
            <w:r w:rsidRPr="00472ACE">
              <w:rPr>
                <w:lang w:eastAsia="en-US"/>
              </w:rPr>
              <w:t>диная государственная система предупреждения и ликвидации чрезвычайных ситуаций</w:t>
            </w:r>
            <w:r>
              <w:rPr>
                <w:lang w:eastAsia="en-US"/>
              </w:rPr>
              <w:t>. Гражданская оборона, ее структура, цели и задачи по защите населения от опасностей, возникающих при ведении военных действий или вследствие этих действий.</w:t>
            </w:r>
          </w:p>
          <w:p w14:paraId="0C23C9E4" w14:textId="77777777" w:rsidR="00E10D69" w:rsidRPr="00D115C7" w:rsidRDefault="00E10D69" w:rsidP="002E4BC3">
            <w:pPr>
              <w:pStyle w:val="ab"/>
              <w:numPr>
                <w:ilvl w:val="0"/>
                <w:numId w:val="151"/>
              </w:numPr>
              <w:spacing w:line="276" w:lineRule="auto"/>
              <w:ind w:left="208" w:hanging="208"/>
            </w:pPr>
            <w:r>
              <w:rPr>
                <w:rFonts w:eastAsia="Arial Unicode MS"/>
                <w:color w:val="000000"/>
                <w:u w:color="000000"/>
              </w:rPr>
              <w:t>я</w:t>
            </w:r>
            <w:r w:rsidRPr="002666B8">
              <w:rPr>
                <w:rFonts w:eastAsia="Arial Unicode MS"/>
                <w:color w:val="000000"/>
                <w:u w:color="000000"/>
              </w:rPr>
              <w:t xml:space="preserve">дерное, химическое и биологическое оружие. Средства индивидуальной защиты от оружия массового поражения. Средства коллективной защиты от оружия массового поражения. Правила поведения и действия людей в зонах радиоактивного, химического заражения </w:t>
            </w:r>
            <w:r w:rsidRPr="00D115C7">
              <w:t>основы военной службы и обороны государства;</w:t>
            </w:r>
          </w:p>
          <w:p w14:paraId="5404E387" w14:textId="77777777" w:rsidR="00E10D69" w:rsidRPr="00101918" w:rsidRDefault="00E10D69" w:rsidP="002E4BC3">
            <w:pPr>
              <w:pStyle w:val="a9"/>
              <w:numPr>
                <w:ilvl w:val="0"/>
                <w:numId w:val="151"/>
              </w:numPr>
              <w:spacing w:before="0" w:after="0" w:line="276" w:lineRule="auto"/>
              <w:ind w:left="208" w:hanging="208"/>
              <w:contextualSpacing/>
              <w:textAlignment w:val="baseline"/>
              <w:rPr>
                <w:color w:val="000000"/>
                <w:lang w:val="ru-RU" w:eastAsia="ru-RU"/>
              </w:rPr>
            </w:pPr>
            <w:r>
              <w:rPr>
                <w:lang w:val="ru-RU"/>
              </w:rPr>
              <w:t xml:space="preserve">знать правила обеспечения безопасности </w:t>
            </w:r>
            <w:r w:rsidRPr="002666B8">
              <w:rPr>
                <w:rFonts w:eastAsia="Arial Unicode MS"/>
                <w:color w:val="000000"/>
                <w:u w:color="000000"/>
                <w:lang w:val="ru-RU"/>
              </w:rPr>
              <w:t>при неблагоприятной экологической обстановке, при эпидемии. Обеспечение безопасности при нахождении на территории ведения боевых действий и при неблагоприятной</w:t>
            </w:r>
            <w:r>
              <w:rPr>
                <w:rFonts w:eastAsia="Arial Unicode MS"/>
                <w:color w:val="000000"/>
                <w:u w:color="000000"/>
                <w:lang w:val="ru-RU"/>
              </w:rPr>
              <w:t xml:space="preserve"> социальной обстановке;</w:t>
            </w:r>
          </w:p>
          <w:p w14:paraId="5A99989E" w14:textId="77777777" w:rsidR="00E10D69" w:rsidRDefault="00E10D69" w:rsidP="002E4BC3">
            <w:pPr>
              <w:pStyle w:val="a9"/>
              <w:numPr>
                <w:ilvl w:val="0"/>
                <w:numId w:val="151"/>
              </w:numPr>
              <w:spacing w:before="0" w:after="0" w:line="276" w:lineRule="auto"/>
              <w:ind w:left="208" w:hanging="208"/>
              <w:contextualSpacing/>
              <w:textAlignment w:val="baseline"/>
              <w:rPr>
                <w:color w:val="000000"/>
                <w:lang w:val="ru-RU" w:eastAsia="ru-RU"/>
              </w:rPr>
            </w:pPr>
            <w:r>
              <w:rPr>
                <w:color w:val="000000"/>
                <w:lang w:val="ru-RU" w:eastAsia="ru-RU"/>
              </w:rPr>
              <w:t>знать ф</w:t>
            </w:r>
            <w:r w:rsidRPr="00101918">
              <w:rPr>
                <w:color w:val="000000"/>
                <w:lang w:val="ru-RU" w:eastAsia="ru-RU"/>
              </w:rPr>
              <w:t>ункции и основные задачи современных Вооруженных Сил России, их роль в системе обеспечения национальной безопасности страны. Состав и структура Вооруженных сил России</w:t>
            </w:r>
            <w:r>
              <w:rPr>
                <w:color w:val="000000"/>
                <w:lang w:val="ru-RU" w:eastAsia="ru-RU"/>
              </w:rPr>
              <w:t>;</w:t>
            </w:r>
          </w:p>
          <w:p w14:paraId="5180D8CA" w14:textId="77777777" w:rsidR="00E10D69" w:rsidRDefault="00E10D69" w:rsidP="002E4BC3">
            <w:pPr>
              <w:pStyle w:val="a9"/>
              <w:numPr>
                <w:ilvl w:val="0"/>
                <w:numId w:val="151"/>
              </w:numPr>
              <w:spacing w:before="0" w:after="0" w:line="276" w:lineRule="auto"/>
              <w:ind w:left="208" w:hanging="208"/>
              <w:contextualSpacing/>
              <w:textAlignment w:val="baseline"/>
              <w:rPr>
                <w:color w:val="000000"/>
                <w:lang w:val="ru-RU" w:eastAsia="ru-RU"/>
              </w:rPr>
            </w:pPr>
            <w:r>
              <w:rPr>
                <w:color w:val="000000"/>
                <w:lang w:val="ru-RU" w:eastAsia="ru-RU"/>
              </w:rPr>
              <w:t xml:space="preserve">организацию и порядок </w:t>
            </w:r>
            <w:r w:rsidRPr="00101918">
              <w:rPr>
                <w:color w:val="000000"/>
                <w:lang w:val="ru-RU" w:eastAsia="ru-RU"/>
              </w:rPr>
              <w:t>призыва граждан на военную службу, и поступление на нее в добровольном порядке</w:t>
            </w:r>
            <w:r>
              <w:rPr>
                <w:color w:val="000000"/>
                <w:lang w:val="ru-RU" w:eastAsia="ru-RU"/>
              </w:rPr>
              <w:t>;</w:t>
            </w:r>
          </w:p>
          <w:p w14:paraId="57098CBB" w14:textId="77777777" w:rsidR="00E10D69" w:rsidRDefault="00E10D69" w:rsidP="002E4BC3">
            <w:pPr>
              <w:pStyle w:val="a9"/>
              <w:numPr>
                <w:ilvl w:val="0"/>
                <w:numId w:val="151"/>
              </w:numPr>
              <w:spacing w:before="0" w:after="0" w:line="276" w:lineRule="auto"/>
              <w:ind w:left="208" w:hanging="208"/>
              <w:contextualSpacing/>
              <w:textAlignment w:val="baseline"/>
              <w:rPr>
                <w:color w:val="000000"/>
                <w:lang w:val="ru-RU" w:eastAsia="ru-RU"/>
              </w:rPr>
            </w:pPr>
            <w:r>
              <w:rPr>
                <w:color w:val="000000"/>
                <w:lang w:val="ru-RU" w:eastAsia="ru-RU"/>
              </w:rPr>
              <w:t>знать методы борьбы с терроризмом;</w:t>
            </w:r>
          </w:p>
          <w:p w14:paraId="2468C97D" w14:textId="77777777" w:rsidR="00E10D69" w:rsidRDefault="00E10D69" w:rsidP="002E4BC3">
            <w:pPr>
              <w:pStyle w:val="a9"/>
              <w:numPr>
                <w:ilvl w:val="0"/>
                <w:numId w:val="151"/>
              </w:numPr>
              <w:spacing w:before="0" w:after="0" w:line="276" w:lineRule="auto"/>
              <w:ind w:left="208" w:hanging="208"/>
              <w:contextualSpacing/>
              <w:textAlignment w:val="baseline"/>
              <w:rPr>
                <w:color w:val="000000"/>
                <w:lang w:val="ru-RU" w:eastAsia="ru-RU"/>
              </w:rPr>
            </w:pPr>
            <w:r>
              <w:rPr>
                <w:color w:val="000000"/>
                <w:lang w:val="ru-RU" w:eastAsia="ru-RU"/>
              </w:rPr>
              <w:lastRenderedPageBreak/>
              <w:t>знать в</w:t>
            </w:r>
            <w:r w:rsidRPr="00101918">
              <w:rPr>
                <w:color w:val="000000"/>
                <w:lang w:val="ru-RU" w:eastAsia="ru-RU"/>
              </w:rPr>
              <w:t>нутренний порядок, размещение и быт военнослужащего</w:t>
            </w:r>
            <w:r>
              <w:rPr>
                <w:color w:val="000000"/>
                <w:lang w:val="ru-RU" w:eastAsia="ru-RU"/>
              </w:rPr>
              <w:t xml:space="preserve">, </w:t>
            </w:r>
            <w:r w:rsidRPr="00101918">
              <w:rPr>
                <w:color w:val="000000"/>
                <w:lang w:val="ru-RU" w:eastAsia="ru-RU"/>
              </w:rPr>
              <w:t xml:space="preserve">взаимоотношения между </w:t>
            </w:r>
            <w:r>
              <w:rPr>
                <w:color w:val="000000"/>
                <w:lang w:val="ru-RU" w:eastAsia="ru-RU"/>
              </w:rPr>
              <w:t>военнослужащими, в</w:t>
            </w:r>
            <w:r w:rsidRPr="00101918">
              <w:rPr>
                <w:color w:val="000000"/>
                <w:lang w:val="ru-RU" w:eastAsia="ru-RU"/>
              </w:rPr>
              <w:t>оинск</w:t>
            </w:r>
            <w:r>
              <w:rPr>
                <w:color w:val="000000"/>
                <w:lang w:val="ru-RU" w:eastAsia="ru-RU"/>
              </w:rPr>
              <w:t>ую</w:t>
            </w:r>
            <w:r w:rsidRPr="00101918">
              <w:rPr>
                <w:color w:val="000000"/>
                <w:lang w:val="ru-RU" w:eastAsia="ru-RU"/>
              </w:rPr>
              <w:t xml:space="preserve"> дисциплин</w:t>
            </w:r>
            <w:r>
              <w:rPr>
                <w:color w:val="000000"/>
                <w:lang w:val="ru-RU" w:eastAsia="ru-RU"/>
              </w:rPr>
              <w:t>у;</w:t>
            </w:r>
          </w:p>
          <w:p w14:paraId="630674EF" w14:textId="77777777" w:rsidR="00E10D69" w:rsidRDefault="00E10D69" w:rsidP="002E4BC3">
            <w:pPr>
              <w:pStyle w:val="a9"/>
              <w:numPr>
                <w:ilvl w:val="0"/>
                <w:numId w:val="151"/>
              </w:numPr>
              <w:spacing w:before="0" w:after="0" w:line="276" w:lineRule="auto"/>
              <w:ind w:left="208" w:hanging="208"/>
              <w:contextualSpacing/>
              <w:textAlignment w:val="baseline"/>
              <w:rPr>
                <w:color w:val="000000"/>
                <w:lang w:val="ru-RU" w:eastAsia="ru-RU"/>
              </w:rPr>
            </w:pPr>
            <w:r>
              <w:rPr>
                <w:color w:val="000000"/>
                <w:lang w:val="ru-RU" w:eastAsia="ru-RU"/>
              </w:rPr>
              <w:t>знать меры безопасности при проведении стрельб из стрелкового оружия и метания ручных гранат, приемы метания гранат;</w:t>
            </w:r>
          </w:p>
          <w:p w14:paraId="09C0DB54" w14:textId="77777777" w:rsidR="00E10D69" w:rsidRDefault="00E10D69" w:rsidP="002E4BC3">
            <w:pPr>
              <w:pStyle w:val="a9"/>
              <w:numPr>
                <w:ilvl w:val="0"/>
                <w:numId w:val="151"/>
              </w:numPr>
              <w:spacing w:before="0" w:after="0" w:line="276" w:lineRule="auto"/>
              <w:ind w:left="208" w:hanging="208"/>
              <w:contextualSpacing/>
              <w:textAlignment w:val="baseline"/>
              <w:rPr>
                <w:color w:val="000000"/>
                <w:lang w:val="ru-RU" w:eastAsia="ru-RU"/>
              </w:rPr>
            </w:pPr>
            <w:r>
              <w:rPr>
                <w:color w:val="000000"/>
                <w:lang w:val="ru-RU" w:eastAsia="ru-RU"/>
              </w:rPr>
              <w:t xml:space="preserve">правила оказания первой медицинской помощи при кровотечениях, травмах, ранениях, ожогах, </w:t>
            </w:r>
            <w:r w:rsidRPr="00101918">
              <w:rPr>
                <w:color w:val="000000"/>
                <w:lang w:val="ru-RU" w:eastAsia="ru-RU"/>
              </w:rPr>
              <w:t>утоплении, перегревании, переохлаждении, обморожении, общем замерзании, отравлениях. реанимационные мероприятия</w:t>
            </w:r>
            <w:r>
              <w:rPr>
                <w:color w:val="000000"/>
                <w:lang w:val="ru-RU" w:eastAsia="ru-RU"/>
              </w:rPr>
              <w:t>;</w:t>
            </w:r>
          </w:p>
          <w:p w14:paraId="46AAEB93" w14:textId="77777777" w:rsidR="00E10D69" w:rsidRDefault="00E10D69" w:rsidP="002E4BC3">
            <w:pPr>
              <w:pStyle w:val="a9"/>
              <w:numPr>
                <w:ilvl w:val="0"/>
                <w:numId w:val="151"/>
              </w:numPr>
              <w:spacing w:before="0" w:after="0" w:line="276" w:lineRule="auto"/>
              <w:ind w:left="208" w:hanging="208"/>
              <w:contextualSpacing/>
              <w:textAlignment w:val="baseline"/>
              <w:rPr>
                <w:color w:val="000000"/>
                <w:lang w:val="ru-RU" w:eastAsia="ru-RU"/>
              </w:rPr>
            </w:pPr>
            <w:r>
              <w:rPr>
                <w:color w:val="000000"/>
                <w:lang w:val="ru-RU" w:eastAsia="ru-RU"/>
              </w:rPr>
              <w:t>знать факторы, формирующие здоровье;</w:t>
            </w:r>
          </w:p>
          <w:p w14:paraId="261C39E0" w14:textId="77777777" w:rsidR="00E10D69" w:rsidRPr="00101918" w:rsidRDefault="00E10D69" w:rsidP="002E4BC3">
            <w:pPr>
              <w:pStyle w:val="a9"/>
              <w:numPr>
                <w:ilvl w:val="0"/>
                <w:numId w:val="151"/>
              </w:numPr>
              <w:spacing w:before="0" w:after="0" w:line="276" w:lineRule="auto"/>
              <w:ind w:left="208" w:hanging="208"/>
              <w:contextualSpacing/>
              <w:textAlignment w:val="baseline"/>
              <w:rPr>
                <w:color w:val="000000"/>
                <w:lang w:val="ru-RU" w:eastAsia="ru-RU"/>
              </w:rPr>
            </w:pPr>
            <w:r>
              <w:rPr>
                <w:color w:val="000000"/>
                <w:lang w:val="ru-RU" w:eastAsia="ru-RU"/>
              </w:rPr>
              <w:t>знать экологические проблемы человечества и пути их решения.</w:t>
            </w:r>
          </w:p>
        </w:tc>
      </w:tr>
    </w:tbl>
    <w:p w14:paraId="24519AD9" w14:textId="77777777" w:rsidR="00E10D69" w:rsidRDefault="00E10D69" w:rsidP="00E10D69">
      <w:pPr>
        <w:pStyle w:val="affffff2"/>
      </w:pPr>
    </w:p>
    <w:p w14:paraId="69AE4B93" w14:textId="77777777" w:rsidR="00E10D69" w:rsidRPr="00E15473" w:rsidRDefault="00E10D69" w:rsidP="00E10D69">
      <w:pPr>
        <w:spacing w:before="120" w:after="120" w:line="360" w:lineRule="auto"/>
        <w:jc w:val="center"/>
        <w:outlineLvl w:val="0"/>
      </w:pPr>
    </w:p>
    <w:p w14:paraId="5E9630F3" w14:textId="77777777" w:rsidR="00E10D69" w:rsidRPr="00E15473" w:rsidRDefault="00E10D69" w:rsidP="00E15473">
      <w:pPr>
        <w:jc w:val="center"/>
        <w:rPr>
          <w:rFonts w:eastAsia="Arial Unicode MS"/>
          <w:b/>
          <w:bCs/>
          <w:color w:val="000000"/>
          <w:u w:color="000000"/>
        </w:rPr>
      </w:pPr>
      <w:r w:rsidRPr="00E15473">
        <w:rPr>
          <w:rFonts w:eastAsia="Arial Unicode MS"/>
          <w:b/>
          <w:bCs/>
          <w:color w:val="000000"/>
          <w:u w:color="000000"/>
        </w:rPr>
        <w:t xml:space="preserve">2. </w:t>
      </w:r>
      <w:r w:rsidRPr="00E15473">
        <w:rPr>
          <w:b/>
          <w:bCs/>
        </w:rPr>
        <w:t>СТРУКТУРА И СОДЕРЖАНИЕ УЧЕБНОЙ ДИСЦИПЛИНЫ</w:t>
      </w:r>
    </w:p>
    <w:p w14:paraId="42E0BF5B" w14:textId="77777777" w:rsidR="00E10D69" w:rsidRPr="00E15473" w:rsidRDefault="00E10D69" w:rsidP="007E5A27">
      <w:pPr>
        <w:spacing w:before="160" w:after="120" w:line="276" w:lineRule="auto"/>
        <w:jc w:val="center"/>
        <w:rPr>
          <w:rFonts w:eastAsia="Arial Unicode MS"/>
          <w:b/>
          <w:bCs/>
          <w:color w:val="000000"/>
          <w:u w:color="000000"/>
        </w:rPr>
      </w:pPr>
      <w:r w:rsidRPr="00E15473">
        <w:rPr>
          <w:rFonts w:eastAsia="Arial Unicode MS"/>
          <w:b/>
          <w:bCs/>
          <w:color w:val="000000"/>
          <w:u w:color="000000"/>
        </w:rPr>
        <w:t>2.1. Объем учебной дисциплины и виды учебной работы</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73"/>
        <w:gridCol w:w="2126"/>
      </w:tblGrid>
      <w:tr w:rsidR="00E10D69" w:rsidRPr="00E15473" w14:paraId="7CB92E99" w14:textId="77777777" w:rsidTr="007B72EF">
        <w:trPr>
          <w:cantSplit/>
          <w:trHeight w:val="397"/>
        </w:trPr>
        <w:tc>
          <w:tcPr>
            <w:tcW w:w="7073" w:type="dxa"/>
            <w:shd w:val="clear" w:color="auto" w:fill="FFFFFF"/>
            <w:tcMar>
              <w:top w:w="80" w:type="dxa"/>
              <w:left w:w="0" w:type="dxa"/>
              <w:bottom w:w="80" w:type="dxa"/>
              <w:right w:w="0" w:type="dxa"/>
            </w:tcMar>
          </w:tcPr>
          <w:p w14:paraId="4319E12C" w14:textId="77777777" w:rsidR="00E10D69" w:rsidRPr="00E15473" w:rsidRDefault="00E10D69" w:rsidP="00E15473">
            <w:pPr>
              <w:jc w:val="center"/>
              <w:rPr>
                <w:rFonts w:eastAsia="Arial Unicode MS"/>
                <w:b/>
                <w:bCs/>
                <w:color w:val="000000"/>
                <w:u w:color="000000"/>
              </w:rPr>
            </w:pPr>
            <w:r w:rsidRPr="00E15473">
              <w:rPr>
                <w:rFonts w:eastAsia="Arial Unicode MS"/>
                <w:b/>
                <w:bCs/>
                <w:color w:val="000000"/>
                <w:u w:color="000000"/>
              </w:rPr>
              <w:t>Вид учебной работы</w:t>
            </w:r>
          </w:p>
        </w:tc>
        <w:tc>
          <w:tcPr>
            <w:tcW w:w="2126" w:type="dxa"/>
            <w:shd w:val="clear" w:color="auto" w:fill="FFFFFF"/>
            <w:tcMar>
              <w:top w:w="80" w:type="dxa"/>
              <w:left w:w="0" w:type="dxa"/>
              <w:bottom w:w="80" w:type="dxa"/>
              <w:right w:w="0" w:type="dxa"/>
            </w:tcMar>
          </w:tcPr>
          <w:p w14:paraId="52E02A07" w14:textId="77777777" w:rsidR="00E10D69" w:rsidRPr="00E15473" w:rsidRDefault="00E10D69" w:rsidP="00E15473">
            <w:pPr>
              <w:jc w:val="center"/>
              <w:rPr>
                <w:rFonts w:eastAsia="Arial Unicode MS"/>
                <w:b/>
                <w:bCs/>
                <w:color w:val="000000"/>
                <w:u w:color="000000"/>
              </w:rPr>
            </w:pPr>
            <w:r w:rsidRPr="00E15473">
              <w:rPr>
                <w:rFonts w:eastAsia="Arial Unicode MS"/>
                <w:b/>
                <w:bCs/>
                <w:color w:val="000000"/>
                <w:u w:color="000000"/>
              </w:rPr>
              <w:t>Объем часов</w:t>
            </w:r>
          </w:p>
        </w:tc>
      </w:tr>
      <w:tr w:rsidR="00E10D69" w:rsidRPr="003D2E98" w14:paraId="5FDE7636" w14:textId="77777777" w:rsidTr="007B72EF">
        <w:trPr>
          <w:cantSplit/>
          <w:trHeight w:val="397"/>
        </w:trPr>
        <w:tc>
          <w:tcPr>
            <w:tcW w:w="7073" w:type="dxa"/>
            <w:shd w:val="clear" w:color="auto" w:fill="FFFFFF"/>
            <w:tcMar>
              <w:top w:w="80" w:type="dxa"/>
              <w:left w:w="0" w:type="dxa"/>
              <w:bottom w:w="80" w:type="dxa"/>
              <w:right w:w="0" w:type="dxa"/>
            </w:tcMar>
          </w:tcPr>
          <w:p w14:paraId="673D9E8A" w14:textId="77777777" w:rsidR="00E10D69" w:rsidRPr="003D2E98" w:rsidRDefault="00E10D69" w:rsidP="007B72EF">
            <w:pPr>
              <w:ind w:left="142"/>
              <w:rPr>
                <w:rFonts w:eastAsia="Arial Unicode MS"/>
                <w:b/>
                <w:color w:val="000000"/>
                <w:u w:color="000000"/>
              </w:rPr>
            </w:pPr>
            <w:r w:rsidRPr="003D2E98">
              <w:rPr>
                <w:rFonts w:eastAsia="Arial Unicode MS"/>
                <w:b/>
                <w:color w:val="000000"/>
                <w:u w:color="000000"/>
              </w:rPr>
              <w:t>Объем образовательной программы учебной дисциплины</w:t>
            </w:r>
          </w:p>
        </w:tc>
        <w:tc>
          <w:tcPr>
            <w:tcW w:w="2126" w:type="dxa"/>
            <w:shd w:val="clear" w:color="auto" w:fill="FFFFFF"/>
            <w:tcMar>
              <w:top w:w="80" w:type="dxa"/>
              <w:left w:w="0" w:type="dxa"/>
              <w:bottom w:w="80" w:type="dxa"/>
              <w:right w:w="0" w:type="dxa"/>
            </w:tcMar>
          </w:tcPr>
          <w:p w14:paraId="41F7F0D2" w14:textId="77777777" w:rsidR="00E10D69" w:rsidRPr="00D115C7" w:rsidRDefault="00E10D69" w:rsidP="007B72EF">
            <w:pPr>
              <w:jc w:val="center"/>
              <w:rPr>
                <w:rFonts w:eastAsia="Arial Unicode MS"/>
                <w:b/>
                <w:color w:val="000000"/>
                <w:u w:color="000000"/>
                <w:lang w:val="en-US"/>
              </w:rPr>
            </w:pPr>
            <w:r>
              <w:rPr>
                <w:rFonts w:eastAsia="Arial Unicode MS"/>
                <w:b/>
                <w:color w:val="000000"/>
                <w:u w:color="000000"/>
                <w:lang w:val="en-US"/>
              </w:rPr>
              <w:t>68</w:t>
            </w:r>
          </w:p>
        </w:tc>
      </w:tr>
      <w:tr w:rsidR="00E10D69" w:rsidRPr="003D2E98" w14:paraId="4BFCBE27" w14:textId="77777777" w:rsidTr="007B72EF">
        <w:trPr>
          <w:cantSplit/>
          <w:trHeight w:val="397"/>
        </w:trPr>
        <w:tc>
          <w:tcPr>
            <w:tcW w:w="7073" w:type="dxa"/>
            <w:shd w:val="clear" w:color="auto" w:fill="FFFFFF"/>
            <w:tcMar>
              <w:top w:w="80" w:type="dxa"/>
              <w:left w:w="0" w:type="dxa"/>
              <w:bottom w:w="80" w:type="dxa"/>
              <w:right w:w="0" w:type="dxa"/>
            </w:tcMar>
          </w:tcPr>
          <w:p w14:paraId="7469F238" w14:textId="77777777" w:rsidR="00E10D69" w:rsidRPr="003D2E98" w:rsidRDefault="00E10D69" w:rsidP="007B72EF">
            <w:pPr>
              <w:ind w:left="142"/>
              <w:rPr>
                <w:rFonts w:eastAsia="Arial Unicode MS"/>
                <w:b/>
                <w:color w:val="000000"/>
                <w:u w:color="000000"/>
              </w:rPr>
            </w:pPr>
            <w:r>
              <w:rPr>
                <w:rFonts w:eastAsia="Arial Unicode MS"/>
                <w:b/>
                <w:color w:val="000000"/>
                <w:u w:color="000000"/>
              </w:rPr>
              <w:t>в т. ч. в форме практической подготовки</w:t>
            </w:r>
          </w:p>
        </w:tc>
        <w:tc>
          <w:tcPr>
            <w:tcW w:w="2126" w:type="dxa"/>
            <w:shd w:val="clear" w:color="auto" w:fill="FFFFFF"/>
            <w:tcMar>
              <w:top w:w="80" w:type="dxa"/>
              <w:left w:w="0" w:type="dxa"/>
              <w:bottom w:w="80" w:type="dxa"/>
              <w:right w:w="0" w:type="dxa"/>
            </w:tcMar>
          </w:tcPr>
          <w:p w14:paraId="1F7E512C" w14:textId="77777777" w:rsidR="00E10D69" w:rsidRPr="003D2E98" w:rsidRDefault="00E10D69" w:rsidP="007B72EF">
            <w:pPr>
              <w:jc w:val="center"/>
              <w:rPr>
                <w:rFonts w:eastAsia="Arial Unicode MS"/>
                <w:b/>
                <w:color w:val="000000"/>
                <w:u w:color="000000"/>
              </w:rPr>
            </w:pPr>
            <w:r>
              <w:rPr>
                <w:rFonts w:eastAsia="Arial Unicode MS"/>
                <w:b/>
                <w:color w:val="000000"/>
                <w:u w:color="000000"/>
              </w:rPr>
              <w:t>48</w:t>
            </w:r>
          </w:p>
        </w:tc>
      </w:tr>
      <w:tr w:rsidR="00E10D69" w:rsidRPr="003D2E98" w14:paraId="4E22D551" w14:textId="77777777" w:rsidTr="007B72EF">
        <w:trPr>
          <w:cantSplit/>
          <w:trHeight w:val="397"/>
        </w:trPr>
        <w:tc>
          <w:tcPr>
            <w:tcW w:w="7073" w:type="dxa"/>
            <w:shd w:val="clear" w:color="auto" w:fill="FFFFFF"/>
            <w:tcMar>
              <w:top w:w="80" w:type="dxa"/>
              <w:left w:w="0" w:type="dxa"/>
              <w:bottom w:w="80" w:type="dxa"/>
              <w:right w:w="0" w:type="dxa"/>
            </w:tcMar>
          </w:tcPr>
          <w:p w14:paraId="3A17CEB6" w14:textId="77777777" w:rsidR="00E10D69" w:rsidRPr="003D2E98" w:rsidRDefault="00E10D69" w:rsidP="007B72EF">
            <w:pPr>
              <w:ind w:left="142"/>
              <w:rPr>
                <w:rFonts w:eastAsia="Arial Unicode MS"/>
                <w:color w:val="000000"/>
                <w:u w:color="000000"/>
              </w:rPr>
            </w:pPr>
            <w:r w:rsidRPr="003D2E98">
              <w:rPr>
                <w:rFonts w:eastAsia="Arial Unicode MS"/>
                <w:color w:val="000000"/>
                <w:u w:color="000000"/>
                <w:lang w:val="en-US"/>
              </w:rPr>
              <w:t>в т</w:t>
            </w:r>
            <w:r>
              <w:rPr>
                <w:rFonts w:eastAsia="Arial Unicode MS"/>
                <w:color w:val="000000"/>
                <w:u w:color="000000"/>
              </w:rPr>
              <w:t>.</w:t>
            </w:r>
            <w:r w:rsidRPr="003D2E98">
              <w:rPr>
                <w:rFonts w:eastAsia="Arial Unicode MS"/>
                <w:color w:val="000000"/>
                <w:u w:color="000000"/>
                <w:lang w:val="en-US"/>
              </w:rPr>
              <w:t xml:space="preserve"> ч</w:t>
            </w:r>
            <w:r>
              <w:rPr>
                <w:rFonts w:eastAsia="Arial Unicode MS"/>
                <w:color w:val="000000"/>
                <w:u w:color="000000"/>
              </w:rPr>
              <w:t>.</w:t>
            </w:r>
          </w:p>
        </w:tc>
        <w:tc>
          <w:tcPr>
            <w:tcW w:w="2126" w:type="dxa"/>
            <w:shd w:val="clear" w:color="auto" w:fill="FFFFFF"/>
            <w:tcMar>
              <w:top w:w="80" w:type="dxa"/>
              <w:left w:w="0" w:type="dxa"/>
              <w:bottom w:w="80" w:type="dxa"/>
              <w:right w:w="0" w:type="dxa"/>
            </w:tcMar>
          </w:tcPr>
          <w:p w14:paraId="3E61EF37" w14:textId="77777777" w:rsidR="00E10D69" w:rsidRPr="00B47C64" w:rsidRDefault="00E10D69" w:rsidP="007B72EF">
            <w:pPr>
              <w:jc w:val="center"/>
            </w:pPr>
            <w:r>
              <w:t>56</w:t>
            </w:r>
          </w:p>
        </w:tc>
      </w:tr>
      <w:tr w:rsidR="00E10D69" w:rsidRPr="003D2E98" w14:paraId="54D7F782" w14:textId="77777777" w:rsidTr="007B72EF">
        <w:trPr>
          <w:cantSplit/>
          <w:trHeight w:val="397"/>
        </w:trPr>
        <w:tc>
          <w:tcPr>
            <w:tcW w:w="7073" w:type="dxa"/>
            <w:shd w:val="clear" w:color="auto" w:fill="FFFFFF"/>
            <w:tcMar>
              <w:top w:w="80" w:type="dxa"/>
              <w:left w:w="0" w:type="dxa"/>
              <w:bottom w:w="80" w:type="dxa"/>
              <w:right w:w="0" w:type="dxa"/>
            </w:tcMar>
          </w:tcPr>
          <w:p w14:paraId="295E5114" w14:textId="77777777" w:rsidR="00E10D69" w:rsidRPr="003D2E98" w:rsidRDefault="00E10D69" w:rsidP="007B72EF">
            <w:pPr>
              <w:ind w:left="142"/>
              <w:rPr>
                <w:rFonts w:eastAsia="Arial Unicode MS"/>
                <w:color w:val="000000"/>
                <w:u w:color="000000"/>
              </w:rPr>
            </w:pPr>
            <w:r w:rsidRPr="003D2E98">
              <w:rPr>
                <w:rFonts w:eastAsia="Arial Unicode MS"/>
                <w:color w:val="000000"/>
                <w:u w:color="000000"/>
              </w:rPr>
              <w:t>теоретическое обучение</w:t>
            </w:r>
          </w:p>
        </w:tc>
        <w:tc>
          <w:tcPr>
            <w:tcW w:w="2126" w:type="dxa"/>
            <w:shd w:val="clear" w:color="auto" w:fill="FFFFFF"/>
            <w:tcMar>
              <w:top w:w="80" w:type="dxa"/>
              <w:left w:w="0" w:type="dxa"/>
              <w:bottom w:w="80" w:type="dxa"/>
              <w:right w:w="0" w:type="dxa"/>
            </w:tcMar>
          </w:tcPr>
          <w:p w14:paraId="22593F23" w14:textId="77777777" w:rsidR="00E10D69" w:rsidRPr="00E124F7" w:rsidRDefault="00E10D69" w:rsidP="007B72EF">
            <w:pPr>
              <w:jc w:val="center"/>
              <w:rPr>
                <w:rFonts w:eastAsia="Arial Unicode MS"/>
                <w:color w:val="000000"/>
                <w:u w:color="000000"/>
              </w:rPr>
            </w:pPr>
            <w:r>
              <w:rPr>
                <w:rFonts w:eastAsia="Arial Unicode MS"/>
                <w:color w:val="000000"/>
                <w:u w:color="000000"/>
              </w:rPr>
              <w:t>18</w:t>
            </w:r>
          </w:p>
        </w:tc>
      </w:tr>
      <w:tr w:rsidR="00E10D69" w:rsidRPr="003D2E98" w14:paraId="06DD2A81" w14:textId="77777777" w:rsidTr="007B72EF">
        <w:trPr>
          <w:cantSplit/>
          <w:trHeight w:val="397"/>
        </w:trPr>
        <w:tc>
          <w:tcPr>
            <w:tcW w:w="7073" w:type="dxa"/>
            <w:shd w:val="clear" w:color="auto" w:fill="FFFFFF"/>
            <w:tcMar>
              <w:top w:w="80" w:type="dxa"/>
              <w:left w:w="0" w:type="dxa"/>
              <w:bottom w:w="80" w:type="dxa"/>
              <w:right w:w="0" w:type="dxa"/>
            </w:tcMar>
          </w:tcPr>
          <w:p w14:paraId="7C3F0F3D" w14:textId="77777777" w:rsidR="00E10D69" w:rsidRPr="003D2E98" w:rsidRDefault="00E10D69" w:rsidP="007B72EF">
            <w:pPr>
              <w:ind w:left="142"/>
              <w:rPr>
                <w:rFonts w:eastAsia="Arial Unicode MS"/>
                <w:color w:val="000000"/>
                <w:u w:color="000000"/>
                <w:lang w:val="en-US"/>
              </w:rPr>
            </w:pPr>
            <w:r w:rsidRPr="003D2E98">
              <w:rPr>
                <w:rFonts w:eastAsia="Arial Unicode MS"/>
                <w:color w:val="000000"/>
                <w:u w:color="000000"/>
                <w:lang w:val="en-US"/>
              </w:rPr>
              <w:t>практические занятия</w:t>
            </w:r>
          </w:p>
        </w:tc>
        <w:tc>
          <w:tcPr>
            <w:tcW w:w="2126" w:type="dxa"/>
            <w:shd w:val="clear" w:color="auto" w:fill="FFFFFF"/>
            <w:tcMar>
              <w:top w:w="80" w:type="dxa"/>
              <w:left w:w="0" w:type="dxa"/>
              <w:bottom w:w="80" w:type="dxa"/>
              <w:right w:w="0" w:type="dxa"/>
            </w:tcMar>
          </w:tcPr>
          <w:p w14:paraId="1A388F46" w14:textId="77777777" w:rsidR="00E10D69" w:rsidRPr="003D2E98" w:rsidRDefault="00E10D69" w:rsidP="007B72EF">
            <w:pPr>
              <w:jc w:val="center"/>
              <w:rPr>
                <w:rFonts w:eastAsia="Arial Unicode MS"/>
                <w:color w:val="000000"/>
                <w:u w:color="000000"/>
                <w:lang w:val="en-US"/>
              </w:rPr>
            </w:pPr>
            <w:r>
              <w:rPr>
                <w:rFonts w:eastAsia="Arial Unicode MS"/>
                <w:color w:val="000000"/>
                <w:u w:color="000000"/>
              </w:rPr>
              <w:t>36</w:t>
            </w:r>
          </w:p>
        </w:tc>
      </w:tr>
      <w:tr w:rsidR="00E10D69" w:rsidRPr="003D2E98" w14:paraId="56FFC10C" w14:textId="77777777" w:rsidTr="007B72EF">
        <w:trPr>
          <w:cantSplit/>
          <w:trHeight w:val="397"/>
        </w:trPr>
        <w:tc>
          <w:tcPr>
            <w:tcW w:w="7073" w:type="dxa"/>
            <w:shd w:val="clear" w:color="auto" w:fill="FFFFFF"/>
            <w:tcMar>
              <w:top w:w="80" w:type="dxa"/>
              <w:left w:w="0" w:type="dxa"/>
              <w:bottom w:w="80" w:type="dxa"/>
              <w:right w:w="0" w:type="dxa"/>
            </w:tcMar>
          </w:tcPr>
          <w:p w14:paraId="6DB44192" w14:textId="11B55360" w:rsidR="00E10D69" w:rsidRPr="00763440" w:rsidRDefault="00E10D69" w:rsidP="00763440">
            <w:pPr>
              <w:ind w:left="142"/>
            </w:pPr>
            <w:r w:rsidRPr="003D2E98">
              <w:t xml:space="preserve">Самостоятельная работа </w:t>
            </w:r>
            <w:r w:rsidR="00763440" w:rsidRPr="00763440">
              <w:rPr>
                <w:b/>
                <w:i/>
                <w:vertAlign w:val="superscript"/>
              </w:rPr>
              <w:footnoteReference w:id="69"/>
            </w:r>
            <w:r w:rsidR="00763440" w:rsidRPr="00763440">
              <w:t xml:space="preserve"> </w:t>
            </w:r>
          </w:p>
        </w:tc>
        <w:tc>
          <w:tcPr>
            <w:tcW w:w="2126" w:type="dxa"/>
            <w:shd w:val="clear" w:color="auto" w:fill="FFFFFF"/>
            <w:tcMar>
              <w:top w:w="80" w:type="dxa"/>
              <w:left w:w="0" w:type="dxa"/>
              <w:bottom w:w="80" w:type="dxa"/>
              <w:right w:w="0" w:type="dxa"/>
            </w:tcMar>
          </w:tcPr>
          <w:p w14:paraId="37446C69" w14:textId="77777777" w:rsidR="00E10D69" w:rsidRPr="00D115C7" w:rsidRDefault="00E10D69" w:rsidP="007B72EF">
            <w:pPr>
              <w:jc w:val="center"/>
              <w:rPr>
                <w:rFonts w:eastAsia="Arial Unicode MS"/>
                <w:color w:val="000000"/>
                <w:u w:color="000000"/>
                <w:lang w:val="en-US"/>
              </w:rPr>
            </w:pPr>
            <w:r>
              <w:rPr>
                <w:rFonts w:eastAsia="Arial Unicode MS"/>
                <w:color w:val="000000"/>
                <w:u w:color="000000"/>
                <w:lang w:val="en-US"/>
              </w:rPr>
              <w:t>12</w:t>
            </w:r>
          </w:p>
        </w:tc>
      </w:tr>
      <w:tr w:rsidR="00E10D69" w:rsidRPr="003D2E98" w14:paraId="5E8E67B2" w14:textId="77777777" w:rsidTr="007B72EF">
        <w:trPr>
          <w:cantSplit/>
          <w:trHeight w:val="397"/>
        </w:trPr>
        <w:tc>
          <w:tcPr>
            <w:tcW w:w="7073" w:type="dxa"/>
            <w:shd w:val="clear" w:color="auto" w:fill="FFFFFF"/>
            <w:tcMar>
              <w:top w:w="80" w:type="dxa"/>
              <w:left w:w="0" w:type="dxa"/>
              <w:bottom w:w="80" w:type="dxa"/>
              <w:right w:w="0" w:type="dxa"/>
            </w:tcMar>
          </w:tcPr>
          <w:p w14:paraId="2C9DDF73" w14:textId="77777777" w:rsidR="00E10D69" w:rsidRPr="003D2E98" w:rsidRDefault="00E10D69" w:rsidP="007B72EF">
            <w:pPr>
              <w:ind w:left="142"/>
              <w:rPr>
                <w:rFonts w:eastAsia="Arial Unicode MS"/>
                <w:b/>
                <w:color w:val="000000"/>
                <w:u w:color="000000"/>
              </w:rPr>
            </w:pPr>
            <w:r w:rsidRPr="003D2E98">
              <w:rPr>
                <w:rFonts w:eastAsia="Arial Unicode MS"/>
                <w:b/>
                <w:color w:val="000000"/>
                <w:u w:color="000000"/>
              </w:rPr>
              <w:t xml:space="preserve">Промежуточная аттестация </w:t>
            </w:r>
          </w:p>
        </w:tc>
        <w:tc>
          <w:tcPr>
            <w:tcW w:w="2126" w:type="dxa"/>
            <w:shd w:val="clear" w:color="auto" w:fill="FFFFFF"/>
            <w:vAlign w:val="center"/>
          </w:tcPr>
          <w:p w14:paraId="3F91FC72" w14:textId="77777777" w:rsidR="00E10D69" w:rsidRPr="003D2E98" w:rsidRDefault="00E10D69" w:rsidP="007B72EF">
            <w:pPr>
              <w:jc w:val="center"/>
              <w:rPr>
                <w:rFonts w:eastAsia="Arial Unicode MS"/>
                <w:b/>
                <w:color w:val="000000"/>
                <w:u w:color="000000"/>
              </w:rPr>
            </w:pPr>
            <w:r>
              <w:rPr>
                <w:rFonts w:eastAsia="Arial Unicode MS"/>
                <w:b/>
                <w:color w:val="000000"/>
                <w:u w:color="000000"/>
              </w:rPr>
              <w:t>2</w:t>
            </w:r>
          </w:p>
        </w:tc>
      </w:tr>
    </w:tbl>
    <w:p w14:paraId="182D000B" w14:textId="77777777" w:rsidR="00E10D69" w:rsidRPr="003D2E98" w:rsidRDefault="00E10D69" w:rsidP="00E10D69">
      <w:pPr>
        <w:spacing w:line="360" w:lineRule="auto"/>
        <w:outlineLvl w:val="0"/>
        <w:rPr>
          <w:rFonts w:eastAsia="Arial Unicode MS"/>
          <w:b/>
          <w:color w:val="000000"/>
          <w:u w:color="000000"/>
        </w:rPr>
      </w:pPr>
    </w:p>
    <w:p w14:paraId="11675A73" w14:textId="77777777" w:rsidR="00E10D69" w:rsidRPr="003D2E98" w:rsidRDefault="00E10D69" w:rsidP="00E10D69">
      <w:pPr>
        <w:spacing w:line="360" w:lineRule="auto"/>
        <w:outlineLvl w:val="0"/>
        <w:rPr>
          <w:rFonts w:eastAsia="Arial Unicode MS"/>
          <w:b/>
          <w:color w:val="000000"/>
          <w:u w:color="000000"/>
        </w:rPr>
      </w:pPr>
    </w:p>
    <w:p w14:paraId="4505A6F3" w14:textId="77777777" w:rsidR="00E10D69" w:rsidRPr="003D2E98" w:rsidRDefault="00E10D69" w:rsidP="00E10D69">
      <w:pPr>
        <w:spacing w:line="360" w:lineRule="auto"/>
        <w:jc w:val="center"/>
        <w:outlineLvl w:val="0"/>
        <w:rPr>
          <w:rFonts w:eastAsia="Arial Unicode MS"/>
          <w:b/>
          <w:color w:val="000000"/>
          <w:u w:color="000000"/>
        </w:rPr>
        <w:sectPr w:rsidR="00E10D69" w:rsidRPr="003D2E98" w:rsidSect="001D119A">
          <w:headerReference w:type="default" r:id="rId152"/>
          <w:pgSz w:w="11900" w:h="16840"/>
          <w:pgMar w:top="1134" w:right="567" w:bottom="1134" w:left="1701" w:header="709" w:footer="851" w:gutter="0"/>
          <w:cols w:space="720"/>
          <w:titlePg/>
          <w:docGrid w:linePitch="326"/>
        </w:sectPr>
      </w:pPr>
    </w:p>
    <w:p w14:paraId="04E28276" w14:textId="08B22EF9" w:rsidR="00E10D69" w:rsidRPr="006E7C57" w:rsidRDefault="00E10D69" w:rsidP="00C144C1">
      <w:pPr>
        <w:shd w:val="clear" w:color="auto" w:fill="FFFFFF"/>
        <w:spacing w:after="120"/>
        <w:ind w:firstLine="709"/>
        <w:jc w:val="both"/>
        <w:rPr>
          <w:b/>
          <w:bCs/>
          <w:color w:val="000000"/>
          <w:shd w:val="clear" w:color="auto" w:fill="FFFFFF"/>
        </w:rPr>
      </w:pPr>
      <w:r w:rsidRPr="006E7C57">
        <w:rPr>
          <w:b/>
          <w:bCs/>
          <w:color w:val="000000"/>
          <w:shd w:val="clear" w:color="auto" w:fill="FFFFFF"/>
        </w:rPr>
        <w:lastRenderedPageBreak/>
        <w:t>2.2. Тематический план и содержание учебной дисциплины</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8074"/>
        <w:gridCol w:w="1748"/>
        <w:gridCol w:w="2312"/>
      </w:tblGrid>
      <w:tr w:rsidR="00763440" w:rsidRPr="00C144C1" w14:paraId="1B0BB17F" w14:textId="77777777" w:rsidTr="00763440">
        <w:tc>
          <w:tcPr>
            <w:tcW w:w="2961" w:type="dxa"/>
            <w:shd w:val="clear" w:color="auto" w:fill="auto"/>
            <w:vAlign w:val="center"/>
          </w:tcPr>
          <w:p w14:paraId="00B3959B" w14:textId="77777777" w:rsidR="00763440" w:rsidRPr="00C144C1" w:rsidRDefault="00763440" w:rsidP="00763440">
            <w:pPr>
              <w:pStyle w:val="affffff9"/>
              <w:rPr>
                <w:rFonts w:eastAsia="Arial Unicode MS"/>
                <w:sz w:val="22"/>
                <w:szCs w:val="22"/>
              </w:rPr>
            </w:pPr>
            <w:r w:rsidRPr="00C144C1">
              <w:rPr>
                <w:rFonts w:eastAsia="Arial Unicode MS"/>
                <w:sz w:val="22"/>
                <w:szCs w:val="22"/>
              </w:rPr>
              <w:t>Наименование разделов и тем</w:t>
            </w:r>
          </w:p>
        </w:tc>
        <w:tc>
          <w:tcPr>
            <w:tcW w:w="8658" w:type="dxa"/>
            <w:shd w:val="clear" w:color="auto" w:fill="auto"/>
            <w:vAlign w:val="center"/>
          </w:tcPr>
          <w:p w14:paraId="047EF949" w14:textId="77777777" w:rsidR="00763440" w:rsidRPr="00C144C1" w:rsidRDefault="00763440" w:rsidP="00763440">
            <w:pPr>
              <w:pStyle w:val="affffff9"/>
              <w:rPr>
                <w:rFonts w:eastAsia="Arial Unicode MS"/>
                <w:sz w:val="22"/>
                <w:szCs w:val="22"/>
              </w:rPr>
            </w:pPr>
            <w:r w:rsidRPr="00C144C1">
              <w:rPr>
                <w:rFonts w:eastAsia="Arial Unicode MS"/>
                <w:sz w:val="22"/>
                <w:szCs w:val="22"/>
              </w:rPr>
              <w:t>Содержание учебного материала и формы организации деятельности обучающихся</w:t>
            </w:r>
          </w:p>
        </w:tc>
        <w:tc>
          <w:tcPr>
            <w:tcW w:w="1042" w:type="dxa"/>
            <w:shd w:val="clear" w:color="auto" w:fill="auto"/>
            <w:vAlign w:val="center"/>
          </w:tcPr>
          <w:p w14:paraId="162E0BD0" w14:textId="5A5C9F0E" w:rsidR="00763440" w:rsidRPr="00763440" w:rsidRDefault="00763440" w:rsidP="00763440">
            <w:pPr>
              <w:pStyle w:val="affffff9"/>
              <w:rPr>
                <w:rFonts w:eastAsia="Arial Unicode MS"/>
                <w:sz w:val="22"/>
                <w:szCs w:val="22"/>
              </w:rPr>
            </w:pPr>
            <w:r w:rsidRPr="00763440">
              <w:t xml:space="preserve">Объем, акад. ч / </w:t>
            </w:r>
            <w:r w:rsidRPr="00763440">
              <w:br/>
              <w:t xml:space="preserve">в том числе в форме практической подготовки, </w:t>
            </w:r>
            <w:r w:rsidRPr="00763440">
              <w:br/>
              <w:t>акад. ч</w:t>
            </w:r>
          </w:p>
        </w:tc>
        <w:tc>
          <w:tcPr>
            <w:tcW w:w="2360" w:type="dxa"/>
            <w:shd w:val="clear" w:color="auto" w:fill="auto"/>
            <w:vAlign w:val="center"/>
          </w:tcPr>
          <w:p w14:paraId="7F87E290" w14:textId="050A9460" w:rsidR="00763440" w:rsidRPr="00763440" w:rsidRDefault="00763440" w:rsidP="00763440">
            <w:pPr>
              <w:pStyle w:val="affffff9"/>
              <w:rPr>
                <w:rFonts w:eastAsia="Arial Unicode MS"/>
                <w:sz w:val="22"/>
                <w:szCs w:val="22"/>
              </w:rPr>
            </w:pPr>
            <w:r w:rsidRPr="00763440">
              <w:t>Коды компетенций и личностных результатов</w:t>
            </w:r>
            <w:r w:rsidRPr="00763440">
              <w:rPr>
                <w:rStyle w:val="a8"/>
              </w:rPr>
              <w:footnoteReference w:id="70"/>
            </w:r>
            <w:r w:rsidRPr="00763440">
              <w:t>, формированию которых способствует элемент программы</w:t>
            </w:r>
          </w:p>
        </w:tc>
      </w:tr>
      <w:tr w:rsidR="00E10D69" w:rsidRPr="003D2E98" w14:paraId="051952CE" w14:textId="77777777" w:rsidTr="00C144C1">
        <w:trPr>
          <w:tblHeader/>
        </w:trPr>
        <w:tc>
          <w:tcPr>
            <w:tcW w:w="11619" w:type="dxa"/>
            <w:gridSpan w:val="2"/>
            <w:shd w:val="clear" w:color="auto" w:fill="auto"/>
          </w:tcPr>
          <w:p w14:paraId="16E8D102" w14:textId="77777777" w:rsidR="00E10D69" w:rsidRPr="003D2E98" w:rsidRDefault="00E10D69" w:rsidP="00D233AF">
            <w:pPr>
              <w:pStyle w:val="affffff9"/>
              <w:jc w:val="left"/>
              <w:rPr>
                <w:rFonts w:eastAsia="Arial Unicode MS"/>
                <w:color w:val="000000"/>
                <w:u w:color="000000"/>
              </w:rPr>
            </w:pPr>
            <w:r w:rsidRPr="00911FB3">
              <w:rPr>
                <w:bCs/>
              </w:rPr>
              <w:t xml:space="preserve">Раздел I. </w:t>
            </w:r>
            <w:r w:rsidRPr="00911FB3">
              <w:t>Организация защиты населения и территорий в чрезвычайных ситуациях</w:t>
            </w:r>
          </w:p>
        </w:tc>
        <w:tc>
          <w:tcPr>
            <w:tcW w:w="1042" w:type="dxa"/>
            <w:shd w:val="clear" w:color="auto" w:fill="auto"/>
            <w:vAlign w:val="center"/>
          </w:tcPr>
          <w:p w14:paraId="7CA6FC42" w14:textId="3BC6B19C" w:rsidR="00E10D69" w:rsidRPr="00CB633E" w:rsidRDefault="00E10D69" w:rsidP="007121AA">
            <w:pPr>
              <w:pStyle w:val="affffff9"/>
              <w:rPr>
                <w:rFonts w:eastAsia="Arial Unicode MS"/>
                <w:u w:color="000000"/>
                <w:lang w:val="en-US"/>
              </w:rPr>
            </w:pPr>
            <w:r>
              <w:rPr>
                <w:rFonts w:eastAsia="Arial Unicode MS"/>
                <w:u w:color="000000"/>
              </w:rPr>
              <w:t>14</w:t>
            </w:r>
            <w:r w:rsidR="00CB633E">
              <w:rPr>
                <w:rFonts w:eastAsia="Arial Unicode MS"/>
                <w:u w:color="000000"/>
                <w:lang w:val="en-US"/>
              </w:rPr>
              <w:t>/10</w:t>
            </w:r>
          </w:p>
        </w:tc>
        <w:tc>
          <w:tcPr>
            <w:tcW w:w="2360" w:type="dxa"/>
            <w:shd w:val="clear" w:color="auto" w:fill="auto"/>
          </w:tcPr>
          <w:p w14:paraId="2D287B92" w14:textId="77777777" w:rsidR="00E10D69" w:rsidRPr="003D2E98" w:rsidRDefault="00E10D69" w:rsidP="007B72EF">
            <w:pPr>
              <w:jc w:val="center"/>
              <w:rPr>
                <w:rFonts w:eastAsia="Arial Unicode MS"/>
                <w:b/>
                <w:color w:val="000000"/>
                <w:u w:color="000000"/>
              </w:rPr>
            </w:pPr>
          </w:p>
        </w:tc>
      </w:tr>
      <w:tr w:rsidR="00E10D69" w:rsidRPr="003D2E98" w14:paraId="0A42FFA6" w14:textId="77777777" w:rsidTr="00C144C1">
        <w:trPr>
          <w:tblHeader/>
        </w:trPr>
        <w:tc>
          <w:tcPr>
            <w:tcW w:w="2961" w:type="dxa"/>
            <w:vMerge w:val="restart"/>
            <w:shd w:val="clear" w:color="auto" w:fill="auto"/>
          </w:tcPr>
          <w:p w14:paraId="378A563E" w14:textId="77777777" w:rsidR="00E10D69" w:rsidRPr="003D2E98" w:rsidRDefault="00E10D69" w:rsidP="00D233AF">
            <w:pPr>
              <w:pStyle w:val="affffff9"/>
              <w:jc w:val="left"/>
              <w:rPr>
                <w:rFonts w:eastAsia="Arial Unicode MS"/>
                <w:b w:val="0"/>
                <w:color w:val="000000"/>
                <w:u w:color="000000"/>
              </w:rPr>
            </w:pPr>
            <w:r w:rsidRPr="00D233AF">
              <w:rPr>
                <w:bCs/>
              </w:rPr>
              <w:t>Тема 1.1. Единая государственная система предупреждения и ликвидации чрезвычайных ситуаций.</w:t>
            </w:r>
          </w:p>
        </w:tc>
        <w:tc>
          <w:tcPr>
            <w:tcW w:w="8658" w:type="dxa"/>
            <w:shd w:val="clear" w:color="auto" w:fill="auto"/>
          </w:tcPr>
          <w:p w14:paraId="511B6536" w14:textId="77777777" w:rsidR="00E10D69" w:rsidRPr="003D2E98" w:rsidRDefault="00E10D69" w:rsidP="00D233AF">
            <w:pPr>
              <w:pStyle w:val="affffff9"/>
              <w:jc w:val="left"/>
              <w:rPr>
                <w:rFonts w:eastAsia="Arial Unicode MS"/>
                <w:u w:color="000000"/>
              </w:rPr>
            </w:pPr>
            <w:r w:rsidRPr="003D2E98">
              <w:rPr>
                <w:rFonts w:eastAsia="Arial Unicode MS"/>
                <w:u w:color="000000"/>
              </w:rPr>
              <w:t>Содержание учебного материала</w:t>
            </w:r>
          </w:p>
        </w:tc>
        <w:tc>
          <w:tcPr>
            <w:tcW w:w="1042" w:type="dxa"/>
            <w:vMerge w:val="restart"/>
            <w:shd w:val="clear" w:color="auto" w:fill="auto"/>
          </w:tcPr>
          <w:p w14:paraId="2306968B" w14:textId="77777777" w:rsidR="00E10D69" w:rsidRPr="003D2E98" w:rsidRDefault="00E10D69" w:rsidP="007121AA">
            <w:pPr>
              <w:pStyle w:val="affffff9"/>
              <w:rPr>
                <w:rFonts w:eastAsia="Arial Unicode MS"/>
                <w:u w:color="000000"/>
              </w:rPr>
            </w:pPr>
            <w:r>
              <w:rPr>
                <w:rFonts w:eastAsia="Arial Unicode MS"/>
                <w:u w:color="000000"/>
              </w:rPr>
              <w:t>2</w:t>
            </w:r>
          </w:p>
        </w:tc>
        <w:tc>
          <w:tcPr>
            <w:tcW w:w="2360" w:type="dxa"/>
            <w:vMerge w:val="restart"/>
            <w:shd w:val="clear" w:color="auto" w:fill="auto"/>
          </w:tcPr>
          <w:p w14:paraId="4ECA28BD" w14:textId="77777777" w:rsidR="00E10D69" w:rsidRDefault="00E10D69" w:rsidP="002B3B1B">
            <w:pPr>
              <w:pStyle w:val="ab"/>
            </w:pPr>
            <w:r w:rsidRPr="00911FB3">
              <w:t>ОК</w:t>
            </w:r>
            <w:r>
              <w:t xml:space="preserve"> 0</w:t>
            </w:r>
            <w:r w:rsidRPr="00911FB3">
              <w:t>1</w:t>
            </w:r>
            <w:r>
              <w:t xml:space="preserve"> – ОК 10</w:t>
            </w:r>
          </w:p>
          <w:p w14:paraId="3C89B71F" w14:textId="77777777" w:rsidR="00E10D69" w:rsidRPr="00F04B27" w:rsidRDefault="00E10D69" w:rsidP="002B3B1B">
            <w:pPr>
              <w:pStyle w:val="ab"/>
              <w:rPr>
                <w:rFonts w:eastAsia="Arial Unicode MS"/>
                <w:color w:val="000000"/>
                <w:u w:color="000000"/>
              </w:rPr>
            </w:pPr>
            <w:r w:rsidRPr="00F04B27">
              <w:rPr>
                <w:color w:val="000000"/>
                <w:u w:color="000000"/>
              </w:rPr>
              <w:t>ЛР 1, ЛР 2</w:t>
            </w:r>
            <w:r>
              <w:rPr>
                <w:color w:val="000000"/>
                <w:u w:color="000000"/>
              </w:rPr>
              <w:t>, ЛР 3</w:t>
            </w:r>
          </w:p>
        </w:tc>
      </w:tr>
      <w:tr w:rsidR="00E10D69" w:rsidRPr="003D2E98" w14:paraId="1243EE28" w14:textId="77777777" w:rsidTr="00C144C1">
        <w:trPr>
          <w:trHeight w:val="703"/>
          <w:tblHeader/>
        </w:trPr>
        <w:tc>
          <w:tcPr>
            <w:tcW w:w="2961" w:type="dxa"/>
            <w:vMerge/>
            <w:shd w:val="clear" w:color="auto" w:fill="auto"/>
          </w:tcPr>
          <w:p w14:paraId="47563F8C" w14:textId="77777777" w:rsidR="00E10D69" w:rsidRPr="003D2E98" w:rsidRDefault="00E10D69" w:rsidP="007B72EF">
            <w:pPr>
              <w:jc w:val="center"/>
              <w:outlineLvl w:val="0"/>
              <w:rPr>
                <w:rFonts w:eastAsia="Arial Unicode MS"/>
                <w:b/>
                <w:color w:val="000000"/>
                <w:u w:color="000000"/>
              </w:rPr>
            </w:pPr>
          </w:p>
        </w:tc>
        <w:tc>
          <w:tcPr>
            <w:tcW w:w="8658" w:type="dxa"/>
            <w:shd w:val="clear" w:color="auto" w:fill="auto"/>
          </w:tcPr>
          <w:p w14:paraId="52D0B932" w14:textId="77777777" w:rsidR="00E10D69" w:rsidRPr="007D2F12" w:rsidRDefault="00E10D69" w:rsidP="002E4BC3">
            <w:pPr>
              <w:pStyle w:val="ab"/>
              <w:numPr>
                <w:ilvl w:val="0"/>
                <w:numId w:val="157"/>
              </w:numPr>
              <w:ind w:left="318" w:hanging="318"/>
              <w:rPr>
                <w:rFonts w:eastAsia="Arial Unicode MS"/>
                <w:b/>
                <w:color w:val="000000"/>
                <w:u w:color="000000"/>
              </w:rPr>
            </w:pPr>
            <w:r w:rsidRPr="00472ACE">
              <w:rPr>
                <w:lang w:eastAsia="en-US"/>
              </w:rPr>
              <w:t>Единая государственная система предупреждения и ликвидации чрезвычайных ситуаций</w:t>
            </w:r>
            <w:r>
              <w:rPr>
                <w:lang w:eastAsia="en-US"/>
              </w:rPr>
              <w:t>. Гражданская оборона — составная часть обороноспособности страны. Гражданская оборона, ее структура, цели и задачи по защите населения от опасностей, возникающих при ведении военных действий или вследствие этих действий.</w:t>
            </w:r>
          </w:p>
        </w:tc>
        <w:tc>
          <w:tcPr>
            <w:tcW w:w="1042" w:type="dxa"/>
            <w:vMerge/>
            <w:shd w:val="clear" w:color="auto" w:fill="auto"/>
            <w:vAlign w:val="center"/>
          </w:tcPr>
          <w:p w14:paraId="2C5D9D1D" w14:textId="77777777" w:rsidR="00E10D69" w:rsidRPr="003D2E98" w:rsidRDefault="00E10D69" w:rsidP="007121AA">
            <w:pPr>
              <w:pStyle w:val="affffff9"/>
              <w:rPr>
                <w:rFonts w:eastAsia="Arial Unicode MS"/>
                <w:u w:color="000000"/>
              </w:rPr>
            </w:pPr>
          </w:p>
        </w:tc>
        <w:tc>
          <w:tcPr>
            <w:tcW w:w="2360" w:type="dxa"/>
            <w:vMerge/>
            <w:shd w:val="clear" w:color="auto" w:fill="auto"/>
          </w:tcPr>
          <w:p w14:paraId="1E61353C" w14:textId="77777777" w:rsidR="00E10D69" w:rsidRPr="003D2E98" w:rsidRDefault="00E10D69" w:rsidP="007B72EF">
            <w:pPr>
              <w:jc w:val="center"/>
              <w:outlineLvl w:val="0"/>
              <w:rPr>
                <w:rFonts w:eastAsia="Arial Unicode MS"/>
                <w:b/>
                <w:color w:val="000000"/>
                <w:u w:color="000000"/>
              </w:rPr>
            </w:pPr>
          </w:p>
        </w:tc>
      </w:tr>
      <w:tr w:rsidR="00E10D69" w:rsidRPr="003D2E98" w14:paraId="09EB6040" w14:textId="77777777" w:rsidTr="00C144C1">
        <w:trPr>
          <w:trHeight w:val="295"/>
          <w:tblHeader/>
        </w:trPr>
        <w:tc>
          <w:tcPr>
            <w:tcW w:w="2961" w:type="dxa"/>
            <w:vMerge w:val="restart"/>
            <w:shd w:val="clear" w:color="auto" w:fill="auto"/>
          </w:tcPr>
          <w:p w14:paraId="53142037" w14:textId="77777777" w:rsidR="00E10D69" w:rsidRPr="00D233AF" w:rsidRDefault="00E10D69" w:rsidP="00D233AF">
            <w:pPr>
              <w:pStyle w:val="affffff9"/>
              <w:jc w:val="left"/>
              <w:rPr>
                <w:bCs/>
              </w:rPr>
            </w:pPr>
            <w:r w:rsidRPr="00D233AF">
              <w:rPr>
                <w:bCs/>
              </w:rPr>
              <w:t>Тема 1.2.</w:t>
            </w:r>
          </w:p>
          <w:p w14:paraId="4624B3D9" w14:textId="77777777" w:rsidR="00E10D69" w:rsidRPr="003D2E98" w:rsidRDefault="00E10D69" w:rsidP="00D233AF">
            <w:pPr>
              <w:pStyle w:val="affffff9"/>
              <w:jc w:val="left"/>
              <w:rPr>
                <w:rFonts w:eastAsia="Arial Unicode MS"/>
                <w:b w:val="0"/>
                <w:color w:val="000000"/>
                <w:u w:color="000000"/>
              </w:rPr>
            </w:pPr>
            <w:r w:rsidRPr="00D233AF">
              <w:rPr>
                <w:bCs/>
              </w:rPr>
              <w:t>Организация гражданской обороны.</w:t>
            </w:r>
          </w:p>
        </w:tc>
        <w:tc>
          <w:tcPr>
            <w:tcW w:w="8658" w:type="dxa"/>
            <w:shd w:val="clear" w:color="auto" w:fill="auto"/>
          </w:tcPr>
          <w:p w14:paraId="09146BD2" w14:textId="77777777" w:rsidR="00E10D69" w:rsidRPr="00680CA5" w:rsidRDefault="00E10D69" w:rsidP="00680CA5">
            <w:pPr>
              <w:pStyle w:val="affffff9"/>
              <w:jc w:val="left"/>
              <w:rPr>
                <w:rFonts w:eastAsia="Arial Unicode MS"/>
                <w:u w:color="000000"/>
              </w:rPr>
            </w:pPr>
            <w:r w:rsidRPr="00680CA5">
              <w:rPr>
                <w:rFonts w:eastAsia="Arial Unicode MS"/>
                <w:u w:color="000000"/>
              </w:rPr>
              <w:t>Содержание учебного материала</w:t>
            </w:r>
          </w:p>
        </w:tc>
        <w:tc>
          <w:tcPr>
            <w:tcW w:w="1042" w:type="dxa"/>
            <w:vMerge w:val="restart"/>
            <w:shd w:val="clear" w:color="auto" w:fill="auto"/>
          </w:tcPr>
          <w:p w14:paraId="6F78FE8D" w14:textId="05712B54" w:rsidR="00E10D69" w:rsidRPr="00CB633E" w:rsidRDefault="00E10D69" w:rsidP="007121AA">
            <w:pPr>
              <w:pStyle w:val="affffff9"/>
              <w:rPr>
                <w:rFonts w:eastAsia="Arial Unicode MS"/>
                <w:u w:color="000000"/>
                <w:lang w:val="en-US"/>
              </w:rPr>
            </w:pPr>
            <w:r>
              <w:rPr>
                <w:rFonts w:eastAsia="Arial Unicode MS"/>
                <w:u w:color="000000"/>
              </w:rPr>
              <w:t>4</w:t>
            </w:r>
            <w:r w:rsidR="00CB633E">
              <w:rPr>
                <w:rFonts w:eastAsia="Arial Unicode MS"/>
                <w:u w:color="000000"/>
                <w:lang w:val="en-US"/>
              </w:rPr>
              <w:t>/4</w:t>
            </w:r>
          </w:p>
        </w:tc>
        <w:tc>
          <w:tcPr>
            <w:tcW w:w="2360" w:type="dxa"/>
            <w:vMerge w:val="restart"/>
            <w:shd w:val="clear" w:color="auto" w:fill="auto"/>
          </w:tcPr>
          <w:p w14:paraId="0FCA47F5" w14:textId="77777777" w:rsidR="00E10D69" w:rsidRDefault="00E10D69" w:rsidP="002B3B1B">
            <w:pPr>
              <w:pStyle w:val="ab"/>
            </w:pPr>
            <w:r w:rsidRPr="00911FB3">
              <w:t>ОК</w:t>
            </w:r>
            <w:r>
              <w:t xml:space="preserve"> 0</w:t>
            </w:r>
            <w:r w:rsidRPr="00911FB3">
              <w:t>1</w:t>
            </w:r>
            <w:r>
              <w:t xml:space="preserve"> – ОК 10</w:t>
            </w:r>
          </w:p>
          <w:p w14:paraId="5E3748A9" w14:textId="77777777" w:rsidR="00E10D69" w:rsidRPr="003D2E98" w:rsidRDefault="00E10D69" w:rsidP="002B3B1B">
            <w:pPr>
              <w:pStyle w:val="ab"/>
              <w:rPr>
                <w:rFonts w:eastAsia="Arial Unicode MS"/>
                <w:b/>
                <w:color w:val="000000"/>
                <w:u w:color="000000"/>
              </w:rPr>
            </w:pPr>
            <w:r w:rsidRPr="00F04B27">
              <w:rPr>
                <w:color w:val="000000"/>
                <w:u w:color="000000"/>
              </w:rPr>
              <w:t>ЛР 1, ЛР 2</w:t>
            </w:r>
            <w:r>
              <w:rPr>
                <w:color w:val="000000"/>
                <w:u w:color="000000"/>
              </w:rPr>
              <w:t>, ЛР 9, ЛР 10</w:t>
            </w:r>
          </w:p>
        </w:tc>
      </w:tr>
      <w:tr w:rsidR="00E10D69" w:rsidRPr="003D2E98" w14:paraId="1C5538AC" w14:textId="77777777" w:rsidTr="00C144C1">
        <w:trPr>
          <w:tblHeader/>
        </w:trPr>
        <w:tc>
          <w:tcPr>
            <w:tcW w:w="2961" w:type="dxa"/>
            <w:vMerge/>
            <w:shd w:val="clear" w:color="auto" w:fill="auto"/>
          </w:tcPr>
          <w:p w14:paraId="25D83D76" w14:textId="77777777" w:rsidR="00E10D69" w:rsidRPr="003D2E98" w:rsidRDefault="00E10D69" w:rsidP="007B72EF">
            <w:pPr>
              <w:jc w:val="center"/>
              <w:outlineLvl w:val="0"/>
              <w:rPr>
                <w:rFonts w:eastAsia="Arial Unicode MS"/>
                <w:b/>
                <w:color w:val="000000"/>
                <w:u w:color="000000"/>
              </w:rPr>
            </w:pPr>
          </w:p>
        </w:tc>
        <w:tc>
          <w:tcPr>
            <w:tcW w:w="8658" w:type="dxa"/>
            <w:shd w:val="clear" w:color="auto" w:fill="auto"/>
          </w:tcPr>
          <w:p w14:paraId="73BA92E8" w14:textId="77777777" w:rsidR="00E10D69" w:rsidRPr="006E7C57" w:rsidRDefault="00E10D69" w:rsidP="002E4BC3">
            <w:pPr>
              <w:pStyle w:val="a9"/>
              <w:numPr>
                <w:ilvl w:val="0"/>
                <w:numId w:val="158"/>
              </w:numPr>
              <w:spacing w:before="0" w:after="0"/>
              <w:ind w:left="318" w:hanging="283"/>
              <w:contextualSpacing/>
              <w:rPr>
                <w:rFonts w:eastAsia="Arial Unicode MS"/>
                <w:color w:val="000000"/>
                <w:u w:color="000000"/>
                <w:lang w:val="ru-RU"/>
              </w:rPr>
            </w:pPr>
            <w:r w:rsidRPr="006E7C57">
              <w:rPr>
                <w:rFonts w:eastAsia="Arial Unicode MS"/>
                <w:color w:val="000000"/>
                <w:u w:color="000000"/>
                <w:lang w:val="ru-RU"/>
              </w:rPr>
              <w:t>Ядерное, химическое и биологическое оружие. Средства индивидуальной защиты от оружия массового поражения. Средства коллективной защиты от оружия массового поражения. Правила поведения и действия людей в зонах радиоактивного, химического заражения и в очаге биологического поражения.</w:t>
            </w:r>
          </w:p>
        </w:tc>
        <w:tc>
          <w:tcPr>
            <w:tcW w:w="1042" w:type="dxa"/>
            <w:vMerge/>
            <w:shd w:val="clear" w:color="auto" w:fill="auto"/>
            <w:vAlign w:val="center"/>
          </w:tcPr>
          <w:p w14:paraId="57A2D394" w14:textId="77777777" w:rsidR="00E10D69" w:rsidRPr="003D2E98" w:rsidRDefault="00E10D69" w:rsidP="007121AA">
            <w:pPr>
              <w:pStyle w:val="affffff9"/>
              <w:rPr>
                <w:rFonts w:eastAsia="Arial Unicode MS"/>
                <w:u w:color="000000"/>
              </w:rPr>
            </w:pPr>
          </w:p>
        </w:tc>
        <w:tc>
          <w:tcPr>
            <w:tcW w:w="2360" w:type="dxa"/>
            <w:vMerge/>
            <w:shd w:val="clear" w:color="auto" w:fill="auto"/>
          </w:tcPr>
          <w:p w14:paraId="1C9BB401" w14:textId="77777777" w:rsidR="00E10D69" w:rsidRPr="003D2E98" w:rsidRDefault="00E10D69" w:rsidP="007B72EF">
            <w:pPr>
              <w:jc w:val="center"/>
              <w:outlineLvl w:val="0"/>
              <w:rPr>
                <w:rFonts w:eastAsia="Arial Unicode MS"/>
                <w:b/>
                <w:color w:val="000000"/>
                <w:u w:color="000000"/>
              </w:rPr>
            </w:pPr>
          </w:p>
        </w:tc>
      </w:tr>
      <w:tr w:rsidR="00E10D69" w:rsidRPr="003D2E98" w14:paraId="4D421081" w14:textId="77777777" w:rsidTr="00C144C1">
        <w:trPr>
          <w:tblHeader/>
        </w:trPr>
        <w:tc>
          <w:tcPr>
            <w:tcW w:w="2961" w:type="dxa"/>
            <w:vMerge/>
            <w:shd w:val="clear" w:color="auto" w:fill="auto"/>
          </w:tcPr>
          <w:p w14:paraId="0C6BDBB4" w14:textId="77777777" w:rsidR="00E10D69" w:rsidRPr="003D2E98" w:rsidRDefault="00E10D69" w:rsidP="007B72EF">
            <w:pPr>
              <w:jc w:val="center"/>
              <w:outlineLvl w:val="0"/>
              <w:rPr>
                <w:rFonts w:eastAsia="Arial Unicode MS"/>
                <w:b/>
                <w:color w:val="000000"/>
                <w:u w:color="000000"/>
              </w:rPr>
            </w:pPr>
          </w:p>
        </w:tc>
        <w:tc>
          <w:tcPr>
            <w:tcW w:w="8658" w:type="dxa"/>
            <w:shd w:val="clear" w:color="auto" w:fill="auto"/>
          </w:tcPr>
          <w:p w14:paraId="20D84B3B" w14:textId="77777777" w:rsidR="00E10D69" w:rsidRPr="00680CA5" w:rsidRDefault="00E10D69" w:rsidP="00680CA5">
            <w:pPr>
              <w:pStyle w:val="affffff9"/>
              <w:jc w:val="left"/>
              <w:rPr>
                <w:rFonts w:eastAsia="Arial Unicode MS"/>
                <w:u w:color="000000"/>
              </w:rPr>
            </w:pPr>
            <w:r w:rsidRPr="00680CA5">
              <w:rPr>
                <w:rFonts w:eastAsia="Arial Unicode MS"/>
                <w:u w:color="000000"/>
              </w:rPr>
              <w:t>В том числе практических занятий</w:t>
            </w:r>
          </w:p>
        </w:tc>
        <w:tc>
          <w:tcPr>
            <w:tcW w:w="1042" w:type="dxa"/>
            <w:shd w:val="clear" w:color="auto" w:fill="auto"/>
            <w:vAlign w:val="center"/>
          </w:tcPr>
          <w:p w14:paraId="24CACACF" w14:textId="77777777" w:rsidR="00E10D69" w:rsidRPr="003D2E98" w:rsidRDefault="00E10D69" w:rsidP="007121AA">
            <w:pPr>
              <w:pStyle w:val="affffff9"/>
              <w:rPr>
                <w:rFonts w:eastAsia="Arial Unicode MS"/>
                <w:u w:color="000000"/>
              </w:rPr>
            </w:pPr>
            <w:r>
              <w:rPr>
                <w:rFonts w:eastAsia="Arial Unicode MS"/>
                <w:u w:color="000000"/>
              </w:rPr>
              <w:t>2</w:t>
            </w:r>
          </w:p>
        </w:tc>
        <w:tc>
          <w:tcPr>
            <w:tcW w:w="2360" w:type="dxa"/>
            <w:vMerge/>
            <w:shd w:val="clear" w:color="auto" w:fill="auto"/>
          </w:tcPr>
          <w:p w14:paraId="12D33FC4" w14:textId="77777777" w:rsidR="00E10D69" w:rsidRPr="003D2E98" w:rsidRDefault="00E10D69" w:rsidP="007B72EF">
            <w:pPr>
              <w:jc w:val="center"/>
              <w:outlineLvl w:val="0"/>
              <w:rPr>
                <w:rFonts w:eastAsia="Arial Unicode MS"/>
                <w:b/>
                <w:color w:val="000000"/>
                <w:u w:color="000000"/>
              </w:rPr>
            </w:pPr>
          </w:p>
        </w:tc>
      </w:tr>
      <w:tr w:rsidR="00E10D69" w:rsidRPr="003D2E98" w14:paraId="2B64297D" w14:textId="77777777" w:rsidTr="00286413">
        <w:trPr>
          <w:trHeight w:val="673"/>
          <w:tblHeader/>
        </w:trPr>
        <w:tc>
          <w:tcPr>
            <w:tcW w:w="2961" w:type="dxa"/>
            <w:vMerge/>
            <w:shd w:val="clear" w:color="auto" w:fill="auto"/>
          </w:tcPr>
          <w:p w14:paraId="7A7FF795" w14:textId="77777777" w:rsidR="00E10D69" w:rsidRPr="003D2E98" w:rsidRDefault="00E10D69" w:rsidP="007B72EF">
            <w:pPr>
              <w:jc w:val="center"/>
              <w:outlineLvl w:val="0"/>
              <w:rPr>
                <w:rFonts w:eastAsia="Arial Unicode MS"/>
                <w:b/>
                <w:color w:val="000000"/>
                <w:u w:color="000000"/>
              </w:rPr>
            </w:pPr>
          </w:p>
        </w:tc>
        <w:tc>
          <w:tcPr>
            <w:tcW w:w="8658" w:type="dxa"/>
            <w:shd w:val="clear" w:color="auto" w:fill="auto"/>
          </w:tcPr>
          <w:p w14:paraId="1A49FD5A" w14:textId="77777777" w:rsidR="00E10D69" w:rsidRPr="006E7C57" w:rsidRDefault="00E10D69" w:rsidP="002E4BC3">
            <w:pPr>
              <w:pStyle w:val="a9"/>
              <w:numPr>
                <w:ilvl w:val="0"/>
                <w:numId w:val="153"/>
              </w:numPr>
              <w:spacing w:before="0" w:after="0"/>
              <w:ind w:left="318" w:hanging="283"/>
              <w:contextualSpacing/>
              <w:rPr>
                <w:rFonts w:eastAsia="Arial Unicode MS"/>
                <w:color w:val="000000"/>
                <w:u w:color="000000"/>
                <w:lang w:val="ru-RU"/>
              </w:rPr>
            </w:pPr>
            <w:r w:rsidRPr="003D4673">
              <w:rPr>
                <w:rFonts w:eastAsia="Arial Unicode MS"/>
                <w:color w:val="000000"/>
                <w:u w:color="000000"/>
                <w:lang w:val="ru-RU"/>
              </w:rPr>
              <w:t xml:space="preserve">«Средства индивидуальной защиты от оружия массового поражения. </w:t>
            </w:r>
            <w:r w:rsidRPr="006E7C57">
              <w:rPr>
                <w:rFonts w:eastAsia="Arial Unicode MS"/>
                <w:color w:val="000000"/>
                <w:u w:color="000000"/>
                <w:lang w:val="ru-RU"/>
              </w:rPr>
              <w:t>Отработка нормативов по надевани</w:t>
            </w:r>
            <w:r>
              <w:rPr>
                <w:rFonts w:eastAsia="Arial Unicode MS"/>
                <w:color w:val="000000"/>
                <w:u w:color="000000"/>
                <w:lang w:val="ru-RU"/>
              </w:rPr>
              <w:t>ю</w:t>
            </w:r>
            <w:r w:rsidRPr="006E7C57">
              <w:rPr>
                <w:rFonts w:eastAsia="Arial Unicode MS"/>
                <w:color w:val="000000"/>
                <w:u w:color="000000"/>
                <w:lang w:val="ru-RU"/>
              </w:rPr>
              <w:t xml:space="preserve"> противогаза. Решение ситуационных задач».</w:t>
            </w:r>
          </w:p>
        </w:tc>
        <w:tc>
          <w:tcPr>
            <w:tcW w:w="1042" w:type="dxa"/>
            <w:shd w:val="clear" w:color="auto" w:fill="auto"/>
            <w:vAlign w:val="center"/>
          </w:tcPr>
          <w:p w14:paraId="238920AA" w14:textId="77777777" w:rsidR="00E10D69" w:rsidRPr="003D2E98" w:rsidRDefault="00E10D69" w:rsidP="007121AA">
            <w:pPr>
              <w:pStyle w:val="affffff9"/>
              <w:rPr>
                <w:rFonts w:eastAsia="Arial Unicode MS"/>
                <w:color w:val="000000"/>
                <w:u w:color="000000"/>
              </w:rPr>
            </w:pPr>
            <w:r>
              <w:rPr>
                <w:rFonts w:eastAsia="Arial Unicode MS"/>
                <w:color w:val="000000"/>
                <w:u w:color="000000"/>
              </w:rPr>
              <w:t>2</w:t>
            </w:r>
          </w:p>
        </w:tc>
        <w:tc>
          <w:tcPr>
            <w:tcW w:w="2360" w:type="dxa"/>
            <w:vMerge/>
            <w:shd w:val="clear" w:color="auto" w:fill="auto"/>
          </w:tcPr>
          <w:p w14:paraId="5EB6F1B9" w14:textId="77777777" w:rsidR="00E10D69" w:rsidRPr="003D2E98" w:rsidRDefault="00E10D69" w:rsidP="007B72EF">
            <w:pPr>
              <w:jc w:val="center"/>
              <w:outlineLvl w:val="0"/>
              <w:rPr>
                <w:rFonts w:eastAsia="Arial Unicode MS"/>
                <w:b/>
                <w:color w:val="000000"/>
                <w:u w:color="000000"/>
              </w:rPr>
            </w:pPr>
          </w:p>
        </w:tc>
      </w:tr>
      <w:tr w:rsidR="00E10D69" w:rsidRPr="003D2E98" w14:paraId="7BD71BBE" w14:textId="77777777" w:rsidTr="00C144C1">
        <w:trPr>
          <w:tblHeader/>
        </w:trPr>
        <w:tc>
          <w:tcPr>
            <w:tcW w:w="2961" w:type="dxa"/>
            <w:shd w:val="clear" w:color="auto" w:fill="auto"/>
          </w:tcPr>
          <w:p w14:paraId="0D168859" w14:textId="77777777" w:rsidR="00E10D69" w:rsidRPr="00DE53F6" w:rsidRDefault="00E10D69" w:rsidP="007B72EF">
            <w:pPr>
              <w:outlineLvl w:val="0"/>
              <w:rPr>
                <w:rFonts w:eastAsia="Arial Unicode MS"/>
                <w:b/>
                <w:color w:val="000000"/>
                <w:u w:color="000000"/>
              </w:rPr>
            </w:pPr>
          </w:p>
        </w:tc>
        <w:tc>
          <w:tcPr>
            <w:tcW w:w="8658" w:type="dxa"/>
            <w:shd w:val="clear" w:color="auto" w:fill="auto"/>
          </w:tcPr>
          <w:p w14:paraId="34796AEA" w14:textId="77777777" w:rsidR="00E10D69" w:rsidRPr="002D237D" w:rsidRDefault="00E10D69" w:rsidP="00286413">
            <w:pPr>
              <w:pStyle w:val="affffff9"/>
              <w:spacing w:after="120"/>
              <w:jc w:val="left"/>
              <w:rPr>
                <w:rFonts w:eastAsia="Arial Unicode MS"/>
                <w:u w:color="000000"/>
              </w:rPr>
            </w:pPr>
            <w:r w:rsidRPr="002D237D">
              <w:rPr>
                <w:rFonts w:eastAsia="Arial Unicode MS"/>
                <w:u w:color="000000"/>
              </w:rPr>
              <w:t xml:space="preserve">Самостоятельная работа обучающихся </w:t>
            </w:r>
          </w:p>
          <w:p w14:paraId="31076FC5" w14:textId="77777777" w:rsidR="00E10D69" w:rsidRPr="003D2E98" w:rsidRDefault="00E10D69" w:rsidP="00B1151F">
            <w:pPr>
              <w:pStyle w:val="ab"/>
              <w:rPr>
                <w:rFonts w:eastAsia="Arial Unicode MS"/>
                <w:b/>
                <w:u w:color="000000"/>
              </w:rPr>
            </w:pPr>
            <w:r>
              <w:rPr>
                <w:rFonts w:eastAsia="Arial Unicode MS"/>
                <w:u w:color="000000"/>
              </w:rPr>
              <w:t>Изучение п</w:t>
            </w:r>
            <w:r w:rsidRPr="00487980">
              <w:rPr>
                <w:rFonts w:eastAsia="Arial Unicode MS"/>
                <w:u w:color="000000"/>
              </w:rPr>
              <w:t>рибор</w:t>
            </w:r>
            <w:r>
              <w:rPr>
                <w:rFonts w:eastAsia="Arial Unicode MS"/>
                <w:u w:color="000000"/>
              </w:rPr>
              <w:t>ов</w:t>
            </w:r>
            <w:r w:rsidRPr="00487980">
              <w:rPr>
                <w:rFonts w:eastAsia="Arial Unicode MS"/>
                <w:u w:color="000000"/>
              </w:rPr>
              <w:t xml:space="preserve"> радиационной и химической разведки и контроля</w:t>
            </w:r>
            <w:r>
              <w:rPr>
                <w:rFonts w:eastAsia="Arial Unicode MS"/>
                <w:u w:color="000000"/>
              </w:rPr>
              <w:t>.</w:t>
            </w:r>
          </w:p>
        </w:tc>
        <w:tc>
          <w:tcPr>
            <w:tcW w:w="1042" w:type="dxa"/>
            <w:shd w:val="clear" w:color="auto" w:fill="auto"/>
            <w:vAlign w:val="center"/>
          </w:tcPr>
          <w:p w14:paraId="0557AD77" w14:textId="77777777" w:rsidR="00E10D69" w:rsidRDefault="00E10D69" w:rsidP="002D237D">
            <w:pPr>
              <w:pStyle w:val="affffff9"/>
              <w:rPr>
                <w:rFonts w:eastAsia="Arial Unicode MS"/>
                <w:u w:color="000000"/>
              </w:rPr>
            </w:pPr>
            <w:r>
              <w:rPr>
                <w:rFonts w:eastAsia="Arial Unicode MS"/>
                <w:u w:color="000000"/>
              </w:rPr>
              <w:t>2</w:t>
            </w:r>
          </w:p>
        </w:tc>
        <w:tc>
          <w:tcPr>
            <w:tcW w:w="2360" w:type="dxa"/>
            <w:shd w:val="clear" w:color="auto" w:fill="auto"/>
          </w:tcPr>
          <w:p w14:paraId="0FA659FE" w14:textId="77777777" w:rsidR="00E10D69" w:rsidRPr="00911FB3" w:rsidRDefault="00E10D69" w:rsidP="007B72EF">
            <w:pPr>
              <w:suppressAutoHyphens/>
              <w:jc w:val="center"/>
              <w:rPr>
                <w:bCs/>
              </w:rPr>
            </w:pPr>
          </w:p>
        </w:tc>
      </w:tr>
      <w:tr w:rsidR="00E10D69" w:rsidRPr="003D2E98" w14:paraId="2C3027EA" w14:textId="77777777" w:rsidTr="00C144C1">
        <w:trPr>
          <w:tblHeader/>
        </w:trPr>
        <w:tc>
          <w:tcPr>
            <w:tcW w:w="2961" w:type="dxa"/>
            <w:vMerge w:val="restart"/>
            <w:shd w:val="clear" w:color="auto" w:fill="auto"/>
          </w:tcPr>
          <w:p w14:paraId="06504A41" w14:textId="77777777" w:rsidR="00E10D69" w:rsidRPr="00B1151F" w:rsidRDefault="00E10D69" w:rsidP="00B1151F">
            <w:pPr>
              <w:pStyle w:val="affffff9"/>
              <w:jc w:val="left"/>
              <w:rPr>
                <w:rFonts w:eastAsia="Arial Unicode MS"/>
              </w:rPr>
            </w:pPr>
            <w:r w:rsidRPr="00B1151F">
              <w:rPr>
                <w:rFonts w:eastAsia="Arial Unicode MS"/>
              </w:rPr>
              <w:lastRenderedPageBreak/>
              <w:t>Тема 1.3. Защита населения и территорий при стихийных бедствиях, при авариях (катастрофах) на транспорте, производственных объектах.</w:t>
            </w:r>
          </w:p>
        </w:tc>
        <w:tc>
          <w:tcPr>
            <w:tcW w:w="8658" w:type="dxa"/>
            <w:shd w:val="clear" w:color="auto" w:fill="auto"/>
          </w:tcPr>
          <w:p w14:paraId="513D4766" w14:textId="77777777" w:rsidR="00E10D69" w:rsidRPr="002D237D" w:rsidRDefault="00E10D69" w:rsidP="002D237D">
            <w:pPr>
              <w:pStyle w:val="affffff9"/>
              <w:jc w:val="left"/>
              <w:rPr>
                <w:rFonts w:eastAsia="Arial Unicode MS"/>
                <w:u w:color="000000"/>
              </w:rPr>
            </w:pPr>
            <w:r w:rsidRPr="002D237D">
              <w:rPr>
                <w:rFonts w:eastAsia="Arial Unicode MS"/>
                <w:u w:color="000000"/>
              </w:rPr>
              <w:t>Содержание учебного материала</w:t>
            </w:r>
          </w:p>
        </w:tc>
        <w:tc>
          <w:tcPr>
            <w:tcW w:w="1042" w:type="dxa"/>
            <w:shd w:val="clear" w:color="auto" w:fill="auto"/>
            <w:vAlign w:val="center"/>
          </w:tcPr>
          <w:p w14:paraId="36E8FF34" w14:textId="1AE394AF" w:rsidR="00E10D69" w:rsidRPr="00CB633E" w:rsidRDefault="00E10D69" w:rsidP="002D237D">
            <w:pPr>
              <w:pStyle w:val="affffff9"/>
              <w:rPr>
                <w:rFonts w:eastAsia="Arial Unicode MS"/>
                <w:u w:color="000000"/>
                <w:lang w:val="en-US"/>
              </w:rPr>
            </w:pPr>
            <w:r>
              <w:rPr>
                <w:rFonts w:eastAsia="Arial Unicode MS"/>
                <w:u w:color="000000"/>
              </w:rPr>
              <w:t>6</w:t>
            </w:r>
            <w:r w:rsidR="00CB633E">
              <w:rPr>
                <w:rFonts w:eastAsia="Arial Unicode MS"/>
                <w:u w:color="000000"/>
                <w:lang w:val="en-US"/>
              </w:rPr>
              <w:t>/6</w:t>
            </w:r>
          </w:p>
        </w:tc>
        <w:tc>
          <w:tcPr>
            <w:tcW w:w="2360" w:type="dxa"/>
            <w:vMerge w:val="restart"/>
            <w:shd w:val="clear" w:color="auto" w:fill="auto"/>
          </w:tcPr>
          <w:p w14:paraId="23933DFE" w14:textId="77777777" w:rsidR="00E10D69" w:rsidRDefault="00E10D69" w:rsidP="007B72EF">
            <w:pPr>
              <w:suppressAutoHyphens/>
              <w:jc w:val="center"/>
              <w:rPr>
                <w:bCs/>
              </w:rPr>
            </w:pPr>
            <w:r w:rsidRPr="00911FB3">
              <w:rPr>
                <w:bCs/>
              </w:rPr>
              <w:t>ОК</w:t>
            </w:r>
            <w:r>
              <w:rPr>
                <w:bCs/>
              </w:rPr>
              <w:t xml:space="preserve"> 0</w:t>
            </w:r>
            <w:r w:rsidRPr="00911FB3">
              <w:rPr>
                <w:bCs/>
              </w:rPr>
              <w:t>1</w:t>
            </w:r>
            <w:r>
              <w:rPr>
                <w:bCs/>
              </w:rPr>
              <w:t xml:space="preserve"> – ОК 10</w:t>
            </w:r>
          </w:p>
          <w:p w14:paraId="62BDF36A" w14:textId="77777777" w:rsidR="00E10D69" w:rsidRPr="003D2E98" w:rsidRDefault="00E10D69" w:rsidP="007B72EF">
            <w:pPr>
              <w:suppressAutoHyphens/>
              <w:jc w:val="center"/>
              <w:rPr>
                <w:rFonts w:eastAsia="Arial Unicode MS"/>
                <w:b/>
                <w:color w:val="000000"/>
                <w:u w:color="000000"/>
              </w:rPr>
            </w:pPr>
            <w:r w:rsidRPr="00F04B27">
              <w:rPr>
                <w:color w:val="000000"/>
                <w:u w:color="000000"/>
              </w:rPr>
              <w:t>ЛР 2</w:t>
            </w:r>
            <w:r>
              <w:rPr>
                <w:color w:val="000000"/>
                <w:u w:color="000000"/>
              </w:rPr>
              <w:t>, ЛР 9, ЛР 10</w:t>
            </w:r>
          </w:p>
        </w:tc>
      </w:tr>
      <w:tr w:rsidR="00E10D69" w:rsidRPr="003D2E98" w14:paraId="6AB1F4D1" w14:textId="77777777" w:rsidTr="00C144C1">
        <w:trPr>
          <w:tblHeader/>
        </w:trPr>
        <w:tc>
          <w:tcPr>
            <w:tcW w:w="2961" w:type="dxa"/>
            <w:vMerge/>
            <w:shd w:val="clear" w:color="auto" w:fill="auto"/>
          </w:tcPr>
          <w:p w14:paraId="4E77FFE4" w14:textId="77777777" w:rsidR="00E10D69" w:rsidRPr="003D2E98" w:rsidRDefault="00E10D69" w:rsidP="007B72EF">
            <w:pPr>
              <w:jc w:val="center"/>
              <w:outlineLvl w:val="0"/>
              <w:rPr>
                <w:rFonts w:eastAsia="Arial Unicode MS"/>
                <w:b/>
                <w:color w:val="000000"/>
                <w:u w:color="000000"/>
              </w:rPr>
            </w:pPr>
          </w:p>
        </w:tc>
        <w:tc>
          <w:tcPr>
            <w:tcW w:w="8658" w:type="dxa"/>
            <w:shd w:val="clear" w:color="auto" w:fill="auto"/>
          </w:tcPr>
          <w:p w14:paraId="6CA0BD65" w14:textId="77777777" w:rsidR="00E10D69" w:rsidRPr="006E7C57" w:rsidRDefault="00E10D69" w:rsidP="002D237D">
            <w:pPr>
              <w:pStyle w:val="affffff9"/>
              <w:jc w:val="left"/>
              <w:rPr>
                <w:rFonts w:eastAsia="Arial Unicode MS"/>
                <w:b w:val="0"/>
                <w:color w:val="000000"/>
                <w:u w:color="000000"/>
              </w:rPr>
            </w:pPr>
            <w:r w:rsidRPr="002D237D">
              <w:rPr>
                <w:rFonts w:eastAsia="Arial Unicode MS"/>
                <w:u w:color="000000"/>
              </w:rPr>
              <w:t>В том числе практических занятий.</w:t>
            </w:r>
          </w:p>
        </w:tc>
        <w:tc>
          <w:tcPr>
            <w:tcW w:w="1042" w:type="dxa"/>
            <w:shd w:val="clear" w:color="auto" w:fill="auto"/>
            <w:vAlign w:val="center"/>
          </w:tcPr>
          <w:p w14:paraId="6D8EB749" w14:textId="77777777" w:rsidR="00E10D69" w:rsidRPr="003D2E98" w:rsidRDefault="00E10D69" w:rsidP="002D237D">
            <w:pPr>
              <w:pStyle w:val="affffff9"/>
              <w:rPr>
                <w:rFonts w:eastAsia="Arial Unicode MS"/>
                <w:u w:color="000000"/>
              </w:rPr>
            </w:pPr>
            <w:r>
              <w:rPr>
                <w:rFonts w:eastAsia="Arial Unicode MS"/>
                <w:u w:color="000000"/>
              </w:rPr>
              <w:t>6</w:t>
            </w:r>
          </w:p>
        </w:tc>
        <w:tc>
          <w:tcPr>
            <w:tcW w:w="2360" w:type="dxa"/>
            <w:vMerge/>
            <w:shd w:val="clear" w:color="auto" w:fill="auto"/>
          </w:tcPr>
          <w:p w14:paraId="171A656E" w14:textId="77777777" w:rsidR="00E10D69" w:rsidRPr="003D2E98" w:rsidRDefault="00E10D69" w:rsidP="007B72EF">
            <w:pPr>
              <w:jc w:val="center"/>
              <w:outlineLvl w:val="0"/>
              <w:rPr>
                <w:rFonts w:eastAsia="Arial Unicode MS"/>
                <w:b/>
                <w:color w:val="000000"/>
                <w:u w:color="000000"/>
              </w:rPr>
            </w:pPr>
          </w:p>
        </w:tc>
      </w:tr>
      <w:tr w:rsidR="00E10D69" w:rsidRPr="003D2E98" w14:paraId="2DA2133F" w14:textId="77777777" w:rsidTr="00C144C1">
        <w:trPr>
          <w:trHeight w:val="471"/>
          <w:tblHeader/>
        </w:trPr>
        <w:tc>
          <w:tcPr>
            <w:tcW w:w="2961" w:type="dxa"/>
            <w:vMerge/>
            <w:shd w:val="clear" w:color="auto" w:fill="auto"/>
          </w:tcPr>
          <w:p w14:paraId="4809D72F" w14:textId="77777777" w:rsidR="00E10D69" w:rsidRPr="003D2E98" w:rsidRDefault="00E10D69" w:rsidP="007B72EF">
            <w:pPr>
              <w:jc w:val="center"/>
              <w:outlineLvl w:val="0"/>
              <w:rPr>
                <w:rFonts w:eastAsia="Arial Unicode MS"/>
                <w:b/>
                <w:color w:val="000000"/>
                <w:u w:color="000000"/>
              </w:rPr>
            </w:pPr>
          </w:p>
        </w:tc>
        <w:tc>
          <w:tcPr>
            <w:tcW w:w="8658" w:type="dxa"/>
            <w:shd w:val="clear" w:color="auto" w:fill="auto"/>
          </w:tcPr>
          <w:p w14:paraId="3C90F712" w14:textId="77777777" w:rsidR="00E10D69" w:rsidRPr="003D4673" w:rsidRDefault="00E10D69" w:rsidP="002E4BC3">
            <w:pPr>
              <w:pStyle w:val="a9"/>
              <w:numPr>
                <w:ilvl w:val="0"/>
                <w:numId w:val="152"/>
              </w:numPr>
              <w:spacing w:before="0" w:after="0" w:line="276" w:lineRule="auto"/>
              <w:ind w:left="318" w:hanging="318"/>
              <w:contextualSpacing/>
              <w:jc w:val="both"/>
              <w:rPr>
                <w:rFonts w:eastAsia="Arial Unicode MS"/>
                <w:color w:val="000000"/>
                <w:u w:color="000000"/>
              </w:rPr>
            </w:pPr>
            <w:r w:rsidRPr="006E7C57">
              <w:rPr>
                <w:lang w:val="ru-RU"/>
              </w:rPr>
              <w:t>«</w:t>
            </w:r>
            <w:r w:rsidRPr="006E7C57">
              <w:rPr>
                <w:rFonts w:eastAsia="Arial Unicode MS"/>
                <w:color w:val="000000"/>
                <w:u w:color="000000"/>
                <w:lang w:val="ru-RU"/>
              </w:rPr>
              <w:t>Защита населения и территорий при стихийных бедствиях.</w:t>
            </w:r>
            <w:r w:rsidRPr="006E7C57">
              <w:rPr>
                <w:lang w:val="ru-RU"/>
              </w:rPr>
              <w:t xml:space="preserve"> </w:t>
            </w:r>
            <w:r w:rsidRPr="003D4673">
              <w:t>Решение кейса»</w:t>
            </w:r>
          </w:p>
        </w:tc>
        <w:tc>
          <w:tcPr>
            <w:tcW w:w="1042" w:type="dxa"/>
            <w:shd w:val="clear" w:color="auto" w:fill="auto"/>
            <w:vAlign w:val="center"/>
          </w:tcPr>
          <w:p w14:paraId="206354F1" w14:textId="77777777" w:rsidR="00E10D69" w:rsidRPr="003D2E98" w:rsidRDefault="00E10D69" w:rsidP="002D237D">
            <w:pPr>
              <w:pStyle w:val="affffff9"/>
              <w:rPr>
                <w:rFonts w:eastAsia="Arial Unicode MS"/>
                <w:u w:color="000000"/>
              </w:rPr>
            </w:pPr>
            <w:r>
              <w:rPr>
                <w:rFonts w:eastAsia="Arial Unicode MS"/>
                <w:u w:color="000000"/>
              </w:rPr>
              <w:t>2</w:t>
            </w:r>
          </w:p>
        </w:tc>
        <w:tc>
          <w:tcPr>
            <w:tcW w:w="2360" w:type="dxa"/>
            <w:vMerge/>
            <w:shd w:val="clear" w:color="auto" w:fill="auto"/>
          </w:tcPr>
          <w:p w14:paraId="1DBE6E81" w14:textId="77777777" w:rsidR="00E10D69" w:rsidRPr="003D2E98" w:rsidRDefault="00E10D69" w:rsidP="007B72EF">
            <w:pPr>
              <w:jc w:val="center"/>
              <w:outlineLvl w:val="0"/>
              <w:rPr>
                <w:rFonts w:eastAsia="Arial Unicode MS"/>
                <w:b/>
                <w:color w:val="000000"/>
                <w:u w:color="000000"/>
              </w:rPr>
            </w:pPr>
          </w:p>
        </w:tc>
      </w:tr>
      <w:tr w:rsidR="00E10D69" w:rsidRPr="003D2E98" w14:paraId="70B13A71" w14:textId="77777777" w:rsidTr="00C144C1">
        <w:trPr>
          <w:trHeight w:val="579"/>
          <w:tblHeader/>
        </w:trPr>
        <w:tc>
          <w:tcPr>
            <w:tcW w:w="2961" w:type="dxa"/>
            <w:vMerge/>
            <w:tcBorders>
              <w:bottom w:val="single" w:sz="4" w:space="0" w:color="auto"/>
            </w:tcBorders>
            <w:shd w:val="clear" w:color="auto" w:fill="auto"/>
          </w:tcPr>
          <w:p w14:paraId="3DC91D32" w14:textId="77777777" w:rsidR="00E10D69" w:rsidRPr="003D2E98" w:rsidRDefault="00E10D69" w:rsidP="007B72EF">
            <w:pPr>
              <w:jc w:val="center"/>
              <w:outlineLvl w:val="0"/>
              <w:rPr>
                <w:rFonts w:eastAsia="Arial Unicode MS"/>
                <w:b/>
                <w:color w:val="000000"/>
                <w:u w:color="000000"/>
              </w:rPr>
            </w:pPr>
          </w:p>
        </w:tc>
        <w:tc>
          <w:tcPr>
            <w:tcW w:w="8658" w:type="dxa"/>
            <w:tcBorders>
              <w:bottom w:val="single" w:sz="4" w:space="0" w:color="auto"/>
            </w:tcBorders>
            <w:shd w:val="clear" w:color="auto" w:fill="auto"/>
          </w:tcPr>
          <w:p w14:paraId="6771E1AD" w14:textId="77777777" w:rsidR="00E10D69" w:rsidRPr="003D4673" w:rsidRDefault="00E10D69" w:rsidP="002E4BC3">
            <w:pPr>
              <w:pStyle w:val="a9"/>
              <w:numPr>
                <w:ilvl w:val="0"/>
                <w:numId w:val="152"/>
              </w:numPr>
              <w:spacing w:before="0" w:after="0" w:line="276" w:lineRule="auto"/>
              <w:ind w:left="318" w:hanging="318"/>
              <w:contextualSpacing/>
              <w:jc w:val="both"/>
              <w:rPr>
                <w:rFonts w:eastAsia="Arial Unicode MS"/>
                <w:color w:val="000000"/>
                <w:u w:color="000000"/>
                <w:lang w:val="ru-RU"/>
              </w:rPr>
            </w:pPr>
            <w:r w:rsidRPr="00DE53F6">
              <w:rPr>
                <w:lang w:val="ru-RU"/>
              </w:rPr>
              <w:t>«</w:t>
            </w:r>
            <w:r w:rsidRPr="003D4673">
              <w:rPr>
                <w:rFonts w:eastAsia="Arial Unicode MS"/>
                <w:color w:val="000000"/>
                <w:u w:color="000000"/>
                <w:lang w:val="ru-RU"/>
              </w:rPr>
              <w:t>Защита населения и территорий при авариях (катастрофах) на транспорте, производственных объектах</w:t>
            </w:r>
            <w:r>
              <w:rPr>
                <w:rFonts w:eastAsia="Arial Unicode MS"/>
                <w:color w:val="000000"/>
                <w:u w:color="000000"/>
                <w:lang w:val="ru-RU"/>
              </w:rPr>
              <w:t>. Решение кейса</w:t>
            </w:r>
          </w:p>
        </w:tc>
        <w:tc>
          <w:tcPr>
            <w:tcW w:w="1042" w:type="dxa"/>
            <w:tcBorders>
              <w:bottom w:val="single" w:sz="4" w:space="0" w:color="auto"/>
            </w:tcBorders>
            <w:shd w:val="clear" w:color="auto" w:fill="auto"/>
            <w:vAlign w:val="center"/>
          </w:tcPr>
          <w:p w14:paraId="16EB93E0" w14:textId="77777777" w:rsidR="00E10D69" w:rsidRPr="003D2E98" w:rsidRDefault="00E10D69" w:rsidP="002D237D">
            <w:pPr>
              <w:pStyle w:val="affffff9"/>
              <w:rPr>
                <w:rFonts w:eastAsia="Arial Unicode MS"/>
                <w:u w:color="000000"/>
              </w:rPr>
            </w:pPr>
            <w:r w:rsidRPr="003D2E98">
              <w:rPr>
                <w:rFonts w:eastAsia="Arial Unicode MS"/>
                <w:u w:color="000000"/>
              </w:rPr>
              <w:t>2</w:t>
            </w:r>
          </w:p>
        </w:tc>
        <w:tc>
          <w:tcPr>
            <w:tcW w:w="2360" w:type="dxa"/>
            <w:vMerge/>
            <w:tcBorders>
              <w:bottom w:val="single" w:sz="4" w:space="0" w:color="auto"/>
            </w:tcBorders>
            <w:shd w:val="clear" w:color="auto" w:fill="auto"/>
          </w:tcPr>
          <w:p w14:paraId="6694ACAC" w14:textId="77777777" w:rsidR="00E10D69" w:rsidRPr="003D2E98" w:rsidRDefault="00E10D69" w:rsidP="007B72EF">
            <w:pPr>
              <w:jc w:val="center"/>
              <w:outlineLvl w:val="0"/>
              <w:rPr>
                <w:rFonts w:eastAsia="Arial Unicode MS"/>
                <w:b/>
                <w:color w:val="000000"/>
                <w:u w:color="000000"/>
              </w:rPr>
            </w:pPr>
          </w:p>
        </w:tc>
      </w:tr>
      <w:tr w:rsidR="00E10D69" w:rsidRPr="003D2E98" w14:paraId="4624F1FA" w14:textId="77777777" w:rsidTr="00C144C1">
        <w:trPr>
          <w:trHeight w:val="629"/>
          <w:tblHeader/>
        </w:trPr>
        <w:tc>
          <w:tcPr>
            <w:tcW w:w="2961" w:type="dxa"/>
            <w:vMerge/>
            <w:tcBorders>
              <w:top w:val="single" w:sz="4" w:space="0" w:color="auto"/>
              <w:left w:val="single" w:sz="4" w:space="0" w:color="auto"/>
              <w:bottom w:val="single" w:sz="4" w:space="0" w:color="auto"/>
              <w:right w:val="single" w:sz="4" w:space="0" w:color="auto"/>
            </w:tcBorders>
            <w:shd w:val="clear" w:color="auto" w:fill="auto"/>
          </w:tcPr>
          <w:p w14:paraId="5A1BF9D5" w14:textId="77777777" w:rsidR="00E10D69" w:rsidRPr="003D2E98" w:rsidRDefault="00E10D69" w:rsidP="007B72EF">
            <w:pPr>
              <w:jc w:val="center"/>
              <w:outlineLvl w:val="0"/>
              <w:rPr>
                <w:rFonts w:eastAsia="Arial Unicode MS"/>
                <w:b/>
                <w:color w:val="000000"/>
                <w:u w:color="000000"/>
              </w:rPr>
            </w:pPr>
          </w:p>
        </w:tc>
        <w:tc>
          <w:tcPr>
            <w:tcW w:w="8658" w:type="dxa"/>
            <w:tcBorders>
              <w:top w:val="single" w:sz="4" w:space="0" w:color="auto"/>
              <w:left w:val="single" w:sz="4" w:space="0" w:color="auto"/>
              <w:bottom w:val="single" w:sz="4" w:space="0" w:color="auto"/>
              <w:right w:val="single" w:sz="4" w:space="0" w:color="auto"/>
            </w:tcBorders>
            <w:shd w:val="clear" w:color="auto" w:fill="auto"/>
          </w:tcPr>
          <w:p w14:paraId="7E4C5916" w14:textId="77777777" w:rsidR="00E10D69" w:rsidRPr="00DE53F6" w:rsidRDefault="00E10D69" w:rsidP="002E4BC3">
            <w:pPr>
              <w:pStyle w:val="a9"/>
              <w:numPr>
                <w:ilvl w:val="0"/>
                <w:numId w:val="152"/>
              </w:numPr>
              <w:spacing w:before="0" w:after="0" w:line="276" w:lineRule="auto"/>
              <w:ind w:left="318" w:hanging="283"/>
              <w:contextualSpacing/>
              <w:jc w:val="both"/>
              <w:rPr>
                <w:rFonts w:eastAsia="Arial Unicode MS"/>
                <w:color w:val="000000"/>
                <w:u w:color="000000"/>
              </w:rPr>
            </w:pPr>
            <w:r w:rsidRPr="006E7C57">
              <w:rPr>
                <w:lang w:val="ru-RU"/>
              </w:rPr>
              <w:t xml:space="preserve">«Отработка порядка и правил действий при возникновении пожара, пользовании средствами пожаротушения. </w:t>
            </w:r>
            <w:r w:rsidRPr="00DE53F6">
              <w:t>Решение кейса»</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20292BC" w14:textId="77777777" w:rsidR="00E10D69" w:rsidRPr="003D2E98" w:rsidRDefault="00E10D69" w:rsidP="002D237D">
            <w:pPr>
              <w:pStyle w:val="affffff9"/>
              <w:rPr>
                <w:rFonts w:eastAsia="Arial Unicode MS"/>
                <w:u w:color="000000"/>
              </w:rPr>
            </w:pPr>
            <w:r w:rsidRPr="003D2E98">
              <w:rPr>
                <w:rFonts w:eastAsia="Arial Unicode MS"/>
                <w:u w:color="000000"/>
              </w:rPr>
              <w:t>2</w:t>
            </w:r>
          </w:p>
        </w:tc>
        <w:tc>
          <w:tcPr>
            <w:tcW w:w="2360" w:type="dxa"/>
            <w:vMerge/>
            <w:tcBorders>
              <w:top w:val="single" w:sz="4" w:space="0" w:color="auto"/>
              <w:left w:val="single" w:sz="4" w:space="0" w:color="auto"/>
              <w:bottom w:val="single" w:sz="4" w:space="0" w:color="auto"/>
              <w:right w:val="single" w:sz="4" w:space="0" w:color="auto"/>
            </w:tcBorders>
            <w:shd w:val="clear" w:color="auto" w:fill="auto"/>
          </w:tcPr>
          <w:p w14:paraId="47C405F2" w14:textId="77777777" w:rsidR="00E10D69" w:rsidRPr="003D2E98" w:rsidRDefault="00E10D69" w:rsidP="007B72EF">
            <w:pPr>
              <w:jc w:val="center"/>
              <w:outlineLvl w:val="0"/>
              <w:rPr>
                <w:rFonts w:eastAsia="Arial Unicode MS"/>
                <w:b/>
                <w:color w:val="000000"/>
                <w:u w:color="000000"/>
              </w:rPr>
            </w:pPr>
          </w:p>
        </w:tc>
      </w:tr>
      <w:tr w:rsidR="00E10D69" w:rsidRPr="003D2E98" w14:paraId="0A322F7B" w14:textId="77777777" w:rsidTr="00C144C1">
        <w:trPr>
          <w:tblHeader/>
        </w:trPr>
        <w:tc>
          <w:tcPr>
            <w:tcW w:w="2961" w:type="dxa"/>
            <w:vMerge w:val="restart"/>
            <w:shd w:val="clear" w:color="auto" w:fill="auto"/>
          </w:tcPr>
          <w:p w14:paraId="1263CE3A" w14:textId="77777777" w:rsidR="00E10D69" w:rsidRPr="003D2E98" w:rsidRDefault="00E10D69" w:rsidP="00B1151F">
            <w:pPr>
              <w:pStyle w:val="affffff9"/>
              <w:jc w:val="left"/>
              <w:rPr>
                <w:rFonts w:eastAsia="Arial Unicode MS"/>
                <w:color w:val="000000"/>
                <w:u w:color="000000"/>
              </w:rPr>
            </w:pPr>
            <w:r w:rsidRPr="00D233AF">
              <w:t>Тема 1.4. Обеспечение безопасности при неблагоприятной экологической обстановке, при неблагоприятной социальной обстановке</w:t>
            </w:r>
            <w:r w:rsidRPr="003D4673">
              <w:rPr>
                <w:rFonts w:eastAsia="Arial Unicode MS"/>
                <w:color w:val="000000"/>
                <w:u w:color="000000"/>
              </w:rPr>
              <w:t>.</w:t>
            </w:r>
          </w:p>
        </w:tc>
        <w:tc>
          <w:tcPr>
            <w:tcW w:w="8658" w:type="dxa"/>
            <w:shd w:val="clear" w:color="auto" w:fill="auto"/>
          </w:tcPr>
          <w:p w14:paraId="19EB48B6" w14:textId="77777777" w:rsidR="00E10D69" w:rsidRPr="006E7C57" w:rsidRDefault="00E10D69" w:rsidP="002D237D">
            <w:pPr>
              <w:pStyle w:val="affffff9"/>
              <w:jc w:val="left"/>
              <w:rPr>
                <w:rFonts w:eastAsia="Arial Unicode MS"/>
                <w:b w:val="0"/>
                <w:color w:val="000000"/>
                <w:u w:color="000000"/>
              </w:rPr>
            </w:pPr>
            <w:r w:rsidRPr="002D237D">
              <w:rPr>
                <w:rFonts w:eastAsia="Arial Unicode MS"/>
                <w:u w:color="000000"/>
              </w:rPr>
              <w:t>Содержание учебного материала</w:t>
            </w:r>
          </w:p>
        </w:tc>
        <w:tc>
          <w:tcPr>
            <w:tcW w:w="1042" w:type="dxa"/>
            <w:vMerge w:val="restart"/>
            <w:shd w:val="clear" w:color="auto" w:fill="auto"/>
          </w:tcPr>
          <w:p w14:paraId="72512616" w14:textId="77777777" w:rsidR="00E10D69" w:rsidRPr="003D2E98" w:rsidRDefault="00E10D69" w:rsidP="002D237D">
            <w:pPr>
              <w:pStyle w:val="affffff9"/>
              <w:rPr>
                <w:rFonts w:eastAsia="Arial Unicode MS"/>
                <w:u w:color="000000"/>
              </w:rPr>
            </w:pPr>
            <w:r>
              <w:rPr>
                <w:rFonts w:eastAsia="Arial Unicode MS"/>
                <w:u w:color="000000"/>
              </w:rPr>
              <w:t>2</w:t>
            </w:r>
          </w:p>
        </w:tc>
        <w:tc>
          <w:tcPr>
            <w:tcW w:w="2360" w:type="dxa"/>
            <w:vMerge w:val="restart"/>
            <w:shd w:val="clear" w:color="auto" w:fill="auto"/>
          </w:tcPr>
          <w:p w14:paraId="2E2F0E22" w14:textId="77777777" w:rsidR="00E10D69" w:rsidRDefault="00E10D69" w:rsidP="007B72EF">
            <w:pPr>
              <w:jc w:val="center"/>
              <w:rPr>
                <w:bCs/>
              </w:rPr>
            </w:pPr>
            <w:r w:rsidRPr="00911FB3">
              <w:rPr>
                <w:bCs/>
              </w:rPr>
              <w:t>ОК</w:t>
            </w:r>
            <w:r>
              <w:rPr>
                <w:bCs/>
              </w:rPr>
              <w:t xml:space="preserve"> 0</w:t>
            </w:r>
            <w:r w:rsidRPr="00911FB3">
              <w:rPr>
                <w:bCs/>
              </w:rPr>
              <w:t>1</w:t>
            </w:r>
            <w:r>
              <w:rPr>
                <w:bCs/>
              </w:rPr>
              <w:t xml:space="preserve"> – ОК 10</w:t>
            </w:r>
          </w:p>
          <w:p w14:paraId="5E3DF6CE" w14:textId="77777777" w:rsidR="00E10D69" w:rsidRPr="003D2E98" w:rsidRDefault="00E10D69" w:rsidP="007B72EF">
            <w:pPr>
              <w:jc w:val="center"/>
              <w:rPr>
                <w:rFonts w:eastAsia="Arial Unicode MS"/>
                <w:b/>
                <w:color w:val="000000"/>
                <w:u w:color="000000"/>
              </w:rPr>
            </w:pPr>
            <w:r>
              <w:rPr>
                <w:rFonts w:eastAsia="Arial Unicode MS"/>
              </w:rPr>
              <w:t>ЛР 2, ЛР 9, ЛР 10</w:t>
            </w:r>
          </w:p>
        </w:tc>
      </w:tr>
      <w:tr w:rsidR="00E10D69" w:rsidRPr="003D2E98" w14:paraId="09308133" w14:textId="77777777" w:rsidTr="00C144C1">
        <w:trPr>
          <w:tblHeader/>
        </w:trPr>
        <w:tc>
          <w:tcPr>
            <w:tcW w:w="2961" w:type="dxa"/>
            <w:vMerge/>
            <w:tcBorders>
              <w:bottom w:val="single" w:sz="4" w:space="0" w:color="auto"/>
            </w:tcBorders>
            <w:shd w:val="clear" w:color="auto" w:fill="auto"/>
          </w:tcPr>
          <w:p w14:paraId="425431B6" w14:textId="77777777" w:rsidR="00E10D69" w:rsidRPr="003D2E98" w:rsidRDefault="00E10D69" w:rsidP="007B72EF">
            <w:pPr>
              <w:jc w:val="center"/>
              <w:outlineLvl w:val="0"/>
              <w:rPr>
                <w:rFonts w:eastAsia="Arial Unicode MS"/>
                <w:b/>
                <w:color w:val="000000"/>
                <w:u w:color="000000"/>
              </w:rPr>
            </w:pPr>
          </w:p>
        </w:tc>
        <w:tc>
          <w:tcPr>
            <w:tcW w:w="8658" w:type="dxa"/>
            <w:tcBorders>
              <w:bottom w:val="single" w:sz="4" w:space="0" w:color="auto"/>
            </w:tcBorders>
            <w:shd w:val="clear" w:color="auto" w:fill="auto"/>
          </w:tcPr>
          <w:p w14:paraId="3303FD84" w14:textId="77777777" w:rsidR="00E10D69" w:rsidRPr="006E7C57" w:rsidRDefault="00E10D69" w:rsidP="002E4BC3">
            <w:pPr>
              <w:pStyle w:val="a9"/>
              <w:numPr>
                <w:ilvl w:val="0"/>
                <w:numId w:val="159"/>
              </w:numPr>
              <w:spacing w:before="0" w:after="0" w:line="276" w:lineRule="auto"/>
              <w:ind w:left="318" w:hanging="283"/>
              <w:contextualSpacing/>
              <w:jc w:val="both"/>
              <w:rPr>
                <w:rFonts w:eastAsia="Arial Unicode MS"/>
                <w:color w:val="000000"/>
                <w:u w:color="000000"/>
                <w:lang w:val="ru-RU"/>
              </w:rPr>
            </w:pPr>
            <w:r w:rsidRPr="006E7C57">
              <w:rPr>
                <w:rFonts w:eastAsia="Arial Unicode MS"/>
                <w:color w:val="000000"/>
                <w:u w:color="000000"/>
                <w:lang w:val="ru-RU"/>
              </w:rPr>
              <w:t>Обеспечение безопасности при неблагоприятной экологической обстановке, при эпидемии. Обеспечение безопасности при нахождении на территории ведения боевых действий и при неблагоприятной социальной обстановке.</w:t>
            </w:r>
          </w:p>
        </w:tc>
        <w:tc>
          <w:tcPr>
            <w:tcW w:w="1042" w:type="dxa"/>
            <w:vMerge/>
            <w:tcBorders>
              <w:bottom w:val="single" w:sz="4" w:space="0" w:color="auto"/>
            </w:tcBorders>
            <w:shd w:val="clear" w:color="auto" w:fill="auto"/>
            <w:vAlign w:val="center"/>
          </w:tcPr>
          <w:p w14:paraId="3B218818" w14:textId="77777777" w:rsidR="00E10D69" w:rsidRPr="003D2E98" w:rsidRDefault="00E10D69" w:rsidP="007B72EF">
            <w:pPr>
              <w:jc w:val="center"/>
              <w:outlineLvl w:val="0"/>
              <w:rPr>
                <w:rFonts w:eastAsia="Arial Unicode MS"/>
                <w:b/>
                <w:color w:val="000000"/>
                <w:u w:color="000000"/>
              </w:rPr>
            </w:pPr>
          </w:p>
        </w:tc>
        <w:tc>
          <w:tcPr>
            <w:tcW w:w="2360" w:type="dxa"/>
            <w:vMerge/>
            <w:tcBorders>
              <w:bottom w:val="single" w:sz="4" w:space="0" w:color="auto"/>
            </w:tcBorders>
            <w:shd w:val="clear" w:color="auto" w:fill="auto"/>
          </w:tcPr>
          <w:p w14:paraId="106EE414" w14:textId="77777777" w:rsidR="00E10D69" w:rsidRPr="003D2E98" w:rsidRDefault="00E10D69" w:rsidP="007B72EF">
            <w:pPr>
              <w:jc w:val="center"/>
              <w:outlineLvl w:val="0"/>
              <w:rPr>
                <w:rFonts w:eastAsia="Arial Unicode MS"/>
                <w:b/>
                <w:color w:val="000000"/>
                <w:u w:color="000000"/>
              </w:rPr>
            </w:pPr>
          </w:p>
        </w:tc>
      </w:tr>
      <w:tr w:rsidR="00E10D69" w:rsidRPr="00F81EBF" w14:paraId="6936285C" w14:textId="77777777" w:rsidTr="00C144C1">
        <w:tblPrEx>
          <w:tblLook w:val="01E0" w:firstRow="1" w:lastRow="1" w:firstColumn="1" w:lastColumn="1" w:noHBand="0" w:noVBand="0"/>
        </w:tblPrEx>
        <w:trPr>
          <w:trHeight w:val="167"/>
          <w:tblHeader/>
        </w:trPr>
        <w:tc>
          <w:tcPr>
            <w:tcW w:w="15021" w:type="dxa"/>
            <w:gridSpan w:val="4"/>
          </w:tcPr>
          <w:p w14:paraId="0DB80F78" w14:textId="77777777" w:rsidR="00E10D69" w:rsidRPr="00911FB3" w:rsidRDefault="00E10D69" w:rsidP="007B72EF">
            <w:pPr>
              <w:spacing w:after="120"/>
              <w:jc w:val="center"/>
              <w:rPr>
                <w:b/>
                <w:bCs/>
              </w:rPr>
            </w:pPr>
            <w:r w:rsidRPr="00911FB3">
              <w:rPr>
                <w:b/>
                <w:bCs/>
              </w:rPr>
              <w:t>ДЛЯ ЮНОШЕЙ</w:t>
            </w:r>
          </w:p>
        </w:tc>
      </w:tr>
      <w:tr w:rsidR="00E10D69" w:rsidRPr="00F81EBF" w14:paraId="75420863" w14:textId="77777777" w:rsidTr="00C144C1">
        <w:tblPrEx>
          <w:tblLook w:val="01E0" w:firstRow="1" w:lastRow="1" w:firstColumn="1" w:lastColumn="1" w:noHBand="0" w:noVBand="0"/>
        </w:tblPrEx>
        <w:trPr>
          <w:trHeight w:val="167"/>
          <w:tblHeader/>
        </w:trPr>
        <w:tc>
          <w:tcPr>
            <w:tcW w:w="11619" w:type="dxa"/>
            <w:gridSpan w:val="2"/>
          </w:tcPr>
          <w:p w14:paraId="5DB75359" w14:textId="77777777" w:rsidR="00E10D69" w:rsidRPr="00472ACE" w:rsidRDefault="00E10D69" w:rsidP="007B72EF">
            <w:pPr>
              <w:pStyle w:val="ab"/>
              <w:spacing w:line="276" w:lineRule="auto"/>
              <w:rPr>
                <w:b/>
              </w:rPr>
            </w:pPr>
            <w:r w:rsidRPr="00D233AF">
              <w:rPr>
                <w:b/>
                <w:bCs/>
              </w:rPr>
              <w:t>Раздел 2. Основы военной службы</w:t>
            </w:r>
          </w:p>
        </w:tc>
        <w:tc>
          <w:tcPr>
            <w:tcW w:w="1042" w:type="dxa"/>
            <w:vAlign w:val="center"/>
          </w:tcPr>
          <w:p w14:paraId="5D0555D2" w14:textId="34B1E470" w:rsidR="00E10D69" w:rsidRPr="00CB633E" w:rsidRDefault="00E10D69" w:rsidP="007B72EF">
            <w:pPr>
              <w:spacing w:after="120"/>
              <w:jc w:val="center"/>
              <w:rPr>
                <w:b/>
                <w:lang w:val="en-US"/>
              </w:rPr>
            </w:pPr>
            <w:r>
              <w:rPr>
                <w:b/>
              </w:rPr>
              <w:t>4</w:t>
            </w:r>
            <w:r w:rsidRPr="00911FB3">
              <w:rPr>
                <w:b/>
              </w:rPr>
              <w:t>0</w:t>
            </w:r>
            <w:r w:rsidR="00CB633E">
              <w:rPr>
                <w:b/>
                <w:lang w:val="en-US"/>
              </w:rPr>
              <w:t>/38</w:t>
            </w:r>
          </w:p>
        </w:tc>
        <w:tc>
          <w:tcPr>
            <w:tcW w:w="2360" w:type="dxa"/>
          </w:tcPr>
          <w:p w14:paraId="30BA46FC" w14:textId="77777777" w:rsidR="00E10D69" w:rsidRPr="00911FB3" w:rsidRDefault="00E10D69" w:rsidP="007B72EF">
            <w:pPr>
              <w:spacing w:after="120"/>
              <w:jc w:val="center"/>
              <w:rPr>
                <w:b/>
                <w:bCs/>
              </w:rPr>
            </w:pPr>
          </w:p>
        </w:tc>
      </w:tr>
      <w:tr w:rsidR="00E10D69" w:rsidRPr="00F81EBF" w14:paraId="7660C589" w14:textId="77777777" w:rsidTr="00C144C1">
        <w:tblPrEx>
          <w:tblLook w:val="01E0" w:firstRow="1" w:lastRow="1" w:firstColumn="1" w:lastColumn="1" w:noHBand="0" w:noVBand="0"/>
        </w:tblPrEx>
        <w:trPr>
          <w:trHeight w:val="134"/>
          <w:tblHeader/>
        </w:trPr>
        <w:tc>
          <w:tcPr>
            <w:tcW w:w="2961" w:type="dxa"/>
            <w:vMerge w:val="restart"/>
          </w:tcPr>
          <w:p w14:paraId="0148ABD0" w14:textId="77777777" w:rsidR="00E10D69" w:rsidRPr="00E15797" w:rsidRDefault="00E10D69" w:rsidP="007B72EF">
            <w:pPr>
              <w:pStyle w:val="ab"/>
              <w:spacing w:line="276" w:lineRule="auto"/>
              <w:rPr>
                <w:b/>
                <w:iCs/>
                <w:noProof/>
                <w:shd w:val="clear" w:color="auto" w:fill="FFFFFF"/>
              </w:rPr>
            </w:pPr>
            <w:r w:rsidRPr="00E15797">
              <w:rPr>
                <w:b/>
                <w:noProof/>
                <w:shd w:val="clear" w:color="auto" w:fill="FFFFFF"/>
                <w:lang w:eastAsia="en-US"/>
              </w:rPr>
              <w:t xml:space="preserve">Тема </w:t>
            </w:r>
            <w:r w:rsidRPr="00E15797">
              <w:rPr>
                <w:b/>
                <w:iCs/>
                <w:noProof/>
                <w:shd w:val="clear" w:color="auto" w:fill="FFFFFF"/>
                <w:lang w:eastAsia="en-US"/>
              </w:rPr>
              <w:t>2</w:t>
            </w:r>
            <w:r w:rsidRPr="00E15797">
              <w:rPr>
                <w:b/>
                <w:i/>
                <w:iCs/>
                <w:noProof/>
                <w:shd w:val="clear" w:color="auto" w:fill="FFFFFF"/>
                <w:lang w:eastAsia="en-US"/>
              </w:rPr>
              <w:t>.</w:t>
            </w:r>
            <w:r w:rsidRPr="00E15797">
              <w:rPr>
                <w:b/>
                <w:noProof/>
                <w:shd w:val="clear" w:color="auto" w:fill="FFFFFF"/>
                <w:lang w:eastAsia="en-US"/>
              </w:rPr>
              <w:t>1</w:t>
            </w:r>
            <w:r w:rsidRPr="00E15797">
              <w:rPr>
                <w:b/>
                <w:i/>
                <w:iCs/>
                <w:noProof/>
                <w:shd w:val="clear" w:color="auto" w:fill="FFFFFF"/>
                <w:lang w:eastAsia="en-US"/>
              </w:rPr>
              <w:t>.</w:t>
            </w:r>
          </w:p>
          <w:p w14:paraId="5BF40920" w14:textId="77777777" w:rsidR="00E10D69" w:rsidRPr="00E15797" w:rsidRDefault="00E10D69" w:rsidP="007B72EF">
            <w:pPr>
              <w:pStyle w:val="ab"/>
              <w:spacing w:line="276" w:lineRule="auto"/>
              <w:rPr>
                <w:b/>
                <w:shd w:val="clear" w:color="auto" w:fill="FFFFFF"/>
              </w:rPr>
            </w:pPr>
            <w:r w:rsidRPr="00E15797">
              <w:rPr>
                <w:b/>
                <w:noProof/>
                <w:shd w:val="clear" w:color="auto" w:fill="FFFFFF"/>
                <w:lang w:eastAsia="en-US"/>
              </w:rPr>
              <w:t>Основы обороны государства. Военная доктрина</w:t>
            </w:r>
          </w:p>
          <w:p w14:paraId="3C0F042B" w14:textId="77777777" w:rsidR="00E10D69" w:rsidRPr="00E15797" w:rsidRDefault="00E10D69" w:rsidP="007B72EF">
            <w:pPr>
              <w:pStyle w:val="ab"/>
              <w:spacing w:line="276" w:lineRule="auto"/>
              <w:rPr>
                <w:b/>
                <w:noProof/>
                <w:shd w:val="clear" w:color="auto" w:fill="FFFFFF"/>
                <w:lang w:eastAsia="en-US"/>
              </w:rPr>
            </w:pPr>
            <w:r w:rsidRPr="00E15797">
              <w:rPr>
                <w:b/>
                <w:noProof/>
                <w:shd w:val="clear" w:color="auto" w:fill="FFFFFF"/>
                <w:lang w:eastAsia="en-US"/>
              </w:rPr>
              <w:t>Российской Федерации.</w:t>
            </w:r>
          </w:p>
        </w:tc>
        <w:tc>
          <w:tcPr>
            <w:tcW w:w="8658" w:type="dxa"/>
          </w:tcPr>
          <w:p w14:paraId="271FA802" w14:textId="77777777" w:rsidR="00E10D69" w:rsidRPr="00D1668E" w:rsidRDefault="00E10D69" w:rsidP="00D1668E">
            <w:pPr>
              <w:pStyle w:val="affffff9"/>
              <w:jc w:val="left"/>
              <w:rPr>
                <w:rFonts w:eastAsia="Arial Unicode MS"/>
                <w:u w:color="000000"/>
              </w:rPr>
            </w:pPr>
            <w:r w:rsidRPr="00D1668E">
              <w:rPr>
                <w:rFonts w:eastAsia="Arial Unicode MS"/>
                <w:u w:color="000000"/>
              </w:rPr>
              <w:t>Содержание учебного материала</w:t>
            </w:r>
          </w:p>
        </w:tc>
        <w:tc>
          <w:tcPr>
            <w:tcW w:w="1042" w:type="dxa"/>
            <w:vMerge w:val="restart"/>
            <w:vAlign w:val="center"/>
          </w:tcPr>
          <w:p w14:paraId="047D2C06" w14:textId="2D32DC3B" w:rsidR="00E10D69" w:rsidRPr="00CB633E" w:rsidRDefault="00E10D69" w:rsidP="007B72EF">
            <w:pPr>
              <w:jc w:val="center"/>
              <w:rPr>
                <w:b/>
                <w:bCs/>
                <w:lang w:val="en-US"/>
              </w:rPr>
            </w:pPr>
            <w:r w:rsidRPr="00E15797">
              <w:rPr>
                <w:b/>
                <w:bCs/>
              </w:rPr>
              <w:t>6</w:t>
            </w:r>
            <w:r w:rsidR="00CB633E">
              <w:rPr>
                <w:b/>
                <w:bCs/>
                <w:lang w:val="en-US"/>
              </w:rPr>
              <w:t>/6</w:t>
            </w:r>
          </w:p>
        </w:tc>
        <w:tc>
          <w:tcPr>
            <w:tcW w:w="2360" w:type="dxa"/>
            <w:vMerge w:val="restart"/>
          </w:tcPr>
          <w:p w14:paraId="510E86BE" w14:textId="77777777" w:rsidR="00E10D69" w:rsidRDefault="00E10D69" w:rsidP="007B72EF">
            <w:pPr>
              <w:jc w:val="center"/>
              <w:rPr>
                <w:bCs/>
              </w:rPr>
            </w:pPr>
            <w:r w:rsidRPr="00911FB3">
              <w:rPr>
                <w:bCs/>
              </w:rPr>
              <w:t>ОК</w:t>
            </w:r>
            <w:r>
              <w:rPr>
                <w:bCs/>
              </w:rPr>
              <w:t xml:space="preserve"> 0</w:t>
            </w:r>
            <w:r w:rsidRPr="00911FB3">
              <w:rPr>
                <w:bCs/>
              </w:rPr>
              <w:t>1</w:t>
            </w:r>
            <w:r>
              <w:rPr>
                <w:bCs/>
              </w:rPr>
              <w:t xml:space="preserve"> – ОК 10</w:t>
            </w:r>
          </w:p>
          <w:p w14:paraId="35541971" w14:textId="77777777" w:rsidR="00E10D69" w:rsidRPr="000D675A" w:rsidRDefault="00E10D69" w:rsidP="007B72EF">
            <w:pPr>
              <w:jc w:val="center"/>
              <w:rPr>
                <w:bCs/>
              </w:rPr>
            </w:pPr>
            <w:r>
              <w:rPr>
                <w:bCs/>
              </w:rPr>
              <w:t>ЛР 1, ЛР 2, ЛР 3, ЛР 5</w:t>
            </w:r>
          </w:p>
        </w:tc>
      </w:tr>
      <w:tr w:rsidR="00E10D69" w:rsidRPr="00F81EBF" w14:paraId="6E7C4F60" w14:textId="77777777" w:rsidTr="00286413">
        <w:tblPrEx>
          <w:tblLook w:val="01E0" w:firstRow="1" w:lastRow="1" w:firstColumn="1" w:lastColumn="1" w:noHBand="0" w:noVBand="0"/>
        </w:tblPrEx>
        <w:trPr>
          <w:trHeight w:val="2174"/>
          <w:tblHeader/>
        </w:trPr>
        <w:tc>
          <w:tcPr>
            <w:tcW w:w="2961" w:type="dxa"/>
            <w:vMerge/>
            <w:vAlign w:val="center"/>
          </w:tcPr>
          <w:p w14:paraId="79870F87" w14:textId="77777777" w:rsidR="00E10D69" w:rsidRPr="00472ACE" w:rsidRDefault="00E10D69" w:rsidP="007B72EF">
            <w:pPr>
              <w:pStyle w:val="ab"/>
              <w:spacing w:line="276" w:lineRule="auto"/>
              <w:rPr>
                <w:noProof/>
                <w:shd w:val="clear" w:color="auto" w:fill="FFFFFF"/>
                <w:lang w:eastAsia="en-US"/>
              </w:rPr>
            </w:pPr>
          </w:p>
        </w:tc>
        <w:tc>
          <w:tcPr>
            <w:tcW w:w="8658" w:type="dxa"/>
          </w:tcPr>
          <w:p w14:paraId="4D6BAA80" w14:textId="77777777" w:rsidR="00E10D69" w:rsidRPr="00472ACE" w:rsidRDefault="00E10D69" w:rsidP="002E4BC3">
            <w:pPr>
              <w:pStyle w:val="ab"/>
              <w:numPr>
                <w:ilvl w:val="0"/>
                <w:numId w:val="154"/>
              </w:numPr>
              <w:ind w:left="330" w:hanging="283"/>
            </w:pPr>
            <w:r w:rsidRPr="00E15797">
              <w:rPr>
                <w:iCs/>
                <w:lang w:eastAsia="en-US"/>
              </w:rPr>
              <w:t>Воинская слава России. Функции и основные задачи современных Вооруженных Сил России, их роль в системе обеспечения национальной безопасности страны. Состав и структура Вооруженных сил России.</w:t>
            </w:r>
          </w:p>
          <w:p w14:paraId="3678BF1A" w14:textId="77777777" w:rsidR="00E10D69" w:rsidRPr="00472ACE" w:rsidRDefault="00E10D69" w:rsidP="002E4BC3">
            <w:pPr>
              <w:pStyle w:val="ab"/>
              <w:numPr>
                <w:ilvl w:val="0"/>
                <w:numId w:val="154"/>
              </w:numPr>
              <w:ind w:left="330" w:hanging="283"/>
            </w:pPr>
            <w:r w:rsidRPr="00E15797">
              <w:rPr>
                <w:iCs/>
                <w:lang w:eastAsia="en-US"/>
              </w:rPr>
              <w:t>Воинская обязанность. Организация и порядок призыва граждан на военную службу, и поступление на нее в добровольном порядке.</w:t>
            </w:r>
          </w:p>
          <w:p w14:paraId="514810AD" w14:textId="77777777" w:rsidR="00E10D69" w:rsidRPr="00472ACE" w:rsidRDefault="00E10D69" w:rsidP="002E4BC3">
            <w:pPr>
              <w:pStyle w:val="ab"/>
              <w:numPr>
                <w:ilvl w:val="0"/>
                <w:numId w:val="154"/>
              </w:numPr>
              <w:ind w:left="330" w:hanging="283"/>
              <w:rPr>
                <w:iCs/>
              </w:rPr>
            </w:pPr>
            <w:r w:rsidRPr="00472ACE">
              <w:rPr>
                <w:bCs/>
                <w:iCs/>
                <w:lang w:eastAsia="en-US"/>
              </w:rPr>
              <w:t>Терроризм как серьезная угроза национальной безопасности России.</w:t>
            </w:r>
            <w:r>
              <w:rPr>
                <w:bCs/>
                <w:iCs/>
                <w:lang w:eastAsia="en-US"/>
              </w:rPr>
              <w:t xml:space="preserve"> </w:t>
            </w:r>
            <w:r w:rsidRPr="00472ACE">
              <w:rPr>
                <w:iCs/>
                <w:lang w:eastAsia="en-US"/>
              </w:rPr>
              <w:t xml:space="preserve">Проявление терроризма </w:t>
            </w:r>
            <w:r w:rsidRPr="00472ACE">
              <w:rPr>
                <w:bCs/>
                <w:iCs/>
                <w:lang w:eastAsia="en-US"/>
              </w:rPr>
              <w:t xml:space="preserve">в </w:t>
            </w:r>
            <w:r w:rsidRPr="00472ACE">
              <w:rPr>
                <w:iCs/>
                <w:lang w:eastAsia="en-US"/>
              </w:rPr>
              <w:t>России. Виды терроризма. Борьба с терроризмом. Террористические организации.</w:t>
            </w:r>
          </w:p>
        </w:tc>
        <w:tc>
          <w:tcPr>
            <w:tcW w:w="1042" w:type="dxa"/>
            <w:vMerge/>
            <w:vAlign w:val="center"/>
          </w:tcPr>
          <w:p w14:paraId="54B49A95" w14:textId="77777777" w:rsidR="00E10D69" w:rsidRPr="00E15797" w:rsidRDefault="00E10D69" w:rsidP="007B72EF">
            <w:pPr>
              <w:rPr>
                <w:b/>
                <w:bCs/>
              </w:rPr>
            </w:pPr>
          </w:p>
        </w:tc>
        <w:tc>
          <w:tcPr>
            <w:tcW w:w="2360" w:type="dxa"/>
            <w:vMerge/>
            <w:vAlign w:val="center"/>
          </w:tcPr>
          <w:p w14:paraId="2F9B28E3" w14:textId="77777777" w:rsidR="00E10D69" w:rsidRPr="00911FB3" w:rsidRDefault="00E10D69" w:rsidP="007B72EF"/>
        </w:tc>
      </w:tr>
      <w:tr w:rsidR="00E10D69" w:rsidRPr="00F81EBF" w14:paraId="409291BE" w14:textId="77777777" w:rsidTr="00C144C1">
        <w:tblPrEx>
          <w:tblLook w:val="01E0" w:firstRow="1" w:lastRow="1" w:firstColumn="1" w:lastColumn="1" w:noHBand="0" w:noVBand="0"/>
        </w:tblPrEx>
        <w:trPr>
          <w:trHeight w:val="134"/>
          <w:tblHeader/>
        </w:trPr>
        <w:tc>
          <w:tcPr>
            <w:tcW w:w="2961" w:type="dxa"/>
            <w:vMerge/>
            <w:vAlign w:val="center"/>
          </w:tcPr>
          <w:p w14:paraId="31FDF795" w14:textId="77777777" w:rsidR="00E10D69" w:rsidRPr="00911FB3" w:rsidRDefault="00E10D69" w:rsidP="007B72EF">
            <w:pPr>
              <w:rPr>
                <w:noProof/>
                <w:shd w:val="clear" w:color="auto" w:fill="FFFFFF"/>
              </w:rPr>
            </w:pPr>
          </w:p>
        </w:tc>
        <w:tc>
          <w:tcPr>
            <w:tcW w:w="8658" w:type="dxa"/>
          </w:tcPr>
          <w:p w14:paraId="770FE392" w14:textId="77777777" w:rsidR="00E10D69" w:rsidRPr="00472ACE" w:rsidRDefault="00E10D69" w:rsidP="00286413">
            <w:pPr>
              <w:pStyle w:val="ab"/>
              <w:rPr>
                <w:b/>
                <w:bCs/>
                <w:iCs/>
                <w:lang w:eastAsia="en-US"/>
              </w:rPr>
            </w:pPr>
            <w:r w:rsidRPr="00472ACE">
              <w:rPr>
                <w:b/>
                <w:bCs/>
                <w:iCs/>
                <w:lang w:eastAsia="en-US"/>
              </w:rPr>
              <w:t>Самостоятельная работа обучающихся</w:t>
            </w:r>
          </w:p>
          <w:p w14:paraId="379A4D14" w14:textId="77777777" w:rsidR="00E10D69" w:rsidRPr="00472ACE" w:rsidRDefault="00E10D69" w:rsidP="00286413">
            <w:pPr>
              <w:pStyle w:val="ab"/>
              <w:rPr>
                <w:bCs/>
                <w:iCs/>
                <w:lang w:eastAsia="en-US"/>
              </w:rPr>
            </w:pPr>
            <w:r w:rsidRPr="00472ACE">
              <w:rPr>
                <w:bCs/>
                <w:iCs/>
                <w:lang w:eastAsia="en-US"/>
              </w:rPr>
              <w:t>Российские воинские традиции. Вооруженные Силы РФ - основа обороны РФ.</w:t>
            </w:r>
          </w:p>
          <w:p w14:paraId="358BC79E" w14:textId="77777777" w:rsidR="00E10D69" w:rsidRPr="00472ACE" w:rsidRDefault="00E10D69" w:rsidP="00286413">
            <w:pPr>
              <w:pStyle w:val="ab"/>
              <w:rPr>
                <w:bCs/>
                <w:iCs/>
                <w:lang w:eastAsia="en-US"/>
              </w:rPr>
            </w:pPr>
            <w:r w:rsidRPr="00472ACE">
              <w:rPr>
                <w:bCs/>
                <w:iCs/>
                <w:lang w:eastAsia="en-US"/>
              </w:rPr>
              <w:t>Погоны и знаки различия военнослужащих России.</w:t>
            </w:r>
          </w:p>
        </w:tc>
        <w:tc>
          <w:tcPr>
            <w:tcW w:w="1042" w:type="dxa"/>
            <w:vAlign w:val="center"/>
          </w:tcPr>
          <w:p w14:paraId="4E75B996" w14:textId="77777777" w:rsidR="00E10D69" w:rsidRPr="00E15797" w:rsidRDefault="00E10D69" w:rsidP="007B72EF">
            <w:pPr>
              <w:jc w:val="center"/>
              <w:rPr>
                <w:b/>
                <w:bCs/>
              </w:rPr>
            </w:pPr>
            <w:r w:rsidRPr="00E15797">
              <w:rPr>
                <w:b/>
                <w:bCs/>
              </w:rPr>
              <w:t>6</w:t>
            </w:r>
          </w:p>
        </w:tc>
        <w:tc>
          <w:tcPr>
            <w:tcW w:w="2360" w:type="dxa"/>
            <w:vMerge/>
            <w:vAlign w:val="center"/>
          </w:tcPr>
          <w:p w14:paraId="155D8A62" w14:textId="77777777" w:rsidR="00E10D69" w:rsidRPr="00911FB3" w:rsidRDefault="00E10D69" w:rsidP="007B72EF"/>
        </w:tc>
      </w:tr>
      <w:tr w:rsidR="00E10D69" w:rsidRPr="00F81EBF" w14:paraId="285F6C0D" w14:textId="77777777" w:rsidTr="00C144C1">
        <w:tblPrEx>
          <w:tblLook w:val="01E0" w:firstRow="1" w:lastRow="1" w:firstColumn="1" w:lastColumn="1" w:noHBand="0" w:noVBand="0"/>
        </w:tblPrEx>
        <w:trPr>
          <w:trHeight w:val="432"/>
          <w:tblHeader/>
        </w:trPr>
        <w:tc>
          <w:tcPr>
            <w:tcW w:w="2961" w:type="dxa"/>
            <w:vMerge w:val="restart"/>
          </w:tcPr>
          <w:p w14:paraId="51EDEC15" w14:textId="77777777" w:rsidR="00E10D69" w:rsidRPr="00E15797" w:rsidRDefault="00E10D69" w:rsidP="007B72EF">
            <w:pPr>
              <w:pStyle w:val="ab"/>
              <w:spacing w:line="276" w:lineRule="auto"/>
              <w:rPr>
                <w:b/>
                <w:iCs/>
                <w:noProof/>
                <w:shd w:val="clear" w:color="auto" w:fill="FFFFFF"/>
              </w:rPr>
            </w:pPr>
            <w:r w:rsidRPr="00E15797">
              <w:rPr>
                <w:b/>
                <w:noProof/>
                <w:shd w:val="clear" w:color="auto" w:fill="FFFFFF"/>
                <w:lang w:eastAsia="en-US"/>
              </w:rPr>
              <w:lastRenderedPageBreak/>
              <w:t xml:space="preserve">Тема </w:t>
            </w:r>
            <w:r w:rsidRPr="00E15797">
              <w:rPr>
                <w:b/>
                <w:iCs/>
                <w:noProof/>
                <w:shd w:val="clear" w:color="auto" w:fill="FFFFFF"/>
                <w:lang w:eastAsia="en-US"/>
              </w:rPr>
              <w:t>2</w:t>
            </w:r>
            <w:r w:rsidRPr="00E15797">
              <w:rPr>
                <w:b/>
                <w:i/>
                <w:iCs/>
                <w:noProof/>
                <w:shd w:val="clear" w:color="auto" w:fill="FFFFFF"/>
                <w:lang w:eastAsia="en-US"/>
              </w:rPr>
              <w:t>.</w:t>
            </w:r>
            <w:r w:rsidRPr="00E15797">
              <w:rPr>
                <w:b/>
                <w:noProof/>
                <w:shd w:val="clear" w:color="auto" w:fill="FFFFFF"/>
                <w:lang w:eastAsia="en-US"/>
              </w:rPr>
              <w:t>2</w:t>
            </w:r>
            <w:r w:rsidRPr="00E15797">
              <w:rPr>
                <w:b/>
                <w:i/>
                <w:iCs/>
                <w:noProof/>
                <w:shd w:val="clear" w:color="auto" w:fill="FFFFFF"/>
                <w:lang w:eastAsia="en-US"/>
              </w:rPr>
              <w:t>.</w:t>
            </w:r>
          </w:p>
          <w:p w14:paraId="2F86B51A" w14:textId="77777777" w:rsidR="00E10D69" w:rsidRPr="00E15797" w:rsidRDefault="00E10D69" w:rsidP="007B72EF">
            <w:pPr>
              <w:pStyle w:val="ab"/>
              <w:spacing w:line="276" w:lineRule="auto"/>
              <w:rPr>
                <w:b/>
                <w:shd w:val="clear" w:color="auto" w:fill="FFFFFF"/>
              </w:rPr>
            </w:pPr>
            <w:r w:rsidRPr="00E15797">
              <w:rPr>
                <w:b/>
                <w:noProof/>
                <w:shd w:val="clear" w:color="auto" w:fill="FFFFFF"/>
                <w:lang w:eastAsia="en-US"/>
              </w:rPr>
              <w:t>Уставы Вооруженных сил России.</w:t>
            </w:r>
          </w:p>
        </w:tc>
        <w:tc>
          <w:tcPr>
            <w:tcW w:w="8658" w:type="dxa"/>
          </w:tcPr>
          <w:p w14:paraId="5DDE6742" w14:textId="77777777" w:rsidR="00E10D69" w:rsidRPr="00911FB3" w:rsidRDefault="00E10D69" w:rsidP="007B72EF">
            <w:pPr>
              <w:spacing w:after="120"/>
              <w:jc w:val="both"/>
              <w:rPr>
                <w:b/>
                <w:bCs/>
              </w:rPr>
            </w:pPr>
            <w:r w:rsidRPr="00911FB3">
              <w:rPr>
                <w:b/>
                <w:bCs/>
              </w:rPr>
              <w:t>Содержание учебного материала</w:t>
            </w:r>
          </w:p>
        </w:tc>
        <w:tc>
          <w:tcPr>
            <w:tcW w:w="1042" w:type="dxa"/>
            <w:vMerge w:val="restart"/>
            <w:vAlign w:val="center"/>
          </w:tcPr>
          <w:p w14:paraId="382C2D63" w14:textId="36C89D3E" w:rsidR="00E10D69" w:rsidRPr="00CB633E" w:rsidRDefault="00E10D69" w:rsidP="007B72EF">
            <w:pPr>
              <w:jc w:val="center"/>
              <w:rPr>
                <w:b/>
                <w:bCs/>
                <w:lang w:val="en-US"/>
              </w:rPr>
            </w:pPr>
            <w:r w:rsidRPr="00E15797">
              <w:rPr>
                <w:b/>
                <w:bCs/>
              </w:rPr>
              <w:t>1</w:t>
            </w:r>
            <w:r>
              <w:rPr>
                <w:b/>
                <w:bCs/>
              </w:rPr>
              <w:t>2</w:t>
            </w:r>
            <w:r w:rsidR="00CB633E">
              <w:rPr>
                <w:b/>
                <w:bCs/>
                <w:lang w:val="en-US"/>
              </w:rPr>
              <w:t>/10</w:t>
            </w:r>
          </w:p>
        </w:tc>
        <w:tc>
          <w:tcPr>
            <w:tcW w:w="2360" w:type="dxa"/>
            <w:vMerge w:val="restart"/>
          </w:tcPr>
          <w:p w14:paraId="11D603B6" w14:textId="77777777" w:rsidR="00E10D69" w:rsidRDefault="00E10D69" w:rsidP="007B72EF">
            <w:pPr>
              <w:jc w:val="center"/>
              <w:rPr>
                <w:bCs/>
              </w:rPr>
            </w:pPr>
            <w:r w:rsidRPr="00911FB3">
              <w:rPr>
                <w:bCs/>
              </w:rPr>
              <w:t>ОК</w:t>
            </w:r>
            <w:r>
              <w:rPr>
                <w:bCs/>
              </w:rPr>
              <w:t xml:space="preserve"> 0</w:t>
            </w:r>
            <w:r w:rsidRPr="00911FB3">
              <w:rPr>
                <w:bCs/>
              </w:rPr>
              <w:t>1</w:t>
            </w:r>
            <w:r>
              <w:rPr>
                <w:bCs/>
              </w:rPr>
              <w:t xml:space="preserve"> – ОК 10,</w:t>
            </w:r>
          </w:p>
          <w:p w14:paraId="5A59214D" w14:textId="77777777" w:rsidR="00E10D69" w:rsidRPr="00911FB3" w:rsidRDefault="00E10D69" w:rsidP="007B72EF">
            <w:pPr>
              <w:jc w:val="center"/>
            </w:pPr>
            <w:r>
              <w:t>ЛР 1, ЛР 2, ЛР 3</w:t>
            </w:r>
          </w:p>
        </w:tc>
      </w:tr>
      <w:tr w:rsidR="00E10D69" w:rsidRPr="00F81EBF" w14:paraId="4052F36D" w14:textId="77777777" w:rsidTr="00286413">
        <w:tblPrEx>
          <w:tblLook w:val="01E0" w:firstRow="1" w:lastRow="1" w:firstColumn="1" w:lastColumn="1" w:noHBand="0" w:noVBand="0"/>
        </w:tblPrEx>
        <w:trPr>
          <w:trHeight w:val="410"/>
          <w:tblHeader/>
        </w:trPr>
        <w:tc>
          <w:tcPr>
            <w:tcW w:w="2961" w:type="dxa"/>
            <w:vMerge/>
            <w:vAlign w:val="center"/>
          </w:tcPr>
          <w:p w14:paraId="6FC109D5" w14:textId="77777777" w:rsidR="00E10D69" w:rsidRPr="00472ACE" w:rsidRDefault="00E10D69" w:rsidP="007B72EF">
            <w:pPr>
              <w:pStyle w:val="ab"/>
              <w:spacing w:line="276" w:lineRule="auto"/>
              <w:rPr>
                <w:shd w:val="clear" w:color="auto" w:fill="FFFFFF"/>
              </w:rPr>
            </w:pPr>
          </w:p>
        </w:tc>
        <w:tc>
          <w:tcPr>
            <w:tcW w:w="8658" w:type="dxa"/>
          </w:tcPr>
          <w:p w14:paraId="5BA32BC9" w14:textId="77777777" w:rsidR="00E10D69" w:rsidRPr="00472ACE" w:rsidRDefault="00E10D69" w:rsidP="002E4BC3">
            <w:pPr>
              <w:pStyle w:val="ab"/>
              <w:numPr>
                <w:ilvl w:val="0"/>
                <w:numId w:val="155"/>
              </w:numPr>
              <w:ind w:left="330" w:hanging="283"/>
              <w:rPr>
                <w:lang w:eastAsia="en-US"/>
              </w:rPr>
            </w:pPr>
            <w:r w:rsidRPr="00472ACE">
              <w:rPr>
                <w:lang w:eastAsia="en-US"/>
              </w:rPr>
              <w:t>Военная присяга. Внутренний порядок, размещение и быт военнослужащего.</w:t>
            </w:r>
            <w:r>
              <w:rPr>
                <w:lang w:eastAsia="en-US"/>
              </w:rPr>
              <w:t xml:space="preserve"> </w:t>
            </w:r>
            <w:r w:rsidRPr="00472ACE">
              <w:rPr>
                <w:lang w:eastAsia="en-US"/>
              </w:rPr>
              <w:t>Военнослужащие и взаимоотношения между ними.</w:t>
            </w:r>
            <w:r>
              <w:rPr>
                <w:lang w:eastAsia="en-US"/>
              </w:rPr>
              <w:t xml:space="preserve"> </w:t>
            </w:r>
            <w:r w:rsidRPr="00472ACE">
              <w:rPr>
                <w:lang w:eastAsia="en-US"/>
              </w:rPr>
              <w:t>Воинская дисциплина.</w:t>
            </w:r>
          </w:p>
        </w:tc>
        <w:tc>
          <w:tcPr>
            <w:tcW w:w="1042" w:type="dxa"/>
            <w:vMerge/>
            <w:vAlign w:val="center"/>
          </w:tcPr>
          <w:p w14:paraId="1DD39E28" w14:textId="77777777" w:rsidR="00E10D69" w:rsidRPr="00E15797" w:rsidRDefault="00E10D69" w:rsidP="007B72EF">
            <w:pPr>
              <w:rPr>
                <w:b/>
                <w:bCs/>
              </w:rPr>
            </w:pPr>
          </w:p>
        </w:tc>
        <w:tc>
          <w:tcPr>
            <w:tcW w:w="2360" w:type="dxa"/>
            <w:vMerge/>
            <w:vAlign w:val="center"/>
          </w:tcPr>
          <w:p w14:paraId="5A6719BB" w14:textId="77777777" w:rsidR="00E10D69" w:rsidRPr="00911FB3" w:rsidRDefault="00E10D69" w:rsidP="007B72EF"/>
        </w:tc>
      </w:tr>
      <w:tr w:rsidR="00E10D69" w:rsidRPr="00F81EBF" w14:paraId="634D43FE" w14:textId="77777777" w:rsidTr="00C144C1">
        <w:tblPrEx>
          <w:tblLook w:val="01E0" w:firstRow="1" w:lastRow="1" w:firstColumn="1" w:lastColumn="1" w:noHBand="0" w:noVBand="0"/>
        </w:tblPrEx>
        <w:trPr>
          <w:trHeight w:val="134"/>
          <w:tblHeader/>
        </w:trPr>
        <w:tc>
          <w:tcPr>
            <w:tcW w:w="2961" w:type="dxa"/>
            <w:vMerge/>
            <w:vAlign w:val="center"/>
          </w:tcPr>
          <w:p w14:paraId="495163EE" w14:textId="77777777" w:rsidR="00E10D69" w:rsidRPr="00472ACE" w:rsidRDefault="00E10D69" w:rsidP="007B72EF">
            <w:pPr>
              <w:pStyle w:val="ab"/>
              <w:spacing w:line="276" w:lineRule="auto"/>
              <w:rPr>
                <w:shd w:val="clear" w:color="auto" w:fill="FFFFFF"/>
              </w:rPr>
            </w:pPr>
          </w:p>
        </w:tc>
        <w:tc>
          <w:tcPr>
            <w:tcW w:w="8658" w:type="dxa"/>
          </w:tcPr>
          <w:p w14:paraId="5273784D" w14:textId="77777777" w:rsidR="00E10D69" w:rsidRPr="00911FB3" w:rsidRDefault="00E10D69" w:rsidP="007B72EF">
            <w:pPr>
              <w:spacing w:after="120"/>
              <w:jc w:val="both"/>
              <w:rPr>
                <w:b/>
              </w:rPr>
            </w:pPr>
            <w:r w:rsidRPr="00911FB3">
              <w:rPr>
                <w:b/>
              </w:rPr>
              <w:t>В том числе практических занятий</w:t>
            </w:r>
          </w:p>
        </w:tc>
        <w:tc>
          <w:tcPr>
            <w:tcW w:w="1042" w:type="dxa"/>
            <w:vAlign w:val="center"/>
          </w:tcPr>
          <w:p w14:paraId="32DB0FD2" w14:textId="77777777" w:rsidR="00E10D69" w:rsidRPr="00E15797" w:rsidRDefault="00E10D69" w:rsidP="007B72EF">
            <w:pPr>
              <w:jc w:val="center"/>
              <w:rPr>
                <w:b/>
                <w:bCs/>
              </w:rPr>
            </w:pPr>
            <w:r>
              <w:rPr>
                <w:b/>
                <w:bCs/>
              </w:rPr>
              <w:t>10</w:t>
            </w:r>
          </w:p>
        </w:tc>
        <w:tc>
          <w:tcPr>
            <w:tcW w:w="2360" w:type="dxa"/>
            <w:vMerge/>
            <w:vAlign w:val="center"/>
          </w:tcPr>
          <w:p w14:paraId="18FAA9B5" w14:textId="77777777" w:rsidR="00E10D69" w:rsidRPr="00911FB3" w:rsidRDefault="00E10D69" w:rsidP="007B72EF"/>
        </w:tc>
      </w:tr>
      <w:tr w:rsidR="00E10D69" w:rsidRPr="00F81EBF" w14:paraId="1AF55FF1" w14:textId="77777777" w:rsidTr="00286413">
        <w:tblPrEx>
          <w:tblLook w:val="01E0" w:firstRow="1" w:lastRow="1" w:firstColumn="1" w:lastColumn="1" w:noHBand="0" w:noVBand="0"/>
        </w:tblPrEx>
        <w:trPr>
          <w:trHeight w:val="285"/>
          <w:tblHeader/>
        </w:trPr>
        <w:tc>
          <w:tcPr>
            <w:tcW w:w="2961" w:type="dxa"/>
            <w:vMerge/>
            <w:vAlign w:val="center"/>
          </w:tcPr>
          <w:p w14:paraId="26364CCE" w14:textId="77777777" w:rsidR="00E10D69" w:rsidRPr="00472ACE" w:rsidRDefault="00E10D69" w:rsidP="007B72EF">
            <w:pPr>
              <w:pStyle w:val="ab"/>
              <w:spacing w:line="276" w:lineRule="auto"/>
              <w:rPr>
                <w:shd w:val="clear" w:color="auto" w:fill="FFFFFF"/>
              </w:rPr>
            </w:pPr>
          </w:p>
        </w:tc>
        <w:tc>
          <w:tcPr>
            <w:tcW w:w="8658" w:type="dxa"/>
          </w:tcPr>
          <w:p w14:paraId="0C2D3309" w14:textId="77777777" w:rsidR="00E10D69" w:rsidRPr="00472ACE" w:rsidRDefault="00E10D69" w:rsidP="002E4BC3">
            <w:pPr>
              <w:pStyle w:val="ab"/>
              <w:numPr>
                <w:ilvl w:val="0"/>
                <w:numId w:val="156"/>
              </w:numPr>
              <w:spacing w:line="276" w:lineRule="auto"/>
              <w:ind w:left="330" w:hanging="283"/>
              <w:rPr>
                <w:lang w:eastAsia="en-US"/>
              </w:rPr>
            </w:pPr>
            <w:r>
              <w:rPr>
                <w:lang w:eastAsia="en-US"/>
              </w:rPr>
              <w:t xml:space="preserve"> «</w:t>
            </w:r>
            <w:r w:rsidRPr="00472ACE">
              <w:rPr>
                <w:lang w:eastAsia="en-US"/>
              </w:rPr>
              <w:t xml:space="preserve">Отработка строевой стойки и поворотов на месте. </w:t>
            </w:r>
          </w:p>
        </w:tc>
        <w:tc>
          <w:tcPr>
            <w:tcW w:w="1042" w:type="dxa"/>
            <w:vAlign w:val="center"/>
          </w:tcPr>
          <w:p w14:paraId="3D0B9C96" w14:textId="77777777" w:rsidR="00E10D69" w:rsidRPr="00911FB3" w:rsidRDefault="00E10D69" w:rsidP="00286413">
            <w:pPr>
              <w:jc w:val="center"/>
            </w:pPr>
            <w:r>
              <w:t>2</w:t>
            </w:r>
          </w:p>
        </w:tc>
        <w:tc>
          <w:tcPr>
            <w:tcW w:w="2360" w:type="dxa"/>
            <w:vMerge/>
            <w:vAlign w:val="center"/>
          </w:tcPr>
          <w:p w14:paraId="018308CD" w14:textId="77777777" w:rsidR="00E10D69" w:rsidRPr="00911FB3" w:rsidRDefault="00E10D69" w:rsidP="007B72EF"/>
        </w:tc>
      </w:tr>
      <w:tr w:rsidR="00E10D69" w:rsidRPr="00F81EBF" w14:paraId="6F9A3E11" w14:textId="77777777" w:rsidTr="00286413">
        <w:tblPrEx>
          <w:tblLook w:val="01E0" w:firstRow="1" w:lastRow="1" w:firstColumn="1" w:lastColumn="1" w:noHBand="0" w:noVBand="0"/>
        </w:tblPrEx>
        <w:trPr>
          <w:trHeight w:val="318"/>
          <w:tblHeader/>
        </w:trPr>
        <w:tc>
          <w:tcPr>
            <w:tcW w:w="2961" w:type="dxa"/>
            <w:vMerge/>
            <w:vAlign w:val="center"/>
          </w:tcPr>
          <w:p w14:paraId="526E4E42" w14:textId="77777777" w:rsidR="00E10D69" w:rsidRPr="00472ACE" w:rsidRDefault="00E10D69" w:rsidP="007B72EF">
            <w:pPr>
              <w:pStyle w:val="ab"/>
              <w:spacing w:line="276" w:lineRule="auto"/>
              <w:rPr>
                <w:shd w:val="clear" w:color="auto" w:fill="FFFFFF"/>
              </w:rPr>
            </w:pPr>
          </w:p>
        </w:tc>
        <w:tc>
          <w:tcPr>
            <w:tcW w:w="8658" w:type="dxa"/>
          </w:tcPr>
          <w:p w14:paraId="6CBD17AC" w14:textId="77777777" w:rsidR="00E10D69" w:rsidRDefault="00E10D69" w:rsidP="002E4BC3">
            <w:pPr>
              <w:pStyle w:val="ab"/>
              <w:numPr>
                <w:ilvl w:val="0"/>
                <w:numId w:val="156"/>
              </w:numPr>
              <w:spacing w:line="276" w:lineRule="auto"/>
              <w:ind w:left="330" w:hanging="283"/>
              <w:rPr>
                <w:lang w:eastAsia="en-US"/>
              </w:rPr>
            </w:pPr>
            <w:r>
              <w:rPr>
                <w:lang w:eastAsia="en-US"/>
              </w:rPr>
              <w:t>«Построение и отработка п</w:t>
            </w:r>
            <w:r w:rsidRPr="00472ACE">
              <w:rPr>
                <w:lang w:eastAsia="en-US"/>
              </w:rPr>
              <w:t>оворот</w:t>
            </w:r>
            <w:r>
              <w:rPr>
                <w:lang w:eastAsia="en-US"/>
              </w:rPr>
              <w:t>ов</w:t>
            </w:r>
            <w:r w:rsidRPr="00472ACE">
              <w:rPr>
                <w:lang w:eastAsia="en-US"/>
              </w:rPr>
              <w:t xml:space="preserve"> в движении</w:t>
            </w:r>
            <w:r>
              <w:rPr>
                <w:lang w:eastAsia="en-US"/>
              </w:rPr>
              <w:t>».</w:t>
            </w:r>
          </w:p>
        </w:tc>
        <w:tc>
          <w:tcPr>
            <w:tcW w:w="1042" w:type="dxa"/>
            <w:vAlign w:val="center"/>
          </w:tcPr>
          <w:p w14:paraId="2D4213FA" w14:textId="77777777" w:rsidR="00E10D69" w:rsidRDefault="00E10D69" w:rsidP="00286413">
            <w:pPr>
              <w:jc w:val="center"/>
            </w:pPr>
            <w:r>
              <w:t>2</w:t>
            </w:r>
          </w:p>
        </w:tc>
        <w:tc>
          <w:tcPr>
            <w:tcW w:w="2360" w:type="dxa"/>
            <w:vMerge/>
            <w:vAlign w:val="center"/>
          </w:tcPr>
          <w:p w14:paraId="5B052646" w14:textId="77777777" w:rsidR="00E10D69" w:rsidRPr="00911FB3" w:rsidRDefault="00E10D69" w:rsidP="007B72EF"/>
        </w:tc>
      </w:tr>
      <w:tr w:rsidR="00E10D69" w:rsidRPr="00F81EBF" w14:paraId="5BD9F41E" w14:textId="77777777" w:rsidTr="00C144C1">
        <w:tblPrEx>
          <w:tblLook w:val="01E0" w:firstRow="1" w:lastRow="1" w:firstColumn="1" w:lastColumn="1" w:noHBand="0" w:noVBand="0"/>
        </w:tblPrEx>
        <w:trPr>
          <w:trHeight w:val="259"/>
          <w:tblHeader/>
        </w:trPr>
        <w:tc>
          <w:tcPr>
            <w:tcW w:w="2961" w:type="dxa"/>
            <w:vMerge/>
            <w:vAlign w:val="center"/>
          </w:tcPr>
          <w:p w14:paraId="0B4C0EEF" w14:textId="77777777" w:rsidR="00E10D69" w:rsidRPr="00472ACE" w:rsidRDefault="00E10D69" w:rsidP="007B72EF">
            <w:pPr>
              <w:pStyle w:val="ab"/>
              <w:spacing w:line="276" w:lineRule="auto"/>
              <w:rPr>
                <w:shd w:val="clear" w:color="auto" w:fill="FFFFFF"/>
              </w:rPr>
            </w:pPr>
          </w:p>
        </w:tc>
        <w:tc>
          <w:tcPr>
            <w:tcW w:w="8658" w:type="dxa"/>
          </w:tcPr>
          <w:p w14:paraId="7FE5AAEE" w14:textId="77777777" w:rsidR="00E10D69" w:rsidRDefault="00E10D69" w:rsidP="002E4BC3">
            <w:pPr>
              <w:pStyle w:val="ab"/>
              <w:numPr>
                <w:ilvl w:val="0"/>
                <w:numId w:val="156"/>
              </w:numPr>
              <w:spacing w:line="276" w:lineRule="auto"/>
              <w:ind w:left="330" w:hanging="283"/>
              <w:rPr>
                <w:lang w:eastAsia="en-US"/>
              </w:rPr>
            </w:pPr>
            <w:r>
              <w:rPr>
                <w:lang w:eastAsia="en-US"/>
              </w:rPr>
              <w:t xml:space="preserve"> «</w:t>
            </w:r>
            <w:r w:rsidRPr="00472ACE">
              <w:rPr>
                <w:lang w:eastAsia="en-US"/>
              </w:rPr>
              <w:t>Построение и отработка движения походным строем</w:t>
            </w:r>
            <w:r>
              <w:rPr>
                <w:lang w:eastAsia="en-US"/>
              </w:rPr>
              <w:t>».</w:t>
            </w:r>
          </w:p>
        </w:tc>
        <w:tc>
          <w:tcPr>
            <w:tcW w:w="1042" w:type="dxa"/>
            <w:vAlign w:val="center"/>
          </w:tcPr>
          <w:p w14:paraId="28DB70F0" w14:textId="77777777" w:rsidR="00E10D69" w:rsidRPr="00911FB3" w:rsidRDefault="00E10D69" w:rsidP="00286413">
            <w:pPr>
              <w:jc w:val="center"/>
            </w:pPr>
            <w:r>
              <w:t>2</w:t>
            </w:r>
          </w:p>
        </w:tc>
        <w:tc>
          <w:tcPr>
            <w:tcW w:w="2360" w:type="dxa"/>
            <w:vMerge/>
            <w:vAlign w:val="center"/>
          </w:tcPr>
          <w:p w14:paraId="05886010" w14:textId="77777777" w:rsidR="00E10D69" w:rsidRPr="00911FB3" w:rsidRDefault="00E10D69" w:rsidP="007B72EF"/>
        </w:tc>
      </w:tr>
      <w:tr w:rsidR="00E10D69" w:rsidRPr="00F81EBF" w14:paraId="2FF60E1F" w14:textId="77777777" w:rsidTr="00C144C1">
        <w:tblPrEx>
          <w:tblLook w:val="01E0" w:firstRow="1" w:lastRow="1" w:firstColumn="1" w:lastColumn="1" w:noHBand="0" w:noVBand="0"/>
        </w:tblPrEx>
        <w:trPr>
          <w:trHeight w:val="123"/>
          <w:tblHeader/>
        </w:trPr>
        <w:tc>
          <w:tcPr>
            <w:tcW w:w="2961" w:type="dxa"/>
            <w:vMerge/>
            <w:vAlign w:val="center"/>
          </w:tcPr>
          <w:p w14:paraId="5377067A" w14:textId="77777777" w:rsidR="00E10D69" w:rsidRPr="00472ACE" w:rsidRDefault="00E10D69" w:rsidP="007B72EF">
            <w:pPr>
              <w:pStyle w:val="ab"/>
              <w:spacing w:line="276" w:lineRule="auto"/>
              <w:rPr>
                <w:shd w:val="clear" w:color="auto" w:fill="FFFFFF"/>
              </w:rPr>
            </w:pPr>
          </w:p>
        </w:tc>
        <w:tc>
          <w:tcPr>
            <w:tcW w:w="8658" w:type="dxa"/>
          </w:tcPr>
          <w:p w14:paraId="18405F86" w14:textId="77777777" w:rsidR="00E10D69" w:rsidRDefault="00E10D69" w:rsidP="002E4BC3">
            <w:pPr>
              <w:pStyle w:val="ab"/>
              <w:numPr>
                <w:ilvl w:val="0"/>
                <w:numId w:val="156"/>
              </w:numPr>
              <w:spacing w:line="276" w:lineRule="auto"/>
              <w:ind w:left="330" w:hanging="283"/>
              <w:rPr>
                <w:lang w:eastAsia="en-US"/>
              </w:rPr>
            </w:pPr>
            <w:r>
              <w:rPr>
                <w:lang w:eastAsia="en-US"/>
              </w:rPr>
              <w:t xml:space="preserve"> «</w:t>
            </w:r>
            <w:r w:rsidRPr="00472ACE">
              <w:rPr>
                <w:lang w:eastAsia="en-US"/>
              </w:rPr>
              <w:t>Отработка движений строевым и походным шагом, бегом, шагом на месте</w:t>
            </w:r>
            <w:r>
              <w:rPr>
                <w:lang w:eastAsia="en-US"/>
              </w:rPr>
              <w:t>»</w:t>
            </w:r>
            <w:r w:rsidRPr="00472ACE">
              <w:rPr>
                <w:lang w:eastAsia="en-US"/>
              </w:rPr>
              <w:t>.</w:t>
            </w:r>
          </w:p>
        </w:tc>
        <w:tc>
          <w:tcPr>
            <w:tcW w:w="1042" w:type="dxa"/>
          </w:tcPr>
          <w:p w14:paraId="789D4C0D" w14:textId="77777777" w:rsidR="00E10D69" w:rsidRPr="00911FB3" w:rsidRDefault="00E10D69" w:rsidP="00286413">
            <w:pPr>
              <w:jc w:val="center"/>
            </w:pPr>
            <w:r>
              <w:t>4</w:t>
            </w:r>
          </w:p>
        </w:tc>
        <w:tc>
          <w:tcPr>
            <w:tcW w:w="2360" w:type="dxa"/>
            <w:vMerge/>
            <w:vAlign w:val="center"/>
          </w:tcPr>
          <w:p w14:paraId="457B8DA7" w14:textId="77777777" w:rsidR="00E10D69" w:rsidRPr="00911FB3" w:rsidRDefault="00E10D69" w:rsidP="007B72EF"/>
        </w:tc>
      </w:tr>
      <w:tr w:rsidR="00E10D69" w:rsidRPr="00F81EBF" w14:paraId="45FB46BA" w14:textId="77777777" w:rsidTr="00C144C1">
        <w:tblPrEx>
          <w:tblLook w:val="01E0" w:firstRow="1" w:lastRow="1" w:firstColumn="1" w:lastColumn="1" w:noHBand="0" w:noVBand="0"/>
        </w:tblPrEx>
        <w:trPr>
          <w:trHeight w:val="396"/>
          <w:tblHeader/>
        </w:trPr>
        <w:tc>
          <w:tcPr>
            <w:tcW w:w="2961" w:type="dxa"/>
          </w:tcPr>
          <w:p w14:paraId="13CD0E9E" w14:textId="77777777" w:rsidR="00E10D69" w:rsidRPr="00E15797" w:rsidRDefault="00E10D69" w:rsidP="007B72EF">
            <w:pPr>
              <w:pStyle w:val="ab"/>
              <w:spacing w:line="276" w:lineRule="auto"/>
              <w:rPr>
                <w:b/>
                <w:noProof/>
                <w:shd w:val="clear" w:color="auto" w:fill="FFFFFF"/>
                <w:lang w:eastAsia="en-US"/>
              </w:rPr>
            </w:pPr>
          </w:p>
        </w:tc>
        <w:tc>
          <w:tcPr>
            <w:tcW w:w="8658" w:type="dxa"/>
          </w:tcPr>
          <w:p w14:paraId="3CB67680" w14:textId="77777777" w:rsidR="00E10D69" w:rsidRPr="00472ACE" w:rsidRDefault="00E10D69" w:rsidP="007B72EF">
            <w:pPr>
              <w:pStyle w:val="ab"/>
              <w:spacing w:line="276" w:lineRule="auto"/>
              <w:rPr>
                <w:b/>
                <w:lang w:eastAsia="en-US"/>
              </w:rPr>
            </w:pPr>
            <w:r w:rsidRPr="00472ACE">
              <w:rPr>
                <w:b/>
                <w:lang w:eastAsia="en-US"/>
              </w:rPr>
              <w:t>Самостоятельная работа обучающихся</w:t>
            </w:r>
          </w:p>
          <w:p w14:paraId="3EECE1B2" w14:textId="77777777" w:rsidR="00E10D69" w:rsidRPr="00911FB3" w:rsidRDefault="00E10D69" w:rsidP="007B72EF">
            <w:pPr>
              <w:jc w:val="both"/>
              <w:rPr>
                <w:b/>
                <w:bCs/>
              </w:rPr>
            </w:pPr>
            <w:r>
              <w:t>Боевое Знамя воинской части.</w:t>
            </w:r>
          </w:p>
        </w:tc>
        <w:tc>
          <w:tcPr>
            <w:tcW w:w="1042" w:type="dxa"/>
            <w:vAlign w:val="center"/>
          </w:tcPr>
          <w:p w14:paraId="209B314C" w14:textId="77777777" w:rsidR="00E10D69" w:rsidRDefault="00E10D69" w:rsidP="007B72EF">
            <w:pPr>
              <w:jc w:val="center"/>
              <w:rPr>
                <w:b/>
                <w:bCs/>
              </w:rPr>
            </w:pPr>
            <w:r w:rsidRPr="00E15797">
              <w:rPr>
                <w:b/>
                <w:bCs/>
              </w:rPr>
              <w:t>2</w:t>
            </w:r>
          </w:p>
        </w:tc>
        <w:tc>
          <w:tcPr>
            <w:tcW w:w="2360" w:type="dxa"/>
          </w:tcPr>
          <w:p w14:paraId="7CBEFCF5" w14:textId="77777777" w:rsidR="00E10D69" w:rsidRPr="00911FB3" w:rsidRDefault="00E10D69" w:rsidP="007B72EF">
            <w:pPr>
              <w:jc w:val="center"/>
              <w:rPr>
                <w:bCs/>
              </w:rPr>
            </w:pPr>
          </w:p>
        </w:tc>
      </w:tr>
      <w:tr w:rsidR="00E10D69" w:rsidRPr="00F81EBF" w14:paraId="781C757E" w14:textId="77777777" w:rsidTr="00C144C1">
        <w:tblPrEx>
          <w:tblLook w:val="01E0" w:firstRow="1" w:lastRow="1" w:firstColumn="1" w:lastColumn="1" w:noHBand="0" w:noVBand="0"/>
        </w:tblPrEx>
        <w:trPr>
          <w:trHeight w:val="134"/>
          <w:tblHeader/>
        </w:trPr>
        <w:tc>
          <w:tcPr>
            <w:tcW w:w="2961" w:type="dxa"/>
            <w:vMerge w:val="restart"/>
            <w:shd w:val="clear" w:color="auto" w:fill="FFFFFF" w:themeFill="background1"/>
          </w:tcPr>
          <w:p w14:paraId="53D533FF" w14:textId="77777777" w:rsidR="00E10D69" w:rsidRPr="00E15797" w:rsidRDefault="00E10D69" w:rsidP="007B72EF">
            <w:pPr>
              <w:pStyle w:val="ab"/>
              <w:spacing w:line="276" w:lineRule="auto"/>
              <w:rPr>
                <w:b/>
                <w:shd w:val="clear" w:color="auto" w:fill="FFFFFF"/>
              </w:rPr>
            </w:pPr>
            <w:r>
              <w:rPr>
                <w:b/>
                <w:noProof/>
                <w:shd w:val="clear" w:color="auto" w:fill="FFFFFF"/>
                <w:lang w:eastAsia="en-US"/>
              </w:rPr>
              <w:t xml:space="preserve">  Тема 2.3. Огневая подготовка.</w:t>
            </w:r>
          </w:p>
        </w:tc>
        <w:tc>
          <w:tcPr>
            <w:tcW w:w="8658" w:type="dxa"/>
          </w:tcPr>
          <w:p w14:paraId="3538A317" w14:textId="77777777" w:rsidR="00E10D69" w:rsidRPr="00911FB3" w:rsidRDefault="00E10D69" w:rsidP="007B72EF">
            <w:pPr>
              <w:spacing w:after="80"/>
              <w:jc w:val="both"/>
              <w:rPr>
                <w:b/>
                <w:bCs/>
              </w:rPr>
            </w:pPr>
            <w:r w:rsidRPr="00911FB3">
              <w:rPr>
                <w:b/>
                <w:bCs/>
              </w:rPr>
              <w:t>Содержание учебного материала</w:t>
            </w:r>
          </w:p>
        </w:tc>
        <w:tc>
          <w:tcPr>
            <w:tcW w:w="1042" w:type="dxa"/>
            <w:vMerge w:val="restart"/>
            <w:vAlign w:val="center"/>
          </w:tcPr>
          <w:p w14:paraId="58D580F2" w14:textId="722236DD" w:rsidR="00E10D69" w:rsidRPr="00CB633E" w:rsidRDefault="00E10D69" w:rsidP="007B72EF">
            <w:pPr>
              <w:jc w:val="center"/>
              <w:rPr>
                <w:b/>
                <w:bCs/>
                <w:lang w:val="en-US"/>
              </w:rPr>
            </w:pPr>
            <w:r>
              <w:rPr>
                <w:b/>
                <w:bCs/>
              </w:rPr>
              <w:t>14</w:t>
            </w:r>
            <w:r w:rsidR="00CB633E">
              <w:rPr>
                <w:b/>
                <w:bCs/>
                <w:lang w:val="en-US"/>
              </w:rPr>
              <w:t>/14</w:t>
            </w:r>
          </w:p>
        </w:tc>
        <w:tc>
          <w:tcPr>
            <w:tcW w:w="2360" w:type="dxa"/>
            <w:vMerge w:val="restart"/>
          </w:tcPr>
          <w:p w14:paraId="11C0AAB8" w14:textId="77777777" w:rsidR="00E10D69" w:rsidRDefault="00E10D69" w:rsidP="007B72EF">
            <w:pPr>
              <w:jc w:val="center"/>
              <w:rPr>
                <w:bCs/>
              </w:rPr>
            </w:pPr>
            <w:r w:rsidRPr="00911FB3">
              <w:rPr>
                <w:bCs/>
              </w:rPr>
              <w:t>ОК</w:t>
            </w:r>
            <w:r>
              <w:rPr>
                <w:bCs/>
              </w:rPr>
              <w:t xml:space="preserve"> 0</w:t>
            </w:r>
            <w:r w:rsidRPr="00911FB3">
              <w:rPr>
                <w:bCs/>
              </w:rPr>
              <w:t>1</w:t>
            </w:r>
            <w:r>
              <w:rPr>
                <w:bCs/>
              </w:rPr>
              <w:t xml:space="preserve"> – ОК 10</w:t>
            </w:r>
          </w:p>
          <w:p w14:paraId="2762106A" w14:textId="77777777" w:rsidR="00E10D69" w:rsidRPr="00911FB3" w:rsidRDefault="00E10D69" w:rsidP="007B72EF">
            <w:pPr>
              <w:jc w:val="center"/>
            </w:pPr>
            <w:r>
              <w:t>ЛР 1</w:t>
            </w:r>
          </w:p>
        </w:tc>
      </w:tr>
      <w:tr w:rsidR="00E10D69" w:rsidRPr="00F81EBF" w14:paraId="34164307" w14:textId="77777777" w:rsidTr="00C144C1">
        <w:tblPrEx>
          <w:tblLook w:val="01E0" w:firstRow="1" w:lastRow="1" w:firstColumn="1" w:lastColumn="1" w:noHBand="0" w:noVBand="0"/>
        </w:tblPrEx>
        <w:trPr>
          <w:trHeight w:val="1432"/>
          <w:tblHeader/>
        </w:trPr>
        <w:tc>
          <w:tcPr>
            <w:tcW w:w="2961" w:type="dxa"/>
            <w:vMerge/>
            <w:shd w:val="clear" w:color="auto" w:fill="FFFFFF" w:themeFill="background1"/>
            <w:vAlign w:val="center"/>
          </w:tcPr>
          <w:p w14:paraId="76D44B72" w14:textId="77777777" w:rsidR="00E10D69" w:rsidRPr="00472ACE" w:rsidRDefault="00E10D69" w:rsidP="007B72EF">
            <w:pPr>
              <w:pStyle w:val="ab"/>
              <w:spacing w:line="276" w:lineRule="auto"/>
              <w:rPr>
                <w:shd w:val="clear" w:color="auto" w:fill="FFFFFF"/>
              </w:rPr>
            </w:pPr>
          </w:p>
        </w:tc>
        <w:tc>
          <w:tcPr>
            <w:tcW w:w="8658" w:type="dxa"/>
          </w:tcPr>
          <w:p w14:paraId="495F4B2D" w14:textId="77777777" w:rsidR="00E10D69" w:rsidRPr="00472ACE" w:rsidRDefault="00E10D69" w:rsidP="002E4BC3">
            <w:pPr>
              <w:pStyle w:val="ab"/>
              <w:numPr>
                <w:ilvl w:val="0"/>
                <w:numId w:val="160"/>
              </w:numPr>
              <w:ind w:left="330" w:hanging="283"/>
              <w:rPr>
                <w:lang w:eastAsia="en-US"/>
              </w:rPr>
            </w:pPr>
            <w:r w:rsidRPr="00472ACE">
              <w:rPr>
                <w:lang w:eastAsia="en-US"/>
              </w:rPr>
              <w:t>Материальная часть автомата Калашникова. Разборка и сборка автомата</w:t>
            </w:r>
            <w:r>
              <w:rPr>
                <w:lang w:eastAsia="en-US"/>
              </w:rPr>
              <w:t xml:space="preserve">. </w:t>
            </w:r>
            <w:r w:rsidRPr="00472ACE">
              <w:rPr>
                <w:lang w:eastAsia="en-US"/>
              </w:rPr>
              <w:t>Чистка, смазка и хранение автомата.</w:t>
            </w:r>
            <w:r>
              <w:rPr>
                <w:lang w:eastAsia="en-US"/>
              </w:rPr>
              <w:t xml:space="preserve"> </w:t>
            </w:r>
            <w:r w:rsidRPr="00472ACE">
              <w:rPr>
                <w:lang w:eastAsia="en-US"/>
              </w:rPr>
              <w:t>Осмотр и подготовка автомата к стрельбе. Ведение огня из автомата.</w:t>
            </w:r>
            <w:r>
              <w:rPr>
                <w:lang w:eastAsia="en-US"/>
              </w:rPr>
              <w:t xml:space="preserve"> </w:t>
            </w:r>
            <w:r w:rsidRPr="00472ACE">
              <w:rPr>
                <w:lang w:eastAsia="en-US"/>
              </w:rPr>
              <w:t>Меры безопасности при проведении стрельб из стрелкового оружия и метании ручных гранат.</w:t>
            </w:r>
            <w:r>
              <w:rPr>
                <w:lang w:eastAsia="en-US"/>
              </w:rPr>
              <w:t xml:space="preserve"> </w:t>
            </w:r>
            <w:r w:rsidRPr="00472ACE">
              <w:rPr>
                <w:lang w:eastAsia="en-US"/>
              </w:rPr>
              <w:t>Приемы метания ручных осколочных гранат.</w:t>
            </w:r>
          </w:p>
        </w:tc>
        <w:tc>
          <w:tcPr>
            <w:tcW w:w="1042" w:type="dxa"/>
            <w:vMerge/>
            <w:vAlign w:val="center"/>
          </w:tcPr>
          <w:p w14:paraId="67D3D370" w14:textId="77777777" w:rsidR="00E10D69" w:rsidRPr="00911FB3" w:rsidRDefault="00E10D69" w:rsidP="007B72EF"/>
        </w:tc>
        <w:tc>
          <w:tcPr>
            <w:tcW w:w="2360" w:type="dxa"/>
            <w:vMerge/>
            <w:vAlign w:val="center"/>
          </w:tcPr>
          <w:p w14:paraId="44636493" w14:textId="77777777" w:rsidR="00E10D69" w:rsidRPr="00911FB3" w:rsidRDefault="00E10D69" w:rsidP="007B72EF"/>
        </w:tc>
      </w:tr>
      <w:tr w:rsidR="00E10D69" w:rsidRPr="00F81EBF" w14:paraId="5CA8DE30" w14:textId="77777777" w:rsidTr="00C144C1">
        <w:tblPrEx>
          <w:tblLook w:val="01E0" w:firstRow="1" w:lastRow="1" w:firstColumn="1" w:lastColumn="1" w:noHBand="0" w:noVBand="0"/>
        </w:tblPrEx>
        <w:trPr>
          <w:trHeight w:val="134"/>
          <w:tblHeader/>
        </w:trPr>
        <w:tc>
          <w:tcPr>
            <w:tcW w:w="2961" w:type="dxa"/>
            <w:vMerge/>
            <w:shd w:val="clear" w:color="auto" w:fill="FFFFFF" w:themeFill="background1"/>
            <w:vAlign w:val="center"/>
          </w:tcPr>
          <w:p w14:paraId="55164566" w14:textId="77777777" w:rsidR="00E10D69" w:rsidRPr="00472ACE" w:rsidRDefault="00E10D69" w:rsidP="007B72EF">
            <w:pPr>
              <w:pStyle w:val="ab"/>
              <w:spacing w:line="276" w:lineRule="auto"/>
              <w:rPr>
                <w:shd w:val="clear" w:color="auto" w:fill="FFFFFF"/>
              </w:rPr>
            </w:pPr>
          </w:p>
        </w:tc>
        <w:tc>
          <w:tcPr>
            <w:tcW w:w="8658" w:type="dxa"/>
          </w:tcPr>
          <w:p w14:paraId="52713C6F" w14:textId="77777777" w:rsidR="00E10D69" w:rsidRPr="006E7C57" w:rsidRDefault="00E10D69" w:rsidP="007B72EF">
            <w:pPr>
              <w:spacing w:after="80"/>
              <w:jc w:val="both"/>
              <w:rPr>
                <w:b/>
                <w:bCs/>
              </w:rPr>
            </w:pPr>
            <w:r w:rsidRPr="006E7C57">
              <w:rPr>
                <w:b/>
                <w:bCs/>
              </w:rPr>
              <w:t>В том числе практических занятий</w:t>
            </w:r>
          </w:p>
        </w:tc>
        <w:tc>
          <w:tcPr>
            <w:tcW w:w="1042" w:type="dxa"/>
            <w:vAlign w:val="center"/>
          </w:tcPr>
          <w:p w14:paraId="5D285B1E" w14:textId="77777777" w:rsidR="00E10D69" w:rsidRPr="00E15797" w:rsidRDefault="00E10D69" w:rsidP="007B72EF">
            <w:pPr>
              <w:jc w:val="center"/>
              <w:rPr>
                <w:b/>
                <w:bCs/>
              </w:rPr>
            </w:pPr>
            <w:r>
              <w:rPr>
                <w:b/>
                <w:bCs/>
              </w:rPr>
              <w:t>12</w:t>
            </w:r>
          </w:p>
        </w:tc>
        <w:tc>
          <w:tcPr>
            <w:tcW w:w="2360" w:type="dxa"/>
            <w:vMerge/>
            <w:vAlign w:val="center"/>
          </w:tcPr>
          <w:p w14:paraId="703C8435" w14:textId="77777777" w:rsidR="00E10D69" w:rsidRPr="00911FB3" w:rsidRDefault="00E10D69" w:rsidP="007B72EF"/>
        </w:tc>
      </w:tr>
      <w:tr w:rsidR="00E10D69" w:rsidRPr="00F81EBF" w14:paraId="77458300" w14:textId="77777777" w:rsidTr="00C144C1">
        <w:tblPrEx>
          <w:tblLook w:val="01E0" w:firstRow="1" w:lastRow="1" w:firstColumn="1" w:lastColumn="1" w:noHBand="0" w:noVBand="0"/>
        </w:tblPrEx>
        <w:trPr>
          <w:trHeight w:val="345"/>
          <w:tblHeader/>
        </w:trPr>
        <w:tc>
          <w:tcPr>
            <w:tcW w:w="2961" w:type="dxa"/>
            <w:vMerge/>
            <w:shd w:val="clear" w:color="auto" w:fill="FFFFFF" w:themeFill="background1"/>
            <w:vAlign w:val="center"/>
          </w:tcPr>
          <w:p w14:paraId="5560B7DF" w14:textId="77777777" w:rsidR="00E10D69" w:rsidRPr="00472ACE" w:rsidRDefault="00E10D69" w:rsidP="007B72EF">
            <w:pPr>
              <w:pStyle w:val="ab"/>
              <w:spacing w:line="276" w:lineRule="auto"/>
              <w:rPr>
                <w:shd w:val="clear" w:color="auto" w:fill="FFFFFF"/>
              </w:rPr>
            </w:pPr>
          </w:p>
        </w:tc>
        <w:tc>
          <w:tcPr>
            <w:tcW w:w="8658" w:type="dxa"/>
          </w:tcPr>
          <w:p w14:paraId="7A7AB715" w14:textId="77777777" w:rsidR="00E10D69" w:rsidRPr="00472ACE" w:rsidRDefault="00E10D69" w:rsidP="002E4BC3">
            <w:pPr>
              <w:pStyle w:val="ab"/>
              <w:numPr>
                <w:ilvl w:val="0"/>
                <w:numId w:val="161"/>
              </w:numPr>
              <w:ind w:left="330" w:hanging="283"/>
              <w:rPr>
                <w:bCs/>
                <w:lang w:eastAsia="en-US"/>
              </w:rPr>
            </w:pPr>
            <w:r>
              <w:rPr>
                <w:lang w:eastAsia="en-US"/>
              </w:rPr>
              <w:t>«</w:t>
            </w:r>
            <w:r w:rsidRPr="00472ACE">
              <w:rPr>
                <w:lang w:eastAsia="en-US"/>
              </w:rPr>
              <w:t xml:space="preserve">Проведение </w:t>
            </w:r>
            <w:r>
              <w:rPr>
                <w:lang w:eastAsia="en-US"/>
              </w:rPr>
              <w:t xml:space="preserve">полной и </w:t>
            </w:r>
            <w:r w:rsidRPr="00472ACE">
              <w:rPr>
                <w:lang w:eastAsia="en-US"/>
              </w:rPr>
              <w:t>неполной разборки и сборки автомата Калашникова</w:t>
            </w:r>
            <w:r>
              <w:rPr>
                <w:lang w:eastAsia="en-US"/>
              </w:rPr>
              <w:t>»</w:t>
            </w:r>
            <w:r w:rsidRPr="00472ACE">
              <w:rPr>
                <w:lang w:eastAsia="en-US"/>
              </w:rPr>
              <w:t>.</w:t>
            </w:r>
          </w:p>
        </w:tc>
        <w:tc>
          <w:tcPr>
            <w:tcW w:w="1042" w:type="dxa"/>
            <w:vAlign w:val="center"/>
          </w:tcPr>
          <w:p w14:paraId="50CE8EFF" w14:textId="77777777" w:rsidR="00E10D69" w:rsidRPr="00911FB3" w:rsidRDefault="00E10D69" w:rsidP="00286413">
            <w:pPr>
              <w:jc w:val="center"/>
            </w:pPr>
            <w:r>
              <w:t>2</w:t>
            </w:r>
          </w:p>
        </w:tc>
        <w:tc>
          <w:tcPr>
            <w:tcW w:w="2360" w:type="dxa"/>
            <w:vMerge/>
            <w:vAlign w:val="center"/>
          </w:tcPr>
          <w:p w14:paraId="1F50BBE8" w14:textId="77777777" w:rsidR="00E10D69" w:rsidRPr="00911FB3" w:rsidRDefault="00E10D69" w:rsidP="007B72EF"/>
        </w:tc>
      </w:tr>
      <w:tr w:rsidR="00E10D69" w:rsidRPr="00F81EBF" w14:paraId="7BD36689" w14:textId="77777777" w:rsidTr="00C144C1">
        <w:tblPrEx>
          <w:tblLook w:val="01E0" w:firstRow="1" w:lastRow="1" w:firstColumn="1" w:lastColumn="1" w:noHBand="0" w:noVBand="0"/>
        </w:tblPrEx>
        <w:trPr>
          <w:trHeight w:val="477"/>
          <w:tblHeader/>
        </w:trPr>
        <w:tc>
          <w:tcPr>
            <w:tcW w:w="2961" w:type="dxa"/>
            <w:vMerge/>
            <w:shd w:val="clear" w:color="auto" w:fill="FFFFFF" w:themeFill="background1"/>
            <w:vAlign w:val="center"/>
          </w:tcPr>
          <w:p w14:paraId="40BFA165" w14:textId="77777777" w:rsidR="00E10D69" w:rsidRPr="00472ACE" w:rsidRDefault="00E10D69" w:rsidP="007B72EF">
            <w:pPr>
              <w:pStyle w:val="ab"/>
              <w:spacing w:line="276" w:lineRule="auto"/>
              <w:rPr>
                <w:shd w:val="clear" w:color="auto" w:fill="FFFFFF"/>
              </w:rPr>
            </w:pPr>
          </w:p>
        </w:tc>
        <w:tc>
          <w:tcPr>
            <w:tcW w:w="8658" w:type="dxa"/>
          </w:tcPr>
          <w:p w14:paraId="129F660D" w14:textId="77777777" w:rsidR="00E10D69" w:rsidRDefault="00E10D69" w:rsidP="002E4BC3">
            <w:pPr>
              <w:pStyle w:val="ab"/>
              <w:numPr>
                <w:ilvl w:val="0"/>
                <w:numId w:val="161"/>
              </w:numPr>
              <w:ind w:left="330" w:hanging="283"/>
              <w:rPr>
                <w:lang w:eastAsia="en-US"/>
              </w:rPr>
            </w:pPr>
            <w:r>
              <w:rPr>
                <w:lang w:eastAsia="en-US"/>
              </w:rPr>
              <w:t>«</w:t>
            </w:r>
            <w:r w:rsidRPr="00472ACE">
              <w:rPr>
                <w:lang w:eastAsia="en-US"/>
              </w:rPr>
              <w:t xml:space="preserve">Отработка нормативов по неполной разборки и </w:t>
            </w:r>
            <w:r>
              <w:rPr>
                <w:lang w:eastAsia="en-US"/>
              </w:rPr>
              <w:t xml:space="preserve">полной </w:t>
            </w:r>
            <w:r w:rsidRPr="00472ACE">
              <w:rPr>
                <w:lang w:eastAsia="en-US"/>
              </w:rPr>
              <w:t>сборки автомата</w:t>
            </w:r>
            <w:r>
              <w:rPr>
                <w:lang w:eastAsia="en-US"/>
              </w:rPr>
              <w:t xml:space="preserve"> </w:t>
            </w:r>
            <w:r w:rsidRPr="00472ACE">
              <w:rPr>
                <w:lang w:eastAsia="en-US"/>
              </w:rPr>
              <w:t>Калашникова</w:t>
            </w:r>
            <w:r>
              <w:rPr>
                <w:lang w:eastAsia="en-US"/>
              </w:rPr>
              <w:t>»</w:t>
            </w:r>
            <w:r w:rsidRPr="00472ACE">
              <w:rPr>
                <w:lang w:eastAsia="en-US"/>
              </w:rPr>
              <w:t>.</w:t>
            </w:r>
          </w:p>
        </w:tc>
        <w:tc>
          <w:tcPr>
            <w:tcW w:w="1042" w:type="dxa"/>
            <w:vAlign w:val="center"/>
          </w:tcPr>
          <w:p w14:paraId="081AC9B5" w14:textId="77777777" w:rsidR="00E10D69" w:rsidRPr="00911FB3" w:rsidRDefault="00E10D69" w:rsidP="00286413">
            <w:pPr>
              <w:jc w:val="center"/>
            </w:pPr>
            <w:r>
              <w:t>4</w:t>
            </w:r>
          </w:p>
        </w:tc>
        <w:tc>
          <w:tcPr>
            <w:tcW w:w="2360" w:type="dxa"/>
            <w:vMerge/>
            <w:vAlign w:val="center"/>
          </w:tcPr>
          <w:p w14:paraId="06B8D516" w14:textId="77777777" w:rsidR="00E10D69" w:rsidRPr="00911FB3" w:rsidRDefault="00E10D69" w:rsidP="007B72EF"/>
        </w:tc>
      </w:tr>
      <w:tr w:rsidR="00E10D69" w:rsidRPr="00F81EBF" w14:paraId="1E62499E" w14:textId="77777777" w:rsidTr="00C144C1">
        <w:tblPrEx>
          <w:tblLook w:val="01E0" w:firstRow="1" w:lastRow="1" w:firstColumn="1" w:lastColumn="1" w:noHBand="0" w:noVBand="0"/>
        </w:tblPrEx>
        <w:trPr>
          <w:trHeight w:val="269"/>
          <w:tblHeader/>
        </w:trPr>
        <w:tc>
          <w:tcPr>
            <w:tcW w:w="2961" w:type="dxa"/>
            <w:vMerge/>
            <w:shd w:val="clear" w:color="auto" w:fill="FFFFFF" w:themeFill="background1"/>
            <w:vAlign w:val="center"/>
          </w:tcPr>
          <w:p w14:paraId="781182C9" w14:textId="77777777" w:rsidR="00E10D69" w:rsidRPr="00472ACE" w:rsidRDefault="00E10D69" w:rsidP="007B72EF">
            <w:pPr>
              <w:pStyle w:val="ab"/>
              <w:spacing w:line="276" w:lineRule="auto"/>
              <w:rPr>
                <w:shd w:val="clear" w:color="auto" w:fill="FFFFFF"/>
              </w:rPr>
            </w:pPr>
          </w:p>
        </w:tc>
        <w:tc>
          <w:tcPr>
            <w:tcW w:w="8658" w:type="dxa"/>
          </w:tcPr>
          <w:p w14:paraId="52D3644F" w14:textId="77777777" w:rsidR="00E10D69" w:rsidRDefault="00E10D69" w:rsidP="002E4BC3">
            <w:pPr>
              <w:pStyle w:val="ab"/>
              <w:numPr>
                <w:ilvl w:val="0"/>
                <w:numId w:val="161"/>
              </w:numPr>
              <w:ind w:left="330" w:hanging="283"/>
              <w:rPr>
                <w:lang w:eastAsia="en-US"/>
              </w:rPr>
            </w:pPr>
            <w:r>
              <w:rPr>
                <w:bCs/>
                <w:lang w:eastAsia="en-US"/>
              </w:rPr>
              <w:t>«</w:t>
            </w:r>
            <w:r w:rsidRPr="00472ACE">
              <w:rPr>
                <w:bCs/>
                <w:lang w:eastAsia="en-US"/>
              </w:rPr>
              <w:t>Проведение тренировочных стрельб из учебного оружия</w:t>
            </w:r>
            <w:r>
              <w:rPr>
                <w:bCs/>
                <w:lang w:eastAsia="en-US"/>
              </w:rPr>
              <w:t>»</w:t>
            </w:r>
            <w:r w:rsidRPr="00472ACE">
              <w:rPr>
                <w:bCs/>
                <w:lang w:eastAsia="en-US"/>
              </w:rPr>
              <w:t>.</w:t>
            </w:r>
          </w:p>
        </w:tc>
        <w:tc>
          <w:tcPr>
            <w:tcW w:w="1042" w:type="dxa"/>
            <w:vAlign w:val="center"/>
          </w:tcPr>
          <w:p w14:paraId="12BC1E51" w14:textId="77777777" w:rsidR="00E10D69" w:rsidRPr="00911FB3" w:rsidRDefault="00E10D69" w:rsidP="00286413">
            <w:pPr>
              <w:jc w:val="center"/>
            </w:pPr>
            <w:r>
              <w:t>4</w:t>
            </w:r>
          </w:p>
        </w:tc>
        <w:tc>
          <w:tcPr>
            <w:tcW w:w="2360" w:type="dxa"/>
            <w:vMerge/>
            <w:vAlign w:val="center"/>
          </w:tcPr>
          <w:p w14:paraId="55E3C751" w14:textId="77777777" w:rsidR="00E10D69" w:rsidRPr="00911FB3" w:rsidRDefault="00E10D69" w:rsidP="007B72EF"/>
        </w:tc>
      </w:tr>
      <w:tr w:rsidR="00E10D69" w:rsidRPr="00F81EBF" w14:paraId="24D38047" w14:textId="77777777" w:rsidTr="00286413">
        <w:tblPrEx>
          <w:tblLook w:val="01E0" w:firstRow="1" w:lastRow="1" w:firstColumn="1" w:lastColumn="1" w:noHBand="0" w:noVBand="0"/>
        </w:tblPrEx>
        <w:trPr>
          <w:trHeight w:val="206"/>
          <w:tblHeader/>
        </w:trPr>
        <w:tc>
          <w:tcPr>
            <w:tcW w:w="2961" w:type="dxa"/>
            <w:vMerge/>
            <w:shd w:val="clear" w:color="auto" w:fill="FFFFFF" w:themeFill="background1"/>
            <w:vAlign w:val="center"/>
          </w:tcPr>
          <w:p w14:paraId="3BAEE80C" w14:textId="77777777" w:rsidR="00E10D69" w:rsidRPr="00472ACE" w:rsidRDefault="00E10D69" w:rsidP="007B72EF">
            <w:pPr>
              <w:pStyle w:val="ab"/>
              <w:spacing w:line="276" w:lineRule="auto"/>
              <w:rPr>
                <w:shd w:val="clear" w:color="auto" w:fill="FFFFFF"/>
              </w:rPr>
            </w:pPr>
          </w:p>
        </w:tc>
        <w:tc>
          <w:tcPr>
            <w:tcW w:w="8658" w:type="dxa"/>
          </w:tcPr>
          <w:p w14:paraId="4008F04C" w14:textId="77777777" w:rsidR="00E10D69" w:rsidRDefault="00E10D69" w:rsidP="002E4BC3">
            <w:pPr>
              <w:pStyle w:val="ab"/>
              <w:numPr>
                <w:ilvl w:val="0"/>
                <w:numId w:val="161"/>
              </w:numPr>
              <w:ind w:left="330" w:hanging="283"/>
              <w:rPr>
                <w:bCs/>
                <w:lang w:eastAsia="en-US"/>
              </w:rPr>
            </w:pPr>
            <w:r>
              <w:rPr>
                <w:lang w:eastAsia="en-US"/>
              </w:rPr>
              <w:t>«</w:t>
            </w:r>
            <w:r w:rsidRPr="00472ACE">
              <w:rPr>
                <w:lang w:eastAsia="en-US"/>
              </w:rPr>
              <w:t>Приемы метания ручных осколочных гранат</w:t>
            </w:r>
            <w:r>
              <w:rPr>
                <w:lang w:eastAsia="en-US"/>
              </w:rPr>
              <w:t>»</w:t>
            </w:r>
            <w:r w:rsidRPr="00472ACE">
              <w:rPr>
                <w:lang w:eastAsia="en-US"/>
              </w:rPr>
              <w:t>.</w:t>
            </w:r>
            <w:r w:rsidRPr="00472ACE">
              <w:rPr>
                <w:bCs/>
                <w:lang w:eastAsia="en-US"/>
              </w:rPr>
              <w:t xml:space="preserve"> </w:t>
            </w:r>
          </w:p>
        </w:tc>
        <w:tc>
          <w:tcPr>
            <w:tcW w:w="1042" w:type="dxa"/>
            <w:vAlign w:val="center"/>
          </w:tcPr>
          <w:p w14:paraId="31F76894" w14:textId="77777777" w:rsidR="00E10D69" w:rsidRPr="00911FB3" w:rsidRDefault="00E10D69" w:rsidP="00286413">
            <w:pPr>
              <w:jc w:val="center"/>
            </w:pPr>
            <w:r>
              <w:t>2</w:t>
            </w:r>
          </w:p>
        </w:tc>
        <w:tc>
          <w:tcPr>
            <w:tcW w:w="2360" w:type="dxa"/>
            <w:vMerge/>
            <w:vAlign w:val="center"/>
          </w:tcPr>
          <w:p w14:paraId="7B73CEDA" w14:textId="77777777" w:rsidR="00E10D69" w:rsidRPr="00911FB3" w:rsidRDefault="00E10D69" w:rsidP="007B72EF"/>
        </w:tc>
      </w:tr>
      <w:tr w:rsidR="00E10D69" w:rsidRPr="00F81EBF" w14:paraId="57AAB2C7" w14:textId="77777777" w:rsidTr="00C144C1">
        <w:tblPrEx>
          <w:tblLook w:val="01E0" w:firstRow="1" w:lastRow="1" w:firstColumn="1" w:lastColumn="1" w:noHBand="0" w:noVBand="0"/>
        </w:tblPrEx>
        <w:trPr>
          <w:trHeight w:val="550"/>
          <w:tblHeader/>
        </w:trPr>
        <w:tc>
          <w:tcPr>
            <w:tcW w:w="2961" w:type="dxa"/>
            <w:vMerge/>
            <w:shd w:val="clear" w:color="auto" w:fill="FFFFFF" w:themeFill="background1"/>
            <w:vAlign w:val="center"/>
          </w:tcPr>
          <w:p w14:paraId="60ECD9AA" w14:textId="77777777" w:rsidR="00E10D69" w:rsidRPr="00472ACE" w:rsidRDefault="00E10D69" w:rsidP="007B72EF">
            <w:pPr>
              <w:pStyle w:val="ab"/>
              <w:spacing w:line="276" w:lineRule="auto"/>
              <w:rPr>
                <w:shd w:val="clear" w:color="auto" w:fill="FFFFFF"/>
              </w:rPr>
            </w:pPr>
          </w:p>
        </w:tc>
        <w:tc>
          <w:tcPr>
            <w:tcW w:w="8658" w:type="dxa"/>
          </w:tcPr>
          <w:p w14:paraId="79673F99" w14:textId="77777777" w:rsidR="00E10D69" w:rsidRPr="00472ACE" w:rsidRDefault="00E10D69" w:rsidP="007B72EF">
            <w:pPr>
              <w:pStyle w:val="ab"/>
              <w:spacing w:line="276" w:lineRule="auto"/>
              <w:rPr>
                <w:b/>
                <w:lang w:eastAsia="en-US"/>
              </w:rPr>
            </w:pPr>
            <w:r w:rsidRPr="00472ACE">
              <w:rPr>
                <w:b/>
                <w:lang w:eastAsia="en-US"/>
              </w:rPr>
              <w:t>Самостоятельная работа обучающихся</w:t>
            </w:r>
          </w:p>
          <w:p w14:paraId="08FFBF8E" w14:textId="77777777" w:rsidR="00E10D69" w:rsidRPr="00472ACE" w:rsidRDefault="00E10D69" w:rsidP="007B72EF">
            <w:pPr>
              <w:pStyle w:val="ab"/>
              <w:spacing w:line="276" w:lineRule="auto"/>
              <w:rPr>
                <w:lang w:eastAsia="en-US"/>
              </w:rPr>
            </w:pPr>
            <w:r w:rsidRPr="00472ACE">
              <w:rPr>
                <w:lang w:eastAsia="en-US"/>
              </w:rPr>
              <w:t>Ручные осколочные гранаты.</w:t>
            </w:r>
          </w:p>
        </w:tc>
        <w:tc>
          <w:tcPr>
            <w:tcW w:w="1042" w:type="dxa"/>
            <w:vAlign w:val="center"/>
          </w:tcPr>
          <w:p w14:paraId="56645E83" w14:textId="77777777" w:rsidR="00E10D69" w:rsidRPr="00E15797" w:rsidRDefault="00E10D69" w:rsidP="007B72EF">
            <w:pPr>
              <w:spacing w:after="120"/>
              <w:jc w:val="center"/>
              <w:rPr>
                <w:b/>
                <w:bCs/>
              </w:rPr>
            </w:pPr>
            <w:r w:rsidRPr="00E15797">
              <w:rPr>
                <w:b/>
                <w:bCs/>
              </w:rPr>
              <w:t>2</w:t>
            </w:r>
          </w:p>
        </w:tc>
        <w:tc>
          <w:tcPr>
            <w:tcW w:w="2360" w:type="dxa"/>
            <w:vMerge/>
            <w:vAlign w:val="center"/>
          </w:tcPr>
          <w:p w14:paraId="638A9CB5" w14:textId="77777777" w:rsidR="00E10D69" w:rsidRPr="00911FB3" w:rsidRDefault="00E10D69" w:rsidP="007B72EF"/>
        </w:tc>
      </w:tr>
      <w:tr w:rsidR="00E10D69" w:rsidRPr="00F81EBF" w14:paraId="72D08D57" w14:textId="77777777" w:rsidTr="00C144C1">
        <w:tblPrEx>
          <w:tblLook w:val="01E0" w:firstRow="1" w:lastRow="1" w:firstColumn="1" w:lastColumn="1" w:noHBand="0" w:noVBand="0"/>
        </w:tblPrEx>
        <w:trPr>
          <w:trHeight w:val="134"/>
          <w:tblHeader/>
        </w:trPr>
        <w:tc>
          <w:tcPr>
            <w:tcW w:w="2961" w:type="dxa"/>
            <w:vMerge w:val="restart"/>
          </w:tcPr>
          <w:p w14:paraId="4A997321" w14:textId="77777777" w:rsidR="00E10D69" w:rsidRPr="00101918" w:rsidRDefault="00E10D69" w:rsidP="007B72EF">
            <w:pPr>
              <w:pStyle w:val="ab"/>
              <w:spacing w:line="276" w:lineRule="auto"/>
              <w:rPr>
                <w:b/>
                <w:iCs/>
                <w:noProof/>
                <w:shd w:val="clear" w:color="auto" w:fill="FFFFFF"/>
              </w:rPr>
            </w:pPr>
            <w:r w:rsidRPr="00101918">
              <w:rPr>
                <w:b/>
                <w:noProof/>
                <w:shd w:val="clear" w:color="auto" w:fill="FFFFFF"/>
                <w:lang w:eastAsia="en-US"/>
              </w:rPr>
              <w:t xml:space="preserve">Тема </w:t>
            </w:r>
            <w:r w:rsidRPr="00101918">
              <w:rPr>
                <w:b/>
                <w:i/>
                <w:iCs/>
                <w:noProof/>
                <w:shd w:val="clear" w:color="auto" w:fill="FFFFFF"/>
                <w:lang w:eastAsia="en-US"/>
              </w:rPr>
              <w:t>2.</w:t>
            </w:r>
            <w:r w:rsidRPr="00101918">
              <w:rPr>
                <w:b/>
                <w:noProof/>
                <w:shd w:val="clear" w:color="auto" w:fill="FFFFFF"/>
                <w:lang w:eastAsia="en-US"/>
              </w:rPr>
              <w:t>4</w:t>
            </w:r>
            <w:r w:rsidRPr="00101918">
              <w:rPr>
                <w:b/>
                <w:i/>
                <w:iCs/>
                <w:noProof/>
                <w:shd w:val="clear" w:color="auto" w:fill="FFFFFF"/>
                <w:lang w:eastAsia="en-US"/>
              </w:rPr>
              <w:t>.</w:t>
            </w:r>
          </w:p>
          <w:p w14:paraId="7BE295F9" w14:textId="77777777" w:rsidR="00E10D69" w:rsidRPr="00101918" w:rsidRDefault="00E10D69" w:rsidP="007B72EF">
            <w:pPr>
              <w:pStyle w:val="ab"/>
              <w:spacing w:line="276" w:lineRule="auto"/>
              <w:rPr>
                <w:b/>
                <w:shd w:val="clear" w:color="auto" w:fill="FFFFFF"/>
              </w:rPr>
            </w:pPr>
            <w:r w:rsidRPr="00101918">
              <w:rPr>
                <w:b/>
                <w:noProof/>
                <w:shd w:val="clear" w:color="auto" w:fill="FFFFFF"/>
                <w:lang w:eastAsia="en-US"/>
              </w:rPr>
              <w:lastRenderedPageBreak/>
              <w:t>Медико-санитарная подготовка.</w:t>
            </w:r>
          </w:p>
        </w:tc>
        <w:tc>
          <w:tcPr>
            <w:tcW w:w="8658" w:type="dxa"/>
          </w:tcPr>
          <w:p w14:paraId="3EA05B42" w14:textId="77777777" w:rsidR="00E10D69" w:rsidRPr="00911FB3" w:rsidRDefault="00E10D69" w:rsidP="007B72EF">
            <w:pPr>
              <w:spacing w:after="80"/>
              <w:jc w:val="both"/>
              <w:rPr>
                <w:b/>
                <w:bCs/>
              </w:rPr>
            </w:pPr>
            <w:r w:rsidRPr="00911FB3">
              <w:rPr>
                <w:b/>
                <w:bCs/>
              </w:rPr>
              <w:lastRenderedPageBreak/>
              <w:t>Содержание учебного материала</w:t>
            </w:r>
          </w:p>
        </w:tc>
        <w:tc>
          <w:tcPr>
            <w:tcW w:w="1042" w:type="dxa"/>
            <w:vMerge w:val="restart"/>
            <w:vAlign w:val="center"/>
          </w:tcPr>
          <w:p w14:paraId="28D9B8BD" w14:textId="7CAFD1E9" w:rsidR="00E10D69" w:rsidRPr="00CB633E" w:rsidRDefault="00E10D69" w:rsidP="007B72EF">
            <w:pPr>
              <w:jc w:val="center"/>
              <w:rPr>
                <w:b/>
                <w:bCs/>
                <w:lang w:val="en-US"/>
              </w:rPr>
            </w:pPr>
            <w:r>
              <w:rPr>
                <w:b/>
                <w:bCs/>
              </w:rPr>
              <w:t>8</w:t>
            </w:r>
            <w:r w:rsidR="00CB633E">
              <w:rPr>
                <w:b/>
                <w:bCs/>
                <w:lang w:val="en-US"/>
              </w:rPr>
              <w:t>/8</w:t>
            </w:r>
          </w:p>
        </w:tc>
        <w:tc>
          <w:tcPr>
            <w:tcW w:w="2360" w:type="dxa"/>
            <w:vMerge w:val="restart"/>
          </w:tcPr>
          <w:p w14:paraId="4390E242" w14:textId="77777777" w:rsidR="00E10D69" w:rsidRDefault="00E10D69" w:rsidP="007B72EF">
            <w:pPr>
              <w:jc w:val="center"/>
              <w:rPr>
                <w:bCs/>
              </w:rPr>
            </w:pPr>
            <w:r w:rsidRPr="00911FB3">
              <w:rPr>
                <w:bCs/>
              </w:rPr>
              <w:t>ОК</w:t>
            </w:r>
            <w:r>
              <w:rPr>
                <w:bCs/>
              </w:rPr>
              <w:t xml:space="preserve"> 0</w:t>
            </w:r>
            <w:r w:rsidRPr="00911FB3">
              <w:rPr>
                <w:bCs/>
              </w:rPr>
              <w:t>1</w:t>
            </w:r>
            <w:r>
              <w:rPr>
                <w:bCs/>
              </w:rPr>
              <w:t xml:space="preserve"> – ОК 10</w:t>
            </w:r>
          </w:p>
          <w:p w14:paraId="2844CF47" w14:textId="77777777" w:rsidR="00E10D69" w:rsidRPr="003D7583" w:rsidRDefault="00E10D69" w:rsidP="007B72EF">
            <w:pPr>
              <w:jc w:val="center"/>
              <w:rPr>
                <w:bCs/>
              </w:rPr>
            </w:pPr>
            <w:r>
              <w:rPr>
                <w:bCs/>
              </w:rPr>
              <w:lastRenderedPageBreak/>
              <w:t>ЛР 7, ЛР 9</w:t>
            </w:r>
          </w:p>
        </w:tc>
      </w:tr>
      <w:tr w:rsidR="00E10D69" w:rsidRPr="00F81EBF" w14:paraId="6989AA40" w14:textId="77777777" w:rsidTr="00C144C1">
        <w:tblPrEx>
          <w:tblLook w:val="01E0" w:firstRow="1" w:lastRow="1" w:firstColumn="1" w:lastColumn="1" w:noHBand="0" w:noVBand="0"/>
        </w:tblPrEx>
        <w:trPr>
          <w:trHeight w:val="709"/>
          <w:tblHeader/>
        </w:trPr>
        <w:tc>
          <w:tcPr>
            <w:tcW w:w="2961" w:type="dxa"/>
            <w:vMerge/>
            <w:vAlign w:val="center"/>
          </w:tcPr>
          <w:p w14:paraId="45CB2570" w14:textId="77777777" w:rsidR="00E10D69" w:rsidRPr="00911FB3" w:rsidRDefault="00E10D69" w:rsidP="007B72EF">
            <w:pPr>
              <w:rPr>
                <w:shd w:val="clear" w:color="auto" w:fill="FFFFFF"/>
              </w:rPr>
            </w:pPr>
          </w:p>
        </w:tc>
        <w:tc>
          <w:tcPr>
            <w:tcW w:w="8658" w:type="dxa"/>
          </w:tcPr>
          <w:p w14:paraId="1D6803A5" w14:textId="77777777" w:rsidR="00E10D69" w:rsidRPr="00472ACE" w:rsidRDefault="00E10D69" w:rsidP="002E4BC3">
            <w:pPr>
              <w:pStyle w:val="ab"/>
              <w:numPr>
                <w:ilvl w:val="0"/>
                <w:numId w:val="162"/>
              </w:numPr>
              <w:ind w:left="330" w:hanging="330"/>
            </w:pPr>
            <w:r w:rsidRPr="00472ACE">
              <w:rPr>
                <w:lang w:eastAsia="en-US"/>
              </w:rPr>
              <w:t>Первая медицинская помощь при ранениях. Виды кровотечений.</w:t>
            </w:r>
            <w:r>
              <w:rPr>
                <w:lang w:eastAsia="en-US"/>
              </w:rPr>
              <w:t xml:space="preserve"> </w:t>
            </w:r>
            <w:r w:rsidRPr="00472ACE">
              <w:rPr>
                <w:lang w:eastAsia="en-US"/>
              </w:rPr>
              <w:t>Первая медицинская помощь при ожогах.</w:t>
            </w:r>
            <w:r>
              <w:rPr>
                <w:lang w:eastAsia="en-US"/>
              </w:rPr>
              <w:t xml:space="preserve"> </w:t>
            </w:r>
            <w:r w:rsidRPr="00472ACE">
              <w:rPr>
                <w:lang w:eastAsia="en-US"/>
              </w:rPr>
              <w:t>Первая медицинская помощь при травмах.</w:t>
            </w:r>
            <w:r>
              <w:rPr>
                <w:lang w:eastAsia="en-US"/>
              </w:rPr>
              <w:t xml:space="preserve"> </w:t>
            </w:r>
            <w:r w:rsidRPr="00472ACE">
              <w:rPr>
                <w:lang w:eastAsia="en-US"/>
              </w:rPr>
              <w:t>Реанимационные мероприятия.</w:t>
            </w:r>
          </w:p>
        </w:tc>
        <w:tc>
          <w:tcPr>
            <w:tcW w:w="1042" w:type="dxa"/>
            <w:vMerge/>
            <w:vAlign w:val="center"/>
          </w:tcPr>
          <w:p w14:paraId="3A608F22" w14:textId="77777777" w:rsidR="00E10D69" w:rsidRPr="00101918" w:rsidRDefault="00E10D69" w:rsidP="007B72EF">
            <w:pPr>
              <w:rPr>
                <w:b/>
                <w:bCs/>
              </w:rPr>
            </w:pPr>
          </w:p>
        </w:tc>
        <w:tc>
          <w:tcPr>
            <w:tcW w:w="2360" w:type="dxa"/>
            <w:vMerge/>
            <w:vAlign w:val="center"/>
          </w:tcPr>
          <w:p w14:paraId="255FDC0D" w14:textId="77777777" w:rsidR="00E10D69" w:rsidRPr="00911FB3" w:rsidRDefault="00E10D69" w:rsidP="007B72EF"/>
        </w:tc>
      </w:tr>
      <w:tr w:rsidR="00E10D69" w:rsidRPr="00F81EBF" w14:paraId="32F9A730" w14:textId="77777777" w:rsidTr="00C144C1">
        <w:tblPrEx>
          <w:tblLook w:val="01E0" w:firstRow="1" w:lastRow="1" w:firstColumn="1" w:lastColumn="1" w:noHBand="0" w:noVBand="0"/>
        </w:tblPrEx>
        <w:trPr>
          <w:trHeight w:val="134"/>
          <w:tblHeader/>
        </w:trPr>
        <w:tc>
          <w:tcPr>
            <w:tcW w:w="2961" w:type="dxa"/>
            <w:vMerge/>
            <w:vAlign w:val="center"/>
          </w:tcPr>
          <w:p w14:paraId="615536AF" w14:textId="77777777" w:rsidR="00E10D69" w:rsidRPr="00911FB3" w:rsidRDefault="00E10D69" w:rsidP="007B72EF">
            <w:pPr>
              <w:rPr>
                <w:shd w:val="clear" w:color="auto" w:fill="FFFFFF"/>
              </w:rPr>
            </w:pPr>
          </w:p>
        </w:tc>
        <w:tc>
          <w:tcPr>
            <w:tcW w:w="8658" w:type="dxa"/>
          </w:tcPr>
          <w:p w14:paraId="1D1FC4D2" w14:textId="77777777" w:rsidR="00E10D69" w:rsidRPr="006E7C57" w:rsidRDefault="00E10D69" w:rsidP="00286413">
            <w:pPr>
              <w:spacing w:after="80"/>
              <w:jc w:val="both"/>
              <w:rPr>
                <w:b/>
                <w:bCs/>
              </w:rPr>
            </w:pPr>
            <w:r w:rsidRPr="006E7C57">
              <w:rPr>
                <w:b/>
                <w:bCs/>
              </w:rPr>
              <w:t>В том числе практических занятий</w:t>
            </w:r>
          </w:p>
        </w:tc>
        <w:tc>
          <w:tcPr>
            <w:tcW w:w="1042" w:type="dxa"/>
            <w:vAlign w:val="center"/>
          </w:tcPr>
          <w:p w14:paraId="66CE7FAF" w14:textId="77777777" w:rsidR="00E10D69" w:rsidRPr="00101918" w:rsidRDefault="00E10D69" w:rsidP="007B72EF">
            <w:pPr>
              <w:jc w:val="center"/>
              <w:rPr>
                <w:b/>
                <w:bCs/>
              </w:rPr>
            </w:pPr>
            <w:r>
              <w:rPr>
                <w:b/>
                <w:bCs/>
              </w:rPr>
              <w:t>6</w:t>
            </w:r>
          </w:p>
        </w:tc>
        <w:tc>
          <w:tcPr>
            <w:tcW w:w="2360" w:type="dxa"/>
            <w:vMerge/>
            <w:vAlign w:val="center"/>
          </w:tcPr>
          <w:p w14:paraId="1B053CC9" w14:textId="77777777" w:rsidR="00E10D69" w:rsidRPr="00911FB3" w:rsidRDefault="00E10D69" w:rsidP="007B72EF"/>
        </w:tc>
      </w:tr>
      <w:tr w:rsidR="00E10D69" w:rsidRPr="00F81EBF" w14:paraId="268145CE" w14:textId="77777777" w:rsidTr="00C144C1">
        <w:tblPrEx>
          <w:tblLook w:val="01E0" w:firstRow="1" w:lastRow="1" w:firstColumn="1" w:lastColumn="1" w:noHBand="0" w:noVBand="0"/>
        </w:tblPrEx>
        <w:trPr>
          <w:trHeight w:val="397"/>
          <w:tblHeader/>
        </w:trPr>
        <w:tc>
          <w:tcPr>
            <w:tcW w:w="2961" w:type="dxa"/>
            <w:vMerge/>
            <w:vAlign w:val="center"/>
          </w:tcPr>
          <w:p w14:paraId="2E8FB0CF" w14:textId="77777777" w:rsidR="00E10D69" w:rsidRPr="00911FB3" w:rsidRDefault="00E10D69" w:rsidP="007B72EF">
            <w:pPr>
              <w:rPr>
                <w:shd w:val="clear" w:color="auto" w:fill="FFFFFF"/>
              </w:rPr>
            </w:pPr>
          </w:p>
        </w:tc>
        <w:tc>
          <w:tcPr>
            <w:tcW w:w="8658" w:type="dxa"/>
          </w:tcPr>
          <w:p w14:paraId="597EBCE8" w14:textId="77777777" w:rsidR="00E10D69" w:rsidRPr="00472ACE" w:rsidRDefault="00E10D69" w:rsidP="002E4BC3">
            <w:pPr>
              <w:pStyle w:val="ab"/>
              <w:numPr>
                <w:ilvl w:val="0"/>
                <w:numId w:val="163"/>
              </w:numPr>
              <w:ind w:left="330" w:hanging="330"/>
              <w:rPr>
                <w:bCs/>
                <w:lang w:eastAsia="en-US"/>
              </w:rPr>
            </w:pPr>
            <w:r>
              <w:rPr>
                <w:lang w:eastAsia="en-US"/>
              </w:rPr>
              <w:t>«</w:t>
            </w:r>
            <w:r w:rsidRPr="00472ACE">
              <w:rPr>
                <w:lang w:eastAsia="en-US"/>
              </w:rPr>
              <w:t>Приемы оказания первой медицинской помощи при ранениях</w:t>
            </w:r>
            <w:r>
              <w:rPr>
                <w:lang w:eastAsia="en-US"/>
              </w:rPr>
              <w:t>».</w:t>
            </w:r>
            <w:r w:rsidRPr="00472ACE">
              <w:rPr>
                <w:lang w:eastAsia="en-US"/>
              </w:rPr>
              <w:t xml:space="preserve"> </w:t>
            </w:r>
          </w:p>
        </w:tc>
        <w:tc>
          <w:tcPr>
            <w:tcW w:w="1042" w:type="dxa"/>
            <w:vAlign w:val="center"/>
          </w:tcPr>
          <w:p w14:paraId="6E21E399" w14:textId="77777777" w:rsidR="00E10D69" w:rsidRPr="00911FB3" w:rsidRDefault="00E10D69" w:rsidP="007B72EF">
            <w:pPr>
              <w:spacing w:after="60"/>
              <w:jc w:val="center"/>
            </w:pPr>
            <w:r>
              <w:t>2</w:t>
            </w:r>
          </w:p>
        </w:tc>
        <w:tc>
          <w:tcPr>
            <w:tcW w:w="2360" w:type="dxa"/>
            <w:vMerge/>
            <w:vAlign w:val="center"/>
          </w:tcPr>
          <w:p w14:paraId="25256430" w14:textId="77777777" w:rsidR="00E10D69" w:rsidRPr="00911FB3" w:rsidRDefault="00E10D69" w:rsidP="007B72EF"/>
        </w:tc>
      </w:tr>
      <w:tr w:rsidR="00E10D69" w:rsidRPr="00F81EBF" w14:paraId="268A718C" w14:textId="77777777" w:rsidTr="00C144C1">
        <w:tblPrEx>
          <w:tblLook w:val="01E0" w:firstRow="1" w:lastRow="1" w:firstColumn="1" w:lastColumn="1" w:noHBand="0" w:noVBand="0"/>
        </w:tblPrEx>
        <w:trPr>
          <w:trHeight w:val="283"/>
          <w:tblHeader/>
        </w:trPr>
        <w:tc>
          <w:tcPr>
            <w:tcW w:w="2961" w:type="dxa"/>
            <w:vMerge/>
            <w:vAlign w:val="center"/>
          </w:tcPr>
          <w:p w14:paraId="485FA46F" w14:textId="77777777" w:rsidR="00E10D69" w:rsidRPr="00911FB3" w:rsidRDefault="00E10D69" w:rsidP="007B72EF">
            <w:pPr>
              <w:rPr>
                <w:shd w:val="clear" w:color="auto" w:fill="FFFFFF"/>
              </w:rPr>
            </w:pPr>
          </w:p>
        </w:tc>
        <w:tc>
          <w:tcPr>
            <w:tcW w:w="8658" w:type="dxa"/>
          </w:tcPr>
          <w:p w14:paraId="183423CC" w14:textId="77777777" w:rsidR="00E10D69" w:rsidRPr="00472ACE" w:rsidRDefault="00E10D69" w:rsidP="002E4BC3">
            <w:pPr>
              <w:pStyle w:val="ab"/>
              <w:numPr>
                <w:ilvl w:val="0"/>
                <w:numId w:val="163"/>
              </w:numPr>
              <w:ind w:left="330" w:hanging="283"/>
              <w:rPr>
                <w:lang w:eastAsia="en-US"/>
              </w:rPr>
            </w:pPr>
            <w:r>
              <w:rPr>
                <w:lang w:eastAsia="en-US"/>
              </w:rPr>
              <w:t>«</w:t>
            </w:r>
            <w:r w:rsidRPr="00101918">
              <w:rPr>
                <w:lang w:eastAsia="en-US"/>
              </w:rPr>
              <w:t>Приемы оказания первой медицинской помощи при травмах и ожогах</w:t>
            </w:r>
            <w:r>
              <w:rPr>
                <w:lang w:eastAsia="en-US"/>
              </w:rPr>
              <w:t>»</w:t>
            </w:r>
            <w:r w:rsidRPr="00101918">
              <w:rPr>
                <w:lang w:eastAsia="en-US"/>
              </w:rPr>
              <w:t>.</w:t>
            </w:r>
          </w:p>
        </w:tc>
        <w:tc>
          <w:tcPr>
            <w:tcW w:w="1042" w:type="dxa"/>
            <w:vAlign w:val="center"/>
          </w:tcPr>
          <w:p w14:paraId="234E0B0C" w14:textId="77777777" w:rsidR="00E10D69" w:rsidRPr="00911FB3" w:rsidRDefault="00E10D69" w:rsidP="007B72EF">
            <w:pPr>
              <w:spacing w:after="60"/>
              <w:jc w:val="center"/>
            </w:pPr>
            <w:r>
              <w:t>2</w:t>
            </w:r>
          </w:p>
        </w:tc>
        <w:tc>
          <w:tcPr>
            <w:tcW w:w="2360" w:type="dxa"/>
            <w:vMerge/>
            <w:vAlign w:val="center"/>
          </w:tcPr>
          <w:p w14:paraId="040A9F35" w14:textId="77777777" w:rsidR="00E10D69" w:rsidRPr="00911FB3" w:rsidRDefault="00E10D69" w:rsidP="007B72EF"/>
        </w:tc>
      </w:tr>
      <w:tr w:rsidR="00E10D69" w:rsidRPr="00F81EBF" w14:paraId="38198DDF" w14:textId="77777777" w:rsidTr="00C144C1">
        <w:tblPrEx>
          <w:tblLook w:val="01E0" w:firstRow="1" w:lastRow="1" w:firstColumn="1" w:lastColumn="1" w:noHBand="0" w:noVBand="0"/>
        </w:tblPrEx>
        <w:trPr>
          <w:trHeight w:val="370"/>
          <w:tblHeader/>
        </w:trPr>
        <w:tc>
          <w:tcPr>
            <w:tcW w:w="2961" w:type="dxa"/>
            <w:vMerge/>
            <w:vAlign w:val="center"/>
          </w:tcPr>
          <w:p w14:paraId="2832D1AA" w14:textId="77777777" w:rsidR="00E10D69" w:rsidRPr="00911FB3" w:rsidRDefault="00E10D69" w:rsidP="007B72EF">
            <w:pPr>
              <w:rPr>
                <w:shd w:val="clear" w:color="auto" w:fill="FFFFFF"/>
              </w:rPr>
            </w:pPr>
          </w:p>
        </w:tc>
        <w:tc>
          <w:tcPr>
            <w:tcW w:w="8658" w:type="dxa"/>
          </w:tcPr>
          <w:p w14:paraId="40A23D60" w14:textId="77777777" w:rsidR="00E10D69" w:rsidRDefault="00E10D69" w:rsidP="002E4BC3">
            <w:pPr>
              <w:pStyle w:val="ab"/>
              <w:numPr>
                <w:ilvl w:val="0"/>
                <w:numId w:val="163"/>
              </w:numPr>
              <w:ind w:left="330" w:hanging="283"/>
              <w:rPr>
                <w:lang w:eastAsia="en-US"/>
              </w:rPr>
            </w:pPr>
            <w:r>
              <w:rPr>
                <w:lang w:eastAsia="en-US"/>
              </w:rPr>
              <w:t>«</w:t>
            </w:r>
            <w:r w:rsidRPr="00472ACE">
              <w:rPr>
                <w:lang w:eastAsia="en-US"/>
              </w:rPr>
              <w:t>Проведение реанимационных мероприятий</w:t>
            </w:r>
            <w:r>
              <w:rPr>
                <w:lang w:eastAsia="en-US"/>
              </w:rPr>
              <w:t>»</w:t>
            </w:r>
            <w:r w:rsidRPr="00472ACE">
              <w:rPr>
                <w:lang w:eastAsia="en-US"/>
              </w:rPr>
              <w:t>.</w:t>
            </w:r>
          </w:p>
        </w:tc>
        <w:tc>
          <w:tcPr>
            <w:tcW w:w="1042" w:type="dxa"/>
            <w:vAlign w:val="center"/>
          </w:tcPr>
          <w:p w14:paraId="2B1964D1" w14:textId="77777777" w:rsidR="00E10D69" w:rsidRPr="00911FB3" w:rsidRDefault="00E10D69" w:rsidP="007B72EF">
            <w:pPr>
              <w:spacing w:after="60"/>
              <w:jc w:val="center"/>
            </w:pPr>
            <w:r>
              <w:t>2</w:t>
            </w:r>
          </w:p>
        </w:tc>
        <w:tc>
          <w:tcPr>
            <w:tcW w:w="2360" w:type="dxa"/>
            <w:vMerge/>
            <w:vAlign w:val="center"/>
          </w:tcPr>
          <w:p w14:paraId="083D70B5" w14:textId="77777777" w:rsidR="00E10D69" w:rsidRPr="00911FB3" w:rsidRDefault="00E10D69" w:rsidP="007B72EF"/>
        </w:tc>
      </w:tr>
      <w:tr w:rsidR="00E10D69" w:rsidRPr="00F81EBF" w14:paraId="0D57717A" w14:textId="77777777" w:rsidTr="00C144C1">
        <w:tblPrEx>
          <w:tblLook w:val="01E0" w:firstRow="1" w:lastRow="1" w:firstColumn="1" w:lastColumn="1" w:noHBand="0" w:noVBand="0"/>
        </w:tblPrEx>
        <w:trPr>
          <w:trHeight w:val="20"/>
          <w:tblHeader/>
        </w:trPr>
        <w:tc>
          <w:tcPr>
            <w:tcW w:w="15021" w:type="dxa"/>
            <w:gridSpan w:val="4"/>
          </w:tcPr>
          <w:p w14:paraId="34A732DF" w14:textId="77777777" w:rsidR="00E10D69" w:rsidRPr="00911FB3" w:rsidRDefault="00E10D69" w:rsidP="007B72EF">
            <w:pPr>
              <w:spacing w:after="120"/>
              <w:jc w:val="center"/>
              <w:rPr>
                <w:b/>
                <w:bCs/>
              </w:rPr>
            </w:pPr>
            <w:r w:rsidRPr="00911FB3">
              <w:rPr>
                <w:b/>
                <w:bCs/>
              </w:rPr>
              <w:t>ДЛЯ ДЕВУШЕК</w:t>
            </w:r>
          </w:p>
        </w:tc>
      </w:tr>
      <w:tr w:rsidR="00E10D69" w:rsidRPr="00F81EBF" w14:paraId="528CF697" w14:textId="77777777" w:rsidTr="00C144C1">
        <w:tblPrEx>
          <w:tblLook w:val="01E0" w:firstRow="1" w:lastRow="1" w:firstColumn="1" w:lastColumn="1" w:noHBand="0" w:noVBand="0"/>
        </w:tblPrEx>
        <w:trPr>
          <w:trHeight w:val="20"/>
          <w:tblHeader/>
        </w:trPr>
        <w:tc>
          <w:tcPr>
            <w:tcW w:w="11619" w:type="dxa"/>
            <w:gridSpan w:val="2"/>
          </w:tcPr>
          <w:p w14:paraId="6EA90E57" w14:textId="77777777" w:rsidR="00E10D69" w:rsidRPr="00911FB3" w:rsidRDefault="00E10D69" w:rsidP="007B72EF">
            <w:pPr>
              <w:spacing w:after="120"/>
              <w:rPr>
                <w:shd w:val="clear" w:color="auto" w:fill="FFFFFF"/>
              </w:rPr>
            </w:pPr>
            <w:r w:rsidRPr="00911FB3">
              <w:rPr>
                <w:b/>
                <w:shd w:val="clear" w:color="auto" w:fill="FFFFFF"/>
              </w:rPr>
              <w:t xml:space="preserve">Раздел 2. </w:t>
            </w:r>
            <w:r w:rsidRPr="00911FB3">
              <w:rPr>
                <w:b/>
              </w:rPr>
              <w:t>Основы медицинских знаний и здорового образа жизни</w:t>
            </w:r>
          </w:p>
        </w:tc>
        <w:tc>
          <w:tcPr>
            <w:tcW w:w="1042" w:type="dxa"/>
            <w:vAlign w:val="center"/>
          </w:tcPr>
          <w:p w14:paraId="66980236" w14:textId="1934A85C" w:rsidR="00E10D69" w:rsidRPr="00CB633E" w:rsidRDefault="00E10D69" w:rsidP="007B72EF">
            <w:pPr>
              <w:spacing w:after="120"/>
              <w:jc w:val="center"/>
              <w:rPr>
                <w:b/>
                <w:lang w:val="en-US"/>
              </w:rPr>
            </w:pPr>
            <w:r>
              <w:rPr>
                <w:b/>
              </w:rPr>
              <w:t>4</w:t>
            </w:r>
            <w:r w:rsidRPr="00911FB3">
              <w:rPr>
                <w:b/>
              </w:rPr>
              <w:t>0</w:t>
            </w:r>
            <w:r w:rsidR="00CB633E">
              <w:rPr>
                <w:b/>
                <w:lang w:val="en-US"/>
              </w:rPr>
              <w:t>/38</w:t>
            </w:r>
          </w:p>
        </w:tc>
        <w:tc>
          <w:tcPr>
            <w:tcW w:w="2360" w:type="dxa"/>
          </w:tcPr>
          <w:p w14:paraId="7099ACF4" w14:textId="77777777" w:rsidR="00E10D69" w:rsidRPr="00911FB3" w:rsidRDefault="00E10D69" w:rsidP="007B72EF">
            <w:pPr>
              <w:spacing w:after="120"/>
              <w:jc w:val="center"/>
              <w:rPr>
                <w:bCs/>
              </w:rPr>
            </w:pPr>
          </w:p>
        </w:tc>
      </w:tr>
      <w:tr w:rsidR="00E10D69" w:rsidRPr="00F81EBF" w14:paraId="0B72C547" w14:textId="77777777" w:rsidTr="00C144C1">
        <w:tblPrEx>
          <w:tblLook w:val="01E0" w:firstRow="1" w:lastRow="1" w:firstColumn="1" w:lastColumn="1" w:noHBand="0" w:noVBand="0"/>
        </w:tblPrEx>
        <w:trPr>
          <w:trHeight w:val="20"/>
          <w:tblHeader/>
        </w:trPr>
        <w:tc>
          <w:tcPr>
            <w:tcW w:w="2961" w:type="dxa"/>
            <w:vMerge w:val="restart"/>
          </w:tcPr>
          <w:p w14:paraId="04DCD2B4" w14:textId="77777777" w:rsidR="00E10D69" w:rsidRPr="00101918" w:rsidRDefault="00E10D69" w:rsidP="007B72EF">
            <w:pPr>
              <w:pStyle w:val="ab"/>
              <w:spacing w:line="276" w:lineRule="auto"/>
              <w:rPr>
                <w:b/>
              </w:rPr>
            </w:pPr>
            <w:r w:rsidRPr="00101918">
              <w:rPr>
                <w:b/>
                <w:shd w:val="clear" w:color="auto" w:fill="FFFFFF"/>
                <w:lang w:eastAsia="en-US"/>
              </w:rPr>
              <w:t>Тема 2.1.</w:t>
            </w:r>
          </w:p>
          <w:p w14:paraId="268C00AF" w14:textId="77777777" w:rsidR="00E10D69" w:rsidRPr="00101918" w:rsidRDefault="00E10D69" w:rsidP="007B72EF">
            <w:pPr>
              <w:pStyle w:val="ab"/>
              <w:spacing w:line="276" w:lineRule="auto"/>
              <w:rPr>
                <w:b/>
              </w:rPr>
            </w:pPr>
            <w:r w:rsidRPr="00101918">
              <w:rPr>
                <w:b/>
                <w:lang w:eastAsia="en-US"/>
              </w:rPr>
              <w:t>Здоровый образ жизни и его составляющие</w:t>
            </w:r>
          </w:p>
        </w:tc>
        <w:tc>
          <w:tcPr>
            <w:tcW w:w="8658" w:type="dxa"/>
          </w:tcPr>
          <w:p w14:paraId="64030360" w14:textId="77777777" w:rsidR="00E10D69" w:rsidRPr="00911FB3" w:rsidRDefault="00E10D69" w:rsidP="007B72EF">
            <w:pPr>
              <w:spacing w:after="120"/>
              <w:jc w:val="both"/>
              <w:rPr>
                <w:b/>
                <w:bCs/>
              </w:rPr>
            </w:pPr>
            <w:r w:rsidRPr="00911FB3">
              <w:rPr>
                <w:b/>
                <w:bCs/>
              </w:rPr>
              <w:t>Содержание учебного материала</w:t>
            </w:r>
          </w:p>
        </w:tc>
        <w:tc>
          <w:tcPr>
            <w:tcW w:w="1042" w:type="dxa"/>
            <w:vMerge w:val="restart"/>
            <w:vAlign w:val="center"/>
          </w:tcPr>
          <w:p w14:paraId="62A576DB" w14:textId="681714E0" w:rsidR="00E10D69" w:rsidRPr="00CB633E" w:rsidRDefault="00E10D69" w:rsidP="007B72EF">
            <w:pPr>
              <w:jc w:val="center"/>
              <w:rPr>
                <w:b/>
                <w:bCs/>
                <w:lang w:val="en-US"/>
              </w:rPr>
            </w:pPr>
            <w:r w:rsidRPr="00101918">
              <w:rPr>
                <w:b/>
                <w:bCs/>
              </w:rPr>
              <w:t>8</w:t>
            </w:r>
            <w:r w:rsidR="00CB633E">
              <w:rPr>
                <w:b/>
                <w:bCs/>
                <w:lang w:val="en-US"/>
              </w:rPr>
              <w:t>/6</w:t>
            </w:r>
          </w:p>
        </w:tc>
        <w:tc>
          <w:tcPr>
            <w:tcW w:w="2360" w:type="dxa"/>
            <w:vMerge w:val="restart"/>
          </w:tcPr>
          <w:p w14:paraId="00CD8881" w14:textId="77777777" w:rsidR="00E10D69" w:rsidRDefault="00E10D69" w:rsidP="007B72EF">
            <w:pPr>
              <w:jc w:val="center"/>
              <w:rPr>
                <w:bCs/>
              </w:rPr>
            </w:pPr>
            <w:r w:rsidRPr="00911FB3">
              <w:rPr>
                <w:bCs/>
              </w:rPr>
              <w:t>ОК</w:t>
            </w:r>
            <w:r>
              <w:rPr>
                <w:bCs/>
              </w:rPr>
              <w:t xml:space="preserve"> 0</w:t>
            </w:r>
            <w:r w:rsidRPr="00911FB3">
              <w:rPr>
                <w:bCs/>
              </w:rPr>
              <w:t>1</w:t>
            </w:r>
            <w:r>
              <w:rPr>
                <w:bCs/>
              </w:rPr>
              <w:t xml:space="preserve"> – ОК 10</w:t>
            </w:r>
          </w:p>
          <w:p w14:paraId="67FA6147" w14:textId="77777777" w:rsidR="00E10D69" w:rsidRPr="003D7583" w:rsidRDefault="00E10D69" w:rsidP="007B72EF">
            <w:pPr>
              <w:jc w:val="center"/>
              <w:rPr>
                <w:bCs/>
              </w:rPr>
            </w:pPr>
            <w:r>
              <w:rPr>
                <w:bCs/>
              </w:rPr>
              <w:t>ЛР 9, ЛР 10</w:t>
            </w:r>
          </w:p>
        </w:tc>
      </w:tr>
      <w:tr w:rsidR="00E10D69" w:rsidRPr="00F81EBF" w14:paraId="4EE2A4D5" w14:textId="77777777" w:rsidTr="00C144C1">
        <w:tblPrEx>
          <w:tblLook w:val="01E0" w:firstRow="1" w:lastRow="1" w:firstColumn="1" w:lastColumn="1" w:noHBand="0" w:noVBand="0"/>
        </w:tblPrEx>
        <w:trPr>
          <w:trHeight w:val="2237"/>
          <w:tblHeader/>
        </w:trPr>
        <w:tc>
          <w:tcPr>
            <w:tcW w:w="2961" w:type="dxa"/>
            <w:vMerge/>
            <w:vAlign w:val="center"/>
          </w:tcPr>
          <w:p w14:paraId="4D06E39F" w14:textId="77777777" w:rsidR="00E10D69" w:rsidRPr="00472ACE" w:rsidRDefault="00E10D69" w:rsidP="007B72EF">
            <w:pPr>
              <w:pStyle w:val="ab"/>
              <w:spacing w:line="276" w:lineRule="auto"/>
            </w:pPr>
          </w:p>
        </w:tc>
        <w:tc>
          <w:tcPr>
            <w:tcW w:w="8658" w:type="dxa"/>
          </w:tcPr>
          <w:p w14:paraId="1C5738C2" w14:textId="77777777" w:rsidR="00E10D69" w:rsidRPr="00472ACE" w:rsidRDefault="00E10D69" w:rsidP="002E4BC3">
            <w:pPr>
              <w:pStyle w:val="ab"/>
              <w:numPr>
                <w:ilvl w:val="0"/>
                <w:numId w:val="164"/>
              </w:numPr>
              <w:ind w:left="330" w:hanging="330"/>
              <w:rPr>
                <w:lang w:eastAsia="en-US"/>
              </w:rPr>
            </w:pPr>
            <w:r w:rsidRPr="00472ACE">
              <w:rPr>
                <w:lang w:eastAsia="en-US"/>
              </w:rPr>
              <w:t xml:space="preserve">Здоровье человека и здоровый образ жизни. Здоровье – одна из основных ценностей человека. </w:t>
            </w:r>
          </w:p>
          <w:p w14:paraId="592936D4" w14:textId="77777777" w:rsidR="00E10D69" w:rsidRDefault="00E10D69" w:rsidP="002E4BC3">
            <w:pPr>
              <w:pStyle w:val="ab"/>
              <w:numPr>
                <w:ilvl w:val="0"/>
                <w:numId w:val="164"/>
              </w:numPr>
              <w:ind w:left="330" w:hanging="330"/>
              <w:rPr>
                <w:lang w:eastAsia="en-US"/>
              </w:rPr>
            </w:pPr>
            <w:r w:rsidRPr="00472ACE">
              <w:rPr>
                <w:lang w:eastAsia="en-US"/>
              </w:rPr>
              <w:t xml:space="preserve">Правильное чередование физических и умственных нагрузок. Факторы, формирующие здоровье, и факторы, разрушающие здоровье. </w:t>
            </w:r>
          </w:p>
          <w:p w14:paraId="1D294061" w14:textId="77777777" w:rsidR="00E10D69" w:rsidRPr="00472ACE" w:rsidRDefault="00E10D69" w:rsidP="002E4BC3">
            <w:pPr>
              <w:pStyle w:val="ab"/>
              <w:numPr>
                <w:ilvl w:val="0"/>
                <w:numId w:val="164"/>
              </w:numPr>
              <w:ind w:left="330" w:hanging="330"/>
              <w:rPr>
                <w:lang w:eastAsia="en-US"/>
              </w:rPr>
            </w:pPr>
            <w:r w:rsidRPr="00472ACE">
              <w:rPr>
                <w:lang w:eastAsia="en-US"/>
              </w:rPr>
              <w:t>Вредные привычки и их влияние на здоровье, профилактика злоупотребления психоактивными веществами.</w:t>
            </w:r>
          </w:p>
          <w:p w14:paraId="52978927" w14:textId="77777777" w:rsidR="00E10D69" w:rsidRPr="00472ACE" w:rsidRDefault="00E10D69" w:rsidP="002E4BC3">
            <w:pPr>
              <w:pStyle w:val="ab"/>
              <w:numPr>
                <w:ilvl w:val="0"/>
                <w:numId w:val="164"/>
              </w:numPr>
              <w:ind w:left="330" w:hanging="330"/>
              <w:rPr>
                <w:lang w:eastAsia="en-US"/>
              </w:rPr>
            </w:pPr>
            <w:r w:rsidRPr="00472ACE">
              <w:rPr>
                <w:bCs/>
                <w:lang w:eastAsia="en-US"/>
              </w:rPr>
              <w:t>Экологическая безопасность. Экологические проблемы человечества. Экологический мониторинг.</w:t>
            </w:r>
          </w:p>
        </w:tc>
        <w:tc>
          <w:tcPr>
            <w:tcW w:w="1042" w:type="dxa"/>
            <w:vMerge/>
            <w:vAlign w:val="center"/>
          </w:tcPr>
          <w:p w14:paraId="1A7574B0" w14:textId="77777777" w:rsidR="00E10D69" w:rsidRPr="00911FB3" w:rsidRDefault="00E10D69" w:rsidP="007B72EF"/>
        </w:tc>
        <w:tc>
          <w:tcPr>
            <w:tcW w:w="2360" w:type="dxa"/>
            <w:vMerge/>
            <w:vAlign w:val="center"/>
          </w:tcPr>
          <w:p w14:paraId="270A3D69" w14:textId="77777777" w:rsidR="00E10D69" w:rsidRPr="00911FB3" w:rsidRDefault="00E10D69" w:rsidP="007B72EF"/>
        </w:tc>
      </w:tr>
      <w:tr w:rsidR="00E10D69" w:rsidRPr="00F81EBF" w14:paraId="73A1C652" w14:textId="77777777" w:rsidTr="00C144C1">
        <w:tblPrEx>
          <w:tblLook w:val="01E0" w:firstRow="1" w:lastRow="1" w:firstColumn="1" w:lastColumn="1" w:noHBand="0" w:noVBand="0"/>
        </w:tblPrEx>
        <w:trPr>
          <w:trHeight w:val="2252"/>
          <w:tblHeader/>
        </w:trPr>
        <w:tc>
          <w:tcPr>
            <w:tcW w:w="2961" w:type="dxa"/>
            <w:vAlign w:val="center"/>
          </w:tcPr>
          <w:p w14:paraId="67DA685A" w14:textId="77777777" w:rsidR="00E10D69" w:rsidRPr="00472ACE" w:rsidRDefault="00E10D69" w:rsidP="007B72EF">
            <w:pPr>
              <w:pStyle w:val="ab"/>
              <w:spacing w:line="276" w:lineRule="auto"/>
            </w:pPr>
          </w:p>
        </w:tc>
        <w:tc>
          <w:tcPr>
            <w:tcW w:w="8658" w:type="dxa"/>
          </w:tcPr>
          <w:p w14:paraId="40E230E4" w14:textId="77777777" w:rsidR="00E10D69" w:rsidRPr="006E7C57" w:rsidRDefault="00E10D69" w:rsidP="00286413">
            <w:pPr>
              <w:spacing w:after="120"/>
              <w:jc w:val="both"/>
              <w:rPr>
                <w:b/>
                <w:bCs/>
              </w:rPr>
            </w:pPr>
            <w:r w:rsidRPr="006E7C57">
              <w:rPr>
                <w:b/>
                <w:bCs/>
              </w:rPr>
              <w:t>Самостоятельная работа обучающихся</w:t>
            </w:r>
          </w:p>
          <w:p w14:paraId="407A7FC2" w14:textId="77777777" w:rsidR="00E10D69" w:rsidRDefault="00E10D69" w:rsidP="00286413">
            <w:r w:rsidRPr="007B3F43">
              <w:t>Здоровье физическое и духовное, их взаимосвязь и влияние на жизнедеятельность человека.</w:t>
            </w:r>
          </w:p>
          <w:p w14:paraId="01669DF5" w14:textId="11F0BFEC" w:rsidR="00E10D69" w:rsidRPr="000F5487" w:rsidRDefault="00E10D69" w:rsidP="00286413">
            <w:r w:rsidRPr="007B3F43">
              <w:t>Общественное здоровье.</w:t>
            </w:r>
            <w:r w:rsidR="00347472">
              <w:t xml:space="preserve"> </w:t>
            </w:r>
            <w:r>
              <w:t>Рациональный режим дня.</w:t>
            </w:r>
          </w:p>
          <w:p w14:paraId="58C678F3" w14:textId="77777777" w:rsidR="00E10D69" w:rsidRPr="00472ACE" w:rsidRDefault="00E10D69" w:rsidP="00286413">
            <w:pPr>
              <w:pStyle w:val="ab"/>
              <w:rPr>
                <w:bCs/>
                <w:lang w:eastAsia="en-US"/>
              </w:rPr>
            </w:pPr>
            <w:r w:rsidRPr="00472ACE">
              <w:rPr>
                <w:bCs/>
                <w:lang w:eastAsia="en-US"/>
              </w:rPr>
              <w:t>Репродуктивное здоровье как составляющая часть здоровья человека и общества. Здоровье родителей и здоровье будущего ребенка. Беременность и гигиена беременности.</w:t>
            </w:r>
          </w:p>
          <w:p w14:paraId="511ADDEA" w14:textId="77777777" w:rsidR="00E10D69" w:rsidRPr="00472ACE" w:rsidRDefault="00E10D69" w:rsidP="00286413">
            <w:pPr>
              <w:pStyle w:val="ab"/>
              <w:rPr>
                <w:bCs/>
                <w:lang w:eastAsia="en-US"/>
              </w:rPr>
            </w:pPr>
            <w:r w:rsidRPr="00472ACE">
              <w:rPr>
                <w:bCs/>
                <w:lang w:eastAsia="en-US"/>
              </w:rPr>
              <w:t>Основные инфекционные болезни, их классификация и профилактика. Инфекции, передаваемые половым путем.</w:t>
            </w:r>
          </w:p>
        </w:tc>
        <w:tc>
          <w:tcPr>
            <w:tcW w:w="1042" w:type="dxa"/>
            <w:vAlign w:val="center"/>
          </w:tcPr>
          <w:p w14:paraId="0EC044EF" w14:textId="77777777" w:rsidR="00E10D69" w:rsidRPr="00101918" w:rsidRDefault="00E10D69" w:rsidP="007B72EF">
            <w:pPr>
              <w:jc w:val="center"/>
              <w:rPr>
                <w:b/>
                <w:bCs/>
              </w:rPr>
            </w:pPr>
            <w:r w:rsidRPr="00101918">
              <w:rPr>
                <w:b/>
                <w:bCs/>
              </w:rPr>
              <w:t>10</w:t>
            </w:r>
          </w:p>
        </w:tc>
        <w:tc>
          <w:tcPr>
            <w:tcW w:w="2360" w:type="dxa"/>
            <w:vAlign w:val="center"/>
          </w:tcPr>
          <w:p w14:paraId="01214006" w14:textId="77777777" w:rsidR="00E10D69" w:rsidRPr="00911FB3" w:rsidRDefault="00E10D69" w:rsidP="007B72EF"/>
        </w:tc>
      </w:tr>
      <w:tr w:rsidR="00E10D69" w:rsidRPr="00F81EBF" w14:paraId="16947CEC" w14:textId="77777777" w:rsidTr="00C144C1">
        <w:tblPrEx>
          <w:tblLook w:val="01E0" w:firstRow="1" w:lastRow="1" w:firstColumn="1" w:lastColumn="1" w:noHBand="0" w:noVBand="0"/>
        </w:tblPrEx>
        <w:trPr>
          <w:trHeight w:val="20"/>
          <w:tblHeader/>
        </w:trPr>
        <w:tc>
          <w:tcPr>
            <w:tcW w:w="2961" w:type="dxa"/>
            <w:vMerge w:val="restart"/>
          </w:tcPr>
          <w:p w14:paraId="3A0AB73B" w14:textId="77777777" w:rsidR="00E10D69" w:rsidRPr="00101918" w:rsidRDefault="00E10D69" w:rsidP="007B72EF">
            <w:pPr>
              <w:pStyle w:val="ab"/>
              <w:spacing w:line="276" w:lineRule="auto"/>
              <w:rPr>
                <w:b/>
              </w:rPr>
            </w:pPr>
            <w:r w:rsidRPr="00101918">
              <w:rPr>
                <w:b/>
                <w:shd w:val="clear" w:color="auto" w:fill="FFFFFF"/>
                <w:lang w:eastAsia="en-US"/>
              </w:rPr>
              <w:t>Тема 2.2.</w:t>
            </w:r>
          </w:p>
          <w:p w14:paraId="48242694" w14:textId="77777777" w:rsidR="00E10D69" w:rsidRPr="00101918" w:rsidRDefault="00E10D69" w:rsidP="007B72EF">
            <w:pPr>
              <w:pStyle w:val="ab"/>
              <w:spacing w:line="276" w:lineRule="auto"/>
              <w:rPr>
                <w:b/>
              </w:rPr>
            </w:pPr>
            <w:r w:rsidRPr="00101918">
              <w:rPr>
                <w:b/>
                <w:lang w:eastAsia="en-US"/>
              </w:rPr>
              <w:lastRenderedPageBreak/>
              <w:t xml:space="preserve">Основы медицинских знаний. </w:t>
            </w:r>
          </w:p>
        </w:tc>
        <w:tc>
          <w:tcPr>
            <w:tcW w:w="8658" w:type="dxa"/>
          </w:tcPr>
          <w:p w14:paraId="2DE8D4EF" w14:textId="77777777" w:rsidR="00E10D69" w:rsidRPr="00911FB3" w:rsidRDefault="00E10D69" w:rsidP="007B72EF">
            <w:pPr>
              <w:spacing w:after="120"/>
              <w:jc w:val="both"/>
              <w:rPr>
                <w:b/>
                <w:bCs/>
              </w:rPr>
            </w:pPr>
            <w:r w:rsidRPr="00911FB3">
              <w:rPr>
                <w:b/>
                <w:bCs/>
              </w:rPr>
              <w:lastRenderedPageBreak/>
              <w:t>Содержание учебного материала</w:t>
            </w:r>
          </w:p>
        </w:tc>
        <w:tc>
          <w:tcPr>
            <w:tcW w:w="1042" w:type="dxa"/>
            <w:vMerge w:val="restart"/>
          </w:tcPr>
          <w:p w14:paraId="583D8E25" w14:textId="4E1AD399" w:rsidR="00E10D69" w:rsidRPr="00CB633E" w:rsidRDefault="00E10D69" w:rsidP="007B72EF">
            <w:pPr>
              <w:jc w:val="center"/>
              <w:rPr>
                <w:b/>
                <w:bCs/>
                <w:lang w:val="en-US"/>
              </w:rPr>
            </w:pPr>
            <w:r>
              <w:rPr>
                <w:b/>
                <w:bCs/>
              </w:rPr>
              <w:t>32</w:t>
            </w:r>
            <w:r w:rsidR="00CB633E">
              <w:rPr>
                <w:b/>
                <w:bCs/>
                <w:lang w:val="en-US"/>
              </w:rPr>
              <w:t>/32</w:t>
            </w:r>
          </w:p>
        </w:tc>
        <w:tc>
          <w:tcPr>
            <w:tcW w:w="2360" w:type="dxa"/>
            <w:vMerge w:val="restart"/>
          </w:tcPr>
          <w:p w14:paraId="4C82F98E" w14:textId="77777777" w:rsidR="00E10D69" w:rsidRDefault="00E10D69" w:rsidP="007B72EF">
            <w:pPr>
              <w:jc w:val="center"/>
              <w:rPr>
                <w:bCs/>
              </w:rPr>
            </w:pPr>
            <w:r w:rsidRPr="00911FB3">
              <w:rPr>
                <w:bCs/>
              </w:rPr>
              <w:t>ОК</w:t>
            </w:r>
            <w:r>
              <w:rPr>
                <w:bCs/>
              </w:rPr>
              <w:t xml:space="preserve"> 0</w:t>
            </w:r>
            <w:r w:rsidRPr="00911FB3">
              <w:rPr>
                <w:bCs/>
              </w:rPr>
              <w:t>1</w:t>
            </w:r>
            <w:r>
              <w:rPr>
                <w:bCs/>
              </w:rPr>
              <w:t xml:space="preserve"> – ОК 10</w:t>
            </w:r>
          </w:p>
          <w:p w14:paraId="57ACADCD" w14:textId="77777777" w:rsidR="00E10D69" w:rsidRPr="00911FB3" w:rsidRDefault="00E10D69" w:rsidP="007B72EF">
            <w:pPr>
              <w:jc w:val="center"/>
            </w:pPr>
            <w:r>
              <w:lastRenderedPageBreak/>
              <w:t>ЛР 7, ЛР 9, ЛР 10</w:t>
            </w:r>
          </w:p>
        </w:tc>
      </w:tr>
      <w:tr w:rsidR="00E10D69" w:rsidRPr="00F81EBF" w14:paraId="523401F0" w14:textId="77777777" w:rsidTr="00286413">
        <w:tblPrEx>
          <w:tblLook w:val="01E0" w:firstRow="1" w:lastRow="1" w:firstColumn="1" w:lastColumn="1" w:noHBand="0" w:noVBand="0"/>
        </w:tblPrEx>
        <w:trPr>
          <w:trHeight w:val="2753"/>
          <w:tblHeader/>
        </w:trPr>
        <w:tc>
          <w:tcPr>
            <w:tcW w:w="2961" w:type="dxa"/>
            <w:vMerge/>
            <w:vAlign w:val="center"/>
          </w:tcPr>
          <w:p w14:paraId="59892F57" w14:textId="77777777" w:rsidR="00E10D69" w:rsidRPr="00911FB3" w:rsidRDefault="00E10D69" w:rsidP="007B72EF"/>
        </w:tc>
        <w:tc>
          <w:tcPr>
            <w:tcW w:w="8658" w:type="dxa"/>
          </w:tcPr>
          <w:p w14:paraId="7EEA12FD" w14:textId="77777777" w:rsidR="00E10D69" w:rsidRPr="00472ACE" w:rsidRDefault="00E10D69" w:rsidP="002E4BC3">
            <w:pPr>
              <w:pStyle w:val="ab"/>
              <w:numPr>
                <w:ilvl w:val="0"/>
                <w:numId w:val="165"/>
              </w:numPr>
              <w:ind w:left="330" w:hanging="283"/>
              <w:jc w:val="both"/>
              <w:rPr>
                <w:lang w:eastAsia="en-US"/>
              </w:rPr>
            </w:pPr>
            <w:r w:rsidRPr="00472ACE">
              <w:rPr>
                <w:lang w:eastAsia="en-US"/>
              </w:rPr>
              <w:t>Общие правила оказания первой помощи. Порядок вызова скорой медицинской помощи. Правовые основы оказания первой (доврачебной) помощи.</w:t>
            </w:r>
            <w:r>
              <w:rPr>
                <w:lang w:eastAsia="en-US"/>
              </w:rPr>
              <w:t xml:space="preserve"> </w:t>
            </w:r>
            <w:r w:rsidRPr="00472ACE">
              <w:rPr>
                <w:lang w:eastAsia="en-US"/>
              </w:rPr>
              <w:t>Первая (доврачебная) помощь при ранениях, кровотечениях. Виды ранений. Виды кровотечений.</w:t>
            </w:r>
            <w:r>
              <w:rPr>
                <w:lang w:eastAsia="en-US"/>
              </w:rPr>
              <w:t xml:space="preserve"> </w:t>
            </w:r>
            <w:r w:rsidRPr="00472ACE">
              <w:rPr>
                <w:lang w:eastAsia="en-US"/>
              </w:rPr>
              <w:t>Первая (доврачебная) помощь при ушибах, переломах, вывихах, растяжениях связок и синдроме длительного сдавливания.</w:t>
            </w:r>
            <w:r>
              <w:rPr>
                <w:lang w:eastAsia="en-US"/>
              </w:rPr>
              <w:t xml:space="preserve"> </w:t>
            </w:r>
            <w:r w:rsidRPr="00472ACE">
              <w:rPr>
                <w:lang w:eastAsia="en-US"/>
              </w:rPr>
              <w:t>Первая (доврачебная) помощь при ожогах, поражении электрическим током.</w:t>
            </w:r>
          </w:p>
          <w:p w14:paraId="74E773CF" w14:textId="77777777" w:rsidR="00E10D69" w:rsidRDefault="00E10D69" w:rsidP="002E4BC3">
            <w:pPr>
              <w:pStyle w:val="ab"/>
              <w:numPr>
                <w:ilvl w:val="0"/>
                <w:numId w:val="165"/>
              </w:numPr>
              <w:ind w:left="330" w:hanging="283"/>
              <w:jc w:val="both"/>
              <w:rPr>
                <w:lang w:eastAsia="en-US"/>
              </w:rPr>
            </w:pPr>
            <w:r w:rsidRPr="00472ACE">
              <w:rPr>
                <w:lang w:eastAsia="en-US"/>
              </w:rPr>
              <w:t>Первая (доврачебная) помощь при поражении аварийно -химически опасными веществам, в условиях применения оружия массового поражения.</w:t>
            </w:r>
            <w:r>
              <w:rPr>
                <w:lang w:eastAsia="en-US"/>
              </w:rPr>
              <w:t xml:space="preserve"> </w:t>
            </w:r>
          </w:p>
          <w:p w14:paraId="6E52CECC" w14:textId="77777777" w:rsidR="00E10D69" w:rsidRPr="00472ACE" w:rsidRDefault="00E10D69" w:rsidP="002E4BC3">
            <w:pPr>
              <w:pStyle w:val="ab"/>
              <w:numPr>
                <w:ilvl w:val="0"/>
                <w:numId w:val="165"/>
              </w:numPr>
              <w:ind w:left="330" w:hanging="283"/>
              <w:jc w:val="both"/>
              <w:rPr>
                <w:lang w:eastAsia="en-US"/>
              </w:rPr>
            </w:pPr>
            <w:r w:rsidRPr="00472ACE">
              <w:rPr>
                <w:lang w:eastAsia="en-US"/>
              </w:rPr>
              <w:t xml:space="preserve">Первая (доврачебная) помощь при утоплении, перегревании, </w:t>
            </w:r>
            <w:r>
              <w:rPr>
                <w:lang w:eastAsia="en-US"/>
              </w:rPr>
              <w:t>п</w:t>
            </w:r>
            <w:r w:rsidRPr="00472ACE">
              <w:rPr>
                <w:lang w:eastAsia="en-US"/>
              </w:rPr>
              <w:t>ереохлаждении, обморожении, общем замерзании, отравлениях.</w:t>
            </w:r>
            <w:r>
              <w:rPr>
                <w:lang w:eastAsia="en-US"/>
              </w:rPr>
              <w:t xml:space="preserve"> р</w:t>
            </w:r>
            <w:r w:rsidRPr="00472ACE">
              <w:rPr>
                <w:bCs/>
                <w:lang w:eastAsia="en-US"/>
              </w:rPr>
              <w:t>еанимационные мероприятия.</w:t>
            </w:r>
          </w:p>
        </w:tc>
        <w:tc>
          <w:tcPr>
            <w:tcW w:w="1042" w:type="dxa"/>
            <w:vMerge/>
            <w:vAlign w:val="center"/>
          </w:tcPr>
          <w:p w14:paraId="79D45906" w14:textId="77777777" w:rsidR="00E10D69" w:rsidRPr="00911FB3" w:rsidRDefault="00E10D69" w:rsidP="007B72EF"/>
        </w:tc>
        <w:tc>
          <w:tcPr>
            <w:tcW w:w="2360" w:type="dxa"/>
            <w:vMerge/>
            <w:vAlign w:val="center"/>
          </w:tcPr>
          <w:p w14:paraId="62683131" w14:textId="77777777" w:rsidR="00E10D69" w:rsidRPr="00911FB3" w:rsidRDefault="00E10D69" w:rsidP="007B72EF"/>
        </w:tc>
      </w:tr>
      <w:tr w:rsidR="00E10D69" w:rsidRPr="00F81EBF" w14:paraId="4F8AA2B7" w14:textId="77777777" w:rsidTr="00C144C1">
        <w:tblPrEx>
          <w:tblLook w:val="01E0" w:firstRow="1" w:lastRow="1" w:firstColumn="1" w:lastColumn="1" w:noHBand="0" w:noVBand="0"/>
        </w:tblPrEx>
        <w:trPr>
          <w:trHeight w:val="20"/>
          <w:tblHeader/>
        </w:trPr>
        <w:tc>
          <w:tcPr>
            <w:tcW w:w="2961" w:type="dxa"/>
            <w:vMerge/>
            <w:vAlign w:val="center"/>
          </w:tcPr>
          <w:p w14:paraId="303B2590" w14:textId="77777777" w:rsidR="00E10D69" w:rsidRPr="00911FB3" w:rsidRDefault="00E10D69" w:rsidP="007B72EF"/>
        </w:tc>
        <w:tc>
          <w:tcPr>
            <w:tcW w:w="8658" w:type="dxa"/>
          </w:tcPr>
          <w:p w14:paraId="681CC2D4" w14:textId="77777777" w:rsidR="00E10D69" w:rsidRPr="00911FB3" w:rsidRDefault="00E10D69" w:rsidP="007B72EF">
            <w:pPr>
              <w:spacing w:after="120"/>
              <w:jc w:val="both"/>
              <w:rPr>
                <w:b/>
              </w:rPr>
            </w:pPr>
            <w:r w:rsidRPr="00911FB3">
              <w:rPr>
                <w:b/>
                <w:bCs/>
              </w:rPr>
              <w:t>В том числе практических занятий</w:t>
            </w:r>
          </w:p>
        </w:tc>
        <w:tc>
          <w:tcPr>
            <w:tcW w:w="1042" w:type="dxa"/>
            <w:vAlign w:val="center"/>
          </w:tcPr>
          <w:p w14:paraId="326B1DBA" w14:textId="77777777" w:rsidR="00E10D69" w:rsidRPr="00101918" w:rsidRDefault="00E10D69" w:rsidP="007B72EF">
            <w:pPr>
              <w:jc w:val="center"/>
              <w:rPr>
                <w:b/>
                <w:bCs/>
              </w:rPr>
            </w:pPr>
            <w:r w:rsidRPr="00101918">
              <w:rPr>
                <w:b/>
                <w:bCs/>
              </w:rPr>
              <w:t>28</w:t>
            </w:r>
          </w:p>
        </w:tc>
        <w:tc>
          <w:tcPr>
            <w:tcW w:w="2360" w:type="dxa"/>
            <w:vMerge/>
            <w:vAlign w:val="center"/>
          </w:tcPr>
          <w:p w14:paraId="526032D3" w14:textId="77777777" w:rsidR="00E10D69" w:rsidRPr="00911FB3" w:rsidRDefault="00E10D69" w:rsidP="007B72EF"/>
        </w:tc>
      </w:tr>
      <w:tr w:rsidR="00E10D69" w:rsidRPr="00F81EBF" w14:paraId="18DFB460" w14:textId="77777777" w:rsidTr="00C144C1">
        <w:tblPrEx>
          <w:tblLook w:val="01E0" w:firstRow="1" w:lastRow="1" w:firstColumn="1" w:lastColumn="1" w:noHBand="0" w:noVBand="0"/>
        </w:tblPrEx>
        <w:trPr>
          <w:trHeight w:val="20"/>
          <w:tblHeader/>
        </w:trPr>
        <w:tc>
          <w:tcPr>
            <w:tcW w:w="2961" w:type="dxa"/>
            <w:vMerge/>
            <w:vAlign w:val="center"/>
          </w:tcPr>
          <w:p w14:paraId="14912D0F" w14:textId="77777777" w:rsidR="00E10D69" w:rsidRPr="00911FB3" w:rsidRDefault="00E10D69" w:rsidP="007B72EF"/>
        </w:tc>
        <w:tc>
          <w:tcPr>
            <w:tcW w:w="8658" w:type="dxa"/>
          </w:tcPr>
          <w:p w14:paraId="207A657A" w14:textId="77777777" w:rsidR="00E10D69" w:rsidRPr="00472ACE" w:rsidRDefault="00E10D69" w:rsidP="002E4BC3">
            <w:pPr>
              <w:pStyle w:val="ab"/>
              <w:numPr>
                <w:ilvl w:val="0"/>
                <w:numId w:val="166"/>
              </w:numPr>
              <w:ind w:left="330" w:hanging="283"/>
              <w:rPr>
                <w:lang w:eastAsia="en-US"/>
              </w:rPr>
            </w:pPr>
            <w:r>
              <w:rPr>
                <w:lang w:eastAsia="en-US"/>
              </w:rPr>
              <w:t>«</w:t>
            </w:r>
            <w:r w:rsidRPr="00472ACE">
              <w:rPr>
                <w:lang w:eastAsia="en-US"/>
              </w:rPr>
              <w:t>Отработка умений наложения кровоостанавливающего жгута (закрутки), пальцевого прижатия артерий</w:t>
            </w:r>
            <w:r>
              <w:rPr>
                <w:lang w:eastAsia="en-US"/>
              </w:rPr>
              <w:t>».</w:t>
            </w:r>
          </w:p>
        </w:tc>
        <w:tc>
          <w:tcPr>
            <w:tcW w:w="1042" w:type="dxa"/>
            <w:vAlign w:val="center"/>
          </w:tcPr>
          <w:p w14:paraId="1293C8AC" w14:textId="77777777" w:rsidR="00E10D69" w:rsidRPr="00911FB3" w:rsidRDefault="00E10D69" w:rsidP="007B72EF">
            <w:pPr>
              <w:jc w:val="center"/>
            </w:pPr>
            <w:r>
              <w:t>6</w:t>
            </w:r>
          </w:p>
        </w:tc>
        <w:tc>
          <w:tcPr>
            <w:tcW w:w="2360" w:type="dxa"/>
            <w:vMerge/>
            <w:vAlign w:val="center"/>
          </w:tcPr>
          <w:p w14:paraId="4A862FAC" w14:textId="77777777" w:rsidR="00E10D69" w:rsidRPr="00911FB3" w:rsidRDefault="00E10D69" w:rsidP="007B72EF"/>
        </w:tc>
      </w:tr>
      <w:tr w:rsidR="00E10D69" w:rsidRPr="00F81EBF" w14:paraId="172D555B" w14:textId="77777777" w:rsidTr="00C144C1">
        <w:tblPrEx>
          <w:tblLook w:val="01E0" w:firstRow="1" w:lastRow="1" w:firstColumn="1" w:lastColumn="1" w:noHBand="0" w:noVBand="0"/>
        </w:tblPrEx>
        <w:trPr>
          <w:trHeight w:val="20"/>
          <w:tblHeader/>
        </w:trPr>
        <w:tc>
          <w:tcPr>
            <w:tcW w:w="2961" w:type="dxa"/>
            <w:vMerge/>
            <w:vAlign w:val="center"/>
          </w:tcPr>
          <w:p w14:paraId="59178703" w14:textId="77777777" w:rsidR="00E10D69" w:rsidRPr="00911FB3" w:rsidRDefault="00E10D69" w:rsidP="007B72EF"/>
        </w:tc>
        <w:tc>
          <w:tcPr>
            <w:tcW w:w="8658" w:type="dxa"/>
          </w:tcPr>
          <w:p w14:paraId="76A36A82" w14:textId="77777777" w:rsidR="00E10D69" w:rsidRPr="00472ACE" w:rsidRDefault="00E10D69" w:rsidP="002E4BC3">
            <w:pPr>
              <w:pStyle w:val="ab"/>
              <w:numPr>
                <w:ilvl w:val="0"/>
                <w:numId w:val="166"/>
              </w:numPr>
              <w:ind w:left="330" w:hanging="283"/>
              <w:rPr>
                <w:lang w:eastAsia="en-US"/>
              </w:rPr>
            </w:pPr>
            <w:r>
              <w:rPr>
                <w:lang w:eastAsia="en-US"/>
              </w:rPr>
              <w:t>«</w:t>
            </w:r>
            <w:r w:rsidRPr="00472ACE">
              <w:rPr>
                <w:lang w:eastAsia="en-US"/>
              </w:rPr>
              <w:t>Отработка умений наложения повязок на голову, туловище, верхние и нижние конечности</w:t>
            </w:r>
            <w:r>
              <w:rPr>
                <w:lang w:eastAsia="en-US"/>
              </w:rPr>
              <w:t>».</w:t>
            </w:r>
          </w:p>
        </w:tc>
        <w:tc>
          <w:tcPr>
            <w:tcW w:w="1042" w:type="dxa"/>
            <w:vAlign w:val="center"/>
          </w:tcPr>
          <w:p w14:paraId="7639F70F" w14:textId="77777777" w:rsidR="00E10D69" w:rsidRPr="00911FB3" w:rsidRDefault="00E10D69" w:rsidP="007B72EF">
            <w:pPr>
              <w:jc w:val="center"/>
            </w:pPr>
            <w:r>
              <w:t>6</w:t>
            </w:r>
          </w:p>
        </w:tc>
        <w:tc>
          <w:tcPr>
            <w:tcW w:w="2360" w:type="dxa"/>
            <w:vMerge/>
            <w:vAlign w:val="center"/>
          </w:tcPr>
          <w:p w14:paraId="28C7E1C7" w14:textId="77777777" w:rsidR="00E10D69" w:rsidRPr="00911FB3" w:rsidRDefault="00E10D69" w:rsidP="007B72EF"/>
        </w:tc>
      </w:tr>
      <w:tr w:rsidR="00E10D69" w:rsidRPr="00F81EBF" w14:paraId="1942422F" w14:textId="77777777" w:rsidTr="00C144C1">
        <w:tblPrEx>
          <w:tblLook w:val="01E0" w:firstRow="1" w:lastRow="1" w:firstColumn="1" w:lastColumn="1" w:noHBand="0" w:noVBand="0"/>
        </w:tblPrEx>
        <w:trPr>
          <w:trHeight w:val="20"/>
          <w:tblHeader/>
        </w:trPr>
        <w:tc>
          <w:tcPr>
            <w:tcW w:w="2961" w:type="dxa"/>
            <w:vMerge/>
            <w:vAlign w:val="center"/>
          </w:tcPr>
          <w:p w14:paraId="4130312A" w14:textId="77777777" w:rsidR="00E10D69" w:rsidRPr="00911FB3" w:rsidRDefault="00E10D69" w:rsidP="007B72EF"/>
        </w:tc>
        <w:tc>
          <w:tcPr>
            <w:tcW w:w="8658" w:type="dxa"/>
          </w:tcPr>
          <w:p w14:paraId="70DAFF6E" w14:textId="77777777" w:rsidR="00E10D69" w:rsidRPr="00472ACE" w:rsidRDefault="00E10D69" w:rsidP="002E4BC3">
            <w:pPr>
              <w:pStyle w:val="ab"/>
              <w:numPr>
                <w:ilvl w:val="0"/>
                <w:numId w:val="166"/>
              </w:numPr>
              <w:ind w:left="330" w:hanging="283"/>
              <w:rPr>
                <w:lang w:eastAsia="en-US"/>
              </w:rPr>
            </w:pPr>
            <w:r>
              <w:rPr>
                <w:lang w:eastAsia="en-US"/>
              </w:rPr>
              <w:t>«</w:t>
            </w:r>
            <w:r w:rsidRPr="00472ACE">
              <w:rPr>
                <w:lang w:eastAsia="en-US"/>
              </w:rPr>
              <w:t>Отработка умений наложения шины на место перелома, транспортировка поражённого</w:t>
            </w:r>
            <w:r>
              <w:rPr>
                <w:lang w:eastAsia="en-US"/>
              </w:rPr>
              <w:t>»</w:t>
            </w:r>
            <w:r w:rsidRPr="00472ACE">
              <w:rPr>
                <w:lang w:eastAsia="en-US"/>
              </w:rPr>
              <w:t>.</w:t>
            </w:r>
          </w:p>
        </w:tc>
        <w:tc>
          <w:tcPr>
            <w:tcW w:w="1042" w:type="dxa"/>
            <w:vAlign w:val="center"/>
          </w:tcPr>
          <w:p w14:paraId="1C8623BD" w14:textId="77777777" w:rsidR="00E10D69" w:rsidRPr="00911FB3" w:rsidRDefault="00E10D69" w:rsidP="007B72EF">
            <w:pPr>
              <w:jc w:val="center"/>
            </w:pPr>
            <w:r>
              <w:t>8</w:t>
            </w:r>
          </w:p>
        </w:tc>
        <w:tc>
          <w:tcPr>
            <w:tcW w:w="2360" w:type="dxa"/>
            <w:vMerge/>
            <w:vAlign w:val="center"/>
          </w:tcPr>
          <w:p w14:paraId="6115B80A" w14:textId="77777777" w:rsidR="00E10D69" w:rsidRPr="00911FB3" w:rsidRDefault="00E10D69" w:rsidP="007B72EF"/>
        </w:tc>
      </w:tr>
      <w:tr w:rsidR="00E10D69" w:rsidRPr="00F81EBF" w14:paraId="464AE629" w14:textId="77777777" w:rsidTr="00C144C1">
        <w:tblPrEx>
          <w:tblLook w:val="01E0" w:firstRow="1" w:lastRow="1" w:firstColumn="1" w:lastColumn="1" w:noHBand="0" w:noVBand="0"/>
        </w:tblPrEx>
        <w:trPr>
          <w:trHeight w:val="20"/>
          <w:tblHeader/>
        </w:trPr>
        <w:tc>
          <w:tcPr>
            <w:tcW w:w="2961" w:type="dxa"/>
            <w:vMerge/>
            <w:vAlign w:val="center"/>
          </w:tcPr>
          <w:p w14:paraId="1DF1C3CB" w14:textId="77777777" w:rsidR="00E10D69" w:rsidRPr="00911FB3" w:rsidRDefault="00E10D69" w:rsidP="007B72EF"/>
        </w:tc>
        <w:tc>
          <w:tcPr>
            <w:tcW w:w="8658" w:type="dxa"/>
          </w:tcPr>
          <w:p w14:paraId="5EF0F77E" w14:textId="77777777" w:rsidR="00E10D69" w:rsidRPr="00472ACE" w:rsidRDefault="00E10D69" w:rsidP="002E4BC3">
            <w:pPr>
              <w:pStyle w:val="ab"/>
              <w:numPr>
                <w:ilvl w:val="0"/>
                <w:numId w:val="166"/>
              </w:numPr>
              <w:ind w:left="330" w:hanging="283"/>
              <w:rPr>
                <w:lang w:eastAsia="en-US"/>
              </w:rPr>
            </w:pPr>
            <w:r>
              <w:rPr>
                <w:lang w:eastAsia="en-US"/>
              </w:rPr>
              <w:t>«</w:t>
            </w:r>
            <w:r w:rsidRPr="00472ACE">
              <w:rPr>
                <w:lang w:eastAsia="en-US"/>
              </w:rPr>
              <w:t>Отработка на тренажёре прекардиального удара и искусственного дыхания. Отработка на тренажёре непрямого массажа сердца</w:t>
            </w:r>
            <w:r>
              <w:rPr>
                <w:lang w:eastAsia="en-US"/>
              </w:rPr>
              <w:t>».</w:t>
            </w:r>
          </w:p>
        </w:tc>
        <w:tc>
          <w:tcPr>
            <w:tcW w:w="1042" w:type="dxa"/>
            <w:vAlign w:val="center"/>
          </w:tcPr>
          <w:p w14:paraId="5D53982E" w14:textId="77777777" w:rsidR="00E10D69" w:rsidRPr="00911FB3" w:rsidRDefault="00E10D69" w:rsidP="007B72EF">
            <w:pPr>
              <w:jc w:val="center"/>
            </w:pPr>
            <w:r>
              <w:t>8</w:t>
            </w:r>
          </w:p>
        </w:tc>
        <w:tc>
          <w:tcPr>
            <w:tcW w:w="2360" w:type="dxa"/>
            <w:vMerge/>
            <w:vAlign w:val="center"/>
          </w:tcPr>
          <w:p w14:paraId="6B01FCC4" w14:textId="77777777" w:rsidR="00E10D69" w:rsidRPr="00911FB3" w:rsidRDefault="00E10D69" w:rsidP="007B72EF"/>
        </w:tc>
      </w:tr>
      <w:tr w:rsidR="00E10D69" w:rsidRPr="00F81EBF" w14:paraId="3C86C2FA" w14:textId="77777777" w:rsidTr="00C144C1">
        <w:tblPrEx>
          <w:tblLook w:val="01E0" w:firstRow="1" w:lastRow="1" w:firstColumn="1" w:lastColumn="1" w:noHBand="0" w:noVBand="0"/>
        </w:tblPrEx>
        <w:trPr>
          <w:trHeight w:val="433"/>
          <w:tblHeader/>
        </w:trPr>
        <w:tc>
          <w:tcPr>
            <w:tcW w:w="11619" w:type="dxa"/>
            <w:gridSpan w:val="2"/>
          </w:tcPr>
          <w:p w14:paraId="426C8F95" w14:textId="77777777" w:rsidR="00E10D69" w:rsidRPr="00911FB3" w:rsidRDefault="00E10D69" w:rsidP="007B72EF">
            <w:pPr>
              <w:jc w:val="both"/>
              <w:rPr>
                <w:b/>
              </w:rPr>
            </w:pPr>
            <w:r w:rsidRPr="00911FB3">
              <w:rPr>
                <w:b/>
                <w:bCs/>
              </w:rPr>
              <w:t>Промежуточная аттестация в форме зачета</w:t>
            </w:r>
          </w:p>
        </w:tc>
        <w:tc>
          <w:tcPr>
            <w:tcW w:w="1042" w:type="dxa"/>
          </w:tcPr>
          <w:p w14:paraId="59CD150E" w14:textId="77777777" w:rsidR="00E10D69" w:rsidRPr="006E7C57" w:rsidRDefault="00E10D69" w:rsidP="007B72EF">
            <w:pPr>
              <w:jc w:val="center"/>
              <w:rPr>
                <w:b/>
                <w:bCs/>
              </w:rPr>
            </w:pPr>
            <w:r w:rsidRPr="006E7C57">
              <w:rPr>
                <w:b/>
                <w:bCs/>
              </w:rPr>
              <w:t>2</w:t>
            </w:r>
          </w:p>
        </w:tc>
        <w:tc>
          <w:tcPr>
            <w:tcW w:w="2360" w:type="dxa"/>
            <w:vAlign w:val="center"/>
          </w:tcPr>
          <w:p w14:paraId="2BAD9054" w14:textId="77777777" w:rsidR="00E10D69" w:rsidRPr="00911FB3" w:rsidRDefault="00E10D69" w:rsidP="007B72EF">
            <w:pPr>
              <w:jc w:val="both"/>
            </w:pPr>
          </w:p>
        </w:tc>
      </w:tr>
      <w:tr w:rsidR="00E10D69" w:rsidRPr="00F81EBF" w14:paraId="6A9967E7" w14:textId="77777777" w:rsidTr="00C144C1">
        <w:tblPrEx>
          <w:tblLook w:val="01E0" w:firstRow="1" w:lastRow="1" w:firstColumn="1" w:lastColumn="1" w:noHBand="0" w:noVBand="0"/>
        </w:tblPrEx>
        <w:trPr>
          <w:trHeight w:val="433"/>
          <w:tblHeader/>
        </w:trPr>
        <w:tc>
          <w:tcPr>
            <w:tcW w:w="11619" w:type="dxa"/>
            <w:gridSpan w:val="2"/>
          </w:tcPr>
          <w:p w14:paraId="18F2D035" w14:textId="77777777" w:rsidR="00E10D69" w:rsidRPr="00911FB3" w:rsidRDefault="00E10D69" w:rsidP="007B72EF">
            <w:pPr>
              <w:jc w:val="both"/>
              <w:rPr>
                <w:b/>
                <w:bCs/>
              </w:rPr>
            </w:pPr>
            <w:r w:rsidRPr="00911FB3">
              <w:rPr>
                <w:b/>
                <w:bCs/>
              </w:rPr>
              <w:t>Всего</w:t>
            </w:r>
          </w:p>
        </w:tc>
        <w:tc>
          <w:tcPr>
            <w:tcW w:w="1042" w:type="dxa"/>
          </w:tcPr>
          <w:p w14:paraId="362A3D7F" w14:textId="339FCE5B" w:rsidR="00E10D69" w:rsidRPr="00CB633E" w:rsidRDefault="00E10D69" w:rsidP="007B72EF">
            <w:pPr>
              <w:jc w:val="center"/>
              <w:rPr>
                <w:b/>
                <w:lang w:val="en-US"/>
              </w:rPr>
            </w:pPr>
            <w:r w:rsidRPr="00101918">
              <w:rPr>
                <w:b/>
              </w:rPr>
              <w:t>68</w:t>
            </w:r>
            <w:r w:rsidR="00CB633E">
              <w:rPr>
                <w:b/>
                <w:lang w:val="en-US"/>
              </w:rPr>
              <w:t>/48</w:t>
            </w:r>
          </w:p>
        </w:tc>
        <w:tc>
          <w:tcPr>
            <w:tcW w:w="2360" w:type="dxa"/>
            <w:vAlign w:val="center"/>
          </w:tcPr>
          <w:p w14:paraId="0D860C7A" w14:textId="77777777" w:rsidR="00E10D69" w:rsidRPr="00911FB3" w:rsidRDefault="00E10D69" w:rsidP="007B72EF">
            <w:pPr>
              <w:jc w:val="both"/>
            </w:pPr>
          </w:p>
        </w:tc>
      </w:tr>
    </w:tbl>
    <w:p w14:paraId="1A3402FB" w14:textId="77777777" w:rsidR="00E10D69" w:rsidRPr="003D2E98" w:rsidRDefault="00E10D69" w:rsidP="00E10D69">
      <w:pPr>
        <w:spacing w:line="360" w:lineRule="auto"/>
        <w:jc w:val="center"/>
        <w:outlineLvl w:val="0"/>
        <w:rPr>
          <w:rFonts w:eastAsia="Arial Unicode MS"/>
          <w:b/>
          <w:color w:val="000000"/>
          <w:u w:color="000000"/>
        </w:rPr>
      </w:pPr>
    </w:p>
    <w:p w14:paraId="5863068A" w14:textId="77777777" w:rsidR="00E10D69" w:rsidRPr="003D2E98" w:rsidRDefault="00E10D69" w:rsidP="00E10D69">
      <w:pPr>
        <w:spacing w:line="360" w:lineRule="auto"/>
        <w:jc w:val="center"/>
        <w:outlineLvl w:val="0"/>
        <w:rPr>
          <w:rFonts w:eastAsia="Arial Unicode MS"/>
          <w:b/>
          <w:color w:val="000000"/>
          <w:u w:color="000000"/>
        </w:rPr>
        <w:sectPr w:rsidR="00E10D69" w:rsidRPr="003D2E98" w:rsidSect="00763440">
          <w:footerReference w:type="default" r:id="rId153"/>
          <w:pgSz w:w="16840" w:h="11900" w:orient="landscape"/>
          <w:pgMar w:top="993" w:right="1134" w:bottom="567" w:left="1134" w:header="709" w:footer="851" w:gutter="0"/>
          <w:cols w:space="720"/>
          <w:docGrid w:linePitch="326"/>
        </w:sectPr>
      </w:pPr>
    </w:p>
    <w:p w14:paraId="69FEAE2D" w14:textId="5B585763" w:rsidR="00E10D69" w:rsidRDefault="00E10D69" w:rsidP="00CC4448">
      <w:pPr>
        <w:pStyle w:val="affffff9"/>
        <w:rPr>
          <w:rFonts w:eastAsia="Arial Unicode MS"/>
          <w:u w:color="000000"/>
        </w:rPr>
      </w:pPr>
      <w:r w:rsidRPr="003D2E98">
        <w:rPr>
          <w:rFonts w:eastAsia="Arial Unicode MS"/>
          <w:u w:color="000000"/>
        </w:rPr>
        <w:lastRenderedPageBreak/>
        <w:t xml:space="preserve">3. УСЛОВИЯ РЕАЛИЗАЦИИ </w:t>
      </w:r>
      <w:r>
        <w:rPr>
          <w:rFonts w:eastAsia="Arial Unicode MS"/>
          <w:u w:color="000000"/>
        </w:rPr>
        <w:t>УЧЕБНОЙ ДИСЦИПЛИНЫ</w:t>
      </w:r>
    </w:p>
    <w:p w14:paraId="6A6CF094" w14:textId="77777777" w:rsidR="00E10D69" w:rsidRPr="0078092E" w:rsidRDefault="00E10D69" w:rsidP="009A4BC4">
      <w:pPr>
        <w:shd w:val="clear" w:color="auto" w:fill="FFFFFF"/>
        <w:spacing w:before="200" w:after="120" w:line="276" w:lineRule="auto"/>
        <w:ind w:firstLine="709"/>
        <w:jc w:val="both"/>
        <w:rPr>
          <w:b/>
          <w:bCs/>
          <w:color w:val="000000"/>
          <w:shd w:val="clear" w:color="auto" w:fill="FFFFFF"/>
        </w:rPr>
      </w:pPr>
      <w:r w:rsidRPr="0078092E">
        <w:rPr>
          <w:b/>
          <w:bCs/>
          <w:color w:val="000000"/>
          <w:shd w:val="clear" w:color="auto" w:fill="FFFFFF"/>
        </w:rPr>
        <w:t>3.1. Для реализации программы учебной дисциплины должны быть предусмотрены следующие специальные помещения:</w:t>
      </w:r>
    </w:p>
    <w:p w14:paraId="70563DBF" w14:textId="0071A687" w:rsidR="00E10D69" w:rsidRDefault="00E10D69" w:rsidP="009A4BC4">
      <w:pPr>
        <w:shd w:val="clear" w:color="auto" w:fill="FFFFFF"/>
        <w:spacing w:line="276" w:lineRule="auto"/>
        <w:ind w:firstLine="709"/>
        <w:jc w:val="both"/>
        <w:rPr>
          <w:rFonts w:eastAsia="Arial Unicode MS"/>
          <w:bCs/>
          <w:color w:val="000000"/>
          <w:u w:color="000000"/>
        </w:rPr>
      </w:pPr>
      <w:bookmarkStart w:id="90" w:name="_Hlk101972027"/>
      <w:r>
        <w:rPr>
          <w:bCs/>
          <w:color w:val="000000"/>
          <w:shd w:val="clear" w:color="auto" w:fill="FFFFFF"/>
          <w:lang w:bidi="ru-RU"/>
        </w:rPr>
        <w:t>К</w:t>
      </w:r>
      <w:r w:rsidRPr="003D2E98">
        <w:rPr>
          <w:bCs/>
          <w:color w:val="000000"/>
          <w:shd w:val="clear" w:color="auto" w:fill="FFFFFF"/>
          <w:lang w:bidi="ru-RU"/>
        </w:rPr>
        <w:t xml:space="preserve">абинет </w:t>
      </w:r>
      <w:r w:rsidR="00763440">
        <w:rPr>
          <w:bCs/>
          <w:color w:val="000000"/>
          <w:shd w:val="clear" w:color="auto" w:fill="FFFFFF"/>
          <w:lang w:bidi="ru-RU"/>
        </w:rPr>
        <w:t>«</w:t>
      </w:r>
      <w:r>
        <w:rPr>
          <w:rFonts w:eastAsia="Arial Unicode MS"/>
          <w:bCs/>
          <w:color w:val="000000"/>
          <w:u w:color="000000"/>
        </w:rPr>
        <w:t>Безопасности жизнедеятельности</w:t>
      </w:r>
      <w:r w:rsidR="00763440">
        <w:rPr>
          <w:rFonts w:eastAsia="Arial Unicode MS"/>
          <w:bCs/>
          <w:color w:val="000000"/>
          <w:u w:color="000000"/>
        </w:rPr>
        <w:t>»</w:t>
      </w:r>
      <w:r>
        <w:rPr>
          <w:rFonts w:eastAsia="Arial Unicode MS"/>
          <w:bCs/>
          <w:color w:val="000000"/>
          <w:u w:color="000000"/>
        </w:rPr>
        <w:t xml:space="preserve">, </w:t>
      </w:r>
    </w:p>
    <w:p w14:paraId="378BBC60" w14:textId="77777777" w:rsidR="00E10D69" w:rsidRDefault="00E10D69" w:rsidP="009A4BC4">
      <w:pPr>
        <w:shd w:val="clear" w:color="auto" w:fill="FFFFFF"/>
        <w:spacing w:line="276" w:lineRule="auto"/>
        <w:ind w:firstLine="709"/>
        <w:jc w:val="both"/>
        <w:rPr>
          <w:rFonts w:eastAsia="Arial Unicode MS"/>
          <w:bCs/>
          <w:color w:val="000000"/>
          <w:u w:color="000000"/>
        </w:rPr>
      </w:pPr>
      <w:r>
        <w:rPr>
          <w:rFonts w:eastAsia="Arial Unicode MS"/>
          <w:bCs/>
          <w:color w:val="000000"/>
          <w:u w:color="000000"/>
        </w:rPr>
        <w:t>оснащенный оборудованием</w:t>
      </w:r>
      <w:r w:rsidRPr="003D2E98">
        <w:rPr>
          <w:rFonts w:eastAsia="Arial Unicode MS"/>
          <w:bCs/>
          <w:color w:val="000000"/>
          <w:u w:color="000000"/>
        </w:rPr>
        <w:t>: посадочные места по количеству обучающихся; рабочее место преподавателя; доска</w:t>
      </w:r>
      <w:r>
        <w:rPr>
          <w:rFonts w:eastAsia="Arial Unicode MS"/>
          <w:bCs/>
          <w:color w:val="000000"/>
          <w:u w:color="000000"/>
        </w:rPr>
        <w:t>;</w:t>
      </w:r>
      <w:r w:rsidRPr="003D2E98">
        <w:rPr>
          <w:rFonts w:eastAsia="Arial Unicode MS"/>
          <w:bCs/>
          <w:color w:val="000000"/>
          <w:u w:color="000000"/>
        </w:rPr>
        <w:t xml:space="preserve"> </w:t>
      </w:r>
    </w:p>
    <w:p w14:paraId="06C68F9C" w14:textId="77777777" w:rsidR="00E10D69" w:rsidRPr="003D2E98" w:rsidRDefault="00E10D69" w:rsidP="009A4BC4">
      <w:pPr>
        <w:shd w:val="clear" w:color="auto" w:fill="FFFFFF"/>
        <w:spacing w:line="276" w:lineRule="auto"/>
        <w:ind w:firstLine="709"/>
        <w:jc w:val="both"/>
        <w:rPr>
          <w:rFonts w:eastAsia="Arial Unicode MS"/>
          <w:bCs/>
          <w:color w:val="000000"/>
          <w:u w:color="000000"/>
        </w:rPr>
      </w:pPr>
      <w:r>
        <w:rPr>
          <w:rFonts w:eastAsia="Arial Unicode MS"/>
          <w:bCs/>
          <w:color w:val="000000"/>
          <w:u w:color="000000"/>
        </w:rPr>
        <w:t>т</w:t>
      </w:r>
      <w:r w:rsidRPr="003D2E98">
        <w:rPr>
          <w:rFonts w:eastAsia="Arial Unicode MS"/>
          <w:bCs/>
          <w:color w:val="000000"/>
          <w:u w:color="000000"/>
        </w:rPr>
        <w:t>ехнически</w:t>
      </w:r>
      <w:r>
        <w:rPr>
          <w:rFonts w:eastAsia="Arial Unicode MS"/>
          <w:bCs/>
          <w:color w:val="000000"/>
          <w:u w:color="000000"/>
        </w:rPr>
        <w:t>ми</w:t>
      </w:r>
      <w:r w:rsidRPr="003D2E98">
        <w:rPr>
          <w:rFonts w:eastAsia="Arial Unicode MS"/>
          <w:bCs/>
          <w:color w:val="000000"/>
          <w:u w:color="000000"/>
        </w:rPr>
        <w:t xml:space="preserve"> средства</w:t>
      </w:r>
      <w:r>
        <w:rPr>
          <w:rFonts w:eastAsia="Arial Unicode MS"/>
          <w:bCs/>
          <w:color w:val="000000"/>
          <w:u w:color="000000"/>
        </w:rPr>
        <w:t>ми</w:t>
      </w:r>
      <w:r w:rsidRPr="003D2E98">
        <w:rPr>
          <w:rFonts w:eastAsia="Arial Unicode MS"/>
          <w:bCs/>
          <w:color w:val="000000"/>
          <w:u w:color="000000"/>
        </w:rPr>
        <w:t xml:space="preserve"> обучения: интерактивная доска</w:t>
      </w:r>
      <w:r>
        <w:rPr>
          <w:rFonts w:eastAsia="Arial Unicode MS"/>
          <w:bCs/>
          <w:color w:val="000000"/>
          <w:u w:color="000000"/>
        </w:rPr>
        <w:t>/экран</w:t>
      </w:r>
      <w:r w:rsidRPr="003D2E98">
        <w:rPr>
          <w:rFonts w:eastAsia="Arial Unicode MS"/>
          <w:bCs/>
          <w:color w:val="000000"/>
          <w:u w:color="000000"/>
        </w:rPr>
        <w:t>, проектор, компьютер</w:t>
      </w:r>
      <w:r>
        <w:rPr>
          <w:rFonts w:eastAsia="Arial Unicode MS"/>
          <w:bCs/>
          <w:color w:val="000000"/>
          <w:u w:color="000000"/>
        </w:rPr>
        <w:t xml:space="preserve"> с выходом в сеть Интернет</w:t>
      </w:r>
      <w:r w:rsidRPr="003D2E98">
        <w:rPr>
          <w:rFonts w:eastAsia="Arial Unicode MS"/>
          <w:bCs/>
          <w:color w:val="000000"/>
          <w:u w:color="000000"/>
        </w:rPr>
        <w:t>; наглядно-раздаточный и учебно-практический материал.</w:t>
      </w:r>
      <w:bookmarkEnd w:id="90"/>
    </w:p>
    <w:p w14:paraId="0A801A42" w14:textId="77777777" w:rsidR="00E10D69" w:rsidRPr="0078092E" w:rsidRDefault="00E10D69" w:rsidP="00E10D69">
      <w:pPr>
        <w:shd w:val="clear" w:color="auto" w:fill="FFFFFF"/>
        <w:spacing w:before="200" w:line="360" w:lineRule="auto"/>
        <w:ind w:firstLine="709"/>
        <w:jc w:val="both"/>
        <w:rPr>
          <w:b/>
          <w:bCs/>
          <w:color w:val="000000"/>
          <w:shd w:val="clear" w:color="auto" w:fill="FFFFFF"/>
        </w:rPr>
      </w:pPr>
      <w:r w:rsidRPr="0078092E">
        <w:rPr>
          <w:b/>
          <w:bCs/>
          <w:color w:val="000000"/>
          <w:shd w:val="clear" w:color="auto" w:fill="FFFFFF"/>
        </w:rPr>
        <w:t>3.2. Информационное обеспечение реализации программы</w:t>
      </w:r>
    </w:p>
    <w:p w14:paraId="6F7C0D7F" w14:textId="19338671" w:rsidR="00E10D69" w:rsidRPr="0078092E" w:rsidRDefault="00763440" w:rsidP="009A4BC4">
      <w:pPr>
        <w:shd w:val="clear" w:color="auto" w:fill="FFFFFF"/>
        <w:spacing w:after="240" w:line="276" w:lineRule="auto"/>
        <w:ind w:firstLine="709"/>
        <w:jc w:val="both"/>
        <w:rPr>
          <w:bCs/>
          <w:color w:val="000000"/>
          <w:shd w:val="clear" w:color="auto" w:fill="FFFFFF"/>
          <w:lang w:bidi="ru-RU"/>
        </w:rPr>
      </w:pPr>
      <w:r w:rsidRPr="00763440">
        <w:rPr>
          <w:bCs/>
          <w:color w:val="000000"/>
          <w:shd w:val="clear" w:color="auto" w:fill="FFFFFF"/>
          <w:lang w:bidi="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r w:rsidR="00E10D69" w:rsidRPr="0078092E">
        <w:rPr>
          <w:bCs/>
          <w:color w:val="000000"/>
          <w:shd w:val="clear" w:color="auto" w:fill="FFFFFF"/>
          <w:lang w:bidi="ru-RU"/>
        </w:rPr>
        <w:t>.</w:t>
      </w:r>
    </w:p>
    <w:p w14:paraId="051EB1D5" w14:textId="2847D30D" w:rsidR="00E10D69" w:rsidRPr="00FC282D" w:rsidRDefault="00E10D69" w:rsidP="00E10D69">
      <w:pPr>
        <w:shd w:val="clear" w:color="auto" w:fill="FFFFFF"/>
        <w:spacing w:before="200" w:line="360" w:lineRule="auto"/>
        <w:ind w:firstLine="709"/>
        <w:jc w:val="both"/>
        <w:rPr>
          <w:b/>
          <w:bCs/>
          <w:color w:val="000000"/>
          <w:shd w:val="clear" w:color="auto" w:fill="FFFFFF"/>
        </w:rPr>
      </w:pPr>
      <w:r w:rsidRPr="00FC282D">
        <w:rPr>
          <w:b/>
          <w:bCs/>
          <w:color w:val="000000"/>
          <w:shd w:val="clear" w:color="auto" w:fill="FFFFFF"/>
        </w:rPr>
        <w:t xml:space="preserve">3.2.1. </w:t>
      </w:r>
      <w:r w:rsidR="00FC282D">
        <w:rPr>
          <w:b/>
          <w:bCs/>
          <w:color w:val="000000"/>
          <w:shd w:val="clear" w:color="auto" w:fill="FFFFFF"/>
        </w:rPr>
        <w:t>Основные</w:t>
      </w:r>
      <w:r w:rsidRPr="00FC282D">
        <w:rPr>
          <w:b/>
          <w:bCs/>
          <w:color w:val="000000"/>
          <w:shd w:val="clear" w:color="auto" w:fill="FFFFFF"/>
        </w:rPr>
        <w:t xml:space="preserve"> печатные </w:t>
      </w:r>
      <w:r w:rsidR="009A4BC4" w:rsidRPr="00FC282D">
        <w:rPr>
          <w:b/>
          <w:bCs/>
          <w:color w:val="000000"/>
          <w:shd w:val="clear" w:color="auto" w:fill="FFFFFF"/>
        </w:rPr>
        <w:t xml:space="preserve">и электронные </w:t>
      </w:r>
      <w:r w:rsidRPr="00FC282D">
        <w:rPr>
          <w:b/>
          <w:bCs/>
          <w:color w:val="000000"/>
          <w:shd w:val="clear" w:color="auto" w:fill="FFFFFF"/>
        </w:rPr>
        <w:t>издания</w:t>
      </w:r>
    </w:p>
    <w:p w14:paraId="57B0F5D0" w14:textId="6678627A" w:rsidR="00E10D69" w:rsidRDefault="00E10D69" w:rsidP="00FC282D">
      <w:pPr>
        <w:pStyle w:val="affffffb"/>
        <w:numPr>
          <w:ilvl w:val="0"/>
          <w:numId w:val="205"/>
        </w:numPr>
        <w:spacing w:line="276" w:lineRule="auto"/>
        <w:ind w:left="0" w:firstLine="709"/>
        <w:jc w:val="both"/>
      </w:pPr>
      <w:r w:rsidRPr="00FC282D">
        <w:t>Резчиков, Е. А.  Безопасность жизнедеятельности : учебник для среднего профессионального образования / Е. А. Резчиков, А. В. Рязанцева. — 2-е изд., перераб. и доп. — Москва : Издательство Юрайт, 2021. — 639 с. — (Профессиональное образование). — ISBN 978-5-534-13550-3.</w:t>
      </w:r>
    </w:p>
    <w:p w14:paraId="2C6EA030" w14:textId="77777777" w:rsidR="00FC282D" w:rsidRDefault="00FC282D" w:rsidP="00FC282D">
      <w:pPr>
        <w:pStyle w:val="a9"/>
        <w:shd w:val="clear" w:color="auto" w:fill="FFFFFF"/>
        <w:spacing w:before="0" w:after="0" w:line="360" w:lineRule="auto"/>
        <w:ind w:left="720"/>
        <w:jc w:val="both"/>
        <w:rPr>
          <w:b/>
          <w:bCs/>
          <w:color w:val="000000"/>
          <w:shd w:val="clear" w:color="auto" w:fill="FFFFFF"/>
        </w:rPr>
      </w:pPr>
    </w:p>
    <w:p w14:paraId="3366CA79" w14:textId="74F66ADD" w:rsidR="00FC282D" w:rsidRPr="00FC282D" w:rsidRDefault="00FC282D" w:rsidP="00FC282D">
      <w:pPr>
        <w:pStyle w:val="a9"/>
        <w:shd w:val="clear" w:color="auto" w:fill="FFFFFF"/>
        <w:spacing w:before="0" w:after="0" w:line="360" w:lineRule="auto"/>
        <w:ind w:left="720"/>
        <w:jc w:val="both"/>
      </w:pPr>
      <w:r w:rsidRPr="00FC282D">
        <w:rPr>
          <w:b/>
          <w:bCs/>
          <w:color w:val="000000"/>
          <w:shd w:val="clear" w:color="auto" w:fill="FFFFFF"/>
        </w:rPr>
        <w:t>3.2.</w:t>
      </w:r>
      <w:r>
        <w:rPr>
          <w:b/>
          <w:bCs/>
          <w:color w:val="000000"/>
          <w:shd w:val="clear" w:color="auto" w:fill="FFFFFF"/>
          <w:lang w:val="ru-RU"/>
        </w:rPr>
        <w:t>2</w:t>
      </w:r>
      <w:r w:rsidRPr="00FC282D">
        <w:rPr>
          <w:b/>
          <w:bCs/>
          <w:color w:val="000000"/>
          <w:shd w:val="clear" w:color="auto" w:fill="FFFFFF"/>
        </w:rPr>
        <w:t xml:space="preserve">. </w:t>
      </w:r>
      <w:r>
        <w:rPr>
          <w:b/>
          <w:bCs/>
          <w:color w:val="000000"/>
          <w:shd w:val="clear" w:color="auto" w:fill="FFFFFF"/>
          <w:lang w:val="ru-RU"/>
        </w:rPr>
        <w:t>Дополнительные источники:</w:t>
      </w:r>
    </w:p>
    <w:p w14:paraId="508C0258" w14:textId="16A6AA59" w:rsidR="00E10D69" w:rsidRPr="00FC282D" w:rsidRDefault="00E10D69" w:rsidP="00FC282D">
      <w:pPr>
        <w:pStyle w:val="affffffb"/>
        <w:numPr>
          <w:ilvl w:val="0"/>
          <w:numId w:val="262"/>
        </w:numPr>
        <w:spacing w:line="276" w:lineRule="auto"/>
        <w:ind w:left="0" w:firstLine="709"/>
        <w:jc w:val="both"/>
        <w:rPr>
          <w:rStyle w:val="af6"/>
        </w:rPr>
      </w:pPr>
      <w:r w:rsidRPr="00FC282D">
        <w:t>Культура безопасности жизнедеятельности. [Электронный ресурс] /Министерство Российской Федерации по делам гражданской обороны, чрезвычайным ситуациям и лик</w:t>
      </w:r>
      <w:r w:rsidRPr="00FC282D">
        <w:softHyphen/>
        <w:t xml:space="preserve">видациям последствий стихийных бедствий: сайт </w:t>
      </w:r>
      <w:r w:rsidR="00FC282D" w:rsidRPr="00FC282D">
        <w:t>– URL:</w:t>
      </w:r>
      <w:r w:rsidR="00FC282D">
        <w:t xml:space="preserve"> </w:t>
      </w:r>
      <w:hyperlink r:id="rId154" w:history="1">
        <w:r w:rsidR="00FC282D" w:rsidRPr="0096228C">
          <w:rPr>
            <w:rStyle w:val="af6"/>
          </w:rPr>
          <w:t>http://www.culture.mchs.gov.ru/testing/?SID=4&amp;ID=5951</w:t>
        </w:r>
        <w:r w:rsidR="00FC282D" w:rsidRPr="0096228C">
          <w:rPr>
            <w:rStyle w:val="af6"/>
            <w:lang w:eastAsia="en-US"/>
          </w:rPr>
          <w:t>.</w:t>
        </w:r>
      </w:hyperlink>
    </w:p>
    <w:p w14:paraId="2642BCEB" w14:textId="33EDD518" w:rsidR="00E10D69" w:rsidRPr="00FC282D" w:rsidRDefault="00FC282D" w:rsidP="00FC282D">
      <w:pPr>
        <w:pStyle w:val="affffffb"/>
        <w:numPr>
          <w:ilvl w:val="0"/>
          <w:numId w:val="262"/>
        </w:numPr>
        <w:spacing w:line="276" w:lineRule="auto"/>
        <w:ind w:left="0" w:firstLine="709"/>
        <w:jc w:val="both"/>
      </w:pPr>
      <w:r w:rsidRPr="00FC282D">
        <w:t>Портал МЧС России</w:t>
      </w:r>
      <w:r>
        <w:t xml:space="preserve"> – </w:t>
      </w:r>
      <w:r>
        <w:rPr>
          <w:lang w:val="en-US"/>
        </w:rPr>
        <w:t>URL</w:t>
      </w:r>
      <w:r>
        <w:t>:</w:t>
      </w:r>
      <w:r w:rsidRPr="00FC282D">
        <w:t xml:space="preserve"> </w:t>
      </w:r>
      <w:hyperlink r:id="rId155" w:history="1">
        <w:r w:rsidR="00E10D69" w:rsidRPr="00FC282D">
          <w:rPr>
            <w:rStyle w:val="af6"/>
          </w:rPr>
          <w:t>http://www.mchs.gov.ru/</w:t>
        </w:r>
      </w:hyperlink>
    </w:p>
    <w:p w14:paraId="695639C4" w14:textId="42EE274F" w:rsidR="00E10D69" w:rsidRPr="00FC282D" w:rsidRDefault="00E10D69" w:rsidP="00FC282D">
      <w:pPr>
        <w:pStyle w:val="affffffb"/>
        <w:numPr>
          <w:ilvl w:val="0"/>
          <w:numId w:val="262"/>
        </w:numPr>
        <w:spacing w:line="276" w:lineRule="auto"/>
        <w:ind w:left="0" w:firstLine="709"/>
        <w:jc w:val="both"/>
      </w:pPr>
      <w:r w:rsidRPr="00FC282D">
        <w:t xml:space="preserve">Энциклопедия безопасности жизнедеятельности </w:t>
      </w:r>
      <w:r w:rsidR="00FC282D" w:rsidRPr="00FC282D">
        <w:t>– URL:</w:t>
      </w:r>
      <w:r w:rsidR="00FC282D">
        <w:t xml:space="preserve"> </w:t>
      </w:r>
      <w:hyperlink r:id="rId156" w:history="1">
        <w:r w:rsidR="00FC282D" w:rsidRPr="00FC282D">
          <w:rPr>
            <w:rStyle w:val="af6"/>
          </w:rPr>
          <w:t>http://bzhde.ru</w:t>
        </w:r>
      </w:hyperlink>
    </w:p>
    <w:p w14:paraId="2BF30F76" w14:textId="01F190AA" w:rsidR="00E10D69" w:rsidRPr="00FC282D" w:rsidRDefault="00FC282D" w:rsidP="00FC282D">
      <w:pPr>
        <w:pStyle w:val="affffffb"/>
        <w:numPr>
          <w:ilvl w:val="0"/>
          <w:numId w:val="262"/>
        </w:numPr>
        <w:spacing w:line="276" w:lineRule="auto"/>
        <w:ind w:left="0" w:firstLine="709"/>
        <w:jc w:val="both"/>
        <w:rPr>
          <w:rStyle w:val="af6"/>
        </w:rPr>
      </w:pPr>
      <w:r w:rsidRPr="00FC282D">
        <w:t>Интернет журнал Безопасность в техносфере – URL:</w:t>
      </w:r>
      <w:r>
        <w:t xml:space="preserve"> </w:t>
      </w:r>
      <w:hyperlink r:id="rId157" w:history="1">
        <w:r w:rsidRPr="0096228C">
          <w:rPr>
            <w:rStyle w:val="af6"/>
          </w:rPr>
          <w:t>http://www.magbvt.ru</w:t>
        </w:r>
      </w:hyperlink>
      <w:r w:rsidR="00E10D69" w:rsidRPr="00FC282D">
        <w:rPr>
          <w:rStyle w:val="af6"/>
        </w:rPr>
        <w:t xml:space="preserve"> </w:t>
      </w:r>
    </w:p>
    <w:p w14:paraId="26A4F3FE" w14:textId="0D174F8D" w:rsidR="00E10D69" w:rsidRPr="00FC282D" w:rsidRDefault="00FC282D" w:rsidP="00FC282D">
      <w:pPr>
        <w:pStyle w:val="affffffb"/>
        <w:numPr>
          <w:ilvl w:val="0"/>
          <w:numId w:val="262"/>
        </w:numPr>
        <w:spacing w:line="276" w:lineRule="auto"/>
        <w:ind w:left="0" w:firstLine="709"/>
        <w:jc w:val="both"/>
      </w:pPr>
      <w:r w:rsidRPr="00FC282D">
        <w:t>Электронная библиотека учебников и учебно-методических материалов – URL:</w:t>
      </w:r>
      <w:r>
        <w:t xml:space="preserve"> </w:t>
      </w:r>
      <w:hyperlink r:id="rId158" w:history="1">
        <w:r w:rsidRPr="0096228C">
          <w:rPr>
            <w:rStyle w:val="af6"/>
          </w:rPr>
          <w:t>http://window.edu.ru/</w:t>
        </w:r>
      </w:hyperlink>
      <w:r w:rsidR="00E10D69" w:rsidRPr="00FC282D">
        <w:rPr>
          <w:rStyle w:val="af6"/>
        </w:rPr>
        <w:t xml:space="preserve"> - </w:t>
      </w:r>
    </w:p>
    <w:p w14:paraId="21310DC0" w14:textId="08D75AE3" w:rsidR="00E10D69" w:rsidRPr="00FC282D" w:rsidRDefault="00FC282D" w:rsidP="00FC282D">
      <w:pPr>
        <w:pStyle w:val="affffffb"/>
        <w:numPr>
          <w:ilvl w:val="0"/>
          <w:numId w:val="262"/>
        </w:numPr>
        <w:spacing w:line="276" w:lineRule="auto"/>
        <w:ind w:left="0" w:firstLine="709"/>
        <w:jc w:val="both"/>
      </w:pPr>
      <w:r w:rsidRPr="00FC282D">
        <w:t>Федеральная государственная информационная система «Национальная электронная библиотека»</w:t>
      </w:r>
      <w:r>
        <w:t xml:space="preserve"> </w:t>
      </w:r>
      <w:r w:rsidRPr="00FC282D">
        <w:t>– URL:</w:t>
      </w:r>
      <w:r>
        <w:t xml:space="preserve"> </w:t>
      </w:r>
      <w:hyperlink r:id="rId159" w:history="1">
        <w:r w:rsidR="00E10D69" w:rsidRPr="00FC282D">
          <w:rPr>
            <w:rStyle w:val="af6"/>
          </w:rPr>
          <w:t>http://нэб.рф/</w:t>
        </w:r>
      </w:hyperlink>
      <w:r w:rsidR="00E10D69" w:rsidRPr="00FC282D">
        <w:rPr>
          <w:rStyle w:val="af6"/>
        </w:rPr>
        <w:t xml:space="preserve"> </w:t>
      </w:r>
    </w:p>
    <w:p w14:paraId="71E9343F" w14:textId="14CB0FBD" w:rsidR="00E10D69" w:rsidRPr="00FC282D" w:rsidRDefault="00FC282D" w:rsidP="00FC282D">
      <w:pPr>
        <w:pStyle w:val="affffffb"/>
        <w:numPr>
          <w:ilvl w:val="0"/>
          <w:numId w:val="262"/>
        </w:numPr>
        <w:spacing w:line="276" w:lineRule="auto"/>
        <w:ind w:left="0" w:firstLine="709"/>
        <w:jc w:val="both"/>
        <w:rPr>
          <w:rStyle w:val="af6"/>
        </w:rPr>
      </w:pPr>
      <w:r w:rsidRPr="00FC282D">
        <w:t>Университетская информационная система «РОССИЯ»</w:t>
      </w:r>
      <w:r>
        <w:t xml:space="preserve"> </w:t>
      </w:r>
      <w:r w:rsidRPr="00FC282D">
        <w:t>– URL:</w:t>
      </w:r>
      <w:r>
        <w:t xml:space="preserve"> </w:t>
      </w:r>
      <w:hyperlink r:id="rId160" w:history="1">
        <w:r w:rsidRPr="0096228C">
          <w:rPr>
            <w:rStyle w:val="af6"/>
          </w:rPr>
          <w:t>http://uisrussia.msu.ru/</w:t>
        </w:r>
      </w:hyperlink>
      <w:r w:rsidRPr="00FC282D">
        <w:t xml:space="preserve"> </w:t>
      </w:r>
      <w:hyperlink r:id="rId161" w:history="1">
        <w:r w:rsidR="00E10D69" w:rsidRPr="00FC282D">
          <w:t>.</w:t>
        </w:r>
      </w:hyperlink>
    </w:p>
    <w:p w14:paraId="1A864941" w14:textId="236CB9E8" w:rsidR="00E10D69" w:rsidRPr="00FC282D" w:rsidRDefault="00FC282D" w:rsidP="00FC282D">
      <w:pPr>
        <w:pStyle w:val="affffffb"/>
        <w:numPr>
          <w:ilvl w:val="0"/>
          <w:numId w:val="262"/>
        </w:numPr>
        <w:spacing w:line="276" w:lineRule="auto"/>
        <w:ind w:left="0" w:firstLine="709"/>
        <w:jc w:val="both"/>
      </w:pPr>
      <w:r w:rsidRPr="00FC282D">
        <w:t>Учебно-методические пособия «Общевойсковая под</w:t>
      </w:r>
      <w:r w:rsidRPr="00FC282D">
        <w:softHyphen/>
        <w:t>готовка». Наставление по физической подготовке в Вооруженных Силах Российской Федерации (НФП-2009) – URL:</w:t>
      </w:r>
      <w:r>
        <w:t xml:space="preserve"> </w:t>
      </w:r>
      <w:hyperlink r:id="rId162" w:history="1">
        <w:r w:rsidRPr="0096228C">
          <w:rPr>
            <w:rStyle w:val="af6"/>
          </w:rPr>
          <w:t>www.goup32441.narod.ru</w:t>
        </w:r>
      </w:hyperlink>
      <w:r w:rsidR="00E10D69" w:rsidRPr="00FC282D">
        <w:rPr>
          <w:rStyle w:val="af6"/>
        </w:rPr>
        <w:t>-</w:t>
      </w:r>
      <w:r w:rsidR="00E10D69" w:rsidRPr="00FC282D">
        <w:t>.</w:t>
      </w:r>
    </w:p>
    <w:p w14:paraId="2CB4F98A" w14:textId="655785DB" w:rsidR="00E10D69" w:rsidRDefault="00E10D69" w:rsidP="00763440">
      <w:pPr>
        <w:pStyle w:val="affffff9"/>
        <w:rPr>
          <w:rFonts w:eastAsia="Arial Unicode MS"/>
          <w:u w:color="000000"/>
        </w:rPr>
      </w:pPr>
      <w:r w:rsidRPr="00643522">
        <w:rPr>
          <w:rFonts w:eastAsia="Arial Unicode MS"/>
          <w:u w:color="000000"/>
        </w:rPr>
        <w:br w:type="page"/>
      </w:r>
      <w:r w:rsidRPr="003D2E98">
        <w:rPr>
          <w:rFonts w:eastAsia="Arial Unicode MS"/>
          <w:u w:color="000000"/>
        </w:rPr>
        <w:lastRenderedPageBreak/>
        <w:t xml:space="preserve">4. КОНТРОЛЬ И ОЦЕНКА РЕЗУЛЬТАТОВ ОСВОЕНИЯ </w:t>
      </w:r>
      <w:r w:rsidR="00763440">
        <w:rPr>
          <w:rFonts w:eastAsia="Arial Unicode MS"/>
          <w:u w:color="000000"/>
        </w:rPr>
        <w:br/>
      </w:r>
      <w:r w:rsidRPr="003D2E98">
        <w:rPr>
          <w:rFonts w:eastAsia="Arial Unicode MS"/>
          <w:u w:color="000000"/>
        </w:rPr>
        <w:t>УЧЕБНОЙ ДИСЦИПЛИНЫ</w:t>
      </w:r>
    </w:p>
    <w:p w14:paraId="35D5DC14" w14:textId="77777777" w:rsidR="00E10D69" w:rsidRPr="003D2E98" w:rsidRDefault="00E10D69" w:rsidP="00E10D69">
      <w:pPr>
        <w:spacing w:line="360" w:lineRule="auto"/>
        <w:jc w:val="center"/>
        <w:outlineLvl w:val="0"/>
        <w:rPr>
          <w:rFonts w:eastAsia="Arial Unicode MS"/>
          <w:b/>
          <w:color w:val="000000"/>
          <w:u w:color="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820"/>
        <w:gridCol w:w="142"/>
        <w:gridCol w:w="1842"/>
      </w:tblGrid>
      <w:tr w:rsidR="00E10D69" w:rsidRPr="005A2997" w14:paraId="429EB1FE" w14:textId="77777777" w:rsidTr="007B72EF">
        <w:tc>
          <w:tcPr>
            <w:tcW w:w="2830" w:type="dxa"/>
            <w:shd w:val="clear" w:color="auto" w:fill="auto"/>
          </w:tcPr>
          <w:p w14:paraId="6868C6E7" w14:textId="39572C91" w:rsidR="00E10D69" w:rsidRPr="005A2997" w:rsidRDefault="00E10D69" w:rsidP="0071757C">
            <w:pPr>
              <w:pStyle w:val="affffff9"/>
              <w:rPr>
                <w:rFonts w:eastAsia="Arial Unicode MS"/>
              </w:rPr>
            </w:pPr>
            <w:r w:rsidRPr="005A2997">
              <w:rPr>
                <w:rFonts w:eastAsia="Arial Unicode MS"/>
              </w:rPr>
              <w:t>Результаты обучения</w:t>
            </w:r>
            <w:r w:rsidR="005546AF" w:rsidRPr="005546AF">
              <w:rPr>
                <w:rFonts w:eastAsia="Arial Unicode MS"/>
                <w:i/>
                <w:vertAlign w:val="superscript"/>
              </w:rPr>
              <w:footnoteReference w:id="71"/>
            </w:r>
          </w:p>
        </w:tc>
        <w:tc>
          <w:tcPr>
            <w:tcW w:w="4962" w:type="dxa"/>
            <w:gridSpan w:val="2"/>
            <w:shd w:val="clear" w:color="auto" w:fill="auto"/>
          </w:tcPr>
          <w:p w14:paraId="16A36B61" w14:textId="77777777" w:rsidR="00E10D69" w:rsidRPr="005A2997" w:rsidRDefault="00E10D69" w:rsidP="0071757C">
            <w:pPr>
              <w:pStyle w:val="affffff9"/>
              <w:rPr>
                <w:rFonts w:eastAsia="Arial Unicode MS"/>
              </w:rPr>
            </w:pPr>
            <w:r w:rsidRPr="005A2997">
              <w:rPr>
                <w:rFonts w:eastAsia="Arial Unicode MS"/>
              </w:rPr>
              <w:t>Критерии оценки</w:t>
            </w:r>
          </w:p>
        </w:tc>
        <w:tc>
          <w:tcPr>
            <w:tcW w:w="1842" w:type="dxa"/>
            <w:shd w:val="clear" w:color="auto" w:fill="auto"/>
          </w:tcPr>
          <w:p w14:paraId="165B2B74" w14:textId="77777777" w:rsidR="00E10D69" w:rsidRPr="005A2997" w:rsidRDefault="00E10D69" w:rsidP="0071757C">
            <w:pPr>
              <w:pStyle w:val="affffff9"/>
              <w:rPr>
                <w:rFonts w:eastAsia="Arial Unicode MS"/>
              </w:rPr>
            </w:pPr>
            <w:r w:rsidRPr="005A2997">
              <w:rPr>
                <w:rFonts w:eastAsia="Arial Unicode MS"/>
              </w:rPr>
              <w:t>Методы оценки</w:t>
            </w:r>
          </w:p>
        </w:tc>
      </w:tr>
      <w:tr w:rsidR="00E10D69" w:rsidRPr="005A2997" w14:paraId="140A88C2" w14:textId="77777777" w:rsidTr="007B72EF">
        <w:tc>
          <w:tcPr>
            <w:tcW w:w="9634" w:type="dxa"/>
            <w:gridSpan w:val="4"/>
            <w:shd w:val="clear" w:color="auto" w:fill="auto"/>
          </w:tcPr>
          <w:p w14:paraId="5D1F4798" w14:textId="77777777" w:rsidR="00E10D69" w:rsidRPr="005A2997" w:rsidRDefault="00E10D69" w:rsidP="007B72EF">
            <w:pPr>
              <w:spacing w:after="120"/>
              <w:rPr>
                <w:rFonts w:eastAsia="Arial Unicode MS"/>
                <w:b/>
                <w:color w:val="000000"/>
              </w:rPr>
            </w:pPr>
            <w:r w:rsidRPr="00007742">
              <w:rPr>
                <w:rFonts w:eastAsia="Arial Unicode MS"/>
                <w:b/>
                <w:color w:val="000000"/>
              </w:rPr>
              <w:t>Знания</w:t>
            </w:r>
            <w:r>
              <w:rPr>
                <w:rFonts w:eastAsia="Arial Unicode MS"/>
                <w:b/>
                <w:color w:val="000000"/>
              </w:rPr>
              <w:t>, осваиваемые в рамках дисциплины</w:t>
            </w:r>
          </w:p>
        </w:tc>
      </w:tr>
      <w:tr w:rsidR="00E10D69" w:rsidRPr="003D2E98" w14:paraId="034AFA20" w14:textId="77777777" w:rsidTr="007B72EF">
        <w:trPr>
          <w:trHeight w:val="7685"/>
        </w:trPr>
        <w:tc>
          <w:tcPr>
            <w:tcW w:w="2830" w:type="dxa"/>
            <w:vMerge w:val="restart"/>
            <w:shd w:val="clear" w:color="auto" w:fill="auto"/>
          </w:tcPr>
          <w:p w14:paraId="732D3B96" w14:textId="77777777" w:rsidR="00E10D69" w:rsidRPr="00C144C1" w:rsidRDefault="00E10D69" w:rsidP="002E4BC3">
            <w:pPr>
              <w:pStyle w:val="ab"/>
              <w:numPr>
                <w:ilvl w:val="0"/>
                <w:numId w:val="151"/>
              </w:numPr>
              <w:ind w:left="31" w:hanging="142"/>
              <w:rPr>
                <w:color w:val="000000" w:themeColor="text1"/>
              </w:rPr>
            </w:pPr>
            <w:r w:rsidRPr="00C144C1">
              <w:rPr>
                <w:color w:val="000000" w:themeColor="text1"/>
                <w:lang w:eastAsia="en-US"/>
              </w:rPr>
              <w:t>единая государственная система предупреждения и ликвидации чрезвычайных ситуаций. Гражданская оборона, ее структура, цели и задачи по защите населения от опасностей, возникающих при ведении военных действий или вследствие этих действий.</w:t>
            </w:r>
          </w:p>
          <w:p w14:paraId="2953E3C7" w14:textId="77777777" w:rsidR="00E10D69" w:rsidRPr="00C144C1" w:rsidRDefault="00E10D69" w:rsidP="002E4BC3">
            <w:pPr>
              <w:pStyle w:val="ab"/>
              <w:numPr>
                <w:ilvl w:val="0"/>
                <w:numId w:val="151"/>
              </w:numPr>
              <w:ind w:left="31" w:hanging="142"/>
              <w:rPr>
                <w:color w:val="000000" w:themeColor="text1"/>
                <w:lang w:eastAsia="en-US"/>
              </w:rPr>
            </w:pPr>
            <w:r w:rsidRPr="00C144C1">
              <w:rPr>
                <w:color w:val="000000" w:themeColor="text1"/>
                <w:lang w:eastAsia="en-US"/>
              </w:rPr>
              <w:t>ядерное, химическое и биологическое оружие. Средства индивидуальной защиты от оружия массового поражения. Средства коллективной защиты от оружия массового поражения. Правила поведения и действия людей в зонах радиоактивного, химического заражения основы военной службы и обороны государства;</w:t>
            </w:r>
          </w:p>
          <w:p w14:paraId="12560D8E" w14:textId="77777777" w:rsidR="00E10D69" w:rsidRPr="00C144C1" w:rsidRDefault="00E10D69" w:rsidP="002E4BC3">
            <w:pPr>
              <w:pStyle w:val="ab"/>
              <w:numPr>
                <w:ilvl w:val="0"/>
                <w:numId w:val="151"/>
              </w:numPr>
              <w:ind w:left="31" w:hanging="142"/>
              <w:rPr>
                <w:color w:val="000000" w:themeColor="text1"/>
                <w:lang w:eastAsia="en-US"/>
              </w:rPr>
            </w:pPr>
            <w:r w:rsidRPr="00C144C1">
              <w:rPr>
                <w:color w:val="000000" w:themeColor="text1"/>
                <w:lang w:eastAsia="en-US"/>
              </w:rPr>
              <w:t xml:space="preserve">знать правила обеспечения безопасности при неблагоприятной экологической обстановке, при </w:t>
            </w:r>
            <w:r w:rsidRPr="00C144C1">
              <w:rPr>
                <w:color w:val="000000" w:themeColor="text1"/>
                <w:lang w:eastAsia="en-US"/>
              </w:rPr>
              <w:lastRenderedPageBreak/>
              <w:t>эпидемии. Обеспечение безопасности при нахождении на территории ведения боевых действий и при неблагоприятной социальной обстановке;</w:t>
            </w:r>
          </w:p>
          <w:p w14:paraId="0A52C646" w14:textId="77777777" w:rsidR="00E10D69" w:rsidRPr="00C144C1" w:rsidRDefault="00E10D69" w:rsidP="002E4BC3">
            <w:pPr>
              <w:pStyle w:val="ab"/>
              <w:numPr>
                <w:ilvl w:val="0"/>
                <w:numId w:val="151"/>
              </w:numPr>
              <w:ind w:left="31" w:hanging="142"/>
              <w:rPr>
                <w:color w:val="000000" w:themeColor="text1"/>
                <w:lang w:eastAsia="en-US"/>
              </w:rPr>
            </w:pPr>
            <w:r w:rsidRPr="00C144C1">
              <w:rPr>
                <w:color w:val="000000" w:themeColor="text1"/>
                <w:lang w:eastAsia="en-US"/>
              </w:rPr>
              <w:t>знать функции и основные задачи современных Вооруженных Сил России, их роль в системе обеспечения национальной безопасности страны. Состав и структура Вооруженных сил России;</w:t>
            </w:r>
          </w:p>
          <w:p w14:paraId="248D1C0F" w14:textId="77777777" w:rsidR="00E10D69" w:rsidRPr="00C144C1" w:rsidRDefault="00E10D69" w:rsidP="002E4BC3">
            <w:pPr>
              <w:pStyle w:val="ab"/>
              <w:numPr>
                <w:ilvl w:val="0"/>
                <w:numId w:val="151"/>
              </w:numPr>
              <w:ind w:left="31" w:hanging="142"/>
              <w:rPr>
                <w:color w:val="000000" w:themeColor="text1"/>
                <w:lang w:eastAsia="en-US"/>
              </w:rPr>
            </w:pPr>
            <w:r w:rsidRPr="00C144C1">
              <w:rPr>
                <w:color w:val="000000" w:themeColor="text1"/>
                <w:lang w:eastAsia="en-US"/>
              </w:rPr>
              <w:t>организацию и порядок призыва граждан на военную службу, и поступление на нее в добровольном порядке;</w:t>
            </w:r>
          </w:p>
          <w:p w14:paraId="547A40DE" w14:textId="77777777" w:rsidR="00E10D69" w:rsidRPr="00C144C1" w:rsidRDefault="00E10D69" w:rsidP="002E4BC3">
            <w:pPr>
              <w:pStyle w:val="ab"/>
              <w:numPr>
                <w:ilvl w:val="0"/>
                <w:numId w:val="151"/>
              </w:numPr>
              <w:ind w:left="31" w:hanging="142"/>
              <w:rPr>
                <w:color w:val="000000" w:themeColor="text1"/>
                <w:lang w:eastAsia="en-US"/>
              </w:rPr>
            </w:pPr>
            <w:r w:rsidRPr="00C144C1">
              <w:rPr>
                <w:color w:val="000000" w:themeColor="text1"/>
                <w:lang w:eastAsia="en-US"/>
              </w:rPr>
              <w:t>знать методы борьбы с терроризмом;</w:t>
            </w:r>
          </w:p>
          <w:p w14:paraId="7117612F" w14:textId="77777777" w:rsidR="00E10D69" w:rsidRPr="00C144C1" w:rsidRDefault="00E10D69" w:rsidP="002E4BC3">
            <w:pPr>
              <w:pStyle w:val="ab"/>
              <w:numPr>
                <w:ilvl w:val="0"/>
                <w:numId w:val="151"/>
              </w:numPr>
              <w:ind w:left="31" w:hanging="142"/>
              <w:rPr>
                <w:color w:val="000000" w:themeColor="text1"/>
                <w:lang w:eastAsia="en-US"/>
              </w:rPr>
            </w:pPr>
            <w:r w:rsidRPr="00C144C1">
              <w:rPr>
                <w:color w:val="000000" w:themeColor="text1"/>
                <w:lang w:eastAsia="en-US"/>
              </w:rPr>
              <w:t>знать внутренний порядок, размещение и быт военнослужащего, взаимоотношения между военнослужащими, воинскую дисциплину;</w:t>
            </w:r>
          </w:p>
          <w:p w14:paraId="28F82E6E" w14:textId="77777777" w:rsidR="00E10D69" w:rsidRPr="00C144C1" w:rsidRDefault="00E10D69" w:rsidP="002E4BC3">
            <w:pPr>
              <w:pStyle w:val="ab"/>
              <w:numPr>
                <w:ilvl w:val="0"/>
                <w:numId w:val="151"/>
              </w:numPr>
              <w:ind w:left="31" w:hanging="142"/>
              <w:rPr>
                <w:color w:val="000000" w:themeColor="text1"/>
                <w:lang w:eastAsia="en-US"/>
              </w:rPr>
            </w:pPr>
            <w:r w:rsidRPr="00C144C1">
              <w:rPr>
                <w:color w:val="000000" w:themeColor="text1"/>
                <w:lang w:eastAsia="en-US"/>
              </w:rPr>
              <w:t>знать меры безопасности при проведении стрельб из стрелкового оружия и метания ручных гранат, приемы метания гранат;</w:t>
            </w:r>
          </w:p>
          <w:p w14:paraId="5419EA3B" w14:textId="77777777" w:rsidR="00E10D69" w:rsidRPr="00C144C1" w:rsidRDefault="00E10D69" w:rsidP="002E4BC3">
            <w:pPr>
              <w:pStyle w:val="ab"/>
              <w:numPr>
                <w:ilvl w:val="0"/>
                <w:numId w:val="151"/>
              </w:numPr>
              <w:ind w:left="31" w:hanging="142"/>
              <w:rPr>
                <w:color w:val="000000" w:themeColor="text1"/>
                <w:lang w:eastAsia="en-US"/>
              </w:rPr>
            </w:pPr>
            <w:r w:rsidRPr="00C144C1">
              <w:rPr>
                <w:color w:val="000000" w:themeColor="text1"/>
                <w:lang w:eastAsia="en-US"/>
              </w:rPr>
              <w:t>правила оказания первой медицинской помощи при кровотечениях, травмах, ранениях, ожогах, утоплении, перегревании, переохлаждении, обморожении, общем замерзании, отравлениях. реанимационные мероприятия;</w:t>
            </w:r>
          </w:p>
          <w:p w14:paraId="013BC316" w14:textId="77777777" w:rsidR="00E10D69" w:rsidRPr="00C144C1" w:rsidRDefault="00E10D69" w:rsidP="002E4BC3">
            <w:pPr>
              <w:pStyle w:val="ab"/>
              <w:numPr>
                <w:ilvl w:val="0"/>
                <w:numId w:val="151"/>
              </w:numPr>
              <w:ind w:left="31" w:hanging="142"/>
              <w:rPr>
                <w:color w:val="000000" w:themeColor="text1"/>
                <w:lang w:eastAsia="en-US"/>
              </w:rPr>
            </w:pPr>
            <w:r w:rsidRPr="00C144C1">
              <w:rPr>
                <w:color w:val="000000" w:themeColor="text1"/>
                <w:lang w:eastAsia="en-US"/>
              </w:rPr>
              <w:t>знать факторы, формирующие здоровье;</w:t>
            </w:r>
          </w:p>
          <w:p w14:paraId="6CB7DAD0" w14:textId="77777777" w:rsidR="00E10D69" w:rsidRPr="00C144C1" w:rsidRDefault="00E10D69" w:rsidP="002E4BC3">
            <w:pPr>
              <w:pStyle w:val="ab"/>
              <w:numPr>
                <w:ilvl w:val="0"/>
                <w:numId w:val="151"/>
              </w:numPr>
              <w:ind w:left="31" w:hanging="142"/>
              <w:rPr>
                <w:rFonts w:eastAsia="Arial Unicode MS"/>
                <w:b/>
                <w:color w:val="000000" w:themeColor="text1"/>
              </w:rPr>
            </w:pPr>
            <w:r w:rsidRPr="00C144C1">
              <w:rPr>
                <w:color w:val="000000" w:themeColor="text1"/>
                <w:lang w:eastAsia="en-US"/>
              </w:rPr>
              <w:lastRenderedPageBreak/>
              <w:t>знать экологические проблемы человечества и пути их решения.</w:t>
            </w:r>
          </w:p>
        </w:tc>
        <w:tc>
          <w:tcPr>
            <w:tcW w:w="4962" w:type="dxa"/>
            <w:gridSpan w:val="2"/>
            <w:shd w:val="clear" w:color="auto" w:fill="auto"/>
          </w:tcPr>
          <w:p w14:paraId="645243C4" w14:textId="77777777" w:rsidR="00E10D69" w:rsidRPr="00960DF5" w:rsidRDefault="00E10D69" w:rsidP="00EE5630">
            <w:pPr>
              <w:pStyle w:val="ab"/>
              <w:rPr>
                <w:rFonts w:eastAsia="Arial Unicode MS"/>
                <w:u w:color="000000"/>
              </w:rPr>
            </w:pPr>
            <w:r w:rsidRPr="00960DF5">
              <w:rPr>
                <w:rFonts w:eastAsia="Arial Unicode MS"/>
                <w:u w:color="000000"/>
              </w:rPr>
              <w:lastRenderedPageBreak/>
              <w:t>Критерии формирования оценки за устный ответ:</w:t>
            </w:r>
          </w:p>
          <w:p w14:paraId="42FE924A" w14:textId="77777777" w:rsidR="00E10D69" w:rsidRPr="00636F95" w:rsidRDefault="00E10D69" w:rsidP="007B72EF">
            <w:pPr>
              <w:tabs>
                <w:tab w:val="left" w:pos="0"/>
              </w:tabs>
              <w:spacing w:after="120"/>
              <w:ind w:right="-142"/>
            </w:pPr>
            <w:r w:rsidRPr="00636F95">
              <w:t>Оценка «5</w:t>
            </w:r>
            <w:r>
              <w:t xml:space="preserve"> (отлично)</w:t>
            </w:r>
            <w:r w:rsidRPr="00636F95">
              <w:t xml:space="preserve">» ставится, если </w:t>
            </w:r>
            <w:r>
              <w:t>обучающийся</w:t>
            </w:r>
            <w:r w:rsidRPr="00636F95">
              <w:t>:</w:t>
            </w:r>
            <w:r>
              <w:t xml:space="preserve"> </w:t>
            </w:r>
            <w:r w:rsidRPr="00636F95">
              <w:t xml:space="preserve">полно и аргументировано отвечает по содержанию </w:t>
            </w:r>
            <w:r>
              <w:t>вопроса</w:t>
            </w:r>
            <w:r w:rsidRPr="00636F95">
              <w:t>;</w:t>
            </w:r>
            <w:r>
              <w:t xml:space="preserve"> </w:t>
            </w:r>
            <w:r w:rsidRPr="00636F95">
              <w:t xml:space="preserve">обнаруживает понимание материала </w:t>
            </w:r>
          </w:p>
          <w:p w14:paraId="3B3F03CA" w14:textId="77777777" w:rsidR="00E10D69" w:rsidRDefault="00E10D69" w:rsidP="007B72EF">
            <w:pPr>
              <w:tabs>
                <w:tab w:val="left" w:pos="0"/>
              </w:tabs>
              <w:spacing w:after="120"/>
              <w:ind w:right="-142"/>
            </w:pPr>
            <w:r w:rsidRPr="00636F95">
              <w:t>Оценка «4</w:t>
            </w:r>
            <w:r>
              <w:t xml:space="preserve"> (хорошо)</w:t>
            </w:r>
            <w:r w:rsidRPr="00636F95">
              <w:t xml:space="preserve">» ставится, если </w:t>
            </w:r>
            <w:r>
              <w:t>обучающийся</w:t>
            </w:r>
            <w:r w:rsidRPr="00636F95">
              <w:t xml:space="preserve"> дает ответ, удовлетворяющий тем же требованиям, что и для оценки «5», но допускает 1-2 ошибки, которые сам же исправляет.</w:t>
            </w:r>
          </w:p>
          <w:p w14:paraId="7B812D3A" w14:textId="77777777" w:rsidR="00E10D69" w:rsidRPr="00636F95" w:rsidRDefault="00E10D69" w:rsidP="007B72EF">
            <w:pPr>
              <w:tabs>
                <w:tab w:val="left" w:pos="0"/>
              </w:tabs>
              <w:spacing w:after="120"/>
              <w:ind w:right="-142"/>
            </w:pPr>
            <w:r w:rsidRPr="00636F95">
              <w:t>Оценка «3</w:t>
            </w:r>
            <w:r>
              <w:t xml:space="preserve"> (удовлетворительно)</w:t>
            </w:r>
            <w:r w:rsidRPr="00636F95">
              <w:t xml:space="preserve">» ставится, если </w:t>
            </w:r>
            <w:r>
              <w:t>обучающийся</w:t>
            </w:r>
            <w:r w:rsidRPr="00636F95">
              <w:t xml:space="preserve"> обнаруживает знание и понимание основных положений </w:t>
            </w:r>
            <w:r>
              <w:t>темы</w:t>
            </w:r>
            <w:r w:rsidRPr="00636F95">
              <w:t>, но:</w:t>
            </w:r>
            <w:r>
              <w:t xml:space="preserve"> </w:t>
            </w:r>
            <w:r w:rsidRPr="00636F95">
              <w:t>излагает материал неполно и допускает неточности в определении понятий;</w:t>
            </w:r>
            <w:r>
              <w:t xml:space="preserve"> </w:t>
            </w:r>
            <w:r w:rsidRPr="00636F95">
              <w:t>не умеет достаточно глубоко и доказательно обосновать свои суждения и привести свои примеры;</w:t>
            </w:r>
            <w:r>
              <w:t xml:space="preserve"> </w:t>
            </w:r>
            <w:r w:rsidRPr="00636F95">
              <w:t>излагает материал непоследовательно и допускает ошибки.</w:t>
            </w:r>
          </w:p>
          <w:p w14:paraId="25B109E6" w14:textId="77777777" w:rsidR="00E10D69" w:rsidRPr="007E3AC4" w:rsidRDefault="00E10D69" w:rsidP="007B72EF">
            <w:pPr>
              <w:tabs>
                <w:tab w:val="left" w:pos="0"/>
              </w:tabs>
              <w:spacing w:after="120"/>
              <w:ind w:right="-142"/>
            </w:pPr>
            <w:r w:rsidRPr="00636F95">
              <w:t>Оценка «2</w:t>
            </w:r>
            <w:r>
              <w:t xml:space="preserve"> (неудовлетворительно)</w:t>
            </w:r>
            <w:r w:rsidRPr="00636F95">
              <w:t xml:space="preserve">» ставится, если </w:t>
            </w:r>
            <w:r>
              <w:t>обучающийся</w:t>
            </w:r>
            <w:r w:rsidRPr="00636F95">
              <w:t xml:space="preserve">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w:t>
            </w:r>
          </w:p>
        </w:tc>
        <w:tc>
          <w:tcPr>
            <w:tcW w:w="1842" w:type="dxa"/>
            <w:shd w:val="clear" w:color="auto" w:fill="auto"/>
          </w:tcPr>
          <w:p w14:paraId="13D591E7" w14:textId="77777777" w:rsidR="00E10D69" w:rsidRDefault="00E10D69" w:rsidP="00EE5630">
            <w:pPr>
              <w:pStyle w:val="ab"/>
              <w:rPr>
                <w:rFonts w:eastAsia="Arial Unicode MS"/>
              </w:rPr>
            </w:pPr>
            <w:r>
              <w:rPr>
                <w:rFonts w:eastAsia="Arial Unicode MS"/>
              </w:rPr>
              <w:t>Устный опрос</w:t>
            </w:r>
          </w:p>
        </w:tc>
      </w:tr>
      <w:tr w:rsidR="00E10D69" w:rsidRPr="003D2E98" w14:paraId="15D47CE7" w14:textId="77777777" w:rsidTr="007B72EF">
        <w:trPr>
          <w:trHeight w:val="1757"/>
        </w:trPr>
        <w:tc>
          <w:tcPr>
            <w:tcW w:w="2830" w:type="dxa"/>
            <w:vMerge/>
            <w:shd w:val="clear" w:color="auto" w:fill="auto"/>
          </w:tcPr>
          <w:p w14:paraId="6E6A61BB" w14:textId="77777777" w:rsidR="00E10D69" w:rsidRPr="00007742" w:rsidRDefault="00E10D69" w:rsidP="002E4BC3">
            <w:pPr>
              <w:pStyle w:val="a9"/>
              <w:numPr>
                <w:ilvl w:val="0"/>
                <w:numId w:val="151"/>
              </w:numPr>
              <w:spacing w:before="0" w:after="0"/>
              <w:ind w:left="318" w:hanging="284"/>
              <w:contextualSpacing/>
              <w:textAlignment w:val="baseline"/>
              <w:rPr>
                <w:rFonts w:eastAsia="Arial Unicode MS"/>
                <w:b/>
                <w:color w:val="000000"/>
              </w:rPr>
            </w:pPr>
          </w:p>
        </w:tc>
        <w:tc>
          <w:tcPr>
            <w:tcW w:w="4962" w:type="dxa"/>
            <w:gridSpan w:val="2"/>
            <w:shd w:val="clear" w:color="auto" w:fill="auto"/>
          </w:tcPr>
          <w:p w14:paraId="0234476A" w14:textId="77777777" w:rsidR="00E10D69" w:rsidRPr="00960DF5" w:rsidRDefault="00E10D69" w:rsidP="00EE5630">
            <w:pPr>
              <w:pStyle w:val="ab"/>
            </w:pPr>
            <w:r w:rsidRPr="00134C97">
              <w:t>Критерии оценки результатов тестирования</w:t>
            </w:r>
          </w:p>
          <w:p w14:paraId="2AA45718" w14:textId="77777777" w:rsidR="00E10D69" w:rsidRPr="00C65C1C" w:rsidRDefault="00E10D69" w:rsidP="00EE5630">
            <w:pPr>
              <w:pStyle w:val="ab"/>
              <w:rPr>
                <w:iCs/>
              </w:rPr>
            </w:pPr>
            <w:r w:rsidRPr="00C65C1C">
              <w:rPr>
                <w:iCs/>
              </w:rPr>
              <w:t>«5» - 85-100% верных ответов</w:t>
            </w:r>
          </w:p>
          <w:p w14:paraId="7DAE064A" w14:textId="77777777" w:rsidR="00E10D69" w:rsidRPr="00C65C1C" w:rsidRDefault="00E10D69" w:rsidP="00EE5630">
            <w:pPr>
              <w:pStyle w:val="ab"/>
              <w:rPr>
                <w:iCs/>
              </w:rPr>
            </w:pPr>
            <w:r w:rsidRPr="00C65C1C">
              <w:rPr>
                <w:iCs/>
              </w:rPr>
              <w:t>«4» - 69-84% верных ответов</w:t>
            </w:r>
          </w:p>
          <w:p w14:paraId="18343C2C" w14:textId="77777777" w:rsidR="00E10D69" w:rsidRPr="00C65C1C" w:rsidRDefault="00E10D69" w:rsidP="00EE5630">
            <w:pPr>
              <w:pStyle w:val="ab"/>
              <w:rPr>
                <w:iCs/>
              </w:rPr>
            </w:pPr>
            <w:r w:rsidRPr="00C65C1C">
              <w:rPr>
                <w:iCs/>
              </w:rPr>
              <w:t>«3» - 51-68% верных ответов</w:t>
            </w:r>
          </w:p>
          <w:p w14:paraId="26F51E0E" w14:textId="77777777" w:rsidR="00E10D69" w:rsidRPr="007E3AC4" w:rsidRDefault="00E10D69" w:rsidP="00EE5630">
            <w:pPr>
              <w:pStyle w:val="ab"/>
              <w:rPr>
                <w:rFonts w:eastAsia="Arial Unicode MS"/>
                <w:b/>
                <w:color w:val="000000"/>
                <w:u w:color="000000"/>
              </w:rPr>
            </w:pPr>
            <w:r w:rsidRPr="00C65C1C">
              <w:rPr>
                <w:iCs/>
              </w:rPr>
              <w:t>«2» - 50% и менее</w:t>
            </w:r>
          </w:p>
        </w:tc>
        <w:tc>
          <w:tcPr>
            <w:tcW w:w="1842" w:type="dxa"/>
            <w:shd w:val="clear" w:color="auto" w:fill="auto"/>
          </w:tcPr>
          <w:p w14:paraId="248ED029" w14:textId="77777777" w:rsidR="00E10D69" w:rsidRDefault="00E10D69" w:rsidP="00EE5630">
            <w:pPr>
              <w:pStyle w:val="ab"/>
              <w:rPr>
                <w:rFonts w:eastAsia="Arial Unicode MS"/>
              </w:rPr>
            </w:pPr>
            <w:r>
              <w:rPr>
                <w:rFonts w:eastAsia="Arial Unicode MS"/>
              </w:rPr>
              <w:t>тестирование</w:t>
            </w:r>
          </w:p>
        </w:tc>
      </w:tr>
      <w:tr w:rsidR="00E10D69" w:rsidRPr="003D2E98" w14:paraId="3E2584C7" w14:textId="77777777" w:rsidTr="007B72EF">
        <w:trPr>
          <w:trHeight w:val="8617"/>
        </w:trPr>
        <w:tc>
          <w:tcPr>
            <w:tcW w:w="2830" w:type="dxa"/>
            <w:vMerge/>
            <w:shd w:val="clear" w:color="auto" w:fill="auto"/>
          </w:tcPr>
          <w:p w14:paraId="13C872C0" w14:textId="77777777" w:rsidR="00E10D69" w:rsidRPr="00007742" w:rsidRDefault="00E10D69" w:rsidP="002E4BC3">
            <w:pPr>
              <w:pStyle w:val="a9"/>
              <w:numPr>
                <w:ilvl w:val="0"/>
                <w:numId w:val="151"/>
              </w:numPr>
              <w:spacing w:before="0" w:after="0"/>
              <w:ind w:left="318" w:hanging="284"/>
              <w:contextualSpacing/>
              <w:textAlignment w:val="baseline"/>
              <w:rPr>
                <w:rFonts w:eastAsia="Arial Unicode MS"/>
                <w:b/>
                <w:color w:val="000000"/>
              </w:rPr>
            </w:pPr>
          </w:p>
        </w:tc>
        <w:tc>
          <w:tcPr>
            <w:tcW w:w="4962" w:type="dxa"/>
            <w:gridSpan w:val="2"/>
            <w:shd w:val="clear" w:color="auto" w:fill="auto"/>
          </w:tcPr>
          <w:p w14:paraId="0BE6F882" w14:textId="77777777" w:rsidR="00E10D69" w:rsidRPr="00960DF5" w:rsidRDefault="00E10D69" w:rsidP="007B72EF">
            <w:pPr>
              <w:tabs>
                <w:tab w:val="left" w:pos="0"/>
              </w:tabs>
              <w:spacing w:after="120"/>
              <w:ind w:right="-142"/>
              <w:rPr>
                <w:bCs/>
              </w:rPr>
            </w:pPr>
            <w:r w:rsidRPr="00134C97">
              <w:rPr>
                <w:bCs/>
              </w:rPr>
              <w:t>Критерии оценки</w:t>
            </w:r>
            <w:r w:rsidRPr="00960DF5">
              <w:rPr>
                <w:bCs/>
              </w:rPr>
              <w:t xml:space="preserve"> докладов</w:t>
            </w:r>
          </w:p>
          <w:p w14:paraId="36D85504" w14:textId="77777777" w:rsidR="00E10D69" w:rsidRPr="001D38A1" w:rsidRDefault="00E10D69" w:rsidP="007B72EF">
            <w:pPr>
              <w:spacing w:after="120"/>
            </w:pPr>
            <w:r w:rsidRPr="001D38A1">
              <w:rPr>
                <w:bCs/>
              </w:rPr>
              <w:t>Оценка «5»</w:t>
            </w:r>
            <w:r w:rsidRPr="001D38A1">
              <w:t>– выполнены все требования к написанию и защите доклада: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14:paraId="2442405D" w14:textId="77777777" w:rsidR="00E10D69" w:rsidRPr="001D38A1" w:rsidRDefault="00E10D69" w:rsidP="007B72EF">
            <w:pPr>
              <w:spacing w:after="120"/>
            </w:pPr>
            <w:r w:rsidRPr="001D38A1">
              <w:rPr>
                <w:bCs/>
              </w:rPr>
              <w:t>Оценка «4»</w:t>
            </w:r>
            <w:r w:rsidRPr="001D38A1">
              <w:t xml:space="preserve"> – основные требования к докладу и его защите выполнены, но при этом допущены недочеты. В частности, имеются неточности в изложении материала; отсутствует логическая последовательность в суждениях; не выдержан объем доклада; имеются упущения в оформлении; на дополнительные вопросы при защите даны неполные ответы.</w:t>
            </w:r>
          </w:p>
          <w:p w14:paraId="1CABF552" w14:textId="77777777" w:rsidR="00E10D69" w:rsidRPr="001D38A1" w:rsidRDefault="00E10D69" w:rsidP="007B72EF">
            <w:pPr>
              <w:spacing w:after="120"/>
            </w:pPr>
            <w:r w:rsidRPr="001D38A1">
              <w:rPr>
                <w:bCs/>
              </w:rPr>
              <w:t>Оценка «3»</w:t>
            </w:r>
            <w:r>
              <w:rPr>
                <w:bCs/>
              </w:rPr>
              <w:t xml:space="preserve"> </w:t>
            </w:r>
            <w:r w:rsidRPr="001D38A1">
              <w:t>– имеются существенные отступления от требований. В частности: тема освещена лишь частично; допущены фактические ошибки в содержании доклада или при ответе на дополнительные вопросы; во время защиты отсутствует вывод.</w:t>
            </w:r>
          </w:p>
          <w:p w14:paraId="0BEF13D9" w14:textId="77777777" w:rsidR="00E10D69" w:rsidRPr="00134C97" w:rsidRDefault="00E10D69" w:rsidP="006E7217">
            <w:pPr>
              <w:pStyle w:val="ab"/>
              <w:rPr>
                <w:bCs/>
              </w:rPr>
            </w:pPr>
            <w:r w:rsidRPr="001D38A1">
              <w:rPr>
                <w:bCs/>
              </w:rPr>
              <w:t>Оценка «2»</w:t>
            </w:r>
            <w:r w:rsidRPr="001D38A1">
              <w:t xml:space="preserve"> – тема доклада не раскрыта, обнаруживается существенное непонимание проблемы.</w:t>
            </w:r>
          </w:p>
        </w:tc>
        <w:tc>
          <w:tcPr>
            <w:tcW w:w="1842" w:type="dxa"/>
            <w:shd w:val="clear" w:color="auto" w:fill="auto"/>
          </w:tcPr>
          <w:p w14:paraId="6DD92320" w14:textId="77777777" w:rsidR="00E10D69" w:rsidRDefault="00E10D69" w:rsidP="00EE5630">
            <w:pPr>
              <w:pStyle w:val="ab"/>
              <w:rPr>
                <w:rFonts w:eastAsia="Arial Unicode MS"/>
              </w:rPr>
            </w:pPr>
            <w:r>
              <w:rPr>
                <w:rFonts w:eastAsia="Arial Unicode MS"/>
              </w:rPr>
              <w:t>Проверка докладов</w:t>
            </w:r>
          </w:p>
        </w:tc>
      </w:tr>
      <w:tr w:rsidR="00E10D69" w:rsidRPr="003D2E98" w14:paraId="4E2DC62A" w14:textId="77777777" w:rsidTr="007B72EF">
        <w:trPr>
          <w:trHeight w:val="2022"/>
        </w:trPr>
        <w:tc>
          <w:tcPr>
            <w:tcW w:w="2830" w:type="dxa"/>
            <w:vMerge/>
            <w:tcBorders>
              <w:bottom w:val="single" w:sz="4" w:space="0" w:color="auto"/>
            </w:tcBorders>
            <w:shd w:val="clear" w:color="auto" w:fill="auto"/>
          </w:tcPr>
          <w:p w14:paraId="40638D66" w14:textId="77777777" w:rsidR="00E10D69" w:rsidRPr="0078092E" w:rsidRDefault="00E10D69" w:rsidP="002E4BC3">
            <w:pPr>
              <w:pStyle w:val="a9"/>
              <w:numPr>
                <w:ilvl w:val="0"/>
                <w:numId w:val="151"/>
              </w:numPr>
              <w:spacing w:before="0" w:after="0"/>
              <w:ind w:left="318" w:hanging="284"/>
              <w:contextualSpacing/>
              <w:textAlignment w:val="baseline"/>
              <w:rPr>
                <w:rFonts w:eastAsia="Arial Unicode MS"/>
                <w:color w:val="000000"/>
                <w:u w:color="000000"/>
                <w:lang w:val="ru-RU"/>
              </w:rPr>
            </w:pPr>
          </w:p>
        </w:tc>
        <w:tc>
          <w:tcPr>
            <w:tcW w:w="4962" w:type="dxa"/>
            <w:gridSpan w:val="2"/>
            <w:tcBorders>
              <w:bottom w:val="single" w:sz="4" w:space="0" w:color="auto"/>
            </w:tcBorders>
            <w:shd w:val="clear" w:color="auto" w:fill="auto"/>
          </w:tcPr>
          <w:p w14:paraId="46346A5B" w14:textId="77777777" w:rsidR="00E10D69" w:rsidRDefault="00E10D69" w:rsidP="006E7217">
            <w:pPr>
              <w:pStyle w:val="ab"/>
              <w:rPr>
                <w:rFonts w:eastAsia="Arial Unicode MS"/>
                <w:u w:color="000000"/>
              </w:rPr>
            </w:pPr>
            <w:r>
              <w:rPr>
                <w:rFonts w:eastAsia="Arial Unicode MS"/>
                <w:u w:color="000000"/>
              </w:rPr>
              <w:t>Критерии формирования оценки дифференцированного зачета:</w:t>
            </w:r>
          </w:p>
          <w:p w14:paraId="63E0F8E7" w14:textId="77777777" w:rsidR="00E10D69" w:rsidRPr="0047514F" w:rsidRDefault="00E10D69" w:rsidP="006E7217">
            <w:pPr>
              <w:pStyle w:val="ab"/>
              <w:rPr>
                <w:rFonts w:eastAsia="Arial Unicode MS"/>
                <w:sz w:val="8"/>
                <w:szCs w:val="8"/>
                <w:u w:color="000000"/>
              </w:rPr>
            </w:pPr>
            <w:r w:rsidRPr="0047514F">
              <w:rPr>
                <w:rFonts w:eastAsia="Arial Unicode MS"/>
                <w:sz w:val="8"/>
                <w:szCs w:val="8"/>
                <w:u w:color="000000"/>
              </w:rPr>
              <w:t xml:space="preserve"> </w:t>
            </w:r>
          </w:p>
          <w:p w14:paraId="48B99993" w14:textId="77777777" w:rsidR="00E10D69" w:rsidRDefault="00E10D69" w:rsidP="006E7217">
            <w:pPr>
              <w:pStyle w:val="ab"/>
              <w:rPr>
                <w:rFonts w:eastAsia="Arial Unicode MS"/>
                <w:u w:color="000000"/>
              </w:rPr>
            </w:pPr>
            <w:r>
              <w:rPr>
                <w:rFonts w:eastAsia="Arial Unicode MS"/>
                <w:u w:color="000000"/>
              </w:rPr>
              <w:t>Оценка 5 «отлично» - обучающийся продемонстрировал систематические и глубокие знания учебного программного материала, самостоятельное выполнение всех предусмотренных программой заданий, активную работу на практических занятиях, уверенное пользование законодательными и нормативными документами.</w:t>
            </w:r>
          </w:p>
          <w:p w14:paraId="13456636" w14:textId="77777777" w:rsidR="00E10D69" w:rsidRDefault="00E10D69" w:rsidP="006E7217">
            <w:pPr>
              <w:pStyle w:val="ab"/>
              <w:rPr>
                <w:rFonts w:eastAsia="Arial Unicode MS"/>
                <w:u w:color="000000"/>
              </w:rPr>
            </w:pPr>
            <w:r>
              <w:rPr>
                <w:rFonts w:eastAsia="Arial Unicode MS"/>
                <w:u w:color="000000"/>
              </w:rPr>
              <w:t xml:space="preserve">Оценка 4 «хорошо» - обучающийся продемонстрировал достаточно полное знание учебного программного материала, самостоятельное выполнение всех предусмотренных программой заданий, активную работу на практических занятиях, усвоение основной литературы, систематический характер знаний по дисциплине, достаточный для дальнейшей </w:t>
            </w:r>
            <w:r>
              <w:rPr>
                <w:rFonts w:eastAsia="Arial Unicode MS"/>
                <w:u w:color="000000"/>
              </w:rPr>
              <w:lastRenderedPageBreak/>
              <w:t>учебы, и способность к их самостоятельному пополнению.</w:t>
            </w:r>
          </w:p>
          <w:p w14:paraId="686ED5DE" w14:textId="77777777" w:rsidR="00E10D69" w:rsidRPr="0047514F" w:rsidRDefault="00E10D69" w:rsidP="006E7217">
            <w:pPr>
              <w:pStyle w:val="ab"/>
              <w:rPr>
                <w:rFonts w:eastAsia="Arial Unicode MS"/>
                <w:sz w:val="8"/>
                <w:szCs w:val="8"/>
                <w:u w:color="000000"/>
              </w:rPr>
            </w:pPr>
            <w:r w:rsidRPr="0047514F">
              <w:rPr>
                <w:rFonts w:eastAsia="Arial Unicode MS"/>
                <w:sz w:val="8"/>
                <w:szCs w:val="8"/>
                <w:u w:color="000000"/>
              </w:rPr>
              <w:t xml:space="preserve"> </w:t>
            </w:r>
          </w:p>
          <w:p w14:paraId="7F0FA4F3" w14:textId="77777777" w:rsidR="00E10D69" w:rsidRDefault="00E10D69" w:rsidP="006E7217">
            <w:pPr>
              <w:pStyle w:val="ab"/>
              <w:rPr>
                <w:rFonts w:eastAsia="Arial Unicode MS"/>
                <w:u w:color="000000"/>
              </w:rPr>
            </w:pPr>
            <w:r>
              <w:rPr>
                <w:rFonts w:eastAsia="Arial Unicode MS"/>
                <w:u w:color="000000"/>
              </w:rPr>
              <w:t>Оценка 3 «удовлетворительно» - обучающийся продемонстрировал знания основного учебно-программного материала в объеме, необходимом для дальнейшей учебы и предстоящей работы по специальности, не отличавшийся активностью на практических занятиях, самостоятельно выполнивший основные  предусмотренные программой задания, допустив погрешности при их выполнении, но обладающий необходимыми знаниями для устранения более существенных погрешностей под руководством преподавателя.</w:t>
            </w:r>
          </w:p>
          <w:p w14:paraId="1637EF6C" w14:textId="77777777" w:rsidR="00E10D69" w:rsidRPr="0047514F" w:rsidRDefault="00E10D69" w:rsidP="006E7217">
            <w:pPr>
              <w:pStyle w:val="ab"/>
            </w:pPr>
            <w:r>
              <w:rPr>
                <w:rFonts w:eastAsia="Arial Unicode MS"/>
                <w:u w:color="000000"/>
              </w:rPr>
              <w:t>Оценка 2 «неудовлетворительно» - обучающийся обнаруживает пробелы в знаниях или отсутствие знаний по значительной части основного учебно-программного материала, не выполнил основные предусмотренные программой задания, не отработал основные практические занятия, не может продолжить обучение или приступить к профессиональной деятельности без дополнительных занятий по дисциплине.</w:t>
            </w:r>
          </w:p>
        </w:tc>
        <w:tc>
          <w:tcPr>
            <w:tcW w:w="1842" w:type="dxa"/>
            <w:shd w:val="clear" w:color="auto" w:fill="auto"/>
          </w:tcPr>
          <w:p w14:paraId="7AE8C07F" w14:textId="77777777" w:rsidR="00E10D69" w:rsidRPr="003D2E98" w:rsidRDefault="00E10D69" w:rsidP="00EE5630">
            <w:pPr>
              <w:pStyle w:val="ab"/>
              <w:rPr>
                <w:rFonts w:eastAsia="Arial Unicode MS"/>
                <w:u w:color="000000"/>
              </w:rPr>
            </w:pPr>
            <w:r>
              <w:rPr>
                <w:rFonts w:eastAsia="Arial Unicode MS"/>
              </w:rPr>
              <w:lastRenderedPageBreak/>
              <w:t>Дифференцированный зачет</w:t>
            </w:r>
          </w:p>
        </w:tc>
      </w:tr>
      <w:tr w:rsidR="00E10D69" w:rsidRPr="003D2E98" w14:paraId="32A3D518" w14:textId="77777777" w:rsidTr="007B72EF">
        <w:trPr>
          <w:trHeight w:val="445"/>
        </w:trPr>
        <w:tc>
          <w:tcPr>
            <w:tcW w:w="9634" w:type="dxa"/>
            <w:gridSpan w:val="4"/>
            <w:shd w:val="clear" w:color="auto" w:fill="auto"/>
          </w:tcPr>
          <w:p w14:paraId="4D18272D" w14:textId="77777777" w:rsidR="00E10D69" w:rsidRPr="005A2997" w:rsidRDefault="00E10D69" w:rsidP="007B72EF">
            <w:pPr>
              <w:spacing w:after="120"/>
              <w:rPr>
                <w:rFonts w:eastAsia="Arial Unicode MS"/>
                <w:b/>
                <w:color w:val="000000"/>
              </w:rPr>
            </w:pPr>
            <w:r w:rsidRPr="00007742">
              <w:rPr>
                <w:rFonts w:eastAsia="Arial Unicode MS"/>
                <w:b/>
                <w:color w:val="000000"/>
              </w:rPr>
              <w:t>Умен</w:t>
            </w:r>
            <w:r>
              <w:rPr>
                <w:rFonts w:eastAsia="Arial Unicode MS"/>
                <w:b/>
                <w:color w:val="000000"/>
              </w:rPr>
              <w:t>ия, осваиваемые в рамках дисциплины</w:t>
            </w:r>
          </w:p>
        </w:tc>
      </w:tr>
      <w:tr w:rsidR="00E10D69" w:rsidRPr="003D2E98" w14:paraId="15FB3911" w14:textId="77777777" w:rsidTr="007B72EF">
        <w:trPr>
          <w:trHeight w:val="5386"/>
        </w:trPr>
        <w:tc>
          <w:tcPr>
            <w:tcW w:w="2830" w:type="dxa"/>
            <w:vMerge w:val="restart"/>
            <w:shd w:val="clear" w:color="auto" w:fill="auto"/>
          </w:tcPr>
          <w:p w14:paraId="5232DB33" w14:textId="77777777" w:rsidR="00E10D69" w:rsidRDefault="00E10D69" w:rsidP="002E4BC3">
            <w:pPr>
              <w:pStyle w:val="ab"/>
              <w:numPr>
                <w:ilvl w:val="0"/>
                <w:numId w:val="151"/>
              </w:numPr>
              <w:spacing w:after="160"/>
              <w:ind w:left="31" w:hanging="142"/>
              <w:rPr>
                <w:lang w:eastAsia="en-US"/>
              </w:rPr>
            </w:pPr>
            <w:r>
              <w:rPr>
                <w:lang w:eastAsia="en-US"/>
              </w:rPr>
              <w:t>умение пользования индивидуальными средствами защиты и противогазом;</w:t>
            </w:r>
          </w:p>
          <w:p w14:paraId="0410196F" w14:textId="77777777" w:rsidR="00E10D69" w:rsidRDefault="00E10D69" w:rsidP="002E4BC3">
            <w:pPr>
              <w:pStyle w:val="ab"/>
              <w:numPr>
                <w:ilvl w:val="0"/>
                <w:numId w:val="151"/>
              </w:numPr>
              <w:spacing w:after="160"/>
              <w:ind w:left="31" w:hanging="142"/>
              <w:rPr>
                <w:lang w:eastAsia="en-US"/>
              </w:rPr>
            </w:pPr>
            <w:r>
              <w:rPr>
                <w:lang w:eastAsia="en-US"/>
              </w:rPr>
              <w:t>умение действовать при стихийных действиях, авариях</w:t>
            </w:r>
            <w:r w:rsidRPr="005A2997">
              <w:rPr>
                <w:lang w:eastAsia="en-US"/>
              </w:rPr>
              <w:t>(катастрофах) на транспорте, производственных объектах</w:t>
            </w:r>
            <w:r>
              <w:rPr>
                <w:lang w:eastAsia="en-US"/>
              </w:rPr>
              <w:t>;</w:t>
            </w:r>
          </w:p>
          <w:p w14:paraId="78AC6BFF" w14:textId="77777777" w:rsidR="00E10D69" w:rsidRDefault="00E10D69" w:rsidP="002E4BC3">
            <w:pPr>
              <w:pStyle w:val="ab"/>
              <w:numPr>
                <w:ilvl w:val="0"/>
                <w:numId w:val="151"/>
              </w:numPr>
              <w:spacing w:after="160"/>
              <w:ind w:left="31" w:hanging="142"/>
              <w:rPr>
                <w:lang w:eastAsia="en-US"/>
              </w:rPr>
            </w:pPr>
            <w:r>
              <w:rPr>
                <w:lang w:eastAsia="en-US"/>
              </w:rPr>
              <w:t>применять средства пожаротушения, правила действий при возникновении пожара;</w:t>
            </w:r>
          </w:p>
          <w:p w14:paraId="09B80A14" w14:textId="77777777" w:rsidR="00E10D69" w:rsidRDefault="00E10D69" w:rsidP="002E4BC3">
            <w:pPr>
              <w:pStyle w:val="ab"/>
              <w:numPr>
                <w:ilvl w:val="0"/>
                <w:numId w:val="151"/>
              </w:numPr>
              <w:spacing w:after="160"/>
              <w:ind w:left="31" w:hanging="142"/>
              <w:rPr>
                <w:lang w:eastAsia="en-US"/>
              </w:rPr>
            </w:pPr>
            <w:r>
              <w:rPr>
                <w:lang w:eastAsia="en-US"/>
              </w:rPr>
              <w:t>уметь строится и выполнять движения строевым и походным шагом;</w:t>
            </w:r>
          </w:p>
          <w:p w14:paraId="74675F3A" w14:textId="77777777" w:rsidR="00E10D69" w:rsidRDefault="00E10D69" w:rsidP="002E4BC3">
            <w:pPr>
              <w:pStyle w:val="ab"/>
              <w:numPr>
                <w:ilvl w:val="0"/>
                <w:numId w:val="151"/>
              </w:numPr>
              <w:spacing w:after="160"/>
              <w:ind w:left="31" w:hanging="142"/>
              <w:rPr>
                <w:lang w:eastAsia="en-US"/>
              </w:rPr>
            </w:pPr>
            <w:r>
              <w:rPr>
                <w:lang w:eastAsia="en-US"/>
              </w:rPr>
              <w:t xml:space="preserve">разбирать автомат, стрелять из учебного </w:t>
            </w:r>
            <w:r>
              <w:rPr>
                <w:lang w:eastAsia="en-US"/>
              </w:rPr>
              <w:lastRenderedPageBreak/>
              <w:t>оружия, метать ручные гранаты;</w:t>
            </w:r>
          </w:p>
          <w:p w14:paraId="3CBD3C97" w14:textId="77777777" w:rsidR="00E10D69" w:rsidRPr="005A2997" w:rsidRDefault="00E10D69" w:rsidP="002E4BC3">
            <w:pPr>
              <w:pStyle w:val="ab"/>
              <w:numPr>
                <w:ilvl w:val="0"/>
                <w:numId w:val="151"/>
              </w:numPr>
              <w:spacing w:after="160"/>
              <w:ind w:left="31" w:hanging="142"/>
              <w:rPr>
                <w:lang w:eastAsia="en-US"/>
              </w:rPr>
            </w:pPr>
            <w:r w:rsidRPr="005A2997">
              <w:rPr>
                <w:lang w:eastAsia="en-US"/>
              </w:rPr>
              <w:t>оказывать первой медицинской помощи при кровотечениях, травмах, ранениях, ожогах;</w:t>
            </w:r>
          </w:p>
          <w:p w14:paraId="42CA44E5" w14:textId="77777777" w:rsidR="00E10D69" w:rsidRPr="00007742" w:rsidRDefault="00E10D69" w:rsidP="002E4BC3">
            <w:pPr>
              <w:pStyle w:val="ab"/>
              <w:numPr>
                <w:ilvl w:val="0"/>
                <w:numId w:val="151"/>
              </w:numPr>
              <w:spacing w:after="160"/>
              <w:ind w:left="31" w:hanging="142"/>
              <w:rPr>
                <w:rFonts w:eastAsia="Arial Unicode MS"/>
                <w:b/>
                <w:color w:val="000000"/>
              </w:rPr>
            </w:pPr>
            <w:r w:rsidRPr="005A2997">
              <w:rPr>
                <w:lang w:eastAsia="en-US"/>
              </w:rPr>
              <w:t>умение использования непрямого массажа сердца.</w:t>
            </w:r>
          </w:p>
        </w:tc>
        <w:tc>
          <w:tcPr>
            <w:tcW w:w="4820" w:type="dxa"/>
            <w:shd w:val="clear" w:color="auto" w:fill="auto"/>
          </w:tcPr>
          <w:p w14:paraId="64C1EF70" w14:textId="77777777" w:rsidR="00E10D69" w:rsidRPr="005E4623" w:rsidRDefault="00E10D69" w:rsidP="005E4623">
            <w:pPr>
              <w:pStyle w:val="ab"/>
              <w:rPr>
                <w:rFonts w:eastAsia="Arial Unicode MS"/>
              </w:rPr>
            </w:pPr>
            <w:r w:rsidRPr="005E4623">
              <w:rPr>
                <w:rFonts w:eastAsia="Arial Unicode MS"/>
              </w:rPr>
              <w:lastRenderedPageBreak/>
              <w:t>Полнота выполнения задания, логичность и доказательность изложения результатов, правильные и грамотно интерпретированные результаты и выводы, рациональное использование времени на выполнение задания.</w:t>
            </w:r>
          </w:p>
          <w:p w14:paraId="7F0B8B41" w14:textId="77777777" w:rsidR="00E10D69" w:rsidRPr="005E4623" w:rsidRDefault="00E10D69" w:rsidP="005E4623">
            <w:pPr>
              <w:pStyle w:val="ab"/>
              <w:rPr>
                <w:rFonts w:eastAsia="Arial Unicode MS"/>
              </w:rPr>
            </w:pPr>
          </w:p>
          <w:p w14:paraId="78EA2835" w14:textId="77777777" w:rsidR="00E10D69" w:rsidRPr="005E4623" w:rsidRDefault="00E10D69" w:rsidP="005E4623">
            <w:pPr>
              <w:pStyle w:val="ab"/>
              <w:rPr>
                <w:rFonts w:eastAsia="Arial Unicode MS"/>
              </w:rPr>
            </w:pPr>
            <w:r w:rsidRPr="005E4623">
              <w:rPr>
                <w:rFonts w:eastAsia="Arial Unicode MS"/>
              </w:rPr>
              <w:t>Критерии оценивания результатов практических работ:</w:t>
            </w:r>
          </w:p>
          <w:p w14:paraId="4A157329" w14:textId="77777777" w:rsidR="00E10D69" w:rsidRPr="005E4623" w:rsidRDefault="00E10D69" w:rsidP="005E4623">
            <w:pPr>
              <w:pStyle w:val="ab"/>
            </w:pPr>
            <w:r w:rsidRPr="005E4623">
              <w:rPr>
                <w:rFonts w:eastAsia="Arial Unicode MS"/>
              </w:rPr>
              <w:t>Оценка 5 «отлично»- дано полное верное решение, в</w:t>
            </w:r>
            <w:r w:rsidRPr="005E4623">
              <w:t xml:space="preserve"> логическом рассуждении и решении нет ошибок, задача решена рациональным способом, получен правильный ответ, ясно описан способ решения, обучающийся свободно ориентируется в предлагаемой ситуации и отвечает на дополнительные вопросы. Работа выполнена в установленное время. </w:t>
            </w:r>
          </w:p>
          <w:p w14:paraId="33EFDA1D" w14:textId="77777777" w:rsidR="00E10D69" w:rsidRPr="005E4623" w:rsidRDefault="00E10D69" w:rsidP="005E4623">
            <w:pPr>
              <w:pStyle w:val="ab"/>
            </w:pPr>
            <w:r w:rsidRPr="005E4623">
              <w:t xml:space="preserve">Оценка 4 «хорошо» - </w:t>
            </w:r>
            <w:r w:rsidRPr="005E4623">
              <w:rPr>
                <w:rFonts w:eastAsia="Calibri"/>
              </w:rPr>
              <w:t xml:space="preserve">дано верное решение, но имеются небольшие недочеты, в целом не влияющие на решение, такие как небольшие логические пропуски, не связанные с основной идеей решения. Решение оформлено не вполне аккуратно, </w:t>
            </w:r>
            <w:r w:rsidRPr="005E4623">
              <w:rPr>
                <w:rFonts w:eastAsia="Calibri"/>
              </w:rPr>
              <w:lastRenderedPageBreak/>
              <w:t>но это не мешает пониманию решения, имеются механические ошибки или несущественные арифметические ошибки. О</w:t>
            </w:r>
            <w:r w:rsidRPr="005E4623">
              <w:t xml:space="preserve">бучающийся в целом ориентируется в предлагаемой ситуации и отвечает на дополнительные вопросы. Работа выполнена в установленное время.  </w:t>
            </w:r>
          </w:p>
          <w:p w14:paraId="138F6BCC" w14:textId="77777777" w:rsidR="00E10D69" w:rsidRPr="005E4623" w:rsidRDefault="00E10D69" w:rsidP="005E4623">
            <w:pPr>
              <w:pStyle w:val="ab"/>
            </w:pPr>
            <w:r w:rsidRPr="005E4623">
              <w:t>Оценка 3 «удовлетворительно» - и</w:t>
            </w:r>
            <w:r w:rsidRPr="005E4623">
              <w:rPr>
                <w:rFonts w:eastAsia="Calibri"/>
              </w:rPr>
              <w:t xml:space="preserve">меются существенные ошибки в логическом рассуждении и в решении. Рассчитанное значение искомой величины искажает экономическое содержание ответа. Обучающийся </w:t>
            </w:r>
            <w:r w:rsidRPr="005E4623">
              <w:t xml:space="preserve">ориентируется в предлагаемой ситуации только с помощью наводящих вопросов преподавателя. Работа не выполнена в установленное время. </w:t>
            </w:r>
          </w:p>
          <w:p w14:paraId="00271BBF" w14:textId="77777777" w:rsidR="00E10D69" w:rsidRPr="005E4623" w:rsidRDefault="00E10D69" w:rsidP="005E4623">
            <w:pPr>
              <w:pStyle w:val="ab"/>
            </w:pPr>
            <w:r w:rsidRPr="005E4623">
              <w:t>Оценка 2 «неудовлетворительно» - решение неверное или отсутствует. Рассмотрены отдельные случаи при отсутствии решения. Отсутствует окончательный численный ответ (если он предусмотрен в задаче). Правильный ответ угадан, а выстроенное под него решение - безосновательно. Обучающийся не ориентируется в предлагаемой ситуации даже с помощью наводящих вопросов преподавателя. Работа не выполнена в установленное время.</w:t>
            </w:r>
          </w:p>
        </w:tc>
        <w:tc>
          <w:tcPr>
            <w:tcW w:w="1984" w:type="dxa"/>
            <w:gridSpan w:val="2"/>
            <w:shd w:val="clear" w:color="auto" w:fill="auto"/>
          </w:tcPr>
          <w:p w14:paraId="77602F6C" w14:textId="77777777" w:rsidR="00E10D69" w:rsidRDefault="00E10D69" w:rsidP="007B72EF">
            <w:pPr>
              <w:jc w:val="center"/>
              <w:rPr>
                <w:rFonts w:eastAsia="Arial Unicode MS"/>
                <w:color w:val="000000"/>
              </w:rPr>
            </w:pPr>
            <w:r w:rsidRPr="003D2E98">
              <w:rPr>
                <w:rFonts w:eastAsia="Arial Unicode MS"/>
                <w:color w:val="000000"/>
              </w:rPr>
              <w:lastRenderedPageBreak/>
              <w:t>Экспертная оценка результатов</w:t>
            </w:r>
            <w:r>
              <w:rPr>
                <w:rFonts w:eastAsia="Arial Unicode MS"/>
                <w:color w:val="000000"/>
              </w:rPr>
              <w:t xml:space="preserve"> выполнения</w:t>
            </w:r>
            <w:r w:rsidRPr="003D2E98">
              <w:rPr>
                <w:rFonts w:eastAsia="Arial Unicode MS"/>
                <w:color w:val="000000"/>
              </w:rPr>
              <w:t xml:space="preserve"> практическ</w:t>
            </w:r>
            <w:r>
              <w:rPr>
                <w:rFonts w:eastAsia="Arial Unicode MS"/>
                <w:color w:val="000000"/>
              </w:rPr>
              <w:t>ой работы</w:t>
            </w:r>
            <w:r w:rsidRPr="003D2E98">
              <w:rPr>
                <w:rFonts w:eastAsia="Arial Unicode MS"/>
                <w:color w:val="000000"/>
              </w:rPr>
              <w:t>, решения ситуационных задач</w:t>
            </w:r>
          </w:p>
          <w:p w14:paraId="4008358D" w14:textId="77777777" w:rsidR="00E10D69" w:rsidRPr="00611AB0" w:rsidRDefault="00E10D69" w:rsidP="007B72EF">
            <w:pPr>
              <w:jc w:val="center"/>
            </w:pPr>
          </w:p>
        </w:tc>
      </w:tr>
      <w:tr w:rsidR="00E10D69" w:rsidRPr="003D2E98" w14:paraId="0CA205CC" w14:textId="77777777" w:rsidTr="007B72EF">
        <w:trPr>
          <w:trHeight w:val="870"/>
        </w:trPr>
        <w:tc>
          <w:tcPr>
            <w:tcW w:w="2830" w:type="dxa"/>
            <w:vMerge/>
            <w:shd w:val="clear" w:color="auto" w:fill="auto"/>
          </w:tcPr>
          <w:p w14:paraId="61C908A8" w14:textId="77777777" w:rsidR="00E10D69" w:rsidRPr="003D2E98" w:rsidRDefault="00E10D69" w:rsidP="007B72EF">
            <w:pPr>
              <w:widowControl w:val="0"/>
              <w:autoSpaceDE w:val="0"/>
              <w:autoSpaceDN w:val="0"/>
              <w:adjustRightInd w:val="0"/>
              <w:jc w:val="both"/>
            </w:pPr>
          </w:p>
        </w:tc>
        <w:tc>
          <w:tcPr>
            <w:tcW w:w="4820" w:type="dxa"/>
            <w:shd w:val="clear" w:color="auto" w:fill="auto"/>
          </w:tcPr>
          <w:p w14:paraId="785DF9CF" w14:textId="77777777" w:rsidR="00E10D69" w:rsidRPr="0047514F" w:rsidRDefault="00E10D69" w:rsidP="001C65AD">
            <w:pPr>
              <w:pStyle w:val="ab"/>
              <w:rPr>
                <w:rFonts w:eastAsia="Arial Unicode MS"/>
                <w:u w:color="000000"/>
              </w:rPr>
            </w:pPr>
            <w:r w:rsidRPr="0047514F">
              <w:rPr>
                <w:rFonts w:eastAsia="Arial Unicode MS"/>
                <w:u w:color="000000"/>
              </w:rPr>
              <w:t xml:space="preserve">Оценка «5» - «отлично» выставляется, если </w:t>
            </w:r>
            <w:r>
              <w:rPr>
                <w:rFonts w:eastAsia="Arial Unicode MS"/>
                <w:u w:color="000000"/>
              </w:rPr>
              <w:t>работа выполнена полностью</w:t>
            </w:r>
            <w:r w:rsidRPr="0047514F">
              <w:rPr>
                <w:rFonts w:eastAsia="Arial Unicode MS"/>
                <w:u w:color="000000"/>
              </w:rPr>
              <w:t>; демонстрируются глубокие знания теоретического материала и умение их применять; последовательно, правильно выполнен</w:t>
            </w:r>
            <w:r>
              <w:rPr>
                <w:rFonts w:eastAsia="Arial Unicode MS"/>
                <w:u w:color="000000"/>
              </w:rPr>
              <w:t>ы</w:t>
            </w:r>
            <w:r w:rsidRPr="0047514F">
              <w:rPr>
                <w:rFonts w:eastAsia="Arial Unicode MS"/>
                <w:u w:color="000000"/>
              </w:rPr>
              <w:t xml:space="preserve"> все задани</w:t>
            </w:r>
            <w:r>
              <w:rPr>
                <w:rFonts w:eastAsia="Arial Unicode MS"/>
                <w:u w:color="000000"/>
              </w:rPr>
              <w:t>я</w:t>
            </w:r>
            <w:r w:rsidRPr="0047514F">
              <w:rPr>
                <w:rFonts w:eastAsia="Arial Unicode MS"/>
                <w:u w:color="000000"/>
              </w:rPr>
              <w:t xml:space="preserve">; </w:t>
            </w:r>
            <w:r>
              <w:rPr>
                <w:rFonts w:eastAsia="Arial Unicode MS"/>
                <w:u w:color="000000"/>
              </w:rPr>
              <w:t xml:space="preserve">демонстрируется </w:t>
            </w:r>
            <w:r w:rsidRPr="0047514F">
              <w:rPr>
                <w:rFonts w:eastAsia="Arial Unicode MS"/>
                <w:u w:color="000000"/>
              </w:rPr>
              <w:t>умение обоснованно излагать свои мысли, делать необходимые выводы.</w:t>
            </w:r>
          </w:p>
          <w:p w14:paraId="48455FCD" w14:textId="77777777" w:rsidR="00E10D69" w:rsidRPr="0047514F" w:rsidRDefault="00E10D69" w:rsidP="001C65AD">
            <w:pPr>
              <w:pStyle w:val="ab"/>
              <w:rPr>
                <w:rFonts w:eastAsia="Arial Unicode MS"/>
                <w:u w:color="000000"/>
              </w:rPr>
            </w:pPr>
            <w:r w:rsidRPr="0047514F">
              <w:rPr>
                <w:rFonts w:eastAsia="Arial Unicode MS"/>
                <w:u w:color="000000"/>
              </w:rPr>
              <w:t xml:space="preserve">Оценка «4» - «хорошо» выставляется, если </w:t>
            </w:r>
            <w:r>
              <w:rPr>
                <w:rFonts w:eastAsia="Arial Unicode MS"/>
                <w:u w:color="000000"/>
              </w:rPr>
              <w:t>работа выполнена полностью</w:t>
            </w:r>
            <w:r w:rsidRPr="0047514F">
              <w:rPr>
                <w:rFonts w:eastAsia="Arial Unicode MS"/>
                <w:u w:color="000000"/>
              </w:rPr>
              <w:t>; демонстрируются глубокие знания теоретического материала и умение их применять; последовательно, правильно выполнен</w:t>
            </w:r>
            <w:r>
              <w:rPr>
                <w:rFonts w:eastAsia="Arial Unicode MS"/>
                <w:u w:color="000000"/>
              </w:rPr>
              <w:t>ы</w:t>
            </w:r>
            <w:r w:rsidRPr="0047514F">
              <w:rPr>
                <w:rFonts w:eastAsia="Arial Unicode MS"/>
                <w:u w:color="000000"/>
              </w:rPr>
              <w:t xml:space="preserve"> все задани</w:t>
            </w:r>
            <w:r>
              <w:rPr>
                <w:rFonts w:eastAsia="Arial Unicode MS"/>
                <w:u w:color="000000"/>
              </w:rPr>
              <w:t>я</w:t>
            </w:r>
            <w:r w:rsidRPr="0047514F">
              <w:rPr>
                <w:rFonts w:eastAsia="Arial Unicode MS"/>
                <w:u w:color="000000"/>
              </w:rPr>
              <w:t xml:space="preserve">; возможны единичные ошибки, исправляемые самим студентом после замечания преподавателя; </w:t>
            </w:r>
            <w:r>
              <w:rPr>
                <w:rFonts w:eastAsia="Arial Unicode MS"/>
                <w:u w:color="000000"/>
              </w:rPr>
              <w:t xml:space="preserve">демонстрируется </w:t>
            </w:r>
            <w:r w:rsidRPr="0047514F">
              <w:rPr>
                <w:rFonts w:eastAsia="Arial Unicode MS"/>
                <w:u w:color="000000"/>
              </w:rPr>
              <w:t>умение обоснованно излагать свои мысли, делать необходимые выводы.</w:t>
            </w:r>
          </w:p>
          <w:p w14:paraId="28792101" w14:textId="77777777" w:rsidR="00E10D69" w:rsidRPr="0047514F" w:rsidRDefault="00E10D69" w:rsidP="001C65AD">
            <w:pPr>
              <w:pStyle w:val="ab"/>
              <w:rPr>
                <w:rFonts w:eastAsia="Arial Unicode MS"/>
                <w:u w:color="000000"/>
              </w:rPr>
            </w:pPr>
            <w:r w:rsidRPr="0047514F">
              <w:rPr>
                <w:rFonts w:eastAsia="Arial Unicode MS"/>
                <w:u w:color="000000"/>
              </w:rPr>
              <w:t>Оценка «3» - «удовлетворительно» выставляется, если студент демонстрирует затруднения с комплексн</w:t>
            </w:r>
            <w:r>
              <w:rPr>
                <w:rFonts w:eastAsia="Arial Unicode MS"/>
                <w:u w:color="000000"/>
              </w:rPr>
              <w:t>ым</w:t>
            </w:r>
            <w:r w:rsidRPr="0047514F">
              <w:rPr>
                <w:rFonts w:eastAsia="Arial Unicode MS"/>
                <w:u w:color="000000"/>
              </w:rPr>
              <w:t xml:space="preserve"> </w:t>
            </w:r>
            <w:r>
              <w:rPr>
                <w:rFonts w:eastAsia="Arial Unicode MS"/>
                <w:u w:color="000000"/>
              </w:rPr>
              <w:t>выполнением</w:t>
            </w:r>
            <w:r w:rsidRPr="0047514F">
              <w:rPr>
                <w:rFonts w:eastAsia="Arial Unicode MS"/>
                <w:u w:color="000000"/>
              </w:rPr>
              <w:t xml:space="preserve"> </w:t>
            </w:r>
            <w:r>
              <w:rPr>
                <w:rFonts w:eastAsia="Arial Unicode MS"/>
                <w:u w:color="000000"/>
              </w:rPr>
              <w:t>работы</w:t>
            </w:r>
            <w:r w:rsidRPr="0047514F">
              <w:rPr>
                <w:rFonts w:eastAsia="Arial Unicode MS"/>
                <w:u w:color="000000"/>
              </w:rPr>
              <w:t xml:space="preserve">; неполное теоретическое обоснование, требующее наводящих вопросов преподавателя; выполняет задания </w:t>
            </w:r>
            <w:r w:rsidRPr="0047514F">
              <w:rPr>
                <w:rFonts w:eastAsia="Arial Unicode MS"/>
                <w:u w:color="000000"/>
              </w:rPr>
              <w:lastRenderedPageBreak/>
              <w:t>при подсказке преподавателя; затрудняется в формулировке выводов.</w:t>
            </w:r>
          </w:p>
          <w:p w14:paraId="49F3DB8F" w14:textId="77777777" w:rsidR="00E10D69" w:rsidRDefault="00E10D69" w:rsidP="001C65AD">
            <w:pPr>
              <w:pStyle w:val="ab"/>
              <w:rPr>
                <w:rFonts w:eastAsia="Arial Unicode MS"/>
                <w:u w:color="000000"/>
              </w:rPr>
            </w:pPr>
            <w:r w:rsidRPr="0047514F">
              <w:rPr>
                <w:rFonts w:eastAsia="Arial Unicode MS"/>
                <w:u w:color="000000"/>
              </w:rPr>
              <w:t xml:space="preserve">Оценка «2» - «неудовлетворительно» выставляется, если </w:t>
            </w:r>
            <w:r>
              <w:rPr>
                <w:rFonts w:eastAsia="Arial Unicode MS"/>
                <w:u w:color="000000"/>
              </w:rPr>
              <w:t xml:space="preserve">работа не выполнена или выполнена неправильно; </w:t>
            </w:r>
            <w:r w:rsidRPr="0047514F">
              <w:rPr>
                <w:rFonts w:eastAsia="Arial Unicode MS"/>
                <w:u w:color="000000"/>
              </w:rPr>
              <w:t>дана неправильная оценка предложенной ситуации; отсутствует теоретическое обоснование выполнения заданий.</w:t>
            </w:r>
          </w:p>
        </w:tc>
        <w:tc>
          <w:tcPr>
            <w:tcW w:w="1984" w:type="dxa"/>
            <w:gridSpan w:val="2"/>
            <w:tcBorders>
              <w:top w:val="single" w:sz="4" w:space="0" w:color="auto"/>
            </w:tcBorders>
            <w:shd w:val="clear" w:color="auto" w:fill="auto"/>
          </w:tcPr>
          <w:p w14:paraId="2B3ADFA2" w14:textId="77777777" w:rsidR="00E10D69" w:rsidRDefault="00E10D69" w:rsidP="007B72EF">
            <w:pPr>
              <w:jc w:val="both"/>
              <w:rPr>
                <w:rFonts w:eastAsia="Arial Unicode MS"/>
                <w:color w:val="000000"/>
              </w:rPr>
            </w:pPr>
            <w:r>
              <w:rPr>
                <w:rFonts w:eastAsia="Arial Unicode MS"/>
                <w:color w:val="000000"/>
              </w:rPr>
              <w:lastRenderedPageBreak/>
              <w:t xml:space="preserve">Проверка результатов выполнения </w:t>
            </w:r>
            <w:r w:rsidRPr="003D2E98">
              <w:rPr>
                <w:rFonts w:eastAsia="Arial Unicode MS"/>
                <w:color w:val="000000"/>
              </w:rPr>
              <w:t>внеаудиторн</w:t>
            </w:r>
            <w:r>
              <w:rPr>
                <w:rFonts w:eastAsia="Arial Unicode MS"/>
                <w:color w:val="000000"/>
              </w:rPr>
              <w:t>ой</w:t>
            </w:r>
            <w:r w:rsidRPr="003D2E98">
              <w:rPr>
                <w:rFonts w:eastAsia="Arial Unicode MS"/>
                <w:color w:val="000000"/>
              </w:rPr>
              <w:t xml:space="preserve"> самостоятельн</w:t>
            </w:r>
            <w:r>
              <w:rPr>
                <w:rFonts w:eastAsia="Arial Unicode MS"/>
                <w:color w:val="000000"/>
              </w:rPr>
              <w:t>ой</w:t>
            </w:r>
            <w:r w:rsidRPr="003D2E98">
              <w:rPr>
                <w:rFonts w:eastAsia="Arial Unicode MS"/>
                <w:color w:val="000000"/>
              </w:rPr>
              <w:t xml:space="preserve"> работ</w:t>
            </w:r>
            <w:r>
              <w:rPr>
                <w:rFonts w:eastAsia="Arial Unicode MS"/>
                <w:color w:val="000000"/>
              </w:rPr>
              <w:t>ы</w:t>
            </w:r>
          </w:p>
        </w:tc>
      </w:tr>
      <w:tr w:rsidR="00E10D69" w:rsidRPr="003D2E98" w14:paraId="0CE52527" w14:textId="77777777" w:rsidTr="007B72EF">
        <w:trPr>
          <w:trHeight w:val="1191"/>
        </w:trPr>
        <w:tc>
          <w:tcPr>
            <w:tcW w:w="2830" w:type="dxa"/>
            <w:vMerge/>
            <w:shd w:val="clear" w:color="auto" w:fill="auto"/>
          </w:tcPr>
          <w:p w14:paraId="3EC52293" w14:textId="77777777" w:rsidR="00E10D69" w:rsidRPr="003D2E98" w:rsidRDefault="00E10D69" w:rsidP="007B72EF">
            <w:pPr>
              <w:widowControl w:val="0"/>
              <w:autoSpaceDE w:val="0"/>
              <w:autoSpaceDN w:val="0"/>
              <w:adjustRightInd w:val="0"/>
              <w:jc w:val="both"/>
            </w:pPr>
          </w:p>
        </w:tc>
        <w:tc>
          <w:tcPr>
            <w:tcW w:w="4820" w:type="dxa"/>
            <w:shd w:val="clear" w:color="auto" w:fill="auto"/>
          </w:tcPr>
          <w:p w14:paraId="2BCC3579" w14:textId="77777777" w:rsidR="00E10D69" w:rsidRDefault="00E10D69" w:rsidP="001C65AD">
            <w:pPr>
              <w:pStyle w:val="ab"/>
              <w:rPr>
                <w:rFonts w:eastAsia="Arial Unicode MS"/>
                <w:u w:color="000000"/>
              </w:rPr>
            </w:pPr>
            <w:r>
              <w:rPr>
                <w:rFonts w:eastAsia="Arial Unicode MS"/>
                <w:u w:color="000000"/>
              </w:rPr>
              <w:t>Критерии формирования оценки за деловую игру:</w:t>
            </w:r>
          </w:p>
          <w:p w14:paraId="542C3527" w14:textId="77777777" w:rsidR="00E10D69" w:rsidRDefault="00E10D69" w:rsidP="001C65AD">
            <w:pPr>
              <w:pStyle w:val="ab"/>
              <w:rPr>
                <w:rFonts w:eastAsia="Arial Unicode MS"/>
                <w:u w:color="000000"/>
              </w:rPr>
            </w:pPr>
            <w:r>
              <w:rPr>
                <w:rFonts w:eastAsia="Arial Unicode MS"/>
                <w:u w:color="000000"/>
              </w:rPr>
              <w:t>Оценка 5 «отлично» - при демонстрации понимания и усвоения материала любой степени сложности, умений и навыков работы в команде, наблюдения и принятия решения, способностей контактировать и слушать других, лидерских качеств и организаторских способностей, умения доказывать и отстаивать свою точку зрения.</w:t>
            </w:r>
          </w:p>
          <w:p w14:paraId="3EFFFCF9" w14:textId="77777777" w:rsidR="00E10D69" w:rsidRDefault="00E10D69" w:rsidP="001C65AD">
            <w:pPr>
              <w:pStyle w:val="ab"/>
              <w:rPr>
                <w:rFonts w:eastAsia="Arial Unicode MS"/>
                <w:u w:color="000000"/>
              </w:rPr>
            </w:pPr>
            <w:r>
              <w:rPr>
                <w:rFonts w:eastAsia="Arial Unicode MS"/>
                <w:u w:color="000000"/>
              </w:rPr>
              <w:t>Оценка 4 «хорошо» - при демонстрации понимания и усвоения материала любой степени сложности, умений и навыков работы в команде, наблюдения и принятия решения, способностей контактировать и слушать других, умения доказывать и отстаивать свою точку зрения.</w:t>
            </w:r>
          </w:p>
          <w:p w14:paraId="7D98B432" w14:textId="77777777" w:rsidR="00E10D69" w:rsidRDefault="00E10D69" w:rsidP="001C65AD">
            <w:pPr>
              <w:pStyle w:val="ab"/>
              <w:rPr>
                <w:rFonts w:eastAsia="Arial Unicode MS"/>
                <w:u w:color="000000"/>
              </w:rPr>
            </w:pPr>
            <w:r>
              <w:rPr>
                <w:rFonts w:eastAsia="Arial Unicode MS"/>
                <w:u w:color="000000"/>
              </w:rPr>
              <w:t>Оценка 3 «удовлетворительно» - при демонстрации определенной степени понимания основных понятий, включении в работу команды, попытках доказывать свою точку зрения.</w:t>
            </w:r>
          </w:p>
          <w:p w14:paraId="6645D6E6" w14:textId="77777777" w:rsidR="00E10D69" w:rsidRPr="0047514F" w:rsidRDefault="00E10D69" w:rsidP="001C65AD">
            <w:pPr>
              <w:pStyle w:val="ab"/>
              <w:rPr>
                <w:rFonts w:eastAsia="Arial Unicode MS"/>
                <w:u w:color="000000"/>
              </w:rPr>
            </w:pPr>
            <w:r>
              <w:rPr>
                <w:rFonts w:eastAsia="Arial Unicode MS"/>
                <w:u w:color="000000"/>
              </w:rPr>
              <w:t>Во всех иных случаях выставляется оценка 2 «неудовлетворительно».</w:t>
            </w:r>
          </w:p>
        </w:tc>
        <w:tc>
          <w:tcPr>
            <w:tcW w:w="1984" w:type="dxa"/>
            <w:gridSpan w:val="2"/>
            <w:tcBorders>
              <w:top w:val="single" w:sz="4" w:space="0" w:color="auto"/>
            </w:tcBorders>
            <w:shd w:val="clear" w:color="auto" w:fill="auto"/>
          </w:tcPr>
          <w:p w14:paraId="205235C2" w14:textId="77777777" w:rsidR="00E10D69" w:rsidRPr="003D2E98" w:rsidRDefault="00E10D69" w:rsidP="007B72EF">
            <w:pPr>
              <w:rPr>
                <w:rFonts w:eastAsia="Arial Unicode MS"/>
                <w:color w:val="000000"/>
              </w:rPr>
            </w:pPr>
            <w:r>
              <w:rPr>
                <w:rFonts w:eastAsia="Arial Unicode MS"/>
                <w:color w:val="000000"/>
              </w:rPr>
              <w:t>Экспертное наблюдение в ходе деловой игры</w:t>
            </w:r>
          </w:p>
        </w:tc>
      </w:tr>
    </w:tbl>
    <w:p w14:paraId="4DCEFC32" w14:textId="77777777" w:rsidR="00E10D69" w:rsidRDefault="00E10D69" w:rsidP="00E10D69">
      <w:pPr>
        <w:spacing w:line="360" w:lineRule="auto"/>
        <w:jc w:val="both"/>
      </w:pPr>
    </w:p>
    <w:p w14:paraId="18ADD864" w14:textId="6C46F17B" w:rsidR="00556A19" w:rsidRPr="006A3477" w:rsidRDefault="00556A19">
      <w:r>
        <w:br w:type="page"/>
      </w:r>
    </w:p>
    <w:p w14:paraId="455BC8A4" w14:textId="77777777" w:rsidR="00591139" w:rsidRDefault="00591139" w:rsidP="009A4BC4">
      <w:pPr>
        <w:spacing w:after="120" w:line="276" w:lineRule="auto"/>
        <w:jc w:val="right"/>
        <w:rPr>
          <w:b/>
        </w:rPr>
      </w:pPr>
      <w:r>
        <w:rPr>
          <w:b/>
        </w:rPr>
        <w:lastRenderedPageBreak/>
        <w:t>Приложение 2.16</w:t>
      </w:r>
    </w:p>
    <w:p w14:paraId="6D2D0AA0" w14:textId="77777777" w:rsidR="00591139" w:rsidRDefault="00591139" w:rsidP="009A4BC4">
      <w:pPr>
        <w:spacing w:after="120" w:line="276" w:lineRule="auto"/>
        <w:jc w:val="right"/>
        <w:rPr>
          <w:b/>
        </w:rPr>
      </w:pPr>
      <w:r>
        <w:rPr>
          <w:b/>
        </w:rPr>
        <w:t>ПООП по специальности</w:t>
      </w:r>
    </w:p>
    <w:p w14:paraId="73FD8E2A" w14:textId="77777777" w:rsidR="00591139" w:rsidRDefault="00591139" w:rsidP="009A4BC4">
      <w:pPr>
        <w:spacing w:after="120" w:line="276" w:lineRule="auto"/>
        <w:jc w:val="right"/>
        <w:rPr>
          <w:b/>
        </w:rPr>
      </w:pPr>
      <w:r>
        <w:rPr>
          <w:b/>
        </w:rPr>
        <w:t>32.02.06 Финансы</w:t>
      </w:r>
    </w:p>
    <w:p w14:paraId="6143CCC7" w14:textId="77777777" w:rsidR="00591139" w:rsidRDefault="00591139" w:rsidP="00591139">
      <w:pPr>
        <w:tabs>
          <w:tab w:val="left" w:pos="2142"/>
        </w:tabs>
        <w:rPr>
          <w:i/>
          <w:vertAlign w:val="superscript"/>
        </w:rPr>
      </w:pPr>
      <w:r>
        <w:rPr>
          <w:i/>
          <w:vertAlign w:val="superscript"/>
        </w:rPr>
        <w:tab/>
      </w:r>
    </w:p>
    <w:p w14:paraId="0113E150" w14:textId="77777777" w:rsidR="00591139" w:rsidRDefault="00591139" w:rsidP="00591139">
      <w:pPr>
        <w:jc w:val="center"/>
        <w:rPr>
          <w:b/>
          <w:i/>
        </w:rPr>
      </w:pPr>
    </w:p>
    <w:p w14:paraId="72B76691" w14:textId="77777777" w:rsidR="00591139" w:rsidRPr="009A4BC4" w:rsidRDefault="00591139" w:rsidP="00591139">
      <w:pPr>
        <w:jc w:val="center"/>
        <w:rPr>
          <w:b/>
          <w:iCs/>
        </w:rPr>
      </w:pPr>
    </w:p>
    <w:p w14:paraId="00E6C4D6" w14:textId="77777777" w:rsidR="00591139" w:rsidRPr="009A4BC4" w:rsidRDefault="00591139" w:rsidP="00591139">
      <w:pPr>
        <w:jc w:val="center"/>
        <w:rPr>
          <w:b/>
          <w:iCs/>
        </w:rPr>
      </w:pPr>
    </w:p>
    <w:p w14:paraId="301A0402" w14:textId="6CB11A60" w:rsidR="00591139" w:rsidRPr="009A4BC4" w:rsidRDefault="00591139" w:rsidP="00591139">
      <w:pPr>
        <w:jc w:val="center"/>
        <w:rPr>
          <w:b/>
          <w:iCs/>
        </w:rPr>
      </w:pPr>
    </w:p>
    <w:p w14:paraId="614DCA96" w14:textId="0061C41F" w:rsidR="009A4BC4" w:rsidRPr="009A4BC4" w:rsidRDefault="009A4BC4" w:rsidP="00591139">
      <w:pPr>
        <w:jc w:val="center"/>
        <w:rPr>
          <w:b/>
          <w:iCs/>
        </w:rPr>
      </w:pPr>
    </w:p>
    <w:p w14:paraId="41AD94C1" w14:textId="73591027" w:rsidR="009A4BC4" w:rsidRDefault="009A4BC4" w:rsidP="00591139">
      <w:pPr>
        <w:jc w:val="center"/>
        <w:rPr>
          <w:b/>
          <w:iCs/>
        </w:rPr>
      </w:pPr>
    </w:p>
    <w:p w14:paraId="3ACDAF7D" w14:textId="7FD22A0B" w:rsidR="009A4BC4" w:rsidRDefault="009A4BC4" w:rsidP="00591139">
      <w:pPr>
        <w:jc w:val="center"/>
        <w:rPr>
          <w:b/>
          <w:iCs/>
        </w:rPr>
      </w:pPr>
    </w:p>
    <w:p w14:paraId="3CA3EDD2" w14:textId="77E754A6" w:rsidR="009A4BC4" w:rsidRDefault="009A4BC4" w:rsidP="00591139">
      <w:pPr>
        <w:jc w:val="center"/>
        <w:rPr>
          <w:b/>
          <w:iCs/>
        </w:rPr>
      </w:pPr>
    </w:p>
    <w:p w14:paraId="00A74976" w14:textId="2CB9EFBD" w:rsidR="009A4BC4" w:rsidRDefault="009A4BC4" w:rsidP="00591139">
      <w:pPr>
        <w:jc w:val="center"/>
        <w:rPr>
          <w:b/>
          <w:iCs/>
        </w:rPr>
      </w:pPr>
    </w:p>
    <w:p w14:paraId="742EDE28" w14:textId="450D8839" w:rsidR="009A4BC4" w:rsidRDefault="009A4BC4" w:rsidP="00591139">
      <w:pPr>
        <w:jc w:val="center"/>
        <w:rPr>
          <w:b/>
          <w:iCs/>
        </w:rPr>
      </w:pPr>
    </w:p>
    <w:p w14:paraId="332FD34A" w14:textId="4CC99CE4" w:rsidR="009A4BC4" w:rsidRDefault="009A4BC4" w:rsidP="00591139">
      <w:pPr>
        <w:jc w:val="center"/>
        <w:rPr>
          <w:b/>
          <w:iCs/>
        </w:rPr>
      </w:pPr>
    </w:p>
    <w:p w14:paraId="6D94BCF4" w14:textId="7E21CC94" w:rsidR="009A4BC4" w:rsidRDefault="009A4BC4" w:rsidP="00591139">
      <w:pPr>
        <w:jc w:val="center"/>
        <w:rPr>
          <w:b/>
          <w:iCs/>
        </w:rPr>
      </w:pPr>
    </w:p>
    <w:p w14:paraId="71B2585A" w14:textId="61F46802" w:rsidR="009A4BC4" w:rsidRDefault="009A4BC4" w:rsidP="00591139">
      <w:pPr>
        <w:jc w:val="center"/>
        <w:rPr>
          <w:b/>
          <w:iCs/>
        </w:rPr>
      </w:pPr>
    </w:p>
    <w:p w14:paraId="7847038B" w14:textId="575FDE23" w:rsidR="009A4BC4" w:rsidRDefault="009A4BC4" w:rsidP="00591139">
      <w:pPr>
        <w:jc w:val="center"/>
        <w:rPr>
          <w:b/>
          <w:iCs/>
        </w:rPr>
      </w:pPr>
    </w:p>
    <w:p w14:paraId="13D9BB43" w14:textId="77777777" w:rsidR="009A4BC4" w:rsidRPr="009A4BC4" w:rsidRDefault="009A4BC4" w:rsidP="00591139">
      <w:pPr>
        <w:jc w:val="center"/>
        <w:rPr>
          <w:b/>
          <w:iCs/>
        </w:rPr>
      </w:pPr>
    </w:p>
    <w:p w14:paraId="5170E6F4" w14:textId="77777777" w:rsidR="009A4BC4" w:rsidRPr="009A4BC4" w:rsidRDefault="009A4BC4" w:rsidP="00591139">
      <w:pPr>
        <w:jc w:val="center"/>
        <w:rPr>
          <w:b/>
          <w:iCs/>
        </w:rPr>
      </w:pPr>
    </w:p>
    <w:p w14:paraId="71189864" w14:textId="77777777" w:rsidR="00591139" w:rsidRDefault="00591139" w:rsidP="00591139">
      <w:pPr>
        <w:pStyle w:val="afffffff"/>
        <w:spacing w:line="276" w:lineRule="auto"/>
        <w:ind w:firstLine="0"/>
        <w:rPr>
          <w:b/>
        </w:rPr>
      </w:pPr>
      <w:r>
        <w:rPr>
          <w:b/>
        </w:rPr>
        <w:t>ПРИМЕРНАЯ РАБОЧАЯ ПРОГРАММА УЧЕБНОЙ ДИСЦИПЛИНЫ</w:t>
      </w:r>
    </w:p>
    <w:p w14:paraId="579B2D99" w14:textId="77777777" w:rsidR="00591139" w:rsidRDefault="00591139" w:rsidP="00591139">
      <w:pPr>
        <w:jc w:val="center"/>
        <w:rPr>
          <w:b/>
          <w:u w:val="single"/>
        </w:rPr>
      </w:pPr>
    </w:p>
    <w:p w14:paraId="77313326" w14:textId="77777777" w:rsidR="00591139" w:rsidRDefault="00591139" w:rsidP="00591139">
      <w:pPr>
        <w:jc w:val="center"/>
        <w:rPr>
          <w:b/>
          <w:u w:val="single"/>
        </w:rPr>
      </w:pPr>
    </w:p>
    <w:p w14:paraId="35844093" w14:textId="009353FB" w:rsidR="00591139" w:rsidRPr="00FC282D" w:rsidRDefault="00763440" w:rsidP="00394F16">
      <w:pPr>
        <w:pStyle w:val="39"/>
        <w:rPr>
          <w:sz w:val="24"/>
          <w:szCs w:val="24"/>
        </w:rPr>
      </w:pPr>
      <w:bookmarkStart w:id="91" w:name="_Toc524169021"/>
      <w:bookmarkStart w:id="92" w:name="_Toc90803399"/>
      <w:r w:rsidRPr="00FC282D">
        <w:rPr>
          <w:b/>
          <w:bCs w:val="0"/>
          <w:sz w:val="24"/>
          <w:szCs w:val="24"/>
        </w:rPr>
        <w:t xml:space="preserve">ОП.09 ИНФОРМАЦИОННЫЕ ТЕХНОЛОГИИ </w:t>
      </w:r>
      <w:r w:rsidRPr="00FC282D">
        <w:rPr>
          <w:b/>
          <w:bCs w:val="0"/>
          <w:sz w:val="24"/>
          <w:szCs w:val="24"/>
        </w:rPr>
        <w:br/>
        <w:t>В ПРОФЕССИОНАЛЬНОЙ ДЕЯТЕЛЬНОСТИ</w:t>
      </w:r>
      <w:bookmarkEnd w:id="91"/>
      <w:bookmarkEnd w:id="92"/>
    </w:p>
    <w:p w14:paraId="2DAE2657" w14:textId="77777777" w:rsidR="00591139" w:rsidRDefault="00591139" w:rsidP="00591139">
      <w:pPr>
        <w:pStyle w:val="44"/>
        <w:spacing w:line="276" w:lineRule="auto"/>
        <w:rPr>
          <w:b/>
        </w:rPr>
      </w:pPr>
    </w:p>
    <w:p w14:paraId="0D019068" w14:textId="77777777" w:rsidR="00591139" w:rsidRDefault="00591139" w:rsidP="00591139">
      <w:pPr>
        <w:jc w:val="center"/>
        <w:rPr>
          <w:b/>
        </w:rPr>
      </w:pPr>
    </w:p>
    <w:p w14:paraId="100D8D1F" w14:textId="77777777" w:rsidR="00591139" w:rsidRDefault="00591139" w:rsidP="00591139">
      <w:pPr>
        <w:jc w:val="center"/>
        <w:rPr>
          <w:b/>
        </w:rPr>
      </w:pPr>
    </w:p>
    <w:p w14:paraId="72EB9F99" w14:textId="77777777" w:rsidR="00591139" w:rsidRDefault="00591139" w:rsidP="00591139">
      <w:pPr>
        <w:jc w:val="center"/>
        <w:rPr>
          <w:b/>
        </w:rPr>
      </w:pPr>
    </w:p>
    <w:p w14:paraId="54569968" w14:textId="77777777" w:rsidR="00591139" w:rsidRDefault="00591139" w:rsidP="00591139">
      <w:pPr>
        <w:jc w:val="center"/>
        <w:rPr>
          <w:b/>
        </w:rPr>
      </w:pPr>
    </w:p>
    <w:p w14:paraId="1948091E" w14:textId="77777777" w:rsidR="00591139" w:rsidRDefault="00591139" w:rsidP="00591139">
      <w:pPr>
        <w:rPr>
          <w:b/>
        </w:rPr>
      </w:pPr>
    </w:p>
    <w:p w14:paraId="7B9291AC" w14:textId="77777777" w:rsidR="00591139" w:rsidRDefault="00591139" w:rsidP="00591139">
      <w:pPr>
        <w:rPr>
          <w:b/>
        </w:rPr>
      </w:pPr>
    </w:p>
    <w:p w14:paraId="40EB6227" w14:textId="77777777" w:rsidR="00591139" w:rsidRDefault="00591139" w:rsidP="00591139">
      <w:pPr>
        <w:rPr>
          <w:b/>
        </w:rPr>
      </w:pPr>
    </w:p>
    <w:p w14:paraId="212156F3" w14:textId="22F1A4F3" w:rsidR="00591139" w:rsidRDefault="00591139" w:rsidP="00591139">
      <w:pPr>
        <w:rPr>
          <w:b/>
        </w:rPr>
      </w:pPr>
    </w:p>
    <w:p w14:paraId="2B51CD2E" w14:textId="7C391B73" w:rsidR="009A4BC4" w:rsidRDefault="009A4BC4" w:rsidP="00591139">
      <w:pPr>
        <w:rPr>
          <w:b/>
        </w:rPr>
      </w:pPr>
    </w:p>
    <w:p w14:paraId="35DEFE65" w14:textId="46D226A8" w:rsidR="009A4BC4" w:rsidRDefault="009A4BC4" w:rsidP="00591139">
      <w:pPr>
        <w:rPr>
          <w:b/>
        </w:rPr>
      </w:pPr>
    </w:p>
    <w:p w14:paraId="0721DD31" w14:textId="392F5254" w:rsidR="009A4BC4" w:rsidRDefault="009A4BC4" w:rsidP="00591139">
      <w:pPr>
        <w:rPr>
          <w:b/>
        </w:rPr>
      </w:pPr>
    </w:p>
    <w:p w14:paraId="67763CD3" w14:textId="77777777" w:rsidR="009A4BC4" w:rsidRDefault="009A4BC4" w:rsidP="00591139">
      <w:pPr>
        <w:rPr>
          <w:b/>
        </w:rPr>
      </w:pPr>
    </w:p>
    <w:p w14:paraId="17116785" w14:textId="77777777" w:rsidR="00591139" w:rsidRDefault="00591139" w:rsidP="00591139">
      <w:pPr>
        <w:rPr>
          <w:b/>
        </w:rPr>
      </w:pPr>
    </w:p>
    <w:p w14:paraId="11BD187C" w14:textId="77777777" w:rsidR="00591139" w:rsidRDefault="00591139" w:rsidP="00591139">
      <w:pPr>
        <w:rPr>
          <w:b/>
        </w:rPr>
      </w:pPr>
    </w:p>
    <w:p w14:paraId="1E61053F" w14:textId="77777777" w:rsidR="00591139" w:rsidRDefault="00591139" w:rsidP="00591139">
      <w:pPr>
        <w:rPr>
          <w:b/>
        </w:rPr>
      </w:pPr>
    </w:p>
    <w:p w14:paraId="0B12FE35" w14:textId="77777777" w:rsidR="00591139" w:rsidRDefault="00591139" w:rsidP="00591139">
      <w:pPr>
        <w:rPr>
          <w:b/>
        </w:rPr>
      </w:pPr>
    </w:p>
    <w:p w14:paraId="72AEF332" w14:textId="2B93DD20" w:rsidR="00591139" w:rsidRDefault="00591139" w:rsidP="00591139">
      <w:pPr>
        <w:jc w:val="center"/>
        <w:rPr>
          <w:b/>
          <w:vertAlign w:val="superscript"/>
        </w:rPr>
      </w:pPr>
      <w:r>
        <w:rPr>
          <w:b/>
          <w:bCs/>
        </w:rPr>
        <w:t>202</w:t>
      </w:r>
      <w:r w:rsidR="0070356B">
        <w:rPr>
          <w:b/>
          <w:bCs/>
        </w:rPr>
        <w:t>2</w:t>
      </w:r>
      <w:r>
        <w:rPr>
          <w:b/>
          <w:bCs/>
        </w:rPr>
        <w:t xml:space="preserve"> год</w:t>
      </w:r>
      <w:r>
        <w:br w:type="page"/>
      </w:r>
    </w:p>
    <w:p w14:paraId="62B633B7" w14:textId="77777777" w:rsidR="009A4BC4" w:rsidRDefault="009A4BC4" w:rsidP="00591139">
      <w:pPr>
        <w:jc w:val="center"/>
        <w:rPr>
          <w:b/>
        </w:rPr>
      </w:pPr>
    </w:p>
    <w:p w14:paraId="3CB4AAFE" w14:textId="3E086277" w:rsidR="00591139" w:rsidRDefault="00591139" w:rsidP="00591139">
      <w:pPr>
        <w:jc w:val="center"/>
        <w:rPr>
          <w:b/>
        </w:rPr>
      </w:pPr>
      <w:r>
        <w:rPr>
          <w:b/>
        </w:rPr>
        <w:t>СОДЕРЖАНИЕ</w:t>
      </w:r>
    </w:p>
    <w:p w14:paraId="7A10A66A" w14:textId="77777777" w:rsidR="00591139" w:rsidRDefault="00591139" w:rsidP="00591139">
      <w:pPr>
        <w:rPr>
          <w:b/>
          <w:i/>
        </w:rPr>
      </w:pPr>
    </w:p>
    <w:tbl>
      <w:tblPr>
        <w:tblW w:w="9356" w:type="dxa"/>
        <w:tblLook w:val="01E0" w:firstRow="1" w:lastRow="1" w:firstColumn="1" w:lastColumn="1" w:noHBand="0" w:noVBand="0"/>
      </w:tblPr>
      <w:tblGrid>
        <w:gridCol w:w="8647"/>
        <w:gridCol w:w="709"/>
      </w:tblGrid>
      <w:tr w:rsidR="00591139" w14:paraId="7C3C3092" w14:textId="77777777" w:rsidTr="009A4BC4">
        <w:tc>
          <w:tcPr>
            <w:tcW w:w="8647" w:type="dxa"/>
            <w:shd w:val="clear" w:color="auto" w:fill="auto"/>
          </w:tcPr>
          <w:p w14:paraId="6BCD3009" w14:textId="77777777" w:rsidR="00591139" w:rsidRDefault="00591139" w:rsidP="002E4BC3">
            <w:pPr>
              <w:numPr>
                <w:ilvl w:val="0"/>
                <w:numId w:val="167"/>
              </w:numPr>
              <w:suppressAutoHyphens/>
              <w:spacing w:after="120" w:line="276" w:lineRule="auto"/>
              <w:ind w:left="644"/>
              <w:rPr>
                <w:b/>
              </w:rPr>
            </w:pPr>
            <w:r>
              <w:rPr>
                <w:b/>
              </w:rPr>
              <w:t>ОБЩАЯ ХАРАКТЕРИСТИКА ПРИМЕРНОЙ РАБОЧЕЙ ПРОГРАММЫ УЧЕБНОЙ ДИСЦИПЛИНЫ</w:t>
            </w:r>
          </w:p>
        </w:tc>
        <w:tc>
          <w:tcPr>
            <w:tcW w:w="709" w:type="dxa"/>
            <w:shd w:val="clear" w:color="auto" w:fill="auto"/>
          </w:tcPr>
          <w:p w14:paraId="39B8A91B" w14:textId="77777777" w:rsidR="00591139" w:rsidRDefault="00591139" w:rsidP="009A4BC4">
            <w:pPr>
              <w:spacing w:after="120" w:line="276" w:lineRule="auto"/>
              <w:rPr>
                <w:b/>
              </w:rPr>
            </w:pPr>
          </w:p>
        </w:tc>
      </w:tr>
      <w:tr w:rsidR="00591139" w14:paraId="613E19BE" w14:textId="77777777" w:rsidTr="009A4BC4">
        <w:trPr>
          <w:trHeight w:val="493"/>
        </w:trPr>
        <w:tc>
          <w:tcPr>
            <w:tcW w:w="8647" w:type="dxa"/>
            <w:vMerge w:val="restart"/>
            <w:shd w:val="clear" w:color="auto" w:fill="auto"/>
          </w:tcPr>
          <w:p w14:paraId="2C2040FC" w14:textId="77777777" w:rsidR="00591139" w:rsidRDefault="00591139" w:rsidP="002E4BC3">
            <w:pPr>
              <w:numPr>
                <w:ilvl w:val="0"/>
                <w:numId w:val="167"/>
              </w:numPr>
              <w:suppressAutoHyphens/>
              <w:spacing w:after="120" w:line="276" w:lineRule="auto"/>
              <w:ind w:left="644"/>
              <w:rPr>
                <w:b/>
              </w:rPr>
            </w:pPr>
            <w:r>
              <w:rPr>
                <w:b/>
              </w:rPr>
              <w:t>СТРУКТУРА И СОДЕРЖАНИЕ УЧЕБНОЙ ДИСЦИПЛИНЫ</w:t>
            </w:r>
          </w:p>
          <w:p w14:paraId="6C69C568" w14:textId="77777777" w:rsidR="00591139" w:rsidRDefault="00591139" w:rsidP="002E4BC3">
            <w:pPr>
              <w:numPr>
                <w:ilvl w:val="0"/>
                <w:numId w:val="167"/>
              </w:numPr>
              <w:suppressAutoHyphens/>
              <w:spacing w:after="120" w:line="276" w:lineRule="auto"/>
              <w:ind w:left="644"/>
              <w:rPr>
                <w:b/>
              </w:rPr>
            </w:pPr>
            <w:r>
              <w:rPr>
                <w:b/>
              </w:rPr>
              <w:t>УСЛОВИЯ РЕАЛИЗАЦИИУЧЕБНОЙ ДИСЦИПЛИНЫ</w:t>
            </w:r>
          </w:p>
        </w:tc>
        <w:tc>
          <w:tcPr>
            <w:tcW w:w="709" w:type="dxa"/>
            <w:shd w:val="clear" w:color="auto" w:fill="auto"/>
            <w:vAlign w:val="bottom"/>
          </w:tcPr>
          <w:p w14:paraId="30C71A06" w14:textId="77777777" w:rsidR="00591139" w:rsidRDefault="00591139" w:rsidP="009A4BC4">
            <w:pPr>
              <w:spacing w:after="120" w:line="276" w:lineRule="auto"/>
              <w:rPr>
                <w:b/>
              </w:rPr>
            </w:pPr>
          </w:p>
        </w:tc>
      </w:tr>
      <w:tr w:rsidR="00591139" w14:paraId="1D019C01" w14:textId="77777777" w:rsidTr="009A4BC4">
        <w:trPr>
          <w:trHeight w:val="492"/>
        </w:trPr>
        <w:tc>
          <w:tcPr>
            <w:tcW w:w="8647" w:type="dxa"/>
            <w:vMerge/>
            <w:shd w:val="clear" w:color="auto" w:fill="auto"/>
          </w:tcPr>
          <w:p w14:paraId="266E6564" w14:textId="77777777" w:rsidR="00591139" w:rsidRDefault="00591139" w:rsidP="002E4BC3">
            <w:pPr>
              <w:numPr>
                <w:ilvl w:val="0"/>
                <w:numId w:val="167"/>
              </w:numPr>
              <w:suppressAutoHyphens/>
              <w:spacing w:after="120" w:line="276" w:lineRule="auto"/>
              <w:ind w:left="644"/>
              <w:rPr>
                <w:b/>
              </w:rPr>
            </w:pPr>
          </w:p>
        </w:tc>
        <w:tc>
          <w:tcPr>
            <w:tcW w:w="709" w:type="dxa"/>
            <w:shd w:val="clear" w:color="auto" w:fill="auto"/>
          </w:tcPr>
          <w:p w14:paraId="74347F39" w14:textId="77777777" w:rsidR="00591139" w:rsidRDefault="00591139" w:rsidP="009A4BC4">
            <w:pPr>
              <w:spacing w:after="120" w:line="276" w:lineRule="auto"/>
              <w:rPr>
                <w:b/>
              </w:rPr>
            </w:pPr>
          </w:p>
        </w:tc>
      </w:tr>
      <w:tr w:rsidR="00591139" w14:paraId="5522F7BB" w14:textId="77777777" w:rsidTr="009A4BC4">
        <w:tc>
          <w:tcPr>
            <w:tcW w:w="8647" w:type="dxa"/>
            <w:shd w:val="clear" w:color="auto" w:fill="auto"/>
          </w:tcPr>
          <w:p w14:paraId="61CA9439" w14:textId="77777777" w:rsidR="00591139" w:rsidRDefault="00591139" w:rsidP="002E4BC3">
            <w:pPr>
              <w:numPr>
                <w:ilvl w:val="0"/>
                <w:numId w:val="167"/>
              </w:numPr>
              <w:suppressAutoHyphens/>
              <w:spacing w:after="120" w:line="276" w:lineRule="auto"/>
              <w:ind w:left="644"/>
              <w:rPr>
                <w:b/>
              </w:rPr>
            </w:pPr>
            <w:r>
              <w:rPr>
                <w:b/>
              </w:rPr>
              <w:t>КОНТРОЛЬ И ОЦЕНКА РЕЗУЛЬТАТОВ ОСВОЕНИЯ УЧЕБНОЙ ДИСЦИПЛИНЫ</w:t>
            </w:r>
          </w:p>
          <w:p w14:paraId="33A541F3" w14:textId="77777777" w:rsidR="00591139" w:rsidRDefault="00591139" w:rsidP="009A4BC4">
            <w:pPr>
              <w:suppressAutoHyphens/>
              <w:spacing w:after="120" w:line="276" w:lineRule="auto"/>
              <w:rPr>
                <w:b/>
              </w:rPr>
            </w:pPr>
          </w:p>
        </w:tc>
        <w:tc>
          <w:tcPr>
            <w:tcW w:w="709" w:type="dxa"/>
            <w:shd w:val="clear" w:color="auto" w:fill="auto"/>
          </w:tcPr>
          <w:p w14:paraId="65DFC8B0" w14:textId="77777777" w:rsidR="00591139" w:rsidRDefault="00591139" w:rsidP="009A4BC4">
            <w:pPr>
              <w:spacing w:after="120" w:line="276" w:lineRule="auto"/>
              <w:rPr>
                <w:b/>
              </w:rPr>
            </w:pPr>
          </w:p>
        </w:tc>
      </w:tr>
    </w:tbl>
    <w:p w14:paraId="39869B13" w14:textId="1C0E1BB5" w:rsidR="00591139" w:rsidRPr="00763440" w:rsidRDefault="00591139" w:rsidP="00763440">
      <w:pPr>
        <w:pStyle w:val="affffff8"/>
        <w:spacing w:line="276" w:lineRule="auto"/>
        <w:ind w:firstLine="0"/>
        <w:jc w:val="center"/>
        <w:rPr>
          <w:bCs/>
        </w:rPr>
      </w:pPr>
      <w:r>
        <w:br w:type="page"/>
      </w:r>
      <w:r>
        <w:lastRenderedPageBreak/>
        <w:t xml:space="preserve">1. ОБЩАЯ ХАРАКТЕРИСТИКА ПРИМЕРНОЙ РАБОЧЕЙ ПРОГРАММЫ УЧЕБНОЙ ДИСЦИПЛИНЫ </w:t>
      </w:r>
      <w:r w:rsidR="00763440">
        <w:br/>
      </w:r>
      <w:r w:rsidR="00763440" w:rsidRPr="00763440">
        <w:rPr>
          <w:bCs/>
        </w:rPr>
        <w:t xml:space="preserve">ОП.09 ИНФОРМАЦИОННЫЕ ТЕХНОЛОГИИ </w:t>
      </w:r>
      <w:r w:rsidR="00763440">
        <w:rPr>
          <w:bCs/>
        </w:rPr>
        <w:br/>
      </w:r>
      <w:r w:rsidR="00763440" w:rsidRPr="00763440">
        <w:rPr>
          <w:bCs/>
        </w:rPr>
        <w:t>В ПРОФЕССИОНАЛЬНОЙ ДЕЯТЕЛЬНОСТИ</w:t>
      </w:r>
    </w:p>
    <w:p w14:paraId="7BF7EF15" w14:textId="77777777" w:rsidR="00591139" w:rsidRDefault="00591139" w:rsidP="00591139">
      <w:pPr>
        <w:pStyle w:val="affffff8"/>
        <w:spacing w:before="200" w:after="160" w:line="276" w:lineRule="auto"/>
      </w:pPr>
      <w:r>
        <w:t xml:space="preserve">1.1. Место дисциплины в структуре основной образовательной программы: </w:t>
      </w:r>
    </w:p>
    <w:p w14:paraId="719BE7E5" w14:textId="3D23A7B1" w:rsidR="00591139" w:rsidRDefault="00591139" w:rsidP="00591139">
      <w:pPr>
        <w:pStyle w:val="a4"/>
        <w:spacing w:line="276" w:lineRule="auto"/>
      </w:pPr>
      <w:r>
        <w:t xml:space="preserve">Учебная дисциплина «Информационные технологии в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w:t>
      </w:r>
      <w:r w:rsidR="00763440">
        <w:t xml:space="preserve">СПО </w:t>
      </w:r>
      <w:r>
        <w:t>по специальности</w:t>
      </w:r>
      <w:r w:rsidR="00763440">
        <w:t>.</w:t>
      </w:r>
    </w:p>
    <w:p w14:paraId="051C325B" w14:textId="274CDB5C" w:rsidR="00591139" w:rsidRDefault="00591139" w:rsidP="00591139">
      <w:pPr>
        <w:pStyle w:val="a4"/>
        <w:spacing w:line="276" w:lineRule="auto"/>
        <w:rPr>
          <w:u w:val="single"/>
        </w:rPr>
      </w:pPr>
      <w:r>
        <w:t>Особое значение дисциплина имеет при формировании и развитии ОК 02</w:t>
      </w:r>
      <w:r w:rsidR="00763440">
        <w:t>,</w:t>
      </w:r>
      <w:r>
        <w:t xml:space="preserve"> ОК 09.</w:t>
      </w:r>
    </w:p>
    <w:p w14:paraId="25C491C5" w14:textId="77777777" w:rsidR="00591139" w:rsidRDefault="00591139" w:rsidP="00591139">
      <w:pPr>
        <w:pStyle w:val="affffff8"/>
        <w:spacing w:before="200" w:after="160" w:line="276" w:lineRule="auto"/>
      </w:pPr>
      <w:r>
        <w:t>1.2. Цель и планируемые результаты освоения дисциплины:</w:t>
      </w:r>
    </w:p>
    <w:p w14:paraId="0118FBB3" w14:textId="4A882779" w:rsidR="00591139" w:rsidRDefault="00591139" w:rsidP="00591139">
      <w:pPr>
        <w:suppressAutoHyphens/>
        <w:ind w:firstLine="567"/>
        <w:jc w:val="both"/>
      </w:pPr>
      <w:r>
        <w:t xml:space="preserve">В рамках программы учебной дисциплины обучающимися осваиваются умения </w:t>
      </w:r>
      <w:r w:rsidR="00763440">
        <w:br/>
      </w:r>
      <w:r>
        <w:t>и знания</w:t>
      </w:r>
    </w:p>
    <w:tbl>
      <w:tblPr>
        <w:tblW w:w="9248" w:type="dxa"/>
        <w:tblLook w:val="00A0" w:firstRow="1" w:lastRow="0" w:firstColumn="1" w:lastColumn="0" w:noHBand="0" w:noVBand="0"/>
      </w:tblPr>
      <w:tblGrid>
        <w:gridCol w:w="1269"/>
        <w:gridCol w:w="3940"/>
        <w:gridCol w:w="4039"/>
      </w:tblGrid>
      <w:tr w:rsidR="00591139" w:rsidRPr="0056741B" w14:paraId="745F9229" w14:textId="77777777" w:rsidTr="007B72EF">
        <w:trPr>
          <w:trHeight w:val="649"/>
        </w:trPr>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67CC04B" w14:textId="77777777" w:rsidR="00591139" w:rsidRPr="0056741B" w:rsidRDefault="00591139" w:rsidP="007B72EF">
            <w:pPr>
              <w:pStyle w:val="affffff9"/>
              <w:spacing w:line="276" w:lineRule="auto"/>
            </w:pPr>
            <w:r w:rsidRPr="0056741B">
              <w:t xml:space="preserve">Код </w:t>
            </w:r>
          </w:p>
          <w:p w14:paraId="6AE9D4E9" w14:textId="77777777" w:rsidR="00591139" w:rsidRPr="0056741B" w:rsidRDefault="00591139" w:rsidP="007B72EF">
            <w:pPr>
              <w:pStyle w:val="affffff9"/>
              <w:spacing w:line="276" w:lineRule="auto"/>
            </w:pPr>
            <w:r w:rsidRPr="0056741B">
              <w:t>ПК, ОК</w:t>
            </w:r>
            <w:r>
              <w:t>, ЛР</w:t>
            </w:r>
          </w:p>
        </w:tc>
        <w:tc>
          <w:tcPr>
            <w:tcW w:w="3940" w:type="dxa"/>
            <w:tcBorders>
              <w:top w:val="single" w:sz="4" w:space="0" w:color="000000"/>
              <w:left w:val="single" w:sz="4" w:space="0" w:color="000000"/>
              <w:bottom w:val="single" w:sz="4" w:space="0" w:color="000000"/>
              <w:right w:val="single" w:sz="4" w:space="0" w:color="000000"/>
            </w:tcBorders>
            <w:shd w:val="clear" w:color="auto" w:fill="auto"/>
          </w:tcPr>
          <w:p w14:paraId="2799E7E1" w14:textId="77777777" w:rsidR="00591139" w:rsidRPr="0056741B" w:rsidRDefault="00591139" w:rsidP="007B72EF">
            <w:pPr>
              <w:pStyle w:val="affffff9"/>
              <w:spacing w:line="276" w:lineRule="auto"/>
            </w:pPr>
            <w:r w:rsidRPr="0056741B">
              <w:t>Умения</w:t>
            </w:r>
          </w:p>
        </w:tc>
        <w:tc>
          <w:tcPr>
            <w:tcW w:w="4039" w:type="dxa"/>
            <w:tcBorders>
              <w:top w:val="single" w:sz="4" w:space="0" w:color="000000"/>
              <w:left w:val="single" w:sz="4" w:space="0" w:color="000000"/>
              <w:bottom w:val="single" w:sz="4" w:space="0" w:color="000000"/>
              <w:right w:val="single" w:sz="4" w:space="0" w:color="000000"/>
            </w:tcBorders>
            <w:shd w:val="clear" w:color="auto" w:fill="auto"/>
          </w:tcPr>
          <w:p w14:paraId="566178AE" w14:textId="77777777" w:rsidR="00591139" w:rsidRPr="0056741B" w:rsidRDefault="00591139" w:rsidP="007B72EF">
            <w:pPr>
              <w:pStyle w:val="affffff9"/>
              <w:spacing w:line="276" w:lineRule="auto"/>
            </w:pPr>
            <w:r w:rsidRPr="0056741B">
              <w:t>Знания</w:t>
            </w:r>
          </w:p>
        </w:tc>
      </w:tr>
      <w:tr w:rsidR="00591139" w:rsidRPr="0056741B" w14:paraId="42F83AA7" w14:textId="77777777" w:rsidTr="007B72EF">
        <w:trPr>
          <w:trHeight w:val="1690"/>
        </w:trPr>
        <w:tc>
          <w:tcPr>
            <w:tcW w:w="1269" w:type="dxa"/>
            <w:tcBorders>
              <w:top w:val="single" w:sz="4" w:space="0" w:color="000000"/>
              <w:left w:val="single" w:sz="4" w:space="0" w:color="000000"/>
              <w:bottom w:val="single" w:sz="4" w:space="0" w:color="auto"/>
              <w:right w:val="single" w:sz="4" w:space="0" w:color="000000"/>
            </w:tcBorders>
            <w:shd w:val="clear" w:color="auto" w:fill="auto"/>
          </w:tcPr>
          <w:p w14:paraId="11771EC4" w14:textId="77777777" w:rsidR="00591139" w:rsidRPr="0056741B" w:rsidRDefault="00591139" w:rsidP="007B72EF">
            <w:pPr>
              <w:pStyle w:val="ab"/>
              <w:spacing w:line="276" w:lineRule="auto"/>
            </w:pPr>
            <w:r w:rsidRPr="0056741B">
              <w:t>ОК 02</w:t>
            </w:r>
          </w:p>
          <w:p w14:paraId="21E40006" w14:textId="77777777" w:rsidR="00591139" w:rsidRPr="0056741B" w:rsidRDefault="00591139" w:rsidP="007B72EF">
            <w:pPr>
              <w:pStyle w:val="ab"/>
              <w:spacing w:line="276" w:lineRule="auto"/>
            </w:pPr>
            <w:r w:rsidRPr="0056741B">
              <w:t>ОК 09</w:t>
            </w:r>
          </w:p>
          <w:p w14:paraId="42E1B036" w14:textId="77777777" w:rsidR="00591139" w:rsidRPr="0056741B" w:rsidRDefault="00591139" w:rsidP="007B72EF">
            <w:pPr>
              <w:pStyle w:val="ab"/>
              <w:spacing w:line="276" w:lineRule="auto"/>
            </w:pPr>
            <w:r w:rsidRPr="0056741B">
              <w:t>ПК 1.2</w:t>
            </w:r>
          </w:p>
          <w:p w14:paraId="6731CCC6" w14:textId="77777777" w:rsidR="00591139" w:rsidRPr="0056741B" w:rsidRDefault="00591139" w:rsidP="007B72EF">
            <w:pPr>
              <w:pStyle w:val="ab"/>
              <w:spacing w:line="276" w:lineRule="auto"/>
            </w:pPr>
            <w:r w:rsidRPr="0056741B">
              <w:t xml:space="preserve">ПК 2.1 </w:t>
            </w:r>
          </w:p>
          <w:p w14:paraId="7C89BADE" w14:textId="77777777" w:rsidR="00591139" w:rsidRPr="0056741B" w:rsidRDefault="00591139" w:rsidP="007B72EF">
            <w:pPr>
              <w:pStyle w:val="ab"/>
              <w:spacing w:line="276" w:lineRule="auto"/>
            </w:pPr>
            <w:r w:rsidRPr="0056741B">
              <w:t xml:space="preserve">ПК 2.2 </w:t>
            </w:r>
          </w:p>
          <w:p w14:paraId="4AD2C8EA" w14:textId="77777777" w:rsidR="00591139" w:rsidRPr="0056741B" w:rsidRDefault="00591139" w:rsidP="007B72EF">
            <w:pPr>
              <w:pStyle w:val="ab"/>
              <w:spacing w:line="276" w:lineRule="auto"/>
            </w:pPr>
            <w:r w:rsidRPr="0056741B">
              <w:t xml:space="preserve">ПК 3.1 </w:t>
            </w:r>
          </w:p>
          <w:p w14:paraId="13729300" w14:textId="77777777" w:rsidR="00591139" w:rsidRPr="0056741B" w:rsidRDefault="00591139" w:rsidP="007B72EF">
            <w:pPr>
              <w:pStyle w:val="ab"/>
              <w:spacing w:line="276" w:lineRule="auto"/>
            </w:pPr>
            <w:r w:rsidRPr="0056741B">
              <w:t xml:space="preserve">ПК 3.4 </w:t>
            </w:r>
          </w:p>
          <w:p w14:paraId="2D7E203F" w14:textId="77777777" w:rsidR="00591139" w:rsidRPr="0056741B" w:rsidRDefault="00591139" w:rsidP="007B72EF">
            <w:pPr>
              <w:pStyle w:val="ab"/>
              <w:spacing w:line="276" w:lineRule="auto"/>
            </w:pPr>
            <w:r w:rsidRPr="0056741B">
              <w:t>ПК 3.5</w:t>
            </w:r>
          </w:p>
          <w:p w14:paraId="5AA7E208" w14:textId="77777777" w:rsidR="00591139" w:rsidRDefault="00591139" w:rsidP="007B72EF">
            <w:pPr>
              <w:pStyle w:val="ab"/>
              <w:spacing w:line="276" w:lineRule="auto"/>
            </w:pPr>
            <w:r w:rsidRPr="0056741B">
              <w:t>ПК 4.1</w:t>
            </w:r>
          </w:p>
          <w:p w14:paraId="7597423E" w14:textId="77777777" w:rsidR="00591139" w:rsidRDefault="00591139" w:rsidP="007B72EF">
            <w:pPr>
              <w:pStyle w:val="ab"/>
              <w:spacing w:line="276" w:lineRule="auto"/>
            </w:pPr>
            <w:r>
              <w:t>ЛР 3</w:t>
            </w:r>
          </w:p>
          <w:p w14:paraId="46D52F99" w14:textId="77777777" w:rsidR="00591139" w:rsidRDefault="00591139" w:rsidP="007B72EF">
            <w:pPr>
              <w:pStyle w:val="ab"/>
              <w:spacing w:line="276" w:lineRule="auto"/>
            </w:pPr>
            <w:r>
              <w:t>ЛР 4</w:t>
            </w:r>
          </w:p>
          <w:p w14:paraId="7B8FC9C9" w14:textId="77777777" w:rsidR="00591139" w:rsidRDefault="00591139" w:rsidP="007B72EF">
            <w:pPr>
              <w:pStyle w:val="ab"/>
              <w:spacing w:line="276" w:lineRule="auto"/>
            </w:pPr>
            <w:r>
              <w:t>ЛР 10</w:t>
            </w:r>
          </w:p>
          <w:p w14:paraId="563D0F9E" w14:textId="77777777" w:rsidR="00591139" w:rsidRDefault="00591139" w:rsidP="007B72EF">
            <w:pPr>
              <w:pStyle w:val="ab"/>
              <w:spacing w:line="276" w:lineRule="auto"/>
            </w:pPr>
            <w:r>
              <w:t>ЛР 11</w:t>
            </w:r>
          </w:p>
          <w:p w14:paraId="7F8CF3F1" w14:textId="77777777" w:rsidR="00591139" w:rsidRDefault="00591139" w:rsidP="007B72EF">
            <w:pPr>
              <w:pStyle w:val="ab"/>
              <w:spacing w:line="276" w:lineRule="auto"/>
            </w:pPr>
            <w:r>
              <w:t>ЛР 13</w:t>
            </w:r>
          </w:p>
          <w:p w14:paraId="5D7752B2" w14:textId="77777777" w:rsidR="00591139" w:rsidRDefault="00591139" w:rsidP="007B72EF">
            <w:pPr>
              <w:pStyle w:val="ab"/>
              <w:spacing w:line="276" w:lineRule="auto"/>
            </w:pPr>
            <w:r>
              <w:t>ЛР 14</w:t>
            </w:r>
          </w:p>
          <w:p w14:paraId="45AC511A" w14:textId="77777777" w:rsidR="00591139" w:rsidRPr="0056741B" w:rsidRDefault="00591139" w:rsidP="007B72EF">
            <w:pPr>
              <w:pStyle w:val="ab"/>
              <w:spacing w:line="276" w:lineRule="auto"/>
            </w:pPr>
            <w:r>
              <w:t>ЛР 15</w:t>
            </w:r>
            <w:r w:rsidRPr="0056741B">
              <w:t xml:space="preserve"> </w:t>
            </w:r>
          </w:p>
          <w:p w14:paraId="7EB0357F" w14:textId="77777777" w:rsidR="00591139" w:rsidRPr="0056741B" w:rsidRDefault="00591139" w:rsidP="007B72EF">
            <w:pPr>
              <w:pStyle w:val="ab"/>
              <w:spacing w:line="276" w:lineRule="auto"/>
            </w:pPr>
            <w:r w:rsidRPr="0056741B">
              <w:t xml:space="preserve"> </w:t>
            </w:r>
          </w:p>
        </w:tc>
        <w:tc>
          <w:tcPr>
            <w:tcW w:w="3940" w:type="dxa"/>
            <w:tcBorders>
              <w:top w:val="single" w:sz="4" w:space="0" w:color="000000"/>
              <w:left w:val="single" w:sz="4" w:space="0" w:color="000000"/>
              <w:bottom w:val="single" w:sz="4" w:space="0" w:color="auto"/>
              <w:right w:val="single" w:sz="4" w:space="0" w:color="000000"/>
            </w:tcBorders>
            <w:shd w:val="clear" w:color="auto" w:fill="auto"/>
          </w:tcPr>
          <w:p w14:paraId="49014E49" w14:textId="77777777" w:rsidR="00591139" w:rsidRPr="0056741B" w:rsidRDefault="00591139" w:rsidP="007B72EF">
            <w:pPr>
              <w:pStyle w:val="ab"/>
              <w:spacing w:line="276" w:lineRule="auto"/>
            </w:pPr>
            <w:r w:rsidRPr="0056741B">
              <w:rPr>
                <w:rFonts w:eastAsia="Calibri"/>
                <w:bCs/>
              </w:rPr>
              <w:t xml:space="preserve">- Использовать ресурсы, </w:t>
            </w:r>
            <w:r w:rsidRPr="0056741B">
              <w:rPr>
                <w:rFonts w:eastAsia="Calibri"/>
                <w:iCs/>
              </w:rPr>
              <w:t xml:space="preserve">в том числе локальной и глобальной сети для поиска информации и </w:t>
            </w:r>
            <w:r w:rsidRPr="0056741B">
              <w:t>осуществления мониторинга контрагентов.</w:t>
            </w:r>
          </w:p>
          <w:p w14:paraId="522517D1" w14:textId="77777777" w:rsidR="00591139" w:rsidRPr="0056741B" w:rsidRDefault="00591139" w:rsidP="007B72EF">
            <w:pPr>
              <w:pStyle w:val="ab"/>
              <w:spacing w:line="276" w:lineRule="auto"/>
            </w:pPr>
            <w:r w:rsidRPr="0056741B">
              <w:rPr>
                <w:rFonts w:eastAsia="Calibri"/>
                <w:bCs/>
              </w:rPr>
              <w:t>- Использовать возможности поисковой информационно</w:t>
            </w:r>
            <w:r>
              <w:rPr>
                <w:rFonts w:eastAsia="Calibri"/>
                <w:bCs/>
              </w:rPr>
              <w:t>-</w:t>
            </w:r>
            <w:r w:rsidRPr="0056741B">
              <w:rPr>
                <w:rFonts w:eastAsia="Calibri"/>
                <w:bCs/>
              </w:rPr>
              <w:t xml:space="preserve"> правовой системы для подбора актуальной нормативно-правовой информации,</w:t>
            </w:r>
            <w:r w:rsidRPr="0056741B">
              <w:t xml:space="preserve"> регулирующей финансовую деятельность организаций, деятельность в области кредитования и страхования, в сфере закупок, для осуществления формирования налоговой базы, для расчета и уплаты налогов в бюджет и внебюджетные фонды, для определения сроков исполнения платежей.</w:t>
            </w:r>
          </w:p>
          <w:p w14:paraId="740F89D6" w14:textId="77777777" w:rsidR="00591139" w:rsidRPr="0056741B" w:rsidRDefault="00591139" w:rsidP="007B72EF">
            <w:pPr>
              <w:pStyle w:val="ab"/>
              <w:spacing w:line="276" w:lineRule="auto"/>
              <w:rPr>
                <w:rFonts w:eastAsia="Calibri"/>
                <w:bCs/>
              </w:rPr>
            </w:pPr>
            <w:r w:rsidRPr="0056741B">
              <w:rPr>
                <w:rFonts w:eastAsia="Calibri"/>
                <w:bCs/>
              </w:rPr>
              <w:t>- Оформлять и применять найденную информацию для оптимизации и контроля профессиональной деятельности.</w:t>
            </w:r>
          </w:p>
          <w:p w14:paraId="1327B993" w14:textId="77777777" w:rsidR="00591139" w:rsidRPr="0056741B" w:rsidRDefault="00591139" w:rsidP="007B72EF">
            <w:pPr>
              <w:pStyle w:val="ab"/>
              <w:spacing w:line="276" w:lineRule="auto"/>
              <w:rPr>
                <w:iCs/>
              </w:rPr>
            </w:pPr>
            <w:r w:rsidRPr="0056741B">
              <w:rPr>
                <w:iCs/>
              </w:rPr>
              <w:t xml:space="preserve">- Определять задачи для поиска информации; определять необходимые источники информации; планировать процесс </w:t>
            </w:r>
            <w:r w:rsidRPr="0056741B">
              <w:rPr>
                <w:iCs/>
              </w:rPr>
              <w:lastRenderedPageBreak/>
              <w:t>поиска; структурировать получаемую информацию и оформлять результаты поиска.</w:t>
            </w:r>
          </w:p>
          <w:p w14:paraId="7607065B" w14:textId="77777777" w:rsidR="00591139" w:rsidRPr="0056741B" w:rsidRDefault="00591139" w:rsidP="007B72EF">
            <w:pPr>
              <w:pStyle w:val="ab"/>
              <w:spacing w:line="276" w:lineRule="auto"/>
            </w:pPr>
            <w:r w:rsidRPr="0056741B">
              <w:rPr>
                <w:bCs/>
                <w:iCs/>
              </w:rPr>
              <w:t xml:space="preserve">- Применять средства информационных технологий и современное профессиональное ПО для решения профессиональных задач: создания и оформления документов, </w:t>
            </w:r>
            <w:r w:rsidRPr="0056741B">
              <w:t xml:space="preserve">оформления платежных документов для проведения кассовых выплат, заполнения платежных поручений по перечислению налогов, сборов и страховых взносов, </w:t>
            </w:r>
            <w:r w:rsidRPr="0056741B">
              <w:rPr>
                <w:bCs/>
                <w:iCs/>
              </w:rPr>
              <w:t xml:space="preserve">проведения расчетов в электронных таблицах, </w:t>
            </w:r>
            <w:r w:rsidRPr="0056741B">
              <w:t>в том числе, для расчёта платежей по договорам кредитования и лизинга;</w:t>
            </w:r>
          </w:p>
          <w:p w14:paraId="068BB59E" w14:textId="77777777" w:rsidR="00591139" w:rsidRPr="0056741B" w:rsidRDefault="00591139" w:rsidP="007B72EF">
            <w:pPr>
              <w:pStyle w:val="ab"/>
              <w:spacing w:line="276" w:lineRule="auto"/>
              <w:rPr>
                <w:bCs/>
                <w:iCs/>
              </w:rPr>
            </w:pPr>
            <w:r w:rsidRPr="0056741B">
              <w:rPr>
                <w:bCs/>
                <w:iCs/>
              </w:rPr>
              <w:t>обработки большого объема данных с целью отбора нужной информации;</w:t>
            </w:r>
          </w:p>
          <w:p w14:paraId="38C318E2" w14:textId="77777777" w:rsidR="00591139" w:rsidRPr="0056741B" w:rsidRDefault="00591139" w:rsidP="007B72EF">
            <w:pPr>
              <w:pStyle w:val="ab"/>
              <w:spacing w:line="276" w:lineRule="auto"/>
              <w:rPr>
                <w:b/>
              </w:rPr>
            </w:pPr>
            <w:r w:rsidRPr="0056741B">
              <w:rPr>
                <w:bCs/>
                <w:iCs/>
              </w:rPr>
              <w:t xml:space="preserve">- формирование и настройка презентаций; </w:t>
            </w:r>
          </w:p>
        </w:tc>
        <w:tc>
          <w:tcPr>
            <w:tcW w:w="4039" w:type="dxa"/>
            <w:tcBorders>
              <w:top w:val="single" w:sz="4" w:space="0" w:color="000000"/>
              <w:left w:val="single" w:sz="4" w:space="0" w:color="000000"/>
              <w:bottom w:val="single" w:sz="4" w:space="0" w:color="auto"/>
              <w:right w:val="single" w:sz="4" w:space="0" w:color="000000"/>
            </w:tcBorders>
            <w:shd w:val="clear" w:color="auto" w:fill="auto"/>
          </w:tcPr>
          <w:p w14:paraId="2F9E6F91" w14:textId="77777777" w:rsidR="00591139" w:rsidRPr="0056741B" w:rsidRDefault="00591139" w:rsidP="007B72EF">
            <w:pPr>
              <w:pStyle w:val="afffffff5"/>
              <w:spacing w:line="276" w:lineRule="auto"/>
              <w:rPr>
                <w:rFonts w:eastAsia="Calibri"/>
                <w:bCs/>
                <w:color w:val="auto"/>
              </w:rPr>
            </w:pPr>
            <w:r w:rsidRPr="0056741B">
              <w:rPr>
                <w:rFonts w:eastAsia="Calibri"/>
                <w:bCs/>
                <w:color w:val="auto"/>
              </w:rPr>
              <w:lastRenderedPageBreak/>
              <w:t>Современных средств и устройств цифровизации информации; порядка их применения и видов программного обеспечение в профессиональной деятельности</w:t>
            </w:r>
          </w:p>
          <w:p w14:paraId="6C2AE2DE" w14:textId="77777777" w:rsidR="00591139" w:rsidRPr="0056741B" w:rsidRDefault="00591139" w:rsidP="007B72EF">
            <w:pPr>
              <w:pStyle w:val="afffffff5"/>
              <w:spacing w:line="276" w:lineRule="auto"/>
              <w:rPr>
                <w:rFonts w:eastAsia="Calibri"/>
                <w:bCs/>
                <w:color w:val="auto"/>
              </w:rPr>
            </w:pPr>
            <w:r w:rsidRPr="0056741B">
              <w:rPr>
                <w:rFonts w:eastAsia="Calibri"/>
                <w:bCs/>
                <w:color w:val="auto"/>
              </w:rPr>
              <w:t>Ресурсов глобальной и локальной сети и Интернет-ресурсов.</w:t>
            </w:r>
          </w:p>
          <w:p w14:paraId="444E4CA5" w14:textId="77777777" w:rsidR="00591139" w:rsidRPr="0056741B" w:rsidRDefault="00591139" w:rsidP="007B72EF">
            <w:pPr>
              <w:pStyle w:val="afffffff5"/>
              <w:spacing w:line="276" w:lineRule="auto"/>
              <w:rPr>
                <w:rFonts w:eastAsia="Calibri"/>
                <w:bCs/>
                <w:color w:val="auto"/>
              </w:rPr>
            </w:pPr>
          </w:p>
          <w:p w14:paraId="0ADF224C" w14:textId="77777777" w:rsidR="00591139" w:rsidRPr="0056741B" w:rsidRDefault="00591139" w:rsidP="007B72EF">
            <w:pPr>
              <w:rPr>
                <w:rFonts w:eastAsia="Calibri"/>
                <w:bCs/>
              </w:rPr>
            </w:pPr>
            <w:r w:rsidRPr="0056741B">
              <w:rPr>
                <w:rFonts w:eastAsia="Calibri"/>
                <w:bCs/>
              </w:rPr>
              <w:t>Особенностей безопасной работы с вводом, хранением и передачей информации, и обеспечением ресурсосбережения.</w:t>
            </w:r>
          </w:p>
          <w:p w14:paraId="2D33749C" w14:textId="77777777" w:rsidR="00591139" w:rsidRPr="0056741B" w:rsidRDefault="00591139" w:rsidP="007B72EF">
            <w:pPr>
              <w:rPr>
                <w:rFonts w:eastAsia="Calibri"/>
                <w:bCs/>
              </w:rPr>
            </w:pPr>
          </w:p>
          <w:p w14:paraId="2A0D4496" w14:textId="77777777" w:rsidR="00591139" w:rsidRPr="0056741B" w:rsidRDefault="00591139" w:rsidP="007B72EF">
            <w:pPr>
              <w:pStyle w:val="ab"/>
              <w:spacing w:line="276" w:lineRule="auto"/>
              <w:rPr>
                <w:iCs/>
              </w:rPr>
            </w:pPr>
            <w:r w:rsidRPr="0056741B">
              <w:rPr>
                <w:rFonts w:eastAsia="Calibri"/>
              </w:rPr>
              <w:t>Интерфейсов информационно правовых систем для поиска нормативных правовых актов, для осуществления профессиональной деятельности.</w:t>
            </w:r>
          </w:p>
          <w:p w14:paraId="5A0D0602" w14:textId="77777777" w:rsidR="00591139" w:rsidRPr="0056741B" w:rsidRDefault="00591139" w:rsidP="007B72EF">
            <w:pPr>
              <w:pStyle w:val="ab"/>
              <w:spacing w:line="276" w:lineRule="auto"/>
              <w:rPr>
                <w:b/>
              </w:rPr>
            </w:pPr>
            <w:r w:rsidRPr="0056741B">
              <w:rPr>
                <w:iCs/>
              </w:rPr>
              <w:t>Приемов структурирования информации; правил оформления результатов поиска информации</w:t>
            </w:r>
          </w:p>
          <w:p w14:paraId="40AC5A8F" w14:textId="77777777" w:rsidR="00591139" w:rsidRPr="0056741B" w:rsidRDefault="00591139" w:rsidP="007B72EF">
            <w:pPr>
              <w:pStyle w:val="ab"/>
              <w:spacing w:line="276" w:lineRule="auto"/>
            </w:pPr>
            <w:r w:rsidRPr="0056741B">
              <w:rPr>
                <w:bCs/>
                <w:iCs/>
              </w:rPr>
              <w:t>Современных средств и устройств информатизации; порядка их применения и программного обеспечение в профессиональной деятельности</w:t>
            </w:r>
          </w:p>
          <w:p w14:paraId="2F1B0601" w14:textId="77777777" w:rsidR="00591139" w:rsidRPr="0056741B" w:rsidRDefault="00591139" w:rsidP="007B72EF">
            <w:pPr>
              <w:pStyle w:val="ab"/>
              <w:spacing w:line="276" w:lineRule="auto"/>
              <w:rPr>
                <w:bCs/>
              </w:rPr>
            </w:pPr>
            <w:r w:rsidRPr="0056741B">
              <w:t xml:space="preserve">Интерфейс специального ПО для заполнения платежных документов </w:t>
            </w:r>
            <w:r w:rsidRPr="0056741B">
              <w:lastRenderedPageBreak/>
              <w:t>по уплате налогов и страховых взносов</w:t>
            </w:r>
          </w:p>
          <w:p w14:paraId="3AC216FA" w14:textId="77777777" w:rsidR="00591139" w:rsidRPr="0056741B" w:rsidRDefault="00591139" w:rsidP="007B72EF">
            <w:pPr>
              <w:pStyle w:val="ab"/>
              <w:spacing w:line="276" w:lineRule="auto"/>
            </w:pPr>
          </w:p>
        </w:tc>
      </w:tr>
    </w:tbl>
    <w:p w14:paraId="47EEFD99" w14:textId="77777777" w:rsidR="00591139" w:rsidRDefault="00591139" w:rsidP="00591139">
      <w:pPr>
        <w:pStyle w:val="affffff8"/>
        <w:spacing w:line="276" w:lineRule="auto"/>
      </w:pPr>
    </w:p>
    <w:p w14:paraId="3683A3C2" w14:textId="77777777" w:rsidR="00591139" w:rsidRDefault="00591139" w:rsidP="00591139">
      <w:pPr>
        <w:rPr>
          <w:b/>
        </w:rPr>
      </w:pPr>
      <w:r>
        <w:br w:type="page"/>
      </w:r>
    </w:p>
    <w:p w14:paraId="732E26C2" w14:textId="77777777" w:rsidR="00591139" w:rsidRDefault="00591139" w:rsidP="00591139">
      <w:pPr>
        <w:pStyle w:val="affffff8"/>
        <w:spacing w:line="276" w:lineRule="auto"/>
      </w:pPr>
    </w:p>
    <w:p w14:paraId="4C91E626" w14:textId="77777777" w:rsidR="00591139" w:rsidRDefault="00591139" w:rsidP="00FC282D">
      <w:pPr>
        <w:pStyle w:val="affffff8"/>
        <w:spacing w:line="276" w:lineRule="auto"/>
        <w:ind w:firstLine="0"/>
        <w:jc w:val="center"/>
      </w:pPr>
      <w:r>
        <w:t>2. СТРУКТУРА И СОДЕРЖАНИЕ УЧЕБНОЙ ДИСЦИПЛИНЫ</w:t>
      </w:r>
    </w:p>
    <w:p w14:paraId="14371B72" w14:textId="77777777" w:rsidR="00591139" w:rsidRDefault="00591139" w:rsidP="00591139">
      <w:pPr>
        <w:pStyle w:val="affffff8"/>
        <w:spacing w:before="200" w:after="160" w:line="276" w:lineRule="auto"/>
      </w:pPr>
      <w:r>
        <w:t>2.1. Объем учебной дисциплины и виды учебной работы</w:t>
      </w:r>
    </w:p>
    <w:tbl>
      <w:tblPr>
        <w:tblW w:w="5000" w:type="pct"/>
        <w:tblLook w:val="01E0" w:firstRow="1" w:lastRow="1" w:firstColumn="1" w:lastColumn="1" w:noHBand="0" w:noVBand="0"/>
      </w:tblPr>
      <w:tblGrid>
        <w:gridCol w:w="7607"/>
        <w:gridCol w:w="1732"/>
      </w:tblGrid>
      <w:tr w:rsidR="00591139" w14:paraId="757028B0" w14:textId="77777777" w:rsidTr="007B72EF">
        <w:trPr>
          <w:trHeight w:hRule="exact" w:val="482"/>
        </w:trPr>
        <w:tc>
          <w:tcPr>
            <w:tcW w:w="76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249D83" w14:textId="77777777" w:rsidR="00591139" w:rsidRDefault="00591139" w:rsidP="007B72EF">
            <w:pPr>
              <w:suppressAutoHyphens/>
              <w:rPr>
                <w:b/>
              </w:rPr>
            </w:pPr>
            <w:r>
              <w:rPr>
                <w:b/>
              </w:rPr>
              <w:t>Вид учебной работы</w:t>
            </w:r>
          </w:p>
        </w:tc>
        <w:tc>
          <w:tcPr>
            <w:tcW w:w="1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BB6DCE" w14:textId="77777777" w:rsidR="00591139" w:rsidRDefault="00591139" w:rsidP="007B72EF">
            <w:pPr>
              <w:suppressAutoHyphens/>
              <w:rPr>
                <w:b/>
                <w:iCs/>
              </w:rPr>
            </w:pPr>
            <w:r>
              <w:rPr>
                <w:b/>
                <w:iCs/>
              </w:rPr>
              <w:t>Объем часов</w:t>
            </w:r>
          </w:p>
        </w:tc>
      </w:tr>
      <w:tr w:rsidR="00591139" w14:paraId="42B87D03" w14:textId="77777777" w:rsidTr="007B72EF">
        <w:trPr>
          <w:trHeight w:hRule="exact" w:val="482"/>
        </w:trPr>
        <w:tc>
          <w:tcPr>
            <w:tcW w:w="76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D5D242" w14:textId="77777777" w:rsidR="00591139" w:rsidRDefault="00591139" w:rsidP="007B72EF">
            <w:pPr>
              <w:suppressAutoHyphens/>
              <w:rPr>
                <w:b/>
              </w:rPr>
            </w:pPr>
            <w:r>
              <w:rPr>
                <w:b/>
              </w:rPr>
              <w:t>Объем образовательной программы учебной дисциплины</w:t>
            </w:r>
          </w:p>
        </w:tc>
        <w:tc>
          <w:tcPr>
            <w:tcW w:w="1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F02497" w14:textId="77777777" w:rsidR="00591139" w:rsidRDefault="00591139" w:rsidP="007B72EF">
            <w:pPr>
              <w:suppressAutoHyphens/>
              <w:jc w:val="center"/>
              <w:rPr>
                <w:iCs/>
              </w:rPr>
            </w:pPr>
            <w:r>
              <w:rPr>
                <w:iCs/>
              </w:rPr>
              <w:t xml:space="preserve">48 </w:t>
            </w:r>
          </w:p>
        </w:tc>
      </w:tr>
      <w:tr w:rsidR="00591139" w14:paraId="3D9F2539" w14:textId="77777777" w:rsidTr="007B72EF">
        <w:trPr>
          <w:trHeight w:hRule="exact" w:val="482"/>
        </w:trPr>
        <w:tc>
          <w:tcPr>
            <w:tcW w:w="76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A0B2DC" w14:textId="77777777" w:rsidR="00591139" w:rsidRDefault="00591139" w:rsidP="007B72EF">
            <w:pPr>
              <w:suppressAutoHyphens/>
              <w:rPr>
                <w:b/>
              </w:rPr>
            </w:pPr>
            <w:r>
              <w:rPr>
                <w:b/>
              </w:rPr>
              <w:t>в т.ч. в форме практической подготовки</w:t>
            </w:r>
          </w:p>
        </w:tc>
        <w:tc>
          <w:tcPr>
            <w:tcW w:w="1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FA626F" w14:textId="6D7A2032" w:rsidR="00591139" w:rsidRDefault="00E81449" w:rsidP="007B72EF">
            <w:pPr>
              <w:suppressAutoHyphens/>
              <w:jc w:val="center"/>
              <w:rPr>
                <w:iCs/>
              </w:rPr>
            </w:pPr>
            <w:r>
              <w:rPr>
                <w:iCs/>
              </w:rPr>
              <w:t>40</w:t>
            </w:r>
          </w:p>
        </w:tc>
      </w:tr>
      <w:tr w:rsidR="00591139" w14:paraId="1BB919E0" w14:textId="77777777" w:rsidTr="007B72EF">
        <w:trPr>
          <w:trHeight w:hRule="exact" w:val="482"/>
        </w:trPr>
        <w:tc>
          <w:tcPr>
            <w:tcW w:w="935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D63E0F0" w14:textId="77777777" w:rsidR="00591139" w:rsidRDefault="00591139" w:rsidP="007B72EF">
            <w:pPr>
              <w:suppressAutoHyphens/>
              <w:rPr>
                <w:iCs/>
              </w:rPr>
            </w:pPr>
            <w:r>
              <w:t>в том числе:</w:t>
            </w:r>
          </w:p>
        </w:tc>
      </w:tr>
      <w:tr w:rsidR="00591139" w14:paraId="50C0DA15" w14:textId="77777777" w:rsidTr="007B72EF">
        <w:trPr>
          <w:trHeight w:hRule="exact" w:val="482"/>
        </w:trPr>
        <w:tc>
          <w:tcPr>
            <w:tcW w:w="76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22732E" w14:textId="77777777" w:rsidR="00591139" w:rsidRDefault="00591139" w:rsidP="007B72EF">
            <w:pPr>
              <w:suppressAutoHyphens/>
            </w:pPr>
            <w:r>
              <w:t>теоретическое обучение</w:t>
            </w:r>
          </w:p>
        </w:tc>
        <w:tc>
          <w:tcPr>
            <w:tcW w:w="1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A96627" w14:textId="77777777" w:rsidR="00591139" w:rsidRDefault="00591139" w:rsidP="007B72EF">
            <w:pPr>
              <w:suppressAutoHyphens/>
              <w:jc w:val="center"/>
              <w:rPr>
                <w:iCs/>
              </w:rPr>
            </w:pPr>
            <w:r>
              <w:rPr>
                <w:iCs/>
              </w:rPr>
              <w:t>4</w:t>
            </w:r>
          </w:p>
        </w:tc>
      </w:tr>
      <w:tr w:rsidR="00591139" w14:paraId="439BFC18" w14:textId="77777777" w:rsidTr="007B72EF">
        <w:trPr>
          <w:trHeight w:hRule="exact" w:val="482"/>
        </w:trPr>
        <w:tc>
          <w:tcPr>
            <w:tcW w:w="76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7B3179" w14:textId="77777777" w:rsidR="00591139" w:rsidRDefault="00591139" w:rsidP="007B72EF">
            <w:pPr>
              <w:suppressAutoHyphens/>
            </w:pPr>
            <w:r>
              <w:t>практические занятия</w:t>
            </w:r>
          </w:p>
        </w:tc>
        <w:tc>
          <w:tcPr>
            <w:tcW w:w="1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259A44" w14:textId="77777777" w:rsidR="00591139" w:rsidRDefault="00591139" w:rsidP="007B72EF">
            <w:pPr>
              <w:suppressAutoHyphens/>
              <w:jc w:val="center"/>
              <w:rPr>
                <w:iCs/>
                <w:lang w:val="en-US"/>
              </w:rPr>
            </w:pPr>
            <w:r>
              <w:rPr>
                <w:iCs/>
              </w:rPr>
              <w:t>38</w:t>
            </w:r>
          </w:p>
        </w:tc>
      </w:tr>
      <w:tr w:rsidR="00591139" w14:paraId="1C4CE11A" w14:textId="77777777" w:rsidTr="007B72EF">
        <w:trPr>
          <w:trHeight w:hRule="exact" w:val="482"/>
        </w:trPr>
        <w:tc>
          <w:tcPr>
            <w:tcW w:w="76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22F2F1" w14:textId="6CA1E40C" w:rsidR="00591139" w:rsidRDefault="00591139" w:rsidP="007B72EF">
            <w:pPr>
              <w:suppressAutoHyphens/>
            </w:pPr>
            <w:r>
              <w:t xml:space="preserve">Самостоятельная работа </w:t>
            </w:r>
            <w:r w:rsidR="00763440" w:rsidRPr="00763440">
              <w:rPr>
                <w:b/>
                <w:i/>
                <w:vertAlign w:val="superscript"/>
              </w:rPr>
              <w:footnoteReference w:id="72"/>
            </w:r>
            <w:r w:rsidR="00763440" w:rsidRPr="00763440">
              <w:t xml:space="preserve"> </w:t>
            </w:r>
          </w:p>
        </w:tc>
        <w:tc>
          <w:tcPr>
            <w:tcW w:w="1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CEF9AB" w14:textId="77777777" w:rsidR="00591139" w:rsidRDefault="00591139" w:rsidP="007B72EF">
            <w:pPr>
              <w:suppressAutoHyphens/>
              <w:jc w:val="center"/>
              <w:rPr>
                <w:iCs/>
              </w:rPr>
            </w:pPr>
            <w:r>
              <w:rPr>
                <w:iCs/>
              </w:rPr>
              <w:t>4</w:t>
            </w:r>
          </w:p>
        </w:tc>
      </w:tr>
      <w:tr w:rsidR="00591139" w14:paraId="18FA20E5" w14:textId="77777777" w:rsidTr="007B72EF">
        <w:trPr>
          <w:trHeight w:val="490"/>
        </w:trPr>
        <w:tc>
          <w:tcPr>
            <w:tcW w:w="76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645CF7" w14:textId="77777777" w:rsidR="00591139" w:rsidRDefault="00591139" w:rsidP="007B72EF">
            <w:pPr>
              <w:suppressAutoHyphens/>
              <w:rPr>
                <w:i/>
              </w:rPr>
            </w:pPr>
            <w:r>
              <w:rPr>
                <w:b/>
                <w:iCs/>
              </w:rPr>
              <w:t>Промежуточная аттестация в форме зачета</w:t>
            </w:r>
          </w:p>
        </w:tc>
        <w:tc>
          <w:tcPr>
            <w:tcW w:w="1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4F4440" w14:textId="77777777" w:rsidR="00591139" w:rsidRDefault="00591139" w:rsidP="007B72EF">
            <w:pPr>
              <w:suppressAutoHyphens/>
              <w:jc w:val="center"/>
              <w:rPr>
                <w:b/>
                <w:iCs/>
              </w:rPr>
            </w:pPr>
            <w:r>
              <w:rPr>
                <w:b/>
                <w:iCs/>
              </w:rPr>
              <w:t>2</w:t>
            </w:r>
          </w:p>
        </w:tc>
      </w:tr>
    </w:tbl>
    <w:p w14:paraId="4ECCBC45" w14:textId="77777777" w:rsidR="00591139" w:rsidRDefault="00591139" w:rsidP="00591139">
      <w:pPr>
        <w:sectPr w:rsidR="00591139">
          <w:footerReference w:type="default" r:id="rId163"/>
          <w:pgSz w:w="11906" w:h="16838"/>
          <w:pgMar w:top="1134" w:right="850" w:bottom="765" w:left="1701" w:header="0" w:footer="708" w:gutter="0"/>
          <w:cols w:space="720"/>
          <w:formProt w:val="0"/>
          <w:titlePg/>
          <w:docGrid w:linePitch="299" w:charSpace="4096"/>
        </w:sectPr>
      </w:pPr>
    </w:p>
    <w:p w14:paraId="1F5F7D0F" w14:textId="77777777" w:rsidR="00591139" w:rsidRDefault="00591139" w:rsidP="00591139">
      <w:pPr>
        <w:pStyle w:val="affffff8"/>
        <w:spacing w:before="200" w:after="160" w:line="276" w:lineRule="auto"/>
      </w:pPr>
      <w:r>
        <w:lastRenderedPageBreak/>
        <w:t xml:space="preserve">2.2. Тематический план и содержание учебной дисциплины </w:t>
      </w:r>
    </w:p>
    <w:tbl>
      <w:tblPr>
        <w:tblW w:w="5000" w:type="pct"/>
        <w:tblLook w:val="01E0" w:firstRow="1" w:lastRow="1" w:firstColumn="1" w:lastColumn="1" w:noHBand="0" w:noVBand="0"/>
      </w:tblPr>
      <w:tblGrid>
        <w:gridCol w:w="2120"/>
        <w:gridCol w:w="45"/>
        <w:gridCol w:w="14"/>
        <w:gridCol w:w="17"/>
        <w:gridCol w:w="8531"/>
        <w:gridCol w:w="14"/>
        <w:gridCol w:w="1748"/>
        <w:gridCol w:w="273"/>
        <w:gridCol w:w="12"/>
        <w:gridCol w:w="1786"/>
      </w:tblGrid>
      <w:tr w:rsidR="00763440" w14:paraId="0C543B37" w14:textId="77777777" w:rsidTr="00763440">
        <w:trPr>
          <w:trHeight w:val="20"/>
        </w:trPr>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61B2" w14:textId="77777777" w:rsidR="00763440" w:rsidRPr="00B414B7" w:rsidRDefault="00763440" w:rsidP="00763440">
            <w:pPr>
              <w:pStyle w:val="affffff9"/>
              <w:spacing w:line="276" w:lineRule="auto"/>
              <w:rPr>
                <w:sz w:val="22"/>
                <w:szCs w:val="22"/>
              </w:rPr>
            </w:pPr>
            <w:r w:rsidRPr="00B414B7">
              <w:rPr>
                <w:sz w:val="22"/>
                <w:szCs w:val="22"/>
              </w:rPr>
              <w:t>Наименование разделов и тем</w:t>
            </w:r>
          </w:p>
        </w:tc>
        <w:tc>
          <w:tcPr>
            <w:tcW w:w="93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A9BAD1" w14:textId="77777777" w:rsidR="00763440" w:rsidRPr="00B414B7" w:rsidRDefault="00763440" w:rsidP="00763440">
            <w:pPr>
              <w:pStyle w:val="affffff9"/>
              <w:spacing w:line="276" w:lineRule="auto"/>
              <w:rPr>
                <w:sz w:val="22"/>
                <w:szCs w:val="22"/>
              </w:rPr>
            </w:pPr>
            <w:r w:rsidRPr="00B414B7">
              <w:rPr>
                <w:sz w:val="22"/>
                <w:szCs w:val="22"/>
              </w:rPr>
              <w:t>Содержание учебного материала и формы организации деятельности обучающихся</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C4ED9" w14:textId="2114090B" w:rsidR="00763440" w:rsidRPr="00763440" w:rsidRDefault="00763440" w:rsidP="00763440">
            <w:pPr>
              <w:pStyle w:val="affffff9"/>
              <w:spacing w:line="276" w:lineRule="auto"/>
              <w:rPr>
                <w:sz w:val="22"/>
                <w:szCs w:val="22"/>
              </w:rPr>
            </w:pPr>
            <w:r w:rsidRPr="00763440">
              <w:t xml:space="preserve">Объем, акад. ч / </w:t>
            </w:r>
            <w:r w:rsidRPr="00763440">
              <w:br/>
              <w:t xml:space="preserve">в том числе в форме практической подготовки, </w:t>
            </w:r>
            <w:r w:rsidRPr="00763440">
              <w:br/>
              <w:t>акад. ч</w:t>
            </w:r>
          </w:p>
        </w:tc>
        <w:tc>
          <w:tcPr>
            <w:tcW w:w="2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F97D99" w14:textId="49EC608D" w:rsidR="00763440" w:rsidRPr="00763440" w:rsidRDefault="00763440" w:rsidP="00763440">
            <w:pPr>
              <w:pStyle w:val="affffff9"/>
              <w:rPr>
                <w:sz w:val="22"/>
                <w:szCs w:val="22"/>
              </w:rPr>
            </w:pPr>
            <w:r w:rsidRPr="00763440">
              <w:t>Коды компетенций и личностных результатов</w:t>
            </w:r>
            <w:r w:rsidRPr="00763440">
              <w:rPr>
                <w:rStyle w:val="a8"/>
              </w:rPr>
              <w:footnoteReference w:id="73"/>
            </w:r>
            <w:r w:rsidRPr="00763440">
              <w:t>, формированию которых способствует элемент программы</w:t>
            </w:r>
          </w:p>
        </w:tc>
      </w:tr>
      <w:tr w:rsidR="00591139" w14:paraId="29C9BB85" w14:textId="77777777" w:rsidTr="00763440">
        <w:trPr>
          <w:trHeight w:val="20"/>
        </w:trPr>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tcPr>
          <w:p w14:paraId="16705E49" w14:textId="77777777" w:rsidR="00591139" w:rsidRDefault="00591139" w:rsidP="007B72EF">
            <w:pPr>
              <w:pStyle w:val="affffff9"/>
              <w:spacing w:line="276" w:lineRule="auto"/>
              <w:rPr>
                <w:b w:val="0"/>
                <w:bCs/>
                <w:i/>
                <w:iCs/>
                <w:sz w:val="22"/>
                <w:szCs w:val="22"/>
              </w:rPr>
            </w:pPr>
            <w:r>
              <w:rPr>
                <w:b w:val="0"/>
                <w:bCs/>
                <w:i/>
                <w:iCs/>
                <w:sz w:val="22"/>
                <w:szCs w:val="22"/>
              </w:rPr>
              <w:t>1</w:t>
            </w:r>
          </w:p>
        </w:tc>
        <w:tc>
          <w:tcPr>
            <w:tcW w:w="9301" w:type="dxa"/>
            <w:gridSpan w:val="4"/>
            <w:tcBorders>
              <w:top w:val="single" w:sz="4" w:space="0" w:color="000000"/>
              <w:left w:val="single" w:sz="4" w:space="0" w:color="000000"/>
              <w:bottom w:val="single" w:sz="4" w:space="0" w:color="000000"/>
              <w:right w:val="single" w:sz="4" w:space="0" w:color="000000"/>
            </w:tcBorders>
            <w:shd w:val="clear" w:color="auto" w:fill="auto"/>
          </w:tcPr>
          <w:p w14:paraId="6FDDDDEC" w14:textId="77777777" w:rsidR="00591139" w:rsidRDefault="00591139" w:rsidP="007B72EF">
            <w:pPr>
              <w:pStyle w:val="affffff9"/>
              <w:spacing w:line="276" w:lineRule="auto"/>
              <w:rPr>
                <w:b w:val="0"/>
                <w:bCs/>
                <w:i/>
                <w:iCs/>
                <w:sz w:val="22"/>
                <w:szCs w:val="22"/>
              </w:rPr>
            </w:pPr>
            <w:r>
              <w:rPr>
                <w:b w:val="0"/>
                <w:bCs/>
                <w:i/>
                <w:iCs/>
                <w:sz w:val="22"/>
                <w:szCs w:val="22"/>
              </w:rPr>
              <w:t>2</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D97AAE9" w14:textId="77777777" w:rsidR="00591139" w:rsidRDefault="00591139" w:rsidP="007B72EF">
            <w:pPr>
              <w:pStyle w:val="affffff9"/>
              <w:spacing w:line="276" w:lineRule="auto"/>
              <w:rPr>
                <w:b w:val="0"/>
                <w:bCs/>
                <w:i/>
                <w:iCs/>
                <w:sz w:val="22"/>
                <w:szCs w:val="22"/>
              </w:rPr>
            </w:pPr>
            <w:r>
              <w:rPr>
                <w:b w:val="0"/>
                <w:bCs/>
                <w:i/>
                <w:iCs/>
                <w:sz w:val="22"/>
                <w:szCs w:val="22"/>
              </w:rPr>
              <w:t>3</w:t>
            </w:r>
          </w:p>
        </w:tc>
        <w:tc>
          <w:tcPr>
            <w:tcW w:w="2092" w:type="dxa"/>
            <w:gridSpan w:val="3"/>
            <w:tcBorders>
              <w:top w:val="single" w:sz="4" w:space="0" w:color="000000"/>
              <w:left w:val="single" w:sz="4" w:space="0" w:color="000000"/>
              <w:bottom w:val="single" w:sz="4" w:space="0" w:color="000000"/>
              <w:right w:val="single" w:sz="4" w:space="0" w:color="000000"/>
            </w:tcBorders>
            <w:shd w:val="clear" w:color="auto" w:fill="auto"/>
          </w:tcPr>
          <w:p w14:paraId="2E847002" w14:textId="77777777" w:rsidR="00591139" w:rsidRDefault="00591139" w:rsidP="007B72EF">
            <w:pPr>
              <w:pStyle w:val="affffff9"/>
              <w:spacing w:line="276" w:lineRule="auto"/>
              <w:rPr>
                <w:b w:val="0"/>
                <w:bCs/>
                <w:i/>
                <w:iCs/>
                <w:sz w:val="22"/>
                <w:szCs w:val="22"/>
              </w:rPr>
            </w:pPr>
            <w:r>
              <w:rPr>
                <w:b w:val="0"/>
                <w:bCs/>
                <w:i/>
                <w:iCs/>
                <w:sz w:val="22"/>
                <w:szCs w:val="22"/>
              </w:rPr>
              <w:t>4</w:t>
            </w:r>
          </w:p>
        </w:tc>
      </w:tr>
      <w:tr w:rsidR="00591139" w14:paraId="33F0D4A6" w14:textId="77777777" w:rsidTr="00763440">
        <w:trPr>
          <w:trHeight w:val="1077"/>
        </w:trPr>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tcPr>
          <w:p w14:paraId="3B2B9909" w14:textId="77777777" w:rsidR="00591139" w:rsidRDefault="00591139" w:rsidP="007B72EF">
            <w:pPr>
              <w:pStyle w:val="ab"/>
              <w:spacing w:line="276" w:lineRule="auto"/>
              <w:rPr>
                <w:b/>
              </w:rPr>
            </w:pPr>
            <w:r>
              <w:rPr>
                <w:b/>
              </w:rPr>
              <w:t>Введение</w:t>
            </w:r>
          </w:p>
        </w:tc>
        <w:tc>
          <w:tcPr>
            <w:tcW w:w="9301" w:type="dxa"/>
            <w:gridSpan w:val="4"/>
            <w:tcBorders>
              <w:top w:val="single" w:sz="4" w:space="0" w:color="000000"/>
              <w:left w:val="single" w:sz="4" w:space="0" w:color="000000"/>
              <w:bottom w:val="single" w:sz="4" w:space="0" w:color="000000"/>
              <w:right w:val="single" w:sz="4" w:space="0" w:color="000000"/>
            </w:tcBorders>
            <w:shd w:val="clear" w:color="auto" w:fill="auto"/>
          </w:tcPr>
          <w:p w14:paraId="129ABF32" w14:textId="77777777" w:rsidR="00591139" w:rsidRDefault="00591139" w:rsidP="007B72EF">
            <w:pPr>
              <w:pStyle w:val="ab"/>
              <w:spacing w:line="276" w:lineRule="auto"/>
            </w:pPr>
            <w:r>
              <w:t>Цели, задачи, структура дисциплины. Место дисциплины в ОПОП. Информационное общество. Представление об автоматизированных системах управления (АСУ), информационных системах (ИС), адаптивных информационных системах.</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59B3C" w14:textId="782EABA3" w:rsidR="00591139" w:rsidRPr="00E81449" w:rsidRDefault="00591139" w:rsidP="007B72EF">
            <w:pPr>
              <w:pStyle w:val="ab"/>
              <w:spacing w:line="276" w:lineRule="auto"/>
              <w:jc w:val="center"/>
              <w:rPr>
                <w:b/>
                <w:lang w:val="en-US"/>
              </w:rPr>
            </w:pPr>
            <w:r>
              <w:rPr>
                <w:b/>
              </w:rPr>
              <w:t>2</w:t>
            </w:r>
            <w:r w:rsidR="00E81449">
              <w:rPr>
                <w:b/>
                <w:lang w:val="en-US"/>
              </w:rPr>
              <w:t>/2</w:t>
            </w:r>
          </w:p>
        </w:tc>
        <w:tc>
          <w:tcPr>
            <w:tcW w:w="2092" w:type="dxa"/>
            <w:gridSpan w:val="3"/>
            <w:tcBorders>
              <w:top w:val="single" w:sz="4" w:space="0" w:color="000000"/>
              <w:left w:val="single" w:sz="4" w:space="0" w:color="000000"/>
              <w:bottom w:val="single" w:sz="4" w:space="0" w:color="000000"/>
              <w:right w:val="single" w:sz="4" w:space="0" w:color="000000"/>
            </w:tcBorders>
            <w:shd w:val="clear" w:color="auto" w:fill="auto"/>
          </w:tcPr>
          <w:p w14:paraId="4D411DDE" w14:textId="77777777" w:rsidR="00591139" w:rsidRDefault="00591139" w:rsidP="007B72EF">
            <w:pPr>
              <w:pStyle w:val="ab"/>
              <w:spacing w:line="276" w:lineRule="auto"/>
            </w:pPr>
            <w:r>
              <w:t>ОК 02, ОК 09</w:t>
            </w:r>
          </w:p>
          <w:p w14:paraId="5623BC04" w14:textId="77777777" w:rsidR="00591139" w:rsidRDefault="00591139" w:rsidP="007B72EF">
            <w:pPr>
              <w:pStyle w:val="ab"/>
              <w:spacing w:line="276" w:lineRule="auto"/>
            </w:pPr>
            <w:r>
              <w:t>ПК 1.2, ПК 2.1 - 2.2; ПК 3.1, 3.4, 3.5, ПК 4.1, ЛР 4</w:t>
            </w:r>
          </w:p>
        </w:tc>
      </w:tr>
      <w:tr w:rsidR="00591139" w14:paraId="5CC76C17" w14:textId="77777777" w:rsidTr="00763440">
        <w:trPr>
          <w:trHeight w:val="20"/>
        </w:trPr>
        <w:tc>
          <w:tcPr>
            <w:tcW w:w="11468" w:type="dxa"/>
            <w:gridSpan w:val="6"/>
            <w:tcBorders>
              <w:top w:val="single" w:sz="4" w:space="0" w:color="000000"/>
              <w:left w:val="single" w:sz="4" w:space="0" w:color="000000"/>
              <w:bottom w:val="single" w:sz="4" w:space="0" w:color="000000"/>
              <w:right w:val="single" w:sz="4" w:space="0" w:color="000000"/>
            </w:tcBorders>
            <w:shd w:val="clear" w:color="auto" w:fill="auto"/>
          </w:tcPr>
          <w:p w14:paraId="391AAD10" w14:textId="77777777" w:rsidR="00591139" w:rsidRDefault="00591139" w:rsidP="007B72EF">
            <w:pPr>
              <w:pStyle w:val="ab"/>
              <w:spacing w:after="120" w:line="276" w:lineRule="auto"/>
              <w:rPr>
                <w:b/>
              </w:rPr>
            </w:pPr>
            <w:r>
              <w:rPr>
                <w:b/>
              </w:rPr>
              <w:t>Раздел 1. Базовые программные продукты.</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E0099" w14:textId="7387C0D0" w:rsidR="00591139" w:rsidRPr="00E81449" w:rsidRDefault="00E81449" w:rsidP="007B72EF">
            <w:pPr>
              <w:pStyle w:val="ab"/>
              <w:spacing w:after="120" w:line="276" w:lineRule="auto"/>
              <w:jc w:val="center"/>
              <w:rPr>
                <w:b/>
                <w:lang w:val="en-US"/>
              </w:rPr>
            </w:pPr>
            <w:r>
              <w:rPr>
                <w:b/>
                <w:lang w:val="en-US"/>
              </w:rPr>
              <w:t>20/18</w:t>
            </w:r>
          </w:p>
        </w:tc>
        <w:tc>
          <w:tcPr>
            <w:tcW w:w="2092" w:type="dxa"/>
            <w:gridSpan w:val="3"/>
            <w:tcBorders>
              <w:top w:val="single" w:sz="4" w:space="0" w:color="000000"/>
              <w:left w:val="single" w:sz="4" w:space="0" w:color="000000"/>
              <w:bottom w:val="single" w:sz="4" w:space="0" w:color="000000"/>
              <w:right w:val="single" w:sz="4" w:space="0" w:color="000000"/>
            </w:tcBorders>
            <w:shd w:val="clear" w:color="auto" w:fill="auto"/>
          </w:tcPr>
          <w:p w14:paraId="4A19D9DA" w14:textId="77777777" w:rsidR="00591139" w:rsidRDefault="00591139" w:rsidP="007B72EF">
            <w:pPr>
              <w:pStyle w:val="ab"/>
              <w:spacing w:after="120" w:line="276" w:lineRule="auto"/>
            </w:pPr>
          </w:p>
        </w:tc>
      </w:tr>
      <w:tr w:rsidR="00591139" w14:paraId="044571DA" w14:textId="77777777" w:rsidTr="00763440">
        <w:trPr>
          <w:trHeight w:val="20"/>
        </w:trPr>
        <w:tc>
          <w:tcPr>
            <w:tcW w:w="21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98A9DC6" w14:textId="77777777" w:rsidR="00591139" w:rsidRDefault="00591139" w:rsidP="007B72EF">
            <w:pPr>
              <w:pStyle w:val="ab"/>
              <w:spacing w:line="276" w:lineRule="auto"/>
              <w:rPr>
                <w:b/>
                <w:bCs/>
              </w:rPr>
            </w:pPr>
            <w:r>
              <w:rPr>
                <w:b/>
                <w:bCs/>
              </w:rPr>
              <w:t>Тема 1.1 Технология обработки текстовой информации</w:t>
            </w:r>
          </w:p>
          <w:p w14:paraId="05D39298" w14:textId="77777777" w:rsidR="00591139" w:rsidRDefault="00591139" w:rsidP="007B72EF">
            <w:pPr>
              <w:pStyle w:val="ab"/>
              <w:spacing w:line="276" w:lineRule="auto"/>
              <w:rPr>
                <w:b/>
                <w:bCs/>
              </w:rPr>
            </w:pPr>
          </w:p>
        </w:tc>
        <w:tc>
          <w:tcPr>
            <w:tcW w:w="9301" w:type="dxa"/>
            <w:gridSpan w:val="4"/>
            <w:tcBorders>
              <w:top w:val="single" w:sz="4" w:space="0" w:color="000000"/>
              <w:left w:val="single" w:sz="4" w:space="0" w:color="000000"/>
              <w:bottom w:val="single" w:sz="4" w:space="0" w:color="000000"/>
              <w:right w:val="single" w:sz="4" w:space="0" w:color="000000"/>
            </w:tcBorders>
            <w:shd w:val="clear" w:color="auto" w:fill="auto"/>
          </w:tcPr>
          <w:p w14:paraId="20AB86A5" w14:textId="77777777" w:rsidR="00591139" w:rsidRDefault="00591139" w:rsidP="007B72EF">
            <w:pPr>
              <w:pStyle w:val="ab"/>
              <w:spacing w:line="276" w:lineRule="auto"/>
              <w:rPr>
                <w:b/>
                <w:i/>
              </w:rPr>
            </w:pPr>
            <w:r>
              <w:rPr>
                <w:b/>
              </w:rPr>
              <w:t>Содержание учебного материала</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592EF9" w14:textId="77777777" w:rsidR="00591139" w:rsidRDefault="00591139" w:rsidP="007B72EF">
            <w:pPr>
              <w:pStyle w:val="ab"/>
              <w:spacing w:line="276" w:lineRule="auto"/>
              <w:jc w:val="center"/>
              <w:rPr>
                <w:b/>
              </w:rPr>
            </w:pPr>
            <w:r>
              <w:rPr>
                <w:b/>
              </w:rPr>
              <w:t>6</w:t>
            </w:r>
          </w:p>
        </w:tc>
        <w:tc>
          <w:tcPr>
            <w:tcW w:w="209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B6BE7CA" w14:textId="77777777" w:rsidR="00591139" w:rsidRDefault="00591139" w:rsidP="007B72EF">
            <w:pPr>
              <w:pStyle w:val="ab"/>
              <w:spacing w:line="276" w:lineRule="auto"/>
            </w:pPr>
            <w:r>
              <w:t>ОК 02, ОК 09</w:t>
            </w:r>
          </w:p>
          <w:p w14:paraId="05A8086D" w14:textId="77777777" w:rsidR="00591139" w:rsidRDefault="00591139" w:rsidP="007B72EF">
            <w:pPr>
              <w:pStyle w:val="ab"/>
              <w:spacing w:line="276" w:lineRule="auto"/>
            </w:pPr>
          </w:p>
          <w:p w14:paraId="1A58017C" w14:textId="77777777" w:rsidR="00591139" w:rsidRDefault="00591139" w:rsidP="007B72EF">
            <w:pPr>
              <w:pStyle w:val="ab"/>
              <w:spacing w:line="276" w:lineRule="auto"/>
            </w:pPr>
            <w:r>
              <w:t>ЛР 11, ЛР 13</w:t>
            </w:r>
          </w:p>
          <w:p w14:paraId="3D3DBB41" w14:textId="77777777" w:rsidR="00591139" w:rsidRDefault="00591139" w:rsidP="007B72EF">
            <w:pPr>
              <w:pStyle w:val="ab"/>
              <w:spacing w:line="276" w:lineRule="auto"/>
              <w:rPr>
                <w:i/>
              </w:rPr>
            </w:pPr>
          </w:p>
        </w:tc>
      </w:tr>
      <w:tr w:rsidR="00591139" w14:paraId="4E01930E" w14:textId="77777777" w:rsidTr="00763440">
        <w:trPr>
          <w:trHeight w:val="20"/>
        </w:trPr>
        <w:tc>
          <w:tcPr>
            <w:tcW w:w="216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72D6560" w14:textId="77777777" w:rsidR="00591139" w:rsidRDefault="00591139" w:rsidP="007B72EF">
            <w:pPr>
              <w:pStyle w:val="ab"/>
              <w:spacing w:line="276" w:lineRule="auto"/>
              <w:rPr>
                <w:i/>
              </w:rPr>
            </w:pPr>
          </w:p>
        </w:tc>
        <w:tc>
          <w:tcPr>
            <w:tcW w:w="9301" w:type="dxa"/>
            <w:gridSpan w:val="4"/>
            <w:tcBorders>
              <w:top w:val="single" w:sz="4" w:space="0" w:color="000000"/>
              <w:left w:val="single" w:sz="4" w:space="0" w:color="000000"/>
              <w:bottom w:val="single" w:sz="4" w:space="0" w:color="000000"/>
              <w:right w:val="single" w:sz="4" w:space="0" w:color="000000"/>
            </w:tcBorders>
            <w:shd w:val="clear" w:color="auto" w:fill="auto"/>
          </w:tcPr>
          <w:p w14:paraId="23970206" w14:textId="77777777" w:rsidR="00591139" w:rsidRDefault="00591139" w:rsidP="007B72EF">
            <w:pPr>
              <w:pStyle w:val="ab"/>
              <w:spacing w:line="276" w:lineRule="auto"/>
            </w:pPr>
            <w:r>
              <w:t>Текстовые редакторы, как один из видов прикладного программного обеспечения. Создание, редактирование и форматирование документов, подготовка к печати. Создание текстовых документов сложной структуры. Нумерация рисунков и таблиц. Создание оглавления, списка иллюстраций</w:t>
            </w: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355441" w14:textId="77777777" w:rsidR="00591139" w:rsidRDefault="00591139" w:rsidP="007B72EF">
            <w:pPr>
              <w:pStyle w:val="ab"/>
              <w:spacing w:line="276" w:lineRule="auto"/>
              <w:jc w:val="center"/>
              <w:rPr>
                <w:i/>
              </w:rPr>
            </w:pPr>
          </w:p>
        </w:tc>
        <w:tc>
          <w:tcPr>
            <w:tcW w:w="209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FEE24AB" w14:textId="77777777" w:rsidR="00591139" w:rsidRDefault="00591139" w:rsidP="007B72EF">
            <w:pPr>
              <w:pStyle w:val="ab"/>
              <w:spacing w:line="276" w:lineRule="auto"/>
              <w:rPr>
                <w:i/>
              </w:rPr>
            </w:pPr>
          </w:p>
        </w:tc>
      </w:tr>
      <w:tr w:rsidR="00591139" w14:paraId="676ACF75" w14:textId="77777777" w:rsidTr="00763440">
        <w:trPr>
          <w:trHeight w:val="20"/>
        </w:trPr>
        <w:tc>
          <w:tcPr>
            <w:tcW w:w="216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D735F3F" w14:textId="77777777" w:rsidR="00591139" w:rsidRDefault="00591139" w:rsidP="007B72EF">
            <w:pPr>
              <w:pStyle w:val="ab"/>
              <w:spacing w:line="276" w:lineRule="auto"/>
            </w:pPr>
          </w:p>
        </w:tc>
        <w:tc>
          <w:tcPr>
            <w:tcW w:w="9301" w:type="dxa"/>
            <w:gridSpan w:val="4"/>
            <w:tcBorders>
              <w:top w:val="single" w:sz="4" w:space="0" w:color="000000"/>
              <w:left w:val="single" w:sz="4" w:space="0" w:color="000000"/>
              <w:bottom w:val="single" w:sz="4" w:space="0" w:color="000000"/>
              <w:right w:val="single" w:sz="4" w:space="0" w:color="000000"/>
            </w:tcBorders>
            <w:shd w:val="clear" w:color="auto" w:fill="auto"/>
          </w:tcPr>
          <w:p w14:paraId="3E19C196" w14:textId="77777777" w:rsidR="00591139" w:rsidRDefault="00591139" w:rsidP="007B72EF">
            <w:pPr>
              <w:pStyle w:val="ab"/>
              <w:spacing w:line="276" w:lineRule="auto"/>
              <w:rPr>
                <w:b/>
              </w:rPr>
            </w:pPr>
            <w:r>
              <w:rPr>
                <w:b/>
              </w:rPr>
              <w:t>В том числе практических занятий и лабораторных работ</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247F31" w14:textId="77777777" w:rsidR="00591139" w:rsidRDefault="00591139" w:rsidP="007B72EF">
            <w:pPr>
              <w:pStyle w:val="ab"/>
              <w:spacing w:line="276" w:lineRule="auto"/>
              <w:jc w:val="center"/>
            </w:pPr>
          </w:p>
        </w:tc>
        <w:tc>
          <w:tcPr>
            <w:tcW w:w="209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C30639F" w14:textId="77777777" w:rsidR="00591139" w:rsidRDefault="00591139" w:rsidP="007B72EF">
            <w:pPr>
              <w:pStyle w:val="ab"/>
              <w:spacing w:line="276" w:lineRule="auto"/>
            </w:pPr>
          </w:p>
        </w:tc>
      </w:tr>
      <w:tr w:rsidR="00591139" w14:paraId="31C4A54D" w14:textId="77777777" w:rsidTr="00763440">
        <w:trPr>
          <w:trHeight w:val="20"/>
        </w:trPr>
        <w:tc>
          <w:tcPr>
            <w:tcW w:w="2167" w:type="dxa"/>
            <w:gridSpan w:val="2"/>
            <w:vMerge/>
            <w:tcBorders>
              <w:top w:val="single" w:sz="4" w:space="0" w:color="000000"/>
              <w:left w:val="single" w:sz="4" w:space="0" w:color="000000"/>
              <w:right w:val="single" w:sz="4" w:space="0" w:color="000000"/>
            </w:tcBorders>
            <w:shd w:val="clear" w:color="auto" w:fill="auto"/>
          </w:tcPr>
          <w:p w14:paraId="07A5AFB9" w14:textId="77777777" w:rsidR="00591139" w:rsidRDefault="00591139" w:rsidP="007B72EF">
            <w:pPr>
              <w:pStyle w:val="ab"/>
              <w:spacing w:line="276" w:lineRule="auto"/>
            </w:pPr>
          </w:p>
        </w:tc>
        <w:tc>
          <w:tcPr>
            <w:tcW w:w="9301" w:type="dxa"/>
            <w:gridSpan w:val="4"/>
            <w:tcBorders>
              <w:top w:val="single" w:sz="4" w:space="0" w:color="000000"/>
              <w:left w:val="single" w:sz="4" w:space="0" w:color="000000"/>
              <w:bottom w:val="single" w:sz="4" w:space="0" w:color="000000"/>
              <w:right w:val="single" w:sz="4" w:space="0" w:color="000000"/>
            </w:tcBorders>
            <w:shd w:val="clear" w:color="auto" w:fill="auto"/>
          </w:tcPr>
          <w:p w14:paraId="7A52F51D" w14:textId="77777777" w:rsidR="00591139" w:rsidRDefault="00591139" w:rsidP="007B72EF">
            <w:pPr>
              <w:pStyle w:val="ab"/>
              <w:spacing w:line="276" w:lineRule="auto"/>
            </w:pPr>
            <w:r>
              <w:t>1. Контекстный поиск и замена. Оформление документов списками, колонками, буквицей. Сноски, запись формул.</w:t>
            </w:r>
          </w:p>
        </w:tc>
        <w:tc>
          <w:tcPr>
            <w:tcW w:w="1000" w:type="dxa"/>
            <w:vMerge/>
            <w:tcBorders>
              <w:top w:val="single" w:sz="4" w:space="0" w:color="000000"/>
              <w:left w:val="single" w:sz="4" w:space="0" w:color="000000"/>
              <w:right w:val="single" w:sz="4" w:space="0" w:color="000000"/>
            </w:tcBorders>
            <w:shd w:val="clear" w:color="auto" w:fill="auto"/>
            <w:vAlign w:val="center"/>
          </w:tcPr>
          <w:p w14:paraId="5B92607B" w14:textId="77777777" w:rsidR="00591139" w:rsidRDefault="00591139" w:rsidP="007B72EF">
            <w:pPr>
              <w:pStyle w:val="ab"/>
              <w:spacing w:line="276" w:lineRule="auto"/>
              <w:jc w:val="center"/>
            </w:pPr>
          </w:p>
        </w:tc>
        <w:tc>
          <w:tcPr>
            <w:tcW w:w="2092" w:type="dxa"/>
            <w:gridSpan w:val="3"/>
            <w:vMerge/>
            <w:tcBorders>
              <w:top w:val="single" w:sz="4" w:space="0" w:color="000000"/>
              <w:left w:val="single" w:sz="4" w:space="0" w:color="000000"/>
              <w:right w:val="single" w:sz="4" w:space="0" w:color="000000"/>
            </w:tcBorders>
            <w:shd w:val="clear" w:color="auto" w:fill="auto"/>
          </w:tcPr>
          <w:p w14:paraId="198C2DC5" w14:textId="77777777" w:rsidR="00591139" w:rsidRDefault="00591139" w:rsidP="007B72EF">
            <w:pPr>
              <w:pStyle w:val="ab"/>
              <w:spacing w:line="276" w:lineRule="auto"/>
            </w:pPr>
          </w:p>
        </w:tc>
      </w:tr>
      <w:tr w:rsidR="00591139" w14:paraId="08BD4805" w14:textId="77777777" w:rsidTr="00763440">
        <w:trPr>
          <w:trHeight w:val="20"/>
        </w:trPr>
        <w:tc>
          <w:tcPr>
            <w:tcW w:w="2167" w:type="dxa"/>
            <w:gridSpan w:val="2"/>
            <w:vMerge w:val="restart"/>
            <w:tcBorders>
              <w:left w:val="single" w:sz="4" w:space="0" w:color="000000"/>
              <w:bottom w:val="single" w:sz="4" w:space="0" w:color="000000"/>
              <w:right w:val="single" w:sz="4" w:space="0" w:color="000000"/>
            </w:tcBorders>
            <w:shd w:val="clear" w:color="auto" w:fill="auto"/>
          </w:tcPr>
          <w:p w14:paraId="6006406E" w14:textId="77777777" w:rsidR="00591139" w:rsidRDefault="00591139" w:rsidP="007B72EF">
            <w:pPr>
              <w:pStyle w:val="ab"/>
              <w:spacing w:line="276" w:lineRule="auto"/>
            </w:pPr>
          </w:p>
        </w:tc>
        <w:tc>
          <w:tcPr>
            <w:tcW w:w="9301"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6AE2A469" w14:textId="77777777" w:rsidR="00591139" w:rsidRDefault="00591139" w:rsidP="007B72EF">
            <w:pPr>
              <w:pStyle w:val="ab"/>
              <w:spacing w:line="276" w:lineRule="auto"/>
            </w:pPr>
            <w:r>
              <w:t xml:space="preserve">2. Работа с таблицами. Оформление документов графическими объектами. Колонтитулы. Нумерация страниц. </w:t>
            </w:r>
          </w:p>
        </w:tc>
        <w:tc>
          <w:tcPr>
            <w:tcW w:w="1000" w:type="dxa"/>
            <w:vMerge w:val="restart"/>
            <w:tcBorders>
              <w:left w:val="single" w:sz="4" w:space="0" w:color="000000"/>
              <w:bottom w:val="single" w:sz="4" w:space="0" w:color="000000"/>
              <w:right w:val="single" w:sz="4" w:space="0" w:color="000000"/>
            </w:tcBorders>
            <w:shd w:val="clear" w:color="auto" w:fill="auto"/>
          </w:tcPr>
          <w:p w14:paraId="13CA31EE" w14:textId="77777777" w:rsidR="00591139" w:rsidRDefault="00591139" w:rsidP="007B72EF">
            <w:pPr>
              <w:pStyle w:val="ab"/>
              <w:spacing w:line="276" w:lineRule="auto"/>
              <w:jc w:val="center"/>
            </w:pPr>
            <w:r>
              <w:t>6</w:t>
            </w:r>
          </w:p>
        </w:tc>
        <w:tc>
          <w:tcPr>
            <w:tcW w:w="2092" w:type="dxa"/>
            <w:gridSpan w:val="3"/>
            <w:vMerge w:val="restart"/>
            <w:tcBorders>
              <w:left w:val="single" w:sz="4" w:space="0" w:color="000000"/>
              <w:bottom w:val="single" w:sz="4" w:space="0" w:color="000000"/>
              <w:right w:val="single" w:sz="4" w:space="0" w:color="000000"/>
            </w:tcBorders>
            <w:shd w:val="clear" w:color="auto" w:fill="auto"/>
          </w:tcPr>
          <w:p w14:paraId="4EEA2C96" w14:textId="77777777" w:rsidR="00591139" w:rsidRDefault="00591139" w:rsidP="007B72EF">
            <w:pPr>
              <w:pStyle w:val="ab"/>
              <w:spacing w:line="276" w:lineRule="auto"/>
            </w:pPr>
          </w:p>
        </w:tc>
      </w:tr>
      <w:tr w:rsidR="00591139" w14:paraId="460CBD15" w14:textId="77777777" w:rsidTr="00763440">
        <w:trPr>
          <w:trHeight w:val="567"/>
        </w:trPr>
        <w:tc>
          <w:tcPr>
            <w:tcW w:w="216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808CE7" w14:textId="77777777" w:rsidR="00591139" w:rsidRDefault="00591139" w:rsidP="007B72EF">
            <w:pPr>
              <w:rPr>
                <w:b/>
                <w:bCs/>
                <w:i/>
                <w:sz w:val="28"/>
                <w:szCs w:val="28"/>
              </w:rPr>
            </w:pPr>
          </w:p>
        </w:tc>
        <w:tc>
          <w:tcPr>
            <w:tcW w:w="9301" w:type="dxa"/>
            <w:gridSpan w:val="4"/>
            <w:tcBorders>
              <w:top w:val="single" w:sz="4" w:space="0" w:color="000000"/>
              <w:left w:val="single" w:sz="4" w:space="0" w:color="000000"/>
              <w:bottom w:val="single" w:sz="4" w:space="0" w:color="000000"/>
              <w:right w:val="single" w:sz="4" w:space="0" w:color="000000"/>
            </w:tcBorders>
            <w:shd w:val="clear" w:color="auto" w:fill="auto"/>
          </w:tcPr>
          <w:p w14:paraId="3EAA76C0" w14:textId="77777777" w:rsidR="00591139" w:rsidRDefault="00591139" w:rsidP="007B72EF">
            <w:pPr>
              <w:pStyle w:val="ab"/>
              <w:spacing w:line="276" w:lineRule="auto"/>
            </w:pPr>
            <w:r>
              <w:t>3. Использование стилей, шаблонов. Формирование оглавления и списка иллюстраций</w:t>
            </w: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9A6EC1" w14:textId="77777777" w:rsidR="00591139" w:rsidRDefault="00591139" w:rsidP="007B72EF">
            <w:pPr>
              <w:suppressAutoHyphens/>
              <w:jc w:val="center"/>
              <w:rPr>
                <w:sz w:val="28"/>
                <w:szCs w:val="28"/>
              </w:rPr>
            </w:pPr>
          </w:p>
        </w:tc>
        <w:tc>
          <w:tcPr>
            <w:tcW w:w="2092" w:type="dxa"/>
            <w:gridSpan w:val="3"/>
            <w:vMerge/>
            <w:tcBorders>
              <w:left w:val="single" w:sz="4" w:space="0" w:color="000000"/>
              <w:bottom w:val="single" w:sz="4" w:space="0" w:color="000000"/>
              <w:right w:val="single" w:sz="4" w:space="0" w:color="000000"/>
            </w:tcBorders>
            <w:shd w:val="clear" w:color="auto" w:fill="auto"/>
          </w:tcPr>
          <w:p w14:paraId="3B97B522" w14:textId="77777777" w:rsidR="00591139" w:rsidRDefault="00591139" w:rsidP="007B72EF">
            <w:pPr>
              <w:rPr>
                <w:b/>
                <w:i/>
                <w:sz w:val="28"/>
                <w:szCs w:val="28"/>
              </w:rPr>
            </w:pPr>
          </w:p>
        </w:tc>
      </w:tr>
      <w:tr w:rsidR="00591139" w14:paraId="2D17036C" w14:textId="77777777" w:rsidTr="00763440">
        <w:trPr>
          <w:trHeight w:val="422"/>
        </w:trPr>
        <w:tc>
          <w:tcPr>
            <w:tcW w:w="219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14:paraId="307FE084" w14:textId="77777777" w:rsidR="00591139" w:rsidRDefault="00591139" w:rsidP="007B72EF">
            <w:pPr>
              <w:pStyle w:val="ab"/>
              <w:spacing w:line="276" w:lineRule="auto"/>
              <w:rPr>
                <w:b/>
                <w:bCs/>
                <w:i/>
              </w:rPr>
            </w:pPr>
            <w:r>
              <w:rPr>
                <w:b/>
                <w:bCs/>
              </w:rPr>
              <w:t xml:space="preserve">Тема 1.2 Технология создания презентаций </w:t>
            </w:r>
          </w:p>
        </w:tc>
        <w:tc>
          <w:tcPr>
            <w:tcW w:w="9270" w:type="dxa"/>
            <w:gridSpan w:val="2"/>
            <w:tcBorders>
              <w:top w:val="single" w:sz="4" w:space="0" w:color="000000"/>
              <w:left w:val="single" w:sz="4" w:space="0" w:color="000000"/>
              <w:bottom w:val="single" w:sz="4" w:space="0" w:color="000000"/>
              <w:right w:val="single" w:sz="4" w:space="0" w:color="000000"/>
            </w:tcBorders>
            <w:shd w:val="clear" w:color="auto" w:fill="auto"/>
          </w:tcPr>
          <w:p w14:paraId="34D4F881" w14:textId="77777777" w:rsidR="00591139" w:rsidRDefault="00591139" w:rsidP="007B72EF">
            <w:pPr>
              <w:pStyle w:val="ab"/>
              <w:spacing w:line="276" w:lineRule="auto"/>
              <w:rPr>
                <w:b/>
              </w:rPr>
            </w:pPr>
            <w:r>
              <w:rPr>
                <w:b/>
              </w:rPr>
              <w:t xml:space="preserve">Содержание учебного материала </w:t>
            </w:r>
          </w:p>
        </w:tc>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94E2A74" w14:textId="77777777" w:rsidR="00591139" w:rsidRDefault="00591139" w:rsidP="007B72EF">
            <w:pPr>
              <w:pStyle w:val="ab"/>
              <w:spacing w:line="276" w:lineRule="auto"/>
              <w:jc w:val="center"/>
              <w:rPr>
                <w:b/>
              </w:rPr>
            </w:pPr>
            <w:r>
              <w:rPr>
                <w:b/>
              </w:rPr>
              <w:t>6</w:t>
            </w:r>
          </w:p>
        </w:tc>
        <w:tc>
          <w:tcPr>
            <w:tcW w:w="18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6BF89D1" w14:textId="77777777" w:rsidR="00591139" w:rsidRDefault="00591139" w:rsidP="007B72EF">
            <w:pPr>
              <w:pStyle w:val="ab"/>
              <w:spacing w:line="276" w:lineRule="auto"/>
            </w:pPr>
            <w:r>
              <w:t>ОК 02, ОК 09, ЛР 11</w:t>
            </w:r>
          </w:p>
        </w:tc>
      </w:tr>
      <w:tr w:rsidR="00591139" w14:paraId="4917DE29" w14:textId="77777777" w:rsidTr="00763440">
        <w:trPr>
          <w:trHeight w:val="20"/>
        </w:trPr>
        <w:tc>
          <w:tcPr>
            <w:tcW w:w="219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66EB20AC" w14:textId="77777777" w:rsidR="00591139" w:rsidRDefault="00591139" w:rsidP="007B72EF">
            <w:pPr>
              <w:pStyle w:val="ab"/>
              <w:spacing w:line="276" w:lineRule="auto"/>
              <w:rPr>
                <w:i/>
              </w:rPr>
            </w:pPr>
          </w:p>
        </w:tc>
        <w:tc>
          <w:tcPr>
            <w:tcW w:w="9270" w:type="dxa"/>
            <w:gridSpan w:val="2"/>
            <w:tcBorders>
              <w:top w:val="single" w:sz="4" w:space="0" w:color="000000"/>
              <w:left w:val="single" w:sz="4" w:space="0" w:color="000000"/>
              <w:right w:val="single" w:sz="4" w:space="0" w:color="000000"/>
            </w:tcBorders>
            <w:shd w:val="clear" w:color="auto" w:fill="auto"/>
          </w:tcPr>
          <w:p w14:paraId="6551498A" w14:textId="77777777" w:rsidR="00591139" w:rsidRDefault="00591139" w:rsidP="007B72EF">
            <w:pPr>
              <w:pStyle w:val="ab"/>
              <w:spacing w:line="276" w:lineRule="auto"/>
            </w:pPr>
            <w:r>
              <w:t xml:space="preserve">Презентации, как инструмент профессиональной деятельности. Возможности, порядок создания, редактирования, оформления. Настройка и запуск в автономном режиме. </w:t>
            </w: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7F11EA" w14:textId="77777777" w:rsidR="00591139" w:rsidRDefault="00591139" w:rsidP="007B72EF">
            <w:pPr>
              <w:pStyle w:val="ab"/>
              <w:spacing w:line="276" w:lineRule="auto"/>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7DF3597" w14:textId="77777777" w:rsidR="00591139" w:rsidRDefault="00591139" w:rsidP="007B72EF">
            <w:pPr>
              <w:pStyle w:val="ab"/>
              <w:spacing w:line="276" w:lineRule="auto"/>
              <w:rPr>
                <w:i/>
              </w:rPr>
            </w:pPr>
          </w:p>
        </w:tc>
      </w:tr>
      <w:tr w:rsidR="00591139" w14:paraId="59888120" w14:textId="77777777" w:rsidTr="00763440">
        <w:trPr>
          <w:trHeight w:val="70"/>
        </w:trPr>
        <w:tc>
          <w:tcPr>
            <w:tcW w:w="219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33B2B1EC" w14:textId="77777777" w:rsidR="00591139" w:rsidRDefault="00591139" w:rsidP="007B72EF">
            <w:pPr>
              <w:pStyle w:val="ab"/>
              <w:spacing w:line="276" w:lineRule="auto"/>
              <w:rPr>
                <w:i/>
              </w:rPr>
            </w:pPr>
          </w:p>
        </w:tc>
        <w:tc>
          <w:tcPr>
            <w:tcW w:w="9270" w:type="dxa"/>
            <w:gridSpan w:val="2"/>
            <w:tcBorders>
              <w:top w:val="single" w:sz="4" w:space="0" w:color="000000"/>
              <w:left w:val="single" w:sz="4" w:space="0" w:color="000000"/>
              <w:bottom w:val="single" w:sz="4" w:space="0" w:color="000000"/>
              <w:right w:val="single" w:sz="4" w:space="0" w:color="000000"/>
            </w:tcBorders>
            <w:shd w:val="clear" w:color="auto" w:fill="auto"/>
          </w:tcPr>
          <w:p w14:paraId="69607B35" w14:textId="77777777" w:rsidR="00591139" w:rsidRDefault="00591139" w:rsidP="007B72EF">
            <w:pPr>
              <w:pStyle w:val="ab"/>
              <w:spacing w:after="120" w:line="276" w:lineRule="auto"/>
              <w:rPr>
                <w:b/>
              </w:rPr>
            </w:pPr>
            <w:r>
              <w:rPr>
                <w:b/>
              </w:rPr>
              <w:t>В том числе практических занятий и лабораторных работ</w:t>
            </w:r>
          </w:p>
        </w:tc>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5637D3E" w14:textId="77777777" w:rsidR="00591139" w:rsidRDefault="00591139" w:rsidP="007B72EF">
            <w:pPr>
              <w:pStyle w:val="ab"/>
              <w:spacing w:line="276" w:lineRule="auto"/>
              <w:jc w:val="center"/>
            </w:pPr>
            <w:r>
              <w:t>4</w:t>
            </w: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4C876F5" w14:textId="77777777" w:rsidR="00591139" w:rsidRDefault="00591139" w:rsidP="007B72EF">
            <w:pPr>
              <w:pStyle w:val="ab"/>
              <w:spacing w:line="276" w:lineRule="auto"/>
              <w:rPr>
                <w:i/>
              </w:rPr>
            </w:pPr>
          </w:p>
        </w:tc>
      </w:tr>
      <w:tr w:rsidR="00591139" w14:paraId="2258F826" w14:textId="77777777" w:rsidTr="00763440">
        <w:trPr>
          <w:trHeight w:val="70"/>
        </w:trPr>
        <w:tc>
          <w:tcPr>
            <w:tcW w:w="219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64CE8695" w14:textId="77777777" w:rsidR="00591139" w:rsidRDefault="00591139" w:rsidP="007B72EF">
            <w:pPr>
              <w:pStyle w:val="ab"/>
              <w:spacing w:line="276" w:lineRule="auto"/>
            </w:pPr>
          </w:p>
        </w:tc>
        <w:tc>
          <w:tcPr>
            <w:tcW w:w="9270" w:type="dxa"/>
            <w:gridSpan w:val="2"/>
            <w:tcBorders>
              <w:top w:val="single" w:sz="4" w:space="0" w:color="000000"/>
              <w:left w:val="single" w:sz="4" w:space="0" w:color="000000"/>
              <w:bottom w:val="single" w:sz="2" w:space="0" w:color="000000"/>
              <w:right w:val="single" w:sz="4" w:space="0" w:color="000000"/>
            </w:tcBorders>
            <w:shd w:val="clear" w:color="auto" w:fill="auto"/>
          </w:tcPr>
          <w:p w14:paraId="620DF9CA" w14:textId="77777777" w:rsidR="00591139" w:rsidRDefault="00591139" w:rsidP="007B72EF">
            <w:pPr>
              <w:pStyle w:val="ab"/>
              <w:spacing w:line="276" w:lineRule="auto"/>
              <w:rPr>
                <w:iCs/>
              </w:rPr>
            </w:pPr>
            <w:r>
              <w:rPr>
                <w:iCs/>
              </w:rPr>
              <w:t xml:space="preserve">1. Графические объекты, текст, таблицы, диаграммы, </w:t>
            </w:r>
            <w:r>
              <w:rPr>
                <w:iCs/>
                <w:lang w:val="en-US"/>
              </w:rPr>
              <w:t>SmartArt</w:t>
            </w:r>
            <w:r>
              <w:rPr>
                <w:iCs/>
              </w:rPr>
              <w:t>, как элементы презентации. Выбор дизайна, эффекты, анимация.</w:t>
            </w: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34974B" w14:textId="77777777" w:rsidR="00591139" w:rsidRDefault="00591139" w:rsidP="007B72EF">
            <w:pPr>
              <w:pStyle w:val="ab"/>
              <w:spacing w:line="276" w:lineRule="auto"/>
              <w:jc w:val="center"/>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59CFB13" w14:textId="77777777" w:rsidR="00591139" w:rsidRDefault="00591139" w:rsidP="007B72EF">
            <w:pPr>
              <w:pStyle w:val="ab"/>
              <w:spacing w:line="276" w:lineRule="auto"/>
            </w:pPr>
          </w:p>
        </w:tc>
      </w:tr>
      <w:tr w:rsidR="00591139" w14:paraId="39424DAB" w14:textId="77777777" w:rsidTr="00763440">
        <w:trPr>
          <w:trHeight w:val="70"/>
        </w:trPr>
        <w:tc>
          <w:tcPr>
            <w:tcW w:w="219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4A34812D" w14:textId="77777777" w:rsidR="00591139" w:rsidRDefault="00591139" w:rsidP="007B72EF">
            <w:pPr>
              <w:pStyle w:val="ab"/>
              <w:spacing w:line="276" w:lineRule="auto"/>
            </w:pPr>
          </w:p>
        </w:tc>
        <w:tc>
          <w:tcPr>
            <w:tcW w:w="9270" w:type="dxa"/>
            <w:gridSpan w:val="2"/>
            <w:tcBorders>
              <w:top w:val="single" w:sz="2" w:space="0" w:color="000000"/>
              <w:left w:val="single" w:sz="4" w:space="0" w:color="000000"/>
              <w:bottom w:val="single" w:sz="4" w:space="0" w:color="000000"/>
              <w:right w:val="single" w:sz="4" w:space="0" w:color="000000"/>
            </w:tcBorders>
            <w:shd w:val="clear" w:color="auto" w:fill="auto"/>
          </w:tcPr>
          <w:p w14:paraId="5B4C7E1A" w14:textId="77777777" w:rsidR="00591139" w:rsidRDefault="00591139" w:rsidP="007B72EF">
            <w:pPr>
              <w:pStyle w:val="ab"/>
              <w:spacing w:line="276" w:lineRule="auto"/>
            </w:pPr>
            <w:r>
              <w:rPr>
                <w:iCs/>
              </w:rPr>
              <w:t>2. Заметки</w:t>
            </w:r>
            <w:r>
              <w:t xml:space="preserve"> к слайдам, как конспект выступления. Звуковое сопровождение, настройка показа: время, частичный показ.</w:t>
            </w: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8E94B9" w14:textId="77777777" w:rsidR="00591139" w:rsidRDefault="00591139" w:rsidP="007B72EF">
            <w:pPr>
              <w:pStyle w:val="ab"/>
              <w:spacing w:line="276" w:lineRule="auto"/>
              <w:jc w:val="center"/>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8EC388E" w14:textId="77777777" w:rsidR="00591139" w:rsidRDefault="00591139" w:rsidP="007B72EF">
            <w:pPr>
              <w:pStyle w:val="ab"/>
              <w:spacing w:line="276" w:lineRule="auto"/>
            </w:pPr>
          </w:p>
        </w:tc>
      </w:tr>
      <w:tr w:rsidR="00591139" w14:paraId="704419AF" w14:textId="77777777" w:rsidTr="00763440">
        <w:trPr>
          <w:trHeight w:val="605"/>
        </w:trPr>
        <w:tc>
          <w:tcPr>
            <w:tcW w:w="219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3FAA67CC" w14:textId="77777777" w:rsidR="00591139" w:rsidRDefault="00591139" w:rsidP="007B72EF">
            <w:pPr>
              <w:pStyle w:val="ab"/>
              <w:spacing w:line="276" w:lineRule="auto"/>
            </w:pPr>
          </w:p>
        </w:tc>
        <w:tc>
          <w:tcPr>
            <w:tcW w:w="9270" w:type="dxa"/>
            <w:gridSpan w:val="2"/>
            <w:tcBorders>
              <w:top w:val="single" w:sz="4" w:space="0" w:color="000000"/>
              <w:left w:val="single" w:sz="4" w:space="0" w:color="000000"/>
              <w:bottom w:val="single" w:sz="4" w:space="0" w:color="000000"/>
              <w:right w:val="single" w:sz="4" w:space="0" w:color="000000"/>
            </w:tcBorders>
            <w:shd w:val="clear" w:color="auto" w:fill="auto"/>
          </w:tcPr>
          <w:p w14:paraId="075CCC50" w14:textId="77777777" w:rsidR="00591139" w:rsidRDefault="00591139" w:rsidP="007B72EF">
            <w:pPr>
              <w:pStyle w:val="ab"/>
              <w:spacing w:line="276" w:lineRule="auto"/>
              <w:rPr>
                <w:b/>
              </w:rPr>
            </w:pPr>
            <w:r>
              <w:rPr>
                <w:b/>
              </w:rPr>
              <w:t xml:space="preserve">Самостоятельная работа обучающихся: </w:t>
            </w:r>
          </w:p>
          <w:p w14:paraId="0E16CC51" w14:textId="77777777" w:rsidR="00591139" w:rsidRDefault="00591139" w:rsidP="007B72EF">
            <w:pPr>
              <w:pStyle w:val="ab"/>
              <w:spacing w:line="276" w:lineRule="auto"/>
              <w:rPr>
                <w:b/>
                <w:i/>
              </w:rPr>
            </w:pPr>
            <w:r>
              <w:t>Подбор информации и создание презентации на указанную преподавателем тему, связанную с профессиональной деятельностью.</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8FC32" w14:textId="77777777" w:rsidR="00591139" w:rsidRDefault="00591139" w:rsidP="007B72EF">
            <w:pPr>
              <w:pStyle w:val="ab"/>
              <w:spacing w:line="276" w:lineRule="auto"/>
              <w:jc w:val="center"/>
              <w:rPr>
                <w:b/>
              </w:rPr>
            </w:pPr>
            <w:r>
              <w:rPr>
                <w:b/>
              </w:rPr>
              <w:t>2</w:t>
            </w: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CDFC98E" w14:textId="77777777" w:rsidR="00591139" w:rsidRDefault="00591139" w:rsidP="007B72EF">
            <w:pPr>
              <w:pStyle w:val="ab"/>
              <w:spacing w:line="276" w:lineRule="auto"/>
            </w:pPr>
          </w:p>
        </w:tc>
      </w:tr>
      <w:tr w:rsidR="00591139" w14:paraId="1BD90ED6" w14:textId="77777777" w:rsidTr="00763440">
        <w:trPr>
          <w:trHeight w:val="425"/>
        </w:trPr>
        <w:tc>
          <w:tcPr>
            <w:tcW w:w="219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14:paraId="7F9A4B40" w14:textId="77777777" w:rsidR="00591139" w:rsidRDefault="00591139" w:rsidP="007B72EF">
            <w:pPr>
              <w:pStyle w:val="ab"/>
              <w:spacing w:line="276" w:lineRule="auto"/>
            </w:pPr>
            <w:r>
              <w:rPr>
                <w:b/>
                <w:bCs/>
              </w:rPr>
              <w:t>Тема 1.3 Технология использования электронных таблиц</w:t>
            </w:r>
          </w:p>
        </w:tc>
        <w:tc>
          <w:tcPr>
            <w:tcW w:w="9270" w:type="dxa"/>
            <w:gridSpan w:val="2"/>
            <w:tcBorders>
              <w:top w:val="single" w:sz="4" w:space="0" w:color="000000"/>
              <w:left w:val="single" w:sz="4" w:space="0" w:color="000000"/>
              <w:bottom w:val="single" w:sz="4" w:space="0" w:color="000000"/>
              <w:right w:val="single" w:sz="4" w:space="0" w:color="000000"/>
            </w:tcBorders>
            <w:shd w:val="clear" w:color="auto" w:fill="auto"/>
          </w:tcPr>
          <w:p w14:paraId="5D45E00B" w14:textId="77777777" w:rsidR="00591139" w:rsidRDefault="00591139" w:rsidP="007B72EF">
            <w:pPr>
              <w:pStyle w:val="ab"/>
              <w:spacing w:after="120" w:line="276" w:lineRule="auto"/>
              <w:rPr>
                <w:b/>
              </w:rPr>
            </w:pPr>
            <w:r>
              <w:rPr>
                <w:b/>
              </w:rPr>
              <w:t>Содержание учебного материала</w:t>
            </w:r>
          </w:p>
        </w:tc>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CB0E155" w14:textId="77777777" w:rsidR="00591139" w:rsidRDefault="00591139" w:rsidP="007B72EF">
            <w:pPr>
              <w:pStyle w:val="ab"/>
              <w:spacing w:line="276" w:lineRule="auto"/>
              <w:jc w:val="center"/>
              <w:rPr>
                <w:b/>
              </w:rPr>
            </w:pPr>
            <w:r>
              <w:rPr>
                <w:b/>
              </w:rPr>
              <w:t>8</w:t>
            </w:r>
          </w:p>
        </w:tc>
        <w:tc>
          <w:tcPr>
            <w:tcW w:w="1819" w:type="dxa"/>
            <w:gridSpan w:val="2"/>
            <w:vMerge w:val="restart"/>
            <w:tcBorders>
              <w:top w:val="single" w:sz="4" w:space="0" w:color="000000"/>
              <w:left w:val="single" w:sz="4" w:space="0" w:color="000000"/>
              <w:right w:val="single" w:sz="4" w:space="0" w:color="000000"/>
            </w:tcBorders>
            <w:shd w:val="clear" w:color="auto" w:fill="auto"/>
          </w:tcPr>
          <w:p w14:paraId="08C163D5" w14:textId="77777777" w:rsidR="00591139" w:rsidRDefault="00591139" w:rsidP="007B72EF">
            <w:pPr>
              <w:pStyle w:val="ab"/>
              <w:spacing w:line="276" w:lineRule="auto"/>
            </w:pPr>
            <w:r>
              <w:t>ОК 02, ОК 09,</w:t>
            </w:r>
          </w:p>
          <w:p w14:paraId="7E1F8FB5" w14:textId="77777777" w:rsidR="00591139" w:rsidRDefault="00591139" w:rsidP="007B72EF">
            <w:pPr>
              <w:pStyle w:val="ab"/>
              <w:spacing w:line="276" w:lineRule="auto"/>
            </w:pPr>
            <w:r>
              <w:t>ЛР 14, ЛР 15</w:t>
            </w:r>
          </w:p>
        </w:tc>
      </w:tr>
      <w:tr w:rsidR="00591139" w14:paraId="7558E1BF" w14:textId="77777777" w:rsidTr="00763440">
        <w:trPr>
          <w:trHeight w:val="424"/>
        </w:trPr>
        <w:tc>
          <w:tcPr>
            <w:tcW w:w="219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711AF9C9" w14:textId="77777777" w:rsidR="00591139" w:rsidRDefault="00591139" w:rsidP="007B72EF">
            <w:pPr>
              <w:pStyle w:val="ab"/>
              <w:spacing w:line="276" w:lineRule="auto"/>
            </w:pPr>
          </w:p>
        </w:tc>
        <w:tc>
          <w:tcPr>
            <w:tcW w:w="9270" w:type="dxa"/>
            <w:gridSpan w:val="2"/>
            <w:tcBorders>
              <w:top w:val="single" w:sz="4" w:space="0" w:color="000000"/>
              <w:left w:val="single" w:sz="4" w:space="0" w:color="000000"/>
              <w:bottom w:val="single" w:sz="4" w:space="0" w:color="000000"/>
              <w:right w:val="single" w:sz="4" w:space="0" w:color="000000"/>
            </w:tcBorders>
            <w:shd w:val="clear" w:color="auto" w:fill="auto"/>
          </w:tcPr>
          <w:p w14:paraId="32ED9040" w14:textId="77777777" w:rsidR="00591139" w:rsidRDefault="00591139" w:rsidP="007B72EF">
            <w:pPr>
              <w:pStyle w:val="ab"/>
              <w:spacing w:line="276" w:lineRule="auto"/>
            </w:pPr>
            <w:r>
              <w:t>Назначение электронных таблиц. Связь листов и книг. Расчеты, использование функций. Обработка данных.</w:t>
            </w: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C3C762" w14:textId="77777777" w:rsidR="00591139" w:rsidRDefault="00591139" w:rsidP="007B72EF">
            <w:pPr>
              <w:pStyle w:val="ab"/>
              <w:spacing w:line="276" w:lineRule="auto"/>
              <w:jc w:val="center"/>
            </w:pPr>
          </w:p>
        </w:tc>
        <w:tc>
          <w:tcPr>
            <w:tcW w:w="1819" w:type="dxa"/>
            <w:gridSpan w:val="2"/>
            <w:vMerge/>
            <w:tcBorders>
              <w:left w:val="single" w:sz="4" w:space="0" w:color="000000"/>
              <w:right w:val="single" w:sz="4" w:space="0" w:color="000000"/>
            </w:tcBorders>
            <w:shd w:val="clear" w:color="auto" w:fill="auto"/>
          </w:tcPr>
          <w:p w14:paraId="17C4D62B" w14:textId="77777777" w:rsidR="00591139" w:rsidRDefault="00591139" w:rsidP="007B72EF">
            <w:pPr>
              <w:pStyle w:val="ab"/>
              <w:spacing w:line="276" w:lineRule="auto"/>
            </w:pPr>
          </w:p>
        </w:tc>
      </w:tr>
      <w:tr w:rsidR="00591139" w14:paraId="528044B9" w14:textId="77777777" w:rsidTr="00763440">
        <w:trPr>
          <w:trHeight w:val="70"/>
        </w:trPr>
        <w:tc>
          <w:tcPr>
            <w:tcW w:w="219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6DD94A14" w14:textId="77777777" w:rsidR="00591139" w:rsidRDefault="00591139" w:rsidP="007B72EF">
            <w:pPr>
              <w:pStyle w:val="ab"/>
              <w:spacing w:line="276" w:lineRule="auto"/>
            </w:pPr>
          </w:p>
        </w:tc>
        <w:tc>
          <w:tcPr>
            <w:tcW w:w="9270" w:type="dxa"/>
            <w:gridSpan w:val="2"/>
            <w:tcBorders>
              <w:top w:val="single" w:sz="4" w:space="0" w:color="000000"/>
              <w:left w:val="single" w:sz="4" w:space="0" w:color="000000"/>
              <w:bottom w:val="single" w:sz="4" w:space="0" w:color="000000"/>
              <w:right w:val="single" w:sz="4" w:space="0" w:color="000000"/>
            </w:tcBorders>
            <w:shd w:val="clear" w:color="auto" w:fill="auto"/>
          </w:tcPr>
          <w:p w14:paraId="43FBDE79" w14:textId="77777777" w:rsidR="00591139" w:rsidRDefault="00591139" w:rsidP="007B72EF">
            <w:pPr>
              <w:pStyle w:val="ab"/>
              <w:spacing w:after="120" w:line="276" w:lineRule="auto"/>
              <w:rPr>
                <w:b/>
              </w:rPr>
            </w:pPr>
            <w:r>
              <w:rPr>
                <w:b/>
              </w:rPr>
              <w:t>В том числе практических занятий и лабораторных работ</w:t>
            </w:r>
          </w:p>
        </w:tc>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0928F84" w14:textId="77777777" w:rsidR="00591139" w:rsidRDefault="00591139" w:rsidP="007B72EF">
            <w:pPr>
              <w:pStyle w:val="ab"/>
              <w:spacing w:line="276" w:lineRule="auto"/>
              <w:jc w:val="center"/>
            </w:pPr>
            <w:r>
              <w:t>8</w:t>
            </w:r>
          </w:p>
        </w:tc>
        <w:tc>
          <w:tcPr>
            <w:tcW w:w="1819" w:type="dxa"/>
            <w:gridSpan w:val="2"/>
            <w:vMerge/>
            <w:tcBorders>
              <w:left w:val="single" w:sz="4" w:space="0" w:color="000000"/>
              <w:right w:val="single" w:sz="4" w:space="0" w:color="000000"/>
            </w:tcBorders>
            <w:shd w:val="clear" w:color="auto" w:fill="auto"/>
          </w:tcPr>
          <w:p w14:paraId="01988057" w14:textId="77777777" w:rsidR="00591139" w:rsidRDefault="00591139" w:rsidP="007B72EF">
            <w:pPr>
              <w:pStyle w:val="ab"/>
              <w:spacing w:line="276" w:lineRule="auto"/>
            </w:pPr>
          </w:p>
        </w:tc>
      </w:tr>
      <w:tr w:rsidR="00591139" w14:paraId="159084EE" w14:textId="77777777" w:rsidTr="00763440">
        <w:trPr>
          <w:trHeight w:val="70"/>
        </w:trPr>
        <w:tc>
          <w:tcPr>
            <w:tcW w:w="219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1DD9531D" w14:textId="77777777" w:rsidR="00591139" w:rsidRDefault="00591139" w:rsidP="007B72EF">
            <w:pPr>
              <w:pStyle w:val="ab"/>
              <w:spacing w:line="276" w:lineRule="auto"/>
            </w:pPr>
          </w:p>
        </w:tc>
        <w:tc>
          <w:tcPr>
            <w:tcW w:w="9270" w:type="dxa"/>
            <w:gridSpan w:val="2"/>
            <w:tcBorders>
              <w:top w:val="single" w:sz="4" w:space="0" w:color="000000"/>
              <w:left w:val="single" w:sz="4" w:space="0" w:color="000000"/>
              <w:bottom w:val="single" w:sz="4" w:space="0" w:color="000000"/>
              <w:right w:val="single" w:sz="4" w:space="0" w:color="000000"/>
            </w:tcBorders>
            <w:shd w:val="clear" w:color="auto" w:fill="auto"/>
          </w:tcPr>
          <w:p w14:paraId="35563FAD" w14:textId="77777777" w:rsidR="00591139" w:rsidRDefault="00591139" w:rsidP="007B72EF">
            <w:pPr>
              <w:pStyle w:val="ab"/>
              <w:spacing w:line="276" w:lineRule="auto"/>
            </w:pPr>
            <w:r>
              <w:t>1. Создание и редактирование таблиц: формул, использование математических, статистических и финансовых функций. Построение диаграмм. Защита информации в таблицах.</w:t>
            </w: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D595E8" w14:textId="77777777" w:rsidR="00591139" w:rsidRDefault="00591139" w:rsidP="007B72EF">
            <w:pPr>
              <w:pStyle w:val="ab"/>
              <w:spacing w:line="276" w:lineRule="auto"/>
              <w:jc w:val="center"/>
            </w:pPr>
          </w:p>
        </w:tc>
        <w:tc>
          <w:tcPr>
            <w:tcW w:w="1819" w:type="dxa"/>
            <w:gridSpan w:val="2"/>
            <w:vMerge/>
            <w:tcBorders>
              <w:left w:val="single" w:sz="4" w:space="0" w:color="000000"/>
              <w:right w:val="single" w:sz="4" w:space="0" w:color="000000"/>
            </w:tcBorders>
            <w:shd w:val="clear" w:color="auto" w:fill="auto"/>
          </w:tcPr>
          <w:p w14:paraId="44E4B8C0" w14:textId="77777777" w:rsidR="00591139" w:rsidRDefault="00591139" w:rsidP="007B72EF">
            <w:pPr>
              <w:pStyle w:val="ab"/>
              <w:spacing w:line="276" w:lineRule="auto"/>
            </w:pPr>
          </w:p>
        </w:tc>
      </w:tr>
      <w:tr w:rsidR="00591139" w14:paraId="62AA1524" w14:textId="77777777" w:rsidTr="00763440">
        <w:trPr>
          <w:trHeight w:val="220"/>
        </w:trPr>
        <w:tc>
          <w:tcPr>
            <w:tcW w:w="219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64485681" w14:textId="77777777" w:rsidR="00591139" w:rsidRDefault="00591139" w:rsidP="007B72EF">
            <w:pPr>
              <w:pStyle w:val="ab"/>
              <w:spacing w:line="276" w:lineRule="auto"/>
            </w:pPr>
          </w:p>
        </w:tc>
        <w:tc>
          <w:tcPr>
            <w:tcW w:w="9270" w:type="dxa"/>
            <w:gridSpan w:val="2"/>
            <w:tcBorders>
              <w:top w:val="single" w:sz="4" w:space="0" w:color="000000"/>
              <w:left w:val="single" w:sz="4" w:space="0" w:color="000000"/>
              <w:bottom w:val="single" w:sz="4" w:space="0" w:color="000000"/>
              <w:right w:val="single" w:sz="4" w:space="0" w:color="000000"/>
            </w:tcBorders>
            <w:shd w:val="clear" w:color="auto" w:fill="auto"/>
          </w:tcPr>
          <w:p w14:paraId="462B8DF8" w14:textId="77777777" w:rsidR="00591139" w:rsidRDefault="00591139" w:rsidP="007B72EF">
            <w:pPr>
              <w:pStyle w:val="ab"/>
              <w:spacing w:after="120" w:line="276" w:lineRule="auto"/>
            </w:pPr>
            <w:r>
              <w:t>2. Обработка данных: сортировка, фильтрация, построение сводных таблиц.</w:t>
            </w: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F24DA5" w14:textId="77777777" w:rsidR="00591139" w:rsidRDefault="00591139" w:rsidP="007B72EF">
            <w:pPr>
              <w:pStyle w:val="ab"/>
              <w:spacing w:line="276" w:lineRule="auto"/>
              <w:jc w:val="center"/>
            </w:pPr>
          </w:p>
        </w:tc>
        <w:tc>
          <w:tcPr>
            <w:tcW w:w="1819" w:type="dxa"/>
            <w:gridSpan w:val="2"/>
            <w:vMerge/>
            <w:tcBorders>
              <w:left w:val="single" w:sz="4" w:space="0" w:color="000000"/>
              <w:right w:val="single" w:sz="4" w:space="0" w:color="000000"/>
            </w:tcBorders>
            <w:shd w:val="clear" w:color="auto" w:fill="auto"/>
          </w:tcPr>
          <w:p w14:paraId="5D9971A8" w14:textId="77777777" w:rsidR="00591139" w:rsidRDefault="00591139" w:rsidP="007B72EF">
            <w:pPr>
              <w:pStyle w:val="ab"/>
              <w:spacing w:line="276" w:lineRule="auto"/>
            </w:pPr>
          </w:p>
        </w:tc>
      </w:tr>
      <w:tr w:rsidR="00591139" w14:paraId="0AC48FDE" w14:textId="77777777" w:rsidTr="00763440">
        <w:trPr>
          <w:trHeight w:val="384"/>
        </w:trPr>
        <w:tc>
          <w:tcPr>
            <w:tcW w:w="219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31FA017C" w14:textId="77777777" w:rsidR="00591139" w:rsidRDefault="00591139" w:rsidP="007B72EF">
            <w:pPr>
              <w:pStyle w:val="ab"/>
              <w:spacing w:line="276" w:lineRule="auto"/>
            </w:pPr>
          </w:p>
        </w:tc>
        <w:tc>
          <w:tcPr>
            <w:tcW w:w="9270" w:type="dxa"/>
            <w:gridSpan w:val="2"/>
            <w:tcBorders>
              <w:top w:val="single" w:sz="4" w:space="0" w:color="000000"/>
              <w:left w:val="single" w:sz="4" w:space="0" w:color="000000"/>
              <w:bottom w:val="single" w:sz="4" w:space="0" w:color="000000"/>
              <w:right w:val="single" w:sz="4" w:space="0" w:color="000000"/>
            </w:tcBorders>
            <w:shd w:val="clear" w:color="auto" w:fill="auto"/>
          </w:tcPr>
          <w:p w14:paraId="5F17D21A" w14:textId="77777777" w:rsidR="00591139" w:rsidRDefault="00591139" w:rsidP="007B72EF">
            <w:pPr>
              <w:pStyle w:val="ab"/>
              <w:spacing w:line="276" w:lineRule="auto"/>
              <w:rPr>
                <w:i/>
              </w:rPr>
            </w:pPr>
            <w:r>
              <w:t>3. Обработка данных: структурирование таблиц, подведение итогов, консолидирование данных.</w:t>
            </w: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E42A67" w14:textId="77777777" w:rsidR="00591139" w:rsidRDefault="00591139" w:rsidP="007B72EF">
            <w:pPr>
              <w:pStyle w:val="ab"/>
              <w:spacing w:line="276" w:lineRule="auto"/>
              <w:jc w:val="center"/>
            </w:pPr>
          </w:p>
        </w:tc>
        <w:tc>
          <w:tcPr>
            <w:tcW w:w="1819" w:type="dxa"/>
            <w:gridSpan w:val="2"/>
            <w:vMerge/>
            <w:tcBorders>
              <w:left w:val="single" w:sz="4" w:space="0" w:color="000000"/>
              <w:right w:val="single" w:sz="4" w:space="0" w:color="000000"/>
            </w:tcBorders>
            <w:shd w:val="clear" w:color="auto" w:fill="auto"/>
          </w:tcPr>
          <w:p w14:paraId="5F3B8E07" w14:textId="77777777" w:rsidR="00591139" w:rsidRDefault="00591139" w:rsidP="007B72EF">
            <w:pPr>
              <w:pStyle w:val="ab"/>
              <w:spacing w:line="276" w:lineRule="auto"/>
            </w:pPr>
          </w:p>
        </w:tc>
      </w:tr>
      <w:tr w:rsidR="00591139" w14:paraId="15130769" w14:textId="77777777" w:rsidTr="00763440">
        <w:trPr>
          <w:trHeight w:val="233"/>
        </w:trPr>
        <w:tc>
          <w:tcPr>
            <w:tcW w:w="219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31CFEBA6" w14:textId="77777777" w:rsidR="00591139" w:rsidRDefault="00591139" w:rsidP="007B72EF">
            <w:pPr>
              <w:pStyle w:val="ab"/>
              <w:spacing w:line="276" w:lineRule="auto"/>
            </w:pPr>
          </w:p>
        </w:tc>
        <w:tc>
          <w:tcPr>
            <w:tcW w:w="9270" w:type="dxa"/>
            <w:gridSpan w:val="2"/>
            <w:tcBorders>
              <w:top w:val="single" w:sz="4" w:space="0" w:color="000000"/>
              <w:left w:val="single" w:sz="4" w:space="0" w:color="000000"/>
              <w:bottom w:val="single" w:sz="4" w:space="0" w:color="000000"/>
              <w:right w:val="single" w:sz="4" w:space="0" w:color="000000"/>
            </w:tcBorders>
            <w:shd w:val="clear" w:color="auto" w:fill="auto"/>
          </w:tcPr>
          <w:p w14:paraId="10901B65" w14:textId="77777777" w:rsidR="00591139" w:rsidRDefault="00591139" w:rsidP="007B72EF">
            <w:pPr>
              <w:pStyle w:val="ab"/>
              <w:spacing w:after="120" w:line="276" w:lineRule="auto"/>
            </w:pPr>
            <w:r>
              <w:t>4. Решение линейных задач, дополнительные возможности Excel.</w:t>
            </w: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77AE3D" w14:textId="77777777" w:rsidR="00591139" w:rsidRDefault="00591139" w:rsidP="007B72EF">
            <w:pPr>
              <w:pStyle w:val="ab"/>
              <w:spacing w:line="276" w:lineRule="auto"/>
              <w:jc w:val="center"/>
            </w:pPr>
          </w:p>
        </w:tc>
        <w:tc>
          <w:tcPr>
            <w:tcW w:w="1819" w:type="dxa"/>
            <w:gridSpan w:val="2"/>
            <w:vMerge/>
            <w:tcBorders>
              <w:left w:val="single" w:sz="4" w:space="0" w:color="000000"/>
              <w:bottom w:val="single" w:sz="4" w:space="0" w:color="000000"/>
              <w:right w:val="single" w:sz="4" w:space="0" w:color="000000"/>
            </w:tcBorders>
            <w:shd w:val="clear" w:color="auto" w:fill="auto"/>
          </w:tcPr>
          <w:p w14:paraId="216404A6" w14:textId="77777777" w:rsidR="00591139" w:rsidRDefault="00591139" w:rsidP="007B72EF">
            <w:pPr>
              <w:pStyle w:val="ab"/>
              <w:spacing w:line="276" w:lineRule="auto"/>
            </w:pPr>
          </w:p>
        </w:tc>
      </w:tr>
      <w:tr w:rsidR="00591139" w14:paraId="48965D5E" w14:textId="77777777" w:rsidTr="00763440">
        <w:trPr>
          <w:trHeight w:val="397"/>
        </w:trPr>
        <w:tc>
          <w:tcPr>
            <w:tcW w:w="11453" w:type="dxa"/>
            <w:gridSpan w:val="5"/>
            <w:tcBorders>
              <w:top w:val="single" w:sz="4" w:space="0" w:color="000000"/>
              <w:left w:val="single" w:sz="4" w:space="0" w:color="000000"/>
              <w:bottom w:val="single" w:sz="4" w:space="0" w:color="000000"/>
              <w:right w:val="single" w:sz="4" w:space="0" w:color="000000"/>
            </w:tcBorders>
            <w:shd w:val="clear" w:color="auto" w:fill="auto"/>
          </w:tcPr>
          <w:p w14:paraId="1378A2DF" w14:textId="77777777" w:rsidR="00591139" w:rsidRDefault="00591139" w:rsidP="007B72EF">
            <w:pPr>
              <w:pStyle w:val="ab"/>
              <w:spacing w:after="120" w:line="276" w:lineRule="auto"/>
              <w:rPr>
                <w:b/>
              </w:rPr>
            </w:pPr>
            <w:r>
              <w:rPr>
                <w:b/>
              </w:rPr>
              <w:lastRenderedPageBreak/>
              <w:t>Раздел 2. Использование прикладных программ в профессиональной деятельности.</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0D0288" w14:textId="1FBC68DC" w:rsidR="00591139" w:rsidRPr="00E81449" w:rsidRDefault="00591139" w:rsidP="007B72EF">
            <w:pPr>
              <w:pStyle w:val="ab"/>
              <w:spacing w:line="276" w:lineRule="auto"/>
              <w:jc w:val="center"/>
              <w:rPr>
                <w:b/>
                <w:lang w:val="en-US"/>
              </w:rPr>
            </w:pPr>
            <w:r>
              <w:rPr>
                <w:b/>
              </w:rPr>
              <w:t>22</w:t>
            </w:r>
            <w:r w:rsidR="00E81449">
              <w:rPr>
                <w:b/>
                <w:lang w:val="en-US"/>
              </w:rPr>
              <w:t>/20</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tcPr>
          <w:p w14:paraId="0C26D3C1" w14:textId="77777777" w:rsidR="00591139" w:rsidRDefault="00591139" w:rsidP="007B72EF">
            <w:pPr>
              <w:pStyle w:val="ab"/>
              <w:spacing w:line="276" w:lineRule="auto"/>
            </w:pPr>
          </w:p>
        </w:tc>
      </w:tr>
      <w:tr w:rsidR="00591139" w14:paraId="3763A65B" w14:textId="77777777" w:rsidTr="00763440">
        <w:trPr>
          <w:trHeight w:val="397"/>
        </w:trPr>
        <w:tc>
          <w:tcPr>
            <w:tcW w:w="218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B88B936" w14:textId="77777777" w:rsidR="00591139" w:rsidRDefault="00591139" w:rsidP="007B72EF">
            <w:pPr>
              <w:pStyle w:val="ab"/>
              <w:spacing w:line="276" w:lineRule="auto"/>
            </w:pPr>
            <w:r>
              <w:rPr>
                <w:b/>
                <w:bCs/>
              </w:rPr>
              <w:t>Тема 2.1 Информационно– правовые системы</w:t>
            </w: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tcPr>
          <w:p w14:paraId="57363331" w14:textId="77777777" w:rsidR="00591139" w:rsidRDefault="00591139" w:rsidP="007B72EF">
            <w:pPr>
              <w:pStyle w:val="ab"/>
              <w:spacing w:after="120" w:line="276" w:lineRule="auto"/>
              <w:rPr>
                <w:b/>
              </w:rPr>
            </w:pPr>
            <w:r>
              <w:rPr>
                <w:b/>
              </w:rPr>
              <w:t>Содержание учебного материала</w:t>
            </w:r>
          </w:p>
        </w:tc>
        <w:tc>
          <w:tcPr>
            <w:tcW w:w="12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556D230" w14:textId="77777777" w:rsidR="00591139" w:rsidRDefault="00591139" w:rsidP="007B72EF">
            <w:pPr>
              <w:pStyle w:val="ab"/>
              <w:spacing w:line="276" w:lineRule="auto"/>
              <w:jc w:val="center"/>
              <w:rPr>
                <w:b/>
              </w:rPr>
            </w:pPr>
            <w:r>
              <w:rPr>
                <w:b/>
              </w:rPr>
              <w:t>6</w:t>
            </w:r>
          </w:p>
        </w:tc>
        <w:tc>
          <w:tcPr>
            <w:tcW w:w="18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ECA7125" w14:textId="77777777" w:rsidR="00591139" w:rsidRDefault="00591139" w:rsidP="007B72EF">
            <w:pPr>
              <w:pStyle w:val="ab"/>
              <w:spacing w:line="276" w:lineRule="auto"/>
            </w:pPr>
            <w:r>
              <w:t>ОК 02, ОК 09, ЛР 3, ЛР 14, ЛР 15</w:t>
            </w:r>
          </w:p>
        </w:tc>
      </w:tr>
      <w:tr w:rsidR="00591139" w14:paraId="3C2AF460" w14:textId="77777777" w:rsidTr="00763440">
        <w:trPr>
          <w:trHeight w:val="773"/>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4F1CC1A" w14:textId="77777777" w:rsidR="00591139" w:rsidRDefault="00591139" w:rsidP="007B72EF">
            <w:pPr>
              <w:pStyle w:val="ab"/>
              <w:spacing w:line="276" w:lineRule="auto"/>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tcPr>
          <w:p w14:paraId="4B2FA928" w14:textId="77777777" w:rsidR="00591139" w:rsidRDefault="00591139" w:rsidP="007B72EF">
            <w:pPr>
              <w:pStyle w:val="ab"/>
              <w:spacing w:line="276" w:lineRule="auto"/>
            </w:pPr>
            <w:r>
              <w:t>Справочно-правовые системы (СПС) в профессиональной деятельности финансиста. Основные функции и правила работы с СПС. Поисковые возможности СПС. Обработка результатов поиска. Работа с содержимым документов.</w:t>
            </w:r>
          </w:p>
        </w:tc>
        <w:tc>
          <w:tcPr>
            <w:tcW w:w="128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7947B5" w14:textId="77777777" w:rsidR="00591139" w:rsidRDefault="00591139" w:rsidP="007B72EF">
            <w:pPr>
              <w:pStyle w:val="ab"/>
              <w:spacing w:line="276" w:lineRule="auto"/>
              <w:jc w:val="center"/>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DC0E557" w14:textId="77777777" w:rsidR="00591139" w:rsidRDefault="00591139" w:rsidP="007B72EF">
            <w:pPr>
              <w:pStyle w:val="ab"/>
              <w:spacing w:line="276" w:lineRule="auto"/>
            </w:pPr>
          </w:p>
        </w:tc>
      </w:tr>
      <w:tr w:rsidR="00591139" w14:paraId="00C5BE97" w14:textId="77777777" w:rsidTr="00763440">
        <w:trPr>
          <w:trHeight w:val="70"/>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6EDE270" w14:textId="77777777" w:rsidR="00591139" w:rsidRDefault="00591139" w:rsidP="007B72EF">
            <w:pPr>
              <w:pStyle w:val="ab"/>
              <w:spacing w:line="276" w:lineRule="auto"/>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tcPr>
          <w:p w14:paraId="7F14BB2D" w14:textId="77777777" w:rsidR="00591139" w:rsidRDefault="00591139" w:rsidP="007B72EF">
            <w:pPr>
              <w:pStyle w:val="ab"/>
              <w:spacing w:after="120" w:line="276" w:lineRule="auto"/>
              <w:rPr>
                <w:b/>
              </w:rPr>
            </w:pPr>
            <w:r>
              <w:rPr>
                <w:b/>
              </w:rPr>
              <w:t>В том числе практических занятий и лабораторных работ</w:t>
            </w:r>
          </w:p>
        </w:tc>
        <w:tc>
          <w:tcPr>
            <w:tcW w:w="12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95D9B0B" w14:textId="77777777" w:rsidR="00591139" w:rsidRDefault="00591139" w:rsidP="007B72EF">
            <w:pPr>
              <w:pStyle w:val="ab"/>
              <w:spacing w:line="276" w:lineRule="auto"/>
              <w:jc w:val="center"/>
            </w:pPr>
            <w:r>
              <w:t>4</w:t>
            </w: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711CBD6" w14:textId="77777777" w:rsidR="00591139" w:rsidRDefault="00591139" w:rsidP="007B72EF">
            <w:pPr>
              <w:pStyle w:val="ab"/>
              <w:spacing w:line="276" w:lineRule="auto"/>
            </w:pPr>
          </w:p>
        </w:tc>
      </w:tr>
      <w:tr w:rsidR="00591139" w14:paraId="7BE50CF9" w14:textId="77777777" w:rsidTr="00763440">
        <w:trPr>
          <w:trHeight w:val="70"/>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D2D656C" w14:textId="77777777" w:rsidR="00591139" w:rsidRDefault="00591139" w:rsidP="007B72EF">
            <w:pPr>
              <w:pStyle w:val="ab"/>
              <w:spacing w:line="276" w:lineRule="auto"/>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tcPr>
          <w:p w14:paraId="1198AD6A" w14:textId="77777777" w:rsidR="00591139" w:rsidRDefault="00591139" w:rsidP="007B72EF">
            <w:pPr>
              <w:pStyle w:val="ab"/>
              <w:spacing w:line="276" w:lineRule="auto"/>
            </w:pPr>
            <w:r>
              <w:t xml:space="preserve">1. Осуществление сбора информации по карточке поиска, словарю терминов, справочной информации. </w:t>
            </w:r>
          </w:p>
        </w:tc>
        <w:tc>
          <w:tcPr>
            <w:tcW w:w="128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417DE5" w14:textId="77777777" w:rsidR="00591139" w:rsidRDefault="00591139" w:rsidP="007B72EF">
            <w:pPr>
              <w:pStyle w:val="ab"/>
              <w:spacing w:line="276" w:lineRule="auto"/>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087917B" w14:textId="77777777" w:rsidR="00591139" w:rsidRDefault="00591139" w:rsidP="007B72EF">
            <w:pPr>
              <w:pStyle w:val="ab"/>
              <w:spacing w:line="276" w:lineRule="auto"/>
            </w:pPr>
          </w:p>
        </w:tc>
      </w:tr>
      <w:tr w:rsidR="00591139" w14:paraId="2409C7FB" w14:textId="77777777" w:rsidTr="00763440">
        <w:trPr>
          <w:trHeight w:val="600"/>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D2F9EE0" w14:textId="77777777" w:rsidR="00591139" w:rsidRDefault="00591139" w:rsidP="007B72EF">
            <w:pPr>
              <w:pStyle w:val="ab"/>
              <w:spacing w:line="276" w:lineRule="auto"/>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tcPr>
          <w:p w14:paraId="46EEB8F0" w14:textId="77777777" w:rsidR="00591139" w:rsidRDefault="00591139" w:rsidP="007B72EF">
            <w:pPr>
              <w:pStyle w:val="ab"/>
              <w:spacing w:line="276" w:lineRule="auto"/>
            </w:pPr>
            <w:r>
              <w:t>2. Пресса и книги, кодексы, путеводители. Использование найденной информации в текстовом редакторе.</w:t>
            </w:r>
          </w:p>
        </w:tc>
        <w:tc>
          <w:tcPr>
            <w:tcW w:w="128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39A68E" w14:textId="77777777" w:rsidR="00591139" w:rsidRDefault="00591139" w:rsidP="007B72EF">
            <w:pPr>
              <w:pStyle w:val="ab"/>
              <w:spacing w:line="276" w:lineRule="auto"/>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B7677B" w14:textId="77777777" w:rsidR="00591139" w:rsidRDefault="00591139" w:rsidP="007B72EF">
            <w:pPr>
              <w:pStyle w:val="ab"/>
              <w:spacing w:line="276" w:lineRule="auto"/>
            </w:pPr>
          </w:p>
        </w:tc>
      </w:tr>
      <w:tr w:rsidR="00591139" w14:paraId="1A51C964" w14:textId="77777777" w:rsidTr="00763440">
        <w:trPr>
          <w:trHeight w:val="484"/>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649AA0C" w14:textId="77777777" w:rsidR="00591139" w:rsidRDefault="00591139" w:rsidP="007B72EF">
            <w:pPr>
              <w:pStyle w:val="ab"/>
              <w:spacing w:line="276" w:lineRule="auto"/>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tcPr>
          <w:p w14:paraId="730D5B3C" w14:textId="77777777" w:rsidR="00591139" w:rsidRDefault="00591139" w:rsidP="007B72EF">
            <w:pPr>
              <w:pStyle w:val="ab"/>
              <w:spacing w:line="276" w:lineRule="auto"/>
              <w:rPr>
                <w:i/>
              </w:rPr>
            </w:pPr>
            <w:r>
              <w:rPr>
                <w:b/>
              </w:rPr>
              <w:t>Самостоятельная работа:</w:t>
            </w:r>
            <w:r>
              <w:t xml:space="preserve"> поиск необходимой информации в некоммерческой версии СПС. Формирование отчета по проверенной работе.</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71F492" w14:textId="77777777" w:rsidR="00591139" w:rsidRDefault="00591139" w:rsidP="007B72EF">
            <w:pPr>
              <w:pStyle w:val="ab"/>
              <w:spacing w:line="276" w:lineRule="auto"/>
              <w:jc w:val="center"/>
            </w:pPr>
            <w:r>
              <w:t>2</w:t>
            </w: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8C074E8" w14:textId="77777777" w:rsidR="00591139" w:rsidRDefault="00591139" w:rsidP="007B72EF">
            <w:pPr>
              <w:pStyle w:val="ab"/>
              <w:spacing w:line="276" w:lineRule="auto"/>
            </w:pPr>
          </w:p>
        </w:tc>
      </w:tr>
      <w:tr w:rsidR="00591139" w14:paraId="46172E8D" w14:textId="77777777" w:rsidTr="00763440">
        <w:trPr>
          <w:trHeight w:val="255"/>
        </w:trPr>
        <w:tc>
          <w:tcPr>
            <w:tcW w:w="218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EA7C463" w14:textId="77777777" w:rsidR="00591139" w:rsidRDefault="00591139" w:rsidP="007B72EF">
            <w:pPr>
              <w:pStyle w:val="ab"/>
              <w:spacing w:line="276" w:lineRule="auto"/>
              <w:rPr>
                <w:b/>
                <w:bCs/>
              </w:rPr>
            </w:pPr>
            <w:r>
              <w:rPr>
                <w:b/>
                <w:bCs/>
              </w:rPr>
              <w:t>Тема 2.2 Финансовые и управленческие системы</w:t>
            </w: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tcPr>
          <w:p w14:paraId="1525F99C" w14:textId="77777777" w:rsidR="00591139" w:rsidRDefault="00591139" w:rsidP="007B72EF">
            <w:pPr>
              <w:pStyle w:val="ab"/>
              <w:spacing w:after="120" w:line="276" w:lineRule="auto"/>
              <w:rPr>
                <w:b/>
              </w:rPr>
            </w:pPr>
            <w:r>
              <w:rPr>
                <w:b/>
              </w:rPr>
              <w:t>Содержание учебного материала</w:t>
            </w:r>
          </w:p>
        </w:tc>
        <w:tc>
          <w:tcPr>
            <w:tcW w:w="12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CE5A1DF" w14:textId="77777777" w:rsidR="00591139" w:rsidRDefault="00591139" w:rsidP="007B72EF">
            <w:pPr>
              <w:pStyle w:val="ab"/>
              <w:spacing w:line="276" w:lineRule="auto"/>
              <w:jc w:val="center"/>
              <w:rPr>
                <w:b/>
              </w:rPr>
            </w:pPr>
            <w:r>
              <w:rPr>
                <w:b/>
              </w:rPr>
              <w:t>16</w:t>
            </w:r>
          </w:p>
        </w:tc>
        <w:tc>
          <w:tcPr>
            <w:tcW w:w="18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07FDDCD" w14:textId="77777777" w:rsidR="00591139" w:rsidRDefault="00591139" w:rsidP="007B72EF">
            <w:pPr>
              <w:pStyle w:val="ab"/>
              <w:spacing w:line="276" w:lineRule="auto"/>
            </w:pPr>
            <w:r>
              <w:t>ОК 02, ОК 09</w:t>
            </w:r>
          </w:p>
          <w:p w14:paraId="046CC9A2" w14:textId="77777777" w:rsidR="00591139" w:rsidRDefault="00591139" w:rsidP="007B72EF">
            <w:pPr>
              <w:pStyle w:val="ab"/>
              <w:spacing w:line="276" w:lineRule="auto"/>
            </w:pPr>
            <w:r>
              <w:t xml:space="preserve">ПК 1.2, </w:t>
            </w:r>
          </w:p>
          <w:p w14:paraId="5C7FFC41" w14:textId="77777777" w:rsidR="00591139" w:rsidRDefault="00591139" w:rsidP="007B72EF">
            <w:pPr>
              <w:pStyle w:val="ab"/>
              <w:spacing w:line="276" w:lineRule="auto"/>
            </w:pPr>
            <w:r>
              <w:t>ПК 2.1 - 2.2</w:t>
            </w:r>
          </w:p>
          <w:p w14:paraId="34FD307E" w14:textId="77777777" w:rsidR="00591139" w:rsidRDefault="00591139" w:rsidP="007B72EF">
            <w:pPr>
              <w:pStyle w:val="ab"/>
              <w:spacing w:line="276" w:lineRule="auto"/>
            </w:pPr>
            <w:r>
              <w:t>ПК 3.1, 3.4 - 3.5</w:t>
            </w:r>
          </w:p>
          <w:p w14:paraId="703A144F" w14:textId="77777777" w:rsidR="00591139" w:rsidRDefault="00591139" w:rsidP="007B72EF">
            <w:pPr>
              <w:pStyle w:val="ab"/>
              <w:spacing w:line="276" w:lineRule="auto"/>
            </w:pPr>
            <w:r>
              <w:t>ПК 4.1 - 4.4</w:t>
            </w:r>
          </w:p>
          <w:p w14:paraId="7F29FFEC" w14:textId="77777777" w:rsidR="00591139" w:rsidRDefault="00591139" w:rsidP="007B72EF">
            <w:pPr>
              <w:pStyle w:val="ab"/>
              <w:spacing w:line="276" w:lineRule="auto"/>
            </w:pPr>
            <w:r>
              <w:t>ЛР 3, ЛР 14, ЛР 15</w:t>
            </w:r>
          </w:p>
          <w:p w14:paraId="094C103A" w14:textId="77777777" w:rsidR="00591139" w:rsidRDefault="00591139" w:rsidP="007B72EF">
            <w:pPr>
              <w:pStyle w:val="ab"/>
              <w:spacing w:line="276" w:lineRule="auto"/>
            </w:pPr>
          </w:p>
        </w:tc>
      </w:tr>
      <w:tr w:rsidR="00591139" w14:paraId="7216DA43" w14:textId="77777777" w:rsidTr="00763440">
        <w:trPr>
          <w:trHeight w:val="573"/>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261BAE2" w14:textId="77777777" w:rsidR="00591139" w:rsidRDefault="00591139" w:rsidP="007B72EF">
            <w:pPr>
              <w:pStyle w:val="ab"/>
              <w:spacing w:line="276" w:lineRule="auto"/>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tcPr>
          <w:p w14:paraId="7A4B138A" w14:textId="77777777" w:rsidR="00591139" w:rsidRDefault="00591139" w:rsidP="007B72EF">
            <w:pPr>
              <w:pStyle w:val="ab"/>
              <w:spacing w:line="276" w:lineRule="auto"/>
            </w:pPr>
            <w:r>
              <w:t>Средства автоматизации профессиональной деятельности: общие возможности и особенности отдельных прикладных решений. Настройка конфигурации прикладного решения в соответствии с профессиональными целями и задачами.</w:t>
            </w:r>
          </w:p>
        </w:tc>
        <w:tc>
          <w:tcPr>
            <w:tcW w:w="128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39921E" w14:textId="77777777" w:rsidR="00591139" w:rsidRDefault="00591139" w:rsidP="007B72EF">
            <w:pPr>
              <w:pStyle w:val="ab"/>
              <w:spacing w:line="276" w:lineRule="auto"/>
              <w:jc w:val="center"/>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A7528E" w14:textId="77777777" w:rsidR="00591139" w:rsidRDefault="00591139" w:rsidP="007B72EF">
            <w:pPr>
              <w:pStyle w:val="ab"/>
              <w:spacing w:line="276" w:lineRule="auto"/>
            </w:pPr>
          </w:p>
        </w:tc>
      </w:tr>
      <w:tr w:rsidR="00591139" w14:paraId="30A9B54E" w14:textId="77777777" w:rsidTr="00763440">
        <w:trPr>
          <w:trHeight w:val="385"/>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1C043E2" w14:textId="77777777" w:rsidR="00591139" w:rsidRDefault="00591139" w:rsidP="007B72EF">
            <w:pPr>
              <w:pStyle w:val="ab"/>
              <w:spacing w:line="276" w:lineRule="auto"/>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F92591" w14:textId="77777777" w:rsidR="00591139" w:rsidRDefault="00591139" w:rsidP="007B72EF">
            <w:pPr>
              <w:pStyle w:val="ab"/>
              <w:spacing w:after="120" w:line="276" w:lineRule="auto"/>
              <w:rPr>
                <w:b/>
              </w:rPr>
            </w:pPr>
            <w:r>
              <w:rPr>
                <w:b/>
              </w:rPr>
              <w:t>В том числе практических занятий и лабораторных работ</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tcPr>
          <w:p w14:paraId="2C231E3E" w14:textId="77777777" w:rsidR="00591139" w:rsidRDefault="00591139" w:rsidP="007B72EF">
            <w:pPr>
              <w:pStyle w:val="ab"/>
              <w:spacing w:line="276" w:lineRule="auto"/>
              <w:jc w:val="center"/>
            </w:pPr>
            <w:r>
              <w:t>14</w:t>
            </w: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A4C0005" w14:textId="77777777" w:rsidR="00591139" w:rsidRDefault="00591139" w:rsidP="007B72EF">
            <w:pPr>
              <w:pStyle w:val="ab"/>
              <w:spacing w:line="276" w:lineRule="auto"/>
            </w:pPr>
          </w:p>
        </w:tc>
      </w:tr>
      <w:tr w:rsidR="00591139" w14:paraId="4759D9CB" w14:textId="77777777" w:rsidTr="00763440">
        <w:trPr>
          <w:trHeight w:val="20"/>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99D43FB" w14:textId="77777777" w:rsidR="00591139" w:rsidRDefault="00591139" w:rsidP="007B72EF">
            <w:pPr>
              <w:pStyle w:val="ab"/>
              <w:spacing w:line="276" w:lineRule="auto"/>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45DB70" w14:textId="77777777" w:rsidR="00591139" w:rsidRDefault="00591139" w:rsidP="007B72EF">
            <w:pPr>
              <w:pStyle w:val="ab"/>
              <w:spacing w:after="120" w:line="276" w:lineRule="auto"/>
              <w:rPr>
                <w:i/>
              </w:rPr>
            </w:pPr>
            <w:r>
              <w:t xml:space="preserve">1. Работа со справочниками, планом счетов, первичными документами. </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0016DB" w14:textId="77777777" w:rsidR="00591139" w:rsidRDefault="00591139" w:rsidP="007B72EF">
            <w:pPr>
              <w:pStyle w:val="ab"/>
              <w:spacing w:line="276" w:lineRule="auto"/>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7987C1" w14:textId="77777777" w:rsidR="00591139" w:rsidRDefault="00591139" w:rsidP="007B72EF">
            <w:pPr>
              <w:pStyle w:val="ab"/>
              <w:spacing w:line="276" w:lineRule="auto"/>
            </w:pPr>
          </w:p>
        </w:tc>
      </w:tr>
      <w:tr w:rsidR="00591139" w14:paraId="4091453A" w14:textId="77777777" w:rsidTr="00763440">
        <w:trPr>
          <w:trHeight w:val="20"/>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D052320" w14:textId="77777777" w:rsidR="00591139" w:rsidRDefault="00591139" w:rsidP="007B72EF">
            <w:pPr>
              <w:pStyle w:val="ab"/>
              <w:spacing w:line="276" w:lineRule="auto"/>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216F6C" w14:textId="77777777" w:rsidR="00591139" w:rsidRDefault="00591139" w:rsidP="007B72EF">
            <w:pPr>
              <w:pStyle w:val="ab"/>
              <w:spacing w:after="120" w:line="276" w:lineRule="auto"/>
              <w:rPr>
                <w:i/>
              </w:rPr>
            </w:pPr>
            <w:r>
              <w:t>2. Планирование и санкционирование расходов бюджетного учреждения. Формирование плановых назначений по кодам доходов бюджета (КДБ) и кодам расходов бюджета (КРБ). Учет субсидий.</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tcPr>
          <w:p w14:paraId="02BC5230" w14:textId="77777777" w:rsidR="00591139" w:rsidRDefault="00591139" w:rsidP="007B72EF">
            <w:pPr>
              <w:pStyle w:val="ab"/>
              <w:spacing w:line="276" w:lineRule="auto"/>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DA9A7A6" w14:textId="77777777" w:rsidR="00591139" w:rsidRDefault="00591139" w:rsidP="007B72EF">
            <w:pPr>
              <w:pStyle w:val="ab"/>
              <w:spacing w:line="276" w:lineRule="auto"/>
            </w:pPr>
          </w:p>
        </w:tc>
      </w:tr>
      <w:tr w:rsidR="00591139" w14:paraId="071AB466" w14:textId="77777777" w:rsidTr="00763440">
        <w:trPr>
          <w:trHeight w:val="20"/>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0199C36" w14:textId="77777777" w:rsidR="00591139" w:rsidRDefault="00591139" w:rsidP="007B72EF">
            <w:pPr>
              <w:pStyle w:val="ab"/>
              <w:spacing w:line="276" w:lineRule="auto"/>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8A8ACD" w14:textId="77777777" w:rsidR="00591139" w:rsidRDefault="00591139" w:rsidP="007B72EF">
            <w:pPr>
              <w:pStyle w:val="ab"/>
              <w:spacing w:after="120" w:line="276" w:lineRule="auto"/>
              <w:rPr>
                <w:i/>
              </w:rPr>
            </w:pPr>
            <w:r>
              <w:t>3. Определение налоговой базы для налогов, сборов и страховых взносов.</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tcPr>
          <w:p w14:paraId="0AFBA362" w14:textId="77777777" w:rsidR="00591139" w:rsidRDefault="00591139" w:rsidP="007B72EF">
            <w:pPr>
              <w:pStyle w:val="ab"/>
              <w:spacing w:line="276" w:lineRule="auto"/>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2B78FF6" w14:textId="77777777" w:rsidR="00591139" w:rsidRDefault="00591139" w:rsidP="007B72EF">
            <w:pPr>
              <w:pStyle w:val="ab"/>
              <w:spacing w:line="276" w:lineRule="auto"/>
            </w:pPr>
          </w:p>
        </w:tc>
      </w:tr>
      <w:tr w:rsidR="00591139" w14:paraId="2804D6B8" w14:textId="77777777" w:rsidTr="00763440">
        <w:trPr>
          <w:trHeight w:val="454"/>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687736A" w14:textId="77777777" w:rsidR="00591139" w:rsidRDefault="00591139" w:rsidP="007B72EF">
            <w:pPr>
              <w:pStyle w:val="ab"/>
              <w:spacing w:line="276" w:lineRule="auto"/>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tcPr>
          <w:p w14:paraId="3563727D" w14:textId="77777777" w:rsidR="00591139" w:rsidRDefault="00591139" w:rsidP="007B72EF">
            <w:pPr>
              <w:pStyle w:val="ab"/>
              <w:spacing w:after="120" w:line="276" w:lineRule="auto"/>
            </w:pPr>
            <w:r>
              <w:t xml:space="preserve">4. Расчет и уплата, сборов и других обязательств в бюджеты РФ. </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tcPr>
          <w:p w14:paraId="432BFC1A" w14:textId="77777777" w:rsidR="00591139" w:rsidRDefault="00591139" w:rsidP="007B72EF">
            <w:pPr>
              <w:pStyle w:val="ab"/>
              <w:spacing w:line="276" w:lineRule="auto"/>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73515B" w14:textId="77777777" w:rsidR="00591139" w:rsidRDefault="00591139" w:rsidP="007B72EF">
            <w:pPr>
              <w:pStyle w:val="ab"/>
              <w:spacing w:line="276" w:lineRule="auto"/>
            </w:pPr>
          </w:p>
        </w:tc>
      </w:tr>
      <w:tr w:rsidR="00591139" w14:paraId="0B2FDACE" w14:textId="77777777" w:rsidTr="00763440">
        <w:trPr>
          <w:trHeight w:val="438"/>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4A16982A" w14:textId="77777777" w:rsidR="00591139" w:rsidRDefault="00591139" w:rsidP="007B72EF">
            <w:pPr>
              <w:pStyle w:val="ab"/>
              <w:spacing w:after="120" w:line="276" w:lineRule="auto"/>
              <w:ind w:right="-114"/>
              <w:rPr>
                <w:b/>
              </w:rPr>
            </w:pPr>
          </w:p>
        </w:tc>
        <w:tc>
          <w:tcPr>
            <w:tcW w:w="9348" w:type="dxa"/>
            <w:gridSpan w:val="5"/>
            <w:tcBorders>
              <w:top w:val="single" w:sz="4" w:space="0" w:color="000000"/>
              <w:left w:val="single" w:sz="4" w:space="0" w:color="000000"/>
              <w:bottom w:val="single" w:sz="4" w:space="0" w:color="000000"/>
              <w:right w:val="single" w:sz="4" w:space="0" w:color="000000"/>
            </w:tcBorders>
            <w:shd w:val="clear" w:color="auto" w:fill="auto"/>
          </w:tcPr>
          <w:p w14:paraId="5FD86B08" w14:textId="77777777" w:rsidR="00591139" w:rsidRDefault="00591139" w:rsidP="007B72EF">
            <w:pPr>
              <w:pStyle w:val="ab"/>
              <w:spacing w:after="120" w:line="276" w:lineRule="auto"/>
              <w:rPr>
                <w:b/>
              </w:rPr>
            </w:pPr>
            <w:r>
              <w:t>5. Финансовое сопровождение и документационный контроль закупок.</w:t>
            </w:r>
          </w:p>
        </w:tc>
        <w:tc>
          <w:tcPr>
            <w:tcW w:w="1285" w:type="dxa"/>
            <w:gridSpan w:val="3"/>
            <w:tcBorders>
              <w:top w:val="single" w:sz="4" w:space="0" w:color="000000"/>
              <w:left w:val="single" w:sz="4" w:space="0" w:color="000000"/>
              <w:bottom w:val="single" w:sz="4" w:space="0" w:color="000000"/>
              <w:right w:val="single" w:sz="4" w:space="0" w:color="000000"/>
            </w:tcBorders>
            <w:shd w:val="clear" w:color="auto" w:fill="auto"/>
          </w:tcPr>
          <w:p w14:paraId="0C8F01B4" w14:textId="77777777" w:rsidR="00591139" w:rsidRDefault="00591139" w:rsidP="007B72EF">
            <w:pPr>
              <w:pStyle w:val="ab"/>
              <w:spacing w:after="120" w:line="276" w:lineRule="auto"/>
              <w:rPr>
                <w:b/>
              </w:rPr>
            </w:pPr>
          </w:p>
        </w:tc>
        <w:tc>
          <w:tcPr>
            <w:tcW w:w="18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410A2A" w14:textId="77777777" w:rsidR="00591139" w:rsidRDefault="00591139" w:rsidP="007B72EF">
            <w:pPr>
              <w:pStyle w:val="ab"/>
              <w:spacing w:after="120" w:line="276" w:lineRule="auto"/>
              <w:rPr>
                <w:b/>
              </w:rPr>
            </w:pPr>
          </w:p>
        </w:tc>
      </w:tr>
      <w:tr w:rsidR="00591139" w14:paraId="5BDA5F8B" w14:textId="77777777" w:rsidTr="00763440">
        <w:trPr>
          <w:trHeight w:val="20"/>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45E9D9BE" w14:textId="77777777" w:rsidR="00591139" w:rsidRDefault="00591139" w:rsidP="007B72EF">
            <w:pPr>
              <w:pStyle w:val="ab"/>
              <w:spacing w:before="120" w:after="120" w:line="276" w:lineRule="auto"/>
              <w:ind w:right="-114"/>
              <w:rPr>
                <w:b/>
              </w:rPr>
            </w:pPr>
          </w:p>
        </w:tc>
        <w:tc>
          <w:tcPr>
            <w:tcW w:w="9348" w:type="dxa"/>
            <w:gridSpan w:val="5"/>
            <w:tcBorders>
              <w:top w:val="single" w:sz="4" w:space="0" w:color="000000"/>
              <w:left w:val="single" w:sz="4" w:space="0" w:color="000000"/>
              <w:bottom w:val="single" w:sz="4" w:space="0" w:color="000000"/>
              <w:right w:val="single" w:sz="4" w:space="0" w:color="000000"/>
            </w:tcBorders>
            <w:shd w:val="clear" w:color="auto" w:fill="auto"/>
          </w:tcPr>
          <w:p w14:paraId="37531DBF" w14:textId="77777777" w:rsidR="00591139" w:rsidRDefault="00591139" w:rsidP="007B72EF">
            <w:pPr>
              <w:pStyle w:val="ab"/>
              <w:spacing w:after="120" w:line="276" w:lineRule="auto"/>
            </w:pPr>
            <w:r>
              <w:t>6. Дебиторская и кредиторская задолженность при расчете с контрагентами и бюджетами.</w:t>
            </w:r>
          </w:p>
        </w:tc>
        <w:tc>
          <w:tcPr>
            <w:tcW w:w="1285" w:type="dxa"/>
            <w:gridSpan w:val="3"/>
            <w:tcBorders>
              <w:top w:val="single" w:sz="4" w:space="0" w:color="000000"/>
              <w:left w:val="single" w:sz="4" w:space="0" w:color="000000"/>
              <w:bottom w:val="single" w:sz="4" w:space="0" w:color="000000"/>
              <w:right w:val="single" w:sz="4" w:space="0" w:color="000000"/>
            </w:tcBorders>
            <w:shd w:val="clear" w:color="auto" w:fill="auto"/>
          </w:tcPr>
          <w:p w14:paraId="0AA90C6B" w14:textId="77777777" w:rsidR="00591139" w:rsidRDefault="00591139" w:rsidP="007B72EF">
            <w:pPr>
              <w:pStyle w:val="ab"/>
              <w:spacing w:before="120" w:after="120" w:line="276" w:lineRule="auto"/>
              <w:rPr>
                <w:b/>
              </w:rPr>
            </w:pPr>
          </w:p>
        </w:tc>
        <w:tc>
          <w:tcPr>
            <w:tcW w:w="1807" w:type="dxa"/>
            <w:vMerge/>
            <w:tcBorders>
              <w:top w:val="single" w:sz="4" w:space="0" w:color="000000"/>
              <w:left w:val="single" w:sz="4" w:space="0" w:color="000000"/>
              <w:bottom w:val="single" w:sz="4" w:space="0" w:color="000000"/>
              <w:right w:val="single" w:sz="4" w:space="0" w:color="000000"/>
            </w:tcBorders>
            <w:shd w:val="clear" w:color="auto" w:fill="auto"/>
          </w:tcPr>
          <w:p w14:paraId="124E2B28" w14:textId="77777777" w:rsidR="00591139" w:rsidRDefault="00591139" w:rsidP="007B72EF">
            <w:pPr>
              <w:pStyle w:val="ab"/>
              <w:spacing w:before="120" w:after="120" w:line="276" w:lineRule="auto"/>
              <w:rPr>
                <w:b/>
              </w:rPr>
            </w:pPr>
          </w:p>
        </w:tc>
      </w:tr>
      <w:tr w:rsidR="00591139" w14:paraId="28D11FB5" w14:textId="77777777" w:rsidTr="00763440">
        <w:trPr>
          <w:trHeight w:val="20"/>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6390324F" w14:textId="77777777" w:rsidR="00591139" w:rsidRDefault="00591139" w:rsidP="007B72EF">
            <w:pPr>
              <w:pStyle w:val="ab"/>
              <w:spacing w:before="120" w:after="120" w:line="276" w:lineRule="auto"/>
              <w:ind w:right="-114"/>
              <w:rPr>
                <w:b/>
              </w:rPr>
            </w:pPr>
          </w:p>
        </w:tc>
        <w:tc>
          <w:tcPr>
            <w:tcW w:w="9348" w:type="dxa"/>
            <w:gridSpan w:val="5"/>
            <w:tcBorders>
              <w:top w:val="single" w:sz="4" w:space="0" w:color="000000"/>
              <w:left w:val="single" w:sz="4" w:space="0" w:color="000000"/>
              <w:bottom w:val="single" w:sz="4" w:space="0" w:color="000000"/>
              <w:right w:val="single" w:sz="4" w:space="0" w:color="000000"/>
            </w:tcBorders>
            <w:shd w:val="clear" w:color="auto" w:fill="auto"/>
          </w:tcPr>
          <w:p w14:paraId="2DE6E03C" w14:textId="77777777" w:rsidR="00591139" w:rsidRDefault="00591139" w:rsidP="007B72EF">
            <w:pPr>
              <w:pStyle w:val="ab"/>
              <w:spacing w:after="120" w:line="276" w:lineRule="auto"/>
            </w:pPr>
            <w:r>
              <w:t>7. Управление предприятием: оперативный учет и финансовая отчетность. Анализ финансовой деятельности.</w:t>
            </w:r>
          </w:p>
        </w:tc>
        <w:tc>
          <w:tcPr>
            <w:tcW w:w="1285" w:type="dxa"/>
            <w:gridSpan w:val="3"/>
            <w:tcBorders>
              <w:top w:val="single" w:sz="4" w:space="0" w:color="000000"/>
              <w:left w:val="single" w:sz="4" w:space="0" w:color="000000"/>
              <w:bottom w:val="single" w:sz="4" w:space="0" w:color="000000"/>
              <w:right w:val="single" w:sz="4" w:space="0" w:color="000000"/>
            </w:tcBorders>
            <w:shd w:val="clear" w:color="auto" w:fill="auto"/>
          </w:tcPr>
          <w:p w14:paraId="0D3527FB" w14:textId="77777777" w:rsidR="00591139" w:rsidRDefault="00591139" w:rsidP="007B72EF">
            <w:pPr>
              <w:pStyle w:val="ab"/>
              <w:spacing w:before="120" w:after="120" w:line="276" w:lineRule="auto"/>
              <w:rPr>
                <w:b/>
              </w:rPr>
            </w:pPr>
          </w:p>
        </w:tc>
        <w:tc>
          <w:tcPr>
            <w:tcW w:w="1807" w:type="dxa"/>
            <w:vMerge/>
            <w:tcBorders>
              <w:top w:val="single" w:sz="4" w:space="0" w:color="000000"/>
              <w:left w:val="single" w:sz="4" w:space="0" w:color="000000"/>
              <w:bottom w:val="single" w:sz="4" w:space="0" w:color="000000"/>
              <w:right w:val="single" w:sz="4" w:space="0" w:color="000000"/>
            </w:tcBorders>
            <w:shd w:val="clear" w:color="auto" w:fill="auto"/>
          </w:tcPr>
          <w:p w14:paraId="4B4B74EA" w14:textId="77777777" w:rsidR="00591139" w:rsidRDefault="00591139" w:rsidP="007B72EF">
            <w:pPr>
              <w:pStyle w:val="ab"/>
              <w:spacing w:before="120" w:after="120" w:line="276" w:lineRule="auto"/>
              <w:rPr>
                <w:b/>
              </w:rPr>
            </w:pPr>
          </w:p>
        </w:tc>
      </w:tr>
      <w:tr w:rsidR="00591139" w14:paraId="02FDC6B4" w14:textId="77777777" w:rsidTr="00763440">
        <w:trPr>
          <w:trHeight w:val="403"/>
        </w:trPr>
        <w:tc>
          <w:tcPr>
            <w:tcW w:w="11453" w:type="dxa"/>
            <w:gridSpan w:val="5"/>
            <w:tcBorders>
              <w:top w:val="single" w:sz="4" w:space="0" w:color="000000"/>
              <w:left w:val="single" w:sz="4" w:space="0" w:color="000000"/>
              <w:bottom w:val="single" w:sz="4" w:space="0" w:color="000000"/>
              <w:right w:val="single" w:sz="4" w:space="0" w:color="000000"/>
            </w:tcBorders>
            <w:shd w:val="clear" w:color="auto" w:fill="auto"/>
          </w:tcPr>
          <w:p w14:paraId="79BA2F67" w14:textId="77777777" w:rsidR="00591139" w:rsidRDefault="00591139" w:rsidP="007B72EF">
            <w:pPr>
              <w:pStyle w:val="ab"/>
              <w:spacing w:after="120" w:line="276" w:lineRule="auto"/>
              <w:rPr>
                <w:b/>
              </w:rPr>
            </w:pPr>
            <w:r>
              <w:rPr>
                <w:b/>
              </w:rPr>
              <w:t>Раздел 3. Использование телекоммуникационных технологий в профессиональной деятельности. Информационная безопасность.</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B97BA6" w14:textId="77777777" w:rsidR="00591139" w:rsidRDefault="00591139" w:rsidP="007B72EF">
            <w:pPr>
              <w:pStyle w:val="ab"/>
              <w:spacing w:line="276" w:lineRule="auto"/>
              <w:jc w:val="center"/>
              <w:rPr>
                <w:b/>
              </w:rPr>
            </w:pPr>
            <w:r>
              <w:rPr>
                <w:b/>
              </w:rPr>
              <w:t>2</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tcPr>
          <w:p w14:paraId="44C98B9C" w14:textId="77777777" w:rsidR="00591139" w:rsidRDefault="00591139" w:rsidP="007B72EF">
            <w:pPr>
              <w:pStyle w:val="ab"/>
              <w:spacing w:line="276" w:lineRule="auto"/>
            </w:pPr>
          </w:p>
        </w:tc>
      </w:tr>
      <w:tr w:rsidR="00591139" w14:paraId="5545E366" w14:textId="77777777" w:rsidTr="00763440">
        <w:trPr>
          <w:trHeight w:val="403"/>
        </w:trPr>
        <w:tc>
          <w:tcPr>
            <w:tcW w:w="218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CBC9180" w14:textId="77777777" w:rsidR="00591139" w:rsidRDefault="00591139" w:rsidP="007B72EF">
            <w:pPr>
              <w:pStyle w:val="ab"/>
              <w:spacing w:line="276" w:lineRule="auto"/>
              <w:rPr>
                <w:b/>
                <w:bCs/>
              </w:rPr>
            </w:pPr>
            <w:r>
              <w:rPr>
                <w:b/>
                <w:bCs/>
              </w:rPr>
              <w:t>Тема 3.1 Компьютерные сети. Интернет.</w:t>
            </w: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26B87D" w14:textId="77777777" w:rsidR="00591139" w:rsidRDefault="00591139" w:rsidP="007B72EF">
            <w:pPr>
              <w:pStyle w:val="ab"/>
              <w:spacing w:after="120" w:line="276" w:lineRule="auto"/>
              <w:rPr>
                <w:b/>
              </w:rPr>
            </w:pPr>
            <w:r>
              <w:rPr>
                <w:b/>
              </w:rPr>
              <w:t>Содержание учебного материала</w:t>
            </w:r>
          </w:p>
        </w:tc>
        <w:tc>
          <w:tcPr>
            <w:tcW w:w="12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806DD9" w14:textId="77777777" w:rsidR="00591139" w:rsidRDefault="00591139" w:rsidP="007B72EF">
            <w:pPr>
              <w:pStyle w:val="ab"/>
              <w:spacing w:line="276" w:lineRule="auto"/>
              <w:jc w:val="center"/>
              <w:rPr>
                <w:b/>
              </w:rPr>
            </w:pPr>
            <w:r>
              <w:rPr>
                <w:b/>
              </w:rPr>
              <w:t>1</w:t>
            </w:r>
          </w:p>
        </w:tc>
        <w:tc>
          <w:tcPr>
            <w:tcW w:w="18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30300E2" w14:textId="77777777" w:rsidR="00591139" w:rsidRDefault="00591139" w:rsidP="007B72EF">
            <w:pPr>
              <w:pStyle w:val="ab"/>
              <w:spacing w:line="276" w:lineRule="auto"/>
            </w:pPr>
            <w:r>
              <w:t>ОК 02, ОК 09, ЛР 10, ЛР 14, ЛР 15</w:t>
            </w:r>
          </w:p>
        </w:tc>
      </w:tr>
      <w:tr w:rsidR="00591139" w14:paraId="23A77C02" w14:textId="77777777" w:rsidTr="00763440">
        <w:trPr>
          <w:trHeight w:val="528"/>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5319F49" w14:textId="77777777" w:rsidR="00591139" w:rsidRDefault="00591139" w:rsidP="007B72EF">
            <w:pPr>
              <w:pStyle w:val="ab"/>
              <w:spacing w:line="276" w:lineRule="auto"/>
              <w:rPr>
                <w:b/>
                <w:bCs/>
              </w:rPr>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B8AE8E" w14:textId="77777777" w:rsidR="00591139" w:rsidRDefault="00591139" w:rsidP="007B72EF">
            <w:pPr>
              <w:pStyle w:val="ab"/>
              <w:spacing w:line="276" w:lineRule="auto"/>
            </w:pPr>
            <w:r>
              <w:t>Использование глобальных и локальных сетей в профессиональной деятельности. Электронная почта и телекоммуникационных технологии.</w:t>
            </w:r>
          </w:p>
        </w:tc>
        <w:tc>
          <w:tcPr>
            <w:tcW w:w="1288"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70D3AF4" w14:textId="77777777" w:rsidR="00591139" w:rsidRDefault="00591139" w:rsidP="007B72EF">
            <w:pPr>
              <w:pStyle w:val="ab"/>
              <w:spacing w:line="276" w:lineRule="auto"/>
              <w:jc w:val="center"/>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19B7369" w14:textId="77777777" w:rsidR="00591139" w:rsidRDefault="00591139" w:rsidP="007B72EF">
            <w:pPr>
              <w:pStyle w:val="ab"/>
              <w:spacing w:line="276" w:lineRule="auto"/>
            </w:pPr>
          </w:p>
        </w:tc>
      </w:tr>
      <w:tr w:rsidR="00591139" w14:paraId="7A84B775" w14:textId="77777777" w:rsidTr="00763440">
        <w:trPr>
          <w:trHeight w:val="424"/>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B4D0BAD" w14:textId="77777777" w:rsidR="00591139" w:rsidRDefault="00591139" w:rsidP="007B72EF">
            <w:pPr>
              <w:pStyle w:val="ab"/>
              <w:spacing w:line="276" w:lineRule="auto"/>
              <w:rPr>
                <w:b/>
                <w:bCs/>
              </w:rPr>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C5D979" w14:textId="77777777" w:rsidR="00591139" w:rsidRDefault="00591139" w:rsidP="007B72EF">
            <w:pPr>
              <w:pStyle w:val="ab"/>
              <w:spacing w:after="120" w:line="276" w:lineRule="auto"/>
              <w:rPr>
                <w:b/>
              </w:rPr>
            </w:pPr>
            <w:r>
              <w:rPr>
                <w:b/>
              </w:rPr>
              <w:t>В том числе практических занятий и лабораторных работ</w:t>
            </w:r>
          </w:p>
        </w:tc>
        <w:tc>
          <w:tcPr>
            <w:tcW w:w="12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34A08C" w14:textId="77777777" w:rsidR="00591139" w:rsidRDefault="00591139" w:rsidP="007B72EF">
            <w:pPr>
              <w:pStyle w:val="ab"/>
              <w:spacing w:line="276" w:lineRule="auto"/>
              <w:jc w:val="center"/>
            </w:pPr>
            <w:r>
              <w:t>1</w:t>
            </w: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7FFC712" w14:textId="77777777" w:rsidR="00591139" w:rsidRDefault="00591139" w:rsidP="007B72EF">
            <w:pPr>
              <w:pStyle w:val="ab"/>
              <w:spacing w:line="276" w:lineRule="auto"/>
              <w:rPr>
                <w:i/>
              </w:rPr>
            </w:pPr>
          </w:p>
        </w:tc>
      </w:tr>
      <w:tr w:rsidR="00591139" w14:paraId="63453FA9" w14:textId="77777777" w:rsidTr="00763440">
        <w:trPr>
          <w:trHeight w:val="751"/>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07EED01" w14:textId="77777777" w:rsidR="00591139" w:rsidRDefault="00591139" w:rsidP="007B72EF">
            <w:pPr>
              <w:pStyle w:val="ab"/>
              <w:spacing w:line="276" w:lineRule="auto"/>
              <w:rPr>
                <w:b/>
                <w:bCs/>
              </w:rPr>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tcPr>
          <w:p w14:paraId="30570F9D" w14:textId="77777777" w:rsidR="00591139" w:rsidRDefault="00591139" w:rsidP="007B72EF">
            <w:pPr>
              <w:pStyle w:val="ab"/>
              <w:spacing w:line="276" w:lineRule="auto"/>
            </w:pPr>
            <w:r>
              <w:t xml:space="preserve">Сетевые ресурсы. Использование программ в режиме удаленного пользования. Использование электронной почты, </w:t>
            </w:r>
            <w:r>
              <w:rPr>
                <w:lang w:val="en-US"/>
              </w:rPr>
              <w:t>on</w:t>
            </w:r>
            <w:r>
              <w:t>-</w:t>
            </w:r>
            <w:r>
              <w:rPr>
                <w:lang w:val="en-US"/>
              </w:rPr>
              <w:t xml:space="preserve">line </w:t>
            </w:r>
            <w:r>
              <w:t>семинаров и конференций</w:t>
            </w:r>
          </w:p>
        </w:tc>
        <w:tc>
          <w:tcPr>
            <w:tcW w:w="1288"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6FEC21E" w14:textId="77777777" w:rsidR="00591139" w:rsidRDefault="00591139" w:rsidP="007B72EF">
            <w:pPr>
              <w:pStyle w:val="ab"/>
              <w:spacing w:line="276" w:lineRule="auto"/>
              <w:jc w:val="center"/>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69C8B2" w14:textId="77777777" w:rsidR="00591139" w:rsidRDefault="00591139" w:rsidP="007B72EF">
            <w:pPr>
              <w:pStyle w:val="ab"/>
              <w:spacing w:line="276" w:lineRule="auto"/>
            </w:pPr>
          </w:p>
        </w:tc>
      </w:tr>
      <w:tr w:rsidR="00591139" w14:paraId="0F436BCA" w14:textId="77777777" w:rsidTr="00763440">
        <w:trPr>
          <w:trHeight w:val="271"/>
        </w:trPr>
        <w:tc>
          <w:tcPr>
            <w:tcW w:w="218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2A81EEB" w14:textId="77777777" w:rsidR="00591139" w:rsidRDefault="00591139" w:rsidP="007B72EF">
            <w:pPr>
              <w:pStyle w:val="ab"/>
              <w:spacing w:line="276" w:lineRule="auto"/>
              <w:rPr>
                <w:b/>
                <w:bCs/>
              </w:rPr>
            </w:pPr>
            <w:r>
              <w:rPr>
                <w:b/>
                <w:bCs/>
              </w:rPr>
              <w:t>Тема 3.2 Обеспечение информационной безопасности</w:t>
            </w: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tcPr>
          <w:p w14:paraId="36B7061F" w14:textId="77777777" w:rsidR="00591139" w:rsidRDefault="00591139" w:rsidP="007B72EF">
            <w:pPr>
              <w:pStyle w:val="ab"/>
              <w:spacing w:after="120" w:line="276" w:lineRule="auto"/>
              <w:rPr>
                <w:b/>
                <w:i/>
              </w:rPr>
            </w:pPr>
            <w:r>
              <w:rPr>
                <w:b/>
              </w:rPr>
              <w:t>Содержание учебного материала</w:t>
            </w:r>
          </w:p>
        </w:tc>
        <w:tc>
          <w:tcPr>
            <w:tcW w:w="12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672AAB4" w14:textId="77777777" w:rsidR="00591139" w:rsidRDefault="00591139" w:rsidP="007B72EF">
            <w:pPr>
              <w:pStyle w:val="ab"/>
              <w:spacing w:line="276" w:lineRule="auto"/>
              <w:jc w:val="center"/>
              <w:rPr>
                <w:b/>
                <w:bCs/>
              </w:rPr>
            </w:pPr>
            <w:r>
              <w:rPr>
                <w:b/>
                <w:bCs/>
              </w:rPr>
              <w:t>1</w:t>
            </w:r>
          </w:p>
        </w:tc>
        <w:tc>
          <w:tcPr>
            <w:tcW w:w="18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80B9442" w14:textId="77777777" w:rsidR="00591139" w:rsidRDefault="00591139" w:rsidP="007B72EF">
            <w:pPr>
              <w:pStyle w:val="ab"/>
              <w:spacing w:line="276" w:lineRule="auto"/>
            </w:pPr>
            <w:r>
              <w:t>ОК 02, ОК 09, ЛР 10, ЛР 14, ЛР 15</w:t>
            </w:r>
          </w:p>
        </w:tc>
      </w:tr>
      <w:tr w:rsidR="00591139" w14:paraId="39D388BE" w14:textId="77777777" w:rsidTr="00763440">
        <w:trPr>
          <w:trHeight w:val="20"/>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88AE69F" w14:textId="77777777" w:rsidR="00591139" w:rsidRDefault="00591139" w:rsidP="007B72EF">
            <w:pPr>
              <w:pStyle w:val="ab"/>
              <w:spacing w:line="276" w:lineRule="auto"/>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BE2B1D" w14:textId="77777777" w:rsidR="00591139" w:rsidRDefault="00591139" w:rsidP="007B72EF">
            <w:pPr>
              <w:pStyle w:val="ab"/>
              <w:spacing w:line="276" w:lineRule="auto"/>
            </w:pPr>
            <w:r>
              <w:t>Информационная безопасность. Классификация средств защиты.</w:t>
            </w:r>
          </w:p>
        </w:tc>
        <w:tc>
          <w:tcPr>
            <w:tcW w:w="1288"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188F111" w14:textId="77777777" w:rsidR="00591139" w:rsidRDefault="00591139" w:rsidP="007B72EF">
            <w:pPr>
              <w:pStyle w:val="ab"/>
              <w:spacing w:line="276" w:lineRule="auto"/>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D950AFE" w14:textId="77777777" w:rsidR="00591139" w:rsidRDefault="00591139" w:rsidP="007B72EF">
            <w:pPr>
              <w:pStyle w:val="ab"/>
              <w:spacing w:line="276" w:lineRule="auto"/>
            </w:pPr>
          </w:p>
        </w:tc>
      </w:tr>
      <w:tr w:rsidR="00591139" w14:paraId="2348AD5D" w14:textId="77777777" w:rsidTr="00763440">
        <w:trPr>
          <w:trHeight w:val="20"/>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331AC08" w14:textId="77777777" w:rsidR="00591139" w:rsidRDefault="00591139" w:rsidP="007B72EF">
            <w:pPr>
              <w:pStyle w:val="ab"/>
              <w:spacing w:line="276" w:lineRule="auto"/>
            </w:pPr>
          </w:p>
        </w:tc>
        <w:tc>
          <w:tcPr>
            <w:tcW w:w="9272" w:type="dxa"/>
            <w:gridSpan w:val="2"/>
            <w:tcBorders>
              <w:top w:val="single" w:sz="4" w:space="0" w:color="000000"/>
              <w:left w:val="single" w:sz="4" w:space="0" w:color="000000"/>
              <w:right w:val="single" w:sz="4" w:space="0" w:color="000000"/>
            </w:tcBorders>
            <w:shd w:val="clear" w:color="auto" w:fill="auto"/>
            <w:vAlign w:val="center"/>
          </w:tcPr>
          <w:p w14:paraId="23A15B91" w14:textId="77777777" w:rsidR="00591139" w:rsidRDefault="00591139" w:rsidP="007B72EF">
            <w:pPr>
              <w:pStyle w:val="ab"/>
              <w:spacing w:after="120" w:line="276" w:lineRule="auto"/>
              <w:rPr>
                <w:b/>
              </w:rPr>
            </w:pPr>
            <w:r>
              <w:rPr>
                <w:b/>
              </w:rPr>
              <w:t>В том числе практических занятий и лабораторных работ</w:t>
            </w:r>
          </w:p>
        </w:tc>
        <w:tc>
          <w:tcPr>
            <w:tcW w:w="1288"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042870C" w14:textId="77777777" w:rsidR="00591139" w:rsidRDefault="00591139" w:rsidP="007B72EF">
            <w:pPr>
              <w:pStyle w:val="ab"/>
              <w:spacing w:line="276" w:lineRule="auto"/>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34398C6" w14:textId="77777777" w:rsidR="00591139" w:rsidRDefault="00591139" w:rsidP="007B72EF">
            <w:pPr>
              <w:pStyle w:val="ab"/>
              <w:spacing w:line="276" w:lineRule="auto"/>
            </w:pPr>
          </w:p>
        </w:tc>
      </w:tr>
      <w:tr w:rsidR="00591139" w14:paraId="5C4778ED" w14:textId="77777777" w:rsidTr="00763440">
        <w:trPr>
          <w:trHeight w:val="907"/>
        </w:trPr>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62F8AEE" w14:textId="77777777" w:rsidR="00591139" w:rsidRDefault="00591139" w:rsidP="007B72EF">
            <w:pPr>
              <w:pStyle w:val="ab"/>
              <w:spacing w:line="276" w:lineRule="auto"/>
            </w:pPr>
          </w:p>
        </w:tc>
        <w:tc>
          <w:tcPr>
            <w:tcW w:w="92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F196B7" w14:textId="77777777" w:rsidR="00591139" w:rsidRDefault="00591139" w:rsidP="007B72EF">
            <w:pPr>
              <w:pStyle w:val="ab"/>
              <w:spacing w:line="276" w:lineRule="auto"/>
            </w:pPr>
            <w:r>
              <w:t xml:space="preserve">Защита информации при хранении (резервное копирование) и в каналах связи (шифрование).  Физическая (защита доступа к ПК) и программная защита (Разделение прав доступа, антивирусные программы) </w:t>
            </w:r>
          </w:p>
        </w:tc>
        <w:tc>
          <w:tcPr>
            <w:tcW w:w="1288"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72FC48B" w14:textId="77777777" w:rsidR="00591139" w:rsidRDefault="00591139" w:rsidP="007B72EF">
            <w:pPr>
              <w:pStyle w:val="ab"/>
              <w:spacing w:line="276" w:lineRule="auto"/>
            </w:pPr>
          </w:p>
        </w:tc>
        <w:tc>
          <w:tcPr>
            <w:tcW w:w="18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E93EF14" w14:textId="77777777" w:rsidR="00591139" w:rsidRDefault="00591139" w:rsidP="007B72EF">
            <w:pPr>
              <w:pStyle w:val="ab"/>
              <w:spacing w:line="276" w:lineRule="auto"/>
            </w:pPr>
          </w:p>
        </w:tc>
      </w:tr>
      <w:tr w:rsidR="00591139" w14:paraId="36D814CB" w14:textId="77777777" w:rsidTr="00763440">
        <w:trPr>
          <w:trHeight w:val="415"/>
        </w:trPr>
        <w:tc>
          <w:tcPr>
            <w:tcW w:w="11453" w:type="dxa"/>
            <w:gridSpan w:val="5"/>
            <w:tcBorders>
              <w:top w:val="single" w:sz="4" w:space="0" w:color="000000"/>
              <w:left w:val="single" w:sz="4" w:space="0" w:color="000000"/>
              <w:bottom w:val="single" w:sz="4" w:space="0" w:color="000000"/>
              <w:right w:val="single" w:sz="4" w:space="0" w:color="000000"/>
            </w:tcBorders>
            <w:shd w:val="clear" w:color="auto" w:fill="auto"/>
          </w:tcPr>
          <w:p w14:paraId="3CF711CF" w14:textId="77777777" w:rsidR="00591139" w:rsidRDefault="00591139" w:rsidP="007B72EF">
            <w:pPr>
              <w:pStyle w:val="ab"/>
              <w:spacing w:before="120" w:after="120" w:line="276" w:lineRule="auto"/>
              <w:rPr>
                <w:b/>
              </w:rPr>
            </w:pPr>
            <w:r>
              <w:rPr>
                <w:b/>
              </w:rPr>
              <w:t>Промежуточная аттестация в форме зачета</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7319BF" w14:textId="77777777" w:rsidR="00591139" w:rsidRDefault="00591139" w:rsidP="007B72EF">
            <w:pPr>
              <w:pStyle w:val="ab"/>
              <w:spacing w:line="276" w:lineRule="auto"/>
              <w:jc w:val="center"/>
              <w:rPr>
                <w:b/>
              </w:rPr>
            </w:pPr>
            <w:r>
              <w:rPr>
                <w:b/>
              </w:rPr>
              <w:t>2</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tcPr>
          <w:p w14:paraId="73AFB5A3" w14:textId="77777777" w:rsidR="00591139" w:rsidRDefault="00591139" w:rsidP="007B72EF">
            <w:pPr>
              <w:pStyle w:val="ab"/>
              <w:spacing w:line="276" w:lineRule="auto"/>
              <w:rPr>
                <w:b/>
              </w:rPr>
            </w:pPr>
          </w:p>
        </w:tc>
      </w:tr>
      <w:tr w:rsidR="00591139" w14:paraId="14CBD910" w14:textId="77777777" w:rsidTr="00763440">
        <w:trPr>
          <w:trHeight w:val="20"/>
        </w:trPr>
        <w:tc>
          <w:tcPr>
            <w:tcW w:w="11453" w:type="dxa"/>
            <w:gridSpan w:val="5"/>
            <w:tcBorders>
              <w:top w:val="single" w:sz="4" w:space="0" w:color="000000"/>
              <w:left w:val="single" w:sz="4" w:space="0" w:color="000000"/>
              <w:bottom w:val="single" w:sz="4" w:space="0" w:color="000000"/>
              <w:right w:val="single" w:sz="4" w:space="0" w:color="000000"/>
            </w:tcBorders>
            <w:shd w:val="clear" w:color="auto" w:fill="auto"/>
          </w:tcPr>
          <w:p w14:paraId="1AA27CDA" w14:textId="77777777" w:rsidR="00591139" w:rsidRDefault="00591139" w:rsidP="007B72EF">
            <w:pPr>
              <w:pStyle w:val="ab"/>
              <w:spacing w:before="120" w:after="120" w:line="276" w:lineRule="auto"/>
              <w:rPr>
                <w:b/>
              </w:rPr>
            </w:pPr>
            <w:r>
              <w:rPr>
                <w:b/>
              </w:rPr>
              <w:t>Всего</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9C6726" w14:textId="77777777" w:rsidR="00591139" w:rsidRDefault="00591139" w:rsidP="007B72EF">
            <w:pPr>
              <w:pStyle w:val="ab"/>
              <w:spacing w:line="276" w:lineRule="auto"/>
              <w:jc w:val="center"/>
              <w:rPr>
                <w:b/>
              </w:rPr>
            </w:pPr>
            <w:r>
              <w:rPr>
                <w:b/>
              </w:rPr>
              <w:t>48</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tcPr>
          <w:p w14:paraId="192E003D" w14:textId="77777777" w:rsidR="00591139" w:rsidRDefault="00591139" w:rsidP="007B72EF">
            <w:pPr>
              <w:pStyle w:val="ab"/>
              <w:spacing w:line="276" w:lineRule="auto"/>
              <w:rPr>
                <w:b/>
              </w:rPr>
            </w:pPr>
          </w:p>
        </w:tc>
      </w:tr>
    </w:tbl>
    <w:p w14:paraId="6B52F76D" w14:textId="77777777" w:rsidR="00591139" w:rsidRDefault="00591139" w:rsidP="00591139">
      <w:pPr>
        <w:sectPr w:rsidR="00591139">
          <w:footerReference w:type="default" r:id="rId164"/>
          <w:pgSz w:w="16838" w:h="11906" w:orient="landscape"/>
          <w:pgMar w:top="1701" w:right="1134" w:bottom="766" w:left="1134" w:header="0" w:footer="709" w:gutter="0"/>
          <w:cols w:space="720"/>
          <w:formProt w:val="0"/>
          <w:docGrid w:linePitch="100" w:charSpace="4096"/>
        </w:sectPr>
      </w:pPr>
    </w:p>
    <w:p w14:paraId="68EB0EC6" w14:textId="0AA0C80F" w:rsidR="00591139" w:rsidRDefault="00591139" w:rsidP="00763440">
      <w:pPr>
        <w:pStyle w:val="affffff8"/>
        <w:spacing w:line="276" w:lineRule="auto"/>
        <w:ind w:firstLine="0"/>
        <w:jc w:val="center"/>
      </w:pPr>
      <w:r>
        <w:lastRenderedPageBreak/>
        <w:t>3. УСЛОВИЯ РЕАЛИЗАЦИИ УЧЕБНОЙ ДИСЦИПЛИНЫ</w:t>
      </w:r>
    </w:p>
    <w:p w14:paraId="1CA2BDA4" w14:textId="77777777" w:rsidR="00591139" w:rsidRDefault="00591139" w:rsidP="00591139">
      <w:pPr>
        <w:pStyle w:val="affffff8"/>
        <w:spacing w:before="200" w:after="160" w:line="276" w:lineRule="auto"/>
        <w:jc w:val="both"/>
      </w:pPr>
      <w:r>
        <w:t>3.1. Для реализации программы учебной дисциплины должны быть предусмотрены следующие специальные помещения:</w:t>
      </w:r>
    </w:p>
    <w:p w14:paraId="2A51EBC9" w14:textId="3AB50C49" w:rsidR="00591139" w:rsidRDefault="00591139" w:rsidP="00591139">
      <w:pPr>
        <w:pStyle w:val="a4"/>
        <w:spacing w:line="276" w:lineRule="auto"/>
        <w:rPr>
          <w:i/>
        </w:rPr>
      </w:pPr>
      <w:r>
        <w:t>Лаборатория «Информационные технологии и документационное обеспечение профессиональной деятельности»</w:t>
      </w:r>
      <w:r>
        <w:rPr>
          <w:lang w:eastAsia="en-US"/>
        </w:rPr>
        <w:t xml:space="preserve">, </w:t>
      </w:r>
      <w:r>
        <w:t xml:space="preserve">оснащенная </w:t>
      </w:r>
      <w:r w:rsidR="00763440" w:rsidRPr="00763440">
        <w:t xml:space="preserve">необходимым для реализации программы учебной дисциплины оборудованием, приведенным в п. 6.1.2.3 примерной основной образовательной программы по данной </w:t>
      </w:r>
      <w:r>
        <w:t>специальности</w:t>
      </w:r>
      <w:r>
        <w:rPr>
          <w:i/>
        </w:rPr>
        <w:t>.</w:t>
      </w:r>
    </w:p>
    <w:p w14:paraId="23CF4222" w14:textId="77777777" w:rsidR="00591139" w:rsidRDefault="00591139" w:rsidP="00591139">
      <w:pPr>
        <w:pStyle w:val="affffff8"/>
        <w:spacing w:before="200" w:after="160" w:line="276" w:lineRule="auto"/>
      </w:pPr>
      <w:r>
        <w:t>3.2. Информационное обеспечение реализации программы</w:t>
      </w:r>
    </w:p>
    <w:p w14:paraId="6128CA19" w14:textId="79E1A367" w:rsidR="00591139" w:rsidRDefault="00763440" w:rsidP="00591139">
      <w:pPr>
        <w:suppressAutoHyphens/>
        <w:ind w:firstLine="709"/>
        <w:jc w:val="both"/>
      </w:pPr>
      <w:r w:rsidRPr="00763440">
        <w:rPr>
          <w:bC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bCs/>
        </w:rPr>
        <w:br/>
      </w:r>
      <w:r w:rsidRPr="00763440">
        <w:rPr>
          <w:bCs/>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r w:rsidR="00591139">
        <w:t>.</w:t>
      </w:r>
    </w:p>
    <w:p w14:paraId="32D6110C" w14:textId="77777777" w:rsidR="00271E8A" w:rsidRDefault="00271E8A" w:rsidP="00271E8A">
      <w:pPr>
        <w:pStyle w:val="affffff8"/>
        <w:spacing w:before="0" w:after="0" w:line="276" w:lineRule="auto"/>
        <w:jc w:val="both"/>
      </w:pPr>
    </w:p>
    <w:p w14:paraId="61CF2E35" w14:textId="4D5AE37D" w:rsidR="006363A6" w:rsidRPr="00271E8A" w:rsidRDefault="006363A6" w:rsidP="00271E8A">
      <w:pPr>
        <w:pStyle w:val="affffff8"/>
        <w:spacing w:before="0" w:after="0" w:line="276" w:lineRule="auto"/>
        <w:jc w:val="both"/>
      </w:pPr>
      <w:r w:rsidRPr="00271E8A">
        <w:t xml:space="preserve">3.2.1. </w:t>
      </w:r>
      <w:r w:rsidR="00FC282D" w:rsidRPr="00271E8A">
        <w:t>Основные</w:t>
      </w:r>
      <w:r w:rsidRPr="00271E8A">
        <w:t xml:space="preserve"> печатные и электронные издания</w:t>
      </w:r>
    </w:p>
    <w:p w14:paraId="75B911D1" w14:textId="77777777" w:rsidR="006363A6" w:rsidRPr="00271E8A" w:rsidRDefault="006363A6" w:rsidP="00271E8A">
      <w:pPr>
        <w:pStyle w:val="a9"/>
        <w:numPr>
          <w:ilvl w:val="0"/>
          <w:numId w:val="171"/>
        </w:numPr>
        <w:tabs>
          <w:tab w:val="left" w:pos="284"/>
        </w:tabs>
        <w:spacing w:before="0" w:after="0" w:line="276" w:lineRule="auto"/>
        <w:ind w:left="0" w:firstLine="709"/>
        <w:contextualSpacing/>
        <w:jc w:val="both"/>
        <w:rPr>
          <w:rFonts w:eastAsia="Arial Unicode MS"/>
        </w:rPr>
      </w:pPr>
      <w:r w:rsidRPr="00271E8A">
        <w:rPr>
          <w:rFonts w:eastAsia="Arial Unicode MS"/>
        </w:rPr>
        <w:t xml:space="preserve">Косиненко, Н. С. Информационные технологии в профессиональной деятельности: учебное пособие для СПО / Н. С. Косиненко, И. Г. Фризен. — 2-е изд. — Саратов: Профобразование, Ай Пи Эр Медиа, 2018. — 308 c. — ISBN 978-5-4486-0378-5, 978-5-4488-0193-8. — Текст: электронный // Электронный ресурс цифровой образовательной среды СПО PROFобразование: [сайт]. — URL: https://profspo.ru/books/76992.html </w:t>
      </w:r>
    </w:p>
    <w:p w14:paraId="57ED8652" w14:textId="77777777" w:rsidR="006363A6" w:rsidRPr="00271E8A" w:rsidRDefault="006363A6" w:rsidP="00271E8A">
      <w:pPr>
        <w:pStyle w:val="a9"/>
        <w:numPr>
          <w:ilvl w:val="0"/>
          <w:numId w:val="171"/>
        </w:numPr>
        <w:tabs>
          <w:tab w:val="left" w:pos="284"/>
        </w:tabs>
        <w:spacing w:before="0" w:after="0" w:line="276" w:lineRule="auto"/>
        <w:ind w:left="0" w:firstLine="709"/>
        <w:contextualSpacing/>
        <w:jc w:val="both"/>
        <w:rPr>
          <w:rFonts w:eastAsia="Arial Unicode MS"/>
        </w:rPr>
      </w:pPr>
      <w:r w:rsidRPr="00271E8A">
        <w:rPr>
          <w:rFonts w:eastAsia="Arial Unicode MS"/>
        </w:rPr>
        <w:t>Петлина, Е. М. Информационные технологии в профессиональной деятельности: учебное пособие для СПО / Е. М. Петлина, А. В. Горбачев. — Саратов: Профобразование, 2021. — 111 c. — ISBN 978-5-4488-1113-5. — Текст электронный // Электронный ресурс цифровой образовательной среды СПО PROFобразование: [сайт]. — URL: https://profspo.ru/books/104886.html</w:t>
      </w:r>
    </w:p>
    <w:p w14:paraId="4E46DA52" w14:textId="77777777" w:rsidR="006363A6" w:rsidRPr="00271E8A" w:rsidRDefault="006363A6" w:rsidP="00271E8A">
      <w:pPr>
        <w:pStyle w:val="a9"/>
        <w:numPr>
          <w:ilvl w:val="0"/>
          <w:numId w:val="171"/>
        </w:numPr>
        <w:tabs>
          <w:tab w:val="left" w:pos="284"/>
        </w:tabs>
        <w:spacing w:before="0" w:after="0" w:line="276" w:lineRule="auto"/>
        <w:ind w:left="0" w:firstLine="709"/>
        <w:contextualSpacing/>
        <w:jc w:val="both"/>
        <w:rPr>
          <w:rFonts w:eastAsia="Arial Unicode MS"/>
        </w:rPr>
      </w:pPr>
      <w:r w:rsidRPr="00271E8A">
        <w:rPr>
          <w:rFonts w:eastAsia="Arial Unicode MS"/>
        </w:rPr>
        <w:t xml:space="preserve">Дубина, И. Н. Информатика: информационные ресурсы и технологии в экономике, управлении и бизнесе: учебное пособие для СПО / И. Н. Дубина, </w:t>
      </w:r>
      <w:r w:rsidRPr="00271E8A">
        <w:rPr>
          <w:rFonts w:eastAsia="Arial Unicode MS"/>
        </w:rPr>
        <w:br/>
        <w:t xml:space="preserve">С. В. Шаповалова. — Саратов : Профобразование, 2019. — 170 c. — ISBN 978-5-4488-0277-5. — Текст: электронный // Электронный ресурс цифровой образовательной среды СПО PROFобразование : [сайт]. — URL: https://profspo.ru/books/84677 </w:t>
      </w:r>
    </w:p>
    <w:p w14:paraId="3C49E420" w14:textId="77777777" w:rsidR="00271E8A" w:rsidRDefault="00271E8A" w:rsidP="00271E8A">
      <w:pPr>
        <w:pStyle w:val="affffff8"/>
        <w:spacing w:before="0" w:after="0" w:line="276" w:lineRule="auto"/>
        <w:jc w:val="both"/>
      </w:pPr>
    </w:p>
    <w:p w14:paraId="08E751A7" w14:textId="5958BCA5" w:rsidR="006363A6" w:rsidRPr="00271E8A" w:rsidRDefault="006363A6" w:rsidP="00271E8A">
      <w:pPr>
        <w:pStyle w:val="affffff8"/>
        <w:spacing w:before="0" w:after="0" w:line="276" w:lineRule="auto"/>
        <w:jc w:val="both"/>
      </w:pPr>
      <w:r w:rsidRPr="00271E8A">
        <w:t>3.2.</w:t>
      </w:r>
      <w:r w:rsidR="00FC282D" w:rsidRPr="00271E8A">
        <w:t>2</w:t>
      </w:r>
      <w:r w:rsidRPr="00271E8A">
        <w:t>. Дополнительные источники</w:t>
      </w:r>
    </w:p>
    <w:p w14:paraId="2D342A4B" w14:textId="77777777" w:rsidR="006363A6" w:rsidRPr="00271E8A" w:rsidRDefault="006363A6" w:rsidP="00271E8A">
      <w:pPr>
        <w:numPr>
          <w:ilvl w:val="0"/>
          <w:numId w:val="169"/>
        </w:numPr>
        <w:tabs>
          <w:tab w:val="left" w:pos="1134"/>
        </w:tabs>
        <w:spacing w:line="276" w:lineRule="auto"/>
        <w:ind w:left="0" w:firstLine="709"/>
        <w:contextualSpacing/>
        <w:jc w:val="both"/>
        <w:rPr>
          <w:bCs/>
          <w:lang w:bidi="en-US"/>
        </w:rPr>
      </w:pPr>
      <w:r w:rsidRPr="00271E8A">
        <w:rPr>
          <w:bCs/>
          <w:lang w:bidi="en-US"/>
        </w:rPr>
        <w:t xml:space="preserve">Михеева, Е.В. Информационные технологии в профессиональной деятельности: учебное пособие для СПО /  Е.В.Михеева, О.И.Титова  —  Москва : Академия,  2019. — 416с. – ISBN: 978-5-4468-8202-1. </w:t>
      </w:r>
      <w:bookmarkStart w:id="93" w:name="_Hlk82379379"/>
      <w:r w:rsidRPr="00271E8A">
        <w:rPr>
          <w:bCs/>
          <w:lang w:bidi="en-US"/>
        </w:rPr>
        <w:t xml:space="preserve">Текст: электронный //Электронный ресурс: [сайт]. — URL: </w:t>
      </w:r>
      <w:bookmarkEnd w:id="93"/>
      <w:r w:rsidRPr="00271E8A">
        <w:fldChar w:fldCharType="begin"/>
      </w:r>
      <w:r w:rsidRPr="00271E8A">
        <w:instrText xml:space="preserve"> HYPERLINK "https://obuchalka.org/20191229117066/%20informacionnie-tehnologii-v-professionalnoi-deyatelnosti-miheeva-e-v-titova-o-i-2019.html" </w:instrText>
      </w:r>
      <w:r w:rsidRPr="00271E8A">
        <w:fldChar w:fldCharType="separate"/>
      </w:r>
      <w:r w:rsidRPr="00271E8A">
        <w:rPr>
          <w:rStyle w:val="af6"/>
        </w:rPr>
        <w:t>https://obuchalka.org/20191229117066/ informacionnie-tehnologii-v-professionalnoi-deyatelnosti-miheeva-e-v-titova-o-i-2019.html</w:t>
      </w:r>
      <w:r w:rsidRPr="00271E8A">
        <w:rPr>
          <w:rStyle w:val="af6"/>
        </w:rPr>
        <w:fldChar w:fldCharType="end"/>
      </w:r>
    </w:p>
    <w:p w14:paraId="454742AE" w14:textId="77777777" w:rsidR="006363A6" w:rsidRPr="00271E8A" w:rsidRDefault="006363A6" w:rsidP="00271E8A">
      <w:pPr>
        <w:numPr>
          <w:ilvl w:val="0"/>
          <w:numId w:val="169"/>
        </w:numPr>
        <w:tabs>
          <w:tab w:val="left" w:pos="1134"/>
        </w:tabs>
        <w:spacing w:line="276" w:lineRule="auto"/>
        <w:ind w:left="0" w:firstLine="709"/>
        <w:contextualSpacing/>
        <w:jc w:val="both"/>
        <w:rPr>
          <w:bCs/>
          <w:lang w:bidi="en-US"/>
        </w:rPr>
      </w:pPr>
      <w:r w:rsidRPr="00271E8A">
        <w:rPr>
          <w:bCs/>
          <w:lang w:bidi="en-US"/>
        </w:rPr>
        <w:t xml:space="preserve">Михеева, Е.В. Практикум по информационным технологиям в профессиональной деятельности: учебное пособие для СПО / Е. В. Михеева, О. И. Титова. - 2-е изд., стер. - Москва : Академия,  2018. — 288 c. — ISBN 978-5-4468-6563-5 Текст: электронный //Электронный ресурс: [сайт]. — URL: </w:t>
      </w:r>
      <w:bookmarkStart w:id="94" w:name="_Hlk82377191"/>
      <w:r w:rsidRPr="00271E8A">
        <w:rPr>
          <w:bCs/>
          <w:lang w:bidi="en-US"/>
        </w:rPr>
        <w:fldChar w:fldCharType="begin"/>
      </w:r>
      <w:r w:rsidRPr="00271E8A">
        <w:rPr>
          <w:bCs/>
          <w:lang w:bidi="en-US"/>
        </w:rPr>
        <w:instrText xml:space="preserve"> HYPERLINK "https://academia-library.ru/catalogue/4831/344884/" </w:instrText>
      </w:r>
      <w:r w:rsidRPr="00271E8A">
        <w:rPr>
          <w:bCs/>
          <w:lang w:bidi="en-US"/>
        </w:rPr>
      </w:r>
      <w:r w:rsidRPr="00271E8A">
        <w:rPr>
          <w:bCs/>
          <w:lang w:bidi="en-US"/>
        </w:rPr>
        <w:fldChar w:fldCharType="separate"/>
      </w:r>
      <w:r w:rsidRPr="00271E8A">
        <w:rPr>
          <w:bCs/>
          <w:lang w:bidi="en-US"/>
        </w:rPr>
        <w:t>https://academia-library.ru/catalogue/4831/344884/</w:t>
      </w:r>
      <w:r w:rsidRPr="00271E8A">
        <w:rPr>
          <w:bCs/>
          <w:lang w:bidi="en-US"/>
        </w:rPr>
        <w:fldChar w:fldCharType="end"/>
      </w:r>
    </w:p>
    <w:bookmarkEnd w:id="94"/>
    <w:p w14:paraId="59D5F955" w14:textId="0B5F8ABB" w:rsidR="006363A6" w:rsidRPr="00271E8A" w:rsidRDefault="006363A6" w:rsidP="00271E8A">
      <w:pPr>
        <w:numPr>
          <w:ilvl w:val="0"/>
          <w:numId w:val="169"/>
        </w:numPr>
        <w:tabs>
          <w:tab w:val="left" w:pos="284"/>
          <w:tab w:val="left" w:pos="993"/>
          <w:tab w:val="left" w:pos="5529"/>
        </w:tabs>
        <w:spacing w:line="276" w:lineRule="auto"/>
        <w:ind w:left="0" w:firstLine="709"/>
        <w:jc w:val="both"/>
        <w:rPr>
          <w:bCs/>
        </w:rPr>
      </w:pPr>
      <w:r w:rsidRPr="00271E8A">
        <w:t>Филимонова, Е.В.</w:t>
      </w:r>
      <w:r w:rsidRPr="00271E8A">
        <w:rPr>
          <w:bCs/>
        </w:rPr>
        <w:t xml:space="preserve"> Информационные технологии в профессиональной деятельности: учебник для СПО/ Филимонова Е.В. — Москва : КноРус, 2021. — 482 с. — </w:t>
      </w:r>
      <w:r w:rsidRPr="00271E8A">
        <w:rPr>
          <w:bCs/>
        </w:rPr>
        <w:lastRenderedPageBreak/>
        <w:t xml:space="preserve">ISBN 978-5-406-03029-5. — Текст : электронный // Электронный ресурс: [сайт]. — URL: https://book.ru/book/936307. </w:t>
      </w:r>
    </w:p>
    <w:p w14:paraId="72CA0B3A" w14:textId="77777777" w:rsidR="00FC282D" w:rsidRPr="00271E8A" w:rsidRDefault="00FC282D" w:rsidP="00271E8A">
      <w:pPr>
        <w:numPr>
          <w:ilvl w:val="0"/>
          <w:numId w:val="169"/>
        </w:numPr>
        <w:spacing w:line="276" w:lineRule="auto"/>
        <w:ind w:left="0" w:firstLine="709"/>
        <w:jc w:val="both"/>
        <w:rPr>
          <w:rFonts w:eastAsia="Arial Unicode MS"/>
        </w:rPr>
      </w:pPr>
      <w:r w:rsidRPr="00271E8A">
        <w:rPr>
          <w:rFonts w:eastAsia="Arial Unicode MS"/>
        </w:rPr>
        <w:t>Конституция Российской Федерации.</w:t>
      </w:r>
    </w:p>
    <w:p w14:paraId="4C1D9898" w14:textId="77777777" w:rsidR="00FC282D" w:rsidRPr="00271E8A" w:rsidRDefault="00FC282D" w:rsidP="00271E8A">
      <w:pPr>
        <w:numPr>
          <w:ilvl w:val="0"/>
          <w:numId w:val="169"/>
        </w:numPr>
        <w:spacing w:line="276" w:lineRule="auto"/>
        <w:ind w:left="0" w:firstLine="709"/>
        <w:jc w:val="both"/>
        <w:rPr>
          <w:rFonts w:eastAsia="Arial Unicode MS"/>
        </w:rPr>
      </w:pPr>
      <w:r w:rsidRPr="00271E8A">
        <w:rPr>
          <w:rFonts w:eastAsia="Arial Unicode MS"/>
        </w:rPr>
        <w:t>Гражданский кодекс Российской Федерации (действующая редакция).</w:t>
      </w:r>
    </w:p>
    <w:p w14:paraId="2673E80C" w14:textId="77777777" w:rsidR="00FC282D" w:rsidRPr="00271E8A" w:rsidRDefault="00FC282D" w:rsidP="00271E8A">
      <w:pPr>
        <w:numPr>
          <w:ilvl w:val="0"/>
          <w:numId w:val="169"/>
        </w:numPr>
        <w:spacing w:line="276" w:lineRule="auto"/>
        <w:ind w:left="0" w:firstLine="709"/>
        <w:jc w:val="both"/>
        <w:rPr>
          <w:rFonts w:eastAsia="Arial Unicode MS"/>
        </w:rPr>
      </w:pPr>
      <w:r w:rsidRPr="00271E8A">
        <w:rPr>
          <w:rFonts w:eastAsia="Arial Unicode MS"/>
        </w:rPr>
        <w:t>Налоговый кодекс Российской Федерации (действующая редакция).</w:t>
      </w:r>
    </w:p>
    <w:p w14:paraId="4799CC41" w14:textId="77777777" w:rsidR="00FC282D" w:rsidRPr="00271E8A" w:rsidRDefault="00FC282D" w:rsidP="00271E8A">
      <w:pPr>
        <w:numPr>
          <w:ilvl w:val="0"/>
          <w:numId w:val="169"/>
        </w:numPr>
        <w:spacing w:line="276" w:lineRule="auto"/>
        <w:ind w:left="0" w:firstLine="709"/>
        <w:jc w:val="both"/>
        <w:rPr>
          <w:rFonts w:eastAsia="Arial Unicode MS"/>
        </w:rPr>
      </w:pPr>
      <w:r w:rsidRPr="00271E8A">
        <w:rPr>
          <w:rFonts w:eastAsia="Arial Unicode MS"/>
        </w:rPr>
        <w:t>Трудовой кодекс Российской Федерации (действующая редакция).</w:t>
      </w:r>
    </w:p>
    <w:p w14:paraId="723DC6C8" w14:textId="77777777" w:rsidR="00FC282D" w:rsidRPr="00271E8A" w:rsidRDefault="00FC282D" w:rsidP="00271E8A">
      <w:pPr>
        <w:numPr>
          <w:ilvl w:val="0"/>
          <w:numId w:val="169"/>
        </w:numPr>
        <w:spacing w:line="276" w:lineRule="auto"/>
        <w:ind w:left="0" w:firstLine="709"/>
        <w:jc w:val="both"/>
        <w:rPr>
          <w:rFonts w:eastAsia="Arial Unicode MS"/>
        </w:rPr>
      </w:pPr>
      <w:r w:rsidRPr="00271E8A">
        <w:rPr>
          <w:rFonts w:eastAsia="Arial Unicode MS"/>
        </w:rPr>
        <w:t>Федеральный закон от 05.04.2013 N 44-ФЗ «О контрактной системе в сфере закупок товаров, работ, услуг для обеспечения государственных и муниципальных нужд» (действующая редакция).</w:t>
      </w:r>
    </w:p>
    <w:p w14:paraId="46FFD972" w14:textId="77777777" w:rsidR="00FC282D" w:rsidRPr="00271E8A" w:rsidRDefault="00FC282D" w:rsidP="00271E8A">
      <w:pPr>
        <w:numPr>
          <w:ilvl w:val="0"/>
          <w:numId w:val="169"/>
        </w:numPr>
        <w:spacing w:line="276" w:lineRule="auto"/>
        <w:ind w:left="0" w:firstLine="709"/>
        <w:jc w:val="both"/>
        <w:rPr>
          <w:rFonts w:eastAsia="Arial Unicode MS"/>
        </w:rPr>
      </w:pPr>
      <w:r w:rsidRPr="00271E8A">
        <w:rPr>
          <w:rFonts w:eastAsia="Arial Unicode MS"/>
        </w:rPr>
        <w:t>Федеральный закон от 18.07.2011 N 223-ФЗ «О закупках товаров, работ, услуг отдельными видами юридических лиц» (действующая редакция).</w:t>
      </w:r>
    </w:p>
    <w:p w14:paraId="6B59E599" w14:textId="280EDC4C" w:rsidR="00FC282D" w:rsidRPr="00271E8A" w:rsidRDefault="00FC282D" w:rsidP="00271E8A">
      <w:pPr>
        <w:numPr>
          <w:ilvl w:val="0"/>
          <w:numId w:val="169"/>
        </w:numPr>
        <w:spacing w:line="276" w:lineRule="auto"/>
        <w:ind w:left="0" w:firstLine="709"/>
        <w:jc w:val="both"/>
        <w:rPr>
          <w:rFonts w:eastAsia="Arial Unicode MS"/>
        </w:rPr>
      </w:pPr>
      <w:r w:rsidRPr="00271E8A">
        <w:rPr>
          <w:rFonts w:eastAsia="Arial Unicode MS"/>
        </w:rPr>
        <w:t>Федеральный закон от 27.07.2006 N 149-ФЗ «Об информации, информационных технологиях и о защите информации» (действующая редакция).</w:t>
      </w:r>
    </w:p>
    <w:p w14:paraId="1933F36E" w14:textId="2CEE50D0" w:rsidR="00FC282D" w:rsidRPr="00271E8A" w:rsidRDefault="00FC282D" w:rsidP="00271E8A">
      <w:pPr>
        <w:numPr>
          <w:ilvl w:val="0"/>
          <w:numId w:val="169"/>
        </w:numPr>
        <w:spacing w:line="276" w:lineRule="auto"/>
        <w:jc w:val="both"/>
      </w:pPr>
      <w:r w:rsidRPr="00271E8A">
        <w:rPr>
          <w:rFonts w:eastAsia="Arial Unicode MS"/>
        </w:rPr>
        <w:t xml:space="preserve">Справочно-правовая система «Консультант Плюс» – </w:t>
      </w:r>
      <w:r w:rsidRPr="00271E8A">
        <w:rPr>
          <w:rFonts w:eastAsia="Arial Unicode MS"/>
          <w:lang w:val="en-US"/>
        </w:rPr>
        <w:t>URL</w:t>
      </w:r>
      <w:r w:rsidRPr="00271E8A">
        <w:rPr>
          <w:rFonts w:eastAsia="Arial Unicode MS"/>
        </w:rPr>
        <w:t xml:space="preserve">: </w:t>
      </w:r>
      <w:hyperlink r:id="rId165" w:history="1">
        <w:r w:rsidRPr="00271E8A">
          <w:rPr>
            <w:rStyle w:val="af6"/>
            <w:rFonts w:eastAsia="Arial Unicode MS"/>
          </w:rPr>
          <w:t>http://</w:t>
        </w:r>
        <w:r w:rsidRPr="00271E8A">
          <w:rPr>
            <w:rStyle w:val="af6"/>
            <w:rFonts w:eastAsia="Arial Unicode MS"/>
            <w:lang w:val="de-DE"/>
          </w:rPr>
          <w:t>www</w:t>
        </w:r>
        <w:r w:rsidRPr="00271E8A">
          <w:rPr>
            <w:rStyle w:val="af6"/>
            <w:rFonts w:eastAsia="Arial Unicode MS"/>
          </w:rPr>
          <w:t>.</w:t>
        </w:r>
        <w:r w:rsidRPr="00271E8A">
          <w:rPr>
            <w:rStyle w:val="af6"/>
            <w:rFonts w:eastAsia="Arial Unicode MS"/>
            <w:lang w:val="de-DE"/>
          </w:rPr>
          <w:t>consultant</w:t>
        </w:r>
        <w:r w:rsidRPr="00271E8A">
          <w:rPr>
            <w:rStyle w:val="af6"/>
            <w:rFonts w:eastAsia="Arial Unicode MS"/>
          </w:rPr>
          <w:t>.</w:t>
        </w:r>
        <w:r w:rsidRPr="00271E8A">
          <w:rPr>
            <w:rStyle w:val="af6"/>
            <w:rFonts w:eastAsia="Arial Unicode MS"/>
            <w:lang w:val="de-DE"/>
          </w:rPr>
          <w:t>ru</w:t>
        </w:r>
      </w:hyperlink>
      <w:r w:rsidRPr="00271E8A">
        <w:rPr>
          <w:rFonts w:eastAsia="Arial Unicode MS"/>
        </w:rPr>
        <w:t xml:space="preserve">. - </w:t>
      </w:r>
    </w:p>
    <w:p w14:paraId="790E850B" w14:textId="2E2B4C7E" w:rsidR="00FC282D" w:rsidRPr="00271E8A" w:rsidRDefault="00FC282D" w:rsidP="00271E8A">
      <w:pPr>
        <w:numPr>
          <w:ilvl w:val="0"/>
          <w:numId w:val="169"/>
        </w:numPr>
        <w:spacing w:line="276" w:lineRule="auto"/>
        <w:jc w:val="both"/>
      </w:pPr>
      <w:r w:rsidRPr="00271E8A">
        <w:rPr>
          <w:rFonts w:eastAsia="Arial Unicode MS"/>
          <w:color w:val="000000" w:themeColor="text1"/>
        </w:rPr>
        <w:t>Справочно</w:t>
      </w:r>
      <w:r w:rsidRPr="00271E8A">
        <w:rPr>
          <w:rFonts w:eastAsia="Arial Unicode MS"/>
        </w:rPr>
        <w:t>-правовая система «Гарант»</w:t>
      </w:r>
      <w:r w:rsidRPr="00271E8A">
        <w:t xml:space="preserve"> </w:t>
      </w:r>
      <w:r w:rsidRPr="00271E8A">
        <w:rPr>
          <w:rFonts w:eastAsia="Arial Unicode MS"/>
        </w:rPr>
        <w:t xml:space="preserve">– URL: </w:t>
      </w:r>
      <w:hyperlink r:id="rId166">
        <w:r w:rsidRPr="00271E8A">
          <w:rPr>
            <w:rStyle w:val="-0"/>
            <w:rFonts w:eastAsia="Arial Unicode MS"/>
          </w:rPr>
          <w:t>http://</w:t>
        </w:r>
        <w:r w:rsidRPr="00271E8A">
          <w:rPr>
            <w:rStyle w:val="-0"/>
            <w:rFonts w:eastAsia="Arial Unicode MS"/>
            <w:lang w:val="de-DE"/>
          </w:rPr>
          <w:t>www</w:t>
        </w:r>
        <w:r w:rsidRPr="00271E8A">
          <w:rPr>
            <w:rStyle w:val="-0"/>
            <w:rFonts w:eastAsia="Arial Unicode MS"/>
          </w:rPr>
          <w:t>.</w:t>
        </w:r>
        <w:r w:rsidRPr="00271E8A">
          <w:rPr>
            <w:rStyle w:val="-0"/>
            <w:rFonts w:eastAsia="Arial Unicode MS"/>
            <w:lang w:val="de-DE"/>
          </w:rPr>
          <w:t>garant</w:t>
        </w:r>
        <w:r w:rsidRPr="00271E8A">
          <w:rPr>
            <w:rStyle w:val="-0"/>
            <w:rFonts w:eastAsia="Arial Unicode MS"/>
          </w:rPr>
          <w:t>.</w:t>
        </w:r>
        <w:r w:rsidRPr="00271E8A">
          <w:rPr>
            <w:rStyle w:val="-0"/>
            <w:rFonts w:eastAsia="Arial Unicode MS"/>
            <w:lang w:val="de-DE"/>
          </w:rPr>
          <w:t>ru</w:t>
        </w:r>
      </w:hyperlink>
      <w:r w:rsidRPr="00271E8A">
        <w:rPr>
          <w:rFonts w:eastAsia="Arial Unicode MS"/>
          <w:color w:val="0000FF"/>
          <w:u w:val="single"/>
        </w:rPr>
        <w:t xml:space="preserve"> </w:t>
      </w:r>
      <w:r w:rsidRPr="00271E8A">
        <w:rPr>
          <w:rFonts w:eastAsia="Arial Unicode MS"/>
          <w:color w:val="000000" w:themeColor="text1"/>
        </w:rPr>
        <w:t>-</w:t>
      </w:r>
      <w:r w:rsidRPr="00271E8A">
        <w:rPr>
          <w:rFonts w:eastAsia="Arial Unicode MS"/>
        </w:rPr>
        <w:t xml:space="preserve">. </w:t>
      </w:r>
    </w:p>
    <w:p w14:paraId="3D12FF24" w14:textId="7FAEDBE5" w:rsidR="00FC282D" w:rsidRPr="00271E8A" w:rsidRDefault="00FC282D" w:rsidP="00271E8A">
      <w:pPr>
        <w:numPr>
          <w:ilvl w:val="0"/>
          <w:numId w:val="169"/>
        </w:numPr>
        <w:spacing w:line="276" w:lineRule="auto"/>
        <w:jc w:val="both"/>
      </w:pPr>
      <w:r w:rsidRPr="00271E8A">
        <w:rPr>
          <w:rFonts w:eastAsia="Arial Unicode MS"/>
        </w:rPr>
        <w:t>Официальный сайт Министерства финансов Российской Федерации</w:t>
      </w:r>
      <w:r w:rsidRPr="00271E8A">
        <w:t xml:space="preserve"> – URL: </w:t>
      </w:r>
      <w:hyperlink r:id="rId167">
        <w:r w:rsidRPr="00271E8A">
          <w:rPr>
            <w:rStyle w:val="-0"/>
            <w:rFonts w:eastAsia="Arial Unicode MS"/>
          </w:rPr>
          <w:t>http://</w:t>
        </w:r>
        <w:r w:rsidRPr="00271E8A">
          <w:rPr>
            <w:rStyle w:val="-0"/>
            <w:rFonts w:eastAsia="Arial Unicode MS"/>
            <w:lang w:val="de-DE"/>
          </w:rPr>
          <w:t>www</w:t>
        </w:r>
        <w:r w:rsidRPr="00271E8A">
          <w:rPr>
            <w:rStyle w:val="-0"/>
            <w:rFonts w:eastAsia="Arial Unicode MS"/>
          </w:rPr>
          <w:t>.</w:t>
        </w:r>
        <w:r w:rsidRPr="00271E8A">
          <w:rPr>
            <w:rStyle w:val="-0"/>
            <w:rFonts w:eastAsia="Arial Unicode MS"/>
            <w:lang w:val="de-DE"/>
          </w:rPr>
          <w:t>minfin</w:t>
        </w:r>
        <w:r w:rsidRPr="00271E8A">
          <w:rPr>
            <w:rStyle w:val="-0"/>
            <w:rFonts w:eastAsia="Arial Unicode MS"/>
          </w:rPr>
          <w:t>.</w:t>
        </w:r>
        <w:r w:rsidRPr="00271E8A">
          <w:rPr>
            <w:rStyle w:val="-0"/>
            <w:rFonts w:eastAsia="Arial Unicode MS"/>
            <w:lang w:val="de-DE"/>
          </w:rPr>
          <w:t>ru</w:t>
        </w:r>
      </w:hyperlink>
      <w:r w:rsidRPr="00271E8A">
        <w:rPr>
          <w:rFonts w:eastAsia="Arial Unicode MS"/>
        </w:rPr>
        <w:t xml:space="preserve">. – </w:t>
      </w:r>
    </w:p>
    <w:p w14:paraId="1CD2E391" w14:textId="09E93980" w:rsidR="00FC282D" w:rsidRPr="00271E8A" w:rsidRDefault="00FC282D" w:rsidP="00271E8A">
      <w:pPr>
        <w:numPr>
          <w:ilvl w:val="0"/>
          <w:numId w:val="169"/>
        </w:numPr>
        <w:spacing w:line="276" w:lineRule="auto"/>
        <w:jc w:val="both"/>
      </w:pPr>
      <w:r w:rsidRPr="00271E8A">
        <w:rPr>
          <w:rFonts w:eastAsia="Arial Unicode MS"/>
        </w:rPr>
        <w:t xml:space="preserve">Официальный сайт Федеральной налоговой службы – URL: </w:t>
      </w:r>
      <w:hyperlink r:id="rId168">
        <w:r w:rsidRPr="00271E8A">
          <w:rPr>
            <w:rStyle w:val="-0"/>
            <w:rFonts w:eastAsia="Arial Unicode MS"/>
          </w:rPr>
          <w:t>http://www.nalog.ru</w:t>
        </w:r>
      </w:hyperlink>
      <w:r w:rsidRPr="00271E8A">
        <w:rPr>
          <w:rFonts w:eastAsia="Arial Unicode MS"/>
        </w:rPr>
        <w:t xml:space="preserve">. -  </w:t>
      </w:r>
    </w:p>
    <w:p w14:paraId="61710332" w14:textId="1E2F21BE" w:rsidR="00FC282D" w:rsidRPr="00271E8A" w:rsidRDefault="00FC282D" w:rsidP="00271E8A">
      <w:pPr>
        <w:numPr>
          <w:ilvl w:val="0"/>
          <w:numId w:val="169"/>
        </w:numPr>
        <w:spacing w:line="276" w:lineRule="auto"/>
        <w:jc w:val="both"/>
      </w:pPr>
      <w:r w:rsidRPr="00271E8A">
        <w:rPr>
          <w:lang w:val="x-none" w:eastAsia="en-US"/>
        </w:rPr>
        <w:t xml:space="preserve">Электронно-библиотечная система </w:t>
      </w:r>
      <w:r w:rsidRPr="00271E8A">
        <w:rPr>
          <w:lang w:val="en-US" w:eastAsia="en-US"/>
        </w:rPr>
        <w:t>znanium</w:t>
      </w:r>
      <w:r w:rsidRPr="00271E8A">
        <w:rPr>
          <w:lang w:val="x-none" w:eastAsia="en-US"/>
        </w:rPr>
        <w:t>.</w:t>
      </w:r>
      <w:r w:rsidRPr="00271E8A">
        <w:rPr>
          <w:lang w:val="en-US" w:eastAsia="en-US"/>
        </w:rPr>
        <w:t>com</w:t>
      </w:r>
      <w:r w:rsidRPr="00271E8A">
        <w:rPr>
          <w:lang w:eastAsia="en-US"/>
        </w:rPr>
        <w:t xml:space="preserve"> – URL: </w:t>
      </w:r>
      <w:hyperlink r:id="rId169">
        <w:r w:rsidRPr="00271E8A">
          <w:rPr>
            <w:rStyle w:val="-0"/>
            <w:rFonts w:eastAsia="Arial Unicode MS"/>
            <w:lang w:eastAsia="en-US"/>
          </w:rPr>
          <w:t>http</w:t>
        </w:r>
        <w:r w:rsidRPr="00271E8A">
          <w:rPr>
            <w:rStyle w:val="-0"/>
            <w:rFonts w:eastAsia="Arial Unicode MS"/>
            <w:lang w:val="x-none" w:eastAsia="en-US"/>
          </w:rPr>
          <w:t>://</w:t>
        </w:r>
        <w:r w:rsidRPr="00271E8A">
          <w:rPr>
            <w:rStyle w:val="-0"/>
            <w:rFonts w:eastAsia="Arial Unicode MS"/>
            <w:lang w:eastAsia="en-US"/>
          </w:rPr>
          <w:t>znanium</w:t>
        </w:r>
        <w:r w:rsidRPr="00271E8A">
          <w:rPr>
            <w:rStyle w:val="-0"/>
            <w:rFonts w:eastAsia="Arial Unicode MS"/>
            <w:lang w:val="x-none" w:eastAsia="en-US"/>
          </w:rPr>
          <w:t>.</w:t>
        </w:r>
        <w:r w:rsidRPr="00271E8A">
          <w:rPr>
            <w:rStyle w:val="-0"/>
            <w:rFonts w:eastAsia="Arial Unicode MS"/>
            <w:lang w:eastAsia="en-US"/>
          </w:rPr>
          <w:t>com</w:t>
        </w:r>
      </w:hyperlink>
      <w:r w:rsidRPr="00271E8A">
        <w:rPr>
          <w:lang w:val="x-none" w:eastAsia="en-US"/>
        </w:rPr>
        <w:t xml:space="preserve">  – </w:t>
      </w:r>
    </w:p>
    <w:p w14:paraId="479486FB" w14:textId="34ADBEF9" w:rsidR="00FC282D" w:rsidRPr="00271E8A" w:rsidRDefault="00FC282D" w:rsidP="00271E8A">
      <w:pPr>
        <w:numPr>
          <w:ilvl w:val="0"/>
          <w:numId w:val="169"/>
        </w:numPr>
        <w:spacing w:line="276" w:lineRule="auto"/>
        <w:jc w:val="both"/>
      </w:pPr>
      <w:r w:rsidRPr="00271E8A">
        <w:rPr>
          <w:lang w:eastAsia="en-US"/>
        </w:rPr>
        <w:t>Э</w:t>
      </w:r>
      <w:r w:rsidRPr="00271E8A">
        <w:rPr>
          <w:lang w:val="x-none" w:eastAsia="en-US"/>
        </w:rPr>
        <w:t>лектронная библиотека издательства ЮРАЙТ</w:t>
      </w:r>
      <w:r w:rsidRPr="00271E8A">
        <w:t xml:space="preserve"> – URL: </w:t>
      </w:r>
      <w:hyperlink r:id="rId170">
        <w:r w:rsidRPr="00271E8A">
          <w:rPr>
            <w:rStyle w:val="-0"/>
            <w:rFonts w:eastAsia="Arial Unicode MS"/>
            <w:lang w:val="x-none" w:eastAsia="en-US"/>
          </w:rPr>
          <w:t>http://www.urait.ru</w:t>
        </w:r>
      </w:hyperlink>
      <w:r w:rsidRPr="00271E8A">
        <w:rPr>
          <w:lang w:val="x-none" w:eastAsia="en-US"/>
        </w:rPr>
        <w:t xml:space="preserve"> – </w:t>
      </w:r>
    </w:p>
    <w:p w14:paraId="280B21A7" w14:textId="5E1E12B7" w:rsidR="00FC282D" w:rsidRPr="00271E8A" w:rsidRDefault="00FC282D" w:rsidP="00271E8A">
      <w:pPr>
        <w:numPr>
          <w:ilvl w:val="0"/>
          <w:numId w:val="169"/>
        </w:numPr>
        <w:spacing w:line="276" w:lineRule="auto"/>
        <w:jc w:val="both"/>
        <w:rPr>
          <w:rStyle w:val="-0"/>
          <w:rFonts w:eastAsia="Arial Unicode MS"/>
        </w:rPr>
      </w:pPr>
      <w:r w:rsidRPr="00271E8A">
        <w:rPr>
          <w:rStyle w:val="-0"/>
          <w:rFonts w:eastAsia="Arial Unicode MS"/>
          <w:color w:val="auto"/>
          <w:u w:val="none"/>
        </w:rPr>
        <w:t xml:space="preserve">1С:Предприятие 8 через Интернет» для Учебных заведений – URL: </w:t>
      </w:r>
      <w:hyperlink r:id="rId171">
        <w:r w:rsidRPr="00271E8A">
          <w:rPr>
            <w:rStyle w:val="-0"/>
            <w:rFonts w:eastAsia="Arial Unicode MS"/>
          </w:rPr>
          <w:t>https://edu.1cfresh.com/</w:t>
        </w:r>
      </w:hyperlink>
      <w:r w:rsidRPr="00271E8A">
        <w:rPr>
          <w:rFonts w:eastAsia="Arial Unicode MS"/>
          <w:color w:val="212121"/>
        </w:rPr>
        <w:t xml:space="preserve"> </w:t>
      </w:r>
    </w:p>
    <w:p w14:paraId="4E16CEAC" w14:textId="42923D6F" w:rsidR="00FC282D" w:rsidRPr="00271E8A" w:rsidRDefault="00FC282D" w:rsidP="00271E8A">
      <w:pPr>
        <w:numPr>
          <w:ilvl w:val="0"/>
          <w:numId w:val="169"/>
        </w:numPr>
        <w:tabs>
          <w:tab w:val="left" w:pos="284"/>
        </w:tabs>
        <w:spacing w:line="276" w:lineRule="auto"/>
        <w:jc w:val="both"/>
        <w:rPr>
          <w:bCs/>
        </w:rPr>
      </w:pPr>
      <w:r w:rsidRPr="00271E8A">
        <w:rPr>
          <w:bCs/>
        </w:rPr>
        <w:t xml:space="preserve">Единое окно доступа к образовательным ресурсам – URL: http://window.edu.ru/ </w:t>
      </w:r>
    </w:p>
    <w:p w14:paraId="5C036F81" w14:textId="091C089C" w:rsidR="00FC282D" w:rsidRPr="00271E8A" w:rsidRDefault="00FC282D" w:rsidP="00271E8A">
      <w:pPr>
        <w:numPr>
          <w:ilvl w:val="0"/>
          <w:numId w:val="169"/>
        </w:numPr>
        <w:tabs>
          <w:tab w:val="left" w:pos="284"/>
        </w:tabs>
        <w:spacing w:line="276" w:lineRule="auto"/>
        <w:jc w:val="both"/>
        <w:rPr>
          <w:bCs/>
        </w:rPr>
      </w:pPr>
      <w:r w:rsidRPr="00271E8A">
        <w:rPr>
          <w:bCs/>
        </w:rPr>
        <w:t xml:space="preserve">Министерство образования Российской Федерации – URL: </w:t>
      </w:r>
      <w:hyperlink r:id="rId172" w:history="1">
        <w:r w:rsidRPr="00271E8A">
          <w:rPr>
            <w:bCs/>
          </w:rPr>
          <w:t>http://www.ed.gov.ru</w:t>
        </w:r>
      </w:hyperlink>
      <w:r w:rsidRPr="00271E8A">
        <w:rPr>
          <w:bCs/>
        </w:rPr>
        <w:t xml:space="preserve"> </w:t>
      </w:r>
    </w:p>
    <w:p w14:paraId="0AD98B99" w14:textId="35267C1F" w:rsidR="00FC282D" w:rsidRPr="00271E8A" w:rsidRDefault="00FC282D" w:rsidP="00271E8A">
      <w:pPr>
        <w:numPr>
          <w:ilvl w:val="0"/>
          <w:numId w:val="169"/>
        </w:numPr>
        <w:tabs>
          <w:tab w:val="left" w:pos="284"/>
        </w:tabs>
        <w:spacing w:line="276" w:lineRule="auto"/>
        <w:jc w:val="both"/>
        <w:rPr>
          <w:bCs/>
        </w:rPr>
      </w:pPr>
      <w:r w:rsidRPr="00271E8A">
        <w:rPr>
          <w:bCs/>
        </w:rPr>
        <w:t xml:space="preserve">Федеральный портал «Российское образование» – URL: </w:t>
      </w:r>
      <w:hyperlink r:id="rId173" w:history="1">
        <w:r w:rsidRPr="00271E8A">
          <w:rPr>
            <w:rStyle w:val="af6"/>
            <w:bCs/>
          </w:rPr>
          <w:t>http://www.edu.ru</w:t>
        </w:r>
      </w:hyperlink>
      <w:r w:rsidRPr="00271E8A">
        <w:rPr>
          <w:bCs/>
        </w:rPr>
        <w:t xml:space="preserve"> </w:t>
      </w:r>
    </w:p>
    <w:p w14:paraId="56CD16FE" w14:textId="2625D526" w:rsidR="00FC282D" w:rsidRPr="00271E8A" w:rsidRDefault="00FC282D" w:rsidP="00271E8A">
      <w:pPr>
        <w:numPr>
          <w:ilvl w:val="0"/>
          <w:numId w:val="169"/>
        </w:numPr>
        <w:tabs>
          <w:tab w:val="left" w:pos="284"/>
        </w:tabs>
        <w:spacing w:line="276" w:lineRule="auto"/>
        <w:jc w:val="both"/>
        <w:rPr>
          <w:bCs/>
        </w:rPr>
      </w:pPr>
      <w:r w:rsidRPr="00271E8A">
        <w:rPr>
          <w:bCs/>
        </w:rPr>
        <w:t>Библиотека компьютерных учебников – URL: http://biblioteka.net.ru –.</w:t>
      </w:r>
    </w:p>
    <w:p w14:paraId="14F7E0C6" w14:textId="224900E4" w:rsidR="00FC282D" w:rsidRPr="00271E8A" w:rsidRDefault="00FC282D" w:rsidP="00271E8A">
      <w:pPr>
        <w:numPr>
          <w:ilvl w:val="0"/>
          <w:numId w:val="169"/>
        </w:numPr>
        <w:tabs>
          <w:tab w:val="left" w:pos="284"/>
        </w:tabs>
        <w:spacing w:line="276" w:lineRule="auto"/>
        <w:jc w:val="both"/>
        <w:rPr>
          <w:bCs/>
          <w:lang w:val="en-US"/>
        </w:rPr>
      </w:pPr>
      <w:r w:rsidRPr="00271E8A">
        <w:rPr>
          <w:bCs/>
        </w:rPr>
        <w:t>Библиотека</w:t>
      </w:r>
      <w:r w:rsidRPr="00271E8A">
        <w:rPr>
          <w:bCs/>
          <w:lang w:val="en-US"/>
        </w:rPr>
        <w:t xml:space="preserve"> Britannica</w:t>
      </w:r>
      <w:r w:rsidRPr="00271E8A">
        <w:rPr>
          <w:lang w:val="en-US"/>
        </w:rPr>
        <w:t xml:space="preserve"> – URL: </w:t>
      </w:r>
      <w:hyperlink r:id="rId174" w:history="1">
        <w:r w:rsidRPr="00271E8A">
          <w:rPr>
            <w:bCs/>
            <w:lang w:val="en-US"/>
          </w:rPr>
          <w:t>http://www.britannica.com</w:t>
        </w:r>
      </w:hyperlink>
    </w:p>
    <w:p w14:paraId="0476BEE3" w14:textId="47294701" w:rsidR="00FC282D" w:rsidRPr="00271E8A" w:rsidRDefault="00FC282D" w:rsidP="00271E8A">
      <w:pPr>
        <w:numPr>
          <w:ilvl w:val="0"/>
          <w:numId w:val="169"/>
        </w:numPr>
        <w:tabs>
          <w:tab w:val="left" w:pos="284"/>
        </w:tabs>
        <w:spacing w:line="276" w:lineRule="auto"/>
        <w:jc w:val="both"/>
        <w:rPr>
          <w:bCs/>
        </w:rPr>
      </w:pPr>
      <w:r w:rsidRPr="00271E8A">
        <w:rPr>
          <w:bCs/>
        </w:rPr>
        <w:t>Библиотека портала «ИКТ в образовании»</w:t>
      </w:r>
      <w:r w:rsidRPr="00271E8A">
        <w:t xml:space="preserve"> </w:t>
      </w:r>
      <w:r w:rsidRPr="00271E8A">
        <w:rPr>
          <w:bCs/>
        </w:rPr>
        <w:t xml:space="preserve">– URL: </w:t>
      </w:r>
      <w:hyperlink r:id="rId175" w:history="1">
        <w:r w:rsidRPr="00271E8A">
          <w:rPr>
            <w:bCs/>
          </w:rPr>
          <w:t>http://ict.edu.ru/lib/</w:t>
        </w:r>
      </w:hyperlink>
    </w:p>
    <w:p w14:paraId="5A85AB5B" w14:textId="48A4A4D7" w:rsidR="00FC282D" w:rsidRPr="00271E8A" w:rsidRDefault="00FC282D" w:rsidP="00271E8A">
      <w:pPr>
        <w:numPr>
          <w:ilvl w:val="0"/>
          <w:numId w:val="169"/>
        </w:numPr>
        <w:tabs>
          <w:tab w:val="left" w:pos="284"/>
        </w:tabs>
        <w:spacing w:line="276" w:lineRule="auto"/>
        <w:jc w:val="both"/>
        <w:rPr>
          <w:bCs/>
        </w:rPr>
      </w:pPr>
      <w:r w:rsidRPr="00271E8A">
        <w:rPr>
          <w:bCs/>
        </w:rPr>
        <w:t xml:space="preserve">Портал «Всеобуч»- справочно-информационный образовательный сайт, единое окно доступа к образовательным ресурсам – URL: </w:t>
      </w:r>
      <w:hyperlink r:id="rId176" w:history="1">
        <w:r w:rsidRPr="00271E8A">
          <w:rPr>
            <w:rStyle w:val="af6"/>
            <w:bCs/>
          </w:rPr>
          <w:t>http://www.edu-all.ru/</w:t>
        </w:r>
      </w:hyperlink>
      <w:r w:rsidRPr="00271E8A">
        <w:rPr>
          <w:bCs/>
        </w:rPr>
        <w:t xml:space="preserve"> - </w:t>
      </w:r>
    </w:p>
    <w:p w14:paraId="550BB84B" w14:textId="426B9C66" w:rsidR="00FC282D" w:rsidRPr="00271E8A" w:rsidRDefault="00FC282D" w:rsidP="00271E8A">
      <w:pPr>
        <w:numPr>
          <w:ilvl w:val="0"/>
          <w:numId w:val="169"/>
        </w:numPr>
        <w:tabs>
          <w:tab w:val="left" w:pos="284"/>
        </w:tabs>
        <w:spacing w:line="276" w:lineRule="auto"/>
        <w:jc w:val="both"/>
        <w:rPr>
          <w:bCs/>
        </w:rPr>
      </w:pPr>
      <w:r w:rsidRPr="00271E8A">
        <w:rPr>
          <w:bCs/>
        </w:rPr>
        <w:t>Электронно-библиотечная система BOOK.RU – URL: http://www.book.ru</w:t>
      </w:r>
    </w:p>
    <w:p w14:paraId="3DAA0736" w14:textId="026D2912" w:rsidR="00FC282D" w:rsidRPr="00271E8A" w:rsidRDefault="00FC282D" w:rsidP="00271E8A">
      <w:pPr>
        <w:numPr>
          <w:ilvl w:val="0"/>
          <w:numId w:val="169"/>
        </w:numPr>
        <w:tabs>
          <w:tab w:val="left" w:pos="284"/>
        </w:tabs>
        <w:spacing w:line="276" w:lineRule="auto"/>
        <w:jc w:val="both"/>
        <w:rPr>
          <w:bCs/>
        </w:rPr>
      </w:pPr>
      <w:r w:rsidRPr="00271E8A">
        <w:rPr>
          <w:bCs/>
        </w:rPr>
        <w:t>Уроки Excel, мастер-классы, анализы и отчеты в Excel</w:t>
      </w:r>
      <w:r w:rsidRPr="00271E8A">
        <w:t xml:space="preserve"> – URL:</w:t>
      </w:r>
      <w:hyperlink r:id="rId177" w:history="1">
        <w:r w:rsidRPr="00271E8A">
          <w:rPr>
            <w:bCs/>
          </w:rPr>
          <w:t xml:space="preserve"> https://exceltable.com</w:t>
        </w:r>
      </w:hyperlink>
      <w:r w:rsidRPr="00271E8A">
        <w:rPr>
          <w:bCs/>
        </w:rPr>
        <w:t xml:space="preserve"> </w:t>
      </w:r>
    </w:p>
    <w:p w14:paraId="3EE38706" w14:textId="03138247" w:rsidR="00FC282D" w:rsidRPr="00271E8A" w:rsidRDefault="00FC282D" w:rsidP="00271E8A">
      <w:pPr>
        <w:numPr>
          <w:ilvl w:val="0"/>
          <w:numId w:val="169"/>
        </w:numPr>
        <w:tabs>
          <w:tab w:val="left" w:pos="284"/>
        </w:tabs>
        <w:spacing w:line="276" w:lineRule="auto"/>
        <w:jc w:val="both"/>
        <w:rPr>
          <w:bCs/>
        </w:rPr>
      </w:pPr>
      <w:r w:rsidRPr="00271E8A">
        <w:rPr>
          <w:bCs/>
        </w:rPr>
        <w:t xml:space="preserve">Экономико–правовая библиотека – URL: </w:t>
      </w:r>
      <w:hyperlink r:id="rId178" w:history="1">
        <w:r w:rsidRPr="00271E8A">
          <w:rPr>
            <w:rStyle w:val="af6"/>
            <w:bCs/>
          </w:rPr>
          <w:t>http://www.vuzlib.net</w:t>
        </w:r>
      </w:hyperlink>
    </w:p>
    <w:p w14:paraId="5F063FC1" w14:textId="77777777" w:rsidR="00FC282D" w:rsidRDefault="00FC282D" w:rsidP="00591139">
      <w:pPr>
        <w:spacing w:after="160"/>
        <w:rPr>
          <w:rFonts w:eastAsia="Arial Unicode MS"/>
        </w:rPr>
      </w:pPr>
    </w:p>
    <w:p w14:paraId="7ACF3C0B" w14:textId="4DF22F1D" w:rsidR="00591139" w:rsidRDefault="00591139" w:rsidP="00591139">
      <w:pPr>
        <w:spacing w:after="160"/>
      </w:pPr>
      <w:r>
        <w:br w:type="page"/>
      </w:r>
    </w:p>
    <w:p w14:paraId="48B726C2" w14:textId="118152CA" w:rsidR="00591139" w:rsidRDefault="00591139" w:rsidP="00763440">
      <w:pPr>
        <w:ind w:right="-285"/>
        <w:contextualSpacing/>
        <w:jc w:val="center"/>
        <w:rPr>
          <w:b/>
        </w:rPr>
      </w:pPr>
      <w:r>
        <w:rPr>
          <w:b/>
        </w:rPr>
        <w:lastRenderedPageBreak/>
        <w:t xml:space="preserve">4. КОНТРОЛЬ И ОЦЕНКА РЕЗУЛЬТАТОВ ОСВОЕНИЯ </w:t>
      </w:r>
      <w:r w:rsidR="00763440">
        <w:rPr>
          <w:b/>
        </w:rPr>
        <w:br/>
      </w:r>
      <w:r>
        <w:rPr>
          <w:b/>
        </w:rPr>
        <w:t>УЧЕБНОЙ ДИСЦИПЛИНЫ</w:t>
      </w:r>
    </w:p>
    <w:p w14:paraId="3556C435" w14:textId="77777777" w:rsidR="00591139" w:rsidRDefault="00591139" w:rsidP="00591139">
      <w:pPr>
        <w:ind w:right="-285"/>
        <w:contextualSpacing/>
        <w:rPr>
          <w:bCs/>
        </w:rPr>
      </w:pPr>
    </w:p>
    <w:tbl>
      <w:tblPr>
        <w:tblW w:w="5000" w:type="pct"/>
        <w:tblLayout w:type="fixed"/>
        <w:tblLook w:val="01E0" w:firstRow="1" w:lastRow="1" w:firstColumn="1" w:lastColumn="1" w:noHBand="0" w:noVBand="0"/>
      </w:tblPr>
      <w:tblGrid>
        <w:gridCol w:w="4744"/>
        <w:gridCol w:w="2771"/>
        <w:gridCol w:w="1973"/>
      </w:tblGrid>
      <w:tr w:rsidR="00591139" w14:paraId="06A80E8A" w14:textId="77777777" w:rsidTr="00763440">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5CB1F606" w14:textId="58BC31A8" w:rsidR="00591139" w:rsidRDefault="00591139" w:rsidP="007B72EF">
            <w:pPr>
              <w:jc w:val="center"/>
              <w:rPr>
                <w:b/>
                <w:bCs/>
              </w:rPr>
            </w:pPr>
            <w:r>
              <w:rPr>
                <w:b/>
                <w:bCs/>
              </w:rPr>
              <w:t>Результаты обучения</w:t>
            </w:r>
            <w:r w:rsidR="005546AF" w:rsidRPr="005546AF">
              <w:rPr>
                <w:b/>
                <w:bCs/>
                <w:i/>
                <w:vertAlign w:val="superscript"/>
              </w:rPr>
              <w:footnoteReference w:id="74"/>
            </w:r>
          </w:p>
        </w:tc>
        <w:tc>
          <w:tcPr>
            <w:tcW w:w="2729" w:type="dxa"/>
            <w:tcBorders>
              <w:top w:val="single" w:sz="4" w:space="0" w:color="000000"/>
              <w:left w:val="single" w:sz="4" w:space="0" w:color="000000"/>
              <w:bottom w:val="single" w:sz="4" w:space="0" w:color="000000"/>
              <w:right w:val="single" w:sz="4" w:space="0" w:color="000000"/>
            </w:tcBorders>
            <w:shd w:val="clear" w:color="auto" w:fill="auto"/>
          </w:tcPr>
          <w:p w14:paraId="32383D0A" w14:textId="77777777" w:rsidR="00591139" w:rsidRDefault="00591139" w:rsidP="007B72EF">
            <w:pPr>
              <w:jc w:val="center"/>
              <w:rPr>
                <w:b/>
                <w:bCs/>
              </w:rPr>
            </w:pPr>
            <w:r>
              <w:rPr>
                <w:b/>
                <w:bCs/>
              </w:rPr>
              <w:t>Критерии оценки</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328A81F3" w14:textId="77777777" w:rsidR="00591139" w:rsidRDefault="00591139" w:rsidP="007B72EF">
            <w:pPr>
              <w:jc w:val="center"/>
              <w:rPr>
                <w:b/>
                <w:bCs/>
              </w:rPr>
            </w:pPr>
            <w:r>
              <w:rPr>
                <w:b/>
                <w:bCs/>
              </w:rPr>
              <w:t>Методы оценки</w:t>
            </w:r>
          </w:p>
        </w:tc>
      </w:tr>
      <w:tr w:rsidR="00591139" w14:paraId="27751E8C" w14:textId="77777777" w:rsidTr="007B72EF">
        <w:trPr>
          <w:trHeight w:val="510"/>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uto"/>
          </w:tcPr>
          <w:p w14:paraId="78426DA4" w14:textId="77777777" w:rsidR="00591139" w:rsidRDefault="00591139" w:rsidP="007B72EF">
            <w:pPr>
              <w:rPr>
                <w:b/>
                <w:bCs/>
                <w:color w:val="000000"/>
              </w:rPr>
            </w:pPr>
            <w:r>
              <w:rPr>
                <w:b/>
                <w:bCs/>
                <w:color w:val="000000"/>
              </w:rPr>
              <w:t>Перечень знаний, осваиваемых в рамках дисциплины</w:t>
            </w:r>
          </w:p>
        </w:tc>
      </w:tr>
      <w:tr w:rsidR="00591139" w14:paraId="28F44BEE" w14:textId="77777777" w:rsidTr="006363A6">
        <w:trPr>
          <w:trHeight w:val="562"/>
        </w:trPr>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53219EF9" w14:textId="77777777" w:rsidR="00591139" w:rsidRDefault="00591139" w:rsidP="002E4BC3">
            <w:pPr>
              <w:pStyle w:val="afffffff5"/>
              <w:numPr>
                <w:ilvl w:val="0"/>
                <w:numId w:val="172"/>
              </w:numPr>
              <w:ind w:left="316" w:hanging="284"/>
              <w:rPr>
                <w:rFonts w:eastAsia="Calibri"/>
                <w:bCs/>
                <w:color w:val="auto"/>
              </w:rPr>
            </w:pPr>
            <w:r>
              <w:rPr>
                <w:rFonts w:eastAsia="Calibri"/>
                <w:bCs/>
                <w:color w:val="auto"/>
              </w:rPr>
              <w:t>Современные средства и устройства цифровизации информации; порядка их применения и видов программного обеспечение в профессиональной деятельности</w:t>
            </w:r>
          </w:p>
          <w:p w14:paraId="4BDCA68D" w14:textId="77777777" w:rsidR="00591139" w:rsidRDefault="00591139" w:rsidP="002E4BC3">
            <w:pPr>
              <w:pStyle w:val="afffffff5"/>
              <w:numPr>
                <w:ilvl w:val="0"/>
                <w:numId w:val="172"/>
              </w:numPr>
              <w:ind w:left="316" w:hanging="284"/>
              <w:rPr>
                <w:rFonts w:eastAsia="Calibri"/>
                <w:bCs/>
                <w:color w:val="auto"/>
              </w:rPr>
            </w:pPr>
            <w:r>
              <w:rPr>
                <w:rFonts w:eastAsia="Calibri"/>
                <w:bCs/>
                <w:color w:val="auto"/>
              </w:rPr>
              <w:t>Ресурсы глобальной и локальной сети и Интернет-ресурсов.</w:t>
            </w:r>
          </w:p>
          <w:p w14:paraId="6AEE3EDE" w14:textId="77777777" w:rsidR="00591139" w:rsidRDefault="00591139" w:rsidP="002E4BC3">
            <w:pPr>
              <w:pStyle w:val="a9"/>
              <w:numPr>
                <w:ilvl w:val="0"/>
                <w:numId w:val="172"/>
              </w:numPr>
              <w:spacing w:before="0" w:after="0"/>
              <w:ind w:left="316" w:hanging="284"/>
              <w:contextualSpacing/>
              <w:rPr>
                <w:rFonts w:eastAsia="Calibri"/>
                <w:bCs/>
              </w:rPr>
            </w:pPr>
            <w:r>
              <w:rPr>
                <w:rFonts w:eastAsia="Calibri"/>
                <w:bCs/>
              </w:rPr>
              <w:t>Особенности безопасной работы с вводом, хранением и передачей информации, и обеспечением ресурсосбережения</w:t>
            </w:r>
          </w:p>
          <w:p w14:paraId="50EECE12" w14:textId="77777777" w:rsidR="00591139" w:rsidRPr="00972233" w:rsidRDefault="00591139" w:rsidP="002E4BC3">
            <w:pPr>
              <w:pStyle w:val="ab"/>
              <w:numPr>
                <w:ilvl w:val="0"/>
                <w:numId w:val="172"/>
              </w:numPr>
              <w:ind w:left="316" w:hanging="284"/>
              <w:rPr>
                <w:b/>
              </w:rPr>
            </w:pPr>
            <w:r w:rsidRPr="00972233">
              <w:rPr>
                <w:rFonts w:eastAsia="Calibri"/>
              </w:rPr>
              <w:t xml:space="preserve">Интерфейсы информационно правовых систем и сетевых ресурсов </w:t>
            </w:r>
            <w:r>
              <w:t>для поиска нормативных правовых актов, определяющих порядок и сроки исчисления и уплаты налоговых и других обязательных платежей в бюджеты бюджетной системы Российской Федерации, для проведения мониторинга уплаченных налогов, сборов, страховых взносов и других обязательных платежей в бюджеты бюджетной системы Российской Федерации, для осуществления мониторинга поставщиков, подрядчиков, исполнителей, для поиска нормативных и иных актов, регулирующих финансовую деятельность организации</w:t>
            </w:r>
          </w:p>
          <w:p w14:paraId="74647974" w14:textId="77777777" w:rsidR="00591139" w:rsidRPr="00972233" w:rsidRDefault="00591139" w:rsidP="002E4BC3">
            <w:pPr>
              <w:pStyle w:val="ab"/>
              <w:numPr>
                <w:ilvl w:val="0"/>
                <w:numId w:val="172"/>
              </w:numPr>
              <w:ind w:left="316" w:hanging="284"/>
              <w:rPr>
                <w:b/>
              </w:rPr>
            </w:pPr>
            <w:r w:rsidRPr="00972233">
              <w:rPr>
                <w:iCs/>
              </w:rPr>
              <w:t>Приемы структурирования информации; правил оформления результатов поиска информации</w:t>
            </w:r>
          </w:p>
          <w:p w14:paraId="4D944D14" w14:textId="77777777" w:rsidR="00591139" w:rsidRDefault="00591139" w:rsidP="002E4BC3">
            <w:pPr>
              <w:pStyle w:val="a9"/>
              <w:numPr>
                <w:ilvl w:val="0"/>
                <w:numId w:val="172"/>
              </w:numPr>
              <w:spacing w:before="0" w:after="0"/>
              <w:ind w:left="318" w:hanging="284"/>
              <w:contextualSpacing/>
              <w:rPr>
                <w:iCs/>
              </w:rPr>
            </w:pPr>
            <w:r>
              <w:rPr>
                <w:iCs/>
              </w:rPr>
              <w:t>Современные средства и устройства информатизации; порядок их применения и программное обеспечение в профессиональной деятельности</w:t>
            </w:r>
          </w:p>
          <w:p w14:paraId="4D5DCE82" w14:textId="77777777" w:rsidR="00591139" w:rsidRDefault="00591139" w:rsidP="002E4BC3">
            <w:pPr>
              <w:pStyle w:val="ab"/>
              <w:numPr>
                <w:ilvl w:val="0"/>
                <w:numId w:val="173"/>
              </w:numPr>
              <w:ind w:left="316" w:hanging="284"/>
            </w:pPr>
            <w:r>
              <w:t>Возможности использования специального ПО для кассового обслуживания исполнения бюджетов бюджетной системы Российской Федерации, для заполнения платежных документов по уплате налогов и страховых взносов</w:t>
            </w:r>
          </w:p>
          <w:p w14:paraId="22C82DB1" w14:textId="77777777" w:rsidR="00591139" w:rsidRDefault="00591139" w:rsidP="002E4BC3">
            <w:pPr>
              <w:pStyle w:val="ab"/>
              <w:numPr>
                <w:ilvl w:val="0"/>
                <w:numId w:val="173"/>
              </w:numPr>
              <w:ind w:left="316" w:hanging="284"/>
            </w:pPr>
            <w:r>
              <w:lastRenderedPageBreak/>
              <w:t>П</w:t>
            </w:r>
            <w:r>
              <w:rPr>
                <w:szCs w:val="20"/>
              </w:rPr>
              <w:t>ринципы и технологии организации безналичных расчетов с помощью информационных технологий, применяемых в профессиональной деятельности</w:t>
            </w:r>
          </w:p>
        </w:tc>
        <w:tc>
          <w:tcPr>
            <w:tcW w:w="2729" w:type="dxa"/>
            <w:tcBorders>
              <w:top w:val="single" w:sz="4" w:space="0" w:color="000000"/>
              <w:left w:val="single" w:sz="4" w:space="0" w:color="000000"/>
              <w:bottom w:val="single" w:sz="4" w:space="0" w:color="000000"/>
              <w:right w:val="single" w:sz="4" w:space="0" w:color="000000"/>
            </w:tcBorders>
            <w:shd w:val="clear" w:color="auto" w:fill="auto"/>
          </w:tcPr>
          <w:p w14:paraId="748D9851" w14:textId="77777777" w:rsidR="00591139" w:rsidRDefault="00591139" w:rsidP="00C144C1">
            <w:pPr>
              <w:rPr>
                <w:color w:val="000000"/>
              </w:rPr>
            </w:pPr>
            <w:r w:rsidRPr="00082890">
              <w:rPr>
                <w:color w:val="000000"/>
              </w:rPr>
              <w:lastRenderedPageBreak/>
              <w:t>Оценка</w:t>
            </w:r>
            <w:r w:rsidRPr="00082890">
              <w:rPr>
                <w:bCs/>
                <w:iCs/>
              </w:rPr>
              <w:t xml:space="preserve"> «5» - </w:t>
            </w:r>
            <w:r w:rsidRPr="00082890">
              <w:rPr>
                <w:color w:val="000000"/>
              </w:rPr>
              <w:t xml:space="preserve">«отлично» ставится, если обучающийся </w:t>
            </w:r>
            <w:r>
              <w:rPr>
                <w:color w:val="000000"/>
              </w:rPr>
              <w:t>четко отвечает на вопрос и свободно ориентируется в возможностях использования интерфейса изучаемого ПО</w:t>
            </w:r>
          </w:p>
          <w:p w14:paraId="77196464" w14:textId="77777777" w:rsidR="00591139" w:rsidRPr="00082890" w:rsidRDefault="00591139" w:rsidP="00C144C1">
            <w:pPr>
              <w:rPr>
                <w:color w:val="000000"/>
              </w:rPr>
            </w:pPr>
            <w:r w:rsidRPr="00082890">
              <w:rPr>
                <w:color w:val="000000"/>
              </w:rPr>
              <w:t xml:space="preserve">Оценка </w:t>
            </w:r>
            <w:r w:rsidRPr="00082890">
              <w:rPr>
                <w:bCs/>
                <w:iCs/>
              </w:rPr>
              <w:t xml:space="preserve">«4» - </w:t>
            </w:r>
            <w:r w:rsidRPr="00082890">
              <w:rPr>
                <w:color w:val="000000"/>
              </w:rPr>
              <w:t>«хорошо» ставится, если обучающийся дает ответ, удовлетворяющий тем же требованиям, что и для оценки «отлично», но допускает 1–2 ошибки, которые сам же исправляет</w:t>
            </w:r>
            <w:r>
              <w:rPr>
                <w:color w:val="000000"/>
              </w:rPr>
              <w:t>;</w:t>
            </w:r>
          </w:p>
          <w:p w14:paraId="242D5208" w14:textId="77777777" w:rsidR="00591139" w:rsidRPr="00082890" w:rsidRDefault="00591139" w:rsidP="00C144C1">
            <w:pPr>
              <w:rPr>
                <w:color w:val="000000"/>
              </w:rPr>
            </w:pPr>
            <w:r w:rsidRPr="00082890">
              <w:rPr>
                <w:color w:val="000000"/>
              </w:rPr>
              <w:t xml:space="preserve">«удовлетворительно» ставится, если обучающийся </w:t>
            </w:r>
            <w:r>
              <w:rPr>
                <w:color w:val="000000"/>
              </w:rPr>
              <w:t>ориентируется в возможностях использования интерфейса ПО</w:t>
            </w:r>
            <w:r w:rsidRPr="00082890">
              <w:rPr>
                <w:color w:val="000000"/>
              </w:rPr>
              <w:t>, но излагает материал неполно и допускает неточности</w:t>
            </w:r>
            <w:r>
              <w:rPr>
                <w:color w:val="000000"/>
              </w:rPr>
              <w:t xml:space="preserve"> и</w:t>
            </w:r>
            <w:r w:rsidRPr="00082890">
              <w:rPr>
                <w:color w:val="000000"/>
              </w:rPr>
              <w:t xml:space="preserve"> ошибки</w:t>
            </w:r>
            <w:r>
              <w:rPr>
                <w:color w:val="000000"/>
              </w:rPr>
              <w:t>;</w:t>
            </w:r>
          </w:p>
          <w:p w14:paraId="79B0C090" w14:textId="77777777" w:rsidR="00591139" w:rsidRDefault="00591139" w:rsidP="00C144C1">
            <w:pPr>
              <w:rPr>
                <w:color w:val="000000"/>
              </w:rPr>
            </w:pPr>
            <w:r w:rsidRPr="00082890">
              <w:rPr>
                <w:color w:val="000000"/>
              </w:rPr>
              <w:t>Оценка</w:t>
            </w:r>
            <w:r w:rsidRPr="00082890">
              <w:rPr>
                <w:bCs/>
                <w:iCs/>
              </w:rPr>
              <w:t xml:space="preserve"> «2» - </w:t>
            </w:r>
            <w:r w:rsidRPr="00082890">
              <w:rPr>
                <w:color w:val="000000"/>
              </w:rPr>
              <w:t>«неудовлетворительно» ставится, если обучающийся обнаруживает</w:t>
            </w:r>
            <w:r>
              <w:rPr>
                <w:color w:val="000000"/>
              </w:rPr>
              <w:t xml:space="preserve"> </w:t>
            </w:r>
            <w:r w:rsidRPr="00082890">
              <w:rPr>
                <w:color w:val="000000"/>
              </w:rPr>
              <w:t xml:space="preserve">незнание </w:t>
            </w:r>
            <w:r>
              <w:rPr>
                <w:color w:val="000000"/>
              </w:rPr>
              <w:t>возможностей интерфейса ПО</w:t>
            </w:r>
          </w:p>
          <w:p w14:paraId="0CD85558" w14:textId="77777777" w:rsidR="00591139" w:rsidRPr="00082890" w:rsidRDefault="00591139" w:rsidP="00C144C1">
            <w:pPr>
              <w:rPr>
                <w:bCs/>
                <w:i/>
                <w:highlight w:val="yellow"/>
              </w:rPr>
            </w:pPr>
            <w:r w:rsidRPr="00082890">
              <w:rPr>
                <w:color w:val="000000"/>
              </w:rPr>
              <w:t xml:space="preserve">Оценка «2» отмечает такие недостатки в подготовке, которые являются серьезным препятствием к успешному овладению </w:t>
            </w:r>
            <w:r>
              <w:rPr>
                <w:color w:val="000000"/>
              </w:rPr>
              <w:t xml:space="preserve">навыками в умении </w:t>
            </w:r>
            <w:r>
              <w:rPr>
                <w:color w:val="000000"/>
              </w:rPr>
              <w:lastRenderedPageBreak/>
              <w:t>использовать изучаемое ПО</w:t>
            </w:r>
            <w:r w:rsidRPr="00082890">
              <w:rPr>
                <w:color w:val="000000"/>
              </w:rPr>
              <w:t>.</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624EBC5A" w14:textId="77777777" w:rsidR="00591139" w:rsidRDefault="00591139" w:rsidP="00C144C1">
            <w:pPr>
              <w:rPr>
                <w:bCs/>
              </w:rPr>
            </w:pPr>
            <w:r>
              <w:rPr>
                <w:color w:val="000000"/>
              </w:rPr>
              <w:lastRenderedPageBreak/>
              <w:t xml:space="preserve">Фронтальный опрос на практических занятиях и экспертное наблюдение, оценка </w:t>
            </w:r>
            <w:r w:rsidRPr="007D0C9B">
              <w:rPr>
                <w:color w:val="000000"/>
              </w:rPr>
              <w:t>результатов</w:t>
            </w:r>
            <w:r>
              <w:rPr>
                <w:color w:val="000000"/>
              </w:rPr>
              <w:t xml:space="preserve"> на практических занятиях при выполнении работы</w:t>
            </w:r>
            <w:r>
              <w:rPr>
                <w:bCs/>
              </w:rPr>
              <w:t xml:space="preserve"> </w:t>
            </w:r>
          </w:p>
          <w:p w14:paraId="019CA90F" w14:textId="77777777" w:rsidR="00591139" w:rsidRDefault="00591139" w:rsidP="00C144C1">
            <w:pPr>
              <w:rPr>
                <w:bCs/>
              </w:rPr>
            </w:pPr>
            <w:r>
              <w:rPr>
                <w:bCs/>
              </w:rPr>
              <w:t>Оцениванию подлежат ответы на вопросы преподавателя по вопросам использования интерфейсов изучаемого ПО, которое будет применяться на практических работы по темам и разделам для закрепления знаний в умениях.</w:t>
            </w:r>
          </w:p>
          <w:p w14:paraId="720E4830" w14:textId="77777777" w:rsidR="00591139" w:rsidRDefault="00591139" w:rsidP="00C144C1">
            <w:pPr>
              <w:rPr>
                <w:bCs/>
              </w:rPr>
            </w:pPr>
          </w:p>
        </w:tc>
      </w:tr>
      <w:tr w:rsidR="00591139" w14:paraId="269DFCBC" w14:textId="77777777" w:rsidTr="007B72EF">
        <w:trPr>
          <w:trHeight w:val="510"/>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uto"/>
          </w:tcPr>
          <w:p w14:paraId="3F11BD75" w14:textId="77777777" w:rsidR="00591139" w:rsidRDefault="00591139" w:rsidP="007B72EF">
            <w:pPr>
              <w:rPr>
                <w:b/>
                <w:iCs/>
                <w:color w:val="000000"/>
                <w:sz w:val="28"/>
                <w:szCs w:val="28"/>
              </w:rPr>
            </w:pPr>
            <w:r>
              <w:rPr>
                <w:b/>
                <w:iCs/>
              </w:rPr>
              <w:t>Перечень умений, осваиваемых в рамках дисциплины</w:t>
            </w:r>
          </w:p>
        </w:tc>
      </w:tr>
      <w:tr w:rsidR="00591139" w14:paraId="7EC0D8E2" w14:textId="77777777" w:rsidTr="007B72EF">
        <w:trPr>
          <w:trHeight w:val="510"/>
        </w:trPr>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15F579DD" w14:textId="77777777" w:rsidR="00591139" w:rsidRDefault="00591139" w:rsidP="002E4BC3">
            <w:pPr>
              <w:pStyle w:val="a9"/>
              <w:numPr>
                <w:ilvl w:val="0"/>
                <w:numId w:val="174"/>
              </w:numPr>
              <w:spacing w:before="0" w:after="0"/>
              <w:ind w:left="316" w:hanging="284"/>
              <w:contextualSpacing/>
            </w:pPr>
            <w:r>
              <w:t>Применять средства информационных технологий для решения профессиональных задач: создания и оформления документов, проведения расчетов в электронных таблицах, обработка большого объема данных, формирование и настройка презентаций; использовать современное программное обеспечение.</w:t>
            </w:r>
          </w:p>
          <w:p w14:paraId="0550C44B" w14:textId="77777777" w:rsidR="00591139" w:rsidRDefault="00591139" w:rsidP="002E4BC3">
            <w:pPr>
              <w:pStyle w:val="ab"/>
              <w:numPr>
                <w:ilvl w:val="0"/>
                <w:numId w:val="174"/>
              </w:numPr>
              <w:ind w:left="318" w:hanging="284"/>
            </w:pPr>
            <w:r w:rsidRPr="00901865">
              <w:t xml:space="preserve">Использовать специальное ПО для оформления платежных документов для проведения банковских и кассовых расчетов, </w:t>
            </w:r>
            <w:r>
              <w:t>для применения в финансово-хозяйственной деятельности предприятия.</w:t>
            </w:r>
          </w:p>
          <w:p w14:paraId="06871CC9" w14:textId="77777777" w:rsidR="00591139" w:rsidRDefault="00591139" w:rsidP="002E4BC3">
            <w:pPr>
              <w:pStyle w:val="ab"/>
              <w:numPr>
                <w:ilvl w:val="0"/>
                <w:numId w:val="174"/>
              </w:numPr>
              <w:ind w:left="316" w:hanging="284"/>
              <w:rPr>
                <w:bCs/>
              </w:rPr>
            </w:pPr>
            <w:r>
              <w:rPr>
                <w:szCs w:val="20"/>
              </w:rPr>
              <w:t>Использовать информационные технологии в процессе формирования и использования финансовых ресурсов организаций и осуществления финансовых операций</w:t>
            </w:r>
          </w:p>
          <w:p w14:paraId="0867EC97" w14:textId="77777777" w:rsidR="00591139" w:rsidRPr="00D062C0" w:rsidRDefault="00591139" w:rsidP="002E4BC3">
            <w:pPr>
              <w:pStyle w:val="ab"/>
              <w:numPr>
                <w:ilvl w:val="0"/>
                <w:numId w:val="174"/>
              </w:numPr>
              <w:ind w:left="316" w:hanging="284"/>
              <w:rPr>
                <w:bCs/>
              </w:rPr>
            </w:pPr>
            <w:r>
              <w:t xml:space="preserve">С помощью правовых информационных систем </w:t>
            </w:r>
            <w:r w:rsidRPr="00D062C0">
              <w:rPr>
                <w:szCs w:val="20"/>
              </w:rPr>
              <w:t>ориентироваться в законодательных и иных нормативных правовых актах, необходимых для осуществления формирования налоговой базы для расчета и уплаты налогов в бюджет и внебюджетные фонды, осуществлять проверку своевременности и полноты уплаты налогов и взносов,</w:t>
            </w:r>
            <w:r>
              <w:rPr>
                <w:szCs w:val="20"/>
              </w:rPr>
              <w:t xml:space="preserve"> </w:t>
            </w:r>
            <w:r w:rsidRPr="00D062C0">
              <w:rPr>
                <w:szCs w:val="20"/>
              </w:rPr>
              <w:t>регламентирующих финансовую деятельность организации</w:t>
            </w:r>
            <w:r>
              <w:rPr>
                <w:szCs w:val="20"/>
              </w:rPr>
              <w:t xml:space="preserve">, </w:t>
            </w:r>
            <w:r>
              <w:t>для соблюдения требований законодательства при проведении закупочных процедур</w:t>
            </w:r>
          </w:p>
          <w:p w14:paraId="15EC1EB8" w14:textId="77777777" w:rsidR="00591139" w:rsidRDefault="00591139" w:rsidP="002E4BC3">
            <w:pPr>
              <w:pStyle w:val="ab"/>
              <w:numPr>
                <w:ilvl w:val="0"/>
                <w:numId w:val="174"/>
              </w:numPr>
              <w:ind w:left="316" w:hanging="284"/>
              <w:rPr>
                <w:szCs w:val="20"/>
              </w:rPr>
            </w:pPr>
            <w:r>
              <w:t xml:space="preserve">С помощью </w:t>
            </w:r>
            <w:r>
              <w:rPr>
                <w:lang w:val="en-US"/>
              </w:rPr>
              <w:t>MS</w:t>
            </w:r>
            <w:r>
              <w:t xml:space="preserve"> </w:t>
            </w:r>
            <w:r>
              <w:rPr>
                <w:lang w:val="en-US"/>
              </w:rPr>
              <w:t>Excel</w:t>
            </w:r>
            <w:r>
              <w:t xml:space="preserve"> рассчитывать</w:t>
            </w:r>
            <w:r>
              <w:rPr>
                <w:szCs w:val="20"/>
              </w:rPr>
              <w:t xml:space="preserve"> платежи по договорам кредитования и договорам лизинга</w:t>
            </w:r>
          </w:p>
          <w:p w14:paraId="1E6345B9" w14:textId="77777777" w:rsidR="00591139" w:rsidRDefault="00591139" w:rsidP="002E4BC3">
            <w:pPr>
              <w:pStyle w:val="ab"/>
              <w:numPr>
                <w:ilvl w:val="0"/>
                <w:numId w:val="174"/>
              </w:numPr>
              <w:ind w:left="316" w:hanging="284"/>
              <w:rPr>
                <w:rFonts w:eastAsia="Calibri"/>
                <w:bCs/>
              </w:rPr>
            </w:pPr>
            <w:r>
              <w:t>Использовать сетевые ресурсы, осуществлять мониторинг поставщиков, подрядчиков, исполнителей</w:t>
            </w:r>
          </w:p>
        </w:tc>
        <w:tc>
          <w:tcPr>
            <w:tcW w:w="2729" w:type="dxa"/>
            <w:tcBorders>
              <w:top w:val="single" w:sz="4" w:space="0" w:color="000000"/>
              <w:left w:val="single" w:sz="4" w:space="0" w:color="000000"/>
              <w:bottom w:val="single" w:sz="4" w:space="0" w:color="000000"/>
              <w:right w:val="single" w:sz="4" w:space="0" w:color="000000"/>
            </w:tcBorders>
            <w:shd w:val="clear" w:color="auto" w:fill="auto"/>
          </w:tcPr>
          <w:p w14:paraId="61768B9E" w14:textId="77777777" w:rsidR="00591139" w:rsidRPr="007D0C9B" w:rsidRDefault="00591139" w:rsidP="00C144C1">
            <w:pPr>
              <w:rPr>
                <w:bCs/>
              </w:rPr>
            </w:pPr>
            <w:r w:rsidRPr="007D0C9B">
              <w:rPr>
                <w:bCs/>
              </w:rPr>
              <w:t>Задание, выполненное полностью - 5 (отлично).</w:t>
            </w:r>
          </w:p>
          <w:p w14:paraId="1BD71C32" w14:textId="77777777" w:rsidR="00591139" w:rsidRPr="007D0C9B" w:rsidRDefault="00591139" w:rsidP="00C144C1">
            <w:pPr>
              <w:rPr>
                <w:bCs/>
              </w:rPr>
            </w:pPr>
            <w:r w:rsidRPr="007D0C9B">
              <w:rPr>
                <w:bCs/>
              </w:rPr>
              <w:t>Задание, выполненное более чем на ¾ - 4 (хорошо)</w:t>
            </w:r>
          </w:p>
          <w:p w14:paraId="26615DF1" w14:textId="77777777" w:rsidR="00591139" w:rsidRPr="007D0C9B" w:rsidRDefault="00591139" w:rsidP="00C144C1">
            <w:pPr>
              <w:rPr>
                <w:bCs/>
              </w:rPr>
            </w:pPr>
            <w:r w:rsidRPr="007D0C9B">
              <w:rPr>
                <w:bCs/>
              </w:rPr>
              <w:t>Задание, выполненное в минимальном объеме (не менее чем на половину) – 3 (удовлетворительно).</w:t>
            </w:r>
          </w:p>
          <w:p w14:paraId="005DADBD" w14:textId="77777777" w:rsidR="00591139" w:rsidRPr="007D0C9B" w:rsidRDefault="00591139" w:rsidP="00C144C1">
            <w:pPr>
              <w:rPr>
                <w:color w:val="000000"/>
              </w:rPr>
            </w:pPr>
          </w:p>
          <w:p w14:paraId="24DECE34" w14:textId="77777777" w:rsidR="00591139" w:rsidRPr="007D0C9B" w:rsidRDefault="00591139" w:rsidP="00C144C1">
            <w:pPr>
              <w:jc w:val="center"/>
              <w:rPr>
                <w:bCs/>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1299709E" w14:textId="77777777" w:rsidR="00591139" w:rsidRDefault="00591139" w:rsidP="00C144C1">
            <w:pPr>
              <w:rPr>
                <w:bCs/>
              </w:rPr>
            </w:pPr>
            <w:r>
              <w:rPr>
                <w:color w:val="000000"/>
              </w:rPr>
              <w:t xml:space="preserve">Экспертное наблюдение и оценка </w:t>
            </w:r>
            <w:r w:rsidRPr="007D0C9B">
              <w:rPr>
                <w:color w:val="000000"/>
              </w:rPr>
              <w:t>результатов</w:t>
            </w:r>
            <w:r>
              <w:rPr>
                <w:color w:val="000000"/>
              </w:rPr>
              <w:t xml:space="preserve"> на практических занятиях при выполнении работы</w:t>
            </w:r>
            <w:r>
              <w:rPr>
                <w:bCs/>
              </w:rPr>
              <w:t xml:space="preserve"> </w:t>
            </w:r>
          </w:p>
          <w:p w14:paraId="23822974" w14:textId="77777777" w:rsidR="00591139" w:rsidRDefault="00591139" w:rsidP="00C144C1">
            <w:pPr>
              <w:rPr>
                <w:bCs/>
              </w:rPr>
            </w:pPr>
            <w:r>
              <w:rPr>
                <w:bCs/>
              </w:rPr>
              <w:t>Оцениванию подлежат все зачетные практические работы по темам и разделам.</w:t>
            </w:r>
          </w:p>
          <w:p w14:paraId="537D08A1" w14:textId="77777777" w:rsidR="00591139" w:rsidRDefault="00591139" w:rsidP="00C144C1">
            <w:pPr>
              <w:rPr>
                <w:color w:val="000000"/>
              </w:rPr>
            </w:pPr>
          </w:p>
        </w:tc>
      </w:tr>
    </w:tbl>
    <w:p w14:paraId="474D527B" w14:textId="77777777" w:rsidR="00591139" w:rsidRPr="002D03C3" w:rsidRDefault="00591139" w:rsidP="00591139">
      <w:pPr>
        <w:rPr>
          <w:bCs/>
          <w:iCs/>
        </w:rPr>
      </w:pPr>
    </w:p>
    <w:p w14:paraId="2878E278" w14:textId="77777777" w:rsidR="00951B31" w:rsidRDefault="00951B31" w:rsidP="00951B31">
      <w:pPr>
        <w:spacing w:line="360" w:lineRule="auto"/>
        <w:jc w:val="both"/>
      </w:pPr>
    </w:p>
    <w:p w14:paraId="405FDDC5" w14:textId="71667493" w:rsidR="00D7265A" w:rsidRDefault="00D7265A">
      <w:r>
        <w:br w:type="page"/>
      </w:r>
    </w:p>
    <w:p w14:paraId="2E333E6E" w14:textId="77777777" w:rsidR="00D7265A" w:rsidRPr="00D273E3" w:rsidRDefault="00D7265A" w:rsidP="00D7265A">
      <w:pPr>
        <w:spacing w:line="360" w:lineRule="auto"/>
        <w:jc w:val="right"/>
        <w:rPr>
          <w:b/>
        </w:rPr>
      </w:pPr>
      <w:r w:rsidRPr="00D273E3">
        <w:rPr>
          <w:b/>
        </w:rPr>
        <w:lastRenderedPageBreak/>
        <w:t>Приложение 3</w:t>
      </w:r>
    </w:p>
    <w:p w14:paraId="7EEEDF05" w14:textId="77777777" w:rsidR="00D7265A" w:rsidRPr="008C1B5A" w:rsidRDefault="00D7265A" w:rsidP="00D7265A">
      <w:pPr>
        <w:spacing w:line="360" w:lineRule="auto"/>
        <w:jc w:val="right"/>
        <w:rPr>
          <w:b/>
          <w:bCs/>
          <w:i/>
        </w:rPr>
      </w:pPr>
      <w:r w:rsidRPr="008C1B5A">
        <w:rPr>
          <w:b/>
          <w:bCs/>
        </w:rPr>
        <w:t xml:space="preserve">к ПООП по </w:t>
      </w:r>
      <w:r w:rsidRPr="008C1B5A">
        <w:rPr>
          <w:b/>
          <w:bCs/>
          <w:iCs/>
        </w:rPr>
        <w:t>специальности</w:t>
      </w:r>
      <w:r w:rsidRPr="008C1B5A">
        <w:rPr>
          <w:b/>
          <w:bCs/>
          <w:i/>
        </w:rPr>
        <w:t xml:space="preserve"> </w:t>
      </w:r>
    </w:p>
    <w:p w14:paraId="2CEEB396" w14:textId="77777777" w:rsidR="00D7265A" w:rsidRPr="00CB3EF2" w:rsidRDefault="00D7265A" w:rsidP="00D7265A">
      <w:pPr>
        <w:spacing w:line="360" w:lineRule="auto"/>
        <w:jc w:val="right"/>
        <w:rPr>
          <w:b/>
          <w:iCs/>
        </w:rPr>
      </w:pPr>
      <w:r w:rsidRPr="00CB3EF2">
        <w:rPr>
          <w:b/>
          <w:iCs/>
        </w:rPr>
        <w:t>38.02.06 Финансы</w:t>
      </w:r>
    </w:p>
    <w:p w14:paraId="5C6C4334" w14:textId="77777777" w:rsidR="00D7265A" w:rsidRPr="00D7265A" w:rsidRDefault="00D7265A" w:rsidP="00D7265A">
      <w:pPr>
        <w:spacing w:line="360" w:lineRule="auto"/>
        <w:jc w:val="center"/>
        <w:rPr>
          <w:bCs/>
          <w:iCs/>
        </w:rPr>
      </w:pPr>
    </w:p>
    <w:p w14:paraId="405B0732" w14:textId="77777777" w:rsidR="00D7265A" w:rsidRPr="00D7265A" w:rsidRDefault="00D7265A" w:rsidP="00D7265A">
      <w:pPr>
        <w:spacing w:line="360" w:lineRule="auto"/>
        <w:jc w:val="center"/>
        <w:rPr>
          <w:bCs/>
          <w:iCs/>
        </w:rPr>
      </w:pPr>
    </w:p>
    <w:p w14:paraId="7F2FD2D1" w14:textId="77777777" w:rsidR="00D7265A" w:rsidRPr="00D7265A" w:rsidRDefault="00D7265A" w:rsidP="00D7265A">
      <w:pPr>
        <w:spacing w:line="360" w:lineRule="auto"/>
        <w:jc w:val="center"/>
        <w:rPr>
          <w:bCs/>
          <w:iCs/>
        </w:rPr>
      </w:pPr>
    </w:p>
    <w:p w14:paraId="68B78AF8" w14:textId="77777777" w:rsidR="00D7265A" w:rsidRPr="00D7265A" w:rsidRDefault="00D7265A" w:rsidP="00D7265A">
      <w:pPr>
        <w:spacing w:line="360" w:lineRule="auto"/>
        <w:jc w:val="center"/>
        <w:rPr>
          <w:bCs/>
          <w:iCs/>
        </w:rPr>
      </w:pPr>
    </w:p>
    <w:p w14:paraId="645B2D6C" w14:textId="77777777" w:rsidR="00D7265A" w:rsidRPr="00D7265A" w:rsidRDefault="00D7265A" w:rsidP="00D7265A">
      <w:pPr>
        <w:spacing w:line="360" w:lineRule="auto"/>
        <w:jc w:val="center"/>
        <w:rPr>
          <w:bCs/>
          <w:iCs/>
        </w:rPr>
      </w:pPr>
    </w:p>
    <w:p w14:paraId="18EA8691" w14:textId="77777777" w:rsidR="00D7265A" w:rsidRPr="00D7265A" w:rsidRDefault="00D7265A" w:rsidP="00D7265A">
      <w:pPr>
        <w:spacing w:line="360" w:lineRule="auto"/>
        <w:jc w:val="center"/>
        <w:rPr>
          <w:bCs/>
          <w:iCs/>
        </w:rPr>
      </w:pPr>
    </w:p>
    <w:p w14:paraId="78392597" w14:textId="77777777" w:rsidR="00D7265A" w:rsidRPr="00D7265A" w:rsidRDefault="00D7265A" w:rsidP="00D7265A">
      <w:pPr>
        <w:spacing w:line="360" w:lineRule="auto"/>
        <w:jc w:val="center"/>
        <w:rPr>
          <w:bCs/>
          <w:iCs/>
        </w:rPr>
      </w:pPr>
    </w:p>
    <w:p w14:paraId="4364058B" w14:textId="77777777" w:rsidR="00D7265A" w:rsidRPr="00D7265A" w:rsidRDefault="00D7265A" w:rsidP="00D7265A">
      <w:pPr>
        <w:spacing w:line="360" w:lineRule="auto"/>
        <w:jc w:val="center"/>
        <w:rPr>
          <w:bCs/>
          <w:iCs/>
        </w:rPr>
      </w:pPr>
    </w:p>
    <w:p w14:paraId="6F3590B7" w14:textId="77777777" w:rsidR="00D7265A" w:rsidRPr="00D7265A" w:rsidRDefault="00D7265A" w:rsidP="00D7265A">
      <w:pPr>
        <w:spacing w:line="360" w:lineRule="auto"/>
        <w:jc w:val="center"/>
        <w:rPr>
          <w:bCs/>
          <w:iCs/>
        </w:rPr>
      </w:pPr>
    </w:p>
    <w:p w14:paraId="74FDB9E8" w14:textId="77777777" w:rsidR="00D7265A" w:rsidRPr="00D7265A" w:rsidRDefault="00D7265A" w:rsidP="00D7265A">
      <w:pPr>
        <w:spacing w:line="360" w:lineRule="auto"/>
        <w:jc w:val="center"/>
        <w:rPr>
          <w:bCs/>
          <w:iCs/>
        </w:rPr>
      </w:pPr>
    </w:p>
    <w:p w14:paraId="44D1FC2E" w14:textId="77777777" w:rsidR="00D7265A" w:rsidRPr="00D273E3" w:rsidRDefault="00D7265A" w:rsidP="000B451B">
      <w:pPr>
        <w:pStyle w:val="16"/>
        <w:tabs>
          <w:tab w:val="left" w:pos="4395"/>
        </w:tabs>
        <w:jc w:val="center"/>
      </w:pPr>
      <w:bookmarkStart w:id="95" w:name="_Toc74474842"/>
      <w:bookmarkStart w:id="96" w:name="_Toc90803400"/>
      <w:r w:rsidRPr="00D273E3">
        <w:t>ПРИМЕРНАЯ РАБОЧАЯ ПРОГРАММА ВОСПИТАНИЯ</w:t>
      </w:r>
      <w:bookmarkEnd w:id="95"/>
      <w:bookmarkEnd w:id="96"/>
    </w:p>
    <w:p w14:paraId="46C45723" w14:textId="77777777" w:rsidR="00D7265A" w:rsidRPr="00D273E3" w:rsidRDefault="00D7265A" w:rsidP="00D7265A">
      <w:pPr>
        <w:spacing w:line="360" w:lineRule="auto"/>
        <w:jc w:val="center"/>
        <w:rPr>
          <w:b/>
          <w:u w:val="single"/>
        </w:rPr>
      </w:pPr>
    </w:p>
    <w:p w14:paraId="0F65AC37" w14:textId="46617B11" w:rsidR="00D7265A" w:rsidRDefault="00D7265A" w:rsidP="00D7265A">
      <w:pPr>
        <w:spacing w:line="360" w:lineRule="auto"/>
        <w:jc w:val="center"/>
        <w:rPr>
          <w:b/>
          <w:iCs/>
        </w:rPr>
      </w:pPr>
    </w:p>
    <w:p w14:paraId="24BB0D39" w14:textId="77777777" w:rsidR="003972A4" w:rsidRPr="00D273E3" w:rsidRDefault="003972A4" w:rsidP="00D7265A">
      <w:pPr>
        <w:spacing w:line="360" w:lineRule="auto"/>
        <w:jc w:val="center"/>
        <w:rPr>
          <w:b/>
          <w:i/>
        </w:rPr>
      </w:pPr>
    </w:p>
    <w:p w14:paraId="4A8C7A7E" w14:textId="77777777" w:rsidR="00D7265A" w:rsidRPr="00D273E3" w:rsidRDefault="00D7265A" w:rsidP="00D7265A">
      <w:pPr>
        <w:spacing w:line="360" w:lineRule="auto"/>
        <w:jc w:val="center"/>
        <w:rPr>
          <w:b/>
          <w:i/>
        </w:rPr>
      </w:pPr>
    </w:p>
    <w:p w14:paraId="0A441CAD" w14:textId="77777777" w:rsidR="00D7265A" w:rsidRPr="00D273E3" w:rsidRDefault="00D7265A" w:rsidP="00D7265A">
      <w:pPr>
        <w:spacing w:line="360" w:lineRule="auto"/>
        <w:jc w:val="center"/>
        <w:rPr>
          <w:b/>
          <w:i/>
        </w:rPr>
      </w:pPr>
    </w:p>
    <w:p w14:paraId="720CD7B6" w14:textId="77777777" w:rsidR="00D7265A" w:rsidRPr="00D273E3" w:rsidRDefault="00D7265A" w:rsidP="00D7265A">
      <w:pPr>
        <w:spacing w:line="360" w:lineRule="auto"/>
        <w:jc w:val="center"/>
        <w:rPr>
          <w:b/>
          <w:i/>
        </w:rPr>
      </w:pPr>
    </w:p>
    <w:p w14:paraId="71BC4A2A" w14:textId="77777777" w:rsidR="00D7265A" w:rsidRPr="00D273E3" w:rsidRDefault="00D7265A" w:rsidP="00D7265A">
      <w:pPr>
        <w:spacing w:line="360" w:lineRule="auto"/>
        <w:jc w:val="center"/>
        <w:rPr>
          <w:b/>
          <w:i/>
        </w:rPr>
      </w:pPr>
    </w:p>
    <w:p w14:paraId="5F762092" w14:textId="77777777" w:rsidR="00D7265A" w:rsidRPr="00D273E3" w:rsidRDefault="00D7265A" w:rsidP="00D7265A">
      <w:pPr>
        <w:spacing w:line="360" w:lineRule="auto"/>
        <w:rPr>
          <w:b/>
          <w:i/>
        </w:rPr>
      </w:pPr>
    </w:p>
    <w:p w14:paraId="51CC6FDB" w14:textId="77777777" w:rsidR="00D7265A" w:rsidRPr="00D273E3" w:rsidRDefault="00D7265A" w:rsidP="00D7265A">
      <w:pPr>
        <w:spacing w:line="360" w:lineRule="auto"/>
        <w:jc w:val="center"/>
        <w:rPr>
          <w:b/>
          <w:iCs/>
        </w:rPr>
      </w:pPr>
    </w:p>
    <w:p w14:paraId="2AEC1733" w14:textId="77777777" w:rsidR="00D7265A" w:rsidRPr="00D273E3" w:rsidRDefault="00D7265A" w:rsidP="00D7265A">
      <w:pPr>
        <w:spacing w:line="360" w:lineRule="auto"/>
        <w:jc w:val="center"/>
        <w:rPr>
          <w:b/>
          <w:iCs/>
        </w:rPr>
      </w:pPr>
    </w:p>
    <w:p w14:paraId="3E42D5EC" w14:textId="77777777" w:rsidR="00D7265A" w:rsidRPr="00D273E3" w:rsidRDefault="00D7265A" w:rsidP="00D7265A">
      <w:pPr>
        <w:spacing w:line="360" w:lineRule="auto"/>
        <w:jc w:val="center"/>
        <w:rPr>
          <w:b/>
          <w:iCs/>
        </w:rPr>
      </w:pPr>
    </w:p>
    <w:p w14:paraId="251582C5" w14:textId="77777777" w:rsidR="00D7265A" w:rsidRPr="00D273E3" w:rsidRDefault="00D7265A" w:rsidP="00D7265A">
      <w:pPr>
        <w:spacing w:line="360" w:lineRule="auto"/>
        <w:jc w:val="center"/>
        <w:rPr>
          <w:b/>
          <w:iCs/>
        </w:rPr>
      </w:pPr>
    </w:p>
    <w:p w14:paraId="454696B5" w14:textId="77777777" w:rsidR="00D7265A" w:rsidRPr="00D273E3" w:rsidRDefault="00D7265A" w:rsidP="00D7265A">
      <w:pPr>
        <w:spacing w:line="360" w:lineRule="auto"/>
        <w:jc w:val="center"/>
        <w:rPr>
          <w:b/>
          <w:iCs/>
        </w:rPr>
      </w:pPr>
    </w:p>
    <w:p w14:paraId="4010811C" w14:textId="50B7BA63" w:rsidR="00D7265A" w:rsidRPr="00D273E3" w:rsidRDefault="00D7265A" w:rsidP="00D7265A">
      <w:pPr>
        <w:jc w:val="center"/>
        <w:rPr>
          <w:b/>
          <w:i/>
        </w:rPr>
      </w:pPr>
      <w:r w:rsidRPr="00D273E3">
        <w:rPr>
          <w:b/>
          <w:iCs/>
        </w:rPr>
        <w:t>202</w:t>
      </w:r>
      <w:r w:rsidR="0070356B">
        <w:rPr>
          <w:b/>
          <w:iCs/>
        </w:rPr>
        <w:t>2</w:t>
      </w:r>
      <w:r w:rsidRPr="00D273E3">
        <w:rPr>
          <w:b/>
          <w:iCs/>
        </w:rPr>
        <w:t xml:space="preserve"> г</w:t>
      </w:r>
      <w:r>
        <w:rPr>
          <w:b/>
          <w:iCs/>
        </w:rPr>
        <w:t>од</w:t>
      </w:r>
    </w:p>
    <w:p w14:paraId="5435E377" w14:textId="77777777" w:rsidR="00D7265A" w:rsidRPr="00D273E3" w:rsidRDefault="00D7265A" w:rsidP="00D7265A">
      <w:pPr>
        <w:rPr>
          <w:b/>
          <w:sz w:val="14"/>
          <w:szCs w:val="36"/>
        </w:rPr>
        <w:sectPr w:rsidR="00D7265A" w:rsidRPr="00D273E3" w:rsidSect="00CB3EF2">
          <w:footerReference w:type="even" r:id="rId179"/>
          <w:pgSz w:w="11907" w:h="16840" w:code="9"/>
          <w:pgMar w:top="851" w:right="708" w:bottom="851" w:left="1701" w:header="709" w:footer="709" w:gutter="0"/>
          <w:cols w:space="708"/>
          <w:docGrid w:linePitch="360"/>
        </w:sectPr>
      </w:pPr>
    </w:p>
    <w:p w14:paraId="32643355" w14:textId="77777777" w:rsidR="00D7265A" w:rsidRPr="00D273E3" w:rsidRDefault="00D7265A" w:rsidP="00D7265A">
      <w:pPr>
        <w:spacing w:before="120" w:after="120"/>
        <w:jc w:val="center"/>
        <w:rPr>
          <w:b/>
        </w:rPr>
      </w:pPr>
      <w:r w:rsidRPr="00D273E3">
        <w:rPr>
          <w:b/>
        </w:rPr>
        <w:lastRenderedPageBreak/>
        <w:t>СОДЕРЖАНИЕ</w:t>
      </w:r>
    </w:p>
    <w:p w14:paraId="49121B52" w14:textId="77777777" w:rsidR="00D7265A" w:rsidRPr="00D273E3" w:rsidRDefault="00D7265A" w:rsidP="00D7265A">
      <w:pPr>
        <w:spacing w:before="120" w:after="120"/>
        <w:jc w:val="center"/>
        <w:rPr>
          <w:b/>
        </w:rPr>
      </w:pPr>
    </w:p>
    <w:p w14:paraId="56AEF1A7" w14:textId="77777777" w:rsidR="00D7265A" w:rsidRPr="00D273E3" w:rsidRDefault="00D7265A" w:rsidP="00D7265A">
      <w:pPr>
        <w:keepNext/>
        <w:tabs>
          <w:tab w:val="right" w:pos="9356"/>
        </w:tabs>
        <w:spacing w:before="120" w:after="120" w:line="360" w:lineRule="auto"/>
        <w:jc w:val="both"/>
        <w:rPr>
          <w:b/>
        </w:rPr>
      </w:pPr>
      <w:bookmarkStart w:id="97" w:name="_heading=h.30j0zll" w:colFirst="0" w:colLast="0"/>
      <w:bookmarkEnd w:id="97"/>
      <w:r w:rsidRPr="00D273E3">
        <w:rPr>
          <w:b/>
        </w:rPr>
        <w:t>РАЗДЕЛ 1. ПАСПОРТ ПРИМЕРНОЙ РАБОЧЕЙ ПРОГРАММЫ ВОСПИТАНИЯ</w:t>
      </w:r>
    </w:p>
    <w:p w14:paraId="10797DD8" w14:textId="77777777" w:rsidR="00D7265A" w:rsidRPr="00D273E3" w:rsidRDefault="00D7265A" w:rsidP="00D7265A">
      <w:pPr>
        <w:keepNext/>
        <w:tabs>
          <w:tab w:val="right" w:pos="9356"/>
        </w:tabs>
        <w:spacing w:before="120" w:after="120" w:line="360" w:lineRule="auto"/>
        <w:rPr>
          <w:b/>
        </w:rPr>
      </w:pPr>
      <w:r w:rsidRPr="00D273E3">
        <w:rPr>
          <w:b/>
        </w:rPr>
        <w:t xml:space="preserve">РАЗДЕЛ 2. ОЦЕНКА ОСВОЕНИЯ ОБУЧАЮЩИМИСЯ </w:t>
      </w:r>
      <w:r>
        <w:rPr>
          <w:b/>
        </w:rPr>
        <w:br/>
      </w:r>
      <w:r w:rsidRPr="00D273E3">
        <w:rPr>
          <w:b/>
        </w:rPr>
        <w:t xml:space="preserve">ОСНОВНОЙ ОБРАЗОВАТЕЛЬНОЙ ПРОГРАММЫ В ЧАСТИ ДОСТИЖЕНИЯ </w:t>
      </w:r>
      <w:r>
        <w:rPr>
          <w:b/>
        </w:rPr>
        <w:br/>
      </w:r>
      <w:r w:rsidRPr="00D273E3">
        <w:rPr>
          <w:b/>
        </w:rPr>
        <w:t>ЛИЧНОСТНЫХ РЕЗУЛЬТАТОВ</w:t>
      </w:r>
    </w:p>
    <w:p w14:paraId="1FDD89B5" w14:textId="77777777" w:rsidR="00D7265A" w:rsidRPr="00D273E3" w:rsidRDefault="00D7265A" w:rsidP="00D7265A">
      <w:pPr>
        <w:keepNext/>
        <w:tabs>
          <w:tab w:val="right" w:pos="9356"/>
        </w:tabs>
        <w:spacing w:before="120" w:after="120" w:line="360" w:lineRule="auto"/>
        <w:rPr>
          <w:b/>
        </w:rPr>
      </w:pPr>
      <w:r w:rsidRPr="00D273E3">
        <w:rPr>
          <w:b/>
        </w:rPr>
        <w:t xml:space="preserve">РАЗДЕЛ 3. ТРЕБОВАНИЯ К РЕСУРСНОМУ ОБЕСПЕЧЕНИЮ </w:t>
      </w:r>
      <w:r>
        <w:rPr>
          <w:b/>
        </w:rPr>
        <w:br/>
      </w:r>
      <w:r w:rsidRPr="00D273E3">
        <w:rPr>
          <w:b/>
        </w:rPr>
        <w:t>ВОСПИТАТЕЛЬНОЙ РАБОТЫ</w:t>
      </w:r>
    </w:p>
    <w:p w14:paraId="10F8AE1D" w14:textId="77777777" w:rsidR="00D7265A" w:rsidRPr="00D273E3" w:rsidRDefault="00D7265A" w:rsidP="00D7265A">
      <w:pPr>
        <w:keepNext/>
        <w:tabs>
          <w:tab w:val="left" w:pos="709"/>
          <w:tab w:val="right" w:pos="9356"/>
        </w:tabs>
        <w:spacing w:before="120" w:after="120" w:line="360" w:lineRule="auto"/>
        <w:jc w:val="both"/>
        <w:rPr>
          <w:b/>
        </w:rPr>
      </w:pPr>
      <w:r w:rsidRPr="00D273E3">
        <w:rPr>
          <w:b/>
        </w:rPr>
        <w:t>РАЗДЕЛ 4. ПРИМЕРНЫЙ КАЛЕНДАРНЫЙ ПЛАН ВОСПИТАТЕЛЬНОЙ РАБОТЫ</w:t>
      </w:r>
    </w:p>
    <w:p w14:paraId="2F3C3B58" w14:textId="77777777" w:rsidR="00D7265A" w:rsidRPr="00D273E3" w:rsidRDefault="00D7265A" w:rsidP="00D7265A">
      <w:pPr>
        <w:rPr>
          <w:b/>
        </w:rPr>
      </w:pPr>
    </w:p>
    <w:p w14:paraId="34BD6A46" w14:textId="77777777" w:rsidR="00D7265A" w:rsidRPr="00D273E3" w:rsidRDefault="00D7265A" w:rsidP="00D7265A">
      <w:pPr>
        <w:rPr>
          <w:bCs/>
        </w:rPr>
      </w:pPr>
    </w:p>
    <w:p w14:paraId="61A2C7F5" w14:textId="77777777" w:rsidR="00D7265A" w:rsidRPr="00D273E3" w:rsidRDefault="00D7265A" w:rsidP="00D7265A">
      <w:pPr>
        <w:rPr>
          <w:b/>
        </w:rPr>
      </w:pPr>
    </w:p>
    <w:p w14:paraId="3CDDFB9D" w14:textId="77777777" w:rsidR="00D7265A" w:rsidRPr="00D273E3" w:rsidRDefault="00D7265A" w:rsidP="00D7265A">
      <w:pPr>
        <w:widowControl w:val="0"/>
        <w:spacing w:before="120" w:after="120"/>
        <w:rPr>
          <w:b/>
        </w:rPr>
      </w:pPr>
      <w:r w:rsidRPr="00D273E3">
        <w:br w:type="page"/>
      </w:r>
    </w:p>
    <w:p w14:paraId="2B0A884F" w14:textId="77777777" w:rsidR="00D7265A" w:rsidRPr="00AA2955" w:rsidRDefault="00D7265A" w:rsidP="00AA2955">
      <w:pPr>
        <w:pStyle w:val="afffffff"/>
        <w:ind w:firstLine="0"/>
        <w:jc w:val="left"/>
        <w:rPr>
          <w:b/>
          <w:bCs/>
        </w:rPr>
      </w:pPr>
      <w:bookmarkStart w:id="98" w:name="_heading=h.1fob9te" w:colFirst="0" w:colLast="0"/>
      <w:bookmarkEnd w:id="98"/>
      <w:r w:rsidRPr="00AA2955">
        <w:rPr>
          <w:b/>
          <w:bCs/>
        </w:rPr>
        <w:lastRenderedPageBreak/>
        <w:t>РАЗДЕЛ 1. ПАСПОРТ ПРИМЕРНОЙ РАБОЧЕЙ ПРОГРАММЫ ВОСПИТАНИЯ</w:t>
      </w:r>
    </w:p>
    <w:tbl>
      <w:tblPr>
        <w:tblW w:w="9923" w:type="dxa"/>
        <w:tblInd w:w="-289" w:type="dxa"/>
        <w:tblLayout w:type="fixed"/>
        <w:tblLook w:val="0400" w:firstRow="0" w:lastRow="0" w:firstColumn="0" w:lastColumn="0" w:noHBand="0" w:noVBand="1"/>
      </w:tblPr>
      <w:tblGrid>
        <w:gridCol w:w="1844"/>
        <w:gridCol w:w="8079"/>
      </w:tblGrid>
      <w:tr w:rsidR="00D7265A" w:rsidRPr="00D273E3" w14:paraId="364D667F" w14:textId="77777777" w:rsidTr="00D7265A">
        <w:trPr>
          <w:trHeight w:val="397"/>
        </w:trPr>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C031C" w14:textId="77777777" w:rsidR="00D7265A" w:rsidRPr="00D273E3" w:rsidRDefault="00D7265A" w:rsidP="00D7265A">
            <w:pPr>
              <w:widowControl w:val="0"/>
              <w:autoSpaceDE w:val="0"/>
              <w:autoSpaceDN w:val="0"/>
              <w:jc w:val="center"/>
              <w:rPr>
                <w:b/>
                <w:color w:val="000000"/>
                <w:lang w:val="en-US"/>
              </w:rPr>
            </w:pPr>
            <w:r w:rsidRPr="005B219E">
              <w:rPr>
                <w:b/>
              </w:rPr>
              <w:t>Название</w:t>
            </w:r>
          </w:p>
        </w:tc>
        <w:tc>
          <w:tcPr>
            <w:tcW w:w="8079" w:type="dxa"/>
            <w:tcBorders>
              <w:top w:val="single" w:sz="4" w:space="0" w:color="000000"/>
              <w:left w:val="nil"/>
              <w:bottom w:val="single" w:sz="4" w:space="0" w:color="000000"/>
              <w:right w:val="single" w:sz="4" w:space="0" w:color="000000"/>
            </w:tcBorders>
            <w:shd w:val="clear" w:color="auto" w:fill="auto"/>
            <w:vAlign w:val="center"/>
          </w:tcPr>
          <w:p w14:paraId="23B01CCB" w14:textId="77777777" w:rsidR="00D7265A" w:rsidRPr="00D273E3" w:rsidRDefault="00D7265A" w:rsidP="00D7265A">
            <w:pPr>
              <w:widowControl w:val="0"/>
              <w:autoSpaceDE w:val="0"/>
              <w:autoSpaceDN w:val="0"/>
              <w:jc w:val="center"/>
              <w:rPr>
                <w:b/>
                <w:color w:val="000000"/>
                <w:lang w:val="en-US"/>
              </w:rPr>
            </w:pPr>
            <w:r w:rsidRPr="005B219E">
              <w:rPr>
                <w:b/>
              </w:rPr>
              <w:t>Содержание</w:t>
            </w:r>
          </w:p>
        </w:tc>
      </w:tr>
      <w:tr w:rsidR="00D7265A" w:rsidRPr="00D273E3" w14:paraId="24F14586" w14:textId="77777777" w:rsidTr="00D7265A">
        <w:trPr>
          <w:trHeight w:val="510"/>
        </w:trPr>
        <w:tc>
          <w:tcPr>
            <w:tcW w:w="1844" w:type="dxa"/>
            <w:tcBorders>
              <w:top w:val="nil"/>
              <w:left w:val="single" w:sz="4" w:space="0" w:color="000000"/>
              <w:bottom w:val="single" w:sz="4" w:space="0" w:color="000000"/>
              <w:right w:val="single" w:sz="4" w:space="0" w:color="000000"/>
            </w:tcBorders>
            <w:shd w:val="clear" w:color="auto" w:fill="auto"/>
          </w:tcPr>
          <w:p w14:paraId="5261EC4E" w14:textId="77777777" w:rsidR="00D7265A" w:rsidRPr="00D273E3" w:rsidRDefault="00D7265A" w:rsidP="001E26CC">
            <w:pPr>
              <w:widowControl w:val="0"/>
              <w:autoSpaceDE w:val="0"/>
              <w:autoSpaceDN w:val="0"/>
              <w:jc w:val="center"/>
              <w:rPr>
                <w:color w:val="000000"/>
                <w:lang w:val="en-US"/>
              </w:rPr>
            </w:pPr>
            <w:r w:rsidRPr="005B219E">
              <w:t>Наименование программы</w:t>
            </w:r>
          </w:p>
        </w:tc>
        <w:tc>
          <w:tcPr>
            <w:tcW w:w="8079" w:type="dxa"/>
            <w:tcBorders>
              <w:top w:val="nil"/>
              <w:left w:val="nil"/>
              <w:bottom w:val="single" w:sz="4" w:space="0" w:color="000000"/>
              <w:right w:val="single" w:sz="4" w:space="0" w:color="000000"/>
            </w:tcBorders>
            <w:shd w:val="clear" w:color="auto" w:fill="auto"/>
          </w:tcPr>
          <w:p w14:paraId="11B341D5" w14:textId="078EEEC6" w:rsidR="00D7265A" w:rsidRPr="00DA2AA8" w:rsidRDefault="00D7265A" w:rsidP="001E26CC">
            <w:pPr>
              <w:rPr>
                <w:b/>
                <w:i/>
              </w:rPr>
            </w:pPr>
            <w:bookmarkStart w:id="99" w:name="_heading=h.3znysh7" w:colFirst="0" w:colLast="0"/>
            <w:bookmarkEnd w:id="99"/>
            <w:r w:rsidRPr="005B219E">
              <w:t xml:space="preserve">Примерная рабочая программа воспитания </w:t>
            </w:r>
            <w:r w:rsidRPr="00DA2AA8">
              <w:rPr>
                <w:bCs/>
              </w:rPr>
              <w:t xml:space="preserve">по </w:t>
            </w:r>
            <w:r w:rsidRPr="00DA2AA8">
              <w:rPr>
                <w:bCs/>
                <w:iCs/>
              </w:rPr>
              <w:t>38.0</w:t>
            </w:r>
            <w:r>
              <w:rPr>
                <w:bCs/>
                <w:iCs/>
              </w:rPr>
              <w:t>2</w:t>
            </w:r>
            <w:r w:rsidRPr="00DA2AA8">
              <w:rPr>
                <w:bCs/>
                <w:iCs/>
              </w:rPr>
              <w:t>.0</w:t>
            </w:r>
            <w:r>
              <w:rPr>
                <w:bCs/>
                <w:iCs/>
              </w:rPr>
              <w:t>6</w:t>
            </w:r>
            <w:r w:rsidRPr="00DA2AA8">
              <w:rPr>
                <w:bCs/>
                <w:iCs/>
              </w:rPr>
              <w:t xml:space="preserve"> </w:t>
            </w:r>
            <w:r>
              <w:rPr>
                <w:bCs/>
                <w:iCs/>
              </w:rPr>
              <w:t>Финансы</w:t>
            </w:r>
          </w:p>
        </w:tc>
      </w:tr>
      <w:tr w:rsidR="00D7265A" w:rsidRPr="00D273E3" w14:paraId="61870F0D" w14:textId="77777777" w:rsidTr="00D7265A">
        <w:trPr>
          <w:trHeight w:val="1653"/>
        </w:trPr>
        <w:tc>
          <w:tcPr>
            <w:tcW w:w="1844" w:type="dxa"/>
            <w:tcBorders>
              <w:top w:val="nil"/>
              <w:left w:val="single" w:sz="4" w:space="0" w:color="000000"/>
              <w:bottom w:val="single" w:sz="4" w:space="0" w:color="000000"/>
              <w:right w:val="single" w:sz="4" w:space="0" w:color="000000"/>
            </w:tcBorders>
            <w:shd w:val="clear" w:color="auto" w:fill="auto"/>
          </w:tcPr>
          <w:p w14:paraId="5704E18C" w14:textId="77777777" w:rsidR="00D7265A" w:rsidRPr="00D273E3" w:rsidRDefault="00D7265A" w:rsidP="001E26CC">
            <w:pPr>
              <w:widowControl w:val="0"/>
              <w:autoSpaceDE w:val="0"/>
              <w:autoSpaceDN w:val="0"/>
              <w:jc w:val="center"/>
              <w:rPr>
                <w:color w:val="000000"/>
                <w:lang w:val="en-US"/>
              </w:rPr>
            </w:pPr>
            <w:r w:rsidRPr="005B219E">
              <w:t xml:space="preserve">Основания для разработки </w:t>
            </w:r>
            <w:r>
              <w:br/>
            </w:r>
            <w:r w:rsidRPr="005B219E">
              <w:t>программы</w:t>
            </w:r>
          </w:p>
        </w:tc>
        <w:tc>
          <w:tcPr>
            <w:tcW w:w="8079" w:type="dxa"/>
            <w:tcBorders>
              <w:top w:val="nil"/>
              <w:left w:val="nil"/>
              <w:bottom w:val="single" w:sz="4" w:space="0" w:color="000000"/>
              <w:right w:val="single" w:sz="4" w:space="0" w:color="000000"/>
            </w:tcBorders>
            <w:shd w:val="clear" w:color="auto" w:fill="auto"/>
          </w:tcPr>
          <w:p w14:paraId="714D96B7" w14:textId="77777777" w:rsidR="00D7265A" w:rsidRPr="00CA48A5" w:rsidRDefault="00D7265A" w:rsidP="001E26CC">
            <w:pPr>
              <w:widowControl w:val="0"/>
              <w:autoSpaceDE w:val="0"/>
              <w:autoSpaceDN w:val="0"/>
              <w:rPr>
                <w:color w:val="000000"/>
              </w:rPr>
            </w:pPr>
            <w:r w:rsidRPr="00CA48A5">
              <w:rPr>
                <w:color w:val="000000"/>
              </w:rPr>
              <w:t>Настоящая программа разработана на основе следующих нормативных правовых документов:</w:t>
            </w:r>
          </w:p>
          <w:p w14:paraId="489BE909" w14:textId="77777777" w:rsidR="00D7265A" w:rsidRPr="00CA48A5" w:rsidRDefault="00D7265A" w:rsidP="002E4BC3">
            <w:pPr>
              <w:pStyle w:val="a9"/>
              <w:widowControl w:val="0"/>
              <w:numPr>
                <w:ilvl w:val="0"/>
                <w:numId w:val="211"/>
              </w:numPr>
              <w:autoSpaceDE w:val="0"/>
              <w:autoSpaceDN w:val="0"/>
              <w:spacing w:before="0" w:after="0"/>
              <w:ind w:left="318" w:hanging="284"/>
              <w:rPr>
                <w:color w:val="000000"/>
              </w:rPr>
            </w:pPr>
            <w:r w:rsidRPr="00CA48A5">
              <w:rPr>
                <w:color w:val="000000"/>
              </w:rPr>
              <w:t>Конституция Российской Федерации;</w:t>
            </w:r>
          </w:p>
          <w:p w14:paraId="201CDDF5" w14:textId="50363AA3" w:rsidR="003972A4" w:rsidRPr="003972A4" w:rsidRDefault="003972A4" w:rsidP="002E4BC3">
            <w:pPr>
              <w:pStyle w:val="a9"/>
              <w:numPr>
                <w:ilvl w:val="0"/>
                <w:numId w:val="211"/>
              </w:numPr>
              <w:ind w:left="318" w:hanging="284"/>
              <w:rPr>
                <w:color w:val="000000"/>
                <w:lang w:val="ru-RU"/>
              </w:rPr>
            </w:pPr>
            <w:r w:rsidRPr="003972A4">
              <w:rPr>
                <w:color w:val="000000"/>
                <w:lang w:val="ru-RU"/>
              </w:rPr>
              <w:t>Указ Президента Российской Федерации от 02.07.2021 № 400</w:t>
            </w:r>
            <w:r>
              <w:rPr>
                <w:color w:val="000000"/>
                <w:lang w:val="ru-RU"/>
              </w:rPr>
              <w:t xml:space="preserve"> </w:t>
            </w:r>
            <w:r w:rsidRPr="003972A4">
              <w:rPr>
                <w:color w:val="000000"/>
                <w:lang w:val="ru-RU"/>
              </w:rPr>
              <w:t>«О Стратегии национальной безопасности Российской Федерации»;</w:t>
            </w:r>
          </w:p>
          <w:p w14:paraId="55D8B450" w14:textId="77777777" w:rsidR="00D7265A" w:rsidRPr="00CA48A5" w:rsidRDefault="00D7265A" w:rsidP="002E4BC3">
            <w:pPr>
              <w:pStyle w:val="a9"/>
              <w:widowControl w:val="0"/>
              <w:numPr>
                <w:ilvl w:val="0"/>
                <w:numId w:val="211"/>
              </w:numPr>
              <w:autoSpaceDE w:val="0"/>
              <w:autoSpaceDN w:val="0"/>
              <w:spacing w:before="0" w:after="0"/>
              <w:ind w:left="318" w:hanging="284"/>
              <w:rPr>
                <w:color w:val="000000"/>
              </w:rPr>
            </w:pPr>
            <w:r w:rsidRPr="00CA48A5">
              <w:rPr>
                <w:color w:val="000000"/>
              </w:rPr>
              <w:t xml:space="preserve">Указ Президента Российской Федерации от 21.07.2020 г. № 474 </w:t>
            </w:r>
            <w:r w:rsidRPr="00CA48A5">
              <w:rPr>
                <w:color w:val="000000"/>
              </w:rPr>
              <w:br/>
              <w:t>«О национальных целях развития Российской Федерации на период до 2030 года»;</w:t>
            </w:r>
          </w:p>
          <w:p w14:paraId="758A4CBB" w14:textId="4B744FD6" w:rsidR="00D7265A" w:rsidRDefault="00D7265A" w:rsidP="002E4BC3">
            <w:pPr>
              <w:pStyle w:val="a9"/>
              <w:widowControl w:val="0"/>
              <w:numPr>
                <w:ilvl w:val="0"/>
                <w:numId w:val="211"/>
              </w:numPr>
              <w:autoSpaceDE w:val="0"/>
              <w:autoSpaceDN w:val="0"/>
              <w:spacing w:before="0" w:after="0"/>
              <w:ind w:left="318" w:hanging="284"/>
              <w:rPr>
                <w:color w:val="000000"/>
              </w:rPr>
            </w:pPr>
            <w:r w:rsidRPr="00CA48A5">
              <w:rPr>
                <w:color w:val="000000"/>
              </w:rPr>
              <w:t>Стратегия развития воспитания в Российской Федерации на период до 2025 года (утв. Распоряжением Правительства Российской Федерации от 12.11.2020 г. №</w:t>
            </w:r>
            <w:r>
              <w:rPr>
                <w:color w:val="000000"/>
                <w:lang w:val="ru-RU"/>
              </w:rPr>
              <w:t xml:space="preserve"> </w:t>
            </w:r>
            <w:r w:rsidRPr="00CA48A5">
              <w:rPr>
                <w:color w:val="000000"/>
              </w:rPr>
              <w:t>2945-р);</w:t>
            </w:r>
          </w:p>
          <w:p w14:paraId="0A016D66" w14:textId="77777777" w:rsidR="003972A4" w:rsidRPr="003972A4" w:rsidRDefault="003972A4" w:rsidP="002E4BC3">
            <w:pPr>
              <w:pStyle w:val="a9"/>
              <w:widowControl w:val="0"/>
              <w:numPr>
                <w:ilvl w:val="0"/>
                <w:numId w:val="211"/>
              </w:numPr>
              <w:autoSpaceDE w:val="0"/>
              <w:autoSpaceDN w:val="0"/>
              <w:spacing w:before="0" w:after="0"/>
              <w:ind w:left="318" w:hanging="284"/>
              <w:rPr>
                <w:color w:val="000000"/>
              </w:rPr>
            </w:pPr>
            <w:r w:rsidRPr="003972A4">
              <w:rPr>
                <w:color w:val="000000"/>
              </w:rPr>
              <w:t>Федеральный закон от 29.12.2012 №273-ФЗ «Об образовании в Российской Федерации»;</w:t>
            </w:r>
          </w:p>
          <w:p w14:paraId="73CEA1F7" w14:textId="77777777" w:rsidR="003972A4" w:rsidRPr="003972A4" w:rsidRDefault="003972A4" w:rsidP="002E4BC3">
            <w:pPr>
              <w:pStyle w:val="a9"/>
              <w:widowControl w:val="0"/>
              <w:numPr>
                <w:ilvl w:val="0"/>
                <w:numId w:val="211"/>
              </w:numPr>
              <w:autoSpaceDE w:val="0"/>
              <w:autoSpaceDN w:val="0"/>
              <w:spacing w:before="0" w:after="0"/>
              <w:ind w:left="318" w:hanging="284"/>
              <w:rPr>
                <w:color w:val="000000"/>
              </w:rPr>
            </w:pPr>
            <w:r w:rsidRPr="003972A4">
              <w:rPr>
                <w:color w:val="000000"/>
              </w:rPr>
              <w:t>Федеральный закон от 25.07.2002 № 114-ФЗ «О противодействии экстремистской деятельности»;</w:t>
            </w:r>
          </w:p>
          <w:p w14:paraId="4827AFAA" w14:textId="59287E9C" w:rsidR="003972A4" w:rsidRPr="00CA48A5" w:rsidRDefault="003972A4" w:rsidP="002E4BC3">
            <w:pPr>
              <w:pStyle w:val="a9"/>
              <w:widowControl w:val="0"/>
              <w:numPr>
                <w:ilvl w:val="0"/>
                <w:numId w:val="211"/>
              </w:numPr>
              <w:autoSpaceDE w:val="0"/>
              <w:autoSpaceDN w:val="0"/>
              <w:spacing w:before="0" w:after="0"/>
              <w:ind w:left="318" w:hanging="284"/>
              <w:rPr>
                <w:color w:val="000000"/>
              </w:rPr>
            </w:pPr>
            <w:r w:rsidRPr="003972A4">
              <w:rPr>
                <w:color w:val="000000"/>
              </w:rPr>
              <w:t>Федеральный закон от 24.06.1999 № 120-ФЗ «Об основах системы профилактики безнадзорности и правонарушений несовершеннолетних»;</w:t>
            </w:r>
          </w:p>
          <w:p w14:paraId="012867B2" w14:textId="77777777" w:rsidR="003972A4" w:rsidRPr="003972A4" w:rsidRDefault="003972A4" w:rsidP="002E4BC3">
            <w:pPr>
              <w:pStyle w:val="a9"/>
              <w:widowControl w:val="0"/>
              <w:numPr>
                <w:ilvl w:val="0"/>
                <w:numId w:val="211"/>
              </w:numPr>
              <w:autoSpaceDE w:val="0"/>
              <w:autoSpaceDN w:val="0"/>
              <w:spacing w:before="0" w:after="0"/>
              <w:ind w:left="318" w:hanging="284"/>
              <w:rPr>
                <w:color w:val="000000"/>
              </w:rPr>
            </w:pPr>
            <w: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30AA5498" w14:textId="77777777" w:rsidR="00D7265A" w:rsidRPr="00DD77BD" w:rsidRDefault="00D7265A" w:rsidP="002E4BC3">
            <w:pPr>
              <w:pStyle w:val="a9"/>
              <w:widowControl w:val="0"/>
              <w:numPr>
                <w:ilvl w:val="0"/>
                <w:numId w:val="211"/>
              </w:numPr>
              <w:autoSpaceDE w:val="0"/>
              <w:autoSpaceDN w:val="0"/>
              <w:spacing w:before="0" w:after="0"/>
              <w:ind w:left="318" w:hanging="284"/>
              <w:rPr>
                <w:color w:val="000000"/>
              </w:rPr>
            </w:pPr>
            <w:r w:rsidRPr="00CA48A5">
              <w:rPr>
                <w:color w:val="000000"/>
              </w:rPr>
              <w:t xml:space="preserve">Приказ Министерства образования и науки РФ от 5 февраля 2018 г. № 65 </w:t>
            </w:r>
            <w:r>
              <w:rPr>
                <w:color w:val="000000"/>
              </w:rPr>
              <w:t>«</w:t>
            </w:r>
            <w:r w:rsidRPr="00CA48A5">
              <w:rPr>
                <w:color w:val="000000"/>
              </w:rPr>
              <w:t>Об утверждении федерального государственного образовательного стандарта среднего профессионального образования по специальности 38.02.06 Финансы</w:t>
            </w:r>
            <w:r>
              <w:rPr>
                <w:color w:val="000000"/>
              </w:rPr>
              <w:t>»;</w:t>
            </w:r>
          </w:p>
          <w:p w14:paraId="117C1D91" w14:textId="77777777" w:rsidR="00D7265A" w:rsidRPr="00587068" w:rsidRDefault="00D7265A" w:rsidP="002E4BC3">
            <w:pPr>
              <w:pStyle w:val="a9"/>
              <w:widowControl w:val="0"/>
              <w:numPr>
                <w:ilvl w:val="0"/>
                <w:numId w:val="211"/>
              </w:numPr>
              <w:autoSpaceDE w:val="0"/>
              <w:autoSpaceDN w:val="0"/>
              <w:spacing w:before="0" w:after="0"/>
              <w:ind w:left="318" w:hanging="284"/>
              <w:rPr>
                <w:b/>
                <w:bCs/>
                <w:i/>
                <w:iCs/>
                <w:color w:val="000000"/>
              </w:rPr>
            </w:pPr>
            <w:r w:rsidRPr="00CD447C">
              <w:rPr>
                <w:color w:val="000000"/>
              </w:rPr>
              <w:t>Устав</w:t>
            </w:r>
            <w:r w:rsidRPr="00807563">
              <w:rPr>
                <w:rStyle w:val="aa"/>
              </w:rPr>
              <w:t xml:space="preserve"> образовательной организации</w:t>
            </w:r>
            <w:r w:rsidRPr="00587068">
              <w:rPr>
                <w:sz w:val="21"/>
                <w:szCs w:val="21"/>
                <w:vertAlign w:val="superscript"/>
              </w:rPr>
              <w:footnoteReference w:id="75"/>
            </w:r>
          </w:p>
        </w:tc>
      </w:tr>
      <w:tr w:rsidR="00D7265A" w:rsidRPr="00D273E3" w14:paraId="5423780B" w14:textId="77777777" w:rsidTr="00D7265A">
        <w:trPr>
          <w:trHeight w:val="1403"/>
        </w:trPr>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5595B96" w14:textId="77777777" w:rsidR="00D7265A" w:rsidRPr="00D273E3" w:rsidRDefault="00D7265A" w:rsidP="001E26CC">
            <w:pPr>
              <w:widowControl w:val="0"/>
              <w:autoSpaceDE w:val="0"/>
              <w:autoSpaceDN w:val="0"/>
              <w:jc w:val="center"/>
              <w:rPr>
                <w:color w:val="000000"/>
                <w:lang w:val="en-US"/>
              </w:rPr>
            </w:pPr>
            <w:r w:rsidRPr="005B219E">
              <w:t>Цель программы</w:t>
            </w:r>
          </w:p>
        </w:tc>
        <w:tc>
          <w:tcPr>
            <w:tcW w:w="8079" w:type="dxa"/>
            <w:tcBorders>
              <w:top w:val="single" w:sz="4" w:space="0" w:color="000000"/>
              <w:left w:val="nil"/>
              <w:bottom w:val="single" w:sz="4" w:space="0" w:color="000000"/>
              <w:right w:val="single" w:sz="4" w:space="0" w:color="000000"/>
            </w:tcBorders>
            <w:shd w:val="clear" w:color="auto" w:fill="auto"/>
          </w:tcPr>
          <w:p w14:paraId="201B589E" w14:textId="48B52B3A" w:rsidR="00D7265A" w:rsidRPr="00D273E3" w:rsidRDefault="003972A4" w:rsidP="001E26CC">
            <w:pPr>
              <w:widowControl w:val="0"/>
              <w:autoSpaceDE w:val="0"/>
              <w:autoSpaceDN w:val="0"/>
              <w:jc w:val="both"/>
              <w:rPr>
                <w:color w:val="000000"/>
              </w:rPr>
            </w:pPr>
            <w:r w:rsidRPr="003972A4">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D7265A" w:rsidRPr="00D273E3" w14:paraId="34EF4C67" w14:textId="77777777" w:rsidTr="00D7265A">
        <w:trPr>
          <w:trHeight w:val="600"/>
        </w:trPr>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FC1253F" w14:textId="77777777" w:rsidR="00D7265A" w:rsidRPr="00F37F85" w:rsidRDefault="00D7265A" w:rsidP="001E26CC">
            <w:pPr>
              <w:widowControl w:val="0"/>
              <w:autoSpaceDE w:val="0"/>
              <w:autoSpaceDN w:val="0"/>
              <w:jc w:val="center"/>
              <w:rPr>
                <w:color w:val="000000"/>
              </w:rPr>
            </w:pPr>
            <w:r>
              <w:rPr>
                <w:color w:val="000000"/>
              </w:rPr>
              <w:t>Сроки реализации программы</w:t>
            </w:r>
          </w:p>
        </w:tc>
        <w:tc>
          <w:tcPr>
            <w:tcW w:w="8079" w:type="dxa"/>
            <w:tcBorders>
              <w:top w:val="single" w:sz="4" w:space="0" w:color="000000"/>
              <w:left w:val="nil"/>
              <w:bottom w:val="single" w:sz="4" w:space="0" w:color="000000"/>
              <w:right w:val="single" w:sz="4" w:space="0" w:color="000000"/>
            </w:tcBorders>
            <w:shd w:val="clear" w:color="auto" w:fill="auto"/>
          </w:tcPr>
          <w:p w14:paraId="68D71363" w14:textId="77777777" w:rsidR="00D7265A" w:rsidRDefault="00D7265A" w:rsidP="001E26CC">
            <w:pPr>
              <w:widowControl w:val="0"/>
              <w:autoSpaceDE w:val="0"/>
              <w:autoSpaceDN w:val="0"/>
              <w:rPr>
                <w:iCs/>
                <w:color w:val="000000"/>
              </w:rPr>
            </w:pPr>
            <w:r w:rsidRPr="00DC774C">
              <w:rPr>
                <w:iCs/>
                <w:color w:val="000000"/>
              </w:rPr>
              <w:t>на базе среднего общего образования - 1 год 10 месяцев</w:t>
            </w:r>
            <w:r w:rsidR="003972A4">
              <w:rPr>
                <w:iCs/>
                <w:color w:val="000000"/>
              </w:rPr>
              <w:t>;</w:t>
            </w:r>
          </w:p>
          <w:p w14:paraId="5FBEC743" w14:textId="3DE89E77" w:rsidR="003972A4" w:rsidRPr="00DC774C" w:rsidRDefault="003972A4" w:rsidP="001E26CC">
            <w:pPr>
              <w:widowControl w:val="0"/>
              <w:autoSpaceDE w:val="0"/>
              <w:autoSpaceDN w:val="0"/>
              <w:rPr>
                <w:iCs/>
                <w:color w:val="000000"/>
              </w:rPr>
            </w:pPr>
            <w:r w:rsidRPr="003972A4">
              <w:rPr>
                <w:iCs/>
                <w:color w:val="000000"/>
              </w:rPr>
              <w:t xml:space="preserve">на базе </w:t>
            </w:r>
            <w:r>
              <w:rPr>
                <w:iCs/>
                <w:color w:val="000000"/>
              </w:rPr>
              <w:t>основного</w:t>
            </w:r>
            <w:r w:rsidRPr="003972A4">
              <w:rPr>
                <w:iCs/>
                <w:color w:val="000000"/>
              </w:rPr>
              <w:t xml:space="preserve"> общего образования - </w:t>
            </w:r>
            <w:r>
              <w:rPr>
                <w:iCs/>
                <w:color w:val="000000"/>
              </w:rPr>
              <w:t>2</w:t>
            </w:r>
            <w:r w:rsidRPr="003972A4">
              <w:rPr>
                <w:iCs/>
                <w:color w:val="000000"/>
              </w:rPr>
              <w:t xml:space="preserve"> год 10 месяцев</w:t>
            </w:r>
            <w:r>
              <w:rPr>
                <w:iCs/>
                <w:color w:val="000000"/>
              </w:rPr>
              <w:t>.</w:t>
            </w:r>
          </w:p>
        </w:tc>
      </w:tr>
      <w:tr w:rsidR="00D7265A" w:rsidRPr="00D273E3" w14:paraId="4CE14694" w14:textId="77777777" w:rsidTr="003972A4">
        <w:trPr>
          <w:trHeight w:val="556"/>
        </w:trPr>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B52D6F2" w14:textId="77777777" w:rsidR="00D7265A" w:rsidRPr="00F37F85" w:rsidRDefault="00D7265A" w:rsidP="001E26CC">
            <w:pPr>
              <w:widowControl w:val="0"/>
              <w:autoSpaceDE w:val="0"/>
              <w:autoSpaceDN w:val="0"/>
              <w:jc w:val="center"/>
              <w:rPr>
                <w:color w:val="000000"/>
              </w:rPr>
            </w:pPr>
            <w:r>
              <w:rPr>
                <w:color w:val="000000"/>
              </w:rPr>
              <w:t>Исполнители программы</w:t>
            </w:r>
          </w:p>
        </w:tc>
        <w:tc>
          <w:tcPr>
            <w:tcW w:w="8079" w:type="dxa"/>
            <w:tcBorders>
              <w:top w:val="single" w:sz="4" w:space="0" w:color="000000"/>
              <w:left w:val="nil"/>
              <w:bottom w:val="single" w:sz="4" w:space="0" w:color="000000"/>
              <w:right w:val="single" w:sz="4" w:space="0" w:color="000000"/>
            </w:tcBorders>
            <w:shd w:val="clear" w:color="auto" w:fill="auto"/>
          </w:tcPr>
          <w:p w14:paraId="140CDF5A" w14:textId="05136E32" w:rsidR="00D7265A" w:rsidRPr="003972A4" w:rsidRDefault="003972A4" w:rsidP="001E26CC">
            <w:pPr>
              <w:widowControl w:val="0"/>
              <w:autoSpaceDE w:val="0"/>
              <w:autoSpaceDN w:val="0"/>
              <w:rPr>
                <w:color w:val="000000"/>
              </w:rPr>
            </w:pPr>
            <w:r w:rsidRPr="003972A4">
              <w:rPr>
                <w:color w:val="000000"/>
                <w:lang w:val="x-none"/>
              </w:rPr>
              <w:t>Директор, заместител</w:t>
            </w:r>
            <w:r w:rsidRPr="003972A4">
              <w:rPr>
                <w:color w:val="000000"/>
              </w:rPr>
              <w:t>и</w:t>
            </w:r>
            <w:r w:rsidRPr="003972A4">
              <w:rPr>
                <w:color w:val="000000"/>
                <w:lang w:val="x-none"/>
              </w:rPr>
              <w:t xml:space="preserve"> директора</w:t>
            </w:r>
            <w:r w:rsidRPr="003972A4">
              <w:rPr>
                <w:color w:val="000000"/>
              </w:rPr>
              <w:t xml:space="preserve"> в сфере учебной</w:t>
            </w:r>
            <w:r w:rsidRPr="003972A4">
              <w:rPr>
                <w:color w:val="000000"/>
                <w:lang w:val="x-none"/>
              </w:rPr>
              <w:t>,</w:t>
            </w:r>
            <w:r w:rsidRPr="003972A4">
              <w:rPr>
                <w:color w:val="000000"/>
              </w:rPr>
              <w:t xml:space="preserve"> учебно-производственной, воспитательной деятельности, а также </w:t>
            </w:r>
            <w:r w:rsidRPr="003972A4">
              <w:rPr>
                <w:color w:val="000000"/>
                <w:lang w:val="x-none"/>
              </w:rPr>
              <w:t xml:space="preserve"> курирующий</w:t>
            </w:r>
            <w:r w:rsidRPr="003972A4">
              <w:rPr>
                <w:color w:val="000000"/>
              </w:rPr>
              <w:t xml:space="preserve"> административно-хозяйственную</w:t>
            </w:r>
            <w:r w:rsidRPr="003972A4">
              <w:rPr>
                <w:color w:val="000000"/>
                <w:lang w:val="x-none"/>
              </w:rPr>
              <w:t xml:space="preserve"> работу, сотрудники учебной части, заведующие отделением,</w:t>
            </w:r>
            <w:r w:rsidRPr="003972A4">
              <w:rPr>
                <w:color w:val="000000"/>
              </w:rPr>
              <w:t xml:space="preserve"> </w:t>
            </w:r>
            <w:r w:rsidRPr="003972A4">
              <w:rPr>
                <w:color w:val="000000"/>
                <w:lang w:val="x-none"/>
              </w:rPr>
              <w:t>преподаватели, к</w:t>
            </w:r>
            <w:r w:rsidRPr="003972A4">
              <w:rPr>
                <w:color w:val="000000"/>
              </w:rPr>
              <w:t>ураторы</w:t>
            </w:r>
            <w:r w:rsidRPr="003972A4">
              <w:rPr>
                <w:color w:val="000000"/>
                <w:lang w:val="x-none"/>
              </w:rPr>
              <w:t>,</w:t>
            </w:r>
            <w:r w:rsidRPr="003972A4">
              <w:rPr>
                <w:color w:val="000000"/>
              </w:rPr>
              <w:t xml:space="preserve"> </w:t>
            </w:r>
            <w:r w:rsidRPr="003972A4">
              <w:rPr>
                <w:color w:val="000000"/>
                <w:lang w:val="x-none"/>
              </w:rPr>
              <w:t>тьют</w:t>
            </w:r>
            <w:r w:rsidRPr="003972A4">
              <w:rPr>
                <w:color w:val="000000"/>
              </w:rPr>
              <w:t>о</w:t>
            </w:r>
            <w:r w:rsidRPr="003972A4">
              <w:rPr>
                <w:color w:val="000000"/>
                <w:lang w:val="x-none"/>
              </w:rPr>
              <w:t>р</w:t>
            </w:r>
            <w:r w:rsidRPr="003972A4">
              <w:rPr>
                <w:color w:val="000000"/>
              </w:rPr>
              <w:t>ы (при наличии)</w:t>
            </w:r>
            <w:r w:rsidRPr="003972A4">
              <w:rPr>
                <w:color w:val="000000"/>
                <w:lang w:val="x-none"/>
              </w:rPr>
              <w:t xml:space="preserve">, члены Студенческого совета, представители </w:t>
            </w:r>
            <w:r w:rsidRPr="003972A4">
              <w:rPr>
                <w:color w:val="000000"/>
              </w:rPr>
              <w:t>Родительского</w:t>
            </w:r>
            <w:r w:rsidRPr="003972A4">
              <w:rPr>
                <w:color w:val="000000"/>
                <w:lang w:val="x-none"/>
              </w:rPr>
              <w:t xml:space="preserve"> комитета</w:t>
            </w:r>
            <w:r w:rsidRPr="003972A4">
              <w:rPr>
                <w:color w:val="000000"/>
              </w:rPr>
              <w:t xml:space="preserve"> (его </w:t>
            </w:r>
            <w:r w:rsidRPr="003972A4">
              <w:rPr>
                <w:color w:val="000000"/>
              </w:rPr>
              <w:lastRenderedPageBreak/>
              <w:t>аналога)</w:t>
            </w:r>
            <w:r w:rsidRPr="003972A4">
              <w:rPr>
                <w:color w:val="000000"/>
                <w:lang w:val="x-none"/>
              </w:rPr>
              <w:t xml:space="preserve">, представители организаций </w:t>
            </w:r>
            <w:r w:rsidRPr="003972A4">
              <w:rPr>
                <w:color w:val="000000"/>
              </w:rPr>
              <w:t xml:space="preserve">– </w:t>
            </w:r>
            <w:r w:rsidRPr="003972A4">
              <w:rPr>
                <w:color w:val="000000"/>
                <w:lang w:val="x-none"/>
              </w:rPr>
              <w:t>работодателей</w:t>
            </w:r>
            <w:r w:rsidRPr="003972A4">
              <w:rPr>
                <w:color w:val="000000"/>
              </w:rPr>
              <w:t>, в первую очередь, организаторы баз практик.</w:t>
            </w:r>
            <w:r w:rsidRPr="003972A4">
              <w:rPr>
                <w:color w:val="000000"/>
                <w:vertAlign w:val="superscript"/>
                <w:lang w:val="x-none"/>
              </w:rPr>
              <w:footnoteReference w:id="76"/>
            </w:r>
            <w:r w:rsidRPr="003972A4">
              <w:rPr>
                <w:color w:val="000000"/>
              </w:rPr>
              <w:t xml:space="preserve"> </w:t>
            </w:r>
          </w:p>
        </w:tc>
      </w:tr>
    </w:tbl>
    <w:p w14:paraId="795D6F28" w14:textId="77777777" w:rsidR="00D7265A" w:rsidRPr="00EF6DDE" w:rsidRDefault="00D7265A" w:rsidP="00D7265A">
      <w:bookmarkStart w:id="100" w:name="_heading=h.2et92p0" w:colFirst="0" w:colLast="0"/>
      <w:bookmarkEnd w:id="100"/>
    </w:p>
    <w:p w14:paraId="549BA774" w14:textId="7273E122" w:rsidR="003972A4" w:rsidRDefault="003972A4" w:rsidP="00D7265A">
      <w:pPr>
        <w:widowControl w:val="0"/>
        <w:tabs>
          <w:tab w:val="left" w:pos="993"/>
        </w:tabs>
        <w:ind w:firstLine="709"/>
        <w:jc w:val="both"/>
      </w:pPr>
      <w:bookmarkStart w:id="101" w:name="_heading=h.tyjcwt" w:colFirst="0" w:colLast="0"/>
      <w:bookmarkStart w:id="102" w:name="_heading=h.3dy6vkm" w:colFirst="0" w:colLast="0"/>
      <w:bookmarkEnd w:id="101"/>
      <w:bookmarkEnd w:id="102"/>
      <w:r w:rsidRPr="003972A4">
        <w:t>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t>.</w:t>
      </w:r>
      <w:r w:rsidRPr="003972A4">
        <w:t xml:space="preserve"> </w:t>
      </w:r>
    </w:p>
    <w:p w14:paraId="08E4FAB7" w14:textId="77777777" w:rsidR="003972A4" w:rsidRPr="003972A4" w:rsidRDefault="003972A4" w:rsidP="003972A4">
      <w:pPr>
        <w:widowControl w:val="0"/>
        <w:tabs>
          <w:tab w:val="left" w:pos="993"/>
        </w:tabs>
        <w:ind w:firstLine="709"/>
        <w:jc w:val="both"/>
      </w:pPr>
      <w:r w:rsidRPr="003972A4">
        <w:t>Данная примерная рабочая программа воспитания (далее – РПВ)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1ECA5582" w14:textId="77777777" w:rsidR="00D7265A" w:rsidRPr="00EF6DDE" w:rsidRDefault="00D7265A" w:rsidP="00D7265A"/>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gridCol w:w="1985"/>
      </w:tblGrid>
      <w:tr w:rsidR="00D7265A" w:rsidRPr="00D273E3" w14:paraId="27A7187A" w14:textId="77777777" w:rsidTr="00D7265A">
        <w:tc>
          <w:tcPr>
            <w:tcW w:w="7513" w:type="dxa"/>
          </w:tcPr>
          <w:p w14:paraId="533F2F8C" w14:textId="77777777" w:rsidR="00D7265A" w:rsidRPr="00D273E3" w:rsidRDefault="00D7265A" w:rsidP="001E26CC">
            <w:pPr>
              <w:widowControl w:val="0"/>
              <w:autoSpaceDE w:val="0"/>
              <w:autoSpaceDN w:val="0"/>
              <w:ind w:firstLine="33"/>
              <w:jc w:val="center"/>
              <w:rPr>
                <w:b/>
              </w:rPr>
            </w:pPr>
            <w:bookmarkStart w:id="103" w:name="_heading=h.1t3h5sf" w:colFirst="0" w:colLast="0"/>
            <w:bookmarkEnd w:id="103"/>
            <w:r w:rsidRPr="00D273E3">
              <w:rPr>
                <w:b/>
              </w:rPr>
              <w:t xml:space="preserve">Личностные результаты </w:t>
            </w:r>
          </w:p>
          <w:p w14:paraId="3A0FE71A" w14:textId="77777777" w:rsidR="00D7265A" w:rsidRPr="00D273E3" w:rsidRDefault="00D7265A" w:rsidP="001E26CC">
            <w:pPr>
              <w:widowControl w:val="0"/>
              <w:autoSpaceDE w:val="0"/>
              <w:autoSpaceDN w:val="0"/>
              <w:ind w:firstLine="33"/>
              <w:jc w:val="center"/>
              <w:rPr>
                <w:b/>
              </w:rPr>
            </w:pPr>
            <w:r w:rsidRPr="00D273E3">
              <w:rPr>
                <w:b/>
              </w:rPr>
              <w:t xml:space="preserve">реализации программы воспитания </w:t>
            </w:r>
          </w:p>
          <w:p w14:paraId="0F2190BD" w14:textId="77777777" w:rsidR="00D7265A" w:rsidRPr="00D273E3" w:rsidRDefault="00D7265A" w:rsidP="001E26CC">
            <w:pPr>
              <w:widowControl w:val="0"/>
              <w:autoSpaceDE w:val="0"/>
              <w:autoSpaceDN w:val="0"/>
              <w:ind w:firstLine="33"/>
              <w:jc w:val="center"/>
              <w:rPr>
                <w:b/>
              </w:rPr>
            </w:pPr>
            <w:r w:rsidRPr="00D273E3">
              <w:rPr>
                <w:i/>
              </w:rPr>
              <w:t>(дескрипторы)</w:t>
            </w:r>
          </w:p>
        </w:tc>
        <w:tc>
          <w:tcPr>
            <w:tcW w:w="1985" w:type="dxa"/>
            <w:vAlign w:val="center"/>
          </w:tcPr>
          <w:p w14:paraId="15BA504B" w14:textId="77777777" w:rsidR="00D7265A" w:rsidRPr="00D273E3" w:rsidRDefault="00D7265A" w:rsidP="00D7265A">
            <w:pPr>
              <w:widowControl w:val="0"/>
              <w:autoSpaceDE w:val="0"/>
              <w:autoSpaceDN w:val="0"/>
              <w:ind w:hanging="105"/>
              <w:jc w:val="center"/>
              <w:rPr>
                <w:b/>
              </w:rPr>
            </w:pPr>
            <w:r w:rsidRPr="00D273E3">
              <w:rPr>
                <w:b/>
              </w:rPr>
              <w:t>Код личностных результатов реализации программы воспитания</w:t>
            </w:r>
          </w:p>
        </w:tc>
      </w:tr>
      <w:tr w:rsidR="003972A4" w:rsidRPr="00D273E3" w14:paraId="6EFB177D" w14:textId="77777777" w:rsidTr="00AD484C">
        <w:tc>
          <w:tcPr>
            <w:tcW w:w="7513" w:type="dxa"/>
            <w:tcBorders>
              <w:top w:val="single" w:sz="8" w:space="0" w:color="000000"/>
              <w:left w:val="single" w:sz="8" w:space="0" w:color="000000"/>
              <w:bottom w:val="single" w:sz="8" w:space="0" w:color="000000"/>
              <w:right w:val="single" w:sz="8" w:space="0" w:color="000000"/>
            </w:tcBorders>
          </w:tcPr>
          <w:p w14:paraId="5062C1E2" w14:textId="16446AFE" w:rsidR="003972A4" w:rsidRPr="00D273E3" w:rsidRDefault="003972A4" w:rsidP="003972A4">
            <w:pPr>
              <w:widowControl w:val="0"/>
              <w:autoSpaceDE w:val="0"/>
              <w:autoSpaceDN w:val="0"/>
              <w:spacing w:before="120"/>
              <w:rPr>
                <w:b/>
                <w:i/>
              </w:rPr>
            </w:pPr>
            <w:r>
              <w:t xml:space="preserve">Осознающий себя гражданином России и защитником Отечества, выражающий свою российскую идентичность в поликультурном </w:t>
            </w:r>
            <w:r>
              <w:br/>
              <w:t xml:space="preserve">и многоконфессиональном российском обществе и современном мировом сообществе. Сознающий свое единство с народом России, </w:t>
            </w:r>
            <w:r>
              <w:br/>
              <w:t xml:space="preserve">с Российским государством, демонстрирующий ответственность </w:t>
            </w:r>
            <w: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br/>
              <w:t>о Российском государстве</w:t>
            </w:r>
          </w:p>
        </w:tc>
        <w:tc>
          <w:tcPr>
            <w:tcW w:w="1985" w:type="dxa"/>
            <w:tcBorders>
              <w:top w:val="single" w:sz="4" w:space="0" w:color="000000"/>
              <w:left w:val="single" w:sz="4" w:space="0" w:color="000000"/>
              <w:bottom w:val="single" w:sz="4" w:space="0" w:color="000000"/>
            </w:tcBorders>
            <w:vAlign w:val="center"/>
          </w:tcPr>
          <w:p w14:paraId="77B4D277" w14:textId="77777777" w:rsidR="003972A4" w:rsidRPr="00D273E3" w:rsidRDefault="003972A4" w:rsidP="003972A4">
            <w:pPr>
              <w:widowControl w:val="0"/>
              <w:autoSpaceDE w:val="0"/>
              <w:autoSpaceDN w:val="0"/>
              <w:ind w:firstLine="33"/>
              <w:jc w:val="center"/>
              <w:rPr>
                <w:b/>
                <w:lang w:val="en-US"/>
              </w:rPr>
            </w:pPr>
            <w:r w:rsidRPr="00D273E3">
              <w:rPr>
                <w:b/>
                <w:lang w:val="en-US"/>
              </w:rPr>
              <w:t>ЛР 1</w:t>
            </w:r>
          </w:p>
        </w:tc>
      </w:tr>
      <w:tr w:rsidR="003972A4" w:rsidRPr="00D273E3" w14:paraId="5ED0A509" w14:textId="77777777" w:rsidTr="00AD484C">
        <w:tc>
          <w:tcPr>
            <w:tcW w:w="7513" w:type="dxa"/>
            <w:tcBorders>
              <w:top w:val="single" w:sz="8" w:space="0" w:color="000000"/>
              <w:left w:val="single" w:sz="8" w:space="0" w:color="000000"/>
              <w:bottom w:val="single" w:sz="8" w:space="0" w:color="000000"/>
              <w:right w:val="single" w:sz="8" w:space="0" w:color="000000"/>
            </w:tcBorders>
          </w:tcPr>
          <w:p w14:paraId="31C104C8" w14:textId="1843B6E9" w:rsidR="003972A4" w:rsidRPr="00D273E3" w:rsidRDefault="003972A4" w:rsidP="003972A4">
            <w:pPr>
              <w:widowControl w:val="0"/>
              <w:autoSpaceDE w:val="0"/>
              <w:autoSpaceDN w:val="0"/>
              <w:rPr>
                <w:b/>
              </w:rPr>
            </w:pPr>
            <w:r>
              <w:t xml:space="preserve">Проявляющий активную гражданскую позицию на основе уважения закона и правопорядка, прав и свобод сограждан, уважения </w:t>
            </w:r>
            <w:r>
              <w:br/>
              <w:t xml:space="preserve">к историческому и культурному наследию России. Осознанно </w:t>
            </w:r>
            <w:r>
              <w:br/>
              <w:t xml:space="preserve">и деятельно выражающий неприятие дискриминации в обществе </w:t>
            </w:r>
            <w: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985" w:type="dxa"/>
            <w:tcBorders>
              <w:top w:val="single" w:sz="4" w:space="0" w:color="000000"/>
              <w:left w:val="single" w:sz="4" w:space="0" w:color="000000"/>
              <w:bottom w:val="single" w:sz="4" w:space="0" w:color="000000"/>
            </w:tcBorders>
            <w:vAlign w:val="center"/>
          </w:tcPr>
          <w:p w14:paraId="54E1358F" w14:textId="77777777" w:rsidR="003972A4" w:rsidRPr="00D273E3" w:rsidRDefault="003972A4" w:rsidP="003972A4">
            <w:pPr>
              <w:widowControl w:val="0"/>
              <w:autoSpaceDE w:val="0"/>
              <w:autoSpaceDN w:val="0"/>
              <w:ind w:firstLine="33"/>
              <w:jc w:val="center"/>
              <w:rPr>
                <w:b/>
                <w:lang w:val="en-US"/>
              </w:rPr>
            </w:pPr>
            <w:r w:rsidRPr="00D273E3">
              <w:rPr>
                <w:b/>
                <w:lang w:val="en-US"/>
              </w:rPr>
              <w:t>ЛР 2</w:t>
            </w:r>
          </w:p>
        </w:tc>
      </w:tr>
      <w:tr w:rsidR="003972A4" w:rsidRPr="00D273E3" w14:paraId="2CFDD3FD" w14:textId="77777777" w:rsidTr="00AD484C">
        <w:tc>
          <w:tcPr>
            <w:tcW w:w="7513" w:type="dxa"/>
            <w:tcBorders>
              <w:top w:val="single" w:sz="8" w:space="0" w:color="000000"/>
              <w:left w:val="single" w:sz="8" w:space="0" w:color="000000"/>
              <w:bottom w:val="single" w:sz="8" w:space="0" w:color="000000"/>
              <w:right w:val="single" w:sz="8" w:space="0" w:color="000000"/>
            </w:tcBorders>
          </w:tcPr>
          <w:p w14:paraId="05582E4D" w14:textId="617681A3" w:rsidR="003972A4" w:rsidRPr="003972A4" w:rsidRDefault="003972A4" w:rsidP="003972A4">
            <w:pPr>
              <w:widowControl w:val="0"/>
              <w:autoSpaceDE w:val="0"/>
              <w:autoSpaceDN w:val="0"/>
              <w:rPr>
                <w:b/>
              </w:rPr>
            </w:pPr>
            <w: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w:t>
            </w:r>
            <w:r>
              <w:lastRenderedPageBreak/>
              <w:t xml:space="preserve">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br/>
              <w:t>к людям старшего поколения, готовность к участию в социальной поддержке нуждающихся в ней</w:t>
            </w:r>
          </w:p>
        </w:tc>
        <w:tc>
          <w:tcPr>
            <w:tcW w:w="1985" w:type="dxa"/>
            <w:tcBorders>
              <w:top w:val="single" w:sz="4" w:space="0" w:color="000000"/>
              <w:left w:val="single" w:sz="4" w:space="0" w:color="000000"/>
              <w:bottom w:val="single" w:sz="4" w:space="0" w:color="000000"/>
            </w:tcBorders>
            <w:vAlign w:val="center"/>
          </w:tcPr>
          <w:p w14:paraId="22F50642" w14:textId="77777777" w:rsidR="003972A4" w:rsidRPr="00D273E3" w:rsidRDefault="003972A4" w:rsidP="003972A4">
            <w:pPr>
              <w:widowControl w:val="0"/>
              <w:autoSpaceDE w:val="0"/>
              <w:autoSpaceDN w:val="0"/>
              <w:ind w:firstLine="33"/>
              <w:jc w:val="center"/>
              <w:rPr>
                <w:b/>
                <w:lang w:val="en-US"/>
              </w:rPr>
            </w:pPr>
            <w:r w:rsidRPr="00D273E3">
              <w:rPr>
                <w:b/>
                <w:lang w:val="en-US"/>
              </w:rPr>
              <w:lastRenderedPageBreak/>
              <w:t>ЛР 3</w:t>
            </w:r>
          </w:p>
        </w:tc>
      </w:tr>
      <w:tr w:rsidR="003972A4" w:rsidRPr="00D273E3" w14:paraId="27D57E34" w14:textId="77777777" w:rsidTr="00AD484C">
        <w:tc>
          <w:tcPr>
            <w:tcW w:w="7513" w:type="dxa"/>
            <w:tcBorders>
              <w:top w:val="single" w:sz="8" w:space="0" w:color="000000"/>
              <w:left w:val="single" w:sz="8" w:space="0" w:color="000000"/>
              <w:bottom w:val="single" w:sz="8" w:space="0" w:color="000000"/>
              <w:right w:val="single" w:sz="8" w:space="0" w:color="000000"/>
            </w:tcBorders>
          </w:tcPr>
          <w:p w14:paraId="20BA6BBA" w14:textId="47AD423C" w:rsidR="003972A4" w:rsidRPr="00D273E3" w:rsidRDefault="003972A4" w:rsidP="003972A4">
            <w:pPr>
              <w:widowControl w:val="0"/>
              <w:autoSpaceDE w:val="0"/>
              <w:autoSpaceDN w:val="0"/>
              <w:rPr>
                <w:b/>
              </w:rPr>
            </w:pPr>
            <w: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br/>
              <w:t xml:space="preserve">в течение жизни Демонстрирующий позитивное отношение </w:t>
            </w:r>
            <w:r>
              <w:br/>
              <w:t xml:space="preserve">к регулированию трудовых отношений. Ориентированный </w:t>
            </w:r>
            <w: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985" w:type="dxa"/>
            <w:tcBorders>
              <w:top w:val="single" w:sz="4" w:space="0" w:color="000000"/>
              <w:left w:val="single" w:sz="4" w:space="0" w:color="000000"/>
              <w:bottom w:val="single" w:sz="4" w:space="0" w:color="000000"/>
            </w:tcBorders>
            <w:vAlign w:val="center"/>
          </w:tcPr>
          <w:p w14:paraId="2AC377BE" w14:textId="77777777" w:rsidR="003972A4" w:rsidRPr="00D273E3" w:rsidRDefault="003972A4" w:rsidP="003972A4">
            <w:pPr>
              <w:widowControl w:val="0"/>
              <w:autoSpaceDE w:val="0"/>
              <w:autoSpaceDN w:val="0"/>
              <w:ind w:firstLine="33"/>
              <w:jc w:val="center"/>
              <w:rPr>
                <w:b/>
                <w:lang w:val="en-US"/>
              </w:rPr>
            </w:pPr>
            <w:r w:rsidRPr="00D273E3">
              <w:rPr>
                <w:b/>
                <w:lang w:val="en-US"/>
              </w:rPr>
              <w:t>ЛР 4</w:t>
            </w:r>
          </w:p>
        </w:tc>
      </w:tr>
      <w:tr w:rsidR="003972A4" w:rsidRPr="00D273E3" w14:paraId="0C072E8B" w14:textId="77777777" w:rsidTr="00AD484C">
        <w:tc>
          <w:tcPr>
            <w:tcW w:w="7513" w:type="dxa"/>
            <w:tcBorders>
              <w:top w:val="single" w:sz="8" w:space="0" w:color="000000"/>
              <w:left w:val="single" w:sz="8" w:space="0" w:color="000000"/>
              <w:bottom w:val="single" w:sz="8" w:space="0" w:color="000000"/>
              <w:right w:val="single" w:sz="8" w:space="0" w:color="000000"/>
            </w:tcBorders>
          </w:tcPr>
          <w:p w14:paraId="445763FC" w14:textId="1D1D7EC5" w:rsidR="003972A4" w:rsidRPr="00D273E3" w:rsidRDefault="003972A4" w:rsidP="003972A4">
            <w:pPr>
              <w:widowControl w:val="0"/>
              <w:autoSpaceDE w:val="0"/>
              <w:autoSpaceDN w:val="0"/>
              <w:rPr>
                <w:b/>
              </w:rPr>
            </w:pPr>
            <w: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br/>
              <w:t xml:space="preserve">к многонациональному народу России, к Российскому Отечеству. Проявляющий ценностное отношение к историческому </w:t>
            </w:r>
            <w: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985" w:type="dxa"/>
            <w:tcBorders>
              <w:top w:val="single" w:sz="4" w:space="0" w:color="000000"/>
              <w:left w:val="single" w:sz="4" w:space="0" w:color="000000"/>
              <w:bottom w:val="single" w:sz="4" w:space="0" w:color="000000"/>
            </w:tcBorders>
            <w:vAlign w:val="center"/>
          </w:tcPr>
          <w:p w14:paraId="67A3A53E" w14:textId="77777777" w:rsidR="003972A4" w:rsidRPr="00D273E3" w:rsidRDefault="003972A4" w:rsidP="003972A4">
            <w:pPr>
              <w:widowControl w:val="0"/>
              <w:autoSpaceDE w:val="0"/>
              <w:autoSpaceDN w:val="0"/>
              <w:ind w:firstLine="33"/>
              <w:jc w:val="center"/>
              <w:rPr>
                <w:b/>
                <w:lang w:val="en-US"/>
              </w:rPr>
            </w:pPr>
            <w:r w:rsidRPr="00D273E3">
              <w:rPr>
                <w:b/>
                <w:lang w:val="en-US"/>
              </w:rPr>
              <w:t>ЛР 5</w:t>
            </w:r>
          </w:p>
        </w:tc>
      </w:tr>
      <w:tr w:rsidR="003972A4" w:rsidRPr="00D273E3" w14:paraId="66D1928B" w14:textId="77777777" w:rsidTr="00AD484C">
        <w:tc>
          <w:tcPr>
            <w:tcW w:w="7513" w:type="dxa"/>
            <w:tcBorders>
              <w:top w:val="single" w:sz="8" w:space="0" w:color="000000"/>
              <w:left w:val="single" w:sz="8" w:space="0" w:color="000000"/>
              <w:bottom w:val="single" w:sz="8" w:space="0" w:color="000000"/>
              <w:right w:val="single" w:sz="8" w:space="0" w:color="000000"/>
            </w:tcBorders>
          </w:tcPr>
          <w:p w14:paraId="0A913702" w14:textId="65E5EE2E" w:rsidR="003972A4" w:rsidRPr="00D273E3" w:rsidRDefault="003972A4" w:rsidP="003972A4">
            <w:pPr>
              <w:widowControl w:val="0"/>
              <w:autoSpaceDE w:val="0"/>
              <w:autoSpaceDN w:val="0"/>
              <w:rPr>
                <w:b/>
              </w:rPr>
            </w:pPr>
            <w: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985" w:type="dxa"/>
            <w:tcBorders>
              <w:top w:val="single" w:sz="4" w:space="0" w:color="000000"/>
              <w:left w:val="single" w:sz="4" w:space="0" w:color="000000"/>
              <w:bottom w:val="single" w:sz="4" w:space="0" w:color="000000"/>
            </w:tcBorders>
            <w:vAlign w:val="center"/>
          </w:tcPr>
          <w:p w14:paraId="7FF7F727" w14:textId="77777777" w:rsidR="003972A4" w:rsidRPr="00D273E3" w:rsidRDefault="003972A4" w:rsidP="003972A4">
            <w:pPr>
              <w:widowControl w:val="0"/>
              <w:autoSpaceDE w:val="0"/>
              <w:autoSpaceDN w:val="0"/>
              <w:ind w:firstLine="33"/>
              <w:jc w:val="center"/>
              <w:rPr>
                <w:b/>
                <w:lang w:val="en-US"/>
              </w:rPr>
            </w:pPr>
            <w:r w:rsidRPr="00D273E3">
              <w:rPr>
                <w:b/>
                <w:lang w:val="en-US"/>
              </w:rPr>
              <w:t>ЛР 6</w:t>
            </w:r>
          </w:p>
        </w:tc>
      </w:tr>
      <w:tr w:rsidR="003972A4" w:rsidRPr="00D273E3" w14:paraId="5A6CE239" w14:textId="77777777" w:rsidTr="00AD484C">
        <w:trPr>
          <w:trHeight w:val="268"/>
        </w:trPr>
        <w:tc>
          <w:tcPr>
            <w:tcW w:w="7513" w:type="dxa"/>
            <w:tcBorders>
              <w:top w:val="single" w:sz="8" w:space="0" w:color="000000"/>
              <w:left w:val="single" w:sz="8" w:space="0" w:color="000000"/>
              <w:bottom w:val="single" w:sz="8" w:space="0" w:color="000000"/>
              <w:right w:val="single" w:sz="8" w:space="0" w:color="000000"/>
            </w:tcBorders>
          </w:tcPr>
          <w:p w14:paraId="33F39491" w14:textId="77777777" w:rsidR="003972A4" w:rsidRDefault="003972A4" w:rsidP="003972A4">
            <w:pPr>
              <w:ind w:firstLine="33"/>
              <w:jc w:val="both"/>
            </w:pPr>
            <w: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10EFD69C" w14:textId="22975A9D" w:rsidR="003972A4" w:rsidRPr="00D273E3" w:rsidRDefault="003972A4" w:rsidP="003972A4">
            <w:pPr>
              <w:widowControl w:val="0"/>
              <w:autoSpaceDE w:val="0"/>
              <w:autoSpaceDN w:val="0"/>
              <w:rPr>
                <w:b/>
              </w:rPr>
            </w:pPr>
            <w:r>
              <w:t xml:space="preserve">Проявляющий бережливое и чуткое отношение к религиозной принадлежности каждого человека, предупредительный </w:t>
            </w:r>
            <w:r>
              <w:br/>
              <w:t>в отношении выражения прав и законных интересов других людей</w:t>
            </w:r>
          </w:p>
        </w:tc>
        <w:tc>
          <w:tcPr>
            <w:tcW w:w="1985" w:type="dxa"/>
            <w:tcBorders>
              <w:top w:val="single" w:sz="4" w:space="0" w:color="000000"/>
              <w:left w:val="single" w:sz="4" w:space="0" w:color="000000"/>
              <w:bottom w:val="single" w:sz="4" w:space="0" w:color="000000"/>
            </w:tcBorders>
            <w:vAlign w:val="center"/>
          </w:tcPr>
          <w:p w14:paraId="5C08D8AA" w14:textId="77777777" w:rsidR="003972A4" w:rsidRPr="00D273E3" w:rsidRDefault="003972A4" w:rsidP="003972A4">
            <w:pPr>
              <w:widowControl w:val="0"/>
              <w:autoSpaceDE w:val="0"/>
              <w:autoSpaceDN w:val="0"/>
              <w:ind w:firstLine="33"/>
              <w:jc w:val="center"/>
              <w:rPr>
                <w:b/>
                <w:lang w:val="en-US"/>
              </w:rPr>
            </w:pPr>
            <w:r w:rsidRPr="00D273E3">
              <w:rPr>
                <w:b/>
                <w:lang w:val="en-US"/>
              </w:rPr>
              <w:t>ЛР 7</w:t>
            </w:r>
          </w:p>
        </w:tc>
      </w:tr>
      <w:tr w:rsidR="003972A4" w:rsidRPr="00D273E3" w14:paraId="787E5AD2" w14:textId="77777777" w:rsidTr="00AD484C">
        <w:tc>
          <w:tcPr>
            <w:tcW w:w="7513" w:type="dxa"/>
            <w:tcBorders>
              <w:top w:val="single" w:sz="8" w:space="0" w:color="000000"/>
              <w:left w:val="single" w:sz="8" w:space="0" w:color="000000"/>
              <w:bottom w:val="single" w:sz="8" w:space="0" w:color="000000"/>
              <w:right w:val="single" w:sz="8" w:space="0" w:color="000000"/>
            </w:tcBorders>
          </w:tcPr>
          <w:p w14:paraId="1E2F9733" w14:textId="69321573" w:rsidR="003972A4" w:rsidRPr="00D273E3" w:rsidRDefault="003972A4" w:rsidP="003972A4">
            <w:pPr>
              <w:widowControl w:val="0"/>
              <w:autoSpaceDE w:val="0"/>
              <w:autoSpaceDN w:val="0"/>
              <w:rPr>
                <w:b/>
              </w:rPr>
            </w:pPr>
            <w:r>
              <w:t xml:space="preserve">Проявляющий и демонстрирующий уважение законных интересов </w:t>
            </w:r>
            <w: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w:t>
            </w:r>
            <w:r>
              <w:lastRenderedPageBreak/>
              <w:t xml:space="preserve">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br/>
              <w:t>в общественные инициативы, направленные на их сохранение</w:t>
            </w:r>
          </w:p>
        </w:tc>
        <w:tc>
          <w:tcPr>
            <w:tcW w:w="1985" w:type="dxa"/>
            <w:tcBorders>
              <w:top w:val="single" w:sz="4" w:space="0" w:color="000000"/>
              <w:left w:val="single" w:sz="4" w:space="0" w:color="000000"/>
              <w:bottom w:val="single" w:sz="4" w:space="0" w:color="000000"/>
            </w:tcBorders>
            <w:vAlign w:val="center"/>
          </w:tcPr>
          <w:p w14:paraId="22C847FC" w14:textId="77777777" w:rsidR="003972A4" w:rsidRPr="00D273E3" w:rsidRDefault="003972A4" w:rsidP="003972A4">
            <w:pPr>
              <w:widowControl w:val="0"/>
              <w:autoSpaceDE w:val="0"/>
              <w:autoSpaceDN w:val="0"/>
              <w:ind w:firstLine="33"/>
              <w:jc w:val="center"/>
              <w:rPr>
                <w:b/>
                <w:lang w:val="en-US"/>
              </w:rPr>
            </w:pPr>
            <w:r w:rsidRPr="00D273E3">
              <w:rPr>
                <w:b/>
                <w:lang w:val="en-US"/>
              </w:rPr>
              <w:lastRenderedPageBreak/>
              <w:t>ЛР 8</w:t>
            </w:r>
          </w:p>
        </w:tc>
      </w:tr>
      <w:tr w:rsidR="003972A4" w:rsidRPr="00D273E3" w14:paraId="4AD9C8B4" w14:textId="77777777" w:rsidTr="00AD484C">
        <w:tc>
          <w:tcPr>
            <w:tcW w:w="7513" w:type="dxa"/>
            <w:tcBorders>
              <w:top w:val="single" w:sz="8" w:space="0" w:color="000000"/>
              <w:left w:val="single" w:sz="8" w:space="0" w:color="000000"/>
              <w:bottom w:val="single" w:sz="8" w:space="0" w:color="000000"/>
              <w:right w:val="single" w:sz="8" w:space="0" w:color="000000"/>
            </w:tcBorders>
          </w:tcPr>
          <w:p w14:paraId="226F270C" w14:textId="2E983CCC" w:rsidR="003972A4" w:rsidRPr="00D273E3" w:rsidRDefault="003972A4" w:rsidP="003972A4">
            <w:pPr>
              <w:widowControl w:val="0"/>
              <w:autoSpaceDE w:val="0"/>
              <w:autoSpaceDN w:val="0"/>
              <w:rPr>
                <w:b/>
              </w:rPr>
            </w:pPr>
            <w: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br/>
              <w:t xml:space="preserve">к физическому совершенствованию. Проявляющий сознательное </w:t>
            </w:r>
            <w: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1985" w:type="dxa"/>
            <w:tcBorders>
              <w:top w:val="single" w:sz="4" w:space="0" w:color="000000"/>
              <w:left w:val="single" w:sz="4" w:space="0" w:color="000000"/>
              <w:bottom w:val="single" w:sz="4" w:space="0" w:color="000000"/>
            </w:tcBorders>
            <w:vAlign w:val="center"/>
          </w:tcPr>
          <w:p w14:paraId="1D39BB79" w14:textId="77777777" w:rsidR="003972A4" w:rsidRPr="00D273E3" w:rsidRDefault="003972A4" w:rsidP="003972A4">
            <w:pPr>
              <w:widowControl w:val="0"/>
              <w:autoSpaceDE w:val="0"/>
              <w:autoSpaceDN w:val="0"/>
              <w:ind w:firstLine="33"/>
              <w:jc w:val="center"/>
              <w:rPr>
                <w:b/>
                <w:lang w:val="en-US"/>
              </w:rPr>
            </w:pPr>
            <w:r w:rsidRPr="00D273E3">
              <w:rPr>
                <w:b/>
                <w:lang w:val="en-US"/>
              </w:rPr>
              <w:t>ЛР 9</w:t>
            </w:r>
          </w:p>
        </w:tc>
      </w:tr>
      <w:tr w:rsidR="003972A4" w:rsidRPr="00D273E3" w14:paraId="455FA553" w14:textId="77777777" w:rsidTr="00AD484C">
        <w:tc>
          <w:tcPr>
            <w:tcW w:w="7513" w:type="dxa"/>
            <w:tcBorders>
              <w:top w:val="single" w:sz="8" w:space="0" w:color="000000"/>
              <w:left w:val="single" w:sz="8" w:space="0" w:color="000000"/>
              <w:bottom w:val="single" w:sz="8" w:space="0" w:color="000000"/>
              <w:right w:val="single" w:sz="8" w:space="0" w:color="000000"/>
            </w:tcBorders>
          </w:tcPr>
          <w:p w14:paraId="1FF580A0" w14:textId="275EF176" w:rsidR="003972A4" w:rsidRPr="00D273E3" w:rsidRDefault="003972A4" w:rsidP="003972A4">
            <w:pPr>
              <w:widowControl w:val="0"/>
              <w:autoSpaceDE w:val="0"/>
              <w:autoSpaceDN w:val="0"/>
              <w:rPr>
                <w:b/>
              </w:rPr>
            </w:pPr>
            <w: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br/>
              <w:t>в общественные инициативы, направленные на заботу о них</w:t>
            </w:r>
          </w:p>
        </w:tc>
        <w:tc>
          <w:tcPr>
            <w:tcW w:w="1985" w:type="dxa"/>
            <w:tcBorders>
              <w:top w:val="single" w:sz="4" w:space="0" w:color="000000"/>
              <w:left w:val="single" w:sz="4" w:space="0" w:color="000000"/>
              <w:bottom w:val="single" w:sz="4" w:space="0" w:color="000000"/>
            </w:tcBorders>
            <w:vAlign w:val="center"/>
          </w:tcPr>
          <w:p w14:paraId="28544ECC" w14:textId="77777777" w:rsidR="003972A4" w:rsidRPr="00D273E3" w:rsidRDefault="003972A4" w:rsidP="003972A4">
            <w:pPr>
              <w:widowControl w:val="0"/>
              <w:autoSpaceDE w:val="0"/>
              <w:autoSpaceDN w:val="0"/>
              <w:ind w:firstLine="33"/>
              <w:jc w:val="center"/>
              <w:rPr>
                <w:b/>
                <w:lang w:val="en-US"/>
              </w:rPr>
            </w:pPr>
            <w:r w:rsidRPr="00D273E3">
              <w:rPr>
                <w:b/>
                <w:lang w:val="en-US"/>
              </w:rPr>
              <w:t>ЛР 10</w:t>
            </w:r>
          </w:p>
        </w:tc>
      </w:tr>
      <w:tr w:rsidR="003972A4" w:rsidRPr="00D273E3" w14:paraId="53FB2FE4" w14:textId="77777777" w:rsidTr="00AD484C">
        <w:tc>
          <w:tcPr>
            <w:tcW w:w="7513" w:type="dxa"/>
            <w:tcBorders>
              <w:top w:val="single" w:sz="8" w:space="0" w:color="000000"/>
              <w:left w:val="single" w:sz="8" w:space="0" w:color="000000"/>
              <w:bottom w:val="single" w:sz="8" w:space="0" w:color="000000"/>
              <w:right w:val="single" w:sz="8" w:space="0" w:color="000000"/>
            </w:tcBorders>
          </w:tcPr>
          <w:p w14:paraId="01564A5B" w14:textId="4DF5F1C7" w:rsidR="003972A4" w:rsidRPr="00D273E3" w:rsidRDefault="003972A4" w:rsidP="003972A4">
            <w:pPr>
              <w:widowControl w:val="0"/>
              <w:autoSpaceDE w:val="0"/>
              <w:autoSpaceDN w:val="0"/>
              <w:rPr>
                <w:b/>
              </w:rPr>
            </w:pPr>
            <w:r>
              <w:t xml:space="preserve">Проявляющий уважение к эстетическим ценностям, обладающий основами эстетической культуры. Критически оценивающий </w:t>
            </w:r>
            <w: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br/>
              <w:t xml:space="preserve">и самовыражения в обществе, выражающий сопричастность </w:t>
            </w:r>
            <w: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br/>
              <w:t xml:space="preserve">и мирового художественного наследия, роли народных традиций </w:t>
            </w:r>
            <w:r>
              <w:br/>
              <w:t>и народного творчества в искусстве. Выражающий ценностное отношение к технической и промышленной эстетике</w:t>
            </w:r>
          </w:p>
        </w:tc>
        <w:tc>
          <w:tcPr>
            <w:tcW w:w="1985" w:type="dxa"/>
            <w:tcBorders>
              <w:top w:val="single" w:sz="4" w:space="0" w:color="000000"/>
              <w:left w:val="single" w:sz="4" w:space="0" w:color="000000"/>
              <w:bottom w:val="single" w:sz="4" w:space="0" w:color="000000"/>
            </w:tcBorders>
            <w:vAlign w:val="center"/>
          </w:tcPr>
          <w:p w14:paraId="666F396E" w14:textId="77777777" w:rsidR="003972A4" w:rsidRPr="00D273E3" w:rsidRDefault="003972A4" w:rsidP="003972A4">
            <w:pPr>
              <w:widowControl w:val="0"/>
              <w:autoSpaceDE w:val="0"/>
              <w:autoSpaceDN w:val="0"/>
              <w:ind w:firstLine="33"/>
              <w:jc w:val="center"/>
              <w:rPr>
                <w:b/>
                <w:lang w:val="en-US"/>
              </w:rPr>
            </w:pPr>
            <w:r w:rsidRPr="00D273E3">
              <w:rPr>
                <w:b/>
                <w:lang w:val="en-US"/>
              </w:rPr>
              <w:t>ЛР 11</w:t>
            </w:r>
          </w:p>
        </w:tc>
      </w:tr>
      <w:tr w:rsidR="003972A4" w:rsidRPr="00D273E3" w14:paraId="661FF73E" w14:textId="77777777" w:rsidTr="00AD484C">
        <w:tc>
          <w:tcPr>
            <w:tcW w:w="7513" w:type="dxa"/>
            <w:tcBorders>
              <w:top w:val="single" w:sz="8" w:space="0" w:color="000000"/>
              <w:left w:val="single" w:sz="8" w:space="0" w:color="000000"/>
              <w:bottom w:val="single" w:sz="8" w:space="0" w:color="000000"/>
              <w:right w:val="single" w:sz="8" w:space="0" w:color="000000"/>
            </w:tcBorders>
          </w:tcPr>
          <w:p w14:paraId="66691797" w14:textId="69B9AF88" w:rsidR="003972A4" w:rsidRPr="00D273E3" w:rsidRDefault="003972A4" w:rsidP="003972A4">
            <w:pPr>
              <w:widowControl w:val="0"/>
              <w:autoSpaceDE w:val="0"/>
              <w:autoSpaceDN w:val="0"/>
              <w:rPr>
                <w:b/>
              </w:rPr>
            </w:pPr>
            <w:r>
              <w:rPr>
                <w:bCs/>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bCs/>
              </w:rPr>
              <w:br/>
              <w:t>со своими детьми и их финансового содержания</w:t>
            </w:r>
          </w:p>
        </w:tc>
        <w:tc>
          <w:tcPr>
            <w:tcW w:w="1985" w:type="dxa"/>
            <w:tcBorders>
              <w:top w:val="single" w:sz="4" w:space="0" w:color="000000"/>
              <w:left w:val="single" w:sz="4" w:space="0" w:color="000000"/>
              <w:bottom w:val="single" w:sz="4" w:space="0" w:color="000000"/>
            </w:tcBorders>
            <w:vAlign w:val="center"/>
          </w:tcPr>
          <w:p w14:paraId="68BAECEC" w14:textId="77777777" w:rsidR="003972A4" w:rsidRPr="00D273E3" w:rsidRDefault="003972A4" w:rsidP="003972A4">
            <w:pPr>
              <w:widowControl w:val="0"/>
              <w:autoSpaceDE w:val="0"/>
              <w:autoSpaceDN w:val="0"/>
              <w:ind w:firstLine="33"/>
              <w:jc w:val="center"/>
              <w:rPr>
                <w:b/>
                <w:lang w:val="en-US"/>
              </w:rPr>
            </w:pPr>
            <w:r w:rsidRPr="00D273E3">
              <w:rPr>
                <w:b/>
                <w:lang w:val="en-US"/>
              </w:rPr>
              <w:t>ЛР 12</w:t>
            </w:r>
          </w:p>
        </w:tc>
      </w:tr>
      <w:tr w:rsidR="00D7265A" w:rsidRPr="00D273E3" w14:paraId="12DC2F8F" w14:textId="77777777" w:rsidTr="001E26CC">
        <w:tc>
          <w:tcPr>
            <w:tcW w:w="9498" w:type="dxa"/>
            <w:gridSpan w:val="2"/>
            <w:tcBorders>
              <w:top w:val="single" w:sz="4" w:space="0" w:color="000000"/>
            </w:tcBorders>
            <w:vAlign w:val="center"/>
          </w:tcPr>
          <w:p w14:paraId="735CF9BC" w14:textId="77777777" w:rsidR="00D7265A" w:rsidRPr="004F3587" w:rsidRDefault="00D7265A" w:rsidP="00D7265A">
            <w:pPr>
              <w:spacing w:before="60" w:after="60"/>
              <w:ind w:firstLine="34"/>
              <w:jc w:val="center"/>
              <w:rPr>
                <w:b/>
                <w:bCs/>
              </w:rPr>
            </w:pPr>
            <w:r w:rsidRPr="004F3587">
              <w:rPr>
                <w:b/>
                <w:bCs/>
              </w:rPr>
              <w:t>Личностные результаты</w:t>
            </w:r>
          </w:p>
          <w:p w14:paraId="50E596EF" w14:textId="1C8A2F50" w:rsidR="00D7265A" w:rsidRPr="00D273E3" w:rsidRDefault="00D7265A" w:rsidP="00D7265A">
            <w:pPr>
              <w:widowControl w:val="0"/>
              <w:autoSpaceDE w:val="0"/>
              <w:autoSpaceDN w:val="0"/>
              <w:spacing w:before="60" w:after="60"/>
              <w:ind w:firstLine="34"/>
              <w:jc w:val="center"/>
              <w:rPr>
                <w:b/>
              </w:rPr>
            </w:pPr>
            <w:r w:rsidRPr="004F3587">
              <w:rPr>
                <w:b/>
                <w:bCs/>
              </w:rPr>
              <w:t xml:space="preserve">реализации программы воспитания, определенные отраслевыми требованиями </w:t>
            </w:r>
            <w:r w:rsidRPr="004F3587">
              <w:rPr>
                <w:b/>
                <w:bCs/>
              </w:rPr>
              <w:br/>
              <w:t>к деловым качествам личности</w:t>
            </w:r>
          </w:p>
        </w:tc>
      </w:tr>
      <w:tr w:rsidR="00D7265A" w:rsidRPr="00D273E3" w14:paraId="5FC9A993" w14:textId="77777777" w:rsidTr="00D7265A">
        <w:tc>
          <w:tcPr>
            <w:tcW w:w="7513" w:type="dxa"/>
            <w:vAlign w:val="center"/>
          </w:tcPr>
          <w:p w14:paraId="24194789" w14:textId="77777777" w:rsidR="00D7265A" w:rsidRPr="00D273E3" w:rsidRDefault="00D7265A" w:rsidP="001E26CC">
            <w:pPr>
              <w:widowControl w:val="0"/>
              <w:autoSpaceDE w:val="0"/>
              <w:autoSpaceDN w:val="0"/>
            </w:pPr>
            <w:r w:rsidRPr="00D273E3">
              <w:t xml:space="preserve">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w:t>
            </w:r>
            <w:r w:rsidRPr="00D273E3">
              <w:lastRenderedPageBreak/>
              <w:t>условиях риска и неопределенности</w:t>
            </w:r>
          </w:p>
        </w:tc>
        <w:tc>
          <w:tcPr>
            <w:tcW w:w="1985" w:type="dxa"/>
            <w:vAlign w:val="center"/>
          </w:tcPr>
          <w:p w14:paraId="78DA0A4A" w14:textId="77777777" w:rsidR="00D7265A" w:rsidRPr="00D273E3" w:rsidRDefault="00D7265A" w:rsidP="001E26CC">
            <w:pPr>
              <w:widowControl w:val="0"/>
              <w:autoSpaceDE w:val="0"/>
              <w:autoSpaceDN w:val="0"/>
              <w:ind w:firstLine="33"/>
              <w:jc w:val="center"/>
              <w:rPr>
                <w:b/>
                <w:lang w:val="en-US"/>
              </w:rPr>
            </w:pPr>
            <w:r w:rsidRPr="00D273E3">
              <w:rPr>
                <w:b/>
                <w:lang w:val="en-US"/>
              </w:rPr>
              <w:lastRenderedPageBreak/>
              <w:t>ЛР 13</w:t>
            </w:r>
          </w:p>
        </w:tc>
      </w:tr>
      <w:tr w:rsidR="00D7265A" w:rsidRPr="00D273E3" w14:paraId="38242F0F" w14:textId="77777777" w:rsidTr="00D7265A">
        <w:tc>
          <w:tcPr>
            <w:tcW w:w="7513" w:type="dxa"/>
            <w:vAlign w:val="center"/>
          </w:tcPr>
          <w:p w14:paraId="567B4D6F" w14:textId="77777777" w:rsidR="00D7265A" w:rsidRPr="00D273E3" w:rsidRDefault="00D7265A" w:rsidP="001E26CC">
            <w:pPr>
              <w:widowControl w:val="0"/>
              <w:autoSpaceDE w:val="0"/>
              <w:autoSpaceDN w:val="0"/>
            </w:pPr>
            <w:r w:rsidRPr="00D273E3">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985" w:type="dxa"/>
            <w:vAlign w:val="center"/>
          </w:tcPr>
          <w:p w14:paraId="53567DC7" w14:textId="77777777" w:rsidR="00D7265A" w:rsidRPr="00D273E3" w:rsidRDefault="00D7265A" w:rsidP="001E26CC">
            <w:pPr>
              <w:widowControl w:val="0"/>
              <w:autoSpaceDE w:val="0"/>
              <w:autoSpaceDN w:val="0"/>
              <w:ind w:firstLine="33"/>
              <w:jc w:val="center"/>
              <w:rPr>
                <w:b/>
                <w:lang w:val="en-US"/>
              </w:rPr>
            </w:pPr>
            <w:r w:rsidRPr="00D273E3">
              <w:rPr>
                <w:b/>
                <w:lang w:val="en-US"/>
              </w:rPr>
              <w:t>ЛР 14</w:t>
            </w:r>
          </w:p>
        </w:tc>
      </w:tr>
      <w:tr w:rsidR="00D7265A" w:rsidRPr="00D273E3" w14:paraId="178E9B6D" w14:textId="77777777" w:rsidTr="00D7265A">
        <w:tc>
          <w:tcPr>
            <w:tcW w:w="7513" w:type="dxa"/>
            <w:vAlign w:val="center"/>
          </w:tcPr>
          <w:p w14:paraId="5F2E1E46" w14:textId="77777777" w:rsidR="00D7265A" w:rsidRPr="00D273E3" w:rsidRDefault="00D7265A" w:rsidP="001E26CC">
            <w:pPr>
              <w:widowControl w:val="0"/>
              <w:autoSpaceDE w:val="0"/>
              <w:autoSpaceDN w:val="0"/>
            </w:pPr>
            <w:r w:rsidRPr="00D273E3">
              <w:t>Открытый к текущим и перспективным изменениям в мире труда и профессий</w:t>
            </w:r>
          </w:p>
        </w:tc>
        <w:tc>
          <w:tcPr>
            <w:tcW w:w="1985" w:type="dxa"/>
            <w:vAlign w:val="center"/>
          </w:tcPr>
          <w:p w14:paraId="074C5CBE" w14:textId="77777777" w:rsidR="00D7265A" w:rsidRPr="00D273E3" w:rsidRDefault="00D7265A" w:rsidP="001E26CC">
            <w:pPr>
              <w:widowControl w:val="0"/>
              <w:autoSpaceDE w:val="0"/>
              <w:autoSpaceDN w:val="0"/>
              <w:ind w:firstLine="33"/>
              <w:jc w:val="center"/>
              <w:rPr>
                <w:b/>
                <w:lang w:val="en-US"/>
              </w:rPr>
            </w:pPr>
            <w:r w:rsidRPr="00D273E3">
              <w:rPr>
                <w:b/>
                <w:lang w:val="en-US"/>
              </w:rPr>
              <w:t>ЛР 15</w:t>
            </w:r>
          </w:p>
        </w:tc>
      </w:tr>
      <w:tr w:rsidR="00D7265A" w:rsidRPr="004F3587" w14:paraId="653A6E02" w14:textId="77777777" w:rsidTr="001E2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98" w:type="dxa"/>
            <w:gridSpan w:val="2"/>
            <w:vAlign w:val="center"/>
          </w:tcPr>
          <w:p w14:paraId="54ED5321" w14:textId="77777777" w:rsidR="00D7265A" w:rsidRPr="004F3587" w:rsidRDefault="00D7265A" w:rsidP="001E26CC">
            <w:pPr>
              <w:ind w:firstLine="33"/>
              <w:jc w:val="center"/>
              <w:rPr>
                <w:b/>
                <w:bCs/>
              </w:rPr>
            </w:pPr>
            <w:r w:rsidRPr="004F3587">
              <w:rPr>
                <w:b/>
                <w:bCs/>
              </w:rPr>
              <w:t>Личностные результаты</w:t>
            </w:r>
          </w:p>
          <w:p w14:paraId="2F9AEB1C" w14:textId="77777777" w:rsidR="00D7265A" w:rsidRPr="004F3587" w:rsidRDefault="00D7265A" w:rsidP="001E26CC">
            <w:pPr>
              <w:ind w:firstLine="33"/>
              <w:jc w:val="center"/>
              <w:rPr>
                <w:b/>
                <w:bCs/>
              </w:rPr>
            </w:pPr>
            <w:r w:rsidRPr="004F3587">
              <w:rPr>
                <w:b/>
                <w:bCs/>
              </w:rPr>
              <w:t xml:space="preserve">реализации программы воспитания, определенные субъектом </w:t>
            </w:r>
            <w:r w:rsidRPr="004F3587">
              <w:rPr>
                <w:b/>
                <w:bCs/>
              </w:rPr>
              <w:br/>
              <w:t>Российской Федерации</w:t>
            </w:r>
            <w:r w:rsidRPr="004F3587">
              <w:rPr>
                <w:b/>
                <w:bCs/>
                <w:vertAlign w:val="superscript"/>
              </w:rPr>
              <w:footnoteReference w:id="77"/>
            </w:r>
            <w:r w:rsidRPr="004F3587">
              <w:rPr>
                <w:b/>
                <w:bCs/>
              </w:rPr>
              <w:t xml:space="preserve"> </w:t>
            </w:r>
            <w:r w:rsidRPr="004F3587">
              <w:t>(при наличии)</w:t>
            </w:r>
          </w:p>
        </w:tc>
      </w:tr>
      <w:tr w:rsidR="00D7265A" w:rsidRPr="004F3587" w14:paraId="4F5132C5" w14:textId="77777777" w:rsidTr="00D72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tcPr>
          <w:p w14:paraId="0D9B1E98" w14:textId="77777777" w:rsidR="00D7265A" w:rsidRPr="004F3587" w:rsidRDefault="00D7265A" w:rsidP="001E26CC">
            <w:pPr>
              <w:ind w:firstLine="33"/>
            </w:pPr>
            <w:r w:rsidRPr="004F3587">
              <w:t>…</w:t>
            </w:r>
          </w:p>
        </w:tc>
        <w:tc>
          <w:tcPr>
            <w:tcW w:w="1985" w:type="dxa"/>
            <w:vAlign w:val="center"/>
          </w:tcPr>
          <w:p w14:paraId="12F154DC" w14:textId="77777777" w:rsidR="00D7265A" w:rsidRPr="004F3587" w:rsidRDefault="00D7265A" w:rsidP="001E26CC">
            <w:pPr>
              <w:ind w:firstLine="33"/>
              <w:jc w:val="center"/>
              <w:rPr>
                <w:b/>
                <w:bCs/>
              </w:rPr>
            </w:pPr>
            <w:r w:rsidRPr="004F3587">
              <w:rPr>
                <w:b/>
                <w:bCs/>
              </w:rPr>
              <w:t>ЛР</w:t>
            </w:r>
          </w:p>
        </w:tc>
      </w:tr>
      <w:tr w:rsidR="00D7265A" w:rsidRPr="004F3587" w14:paraId="3D46F1DE" w14:textId="77777777" w:rsidTr="00D72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tcPr>
          <w:p w14:paraId="791587E7" w14:textId="77777777" w:rsidR="00D7265A" w:rsidRPr="004F3587" w:rsidRDefault="00D7265A" w:rsidP="001E26CC">
            <w:pPr>
              <w:ind w:firstLine="33"/>
            </w:pPr>
          </w:p>
        </w:tc>
        <w:tc>
          <w:tcPr>
            <w:tcW w:w="1985" w:type="dxa"/>
            <w:vAlign w:val="center"/>
          </w:tcPr>
          <w:p w14:paraId="4A0BAF0A" w14:textId="77777777" w:rsidR="00D7265A" w:rsidRPr="004F3587" w:rsidRDefault="00D7265A" w:rsidP="001E26CC">
            <w:pPr>
              <w:ind w:firstLine="33"/>
              <w:jc w:val="center"/>
              <w:rPr>
                <w:b/>
                <w:bCs/>
              </w:rPr>
            </w:pPr>
            <w:r w:rsidRPr="004F3587">
              <w:rPr>
                <w:b/>
                <w:bCs/>
              </w:rPr>
              <w:t>ЛР</w:t>
            </w:r>
          </w:p>
        </w:tc>
      </w:tr>
      <w:tr w:rsidR="00D7265A" w:rsidRPr="004F3587" w14:paraId="727FF08F" w14:textId="77777777" w:rsidTr="00D72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tcPr>
          <w:p w14:paraId="65B9A651" w14:textId="77777777" w:rsidR="00D7265A" w:rsidRPr="004F3587" w:rsidRDefault="00D7265A" w:rsidP="001E26CC">
            <w:pPr>
              <w:ind w:firstLine="33"/>
            </w:pPr>
          </w:p>
        </w:tc>
        <w:tc>
          <w:tcPr>
            <w:tcW w:w="1985" w:type="dxa"/>
            <w:vAlign w:val="center"/>
          </w:tcPr>
          <w:p w14:paraId="1E2E5502" w14:textId="77777777" w:rsidR="00D7265A" w:rsidRPr="004F3587" w:rsidRDefault="00D7265A" w:rsidP="001E26CC">
            <w:pPr>
              <w:ind w:firstLine="33"/>
              <w:jc w:val="center"/>
              <w:rPr>
                <w:b/>
                <w:bCs/>
              </w:rPr>
            </w:pPr>
            <w:r w:rsidRPr="004F3587">
              <w:rPr>
                <w:b/>
                <w:bCs/>
              </w:rPr>
              <w:t xml:space="preserve">     ЛР …</w:t>
            </w:r>
          </w:p>
        </w:tc>
      </w:tr>
      <w:tr w:rsidR="00D7265A" w:rsidRPr="004F3587" w14:paraId="6BE9F6D5" w14:textId="77777777" w:rsidTr="001E2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98" w:type="dxa"/>
            <w:gridSpan w:val="2"/>
            <w:vAlign w:val="center"/>
          </w:tcPr>
          <w:p w14:paraId="313C9F0D" w14:textId="77777777" w:rsidR="00D7265A" w:rsidRPr="004F3587" w:rsidRDefault="00D7265A" w:rsidP="001E26CC">
            <w:pPr>
              <w:ind w:firstLine="33"/>
              <w:jc w:val="center"/>
              <w:rPr>
                <w:b/>
                <w:bCs/>
              </w:rPr>
            </w:pPr>
            <w:r w:rsidRPr="004F3587">
              <w:rPr>
                <w:b/>
                <w:bCs/>
              </w:rPr>
              <w:t>Личностные результаты</w:t>
            </w:r>
          </w:p>
          <w:p w14:paraId="7DAE8E5C" w14:textId="77777777" w:rsidR="00D7265A" w:rsidRPr="004F3587" w:rsidRDefault="00D7265A" w:rsidP="001E26CC">
            <w:pPr>
              <w:ind w:firstLine="33"/>
              <w:jc w:val="center"/>
              <w:rPr>
                <w:b/>
                <w:bCs/>
              </w:rPr>
            </w:pPr>
            <w:r w:rsidRPr="004F3587">
              <w:rPr>
                <w:b/>
                <w:bCs/>
              </w:rPr>
              <w:t>реализации программы воспитания, определенные ключевыми работодателями</w:t>
            </w:r>
            <w:r w:rsidRPr="004F3587">
              <w:rPr>
                <w:b/>
                <w:bCs/>
                <w:vertAlign w:val="superscript"/>
              </w:rPr>
              <w:footnoteReference w:id="78"/>
            </w:r>
          </w:p>
          <w:p w14:paraId="2C985B0E" w14:textId="77777777" w:rsidR="00D7265A" w:rsidRPr="004F3587" w:rsidRDefault="00D7265A" w:rsidP="001E26CC">
            <w:pPr>
              <w:ind w:firstLine="33"/>
              <w:jc w:val="center"/>
              <w:rPr>
                <w:b/>
                <w:bCs/>
              </w:rPr>
            </w:pPr>
            <w:r w:rsidRPr="004F3587">
              <w:t>(при наличии)</w:t>
            </w:r>
          </w:p>
        </w:tc>
      </w:tr>
      <w:tr w:rsidR="00D7265A" w:rsidRPr="004F3587" w14:paraId="0D7ECEF7" w14:textId="77777777" w:rsidTr="00D72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tcPr>
          <w:p w14:paraId="09AF45EA" w14:textId="77777777" w:rsidR="00D7265A" w:rsidRPr="004F3587" w:rsidRDefault="00D7265A" w:rsidP="001E26CC">
            <w:pPr>
              <w:ind w:firstLine="33"/>
            </w:pPr>
            <w:r w:rsidRPr="004F3587">
              <w:t>…</w:t>
            </w:r>
          </w:p>
        </w:tc>
        <w:tc>
          <w:tcPr>
            <w:tcW w:w="1985" w:type="dxa"/>
            <w:vAlign w:val="center"/>
          </w:tcPr>
          <w:p w14:paraId="2419D14A" w14:textId="77777777" w:rsidR="00D7265A" w:rsidRPr="004F3587" w:rsidRDefault="00D7265A" w:rsidP="001E26CC">
            <w:pPr>
              <w:ind w:firstLine="33"/>
              <w:jc w:val="center"/>
              <w:rPr>
                <w:b/>
                <w:bCs/>
              </w:rPr>
            </w:pPr>
            <w:r w:rsidRPr="004F3587">
              <w:rPr>
                <w:b/>
                <w:bCs/>
              </w:rPr>
              <w:t>ЛР</w:t>
            </w:r>
          </w:p>
        </w:tc>
      </w:tr>
      <w:tr w:rsidR="00D7265A" w:rsidRPr="004F3587" w14:paraId="18A16045" w14:textId="77777777" w:rsidTr="00D72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tcPr>
          <w:p w14:paraId="54D68D5B" w14:textId="77777777" w:rsidR="00D7265A" w:rsidRPr="004F3587" w:rsidRDefault="00D7265A" w:rsidP="001E26CC">
            <w:pPr>
              <w:ind w:firstLine="33"/>
            </w:pPr>
          </w:p>
        </w:tc>
        <w:tc>
          <w:tcPr>
            <w:tcW w:w="1985" w:type="dxa"/>
            <w:vAlign w:val="center"/>
          </w:tcPr>
          <w:p w14:paraId="45F9BBAB" w14:textId="77777777" w:rsidR="00D7265A" w:rsidRPr="004F3587" w:rsidRDefault="00D7265A" w:rsidP="001E26CC">
            <w:pPr>
              <w:ind w:firstLine="33"/>
              <w:jc w:val="center"/>
              <w:rPr>
                <w:b/>
                <w:bCs/>
              </w:rPr>
            </w:pPr>
            <w:r w:rsidRPr="004F3587">
              <w:rPr>
                <w:b/>
                <w:bCs/>
              </w:rPr>
              <w:t>ЛР</w:t>
            </w:r>
          </w:p>
        </w:tc>
      </w:tr>
      <w:tr w:rsidR="00D7265A" w:rsidRPr="004F3587" w14:paraId="778220E2" w14:textId="77777777" w:rsidTr="00D72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tcPr>
          <w:p w14:paraId="01F7060C" w14:textId="77777777" w:rsidR="00D7265A" w:rsidRPr="004F3587" w:rsidRDefault="00D7265A" w:rsidP="001E26CC">
            <w:pPr>
              <w:ind w:firstLine="33"/>
            </w:pPr>
          </w:p>
        </w:tc>
        <w:tc>
          <w:tcPr>
            <w:tcW w:w="1985" w:type="dxa"/>
            <w:vAlign w:val="center"/>
          </w:tcPr>
          <w:p w14:paraId="7CAF98B4" w14:textId="77777777" w:rsidR="00D7265A" w:rsidRPr="004F3587" w:rsidRDefault="00D7265A" w:rsidP="001E26CC">
            <w:pPr>
              <w:ind w:firstLine="33"/>
              <w:jc w:val="center"/>
              <w:rPr>
                <w:b/>
                <w:bCs/>
              </w:rPr>
            </w:pPr>
            <w:r w:rsidRPr="004F3587">
              <w:rPr>
                <w:b/>
                <w:bCs/>
              </w:rPr>
              <w:t xml:space="preserve">    ЛР …</w:t>
            </w:r>
          </w:p>
        </w:tc>
      </w:tr>
      <w:tr w:rsidR="00D7265A" w:rsidRPr="004F3587" w14:paraId="728E40D8" w14:textId="77777777" w:rsidTr="001E2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98" w:type="dxa"/>
            <w:gridSpan w:val="2"/>
            <w:vAlign w:val="center"/>
          </w:tcPr>
          <w:p w14:paraId="563479CF" w14:textId="77777777" w:rsidR="00D7265A" w:rsidRPr="004F3587" w:rsidRDefault="00D7265A" w:rsidP="001E26CC">
            <w:pPr>
              <w:ind w:firstLine="33"/>
              <w:jc w:val="center"/>
              <w:rPr>
                <w:b/>
                <w:bCs/>
              </w:rPr>
            </w:pPr>
            <w:r w:rsidRPr="004F3587">
              <w:rPr>
                <w:b/>
                <w:bCs/>
              </w:rPr>
              <w:t>Личностные результаты</w:t>
            </w:r>
          </w:p>
          <w:p w14:paraId="3631CFD8" w14:textId="77777777" w:rsidR="00D7265A" w:rsidRPr="004F3587" w:rsidRDefault="00D7265A" w:rsidP="001E26CC">
            <w:pPr>
              <w:ind w:firstLine="33"/>
              <w:jc w:val="center"/>
              <w:rPr>
                <w:b/>
                <w:bCs/>
              </w:rPr>
            </w:pPr>
            <w:r w:rsidRPr="004F3587">
              <w:rPr>
                <w:b/>
                <w:bCs/>
              </w:rPr>
              <w:t>реализации программы воспитания, определенные субъектами</w:t>
            </w:r>
          </w:p>
          <w:p w14:paraId="2FFF5C8C" w14:textId="77777777" w:rsidR="00D7265A" w:rsidRPr="004F3587" w:rsidRDefault="00D7265A" w:rsidP="001E26CC">
            <w:pPr>
              <w:ind w:firstLine="33"/>
              <w:jc w:val="center"/>
              <w:rPr>
                <w:b/>
                <w:bCs/>
              </w:rPr>
            </w:pPr>
            <w:r w:rsidRPr="004F3587">
              <w:rPr>
                <w:b/>
                <w:bCs/>
              </w:rPr>
              <w:t>образовательного процесса</w:t>
            </w:r>
            <w:r w:rsidRPr="004F3587">
              <w:rPr>
                <w:b/>
                <w:bCs/>
                <w:vertAlign w:val="superscript"/>
              </w:rPr>
              <w:footnoteReference w:id="79"/>
            </w:r>
            <w:r w:rsidRPr="004F3587">
              <w:rPr>
                <w:b/>
                <w:bCs/>
              </w:rPr>
              <w:t xml:space="preserve"> </w:t>
            </w:r>
            <w:r w:rsidRPr="004F3587">
              <w:t>(при наличии)</w:t>
            </w:r>
          </w:p>
        </w:tc>
      </w:tr>
      <w:tr w:rsidR="00D7265A" w:rsidRPr="004F3587" w14:paraId="73A1F780" w14:textId="77777777" w:rsidTr="00D72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tcPr>
          <w:p w14:paraId="565AA471" w14:textId="77777777" w:rsidR="00D7265A" w:rsidRPr="004F3587" w:rsidRDefault="00D7265A" w:rsidP="001E26CC">
            <w:pPr>
              <w:ind w:firstLine="33"/>
            </w:pPr>
            <w:r w:rsidRPr="004F3587">
              <w:t>…</w:t>
            </w:r>
          </w:p>
        </w:tc>
        <w:tc>
          <w:tcPr>
            <w:tcW w:w="1985" w:type="dxa"/>
            <w:vAlign w:val="center"/>
          </w:tcPr>
          <w:p w14:paraId="6E635432" w14:textId="77777777" w:rsidR="00D7265A" w:rsidRPr="004F3587" w:rsidRDefault="00D7265A" w:rsidP="001E26CC">
            <w:pPr>
              <w:ind w:firstLine="33"/>
              <w:jc w:val="center"/>
              <w:rPr>
                <w:b/>
                <w:bCs/>
              </w:rPr>
            </w:pPr>
            <w:r w:rsidRPr="004F3587">
              <w:rPr>
                <w:b/>
                <w:bCs/>
              </w:rPr>
              <w:t>ЛР</w:t>
            </w:r>
          </w:p>
        </w:tc>
      </w:tr>
      <w:tr w:rsidR="00D7265A" w:rsidRPr="004F3587" w14:paraId="0400FDB1" w14:textId="77777777" w:rsidTr="00D72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tcPr>
          <w:p w14:paraId="27A0D4B9" w14:textId="77777777" w:rsidR="00D7265A" w:rsidRPr="004F3587" w:rsidRDefault="00D7265A" w:rsidP="001E26CC">
            <w:pPr>
              <w:ind w:firstLine="33"/>
            </w:pPr>
          </w:p>
        </w:tc>
        <w:tc>
          <w:tcPr>
            <w:tcW w:w="1985" w:type="dxa"/>
            <w:vAlign w:val="center"/>
          </w:tcPr>
          <w:p w14:paraId="600D9459" w14:textId="77777777" w:rsidR="00D7265A" w:rsidRPr="004F3587" w:rsidRDefault="00D7265A" w:rsidP="001E26CC">
            <w:pPr>
              <w:ind w:firstLine="33"/>
              <w:jc w:val="center"/>
              <w:rPr>
                <w:b/>
                <w:bCs/>
              </w:rPr>
            </w:pPr>
            <w:r w:rsidRPr="004F3587">
              <w:rPr>
                <w:b/>
                <w:bCs/>
              </w:rPr>
              <w:t>ЛР</w:t>
            </w:r>
          </w:p>
        </w:tc>
      </w:tr>
      <w:tr w:rsidR="00D7265A" w:rsidRPr="004F3587" w14:paraId="1C142A37" w14:textId="77777777" w:rsidTr="00D72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tcPr>
          <w:p w14:paraId="35111D3C" w14:textId="77777777" w:rsidR="00D7265A" w:rsidRPr="004F3587" w:rsidRDefault="00D7265A" w:rsidP="001E26CC">
            <w:pPr>
              <w:ind w:firstLine="33"/>
            </w:pPr>
          </w:p>
        </w:tc>
        <w:tc>
          <w:tcPr>
            <w:tcW w:w="1985" w:type="dxa"/>
            <w:vAlign w:val="center"/>
          </w:tcPr>
          <w:p w14:paraId="6C9B4788" w14:textId="77777777" w:rsidR="00D7265A" w:rsidRPr="004F3587" w:rsidRDefault="00D7265A" w:rsidP="001E26CC">
            <w:pPr>
              <w:ind w:firstLine="33"/>
              <w:jc w:val="center"/>
              <w:rPr>
                <w:b/>
                <w:bCs/>
              </w:rPr>
            </w:pPr>
            <w:r w:rsidRPr="004F3587">
              <w:rPr>
                <w:b/>
                <w:bCs/>
              </w:rPr>
              <w:t xml:space="preserve">    ЛР …</w:t>
            </w:r>
          </w:p>
        </w:tc>
      </w:tr>
      <w:tr w:rsidR="00D7265A" w:rsidRPr="00D273E3" w14:paraId="3EBC5E0D" w14:textId="77777777" w:rsidTr="00D7265A">
        <w:tc>
          <w:tcPr>
            <w:tcW w:w="7513" w:type="dxa"/>
            <w:vAlign w:val="center"/>
          </w:tcPr>
          <w:p w14:paraId="4CA4328E" w14:textId="77777777" w:rsidR="00D7265A" w:rsidRPr="00D273E3" w:rsidRDefault="00D7265A" w:rsidP="001E26CC">
            <w:pPr>
              <w:widowControl w:val="0"/>
              <w:autoSpaceDE w:val="0"/>
              <w:autoSpaceDN w:val="0"/>
            </w:pPr>
          </w:p>
        </w:tc>
        <w:tc>
          <w:tcPr>
            <w:tcW w:w="1985" w:type="dxa"/>
            <w:vAlign w:val="center"/>
          </w:tcPr>
          <w:p w14:paraId="523462BA" w14:textId="77777777" w:rsidR="00D7265A" w:rsidRPr="00D273E3" w:rsidRDefault="00D7265A" w:rsidP="001E26CC">
            <w:pPr>
              <w:widowControl w:val="0"/>
              <w:autoSpaceDE w:val="0"/>
              <w:autoSpaceDN w:val="0"/>
              <w:ind w:firstLine="33"/>
              <w:jc w:val="center"/>
              <w:rPr>
                <w:b/>
                <w:lang w:val="en-US"/>
              </w:rPr>
            </w:pPr>
          </w:p>
        </w:tc>
      </w:tr>
    </w:tbl>
    <w:p w14:paraId="5B70E273" w14:textId="77777777" w:rsidR="00D7265A" w:rsidRDefault="00D7265A" w:rsidP="00D7265A">
      <w:pPr>
        <w:jc w:val="center"/>
        <w:rPr>
          <w:b/>
        </w:rPr>
      </w:pPr>
      <w:bookmarkStart w:id="104" w:name="_Hlk76478488"/>
    </w:p>
    <w:p w14:paraId="19C25B2D" w14:textId="77777777" w:rsidR="003972A4" w:rsidRPr="003972A4" w:rsidRDefault="003972A4" w:rsidP="003972A4">
      <w:pPr>
        <w:spacing w:after="120"/>
        <w:jc w:val="center"/>
        <w:rPr>
          <w:b/>
        </w:rPr>
      </w:pPr>
      <w:r w:rsidRPr="003972A4">
        <w:rPr>
          <w:b/>
        </w:rPr>
        <w:t xml:space="preserve">Соотношение перечня профессиональных модулей, учебных дисциплин </w:t>
      </w:r>
      <w:r w:rsidRPr="003972A4">
        <w:rPr>
          <w:b/>
        </w:rPr>
        <w:br/>
        <w:t xml:space="preserve">и планируемых личностных результатов в ходе реализации </w:t>
      </w:r>
      <w:r w:rsidRPr="003972A4">
        <w:rPr>
          <w:b/>
        </w:rPr>
        <w:br/>
        <w:t>образовательной программы</w:t>
      </w:r>
      <w:r w:rsidRPr="003972A4">
        <w:rPr>
          <w:b/>
          <w:vertAlign w:val="superscript"/>
        </w:rPr>
        <w:footnoteReference w:id="80"/>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111"/>
      </w:tblGrid>
      <w:tr w:rsidR="00D7265A" w:rsidRPr="005B219E" w14:paraId="420D65ED" w14:textId="77777777" w:rsidTr="001E26CC">
        <w:tc>
          <w:tcPr>
            <w:tcW w:w="5670" w:type="dxa"/>
          </w:tcPr>
          <w:p w14:paraId="30E46172" w14:textId="77777777" w:rsidR="00D7265A" w:rsidRPr="005B219E" w:rsidRDefault="00D7265A" w:rsidP="001E26CC">
            <w:pPr>
              <w:ind w:firstLine="34"/>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4111" w:type="dxa"/>
          </w:tcPr>
          <w:p w14:paraId="447B1CD1" w14:textId="77777777" w:rsidR="00D7265A" w:rsidRPr="005B219E" w:rsidRDefault="00D7265A" w:rsidP="001E26CC">
            <w:pPr>
              <w:ind w:firstLine="33"/>
              <w:jc w:val="center"/>
              <w:rPr>
                <w:b/>
                <w:bCs/>
              </w:rPr>
            </w:pPr>
            <w:r w:rsidRPr="005B219E">
              <w:rPr>
                <w:b/>
                <w:bCs/>
              </w:rPr>
              <w:t xml:space="preserve">Код личностных результатов реализации программы воспитания </w:t>
            </w:r>
          </w:p>
        </w:tc>
      </w:tr>
      <w:tr w:rsidR="00D7265A" w:rsidRPr="005B219E" w14:paraId="0AC7D275" w14:textId="77777777" w:rsidTr="001E26CC">
        <w:tc>
          <w:tcPr>
            <w:tcW w:w="5670" w:type="dxa"/>
          </w:tcPr>
          <w:p w14:paraId="170C136F" w14:textId="3B8EAA0B" w:rsidR="00D7265A" w:rsidRPr="005B219E" w:rsidRDefault="00D7265A" w:rsidP="001E26CC">
            <w:pPr>
              <w:spacing w:before="120"/>
              <w:rPr>
                <w:b/>
                <w:bCs/>
                <w:i/>
                <w:iCs/>
                <w:highlight w:val="yellow"/>
                <w:lang w:val="x-none" w:eastAsia="x-none"/>
              </w:rPr>
            </w:pPr>
          </w:p>
        </w:tc>
        <w:tc>
          <w:tcPr>
            <w:tcW w:w="4111" w:type="dxa"/>
          </w:tcPr>
          <w:p w14:paraId="02E448C1" w14:textId="75C5AD1A" w:rsidR="00D7265A" w:rsidRPr="00DF1DF4" w:rsidRDefault="00D7265A" w:rsidP="001E26CC">
            <w:pPr>
              <w:ind w:firstLine="33"/>
              <w:jc w:val="center"/>
            </w:pPr>
          </w:p>
        </w:tc>
      </w:tr>
      <w:tr w:rsidR="00D7265A" w:rsidRPr="005B219E" w14:paraId="1722A347" w14:textId="77777777" w:rsidTr="001E26CC">
        <w:tc>
          <w:tcPr>
            <w:tcW w:w="5670" w:type="dxa"/>
          </w:tcPr>
          <w:p w14:paraId="2EE18AC7" w14:textId="01DF0B48" w:rsidR="00D7265A" w:rsidRPr="005B219E" w:rsidRDefault="00D7265A" w:rsidP="001E26CC">
            <w:pPr>
              <w:ind w:firstLine="33"/>
              <w:rPr>
                <w:b/>
                <w:bCs/>
                <w:highlight w:val="yellow"/>
              </w:rPr>
            </w:pPr>
          </w:p>
        </w:tc>
        <w:tc>
          <w:tcPr>
            <w:tcW w:w="4111" w:type="dxa"/>
          </w:tcPr>
          <w:p w14:paraId="1D95CE93" w14:textId="6B1E3B8A" w:rsidR="00D7265A" w:rsidRPr="00DF1DF4" w:rsidRDefault="00D7265A" w:rsidP="001E26CC">
            <w:pPr>
              <w:ind w:firstLine="33"/>
              <w:jc w:val="center"/>
            </w:pPr>
          </w:p>
        </w:tc>
      </w:tr>
      <w:bookmarkEnd w:id="104"/>
      <w:tr w:rsidR="00D7265A" w:rsidRPr="005B219E" w14:paraId="2A2BC1C7" w14:textId="77777777" w:rsidTr="001E26CC">
        <w:tc>
          <w:tcPr>
            <w:tcW w:w="5670" w:type="dxa"/>
          </w:tcPr>
          <w:p w14:paraId="26DE89AA" w14:textId="08381618" w:rsidR="00D7265A" w:rsidRPr="005B219E" w:rsidRDefault="00D7265A" w:rsidP="001E26CC">
            <w:pPr>
              <w:ind w:firstLine="33"/>
              <w:rPr>
                <w:b/>
                <w:bCs/>
                <w:highlight w:val="yellow"/>
              </w:rPr>
            </w:pPr>
          </w:p>
        </w:tc>
        <w:tc>
          <w:tcPr>
            <w:tcW w:w="4111" w:type="dxa"/>
          </w:tcPr>
          <w:p w14:paraId="4253F6B1" w14:textId="1B0ACBC5" w:rsidR="00D7265A" w:rsidRPr="00DF1DF4" w:rsidRDefault="00D7265A" w:rsidP="001E26CC">
            <w:pPr>
              <w:ind w:firstLine="33"/>
              <w:jc w:val="center"/>
            </w:pPr>
          </w:p>
        </w:tc>
      </w:tr>
      <w:tr w:rsidR="00D7265A" w:rsidRPr="005B219E" w14:paraId="66120F44" w14:textId="77777777" w:rsidTr="001E26CC">
        <w:tc>
          <w:tcPr>
            <w:tcW w:w="5670" w:type="dxa"/>
          </w:tcPr>
          <w:p w14:paraId="6BB5A670" w14:textId="1F674AAB" w:rsidR="00D7265A" w:rsidRPr="005B219E" w:rsidRDefault="00D7265A" w:rsidP="001E26CC">
            <w:pPr>
              <w:ind w:firstLine="33"/>
              <w:rPr>
                <w:b/>
                <w:bCs/>
                <w:highlight w:val="yellow"/>
              </w:rPr>
            </w:pPr>
          </w:p>
        </w:tc>
        <w:tc>
          <w:tcPr>
            <w:tcW w:w="4111" w:type="dxa"/>
          </w:tcPr>
          <w:p w14:paraId="32BF0AE7" w14:textId="6AB43BCE" w:rsidR="00D7265A" w:rsidRPr="00DF1DF4" w:rsidRDefault="00D7265A" w:rsidP="001E26CC">
            <w:pPr>
              <w:ind w:firstLine="33"/>
              <w:jc w:val="center"/>
            </w:pPr>
          </w:p>
        </w:tc>
      </w:tr>
      <w:tr w:rsidR="00D7265A" w:rsidRPr="005B219E" w14:paraId="7DD17000" w14:textId="77777777" w:rsidTr="001E26CC">
        <w:trPr>
          <w:trHeight w:val="170"/>
        </w:trPr>
        <w:tc>
          <w:tcPr>
            <w:tcW w:w="5670" w:type="dxa"/>
          </w:tcPr>
          <w:p w14:paraId="5DE08B41" w14:textId="4BA397A5" w:rsidR="00D7265A" w:rsidRPr="005B219E" w:rsidRDefault="00D7265A" w:rsidP="001E26CC">
            <w:pPr>
              <w:ind w:firstLine="33"/>
              <w:rPr>
                <w:b/>
                <w:bCs/>
                <w:highlight w:val="yellow"/>
              </w:rPr>
            </w:pPr>
          </w:p>
        </w:tc>
        <w:tc>
          <w:tcPr>
            <w:tcW w:w="4111" w:type="dxa"/>
          </w:tcPr>
          <w:p w14:paraId="0A4B1781" w14:textId="58A84D20" w:rsidR="00D7265A" w:rsidRPr="007D2F61" w:rsidRDefault="00D7265A" w:rsidP="001E26CC">
            <w:pPr>
              <w:jc w:val="center"/>
              <w:textAlignment w:val="baseline"/>
              <w:rPr>
                <w:color w:val="000000"/>
              </w:rPr>
            </w:pPr>
          </w:p>
        </w:tc>
      </w:tr>
    </w:tbl>
    <w:p w14:paraId="2351525A" w14:textId="77777777" w:rsidR="00D7265A" w:rsidRDefault="00D7265A" w:rsidP="00D7265A">
      <w:pPr>
        <w:tabs>
          <w:tab w:val="left" w:pos="1134"/>
        </w:tabs>
        <w:ind w:left="709"/>
        <w:jc w:val="both"/>
        <w:rPr>
          <w:b/>
          <w:bCs/>
        </w:rPr>
      </w:pPr>
    </w:p>
    <w:p w14:paraId="01D111ED" w14:textId="77777777" w:rsidR="00D7265A" w:rsidRPr="00EF6DDE" w:rsidRDefault="00D7265A" w:rsidP="003972A4">
      <w:pPr>
        <w:tabs>
          <w:tab w:val="left" w:pos="1134"/>
        </w:tabs>
        <w:spacing w:before="120" w:after="120" w:line="276" w:lineRule="auto"/>
        <w:ind w:firstLine="709"/>
        <w:jc w:val="both"/>
        <w:rPr>
          <w:b/>
          <w:bCs/>
        </w:rPr>
      </w:pPr>
      <w:r w:rsidRPr="00EF6DDE">
        <w:rPr>
          <w:b/>
          <w:bCs/>
        </w:rPr>
        <w:t xml:space="preserve">РАЗДЕЛ 2. ОЦЕНКА ОСВОЕНИЯ ОБУЧАЮЩИМИСЯ ОСНОВНОЙ ОБРАЗОВАТЕЛЬНОЙ ПРОГРАММЫ В ЧАСТИ ДОСТИЖЕНИЯ </w:t>
      </w:r>
      <w:r w:rsidRPr="00EF6DDE">
        <w:rPr>
          <w:b/>
          <w:bCs/>
        </w:rPr>
        <w:br/>
        <w:t>ЛИЧНОСТНЫХ РЕЗУЛЬТАТОВ</w:t>
      </w:r>
    </w:p>
    <w:p w14:paraId="1447FA2A" w14:textId="77777777" w:rsidR="003972A4" w:rsidRPr="003972A4" w:rsidRDefault="003972A4" w:rsidP="003972A4">
      <w:pPr>
        <w:tabs>
          <w:tab w:val="left" w:pos="1134"/>
        </w:tabs>
        <w:ind w:firstLine="709"/>
        <w:jc w:val="both"/>
      </w:pPr>
      <w:r w:rsidRPr="003972A4">
        <w:t>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ПООП СПО</w:t>
      </w:r>
      <w:r w:rsidRPr="003972A4">
        <w:rPr>
          <w:vertAlign w:val="superscript"/>
        </w:rPr>
        <w:footnoteReference w:id="81"/>
      </w:r>
      <w:r w:rsidRPr="003972A4">
        <w:t xml:space="preserve">. </w:t>
      </w:r>
    </w:p>
    <w:p w14:paraId="1BA094C4" w14:textId="77777777" w:rsidR="00D7265A" w:rsidRPr="00EF6DDE" w:rsidRDefault="00D7265A" w:rsidP="00D7265A">
      <w:pPr>
        <w:tabs>
          <w:tab w:val="left" w:pos="1134"/>
        </w:tabs>
        <w:ind w:firstLine="709"/>
        <w:jc w:val="both"/>
      </w:pPr>
      <w:r w:rsidRPr="00EF6DDE">
        <w:t>Примерные критерии оценки личностных результатов обучающихся</w:t>
      </w:r>
      <w:r>
        <w:rPr>
          <w:rStyle w:val="a8"/>
          <w:i/>
          <w:iCs/>
        </w:rPr>
        <w:footnoteReference w:id="82"/>
      </w:r>
      <w:r w:rsidRPr="00EF6DDE">
        <w:rPr>
          <w:i/>
          <w:iCs/>
        </w:rPr>
        <w:t>:</w:t>
      </w:r>
    </w:p>
    <w:p w14:paraId="7A77E5BC" w14:textId="77777777" w:rsidR="00D7265A" w:rsidRPr="00D273E3" w:rsidRDefault="00D7265A" w:rsidP="002E4BC3">
      <w:pPr>
        <w:numPr>
          <w:ilvl w:val="0"/>
          <w:numId w:val="210"/>
        </w:numPr>
        <w:tabs>
          <w:tab w:val="left" w:pos="1134"/>
        </w:tabs>
        <w:ind w:left="0" w:firstLine="709"/>
        <w:jc w:val="both"/>
      </w:pPr>
      <w:r w:rsidRPr="00D273E3">
        <w:t>демонстрация интереса к будущей профессии;</w:t>
      </w:r>
    </w:p>
    <w:p w14:paraId="64B568E3" w14:textId="77777777" w:rsidR="00D7265A" w:rsidRPr="00D273E3" w:rsidRDefault="00D7265A" w:rsidP="002E4BC3">
      <w:pPr>
        <w:numPr>
          <w:ilvl w:val="0"/>
          <w:numId w:val="210"/>
        </w:numPr>
        <w:tabs>
          <w:tab w:val="left" w:pos="1134"/>
        </w:tabs>
        <w:ind w:left="0" w:firstLine="709"/>
        <w:jc w:val="both"/>
      </w:pPr>
      <w:r w:rsidRPr="00D273E3">
        <w:t>оценка собственного продвижения, личностного развития;</w:t>
      </w:r>
    </w:p>
    <w:p w14:paraId="1E85B597" w14:textId="77777777" w:rsidR="00D7265A" w:rsidRPr="00D273E3" w:rsidRDefault="00D7265A" w:rsidP="002E4BC3">
      <w:pPr>
        <w:numPr>
          <w:ilvl w:val="0"/>
          <w:numId w:val="210"/>
        </w:numPr>
        <w:tabs>
          <w:tab w:val="left" w:pos="1134"/>
        </w:tabs>
        <w:ind w:left="0" w:firstLine="709"/>
        <w:jc w:val="both"/>
      </w:pPr>
      <w:r w:rsidRPr="00D273E3">
        <w:t>положительная динамика в организации собственной учебной деятельности по результатам самооценки, самоанализа и коррекции ее результатов;</w:t>
      </w:r>
    </w:p>
    <w:p w14:paraId="0A9435A1" w14:textId="77777777" w:rsidR="00D7265A" w:rsidRPr="00D273E3" w:rsidRDefault="00D7265A" w:rsidP="002E4BC3">
      <w:pPr>
        <w:numPr>
          <w:ilvl w:val="0"/>
          <w:numId w:val="210"/>
        </w:numPr>
        <w:tabs>
          <w:tab w:val="left" w:pos="1134"/>
        </w:tabs>
        <w:ind w:left="0" w:firstLine="709"/>
        <w:jc w:val="both"/>
      </w:pPr>
      <w:r w:rsidRPr="00D273E3">
        <w:t>ответственность за результат учебной деятельности и подготовки к профессиональной деятельности;</w:t>
      </w:r>
    </w:p>
    <w:p w14:paraId="72DA17CF" w14:textId="77777777" w:rsidR="00D7265A" w:rsidRPr="00D273E3" w:rsidRDefault="00D7265A" w:rsidP="002E4BC3">
      <w:pPr>
        <w:numPr>
          <w:ilvl w:val="0"/>
          <w:numId w:val="210"/>
        </w:numPr>
        <w:tabs>
          <w:tab w:val="left" w:pos="1134"/>
        </w:tabs>
        <w:ind w:left="0" w:firstLine="709"/>
        <w:jc w:val="both"/>
      </w:pPr>
      <w:r w:rsidRPr="00D273E3">
        <w:t>проявление высокопрофессиональной трудовой активности;</w:t>
      </w:r>
    </w:p>
    <w:p w14:paraId="33D0547D" w14:textId="77777777" w:rsidR="00D7265A" w:rsidRPr="00D273E3" w:rsidRDefault="00D7265A" w:rsidP="002E4BC3">
      <w:pPr>
        <w:numPr>
          <w:ilvl w:val="0"/>
          <w:numId w:val="210"/>
        </w:numPr>
        <w:tabs>
          <w:tab w:val="left" w:pos="1134"/>
        </w:tabs>
        <w:ind w:left="0" w:firstLine="709"/>
        <w:jc w:val="both"/>
      </w:pPr>
      <w:r w:rsidRPr="00D273E3">
        <w:t>участие в исследовательской и проектной работе;</w:t>
      </w:r>
    </w:p>
    <w:p w14:paraId="5A4615A7" w14:textId="77777777" w:rsidR="00D7265A" w:rsidRPr="00D273E3" w:rsidRDefault="00D7265A" w:rsidP="002E4BC3">
      <w:pPr>
        <w:numPr>
          <w:ilvl w:val="0"/>
          <w:numId w:val="210"/>
        </w:numPr>
        <w:tabs>
          <w:tab w:val="left" w:pos="1134"/>
        </w:tabs>
        <w:ind w:left="0" w:firstLine="709"/>
        <w:jc w:val="both"/>
      </w:pPr>
      <w:r w:rsidRPr="00D273E3">
        <w:t>участие в конкурсах профессионального мастерства, олимпиадах по профессии, викторинах, в предметных неделях;</w:t>
      </w:r>
    </w:p>
    <w:p w14:paraId="4DB98421" w14:textId="77777777" w:rsidR="00D7265A" w:rsidRPr="00D273E3" w:rsidRDefault="00D7265A" w:rsidP="002E4BC3">
      <w:pPr>
        <w:numPr>
          <w:ilvl w:val="0"/>
          <w:numId w:val="210"/>
        </w:numPr>
        <w:tabs>
          <w:tab w:val="left" w:pos="1134"/>
        </w:tabs>
        <w:ind w:left="0" w:firstLine="709"/>
        <w:jc w:val="both"/>
      </w:pPr>
      <w:r w:rsidRPr="00D273E3">
        <w:t>соблюдение этических норм общения при взаимодействии с обучающимися, преподавателями, мастерами и руководителями практики;</w:t>
      </w:r>
    </w:p>
    <w:p w14:paraId="610EC55F" w14:textId="77777777" w:rsidR="00D7265A" w:rsidRPr="00D273E3" w:rsidRDefault="00D7265A" w:rsidP="002E4BC3">
      <w:pPr>
        <w:numPr>
          <w:ilvl w:val="0"/>
          <w:numId w:val="210"/>
        </w:numPr>
        <w:tabs>
          <w:tab w:val="left" w:pos="1134"/>
        </w:tabs>
        <w:ind w:left="0" w:firstLine="709"/>
        <w:jc w:val="both"/>
      </w:pPr>
      <w:r w:rsidRPr="00D273E3">
        <w:t>конструктивное взаимодействие в учебном коллективе/бригаде;</w:t>
      </w:r>
    </w:p>
    <w:p w14:paraId="0EB6B01F" w14:textId="77777777" w:rsidR="00D7265A" w:rsidRPr="00D273E3" w:rsidRDefault="00D7265A" w:rsidP="002E4BC3">
      <w:pPr>
        <w:numPr>
          <w:ilvl w:val="0"/>
          <w:numId w:val="210"/>
        </w:numPr>
        <w:tabs>
          <w:tab w:val="left" w:pos="1134"/>
        </w:tabs>
        <w:ind w:left="0" w:firstLine="709"/>
        <w:jc w:val="both"/>
      </w:pPr>
      <w:r w:rsidRPr="00D273E3">
        <w:t>демонстрация навыков межличностного делового общения, социального имиджа;</w:t>
      </w:r>
    </w:p>
    <w:p w14:paraId="118F4A3D" w14:textId="77777777" w:rsidR="00D7265A" w:rsidRPr="00D273E3" w:rsidRDefault="00D7265A" w:rsidP="002E4BC3">
      <w:pPr>
        <w:numPr>
          <w:ilvl w:val="0"/>
          <w:numId w:val="210"/>
        </w:numPr>
        <w:tabs>
          <w:tab w:val="left" w:pos="1134"/>
        </w:tabs>
        <w:ind w:left="0" w:firstLine="709"/>
        <w:jc w:val="both"/>
      </w:pPr>
      <w:r w:rsidRPr="00D273E3">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411FC9BF" w14:textId="77777777" w:rsidR="00D7265A" w:rsidRPr="00D273E3" w:rsidRDefault="00D7265A" w:rsidP="002E4BC3">
      <w:pPr>
        <w:numPr>
          <w:ilvl w:val="0"/>
          <w:numId w:val="210"/>
        </w:numPr>
        <w:tabs>
          <w:tab w:val="left" w:pos="1134"/>
        </w:tabs>
        <w:ind w:left="0" w:firstLine="709"/>
        <w:jc w:val="both"/>
      </w:pPr>
      <w:r w:rsidRPr="00D273E3">
        <w:t>сформированность гражданской позиции; участие в волонтерском движении;</w:t>
      </w:r>
    </w:p>
    <w:p w14:paraId="7B8B7814" w14:textId="77777777" w:rsidR="00D7265A" w:rsidRPr="00D273E3" w:rsidRDefault="00D7265A" w:rsidP="002E4BC3">
      <w:pPr>
        <w:numPr>
          <w:ilvl w:val="0"/>
          <w:numId w:val="210"/>
        </w:numPr>
        <w:tabs>
          <w:tab w:val="left" w:pos="1134"/>
        </w:tabs>
        <w:ind w:left="0" w:firstLine="709"/>
        <w:jc w:val="both"/>
      </w:pPr>
      <w:r w:rsidRPr="00D273E3">
        <w:t>проявление мировоззренческих установок на готовность молодых людей к работе на благо Отечества;</w:t>
      </w:r>
    </w:p>
    <w:p w14:paraId="308A9359" w14:textId="77777777" w:rsidR="00D7265A" w:rsidRPr="00D273E3" w:rsidRDefault="00D7265A" w:rsidP="002E4BC3">
      <w:pPr>
        <w:numPr>
          <w:ilvl w:val="0"/>
          <w:numId w:val="210"/>
        </w:numPr>
        <w:tabs>
          <w:tab w:val="left" w:pos="1134"/>
        </w:tabs>
        <w:ind w:left="0" w:firstLine="709"/>
        <w:jc w:val="both"/>
      </w:pPr>
      <w:r w:rsidRPr="00D273E3">
        <w:t>проявление правовой активности и навыков правомерного поведения, уважения к Закону;</w:t>
      </w:r>
    </w:p>
    <w:p w14:paraId="4F438F61" w14:textId="77777777" w:rsidR="00D7265A" w:rsidRPr="00D273E3" w:rsidRDefault="00D7265A" w:rsidP="002E4BC3">
      <w:pPr>
        <w:numPr>
          <w:ilvl w:val="0"/>
          <w:numId w:val="210"/>
        </w:numPr>
        <w:tabs>
          <w:tab w:val="left" w:pos="1134"/>
        </w:tabs>
        <w:ind w:left="0" w:firstLine="709"/>
        <w:jc w:val="both"/>
      </w:pPr>
      <w:r w:rsidRPr="00D273E3">
        <w:t>отсутствие фактов проявления идеологии терроризма и экстремизма среди обучающихся;</w:t>
      </w:r>
    </w:p>
    <w:p w14:paraId="6DE0521B" w14:textId="77777777" w:rsidR="00D7265A" w:rsidRPr="00D273E3" w:rsidRDefault="00D7265A" w:rsidP="002E4BC3">
      <w:pPr>
        <w:numPr>
          <w:ilvl w:val="0"/>
          <w:numId w:val="210"/>
        </w:numPr>
        <w:tabs>
          <w:tab w:val="left" w:pos="1134"/>
        </w:tabs>
        <w:ind w:left="0" w:firstLine="709"/>
        <w:jc w:val="both"/>
      </w:pPr>
      <w:r w:rsidRPr="00D273E3">
        <w:t xml:space="preserve">отсутствие социальных конфликтов среди обучающихся, основанных </w:t>
      </w:r>
      <w:r w:rsidRPr="00D273E3">
        <w:br/>
        <w:t>на межнациональной, межрелигиозной почве;</w:t>
      </w:r>
    </w:p>
    <w:p w14:paraId="51BAB5CA" w14:textId="77777777" w:rsidR="00D7265A" w:rsidRPr="00D273E3" w:rsidRDefault="00D7265A" w:rsidP="002E4BC3">
      <w:pPr>
        <w:numPr>
          <w:ilvl w:val="0"/>
          <w:numId w:val="210"/>
        </w:numPr>
        <w:tabs>
          <w:tab w:val="left" w:pos="1134"/>
        </w:tabs>
        <w:ind w:left="0" w:firstLine="709"/>
        <w:jc w:val="both"/>
      </w:pPr>
      <w:r w:rsidRPr="00D273E3">
        <w:t xml:space="preserve">участие в реализации просветительских программ, поисковых, археологических, </w:t>
      </w:r>
      <w:r w:rsidRPr="00D273E3">
        <w:br/>
        <w:t xml:space="preserve">военно-исторических, краеведческих отрядах и молодежных объединениях; </w:t>
      </w:r>
    </w:p>
    <w:p w14:paraId="02DCFA73" w14:textId="77777777" w:rsidR="00D7265A" w:rsidRPr="00D273E3" w:rsidRDefault="00D7265A" w:rsidP="002E4BC3">
      <w:pPr>
        <w:numPr>
          <w:ilvl w:val="0"/>
          <w:numId w:val="210"/>
        </w:numPr>
        <w:tabs>
          <w:tab w:val="left" w:pos="1134"/>
        </w:tabs>
        <w:ind w:left="0" w:firstLine="709"/>
        <w:jc w:val="both"/>
      </w:pPr>
      <w:r w:rsidRPr="00D273E3">
        <w:t>добровольческие инициативы по поддержки инвалидов и престарелых граждан;</w:t>
      </w:r>
    </w:p>
    <w:p w14:paraId="7280CF1D" w14:textId="77777777" w:rsidR="00D7265A" w:rsidRPr="00D273E3" w:rsidRDefault="00D7265A" w:rsidP="002E4BC3">
      <w:pPr>
        <w:numPr>
          <w:ilvl w:val="0"/>
          <w:numId w:val="210"/>
        </w:numPr>
        <w:tabs>
          <w:tab w:val="left" w:pos="1134"/>
        </w:tabs>
        <w:ind w:left="0" w:firstLine="709"/>
        <w:jc w:val="both"/>
      </w:pPr>
      <w:r w:rsidRPr="00D273E3">
        <w:t>проявление экологической культуры, бережного отношения к родной земле, природным богатствам России и мира;</w:t>
      </w:r>
    </w:p>
    <w:p w14:paraId="5296745D" w14:textId="77777777" w:rsidR="00D7265A" w:rsidRPr="00D273E3" w:rsidRDefault="00D7265A" w:rsidP="002E4BC3">
      <w:pPr>
        <w:numPr>
          <w:ilvl w:val="0"/>
          <w:numId w:val="210"/>
        </w:numPr>
        <w:tabs>
          <w:tab w:val="left" w:pos="1134"/>
        </w:tabs>
        <w:ind w:left="0" w:firstLine="709"/>
        <w:jc w:val="both"/>
      </w:pPr>
      <w:r w:rsidRPr="00D273E3">
        <w:t>демонстрация умений и навыков разумного природопользования, нетерпимого отношения к действиям, приносящим вред экологии;</w:t>
      </w:r>
    </w:p>
    <w:p w14:paraId="70FAE2AF" w14:textId="77777777" w:rsidR="00D7265A" w:rsidRPr="00D273E3" w:rsidRDefault="00D7265A" w:rsidP="002E4BC3">
      <w:pPr>
        <w:numPr>
          <w:ilvl w:val="0"/>
          <w:numId w:val="210"/>
        </w:numPr>
        <w:tabs>
          <w:tab w:val="left" w:pos="1134"/>
        </w:tabs>
        <w:ind w:left="0" w:firstLine="709"/>
        <w:jc w:val="both"/>
      </w:pPr>
      <w:r w:rsidRPr="00D273E3">
        <w:t>демонстрация навыков здорового образа жизни и высокий уровень культуры здоровья обучающихся;</w:t>
      </w:r>
    </w:p>
    <w:p w14:paraId="63D737AD" w14:textId="77777777" w:rsidR="00D7265A" w:rsidRPr="00D273E3" w:rsidRDefault="00D7265A" w:rsidP="002E4BC3">
      <w:pPr>
        <w:numPr>
          <w:ilvl w:val="0"/>
          <w:numId w:val="210"/>
        </w:numPr>
        <w:tabs>
          <w:tab w:val="left" w:pos="1134"/>
        </w:tabs>
        <w:ind w:left="0" w:firstLine="709"/>
        <w:jc w:val="both"/>
      </w:pPr>
      <w:r w:rsidRPr="00D273E3">
        <w:lastRenderedPageBreak/>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527FDB76" w14:textId="77777777" w:rsidR="00D7265A" w:rsidRPr="00D273E3" w:rsidRDefault="00D7265A" w:rsidP="002E4BC3">
      <w:pPr>
        <w:numPr>
          <w:ilvl w:val="0"/>
          <w:numId w:val="210"/>
        </w:numPr>
        <w:tabs>
          <w:tab w:val="left" w:pos="1134"/>
        </w:tabs>
        <w:ind w:left="0" w:firstLine="709"/>
        <w:jc w:val="both"/>
      </w:pPr>
      <w:r w:rsidRPr="00D273E3">
        <w:t xml:space="preserve">участие в конкурсах профессионального мастерства и в командных проектах; </w:t>
      </w:r>
    </w:p>
    <w:p w14:paraId="0E132220" w14:textId="77777777" w:rsidR="00D7265A" w:rsidRDefault="00D7265A" w:rsidP="002E4BC3">
      <w:pPr>
        <w:numPr>
          <w:ilvl w:val="0"/>
          <w:numId w:val="210"/>
        </w:numPr>
        <w:tabs>
          <w:tab w:val="left" w:pos="1134"/>
        </w:tabs>
        <w:ind w:left="0" w:firstLine="709"/>
        <w:jc w:val="both"/>
      </w:pPr>
      <w:r w:rsidRPr="00D273E3">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bookmarkStart w:id="105" w:name="_heading=h.4d34og8" w:colFirst="0" w:colLast="0"/>
      <w:bookmarkEnd w:id="105"/>
    </w:p>
    <w:p w14:paraId="0F10DA74" w14:textId="77777777" w:rsidR="00D7265A" w:rsidRDefault="00D7265A" w:rsidP="00D7265A">
      <w:pPr>
        <w:tabs>
          <w:tab w:val="left" w:pos="1134"/>
        </w:tabs>
        <w:ind w:left="709"/>
        <w:jc w:val="both"/>
      </w:pPr>
    </w:p>
    <w:p w14:paraId="149949CB" w14:textId="77777777" w:rsidR="00D7265A" w:rsidRPr="00EF6DDE" w:rsidRDefault="00D7265A" w:rsidP="003972A4">
      <w:pPr>
        <w:tabs>
          <w:tab w:val="left" w:pos="1134"/>
        </w:tabs>
        <w:spacing w:before="120" w:after="120" w:line="276" w:lineRule="auto"/>
        <w:ind w:firstLine="709"/>
        <w:jc w:val="both"/>
        <w:rPr>
          <w:b/>
          <w:bCs/>
        </w:rPr>
      </w:pPr>
      <w:r w:rsidRPr="00EF6DDE">
        <w:rPr>
          <w:b/>
          <w:bCs/>
        </w:rPr>
        <w:t xml:space="preserve">РАЗДЕЛ 3. ТРЕБОВАНИЯ К РЕСУРСНОМУ ОБЕСПЕЧЕНИЮ </w:t>
      </w:r>
      <w:r w:rsidRPr="00EF6DDE">
        <w:rPr>
          <w:b/>
          <w:bCs/>
        </w:rPr>
        <w:br/>
        <w:t>ВОСПИТАТЕЛЬНОЙ РАБОТЫ</w:t>
      </w:r>
    </w:p>
    <w:p w14:paraId="7D8EB29F" w14:textId="77777777" w:rsidR="003972A4" w:rsidRPr="003972A4" w:rsidRDefault="003972A4" w:rsidP="003972A4">
      <w:pPr>
        <w:keepNext/>
        <w:tabs>
          <w:tab w:val="left" w:pos="1134"/>
        </w:tabs>
        <w:spacing w:before="200" w:after="120"/>
        <w:ind w:firstLine="851"/>
        <w:jc w:val="both"/>
      </w:pPr>
      <w:r w:rsidRPr="003972A4">
        <w:t>Ресурсное обеспечение воспитательной работы направлено на создание организационно-педагогических</w:t>
      </w:r>
      <w:r w:rsidRPr="003972A4">
        <w:rPr>
          <w:i/>
          <w:iCs/>
        </w:rPr>
        <w:t xml:space="preserve"> </w:t>
      </w:r>
      <w:r w:rsidRPr="003972A4">
        <w:t xml:space="preserve">условий для осуществления воспитания обучающихся, </w:t>
      </w:r>
      <w:r w:rsidRPr="003972A4">
        <w:br/>
        <w:t xml:space="preserve">в том числе инвалидов и лиц с ОВЗ, в контексте реализации образовательной программы. </w:t>
      </w:r>
    </w:p>
    <w:p w14:paraId="77F508FF" w14:textId="77777777" w:rsidR="003972A4" w:rsidRPr="003972A4" w:rsidRDefault="003972A4" w:rsidP="003972A4">
      <w:pPr>
        <w:widowControl w:val="0"/>
        <w:autoSpaceDE w:val="0"/>
        <w:autoSpaceDN w:val="0"/>
        <w:ind w:left="9" w:firstLine="700"/>
        <w:jc w:val="both"/>
        <w:rPr>
          <w:lang w:eastAsia="en-US"/>
        </w:rPr>
      </w:pPr>
      <w:r w:rsidRPr="003972A4">
        <w:rPr>
          <w:lang w:eastAsia="en-US"/>
        </w:rPr>
        <w:t>3.1. Нормативно-правовое обеспечение воспитательной работы</w:t>
      </w:r>
      <w:r w:rsidRPr="003972A4">
        <w:rPr>
          <w:b/>
          <w:bCs/>
          <w:vertAlign w:val="superscript"/>
          <w:lang w:eastAsia="en-US"/>
        </w:rPr>
        <w:footnoteReference w:id="83"/>
      </w:r>
    </w:p>
    <w:p w14:paraId="0E670405" w14:textId="77777777" w:rsidR="003972A4" w:rsidRPr="003972A4" w:rsidRDefault="003972A4" w:rsidP="003972A4">
      <w:pPr>
        <w:widowControl w:val="0"/>
        <w:autoSpaceDE w:val="0"/>
        <w:autoSpaceDN w:val="0"/>
        <w:ind w:left="9" w:firstLine="700"/>
        <w:jc w:val="both"/>
        <w:rPr>
          <w:b/>
          <w:bCs/>
          <w:lang w:eastAsia="en-US"/>
        </w:rPr>
      </w:pPr>
      <w:r w:rsidRPr="003972A4">
        <w:rPr>
          <w:lang w:eastAsia="en-US"/>
        </w:rPr>
        <w:t xml:space="preserve">Примерная рабочая программа воспитания разрабатывается в соответствии </w:t>
      </w:r>
      <w:r w:rsidRPr="003972A4">
        <w:rPr>
          <w:lang w:eastAsia="en-US"/>
        </w:rPr>
        <w:br/>
        <w:t xml:space="preserve">с нормативно-правовыми документами федеральных органов исполнительной власти </w:t>
      </w:r>
      <w:r w:rsidRPr="003972A4">
        <w:rPr>
          <w:lang w:eastAsia="en-US"/>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5E90F14D" w14:textId="0C24C94E" w:rsidR="00836343" w:rsidRPr="00836343" w:rsidRDefault="00D7265A" w:rsidP="00836343">
      <w:pPr>
        <w:keepNext/>
        <w:tabs>
          <w:tab w:val="left" w:pos="1134"/>
        </w:tabs>
        <w:spacing w:before="200" w:after="120"/>
        <w:ind w:firstLine="851"/>
        <w:jc w:val="both"/>
        <w:rPr>
          <w:b/>
        </w:rPr>
      </w:pPr>
      <w:r w:rsidRPr="00D273E3">
        <w:rPr>
          <w:b/>
        </w:rPr>
        <w:t>3.2.</w:t>
      </w:r>
      <w:r w:rsidRPr="00C430DA">
        <w:rPr>
          <w:b/>
        </w:rPr>
        <w:t xml:space="preserve"> </w:t>
      </w:r>
      <w:r w:rsidRPr="00D273E3">
        <w:rPr>
          <w:b/>
        </w:rPr>
        <w:t>Кадровое обеспечение воспитательной рабо</w:t>
      </w:r>
      <w:r w:rsidRPr="00836343">
        <w:rPr>
          <w:b/>
        </w:rPr>
        <w:t>ты</w:t>
      </w:r>
      <w:r w:rsidR="00836343" w:rsidRPr="00836343">
        <w:rPr>
          <w:b/>
          <w:bCs/>
          <w:kern w:val="32"/>
          <w:vertAlign w:val="superscript"/>
          <w:lang w:val="x-none" w:eastAsia="x-none"/>
        </w:rPr>
        <w:t xml:space="preserve"> </w:t>
      </w:r>
      <w:r w:rsidR="00836343" w:rsidRPr="00836343">
        <w:rPr>
          <w:b/>
          <w:bCs/>
          <w:vertAlign w:val="superscript"/>
          <w:lang w:val="x-none"/>
        </w:rPr>
        <w:footnoteReference w:id="84"/>
      </w:r>
      <w:r w:rsidR="00836343" w:rsidRPr="00836343">
        <w:rPr>
          <w:b/>
        </w:rPr>
        <w:t xml:space="preserve"> </w:t>
      </w:r>
    </w:p>
    <w:p w14:paraId="175424AF" w14:textId="77777777" w:rsidR="00836343" w:rsidRPr="00836343" w:rsidRDefault="00836343" w:rsidP="00836343">
      <w:pPr>
        <w:keepNext/>
        <w:tabs>
          <w:tab w:val="left" w:pos="1134"/>
        </w:tabs>
        <w:spacing w:before="200" w:after="120"/>
        <w:ind w:firstLine="851"/>
        <w:jc w:val="both"/>
      </w:pPr>
      <w:bookmarkStart w:id="106" w:name="_heading=h.2s8eyo1" w:colFirst="0" w:colLast="0"/>
      <w:bookmarkEnd w:id="106"/>
      <w:r w:rsidRPr="00836343">
        <w:t>Для реализации рабочей</w:t>
      </w:r>
      <w:r w:rsidRPr="00836343">
        <w:rPr>
          <w:lang w:val="x-none"/>
        </w:rPr>
        <w:t xml:space="preserve"> программ</w:t>
      </w:r>
      <w:r w:rsidRPr="00836343">
        <w:t>ы</w:t>
      </w:r>
      <w:r w:rsidRPr="00836343">
        <w:rPr>
          <w:lang w:val="x-none"/>
        </w:rPr>
        <w:t xml:space="preserve"> воспитания </w:t>
      </w:r>
      <w:r w:rsidRPr="00836343">
        <w:t xml:space="preserve">образовательная организация </w:t>
      </w:r>
      <w:r w:rsidRPr="00836343">
        <w:rPr>
          <w:lang w:val="x-none"/>
        </w:rPr>
        <w:t>должна быть укомплектована квалифицированными специалистами. Управление воспитательной работ</w:t>
      </w:r>
      <w:r w:rsidRPr="00836343">
        <w:t>ой</w:t>
      </w:r>
      <w:r w:rsidRPr="00836343">
        <w:rPr>
          <w:lang w:val="x-none"/>
        </w:rPr>
        <w:t xml:space="preserve"> обеспечивается кадровым составом, включающим директора, который несёт ответственность за организацию воспитательной работы </w:t>
      </w:r>
      <w:r w:rsidRPr="00836343">
        <w:rPr>
          <w:lang w:val="x-none"/>
        </w:rPr>
        <w:br/>
        <w:t>в</w:t>
      </w:r>
      <w:r w:rsidRPr="00836343">
        <w:t xml:space="preserve"> профессиональной</w:t>
      </w:r>
      <w:r w:rsidRPr="00836343">
        <w:rPr>
          <w:lang w:val="x-none"/>
        </w:rPr>
        <w:t xml:space="preserve"> образовательной организации, заместител</w:t>
      </w:r>
      <w:r w:rsidRPr="00836343">
        <w:t>ей</w:t>
      </w:r>
      <w:r w:rsidRPr="00836343">
        <w:rPr>
          <w:lang w:val="x-none"/>
        </w:rPr>
        <w:t xml:space="preserve"> директора, п</w:t>
      </w:r>
      <w:r w:rsidRPr="00836343">
        <w:t>реподавателей</w:t>
      </w:r>
      <w:r w:rsidRPr="00836343">
        <w:rPr>
          <w:lang w:val="x-none"/>
        </w:rPr>
        <w:t>, мастер</w:t>
      </w:r>
      <w:r w:rsidRPr="00836343">
        <w:t>ов</w:t>
      </w:r>
      <w:r w:rsidRPr="00836343">
        <w:rPr>
          <w:lang w:val="x-none"/>
        </w:rPr>
        <w:t xml:space="preserve"> производственного обучения</w:t>
      </w:r>
      <w:r w:rsidRPr="00836343">
        <w:t xml:space="preserve"> и</w:t>
      </w:r>
      <w:r w:rsidRPr="00836343">
        <w:rPr>
          <w:lang w:val="x-none"/>
        </w:rPr>
        <w:t xml:space="preserve"> классны</w:t>
      </w:r>
      <w:r w:rsidRPr="00836343">
        <w:t>х</w:t>
      </w:r>
      <w:r w:rsidRPr="00836343">
        <w:rPr>
          <w:lang w:val="x-none"/>
        </w:rPr>
        <w:t xml:space="preserve"> руководител</w:t>
      </w:r>
      <w:r w:rsidRPr="00836343">
        <w:t>ей (кураторов)</w:t>
      </w:r>
      <w:r w:rsidRPr="00836343">
        <w:rPr>
          <w:lang w:val="x-none"/>
        </w:rPr>
        <w:t xml:space="preserve">.  </w:t>
      </w:r>
    </w:p>
    <w:p w14:paraId="476B2B3B" w14:textId="77777777" w:rsidR="00D7265A" w:rsidRPr="00D273E3" w:rsidRDefault="00D7265A" w:rsidP="00D7265A">
      <w:pPr>
        <w:keepNext/>
        <w:tabs>
          <w:tab w:val="left" w:pos="1134"/>
        </w:tabs>
        <w:spacing w:before="200" w:after="120"/>
        <w:ind w:firstLine="851"/>
        <w:jc w:val="both"/>
        <w:rPr>
          <w:b/>
        </w:rPr>
      </w:pPr>
      <w:r w:rsidRPr="00D273E3">
        <w:rPr>
          <w:b/>
        </w:rPr>
        <w:t>3.3. Материально-техническое обеспечение воспитательной работы</w:t>
      </w:r>
    </w:p>
    <w:p w14:paraId="75664614" w14:textId="77777777" w:rsidR="00D7265A" w:rsidRPr="00D273E3" w:rsidRDefault="00D7265A" w:rsidP="00D7265A">
      <w:pPr>
        <w:suppressAutoHyphens/>
        <w:ind w:firstLine="709"/>
        <w:jc w:val="both"/>
      </w:pPr>
      <w:r w:rsidRPr="00D273E3">
        <w:rPr>
          <w:bCs/>
        </w:rPr>
        <w:t>Обеспечение воспитательной работы по специальности 38.0</w:t>
      </w:r>
      <w:r>
        <w:rPr>
          <w:bCs/>
        </w:rPr>
        <w:t>2</w:t>
      </w:r>
      <w:r w:rsidRPr="00D273E3">
        <w:rPr>
          <w:bCs/>
        </w:rPr>
        <w:t>.0</w:t>
      </w:r>
      <w:r>
        <w:rPr>
          <w:bCs/>
        </w:rPr>
        <w:t>6</w:t>
      </w:r>
      <w:r w:rsidRPr="00D273E3">
        <w:rPr>
          <w:bCs/>
        </w:rPr>
        <w:t xml:space="preserve"> </w:t>
      </w:r>
      <w:r>
        <w:rPr>
          <w:bCs/>
        </w:rPr>
        <w:t>Финансы</w:t>
      </w:r>
      <w:r w:rsidRPr="00D273E3">
        <w:rPr>
          <w:bCs/>
        </w:rPr>
        <w:t xml:space="preserve"> осуществляется в специальных помещениях в соответствии с п. 6.1. ПООП.</w:t>
      </w:r>
    </w:p>
    <w:p w14:paraId="6F9B70B0" w14:textId="77777777" w:rsidR="00D7265A" w:rsidRDefault="00D7265A" w:rsidP="00D7265A">
      <w:pPr>
        <w:tabs>
          <w:tab w:val="left" w:pos="1134"/>
        </w:tabs>
        <w:ind w:firstLine="709"/>
        <w:jc w:val="both"/>
        <w:rPr>
          <w:iCs/>
        </w:rPr>
      </w:pPr>
      <w:r w:rsidRPr="003A40B4">
        <w:rPr>
          <w:iCs/>
        </w:rPr>
        <w:t>Образовательная организация самостоятельно определяет место проведения мероприятий воспитательной работы, отраженных в календарном плане.</w:t>
      </w:r>
    </w:p>
    <w:p w14:paraId="393F00DB" w14:textId="77777777" w:rsidR="00D7265A" w:rsidRPr="003A40B4" w:rsidRDefault="00D7265A" w:rsidP="00D7265A">
      <w:pPr>
        <w:tabs>
          <w:tab w:val="left" w:pos="1134"/>
        </w:tabs>
        <w:ind w:firstLine="709"/>
        <w:jc w:val="both"/>
        <w:rPr>
          <w:iCs/>
        </w:rPr>
      </w:pPr>
    </w:p>
    <w:p w14:paraId="4110A135" w14:textId="77777777" w:rsidR="00D7265A" w:rsidRPr="00D273E3" w:rsidRDefault="00D7265A" w:rsidP="00D7265A">
      <w:pPr>
        <w:keepNext/>
        <w:tabs>
          <w:tab w:val="left" w:pos="1134"/>
        </w:tabs>
        <w:spacing w:after="60"/>
        <w:ind w:firstLine="851"/>
        <w:jc w:val="both"/>
        <w:rPr>
          <w:b/>
        </w:rPr>
      </w:pPr>
      <w:r w:rsidRPr="00D273E3">
        <w:rPr>
          <w:b/>
        </w:rPr>
        <w:t>3.4. Информационное обеспечение воспитательной работы</w:t>
      </w:r>
    </w:p>
    <w:p w14:paraId="74E3CDD8" w14:textId="77777777" w:rsidR="00836343" w:rsidRPr="00836343" w:rsidRDefault="00836343" w:rsidP="00836343">
      <w:pPr>
        <w:widowControl w:val="0"/>
        <w:tabs>
          <w:tab w:val="left" w:pos="1134"/>
        </w:tabs>
        <w:ind w:firstLine="709"/>
        <w:jc w:val="both"/>
        <w:rPr>
          <w:bCs/>
        </w:rPr>
      </w:pPr>
      <w:r w:rsidRPr="00836343">
        <w:rPr>
          <w:bCs/>
          <w:lang w:val="x-none"/>
        </w:rPr>
        <w:t xml:space="preserve">Информационное обеспечение </w:t>
      </w:r>
      <w:r w:rsidRPr="00836343">
        <w:rPr>
          <w:bCs/>
        </w:rPr>
        <w:t xml:space="preserve">процесса воспитания предполагает наличие </w:t>
      </w:r>
      <w:r w:rsidRPr="00836343">
        <w:rPr>
          <w:bCs/>
        </w:rPr>
        <w:br/>
        <w:t xml:space="preserve">в образовательной организации </w:t>
      </w:r>
      <w:r w:rsidRPr="00836343">
        <w:rPr>
          <w:bCs/>
          <w:lang w:val="x-none"/>
        </w:rPr>
        <w:t>компьютерной и мультимедийной техник</w:t>
      </w:r>
      <w:r w:rsidRPr="00836343">
        <w:rPr>
          <w:bCs/>
        </w:rPr>
        <w:t>и</w:t>
      </w:r>
      <w:r w:rsidRPr="00836343">
        <w:rPr>
          <w:bCs/>
          <w:lang w:val="x-none"/>
        </w:rPr>
        <w:t xml:space="preserve">, </w:t>
      </w:r>
      <w:r w:rsidRPr="00836343">
        <w:rPr>
          <w:bCs/>
        </w:rPr>
        <w:t xml:space="preserve">средств связи, доступа к </w:t>
      </w:r>
      <w:r w:rsidRPr="00836343">
        <w:rPr>
          <w:bCs/>
          <w:lang w:val="x-none"/>
        </w:rPr>
        <w:t>интернет-ресурсам и специализированн</w:t>
      </w:r>
      <w:r w:rsidRPr="00836343">
        <w:rPr>
          <w:bCs/>
        </w:rPr>
        <w:t xml:space="preserve">ого </w:t>
      </w:r>
      <w:r w:rsidRPr="00836343">
        <w:rPr>
          <w:bCs/>
          <w:lang w:val="x-none"/>
        </w:rPr>
        <w:t>оборудовани</w:t>
      </w:r>
      <w:r w:rsidRPr="00836343">
        <w:rPr>
          <w:bCs/>
        </w:rPr>
        <w:t>я.</w:t>
      </w:r>
    </w:p>
    <w:p w14:paraId="625CDD24" w14:textId="77777777" w:rsidR="00836343" w:rsidRPr="00836343" w:rsidRDefault="00836343" w:rsidP="00836343">
      <w:pPr>
        <w:widowControl w:val="0"/>
        <w:tabs>
          <w:tab w:val="left" w:pos="1134"/>
        </w:tabs>
        <w:ind w:firstLine="709"/>
        <w:jc w:val="both"/>
        <w:rPr>
          <w:bCs/>
          <w:lang w:val="x-none"/>
        </w:rPr>
      </w:pPr>
      <w:r w:rsidRPr="00836343">
        <w:rPr>
          <w:bCs/>
          <w:lang w:val="x-none"/>
        </w:rPr>
        <w:t>Информационное обеспечение воспита</w:t>
      </w:r>
      <w:r w:rsidRPr="00836343">
        <w:rPr>
          <w:bCs/>
        </w:rPr>
        <w:t>ния способствует организации</w:t>
      </w:r>
      <w:r w:rsidRPr="00836343">
        <w:rPr>
          <w:bCs/>
          <w:lang w:val="x-none"/>
        </w:rPr>
        <w:t xml:space="preserve">: </w:t>
      </w:r>
    </w:p>
    <w:p w14:paraId="1F9C89B8" w14:textId="77777777" w:rsidR="00836343" w:rsidRPr="00836343" w:rsidRDefault="00836343" w:rsidP="002E4BC3">
      <w:pPr>
        <w:widowControl w:val="0"/>
        <w:numPr>
          <w:ilvl w:val="0"/>
          <w:numId w:val="256"/>
        </w:numPr>
        <w:tabs>
          <w:tab w:val="left" w:pos="1134"/>
        </w:tabs>
        <w:ind w:left="0" w:firstLine="709"/>
        <w:jc w:val="both"/>
        <w:rPr>
          <w:bCs/>
          <w:lang w:val="x-none"/>
        </w:rPr>
      </w:pPr>
      <w:r w:rsidRPr="00836343">
        <w:rPr>
          <w:bCs/>
          <w:lang w:val="x-none"/>
        </w:rPr>
        <w:t>информировани</w:t>
      </w:r>
      <w:r w:rsidRPr="00836343">
        <w:rPr>
          <w:bCs/>
        </w:rPr>
        <w:t>я</w:t>
      </w:r>
      <w:r w:rsidRPr="00836343">
        <w:rPr>
          <w:bCs/>
          <w:lang w:val="x-none"/>
        </w:rPr>
        <w:t xml:space="preserve"> о возможностях </w:t>
      </w:r>
      <w:r w:rsidRPr="00836343">
        <w:rPr>
          <w:bCs/>
        </w:rPr>
        <w:t>участия обучающихся</w:t>
      </w:r>
      <w:r w:rsidRPr="00836343">
        <w:rPr>
          <w:bCs/>
          <w:lang w:val="x-none"/>
        </w:rPr>
        <w:t xml:space="preserve"> в социально значимой деятельности; </w:t>
      </w:r>
    </w:p>
    <w:p w14:paraId="535C10F0" w14:textId="77777777" w:rsidR="00836343" w:rsidRPr="00836343" w:rsidRDefault="00836343" w:rsidP="002E4BC3">
      <w:pPr>
        <w:widowControl w:val="0"/>
        <w:numPr>
          <w:ilvl w:val="0"/>
          <w:numId w:val="256"/>
        </w:numPr>
        <w:tabs>
          <w:tab w:val="left" w:pos="1134"/>
        </w:tabs>
        <w:ind w:left="0" w:firstLine="709"/>
        <w:jc w:val="both"/>
        <w:rPr>
          <w:bCs/>
          <w:lang w:val="x-none"/>
        </w:rPr>
      </w:pPr>
      <w:r w:rsidRPr="00836343">
        <w:rPr>
          <w:bCs/>
          <w:lang w:val="x-none"/>
        </w:rPr>
        <w:t>информацион</w:t>
      </w:r>
      <w:r w:rsidRPr="00836343">
        <w:rPr>
          <w:bCs/>
        </w:rPr>
        <w:t>ной</w:t>
      </w:r>
      <w:r w:rsidRPr="00836343">
        <w:rPr>
          <w:bCs/>
          <w:lang w:val="x-none"/>
        </w:rPr>
        <w:t xml:space="preserve"> и методическ</w:t>
      </w:r>
      <w:r w:rsidRPr="00836343">
        <w:rPr>
          <w:bCs/>
        </w:rPr>
        <w:t>ой</w:t>
      </w:r>
      <w:r w:rsidRPr="00836343">
        <w:rPr>
          <w:bCs/>
          <w:lang w:val="x-none"/>
        </w:rPr>
        <w:t xml:space="preserve"> поддержк</w:t>
      </w:r>
      <w:r w:rsidRPr="00836343">
        <w:rPr>
          <w:bCs/>
        </w:rPr>
        <w:t>и</w:t>
      </w:r>
      <w:r w:rsidRPr="00836343">
        <w:rPr>
          <w:bCs/>
          <w:lang w:val="x-none"/>
        </w:rPr>
        <w:t xml:space="preserve"> </w:t>
      </w:r>
      <w:r w:rsidRPr="00836343">
        <w:rPr>
          <w:bCs/>
        </w:rPr>
        <w:t xml:space="preserve"> реализации рабочей программы воспитания</w:t>
      </w:r>
      <w:r w:rsidRPr="00836343">
        <w:rPr>
          <w:bCs/>
          <w:lang w:val="x-none"/>
        </w:rPr>
        <w:t xml:space="preserve">; </w:t>
      </w:r>
    </w:p>
    <w:p w14:paraId="0E02B0C4" w14:textId="77777777" w:rsidR="00836343" w:rsidRPr="00836343" w:rsidRDefault="00836343" w:rsidP="002E4BC3">
      <w:pPr>
        <w:widowControl w:val="0"/>
        <w:numPr>
          <w:ilvl w:val="0"/>
          <w:numId w:val="256"/>
        </w:numPr>
        <w:tabs>
          <w:tab w:val="left" w:pos="1134"/>
        </w:tabs>
        <w:ind w:left="0" w:firstLine="709"/>
        <w:jc w:val="both"/>
        <w:rPr>
          <w:bCs/>
          <w:lang w:val="x-none"/>
        </w:rPr>
      </w:pPr>
      <w:r w:rsidRPr="00836343">
        <w:rPr>
          <w:bCs/>
          <w:lang w:val="x-none"/>
        </w:rPr>
        <w:t>взаимодействи</w:t>
      </w:r>
      <w:r w:rsidRPr="00836343">
        <w:rPr>
          <w:bCs/>
        </w:rPr>
        <w:t>я</w:t>
      </w:r>
      <w:r w:rsidRPr="00836343">
        <w:rPr>
          <w:bCs/>
          <w:lang w:val="x-none"/>
        </w:rPr>
        <w:t xml:space="preserve"> </w:t>
      </w:r>
      <w:r w:rsidRPr="00836343">
        <w:rPr>
          <w:bCs/>
        </w:rPr>
        <w:t xml:space="preserve">в удаленном доступе </w:t>
      </w:r>
      <w:r w:rsidRPr="00836343">
        <w:rPr>
          <w:bCs/>
          <w:lang w:val="x-none"/>
        </w:rPr>
        <w:t xml:space="preserve">всех участников </w:t>
      </w:r>
      <w:r w:rsidRPr="00836343">
        <w:rPr>
          <w:bCs/>
        </w:rPr>
        <w:t xml:space="preserve">воспитательного </w:t>
      </w:r>
      <w:r w:rsidRPr="00836343">
        <w:rPr>
          <w:bCs/>
        </w:rPr>
        <w:lastRenderedPageBreak/>
        <w:t xml:space="preserve">процесса </w:t>
      </w:r>
      <w:r w:rsidRPr="00836343">
        <w:rPr>
          <w:bCs/>
          <w:lang w:val="x-none"/>
        </w:rPr>
        <w:t xml:space="preserve">(обучающихся, педагогических работников, </w:t>
      </w:r>
      <w:r w:rsidRPr="00836343">
        <w:rPr>
          <w:bCs/>
        </w:rPr>
        <w:t>работодателей</w:t>
      </w:r>
      <w:r w:rsidRPr="00836343">
        <w:rPr>
          <w:bCs/>
          <w:lang w:val="x-none"/>
        </w:rPr>
        <w:t xml:space="preserve">, </w:t>
      </w:r>
      <w:r w:rsidRPr="00836343">
        <w:rPr>
          <w:bCs/>
        </w:rPr>
        <w:t xml:space="preserve">родителей, </w:t>
      </w:r>
      <w:r w:rsidRPr="00836343">
        <w:rPr>
          <w:bCs/>
          <w:lang w:val="x-none"/>
        </w:rPr>
        <w:t>общественности</w:t>
      </w:r>
      <w:r w:rsidRPr="00836343">
        <w:rPr>
          <w:bCs/>
        </w:rPr>
        <w:t xml:space="preserve"> и др.</w:t>
      </w:r>
      <w:r w:rsidRPr="00836343">
        <w:rPr>
          <w:bCs/>
          <w:lang w:val="x-none"/>
        </w:rPr>
        <w:t>)</w:t>
      </w:r>
      <w:r w:rsidRPr="00836343">
        <w:rPr>
          <w:bCs/>
        </w:rPr>
        <w:t>.</w:t>
      </w:r>
    </w:p>
    <w:p w14:paraId="064FBBFD" w14:textId="0B875A28" w:rsidR="00D7265A" w:rsidRPr="00D273E3" w:rsidRDefault="00836343" w:rsidP="00836343">
      <w:pPr>
        <w:widowControl w:val="0"/>
        <w:tabs>
          <w:tab w:val="left" w:pos="1134"/>
        </w:tabs>
        <w:ind w:firstLine="709"/>
        <w:jc w:val="both"/>
      </w:pPr>
      <w:r w:rsidRPr="00836343">
        <w:t>Реализация рабочей программы воспитания должна быть отражена на сайте образовательной организации</w:t>
      </w:r>
      <w:r w:rsidR="00D7265A">
        <w:t>.</w:t>
      </w:r>
    </w:p>
    <w:p w14:paraId="3BEB9E5F" w14:textId="77777777" w:rsidR="00D7265A" w:rsidRPr="00D273E3" w:rsidRDefault="00D7265A" w:rsidP="00D7265A">
      <w:pPr>
        <w:widowControl w:val="0"/>
        <w:tabs>
          <w:tab w:val="left" w:pos="1134"/>
        </w:tabs>
        <w:ind w:firstLine="709"/>
        <w:jc w:val="both"/>
      </w:pPr>
    </w:p>
    <w:p w14:paraId="59276499" w14:textId="77777777" w:rsidR="00D7265A" w:rsidRPr="00D273E3" w:rsidRDefault="00D7265A" w:rsidP="00D7265A">
      <w:pPr>
        <w:widowControl w:val="0"/>
        <w:tabs>
          <w:tab w:val="left" w:pos="1134"/>
        </w:tabs>
        <w:ind w:firstLine="709"/>
        <w:jc w:val="both"/>
        <w:rPr>
          <w:i/>
        </w:rPr>
        <w:sectPr w:rsidR="00D7265A" w:rsidRPr="00D273E3" w:rsidSect="00CB3EF2">
          <w:headerReference w:type="first" r:id="rId180"/>
          <w:pgSz w:w="11906" w:h="16838"/>
          <w:pgMar w:top="1134" w:right="848" w:bottom="851" w:left="1702" w:header="567" w:footer="708" w:gutter="0"/>
          <w:cols w:space="720"/>
          <w:docGrid w:linePitch="299"/>
        </w:sectPr>
      </w:pPr>
    </w:p>
    <w:p w14:paraId="574B235D" w14:textId="4951DCC2" w:rsidR="00D7265A" w:rsidRPr="00D273E3" w:rsidRDefault="00D7265A" w:rsidP="00EE65F6">
      <w:pPr>
        <w:pStyle w:val="affffff8"/>
        <w:jc w:val="center"/>
      </w:pPr>
      <w:bookmarkStart w:id="107" w:name="_heading=h.17dp8vu" w:colFirst="0" w:colLast="0"/>
      <w:bookmarkEnd w:id="107"/>
      <w:r w:rsidRPr="00D273E3">
        <w:lastRenderedPageBreak/>
        <w:t>РАЗДЕЛ 4. ПРИМЕРНЫЙ КАЛЕНДАРНЫЙ ПЛАН ВОСПИТАТЕЛЬНОЙ РАБОТЫ</w:t>
      </w:r>
    </w:p>
    <w:p w14:paraId="78988232" w14:textId="77777777" w:rsidR="00D7265A" w:rsidRPr="00D273E3" w:rsidRDefault="00D7265A" w:rsidP="00D7265A">
      <w:pPr>
        <w:jc w:val="center"/>
        <w:rPr>
          <w:b/>
        </w:rPr>
      </w:pPr>
    </w:p>
    <w:p w14:paraId="0DC7A916" w14:textId="77777777" w:rsidR="00D7265A" w:rsidRPr="00D273E3" w:rsidRDefault="00D7265A" w:rsidP="00D7265A">
      <w:pPr>
        <w:widowControl w:val="0"/>
        <w:ind w:firstLine="567"/>
        <w:jc w:val="right"/>
        <w:rPr>
          <w:b/>
        </w:rPr>
      </w:pPr>
    </w:p>
    <w:p w14:paraId="3FAE5A47" w14:textId="77777777" w:rsidR="00D7265A" w:rsidRPr="00D273E3" w:rsidRDefault="00D7265A" w:rsidP="00D7265A">
      <w:pPr>
        <w:widowControl w:val="0"/>
        <w:tabs>
          <w:tab w:val="left" w:pos="1134"/>
        </w:tabs>
        <w:ind w:firstLine="709"/>
        <w:jc w:val="both"/>
        <w:rPr>
          <w:i/>
        </w:rPr>
      </w:pPr>
    </w:p>
    <w:p w14:paraId="1ECA32DB" w14:textId="77777777" w:rsidR="00D7265A" w:rsidRPr="00D273E3" w:rsidRDefault="00D7265A" w:rsidP="00D7265A">
      <w:pPr>
        <w:widowControl w:val="0"/>
        <w:ind w:firstLine="567"/>
        <w:jc w:val="right"/>
      </w:pPr>
    </w:p>
    <w:p w14:paraId="4E0DC5F6" w14:textId="77777777" w:rsidR="00D7265A" w:rsidRPr="00D273E3" w:rsidRDefault="00D7265A" w:rsidP="00D7265A">
      <w:pPr>
        <w:widowControl w:val="0"/>
        <w:ind w:firstLine="567"/>
        <w:jc w:val="right"/>
      </w:pPr>
    </w:p>
    <w:p w14:paraId="0170565F" w14:textId="77777777" w:rsidR="00D7265A" w:rsidRPr="00D273E3" w:rsidRDefault="00D7265A" w:rsidP="00D7265A">
      <w:pPr>
        <w:widowControl w:val="0"/>
        <w:ind w:firstLine="567"/>
        <w:jc w:val="right"/>
      </w:pPr>
    </w:p>
    <w:p w14:paraId="4DAE327C" w14:textId="77777777" w:rsidR="00D7265A" w:rsidRPr="00D273E3" w:rsidRDefault="00D7265A" w:rsidP="00D7265A">
      <w:pPr>
        <w:widowControl w:val="0"/>
        <w:ind w:firstLine="567"/>
        <w:jc w:val="right"/>
      </w:pPr>
    </w:p>
    <w:p w14:paraId="2ED38CD3" w14:textId="77777777" w:rsidR="00D7265A" w:rsidRPr="00D273E3" w:rsidRDefault="00D7265A" w:rsidP="00D7265A">
      <w:pPr>
        <w:widowControl w:val="0"/>
        <w:ind w:firstLine="567"/>
        <w:jc w:val="right"/>
      </w:pPr>
    </w:p>
    <w:p w14:paraId="04CE4E6D" w14:textId="77777777" w:rsidR="00D7265A" w:rsidRPr="00D273E3" w:rsidRDefault="00D7265A" w:rsidP="00D7265A">
      <w:pPr>
        <w:widowControl w:val="0"/>
        <w:ind w:firstLine="567"/>
        <w:jc w:val="right"/>
      </w:pPr>
    </w:p>
    <w:p w14:paraId="79A361EB" w14:textId="77777777" w:rsidR="00D7265A" w:rsidRPr="00D273E3" w:rsidRDefault="00D7265A" w:rsidP="00D7265A">
      <w:pPr>
        <w:widowControl w:val="0"/>
        <w:jc w:val="center"/>
        <w:rPr>
          <w:b/>
        </w:rPr>
      </w:pPr>
    </w:p>
    <w:p w14:paraId="0BF068AA" w14:textId="77777777" w:rsidR="00D7265A" w:rsidRPr="00D273E3" w:rsidRDefault="00D7265A" w:rsidP="00D7265A">
      <w:pPr>
        <w:widowControl w:val="0"/>
        <w:jc w:val="center"/>
        <w:rPr>
          <w:b/>
        </w:rPr>
      </w:pPr>
    </w:p>
    <w:p w14:paraId="20EBF1A4" w14:textId="617B37CE" w:rsidR="00D7265A" w:rsidRPr="003D3903" w:rsidRDefault="00D7265A" w:rsidP="003D3903">
      <w:pPr>
        <w:pStyle w:val="affffff8"/>
        <w:jc w:val="center"/>
      </w:pPr>
      <w:r w:rsidRPr="003D3903">
        <w:t>ПРИМЕРНЫЙ КАЛЕНДАРНЫЙ ПЛАН ВОСПИТАТЕЛЬНОЙ РАБОТЫ</w:t>
      </w:r>
    </w:p>
    <w:p w14:paraId="16A1D6AE" w14:textId="77777777" w:rsidR="00D7265A" w:rsidRPr="00EF6DDE" w:rsidRDefault="00D7265A" w:rsidP="00D7265A">
      <w:pPr>
        <w:widowControl w:val="0"/>
        <w:ind w:firstLine="567"/>
        <w:jc w:val="center"/>
        <w:rPr>
          <w:iCs/>
        </w:rPr>
      </w:pPr>
      <w:r w:rsidRPr="00EF6DDE">
        <w:rPr>
          <w:iCs/>
        </w:rPr>
        <w:t>(УГПС 38.00.00</w:t>
      </w:r>
      <w:r>
        <w:rPr>
          <w:iCs/>
        </w:rPr>
        <w:t xml:space="preserve"> «Экономика и управление»</w:t>
      </w:r>
      <w:r w:rsidRPr="00EF6DDE">
        <w:rPr>
          <w:iCs/>
        </w:rPr>
        <w:t>)</w:t>
      </w:r>
    </w:p>
    <w:p w14:paraId="59B58A3B" w14:textId="77777777" w:rsidR="00D7265A" w:rsidRPr="00D273E3" w:rsidRDefault="00D7265A" w:rsidP="00D7265A">
      <w:pPr>
        <w:widowControl w:val="0"/>
        <w:ind w:firstLine="567"/>
        <w:jc w:val="center"/>
      </w:pPr>
      <w:r w:rsidRPr="00D273E3">
        <w:t xml:space="preserve">по образовательной программе среднего профессионального образования </w:t>
      </w:r>
      <w:r w:rsidRPr="00D273E3">
        <w:br/>
        <w:t xml:space="preserve">по специальности </w:t>
      </w:r>
      <w:r w:rsidRPr="002F088E">
        <w:rPr>
          <w:iCs/>
        </w:rPr>
        <w:t>38.02.06</w:t>
      </w:r>
      <w:r>
        <w:rPr>
          <w:i/>
        </w:rPr>
        <w:t xml:space="preserve"> </w:t>
      </w:r>
      <w:r>
        <w:t>Финансы</w:t>
      </w:r>
    </w:p>
    <w:p w14:paraId="2484DC0B" w14:textId="77777777" w:rsidR="00D7265A" w:rsidRPr="00D273E3" w:rsidRDefault="00D7265A" w:rsidP="00D7265A">
      <w:pPr>
        <w:widowControl w:val="0"/>
        <w:ind w:firstLine="567"/>
        <w:jc w:val="center"/>
      </w:pPr>
      <w:r w:rsidRPr="00D273E3">
        <w:t xml:space="preserve">на период </w:t>
      </w:r>
      <w:r>
        <w:t>_________</w:t>
      </w:r>
      <w:r w:rsidRPr="00D273E3">
        <w:t xml:space="preserve"> г.</w:t>
      </w:r>
    </w:p>
    <w:p w14:paraId="17FA46F9" w14:textId="77777777" w:rsidR="00D7265A" w:rsidRPr="00D273E3" w:rsidRDefault="00D7265A" w:rsidP="00D7265A">
      <w:pPr>
        <w:widowControl w:val="0"/>
        <w:ind w:firstLine="567"/>
        <w:jc w:val="right"/>
        <w:rPr>
          <w:b/>
        </w:rPr>
      </w:pPr>
    </w:p>
    <w:p w14:paraId="7781820A" w14:textId="77777777" w:rsidR="00D7265A" w:rsidRPr="00D273E3" w:rsidRDefault="00D7265A" w:rsidP="00D7265A">
      <w:pPr>
        <w:widowControl w:val="0"/>
        <w:ind w:firstLine="567"/>
        <w:jc w:val="right"/>
        <w:rPr>
          <w:b/>
        </w:rPr>
      </w:pPr>
    </w:p>
    <w:p w14:paraId="3E66B3B1" w14:textId="77777777" w:rsidR="00D7265A" w:rsidRPr="00D273E3" w:rsidRDefault="00D7265A" w:rsidP="00D7265A">
      <w:pPr>
        <w:widowControl w:val="0"/>
        <w:ind w:firstLine="567"/>
        <w:jc w:val="right"/>
        <w:rPr>
          <w:b/>
        </w:rPr>
      </w:pPr>
    </w:p>
    <w:p w14:paraId="05086319" w14:textId="77777777" w:rsidR="00D7265A" w:rsidRPr="00D273E3" w:rsidRDefault="00D7265A" w:rsidP="00D7265A">
      <w:pPr>
        <w:widowControl w:val="0"/>
        <w:ind w:firstLine="567"/>
        <w:jc w:val="right"/>
        <w:rPr>
          <w:b/>
        </w:rPr>
      </w:pPr>
    </w:p>
    <w:p w14:paraId="007E745C" w14:textId="77777777" w:rsidR="00D7265A" w:rsidRPr="00D273E3" w:rsidRDefault="00D7265A" w:rsidP="00D7265A">
      <w:pPr>
        <w:widowControl w:val="0"/>
        <w:ind w:firstLine="567"/>
        <w:jc w:val="center"/>
        <w:rPr>
          <w:b/>
        </w:rPr>
      </w:pPr>
    </w:p>
    <w:p w14:paraId="0E42912B" w14:textId="77777777" w:rsidR="00D7265A" w:rsidRPr="00D273E3" w:rsidRDefault="00D7265A" w:rsidP="00D7265A">
      <w:pPr>
        <w:widowControl w:val="0"/>
        <w:ind w:firstLine="567"/>
        <w:jc w:val="center"/>
        <w:rPr>
          <w:b/>
        </w:rPr>
      </w:pPr>
    </w:p>
    <w:p w14:paraId="2AC7C463" w14:textId="77777777" w:rsidR="00D7265A" w:rsidRPr="00D273E3" w:rsidRDefault="00D7265A" w:rsidP="00D7265A">
      <w:pPr>
        <w:widowControl w:val="0"/>
        <w:ind w:firstLine="567"/>
        <w:jc w:val="center"/>
        <w:rPr>
          <w:b/>
        </w:rPr>
      </w:pPr>
    </w:p>
    <w:p w14:paraId="4CC5DDEC" w14:textId="77777777" w:rsidR="00D7265A" w:rsidRPr="00D273E3" w:rsidRDefault="00D7265A" w:rsidP="00D7265A">
      <w:pPr>
        <w:widowControl w:val="0"/>
        <w:ind w:firstLine="567"/>
        <w:jc w:val="center"/>
        <w:rPr>
          <w:b/>
        </w:rPr>
      </w:pPr>
    </w:p>
    <w:p w14:paraId="5DDF81A9" w14:textId="77777777" w:rsidR="00D7265A" w:rsidRPr="00D273E3" w:rsidRDefault="00D7265A" w:rsidP="00D7265A">
      <w:pPr>
        <w:widowControl w:val="0"/>
        <w:ind w:firstLine="567"/>
        <w:jc w:val="center"/>
        <w:rPr>
          <w:b/>
        </w:rPr>
      </w:pPr>
    </w:p>
    <w:p w14:paraId="627E0729" w14:textId="77777777" w:rsidR="00D7265A" w:rsidRPr="00D273E3" w:rsidRDefault="00D7265A" w:rsidP="00D7265A">
      <w:pPr>
        <w:widowControl w:val="0"/>
        <w:ind w:firstLine="567"/>
        <w:jc w:val="center"/>
        <w:rPr>
          <w:b/>
        </w:rPr>
      </w:pPr>
    </w:p>
    <w:p w14:paraId="17E596C6" w14:textId="77777777" w:rsidR="00D7265A" w:rsidRPr="00D273E3" w:rsidRDefault="00D7265A" w:rsidP="00D7265A">
      <w:pPr>
        <w:widowControl w:val="0"/>
        <w:ind w:firstLine="567"/>
        <w:jc w:val="center"/>
        <w:rPr>
          <w:b/>
        </w:rPr>
      </w:pPr>
    </w:p>
    <w:p w14:paraId="5DD5EC77" w14:textId="77777777" w:rsidR="00D7265A" w:rsidRPr="00D273E3" w:rsidRDefault="00D7265A" w:rsidP="00D7265A">
      <w:pPr>
        <w:widowControl w:val="0"/>
        <w:ind w:firstLine="567"/>
        <w:jc w:val="center"/>
        <w:rPr>
          <w:b/>
        </w:rPr>
      </w:pPr>
    </w:p>
    <w:p w14:paraId="72DD7675" w14:textId="77777777" w:rsidR="00D7265A" w:rsidRPr="00D273E3" w:rsidRDefault="00D7265A" w:rsidP="00D7265A">
      <w:pPr>
        <w:widowControl w:val="0"/>
        <w:ind w:firstLine="567"/>
        <w:jc w:val="center"/>
        <w:rPr>
          <w:b/>
        </w:rPr>
      </w:pPr>
      <w:r>
        <w:rPr>
          <w:b/>
        </w:rPr>
        <w:t>2021</w:t>
      </w:r>
      <w:r w:rsidRPr="00D273E3">
        <w:br w:type="page"/>
      </w:r>
    </w:p>
    <w:p w14:paraId="35164F8E" w14:textId="77777777" w:rsidR="00D7265A" w:rsidRDefault="00D7265A" w:rsidP="00D7265A">
      <w:pPr>
        <w:widowControl w:val="0"/>
        <w:ind w:firstLine="709"/>
        <w:jc w:val="both"/>
      </w:pPr>
      <w:r w:rsidRPr="00D273E3">
        <w:lastRenderedPageBreak/>
        <w:t xml:space="preserve">В ходе планирования воспитательной </w:t>
      </w:r>
      <w:r w:rsidRPr="00EF6DDE">
        <w:rPr>
          <w:bCs/>
          <w:kern w:val="2"/>
          <w:lang w:eastAsia="ko-KR"/>
        </w:rPr>
        <w:t>работы педагоги и кураторы групп опираются на личностно-ориентированный и деятельностный подходы в обучении и воспитании</w:t>
      </w:r>
      <w:r w:rsidRPr="00EF6DDE">
        <w:rPr>
          <w:bCs/>
          <w:i/>
          <w:iCs/>
          <w:kern w:val="2"/>
          <w:lang w:eastAsia="ko-KR"/>
        </w:rPr>
        <w:t>.</w:t>
      </w:r>
      <w:r w:rsidRPr="00D273E3">
        <w:t xml:space="preserve"> Рекомендуется учитывать воспитательный потенциал участия студентов в мероприятиях, проектах, конкурсах, акциях, проводимых на уровне:</w:t>
      </w:r>
      <w:r>
        <w:t xml:space="preserve"> </w:t>
      </w:r>
    </w:p>
    <w:p w14:paraId="33F6C78A" w14:textId="77777777" w:rsidR="00D7265A" w:rsidRPr="00D273E3" w:rsidRDefault="00D7265A" w:rsidP="00D7265A">
      <w:pPr>
        <w:widowControl w:val="0"/>
        <w:ind w:firstLine="709"/>
        <w:jc w:val="both"/>
      </w:pPr>
      <w:r w:rsidRPr="00D273E3">
        <w:rPr>
          <w:b/>
        </w:rPr>
        <w:t>Российской Федерации</w:t>
      </w:r>
      <w:r w:rsidRPr="00D273E3">
        <w:t xml:space="preserve">, в том числе: </w:t>
      </w:r>
      <w:r>
        <w:tab/>
      </w:r>
      <w:r w:rsidRPr="00D273E3">
        <w:t xml:space="preserve">«Россия – страна возможностей» </w:t>
      </w:r>
      <w:hyperlink r:id="rId181">
        <w:r w:rsidRPr="00D273E3">
          <w:rPr>
            <w:u w:val="single"/>
          </w:rPr>
          <w:t>https://rsv.ru/</w:t>
        </w:r>
      </w:hyperlink>
      <w:r w:rsidRPr="00D273E3">
        <w:t xml:space="preserve">; </w:t>
      </w:r>
    </w:p>
    <w:p w14:paraId="1D51C184" w14:textId="77777777" w:rsidR="00D7265A" w:rsidRPr="00D273E3" w:rsidRDefault="00D7265A" w:rsidP="00D7265A">
      <w:pPr>
        <w:widowControl w:val="0"/>
        <w:ind w:left="4247" w:firstLine="709"/>
        <w:jc w:val="both"/>
      </w:pPr>
      <w:r w:rsidRPr="00D273E3">
        <w:t xml:space="preserve">«Большая перемена» </w:t>
      </w:r>
      <w:hyperlink r:id="rId182">
        <w:r w:rsidRPr="00D273E3">
          <w:rPr>
            <w:u w:val="single"/>
          </w:rPr>
          <w:t>https://bolshayaperemena.online/</w:t>
        </w:r>
      </w:hyperlink>
      <w:r w:rsidRPr="00D273E3">
        <w:t xml:space="preserve">; </w:t>
      </w:r>
    </w:p>
    <w:p w14:paraId="6479AA43" w14:textId="77777777" w:rsidR="00D7265A" w:rsidRPr="00D273E3" w:rsidRDefault="00D7265A" w:rsidP="00D7265A">
      <w:pPr>
        <w:widowControl w:val="0"/>
        <w:ind w:left="4247" w:firstLine="709"/>
        <w:jc w:val="both"/>
      </w:pPr>
      <w:r w:rsidRPr="00D273E3">
        <w:t xml:space="preserve">«Лидеры России» </w:t>
      </w:r>
      <w:hyperlink r:id="rId183">
        <w:r w:rsidRPr="00D273E3">
          <w:rPr>
            <w:u w:val="single"/>
          </w:rPr>
          <w:t>https://лидерыроссии.рф/</w:t>
        </w:r>
      </w:hyperlink>
      <w:r w:rsidRPr="00D273E3">
        <w:t>;</w:t>
      </w:r>
    </w:p>
    <w:p w14:paraId="2A85A6DB" w14:textId="77777777" w:rsidR="00D7265A" w:rsidRPr="00D273E3" w:rsidRDefault="00D7265A" w:rsidP="00D7265A">
      <w:pPr>
        <w:widowControl w:val="0"/>
        <w:ind w:left="4247" w:firstLine="709"/>
        <w:jc w:val="both"/>
      </w:pPr>
      <w:r w:rsidRPr="00D273E3">
        <w:t xml:space="preserve">«Мы Вместе» (волонтерство) </w:t>
      </w:r>
      <w:hyperlink r:id="rId184">
        <w:r w:rsidRPr="00D273E3">
          <w:rPr>
            <w:u w:val="single"/>
          </w:rPr>
          <w:t>https://onf.ru</w:t>
        </w:r>
      </w:hyperlink>
      <w:r w:rsidRPr="00D273E3">
        <w:t xml:space="preserve">; </w:t>
      </w:r>
    </w:p>
    <w:p w14:paraId="645EE338" w14:textId="77777777" w:rsidR="00D7265A" w:rsidRPr="00D273E3" w:rsidRDefault="00D7265A" w:rsidP="00D7265A">
      <w:pPr>
        <w:widowControl w:val="0"/>
        <w:ind w:left="4247" w:firstLine="709"/>
        <w:jc w:val="both"/>
      </w:pPr>
      <w:r w:rsidRPr="00D273E3">
        <w:t>«Финансовая культура» https://fincult.info/;</w:t>
      </w:r>
    </w:p>
    <w:p w14:paraId="273FB602" w14:textId="77777777" w:rsidR="00D7265A" w:rsidRPr="00D273E3" w:rsidRDefault="00D7265A" w:rsidP="00D7265A">
      <w:pPr>
        <w:widowControl w:val="0"/>
        <w:ind w:left="4247" w:firstLine="709"/>
        <w:jc w:val="both"/>
      </w:pPr>
      <w:r w:rsidRPr="00D273E3">
        <w:t xml:space="preserve">отраслевые конкурсы профессионального мастерства; </w:t>
      </w:r>
    </w:p>
    <w:p w14:paraId="52363C53" w14:textId="77777777" w:rsidR="00D7265A" w:rsidRPr="00D273E3" w:rsidRDefault="00D7265A" w:rsidP="00D7265A">
      <w:pPr>
        <w:widowControl w:val="0"/>
        <w:ind w:left="4247" w:firstLine="709"/>
        <w:jc w:val="both"/>
      </w:pPr>
      <w:r w:rsidRPr="00D273E3">
        <w:t>движения «Ворлдскиллс Россия»;</w:t>
      </w:r>
    </w:p>
    <w:p w14:paraId="05B50E94" w14:textId="77777777" w:rsidR="00D7265A" w:rsidRPr="00D273E3" w:rsidRDefault="00D7265A" w:rsidP="00D7265A">
      <w:pPr>
        <w:widowControl w:val="0"/>
        <w:ind w:left="4247" w:firstLine="709"/>
        <w:jc w:val="both"/>
      </w:pPr>
      <w:r w:rsidRPr="00D273E3">
        <w:t>движения «Абилимпикс»;</w:t>
      </w:r>
    </w:p>
    <w:p w14:paraId="0DFCEFC0" w14:textId="1CF3C88F" w:rsidR="00D7265A" w:rsidRPr="00D273E3" w:rsidRDefault="00D7265A" w:rsidP="00D7265A">
      <w:pPr>
        <w:widowControl w:val="0"/>
        <w:ind w:firstLine="708"/>
        <w:jc w:val="both"/>
      </w:pPr>
      <w:r w:rsidRPr="00D273E3">
        <w:rPr>
          <w:b/>
        </w:rPr>
        <w:t>субъектов Российской Федерации</w:t>
      </w:r>
      <w:r w:rsidRPr="00D273E3">
        <w:t xml:space="preserve"> (</w:t>
      </w:r>
      <w:r>
        <w:t xml:space="preserve">при наличии </w:t>
      </w:r>
      <w:r w:rsidRPr="00836343">
        <w:rPr>
          <w:iCs/>
        </w:rPr>
        <w:t>в соответствии с утвержденном региональном планом значимых мероприятий</w:t>
      </w:r>
      <w:r w:rsidRPr="00D273E3">
        <w:t>), в том числе «День города» и др.</w:t>
      </w:r>
    </w:p>
    <w:p w14:paraId="3B866421" w14:textId="77777777" w:rsidR="00D7265A" w:rsidRDefault="00D7265A" w:rsidP="00D7265A">
      <w:pPr>
        <w:widowControl w:val="0"/>
        <w:ind w:firstLine="708"/>
        <w:jc w:val="both"/>
        <w:rPr>
          <w:b/>
        </w:rPr>
      </w:pPr>
      <w:r w:rsidRPr="00D273E3">
        <w:t xml:space="preserve">а также </w:t>
      </w:r>
      <w:r w:rsidRPr="00D273E3">
        <w:rPr>
          <w:b/>
        </w:rPr>
        <w:t>отраслевые профессионально значимые события и праздники.</w:t>
      </w:r>
    </w:p>
    <w:p w14:paraId="2DBC157D" w14:textId="77777777" w:rsidR="00D7265A" w:rsidRPr="002F088E" w:rsidRDefault="00D7265A" w:rsidP="00D7265A">
      <w:pPr>
        <w:widowControl w:val="0"/>
        <w:ind w:firstLine="708"/>
        <w:jc w:val="both"/>
        <w:rPr>
          <w:b/>
          <w:sz w:val="16"/>
          <w:szCs w:val="16"/>
        </w:rPr>
      </w:pPr>
    </w:p>
    <w:p w14:paraId="23912B89" w14:textId="77777777" w:rsidR="00D7265A" w:rsidRDefault="00D7265A" w:rsidP="00D7265A">
      <w:pPr>
        <w:widowControl w:val="0"/>
        <w:spacing w:after="120"/>
        <w:ind w:firstLine="709"/>
        <w:jc w:val="both"/>
        <w:rPr>
          <w:b/>
        </w:rPr>
      </w:pPr>
      <w:r w:rsidRPr="002F088E">
        <w:rPr>
          <w:b/>
        </w:rPr>
        <w:t>1 год обучения</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9"/>
        <w:gridCol w:w="6139"/>
        <w:gridCol w:w="18"/>
        <w:gridCol w:w="1754"/>
        <w:gridCol w:w="20"/>
        <w:gridCol w:w="1754"/>
        <w:gridCol w:w="20"/>
        <w:gridCol w:w="2572"/>
        <w:gridCol w:w="20"/>
        <w:gridCol w:w="1349"/>
      </w:tblGrid>
      <w:tr w:rsidR="00836343" w:rsidRPr="00B36A92" w14:paraId="527F8596" w14:textId="77777777" w:rsidTr="001E26CC">
        <w:tc>
          <w:tcPr>
            <w:tcW w:w="322" w:type="pct"/>
            <w:shd w:val="clear" w:color="auto" w:fill="auto"/>
          </w:tcPr>
          <w:p w14:paraId="133FF96B" w14:textId="52FD72F3" w:rsidR="00836343" w:rsidRPr="00B36A92" w:rsidRDefault="00836343" w:rsidP="00836343">
            <w:pPr>
              <w:widowControl w:val="0"/>
              <w:autoSpaceDE w:val="0"/>
              <w:autoSpaceDN w:val="0"/>
              <w:jc w:val="center"/>
              <w:rPr>
                <w:b/>
                <w:kern w:val="2"/>
                <w:lang w:eastAsia="ko-KR"/>
              </w:rPr>
            </w:pPr>
            <w:r>
              <w:rPr>
                <w:b/>
                <w:kern w:val="2"/>
                <w:lang w:eastAsia="ko-KR"/>
              </w:rPr>
              <w:t>Дата</w:t>
            </w:r>
          </w:p>
        </w:tc>
        <w:tc>
          <w:tcPr>
            <w:tcW w:w="2112" w:type="pct"/>
            <w:gridSpan w:val="3"/>
            <w:shd w:val="clear" w:color="auto" w:fill="auto"/>
          </w:tcPr>
          <w:p w14:paraId="25203D97" w14:textId="77777777" w:rsidR="00836343" w:rsidRDefault="00836343" w:rsidP="00836343">
            <w:pPr>
              <w:widowControl w:val="0"/>
              <w:autoSpaceDE w:val="0"/>
              <w:autoSpaceDN w:val="0"/>
              <w:jc w:val="center"/>
              <w:rPr>
                <w:b/>
                <w:kern w:val="2"/>
                <w:lang w:eastAsia="ko-KR"/>
              </w:rPr>
            </w:pPr>
            <w:r>
              <w:rPr>
                <w:b/>
                <w:kern w:val="2"/>
                <w:lang w:eastAsia="ko-KR"/>
              </w:rPr>
              <w:t>Содержание</w:t>
            </w:r>
            <w:r>
              <w:rPr>
                <w:rStyle w:val="a8"/>
                <w:b/>
                <w:kern w:val="2"/>
                <w:lang w:eastAsia="ko-KR"/>
              </w:rPr>
              <w:footnoteReference w:id="85"/>
            </w:r>
            <w:r>
              <w:rPr>
                <w:b/>
                <w:kern w:val="2"/>
                <w:lang w:eastAsia="ko-KR"/>
              </w:rPr>
              <w:t xml:space="preserve"> и формы</w:t>
            </w:r>
            <w:r>
              <w:rPr>
                <w:rStyle w:val="a8"/>
                <w:b/>
                <w:kern w:val="2"/>
                <w:lang w:eastAsia="ko-KR"/>
              </w:rPr>
              <w:footnoteReference w:id="86"/>
            </w:r>
            <w:r>
              <w:rPr>
                <w:b/>
                <w:kern w:val="2"/>
                <w:lang w:eastAsia="ko-KR"/>
              </w:rPr>
              <w:t xml:space="preserve"> </w:t>
            </w:r>
            <w:r>
              <w:rPr>
                <w:b/>
                <w:kern w:val="2"/>
                <w:lang w:eastAsia="ko-KR"/>
              </w:rPr>
              <w:br/>
              <w:t>деятельности</w:t>
            </w:r>
          </w:p>
          <w:p w14:paraId="18503EC3" w14:textId="58FE0C07" w:rsidR="00836343" w:rsidRPr="00B36A92" w:rsidRDefault="00836343" w:rsidP="00836343">
            <w:pPr>
              <w:widowControl w:val="0"/>
              <w:autoSpaceDE w:val="0"/>
              <w:autoSpaceDN w:val="0"/>
              <w:jc w:val="center"/>
              <w:rPr>
                <w:b/>
                <w:kern w:val="2"/>
                <w:lang w:eastAsia="ko-KR"/>
              </w:rPr>
            </w:pPr>
          </w:p>
        </w:tc>
        <w:tc>
          <w:tcPr>
            <w:tcW w:w="608" w:type="pct"/>
            <w:gridSpan w:val="2"/>
            <w:shd w:val="clear" w:color="auto" w:fill="auto"/>
          </w:tcPr>
          <w:p w14:paraId="4ADD0B2E" w14:textId="3F5D0A8A" w:rsidR="00836343" w:rsidRPr="00B36A92" w:rsidRDefault="00836343" w:rsidP="00836343">
            <w:pPr>
              <w:widowControl w:val="0"/>
              <w:autoSpaceDE w:val="0"/>
              <w:autoSpaceDN w:val="0"/>
              <w:jc w:val="center"/>
              <w:rPr>
                <w:i/>
                <w:kern w:val="2"/>
                <w:lang w:eastAsia="ko-KR"/>
              </w:rPr>
            </w:pPr>
            <w:r>
              <w:rPr>
                <w:b/>
                <w:kern w:val="2"/>
                <w:lang w:eastAsia="ko-KR"/>
              </w:rPr>
              <w:t>Участники</w:t>
            </w:r>
            <w:r>
              <w:rPr>
                <w:rStyle w:val="a8"/>
                <w:b/>
                <w:kern w:val="2"/>
                <w:lang w:eastAsia="ko-KR"/>
              </w:rPr>
              <w:footnoteReference w:id="87"/>
            </w:r>
          </w:p>
        </w:tc>
        <w:tc>
          <w:tcPr>
            <w:tcW w:w="608" w:type="pct"/>
            <w:gridSpan w:val="2"/>
          </w:tcPr>
          <w:p w14:paraId="1D02CEA3" w14:textId="51A31A14" w:rsidR="00836343" w:rsidRPr="00B36A92" w:rsidRDefault="00836343" w:rsidP="00836343">
            <w:pPr>
              <w:widowControl w:val="0"/>
              <w:autoSpaceDE w:val="0"/>
              <w:autoSpaceDN w:val="0"/>
              <w:jc w:val="center"/>
              <w:rPr>
                <w:b/>
                <w:kern w:val="2"/>
                <w:lang w:eastAsia="ko-KR"/>
              </w:rPr>
            </w:pPr>
            <w:r>
              <w:rPr>
                <w:b/>
                <w:kern w:val="2"/>
                <w:lang w:eastAsia="ko-KR"/>
              </w:rPr>
              <w:t xml:space="preserve">Место </w:t>
            </w:r>
            <w:r>
              <w:rPr>
                <w:b/>
                <w:kern w:val="2"/>
                <w:lang w:eastAsia="ko-KR"/>
              </w:rPr>
              <w:br/>
              <w:t>проведения</w:t>
            </w:r>
            <w:r>
              <w:rPr>
                <w:rStyle w:val="a8"/>
                <w:b/>
                <w:kern w:val="2"/>
                <w:lang w:eastAsia="ko-KR"/>
              </w:rPr>
              <w:footnoteReference w:id="88"/>
            </w:r>
          </w:p>
        </w:tc>
        <w:tc>
          <w:tcPr>
            <w:tcW w:w="888" w:type="pct"/>
            <w:gridSpan w:val="2"/>
            <w:shd w:val="clear" w:color="auto" w:fill="auto"/>
          </w:tcPr>
          <w:p w14:paraId="0FBDFE69" w14:textId="7BA47094" w:rsidR="00836343" w:rsidRPr="00B36A92" w:rsidRDefault="00836343" w:rsidP="00836343">
            <w:pPr>
              <w:widowControl w:val="0"/>
              <w:autoSpaceDE w:val="0"/>
              <w:autoSpaceDN w:val="0"/>
              <w:jc w:val="center"/>
              <w:rPr>
                <w:b/>
                <w:kern w:val="2"/>
                <w:lang w:eastAsia="ko-KR"/>
              </w:rPr>
            </w:pPr>
            <w:r>
              <w:rPr>
                <w:b/>
                <w:kern w:val="2"/>
                <w:lang w:eastAsia="ko-KR"/>
              </w:rPr>
              <w:t>Ответственные</w:t>
            </w:r>
            <w:r>
              <w:rPr>
                <w:rStyle w:val="a8"/>
                <w:b/>
                <w:kern w:val="2"/>
                <w:lang w:eastAsia="ko-KR"/>
              </w:rPr>
              <w:footnoteReference w:id="89"/>
            </w:r>
          </w:p>
        </w:tc>
        <w:tc>
          <w:tcPr>
            <w:tcW w:w="462" w:type="pct"/>
            <w:shd w:val="clear" w:color="auto" w:fill="auto"/>
          </w:tcPr>
          <w:p w14:paraId="06D5C8A8" w14:textId="4FCDDD8E" w:rsidR="00836343" w:rsidRPr="00B36A92" w:rsidRDefault="00836343" w:rsidP="00836343">
            <w:pPr>
              <w:widowControl w:val="0"/>
              <w:autoSpaceDE w:val="0"/>
              <w:autoSpaceDN w:val="0"/>
              <w:jc w:val="center"/>
              <w:rPr>
                <w:b/>
                <w:kern w:val="2"/>
                <w:lang w:eastAsia="ko-KR"/>
              </w:rPr>
            </w:pPr>
            <w:r>
              <w:rPr>
                <w:b/>
                <w:kern w:val="2"/>
                <w:lang w:eastAsia="ko-KR"/>
              </w:rPr>
              <w:t>Коды ЛР</w:t>
            </w:r>
            <w:r>
              <w:rPr>
                <w:rStyle w:val="a8"/>
                <w:b/>
                <w:kern w:val="2"/>
                <w:lang w:eastAsia="ko-KR"/>
              </w:rPr>
              <w:footnoteReference w:id="90"/>
            </w:r>
            <w:r>
              <w:rPr>
                <w:b/>
                <w:kern w:val="2"/>
                <w:lang w:eastAsia="ko-KR"/>
              </w:rPr>
              <w:t xml:space="preserve">  </w:t>
            </w:r>
          </w:p>
        </w:tc>
      </w:tr>
      <w:tr w:rsidR="00D7265A" w:rsidRPr="00B36A92" w14:paraId="5A029335" w14:textId="77777777" w:rsidTr="001E26CC">
        <w:tc>
          <w:tcPr>
            <w:tcW w:w="5000" w:type="pct"/>
            <w:gridSpan w:val="11"/>
          </w:tcPr>
          <w:p w14:paraId="013499F2" w14:textId="77777777" w:rsidR="00D7265A" w:rsidRPr="00B36A92" w:rsidRDefault="00D7265A" w:rsidP="001E26CC">
            <w:pPr>
              <w:widowControl w:val="0"/>
              <w:autoSpaceDE w:val="0"/>
              <w:autoSpaceDN w:val="0"/>
              <w:jc w:val="center"/>
              <w:rPr>
                <w:b/>
                <w:kern w:val="2"/>
                <w:lang w:eastAsia="ko-KR"/>
              </w:rPr>
            </w:pPr>
            <w:r w:rsidRPr="00B36A92">
              <w:rPr>
                <w:b/>
                <w:kern w:val="2"/>
                <w:lang w:eastAsia="ko-KR"/>
              </w:rPr>
              <w:t>СЕНТЯБРЬ</w:t>
            </w:r>
          </w:p>
        </w:tc>
      </w:tr>
      <w:tr w:rsidR="00D7265A" w:rsidRPr="00FD1F6B" w14:paraId="2F29024C" w14:textId="77777777" w:rsidTr="001E26CC">
        <w:tc>
          <w:tcPr>
            <w:tcW w:w="322" w:type="pct"/>
            <w:shd w:val="clear" w:color="auto" w:fill="auto"/>
          </w:tcPr>
          <w:p w14:paraId="2FD63E3C" w14:textId="77777777" w:rsidR="00D7265A" w:rsidRPr="00145FB5" w:rsidRDefault="00D7265A" w:rsidP="001E26CC">
            <w:pPr>
              <w:widowControl w:val="0"/>
              <w:autoSpaceDE w:val="0"/>
              <w:autoSpaceDN w:val="0"/>
              <w:spacing w:before="60" w:after="60"/>
              <w:jc w:val="both"/>
              <w:rPr>
                <w:b/>
                <w:bCs/>
                <w:color w:val="000000" w:themeColor="text1"/>
                <w:kern w:val="2"/>
                <w:lang w:eastAsia="ko-KR"/>
              </w:rPr>
            </w:pPr>
            <w:r w:rsidRPr="00145FB5">
              <w:rPr>
                <w:b/>
                <w:bCs/>
                <w:color w:val="000000" w:themeColor="text1"/>
                <w:kern w:val="2"/>
                <w:lang w:eastAsia="ko-KR"/>
              </w:rPr>
              <w:t>1</w:t>
            </w:r>
          </w:p>
        </w:tc>
        <w:tc>
          <w:tcPr>
            <w:tcW w:w="2112" w:type="pct"/>
            <w:gridSpan w:val="3"/>
            <w:shd w:val="clear" w:color="auto" w:fill="auto"/>
            <w:vAlign w:val="center"/>
          </w:tcPr>
          <w:p w14:paraId="491E4AE7" w14:textId="77777777" w:rsidR="00D7265A" w:rsidRPr="00145FB5" w:rsidRDefault="00D7265A" w:rsidP="001E26CC">
            <w:pPr>
              <w:widowControl w:val="0"/>
              <w:autoSpaceDE w:val="0"/>
              <w:autoSpaceDN w:val="0"/>
              <w:spacing w:before="60" w:after="60"/>
              <w:rPr>
                <w:color w:val="000000" w:themeColor="text1"/>
                <w:kern w:val="2"/>
                <w:lang w:eastAsia="ko-KR"/>
              </w:rPr>
            </w:pPr>
            <w:r w:rsidRPr="00145FB5">
              <w:rPr>
                <w:b/>
                <w:bCs/>
                <w:color w:val="000000" w:themeColor="text1"/>
                <w:kern w:val="2"/>
                <w:lang w:eastAsia="ko-KR"/>
              </w:rPr>
              <w:t>День знаний</w:t>
            </w:r>
            <w:r w:rsidRPr="00145FB5">
              <w:rPr>
                <w:b/>
                <w:bCs/>
                <w:color w:val="000000" w:themeColor="text1"/>
                <w:kern w:val="2"/>
                <w:vertAlign w:val="superscript"/>
                <w:lang w:eastAsia="ko-KR"/>
              </w:rPr>
              <w:footnoteReference w:id="91"/>
            </w:r>
          </w:p>
        </w:tc>
        <w:tc>
          <w:tcPr>
            <w:tcW w:w="608" w:type="pct"/>
            <w:gridSpan w:val="2"/>
            <w:shd w:val="clear" w:color="auto" w:fill="auto"/>
          </w:tcPr>
          <w:p w14:paraId="2A2C6838" w14:textId="77777777" w:rsidR="00D7265A" w:rsidRPr="00FD1F6B" w:rsidRDefault="00D7265A" w:rsidP="001E26CC">
            <w:pPr>
              <w:widowControl w:val="0"/>
              <w:autoSpaceDE w:val="0"/>
              <w:autoSpaceDN w:val="0"/>
              <w:spacing w:before="60" w:after="60"/>
              <w:jc w:val="center"/>
              <w:rPr>
                <w:i/>
                <w:iCs/>
                <w:color w:val="A6A6A6" w:themeColor="background1" w:themeShade="A6"/>
                <w:kern w:val="2"/>
                <w:lang w:eastAsia="ko-KR"/>
              </w:rPr>
            </w:pPr>
          </w:p>
        </w:tc>
        <w:tc>
          <w:tcPr>
            <w:tcW w:w="608" w:type="pct"/>
            <w:gridSpan w:val="2"/>
          </w:tcPr>
          <w:p w14:paraId="04A70031" w14:textId="77777777" w:rsidR="00D7265A" w:rsidRPr="00FD1F6B" w:rsidRDefault="00D7265A" w:rsidP="001E26CC">
            <w:pPr>
              <w:widowControl w:val="0"/>
              <w:autoSpaceDE w:val="0"/>
              <w:autoSpaceDN w:val="0"/>
              <w:spacing w:before="60" w:after="60"/>
              <w:jc w:val="center"/>
              <w:rPr>
                <w:i/>
                <w:iCs/>
                <w:color w:val="A6A6A6" w:themeColor="background1" w:themeShade="A6"/>
                <w:kern w:val="2"/>
                <w:lang w:eastAsia="ko-KR"/>
              </w:rPr>
            </w:pPr>
          </w:p>
        </w:tc>
        <w:tc>
          <w:tcPr>
            <w:tcW w:w="888" w:type="pct"/>
            <w:gridSpan w:val="2"/>
            <w:shd w:val="clear" w:color="auto" w:fill="auto"/>
          </w:tcPr>
          <w:p w14:paraId="15BF1518" w14:textId="77777777" w:rsidR="00D7265A" w:rsidRPr="00FD1F6B" w:rsidRDefault="00D7265A" w:rsidP="001E26CC">
            <w:pPr>
              <w:widowControl w:val="0"/>
              <w:autoSpaceDE w:val="0"/>
              <w:autoSpaceDN w:val="0"/>
              <w:spacing w:before="60" w:after="60"/>
              <w:jc w:val="center"/>
              <w:rPr>
                <w:color w:val="A6A6A6" w:themeColor="background1" w:themeShade="A6"/>
                <w:kern w:val="2"/>
                <w:lang w:eastAsia="ko-KR"/>
              </w:rPr>
            </w:pPr>
          </w:p>
        </w:tc>
        <w:tc>
          <w:tcPr>
            <w:tcW w:w="462" w:type="pct"/>
            <w:shd w:val="clear" w:color="auto" w:fill="auto"/>
          </w:tcPr>
          <w:p w14:paraId="5E990386" w14:textId="77777777" w:rsidR="00D7265A" w:rsidRPr="00FD1F6B" w:rsidRDefault="00D7265A" w:rsidP="001E26CC">
            <w:pPr>
              <w:widowControl w:val="0"/>
              <w:autoSpaceDE w:val="0"/>
              <w:autoSpaceDN w:val="0"/>
              <w:spacing w:before="60" w:after="60"/>
              <w:rPr>
                <w:color w:val="A6A6A6" w:themeColor="background1" w:themeShade="A6"/>
                <w:kern w:val="2"/>
                <w:lang w:eastAsia="ko-KR"/>
              </w:rPr>
            </w:pPr>
          </w:p>
        </w:tc>
      </w:tr>
      <w:tr w:rsidR="00D7265A" w:rsidRPr="00B36A92" w14:paraId="54E2807F" w14:textId="77777777" w:rsidTr="001E26CC">
        <w:tc>
          <w:tcPr>
            <w:tcW w:w="322" w:type="pct"/>
            <w:shd w:val="clear" w:color="auto" w:fill="auto"/>
          </w:tcPr>
          <w:p w14:paraId="5349F68C" w14:textId="77777777" w:rsidR="00D7265A" w:rsidRPr="00B36A92" w:rsidRDefault="00D7265A" w:rsidP="001E26CC">
            <w:pPr>
              <w:widowControl w:val="0"/>
              <w:autoSpaceDE w:val="0"/>
              <w:autoSpaceDN w:val="0"/>
              <w:jc w:val="both"/>
              <w:rPr>
                <w:b/>
                <w:bCs/>
                <w:kern w:val="2"/>
                <w:lang w:eastAsia="ko-KR"/>
              </w:rPr>
            </w:pPr>
          </w:p>
        </w:tc>
        <w:tc>
          <w:tcPr>
            <w:tcW w:w="2112" w:type="pct"/>
            <w:gridSpan w:val="3"/>
            <w:shd w:val="clear" w:color="auto" w:fill="auto"/>
          </w:tcPr>
          <w:p w14:paraId="57844A00" w14:textId="77777777" w:rsidR="00D7265A" w:rsidRPr="00B40F18" w:rsidRDefault="00D7265A" w:rsidP="001E26CC">
            <w:pPr>
              <w:widowControl w:val="0"/>
              <w:autoSpaceDE w:val="0"/>
              <w:autoSpaceDN w:val="0"/>
              <w:rPr>
                <w:kern w:val="2"/>
                <w:lang w:eastAsia="ko-KR"/>
              </w:rPr>
            </w:pPr>
            <w:r w:rsidRPr="00B40F18">
              <w:rPr>
                <w:kern w:val="2"/>
                <w:lang w:eastAsia="ko-KR"/>
              </w:rPr>
              <w:t xml:space="preserve">Беседа преподавателей в ходе проведения занятий </w:t>
            </w:r>
            <w:r w:rsidRPr="00B40F18">
              <w:rPr>
                <w:kern w:val="2"/>
                <w:lang w:eastAsia="ko-KR"/>
              </w:rPr>
              <w:lastRenderedPageBreak/>
              <w:t>Формирование позитивного отношения к процессу получения знаний, в том числе профессиональных</w:t>
            </w:r>
          </w:p>
        </w:tc>
        <w:tc>
          <w:tcPr>
            <w:tcW w:w="608" w:type="pct"/>
            <w:gridSpan w:val="2"/>
            <w:shd w:val="clear" w:color="auto" w:fill="auto"/>
          </w:tcPr>
          <w:p w14:paraId="0917C67C" w14:textId="77777777" w:rsidR="00D7265A" w:rsidRPr="00145FB5" w:rsidRDefault="00D7265A" w:rsidP="001E26CC">
            <w:pPr>
              <w:widowControl w:val="0"/>
              <w:autoSpaceDE w:val="0"/>
              <w:autoSpaceDN w:val="0"/>
              <w:jc w:val="center"/>
              <w:rPr>
                <w:kern w:val="2"/>
                <w:lang w:eastAsia="ko-KR"/>
              </w:rPr>
            </w:pPr>
            <w:r w:rsidRPr="00145FB5">
              <w:rPr>
                <w:kern w:val="2"/>
                <w:lang w:eastAsia="ko-KR"/>
              </w:rPr>
              <w:lastRenderedPageBreak/>
              <w:t xml:space="preserve">Обучающиеся </w:t>
            </w:r>
            <w:r w:rsidRPr="00145FB5">
              <w:rPr>
                <w:kern w:val="2"/>
                <w:lang w:eastAsia="ko-KR"/>
              </w:rPr>
              <w:lastRenderedPageBreak/>
              <w:t>всех групп</w:t>
            </w:r>
          </w:p>
        </w:tc>
        <w:tc>
          <w:tcPr>
            <w:tcW w:w="608" w:type="pct"/>
            <w:gridSpan w:val="2"/>
          </w:tcPr>
          <w:p w14:paraId="70262669" w14:textId="77777777" w:rsidR="00D7265A" w:rsidRPr="00145FB5" w:rsidRDefault="00D7265A" w:rsidP="001E26CC">
            <w:pPr>
              <w:widowControl w:val="0"/>
              <w:autoSpaceDE w:val="0"/>
              <w:autoSpaceDN w:val="0"/>
              <w:jc w:val="center"/>
              <w:rPr>
                <w:kern w:val="2"/>
                <w:lang w:eastAsia="ko-KR"/>
              </w:rPr>
            </w:pPr>
            <w:r w:rsidRPr="00145FB5">
              <w:rPr>
                <w:kern w:val="2"/>
                <w:lang w:eastAsia="ko-KR"/>
              </w:rPr>
              <w:lastRenderedPageBreak/>
              <w:t xml:space="preserve">Учебные </w:t>
            </w:r>
            <w:r w:rsidRPr="00145FB5">
              <w:rPr>
                <w:kern w:val="2"/>
                <w:lang w:eastAsia="ko-KR"/>
              </w:rPr>
              <w:lastRenderedPageBreak/>
              <w:t>аудитории</w:t>
            </w:r>
          </w:p>
        </w:tc>
        <w:tc>
          <w:tcPr>
            <w:tcW w:w="888" w:type="pct"/>
            <w:gridSpan w:val="2"/>
            <w:shd w:val="clear" w:color="auto" w:fill="auto"/>
          </w:tcPr>
          <w:p w14:paraId="029C8029" w14:textId="77777777" w:rsidR="00D7265A" w:rsidRPr="00145FB5" w:rsidRDefault="00D7265A" w:rsidP="001E26CC">
            <w:pPr>
              <w:widowControl w:val="0"/>
              <w:autoSpaceDE w:val="0"/>
              <w:autoSpaceDN w:val="0"/>
              <w:jc w:val="center"/>
              <w:rPr>
                <w:kern w:val="2"/>
                <w:lang w:eastAsia="ko-KR"/>
              </w:rPr>
            </w:pPr>
            <w:r w:rsidRPr="00145FB5">
              <w:rPr>
                <w:kern w:val="2"/>
                <w:lang w:eastAsia="ko-KR"/>
              </w:rPr>
              <w:lastRenderedPageBreak/>
              <w:t>Преподаватели</w:t>
            </w:r>
          </w:p>
        </w:tc>
        <w:tc>
          <w:tcPr>
            <w:tcW w:w="462" w:type="pct"/>
            <w:shd w:val="clear" w:color="auto" w:fill="auto"/>
          </w:tcPr>
          <w:p w14:paraId="48ED5BAB" w14:textId="77777777" w:rsidR="00D7265A" w:rsidRPr="00145FB5" w:rsidRDefault="00D7265A" w:rsidP="001E26CC">
            <w:pPr>
              <w:widowControl w:val="0"/>
              <w:autoSpaceDE w:val="0"/>
              <w:autoSpaceDN w:val="0"/>
              <w:ind w:left="-120" w:right="-103"/>
              <w:jc w:val="center"/>
              <w:rPr>
                <w:kern w:val="2"/>
                <w:lang w:eastAsia="ko-KR"/>
              </w:rPr>
            </w:pPr>
            <w:r w:rsidRPr="00145FB5">
              <w:rPr>
                <w:kern w:val="2"/>
                <w:lang w:eastAsia="ko-KR"/>
              </w:rPr>
              <w:t xml:space="preserve">ЛР 1, ЛР 2, </w:t>
            </w:r>
            <w:r w:rsidRPr="00145FB5">
              <w:rPr>
                <w:kern w:val="2"/>
                <w:lang w:eastAsia="ko-KR"/>
              </w:rPr>
              <w:lastRenderedPageBreak/>
              <w:t>ЛР 3, ЛР 4, ЛР 12, ЛР 15</w:t>
            </w:r>
          </w:p>
        </w:tc>
      </w:tr>
      <w:tr w:rsidR="00D7265A" w:rsidRPr="00A449AB" w14:paraId="11C06EB2" w14:textId="77777777" w:rsidTr="001E26CC">
        <w:tc>
          <w:tcPr>
            <w:tcW w:w="322" w:type="pct"/>
            <w:shd w:val="clear" w:color="auto" w:fill="auto"/>
          </w:tcPr>
          <w:p w14:paraId="10685CA9" w14:textId="77777777" w:rsidR="00D7265A" w:rsidRPr="00145FB5" w:rsidRDefault="00D7265A" w:rsidP="001E26CC">
            <w:pPr>
              <w:widowControl w:val="0"/>
              <w:autoSpaceDE w:val="0"/>
              <w:autoSpaceDN w:val="0"/>
              <w:jc w:val="both"/>
              <w:rPr>
                <w:b/>
                <w:bCs/>
                <w:color w:val="000000" w:themeColor="text1"/>
                <w:kern w:val="2"/>
                <w:lang w:eastAsia="ko-KR"/>
              </w:rPr>
            </w:pPr>
            <w:r w:rsidRPr="00145FB5">
              <w:rPr>
                <w:b/>
                <w:bCs/>
                <w:color w:val="000000" w:themeColor="text1"/>
                <w:kern w:val="2"/>
                <w:lang w:eastAsia="ko-KR"/>
              </w:rPr>
              <w:lastRenderedPageBreak/>
              <w:t xml:space="preserve">2 </w:t>
            </w:r>
          </w:p>
        </w:tc>
        <w:tc>
          <w:tcPr>
            <w:tcW w:w="2112" w:type="pct"/>
            <w:gridSpan w:val="3"/>
            <w:shd w:val="clear" w:color="auto" w:fill="auto"/>
          </w:tcPr>
          <w:p w14:paraId="0EB76EAD" w14:textId="77777777" w:rsidR="00D7265A" w:rsidRPr="00145FB5" w:rsidRDefault="00D7265A" w:rsidP="001E26CC">
            <w:pPr>
              <w:widowControl w:val="0"/>
              <w:autoSpaceDE w:val="0"/>
              <w:autoSpaceDN w:val="0"/>
              <w:rPr>
                <w:color w:val="000000" w:themeColor="text1"/>
                <w:kern w:val="2"/>
                <w:lang w:eastAsia="ko-KR"/>
              </w:rPr>
            </w:pPr>
            <w:r w:rsidRPr="00145FB5">
              <w:rPr>
                <w:b/>
                <w:bCs/>
                <w:color w:val="000000" w:themeColor="text1"/>
                <w:kern w:val="2"/>
                <w:lang w:eastAsia="ko-KR"/>
              </w:rPr>
              <w:t>День окончания Второй мировой войны</w:t>
            </w:r>
          </w:p>
        </w:tc>
        <w:tc>
          <w:tcPr>
            <w:tcW w:w="608" w:type="pct"/>
            <w:gridSpan w:val="2"/>
            <w:shd w:val="clear" w:color="auto" w:fill="auto"/>
          </w:tcPr>
          <w:p w14:paraId="2E1DADED" w14:textId="77777777" w:rsidR="00D7265A" w:rsidRPr="00145FB5" w:rsidRDefault="00D7265A" w:rsidP="001E26CC">
            <w:pPr>
              <w:widowControl w:val="0"/>
              <w:autoSpaceDE w:val="0"/>
              <w:autoSpaceDN w:val="0"/>
              <w:jc w:val="center"/>
              <w:rPr>
                <w:color w:val="A6A6A6" w:themeColor="background1" w:themeShade="A6"/>
                <w:kern w:val="2"/>
                <w:lang w:eastAsia="ko-KR"/>
              </w:rPr>
            </w:pPr>
          </w:p>
        </w:tc>
        <w:tc>
          <w:tcPr>
            <w:tcW w:w="608" w:type="pct"/>
            <w:gridSpan w:val="2"/>
          </w:tcPr>
          <w:p w14:paraId="43A63716" w14:textId="77777777" w:rsidR="00D7265A" w:rsidRPr="00145FB5" w:rsidRDefault="00D7265A" w:rsidP="001E26CC">
            <w:pPr>
              <w:widowControl w:val="0"/>
              <w:autoSpaceDE w:val="0"/>
              <w:autoSpaceDN w:val="0"/>
              <w:jc w:val="center"/>
              <w:rPr>
                <w:color w:val="A6A6A6" w:themeColor="background1" w:themeShade="A6"/>
                <w:kern w:val="2"/>
                <w:lang w:eastAsia="ko-KR"/>
              </w:rPr>
            </w:pPr>
          </w:p>
        </w:tc>
        <w:tc>
          <w:tcPr>
            <w:tcW w:w="888" w:type="pct"/>
            <w:gridSpan w:val="2"/>
            <w:shd w:val="clear" w:color="auto" w:fill="auto"/>
          </w:tcPr>
          <w:p w14:paraId="5A9C2699" w14:textId="77777777" w:rsidR="00D7265A" w:rsidRPr="00145FB5" w:rsidRDefault="00D7265A" w:rsidP="001E26CC">
            <w:pPr>
              <w:widowControl w:val="0"/>
              <w:autoSpaceDE w:val="0"/>
              <w:autoSpaceDN w:val="0"/>
              <w:jc w:val="center"/>
              <w:rPr>
                <w:color w:val="A6A6A6" w:themeColor="background1" w:themeShade="A6"/>
                <w:kern w:val="2"/>
                <w:lang w:eastAsia="ko-KR"/>
              </w:rPr>
            </w:pPr>
          </w:p>
        </w:tc>
        <w:tc>
          <w:tcPr>
            <w:tcW w:w="462" w:type="pct"/>
            <w:shd w:val="clear" w:color="auto" w:fill="auto"/>
          </w:tcPr>
          <w:p w14:paraId="3381B318" w14:textId="77777777" w:rsidR="00D7265A" w:rsidRPr="00145FB5" w:rsidRDefault="00D7265A" w:rsidP="001E26CC">
            <w:pPr>
              <w:widowControl w:val="0"/>
              <w:autoSpaceDE w:val="0"/>
              <w:autoSpaceDN w:val="0"/>
              <w:jc w:val="both"/>
              <w:rPr>
                <w:color w:val="A6A6A6" w:themeColor="background1" w:themeShade="A6"/>
                <w:kern w:val="2"/>
                <w:lang w:eastAsia="ko-KR"/>
              </w:rPr>
            </w:pPr>
          </w:p>
        </w:tc>
      </w:tr>
      <w:tr w:rsidR="00D7265A" w:rsidRPr="00A449AB" w14:paraId="0D2CC692" w14:textId="77777777" w:rsidTr="001E26CC">
        <w:tc>
          <w:tcPr>
            <w:tcW w:w="322" w:type="pct"/>
            <w:shd w:val="clear" w:color="auto" w:fill="auto"/>
          </w:tcPr>
          <w:p w14:paraId="1E636760" w14:textId="77777777" w:rsidR="00D7265A" w:rsidRPr="00A449AB" w:rsidRDefault="00D7265A" w:rsidP="001E26CC">
            <w:pPr>
              <w:widowControl w:val="0"/>
              <w:autoSpaceDE w:val="0"/>
              <w:autoSpaceDN w:val="0"/>
              <w:jc w:val="both"/>
              <w:rPr>
                <w:i/>
                <w:iCs/>
                <w:kern w:val="2"/>
                <w:lang w:eastAsia="ko-KR"/>
              </w:rPr>
            </w:pPr>
          </w:p>
        </w:tc>
        <w:tc>
          <w:tcPr>
            <w:tcW w:w="2112" w:type="pct"/>
            <w:gridSpan w:val="3"/>
            <w:shd w:val="clear" w:color="auto" w:fill="auto"/>
          </w:tcPr>
          <w:p w14:paraId="66819701" w14:textId="77777777" w:rsidR="00D7265A" w:rsidRDefault="00D7265A" w:rsidP="001E26CC">
            <w:pPr>
              <w:widowControl w:val="0"/>
              <w:autoSpaceDE w:val="0"/>
              <w:autoSpaceDN w:val="0"/>
              <w:rPr>
                <w:kern w:val="2"/>
                <w:lang w:eastAsia="ko-KR"/>
              </w:rPr>
            </w:pPr>
            <w:r w:rsidRPr="00145FB5">
              <w:rPr>
                <w:kern w:val="2"/>
                <w:lang w:eastAsia="ko-KR"/>
              </w:rPr>
              <w:t>ОГСЭ.02 История</w:t>
            </w:r>
            <w:r>
              <w:rPr>
                <w:rStyle w:val="a8"/>
                <w:kern w:val="2"/>
                <w:lang w:eastAsia="ko-KR"/>
              </w:rPr>
              <w:footnoteReference w:id="92"/>
            </w:r>
            <w:r w:rsidRPr="00B40F18">
              <w:rPr>
                <w:kern w:val="2"/>
                <w:lang w:eastAsia="ko-KR"/>
              </w:rPr>
              <w:t xml:space="preserve"> </w:t>
            </w:r>
          </w:p>
          <w:p w14:paraId="148AE5FF" w14:textId="77777777" w:rsidR="00D7265A" w:rsidRPr="00B40F18" w:rsidRDefault="00D7265A" w:rsidP="001E26CC">
            <w:pPr>
              <w:widowControl w:val="0"/>
              <w:autoSpaceDE w:val="0"/>
              <w:autoSpaceDN w:val="0"/>
              <w:rPr>
                <w:kern w:val="2"/>
                <w:lang w:eastAsia="ko-KR"/>
              </w:rPr>
            </w:pPr>
            <w:r w:rsidRPr="00B40F18">
              <w:rPr>
                <w:kern w:val="2"/>
                <w:lang w:eastAsia="ko-KR"/>
              </w:rPr>
              <w:t xml:space="preserve">Лекция по теме 1.1. </w:t>
            </w:r>
          </w:p>
          <w:p w14:paraId="2FA618F1" w14:textId="77777777" w:rsidR="00D7265A" w:rsidRPr="00B40F18" w:rsidRDefault="00D7265A" w:rsidP="001E26CC">
            <w:pPr>
              <w:widowControl w:val="0"/>
              <w:autoSpaceDE w:val="0"/>
              <w:autoSpaceDN w:val="0"/>
              <w:rPr>
                <w:kern w:val="2"/>
                <w:lang w:eastAsia="ko-KR"/>
              </w:rPr>
            </w:pPr>
            <w:r w:rsidRPr="00B40F18">
              <w:rPr>
                <w:kern w:val="2"/>
                <w:lang w:eastAsia="ko-KR"/>
              </w:rPr>
              <w:t>Формирование гражданско-патриотического взгляда на положение страны после окончания Второй мировой войны</w:t>
            </w:r>
          </w:p>
        </w:tc>
        <w:tc>
          <w:tcPr>
            <w:tcW w:w="608" w:type="pct"/>
            <w:gridSpan w:val="2"/>
            <w:shd w:val="clear" w:color="auto" w:fill="auto"/>
          </w:tcPr>
          <w:p w14:paraId="12179CF6" w14:textId="77777777" w:rsidR="00D7265A" w:rsidRPr="00145FB5" w:rsidRDefault="00D7265A" w:rsidP="001E26CC">
            <w:pPr>
              <w:widowControl w:val="0"/>
              <w:autoSpaceDE w:val="0"/>
              <w:autoSpaceDN w:val="0"/>
              <w:jc w:val="center"/>
              <w:rPr>
                <w:kern w:val="2"/>
                <w:lang w:eastAsia="ko-KR"/>
              </w:rPr>
            </w:pPr>
            <w:r w:rsidRPr="00145FB5">
              <w:rPr>
                <w:kern w:val="2"/>
                <w:lang w:eastAsia="ko-KR"/>
              </w:rPr>
              <w:t>Обучающиеся всех групп</w:t>
            </w:r>
          </w:p>
        </w:tc>
        <w:tc>
          <w:tcPr>
            <w:tcW w:w="608" w:type="pct"/>
            <w:gridSpan w:val="2"/>
          </w:tcPr>
          <w:p w14:paraId="2EED40D1" w14:textId="77777777" w:rsidR="00D7265A" w:rsidRPr="00145FB5" w:rsidRDefault="00D7265A" w:rsidP="001E26CC">
            <w:pPr>
              <w:widowControl w:val="0"/>
              <w:autoSpaceDE w:val="0"/>
              <w:autoSpaceDN w:val="0"/>
              <w:jc w:val="center"/>
              <w:rPr>
                <w:kern w:val="2"/>
                <w:lang w:eastAsia="ko-KR"/>
              </w:rPr>
            </w:pPr>
            <w:r w:rsidRPr="00145FB5">
              <w:rPr>
                <w:kern w:val="2"/>
                <w:lang w:eastAsia="ko-KR"/>
              </w:rPr>
              <w:t>Учебные аудитории</w:t>
            </w:r>
          </w:p>
        </w:tc>
        <w:tc>
          <w:tcPr>
            <w:tcW w:w="888" w:type="pct"/>
            <w:gridSpan w:val="2"/>
            <w:shd w:val="clear" w:color="auto" w:fill="auto"/>
          </w:tcPr>
          <w:p w14:paraId="5EDC5549" w14:textId="77777777" w:rsidR="00D7265A" w:rsidRPr="00145FB5" w:rsidRDefault="00D7265A" w:rsidP="001E26CC">
            <w:pPr>
              <w:widowControl w:val="0"/>
              <w:autoSpaceDE w:val="0"/>
              <w:autoSpaceDN w:val="0"/>
              <w:jc w:val="center"/>
              <w:rPr>
                <w:kern w:val="2"/>
                <w:lang w:eastAsia="ko-KR"/>
              </w:rPr>
            </w:pPr>
            <w:r w:rsidRPr="00145FB5">
              <w:rPr>
                <w:kern w:val="2"/>
                <w:lang w:eastAsia="ko-KR"/>
              </w:rPr>
              <w:t>преподаватели истории</w:t>
            </w:r>
          </w:p>
        </w:tc>
        <w:tc>
          <w:tcPr>
            <w:tcW w:w="462" w:type="pct"/>
            <w:shd w:val="clear" w:color="auto" w:fill="auto"/>
          </w:tcPr>
          <w:p w14:paraId="45C0B6AC" w14:textId="77777777" w:rsidR="00D7265A" w:rsidRPr="00145FB5" w:rsidRDefault="00D7265A" w:rsidP="001E26CC">
            <w:pPr>
              <w:widowControl w:val="0"/>
              <w:autoSpaceDE w:val="0"/>
              <w:autoSpaceDN w:val="0"/>
              <w:rPr>
                <w:kern w:val="2"/>
                <w:lang w:eastAsia="ko-KR"/>
              </w:rPr>
            </w:pPr>
            <w:r w:rsidRPr="00145FB5">
              <w:t>ЛР 1, ЛР 2, ЛР 5</w:t>
            </w:r>
          </w:p>
        </w:tc>
      </w:tr>
      <w:tr w:rsidR="00D7265A" w:rsidRPr="00067DDE" w14:paraId="7293B4D4" w14:textId="77777777" w:rsidTr="001E26CC">
        <w:tc>
          <w:tcPr>
            <w:tcW w:w="322" w:type="pct"/>
            <w:shd w:val="clear" w:color="auto" w:fill="auto"/>
          </w:tcPr>
          <w:p w14:paraId="09CA799A" w14:textId="77777777" w:rsidR="00D7265A" w:rsidRPr="00067DDE" w:rsidRDefault="00D7265A" w:rsidP="001E26CC">
            <w:pPr>
              <w:widowControl w:val="0"/>
              <w:autoSpaceDE w:val="0"/>
              <w:autoSpaceDN w:val="0"/>
              <w:jc w:val="both"/>
              <w:rPr>
                <w:b/>
                <w:bCs/>
                <w:color w:val="A6A6A6" w:themeColor="background1" w:themeShade="A6"/>
                <w:kern w:val="2"/>
                <w:lang w:eastAsia="ko-KR"/>
              </w:rPr>
            </w:pPr>
            <w:r w:rsidRPr="00067DDE">
              <w:rPr>
                <w:b/>
                <w:bCs/>
                <w:color w:val="A6A6A6" w:themeColor="background1" w:themeShade="A6"/>
                <w:kern w:val="2"/>
                <w:lang w:eastAsia="ko-KR"/>
              </w:rPr>
              <w:t>3</w:t>
            </w:r>
          </w:p>
        </w:tc>
        <w:tc>
          <w:tcPr>
            <w:tcW w:w="2112" w:type="pct"/>
            <w:gridSpan w:val="3"/>
            <w:shd w:val="clear" w:color="auto" w:fill="auto"/>
          </w:tcPr>
          <w:p w14:paraId="37A7C304" w14:textId="77777777" w:rsidR="00D7265A" w:rsidRPr="00067DDE" w:rsidRDefault="00D7265A" w:rsidP="001E26CC">
            <w:pPr>
              <w:widowControl w:val="0"/>
              <w:autoSpaceDE w:val="0"/>
              <w:autoSpaceDN w:val="0"/>
              <w:rPr>
                <w:color w:val="A6A6A6" w:themeColor="background1" w:themeShade="A6"/>
                <w:kern w:val="2"/>
                <w:lang w:eastAsia="ko-KR"/>
              </w:rPr>
            </w:pPr>
            <w:r w:rsidRPr="00067DDE">
              <w:rPr>
                <w:b/>
                <w:bCs/>
                <w:color w:val="A6A6A6" w:themeColor="background1" w:themeShade="A6"/>
                <w:kern w:val="2"/>
                <w:lang w:eastAsia="ko-KR"/>
              </w:rPr>
              <w:t>День солидарности в борьбе с терроризмом</w:t>
            </w:r>
          </w:p>
        </w:tc>
        <w:tc>
          <w:tcPr>
            <w:tcW w:w="608" w:type="pct"/>
            <w:gridSpan w:val="2"/>
            <w:shd w:val="clear" w:color="auto" w:fill="auto"/>
          </w:tcPr>
          <w:p w14:paraId="39F14187" w14:textId="77777777" w:rsidR="00D7265A" w:rsidRPr="00067DDE" w:rsidRDefault="00D7265A" w:rsidP="001E26CC">
            <w:pPr>
              <w:widowControl w:val="0"/>
              <w:autoSpaceDE w:val="0"/>
              <w:autoSpaceDN w:val="0"/>
              <w:jc w:val="center"/>
              <w:rPr>
                <w:i/>
                <w:iCs/>
                <w:color w:val="A6A6A6" w:themeColor="background1" w:themeShade="A6"/>
                <w:kern w:val="2"/>
                <w:lang w:eastAsia="ko-KR"/>
              </w:rPr>
            </w:pPr>
          </w:p>
        </w:tc>
        <w:tc>
          <w:tcPr>
            <w:tcW w:w="608" w:type="pct"/>
            <w:gridSpan w:val="2"/>
          </w:tcPr>
          <w:p w14:paraId="776BA00C" w14:textId="77777777" w:rsidR="00D7265A" w:rsidRPr="00067DDE" w:rsidRDefault="00D7265A" w:rsidP="001E26CC">
            <w:pPr>
              <w:widowControl w:val="0"/>
              <w:autoSpaceDE w:val="0"/>
              <w:autoSpaceDN w:val="0"/>
              <w:jc w:val="center"/>
              <w:rPr>
                <w:color w:val="A6A6A6" w:themeColor="background1" w:themeShade="A6"/>
                <w:kern w:val="2"/>
                <w:lang w:eastAsia="ko-KR"/>
              </w:rPr>
            </w:pPr>
          </w:p>
        </w:tc>
        <w:tc>
          <w:tcPr>
            <w:tcW w:w="888" w:type="pct"/>
            <w:gridSpan w:val="2"/>
            <w:shd w:val="clear" w:color="auto" w:fill="auto"/>
          </w:tcPr>
          <w:p w14:paraId="76E7DB8D" w14:textId="77777777" w:rsidR="00D7265A" w:rsidRPr="00067DDE" w:rsidRDefault="00D7265A" w:rsidP="001E26CC">
            <w:pPr>
              <w:widowControl w:val="0"/>
              <w:autoSpaceDE w:val="0"/>
              <w:autoSpaceDN w:val="0"/>
              <w:jc w:val="center"/>
              <w:rPr>
                <w:color w:val="A6A6A6" w:themeColor="background1" w:themeShade="A6"/>
                <w:kern w:val="2"/>
                <w:lang w:eastAsia="ko-KR"/>
              </w:rPr>
            </w:pPr>
          </w:p>
        </w:tc>
        <w:tc>
          <w:tcPr>
            <w:tcW w:w="462" w:type="pct"/>
            <w:shd w:val="clear" w:color="auto" w:fill="auto"/>
          </w:tcPr>
          <w:p w14:paraId="37DE9F58" w14:textId="77777777" w:rsidR="00D7265A" w:rsidRPr="00067DDE" w:rsidRDefault="00D7265A" w:rsidP="001E26CC">
            <w:pPr>
              <w:widowControl w:val="0"/>
              <w:autoSpaceDE w:val="0"/>
              <w:autoSpaceDN w:val="0"/>
              <w:jc w:val="both"/>
              <w:rPr>
                <w:color w:val="A6A6A6" w:themeColor="background1" w:themeShade="A6"/>
                <w:kern w:val="2"/>
                <w:lang w:eastAsia="ko-KR"/>
              </w:rPr>
            </w:pPr>
          </w:p>
        </w:tc>
      </w:tr>
      <w:tr w:rsidR="00D7265A" w:rsidRPr="00B36A92" w14:paraId="1CD7441B" w14:textId="77777777" w:rsidTr="001E26CC">
        <w:tc>
          <w:tcPr>
            <w:tcW w:w="322" w:type="pct"/>
            <w:shd w:val="clear" w:color="auto" w:fill="auto"/>
          </w:tcPr>
          <w:p w14:paraId="278D1C42" w14:textId="77777777" w:rsidR="00D7265A" w:rsidRPr="00B36A92" w:rsidRDefault="00D7265A" w:rsidP="001E26CC">
            <w:pPr>
              <w:widowControl w:val="0"/>
              <w:autoSpaceDE w:val="0"/>
              <w:autoSpaceDN w:val="0"/>
              <w:jc w:val="both"/>
              <w:rPr>
                <w:kern w:val="2"/>
                <w:lang w:eastAsia="ko-KR"/>
              </w:rPr>
            </w:pPr>
          </w:p>
        </w:tc>
        <w:tc>
          <w:tcPr>
            <w:tcW w:w="2112" w:type="pct"/>
            <w:gridSpan w:val="3"/>
            <w:shd w:val="clear" w:color="auto" w:fill="auto"/>
          </w:tcPr>
          <w:p w14:paraId="6B81D189" w14:textId="77777777" w:rsidR="00D7265A" w:rsidRDefault="00D7265A" w:rsidP="001E26CC">
            <w:pPr>
              <w:widowControl w:val="0"/>
              <w:autoSpaceDE w:val="0"/>
              <w:autoSpaceDN w:val="0"/>
              <w:jc w:val="center"/>
              <w:rPr>
                <w:kern w:val="2"/>
                <w:lang w:eastAsia="ko-KR"/>
              </w:rPr>
            </w:pPr>
          </w:p>
        </w:tc>
        <w:tc>
          <w:tcPr>
            <w:tcW w:w="608" w:type="pct"/>
            <w:gridSpan w:val="2"/>
            <w:shd w:val="clear" w:color="auto" w:fill="auto"/>
          </w:tcPr>
          <w:p w14:paraId="6E50727F" w14:textId="77777777" w:rsidR="00D7265A" w:rsidRPr="00B36A92" w:rsidRDefault="00D7265A" w:rsidP="001E26CC">
            <w:pPr>
              <w:widowControl w:val="0"/>
              <w:autoSpaceDE w:val="0"/>
              <w:autoSpaceDN w:val="0"/>
              <w:jc w:val="center"/>
              <w:rPr>
                <w:kern w:val="2"/>
                <w:lang w:eastAsia="ko-KR"/>
              </w:rPr>
            </w:pPr>
          </w:p>
        </w:tc>
        <w:tc>
          <w:tcPr>
            <w:tcW w:w="608" w:type="pct"/>
            <w:gridSpan w:val="2"/>
          </w:tcPr>
          <w:p w14:paraId="1F456A8C" w14:textId="77777777" w:rsidR="00D7265A" w:rsidRPr="00B36A92" w:rsidRDefault="00D7265A" w:rsidP="001E26CC">
            <w:pPr>
              <w:widowControl w:val="0"/>
              <w:autoSpaceDE w:val="0"/>
              <w:autoSpaceDN w:val="0"/>
              <w:jc w:val="center"/>
              <w:rPr>
                <w:kern w:val="2"/>
                <w:lang w:eastAsia="ko-KR"/>
              </w:rPr>
            </w:pPr>
          </w:p>
        </w:tc>
        <w:tc>
          <w:tcPr>
            <w:tcW w:w="888" w:type="pct"/>
            <w:gridSpan w:val="2"/>
            <w:shd w:val="clear" w:color="auto" w:fill="auto"/>
          </w:tcPr>
          <w:p w14:paraId="451552CD" w14:textId="77777777" w:rsidR="00D7265A" w:rsidRPr="00B36A92" w:rsidRDefault="00D7265A" w:rsidP="001E26CC">
            <w:pPr>
              <w:widowControl w:val="0"/>
              <w:autoSpaceDE w:val="0"/>
              <w:autoSpaceDN w:val="0"/>
              <w:jc w:val="center"/>
              <w:rPr>
                <w:kern w:val="2"/>
                <w:lang w:eastAsia="ko-KR"/>
              </w:rPr>
            </w:pPr>
          </w:p>
        </w:tc>
        <w:tc>
          <w:tcPr>
            <w:tcW w:w="462" w:type="pct"/>
            <w:shd w:val="clear" w:color="auto" w:fill="auto"/>
          </w:tcPr>
          <w:p w14:paraId="5E16696C" w14:textId="77777777" w:rsidR="00D7265A" w:rsidRPr="00B36A92" w:rsidRDefault="00D7265A" w:rsidP="001E26CC">
            <w:pPr>
              <w:widowControl w:val="0"/>
              <w:autoSpaceDE w:val="0"/>
              <w:autoSpaceDN w:val="0"/>
              <w:jc w:val="both"/>
              <w:rPr>
                <w:kern w:val="2"/>
                <w:lang w:eastAsia="ko-KR"/>
              </w:rPr>
            </w:pPr>
          </w:p>
        </w:tc>
      </w:tr>
      <w:tr w:rsidR="00D7265A" w:rsidRPr="00B36A92" w14:paraId="6C89AEEF" w14:textId="77777777" w:rsidTr="001E26CC">
        <w:tc>
          <w:tcPr>
            <w:tcW w:w="322" w:type="pct"/>
            <w:shd w:val="clear" w:color="auto" w:fill="auto"/>
          </w:tcPr>
          <w:p w14:paraId="095C7A8E" w14:textId="77777777" w:rsidR="00D7265A" w:rsidRDefault="00D7265A" w:rsidP="001E26CC">
            <w:pPr>
              <w:widowControl w:val="0"/>
              <w:autoSpaceDE w:val="0"/>
              <w:autoSpaceDN w:val="0"/>
              <w:jc w:val="both"/>
              <w:rPr>
                <w:kern w:val="2"/>
                <w:lang w:eastAsia="ko-KR"/>
              </w:rPr>
            </w:pPr>
          </w:p>
        </w:tc>
        <w:tc>
          <w:tcPr>
            <w:tcW w:w="2112" w:type="pct"/>
            <w:gridSpan w:val="3"/>
            <w:shd w:val="clear" w:color="auto" w:fill="auto"/>
          </w:tcPr>
          <w:p w14:paraId="3BD65CA6" w14:textId="77777777" w:rsidR="00D7265A" w:rsidRPr="00B40F18" w:rsidRDefault="00D7265A" w:rsidP="001E26CC">
            <w:pPr>
              <w:widowControl w:val="0"/>
              <w:autoSpaceDE w:val="0"/>
              <w:autoSpaceDN w:val="0"/>
              <w:rPr>
                <w:kern w:val="2"/>
                <w:lang w:eastAsia="ko-KR"/>
              </w:rPr>
            </w:pPr>
            <w:r w:rsidRPr="00145FB5">
              <w:rPr>
                <w:kern w:val="2"/>
                <w:lang w:eastAsia="ko-KR"/>
              </w:rPr>
              <w:t>ОП.06 Финансы, денежное обращение и кредит</w:t>
            </w:r>
            <w:r w:rsidRPr="00B40F18">
              <w:rPr>
                <w:kern w:val="2"/>
                <w:lang w:eastAsia="ko-KR"/>
              </w:rPr>
              <w:t xml:space="preserve"> Практическое занятие</w:t>
            </w:r>
          </w:p>
          <w:p w14:paraId="29AD1596" w14:textId="77777777" w:rsidR="00D7265A" w:rsidRPr="00B40F18" w:rsidRDefault="00D7265A" w:rsidP="001E26CC">
            <w:pPr>
              <w:widowControl w:val="0"/>
              <w:autoSpaceDE w:val="0"/>
              <w:autoSpaceDN w:val="0"/>
              <w:rPr>
                <w:kern w:val="2"/>
                <w:lang w:eastAsia="ko-KR"/>
              </w:rPr>
            </w:pPr>
            <w:r w:rsidRPr="00B40F18">
              <w:rPr>
                <w:kern w:val="2"/>
                <w:lang w:eastAsia="ko-KR"/>
              </w:rPr>
              <w:t>Формирование первоначального позитивного отношения к финансовым знаниям и финансовым расчетам</w:t>
            </w:r>
          </w:p>
        </w:tc>
        <w:tc>
          <w:tcPr>
            <w:tcW w:w="608" w:type="pct"/>
            <w:gridSpan w:val="2"/>
            <w:shd w:val="clear" w:color="auto" w:fill="auto"/>
          </w:tcPr>
          <w:p w14:paraId="7021E7B1" w14:textId="77777777" w:rsidR="00D7265A" w:rsidRPr="00145FB5" w:rsidRDefault="00D7265A" w:rsidP="001E26CC">
            <w:pPr>
              <w:widowControl w:val="0"/>
              <w:autoSpaceDE w:val="0"/>
              <w:autoSpaceDN w:val="0"/>
              <w:jc w:val="center"/>
              <w:rPr>
                <w:kern w:val="2"/>
                <w:lang w:eastAsia="ko-KR"/>
              </w:rPr>
            </w:pPr>
            <w:r w:rsidRPr="00145FB5">
              <w:rPr>
                <w:kern w:val="2"/>
                <w:lang w:eastAsia="ko-KR"/>
              </w:rPr>
              <w:t>Обучающиеся всех групп</w:t>
            </w:r>
          </w:p>
        </w:tc>
        <w:tc>
          <w:tcPr>
            <w:tcW w:w="608" w:type="pct"/>
            <w:gridSpan w:val="2"/>
          </w:tcPr>
          <w:p w14:paraId="5FC26716" w14:textId="77777777" w:rsidR="00D7265A" w:rsidRPr="00145FB5" w:rsidRDefault="00D7265A" w:rsidP="001E26CC">
            <w:pPr>
              <w:widowControl w:val="0"/>
              <w:autoSpaceDE w:val="0"/>
              <w:autoSpaceDN w:val="0"/>
              <w:jc w:val="center"/>
              <w:rPr>
                <w:kern w:val="2"/>
                <w:lang w:eastAsia="ko-KR"/>
              </w:rPr>
            </w:pPr>
            <w:r w:rsidRPr="00145FB5">
              <w:rPr>
                <w:kern w:val="2"/>
                <w:lang w:eastAsia="ko-KR"/>
              </w:rPr>
              <w:t>Учебные аудитории</w:t>
            </w:r>
          </w:p>
        </w:tc>
        <w:tc>
          <w:tcPr>
            <w:tcW w:w="888" w:type="pct"/>
            <w:gridSpan w:val="2"/>
            <w:shd w:val="clear" w:color="auto" w:fill="auto"/>
          </w:tcPr>
          <w:p w14:paraId="3FF9A583" w14:textId="77777777" w:rsidR="00D7265A" w:rsidRPr="00145FB5" w:rsidRDefault="00D7265A" w:rsidP="001E26CC">
            <w:pPr>
              <w:widowControl w:val="0"/>
              <w:autoSpaceDE w:val="0"/>
              <w:autoSpaceDN w:val="0"/>
              <w:jc w:val="center"/>
              <w:rPr>
                <w:kern w:val="2"/>
                <w:lang w:eastAsia="ko-KR"/>
              </w:rPr>
            </w:pPr>
            <w:r w:rsidRPr="00145FB5">
              <w:rPr>
                <w:kern w:val="2"/>
                <w:lang w:eastAsia="ko-KR"/>
              </w:rPr>
              <w:t>Преподаватели учебной дисциплины</w:t>
            </w:r>
          </w:p>
        </w:tc>
        <w:tc>
          <w:tcPr>
            <w:tcW w:w="462" w:type="pct"/>
            <w:shd w:val="clear" w:color="auto" w:fill="auto"/>
          </w:tcPr>
          <w:p w14:paraId="674F695B" w14:textId="77777777" w:rsidR="00D7265A" w:rsidRPr="00145FB5" w:rsidRDefault="00D7265A" w:rsidP="001E26CC">
            <w:pPr>
              <w:widowControl w:val="0"/>
              <w:autoSpaceDE w:val="0"/>
              <w:autoSpaceDN w:val="0"/>
              <w:rPr>
                <w:kern w:val="2"/>
                <w:lang w:eastAsia="ko-KR"/>
              </w:rPr>
            </w:pPr>
            <w:r w:rsidRPr="00145FB5">
              <w:rPr>
                <w:kern w:val="2"/>
                <w:lang w:eastAsia="ko-KR"/>
              </w:rPr>
              <w:t>ЛР 3, ЛР 13, ЛР 14, ЛР 15</w:t>
            </w:r>
          </w:p>
        </w:tc>
      </w:tr>
      <w:tr w:rsidR="00D7265A" w:rsidRPr="00B36A92" w14:paraId="6B05A331" w14:textId="77777777" w:rsidTr="001E26CC">
        <w:tc>
          <w:tcPr>
            <w:tcW w:w="322" w:type="pct"/>
            <w:shd w:val="clear" w:color="auto" w:fill="FFFFFF" w:themeFill="background1"/>
          </w:tcPr>
          <w:p w14:paraId="7908EFB8" w14:textId="77777777" w:rsidR="00D7265A" w:rsidRPr="00B36A92" w:rsidRDefault="00D7265A" w:rsidP="001E26CC">
            <w:pPr>
              <w:widowControl w:val="0"/>
              <w:autoSpaceDE w:val="0"/>
              <w:autoSpaceDN w:val="0"/>
              <w:jc w:val="both"/>
              <w:rPr>
                <w:kern w:val="2"/>
                <w:lang w:eastAsia="ko-KR"/>
              </w:rPr>
            </w:pPr>
            <w:r w:rsidRPr="00B40F18">
              <w:rPr>
                <w:b/>
                <w:bCs/>
                <w:color w:val="000000" w:themeColor="text1"/>
                <w:kern w:val="2"/>
                <w:lang w:eastAsia="ko-KR"/>
              </w:rPr>
              <w:t>8</w:t>
            </w:r>
          </w:p>
        </w:tc>
        <w:tc>
          <w:tcPr>
            <w:tcW w:w="2112" w:type="pct"/>
            <w:gridSpan w:val="3"/>
            <w:shd w:val="clear" w:color="auto" w:fill="FFFFFF" w:themeFill="background1"/>
          </w:tcPr>
          <w:p w14:paraId="66E1716F" w14:textId="77777777" w:rsidR="00D7265A" w:rsidRDefault="00D7265A" w:rsidP="001E26CC">
            <w:pPr>
              <w:widowControl w:val="0"/>
              <w:autoSpaceDE w:val="0"/>
              <w:autoSpaceDN w:val="0"/>
              <w:rPr>
                <w:kern w:val="2"/>
                <w:lang w:eastAsia="ko-KR"/>
              </w:rPr>
            </w:pPr>
            <w:r w:rsidRPr="00B40F18">
              <w:rPr>
                <w:b/>
                <w:bCs/>
                <w:color w:val="000000" w:themeColor="text1"/>
                <w:kern w:val="2"/>
                <w:lang w:eastAsia="ko-KR"/>
              </w:rPr>
              <w:t>День Финансиста</w:t>
            </w:r>
          </w:p>
        </w:tc>
        <w:tc>
          <w:tcPr>
            <w:tcW w:w="608" w:type="pct"/>
            <w:gridSpan w:val="2"/>
            <w:shd w:val="clear" w:color="auto" w:fill="FFFFFF" w:themeFill="background1"/>
          </w:tcPr>
          <w:p w14:paraId="71C99872" w14:textId="77777777" w:rsidR="00D7265A" w:rsidRPr="00B36A92" w:rsidRDefault="00D7265A" w:rsidP="001E26CC">
            <w:pPr>
              <w:widowControl w:val="0"/>
              <w:autoSpaceDE w:val="0"/>
              <w:autoSpaceDN w:val="0"/>
              <w:jc w:val="center"/>
              <w:rPr>
                <w:kern w:val="2"/>
                <w:lang w:eastAsia="ko-KR"/>
              </w:rPr>
            </w:pPr>
          </w:p>
        </w:tc>
        <w:tc>
          <w:tcPr>
            <w:tcW w:w="608" w:type="pct"/>
            <w:gridSpan w:val="2"/>
            <w:shd w:val="clear" w:color="auto" w:fill="FFFFFF" w:themeFill="background1"/>
          </w:tcPr>
          <w:p w14:paraId="5DEA478C" w14:textId="77777777" w:rsidR="00D7265A" w:rsidRPr="005A0252" w:rsidRDefault="00D7265A" w:rsidP="001E26CC">
            <w:pPr>
              <w:widowControl w:val="0"/>
              <w:autoSpaceDE w:val="0"/>
              <w:autoSpaceDN w:val="0"/>
              <w:jc w:val="center"/>
              <w:rPr>
                <w:i/>
                <w:iCs/>
                <w:kern w:val="2"/>
                <w:lang w:eastAsia="ko-KR"/>
              </w:rPr>
            </w:pPr>
          </w:p>
        </w:tc>
        <w:tc>
          <w:tcPr>
            <w:tcW w:w="888" w:type="pct"/>
            <w:gridSpan w:val="2"/>
            <w:shd w:val="clear" w:color="auto" w:fill="FFFFFF" w:themeFill="background1"/>
          </w:tcPr>
          <w:p w14:paraId="7FC7A2B1" w14:textId="77777777" w:rsidR="00D7265A" w:rsidRPr="00B36A92" w:rsidRDefault="00D7265A" w:rsidP="001E26CC">
            <w:pPr>
              <w:widowControl w:val="0"/>
              <w:autoSpaceDE w:val="0"/>
              <w:autoSpaceDN w:val="0"/>
              <w:jc w:val="center"/>
              <w:rPr>
                <w:kern w:val="2"/>
                <w:lang w:eastAsia="ko-KR"/>
              </w:rPr>
            </w:pPr>
          </w:p>
        </w:tc>
        <w:tc>
          <w:tcPr>
            <w:tcW w:w="462" w:type="pct"/>
            <w:shd w:val="clear" w:color="auto" w:fill="FFFFFF" w:themeFill="background1"/>
          </w:tcPr>
          <w:p w14:paraId="28B96287" w14:textId="77777777" w:rsidR="00D7265A" w:rsidRPr="00B36A92" w:rsidRDefault="00D7265A" w:rsidP="001E26CC">
            <w:pPr>
              <w:widowControl w:val="0"/>
              <w:autoSpaceDE w:val="0"/>
              <w:autoSpaceDN w:val="0"/>
              <w:jc w:val="center"/>
              <w:rPr>
                <w:kern w:val="2"/>
                <w:lang w:eastAsia="ko-KR"/>
              </w:rPr>
            </w:pPr>
          </w:p>
        </w:tc>
      </w:tr>
      <w:tr w:rsidR="00D7265A" w:rsidRPr="00413830" w14:paraId="589E69C1" w14:textId="77777777" w:rsidTr="001E26CC">
        <w:tc>
          <w:tcPr>
            <w:tcW w:w="322" w:type="pct"/>
            <w:shd w:val="clear" w:color="auto" w:fill="auto"/>
          </w:tcPr>
          <w:p w14:paraId="525279F3" w14:textId="77777777" w:rsidR="00D7265A" w:rsidRPr="00413830" w:rsidRDefault="00D7265A" w:rsidP="001E26CC">
            <w:pPr>
              <w:widowControl w:val="0"/>
              <w:autoSpaceDE w:val="0"/>
              <w:autoSpaceDN w:val="0"/>
              <w:jc w:val="both"/>
              <w:rPr>
                <w:b/>
                <w:bCs/>
                <w:color w:val="A6A6A6" w:themeColor="background1" w:themeShade="A6"/>
                <w:kern w:val="2"/>
                <w:lang w:eastAsia="ko-KR"/>
              </w:rPr>
            </w:pPr>
          </w:p>
        </w:tc>
        <w:tc>
          <w:tcPr>
            <w:tcW w:w="2112" w:type="pct"/>
            <w:gridSpan w:val="3"/>
            <w:shd w:val="clear" w:color="auto" w:fill="auto"/>
          </w:tcPr>
          <w:p w14:paraId="411D2F87" w14:textId="77777777" w:rsidR="00D7265A" w:rsidRPr="00413830" w:rsidRDefault="00D7265A" w:rsidP="001E26CC">
            <w:pPr>
              <w:widowControl w:val="0"/>
              <w:autoSpaceDE w:val="0"/>
              <w:autoSpaceDN w:val="0"/>
              <w:rPr>
                <w:b/>
                <w:bCs/>
                <w:color w:val="A6A6A6" w:themeColor="background1" w:themeShade="A6"/>
                <w:kern w:val="2"/>
                <w:lang w:eastAsia="ko-KR"/>
              </w:rPr>
            </w:pPr>
          </w:p>
        </w:tc>
        <w:tc>
          <w:tcPr>
            <w:tcW w:w="608" w:type="pct"/>
            <w:gridSpan w:val="2"/>
            <w:shd w:val="clear" w:color="auto" w:fill="auto"/>
          </w:tcPr>
          <w:p w14:paraId="17B51620" w14:textId="77777777" w:rsidR="00D7265A" w:rsidRPr="00413830" w:rsidRDefault="00D7265A" w:rsidP="001E26CC">
            <w:pPr>
              <w:widowControl w:val="0"/>
              <w:autoSpaceDE w:val="0"/>
              <w:autoSpaceDN w:val="0"/>
              <w:jc w:val="center"/>
              <w:rPr>
                <w:color w:val="A6A6A6" w:themeColor="background1" w:themeShade="A6"/>
                <w:kern w:val="2"/>
                <w:lang w:eastAsia="ko-KR"/>
              </w:rPr>
            </w:pPr>
          </w:p>
        </w:tc>
        <w:tc>
          <w:tcPr>
            <w:tcW w:w="608" w:type="pct"/>
            <w:gridSpan w:val="2"/>
          </w:tcPr>
          <w:p w14:paraId="191E996D" w14:textId="77777777" w:rsidR="00D7265A" w:rsidRPr="00413830" w:rsidRDefault="00D7265A" w:rsidP="001E26CC">
            <w:pPr>
              <w:widowControl w:val="0"/>
              <w:autoSpaceDE w:val="0"/>
              <w:autoSpaceDN w:val="0"/>
              <w:jc w:val="center"/>
              <w:rPr>
                <w:color w:val="A6A6A6" w:themeColor="background1" w:themeShade="A6"/>
                <w:kern w:val="2"/>
                <w:lang w:eastAsia="ko-KR"/>
              </w:rPr>
            </w:pPr>
          </w:p>
        </w:tc>
        <w:tc>
          <w:tcPr>
            <w:tcW w:w="888" w:type="pct"/>
            <w:gridSpan w:val="2"/>
            <w:shd w:val="clear" w:color="auto" w:fill="auto"/>
          </w:tcPr>
          <w:p w14:paraId="45F0AF3B" w14:textId="77777777" w:rsidR="00D7265A" w:rsidRPr="00413830" w:rsidRDefault="00D7265A" w:rsidP="001E26CC">
            <w:pPr>
              <w:widowControl w:val="0"/>
              <w:autoSpaceDE w:val="0"/>
              <w:autoSpaceDN w:val="0"/>
              <w:jc w:val="center"/>
              <w:rPr>
                <w:color w:val="A6A6A6" w:themeColor="background1" w:themeShade="A6"/>
                <w:kern w:val="2"/>
                <w:lang w:eastAsia="ko-KR"/>
              </w:rPr>
            </w:pPr>
          </w:p>
        </w:tc>
        <w:tc>
          <w:tcPr>
            <w:tcW w:w="462" w:type="pct"/>
            <w:shd w:val="clear" w:color="auto" w:fill="auto"/>
          </w:tcPr>
          <w:p w14:paraId="3D7F52F6" w14:textId="77777777" w:rsidR="00D7265A" w:rsidRPr="00413830" w:rsidRDefault="00D7265A" w:rsidP="001E26CC">
            <w:pPr>
              <w:widowControl w:val="0"/>
              <w:autoSpaceDE w:val="0"/>
              <w:autoSpaceDN w:val="0"/>
              <w:jc w:val="both"/>
              <w:rPr>
                <w:color w:val="A6A6A6" w:themeColor="background1" w:themeShade="A6"/>
                <w:kern w:val="2"/>
                <w:lang w:eastAsia="ko-KR"/>
              </w:rPr>
            </w:pPr>
          </w:p>
        </w:tc>
      </w:tr>
      <w:tr w:rsidR="00D7265A" w:rsidRPr="00413830" w14:paraId="7396C81C" w14:textId="77777777" w:rsidTr="001E26CC">
        <w:tc>
          <w:tcPr>
            <w:tcW w:w="322" w:type="pct"/>
            <w:shd w:val="clear" w:color="auto" w:fill="auto"/>
          </w:tcPr>
          <w:p w14:paraId="504BE867" w14:textId="77777777" w:rsidR="00D7265A" w:rsidRPr="00413830" w:rsidRDefault="00D7265A" w:rsidP="001E26CC">
            <w:pPr>
              <w:widowControl w:val="0"/>
              <w:autoSpaceDE w:val="0"/>
              <w:autoSpaceDN w:val="0"/>
              <w:jc w:val="both"/>
              <w:rPr>
                <w:b/>
                <w:bCs/>
                <w:color w:val="A6A6A6" w:themeColor="background1" w:themeShade="A6"/>
                <w:kern w:val="2"/>
                <w:lang w:eastAsia="ko-KR"/>
              </w:rPr>
            </w:pPr>
            <w:r w:rsidRPr="00413830">
              <w:rPr>
                <w:b/>
                <w:bCs/>
                <w:color w:val="A6A6A6" w:themeColor="background1" w:themeShade="A6"/>
                <w:kern w:val="2"/>
                <w:lang w:eastAsia="ko-KR"/>
              </w:rPr>
              <w:t xml:space="preserve">21 </w:t>
            </w:r>
          </w:p>
        </w:tc>
        <w:tc>
          <w:tcPr>
            <w:tcW w:w="2112" w:type="pct"/>
            <w:gridSpan w:val="3"/>
            <w:shd w:val="clear" w:color="auto" w:fill="auto"/>
          </w:tcPr>
          <w:p w14:paraId="0B1FA8B7" w14:textId="77777777" w:rsidR="00D7265A" w:rsidRPr="00413830" w:rsidRDefault="00D7265A" w:rsidP="001E26CC">
            <w:pPr>
              <w:widowControl w:val="0"/>
              <w:autoSpaceDE w:val="0"/>
              <w:autoSpaceDN w:val="0"/>
              <w:rPr>
                <w:b/>
                <w:bCs/>
                <w:color w:val="A6A6A6" w:themeColor="background1" w:themeShade="A6"/>
                <w:kern w:val="2"/>
                <w:lang w:eastAsia="ko-KR"/>
              </w:rPr>
            </w:pPr>
            <w:r w:rsidRPr="00413830">
              <w:rPr>
                <w:b/>
                <w:bCs/>
                <w:color w:val="A6A6A6" w:themeColor="background1" w:themeShade="A6"/>
                <w:kern w:val="2"/>
                <w:lang w:eastAsia="ko-KR"/>
              </w:rPr>
              <w:t>День победы русских полков во главе с Великим князем Дмитрием Донским (Куликовская битва, 1380 год).</w:t>
            </w:r>
          </w:p>
          <w:p w14:paraId="58981A2B" w14:textId="77777777" w:rsidR="00D7265A" w:rsidRPr="00413830" w:rsidRDefault="00D7265A" w:rsidP="001E26CC">
            <w:pPr>
              <w:widowControl w:val="0"/>
              <w:autoSpaceDE w:val="0"/>
              <w:autoSpaceDN w:val="0"/>
              <w:rPr>
                <w:color w:val="A6A6A6" w:themeColor="background1" w:themeShade="A6"/>
                <w:kern w:val="2"/>
                <w:lang w:eastAsia="ko-KR"/>
              </w:rPr>
            </w:pPr>
            <w:r w:rsidRPr="00413830">
              <w:rPr>
                <w:b/>
                <w:bCs/>
                <w:color w:val="A6A6A6" w:themeColor="background1" w:themeShade="A6"/>
                <w:kern w:val="2"/>
                <w:lang w:eastAsia="ko-KR"/>
              </w:rPr>
              <w:t xml:space="preserve">День зарождения российской государственности (862 год) </w:t>
            </w:r>
          </w:p>
        </w:tc>
        <w:tc>
          <w:tcPr>
            <w:tcW w:w="608" w:type="pct"/>
            <w:gridSpan w:val="2"/>
            <w:shd w:val="clear" w:color="auto" w:fill="auto"/>
          </w:tcPr>
          <w:p w14:paraId="5E30CB78" w14:textId="77777777" w:rsidR="00D7265A" w:rsidRPr="00413830" w:rsidRDefault="00D7265A" w:rsidP="001E26CC">
            <w:pPr>
              <w:widowControl w:val="0"/>
              <w:autoSpaceDE w:val="0"/>
              <w:autoSpaceDN w:val="0"/>
              <w:jc w:val="center"/>
              <w:rPr>
                <w:color w:val="A6A6A6" w:themeColor="background1" w:themeShade="A6"/>
                <w:kern w:val="2"/>
                <w:lang w:eastAsia="ko-KR"/>
              </w:rPr>
            </w:pPr>
          </w:p>
        </w:tc>
        <w:tc>
          <w:tcPr>
            <w:tcW w:w="608" w:type="pct"/>
            <w:gridSpan w:val="2"/>
          </w:tcPr>
          <w:p w14:paraId="10FAB15C" w14:textId="77777777" w:rsidR="00D7265A" w:rsidRPr="00413830" w:rsidRDefault="00D7265A" w:rsidP="001E26CC">
            <w:pPr>
              <w:widowControl w:val="0"/>
              <w:autoSpaceDE w:val="0"/>
              <w:autoSpaceDN w:val="0"/>
              <w:jc w:val="center"/>
              <w:rPr>
                <w:color w:val="A6A6A6" w:themeColor="background1" w:themeShade="A6"/>
                <w:kern w:val="2"/>
                <w:lang w:eastAsia="ko-KR"/>
              </w:rPr>
            </w:pPr>
          </w:p>
        </w:tc>
        <w:tc>
          <w:tcPr>
            <w:tcW w:w="888" w:type="pct"/>
            <w:gridSpan w:val="2"/>
            <w:shd w:val="clear" w:color="auto" w:fill="auto"/>
          </w:tcPr>
          <w:p w14:paraId="7C72C613" w14:textId="77777777" w:rsidR="00D7265A" w:rsidRPr="00413830" w:rsidRDefault="00D7265A" w:rsidP="001E26CC">
            <w:pPr>
              <w:widowControl w:val="0"/>
              <w:autoSpaceDE w:val="0"/>
              <w:autoSpaceDN w:val="0"/>
              <w:jc w:val="center"/>
              <w:rPr>
                <w:color w:val="A6A6A6" w:themeColor="background1" w:themeShade="A6"/>
                <w:kern w:val="2"/>
                <w:lang w:eastAsia="ko-KR"/>
              </w:rPr>
            </w:pPr>
          </w:p>
        </w:tc>
        <w:tc>
          <w:tcPr>
            <w:tcW w:w="462" w:type="pct"/>
            <w:shd w:val="clear" w:color="auto" w:fill="auto"/>
          </w:tcPr>
          <w:p w14:paraId="5A25B4D2" w14:textId="77777777" w:rsidR="00D7265A" w:rsidRPr="00413830" w:rsidRDefault="00D7265A" w:rsidP="001E26CC">
            <w:pPr>
              <w:widowControl w:val="0"/>
              <w:autoSpaceDE w:val="0"/>
              <w:autoSpaceDN w:val="0"/>
              <w:jc w:val="both"/>
              <w:rPr>
                <w:color w:val="A6A6A6" w:themeColor="background1" w:themeShade="A6"/>
                <w:kern w:val="2"/>
                <w:lang w:eastAsia="ko-KR"/>
              </w:rPr>
            </w:pPr>
          </w:p>
        </w:tc>
      </w:tr>
      <w:tr w:rsidR="00D7265A" w:rsidRPr="0044343C" w14:paraId="2720C7D7" w14:textId="77777777" w:rsidTr="001E26CC">
        <w:tc>
          <w:tcPr>
            <w:tcW w:w="322" w:type="pct"/>
            <w:shd w:val="clear" w:color="auto" w:fill="auto"/>
          </w:tcPr>
          <w:p w14:paraId="7A87C29E" w14:textId="77777777" w:rsidR="00D7265A" w:rsidRPr="00413830" w:rsidRDefault="00D7265A" w:rsidP="001E26CC">
            <w:pPr>
              <w:widowControl w:val="0"/>
              <w:autoSpaceDE w:val="0"/>
              <w:autoSpaceDN w:val="0"/>
              <w:jc w:val="both"/>
              <w:rPr>
                <w:b/>
                <w:bCs/>
                <w:color w:val="A6A6A6" w:themeColor="background1" w:themeShade="A6"/>
                <w:kern w:val="2"/>
                <w:lang w:eastAsia="ko-KR"/>
              </w:rPr>
            </w:pPr>
          </w:p>
        </w:tc>
        <w:tc>
          <w:tcPr>
            <w:tcW w:w="2112" w:type="pct"/>
            <w:gridSpan w:val="3"/>
            <w:shd w:val="clear" w:color="auto" w:fill="auto"/>
          </w:tcPr>
          <w:p w14:paraId="45422FB1" w14:textId="77777777" w:rsidR="00D7265A" w:rsidRPr="00B40F18" w:rsidRDefault="00D7265A" w:rsidP="001E26CC">
            <w:pPr>
              <w:widowControl w:val="0"/>
              <w:autoSpaceDE w:val="0"/>
              <w:autoSpaceDN w:val="0"/>
              <w:rPr>
                <w:color w:val="000000" w:themeColor="text1"/>
                <w:kern w:val="2"/>
                <w:lang w:eastAsia="ko-KR"/>
              </w:rPr>
            </w:pPr>
          </w:p>
        </w:tc>
        <w:tc>
          <w:tcPr>
            <w:tcW w:w="608" w:type="pct"/>
            <w:gridSpan w:val="2"/>
            <w:shd w:val="clear" w:color="auto" w:fill="auto"/>
          </w:tcPr>
          <w:p w14:paraId="172C82BA" w14:textId="77777777" w:rsidR="00D7265A" w:rsidRPr="002A6197" w:rsidRDefault="00D7265A" w:rsidP="001E26CC">
            <w:pPr>
              <w:widowControl w:val="0"/>
              <w:autoSpaceDE w:val="0"/>
              <w:autoSpaceDN w:val="0"/>
              <w:rPr>
                <w:b/>
                <w:bCs/>
                <w:color w:val="A6A6A6" w:themeColor="background1" w:themeShade="A6"/>
                <w:kern w:val="2"/>
                <w:lang w:eastAsia="ko-KR"/>
              </w:rPr>
            </w:pPr>
          </w:p>
        </w:tc>
        <w:tc>
          <w:tcPr>
            <w:tcW w:w="608" w:type="pct"/>
            <w:gridSpan w:val="2"/>
          </w:tcPr>
          <w:p w14:paraId="219FE2DA" w14:textId="77777777" w:rsidR="00D7265A" w:rsidRPr="002A6197" w:rsidRDefault="00D7265A" w:rsidP="001E26CC">
            <w:pPr>
              <w:widowControl w:val="0"/>
              <w:autoSpaceDE w:val="0"/>
              <w:autoSpaceDN w:val="0"/>
              <w:rPr>
                <w:b/>
                <w:bCs/>
                <w:color w:val="A6A6A6" w:themeColor="background1" w:themeShade="A6"/>
                <w:kern w:val="2"/>
                <w:lang w:eastAsia="ko-KR"/>
              </w:rPr>
            </w:pPr>
          </w:p>
        </w:tc>
        <w:tc>
          <w:tcPr>
            <w:tcW w:w="888" w:type="pct"/>
            <w:gridSpan w:val="2"/>
            <w:shd w:val="clear" w:color="auto" w:fill="auto"/>
          </w:tcPr>
          <w:p w14:paraId="0DCE9167" w14:textId="77777777" w:rsidR="00D7265A" w:rsidRPr="002A6197" w:rsidRDefault="00D7265A" w:rsidP="001E26CC">
            <w:pPr>
              <w:widowControl w:val="0"/>
              <w:autoSpaceDE w:val="0"/>
              <w:autoSpaceDN w:val="0"/>
              <w:rPr>
                <w:b/>
                <w:bCs/>
                <w:color w:val="A6A6A6" w:themeColor="background1" w:themeShade="A6"/>
                <w:kern w:val="2"/>
                <w:lang w:eastAsia="ko-KR"/>
              </w:rPr>
            </w:pPr>
          </w:p>
        </w:tc>
        <w:tc>
          <w:tcPr>
            <w:tcW w:w="462" w:type="pct"/>
            <w:shd w:val="clear" w:color="auto" w:fill="auto"/>
          </w:tcPr>
          <w:p w14:paraId="48ACC57A" w14:textId="77777777" w:rsidR="00D7265A" w:rsidRPr="002A6197" w:rsidRDefault="00D7265A" w:rsidP="001E26CC">
            <w:pPr>
              <w:widowControl w:val="0"/>
              <w:autoSpaceDE w:val="0"/>
              <w:autoSpaceDN w:val="0"/>
              <w:rPr>
                <w:kern w:val="2"/>
                <w:lang w:eastAsia="ko-KR"/>
              </w:rPr>
            </w:pPr>
          </w:p>
        </w:tc>
      </w:tr>
      <w:tr w:rsidR="00D7265A" w:rsidRPr="0044343C" w14:paraId="394EF58C" w14:textId="77777777" w:rsidTr="001E26CC">
        <w:tc>
          <w:tcPr>
            <w:tcW w:w="322" w:type="pct"/>
            <w:shd w:val="clear" w:color="auto" w:fill="auto"/>
          </w:tcPr>
          <w:p w14:paraId="2F9F59E0" w14:textId="77777777" w:rsidR="00D7265A" w:rsidRPr="00413830" w:rsidRDefault="00D7265A" w:rsidP="001E26CC">
            <w:pPr>
              <w:widowControl w:val="0"/>
              <w:autoSpaceDE w:val="0"/>
              <w:autoSpaceDN w:val="0"/>
              <w:spacing w:before="60" w:after="60"/>
              <w:jc w:val="both"/>
              <w:rPr>
                <w:b/>
                <w:bCs/>
                <w:color w:val="A6A6A6" w:themeColor="background1" w:themeShade="A6"/>
                <w:kern w:val="2"/>
                <w:lang w:eastAsia="ko-KR"/>
              </w:rPr>
            </w:pPr>
            <w:r w:rsidRPr="00413830">
              <w:rPr>
                <w:b/>
                <w:bCs/>
                <w:color w:val="A6A6A6" w:themeColor="background1" w:themeShade="A6"/>
                <w:kern w:val="2"/>
                <w:lang w:eastAsia="ko-KR"/>
              </w:rPr>
              <w:t>27</w:t>
            </w:r>
          </w:p>
        </w:tc>
        <w:tc>
          <w:tcPr>
            <w:tcW w:w="2112" w:type="pct"/>
            <w:gridSpan w:val="3"/>
            <w:shd w:val="clear" w:color="auto" w:fill="auto"/>
          </w:tcPr>
          <w:p w14:paraId="0F47A6E4"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r w:rsidRPr="00413830">
              <w:rPr>
                <w:b/>
                <w:bCs/>
                <w:color w:val="A6A6A6" w:themeColor="background1" w:themeShade="A6"/>
                <w:kern w:val="2"/>
                <w:lang w:eastAsia="ko-KR"/>
              </w:rPr>
              <w:t>Всемирный день туризма</w:t>
            </w:r>
          </w:p>
        </w:tc>
        <w:tc>
          <w:tcPr>
            <w:tcW w:w="608" w:type="pct"/>
            <w:gridSpan w:val="2"/>
            <w:shd w:val="clear" w:color="auto" w:fill="auto"/>
          </w:tcPr>
          <w:p w14:paraId="4ADA3B5D"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p>
        </w:tc>
        <w:tc>
          <w:tcPr>
            <w:tcW w:w="608" w:type="pct"/>
            <w:gridSpan w:val="2"/>
          </w:tcPr>
          <w:p w14:paraId="31244404"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p>
        </w:tc>
        <w:tc>
          <w:tcPr>
            <w:tcW w:w="888" w:type="pct"/>
            <w:gridSpan w:val="2"/>
            <w:shd w:val="clear" w:color="auto" w:fill="auto"/>
          </w:tcPr>
          <w:p w14:paraId="57521023"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p>
        </w:tc>
        <w:tc>
          <w:tcPr>
            <w:tcW w:w="462" w:type="pct"/>
            <w:shd w:val="clear" w:color="auto" w:fill="auto"/>
          </w:tcPr>
          <w:p w14:paraId="024201E2"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p>
        </w:tc>
      </w:tr>
      <w:tr w:rsidR="00D7265A" w:rsidRPr="00B36A92" w14:paraId="0EF1B1EA" w14:textId="77777777" w:rsidTr="001E26CC">
        <w:tc>
          <w:tcPr>
            <w:tcW w:w="5000" w:type="pct"/>
            <w:gridSpan w:val="11"/>
          </w:tcPr>
          <w:p w14:paraId="252EC96A"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ОКТЯБРЬ</w:t>
            </w:r>
          </w:p>
        </w:tc>
      </w:tr>
      <w:tr w:rsidR="00D7265A" w:rsidRPr="0044343C" w14:paraId="35525AA0" w14:textId="77777777" w:rsidTr="001E26CC">
        <w:tc>
          <w:tcPr>
            <w:tcW w:w="322" w:type="pct"/>
            <w:shd w:val="clear" w:color="auto" w:fill="auto"/>
          </w:tcPr>
          <w:p w14:paraId="69431FA5" w14:textId="77777777" w:rsidR="00D7265A" w:rsidRPr="00413830" w:rsidRDefault="00D7265A" w:rsidP="001E26CC">
            <w:pPr>
              <w:widowControl w:val="0"/>
              <w:autoSpaceDE w:val="0"/>
              <w:autoSpaceDN w:val="0"/>
              <w:spacing w:before="60" w:after="60"/>
              <w:jc w:val="both"/>
              <w:rPr>
                <w:b/>
                <w:bCs/>
                <w:color w:val="A6A6A6" w:themeColor="background1" w:themeShade="A6"/>
                <w:kern w:val="2"/>
                <w:lang w:eastAsia="ko-KR"/>
              </w:rPr>
            </w:pPr>
            <w:r w:rsidRPr="00413830">
              <w:rPr>
                <w:b/>
                <w:bCs/>
                <w:color w:val="A6A6A6" w:themeColor="background1" w:themeShade="A6"/>
                <w:kern w:val="2"/>
                <w:lang w:eastAsia="ko-KR"/>
              </w:rPr>
              <w:t>1</w:t>
            </w:r>
          </w:p>
        </w:tc>
        <w:tc>
          <w:tcPr>
            <w:tcW w:w="2112" w:type="pct"/>
            <w:gridSpan w:val="3"/>
            <w:shd w:val="clear" w:color="auto" w:fill="auto"/>
          </w:tcPr>
          <w:p w14:paraId="4F21DB47"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r w:rsidRPr="00413830">
              <w:rPr>
                <w:b/>
                <w:bCs/>
                <w:color w:val="A6A6A6" w:themeColor="background1" w:themeShade="A6"/>
                <w:kern w:val="2"/>
                <w:lang w:eastAsia="ko-KR"/>
              </w:rPr>
              <w:t>День пожилых людей</w:t>
            </w:r>
          </w:p>
        </w:tc>
        <w:tc>
          <w:tcPr>
            <w:tcW w:w="608" w:type="pct"/>
            <w:gridSpan w:val="2"/>
            <w:shd w:val="clear" w:color="auto" w:fill="auto"/>
          </w:tcPr>
          <w:p w14:paraId="60E60091"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p>
        </w:tc>
        <w:tc>
          <w:tcPr>
            <w:tcW w:w="608" w:type="pct"/>
            <w:gridSpan w:val="2"/>
          </w:tcPr>
          <w:p w14:paraId="72B0A958"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p>
        </w:tc>
        <w:tc>
          <w:tcPr>
            <w:tcW w:w="888" w:type="pct"/>
            <w:gridSpan w:val="2"/>
            <w:shd w:val="clear" w:color="auto" w:fill="auto"/>
          </w:tcPr>
          <w:p w14:paraId="7E5D79AB"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p>
        </w:tc>
        <w:tc>
          <w:tcPr>
            <w:tcW w:w="462" w:type="pct"/>
            <w:shd w:val="clear" w:color="auto" w:fill="auto"/>
          </w:tcPr>
          <w:p w14:paraId="63119A1E"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p>
        </w:tc>
      </w:tr>
      <w:tr w:rsidR="00D7265A" w:rsidRPr="0044343C" w14:paraId="6B3BD59B" w14:textId="77777777" w:rsidTr="001E26CC">
        <w:tc>
          <w:tcPr>
            <w:tcW w:w="322" w:type="pct"/>
            <w:shd w:val="clear" w:color="auto" w:fill="auto"/>
          </w:tcPr>
          <w:p w14:paraId="336B6AEA"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r w:rsidRPr="0044343C">
              <w:rPr>
                <w:b/>
                <w:bCs/>
                <w:color w:val="A6A6A6" w:themeColor="background1" w:themeShade="A6"/>
                <w:kern w:val="2"/>
                <w:lang w:eastAsia="ko-KR"/>
              </w:rPr>
              <w:t>5</w:t>
            </w:r>
          </w:p>
        </w:tc>
        <w:tc>
          <w:tcPr>
            <w:tcW w:w="2112" w:type="pct"/>
            <w:gridSpan w:val="3"/>
            <w:shd w:val="clear" w:color="auto" w:fill="auto"/>
          </w:tcPr>
          <w:p w14:paraId="3AF17517"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r w:rsidRPr="0044343C">
              <w:rPr>
                <w:b/>
                <w:bCs/>
                <w:color w:val="A6A6A6" w:themeColor="background1" w:themeShade="A6"/>
                <w:kern w:val="2"/>
                <w:lang w:eastAsia="ko-KR"/>
              </w:rPr>
              <w:t>День Учителя</w:t>
            </w:r>
          </w:p>
        </w:tc>
        <w:tc>
          <w:tcPr>
            <w:tcW w:w="608" w:type="pct"/>
            <w:gridSpan w:val="2"/>
            <w:shd w:val="clear" w:color="auto" w:fill="auto"/>
          </w:tcPr>
          <w:p w14:paraId="5C25C447"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p>
        </w:tc>
        <w:tc>
          <w:tcPr>
            <w:tcW w:w="608" w:type="pct"/>
            <w:gridSpan w:val="2"/>
          </w:tcPr>
          <w:p w14:paraId="2FE7B83A"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p>
        </w:tc>
        <w:tc>
          <w:tcPr>
            <w:tcW w:w="888" w:type="pct"/>
            <w:gridSpan w:val="2"/>
            <w:shd w:val="clear" w:color="auto" w:fill="auto"/>
          </w:tcPr>
          <w:p w14:paraId="67935A24"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p>
        </w:tc>
        <w:tc>
          <w:tcPr>
            <w:tcW w:w="462" w:type="pct"/>
            <w:shd w:val="clear" w:color="auto" w:fill="auto"/>
          </w:tcPr>
          <w:p w14:paraId="1AF60573" w14:textId="77777777" w:rsidR="00D7265A" w:rsidRPr="0044343C" w:rsidRDefault="00D7265A" w:rsidP="001E26CC">
            <w:pPr>
              <w:widowControl w:val="0"/>
              <w:autoSpaceDE w:val="0"/>
              <w:autoSpaceDN w:val="0"/>
              <w:spacing w:before="60" w:after="60"/>
              <w:jc w:val="both"/>
              <w:rPr>
                <w:b/>
                <w:bCs/>
                <w:color w:val="A6A6A6" w:themeColor="background1" w:themeShade="A6"/>
                <w:kern w:val="2"/>
                <w:lang w:eastAsia="ko-KR"/>
              </w:rPr>
            </w:pPr>
          </w:p>
        </w:tc>
      </w:tr>
      <w:tr w:rsidR="00D7265A" w:rsidRPr="00B36A92" w14:paraId="22D6BCEE" w14:textId="77777777" w:rsidTr="001E26CC">
        <w:tc>
          <w:tcPr>
            <w:tcW w:w="322" w:type="pct"/>
            <w:shd w:val="clear" w:color="auto" w:fill="auto"/>
          </w:tcPr>
          <w:p w14:paraId="717E8A6D" w14:textId="77777777" w:rsidR="00D7265A" w:rsidRDefault="00D7265A" w:rsidP="001E26CC">
            <w:pPr>
              <w:widowControl w:val="0"/>
              <w:autoSpaceDE w:val="0"/>
              <w:autoSpaceDN w:val="0"/>
              <w:jc w:val="both"/>
              <w:rPr>
                <w:kern w:val="2"/>
                <w:lang w:eastAsia="ko-KR"/>
              </w:rPr>
            </w:pPr>
          </w:p>
        </w:tc>
        <w:tc>
          <w:tcPr>
            <w:tcW w:w="2112" w:type="pct"/>
            <w:gridSpan w:val="3"/>
            <w:shd w:val="clear" w:color="auto" w:fill="auto"/>
          </w:tcPr>
          <w:p w14:paraId="1E915FD3" w14:textId="77777777" w:rsidR="00D7265A" w:rsidRDefault="00D7265A" w:rsidP="001E26CC">
            <w:pPr>
              <w:widowControl w:val="0"/>
              <w:autoSpaceDE w:val="0"/>
              <w:autoSpaceDN w:val="0"/>
              <w:rPr>
                <w:kern w:val="2"/>
                <w:lang w:eastAsia="ko-KR"/>
              </w:rPr>
            </w:pPr>
            <w:r w:rsidRPr="00145FB5">
              <w:rPr>
                <w:kern w:val="2"/>
                <w:lang w:eastAsia="ko-KR"/>
              </w:rPr>
              <w:t>ОП.09 Информационные технологии в профессиональной деятельности</w:t>
            </w:r>
            <w:r w:rsidRPr="00B40F18">
              <w:rPr>
                <w:kern w:val="2"/>
                <w:lang w:eastAsia="ko-KR"/>
              </w:rPr>
              <w:t xml:space="preserve"> </w:t>
            </w:r>
          </w:p>
          <w:p w14:paraId="4A15EE9A" w14:textId="77777777" w:rsidR="00D7265A" w:rsidRPr="00B40F18" w:rsidRDefault="00D7265A" w:rsidP="001E26CC">
            <w:pPr>
              <w:widowControl w:val="0"/>
              <w:autoSpaceDE w:val="0"/>
              <w:autoSpaceDN w:val="0"/>
              <w:rPr>
                <w:kern w:val="2"/>
                <w:lang w:eastAsia="ko-KR"/>
              </w:rPr>
            </w:pPr>
            <w:r w:rsidRPr="00B40F18">
              <w:rPr>
                <w:kern w:val="2"/>
                <w:lang w:eastAsia="ko-KR"/>
              </w:rPr>
              <w:lastRenderedPageBreak/>
              <w:t>Практическ</w:t>
            </w:r>
            <w:r>
              <w:rPr>
                <w:kern w:val="2"/>
                <w:lang w:eastAsia="ko-KR"/>
              </w:rPr>
              <w:t>о</w:t>
            </w:r>
            <w:r w:rsidRPr="00B40F18">
              <w:rPr>
                <w:kern w:val="2"/>
                <w:lang w:eastAsia="ko-KR"/>
              </w:rPr>
              <w:t>е заняти</w:t>
            </w:r>
            <w:r>
              <w:rPr>
                <w:kern w:val="2"/>
                <w:lang w:eastAsia="ko-KR"/>
              </w:rPr>
              <w:t>е</w:t>
            </w:r>
          </w:p>
          <w:p w14:paraId="466F78B0" w14:textId="77777777" w:rsidR="00D7265A" w:rsidRPr="00B40F18" w:rsidRDefault="00D7265A" w:rsidP="001E26CC">
            <w:pPr>
              <w:widowControl w:val="0"/>
              <w:autoSpaceDE w:val="0"/>
              <w:autoSpaceDN w:val="0"/>
              <w:rPr>
                <w:kern w:val="2"/>
                <w:lang w:eastAsia="ko-KR"/>
              </w:rPr>
            </w:pPr>
            <w:r w:rsidRPr="00B40F18">
              <w:rPr>
                <w:kern w:val="2"/>
                <w:lang w:eastAsia="ko-KR"/>
              </w:rPr>
              <w:t>Формирование грамотных представлений о сетевом этикете в профессиональной сфере</w:t>
            </w:r>
          </w:p>
        </w:tc>
        <w:tc>
          <w:tcPr>
            <w:tcW w:w="608" w:type="pct"/>
            <w:gridSpan w:val="2"/>
            <w:shd w:val="clear" w:color="auto" w:fill="auto"/>
          </w:tcPr>
          <w:p w14:paraId="3D75E39C" w14:textId="77777777" w:rsidR="00D7265A" w:rsidRPr="00145FB5" w:rsidRDefault="00D7265A" w:rsidP="001E26CC">
            <w:pPr>
              <w:widowControl w:val="0"/>
              <w:autoSpaceDE w:val="0"/>
              <w:autoSpaceDN w:val="0"/>
              <w:jc w:val="center"/>
              <w:rPr>
                <w:kern w:val="2"/>
                <w:lang w:eastAsia="ko-KR"/>
              </w:rPr>
            </w:pPr>
            <w:r w:rsidRPr="00145FB5">
              <w:rPr>
                <w:kern w:val="2"/>
                <w:lang w:eastAsia="ko-KR"/>
              </w:rPr>
              <w:lastRenderedPageBreak/>
              <w:t>Обучающиеся всех групп</w:t>
            </w:r>
          </w:p>
        </w:tc>
        <w:tc>
          <w:tcPr>
            <w:tcW w:w="608" w:type="pct"/>
            <w:gridSpan w:val="2"/>
          </w:tcPr>
          <w:p w14:paraId="6EA9B22F" w14:textId="77777777" w:rsidR="00D7265A" w:rsidRPr="00145FB5" w:rsidRDefault="00D7265A" w:rsidP="001E26CC">
            <w:pPr>
              <w:widowControl w:val="0"/>
              <w:autoSpaceDE w:val="0"/>
              <w:autoSpaceDN w:val="0"/>
              <w:jc w:val="center"/>
              <w:rPr>
                <w:kern w:val="2"/>
                <w:lang w:eastAsia="ko-KR"/>
              </w:rPr>
            </w:pPr>
            <w:r w:rsidRPr="00145FB5">
              <w:rPr>
                <w:kern w:val="2"/>
                <w:lang w:eastAsia="ko-KR"/>
              </w:rPr>
              <w:t>Учебные аудитории</w:t>
            </w:r>
          </w:p>
        </w:tc>
        <w:tc>
          <w:tcPr>
            <w:tcW w:w="888" w:type="pct"/>
            <w:gridSpan w:val="2"/>
            <w:shd w:val="clear" w:color="auto" w:fill="auto"/>
          </w:tcPr>
          <w:p w14:paraId="7F259F18" w14:textId="77777777" w:rsidR="00D7265A" w:rsidRPr="00145FB5" w:rsidRDefault="00D7265A" w:rsidP="001E26CC">
            <w:pPr>
              <w:widowControl w:val="0"/>
              <w:autoSpaceDE w:val="0"/>
              <w:autoSpaceDN w:val="0"/>
              <w:jc w:val="center"/>
              <w:rPr>
                <w:kern w:val="2"/>
                <w:lang w:eastAsia="ko-KR"/>
              </w:rPr>
            </w:pPr>
            <w:r w:rsidRPr="00145FB5">
              <w:rPr>
                <w:kern w:val="2"/>
                <w:lang w:eastAsia="ko-KR"/>
              </w:rPr>
              <w:t>Преподаватели учебной дисциплины</w:t>
            </w:r>
          </w:p>
        </w:tc>
        <w:tc>
          <w:tcPr>
            <w:tcW w:w="462" w:type="pct"/>
            <w:shd w:val="clear" w:color="auto" w:fill="auto"/>
          </w:tcPr>
          <w:p w14:paraId="61555CD2" w14:textId="77777777" w:rsidR="00D7265A" w:rsidRPr="00145FB5" w:rsidRDefault="00D7265A" w:rsidP="001E26CC">
            <w:pPr>
              <w:widowControl w:val="0"/>
              <w:autoSpaceDE w:val="0"/>
              <w:autoSpaceDN w:val="0"/>
              <w:ind w:right="-103"/>
              <w:jc w:val="center"/>
              <w:rPr>
                <w:kern w:val="2"/>
                <w:lang w:eastAsia="ko-KR"/>
              </w:rPr>
            </w:pPr>
            <w:r w:rsidRPr="00145FB5">
              <w:rPr>
                <w:kern w:val="2"/>
                <w:lang w:eastAsia="ko-KR"/>
              </w:rPr>
              <w:t>ЛР 4, ЛР 14</w:t>
            </w:r>
          </w:p>
        </w:tc>
      </w:tr>
      <w:tr w:rsidR="00D7265A" w:rsidRPr="00B36A92" w14:paraId="17E95B55" w14:textId="77777777" w:rsidTr="001E26CC">
        <w:tc>
          <w:tcPr>
            <w:tcW w:w="322" w:type="pct"/>
            <w:shd w:val="clear" w:color="auto" w:fill="auto"/>
          </w:tcPr>
          <w:p w14:paraId="231ACBBB" w14:textId="77777777" w:rsidR="00D7265A" w:rsidRPr="002F088E" w:rsidRDefault="00D7265A" w:rsidP="001E26CC">
            <w:pPr>
              <w:widowControl w:val="0"/>
              <w:autoSpaceDE w:val="0"/>
              <w:autoSpaceDN w:val="0"/>
              <w:rPr>
                <w:kern w:val="2"/>
                <w:sz w:val="18"/>
                <w:szCs w:val="18"/>
                <w:lang w:eastAsia="ko-KR"/>
              </w:rPr>
            </w:pPr>
          </w:p>
        </w:tc>
        <w:tc>
          <w:tcPr>
            <w:tcW w:w="2112" w:type="pct"/>
            <w:gridSpan w:val="3"/>
            <w:shd w:val="clear" w:color="auto" w:fill="auto"/>
          </w:tcPr>
          <w:p w14:paraId="56069388" w14:textId="77777777" w:rsidR="00D7265A" w:rsidRDefault="00D7265A" w:rsidP="001E26CC">
            <w:pPr>
              <w:widowControl w:val="0"/>
              <w:autoSpaceDE w:val="0"/>
              <w:autoSpaceDN w:val="0"/>
              <w:rPr>
                <w:kern w:val="2"/>
                <w:lang w:eastAsia="ko-KR"/>
              </w:rPr>
            </w:pPr>
            <w:r w:rsidRPr="00145FB5">
              <w:rPr>
                <w:kern w:val="2"/>
                <w:lang w:eastAsia="ko-KR"/>
              </w:rPr>
              <w:t>ОП.02 Статистика</w:t>
            </w:r>
          </w:p>
          <w:p w14:paraId="5556B700" w14:textId="77777777" w:rsidR="00D7265A" w:rsidRDefault="00D7265A" w:rsidP="001E26CC">
            <w:pPr>
              <w:widowControl w:val="0"/>
              <w:autoSpaceDE w:val="0"/>
              <w:autoSpaceDN w:val="0"/>
              <w:rPr>
                <w:kern w:val="2"/>
                <w:lang w:eastAsia="ko-KR"/>
              </w:rPr>
            </w:pPr>
            <w:r>
              <w:rPr>
                <w:kern w:val="2"/>
                <w:lang w:eastAsia="ko-KR"/>
              </w:rPr>
              <w:t xml:space="preserve">Лекция по теме 4. </w:t>
            </w:r>
          </w:p>
          <w:p w14:paraId="7AB758BB" w14:textId="77777777" w:rsidR="00D7265A" w:rsidRDefault="00D7265A" w:rsidP="001E26CC">
            <w:pPr>
              <w:widowControl w:val="0"/>
              <w:autoSpaceDE w:val="0"/>
              <w:autoSpaceDN w:val="0"/>
              <w:rPr>
                <w:kern w:val="2"/>
                <w:lang w:eastAsia="ko-KR"/>
              </w:rPr>
            </w:pPr>
            <w:r>
              <w:rPr>
                <w:kern w:val="2"/>
                <w:lang w:eastAsia="ko-KR"/>
              </w:rPr>
              <w:t>Воспитание грамотного представления графической информации</w:t>
            </w:r>
          </w:p>
        </w:tc>
        <w:tc>
          <w:tcPr>
            <w:tcW w:w="608" w:type="pct"/>
            <w:gridSpan w:val="2"/>
            <w:shd w:val="clear" w:color="auto" w:fill="auto"/>
          </w:tcPr>
          <w:p w14:paraId="66D4070D" w14:textId="77777777" w:rsidR="00D7265A" w:rsidRPr="00B36A92" w:rsidRDefault="00D7265A" w:rsidP="001E26CC">
            <w:pPr>
              <w:widowControl w:val="0"/>
              <w:autoSpaceDE w:val="0"/>
              <w:autoSpaceDN w:val="0"/>
              <w:jc w:val="center"/>
              <w:rPr>
                <w:kern w:val="2"/>
                <w:lang w:eastAsia="ko-KR"/>
              </w:rPr>
            </w:pPr>
            <w:r w:rsidRPr="00145FB5">
              <w:rPr>
                <w:kern w:val="2"/>
                <w:lang w:eastAsia="ko-KR"/>
              </w:rPr>
              <w:t>Обучающиеся всех групп</w:t>
            </w:r>
          </w:p>
        </w:tc>
        <w:tc>
          <w:tcPr>
            <w:tcW w:w="608" w:type="pct"/>
            <w:gridSpan w:val="2"/>
          </w:tcPr>
          <w:p w14:paraId="6F1F6725" w14:textId="77777777" w:rsidR="00D7265A" w:rsidRPr="00B36A92" w:rsidRDefault="00D7265A" w:rsidP="001E26CC">
            <w:pPr>
              <w:widowControl w:val="0"/>
              <w:autoSpaceDE w:val="0"/>
              <w:autoSpaceDN w:val="0"/>
              <w:jc w:val="center"/>
              <w:rPr>
                <w:kern w:val="2"/>
                <w:lang w:eastAsia="ko-KR"/>
              </w:rPr>
            </w:pPr>
            <w:r w:rsidRPr="00145FB5">
              <w:rPr>
                <w:kern w:val="2"/>
                <w:lang w:eastAsia="ko-KR"/>
              </w:rPr>
              <w:t>Учебные аудитории</w:t>
            </w:r>
          </w:p>
        </w:tc>
        <w:tc>
          <w:tcPr>
            <w:tcW w:w="888" w:type="pct"/>
            <w:gridSpan w:val="2"/>
            <w:shd w:val="clear" w:color="auto" w:fill="auto"/>
          </w:tcPr>
          <w:p w14:paraId="22C4E616" w14:textId="77777777" w:rsidR="00D7265A" w:rsidRPr="00B36A92" w:rsidRDefault="00D7265A" w:rsidP="001E26CC">
            <w:pPr>
              <w:widowControl w:val="0"/>
              <w:autoSpaceDE w:val="0"/>
              <w:autoSpaceDN w:val="0"/>
              <w:jc w:val="center"/>
              <w:rPr>
                <w:kern w:val="2"/>
                <w:lang w:eastAsia="ko-KR"/>
              </w:rPr>
            </w:pPr>
            <w:r w:rsidRPr="00145FB5">
              <w:rPr>
                <w:kern w:val="2"/>
                <w:lang w:eastAsia="ko-KR"/>
              </w:rPr>
              <w:t>Преподаватели учебной дисциплины</w:t>
            </w:r>
          </w:p>
        </w:tc>
        <w:tc>
          <w:tcPr>
            <w:tcW w:w="462" w:type="pct"/>
            <w:shd w:val="clear" w:color="auto" w:fill="auto"/>
          </w:tcPr>
          <w:p w14:paraId="76BBA657" w14:textId="77777777" w:rsidR="00D7265A" w:rsidRPr="00B36A92" w:rsidRDefault="00D7265A" w:rsidP="001E26CC">
            <w:pPr>
              <w:widowControl w:val="0"/>
              <w:autoSpaceDE w:val="0"/>
              <w:autoSpaceDN w:val="0"/>
              <w:jc w:val="center"/>
              <w:rPr>
                <w:kern w:val="2"/>
                <w:lang w:eastAsia="ko-KR"/>
              </w:rPr>
            </w:pPr>
            <w:r>
              <w:rPr>
                <w:kern w:val="2"/>
                <w:lang w:eastAsia="ko-KR"/>
              </w:rPr>
              <w:t>ЛР 4, ЛР 15</w:t>
            </w:r>
          </w:p>
        </w:tc>
      </w:tr>
      <w:tr w:rsidR="00D7265A" w:rsidRPr="00B36A92" w14:paraId="2BF930D2" w14:textId="77777777" w:rsidTr="001E26CC">
        <w:tc>
          <w:tcPr>
            <w:tcW w:w="322" w:type="pct"/>
            <w:shd w:val="clear" w:color="auto" w:fill="auto"/>
          </w:tcPr>
          <w:p w14:paraId="6E618BF1" w14:textId="77777777" w:rsidR="00D7265A" w:rsidRPr="00B36A92" w:rsidRDefault="00D7265A" w:rsidP="001E26CC">
            <w:pPr>
              <w:widowControl w:val="0"/>
              <w:autoSpaceDE w:val="0"/>
              <w:autoSpaceDN w:val="0"/>
              <w:jc w:val="both"/>
              <w:rPr>
                <w:kern w:val="2"/>
                <w:lang w:eastAsia="ko-KR"/>
              </w:rPr>
            </w:pPr>
          </w:p>
        </w:tc>
        <w:tc>
          <w:tcPr>
            <w:tcW w:w="2112" w:type="pct"/>
            <w:gridSpan w:val="3"/>
            <w:shd w:val="clear" w:color="auto" w:fill="auto"/>
          </w:tcPr>
          <w:p w14:paraId="2F428201" w14:textId="77777777" w:rsidR="00D7265A" w:rsidRDefault="00D7265A" w:rsidP="001E26CC">
            <w:pPr>
              <w:widowControl w:val="0"/>
              <w:autoSpaceDE w:val="0"/>
              <w:autoSpaceDN w:val="0"/>
              <w:jc w:val="center"/>
              <w:rPr>
                <w:kern w:val="2"/>
                <w:lang w:eastAsia="ko-KR"/>
              </w:rPr>
            </w:pPr>
          </w:p>
        </w:tc>
        <w:tc>
          <w:tcPr>
            <w:tcW w:w="608" w:type="pct"/>
            <w:gridSpan w:val="2"/>
            <w:shd w:val="clear" w:color="auto" w:fill="auto"/>
          </w:tcPr>
          <w:p w14:paraId="2582381B" w14:textId="77777777" w:rsidR="00D7265A" w:rsidRPr="00B36A92" w:rsidRDefault="00D7265A" w:rsidP="001E26CC">
            <w:pPr>
              <w:widowControl w:val="0"/>
              <w:autoSpaceDE w:val="0"/>
              <w:autoSpaceDN w:val="0"/>
              <w:jc w:val="center"/>
              <w:rPr>
                <w:kern w:val="2"/>
                <w:lang w:eastAsia="ko-KR"/>
              </w:rPr>
            </w:pPr>
          </w:p>
        </w:tc>
        <w:tc>
          <w:tcPr>
            <w:tcW w:w="608" w:type="pct"/>
            <w:gridSpan w:val="2"/>
          </w:tcPr>
          <w:p w14:paraId="0FAF3230" w14:textId="77777777" w:rsidR="00D7265A" w:rsidRPr="00B36A92" w:rsidRDefault="00D7265A" w:rsidP="001E26CC">
            <w:pPr>
              <w:widowControl w:val="0"/>
              <w:autoSpaceDE w:val="0"/>
              <w:autoSpaceDN w:val="0"/>
              <w:jc w:val="center"/>
              <w:rPr>
                <w:kern w:val="2"/>
                <w:lang w:eastAsia="ko-KR"/>
              </w:rPr>
            </w:pPr>
          </w:p>
        </w:tc>
        <w:tc>
          <w:tcPr>
            <w:tcW w:w="888" w:type="pct"/>
            <w:gridSpan w:val="2"/>
            <w:shd w:val="clear" w:color="auto" w:fill="auto"/>
          </w:tcPr>
          <w:p w14:paraId="4F250EC3" w14:textId="77777777" w:rsidR="00D7265A" w:rsidRPr="00B36A92" w:rsidRDefault="00D7265A" w:rsidP="001E26CC">
            <w:pPr>
              <w:widowControl w:val="0"/>
              <w:autoSpaceDE w:val="0"/>
              <w:autoSpaceDN w:val="0"/>
              <w:jc w:val="center"/>
              <w:rPr>
                <w:kern w:val="2"/>
                <w:lang w:eastAsia="ko-KR"/>
              </w:rPr>
            </w:pPr>
          </w:p>
        </w:tc>
        <w:tc>
          <w:tcPr>
            <w:tcW w:w="462" w:type="pct"/>
            <w:shd w:val="clear" w:color="auto" w:fill="auto"/>
          </w:tcPr>
          <w:p w14:paraId="5BB438F0" w14:textId="77777777" w:rsidR="00D7265A" w:rsidRPr="00B36A92" w:rsidRDefault="00D7265A" w:rsidP="001E26CC">
            <w:pPr>
              <w:widowControl w:val="0"/>
              <w:autoSpaceDE w:val="0"/>
              <w:autoSpaceDN w:val="0"/>
              <w:jc w:val="center"/>
              <w:rPr>
                <w:kern w:val="2"/>
                <w:lang w:eastAsia="ko-KR"/>
              </w:rPr>
            </w:pPr>
          </w:p>
        </w:tc>
      </w:tr>
      <w:tr w:rsidR="00D7265A" w:rsidRPr="00B36A92" w14:paraId="3FFB969D" w14:textId="77777777" w:rsidTr="001E26CC">
        <w:tc>
          <w:tcPr>
            <w:tcW w:w="322" w:type="pct"/>
            <w:shd w:val="clear" w:color="auto" w:fill="auto"/>
          </w:tcPr>
          <w:p w14:paraId="11D2B5C5" w14:textId="77777777" w:rsidR="00D7265A" w:rsidRPr="00B36A92" w:rsidRDefault="00D7265A" w:rsidP="001E26CC">
            <w:pPr>
              <w:widowControl w:val="0"/>
              <w:autoSpaceDE w:val="0"/>
              <w:autoSpaceDN w:val="0"/>
              <w:jc w:val="both"/>
              <w:rPr>
                <w:kern w:val="2"/>
                <w:lang w:eastAsia="ko-KR"/>
              </w:rPr>
            </w:pPr>
          </w:p>
        </w:tc>
        <w:tc>
          <w:tcPr>
            <w:tcW w:w="2112" w:type="pct"/>
            <w:gridSpan w:val="3"/>
            <w:shd w:val="clear" w:color="auto" w:fill="auto"/>
          </w:tcPr>
          <w:p w14:paraId="5B93F2FF" w14:textId="77777777" w:rsidR="00D7265A" w:rsidRDefault="00D7265A" w:rsidP="001E26CC">
            <w:pPr>
              <w:widowControl w:val="0"/>
              <w:autoSpaceDE w:val="0"/>
              <w:autoSpaceDN w:val="0"/>
              <w:rPr>
                <w:kern w:val="2"/>
                <w:lang w:eastAsia="ko-KR"/>
              </w:rPr>
            </w:pPr>
            <w:r w:rsidRPr="00145FB5">
              <w:rPr>
                <w:kern w:val="2"/>
                <w:lang w:eastAsia="ko-KR"/>
              </w:rPr>
              <w:t>ОП.01 Экономика организации</w:t>
            </w:r>
            <w:r w:rsidRPr="00B40F18">
              <w:rPr>
                <w:kern w:val="2"/>
                <w:lang w:eastAsia="ko-KR"/>
              </w:rPr>
              <w:t xml:space="preserve"> </w:t>
            </w:r>
          </w:p>
          <w:p w14:paraId="55DE15D3" w14:textId="77777777" w:rsidR="00D7265A" w:rsidRPr="00B40F18" w:rsidRDefault="00D7265A" w:rsidP="001E26CC">
            <w:pPr>
              <w:widowControl w:val="0"/>
              <w:autoSpaceDE w:val="0"/>
              <w:autoSpaceDN w:val="0"/>
              <w:rPr>
                <w:kern w:val="2"/>
                <w:lang w:eastAsia="ko-KR"/>
              </w:rPr>
            </w:pPr>
            <w:r w:rsidRPr="00B40F18">
              <w:rPr>
                <w:kern w:val="2"/>
                <w:lang w:eastAsia="ko-KR"/>
              </w:rPr>
              <w:t xml:space="preserve">Практические занятия по разделу 3 </w:t>
            </w:r>
          </w:p>
          <w:p w14:paraId="43F81CCA" w14:textId="77777777" w:rsidR="00D7265A" w:rsidRPr="00B40F18" w:rsidRDefault="00D7265A" w:rsidP="001E26CC">
            <w:pPr>
              <w:widowControl w:val="0"/>
              <w:autoSpaceDE w:val="0"/>
              <w:autoSpaceDN w:val="0"/>
              <w:rPr>
                <w:kern w:val="2"/>
                <w:lang w:eastAsia="ko-KR"/>
              </w:rPr>
            </w:pPr>
            <w:r w:rsidRPr="00B40F18">
              <w:rPr>
                <w:kern w:val="2"/>
                <w:lang w:eastAsia="ko-KR"/>
              </w:rPr>
              <w:t>Формирование уважительного отношения к человеку труда посредством овладения методиками расчета заработной платы работников</w:t>
            </w:r>
          </w:p>
        </w:tc>
        <w:tc>
          <w:tcPr>
            <w:tcW w:w="608" w:type="pct"/>
            <w:gridSpan w:val="2"/>
            <w:shd w:val="clear" w:color="auto" w:fill="auto"/>
          </w:tcPr>
          <w:p w14:paraId="207542C2" w14:textId="77777777" w:rsidR="00D7265A" w:rsidRPr="00145FB5" w:rsidRDefault="00D7265A" w:rsidP="001E26CC">
            <w:pPr>
              <w:widowControl w:val="0"/>
              <w:autoSpaceDE w:val="0"/>
              <w:autoSpaceDN w:val="0"/>
              <w:jc w:val="center"/>
              <w:rPr>
                <w:kern w:val="2"/>
                <w:lang w:eastAsia="ko-KR"/>
              </w:rPr>
            </w:pPr>
            <w:r w:rsidRPr="00145FB5">
              <w:rPr>
                <w:kern w:val="2"/>
                <w:lang w:eastAsia="ko-KR"/>
              </w:rPr>
              <w:t>Обучающиеся всех групп</w:t>
            </w:r>
          </w:p>
        </w:tc>
        <w:tc>
          <w:tcPr>
            <w:tcW w:w="608" w:type="pct"/>
            <w:gridSpan w:val="2"/>
          </w:tcPr>
          <w:p w14:paraId="4D8EC9FE" w14:textId="77777777" w:rsidR="00D7265A" w:rsidRPr="00145FB5" w:rsidRDefault="00D7265A" w:rsidP="001E26CC">
            <w:pPr>
              <w:widowControl w:val="0"/>
              <w:autoSpaceDE w:val="0"/>
              <w:autoSpaceDN w:val="0"/>
              <w:jc w:val="center"/>
              <w:rPr>
                <w:kern w:val="2"/>
                <w:lang w:eastAsia="ko-KR"/>
              </w:rPr>
            </w:pPr>
            <w:r w:rsidRPr="00145FB5">
              <w:rPr>
                <w:kern w:val="2"/>
                <w:lang w:eastAsia="ko-KR"/>
              </w:rPr>
              <w:t>Учебные аудитории</w:t>
            </w:r>
          </w:p>
        </w:tc>
        <w:tc>
          <w:tcPr>
            <w:tcW w:w="888" w:type="pct"/>
            <w:gridSpan w:val="2"/>
            <w:shd w:val="clear" w:color="auto" w:fill="auto"/>
          </w:tcPr>
          <w:p w14:paraId="79E7F3FB" w14:textId="77777777" w:rsidR="00D7265A" w:rsidRPr="00145FB5" w:rsidRDefault="00D7265A" w:rsidP="001E26CC">
            <w:pPr>
              <w:widowControl w:val="0"/>
              <w:autoSpaceDE w:val="0"/>
              <w:autoSpaceDN w:val="0"/>
              <w:jc w:val="center"/>
              <w:rPr>
                <w:kern w:val="2"/>
                <w:lang w:eastAsia="ko-KR"/>
              </w:rPr>
            </w:pPr>
            <w:r w:rsidRPr="00145FB5">
              <w:rPr>
                <w:kern w:val="2"/>
                <w:lang w:eastAsia="ko-KR"/>
              </w:rPr>
              <w:t>Преподаватели учебной дисциплины</w:t>
            </w:r>
          </w:p>
        </w:tc>
        <w:tc>
          <w:tcPr>
            <w:tcW w:w="462" w:type="pct"/>
            <w:shd w:val="clear" w:color="auto" w:fill="auto"/>
          </w:tcPr>
          <w:p w14:paraId="5287D4CD" w14:textId="77777777" w:rsidR="00D7265A" w:rsidRPr="00145FB5" w:rsidRDefault="00D7265A" w:rsidP="001E26CC">
            <w:pPr>
              <w:widowControl w:val="0"/>
              <w:autoSpaceDE w:val="0"/>
              <w:autoSpaceDN w:val="0"/>
              <w:jc w:val="center"/>
              <w:rPr>
                <w:kern w:val="2"/>
                <w:lang w:eastAsia="ko-KR"/>
              </w:rPr>
            </w:pPr>
            <w:r w:rsidRPr="00145FB5">
              <w:rPr>
                <w:kern w:val="2"/>
                <w:lang w:eastAsia="ko-KR"/>
              </w:rPr>
              <w:t>ЛР 3, ЛР 4, ЛР 14</w:t>
            </w:r>
          </w:p>
        </w:tc>
      </w:tr>
      <w:tr w:rsidR="00D7265A" w:rsidRPr="0044343C" w14:paraId="6134E5BC" w14:textId="77777777" w:rsidTr="001E26CC">
        <w:tc>
          <w:tcPr>
            <w:tcW w:w="322" w:type="pct"/>
            <w:shd w:val="clear" w:color="auto" w:fill="auto"/>
          </w:tcPr>
          <w:p w14:paraId="31CDCC38" w14:textId="77777777" w:rsidR="00D7265A" w:rsidRPr="0044343C" w:rsidRDefault="00D7265A" w:rsidP="001E26CC">
            <w:pPr>
              <w:widowControl w:val="0"/>
              <w:autoSpaceDE w:val="0"/>
              <w:autoSpaceDN w:val="0"/>
              <w:jc w:val="both"/>
              <w:rPr>
                <w:b/>
                <w:bCs/>
                <w:color w:val="A6A6A6" w:themeColor="background1" w:themeShade="A6"/>
                <w:kern w:val="2"/>
                <w:lang w:eastAsia="ko-KR"/>
              </w:rPr>
            </w:pPr>
            <w:r w:rsidRPr="0044343C">
              <w:rPr>
                <w:b/>
                <w:bCs/>
                <w:color w:val="A6A6A6" w:themeColor="background1" w:themeShade="A6"/>
                <w:kern w:val="2"/>
                <w:lang w:eastAsia="ko-KR"/>
              </w:rPr>
              <w:t xml:space="preserve">30 </w:t>
            </w:r>
          </w:p>
        </w:tc>
        <w:tc>
          <w:tcPr>
            <w:tcW w:w="2112" w:type="pct"/>
            <w:gridSpan w:val="3"/>
            <w:shd w:val="clear" w:color="auto" w:fill="auto"/>
          </w:tcPr>
          <w:p w14:paraId="3F204940" w14:textId="77777777" w:rsidR="00D7265A" w:rsidRPr="0044343C" w:rsidRDefault="00D7265A" w:rsidP="001E26CC">
            <w:pPr>
              <w:widowControl w:val="0"/>
              <w:autoSpaceDE w:val="0"/>
              <w:autoSpaceDN w:val="0"/>
              <w:rPr>
                <w:color w:val="A6A6A6" w:themeColor="background1" w:themeShade="A6"/>
                <w:kern w:val="2"/>
                <w:lang w:eastAsia="ko-KR"/>
              </w:rPr>
            </w:pPr>
            <w:r w:rsidRPr="0044343C">
              <w:rPr>
                <w:b/>
                <w:bCs/>
                <w:color w:val="A6A6A6" w:themeColor="background1" w:themeShade="A6"/>
                <w:kern w:val="2"/>
                <w:lang w:eastAsia="ko-KR"/>
              </w:rPr>
              <w:t>День памяти жертв политических репрессий</w:t>
            </w:r>
          </w:p>
        </w:tc>
        <w:tc>
          <w:tcPr>
            <w:tcW w:w="608" w:type="pct"/>
            <w:gridSpan w:val="2"/>
            <w:shd w:val="clear" w:color="auto" w:fill="auto"/>
          </w:tcPr>
          <w:p w14:paraId="54A6EBF9" w14:textId="77777777" w:rsidR="00D7265A" w:rsidRPr="0044343C" w:rsidRDefault="00D7265A" w:rsidP="001E26CC">
            <w:pPr>
              <w:widowControl w:val="0"/>
              <w:autoSpaceDE w:val="0"/>
              <w:autoSpaceDN w:val="0"/>
              <w:jc w:val="center"/>
              <w:rPr>
                <w:color w:val="A6A6A6" w:themeColor="background1" w:themeShade="A6"/>
                <w:kern w:val="2"/>
                <w:lang w:eastAsia="ko-KR"/>
              </w:rPr>
            </w:pPr>
          </w:p>
        </w:tc>
        <w:tc>
          <w:tcPr>
            <w:tcW w:w="608" w:type="pct"/>
            <w:gridSpan w:val="2"/>
          </w:tcPr>
          <w:p w14:paraId="22B7937D" w14:textId="77777777" w:rsidR="00D7265A" w:rsidRPr="0044343C" w:rsidRDefault="00D7265A" w:rsidP="001E26CC">
            <w:pPr>
              <w:widowControl w:val="0"/>
              <w:autoSpaceDE w:val="0"/>
              <w:autoSpaceDN w:val="0"/>
              <w:jc w:val="both"/>
              <w:rPr>
                <w:color w:val="A6A6A6" w:themeColor="background1" w:themeShade="A6"/>
                <w:kern w:val="2"/>
                <w:lang w:eastAsia="ko-KR"/>
              </w:rPr>
            </w:pPr>
          </w:p>
        </w:tc>
        <w:tc>
          <w:tcPr>
            <w:tcW w:w="888" w:type="pct"/>
            <w:gridSpan w:val="2"/>
            <w:shd w:val="clear" w:color="auto" w:fill="auto"/>
          </w:tcPr>
          <w:p w14:paraId="77A1E8B1" w14:textId="77777777" w:rsidR="00D7265A" w:rsidRPr="0044343C" w:rsidRDefault="00D7265A" w:rsidP="001E26CC">
            <w:pPr>
              <w:widowControl w:val="0"/>
              <w:autoSpaceDE w:val="0"/>
              <w:autoSpaceDN w:val="0"/>
              <w:jc w:val="center"/>
              <w:rPr>
                <w:color w:val="A6A6A6" w:themeColor="background1" w:themeShade="A6"/>
                <w:kern w:val="2"/>
                <w:lang w:eastAsia="ko-KR"/>
              </w:rPr>
            </w:pPr>
          </w:p>
        </w:tc>
        <w:tc>
          <w:tcPr>
            <w:tcW w:w="462" w:type="pct"/>
            <w:shd w:val="clear" w:color="auto" w:fill="auto"/>
          </w:tcPr>
          <w:p w14:paraId="1968B6AE" w14:textId="77777777" w:rsidR="00D7265A" w:rsidRPr="0044343C" w:rsidRDefault="00D7265A" w:rsidP="001E26CC">
            <w:pPr>
              <w:widowControl w:val="0"/>
              <w:autoSpaceDE w:val="0"/>
              <w:autoSpaceDN w:val="0"/>
              <w:jc w:val="both"/>
              <w:rPr>
                <w:color w:val="A6A6A6" w:themeColor="background1" w:themeShade="A6"/>
                <w:kern w:val="2"/>
                <w:lang w:eastAsia="ko-KR"/>
              </w:rPr>
            </w:pPr>
          </w:p>
        </w:tc>
      </w:tr>
      <w:tr w:rsidR="00D7265A" w:rsidRPr="00B36A92" w14:paraId="4C5BD588" w14:textId="77777777" w:rsidTr="001E26CC">
        <w:tc>
          <w:tcPr>
            <w:tcW w:w="5000" w:type="pct"/>
            <w:gridSpan w:val="11"/>
          </w:tcPr>
          <w:p w14:paraId="455E43CC"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НОЯБРЬ</w:t>
            </w:r>
          </w:p>
        </w:tc>
      </w:tr>
      <w:tr w:rsidR="00D7265A" w:rsidRPr="002A6197" w14:paraId="0909A753" w14:textId="77777777" w:rsidTr="001E26CC">
        <w:tc>
          <w:tcPr>
            <w:tcW w:w="322" w:type="pct"/>
            <w:shd w:val="clear" w:color="auto" w:fill="auto"/>
          </w:tcPr>
          <w:p w14:paraId="7A1B95E0" w14:textId="77777777" w:rsidR="00D7265A" w:rsidRPr="002A6197" w:rsidRDefault="00D7265A" w:rsidP="001E26CC">
            <w:pPr>
              <w:widowControl w:val="0"/>
              <w:autoSpaceDE w:val="0"/>
              <w:autoSpaceDN w:val="0"/>
              <w:jc w:val="both"/>
              <w:rPr>
                <w:color w:val="000000" w:themeColor="text1"/>
                <w:kern w:val="2"/>
                <w:lang w:eastAsia="ko-KR"/>
              </w:rPr>
            </w:pPr>
          </w:p>
        </w:tc>
        <w:tc>
          <w:tcPr>
            <w:tcW w:w="2112" w:type="pct"/>
            <w:gridSpan w:val="3"/>
            <w:shd w:val="clear" w:color="auto" w:fill="auto"/>
          </w:tcPr>
          <w:p w14:paraId="0F51998E" w14:textId="77777777" w:rsidR="00D7265A" w:rsidRDefault="00D7265A" w:rsidP="001E26CC">
            <w:pPr>
              <w:widowControl w:val="0"/>
              <w:autoSpaceDE w:val="0"/>
              <w:autoSpaceDN w:val="0"/>
              <w:spacing w:after="60"/>
              <w:rPr>
                <w:color w:val="000000" w:themeColor="text1"/>
                <w:kern w:val="2"/>
                <w:lang w:eastAsia="ko-KR"/>
              </w:rPr>
            </w:pPr>
            <w:r w:rsidRPr="00145FB5">
              <w:rPr>
                <w:color w:val="000000" w:themeColor="text1"/>
                <w:kern w:val="2"/>
                <w:lang w:eastAsia="ko-KR"/>
              </w:rPr>
              <w:t>ОГСЭ.03 Иностранный язык в профессиональной деятельности</w:t>
            </w:r>
            <w:r w:rsidRPr="00B40F18">
              <w:rPr>
                <w:color w:val="000000" w:themeColor="text1"/>
                <w:kern w:val="2"/>
                <w:lang w:eastAsia="ko-KR"/>
              </w:rPr>
              <w:t xml:space="preserve"> </w:t>
            </w:r>
          </w:p>
          <w:p w14:paraId="487C94B5" w14:textId="77777777" w:rsidR="00D7265A" w:rsidRPr="00B40F18" w:rsidRDefault="00D7265A" w:rsidP="001E26CC">
            <w:pPr>
              <w:widowControl w:val="0"/>
              <w:autoSpaceDE w:val="0"/>
              <w:autoSpaceDN w:val="0"/>
              <w:spacing w:after="60"/>
              <w:rPr>
                <w:color w:val="000000" w:themeColor="text1"/>
                <w:kern w:val="2"/>
                <w:lang w:eastAsia="ko-KR"/>
              </w:rPr>
            </w:pPr>
            <w:r w:rsidRPr="00B40F18">
              <w:rPr>
                <w:color w:val="000000" w:themeColor="text1"/>
                <w:kern w:val="2"/>
                <w:lang w:eastAsia="ko-KR"/>
              </w:rPr>
              <w:t>Практические занятия</w:t>
            </w:r>
          </w:p>
          <w:p w14:paraId="6E61BF77" w14:textId="77777777" w:rsidR="00D7265A" w:rsidRPr="002A6197" w:rsidRDefault="00D7265A" w:rsidP="001E26CC">
            <w:pPr>
              <w:widowControl w:val="0"/>
              <w:autoSpaceDE w:val="0"/>
              <w:autoSpaceDN w:val="0"/>
              <w:rPr>
                <w:color w:val="000000" w:themeColor="text1"/>
                <w:kern w:val="2"/>
                <w:lang w:eastAsia="ko-KR"/>
              </w:rPr>
            </w:pPr>
            <w:r w:rsidRPr="00B40F18">
              <w:rPr>
                <w:color w:val="000000" w:themeColor="text1"/>
                <w:kern w:val="2"/>
                <w:lang w:eastAsia="ko-KR"/>
              </w:rPr>
              <w:t>Воспитание уважительного отношения к специалистам в рамках международной профессиональной коммуникации, независимо от этнокультурных и других различий, формирование понимания необходимости соблюдения этических норм и правил</w:t>
            </w:r>
          </w:p>
        </w:tc>
        <w:tc>
          <w:tcPr>
            <w:tcW w:w="608" w:type="pct"/>
            <w:gridSpan w:val="2"/>
            <w:shd w:val="clear" w:color="auto" w:fill="auto"/>
          </w:tcPr>
          <w:p w14:paraId="36FB1EA9" w14:textId="77777777" w:rsidR="00D7265A" w:rsidRPr="002A6197" w:rsidRDefault="00D7265A" w:rsidP="001E26CC">
            <w:pPr>
              <w:widowControl w:val="0"/>
              <w:autoSpaceDE w:val="0"/>
              <w:autoSpaceDN w:val="0"/>
              <w:jc w:val="center"/>
              <w:rPr>
                <w:color w:val="000000" w:themeColor="text1"/>
                <w:kern w:val="2"/>
                <w:lang w:eastAsia="ko-KR"/>
              </w:rPr>
            </w:pPr>
            <w:r w:rsidRPr="002A6197">
              <w:rPr>
                <w:kern w:val="2"/>
                <w:lang w:eastAsia="ko-KR"/>
              </w:rPr>
              <w:t>Обучающиеся всех групп</w:t>
            </w:r>
          </w:p>
        </w:tc>
        <w:tc>
          <w:tcPr>
            <w:tcW w:w="608" w:type="pct"/>
            <w:gridSpan w:val="2"/>
          </w:tcPr>
          <w:p w14:paraId="5AD3F88F" w14:textId="77777777" w:rsidR="00D7265A" w:rsidRPr="002A6197" w:rsidRDefault="00D7265A" w:rsidP="001E26CC">
            <w:pPr>
              <w:widowControl w:val="0"/>
              <w:autoSpaceDE w:val="0"/>
              <w:autoSpaceDN w:val="0"/>
              <w:jc w:val="center"/>
              <w:rPr>
                <w:color w:val="000000" w:themeColor="text1"/>
                <w:kern w:val="2"/>
                <w:lang w:eastAsia="ko-KR"/>
              </w:rPr>
            </w:pPr>
            <w:r w:rsidRPr="002A6197">
              <w:rPr>
                <w:kern w:val="2"/>
                <w:lang w:eastAsia="ko-KR"/>
              </w:rPr>
              <w:t>Учебные аудитории</w:t>
            </w:r>
          </w:p>
        </w:tc>
        <w:tc>
          <w:tcPr>
            <w:tcW w:w="888" w:type="pct"/>
            <w:gridSpan w:val="2"/>
            <w:shd w:val="clear" w:color="auto" w:fill="auto"/>
          </w:tcPr>
          <w:p w14:paraId="10F36483" w14:textId="77777777" w:rsidR="00D7265A" w:rsidRPr="002A6197" w:rsidRDefault="00D7265A" w:rsidP="001E26CC">
            <w:pPr>
              <w:widowControl w:val="0"/>
              <w:autoSpaceDE w:val="0"/>
              <w:autoSpaceDN w:val="0"/>
              <w:jc w:val="center"/>
              <w:rPr>
                <w:color w:val="000000" w:themeColor="text1"/>
                <w:kern w:val="2"/>
                <w:lang w:eastAsia="ko-KR"/>
              </w:rPr>
            </w:pPr>
            <w:r w:rsidRPr="002A6197">
              <w:rPr>
                <w:kern w:val="2"/>
                <w:lang w:eastAsia="ko-KR"/>
              </w:rPr>
              <w:t>Преподаватели учебной дисциплины</w:t>
            </w:r>
          </w:p>
        </w:tc>
        <w:tc>
          <w:tcPr>
            <w:tcW w:w="462" w:type="pct"/>
            <w:shd w:val="clear" w:color="auto" w:fill="auto"/>
          </w:tcPr>
          <w:p w14:paraId="6463B1E8" w14:textId="77777777" w:rsidR="00D7265A" w:rsidRPr="002A6197" w:rsidRDefault="00D7265A" w:rsidP="001E26CC">
            <w:pPr>
              <w:widowControl w:val="0"/>
              <w:autoSpaceDE w:val="0"/>
              <w:autoSpaceDN w:val="0"/>
              <w:rPr>
                <w:kern w:val="2"/>
                <w:lang w:eastAsia="ko-KR"/>
              </w:rPr>
            </w:pPr>
            <w:r w:rsidRPr="002A6197">
              <w:rPr>
                <w:kern w:val="2"/>
                <w:lang w:eastAsia="ko-KR"/>
              </w:rPr>
              <w:t xml:space="preserve">ЛР 7, ЛР 8, </w:t>
            </w:r>
          </w:p>
          <w:p w14:paraId="5FACF396" w14:textId="77777777" w:rsidR="00D7265A" w:rsidRPr="002A6197" w:rsidRDefault="00D7265A" w:rsidP="001E26CC">
            <w:pPr>
              <w:widowControl w:val="0"/>
              <w:autoSpaceDE w:val="0"/>
              <w:autoSpaceDN w:val="0"/>
              <w:jc w:val="center"/>
              <w:rPr>
                <w:color w:val="000000" w:themeColor="text1"/>
                <w:kern w:val="2"/>
                <w:lang w:eastAsia="ko-KR"/>
              </w:rPr>
            </w:pPr>
            <w:r w:rsidRPr="002A6197">
              <w:rPr>
                <w:kern w:val="2"/>
                <w:lang w:eastAsia="ko-KR"/>
              </w:rPr>
              <w:t>ЛР 13</w:t>
            </w:r>
          </w:p>
        </w:tc>
      </w:tr>
      <w:tr w:rsidR="00D7265A" w:rsidRPr="0044343C" w14:paraId="3FF53A13" w14:textId="77777777" w:rsidTr="001E26CC">
        <w:tc>
          <w:tcPr>
            <w:tcW w:w="322" w:type="pct"/>
            <w:shd w:val="clear" w:color="auto" w:fill="auto"/>
          </w:tcPr>
          <w:p w14:paraId="5264C8DC" w14:textId="77777777" w:rsidR="00D7265A" w:rsidRPr="002A6197" w:rsidRDefault="00D7265A" w:rsidP="001E26CC">
            <w:pPr>
              <w:widowControl w:val="0"/>
              <w:autoSpaceDE w:val="0"/>
              <w:autoSpaceDN w:val="0"/>
              <w:jc w:val="both"/>
              <w:rPr>
                <w:b/>
                <w:bCs/>
                <w:color w:val="000000" w:themeColor="text1"/>
                <w:kern w:val="2"/>
                <w:lang w:eastAsia="ko-KR"/>
              </w:rPr>
            </w:pPr>
            <w:r w:rsidRPr="002A6197">
              <w:rPr>
                <w:b/>
                <w:bCs/>
                <w:color w:val="000000" w:themeColor="text1"/>
                <w:kern w:val="2"/>
                <w:lang w:eastAsia="ko-KR"/>
              </w:rPr>
              <w:t>4</w:t>
            </w:r>
          </w:p>
        </w:tc>
        <w:tc>
          <w:tcPr>
            <w:tcW w:w="2112" w:type="pct"/>
            <w:gridSpan w:val="3"/>
            <w:shd w:val="clear" w:color="auto" w:fill="auto"/>
          </w:tcPr>
          <w:p w14:paraId="7F7A721D" w14:textId="77777777" w:rsidR="00D7265A" w:rsidRPr="002A6197" w:rsidRDefault="00D7265A" w:rsidP="001E26CC">
            <w:pPr>
              <w:widowControl w:val="0"/>
              <w:autoSpaceDE w:val="0"/>
              <w:autoSpaceDN w:val="0"/>
              <w:rPr>
                <w:color w:val="000000" w:themeColor="text1"/>
                <w:kern w:val="2"/>
                <w:lang w:eastAsia="ko-KR"/>
              </w:rPr>
            </w:pPr>
            <w:r w:rsidRPr="002A6197">
              <w:rPr>
                <w:b/>
                <w:bCs/>
                <w:color w:val="000000" w:themeColor="text1"/>
                <w:kern w:val="2"/>
                <w:lang w:eastAsia="ko-KR"/>
              </w:rPr>
              <w:t>День народного единства</w:t>
            </w:r>
          </w:p>
        </w:tc>
        <w:tc>
          <w:tcPr>
            <w:tcW w:w="608" w:type="pct"/>
            <w:gridSpan w:val="2"/>
            <w:shd w:val="clear" w:color="auto" w:fill="auto"/>
          </w:tcPr>
          <w:p w14:paraId="1778CCB5" w14:textId="77777777" w:rsidR="00D7265A" w:rsidRPr="0044343C" w:rsidRDefault="00D7265A" w:rsidP="001E26CC">
            <w:pPr>
              <w:widowControl w:val="0"/>
              <w:autoSpaceDE w:val="0"/>
              <w:autoSpaceDN w:val="0"/>
              <w:jc w:val="center"/>
              <w:rPr>
                <w:color w:val="A6A6A6" w:themeColor="background1" w:themeShade="A6"/>
                <w:kern w:val="2"/>
                <w:lang w:eastAsia="ko-KR"/>
              </w:rPr>
            </w:pPr>
          </w:p>
        </w:tc>
        <w:tc>
          <w:tcPr>
            <w:tcW w:w="608" w:type="pct"/>
            <w:gridSpan w:val="2"/>
          </w:tcPr>
          <w:p w14:paraId="1051ED23" w14:textId="77777777" w:rsidR="00D7265A" w:rsidRPr="0044343C" w:rsidRDefault="00D7265A" w:rsidP="001E26CC">
            <w:pPr>
              <w:widowControl w:val="0"/>
              <w:autoSpaceDE w:val="0"/>
              <w:autoSpaceDN w:val="0"/>
              <w:jc w:val="center"/>
              <w:rPr>
                <w:color w:val="A6A6A6" w:themeColor="background1" w:themeShade="A6"/>
                <w:kern w:val="2"/>
                <w:lang w:eastAsia="ko-KR"/>
              </w:rPr>
            </w:pPr>
          </w:p>
        </w:tc>
        <w:tc>
          <w:tcPr>
            <w:tcW w:w="888" w:type="pct"/>
            <w:gridSpan w:val="2"/>
            <w:shd w:val="clear" w:color="auto" w:fill="auto"/>
          </w:tcPr>
          <w:p w14:paraId="3202FFBA" w14:textId="77777777" w:rsidR="00D7265A" w:rsidRPr="0044343C" w:rsidRDefault="00D7265A" w:rsidP="001E26CC">
            <w:pPr>
              <w:widowControl w:val="0"/>
              <w:autoSpaceDE w:val="0"/>
              <w:autoSpaceDN w:val="0"/>
              <w:jc w:val="center"/>
              <w:rPr>
                <w:color w:val="A6A6A6" w:themeColor="background1" w:themeShade="A6"/>
                <w:kern w:val="2"/>
                <w:lang w:eastAsia="ko-KR"/>
              </w:rPr>
            </w:pPr>
          </w:p>
        </w:tc>
        <w:tc>
          <w:tcPr>
            <w:tcW w:w="462" w:type="pct"/>
            <w:shd w:val="clear" w:color="auto" w:fill="auto"/>
          </w:tcPr>
          <w:p w14:paraId="38195C43" w14:textId="77777777" w:rsidR="00D7265A" w:rsidRPr="0044343C" w:rsidRDefault="00D7265A" w:rsidP="001E26CC">
            <w:pPr>
              <w:widowControl w:val="0"/>
              <w:autoSpaceDE w:val="0"/>
              <w:autoSpaceDN w:val="0"/>
              <w:jc w:val="center"/>
              <w:rPr>
                <w:color w:val="A6A6A6" w:themeColor="background1" w:themeShade="A6"/>
                <w:kern w:val="2"/>
                <w:lang w:eastAsia="ko-KR"/>
              </w:rPr>
            </w:pPr>
          </w:p>
        </w:tc>
      </w:tr>
      <w:tr w:rsidR="00D7265A" w:rsidRPr="00B36A92" w14:paraId="4B19E74D" w14:textId="77777777" w:rsidTr="001E26CC">
        <w:tc>
          <w:tcPr>
            <w:tcW w:w="322" w:type="pct"/>
            <w:shd w:val="clear" w:color="auto" w:fill="auto"/>
          </w:tcPr>
          <w:p w14:paraId="3DC1CC89" w14:textId="77777777" w:rsidR="00D7265A" w:rsidRPr="00B36A92" w:rsidRDefault="00D7265A" w:rsidP="001E26CC">
            <w:pPr>
              <w:widowControl w:val="0"/>
              <w:autoSpaceDE w:val="0"/>
              <w:autoSpaceDN w:val="0"/>
              <w:jc w:val="both"/>
              <w:rPr>
                <w:kern w:val="2"/>
                <w:lang w:eastAsia="ko-KR"/>
              </w:rPr>
            </w:pPr>
          </w:p>
        </w:tc>
        <w:tc>
          <w:tcPr>
            <w:tcW w:w="2112" w:type="pct"/>
            <w:gridSpan w:val="3"/>
            <w:shd w:val="clear" w:color="auto" w:fill="auto"/>
          </w:tcPr>
          <w:p w14:paraId="4ED0713F" w14:textId="77777777" w:rsidR="00D7265A" w:rsidRDefault="00D7265A" w:rsidP="001E26CC">
            <w:pPr>
              <w:widowControl w:val="0"/>
              <w:autoSpaceDE w:val="0"/>
              <w:autoSpaceDN w:val="0"/>
              <w:rPr>
                <w:kern w:val="2"/>
                <w:lang w:eastAsia="ko-KR"/>
              </w:rPr>
            </w:pPr>
            <w:r w:rsidRPr="00145FB5">
              <w:rPr>
                <w:kern w:val="2"/>
                <w:lang w:eastAsia="ko-KR"/>
              </w:rPr>
              <w:t>ОП.07 Бухгалтерский учет</w:t>
            </w:r>
            <w:r w:rsidRPr="00B40F18">
              <w:rPr>
                <w:kern w:val="2"/>
                <w:lang w:eastAsia="ko-KR"/>
              </w:rPr>
              <w:t xml:space="preserve"> </w:t>
            </w:r>
          </w:p>
          <w:p w14:paraId="2D9550AF" w14:textId="77777777" w:rsidR="00D7265A" w:rsidRPr="00B40F18" w:rsidRDefault="00D7265A" w:rsidP="001E26CC">
            <w:pPr>
              <w:widowControl w:val="0"/>
              <w:autoSpaceDE w:val="0"/>
              <w:autoSpaceDN w:val="0"/>
              <w:rPr>
                <w:kern w:val="2"/>
                <w:lang w:eastAsia="ko-KR"/>
              </w:rPr>
            </w:pPr>
            <w:r w:rsidRPr="00B40F18">
              <w:rPr>
                <w:kern w:val="2"/>
                <w:lang w:eastAsia="ko-KR"/>
              </w:rPr>
              <w:t xml:space="preserve">Практическое занятие </w:t>
            </w:r>
          </w:p>
          <w:p w14:paraId="54451866" w14:textId="77777777" w:rsidR="00D7265A" w:rsidRPr="00B40F18" w:rsidRDefault="00D7265A" w:rsidP="001E26CC">
            <w:pPr>
              <w:widowControl w:val="0"/>
              <w:autoSpaceDE w:val="0"/>
              <w:autoSpaceDN w:val="0"/>
              <w:rPr>
                <w:kern w:val="2"/>
                <w:lang w:eastAsia="ko-KR"/>
              </w:rPr>
            </w:pPr>
            <w:r w:rsidRPr="00B40F18">
              <w:rPr>
                <w:kern w:val="2"/>
                <w:lang w:eastAsia="ko-KR"/>
              </w:rPr>
              <w:t>Выполнение кейсового задания «Начисление заработной платы, отпускных. Начисление пособий по временной нетрудоспособности»</w:t>
            </w:r>
          </w:p>
          <w:p w14:paraId="79C5DE30" w14:textId="77777777" w:rsidR="00D7265A" w:rsidRPr="00B40F18" w:rsidRDefault="00D7265A" w:rsidP="001E26CC">
            <w:pPr>
              <w:widowControl w:val="0"/>
              <w:autoSpaceDE w:val="0"/>
              <w:autoSpaceDN w:val="0"/>
              <w:rPr>
                <w:kern w:val="2"/>
                <w:lang w:eastAsia="ko-KR"/>
              </w:rPr>
            </w:pPr>
            <w:r w:rsidRPr="00B40F18">
              <w:rPr>
                <w:kern w:val="2"/>
                <w:lang w:eastAsia="ko-KR"/>
              </w:rPr>
              <w:t xml:space="preserve">Формирование позитивного отношения к выполнению обязанностей бухгалтера» </w:t>
            </w:r>
          </w:p>
        </w:tc>
        <w:tc>
          <w:tcPr>
            <w:tcW w:w="608" w:type="pct"/>
            <w:gridSpan w:val="2"/>
            <w:shd w:val="clear" w:color="auto" w:fill="auto"/>
          </w:tcPr>
          <w:p w14:paraId="36E9CF2C" w14:textId="77777777" w:rsidR="00D7265A" w:rsidRPr="002A6197" w:rsidRDefault="00D7265A" w:rsidP="001E26CC">
            <w:pPr>
              <w:widowControl w:val="0"/>
              <w:autoSpaceDE w:val="0"/>
              <w:autoSpaceDN w:val="0"/>
              <w:jc w:val="center"/>
              <w:rPr>
                <w:kern w:val="2"/>
                <w:lang w:eastAsia="ko-KR"/>
              </w:rPr>
            </w:pPr>
            <w:r w:rsidRPr="002A6197">
              <w:rPr>
                <w:kern w:val="2"/>
                <w:lang w:eastAsia="ko-KR"/>
              </w:rPr>
              <w:t>Обучающиеся всех групп</w:t>
            </w:r>
          </w:p>
        </w:tc>
        <w:tc>
          <w:tcPr>
            <w:tcW w:w="608" w:type="pct"/>
            <w:gridSpan w:val="2"/>
          </w:tcPr>
          <w:p w14:paraId="42BDAF04" w14:textId="77777777" w:rsidR="00D7265A" w:rsidRPr="002A6197" w:rsidRDefault="00D7265A" w:rsidP="001E26CC">
            <w:pPr>
              <w:widowControl w:val="0"/>
              <w:autoSpaceDE w:val="0"/>
              <w:autoSpaceDN w:val="0"/>
              <w:jc w:val="center"/>
              <w:rPr>
                <w:kern w:val="2"/>
                <w:lang w:eastAsia="ko-KR"/>
              </w:rPr>
            </w:pPr>
            <w:r w:rsidRPr="002A6197">
              <w:rPr>
                <w:kern w:val="2"/>
                <w:lang w:eastAsia="ko-KR"/>
              </w:rPr>
              <w:t>Учебные аудитории</w:t>
            </w:r>
          </w:p>
        </w:tc>
        <w:tc>
          <w:tcPr>
            <w:tcW w:w="888" w:type="pct"/>
            <w:gridSpan w:val="2"/>
            <w:shd w:val="clear" w:color="auto" w:fill="auto"/>
          </w:tcPr>
          <w:p w14:paraId="01EFF2BD" w14:textId="77777777" w:rsidR="00D7265A" w:rsidRPr="002A6197" w:rsidRDefault="00D7265A" w:rsidP="001E26CC">
            <w:pPr>
              <w:widowControl w:val="0"/>
              <w:autoSpaceDE w:val="0"/>
              <w:autoSpaceDN w:val="0"/>
              <w:jc w:val="center"/>
              <w:rPr>
                <w:kern w:val="2"/>
                <w:lang w:eastAsia="ko-KR"/>
              </w:rPr>
            </w:pPr>
            <w:r w:rsidRPr="002A6197">
              <w:rPr>
                <w:kern w:val="2"/>
                <w:lang w:eastAsia="ko-KR"/>
              </w:rPr>
              <w:t>Преподаватели учебной дисциплины</w:t>
            </w:r>
          </w:p>
        </w:tc>
        <w:tc>
          <w:tcPr>
            <w:tcW w:w="462" w:type="pct"/>
            <w:shd w:val="clear" w:color="auto" w:fill="auto"/>
          </w:tcPr>
          <w:p w14:paraId="6D3FFEAB" w14:textId="77777777" w:rsidR="00D7265A" w:rsidRPr="002A6197" w:rsidRDefault="00D7265A" w:rsidP="001E26CC">
            <w:pPr>
              <w:widowControl w:val="0"/>
              <w:autoSpaceDE w:val="0"/>
              <w:autoSpaceDN w:val="0"/>
              <w:jc w:val="center"/>
              <w:rPr>
                <w:kern w:val="2"/>
                <w:lang w:eastAsia="ko-KR"/>
              </w:rPr>
            </w:pPr>
            <w:r w:rsidRPr="002A6197">
              <w:rPr>
                <w:rFonts w:eastAsia="Arial Unicode MS"/>
              </w:rPr>
              <w:t>ЛР 3, ЛР 4, ЛР 13, ЛР 14, ЛР 15</w:t>
            </w:r>
          </w:p>
        </w:tc>
      </w:tr>
      <w:tr w:rsidR="00D7265A" w:rsidRPr="00B36A92" w14:paraId="0F3611CC" w14:textId="77777777" w:rsidTr="001E26CC">
        <w:tc>
          <w:tcPr>
            <w:tcW w:w="322" w:type="pct"/>
            <w:shd w:val="clear" w:color="auto" w:fill="auto"/>
          </w:tcPr>
          <w:p w14:paraId="3BCB4539" w14:textId="77777777" w:rsidR="00D7265A" w:rsidRPr="0067059F" w:rsidRDefault="00D7265A" w:rsidP="001E26CC">
            <w:pPr>
              <w:widowControl w:val="0"/>
              <w:autoSpaceDE w:val="0"/>
              <w:autoSpaceDN w:val="0"/>
              <w:jc w:val="both"/>
              <w:rPr>
                <w:b/>
                <w:bCs/>
                <w:kern w:val="2"/>
                <w:lang w:eastAsia="ko-KR"/>
              </w:rPr>
            </w:pPr>
            <w:r w:rsidRPr="002A6197">
              <w:rPr>
                <w:b/>
                <w:bCs/>
                <w:color w:val="000000" w:themeColor="text1"/>
                <w:kern w:val="2"/>
                <w:lang w:eastAsia="ko-KR"/>
              </w:rPr>
              <w:t>21</w:t>
            </w:r>
          </w:p>
        </w:tc>
        <w:tc>
          <w:tcPr>
            <w:tcW w:w="2112" w:type="pct"/>
            <w:gridSpan w:val="3"/>
            <w:shd w:val="clear" w:color="auto" w:fill="auto"/>
          </w:tcPr>
          <w:p w14:paraId="002B63CB" w14:textId="77777777" w:rsidR="00D7265A" w:rsidRPr="0094109C" w:rsidRDefault="00D7265A" w:rsidP="001E26CC">
            <w:pPr>
              <w:widowControl w:val="0"/>
              <w:autoSpaceDE w:val="0"/>
              <w:autoSpaceDN w:val="0"/>
              <w:rPr>
                <w:b/>
                <w:bCs/>
                <w:color w:val="000000" w:themeColor="text1"/>
                <w:kern w:val="2"/>
                <w:lang w:eastAsia="ko-KR"/>
              </w:rPr>
            </w:pPr>
            <w:r w:rsidRPr="0094109C">
              <w:rPr>
                <w:b/>
                <w:bCs/>
                <w:color w:val="000000" w:themeColor="text1"/>
                <w:kern w:val="2"/>
                <w:lang w:eastAsia="ko-KR"/>
              </w:rPr>
              <w:t>День бухгалтера и налогового работника</w:t>
            </w:r>
          </w:p>
        </w:tc>
        <w:tc>
          <w:tcPr>
            <w:tcW w:w="608" w:type="pct"/>
            <w:gridSpan w:val="2"/>
            <w:shd w:val="clear" w:color="auto" w:fill="auto"/>
          </w:tcPr>
          <w:p w14:paraId="1BA00C2F" w14:textId="77777777" w:rsidR="00D7265A" w:rsidRPr="00B36A92" w:rsidRDefault="00D7265A" w:rsidP="001E26CC">
            <w:pPr>
              <w:widowControl w:val="0"/>
              <w:autoSpaceDE w:val="0"/>
              <w:autoSpaceDN w:val="0"/>
              <w:jc w:val="center"/>
              <w:rPr>
                <w:kern w:val="2"/>
                <w:lang w:eastAsia="ko-KR"/>
              </w:rPr>
            </w:pPr>
          </w:p>
        </w:tc>
        <w:tc>
          <w:tcPr>
            <w:tcW w:w="608" w:type="pct"/>
            <w:gridSpan w:val="2"/>
          </w:tcPr>
          <w:p w14:paraId="66002BB5" w14:textId="77777777" w:rsidR="00D7265A" w:rsidRPr="00B36A92" w:rsidRDefault="00D7265A" w:rsidP="001E26CC">
            <w:pPr>
              <w:widowControl w:val="0"/>
              <w:autoSpaceDE w:val="0"/>
              <w:autoSpaceDN w:val="0"/>
              <w:jc w:val="center"/>
              <w:rPr>
                <w:kern w:val="2"/>
                <w:lang w:eastAsia="ko-KR"/>
              </w:rPr>
            </w:pPr>
          </w:p>
        </w:tc>
        <w:tc>
          <w:tcPr>
            <w:tcW w:w="888" w:type="pct"/>
            <w:gridSpan w:val="2"/>
            <w:shd w:val="clear" w:color="auto" w:fill="auto"/>
          </w:tcPr>
          <w:p w14:paraId="2F99B5AB" w14:textId="77777777" w:rsidR="00D7265A" w:rsidRPr="00B36A92" w:rsidRDefault="00D7265A" w:rsidP="001E26CC">
            <w:pPr>
              <w:widowControl w:val="0"/>
              <w:autoSpaceDE w:val="0"/>
              <w:autoSpaceDN w:val="0"/>
              <w:jc w:val="center"/>
              <w:rPr>
                <w:kern w:val="2"/>
                <w:lang w:eastAsia="ko-KR"/>
              </w:rPr>
            </w:pPr>
          </w:p>
        </w:tc>
        <w:tc>
          <w:tcPr>
            <w:tcW w:w="462" w:type="pct"/>
            <w:shd w:val="clear" w:color="auto" w:fill="auto"/>
          </w:tcPr>
          <w:p w14:paraId="36DB1EB7" w14:textId="77777777" w:rsidR="00D7265A" w:rsidRPr="00CD399C" w:rsidRDefault="00D7265A" w:rsidP="001E26CC">
            <w:pPr>
              <w:widowControl w:val="0"/>
              <w:autoSpaceDE w:val="0"/>
              <w:autoSpaceDN w:val="0"/>
              <w:jc w:val="center"/>
              <w:rPr>
                <w:kern w:val="2"/>
                <w:lang w:eastAsia="ko-KR"/>
              </w:rPr>
            </w:pPr>
          </w:p>
        </w:tc>
      </w:tr>
      <w:tr w:rsidR="00D7265A" w:rsidRPr="0067059F" w14:paraId="35C5BA9B" w14:textId="77777777" w:rsidTr="001E26CC">
        <w:tc>
          <w:tcPr>
            <w:tcW w:w="322" w:type="pct"/>
            <w:shd w:val="clear" w:color="auto" w:fill="auto"/>
          </w:tcPr>
          <w:p w14:paraId="2855853E" w14:textId="77777777" w:rsidR="00D7265A" w:rsidRPr="0067059F" w:rsidRDefault="00D7265A" w:rsidP="001E26CC">
            <w:pPr>
              <w:widowControl w:val="0"/>
              <w:autoSpaceDE w:val="0"/>
              <w:autoSpaceDN w:val="0"/>
              <w:jc w:val="both"/>
              <w:rPr>
                <w:color w:val="000000" w:themeColor="text1"/>
                <w:kern w:val="2"/>
                <w:lang w:eastAsia="ko-KR"/>
              </w:rPr>
            </w:pPr>
          </w:p>
        </w:tc>
        <w:tc>
          <w:tcPr>
            <w:tcW w:w="2112" w:type="pct"/>
            <w:gridSpan w:val="3"/>
            <w:shd w:val="clear" w:color="auto" w:fill="auto"/>
          </w:tcPr>
          <w:p w14:paraId="73E575F6" w14:textId="77777777" w:rsidR="00D7265A" w:rsidRDefault="00D7265A" w:rsidP="001E26CC">
            <w:pPr>
              <w:widowControl w:val="0"/>
              <w:autoSpaceDE w:val="0"/>
              <w:autoSpaceDN w:val="0"/>
              <w:rPr>
                <w:kern w:val="2"/>
                <w:lang w:eastAsia="ko-KR"/>
              </w:rPr>
            </w:pPr>
            <w:r w:rsidRPr="00145FB5">
              <w:rPr>
                <w:kern w:val="2"/>
                <w:lang w:eastAsia="ko-KR"/>
              </w:rPr>
              <w:t>МДК.02.01 Налоги и налогообложение</w:t>
            </w:r>
            <w:r w:rsidRPr="00B40F18">
              <w:rPr>
                <w:kern w:val="2"/>
                <w:lang w:eastAsia="ko-KR"/>
              </w:rPr>
              <w:t xml:space="preserve"> </w:t>
            </w:r>
          </w:p>
          <w:p w14:paraId="44EB416C" w14:textId="77777777" w:rsidR="00D7265A" w:rsidRPr="00B40F18" w:rsidRDefault="00D7265A" w:rsidP="001E26CC">
            <w:pPr>
              <w:widowControl w:val="0"/>
              <w:autoSpaceDE w:val="0"/>
              <w:autoSpaceDN w:val="0"/>
              <w:rPr>
                <w:kern w:val="2"/>
                <w:lang w:eastAsia="ko-KR"/>
              </w:rPr>
            </w:pPr>
            <w:r w:rsidRPr="00B40F18">
              <w:rPr>
                <w:kern w:val="2"/>
                <w:lang w:eastAsia="ko-KR"/>
              </w:rPr>
              <w:t xml:space="preserve">Практическое занятие </w:t>
            </w:r>
          </w:p>
          <w:p w14:paraId="1039AB2C" w14:textId="77777777" w:rsidR="00D7265A" w:rsidRPr="00B40F18" w:rsidRDefault="00D7265A" w:rsidP="001E26CC">
            <w:pPr>
              <w:widowControl w:val="0"/>
              <w:autoSpaceDE w:val="0"/>
              <w:autoSpaceDN w:val="0"/>
              <w:rPr>
                <w:kern w:val="2"/>
                <w:lang w:eastAsia="ko-KR"/>
              </w:rPr>
            </w:pPr>
            <w:r w:rsidRPr="00B40F18">
              <w:rPr>
                <w:kern w:val="2"/>
                <w:lang w:eastAsia="ko-KR"/>
              </w:rPr>
              <w:t>Выполнение кейсового задания «Оформление бухгалтерских проводок по начислению и уплате налога на имущество организаций. Заполнение платежных поручений на уплату налога на имущество организаций»</w:t>
            </w:r>
          </w:p>
          <w:p w14:paraId="0F686FC9" w14:textId="77777777" w:rsidR="00D7265A" w:rsidRPr="00B40F18" w:rsidRDefault="00D7265A" w:rsidP="001E26CC">
            <w:pPr>
              <w:widowControl w:val="0"/>
              <w:autoSpaceDE w:val="0"/>
              <w:autoSpaceDN w:val="0"/>
              <w:rPr>
                <w:color w:val="000000"/>
                <w:kern w:val="2"/>
                <w:lang w:eastAsia="ko-KR"/>
                <w14:textFill>
                  <w14:solidFill>
                    <w14:srgbClr w14:val="000000">
                      <w14:lumMod w14:val="50000"/>
                    </w14:srgbClr>
                  </w14:solidFill>
                </w14:textFill>
              </w:rPr>
            </w:pPr>
            <w:r w:rsidRPr="00B40F18">
              <w:rPr>
                <w:color w:val="000000"/>
                <w:kern w:val="2"/>
                <w:lang w:eastAsia="ko-KR"/>
                <w14:textFill>
                  <w14:solidFill>
                    <w14:srgbClr w14:val="000000">
                      <w14:lumMod w14:val="50000"/>
                    </w14:srgbClr>
                  </w14:solidFill>
                </w14:textFill>
              </w:rPr>
              <w:t xml:space="preserve">Воспитание уважительного отношения к соблюдению законодательства и применению нормативно-правовых актов при осуществлении профессиональной деятельности, осознания значимости специальности </w:t>
            </w:r>
          </w:p>
        </w:tc>
        <w:tc>
          <w:tcPr>
            <w:tcW w:w="608" w:type="pct"/>
            <w:gridSpan w:val="2"/>
            <w:shd w:val="clear" w:color="auto" w:fill="auto"/>
          </w:tcPr>
          <w:p w14:paraId="3495195C" w14:textId="77777777" w:rsidR="00D7265A" w:rsidRPr="002A6197" w:rsidRDefault="00D7265A" w:rsidP="001E26CC">
            <w:pPr>
              <w:widowControl w:val="0"/>
              <w:autoSpaceDE w:val="0"/>
              <w:autoSpaceDN w:val="0"/>
              <w:jc w:val="center"/>
              <w:rPr>
                <w:color w:val="000000" w:themeColor="text1"/>
                <w:kern w:val="2"/>
                <w:lang w:eastAsia="ko-KR"/>
              </w:rPr>
            </w:pPr>
            <w:r w:rsidRPr="002A6197">
              <w:rPr>
                <w:kern w:val="2"/>
                <w:lang w:eastAsia="ko-KR"/>
              </w:rPr>
              <w:t>Обучающиеся всех групп</w:t>
            </w:r>
          </w:p>
        </w:tc>
        <w:tc>
          <w:tcPr>
            <w:tcW w:w="608" w:type="pct"/>
            <w:gridSpan w:val="2"/>
          </w:tcPr>
          <w:p w14:paraId="56FA9FC2" w14:textId="77777777" w:rsidR="00D7265A" w:rsidRPr="002A6197" w:rsidRDefault="00D7265A" w:rsidP="001E26CC">
            <w:pPr>
              <w:widowControl w:val="0"/>
              <w:autoSpaceDE w:val="0"/>
              <w:autoSpaceDN w:val="0"/>
              <w:jc w:val="center"/>
              <w:rPr>
                <w:color w:val="000000" w:themeColor="text1"/>
                <w:kern w:val="2"/>
                <w:lang w:eastAsia="ko-KR"/>
              </w:rPr>
            </w:pPr>
            <w:r w:rsidRPr="002A6197">
              <w:rPr>
                <w:kern w:val="2"/>
                <w:lang w:eastAsia="ko-KR"/>
              </w:rPr>
              <w:t>Учебные аудитории</w:t>
            </w:r>
          </w:p>
        </w:tc>
        <w:tc>
          <w:tcPr>
            <w:tcW w:w="888" w:type="pct"/>
            <w:gridSpan w:val="2"/>
            <w:shd w:val="clear" w:color="auto" w:fill="auto"/>
          </w:tcPr>
          <w:p w14:paraId="67CFBE4D" w14:textId="77777777" w:rsidR="00D7265A" w:rsidRPr="002A6197" w:rsidRDefault="00D7265A" w:rsidP="001E26CC">
            <w:pPr>
              <w:widowControl w:val="0"/>
              <w:autoSpaceDE w:val="0"/>
              <w:autoSpaceDN w:val="0"/>
              <w:jc w:val="center"/>
              <w:rPr>
                <w:color w:val="000000" w:themeColor="text1"/>
                <w:kern w:val="2"/>
                <w:lang w:eastAsia="ko-KR"/>
              </w:rPr>
            </w:pPr>
            <w:r w:rsidRPr="002A6197">
              <w:rPr>
                <w:kern w:val="2"/>
                <w:lang w:eastAsia="ko-KR"/>
              </w:rPr>
              <w:t>Преподаватели МДК</w:t>
            </w:r>
          </w:p>
        </w:tc>
        <w:tc>
          <w:tcPr>
            <w:tcW w:w="462" w:type="pct"/>
            <w:shd w:val="clear" w:color="auto" w:fill="auto"/>
          </w:tcPr>
          <w:p w14:paraId="27C46E3C" w14:textId="77777777" w:rsidR="00D7265A" w:rsidRPr="002A6197" w:rsidRDefault="00D7265A" w:rsidP="001E26CC">
            <w:pPr>
              <w:widowControl w:val="0"/>
              <w:autoSpaceDE w:val="0"/>
              <w:autoSpaceDN w:val="0"/>
              <w:jc w:val="center"/>
              <w:rPr>
                <w:color w:val="000000" w:themeColor="text1"/>
                <w:kern w:val="2"/>
                <w:lang w:eastAsia="ko-KR"/>
              </w:rPr>
            </w:pPr>
            <w:r w:rsidRPr="002A6197">
              <w:rPr>
                <w:color w:val="000000" w:themeColor="text1"/>
                <w:kern w:val="2"/>
                <w:lang w:eastAsia="ko-KR"/>
              </w:rPr>
              <w:t>ЛР 1, ЛР 2, ЛР 3, ЛР 4, ЛР 13, ЛР 14, ЛР 15</w:t>
            </w:r>
          </w:p>
        </w:tc>
      </w:tr>
      <w:tr w:rsidR="00D7265A" w:rsidRPr="00F7333F" w14:paraId="47329DAD" w14:textId="77777777" w:rsidTr="001E26CC">
        <w:tc>
          <w:tcPr>
            <w:tcW w:w="322" w:type="pct"/>
            <w:shd w:val="clear" w:color="auto" w:fill="auto"/>
          </w:tcPr>
          <w:p w14:paraId="7D9498BB" w14:textId="77777777" w:rsidR="00D7265A" w:rsidRPr="00F7333F" w:rsidRDefault="00D7265A" w:rsidP="001E26CC">
            <w:pPr>
              <w:widowControl w:val="0"/>
              <w:autoSpaceDE w:val="0"/>
              <w:autoSpaceDN w:val="0"/>
              <w:jc w:val="both"/>
              <w:rPr>
                <w:b/>
                <w:bCs/>
                <w:color w:val="A6A6A6" w:themeColor="background1" w:themeShade="A6"/>
                <w:kern w:val="2"/>
                <w:lang w:eastAsia="ko-KR"/>
              </w:rPr>
            </w:pPr>
            <w:r w:rsidRPr="00F7333F">
              <w:rPr>
                <w:b/>
                <w:bCs/>
                <w:color w:val="A6A6A6" w:themeColor="background1" w:themeShade="A6"/>
                <w:kern w:val="2"/>
                <w:lang w:eastAsia="ko-KR"/>
              </w:rPr>
              <w:t>28</w:t>
            </w:r>
          </w:p>
        </w:tc>
        <w:tc>
          <w:tcPr>
            <w:tcW w:w="2112" w:type="pct"/>
            <w:gridSpan w:val="3"/>
            <w:shd w:val="clear" w:color="auto" w:fill="auto"/>
          </w:tcPr>
          <w:p w14:paraId="48B448A0" w14:textId="77777777" w:rsidR="00D7265A" w:rsidRPr="00F7333F" w:rsidRDefault="00D7265A" w:rsidP="001E26CC">
            <w:pPr>
              <w:widowControl w:val="0"/>
              <w:autoSpaceDE w:val="0"/>
              <w:autoSpaceDN w:val="0"/>
              <w:rPr>
                <w:color w:val="A6A6A6" w:themeColor="background1" w:themeShade="A6"/>
                <w:kern w:val="2"/>
                <w:lang w:eastAsia="ko-KR"/>
              </w:rPr>
            </w:pPr>
            <w:r w:rsidRPr="00F7333F">
              <w:rPr>
                <w:b/>
                <w:bCs/>
                <w:color w:val="A6A6A6" w:themeColor="background1" w:themeShade="A6"/>
                <w:kern w:val="2"/>
                <w:lang w:eastAsia="ko-KR"/>
              </w:rPr>
              <w:t>День матери</w:t>
            </w:r>
          </w:p>
        </w:tc>
        <w:tc>
          <w:tcPr>
            <w:tcW w:w="608" w:type="pct"/>
            <w:gridSpan w:val="2"/>
            <w:shd w:val="clear" w:color="auto" w:fill="auto"/>
          </w:tcPr>
          <w:p w14:paraId="4753045B" w14:textId="77777777" w:rsidR="00D7265A" w:rsidRPr="00F7333F" w:rsidRDefault="00D7265A" w:rsidP="001E26CC">
            <w:pPr>
              <w:widowControl w:val="0"/>
              <w:autoSpaceDE w:val="0"/>
              <w:autoSpaceDN w:val="0"/>
              <w:jc w:val="center"/>
              <w:rPr>
                <w:color w:val="A6A6A6" w:themeColor="background1" w:themeShade="A6"/>
                <w:kern w:val="2"/>
                <w:lang w:eastAsia="ko-KR"/>
              </w:rPr>
            </w:pPr>
          </w:p>
        </w:tc>
        <w:tc>
          <w:tcPr>
            <w:tcW w:w="608" w:type="pct"/>
            <w:gridSpan w:val="2"/>
          </w:tcPr>
          <w:p w14:paraId="56DAF5EB" w14:textId="77777777" w:rsidR="00D7265A" w:rsidRPr="00F7333F" w:rsidRDefault="00D7265A" w:rsidP="001E26CC">
            <w:pPr>
              <w:widowControl w:val="0"/>
              <w:autoSpaceDE w:val="0"/>
              <w:autoSpaceDN w:val="0"/>
              <w:jc w:val="center"/>
              <w:rPr>
                <w:color w:val="A6A6A6" w:themeColor="background1" w:themeShade="A6"/>
                <w:kern w:val="2"/>
                <w:lang w:eastAsia="ko-KR"/>
              </w:rPr>
            </w:pPr>
          </w:p>
        </w:tc>
        <w:tc>
          <w:tcPr>
            <w:tcW w:w="888" w:type="pct"/>
            <w:gridSpan w:val="2"/>
            <w:shd w:val="clear" w:color="auto" w:fill="auto"/>
          </w:tcPr>
          <w:p w14:paraId="29191090" w14:textId="77777777" w:rsidR="00D7265A" w:rsidRPr="00F7333F" w:rsidRDefault="00D7265A" w:rsidP="001E26CC">
            <w:pPr>
              <w:widowControl w:val="0"/>
              <w:autoSpaceDE w:val="0"/>
              <w:autoSpaceDN w:val="0"/>
              <w:jc w:val="center"/>
              <w:rPr>
                <w:color w:val="A6A6A6" w:themeColor="background1" w:themeShade="A6"/>
                <w:kern w:val="2"/>
                <w:lang w:eastAsia="ko-KR"/>
              </w:rPr>
            </w:pPr>
          </w:p>
        </w:tc>
        <w:tc>
          <w:tcPr>
            <w:tcW w:w="462" w:type="pct"/>
            <w:shd w:val="clear" w:color="auto" w:fill="auto"/>
          </w:tcPr>
          <w:p w14:paraId="419D3622" w14:textId="77777777" w:rsidR="00D7265A" w:rsidRPr="00F7333F" w:rsidRDefault="00D7265A" w:rsidP="001E26CC">
            <w:pPr>
              <w:widowControl w:val="0"/>
              <w:autoSpaceDE w:val="0"/>
              <w:autoSpaceDN w:val="0"/>
              <w:jc w:val="center"/>
              <w:rPr>
                <w:color w:val="A6A6A6" w:themeColor="background1" w:themeShade="A6"/>
                <w:kern w:val="2"/>
                <w:lang w:eastAsia="ko-KR"/>
              </w:rPr>
            </w:pPr>
          </w:p>
        </w:tc>
      </w:tr>
      <w:tr w:rsidR="00D7265A" w:rsidRPr="00B36A92" w14:paraId="240D64AB" w14:textId="77777777" w:rsidTr="001E26CC">
        <w:tc>
          <w:tcPr>
            <w:tcW w:w="5000" w:type="pct"/>
            <w:gridSpan w:val="11"/>
          </w:tcPr>
          <w:p w14:paraId="7BD7E231"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ДЕКАБРЬ</w:t>
            </w:r>
          </w:p>
        </w:tc>
      </w:tr>
      <w:tr w:rsidR="00D7265A" w:rsidRPr="00A630D8" w14:paraId="2E3589A8"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30DBB922" w14:textId="77777777" w:rsidR="00D7265A" w:rsidRPr="00A630D8" w:rsidRDefault="00D7265A" w:rsidP="001E26CC">
            <w:pPr>
              <w:widowControl w:val="0"/>
              <w:autoSpaceDE w:val="0"/>
              <w:autoSpaceDN w:val="0"/>
              <w:jc w:val="both"/>
              <w:rPr>
                <w:b/>
                <w:bCs/>
                <w:color w:val="000000" w:themeColor="text1"/>
                <w:kern w:val="2"/>
                <w:lang w:eastAsia="ko-KR"/>
              </w:rPr>
            </w:pP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785A0BFD" w14:textId="77777777" w:rsidR="00D7265A" w:rsidRDefault="00D7265A" w:rsidP="001E26CC">
            <w:pPr>
              <w:widowControl w:val="0"/>
              <w:autoSpaceDE w:val="0"/>
              <w:autoSpaceDN w:val="0"/>
              <w:rPr>
                <w:color w:val="000000" w:themeColor="text1"/>
                <w:kern w:val="2"/>
                <w:lang w:eastAsia="ko-KR"/>
              </w:rPr>
            </w:pPr>
            <w:r w:rsidRPr="00145FB5">
              <w:rPr>
                <w:color w:val="000000" w:themeColor="text1"/>
                <w:kern w:val="2"/>
                <w:lang w:eastAsia="ko-KR"/>
              </w:rPr>
              <w:t>ЕН.01 Математика</w:t>
            </w:r>
            <w:r w:rsidRPr="00B40F18">
              <w:rPr>
                <w:color w:val="000000" w:themeColor="text1"/>
                <w:kern w:val="2"/>
                <w:lang w:eastAsia="ko-KR"/>
              </w:rPr>
              <w:t xml:space="preserve"> </w:t>
            </w:r>
          </w:p>
          <w:p w14:paraId="318AE36B" w14:textId="77777777" w:rsidR="00D7265A" w:rsidRPr="00B40F18" w:rsidRDefault="00D7265A" w:rsidP="001E26CC">
            <w:pPr>
              <w:widowControl w:val="0"/>
              <w:autoSpaceDE w:val="0"/>
              <w:autoSpaceDN w:val="0"/>
              <w:rPr>
                <w:color w:val="000000" w:themeColor="text1"/>
                <w:kern w:val="2"/>
                <w:lang w:eastAsia="ko-KR"/>
              </w:rPr>
            </w:pPr>
            <w:r w:rsidRPr="00B40F18">
              <w:rPr>
                <w:color w:val="000000" w:themeColor="text1"/>
                <w:kern w:val="2"/>
                <w:lang w:eastAsia="ko-KR"/>
              </w:rPr>
              <w:t>Практические занятия по разделу 4</w:t>
            </w:r>
          </w:p>
          <w:p w14:paraId="3843591D" w14:textId="77777777" w:rsidR="00D7265A" w:rsidRPr="00B40F18" w:rsidRDefault="00D7265A" w:rsidP="001E26CC">
            <w:pPr>
              <w:widowControl w:val="0"/>
              <w:autoSpaceDE w:val="0"/>
              <w:autoSpaceDN w:val="0"/>
              <w:rPr>
                <w:color w:val="000000" w:themeColor="text1"/>
                <w:kern w:val="2"/>
                <w:lang w:eastAsia="ko-KR"/>
              </w:rPr>
            </w:pPr>
            <w:r w:rsidRPr="00B40F18">
              <w:rPr>
                <w:color w:val="000000" w:themeColor="text1"/>
                <w:kern w:val="2"/>
                <w:lang w:eastAsia="ko-KR"/>
              </w:rPr>
              <w:t xml:space="preserve">Воспитание ответственного отношения к точности математических расчетов в экономической и финансовой деятельности </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0ABE6DD4" w14:textId="77777777" w:rsidR="00D7265A" w:rsidRPr="002A6197" w:rsidRDefault="00D7265A" w:rsidP="001E26CC">
            <w:pPr>
              <w:widowControl w:val="0"/>
              <w:autoSpaceDE w:val="0"/>
              <w:autoSpaceDN w:val="0"/>
              <w:rPr>
                <w:color w:val="000000" w:themeColor="text1"/>
                <w:kern w:val="2"/>
                <w:lang w:eastAsia="ko-KR"/>
              </w:rPr>
            </w:pPr>
            <w:r w:rsidRPr="002A6197">
              <w:rPr>
                <w:kern w:val="2"/>
                <w:lang w:eastAsia="ko-KR"/>
              </w:rPr>
              <w:t>Обучающиеся всех групп</w:t>
            </w:r>
          </w:p>
        </w:tc>
        <w:tc>
          <w:tcPr>
            <w:tcW w:w="608" w:type="pct"/>
            <w:gridSpan w:val="2"/>
            <w:tcBorders>
              <w:top w:val="single" w:sz="4" w:space="0" w:color="auto"/>
              <w:left w:val="single" w:sz="4" w:space="0" w:color="auto"/>
              <w:bottom w:val="single" w:sz="4" w:space="0" w:color="auto"/>
              <w:right w:val="single" w:sz="4" w:space="0" w:color="auto"/>
            </w:tcBorders>
          </w:tcPr>
          <w:p w14:paraId="46880BA6" w14:textId="77777777" w:rsidR="00D7265A" w:rsidRPr="002A6197" w:rsidRDefault="00D7265A" w:rsidP="001E26CC">
            <w:pPr>
              <w:widowControl w:val="0"/>
              <w:autoSpaceDE w:val="0"/>
              <w:autoSpaceDN w:val="0"/>
              <w:jc w:val="center"/>
              <w:rPr>
                <w:color w:val="000000" w:themeColor="text1"/>
                <w:kern w:val="2"/>
                <w:lang w:eastAsia="ko-KR"/>
              </w:rPr>
            </w:pPr>
            <w:r w:rsidRPr="002A6197">
              <w:rPr>
                <w:kern w:val="2"/>
                <w:lang w:eastAsia="ko-KR"/>
              </w:rPr>
              <w:t>Учебные аудитории</w:t>
            </w: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6C33AA88" w14:textId="77777777" w:rsidR="00D7265A" w:rsidRPr="002A6197" w:rsidRDefault="00D7265A" w:rsidP="001E26CC">
            <w:pPr>
              <w:widowControl w:val="0"/>
              <w:autoSpaceDE w:val="0"/>
              <w:autoSpaceDN w:val="0"/>
              <w:jc w:val="center"/>
              <w:rPr>
                <w:color w:val="000000" w:themeColor="text1"/>
                <w:kern w:val="2"/>
                <w:lang w:eastAsia="ko-KR"/>
              </w:rPr>
            </w:pPr>
            <w:r w:rsidRPr="002A6197">
              <w:rPr>
                <w:kern w:val="2"/>
                <w:lang w:eastAsia="ko-KR"/>
              </w:rPr>
              <w:t>Преподаватели учебной дисциплины</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15220B56" w14:textId="77777777" w:rsidR="00D7265A" w:rsidRPr="002A6197" w:rsidRDefault="00D7265A" w:rsidP="001E26CC">
            <w:pPr>
              <w:widowControl w:val="0"/>
              <w:autoSpaceDE w:val="0"/>
              <w:autoSpaceDN w:val="0"/>
              <w:rPr>
                <w:kern w:val="2"/>
                <w:lang w:eastAsia="ko-KR"/>
              </w:rPr>
            </w:pPr>
            <w:r w:rsidRPr="002A6197">
              <w:rPr>
                <w:kern w:val="2"/>
                <w:lang w:eastAsia="ko-KR"/>
              </w:rPr>
              <w:t>ЛР 4, ЛР 13, ЛР 14, ЛР 15</w:t>
            </w:r>
          </w:p>
          <w:p w14:paraId="56199352" w14:textId="77777777" w:rsidR="00D7265A" w:rsidRPr="002A6197" w:rsidRDefault="00D7265A" w:rsidP="001E26CC">
            <w:pPr>
              <w:widowControl w:val="0"/>
              <w:autoSpaceDE w:val="0"/>
              <w:autoSpaceDN w:val="0"/>
              <w:jc w:val="center"/>
              <w:rPr>
                <w:color w:val="000000"/>
                <w:kern w:val="2"/>
                <w:lang w:eastAsia="ko-KR"/>
                <w14:textFill>
                  <w14:solidFill>
                    <w14:srgbClr w14:val="000000">
                      <w14:lumMod w14:val="65000"/>
                    </w14:srgbClr>
                  </w14:solidFill>
                </w14:textFill>
              </w:rPr>
            </w:pPr>
          </w:p>
        </w:tc>
      </w:tr>
      <w:tr w:rsidR="00D7265A" w:rsidRPr="00CD399C" w14:paraId="73D0739C"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56EEB5D7" w14:textId="77777777" w:rsidR="00D7265A" w:rsidRPr="00CD399C" w:rsidRDefault="00D7265A" w:rsidP="001E26CC">
            <w:pPr>
              <w:widowControl w:val="0"/>
              <w:autoSpaceDE w:val="0"/>
              <w:autoSpaceDN w:val="0"/>
              <w:jc w:val="both"/>
              <w:rPr>
                <w:b/>
                <w:bCs/>
                <w:color w:val="A6A6A6" w:themeColor="background1" w:themeShade="A6"/>
                <w:kern w:val="2"/>
                <w:lang w:eastAsia="ko-KR"/>
              </w:rPr>
            </w:pPr>
            <w:r w:rsidRPr="00CD399C">
              <w:rPr>
                <w:b/>
                <w:bCs/>
                <w:color w:val="A6A6A6" w:themeColor="background1" w:themeShade="A6"/>
                <w:kern w:val="2"/>
                <w:lang w:eastAsia="ko-KR"/>
              </w:rPr>
              <w:t xml:space="preserve">9 </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1EC2E1B5" w14:textId="77777777" w:rsidR="00D7265A" w:rsidRPr="00CD399C" w:rsidRDefault="00D7265A" w:rsidP="001E26CC">
            <w:pPr>
              <w:widowControl w:val="0"/>
              <w:autoSpaceDE w:val="0"/>
              <w:autoSpaceDN w:val="0"/>
              <w:rPr>
                <w:color w:val="A6A6A6" w:themeColor="background1" w:themeShade="A6"/>
                <w:kern w:val="2"/>
                <w:lang w:eastAsia="ko-KR"/>
              </w:rPr>
            </w:pPr>
            <w:r w:rsidRPr="00CD399C">
              <w:rPr>
                <w:b/>
                <w:bCs/>
                <w:color w:val="A6A6A6" w:themeColor="background1" w:themeShade="A6"/>
                <w:kern w:val="2"/>
                <w:lang w:eastAsia="ko-KR"/>
              </w:rPr>
              <w:t>День Героев Отечества</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3559A61C" w14:textId="77777777" w:rsidR="00D7265A" w:rsidRPr="00CD399C" w:rsidRDefault="00D7265A" w:rsidP="001E26CC">
            <w:pPr>
              <w:widowControl w:val="0"/>
              <w:autoSpaceDE w:val="0"/>
              <w:autoSpaceDN w:val="0"/>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4B465358" w14:textId="77777777" w:rsidR="00D7265A" w:rsidRPr="00CD399C"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63F82245" w14:textId="77777777" w:rsidR="00D7265A" w:rsidRPr="00CD399C"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41479FF6" w14:textId="77777777" w:rsidR="00D7265A" w:rsidRPr="00CD399C" w:rsidRDefault="00D7265A" w:rsidP="001E26CC">
            <w:pPr>
              <w:widowControl w:val="0"/>
              <w:autoSpaceDE w:val="0"/>
              <w:autoSpaceDN w:val="0"/>
              <w:jc w:val="center"/>
              <w:rPr>
                <w:color w:val="A6A6A6" w:themeColor="background1" w:themeShade="A6"/>
                <w:kern w:val="2"/>
                <w:lang w:eastAsia="ko-KR"/>
              </w:rPr>
            </w:pPr>
          </w:p>
        </w:tc>
      </w:tr>
      <w:tr w:rsidR="00D7265A" w:rsidRPr="004039BF" w14:paraId="1276AEC9" w14:textId="77777777" w:rsidTr="00F36546">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1EF0204F" w14:textId="77777777" w:rsidR="00D7265A" w:rsidRPr="004039BF" w:rsidRDefault="00D7265A" w:rsidP="001E26CC">
            <w:pPr>
              <w:widowControl w:val="0"/>
              <w:autoSpaceDE w:val="0"/>
              <w:autoSpaceDN w:val="0"/>
              <w:jc w:val="both"/>
              <w:rPr>
                <w:i/>
                <w:iCs/>
                <w:kern w:val="2"/>
                <w:lang w:eastAsia="ko-KR"/>
              </w:rPr>
            </w:pPr>
          </w:p>
        </w:tc>
        <w:tc>
          <w:tcPr>
            <w:tcW w:w="2103" w:type="pct"/>
            <w:tcBorders>
              <w:top w:val="single" w:sz="4" w:space="0" w:color="auto"/>
              <w:left w:val="single" w:sz="4" w:space="0" w:color="auto"/>
              <w:bottom w:val="single" w:sz="4" w:space="0" w:color="auto"/>
              <w:right w:val="single" w:sz="4" w:space="0" w:color="auto"/>
            </w:tcBorders>
            <w:shd w:val="clear" w:color="auto" w:fill="auto"/>
          </w:tcPr>
          <w:p w14:paraId="7D143B41" w14:textId="77777777" w:rsidR="00D7265A" w:rsidRDefault="00D7265A" w:rsidP="001E26CC">
            <w:pPr>
              <w:widowControl w:val="0"/>
              <w:autoSpaceDE w:val="0"/>
              <w:autoSpaceDN w:val="0"/>
              <w:rPr>
                <w:kern w:val="2"/>
                <w:lang w:eastAsia="ko-KR"/>
              </w:rPr>
            </w:pPr>
            <w:r w:rsidRPr="00145FB5">
              <w:rPr>
                <w:kern w:val="2"/>
                <w:lang w:eastAsia="ko-KR"/>
              </w:rPr>
              <w:t>ОП.06 Финансы, денежное обращение и кредит</w:t>
            </w:r>
            <w:r w:rsidRPr="00B40F18">
              <w:rPr>
                <w:kern w:val="2"/>
                <w:lang w:eastAsia="ko-KR"/>
              </w:rPr>
              <w:t xml:space="preserve"> </w:t>
            </w:r>
          </w:p>
          <w:p w14:paraId="0C323489" w14:textId="77777777" w:rsidR="00D7265A" w:rsidRPr="00B40F18" w:rsidRDefault="00D7265A" w:rsidP="001E26CC">
            <w:pPr>
              <w:widowControl w:val="0"/>
              <w:autoSpaceDE w:val="0"/>
              <w:autoSpaceDN w:val="0"/>
              <w:rPr>
                <w:kern w:val="2"/>
                <w:lang w:eastAsia="ko-KR"/>
              </w:rPr>
            </w:pPr>
            <w:r w:rsidRPr="00B40F18">
              <w:rPr>
                <w:kern w:val="2"/>
                <w:lang w:eastAsia="ko-KR"/>
              </w:rPr>
              <w:t>Защита курсовой работы (возможны формы панельной дискуссии, открытого урока, студенческой конференции)</w:t>
            </w:r>
          </w:p>
          <w:p w14:paraId="7D16326C" w14:textId="77777777" w:rsidR="00D7265A" w:rsidRPr="00B40F18" w:rsidRDefault="00D7265A" w:rsidP="001E26CC">
            <w:pPr>
              <w:widowControl w:val="0"/>
              <w:autoSpaceDE w:val="0"/>
              <w:autoSpaceDN w:val="0"/>
              <w:rPr>
                <w:kern w:val="2"/>
                <w:lang w:eastAsia="ko-KR"/>
              </w:rPr>
            </w:pPr>
            <w:r w:rsidRPr="00B40F18">
              <w:rPr>
                <w:kern w:val="2"/>
                <w:lang w:eastAsia="ko-KR"/>
              </w:rPr>
              <w:t>Воспитание чувства личной ответственности за содержание и результаты проектной деятельности, самоосознание своей профессиональной значимости, чувство профессиональной гордости, ощущение причастности к управлению финансами организации в соответствии с нормами законодательства, формирование уверенности при обсуждении профессиональных вопросов, ощущения подготовленности к запросам рынка труда</w:t>
            </w:r>
          </w:p>
        </w:tc>
        <w:tc>
          <w:tcPr>
            <w:tcW w:w="607" w:type="pct"/>
            <w:gridSpan w:val="2"/>
            <w:tcBorders>
              <w:top w:val="single" w:sz="4" w:space="0" w:color="auto"/>
              <w:left w:val="single" w:sz="4" w:space="0" w:color="auto"/>
              <w:bottom w:val="single" w:sz="4" w:space="0" w:color="auto"/>
              <w:right w:val="single" w:sz="4" w:space="0" w:color="auto"/>
            </w:tcBorders>
            <w:shd w:val="clear" w:color="auto" w:fill="auto"/>
          </w:tcPr>
          <w:p w14:paraId="57996473" w14:textId="77777777" w:rsidR="00D7265A" w:rsidRPr="002A6197" w:rsidRDefault="00D7265A" w:rsidP="001E26CC">
            <w:pPr>
              <w:widowControl w:val="0"/>
              <w:autoSpaceDE w:val="0"/>
              <w:autoSpaceDN w:val="0"/>
              <w:jc w:val="center"/>
              <w:rPr>
                <w:kern w:val="2"/>
                <w:lang w:eastAsia="ko-KR"/>
              </w:rPr>
            </w:pPr>
            <w:r w:rsidRPr="002A6197">
              <w:rPr>
                <w:kern w:val="2"/>
                <w:lang w:eastAsia="ko-KR"/>
              </w:rPr>
              <w:t>Каждый обучающийся индивидуально</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32AF7C80" w14:textId="77777777" w:rsidR="00D7265A" w:rsidRPr="002A6197" w:rsidRDefault="00D7265A" w:rsidP="001E26CC">
            <w:pPr>
              <w:widowControl w:val="0"/>
              <w:autoSpaceDE w:val="0"/>
              <w:autoSpaceDN w:val="0"/>
              <w:jc w:val="center"/>
              <w:rPr>
                <w:kern w:val="2"/>
                <w:lang w:eastAsia="ko-KR"/>
              </w:rPr>
            </w:pPr>
            <w:r w:rsidRPr="002A6197">
              <w:rPr>
                <w:kern w:val="2"/>
                <w:lang w:eastAsia="ko-KR"/>
              </w:rPr>
              <w:t>Учебные аудитории</w:t>
            </w: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1148037C" w14:textId="77777777" w:rsidR="00D7265A" w:rsidRPr="002A6197" w:rsidRDefault="00D7265A" w:rsidP="001E26CC">
            <w:pPr>
              <w:widowControl w:val="0"/>
              <w:autoSpaceDE w:val="0"/>
              <w:autoSpaceDN w:val="0"/>
              <w:rPr>
                <w:kern w:val="2"/>
                <w:lang w:eastAsia="ko-KR"/>
              </w:rPr>
            </w:pPr>
            <w:r w:rsidRPr="002A6197">
              <w:rPr>
                <w:kern w:val="2"/>
                <w:lang w:eastAsia="ko-KR"/>
              </w:rPr>
              <w:t>Преподаватели ПМ и обучающиеся</w:t>
            </w:r>
          </w:p>
        </w:tc>
        <w:tc>
          <w:tcPr>
            <w:tcW w:w="469" w:type="pct"/>
            <w:gridSpan w:val="2"/>
            <w:tcBorders>
              <w:top w:val="single" w:sz="4" w:space="0" w:color="auto"/>
              <w:left w:val="single" w:sz="4" w:space="0" w:color="auto"/>
              <w:bottom w:val="single" w:sz="4" w:space="0" w:color="auto"/>
              <w:right w:val="single" w:sz="4" w:space="0" w:color="auto"/>
            </w:tcBorders>
            <w:shd w:val="clear" w:color="auto" w:fill="auto"/>
          </w:tcPr>
          <w:p w14:paraId="12BA5C61" w14:textId="77777777" w:rsidR="00D7265A" w:rsidRPr="002A6197" w:rsidRDefault="00D7265A" w:rsidP="001E26CC">
            <w:pPr>
              <w:widowControl w:val="0"/>
              <w:autoSpaceDE w:val="0"/>
              <w:autoSpaceDN w:val="0"/>
              <w:rPr>
                <w:kern w:val="2"/>
                <w:lang w:eastAsia="ko-KR"/>
              </w:rPr>
            </w:pPr>
            <w:r w:rsidRPr="002A6197">
              <w:rPr>
                <w:kern w:val="2"/>
                <w:lang w:eastAsia="ko-KR"/>
              </w:rPr>
              <w:t>ЛР 1, ЛР 2, ЛР 3, ЛР 4, ЛР 7, ЛР 13, ЛР 14, ЛР 15</w:t>
            </w:r>
          </w:p>
        </w:tc>
      </w:tr>
      <w:tr w:rsidR="00D7265A" w:rsidRPr="00CD399C" w14:paraId="7373E2ED"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6E1C1BAD" w14:textId="77777777" w:rsidR="00D7265A" w:rsidRPr="00CD399C" w:rsidRDefault="00D7265A" w:rsidP="001E26CC">
            <w:pPr>
              <w:widowControl w:val="0"/>
              <w:autoSpaceDE w:val="0"/>
              <w:autoSpaceDN w:val="0"/>
              <w:jc w:val="both"/>
              <w:rPr>
                <w:b/>
                <w:bCs/>
                <w:color w:val="A6A6A6" w:themeColor="background1" w:themeShade="A6"/>
                <w:kern w:val="2"/>
                <w:lang w:eastAsia="ko-KR"/>
              </w:rPr>
            </w:pPr>
            <w:r w:rsidRPr="00CD399C">
              <w:rPr>
                <w:b/>
                <w:bCs/>
                <w:color w:val="A6A6A6" w:themeColor="background1" w:themeShade="A6"/>
                <w:kern w:val="2"/>
                <w:lang w:eastAsia="ko-KR"/>
              </w:rPr>
              <w:t>12</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475EA0B3" w14:textId="77777777" w:rsidR="00D7265A" w:rsidRPr="0094109C" w:rsidRDefault="00D7265A" w:rsidP="001E26CC">
            <w:pPr>
              <w:widowControl w:val="0"/>
              <w:autoSpaceDE w:val="0"/>
              <w:autoSpaceDN w:val="0"/>
              <w:rPr>
                <w:color w:val="000000" w:themeColor="text1"/>
              </w:rPr>
            </w:pPr>
            <w:r w:rsidRPr="0094109C">
              <w:rPr>
                <w:b/>
                <w:bCs/>
                <w:color w:val="000000" w:themeColor="text1"/>
                <w:kern w:val="2"/>
                <w:lang w:eastAsia="ko-KR"/>
              </w:rPr>
              <w:t>День Конституции Российской Федерации</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1447DFC0" w14:textId="77777777" w:rsidR="00D7265A" w:rsidRPr="00CD399C"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245F91BB" w14:textId="77777777" w:rsidR="00D7265A" w:rsidRPr="00CD399C" w:rsidRDefault="00D7265A" w:rsidP="001E26CC">
            <w:pPr>
              <w:widowControl w:val="0"/>
              <w:autoSpaceDE w:val="0"/>
              <w:autoSpaceDN w:val="0"/>
              <w:jc w:val="both"/>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016689A1" w14:textId="77777777" w:rsidR="00D7265A" w:rsidRPr="00CD399C"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55BA9F08" w14:textId="77777777" w:rsidR="00D7265A" w:rsidRPr="00CD399C" w:rsidRDefault="00D7265A" w:rsidP="001E26CC">
            <w:pPr>
              <w:widowControl w:val="0"/>
              <w:autoSpaceDE w:val="0"/>
              <w:autoSpaceDN w:val="0"/>
              <w:jc w:val="center"/>
              <w:rPr>
                <w:color w:val="A6A6A6" w:themeColor="background1" w:themeShade="A6"/>
                <w:kern w:val="2"/>
                <w:lang w:eastAsia="ko-KR"/>
              </w:rPr>
            </w:pPr>
          </w:p>
        </w:tc>
      </w:tr>
      <w:tr w:rsidR="00D7265A" w:rsidRPr="00F7333F" w14:paraId="624807D0"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3FD58E6A" w14:textId="77777777" w:rsidR="00D7265A" w:rsidRPr="00F7333F" w:rsidRDefault="00D7265A" w:rsidP="001E26CC">
            <w:pPr>
              <w:widowControl w:val="0"/>
              <w:autoSpaceDE w:val="0"/>
              <w:autoSpaceDN w:val="0"/>
              <w:jc w:val="both"/>
              <w:rPr>
                <w:b/>
                <w:bCs/>
                <w:i/>
                <w:iCs/>
                <w:kern w:val="2"/>
                <w:lang w:eastAsia="ko-KR"/>
              </w:rPr>
            </w:pP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7EC55D22" w14:textId="77777777" w:rsidR="00D7265A" w:rsidRDefault="00D7265A" w:rsidP="001E26CC">
            <w:pPr>
              <w:widowControl w:val="0"/>
              <w:autoSpaceDE w:val="0"/>
              <w:autoSpaceDN w:val="0"/>
              <w:rPr>
                <w:bCs/>
              </w:rPr>
            </w:pPr>
            <w:r w:rsidRPr="00145FB5">
              <w:rPr>
                <w:bCs/>
              </w:rPr>
              <w:t>ОГСЭ.02 История</w:t>
            </w:r>
            <w:r w:rsidRPr="00B40F18">
              <w:rPr>
                <w:bCs/>
              </w:rPr>
              <w:t xml:space="preserve"> </w:t>
            </w:r>
          </w:p>
          <w:p w14:paraId="7492DF61" w14:textId="77777777" w:rsidR="00D7265A" w:rsidRPr="00B40F18" w:rsidRDefault="00D7265A" w:rsidP="001E26CC">
            <w:pPr>
              <w:widowControl w:val="0"/>
              <w:autoSpaceDE w:val="0"/>
              <w:autoSpaceDN w:val="0"/>
              <w:rPr>
                <w:bCs/>
              </w:rPr>
            </w:pPr>
            <w:r w:rsidRPr="00B40F18">
              <w:rPr>
                <w:bCs/>
              </w:rPr>
              <w:t xml:space="preserve">Деловая игра (урок-дебаты) </w:t>
            </w:r>
          </w:p>
          <w:p w14:paraId="41907A29" w14:textId="77777777" w:rsidR="00D7265A" w:rsidRPr="00B40F18" w:rsidRDefault="00D7265A" w:rsidP="001E26CC">
            <w:pPr>
              <w:widowControl w:val="0"/>
              <w:autoSpaceDE w:val="0"/>
              <w:autoSpaceDN w:val="0"/>
              <w:rPr>
                <w:color w:val="000000"/>
              </w:rPr>
            </w:pPr>
            <w:r w:rsidRPr="00B40F18">
              <w:rPr>
                <w:bCs/>
              </w:rPr>
              <w:lastRenderedPageBreak/>
              <w:t>Формирование активной гражданской позиции, основанной на демократических ценностях мировой истории, интернационального взгляда на исторические процессы, воспитание личности, способной взаимодействовать с оппонентами в ходе дебатов</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5EAB3C5A" w14:textId="77777777" w:rsidR="00D7265A" w:rsidRPr="002A6197" w:rsidRDefault="00D7265A" w:rsidP="001E26CC">
            <w:pPr>
              <w:widowControl w:val="0"/>
              <w:autoSpaceDE w:val="0"/>
              <w:autoSpaceDN w:val="0"/>
              <w:jc w:val="center"/>
              <w:rPr>
                <w:color w:val="000000"/>
              </w:rPr>
            </w:pPr>
            <w:r w:rsidRPr="002A6197">
              <w:rPr>
                <w:color w:val="000000"/>
              </w:rPr>
              <w:lastRenderedPageBreak/>
              <w:t>Обучающиеся всех групп</w:t>
            </w:r>
          </w:p>
        </w:tc>
        <w:tc>
          <w:tcPr>
            <w:tcW w:w="608" w:type="pct"/>
            <w:gridSpan w:val="2"/>
            <w:tcBorders>
              <w:top w:val="single" w:sz="4" w:space="0" w:color="auto"/>
              <w:left w:val="single" w:sz="4" w:space="0" w:color="auto"/>
              <w:bottom w:val="single" w:sz="4" w:space="0" w:color="auto"/>
              <w:right w:val="single" w:sz="4" w:space="0" w:color="auto"/>
            </w:tcBorders>
          </w:tcPr>
          <w:p w14:paraId="6A373125" w14:textId="77777777" w:rsidR="00D7265A" w:rsidRPr="002A6197" w:rsidRDefault="00D7265A" w:rsidP="001E26CC">
            <w:pPr>
              <w:widowControl w:val="0"/>
              <w:autoSpaceDE w:val="0"/>
              <w:autoSpaceDN w:val="0"/>
              <w:jc w:val="center"/>
              <w:rPr>
                <w:kern w:val="2"/>
                <w:lang w:eastAsia="ko-KR"/>
              </w:rPr>
            </w:pPr>
            <w:r w:rsidRPr="002A6197">
              <w:rPr>
                <w:kern w:val="2"/>
                <w:lang w:eastAsia="ko-KR"/>
              </w:rPr>
              <w:t>Учебные аудитории</w:t>
            </w: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62653A39" w14:textId="77777777" w:rsidR="00D7265A" w:rsidRPr="002A6197" w:rsidRDefault="00D7265A" w:rsidP="001E26CC">
            <w:pPr>
              <w:widowControl w:val="0"/>
              <w:autoSpaceDE w:val="0"/>
              <w:autoSpaceDN w:val="0"/>
              <w:jc w:val="center"/>
              <w:rPr>
                <w:kern w:val="2"/>
                <w:lang w:eastAsia="ko-KR"/>
              </w:rPr>
            </w:pPr>
            <w:r w:rsidRPr="002A6197">
              <w:rPr>
                <w:kern w:val="2"/>
                <w:lang w:eastAsia="ko-KR"/>
              </w:rPr>
              <w:t>преподаватели истории</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6077781E" w14:textId="77777777" w:rsidR="00D7265A" w:rsidRPr="002A6197" w:rsidRDefault="00D7265A" w:rsidP="001E26CC">
            <w:pPr>
              <w:widowControl w:val="0"/>
              <w:autoSpaceDE w:val="0"/>
              <w:autoSpaceDN w:val="0"/>
              <w:jc w:val="center"/>
              <w:rPr>
                <w:kern w:val="2"/>
                <w:lang w:eastAsia="ko-KR"/>
              </w:rPr>
            </w:pPr>
            <w:r w:rsidRPr="002A6197">
              <w:rPr>
                <w:kern w:val="2"/>
                <w:lang w:eastAsia="ko-KR"/>
              </w:rPr>
              <w:t>ЛР 2, ЛР 3, ЛР 7, ЛР 8</w:t>
            </w:r>
          </w:p>
        </w:tc>
      </w:tr>
      <w:tr w:rsidR="00D7265A" w:rsidRPr="00836343" w14:paraId="1AF4EBF8" w14:textId="77777777" w:rsidTr="00836343">
        <w:tc>
          <w:tcPr>
            <w:tcW w:w="322" w:type="pct"/>
            <w:vMerge w:val="restart"/>
            <w:tcBorders>
              <w:top w:val="single" w:sz="4" w:space="0" w:color="auto"/>
              <w:left w:val="single" w:sz="4" w:space="0" w:color="auto"/>
              <w:right w:val="single" w:sz="4" w:space="0" w:color="auto"/>
            </w:tcBorders>
            <w:shd w:val="clear" w:color="auto" w:fill="auto"/>
            <w:vAlign w:val="center"/>
          </w:tcPr>
          <w:p w14:paraId="0060AC81" w14:textId="77777777" w:rsidR="00D7265A" w:rsidRPr="00836343" w:rsidRDefault="00D7265A" w:rsidP="001E26CC">
            <w:pPr>
              <w:widowControl w:val="0"/>
              <w:autoSpaceDE w:val="0"/>
              <w:autoSpaceDN w:val="0"/>
              <w:rPr>
                <w:i/>
                <w:iCs/>
                <w:kern w:val="2"/>
                <w:lang w:eastAsia="ko-KR"/>
              </w:rPr>
            </w:pPr>
            <w:r w:rsidRPr="00836343">
              <w:rPr>
                <w:kern w:val="2"/>
                <w:lang w:eastAsia="ko-KR"/>
              </w:rPr>
              <w:t>22-28.12</w:t>
            </w:r>
          </w:p>
        </w:tc>
        <w:tc>
          <w:tcPr>
            <w:tcW w:w="2112" w:type="pct"/>
            <w:gridSpan w:val="3"/>
            <w:tcBorders>
              <w:top w:val="single" w:sz="4" w:space="0" w:color="auto"/>
              <w:left w:val="single" w:sz="4" w:space="0" w:color="auto"/>
              <w:right w:val="single" w:sz="4" w:space="0" w:color="auto"/>
            </w:tcBorders>
            <w:shd w:val="clear" w:color="auto" w:fill="auto"/>
          </w:tcPr>
          <w:p w14:paraId="17C68098" w14:textId="77777777" w:rsidR="00D7265A" w:rsidRPr="00836343" w:rsidRDefault="00D7265A" w:rsidP="001E26CC">
            <w:pPr>
              <w:widowControl w:val="0"/>
              <w:autoSpaceDE w:val="0"/>
              <w:autoSpaceDN w:val="0"/>
              <w:rPr>
                <w:kern w:val="2"/>
                <w:lang w:eastAsia="ko-KR"/>
              </w:rPr>
            </w:pPr>
            <w:r w:rsidRPr="00836343">
              <w:rPr>
                <w:kern w:val="2"/>
                <w:lang w:eastAsia="ko-KR"/>
              </w:rPr>
              <w:t>Групповые консультации перед экзаменом.</w:t>
            </w:r>
          </w:p>
          <w:p w14:paraId="354015BF" w14:textId="77777777" w:rsidR="00D7265A" w:rsidRPr="00836343" w:rsidRDefault="00D7265A" w:rsidP="001E26CC">
            <w:pPr>
              <w:widowControl w:val="0"/>
              <w:autoSpaceDE w:val="0"/>
              <w:autoSpaceDN w:val="0"/>
              <w:rPr>
                <w:kern w:val="2"/>
                <w:lang w:eastAsia="ko-KR"/>
              </w:rPr>
            </w:pPr>
            <w:r w:rsidRPr="00836343">
              <w:rPr>
                <w:kern w:val="2"/>
                <w:lang w:eastAsia="ko-KR"/>
              </w:rPr>
              <w:t>Формирование способности к мобилизации усилий в условиях многозадачности, воспитание организованного человека и его способности к межличностному взаимодействию</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768F1004" w14:textId="77777777" w:rsidR="00D7265A" w:rsidRPr="00836343" w:rsidRDefault="00D7265A" w:rsidP="001E26CC">
            <w:pPr>
              <w:widowControl w:val="0"/>
              <w:autoSpaceDE w:val="0"/>
              <w:autoSpaceDN w:val="0"/>
              <w:jc w:val="center"/>
              <w:rPr>
                <w:color w:val="000000"/>
              </w:rPr>
            </w:pPr>
            <w:r w:rsidRPr="00836343">
              <w:rPr>
                <w:color w:val="000000"/>
              </w:rPr>
              <w:t>Обучающиеся всех групп</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69664E61" w14:textId="77777777" w:rsidR="00D7265A" w:rsidRPr="00836343" w:rsidRDefault="00D7265A" w:rsidP="001E26CC">
            <w:pPr>
              <w:widowControl w:val="0"/>
              <w:autoSpaceDE w:val="0"/>
              <w:autoSpaceDN w:val="0"/>
              <w:jc w:val="center"/>
              <w:rPr>
                <w:kern w:val="2"/>
                <w:lang w:eastAsia="ko-KR"/>
              </w:rPr>
            </w:pPr>
            <w:r w:rsidRPr="00836343">
              <w:rPr>
                <w:kern w:val="2"/>
                <w:lang w:eastAsia="ko-KR"/>
              </w:rPr>
              <w:t>Учебные аудитории</w:t>
            </w: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14D9D2DB" w14:textId="77777777" w:rsidR="00D7265A" w:rsidRPr="00836343" w:rsidRDefault="00D7265A" w:rsidP="001E26CC">
            <w:pPr>
              <w:widowControl w:val="0"/>
              <w:autoSpaceDE w:val="0"/>
              <w:autoSpaceDN w:val="0"/>
              <w:jc w:val="center"/>
              <w:rPr>
                <w:kern w:val="2"/>
                <w:lang w:eastAsia="ko-KR"/>
              </w:rPr>
            </w:pPr>
            <w:r w:rsidRPr="00836343">
              <w:rPr>
                <w:kern w:val="2"/>
                <w:lang w:eastAsia="ko-KR"/>
              </w:rPr>
              <w:t>Преподаватели УД</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37AD974" w14:textId="77777777" w:rsidR="00D7265A" w:rsidRPr="00836343" w:rsidRDefault="00D7265A" w:rsidP="001E26CC">
            <w:pPr>
              <w:widowControl w:val="0"/>
              <w:autoSpaceDE w:val="0"/>
              <w:autoSpaceDN w:val="0"/>
              <w:rPr>
                <w:kern w:val="2"/>
                <w:lang w:eastAsia="ko-KR"/>
              </w:rPr>
            </w:pPr>
            <w:r w:rsidRPr="00836343">
              <w:rPr>
                <w:kern w:val="2"/>
                <w:lang w:eastAsia="ko-KR"/>
              </w:rPr>
              <w:t>ЛР 3, ЛР 4, ЛР 13, ЛР 14</w:t>
            </w:r>
          </w:p>
        </w:tc>
      </w:tr>
      <w:tr w:rsidR="00D7265A" w:rsidRPr="00B36A92" w14:paraId="717DCA26" w14:textId="77777777" w:rsidTr="00836343">
        <w:trPr>
          <w:trHeight w:val="1666"/>
        </w:trPr>
        <w:tc>
          <w:tcPr>
            <w:tcW w:w="322" w:type="pct"/>
            <w:vMerge/>
            <w:tcBorders>
              <w:left w:val="single" w:sz="4" w:space="0" w:color="auto"/>
              <w:right w:val="single" w:sz="4" w:space="0" w:color="auto"/>
            </w:tcBorders>
            <w:shd w:val="clear" w:color="auto" w:fill="auto"/>
          </w:tcPr>
          <w:p w14:paraId="410D3EBE" w14:textId="77777777" w:rsidR="00D7265A" w:rsidRPr="00836343" w:rsidRDefault="00D7265A" w:rsidP="001E26CC">
            <w:pPr>
              <w:widowControl w:val="0"/>
              <w:autoSpaceDE w:val="0"/>
              <w:autoSpaceDN w:val="0"/>
              <w:jc w:val="both"/>
              <w:rPr>
                <w:kern w:val="2"/>
                <w:lang w:eastAsia="ko-KR"/>
              </w:rPr>
            </w:pPr>
          </w:p>
        </w:tc>
        <w:tc>
          <w:tcPr>
            <w:tcW w:w="2112" w:type="pct"/>
            <w:gridSpan w:val="3"/>
            <w:tcBorders>
              <w:top w:val="single" w:sz="4" w:space="0" w:color="auto"/>
              <w:left w:val="single" w:sz="4" w:space="0" w:color="auto"/>
              <w:right w:val="single" w:sz="4" w:space="0" w:color="auto"/>
            </w:tcBorders>
            <w:shd w:val="clear" w:color="auto" w:fill="auto"/>
          </w:tcPr>
          <w:p w14:paraId="342CDAF6" w14:textId="77777777" w:rsidR="00D7265A" w:rsidRPr="00836343" w:rsidRDefault="00D7265A" w:rsidP="001E26CC">
            <w:pPr>
              <w:widowControl w:val="0"/>
              <w:autoSpaceDE w:val="0"/>
              <w:autoSpaceDN w:val="0"/>
              <w:rPr>
                <w:kern w:val="2"/>
                <w:lang w:eastAsia="ko-KR"/>
              </w:rPr>
            </w:pPr>
            <w:r w:rsidRPr="00836343">
              <w:rPr>
                <w:kern w:val="2"/>
                <w:lang w:eastAsia="ko-KR"/>
              </w:rPr>
              <w:t>Экзамены</w:t>
            </w:r>
          </w:p>
          <w:p w14:paraId="37D8E456" w14:textId="77777777" w:rsidR="00D7265A" w:rsidRPr="00836343" w:rsidRDefault="00D7265A" w:rsidP="001E26CC">
            <w:pPr>
              <w:widowControl w:val="0"/>
              <w:autoSpaceDE w:val="0"/>
              <w:autoSpaceDN w:val="0"/>
              <w:rPr>
                <w:color w:val="000000"/>
              </w:rPr>
            </w:pPr>
            <w:r w:rsidRPr="00836343">
              <w:rPr>
                <w:kern w:val="2"/>
                <w:lang w:eastAsia="ko-KR"/>
              </w:rPr>
              <w:t>Формирование способности к мобилизации усилий в условиях многозадачности, воспитание организованного человека и его способности к межличностному взаимодействию и устойчивости к стрессу в процессе промежуточной аттестации</w:t>
            </w:r>
          </w:p>
        </w:tc>
        <w:tc>
          <w:tcPr>
            <w:tcW w:w="608" w:type="pct"/>
            <w:gridSpan w:val="2"/>
            <w:tcBorders>
              <w:top w:val="single" w:sz="4" w:space="0" w:color="auto"/>
              <w:left w:val="single" w:sz="4" w:space="0" w:color="auto"/>
              <w:right w:val="single" w:sz="4" w:space="0" w:color="auto"/>
            </w:tcBorders>
            <w:shd w:val="clear" w:color="auto" w:fill="auto"/>
          </w:tcPr>
          <w:p w14:paraId="16BC9056" w14:textId="77777777" w:rsidR="00D7265A" w:rsidRPr="00836343" w:rsidRDefault="00D7265A" w:rsidP="001E26CC">
            <w:pPr>
              <w:widowControl w:val="0"/>
              <w:autoSpaceDE w:val="0"/>
              <w:autoSpaceDN w:val="0"/>
              <w:jc w:val="center"/>
              <w:rPr>
                <w:color w:val="000000"/>
              </w:rPr>
            </w:pPr>
            <w:r w:rsidRPr="00836343">
              <w:rPr>
                <w:color w:val="000000"/>
              </w:rPr>
              <w:t>Обучающиеся всех групп</w:t>
            </w:r>
          </w:p>
        </w:tc>
        <w:tc>
          <w:tcPr>
            <w:tcW w:w="608" w:type="pct"/>
            <w:gridSpan w:val="2"/>
            <w:tcBorders>
              <w:top w:val="single" w:sz="4" w:space="0" w:color="auto"/>
              <w:left w:val="single" w:sz="4" w:space="0" w:color="auto"/>
              <w:right w:val="single" w:sz="4" w:space="0" w:color="auto"/>
            </w:tcBorders>
            <w:shd w:val="clear" w:color="auto" w:fill="auto"/>
          </w:tcPr>
          <w:p w14:paraId="5AF9E598" w14:textId="77777777" w:rsidR="00D7265A" w:rsidRPr="00836343" w:rsidRDefault="00D7265A" w:rsidP="001E26CC">
            <w:pPr>
              <w:widowControl w:val="0"/>
              <w:autoSpaceDE w:val="0"/>
              <w:autoSpaceDN w:val="0"/>
              <w:jc w:val="center"/>
              <w:rPr>
                <w:kern w:val="2"/>
                <w:lang w:eastAsia="ko-KR"/>
              </w:rPr>
            </w:pPr>
            <w:r w:rsidRPr="00836343">
              <w:rPr>
                <w:kern w:val="2"/>
                <w:lang w:eastAsia="ko-KR"/>
              </w:rPr>
              <w:t>Учебные аудитории</w:t>
            </w:r>
          </w:p>
        </w:tc>
        <w:tc>
          <w:tcPr>
            <w:tcW w:w="888" w:type="pct"/>
            <w:gridSpan w:val="2"/>
            <w:tcBorders>
              <w:top w:val="single" w:sz="4" w:space="0" w:color="auto"/>
              <w:left w:val="single" w:sz="4" w:space="0" w:color="auto"/>
              <w:right w:val="single" w:sz="4" w:space="0" w:color="auto"/>
            </w:tcBorders>
            <w:shd w:val="clear" w:color="auto" w:fill="auto"/>
          </w:tcPr>
          <w:p w14:paraId="3FE9D475" w14:textId="77777777" w:rsidR="00D7265A" w:rsidRPr="00836343" w:rsidRDefault="00D7265A" w:rsidP="001E26CC">
            <w:pPr>
              <w:widowControl w:val="0"/>
              <w:autoSpaceDE w:val="0"/>
              <w:autoSpaceDN w:val="0"/>
              <w:jc w:val="center"/>
              <w:rPr>
                <w:kern w:val="2"/>
                <w:lang w:eastAsia="ko-KR"/>
              </w:rPr>
            </w:pPr>
            <w:r w:rsidRPr="00836343">
              <w:rPr>
                <w:kern w:val="2"/>
                <w:lang w:eastAsia="ko-KR"/>
              </w:rPr>
              <w:t>Преподаватели УД</w:t>
            </w:r>
          </w:p>
        </w:tc>
        <w:tc>
          <w:tcPr>
            <w:tcW w:w="462" w:type="pct"/>
            <w:tcBorders>
              <w:top w:val="single" w:sz="4" w:space="0" w:color="auto"/>
              <w:left w:val="single" w:sz="4" w:space="0" w:color="auto"/>
              <w:right w:val="single" w:sz="4" w:space="0" w:color="auto"/>
            </w:tcBorders>
            <w:shd w:val="clear" w:color="auto" w:fill="auto"/>
          </w:tcPr>
          <w:p w14:paraId="088856FD" w14:textId="77777777" w:rsidR="00D7265A" w:rsidRPr="002A6197" w:rsidRDefault="00D7265A" w:rsidP="001E26CC">
            <w:pPr>
              <w:widowControl w:val="0"/>
              <w:autoSpaceDE w:val="0"/>
              <w:autoSpaceDN w:val="0"/>
              <w:rPr>
                <w:kern w:val="2"/>
                <w:lang w:eastAsia="ko-KR"/>
              </w:rPr>
            </w:pPr>
            <w:r w:rsidRPr="00836343">
              <w:rPr>
                <w:kern w:val="2"/>
                <w:lang w:eastAsia="ko-KR"/>
              </w:rPr>
              <w:t>ЛР 3, ЛР 4, ЛР 6, ЛР 7, ЛР 9, ЛР 13, ЛР 14, ЛР 15</w:t>
            </w:r>
          </w:p>
        </w:tc>
      </w:tr>
      <w:tr w:rsidR="00D7265A" w:rsidRPr="00B36A92" w14:paraId="6737C1C0" w14:textId="77777777" w:rsidTr="001E26CC">
        <w:tc>
          <w:tcPr>
            <w:tcW w:w="5000" w:type="pct"/>
            <w:gridSpan w:val="11"/>
            <w:tcBorders>
              <w:top w:val="single" w:sz="4" w:space="0" w:color="auto"/>
              <w:left w:val="single" w:sz="4" w:space="0" w:color="auto"/>
              <w:bottom w:val="single" w:sz="4" w:space="0" w:color="auto"/>
              <w:right w:val="single" w:sz="4" w:space="0" w:color="auto"/>
            </w:tcBorders>
          </w:tcPr>
          <w:p w14:paraId="01C11463"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ЯНВАРЬ</w:t>
            </w:r>
          </w:p>
        </w:tc>
      </w:tr>
      <w:tr w:rsidR="00D7265A" w:rsidRPr="00844997" w14:paraId="707EC2F2"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6110CDE6" w14:textId="77777777" w:rsidR="00D7265A" w:rsidRPr="00844997" w:rsidRDefault="00D7265A" w:rsidP="001E26CC">
            <w:pPr>
              <w:widowControl w:val="0"/>
              <w:autoSpaceDE w:val="0"/>
              <w:autoSpaceDN w:val="0"/>
              <w:jc w:val="both"/>
              <w:rPr>
                <w:b/>
                <w:bCs/>
                <w:color w:val="A6A6A6" w:themeColor="background1" w:themeShade="A6"/>
                <w:kern w:val="2"/>
                <w:lang w:eastAsia="ko-KR"/>
              </w:rPr>
            </w:pPr>
            <w:r w:rsidRPr="00844997">
              <w:rPr>
                <w:b/>
                <w:bCs/>
                <w:color w:val="A6A6A6" w:themeColor="background1" w:themeShade="A6"/>
                <w:kern w:val="2"/>
                <w:lang w:eastAsia="ko-KR"/>
              </w:rPr>
              <w:t>1</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5CB7D7A8" w14:textId="77777777" w:rsidR="00D7265A" w:rsidRPr="00844997" w:rsidRDefault="00D7265A" w:rsidP="001E26CC">
            <w:pPr>
              <w:widowControl w:val="0"/>
              <w:autoSpaceDE w:val="0"/>
              <w:autoSpaceDN w:val="0"/>
              <w:jc w:val="both"/>
              <w:rPr>
                <w:color w:val="A6A6A6" w:themeColor="background1" w:themeShade="A6"/>
                <w:kern w:val="2"/>
                <w:lang w:eastAsia="ko-KR"/>
              </w:rPr>
            </w:pPr>
            <w:r w:rsidRPr="00844997">
              <w:rPr>
                <w:b/>
                <w:bCs/>
                <w:color w:val="A6A6A6" w:themeColor="background1" w:themeShade="A6"/>
                <w:kern w:val="2"/>
                <w:lang w:eastAsia="ko-KR"/>
              </w:rPr>
              <w:t>Новый год</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13D91F7A" w14:textId="77777777" w:rsidR="00D7265A" w:rsidRPr="00844997" w:rsidRDefault="00D7265A" w:rsidP="001E26CC">
            <w:pPr>
              <w:widowControl w:val="0"/>
              <w:autoSpaceDE w:val="0"/>
              <w:autoSpaceDN w:val="0"/>
              <w:jc w:val="both"/>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0B993DD3" w14:textId="77777777" w:rsidR="00D7265A" w:rsidRPr="00844997" w:rsidRDefault="00D7265A" w:rsidP="001E26CC">
            <w:pPr>
              <w:widowControl w:val="0"/>
              <w:autoSpaceDE w:val="0"/>
              <w:autoSpaceDN w:val="0"/>
              <w:jc w:val="both"/>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10E58B77"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51241677" w14:textId="77777777" w:rsidR="00D7265A" w:rsidRPr="00844997" w:rsidRDefault="00D7265A" w:rsidP="001E26CC">
            <w:pPr>
              <w:widowControl w:val="0"/>
              <w:autoSpaceDE w:val="0"/>
              <w:autoSpaceDN w:val="0"/>
              <w:jc w:val="both"/>
              <w:rPr>
                <w:color w:val="A6A6A6" w:themeColor="background1" w:themeShade="A6"/>
                <w:kern w:val="2"/>
                <w:lang w:eastAsia="ko-KR"/>
              </w:rPr>
            </w:pPr>
          </w:p>
        </w:tc>
      </w:tr>
      <w:tr w:rsidR="00D7265A" w:rsidRPr="00B36A92" w14:paraId="4C0351A6"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4A09B773" w14:textId="77777777" w:rsidR="00D7265A" w:rsidRPr="00B36A92" w:rsidRDefault="00D7265A" w:rsidP="001E26CC">
            <w:pPr>
              <w:widowControl w:val="0"/>
              <w:autoSpaceDE w:val="0"/>
              <w:autoSpaceDN w:val="0"/>
              <w:jc w:val="both"/>
              <w:rPr>
                <w:kern w:val="2"/>
                <w:lang w:eastAsia="ko-KR"/>
              </w:rPr>
            </w:pP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71CF823A" w14:textId="77777777" w:rsidR="00D7265A" w:rsidRPr="00B36A92" w:rsidRDefault="00D7265A" w:rsidP="001E26CC">
            <w:pPr>
              <w:widowControl w:val="0"/>
              <w:autoSpaceDE w:val="0"/>
              <w:autoSpaceDN w:val="0"/>
              <w:jc w:val="both"/>
              <w:rPr>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40C3E7E7" w14:textId="77777777" w:rsidR="00D7265A" w:rsidRPr="00B36A92" w:rsidRDefault="00D7265A" w:rsidP="001E26CC">
            <w:pPr>
              <w:widowControl w:val="0"/>
              <w:autoSpaceDE w:val="0"/>
              <w:autoSpaceDN w:val="0"/>
              <w:jc w:val="both"/>
              <w:rPr>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36A45412" w14:textId="77777777" w:rsidR="00D7265A" w:rsidRPr="00B36A92" w:rsidRDefault="00D7265A" w:rsidP="001E26CC">
            <w:pPr>
              <w:widowControl w:val="0"/>
              <w:autoSpaceDE w:val="0"/>
              <w:autoSpaceDN w:val="0"/>
              <w:jc w:val="both"/>
              <w:rPr>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593A177F" w14:textId="77777777" w:rsidR="00D7265A" w:rsidRPr="00B36A92" w:rsidRDefault="00D7265A" w:rsidP="001E26CC">
            <w:pPr>
              <w:widowControl w:val="0"/>
              <w:autoSpaceDE w:val="0"/>
              <w:autoSpaceDN w:val="0"/>
              <w:jc w:val="center"/>
              <w:rPr>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4A43EA0" w14:textId="77777777" w:rsidR="00D7265A" w:rsidRPr="00B36A92" w:rsidRDefault="00D7265A" w:rsidP="001E26CC">
            <w:pPr>
              <w:widowControl w:val="0"/>
              <w:autoSpaceDE w:val="0"/>
              <w:autoSpaceDN w:val="0"/>
              <w:jc w:val="both"/>
              <w:rPr>
                <w:kern w:val="2"/>
                <w:lang w:eastAsia="ko-KR"/>
              </w:rPr>
            </w:pPr>
          </w:p>
        </w:tc>
      </w:tr>
      <w:tr w:rsidR="00D7265A" w:rsidRPr="00844997" w14:paraId="1DADCD35"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366018C2" w14:textId="77777777" w:rsidR="00D7265A" w:rsidRPr="00844997" w:rsidRDefault="00D7265A" w:rsidP="001E26CC">
            <w:pPr>
              <w:widowControl w:val="0"/>
              <w:autoSpaceDE w:val="0"/>
              <w:autoSpaceDN w:val="0"/>
              <w:jc w:val="both"/>
              <w:rPr>
                <w:b/>
                <w:bCs/>
                <w:color w:val="A6A6A6" w:themeColor="background1" w:themeShade="A6"/>
                <w:kern w:val="2"/>
                <w:lang w:eastAsia="ko-KR"/>
              </w:rPr>
            </w:pPr>
            <w:r w:rsidRPr="00844997">
              <w:rPr>
                <w:b/>
                <w:bCs/>
                <w:color w:val="A6A6A6" w:themeColor="background1" w:themeShade="A6"/>
                <w:kern w:val="2"/>
                <w:lang w:eastAsia="ko-KR"/>
              </w:rPr>
              <w:t>25</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1FA2A0F2" w14:textId="77777777" w:rsidR="00D7265A" w:rsidRPr="00844997" w:rsidRDefault="00D7265A" w:rsidP="001E26CC">
            <w:pPr>
              <w:widowControl w:val="0"/>
              <w:autoSpaceDE w:val="0"/>
              <w:autoSpaceDN w:val="0"/>
              <w:rPr>
                <w:color w:val="A6A6A6" w:themeColor="background1" w:themeShade="A6"/>
              </w:rPr>
            </w:pPr>
            <w:r w:rsidRPr="00844997">
              <w:rPr>
                <w:b/>
                <w:bCs/>
                <w:color w:val="A6A6A6" w:themeColor="background1" w:themeShade="A6"/>
                <w:kern w:val="2"/>
                <w:lang w:eastAsia="ko-KR"/>
              </w:rPr>
              <w:t>«Татьянин день»</w:t>
            </w:r>
            <w:r w:rsidRPr="00844997">
              <w:rPr>
                <w:color w:val="A6A6A6" w:themeColor="background1" w:themeShade="A6"/>
                <w:kern w:val="2"/>
                <w:lang w:eastAsia="ko-KR"/>
              </w:rPr>
              <w:t xml:space="preserve"> </w:t>
            </w:r>
            <w:r w:rsidRPr="00844997">
              <w:rPr>
                <w:b/>
                <w:bCs/>
                <w:color w:val="A6A6A6" w:themeColor="background1" w:themeShade="A6"/>
                <w:kern w:val="2"/>
                <w:lang w:eastAsia="ko-KR"/>
              </w:rPr>
              <w:t>(праздник студентов)</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3D052EEB"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0AE5C065"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2B12A00F"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493303A" w14:textId="77777777" w:rsidR="00D7265A" w:rsidRPr="00844997" w:rsidRDefault="00D7265A" w:rsidP="001E26CC">
            <w:pPr>
              <w:widowControl w:val="0"/>
              <w:autoSpaceDE w:val="0"/>
              <w:autoSpaceDN w:val="0"/>
              <w:jc w:val="center"/>
              <w:rPr>
                <w:color w:val="A6A6A6" w:themeColor="background1" w:themeShade="A6"/>
                <w:kern w:val="2"/>
                <w:lang w:eastAsia="ko-KR"/>
              </w:rPr>
            </w:pPr>
          </w:p>
        </w:tc>
      </w:tr>
      <w:tr w:rsidR="00D7265A" w:rsidRPr="00844997" w14:paraId="63C99E6D"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2FA61D35" w14:textId="77777777" w:rsidR="00D7265A" w:rsidRPr="00844997" w:rsidRDefault="00D7265A" w:rsidP="001E26CC">
            <w:pPr>
              <w:widowControl w:val="0"/>
              <w:autoSpaceDE w:val="0"/>
              <w:autoSpaceDN w:val="0"/>
              <w:jc w:val="both"/>
              <w:rPr>
                <w:b/>
                <w:bCs/>
                <w:color w:val="A6A6A6" w:themeColor="background1" w:themeShade="A6"/>
                <w:kern w:val="2"/>
                <w:lang w:eastAsia="ko-KR"/>
              </w:rPr>
            </w:pPr>
            <w:r w:rsidRPr="00844997">
              <w:rPr>
                <w:b/>
                <w:bCs/>
                <w:color w:val="A6A6A6" w:themeColor="background1" w:themeShade="A6"/>
                <w:kern w:val="2"/>
                <w:lang w:eastAsia="ko-KR"/>
              </w:rPr>
              <w:t xml:space="preserve">27 </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12BB4184" w14:textId="77777777" w:rsidR="00D7265A" w:rsidRPr="00844997" w:rsidRDefault="00D7265A" w:rsidP="001E26CC">
            <w:pPr>
              <w:widowControl w:val="0"/>
              <w:autoSpaceDE w:val="0"/>
              <w:autoSpaceDN w:val="0"/>
              <w:rPr>
                <w:color w:val="A6A6A6" w:themeColor="background1" w:themeShade="A6"/>
                <w:kern w:val="2"/>
                <w:lang w:eastAsia="ko-KR"/>
              </w:rPr>
            </w:pPr>
            <w:r w:rsidRPr="00844997">
              <w:rPr>
                <w:b/>
                <w:bCs/>
                <w:color w:val="A6A6A6" w:themeColor="background1" w:themeShade="A6"/>
                <w:kern w:val="2"/>
                <w:lang w:eastAsia="ko-KR"/>
              </w:rPr>
              <w:t>День снятия блокады Ленинграда</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34CD0E77"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39B0B6D5"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4B62EDC8"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D48FAC8" w14:textId="77777777" w:rsidR="00D7265A" w:rsidRPr="00844997" w:rsidRDefault="00D7265A" w:rsidP="001E26CC">
            <w:pPr>
              <w:widowControl w:val="0"/>
              <w:autoSpaceDE w:val="0"/>
              <w:autoSpaceDN w:val="0"/>
              <w:jc w:val="center"/>
              <w:rPr>
                <w:color w:val="A6A6A6" w:themeColor="background1" w:themeShade="A6"/>
                <w:kern w:val="2"/>
                <w:lang w:eastAsia="ko-KR"/>
              </w:rPr>
            </w:pPr>
          </w:p>
        </w:tc>
      </w:tr>
      <w:tr w:rsidR="00D7265A" w:rsidRPr="00B36A92" w14:paraId="5F11F672" w14:textId="77777777" w:rsidTr="001E26CC">
        <w:tc>
          <w:tcPr>
            <w:tcW w:w="5000" w:type="pct"/>
            <w:gridSpan w:val="11"/>
            <w:tcBorders>
              <w:top w:val="single" w:sz="4" w:space="0" w:color="auto"/>
              <w:left w:val="single" w:sz="4" w:space="0" w:color="auto"/>
              <w:bottom w:val="single" w:sz="4" w:space="0" w:color="auto"/>
              <w:right w:val="single" w:sz="4" w:space="0" w:color="auto"/>
            </w:tcBorders>
          </w:tcPr>
          <w:p w14:paraId="48CF9849"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ФЕВРАЛЬ</w:t>
            </w:r>
          </w:p>
        </w:tc>
      </w:tr>
      <w:tr w:rsidR="00D7265A" w:rsidRPr="00844997" w14:paraId="2CEB9052"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4F2849A8" w14:textId="77777777" w:rsidR="00D7265A" w:rsidRPr="00B40F18" w:rsidRDefault="00D7265A" w:rsidP="001E26CC">
            <w:pPr>
              <w:widowControl w:val="0"/>
              <w:autoSpaceDE w:val="0"/>
              <w:autoSpaceDN w:val="0"/>
              <w:jc w:val="both"/>
              <w:rPr>
                <w:b/>
                <w:bCs/>
                <w:color w:val="000000" w:themeColor="text1"/>
                <w:kern w:val="2"/>
                <w:lang w:eastAsia="ko-KR"/>
              </w:rPr>
            </w:pPr>
            <w:r w:rsidRPr="00B40F18">
              <w:rPr>
                <w:b/>
                <w:bCs/>
                <w:color w:val="000000" w:themeColor="text1"/>
                <w:kern w:val="2"/>
                <w:lang w:eastAsia="ko-KR"/>
              </w:rPr>
              <w:t xml:space="preserve">2 </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579E8E7E" w14:textId="77777777" w:rsidR="00D7265A" w:rsidRPr="00B40F18" w:rsidRDefault="00D7265A" w:rsidP="001E26CC">
            <w:pPr>
              <w:widowControl w:val="0"/>
              <w:autoSpaceDE w:val="0"/>
              <w:autoSpaceDN w:val="0"/>
              <w:rPr>
                <w:b/>
                <w:bCs/>
                <w:color w:val="000000" w:themeColor="text1"/>
                <w:kern w:val="2"/>
                <w:lang w:eastAsia="ko-KR"/>
              </w:rPr>
            </w:pPr>
            <w:r w:rsidRPr="00B40F18">
              <w:rPr>
                <w:b/>
                <w:bCs/>
                <w:color w:val="000000" w:themeColor="text1"/>
                <w:kern w:val="2"/>
                <w:lang w:eastAsia="ko-KR"/>
              </w:rPr>
              <w:t>День воинской славы России</w:t>
            </w:r>
          </w:p>
          <w:p w14:paraId="78CD5727" w14:textId="77777777" w:rsidR="00D7265A" w:rsidRPr="00B40F18" w:rsidRDefault="00D7265A" w:rsidP="001E26CC">
            <w:pPr>
              <w:widowControl w:val="0"/>
              <w:autoSpaceDE w:val="0"/>
              <w:autoSpaceDN w:val="0"/>
              <w:rPr>
                <w:color w:val="000000" w:themeColor="text1"/>
                <w:kern w:val="2"/>
                <w:lang w:eastAsia="ko-KR"/>
              </w:rPr>
            </w:pPr>
            <w:r w:rsidRPr="00B40F18">
              <w:rPr>
                <w:b/>
                <w:bCs/>
                <w:color w:val="000000" w:themeColor="text1"/>
                <w:kern w:val="2"/>
                <w:lang w:eastAsia="ko-KR"/>
              </w:rPr>
              <w:t>(Сталинградская битва, 1943)</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78957C22"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19C8260E"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2E68AABF"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06B3C0E" w14:textId="77777777" w:rsidR="00D7265A" w:rsidRPr="00844997" w:rsidRDefault="00D7265A" w:rsidP="001E26CC">
            <w:pPr>
              <w:widowControl w:val="0"/>
              <w:autoSpaceDE w:val="0"/>
              <w:autoSpaceDN w:val="0"/>
              <w:jc w:val="center"/>
              <w:rPr>
                <w:color w:val="A6A6A6" w:themeColor="background1" w:themeShade="A6"/>
                <w:kern w:val="2"/>
                <w:lang w:eastAsia="ko-KR"/>
              </w:rPr>
            </w:pPr>
          </w:p>
        </w:tc>
      </w:tr>
      <w:tr w:rsidR="00D7265A" w:rsidRPr="00844997" w14:paraId="6A38D263"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640C6C36" w14:textId="77777777" w:rsidR="00D7265A" w:rsidRPr="00844997" w:rsidRDefault="00D7265A" w:rsidP="001E26CC">
            <w:pPr>
              <w:widowControl w:val="0"/>
              <w:autoSpaceDE w:val="0"/>
              <w:autoSpaceDN w:val="0"/>
              <w:jc w:val="both"/>
              <w:rPr>
                <w:b/>
                <w:bCs/>
                <w:color w:val="A6A6A6" w:themeColor="background1" w:themeShade="A6"/>
                <w:kern w:val="2"/>
                <w:lang w:eastAsia="ko-KR"/>
              </w:rPr>
            </w:pP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4BA03177" w14:textId="77777777" w:rsidR="00D7265A" w:rsidRDefault="00D7265A" w:rsidP="001E26CC">
            <w:pPr>
              <w:widowControl w:val="0"/>
              <w:autoSpaceDE w:val="0"/>
              <w:autoSpaceDN w:val="0"/>
              <w:rPr>
                <w:color w:val="000000" w:themeColor="text1"/>
                <w:kern w:val="2"/>
                <w:lang w:eastAsia="ko-KR"/>
              </w:rPr>
            </w:pPr>
            <w:r w:rsidRPr="00145FB5">
              <w:rPr>
                <w:color w:val="000000" w:themeColor="text1"/>
                <w:kern w:val="2"/>
                <w:lang w:eastAsia="ko-KR"/>
              </w:rPr>
              <w:t>ОП.08 Безопасность жизнедеятельности</w:t>
            </w:r>
          </w:p>
          <w:p w14:paraId="5B967C4B" w14:textId="77777777" w:rsidR="00D7265A" w:rsidRPr="00844997" w:rsidRDefault="00D7265A" w:rsidP="001E26CC">
            <w:pPr>
              <w:widowControl w:val="0"/>
              <w:autoSpaceDE w:val="0"/>
              <w:autoSpaceDN w:val="0"/>
              <w:jc w:val="both"/>
              <w:rPr>
                <w:b/>
                <w:bCs/>
                <w:color w:val="A6A6A6" w:themeColor="background1" w:themeShade="A6"/>
                <w:kern w:val="2"/>
                <w:lang w:eastAsia="ko-KR"/>
              </w:rPr>
            </w:pPr>
            <w:r>
              <w:rPr>
                <w:color w:val="000000" w:themeColor="text1"/>
                <w:kern w:val="2"/>
                <w:lang w:eastAsia="ko-KR"/>
              </w:rPr>
              <w:t>Лекция. Воинская слава России и воинская обязанность.</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372B2FD3" w14:textId="77777777" w:rsidR="00D7265A" w:rsidRPr="00844997" w:rsidRDefault="00D7265A" w:rsidP="001E26CC">
            <w:pPr>
              <w:widowControl w:val="0"/>
              <w:autoSpaceDE w:val="0"/>
              <w:autoSpaceDN w:val="0"/>
              <w:jc w:val="center"/>
              <w:rPr>
                <w:color w:val="A6A6A6" w:themeColor="background1" w:themeShade="A6"/>
                <w:kern w:val="2"/>
                <w:lang w:eastAsia="ko-KR"/>
              </w:rPr>
            </w:pPr>
            <w:r>
              <w:rPr>
                <w:kern w:val="2"/>
                <w:lang w:eastAsia="ko-KR"/>
              </w:rPr>
              <w:t>Обучающиеся всех групп - юноши</w:t>
            </w:r>
          </w:p>
        </w:tc>
        <w:tc>
          <w:tcPr>
            <w:tcW w:w="608" w:type="pct"/>
            <w:gridSpan w:val="2"/>
            <w:tcBorders>
              <w:top w:val="single" w:sz="4" w:space="0" w:color="auto"/>
              <w:left w:val="single" w:sz="4" w:space="0" w:color="auto"/>
              <w:bottom w:val="single" w:sz="4" w:space="0" w:color="auto"/>
              <w:right w:val="single" w:sz="4" w:space="0" w:color="auto"/>
            </w:tcBorders>
          </w:tcPr>
          <w:p w14:paraId="0ED67EAF" w14:textId="77777777" w:rsidR="00D7265A" w:rsidRPr="00844997" w:rsidRDefault="00D7265A" w:rsidP="001E26CC">
            <w:pPr>
              <w:widowControl w:val="0"/>
              <w:autoSpaceDE w:val="0"/>
              <w:autoSpaceDN w:val="0"/>
              <w:jc w:val="center"/>
              <w:rPr>
                <w:color w:val="A6A6A6" w:themeColor="background1" w:themeShade="A6"/>
                <w:kern w:val="2"/>
                <w:lang w:eastAsia="ko-KR"/>
              </w:rPr>
            </w:pPr>
            <w:r w:rsidRPr="00B40F18">
              <w:rPr>
                <w:kern w:val="2"/>
                <w:lang w:eastAsia="ko-KR"/>
              </w:rPr>
              <w:t>Учебные аудитории</w:t>
            </w: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55C6A88F" w14:textId="77777777" w:rsidR="00D7265A" w:rsidRPr="00844997" w:rsidRDefault="00D7265A" w:rsidP="001E26CC">
            <w:pPr>
              <w:widowControl w:val="0"/>
              <w:autoSpaceDE w:val="0"/>
              <w:autoSpaceDN w:val="0"/>
              <w:jc w:val="center"/>
              <w:rPr>
                <w:color w:val="A6A6A6" w:themeColor="background1" w:themeShade="A6"/>
                <w:kern w:val="2"/>
                <w:lang w:eastAsia="ko-KR"/>
              </w:rPr>
            </w:pPr>
            <w:r>
              <w:rPr>
                <w:kern w:val="2"/>
                <w:lang w:eastAsia="ko-KR"/>
              </w:rPr>
              <w:t>Преподаватели УД</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413D5D80" w14:textId="77777777" w:rsidR="00D7265A" w:rsidRPr="00844997" w:rsidRDefault="00D7265A" w:rsidP="001E26CC">
            <w:pPr>
              <w:widowControl w:val="0"/>
              <w:autoSpaceDE w:val="0"/>
              <w:autoSpaceDN w:val="0"/>
              <w:jc w:val="center"/>
              <w:rPr>
                <w:color w:val="A6A6A6" w:themeColor="background1" w:themeShade="A6"/>
                <w:kern w:val="2"/>
                <w:lang w:eastAsia="ko-KR"/>
              </w:rPr>
            </w:pPr>
            <w:r w:rsidRPr="00B40F18">
              <w:rPr>
                <w:kern w:val="2"/>
                <w:lang w:eastAsia="ko-KR"/>
              </w:rPr>
              <w:t>ЛР 1, ЛР 2, ЛР 3, ЛР 5</w:t>
            </w:r>
          </w:p>
        </w:tc>
      </w:tr>
      <w:tr w:rsidR="00D7265A" w:rsidRPr="00844997" w14:paraId="4E8EA777"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20EC0678" w14:textId="77777777" w:rsidR="00D7265A" w:rsidRPr="00844997" w:rsidRDefault="00D7265A" w:rsidP="001E26CC">
            <w:pPr>
              <w:widowControl w:val="0"/>
              <w:autoSpaceDE w:val="0"/>
              <w:autoSpaceDN w:val="0"/>
              <w:jc w:val="both"/>
              <w:rPr>
                <w:b/>
                <w:bCs/>
                <w:color w:val="A6A6A6" w:themeColor="background1" w:themeShade="A6"/>
                <w:kern w:val="2"/>
                <w:lang w:eastAsia="ko-KR"/>
              </w:rPr>
            </w:pPr>
            <w:r w:rsidRPr="00844997">
              <w:rPr>
                <w:b/>
                <w:bCs/>
                <w:color w:val="A6A6A6" w:themeColor="background1" w:themeShade="A6"/>
                <w:kern w:val="2"/>
                <w:lang w:eastAsia="ko-KR"/>
              </w:rPr>
              <w:t>8</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19C0EFA8" w14:textId="77777777" w:rsidR="00D7265A" w:rsidRPr="00844997" w:rsidRDefault="00D7265A" w:rsidP="001E26CC">
            <w:pPr>
              <w:widowControl w:val="0"/>
              <w:autoSpaceDE w:val="0"/>
              <w:autoSpaceDN w:val="0"/>
              <w:rPr>
                <w:color w:val="A6A6A6" w:themeColor="background1" w:themeShade="A6"/>
                <w:kern w:val="2"/>
                <w:lang w:eastAsia="ko-KR"/>
              </w:rPr>
            </w:pPr>
            <w:r w:rsidRPr="00844997">
              <w:rPr>
                <w:b/>
                <w:bCs/>
                <w:color w:val="A6A6A6" w:themeColor="background1" w:themeShade="A6"/>
                <w:kern w:val="2"/>
                <w:lang w:eastAsia="ko-KR"/>
              </w:rPr>
              <w:t>День русской науки</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19B6AD24"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101CFEE5"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436B4F3D"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6CBABE8" w14:textId="77777777" w:rsidR="00D7265A" w:rsidRPr="00844997" w:rsidRDefault="00D7265A" w:rsidP="001E26CC">
            <w:pPr>
              <w:widowControl w:val="0"/>
              <w:autoSpaceDE w:val="0"/>
              <w:autoSpaceDN w:val="0"/>
              <w:jc w:val="center"/>
              <w:rPr>
                <w:color w:val="A6A6A6" w:themeColor="background1" w:themeShade="A6"/>
                <w:kern w:val="2"/>
                <w:lang w:eastAsia="ko-KR"/>
              </w:rPr>
            </w:pPr>
          </w:p>
        </w:tc>
      </w:tr>
      <w:tr w:rsidR="00D7265A" w:rsidRPr="00B36A92" w14:paraId="3ACFEE28"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51BB654F" w14:textId="77777777" w:rsidR="00D7265A" w:rsidRPr="00B36A92" w:rsidRDefault="00D7265A" w:rsidP="001E26CC">
            <w:pPr>
              <w:widowControl w:val="0"/>
              <w:autoSpaceDE w:val="0"/>
              <w:autoSpaceDN w:val="0"/>
              <w:jc w:val="both"/>
              <w:rPr>
                <w:kern w:val="2"/>
                <w:lang w:eastAsia="ko-KR"/>
              </w:rPr>
            </w:pP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1D2A62D1" w14:textId="77777777" w:rsidR="00D7265A" w:rsidRDefault="00D7265A" w:rsidP="001E26CC">
            <w:pPr>
              <w:widowControl w:val="0"/>
              <w:autoSpaceDE w:val="0"/>
              <w:autoSpaceDN w:val="0"/>
              <w:rPr>
                <w:kern w:val="2"/>
                <w:lang w:eastAsia="ko-KR"/>
              </w:rPr>
            </w:pPr>
            <w:r w:rsidRPr="00145FB5">
              <w:rPr>
                <w:kern w:val="2"/>
                <w:lang w:eastAsia="ko-KR"/>
              </w:rPr>
              <w:t>ОГСЭ.04 Физическая культура</w:t>
            </w:r>
          </w:p>
          <w:p w14:paraId="7E1D9A9A" w14:textId="77777777" w:rsidR="00D7265A" w:rsidRDefault="00D7265A" w:rsidP="001E26CC">
            <w:pPr>
              <w:widowControl w:val="0"/>
              <w:autoSpaceDE w:val="0"/>
              <w:autoSpaceDN w:val="0"/>
              <w:rPr>
                <w:kern w:val="2"/>
                <w:lang w:eastAsia="ko-KR"/>
              </w:rPr>
            </w:pPr>
            <w:r>
              <w:rPr>
                <w:kern w:val="2"/>
                <w:lang w:eastAsia="ko-KR"/>
              </w:rPr>
              <w:t>Практическое занятие. Отработка технических элементов в парах в рамках подготовки к спортивному празднику.</w:t>
            </w:r>
          </w:p>
          <w:p w14:paraId="50C10C5E" w14:textId="77777777" w:rsidR="00D7265A" w:rsidRDefault="00D7265A" w:rsidP="001E26CC">
            <w:pPr>
              <w:widowControl w:val="0"/>
              <w:autoSpaceDE w:val="0"/>
              <w:autoSpaceDN w:val="0"/>
              <w:rPr>
                <w:kern w:val="2"/>
                <w:lang w:eastAsia="ko-KR"/>
              </w:rPr>
            </w:pPr>
            <w:r>
              <w:rPr>
                <w:kern w:val="2"/>
                <w:lang w:eastAsia="ko-KR"/>
              </w:rPr>
              <w:t xml:space="preserve">Воспитание чувства ответственности за результат </w:t>
            </w:r>
            <w:r>
              <w:rPr>
                <w:kern w:val="2"/>
                <w:lang w:eastAsia="ko-KR"/>
              </w:rPr>
              <w:lastRenderedPageBreak/>
              <w:t xml:space="preserve">общекомандной работы. </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190446E5" w14:textId="77777777" w:rsidR="00D7265A" w:rsidRPr="00B36A92" w:rsidRDefault="00D7265A" w:rsidP="001E26CC">
            <w:pPr>
              <w:widowControl w:val="0"/>
              <w:autoSpaceDE w:val="0"/>
              <w:autoSpaceDN w:val="0"/>
              <w:jc w:val="center"/>
              <w:rPr>
                <w:kern w:val="2"/>
                <w:lang w:eastAsia="ko-KR"/>
              </w:rPr>
            </w:pPr>
            <w:r>
              <w:rPr>
                <w:kern w:val="2"/>
                <w:lang w:eastAsia="ko-KR"/>
              </w:rPr>
              <w:lastRenderedPageBreak/>
              <w:t>Обучающиеся всех групп</w:t>
            </w:r>
          </w:p>
        </w:tc>
        <w:tc>
          <w:tcPr>
            <w:tcW w:w="608" w:type="pct"/>
            <w:gridSpan w:val="2"/>
            <w:tcBorders>
              <w:top w:val="single" w:sz="4" w:space="0" w:color="auto"/>
              <w:left w:val="single" w:sz="4" w:space="0" w:color="auto"/>
              <w:bottom w:val="single" w:sz="4" w:space="0" w:color="auto"/>
              <w:right w:val="single" w:sz="4" w:space="0" w:color="auto"/>
            </w:tcBorders>
          </w:tcPr>
          <w:p w14:paraId="54208360" w14:textId="77777777" w:rsidR="00D7265A" w:rsidRPr="00B36A92" w:rsidRDefault="00D7265A" w:rsidP="001E26CC">
            <w:pPr>
              <w:widowControl w:val="0"/>
              <w:autoSpaceDE w:val="0"/>
              <w:autoSpaceDN w:val="0"/>
              <w:jc w:val="center"/>
              <w:rPr>
                <w:kern w:val="2"/>
                <w:lang w:eastAsia="ko-KR"/>
              </w:rPr>
            </w:pPr>
            <w:r>
              <w:rPr>
                <w:kern w:val="2"/>
                <w:lang w:eastAsia="ko-KR"/>
              </w:rPr>
              <w:t>Спортивный зал</w:t>
            </w: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7E5CDEF3" w14:textId="77777777" w:rsidR="00D7265A" w:rsidRPr="00B36A92" w:rsidRDefault="00D7265A" w:rsidP="001E26CC">
            <w:pPr>
              <w:widowControl w:val="0"/>
              <w:autoSpaceDE w:val="0"/>
              <w:autoSpaceDN w:val="0"/>
              <w:jc w:val="center"/>
              <w:rPr>
                <w:kern w:val="2"/>
                <w:lang w:eastAsia="ko-KR"/>
              </w:rPr>
            </w:pPr>
            <w:r>
              <w:rPr>
                <w:kern w:val="2"/>
                <w:lang w:eastAsia="ko-KR"/>
              </w:rPr>
              <w:t>Преподаватели физической культуры</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4BE211C1" w14:textId="77777777" w:rsidR="00D7265A" w:rsidRPr="00B36A92" w:rsidRDefault="00D7265A" w:rsidP="001E26CC">
            <w:pPr>
              <w:widowControl w:val="0"/>
              <w:autoSpaceDE w:val="0"/>
              <w:autoSpaceDN w:val="0"/>
              <w:jc w:val="center"/>
              <w:rPr>
                <w:kern w:val="2"/>
                <w:lang w:eastAsia="ko-KR"/>
              </w:rPr>
            </w:pPr>
            <w:r>
              <w:rPr>
                <w:kern w:val="2"/>
                <w:lang w:eastAsia="ko-KR"/>
              </w:rPr>
              <w:t>ЛР 7, ЛР 9, ЛР 14</w:t>
            </w:r>
          </w:p>
        </w:tc>
      </w:tr>
      <w:tr w:rsidR="00D7265A" w:rsidRPr="00844997" w14:paraId="230D2C59"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55F05497" w14:textId="77777777" w:rsidR="00D7265A" w:rsidRPr="00844997" w:rsidRDefault="00D7265A" w:rsidP="001E26CC">
            <w:pPr>
              <w:widowControl w:val="0"/>
              <w:autoSpaceDE w:val="0"/>
              <w:autoSpaceDN w:val="0"/>
              <w:jc w:val="both"/>
              <w:rPr>
                <w:b/>
                <w:bCs/>
                <w:color w:val="A6A6A6" w:themeColor="background1" w:themeShade="A6"/>
                <w:kern w:val="2"/>
                <w:lang w:eastAsia="ko-KR"/>
              </w:rPr>
            </w:pPr>
            <w:r w:rsidRPr="00844997">
              <w:rPr>
                <w:b/>
                <w:bCs/>
                <w:color w:val="A6A6A6" w:themeColor="background1" w:themeShade="A6"/>
                <w:kern w:val="2"/>
                <w:lang w:eastAsia="ko-KR"/>
              </w:rPr>
              <w:t>23</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7FE9F972" w14:textId="77777777" w:rsidR="00D7265A" w:rsidRPr="00B40F18" w:rsidRDefault="00D7265A" w:rsidP="001E26CC">
            <w:pPr>
              <w:widowControl w:val="0"/>
              <w:autoSpaceDE w:val="0"/>
              <w:autoSpaceDN w:val="0"/>
              <w:rPr>
                <w:color w:val="000000" w:themeColor="text1"/>
                <w:kern w:val="2"/>
                <w:lang w:eastAsia="ko-KR"/>
              </w:rPr>
            </w:pPr>
            <w:r w:rsidRPr="00B40F18">
              <w:rPr>
                <w:b/>
                <w:bCs/>
                <w:color w:val="000000" w:themeColor="text1"/>
                <w:kern w:val="2"/>
                <w:lang w:eastAsia="ko-KR"/>
              </w:rPr>
              <w:t xml:space="preserve">День защитников Отечества </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4E138D63"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5F23FC49"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029256E3"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431BF830" w14:textId="77777777" w:rsidR="00D7265A" w:rsidRPr="00844997" w:rsidRDefault="00D7265A" w:rsidP="001E26CC">
            <w:pPr>
              <w:widowControl w:val="0"/>
              <w:autoSpaceDE w:val="0"/>
              <w:autoSpaceDN w:val="0"/>
              <w:jc w:val="center"/>
              <w:rPr>
                <w:color w:val="A6A6A6" w:themeColor="background1" w:themeShade="A6"/>
                <w:kern w:val="2"/>
                <w:lang w:eastAsia="ko-KR"/>
              </w:rPr>
            </w:pPr>
          </w:p>
        </w:tc>
      </w:tr>
      <w:tr w:rsidR="00D7265A" w:rsidRPr="00844997" w14:paraId="4CF8903C"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4B6B13D2" w14:textId="77777777" w:rsidR="00D7265A" w:rsidRPr="00844997" w:rsidRDefault="00D7265A" w:rsidP="001E26CC">
            <w:pPr>
              <w:widowControl w:val="0"/>
              <w:autoSpaceDE w:val="0"/>
              <w:autoSpaceDN w:val="0"/>
              <w:jc w:val="both"/>
              <w:rPr>
                <w:b/>
                <w:bCs/>
                <w:color w:val="A6A6A6" w:themeColor="background1" w:themeShade="A6"/>
                <w:kern w:val="2"/>
                <w:lang w:eastAsia="ko-KR"/>
              </w:rPr>
            </w:pP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65E42FAF" w14:textId="77777777" w:rsidR="00D7265A" w:rsidRPr="00B40F18" w:rsidRDefault="00D7265A" w:rsidP="001E26CC">
            <w:pPr>
              <w:widowControl w:val="0"/>
              <w:autoSpaceDE w:val="0"/>
              <w:autoSpaceDN w:val="0"/>
              <w:rPr>
                <w:color w:val="000000" w:themeColor="text1"/>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7E0648F4"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5229A68F"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22E7A7C6"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C1C1905" w14:textId="77777777" w:rsidR="00D7265A" w:rsidRPr="00B40F18" w:rsidRDefault="00D7265A" w:rsidP="001E26CC">
            <w:pPr>
              <w:widowControl w:val="0"/>
              <w:autoSpaceDE w:val="0"/>
              <w:autoSpaceDN w:val="0"/>
              <w:jc w:val="center"/>
              <w:rPr>
                <w:color w:val="000000" w:themeColor="text1"/>
                <w:kern w:val="2"/>
                <w:lang w:eastAsia="ko-KR"/>
              </w:rPr>
            </w:pPr>
          </w:p>
        </w:tc>
      </w:tr>
      <w:tr w:rsidR="00D7265A" w:rsidRPr="00B36A92" w14:paraId="11B3C72D" w14:textId="77777777" w:rsidTr="001E26CC">
        <w:tc>
          <w:tcPr>
            <w:tcW w:w="5000" w:type="pct"/>
            <w:gridSpan w:val="11"/>
            <w:tcBorders>
              <w:top w:val="single" w:sz="4" w:space="0" w:color="auto"/>
              <w:left w:val="single" w:sz="4" w:space="0" w:color="auto"/>
              <w:bottom w:val="single" w:sz="4" w:space="0" w:color="auto"/>
              <w:right w:val="single" w:sz="4" w:space="0" w:color="auto"/>
            </w:tcBorders>
          </w:tcPr>
          <w:p w14:paraId="76C22935"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МАРТ</w:t>
            </w:r>
          </w:p>
        </w:tc>
      </w:tr>
      <w:tr w:rsidR="00D7265A" w:rsidRPr="00844997" w14:paraId="7242240B"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38ECB2A2" w14:textId="77777777" w:rsidR="00D7265A" w:rsidRPr="00844997" w:rsidRDefault="00D7265A" w:rsidP="001E26CC">
            <w:pPr>
              <w:widowControl w:val="0"/>
              <w:autoSpaceDE w:val="0"/>
              <w:autoSpaceDN w:val="0"/>
              <w:jc w:val="both"/>
              <w:rPr>
                <w:b/>
                <w:bCs/>
                <w:color w:val="A6A6A6" w:themeColor="background1" w:themeShade="A6"/>
                <w:kern w:val="2"/>
                <w:lang w:eastAsia="ko-KR"/>
              </w:rPr>
            </w:pPr>
            <w:r w:rsidRPr="00844997">
              <w:rPr>
                <w:b/>
                <w:bCs/>
                <w:color w:val="A6A6A6" w:themeColor="background1" w:themeShade="A6"/>
                <w:kern w:val="2"/>
                <w:lang w:eastAsia="ko-KR"/>
              </w:rPr>
              <w:t xml:space="preserve">8 </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6B8DCDE9" w14:textId="77777777" w:rsidR="00D7265A" w:rsidRPr="00844997" w:rsidRDefault="00D7265A" w:rsidP="001E26CC">
            <w:pPr>
              <w:widowControl w:val="0"/>
              <w:autoSpaceDE w:val="0"/>
              <w:autoSpaceDN w:val="0"/>
              <w:rPr>
                <w:color w:val="A6A6A6" w:themeColor="background1" w:themeShade="A6"/>
                <w:kern w:val="2"/>
                <w:lang w:eastAsia="ko-KR"/>
              </w:rPr>
            </w:pPr>
            <w:r w:rsidRPr="00844997">
              <w:rPr>
                <w:b/>
                <w:bCs/>
                <w:color w:val="A6A6A6" w:themeColor="background1" w:themeShade="A6"/>
                <w:kern w:val="2"/>
                <w:lang w:eastAsia="ko-KR"/>
              </w:rPr>
              <w:t>Международный женский день</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3A21546A"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2BB02839"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2003D1A6"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4D8E96F5" w14:textId="77777777" w:rsidR="00D7265A" w:rsidRPr="00844997" w:rsidRDefault="00D7265A" w:rsidP="001E26CC">
            <w:pPr>
              <w:widowControl w:val="0"/>
              <w:autoSpaceDE w:val="0"/>
              <w:autoSpaceDN w:val="0"/>
              <w:jc w:val="center"/>
              <w:rPr>
                <w:color w:val="A6A6A6" w:themeColor="background1" w:themeShade="A6"/>
                <w:kern w:val="2"/>
                <w:lang w:eastAsia="ko-KR"/>
              </w:rPr>
            </w:pPr>
          </w:p>
        </w:tc>
      </w:tr>
      <w:tr w:rsidR="00D7265A" w:rsidRPr="00B36A92" w14:paraId="789A2BA1"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6E6DC18A" w14:textId="77777777" w:rsidR="00D7265A" w:rsidRPr="00B36A92" w:rsidRDefault="00D7265A" w:rsidP="001E26CC">
            <w:pPr>
              <w:widowControl w:val="0"/>
              <w:autoSpaceDE w:val="0"/>
              <w:autoSpaceDN w:val="0"/>
              <w:jc w:val="both"/>
              <w:rPr>
                <w:kern w:val="2"/>
                <w:lang w:eastAsia="ko-KR"/>
              </w:rPr>
            </w:pP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03A6BB9B" w14:textId="77777777" w:rsidR="00D7265A" w:rsidRDefault="00D7265A" w:rsidP="001E26CC">
            <w:pPr>
              <w:widowControl w:val="0"/>
              <w:autoSpaceDE w:val="0"/>
              <w:autoSpaceDN w:val="0"/>
              <w:rPr>
                <w:kern w:val="2"/>
                <w:lang w:eastAsia="ko-KR"/>
              </w:rPr>
            </w:pPr>
            <w:r w:rsidRPr="00145FB5">
              <w:rPr>
                <w:color w:val="000000" w:themeColor="text1"/>
                <w:kern w:val="2"/>
                <w:lang w:eastAsia="ko-KR"/>
              </w:rPr>
              <w:t xml:space="preserve">МДК.01.01 </w:t>
            </w:r>
            <w:r w:rsidRPr="00145FB5">
              <w:rPr>
                <w:kern w:val="2"/>
                <w:lang w:eastAsia="ko-KR"/>
              </w:rPr>
              <w:t>Основы организации и функционирования бюджетной системы Российской Федерации</w:t>
            </w:r>
          </w:p>
          <w:p w14:paraId="2E77CF26" w14:textId="77777777" w:rsidR="00D7265A" w:rsidRDefault="00D7265A" w:rsidP="001E26CC">
            <w:pPr>
              <w:widowControl w:val="0"/>
              <w:autoSpaceDE w:val="0"/>
              <w:autoSpaceDN w:val="0"/>
              <w:rPr>
                <w:kern w:val="2"/>
                <w:lang w:eastAsia="ko-KR"/>
              </w:rPr>
            </w:pPr>
            <w:r>
              <w:rPr>
                <w:kern w:val="2"/>
                <w:lang w:eastAsia="ko-KR"/>
              </w:rPr>
              <w:t>Лекция по теме Организация межбюджетных отношений в Российской Федерации.</w:t>
            </w:r>
          </w:p>
          <w:p w14:paraId="4552B43B" w14:textId="77777777" w:rsidR="00D7265A" w:rsidRPr="00B36A92" w:rsidRDefault="00D7265A" w:rsidP="001E26CC">
            <w:pPr>
              <w:widowControl w:val="0"/>
              <w:autoSpaceDE w:val="0"/>
              <w:autoSpaceDN w:val="0"/>
              <w:jc w:val="both"/>
              <w:rPr>
                <w:kern w:val="2"/>
                <w:lang w:eastAsia="ko-KR"/>
              </w:rPr>
            </w:pPr>
            <w:r>
              <w:rPr>
                <w:color w:val="000000" w:themeColor="text1"/>
                <w:kern w:val="2"/>
                <w:lang w:eastAsia="ko-KR"/>
              </w:rPr>
              <w:t>Воспитание гражданского отношения к экономическим различиям уровней бюджетной обеспеченности регионов России и проблемам их выравнивания.</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10D90398" w14:textId="77777777" w:rsidR="00D7265A" w:rsidRPr="00B36A92" w:rsidRDefault="00D7265A" w:rsidP="001E26CC">
            <w:pPr>
              <w:widowControl w:val="0"/>
              <w:autoSpaceDE w:val="0"/>
              <w:autoSpaceDN w:val="0"/>
              <w:jc w:val="center"/>
              <w:rPr>
                <w:kern w:val="2"/>
                <w:lang w:eastAsia="ko-KR"/>
              </w:rPr>
            </w:pPr>
            <w:r>
              <w:rPr>
                <w:kern w:val="2"/>
                <w:lang w:eastAsia="ko-KR"/>
              </w:rPr>
              <w:t>Обучающиеся всех групп</w:t>
            </w:r>
          </w:p>
        </w:tc>
        <w:tc>
          <w:tcPr>
            <w:tcW w:w="608" w:type="pct"/>
            <w:gridSpan w:val="2"/>
            <w:tcBorders>
              <w:top w:val="single" w:sz="4" w:space="0" w:color="auto"/>
              <w:left w:val="single" w:sz="4" w:space="0" w:color="auto"/>
              <w:bottom w:val="single" w:sz="4" w:space="0" w:color="auto"/>
              <w:right w:val="single" w:sz="4" w:space="0" w:color="auto"/>
            </w:tcBorders>
          </w:tcPr>
          <w:p w14:paraId="706B8E9F" w14:textId="77777777" w:rsidR="00D7265A" w:rsidRPr="00B36A92" w:rsidRDefault="00D7265A" w:rsidP="001E26CC">
            <w:pPr>
              <w:widowControl w:val="0"/>
              <w:autoSpaceDE w:val="0"/>
              <w:autoSpaceDN w:val="0"/>
              <w:jc w:val="center"/>
              <w:rPr>
                <w:kern w:val="2"/>
                <w:lang w:eastAsia="ko-KR"/>
              </w:rPr>
            </w:pPr>
            <w:r w:rsidRPr="00B40F18">
              <w:rPr>
                <w:kern w:val="2"/>
                <w:lang w:eastAsia="ko-KR"/>
              </w:rPr>
              <w:t>Учебные аудитории</w:t>
            </w: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694B50A3" w14:textId="77777777" w:rsidR="00D7265A" w:rsidRPr="00B36A92" w:rsidRDefault="00D7265A" w:rsidP="001E26CC">
            <w:pPr>
              <w:widowControl w:val="0"/>
              <w:autoSpaceDE w:val="0"/>
              <w:autoSpaceDN w:val="0"/>
              <w:jc w:val="center"/>
              <w:rPr>
                <w:kern w:val="2"/>
                <w:lang w:eastAsia="ko-KR"/>
              </w:rPr>
            </w:pPr>
            <w:r>
              <w:rPr>
                <w:kern w:val="2"/>
                <w:lang w:eastAsia="ko-KR"/>
              </w:rPr>
              <w:t>Преподаватели МДК</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9616631" w14:textId="77777777" w:rsidR="00D7265A" w:rsidRPr="00B36A92" w:rsidRDefault="00D7265A" w:rsidP="001E26CC">
            <w:pPr>
              <w:widowControl w:val="0"/>
              <w:autoSpaceDE w:val="0"/>
              <w:autoSpaceDN w:val="0"/>
              <w:jc w:val="both"/>
              <w:rPr>
                <w:kern w:val="2"/>
                <w:lang w:eastAsia="ko-KR"/>
              </w:rPr>
            </w:pPr>
            <w:r w:rsidRPr="00B40F18">
              <w:rPr>
                <w:color w:val="000000" w:themeColor="text1"/>
                <w:kern w:val="2"/>
                <w:lang w:eastAsia="ko-KR"/>
              </w:rPr>
              <w:t>ЛР 1, ЛР 5, ЛР 8, ЛР 11</w:t>
            </w:r>
          </w:p>
        </w:tc>
      </w:tr>
      <w:tr w:rsidR="00D7265A" w:rsidRPr="00DF704E" w14:paraId="6D47EA4B"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4D88CAC8" w14:textId="77777777" w:rsidR="00D7265A" w:rsidRPr="00DF704E" w:rsidRDefault="00D7265A" w:rsidP="001E26CC">
            <w:pPr>
              <w:widowControl w:val="0"/>
              <w:autoSpaceDE w:val="0"/>
              <w:autoSpaceDN w:val="0"/>
              <w:jc w:val="both"/>
              <w:rPr>
                <w:b/>
                <w:bCs/>
                <w:color w:val="000000" w:themeColor="text1"/>
                <w:kern w:val="2"/>
                <w:lang w:eastAsia="ko-KR"/>
              </w:rPr>
            </w:pPr>
            <w:r w:rsidRPr="00DF704E">
              <w:rPr>
                <w:b/>
                <w:bCs/>
                <w:color w:val="000000" w:themeColor="text1"/>
                <w:kern w:val="2"/>
                <w:lang w:eastAsia="ko-KR"/>
              </w:rPr>
              <w:t xml:space="preserve">18 </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13D827E9" w14:textId="77777777" w:rsidR="00D7265A" w:rsidRPr="00DF704E" w:rsidRDefault="00D7265A" w:rsidP="001E26CC">
            <w:pPr>
              <w:widowControl w:val="0"/>
              <w:autoSpaceDE w:val="0"/>
              <w:autoSpaceDN w:val="0"/>
              <w:rPr>
                <w:color w:val="000000" w:themeColor="text1"/>
                <w:kern w:val="2"/>
                <w:lang w:eastAsia="ko-KR"/>
              </w:rPr>
            </w:pPr>
            <w:r w:rsidRPr="00DF704E">
              <w:rPr>
                <w:b/>
                <w:bCs/>
                <w:color w:val="000000" w:themeColor="text1"/>
                <w:kern w:val="2"/>
                <w:lang w:eastAsia="ko-KR"/>
              </w:rPr>
              <w:t>День воссоединения Крыма с Россией</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667FD389" w14:textId="77777777" w:rsidR="00D7265A" w:rsidRPr="00DF704E" w:rsidRDefault="00D7265A" w:rsidP="001E26CC">
            <w:pPr>
              <w:widowControl w:val="0"/>
              <w:autoSpaceDE w:val="0"/>
              <w:autoSpaceDN w:val="0"/>
              <w:jc w:val="center"/>
              <w:rPr>
                <w:color w:val="000000" w:themeColor="text1"/>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50E309F5" w14:textId="77777777" w:rsidR="00D7265A" w:rsidRPr="00DF704E" w:rsidRDefault="00D7265A" w:rsidP="001E26CC">
            <w:pPr>
              <w:widowControl w:val="0"/>
              <w:autoSpaceDE w:val="0"/>
              <w:autoSpaceDN w:val="0"/>
              <w:jc w:val="center"/>
              <w:rPr>
                <w:color w:val="000000" w:themeColor="text1"/>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3101D804" w14:textId="77777777" w:rsidR="00D7265A" w:rsidRPr="00DF704E" w:rsidRDefault="00D7265A" w:rsidP="001E26CC">
            <w:pPr>
              <w:widowControl w:val="0"/>
              <w:autoSpaceDE w:val="0"/>
              <w:autoSpaceDN w:val="0"/>
              <w:jc w:val="center"/>
              <w:rPr>
                <w:color w:val="000000" w:themeColor="text1"/>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EC8ED64" w14:textId="77777777" w:rsidR="00D7265A" w:rsidRPr="00DF704E" w:rsidRDefault="00D7265A" w:rsidP="001E26CC">
            <w:pPr>
              <w:widowControl w:val="0"/>
              <w:autoSpaceDE w:val="0"/>
              <w:autoSpaceDN w:val="0"/>
              <w:jc w:val="both"/>
              <w:rPr>
                <w:color w:val="000000" w:themeColor="text1"/>
                <w:kern w:val="2"/>
                <w:lang w:eastAsia="ko-KR"/>
              </w:rPr>
            </w:pPr>
          </w:p>
        </w:tc>
      </w:tr>
      <w:tr w:rsidR="00D7265A" w:rsidRPr="00B36A92" w14:paraId="071631D2" w14:textId="77777777" w:rsidTr="001E26CC">
        <w:tc>
          <w:tcPr>
            <w:tcW w:w="5000" w:type="pct"/>
            <w:gridSpan w:val="11"/>
            <w:tcBorders>
              <w:top w:val="single" w:sz="4" w:space="0" w:color="auto"/>
              <w:left w:val="single" w:sz="4" w:space="0" w:color="auto"/>
              <w:bottom w:val="single" w:sz="4" w:space="0" w:color="auto"/>
              <w:right w:val="single" w:sz="4" w:space="0" w:color="auto"/>
            </w:tcBorders>
          </w:tcPr>
          <w:p w14:paraId="7AF43EB2"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АПРЕЛЬ</w:t>
            </w:r>
          </w:p>
        </w:tc>
      </w:tr>
      <w:tr w:rsidR="00D7265A" w:rsidRPr="00844997" w14:paraId="25AE26DA"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79820234" w14:textId="77777777" w:rsidR="00D7265A" w:rsidRPr="00844997" w:rsidRDefault="00D7265A" w:rsidP="001E26CC">
            <w:pPr>
              <w:widowControl w:val="0"/>
              <w:autoSpaceDE w:val="0"/>
              <w:autoSpaceDN w:val="0"/>
              <w:jc w:val="both"/>
              <w:rPr>
                <w:b/>
                <w:bCs/>
                <w:color w:val="A6A6A6" w:themeColor="background1" w:themeShade="A6"/>
                <w:kern w:val="2"/>
                <w:lang w:eastAsia="ko-KR"/>
              </w:rPr>
            </w:pPr>
            <w:r w:rsidRPr="00844997">
              <w:rPr>
                <w:b/>
                <w:bCs/>
                <w:color w:val="A6A6A6" w:themeColor="background1" w:themeShade="A6"/>
                <w:kern w:val="2"/>
                <w:lang w:eastAsia="ko-KR"/>
              </w:rPr>
              <w:t>12</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0B9B7895" w14:textId="77777777" w:rsidR="00D7265A" w:rsidRPr="00844997" w:rsidRDefault="00D7265A" w:rsidP="001E26CC">
            <w:pPr>
              <w:widowControl w:val="0"/>
              <w:autoSpaceDE w:val="0"/>
              <w:autoSpaceDN w:val="0"/>
              <w:rPr>
                <w:color w:val="A6A6A6" w:themeColor="background1" w:themeShade="A6"/>
                <w:kern w:val="2"/>
                <w:lang w:eastAsia="ko-KR"/>
              </w:rPr>
            </w:pPr>
            <w:r w:rsidRPr="00844997">
              <w:rPr>
                <w:b/>
                <w:bCs/>
                <w:color w:val="A6A6A6" w:themeColor="background1" w:themeShade="A6"/>
                <w:kern w:val="2"/>
                <w:lang w:eastAsia="ko-KR"/>
              </w:rPr>
              <w:t>День космонавтики</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666DB0FC"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192BB0FB" w14:textId="77777777" w:rsidR="00D7265A" w:rsidRPr="00844997" w:rsidRDefault="00D7265A" w:rsidP="001E26CC">
            <w:pPr>
              <w:widowControl w:val="0"/>
              <w:autoSpaceDE w:val="0"/>
              <w:autoSpaceDN w:val="0"/>
              <w:jc w:val="both"/>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3C314335"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48EC20AB" w14:textId="77777777" w:rsidR="00D7265A" w:rsidRPr="00844997" w:rsidRDefault="00D7265A" w:rsidP="001E26CC">
            <w:pPr>
              <w:widowControl w:val="0"/>
              <w:autoSpaceDE w:val="0"/>
              <w:autoSpaceDN w:val="0"/>
              <w:jc w:val="both"/>
              <w:rPr>
                <w:color w:val="A6A6A6" w:themeColor="background1" w:themeShade="A6"/>
                <w:kern w:val="2"/>
                <w:lang w:eastAsia="ko-KR"/>
              </w:rPr>
            </w:pPr>
          </w:p>
        </w:tc>
      </w:tr>
      <w:tr w:rsidR="00D7265A" w:rsidRPr="00B36A92" w14:paraId="7AC3675B"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25152DCC" w14:textId="77777777" w:rsidR="00D7265A" w:rsidRPr="00B36A92" w:rsidRDefault="00D7265A" w:rsidP="001E26CC">
            <w:pPr>
              <w:widowControl w:val="0"/>
              <w:autoSpaceDE w:val="0"/>
              <w:autoSpaceDN w:val="0"/>
              <w:jc w:val="both"/>
              <w:rPr>
                <w:kern w:val="2"/>
                <w:lang w:eastAsia="ko-KR"/>
              </w:rPr>
            </w:pP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388AB238" w14:textId="77777777" w:rsidR="00D7265A" w:rsidRDefault="00D7265A" w:rsidP="001E26CC">
            <w:pPr>
              <w:widowControl w:val="0"/>
              <w:autoSpaceDE w:val="0"/>
              <w:autoSpaceDN w:val="0"/>
              <w:jc w:val="center"/>
              <w:rPr>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3BE3D048" w14:textId="77777777" w:rsidR="00D7265A" w:rsidRDefault="00D7265A" w:rsidP="001E26CC">
            <w:pPr>
              <w:widowControl w:val="0"/>
              <w:autoSpaceDE w:val="0"/>
              <w:autoSpaceDN w:val="0"/>
              <w:jc w:val="center"/>
              <w:rPr>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2DBA2E01" w14:textId="77777777" w:rsidR="00D7265A" w:rsidRDefault="00D7265A" w:rsidP="001E26CC">
            <w:pPr>
              <w:widowControl w:val="0"/>
              <w:autoSpaceDE w:val="0"/>
              <w:autoSpaceDN w:val="0"/>
              <w:jc w:val="both"/>
              <w:rPr>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5A8399A7" w14:textId="77777777" w:rsidR="00D7265A" w:rsidRDefault="00D7265A" w:rsidP="001E26CC">
            <w:pPr>
              <w:widowControl w:val="0"/>
              <w:autoSpaceDE w:val="0"/>
              <w:autoSpaceDN w:val="0"/>
              <w:jc w:val="center"/>
              <w:rPr>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5AA8BD7" w14:textId="77777777" w:rsidR="00D7265A" w:rsidRDefault="00D7265A" w:rsidP="001E26CC">
            <w:pPr>
              <w:widowControl w:val="0"/>
              <w:autoSpaceDE w:val="0"/>
              <w:autoSpaceDN w:val="0"/>
              <w:jc w:val="both"/>
              <w:rPr>
                <w:kern w:val="2"/>
                <w:lang w:eastAsia="ko-KR"/>
              </w:rPr>
            </w:pPr>
          </w:p>
        </w:tc>
      </w:tr>
      <w:tr w:rsidR="00D7265A" w:rsidRPr="00B36A92" w14:paraId="1D1D2BEA"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35610D5D" w14:textId="77777777" w:rsidR="00D7265A" w:rsidRPr="00B36A92" w:rsidRDefault="00D7265A" w:rsidP="001E26CC">
            <w:pPr>
              <w:widowControl w:val="0"/>
              <w:autoSpaceDE w:val="0"/>
              <w:autoSpaceDN w:val="0"/>
              <w:jc w:val="both"/>
              <w:rPr>
                <w:kern w:val="2"/>
                <w:lang w:eastAsia="ko-KR"/>
              </w:rPr>
            </w:pP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674A73A3" w14:textId="77777777" w:rsidR="00D7265A" w:rsidRDefault="00D7265A" w:rsidP="001E26CC">
            <w:pPr>
              <w:widowControl w:val="0"/>
              <w:autoSpaceDE w:val="0"/>
              <w:autoSpaceDN w:val="0"/>
              <w:rPr>
                <w:kern w:val="2"/>
                <w:lang w:eastAsia="ko-KR"/>
              </w:rPr>
            </w:pPr>
            <w:r w:rsidRPr="00145FB5">
              <w:rPr>
                <w:kern w:val="2"/>
                <w:lang w:eastAsia="ko-KR"/>
              </w:rPr>
              <w:t>МДК.02.01 Налоговый контроль и администрирование.</w:t>
            </w:r>
          </w:p>
          <w:p w14:paraId="2E431FAA" w14:textId="77777777" w:rsidR="00D7265A" w:rsidRDefault="00D7265A" w:rsidP="001E26CC">
            <w:pPr>
              <w:widowControl w:val="0"/>
              <w:autoSpaceDE w:val="0"/>
              <w:autoSpaceDN w:val="0"/>
              <w:rPr>
                <w:kern w:val="2"/>
                <w:lang w:eastAsia="ko-KR"/>
              </w:rPr>
            </w:pPr>
            <w:r>
              <w:rPr>
                <w:kern w:val="2"/>
                <w:lang w:eastAsia="ko-KR"/>
              </w:rPr>
              <w:t>Лекция по теме Налоговые правонарушения и ответственность за их совершение с просмотром актуальных видеоматериалов с сайта ФНС.</w:t>
            </w:r>
          </w:p>
          <w:p w14:paraId="6022825D" w14:textId="77777777" w:rsidR="00D7265A" w:rsidRDefault="00D7265A" w:rsidP="001E26CC">
            <w:pPr>
              <w:widowControl w:val="0"/>
              <w:autoSpaceDE w:val="0"/>
              <w:autoSpaceDN w:val="0"/>
              <w:rPr>
                <w:kern w:val="2"/>
                <w:lang w:eastAsia="ko-KR"/>
              </w:rPr>
            </w:pPr>
            <w:r>
              <w:rPr>
                <w:kern w:val="2"/>
                <w:lang w:eastAsia="ko-KR"/>
              </w:rPr>
              <w:t>Воспитание уважительного отношения к налогоплательщику.</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26F0202C" w14:textId="77777777" w:rsidR="00D7265A" w:rsidRDefault="00D7265A" w:rsidP="001E26CC">
            <w:pPr>
              <w:widowControl w:val="0"/>
              <w:autoSpaceDE w:val="0"/>
              <w:autoSpaceDN w:val="0"/>
              <w:jc w:val="center"/>
              <w:rPr>
                <w:kern w:val="2"/>
                <w:lang w:eastAsia="ko-KR"/>
              </w:rPr>
            </w:pPr>
            <w:r>
              <w:rPr>
                <w:kern w:val="2"/>
                <w:lang w:eastAsia="ko-KR"/>
              </w:rPr>
              <w:t>Обучающиеся всех групп</w:t>
            </w:r>
          </w:p>
        </w:tc>
        <w:tc>
          <w:tcPr>
            <w:tcW w:w="608" w:type="pct"/>
            <w:gridSpan w:val="2"/>
            <w:tcBorders>
              <w:top w:val="single" w:sz="4" w:space="0" w:color="auto"/>
              <w:left w:val="single" w:sz="4" w:space="0" w:color="auto"/>
              <w:bottom w:val="single" w:sz="4" w:space="0" w:color="auto"/>
              <w:right w:val="single" w:sz="4" w:space="0" w:color="auto"/>
            </w:tcBorders>
          </w:tcPr>
          <w:p w14:paraId="650F1186" w14:textId="77777777" w:rsidR="00D7265A" w:rsidRDefault="00D7265A" w:rsidP="001E26CC">
            <w:pPr>
              <w:widowControl w:val="0"/>
              <w:autoSpaceDE w:val="0"/>
              <w:autoSpaceDN w:val="0"/>
              <w:jc w:val="center"/>
              <w:rPr>
                <w:kern w:val="2"/>
                <w:lang w:eastAsia="ko-KR"/>
              </w:rPr>
            </w:pPr>
            <w:r w:rsidRPr="00B40F18">
              <w:rPr>
                <w:kern w:val="2"/>
                <w:lang w:eastAsia="ko-KR"/>
              </w:rPr>
              <w:t>Учебные аудитории</w:t>
            </w: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0E201DD8" w14:textId="77777777" w:rsidR="00D7265A" w:rsidRDefault="00D7265A" w:rsidP="001E26CC">
            <w:pPr>
              <w:widowControl w:val="0"/>
              <w:autoSpaceDE w:val="0"/>
              <w:autoSpaceDN w:val="0"/>
              <w:jc w:val="center"/>
              <w:rPr>
                <w:kern w:val="2"/>
                <w:lang w:eastAsia="ko-KR"/>
              </w:rPr>
            </w:pPr>
            <w:r>
              <w:rPr>
                <w:kern w:val="2"/>
                <w:lang w:eastAsia="ko-KR"/>
              </w:rPr>
              <w:t>Преподаватели МДК</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125AAFC" w14:textId="77777777" w:rsidR="00D7265A" w:rsidRDefault="00D7265A" w:rsidP="001E26CC">
            <w:pPr>
              <w:widowControl w:val="0"/>
              <w:autoSpaceDE w:val="0"/>
              <w:autoSpaceDN w:val="0"/>
              <w:jc w:val="center"/>
              <w:rPr>
                <w:kern w:val="2"/>
                <w:lang w:eastAsia="ko-KR"/>
              </w:rPr>
            </w:pPr>
            <w:r>
              <w:rPr>
                <w:kern w:val="2"/>
                <w:lang w:eastAsia="ko-KR"/>
              </w:rPr>
              <w:t>ЛР 1, ЛР 2, ЛР 3, ЛР 4, ЛР 11, ЛР 12</w:t>
            </w:r>
          </w:p>
        </w:tc>
      </w:tr>
      <w:tr w:rsidR="00D7265A" w:rsidRPr="00B36A92" w14:paraId="0671CEB3"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032A637D" w14:textId="77777777" w:rsidR="00D7265A" w:rsidRPr="00B36A92" w:rsidRDefault="00D7265A" w:rsidP="001E26CC">
            <w:pPr>
              <w:widowControl w:val="0"/>
              <w:autoSpaceDE w:val="0"/>
              <w:autoSpaceDN w:val="0"/>
              <w:jc w:val="both"/>
              <w:rPr>
                <w:kern w:val="2"/>
                <w:lang w:eastAsia="ko-KR"/>
              </w:rPr>
            </w:pP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0C376939" w14:textId="77777777" w:rsidR="00D7265A" w:rsidRDefault="00D7265A" w:rsidP="001E26CC">
            <w:pPr>
              <w:widowControl w:val="0"/>
              <w:autoSpaceDE w:val="0"/>
              <w:autoSpaceDN w:val="0"/>
              <w:jc w:val="center"/>
              <w:rPr>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44CC7162" w14:textId="77777777" w:rsidR="00D7265A" w:rsidRPr="00B36A92" w:rsidRDefault="00D7265A" w:rsidP="001E26CC">
            <w:pPr>
              <w:widowControl w:val="0"/>
              <w:autoSpaceDE w:val="0"/>
              <w:autoSpaceDN w:val="0"/>
              <w:jc w:val="center"/>
              <w:rPr>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7226A23B" w14:textId="77777777" w:rsidR="00D7265A" w:rsidRPr="00B36A92" w:rsidRDefault="00D7265A" w:rsidP="001E26CC">
            <w:pPr>
              <w:widowControl w:val="0"/>
              <w:autoSpaceDE w:val="0"/>
              <w:autoSpaceDN w:val="0"/>
              <w:jc w:val="center"/>
              <w:rPr>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4F2A9E61" w14:textId="77777777" w:rsidR="00D7265A" w:rsidRPr="00B36A92" w:rsidRDefault="00D7265A" w:rsidP="001E26CC">
            <w:pPr>
              <w:widowControl w:val="0"/>
              <w:autoSpaceDE w:val="0"/>
              <w:autoSpaceDN w:val="0"/>
              <w:jc w:val="center"/>
              <w:rPr>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310ACD46" w14:textId="77777777" w:rsidR="00D7265A" w:rsidRPr="00B36A92" w:rsidRDefault="00D7265A" w:rsidP="001E26CC">
            <w:pPr>
              <w:widowControl w:val="0"/>
              <w:autoSpaceDE w:val="0"/>
              <w:autoSpaceDN w:val="0"/>
              <w:jc w:val="center"/>
              <w:rPr>
                <w:kern w:val="2"/>
                <w:lang w:eastAsia="ko-KR"/>
              </w:rPr>
            </w:pPr>
          </w:p>
        </w:tc>
      </w:tr>
      <w:tr w:rsidR="00D7265A" w:rsidRPr="00B36A92" w14:paraId="1CA85459" w14:textId="77777777" w:rsidTr="001E26CC">
        <w:tc>
          <w:tcPr>
            <w:tcW w:w="5000" w:type="pct"/>
            <w:gridSpan w:val="11"/>
            <w:tcBorders>
              <w:top w:val="single" w:sz="4" w:space="0" w:color="auto"/>
              <w:left w:val="single" w:sz="4" w:space="0" w:color="auto"/>
              <w:bottom w:val="single" w:sz="4" w:space="0" w:color="auto"/>
              <w:right w:val="single" w:sz="4" w:space="0" w:color="auto"/>
            </w:tcBorders>
          </w:tcPr>
          <w:p w14:paraId="57135B74"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МАЙ</w:t>
            </w:r>
          </w:p>
        </w:tc>
      </w:tr>
      <w:tr w:rsidR="00D7265A" w:rsidRPr="00844997" w14:paraId="72A52767"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00B8A0B2" w14:textId="77777777" w:rsidR="00D7265A" w:rsidRPr="00844997" w:rsidRDefault="00D7265A" w:rsidP="001E26CC">
            <w:pPr>
              <w:widowControl w:val="0"/>
              <w:autoSpaceDE w:val="0"/>
              <w:autoSpaceDN w:val="0"/>
              <w:jc w:val="both"/>
              <w:rPr>
                <w:b/>
                <w:bCs/>
                <w:color w:val="A6A6A6" w:themeColor="background1" w:themeShade="A6"/>
                <w:kern w:val="2"/>
                <w:lang w:eastAsia="ko-KR"/>
              </w:rPr>
            </w:pPr>
            <w:r w:rsidRPr="00844997">
              <w:rPr>
                <w:b/>
                <w:bCs/>
                <w:color w:val="A6A6A6" w:themeColor="background1" w:themeShade="A6"/>
                <w:kern w:val="2"/>
                <w:lang w:eastAsia="ko-KR"/>
              </w:rPr>
              <w:t>1</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45F96F48" w14:textId="77777777" w:rsidR="00D7265A" w:rsidRPr="00844997" w:rsidRDefault="00D7265A" w:rsidP="001E26CC">
            <w:pPr>
              <w:widowControl w:val="0"/>
              <w:autoSpaceDE w:val="0"/>
              <w:autoSpaceDN w:val="0"/>
              <w:rPr>
                <w:color w:val="A6A6A6" w:themeColor="background1" w:themeShade="A6"/>
                <w:kern w:val="2"/>
                <w:lang w:eastAsia="ko-KR"/>
              </w:rPr>
            </w:pPr>
            <w:r w:rsidRPr="00844997">
              <w:rPr>
                <w:b/>
                <w:bCs/>
                <w:color w:val="A6A6A6" w:themeColor="background1" w:themeShade="A6"/>
                <w:kern w:val="2"/>
                <w:lang w:eastAsia="ko-KR"/>
              </w:rPr>
              <w:t>Праздник весны и труда</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0D2EF3DA"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5D4DB734"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097A2AE6"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ECC6756" w14:textId="77777777" w:rsidR="00D7265A" w:rsidRPr="00844997" w:rsidRDefault="00D7265A" w:rsidP="001E26CC">
            <w:pPr>
              <w:widowControl w:val="0"/>
              <w:autoSpaceDE w:val="0"/>
              <w:autoSpaceDN w:val="0"/>
              <w:jc w:val="center"/>
              <w:rPr>
                <w:color w:val="A6A6A6" w:themeColor="background1" w:themeShade="A6"/>
                <w:kern w:val="2"/>
                <w:lang w:eastAsia="ko-KR"/>
              </w:rPr>
            </w:pPr>
          </w:p>
        </w:tc>
      </w:tr>
      <w:tr w:rsidR="00D7265A" w:rsidRPr="00844997" w14:paraId="48A69906"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44E5A077" w14:textId="77777777" w:rsidR="00D7265A" w:rsidRPr="00844997" w:rsidRDefault="00D7265A" w:rsidP="001E26CC">
            <w:pPr>
              <w:widowControl w:val="0"/>
              <w:autoSpaceDE w:val="0"/>
              <w:autoSpaceDN w:val="0"/>
              <w:jc w:val="both"/>
              <w:rPr>
                <w:b/>
                <w:bCs/>
                <w:color w:val="A6A6A6" w:themeColor="background1" w:themeShade="A6"/>
                <w:kern w:val="2"/>
                <w:lang w:eastAsia="ko-KR"/>
              </w:rPr>
            </w:pPr>
            <w:r w:rsidRPr="00844997">
              <w:rPr>
                <w:b/>
                <w:bCs/>
                <w:color w:val="A6A6A6" w:themeColor="background1" w:themeShade="A6"/>
                <w:kern w:val="2"/>
                <w:lang w:eastAsia="ko-KR"/>
              </w:rPr>
              <w:t>9</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3849CD6C" w14:textId="77777777" w:rsidR="00D7265A" w:rsidRPr="00844997" w:rsidRDefault="00D7265A" w:rsidP="001E26CC">
            <w:pPr>
              <w:widowControl w:val="0"/>
              <w:autoSpaceDE w:val="0"/>
              <w:autoSpaceDN w:val="0"/>
              <w:rPr>
                <w:color w:val="A6A6A6" w:themeColor="background1" w:themeShade="A6"/>
                <w:kern w:val="2"/>
                <w:lang w:eastAsia="ko-KR"/>
              </w:rPr>
            </w:pPr>
            <w:r w:rsidRPr="00844997">
              <w:rPr>
                <w:b/>
                <w:bCs/>
                <w:color w:val="A6A6A6" w:themeColor="background1" w:themeShade="A6"/>
                <w:kern w:val="2"/>
                <w:lang w:eastAsia="ko-KR"/>
              </w:rPr>
              <w:t>День Победы</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025A7A0F"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64095269"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54AB727E"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50542F47" w14:textId="77777777" w:rsidR="00D7265A" w:rsidRPr="00844997" w:rsidRDefault="00D7265A" w:rsidP="001E26CC">
            <w:pPr>
              <w:widowControl w:val="0"/>
              <w:autoSpaceDE w:val="0"/>
              <w:autoSpaceDN w:val="0"/>
              <w:jc w:val="center"/>
              <w:rPr>
                <w:color w:val="A6A6A6" w:themeColor="background1" w:themeShade="A6"/>
                <w:kern w:val="2"/>
                <w:lang w:eastAsia="ko-KR"/>
              </w:rPr>
            </w:pPr>
          </w:p>
        </w:tc>
      </w:tr>
      <w:tr w:rsidR="00D7265A" w:rsidRPr="00B36A92" w14:paraId="1457C773"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3A495A0A" w14:textId="77777777" w:rsidR="00D7265A" w:rsidRPr="00B36A92" w:rsidRDefault="00D7265A" w:rsidP="001E26CC">
            <w:pPr>
              <w:widowControl w:val="0"/>
              <w:autoSpaceDE w:val="0"/>
              <w:autoSpaceDN w:val="0"/>
              <w:jc w:val="both"/>
              <w:rPr>
                <w:kern w:val="2"/>
                <w:lang w:eastAsia="ko-KR"/>
              </w:rPr>
            </w:pP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2B1009D3" w14:textId="77777777" w:rsidR="00D7265A" w:rsidRDefault="00D7265A" w:rsidP="001E26CC">
            <w:pPr>
              <w:widowControl w:val="0"/>
              <w:autoSpaceDE w:val="0"/>
              <w:autoSpaceDN w:val="0"/>
              <w:rPr>
                <w:kern w:val="2"/>
                <w:lang w:eastAsia="ko-KR"/>
              </w:rPr>
            </w:pPr>
            <w:r w:rsidRPr="00145FB5">
              <w:rPr>
                <w:kern w:val="2"/>
                <w:lang w:eastAsia="ko-KR"/>
              </w:rPr>
              <w:t>ОП.03 Менеджмент</w:t>
            </w:r>
          </w:p>
          <w:p w14:paraId="2155B57A" w14:textId="77777777" w:rsidR="00D7265A" w:rsidRDefault="00D7265A" w:rsidP="001E26CC">
            <w:pPr>
              <w:widowControl w:val="0"/>
              <w:autoSpaceDE w:val="0"/>
              <w:autoSpaceDN w:val="0"/>
              <w:rPr>
                <w:kern w:val="2"/>
                <w:lang w:eastAsia="ko-KR"/>
              </w:rPr>
            </w:pPr>
            <w:r w:rsidRPr="00B40F18">
              <w:rPr>
                <w:kern w:val="2"/>
                <w:lang w:eastAsia="ko-KR"/>
              </w:rPr>
              <w:t>Практическое занятие Формирование основ деловой этики в ходе делового общения. Выявление различий между понятиями «деловой этики» и «делового этикета».</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701FCA48" w14:textId="77777777" w:rsidR="00D7265A" w:rsidRPr="00B36A92" w:rsidRDefault="00D7265A" w:rsidP="001E26CC">
            <w:pPr>
              <w:widowControl w:val="0"/>
              <w:autoSpaceDE w:val="0"/>
              <w:autoSpaceDN w:val="0"/>
              <w:jc w:val="center"/>
              <w:rPr>
                <w:kern w:val="2"/>
                <w:lang w:eastAsia="ko-KR"/>
              </w:rPr>
            </w:pPr>
            <w:r w:rsidRPr="00B40F18">
              <w:rPr>
                <w:color w:val="000000"/>
              </w:rPr>
              <w:t>Обучающиеся всех групп</w:t>
            </w:r>
          </w:p>
        </w:tc>
        <w:tc>
          <w:tcPr>
            <w:tcW w:w="608" w:type="pct"/>
            <w:gridSpan w:val="2"/>
            <w:tcBorders>
              <w:top w:val="single" w:sz="4" w:space="0" w:color="auto"/>
              <w:left w:val="single" w:sz="4" w:space="0" w:color="auto"/>
              <w:bottom w:val="single" w:sz="4" w:space="0" w:color="auto"/>
              <w:right w:val="single" w:sz="4" w:space="0" w:color="auto"/>
            </w:tcBorders>
          </w:tcPr>
          <w:p w14:paraId="0EA01882" w14:textId="77777777" w:rsidR="00D7265A" w:rsidRPr="00B36A92" w:rsidRDefault="00D7265A" w:rsidP="001E26CC">
            <w:pPr>
              <w:widowControl w:val="0"/>
              <w:autoSpaceDE w:val="0"/>
              <w:autoSpaceDN w:val="0"/>
              <w:jc w:val="center"/>
              <w:rPr>
                <w:kern w:val="2"/>
                <w:lang w:eastAsia="ko-KR"/>
              </w:rPr>
            </w:pPr>
            <w:r w:rsidRPr="00B40F18">
              <w:rPr>
                <w:kern w:val="2"/>
                <w:lang w:eastAsia="ko-KR"/>
              </w:rPr>
              <w:t>Учебные аудитории</w:t>
            </w: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2ED8D984" w14:textId="77777777" w:rsidR="00D7265A" w:rsidRPr="00B36A92" w:rsidRDefault="00D7265A" w:rsidP="001E26CC">
            <w:pPr>
              <w:widowControl w:val="0"/>
              <w:autoSpaceDE w:val="0"/>
              <w:autoSpaceDN w:val="0"/>
              <w:jc w:val="center"/>
              <w:rPr>
                <w:kern w:val="2"/>
                <w:lang w:eastAsia="ko-KR"/>
              </w:rPr>
            </w:pPr>
            <w:r w:rsidRPr="00B40F18">
              <w:rPr>
                <w:kern w:val="2"/>
                <w:lang w:eastAsia="ko-KR"/>
              </w:rPr>
              <w:t>Преподаватели УД</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501D6FD3" w14:textId="77777777" w:rsidR="00D7265A" w:rsidRPr="00B36A92" w:rsidRDefault="00D7265A" w:rsidP="001E26CC">
            <w:pPr>
              <w:widowControl w:val="0"/>
              <w:autoSpaceDE w:val="0"/>
              <w:autoSpaceDN w:val="0"/>
              <w:jc w:val="center"/>
              <w:rPr>
                <w:kern w:val="2"/>
                <w:lang w:eastAsia="ko-KR"/>
              </w:rPr>
            </w:pPr>
            <w:r w:rsidRPr="00B40F18">
              <w:rPr>
                <w:kern w:val="2"/>
                <w:lang w:eastAsia="ko-KR"/>
              </w:rPr>
              <w:t>ЛР 7, ЛР 13, ЛР 14</w:t>
            </w:r>
          </w:p>
        </w:tc>
      </w:tr>
      <w:tr w:rsidR="00D7265A" w:rsidRPr="00B36A92" w14:paraId="34A146E5"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068B396F" w14:textId="77777777" w:rsidR="00D7265A" w:rsidRPr="00B36A92" w:rsidRDefault="00D7265A" w:rsidP="001E26CC">
            <w:pPr>
              <w:widowControl w:val="0"/>
              <w:autoSpaceDE w:val="0"/>
              <w:autoSpaceDN w:val="0"/>
              <w:jc w:val="both"/>
              <w:rPr>
                <w:kern w:val="2"/>
                <w:lang w:eastAsia="ko-KR"/>
              </w:rPr>
            </w:pP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262702B6" w14:textId="77777777" w:rsidR="00D7265A" w:rsidRPr="00B36A92" w:rsidRDefault="00D7265A" w:rsidP="001E26CC">
            <w:pPr>
              <w:widowControl w:val="0"/>
              <w:autoSpaceDE w:val="0"/>
              <w:autoSpaceDN w:val="0"/>
              <w:jc w:val="both"/>
              <w:rPr>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419FBA1D" w14:textId="77777777" w:rsidR="00D7265A" w:rsidRPr="00B36A92" w:rsidRDefault="00D7265A" w:rsidP="001E26CC">
            <w:pPr>
              <w:widowControl w:val="0"/>
              <w:autoSpaceDE w:val="0"/>
              <w:autoSpaceDN w:val="0"/>
              <w:jc w:val="both"/>
              <w:rPr>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27B3B4A4" w14:textId="77777777" w:rsidR="00D7265A" w:rsidRPr="00B36A92" w:rsidRDefault="00D7265A" w:rsidP="001E26CC">
            <w:pPr>
              <w:widowControl w:val="0"/>
              <w:autoSpaceDE w:val="0"/>
              <w:autoSpaceDN w:val="0"/>
              <w:jc w:val="both"/>
              <w:rPr>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3425C3B5" w14:textId="77777777" w:rsidR="00D7265A" w:rsidRPr="00B36A92" w:rsidRDefault="00D7265A" w:rsidP="001E26CC">
            <w:pPr>
              <w:widowControl w:val="0"/>
              <w:autoSpaceDE w:val="0"/>
              <w:autoSpaceDN w:val="0"/>
              <w:jc w:val="center"/>
              <w:rPr>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7D1BF36" w14:textId="77777777" w:rsidR="00D7265A" w:rsidRPr="00B36A92" w:rsidRDefault="00D7265A" w:rsidP="001E26CC">
            <w:pPr>
              <w:widowControl w:val="0"/>
              <w:autoSpaceDE w:val="0"/>
              <w:autoSpaceDN w:val="0"/>
              <w:jc w:val="both"/>
              <w:rPr>
                <w:kern w:val="2"/>
                <w:lang w:eastAsia="ko-KR"/>
              </w:rPr>
            </w:pPr>
          </w:p>
        </w:tc>
      </w:tr>
      <w:tr w:rsidR="00D7265A" w:rsidRPr="00844997" w14:paraId="59A6F2EC"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2A299596" w14:textId="77777777" w:rsidR="00D7265A" w:rsidRPr="00844997" w:rsidRDefault="00D7265A" w:rsidP="001E26CC">
            <w:pPr>
              <w:widowControl w:val="0"/>
              <w:autoSpaceDE w:val="0"/>
              <w:autoSpaceDN w:val="0"/>
              <w:jc w:val="both"/>
              <w:rPr>
                <w:b/>
                <w:bCs/>
                <w:color w:val="A6A6A6" w:themeColor="background1" w:themeShade="A6"/>
                <w:kern w:val="2"/>
                <w:lang w:eastAsia="ko-KR"/>
              </w:rPr>
            </w:pPr>
            <w:r w:rsidRPr="00844997">
              <w:rPr>
                <w:b/>
                <w:bCs/>
                <w:color w:val="A6A6A6" w:themeColor="background1" w:themeShade="A6"/>
                <w:kern w:val="2"/>
                <w:lang w:eastAsia="ko-KR"/>
              </w:rPr>
              <w:t>24</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185C5F88" w14:textId="77777777" w:rsidR="00D7265A" w:rsidRPr="00844997" w:rsidRDefault="00D7265A" w:rsidP="001E26CC">
            <w:pPr>
              <w:widowControl w:val="0"/>
              <w:autoSpaceDE w:val="0"/>
              <w:autoSpaceDN w:val="0"/>
              <w:rPr>
                <w:color w:val="A6A6A6" w:themeColor="background1" w:themeShade="A6"/>
                <w:kern w:val="2"/>
                <w:lang w:eastAsia="ko-KR"/>
              </w:rPr>
            </w:pPr>
            <w:r w:rsidRPr="00844997">
              <w:rPr>
                <w:b/>
                <w:bCs/>
                <w:color w:val="A6A6A6" w:themeColor="background1" w:themeShade="A6"/>
                <w:kern w:val="2"/>
                <w:lang w:eastAsia="ko-KR"/>
              </w:rPr>
              <w:t>День славянской письменности и культуры</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2AC99530"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126D0F6F"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7CF5C340"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7B507BB6" w14:textId="77777777" w:rsidR="00D7265A" w:rsidRPr="00844997" w:rsidRDefault="00D7265A" w:rsidP="001E26CC">
            <w:pPr>
              <w:widowControl w:val="0"/>
              <w:autoSpaceDE w:val="0"/>
              <w:autoSpaceDN w:val="0"/>
              <w:jc w:val="center"/>
              <w:rPr>
                <w:color w:val="A6A6A6" w:themeColor="background1" w:themeShade="A6"/>
                <w:kern w:val="2"/>
                <w:lang w:eastAsia="ko-KR"/>
              </w:rPr>
            </w:pPr>
          </w:p>
        </w:tc>
      </w:tr>
      <w:tr w:rsidR="00D7265A" w:rsidRPr="00844997" w14:paraId="735FA49B"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74C220AC" w14:textId="77777777" w:rsidR="00D7265A" w:rsidRPr="00844997" w:rsidRDefault="00D7265A" w:rsidP="001E26CC">
            <w:pPr>
              <w:widowControl w:val="0"/>
              <w:autoSpaceDE w:val="0"/>
              <w:autoSpaceDN w:val="0"/>
              <w:jc w:val="both"/>
              <w:rPr>
                <w:b/>
                <w:bCs/>
                <w:color w:val="A6A6A6" w:themeColor="background1" w:themeShade="A6"/>
                <w:kern w:val="2"/>
                <w:lang w:eastAsia="ko-KR"/>
              </w:rPr>
            </w:pP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566C57A0" w14:textId="77777777" w:rsidR="00D7265A" w:rsidRDefault="00D7265A" w:rsidP="001E26CC">
            <w:pPr>
              <w:widowControl w:val="0"/>
              <w:autoSpaceDE w:val="0"/>
              <w:autoSpaceDN w:val="0"/>
              <w:rPr>
                <w:color w:val="000000" w:themeColor="text1"/>
                <w:kern w:val="2"/>
                <w:lang w:eastAsia="ko-KR"/>
              </w:rPr>
            </w:pPr>
            <w:r w:rsidRPr="00145FB5">
              <w:rPr>
                <w:color w:val="000000" w:themeColor="text1"/>
                <w:kern w:val="2"/>
                <w:lang w:eastAsia="ko-KR"/>
              </w:rPr>
              <w:t>ОП.05 Основы предпринимательской деятельности</w:t>
            </w:r>
          </w:p>
          <w:p w14:paraId="156A79C2" w14:textId="77777777" w:rsidR="00D7265A" w:rsidRDefault="00D7265A" w:rsidP="001E26CC">
            <w:pPr>
              <w:widowControl w:val="0"/>
              <w:autoSpaceDE w:val="0"/>
              <w:autoSpaceDN w:val="0"/>
              <w:rPr>
                <w:color w:val="000000" w:themeColor="text1"/>
                <w:kern w:val="2"/>
                <w:lang w:eastAsia="ko-KR"/>
              </w:rPr>
            </w:pPr>
            <w:r>
              <w:rPr>
                <w:color w:val="000000" w:themeColor="text1"/>
                <w:kern w:val="2"/>
                <w:lang w:eastAsia="ko-KR"/>
              </w:rPr>
              <w:t>Лекция по теме «</w:t>
            </w:r>
            <w:r w:rsidRPr="00B40F18">
              <w:rPr>
                <w:color w:val="000000" w:themeColor="text1"/>
                <w:kern w:val="2"/>
                <w:lang w:eastAsia="ko-KR"/>
              </w:rPr>
              <w:t>Защита прав и законных интересов предпринимателей</w:t>
            </w:r>
            <w:r>
              <w:rPr>
                <w:color w:val="000000" w:themeColor="text1"/>
                <w:kern w:val="2"/>
                <w:lang w:eastAsia="ko-KR"/>
              </w:rPr>
              <w:t>»</w:t>
            </w:r>
          </w:p>
          <w:p w14:paraId="30CDB8C8" w14:textId="77777777" w:rsidR="00D7265A" w:rsidRPr="00B40F18" w:rsidRDefault="00D7265A" w:rsidP="001E26CC">
            <w:pPr>
              <w:widowControl w:val="0"/>
              <w:autoSpaceDE w:val="0"/>
              <w:autoSpaceDN w:val="0"/>
              <w:rPr>
                <w:color w:val="000000" w:themeColor="text1"/>
                <w:kern w:val="2"/>
                <w:lang w:eastAsia="ko-KR"/>
              </w:rPr>
            </w:pPr>
            <w:r>
              <w:rPr>
                <w:color w:val="000000" w:themeColor="text1"/>
                <w:kern w:val="2"/>
                <w:lang w:eastAsia="ko-KR"/>
              </w:rPr>
              <w:t>Воспитание ответственности предпринимателя</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5F369810" w14:textId="77777777" w:rsidR="00D7265A" w:rsidRPr="00B40F18" w:rsidRDefault="00D7265A" w:rsidP="001E26CC">
            <w:pPr>
              <w:widowControl w:val="0"/>
              <w:autoSpaceDE w:val="0"/>
              <w:autoSpaceDN w:val="0"/>
              <w:jc w:val="center"/>
              <w:rPr>
                <w:color w:val="A6A6A6" w:themeColor="background1" w:themeShade="A6"/>
                <w:kern w:val="2"/>
                <w:lang w:eastAsia="ko-KR"/>
              </w:rPr>
            </w:pPr>
            <w:r w:rsidRPr="00B40F18">
              <w:rPr>
                <w:color w:val="000000"/>
              </w:rPr>
              <w:t>Обучающиеся всех групп</w:t>
            </w:r>
          </w:p>
        </w:tc>
        <w:tc>
          <w:tcPr>
            <w:tcW w:w="608" w:type="pct"/>
            <w:gridSpan w:val="2"/>
            <w:tcBorders>
              <w:top w:val="single" w:sz="4" w:space="0" w:color="auto"/>
              <w:left w:val="single" w:sz="4" w:space="0" w:color="auto"/>
              <w:bottom w:val="single" w:sz="4" w:space="0" w:color="auto"/>
              <w:right w:val="single" w:sz="4" w:space="0" w:color="auto"/>
            </w:tcBorders>
          </w:tcPr>
          <w:p w14:paraId="4C747B9F" w14:textId="77777777" w:rsidR="00D7265A" w:rsidRPr="00B40F18" w:rsidRDefault="00D7265A" w:rsidP="001E26CC">
            <w:pPr>
              <w:widowControl w:val="0"/>
              <w:autoSpaceDE w:val="0"/>
              <w:autoSpaceDN w:val="0"/>
              <w:jc w:val="center"/>
              <w:rPr>
                <w:color w:val="A6A6A6" w:themeColor="background1" w:themeShade="A6"/>
                <w:kern w:val="2"/>
                <w:lang w:eastAsia="ko-KR"/>
              </w:rPr>
            </w:pPr>
            <w:r w:rsidRPr="00B40F18">
              <w:rPr>
                <w:kern w:val="2"/>
                <w:lang w:eastAsia="ko-KR"/>
              </w:rPr>
              <w:t>Учебные аудитории</w:t>
            </w: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2BB76C7D" w14:textId="77777777" w:rsidR="00D7265A" w:rsidRPr="00B40F18" w:rsidRDefault="00D7265A" w:rsidP="001E26CC">
            <w:pPr>
              <w:widowControl w:val="0"/>
              <w:autoSpaceDE w:val="0"/>
              <w:autoSpaceDN w:val="0"/>
              <w:jc w:val="center"/>
              <w:rPr>
                <w:color w:val="A6A6A6" w:themeColor="background1" w:themeShade="A6"/>
                <w:kern w:val="2"/>
                <w:lang w:eastAsia="ko-KR"/>
              </w:rPr>
            </w:pPr>
            <w:r w:rsidRPr="00B40F18">
              <w:rPr>
                <w:kern w:val="2"/>
                <w:lang w:eastAsia="ko-KR"/>
              </w:rPr>
              <w:t>Преподаватели УД</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36C9B633" w14:textId="77777777" w:rsidR="00D7265A" w:rsidRPr="00B40F18" w:rsidRDefault="00D7265A" w:rsidP="001E26CC">
            <w:pPr>
              <w:widowControl w:val="0"/>
              <w:autoSpaceDE w:val="0"/>
              <w:autoSpaceDN w:val="0"/>
              <w:jc w:val="center"/>
              <w:rPr>
                <w:kern w:val="2"/>
                <w:lang w:eastAsia="ko-KR"/>
              </w:rPr>
            </w:pPr>
            <w:r w:rsidRPr="00B40F18">
              <w:rPr>
                <w:kern w:val="2"/>
                <w:lang w:eastAsia="ko-KR"/>
              </w:rPr>
              <w:t>ЛР 1, ЛР 2, ЛР 3, ЛР 13, ЛР 14, ЛР 15</w:t>
            </w:r>
          </w:p>
        </w:tc>
      </w:tr>
      <w:tr w:rsidR="00D7265A" w:rsidRPr="00844997" w14:paraId="3E0BBA8D"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373AC598" w14:textId="77777777" w:rsidR="00D7265A" w:rsidRPr="00B40F18" w:rsidRDefault="00D7265A" w:rsidP="001E26CC">
            <w:pPr>
              <w:widowControl w:val="0"/>
              <w:autoSpaceDE w:val="0"/>
              <w:autoSpaceDN w:val="0"/>
              <w:jc w:val="both"/>
              <w:rPr>
                <w:b/>
                <w:bCs/>
                <w:color w:val="000000" w:themeColor="text1"/>
                <w:kern w:val="2"/>
                <w:lang w:eastAsia="ko-KR"/>
              </w:rPr>
            </w:pPr>
            <w:r w:rsidRPr="00B40F18">
              <w:rPr>
                <w:b/>
                <w:bCs/>
                <w:color w:val="000000" w:themeColor="text1"/>
                <w:kern w:val="2"/>
                <w:lang w:eastAsia="ko-KR"/>
              </w:rPr>
              <w:t>26</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64BB38A6" w14:textId="77777777" w:rsidR="00D7265A" w:rsidRPr="00B40F18" w:rsidRDefault="00D7265A" w:rsidP="001E26CC">
            <w:pPr>
              <w:widowControl w:val="0"/>
              <w:autoSpaceDE w:val="0"/>
              <w:autoSpaceDN w:val="0"/>
              <w:rPr>
                <w:color w:val="000000" w:themeColor="text1"/>
                <w:kern w:val="2"/>
                <w:lang w:eastAsia="ko-KR"/>
              </w:rPr>
            </w:pPr>
            <w:r w:rsidRPr="00B40F18">
              <w:rPr>
                <w:b/>
                <w:bCs/>
                <w:color w:val="000000" w:themeColor="text1"/>
                <w:kern w:val="2"/>
                <w:lang w:eastAsia="ko-KR"/>
              </w:rPr>
              <w:t xml:space="preserve">День российского предпринимательства </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7D792FBD"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2D295408"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25897FD0" w14:textId="77777777" w:rsidR="00D7265A" w:rsidRPr="00844997"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6F91E4A" w14:textId="77777777" w:rsidR="00D7265A" w:rsidRPr="00844997" w:rsidRDefault="00D7265A" w:rsidP="001E26CC">
            <w:pPr>
              <w:widowControl w:val="0"/>
              <w:autoSpaceDE w:val="0"/>
              <w:autoSpaceDN w:val="0"/>
              <w:jc w:val="center"/>
              <w:rPr>
                <w:color w:val="A6A6A6" w:themeColor="background1" w:themeShade="A6"/>
                <w:kern w:val="2"/>
                <w:lang w:eastAsia="ko-KR"/>
              </w:rPr>
            </w:pPr>
          </w:p>
        </w:tc>
      </w:tr>
      <w:tr w:rsidR="00D7265A" w:rsidRPr="00B36A92" w14:paraId="2442323E" w14:textId="77777777" w:rsidTr="001E26CC">
        <w:tc>
          <w:tcPr>
            <w:tcW w:w="5000" w:type="pct"/>
            <w:gridSpan w:val="11"/>
            <w:tcBorders>
              <w:top w:val="single" w:sz="4" w:space="0" w:color="auto"/>
              <w:left w:val="single" w:sz="4" w:space="0" w:color="auto"/>
              <w:bottom w:val="single" w:sz="4" w:space="0" w:color="auto"/>
              <w:right w:val="single" w:sz="4" w:space="0" w:color="auto"/>
            </w:tcBorders>
          </w:tcPr>
          <w:p w14:paraId="63007981"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ИЮНЬ</w:t>
            </w:r>
          </w:p>
        </w:tc>
      </w:tr>
      <w:tr w:rsidR="00D7265A" w:rsidRPr="000900EC" w14:paraId="4C42B241"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1A8E28FA" w14:textId="77777777" w:rsidR="00D7265A" w:rsidRPr="000900EC" w:rsidRDefault="00D7265A" w:rsidP="001E26CC">
            <w:pPr>
              <w:widowControl w:val="0"/>
              <w:autoSpaceDE w:val="0"/>
              <w:autoSpaceDN w:val="0"/>
              <w:jc w:val="both"/>
              <w:rPr>
                <w:b/>
                <w:bCs/>
                <w:color w:val="A6A6A6" w:themeColor="background1" w:themeShade="A6"/>
                <w:kern w:val="2"/>
                <w:lang w:eastAsia="ko-KR"/>
              </w:rPr>
            </w:pPr>
            <w:r w:rsidRPr="000900EC">
              <w:rPr>
                <w:b/>
                <w:bCs/>
                <w:color w:val="A6A6A6" w:themeColor="background1" w:themeShade="A6"/>
                <w:kern w:val="2"/>
                <w:lang w:eastAsia="ko-KR"/>
              </w:rPr>
              <w:t xml:space="preserve">1 </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5AC6B7FD" w14:textId="77777777" w:rsidR="00D7265A" w:rsidRPr="000900EC" w:rsidRDefault="00D7265A" w:rsidP="001E26CC">
            <w:pPr>
              <w:widowControl w:val="0"/>
              <w:autoSpaceDE w:val="0"/>
              <w:autoSpaceDN w:val="0"/>
              <w:rPr>
                <w:color w:val="A6A6A6" w:themeColor="background1" w:themeShade="A6"/>
                <w:kern w:val="2"/>
                <w:lang w:eastAsia="ko-KR"/>
              </w:rPr>
            </w:pPr>
            <w:r w:rsidRPr="000900EC">
              <w:rPr>
                <w:b/>
                <w:bCs/>
                <w:color w:val="A6A6A6" w:themeColor="background1" w:themeShade="A6"/>
                <w:kern w:val="2"/>
                <w:lang w:eastAsia="ko-KR"/>
              </w:rPr>
              <w:t>Международный день защиты детей</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148D5575" w14:textId="77777777" w:rsidR="00D7265A" w:rsidRPr="000900EC"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0D14163D" w14:textId="77777777" w:rsidR="00D7265A" w:rsidRPr="000900EC"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56A5E67E" w14:textId="77777777" w:rsidR="00D7265A" w:rsidRPr="000900EC"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358862CA" w14:textId="77777777" w:rsidR="00D7265A" w:rsidRPr="000900EC" w:rsidRDefault="00D7265A" w:rsidP="001E26CC">
            <w:pPr>
              <w:widowControl w:val="0"/>
              <w:autoSpaceDE w:val="0"/>
              <w:autoSpaceDN w:val="0"/>
              <w:jc w:val="center"/>
              <w:rPr>
                <w:color w:val="A6A6A6" w:themeColor="background1" w:themeShade="A6"/>
                <w:kern w:val="2"/>
                <w:lang w:eastAsia="ko-KR"/>
              </w:rPr>
            </w:pPr>
          </w:p>
        </w:tc>
      </w:tr>
      <w:tr w:rsidR="00D7265A" w:rsidRPr="000900EC" w14:paraId="10A147F8"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35BD3D68" w14:textId="77777777" w:rsidR="00D7265A" w:rsidRPr="000900EC" w:rsidRDefault="00D7265A" w:rsidP="001E26CC">
            <w:pPr>
              <w:widowControl w:val="0"/>
              <w:autoSpaceDE w:val="0"/>
              <w:autoSpaceDN w:val="0"/>
              <w:jc w:val="both"/>
              <w:rPr>
                <w:b/>
                <w:bCs/>
                <w:color w:val="A6A6A6" w:themeColor="background1" w:themeShade="A6"/>
                <w:kern w:val="2"/>
                <w:lang w:eastAsia="ko-KR"/>
              </w:rPr>
            </w:pP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37E997CC" w14:textId="77777777" w:rsidR="00D7265A" w:rsidRPr="00B40F18" w:rsidRDefault="00D7265A" w:rsidP="001E26CC">
            <w:pPr>
              <w:jc w:val="both"/>
              <w:rPr>
                <w:color w:val="000000"/>
              </w:rPr>
            </w:pPr>
            <w:r w:rsidRPr="00145FB5">
              <w:rPr>
                <w:color w:val="000000"/>
              </w:rPr>
              <w:t>ЕН.02</w:t>
            </w:r>
            <w:r w:rsidRPr="00145FB5">
              <w:rPr>
                <w:rStyle w:val="apple-converted-space"/>
                <w:rFonts w:eastAsia="Arial Unicode MS"/>
                <w:color w:val="000000"/>
              </w:rPr>
              <w:t> </w:t>
            </w:r>
            <w:r w:rsidRPr="00145FB5">
              <w:rPr>
                <w:color w:val="000000"/>
              </w:rPr>
              <w:t>Экологические основы природопользования</w:t>
            </w:r>
          </w:p>
          <w:p w14:paraId="17713EDC" w14:textId="77777777" w:rsidR="00D7265A" w:rsidRPr="00B40F18" w:rsidRDefault="00D7265A" w:rsidP="001E26CC">
            <w:pPr>
              <w:rPr>
                <w:color w:val="000000"/>
              </w:rPr>
            </w:pPr>
            <w:r w:rsidRPr="00B40F18">
              <w:rPr>
                <w:color w:val="000000"/>
              </w:rPr>
              <w:t>Виртуальная онлайн экскурсия по</w:t>
            </w:r>
            <w:r w:rsidRPr="00B40F18">
              <w:rPr>
                <w:rStyle w:val="apple-converted-space"/>
                <w:rFonts w:eastAsia="Arial Unicode MS"/>
                <w:color w:val="000000"/>
              </w:rPr>
              <w:t> </w:t>
            </w:r>
            <w:r w:rsidRPr="00B40F18">
              <w:rPr>
                <w:color w:val="000000"/>
              </w:rPr>
              <w:t>Особо охраняемы</w:t>
            </w:r>
            <w:r>
              <w:rPr>
                <w:color w:val="000000"/>
              </w:rPr>
              <w:t>м</w:t>
            </w:r>
            <w:r w:rsidRPr="00B40F18">
              <w:rPr>
                <w:color w:val="000000"/>
              </w:rPr>
              <w:t xml:space="preserve"> природным территориям России</w:t>
            </w:r>
            <w:r w:rsidRPr="00B40F18">
              <w:rPr>
                <w:rStyle w:val="apple-converted-space"/>
                <w:rFonts w:eastAsia="Arial Unicode MS"/>
                <w:color w:val="000000"/>
              </w:rPr>
              <w:t> </w:t>
            </w:r>
            <w:r w:rsidRPr="00B40F18">
              <w:rPr>
                <w:color w:val="000000"/>
              </w:rPr>
              <w:t>(ООПТ)</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6E8537EA" w14:textId="77777777" w:rsidR="00D7265A" w:rsidRPr="000900EC" w:rsidRDefault="00D7265A" w:rsidP="001E26CC">
            <w:pPr>
              <w:widowControl w:val="0"/>
              <w:autoSpaceDE w:val="0"/>
              <w:autoSpaceDN w:val="0"/>
              <w:jc w:val="center"/>
              <w:rPr>
                <w:color w:val="A6A6A6" w:themeColor="background1" w:themeShade="A6"/>
                <w:kern w:val="2"/>
                <w:lang w:eastAsia="ko-KR"/>
              </w:rPr>
            </w:pPr>
            <w:r w:rsidRPr="00B40F18">
              <w:rPr>
                <w:color w:val="000000"/>
              </w:rPr>
              <w:t>Обучающиеся всех групп</w:t>
            </w:r>
          </w:p>
        </w:tc>
        <w:tc>
          <w:tcPr>
            <w:tcW w:w="608" w:type="pct"/>
            <w:gridSpan w:val="2"/>
            <w:tcBorders>
              <w:top w:val="single" w:sz="4" w:space="0" w:color="auto"/>
              <w:left w:val="single" w:sz="4" w:space="0" w:color="auto"/>
              <w:bottom w:val="single" w:sz="4" w:space="0" w:color="auto"/>
              <w:right w:val="single" w:sz="4" w:space="0" w:color="auto"/>
            </w:tcBorders>
          </w:tcPr>
          <w:p w14:paraId="07BEFC7B" w14:textId="77777777" w:rsidR="00D7265A" w:rsidRPr="000900EC" w:rsidRDefault="00D7265A" w:rsidP="001E26CC">
            <w:pPr>
              <w:widowControl w:val="0"/>
              <w:autoSpaceDE w:val="0"/>
              <w:autoSpaceDN w:val="0"/>
              <w:jc w:val="center"/>
              <w:rPr>
                <w:color w:val="A6A6A6" w:themeColor="background1" w:themeShade="A6"/>
                <w:kern w:val="2"/>
                <w:lang w:eastAsia="ko-KR"/>
              </w:rPr>
            </w:pPr>
            <w:r w:rsidRPr="00B40F18">
              <w:rPr>
                <w:kern w:val="2"/>
                <w:lang w:eastAsia="ko-KR"/>
              </w:rPr>
              <w:t>Учебные аудитории</w:t>
            </w: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44E8A086" w14:textId="77777777" w:rsidR="00D7265A" w:rsidRPr="000900EC" w:rsidRDefault="00D7265A" w:rsidP="001E26CC">
            <w:pPr>
              <w:widowControl w:val="0"/>
              <w:autoSpaceDE w:val="0"/>
              <w:autoSpaceDN w:val="0"/>
              <w:jc w:val="center"/>
              <w:rPr>
                <w:color w:val="A6A6A6" w:themeColor="background1" w:themeShade="A6"/>
                <w:kern w:val="2"/>
                <w:lang w:eastAsia="ko-KR"/>
              </w:rPr>
            </w:pPr>
            <w:r w:rsidRPr="00B40F18">
              <w:rPr>
                <w:kern w:val="2"/>
                <w:lang w:eastAsia="ko-KR"/>
              </w:rPr>
              <w:t>Преподаватели УД</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B63041B" w14:textId="77777777" w:rsidR="00D7265A" w:rsidRPr="009B0EB3" w:rsidRDefault="00D7265A" w:rsidP="001E26CC">
            <w:pPr>
              <w:widowControl w:val="0"/>
              <w:autoSpaceDE w:val="0"/>
              <w:autoSpaceDN w:val="0"/>
              <w:jc w:val="center"/>
              <w:rPr>
                <w:color w:val="000000" w:themeColor="text1"/>
                <w:kern w:val="2"/>
                <w:lang w:eastAsia="ko-KR"/>
              </w:rPr>
            </w:pPr>
            <w:r>
              <w:rPr>
                <w:color w:val="000000" w:themeColor="text1"/>
                <w:kern w:val="2"/>
                <w:lang w:eastAsia="ko-KR"/>
              </w:rPr>
              <w:t>ЛР 1, ЛР 2, ЛР 3, ЛР 10</w:t>
            </w:r>
          </w:p>
        </w:tc>
      </w:tr>
      <w:tr w:rsidR="00D7265A" w:rsidRPr="000900EC" w14:paraId="3863582C"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1652A580" w14:textId="77777777" w:rsidR="00D7265A" w:rsidRPr="00B40F18" w:rsidRDefault="00D7265A" w:rsidP="001E26CC">
            <w:pPr>
              <w:widowControl w:val="0"/>
              <w:autoSpaceDE w:val="0"/>
              <w:autoSpaceDN w:val="0"/>
              <w:jc w:val="both"/>
              <w:rPr>
                <w:b/>
                <w:bCs/>
                <w:color w:val="000000" w:themeColor="text1"/>
                <w:kern w:val="2"/>
                <w:lang w:eastAsia="ko-KR"/>
              </w:rPr>
            </w:pPr>
            <w:r w:rsidRPr="00B40F18">
              <w:rPr>
                <w:b/>
                <w:bCs/>
                <w:color w:val="000000" w:themeColor="text1"/>
                <w:kern w:val="2"/>
                <w:lang w:eastAsia="ko-KR"/>
              </w:rPr>
              <w:t>5</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7BA3E003" w14:textId="77777777" w:rsidR="00D7265A" w:rsidRPr="00B40F18" w:rsidRDefault="00D7265A" w:rsidP="001E26CC">
            <w:pPr>
              <w:widowControl w:val="0"/>
              <w:autoSpaceDE w:val="0"/>
              <w:autoSpaceDN w:val="0"/>
              <w:rPr>
                <w:color w:val="000000" w:themeColor="text1"/>
                <w:kern w:val="2"/>
                <w:lang w:eastAsia="ko-KR"/>
              </w:rPr>
            </w:pPr>
            <w:r w:rsidRPr="00B40F18">
              <w:rPr>
                <w:b/>
                <w:bCs/>
                <w:color w:val="000000" w:themeColor="text1"/>
                <w:kern w:val="2"/>
                <w:lang w:eastAsia="ko-KR"/>
              </w:rPr>
              <w:t>День эколога</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58D5BBFD" w14:textId="77777777" w:rsidR="00D7265A" w:rsidRPr="000900EC"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1A99BE24" w14:textId="77777777" w:rsidR="00D7265A" w:rsidRPr="000900EC"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17202DC4" w14:textId="77777777" w:rsidR="00D7265A" w:rsidRPr="000900EC"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48888501" w14:textId="77777777" w:rsidR="00D7265A" w:rsidRPr="000900EC" w:rsidRDefault="00D7265A" w:rsidP="001E26CC">
            <w:pPr>
              <w:widowControl w:val="0"/>
              <w:autoSpaceDE w:val="0"/>
              <w:autoSpaceDN w:val="0"/>
              <w:jc w:val="center"/>
              <w:rPr>
                <w:color w:val="A6A6A6" w:themeColor="background1" w:themeShade="A6"/>
                <w:kern w:val="2"/>
                <w:lang w:eastAsia="ko-KR"/>
              </w:rPr>
            </w:pPr>
          </w:p>
        </w:tc>
      </w:tr>
      <w:tr w:rsidR="00D7265A" w:rsidRPr="000900EC" w14:paraId="52D6B485"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563A5D89" w14:textId="77777777" w:rsidR="00D7265A" w:rsidRPr="000900EC" w:rsidRDefault="00D7265A" w:rsidP="001E26CC">
            <w:pPr>
              <w:widowControl w:val="0"/>
              <w:autoSpaceDE w:val="0"/>
              <w:autoSpaceDN w:val="0"/>
              <w:jc w:val="both"/>
              <w:rPr>
                <w:b/>
                <w:bCs/>
                <w:color w:val="A6A6A6" w:themeColor="background1" w:themeShade="A6"/>
                <w:kern w:val="2"/>
                <w:lang w:eastAsia="ko-KR"/>
              </w:rPr>
            </w:pPr>
            <w:r w:rsidRPr="000900EC">
              <w:rPr>
                <w:b/>
                <w:bCs/>
                <w:color w:val="A6A6A6" w:themeColor="background1" w:themeShade="A6"/>
                <w:kern w:val="2"/>
                <w:lang w:eastAsia="ko-KR"/>
              </w:rPr>
              <w:t>6</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18232A89" w14:textId="77777777" w:rsidR="00D7265A" w:rsidRPr="000900EC" w:rsidRDefault="00D7265A" w:rsidP="001E26CC">
            <w:pPr>
              <w:widowControl w:val="0"/>
              <w:autoSpaceDE w:val="0"/>
              <w:autoSpaceDN w:val="0"/>
              <w:rPr>
                <w:color w:val="A6A6A6" w:themeColor="background1" w:themeShade="A6"/>
                <w:kern w:val="2"/>
                <w:lang w:eastAsia="ko-KR"/>
              </w:rPr>
            </w:pPr>
            <w:r w:rsidRPr="000900EC">
              <w:rPr>
                <w:b/>
                <w:bCs/>
                <w:color w:val="A6A6A6" w:themeColor="background1" w:themeShade="A6"/>
                <w:kern w:val="2"/>
                <w:lang w:eastAsia="ko-KR"/>
              </w:rPr>
              <w:t>Пушкинский день России</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1823947A" w14:textId="77777777" w:rsidR="00D7265A" w:rsidRPr="000900EC"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2803C378" w14:textId="77777777" w:rsidR="00D7265A" w:rsidRPr="000900EC" w:rsidRDefault="00D7265A" w:rsidP="001E26CC">
            <w:pPr>
              <w:widowControl w:val="0"/>
              <w:autoSpaceDE w:val="0"/>
              <w:autoSpaceDN w:val="0"/>
              <w:jc w:val="center"/>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336EA072" w14:textId="77777777" w:rsidR="00D7265A" w:rsidRPr="000900EC"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360E04B0" w14:textId="77777777" w:rsidR="00D7265A" w:rsidRPr="000900EC" w:rsidRDefault="00D7265A" w:rsidP="001E26CC">
            <w:pPr>
              <w:widowControl w:val="0"/>
              <w:autoSpaceDE w:val="0"/>
              <w:autoSpaceDN w:val="0"/>
              <w:jc w:val="center"/>
              <w:rPr>
                <w:color w:val="A6A6A6" w:themeColor="background1" w:themeShade="A6"/>
                <w:kern w:val="2"/>
                <w:lang w:eastAsia="ko-KR"/>
              </w:rPr>
            </w:pPr>
          </w:p>
        </w:tc>
      </w:tr>
      <w:tr w:rsidR="00D7265A" w:rsidRPr="00D60576" w14:paraId="3D85C062" w14:textId="77777777" w:rsidTr="00F36546">
        <w:tc>
          <w:tcPr>
            <w:tcW w:w="322" w:type="pct"/>
            <w:tcBorders>
              <w:top w:val="single" w:sz="4" w:space="0" w:color="auto"/>
              <w:left w:val="single" w:sz="4" w:space="0" w:color="auto"/>
              <w:bottom w:val="single" w:sz="4" w:space="0" w:color="auto"/>
              <w:right w:val="single" w:sz="4" w:space="0" w:color="auto"/>
            </w:tcBorders>
            <w:shd w:val="clear" w:color="auto" w:fill="auto"/>
          </w:tcPr>
          <w:p w14:paraId="11D83154" w14:textId="77777777" w:rsidR="00D7265A" w:rsidRPr="00B40F18" w:rsidRDefault="00D7265A" w:rsidP="001E26CC">
            <w:pPr>
              <w:widowControl w:val="0"/>
              <w:autoSpaceDE w:val="0"/>
              <w:autoSpaceDN w:val="0"/>
              <w:jc w:val="both"/>
              <w:rPr>
                <w:kern w:val="2"/>
                <w:lang w:eastAsia="ko-KR"/>
              </w:rPr>
            </w:pPr>
            <w:r w:rsidRPr="00B40F18">
              <w:rPr>
                <w:kern w:val="2"/>
                <w:lang w:eastAsia="ko-KR"/>
              </w:rPr>
              <w:t>8.06</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2DE92348" w14:textId="77777777" w:rsidR="00D7265A" w:rsidRDefault="00D7265A" w:rsidP="001E26CC">
            <w:pPr>
              <w:widowControl w:val="0"/>
              <w:autoSpaceDE w:val="0"/>
              <w:autoSpaceDN w:val="0"/>
              <w:rPr>
                <w:kern w:val="2"/>
                <w:lang w:eastAsia="ko-KR"/>
              </w:rPr>
            </w:pPr>
            <w:r w:rsidRPr="00145FB5">
              <w:rPr>
                <w:kern w:val="2"/>
                <w:lang w:eastAsia="ko-KR"/>
              </w:rPr>
              <w:t>Производственная практика по ПМ.02</w:t>
            </w:r>
          </w:p>
          <w:p w14:paraId="63FB4ABC" w14:textId="77777777" w:rsidR="00D7265A" w:rsidRPr="00B40F18" w:rsidRDefault="00D7265A" w:rsidP="001E26CC">
            <w:pPr>
              <w:widowControl w:val="0"/>
              <w:autoSpaceDE w:val="0"/>
              <w:autoSpaceDN w:val="0"/>
              <w:rPr>
                <w:kern w:val="2"/>
                <w:lang w:eastAsia="ko-KR"/>
              </w:rPr>
            </w:pPr>
            <w:r w:rsidRPr="00B40F18">
              <w:rPr>
                <w:kern w:val="2"/>
                <w:lang w:eastAsia="ko-KR"/>
              </w:rPr>
              <w:t xml:space="preserve">Воспитание профессиональных качеств налогового работника, формирование гражданской позиции специалиста в ходе администрирования операций по исполнению бюджета по доходам </w:t>
            </w:r>
          </w:p>
        </w:tc>
        <w:tc>
          <w:tcPr>
            <w:tcW w:w="608" w:type="pct"/>
            <w:gridSpan w:val="2"/>
            <w:vMerge w:val="restart"/>
            <w:tcBorders>
              <w:top w:val="single" w:sz="4" w:space="0" w:color="auto"/>
              <w:left w:val="single" w:sz="4" w:space="0" w:color="auto"/>
              <w:right w:val="single" w:sz="4" w:space="0" w:color="auto"/>
            </w:tcBorders>
            <w:shd w:val="clear" w:color="auto" w:fill="auto"/>
          </w:tcPr>
          <w:p w14:paraId="3A6EF65F" w14:textId="77777777" w:rsidR="00D7265A" w:rsidRPr="00DF704E" w:rsidRDefault="00D7265A" w:rsidP="001E26CC">
            <w:pPr>
              <w:widowControl w:val="0"/>
              <w:autoSpaceDE w:val="0"/>
              <w:autoSpaceDN w:val="0"/>
              <w:jc w:val="center"/>
              <w:rPr>
                <w:kern w:val="2"/>
                <w:lang w:eastAsia="ko-KR"/>
              </w:rPr>
            </w:pPr>
            <w:r w:rsidRPr="00DF704E">
              <w:rPr>
                <w:kern w:val="2"/>
                <w:lang w:eastAsia="ko-KR"/>
              </w:rPr>
              <w:t>Обучающиеся всех групп</w:t>
            </w:r>
          </w:p>
        </w:tc>
        <w:tc>
          <w:tcPr>
            <w:tcW w:w="608" w:type="pct"/>
            <w:gridSpan w:val="2"/>
            <w:vMerge w:val="restart"/>
            <w:tcBorders>
              <w:top w:val="single" w:sz="4" w:space="0" w:color="auto"/>
              <w:left w:val="single" w:sz="4" w:space="0" w:color="auto"/>
              <w:right w:val="single" w:sz="4" w:space="0" w:color="auto"/>
            </w:tcBorders>
            <w:shd w:val="clear" w:color="auto" w:fill="auto"/>
          </w:tcPr>
          <w:p w14:paraId="4DEE7FD0" w14:textId="77777777" w:rsidR="00D7265A" w:rsidRPr="00DF704E" w:rsidRDefault="00D7265A" w:rsidP="001E26CC">
            <w:pPr>
              <w:widowControl w:val="0"/>
              <w:autoSpaceDE w:val="0"/>
              <w:autoSpaceDN w:val="0"/>
              <w:jc w:val="center"/>
              <w:rPr>
                <w:kern w:val="2"/>
                <w:lang w:eastAsia="ko-KR"/>
              </w:rPr>
            </w:pPr>
            <w:r w:rsidRPr="00DF704E">
              <w:rPr>
                <w:kern w:val="2"/>
                <w:lang w:eastAsia="ko-KR"/>
              </w:rPr>
              <w:t>Территории организаций - баз производственной практики</w:t>
            </w:r>
          </w:p>
        </w:tc>
        <w:tc>
          <w:tcPr>
            <w:tcW w:w="888" w:type="pct"/>
            <w:gridSpan w:val="2"/>
            <w:vMerge w:val="restart"/>
            <w:tcBorders>
              <w:top w:val="single" w:sz="4" w:space="0" w:color="auto"/>
              <w:left w:val="single" w:sz="4" w:space="0" w:color="auto"/>
              <w:right w:val="single" w:sz="4" w:space="0" w:color="auto"/>
            </w:tcBorders>
            <w:shd w:val="clear" w:color="auto" w:fill="auto"/>
          </w:tcPr>
          <w:p w14:paraId="51AA3E94" w14:textId="77777777" w:rsidR="00D7265A" w:rsidRPr="00DF704E" w:rsidRDefault="00D7265A" w:rsidP="001E26CC">
            <w:pPr>
              <w:widowControl w:val="0"/>
              <w:autoSpaceDE w:val="0"/>
              <w:autoSpaceDN w:val="0"/>
              <w:jc w:val="center"/>
              <w:rPr>
                <w:kern w:val="2"/>
                <w:lang w:eastAsia="ko-KR"/>
              </w:rPr>
            </w:pPr>
            <w:r w:rsidRPr="00DF704E">
              <w:rPr>
                <w:kern w:val="2"/>
                <w:lang w:eastAsia="ko-KR"/>
              </w:rPr>
              <w:t>Заместитель директора по учебно-производственной работе, преподаватели ПМ</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B2FA2D0" w14:textId="77777777" w:rsidR="00D7265A" w:rsidRPr="00DF704E" w:rsidRDefault="00D7265A" w:rsidP="001E26CC">
            <w:pPr>
              <w:widowControl w:val="0"/>
              <w:autoSpaceDE w:val="0"/>
              <w:autoSpaceDN w:val="0"/>
              <w:jc w:val="center"/>
              <w:rPr>
                <w:kern w:val="2"/>
                <w:lang w:eastAsia="ko-KR"/>
              </w:rPr>
            </w:pPr>
            <w:r w:rsidRPr="00DF704E">
              <w:rPr>
                <w:kern w:val="2"/>
                <w:lang w:eastAsia="ko-KR"/>
              </w:rPr>
              <w:t>ЛР 1, ЛР 2, ЛР 3, ЛР 4, ЛР 13, ЛР 14, ЛР 15</w:t>
            </w:r>
          </w:p>
        </w:tc>
      </w:tr>
      <w:tr w:rsidR="00D7265A" w:rsidRPr="009B2172" w14:paraId="0502A3B2" w14:textId="77777777" w:rsidTr="00F36546">
        <w:tc>
          <w:tcPr>
            <w:tcW w:w="322" w:type="pct"/>
            <w:tcBorders>
              <w:top w:val="single" w:sz="4" w:space="0" w:color="auto"/>
              <w:left w:val="single" w:sz="4" w:space="0" w:color="auto"/>
              <w:bottom w:val="single" w:sz="4" w:space="0" w:color="auto"/>
              <w:right w:val="single" w:sz="4" w:space="0" w:color="auto"/>
            </w:tcBorders>
            <w:shd w:val="clear" w:color="auto" w:fill="auto"/>
          </w:tcPr>
          <w:p w14:paraId="4F3239A1" w14:textId="77777777" w:rsidR="00D7265A" w:rsidRPr="009B2172" w:rsidRDefault="00D7265A" w:rsidP="001E26CC">
            <w:pPr>
              <w:widowControl w:val="0"/>
              <w:autoSpaceDE w:val="0"/>
              <w:autoSpaceDN w:val="0"/>
              <w:jc w:val="both"/>
              <w:rPr>
                <w:b/>
                <w:bCs/>
                <w:color w:val="A6A6A6" w:themeColor="background1" w:themeShade="A6"/>
                <w:kern w:val="2"/>
                <w:lang w:eastAsia="ko-KR"/>
              </w:rPr>
            </w:pPr>
            <w:r w:rsidRPr="009B2172">
              <w:rPr>
                <w:b/>
                <w:bCs/>
                <w:color w:val="A6A6A6" w:themeColor="background1" w:themeShade="A6"/>
                <w:kern w:val="2"/>
                <w:lang w:eastAsia="ko-KR"/>
              </w:rPr>
              <w:t>12</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54D9C102" w14:textId="77777777" w:rsidR="00D7265A" w:rsidRPr="009B2172" w:rsidRDefault="00D7265A" w:rsidP="001E26CC">
            <w:pPr>
              <w:widowControl w:val="0"/>
              <w:autoSpaceDE w:val="0"/>
              <w:autoSpaceDN w:val="0"/>
              <w:rPr>
                <w:color w:val="A6A6A6" w:themeColor="background1" w:themeShade="A6"/>
                <w:kern w:val="2"/>
                <w:lang w:eastAsia="ko-KR"/>
              </w:rPr>
            </w:pPr>
            <w:r w:rsidRPr="009B2172">
              <w:rPr>
                <w:b/>
                <w:bCs/>
                <w:color w:val="A6A6A6" w:themeColor="background1" w:themeShade="A6"/>
                <w:kern w:val="2"/>
                <w:lang w:eastAsia="ko-KR"/>
              </w:rPr>
              <w:t xml:space="preserve">День России </w:t>
            </w:r>
          </w:p>
        </w:tc>
        <w:tc>
          <w:tcPr>
            <w:tcW w:w="608" w:type="pct"/>
            <w:gridSpan w:val="2"/>
            <w:vMerge/>
            <w:tcBorders>
              <w:left w:val="single" w:sz="4" w:space="0" w:color="auto"/>
              <w:right w:val="single" w:sz="4" w:space="0" w:color="auto"/>
            </w:tcBorders>
            <w:shd w:val="clear" w:color="auto" w:fill="auto"/>
          </w:tcPr>
          <w:p w14:paraId="40CE5CAB" w14:textId="77777777" w:rsidR="00D7265A" w:rsidRPr="00DF704E" w:rsidRDefault="00D7265A" w:rsidP="001E26CC">
            <w:pPr>
              <w:widowControl w:val="0"/>
              <w:autoSpaceDE w:val="0"/>
              <w:autoSpaceDN w:val="0"/>
              <w:jc w:val="center"/>
              <w:rPr>
                <w:color w:val="A6A6A6" w:themeColor="background1" w:themeShade="A6"/>
                <w:kern w:val="2"/>
                <w:lang w:eastAsia="ko-KR"/>
              </w:rPr>
            </w:pPr>
          </w:p>
        </w:tc>
        <w:tc>
          <w:tcPr>
            <w:tcW w:w="608" w:type="pct"/>
            <w:gridSpan w:val="2"/>
            <w:vMerge/>
            <w:tcBorders>
              <w:left w:val="single" w:sz="4" w:space="0" w:color="auto"/>
              <w:right w:val="single" w:sz="4" w:space="0" w:color="auto"/>
            </w:tcBorders>
            <w:shd w:val="clear" w:color="auto" w:fill="auto"/>
          </w:tcPr>
          <w:p w14:paraId="47C5D806" w14:textId="77777777" w:rsidR="00D7265A" w:rsidRPr="00DF704E" w:rsidRDefault="00D7265A" w:rsidP="001E26CC">
            <w:pPr>
              <w:widowControl w:val="0"/>
              <w:autoSpaceDE w:val="0"/>
              <w:autoSpaceDN w:val="0"/>
              <w:jc w:val="center"/>
              <w:rPr>
                <w:color w:val="A6A6A6" w:themeColor="background1" w:themeShade="A6"/>
                <w:kern w:val="2"/>
                <w:lang w:eastAsia="ko-KR"/>
              </w:rPr>
            </w:pPr>
          </w:p>
        </w:tc>
        <w:tc>
          <w:tcPr>
            <w:tcW w:w="888" w:type="pct"/>
            <w:gridSpan w:val="2"/>
            <w:vMerge/>
            <w:tcBorders>
              <w:left w:val="single" w:sz="4" w:space="0" w:color="auto"/>
              <w:right w:val="single" w:sz="4" w:space="0" w:color="auto"/>
            </w:tcBorders>
            <w:shd w:val="clear" w:color="auto" w:fill="auto"/>
          </w:tcPr>
          <w:p w14:paraId="0BFD3819" w14:textId="77777777" w:rsidR="00D7265A" w:rsidRPr="00DF704E" w:rsidRDefault="00D7265A" w:rsidP="001E26CC">
            <w:pPr>
              <w:widowControl w:val="0"/>
              <w:autoSpaceDE w:val="0"/>
              <w:autoSpaceDN w:val="0"/>
              <w:jc w:val="center"/>
              <w:rPr>
                <w:color w:val="A6A6A6" w:themeColor="background1" w:themeShade="A6"/>
                <w:kern w:val="2"/>
                <w:lang w:eastAsia="ko-KR"/>
              </w:rPr>
            </w:pPr>
          </w:p>
        </w:tc>
        <w:tc>
          <w:tcPr>
            <w:tcW w:w="462" w:type="pct"/>
            <w:vMerge w:val="restart"/>
            <w:tcBorders>
              <w:top w:val="single" w:sz="4" w:space="0" w:color="auto"/>
              <w:left w:val="single" w:sz="4" w:space="0" w:color="auto"/>
              <w:right w:val="single" w:sz="4" w:space="0" w:color="auto"/>
            </w:tcBorders>
            <w:shd w:val="clear" w:color="auto" w:fill="auto"/>
          </w:tcPr>
          <w:p w14:paraId="0C5DC95D" w14:textId="77777777" w:rsidR="00D7265A" w:rsidRPr="00DF704E" w:rsidRDefault="00D7265A" w:rsidP="001E26CC">
            <w:pPr>
              <w:widowControl w:val="0"/>
              <w:autoSpaceDE w:val="0"/>
              <w:autoSpaceDN w:val="0"/>
              <w:jc w:val="center"/>
              <w:rPr>
                <w:color w:val="A6A6A6" w:themeColor="background1" w:themeShade="A6"/>
                <w:kern w:val="2"/>
                <w:lang w:eastAsia="ko-KR"/>
              </w:rPr>
            </w:pPr>
            <w:r w:rsidRPr="00DF704E">
              <w:rPr>
                <w:kern w:val="2"/>
                <w:lang w:eastAsia="ko-KR"/>
              </w:rPr>
              <w:t>ЛР 3, ЛР 4, ЛР 6, ЛР 7, ЛР 9, ЛР 13, ЛР 14, ЛР 15</w:t>
            </w:r>
          </w:p>
        </w:tc>
      </w:tr>
      <w:tr w:rsidR="00D7265A" w:rsidRPr="00B36A92" w14:paraId="20D75CE5" w14:textId="77777777" w:rsidTr="00F36546">
        <w:tc>
          <w:tcPr>
            <w:tcW w:w="322" w:type="pct"/>
            <w:tcBorders>
              <w:top w:val="single" w:sz="4" w:space="0" w:color="auto"/>
              <w:left w:val="single" w:sz="4" w:space="0" w:color="auto"/>
              <w:bottom w:val="single" w:sz="4" w:space="0" w:color="auto"/>
              <w:right w:val="single" w:sz="4" w:space="0" w:color="auto"/>
            </w:tcBorders>
            <w:shd w:val="clear" w:color="auto" w:fill="auto"/>
          </w:tcPr>
          <w:p w14:paraId="514E8BE6" w14:textId="77777777" w:rsidR="00D7265A" w:rsidRPr="00B40F18" w:rsidRDefault="00D7265A" w:rsidP="001E26CC">
            <w:pPr>
              <w:widowControl w:val="0"/>
              <w:autoSpaceDE w:val="0"/>
              <w:autoSpaceDN w:val="0"/>
              <w:jc w:val="both"/>
              <w:rPr>
                <w:b/>
                <w:bCs/>
                <w:kern w:val="2"/>
                <w:lang w:eastAsia="ko-KR"/>
              </w:rPr>
            </w:pPr>
            <w:r w:rsidRPr="00B40F18">
              <w:rPr>
                <w:kern w:val="2"/>
                <w:lang w:eastAsia="ko-KR"/>
              </w:rPr>
              <w:t>21.06</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4D59E526" w14:textId="77777777" w:rsidR="00D7265A" w:rsidRDefault="00D7265A" w:rsidP="001E26CC">
            <w:pPr>
              <w:widowControl w:val="0"/>
              <w:autoSpaceDE w:val="0"/>
              <w:autoSpaceDN w:val="0"/>
              <w:rPr>
                <w:kern w:val="2"/>
                <w:lang w:eastAsia="ko-KR"/>
              </w:rPr>
            </w:pPr>
            <w:r>
              <w:rPr>
                <w:kern w:val="2"/>
                <w:lang w:eastAsia="ko-KR"/>
              </w:rPr>
              <w:t>Защита отчета</w:t>
            </w:r>
          </w:p>
          <w:p w14:paraId="0CB8C08B" w14:textId="77777777" w:rsidR="00D7265A" w:rsidRDefault="00D7265A" w:rsidP="001E26CC">
            <w:pPr>
              <w:widowControl w:val="0"/>
              <w:autoSpaceDE w:val="0"/>
              <w:autoSpaceDN w:val="0"/>
              <w:rPr>
                <w:kern w:val="2"/>
                <w:lang w:eastAsia="ko-KR"/>
              </w:rPr>
            </w:pPr>
            <w:r w:rsidRPr="00B40F18">
              <w:rPr>
                <w:kern w:val="2"/>
                <w:lang w:eastAsia="ko-KR"/>
              </w:rPr>
              <w:t>Формирование способности к мобилизации усилий в условиях многозадачности, воспитание организованного человека и его способности к межличностному взаимодействию</w:t>
            </w:r>
          </w:p>
        </w:tc>
        <w:tc>
          <w:tcPr>
            <w:tcW w:w="608" w:type="pct"/>
            <w:gridSpan w:val="2"/>
            <w:vMerge/>
            <w:tcBorders>
              <w:left w:val="single" w:sz="4" w:space="0" w:color="auto"/>
              <w:bottom w:val="single" w:sz="4" w:space="0" w:color="auto"/>
              <w:right w:val="single" w:sz="4" w:space="0" w:color="auto"/>
            </w:tcBorders>
            <w:shd w:val="clear" w:color="auto" w:fill="auto"/>
          </w:tcPr>
          <w:p w14:paraId="26BF50E4" w14:textId="77777777" w:rsidR="00D7265A" w:rsidRDefault="00D7265A" w:rsidP="001E26CC">
            <w:pPr>
              <w:widowControl w:val="0"/>
              <w:autoSpaceDE w:val="0"/>
              <w:autoSpaceDN w:val="0"/>
              <w:jc w:val="center"/>
              <w:rPr>
                <w:kern w:val="2"/>
                <w:lang w:eastAsia="ko-KR"/>
              </w:rPr>
            </w:pPr>
          </w:p>
        </w:tc>
        <w:tc>
          <w:tcPr>
            <w:tcW w:w="608" w:type="pct"/>
            <w:gridSpan w:val="2"/>
            <w:vMerge/>
            <w:tcBorders>
              <w:left w:val="single" w:sz="4" w:space="0" w:color="auto"/>
              <w:bottom w:val="single" w:sz="4" w:space="0" w:color="auto"/>
              <w:right w:val="single" w:sz="4" w:space="0" w:color="auto"/>
            </w:tcBorders>
            <w:shd w:val="clear" w:color="auto" w:fill="auto"/>
          </w:tcPr>
          <w:p w14:paraId="148EFDBE" w14:textId="77777777" w:rsidR="00D7265A" w:rsidRDefault="00D7265A" w:rsidP="001E26CC">
            <w:pPr>
              <w:widowControl w:val="0"/>
              <w:autoSpaceDE w:val="0"/>
              <w:autoSpaceDN w:val="0"/>
              <w:jc w:val="center"/>
              <w:rPr>
                <w:kern w:val="2"/>
                <w:lang w:eastAsia="ko-KR"/>
              </w:rPr>
            </w:pPr>
          </w:p>
        </w:tc>
        <w:tc>
          <w:tcPr>
            <w:tcW w:w="888" w:type="pct"/>
            <w:gridSpan w:val="2"/>
            <w:vMerge/>
            <w:tcBorders>
              <w:left w:val="single" w:sz="4" w:space="0" w:color="auto"/>
              <w:bottom w:val="single" w:sz="4" w:space="0" w:color="auto"/>
              <w:right w:val="single" w:sz="4" w:space="0" w:color="auto"/>
            </w:tcBorders>
            <w:shd w:val="clear" w:color="auto" w:fill="auto"/>
          </w:tcPr>
          <w:p w14:paraId="4CA91D5E" w14:textId="77777777" w:rsidR="00D7265A" w:rsidRDefault="00D7265A" w:rsidP="001E26CC">
            <w:pPr>
              <w:widowControl w:val="0"/>
              <w:autoSpaceDE w:val="0"/>
              <w:autoSpaceDN w:val="0"/>
              <w:jc w:val="center"/>
              <w:rPr>
                <w:kern w:val="2"/>
                <w:lang w:eastAsia="ko-KR"/>
              </w:rPr>
            </w:pPr>
          </w:p>
        </w:tc>
        <w:tc>
          <w:tcPr>
            <w:tcW w:w="462" w:type="pct"/>
            <w:vMerge/>
            <w:tcBorders>
              <w:left w:val="single" w:sz="4" w:space="0" w:color="auto"/>
              <w:bottom w:val="single" w:sz="4" w:space="0" w:color="auto"/>
              <w:right w:val="single" w:sz="4" w:space="0" w:color="auto"/>
            </w:tcBorders>
            <w:shd w:val="clear" w:color="auto" w:fill="auto"/>
          </w:tcPr>
          <w:p w14:paraId="0ED87399" w14:textId="77777777" w:rsidR="00D7265A" w:rsidRDefault="00D7265A" w:rsidP="001E26CC">
            <w:pPr>
              <w:widowControl w:val="0"/>
              <w:autoSpaceDE w:val="0"/>
              <w:autoSpaceDN w:val="0"/>
              <w:jc w:val="both"/>
              <w:rPr>
                <w:kern w:val="2"/>
                <w:lang w:eastAsia="ko-KR"/>
              </w:rPr>
            </w:pPr>
          </w:p>
        </w:tc>
      </w:tr>
      <w:tr w:rsidR="00D7265A" w:rsidRPr="00D60576" w14:paraId="5E2A05D9" w14:textId="77777777" w:rsidTr="00F36546">
        <w:trPr>
          <w:trHeight w:val="1380"/>
        </w:trPr>
        <w:tc>
          <w:tcPr>
            <w:tcW w:w="322" w:type="pct"/>
            <w:tcBorders>
              <w:top w:val="single" w:sz="4" w:space="0" w:color="auto"/>
              <w:left w:val="single" w:sz="4" w:space="0" w:color="auto"/>
              <w:right w:val="single" w:sz="4" w:space="0" w:color="auto"/>
            </w:tcBorders>
            <w:shd w:val="clear" w:color="auto" w:fill="auto"/>
          </w:tcPr>
          <w:p w14:paraId="01138C65" w14:textId="77777777" w:rsidR="00D7265A" w:rsidRPr="00145FB5" w:rsidRDefault="00D7265A" w:rsidP="001E26CC">
            <w:pPr>
              <w:widowControl w:val="0"/>
              <w:autoSpaceDE w:val="0"/>
              <w:autoSpaceDN w:val="0"/>
              <w:jc w:val="both"/>
              <w:rPr>
                <w:kern w:val="2"/>
                <w:lang w:eastAsia="ko-KR"/>
              </w:rPr>
            </w:pPr>
            <w:r w:rsidRPr="00145FB5">
              <w:rPr>
                <w:kern w:val="2"/>
                <w:lang w:eastAsia="ko-KR"/>
              </w:rPr>
              <w:t>22.06-28.06</w:t>
            </w:r>
          </w:p>
          <w:p w14:paraId="65FDB1F1" w14:textId="77777777" w:rsidR="00D7265A" w:rsidRPr="00145FB5" w:rsidRDefault="00D7265A" w:rsidP="001E26CC">
            <w:pPr>
              <w:widowControl w:val="0"/>
              <w:autoSpaceDE w:val="0"/>
              <w:autoSpaceDN w:val="0"/>
              <w:jc w:val="both"/>
              <w:rPr>
                <w:kern w:val="2"/>
                <w:lang w:eastAsia="ko-KR"/>
              </w:rPr>
            </w:pPr>
          </w:p>
        </w:tc>
        <w:tc>
          <w:tcPr>
            <w:tcW w:w="2112" w:type="pct"/>
            <w:gridSpan w:val="3"/>
            <w:tcBorders>
              <w:top w:val="single" w:sz="4" w:space="0" w:color="auto"/>
              <w:left w:val="single" w:sz="4" w:space="0" w:color="auto"/>
              <w:right w:val="single" w:sz="4" w:space="0" w:color="auto"/>
            </w:tcBorders>
            <w:shd w:val="clear" w:color="auto" w:fill="auto"/>
          </w:tcPr>
          <w:p w14:paraId="50A04DAE" w14:textId="77777777" w:rsidR="00D7265A" w:rsidRPr="00B40F18" w:rsidRDefault="00D7265A" w:rsidP="001E26CC">
            <w:pPr>
              <w:widowControl w:val="0"/>
              <w:autoSpaceDE w:val="0"/>
              <w:autoSpaceDN w:val="0"/>
              <w:rPr>
                <w:kern w:val="2"/>
                <w:lang w:eastAsia="ko-KR"/>
              </w:rPr>
            </w:pPr>
            <w:r w:rsidRPr="00B40F18">
              <w:rPr>
                <w:kern w:val="2"/>
                <w:lang w:eastAsia="ko-KR"/>
              </w:rPr>
              <w:t>Групповые консультации перед экзаменом.</w:t>
            </w:r>
          </w:p>
          <w:p w14:paraId="30D0FD6E" w14:textId="77777777" w:rsidR="00D7265A" w:rsidRPr="00DF704E" w:rsidRDefault="00D7265A" w:rsidP="001E26CC">
            <w:pPr>
              <w:widowControl w:val="0"/>
              <w:autoSpaceDE w:val="0"/>
              <w:autoSpaceDN w:val="0"/>
              <w:rPr>
                <w:kern w:val="2"/>
                <w:lang w:eastAsia="ko-KR"/>
              </w:rPr>
            </w:pPr>
            <w:r w:rsidRPr="00B40F18">
              <w:rPr>
                <w:kern w:val="2"/>
                <w:lang w:eastAsia="ko-KR"/>
              </w:rPr>
              <w:t>Формирование способности к мобилизации усилий в условиях многозадачности, воспитание организованного человека и его способности к межличностному взаимодействию</w:t>
            </w:r>
          </w:p>
        </w:tc>
        <w:tc>
          <w:tcPr>
            <w:tcW w:w="608" w:type="pct"/>
            <w:gridSpan w:val="2"/>
            <w:tcBorders>
              <w:top w:val="single" w:sz="4" w:space="0" w:color="auto"/>
              <w:left w:val="single" w:sz="4" w:space="0" w:color="auto"/>
              <w:right w:val="single" w:sz="4" w:space="0" w:color="auto"/>
            </w:tcBorders>
            <w:shd w:val="clear" w:color="auto" w:fill="auto"/>
          </w:tcPr>
          <w:p w14:paraId="5C972A0B" w14:textId="77777777" w:rsidR="00D7265A" w:rsidRPr="00D60576" w:rsidRDefault="00D7265A" w:rsidP="001E26CC">
            <w:pPr>
              <w:widowControl w:val="0"/>
              <w:autoSpaceDE w:val="0"/>
              <w:autoSpaceDN w:val="0"/>
              <w:jc w:val="center"/>
              <w:rPr>
                <w:i/>
                <w:iCs/>
                <w:kern w:val="2"/>
                <w:lang w:eastAsia="ko-KR"/>
              </w:rPr>
            </w:pPr>
            <w:r w:rsidRPr="00DF704E">
              <w:rPr>
                <w:kern w:val="2"/>
                <w:lang w:eastAsia="ko-KR"/>
              </w:rPr>
              <w:t>Обучающиеся всех групп</w:t>
            </w:r>
          </w:p>
        </w:tc>
        <w:tc>
          <w:tcPr>
            <w:tcW w:w="608" w:type="pct"/>
            <w:gridSpan w:val="2"/>
            <w:tcBorders>
              <w:top w:val="single" w:sz="4" w:space="0" w:color="auto"/>
              <w:left w:val="single" w:sz="4" w:space="0" w:color="auto"/>
              <w:right w:val="single" w:sz="4" w:space="0" w:color="auto"/>
            </w:tcBorders>
            <w:shd w:val="clear" w:color="auto" w:fill="auto"/>
          </w:tcPr>
          <w:p w14:paraId="2E34D3F8" w14:textId="77777777" w:rsidR="00D7265A" w:rsidRPr="00D60576" w:rsidRDefault="00D7265A" w:rsidP="001E26CC">
            <w:pPr>
              <w:widowControl w:val="0"/>
              <w:autoSpaceDE w:val="0"/>
              <w:autoSpaceDN w:val="0"/>
              <w:jc w:val="center"/>
              <w:rPr>
                <w:i/>
                <w:iCs/>
                <w:kern w:val="2"/>
                <w:lang w:eastAsia="ko-KR"/>
              </w:rPr>
            </w:pPr>
            <w:r w:rsidRPr="00B40F18">
              <w:rPr>
                <w:kern w:val="2"/>
                <w:lang w:eastAsia="ko-KR"/>
              </w:rPr>
              <w:t>Учебные аудитории</w:t>
            </w:r>
          </w:p>
        </w:tc>
        <w:tc>
          <w:tcPr>
            <w:tcW w:w="888" w:type="pct"/>
            <w:gridSpan w:val="2"/>
            <w:tcBorders>
              <w:top w:val="single" w:sz="4" w:space="0" w:color="auto"/>
              <w:left w:val="single" w:sz="4" w:space="0" w:color="auto"/>
              <w:right w:val="single" w:sz="4" w:space="0" w:color="auto"/>
            </w:tcBorders>
            <w:shd w:val="clear" w:color="auto" w:fill="auto"/>
          </w:tcPr>
          <w:p w14:paraId="3BB4A11E" w14:textId="77777777" w:rsidR="00D7265A" w:rsidRPr="00DF704E" w:rsidRDefault="00D7265A" w:rsidP="001E26CC">
            <w:pPr>
              <w:widowControl w:val="0"/>
              <w:autoSpaceDE w:val="0"/>
              <w:autoSpaceDN w:val="0"/>
              <w:jc w:val="center"/>
              <w:rPr>
                <w:kern w:val="2"/>
                <w:lang w:eastAsia="ko-KR"/>
              </w:rPr>
            </w:pPr>
            <w:r w:rsidRPr="00DF704E">
              <w:rPr>
                <w:kern w:val="2"/>
                <w:lang w:eastAsia="ko-KR"/>
              </w:rPr>
              <w:t>Преподаватели ПМ и УД</w:t>
            </w:r>
          </w:p>
        </w:tc>
        <w:tc>
          <w:tcPr>
            <w:tcW w:w="462" w:type="pct"/>
            <w:tcBorders>
              <w:top w:val="single" w:sz="4" w:space="0" w:color="auto"/>
              <w:left w:val="single" w:sz="4" w:space="0" w:color="auto"/>
              <w:right w:val="single" w:sz="4" w:space="0" w:color="auto"/>
            </w:tcBorders>
            <w:shd w:val="clear" w:color="auto" w:fill="auto"/>
          </w:tcPr>
          <w:p w14:paraId="1B95D571" w14:textId="77777777" w:rsidR="00D7265A" w:rsidRPr="00DF704E" w:rsidRDefault="00D7265A" w:rsidP="001E26CC">
            <w:pPr>
              <w:widowControl w:val="0"/>
              <w:autoSpaceDE w:val="0"/>
              <w:autoSpaceDN w:val="0"/>
              <w:jc w:val="center"/>
              <w:rPr>
                <w:kern w:val="2"/>
                <w:lang w:eastAsia="ko-KR"/>
              </w:rPr>
            </w:pPr>
            <w:r w:rsidRPr="00DF704E">
              <w:rPr>
                <w:kern w:val="2"/>
                <w:lang w:eastAsia="ko-KR"/>
              </w:rPr>
              <w:t>ЛР 3, ЛР 4, ЛР 13, ЛР 14</w:t>
            </w:r>
          </w:p>
        </w:tc>
      </w:tr>
      <w:tr w:rsidR="00D7265A" w:rsidRPr="00D60576" w14:paraId="1F9FB810" w14:textId="77777777" w:rsidTr="00F36546">
        <w:tc>
          <w:tcPr>
            <w:tcW w:w="322" w:type="pct"/>
            <w:tcBorders>
              <w:left w:val="single" w:sz="4" w:space="0" w:color="auto"/>
              <w:bottom w:val="single" w:sz="4" w:space="0" w:color="auto"/>
              <w:right w:val="single" w:sz="4" w:space="0" w:color="auto"/>
            </w:tcBorders>
            <w:shd w:val="clear" w:color="auto" w:fill="auto"/>
          </w:tcPr>
          <w:p w14:paraId="0D2F3FB6" w14:textId="77777777" w:rsidR="00D7265A" w:rsidRPr="00D60576" w:rsidRDefault="00D7265A" w:rsidP="001E26CC">
            <w:pPr>
              <w:widowControl w:val="0"/>
              <w:autoSpaceDE w:val="0"/>
              <w:autoSpaceDN w:val="0"/>
              <w:jc w:val="both"/>
              <w:rPr>
                <w:i/>
                <w:iCs/>
                <w:kern w:val="2"/>
                <w:lang w:eastAsia="ko-KR"/>
              </w:rPr>
            </w:pPr>
          </w:p>
        </w:tc>
        <w:tc>
          <w:tcPr>
            <w:tcW w:w="2112" w:type="pct"/>
            <w:gridSpan w:val="3"/>
            <w:tcBorders>
              <w:left w:val="single" w:sz="4" w:space="0" w:color="auto"/>
              <w:bottom w:val="single" w:sz="4" w:space="0" w:color="auto"/>
              <w:right w:val="single" w:sz="4" w:space="0" w:color="auto"/>
            </w:tcBorders>
            <w:shd w:val="clear" w:color="auto" w:fill="auto"/>
          </w:tcPr>
          <w:p w14:paraId="68ABCF7A" w14:textId="77777777" w:rsidR="00D7265A" w:rsidRPr="00B40F18" w:rsidRDefault="00D7265A" w:rsidP="001E26CC">
            <w:pPr>
              <w:widowControl w:val="0"/>
              <w:autoSpaceDE w:val="0"/>
              <w:autoSpaceDN w:val="0"/>
              <w:rPr>
                <w:kern w:val="2"/>
                <w:lang w:eastAsia="ko-KR"/>
              </w:rPr>
            </w:pPr>
            <w:r w:rsidRPr="00B40F18">
              <w:rPr>
                <w:kern w:val="2"/>
                <w:lang w:eastAsia="ko-KR"/>
              </w:rPr>
              <w:t>Экзамены</w:t>
            </w:r>
          </w:p>
          <w:p w14:paraId="22437B86" w14:textId="77777777" w:rsidR="00D7265A" w:rsidRDefault="00D7265A" w:rsidP="001E26CC">
            <w:pPr>
              <w:widowControl w:val="0"/>
              <w:autoSpaceDE w:val="0"/>
              <w:autoSpaceDN w:val="0"/>
              <w:rPr>
                <w:i/>
                <w:iCs/>
                <w:kern w:val="2"/>
                <w:lang w:eastAsia="ko-KR"/>
              </w:rPr>
            </w:pPr>
            <w:r w:rsidRPr="00B40F18">
              <w:rPr>
                <w:kern w:val="2"/>
                <w:lang w:eastAsia="ko-KR"/>
              </w:rPr>
              <w:t xml:space="preserve">Формирование способности к мобилизации усилий в условиях многозадачности, воспитание организованного человека и его способности к межличностному </w:t>
            </w:r>
            <w:r w:rsidRPr="00B40F18">
              <w:rPr>
                <w:kern w:val="2"/>
                <w:lang w:eastAsia="ko-KR"/>
              </w:rPr>
              <w:lastRenderedPageBreak/>
              <w:t>взаимодействию и устойчивости к стрессу в процессе промежуточной аттестации</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11E6955B" w14:textId="77777777" w:rsidR="00D7265A" w:rsidRPr="00D60576" w:rsidRDefault="00D7265A" w:rsidP="001E26CC">
            <w:pPr>
              <w:widowControl w:val="0"/>
              <w:autoSpaceDE w:val="0"/>
              <w:autoSpaceDN w:val="0"/>
              <w:jc w:val="center"/>
              <w:rPr>
                <w:i/>
                <w:iCs/>
                <w:kern w:val="2"/>
                <w:lang w:eastAsia="ko-KR"/>
              </w:rPr>
            </w:pPr>
            <w:r w:rsidRPr="00DF704E">
              <w:rPr>
                <w:kern w:val="2"/>
                <w:lang w:eastAsia="ko-KR"/>
              </w:rPr>
              <w:lastRenderedPageBreak/>
              <w:t>Обучающиеся всех групп</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55FC7715" w14:textId="77777777" w:rsidR="00D7265A" w:rsidRPr="00D60576" w:rsidRDefault="00D7265A" w:rsidP="001E26CC">
            <w:pPr>
              <w:widowControl w:val="0"/>
              <w:autoSpaceDE w:val="0"/>
              <w:autoSpaceDN w:val="0"/>
              <w:jc w:val="center"/>
              <w:rPr>
                <w:i/>
                <w:iCs/>
                <w:kern w:val="2"/>
                <w:lang w:eastAsia="ko-KR"/>
              </w:rPr>
            </w:pPr>
            <w:r w:rsidRPr="00B40F18">
              <w:rPr>
                <w:kern w:val="2"/>
                <w:lang w:eastAsia="ko-KR"/>
              </w:rPr>
              <w:t>Учебные аудитории</w:t>
            </w: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51715537" w14:textId="77777777" w:rsidR="00D7265A" w:rsidRPr="00D768CF" w:rsidRDefault="00D7265A" w:rsidP="001E26CC">
            <w:pPr>
              <w:widowControl w:val="0"/>
              <w:autoSpaceDE w:val="0"/>
              <w:autoSpaceDN w:val="0"/>
              <w:jc w:val="center"/>
              <w:rPr>
                <w:i/>
                <w:iCs/>
                <w:kern w:val="2"/>
                <w:lang w:eastAsia="ko-KR"/>
              </w:rPr>
            </w:pPr>
            <w:r w:rsidRPr="00DF704E">
              <w:rPr>
                <w:kern w:val="2"/>
                <w:lang w:eastAsia="ko-KR"/>
              </w:rPr>
              <w:t>Преподаватели ПМ и УД</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3DF111A" w14:textId="77777777" w:rsidR="00D7265A" w:rsidRPr="004C3898" w:rsidRDefault="00D7265A" w:rsidP="001E26CC">
            <w:pPr>
              <w:widowControl w:val="0"/>
              <w:autoSpaceDE w:val="0"/>
              <w:autoSpaceDN w:val="0"/>
              <w:rPr>
                <w:i/>
                <w:iCs/>
                <w:kern w:val="2"/>
                <w:lang w:eastAsia="ko-KR"/>
              </w:rPr>
            </w:pPr>
            <w:r w:rsidRPr="00DF704E">
              <w:rPr>
                <w:kern w:val="2"/>
                <w:lang w:eastAsia="ko-KR"/>
              </w:rPr>
              <w:t xml:space="preserve">ЛР 3, ЛР 4, ЛР 6, ЛР 7, ЛР 9, ЛР 13, ЛР 14, </w:t>
            </w:r>
            <w:r w:rsidRPr="00DF704E">
              <w:rPr>
                <w:kern w:val="2"/>
                <w:lang w:eastAsia="ko-KR"/>
              </w:rPr>
              <w:lastRenderedPageBreak/>
              <w:t>ЛР 15</w:t>
            </w:r>
          </w:p>
        </w:tc>
      </w:tr>
      <w:tr w:rsidR="00D7265A" w:rsidRPr="005C7847" w14:paraId="43CB46FE" w14:textId="77777777" w:rsidTr="00F36546">
        <w:tc>
          <w:tcPr>
            <w:tcW w:w="322" w:type="pct"/>
            <w:tcBorders>
              <w:top w:val="single" w:sz="4" w:space="0" w:color="auto"/>
              <w:left w:val="single" w:sz="4" w:space="0" w:color="auto"/>
              <w:bottom w:val="single" w:sz="4" w:space="0" w:color="auto"/>
              <w:right w:val="single" w:sz="4" w:space="0" w:color="auto"/>
            </w:tcBorders>
            <w:shd w:val="clear" w:color="auto" w:fill="auto"/>
          </w:tcPr>
          <w:p w14:paraId="4D64F855" w14:textId="77777777" w:rsidR="00D7265A" w:rsidRPr="005C7847" w:rsidRDefault="00D7265A" w:rsidP="001E26CC">
            <w:pPr>
              <w:widowControl w:val="0"/>
              <w:autoSpaceDE w:val="0"/>
              <w:autoSpaceDN w:val="0"/>
              <w:jc w:val="both"/>
              <w:rPr>
                <w:b/>
                <w:bCs/>
                <w:color w:val="808080" w:themeColor="background1" w:themeShade="80"/>
                <w:kern w:val="2"/>
                <w:lang w:eastAsia="ko-KR"/>
              </w:rPr>
            </w:pPr>
            <w:r w:rsidRPr="005C7847">
              <w:rPr>
                <w:b/>
                <w:bCs/>
                <w:color w:val="808080" w:themeColor="background1" w:themeShade="80"/>
                <w:kern w:val="2"/>
                <w:lang w:eastAsia="ko-KR"/>
              </w:rPr>
              <w:lastRenderedPageBreak/>
              <w:t>22</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3597A966" w14:textId="77777777" w:rsidR="00D7265A" w:rsidRPr="005C7847" w:rsidRDefault="00D7265A" w:rsidP="001E26CC">
            <w:pPr>
              <w:widowControl w:val="0"/>
              <w:autoSpaceDE w:val="0"/>
              <w:autoSpaceDN w:val="0"/>
              <w:rPr>
                <w:color w:val="808080" w:themeColor="background1" w:themeShade="80"/>
                <w:kern w:val="2"/>
                <w:lang w:eastAsia="ko-KR"/>
              </w:rPr>
            </w:pPr>
            <w:r w:rsidRPr="005C7847">
              <w:rPr>
                <w:b/>
                <w:bCs/>
                <w:color w:val="808080" w:themeColor="background1" w:themeShade="80"/>
                <w:kern w:val="2"/>
                <w:lang w:eastAsia="ko-KR"/>
              </w:rPr>
              <w:t>День памяти и скорби</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164A83B3" w14:textId="77777777" w:rsidR="00D7265A" w:rsidRPr="005C7847" w:rsidRDefault="00D7265A" w:rsidP="001E26CC">
            <w:pPr>
              <w:widowControl w:val="0"/>
              <w:autoSpaceDE w:val="0"/>
              <w:autoSpaceDN w:val="0"/>
              <w:jc w:val="center"/>
              <w:rPr>
                <w:color w:val="808080" w:themeColor="background1" w:themeShade="80"/>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43AB351B" w14:textId="77777777" w:rsidR="00D7265A" w:rsidRPr="005C7847" w:rsidRDefault="00D7265A" w:rsidP="001E26CC">
            <w:pPr>
              <w:widowControl w:val="0"/>
              <w:autoSpaceDE w:val="0"/>
              <w:autoSpaceDN w:val="0"/>
              <w:jc w:val="center"/>
              <w:rPr>
                <w:color w:val="808080" w:themeColor="background1" w:themeShade="80"/>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1A2126CD" w14:textId="77777777" w:rsidR="00D7265A" w:rsidRPr="005C7847" w:rsidRDefault="00D7265A" w:rsidP="001E26CC">
            <w:pPr>
              <w:widowControl w:val="0"/>
              <w:autoSpaceDE w:val="0"/>
              <w:autoSpaceDN w:val="0"/>
              <w:jc w:val="center"/>
              <w:rPr>
                <w:color w:val="808080" w:themeColor="background1" w:themeShade="80"/>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4DA3FB9" w14:textId="77777777" w:rsidR="00D7265A" w:rsidRPr="005C7847" w:rsidRDefault="00D7265A" w:rsidP="001E26CC">
            <w:pPr>
              <w:widowControl w:val="0"/>
              <w:autoSpaceDE w:val="0"/>
              <w:autoSpaceDN w:val="0"/>
              <w:jc w:val="center"/>
              <w:rPr>
                <w:color w:val="808080" w:themeColor="background1" w:themeShade="80"/>
                <w:kern w:val="2"/>
                <w:lang w:eastAsia="ko-KR"/>
              </w:rPr>
            </w:pPr>
          </w:p>
        </w:tc>
      </w:tr>
      <w:tr w:rsidR="00D7265A" w:rsidRPr="005C7847" w14:paraId="02A01C6D" w14:textId="77777777" w:rsidTr="00F36546">
        <w:tc>
          <w:tcPr>
            <w:tcW w:w="322" w:type="pct"/>
            <w:tcBorders>
              <w:top w:val="single" w:sz="4" w:space="0" w:color="auto"/>
              <w:left w:val="single" w:sz="4" w:space="0" w:color="auto"/>
              <w:bottom w:val="single" w:sz="4" w:space="0" w:color="auto"/>
              <w:right w:val="single" w:sz="4" w:space="0" w:color="auto"/>
            </w:tcBorders>
            <w:shd w:val="clear" w:color="auto" w:fill="auto"/>
          </w:tcPr>
          <w:p w14:paraId="686F4D3F" w14:textId="77777777" w:rsidR="00D7265A" w:rsidRPr="005C7847" w:rsidRDefault="00D7265A" w:rsidP="001E26CC">
            <w:pPr>
              <w:widowControl w:val="0"/>
              <w:autoSpaceDE w:val="0"/>
              <w:autoSpaceDN w:val="0"/>
              <w:jc w:val="both"/>
              <w:rPr>
                <w:b/>
                <w:bCs/>
                <w:color w:val="808080" w:themeColor="background1" w:themeShade="80"/>
                <w:kern w:val="2"/>
                <w:lang w:eastAsia="ko-KR"/>
              </w:rPr>
            </w:pPr>
            <w:r w:rsidRPr="005C7847">
              <w:rPr>
                <w:b/>
                <w:bCs/>
                <w:color w:val="808080" w:themeColor="background1" w:themeShade="80"/>
                <w:kern w:val="2"/>
                <w:lang w:eastAsia="ko-KR"/>
              </w:rPr>
              <w:t>27</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10F354F6" w14:textId="77777777" w:rsidR="00D7265A" w:rsidRPr="005C7847" w:rsidRDefault="00D7265A" w:rsidP="001E26CC">
            <w:pPr>
              <w:widowControl w:val="0"/>
              <w:autoSpaceDE w:val="0"/>
              <w:autoSpaceDN w:val="0"/>
              <w:rPr>
                <w:color w:val="808080" w:themeColor="background1" w:themeShade="80"/>
                <w:kern w:val="2"/>
                <w:lang w:eastAsia="ko-KR"/>
              </w:rPr>
            </w:pPr>
            <w:r w:rsidRPr="005C7847">
              <w:rPr>
                <w:b/>
                <w:bCs/>
                <w:color w:val="808080" w:themeColor="background1" w:themeShade="80"/>
                <w:kern w:val="2"/>
                <w:lang w:eastAsia="ko-KR"/>
              </w:rPr>
              <w:t>День молодежи</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620F2A7F" w14:textId="77777777" w:rsidR="00D7265A" w:rsidRPr="005C7847" w:rsidRDefault="00D7265A" w:rsidP="001E26CC">
            <w:pPr>
              <w:widowControl w:val="0"/>
              <w:autoSpaceDE w:val="0"/>
              <w:autoSpaceDN w:val="0"/>
              <w:jc w:val="center"/>
              <w:rPr>
                <w:color w:val="808080" w:themeColor="background1" w:themeShade="80"/>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7ADE2EC3" w14:textId="77777777" w:rsidR="00D7265A" w:rsidRPr="005C7847" w:rsidRDefault="00D7265A" w:rsidP="001E26CC">
            <w:pPr>
              <w:widowControl w:val="0"/>
              <w:autoSpaceDE w:val="0"/>
              <w:autoSpaceDN w:val="0"/>
              <w:jc w:val="center"/>
              <w:rPr>
                <w:color w:val="808080" w:themeColor="background1" w:themeShade="80"/>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38B4ECDF" w14:textId="77777777" w:rsidR="00D7265A" w:rsidRPr="005C7847" w:rsidRDefault="00D7265A" w:rsidP="001E26CC">
            <w:pPr>
              <w:widowControl w:val="0"/>
              <w:autoSpaceDE w:val="0"/>
              <w:autoSpaceDN w:val="0"/>
              <w:jc w:val="center"/>
              <w:rPr>
                <w:color w:val="808080" w:themeColor="background1" w:themeShade="80"/>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FEFEE92" w14:textId="77777777" w:rsidR="00D7265A" w:rsidRPr="005C7847" w:rsidRDefault="00D7265A" w:rsidP="001E26CC">
            <w:pPr>
              <w:widowControl w:val="0"/>
              <w:autoSpaceDE w:val="0"/>
              <w:autoSpaceDN w:val="0"/>
              <w:jc w:val="center"/>
              <w:rPr>
                <w:color w:val="808080" w:themeColor="background1" w:themeShade="80"/>
                <w:kern w:val="2"/>
                <w:lang w:eastAsia="ko-KR"/>
              </w:rPr>
            </w:pPr>
          </w:p>
        </w:tc>
      </w:tr>
      <w:tr w:rsidR="00D7265A" w:rsidRPr="009B2172" w14:paraId="5A8F87A4" w14:textId="77777777" w:rsidTr="001E26CC">
        <w:tc>
          <w:tcPr>
            <w:tcW w:w="5000" w:type="pct"/>
            <w:gridSpan w:val="11"/>
            <w:tcBorders>
              <w:top w:val="single" w:sz="4" w:space="0" w:color="auto"/>
              <w:left w:val="single" w:sz="4" w:space="0" w:color="auto"/>
              <w:bottom w:val="single" w:sz="4" w:space="0" w:color="auto"/>
              <w:right w:val="single" w:sz="4" w:space="0" w:color="auto"/>
            </w:tcBorders>
          </w:tcPr>
          <w:p w14:paraId="6D791E62" w14:textId="77777777" w:rsidR="00D7265A" w:rsidRPr="009B2172" w:rsidRDefault="00D7265A" w:rsidP="001E26CC">
            <w:pPr>
              <w:widowControl w:val="0"/>
              <w:autoSpaceDE w:val="0"/>
              <w:autoSpaceDN w:val="0"/>
              <w:jc w:val="center"/>
              <w:rPr>
                <w:color w:val="A6A6A6" w:themeColor="background1" w:themeShade="A6"/>
                <w:kern w:val="2"/>
                <w:lang w:eastAsia="ko-KR"/>
              </w:rPr>
            </w:pPr>
            <w:r w:rsidRPr="009B2172">
              <w:rPr>
                <w:b/>
                <w:bCs/>
                <w:color w:val="A6A6A6" w:themeColor="background1" w:themeShade="A6"/>
                <w:kern w:val="2"/>
                <w:lang w:eastAsia="ko-KR"/>
              </w:rPr>
              <w:t>ИЮЛЬ</w:t>
            </w:r>
          </w:p>
        </w:tc>
      </w:tr>
      <w:tr w:rsidR="00D7265A" w:rsidRPr="009B2172" w14:paraId="0788DF27"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4F538A1A" w14:textId="77777777" w:rsidR="00D7265A" w:rsidRPr="009B2172" w:rsidRDefault="00D7265A" w:rsidP="001E26CC">
            <w:pPr>
              <w:widowControl w:val="0"/>
              <w:autoSpaceDE w:val="0"/>
              <w:autoSpaceDN w:val="0"/>
              <w:jc w:val="both"/>
              <w:rPr>
                <w:b/>
                <w:bCs/>
                <w:color w:val="A6A6A6" w:themeColor="background1" w:themeShade="A6"/>
                <w:kern w:val="2"/>
                <w:lang w:val="en-US" w:eastAsia="ko-KR"/>
              </w:rPr>
            </w:pPr>
            <w:r w:rsidRPr="009B2172">
              <w:rPr>
                <w:b/>
                <w:bCs/>
                <w:color w:val="A6A6A6" w:themeColor="background1" w:themeShade="A6"/>
                <w:kern w:val="2"/>
                <w:lang w:val="en-US" w:eastAsia="ko-KR"/>
              </w:rPr>
              <w:t>8</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52E5D405" w14:textId="77777777" w:rsidR="00D7265A" w:rsidRPr="00C809B6" w:rsidRDefault="00D7265A" w:rsidP="001E26CC">
            <w:pPr>
              <w:widowControl w:val="0"/>
              <w:autoSpaceDE w:val="0"/>
              <w:autoSpaceDN w:val="0"/>
              <w:jc w:val="both"/>
              <w:rPr>
                <w:b/>
                <w:bCs/>
                <w:color w:val="A6A6A6" w:themeColor="background1" w:themeShade="A6"/>
                <w:kern w:val="2"/>
                <w:lang w:eastAsia="ko-KR"/>
              </w:rPr>
            </w:pPr>
            <w:r w:rsidRPr="009B2172">
              <w:rPr>
                <w:b/>
                <w:bCs/>
                <w:color w:val="A6A6A6" w:themeColor="background1" w:themeShade="A6"/>
                <w:kern w:val="2"/>
                <w:lang w:eastAsia="ko-KR"/>
              </w:rPr>
              <w:t>День семьи, любви и верности</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5603B615" w14:textId="77777777" w:rsidR="00D7265A" w:rsidRPr="009B2172"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676D1D8A" w14:textId="77777777" w:rsidR="00D7265A" w:rsidRPr="009B2172" w:rsidRDefault="00D7265A" w:rsidP="001E26CC">
            <w:pPr>
              <w:widowControl w:val="0"/>
              <w:autoSpaceDE w:val="0"/>
              <w:autoSpaceDN w:val="0"/>
              <w:jc w:val="both"/>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60133622" w14:textId="77777777" w:rsidR="00D7265A" w:rsidRPr="009B2172"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5C10B1FB" w14:textId="77777777" w:rsidR="00D7265A" w:rsidRPr="009B2172" w:rsidRDefault="00D7265A" w:rsidP="001E26CC">
            <w:pPr>
              <w:widowControl w:val="0"/>
              <w:autoSpaceDE w:val="0"/>
              <w:autoSpaceDN w:val="0"/>
              <w:jc w:val="center"/>
              <w:rPr>
                <w:color w:val="A6A6A6" w:themeColor="background1" w:themeShade="A6"/>
                <w:kern w:val="2"/>
                <w:lang w:eastAsia="ko-KR"/>
              </w:rPr>
            </w:pPr>
          </w:p>
        </w:tc>
      </w:tr>
      <w:tr w:rsidR="00D7265A" w:rsidRPr="009B2172" w14:paraId="06FAA002" w14:textId="77777777" w:rsidTr="001E26CC">
        <w:tc>
          <w:tcPr>
            <w:tcW w:w="5000" w:type="pct"/>
            <w:gridSpan w:val="11"/>
            <w:tcBorders>
              <w:top w:val="single" w:sz="4" w:space="0" w:color="auto"/>
              <w:left w:val="single" w:sz="4" w:space="0" w:color="auto"/>
              <w:bottom w:val="single" w:sz="4" w:space="0" w:color="auto"/>
              <w:right w:val="single" w:sz="4" w:space="0" w:color="auto"/>
            </w:tcBorders>
          </w:tcPr>
          <w:p w14:paraId="28E57D0A" w14:textId="77777777" w:rsidR="00D7265A" w:rsidRPr="009B2172" w:rsidRDefault="00D7265A" w:rsidP="001E26CC">
            <w:pPr>
              <w:widowControl w:val="0"/>
              <w:autoSpaceDE w:val="0"/>
              <w:autoSpaceDN w:val="0"/>
              <w:jc w:val="center"/>
              <w:rPr>
                <w:color w:val="A6A6A6" w:themeColor="background1" w:themeShade="A6"/>
                <w:kern w:val="2"/>
                <w:lang w:eastAsia="ko-KR"/>
              </w:rPr>
            </w:pPr>
            <w:r w:rsidRPr="009B2172">
              <w:rPr>
                <w:b/>
                <w:bCs/>
                <w:color w:val="A6A6A6" w:themeColor="background1" w:themeShade="A6"/>
                <w:kern w:val="2"/>
                <w:lang w:eastAsia="ko-KR"/>
              </w:rPr>
              <w:t>АВГУСТ</w:t>
            </w:r>
          </w:p>
        </w:tc>
      </w:tr>
      <w:tr w:rsidR="00D7265A" w:rsidRPr="009B2172" w14:paraId="0BDABFB5"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57D9291E" w14:textId="77777777" w:rsidR="00D7265A" w:rsidRPr="009B2172" w:rsidRDefault="00D7265A" w:rsidP="001E26CC">
            <w:pPr>
              <w:widowControl w:val="0"/>
              <w:autoSpaceDE w:val="0"/>
              <w:autoSpaceDN w:val="0"/>
              <w:jc w:val="both"/>
              <w:rPr>
                <w:b/>
                <w:bCs/>
                <w:color w:val="A6A6A6" w:themeColor="background1" w:themeShade="A6"/>
                <w:kern w:val="2"/>
                <w:lang w:eastAsia="ko-KR"/>
              </w:rPr>
            </w:pPr>
            <w:r w:rsidRPr="009B2172">
              <w:rPr>
                <w:b/>
                <w:bCs/>
                <w:color w:val="A6A6A6" w:themeColor="background1" w:themeShade="A6"/>
                <w:kern w:val="2"/>
                <w:lang w:eastAsia="ko-KR"/>
              </w:rPr>
              <w:t>22</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410B4D2C" w14:textId="77777777" w:rsidR="00D7265A" w:rsidRPr="009B2172" w:rsidRDefault="00D7265A" w:rsidP="001E26CC">
            <w:pPr>
              <w:widowControl w:val="0"/>
              <w:autoSpaceDE w:val="0"/>
              <w:autoSpaceDN w:val="0"/>
              <w:rPr>
                <w:color w:val="A6A6A6" w:themeColor="background1" w:themeShade="A6"/>
                <w:kern w:val="2"/>
                <w:lang w:eastAsia="ko-KR"/>
              </w:rPr>
            </w:pPr>
            <w:r w:rsidRPr="009B2172">
              <w:rPr>
                <w:b/>
                <w:bCs/>
                <w:color w:val="A6A6A6" w:themeColor="background1" w:themeShade="A6"/>
                <w:kern w:val="2"/>
                <w:lang w:eastAsia="ko-KR"/>
              </w:rPr>
              <w:t>День Государственного Флага Российской Федерации</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699C72B0" w14:textId="77777777" w:rsidR="00D7265A" w:rsidRPr="009B2172"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31E8C4BF" w14:textId="77777777" w:rsidR="00D7265A" w:rsidRPr="009B2172" w:rsidRDefault="00D7265A" w:rsidP="001E26CC">
            <w:pPr>
              <w:widowControl w:val="0"/>
              <w:autoSpaceDE w:val="0"/>
              <w:autoSpaceDN w:val="0"/>
              <w:jc w:val="both"/>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49D0A210" w14:textId="77777777" w:rsidR="00D7265A" w:rsidRPr="009B2172"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63E60F03" w14:textId="77777777" w:rsidR="00D7265A" w:rsidRPr="009B2172" w:rsidRDefault="00D7265A" w:rsidP="001E26CC">
            <w:pPr>
              <w:widowControl w:val="0"/>
              <w:autoSpaceDE w:val="0"/>
              <w:autoSpaceDN w:val="0"/>
              <w:jc w:val="center"/>
              <w:rPr>
                <w:color w:val="A6A6A6" w:themeColor="background1" w:themeShade="A6"/>
                <w:kern w:val="2"/>
                <w:lang w:eastAsia="ko-KR"/>
              </w:rPr>
            </w:pPr>
          </w:p>
        </w:tc>
      </w:tr>
      <w:tr w:rsidR="00D7265A" w:rsidRPr="009B2172" w14:paraId="07ED6E28"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61F93F85" w14:textId="77777777" w:rsidR="00D7265A" w:rsidRPr="009B2172" w:rsidRDefault="00D7265A" w:rsidP="001E26CC">
            <w:pPr>
              <w:widowControl w:val="0"/>
              <w:autoSpaceDE w:val="0"/>
              <w:autoSpaceDN w:val="0"/>
              <w:jc w:val="both"/>
              <w:rPr>
                <w:b/>
                <w:bCs/>
                <w:color w:val="A6A6A6" w:themeColor="background1" w:themeShade="A6"/>
                <w:kern w:val="2"/>
                <w:lang w:eastAsia="ko-KR"/>
              </w:rPr>
            </w:pPr>
            <w:r w:rsidRPr="009B2172">
              <w:rPr>
                <w:b/>
                <w:bCs/>
                <w:color w:val="A6A6A6" w:themeColor="background1" w:themeShade="A6"/>
                <w:kern w:val="2"/>
                <w:lang w:eastAsia="ko-KR"/>
              </w:rPr>
              <w:t xml:space="preserve">23 </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3206B712" w14:textId="77777777" w:rsidR="00D7265A" w:rsidRPr="009B2172" w:rsidRDefault="00D7265A" w:rsidP="001E26CC">
            <w:pPr>
              <w:widowControl w:val="0"/>
              <w:autoSpaceDE w:val="0"/>
              <w:autoSpaceDN w:val="0"/>
              <w:rPr>
                <w:color w:val="A6A6A6" w:themeColor="background1" w:themeShade="A6"/>
                <w:kern w:val="2"/>
                <w:lang w:eastAsia="ko-KR"/>
              </w:rPr>
            </w:pPr>
            <w:r w:rsidRPr="009B2172">
              <w:rPr>
                <w:b/>
                <w:bCs/>
                <w:color w:val="A6A6A6" w:themeColor="background1" w:themeShade="A6"/>
                <w:kern w:val="2"/>
                <w:lang w:eastAsia="ko-KR"/>
              </w:rPr>
              <w:t>День воинской славы России (Курская битва, 1943)</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46A9FAA4" w14:textId="77777777" w:rsidR="00D7265A" w:rsidRPr="009B2172"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02013BE6" w14:textId="77777777" w:rsidR="00D7265A" w:rsidRPr="009B2172" w:rsidRDefault="00D7265A" w:rsidP="001E26CC">
            <w:pPr>
              <w:widowControl w:val="0"/>
              <w:autoSpaceDE w:val="0"/>
              <w:autoSpaceDN w:val="0"/>
              <w:jc w:val="both"/>
              <w:rPr>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0463A3A0" w14:textId="77777777" w:rsidR="00D7265A" w:rsidRPr="009B2172" w:rsidRDefault="00D7265A" w:rsidP="001E26CC">
            <w:pPr>
              <w:widowControl w:val="0"/>
              <w:autoSpaceDE w:val="0"/>
              <w:autoSpaceDN w:val="0"/>
              <w:jc w:val="center"/>
              <w:rPr>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7D88E606" w14:textId="77777777" w:rsidR="00D7265A" w:rsidRPr="009B2172" w:rsidRDefault="00D7265A" w:rsidP="001E26CC">
            <w:pPr>
              <w:widowControl w:val="0"/>
              <w:autoSpaceDE w:val="0"/>
              <w:autoSpaceDN w:val="0"/>
              <w:jc w:val="center"/>
              <w:rPr>
                <w:color w:val="A6A6A6" w:themeColor="background1" w:themeShade="A6"/>
                <w:kern w:val="2"/>
                <w:lang w:eastAsia="ko-KR"/>
              </w:rPr>
            </w:pPr>
          </w:p>
        </w:tc>
      </w:tr>
      <w:tr w:rsidR="00D7265A" w:rsidRPr="009B2172" w14:paraId="62DFA976" w14:textId="77777777" w:rsidTr="001E26CC">
        <w:tc>
          <w:tcPr>
            <w:tcW w:w="322" w:type="pct"/>
            <w:tcBorders>
              <w:top w:val="single" w:sz="4" w:space="0" w:color="auto"/>
              <w:left w:val="single" w:sz="4" w:space="0" w:color="auto"/>
              <w:bottom w:val="single" w:sz="4" w:space="0" w:color="auto"/>
              <w:right w:val="single" w:sz="4" w:space="0" w:color="auto"/>
            </w:tcBorders>
            <w:shd w:val="clear" w:color="auto" w:fill="auto"/>
          </w:tcPr>
          <w:p w14:paraId="3AA7B425" w14:textId="77777777" w:rsidR="00D7265A" w:rsidRPr="009B2172" w:rsidRDefault="00D7265A" w:rsidP="001E26CC">
            <w:pPr>
              <w:widowControl w:val="0"/>
              <w:autoSpaceDE w:val="0"/>
              <w:autoSpaceDN w:val="0"/>
              <w:jc w:val="both"/>
              <w:rPr>
                <w:b/>
                <w:bCs/>
                <w:color w:val="A6A6A6" w:themeColor="background1" w:themeShade="A6"/>
                <w:kern w:val="2"/>
                <w:lang w:eastAsia="ko-KR"/>
              </w:rPr>
            </w:pPr>
            <w:r w:rsidRPr="009B2172">
              <w:rPr>
                <w:b/>
                <w:bCs/>
                <w:color w:val="A6A6A6" w:themeColor="background1" w:themeShade="A6"/>
                <w:kern w:val="2"/>
                <w:lang w:eastAsia="ko-KR"/>
              </w:rPr>
              <w:t>27</w:t>
            </w:r>
          </w:p>
        </w:tc>
        <w:tc>
          <w:tcPr>
            <w:tcW w:w="2112" w:type="pct"/>
            <w:gridSpan w:val="3"/>
            <w:tcBorders>
              <w:top w:val="single" w:sz="4" w:space="0" w:color="auto"/>
              <w:left w:val="single" w:sz="4" w:space="0" w:color="auto"/>
              <w:bottom w:val="single" w:sz="4" w:space="0" w:color="auto"/>
              <w:right w:val="single" w:sz="4" w:space="0" w:color="auto"/>
            </w:tcBorders>
            <w:shd w:val="clear" w:color="auto" w:fill="auto"/>
          </w:tcPr>
          <w:p w14:paraId="4EB6D172" w14:textId="77777777" w:rsidR="00D7265A" w:rsidRPr="00C809B6" w:rsidRDefault="00D7265A" w:rsidP="001E26CC">
            <w:pPr>
              <w:widowControl w:val="0"/>
              <w:autoSpaceDE w:val="0"/>
              <w:autoSpaceDN w:val="0"/>
              <w:rPr>
                <w:b/>
                <w:bCs/>
                <w:color w:val="A6A6A6" w:themeColor="background1" w:themeShade="A6"/>
                <w:kern w:val="2"/>
                <w:lang w:eastAsia="ko-KR"/>
              </w:rPr>
            </w:pPr>
            <w:r w:rsidRPr="009B2172">
              <w:rPr>
                <w:b/>
                <w:bCs/>
                <w:color w:val="A6A6A6" w:themeColor="background1" w:themeShade="A6"/>
                <w:kern w:val="2"/>
                <w:lang w:eastAsia="ko-KR"/>
              </w:rPr>
              <w:t>День российского кино</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14:paraId="568DF2BB" w14:textId="77777777" w:rsidR="00D7265A" w:rsidRPr="009B2172" w:rsidRDefault="00D7265A" w:rsidP="001E26CC">
            <w:pPr>
              <w:widowControl w:val="0"/>
              <w:autoSpaceDE w:val="0"/>
              <w:autoSpaceDN w:val="0"/>
              <w:jc w:val="center"/>
              <w:rPr>
                <w:color w:val="A6A6A6" w:themeColor="background1" w:themeShade="A6"/>
                <w:kern w:val="2"/>
                <w:lang w:eastAsia="ko-KR"/>
              </w:rPr>
            </w:pPr>
          </w:p>
        </w:tc>
        <w:tc>
          <w:tcPr>
            <w:tcW w:w="608" w:type="pct"/>
            <w:gridSpan w:val="2"/>
            <w:tcBorders>
              <w:top w:val="single" w:sz="4" w:space="0" w:color="auto"/>
              <w:left w:val="single" w:sz="4" w:space="0" w:color="auto"/>
              <w:bottom w:val="single" w:sz="4" w:space="0" w:color="auto"/>
              <w:right w:val="single" w:sz="4" w:space="0" w:color="auto"/>
            </w:tcBorders>
          </w:tcPr>
          <w:p w14:paraId="1EA5D47D" w14:textId="77777777" w:rsidR="00D7265A" w:rsidRPr="009B2172" w:rsidRDefault="00D7265A" w:rsidP="001E26CC">
            <w:pPr>
              <w:widowControl w:val="0"/>
              <w:autoSpaceDE w:val="0"/>
              <w:autoSpaceDN w:val="0"/>
              <w:jc w:val="both"/>
              <w:rPr>
                <w:b/>
                <w:bCs/>
                <w:color w:val="A6A6A6" w:themeColor="background1" w:themeShade="A6"/>
                <w:kern w:val="2"/>
                <w:lang w:eastAsia="ko-KR"/>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auto"/>
          </w:tcPr>
          <w:p w14:paraId="5AD5901B" w14:textId="77777777" w:rsidR="00D7265A" w:rsidRPr="009B2172" w:rsidRDefault="00D7265A" w:rsidP="001E26CC">
            <w:pPr>
              <w:widowControl w:val="0"/>
              <w:autoSpaceDE w:val="0"/>
              <w:autoSpaceDN w:val="0"/>
              <w:jc w:val="center"/>
              <w:rPr>
                <w:b/>
                <w:bCs/>
                <w:color w:val="A6A6A6" w:themeColor="background1" w:themeShade="A6"/>
                <w:kern w:val="2"/>
                <w:lang w:eastAsia="ko-KR"/>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4E064DB3" w14:textId="77777777" w:rsidR="00D7265A" w:rsidRPr="009B2172" w:rsidRDefault="00D7265A" w:rsidP="001E26CC">
            <w:pPr>
              <w:widowControl w:val="0"/>
              <w:autoSpaceDE w:val="0"/>
              <w:autoSpaceDN w:val="0"/>
              <w:jc w:val="center"/>
              <w:rPr>
                <w:color w:val="A6A6A6" w:themeColor="background1" w:themeShade="A6"/>
                <w:kern w:val="2"/>
                <w:lang w:eastAsia="ko-KR"/>
              </w:rPr>
            </w:pPr>
          </w:p>
        </w:tc>
      </w:tr>
    </w:tbl>
    <w:p w14:paraId="3975011D" w14:textId="77777777" w:rsidR="00D7265A" w:rsidRDefault="00D7265A" w:rsidP="00D7265A">
      <w:pPr>
        <w:widowControl w:val="0"/>
        <w:spacing w:after="120"/>
        <w:ind w:firstLine="709"/>
        <w:jc w:val="both"/>
        <w:rPr>
          <w:b/>
        </w:rPr>
      </w:pPr>
    </w:p>
    <w:p w14:paraId="58B888EE" w14:textId="77777777" w:rsidR="00D7265A" w:rsidRDefault="00D7265A" w:rsidP="00D7265A">
      <w:pPr>
        <w:widowControl w:val="0"/>
        <w:spacing w:after="120"/>
        <w:ind w:firstLine="709"/>
        <w:jc w:val="both"/>
        <w:rPr>
          <w:b/>
        </w:rPr>
      </w:pPr>
    </w:p>
    <w:p w14:paraId="3A69F2AB" w14:textId="77777777" w:rsidR="00D7265A" w:rsidRDefault="00D7265A" w:rsidP="00D7265A">
      <w:pPr>
        <w:rPr>
          <w:b/>
        </w:rPr>
      </w:pPr>
      <w:r>
        <w:rPr>
          <w:b/>
        </w:rPr>
        <w:br w:type="page"/>
      </w:r>
    </w:p>
    <w:p w14:paraId="0D8F6CA8" w14:textId="77777777" w:rsidR="00D7265A" w:rsidRDefault="00D7265A" w:rsidP="00D7265A">
      <w:pPr>
        <w:widowControl w:val="0"/>
        <w:spacing w:after="120"/>
        <w:ind w:firstLine="709"/>
        <w:jc w:val="both"/>
        <w:rPr>
          <w:b/>
        </w:rPr>
      </w:pPr>
      <w:r>
        <w:rPr>
          <w:b/>
        </w:rPr>
        <w:lastRenderedPageBreak/>
        <w:t>2 год обучения</w:t>
      </w: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3882"/>
        <w:gridCol w:w="2307"/>
        <w:gridCol w:w="1791"/>
        <w:gridCol w:w="2253"/>
        <w:gridCol w:w="2364"/>
        <w:gridCol w:w="1433"/>
      </w:tblGrid>
      <w:tr w:rsidR="00D7265A" w:rsidRPr="00B36A92" w14:paraId="62BE0655" w14:textId="77777777" w:rsidTr="00F01E41">
        <w:tc>
          <w:tcPr>
            <w:tcW w:w="281" w:type="pct"/>
            <w:shd w:val="clear" w:color="auto" w:fill="auto"/>
          </w:tcPr>
          <w:p w14:paraId="52481709" w14:textId="77777777" w:rsidR="00D7265A" w:rsidRPr="00B36A92" w:rsidRDefault="00D7265A" w:rsidP="001E26CC">
            <w:pPr>
              <w:widowControl w:val="0"/>
              <w:autoSpaceDE w:val="0"/>
              <w:autoSpaceDN w:val="0"/>
              <w:jc w:val="center"/>
              <w:rPr>
                <w:b/>
                <w:kern w:val="2"/>
                <w:lang w:eastAsia="ko-KR"/>
              </w:rPr>
            </w:pPr>
            <w:r w:rsidRPr="00B36A92">
              <w:rPr>
                <w:b/>
                <w:kern w:val="2"/>
                <w:lang w:eastAsia="ko-KR"/>
              </w:rPr>
              <w:t>Дата</w:t>
            </w:r>
          </w:p>
        </w:tc>
        <w:tc>
          <w:tcPr>
            <w:tcW w:w="2082" w:type="pct"/>
            <w:gridSpan w:val="2"/>
            <w:shd w:val="clear" w:color="auto" w:fill="auto"/>
          </w:tcPr>
          <w:p w14:paraId="32A8A257" w14:textId="77777777" w:rsidR="00D7265A" w:rsidRPr="00B36A92" w:rsidRDefault="00D7265A" w:rsidP="001E26CC">
            <w:pPr>
              <w:widowControl w:val="0"/>
              <w:autoSpaceDE w:val="0"/>
              <w:autoSpaceDN w:val="0"/>
              <w:jc w:val="center"/>
              <w:rPr>
                <w:b/>
                <w:kern w:val="2"/>
                <w:lang w:eastAsia="ko-KR"/>
              </w:rPr>
            </w:pPr>
            <w:r w:rsidRPr="00B36A92">
              <w:rPr>
                <w:b/>
                <w:kern w:val="2"/>
                <w:lang w:eastAsia="ko-KR"/>
              </w:rPr>
              <w:t>Содержание</w:t>
            </w:r>
            <w:r>
              <w:rPr>
                <w:b/>
                <w:kern w:val="2"/>
                <w:lang w:eastAsia="ko-KR"/>
              </w:rPr>
              <w:t xml:space="preserve"> и</w:t>
            </w:r>
            <w:r w:rsidRPr="00B36A92">
              <w:rPr>
                <w:b/>
                <w:kern w:val="2"/>
                <w:lang w:eastAsia="ko-KR"/>
              </w:rPr>
              <w:t xml:space="preserve"> формы </w:t>
            </w:r>
            <w:r>
              <w:rPr>
                <w:b/>
                <w:kern w:val="2"/>
                <w:lang w:eastAsia="ko-KR"/>
              </w:rPr>
              <w:t>воспитательной деятельности</w:t>
            </w:r>
            <w:r w:rsidRPr="00B36A92">
              <w:rPr>
                <w:b/>
                <w:kern w:val="2"/>
                <w:lang w:eastAsia="ko-KR"/>
              </w:rPr>
              <w:t xml:space="preserve"> </w:t>
            </w:r>
          </w:p>
        </w:tc>
        <w:tc>
          <w:tcPr>
            <w:tcW w:w="602" w:type="pct"/>
            <w:shd w:val="clear" w:color="auto" w:fill="auto"/>
          </w:tcPr>
          <w:p w14:paraId="0A68B6EE" w14:textId="77777777" w:rsidR="00D7265A" w:rsidRPr="00B36A92" w:rsidRDefault="00D7265A" w:rsidP="001E26CC">
            <w:pPr>
              <w:widowControl w:val="0"/>
              <w:autoSpaceDE w:val="0"/>
              <w:autoSpaceDN w:val="0"/>
              <w:jc w:val="center"/>
              <w:rPr>
                <w:b/>
                <w:kern w:val="2"/>
                <w:lang w:eastAsia="ko-KR"/>
              </w:rPr>
            </w:pPr>
            <w:r w:rsidRPr="00B36A92">
              <w:rPr>
                <w:b/>
                <w:kern w:val="2"/>
                <w:lang w:eastAsia="ko-KR"/>
              </w:rPr>
              <w:t>Участники</w:t>
            </w:r>
          </w:p>
          <w:p w14:paraId="6E3E7B56" w14:textId="77777777" w:rsidR="00D7265A" w:rsidRPr="00B36A92" w:rsidRDefault="00D7265A" w:rsidP="001E26CC">
            <w:pPr>
              <w:widowControl w:val="0"/>
              <w:autoSpaceDE w:val="0"/>
              <w:autoSpaceDN w:val="0"/>
              <w:jc w:val="center"/>
              <w:rPr>
                <w:i/>
                <w:kern w:val="2"/>
                <w:lang w:eastAsia="ko-KR"/>
              </w:rPr>
            </w:pPr>
          </w:p>
        </w:tc>
        <w:tc>
          <w:tcPr>
            <w:tcW w:w="758" w:type="pct"/>
          </w:tcPr>
          <w:p w14:paraId="6E0E78E4" w14:textId="77777777" w:rsidR="00D7265A" w:rsidRPr="00B36A92" w:rsidRDefault="00D7265A" w:rsidP="001E26CC">
            <w:pPr>
              <w:widowControl w:val="0"/>
              <w:autoSpaceDE w:val="0"/>
              <w:autoSpaceDN w:val="0"/>
              <w:jc w:val="center"/>
              <w:rPr>
                <w:b/>
                <w:kern w:val="2"/>
                <w:lang w:eastAsia="ko-KR"/>
              </w:rPr>
            </w:pPr>
            <w:r w:rsidRPr="00B36A92">
              <w:rPr>
                <w:b/>
                <w:kern w:val="2"/>
                <w:lang w:eastAsia="ko-KR"/>
              </w:rPr>
              <w:t xml:space="preserve">Место </w:t>
            </w:r>
            <w:r w:rsidRPr="00B36A92">
              <w:rPr>
                <w:b/>
                <w:kern w:val="2"/>
                <w:lang w:eastAsia="ko-KR"/>
              </w:rPr>
              <w:br/>
              <w:t>проведения</w:t>
            </w:r>
          </w:p>
        </w:tc>
        <w:tc>
          <w:tcPr>
            <w:tcW w:w="795" w:type="pct"/>
            <w:shd w:val="clear" w:color="auto" w:fill="auto"/>
          </w:tcPr>
          <w:p w14:paraId="3C40BD56" w14:textId="77777777" w:rsidR="00D7265A" w:rsidRPr="00B36A92" w:rsidRDefault="00D7265A" w:rsidP="001E26CC">
            <w:pPr>
              <w:widowControl w:val="0"/>
              <w:autoSpaceDE w:val="0"/>
              <w:autoSpaceDN w:val="0"/>
              <w:jc w:val="center"/>
              <w:rPr>
                <w:b/>
                <w:kern w:val="2"/>
                <w:lang w:eastAsia="ko-KR"/>
              </w:rPr>
            </w:pPr>
            <w:r w:rsidRPr="00B36A92">
              <w:rPr>
                <w:b/>
                <w:kern w:val="2"/>
                <w:lang w:eastAsia="ko-KR"/>
              </w:rPr>
              <w:t>Ответственные</w:t>
            </w:r>
          </w:p>
        </w:tc>
        <w:tc>
          <w:tcPr>
            <w:tcW w:w="482" w:type="pct"/>
            <w:shd w:val="clear" w:color="auto" w:fill="auto"/>
          </w:tcPr>
          <w:p w14:paraId="1AAC657C" w14:textId="77777777" w:rsidR="00D7265A" w:rsidRPr="00B36A92" w:rsidRDefault="00D7265A" w:rsidP="001E26CC">
            <w:pPr>
              <w:widowControl w:val="0"/>
              <w:autoSpaceDE w:val="0"/>
              <w:autoSpaceDN w:val="0"/>
              <w:jc w:val="center"/>
              <w:rPr>
                <w:b/>
                <w:kern w:val="2"/>
                <w:lang w:eastAsia="ko-KR"/>
              </w:rPr>
            </w:pPr>
            <w:r w:rsidRPr="00B36A92">
              <w:rPr>
                <w:b/>
                <w:kern w:val="2"/>
                <w:lang w:eastAsia="ko-KR"/>
              </w:rPr>
              <w:t xml:space="preserve">Коды ЛР  </w:t>
            </w:r>
          </w:p>
        </w:tc>
      </w:tr>
      <w:tr w:rsidR="00D7265A" w:rsidRPr="00B36A92" w14:paraId="10382064" w14:textId="77777777" w:rsidTr="001E26CC">
        <w:tc>
          <w:tcPr>
            <w:tcW w:w="5000" w:type="pct"/>
            <w:gridSpan w:val="7"/>
          </w:tcPr>
          <w:p w14:paraId="2F05E53D" w14:textId="77777777" w:rsidR="00D7265A" w:rsidRPr="00B36A92" w:rsidRDefault="00D7265A" w:rsidP="001E26CC">
            <w:pPr>
              <w:widowControl w:val="0"/>
              <w:autoSpaceDE w:val="0"/>
              <w:autoSpaceDN w:val="0"/>
              <w:jc w:val="center"/>
              <w:rPr>
                <w:b/>
                <w:kern w:val="2"/>
                <w:lang w:eastAsia="ko-KR"/>
              </w:rPr>
            </w:pPr>
            <w:r w:rsidRPr="00B36A92">
              <w:rPr>
                <w:b/>
                <w:kern w:val="2"/>
                <w:lang w:eastAsia="ko-KR"/>
              </w:rPr>
              <w:t>СЕНТЯБРЬ</w:t>
            </w:r>
          </w:p>
        </w:tc>
      </w:tr>
      <w:tr w:rsidR="00D7265A" w:rsidRPr="00AE73B5" w14:paraId="581C508D" w14:textId="77777777" w:rsidTr="00F01E41">
        <w:tc>
          <w:tcPr>
            <w:tcW w:w="281" w:type="pct"/>
            <w:shd w:val="clear" w:color="auto" w:fill="auto"/>
          </w:tcPr>
          <w:p w14:paraId="543F5DE4" w14:textId="77777777" w:rsidR="00D7265A" w:rsidRPr="00145FB5" w:rsidRDefault="00D7265A" w:rsidP="001E26CC">
            <w:pPr>
              <w:widowControl w:val="0"/>
              <w:autoSpaceDE w:val="0"/>
              <w:autoSpaceDN w:val="0"/>
              <w:jc w:val="both"/>
              <w:rPr>
                <w:b/>
                <w:bCs/>
                <w:color w:val="000000" w:themeColor="text1"/>
                <w:kern w:val="2"/>
                <w:lang w:eastAsia="ko-KR"/>
              </w:rPr>
            </w:pPr>
            <w:r w:rsidRPr="00145FB5">
              <w:rPr>
                <w:b/>
                <w:bCs/>
                <w:color w:val="000000" w:themeColor="text1"/>
                <w:kern w:val="2"/>
                <w:lang w:eastAsia="ko-KR"/>
              </w:rPr>
              <w:t>1</w:t>
            </w:r>
          </w:p>
        </w:tc>
        <w:tc>
          <w:tcPr>
            <w:tcW w:w="2082" w:type="pct"/>
            <w:gridSpan w:val="2"/>
            <w:shd w:val="clear" w:color="auto" w:fill="auto"/>
          </w:tcPr>
          <w:p w14:paraId="1E01CB32" w14:textId="77777777" w:rsidR="00D7265A" w:rsidRPr="00145FB5" w:rsidRDefault="00D7265A" w:rsidP="001E26CC">
            <w:pPr>
              <w:widowControl w:val="0"/>
              <w:autoSpaceDE w:val="0"/>
              <w:autoSpaceDN w:val="0"/>
              <w:jc w:val="both"/>
              <w:rPr>
                <w:color w:val="000000" w:themeColor="text1"/>
                <w:kern w:val="2"/>
                <w:lang w:eastAsia="ko-KR"/>
              </w:rPr>
            </w:pPr>
            <w:r w:rsidRPr="00145FB5">
              <w:rPr>
                <w:b/>
                <w:bCs/>
                <w:color w:val="000000" w:themeColor="text1"/>
                <w:kern w:val="2"/>
                <w:lang w:eastAsia="ko-KR"/>
              </w:rPr>
              <w:t>День знаний</w:t>
            </w:r>
            <w:r w:rsidRPr="00145FB5">
              <w:rPr>
                <w:b/>
                <w:bCs/>
                <w:color w:val="000000" w:themeColor="text1"/>
                <w:kern w:val="2"/>
                <w:vertAlign w:val="superscript"/>
                <w:lang w:eastAsia="ko-KR"/>
              </w:rPr>
              <w:footnoteReference w:id="93"/>
            </w:r>
          </w:p>
        </w:tc>
        <w:tc>
          <w:tcPr>
            <w:tcW w:w="602" w:type="pct"/>
            <w:shd w:val="clear" w:color="auto" w:fill="auto"/>
          </w:tcPr>
          <w:p w14:paraId="45DD0F10"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Pr>
          <w:p w14:paraId="4C97A0BE"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shd w:val="clear" w:color="auto" w:fill="auto"/>
          </w:tcPr>
          <w:p w14:paraId="6FFE813F"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shd w:val="clear" w:color="auto" w:fill="auto"/>
          </w:tcPr>
          <w:p w14:paraId="11B14121"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AE73B5" w14:paraId="2510A179" w14:textId="77777777" w:rsidTr="00F01E41">
        <w:tc>
          <w:tcPr>
            <w:tcW w:w="281" w:type="pct"/>
            <w:shd w:val="clear" w:color="auto" w:fill="auto"/>
          </w:tcPr>
          <w:p w14:paraId="514B0897" w14:textId="77777777" w:rsidR="00D7265A" w:rsidRPr="00AE73B5" w:rsidRDefault="00D7265A" w:rsidP="001E26CC">
            <w:pPr>
              <w:widowControl w:val="0"/>
              <w:autoSpaceDE w:val="0"/>
              <w:autoSpaceDN w:val="0"/>
              <w:jc w:val="both"/>
              <w:rPr>
                <w:b/>
                <w:bCs/>
                <w:color w:val="A6A6A6" w:themeColor="background1" w:themeShade="A6"/>
                <w:kern w:val="2"/>
                <w:lang w:eastAsia="ko-KR"/>
              </w:rPr>
            </w:pPr>
          </w:p>
        </w:tc>
        <w:tc>
          <w:tcPr>
            <w:tcW w:w="2082" w:type="pct"/>
            <w:gridSpan w:val="2"/>
            <w:shd w:val="clear" w:color="auto" w:fill="auto"/>
          </w:tcPr>
          <w:p w14:paraId="46955AC1" w14:textId="77777777" w:rsidR="00D7265A" w:rsidRPr="00AE73B5" w:rsidRDefault="00D7265A" w:rsidP="001E26CC">
            <w:pPr>
              <w:widowControl w:val="0"/>
              <w:autoSpaceDE w:val="0"/>
              <w:autoSpaceDN w:val="0"/>
              <w:rPr>
                <w:b/>
                <w:bCs/>
                <w:color w:val="A6A6A6" w:themeColor="background1" w:themeShade="A6"/>
                <w:kern w:val="2"/>
                <w:lang w:eastAsia="ko-KR"/>
              </w:rPr>
            </w:pPr>
            <w:r w:rsidRPr="00B40F18">
              <w:rPr>
                <w:kern w:val="2"/>
                <w:lang w:eastAsia="ko-KR"/>
              </w:rPr>
              <w:t>Беседа преподавателей в ходе проведения занятий Формирование позитивного отношения к процессу получения знаний, в том числе профессиональных</w:t>
            </w:r>
          </w:p>
        </w:tc>
        <w:tc>
          <w:tcPr>
            <w:tcW w:w="602" w:type="pct"/>
            <w:shd w:val="clear" w:color="auto" w:fill="auto"/>
          </w:tcPr>
          <w:p w14:paraId="6AC7660B" w14:textId="77777777" w:rsidR="00D7265A" w:rsidRPr="00AE73B5" w:rsidRDefault="00D7265A" w:rsidP="001E26CC">
            <w:pPr>
              <w:widowControl w:val="0"/>
              <w:autoSpaceDE w:val="0"/>
              <w:autoSpaceDN w:val="0"/>
              <w:jc w:val="center"/>
              <w:rPr>
                <w:color w:val="A6A6A6" w:themeColor="background1" w:themeShade="A6"/>
                <w:kern w:val="2"/>
                <w:lang w:eastAsia="ko-KR"/>
              </w:rPr>
            </w:pPr>
            <w:r w:rsidRPr="00B40F18">
              <w:rPr>
                <w:color w:val="000000"/>
              </w:rPr>
              <w:t>Обучающиеся всех групп</w:t>
            </w:r>
          </w:p>
        </w:tc>
        <w:tc>
          <w:tcPr>
            <w:tcW w:w="758" w:type="pct"/>
          </w:tcPr>
          <w:p w14:paraId="7EA29C38" w14:textId="77777777" w:rsidR="00D7265A" w:rsidRPr="00AE73B5" w:rsidRDefault="00D7265A" w:rsidP="001E26CC">
            <w:pPr>
              <w:widowControl w:val="0"/>
              <w:autoSpaceDE w:val="0"/>
              <w:autoSpaceDN w:val="0"/>
              <w:jc w:val="center"/>
              <w:rPr>
                <w:color w:val="A6A6A6" w:themeColor="background1" w:themeShade="A6"/>
                <w:kern w:val="2"/>
                <w:lang w:eastAsia="ko-KR"/>
              </w:rPr>
            </w:pPr>
            <w:r w:rsidRPr="00B40F18">
              <w:rPr>
                <w:kern w:val="2"/>
                <w:lang w:eastAsia="ko-KR"/>
              </w:rPr>
              <w:t>Учебные аудитории</w:t>
            </w:r>
          </w:p>
        </w:tc>
        <w:tc>
          <w:tcPr>
            <w:tcW w:w="795" w:type="pct"/>
            <w:shd w:val="clear" w:color="auto" w:fill="auto"/>
          </w:tcPr>
          <w:p w14:paraId="3F5003A9" w14:textId="77777777" w:rsidR="00D7265A" w:rsidRPr="00145FB5" w:rsidRDefault="00D7265A" w:rsidP="001E26CC">
            <w:pPr>
              <w:widowControl w:val="0"/>
              <w:autoSpaceDE w:val="0"/>
              <w:autoSpaceDN w:val="0"/>
              <w:jc w:val="center"/>
              <w:rPr>
                <w:kern w:val="2"/>
                <w:lang w:eastAsia="ko-KR"/>
              </w:rPr>
            </w:pPr>
            <w:r w:rsidRPr="00145FB5">
              <w:rPr>
                <w:kern w:val="2"/>
                <w:lang w:eastAsia="ko-KR"/>
              </w:rPr>
              <w:t>Преподаватели</w:t>
            </w:r>
          </w:p>
        </w:tc>
        <w:tc>
          <w:tcPr>
            <w:tcW w:w="482" w:type="pct"/>
            <w:shd w:val="clear" w:color="auto" w:fill="auto"/>
          </w:tcPr>
          <w:p w14:paraId="7BA932D9" w14:textId="77777777" w:rsidR="00D7265A" w:rsidRPr="00AE73B5" w:rsidRDefault="00D7265A" w:rsidP="001E26CC">
            <w:pPr>
              <w:widowControl w:val="0"/>
              <w:autoSpaceDE w:val="0"/>
              <w:autoSpaceDN w:val="0"/>
              <w:jc w:val="center"/>
              <w:rPr>
                <w:color w:val="A6A6A6" w:themeColor="background1" w:themeShade="A6"/>
                <w:kern w:val="2"/>
                <w:lang w:eastAsia="ko-KR"/>
              </w:rPr>
            </w:pPr>
            <w:r w:rsidRPr="00145FB5">
              <w:rPr>
                <w:kern w:val="2"/>
                <w:lang w:eastAsia="ko-KR"/>
              </w:rPr>
              <w:t>ЛР 1, ЛР 2, ЛР 3, ЛР 4, ЛР 12, ЛР 15</w:t>
            </w:r>
          </w:p>
        </w:tc>
      </w:tr>
      <w:tr w:rsidR="00D7265A" w:rsidRPr="00AE73B5" w14:paraId="63E68D5F" w14:textId="77777777" w:rsidTr="00F01E41">
        <w:tc>
          <w:tcPr>
            <w:tcW w:w="281" w:type="pct"/>
            <w:shd w:val="clear" w:color="auto" w:fill="auto"/>
          </w:tcPr>
          <w:p w14:paraId="0A0F7581"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 xml:space="preserve">2 </w:t>
            </w:r>
          </w:p>
        </w:tc>
        <w:tc>
          <w:tcPr>
            <w:tcW w:w="2082" w:type="pct"/>
            <w:gridSpan w:val="2"/>
            <w:shd w:val="clear" w:color="auto" w:fill="auto"/>
          </w:tcPr>
          <w:p w14:paraId="0E1B817A"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День окончания Второй мировой войны</w:t>
            </w:r>
          </w:p>
        </w:tc>
        <w:tc>
          <w:tcPr>
            <w:tcW w:w="602" w:type="pct"/>
            <w:shd w:val="clear" w:color="auto" w:fill="auto"/>
          </w:tcPr>
          <w:p w14:paraId="5042CDDB"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Pr>
          <w:p w14:paraId="2DE02EAA"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shd w:val="clear" w:color="auto" w:fill="auto"/>
          </w:tcPr>
          <w:p w14:paraId="0C6AFD03"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shd w:val="clear" w:color="auto" w:fill="auto"/>
          </w:tcPr>
          <w:p w14:paraId="7F7919FA"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AE73B5" w14:paraId="6C3E7B0D" w14:textId="77777777" w:rsidTr="00F01E41">
        <w:tc>
          <w:tcPr>
            <w:tcW w:w="281" w:type="pct"/>
            <w:shd w:val="clear" w:color="auto" w:fill="auto"/>
          </w:tcPr>
          <w:p w14:paraId="1ECA519A"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3</w:t>
            </w:r>
          </w:p>
        </w:tc>
        <w:tc>
          <w:tcPr>
            <w:tcW w:w="2082" w:type="pct"/>
            <w:gridSpan w:val="2"/>
            <w:shd w:val="clear" w:color="auto" w:fill="auto"/>
          </w:tcPr>
          <w:p w14:paraId="52A93D7D"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День солидарности в борьбе с терроризмом</w:t>
            </w:r>
          </w:p>
        </w:tc>
        <w:tc>
          <w:tcPr>
            <w:tcW w:w="602" w:type="pct"/>
            <w:shd w:val="clear" w:color="auto" w:fill="auto"/>
          </w:tcPr>
          <w:p w14:paraId="41A8B542"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Pr>
          <w:p w14:paraId="003E7E72"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shd w:val="clear" w:color="auto" w:fill="auto"/>
          </w:tcPr>
          <w:p w14:paraId="78858A3E"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shd w:val="clear" w:color="auto" w:fill="auto"/>
          </w:tcPr>
          <w:p w14:paraId="36155A85"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B36A92" w14:paraId="261FEDAB" w14:textId="77777777" w:rsidTr="00F01E41">
        <w:tc>
          <w:tcPr>
            <w:tcW w:w="281" w:type="pct"/>
            <w:shd w:val="clear" w:color="auto" w:fill="auto"/>
          </w:tcPr>
          <w:p w14:paraId="3403A0A7" w14:textId="77777777" w:rsidR="00D7265A" w:rsidRPr="00B36A92" w:rsidRDefault="00D7265A" w:rsidP="001E26CC">
            <w:pPr>
              <w:widowControl w:val="0"/>
              <w:autoSpaceDE w:val="0"/>
              <w:autoSpaceDN w:val="0"/>
              <w:jc w:val="both"/>
              <w:rPr>
                <w:kern w:val="2"/>
                <w:lang w:eastAsia="ko-KR"/>
              </w:rPr>
            </w:pPr>
          </w:p>
        </w:tc>
        <w:tc>
          <w:tcPr>
            <w:tcW w:w="2082" w:type="pct"/>
            <w:gridSpan w:val="2"/>
            <w:shd w:val="clear" w:color="auto" w:fill="auto"/>
          </w:tcPr>
          <w:p w14:paraId="0A36F51F" w14:textId="77777777" w:rsidR="00D7265A" w:rsidRDefault="00D7265A" w:rsidP="001E26CC">
            <w:pPr>
              <w:widowControl w:val="0"/>
              <w:autoSpaceDE w:val="0"/>
              <w:autoSpaceDN w:val="0"/>
              <w:rPr>
                <w:kern w:val="2"/>
                <w:lang w:eastAsia="ko-KR"/>
              </w:rPr>
            </w:pPr>
            <w:r>
              <w:rPr>
                <w:kern w:val="2"/>
                <w:lang w:eastAsia="ko-KR"/>
              </w:rPr>
              <w:t>МДК.03.01 Финансы организаций</w:t>
            </w:r>
          </w:p>
          <w:p w14:paraId="7966608E" w14:textId="77777777" w:rsidR="00D7265A" w:rsidRPr="00B36A92" w:rsidRDefault="00D7265A" w:rsidP="001E26CC">
            <w:pPr>
              <w:widowControl w:val="0"/>
              <w:autoSpaceDE w:val="0"/>
              <w:autoSpaceDN w:val="0"/>
              <w:rPr>
                <w:kern w:val="2"/>
                <w:lang w:eastAsia="ko-KR"/>
              </w:rPr>
            </w:pPr>
            <w:r>
              <w:rPr>
                <w:kern w:val="2"/>
                <w:lang w:eastAsia="ko-KR"/>
              </w:rPr>
              <w:t>Виртуальная онлайн экскурсия в музей Минфина России.</w:t>
            </w:r>
          </w:p>
        </w:tc>
        <w:tc>
          <w:tcPr>
            <w:tcW w:w="602" w:type="pct"/>
            <w:shd w:val="clear" w:color="auto" w:fill="auto"/>
          </w:tcPr>
          <w:p w14:paraId="67930D90" w14:textId="77777777" w:rsidR="00D7265A" w:rsidRPr="00B36A92" w:rsidRDefault="00D7265A" w:rsidP="001E26CC">
            <w:pPr>
              <w:widowControl w:val="0"/>
              <w:autoSpaceDE w:val="0"/>
              <w:autoSpaceDN w:val="0"/>
              <w:jc w:val="center"/>
              <w:rPr>
                <w:kern w:val="2"/>
                <w:lang w:eastAsia="ko-KR"/>
              </w:rPr>
            </w:pPr>
            <w:r w:rsidRPr="00B40F18">
              <w:rPr>
                <w:color w:val="000000"/>
              </w:rPr>
              <w:t>Обучающиеся всех групп</w:t>
            </w:r>
          </w:p>
        </w:tc>
        <w:tc>
          <w:tcPr>
            <w:tcW w:w="758" w:type="pct"/>
          </w:tcPr>
          <w:p w14:paraId="0F7C2F66" w14:textId="77777777" w:rsidR="00D7265A" w:rsidRPr="00B36A92" w:rsidRDefault="00D7265A" w:rsidP="001E26CC">
            <w:pPr>
              <w:widowControl w:val="0"/>
              <w:autoSpaceDE w:val="0"/>
              <w:autoSpaceDN w:val="0"/>
              <w:jc w:val="center"/>
              <w:rPr>
                <w:kern w:val="2"/>
                <w:lang w:eastAsia="ko-KR"/>
              </w:rPr>
            </w:pPr>
            <w:r w:rsidRPr="00B40F18">
              <w:rPr>
                <w:kern w:val="2"/>
                <w:lang w:eastAsia="ko-KR"/>
              </w:rPr>
              <w:t>Учебные аудитории</w:t>
            </w:r>
          </w:p>
        </w:tc>
        <w:tc>
          <w:tcPr>
            <w:tcW w:w="795" w:type="pct"/>
            <w:shd w:val="clear" w:color="auto" w:fill="auto"/>
          </w:tcPr>
          <w:p w14:paraId="2A33069E" w14:textId="77777777" w:rsidR="00D7265A" w:rsidRPr="00B36A92" w:rsidRDefault="00D7265A" w:rsidP="001E26CC">
            <w:pPr>
              <w:widowControl w:val="0"/>
              <w:autoSpaceDE w:val="0"/>
              <w:autoSpaceDN w:val="0"/>
              <w:jc w:val="center"/>
              <w:rPr>
                <w:kern w:val="2"/>
                <w:lang w:eastAsia="ko-KR"/>
              </w:rPr>
            </w:pPr>
            <w:r w:rsidRPr="00145FB5">
              <w:rPr>
                <w:kern w:val="2"/>
                <w:lang w:eastAsia="ko-KR"/>
              </w:rPr>
              <w:t>Преподаватели</w:t>
            </w:r>
          </w:p>
        </w:tc>
        <w:tc>
          <w:tcPr>
            <w:tcW w:w="482" w:type="pct"/>
            <w:shd w:val="clear" w:color="auto" w:fill="auto"/>
          </w:tcPr>
          <w:p w14:paraId="02919579" w14:textId="77777777" w:rsidR="00D7265A" w:rsidRPr="00B36A92" w:rsidRDefault="00D7265A" w:rsidP="001E26CC">
            <w:pPr>
              <w:widowControl w:val="0"/>
              <w:autoSpaceDE w:val="0"/>
              <w:autoSpaceDN w:val="0"/>
              <w:jc w:val="center"/>
              <w:rPr>
                <w:kern w:val="2"/>
                <w:lang w:eastAsia="ko-KR"/>
              </w:rPr>
            </w:pPr>
            <w:r>
              <w:rPr>
                <w:kern w:val="2"/>
                <w:lang w:eastAsia="ko-KR"/>
              </w:rPr>
              <w:t>ЛР 1, ЛР 2, ЛР 5, ЛР 11</w:t>
            </w:r>
          </w:p>
        </w:tc>
      </w:tr>
      <w:tr w:rsidR="00D7265A" w:rsidRPr="00B36A92" w14:paraId="612C7A30" w14:textId="77777777" w:rsidTr="00F01E41">
        <w:tc>
          <w:tcPr>
            <w:tcW w:w="281" w:type="pct"/>
            <w:shd w:val="clear" w:color="auto" w:fill="auto"/>
          </w:tcPr>
          <w:p w14:paraId="31ED8121" w14:textId="77777777" w:rsidR="00D7265A" w:rsidRPr="00145FB5" w:rsidRDefault="00D7265A" w:rsidP="001E26CC">
            <w:pPr>
              <w:widowControl w:val="0"/>
              <w:autoSpaceDE w:val="0"/>
              <w:autoSpaceDN w:val="0"/>
              <w:jc w:val="both"/>
              <w:rPr>
                <w:b/>
                <w:bCs/>
                <w:kern w:val="2"/>
                <w:lang w:eastAsia="ko-KR"/>
              </w:rPr>
            </w:pPr>
            <w:r w:rsidRPr="00145FB5">
              <w:rPr>
                <w:b/>
                <w:bCs/>
                <w:kern w:val="2"/>
                <w:lang w:eastAsia="ko-KR"/>
              </w:rPr>
              <w:t>8</w:t>
            </w:r>
          </w:p>
        </w:tc>
        <w:tc>
          <w:tcPr>
            <w:tcW w:w="2082" w:type="pct"/>
            <w:gridSpan w:val="2"/>
            <w:shd w:val="clear" w:color="auto" w:fill="auto"/>
          </w:tcPr>
          <w:p w14:paraId="7F7FAED1" w14:textId="77777777" w:rsidR="00D7265A" w:rsidRPr="00B36A92" w:rsidRDefault="00D7265A" w:rsidP="001E26CC">
            <w:pPr>
              <w:widowControl w:val="0"/>
              <w:autoSpaceDE w:val="0"/>
              <w:autoSpaceDN w:val="0"/>
              <w:jc w:val="both"/>
              <w:rPr>
                <w:kern w:val="2"/>
                <w:lang w:eastAsia="ko-KR"/>
              </w:rPr>
            </w:pPr>
            <w:r w:rsidRPr="00B40F18">
              <w:rPr>
                <w:b/>
                <w:bCs/>
                <w:color w:val="000000" w:themeColor="text1"/>
                <w:kern w:val="2"/>
                <w:lang w:eastAsia="ko-KR"/>
              </w:rPr>
              <w:t xml:space="preserve">День Финансиста </w:t>
            </w:r>
          </w:p>
        </w:tc>
        <w:tc>
          <w:tcPr>
            <w:tcW w:w="602" w:type="pct"/>
            <w:shd w:val="clear" w:color="auto" w:fill="auto"/>
          </w:tcPr>
          <w:p w14:paraId="60629457" w14:textId="77777777" w:rsidR="00D7265A" w:rsidRPr="00B36A92" w:rsidRDefault="00D7265A" w:rsidP="001E26CC">
            <w:pPr>
              <w:widowControl w:val="0"/>
              <w:autoSpaceDE w:val="0"/>
              <w:autoSpaceDN w:val="0"/>
              <w:jc w:val="both"/>
              <w:rPr>
                <w:kern w:val="2"/>
                <w:lang w:eastAsia="ko-KR"/>
              </w:rPr>
            </w:pPr>
          </w:p>
        </w:tc>
        <w:tc>
          <w:tcPr>
            <w:tcW w:w="758" w:type="pct"/>
          </w:tcPr>
          <w:p w14:paraId="40E1B6BB" w14:textId="77777777" w:rsidR="00D7265A" w:rsidRPr="00B36A92" w:rsidRDefault="00D7265A" w:rsidP="001E26CC">
            <w:pPr>
              <w:widowControl w:val="0"/>
              <w:autoSpaceDE w:val="0"/>
              <w:autoSpaceDN w:val="0"/>
              <w:jc w:val="both"/>
              <w:rPr>
                <w:kern w:val="2"/>
                <w:lang w:eastAsia="ko-KR"/>
              </w:rPr>
            </w:pPr>
          </w:p>
        </w:tc>
        <w:tc>
          <w:tcPr>
            <w:tcW w:w="795" w:type="pct"/>
            <w:shd w:val="clear" w:color="auto" w:fill="auto"/>
          </w:tcPr>
          <w:p w14:paraId="2E2BF7B4" w14:textId="77777777" w:rsidR="00D7265A" w:rsidRPr="00B36A92" w:rsidRDefault="00D7265A" w:rsidP="001E26CC">
            <w:pPr>
              <w:widowControl w:val="0"/>
              <w:autoSpaceDE w:val="0"/>
              <w:autoSpaceDN w:val="0"/>
              <w:jc w:val="both"/>
              <w:rPr>
                <w:kern w:val="2"/>
                <w:lang w:eastAsia="ko-KR"/>
              </w:rPr>
            </w:pPr>
          </w:p>
        </w:tc>
        <w:tc>
          <w:tcPr>
            <w:tcW w:w="482" w:type="pct"/>
            <w:shd w:val="clear" w:color="auto" w:fill="auto"/>
          </w:tcPr>
          <w:p w14:paraId="67CA9113" w14:textId="77777777" w:rsidR="00D7265A" w:rsidRPr="00B36A92" w:rsidRDefault="00D7265A" w:rsidP="001E26CC">
            <w:pPr>
              <w:widowControl w:val="0"/>
              <w:autoSpaceDE w:val="0"/>
              <w:autoSpaceDN w:val="0"/>
              <w:jc w:val="both"/>
              <w:rPr>
                <w:kern w:val="2"/>
                <w:lang w:eastAsia="ko-KR"/>
              </w:rPr>
            </w:pPr>
          </w:p>
        </w:tc>
      </w:tr>
      <w:tr w:rsidR="00D7265A" w:rsidRPr="00AE73B5" w14:paraId="51C46FD5" w14:textId="77777777" w:rsidTr="00F01E41">
        <w:tc>
          <w:tcPr>
            <w:tcW w:w="281" w:type="pct"/>
            <w:shd w:val="clear" w:color="auto" w:fill="auto"/>
          </w:tcPr>
          <w:p w14:paraId="0258800C"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 xml:space="preserve">21 </w:t>
            </w:r>
          </w:p>
        </w:tc>
        <w:tc>
          <w:tcPr>
            <w:tcW w:w="2082" w:type="pct"/>
            <w:gridSpan w:val="2"/>
            <w:shd w:val="clear" w:color="auto" w:fill="auto"/>
          </w:tcPr>
          <w:p w14:paraId="18350276" w14:textId="77777777" w:rsidR="00D7265A" w:rsidRPr="00AE73B5" w:rsidRDefault="00D7265A" w:rsidP="001E26CC">
            <w:pPr>
              <w:widowControl w:val="0"/>
              <w:autoSpaceDE w:val="0"/>
              <w:autoSpaceDN w:val="0"/>
              <w:rPr>
                <w:b/>
                <w:bCs/>
                <w:color w:val="A6A6A6" w:themeColor="background1" w:themeShade="A6"/>
                <w:kern w:val="2"/>
                <w:lang w:eastAsia="ko-KR"/>
              </w:rPr>
            </w:pPr>
            <w:r w:rsidRPr="00AE73B5">
              <w:rPr>
                <w:b/>
                <w:bCs/>
                <w:color w:val="A6A6A6" w:themeColor="background1" w:themeShade="A6"/>
                <w:kern w:val="2"/>
                <w:lang w:eastAsia="ko-KR"/>
              </w:rPr>
              <w:t>День победы русских полков во главе с Великим князем Дмитрием Донским (Куликовская битва, 1380 год).</w:t>
            </w:r>
          </w:p>
          <w:p w14:paraId="44AC21E4"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День зарождения российской государственности (862 год)</w:t>
            </w:r>
          </w:p>
        </w:tc>
        <w:tc>
          <w:tcPr>
            <w:tcW w:w="602" w:type="pct"/>
            <w:shd w:val="clear" w:color="auto" w:fill="auto"/>
          </w:tcPr>
          <w:p w14:paraId="1A9CFB13"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Pr>
          <w:p w14:paraId="1358DA2D"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shd w:val="clear" w:color="auto" w:fill="auto"/>
          </w:tcPr>
          <w:p w14:paraId="52B6B4C2"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shd w:val="clear" w:color="auto" w:fill="auto"/>
          </w:tcPr>
          <w:p w14:paraId="46414A19"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AE73B5" w14:paraId="148DF585" w14:textId="77777777" w:rsidTr="00F01E41">
        <w:tc>
          <w:tcPr>
            <w:tcW w:w="281" w:type="pct"/>
            <w:shd w:val="clear" w:color="auto" w:fill="auto"/>
          </w:tcPr>
          <w:p w14:paraId="7803148B"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27</w:t>
            </w:r>
          </w:p>
        </w:tc>
        <w:tc>
          <w:tcPr>
            <w:tcW w:w="2082" w:type="pct"/>
            <w:gridSpan w:val="2"/>
            <w:shd w:val="clear" w:color="auto" w:fill="auto"/>
          </w:tcPr>
          <w:p w14:paraId="2938145B"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Всемирный день туризма</w:t>
            </w:r>
          </w:p>
        </w:tc>
        <w:tc>
          <w:tcPr>
            <w:tcW w:w="602" w:type="pct"/>
            <w:shd w:val="clear" w:color="auto" w:fill="auto"/>
          </w:tcPr>
          <w:p w14:paraId="6771A446"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Pr>
          <w:p w14:paraId="0DB7FAA2"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shd w:val="clear" w:color="auto" w:fill="auto"/>
          </w:tcPr>
          <w:p w14:paraId="6616CD39"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shd w:val="clear" w:color="auto" w:fill="auto"/>
          </w:tcPr>
          <w:p w14:paraId="13CC02A3"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B36A92" w14:paraId="093103B5" w14:textId="77777777" w:rsidTr="001E26CC">
        <w:tc>
          <w:tcPr>
            <w:tcW w:w="5000" w:type="pct"/>
            <w:gridSpan w:val="7"/>
          </w:tcPr>
          <w:p w14:paraId="25109BAD"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ОКТЯБРЬ</w:t>
            </w:r>
          </w:p>
        </w:tc>
      </w:tr>
      <w:tr w:rsidR="00D7265A" w:rsidRPr="00AE73B5" w14:paraId="69F6275F" w14:textId="77777777" w:rsidTr="00F01E41">
        <w:tc>
          <w:tcPr>
            <w:tcW w:w="281" w:type="pct"/>
            <w:shd w:val="clear" w:color="auto" w:fill="auto"/>
          </w:tcPr>
          <w:p w14:paraId="3867F1A6"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1</w:t>
            </w:r>
          </w:p>
        </w:tc>
        <w:tc>
          <w:tcPr>
            <w:tcW w:w="2082" w:type="pct"/>
            <w:gridSpan w:val="2"/>
            <w:shd w:val="clear" w:color="auto" w:fill="auto"/>
          </w:tcPr>
          <w:p w14:paraId="06AE3E4E"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День пожилых людей</w:t>
            </w:r>
          </w:p>
        </w:tc>
        <w:tc>
          <w:tcPr>
            <w:tcW w:w="602" w:type="pct"/>
            <w:shd w:val="clear" w:color="auto" w:fill="auto"/>
          </w:tcPr>
          <w:p w14:paraId="6598F75F"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Pr>
          <w:p w14:paraId="3856EAD4"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shd w:val="clear" w:color="auto" w:fill="auto"/>
          </w:tcPr>
          <w:p w14:paraId="797B8F65"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shd w:val="clear" w:color="auto" w:fill="auto"/>
          </w:tcPr>
          <w:p w14:paraId="1439015E"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AE73B5" w14:paraId="1E1A7659" w14:textId="77777777" w:rsidTr="00F01E41">
        <w:tc>
          <w:tcPr>
            <w:tcW w:w="281" w:type="pct"/>
            <w:shd w:val="clear" w:color="auto" w:fill="auto"/>
          </w:tcPr>
          <w:p w14:paraId="23515881"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2082" w:type="pct"/>
            <w:gridSpan w:val="2"/>
            <w:shd w:val="clear" w:color="auto" w:fill="auto"/>
          </w:tcPr>
          <w:p w14:paraId="02BD2369"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День Учителя</w:t>
            </w:r>
          </w:p>
        </w:tc>
        <w:tc>
          <w:tcPr>
            <w:tcW w:w="602" w:type="pct"/>
            <w:shd w:val="clear" w:color="auto" w:fill="auto"/>
          </w:tcPr>
          <w:p w14:paraId="2D041EC1"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Pr>
          <w:p w14:paraId="121CA105"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shd w:val="clear" w:color="auto" w:fill="auto"/>
          </w:tcPr>
          <w:p w14:paraId="6F59EB32"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shd w:val="clear" w:color="auto" w:fill="auto"/>
          </w:tcPr>
          <w:p w14:paraId="67A0C7B6"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B36A92" w14:paraId="0FF2E260" w14:textId="77777777" w:rsidTr="00F01E41">
        <w:tc>
          <w:tcPr>
            <w:tcW w:w="281" w:type="pct"/>
            <w:shd w:val="clear" w:color="auto" w:fill="auto"/>
          </w:tcPr>
          <w:p w14:paraId="783AF704" w14:textId="77777777" w:rsidR="00D7265A" w:rsidRPr="00B36A92" w:rsidRDefault="00D7265A" w:rsidP="001E26CC">
            <w:pPr>
              <w:widowControl w:val="0"/>
              <w:autoSpaceDE w:val="0"/>
              <w:autoSpaceDN w:val="0"/>
              <w:jc w:val="both"/>
              <w:rPr>
                <w:kern w:val="2"/>
                <w:lang w:eastAsia="ko-KR"/>
              </w:rPr>
            </w:pPr>
          </w:p>
        </w:tc>
        <w:tc>
          <w:tcPr>
            <w:tcW w:w="2082" w:type="pct"/>
            <w:gridSpan w:val="2"/>
            <w:shd w:val="clear" w:color="auto" w:fill="auto"/>
          </w:tcPr>
          <w:p w14:paraId="0923479F" w14:textId="77777777" w:rsidR="00D7265A" w:rsidRDefault="00D7265A" w:rsidP="001E26CC">
            <w:pPr>
              <w:widowControl w:val="0"/>
              <w:autoSpaceDE w:val="0"/>
              <w:autoSpaceDN w:val="0"/>
              <w:jc w:val="both"/>
              <w:rPr>
                <w:kern w:val="2"/>
                <w:lang w:eastAsia="ko-KR"/>
              </w:rPr>
            </w:pPr>
            <w:r>
              <w:rPr>
                <w:kern w:val="2"/>
                <w:lang w:eastAsia="ko-KR"/>
              </w:rPr>
              <w:t>МДК.03.02 Анализ финансово-хозяйственной деятельности</w:t>
            </w:r>
          </w:p>
          <w:p w14:paraId="297F5948" w14:textId="77777777" w:rsidR="00D7265A" w:rsidRDefault="00D7265A" w:rsidP="001E26CC">
            <w:pPr>
              <w:widowControl w:val="0"/>
              <w:autoSpaceDE w:val="0"/>
              <w:autoSpaceDN w:val="0"/>
              <w:rPr>
                <w:kern w:val="2"/>
                <w:lang w:eastAsia="ko-KR"/>
              </w:rPr>
            </w:pPr>
            <w:r>
              <w:rPr>
                <w:kern w:val="2"/>
                <w:lang w:eastAsia="ko-KR"/>
              </w:rPr>
              <w:t xml:space="preserve">Практическое занятие </w:t>
            </w:r>
            <w:r w:rsidRPr="00145FB5">
              <w:rPr>
                <w:kern w:val="2"/>
                <w:lang w:eastAsia="ko-KR"/>
              </w:rPr>
              <w:t>Расчет показателей использования материальных ресурсов</w:t>
            </w:r>
          </w:p>
          <w:p w14:paraId="1590F3AE" w14:textId="77777777" w:rsidR="00D7265A" w:rsidRPr="00B36A92" w:rsidRDefault="00D7265A" w:rsidP="001E26CC">
            <w:pPr>
              <w:widowControl w:val="0"/>
              <w:autoSpaceDE w:val="0"/>
              <w:autoSpaceDN w:val="0"/>
              <w:rPr>
                <w:kern w:val="2"/>
                <w:lang w:eastAsia="ko-KR"/>
              </w:rPr>
            </w:pPr>
            <w:r>
              <w:rPr>
                <w:kern w:val="2"/>
                <w:lang w:eastAsia="ko-KR"/>
              </w:rPr>
              <w:t>Воспитание личности, обладающей системным мышлением и профессиональным скептицизмом</w:t>
            </w:r>
          </w:p>
        </w:tc>
        <w:tc>
          <w:tcPr>
            <w:tcW w:w="602" w:type="pct"/>
            <w:shd w:val="clear" w:color="auto" w:fill="auto"/>
          </w:tcPr>
          <w:p w14:paraId="74E1097D" w14:textId="77777777" w:rsidR="00D7265A" w:rsidRPr="00B36A92" w:rsidRDefault="00D7265A" w:rsidP="001E26CC">
            <w:pPr>
              <w:widowControl w:val="0"/>
              <w:autoSpaceDE w:val="0"/>
              <w:autoSpaceDN w:val="0"/>
              <w:jc w:val="center"/>
              <w:rPr>
                <w:kern w:val="2"/>
                <w:lang w:eastAsia="ko-KR"/>
              </w:rPr>
            </w:pPr>
            <w:r w:rsidRPr="00B40F18">
              <w:rPr>
                <w:color w:val="000000"/>
              </w:rPr>
              <w:t>Обучающиеся всех групп</w:t>
            </w:r>
          </w:p>
        </w:tc>
        <w:tc>
          <w:tcPr>
            <w:tcW w:w="758" w:type="pct"/>
          </w:tcPr>
          <w:p w14:paraId="7835F1D9" w14:textId="77777777" w:rsidR="00D7265A" w:rsidRPr="00B36A92" w:rsidRDefault="00D7265A" w:rsidP="001E26CC">
            <w:pPr>
              <w:widowControl w:val="0"/>
              <w:autoSpaceDE w:val="0"/>
              <w:autoSpaceDN w:val="0"/>
              <w:jc w:val="center"/>
              <w:rPr>
                <w:kern w:val="2"/>
                <w:lang w:eastAsia="ko-KR"/>
              </w:rPr>
            </w:pPr>
            <w:r w:rsidRPr="00B40F18">
              <w:rPr>
                <w:kern w:val="2"/>
                <w:lang w:eastAsia="ko-KR"/>
              </w:rPr>
              <w:t>Учебные аудитории</w:t>
            </w:r>
          </w:p>
        </w:tc>
        <w:tc>
          <w:tcPr>
            <w:tcW w:w="795" w:type="pct"/>
            <w:shd w:val="clear" w:color="auto" w:fill="auto"/>
          </w:tcPr>
          <w:p w14:paraId="488C1255" w14:textId="77777777" w:rsidR="00D7265A" w:rsidRPr="00B36A92" w:rsidRDefault="00D7265A" w:rsidP="001E26CC">
            <w:pPr>
              <w:widowControl w:val="0"/>
              <w:autoSpaceDE w:val="0"/>
              <w:autoSpaceDN w:val="0"/>
              <w:jc w:val="center"/>
              <w:rPr>
                <w:kern w:val="2"/>
                <w:lang w:eastAsia="ko-KR"/>
              </w:rPr>
            </w:pPr>
            <w:r w:rsidRPr="00145FB5">
              <w:rPr>
                <w:kern w:val="2"/>
                <w:lang w:eastAsia="ko-KR"/>
              </w:rPr>
              <w:t>Преподаватели</w:t>
            </w:r>
          </w:p>
        </w:tc>
        <w:tc>
          <w:tcPr>
            <w:tcW w:w="482" w:type="pct"/>
            <w:shd w:val="clear" w:color="auto" w:fill="auto"/>
          </w:tcPr>
          <w:p w14:paraId="40A83480" w14:textId="77777777" w:rsidR="00D7265A" w:rsidRPr="00B36A92" w:rsidRDefault="00D7265A" w:rsidP="001E26CC">
            <w:pPr>
              <w:widowControl w:val="0"/>
              <w:autoSpaceDE w:val="0"/>
              <w:autoSpaceDN w:val="0"/>
              <w:jc w:val="center"/>
              <w:rPr>
                <w:kern w:val="2"/>
                <w:lang w:eastAsia="ko-KR"/>
              </w:rPr>
            </w:pPr>
            <w:r>
              <w:rPr>
                <w:kern w:val="2"/>
                <w:lang w:eastAsia="ko-KR"/>
              </w:rPr>
              <w:t>ЛР 13, ЛР 14, ЛР 15</w:t>
            </w:r>
          </w:p>
        </w:tc>
      </w:tr>
      <w:tr w:rsidR="00D7265A" w:rsidRPr="00B36A92" w14:paraId="3E73E2F9" w14:textId="77777777" w:rsidTr="00F01E41">
        <w:tc>
          <w:tcPr>
            <w:tcW w:w="281" w:type="pct"/>
            <w:shd w:val="clear" w:color="auto" w:fill="auto"/>
          </w:tcPr>
          <w:p w14:paraId="73E3487A" w14:textId="77777777" w:rsidR="00D7265A" w:rsidRPr="00B36A92" w:rsidRDefault="00D7265A" w:rsidP="001E26CC">
            <w:pPr>
              <w:widowControl w:val="0"/>
              <w:autoSpaceDE w:val="0"/>
              <w:autoSpaceDN w:val="0"/>
              <w:jc w:val="both"/>
              <w:rPr>
                <w:kern w:val="2"/>
                <w:lang w:eastAsia="ko-KR"/>
              </w:rPr>
            </w:pPr>
          </w:p>
        </w:tc>
        <w:tc>
          <w:tcPr>
            <w:tcW w:w="2082" w:type="pct"/>
            <w:gridSpan w:val="2"/>
            <w:shd w:val="clear" w:color="auto" w:fill="auto"/>
          </w:tcPr>
          <w:p w14:paraId="716054B9" w14:textId="77777777" w:rsidR="00D7265A" w:rsidRPr="00B36A92" w:rsidRDefault="00D7265A" w:rsidP="001E26CC">
            <w:pPr>
              <w:widowControl w:val="0"/>
              <w:autoSpaceDE w:val="0"/>
              <w:autoSpaceDN w:val="0"/>
              <w:jc w:val="both"/>
              <w:rPr>
                <w:kern w:val="2"/>
                <w:lang w:eastAsia="ko-KR"/>
              </w:rPr>
            </w:pPr>
          </w:p>
        </w:tc>
        <w:tc>
          <w:tcPr>
            <w:tcW w:w="602" w:type="pct"/>
            <w:shd w:val="clear" w:color="auto" w:fill="auto"/>
          </w:tcPr>
          <w:p w14:paraId="179F2656" w14:textId="77777777" w:rsidR="00D7265A" w:rsidRPr="00B36A92" w:rsidRDefault="00D7265A" w:rsidP="001E26CC">
            <w:pPr>
              <w:widowControl w:val="0"/>
              <w:autoSpaceDE w:val="0"/>
              <w:autoSpaceDN w:val="0"/>
              <w:jc w:val="both"/>
              <w:rPr>
                <w:kern w:val="2"/>
                <w:lang w:eastAsia="ko-KR"/>
              </w:rPr>
            </w:pPr>
          </w:p>
        </w:tc>
        <w:tc>
          <w:tcPr>
            <w:tcW w:w="758" w:type="pct"/>
          </w:tcPr>
          <w:p w14:paraId="4F8E5EB9" w14:textId="77777777" w:rsidR="00D7265A" w:rsidRPr="00B36A92" w:rsidRDefault="00D7265A" w:rsidP="001E26CC">
            <w:pPr>
              <w:widowControl w:val="0"/>
              <w:autoSpaceDE w:val="0"/>
              <w:autoSpaceDN w:val="0"/>
              <w:jc w:val="both"/>
              <w:rPr>
                <w:kern w:val="2"/>
                <w:lang w:eastAsia="ko-KR"/>
              </w:rPr>
            </w:pPr>
          </w:p>
        </w:tc>
        <w:tc>
          <w:tcPr>
            <w:tcW w:w="795" w:type="pct"/>
            <w:shd w:val="clear" w:color="auto" w:fill="auto"/>
          </w:tcPr>
          <w:p w14:paraId="23D4C2DD" w14:textId="77777777" w:rsidR="00D7265A" w:rsidRPr="00B36A92" w:rsidRDefault="00D7265A" w:rsidP="001E26CC">
            <w:pPr>
              <w:widowControl w:val="0"/>
              <w:autoSpaceDE w:val="0"/>
              <w:autoSpaceDN w:val="0"/>
              <w:jc w:val="both"/>
              <w:rPr>
                <w:kern w:val="2"/>
                <w:lang w:eastAsia="ko-KR"/>
              </w:rPr>
            </w:pPr>
          </w:p>
        </w:tc>
        <w:tc>
          <w:tcPr>
            <w:tcW w:w="482" w:type="pct"/>
            <w:shd w:val="clear" w:color="auto" w:fill="auto"/>
          </w:tcPr>
          <w:p w14:paraId="34446217" w14:textId="77777777" w:rsidR="00D7265A" w:rsidRPr="00B36A92" w:rsidRDefault="00D7265A" w:rsidP="001E26CC">
            <w:pPr>
              <w:widowControl w:val="0"/>
              <w:autoSpaceDE w:val="0"/>
              <w:autoSpaceDN w:val="0"/>
              <w:jc w:val="both"/>
              <w:rPr>
                <w:kern w:val="2"/>
                <w:lang w:eastAsia="ko-KR"/>
              </w:rPr>
            </w:pPr>
          </w:p>
        </w:tc>
      </w:tr>
      <w:tr w:rsidR="00D7265A" w:rsidRPr="00AE73B5" w14:paraId="4A1B208D" w14:textId="77777777" w:rsidTr="00F01E41">
        <w:tc>
          <w:tcPr>
            <w:tcW w:w="281" w:type="pct"/>
            <w:shd w:val="clear" w:color="auto" w:fill="auto"/>
          </w:tcPr>
          <w:p w14:paraId="7ED74365"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 xml:space="preserve">30 </w:t>
            </w:r>
          </w:p>
        </w:tc>
        <w:tc>
          <w:tcPr>
            <w:tcW w:w="2082" w:type="pct"/>
            <w:gridSpan w:val="2"/>
            <w:shd w:val="clear" w:color="auto" w:fill="auto"/>
          </w:tcPr>
          <w:p w14:paraId="23416AD6"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День памяти жертв политических репрессий</w:t>
            </w:r>
          </w:p>
        </w:tc>
        <w:tc>
          <w:tcPr>
            <w:tcW w:w="602" w:type="pct"/>
            <w:shd w:val="clear" w:color="auto" w:fill="auto"/>
          </w:tcPr>
          <w:p w14:paraId="1FAC5203"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Pr>
          <w:p w14:paraId="30D2EE65"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shd w:val="clear" w:color="auto" w:fill="auto"/>
          </w:tcPr>
          <w:p w14:paraId="2710601A"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shd w:val="clear" w:color="auto" w:fill="auto"/>
          </w:tcPr>
          <w:p w14:paraId="3A437CE5"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B36A92" w14:paraId="194792F5" w14:textId="77777777" w:rsidTr="001E26CC">
        <w:tc>
          <w:tcPr>
            <w:tcW w:w="5000" w:type="pct"/>
            <w:gridSpan w:val="7"/>
          </w:tcPr>
          <w:p w14:paraId="0DBCA661"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НОЯБРЬ</w:t>
            </w:r>
          </w:p>
        </w:tc>
      </w:tr>
      <w:tr w:rsidR="00D7265A" w:rsidRPr="00AE73B5" w14:paraId="7271F55D" w14:textId="77777777" w:rsidTr="00F01E41">
        <w:tc>
          <w:tcPr>
            <w:tcW w:w="281" w:type="pct"/>
            <w:shd w:val="clear" w:color="auto" w:fill="auto"/>
          </w:tcPr>
          <w:p w14:paraId="69DD91ED"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4</w:t>
            </w:r>
          </w:p>
        </w:tc>
        <w:tc>
          <w:tcPr>
            <w:tcW w:w="2082" w:type="pct"/>
            <w:gridSpan w:val="2"/>
            <w:shd w:val="clear" w:color="auto" w:fill="auto"/>
          </w:tcPr>
          <w:p w14:paraId="74341187"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День народного единства</w:t>
            </w:r>
          </w:p>
        </w:tc>
        <w:tc>
          <w:tcPr>
            <w:tcW w:w="602" w:type="pct"/>
            <w:shd w:val="clear" w:color="auto" w:fill="auto"/>
          </w:tcPr>
          <w:p w14:paraId="0C915F7B"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Pr>
          <w:p w14:paraId="4008B9D7"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shd w:val="clear" w:color="auto" w:fill="auto"/>
          </w:tcPr>
          <w:p w14:paraId="29CE43E0"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shd w:val="clear" w:color="auto" w:fill="auto"/>
          </w:tcPr>
          <w:p w14:paraId="690EA8E3"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145FB5" w14:paraId="21219900" w14:textId="77777777" w:rsidTr="00F01E41">
        <w:tc>
          <w:tcPr>
            <w:tcW w:w="281" w:type="pct"/>
            <w:shd w:val="clear" w:color="auto" w:fill="auto"/>
          </w:tcPr>
          <w:p w14:paraId="18DED604" w14:textId="77777777" w:rsidR="00D7265A" w:rsidRPr="00145FB5" w:rsidRDefault="00D7265A" w:rsidP="001E26CC">
            <w:pPr>
              <w:widowControl w:val="0"/>
              <w:autoSpaceDE w:val="0"/>
              <w:autoSpaceDN w:val="0"/>
              <w:rPr>
                <w:color w:val="000000" w:themeColor="text1"/>
                <w:kern w:val="2"/>
                <w:lang w:eastAsia="ko-KR"/>
              </w:rPr>
            </w:pPr>
          </w:p>
        </w:tc>
        <w:tc>
          <w:tcPr>
            <w:tcW w:w="2082" w:type="pct"/>
            <w:gridSpan w:val="2"/>
            <w:shd w:val="clear" w:color="auto" w:fill="auto"/>
          </w:tcPr>
          <w:p w14:paraId="37C51A37" w14:textId="77777777" w:rsidR="00D7265A" w:rsidRDefault="00D7265A" w:rsidP="001E26CC">
            <w:pPr>
              <w:widowControl w:val="0"/>
              <w:autoSpaceDE w:val="0"/>
              <w:autoSpaceDN w:val="0"/>
              <w:rPr>
                <w:color w:val="000000" w:themeColor="text1"/>
                <w:kern w:val="2"/>
                <w:lang w:eastAsia="ko-KR"/>
              </w:rPr>
            </w:pPr>
            <w:r>
              <w:rPr>
                <w:color w:val="000000" w:themeColor="text1"/>
                <w:kern w:val="2"/>
                <w:lang w:eastAsia="ko-KR"/>
              </w:rPr>
              <w:t>МДК.01.02 Основы финансового планирования в государственных (муниципальных) учреждениях</w:t>
            </w:r>
          </w:p>
          <w:p w14:paraId="1F8B83C1" w14:textId="77777777" w:rsidR="00D7265A" w:rsidRPr="00145FB5" w:rsidRDefault="00D7265A" w:rsidP="001E26CC">
            <w:pPr>
              <w:widowControl w:val="0"/>
              <w:autoSpaceDE w:val="0"/>
              <w:autoSpaceDN w:val="0"/>
              <w:rPr>
                <w:color w:val="000000" w:themeColor="text1"/>
                <w:kern w:val="2"/>
                <w:lang w:eastAsia="ko-KR"/>
              </w:rPr>
            </w:pPr>
            <w:r>
              <w:rPr>
                <w:color w:val="000000" w:themeColor="text1"/>
                <w:kern w:val="2"/>
                <w:lang w:eastAsia="ko-KR"/>
              </w:rPr>
              <w:t>Практическое занятие (деловая игра) День бюджетной бухгалтерии</w:t>
            </w:r>
          </w:p>
        </w:tc>
        <w:tc>
          <w:tcPr>
            <w:tcW w:w="602" w:type="pct"/>
            <w:shd w:val="clear" w:color="auto" w:fill="auto"/>
          </w:tcPr>
          <w:p w14:paraId="464A3970" w14:textId="77777777" w:rsidR="00D7265A" w:rsidRPr="00145FB5" w:rsidRDefault="00D7265A" w:rsidP="001E26CC">
            <w:pPr>
              <w:widowControl w:val="0"/>
              <w:autoSpaceDE w:val="0"/>
              <w:autoSpaceDN w:val="0"/>
              <w:jc w:val="center"/>
              <w:rPr>
                <w:color w:val="000000" w:themeColor="text1"/>
                <w:kern w:val="2"/>
                <w:lang w:eastAsia="ko-KR"/>
              </w:rPr>
            </w:pPr>
            <w:r w:rsidRPr="00B40F18">
              <w:rPr>
                <w:color w:val="000000"/>
              </w:rPr>
              <w:t>Обучающиеся всех групп</w:t>
            </w:r>
          </w:p>
        </w:tc>
        <w:tc>
          <w:tcPr>
            <w:tcW w:w="758" w:type="pct"/>
          </w:tcPr>
          <w:p w14:paraId="288A4B9D" w14:textId="77777777" w:rsidR="00D7265A" w:rsidRPr="00145FB5" w:rsidRDefault="00D7265A" w:rsidP="001E26CC">
            <w:pPr>
              <w:widowControl w:val="0"/>
              <w:autoSpaceDE w:val="0"/>
              <w:autoSpaceDN w:val="0"/>
              <w:jc w:val="center"/>
              <w:rPr>
                <w:color w:val="000000" w:themeColor="text1"/>
                <w:kern w:val="2"/>
                <w:lang w:eastAsia="ko-KR"/>
              </w:rPr>
            </w:pPr>
            <w:r w:rsidRPr="00B40F18">
              <w:rPr>
                <w:kern w:val="2"/>
                <w:lang w:eastAsia="ko-KR"/>
              </w:rPr>
              <w:t>Учебные аудитории</w:t>
            </w:r>
          </w:p>
        </w:tc>
        <w:tc>
          <w:tcPr>
            <w:tcW w:w="795" w:type="pct"/>
            <w:shd w:val="clear" w:color="auto" w:fill="auto"/>
          </w:tcPr>
          <w:p w14:paraId="5C839C47" w14:textId="77777777" w:rsidR="00D7265A" w:rsidRPr="00145FB5" w:rsidRDefault="00D7265A" w:rsidP="001E26CC">
            <w:pPr>
              <w:widowControl w:val="0"/>
              <w:autoSpaceDE w:val="0"/>
              <w:autoSpaceDN w:val="0"/>
              <w:jc w:val="center"/>
              <w:rPr>
                <w:color w:val="000000" w:themeColor="text1"/>
                <w:kern w:val="2"/>
                <w:lang w:eastAsia="ko-KR"/>
              </w:rPr>
            </w:pPr>
            <w:r w:rsidRPr="00145FB5">
              <w:rPr>
                <w:kern w:val="2"/>
                <w:lang w:eastAsia="ko-KR"/>
              </w:rPr>
              <w:t>Преподаватели</w:t>
            </w:r>
          </w:p>
        </w:tc>
        <w:tc>
          <w:tcPr>
            <w:tcW w:w="482" w:type="pct"/>
            <w:shd w:val="clear" w:color="auto" w:fill="auto"/>
          </w:tcPr>
          <w:p w14:paraId="400F2C41" w14:textId="77777777" w:rsidR="00D7265A" w:rsidRPr="00145FB5" w:rsidRDefault="00D7265A" w:rsidP="001E26CC">
            <w:pPr>
              <w:widowControl w:val="0"/>
              <w:autoSpaceDE w:val="0"/>
              <w:autoSpaceDN w:val="0"/>
              <w:rPr>
                <w:color w:val="000000" w:themeColor="text1"/>
                <w:kern w:val="2"/>
                <w:lang w:eastAsia="ko-KR"/>
              </w:rPr>
            </w:pPr>
            <w:r>
              <w:rPr>
                <w:color w:val="000000" w:themeColor="text1"/>
                <w:kern w:val="2"/>
                <w:lang w:eastAsia="ko-KR"/>
              </w:rPr>
              <w:t>ЛР 3, ЛР 4, ЛР 13, ЛР 14</w:t>
            </w:r>
          </w:p>
        </w:tc>
      </w:tr>
      <w:tr w:rsidR="00D7265A" w:rsidRPr="00145FB5" w14:paraId="6EBA0E3B" w14:textId="77777777" w:rsidTr="00F01E41">
        <w:tc>
          <w:tcPr>
            <w:tcW w:w="281" w:type="pct"/>
            <w:shd w:val="clear" w:color="auto" w:fill="auto"/>
          </w:tcPr>
          <w:p w14:paraId="20F7513F" w14:textId="77777777" w:rsidR="00D7265A" w:rsidRPr="00145FB5" w:rsidRDefault="00D7265A" w:rsidP="001E26CC">
            <w:pPr>
              <w:widowControl w:val="0"/>
              <w:autoSpaceDE w:val="0"/>
              <w:autoSpaceDN w:val="0"/>
              <w:jc w:val="both"/>
              <w:rPr>
                <w:b/>
                <w:bCs/>
                <w:color w:val="000000" w:themeColor="text1"/>
                <w:kern w:val="2"/>
                <w:lang w:eastAsia="ko-KR"/>
              </w:rPr>
            </w:pPr>
            <w:r w:rsidRPr="00145FB5">
              <w:rPr>
                <w:b/>
                <w:bCs/>
                <w:color w:val="000000" w:themeColor="text1"/>
                <w:kern w:val="2"/>
                <w:lang w:eastAsia="ko-KR"/>
              </w:rPr>
              <w:t>21</w:t>
            </w:r>
          </w:p>
        </w:tc>
        <w:tc>
          <w:tcPr>
            <w:tcW w:w="2082" w:type="pct"/>
            <w:gridSpan w:val="2"/>
            <w:shd w:val="clear" w:color="auto" w:fill="auto"/>
          </w:tcPr>
          <w:p w14:paraId="4AF492DC" w14:textId="77777777" w:rsidR="00D7265A" w:rsidRPr="00145FB5" w:rsidRDefault="00D7265A" w:rsidP="001E26CC">
            <w:pPr>
              <w:widowControl w:val="0"/>
              <w:autoSpaceDE w:val="0"/>
              <w:autoSpaceDN w:val="0"/>
              <w:jc w:val="both"/>
              <w:rPr>
                <w:b/>
                <w:bCs/>
                <w:color w:val="000000" w:themeColor="text1"/>
                <w:kern w:val="2"/>
                <w:lang w:eastAsia="ko-KR"/>
              </w:rPr>
            </w:pPr>
            <w:r w:rsidRPr="00145FB5">
              <w:rPr>
                <w:b/>
                <w:bCs/>
                <w:color w:val="000000" w:themeColor="text1"/>
                <w:kern w:val="2"/>
                <w:lang w:eastAsia="ko-KR"/>
              </w:rPr>
              <w:t>День бухгалтера и налогового работника</w:t>
            </w:r>
          </w:p>
        </w:tc>
        <w:tc>
          <w:tcPr>
            <w:tcW w:w="602" w:type="pct"/>
            <w:shd w:val="clear" w:color="auto" w:fill="auto"/>
          </w:tcPr>
          <w:p w14:paraId="23B2EBDF" w14:textId="77777777" w:rsidR="00D7265A" w:rsidRPr="00145FB5" w:rsidRDefault="00D7265A" w:rsidP="001E26CC">
            <w:pPr>
              <w:widowControl w:val="0"/>
              <w:autoSpaceDE w:val="0"/>
              <w:autoSpaceDN w:val="0"/>
              <w:jc w:val="both"/>
              <w:rPr>
                <w:color w:val="000000" w:themeColor="text1"/>
                <w:kern w:val="2"/>
                <w:lang w:eastAsia="ko-KR"/>
              </w:rPr>
            </w:pPr>
          </w:p>
        </w:tc>
        <w:tc>
          <w:tcPr>
            <w:tcW w:w="758" w:type="pct"/>
          </w:tcPr>
          <w:p w14:paraId="220F9DB5" w14:textId="77777777" w:rsidR="00D7265A" w:rsidRPr="00145FB5" w:rsidRDefault="00D7265A" w:rsidP="001E26CC">
            <w:pPr>
              <w:widowControl w:val="0"/>
              <w:autoSpaceDE w:val="0"/>
              <w:autoSpaceDN w:val="0"/>
              <w:jc w:val="both"/>
              <w:rPr>
                <w:color w:val="000000" w:themeColor="text1"/>
                <w:kern w:val="2"/>
                <w:lang w:eastAsia="ko-KR"/>
              </w:rPr>
            </w:pPr>
          </w:p>
        </w:tc>
        <w:tc>
          <w:tcPr>
            <w:tcW w:w="795" w:type="pct"/>
            <w:shd w:val="clear" w:color="auto" w:fill="auto"/>
          </w:tcPr>
          <w:p w14:paraId="4C21FE79" w14:textId="77777777" w:rsidR="00D7265A" w:rsidRPr="00145FB5" w:rsidRDefault="00D7265A" w:rsidP="001E26CC">
            <w:pPr>
              <w:widowControl w:val="0"/>
              <w:autoSpaceDE w:val="0"/>
              <w:autoSpaceDN w:val="0"/>
              <w:jc w:val="both"/>
              <w:rPr>
                <w:color w:val="000000" w:themeColor="text1"/>
                <w:kern w:val="2"/>
                <w:lang w:eastAsia="ko-KR"/>
              </w:rPr>
            </w:pPr>
          </w:p>
        </w:tc>
        <w:tc>
          <w:tcPr>
            <w:tcW w:w="482" w:type="pct"/>
            <w:shd w:val="clear" w:color="auto" w:fill="auto"/>
          </w:tcPr>
          <w:p w14:paraId="4F2C3A01" w14:textId="77777777" w:rsidR="00D7265A" w:rsidRPr="00145FB5" w:rsidRDefault="00D7265A" w:rsidP="001E26CC">
            <w:pPr>
              <w:widowControl w:val="0"/>
              <w:autoSpaceDE w:val="0"/>
              <w:autoSpaceDN w:val="0"/>
              <w:jc w:val="both"/>
              <w:rPr>
                <w:color w:val="000000" w:themeColor="text1"/>
                <w:kern w:val="2"/>
                <w:lang w:eastAsia="ko-KR"/>
              </w:rPr>
            </w:pPr>
          </w:p>
        </w:tc>
      </w:tr>
      <w:tr w:rsidR="00D7265A" w:rsidRPr="00B36A92" w14:paraId="68BF86E7" w14:textId="77777777" w:rsidTr="00F01E41">
        <w:tc>
          <w:tcPr>
            <w:tcW w:w="281" w:type="pct"/>
            <w:shd w:val="clear" w:color="auto" w:fill="auto"/>
          </w:tcPr>
          <w:p w14:paraId="72C0CD6A" w14:textId="77777777" w:rsidR="00D7265A" w:rsidRPr="00B36A92" w:rsidRDefault="00D7265A" w:rsidP="001E26CC">
            <w:pPr>
              <w:widowControl w:val="0"/>
              <w:autoSpaceDE w:val="0"/>
              <w:autoSpaceDN w:val="0"/>
              <w:jc w:val="both"/>
              <w:rPr>
                <w:kern w:val="2"/>
                <w:lang w:eastAsia="ko-KR"/>
              </w:rPr>
            </w:pPr>
          </w:p>
        </w:tc>
        <w:tc>
          <w:tcPr>
            <w:tcW w:w="2082" w:type="pct"/>
            <w:gridSpan w:val="2"/>
            <w:shd w:val="clear" w:color="auto" w:fill="auto"/>
          </w:tcPr>
          <w:p w14:paraId="69954F92" w14:textId="77777777" w:rsidR="00D7265A" w:rsidRDefault="00D7265A" w:rsidP="001E26CC">
            <w:pPr>
              <w:rPr>
                <w:color w:val="000000"/>
              </w:rPr>
            </w:pPr>
            <w:r w:rsidRPr="00145FB5">
              <w:rPr>
                <w:color w:val="000000"/>
              </w:rPr>
              <w:t>ОГСЭ.05.</w:t>
            </w:r>
            <w:r w:rsidRPr="00145FB5">
              <w:rPr>
                <w:rStyle w:val="apple-converted-space"/>
                <w:rFonts w:eastAsia="Arial Unicode MS"/>
                <w:i/>
                <w:iCs/>
                <w:color w:val="000000"/>
              </w:rPr>
              <w:t> </w:t>
            </w:r>
            <w:r w:rsidRPr="00145FB5">
              <w:rPr>
                <w:color w:val="000000"/>
              </w:rPr>
              <w:t>Психология общения</w:t>
            </w:r>
            <w:r w:rsidRPr="00B40F18">
              <w:rPr>
                <w:color w:val="000000"/>
              </w:rPr>
              <w:t xml:space="preserve"> </w:t>
            </w:r>
          </w:p>
          <w:p w14:paraId="201A7BD1" w14:textId="77777777" w:rsidR="00D7265A" w:rsidRPr="00B40F18" w:rsidRDefault="00D7265A" w:rsidP="001E26CC">
            <w:pPr>
              <w:rPr>
                <w:color w:val="000000"/>
              </w:rPr>
            </w:pPr>
            <w:r w:rsidRPr="00B40F18">
              <w:rPr>
                <w:color w:val="000000"/>
              </w:rPr>
              <w:t>Диспут. Семья как малая социальна</w:t>
            </w:r>
            <w:r>
              <w:rPr>
                <w:color w:val="000000"/>
              </w:rPr>
              <w:t>я</w:t>
            </w:r>
            <w:r w:rsidRPr="00B40F18">
              <w:rPr>
                <w:color w:val="000000"/>
              </w:rPr>
              <w:t xml:space="preserve"> группа. Роль матери в семье.</w:t>
            </w:r>
            <w:r>
              <w:rPr>
                <w:color w:val="000000"/>
              </w:rPr>
              <w:t xml:space="preserve"> </w:t>
            </w:r>
          </w:p>
        </w:tc>
        <w:tc>
          <w:tcPr>
            <w:tcW w:w="602" w:type="pct"/>
            <w:shd w:val="clear" w:color="auto" w:fill="auto"/>
          </w:tcPr>
          <w:p w14:paraId="330CCA5B" w14:textId="77777777" w:rsidR="00D7265A" w:rsidRPr="00B36A92" w:rsidRDefault="00D7265A" w:rsidP="001E26CC">
            <w:pPr>
              <w:widowControl w:val="0"/>
              <w:autoSpaceDE w:val="0"/>
              <w:autoSpaceDN w:val="0"/>
              <w:jc w:val="center"/>
              <w:rPr>
                <w:kern w:val="2"/>
                <w:lang w:eastAsia="ko-KR"/>
              </w:rPr>
            </w:pPr>
            <w:r w:rsidRPr="00B40F18">
              <w:rPr>
                <w:color w:val="000000"/>
              </w:rPr>
              <w:t>Обучающиеся всех групп</w:t>
            </w:r>
          </w:p>
        </w:tc>
        <w:tc>
          <w:tcPr>
            <w:tcW w:w="758" w:type="pct"/>
          </w:tcPr>
          <w:p w14:paraId="0CBBDF33" w14:textId="77777777" w:rsidR="00D7265A" w:rsidRPr="00B36A92" w:rsidRDefault="00D7265A" w:rsidP="001E26CC">
            <w:pPr>
              <w:widowControl w:val="0"/>
              <w:autoSpaceDE w:val="0"/>
              <w:autoSpaceDN w:val="0"/>
              <w:jc w:val="center"/>
              <w:rPr>
                <w:kern w:val="2"/>
                <w:lang w:eastAsia="ko-KR"/>
              </w:rPr>
            </w:pPr>
            <w:r w:rsidRPr="00B40F18">
              <w:rPr>
                <w:kern w:val="2"/>
                <w:lang w:eastAsia="ko-KR"/>
              </w:rPr>
              <w:t>Учебные аудитории</w:t>
            </w:r>
          </w:p>
        </w:tc>
        <w:tc>
          <w:tcPr>
            <w:tcW w:w="795" w:type="pct"/>
            <w:shd w:val="clear" w:color="auto" w:fill="auto"/>
          </w:tcPr>
          <w:p w14:paraId="1E6E6EB6" w14:textId="77777777" w:rsidR="00D7265A" w:rsidRPr="00B36A92" w:rsidRDefault="00D7265A" w:rsidP="001E26CC">
            <w:pPr>
              <w:widowControl w:val="0"/>
              <w:autoSpaceDE w:val="0"/>
              <w:autoSpaceDN w:val="0"/>
              <w:jc w:val="center"/>
              <w:rPr>
                <w:kern w:val="2"/>
                <w:lang w:eastAsia="ko-KR"/>
              </w:rPr>
            </w:pPr>
            <w:r w:rsidRPr="00145FB5">
              <w:rPr>
                <w:kern w:val="2"/>
                <w:lang w:eastAsia="ko-KR"/>
              </w:rPr>
              <w:t>Преподаватели</w:t>
            </w:r>
          </w:p>
        </w:tc>
        <w:tc>
          <w:tcPr>
            <w:tcW w:w="482" w:type="pct"/>
            <w:shd w:val="clear" w:color="auto" w:fill="auto"/>
          </w:tcPr>
          <w:p w14:paraId="0D9A0507" w14:textId="77777777" w:rsidR="00D7265A" w:rsidRPr="00B36A92" w:rsidRDefault="00D7265A" w:rsidP="001E26CC">
            <w:pPr>
              <w:widowControl w:val="0"/>
              <w:autoSpaceDE w:val="0"/>
              <w:autoSpaceDN w:val="0"/>
              <w:jc w:val="center"/>
              <w:rPr>
                <w:kern w:val="2"/>
                <w:lang w:eastAsia="ko-KR"/>
              </w:rPr>
            </w:pPr>
            <w:r>
              <w:rPr>
                <w:kern w:val="2"/>
                <w:lang w:eastAsia="ko-KR"/>
              </w:rPr>
              <w:t>ЛР 6, ЛР 7, ЛР 12</w:t>
            </w:r>
          </w:p>
        </w:tc>
      </w:tr>
      <w:tr w:rsidR="00D7265A" w:rsidRPr="00AE73B5" w14:paraId="49A36D32" w14:textId="77777777" w:rsidTr="00F01E41">
        <w:tc>
          <w:tcPr>
            <w:tcW w:w="281" w:type="pct"/>
            <w:shd w:val="clear" w:color="auto" w:fill="auto"/>
          </w:tcPr>
          <w:p w14:paraId="16A72FF3"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2082" w:type="pct"/>
            <w:gridSpan w:val="2"/>
            <w:shd w:val="clear" w:color="auto" w:fill="auto"/>
          </w:tcPr>
          <w:p w14:paraId="26E74390" w14:textId="77777777" w:rsidR="00D7265A" w:rsidRPr="00B40F18" w:rsidRDefault="00D7265A" w:rsidP="001E26CC">
            <w:pPr>
              <w:widowControl w:val="0"/>
              <w:autoSpaceDE w:val="0"/>
              <w:autoSpaceDN w:val="0"/>
              <w:jc w:val="both"/>
              <w:rPr>
                <w:color w:val="000000" w:themeColor="text1"/>
                <w:kern w:val="2"/>
                <w:lang w:eastAsia="ko-KR"/>
              </w:rPr>
            </w:pPr>
            <w:r w:rsidRPr="00B40F18">
              <w:rPr>
                <w:b/>
                <w:bCs/>
                <w:color w:val="000000" w:themeColor="text1"/>
                <w:kern w:val="2"/>
                <w:lang w:eastAsia="ko-KR"/>
              </w:rPr>
              <w:t>День матери</w:t>
            </w:r>
          </w:p>
        </w:tc>
        <w:tc>
          <w:tcPr>
            <w:tcW w:w="602" w:type="pct"/>
            <w:shd w:val="clear" w:color="auto" w:fill="auto"/>
          </w:tcPr>
          <w:p w14:paraId="1117AD54"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Pr>
          <w:p w14:paraId="546123F7"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shd w:val="clear" w:color="auto" w:fill="auto"/>
          </w:tcPr>
          <w:p w14:paraId="2DAD9A44"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shd w:val="clear" w:color="auto" w:fill="auto"/>
          </w:tcPr>
          <w:p w14:paraId="7803ECE1"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B36A92" w14:paraId="44D427CF" w14:textId="77777777" w:rsidTr="001E26CC">
        <w:tc>
          <w:tcPr>
            <w:tcW w:w="5000" w:type="pct"/>
            <w:gridSpan w:val="7"/>
          </w:tcPr>
          <w:p w14:paraId="1DA101F0"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ДЕКАБРЬ</w:t>
            </w:r>
          </w:p>
        </w:tc>
      </w:tr>
      <w:tr w:rsidR="00D7265A" w:rsidRPr="00C6285A" w14:paraId="24E964BB" w14:textId="77777777" w:rsidTr="00F36546">
        <w:trPr>
          <w:trHeight w:val="283"/>
        </w:trPr>
        <w:tc>
          <w:tcPr>
            <w:tcW w:w="281" w:type="pct"/>
            <w:tcBorders>
              <w:top w:val="single" w:sz="4" w:space="0" w:color="auto"/>
              <w:left w:val="single" w:sz="4" w:space="0" w:color="auto"/>
              <w:right w:val="single" w:sz="4" w:space="0" w:color="auto"/>
            </w:tcBorders>
            <w:shd w:val="clear" w:color="auto" w:fill="auto"/>
          </w:tcPr>
          <w:p w14:paraId="1A07FEF4" w14:textId="77777777" w:rsidR="00D7265A" w:rsidRPr="00145FB5" w:rsidRDefault="00D7265A" w:rsidP="001E26CC">
            <w:pPr>
              <w:widowControl w:val="0"/>
              <w:autoSpaceDE w:val="0"/>
              <w:autoSpaceDN w:val="0"/>
              <w:jc w:val="both"/>
              <w:rPr>
                <w:kern w:val="2"/>
                <w:lang w:eastAsia="ko-KR"/>
              </w:rPr>
            </w:pPr>
          </w:p>
        </w:tc>
        <w:tc>
          <w:tcPr>
            <w:tcW w:w="2082" w:type="pct"/>
            <w:gridSpan w:val="2"/>
            <w:tcBorders>
              <w:top w:val="single" w:sz="4" w:space="0" w:color="auto"/>
              <w:left w:val="single" w:sz="4" w:space="0" w:color="auto"/>
              <w:right w:val="single" w:sz="4" w:space="0" w:color="auto"/>
            </w:tcBorders>
            <w:shd w:val="clear" w:color="auto" w:fill="auto"/>
          </w:tcPr>
          <w:p w14:paraId="3FCC8672" w14:textId="77777777" w:rsidR="00D7265A" w:rsidRDefault="00D7265A" w:rsidP="001E26CC">
            <w:pPr>
              <w:widowControl w:val="0"/>
              <w:autoSpaceDE w:val="0"/>
              <w:autoSpaceDN w:val="0"/>
              <w:rPr>
                <w:kern w:val="2"/>
                <w:lang w:eastAsia="ko-KR"/>
              </w:rPr>
            </w:pPr>
            <w:r>
              <w:rPr>
                <w:kern w:val="2"/>
                <w:lang w:eastAsia="ko-KR"/>
              </w:rPr>
              <w:t xml:space="preserve">Учебная практика по ПМ.01 </w:t>
            </w:r>
          </w:p>
          <w:p w14:paraId="244E98E9" w14:textId="77777777" w:rsidR="00D7265A" w:rsidRDefault="00D7265A" w:rsidP="001E26CC">
            <w:pPr>
              <w:widowControl w:val="0"/>
              <w:autoSpaceDE w:val="0"/>
              <w:autoSpaceDN w:val="0"/>
              <w:rPr>
                <w:kern w:val="2"/>
                <w:lang w:eastAsia="ko-KR"/>
              </w:rPr>
            </w:pPr>
            <w:r>
              <w:rPr>
                <w:kern w:val="2"/>
                <w:lang w:eastAsia="ko-KR"/>
              </w:rPr>
              <w:t>Защита отчета</w:t>
            </w:r>
          </w:p>
          <w:p w14:paraId="764CDFC8" w14:textId="77777777" w:rsidR="00D7265A" w:rsidRPr="00145FB5" w:rsidRDefault="00D7265A" w:rsidP="001E26CC">
            <w:pPr>
              <w:widowControl w:val="0"/>
              <w:autoSpaceDE w:val="0"/>
              <w:autoSpaceDN w:val="0"/>
              <w:rPr>
                <w:kern w:val="2"/>
                <w:lang w:eastAsia="ko-KR"/>
              </w:rPr>
            </w:pPr>
            <w:r w:rsidRPr="00B40F18">
              <w:rPr>
                <w:kern w:val="2"/>
                <w:lang w:eastAsia="ko-KR"/>
              </w:rPr>
              <w:t>Формирование способности к мобилизации усилий в условиях многозадачности, воспитание организованного человека и его способности к межличностному взаимодействию</w:t>
            </w:r>
          </w:p>
        </w:tc>
        <w:tc>
          <w:tcPr>
            <w:tcW w:w="602" w:type="pct"/>
            <w:tcBorders>
              <w:top w:val="single" w:sz="4" w:space="0" w:color="auto"/>
              <w:left w:val="single" w:sz="4" w:space="0" w:color="auto"/>
              <w:right w:val="single" w:sz="4" w:space="0" w:color="auto"/>
            </w:tcBorders>
            <w:shd w:val="clear" w:color="auto" w:fill="auto"/>
          </w:tcPr>
          <w:p w14:paraId="7E32043F" w14:textId="77777777" w:rsidR="00D7265A" w:rsidRPr="00C6285A" w:rsidRDefault="00D7265A" w:rsidP="001E26CC">
            <w:pPr>
              <w:widowControl w:val="0"/>
              <w:autoSpaceDE w:val="0"/>
              <w:autoSpaceDN w:val="0"/>
              <w:jc w:val="center"/>
              <w:rPr>
                <w:i/>
                <w:iCs/>
                <w:kern w:val="2"/>
                <w:lang w:eastAsia="ko-KR"/>
              </w:rPr>
            </w:pPr>
            <w:r w:rsidRPr="00B40F18">
              <w:rPr>
                <w:color w:val="000000"/>
              </w:rPr>
              <w:t>Обучающиеся всех групп</w:t>
            </w:r>
          </w:p>
        </w:tc>
        <w:tc>
          <w:tcPr>
            <w:tcW w:w="758" w:type="pct"/>
            <w:tcBorders>
              <w:top w:val="single" w:sz="4" w:space="0" w:color="auto"/>
              <w:left w:val="single" w:sz="4" w:space="0" w:color="auto"/>
              <w:right w:val="single" w:sz="4" w:space="0" w:color="auto"/>
            </w:tcBorders>
            <w:shd w:val="clear" w:color="auto" w:fill="auto"/>
          </w:tcPr>
          <w:p w14:paraId="5FD9EA2F" w14:textId="77777777" w:rsidR="00D7265A" w:rsidRPr="00C6285A" w:rsidRDefault="00D7265A" w:rsidP="001E26CC">
            <w:pPr>
              <w:widowControl w:val="0"/>
              <w:autoSpaceDE w:val="0"/>
              <w:autoSpaceDN w:val="0"/>
              <w:jc w:val="center"/>
              <w:rPr>
                <w:i/>
                <w:iCs/>
                <w:kern w:val="2"/>
                <w:lang w:eastAsia="ko-KR"/>
              </w:rPr>
            </w:pPr>
            <w:r w:rsidRPr="00B40F18">
              <w:rPr>
                <w:kern w:val="2"/>
                <w:lang w:eastAsia="ko-KR"/>
              </w:rPr>
              <w:t>Учебные аудитории</w:t>
            </w:r>
          </w:p>
        </w:tc>
        <w:tc>
          <w:tcPr>
            <w:tcW w:w="795" w:type="pct"/>
            <w:tcBorders>
              <w:top w:val="single" w:sz="4" w:space="0" w:color="auto"/>
              <w:left w:val="single" w:sz="4" w:space="0" w:color="auto"/>
              <w:right w:val="single" w:sz="4" w:space="0" w:color="auto"/>
            </w:tcBorders>
            <w:shd w:val="clear" w:color="auto" w:fill="auto"/>
          </w:tcPr>
          <w:p w14:paraId="45F9EC4F" w14:textId="77777777" w:rsidR="00D7265A" w:rsidRPr="00B40F18" w:rsidRDefault="00D7265A" w:rsidP="001E26CC">
            <w:pPr>
              <w:widowControl w:val="0"/>
              <w:autoSpaceDE w:val="0"/>
              <w:autoSpaceDN w:val="0"/>
              <w:rPr>
                <w:kern w:val="2"/>
                <w:lang w:eastAsia="ko-KR"/>
              </w:rPr>
            </w:pPr>
            <w:r w:rsidRPr="00145FB5">
              <w:rPr>
                <w:kern w:val="2"/>
                <w:lang w:eastAsia="ko-KR"/>
              </w:rPr>
              <w:t>Преподаватели ПМ</w:t>
            </w:r>
          </w:p>
        </w:tc>
        <w:tc>
          <w:tcPr>
            <w:tcW w:w="482" w:type="pct"/>
            <w:tcBorders>
              <w:top w:val="single" w:sz="4" w:space="0" w:color="auto"/>
              <w:left w:val="single" w:sz="4" w:space="0" w:color="auto"/>
              <w:right w:val="single" w:sz="4" w:space="0" w:color="auto"/>
            </w:tcBorders>
            <w:shd w:val="clear" w:color="auto" w:fill="auto"/>
          </w:tcPr>
          <w:p w14:paraId="1FEB675F" w14:textId="77777777" w:rsidR="00D7265A" w:rsidRDefault="00D7265A" w:rsidP="001E26CC">
            <w:pPr>
              <w:widowControl w:val="0"/>
              <w:autoSpaceDE w:val="0"/>
              <w:autoSpaceDN w:val="0"/>
              <w:jc w:val="center"/>
              <w:rPr>
                <w:kern w:val="2"/>
                <w:lang w:eastAsia="ko-KR"/>
              </w:rPr>
            </w:pPr>
            <w:r w:rsidRPr="00145FB5">
              <w:rPr>
                <w:kern w:val="2"/>
                <w:lang w:eastAsia="ko-KR"/>
              </w:rPr>
              <w:t>ЛР 3, ЛР 4, ЛР 6, ЛР 7, ЛР 9, ЛР 13, ЛР 14, ЛР 15</w:t>
            </w:r>
          </w:p>
        </w:tc>
      </w:tr>
      <w:tr w:rsidR="00D7265A" w:rsidRPr="00C6285A" w14:paraId="412C76B7" w14:textId="77777777" w:rsidTr="00F36546">
        <w:trPr>
          <w:trHeight w:val="1871"/>
        </w:trPr>
        <w:tc>
          <w:tcPr>
            <w:tcW w:w="281" w:type="pct"/>
            <w:tcBorders>
              <w:top w:val="single" w:sz="4" w:space="0" w:color="auto"/>
              <w:left w:val="single" w:sz="4" w:space="0" w:color="auto"/>
              <w:right w:val="single" w:sz="4" w:space="0" w:color="auto"/>
            </w:tcBorders>
            <w:shd w:val="clear" w:color="auto" w:fill="auto"/>
          </w:tcPr>
          <w:p w14:paraId="28CA1CC5" w14:textId="77777777" w:rsidR="00D7265A" w:rsidRPr="00145FB5" w:rsidRDefault="00D7265A" w:rsidP="001E26CC">
            <w:pPr>
              <w:widowControl w:val="0"/>
              <w:autoSpaceDE w:val="0"/>
              <w:autoSpaceDN w:val="0"/>
              <w:jc w:val="both"/>
              <w:rPr>
                <w:kern w:val="2"/>
                <w:lang w:eastAsia="ko-KR"/>
              </w:rPr>
            </w:pPr>
            <w:r w:rsidRPr="00145FB5">
              <w:rPr>
                <w:kern w:val="2"/>
                <w:lang w:eastAsia="ko-KR"/>
              </w:rPr>
              <w:t>08.12-</w:t>
            </w:r>
          </w:p>
        </w:tc>
        <w:tc>
          <w:tcPr>
            <w:tcW w:w="2082" w:type="pct"/>
            <w:gridSpan w:val="2"/>
            <w:tcBorders>
              <w:top w:val="single" w:sz="4" w:space="0" w:color="auto"/>
              <w:left w:val="single" w:sz="4" w:space="0" w:color="auto"/>
              <w:right w:val="single" w:sz="4" w:space="0" w:color="auto"/>
            </w:tcBorders>
            <w:shd w:val="clear" w:color="auto" w:fill="auto"/>
          </w:tcPr>
          <w:p w14:paraId="6CBE8C4D" w14:textId="77777777" w:rsidR="00D7265A" w:rsidRDefault="00D7265A" w:rsidP="001E26CC">
            <w:pPr>
              <w:widowControl w:val="0"/>
              <w:autoSpaceDE w:val="0"/>
              <w:autoSpaceDN w:val="0"/>
              <w:rPr>
                <w:kern w:val="2"/>
                <w:lang w:eastAsia="ko-KR"/>
              </w:rPr>
            </w:pPr>
            <w:r w:rsidRPr="00145FB5">
              <w:rPr>
                <w:kern w:val="2"/>
                <w:lang w:eastAsia="ko-KR"/>
              </w:rPr>
              <w:t>Производственная практика по ПМ.01</w:t>
            </w:r>
          </w:p>
          <w:p w14:paraId="651964E6" w14:textId="77777777" w:rsidR="00D7265A" w:rsidRDefault="00D7265A" w:rsidP="001E26CC">
            <w:pPr>
              <w:widowControl w:val="0"/>
              <w:autoSpaceDE w:val="0"/>
              <w:autoSpaceDN w:val="0"/>
              <w:rPr>
                <w:kern w:val="2"/>
                <w:lang w:eastAsia="ko-KR"/>
              </w:rPr>
            </w:pPr>
            <w:r w:rsidRPr="00B40F18">
              <w:rPr>
                <w:kern w:val="2"/>
                <w:lang w:eastAsia="ko-KR"/>
              </w:rPr>
              <w:t xml:space="preserve">Индивидуальные консультации </w:t>
            </w:r>
          </w:p>
          <w:p w14:paraId="1A40C05F" w14:textId="77777777" w:rsidR="00D7265A" w:rsidRPr="00B40F18" w:rsidRDefault="00D7265A" w:rsidP="001E26CC">
            <w:pPr>
              <w:widowControl w:val="0"/>
              <w:autoSpaceDE w:val="0"/>
              <w:autoSpaceDN w:val="0"/>
              <w:rPr>
                <w:kern w:val="2"/>
                <w:lang w:eastAsia="ko-KR"/>
              </w:rPr>
            </w:pPr>
            <w:r w:rsidRPr="00B40F18">
              <w:rPr>
                <w:kern w:val="2"/>
                <w:lang w:eastAsia="ko-KR"/>
              </w:rPr>
              <w:t xml:space="preserve">Воспитание профессиональных качеств финансового работника сектора государственного (муниципального) управления, формирование гражданской позиции специалиста в ходе проведения операций по исполнению бюджета </w:t>
            </w:r>
          </w:p>
        </w:tc>
        <w:tc>
          <w:tcPr>
            <w:tcW w:w="602" w:type="pct"/>
            <w:tcBorders>
              <w:top w:val="single" w:sz="4" w:space="0" w:color="auto"/>
              <w:left w:val="single" w:sz="4" w:space="0" w:color="auto"/>
              <w:right w:val="single" w:sz="4" w:space="0" w:color="auto"/>
            </w:tcBorders>
            <w:shd w:val="clear" w:color="auto" w:fill="auto"/>
          </w:tcPr>
          <w:p w14:paraId="4120B6CE" w14:textId="77777777" w:rsidR="00D7265A" w:rsidRPr="00C6285A" w:rsidRDefault="00D7265A" w:rsidP="001E26CC">
            <w:pPr>
              <w:widowControl w:val="0"/>
              <w:autoSpaceDE w:val="0"/>
              <w:autoSpaceDN w:val="0"/>
              <w:jc w:val="center"/>
              <w:rPr>
                <w:i/>
                <w:iCs/>
                <w:kern w:val="2"/>
                <w:lang w:eastAsia="ko-KR"/>
              </w:rPr>
            </w:pPr>
            <w:r w:rsidRPr="00B40F18">
              <w:rPr>
                <w:color w:val="000000"/>
              </w:rPr>
              <w:t>Обучающиеся всех групп</w:t>
            </w:r>
          </w:p>
        </w:tc>
        <w:tc>
          <w:tcPr>
            <w:tcW w:w="758" w:type="pct"/>
            <w:tcBorders>
              <w:top w:val="single" w:sz="4" w:space="0" w:color="auto"/>
              <w:left w:val="single" w:sz="4" w:space="0" w:color="auto"/>
              <w:right w:val="single" w:sz="4" w:space="0" w:color="auto"/>
            </w:tcBorders>
            <w:shd w:val="clear" w:color="auto" w:fill="auto"/>
          </w:tcPr>
          <w:p w14:paraId="1F11E2D1" w14:textId="77777777" w:rsidR="00D7265A" w:rsidRPr="00C6285A" w:rsidRDefault="00D7265A" w:rsidP="001E26CC">
            <w:pPr>
              <w:widowControl w:val="0"/>
              <w:autoSpaceDE w:val="0"/>
              <w:autoSpaceDN w:val="0"/>
              <w:jc w:val="center"/>
              <w:rPr>
                <w:i/>
                <w:iCs/>
                <w:kern w:val="2"/>
                <w:lang w:eastAsia="ko-KR"/>
              </w:rPr>
            </w:pPr>
            <w:r>
              <w:rPr>
                <w:kern w:val="2"/>
                <w:lang w:eastAsia="ko-KR"/>
              </w:rPr>
              <w:t>Территория ОО или базы практики</w:t>
            </w:r>
          </w:p>
        </w:tc>
        <w:tc>
          <w:tcPr>
            <w:tcW w:w="795" w:type="pct"/>
            <w:tcBorders>
              <w:top w:val="single" w:sz="4" w:space="0" w:color="auto"/>
              <w:left w:val="single" w:sz="4" w:space="0" w:color="auto"/>
              <w:right w:val="single" w:sz="4" w:space="0" w:color="auto"/>
            </w:tcBorders>
            <w:shd w:val="clear" w:color="auto" w:fill="auto"/>
          </w:tcPr>
          <w:p w14:paraId="0C372792" w14:textId="77777777" w:rsidR="00D7265A" w:rsidRDefault="00D7265A" w:rsidP="001E26CC">
            <w:pPr>
              <w:widowControl w:val="0"/>
              <w:autoSpaceDE w:val="0"/>
              <w:autoSpaceDN w:val="0"/>
              <w:rPr>
                <w:kern w:val="2"/>
                <w:lang w:eastAsia="ko-KR"/>
              </w:rPr>
            </w:pPr>
            <w:r w:rsidRPr="00145FB5">
              <w:rPr>
                <w:kern w:val="2"/>
                <w:lang w:eastAsia="ko-KR"/>
              </w:rPr>
              <w:t xml:space="preserve">Заместитель директора по учебно-производственной работе </w:t>
            </w:r>
          </w:p>
          <w:p w14:paraId="3AF5D5FE" w14:textId="77777777" w:rsidR="00D7265A" w:rsidRPr="00B40F18" w:rsidRDefault="00D7265A" w:rsidP="001E26CC">
            <w:pPr>
              <w:widowControl w:val="0"/>
              <w:autoSpaceDE w:val="0"/>
              <w:autoSpaceDN w:val="0"/>
              <w:rPr>
                <w:kern w:val="2"/>
                <w:lang w:eastAsia="ko-KR"/>
              </w:rPr>
            </w:pPr>
            <w:r w:rsidRPr="00145FB5">
              <w:rPr>
                <w:kern w:val="2"/>
                <w:lang w:eastAsia="ko-KR"/>
              </w:rPr>
              <w:t>Преподаватели ПМ, Руководители практики от организации</w:t>
            </w:r>
          </w:p>
        </w:tc>
        <w:tc>
          <w:tcPr>
            <w:tcW w:w="482" w:type="pct"/>
            <w:tcBorders>
              <w:top w:val="single" w:sz="4" w:space="0" w:color="auto"/>
              <w:left w:val="single" w:sz="4" w:space="0" w:color="auto"/>
              <w:right w:val="single" w:sz="4" w:space="0" w:color="auto"/>
            </w:tcBorders>
            <w:shd w:val="clear" w:color="auto" w:fill="auto"/>
          </w:tcPr>
          <w:p w14:paraId="041F55D5" w14:textId="77777777" w:rsidR="00D7265A" w:rsidRPr="00C6285A" w:rsidRDefault="00D7265A" w:rsidP="001E26CC">
            <w:pPr>
              <w:widowControl w:val="0"/>
              <w:autoSpaceDE w:val="0"/>
              <w:autoSpaceDN w:val="0"/>
              <w:jc w:val="center"/>
              <w:rPr>
                <w:i/>
                <w:iCs/>
                <w:kern w:val="2"/>
                <w:lang w:eastAsia="ko-KR"/>
              </w:rPr>
            </w:pPr>
            <w:r>
              <w:rPr>
                <w:kern w:val="2"/>
                <w:lang w:eastAsia="ko-KR"/>
              </w:rPr>
              <w:t>ЛР 3, ЛР 4, ЛР 13, ЛР 14</w:t>
            </w:r>
          </w:p>
        </w:tc>
      </w:tr>
      <w:tr w:rsidR="00D7265A" w:rsidRPr="00AE73B5" w14:paraId="1DF1E10D"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61D31602"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 xml:space="preserve">9 </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7A002829"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День Героев Отечества</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73119A23"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05532AA1"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629703FB"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6809571"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AE73B5" w14:paraId="52BC042F"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635370C2"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12</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1319B5CB"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День Конституции Российской Федерации</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5C5FF520"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684BB84B"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3BEA1620"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E5F8D4A"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145FB5" w14:paraId="7418610F"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11F950AD" w14:textId="77777777" w:rsidR="00D7265A" w:rsidRPr="00145FB5" w:rsidRDefault="00D7265A" w:rsidP="001E26CC">
            <w:pPr>
              <w:widowControl w:val="0"/>
              <w:autoSpaceDE w:val="0"/>
              <w:autoSpaceDN w:val="0"/>
              <w:jc w:val="both"/>
              <w:rPr>
                <w:b/>
                <w:bCs/>
                <w:color w:val="A6A6A6" w:themeColor="background1" w:themeShade="A6"/>
                <w:kern w:val="2"/>
                <w:lang w:eastAsia="ko-KR"/>
              </w:rPr>
            </w:pPr>
            <w:r w:rsidRPr="00145FB5">
              <w:rPr>
                <w:kern w:val="2"/>
                <w:lang w:eastAsia="ko-KR"/>
              </w:rPr>
              <w:t>21.12</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2498A8E8" w14:textId="77777777" w:rsidR="00D7265A" w:rsidRDefault="00D7265A" w:rsidP="001E26CC">
            <w:pPr>
              <w:widowControl w:val="0"/>
              <w:autoSpaceDE w:val="0"/>
              <w:autoSpaceDN w:val="0"/>
              <w:rPr>
                <w:kern w:val="2"/>
                <w:lang w:eastAsia="ko-KR"/>
              </w:rPr>
            </w:pPr>
            <w:r w:rsidRPr="00145FB5">
              <w:rPr>
                <w:kern w:val="2"/>
                <w:lang w:eastAsia="ko-KR"/>
              </w:rPr>
              <w:t>Защита отчета</w:t>
            </w:r>
          </w:p>
          <w:p w14:paraId="0F949EA1" w14:textId="77777777" w:rsidR="00D7265A" w:rsidRPr="00145FB5" w:rsidRDefault="00D7265A" w:rsidP="001E26CC">
            <w:pPr>
              <w:widowControl w:val="0"/>
              <w:autoSpaceDE w:val="0"/>
              <w:autoSpaceDN w:val="0"/>
              <w:rPr>
                <w:color w:val="A6A6A6" w:themeColor="background1" w:themeShade="A6"/>
                <w:kern w:val="2"/>
                <w:lang w:eastAsia="ko-KR"/>
              </w:rPr>
            </w:pPr>
            <w:r w:rsidRPr="00B40F18">
              <w:rPr>
                <w:kern w:val="2"/>
                <w:lang w:eastAsia="ko-KR"/>
              </w:rPr>
              <w:lastRenderedPageBreak/>
              <w:t>Формирование способности к мобилизации усилий в условиях многозадачности, воспитание организованного человека и его способности к межличностному взаимодействию</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539651DE" w14:textId="77777777" w:rsidR="00D7265A" w:rsidRPr="00145FB5" w:rsidRDefault="00D7265A" w:rsidP="001E26CC">
            <w:pPr>
              <w:widowControl w:val="0"/>
              <w:autoSpaceDE w:val="0"/>
              <w:autoSpaceDN w:val="0"/>
              <w:jc w:val="center"/>
              <w:rPr>
                <w:color w:val="A6A6A6" w:themeColor="background1" w:themeShade="A6"/>
                <w:kern w:val="2"/>
                <w:lang w:eastAsia="ko-KR"/>
              </w:rPr>
            </w:pPr>
            <w:r w:rsidRPr="00B40F18">
              <w:rPr>
                <w:color w:val="000000"/>
              </w:rPr>
              <w:lastRenderedPageBreak/>
              <w:t xml:space="preserve">Обучающиеся </w:t>
            </w:r>
            <w:r w:rsidRPr="00B40F18">
              <w:rPr>
                <w:color w:val="000000"/>
              </w:rPr>
              <w:lastRenderedPageBreak/>
              <w:t>всех групп</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48CF8126" w14:textId="77777777" w:rsidR="00D7265A" w:rsidRPr="00145FB5" w:rsidRDefault="00D7265A" w:rsidP="001E26CC">
            <w:pPr>
              <w:widowControl w:val="0"/>
              <w:autoSpaceDE w:val="0"/>
              <w:autoSpaceDN w:val="0"/>
              <w:jc w:val="center"/>
              <w:rPr>
                <w:color w:val="A6A6A6" w:themeColor="background1" w:themeShade="A6"/>
                <w:kern w:val="2"/>
                <w:lang w:eastAsia="ko-KR"/>
              </w:rPr>
            </w:pPr>
            <w:r>
              <w:rPr>
                <w:kern w:val="2"/>
                <w:lang w:eastAsia="ko-KR"/>
              </w:rPr>
              <w:lastRenderedPageBreak/>
              <w:t xml:space="preserve">Территория ОО или </w:t>
            </w:r>
            <w:r>
              <w:rPr>
                <w:kern w:val="2"/>
                <w:lang w:eastAsia="ko-KR"/>
              </w:rPr>
              <w:lastRenderedPageBreak/>
              <w:t>базы практики</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5B9A5DED" w14:textId="77777777" w:rsidR="00D7265A" w:rsidRPr="00145FB5" w:rsidRDefault="00D7265A" w:rsidP="001E26CC">
            <w:pPr>
              <w:widowControl w:val="0"/>
              <w:autoSpaceDE w:val="0"/>
              <w:autoSpaceDN w:val="0"/>
              <w:jc w:val="both"/>
              <w:rPr>
                <w:color w:val="A6A6A6" w:themeColor="background1" w:themeShade="A6"/>
                <w:kern w:val="2"/>
                <w:lang w:eastAsia="ko-KR"/>
              </w:rPr>
            </w:pPr>
            <w:r w:rsidRPr="00145FB5">
              <w:rPr>
                <w:kern w:val="2"/>
                <w:lang w:eastAsia="ko-KR"/>
              </w:rPr>
              <w:lastRenderedPageBreak/>
              <w:t>Преподаватели ПМ</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C12461B" w14:textId="77777777" w:rsidR="00D7265A" w:rsidRPr="00145FB5" w:rsidRDefault="00D7265A" w:rsidP="001E26CC">
            <w:pPr>
              <w:widowControl w:val="0"/>
              <w:autoSpaceDE w:val="0"/>
              <w:autoSpaceDN w:val="0"/>
              <w:ind w:right="-50"/>
              <w:jc w:val="center"/>
              <w:rPr>
                <w:color w:val="A6A6A6" w:themeColor="background1" w:themeShade="A6"/>
                <w:kern w:val="2"/>
                <w:lang w:eastAsia="ko-KR"/>
              </w:rPr>
            </w:pPr>
            <w:r w:rsidRPr="00145FB5">
              <w:rPr>
                <w:kern w:val="2"/>
                <w:lang w:eastAsia="ko-KR"/>
              </w:rPr>
              <w:t xml:space="preserve">ЛР 3, ЛР 4, </w:t>
            </w:r>
            <w:r w:rsidRPr="00145FB5">
              <w:rPr>
                <w:kern w:val="2"/>
                <w:lang w:eastAsia="ko-KR"/>
              </w:rPr>
              <w:lastRenderedPageBreak/>
              <w:t>ЛР 6, ЛР 7, ЛР 9, ЛР 13, ЛР 14, ЛР 15</w:t>
            </w:r>
          </w:p>
        </w:tc>
      </w:tr>
      <w:tr w:rsidR="00D7265A" w:rsidRPr="00145FB5" w14:paraId="2AAADDCA" w14:textId="77777777" w:rsidTr="00F36546">
        <w:tc>
          <w:tcPr>
            <w:tcW w:w="281" w:type="pct"/>
            <w:vMerge w:val="restart"/>
            <w:tcBorders>
              <w:top w:val="single" w:sz="4" w:space="0" w:color="auto"/>
              <w:left w:val="single" w:sz="4" w:space="0" w:color="auto"/>
              <w:right w:val="single" w:sz="4" w:space="0" w:color="auto"/>
            </w:tcBorders>
            <w:shd w:val="clear" w:color="auto" w:fill="auto"/>
          </w:tcPr>
          <w:p w14:paraId="665061D3" w14:textId="77777777" w:rsidR="00D7265A" w:rsidRPr="00145FB5" w:rsidRDefault="00D7265A" w:rsidP="001E26CC">
            <w:pPr>
              <w:widowControl w:val="0"/>
              <w:autoSpaceDE w:val="0"/>
              <w:autoSpaceDN w:val="0"/>
              <w:jc w:val="both"/>
              <w:rPr>
                <w:kern w:val="2"/>
                <w:lang w:eastAsia="ko-KR"/>
              </w:rPr>
            </w:pPr>
            <w:r w:rsidRPr="00145FB5">
              <w:rPr>
                <w:kern w:val="2"/>
                <w:lang w:eastAsia="ko-KR"/>
              </w:rPr>
              <w:lastRenderedPageBreak/>
              <w:t>22.12-28.12</w:t>
            </w:r>
          </w:p>
        </w:tc>
        <w:tc>
          <w:tcPr>
            <w:tcW w:w="2082" w:type="pct"/>
            <w:gridSpan w:val="2"/>
            <w:tcBorders>
              <w:top w:val="single" w:sz="4" w:space="0" w:color="auto"/>
              <w:left w:val="single" w:sz="4" w:space="0" w:color="auto"/>
              <w:right w:val="single" w:sz="4" w:space="0" w:color="auto"/>
            </w:tcBorders>
            <w:shd w:val="clear" w:color="auto" w:fill="auto"/>
          </w:tcPr>
          <w:p w14:paraId="34C5D2B7" w14:textId="77777777" w:rsidR="00D7265A" w:rsidRPr="00B40F18" w:rsidRDefault="00D7265A" w:rsidP="001E26CC">
            <w:pPr>
              <w:widowControl w:val="0"/>
              <w:autoSpaceDE w:val="0"/>
              <w:autoSpaceDN w:val="0"/>
              <w:rPr>
                <w:kern w:val="2"/>
                <w:lang w:eastAsia="ko-KR"/>
              </w:rPr>
            </w:pPr>
            <w:r w:rsidRPr="00B40F18">
              <w:rPr>
                <w:kern w:val="2"/>
                <w:lang w:eastAsia="ko-KR"/>
              </w:rPr>
              <w:t>Групповые консультации перед экзаменом.</w:t>
            </w:r>
          </w:p>
          <w:p w14:paraId="24318203" w14:textId="77777777" w:rsidR="00D7265A" w:rsidRPr="00145FB5" w:rsidRDefault="00D7265A" w:rsidP="001E26CC">
            <w:pPr>
              <w:widowControl w:val="0"/>
              <w:autoSpaceDE w:val="0"/>
              <w:autoSpaceDN w:val="0"/>
              <w:rPr>
                <w:kern w:val="2"/>
                <w:lang w:eastAsia="ko-KR"/>
              </w:rPr>
            </w:pPr>
            <w:r w:rsidRPr="00B40F18">
              <w:rPr>
                <w:kern w:val="2"/>
                <w:lang w:eastAsia="ko-KR"/>
              </w:rPr>
              <w:t>Формирование способности к мобилизации усилий в условиях многозадачности, воспитание организованного человека и его способности к межличностному взаимодействию</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1A55642A" w14:textId="77777777" w:rsidR="00D7265A" w:rsidRPr="00145FB5" w:rsidRDefault="00D7265A" w:rsidP="001E26CC">
            <w:pPr>
              <w:widowControl w:val="0"/>
              <w:autoSpaceDE w:val="0"/>
              <w:autoSpaceDN w:val="0"/>
              <w:jc w:val="center"/>
              <w:rPr>
                <w:kern w:val="2"/>
                <w:lang w:eastAsia="ko-KR"/>
              </w:rPr>
            </w:pPr>
            <w:r w:rsidRPr="00B40F18">
              <w:rPr>
                <w:color w:val="000000"/>
              </w:rPr>
              <w:t>Обучающиеся всех групп</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58F06624" w14:textId="77777777" w:rsidR="00D7265A" w:rsidRPr="00145FB5" w:rsidRDefault="00D7265A" w:rsidP="001E26CC">
            <w:pPr>
              <w:widowControl w:val="0"/>
              <w:autoSpaceDE w:val="0"/>
              <w:autoSpaceDN w:val="0"/>
              <w:jc w:val="center"/>
              <w:rPr>
                <w:kern w:val="2"/>
                <w:lang w:eastAsia="ko-KR"/>
              </w:rPr>
            </w:pPr>
            <w:r w:rsidRPr="00B40F18">
              <w:rPr>
                <w:kern w:val="2"/>
                <w:lang w:eastAsia="ko-KR"/>
              </w:rPr>
              <w:t>Учебные аудитории</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198B467A" w14:textId="77777777" w:rsidR="00D7265A" w:rsidRPr="00145FB5" w:rsidRDefault="00D7265A" w:rsidP="001E26CC">
            <w:pPr>
              <w:widowControl w:val="0"/>
              <w:autoSpaceDE w:val="0"/>
              <w:autoSpaceDN w:val="0"/>
              <w:rPr>
                <w:kern w:val="2"/>
                <w:lang w:eastAsia="ko-KR"/>
              </w:rPr>
            </w:pPr>
            <w:r w:rsidRPr="00145FB5">
              <w:rPr>
                <w:kern w:val="2"/>
                <w:lang w:eastAsia="ko-KR"/>
              </w:rPr>
              <w:t>Преподаватели ПМ и УД</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F1B702B" w14:textId="77777777" w:rsidR="00D7265A" w:rsidRPr="00145FB5" w:rsidRDefault="00D7265A" w:rsidP="001E26CC">
            <w:pPr>
              <w:widowControl w:val="0"/>
              <w:autoSpaceDE w:val="0"/>
              <w:autoSpaceDN w:val="0"/>
              <w:jc w:val="center"/>
              <w:rPr>
                <w:kern w:val="2"/>
                <w:lang w:eastAsia="ko-KR"/>
              </w:rPr>
            </w:pPr>
            <w:r w:rsidRPr="00145FB5">
              <w:rPr>
                <w:kern w:val="2"/>
                <w:lang w:eastAsia="ko-KR"/>
              </w:rPr>
              <w:t>ЛР 3, ЛР 4, ЛР 13, ЛР 14</w:t>
            </w:r>
          </w:p>
        </w:tc>
      </w:tr>
      <w:tr w:rsidR="00D7265A" w:rsidRPr="00C6285A" w14:paraId="5677449A" w14:textId="77777777" w:rsidTr="00F36546">
        <w:tc>
          <w:tcPr>
            <w:tcW w:w="281" w:type="pct"/>
            <w:vMerge/>
            <w:tcBorders>
              <w:left w:val="single" w:sz="4" w:space="0" w:color="auto"/>
              <w:bottom w:val="single" w:sz="4" w:space="0" w:color="auto"/>
              <w:right w:val="single" w:sz="4" w:space="0" w:color="auto"/>
            </w:tcBorders>
            <w:shd w:val="clear" w:color="auto" w:fill="auto"/>
          </w:tcPr>
          <w:p w14:paraId="780B62C0" w14:textId="77777777" w:rsidR="00D7265A" w:rsidRPr="00C6285A" w:rsidRDefault="00D7265A" w:rsidP="001E26CC">
            <w:pPr>
              <w:widowControl w:val="0"/>
              <w:autoSpaceDE w:val="0"/>
              <w:autoSpaceDN w:val="0"/>
              <w:jc w:val="both"/>
              <w:rPr>
                <w:i/>
                <w:iCs/>
                <w:kern w:val="2"/>
                <w:lang w:eastAsia="ko-KR"/>
              </w:rPr>
            </w:pPr>
          </w:p>
        </w:tc>
        <w:tc>
          <w:tcPr>
            <w:tcW w:w="2082" w:type="pct"/>
            <w:gridSpan w:val="2"/>
            <w:tcBorders>
              <w:left w:val="single" w:sz="4" w:space="0" w:color="auto"/>
              <w:bottom w:val="single" w:sz="4" w:space="0" w:color="auto"/>
              <w:right w:val="single" w:sz="4" w:space="0" w:color="auto"/>
            </w:tcBorders>
            <w:shd w:val="clear" w:color="auto" w:fill="auto"/>
          </w:tcPr>
          <w:p w14:paraId="67D84DD1" w14:textId="77777777" w:rsidR="00D7265A" w:rsidRPr="00B40F18" w:rsidRDefault="00D7265A" w:rsidP="001E26CC">
            <w:pPr>
              <w:widowControl w:val="0"/>
              <w:autoSpaceDE w:val="0"/>
              <w:autoSpaceDN w:val="0"/>
              <w:rPr>
                <w:kern w:val="2"/>
                <w:lang w:eastAsia="ko-KR"/>
              </w:rPr>
            </w:pPr>
            <w:r w:rsidRPr="00B40F18">
              <w:rPr>
                <w:kern w:val="2"/>
                <w:lang w:eastAsia="ko-KR"/>
              </w:rPr>
              <w:t>Экзамены</w:t>
            </w:r>
          </w:p>
          <w:p w14:paraId="702E44AE" w14:textId="77777777" w:rsidR="00D7265A" w:rsidRPr="00145FB5" w:rsidRDefault="00D7265A" w:rsidP="001E26CC">
            <w:pPr>
              <w:widowControl w:val="0"/>
              <w:autoSpaceDE w:val="0"/>
              <w:autoSpaceDN w:val="0"/>
              <w:rPr>
                <w:kern w:val="2"/>
                <w:lang w:eastAsia="ko-KR"/>
              </w:rPr>
            </w:pPr>
            <w:r w:rsidRPr="00B40F18">
              <w:rPr>
                <w:kern w:val="2"/>
                <w:lang w:eastAsia="ko-KR"/>
              </w:rPr>
              <w:t>Формирование способности к мобилизации усилий в условиях многозадачности, воспитание организованного человека и его способности к межличностному взаимодействию и устойчивости к стрессу в процессе промежуточной аттестации</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3A0DCDC8" w14:textId="77777777" w:rsidR="00D7265A" w:rsidRPr="00145FB5" w:rsidRDefault="00D7265A" w:rsidP="001E26CC">
            <w:pPr>
              <w:widowControl w:val="0"/>
              <w:autoSpaceDE w:val="0"/>
              <w:autoSpaceDN w:val="0"/>
              <w:jc w:val="center"/>
              <w:rPr>
                <w:kern w:val="2"/>
                <w:lang w:eastAsia="ko-KR"/>
              </w:rPr>
            </w:pPr>
            <w:r w:rsidRPr="00B40F18">
              <w:rPr>
                <w:color w:val="000000"/>
              </w:rPr>
              <w:t>Обучающиеся всех групп</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3E9C5430" w14:textId="77777777" w:rsidR="00D7265A" w:rsidRPr="00145FB5" w:rsidRDefault="00D7265A" w:rsidP="001E26CC">
            <w:pPr>
              <w:widowControl w:val="0"/>
              <w:autoSpaceDE w:val="0"/>
              <w:autoSpaceDN w:val="0"/>
              <w:jc w:val="center"/>
              <w:rPr>
                <w:kern w:val="2"/>
                <w:lang w:eastAsia="ko-KR"/>
              </w:rPr>
            </w:pPr>
            <w:r w:rsidRPr="00B40F18">
              <w:rPr>
                <w:kern w:val="2"/>
                <w:lang w:eastAsia="ko-KR"/>
              </w:rPr>
              <w:t>Учебные аудитории</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0E5689CF" w14:textId="77777777" w:rsidR="00D7265A" w:rsidRPr="00145FB5" w:rsidRDefault="00D7265A" w:rsidP="001E26CC">
            <w:pPr>
              <w:widowControl w:val="0"/>
              <w:autoSpaceDE w:val="0"/>
              <w:autoSpaceDN w:val="0"/>
              <w:rPr>
                <w:kern w:val="2"/>
                <w:lang w:eastAsia="ko-KR"/>
              </w:rPr>
            </w:pPr>
            <w:r w:rsidRPr="00145FB5">
              <w:rPr>
                <w:kern w:val="2"/>
                <w:lang w:eastAsia="ko-KR"/>
              </w:rPr>
              <w:t>Преподаватели ПМ и УД</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8F191E8" w14:textId="77777777" w:rsidR="00D7265A" w:rsidRPr="00145FB5" w:rsidRDefault="00D7265A" w:rsidP="001E26CC">
            <w:pPr>
              <w:widowControl w:val="0"/>
              <w:autoSpaceDE w:val="0"/>
              <w:autoSpaceDN w:val="0"/>
              <w:jc w:val="center"/>
              <w:rPr>
                <w:kern w:val="2"/>
                <w:lang w:eastAsia="ko-KR"/>
              </w:rPr>
            </w:pPr>
            <w:r w:rsidRPr="00145FB5">
              <w:rPr>
                <w:kern w:val="2"/>
                <w:lang w:eastAsia="ko-KR"/>
              </w:rPr>
              <w:t>ЛР 3, ЛР 4, ЛР 6, ЛР 7, ЛР 9, ЛР 13, ЛР 14, ЛР 15</w:t>
            </w:r>
          </w:p>
        </w:tc>
      </w:tr>
      <w:tr w:rsidR="00D7265A" w:rsidRPr="00B36A92" w14:paraId="79276EB9" w14:textId="77777777" w:rsidTr="00F36546">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388FA130"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ЯНВАРЬ</w:t>
            </w:r>
          </w:p>
        </w:tc>
      </w:tr>
      <w:tr w:rsidR="00D7265A" w:rsidRPr="00AE73B5" w14:paraId="52E207BA"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78CFA990"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1</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51A8EAFA"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Новый год</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584B67CA"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5FD98A98"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37A6DDBC"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7953A15"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B36A92" w14:paraId="440B1DD6"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444F4B14" w14:textId="77777777" w:rsidR="00D7265A" w:rsidRPr="00B36A92" w:rsidRDefault="00D7265A" w:rsidP="001E26CC">
            <w:pPr>
              <w:widowControl w:val="0"/>
              <w:autoSpaceDE w:val="0"/>
              <w:autoSpaceDN w:val="0"/>
              <w:jc w:val="both"/>
              <w:rPr>
                <w:kern w:val="2"/>
                <w:lang w:eastAsia="ko-KR"/>
              </w:rPr>
            </w:pP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3100164F" w14:textId="77777777" w:rsidR="00D7265A" w:rsidRDefault="00D7265A" w:rsidP="001E26CC">
            <w:pPr>
              <w:rPr>
                <w:color w:val="000000"/>
              </w:rPr>
            </w:pPr>
            <w:r>
              <w:rPr>
                <w:color w:val="000000"/>
              </w:rPr>
              <w:t xml:space="preserve">МДК.04.01 </w:t>
            </w:r>
            <w:r w:rsidRPr="00145FB5">
              <w:rPr>
                <w:color w:val="000000"/>
              </w:rPr>
              <w:t xml:space="preserve">Финансовый контроль деятельности экономического субъекта </w:t>
            </w:r>
          </w:p>
          <w:p w14:paraId="6B649895" w14:textId="77777777" w:rsidR="00D7265A" w:rsidRDefault="00D7265A" w:rsidP="001E26CC">
            <w:pPr>
              <w:rPr>
                <w:color w:val="000000"/>
              </w:rPr>
            </w:pPr>
            <w:r>
              <w:rPr>
                <w:color w:val="000000"/>
              </w:rPr>
              <w:t>Лекция по т</w:t>
            </w:r>
            <w:r w:rsidRPr="00145FB5">
              <w:rPr>
                <w:color w:val="000000"/>
              </w:rPr>
              <w:t>ем</w:t>
            </w:r>
            <w:r>
              <w:rPr>
                <w:color w:val="000000"/>
              </w:rPr>
              <w:t>е</w:t>
            </w:r>
            <w:r w:rsidRPr="00145FB5">
              <w:rPr>
                <w:color w:val="000000"/>
              </w:rPr>
              <w:t xml:space="preserve"> 5. Организация аудиторской проверки экономических субъектов</w:t>
            </w:r>
          </w:p>
          <w:p w14:paraId="0D3E7BB3" w14:textId="77777777" w:rsidR="00D7265A" w:rsidRPr="00145FB5" w:rsidRDefault="00D7265A" w:rsidP="001E26CC">
            <w:pPr>
              <w:rPr>
                <w:color w:val="000000"/>
              </w:rPr>
            </w:pPr>
            <w:r>
              <w:rPr>
                <w:color w:val="000000"/>
              </w:rPr>
              <w:t>Формирование кодекса этики аудиторов.</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311C4756" w14:textId="77777777" w:rsidR="00D7265A" w:rsidRPr="00B36A92" w:rsidRDefault="00D7265A" w:rsidP="001E26CC">
            <w:pPr>
              <w:widowControl w:val="0"/>
              <w:autoSpaceDE w:val="0"/>
              <w:autoSpaceDN w:val="0"/>
              <w:jc w:val="center"/>
              <w:rPr>
                <w:kern w:val="2"/>
                <w:lang w:eastAsia="ko-KR"/>
              </w:rPr>
            </w:pPr>
            <w:r w:rsidRPr="00B40F18">
              <w:rPr>
                <w:color w:val="000000"/>
              </w:rPr>
              <w:t>Обучающиеся всех групп</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24E988C2" w14:textId="77777777" w:rsidR="00D7265A" w:rsidRPr="00B36A92" w:rsidRDefault="00D7265A" w:rsidP="001E26CC">
            <w:pPr>
              <w:widowControl w:val="0"/>
              <w:autoSpaceDE w:val="0"/>
              <w:autoSpaceDN w:val="0"/>
              <w:jc w:val="center"/>
              <w:rPr>
                <w:kern w:val="2"/>
                <w:lang w:eastAsia="ko-KR"/>
              </w:rPr>
            </w:pPr>
            <w:r w:rsidRPr="00B40F18">
              <w:rPr>
                <w:kern w:val="2"/>
                <w:lang w:eastAsia="ko-KR"/>
              </w:rPr>
              <w:t>Учебные аудитории</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2E303E23" w14:textId="77777777" w:rsidR="00D7265A" w:rsidRPr="00B36A92" w:rsidRDefault="00D7265A" w:rsidP="001E26CC">
            <w:pPr>
              <w:widowControl w:val="0"/>
              <w:autoSpaceDE w:val="0"/>
              <w:autoSpaceDN w:val="0"/>
              <w:jc w:val="center"/>
              <w:rPr>
                <w:kern w:val="2"/>
                <w:lang w:eastAsia="ko-KR"/>
              </w:rPr>
            </w:pPr>
            <w:r w:rsidRPr="00145FB5">
              <w:rPr>
                <w:kern w:val="2"/>
                <w:lang w:eastAsia="ko-KR"/>
              </w:rPr>
              <w:t>Преподаватели</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BCC9F62" w14:textId="77777777" w:rsidR="00D7265A" w:rsidRPr="00B36A92" w:rsidRDefault="00D7265A" w:rsidP="001E26CC">
            <w:pPr>
              <w:widowControl w:val="0"/>
              <w:autoSpaceDE w:val="0"/>
              <w:autoSpaceDN w:val="0"/>
              <w:jc w:val="center"/>
              <w:rPr>
                <w:kern w:val="2"/>
                <w:lang w:eastAsia="ko-KR"/>
              </w:rPr>
            </w:pPr>
            <w:r>
              <w:rPr>
                <w:kern w:val="2"/>
                <w:lang w:eastAsia="ko-KR"/>
              </w:rPr>
              <w:t>ЛР 3, ЛР 4, ЛР 7, ЛР 13, ЛР 14, ЛР 15</w:t>
            </w:r>
          </w:p>
        </w:tc>
      </w:tr>
      <w:tr w:rsidR="00D7265A" w:rsidRPr="00AE73B5" w14:paraId="6381E2BE"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79846D29"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25</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685CB69A"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«Татьянин день»</w:t>
            </w:r>
            <w:r w:rsidRPr="00AE73B5">
              <w:rPr>
                <w:color w:val="A6A6A6" w:themeColor="background1" w:themeShade="A6"/>
                <w:kern w:val="2"/>
                <w:lang w:eastAsia="ko-KR"/>
              </w:rPr>
              <w:t xml:space="preserve"> </w:t>
            </w:r>
            <w:r w:rsidRPr="00AE73B5">
              <w:rPr>
                <w:b/>
                <w:bCs/>
                <w:color w:val="A6A6A6" w:themeColor="background1" w:themeShade="A6"/>
                <w:kern w:val="2"/>
                <w:lang w:eastAsia="ko-KR"/>
              </w:rPr>
              <w:t>(праздник студентов)</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47D623C3"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7D26C64E"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53928FB4"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89FBF7D"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AE73B5" w14:paraId="58A26DB9"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08E4860B"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 xml:space="preserve">27 </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41F70081" w14:textId="77777777" w:rsidR="00D7265A" w:rsidRPr="00145F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День снятия блокады Ленинграда</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3BDB2AA8"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6200480B"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3FD8C61B"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7A34DA2A"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B36A92" w14:paraId="57532F5A" w14:textId="77777777" w:rsidTr="00F36546">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6A5844C5"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ФЕВРАЛЬ</w:t>
            </w:r>
          </w:p>
        </w:tc>
      </w:tr>
      <w:tr w:rsidR="00D7265A" w:rsidRPr="00AE73B5" w14:paraId="482C8B7F"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2D4C7E37"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 xml:space="preserve">2 </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6A92DABF"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День воинской славы России</w:t>
            </w:r>
          </w:p>
          <w:p w14:paraId="1EDEB844"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(Сталинградская битва, 1943)</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614FCB3D"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4D34C863"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7CF86703"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094D141"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AE73B5" w14:paraId="6A257D43" w14:textId="77777777" w:rsidTr="00F01E41">
        <w:tc>
          <w:tcPr>
            <w:tcW w:w="281" w:type="pct"/>
            <w:tcBorders>
              <w:top w:val="single" w:sz="4" w:space="0" w:color="auto"/>
              <w:left w:val="single" w:sz="4" w:space="0" w:color="auto"/>
              <w:bottom w:val="single" w:sz="4" w:space="0" w:color="auto"/>
              <w:right w:val="single" w:sz="4" w:space="0" w:color="auto"/>
            </w:tcBorders>
            <w:shd w:val="clear" w:color="auto" w:fill="auto"/>
          </w:tcPr>
          <w:p w14:paraId="6FF05BA7"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8</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72F911AC"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День русской науки</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5827E500"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0D891209"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5E859F5C"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73F8030"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145FB5" w14:paraId="5F5699BD"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3B436CA6" w14:textId="77777777" w:rsidR="00D7265A" w:rsidRPr="00145FB5" w:rsidRDefault="00D7265A" w:rsidP="001E26CC">
            <w:pPr>
              <w:widowControl w:val="0"/>
              <w:autoSpaceDE w:val="0"/>
              <w:autoSpaceDN w:val="0"/>
              <w:jc w:val="both"/>
              <w:rPr>
                <w:kern w:val="2"/>
                <w:lang w:eastAsia="ko-KR"/>
              </w:rPr>
            </w:pP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24ABF911" w14:textId="77777777" w:rsidR="00D7265A" w:rsidRDefault="00D7265A" w:rsidP="001E26CC">
            <w:pPr>
              <w:widowControl w:val="0"/>
              <w:autoSpaceDE w:val="0"/>
              <w:autoSpaceDN w:val="0"/>
              <w:rPr>
                <w:kern w:val="2"/>
                <w:lang w:eastAsia="ko-KR"/>
              </w:rPr>
            </w:pPr>
            <w:r w:rsidRPr="00145FB5">
              <w:rPr>
                <w:kern w:val="2"/>
                <w:lang w:eastAsia="ko-KR"/>
              </w:rPr>
              <w:t>Защита курсовой работы по МДК.03</w:t>
            </w:r>
            <w:r>
              <w:rPr>
                <w:kern w:val="2"/>
                <w:lang w:eastAsia="ko-KR"/>
              </w:rPr>
              <w:t>.01</w:t>
            </w:r>
            <w:r w:rsidRPr="00145FB5">
              <w:rPr>
                <w:kern w:val="2"/>
                <w:lang w:eastAsia="ko-KR"/>
              </w:rPr>
              <w:t xml:space="preserve"> </w:t>
            </w:r>
          </w:p>
          <w:p w14:paraId="747ED611" w14:textId="77777777" w:rsidR="00D7265A" w:rsidRDefault="00D7265A" w:rsidP="001E26CC">
            <w:pPr>
              <w:widowControl w:val="0"/>
              <w:autoSpaceDE w:val="0"/>
              <w:autoSpaceDN w:val="0"/>
              <w:rPr>
                <w:kern w:val="2"/>
                <w:lang w:eastAsia="ko-KR"/>
              </w:rPr>
            </w:pPr>
            <w:r w:rsidRPr="00145FB5">
              <w:rPr>
                <w:kern w:val="2"/>
                <w:lang w:eastAsia="ko-KR"/>
              </w:rPr>
              <w:t>(возможны формы панельной дискуссии, открытого урока, студенческой конференции)</w:t>
            </w:r>
          </w:p>
          <w:p w14:paraId="40E742A9" w14:textId="77777777" w:rsidR="00D7265A" w:rsidRPr="00145FB5" w:rsidRDefault="00D7265A" w:rsidP="001E26CC">
            <w:pPr>
              <w:widowControl w:val="0"/>
              <w:autoSpaceDE w:val="0"/>
              <w:autoSpaceDN w:val="0"/>
              <w:rPr>
                <w:kern w:val="2"/>
                <w:lang w:eastAsia="ko-KR"/>
              </w:rPr>
            </w:pPr>
            <w:r w:rsidRPr="00145FB5">
              <w:rPr>
                <w:kern w:val="2"/>
                <w:lang w:eastAsia="ko-KR"/>
              </w:rPr>
              <w:t xml:space="preserve">Воспитание чувства личной ответственности за </w:t>
            </w:r>
            <w:r w:rsidRPr="00145FB5">
              <w:rPr>
                <w:kern w:val="2"/>
                <w:lang w:eastAsia="ko-KR"/>
              </w:rPr>
              <w:lastRenderedPageBreak/>
              <w:t>содержание и результаты проектной деятельности, самоосознание своей профессиональной значимости, чувство профессиональной гордости, ощущение причастности к управлению финансами организации в соответствии с нормами законодательства, формирование уверенности при обсуждении профессиональных вопросов, ощущения подготовленности к запросам рынка труда</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02F52A3C" w14:textId="77777777" w:rsidR="00D7265A" w:rsidRPr="00145FB5" w:rsidRDefault="00D7265A" w:rsidP="001E26CC">
            <w:pPr>
              <w:widowControl w:val="0"/>
              <w:autoSpaceDE w:val="0"/>
              <w:autoSpaceDN w:val="0"/>
              <w:jc w:val="center"/>
              <w:rPr>
                <w:kern w:val="2"/>
                <w:lang w:eastAsia="ko-KR"/>
              </w:rPr>
            </w:pPr>
            <w:r w:rsidRPr="00145FB5">
              <w:rPr>
                <w:kern w:val="2"/>
                <w:lang w:eastAsia="ko-KR"/>
              </w:rPr>
              <w:lastRenderedPageBreak/>
              <w:t>Каждый обучающийся индивидуально</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1261F54C" w14:textId="77777777" w:rsidR="00D7265A" w:rsidRPr="00145FB5" w:rsidRDefault="00D7265A" w:rsidP="001E26CC">
            <w:pPr>
              <w:widowControl w:val="0"/>
              <w:autoSpaceDE w:val="0"/>
              <w:autoSpaceDN w:val="0"/>
              <w:jc w:val="center"/>
              <w:rPr>
                <w:kern w:val="2"/>
                <w:lang w:eastAsia="ko-KR"/>
              </w:rPr>
            </w:pPr>
            <w:r w:rsidRPr="00145FB5">
              <w:rPr>
                <w:kern w:val="2"/>
                <w:lang w:eastAsia="ko-KR"/>
              </w:rPr>
              <w:t>Учебные аудитории</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530C329C" w14:textId="77777777" w:rsidR="00D7265A" w:rsidRPr="00145FB5" w:rsidRDefault="00D7265A" w:rsidP="001E26CC">
            <w:pPr>
              <w:widowControl w:val="0"/>
              <w:autoSpaceDE w:val="0"/>
              <w:autoSpaceDN w:val="0"/>
              <w:jc w:val="center"/>
              <w:rPr>
                <w:kern w:val="2"/>
                <w:lang w:eastAsia="ko-KR"/>
              </w:rPr>
            </w:pPr>
            <w:r w:rsidRPr="00145FB5">
              <w:rPr>
                <w:kern w:val="2"/>
                <w:lang w:eastAsia="ko-KR"/>
              </w:rPr>
              <w:t>Преподаватели ПМ и обучающиеся</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5FE7EE3" w14:textId="77777777" w:rsidR="00D7265A" w:rsidRPr="00145FB5" w:rsidRDefault="00D7265A" w:rsidP="001E26CC">
            <w:pPr>
              <w:widowControl w:val="0"/>
              <w:autoSpaceDE w:val="0"/>
              <w:autoSpaceDN w:val="0"/>
              <w:jc w:val="center"/>
              <w:rPr>
                <w:kern w:val="2"/>
                <w:lang w:eastAsia="ko-KR"/>
              </w:rPr>
            </w:pPr>
            <w:r w:rsidRPr="00145FB5">
              <w:rPr>
                <w:kern w:val="2"/>
                <w:lang w:eastAsia="ko-KR"/>
              </w:rPr>
              <w:t xml:space="preserve">ЛР 1, ЛР 2, ЛР 3, ЛР 4, ЛР 7, ЛР 13, ЛР 14, </w:t>
            </w:r>
            <w:r w:rsidRPr="00145FB5">
              <w:rPr>
                <w:kern w:val="2"/>
                <w:lang w:eastAsia="ko-KR"/>
              </w:rPr>
              <w:lastRenderedPageBreak/>
              <w:t>ЛР 15</w:t>
            </w:r>
          </w:p>
        </w:tc>
      </w:tr>
      <w:tr w:rsidR="00D7265A" w:rsidRPr="00AE73B5" w14:paraId="361D7BA6"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1854C83F" w14:textId="77777777" w:rsidR="00D7265A" w:rsidRPr="00AE73B5" w:rsidRDefault="00D7265A" w:rsidP="001E26CC">
            <w:pPr>
              <w:widowControl w:val="0"/>
              <w:autoSpaceDE w:val="0"/>
              <w:autoSpaceDN w:val="0"/>
              <w:ind w:right="-112"/>
              <w:jc w:val="both"/>
              <w:rPr>
                <w:b/>
                <w:bCs/>
                <w:color w:val="A6A6A6" w:themeColor="background1" w:themeShade="A6"/>
                <w:kern w:val="2"/>
                <w:lang w:eastAsia="ko-KR"/>
              </w:rPr>
            </w:pPr>
            <w:r w:rsidRPr="00AE73B5">
              <w:rPr>
                <w:b/>
                <w:bCs/>
                <w:color w:val="A6A6A6" w:themeColor="background1" w:themeShade="A6"/>
                <w:kern w:val="2"/>
                <w:lang w:eastAsia="ko-KR"/>
              </w:rPr>
              <w:lastRenderedPageBreak/>
              <w:t>23</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0792D189"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 xml:space="preserve">День защитников Отечества </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267D3489"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2C55355A"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5BEC7F68"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AE09E16"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DC774C" w14:paraId="2FD9434C"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241D57FD" w14:textId="77777777" w:rsidR="00D7265A" w:rsidRPr="00DC774C" w:rsidRDefault="00D7265A" w:rsidP="001E26CC">
            <w:pPr>
              <w:widowControl w:val="0"/>
              <w:autoSpaceDE w:val="0"/>
              <w:autoSpaceDN w:val="0"/>
              <w:ind w:right="-112"/>
              <w:jc w:val="both"/>
              <w:rPr>
                <w:color w:val="000000" w:themeColor="text1"/>
                <w:kern w:val="2"/>
                <w:lang w:eastAsia="ko-KR"/>
              </w:rPr>
            </w:pP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14C53FBB" w14:textId="77777777" w:rsidR="00D7265A" w:rsidRDefault="00D7265A" w:rsidP="00D7265A">
            <w:pPr>
              <w:widowControl w:val="0"/>
              <w:autoSpaceDE w:val="0"/>
              <w:autoSpaceDN w:val="0"/>
              <w:rPr>
                <w:color w:val="000000" w:themeColor="text1"/>
                <w:kern w:val="2"/>
                <w:lang w:eastAsia="ko-KR"/>
              </w:rPr>
            </w:pPr>
            <w:r w:rsidRPr="00DC774C">
              <w:rPr>
                <w:color w:val="000000" w:themeColor="text1"/>
                <w:kern w:val="2"/>
                <w:lang w:eastAsia="ko-KR"/>
              </w:rPr>
              <w:t>МДК.03.01 Финансы организаций</w:t>
            </w:r>
          </w:p>
          <w:p w14:paraId="492AD4A1" w14:textId="77777777" w:rsidR="00D7265A" w:rsidRDefault="00D7265A" w:rsidP="00D7265A">
            <w:pPr>
              <w:widowControl w:val="0"/>
              <w:autoSpaceDE w:val="0"/>
              <w:autoSpaceDN w:val="0"/>
              <w:rPr>
                <w:color w:val="000000" w:themeColor="text1"/>
                <w:kern w:val="2"/>
                <w:lang w:eastAsia="ko-KR"/>
              </w:rPr>
            </w:pPr>
            <w:r>
              <w:rPr>
                <w:color w:val="000000" w:themeColor="text1"/>
                <w:kern w:val="2"/>
                <w:lang w:eastAsia="ko-KR"/>
              </w:rPr>
              <w:t>Конкурс бизнес-идей «Смотрим в будущее!»</w:t>
            </w:r>
          </w:p>
          <w:p w14:paraId="6E2AB2F6" w14:textId="4E7C338C" w:rsidR="00D7265A" w:rsidRPr="00DC774C" w:rsidRDefault="00D7265A" w:rsidP="00D7265A">
            <w:pPr>
              <w:widowControl w:val="0"/>
              <w:autoSpaceDE w:val="0"/>
              <w:autoSpaceDN w:val="0"/>
              <w:rPr>
                <w:color w:val="000000" w:themeColor="text1"/>
                <w:kern w:val="2"/>
                <w:lang w:eastAsia="ko-KR"/>
              </w:rPr>
            </w:pPr>
            <w:r>
              <w:rPr>
                <w:color w:val="000000" w:themeColor="text1"/>
                <w:kern w:val="2"/>
                <w:lang w:eastAsia="ko-KR"/>
              </w:rPr>
              <w:t>Формирование проектного мышления потенциального предпринимателя, воспитание чувства ответственности за начатое дело</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772072E3" w14:textId="47A124FF" w:rsidR="00D7265A" w:rsidRPr="00DC774C" w:rsidRDefault="00D7265A" w:rsidP="001E26CC">
            <w:pPr>
              <w:widowControl w:val="0"/>
              <w:autoSpaceDE w:val="0"/>
              <w:autoSpaceDN w:val="0"/>
              <w:jc w:val="center"/>
              <w:rPr>
                <w:color w:val="000000" w:themeColor="text1"/>
                <w:kern w:val="2"/>
                <w:lang w:eastAsia="ko-KR"/>
              </w:rPr>
            </w:pPr>
            <w:r>
              <w:rPr>
                <w:color w:val="000000" w:themeColor="text1"/>
                <w:kern w:val="2"/>
                <w:lang w:eastAsia="ko-KR"/>
              </w:rPr>
              <w:t>Обучающиеся</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32E4617B" w14:textId="77777777" w:rsidR="00D7265A" w:rsidRPr="00DC774C" w:rsidRDefault="00D7265A" w:rsidP="001E26CC">
            <w:pPr>
              <w:widowControl w:val="0"/>
              <w:autoSpaceDE w:val="0"/>
              <w:autoSpaceDN w:val="0"/>
              <w:jc w:val="center"/>
              <w:rPr>
                <w:color w:val="000000" w:themeColor="text1"/>
                <w:kern w:val="2"/>
                <w:lang w:eastAsia="ko-KR"/>
              </w:rPr>
            </w:pPr>
            <w:r w:rsidRPr="00145FB5">
              <w:rPr>
                <w:kern w:val="2"/>
                <w:lang w:eastAsia="ko-KR"/>
              </w:rPr>
              <w:t>Учебные аудитории</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7E7C7EA0" w14:textId="77777777" w:rsidR="00D7265A" w:rsidRPr="00DC774C" w:rsidRDefault="00D7265A" w:rsidP="001E26CC">
            <w:pPr>
              <w:widowControl w:val="0"/>
              <w:autoSpaceDE w:val="0"/>
              <w:autoSpaceDN w:val="0"/>
              <w:jc w:val="center"/>
              <w:rPr>
                <w:color w:val="000000" w:themeColor="text1"/>
                <w:kern w:val="2"/>
                <w:lang w:eastAsia="ko-KR"/>
              </w:rPr>
            </w:pPr>
            <w:r>
              <w:rPr>
                <w:color w:val="000000" w:themeColor="text1"/>
                <w:kern w:val="2"/>
                <w:lang w:eastAsia="ko-KR"/>
              </w:rPr>
              <w:t>Преподаватели МДК</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912C341" w14:textId="77777777" w:rsidR="00D7265A" w:rsidRPr="00DC774C" w:rsidRDefault="00D7265A" w:rsidP="001E26CC">
            <w:pPr>
              <w:widowControl w:val="0"/>
              <w:autoSpaceDE w:val="0"/>
              <w:autoSpaceDN w:val="0"/>
              <w:jc w:val="center"/>
              <w:rPr>
                <w:color w:val="000000" w:themeColor="text1"/>
                <w:kern w:val="2"/>
                <w:lang w:eastAsia="ko-KR"/>
              </w:rPr>
            </w:pPr>
            <w:r>
              <w:rPr>
                <w:color w:val="000000" w:themeColor="text1"/>
                <w:kern w:val="2"/>
                <w:lang w:eastAsia="ko-KR"/>
              </w:rPr>
              <w:t>ЛР 1, ЛР 2, ЛР 3, ЛР 7, ЛР 13, ЛР 14, ЛР 15</w:t>
            </w:r>
          </w:p>
        </w:tc>
      </w:tr>
      <w:tr w:rsidR="00D7265A" w:rsidRPr="00B36A92" w14:paraId="7C35A8ED" w14:textId="77777777" w:rsidTr="00F36546">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3CF7744E"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МАРТ</w:t>
            </w:r>
          </w:p>
        </w:tc>
      </w:tr>
      <w:tr w:rsidR="00D7265A" w:rsidRPr="00AE73B5" w14:paraId="0EF506BE"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319E8F13" w14:textId="77777777" w:rsidR="00D7265A" w:rsidRPr="00AE73B5" w:rsidRDefault="00D7265A" w:rsidP="001E26CC">
            <w:pPr>
              <w:widowControl w:val="0"/>
              <w:autoSpaceDE w:val="0"/>
              <w:autoSpaceDN w:val="0"/>
              <w:jc w:val="both"/>
              <w:rPr>
                <w:b/>
                <w:bCs/>
                <w:color w:val="A6A6A6" w:themeColor="background1" w:themeShade="A6"/>
                <w:kern w:val="2"/>
                <w:lang w:eastAsia="ko-KR"/>
              </w:rPr>
            </w:pP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2AE392DC" w14:textId="77777777" w:rsidR="00D7265A" w:rsidRDefault="00D7265A" w:rsidP="001E26CC">
            <w:pPr>
              <w:widowControl w:val="0"/>
              <w:autoSpaceDE w:val="0"/>
              <w:autoSpaceDN w:val="0"/>
              <w:rPr>
                <w:kern w:val="2"/>
                <w:lang w:eastAsia="ko-KR"/>
              </w:rPr>
            </w:pPr>
            <w:r>
              <w:rPr>
                <w:kern w:val="2"/>
                <w:lang w:eastAsia="ko-KR"/>
              </w:rPr>
              <w:t xml:space="preserve">Учебная практика по ПМ.04 </w:t>
            </w:r>
          </w:p>
          <w:p w14:paraId="7785DC48" w14:textId="77777777" w:rsidR="00D7265A" w:rsidRDefault="00D7265A" w:rsidP="001E26CC">
            <w:pPr>
              <w:widowControl w:val="0"/>
              <w:autoSpaceDE w:val="0"/>
              <w:autoSpaceDN w:val="0"/>
              <w:rPr>
                <w:kern w:val="2"/>
                <w:lang w:eastAsia="ko-KR"/>
              </w:rPr>
            </w:pPr>
            <w:r>
              <w:rPr>
                <w:kern w:val="2"/>
                <w:lang w:eastAsia="ko-KR"/>
              </w:rPr>
              <w:t>Защита отчета</w:t>
            </w:r>
          </w:p>
          <w:p w14:paraId="6560B89B" w14:textId="77777777" w:rsidR="00D7265A" w:rsidRPr="00AE73B5" w:rsidRDefault="00D7265A" w:rsidP="001E26CC">
            <w:pPr>
              <w:widowControl w:val="0"/>
              <w:autoSpaceDE w:val="0"/>
              <w:autoSpaceDN w:val="0"/>
              <w:rPr>
                <w:b/>
                <w:bCs/>
                <w:color w:val="A6A6A6" w:themeColor="background1" w:themeShade="A6"/>
                <w:kern w:val="2"/>
                <w:lang w:eastAsia="ko-KR"/>
              </w:rPr>
            </w:pPr>
            <w:r w:rsidRPr="00B40F18">
              <w:rPr>
                <w:kern w:val="2"/>
                <w:lang w:eastAsia="ko-KR"/>
              </w:rPr>
              <w:t>Формирование способности к мобилизации усилий в условиях многозадачности, воспитание организованного человека и его способности к межличностному взаимодействию</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4A96F54A" w14:textId="77777777" w:rsidR="00D7265A" w:rsidRPr="00AE73B5" w:rsidRDefault="00D7265A" w:rsidP="001E26CC">
            <w:pPr>
              <w:widowControl w:val="0"/>
              <w:autoSpaceDE w:val="0"/>
              <w:autoSpaceDN w:val="0"/>
              <w:jc w:val="center"/>
              <w:rPr>
                <w:color w:val="A6A6A6" w:themeColor="background1" w:themeShade="A6"/>
                <w:kern w:val="2"/>
                <w:lang w:eastAsia="ko-KR"/>
              </w:rPr>
            </w:pPr>
            <w:r w:rsidRPr="00B40F18">
              <w:rPr>
                <w:color w:val="000000"/>
              </w:rPr>
              <w:t>Обучающиеся всех групп</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1C4CEFB4" w14:textId="77777777" w:rsidR="00D7265A" w:rsidRPr="00AE73B5" w:rsidRDefault="00D7265A" w:rsidP="001E26CC">
            <w:pPr>
              <w:widowControl w:val="0"/>
              <w:autoSpaceDE w:val="0"/>
              <w:autoSpaceDN w:val="0"/>
              <w:jc w:val="center"/>
              <w:rPr>
                <w:color w:val="A6A6A6" w:themeColor="background1" w:themeShade="A6"/>
                <w:kern w:val="2"/>
                <w:lang w:eastAsia="ko-KR"/>
              </w:rPr>
            </w:pPr>
            <w:r w:rsidRPr="00B40F18">
              <w:rPr>
                <w:kern w:val="2"/>
                <w:lang w:eastAsia="ko-KR"/>
              </w:rPr>
              <w:t>Учебные аудитории</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4E947B5F" w14:textId="4ECF7715" w:rsidR="00D7265A" w:rsidRPr="00AE73B5" w:rsidRDefault="00D7265A" w:rsidP="001E26CC">
            <w:pPr>
              <w:widowControl w:val="0"/>
              <w:autoSpaceDE w:val="0"/>
              <w:autoSpaceDN w:val="0"/>
              <w:jc w:val="both"/>
              <w:rPr>
                <w:color w:val="A6A6A6" w:themeColor="background1" w:themeShade="A6"/>
                <w:kern w:val="2"/>
                <w:lang w:eastAsia="ko-KR"/>
              </w:rPr>
            </w:pPr>
            <w:r w:rsidRPr="00145FB5">
              <w:rPr>
                <w:kern w:val="2"/>
                <w:lang w:eastAsia="ko-KR"/>
              </w:rPr>
              <w:t>Преподаватели</w:t>
            </w:r>
            <w:r>
              <w:rPr>
                <w:kern w:val="2"/>
                <w:lang w:eastAsia="ko-KR"/>
              </w:rPr>
              <w:t xml:space="preserve"> ПМ</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14DC115" w14:textId="77777777" w:rsidR="00D7265A" w:rsidRPr="00AE73B5" w:rsidRDefault="00D7265A" w:rsidP="001E26CC">
            <w:pPr>
              <w:widowControl w:val="0"/>
              <w:autoSpaceDE w:val="0"/>
              <w:autoSpaceDN w:val="0"/>
              <w:jc w:val="center"/>
              <w:rPr>
                <w:color w:val="A6A6A6" w:themeColor="background1" w:themeShade="A6"/>
                <w:kern w:val="2"/>
                <w:lang w:eastAsia="ko-KR"/>
              </w:rPr>
            </w:pPr>
            <w:r>
              <w:rPr>
                <w:kern w:val="2"/>
                <w:lang w:eastAsia="ko-KR"/>
              </w:rPr>
              <w:t>ЛР 1, ЛР 2, ЛР 3, ЛР 4, ЛР 7, ЛР 13, ЛР 14, ЛР 15</w:t>
            </w:r>
          </w:p>
        </w:tc>
      </w:tr>
      <w:tr w:rsidR="00D7265A" w:rsidRPr="00AE73B5" w14:paraId="125BF150"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69105EC5"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 xml:space="preserve">8 </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34108ACD"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Международный женский день</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79A9AF23"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7DB0DBA8"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04E7A54F"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5BD831E"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DD3B4B" w14:paraId="526DC220" w14:textId="77777777" w:rsidTr="00F36546">
        <w:trPr>
          <w:trHeight w:val="1894"/>
        </w:trPr>
        <w:tc>
          <w:tcPr>
            <w:tcW w:w="281" w:type="pct"/>
            <w:tcBorders>
              <w:top w:val="single" w:sz="4" w:space="0" w:color="auto"/>
              <w:left w:val="single" w:sz="4" w:space="0" w:color="auto"/>
              <w:right w:val="single" w:sz="4" w:space="0" w:color="auto"/>
            </w:tcBorders>
            <w:shd w:val="clear" w:color="auto" w:fill="auto"/>
          </w:tcPr>
          <w:p w14:paraId="6C45549D" w14:textId="066C4E93" w:rsidR="00D7265A" w:rsidRPr="00145FB5" w:rsidRDefault="00F01E41" w:rsidP="001E26CC">
            <w:pPr>
              <w:widowControl w:val="0"/>
              <w:autoSpaceDE w:val="0"/>
              <w:autoSpaceDN w:val="0"/>
              <w:jc w:val="both"/>
              <w:rPr>
                <w:kern w:val="2"/>
                <w:lang w:eastAsia="ko-KR"/>
              </w:rPr>
            </w:pPr>
            <w:r>
              <w:rPr>
                <w:kern w:val="2"/>
                <w:lang w:eastAsia="ko-KR"/>
              </w:rPr>
              <w:t>16</w:t>
            </w:r>
            <w:r w:rsidR="00D7265A" w:rsidRPr="00145FB5">
              <w:rPr>
                <w:kern w:val="2"/>
                <w:lang w:eastAsia="ko-KR"/>
              </w:rPr>
              <w:t>.03-</w:t>
            </w:r>
            <w:r>
              <w:rPr>
                <w:kern w:val="2"/>
                <w:lang w:eastAsia="ko-KR"/>
              </w:rPr>
              <w:t>29.03</w:t>
            </w:r>
          </w:p>
        </w:tc>
        <w:tc>
          <w:tcPr>
            <w:tcW w:w="2082" w:type="pct"/>
            <w:gridSpan w:val="2"/>
            <w:tcBorders>
              <w:top w:val="single" w:sz="4" w:space="0" w:color="auto"/>
              <w:left w:val="single" w:sz="4" w:space="0" w:color="auto"/>
              <w:right w:val="single" w:sz="4" w:space="0" w:color="auto"/>
            </w:tcBorders>
            <w:shd w:val="clear" w:color="auto" w:fill="auto"/>
          </w:tcPr>
          <w:p w14:paraId="3ACC00F9" w14:textId="77777777" w:rsidR="00D7265A" w:rsidRDefault="00D7265A" w:rsidP="001E26CC">
            <w:pPr>
              <w:widowControl w:val="0"/>
              <w:autoSpaceDE w:val="0"/>
              <w:autoSpaceDN w:val="0"/>
              <w:rPr>
                <w:kern w:val="2"/>
                <w:lang w:eastAsia="ko-KR"/>
              </w:rPr>
            </w:pPr>
            <w:r w:rsidRPr="00145FB5">
              <w:rPr>
                <w:kern w:val="2"/>
                <w:lang w:eastAsia="ko-KR"/>
              </w:rPr>
              <w:t>Производственн</w:t>
            </w:r>
            <w:r>
              <w:rPr>
                <w:kern w:val="2"/>
                <w:lang w:eastAsia="ko-KR"/>
              </w:rPr>
              <w:t>ая</w:t>
            </w:r>
            <w:r w:rsidRPr="00145FB5">
              <w:rPr>
                <w:kern w:val="2"/>
                <w:lang w:eastAsia="ko-KR"/>
              </w:rPr>
              <w:t xml:space="preserve"> практик</w:t>
            </w:r>
            <w:r>
              <w:rPr>
                <w:kern w:val="2"/>
                <w:lang w:eastAsia="ko-KR"/>
              </w:rPr>
              <w:t>а</w:t>
            </w:r>
            <w:r w:rsidRPr="00145FB5">
              <w:rPr>
                <w:kern w:val="2"/>
                <w:lang w:eastAsia="ko-KR"/>
              </w:rPr>
              <w:t xml:space="preserve"> по ПМ.03</w:t>
            </w:r>
            <w:r>
              <w:rPr>
                <w:kern w:val="2"/>
                <w:lang w:eastAsia="ko-KR"/>
              </w:rPr>
              <w:t xml:space="preserve"> </w:t>
            </w:r>
          </w:p>
          <w:p w14:paraId="3F4E26B3" w14:textId="77777777" w:rsidR="00D7265A" w:rsidRDefault="00D7265A" w:rsidP="001E26CC">
            <w:pPr>
              <w:widowControl w:val="0"/>
              <w:autoSpaceDE w:val="0"/>
              <w:autoSpaceDN w:val="0"/>
              <w:rPr>
                <w:kern w:val="2"/>
                <w:lang w:eastAsia="ko-KR"/>
              </w:rPr>
            </w:pPr>
            <w:r>
              <w:rPr>
                <w:kern w:val="2"/>
                <w:lang w:eastAsia="ko-KR"/>
              </w:rPr>
              <w:t>Индивидуальные консультации</w:t>
            </w:r>
          </w:p>
          <w:p w14:paraId="342F7D7D" w14:textId="77777777" w:rsidR="00D7265A" w:rsidRPr="00DD3B4B" w:rsidRDefault="00D7265A" w:rsidP="001E26CC">
            <w:pPr>
              <w:widowControl w:val="0"/>
              <w:autoSpaceDE w:val="0"/>
              <w:autoSpaceDN w:val="0"/>
              <w:jc w:val="both"/>
              <w:rPr>
                <w:i/>
                <w:iCs/>
                <w:kern w:val="2"/>
                <w:lang w:eastAsia="ko-KR"/>
              </w:rPr>
            </w:pPr>
            <w:r w:rsidRPr="00145FB5">
              <w:rPr>
                <w:kern w:val="2"/>
                <w:lang w:eastAsia="ko-KR"/>
              </w:rPr>
              <w:t xml:space="preserve">Воспитание профессиональных качеств финансового работника организации, формирование гражданской позиции специалиста в ходе проведения плановых мероприятий и анализа финансового-хозяйственной деятельности в процессе </w:t>
            </w:r>
          </w:p>
        </w:tc>
        <w:tc>
          <w:tcPr>
            <w:tcW w:w="602" w:type="pct"/>
            <w:tcBorders>
              <w:top w:val="single" w:sz="4" w:space="0" w:color="auto"/>
              <w:left w:val="single" w:sz="4" w:space="0" w:color="auto"/>
              <w:right w:val="single" w:sz="4" w:space="0" w:color="auto"/>
            </w:tcBorders>
            <w:shd w:val="clear" w:color="auto" w:fill="auto"/>
          </w:tcPr>
          <w:p w14:paraId="1CEE03CC" w14:textId="77777777" w:rsidR="00D7265A" w:rsidRPr="00DD3B4B" w:rsidRDefault="00D7265A" w:rsidP="001E26CC">
            <w:pPr>
              <w:widowControl w:val="0"/>
              <w:autoSpaceDE w:val="0"/>
              <w:autoSpaceDN w:val="0"/>
              <w:jc w:val="center"/>
              <w:rPr>
                <w:i/>
                <w:iCs/>
                <w:kern w:val="2"/>
                <w:lang w:eastAsia="ko-KR"/>
              </w:rPr>
            </w:pPr>
            <w:r w:rsidRPr="00B40F18">
              <w:rPr>
                <w:color w:val="000000"/>
              </w:rPr>
              <w:t>Обучающиеся всех групп</w:t>
            </w:r>
          </w:p>
        </w:tc>
        <w:tc>
          <w:tcPr>
            <w:tcW w:w="758" w:type="pct"/>
            <w:tcBorders>
              <w:top w:val="single" w:sz="4" w:space="0" w:color="auto"/>
              <w:left w:val="single" w:sz="4" w:space="0" w:color="auto"/>
              <w:right w:val="single" w:sz="4" w:space="0" w:color="auto"/>
            </w:tcBorders>
            <w:shd w:val="clear" w:color="auto" w:fill="auto"/>
          </w:tcPr>
          <w:p w14:paraId="72146559" w14:textId="77777777" w:rsidR="00D7265A" w:rsidRPr="00DD3B4B" w:rsidRDefault="00D7265A" w:rsidP="001E26CC">
            <w:pPr>
              <w:widowControl w:val="0"/>
              <w:autoSpaceDE w:val="0"/>
              <w:autoSpaceDN w:val="0"/>
              <w:rPr>
                <w:i/>
                <w:iCs/>
                <w:kern w:val="2"/>
                <w:lang w:eastAsia="ko-KR"/>
              </w:rPr>
            </w:pPr>
            <w:r>
              <w:rPr>
                <w:kern w:val="2"/>
                <w:lang w:eastAsia="ko-KR"/>
              </w:rPr>
              <w:t>Территория ОО или базы практики</w:t>
            </w:r>
          </w:p>
        </w:tc>
        <w:tc>
          <w:tcPr>
            <w:tcW w:w="795" w:type="pct"/>
            <w:tcBorders>
              <w:top w:val="single" w:sz="4" w:space="0" w:color="auto"/>
              <w:left w:val="single" w:sz="4" w:space="0" w:color="auto"/>
              <w:right w:val="single" w:sz="4" w:space="0" w:color="auto"/>
            </w:tcBorders>
            <w:shd w:val="clear" w:color="auto" w:fill="auto"/>
          </w:tcPr>
          <w:p w14:paraId="13810909" w14:textId="77777777" w:rsidR="00D7265A" w:rsidRPr="00145FB5" w:rsidRDefault="00D7265A" w:rsidP="001E26CC">
            <w:pPr>
              <w:widowControl w:val="0"/>
              <w:autoSpaceDE w:val="0"/>
              <w:autoSpaceDN w:val="0"/>
              <w:rPr>
                <w:kern w:val="2"/>
                <w:lang w:eastAsia="ko-KR"/>
              </w:rPr>
            </w:pPr>
            <w:r w:rsidRPr="00145FB5">
              <w:rPr>
                <w:kern w:val="2"/>
                <w:lang w:eastAsia="ko-KR"/>
              </w:rPr>
              <w:t>Заместитель директора по учебно-производственной работе Преподаватели ПМ, Руководители практики от организации</w:t>
            </w:r>
          </w:p>
        </w:tc>
        <w:tc>
          <w:tcPr>
            <w:tcW w:w="482" w:type="pct"/>
            <w:tcBorders>
              <w:top w:val="single" w:sz="4" w:space="0" w:color="auto"/>
              <w:left w:val="single" w:sz="4" w:space="0" w:color="auto"/>
              <w:right w:val="single" w:sz="4" w:space="0" w:color="auto"/>
            </w:tcBorders>
            <w:shd w:val="clear" w:color="auto" w:fill="auto"/>
          </w:tcPr>
          <w:p w14:paraId="584461EE" w14:textId="77777777" w:rsidR="00D7265A" w:rsidRPr="00DD3B4B" w:rsidRDefault="00D7265A" w:rsidP="001E26CC">
            <w:pPr>
              <w:widowControl w:val="0"/>
              <w:autoSpaceDE w:val="0"/>
              <w:autoSpaceDN w:val="0"/>
              <w:jc w:val="center"/>
              <w:rPr>
                <w:i/>
                <w:iCs/>
                <w:kern w:val="2"/>
                <w:lang w:eastAsia="ko-KR"/>
              </w:rPr>
            </w:pPr>
            <w:r>
              <w:rPr>
                <w:kern w:val="2"/>
                <w:lang w:eastAsia="ko-KR"/>
              </w:rPr>
              <w:t>ЛР 3, ЛР 4, ЛР 13, ЛР 14</w:t>
            </w:r>
          </w:p>
        </w:tc>
      </w:tr>
      <w:tr w:rsidR="00D7265A" w:rsidRPr="00AE73B5" w14:paraId="30C439E1"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57BD1739"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 xml:space="preserve">18 </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0C30B822"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День воссоединения Крыма с Россией</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44149C56"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65BE5A9E"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52A75543" w14:textId="77777777" w:rsidR="00D7265A" w:rsidRPr="00145FB5"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787EBA76"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B36A92" w14:paraId="36A6E6E4" w14:textId="77777777" w:rsidTr="00F36546">
        <w:tc>
          <w:tcPr>
            <w:tcW w:w="281" w:type="pct"/>
            <w:tcBorders>
              <w:top w:val="single" w:sz="4" w:space="0" w:color="auto"/>
              <w:left w:val="single" w:sz="4" w:space="0" w:color="auto"/>
              <w:right w:val="single" w:sz="4" w:space="0" w:color="auto"/>
            </w:tcBorders>
            <w:shd w:val="clear" w:color="auto" w:fill="auto"/>
          </w:tcPr>
          <w:p w14:paraId="72ED2DB3" w14:textId="7F345F30" w:rsidR="00D7265A" w:rsidRPr="00145FB5" w:rsidRDefault="00F01E41" w:rsidP="001E26CC">
            <w:pPr>
              <w:widowControl w:val="0"/>
              <w:autoSpaceDE w:val="0"/>
              <w:autoSpaceDN w:val="0"/>
              <w:ind w:hanging="112"/>
              <w:jc w:val="both"/>
              <w:rPr>
                <w:kern w:val="2"/>
                <w:lang w:eastAsia="ko-KR"/>
              </w:rPr>
            </w:pPr>
            <w:r>
              <w:rPr>
                <w:kern w:val="2"/>
                <w:lang w:eastAsia="ko-KR"/>
              </w:rPr>
              <w:t>29</w:t>
            </w:r>
            <w:r w:rsidR="00D7265A" w:rsidRPr="00145FB5">
              <w:rPr>
                <w:kern w:val="2"/>
                <w:lang w:eastAsia="ko-KR"/>
              </w:rPr>
              <w:t>.0</w:t>
            </w:r>
            <w:r>
              <w:rPr>
                <w:kern w:val="2"/>
                <w:lang w:eastAsia="ko-KR"/>
              </w:rPr>
              <w:t>3</w:t>
            </w:r>
          </w:p>
        </w:tc>
        <w:tc>
          <w:tcPr>
            <w:tcW w:w="2082" w:type="pct"/>
            <w:gridSpan w:val="2"/>
            <w:tcBorders>
              <w:top w:val="single" w:sz="4" w:space="0" w:color="auto"/>
              <w:left w:val="single" w:sz="4" w:space="0" w:color="auto"/>
              <w:right w:val="single" w:sz="4" w:space="0" w:color="auto"/>
            </w:tcBorders>
            <w:shd w:val="clear" w:color="auto" w:fill="auto"/>
          </w:tcPr>
          <w:p w14:paraId="0FFF1860" w14:textId="77777777" w:rsidR="00D7265A" w:rsidRDefault="00D7265A" w:rsidP="001E26CC">
            <w:pPr>
              <w:widowControl w:val="0"/>
              <w:autoSpaceDE w:val="0"/>
              <w:autoSpaceDN w:val="0"/>
              <w:rPr>
                <w:kern w:val="2"/>
                <w:lang w:eastAsia="ko-KR"/>
              </w:rPr>
            </w:pPr>
            <w:r>
              <w:rPr>
                <w:kern w:val="2"/>
                <w:lang w:eastAsia="ko-KR"/>
              </w:rPr>
              <w:t>Защита отчета</w:t>
            </w:r>
          </w:p>
          <w:p w14:paraId="4856E787" w14:textId="77777777" w:rsidR="00D7265A" w:rsidRDefault="00D7265A" w:rsidP="001E26CC">
            <w:pPr>
              <w:widowControl w:val="0"/>
              <w:autoSpaceDE w:val="0"/>
              <w:autoSpaceDN w:val="0"/>
              <w:rPr>
                <w:kern w:val="2"/>
                <w:lang w:eastAsia="ko-KR"/>
              </w:rPr>
            </w:pPr>
            <w:r w:rsidRPr="00B40F18">
              <w:rPr>
                <w:kern w:val="2"/>
                <w:lang w:eastAsia="ko-KR"/>
              </w:rPr>
              <w:lastRenderedPageBreak/>
              <w:t>Формирование способности к мобилизации усилий в условиях многозадачности, воспитание организованного человека и его способности к межличностному взаимодействию</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48FCF8EA" w14:textId="77777777" w:rsidR="00D7265A" w:rsidRPr="00B36A92" w:rsidRDefault="00D7265A" w:rsidP="001E26CC">
            <w:pPr>
              <w:widowControl w:val="0"/>
              <w:autoSpaceDE w:val="0"/>
              <w:autoSpaceDN w:val="0"/>
              <w:jc w:val="center"/>
              <w:rPr>
                <w:kern w:val="2"/>
                <w:lang w:eastAsia="ko-KR"/>
              </w:rPr>
            </w:pPr>
            <w:r w:rsidRPr="00B40F18">
              <w:rPr>
                <w:color w:val="000000"/>
              </w:rPr>
              <w:lastRenderedPageBreak/>
              <w:t xml:space="preserve">Обучающиеся </w:t>
            </w:r>
            <w:r w:rsidRPr="00B40F18">
              <w:rPr>
                <w:color w:val="000000"/>
              </w:rPr>
              <w:lastRenderedPageBreak/>
              <w:t>всех групп</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2BE5FECD" w14:textId="77777777" w:rsidR="00D7265A" w:rsidRDefault="00D7265A" w:rsidP="001E26CC">
            <w:pPr>
              <w:widowControl w:val="0"/>
              <w:autoSpaceDE w:val="0"/>
              <w:autoSpaceDN w:val="0"/>
              <w:rPr>
                <w:kern w:val="2"/>
                <w:lang w:eastAsia="ko-KR"/>
              </w:rPr>
            </w:pPr>
            <w:r>
              <w:rPr>
                <w:kern w:val="2"/>
                <w:lang w:eastAsia="ko-KR"/>
              </w:rPr>
              <w:lastRenderedPageBreak/>
              <w:t xml:space="preserve">Территория ОО или </w:t>
            </w:r>
            <w:r>
              <w:rPr>
                <w:kern w:val="2"/>
                <w:lang w:eastAsia="ko-KR"/>
              </w:rPr>
              <w:lastRenderedPageBreak/>
              <w:t>базы практики</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316CD77D" w14:textId="77777777" w:rsidR="00D7265A" w:rsidRPr="00145FB5" w:rsidRDefault="00D7265A" w:rsidP="001E26CC">
            <w:pPr>
              <w:widowControl w:val="0"/>
              <w:autoSpaceDE w:val="0"/>
              <w:autoSpaceDN w:val="0"/>
              <w:rPr>
                <w:kern w:val="2"/>
                <w:lang w:eastAsia="ko-KR"/>
              </w:rPr>
            </w:pPr>
            <w:r w:rsidRPr="00145FB5">
              <w:rPr>
                <w:kern w:val="2"/>
                <w:lang w:eastAsia="ko-KR"/>
              </w:rPr>
              <w:lastRenderedPageBreak/>
              <w:t>Преподаватели ПМ</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793A828" w14:textId="77777777" w:rsidR="00D7265A" w:rsidRDefault="00D7265A" w:rsidP="001E26CC">
            <w:pPr>
              <w:widowControl w:val="0"/>
              <w:autoSpaceDE w:val="0"/>
              <w:autoSpaceDN w:val="0"/>
              <w:jc w:val="center"/>
              <w:rPr>
                <w:kern w:val="2"/>
                <w:lang w:eastAsia="ko-KR"/>
              </w:rPr>
            </w:pPr>
            <w:r>
              <w:rPr>
                <w:kern w:val="2"/>
                <w:lang w:eastAsia="ko-KR"/>
              </w:rPr>
              <w:t xml:space="preserve">ЛР 3, ЛР 4, </w:t>
            </w:r>
            <w:r>
              <w:rPr>
                <w:kern w:val="2"/>
                <w:lang w:eastAsia="ko-KR"/>
              </w:rPr>
              <w:lastRenderedPageBreak/>
              <w:t>ЛР 6, ЛР 7, ЛР 9, ЛР 13, ЛР 14, ЛР 15</w:t>
            </w:r>
          </w:p>
        </w:tc>
      </w:tr>
      <w:tr w:rsidR="00F01E41" w:rsidRPr="00B36A92" w14:paraId="3ABF9401" w14:textId="77777777" w:rsidTr="00F36546">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3614103C" w14:textId="77777777" w:rsidR="00F01E41" w:rsidRPr="00B36A92" w:rsidRDefault="00F01E41" w:rsidP="001E26CC">
            <w:pPr>
              <w:widowControl w:val="0"/>
              <w:autoSpaceDE w:val="0"/>
              <w:autoSpaceDN w:val="0"/>
              <w:jc w:val="center"/>
              <w:rPr>
                <w:kern w:val="2"/>
                <w:lang w:eastAsia="ko-KR"/>
              </w:rPr>
            </w:pPr>
            <w:r w:rsidRPr="00B36A92">
              <w:rPr>
                <w:b/>
                <w:bCs/>
                <w:kern w:val="2"/>
                <w:lang w:eastAsia="ko-KR"/>
              </w:rPr>
              <w:lastRenderedPageBreak/>
              <w:t>АПРЕЛЬ</w:t>
            </w:r>
          </w:p>
        </w:tc>
      </w:tr>
      <w:tr w:rsidR="00D7265A" w:rsidRPr="00B36A92" w14:paraId="34D9C86D" w14:textId="77777777" w:rsidTr="00F36546">
        <w:trPr>
          <w:trHeight w:val="1656"/>
        </w:trPr>
        <w:tc>
          <w:tcPr>
            <w:tcW w:w="281" w:type="pct"/>
            <w:vMerge w:val="restart"/>
            <w:tcBorders>
              <w:top w:val="single" w:sz="4" w:space="0" w:color="auto"/>
              <w:left w:val="single" w:sz="4" w:space="0" w:color="auto"/>
              <w:right w:val="single" w:sz="4" w:space="0" w:color="auto"/>
            </w:tcBorders>
            <w:shd w:val="clear" w:color="auto" w:fill="auto"/>
          </w:tcPr>
          <w:p w14:paraId="3BF482EF" w14:textId="6473701C" w:rsidR="00D7265A" w:rsidRPr="00145FB5" w:rsidRDefault="00F01E41" w:rsidP="001E26CC">
            <w:pPr>
              <w:widowControl w:val="0"/>
              <w:autoSpaceDE w:val="0"/>
              <w:autoSpaceDN w:val="0"/>
              <w:ind w:hanging="112"/>
              <w:jc w:val="both"/>
              <w:rPr>
                <w:kern w:val="2"/>
                <w:lang w:eastAsia="ko-KR"/>
              </w:rPr>
            </w:pPr>
            <w:r>
              <w:rPr>
                <w:kern w:val="2"/>
                <w:lang w:eastAsia="ko-KR"/>
              </w:rPr>
              <w:t>30</w:t>
            </w:r>
            <w:r w:rsidR="00D7265A" w:rsidRPr="00145FB5">
              <w:rPr>
                <w:kern w:val="2"/>
                <w:lang w:eastAsia="ko-KR"/>
              </w:rPr>
              <w:t>.</w:t>
            </w:r>
            <w:r>
              <w:rPr>
                <w:kern w:val="2"/>
                <w:lang w:eastAsia="ko-KR"/>
              </w:rPr>
              <w:t>03</w:t>
            </w:r>
            <w:r w:rsidR="00D7265A" w:rsidRPr="00145FB5">
              <w:rPr>
                <w:kern w:val="2"/>
                <w:lang w:eastAsia="ko-KR"/>
              </w:rPr>
              <w:t>-</w:t>
            </w:r>
            <w:r>
              <w:rPr>
                <w:kern w:val="2"/>
                <w:lang w:eastAsia="ko-KR"/>
              </w:rPr>
              <w:t>12</w:t>
            </w:r>
            <w:r w:rsidR="00D7265A" w:rsidRPr="00145FB5">
              <w:rPr>
                <w:kern w:val="2"/>
                <w:lang w:eastAsia="ko-KR"/>
              </w:rPr>
              <w:t>.04</w:t>
            </w:r>
          </w:p>
        </w:tc>
        <w:tc>
          <w:tcPr>
            <w:tcW w:w="2082" w:type="pct"/>
            <w:gridSpan w:val="2"/>
            <w:tcBorders>
              <w:top w:val="single" w:sz="4" w:space="0" w:color="auto"/>
              <w:left w:val="single" w:sz="4" w:space="0" w:color="auto"/>
              <w:right w:val="single" w:sz="4" w:space="0" w:color="auto"/>
            </w:tcBorders>
            <w:shd w:val="clear" w:color="auto" w:fill="auto"/>
          </w:tcPr>
          <w:p w14:paraId="2E4FD6F4" w14:textId="77777777" w:rsidR="00D7265A" w:rsidRDefault="00D7265A" w:rsidP="001E26CC">
            <w:pPr>
              <w:widowControl w:val="0"/>
              <w:autoSpaceDE w:val="0"/>
              <w:autoSpaceDN w:val="0"/>
              <w:rPr>
                <w:kern w:val="2"/>
                <w:lang w:eastAsia="ko-KR"/>
              </w:rPr>
            </w:pPr>
            <w:r w:rsidRPr="00145FB5">
              <w:rPr>
                <w:kern w:val="2"/>
                <w:lang w:eastAsia="ko-KR"/>
              </w:rPr>
              <w:t>Производственной практики по ПМ.04</w:t>
            </w:r>
          </w:p>
          <w:p w14:paraId="47F61719" w14:textId="77777777" w:rsidR="00D7265A" w:rsidRDefault="00D7265A" w:rsidP="001E26CC">
            <w:pPr>
              <w:widowControl w:val="0"/>
              <w:autoSpaceDE w:val="0"/>
              <w:autoSpaceDN w:val="0"/>
              <w:rPr>
                <w:kern w:val="2"/>
                <w:lang w:eastAsia="ko-KR"/>
              </w:rPr>
            </w:pPr>
            <w:r w:rsidRPr="00145FB5">
              <w:rPr>
                <w:kern w:val="2"/>
                <w:lang w:eastAsia="ko-KR"/>
              </w:rPr>
              <w:t xml:space="preserve">Индивидуальные консультации </w:t>
            </w:r>
          </w:p>
          <w:p w14:paraId="46E0E65C" w14:textId="77777777" w:rsidR="00D7265A" w:rsidRPr="00145FB5" w:rsidRDefault="00D7265A" w:rsidP="001E26CC">
            <w:pPr>
              <w:widowControl w:val="0"/>
              <w:autoSpaceDE w:val="0"/>
              <w:autoSpaceDN w:val="0"/>
              <w:rPr>
                <w:kern w:val="2"/>
                <w:lang w:eastAsia="ko-KR"/>
              </w:rPr>
            </w:pPr>
            <w:r w:rsidRPr="00145FB5">
              <w:rPr>
                <w:kern w:val="2"/>
                <w:lang w:eastAsia="ko-KR"/>
              </w:rPr>
              <w:t xml:space="preserve">Воспитание профессиональных качеств контролера, формирование гражданской позиции специалиста по финансовому контролю в ходе проведения контрольных мероприятий в процессе </w:t>
            </w:r>
          </w:p>
        </w:tc>
        <w:tc>
          <w:tcPr>
            <w:tcW w:w="602" w:type="pct"/>
            <w:tcBorders>
              <w:top w:val="single" w:sz="4" w:space="0" w:color="auto"/>
              <w:left w:val="single" w:sz="4" w:space="0" w:color="auto"/>
              <w:right w:val="single" w:sz="4" w:space="0" w:color="auto"/>
            </w:tcBorders>
            <w:shd w:val="clear" w:color="auto" w:fill="auto"/>
          </w:tcPr>
          <w:p w14:paraId="3CF22DD1" w14:textId="77777777" w:rsidR="00D7265A" w:rsidRPr="00145FB5" w:rsidRDefault="00D7265A" w:rsidP="001E26CC">
            <w:pPr>
              <w:widowControl w:val="0"/>
              <w:autoSpaceDE w:val="0"/>
              <w:autoSpaceDN w:val="0"/>
              <w:jc w:val="center"/>
              <w:rPr>
                <w:kern w:val="2"/>
                <w:lang w:eastAsia="ko-KR"/>
              </w:rPr>
            </w:pPr>
            <w:r w:rsidRPr="00B40F18">
              <w:rPr>
                <w:color w:val="000000"/>
              </w:rPr>
              <w:t>Обучающиеся всех групп</w:t>
            </w:r>
          </w:p>
        </w:tc>
        <w:tc>
          <w:tcPr>
            <w:tcW w:w="758" w:type="pct"/>
            <w:tcBorders>
              <w:top w:val="single" w:sz="4" w:space="0" w:color="auto"/>
              <w:left w:val="single" w:sz="4" w:space="0" w:color="auto"/>
              <w:right w:val="single" w:sz="4" w:space="0" w:color="auto"/>
            </w:tcBorders>
            <w:shd w:val="clear" w:color="auto" w:fill="auto"/>
          </w:tcPr>
          <w:p w14:paraId="31D46EF6" w14:textId="77777777" w:rsidR="00D7265A" w:rsidRPr="00145FB5" w:rsidRDefault="00D7265A" w:rsidP="001E26CC">
            <w:pPr>
              <w:widowControl w:val="0"/>
              <w:autoSpaceDE w:val="0"/>
              <w:autoSpaceDN w:val="0"/>
              <w:rPr>
                <w:kern w:val="2"/>
                <w:lang w:eastAsia="ko-KR"/>
              </w:rPr>
            </w:pPr>
            <w:r w:rsidRPr="00145FB5">
              <w:rPr>
                <w:kern w:val="2"/>
                <w:lang w:eastAsia="ko-KR"/>
              </w:rPr>
              <w:t>Территория ОО или базы практики</w:t>
            </w:r>
          </w:p>
        </w:tc>
        <w:tc>
          <w:tcPr>
            <w:tcW w:w="795" w:type="pct"/>
            <w:tcBorders>
              <w:top w:val="single" w:sz="4" w:space="0" w:color="auto"/>
              <w:left w:val="single" w:sz="4" w:space="0" w:color="auto"/>
              <w:right w:val="single" w:sz="4" w:space="0" w:color="auto"/>
            </w:tcBorders>
            <w:shd w:val="clear" w:color="auto" w:fill="auto"/>
          </w:tcPr>
          <w:p w14:paraId="3DB1AA82" w14:textId="77777777" w:rsidR="00D7265A" w:rsidRPr="00145FB5" w:rsidRDefault="00D7265A" w:rsidP="001E26CC">
            <w:pPr>
              <w:widowControl w:val="0"/>
              <w:autoSpaceDE w:val="0"/>
              <w:autoSpaceDN w:val="0"/>
              <w:rPr>
                <w:kern w:val="2"/>
                <w:lang w:eastAsia="ko-KR"/>
              </w:rPr>
            </w:pPr>
            <w:r w:rsidRPr="00145FB5">
              <w:rPr>
                <w:kern w:val="2"/>
                <w:lang w:eastAsia="ko-KR"/>
              </w:rPr>
              <w:t>Преподаватели ПМ, Руководители практики от организации</w:t>
            </w:r>
          </w:p>
        </w:tc>
        <w:tc>
          <w:tcPr>
            <w:tcW w:w="482" w:type="pct"/>
            <w:tcBorders>
              <w:top w:val="single" w:sz="4" w:space="0" w:color="auto"/>
              <w:left w:val="single" w:sz="4" w:space="0" w:color="auto"/>
              <w:right w:val="single" w:sz="4" w:space="0" w:color="auto"/>
            </w:tcBorders>
            <w:shd w:val="clear" w:color="auto" w:fill="auto"/>
          </w:tcPr>
          <w:p w14:paraId="63E72094" w14:textId="77777777" w:rsidR="00D7265A" w:rsidRPr="00B36A92" w:rsidRDefault="00D7265A" w:rsidP="001E26CC">
            <w:pPr>
              <w:widowControl w:val="0"/>
              <w:autoSpaceDE w:val="0"/>
              <w:autoSpaceDN w:val="0"/>
              <w:jc w:val="center"/>
              <w:rPr>
                <w:kern w:val="2"/>
                <w:lang w:eastAsia="ko-KR"/>
              </w:rPr>
            </w:pPr>
            <w:r>
              <w:rPr>
                <w:kern w:val="2"/>
                <w:lang w:eastAsia="ko-KR"/>
              </w:rPr>
              <w:t>ЛР 3, ЛР 4, ЛР 13, ЛР 14</w:t>
            </w:r>
          </w:p>
        </w:tc>
      </w:tr>
      <w:tr w:rsidR="00D7265A" w:rsidRPr="00B36A92" w14:paraId="7ABEDA72" w14:textId="77777777" w:rsidTr="00F36546">
        <w:tc>
          <w:tcPr>
            <w:tcW w:w="281" w:type="pct"/>
            <w:vMerge/>
            <w:tcBorders>
              <w:left w:val="single" w:sz="4" w:space="0" w:color="auto"/>
              <w:bottom w:val="single" w:sz="4" w:space="0" w:color="auto"/>
              <w:right w:val="single" w:sz="4" w:space="0" w:color="auto"/>
            </w:tcBorders>
            <w:shd w:val="clear" w:color="auto" w:fill="auto"/>
          </w:tcPr>
          <w:p w14:paraId="21EABE56" w14:textId="77777777" w:rsidR="00D7265A" w:rsidRPr="00145FB5" w:rsidRDefault="00D7265A" w:rsidP="001E26CC">
            <w:pPr>
              <w:widowControl w:val="0"/>
              <w:autoSpaceDE w:val="0"/>
              <w:autoSpaceDN w:val="0"/>
              <w:ind w:hanging="112"/>
              <w:jc w:val="both"/>
              <w:rPr>
                <w:kern w:val="2"/>
                <w:lang w:eastAsia="ko-KR"/>
              </w:rPr>
            </w:pPr>
          </w:p>
        </w:tc>
        <w:tc>
          <w:tcPr>
            <w:tcW w:w="2082" w:type="pct"/>
            <w:gridSpan w:val="2"/>
            <w:tcBorders>
              <w:left w:val="single" w:sz="4" w:space="0" w:color="auto"/>
              <w:bottom w:val="single" w:sz="4" w:space="0" w:color="auto"/>
              <w:right w:val="single" w:sz="4" w:space="0" w:color="auto"/>
            </w:tcBorders>
            <w:shd w:val="clear" w:color="auto" w:fill="auto"/>
          </w:tcPr>
          <w:p w14:paraId="4594C0AF" w14:textId="77777777" w:rsidR="00D7265A" w:rsidRDefault="00D7265A" w:rsidP="001E26CC">
            <w:pPr>
              <w:widowControl w:val="0"/>
              <w:autoSpaceDE w:val="0"/>
              <w:autoSpaceDN w:val="0"/>
              <w:rPr>
                <w:kern w:val="2"/>
                <w:lang w:eastAsia="ko-KR"/>
              </w:rPr>
            </w:pPr>
            <w:r w:rsidRPr="00145FB5">
              <w:rPr>
                <w:kern w:val="2"/>
                <w:lang w:eastAsia="ko-KR"/>
              </w:rPr>
              <w:t>Защита отчета</w:t>
            </w:r>
          </w:p>
          <w:p w14:paraId="76B0D270" w14:textId="77777777" w:rsidR="00D7265A" w:rsidRPr="00145FB5" w:rsidRDefault="00D7265A" w:rsidP="001E26CC">
            <w:pPr>
              <w:widowControl w:val="0"/>
              <w:autoSpaceDE w:val="0"/>
              <w:autoSpaceDN w:val="0"/>
              <w:rPr>
                <w:kern w:val="2"/>
                <w:lang w:eastAsia="ko-KR"/>
              </w:rPr>
            </w:pPr>
            <w:r w:rsidRPr="00B40F18">
              <w:rPr>
                <w:kern w:val="2"/>
                <w:lang w:eastAsia="ko-KR"/>
              </w:rPr>
              <w:t>Формирование способности к мобилизации усилий в условиях многозадачности, воспитание организованного человека и его способности к межличностному взаимодействию</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7885FCDC" w14:textId="77777777" w:rsidR="00D7265A" w:rsidRPr="00145FB5" w:rsidRDefault="00D7265A" w:rsidP="001E26CC">
            <w:pPr>
              <w:widowControl w:val="0"/>
              <w:autoSpaceDE w:val="0"/>
              <w:autoSpaceDN w:val="0"/>
              <w:jc w:val="center"/>
              <w:rPr>
                <w:kern w:val="2"/>
                <w:lang w:eastAsia="ko-KR"/>
              </w:rPr>
            </w:pPr>
            <w:r w:rsidRPr="00B40F18">
              <w:rPr>
                <w:color w:val="000000"/>
              </w:rPr>
              <w:t>Обучающиеся всех групп</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47426C99" w14:textId="77777777" w:rsidR="00D7265A" w:rsidRPr="00145FB5" w:rsidRDefault="00D7265A" w:rsidP="001E26CC">
            <w:pPr>
              <w:widowControl w:val="0"/>
              <w:autoSpaceDE w:val="0"/>
              <w:autoSpaceDN w:val="0"/>
              <w:rPr>
                <w:kern w:val="2"/>
                <w:lang w:eastAsia="ko-KR"/>
              </w:rPr>
            </w:pPr>
            <w:r w:rsidRPr="00145FB5">
              <w:rPr>
                <w:kern w:val="2"/>
                <w:lang w:eastAsia="ko-KR"/>
              </w:rPr>
              <w:t>Территория ОО или базы практики</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5A4CF9FB" w14:textId="77777777" w:rsidR="00D7265A" w:rsidRPr="00145FB5" w:rsidRDefault="00D7265A" w:rsidP="001E26CC">
            <w:pPr>
              <w:widowControl w:val="0"/>
              <w:autoSpaceDE w:val="0"/>
              <w:autoSpaceDN w:val="0"/>
              <w:jc w:val="both"/>
              <w:rPr>
                <w:kern w:val="2"/>
                <w:lang w:eastAsia="ko-KR"/>
              </w:rPr>
            </w:pPr>
            <w:r w:rsidRPr="00145FB5">
              <w:rPr>
                <w:kern w:val="2"/>
                <w:lang w:eastAsia="ko-KR"/>
              </w:rPr>
              <w:t>Преподаватели ПМ</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61EE833" w14:textId="77777777" w:rsidR="00D7265A" w:rsidRDefault="00D7265A" w:rsidP="001E26CC">
            <w:pPr>
              <w:widowControl w:val="0"/>
              <w:autoSpaceDE w:val="0"/>
              <w:autoSpaceDN w:val="0"/>
              <w:jc w:val="center"/>
              <w:rPr>
                <w:kern w:val="2"/>
                <w:lang w:eastAsia="ko-KR"/>
              </w:rPr>
            </w:pPr>
            <w:r>
              <w:rPr>
                <w:kern w:val="2"/>
                <w:lang w:eastAsia="ko-KR"/>
              </w:rPr>
              <w:t>ЛР 3, ЛР 4, ЛР 6, ЛР 7, ЛР 9, ЛР 13, ЛР 14, ЛР 15</w:t>
            </w:r>
          </w:p>
        </w:tc>
      </w:tr>
      <w:tr w:rsidR="00F01E41" w:rsidRPr="00D768CF" w14:paraId="1BCC2B63" w14:textId="77777777" w:rsidTr="00F36546">
        <w:trPr>
          <w:trHeight w:val="227"/>
        </w:trPr>
        <w:tc>
          <w:tcPr>
            <w:tcW w:w="281" w:type="pct"/>
            <w:tcBorders>
              <w:top w:val="single" w:sz="4" w:space="0" w:color="auto"/>
              <w:left w:val="single" w:sz="4" w:space="0" w:color="auto"/>
              <w:right w:val="single" w:sz="4" w:space="0" w:color="auto"/>
            </w:tcBorders>
            <w:shd w:val="clear" w:color="auto" w:fill="auto"/>
          </w:tcPr>
          <w:p w14:paraId="17BC475C" w14:textId="77777777" w:rsidR="00F01E41" w:rsidRDefault="00F01E41" w:rsidP="00F01E41">
            <w:pPr>
              <w:widowControl w:val="0"/>
              <w:autoSpaceDE w:val="0"/>
              <w:autoSpaceDN w:val="0"/>
              <w:jc w:val="both"/>
              <w:rPr>
                <w:kern w:val="2"/>
                <w:lang w:eastAsia="ko-KR"/>
              </w:rPr>
            </w:pPr>
          </w:p>
        </w:tc>
        <w:tc>
          <w:tcPr>
            <w:tcW w:w="2082" w:type="pct"/>
            <w:gridSpan w:val="2"/>
            <w:tcBorders>
              <w:top w:val="single" w:sz="4" w:space="0" w:color="auto"/>
              <w:left w:val="single" w:sz="4" w:space="0" w:color="auto"/>
              <w:right w:val="single" w:sz="4" w:space="0" w:color="auto"/>
            </w:tcBorders>
            <w:shd w:val="clear" w:color="auto" w:fill="auto"/>
          </w:tcPr>
          <w:p w14:paraId="2D0A5A1B" w14:textId="1B57FD3E" w:rsidR="00F01E41" w:rsidRPr="00B40F18" w:rsidRDefault="00F01E41" w:rsidP="00F01E41">
            <w:pPr>
              <w:widowControl w:val="0"/>
              <w:autoSpaceDE w:val="0"/>
              <w:autoSpaceDN w:val="0"/>
              <w:rPr>
                <w:kern w:val="2"/>
                <w:lang w:eastAsia="ko-KR"/>
              </w:rPr>
            </w:pPr>
            <w:r w:rsidRPr="00AE73B5">
              <w:rPr>
                <w:b/>
                <w:bCs/>
                <w:color w:val="A6A6A6" w:themeColor="background1" w:themeShade="A6"/>
                <w:kern w:val="2"/>
                <w:lang w:eastAsia="ko-KR"/>
              </w:rPr>
              <w:t>День космонавтики</w:t>
            </w:r>
          </w:p>
        </w:tc>
        <w:tc>
          <w:tcPr>
            <w:tcW w:w="602" w:type="pct"/>
            <w:tcBorders>
              <w:top w:val="single" w:sz="4" w:space="0" w:color="auto"/>
              <w:left w:val="single" w:sz="4" w:space="0" w:color="auto"/>
              <w:right w:val="single" w:sz="4" w:space="0" w:color="auto"/>
            </w:tcBorders>
            <w:shd w:val="clear" w:color="auto" w:fill="auto"/>
          </w:tcPr>
          <w:p w14:paraId="012F94CE" w14:textId="77777777" w:rsidR="00F01E41" w:rsidRPr="00B40F18" w:rsidRDefault="00F01E41" w:rsidP="00F01E41">
            <w:pPr>
              <w:widowControl w:val="0"/>
              <w:autoSpaceDE w:val="0"/>
              <w:autoSpaceDN w:val="0"/>
              <w:jc w:val="center"/>
              <w:rPr>
                <w:color w:val="000000"/>
              </w:rPr>
            </w:pPr>
          </w:p>
        </w:tc>
        <w:tc>
          <w:tcPr>
            <w:tcW w:w="758" w:type="pct"/>
            <w:tcBorders>
              <w:top w:val="single" w:sz="4" w:space="0" w:color="auto"/>
              <w:left w:val="single" w:sz="4" w:space="0" w:color="auto"/>
              <w:right w:val="single" w:sz="4" w:space="0" w:color="auto"/>
            </w:tcBorders>
            <w:shd w:val="clear" w:color="auto" w:fill="auto"/>
          </w:tcPr>
          <w:p w14:paraId="196C51E5" w14:textId="77777777" w:rsidR="00F01E41" w:rsidRPr="00145FB5" w:rsidRDefault="00F01E41" w:rsidP="00F01E41">
            <w:pPr>
              <w:widowControl w:val="0"/>
              <w:autoSpaceDE w:val="0"/>
              <w:autoSpaceDN w:val="0"/>
              <w:jc w:val="both"/>
              <w:rPr>
                <w:kern w:val="2"/>
                <w:lang w:eastAsia="ko-KR"/>
              </w:rPr>
            </w:pPr>
          </w:p>
        </w:tc>
        <w:tc>
          <w:tcPr>
            <w:tcW w:w="795" w:type="pct"/>
            <w:tcBorders>
              <w:top w:val="single" w:sz="4" w:space="0" w:color="auto"/>
              <w:left w:val="single" w:sz="4" w:space="0" w:color="auto"/>
              <w:right w:val="single" w:sz="4" w:space="0" w:color="auto"/>
            </w:tcBorders>
            <w:shd w:val="clear" w:color="auto" w:fill="auto"/>
          </w:tcPr>
          <w:p w14:paraId="6B8E745D" w14:textId="77777777" w:rsidR="00F01E41" w:rsidRPr="00145FB5" w:rsidRDefault="00F01E41" w:rsidP="00F01E41">
            <w:pPr>
              <w:widowControl w:val="0"/>
              <w:autoSpaceDE w:val="0"/>
              <w:autoSpaceDN w:val="0"/>
              <w:jc w:val="both"/>
              <w:rPr>
                <w:kern w:val="2"/>
                <w:lang w:eastAsia="ko-KR"/>
              </w:rPr>
            </w:pPr>
          </w:p>
        </w:tc>
        <w:tc>
          <w:tcPr>
            <w:tcW w:w="482" w:type="pct"/>
            <w:tcBorders>
              <w:top w:val="single" w:sz="4" w:space="0" w:color="auto"/>
              <w:left w:val="single" w:sz="4" w:space="0" w:color="auto"/>
              <w:right w:val="single" w:sz="4" w:space="0" w:color="auto"/>
            </w:tcBorders>
            <w:shd w:val="clear" w:color="auto" w:fill="auto"/>
          </w:tcPr>
          <w:p w14:paraId="531305A3" w14:textId="77777777" w:rsidR="00F01E41" w:rsidRPr="00145FB5" w:rsidRDefault="00F01E41" w:rsidP="00F01E41">
            <w:pPr>
              <w:widowControl w:val="0"/>
              <w:autoSpaceDE w:val="0"/>
              <w:autoSpaceDN w:val="0"/>
              <w:jc w:val="center"/>
              <w:rPr>
                <w:kern w:val="2"/>
                <w:lang w:eastAsia="ko-KR"/>
              </w:rPr>
            </w:pPr>
          </w:p>
        </w:tc>
      </w:tr>
      <w:tr w:rsidR="00D7265A" w:rsidRPr="00D768CF" w14:paraId="7F78DAA1" w14:textId="77777777" w:rsidTr="00F36546">
        <w:trPr>
          <w:trHeight w:val="1380"/>
        </w:trPr>
        <w:tc>
          <w:tcPr>
            <w:tcW w:w="281" w:type="pct"/>
            <w:tcBorders>
              <w:top w:val="single" w:sz="4" w:space="0" w:color="auto"/>
              <w:left w:val="single" w:sz="4" w:space="0" w:color="auto"/>
              <w:right w:val="single" w:sz="4" w:space="0" w:color="auto"/>
            </w:tcBorders>
            <w:shd w:val="clear" w:color="auto" w:fill="auto"/>
          </w:tcPr>
          <w:p w14:paraId="22444185" w14:textId="32291EAD" w:rsidR="00D7265A" w:rsidRPr="00145FB5" w:rsidRDefault="00F01E41" w:rsidP="001E26CC">
            <w:pPr>
              <w:widowControl w:val="0"/>
              <w:autoSpaceDE w:val="0"/>
              <w:autoSpaceDN w:val="0"/>
              <w:jc w:val="both"/>
              <w:rPr>
                <w:kern w:val="2"/>
                <w:lang w:eastAsia="ko-KR"/>
              </w:rPr>
            </w:pPr>
            <w:r>
              <w:rPr>
                <w:kern w:val="2"/>
                <w:lang w:eastAsia="ko-KR"/>
              </w:rPr>
              <w:t>13</w:t>
            </w:r>
            <w:r w:rsidR="00D7265A" w:rsidRPr="00145FB5">
              <w:rPr>
                <w:kern w:val="2"/>
                <w:lang w:eastAsia="ko-KR"/>
              </w:rPr>
              <w:t>.04-1</w:t>
            </w:r>
            <w:r>
              <w:rPr>
                <w:kern w:val="2"/>
                <w:lang w:eastAsia="ko-KR"/>
              </w:rPr>
              <w:t>9</w:t>
            </w:r>
            <w:r w:rsidR="00D7265A" w:rsidRPr="00145FB5">
              <w:rPr>
                <w:kern w:val="2"/>
                <w:lang w:eastAsia="ko-KR"/>
              </w:rPr>
              <w:t>.04</w:t>
            </w:r>
          </w:p>
        </w:tc>
        <w:tc>
          <w:tcPr>
            <w:tcW w:w="2082" w:type="pct"/>
            <w:gridSpan w:val="2"/>
            <w:tcBorders>
              <w:top w:val="single" w:sz="4" w:space="0" w:color="auto"/>
              <w:left w:val="single" w:sz="4" w:space="0" w:color="auto"/>
              <w:right w:val="single" w:sz="4" w:space="0" w:color="auto"/>
            </w:tcBorders>
            <w:shd w:val="clear" w:color="auto" w:fill="auto"/>
          </w:tcPr>
          <w:p w14:paraId="2F925E1D" w14:textId="77777777" w:rsidR="00D7265A" w:rsidRPr="00B40F18" w:rsidRDefault="00D7265A" w:rsidP="001E26CC">
            <w:pPr>
              <w:widowControl w:val="0"/>
              <w:autoSpaceDE w:val="0"/>
              <w:autoSpaceDN w:val="0"/>
              <w:rPr>
                <w:kern w:val="2"/>
                <w:lang w:eastAsia="ko-KR"/>
              </w:rPr>
            </w:pPr>
            <w:r w:rsidRPr="00B40F18">
              <w:rPr>
                <w:kern w:val="2"/>
                <w:lang w:eastAsia="ko-KR"/>
              </w:rPr>
              <w:t>Групповые консультации перед экзаменом.</w:t>
            </w:r>
          </w:p>
          <w:p w14:paraId="1D314D5D" w14:textId="77777777" w:rsidR="00D7265A" w:rsidRPr="00145FB5" w:rsidRDefault="00D7265A" w:rsidP="001E26CC">
            <w:pPr>
              <w:widowControl w:val="0"/>
              <w:autoSpaceDE w:val="0"/>
              <w:autoSpaceDN w:val="0"/>
              <w:rPr>
                <w:kern w:val="2"/>
                <w:lang w:eastAsia="ko-KR"/>
              </w:rPr>
            </w:pPr>
            <w:r w:rsidRPr="00B40F18">
              <w:rPr>
                <w:kern w:val="2"/>
                <w:lang w:eastAsia="ko-KR"/>
              </w:rPr>
              <w:t>Формирование способности к мобилизации усилий в условиях многозадачности, воспитание организованного человека и его способности к межличностному взаимодействию</w:t>
            </w:r>
          </w:p>
        </w:tc>
        <w:tc>
          <w:tcPr>
            <w:tcW w:w="602" w:type="pct"/>
            <w:tcBorders>
              <w:top w:val="single" w:sz="4" w:space="0" w:color="auto"/>
              <w:left w:val="single" w:sz="4" w:space="0" w:color="auto"/>
              <w:right w:val="single" w:sz="4" w:space="0" w:color="auto"/>
            </w:tcBorders>
            <w:shd w:val="clear" w:color="auto" w:fill="auto"/>
          </w:tcPr>
          <w:p w14:paraId="07719F90" w14:textId="77777777" w:rsidR="00D7265A" w:rsidRPr="00145FB5" w:rsidRDefault="00D7265A" w:rsidP="001E26CC">
            <w:pPr>
              <w:widowControl w:val="0"/>
              <w:autoSpaceDE w:val="0"/>
              <w:autoSpaceDN w:val="0"/>
              <w:jc w:val="center"/>
              <w:rPr>
                <w:kern w:val="2"/>
                <w:lang w:eastAsia="ko-KR"/>
              </w:rPr>
            </w:pPr>
            <w:r w:rsidRPr="00B40F18">
              <w:rPr>
                <w:color w:val="000000"/>
              </w:rPr>
              <w:t>Обучающиеся всех групп</w:t>
            </w:r>
          </w:p>
        </w:tc>
        <w:tc>
          <w:tcPr>
            <w:tcW w:w="758" w:type="pct"/>
            <w:tcBorders>
              <w:top w:val="single" w:sz="4" w:space="0" w:color="auto"/>
              <w:left w:val="single" w:sz="4" w:space="0" w:color="auto"/>
              <w:right w:val="single" w:sz="4" w:space="0" w:color="auto"/>
            </w:tcBorders>
            <w:shd w:val="clear" w:color="auto" w:fill="auto"/>
          </w:tcPr>
          <w:p w14:paraId="2D030253" w14:textId="77777777" w:rsidR="00D7265A" w:rsidRPr="00145FB5" w:rsidRDefault="00D7265A" w:rsidP="001E26CC">
            <w:pPr>
              <w:widowControl w:val="0"/>
              <w:autoSpaceDE w:val="0"/>
              <w:autoSpaceDN w:val="0"/>
              <w:jc w:val="both"/>
              <w:rPr>
                <w:kern w:val="2"/>
                <w:lang w:eastAsia="ko-KR"/>
              </w:rPr>
            </w:pPr>
            <w:r w:rsidRPr="00145FB5">
              <w:rPr>
                <w:kern w:val="2"/>
                <w:lang w:eastAsia="ko-KR"/>
              </w:rPr>
              <w:t>Учебные аудитории</w:t>
            </w:r>
          </w:p>
        </w:tc>
        <w:tc>
          <w:tcPr>
            <w:tcW w:w="795" w:type="pct"/>
            <w:tcBorders>
              <w:top w:val="single" w:sz="4" w:space="0" w:color="auto"/>
              <w:left w:val="single" w:sz="4" w:space="0" w:color="auto"/>
              <w:right w:val="single" w:sz="4" w:space="0" w:color="auto"/>
            </w:tcBorders>
            <w:shd w:val="clear" w:color="auto" w:fill="auto"/>
          </w:tcPr>
          <w:p w14:paraId="677CE7AB" w14:textId="77777777" w:rsidR="00D7265A" w:rsidRPr="00145FB5" w:rsidRDefault="00D7265A" w:rsidP="001E26CC">
            <w:pPr>
              <w:widowControl w:val="0"/>
              <w:autoSpaceDE w:val="0"/>
              <w:autoSpaceDN w:val="0"/>
              <w:jc w:val="both"/>
              <w:rPr>
                <w:kern w:val="2"/>
                <w:lang w:eastAsia="ko-KR"/>
              </w:rPr>
            </w:pPr>
            <w:r w:rsidRPr="00145FB5">
              <w:rPr>
                <w:kern w:val="2"/>
                <w:lang w:eastAsia="ko-KR"/>
              </w:rPr>
              <w:t>Преподаватели ПМ</w:t>
            </w:r>
          </w:p>
        </w:tc>
        <w:tc>
          <w:tcPr>
            <w:tcW w:w="482" w:type="pct"/>
            <w:tcBorders>
              <w:top w:val="single" w:sz="4" w:space="0" w:color="auto"/>
              <w:left w:val="single" w:sz="4" w:space="0" w:color="auto"/>
              <w:right w:val="single" w:sz="4" w:space="0" w:color="auto"/>
            </w:tcBorders>
            <w:shd w:val="clear" w:color="auto" w:fill="auto"/>
          </w:tcPr>
          <w:p w14:paraId="3DD069D5" w14:textId="77777777" w:rsidR="00D7265A" w:rsidRPr="00145FB5" w:rsidRDefault="00D7265A" w:rsidP="001E26CC">
            <w:pPr>
              <w:widowControl w:val="0"/>
              <w:autoSpaceDE w:val="0"/>
              <w:autoSpaceDN w:val="0"/>
              <w:jc w:val="center"/>
              <w:rPr>
                <w:kern w:val="2"/>
                <w:lang w:eastAsia="ko-KR"/>
              </w:rPr>
            </w:pPr>
            <w:r w:rsidRPr="00145FB5">
              <w:rPr>
                <w:kern w:val="2"/>
                <w:lang w:eastAsia="ko-KR"/>
              </w:rPr>
              <w:t>ЛР 3, ЛР 4, ЛР 13, ЛР 14</w:t>
            </w:r>
          </w:p>
        </w:tc>
      </w:tr>
      <w:tr w:rsidR="00D7265A" w:rsidRPr="00AE73B5" w14:paraId="68AA9E85"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5A6852EA"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6F41C1BB" w14:textId="77777777" w:rsidR="00D7265A" w:rsidRPr="00B40F18" w:rsidRDefault="00D7265A" w:rsidP="001E26CC">
            <w:pPr>
              <w:widowControl w:val="0"/>
              <w:autoSpaceDE w:val="0"/>
              <w:autoSpaceDN w:val="0"/>
              <w:rPr>
                <w:kern w:val="2"/>
                <w:lang w:eastAsia="ko-KR"/>
              </w:rPr>
            </w:pPr>
            <w:r w:rsidRPr="00B40F18">
              <w:rPr>
                <w:kern w:val="2"/>
                <w:lang w:eastAsia="ko-KR"/>
              </w:rPr>
              <w:t>Экзамены</w:t>
            </w:r>
          </w:p>
          <w:p w14:paraId="48B22442" w14:textId="77777777" w:rsidR="00D7265A" w:rsidRPr="00AE73B5" w:rsidRDefault="00D7265A" w:rsidP="001E26CC">
            <w:pPr>
              <w:widowControl w:val="0"/>
              <w:autoSpaceDE w:val="0"/>
              <w:autoSpaceDN w:val="0"/>
              <w:rPr>
                <w:color w:val="A6A6A6" w:themeColor="background1" w:themeShade="A6"/>
                <w:kern w:val="2"/>
                <w:lang w:eastAsia="ko-KR"/>
              </w:rPr>
            </w:pPr>
            <w:r w:rsidRPr="00B40F18">
              <w:rPr>
                <w:kern w:val="2"/>
                <w:lang w:eastAsia="ko-KR"/>
              </w:rPr>
              <w:t>Формирование способности к мобилизации усилий в условиях многозадачности, воспитание организованного человека и его способности к межличностному взаимодействию и устойчивости к стрессу в процессе промежуточной аттестации</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7525E598" w14:textId="77777777" w:rsidR="00D7265A" w:rsidRPr="00AE73B5" w:rsidRDefault="00D7265A" w:rsidP="001E26CC">
            <w:pPr>
              <w:widowControl w:val="0"/>
              <w:autoSpaceDE w:val="0"/>
              <w:autoSpaceDN w:val="0"/>
              <w:jc w:val="center"/>
              <w:rPr>
                <w:color w:val="A6A6A6" w:themeColor="background1" w:themeShade="A6"/>
                <w:kern w:val="2"/>
                <w:lang w:eastAsia="ko-KR"/>
              </w:rPr>
            </w:pPr>
            <w:r w:rsidRPr="00B40F18">
              <w:rPr>
                <w:color w:val="000000"/>
              </w:rPr>
              <w:t>Обучающиеся всех групп</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49E5EE75" w14:textId="77777777" w:rsidR="00D7265A" w:rsidRPr="00AE73B5" w:rsidRDefault="00D7265A" w:rsidP="001E26CC">
            <w:pPr>
              <w:widowControl w:val="0"/>
              <w:autoSpaceDE w:val="0"/>
              <w:autoSpaceDN w:val="0"/>
              <w:jc w:val="both"/>
              <w:rPr>
                <w:color w:val="A6A6A6" w:themeColor="background1" w:themeShade="A6"/>
                <w:kern w:val="2"/>
                <w:lang w:eastAsia="ko-KR"/>
              </w:rPr>
            </w:pPr>
            <w:r w:rsidRPr="00145FB5">
              <w:rPr>
                <w:kern w:val="2"/>
                <w:lang w:eastAsia="ko-KR"/>
              </w:rPr>
              <w:t>Учебные аудитории</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14F9CA42" w14:textId="77777777" w:rsidR="00D7265A" w:rsidRPr="00AE73B5" w:rsidRDefault="00D7265A" w:rsidP="001E26CC">
            <w:pPr>
              <w:widowControl w:val="0"/>
              <w:autoSpaceDE w:val="0"/>
              <w:autoSpaceDN w:val="0"/>
              <w:jc w:val="both"/>
              <w:rPr>
                <w:color w:val="A6A6A6" w:themeColor="background1" w:themeShade="A6"/>
                <w:kern w:val="2"/>
                <w:lang w:eastAsia="ko-KR"/>
              </w:rPr>
            </w:pPr>
            <w:r w:rsidRPr="00145FB5">
              <w:rPr>
                <w:kern w:val="2"/>
                <w:lang w:eastAsia="ko-KR"/>
              </w:rPr>
              <w:t>Преподаватели ПМ</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DD111F4" w14:textId="77777777" w:rsidR="00D7265A" w:rsidRPr="00AE73B5" w:rsidRDefault="00D7265A" w:rsidP="001E26CC">
            <w:pPr>
              <w:widowControl w:val="0"/>
              <w:autoSpaceDE w:val="0"/>
              <w:autoSpaceDN w:val="0"/>
              <w:jc w:val="center"/>
              <w:rPr>
                <w:color w:val="A6A6A6" w:themeColor="background1" w:themeShade="A6"/>
                <w:kern w:val="2"/>
                <w:lang w:eastAsia="ko-KR"/>
              </w:rPr>
            </w:pPr>
            <w:r w:rsidRPr="00145FB5">
              <w:rPr>
                <w:kern w:val="2"/>
                <w:lang w:eastAsia="ko-KR"/>
              </w:rPr>
              <w:t>ЛР 3, ЛР 4, ЛР 6, ЛР 7, ЛР 9, ЛР 13, ЛР 14, ЛР 15</w:t>
            </w:r>
          </w:p>
        </w:tc>
      </w:tr>
      <w:tr w:rsidR="00D7265A" w:rsidRPr="00B36A92" w14:paraId="707D423C" w14:textId="77777777" w:rsidTr="00F36546">
        <w:trPr>
          <w:trHeight w:val="1380"/>
        </w:trPr>
        <w:tc>
          <w:tcPr>
            <w:tcW w:w="281" w:type="pct"/>
            <w:tcBorders>
              <w:top w:val="single" w:sz="4" w:space="0" w:color="auto"/>
              <w:left w:val="single" w:sz="4" w:space="0" w:color="auto"/>
              <w:right w:val="single" w:sz="4" w:space="0" w:color="auto"/>
            </w:tcBorders>
            <w:shd w:val="clear" w:color="auto" w:fill="auto"/>
          </w:tcPr>
          <w:p w14:paraId="0102152B" w14:textId="28212A79" w:rsidR="00D7265A" w:rsidRPr="00145FB5" w:rsidRDefault="00F01E41" w:rsidP="001E26CC">
            <w:pPr>
              <w:widowControl w:val="0"/>
              <w:autoSpaceDE w:val="0"/>
              <w:autoSpaceDN w:val="0"/>
              <w:jc w:val="both"/>
              <w:rPr>
                <w:kern w:val="2"/>
                <w:lang w:eastAsia="ko-KR"/>
              </w:rPr>
            </w:pPr>
            <w:r>
              <w:rPr>
                <w:kern w:val="2"/>
                <w:lang w:eastAsia="ko-KR"/>
              </w:rPr>
              <w:t>20</w:t>
            </w:r>
            <w:r w:rsidR="00D7265A" w:rsidRPr="00145FB5">
              <w:rPr>
                <w:kern w:val="2"/>
                <w:lang w:eastAsia="ko-KR"/>
              </w:rPr>
              <w:t xml:space="preserve">.04 </w:t>
            </w:r>
          </w:p>
        </w:tc>
        <w:tc>
          <w:tcPr>
            <w:tcW w:w="2082" w:type="pct"/>
            <w:gridSpan w:val="2"/>
            <w:tcBorders>
              <w:top w:val="single" w:sz="4" w:space="0" w:color="auto"/>
              <w:left w:val="single" w:sz="4" w:space="0" w:color="auto"/>
              <w:right w:val="single" w:sz="4" w:space="0" w:color="auto"/>
            </w:tcBorders>
            <w:shd w:val="clear" w:color="auto" w:fill="auto"/>
          </w:tcPr>
          <w:p w14:paraId="47F2B743" w14:textId="77777777" w:rsidR="00D7265A" w:rsidRDefault="00D7265A" w:rsidP="001E26CC">
            <w:pPr>
              <w:widowControl w:val="0"/>
              <w:autoSpaceDE w:val="0"/>
              <w:autoSpaceDN w:val="0"/>
              <w:rPr>
                <w:kern w:val="2"/>
                <w:lang w:eastAsia="ko-KR"/>
              </w:rPr>
            </w:pPr>
            <w:r w:rsidRPr="00145FB5">
              <w:rPr>
                <w:kern w:val="2"/>
                <w:lang w:eastAsia="ko-KR"/>
              </w:rPr>
              <w:t>Преддипломн</w:t>
            </w:r>
            <w:r>
              <w:rPr>
                <w:kern w:val="2"/>
                <w:lang w:eastAsia="ko-KR"/>
              </w:rPr>
              <w:t>ая</w:t>
            </w:r>
            <w:r w:rsidRPr="00145FB5">
              <w:rPr>
                <w:kern w:val="2"/>
                <w:lang w:eastAsia="ko-KR"/>
              </w:rPr>
              <w:t xml:space="preserve"> практик</w:t>
            </w:r>
            <w:r>
              <w:rPr>
                <w:kern w:val="2"/>
                <w:lang w:eastAsia="ko-KR"/>
              </w:rPr>
              <w:t>а.</w:t>
            </w:r>
          </w:p>
          <w:p w14:paraId="456D585D" w14:textId="77777777" w:rsidR="00D7265A" w:rsidRDefault="00D7265A" w:rsidP="001E26CC">
            <w:pPr>
              <w:widowControl w:val="0"/>
              <w:autoSpaceDE w:val="0"/>
              <w:autoSpaceDN w:val="0"/>
              <w:rPr>
                <w:kern w:val="2"/>
                <w:lang w:eastAsia="ko-KR"/>
              </w:rPr>
            </w:pPr>
            <w:r>
              <w:rPr>
                <w:kern w:val="2"/>
                <w:lang w:eastAsia="ko-KR"/>
              </w:rPr>
              <w:t>Индивидуальные консультации</w:t>
            </w:r>
            <w:r w:rsidRPr="00145FB5">
              <w:rPr>
                <w:kern w:val="2"/>
                <w:lang w:eastAsia="ko-KR"/>
              </w:rPr>
              <w:t xml:space="preserve"> </w:t>
            </w:r>
          </w:p>
          <w:p w14:paraId="0EE3B09E" w14:textId="77777777" w:rsidR="00D7265A" w:rsidRPr="00B36A92" w:rsidRDefault="00D7265A" w:rsidP="001E26CC">
            <w:pPr>
              <w:widowControl w:val="0"/>
              <w:autoSpaceDE w:val="0"/>
              <w:autoSpaceDN w:val="0"/>
              <w:rPr>
                <w:kern w:val="2"/>
                <w:lang w:eastAsia="ko-KR"/>
              </w:rPr>
            </w:pPr>
            <w:r w:rsidRPr="00145FB5">
              <w:rPr>
                <w:kern w:val="2"/>
                <w:lang w:eastAsia="ko-KR"/>
              </w:rPr>
              <w:t xml:space="preserve">Воспитание профессиональных качеств выпускника </w:t>
            </w:r>
          </w:p>
        </w:tc>
        <w:tc>
          <w:tcPr>
            <w:tcW w:w="602" w:type="pct"/>
            <w:tcBorders>
              <w:top w:val="single" w:sz="4" w:space="0" w:color="auto"/>
              <w:left w:val="single" w:sz="4" w:space="0" w:color="auto"/>
              <w:right w:val="single" w:sz="4" w:space="0" w:color="auto"/>
            </w:tcBorders>
            <w:shd w:val="clear" w:color="auto" w:fill="auto"/>
          </w:tcPr>
          <w:p w14:paraId="4FFB6627" w14:textId="77777777" w:rsidR="00D7265A" w:rsidRPr="00B36A92" w:rsidRDefault="00D7265A" w:rsidP="001E26CC">
            <w:pPr>
              <w:widowControl w:val="0"/>
              <w:autoSpaceDE w:val="0"/>
              <w:autoSpaceDN w:val="0"/>
              <w:jc w:val="both"/>
              <w:rPr>
                <w:kern w:val="2"/>
                <w:lang w:eastAsia="ko-KR"/>
              </w:rPr>
            </w:pPr>
            <w:r w:rsidRPr="00B40F18">
              <w:rPr>
                <w:color w:val="000000"/>
              </w:rPr>
              <w:t>Обучающиеся всех групп</w:t>
            </w:r>
          </w:p>
        </w:tc>
        <w:tc>
          <w:tcPr>
            <w:tcW w:w="758" w:type="pct"/>
            <w:tcBorders>
              <w:top w:val="single" w:sz="4" w:space="0" w:color="auto"/>
              <w:left w:val="single" w:sz="4" w:space="0" w:color="auto"/>
              <w:right w:val="single" w:sz="4" w:space="0" w:color="auto"/>
            </w:tcBorders>
            <w:shd w:val="clear" w:color="auto" w:fill="auto"/>
          </w:tcPr>
          <w:p w14:paraId="7A8ACE51" w14:textId="77777777" w:rsidR="00D7265A" w:rsidRPr="00B676BA" w:rsidRDefault="00D7265A" w:rsidP="001E26CC">
            <w:pPr>
              <w:widowControl w:val="0"/>
              <w:autoSpaceDE w:val="0"/>
              <w:autoSpaceDN w:val="0"/>
              <w:rPr>
                <w:kern w:val="2"/>
                <w:lang w:eastAsia="ko-KR"/>
              </w:rPr>
            </w:pPr>
            <w:r>
              <w:rPr>
                <w:kern w:val="2"/>
                <w:lang w:eastAsia="ko-KR"/>
              </w:rPr>
              <w:t>Территория ОО или базы практики</w:t>
            </w:r>
          </w:p>
        </w:tc>
        <w:tc>
          <w:tcPr>
            <w:tcW w:w="795" w:type="pct"/>
            <w:tcBorders>
              <w:top w:val="single" w:sz="4" w:space="0" w:color="auto"/>
              <w:left w:val="single" w:sz="4" w:space="0" w:color="auto"/>
              <w:right w:val="single" w:sz="4" w:space="0" w:color="auto"/>
            </w:tcBorders>
            <w:shd w:val="clear" w:color="auto" w:fill="auto"/>
            <w:vAlign w:val="center"/>
          </w:tcPr>
          <w:p w14:paraId="3A19E5B3" w14:textId="6FE0F5A6" w:rsidR="00D7265A" w:rsidRPr="00B36A92" w:rsidRDefault="00D7265A" w:rsidP="001E26CC">
            <w:pPr>
              <w:widowControl w:val="0"/>
              <w:autoSpaceDE w:val="0"/>
              <w:autoSpaceDN w:val="0"/>
              <w:rPr>
                <w:kern w:val="2"/>
                <w:lang w:eastAsia="ko-KR"/>
              </w:rPr>
            </w:pPr>
            <w:r>
              <w:rPr>
                <w:kern w:val="2"/>
                <w:lang w:eastAsia="ko-KR"/>
              </w:rPr>
              <w:t xml:space="preserve">Преподаватели – руководители дипломных работ, консультанты от организации – базы </w:t>
            </w:r>
            <w:r>
              <w:rPr>
                <w:kern w:val="2"/>
                <w:lang w:eastAsia="ko-KR"/>
              </w:rPr>
              <w:lastRenderedPageBreak/>
              <w:t>практики</w:t>
            </w:r>
          </w:p>
        </w:tc>
        <w:tc>
          <w:tcPr>
            <w:tcW w:w="482" w:type="pct"/>
            <w:tcBorders>
              <w:top w:val="single" w:sz="4" w:space="0" w:color="auto"/>
              <w:left w:val="single" w:sz="4" w:space="0" w:color="auto"/>
              <w:right w:val="single" w:sz="4" w:space="0" w:color="auto"/>
            </w:tcBorders>
            <w:shd w:val="clear" w:color="auto" w:fill="auto"/>
          </w:tcPr>
          <w:p w14:paraId="0E8DC9A4" w14:textId="77777777" w:rsidR="00D7265A" w:rsidRPr="00B36A92" w:rsidRDefault="00D7265A" w:rsidP="001E26CC">
            <w:pPr>
              <w:widowControl w:val="0"/>
              <w:autoSpaceDE w:val="0"/>
              <w:autoSpaceDN w:val="0"/>
              <w:jc w:val="center"/>
              <w:rPr>
                <w:kern w:val="2"/>
                <w:lang w:eastAsia="ko-KR"/>
              </w:rPr>
            </w:pPr>
            <w:r>
              <w:rPr>
                <w:kern w:val="2"/>
                <w:lang w:eastAsia="ko-KR"/>
              </w:rPr>
              <w:lastRenderedPageBreak/>
              <w:t>ЛР 3, ЛР 4, ЛР 13, ЛР 14</w:t>
            </w:r>
          </w:p>
        </w:tc>
      </w:tr>
      <w:tr w:rsidR="00D7265A" w:rsidRPr="00B36A92" w14:paraId="3FC56A44" w14:textId="77777777" w:rsidTr="00F36546">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1062F7B4"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МАЙ</w:t>
            </w:r>
          </w:p>
        </w:tc>
      </w:tr>
      <w:tr w:rsidR="00D7265A" w:rsidRPr="00AE73B5" w14:paraId="5F24D228"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138A7D2F"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1</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42F13CAE"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Праздник весны и труда</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3BB1B96D"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2C2358C0"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63108288"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B6C91DF"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AE73B5" w14:paraId="5EB38FD0"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229F2093" w14:textId="77777777" w:rsidR="00D7265A" w:rsidRPr="00AE73B5" w:rsidRDefault="00D7265A" w:rsidP="001E26CC">
            <w:pPr>
              <w:widowControl w:val="0"/>
              <w:autoSpaceDE w:val="0"/>
              <w:autoSpaceDN w:val="0"/>
              <w:jc w:val="both"/>
              <w:rPr>
                <w:b/>
                <w:bCs/>
                <w:color w:val="A6A6A6" w:themeColor="background1" w:themeShade="A6"/>
                <w:kern w:val="2"/>
                <w:lang w:eastAsia="ko-KR"/>
              </w:rPr>
            </w:pPr>
            <w:r w:rsidRPr="00AE73B5">
              <w:rPr>
                <w:b/>
                <w:bCs/>
                <w:color w:val="A6A6A6" w:themeColor="background1" w:themeShade="A6"/>
                <w:kern w:val="2"/>
                <w:lang w:eastAsia="ko-KR"/>
              </w:rPr>
              <w:t>9</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4DB16B49" w14:textId="77777777" w:rsidR="00D7265A" w:rsidRPr="00AE73B5" w:rsidRDefault="00D7265A" w:rsidP="001E26CC">
            <w:pPr>
              <w:widowControl w:val="0"/>
              <w:autoSpaceDE w:val="0"/>
              <w:autoSpaceDN w:val="0"/>
              <w:jc w:val="both"/>
              <w:rPr>
                <w:color w:val="A6A6A6" w:themeColor="background1" w:themeShade="A6"/>
                <w:kern w:val="2"/>
                <w:lang w:eastAsia="ko-KR"/>
              </w:rPr>
            </w:pPr>
            <w:r w:rsidRPr="00AE73B5">
              <w:rPr>
                <w:b/>
                <w:bCs/>
                <w:color w:val="A6A6A6" w:themeColor="background1" w:themeShade="A6"/>
                <w:kern w:val="2"/>
                <w:lang w:eastAsia="ko-KR"/>
              </w:rPr>
              <w:t>День Победы</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2A6DBF17"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4F489A97"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2F5F6667" w14:textId="77777777" w:rsidR="00D7265A" w:rsidRPr="00AE73B5"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79E84532" w14:textId="77777777" w:rsidR="00D7265A" w:rsidRPr="00AE73B5" w:rsidRDefault="00D7265A" w:rsidP="001E26CC">
            <w:pPr>
              <w:widowControl w:val="0"/>
              <w:autoSpaceDE w:val="0"/>
              <w:autoSpaceDN w:val="0"/>
              <w:jc w:val="both"/>
              <w:rPr>
                <w:color w:val="A6A6A6" w:themeColor="background1" w:themeShade="A6"/>
                <w:kern w:val="2"/>
                <w:lang w:eastAsia="ko-KR"/>
              </w:rPr>
            </w:pPr>
          </w:p>
        </w:tc>
      </w:tr>
      <w:tr w:rsidR="00D7265A" w:rsidRPr="00B36A92" w14:paraId="14DA4E41"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29A11A1F" w14:textId="77777777" w:rsidR="00D7265A" w:rsidRPr="00145FB5" w:rsidRDefault="00D7265A" w:rsidP="001E26CC">
            <w:pPr>
              <w:widowControl w:val="0"/>
              <w:autoSpaceDE w:val="0"/>
              <w:autoSpaceDN w:val="0"/>
              <w:jc w:val="both"/>
              <w:rPr>
                <w:kern w:val="2"/>
                <w:lang w:eastAsia="ko-KR"/>
              </w:rPr>
            </w:pPr>
            <w:r w:rsidRPr="00145FB5">
              <w:rPr>
                <w:kern w:val="2"/>
                <w:lang w:eastAsia="ko-KR"/>
              </w:rPr>
              <w:t>17.05</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2473DEE5" w14:textId="77777777" w:rsidR="00D7265A" w:rsidRDefault="00D7265A" w:rsidP="001E26CC">
            <w:pPr>
              <w:widowControl w:val="0"/>
              <w:autoSpaceDE w:val="0"/>
              <w:autoSpaceDN w:val="0"/>
              <w:rPr>
                <w:kern w:val="2"/>
                <w:lang w:eastAsia="ko-KR"/>
              </w:rPr>
            </w:pPr>
            <w:r>
              <w:rPr>
                <w:kern w:val="2"/>
                <w:lang w:eastAsia="ko-KR"/>
              </w:rPr>
              <w:t>Защита отчета</w:t>
            </w:r>
          </w:p>
          <w:p w14:paraId="0C3AC38C" w14:textId="77777777" w:rsidR="00D7265A" w:rsidRPr="00B36A92" w:rsidRDefault="00D7265A" w:rsidP="001E26CC">
            <w:pPr>
              <w:widowControl w:val="0"/>
              <w:autoSpaceDE w:val="0"/>
              <w:autoSpaceDN w:val="0"/>
              <w:rPr>
                <w:kern w:val="2"/>
                <w:lang w:eastAsia="ko-KR"/>
              </w:rPr>
            </w:pPr>
            <w:r w:rsidRPr="00B40F18">
              <w:rPr>
                <w:kern w:val="2"/>
                <w:lang w:eastAsia="ko-KR"/>
              </w:rPr>
              <w:t>Формирование способности к мобилизации усилий в условиях многозадачности, воспитание организованного человека и его способности к межличностному взаимодействию</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456C88DB" w14:textId="77777777" w:rsidR="00D7265A" w:rsidRPr="00B36A92" w:rsidRDefault="00D7265A" w:rsidP="001E26CC">
            <w:pPr>
              <w:widowControl w:val="0"/>
              <w:autoSpaceDE w:val="0"/>
              <w:autoSpaceDN w:val="0"/>
              <w:jc w:val="both"/>
              <w:rPr>
                <w:kern w:val="2"/>
                <w:lang w:eastAsia="ko-KR"/>
              </w:rPr>
            </w:pPr>
            <w:r w:rsidRPr="00B40F18">
              <w:rPr>
                <w:color w:val="000000"/>
              </w:rPr>
              <w:t>Обучающиеся всех групп</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6FCB1FD5" w14:textId="77777777" w:rsidR="00D7265A" w:rsidRPr="00B36A92" w:rsidRDefault="00D7265A" w:rsidP="001E26CC">
            <w:pPr>
              <w:widowControl w:val="0"/>
              <w:autoSpaceDE w:val="0"/>
              <w:autoSpaceDN w:val="0"/>
              <w:jc w:val="both"/>
              <w:rPr>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5E912C42" w14:textId="652FCA9A" w:rsidR="00D7265A" w:rsidRPr="00B36A92" w:rsidRDefault="00D7265A" w:rsidP="001E26CC">
            <w:pPr>
              <w:widowControl w:val="0"/>
              <w:autoSpaceDE w:val="0"/>
              <w:autoSpaceDN w:val="0"/>
              <w:rPr>
                <w:kern w:val="2"/>
                <w:lang w:eastAsia="ko-KR"/>
              </w:rPr>
            </w:pPr>
            <w:r>
              <w:rPr>
                <w:kern w:val="2"/>
                <w:lang w:eastAsia="ko-KR"/>
              </w:rPr>
              <w:t>Преподаватели – руководители дипломных работ</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25BBFD0" w14:textId="77777777" w:rsidR="00D7265A" w:rsidRPr="00B36A92" w:rsidRDefault="00D7265A" w:rsidP="001E26CC">
            <w:pPr>
              <w:widowControl w:val="0"/>
              <w:autoSpaceDE w:val="0"/>
              <w:autoSpaceDN w:val="0"/>
              <w:jc w:val="center"/>
              <w:rPr>
                <w:kern w:val="2"/>
                <w:lang w:eastAsia="ko-KR"/>
              </w:rPr>
            </w:pPr>
            <w:r>
              <w:rPr>
                <w:kern w:val="2"/>
                <w:lang w:eastAsia="ko-KR"/>
              </w:rPr>
              <w:t>ЛР 3, ЛР 4, ЛР 6, ЛР 7, ЛР 9, ЛР 13, ЛР 14, ЛР 15</w:t>
            </w:r>
          </w:p>
        </w:tc>
      </w:tr>
      <w:tr w:rsidR="00D7265A" w:rsidRPr="00B36A92" w14:paraId="7B8C5D0C" w14:textId="77777777" w:rsidTr="00F36546">
        <w:tc>
          <w:tcPr>
            <w:tcW w:w="281" w:type="pct"/>
            <w:vMerge w:val="restart"/>
            <w:tcBorders>
              <w:top w:val="single" w:sz="4" w:space="0" w:color="auto"/>
              <w:left w:val="single" w:sz="4" w:space="0" w:color="auto"/>
              <w:right w:val="single" w:sz="4" w:space="0" w:color="auto"/>
            </w:tcBorders>
            <w:shd w:val="clear" w:color="auto" w:fill="auto"/>
          </w:tcPr>
          <w:p w14:paraId="15F8D63B" w14:textId="77777777" w:rsidR="00D7265A" w:rsidRPr="00145FB5" w:rsidRDefault="00D7265A" w:rsidP="001E26CC">
            <w:pPr>
              <w:widowControl w:val="0"/>
              <w:autoSpaceDE w:val="0"/>
              <w:autoSpaceDN w:val="0"/>
              <w:jc w:val="both"/>
              <w:rPr>
                <w:kern w:val="2"/>
                <w:lang w:eastAsia="ko-KR"/>
              </w:rPr>
            </w:pPr>
            <w:r w:rsidRPr="00145FB5">
              <w:rPr>
                <w:kern w:val="2"/>
                <w:lang w:eastAsia="ko-KR"/>
              </w:rPr>
              <w:t xml:space="preserve">18.05 </w:t>
            </w:r>
          </w:p>
        </w:tc>
        <w:tc>
          <w:tcPr>
            <w:tcW w:w="1306" w:type="pct"/>
            <w:vMerge w:val="restart"/>
            <w:tcBorders>
              <w:top w:val="single" w:sz="4" w:space="0" w:color="auto"/>
              <w:left w:val="single" w:sz="4" w:space="0" w:color="auto"/>
              <w:right w:val="single" w:sz="4" w:space="0" w:color="auto"/>
            </w:tcBorders>
            <w:shd w:val="clear" w:color="auto" w:fill="auto"/>
          </w:tcPr>
          <w:p w14:paraId="063F4BE9" w14:textId="77777777" w:rsidR="00D7265A" w:rsidRPr="00145FB5" w:rsidRDefault="00D7265A" w:rsidP="001E26CC">
            <w:pPr>
              <w:widowControl w:val="0"/>
              <w:autoSpaceDE w:val="0"/>
              <w:autoSpaceDN w:val="0"/>
              <w:rPr>
                <w:kern w:val="2"/>
                <w:lang w:eastAsia="ko-KR"/>
              </w:rPr>
            </w:pPr>
            <w:r w:rsidRPr="00145FB5">
              <w:rPr>
                <w:kern w:val="2"/>
                <w:lang w:eastAsia="ko-KR"/>
              </w:rPr>
              <w:t>Государственн</w:t>
            </w:r>
            <w:r>
              <w:rPr>
                <w:kern w:val="2"/>
                <w:lang w:eastAsia="ko-KR"/>
              </w:rPr>
              <w:t>ая</w:t>
            </w:r>
            <w:r w:rsidRPr="00145FB5">
              <w:rPr>
                <w:kern w:val="2"/>
                <w:lang w:eastAsia="ko-KR"/>
              </w:rPr>
              <w:t xml:space="preserve"> итогов</w:t>
            </w:r>
            <w:r>
              <w:rPr>
                <w:kern w:val="2"/>
                <w:lang w:eastAsia="ko-KR"/>
              </w:rPr>
              <w:t>ая</w:t>
            </w:r>
            <w:r w:rsidRPr="00145FB5">
              <w:rPr>
                <w:kern w:val="2"/>
                <w:lang w:eastAsia="ko-KR"/>
              </w:rPr>
              <w:t xml:space="preserve"> аттестаци</w:t>
            </w:r>
            <w:r>
              <w:rPr>
                <w:kern w:val="2"/>
                <w:lang w:eastAsia="ko-KR"/>
              </w:rPr>
              <w:t>я.</w:t>
            </w:r>
            <w:r w:rsidRPr="00145FB5">
              <w:rPr>
                <w:kern w:val="2"/>
                <w:lang w:eastAsia="ko-KR"/>
              </w:rPr>
              <w:t xml:space="preserve"> Формирование ответственного отношения к испытательным процедурам, умения выполнить работу и представить ее и полученные знания, воспитание пунктуальности, собранности, понимания ответственности за соблюдение назначенных сроков </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54FDF25" w14:textId="77777777" w:rsidR="00D7265A" w:rsidRPr="00B36A92" w:rsidRDefault="00D7265A" w:rsidP="001E26CC">
            <w:pPr>
              <w:widowControl w:val="0"/>
              <w:autoSpaceDE w:val="0"/>
              <w:autoSpaceDN w:val="0"/>
              <w:rPr>
                <w:kern w:val="2"/>
                <w:lang w:eastAsia="ko-KR"/>
              </w:rPr>
            </w:pPr>
            <w:r>
              <w:rPr>
                <w:kern w:val="2"/>
                <w:lang w:eastAsia="ko-KR"/>
              </w:rPr>
              <w:t>Индивидуальные консультации по дипломной работе</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24305C72" w14:textId="77777777" w:rsidR="00D7265A" w:rsidRPr="00B36A92" w:rsidRDefault="00D7265A" w:rsidP="001E26CC">
            <w:pPr>
              <w:widowControl w:val="0"/>
              <w:autoSpaceDE w:val="0"/>
              <w:autoSpaceDN w:val="0"/>
              <w:jc w:val="both"/>
              <w:rPr>
                <w:kern w:val="2"/>
                <w:lang w:eastAsia="ko-KR"/>
              </w:rPr>
            </w:pPr>
            <w:r>
              <w:rPr>
                <w:kern w:val="2"/>
                <w:lang w:eastAsia="ko-KR"/>
              </w:rPr>
              <w:t>Обучающиеся</w:t>
            </w:r>
          </w:p>
        </w:tc>
        <w:tc>
          <w:tcPr>
            <w:tcW w:w="758" w:type="pct"/>
            <w:vMerge w:val="restart"/>
            <w:tcBorders>
              <w:top w:val="single" w:sz="4" w:space="0" w:color="auto"/>
              <w:left w:val="single" w:sz="4" w:space="0" w:color="auto"/>
              <w:right w:val="single" w:sz="4" w:space="0" w:color="auto"/>
            </w:tcBorders>
            <w:shd w:val="clear" w:color="auto" w:fill="auto"/>
          </w:tcPr>
          <w:p w14:paraId="6E573842" w14:textId="77777777" w:rsidR="00D7265A" w:rsidRPr="00B36A92" w:rsidRDefault="00D7265A" w:rsidP="001E26CC">
            <w:pPr>
              <w:widowControl w:val="0"/>
              <w:autoSpaceDE w:val="0"/>
              <w:autoSpaceDN w:val="0"/>
              <w:jc w:val="both"/>
              <w:rPr>
                <w:kern w:val="2"/>
                <w:lang w:eastAsia="ko-KR"/>
              </w:rPr>
            </w:pPr>
            <w:r>
              <w:rPr>
                <w:kern w:val="2"/>
                <w:lang w:eastAsia="ko-KR"/>
              </w:rPr>
              <w:t>Территория образовательной организации или электронная образовательная среда</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23163AAF" w14:textId="77777777" w:rsidR="00D7265A" w:rsidRPr="00B36A92" w:rsidRDefault="00D7265A" w:rsidP="001E26CC">
            <w:pPr>
              <w:widowControl w:val="0"/>
              <w:autoSpaceDE w:val="0"/>
              <w:autoSpaceDN w:val="0"/>
              <w:rPr>
                <w:kern w:val="2"/>
                <w:lang w:eastAsia="ko-KR"/>
              </w:rPr>
            </w:pPr>
            <w:r>
              <w:rPr>
                <w:kern w:val="2"/>
                <w:lang w:eastAsia="ko-KR"/>
              </w:rPr>
              <w:t>преподаватели – руководители дипломных работ</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6D6050C" w14:textId="77777777" w:rsidR="00D7265A" w:rsidRPr="00B36A92" w:rsidRDefault="00D7265A" w:rsidP="001E26CC">
            <w:pPr>
              <w:widowControl w:val="0"/>
              <w:autoSpaceDE w:val="0"/>
              <w:autoSpaceDN w:val="0"/>
              <w:ind w:right="-59"/>
              <w:jc w:val="center"/>
              <w:rPr>
                <w:kern w:val="2"/>
                <w:lang w:eastAsia="ko-KR"/>
              </w:rPr>
            </w:pPr>
            <w:r>
              <w:rPr>
                <w:kern w:val="2"/>
                <w:lang w:eastAsia="ko-KR"/>
              </w:rPr>
              <w:t>ЛР 4, ЛР 13, ЛР 14, ЛР 15</w:t>
            </w:r>
          </w:p>
        </w:tc>
      </w:tr>
      <w:tr w:rsidR="00D7265A" w:rsidRPr="00B36A92" w14:paraId="081F3C37" w14:textId="77777777" w:rsidTr="00F36546">
        <w:tc>
          <w:tcPr>
            <w:tcW w:w="281" w:type="pct"/>
            <w:vMerge/>
            <w:tcBorders>
              <w:left w:val="single" w:sz="4" w:space="0" w:color="auto"/>
              <w:right w:val="single" w:sz="4" w:space="0" w:color="auto"/>
            </w:tcBorders>
            <w:shd w:val="clear" w:color="auto" w:fill="auto"/>
          </w:tcPr>
          <w:p w14:paraId="52DA7E55" w14:textId="77777777" w:rsidR="00D7265A" w:rsidRPr="00B31E0D" w:rsidRDefault="00D7265A" w:rsidP="001E26CC">
            <w:pPr>
              <w:widowControl w:val="0"/>
              <w:autoSpaceDE w:val="0"/>
              <w:autoSpaceDN w:val="0"/>
              <w:jc w:val="both"/>
              <w:rPr>
                <w:i/>
                <w:iCs/>
                <w:kern w:val="2"/>
                <w:lang w:eastAsia="ko-KR"/>
              </w:rPr>
            </w:pPr>
          </w:p>
        </w:tc>
        <w:tc>
          <w:tcPr>
            <w:tcW w:w="1306" w:type="pct"/>
            <w:vMerge/>
            <w:tcBorders>
              <w:left w:val="single" w:sz="4" w:space="0" w:color="auto"/>
              <w:right w:val="single" w:sz="4" w:space="0" w:color="auto"/>
            </w:tcBorders>
            <w:shd w:val="clear" w:color="auto" w:fill="auto"/>
          </w:tcPr>
          <w:p w14:paraId="232D6F27" w14:textId="77777777" w:rsidR="00D7265A" w:rsidRDefault="00D7265A" w:rsidP="001E26CC">
            <w:pPr>
              <w:widowControl w:val="0"/>
              <w:autoSpaceDE w:val="0"/>
              <w:autoSpaceDN w:val="0"/>
              <w:rPr>
                <w:i/>
                <w:iCs/>
                <w:kern w:val="2"/>
                <w:lang w:eastAsia="ko-KR"/>
              </w:rPr>
            </w:pP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10DF0B4" w14:textId="77777777" w:rsidR="00D7265A" w:rsidRPr="00751054" w:rsidRDefault="00D7265A" w:rsidP="001E26CC">
            <w:pPr>
              <w:widowControl w:val="0"/>
              <w:autoSpaceDE w:val="0"/>
              <w:autoSpaceDN w:val="0"/>
              <w:rPr>
                <w:kern w:val="2"/>
                <w:lang w:eastAsia="ko-KR"/>
              </w:rPr>
            </w:pPr>
            <w:r>
              <w:rPr>
                <w:kern w:val="2"/>
                <w:lang w:eastAsia="ko-KR"/>
              </w:rPr>
              <w:t>Групповые консультации к демонстрационному экзамену</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2ED7F272" w14:textId="77777777" w:rsidR="00D7265A" w:rsidRDefault="00D7265A" w:rsidP="001E26CC">
            <w:pPr>
              <w:widowControl w:val="0"/>
              <w:autoSpaceDE w:val="0"/>
              <w:autoSpaceDN w:val="0"/>
              <w:jc w:val="both"/>
              <w:rPr>
                <w:kern w:val="2"/>
                <w:lang w:eastAsia="ko-KR"/>
              </w:rPr>
            </w:pPr>
            <w:r>
              <w:rPr>
                <w:kern w:val="2"/>
                <w:lang w:eastAsia="ko-KR"/>
              </w:rPr>
              <w:t>Обучающиеся всех групп</w:t>
            </w:r>
          </w:p>
        </w:tc>
        <w:tc>
          <w:tcPr>
            <w:tcW w:w="758" w:type="pct"/>
            <w:vMerge/>
            <w:tcBorders>
              <w:left w:val="single" w:sz="4" w:space="0" w:color="auto"/>
              <w:bottom w:val="single" w:sz="4" w:space="0" w:color="auto"/>
              <w:right w:val="single" w:sz="4" w:space="0" w:color="auto"/>
            </w:tcBorders>
            <w:shd w:val="clear" w:color="auto" w:fill="auto"/>
          </w:tcPr>
          <w:p w14:paraId="2D7CDD13" w14:textId="77777777" w:rsidR="00D7265A" w:rsidRDefault="00D7265A" w:rsidP="001E26CC">
            <w:pPr>
              <w:widowControl w:val="0"/>
              <w:autoSpaceDE w:val="0"/>
              <w:autoSpaceDN w:val="0"/>
              <w:jc w:val="both"/>
              <w:rPr>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2A39FDB1" w14:textId="77777777" w:rsidR="00D7265A" w:rsidRDefault="00D7265A" w:rsidP="001E26CC">
            <w:pPr>
              <w:widowControl w:val="0"/>
              <w:autoSpaceDE w:val="0"/>
              <w:autoSpaceDN w:val="0"/>
              <w:rPr>
                <w:kern w:val="2"/>
                <w:lang w:eastAsia="ko-KR"/>
              </w:rPr>
            </w:pPr>
            <w:r>
              <w:rPr>
                <w:kern w:val="2"/>
                <w:lang w:eastAsia="ko-KR"/>
              </w:rPr>
              <w:t>Заместитель директора по учебно-методической работе, преподаватели ПМ</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DC63656" w14:textId="77777777" w:rsidR="00D7265A" w:rsidRDefault="00D7265A" w:rsidP="001E26CC">
            <w:pPr>
              <w:widowControl w:val="0"/>
              <w:autoSpaceDE w:val="0"/>
              <w:autoSpaceDN w:val="0"/>
              <w:ind w:right="-59"/>
              <w:jc w:val="center"/>
              <w:rPr>
                <w:kern w:val="2"/>
                <w:lang w:eastAsia="ko-KR"/>
              </w:rPr>
            </w:pPr>
            <w:r>
              <w:rPr>
                <w:kern w:val="2"/>
                <w:lang w:eastAsia="ko-KR"/>
              </w:rPr>
              <w:t>ЛР 2, ЛР 3, ЛР 4, ЛР 13, ЛР 14,</w:t>
            </w:r>
          </w:p>
        </w:tc>
      </w:tr>
      <w:tr w:rsidR="00D7265A" w:rsidRPr="00B36A92" w14:paraId="7E67EFEC" w14:textId="77777777" w:rsidTr="00F36546">
        <w:trPr>
          <w:trHeight w:val="838"/>
        </w:trPr>
        <w:tc>
          <w:tcPr>
            <w:tcW w:w="281" w:type="pct"/>
            <w:vMerge/>
            <w:tcBorders>
              <w:left w:val="single" w:sz="4" w:space="0" w:color="auto"/>
              <w:right w:val="single" w:sz="4" w:space="0" w:color="auto"/>
            </w:tcBorders>
            <w:shd w:val="clear" w:color="auto" w:fill="auto"/>
          </w:tcPr>
          <w:p w14:paraId="3155BB96" w14:textId="77777777" w:rsidR="00D7265A" w:rsidRPr="00B31E0D" w:rsidRDefault="00D7265A" w:rsidP="001E26CC">
            <w:pPr>
              <w:widowControl w:val="0"/>
              <w:autoSpaceDE w:val="0"/>
              <w:autoSpaceDN w:val="0"/>
              <w:jc w:val="both"/>
              <w:rPr>
                <w:i/>
                <w:iCs/>
                <w:kern w:val="2"/>
                <w:lang w:eastAsia="ko-KR"/>
              </w:rPr>
            </w:pPr>
          </w:p>
        </w:tc>
        <w:tc>
          <w:tcPr>
            <w:tcW w:w="1306" w:type="pct"/>
            <w:vMerge/>
            <w:tcBorders>
              <w:left w:val="single" w:sz="4" w:space="0" w:color="auto"/>
              <w:right w:val="single" w:sz="4" w:space="0" w:color="auto"/>
            </w:tcBorders>
            <w:shd w:val="clear" w:color="auto" w:fill="auto"/>
          </w:tcPr>
          <w:p w14:paraId="410A2669" w14:textId="77777777" w:rsidR="00D7265A" w:rsidRDefault="00D7265A" w:rsidP="001E26CC">
            <w:pPr>
              <w:widowControl w:val="0"/>
              <w:autoSpaceDE w:val="0"/>
              <w:autoSpaceDN w:val="0"/>
              <w:rPr>
                <w:i/>
                <w:iCs/>
                <w:kern w:val="2"/>
                <w:lang w:eastAsia="ko-KR"/>
              </w:rPr>
            </w:pPr>
          </w:p>
        </w:tc>
        <w:tc>
          <w:tcPr>
            <w:tcW w:w="776" w:type="pct"/>
            <w:tcBorders>
              <w:top w:val="single" w:sz="4" w:space="0" w:color="auto"/>
              <w:left w:val="single" w:sz="4" w:space="0" w:color="auto"/>
              <w:right w:val="single" w:sz="4" w:space="0" w:color="auto"/>
            </w:tcBorders>
            <w:shd w:val="clear" w:color="auto" w:fill="auto"/>
          </w:tcPr>
          <w:p w14:paraId="3D705779" w14:textId="77777777" w:rsidR="00D7265A" w:rsidRPr="00B36A92" w:rsidRDefault="00D7265A" w:rsidP="001E26CC">
            <w:pPr>
              <w:widowControl w:val="0"/>
              <w:autoSpaceDE w:val="0"/>
              <w:autoSpaceDN w:val="0"/>
              <w:jc w:val="both"/>
              <w:rPr>
                <w:kern w:val="2"/>
                <w:lang w:eastAsia="ko-KR"/>
              </w:rPr>
            </w:pPr>
            <w:r>
              <w:rPr>
                <w:kern w:val="2"/>
                <w:lang w:eastAsia="ko-KR"/>
              </w:rPr>
              <w:t>Регистрация выполненной дипломной работы</w:t>
            </w:r>
          </w:p>
        </w:tc>
        <w:tc>
          <w:tcPr>
            <w:tcW w:w="602" w:type="pct"/>
            <w:tcBorders>
              <w:top w:val="single" w:sz="4" w:space="0" w:color="auto"/>
              <w:left w:val="single" w:sz="4" w:space="0" w:color="auto"/>
              <w:right w:val="single" w:sz="4" w:space="0" w:color="auto"/>
            </w:tcBorders>
            <w:shd w:val="clear" w:color="auto" w:fill="auto"/>
          </w:tcPr>
          <w:p w14:paraId="19D881D2" w14:textId="77777777" w:rsidR="00D7265A" w:rsidRDefault="00D7265A" w:rsidP="001E26CC">
            <w:pPr>
              <w:widowControl w:val="0"/>
              <w:autoSpaceDE w:val="0"/>
              <w:autoSpaceDN w:val="0"/>
              <w:jc w:val="both"/>
              <w:rPr>
                <w:kern w:val="2"/>
                <w:lang w:eastAsia="ko-KR"/>
              </w:rPr>
            </w:pPr>
            <w:r>
              <w:rPr>
                <w:kern w:val="2"/>
                <w:lang w:eastAsia="ko-KR"/>
              </w:rPr>
              <w:t>Обучающиеся всех групп</w:t>
            </w:r>
          </w:p>
        </w:tc>
        <w:tc>
          <w:tcPr>
            <w:tcW w:w="758" w:type="pct"/>
            <w:tcBorders>
              <w:top w:val="single" w:sz="4" w:space="0" w:color="auto"/>
              <w:left w:val="single" w:sz="4" w:space="0" w:color="auto"/>
              <w:right w:val="single" w:sz="4" w:space="0" w:color="auto"/>
            </w:tcBorders>
            <w:shd w:val="clear" w:color="auto" w:fill="auto"/>
          </w:tcPr>
          <w:p w14:paraId="21F905FF" w14:textId="77777777" w:rsidR="00D7265A" w:rsidRDefault="00D7265A" w:rsidP="001E26CC">
            <w:pPr>
              <w:widowControl w:val="0"/>
              <w:autoSpaceDE w:val="0"/>
              <w:autoSpaceDN w:val="0"/>
              <w:jc w:val="both"/>
              <w:rPr>
                <w:kern w:val="2"/>
                <w:lang w:eastAsia="ko-KR"/>
              </w:rPr>
            </w:pPr>
            <w:r>
              <w:rPr>
                <w:kern w:val="2"/>
                <w:lang w:eastAsia="ko-KR"/>
              </w:rPr>
              <w:t>Учебная часть</w:t>
            </w:r>
          </w:p>
        </w:tc>
        <w:tc>
          <w:tcPr>
            <w:tcW w:w="795" w:type="pct"/>
            <w:tcBorders>
              <w:top w:val="single" w:sz="4" w:space="0" w:color="auto"/>
              <w:left w:val="single" w:sz="4" w:space="0" w:color="auto"/>
              <w:right w:val="single" w:sz="4" w:space="0" w:color="auto"/>
            </w:tcBorders>
            <w:shd w:val="clear" w:color="auto" w:fill="auto"/>
          </w:tcPr>
          <w:p w14:paraId="6967BDA8" w14:textId="77777777" w:rsidR="00D7265A" w:rsidRDefault="00D7265A" w:rsidP="001E26CC">
            <w:pPr>
              <w:widowControl w:val="0"/>
              <w:autoSpaceDE w:val="0"/>
              <w:autoSpaceDN w:val="0"/>
              <w:rPr>
                <w:kern w:val="2"/>
                <w:lang w:eastAsia="ko-KR"/>
              </w:rPr>
            </w:pPr>
            <w:r>
              <w:rPr>
                <w:kern w:val="2"/>
                <w:lang w:eastAsia="ko-KR"/>
              </w:rPr>
              <w:t>Работники учебной части</w:t>
            </w:r>
          </w:p>
        </w:tc>
        <w:tc>
          <w:tcPr>
            <w:tcW w:w="482" w:type="pct"/>
            <w:tcBorders>
              <w:top w:val="single" w:sz="4" w:space="0" w:color="auto"/>
              <w:left w:val="single" w:sz="4" w:space="0" w:color="auto"/>
              <w:right w:val="single" w:sz="4" w:space="0" w:color="auto"/>
            </w:tcBorders>
            <w:shd w:val="clear" w:color="auto" w:fill="auto"/>
          </w:tcPr>
          <w:p w14:paraId="4BE3D4CF" w14:textId="77777777" w:rsidR="00D7265A" w:rsidRDefault="00D7265A" w:rsidP="001E26CC">
            <w:pPr>
              <w:widowControl w:val="0"/>
              <w:autoSpaceDE w:val="0"/>
              <w:autoSpaceDN w:val="0"/>
              <w:ind w:right="-59"/>
              <w:jc w:val="center"/>
              <w:rPr>
                <w:kern w:val="2"/>
                <w:lang w:eastAsia="ko-KR"/>
              </w:rPr>
            </w:pPr>
            <w:r>
              <w:rPr>
                <w:kern w:val="2"/>
                <w:lang w:eastAsia="ko-KR"/>
              </w:rPr>
              <w:t>ЛР 3, ЛР 4, ЛР 9, ЛР 10</w:t>
            </w:r>
          </w:p>
        </w:tc>
      </w:tr>
      <w:tr w:rsidR="00D7265A" w:rsidRPr="00E044AB" w14:paraId="6FC7BF62"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746C320F" w14:textId="77777777" w:rsidR="00D7265A" w:rsidRPr="00E044AB" w:rsidRDefault="00D7265A" w:rsidP="001E26CC">
            <w:pPr>
              <w:widowControl w:val="0"/>
              <w:autoSpaceDE w:val="0"/>
              <w:autoSpaceDN w:val="0"/>
              <w:jc w:val="both"/>
              <w:rPr>
                <w:b/>
                <w:bCs/>
                <w:color w:val="A6A6A6" w:themeColor="background1" w:themeShade="A6"/>
                <w:kern w:val="2"/>
                <w:lang w:eastAsia="ko-KR"/>
              </w:rPr>
            </w:pPr>
            <w:r w:rsidRPr="00E044AB">
              <w:rPr>
                <w:b/>
                <w:bCs/>
                <w:color w:val="A6A6A6" w:themeColor="background1" w:themeShade="A6"/>
                <w:kern w:val="2"/>
                <w:lang w:eastAsia="ko-KR"/>
              </w:rPr>
              <w:t>24</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75C95711" w14:textId="77777777" w:rsidR="00D7265A" w:rsidRPr="00E044AB" w:rsidRDefault="00D7265A" w:rsidP="001E26CC">
            <w:pPr>
              <w:widowControl w:val="0"/>
              <w:autoSpaceDE w:val="0"/>
              <w:autoSpaceDN w:val="0"/>
              <w:jc w:val="both"/>
              <w:rPr>
                <w:color w:val="A6A6A6" w:themeColor="background1" w:themeShade="A6"/>
                <w:kern w:val="2"/>
                <w:lang w:eastAsia="ko-KR"/>
              </w:rPr>
            </w:pPr>
            <w:r w:rsidRPr="00E044AB">
              <w:rPr>
                <w:b/>
                <w:bCs/>
                <w:color w:val="A6A6A6" w:themeColor="background1" w:themeShade="A6"/>
                <w:kern w:val="2"/>
                <w:lang w:eastAsia="ko-KR"/>
              </w:rPr>
              <w:t>День славянской письменности и культуры</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481E1D7D"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465E170E"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22A75B57"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967D7A0" w14:textId="77777777" w:rsidR="00D7265A" w:rsidRPr="00E044AB" w:rsidRDefault="00D7265A" w:rsidP="001E26CC">
            <w:pPr>
              <w:widowControl w:val="0"/>
              <w:autoSpaceDE w:val="0"/>
              <w:autoSpaceDN w:val="0"/>
              <w:jc w:val="both"/>
              <w:rPr>
                <w:color w:val="A6A6A6" w:themeColor="background1" w:themeShade="A6"/>
                <w:kern w:val="2"/>
                <w:lang w:eastAsia="ko-KR"/>
              </w:rPr>
            </w:pPr>
          </w:p>
        </w:tc>
      </w:tr>
      <w:tr w:rsidR="00D7265A" w:rsidRPr="00E044AB" w14:paraId="5B195567"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5D05FD86" w14:textId="77777777" w:rsidR="00D7265A" w:rsidRPr="00E044AB" w:rsidRDefault="00D7265A" w:rsidP="001E26CC">
            <w:pPr>
              <w:widowControl w:val="0"/>
              <w:autoSpaceDE w:val="0"/>
              <w:autoSpaceDN w:val="0"/>
              <w:jc w:val="both"/>
              <w:rPr>
                <w:b/>
                <w:bCs/>
                <w:color w:val="A6A6A6" w:themeColor="background1" w:themeShade="A6"/>
                <w:kern w:val="2"/>
                <w:lang w:eastAsia="ko-KR"/>
              </w:rPr>
            </w:pPr>
            <w:r w:rsidRPr="00E044AB">
              <w:rPr>
                <w:b/>
                <w:bCs/>
                <w:color w:val="A6A6A6" w:themeColor="background1" w:themeShade="A6"/>
                <w:kern w:val="2"/>
                <w:lang w:eastAsia="ko-KR"/>
              </w:rPr>
              <w:t>26</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49DBDF50" w14:textId="77777777" w:rsidR="00D7265A" w:rsidRPr="00E044AB" w:rsidRDefault="00D7265A" w:rsidP="001E26CC">
            <w:pPr>
              <w:widowControl w:val="0"/>
              <w:autoSpaceDE w:val="0"/>
              <w:autoSpaceDN w:val="0"/>
              <w:jc w:val="both"/>
              <w:rPr>
                <w:color w:val="A6A6A6" w:themeColor="background1" w:themeShade="A6"/>
                <w:kern w:val="2"/>
                <w:lang w:eastAsia="ko-KR"/>
              </w:rPr>
            </w:pPr>
            <w:r w:rsidRPr="00E044AB">
              <w:rPr>
                <w:b/>
                <w:bCs/>
                <w:color w:val="A6A6A6" w:themeColor="background1" w:themeShade="A6"/>
                <w:kern w:val="2"/>
                <w:lang w:eastAsia="ko-KR"/>
              </w:rPr>
              <w:t xml:space="preserve">День российского предпринимательства </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1312CD8B"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5363F9ED"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3D77EE49"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CFD43A8" w14:textId="77777777" w:rsidR="00D7265A" w:rsidRPr="00E044AB" w:rsidRDefault="00D7265A" w:rsidP="001E26CC">
            <w:pPr>
              <w:widowControl w:val="0"/>
              <w:autoSpaceDE w:val="0"/>
              <w:autoSpaceDN w:val="0"/>
              <w:jc w:val="both"/>
              <w:rPr>
                <w:color w:val="A6A6A6" w:themeColor="background1" w:themeShade="A6"/>
                <w:kern w:val="2"/>
                <w:lang w:eastAsia="ko-KR"/>
              </w:rPr>
            </w:pPr>
          </w:p>
        </w:tc>
      </w:tr>
      <w:tr w:rsidR="00D7265A" w:rsidRPr="00B36A92" w14:paraId="4E592651" w14:textId="77777777" w:rsidTr="00F36546">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75EE344B" w14:textId="77777777" w:rsidR="00D7265A" w:rsidRPr="00B36A92" w:rsidRDefault="00D7265A" w:rsidP="001E26CC">
            <w:pPr>
              <w:widowControl w:val="0"/>
              <w:autoSpaceDE w:val="0"/>
              <w:autoSpaceDN w:val="0"/>
              <w:jc w:val="center"/>
              <w:rPr>
                <w:kern w:val="2"/>
                <w:lang w:eastAsia="ko-KR"/>
              </w:rPr>
            </w:pPr>
            <w:r w:rsidRPr="00B36A92">
              <w:rPr>
                <w:b/>
                <w:bCs/>
                <w:kern w:val="2"/>
                <w:lang w:eastAsia="ko-KR"/>
              </w:rPr>
              <w:t>ИЮНЬ</w:t>
            </w:r>
          </w:p>
        </w:tc>
      </w:tr>
      <w:tr w:rsidR="00D7265A" w:rsidRPr="00E044AB" w14:paraId="7C0D50D6"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4D1FE20B" w14:textId="77777777" w:rsidR="00D7265A" w:rsidRPr="00E044AB" w:rsidRDefault="00D7265A" w:rsidP="001E26CC">
            <w:pPr>
              <w:widowControl w:val="0"/>
              <w:autoSpaceDE w:val="0"/>
              <w:autoSpaceDN w:val="0"/>
              <w:jc w:val="both"/>
              <w:rPr>
                <w:b/>
                <w:bCs/>
                <w:color w:val="A6A6A6" w:themeColor="background1" w:themeShade="A6"/>
                <w:kern w:val="2"/>
                <w:lang w:eastAsia="ko-KR"/>
              </w:rPr>
            </w:pPr>
            <w:r w:rsidRPr="00E044AB">
              <w:rPr>
                <w:b/>
                <w:bCs/>
                <w:color w:val="A6A6A6" w:themeColor="background1" w:themeShade="A6"/>
                <w:kern w:val="2"/>
                <w:lang w:eastAsia="ko-KR"/>
              </w:rPr>
              <w:t xml:space="preserve">1 </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5B2F9A0F" w14:textId="77777777" w:rsidR="00D7265A" w:rsidRPr="00E044AB" w:rsidRDefault="00D7265A" w:rsidP="001E26CC">
            <w:pPr>
              <w:widowControl w:val="0"/>
              <w:autoSpaceDE w:val="0"/>
              <w:autoSpaceDN w:val="0"/>
              <w:jc w:val="both"/>
              <w:rPr>
                <w:color w:val="A6A6A6" w:themeColor="background1" w:themeShade="A6"/>
                <w:kern w:val="2"/>
                <w:lang w:eastAsia="ko-KR"/>
              </w:rPr>
            </w:pPr>
            <w:r w:rsidRPr="00E044AB">
              <w:rPr>
                <w:b/>
                <w:bCs/>
                <w:color w:val="A6A6A6" w:themeColor="background1" w:themeShade="A6"/>
                <w:kern w:val="2"/>
                <w:lang w:eastAsia="ko-KR"/>
              </w:rPr>
              <w:t>Международный день защиты детей</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4C361807"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52449192"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2B915D64"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2B88685" w14:textId="77777777" w:rsidR="00D7265A" w:rsidRPr="00E044AB" w:rsidRDefault="00D7265A" w:rsidP="001E26CC">
            <w:pPr>
              <w:widowControl w:val="0"/>
              <w:autoSpaceDE w:val="0"/>
              <w:autoSpaceDN w:val="0"/>
              <w:jc w:val="both"/>
              <w:rPr>
                <w:color w:val="A6A6A6" w:themeColor="background1" w:themeShade="A6"/>
                <w:kern w:val="2"/>
                <w:lang w:eastAsia="ko-KR"/>
              </w:rPr>
            </w:pPr>
          </w:p>
        </w:tc>
      </w:tr>
      <w:tr w:rsidR="00D7265A" w:rsidRPr="00E044AB" w14:paraId="410B522A"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25E32E9D" w14:textId="77777777" w:rsidR="00D7265A" w:rsidRPr="00E044AB" w:rsidRDefault="00D7265A" w:rsidP="001E26CC">
            <w:pPr>
              <w:widowControl w:val="0"/>
              <w:autoSpaceDE w:val="0"/>
              <w:autoSpaceDN w:val="0"/>
              <w:jc w:val="both"/>
              <w:rPr>
                <w:b/>
                <w:bCs/>
                <w:color w:val="A6A6A6" w:themeColor="background1" w:themeShade="A6"/>
                <w:kern w:val="2"/>
                <w:lang w:eastAsia="ko-KR"/>
              </w:rPr>
            </w:pPr>
            <w:r w:rsidRPr="00E044AB">
              <w:rPr>
                <w:b/>
                <w:bCs/>
                <w:color w:val="A6A6A6" w:themeColor="background1" w:themeShade="A6"/>
                <w:kern w:val="2"/>
                <w:lang w:eastAsia="ko-KR"/>
              </w:rPr>
              <w:t>5</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177FF3CF" w14:textId="77777777" w:rsidR="00D7265A" w:rsidRPr="00E044AB" w:rsidRDefault="00D7265A" w:rsidP="001E26CC">
            <w:pPr>
              <w:widowControl w:val="0"/>
              <w:autoSpaceDE w:val="0"/>
              <w:autoSpaceDN w:val="0"/>
              <w:jc w:val="both"/>
              <w:rPr>
                <w:color w:val="A6A6A6" w:themeColor="background1" w:themeShade="A6"/>
                <w:kern w:val="2"/>
                <w:lang w:eastAsia="ko-KR"/>
              </w:rPr>
            </w:pPr>
            <w:r w:rsidRPr="00E044AB">
              <w:rPr>
                <w:b/>
                <w:bCs/>
                <w:color w:val="A6A6A6" w:themeColor="background1" w:themeShade="A6"/>
                <w:kern w:val="2"/>
                <w:lang w:eastAsia="ko-KR"/>
              </w:rPr>
              <w:t>День эколога</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22B91D93"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32B04DEB"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30AA0F15"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71162E3" w14:textId="77777777" w:rsidR="00D7265A" w:rsidRPr="00E044AB" w:rsidRDefault="00D7265A" w:rsidP="001E26CC">
            <w:pPr>
              <w:widowControl w:val="0"/>
              <w:autoSpaceDE w:val="0"/>
              <w:autoSpaceDN w:val="0"/>
              <w:jc w:val="both"/>
              <w:rPr>
                <w:color w:val="A6A6A6" w:themeColor="background1" w:themeShade="A6"/>
                <w:kern w:val="2"/>
                <w:lang w:eastAsia="ko-KR"/>
              </w:rPr>
            </w:pPr>
          </w:p>
        </w:tc>
      </w:tr>
      <w:tr w:rsidR="00D7265A" w:rsidRPr="00E044AB" w14:paraId="582C5662"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6A5BFBD5" w14:textId="77777777" w:rsidR="00D7265A" w:rsidRPr="00E044AB" w:rsidRDefault="00D7265A" w:rsidP="001E26CC">
            <w:pPr>
              <w:widowControl w:val="0"/>
              <w:autoSpaceDE w:val="0"/>
              <w:autoSpaceDN w:val="0"/>
              <w:jc w:val="both"/>
              <w:rPr>
                <w:b/>
                <w:bCs/>
                <w:color w:val="A6A6A6" w:themeColor="background1" w:themeShade="A6"/>
                <w:kern w:val="2"/>
                <w:lang w:eastAsia="ko-KR"/>
              </w:rPr>
            </w:pP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65D90DC4" w14:textId="77777777" w:rsidR="00D7265A" w:rsidRDefault="00D7265A" w:rsidP="001E26CC">
            <w:pPr>
              <w:widowControl w:val="0"/>
              <w:autoSpaceDE w:val="0"/>
              <w:autoSpaceDN w:val="0"/>
              <w:rPr>
                <w:kern w:val="2"/>
                <w:lang w:eastAsia="ko-KR"/>
              </w:rPr>
            </w:pPr>
            <w:r>
              <w:rPr>
                <w:kern w:val="2"/>
                <w:lang w:eastAsia="ko-KR"/>
              </w:rPr>
              <w:t xml:space="preserve">Демонстрационный экзамен. </w:t>
            </w:r>
          </w:p>
          <w:p w14:paraId="52F20DEA" w14:textId="77777777" w:rsidR="00D7265A" w:rsidRPr="00E044AB" w:rsidRDefault="00D7265A" w:rsidP="001E26CC">
            <w:pPr>
              <w:widowControl w:val="0"/>
              <w:autoSpaceDE w:val="0"/>
              <w:autoSpaceDN w:val="0"/>
              <w:rPr>
                <w:b/>
                <w:bCs/>
                <w:color w:val="A6A6A6" w:themeColor="background1" w:themeShade="A6"/>
                <w:kern w:val="2"/>
                <w:lang w:eastAsia="ko-KR"/>
              </w:rPr>
            </w:pPr>
            <w:r w:rsidRPr="00B40F18">
              <w:rPr>
                <w:kern w:val="2"/>
                <w:lang w:eastAsia="ko-KR"/>
              </w:rPr>
              <w:t xml:space="preserve">Формирование способности к мобилизации усилий в </w:t>
            </w:r>
            <w:r w:rsidRPr="00B40F18">
              <w:rPr>
                <w:kern w:val="2"/>
                <w:lang w:eastAsia="ko-KR"/>
              </w:rPr>
              <w:lastRenderedPageBreak/>
              <w:t xml:space="preserve">условиях многозадачности, воспитание организованного человека и его способности к межличностному взаимодействию и устойчивости к стрессу </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2B0CB18F" w14:textId="41CA377F" w:rsidR="00D7265A" w:rsidRPr="00E044AB" w:rsidRDefault="00D7265A" w:rsidP="001E26CC">
            <w:pPr>
              <w:widowControl w:val="0"/>
              <w:autoSpaceDE w:val="0"/>
              <w:autoSpaceDN w:val="0"/>
              <w:jc w:val="both"/>
              <w:rPr>
                <w:color w:val="A6A6A6" w:themeColor="background1" w:themeShade="A6"/>
                <w:kern w:val="2"/>
                <w:lang w:eastAsia="ko-KR"/>
              </w:rPr>
            </w:pPr>
            <w:r>
              <w:rPr>
                <w:kern w:val="2"/>
                <w:lang w:eastAsia="ko-KR"/>
              </w:rPr>
              <w:lastRenderedPageBreak/>
              <w:t>Обучающиеся</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210495D7" w14:textId="3AC34891" w:rsidR="00D7265A" w:rsidRPr="00D7265A" w:rsidRDefault="00D7265A" w:rsidP="00D7265A">
            <w:pPr>
              <w:widowControl w:val="0"/>
              <w:autoSpaceDE w:val="0"/>
              <w:autoSpaceDN w:val="0"/>
              <w:jc w:val="center"/>
              <w:rPr>
                <w:color w:val="000000" w:themeColor="text1"/>
                <w:kern w:val="2"/>
                <w:lang w:eastAsia="ko-KR"/>
              </w:rPr>
            </w:pPr>
            <w:r w:rsidRPr="00D7265A">
              <w:rPr>
                <w:color w:val="000000" w:themeColor="text1"/>
                <w:kern w:val="2"/>
                <w:lang w:eastAsia="ko-KR"/>
              </w:rPr>
              <w:t xml:space="preserve">Территории центров </w:t>
            </w:r>
            <w:r w:rsidRPr="00D7265A">
              <w:rPr>
                <w:color w:val="000000" w:themeColor="text1"/>
                <w:kern w:val="2"/>
                <w:lang w:eastAsia="ko-KR"/>
              </w:rPr>
              <w:lastRenderedPageBreak/>
              <w:t>проведения демонстрационного экзамена</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47F5193E"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0D64BF2" w14:textId="13F2FFB0" w:rsidR="00D7265A" w:rsidRPr="00D7265A" w:rsidRDefault="00D7265A" w:rsidP="00D7265A">
            <w:pPr>
              <w:widowControl w:val="0"/>
              <w:autoSpaceDE w:val="0"/>
              <w:autoSpaceDN w:val="0"/>
              <w:jc w:val="center"/>
              <w:rPr>
                <w:color w:val="000000" w:themeColor="text1"/>
                <w:kern w:val="2"/>
                <w:lang w:eastAsia="ko-KR"/>
              </w:rPr>
            </w:pPr>
            <w:r>
              <w:rPr>
                <w:color w:val="000000" w:themeColor="text1"/>
                <w:kern w:val="2"/>
                <w:lang w:eastAsia="ko-KR"/>
              </w:rPr>
              <w:t xml:space="preserve">ЛР 4, ЛР 7, ЛР 11, </w:t>
            </w:r>
            <w:r w:rsidRPr="00D7265A">
              <w:rPr>
                <w:color w:val="000000" w:themeColor="text1"/>
                <w:kern w:val="2"/>
                <w:lang w:eastAsia="ko-KR"/>
              </w:rPr>
              <w:t xml:space="preserve">ЛР </w:t>
            </w:r>
            <w:r w:rsidRPr="00D7265A">
              <w:rPr>
                <w:color w:val="000000" w:themeColor="text1"/>
                <w:kern w:val="2"/>
                <w:lang w:eastAsia="ko-KR"/>
              </w:rPr>
              <w:lastRenderedPageBreak/>
              <w:t>13, ЛР 14, ЛР 15</w:t>
            </w:r>
          </w:p>
        </w:tc>
      </w:tr>
      <w:tr w:rsidR="00D7265A" w:rsidRPr="00E044AB" w14:paraId="237EEDC7"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37FAD4C7" w14:textId="77777777" w:rsidR="00D7265A" w:rsidRPr="00E044AB" w:rsidRDefault="00D7265A" w:rsidP="001E26CC">
            <w:pPr>
              <w:widowControl w:val="0"/>
              <w:autoSpaceDE w:val="0"/>
              <w:autoSpaceDN w:val="0"/>
              <w:jc w:val="both"/>
              <w:rPr>
                <w:b/>
                <w:bCs/>
                <w:color w:val="A6A6A6" w:themeColor="background1" w:themeShade="A6"/>
                <w:kern w:val="2"/>
                <w:lang w:eastAsia="ko-KR"/>
              </w:rPr>
            </w:pPr>
            <w:r w:rsidRPr="00E044AB">
              <w:rPr>
                <w:b/>
                <w:bCs/>
                <w:color w:val="A6A6A6" w:themeColor="background1" w:themeShade="A6"/>
                <w:kern w:val="2"/>
                <w:lang w:eastAsia="ko-KR"/>
              </w:rPr>
              <w:lastRenderedPageBreak/>
              <w:t>6</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2CC1B4B4" w14:textId="77777777" w:rsidR="00D7265A" w:rsidRPr="00E044AB" w:rsidRDefault="00D7265A" w:rsidP="001E26CC">
            <w:pPr>
              <w:widowControl w:val="0"/>
              <w:autoSpaceDE w:val="0"/>
              <w:autoSpaceDN w:val="0"/>
              <w:jc w:val="both"/>
              <w:rPr>
                <w:color w:val="A6A6A6" w:themeColor="background1" w:themeShade="A6"/>
                <w:kern w:val="2"/>
                <w:lang w:eastAsia="ko-KR"/>
              </w:rPr>
            </w:pPr>
            <w:r w:rsidRPr="00E044AB">
              <w:rPr>
                <w:b/>
                <w:bCs/>
                <w:color w:val="A6A6A6" w:themeColor="background1" w:themeShade="A6"/>
                <w:kern w:val="2"/>
                <w:lang w:eastAsia="ko-KR"/>
              </w:rPr>
              <w:t>Пушкинский день России</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1E3E3223"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53162CE6"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14C558A3"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71E619F6" w14:textId="77777777" w:rsidR="00D7265A" w:rsidRPr="00E044AB" w:rsidRDefault="00D7265A" w:rsidP="001E26CC">
            <w:pPr>
              <w:widowControl w:val="0"/>
              <w:autoSpaceDE w:val="0"/>
              <w:autoSpaceDN w:val="0"/>
              <w:jc w:val="both"/>
              <w:rPr>
                <w:color w:val="A6A6A6" w:themeColor="background1" w:themeShade="A6"/>
                <w:kern w:val="2"/>
                <w:lang w:eastAsia="ko-KR"/>
              </w:rPr>
            </w:pPr>
          </w:p>
        </w:tc>
      </w:tr>
      <w:tr w:rsidR="00D7265A" w:rsidRPr="00E044AB" w14:paraId="525EA675"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5774A510" w14:textId="77777777" w:rsidR="00D7265A" w:rsidRPr="00E044AB" w:rsidRDefault="00D7265A" w:rsidP="001E26CC">
            <w:pPr>
              <w:widowControl w:val="0"/>
              <w:autoSpaceDE w:val="0"/>
              <w:autoSpaceDN w:val="0"/>
              <w:jc w:val="both"/>
              <w:rPr>
                <w:b/>
                <w:bCs/>
                <w:color w:val="A6A6A6" w:themeColor="background1" w:themeShade="A6"/>
                <w:kern w:val="2"/>
                <w:lang w:eastAsia="ko-KR"/>
              </w:rPr>
            </w:pPr>
            <w:r w:rsidRPr="00E044AB">
              <w:rPr>
                <w:b/>
                <w:bCs/>
                <w:color w:val="A6A6A6" w:themeColor="background1" w:themeShade="A6"/>
                <w:kern w:val="2"/>
                <w:lang w:eastAsia="ko-KR"/>
              </w:rPr>
              <w:t>12</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30ED3260" w14:textId="77777777" w:rsidR="00D7265A" w:rsidRPr="00E044AB" w:rsidRDefault="00D7265A" w:rsidP="001E26CC">
            <w:pPr>
              <w:widowControl w:val="0"/>
              <w:autoSpaceDE w:val="0"/>
              <w:autoSpaceDN w:val="0"/>
              <w:jc w:val="both"/>
              <w:rPr>
                <w:color w:val="A6A6A6" w:themeColor="background1" w:themeShade="A6"/>
                <w:kern w:val="2"/>
                <w:lang w:eastAsia="ko-KR"/>
              </w:rPr>
            </w:pPr>
            <w:r w:rsidRPr="00E044AB">
              <w:rPr>
                <w:b/>
                <w:bCs/>
                <w:color w:val="A6A6A6" w:themeColor="background1" w:themeShade="A6"/>
                <w:kern w:val="2"/>
                <w:lang w:eastAsia="ko-KR"/>
              </w:rPr>
              <w:t xml:space="preserve">День России </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16B2655E"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54E78E7B"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5251DB86"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95F9187" w14:textId="77777777" w:rsidR="00D7265A" w:rsidRPr="00E044AB" w:rsidRDefault="00D7265A" w:rsidP="001E26CC">
            <w:pPr>
              <w:widowControl w:val="0"/>
              <w:autoSpaceDE w:val="0"/>
              <w:autoSpaceDN w:val="0"/>
              <w:jc w:val="both"/>
              <w:rPr>
                <w:color w:val="A6A6A6" w:themeColor="background1" w:themeShade="A6"/>
                <w:kern w:val="2"/>
                <w:lang w:eastAsia="ko-KR"/>
              </w:rPr>
            </w:pPr>
          </w:p>
        </w:tc>
      </w:tr>
      <w:tr w:rsidR="00D7265A" w:rsidRPr="00DC774C" w14:paraId="1FFAD98E"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1424BC1C" w14:textId="77777777" w:rsidR="00D7265A" w:rsidRPr="00DC774C" w:rsidRDefault="00D7265A" w:rsidP="001E26CC">
            <w:pPr>
              <w:widowControl w:val="0"/>
              <w:autoSpaceDE w:val="0"/>
              <w:autoSpaceDN w:val="0"/>
              <w:jc w:val="both"/>
              <w:rPr>
                <w:color w:val="000000" w:themeColor="text1"/>
                <w:kern w:val="2"/>
                <w:lang w:eastAsia="ko-KR"/>
              </w:rPr>
            </w:pP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60513D56" w14:textId="77777777" w:rsidR="00D7265A" w:rsidRDefault="00D7265A" w:rsidP="00D7265A">
            <w:pPr>
              <w:widowControl w:val="0"/>
              <w:autoSpaceDE w:val="0"/>
              <w:autoSpaceDN w:val="0"/>
              <w:rPr>
                <w:color w:val="000000" w:themeColor="text1"/>
                <w:kern w:val="2"/>
                <w:lang w:eastAsia="ko-KR"/>
              </w:rPr>
            </w:pPr>
            <w:r w:rsidRPr="00DC774C">
              <w:rPr>
                <w:color w:val="000000" w:themeColor="text1"/>
                <w:kern w:val="2"/>
                <w:lang w:eastAsia="ko-KR"/>
              </w:rPr>
              <w:t>Защита дипломной работы</w:t>
            </w:r>
            <w:r>
              <w:rPr>
                <w:color w:val="000000" w:themeColor="text1"/>
                <w:kern w:val="2"/>
                <w:lang w:eastAsia="ko-KR"/>
              </w:rPr>
              <w:t>.</w:t>
            </w:r>
          </w:p>
          <w:p w14:paraId="27AAEACE" w14:textId="4037E390" w:rsidR="00D7265A" w:rsidRPr="00DC774C" w:rsidRDefault="00D7265A" w:rsidP="00D7265A">
            <w:pPr>
              <w:widowControl w:val="0"/>
              <w:autoSpaceDE w:val="0"/>
              <w:autoSpaceDN w:val="0"/>
              <w:rPr>
                <w:color w:val="000000" w:themeColor="text1"/>
                <w:kern w:val="2"/>
                <w:lang w:eastAsia="ko-KR"/>
              </w:rPr>
            </w:pPr>
            <w:r>
              <w:rPr>
                <w:color w:val="000000" w:themeColor="text1"/>
                <w:kern w:val="2"/>
                <w:lang w:eastAsia="ko-KR"/>
              </w:rPr>
              <w:t>Формирование профессиональной устойчивости и целеустремленности, готовности к принятию решений в условиях неопределенности</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62FE9D27" w14:textId="2A8AABA5" w:rsidR="00D7265A" w:rsidRPr="00DC774C" w:rsidRDefault="00D7265A" w:rsidP="001E26CC">
            <w:pPr>
              <w:widowControl w:val="0"/>
              <w:autoSpaceDE w:val="0"/>
              <w:autoSpaceDN w:val="0"/>
              <w:jc w:val="both"/>
              <w:rPr>
                <w:color w:val="000000" w:themeColor="text1"/>
                <w:kern w:val="2"/>
                <w:lang w:eastAsia="ko-KR"/>
              </w:rPr>
            </w:pPr>
            <w:r>
              <w:rPr>
                <w:kern w:val="2"/>
                <w:lang w:eastAsia="ko-KR"/>
              </w:rPr>
              <w:t>Обучающиеся</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5CDFC379" w14:textId="14E829B5" w:rsidR="00D7265A" w:rsidRPr="00DC774C" w:rsidRDefault="00D7265A" w:rsidP="00D7265A">
            <w:pPr>
              <w:widowControl w:val="0"/>
              <w:autoSpaceDE w:val="0"/>
              <w:autoSpaceDN w:val="0"/>
              <w:jc w:val="center"/>
              <w:rPr>
                <w:color w:val="000000" w:themeColor="text1"/>
                <w:kern w:val="2"/>
                <w:lang w:eastAsia="ko-KR"/>
              </w:rPr>
            </w:pPr>
            <w:r>
              <w:rPr>
                <w:color w:val="000000" w:themeColor="text1"/>
                <w:kern w:val="2"/>
                <w:lang w:eastAsia="ko-KR"/>
              </w:rPr>
              <w:t>Территория образовательной организации</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0F5ADECA" w14:textId="2F38C26A" w:rsidR="00D7265A" w:rsidRPr="00DC774C" w:rsidRDefault="00D7265A" w:rsidP="00D7265A">
            <w:pPr>
              <w:widowControl w:val="0"/>
              <w:autoSpaceDE w:val="0"/>
              <w:autoSpaceDN w:val="0"/>
              <w:rPr>
                <w:color w:val="000000" w:themeColor="text1"/>
                <w:kern w:val="2"/>
                <w:lang w:eastAsia="ko-KR"/>
              </w:rPr>
            </w:pPr>
            <w:r>
              <w:rPr>
                <w:kern w:val="2"/>
                <w:lang w:eastAsia="ko-KR"/>
              </w:rPr>
              <w:t>Преподаватели – руководители дипломных работ, члены ГЭК</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C219917" w14:textId="77777777" w:rsidR="00D7265A" w:rsidRPr="00DC774C" w:rsidRDefault="00D7265A" w:rsidP="001E26CC">
            <w:pPr>
              <w:widowControl w:val="0"/>
              <w:autoSpaceDE w:val="0"/>
              <w:autoSpaceDN w:val="0"/>
              <w:jc w:val="both"/>
              <w:rPr>
                <w:color w:val="000000" w:themeColor="text1"/>
                <w:kern w:val="2"/>
                <w:lang w:eastAsia="ko-KR"/>
              </w:rPr>
            </w:pPr>
          </w:p>
        </w:tc>
      </w:tr>
      <w:tr w:rsidR="00D7265A" w:rsidRPr="00E044AB" w14:paraId="1E67E598"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7578DA06" w14:textId="77777777" w:rsidR="00D7265A" w:rsidRPr="00E044AB" w:rsidRDefault="00D7265A" w:rsidP="001E26CC">
            <w:pPr>
              <w:widowControl w:val="0"/>
              <w:autoSpaceDE w:val="0"/>
              <w:autoSpaceDN w:val="0"/>
              <w:jc w:val="both"/>
              <w:rPr>
                <w:b/>
                <w:bCs/>
                <w:color w:val="A6A6A6" w:themeColor="background1" w:themeShade="A6"/>
                <w:kern w:val="2"/>
                <w:lang w:eastAsia="ko-KR"/>
              </w:rPr>
            </w:pPr>
            <w:r w:rsidRPr="00E044AB">
              <w:rPr>
                <w:b/>
                <w:bCs/>
                <w:color w:val="A6A6A6" w:themeColor="background1" w:themeShade="A6"/>
                <w:kern w:val="2"/>
                <w:lang w:eastAsia="ko-KR"/>
              </w:rPr>
              <w:t>22</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38511649" w14:textId="77777777" w:rsidR="00D7265A" w:rsidRPr="00E044AB" w:rsidRDefault="00D7265A" w:rsidP="001E26CC">
            <w:pPr>
              <w:widowControl w:val="0"/>
              <w:autoSpaceDE w:val="0"/>
              <w:autoSpaceDN w:val="0"/>
              <w:jc w:val="both"/>
              <w:rPr>
                <w:color w:val="A6A6A6" w:themeColor="background1" w:themeShade="A6"/>
                <w:kern w:val="2"/>
                <w:lang w:eastAsia="ko-KR"/>
              </w:rPr>
            </w:pPr>
            <w:r w:rsidRPr="00E044AB">
              <w:rPr>
                <w:b/>
                <w:bCs/>
                <w:color w:val="A6A6A6" w:themeColor="background1" w:themeShade="A6"/>
                <w:kern w:val="2"/>
                <w:lang w:eastAsia="ko-KR"/>
              </w:rPr>
              <w:t>День памяти и скорби</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19D0BCF9"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77EE56C0"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0D82E9BB"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724D66A6" w14:textId="77777777" w:rsidR="00D7265A" w:rsidRPr="00E044AB" w:rsidRDefault="00D7265A" w:rsidP="001E26CC">
            <w:pPr>
              <w:widowControl w:val="0"/>
              <w:autoSpaceDE w:val="0"/>
              <w:autoSpaceDN w:val="0"/>
              <w:jc w:val="both"/>
              <w:rPr>
                <w:color w:val="A6A6A6" w:themeColor="background1" w:themeShade="A6"/>
                <w:kern w:val="2"/>
                <w:lang w:eastAsia="ko-KR"/>
              </w:rPr>
            </w:pPr>
          </w:p>
        </w:tc>
      </w:tr>
      <w:tr w:rsidR="00D7265A" w:rsidRPr="00E044AB" w14:paraId="19CA5A18"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12DFB24B" w14:textId="77777777" w:rsidR="00D7265A" w:rsidRPr="00E044AB" w:rsidRDefault="00D7265A" w:rsidP="001E26CC">
            <w:pPr>
              <w:widowControl w:val="0"/>
              <w:autoSpaceDE w:val="0"/>
              <w:autoSpaceDN w:val="0"/>
              <w:jc w:val="both"/>
              <w:rPr>
                <w:b/>
                <w:bCs/>
                <w:color w:val="A6A6A6" w:themeColor="background1" w:themeShade="A6"/>
                <w:kern w:val="2"/>
                <w:lang w:eastAsia="ko-KR"/>
              </w:rPr>
            </w:pPr>
            <w:r w:rsidRPr="00E044AB">
              <w:rPr>
                <w:b/>
                <w:bCs/>
                <w:color w:val="A6A6A6" w:themeColor="background1" w:themeShade="A6"/>
                <w:kern w:val="2"/>
                <w:lang w:eastAsia="ko-KR"/>
              </w:rPr>
              <w:t>27</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2AC791F5" w14:textId="77777777" w:rsidR="00D7265A" w:rsidRPr="00E044AB" w:rsidRDefault="00D7265A" w:rsidP="001E26CC">
            <w:pPr>
              <w:widowControl w:val="0"/>
              <w:autoSpaceDE w:val="0"/>
              <w:autoSpaceDN w:val="0"/>
              <w:jc w:val="both"/>
              <w:rPr>
                <w:color w:val="A6A6A6" w:themeColor="background1" w:themeShade="A6"/>
                <w:kern w:val="2"/>
                <w:lang w:eastAsia="ko-KR"/>
              </w:rPr>
            </w:pPr>
            <w:r w:rsidRPr="00E044AB">
              <w:rPr>
                <w:b/>
                <w:bCs/>
                <w:color w:val="A6A6A6" w:themeColor="background1" w:themeShade="A6"/>
                <w:kern w:val="2"/>
                <w:lang w:eastAsia="ko-KR"/>
              </w:rPr>
              <w:t>День молодежи</w:t>
            </w: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45372C03"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70A037EB"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4D8E217D"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0A7A0A2" w14:textId="77777777" w:rsidR="00D7265A" w:rsidRPr="00E044AB" w:rsidRDefault="00D7265A" w:rsidP="001E26CC">
            <w:pPr>
              <w:widowControl w:val="0"/>
              <w:autoSpaceDE w:val="0"/>
              <w:autoSpaceDN w:val="0"/>
              <w:jc w:val="both"/>
              <w:rPr>
                <w:color w:val="A6A6A6" w:themeColor="background1" w:themeShade="A6"/>
                <w:kern w:val="2"/>
                <w:lang w:eastAsia="ko-KR"/>
              </w:rPr>
            </w:pPr>
          </w:p>
        </w:tc>
      </w:tr>
      <w:tr w:rsidR="00D7265A" w:rsidRPr="00E044AB" w14:paraId="6D44461B" w14:textId="77777777" w:rsidTr="00F36546">
        <w:tc>
          <w:tcPr>
            <w:tcW w:w="281" w:type="pct"/>
            <w:tcBorders>
              <w:top w:val="single" w:sz="4" w:space="0" w:color="auto"/>
              <w:left w:val="single" w:sz="4" w:space="0" w:color="auto"/>
              <w:bottom w:val="single" w:sz="4" w:space="0" w:color="auto"/>
              <w:right w:val="single" w:sz="4" w:space="0" w:color="auto"/>
            </w:tcBorders>
            <w:shd w:val="clear" w:color="auto" w:fill="auto"/>
          </w:tcPr>
          <w:p w14:paraId="02EF0C23" w14:textId="77777777" w:rsidR="00D7265A" w:rsidRPr="00145FB5" w:rsidRDefault="00D7265A" w:rsidP="001E26CC">
            <w:pPr>
              <w:widowControl w:val="0"/>
              <w:autoSpaceDE w:val="0"/>
              <w:autoSpaceDN w:val="0"/>
              <w:jc w:val="both"/>
              <w:rPr>
                <w:b/>
                <w:bCs/>
                <w:color w:val="A6A6A6" w:themeColor="background1" w:themeShade="A6"/>
                <w:kern w:val="2"/>
                <w:lang w:eastAsia="ko-KR"/>
              </w:rPr>
            </w:pPr>
            <w:r w:rsidRPr="00145FB5">
              <w:rPr>
                <w:kern w:val="2"/>
                <w:lang w:eastAsia="ko-KR"/>
              </w:rPr>
              <w:t>28.06</w:t>
            </w:r>
          </w:p>
        </w:tc>
        <w:tc>
          <w:tcPr>
            <w:tcW w:w="2082" w:type="pct"/>
            <w:gridSpan w:val="2"/>
            <w:tcBorders>
              <w:top w:val="single" w:sz="4" w:space="0" w:color="auto"/>
              <w:left w:val="single" w:sz="4" w:space="0" w:color="auto"/>
              <w:bottom w:val="single" w:sz="4" w:space="0" w:color="auto"/>
              <w:right w:val="single" w:sz="4" w:space="0" w:color="auto"/>
            </w:tcBorders>
            <w:shd w:val="clear" w:color="auto" w:fill="auto"/>
          </w:tcPr>
          <w:p w14:paraId="27B13DC8"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602" w:type="pct"/>
            <w:tcBorders>
              <w:top w:val="single" w:sz="4" w:space="0" w:color="auto"/>
              <w:left w:val="single" w:sz="4" w:space="0" w:color="auto"/>
              <w:bottom w:val="single" w:sz="4" w:space="0" w:color="auto"/>
              <w:right w:val="single" w:sz="4" w:space="0" w:color="auto"/>
            </w:tcBorders>
            <w:shd w:val="clear" w:color="auto" w:fill="auto"/>
          </w:tcPr>
          <w:p w14:paraId="559BFBCC"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5C179F4B"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1146E674" w14:textId="77777777" w:rsidR="00D7265A" w:rsidRPr="00E044AB" w:rsidRDefault="00D7265A" w:rsidP="001E26CC">
            <w:pPr>
              <w:widowControl w:val="0"/>
              <w:autoSpaceDE w:val="0"/>
              <w:autoSpaceDN w:val="0"/>
              <w:jc w:val="both"/>
              <w:rPr>
                <w:color w:val="A6A6A6" w:themeColor="background1" w:themeShade="A6"/>
                <w:kern w:val="2"/>
                <w:lang w:eastAsia="ko-KR"/>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8039A53" w14:textId="77777777" w:rsidR="00D7265A" w:rsidRPr="00E044AB" w:rsidRDefault="00D7265A" w:rsidP="001E26CC">
            <w:pPr>
              <w:widowControl w:val="0"/>
              <w:autoSpaceDE w:val="0"/>
              <w:autoSpaceDN w:val="0"/>
              <w:jc w:val="both"/>
              <w:rPr>
                <w:color w:val="A6A6A6" w:themeColor="background1" w:themeShade="A6"/>
                <w:kern w:val="2"/>
                <w:lang w:eastAsia="ko-KR"/>
              </w:rPr>
            </w:pPr>
          </w:p>
        </w:tc>
      </w:tr>
    </w:tbl>
    <w:p w14:paraId="6F425F7C" w14:textId="77777777" w:rsidR="00D7265A" w:rsidRPr="0026398E" w:rsidRDefault="00D7265A" w:rsidP="00D7265A"/>
    <w:p w14:paraId="02932ED5" w14:textId="46065426" w:rsidR="00333F67" w:rsidRDefault="00333F67" w:rsidP="00D7265A"/>
    <w:p w14:paraId="5A310E9C" w14:textId="77777777" w:rsidR="002B7E08" w:rsidRDefault="002B7E08">
      <w:pPr>
        <w:sectPr w:rsidR="002B7E08" w:rsidSect="00D7265A">
          <w:pgSz w:w="16838" w:h="11906" w:orient="landscape"/>
          <w:pgMar w:top="566" w:right="1134" w:bottom="1701" w:left="1134" w:header="708" w:footer="708" w:gutter="0"/>
          <w:cols w:space="708"/>
          <w:docGrid w:linePitch="360"/>
        </w:sectPr>
      </w:pPr>
    </w:p>
    <w:p w14:paraId="07888ADB" w14:textId="77777777" w:rsidR="002B7E08" w:rsidRPr="004F3587" w:rsidRDefault="002B7E08" w:rsidP="000A5B32">
      <w:pPr>
        <w:spacing w:line="360" w:lineRule="auto"/>
        <w:jc w:val="right"/>
        <w:rPr>
          <w:b/>
        </w:rPr>
      </w:pPr>
      <w:r w:rsidRPr="004F3587">
        <w:rPr>
          <w:b/>
        </w:rPr>
        <w:lastRenderedPageBreak/>
        <w:t>Приложение 4</w:t>
      </w:r>
    </w:p>
    <w:p w14:paraId="1C43B7F8" w14:textId="77777777" w:rsidR="002B7E08" w:rsidRPr="00F36546" w:rsidRDefault="002B7E08" w:rsidP="000A5B32">
      <w:pPr>
        <w:spacing w:line="360" w:lineRule="auto"/>
        <w:jc w:val="right"/>
        <w:rPr>
          <w:b/>
          <w:bCs/>
        </w:rPr>
      </w:pPr>
      <w:r w:rsidRPr="00F36546">
        <w:rPr>
          <w:b/>
          <w:bCs/>
        </w:rPr>
        <w:t xml:space="preserve">к ПООП по специальности </w:t>
      </w:r>
    </w:p>
    <w:p w14:paraId="6CF578B6" w14:textId="77777777" w:rsidR="002B7E08" w:rsidRPr="004F3587" w:rsidRDefault="002B7E08" w:rsidP="000A5B32">
      <w:pPr>
        <w:spacing w:line="360" w:lineRule="auto"/>
        <w:jc w:val="right"/>
        <w:rPr>
          <w:b/>
        </w:rPr>
      </w:pPr>
      <w:r>
        <w:rPr>
          <w:b/>
        </w:rPr>
        <w:t>38.02.06 Финансы</w:t>
      </w:r>
    </w:p>
    <w:p w14:paraId="2024D33B" w14:textId="77777777" w:rsidR="002B7E08" w:rsidRPr="004F3587" w:rsidRDefault="002B7E08" w:rsidP="000A5B32">
      <w:pPr>
        <w:tabs>
          <w:tab w:val="right" w:leader="underscore" w:pos="9639"/>
        </w:tabs>
        <w:spacing w:after="120" w:line="360" w:lineRule="auto"/>
        <w:jc w:val="center"/>
        <w:rPr>
          <w:b/>
          <w:sz w:val="28"/>
          <w:szCs w:val="28"/>
        </w:rPr>
      </w:pPr>
    </w:p>
    <w:p w14:paraId="3FC854AD" w14:textId="77777777" w:rsidR="002B7E08" w:rsidRPr="004F3587" w:rsidRDefault="002B7E08" w:rsidP="000A5B32">
      <w:pPr>
        <w:spacing w:line="360" w:lineRule="auto"/>
        <w:jc w:val="center"/>
        <w:rPr>
          <w:b/>
          <w:i/>
        </w:rPr>
      </w:pPr>
    </w:p>
    <w:p w14:paraId="03654D50" w14:textId="77777777" w:rsidR="002B7E08" w:rsidRPr="004F3587" w:rsidRDefault="002B7E08" w:rsidP="000A5B32">
      <w:pPr>
        <w:spacing w:line="360" w:lineRule="auto"/>
        <w:jc w:val="center"/>
        <w:rPr>
          <w:b/>
          <w:i/>
        </w:rPr>
      </w:pPr>
    </w:p>
    <w:p w14:paraId="6053AF15" w14:textId="67A1DD88" w:rsidR="002B7E08" w:rsidRDefault="002B7E08" w:rsidP="000A5B32">
      <w:pPr>
        <w:spacing w:line="360" w:lineRule="auto"/>
        <w:jc w:val="center"/>
        <w:rPr>
          <w:b/>
          <w:i/>
        </w:rPr>
      </w:pPr>
    </w:p>
    <w:p w14:paraId="47BCA1B1" w14:textId="2A93E3BC" w:rsidR="000A5B32" w:rsidRDefault="000A5B32" w:rsidP="000A5B32">
      <w:pPr>
        <w:spacing w:line="360" w:lineRule="auto"/>
        <w:jc w:val="center"/>
        <w:rPr>
          <w:b/>
          <w:i/>
        </w:rPr>
      </w:pPr>
    </w:p>
    <w:p w14:paraId="06947460" w14:textId="77777777" w:rsidR="000A5B32" w:rsidRPr="004F3587" w:rsidRDefault="000A5B32" w:rsidP="000A5B32">
      <w:pPr>
        <w:spacing w:line="360" w:lineRule="auto"/>
        <w:jc w:val="center"/>
        <w:rPr>
          <w:b/>
          <w:i/>
        </w:rPr>
      </w:pPr>
    </w:p>
    <w:p w14:paraId="05709B3D" w14:textId="77777777" w:rsidR="002B7E08" w:rsidRPr="004F3587" w:rsidRDefault="002B7E08" w:rsidP="000A5B32">
      <w:pPr>
        <w:spacing w:line="360" w:lineRule="auto"/>
        <w:jc w:val="center"/>
        <w:rPr>
          <w:b/>
          <w:i/>
        </w:rPr>
      </w:pPr>
    </w:p>
    <w:p w14:paraId="4C002822" w14:textId="77777777" w:rsidR="002B7E08" w:rsidRPr="004F3587" w:rsidRDefault="002B7E08" w:rsidP="000A5B32">
      <w:pPr>
        <w:spacing w:line="360" w:lineRule="auto"/>
        <w:jc w:val="center"/>
        <w:rPr>
          <w:b/>
          <w:i/>
        </w:rPr>
      </w:pPr>
    </w:p>
    <w:p w14:paraId="47ACB5C6" w14:textId="7F95EC17" w:rsidR="00B22FA7" w:rsidRDefault="002B7E08" w:rsidP="006B336A">
      <w:pPr>
        <w:pStyle w:val="16"/>
        <w:jc w:val="center"/>
      </w:pPr>
      <w:bookmarkStart w:id="108" w:name="_Toc90803401"/>
      <w:r w:rsidRPr="004F3587">
        <w:t>ПРИМЕРНЫ</w:t>
      </w:r>
      <w:r w:rsidR="00F36546">
        <w:rPr>
          <w:lang w:val="ru-RU"/>
        </w:rPr>
        <w:t>Е</w:t>
      </w:r>
      <w:r w:rsidRPr="004F3587">
        <w:t xml:space="preserve"> ОЦЕНОЧНЫ</w:t>
      </w:r>
      <w:r w:rsidR="00F36546">
        <w:rPr>
          <w:lang w:val="ru-RU"/>
        </w:rPr>
        <w:t>Е</w:t>
      </w:r>
      <w:r w:rsidRPr="004F3587">
        <w:t xml:space="preserve"> СРЕДСТВ</w:t>
      </w:r>
      <w:r w:rsidR="00F36546">
        <w:rPr>
          <w:lang w:val="ru-RU"/>
        </w:rPr>
        <w:t>А</w:t>
      </w:r>
      <w:r w:rsidRPr="004F3587">
        <w:t xml:space="preserve"> ДЛЯ ГИА</w:t>
      </w:r>
      <w:bookmarkEnd w:id="108"/>
    </w:p>
    <w:p w14:paraId="516730C8" w14:textId="77777777" w:rsidR="00F36546" w:rsidRDefault="00F36546" w:rsidP="000A5B32">
      <w:pPr>
        <w:spacing w:line="360" w:lineRule="auto"/>
        <w:jc w:val="center"/>
        <w:rPr>
          <w:b/>
        </w:rPr>
      </w:pPr>
    </w:p>
    <w:p w14:paraId="1B623314" w14:textId="358F3168" w:rsidR="00B22FA7" w:rsidRDefault="002B7E08" w:rsidP="000A5B32">
      <w:pPr>
        <w:spacing w:line="360" w:lineRule="auto"/>
        <w:jc w:val="center"/>
        <w:rPr>
          <w:b/>
        </w:rPr>
      </w:pPr>
      <w:r w:rsidRPr="004F3587">
        <w:rPr>
          <w:b/>
        </w:rPr>
        <w:t>ПО СПЕЦИАЛЬНОСТИ</w:t>
      </w:r>
    </w:p>
    <w:p w14:paraId="2EAC98D7" w14:textId="650B34C1" w:rsidR="002B7E08" w:rsidRPr="00F36546" w:rsidRDefault="002B7E08" w:rsidP="000A5B32">
      <w:pPr>
        <w:spacing w:line="360" w:lineRule="auto"/>
        <w:jc w:val="center"/>
        <w:rPr>
          <w:b/>
          <w:iCs/>
        </w:rPr>
      </w:pPr>
      <w:r w:rsidRPr="00F36546">
        <w:rPr>
          <w:b/>
          <w:iCs/>
        </w:rPr>
        <w:t>38.02.06 Финансы</w:t>
      </w:r>
    </w:p>
    <w:p w14:paraId="2E704227" w14:textId="77777777" w:rsidR="002B7E08" w:rsidRPr="004F3587" w:rsidRDefault="002B7E08" w:rsidP="000A5B32">
      <w:pPr>
        <w:spacing w:line="360" w:lineRule="auto"/>
        <w:jc w:val="center"/>
        <w:rPr>
          <w:b/>
          <w:i/>
        </w:rPr>
      </w:pPr>
    </w:p>
    <w:p w14:paraId="23A6A80A" w14:textId="77777777" w:rsidR="002B7E08" w:rsidRPr="004F3587" w:rsidRDefault="002B7E08" w:rsidP="000A5B32">
      <w:pPr>
        <w:spacing w:line="360" w:lineRule="auto"/>
        <w:jc w:val="center"/>
        <w:rPr>
          <w:b/>
          <w:i/>
        </w:rPr>
      </w:pPr>
    </w:p>
    <w:p w14:paraId="4B894141" w14:textId="77777777" w:rsidR="002B7E08" w:rsidRPr="004F3587" w:rsidRDefault="002B7E08" w:rsidP="000A5B32">
      <w:pPr>
        <w:spacing w:line="360" w:lineRule="auto"/>
        <w:jc w:val="center"/>
        <w:rPr>
          <w:b/>
          <w:i/>
        </w:rPr>
      </w:pPr>
    </w:p>
    <w:p w14:paraId="6B99283D" w14:textId="77777777" w:rsidR="002B7E08" w:rsidRPr="004F3587" w:rsidRDefault="002B7E08" w:rsidP="000A5B32">
      <w:pPr>
        <w:spacing w:line="360" w:lineRule="auto"/>
        <w:jc w:val="center"/>
        <w:rPr>
          <w:b/>
          <w:i/>
        </w:rPr>
      </w:pPr>
    </w:p>
    <w:p w14:paraId="6DA98CE4" w14:textId="77777777" w:rsidR="002B7E08" w:rsidRPr="004F3587" w:rsidRDefault="002B7E08" w:rsidP="000A5B32">
      <w:pPr>
        <w:spacing w:line="360" w:lineRule="auto"/>
        <w:jc w:val="center"/>
        <w:rPr>
          <w:b/>
          <w:i/>
        </w:rPr>
      </w:pPr>
    </w:p>
    <w:p w14:paraId="1C8EF3DA" w14:textId="79F3B50A" w:rsidR="002B7E08" w:rsidRDefault="002B7E08" w:rsidP="000A5B32">
      <w:pPr>
        <w:spacing w:line="360" w:lineRule="auto"/>
        <w:jc w:val="center"/>
        <w:rPr>
          <w:b/>
          <w:i/>
        </w:rPr>
      </w:pPr>
    </w:p>
    <w:p w14:paraId="1575342D" w14:textId="4C5F596B" w:rsidR="00F36546" w:rsidRDefault="00F36546" w:rsidP="000A5B32">
      <w:pPr>
        <w:spacing w:line="360" w:lineRule="auto"/>
        <w:jc w:val="center"/>
        <w:rPr>
          <w:b/>
          <w:i/>
        </w:rPr>
      </w:pPr>
    </w:p>
    <w:p w14:paraId="00F64B1F" w14:textId="03AC914C" w:rsidR="00F36546" w:rsidRDefault="00F36546" w:rsidP="000A5B32">
      <w:pPr>
        <w:spacing w:line="360" w:lineRule="auto"/>
        <w:jc w:val="center"/>
        <w:rPr>
          <w:b/>
          <w:i/>
        </w:rPr>
      </w:pPr>
    </w:p>
    <w:p w14:paraId="0E4ECA75" w14:textId="7FB9B22A" w:rsidR="00F36546" w:rsidRDefault="00F36546" w:rsidP="000A5B32">
      <w:pPr>
        <w:spacing w:line="360" w:lineRule="auto"/>
        <w:jc w:val="center"/>
        <w:rPr>
          <w:b/>
          <w:i/>
        </w:rPr>
      </w:pPr>
    </w:p>
    <w:p w14:paraId="11F4F705" w14:textId="7DB526F2" w:rsidR="00F36546" w:rsidRDefault="00F36546" w:rsidP="000A5B32">
      <w:pPr>
        <w:spacing w:line="360" w:lineRule="auto"/>
        <w:jc w:val="center"/>
        <w:rPr>
          <w:b/>
          <w:i/>
        </w:rPr>
      </w:pPr>
    </w:p>
    <w:p w14:paraId="29A41198" w14:textId="77777777" w:rsidR="00F36546" w:rsidRPr="004F3587" w:rsidRDefault="00F36546" w:rsidP="000A5B32">
      <w:pPr>
        <w:spacing w:line="360" w:lineRule="auto"/>
        <w:jc w:val="center"/>
        <w:rPr>
          <w:b/>
          <w:i/>
        </w:rPr>
      </w:pPr>
    </w:p>
    <w:p w14:paraId="332DB0C3" w14:textId="77777777" w:rsidR="002B7E08" w:rsidRPr="004F3587" w:rsidRDefault="002B7E08" w:rsidP="000A5B32">
      <w:pPr>
        <w:spacing w:line="360" w:lineRule="auto"/>
        <w:jc w:val="center"/>
        <w:rPr>
          <w:b/>
          <w:i/>
        </w:rPr>
      </w:pPr>
    </w:p>
    <w:p w14:paraId="7AE2F603" w14:textId="77777777" w:rsidR="002B7E08" w:rsidRPr="004F3587" w:rsidRDefault="002B7E08" w:rsidP="000A5B32">
      <w:pPr>
        <w:spacing w:line="360" w:lineRule="auto"/>
        <w:jc w:val="center"/>
        <w:rPr>
          <w:b/>
          <w:i/>
        </w:rPr>
      </w:pPr>
    </w:p>
    <w:p w14:paraId="7004D4BC" w14:textId="77777777" w:rsidR="002B7E08" w:rsidRPr="004F3587" w:rsidRDefault="002B7E08" w:rsidP="000A5B32">
      <w:pPr>
        <w:spacing w:line="360" w:lineRule="auto"/>
        <w:jc w:val="center"/>
        <w:rPr>
          <w:b/>
          <w:i/>
        </w:rPr>
      </w:pPr>
    </w:p>
    <w:p w14:paraId="0462360C" w14:textId="77777777" w:rsidR="002B7E08" w:rsidRPr="004F3587" w:rsidRDefault="002B7E08" w:rsidP="000A5B32">
      <w:pPr>
        <w:spacing w:line="360" w:lineRule="auto"/>
        <w:jc w:val="center"/>
        <w:rPr>
          <w:b/>
          <w:i/>
        </w:rPr>
      </w:pPr>
    </w:p>
    <w:p w14:paraId="46C026AD" w14:textId="77777777" w:rsidR="002B7E08" w:rsidRPr="004F3587" w:rsidRDefault="002B7E08" w:rsidP="000A5B32">
      <w:pPr>
        <w:spacing w:line="360" w:lineRule="auto"/>
        <w:jc w:val="center"/>
        <w:rPr>
          <w:b/>
          <w:i/>
        </w:rPr>
      </w:pPr>
    </w:p>
    <w:p w14:paraId="54989D27" w14:textId="77777777" w:rsidR="002B7E08" w:rsidRPr="004F3587" w:rsidRDefault="002B7E08" w:rsidP="000A5B32">
      <w:pPr>
        <w:spacing w:line="360" w:lineRule="auto"/>
        <w:jc w:val="center"/>
        <w:rPr>
          <w:b/>
          <w:i/>
        </w:rPr>
      </w:pPr>
    </w:p>
    <w:p w14:paraId="7DD1C6FE" w14:textId="5D8A6DB1" w:rsidR="002B7E08" w:rsidRPr="00FE54E3" w:rsidRDefault="002B7E08" w:rsidP="000A5B32">
      <w:pPr>
        <w:spacing w:line="360" w:lineRule="auto"/>
        <w:jc w:val="center"/>
        <w:rPr>
          <w:b/>
          <w:iCs/>
        </w:rPr>
      </w:pPr>
      <w:r w:rsidRPr="00FE54E3">
        <w:rPr>
          <w:b/>
          <w:iCs/>
        </w:rPr>
        <w:t>202</w:t>
      </w:r>
      <w:r w:rsidR="0070356B">
        <w:rPr>
          <w:b/>
          <w:iCs/>
        </w:rPr>
        <w:t>2</w:t>
      </w:r>
      <w:r w:rsidRPr="00FE54E3">
        <w:rPr>
          <w:b/>
          <w:iCs/>
        </w:rPr>
        <w:t xml:space="preserve"> год</w:t>
      </w:r>
    </w:p>
    <w:p w14:paraId="73CBF8B4" w14:textId="77777777" w:rsidR="002B7E08" w:rsidRPr="004F3587" w:rsidRDefault="002B7E08" w:rsidP="002B7E08">
      <w:pPr>
        <w:jc w:val="center"/>
        <w:rPr>
          <w:b/>
          <w:i/>
        </w:rPr>
      </w:pPr>
    </w:p>
    <w:p w14:paraId="73110A19" w14:textId="77777777" w:rsidR="002B7E08" w:rsidRPr="004F3587" w:rsidRDefault="002B7E08" w:rsidP="002B7E08">
      <w:pPr>
        <w:rPr>
          <w:b/>
          <w:i/>
        </w:rPr>
        <w:sectPr w:rsidR="002B7E08" w:rsidRPr="004F3587" w:rsidSect="003551C6">
          <w:pgSz w:w="11907" w:h="16840"/>
          <w:pgMar w:top="1134" w:right="851" w:bottom="992" w:left="1418" w:header="709" w:footer="709" w:gutter="0"/>
          <w:cols w:space="720"/>
        </w:sectPr>
      </w:pPr>
    </w:p>
    <w:p w14:paraId="6FBD52E5" w14:textId="77777777" w:rsidR="002B7E08" w:rsidRPr="004F3587" w:rsidRDefault="002B7E08" w:rsidP="002B7E08">
      <w:pPr>
        <w:jc w:val="center"/>
        <w:rPr>
          <w:b/>
          <w:i/>
        </w:rPr>
      </w:pPr>
      <w:r w:rsidRPr="004F3587">
        <w:rPr>
          <w:b/>
          <w:i/>
        </w:rPr>
        <w:lastRenderedPageBreak/>
        <w:t>СОДЕРЖАНИЕ</w:t>
      </w:r>
    </w:p>
    <w:p w14:paraId="4D221819" w14:textId="77777777" w:rsidR="002B7E08" w:rsidRPr="004F3587" w:rsidRDefault="002B7E08" w:rsidP="002B7E08">
      <w:pPr>
        <w:jc w:val="center"/>
        <w:rPr>
          <w:b/>
        </w:rPr>
      </w:pPr>
    </w:p>
    <w:p w14:paraId="30034921" w14:textId="77777777" w:rsidR="002B7E08" w:rsidRPr="004F3587" w:rsidRDefault="002B7E08" w:rsidP="002E4BC3">
      <w:pPr>
        <w:pStyle w:val="a9"/>
        <w:numPr>
          <w:ilvl w:val="0"/>
          <w:numId w:val="213"/>
        </w:numPr>
        <w:spacing w:before="0" w:after="200" w:line="480" w:lineRule="auto"/>
        <w:contextualSpacing/>
        <w:jc w:val="both"/>
        <w:rPr>
          <w:b/>
        </w:rPr>
      </w:pPr>
      <w:r w:rsidRPr="004F3587">
        <w:rPr>
          <w:b/>
        </w:rPr>
        <w:t>ПАСПОРТ ОЦЕНОЧНЫХ СРЕДСТВ ДЛЯ ГИА</w:t>
      </w:r>
    </w:p>
    <w:p w14:paraId="09194CDC" w14:textId="77777777" w:rsidR="002B7E08" w:rsidRPr="004F3587" w:rsidRDefault="002B7E08" w:rsidP="002E4BC3">
      <w:pPr>
        <w:pStyle w:val="a9"/>
        <w:numPr>
          <w:ilvl w:val="0"/>
          <w:numId w:val="213"/>
        </w:numPr>
        <w:spacing w:before="0" w:after="200" w:line="480" w:lineRule="auto"/>
        <w:contextualSpacing/>
        <w:jc w:val="both"/>
        <w:rPr>
          <w:b/>
        </w:rPr>
      </w:pPr>
      <w:r w:rsidRPr="004F3587">
        <w:rPr>
          <w:b/>
        </w:rPr>
        <w:t>СТРУКТУРА ПРОЦЕДУР ГИА И ПОРЯДОК ПРОВЕДЕНИЯ</w:t>
      </w:r>
    </w:p>
    <w:p w14:paraId="2AA64D8B" w14:textId="77777777" w:rsidR="002B7E08" w:rsidRPr="004F3587" w:rsidRDefault="002B7E08" w:rsidP="002E4BC3">
      <w:pPr>
        <w:pStyle w:val="a9"/>
        <w:numPr>
          <w:ilvl w:val="0"/>
          <w:numId w:val="213"/>
        </w:numPr>
        <w:spacing w:before="0" w:after="200" w:line="480" w:lineRule="auto"/>
        <w:contextualSpacing/>
        <w:jc w:val="both"/>
        <w:rPr>
          <w:b/>
        </w:rPr>
      </w:pPr>
      <w:r w:rsidRPr="004F3587">
        <w:rPr>
          <w:b/>
        </w:rPr>
        <w:t>ТИПОВ</w:t>
      </w:r>
      <w:r w:rsidRPr="004F3587">
        <w:rPr>
          <w:b/>
          <w:lang w:val="ru-RU"/>
        </w:rPr>
        <w:t>О</w:t>
      </w:r>
      <w:r w:rsidRPr="004F3587">
        <w:rPr>
          <w:b/>
        </w:rPr>
        <w:t>Е ЗАДАНИ</w:t>
      </w:r>
      <w:r w:rsidRPr="004F3587">
        <w:rPr>
          <w:b/>
          <w:lang w:val="ru-RU"/>
        </w:rPr>
        <w:t>Е</w:t>
      </w:r>
      <w:r w:rsidRPr="004F3587">
        <w:rPr>
          <w:b/>
        </w:rPr>
        <w:t xml:space="preserve"> ДЛЯ ДЕМОНСТРАЦИОННОГО ЭКЗАМЕНА</w:t>
      </w:r>
    </w:p>
    <w:p w14:paraId="48F99B1F" w14:textId="77777777" w:rsidR="002B7E08" w:rsidRPr="004F3587" w:rsidRDefault="002B7E08" w:rsidP="002E4BC3">
      <w:pPr>
        <w:pStyle w:val="a9"/>
        <w:numPr>
          <w:ilvl w:val="0"/>
          <w:numId w:val="213"/>
        </w:numPr>
        <w:spacing w:before="0"/>
        <w:contextualSpacing/>
        <w:jc w:val="both"/>
        <w:rPr>
          <w:b/>
        </w:rPr>
      </w:pPr>
      <w:r w:rsidRPr="004F3587">
        <w:rPr>
          <w:b/>
        </w:rPr>
        <w:t>ПОРЯДОК ОРГАНИЗАЦИИ И ПРОВЕДЕНИЯ ЗАЩИТЫ ДИПЛОМНОЙ РАБОТЫ (ДИПЛОМНОГО ПРОЕКТА)</w:t>
      </w:r>
    </w:p>
    <w:p w14:paraId="2AC0D4FF" w14:textId="77777777" w:rsidR="002B7E08" w:rsidRPr="004F3587" w:rsidRDefault="002B7E08" w:rsidP="002B7E08">
      <w:pPr>
        <w:pStyle w:val="a9"/>
        <w:spacing w:after="200" w:line="480" w:lineRule="auto"/>
        <w:ind w:left="1080"/>
        <w:jc w:val="both"/>
        <w:rPr>
          <w:b/>
        </w:rPr>
      </w:pPr>
    </w:p>
    <w:p w14:paraId="42B80138" w14:textId="77777777" w:rsidR="002B7E08" w:rsidRPr="004F3587" w:rsidRDefault="002B7E08" w:rsidP="002B7E08">
      <w:pPr>
        <w:ind w:left="720"/>
        <w:jc w:val="both"/>
        <w:rPr>
          <w:b/>
        </w:rPr>
        <w:sectPr w:rsidR="002B7E08" w:rsidRPr="004F3587" w:rsidSect="003551C6">
          <w:pgSz w:w="11906" w:h="16838"/>
          <w:pgMar w:top="1134" w:right="851" w:bottom="1134" w:left="1701" w:header="709" w:footer="709" w:gutter="0"/>
          <w:cols w:space="708"/>
          <w:docGrid w:linePitch="360"/>
        </w:sectPr>
      </w:pPr>
    </w:p>
    <w:p w14:paraId="28139F3B" w14:textId="77777777" w:rsidR="002B7E08" w:rsidRPr="004F3587" w:rsidRDefault="002B7E08" w:rsidP="002E4BC3">
      <w:pPr>
        <w:pStyle w:val="a9"/>
        <w:numPr>
          <w:ilvl w:val="0"/>
          <w:numId w:val="214"/>
        </w:numPr>
        <w:spacing w:before="240" w:after="200" w:line="276" w:lineRule="auto"/>
        <w:ind w:left="0" w:firstLine="0"/>
        <w:jc w:val="center"/>
        <w:rPr>
          <w:b/>
        </w:rPr>
      </w:pPr>
      <w:r w:rsidRPr="004F3587">
        <w:rPr>
          <w:b/>
        </w:rPr>
        <w:lastRenderedPageBreak/>
        <w:t>ПАСПОРТ ОЦЕНОЧНЫХ СРЕДСТВ ДЛЯ ГИА</w:t>
      </w:r>
    </w:p>
    <w:p w14:paraId="13D064C4" w14:textId="77777777" w:rsidR="002B7E08" w:rsidRPr="004F3587" w:rsidRDefault="002B7E08" w:rsidP="002E4BC3">
      <w:pPr>
        <w:pStyle w:val="a9"/>
        <w:numPr>
          <w:ilvl w:val="1"/>
          <w:numId w:val="212"/>
        </w:numPr>
        <w:spacing w:before="240" w:after="200" w:line="276" w:lineRule="auto"/>
        <w:ind w:left="0" w:firstLine="709"/>
        <w:jc w:val="both"/>
        <w:rPr>
          <w:b/>
          <w:bCs/>
          <w:shd w:val="clear" w:color="auto" w:fill="FFFFFF"/>
        </w:rPr>
      </w:pPr>
      <w:r w:rsidRPr="004F3587">
        <w:rPr>
          <w:b/>
          <w:bCs/>
          <w:shd w:val="clear" w:color="auto" w:fill="FFFFFF"/>
        </w:rPr>
        <w:t>Особенности образовательной программы</w:t>
      </w:r>
    </w:p>
    <w:p w14:paraId="3CB66DDF" w14:textId="62906689" w:rsidR="002B7E08" w:rsidRPr="00A44411" w:rsidRDefault="00F36546" w:rsidP="002B7E08">
      <w:pPr>
        <w:pStyle w:val="a9"/>
        <w:spacing w:before="0" w:after="0" w:line="276" w:lineRule="auto"/>
        <w:ind w:left="0" w:firstLine="709"/>
        <w:jc w:val="both"/>
        <w:rPr>
          <w:shd w:val="clear" w:color="auto" w:fill="FFFFFF"/>
          <w:lang w:val="ru-RU"/>
        </w:rPr>
      </w:pPr>
      <w:r w:rsidRPr="00F36546">
        <w:rPr>
          <w:shd w:val="clear" w:color="auto" w:fill="FFFFFF"/>
          <w:lang w:val="ru-RU"/>
        </w:rPr>
        <w:t>Примерные оценочные средства</w:t>
      </w:r>
      <w:r w:rsidR="002B7E08" w:rsidRPr="004F3587">
        <w:rPr>
          <w:shd w:val="clear" w:color="auto" w:fill="FFFFFF"/>
        </w:rPr>
        <w:t xml:space="preserve"> разработаны для</w:t>
      </w:r>
      <w:r w:rsidR="002B7E08">
        <w:rPr>
          <w:shd w:val="clear" w:color="auto" w:fill="FFFFFF"/>
          <w:lang w:val="ru-RU"/>
        </w:rPr>
        <w:t xml:space="preserve"> </w:t>
      </w:r>
      <w:r w:rsidR="002B7E08" w:rsidRPr="004F3587">
        <w:rPr>
          <w:shd w:val="clear" w:color="auto" w:fill="FFFFFF"/>
          <w:lang w:val="ru-RU"/>
        </w:rPr>
        <w:t>специальности</w:t>
      </w:r>
      <w:r w:rsidR="002B7E08">
        <w:rPr>
          <w:shd w:val="clear" w:color="auto" w:fill="FFFFFF"/>
          <w:lang w:val="ru-RU"/>
        </w:rPr>
        <w:t xml:space="preserve"> </w:t>
      </w:r>
      <w:r w:rsidR="002B7E08" w:rsidRPr="00A44411">
        <w:rPr>
          <w:shd w:val="clear" w:color="auto" w:fill="FFFFFF"/>
          <w:lang w:val="ru-RU"/>
        </w:rPr>
        <w:t>38.02.06 Финансы.</w:t>
      </w:r>
    </w:p>
    <w:p w14:paraId="3DA1E678" w14:textId="77777777" w:rsidR="002B7E08" w:rsidRDefault="002B7E08" w:rsidP="002B7E08">
      <w:pPr>
        <w:pStyle w:val="a9"/>
        <w:spacing w:before="0" w:after="0" w:line="276" w:lineRule="auto"/>
        <w:ind w:left="0" w:firstLine="709"/>
        <w:jc w:val="both"/>
        <w:rPr>
          <w:i/>
          <w:shd w:val="clear" w:color="auto" w:fill="FFFFFF"/>
          <w:lang w:val="ru-RU"/>
        </w:rPr>
      </w:pPr>
      <w:r w:rsidRPr="004F3587">
        <w:rPr>
          <w:shd w:val="clear" w:color="auto" w:fill="FFFFFF"/>
        </w:rPr>
        <w:t xml:space="preserve">В рамках специальности СПО </w:t>
      </w:r>
      <w:r w:rsidRPr="00A44411">
        <w:rPr>
          <w:shd w:val="clear" w:color="auto" w:fill="FFFFFF"/>
          <w:lang w:val="ru-RU"/>
        </w:rPr>
        <w:t>38.02.06 Финансы</w:t>
      </w:r>
      <w:r w:rsidRPr="004F3587">
        <w:rPr>
          <w:shd w:val="clear" w:color="auto" w:fill="FFFFFF"/>
        </w:rPr>
        <w:t xml:space="preserve"> предусмотрено освоение квалификаци</w:t>
      </w:r>
      <w:r>
        <w:rPr>
          <w:shd w:val="clear" w:color="auto" w:fill="FFFFFF"/>
          <w:lang w:val="ru-RU"/>
        </w:rPr>
        <w:t>и специалиста среднего звена</w:t>
      </w:r>
      <w:r w:rsidRPr="004F3587">
        <w:rPr>
          <w:shd w:val="clear" w:color="auto" w:fill="FFFFFF"/>
        </w:rPr>
        <w:t xml:space="preserve">: </w:t>
      </w:r>
      <w:r>
        <w:rPr>
          <w:shd w:val="clear" w:color="auto" w:fill="FFFFFF"/>
          <w:lang w:val="ru-RU"/>
        </w:rPr>
        <w:t>«</w:t>
      </w:r>
      <w:r w:rsidRPr="00A44411">
        <w:rPr>
          <w:iCs/>
          <w:shd w:val="clear" w:color="auto" w:fill="FFFFFF"/>
          <w:lang w:val="ru-RU"/>
        </w:rPr>
        <w:t>финансист</w:t>
      </w:r>
      <w:r>
        <w:rPr>
          <w:iCs/>
          <w:shd w:val="clear" w:color="auto" w:fill="FFFFFF"/>
          <w:lang w:val="ru-RU"/>
        </w:rPr>
        <w:t>»</w:t>
      </w:r>
      <w:r w:rsidRPr="004F3587">
        <w:rPr>
          <w:i/>
          <w:shd w:val="clear" w:color="auto" w:fill="FFFFFF"/>
          <w:lang w:val="ru-RU"/>
        </w:rPr>
        <w:t>.</w:t>
      </w:r>
    </w:p>
    <w:p w14:paraId="07135700" w14:textId="77777777" w:rsidR="002B7E08" w:rsidRDefault="002B7E08" w:rsidP="002B7E08">
      <w:pPr>
        <w:pStyle w:val="a9"/>
        <w:spacing w:before="0" w:after="0" w:line="276" w:lineRule="auto"/>
        <w:ind w:left="0" w:firstLine="709"/>
        <w:jc w:val="both"/>
        <w:rPr>
          <w:iCs/>
          <w:shd w:val="clear" w:color="auto" w:fill="FFFFFF"/>
          <w:lang w:val="ru-RU"/>
        </w:rPr>
      </w:pPr>
      <w:r>
        <w:rPr>
          <w:iCs/>
          <w:shd w:val="clear" w:color="auto" w:fill="FFFFFF"/>
          <w:lang w:val="ru-RU"/>
        </w:rPr>
        <w:t xml:space="preserve">Квалификация </w:t>
      </w:r>
      <w:r>
        <w:rPr>
          <w:shd w:val="clear" w:color="auto" w:fill="FFFFFF"/>
          <w:lang w:val="ru-RU"/>
        </w:rPr>
        <w:t>специалиста среднего звена</w:t>
      </w:r>
      <w:r w:rsidRPr="004F3587">
        <w:rPr>
          <w:shd w:val="clear" w:color="auto" w:fill="FFFFFF"/>
        </w:rPr>
        <w:t xml:space="preserve"> </w:t>
      </w:r>
      <w:r>
        <w:rPr>
          <w:shd w:val="clear" w:color="auto" w:fill="FFFFFF"/>
          <w:lang w:val="ru-RU"/>
        </w:rPr>
        <w:t>«</w:t>
      </w:r>
      <w:r w:rsidRPr="00A44411">
        <w:rPr>
          <w:iCs/>
          <w:shd w:val="clear" w:color="auto" w:fill="FFFFFF"/>
          <w:lang w:val="ru-RU"/>
        </w:rPr>
        <w:t>финансист</w:t>
      </w:r>
      <w:r>
        <w:rPr>
          <w:iCs/>
          <w:shd w:val="clear" w:color="auto" w:fill="FFFFFF"/>
          <w:lang w:val="ru-RU"/>
        </w:rPr>
        <w:t xml:space="preserve">» предусматривает сопряжение с профессиональными стандартами ПС «Специалист по внутреннему контролю» (внутренний контролер)» и ПС «Специалист по закупкам». </w:t>
      </w:r>
    </w:p>
    <w:p w14:paraId="0BFD4078" w14:textId="77777777" w:rsidR="002B7E08" w:rsidRDefault="002B7E08" w:rsidP="002B7E08">
      <w:pPr>
        <w:pStyle w:val="a9"/>
        <w:spacing w:before="0" w:after="0" w:line="276" w:lineRule="auto"/>
        <w:ind w:left="0" w:firstLine="709"/>
        <w:jc w:val="both"/>
        <w:rPr>
          <w:lang w:val="ru-RU"/>
        </w:rPr>
      </w:pPr>
      <w:r>
        <w:rPr>
          <w:iCs/>
          <w:shd w:val="clear" w:color="auto" w:fill="FFFFFF"/>
          <w:lang w:val="ru-RU"/>
        </w:rPr>
        <w:t xml:space="preserve">Для сопряжения с профессиональным стандартом «Специалист по внутреннему контролю» (внутренний контролер)» осваиваются четыре вида деятельности в рамках соответствующих им профессиональных модулей: ПМ.01 </w:t>
      </w:r>
      <w:r w:rsidRPr="00472ACE">
        <w:t>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r>
        <w:rPr>
          <w:lang w:val="ru-RU"/>
        </w:rPr>
        <w:t xml:space="preserve">; ПМ.02 </w:t>
      </w:r>
      <w:r w:rsidRPr="00472ACE">
        <w:t>Ведение расчетов с бюджетами бюджетной системы Российской Федерации</w:t>
      </w:r>
      <w:r>
        <w:rPr>
          <w:lang w:val="ru-RU"/>
        </w:rPr>
        <w:t xml:space="preserve">; ПМ.03 </w:t>
      </w:r>
      <w:r w:rsidRPr="00472ACE">
        <w:t>Участие в управлении финансами организаций и осуществление финансовых операций</w:t>
      </w:r>
      <w:r>
        <w:rPr>
          <w:lang w:val="ru-RU"/>
        </w:rPr>
        <w:t xml:space="preserve">; ПМ.04 </w:t>
      </w:r>
      <w:r w:rsidRPr="00472ACE">
        <w:t>Участие в организации и осуществлении финансового контроля</w:t>
      </w:r>
      <w:r>
        <w:rPr>
          <w:lang w:val="ru-RU"/>
        </w:rPr>
        <w:t>. Это позволит финансисту среднего звена осуществлять финансовый контроль хозяйственных процессов организаций любой формы собственности.</w:t>
      </w:r>
    </w:p>
    <w:p w14:paraId="0D9EE82E" w14:textId="77777777" w:rsidR="002B7E08" w:rsidRDefault="002B7E08" w:rsidP="002B7E08">
      <w:pPr>
        <w:pStyle w:val="a9"/>
        <w:spacing w:before="0" w:after="0" w:line="276" w:lineRule="auto"/>
        <w:ind w:left="0" w:firstLine="709"/>
        <w:jc w:val="both"/>
        <w:rPr>
          <w:lang w:val="ru-RU"/>
        </w:rPr>
      </w:pPr>
      <w:r>
        <w:rPr>
          <w:iCs/>
          <w:shd w:val="clear" w:color="auto" w:fill="FFFFFF"/>
          <w:lang w:val="ru-RU"/>
        </w:rPr>
        <w:t xml:space="preserve">Для сопряжения с профессиональным стандартом «Специалист по закупкам» осваиваются три вида деятельности в рамках соответствующих им профессиональных модулей: ПМ.01 </w:t>
      </w:r>
      <w:r w:rsidRPr="00472ACE">
        <w:t>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r>
        <w:rPr>
          <w:lang w:val="ru-RU"/>
        </w:rPr>
        <w:t xml:space="preserve">; ПМ.03 </w:t>
      </w:r>
      <w:r w:rsidRPr="00472ACE">
        <w:t>Участие в управлении финансами организаций и осуществление финансовых операций</w:t>
      </w:r>
      <w:r>
        <w:rPr>
          <w:lang w:val="ru-RU"/>
        </w:rPr>
        <w:t xml:space="preserve">; ПМ.04 </w:t>
      </w:r>
      <w:r w:rsidRPr="00472ACE">
        <w:t>Участие в организации и осуществлении финансового контроля</w:t>
      </w:r>
      <w:r>
        <w:rPr>
          <w:lang w:val="ru-RU"/>
        </w:rPr>
        <w:t>.</w:t>
      </w:r>
      <w:r w:rsidRPr="00154BDC">
        <w:rPr>
          <w:lang w:val="ru-RU"/>
        </w:rPr>
        <w:t xml:space="preserve"> </w:t>
      </w:r>
      <w:r>
        <w:rPr>
          <w:lang w:val="ru-RU"/>
        </w:rPr>
        <w:t>Это позволит финансисту среднего звена обеспечивать финансовую составляющую закупочного процесса для государственных (муниципальных) и корпоративных нужд.</w:t>
      </w:r>
    </w:p>
    <w:p w14:paraId="243DE31C" w14:textId="77777777" w:rsidR="002B7E08" w:rsidRPr="004F3587" w:rsidRDefault="002B7E08" w:rsidP="002E4BC3">
      <w:pPr>
        <w:pStyle w:val="a9"/>
        <w:numPr>
          <w:ilvl w:val="1"/>
          <w:numId w:val="212"/>
        </w:numPr>
        <w:spacing w:line="276" w:lineRule="auto"/>
        <w:ind w:left="0" w:firstLine="709"/>
        <w:jc w:val="both"/>
        <w:rPr>
          <w:b/>
          <w:bCs/>
          <w:shd w:val="clear" w:color="auto" w:fill="FFFFFF"/>
        </w:rPr>
      </w:pPr>
      <w:r w:rsidRPr="004F3587">
        <w:rPr>
          <w:b/>
          <w:bCs/>
          <w:shd w:val="clear" w:color="auto" w:fill="FFFFFF"/>
        </w:rPr>
        <w:t>Применяемые материалы</w:t>
      </w:r>
    </w:p>
    <w:p w14:paraId="753E7E10" w14:textId="77777777" w:rsidR="002B7E08" w:rsidRPr="004F3587" w:rsidRDefault="002B7E08" w:rsidP="002B7E08">
      <w:pPr>
        <w:pStyle w:val="a9"/>
        <w:spacing w:line="276" w:lineRule="auto"/>
        <w:ind w:left="0" w:firstLine="709"/>
        <w:jc w:val="both"/>
        <w:rPr>
          <w:shd w:val="clear" w:color="auto" w:fill="FFFFFF"/>
        </w:rPr>
      </w:pPr>
      <w:r w:rsidRPr="004F3587">
        <w:rPr>
          <w:shd w:val="clear" w:color="auto" w:fill="FFFFFF"/>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4252"/>
        <w:gridCol w:w="1836"/>
      </w:tblGrid>
      <w:tr w:rsidR="002B7E08" w:rsidRPr="00154BDC" w14:paraId="737ED2A9" w14:textId="77777777" w:rsidTr="001E26CC">
        <w:tc>
          <w:tcPr>
            <w:tcW w:w="3290" w:type="dxa"/>
            <w:shd w:val="clear" w:color="auto" w:fill="auto"/>
          </w:tcPr>
          <w:p w14:paraId="7977244B" w14:textId="77777777" w:rsidR="002B7E08" w:rsidRPr="00154BDC" w:rsidRDefault="002B7E08" w:rsidP="001E26CC">
            <w:pPr>
              <w:pStyle w:val="a9"/>
              <w:spacing w:before="0" w:after="0"/>
              <w:ind w:left="0"/>
              <w:jc w:val="center"/>
              <w:rPr>
                <w:iCs/>
                <w:shd w:val="clear" w:color="auto" w:fill="FFFFFF"/>
                <w:lang w:val="ru-RU" w:eastAsia="ru-RU"/>
              </w:rPr>
            </w:pPr>
            <w:r w:rsidRPr="00154BDC">
              <w:rPr>
                <w:iCs/>
                <w:shd w:val="clear" w:color="auto" w:fill="FFFFFF"/>
                <w:lang w:val="ru-RU" w:eastAsia="ru-RU"/>
              </w:rPr>
              <w:t>Квалификация (сочетание квалификаций)</w:t>
            </w:r>
          </w:p>
        </w:tc>
        <w:tc>
          <w:tcPr>
            <w:tcW w:w="4252" w:type="dxa"/>
            <w:shd w:val="clear" w:color="auto" w:fill="auto"/>
          </w:tcPr>
          <w:p w14:paraId="6AB85471" w14:textId="77777777" w:rsidR="002B7E08" w:rsidRPr="00154BDC" w:rsidRDefault="002B7E08" w:rsidP="001E26CC">
            <w:pPr>
              <w:pStyle w:val="a9"/>
              <w:spacing w:before="0" w:after="0"/>
              <w:ind w:left="0"/>
              <w:jc w:val="center"/>
              <w:rPr>
                <w:iCs/>
                <w:shd w:val="clear" w:color="auto" w:fill="FFFFFF"/>
                <w:lang w:val="ru-RU" w:eastAsia="ru-RU"/>
              </w:rPr>
            </w:pPr>
            <w:r w:rsidRPr="00154BDC">
              <w:rPr>
                <w:iCs/>
                <w:shd w:val="clear" w:color="auto" w:fill="FFFFFF"/>
                <w:lang w:val="ru-RU" w:eastAsia="ru-RU"/>
              </w:rPr>
              <w:t>Профессиональный стандарт</w:t>
            </w:r>
          </w:p>
        </w:tc>
        <w:tc>
          <w:tcPr>
            <w:tcW w:w="1836" w:type="dxa"/>
            <w:shd w:val="clear" w:color="auto" w:fill="auto"/>
          </w:tcPr>
          <w:p w14:paraId="3C8C755A" w14:textId="77777777" w:rsidR="002B7E08" w:rsidRPr="00154BDC" w:rsidRDefault="002B7E08" w:rsidP="001E26CC">
            <w:pPr>
              <w:pStyle w:val="a9"/>
              <w:spacing w:before="0" w:after="0"/>
              <w:ind w:left="0"/>
              <w:jc w:val="center"/>
              <w:rPr>
                <w:iCs/>
                <w:shd w:val="clear" w:color="auto" w:fill="FFFFFF"/>
                <w:lang w:val="ru-RU" w:eastAsia="ru-RU"/>
              </w:rPr>
            </w:pPr>
            <w:r w:rsidRPr="00154BDC">
              <w:rPr>
                <w:iCs/>
                <w:shd w:val="clear" w:color="auto" w:fill="FFFFFF"/>
                <w:lang w:val="ru-RU" w:eastAsia="ru-RU"/>
              </w:rPr>
              <w:t>Компетенция Ворлдскиллс</w:t>
            </w:r>
          </w:p>
        </w:tc>
      </w:tr>
      <w:tr w:rsidR="002B7E08" w:rsidRPr="00154BDC" w14:paraId="40AA1F74" w14:textId="77777777" w:rsidTr="001E26CC">
        <w:tc>
          <w:tcPr>
            <w:tcW w:w="3290" w:type="dxa"/>
            <w:shd w:val="clear" w:color="auto" w:fill="auto"/>
          </w:tcPr>
          <w:p w14:paraId="63649CD9" w14:textId="77777777" w:rsidR="002B7E08" w:rsidRPr="00154BDC" w:rsidRDefault="002B7E08" w:rsidP="001E26CC">
            <w:pPr>
              <w:pStyle w:val="a9"/>
              <w:spacing w:before="0" w:after="60"/>
              <w:ind w:left="0"/>
              <w:rPr>
                <w:iCs/>
                <w:shd w:val="clear" w:color="auto" w:fill="FFFFFF"/>
                <w:lang w:val="ru-RU" w:eastAsia="ru-RU"/>
              </w:rPr>
            </w:pPr>
            <w:r w:rsidRPr="00154BDC">
              <w:rPr>
                <w:iCs/>
                <w:shd w:val="clear" w:color="auto" w:fill="FFFFFF"/>
                <w:lang w:val="ru-RU" w:eastAsia="ru-RU"/>
              </w:rPr>
              <w:t>Финансист (внутренн</w:t>
            </w:r>
            <w:r>
              <w:rPr>
                <w:iCs/>
                <w:shd w:val="clear" w:color="auto" w:fill="FFFFFF"/>
                <w:lang w:val="ru-RU" w:eastAsia="ru-RU"/>
              </w:rPr>
              <w:t>ий</w:t>
            </w:r>
            <w:r w:rsidRPr="00154BDC">
              <w:rPr>
                <w:iCs/>
                <w:shd w:val="clear" w:color="auto" w:fill="FFFFFF"/>
                <w:lang w:val="ru-RU" w:eastAsia="ru-RU"/>
              </w:rPr>
              <w:t xml:space="preserve"> контрол</w:t>
            </w:r>
            <w:r>
              <w:rPr>
                <w:iCs/>
                <w:shd w:val="clear" w:color="auto" w:fill="FFFFFF"/>
                <w:lang w:val="ru-RU" w:eastAsia="ru-RU"/>
              </w:rPr>
              <w:t>ер</w:t>
            </w:r>
            <w:r w:rsidRPr="00154BDC">
              <w:rPr>
                <w:iCs/>
                <w:shd w:val="clear" w:color="auto" w:fill="FFFFFF"/>
                <w:lang w:val="ru-RU" w:eastAsia="ru-RU"/>
              </w:rPr>
              <w:t>)</w:t>
            </w:r>
          </w:p>
        </w:tc>
        <w:tc>
          <w:tcPr>
            <w:tcW w:w="4252" w:type="dxa"/>
            <w:shd w:val="clear" w:color="auto" w:fill="auto"/>
          </w:tcPr>
          <w:p w14:paraId="25E209A0" w14:textId="77777777" w:rsidR="002B7E08" w:rsidRPr="00154BDC" w:rsidRDefault="002B7E08" w:rsidP="001E26CC">
            <w:pPr>
              <w:pStyle w:val="a9"/>
              <w:spacing w:before="0" w:after="60"/>
              <w:ind w:left="0"/>
              <w:jc w:val="center"/>
              <w:rPr>
                <w:iCs/>
                <w:shd w:val="clear" w:color="auto" w:fill="FFFFFF"/>
                <w:lang w:val="ru-RU" w:eastAsia="ru-RU"/>
              </w:rPr>
            </w:pPr>
            <w:r>
              <w:rPr>
                <w:iCs/>
                <w:shd w:val="clear" w:color="auto" w:fill="FFFFFF"/>
                <w:lang w:val="ru-RU"/>
              </w:rPr>
              <w:t>ПС «Специалист по внутреннему контролю» (внутренний контролер)»</w:t>
            </w:r>
          </w:p>
        </w:tc>
        <w:tc>
          <w:tcPr>
            <w:tcW w:w="1836" w:type="dxa"/>
            <w:shd w:val="clear" w:color="auto" w:fill="auto"/>
          </w:tcPr>
          <w:p w14:paraId="6B97FBF7" w14:textId="77777777" w:rsidR="002B7E08" w:rsidRPr="00154BDC" w:rsidRDefault="002B7E08" w:rsidP="001E26CC">
            <w:pPr>
              <w:pStyle w:val="a9"/>
              <w:spacing w:before="0" w:after="60"/>
              <w:ind w:left="0"/>
              <w:jc w:val="center"/>
              <w:rPr>
                <w:iCs/>
                <w:shd w:val="clear" w:color="auto" w:fill="FFFFFF"/>
                <w:lang w:val="ru-RU" w:eastAsia="ru-RU"/>
              </w:rPr>
            </w:pPr>
            <w:r>
              <w:rPr>
                <w:iCs/>
                <w:shd w:val="clear" w:color="auto" w:fill="FFFFFF"/>
                <w:lang w:val="ru-RU" w:eastAsia="ru-RU"/>
              </w:rPr>
              <w:t>Т78 Финансы</w:t>
            </w:r>
          </w:p>
        </w:tc>
      </w:tr>
      <w:tr w:rsidR="002B7E08" w:rsidRPr="00154BDC" w14:paraId="6B17A128" w14:textId="77777777" w:rsidTr="001E26CC">
        <w:tc>
          <w:tcPr>
            <w:tcW w:w="3290" w:type="dxa"/>
            <w:shd w:val="clear" w:color="auto" w:fill="auto"/>
          </w:tcPr>
          <w:p w14:paraId="59856E32" w14:textId="77777777" w:rsidR="002B7E08" w:rsidRPr="00D8040C" w:rsidRDefault="002B7E08" w:rsidP="001E26CC">
            <w:pPr>
              <w:pStyle w:val="a9"/>
              <w:spacing w:before="60" w:after="60"/>
              <w:ind w:left="0"/>
              <w:rPr>
                <w:iCs/>
                <w:shd w:val="clear" w:color="auto" w:fill="FFFFFF"/>
                <w:lang w:val="ru-RU" w:eastAsia="ru-RU"/>
              </w:rPr>
            </w:pPr>
            <w:r w:rsidRPr="00D8040C">
              <w:rPr>
                <w:iCs/>
                <w:shd w:val="clear" w:color="auto" w:fill="FFFFFF"/>
                <w:lang w:val="ru-RU" w:eastAsia="ru-RU"/>
              </w:rPr>
              <w:t>Финансист (сопровождение закупок)</w:t>
            </w:r>
          </w:p>
        </w:tc>
        <w:tc>
          <w:tcPr>
            <w:tcW w:w="4252" w:type="dxa"/>
            <w:shd w:val="clear" w:color="auto" w:fill="auto"/>
          </w:tcPr>
          <w:p w14:paraId="6EE151D2" w14:textId="77777777" w:rsidR="002B7E08" w:rsidRPr="00D8040C" w:rsidRDefault="002B7E08" w:rsidP="001E26CC">
            <w:pPr>
              <w:pStyle w:val="a9"/>
              <w:spacing w:before="60" w:after="60"/>
              <w:ind w:left="0"/>
              <w:jc w:val="center"/>
              <w:rPr>
                <w:iCs/>
                <w:shd w:val="clear" w:color="auto" w:fill="FFFFFF"/>
                <w:lang w:val="ru-RU" w:eastAsia="ru-RU"/>
              </w:rPr>
            </w:pPr>
            <w:r w:rsidRPr="00D8040C">
              <w:rPr>
                <w:iCs/>
                <w:shd w:val="clear" w:color="auto" w:fill="FFFFFF"/>
                <w:lang w:val="ru-RU"/>
              </w:rPr>
              <w:t>ПС «Специалист по закупкам»</w:t>
            </w:r>
          </w:p>
        </w:tc>
        <w:tc>
          <w:tcPr>
            <w:tcW w:w="1836" w:type="dxa"/>
            <w:shd w:val="clear" w:color="auto" w:fill="auto"/>
          </w:tcPr>
          <w:p w14:paraId="550CE770" w14:textId="77777777" w:rsidR="002B7E08" w:rsidRPr="00154BDC" w:rsidRDefault="002B7E08" w:rsidP="001E26CC">
            <w:pPr>
              <w:pStyle w:val="a9"/>
              <w:spacing w:before="60" w:after="60"/>
              <w:ind w:left="0"/>
              <w:jc w:val="center"/>
              <w:rPr>
                <w:i/>
                <w:shd w:val="clear" w:color="auto" w:fill="FFFFFF"/>
                <w:lang w:val="ru-RU" w:eastAsia="ru-RU"/>
              </w:rPr>
            </w:pPr>
            <w:r>
              <w:rPr>
                <w:iCs/>
                <w:shd w:val="clear" w:color="auto" w:fill="FFFFFF"/>
                <w:lang w:val="ru-RU" w:eastAsia="ru-RU"/>
              </w:rPr>
              <w:t>Т78 Финансы</w:t>
            </w:r>
          </w:p>
        </w:tc>
      </w:tr>
    </w:tbl>
    <w:p w14:paraId="048E63D6" w14:textId="77777777" w:rsidR="002B7E08" w:rsidRPr="00CA46BA" w:rsidRDefault="002B7E08" w:rsidP="002E4BC3">
      <w:pPr>
        <w:pStyle w:val="a9"/>
        <w:numPr>
          <w:ilvl w:val="1"/>
          <w:numId w:val="212"/>
        </w:numPr>
        <w:spacing w:before="200"/>
        <w:ind w:left="0" w:firstLine="709"/>
        <w:jc w:val="both"/>
        <w:rPr>
          <w:b/>
          <w:bCs/>
          <w:shd w:val="clear" w:color="auto" w:fill="FFFFFF"/>
        </w:rPr>
      </w:pPr>
      <w:r w:rsidRPr="00CA46BA">
        <w:rPr>
          <w:b/>
          <w:bCs/>
          <w:shd w:val="clear" w:color="auto" w:fill="FFFFFF"/>
        </w:rPr>
        <w:t>Перечень результатов, демонстрируемых на ГИА</w:t>
      </w:r>
    </w:p>
    <w:p w14:paraId="6598B639" w14:textId="58BA8FC0" w:rsidR="002B7E08" w:rsidRDefault="002B7E08" w:rsidP="002B7E08">
      <w:pPr>
        <w:pStyle w:val="a9"/>
        <w:spacing w:after="160" w:line="276" w:lineRule="auto"/>
        <w:ind w:left="0" w:firstLine="708"/>
        <w:jc w:val="both"/>
        <w:rPr>
          <w:iCs/>
          <w:shd w:val="clear" w:color="auto" w:fill="FFFFFF"/>
          <w:lang w:val="ru-RU"/>
        </w:rPr>
      </w:pPr>
      <w:r>
        <w:rPr>
          <w:iCs/>
          <w:shd w:val="clear" w:color="auto" w:fill="FFFFFF"/>
          <w:lang w:val="ru-RU"/>
        </w:rPr>
        <w:t xml:space="preserve">Обучающиеся по специальности 38.02.06 Финансы должны продемонстрировать </w:t>
      </w:r>
      <w:r w:rsidR="00FC0A10">
        <w:rPr>
          <w:iCs/>
          <w:shd w:val="clear" w:color="auto" w:fill="FFFFFF"/>
          <w:lang w:val="ru-RU"/>
        </w:rPr>
        <w:br/>
      </w:r>
      <w:r>
        <w:rPr>
          <w:iCs/>
          <w:shd w:val="clear" w:color="auto" w:fill="FFFFFF"/>
          <w:lang w:val="ru-RU"/>
        </w:rPr>
        <w:t>в процессе проведения процедур государственной итоговой аттестации следующие</w:t>
      </w:r>
      <w:r w:rsidRPr="00E75E8D">
        <w:rPr>
          <w:iCs/>
          <w:shd w:val="clear" w:color="auto" w:fill="FFFFFF"/>
          <w:lang w:val="ru-RU"/>
        </w:rPr>
        <w:t xml:space="preserve"> </w:t>
      </w:r>
      <w:r>
        <w:rPr>
          <w:iCs/>
          <w:shd w:val="clear" w:color="auto" w:fill="FFFFFF"/>
          <w:lang w:val="ru-RU"/>
        </w:rPr>
        <w:t>результаты:</w:t>
      </w: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47"/>
      </w:tblGrid>
      <w:tr w:rsidR="002B7E08" w:rsidRPr="00E75E8D" w14:paraId="5F839879" w14:textId="77777777" w:rsidTr="001E26CC">
        <w:trPr>
          <w:trHeight w:val="132"/>
        </w:trPr>
        <w:tc>
          <w:tcPr>
            <w:tcW w:w="3397" w:type="dxa"/>
            <w:shd w:val="clear" w:color="auto" w:fill="auto"/>
          </w:tcPr>
          <w:p w14:paraId="2E938C5D" w14:textId="77777777" w:rsidR="002B7E08" w:rsidRPr="00E75E8D" w:rsidRDefault="002B7E08" w:rsidP="001E26CC">
            <w:pPr>
              <w:jc w:val="center"/>
              <w:rPr>
                <w:shd w:val="clear" w:color="auto" w:fill="FFFFFF"/>
              </w:rPr>
            </w:pPr>
            <w:r w:rsidRPr="00E75E8D">
              <w:rPr>
                <w:shd w:val="clear" w:color="auto" w:fill="FFFFFF"/>
              </w:rPr>
              <w:lastRenderedPageBreak/>
              <w:t>Оцениваемые основные виды деятельности и компетенции по ним</w:t>
            </w:r>
          </w:p>
        </w:tc>
        <w:tc>
          <w:tcPr>
            <w:tcW w:w="5947" w:type="dxa"/>
            <w:shd w:val="clear" w:color="auto" w:fill="auto"/>
          </w:tcPr>
          <w:p w14:paraId="6D7C9596" w14:textId="77777777" w:rsidR="002B7E08" w:rsidRPr="00E75E8D" w:rsidRDefault="002B7E08" w:rsidP="001E26CC">
            <w:pPr>
              <w:jc w:val="center"/>
              <w:rPr>
                <w:shd w:val="clear" w:color="auto" w:fill="FFFFFF"/>
              </w:rPr>
            </w:pPr>
            <w:r w:rsidRPr="00E75E8D">
              <w:rPr>
                <w:shd w:val="clear" w:color="auto" w:fill="FFFFFF"/>
              </w:rPr>
              <w:t>Описание тематики выполняемых в ходе процедур ГИА заданий (</w:t>
            </w:r>
            <w:r w:rsidRPr="00FC0A10">
              <w:rPr>
                <w:iCs/>
                <w:shd w:val="clear" w:color="auto" w:fill="FFFFFF"/>
              </w:rPr>
              <w:t>направленных на демонстрацию конкретных освоенных результатов по ФГОС</w:t>
            </w:r>
            <w:r w:rsidRPr="00E75E8D">
              <w:rPr>
                <w:i/>
                <w:shd w:val="clear" w:color="auto" w:fill="FFFFFF"/>
              </w:rPr>
              <w:t>)</w:t>
            </w:r>
          </w:p>
        </w:tc>
      </w:tr>
      <w:tr w:rsidR="002B7E08" w:rsidRPr="00E75E8D" w14:paraId="1C166C56" w14:textId="77777777" w:rsidTr="001E26CC">
        <w:tc>
          <w:tcPr>
            <w:tcW w:w="9344" w:type="dxa"/>
            <w:gridSpan w:val="2"/>
            <w:shd w:val="clear" w:color="auto" w:fill="auto"/>
          </w:tcPr>
          <w:p w14:paraId="567D32E5" w14:textId="77777777" w:rsidR="002B7E08" w:rsidRPr="00E75E8D" w:rsidRDefault="002B7E08" w:rsidP="001E26CC">
            <w:pPr>
              <w:widowControl w:val="0"/>
              <w:spacing w:after="120"/>
              <w:rPr>
                <w:b/>
              </w:rPr>
            </w:pPr>
            <w:r w:rsidRPr="00E75E8D">
              <w:rPr>
                <w:b/>
              </w:rPr>
              <w:t>Демонстрационный экзамен</w:t>
            </w:r>
          </w:p>
        </w:tc>
      </w:tr>
      <w:tr w:rsidR="002B7E08" w:rsidRPr="00E75E8D" w14:paraId="70A6DC26" w14:textId="77777777" w:rsidTr="001E26CC">
        <w:tc>
          <w:tcPr>
            <w:tcW w:w="9344" w:type="dxa"/>
            <w:gridSpan w:val="2"/>
            <w:shd w:val="clear" w:color="auto" w:fill="auto"/>
          </w:tcPr>
          <w:p w14:paraId="2346DD5C" w14:textId="77777777" w:rsidR="002B7E08" w:rsidRPr="00E75E8D" w:rsidRDefault="002B7E08" w:rsidP="001E26CC">
            <w:pPr>
              <w:widowControl w:val="0"/>
              <w:spacing w:after="120"/>
            </w:pPr>
            <w:r w:rsidRPr="00E75E8D">
              <w:rPr>
                <w:shd w:val="clear" w:color="auto" w:fill="FFFFFF"/>
              </w:rPr>
              <w:t>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tc>
      </w:tr>
      <w:tr w:rsidR="002B7E08" w:rsidRPr="00E75E8D" w14:paraId="0C28B530" w14:textId="77777777" w:rsidTr="001E26CC">
        <w:tc>
          <w:tcPr>
            <w:tcW w:w="3397" w:type="dxa"/>
            <w:shd w:val="clear" w:color="auto" w:fill="auto"/>
          </w:tcPr>
          <w:p w14:paraId="4C5893D1" w14:textId="77777777" w:rsidR="002B7E08" w:rsidRPr="00E75E8D" w:rsidRDefault="002B7E08" w:rsidP="001E26CC">
            <w:pPr>
              <w:rPr>
                <w:shd w:val="clear" w:color="auto" w:fill="FFFFFF"/>
              </w:rPr>
            </w:pPr>
            <w:r w:rsidRPr="00E75E8D">
              <w:t>ПК 1.1. Рассчитывать показатели проектов бюджетов бюджетной системы Российской Федерации</w:t>
            </w:r>
          </w:p>
        </w:tc>
        <w:tc>
          <w:tcPr>
            <w:tcW w:w="5947" w:type="dxa"/>
            <w:shd w:val="clear" w:color="auto" w:fill="auto"/>
          </w:tcPr>
          <w:p w14:paraId="7D2B960F" w14:textId="77777777" w:rsidR="002B7E08" w:rsidRPr="00E75E8D" w:rsidRDefault="002B7E08" w:rsidP="001E26CC">
            <w:pPr>
              <w:widowControl w:val="0"/>
            </w:pPr>
            <w:r w:rsidRPr="00E75E8D">
              <w:t>Выполнение расчетов показателей проекта бюджета муниципального образования по доходам, исходя из данных о налоговой базе по видам налогов и поступлений по другим видам платежей в бюджетную систему Российской Федерации на соответствующей территории.  Выполнение расчетов показателей проекта бюджета муниципального образования по расходам, исходя из данных о структуре расходов, о муниципальных программах и главных распорядителях бюджетных средств.</w:t>
            </w:r>
          </w:p>
        </w:tc>
      </w:tr>
      <w:tr w:rsidR="002B7E08" w:rsidRPr="00E75E8D" w14:paraId="73A5D4BA" w14:textId="77777777" w:rsidTr="001E26CC">
        <w:tc>
          <w:tcPr>
            <w:tcW w:w="3397" w:type="dxa"/>
            <w:shd w:val="clear" w:color="auto" w:fill="auto"/>
          </w:tcPr>
          <w:p w14:paraId="10BBB01B" w14:textId="77777777" w:rsidR="002B7E08" w:rsidRPr="00E75E8D" w:rsidRDefault="002B7E08" w:rsidP="001E26CC">
            <w:r w:rsidRPr="00E75E8D">
              <w:t>ПК 1.2. Обеспечивать исполнение бюджетов бюджетной системы Российской Федерации</w:t>
            </w:r>
          </w:p>
        </w:tc>
        <w:tc>
          <w:tcPr>
            <w:tcW w:w="5947" w:type="dxa"/>
            <w:shd w:val="clear" w:color="auto" w:fill="auto"/>
          </w:tcPr>
          <w:p w14:paraId="0B5FC218" w14:textId="77777777" w:rsidR="002B7E08" w:rsidRPr="00E75E8D" w:rsidRDefault="002B7E08" w:rsidP="001E26CC">
            <w:pPr>
              <w:widowControl w:val="0"/>
            </w:pPr>
            <w:r w:rsidRPr="00E75E8D">
              <w:t>Оформление распоряжения на осуществление кассового расхода (платежного поручения) в системе казначейских платежей, исходя их данных о бюджетополучателе и документального подтверждения операции</w:t>
            </w:r>
          </w:p>
        </w:tc>
      </w:tr>
      <w:tr w:rsidR="002B7E08" w:rsidRPr="00E75E8D" w14:paraId="4E4BF1EA" w14:textId="77777777" w:rsidTr="001E26CC">
        <w:tc>
          <w:tcPr>
            <w:tcW w:w="3397" w:type="dxa"/>
            <w:shd w:val="clear" w:color="auto" w:fill="auto"/>
          </w:tcPr>
          <w:p w14:paraId="3BDEE4BF" w14:textId="77777777" w:rsidR="002B7E08" w:rsidRPr="00E75E8D" w:rsidRDefault="002B7E08" w:rsidP="001E26CC">
            <w:r w:rsidRPr="00E75E8D">
              <w:t>ПК 1.3. Осуществлять контроль за совершением операций со средствами бюджетов бюджетной системы Российской Федерации</w:t>
            </w:r>
          </w:p>
        </w:tc>
        <w:tc>
          <w:tcPr>
            <w:tcW w:w="5947" w:type="dxa"/>
            <w:shd w:val="clear" w:color="auto" w:fill="auto"/>
          </w:tcPr>
          <w:p w14:paraId="70FA52EB" w14:textId="77777777" w:rsidR="002B7E08" w:rsidRPr="00E75E8D" w:rsidRDefault="002B7E08" w:rsidP="001E26CC">
            <w:pPr>
              <w:widowControl w:val="0"/>
            </w:pPr>
            <w:r w:rsidRPr="00E75E8D">
              <w:t>Проверка представленных документов бюджетополучателя и участника системы казначейских платежей на осуществление кассового расхода, на перевод внутри (вне) системы казначейских платежей</w:t>
            </w:r>
          </w:p>
        </w:tc>
      </w:tr>
      <w:tr w:rsidR="002B7E08" w:rsidRPr="00E75E8D" w14:paraId="1A4C74E1" w14:textId="77777777" w:rsidTr="001E26CC">
        <w:tc>
          <w:tcPr>
            <w:tcW w:w="3397" w:type="dxa"/>
            <w:shd w:val="clear" w:color="auto" w:fill="auto"/>
          </w:tcPr>
          <w:p w14:paraId="528C7141" w14:textId="77777777" w:rsidR="002B7E08" w:rsidRPr="00E75E8D" w:rsidRDefault="002B7E08" w:rsidP="001E26CC">
            <w:r w:rsidRPr="00E75E8D">
              <w:t>ПК 1.4. Составлять плановые документы государственных и муниципальных учреждений и обоснования к ним</w:t>
            </w:r>
          </w:p>
        </w:tc>
        <w:tc>
          <w:tcPr>
            <w:tcW w:w="5947" w:type="dxa"/>
            <w:shd w:val="clear" w:color="auto" w:fill="auto"/>
          </w:tcPr>
          <w:p w14:paraId="70E19CE2" w14:textId="77777777" w:rsidR="002B7E08" w:rsidRPr="00E75E8D" w:rsidRDefault="002B7E08" w:rsidP="001E26CC">
            <w:pPr>
              <w:widowControl w:val="0"/>
            </w:pPr>
            <w:r w:rsidRPr="00E75E8D">
              <w:t>Выполнение расчетов к бюджетной смете казенного учреждения или плану финансово-хозяйственной деятельности бюджетного (автономного) учреждения. Оформление основных плановых документов учреждения.</w:t>
            </w:r>
          </w:p>
        </w:tc>
      </w:tr>
      <w:tr w:rsidR="002B7E08" w:rsidRPr="00E75E8D" w14:paraId="0B07AF07" w14:textId="77777777" w:rsidTr="001E26CC">
        <w:tc>
          <w:tcPr>
            <w:tcW w:w="3397" w:type="dxa"/>
            <w:shd w:val="clear" w:color="auto" w:fill="auto"/>
          </w:tcPr>
          <w:p w14:paraId="022C8913" w14:textId="77777777" w:rsidR="002B7E08" w:rsidRPr="00E75E8D" w:rsidRDefault="002B7E08" w:rsidP="001E26CC">
            <w:pPr>
              <w:rPr>
                <w:shd w:val="clear" w:color="auto" w:fill="FFFFFF"/>
              </w:rPr>
            </w:pPr>
            <w:r w:rsidRPr="00E75E8D">
              <w:t>ПК 1.5. Обеспечивать финансово-экономическое сопровождение деятельности по осуществлению закупок для государственных и муниципальных нужд</w:t>
            </w:r>
          </w:p>
        </w:tc>
        <w:tc>
          <w:tcPr>
            <w:tcW w:w="5947" w:type="dxa"/>
            <w:shd w:val="clear" w:color="auto" w:fill="auto"/>
          </w:tcPr>
          <w:p w14:paraId="01934D43" w14:textId="77777777" w:rsidR="002B7E08" w:rsidRPr="00E75E8D" w:rsidRDefault="002B7E08" w:rsidP="001E26CC">
            <w:pPr>
              <w:widowControl w:val="0"/>
            </w:pPr>
            <w:r w:rsidRPr="00E75E8D">
              <w:t>Выполнение расчета начальной (максимальной) цены контракта, составление части плана-графика закупок</w:t>
            </w:r>
          </w:p>
        </w:tc>
      </w:tr>
      <w:tr w:rsidR="002B7E08" w:rsidRPr="00E75E8D" w14:paraId="62A19E26" w14:textId="77777777" w:rsidTr="001E26CC">
        <w:tc>
          <w:tcPr>
            <w:tcW w:w="9344" w:type="dxa"/>
            <w:gridSpan w:val="2"/>
            <w:shd w:val="clear" w:color="auto" w:fill="auto"/>
          </w:tcPr>
          <w:p w14:paraId="40D2660B" w14:textId="77777777" w:rsidR="002B7E08" w:rsidRPr="00E75E8D" w:rsidRDefault="002B7E08" w:rsidP="001E26CC">
            <w:pPr>
              <w:widowControl w:val="0"/>
              <w:spacing w:after="120"/>
            </w:pPr>
            <w:r w:rsidRPr="00E75E8D">
              <w:rPr>
                <w:shd w:val="clear" w:color="auto" w:fill="FFFFFF"/>
              </w:rPr>
              <w:t>Ведение расчетов с бюджетами бюджетной системы Российской Федерации</w:t>
            </w:r>
          </w:p>
        </w:tc>
      </w:tr>
      <w:tr w:rsidR="002B7E08" w:rsidRPr="00E75E8D" w14:paraId="33410368" w14:textId="77777777" w:rsidTr="001E26CC">
        <w:tc>
          <w:tcPr>
            <w:tcW w:w="3397" w:type="dxa"/>
            <w:shd w:val="clear" w:color="auto" w:fill="auto"/>
          </w:tcPr>
          <w:p w14:paraId="6D3D0845" w14:textId="77777777" w:rsidR="002B7E08" w:rsidRPr="00E75E8D" w:rsidRDefault="002B7E08" w:rsidP="001E26CC">
            <w:r w:rsidRPr="00E75E8D">
              <w:t>ПК 2.1. Определять налоговую базу, суммы налогов, сборов, страховых взносов, сроки их уплаты и сроки представления налоговых деклараций и расчетов</w:t>
            </w:r>
          </w:p>
        </w:tc>
        <w:tc>
          <w:tcPr>
            <w:tcW w:w="5947" w:type="dxa"/>
            <w:shd w:val="clear" w:color="auto" w:fill="auto"/>
          </w:tcPr>
          <w:p w14:paraId="5973318E" w14:textId="77777777" w:rsidR="002B7E08" w:rsidRPr="00E75E8D" w:rsidRDefault="002B7E08" w:rsidP="001E26CC">
            <w:pPr>
              <w:widowControl w:val="0"/>
            </w:pPr>
            <w:r w:rsidRPr="00E75E8D">
              <w:t>Выполнение расчетов по налогам на основании данных организации</w:t>
            </w:r>
          </w:p>
        </w:tc>
      </w:tr>
      <w:tr w:rsidR="002B7E08" w:rsidRPr="00E75E8D" w14:paraId="4C05C481" w14:textId="77777777" w:rsidTr="001E26CC">
        <w:tc>
          <w:tcPr>
            <w:tcW w:w="3397" w:type="dxa"/>
            <w:shd w:val="clear" w:color="auto" w:fill="auto"/>
          </w:tcPr>
          <w:p w14:paraId="602C790E" w14:textId="77777777" w:rsidR="002B7E08" w:rsidRPr="00E75E8D" w:rsidRDefault="002B7E08" w:rsidP="001E26CC">
            <w:r w:rsidRPr="00E75E8D">
              <w:t xml:space="preserve">ПК 2.2. Обеспечивать своевременное и полное выполнение обязательств по уплате налогов, сборов и </w:t>
            </w:r>
            <w:r w:rsidRPr="00E75E8D">
              <w:lastRenderedPageBreak/>
              <w:t>других обязательных платежей в бюджеты бюджетной системы Российской Федерации</w:t>
            </w:r>
          </w:p>
        </w:tc>
        <w:tc>
          <w:tcPr>
            <w:tcW w:w="5947" w:type="dxa"/>
            <w:shd w:val="clear" w:color="auto" w:fill="auto"/>
          </w:tcPr>
          <w:p w14:paraId="252D0AD8" w14:textId="77777777" w:rsidR="002B7E08" w:rsidRPr="00E75E8D" w:rsidRDefault="002B7E08" w:rsidP="001E26CC">
            <w:pPr>
              <w:widowControl w:val="0"/>
            </w:pPr>
            <w:r w:rsidRPr="00E75E8D">
              <w:lastRenderedPageBreak/>
              <w:t>Оформление платежных документов на внесение налоговых платежей в бюджетную систему Российской Федерации, заполнение налоговых деклараций.</w:t>
            </w:r>
            <w:r>
              <w:t xml:space="preserve"> </w:t>
            </w:r>
            <w:r w:rsidRPr="00E75E8D">
              <w:t xml:space="preserve">Оформление расчетов, отчетов по страховым взносам </w:t>
            </w:r>
            <w:r w:rsidRPr="00E75E8D">
              <w:lastRenderedPageBreak/>
              <w:t>во внебюджетные фонды</w:t>
            </w:r>
          </w:p>
        </w:tc>
      </w:tr>
      <w:tr w:rsidR="002B7E08" w:rsidRPr="00E75E8D" w14:paraId="5C7C81D1" w14:textId="77777777" w:rsidTr="001E26CC">
        <w:tc>
          <w:tcPr>
            <w:tcW w:w="3397" w:type="dxa"/>
            <w:shd w:val="clear" w:color="auto" w:fill="auto"/>
          </w:tcPr>
          <w:p w14:paraId="14506002" w14:textId="77777777" w:rsidR="002B7E08" w:rsidRPr="00E75E8D" w:rsidRDefault="002B7E08" w:rsidP="001E26CC">
            <w:pPr>
              <w:rPr>
                <w:shd w:val="clear" w:color="auto" w:fill="FFFFFF"/>
              </w:rPr>
            </w:pPr>
            <w:r w:rsidRPr="00E75E8D">
              <w:lastRenderedPageBreak/>
              <w:t>ПК 2.3. Осуществлять налоговый контроль, в том числе в форме налогового мониторинга</w:t>
            </w:r>
          </w:p>
        </w:tc>
        <w:tc>
          <w:tcPr>
            <w:tcW w:w="5947" w:type="dxa"/>
            <w:shd w:val="clear" w:color="auto" w:fill="auto"/>
          </w:tcPr>
          <w:p w14:paraId="6A7FE9B7" w14:textId="77777777" w:rsidR="002B7E08" w:rsidRPr="00E75E8D" w:rsidRDefault="002B7E08" w:rsidP="001E26CC">
            <w:pPr>
              <w:widowControl w:val="0"/>
              <w:spacing w:after="60"/>
              <w:rPr>
                <w:iCs/>
              </w:rPr>
            </w:pPr>
            <w:r w:rsidRPr="00E75E8D">
              <w:rPr>
                <w:iCs/>
              </w:rPr>
              <w:t>Выполнение расчета налоговой нагрузки с целью минимизации налоговых рисков.</w:t>
            </w:r>
          </w:p>
          <w:p w14:paraId="48360C23" w14:textId="77777777" w:rsidR="002B7E08" w:rsidRPr="00E75E8D" w:rsidRDefault="002B7E08" w:rsidP="001E26CC">
            <w:pPr>
              <w:widowControl w:val="0"/>
              <w:spacing w:after="60"/>
              <w:rPr>
                <w:iCs/>
              </w:rPr>
            </w:pPr>
            <w:r w:rsidRPr="00E75E8D">
              <w:rPr>
                <w:iCs/>
              </w:rPr>
              <w:t>Проведение камеральной налоговой проверки, оформление ее результатов.</w:t>
            </w:r>
          </w:p>
        </w:tc>
      </w:tr>
      <w:tr w:rsidR="002B7E08" w:rsidRPr="00E75E8D" w14:paraId="503A1D03" w14:textId="77777777" w:rsidTr="001E26CC">
        <w:tc>
          <w:tcPr>
            <w:tcW w:w="9344" w:type="dxa"/>
            <w:gridSpan w:val="2"/>
            <w:shd w:val="clear" w:color="auto" w:fill="auto"/>
          </w:tcPr>
          <w:p w14:paraId="2F8D065E" w14:textId="77777777" w:rsidR="002B7E08" w:rsidRPr="00E75E8D" w:rsidRDefault="002B7E08" w:rsidP="001E26CC">
            <w:pPr>
              <w:widowControl w:val="0"/>
              <w:spacing w:after="120"/>
            </w:pPr>
            <w:r w:rsidRPr="00E75E8D">
              <w:rPr>
                <w:shd w:val="clear" w:color="auto" w:fill="FFFFFF"/>
              </w:rPr>
              <w:t>Участие в управлении финансами организаций и осуществление финансовых операций</w:t>
            </w:r>
          </w:p>
        </w:tc>
      </w:tr>
      <w:tr w:rsidR="002B7E08" w:rsidRPr="00E75E8D" w14:paraId="376466E8" w14:textId="77777777" w:rsidTr="001E26CC">
        <w:tc>
          <w:tcPr>
            <w:tcW w:w="3397" w:type="dxa"/>
            <w:shd w:val="clear" w:color="auto" w:fill="auto"/>
          </w:tcPr>
          <w:p w14:paraId="6077E643" w14:textId="77777777" w:rsidR="002B7E08" w:rsidRPr="00E75E8D" w:rsidRDefault="002B7E08" w:rsidP="001E26CC">
            <w:pPr>
              <w:rPr>
                <w:shd w:val="clear" w:color="auto" w:fill="FFFFFF"/>
              </w:rPr>
            </w:pPr>
            <w:r w:rsidRPr="00E75E8D">
              <w:t>ПК 3.1. Планировать и осуществлять мероприятия по управлению финансовыми ресурсами организации</w:t>
            </w:r>
          </w:p>
        </w:tc>
        <w:tc>
          <w:tcPr>
            <w:tcW w:w="5947" w:type="dxa"/>
            <w:shd w:val="clear" w:color="auto" w:fill="auto"/>
          </w:tcPr>
          <w:p w14:paraId="72C980F0" w14:textId="77777777" w:rsidR="002B7E08" w:rsidRPr="00E75E8D" w:rsidRDefault="002B7E08" w:rsidP="001E26CC">
            <w:pPr>
              <w:widowControl w:val="0"/>
              <w:spacing w:after="120"/>
            </w:pPr>
            <w:r w:rsidRPr="00E75E8D">
              <w:t>Выполнение расчетов планируемых и прогнозируемых финансовых показателей, отражающих хозяйственную деятельность организации. Составление отчетов о выполнении планов финансовой деятельности организации.</w:t>
            </w:r>
          </w:p>
        </w:tc>
      </w:tr>
      <w:tr w:rsidR="002B7E08" w:rsidRPr="00E75E8D" w14:paraId="18872DD7" w14:textId="77777777" w:rsidTr="001E26CC">
        <w:tc>
          <w:tcPr>
            <w:tcW w:w="3397" w:type="dxa"/>
            <w:shd w:val="clear" w:color="auto" w:fill="auto"/>
          </w:tcPr>
          <w:p w14:paraId="21CCA587" w14:textId="77777777" w:rsidR="002B7E08" w:rsidRPr="00E75E8D" w:rsidRDefault="002B7E08" w:rsidP="001E26CC">
            <w:pPr>
              <w:rPr>
                <w:shd w:val="clear" w:color="auto" w:fill="FFFFFF"/>
              </w:rPr>
            </w:pPr>
            <w:r w:rsidRPr="00E75E8D">
              <w:t>ПК 3.2. Составлять финансовые планы организации</w:t>
            </w:r>
          </w:p>
        </w:tc>
        <w:tc>
          <w:tcPr>
            <w:tcW w:w="5947" w:type="dxa"/>
            <w:shd w:val="clear" w:color="auto" w:fill="auto"/>
          </w:tcPr>
          <w:p w14:paraId="42F6FE50" w14:textId="77777777" w:rsidR="002B7E08" w:rsidRPr="00E75E8D" w:rsidRDefault="002B7E08" w:rsidP="001E26CC">
            <w:pPr>
              <w:widowControl w:val="0"/>
            </w:pPr>
            <w:r w:rsidRPr="00E75E8D">
              <w:t>Применение и контроль методики финансового планирования (бюджетирования), включая разработку и обоснованность финансовых планов с учетом нормативно-правовых и ресурсных ограничений.</w:t>
            </w:r>
          </w:p>
        </w:tc>
      </w:tr>
      <w:tr w:rsidR="002B7E08" w:rsidRPr="00E75E8D" w14:paraId="6F2911EF" w14:textId="77777777" w:rsidTr="001E26CC">
        <w:trPr>
          <w:trHeight w:val="1698"/>
        </w:trPr>
        <w:tc>
          <w:tcPr>
            <w:tcW w:w="3397" w:type="dxa"/>
            <w:shd w:val="clear" w:color="auto" w:fill="auto"/>
          </w:tcPr>
          <w:p w14:paraId="14F63E5D" w14:textId="77777777" w:rsidR="002B7E08" w:rsidRPr="00E75E8D" w:rsidRDefault="002B7E08" w:rsidP="001E26CC">
            <w:pPr>
              <w:rPr>
                <w:shd w:val="clear" w:color="auto" w:fill="FFFFFF"/>
              </w:rPr>
            </w:pPr>
            <w:r w:rsidRPr="00E75E8D">
              <w:t>ПК 3.3. Оценивать эффективность финансово-хозяйственной деятельности организации, планировать и осуществлять мероприятия по ее повышению</w:t>
            </w:r>
          </w:p>
        </w:tc>
        <w:tc>
          <w:tcPr>
            <w:tcW w:w="5947" w:type="dxa"/>
            <w:shd w:val="clear" w:color="auto" w:fill="auto"/>
          </w:tcPr>
          <w:p w14:paraId="45C34489" w14:textId="77777777" w:rsidR="002B7E08" w:rsidRPr="00E75E8D" w:rsidRDefault="002B7E08" w:rsidP="001E26CC">
            <w:pPr>
              <w:widowControl w:val="0"/>
            </w:pPr>
            <w:r w:rsidRPr="00E75E8D">
              <w:t>Проверка количественной взаимоувязки показателей бухгалтерской финансовой отчетности. Выполнение расчетов основных показателей финансового состояния организации, предоставление выводов. Выполнение расчетов и анализ основных показателей эффективности финансовой деятельности организации.</w:t>
            </w:r>
          </w:p>
        </w:tc>
      </w:tr>
      <w:tr w:rsidR="002B7E08" w:rsidRPr="00E75E8D" w14:paraId="18D80D96" w14:textId="77777777" w:rsidTr="001E26CC">
        <w:tc>
          <w:tcPr>
            <w:tcW w:w="3397" w:type="dxa"/>
            <w:shd w:val="clear" w:color="auto" w:fill="auto"/>
          </w:tcPr>
          <w:p w14:paraId="15A1F9AF" w14:textId="77777777" w:rsidR="002B7E08" w:rsidRPr="00E75E8D" w:rsidRDefault="002B7E08" w:rsidP="001E26CC">
            <w:pPr>
              <w:rPr>
                <w:shd w:val="clear" w:color="auto" w:fill="FFFFFF"/>
              </w:rPr>
            </w:pPr>
            <w:r w:rsidRPr="00E75E8D">
              <w:t>ПК 3.4. Обеспечивать осуществление финансовых взаимоотношений с организациями, органами государственной власти и местного самоуправления</w:t>
            </w:r>
          </w:p>
        </w:tc>
        <w:tc>
          <w:tcPr>
            <w:tcW w:w="5947" w:type="dxa"/>
            <w:shd w:val="clear" w:color="auto" w:fill="auto"/>
          </w:tcPr>
          <w:p w14:paraId="01F46BCB" w14:textId="77777777" w:rsidR="002B7E08" w:rsidRPr="00E75E8D" w:rsidRDefault="002B7E08" w:rsidP="001E26CC">
            <w:pPr>
              <w:widowControl w:val="0"/>
            </w:pPr>
            <w:r w:rsidRPr="00E75E8D">
              <w:t>Выполнение расчетов показателей, отражающих осуществление операционной, финансовой и инвестиционной деятельности хозяйствующего субъекта, перспективы развития и возможные риски.</w:t>
            </w:r>
          </w:p>
        </w:tc>
      </w:tr>
      <w:tr w:rsidR="002B7E08" w:rsidRPr="00E75E8D" w14:paraId="6D8B6C93" w14:textId="77777777" w:rsidTr="001E26CC">
        <w:tc>
          <w:tcPr>
            <w:tcW w:w="3397" w:type="dxa"/>
            <w:shd w:val="clear" w:color="auto" w:fill="auto"/>
          </w:tcPr>
          <w:p w14:paraId="338DE7DF" w14:textId="77777777" w:rsidR="002B7E08" w:rsidRPr="00E75E8D" w:rsidRDefault="002B7E08" w:rsidP="001E26CC">
            <w:r w:rsidRPr="00E75E8D">
              <w:t>ПК 3.5. Обеспечивать финансово-экономическое сопровождение деятельности по осуществлению закупок для корпоративных нужд</w:t>
            </w:r>
          </w:p>
        </w:tc>
        <w:tc>
          <w:tcPr>
            <w:tcW w:w="5947" w:type="dxa"/>
            <w:shd w:val="clear" w:color="auto" w:fill="auto"/>
          </w:tcPr>
          <w:p w14:paraId="66051F37" w14:textId="77777777" w:rsidR="002B7E08" w:rsidRPr="00E75E8D" w:rsidRDefault="002B7E08" w:rsidP="001E26CC">
            <w:pPr>
              <w:widowControl w:val="0"/>
            </w:pPr>
            <w:r w:rsidRPr="00E75E8D">
              <w:t>Определение методологической базы и инструментов регулирования финансового механизма закупочной деятельности хозяйствующего субъекта</w:t>
            </w:r>
          </w:p>
        </w:tc>
      </w:tr>
      <w:tr w:rsidR="002B7E08" w:rsidRPr="00E75E8D" w14:paraId="2E29EDEC" w14:textId="77777777" w:rsidTr="001E26CC">
        <w:tc>
          <w:tcPr>
            <w:tcW w:w="9344" w:type="dxa"/>
            <w:gridSpan w:val="2"/>
            <w:shd w:val="clear" w:color="auto" w:fill="auto"/>
          </w:tcPr>
          <w:p w14:paraId="18D13D50" w14:textId="77777777" w:rsidR="002B7E08" w:rsidRPr="00E75E8D" w:rsidRDefault="002B7E08" w:rsidP="001E26CC">
            <w:pPr>
              <w:widowControl w:val="0"/>
              <w:spacing w:after="120"/>
            </w:pPr>
            <w:r w:rsidRPr="00E75E8D">
              <w:rPr>
                <w:shd w:val="clear" w:color="auto" w:fill="FFFFFF"/>
              </w:rPr>
              <w:t>Участие в организации и осуществлении финансового контроля</w:t>
            </w:r>
          </w:p>
        </w:tc>
      </w:tr>
      <w:tr w:rsidR="002B7E08" w:rsidRPr="00E75E8D" w14:paraId="34C58273" w14:textId="77777777" w:rsidTr="001E26CC">
        <w:tc>
          <w:tcPr>
            <w:tcW w:w="3397" w:type="dxa"/>
            <w:shd w:val="clear" w:color="auto" w:fill="auto"/>
          </w:tcPr>
          <w:p w14:paraId="199931A1" w14:textId="77777777" w:rsidR="002B7E08" w:rsidRPr="00E75E8D" w:rsidRDefault="002B7E08" w:rsidP="001E26CC">
            <w:r w:rsidRPr="00E75E8D">
              <w:t>ПК 4.1. 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tc>
        <w:tc>
          <w:tcPr>
            <w:tcW w:w="5947" w:type="dxa"/>
            <w:shd w:val="clear" w:color="auto" w:fill="auto"/>
          </w:tcPr>
          <w:p w14:paraId="2511BE7D" w14:textId="77777777" w:rsidR="002B7E08" w:rsidRPr="00E75E8D" w:rsidRDefault="002B7E08" w:rsidP="001E26CC">
            <w:pPr>
              <w:widowControl w:val="0"/>
            </w:pPr>
            <w:r w:rsidRPr="00E75E8D">
              <w:t>Разработка плана и программы контрольного мероприятия, оформление рабочей документации по его результатам. Составление итогового документа с выводами и рекомендациями.</w:t>
            </w:r>
          </w:p>
        </w:tc>
      </w:tr>
      <w:tr w:rsidR="002B7E08" w:rsidRPr="00E75E8D" w14:paraId="716790BB" w14:textId="77777777" w:rsidTr="001E26CC">
        <w:tc>
          <w:tcPr>
            <w:tcW w:w="3397" w:type="dxa"/>
            <w:shd w:val="clear" w:color="auto" w:fill="auto"/>
          </w:tcPr>
          <w:p w14:paraId="182A42BB" w14:textId="77777777" w:rsidR="002B7E08" w:rsidRPr="00E75E8D" w:rsidRDefault="002B7E08" w:rsidP="001E26CC">
            <w:r w:rsidRPr="00E75E8D">
              <w:t xml:space="preserve">ПК 4.2. Осуществлять предварительный, текущий и последующий контроль хозяйственной деятельности </w:t>
            </w:r>
            <w:r w:rsidRPr="00E75E8D">
              <w:lastRenderedPageBreak/>
              <w:t>объектов финансового контроля</w:t>
            </w:r>
          </w:p>
        </w:tc>
        <w:tc>
          <w:tcPr>
            <w:tcW w:w="5947" w:type="dxa"/>
            <w:shd w:val="clear" w:color="auto" w:fill="auto"/>
          </w:tcPr>
          <w:p w14:paraId="284EC851" w14:textId="77777777" w:rsidR="002B7E08" w:rsidRPr="00E75E8D" w:rsidRDefault="002B7E08" w:rsidP="001E26CC">
            <w:pPr>
              <w:widowControl w:val="0"/>
            </w:pPr>
            <w:r w:rsidRPr="00E75E8D">
              <w:lastRenderedPageBreak/>
              <w:t>Проведение проверки хозяйственной деятельности экономического субъекта, исходя из предложенных данных.</w:t>
            </w:r>
          </w:p>
        </w:tc>
      </w:tr>
      <w:tr w:rsidR="002B7E08" w:rsidRPr="00E75E8D" w14:paraId="65AEBE5E" w14:textId="77777777" w:rsidTr="001E26CC">
        <w:tc>
          <w:tcPr>
            <w:tcW w:w="3397" w:type="dxa"/>
            <w:shd w:val="clear" w:color="auto" w:fill="auto"/>
          </w:tcPr>
          <w:p w14:paraId="2D2856D0" w14:textId="77777777" w:rsidR="002B7E08" w:rsidRPr="00E75E8D" w:rsidRDefault="002B7E08" w:rsidP="001E26CC">
            <w:r w:rsidRPr="00E75E8D">
              <w:t>ПК 4.3. Участвовать в ревизии финансово-хозяйственной деятельности объекта финансового контроля</w:t>
            </w:r>
          </w:p>
        </w:tc>
        <w:tc>
          <w:tcPr>
            <w:tcW w:w="5947" w:type="dxa"/>
            <w:shd w:val="clear" w:color="auto" w:fill="auto"/>
          </w:tcPr>
          <w:p w14:paraId="7F972D38" w14:textId="77777777" w:rsidR="002B7E08" w:rsidRPr="00E75E8D" w:rsidRDefault="002B7E08" w:rsidP="001E26CC">
            <w:pPr>
              <w:widowControl w:val="0"/>
            </w:pPr>
            <w:r w:rsidRPr="00E75E8D">
              <w:t>Проведение ревизии денежных средств и расчетов, исходя из предложенных данных</w:t>
            </w:r>
          </w:p>
        </w:tc>
      </w:tr>
      <w:tr w:rsidR="002B7E08" w:rsidRPr="00E75E8D" w14:paraId="21E49580" w14:textId="77777777" w:rsidTr="001E26CC">
        <w:tc>
          <w:tcPr>
            <w:tcW w:w="3397" w:type="dxa"/>
            <w:shd w:val="clear" w:color="auto" w:fill="auto"/>
          </w:tcPr>
          <w:p w14:paraId="7BCA1441" w14:textId="77777777" w:rsidR="002B7E08" w:rsidRPr="00E75E8D" w:rsidRDefault="002B7E08" w:rsidP="001E26CC">
            <w:r w:rsidRPr="00E75E8D">
              <w:t xml:space="preserve">ПК 4.4. Обеспечивать соблюдение требований </w:t>
            </w:r>
            <w:hyperlink r:id="rId185" w:history="1">
              <w:r w:rsidRPr="00E75E8D">
                <w:t>законодательства</w:t>
              </w:r>
            </w:hyperlink>
            <w:r w:rsidRPr="00E75E8D">
              <w:t xml:space="preserve"> в сфере закупок для государственных и муниципальных нужд</w:t>
            </w:r>
          </w:p>
        </w:tc>
        <w:tc>
          <w:tcPr>
            <w:tcW w:w="5947" w:type="dxa"/>
            <w:shd w:val="clear" w:color="auto" w:fill="auto"/>
          </w:tcPr>
          <w:p w14:paraId="12780856" w14:textId="77777777" w:rsidR="002B7E08" w:rsidRPr="00E75E8D" w:rsidRDefault="002B7E08" w:rsidP="001E26CC">
            <w:pPr>
              <w:widowControl w:val="0"/>
            </w:pPr>
            <w:r w:rsidRPr="00E75E8D">
              <w:t>Проведение проверки расчетов начальной максимальной цены контракта и плана-графика закупок</w:t>
            </w:r>
          </w:p>
        </w:tc>
      </w:tr>
      <w:tr w:rsidR="002B7E08" w:rsidRPr="00E75E8D" w14:paraId="3AAFA21B" w14:textId="77777777" w:rsidTr="001E26CC">
        <w:tc>
          <w:tcPr>
            <w:tcW w:w="9344" w:type="dxa"/>
            <w:gridSpan w:val="2"/>
            <w:shd w:val="clear" w:color="auto" w:fill="auto"/>
          </w:tcPr>
          <w:p w14:paraId="59480333" w14:textId="77777777" w:rsidR="002B7E08" w:rsidRPr="00E75E8D" w:rsidRDefault="002B7E08" w:rsidP="001E26CC">
            <w:pPr>
              <w:widowControl w:val="0"/>
              <w:rPr>
                <w:b/>
              </w:rPr>
            </w:pPr>
            <w:r w:rsidRPr="00E75E8D">
              <w:rPr>
                <w:b/>
              </w:rPr>
              <w:t>Защита дипломной работы (дипломного проекта)</w:t>
            </w:r>
          </w:p>
        </w:tc>
      </w:tr>
      <w:tr w:rsidR="002B7E08" w:rsidRPr="00E75E8D" w14:paraId="4FA843DA" w14:textId="77777777" w:rsidTr="001E26CC">
        <w:tc>
          <w:tcPr>
            <w:tcW w:w="3397" w:type="dxa"/>
            <w:shd w:val="clear" w:color="auto" w:fill="auto"/>
          </w:tcPr>
          <w:p w14:paraId="7EEAB2D5" w14:textId="77777777" w:rsidR="002B7E08" w:rsidRPr="00E75E8D" w:rsidRDefault="002B7E08" w:rsidP="001E26CC">
            <w:pPr>
              <w:jc w:val="both"/>
              <w:rPr>
                <w:shd w:val="clear" w:color="auto" w:fill="FFFFFF"/>
              </w:rPr>
            </w:pPr>
            <w:r w:rsidRPr="00E75E8D">
              <w:rPr>
                <w:shd w:val="clear" w:color="auto" w:fill="FFFFFF"/>
              </w:rPr>
              <w:t>ОК 01</w:t>
            </w:r>
          </w:p>
          <w:p w14:paraId="0CDB8B18" w14:textId="77777777" w:rsidR="002B7E08" w:rsidRPr="00E75E8D" w:rsidRDefault="002B7E08" w:rsidP="001E26CC">
            <w:pPr>
              <w:jc w:val="both"/>
              <w:rPr>
                <w:shd w:val="clear" w:color="auto" w:fill="FFFFFF"/>
              </w:rPr>
            </w:pPr>
            <w:r w:rsidRPr="00E75E8D">
              <w:rPr>
                <w:shd w:val="clear" w:color="auto" w:fill="FFFFFF"/>
              </w:rPr>
              <w:t>ОК 02</w:t>
            </w:r>
          </w:p>
          <w:p w14:paraId="5D73D8FB" w14:textId="77777777" w:rsidR="002B7E08" w:rsidRPr="00E75E8D" w:rsidRDefault="002B7E08" w:rsidP="001E26CC">
            <w:pPr>
              <w:jc w:val="both"/>
              <w:rPr>
                <w:shd w:val="clear" w:color="auto" w:fill="FFFFFF"/>
              </w:rPr>
            </w:pPr>
            <w:r w:rsidRPr="00E75E8D">
              <w:rPr>
                <w:shd w:val="clear" w:color="auto" w:fill="FFFFFF"/>
              </w:rPr>
              <w:t>ОК 03</w:t>
            </w:r>
          </w:p>
          <w:p w14:paraId="4057F70A" w14:textId="77777777" w:rsidR="002B7E08" w:rsidRPr="00E75E8D" w:rsidRDefault="002B7E08" w:rsidP="001E26CC">
            <w:pPr>
              <w:jc w:val="both"/>
              <w:rPr>
                <w:shd w:val="clear" w:color="auto" w:fill="FFFFFF"/>
              </w:rPr>
            </w:pPr>
            <w:r w:rsidRPr="00E75E8D">
              <w:rPr>
                <w:shd w:val="clear" w:color="auto" w:fill="FFFFFF"/>
              </w:rPr>
              <w:t>ОК 04</w:t>
            </w:r>
          </w:p>
          <w:p w14:paraId="09AD1D04" w14:textId="77777777" w:rsidR="002B7E08" w:rsidRPr="00E75E8D" w:rsidRDefault="002B7E08" w:rsidP="001E26CC">
            <w:pPr>
              <w:jc w:val="both"/>
              <w:rPr>
                <w:shd w:val="clear" w:color="auto" w:fill="FFFFFF"/>
              </w:rPr>
            </w:pPr>
            <w:r w:rsidRPr="00E75E8D">
              <w:rPr>
                <w:shd w:val="clear" w:color="auto" w:fill="FFFFFF"/>
              </w:rPr>
              <w:t>ОК 05</w:t>
            </w:r>
          </w:p>
          <w:p w14:paraId="513EE8E3" w14:textId="77777777" w:rsidR="002B7E08" w:rsidRPr="00E75E8D" w:rsidRDefault="002B7E08" w:rsidP="001E26CC">
            <w:pPr>
              <w:jc w:val="both"/>
              <w:rPr>
                <w:shd w:val="clear" w:color="auto" w:fill="FFFFFF"/>
              </w:rPr>
            </w:pPr>
            <w:r w:rsidRPr="00E75E8D">
              <w:rPr>
                <w:shd w:val="clear" w:color="auto" w:fill="FFFFFF"/>
              </w:rPr>
              <w:t>ОК 06</w:t>
            </w:r>
          </w:p>
          <w:p w14:paraId="75791C69" w14:textId="77777777" w:rsidR="002B7E08" w:rsidRPr="00E75E8D" w:rsidRDefault="002B7E08" w:rsidP="001E26CC">
            <w:pPr>
              <w:jc w:val="both"/>
              <w:rPr>
                <w:shd w:val="clear" w:color="auto" w:fill="FFFFFF"/>
              </w:rPr>
            </w:pPr>
            <w:r w:rsidRPr="00E75E8D">
              <w:rPr>
                <w:shd w:val="clear" w:color="auto" w:fill="FFFFFF"/>
              </w:rPr>
              <w:t>ОК 09</w:t>
            </w:r>
          </w:p>
          <w:p w14:paraId="4243E114" w14:textId="77777777" w:rsidR="002B7E08" w:rsidRPr="00E75E8D" w:rsidRDefault="002B7E08" w:rsidP="001E26CC">
            <w:pPr>
              <w:jc w:val="both"/>
              <w:rPr>
                <w:shd w:val="clear" w:color="auto" w:fill="FFFFFF"/>
              </w:rPr>
            </w:pPr>
            <w:r w:rsidRPr="00E75E8D">
              <w:rPr>
                <w:shd w:val="clear" w:color="auto" w:fill="FFFFFF"/>
              </w:rPr>
              <w:t>ОК 10</w:t>
            </w:r>
          </w:p>
          <w:p w14:paraId="411E9CB3" w14:textId="77777777" w:rsidR="002B7E08" w:rsidRPr="00E75E8D" w:rsidRDefault="002B7E08" w:rsidP="001E26CC">
            <w:pPr>
              <w:jc w:val="both"/>
              <w:rPr>
                <w:shd w:val="clear" w:color="auto" w:fill="FFFFFF"/>
              </w:rPr>
            </w:pPr>
            <w:r w:rsidRPr="00E75E8D">
              <w:rPr>
                <w:shd w:val="clear" w:color="auto" w:fill="FFFFFF"/>
              </w:rPr>
              <w:t>ОК 11</w:t>
            </w:r>
          </w:p>
          <w:p w14:paraId="4E6E5019" w14:textId="77777777" w:rsidR="002B7E08" w:rsidRPr="00E75E8D" w:rsidRDefault="002B7E08" w:rsidP="001E26CC">
            <w:pPr>
              <w:jc w:val="both"/>
              <w:rPr>
                <w:shd w:val="clear" w:color="auto" w:fill="FFFFFF"/>
              </w:rPr>
            </w:pPr>
            <w:r w:rsidRPr="00E75E8D">
              <w:rPr>
                <w:iCs/>
              </w:rPr>
              <w:t>ПК 1.1 – ПК 4.4</w:t>
            </w:r>
          </w:p>
          <w:p w14:paraId="7903BD73" w14:textId="77777777" w:rsidR="002B7E08" w:rsidRPr="00E75E8D" w:rsidRDefault="002B7E08" w:rsidP="001E26CC">
            <w:pPr>
              <w:jc w:val="both"/>
              <w:rPr>
                <w:shd w:val="clear" w:color="auto" w:fill="FFFFFF"/>
              </w:rPr>
            </w:pPr>
          </w:p>
        </w:tc>
        <w:tc>
          <w:tcPr>
            <w:tcW w:w="5947" w:type="dxa"/>
            <w:shd w:val="clear" w:color="auto" w:fill="auto"/>
          </w:tcPr>
          <w:p w14:paraId="1F87D3F9" w14:textId="77777777" w:rsidR="002B7E08" w:rsidRPr="00E75E8D" w:rsidRDefault="002B7E08" w:rsidP="001E26CC">
            <w:pPr>
              <w:widowControl w:val="0"/>
            </w:pPr>
            <w:r w:rsidRPr="00E75E8D">
              <w:t>Выполнение и защита дипломной работы по темам, соответствующим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38.02.06 «Финансы» в соответствии с квалификацией финансист.</w:t>
            </w:r>
          </w:p>
          <w:p w14:paraId="38DBC037" w14:textId="77777777" w:rsidR="002B7E08" w:rsidRPr="00E75E8D" w:rsidRDefault="002B7E08" w:rsidP="001E26CC">
            <w:pPr>
              <w:widowControl w:val="0"/>
            </w:pPr>
            <w:r w:rsidRPr="00E75E8D">
              <w:t xml:space="preserve"> Представить обоснование актуальности избранной темы дипломной работы, описать ее цели и задачи, поставленные и решенные им в ходе исследования, обозначить (выделить) круг рассматриваемых проблем и методов их решения, сформулировать (представить) результаты анализа практического материала и их интерпретацию, дать конкретные рекомендации по совершенствованию разрабатываемой темы.</w:t>
            </w:r>
          </w:p>
          <w:p w14:paraId="6169BFC4" w14:textId="77777777" w:rsidR="002B7E08" w:rsidRPr="00E75E8D" w:rsidRDefault="002B7E08" w:rsidP="001E26CC">
            <w:pPr>
              <w:widowControl w:val="0"/>
            </w:pPr>
            <w:r w:rsidRPr="00E75E8D">
              <w:t xml:space="preserve">Продемонстрировать умение понимать и применять законодательную и нормативно-правовую базу, увязывать количественные и качественные показатели, теоретические и практические аспекты исследования, способность систематизировать и интерпретировать фактические данные, полученные в ходе преддипломной практики. </w:t>
            </w:r>
          </w:p>
          <w:p w14:paraId="30EEAE7A" w14:textId="77777777" w:rsidR="002B7E08" w:rsidRPr="00E75E8D" w:rsidRDefault="002B7E08" w:rsidP="001E26CC">
            <w:pPr>
              <w:widowControl w:val="0"/>
              <w:spacing w:after="120"/>
            </w:pPr>
            <w:r w:rsidRPr="00E75E8D">
              <w:t>Продемонстрировать владение профессиональной экономической терминологией, методиками выполнения работ по специальности 38.02.06 «Финансы», информационными технологиями в профессиональной деятельности.</w:t>
            </w:r>
          </w:p>
        </w:tc>
      </w:tr>
    </w:tbl>
    <w:p w14:paraId="053FF19E" w14:textId="77777777" w:rsidR="002B7E08" w:rsidRDefault="002B7E08" w:rsidP="002B7E08">
      <w:pPr>
        <w:pStyle w:val="a9"/>
        <w:spacing w:after="160"/>
        <w:jc w:val="both"/>
        <w:rPr>
          <w:b/>
          <w:shd w:val="clear" w:color="auto" w:fill="FFFFFF"/>
        </w:rPr>
      </w:pPr>
    </w:p>
    <w:p w14:paraId="0124F1B3" w14:textId="77777777" w:rsidR="002B7E08" w:rsidRDefault="002B7E08" w:rsidP="002B7E08">
      <w:pPr>
        <w:rPr>
          <w:b/>
          <w:shd w:val="clear" w:color="auto" w:fill="FFFFFF"/>
          <w:lang w:val="x-none" w:eastAsia="x-none"/>
        </w:rPr>
      </w:pPr>
      <w:r>
        <w:rPr>
          <w:b/>
          <w:shd w:val="clear" w:color="auto" w:fill="FFFFFF"/>
        </w:rPr>
        <w:br w:type="page"/>
      </w:r>
    </w:p>
    <w:p w14:paraId="01591575" w14:textId="77777777" w:rsidR="002B7E08" w:rsidRPr="00F26617" w:rsidRDefault="002B7E08" w:rsidP="002E4BC3">
      <w:pPr>
        <w:pStyle w:val="a9"/>
        <w:numPr>
          <w:ilvl w:val="0"/>
          <w:numId w:val="214"/>
        </w:numPr>
        <w:spacing w:before="240" w:after="200" w:line="276" w:lineRule="auto"/>
        <w:ind w:left="0" w:firstLine="0"/>
        <w:jc w:val="center"/>
        <w:rPr>
          <w:b/>
        </w:rPr>
      </w:pPr>
      <w:r w:rsidRPr="00F26617">
        <w:rPr>
          <w:b/>
        </w:rPr>
        <w:lastRenderedPageBreak/>
        <w:t>СТРУКТУРА ПРОЦЕДУР ГИА И ПОРЯДОК ПРОВЕДЕНИЯ</w:t>
      </w:r>
    </w:p>
    <w:p w14:paraId="5198CA2C" w14:textId="77777777" w:rsidR="002B7E08" w:rsidRPr="00F26617" w:rsidRDefault="002B7E08" w:rsidP="002B7E08">
      <w:pPr>
        <w:pStyle w:val="Default"/>
        <w:suppressAutoHyphens/>
        <w:spacing w:before="120" w:after="120" w:line="276" w:lineRule="auto"/>
        <w:ind w:firstLine="709"/>
        <w:jc w:val="both"/>
        <w:rPr>
          <w:b/>
          <w:color w:val="auto"/>
        </w:rPr>
      </w:pPr>
      <w:r w:rsidRPr="00F26617">
        <w:rPr>
          <w:b/>
          <w:color w:val="auto"/>
        </w:rPr>
        <w:t>2.1. Структура задания для процедуры ГИА</w:t>
      </w:r>
    </w:p>
    <w:p w14:paraId="6D90E6D0" w14:textId="77777777" w:rsidR="002B7E08" w:rsidRPr="002F6511" w:rsidRDefault="002B7E08" w:rsidP="002B7E08">
      <w:pPr>
        <w:ind w:firstLine="708"/>
        <w:jc w:val="both"/>
      </w:pPr>
      <w:r w:rsidRPr="00E54763">
        <w:t xml:space="preserve">Целью государственной итоговой аттестации является установление соответствия уровня освоенности компетенций, обеспечивающих соответствующую квалификацию и уровень образования обучающихся, </w:t>
      </w:r>
      <w:r w:rsidRPr="00647842">
        <w:t>федеральн</w:t>
      </w:r>
      <w:r>
        <w:t>ому</w:t>
      </w:r>
      <w:r w:rsidRPr="00647842">
        <w:t xml:space="preserve"> государственн</w:t>
      </w:r>
      <w:r>
        <w:t>ому</w:t>
      </w:r>
      <w:r w:rsidRPr="00647842">
        <w:t xml:space="preserve"> образовательн</w:t>
      </w:r>
      <w:r>
        <w:t>ому</w:t>
      </w:r>
      <w:r w:rsidRPr="00647842">
        <w:t xml:space="preserve"> стандарт</w:t>
      </w:r>
      <w:r>
        <w:t>у</w:t>
      </w:r>
      <w:r w:rsidRPr="00647842">
        <w:t xml:space="preserve"> среднего профессионального образования</w:t>
      </w:r>
      <w:r>
        <w:t xml:space="preserve"> </w:t>
      </w:r>
      <w:r w:rsidRPr="00E54763">
        <w:t>по специальности 38.02.0</w:t>
      </w:r>
      <w:r>
        <w:t>6</w:t>
      </w:r>
      <w:r w:rsidRPr="00E54763">
        <w:t xml:space="preserve"> </w:t>
      </w:r>
      <w:r>
        <w:t>Финансы</w:t>
      </w:r>
      <w:r w:rsidRPr="00E54763">
        <w:t xml:space="preserve">. </w:t>
      </w:r>
      <w:r w:rsidRPr="00647842">
        <w:t>Государственн</w:t>
      </w:r>
      <w:r>
        <w:t>ая</w:t>
      </w:r>
      <w:r w:rsidRPr="00647842">
        <w:t xml:space="preserve"> итогов</w:t>
      </w:r>
      <w:r>
        <w:t>ая</w:t>
      </w:r>
      <w:r w:rsidRPr="00647842">
        <w:t xml:space="preserve"> аттестаци</w:t>
      </w:r>
      <w:r>
        <w:t>я</w:t>
      </w:r>
      <w:r w:rsidRPr="00E54763">
        <w:t xml:space="preserve"> призвана </w:t>
      </w:r>
      <w:r>
        <w:t>продемонстрировать</w:t>
      </w:r>
      <w:r w:rsidRPr="00E54763">
        <w:t xml:space="preserve"> </w:t>
      </w:r>
      <w:r>
        <w:t>практический опыт,</w:t>
      </w:r>
      <w:r w:rsidRPr="00E54763">
        <w:t xml:space="preserve"> знани</w:t>
      </w:r>
      <w:r>
        <w:t>я</w:t>
      </w:r>
      <w:r w:rsidRPr="00E54763">
        <w:t xml:space="preserve"> и умени</w:t>
      </w:r>
      <w:r>
        <w:t>я</w:t>
      </w:r>
      <w:r w:rsidRPr="00E54763">
        <w:t xml:space="preserve"> обучающегося по специальности </w:t>
      </w:r>
      <w:r>
        <w:t xml:space="preserve">Финансы </w:t>
      </w:r>
      <w:r w:rsidRPr="00E54763">
        <w:t xml:space="preserve">при решении конкретных профессиональных задач, определить уровень подготовки выпускника к самостоятельной работе. </w:t>
      </w:r>
      <w:r w:rsidRPr="002F6511">
        <w:t>Государственная итоговая аттестация организ</w:t>
      </w:r>
      <w:r>
        <w:t>уется</w:t>
      </w:r>
      <w:r w:rsidRPr="002F6511">
        <w:t xml:space="preserve"> как демонстрация выпускником выполнения одного или нескольких основных видов деятельности по специальности.</w:t>
      </w:r>
    </w:p>
    <w:p w14:paraId="6AF3AF93" w14:textId="77777777" w:rsidR="002B7E08" w:rsidRDefault="002B7E08" w:rsidP="002B7E08">
      <w:pPr>
        <w:ind w:firstLine="708"/>
        <w:jc w:val="both"/>
      </w:pPr>
      <w:r w:rsidRPr="00647842">
        <w:t>Государственн</w:t>
      </w:r>
      <w:r>
        <w:t>ая</w:t>
      </w:r>
      <w:r w:rsidRPr="00647842">
        <w:t xml:space="preserve"> итогов</w:t>
      </w:r>
      <w:r>
        <w:t>ая</w:t>
      </w:r>
      <w:r w:rsidRPr="00647842">
        <w:t xml:space="preserve"> аттестаци</w:t>
      </w:r>
      <w:r>
        <w:t>я</w:t>
      </w:r>
      <w:r w:rsidRPr="00647842">
        <w:t xml:space="preserve"> по образовательн</w:t>
      </w:r>
      <w:r>
        <w:t>ой</w:t>
      </w:r>
      <w:r w:rsidRPr="00647842">
        <w:t xml:space="preserve"> программ</w:t>
      </w:r>
      <w:r>
        <w:t>е</w:t>
      </w:r>
      <w:r w:rsidRPr="00647842">
        <w:t xml:space="preserve"> среднего профессионального образования </w:t>
      </w:r>
      <w:r>
        <w:t>по специальности 38.02.06</w:t>
      </w:r>
      <w:r w:rsidRPr="00747563">
        <w:t xml:space="preserve"> </w:t>
      </w:r>
      <w:r>
        <w:t>Финансы проводится</w:t>
      </w:r>
      <w:r w:rsidRPr="00647842">
        <w:t xml:space="preserve"> в соответствии с федеральным государственным образовательным стандарт</w:t>
      </w:r>
      <w:r>
        <w:t>о</w:t>
      </w:r>
      <w:r w:rsidRPr="00647842">
        <w:t>м среднего профессионального образования</w:t>
      </w:r>
      <w:r>
        <w:t xml:space="preserve"> </w:t>
      </w:r>
      <w:r w:rsidRPr="00CA46BA">
        <w:t>в форме</w:t>
      </w:r>
      <w:r>
        <w:t xml:space="preserve"> </w:t>
      </w:r>
      <w:r w:rsidRPr="00647842">
        <w:t>защит</w:t>
      </w:r>
      <w:r>
        <w:t>ы</w:t>
      </w:r>
      <w:r w:rsidRPr="00647842">
        <w:t xml:space="preserve"> выпускной квалификационной работы</w:t>
      </w:r>
      <w:r>
        <w:t>, которая включает</w:t>
      </w:r>
      <w:r w:rsidRPr="00D8040C">
        <w:t xml:space="preserve"> </w:t>
      </w:r>
      <w:r>
        <w:t xml:space="preserve">два вида аттестационных процедур: </w:t>
      </w:r>
      <w:r w:rsidRPr="00D8040C">
        <w:t>защиту</w:t>
      </w:r>
      <w:r>
        <w:rPr>
          <w:rFonts w:ascii="PT Serif" w:hAnsi="PT Serif"/>
          <w:color w:val="22272F"/>
          <w:sz w:val="23"/>
          <w:szCs w:val="23"/>
          <w:shd w:val="clear" w:color="auto" w:fill="FFFFFF"/>
        </w:rPr>
        <w:t xml:space="preserve"> </w:t>
      </w:r>
      <w:r w:rsidRPr="00647842">
        <w:t>дипломн</w:t>
      </w:r>
      <w:r>
        <w:t>ой</w:t>
      </w:r>
      <w:r w:rsidRPr="00647842">
        <w:t xml:space="preserve"> работ</w:t>
      </w:r>
      <w:r>
        <w:t>ы</w:t>
      </w:r>
      <w:r w:rsidRPr="00647842">
        <w:t xml:space="preserve"> (дипломн</w:t>
      </w:r>
      <w:r>
        <w:t>ого</w:t>
      </w:r>
      <w:r w:rsidRPr="00647842">
        <w:t xml:space="preserve"> проект</w:t>
      </w:r>
      <w:r>
        <w:t>а</w:t>
      </w:r>
      <w:r w:rsidRPr="00647842">
        <w:t>) и демонстрационн</w:t>
      </w:r>
      <w:r>
        <w:t>ый</w:t>
      </w:r>
      <w:r w:rsidRPr="00647842">
        <w:t xml:space="preserve"> экзамен</w:t>
      </w:r>
      <w:r>
        <w:t xml:space="preserve">. Процедура демонстрационного экзамена предшествует защите дипломной работы. </w:t>
      </w:r>
      <w:r w:rsidRPr="007C4CA7">
        <w:t>Положительная оценка («отлично», «хорошо», «удовлетворительно»), полученная по итогам проведения демонстрационного экзамена, является основанием для продолжения процедур государственной итоговой аттестации.</w:t>
      </w:r>
    </w:p>
    <w:p w14:paraId="21A3778A" w14:textId="197D22EF" w:rsidR="002B7E08" w:rsidRPr="0061511C" w:rsidRDefault="002B7E08" w:rsidP="002B7E08">
      <w:pPr>
        <w:ind w:firstLine="708"/>
        <w:jc w:val="both"/>
      </w:pPr>
      <w:r>
        <w:t xml:space="preserve">Каждый вид аттестационной процедуры (защита дипломной работы (дипломного проекта), демонстрационный экзамен) оценивается отдельно, фиксируется в соответствующем протоколе (ведомости), на основании которых формируется единая (суммарная) оценка государственной итоговой аттестации для внесения в диплом выпускника. </w:t>
      </w:r>
      <w:r w:rsidRPr="00FE54E3">
        <w:t xml:space="preserve">Государственная итоговая аттестация </w:t>
      </w:r>
      <w:r w:rsidR="00EE2B2B">
        <w:t>считается</w:t>
      </w:r>
      <w:r w:rsidRPr="00FE54E3">
        <w:t xml:space="preserve"> </w:t>
      </w:r>
      <w:r w:rsidR="00EE2B2B" w:rsidRPr="00FE54E3">
        <w:t>пройден</w:t>
      </w:r>
      <w:r w:rsidR="00EE2B2B">
        <w:t>ной</w:t>
      </w:r>
      <w:r w:rsidRPr="00FE54E3">
        <w:t xml:space="preserve"> студентом при условии</w:t>
      </w:r>
      <w:r w:rsidR="00EE2B2B">
        <w:t xml:space="preserve"> получения</w:t>
      </w:r>
      <w:r w:rsidRPr="00FE54E3">
        <w:t xml:space="preserve"> положительной оценки </w:t>
      </w:r>
      <w:r w:rsidR="00EE2B2B">
        <w:t xml:space="preserve">на </w:t>
      </w:r>
      <w:r w:rsidRPr="00FE54E3">
        <w:t>каждо</w:t>
      </w:r>
      <w:r w:rsidR="00EE2B2B">
        <w:t>м ее</w:t>
      </w:r>
      <w:r w:rsidRPr="00FE54E3">
        <w:t xml:space="preserve"> этап</w:t>
      </w:r>
      <w:r w:rsidR="00EE2B2B">
        <w:t>е</w:t>
      </w:r>
      <w:r w:rsidRPr="00FE54E3">
        <w:t>.</w:t>
      </w:r>
    </w:p>
    <w:p w14:paraId="172DBA95" w14:textId="77777777" w:rsidR="002B7E08" w:rsidRPr="00CA46BA" w:rsidRDefault="002B7E08" w:rsidP="002B7E08">
      <w:pPr>
        <w:ind w:firstLine="708"/>
        <w:jc w:val="both"/>
      </w:pPr>
      <w:r>
        <w:t xml:space="preserve">Подготовка и защита дипломной работы (дипломного проекта) предусматривает </w:t>
      </w:r>
      <w:r w:rsidRPr="00CA46BA">
        <w:t xml:space="preserve">проведение исследования по теме, соответствующей одному или нескольким видам профессиональной деятельности, оформление его результатов и представление работы государственной экзаменационной комиссии. </w:t>
      </w:r>
    </w:p>
    <w:p w14:paraId="505BAA9D" w14:textId="77777777" w:rsidR="002B7E08" w:rsidRDefault="002B7E08" w:rsidP="002B7E08">
      <w:pPr>
        <w:ind w:firstLine="708"/>
        <w:jc w:val="both"/>
      </w:pPr>
      <w:r w:rsidRPr="00CA46BA">
        <w:t>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 на основе профессиональных стандартов и/или оценочных материалов</w:t>
      </w:r>
      <w:r w:rsidRPr="00444B69">
        <w:t xml:space="preserve">, разработанных </w:t>
      </w:r>
      <w:r w:rsidRPr="00444B69">
        <w:rPr>
          <w:iCs/>
          <w:spacing w:val="-2"/>
        </w:rPr>
        <w:t>АНО «Агентство развития профессиональных сообществ и рабочих кадров «Молодые профессионалы (Ворлдскиллс Россия)»</w:t>
      </w:r>
      <w:r w:rsidRPr="00444B69">
        <w:t>.</w:t>
      </w:r>
    </w:p>
    <w:p w14:paraId="67AD239F" w14:textId="77777777" w:rsidR="002B7E08" w:rsidRPr="004F3587" w:rsidRDefault="002B7E08" w:rsidP="002B7E08">
      <w:pPr>
        <w:pStyle w:val="a9"/>
        <w:spacing w:before="200" w:after="160" w:line="276" w:lineRule="auto"/>
        <w:ind w:left="0" w:firstLine="709"/>
        <w:rPr>
          <w:b/>
        </w:rPr>
      </w:pPr>
      <w:r w:rsidRPr="004F3587">
        <w:rPr>
          <w:b/>
        </w:rPr>
        <w:t xml:space="preserve">2.2. Порядок проведения процедуры </w:t>
      </w:r>
    </w:p>
    <w:p w14:paraId="783C7BC0" w14:textId="77777777" w:rsidR="002B7E08" w:rsidRPr="00294629" w:rsidRDefault="002B7E08" w:rsidP="002B7E08">
      <w:pPr>
        <w:ind w:firstLine="708"/>
        <w:jc w:val="both"/>
      </w:pPr>
      <w:r w:rsidRPr="00294629">
        <w:t xml:space="preserve">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 </w:t>
      </w:r>
    </w:p>
    <w:p w14:paraId="436471A8" w14:textId="77777777" w:rsidR="002B7E08" w:rsidRPr="00294629" w:rsidRDefault="002B7E08" w:rsidP="002B7E08">
      <w:pPr>
        <w:ind w:firstLine="708"/>
        <w:jc w:val="both"/>
      </w:pPr>
      <w:r w:rsidRPr="00CA46BA">
        <w:t>Программа государственной итоговой аттестации, методика оценивания результатов, требования к дипломным работам (дипломным проектам), задания и продолжительность демонстрационного экзамена определяются с учетом примерной основной образовательной программы среднего профессионального образования по специальности 38.02.06 Финансы и утверждаются образовательной организацией после их обсуждения на заседании педагогического совета образовательной</w:t>
      </w:r>
      <w:r w:rsidRPr="00294629">
        <w:t xml:space="preserve"> организации с участием председателей государственных экзаменационных комиссий.</w:t>
      </w:r>
    </w:p>
    <w:p w14:paraId="7F690C13" w14:textId="77777777" w:rsidR="002B7E08" w:rsidRPr="00294629" w:rsidRDefault="002B7E08" w:rsidP="002B7E08">
      <w:pPr>
        <w:ind w:firstLine="708"/>
        <w:jc w:val="both"/>
      </w:pPr>
      <w:r w:rsidRPr="00294629">
        <w:t xml:space="preserve">Фонды примерных оценочных средств для проведения государственной итоговой аттестации </w:t>
      </w:r>
      <w:r w:rsidRPr="00CA46BA">
        <w:t xml:space="preserve">включают типовые задания для демонстрационного экзамена, примеры тем </w:t>
      </w:r>
      <w:r w:rsidRPr="00CA46BA">
        <w:lastRenderedPageBreak/>
        <w:t>дипломных работ (дипломных проектов),</w:t>
      </w:r>
      <w:r w:rsidRPr="00294629">
        <w:t xml:space="preserve"> описание процедур и условий проведения государственной итоговой аттестации, критерии оценки.</w:t>
      </w:r>
    </w:p>
    <w:p w14:paraId="7C013121" w14:textId="77777777" w:rsidR="002B7E08" w:rsidRPr="00294629" w:rsidRDefault="002B7E08" w:rsidP="002B7E08">
      <w:pPr>
        <w:ind w:firstLine="708"/>
        <w:jc w:val="both"/>
      </w:pPr>
      <w:r w:rsidRPr="00294629">
        <w:t>Обеспечение проведения государственной итоговой аттестации по образовательным программам среднего профессионального образования осуществляется образовательными организациями.</w:t>
      </w:r>
    </w:p>
    <w:p w14:paraId="54C6C57C" w14:textId="77777777" w:rsidR="002B7E08" w:rsidRPr="00294629" w:rsidRDefault="002B7E08" w:rsidP="002B7E08">
      <w:pPr>
        <w:ind w:firstLine="708"/>
        <w:jc w:val="both"/>
      </w:pPr>
      <w:r w:rsidRPr="00294629">
        <w:t>Для проведения государственной итоговой аттестации создается Государственная экзаменационная комиссия в порядке, предусмотренном Приказом Министерства образования и науки Российской Федерации (Минобрнауки России) от 16 августа 2013 г. №</w:t>
      </w:r>
      <w:r>
        <w:t xml:space="preserve"> </w:t>
      </w:r>
      <w:r w:rsidRPr="00294629">
        <w:t>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689301AF" w14:textId="77777777" w:rsidR="002B7E08" w:rsidRPr="00294629" w:rsidRDefault="002B7E08" w:rsidP="002B7E08">
      <w:pPr>
        <w:ind w:firstLine="708"/>
        <w:jc w:val="both"/>
      </w:pPr>
      <w:r w:rsidRPr="00294629">
        <w:t>Государственная экзаменационная комиссия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6AB47608" w14:textId="77777777" w:rsidR="002B7E08" w:rsidRPr="00294629" w:rsidRDefault="002B7E08" w:rsidP="002B7E08">
      <w:pPr>
        <w:ind w:firstLine="708"/>
        <w:jc w:val="both"/>
      </w:pPr>
      <w:r w:rsidRPr="00294629">
        <w:t>Состав государственной экзаменационной комиссии утверждается распорядительным актом образовательной организации.</w:t>
      </w:r>
    </w:p>
    <w:p w14:paraId="2820FA7B" w14:textId="77777777" w:rsidR="002B7E08" w:rsidRPr="00294629" w:rsidRDefault="002B7E08" w:rsidP="002B7E08">
      <w:pPr>
        <w:ind w:firstLine="708"/>
        <w:jc w:val="both"/>
      </w:pPr>
      <w:r w:rsidRPr="00294629">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14:paraId="143617E7" w14:textId="77777777" w:rsidR="002B7E08" w:rsidRPr="00294629" w:rsidRDefault="002B7E08" w:rsidP="002B7E08">
      <w:pPr>
        <w:ind w:firstLine="708"/>
        <w:jc w:val="both"/>
      </w:pPr>
      <w:r w:rsidRPr="00294629">
        <w:t>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 органом местного самоуправления муниципального района и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по представлению образовательной организации. Председатель государственной экзаменационной комиссии частной образовательной организации утверждается органом исполнительной власти субъекта Российской Федерации, осуществляющим государственное управление в сфере образования, на территории которого находится частная образовательная организация, по представлению частной образовательной организации.</w:t>
      </w:r>
    </w:p>
    <w:p w14:paraId="7A3FBCE0" w14:textId="77777777" w:rsidR="002B7E08" w:rsidRPr="00294629" w:rsidRDefault="002B7E08" w:rsidP="002B7E08">
      <w:pPr>
        <w:ind w:firstLine="708"/>
        <w:jc w:val="both"/>
      </w:pPr>
      <w:r w:rsidRPr="00294629">
        <w:t>Председателем государственной экзаменационной комиссии образовательной организации утверждается лицо, не работающее в образовательной организации, из числа:</w:t>
      </w:r>
    </w:p>
    <w:p w14:paraId="7A3DD3E9" w14:textId="77777777" w:rsidR="002B7E08" w:rsidRPr="00294629" w:rsidRDefault="002B7E08" w:rsidP="002B7E08">
      <w:pPr>
        <w:ind w:firstLine="708"/>
        <w:jc w:val="both"/>
      </w:pPr>
      <w:r w:rsidRPr="00294629">
        <w:t>-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30F77946" w14:textId="77777777" w:rsidR="002B7E08" w:rsidRPr="00294629" w:rsidRDefault="002B7E08" w:rsidP="002B7E08">
      <w:pPr>
        <w:ind w:firstLine="708"/>
        <w:jc w:val="both"/>
      </w:pPr>
      <w:r w:rsidRPr="00294629">
        <w:t>-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20F42E00" w14:textId="77777777" w:rsidR="002B7E08" w:rsidRPr="00294629" w:rsidRDefault="002B7E08" w:rsidP="002B7E08">
      <w:pPr>
        <w:ind w:firstLine="708"/>
        <w:jc w:val="both"/>
      </w:pPr>
      <w:r w:rsidRPr="00294629">
        <w:t>Руководитель образовательной организации является заместителем председателя государственной экзаменационной комиссии. В случае создания в образовательной организации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заместителей руководителя образовательной организации или педагогических работников.</w:t>
      </w:r>
    </w:p>
    <w:p w14:paraId="529578FC" w14:textId="77777777" w:rsidR="002B7E08" w:rsidRPr="00294629" w:rsidRDefault="002B7E08" w:rsidP="002B7E08">
      <w:pPr>
        <w:ind w:firstLine="708"/>
        <w:jc w:val="both"/>
      </w:pPr>
      <w:r w:rsidRPr="00294629">
        <w:t>Государственная экзаменационная комиссия действует в течение одного календарного года.</w:t>
      </w:r>
    </w:p>
    <w:p w14:paraId="4B4F4439" w14:textId="77777777" w:rsidR="002B7E08" w:rsidRPr="00294629" w:rsidRDefault="002B7E08" w:rsidP="002B7E08">
      <w:pPr>
        <w:ind w:firstLine="708"/>
        <w:jc w:val="both"/>
      </w:pPr>
      <w:r w:rsidRPr="00294629">
        <w:t xml:space="preserve">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Программа государственной итоговой аттестации, требования к выпускным квалификационным работам, а также критерии оценки знаний, </w:t>
      </w:r>
      <w:r w:rsidRPr="00294629">
        <w:lastRenderedPageBreak/>
        <w:t>утвержденные образовательной организацией, доводятся до сведения студентов, не позднее чем за шесть месяцев до начала государственной итоговой аттестации.</w:t>
      </w:r>
    </w:p>
    <w:p w14:paraId="3AF90F08" w14:textId="77777777" w:rsidR="002B7E08" w:rsidRPr="00D8040C" w:rsidRDefault="002B7E08" w:rsidP="002B7E08">
      <w:pPr>
        <w:ind w:firstLine="708"/>
        <w:jc w:val="both"/>
        <w:rPr>
          <w:iCs/>
        </w:rPr>
      </w:pPr>
      <w:r w:rsidRPr="00D8040C">
        <w:rPr>
          <w:iCs/>
        </w:rPr>
        <w:t xml:space="preserve">Демонстрационный экзамен является </w:t>
      </w:r>
      <w:r>
        <w:rPr>
          <w:iCs/>
        </w:rPr>
        <w:t xml:space="preserve">одним из </w:t>
      </w:r>
      <w:r w:rsidRPr="00CA46BA">
        <w:rPr>
          <w:iCs/>
        </w:rPr>
        <w:t>двух</w:t>
      </w:r>
      <w:r>
        <w:rPr>
          <w:iCs/>
        </w:rPr>
        <w:t xml:space="preserve"> видов</w:t>
      </w:r>
      <w:r w:rsidRPr="00D8040C">
        <w:rPr>
          <w:iCs/>
        </w:rPr>
        <w:t xml:space="preserve"> государственной итоговой аттестации.</w:t>
      </w:r>
      <w:r w:rsidRPr="00294629">
        <w:rPr>
          <w:iCs/>
        </w:rPr>
        <w:t xml:space="preserve"> В комплект примерных заданий демонстрационного экзамена входят комплексные практические задания, приближенные к профессиональной деятельности </w:t>
      </w:r>
      <w:r>
        <w:rPr>
          <w:iCs/>
        </w:rPr>
        <w:t>финансиста</w:t>
      </w:r>
      <w:r w:rsidRPr="00294629">
        <w:rPr>
          <w:iCs/>
        </w:rPr>
        <w:t xml:space="preserve"> на конкретном участке работы (соответствующие участкам работы </w:t>
      </w:r>
      <w:r>
        <w:rPr>
          <w:iCs/>
        </w:rPr>
        <w:t>финансиста среднего звена</w:t>
      </w:r>
      <w:r w:rsidRPr="00294629">
        <w:rPr>
          <w:iCs/>
        </w:rPr>
        <w:t>)</w:t>
      </w:r>
      <w:r>
        <w:rPr>
          <w:iCs/>
        </w:rPr>
        <w:t>.</w:t>
      </w:r>
      <w:r w:rsidRPr="00294629">
        <w:rPr>
          <w:iCs/>
        </w:rPr>
        <w:t xml:space="preserve"> </w:t>
      </w:r>
      <w:r w:rsidRPr="00CA46BA">
        <w:rPr>
          <w:iCs/>
        </w:rPr>
        <w:t xml:space="preserve">При проведении демонстрационного экзамена на площадках, аккредитованных </w:t>
      </w:r>
      <w:r w:rsidRPr="00CA46BA">
        <w:rPr>
          <w:iCs/>
          <w:lang w:val="en-US"/>
        </w:rPr>
        <w:t>WSR</w:t>
      </w:r>
      <w:r w:rsidRPr="00CA46BA">
        <w:rPr>
          <w:iCs/>
        </w:rPr>
        <w:t xml:space="preserve">, количество экспертов, привлекаемых для проверки экзаменационных работ, регламентируется документами </w:t>
      </w:r>
      <w:r w:rsidRPr="00CA46BA">
        <w:rPr>
          <w:iCs/>
          <w:spacing w:val="-2"/>
        </w:rPr>
        <w:t>АНО «Агентство развития профессиональных сообществ и рабочих кадров «Молодые профессионалы (Ворлдскиллс Россия)».</w:t>
      </w:r>
    </w:p>
    <w:p w14:paraId="7FC274F4" w14:textId="77777777" w:rsidR="002B7E08" w:rsidRDefault="002B7E08" w:rsidP="002B7E08">
      <w:pPr>
        <w:ind w:firstLine="708"/>
        <w:jc w:val="both"/>
      </w:pPr>
      <w:r>
        <w:rPr>
          <w:iCs/>
        </w:rPr>
        <w:t xml:space="preserve">Другим видом государственной итоговой аттестации является защита дипломной работы (дипломного проекта). </w:t>
      </w:r>
      <w:r w:rsidRPr="004251A1">
        <w:t xml:space="preserve">Темы </w:t>
      </w:r>
      <w:r w:rsidRPr="009C50C2">
        <w:t>дипломных работ</w:t>
      </w:r>
      <w:r w:rsidRPr="004251A1">
        <w:t xml:space="preserve"> </w:t>
      </w:r>
      <w:r>
        <w:t xml:space="preserve">(дипломных проектов) </w:t>
      </w:r>
      <w:r w:rsidRPr="004251A1">
        <w:t xml:space="preserve">определяются образовательной организацией. Студенту предоставляется право выбора темы </w:t>
      </w:r>
      <w:r>
        <w:t>диплом</w:t>
      </w:r>
      <w:r w:rsidRPr="004251A1">
        <w:t>ной работы</w:t>
      </w:r>
      <w:r>
        <w:t xml:space="preserve"> (дипломного проекта)</w:t>
      </w:r>
      <w:r w:rsidRPr="004251A1">
        <w:t xml:space="preserve">, в том числе предложения своей тематики с необходимым обоснованием целесообразности ее разработки для практического применения. При этом тематика </w:t>
      </w:r>
      <w:r>
        <w:t>диплом</w:t>
      </w:r>
      <w:r w:rsidRPr="004251A1">
        <w:t xml:space="preserve">ной работы </w:t>
      </w:r>
      <w:r>
        <w:t xml:space="preserve">(дипломного проекта) </w:t>
      </w:r>
      <w:r w:rsidRPr="004251A1">
        <w:t>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r>
        <w:t xml:space="preserve"> по специальности 38.02.06</w:t>
      </w:r>
      <w:r w:rsidRPr="00747563">
        <w:t xml:space="preserve"> </w:t>
      </w:r>
      <w:r>
        <w:t>Финансы</w:t>
      </w:r>
      <w:r w:rsidRPr="004251A1">
        <w:t>.</w:t>
      </w:r>
    </w:p>
    <w:p w14:paraId="620DA6AE" w14:textId="77777777" w:rsidR="002B7E08" w:rsidRPr="0083711D" w:rsidRDefault="002B7E08" w:rsidP="002B7E08">
      <w:pPr>
        <w:ind w:firstLine="708"/>
        <w:jc w:val="both"/>
        <w:rPr>
          <w:sz w:val="16"/>
          <w:szCs w:val="16"/>
        </w:rPr>
      </w:pPr>
    </w:p>
    <w:p w14:paraId="40C04CBC" w14:textId="77777777" w:rsidR="002B7E08" w:rsidRPr="004F3587" w:rsidRDefault="002B7E08" w:rsidP="002E4BC3">
      <w:pPr>
        <w:pStyle w:val="a9"/>
        <w:numPr>
          <w:ilvl w:val="0"/>
          <w:numId w:val="214"/>
        </w:numPr>
        <w:spacing w:before="240" w:after="200" w:line="276" w:lineRule="auto"/>
        <w:ind w:left="0" w:firstLine="0"/>
        <w:jc w:val="center"/>
        <w:rPr>
          <w:b/>
        </w:rPr>
      </w:pPr>
      <w:r w:rsidRPr="004F3587">
        <w:rPr>
          <w:b/>
        </w:rPr>
        <w:t>ТИПОВОЕ ЗАДАНИЕ ДЛЯ ДЕМОНСТРАЦИОННОГО ЭКЗАМЕНА</w:t>
      </w:r>
    </w:p>
    <w:p w14:paraId="2C4C94E0" w14:textId="77777777" w:rsidR="002B7E08" w:rsidRPr="004F3587" w:rsidRDefault="002B7E08" w:rsidP="002B7E08">
      <w:pPr>
        <w:spacing w:before="120" w:after="120"/>
        <w:ind w:firstLine="567"/>
        <w:rPr>
          <w:b/>
          <w:bCs/>
        </w:rPr>
      </w:pPr>
      <w:r w:rsidRPr="004F3587">
        <w:rPr>
          <w:b/>
          <w:bCs/>
        </w:rPr>
        <w:t>3.1. Структура и содержание типового задания</w:t>
      </w:r>
    </w:p>
    <w:p w14:paraId="10F82148" w14:textId="77777777" w:rsidR="002B7E08" w:rsidRDefault="002B7E08" w:rsidP="002B7E08">
      <w:pPr>
        <w:pStyle w:val="a9"/>
        <w:spacing w:before="0"/>
        <w:ind w:left="0" w:firstLine="567"/>
        <w:rPr>
          <w:lang w:val="ru-RU"/>
        </w:rPr>
      </w:pPr>
      <w:r w:rsidRPr="004F3587">
        <w:t>3.1.1. Формулировка типового практического задания (приводится наименование задания для оценки результатов освоения программы СПО)</w:t>
      </w:r>
      <w:r w:rsidRPr="004F3587">
        <w:rPr>
          <w:lang w:val="ru-RU"/>
        </w:rPr>
        <w:t>:</w:t>
      </w:r>
    </w:p>
    <w:p w14:paraId="1A217AB6" w14:textId="77777777" w:rsidR="002B7E08" w:rsidRDefault="002B7E08" w:rsidP="002B7E08">
      <w:pPr>
        <w:pStyle w:val="a9"/>
        <w:spacing w:before="0" w:after="0" w:line="276" w:lineRule="auto"/>
        <w:ind w:left="0" w:firstLine="567"/>
        <w:jc w:val="both"/>
        <w:rPr>
          <w:lang w:val="ru-RU"/>
        </w:rPr>
      </w:pPr>
      <w:r>
        <w:rPr>
          <w:lang w:val="ru-RU"/>
        </w:rPr>
        <w:t xml:space="preserve">В состав заданий для проведения демонстрационного экзамена должны быть включены операции, позволяющие оценить сформированность профессиональных компетенций из всех видов профессиональной деятельности, предусмотренных ФГОС СПО Финансы. </w:t>
      </w:r>
    </w:p>
    <w:p w14:paraId="116D4A66" w14:textId="41FFCD74" w:rsidR="002B7E08" w:rsidRDefault="002B7E08" w:rsidP="002B7E08">
      <w:pPr>
        <w:pStyle w:val="a9"/>
        <w:spacing w:before="0" w:after="0" w:line="276" w:lineRule="auto"/>
        <w:ind w:left="0" w:firstLine="567"/>
        <w:jc w:val="both"/>
        <w:rPr>
          <w:lang w:val="ru-RU"/>
        </w:rPr>
      </w:pPr>
      <w:r>
        <w:rPr>
          <w:lang w:val="ru-RU"/>
        </w:rPr>
        <w:t xml:space="preserve">Рекомендуется три задания в одном варианте. </w:t>
      </w:r>
      <w:r w:rsidR="00FC0A10">
        <w:rPr>
          <w:lang w:val="ru-RU"/>
        </w:rPr>
        <w:t>Для установления сопряжения с профессиональным стандартом «Специалист по внутреннему контролю (внутренний контролер)»</w:t>
      </w:r>
      <w:r>
        <w:rPr>
          <w:lang w:val="ru-RU"/>
        </w:rPr>
        <w:t xml:space="preserve"> одно из заданий должно носить контрольный характер. Возможно различное сочетание заданий в вариантах.</w:t>
      </w:r>
    </w:p>
    <w:p w14:paraId="28CBD9F6" w14:textId="77777777" w:rsidR="002B7E08" w:rsidRDefault="002B7E08" w:rsidP="002B7E08">
      <w:pPr>
        <w:pStyle w:val="a9"/>
        <w:spacing w:before="0" w:after="0" w:line="276" w:lineRule="auto"/>
        <w:ind w:left="0" w:firstLine="567"/>
        <w:jc w:val="both"/>
        <w:rPr>
          <w:lang w:val="ru-RU"/>
        </w:rPr>
      </w:pPr>
      <w:r>
        <w:rPr>
          <w:lang w:val="ru-RU"/>
        </w:rPr>
        <w:t xml:space="preserve">Время выполнения заданий – </w:t>
      </w:r>
      <w:r w:rsidRPr="00CA46BA">
        <w:rPr>
          <w:lang w:val="ru-RU"/>
        </w:rPr>
        <w:t>6 астрономических часов</w:t>
      </w:r>
      <w:r>
        <w:rPr>
          <w:lang w:val="ru-RU"/>
        </w:rPr>
        <w:t>.</w:t>
      </w:r>
    </w:p>
    <w:p w14:paraId="2F7580F8" w14:textId="77777777" w:rsidR="002B7E08" w:rsidRDefault="002B7E08" w:rsidP="002B7E08">
      <w:pPr>
        <w:pStyle w:val="a9"/>
        <w:spacing w:before="0" w:line="276" w:lineRule="auto"/>
        <w:ind w:left="0" w:firstLine="567"/>
        <w:jc w:val="both"/>
        <w:rPr>
          <w:lang w:val="ru-RU"/>
        </w:rPr>
      </w:pPr>
      <w:r>
        <w:rPr>
          <w:lang w:val="ru-RU"/>
        </w:rPr>
        <w:t>Предлагаются следующие варианты типовых практических заданий: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7875"/>
        <w:gridCol w:w="851"/>
      </w:tblGrid>
      <w:tr w:rsidR="002B7E08" w:rsidRPr="00BB532D" w14:paraId="6196E79E" w14:textId="77777777" w:rsidTr="001E26CC">
        <w:tc>
          <w:tcPr>
            <w:tcW w:w="625" w:type="dxa"/>
            <w:shd w:val="clear" w:color="auto" w:fill="auto"/>
          </w:tcPr>
          <w:p w14:paraId="49E17253" w14:textId="77777777" w:rsidR="002B7E08" w:rsidRPr="00BB532D" w:rsidRDefault="002B7E08" w:rsidP="001E26CC">
            <w:pPr>
              <w:jc w:val="center"/>
              <w:rPr>
                <w:iCs/>
              </w:rPr>
            </w:pPr>
            <w:r w:rsidRPr="00BB532D">
              <w:rPr>
                <w:iCs/>
              </w:rPr>
              <w:t>№ п/п</w:t>
            </w:r>
          </w:p>
        </w:tc>
        <w:tc>
          <w:tcPr>
            <w:tcW w:w="7875" w:type="dxa"/>
            <w:shd w:val="clear" w:color="auto" w:fill="auto"/>
            <w:vAlign w:val="center"/>
          </w:tcPr>
          <w:p w14:paraId="68EBB7E3" w14:textId="77777777" w:rsidR="002B7E08" w:rsidRPr="00BB532D" w:rsidRDefault="002B7E08" w:rsidP="001E26CC">
            <w:pPr>
              <w:spacing w:after="120"/>
              <w:jc w:val="center"/>
              <w:rPr>
                <w:iCs/>
              </w:rPr>
            </w:pPr>
            <w:r w:rsidRPr="00BB532D">
              <w:rPr>
                <w:iCs/>
              </w:rPr>
              <w:t xml:space="preserve">Состав операций (задач), </w:t>
            </w:r>
            <w:r w:rsidRPr="00386B4B">
              <w:rPr>
                <w:iCs/>
              </w:rPr>
              <w:t>выполняемых</w:t>
            </w:r>
            <w:r w:rsidRPr="00BB532D">
              <w:rPr>
                <w:iCs/>
              </w:rPr>
              <w:t xml:space="preserve"> в ходе </w:t>
            </w:r>
            <w:r>
              <w:rPr>
                <w:iCs/>
              </w:rPr>
              <w:t>экзамена</w:t>
            </w:r>
          </w:p>
        </w:tc>
        <w:tc>
          <w:tcPr>
            <w:tcW w:w="851" w:type="dxa"/>
          </w:tcPr>
          <w:p w14:paraId="35FA6239" w14:textId="77777777" w:rsidR="002B7E08" w:rsidRPr="00BB532D" w:rsidRDefault="002B7E08" w:rsidP="001E26CC">
            <w:pPr>
              <w:spacing w:after="120"/>
              <w:jc w:val="center"/>
              <w:rPr>
                <w:iCs/>
              </w:rPr>
            </w:pPr>
            <w:r w:rsidRPr="00BB532D">
              <w:rPr>
                <w:iCs/>
              </w:rPr>
              <w:t>ПК</w:t>
            </w:r>
          </w:p>
        </w:tc>
      </w:tr>
      <w:tr w:rsidR="002B7E08" w:rsidRPr="004F3587" w14:paraId="5845E3F4" w14:textId="77777777" w:rsidTr="001E26CC">
        <w:tc>
          <w:tcPr>
            <w:tcW w:w="625" w:type="dxa"/>
            <w:shd w:val="clear" w:color="auto" w:fill="auto"/>
          </w:tcPr>
          <w:p w14:paraId="75407A1A" w14:textId="77777777" w:rsidR="002B7E08" w:rsidRPr="004F3587" w:rsidRDefault="002B7E08" w:rsidP="001E26CC">
            <w:pPr>
              <w:spacing w:after="60"/>
              <w:rPr>
                <w:i/>
              </w:rPr>
            </w:pPr>
          </w:p>
        </w:tc>
        <w:tc>
          <w:tcPr>
            <w:tcW w:w="7875" w:type="dxa"/>
            <w:shd w:val="clear" w:color="auto" w:fill="auto"/>
          </w:tcPr>
          <w:p w14:paraId="45993241" w14:textId="77777777" w:rsidR="002B7E08" w:rsidRPr="00294629" w:rsidRDefault="002B7E08" w:rsidP="001E26CC">
            <w:pPr>
              <w:spacing w:after="60"/>
              <w:rPr>
                <w:b/>
                <w:bCs/>
                <w:i/>
              </w:rPr>
            </w:pPr>
            <w:r w:rsidRPr="00294629">
              <w:rPr>
                <w:b/>
                <w:bCs/>
                <w:i/>
              </w:rPr>
              <w:t>Вариант 1</w:t>
            </w:r>
          </w:p>
        </w:tc>
        <w:tc>
          <w:tcPr>
            <w:tcW w:w="851" w:type="dxa"/>
          </w:tcPr>
          <w:p w14:paraId="2129B65D" w14:textId="77777777" w:rsidR="002B7E08" w:rsidRPr="004F3587" w:rsidRDefault="002B7E08" w:rsidP="001E26CC">
            <w:pPr>
              <w:spacing w:after="60"/>
              <w:rPr>
                <w:i/>
              </w:rPr>
            </w:pPr>
          </w:p>
        </w:tc>
      </w:tr>
      <w:tr w:rsidR="002B7E08" w:rsidRPr="004F3587" w14:paraId="0D91AC42" w14:textId="77777777" w:rsidTr="001E26CC">
        <w:tc>
          <w:tcPr>
            <w:tcW w:w="625" w:type="dxa"/>
            <w:shd w:val="clear" w:color="auto" w:fill="auto"/>
          </w:tcPr>
          <w:p w14:paraId="0C46DD23" w14:textId="77777777" w:rsidR="002B7E08" w:rsidRPr="004F3587" w:rsidRDefault="002B7E08" w:rsidP="001E26CC">
            <w:pPr>
              <w:spacing w:after="60"/>
              <w:rPr>
                <w:i/>
              </w:rPr>
            </w:pPr>
            <w:r w:rsidRPr="004F3587">
              <w:rPr>
                <w:i/>
              </w:rPr>
              <w:t>1.</w:t>
            </w:r>
          </w:p>
        </w:tc>
        <w:tc>
          <w:tcPr>
            <w:tcW w:w="7875" w:type="dxa"/>
            <w:shd w:val="clear" w:color="auto" w:fill="auto"/>
          </w:tcPr>
          <w:p w14:paraId="159E44DC" w14:textId="77777777" w:rsidR="002B7E08" w:rsidRPr="003C4E89" w:rsidRDefault="002B7E08" w:rsidP="001E26CC">
            <w:pPr>
              <w:rPr>
                <w:i/>
              </w:rPr>
            </w:pPr>
            <w:r w:rsidRPr="003C4E89">
              <w:rPr>
                <w:i/>
              </w:rPr>
              <w:t xml:space="preserve">Задача 1 </w:t>
            </w:r>
          </w:p>
          <w:p w14:paraId="73C467C9" w14:textId="77777777" w:rsidR="002B7E08" w:rsidRPr="003C4E89" w:rsidRDefault="002B7E08" w:rsidP="001E26CC">
            <w:pPr>
              <w:rPr>
                <w:b/>
                <w:bCs/>
                <w:i/>
              </w:rPr>
            </w:pPr>
            <w:r w:rsidRPr="003C4E89">
              <w:rPr>
                <w:b/>
                <w:bCs/>
                <w:i/>
              </w:rPr>
              <w:t>Выполнение расчетов к бюджетной смете казенного учреждения.</w:t>
            </w:r>
          </w:p>
          <w:p w14:paraId="50CE8F3E" w14:textId="77777777" w:rsidR="002B7E08" w:rsidRPr="000D1B0F" w:rsidRDefault="002B7E08" w:rsidP="001E26CC">
            <w:pPr>
              <w:rPr>
                <w:iCs/>
                <w:u w:val="single"/>
              </w:rPr>
            </w:pPr>
            <w:r w:rsidRPr="000D1B0F">
              <w:rPr>
                <w:iCs/>
                <w:u w:val="single"/>
              </w:rPr>
              <w:t>Обучающемуся предоставляются следующие документы:</w:t>
            </w:r>
          </w:p>
          <w:p w14:paraId="1F5A15DE" w14:textId="77777777" w:rsidR="002B7E08" w:rsidRPr="003C4E89" w:rsidRDefault="002B7E08" w:rsidP="002E4BC3">
            <w:pPr>
              <w:pStyle w:val="a9"/>
              <w:numPr>
                <w:ilvl w:val="0"/>
                <w:numId w:val="216"/>
              </w:numPr>
              <w:spacing w:before="0" w:after="0"/>
              <w:ind w:left="393" w:hanging="283"/>
              <w:rPr>
                <w:iCs/>
                <w:sz w:val="22"/>
                <w:szCs w:val="22"/>
              </w:rPr>
            </w:pPr>
            <w:r w:rsidRPr="003C4E89">
              <w:rPr>
                <w:iCs/>
                <w:sz w:val="22"/>
                <w:szCs w:val="22"/>
              </w:rPr>
              <w:t>Общая информация о казенном учреждении и объемных показателях его деятельности</w:t>
            </w:r>
          </w:p>
          <w:p w14:paraId="5E059F0B" w14:textId="77777777" w:rsidR="002B7E08" w:rsidRPr="003C4E89" w:rsidRDefault="002B7E08" w:rsidP="002E4BC3">
            <w:pPr>
              <w:pStyle w:val="a9"/>
              <w:numPr>
                <w:ilvl w:val="0"/>
                <w:numId w:val="216"/>
              </w:numPr>
              <w:spacing w:before="0" w:after="0"/>
              <w:ind w:left="393" w:hanging="283"/>
              <w:rPr>
                <w:iCs/>
                <w:sz w:val="22"/>
                <w:szCs w:val="22"/>
              </w:rPr>
            </w:pPr>
            <w:r w:rsidRPr="003C4E89">
              <w:rPr>
                <w:iCs/>
                <w:sz w:val="22"/>
                <w:szCs w:val="22"/>
              </w:rPr>
              <w:t xml:space="preserve">Уведомление о лимитах бюджетных обязательств по укрупненным кодам классификации расходов бюджетов на очередной финансовый год </w:t>
            </w:r>
          </w:p>
          <w:p w14:paraId="18B34815" w14:textId="77777777" w:rsidR="002B7E08" w:rsidRPr="003C4E89" w:rsidRDefault="002B7E08" w:rsidP="002E4BC3">
            <w:pPr>
              <w:pStyle w:val="a9"/>
              <w:numPr>
                <w:ilvl w:val="0"/>
                <w:numId w:val="216"/>
              </w:numPr>
              <w:spacing w:before="0" w:after="0"/>
              <w:ind w:left="393" w:hanging="283"/>
              <w:rPr>
                <w:iCs/>
                <w:sz w:val="22"/>
                <w:szCs w:val="22"/>
              </w:rPr>
            </w:pPr>
            <w:r w:rsidRPr="003C4E89">
              <w:rPr>
                <w:iCs/>
                <w:sz w:val="22"/>
                <w:szCs w:val="22"/>
              </w:rPr>
              <w:t xml:space="preserve">Сведения о штатной численности персонала </w:t>
            </w:r>
            <w:r w:rsidRPr="003C4E89">
              <w:rPr>
                <w:iCs/>
                <w:sz w:val="22"/>
                <w:szCs w:val="22"/>
                <w:lang w:val="ru-RU"/>
              </w:rPr>
              <w:t xml:space="preserve">по категориям </w:t>
            </w:r>
            <w:r w:rsidRPr="003C4E89">
              <w:rPr>
                <w:iCs/>
                <w:sz w:val="22"/>
                <w:szCs w:val="22"/>
              </w:rPr>
              <w:t>и ее планируемом изменении в очередном финансовом году</w:t>
            </w:r>
          </w:p>
          <w:p w14:paraId="30E1145D" w14:textId="77777777" w:rsidR="002B7E08" w:rsidRPr="003C4E89" w:rsidRDefault="002B7E08" w:rsidP="002E4BC3">
            <w:pPr>
              <w:pStyle w:val="a9"/>
              <w:numPr>
                <w:ilvl w:val="0"/>
                <w:numId w:val="216"/>
              </w:numPr>
              <w:spacing w:before="0" w:after="0"/>
              <w:ind w:left="393" w:hanging="283"/>
              <w:rPr>
                <w:iCs/>
                <w:sz w:val="22"/>
                <w:szCs w:val="22"/>
              </w:rPr>
            </w:pPr>
            <w:r w:rsidRPr="003C4E89">
              <w:rPr>
                <w:iCs/>
                <w:sz w:val="22"/>
                <w:szCs w:val="22"/>
              </w:rPr>
              <w:lastRenderedPageBreak/>
              <w:t>Сведения о средних размерах должностных окладов (ставок заработной платы) по категориям персонала на начало планируемого года и информация об их индексации в планируемом году</w:t>
            </w:r>
          </w:p>
          <w:p w14:paraId="45D6F93E" w14:textId="77777777" w:rsidR="002B7E08" w:rsidRPr="003C4E89" w:rsidRDefault="002B7E08" w:rsidP="002E4BC3">
            <w:pPr>
              <w:pStyle w:val="a9"/>
              <w:numPr>
                <w:ilvl w:val="0"/>
                <w:numId w:val="216"/>
              </w:numPr>
              <w:spacing w:before="0" w:after="0"/>
              <w:ind w:left="393" w:hanging="283"/>
              <w:rPr>
                <w:iCs/>
                <w:sz w:val="22"/>
                <w:szCs w:val="22"/>
              </w:rPr>
            </w:pPr>
            <w:r w:rsidRPr="003C4E89">
              <w:rPr>
                <w:iCs/>
                <w:sz w:val="22"/>
                <w:szCs w:val="22"/>
              </w:rPr>
              <w:t>Данные о соотношениях частей фонда оплаты труда казенного учреждения за предшествующие три года</w:t>
            </w:r>
          </w:p>
          <w:p w14:paraId="6324A7F9" w14:textId="77777777" w:rsidR="002B7E08" w:rsidRPr="003C4E89" w:rsidRDefault="002B7E08" w:rsidP="002E4BC3">
            <w:pPr>
              <w:pStyle w:val="a9"/>
              <w:numPr>
                <w:ilvl w:val="0"/>
                <w:numId w:val="216"/>
              </w:numPr>
              <w:spacing w:before="0" w:after="0"/>
              <w:ind w:left="393" w:hanging="283"/>
              <w:rPr>
                <w:iCs/>
                <w:sz w:val="22"/>
                <w:szCs w:val="22"/>
              </w:rPr>
            </w:pPr>
            <w:r w:rsidRPr="003C4E89">
              <w:rPr>
                <w:iCs/>
                <w:sz w:val="22"/>
                <w:szCs w:val="22"/>
                <w:lang w:val="ru-RU"/>
              </w:rPr>
              <w:t>Сведения о планируемых командировках на очередной финансовый год</w:t>
            </w:r>
          </w:p>
          <w:p w14:paraId="104CDD3E" w14:textId="77777777" w:rsidR="002B7E08" w:rsidRPr="003C4E89" w:rsidRDefault="002B7E08" w:rsidP="001E26CC">
            <w:pPr>
              <w:pStyle w:val="a9"/>
              <w:spacing w:before="0" w:after="0"/>
              <w:ind w:left="393" w:hanging="283"/>
              <w:rPr>
                <w:i/>
                <w:sz w:val="22"/>
                <w:szCs w:val="22"/>
                <w:lang w:val="ru-RU"/>
              </w:rPr>
            </w:pPr>
            <w:r w:rsidRPr="003C4E89">
              <w:rPr>
                <w:i/>
                <w:sz w:val="22"/>
                <w:szCs w:val="22"/>
                <w:lang w:val="ru-RU"/>
              </w:rPr>
              <w:t xml:space="preserve">Или </w:t>
            </w:r>
          </w:p>
          <w:p w14:paraId="6FD04892" w14:textId="77777777" w:rsidR="002B7E08" w:rsidRPr="003C4E89" w:rsidRDefault="002B7E08" w:rsidP="001E26CC">
            <w:pPr>
              <w:pStyle w:val="a9"/>
              <w:spacing w:before="0" w:after="0"/>
              <w:ind w:left="393"/>
              <w:rPr>
                <w:iCs/>
                <w:sz w:val="22"/>
                <w:szCs w:val="22"/>
                <w:lang w:val="ru-RU"/>
              </w:rPr>
            </w:pPr>
            <w:r w:rsidRPr="003C4E89">
              <w:rPr>
                <w:iCs/>
                <w:sz w:val="22"/>
                <w:szCs w:val="22"/>
                <w:lang w:val="ru-RU"/>
              </w:rPr>
              <w:t>Сведения о работниках, находящихся в отпуске по уходу за ребенком</w:t>
            </w:r>
          </w:p>
          <w:p w14:paraId="247CF9F5" w14:textId="77777777" w:rsidR="002B7E08" w:rsidRPr="003C4E89" w:rsidRDefault="002B7E08" w:rsidP="002E4BC3">
            <w:pPr>
              <w:pStyle w:val="a9"/>
              <w:numPr>
                <w:ilvl w:val="0"/>
                <w:numId w:val="216"/>
              </w:numPr>
              <w:spacing w:before="0" w:after="0"/>
              <w:ind w:left="393" w:hanging="283"/>
              <w:rPr>
                <w:iCs/>
                <w:sz w:val="22"/>
                <w:szCs w:val="22"/>
              </w:rPr>
            </w:pPr>
            <w:r w:rsidRPr="003C4E89">
              <w:rPr>
                <w:iCs/>
                <w:sz w:val="22"/>
                <w:szCs w:val="22"/>
              </w:rPr>
              <w:t xml:space="preserve">Сведения, необходимые для планирования расходов казенного учреждения на закупку товаров работ и услуг: оплату услуг связи, коммунальных услуг, транспортных услуг, приобретение основных средств и материальных запасов </w:t>
            </w:r>
          </w:p>
          <w:p w14:paraId="698DFBA7" w14:textId="77777777" w:rsidR="002B7E08" w:rsidRPr="003C4E89" w:rsidRDefault="002B7E08" w:rsidP="001E26CC">
            <w:pPr>
              <w:pStyle w:val="a9"/>
              <w:spacing w:before="0" w:after="0"/>
              <w:ind w:left="393" w:hanging="283"/>
              <w:rPr>
                <w:i/>
                <w:sz w:val="22"/>
                <w:szCs w:val="22"/>
              </w:rPr>
            </w:pPr>
            <w:r w:rsidRPr="003C4E89">
              <w:rPr>
                <w:i/>
                <w:sz w:val="22"/>
                <w:szCs w:val="22"/>
              </w:rPr>
              <w:t xml:space="preserve">Или </w:t>
            </w:r>
          </w:p>
          <w:p w14:paraId="06FC12BC" w14:textId="77777777" w:rsidR="002B7E08" w:rsidRPr="003C4E89" w:rsidRDefault="002B7E08" w:rsidP="001E26CC">
            <w:pPr>
              <w:pStyle w:val="a9"/>
              <w:spacing w:before="0" w:after="0"/>
              <w:ind w:left="393"/>
              <w:rPr>
                <w:iCs/>
                <w:sz w:val="22"/>
                <w:szCs w:val="22"/>
              </w:rPr>
            </w:pPr>
            <w:r w:rsidRPr="003C4E89">
              <w:rPr>
                <w:iCs/>
                <w:sz w:val="22"/>
                <w:szCs w:val="22"/>
              </w:rPr>
              <w:t xml:space="preserve">Сведения о бюджетном учреждении, находящемся в ведении данного казенного учреждения, данные государственного (муниципального) задания данному учреждению и выписка из нормативно-правового акта, устанавливающего нормативы финансового обеспечения </w:t>
            </w:r>
            <w:r w:rsidRPr="003C4E89">
              <w:rPr>
                <w:iCs/>
                <w:sz w:val="22"/>
                <w:szCs w:val="22"/>
                <w:lang w:val="ru-RU"/>
              </w:rPr>
              <w:t xml:space="preserve">выполнения </w:t>
            </w:r>
            <w:r w:rsidRPr="003C4E89">
              <w:rPr>
                <w:iCs/>
                <w:sz w:val="22"/>
                <w:szCs w:val="22"/>
              </w:rPr>
              <w:t>государственного (муниципального) задания</w:t>
            </w:r>
          </w:p>
          <w:p w14:paraId="0F675A57" w14:textId="77777777" w:rsidR="002B7E08" w:rsidRPr="003C4E89" w:rsidRDefault="002B7E08" w:rsidP="002E4BC3">
            <w:pPr>
              <w:pStyle w:val="a9"/>
              <w:numPr>
                <w:ilvl w:val="0"/>
                <w:numId w:val="216"/>
              </w:numPr>
              <w:spacing w:before="0" w:after="0"/>
              <w:ind w:left="393" w:hanging="283"/>
              <w:rPr>
                <w:iCs/>
                <w:sz w:val="22"/>
                <w:szCs w:val="22"/>
              </w:rPr>
            </w:pPr>
            <w:r w:rsidRPr="003C4E89">
              <w:rPr>
                <w:iCs/>
                <w:sz w:val="22"/>
                <w:szCs w:val="22"/>
              </w:rPr>
              <w:t>Бланк бюджетной сметы</w:t>
            </w:r>
          </w:p>
          <w:p w14:paraId="0B017D3F" w14:textId="77777777" w:rsidR="002B7E08" w:rsidRPr="003C4E89" w:rsidRDefault="002B7E08" w:rsidP="001E26CC">
            <w:pPr>
              <w:rPr>
                <w:iCs/>
              </w:rPr>
            </w:pPr>
            <w:r w:rsidRPr="000D1B0F">
              <w:rPr>
                <w:iCs/>
                <w:u w:val="single"/>
              </w:rPr>
              <w:t>Обучающемуся необходимо</w:t>
            </w:r>
            <w:r w:rsidRPr="003C4E89">
              <w:rPr>
                <w:iCs/>
              </w:rPr>
              <w:t xml:space="preserve"> составить обоснование плановых сметных назначений и заполнить бланк бюджетной сметы с детализацией соответствующих кодов расходов бюджетов: </w:t>
            </w:r>
          </w:p>
          <w:p w14:paraId="532E91DB" w14:textId="77777777" w:rsidR="002B7E08" w:rsidRPr="003C4E89" w:rsidRDefault="002B7E08" w:rsidP="002E4BC3">
            <w:pPr>
              <w:pStyle w:val="a9"/>
              <w:numPr>
                <w:ilvl w:val="0"/>
                <w:numId w:val="217"/>
              </w:numPr>
              <w:spacing w:before="0" w:after="0"/>
              <w:ind w:left="393" w:hanging="283"/>
              <w:rPr>
                <w:iCs/>
                <w:sz w:val="22"/>
                <w:szCs w:val="22"/>
              </w:rPr>
            </w:pPr>
            <w:r w:rsidRPr="003C4E89">
              <w:rPr>
                <w:iCs/>
                <w:sz w:val="22"/>
                <w:szCs w:val="22"/>
              </w:rPr>
              <w:t>Выполнить расчет расходов на персонал (фонда оплаты труда, начислений на оплату труда, расходов на иные выплаты персоналу)</w:t>
            </w:r>
          </w:p>
          <w:p w14:paraId="3C9E72B3" w14:textId="77777777" w:rsidR="002B7E08" w:rsidRPr="003C4E89" w:rsidRDefault="002B7E08" w:rsidP="002E4BC3">
            <w:pPr>
              <w:pStyle w:val="a9"/>
              <w:numPr>
                <w:ilvl w:val="0"/>
                <w:numId w:val="217"/>
              </w:numPr>
              <w:spacing w:before="0" w:after="0"/>
              <w:ind w:left="393" w:hanging="283"/>
              <w:rPr>
                <w:iCs/>
                <w:sz w:val="22"/>
                <w:szCs w:val="22"/>
              </w:rPr>
            </w:pPr>
            <w:r w:rsidRPr="003C4E89">
              <w:rPr>
                <w:iCs/>
                <w:sz w:val="22"/>
                <w:szCs w:val="22"/>
              </w:rPr>
              <w:t xml:space="preserve">Выполнить расчет расходов на закупку товаров, работ и услуг (оплату услуг связи, коммунальных услуг, транспортных услуг, приобретение основных средств и материальных запасов) </w:t>
            </w:r>
          </w:p>
          <w:p w14:paraId="25A30556" w14:textId="77777777" w:rsidR="002B7E08" w:rsidRPr="003C4E89" w:rsidRDefault="002B7E08" w:rsidP="001E26CC">
            <w:pPr>
              <w:pStyle w:val="a9"/>
              <w:spacing w:before="0" w:after="0"/>
              <w:ind w:left="393" w:hanging="283"/>
              <w:rPr>
                <w:i/>
                <w:sz w:val="22"/>
                <w:szCs w:val="22"/>
              </w:rPr>
            </w:pPr>
            <w:r w:rsidRPr="003C4E89">
              <w:rPr>
                <w:i/>
                <w:sz w:val="22"/>
                <w:szCs w:val="22"/>
              </w:rPr>
              <w:t xml:space="preserve">Или </w:t>
            </w:r>
          </w:p>
          <w:p w14:paraId="7A107294" w14:textId="77777777" w:rsidR="002B7E08" w:rsidRPr="003C4E89" w:rsidRDefault="002B7E08" w:rsidP="001E26CC">
            <w:pPr>
              <w:pStyle w:val="a9"/>
              <w:spacing w:before="0" w:after="0"/>
              <w:ind w:left="393"/>
              <w:rPr>
                <w:iCs/>
                <w:sz w:val="22"/>
                <w:szCs w:val="22"/>
              </w:rPr>
            </w:pPr>
            <w:r w:rsidRPr="003C4E89">
              <w:rPr>
                <w:iCs/>
                <w:sz w:val="22"/>
                <w:szCs w:val="22"/>
              </w:rPr>
              <w:t xml:space="preserve">Выполнить расчет средств на предоставление субсидии бюджетному учреждению на финансовое обеспечение </w:t>
            </w:r>
            <w:r w:rsidRPr="003C4E89">
              <w:rPr>
                <w:iCs/>
                <w:sz w:val="22"/>
                <w:szCs w:val="22"/>
                <w:lang w:val="ru-RU"/>
              </w:rPr>
              <w:t xml:space="preserve">выполнения </w:t>
            </w:r>
            <w:r w:rsidRPr="003C4E89">
              <w:rPr>
                <w:iCs/>
                <w:sz w:val="22"/>
                <w:szCs w:val="22"/>
              </w:rPr>
              <w:t>государственного (муниципального) задания</w:t>
            </w:r>
          </w:p>
          <w:p w14:paraId="64089CC3" w14:textId="77777777" w:rsidR="002B7E08" w:rsidRPr="003C4E89" w:rsidRDefault="002B7E08" w:rsidP="002E4BC3">
            <w:pPr>
              <w:pStyle w:val="a9"/>
              <w:numPr>
                <w:ilvl w:val="0"/>
                <w:numId w:val="217"/>
              </w:numPr>
              <w:spacing w:before="0" w:after="0"/>
              <w:ind w:left="393" w:hanging="283"/>
              <w:rPr>
                <w:iCs/>
                <w:sz w:val="22"/>
                <w:szCs w:val="22"/>
                <w:lang w:val="ru-RU"/>
              </w:rPr>
            </w:pPr>
            <w:r w:rsidRPr="003C4E89">
              <w:rPr>
                <w:iCs/>
                <w:sz w:val="22"/>
                <w:szCs w:val="22"/>
              </w:rPr>
              <w:t>Заполнить бланк бюджетной сметы с указанием детализированных кодов расходов бюджетов</w:t>
            </w:r>
          </w:p>
          <w:p w14:paraId="3972CE90" w14:textId="77777777" w:rsidR="002B7E08" w:rsidRPr="000D1B0F" w:rsidRDefault="002B7E08" w:rsidP="001E26CC">
            <w:pPr>
              <w:rPr>
                <w:i/>
              </w:rPr>
            </w:pPr>
            <w:r w:rsidRPr="000D1B0F">
              <w:rPr>
                <w:i/>
              </w:rPr>
              <w:t>Расчетное время выполнения задания – 2 часа</w:t>
            </w:r>
            <w:r>
              <w:rPr>
                <w:i/>
              </w:rPr>
              <w:t>.</w:t>
            </w:r>
          </w:p>
        </w:tc>
        <w:tc>
          <w:tcPr>
            <w:tcW w:w="851" w:type="dxa"/>
          </w:tcPr>
          <w:p w14:paraId="046B4F78" w14:textId="77777777" w:rsidR="002B7E08" w:rsidRDefault="002B7E08" w:rsidP="001E26CC">
            <w:pPr>
              <w:spacing w:after="60"/>
              <w:jc w:val="center"/>
              <w:rPr>
                <w:i/>
              </w:rPr>
            </w:pPr>
          </w:p>
          <w:p w14:paraId="23D46A50" w14:textId="77777777" w:rsidR="002B7E08" w:rsidRDefault="002B7E08" w:rsidP="001E26CC">
            <w:pPr>
              <w:spacing w:after="60"/>
              <w:jc w:val="center"/>
              <w:rPr>
                <w:i/>
              </w:rPr>
            </w:pPr>
            <w:r>
              <w:rPr>
                <w:i/>
              </w:rPr>
              <w:t>1.1,</w:t>
            </w:r>
          </w:p>
          <w:p w14:paraId="26FF4FFD" w14:textId="77777777" w:rsidR="002B7E08" w:rsidRDefault="002B7E08" w:rsidP="001E26CC">
            <w:pPr>
              <w:spacing w:after="60"/>
              <w:jc w:val="center"/>
              <w:rPr>
                <w:i/>
              </w:rPr>
            </w:pPr>
            <w:r>
              <w:rPr>
                <w:i/>
              </w:rPr>
              <w:t>1.2,</w:t>
            </w:r>
          </w:p>
          <w:p w14:paraId="2BAC56FB" w14:textId="77777777" w:rsidR="002B7E08" w:rsidRDefault="002B7E08" w:rsidP="001E26CC">
            <w:pPr>
              <w:spacing w:after="60"/>
              <w:jc w:val="center"/>
              <w:rPr>
                <w:i/>
              </w:rPr>
            </w:pPr>
            <w:r>
              <w:rPr>
                <w:i/>
              </w:rPr>
              <w:t>1.4</w:t>
            </w:r>
          </w:p>
        </w:tc>
      </w:tr>
      <w:tr w:rsidR="002B7E08" w:rsidRPr="004F3587" w14:paraId="2ECAA691" w14:textId="77777777" w:rsidTr="001E26CC">
        <w:tc>
          <w:tcPr>
            <w:tcW w:w="625" w:type="dxa"/>
            <w:shd w:val="clear" w:color="auto" w:fill="auto"/>
          </w:tcPr>
          <w:p w14:paraId="288A27FC" w14:textId="77777777" w:rsidR="002B7E08" w:rsidRPr="004F3587" w:rsidRDefault="002B7E08" w:rsidP="001E26CC">
            <w:pPr>
              <w:spacing w:after="60"/>
              <w:rPr>
                <w:i/>
              </w:rPr>
            </w:pPr>
            <w:r>
              <w:rPr>
                <w:i/>
              </w:rPr>
              <w:t xml:space="preserve">2. </w:t>
            </w:r>
          </w:p>
        </w:tc>
        <w:tc>
          <w:tcPr>
            <w:tcW w:w="7875" w:type="dxa"/>
            <w:shd w:val="clear" w:color="auto" w:fill="auto"/>
          </w:tcPr>
          <w:p w14:paraId="572CB760" w14:textId="77777777" w:rsidR="002B7E08" w:rsidRPr="00294629" w:rsidRDefault="002B7E08" w:rsidP="001E26CC">
            <w:pPr>
              <w:spacing w:after="60"/>
              <w:rPr>
                <w:i/>
              </w:rPr>
            </w:pPr>
            <w:r w:rsidRPr="004F3587">
              <w:rPr>
                <w:i/>
              </w:rPr>
              <w:t xml:space="preserve">Задача </w:t>
            </w:r>
            <w:r>
              <w:rPr>
                <w:i/>
              </w:rPr>
              <w:t>2</w:t>
            </w:r>
          </w:p>
          <w:p w14:paraId="6983CCFE" w14:textId="77777777" w:rsidR="002B7E08" w:rsidRPr="00651A8C" w:rsidRDefault="002B7E08" w:rsidP="001E26CC">
            <w:pPr>
              <w:rPr>
                <w:b/>
                <w:bCs/>
                <w:i/>
              </w:rPr>
            </w:pPr>
            <w:r w:rsidRPr="00651A8C">
              <w:rPr>
                <w:b/>
                <w:bCs/>
                <w:i/>
              </w:rPr>
              <w:t>Проведение проверки расчетов по налогам организации</w:t>
            </w:r>
          </w:p>
          <w:p w14:paraId="005C146E" w14:textId="77777777" w:rsidR="002B7E08" w:rsidRPr="00527A61" w:rsidRDefault="002B7E08" w:rsidP="001E26CC">
            <w:pPr>
              <w:rPr>
                <w:u w:val="single"/>
              </w:rPr>
            </w:pPr>
            <w:r w:rsidRPr="00527A61">
              <w:rPr>
                <w:u w:val="single"/>
              </w:rPr>
              <w:t>Обучающемуся предоставляется следующая информация:</w:t>
            </w:r>
          </w:p>
          <w:p w14:paraId="67885F81" w14:textId="77777777" w:rsidR="002B7E08" w:rsidRPr="00651A8C" w:rsidRDefault="002B7E08" w:rsidP="002E4BC3">
            <w:pPr>
              <w:pStyle w:val="a9"/>
              <w:numPr>
                <w:ilvl w:val="0"/>
                <w:numId w:val="227"/>
              </w:numPr>
              <w:spacing w:before="0" w:after="0"/>
              <w:ind w:left="393" w:hanging="283"/>
              <w:contextualSpacing/>
              <w:rPr>
                <w:sz w:val="22"/>
                <w:szCs w:val="22"/>
                <w:u w:val="single"/>
              </w:rPr>
            </w:pPr>
            <w:r w:rsidRPr="00651A8C">
              <w:rPr>
                <w:sz w:val="22"/>
                <w:szCs w:val="22"/>
              </w:rPr>
              <w:t>Сведения об экономическом субъекте, режиме налогообложения.</w:t>
            </w:r>
          </w:p>
          <w:p w14:paraId="75C4C3C2" w14:textId="77777777" w:rsidR="002B7E08" w:rsidRPr="00651A8C" w:rsidRDefault="002B7E08" w:rsidP="002E4BC3">
            <w:pPr>
              <w:pStyle w:val="a9"/>
              <w:numPr>
                <w:ilvl w:val="0"/>
                <w:numId w:val="227"/>
              </w:numPr>
              <w:spacing w:before="0" w:after="0"/>
              <w:ind w:left="393" w:hanging="283"/>
              <w:contextualSpacing/>
              <w:rPr>
                <w:sz w:val="22"/>
                <w:szCs w:val="22"/>
              </w:rPr>
            </w:pPr>
            <w:r w:rsidRPr="00651A8C">
              <w:rPr>
                <w:sz w:val="22"/>
                <w:szCs w:val="22"/>
              </w:rPr>
              <w:t>Учетная политика (по условию ставка, входящего и исходящего НДС – 20%).</w:t>
            </w:r>
          </w:p>
          <w:p w14:paraId="1896E749" w14:textId="77777777" w:rsidR="002B7E08" w:rsidRPr="00651A8C" w:rsidRDefault="002B7E08" w:rsidP="002E4BC3">
            <w:pPr>
              <w:pStyle w:val="a9"/>
              <w:numPr>
                <w:ilvl w:val="0"/>
                <w:numId w:val="227"/>
              </w:numPr>
              <w:spacing w:before="0" w:after="0"/>
              <w:ind w:left="393" w:hanging="283"/>
              <w:contextualSpacing/>
              <w:rPr>
                <w:sz w:val="22"/>
                <w:szCs w:val="22"/>
              </w:rPr>
            </w:pPr>
            <w:r w:rsidRPr="00651A8C">
              <w:rPr>
                <w:sz w:val="22"/>
                <w:szCs w:val="22"/>
              </w:rPr>
              <w:t>Налоговая декларация по налогу на добавленную стоимость за квартал.</w:t>
            </w:r>
          </w:p>
          <w:p w14:paraId="70338E18" w14:textId="77777777" w:rsidR="002B7E08" w:rsidRPr="00651A8C" w:rsidRDefault="002B7E08" w:rsidP="002E4BC3">
            <w:pPr>
              <w:pStyle w:val="a9"/>
              <w:numPr>
                <w:ilvl w:val="0"/>
                <w:numId w:val="227"/>
              </w:numPr>
              <w:spacing w:before="0" w:after="0"/>
              <w:ind w:left="393" w:hanging="283"/>
              <w:contextualSpacing/>
              <w:rPr>
                <w:sz w:val="22"/>
                <w:szCs w:val="22"/>
              </w:rPr>
            </w:pPr>
            <w:r w:rsidRPr="00651A8C">
              <w:rPr>
                <w:sz w:val="22"/>
                <w:szCs w:val="22"/>
              </w:rPr>
              <w:t>Корректировочный счет-фактура на увеличение объема реализации.</w:t>
            </w:r>
          </w:p>
          <w:p w14:paraId="04DF1FDD" w14:textId="77777777" w:rsidR="002B7E08" w:rsidRPr="00651A8C" w:rsidRDefault="002B7E08" w:rsidP="002E4BC3">
            <w:pPr>
              <w:pStyle w:val="a9"/>
              <w:numPr>
                <w:ilvl w:val="0"/>
                <w:numId w:val="227"/>
              </w:numPr>
              <w:spacing w:before="0" w:after="0"/>
              <w:ind w:left="393" w:hanging="283"/>
              <w:contextualSpacing/>
              <w:rPr>
                <w:sz w:val="22"/>
                <w:szCs w:val="22"/>
              </w:rPr>
            </w:pPr>
            <w:r w:rsidRPr="00651A8C">
              <w:rPr>
                <w:sz w:val="22"/>
                <w:szCs w:val="22"/>
              </w:rPr>
              <w:t>Оборотно-сальдовые ведомости:</w:t>
            </w:r>
          </w:p>
          <w:p w14:paraId="7ED61F8C" w14:textId="77777777" w:rsidR="002B7E08" w:rsidRPr="00651A8C" w:rsidRDefault="002B7E08" w:rsidP="001E26CC">
            <w:pPr>
              <w:pStyle w:val="a9"/>
              <w:spacing w:before="0" w:after="0"/>
              <w:ind w:left="393"/>
              <w:rPr>
                <w:sz w:val="22"/>
                <w:szCs w:val="22"/>
              </w:rPr>
            </w:pPr>
            <w:r w:rsidRPr="00651A8C">
              <w:rPr>
                <w:sz w:val="22"/>
                <w:szCs w:val="22"/>
              </w:rPr>
              <w:t>- по счетам 90 «Продажи», 91 «Прочие доходы и расходы»</w:t>
            </w:r>
            <w:r>
              <w:rPr>
                <w:sz w:val="22"/>
                <w:szCs w:val="22"/>
                <w:lang w:val="ru-RU"/>
              </w:rPr>
              <w:t xml:space="preserve"> </w:t>
            </w:r>
            <w:r w:rsidRPr="00651A8C">
              <w:rPr>
                <w:sz w:val="22"/>
                <w:szCs w:val="22"/>
              </w:rPr>
              <w:t>- объем реализации по налоговой ставке;</w:t>
            </w:r>
          </w:p>
          <w:p w14:paraId="77853BE3" w14:textId="77777777" w:rsidR="002B7E08" w:rsidRPr="00651A8C" w:rsidRDefault="002B7E08" w:rsidP="001E26CC">
            <w:pPr>
              <w:pStyle w:val="a9"/>
              <w:spacing w:before="0" w:after="0"/>
              <w:ind w:left="393"/>
              <w:rPr>
                <w:sz w:val="22"/>
                <w:szCs w:val="22"/>
              </w:rPr>
            </w:pPr>
            <w:r w:rsidRPr="00651A8C">
              <w:rPr>
                <w:sz w:val="22"/>
                <w:szCs w:val="22"/>
              </w:rPr>
              <w:t>- по счетам 60 «Расчеты с поставщиками и подрядчиками», 62 «Расчеты с покупателями и заказчиками», 76 «Расчеты с разными дебиторами и кредиторами» – соответствие сумм авансов и НДС по ним;</w:t>
            </w:r>
          </w:p>
          <w:p w14:paraId="4D576162" w14:textId="77777777" w:rsidR="002B7E08" w:rsidRPr="00651A8C" w:rsidRDefault="002B7E08" w:rsidP="001E26CC">
            <w:pPr>
              <w:pStyle w:val="a9"/>
              <w:spacing w:before="0" w:after="0"/>
              <w:ind w:left="393"/>
              <w:rPr>
                <w:sz w:val="22"/>
                <w:szCs w:val="22"/>
              </w:rPr>
            </w:pPr>
            <w:r w:rsidRPr="00651A8C">
              <w:rPr>
                <w:sz w:val="22"/>
                <w:szCs w:val="22"/>
              </w:rPr>
              <w:t>- по счету 19 «Налог на добавленную стоимость по приобретенным ценностям» – по суммам вычетов;</w:t>
            </w:r>
          </w:p>
          <w:p w14:paraId="2C3FD86D" w14:textId="77777777" w:rsidR="002B7E08" w:rsidRPr="00651A8C" w:rsidRDefault="002B7E08" w:rsidP="001E26CC">
            <w:pPr>
              <w:pStyle w:val="a9"/>
              <w:spacing w:before="0" w:after="0"/>
              <w:ind w:left="393"/>
              <w:rPr>
                <w:sz w:val="22"/>
                <w:szCs w:val="22"/>
              </w:rPr>
            </w:pPr>
            <w:r w:rsidRPr="00651A8C">
              <w:rPr>
                <w:sz w:val="22"/>
                <w:szCs w:val="22"/>
              </w:rPr>
              <w:t>- по счету 68.02. «Налог на добавленную стоимость».</w:t>
            </w:r>
          </w:p>
          <w:p w14:paraId="285E8FB0" w14:textId="77777777" w:rsidR="002B7E08" w:rsidRPr="00651A8C" w:rsidRDefault="002B7E08" w:rsidP="001E26CC">
            <w:pPr>
              <w:ind w:left="393" w:hanging="283"/>
            </w:pPr>
            <w:r w:rsidRPr="00651A8C">
              <w:t xml:space="preserve"> 6) Анализ счета 68.02 «Налог на добавленную стоимость» </w:t>
            </w:r>
          </w:p>
          <w:p w14:paraId="4EBB0E5B" w14:textId="77777777" w:rsidR="002B7E08" w:rsidRPr="00651A8C" w:rsidRDefault="002B7E08" w:rsidP="001E26CC">
            <w:r w:rsidRPr="00651A8C">
              <w:t>По условию в исходных документах и регистрах должны быть допущены ошибки.</w:t>
            </w:r>
          </w:p>
          <w:p w14:paraId="79229478" w14:textId="77777777" w:rsidR="002B7E08" w:rsidRPr="00651A8C" w:rsidRDefault="002B7E08" w:rsidP="001E26CC">
            <w:pPr>
              <w:rPr>
                <w:u w:val="single"/>
              </w:rPr>
            </w:pPr>
            <w:r w:rsidRPr="00651A8C">
              <w:rPr>
                <w:u w:val="single"/>
              </w:rPr>
              <w:t>Обучающемуся необходимо:</w:t>
            </w:r>
          </w:p>
          <w:p w14:paraId="3EA6B083" w14:textId="77777777" w:rsidR="002B7E08" w:rsidRPr="00651A8C" w:rsidRDefault="002B7E08" w:rsidP="002E4BC3">
            <w:pPr>
              <w:pStyle w:val="a9"/>
              <w:numPr>
                <w:ilvl w:val="0"/>
                <w:numId w:val="228"/>
              </w:numPr>
              <w:spacing w:before="0" w:after="0"/>
              <w:ind w:left="393" w:hanging="283"/>
              <w:contextualSpacing/>
              <w:rPr>
                <w:sz w:val="22"/>
                <w:szCs w:val="22"/>
              </w:rPr>
            </w:pPr>
            <w:r w:rsidRPr="00651A8C">
              <w:rPr>
                <w:sz w:val="22"/>
                <w:szCs w:val="22"/>
              </w:rPr>
              <w:lastRenderedPageBreak/>
              <w:t>Составить программу предварительной внутренней проверки налоговой декларации по НДС.</w:t>
            </w:r>
          </w:p>
          <w:p w14:paraId="1BCE613E" w14:textId="77777777" w:rsidR="002B7E08" w:rsidRPr="00651A8C" w:rsidRDefault="002B7E08" w:rsidP="002E4BC3">
            <w:pPr>
              <w:pStyle w:val="a9"/>
              <w:numPr>
                <w:ilvl w:val="0"/>
                <w:numId w:val="228"/>
              </w:numPr>
              <w:spacing w:before="0" w:after="0"/>
              <w:ind w:left="393" w:hanging="283"/>
              <w:contextualSpacing/>
              <w:rPr>
                <w:sz w:val="22"/>
                <w:szCs w:val="22"/>
                <w:u w:val="single"/>
              </w:rPr>
            </w:pPr>
            <w:r w:rsidRPr="00651A8C">
              <w:rPr>
                <w:sz w:val="22"/>
                <w:szCs w:val="22"/>
              </w:rPr>
              <w:t>Провести сверку данных налоговой декларации с оборотами по бухгалтерским счетам, используя специальные формулы расчетов.</w:t>
            </w:r>
          </w:p>
          <w:p w14:paraId="57753E38" w14:textId="77777777" w:rsidR="002B7E08" w:rsidRPr="00651A8C" w:rsidRDefault="002B7E08" w:rsidP="002E4BC3">
            <w:pPr>
              <w:pStyle w:val="a9"/>
              <w:numPr>
                <w:ilvl w:val="0"/>
                <w:numId w:val="228"/>
              </w:numPr>
              <w:spacing w:before="0" w:after="0"/>
              <w:ind w:left="393" w:hanging="283"/>
              <w:contextualSpacing/>
              <w:rPr>
                <w:sz w:val="22"/>
                <w:szCs w:val="22"/>
              </w:rPr>
            </w:pPr>
            <w:r w:rsidRPr="00651A8C">
              <w:rPr>
                <w:sz w:val="22"/>
                <w:szCs w:val="22"/>
              </w:rPr>
              <w:t>Составить рабочий документ по итогам проверки, указать выявленные отклонения и рекомендации по их исправлению.</w:t>
            </w:r>
          </w:p>
          <w:p w14:paraId="47E0DB1C" w14:textId="77777777" w:rsidR="002B7E08" w:rsidRPr="00651A8C" w:rsidRDefault="002B7E08" w:rsidP="002E4BC3">
            <w:pPr>
              <w:pStyle w:val="a9"/>
              <w:numPr>
                <w:ilvl w:val="0"/>
                <w:numId w:val="228"/>
              </w:numPr>
              <w:spacing w:before="0" w:after="0"/>
              <w:ind w:left="393" w:hanging="283"/>
              <w:contextualSpacing/>
              <w:rPr>
                <w:sz w:val="22"/>
                <w:szCs w:val="22"/>
              </w:rPr>
            </w:pPr>
            <w:r w:rsidRPr="00651A8C">
              <w:rPr>
                <w:sz w:val="22"/>
                <w:szCs w:val="22"/>
              </w:rPr>
              <w:t>Сформировать итоговую информацию и справку по проведенной проверке.</w:t>
            </w:r>
          </w:p>
          <w:p w14:paraId="1842A92D" w14:textId="77777777" w:rsidR="002B7E08" w:rsidRPr="00651A8C" w:rsidRDefault="002B7E08" w:rsidP="001E26CC">
            <w:pPr>
              <w:spacing w:after="120"/>
            </w:pPr>
            <w:r w:rsidRPr="0024266F">
              <w:rPr>
                <w:i/>
              </w:rPr>
              <w:t>Расчетное время выполнения задания – 2 часа</w:t>
            </w:r>
            <w:r>
              <w:rPr>
                <w:i/>
              </w:rPr>
              <w:t>.</w:t>
            </w:r>
          </w:p>
        </w:tc>
        <w:tc>
          <w:tcPr>
            <w:tcW w:w="851" w:type="dxa"/>
          </w:tcPr>
          <w:p w14:paraId="5060DB52" w14:textId="77777777" w:rsidR="002B7E08" w:rsidRDefault="002B7E08" w:rsidP="001E26CC">
            <w:pPr>
              <w:spacing w:after="60"/>
              <w:jc w:val="center"/>
              <w:rPr>
                <w:i/>
              </w:rPr>
            </w:pPr>
            <w:r>
              <w:rPr>
                <w:i/>
              </w:rPr>
              <w:lastRenderedPageBreak/>
              <w:t>2.1, 2.2, 4.1, 4.2, 4.3</w:t>
            </w:r>
          </w:p>
        </w:tc>
      </w:tr>
      <w:tr w:rsidR="002B7E08" w:rsidRPr="004F3587" w14:paraId="63B7FB5B" w14:textId="77777777" w:rsidTr="001E26CC">
        <w:tc>
          <w:tcPr>
            <w:tcW w:w="625" w:type="dxa"/>
            <w:shd w:val="clear" w:color="auto" w:fill="auto"/>
          </w:tcPr>
          <w:p w14:paraId="2F64D0FC" w14:textId="77777777" w:rsidR="002B7E08" w:rsidRPr="004F3587" w:rsidRDefault="002B7E08" w:rsidP="001E26CC">
            <w:pPr>
              <w:spacing w:after="60"/>
              <w:rPr>
                <w:i/>
              </w:rPr>
            </w:pPr>
            <w:r>
              <w:rPr>
                <w:i/>
              </w:rPr>
              <w:t xml:space="preserve">3. </w:t>
            </w:r>
          </w:p>
        </w:tc>
        <w:tc>
          <w:tcPr>
            <w:tcW w:w="7875" w:type="dxa"/>
            <w:shd w:val="clear" w:color="auto" w:fill="auto"/>
          </w:tcPr>
          <w:p w14:paraId="49B211E3" w14:textId="77777777" w:rsidR="002B7E08" w:rsidRPr="00DE059B" w:rsidRDefault="002B7E08" w:rsidP="001E26CC">
            <w:pPr>
              <w:spacing w:after="60"/>
              <w:rPr>
                <w:i/>
              </w:rPr>
            </w:pPr>
            <w:r w:rsidRPr="00DE059B">
              <w:rPr>
                <w:i/>
              </w:rPr>
              <w:t>Задача 3</w:t>
            </w:r>
          </w:p>
          <w:p w14:paraId="4F651019" w14:textId="77777777" w:rsidR="002B7E08" w:rsidRPr="0030631D" w:rsidRDefault="002B7E08" w:rsidP="001E26CC">
            <w:pPr>
              <w:rPr>
                <w:b/>
                <w:bCs/>
                <w:i/>
              </w:rPr>
            </w:pPr>
            <w:r w:rsidRPr="0030631D">
              <w:rPr>
                <w:b/>
                <w:bCs/>
                <w:i/>
              </w:rPr>
              <w:t>Выполнение расчетов основных показателей финансового состояния организации, предоставление выводов.</w:t>
            </w:r>
          </w:p>
          <w:p w14:paraId="732778BA" w14:textId="77777777" w:rsidR="002B7E08" w:rsidRPr="000D1B0F" w:rsidRDefault="002B7E08" w:rsidP="001E26CC">
            <w:pPr>
              <w:rPr>
                <w:iCs/>
                <w:u w:val="single"/>
              </w:rPr>
            </w:pPr>
            <w:r w:rsidRPr="000D1B0F">
              <w:rPr>
                <w:iCs/>
                <w:u w:val="single"/>
              </w:rPr>
              <w:t>Обучающемуся предоставляются следующие документы:</w:t>
            </w:r>
          </w:p>
          <w:p w14:paraId="4C4F7C1E" w14:textId="77777777" w:rsidR="002B7E08" w:rsidRPr="00101DDD" w:rsidRDefault="002B7E08" w:rsidP="002E4BC3">
            <w:pPr>
              <w:pStyle w:val="a9"/>
              <w:numPr>
                <w:ilvl w:val="0"/>
                <w:numId w:val="231"/>
              </w:numPr>
              <w:spacing w:before="0" w:after="0"/>
              <w:ind w:left="393" w:hanging="283"/>
              <w:rPr>
                <w:iCs/>
                <w:sz w:val="22"/>
                <w:szCs w:val="22"/>
              </w:rPr>
            </w:pPr>
            <w:r w:rsidRPr="003C4E89">
              <w:rPr>
                <w:iCs/>
                <w:sz w:val="22"/>
                <w:szCs w:val="22"/>
              </w:rPr>
              <w:t>Общая информация о к</w:t>
            </w:r>
            <w:r>
              <w:rPr>
                <w:iCs/>
                <w:sz w:val="22"/>
                <w:szCs w:val="22"/>
                <w:lang w:val="ru-RU"/>
              </w:rPr>
              <w:t>оммерческой организации</w:t>
            </w:r>
          </w:p>
          <w:p w14:paraId="2059712E" w14:textId="77777777" w:rsidR="002B7E08" w:rsidRPr="00101DDD" w:rsidRDefault="002B7E08" w:rsidP="002E4BC3">
            <w:pPr>
              <w:pStyle w:val="a9"/>
              <w:numPr>
                <w:ilvl w:val="0"/>
                <w:numId w:val="231"/>
              </w:numPr>
              <w:spacing w:before="0" w:after="0"/>
              <w:ind w:left="393" w:hanging="283"/>
              <w:rPr>
                <w:iCs/>
                <w:sz w:val="22"/>
                <w:szCs w:val="22"/>
              </w:rPr>
            </w:pPr>
            <w:r>
              <w:rPr>
                <w:iCs/>
                <w:sz w:val="22"/>
                <w:szCs w:val="22"/>
                <w:lang w:val="ru-RU"/>
              </w:rPr>
              <w:t>Бухгалтерский баланс (форма №1)</w:t>
            </w:r>
          </w:p>
          <w:p w14:paraId="2257A2DE" w14:textId="77777777" w:rsidR="002B7E08" w:rsidRPr="00B3186D" w:rsidRDefault="002B7E08" w:rsidP="002E4BC3">
            <w:pPr>
              <w:pStyle w:val="a9"/>
              <w:numPr>
                <w:ilvl w:val="0"/>
                <w:numId w:val="231"/>
              </w:numPr>
              <w:spacing w:before="0" w:after="0"/>
              <w:ind w:left="393" w:hanging="283"/>
              <w:rPr>
                <w:iCs/>
                <w:sz w:val="22"/>
                <w:szCs w:val="22"/>
              </w:rPr>
            </w:pPr>
            <w:r>
              <w:rPr>
                <w:iCs/>
                <w:sz w:val="22"/>
                <w:szCs w:val="22"/>
                <w:lang w:val="ru-RU"/>
              </w:rPr>
              <w:t>Отчет о финансовых результатах (форма №2)</w:t>
            </w:r>
          </w:p>
          <w:p w14:paraId="170FD81F" w14:textId="77777777" w:rsidR="002B7E08" w:rsidRPr="003C4E89" w:rsidRDefault="002B7E08" w:rsidP="002E4BC3">
            <w:pPr>
              <w:pStyle w:val="a9"/>
              <w:numPr>
                <w:ilvl w:val="0"/>
                <w:numId w:val="231"/>
              </w:numPr>
              <w:spacing w:before="0" w:after="0"/>
              <w:ind w:left="393" w:hanging="283"/>
              <w:rPr>
                <w:iCs/>
                <w:sz w:val="22"/>
                <w:szCs w:val="22"/>
              </w:rPr>
            </w:pPr>
            <w:r w:rsidRPr="00DC1992">
              <w:rPr>
                <w:iCs/>
                <w:sz w:val="22"/>
                <w:szCs w:val="22"/>
              </w:rPr>
              <w:t>Пояснения к бухгалтерскому балансу и отчету о финансовых результатах</w:t>
            </w:r>
          </w:p>
          <w:p w14:paraId="55E2DCF3" w14:textId="77777777" w:rsidR="002B7E08" w:rsidRPr="000D1B0F" w:rsidRDefault="002B7E08" w:rsidP="001E26CC">
            <w:pPr>
              <w:rPr>
                <w:iCs/>
                <w:u w:val="single"/>
              </w:rPr>
            </w:pPr>
            <w:r w:rsidRPr="000D1B0F">
              <w:rPr>
                <w:iCs/>
                <w:u w:val="single"/>
              </w:rPr>
              <w:t xml:space="preserve">Обучающемуся необходимо </w:t>
            </w:r>
          </w:p>
          <w:p w14:paraId="7B433F40" w14:textId="77777777" w:rsidR="002B7E08" w:rsidRPr="00401D67" w:rsidRDefault="002B7E08" w:rsidP="002E4BC3">
            <w:pPr>
              <w:pStyle w:val="a9"/>
              <w:numPr>
                <w:ilvl w:val="0"/>
                <w:numId w:val="232"/>
              </w:numPr>
              <w:spacing w:before="0" w:after="0"/>
              <w:ind w:left="393" w:hanging="283"/>
              <w:rPr>
                <w:i/>
                <w:sz w:val="22"/>
                <w:szCs w:val="22"/>
              </w:rPr>
            </w:pPr>
            <w:r w:rsidRPr="00A95722">
              <w:rPr>
                <w:iCs/>
                <w:sz w:val="22"/>
                <w:szCs w:val="22"/>
                <w:lang w:val="ru-RU"/>
              </w:rPr>
              <w:t>Оценить имущественное положение организации: провести общую оценку динамики активов организации, сопоставив темпы роста активов с темпами роста финансовых результатов</w:t>
            </w:r>
            <w:r>
              <w:rPr>
                <w:iCs/>
                <w:sz w:val="22"/>
                <w:szCs w:val="22"/>
                <w:lang w:val="ru-RU"/>
              </w:rPr>
              <w:t xml:space="preserve"> (выручки, чистой прибыли), осуществить анализ структуры имущества</w:t>
            </w:r>
          </w:p>
          <w:p w14:paraId="5DDE6672" w14:textId="77777777" w:rsidR="002B7E08" w:rsidRPr="00401D67" w:rsidRDefault="002B7E08" w:rsidP="002E4BC3">
            <w:pPr>
              <w:pStyle w:val="a9"/>
              <w:numPr>
                <w:ilvl w:val="0"/>
                <w:numId w:val="232"/>
              </w:numPr>
              <w:spacing w:before="0" w:after="0"/>
              <w:ind w:left="393" w:hanging="283"/>
              <w:rPr>
                <w:iCs/>
                <w:sz w:val="22"/>
                <w:szCs w:val="22"/>
                <w:lang w:val="ru-RU"/>
              </w:rPr>
            </w:pPr>
            <w:r>
              <w:rPr>
                <w:iCs/>
                <w:sz w:val="22"/>
                <w:szCs w:val="22"/>
                <w:lang w:val="ru-RU"/>
              </w:rPr>
              <w:t>О</w:t>
            </w:r>
            <w:r w:rsidRPr="00401D67">
              <w:rPr>
                <w:iCs/>
                <w:sz w:val="22"/>
                <w:szCs w:val="22"/>
                <w:lang w:val="ru-RU"/>
              </w:rPr>
              <w:t>цен</w:t>
            </w:r>
            <w:r>
              <w:rPr>
                <w:iCs/>
                <w:sz w:val="22"/>
                <w:szCs w:val="22"/>
                <w:lang w:val="ru-RU"/>
              </w:rPr>
              <w:t>ить</w:t>
            </w:r>
            <w:r w:rsidRPr="00401D67">
              <w:rPr>
                <w:iCs/>
                <w:sz w:val="22"/>
                <w:szCs w:val="22"/>
                <w:lang w:val="ru-RU"/>
              </w:rPr>
              <w:t xml:space="preserve"> платежеспособност</w:t>
            </w:r>
            <w:r>
              <w:rPr>
                <w:iCs/>
                <w:sz w:val="22"/>
                <w:szCs w:val="22"/>
                <w:lang w:val="ru-RU"/>
              </w:rPr>
              <w:t xml:space="preserve">ь организации, </w:t>
            </w:r>
            <w:r w:rsidRPr="00401D67">
              <w:rPr>
                <w:iCs/>
                <w:sz w:val="22"/>
                <w:szCs w:val="22"/>
                <w:lang w:val="ru-RU"/>
              </w:rPr>
              <w:t>ликвиднос</w:t>
            </w:r>
            <w:r>
              <w:rPr>
                <w:iCs/>
                <w:sz w:val="22"/>
                <w:szCs w:val="22"/>
                <w:lang w:val="ru-RU"/>
              </w:rPr>
              <w:t>ть баланса,</w:t>
            </w:r>
            <w:r w:rsidRPr="00401D67">
              <w:rPr>
                <w:iCs/>
                <w:sz w:val="22"/>
                <w:szCs w:val="22"/>
                <w:lang w:val="ru-RU"/>
              </w:rPr>
              <w:t xml:space="preserve"> выполнить расчет коэффициентов ликвидности, определить их динамику</w:t>
            </w:r>
          </w:p>
          <w:p w14:paraId="380D0858" w14:textId="77777777" w:rsidR="002B7E08" w:rsidRPr="00A95722" w:rsidRDefault="002B7E08" w:rsidP="002E4BC3">
            <w:pPr>
              <w:pStyle w:val="a9"/>
              <w:numPr>
                <w:ilvl w:val="0"/>
                <w:numId w:val="232"/>
              </w:numPr>
              <w:spacing w:before="0" w:after="0"/>
              <w:ind w:left="393" w:hanging="283"/>
              <w:rPr>
                <w:i/>
                <w:sz w:val="22"/>
                <w:szCs w:val="22"/>
              </w:rPr>
            </w:pPr>
            <w:r w:rsidRPr="00A95722">
              <w:rPr>
                <w:iCs/>
                <w:sz w:val="22"/>
                <w:szCs w:val="22"/>
                <w:lang w:val="ru-RU"/>
              </w:rPr>
              <w:t>Провести оценку</w:t>
            </w:r>
            <w:r>
              <w:rPr>
                <w:iCs/>
                <w:sz w:val="22"/>
                <w:szCs w:val="22"/>
                <w:lang w:val="ru-RU"/>
              </w:rPr>
              <w:t xml:space="preserve"> финансовой устойчивости организации, сделав расчет и определив динамику соответствующих финансовых коэффициентов </w:t>
            </w:r>
          </w:p>
          <w:p w14:paraId="6705E525" w14:textId="77777777" w:rsidR="002B7E08" w:rsidRPr="002F03BA" w:rsidRDefault="002B7E08" w:rsidP="002E4BC3">
            <w:pPr>
              <w:pStyle w:val="a9"/>
              <w:numPr>
                <w:ilvl w:val="0"/>
                <w:numId w:val="232"/>
              </w:numPr>
              <w:spacing w:before="0" w:after="0"/>
              <w:ind w:left="393" w:hanging="283"/>
              <w:rPr>
                <w:i/>
                <w:sz w:val="22"/>
                <w:szCs w:val="22"/>
              </w:rPr>
            </w:pPr>
            <w:r w:rsidRPr="00B1323A">
              <w:rPr>
                <w:iCs/>
                <w:sz w:val="22"/>
                <w:szCs w:val="22"/>
                <w:lang w:val="ru-RU"/>
              </w:rPr>
              <w:t>Для оценки деловой активности организации</w:t>
            </w:r>
            <w:r>
              <w:rPr>
                <w:iCs/>
                <w:sz w:val="22"/>
                <w:szCs w:val="22"/>
                <w:lang w:val="ru-RU"/>
              </w:rPr>
              <w:t xml:space="preserve"> выполнить расчет основных коэффициентов оборачиваемости, определить их динамику</w:t>
            </w:r>
          </w:p>
          <w:p w14:paraId="683499BA" w14:textId="77777777" w:rsidR="002B7E08" w:rsidRPr="002F03BA" w:rsidRDefault="002B7E08" w:rsidP="002E4BC3">
            <w:pPr>
              <w:pStyle w:val="a9"/>
              <w:numPr>
                <w:ilvl w:val="0"/>
                <w:numId w:val="232"/>
              </w:numPr>
              <w:spacing w:before="0" w:after="0"/>
              <w:ind w:left="393" w:hanging="283"/>
              <w:rPr>
                <w:i/>
                <w:sz w:val="22"/>
                <w:szCs w:val="22"/>
              </w:rPr>
            </w:pPr>
            <w:r>
              <w:rPr>
                <w:iCs/>
                <w:sz w:val="22"/>
                <w:szCs w:val="22"/>
                <w:lang w:val="ru-RU"/>
              </w:rPr>
              <w:t>Выполнить расчет показателей рентабельности, определить их динамику</w:t>
            </w:r>
          </w:p>
          <w:p w14:paraId="44FA53E1" w14:textId="77777777" w:rsidR="002B7E08" w:rsidRPr="001C5A7F" w:rsidRDefault="002B7E08" w:rsidP="002E4BC3">
            <w:pPr>
              <w:pStyle w:val="a9"/>
              <w:numPr>
                <w:ilvl w:val="0"/>
                <w:numId w:val="232"/>
              </w:numPr>
              <w:spacing w:before="0" w:after="0"/>
              <w:ind w:left="393" w:hanging="283"/>
              <w:rPr>
                <w:i/>
                <w:sz w:val="22"/>
                <w:szCs w:val="22"/>
              </w:rPr>
            </w:pPr>
            <w:r>
              <w:rPr>
                <w:iCs/>
                <w:sz w:val="22"/>
                <w:szCs w:val="22"/>
                <w:lang w:val="ru-RU"/>
              </w:rPr>
              <w:t xml:space="preserve">Оценить динамику рассчитанных аналитических показателей, сопоставить их с нормативными значениями и сделать итоговый вывод о качестве финансового состояния организации </w:t>
            </w:r>
          </w:p>
          <w:p w14:paraId="5270BA60" w14:textId="77777777" w:rsidR="002B7E08" w:rsidRPr="0030631D" w:rsidRDefault="002B7E08" w:rsidP="001E26CC">
            <w:pPr>
              <w:spacing w:after="60"/>
              <w:rPr>
                <w:i/>
                <w:highlight w:val="cyan"/>
              </w:rPr>
            </w:pPr>
            <w:r w:rsidRPr="00544BC2">
              <w:rPr>
                <w:i/>
              </w:rPr>
              <w:t>Расчетное время выполнения задания</w:t>
            </w:r>
            <w:r>
              <w:rPr>
                <w:i/>
              </w:rPr>
              <w:t xml:space="preserve"> – 2 часа.</w:t>
            </w:r>
          </w:p>
        </w:tc>
        <w:tc>
          <w:tcPr>
            <w:tcW w:w="851" w:type="dxa"/>
          </w:tcPr>
          <w:p w14:paraId="49AAD455" w14:textId="77777777" w:rsidR="002B7E08" w:rsidRDefault="002B7E08" w:rsidP="001E26CC">
            <w:pPr>
              <w:spacing w:after="60"/>
              <w:jc w:val="center"/>
              <w:rPr>
                <w:i/>
              </w:rPr>
            </w:pPr>
          </w:p>
          <w:p w14:paraId="39A0AA74" w14:textId="77777777" w:rsidR="002B7E08" w:rsidRDefault="002B7E08" w:rsidP="001E26CC">
            <w:pPr>
              <w:spacing w:after="60"/>
              <w:jc w:val="center"/>
              <w:rPr>
                <w:i/>
              </w:rPr>
            </w:pPr>
            <w:r>
              <w:rPr>
                <w:i/>
              </w:rPr>
              <w:t>3.3</w:t>
            </w:r>
          </w:p>
        </w:tc>
      </w:tr>
      <w:tr w:rsidR="002B7E08" w:rsidRPr="004F3587" w14:paraId="6D9D33B3" w14:textId="77777777" w:rsidTr="001E26CC">
        <w:tc>
          <w:tcPr>
            <w:tcW w:w="625" w:type="dxa"/>
            <w:shd w:val="clear" w:color="auto" w:fill="auto"/>
          </w:tcPr>
          <w:p w14:paraId="2432BC62" w14:textId="77777777" w:rsidR="002B7E08" w:rsidRPr="004F3587" w:rsidRDefault="002B7E08" w:rsidP="001E26CC">
            <w:pPr>
              <w:spacing w:after="60"/>
              <w:rPr>
                <w:i/>
              </w:rPr>
            </w:pPr>
          </w:p>
        </w:tc>
        <w:tc>
          <w:tcPr>
            <w:tcW w:w="7875" w:type="dxa"/>
            <w:shd w:val="clear" w:color="auto" w:fill="auto"/>
          </w:tcPr>
          <w:p w14:paraId="4971CBC6" w14:textId="77777777" w:rsidR="002B7E08" w:rsidRPr="00294629" w:rsidRDefault="002B7E08" w:rsidP="001E26CC">
            <w:pPr>
              <w:spacing w:after="60"/>
              <w:rPr>
                <w:b/>
                <w:bCs/>
                <w:i/>
              </w:rPr>
            </w:pPr>
            <w:r w:rsidRPr="00294629">
              <w:rPr>
                <w:b/>
                <w:bCs/>
                <w:i/>
              </w:rPr>
              <w:t>Вариант 2</w:t>
            </w:r>
          </w:p>
        </w:tc>
        <w:tc>
          <w:tcPr>
            <w:tcW w:w="851" w:type="dxa"/>
          </w:tcPr>
          <w:p w14:paraId="2DA35268" w14:textId="77777777" w:rsidR="002B7E08" w:rsidRPr="004F3587" w:rsidRDefault="002B7E08" w:rsidP="001E26CC">
            <w:pPr>
              <w:spacing w:after="60"/>
              <w:jc w:val="center"/>
              <w:rPr>
                <w:i/>
              </w:rPr>
            </w:pPr>
          </w:p>
        </w:tc>
      </w:tr>
      <w:tr w:rsidR="002B7E08" w:rsidRPr="004F3587" w14:paraId="5FBF4B04" w14:textId="77777777" w:rsidTr="001E26CC">
        <w:tc>
          <w:tcPr>
            <w:tcW w:w="625" w:type="dxa"/>
            <w:shd w:val="clear" w:color="auto" w:fill="auto"/>
          </w:tcPr>
          <w:p w14:paraId="42D544A7" w14:textId="77777777" w:rsidR="002B7E08" w:rsidRPr="004F3587" w:rsidRDefault="002B7E08" w:rsidP="001E26CC">
            <w:pPr>
              <w:spacing w:after="60"/>
              <w:rPr>
                <w:i/>
              </w:rPr>
            </w:pPr>
            <w:r>
              <w:rPr>
                <w:i/>
              </w:rPr>
              <w:t>1.</w:t>
            </w:r>
          </w:p>
        </w:tc>
        <w:tc>
          <w:tcPr>
            <w:tcW w:w="7875" w:type="dxa"/>
            <w:shd w:val="clear" w:color="auto" w:fill="auto"/>
          </w:tcPr>
          <w:p w14:paraId="0AB7806E" w14:textId="77777777" w:rsidR="002B7E08" w:rsidRPr="00294629" w:rsidRDefault="002B7E08" w:rsidP="001E26CC">
            <w:pPr>
              <w:spacing w:after="60"/>
              <w:rPr>
                <w:i/>
              </w:rPr>
            </w:pPr>
            <w:r w:rsidRPr="004F3587">
              <w:rPr>
                <w:i/>
              </w:rPr>
              <w:t xml:space="preserve">Задача 1 </w:t>
            </w:r>
          </w:p>
          <w:p w14:paraId="3CC6B38F" w14:textId="77777777" w:rsidR="002B7E08" w:rsidRPr="003C4E89" w:rsidRDefault="002B7E08" w:rsidP="001E26CC">
            <w:pPr>
              <w:spacing w:after="60"/>
              <w:rPr>
                <w:b/>
                <w:bCs/>
                <w:i/>
              </w:rPr>
            </w:pPr>
            <w:r w:rsidRPr="003C4E89">
              <w:rPr>
                <w:b/>
                <w:bCs/>
                <w:i/>
              </w:rPr>
              <w:t>Проверка правильности расчетов к проекту бюджета муниципального образования по доходам. Формулировка заключения.</w:t>
            </w:r>
          </w:p>
          <w:p w14:paraId="2DE3463F" w14:textId="77777777" w:rsidR="002B7E08" w:rsidRPr="000D1B0F" w:rsidRDefault="002B7E08" w:rsidP="001E26CC">
            <w:pPr>
              <w:rPr>
                <w:iCs/>
                <w:u w:val="single"/>
              </w:rPr>
            </w:pPr>
            <w:r w:rsidRPr="000D1B0F">
              <w:rPr>
                <w:iCs/>
                <w:u w:val="single"/>
              </w:rPr>
              <w:t>Обучающемуся предоставляются следующие документы:</w:t>
            </w:r>
          </w:p>
          <w:p w14:paraId="030ABBCD" w14:textId="77777777" w:rsidR="002B7E08" w:rsidRPr="003C4E89" w:rsidRDefault="002B7E08" w:rsidP="002E4BC3">
            <w:pPr>
              <w:pStyle w:val="a9"/>
              <w:numPr>
                <w:ilvl w:val="0"/>
                <w:numId w:val="218"/>
              </w:numPr>
              <w:spacing w:before="0" w:after="0"/>
              <w:ind w:left="393" w:hanging="283"/>
              <w:rPr>
                <w:iCs/>
                <w:sz w:val="22"/>
                <w:szCs w:val="22"/>
              </w:rPr>
            </w:pPr>
            <w:r w:rsidRPr="003C4E89">
              <w:rPr>
                <w:iCs/>
                <w:sz w:val="22"/>
                <w:szCs w:val="22"/>
              </w:rPr>
              <w:t>Информация о муниципальном образовании</w:t>
            </w:r>
          </w:p>
          <w:p w14:paraId="4DD363F0" w14:textId="77777777" w:rsidR="002B7E08" w:rsidRPr="003C4E89" w:rsidRDefault="002B7E08" w:rsidP="002E4BC3">
            <w:pPr>
              <w:pStyle w:val="a9"/>
              <w:numPr>
                <w:ilvl w:val="0"/>
                <w:numId w:val="218"/>
              </w:numPr>
              <w:spacing w:before="0" w:after="0"/>
              <w:ind w:left="393" w:hanging="283"/>
              <w:rPr>
                <w:iCs/>
                <w:sz w:val="22"/>
                <w:szCs w:val="22"/>
              </w:rPr>
            </w:pPr>
            <w:r w:rsidRPr="003C4E89">
              <w:rPr>
                <w:iCs/>
                <w:sz w:val="22"/>
                <w:szCs w:val="22"/>
              </w:rPr>
              <w:t>Проект доходной части бюджета муниципального образования на очередной финансовый годи плановый период</w:t>
            </w:r>
          </w:p>
          <w:p w14:paraId="41ADDE6F" w14:textId="77777777" w:rsidR="002B7E08" w:rsidRPr="003C4E89" w:rsidRDefault="002B7E08" w:rsidP="002E4BC3">
            <w:pPr>
              <w:pStyle w:val="a9"/>
              <w:numPr>
                <w:ilvl w:val="0"/>
                <w:numId w:val="218"/>
              </w:numPr>
              <w:spacing w:before="0" w:after="0"/>
              <w:ind w:left="393" w:hanging="283"/>
              <w:rPr>
                <w:iCs/>
                <w:sz w:val="22"/>
                <w:szCs w:val="22"/>
              </w:rPr>
            </w:pPr>
            <w:r w:rsidRPr="003C4E89">
              <w:rPr>
                <w:iCs/>
                <w:sz w:val="22"/>
                <w:szCs w:val="22"/>
              </w:rPr>
              <w:t>Сведения о дополнительных нормативах отчислений от федеральных и региональных налогов и сборов, установленных региональным представительным органом</w:t>
            </w:r>
          </w:p>
          <w:p w14:paraId="463B168D" w14:textId="77777777" w:rsidR="002B7E08" w:rsidRPr="003C4E89" w:rsidRDefault="002B7E08" w:rsidP="002E4BC3">
            <w:pPr>
              <w:pStyle w:val="a9"/>
              <w:numPr>
                <w:ilvl w:val="0"/>
                <w:numId w:val="218"/>
              </w:numPr>
              <w:spacing w:before="0" w:after="0"/>
              <w:ind w:left="393" w:hanging="283"/>
              <w:rPr>
                <w:iCs/>
                <w:sz w:val="22"/>
                <w:szCs w:val="22"/>
              </w:rPr>
            </w:pPr>
            <w:r w:rsidRPr="003C4E89">
              <w:rPr>
                <w:iCs/>
                <w:sz w:val="22"/>
                <w:szCs w:val="22"/>
              </w:rPr>
              <w:t>Сведения о кадастровой стоимости объектов недвижимости на территории муниципального образования</w:t>
            </w:r>
          </w:p>
          <w:p w14:paraId="63DCEAF9" w14:textId="77777777" w:rsidR="002B7E08" w:rsidRPr="003C4E89" w:rsidRDefault="002B7E08" w:rsidP="002E4BC3">
            <w:pPr>
              <w:pStyle w:val="a9"/>
              <w:numPr>
                <w:ilvl w:val="0"/>
                <w:numId w:val="218"/>
              </w:numPr>
              <w:spacing w:before="0" w:after="0"/>
              <w:ind w:left="393" w:hanging="283"/>
              <w:rPr>
                <w:iCs/>
                <w:sz w:val="22"/>
                <w:szCs w:val="22"/>
              </w:rPr>
            </w:pPr>
            <w:r w:rsidRPr="003C4E89">
              <w:rPr>
                <w:iCs/>
                <w:sz w:val="22"/>
                <w:szCs w:val="22"/>
              </w:rPr>
              <w:t>Информация о действующих ставках местных налогов</w:t>
            </w:r>
          </w:p>
          <w:p w14:paraId="2D2F44CD" w14:textId="77777777" w:rsidR="002B7E08" w:rsidRPr="00CA06F6" w:rsidRDefault="002B7E08" w:rsidP="002E4BC3">
            <w:pPr>
              <w:pStyle w:val="a9"/>
              <w:numPr>
                <w:ilvl w:val="0"/>
                <w:numId w:val="218"/>
              </w:numPr>
              <w:spacing w:before="0" w:after="0"/>
              <w:ind w:left="393" w:hanging="283"/>
              <w:rPr>
                <w:iCs/>
              </w:rPr>
            </w:pPr>
            <w:r w:rsidRPr="003C4E89">
              <w:rPr>
                <w:iCs/>
                <w:sz w:val="22"/>
                <w:szCs w:val="22"/>
              </w:rPr>
              <w:t>Информация о расчетных объемах безвозмездных поступлений из бюджета субъекта Российской Федерации</w:t>
            </w:r>
          </w:p>
          <w:p w14:paraId="096F26FF" w14:textId="77777777" w:rsidR="002B7E08" w:rsidRPr="00CA06F6" w:rsidRDefault="002B7E08" w:rsidP="001E26CC">
            <w:r w:rsidRPr="00373C12">
              <w:t>По условию в исходных документах должны быть допущены ошибки.</w:t>
            </w:r>
          </w:p>
          <w:p w14:paraId="0837B2CC" w14:textId="77777777" w:rsidR="002B7E08" w:rsidRPr="000D1B0F" w:rsidRDefault="002B7E08" w:rsidP="001E26CC">
            <w:pPr>
              <w:rPr>
                <w:iCs/>
                <w:u w:val="single"/>
              </w:rPr>
            </w:pPr>
            <w:r w:rsidRPr="000D1B0F">
              <w:rPr>
                <w:iCs/>
                <w:u w:val="single"/>
              </w:rPr>
              <w:t xml:space="preserve">Обучающемуся необходимо </w:t>
            </w:r>
          </w:p>
          <w:p w14:paraId="5BD2EB63" w14:textId="77777777" w:rsidR="002B7E08" w:rsidRPr="00B64E41" w:rsidRDefault="002B7E08" w:rsidP="002E4BC3">
            <w:pPr>
              <w:pStyle w:val="a9"/>
              <w:numPr>
                <w:ilvl w:val="0"/>
                <w:numId w:val="219"/>
              </w:numPr>
              <w:spacing w:before="0" w:after="0"/>
              <w:ind w:left="393" w:hanging="283"/>
              <w:rPr>
                <w:iCs/>
                <w:sz w:val="22"/>
                <w:szCs w:val="22"/>
              </w:rPr>
            </w:pPr>
            <w:r w:rsidRPr="000D1B0F">
              <w:rPr>
                <w:iCs/>
                <w:sz w:val="22"/>
                <w:szCs w:val="22"/>
              </w:rPr>
              <w:t>составить</w:t>
            </w:r>
            <w:r w:rsidRPr="000D1B0F">
              <w:rPr>
                <w:iCs/>
              </w:rPr>
              <w:t xml:space="preserve"> </w:t>
            </w:r>
            <w:r w:rsidRPr="00B64E41">
              <w:rPr>
                <w:iCs/>
                <w:sz w:val="22"/>
                <w:szCs w:val="22"/>
              </w:rPr>
              <w:t xml:space="preserve">план и программу проверки расчетов доходной базы бюджета муниципального образования на планируемый год, </w:t>
            </w:r>
          </w:p>
          <w:p w14:paraId="459D2668" w14:textId="77777777" w:rsidR="002B7E08" w:rsidRPr="00B64E41" w:rsidRDefault="002B7E08" w:rsidP="002E4BC3">
            <w:pPr>
              <w:pStyle w:val="a9"/>
              <w:numPr>
                <w:ilvl w:val="0"/>
                <w:numId w:val="219"/>
              </w:numPr>
              <w:spacing w:before="0" w:after="0"/>
              <w:ind w:left="393" w:hanging="283"/>
              <w:rPr>
                <w:iCs/>
                <w:sz w:val="22"/>
                <w:szCs w:val="22"/>
              </w:rPr>
            </w:pPr>
            <w:r w:rsidRPr="00B64E41">
              <w:rPr>
                <w:iCs/>
                <w:sz w:val="22"/>
                <w:szCs w:val="22"/>
              </w:rPr>
              <w:t xml:space="preserve">проверить расчеты по каждому доходному источнику, </w:t>
            </w:r>
          </w:p>
          <w:p w14:paraId="38D73DC5" w14:textId="77777777" w:rsidR="002B7E08" w:rsidRPr="00B64E41" w:rsidRDefault="002B7E08" w:rsidP="002E4BC3">
            <w:pPr>
              <w:pStyle w:val="a9"/>
              <w:numPr>
                <w:ilvl w:val="0"/>
                <w:numId w:val="219"/>
              </w:numPr>
              <w:spacing w:before="0" w:after="0"/>
              <w:ind w:left="393" w:hanging="283"/>
              <w:rPr>
                <w:iCs/>
                <w:sz w:val="22"/>
                <w:szCs w:val="22"/>
              </w:rPr>
            </w:pPr>
            <w:r w:rsidRPr="00B64E41">
              <w:rPr>
                <w:iCs/>
                <w:sz w:val="22"/>
                <w:szCs w:val="22"/>
              </w:rPr>
              <w:t xml:space="preserve">выявить ошибки и неточности, </w:t>
            </w:r>
          </w:p>
          <w:p w14:paraId="34698E2D" w14:textId="77777777" w:rsidR="002B7E08" w:rsidRPr="000D1B0F" w:rsidRDefault="002B7E08" w:rsidP="002E4BC3">
            <w:pPr>
              <w:pStyle w:val="a9"/>
              <w:numPr>
                <w:ilvl w:val="0"/>
                <w:numId w:val="219"/>
              </w:numPr>
              <w:spacing w:before="0" w:after="0"/>
              <w:ind w:left="393" w:hanging="283"/>
              <w:rPr>
                <w:iCs/>
                <w:sz w:val="22"/>
                <w:szCs w:val="22"/>
              </w:rPr>
            </w:pPr>
            <w:r w:rsidRPr="00651A8C">
              <w:rPr>
                <w:sz w:val="22"/>
                <w:szCs w:val="22"/>
              </w:rPr>
              <w:lastRenderedPageBreak/>
              <w:t>сформировать итоговую информацию и справку по проведенной проверке</w:t>
            </w:r>
            <w:r w:rsidRPr="00B64E41">
              <w:rPr>
                <w:iCs/>
                <w:sz w:val="22"/>
                <w:szCs w:val="22"/>
              </w:rPr>
              <w:t>.</w:t>
            </w:r>
          </w:p>
          <w:p w14:paraId="5080257F" w14:textId="77777777" w:rsidR="002B7E08" w:rsidRPr="000D1B0F" w:rsidRDefault="002B7E08" w:rsidP="001E26CC">
            <w:pPr>
              <w:rPr>
                <w:i/>
              </w:rPr>
            </w:pPr>
            <w:r w:rsidRPr="000D1B0F">
              <w:rPr>
                <w:i/>
              </w:rPr>
              <w:t>Расчетное время выполнения задания – 2 часа</w:t>
            </w:r>
            <w:r>
              <w:rPr>
                <w:i/>
              </w:rPr>
              <w:t>.</w:t>
            </w:r>
          </w:p>
        </w:tc>
        <w:tc>
          <w:tcPr>
            <w:tcW w:w="851" w:type="dxa"/>
          </w:tcPr>
          <w:p w14:paraId="5F2B481C" w14:textId="77777777" w:rsidR="002B7E08" w:rsidRDefault="002B7E08" w:rsidP="001E26CC">
            <w:pPr>
              <w:spacing w:after="60"/>
              <w:jc w:val="center"/>
              <w:rPr>
                <w:i/>
              </w:rPr>
            </w:pPr>
          </w:p>
          <w:p w14:paraId="1A7A453F" w14:textId="77777777" w:rsidR="002B7E08" w:rsidRPr="004F3587" w:rsidRDefault="002B7E08" w:rsidP="001E26CC">
            <w:pPr>
              <w:spacing w:after="60"/>
              <w:jc w:val="center"/>
              <w:rPr>
                <w:i/>
              </w:rPr>
            </w:pPr>
            <w:r>
              <w:rPr>
                <w:i/>
              </w:rPr>
              <w:t>1.1, 1.3, 4.1, 4.2, 4.3</w:t>
            </w:r>
          </w:p>
        </w:tc>
      </w:tr>
      <w:tr w:rsidR="002B7E08" w:rsidRPr="004F3587" w14:paraId="3546E52D" w14:textId="77777777" w:rsidTr="001E26CC">
        <w:tc>
          <w:tcPr>
            <w:tcW w:w="625" w:type="dxa"/>
            <w:shd w:val="clear" w:color="auto" w:fill="auto"/>
          </w:tcPr>
          <w:p w14:paraId="48ADBD15" w14:textId="77777777" w:rsidR="002B7E08" w:rsidRPr="004F3587" w:rsidRDefault="002B7E08" w:rsidP="001E26CC">
            <w:pPr>
              <w:spacing w:after="60"/>
              <w:rPr>
                <w:i/>
              </w:rPr>
            </w:pPr>
            <w:r>
              <w:rPr>
                <w:i/>
              </w:rPr>
              <w:t>2.</w:t>
            </w:r>
          </w:p>
        </w:tc>
        <w:tc>
          <w:tcPr>
            <w:tcW w:w="7875" w:type="dxa"/>
            <w:shd w:val="clear" w:color="auto" w:fill="auto"/>
          </w:tcPr>
          <w:p w14:paraId="4C3BA64B" w14:textId="77777777" w:rsidR="002B7E08" w:rsidRPr="00294629" w:rsidRDefault="002B7E08" w:rsidP="001E26CC">
            <w:pPr>
              <w:spacing w:after="60"/>
              <w:rPr>
                <w:i/>
              </w:rPr>
            </w:pPr>
            <w:r w:rsidRPr="004F3587">
              <w:rPr>
                <w:i/>
              </w:rPr>
              <w:t xml:space="preserve">Задача </w:t>
            </w:r>
            <w:r>
              <w:rPr>
                <w:i/>
              </w:rPr>
              <w:t>2</w:t>
            </w:r>
          </w:p>
          <w:p w14:paraId="27677905" w14:textId="77777777" w:rsidR="002B7E08" w:rsidRPr="009518BD" w:rsidRDefault="002B7E08" w:rsidP="001E26CC">
            <w:pPr>
              <w:spacing w:after="60"/>
              <w:rPr>
                <w:b/>
                <w:bCs/>
                <w:i/>
              </w:rPr>
            </w:pPr>
            <w:r w:rsidRPr="000E6CD8">
              <w:rPr>
                <w:b/>
                <w:bCs/>
                <w:i/>
              </w:rPr>
              <w:t>Выполнение расчетов по налогу</w:t>
            </w:r>
            <w:r w:rsidRPr="000E6CD8">
              <w:rPr>
                <w:iCs/>
              </w:rPr>
              <w:t xml:space="preserve"> </w:t>
            </w:r>
            <w:r w:rsidRPr="000E6CD8">
              <w:rPr>
                <w:b/>
                <w:bCs/>
                <w:i/>
              </w:rPr>
              <w:t>на доходы физических лиц налоговым агентом</w:t>
            </w:r>
            <w:r w:rsidRPr="008345B5">
              <w:rPr>
                <w:b/>
                <w:bCs/>
                <w:i/>
                <w:strike/>
              </w:rPr>
              <w:t xml:space="preserve"> </w:t>
            </w:r>
          </w:p>
          <w:p w14:paraId="479A6C43" w14:textId="77777777" w:rsidR="002B7E08" w:rsidRDefault="002B7E08" w:rsidP="001E26CC">
            <w:pPr>
              <w:spacing w:after="60"/>
              <w:rPr>
                <w:b/>
                <w:bCs/>
                <w:i/>
              </w:rPr>
            </w:pPr>
            <w:r>
              <w:rPr>
                <w:b/>
                <w:bCs/>
                <w:i/>
              </w:rPr>
              <w:t>(задание может быть составлено по другому налогу или страховым взносам)</w:t>
            </w:r>
          </w:p>
          <w:p w14:paraId="0A383011" w14:textId="77777777" w:rsidR="002B7E08" w:rsidRPr="007B27D0" w:rsidRDefault="002B7E08" w:rsidP="001E26CC">
            <w:pPr>
              <w:spacing w:after="60"/>
              <w:rPr>
                <w:iCs/>
                <w:u w:val="single"/>
              </w:rPr>
            </w:pPr>
            <w:r w:rsidRPr="007B27D0">
              <w:rPr>
                <w:iCs/>
                <w:u w:val="single"/>
              </w:rPr>
              <w:t>Обучающемуся предоставляются следующие данные:</w:t>
            </w:r>
          </w:p>
          <w:p w14:paraId="2898BAF8" w14:textId="77777777" w:rsidR="002B7E08" w:rsidRPr="007B27D0" w:rsidRDefault="002B7E08" w:rsidP="002E4BC3">
            <w:pPr>
              <w:pStyle w:val="a9"/>
              <w:numPr>
                <w:ilvl w:val="0"/>
                <w:numId w:val="234"/>
              </w:numPr>
              <w:spacing w:before="0" w:after="0"/>
              <w:ind w:left="393" w:hanging="283"/>
              <w:rPr>
                <w:iCs/>
                <w:sz w:val="22"/>
                <w:szCs w:val="22"/>
              </w:rPr>
            </w:pPr>
            <w:r w:rsidRPr="007B27D0">
              <w:rPr>
                <w:iCs/>
                <w:sz w:val="22"/>
                <w:szCs w:val="22"/>
              </w:rPr>
              <w:t>сведения, позволяющие идентифицировать налогоплательщика</w:t>
            </w:r>
            <w:r w:rsidRPr="007B27D0">
              <w:rPr>
                <w:sz w:val="22"/>
                <w:szCs w:val="22"/>
              </w:rPr>
              <w:t xml:space="preserve"> </w:t>
            </w:r>
            <w:r w:rsidRPr="007B27D0">
              <w:rPr>
                <w:sz w:val="22"/>
                <w:szCs w:val="22"/>
                <w:lang w:val="ru-RU"/>
              </w:rPr>
              <w:t xml:space="preserve">и его </w:t>
            </w:r>
            <w:r w:rsidRPr="007B27D0">
              <w:rPr>
                <w:iCs/>
                <w:sz w:val="22"/>
                <w:szCs w:val="22"/>
              </w:rPr>
              <w:t>статус;</w:t>
            </w:r>
          </w:p>
          <w:p w14:paraId="064977D1" w14:textId="77777777" w:rsidR="002B7E08" w:rsidRPr="007B27D0" w:rsidRDefault="002B7E08" w:rsidP="002E4BC3">
            <w:pPr>
              <w:pStyle w:val="a9"/>
              <w:numPr>
                <w:ilvl w:val="0"/>
                <w:numId w:val="234"/>
              </w:numPr>
              <w:spacing w:before="0" w:after="0"/>
              <w:ind w:left="393" w:hanging="283"/>
              <w:rPr>
                <w:iCs/>
                <w:sz w:val="22"/>
                <w:szCs w:val="22"/>
              </w:rPr>
            </w:pPr>
            <w:r w:rsidRPr="007B27D0">
              <w:rPr>
                <w:iCs/>
                <w:sz w:val="22"/>
                <w:szCs w:val="22"/>
              </w:rPr>
              <w:t>сведения</w:t>
            </w:r>
            <w:r w:rsidRPr="007B27D0">
              <w:rPr>
                <w:iCs/>
                <w:sz w:val="22"/>
                <w:szCs w:val="22"/>
                <w:lang w:val="ru-RU"/>
              </w:rPr>
              <w:t>,</w:t>
            </w:r>
            <w:r w:rsidRPr="007B27D0">
              <w:rPr>
                <w:iCs/>
                <w:sz w:val="22"/>
                <w:szCs w:val="22"/>
              </w:rPr>
              <w:t xml:space="preserve"> позволяющие идентифицировать вид</w:t>
            </w:r>
            <w:r w:rsidRPr="007B27D0">
              <w:rPr>
                <w:iCs/>
                <w:sz w:val="22"/>
                <w:szCs w:val="22"/>
                <w:lang w:val="ru-RU"/>
              </w:rPr>
              <w:t>ы</w:t>
            </w:r>
            <w:r w:rsidRPr="007B27D0">
              <w:rPr>
                <w:iCs/>
                <w:sz w:val="22"/>
                <w:szCs w:val="22"/>
              </w:rPr>
              <w:t xml:space="preserve"> выплачиваемых налогоплательщику доходов</w:t>
            </w:r>
            <w:r w:rsidRPr="007B27D0">
              <w:rPr>
                <w:iCs/>
                <w:sz w:val="22"/>
                <w:szCs w:val="22"/>
                <w:lang w:val="ru-RU"/>
              </w:rPr>
              <w:t xml:space="preserve"> и предоставленных налоговых вычетов</w:t>
            </w:r>
            <w:r w:rsidRPr="007B27D0">
              <w:rPr>
                <w:iCs/>
                <w:sz w:val="22"/>
                <w:szCs w:val="22"/>
              </w:rPr>
              <w:t xml:space="preserve">; </w:t>
            </w:r>
          </w:p>
          <w:p w14:paraId="4B86377C" w14:textId="77777777" w:rsidR="002B7E08" w:rsidRPr="007B27D0" w:rsidRDefault="002B7E08" w:rsidP="002E4BC3">
            <w:pPr>
              <w:pStyle w:val="a9"/>
              <w:numPr>
                <w:ilvl w:val="0"/>
                <w:numId w:val="234"/>
              </w:numPr>
              <w:spacing w:before="0" w:after="0"/>
              <w:ind w:left="393" w:hanging="283"/>
              <w:rPr>
                <w:iCs/>
                <w:sz w:val="22"/>
                <w:szCs w:val="22"/>
              </w:rPr>
            </w:pPr>
            <w:r w:rsidRPr="007B27D0">
              <w:rPr>
                <w:iCs/>
                <w:sz w:val="22"/>
                <w:szCs w:val="22"/>
                <w:lang w:val="ru-RU"/>
              </w:rPr>
              <w:t>сведения о наличии или отсутствии заявления налогоплательщика о предоставлении налоговых вычетов;</w:t>
            </w:r>
          </w:p>
          <w:p w14:paraId="770B707A" w14:textId="77777777" w:rsidR="002B7E08" w:rsidRPr="007B27D0" w:rsidRDefault="002B7E08" w:rsidP="002E4BC3">
            <w:pPr>
              <w:pStyle w:val="a9"/>
              <w:numPr>
                <w:ilvl w:val="0"/>
                <w:numId w:val="234"/>
              </w:numPr>
              <w:spacing w:before="0" w:after="0"/>
              <w:ind w:left="393" w:hanging="283"/>
              <w:rPr>
                <w:iCs/>
                <w:sz w:val="22"/>
                <w:szCs w:val="22"/>
              </w:rPr>
            </w:pPr>
            <w:r w:rsidRPr="007B27D0">
              <w:rPr>
                <w:iCs/>
                <w:sz w:val="22"/>
                <w:szCs w:val="22"/>
              </w:rPr>
              <w:t xml:space="preserve">сведения о </w:t>
            </w:r>
            <w:r w:rsidRPr="007B27D0">
              <w:rPr>
                <w:iCs/>
                <w:sz w:val="22"/>
                <w:szCs w:val="22"/>
                <w:lang w:val="ru-RU"/>
              </w:rPr>
              <w:t>кодах</w:t>
            </w:r>
            <w:r w:rsidRPr="007B27D0">
              <w:rPr>
                <w:iCs/>
                <w:sz w:val="22"/>
                <w:szCs w:val="22"/>
              </w:rPr>
              <w:t xml:space="preserve"> выплачиваемых налогоплательщику доходов</w:t>
            </w:r>
            <w:r w:rsidRPr="007B27D0">
              <w:rPr>
                <w:iCs/>
                <w:sz w:val="22"/>
                <w:szCs w:val="22"/>
                <w:lang w:val="ru-RU"/>
              </w:rPr>
              <w:t>;</w:t>
            </w:r>
          </w:p>
          <w:p w14:paraId="0CE6EFC2" w14:textId="77777777" w:rsidR="002B7E08" w:rsidRPr="007B27D0" w:rsidRDefault="002B7E08" w:rsidP="002E4BC3">
            <w:pPr>
              <w:pStyle w:val="a9"/>
              <w:numPr>
                <w:ilvl w:val="0"/>
                <w:numId w:val="234"/>
              </w:numPr>
              <w:spacing w:before="0" w:after="0"/>
              <w:ind w:left="393" w:hanging="283"/>
              <w:rPr>
                <w:iCs/>
                <w:sz w:val="22"/>
                <w:szCs w:val="22"/>
              </w:rPr>
            </w:pPr>
            <w:r w:rsidRPr="007B27D0">
              <w:rPr>
                <w:iCs/>
                <w:sz w:val="22"/>
                <w:szCs w:val="22"/>
              </w:rPr>
              <w:t xml:space="preserve">сведения о </w:t>
            </w:r>
            <w:r w:rsidRPr="007B27D0">
              <w:rPr>
                <w:iCs/>
                <w:sz w:val="22"/>
                <w:szCs w:val="22"/>
                <w:lang w:val="ru-RU"/>
              </w:rPr>
              <w:t>кодах предоставленных налоговых вычетов</w:t>
            </w:r>
            <w:r w:rsidRPr="007B27D0">
              <w:rPr>
                <w:iCs/>
                <w:sz w:val="22"/>
                <w:szCs w:val="22"/>
              </w:rPr>
              <w:t>;</w:t>
            </w:r>
          </w:p>
          <w:p w14:paraId="1288ADA3" w14:textId="77777777" w:rsidR="002B7E08" w:rsidRPr="007B27D0" w:rsidRDefault="002B7E08" w:rsidP="002E4BC3">
            <w:pPr>
              <w:pStyle w:val="a9"/>
              <w:numPr>
                <w:ilvl w:val="0"/>
                <w:numId w:val="234"/>
              </w:numPr>
              <w:spacing w:before="0" w:after="0"/>
              <w:ind w:left="393" w:hanging="283"/>
              <w:rPr>
                <w:iCs/>
                <w:sz w:val="22"/>
                <w:szCs w:val="22"/>
              </w:rPr>
            </w:pPr>
            <w:r w:rsidRPr="007B27D0">
              <w:rPr>
                <w:iCs/>
                <w:sz w:val="22"/>
                <w:szCs w:val="22"/>
              </w:rPr>
              <w:t>сведения о</w:t>
            </w:r>
            <w:r w:rsidRPr="007B27D0">
              <w:rPr>
                <w:iCs/>
                <w:sz w:val="22"/>
                <w:szCs w:val="22"/>
                <w:lang w:val="ru-RU"/>
              </w:rPr>
              <w:t xml:space="preserve"> </w:t>
            </w:r>
            <w:r w:rsidRPr="007B27D0">
              <w:rPr>
                <w:iCs/>
                <w:sz w:val="22"/>
                <w:szCs w:val="22"/>
              </w:rPr>
              <w:t>сумма</w:t>
            </w:r>
            <w:r w:rsidRPr="007B27D0">
              <w:rPr>
                <w:iCs/>
                <w:sz w:val="22"/>
                <w:szCs w:val="22"/>
                <w:lang w:val="ru-RU"/>
              </w:rPr>
              <w:t>х и</w:t>
            </w:r>
            <w:r w:rsidRPr="007B27D0">
              <w:rPr>
                <w:iCs/>
                <w:sz w:val="22"/>
                <w:szCs w:val="22"/>
              </w:rPr>
              <w:t xml:space="preserve"> датах выплаты налогоплательщику доходов;</w:t>
            </w:r>
          </w:p>
          <w:p w14:paraId="2079F69F" w14:textId="77777777" w:rsidR="002B7E08" w:rsidRPr="007B27D0" w:rsidRDefault="002B7E08" w:rsidP="002E4BC3">
            <w:pPr>
              <w:pStyle w:val="a9"/>
              <w:numPr>
                <w:ilvl w:val="0"/>
                <w:numId w:val="234"/>
              </w:numPr>
              <w:spacing w:before="0" w:after="0"/>
              <w:ind w:left="393" w:hanging="283"/>
              <w:rPr>
                <w:iCs/>
                <w:sz w:val="22"/>
                <w:szCs w:val="22"/>
              </w:rPr>
            </w:pPr>
            <w:r w:rsidRPr="007B27D0">
              <w:rPr>
                <w:iCs/>
                <w:sz w:val="22"/>
                <w:szCs w:val="22"/>
              </w:rPr>
              <w:t xml:space="preserve">сведения о датах удержания налога, перечисления его в бюджет и реквизиты платежных </w:t>
            </w:r>
            <w:r w:rsidRPr="007B27D0">
              <w:rPr>
                <w:iCs/>
                <w:sz w:val="22"/>
                <w:szCs w:val="22"/>
                <w:lang w:val="ru-RU"/>
              </w:rPr>
              <w:t>документов</w:t>
            </w:r>
            <w:r>
              <w:rPr>
                <w:iCs/>
                <w:sz w:val="22"/>
                <w:szCs w:val="22"/>
                <w:lang w:val="ru-RU"/>
              </w:rPr>
              <w:t>.</w:t>
            </w:r>
          </w:p>
          <w:p w14:paraId="01F6F247" w14:textId="77777777" w:rsidR="002B7E08" w:rsidRPr="007B27D0" w:rsidRDefault="002B7E08" w:rsidP="001E26CC">
            <w:pPr>
              <w:rPr>
                <w:iCs/>
                <w:u w:val="single"/>
              </w:rPr>
            </w:pPr>
            <w:r w:rsidRPr="007B27D0">
              <w:rPr>
                <w:iCs/>
                <w:u w:val="single"/>
              </w:rPr>
              <w:t xml:space="preserve">Обучающемуся необходимо </w:t>
            </w:r>
          </w:p>
          <w:p w14:paraId="79B95053" w14:textId="77777777" w:rsidR="002B7E08" w:rsidRPr="007B27D0" w:rsidRDefault="002B7E08" w:rsidP="002E4BC3">
            <w:pPr>
              <w:pStyle w:val="a9"/>
              <w:numPr>
                <w:ilvl w:val="0"/>
                <w:numId w:val="235"/>
              </w:numPr>
              <w:spacing w:before="0" w:after="0"/>
              <w:ind w:left="393" w:hanging="283"/>
              <w:rPr>
                <w:iCs/>
                <w:sz w:val="22"/>
                <w:szCs w:val="22"/>
              </w:rPr>
            </w:pPr>
            <w:r w:rsidRPr="007B27D0">
              <w:rPr>
                <w:iCs/>
                <w:sz w:val="22"/>
                <w:szCs w:val="22"/>
                <w:lang w:val="ru-RU"/>
              </w:rPr>
              <w:t>определить суммы облагаемых доходов налогоплательщика;</w:t>
            </w:r>
          </w:p>
          <w:p w14:paraId="554B8BBF" w14:textId="77777777" w:rsidR="002B7E08" w:rsidRPr="007B27D0" w:rsidRDefault="002B7E08" w:rsidP="002E4BC3">
            <w:pPr>
              <w:pStyle w:val="a9"/>
              <w:numPr>
                <w:ilvl w:val="0"/>
                <w:numId w:val="235"/>
              </w:numPr>
              <w:spacing w:before="0" w:after="0"/>
              <w:ind w:left="393" w:hanging="283"/>
              <w:rPr>
                <w:iCs/>
                <w:sz w:val="22"/>
                <w:szCs w:val="22"/>
              </w:rPr>
            </w:pPr>
            <w:r w:rsidRPr="007B27D0">
              <w:rPr>
                <w:iCs/>
                <w:sz w:val="22"/>
                <w:szCs w:val="22"/>
                <w:lang w:val="ru-RU"/>
              </w:rPr>
              <w:t xml:space="preserve">определить суммы предоставленных </w:t>
            </w:r>
            <w:r w:rsidRPr="007B27D0">
              <w:rPr>
                <w:iCs/>
                <w:sz w:val="22"/>
                <w:szCs w:val="22"/>
              </w:rPr>
              <w:t>налогоплательщику</w:t>
            </w:r>
            <w:r w:rsidRPr="007B27D0">
              <w:rPr>
                <w:iCs/>
                <w:sz w:val="22"/>
                <w:szCs w:val="22"/>
                <w:lang w:val="ru-RU"/>
              </w:rPr>
              <w:t xml:space="preserve"> налоговых вычетов;</w:t>
            </w:r>
          </w:p>
          <w:p w14:paraId="4E3CF813" w14:textId="77777777" w:rsidR="002B7E08" w:rsidRPr="007B27D0" w:rsidRDefault="002B7E08" w:rsidP="002E4BC3">
            <w:pPr>
              <w:pStyle w:val="a9"/>
              <w:numPr>
                <w:ilvl w:val="0"/>
                <w:numId w:val="235"/>
              </w:numPr>
              <w:spacing w:before="0" w:after="0"/>
              <w:ind w:left="393" w:hanging="283"/>
              <w:rPr>
                <w:iCs/>
                <w:sz w:val="22"/>
                <w:szCs w:val="22"/>
              </w:rPr>
            </w:pPr>
            <w:r w:rsidRPr="007B27D0">
              <w:rPr>
                <w:iCs/>
                <w:sz w:val="22"/>
                <w:szCs w:val="22"/>
                <w:lang w:val="ru-RU"/>
              </w:rPr>
              <w:t>определить суммы налоговой базы по налогу на доходы физических лиц;</w:t>
            </w:r>
          </w:p>
          <w:p w14:paraId="1405DB01" w14:textId="77777777" w:rsidR="002B7E08" w:rsidRPr="007B27D0" w:rsidRDefault="002B7E08" w:rsidP="002E4BC3">
            <w:pPr>
              <w:pStyle w:val="a9"/>
              <w:numPr>
                <w:ilvl w:val="0"/>
                <w:numId w:val="235"/>
              </w:numPr>
              <w:spacing w:before="0" w:after="0"/>
              <w:ind w:left="393" w:hanging="283"/>
              <w:rPr>
                <w:iCs/>
                <w:sz w:val="22"/>
                <w:szCs w:val="22"/>
              </w:rPr>
            </w:pPr>
            <w:r w:rsidRPr="007B27D0">
              <w:rPr>
                <w:iCs/>
                <w:sz w:val="22"/>
                <w:szCs w:val="22"/>
                <w:lang w:val="ru-RU"/>
              </w:rPr>
              <w:t>определить суммы налога на доходы физических лиц;</w:t>
            </w:r>
          </w:p>
          <w:p w14:paraId="3FAF70A2" w14:textId="77777777" w:rsidR="002B7E08" w:rsidRDefault="002B7E08" w:rsidP="002E4BC3">
            <w:pPr>
              <w:pStyle w:val="a9"/>
              <w:numPr>
                <w:ilvl w:val="0"/>
                <w:numId w:val="235"/>
              </w:numPr>
              <w:spacing w:before="0" w:after="0"/>
              <w:ind w:left="393" w:hanging="283"/>
              <w:rPr>
                <w:iCs/>
                <w:sz w:val="22"/>
                <w:szCs w:val="22"/>
              </w:rPr>
            </w:pPr>
            <w:r w:rsidRPr="007B27D0">
              <w:rPr>
                <w:iCs/>
                <w:sz w:val="22"/>
                <w:szCs w:val="22"/>
              </w:rPr>
              <w:t>заполнить аналитический регистр налогового учета по расчету доходов  и налога на доходы физического лица;</w:t>
            </w:r>
          </w:p>
          <w:p w14:paraId="4880C454" w14:textId="77777777" w:rsidR="002B7E08" w:rsidRPr="0008723E" w:rsidRDefault="002B7E08" w:rsidP="002E4BC3">
            <w:pPr>
              <w:pStyle w:val="a9"/>
              <w:numPr>
                <w:ilvl w:val="0"/>
                <w:numId w:val="235"/>
              </w:numPr>
              <w:spacing w:before="0" w:after="0"/>
              <w:ind w:left="393" w:hanging="283"/>
              <w:rPr>
                <w:iCs/>
                <w:sz w:val="22"/>
                <w:szCs w:val="22"/>
              </w:rPr>
            </w:pPr>
            <w:r w:rsidRPr="0008723E">
              <w:rPr>
                <w:iCs/>
                <w:sz w:val="22"/>
                <w:szCs w:val="22"/>
              </w:rPr>
              <w:t>заполнить Расчет сумм налога на доходы физических лиц, исчисленных и удержанных налоговым агентом</w:t>
            </w:r>
            <w:r>
              <w:rPr>
                <w:iCs/>
                <w:sz w:val="22"/>
                <w:szCs w:val="22"/>
                <w:lang w:val="ru-RU"/>
              </w:rPr>
              <w:t xml:space="preserve"> (6-НДФЛ);</w:t>
            </w:r>
          </w:p>
          <w:p w14:paraId="0EF89D51" w14:textId="77777777" w:rsidR="002B7E08" w:rsidRPr="0008723E" w:rsidRDefault="002B7E08" w:rsidP="002E4BC3">
            <w:pPr>
              <w:pStyle w:val="a9"/>
              <w:numPr>
                <w:ilvl w:val="0"/>
                <w:numId w:val="235"/>
              </w:numPr>
              <w:spacing w:before="0" w:after="0"/>
              <w:ind w:left="393" w:hanging="283"/>
              <w:rPr>
                <w:iCs/>
                <w:sz w:val="22"/>
                <w:szCs w:val="22"/>
              </w:rPr>
            </w:pPr>
            <w:r w:rsidRPr="0008723E">
              <w:rPr>
                <w:iCs/>
                <w:sz w:val="22"/>
                <w:szCs w:val="22"/>
              </w:rPr>
              <w:t>оформить платежное поручение на перечисление налога на доходы физических лиц за месяц.</w:t>
            </w:r>
          </w:p>
          <w:p w14:paraId="72B7D4E2" w14:textId="77777777" w:rsidR="002B7E08" w:rsidRPr="00960DFE" w:rsidRDefault="002B7E08" w:rsidP="001E26CC">
            <w:pPr>
              <w:spacing w:after="60"/>
              <w:rPr>
                <w:iCs/>
              </w:rPr>
            </w:pPr>
            <w:r w:rsidRPr="00960DFE">
              <w:rPr>
                <w:i/>
              </w:rPr>
              <w:t>Расчетное время выполнения задания – 2 часа</w:t>
            </w:r>
          </w:p>
        </w:tc>
        <w:tc>
          <w:tcPr>
            <w:tcW w:w="851" w:type="dxa"/>
          </w:tcPr>
          <w:p w14:paraId="116EE59B" w14:textId="77777777" w:rsidR="002B7E08" w:rsidRDefault="002B7E08" w:rsidP="001E26CC">
            <w:pPr>
              <w:spacing w:after="60"/>
              <w:jc w:val="center"/>
              <w:rPr>
                <w:i/>
              </w:rPr>
            </w:pPr>
          </w:p>
          <w:p w14:paraId="666B1664" w14:textId="77777777" w:rsidR="002B7E08" w:rsidRPr="004F3587" w:rsidRDefault="002B7E08" w:rsidP="001E26CC">
            <w:pPr>
              <w:spacing w:after="60"/>
              <w:jc w:val="center"/>
              <w:rPr>
                <w:i/>
              </w:rPr>
            </w:pPr>
            <w:r>
              <w:rPr>
                <w:i/>
              </w:rPr>
              <w:t>2.1, 2.2</w:t>
            </w:r>
          </w:p>
        </w:tc>
      </w:tr>
      <w:tr w:rsidR="002B7E08" w:rsidRPr="004F3587" w14:paraId="674E06AF" w14:textId="77777777" w:rsidTr="001E26CC">
        <w:tc>
          <w:tcPr>
            <w:tcW w:w="625" w:type="dxa"/>
            <w:shd w:val="clear" w:color="auto" w:fill="auto"/>
          </w:tcPr>
          <w:p w14:paraId="7BD2C9EF" w14:textId="77777777" w:rsidR="002B7E08" w:rsidRPr="004F3587" w:rsidRDefault="002B7E08" w:rsidP="001E26CC">
            <w:pPr>
              <w:spacing w:after="60"/>
              <w:rPr>
                <w:i/>
              </w:rPr>
            </w:pPr>
            <w:r>
              <w:rPr>
                <w:i/>
              </w:rPr>
              <w:t>3.</w:t>
            </w:r>
          </w:p>
        </w:tc>
        <w:tc>
          <w:tcPr>
            <w:tcW w:w="7875" w:type="dxa"/>
            <w:shd w:val="clear" w:color="auto" w:fill="auto"/>
          </w:tcPr>
          <w:p w14:paraId="6099C6D0" w14:textId="77777777" w:rsidR="002B7E08" w:rsidRPr="00960DFE" w:rsidRDefault="002B7E08" w:rsidP="001E26CC">
            <w:pPr>
              <w:spacing w:after="60"/>
              <w:rPr>
                <w:i/>
              </w:rPr>
            </w:pPr>
            <w:r w:rsidRPr="00960DFE">
              <w:rPr>
                <w:i/>
              </w:rPr>
              <w:t>Задача 3</w:t>
            </w:r>
          </w:p>
          <w:p w14:paraId="066D1679" w14:textId="77777777" w:rsidR="002B7E08" w:rsidRPr="00960DFE" w:rsidRDefault="002B7E08" w:rsidP="001E26CC">
            <w:pPr>
              <w:spacing w:after="60"/>
              <w:rPr>
                <w:b/>
                <w:bCs/>
                <w:i/>
              </w:rPr>
            </w:pPr>
            <w:r w:rsidRPr="00960DFE">
              <w:rPr>
                <w:b/>
                <w:bCs/>
                <w:i/>
              </w:rPr>
              <w:t>Составить бюджет денежных средств организации</w:t>
            </w:r>
          </w:p>
          <w:p w14:paraId="2203CB91" w14:textId="77777777" w:rsidR="002B7E08" w:rsidRPr="00960DFE" w:rsidRDefault="002B7E08" w:rsidP="001E26CC">
            <w:pPr>
              <w:jc w:val="both"/>
            </w:pPr>
            <w:r w:rsidRPr="00960DFE">
              <w:rPr>
                <w:u w:val="single"/>
              </w:rPr>
              <w:t>Обучающемуся предоставляются следующие данные</w:t>
            </w:r>
            <w:r w:rsidRPr="00960DFE">
              <w:t>:</w:t>
            </w:r>
          </w:p>
          <w:p w14:paraId="06A54894" w14:textId="77777777" w:rsidR="002B7E08" w:rsidRPr="00960DFE" w:rsidRDefault="002B7E08" w:rsidP="002E4BC3">
            <w:pPr>
              <w:pStyle w:val="a9"/>
              <w:numPr>
                <w:ilvl w:val="0"/>
                <w:numId w:val="225"/>
              </w:numPr>
              <w:spacing w:before="0" w:after="0"/>
              <w:ind w:left="393" w:hanging="283"/>
              <w:rPr>
                <w:sz w:val="22"/>
                <w:szCs w:val="22"/>
              </w:rPr>
            </w:pPr>
            <w:r w:rsidRPr="00960DFE">
              <w:rPr>
                <w:sz w:val="22"/>
                <w:szCs w:val="22"/>
                <w:lang w:val="ru-RU"/>
              </w:rPr>
              <w:t>С</w:t>
            </w:r>
            <w:r w:rsidRPr="00960DFE">
              <w:rPr>
                <w:sz w:val="22"/>
                <w:szCs w:val="22"/>
              </w:rPr>
              <w:t>ведения об остатке денежных средств</w:t>
            </w:r>
            <w:r w:rsidRPr="00960DFE">
              <w:rPr>
                <w:sz w:val="22"/>
                <w:szCs w:val="22"/>
                <w:lang w:val="ru-RU"/>
              </w:rPr>
              <w:t xml:space="preserve"> в организации</w:t>
            </w:r>
            <w:r w:rsidRPr="00960DFE">
              <w:rPr>
                <w:sz w:val="22"/>
                <w:szCs w:val="22"/>
              </w:rPr>
              <w:t xml:space="preserve"> на начало периода по месяцам</w:t>
            </w:r>
          </w:p>
          <w:p w14:paraId="0DDE1383" w14:textId="77777777" w:rsidR="002B7E08" w:rsidRPr="00960DFE" w:rsidRDefault="002B7E08" w:rsidP="002E4BC3">
            <w:pPr>
              <w:pStyle w:val="a9"/>
              <w:numPr>
                <w:ilvl w:val="0"/>
                <w:numId w:val="225"/>
              </w:numPr>
              <w:spacing w:before="0" w:after="0"/>
              <w:ind w:left="393" w:hanging="283"/>
              <w:rPr>
                <w:sz w:val="22"/>
                <w:szCs w:val="22"/>
              </w:rPr>
            </w:pPr>
            <w:r w:rsidRPr="00960DFE">
              <w:rPr>
                <w:sz w:val="22"/>
                <w:szCs w:val="22"/>
                <w:lang w:val="ru-RU"/>
              </w:rPr>
              <w:t>Сведения</w:t>
            </w:r>
            <w:r w:rsidRPr="00960DFE">
              <w:rPr>
                <w:sz w:val="22"/>
                <w:szCs w:val="22"/>
              </w:rPr>
              <w:t xml:space="preserve"> о дебиторской задолженности и планируемо</w:t>
            </w:r>
            <w:r w:rsidRPr="00960DFE">
              <w:rPr>
                <w:sz w:val="22"/>
                <w:szCs w:val="22"/>
                <w:lang w:val="ru-RU"/>
              </w:rPr>
              <w:t>м</w:t>
            </w:r>
            <w:r w:rsidRPr="00960DFE">
              <w:rPr>
                <w:sz w:val="22"/>
                <w:szCs w:val="22"/>
              </w:rPr>
              <w:t xml:space="preserve"> погашении кредиторской задолженности на начало планируемого периода,</w:t>
            </w:r>
            <w:r w:rsidRPr="00960DFE">
              <w:rPr>
                <w:sz w:val="22"/>
                <w:szCs w:val="22"/>
                <w:lang w:val="ru-RU"/>
              </w:rPr>
              <w:t xml:space="preserve"> а также</w:t>
            </w:r>
            <w:r w:rsidRPr="00960DFE">
              <w:rPr>
                <w:sz w:val="22"/>
                <w:szCs w:val="22"/>
              </w:rPr>
              <w:t xml:space="preserve"> прочих</w:t>
            </w:r>
            <w:r w:rsidRPr="00960DFE">
              <w:rPr>
                <w:sz w:val="22"/>
                <w:szCs w:val="22"/>
                <w:lang w:val="ru-RU"/>
              </w:rPr>
              <w:t xml:space="preserve"> поступлениях и </w:t>
            </w:r>
            <w:r w:rsidRPr="00960DFE">
              <w:rPr>
                <w:sz w:val="22"/>
                <w:szCs w:val="22"/>
              </w:rPr>
              <w:t>платежах</w:t>
            </w:r>
          </w:p>
          <w:p w14:paraId="1B9F2F7B" w14:textId="77777777" w:rsidR="002B7E08" w:rsidRPr="00960DFE" w:rsidRDefault="002B7E08" w:rsidP="002E4BC3">
            <w:pPr>
              <w:pStyle w:val="a9"/>
              <w:numPr>
                <w:ilvl w:val="0"/>
                <w:numId w:val="225"/>
              </w:numPr>
              <w:spacing w:before="0" w:after="0"/>
              <w:ind w:left="393" w:hanging="283"/>
              <w:contextualSpacing/>
              <w:rPr>
                <w:sz w:val="22"/>
                <w:szCs w:val="22"/>
              </w:rPr>
            </w:pPr>
            <w:r w:rsidRPr="00960DFE">
              <w:rPr>
                <w:sz w:val="22"/>
                <w:szCs w:val="22"/>
                <w:lang w:val="ru-RU"/>
              </w:rPr>
              <w:t>Информация о реализации</w:t>
            </w:r>
            <w:r w:rsidRPr="00960DFE">
              <w:rPr>
                <w:sz w:val="22"/>
                <w:szCs w:val="22"/>
              </w:rPr>
              <w:t xml:space="preserve"> в кредит, за наличный расчет</w:t>
            </w:r>
            <w:r w:rsidRPr="00960DFE">
              <w:rPr>
                <w:sz w:val="22"/>
                <w:szCs w:val="22"/>
                <w:lang w:val="ru-RU"/>
              </w:rPr>
              <w:t xml:space="preserve"> и с </w:t>
            </w:r>
            <w:r w:rsidRPr="00960DFE">
              <w:rPr>
                <w:sz w:val="22"/>
                <w:szCs w:val="22"/>
              </w:rPr>
              <w:t>отсрочк</w:t>
            </w:r>
            <w:r w:rsidRPr="00960DFE">
              <w:rPr>
                <w:sz w:val="22"/>
                <w:szCs w:val="22"/>
                <w:lang w:val="ru-RU"/>
              </w:rPr>
              <w:t>ой</w:t>
            </w:r>
            <w:r w:rsidRPr="00960DFE">
              <w:rPr>
                <w:sz w:val="22"/>
                <w:szCs w:val="22"/>
              </w:rPr>
              <w:t xml:space="preserve"> отплаты готовой продукции </w:t>
            </w:r>
          </w:p>
          <w:p w14:paraId="44ED3F93" w14:textId="77777777" w:rsidR="002B7E08" w:rsidRPr="00960DFE" w:rsidRDefault="002B7E08" w:rsidP="002E4BC3">
            <w:pPr>
              <w:pStyle w:val="a9"/>
              <w:numPr>
                <w:ilvl w:val="0"/>
                <w:numId w:val="225"/>
              </w:numPr>
              <w:spacing w:before="0" w:after="0"/>
              <w:ind w:left="393" w:hanging="283"/>
              <w:contextualSpacing/>
              <w:rPr>
                <w:sz w:val="22"/>
                <w:szCs w:val="22"/>
              </w:rPr>
            </w:pPr>
            <w:r w:rsidRPr="00960DFE">
              <w:rPr>
                <w:sz w:val="22"/>
                <w:szCs w:val="22"/>
              </w:rPr>
              <w:t>Статис</w:t>
            </w:r>
            <w:r w:rsidRPr="00960DFE">
              <w:rPr>
                <w:sz w:val="22"/>
                <w:szCs w:val="22"/>
                <w:lang w:val="ru-RU"/>
              </w:rPr>
              <w:t>тические данные о своевременности оплаты платежей потребителями</w:t>
            </w:r>
            <w:r w:rsidRPr="00960DFE">
              <w:rPr>
                <w:sz w:val="22"/>
                <w:szCs w:val="22"/>
              </w:rPr>
              <w:t xml:space="preserve"> </w:t>
            </w:r>
          </w:p>
          <w:p w14:paraId="5CACC597" w14:textId="77777777" w:rsidR="002B7E08" w:rsidRPr="00960DFE" w:rsidRDefault="002B7E08" w:rsidP="002E4BC3">
            <w:pPr>
              <w:pStyle w:val="a9"/>
              <w:numPr>
                <w:ilvl w:val="0"/>
                <w:numId w:val="225"/>
              </w:numPr>
              <w:spacing w:before="0" w:after="0"/>
              <w:ind w:left="393" w:hanging="283"/>
              <w:contextualSpacing/>
              <w:rPr>
                <w:sz w:val="22"/>
                <w:szCs w:val="22"/>
              </w:rPr>
            </w:pPr>
            <w:r w:rsidRPr="00960DFE">
              <w:rPr>
                <w:sz w:val="22"/>
                <w:szCs w:val="22"/>
                <w:lang w:val="ru-RU"/>
              </w:rPr>
              <w:t>Информация об о</w:t>
            </w:r>
            <w:r w:rsidRPr="00960DFE">
              <w:rPr>
                <w:sz w:val="22"/>
                <w:szCs w:val="22"/>
              </w:rPr>
              <w:t>б</w:t>
            </w:r>
            <w:r w:rsidRPr="00960DFE">
              <w:rPr>
                <w:sz w:val="22"/>
                <w:szCs w:val="22"/>
                <w:lang w:val="ru-RU"/>
              </w:rPr>
              <w:t>ъ</w:t>
            </w:r>
            <w:r w:rsidRPr="00960DFE">
              <w:rPr>
                <w:sz w:val="22"/>
                <w:szCs w:val="22"/>
              </w:rPr>
              <w:t>ем</w:t>
            </w:r>
            <w:r w:rsidRPr="00960DFE">
              <w:rPr>
                <w:sz w:val="22"/>
                <w:szCs w:val="22"/>
                <w:lang w:val="ru-RU"/>
              </w:rPr>
              <w:t>ах реализации в оптовых ценах</w:t>
            </w:r>
            <w:r w:rsidRPr="00960DFE">
              <w:rPr>
                <w:sz w:val="22"/>
                <w:szCs w:val="22"/>
              </w:rPr>
              <w:t xml:space="preserve"> </w:t>
            </w:r>
            <w:r w:rsidRPr="00960DFE">
              <w:rPr>
                <w:sz w:val="22"/>
                <w:szCs w:val="22"/>
                <w:lang w:val="ru-RU"/>
              </w:rPr>
              <w:t>реализации (</w:t>
            </w:r>
            <w:r w:rsidRPr="00960DFE">
              <w:rPr>
                <w:sz w:val="22"/>
                <w:szCs w:val="22"/>
              </w:rPr>
              <w:t>продаж</w:t>
            </w:r>
            <w:r w:rsidRPr="00960DFE">
              <w:rPr>
                <w:sz w:val="22"/>
                <w:szCs w:val="22"/>
                <w:lang w:val="ru-RU"/>
              </w:rPr>
              <w:t>) за отчетный и планируемый период (квартал)</w:t>
            </w:r>
          </w:p>
          <w:p w14:paraId="6B250DDD" w14:textId="77777777" w:rsidR="002B7E08" w:rsidRPr="00960DFE" w:rsidRDefault="002B7E08" w:rsidP="002E4BC3">
            <w:pPr>
              <w:pStyle w:val="a9"/>
              <w:numPr>
                <w:ilvl w:val="0"/>
                <w:numId w:val="225"/>
              </w:numPr>
              <w:spacing w:before="0" w:after="0"/>
              <w:ind w:left="393" w:hanging="283"/>
              <w:contextualSpacing/>
              <w:rPr>
                <w:sz w:val="22"/>
                <w:szCs w:val="22"/>
              </w:rPr>
            </w:pPr>
            <w:r w:rsidRPr="00960DFE">
              <w:rPr>
                <w:sz w:val="22"/>
                <w:szCs w:val="22"/>
                <w:lang w:val="ru-RU"/>
              </w:rPr>
              <w:t>Информация о требуемом</w:t>
            </w:r>
            <w:r w:rsidRPr="00960DFE">
              <w:rPr>
                <w:sz w:val="22"/>
                <w:szCs w:val="22"/>
              </w:rPr>
              <w:t xml:space="preserve"> минимум</w:t>
            </w:r>
            <w:r w:rsidRPr="00960DFE">
              <w:rPr>
                <w:sz w:val="22"/>
                <w:szCs w:val="22"/>
                <w:lang w:val="ru-RU"/>
              </w:rPr>
              <w:t>е</w:t>
            </w:r>
            <w:r w:rsidRPr="00960DFE">
              <w:rPr>
                <w:sz w:val="22"/>
                <w:szCs w:val="22"/>
              </w:rPr>
              <w:t xml:space="preserve"> денежных средств на расчетном счете в банке  </w:t>
            </w:r>
          </w:p>
          <w:p w14:paraId="0791D997" w14:textId="77777777" w:rsidR="002B7E08" w:rsidRPr="00960DFE" w:rsidRDefault="002B7E08" w:rsidP="001E26CC">
            <w:pPr>
              <w:rPr>
                <w:u w:val="single"/>
              </w:rPr>
            </w:pPr>
            <w:r w:rsidRPr="00960DFE">
              <w:rPr>
                <w:u w:val="single"/>
              </w:rPr>
              <w:t xml:space="preserve"> Обучающемуся необходимо:</w:t>
            </w:r>
          </w:p>
          <w:p w14:paraId="0155248A" w14:textId="77777777" w:rsidR="002B7E08" w:rsidRPr="00960DFE" w:rsidRDefault="002B7E08" w:rsidP="002E4BC3">
            <w:pPr>
              <w:pStyle w:val="a9"/>
              <w:numPr>
                <w:ilvl w:val="0"/>
                <w:numId w:val="226"/>
              </w:numPr>
              <w:spacing w:before="0" w:after="0"/>
              <w:ind w:left="393" w:hanging="283"/>
              <w:contextualSpacing/>
              <w:rPr>
                <w:sz w:val="22"/>
                <w:szCs w:val="22"/>
              </w:rPr>
            </w:pPr>
            <w:r w:rsidRPr="00960DFE">
              <w:rPr>
                <w:sz w:val="22"/>
                <w:szCs w:val="22"/>
                <w:lang w:val="ru-RU"/>
              </w:rPr>
              <w:t xml:space="preserve">Определить </w:t>
            </w:r>
            <w:r w:rsidRPr="00960DFE">
              <w:rPr>
                <w:sz w:val="22"/>
                <w:szCs w:val="22"/>
              </w:rPr>
              <w:t xml:space="preserve">динамику денежных поступлений и дебиторской задолженности на </w:t>
            </w:r>
            <w:r w:rsidRPr="00960DFE">
              <w:rPr>
                <w:sz w:val="22"/>
                <w:szCs w:val="22"/>
                <w:lang w:val="en-US"/>
              </w:rPr>
              <w:t>I</w:t>
            </w:r>
            <w:r w:rsidRPr="00960DFE">
              <w:rPr>
                <w:sz w:val="22"/>
                <w:szCs w:val="22"/>
              </w:rPr>
              <w:t xml:space="preserve"> квартал будущего года</w:t>
            </w:r>
            <w:r w:rsidRPr="00960DFE">
              <w:rPr>
                <w:sz w:val="22"/>
                <w:szCs w:val="22"/>
                <w:lang w:val="ru-RU"/>
              </w:rPr>
              <w:t>,</w:t>
            </w:r>
          </w:p>
          <w:p w14:paraId="3A677BD4" w14:textId="77777777" w:rsidR="002B7E08" w:rsidRPr="00960DFE" w:rsidRDefault="002B7E08" w:rsidP="002E4BC3">
            <w:pPr>
              <w:pStyle w:val="a9"/>
              <w:numPr>
                <w:ilvl w:val="0"/>
                <w:numId w:val="226"/>
              </w:numPr>
              <w:spacing w:after="0"/>
              <w:ind w:left="393" w:hanging="283"/>
              <w:contextualSpacing/>
              <w:rPr>
                <w:sz w:val="22"/>
                <w:szCs w:val="22"/>
              </w:rPr>
            </w:pPr>
            <w:r w:rsidRPr="00960DFE">
              <w:rPr>
                <w:sz w:val="22"/>
                <w:szCs w:val="22"/>
                <w:lang w:val="ru-RU"/>
              </w:rPr>
              <w:t xml:space="preserve">Составить </w:t>
            </w:r>
            <w:r w:rsidRPr="00960DFE">
              <w:rPr>
                <w:sz w:val="22"/>
                <w:szCs w:val="22"/>
              </w:rPr>
              <w:t>прогнозный бюджет движения денежных средств на планируемый квартал</w:t>
            </w:r>
            <w:r w:rsidRPr="00960DFE">
              <w:rPr>
                <w:sz w:val="22"/>
                <w:szCs w:val="22"/>
                <w:lang w:val="ru-RU"/>
              </w:rPr>
              <w:t>,</w:t>
            </w:r>
          </w:p>
          <w:p w14:paraId="2F06489D" w14:textId="77777777" w:rsidR="002B7E08" w:rsidRDefault="002B7E08" w:rsidP="002E4BC3">
            <w:pPr>
              <w:pStyle w:val="a9"/>
              <w:numPr>
                <w:ilvl w:val="0"/>
                <w:numId w:val="226"/>
              </w:numPr>
              <w:spacing w:after="0"/>
              <w:ind w:left="393" w:hanging="283"/>
              <w:contextualSpacing/>
              <w:rPr>
                <w:sz w:val="22"/>
                <w:szCs w:val="22"/>
              </w:rPr>
            </w:pPr>
            <w:r w:rsidRPr="00960DFE">
              <w:rPr>
                <w:sz w:val="22"/>
                <w:szCs w:val="22"/>
                <w:lang w:val="ru-RU"/>
              </w:rPr>
              <w:t>Рассчитать</w:t>
            </w:r>
            <w:r w:rsidRPr="00960DFE">
              <w:rPr>
                <w:sz w:val="22"/>
                <w:szCs w:val="22"/>
              </w:rPr>
              <w:t xml:space="preserve"> сумм</w:t>
            </w:r>
            <w:r w:rsidRPr="00960DFE">
              <w:rPr>
                <w:sz w:val="22"/>
                <w:szCs w:val="22"/>
                <w:lang w:val="ru-RU"/>
              </w:rPr>
              <w:t>у</w:t>
            </w:r>
            <w:r w:rsidRPr="00960DFE">
              <w:rPr>
                <w:sz w:val="22"/>
                <w:szCs w:val="22"/>
              </w:rPr>
              <w:t xml:space="preserve"> необходимого краткосрочного финансирования.</w:t>
            </w:r>
          </w:p>
          <w:p w14:paraId="1F1C70C0" w14:textId="77777777" w:rsidR="002B7E08" w:rsidRPr="00960DFE" w:rsidRDefault="002B7E08" w:rsidP="001E26CC">
            <w:pPr>
              <w:contextualSpacing/>
            </w:pPr>
            <w:r w:rsidRPr="0024266F">
              <w:rPr>
                <w:i/>
              </w:rPr>
              <w:t>Расчетное время выполнения задания – 2 часа</w:t>
            </w:r>
            <w:r>
              <w:rPr>
                <w:i/>
              </w:rPr>
              <w:t>.</w:t>
            </w:r>
          </w:p>
        </w:tc>
        <w:tc>
          <w:tcPr>
            <w:tcW w:w="851" w:type="dxa"/>
          </w:tcPr>
          <w:p w14:paraId="211E34B1" w14:textId="77777777" w:rsidR="002B7E08" w:rsidRDefault="002B7E08" w:rsidP="001E26CC">
            <w:pPr>
              <w:spacing w:after="60"/>
              <w:jc w:val="center"/>
              <w:rPr>
                <w:i/>
              </w:rPr>
            </w:pPr>
          </w:p>
          <w:p w14:paraId="1ED833F5" w14:textId="77777777" w:rsidR="002B7E08" w:rsidRPr="004F3587" w:rsidRDefault="002B7E08" w:rsidP="001E26CC">
            <w:pPr>
              <w:spacing w:after="60"/>
              <w:jc w:val="center"/>
              <w:rPr>
                <w:i/>
              </w:rPr>
            </w:pPr>
            <w:r>
              <w:rPr>
                <w:i/>
              </w:rPr>
              <w:t>3.1, 3.2</w:t>
            </w:r>
          </w:p>
        </w:tc>
      </w:tr>
      <w:tr w:rsidR="002B7E08" w:rsidRPr="004F3587" w14:paraId="1BCD069E" w14:textId="77777777" w:rsidTr="001E26CC">
        <w:tc>
          <w:tcPr>
            <w:tcW w:w="625" w:type="dxa"/>
            <w:shd w:val="clear" w:color="auto" w:fill="auto"/>
          </w:tcPr>
          <w:p w14:paraId="376348C2" w14:textId="77777777" w:rsidR="002B7E08" w:rsidRPr="004F3587" w:rsidRDefault="002B7E08" w:rsidP="001E26CC">
            <w:pPr>
              <w:spacing w:after="60"/>
              <w:rPr>
                <w:i/>
              </w:rPr>
            </w:pPr>
          </w:p>
        </w:tc>
        <w:tc>
          <w:tcPr>
            <w:tcW w:w="7875" w:type="dxa"/>
            <w:shd w:val="clear" w:color="auto" w:fill="auto"/>
          </w:tcPr>
          <w:p w14:paraId="76EB0481" w14:textId="77777777" w:rsidR="002B7E08" w:rsidRPr="00294629" w:rsidRDefault="002B7E08" w:rsidP="001E26CC">
            <w:pPr>
              <w:spacing w:after="60"/>
              <w:rPr>
                <w:b/>
                <w:bCs/>
                <w:i/>
              </w:rPr>
            </w:pPr>
            <w:r w:rsidRPr="00294629">
              <w:rPr>
                <w:b/>
                <w:bCs/>
                <w:i/>
              </w:rPr>
              <w:t>Вариант 3</w:t>
            </w:r>
          </w:p>
        </w:tc>
        <w:tc>
          <w:tcPr>
            <w:tcW w:w="851" w:type="dxa"/>
          </w:tcPr>
          <w:p w14:paraId="3118B463" w14:textId="77777777" w:rsidR="002B7E08" w:rsidRPr="004F3587" w:rsidRDefault="002B7E08" w:rsidP="001E26CC">
            <w:pPr>
              <w:spacing w:after="60"/>
              <w:jc w:val="center"/>
              <w:rPr>
                <w:i/>
              </w:rPr>
            </w:pPr>
          </w:p>
        </w:tc>
      </w:tr>
      <w:tr w:rsidR="002B7E08" w:rsidRPr="004F3587" w14:paraId="6B731DD8" w14:textId="77777777" w:rsidTr="001E26CC">
        <w:tc>
          <w:tcPr>
            <w:tcW w:w="625" w:type="dxa"/>
            <w:shd w:val="clear" w:color="auto" w:fill="auto"/>
          </w:tcPr>
          <w:p w14:paraId="2383AE45" w14:textId="77777777" w:rsidR="002B7E08" w:rsidRPr="004F3587" w:rsidRDefault="002B7E08" w:rsidP="001E26CC">
            <w:pPr>
              <w:spacing w:after="60"/>
              <w:rPr>
                <w:i/>
              </w:rPr>
            </w:pPr>
            <w:r>
              <w:rPr>
                <w:i/>
              </w:rPr>
              <w:t>1.</w:t>
            </w:r>
          </w:p>
        </w:tc>
        <w:tc>
          <w:tcPr>
            <w:tcW w:w="7875" w:type="dxa"/>
            <w:shd w:val="clear" w:color="auto" w:fill="auto"/>
          </w:tcPr>
          <w:p w14:paraId="0DC162DD" w14:textId="77777777" w:rsidR="002B7E08" w:rsidRPr="00294629" w:rsidRDefault="002B7E08" w:rsidP="001E26CC">
            <w:pPr>
              <w:spacing w:after="60"/>
              <w:rPr>
                <w:i/>
              </w:rPr>
            </w:pPr>
            <w:r w:rsidRPr="004F3587">
              <w:rPr>
                <w:i/>
              </w:rPr>
              <w:t xml:space="preserve">Задача 1 </w:t>
            </w:r>
          </w:p>
          <w:p w14:paraId="4EFA6AF0" w14:textId="77777777" w:rsidR="002B7E08" w:rsidRPr="000D1B0F" w:rsidRDefault="002B7E08" w:rsidP="001E26CC">
            <w:pPr>
              <w:spacing w:after="60"/>
              <w:rPr>
                <w:b/>
                <w:bCs/>
                <w:i/>
              </w:rPr>
            </w:pPr>
            <w:r w:rsidRPr="000D1B0F">
              <w:rPr>
                <w:b/>
                <w:bCs/>
                <w:i/>
              </w:rPr>
              <w:t>Выполнение расчетов НМЦК, заполнение части плана-графика</w:t>
            </w:r>
          </w:p>
          <w:p w14:paraId="77E54AEE" w14:textId="77777777" w:rsidR="002B7E08" w:rsidRDefault="002B7E08" w:rsidP="001E26CC">
            <w:pPr>
              <w:rPr>
                <w:iCs/>
              </w:rPr>
            </w:pPr>
            <w:r w:rsidRPr="003C4E89">
              <w:rPr>
                <w:iCs/>
              </w:rPr>
              <w:t>Обучающемуся предоставляются следующие документы:</w:t>
            </w:r>
          </w:p>
          <w:p w14:paraId="3278932F" w14:textId="77777777" w:rsidR="002B7E08" w:rsidRPr="000D1B0F" w:rsidRDefault="002B7E08" w:rsidP="002E4BC3">
            <w:pPr>
              <w:pStyle w:val="a9"/>
              <w:numPr>
                <w:ilvl w:val="0"/>
                <w:numId w:val="220"/>
              </w:numPr>
              <w:spacing w:before="0" w:after="0"/>
              <w:ind w:left="393" w:hanging="283"/>
              <w:rPr>
                <w:iCs/>
                <w:sz w:val="22"/>
                <w:szCs w:val="22"/>
              </w:rPr>
            </w:pPr>
            <w:r w:rsidRPr="000D1B0F">
              <w:rPr>
                <w:iCs/>
                <w:sz w:val="22"/>
                <w:szCs w:val="22"/>
              </w:rPr>
              <w:t xml:space="preserve">Информация о казенном учреждении – заказчике </w:t>
            </w:r>
          </w:p>
          <w:p w14:paraId="56B33C54" w14:textId="77777777" w:rsidR="002B7E08" w:rsidRPr="000D1B0F" w:rsidRDefault="002B7E08" w:rsidP="002E4BC3">
            <w:pPr>
              <w:pStyle w:val="a9"/>
              <w:numPr>
                <w:ilvl w:val="0"/>
                <w:numId w:val="220"/>
              </w:numPr>
              <w:spacing w:before="0" w:after="0"/>
              <w:ind w:left="393" w:hanging="283"/>
              <w:rPr>
                <w:iCs/>
                <w:sz w:val="22"/>
                <w:szCs w:val="22"/>
              </w:rPr>
            </w:pPr>
            <w:r w:rsidRPr="000D1B0F">
              <w:rPr>
                <w:iCs/>
                <w:sz w:val="22"/>
                <w:szCs w:val="22"/>
              </w:rPr>
              <w:t>Информация о показателях бюджетной сметы</w:t>
            </w:r>
          </w:p>
          <w:p w14:paraId="351E3C95" w14:textId="77777777" w:rsidR="002B7E08" w:rsidRPr="000D1B0F" w:rsidRDefault="002B7E08" w:rsidP="002E4BC3">
            <w:pPr>
              <w:pStyle w:val="a9"/>
              <w:numPr>
                <w:ilvl w:val="0"/>
                <w:numId w:val="220"/>
              </w:numPr>
              <w:spacing w:before="0" w:after="0"/>
              <w:ind w:left="393" w:hanging="283"/>
              <w:rPr>
                <w:iCs/>
                <w:sz w:val="22"/>
                <w:szCs w:val="22"/>
              </w:rPr>
            </w:pPr>
            <w:r w:rsidRPr="000D1B0F">
              <w:rPr>
                <w:iCs/>
                <w:sz w:val="22"/>
                <w:szCs w:val="22"/>
              </w:rPr>
              <w:t>Данные о потребностях в товарах, работах или услугах (не более трех закупочных позиций)</w:t>
            </w:r>
          </w:p>
          <w:p w14:paraId="6406E057" w14:textId="77777777" w:rsidR="002B7E08" w:rsidRPr="000D1B0F" w:rsidRDefault="002B7E08" w:rsidP="002E4BC3">
            <w:pPr>
              <w:pStyle w:val="a9"/>
              <w:numPr>
                <w:ilvl w:val="0"/>
                <w:numId w:val="220"/>
              </w:numPr>
              <w:spacing w:before="0" w:after="0"/>
              <w:ind w:left="393" w:hanging="283"/>
              <w:rPr>
                <w:iCs/>
                <w:sz w:val="21"/>
                <w:szCs w:val="21"/>
              </w:rPr>
            </w:pPr>
            <w:r w:rsidRPr="000D1B0F">
              <w:rPr>
                <w:iCs/>
                <w:sz w:val="22"/>
                <w:szCs w:val="22"/>
              </w:rPr>
              <w:t xml:space="preserve">Коммерческие предложения по планируемым закупкам (условия должны предусматривать применение в расчетах не менее двух разных методов определения НМЦК, например, две закупки методом сопоставимых рыночных цен, одна – тарифным методом) </w:t>
            </w:r>
          </w:p>
          <w:p w14:paraId="76D95CFE" w14:textId="77777777" w:rsidR="002B7E08" w:rsidRPr="000D1B0F" w:rsidRDefault="002B7E08" w:rsidP="001E26CC">
            <w:pPr>
              <w:rPr>
                <w:iCs/>
                <w:u w:val="single"/>
              </w:rPr>
            </w:pPr>
            <w:r w:rsidRPr="000D1B0F">
              <w:rPr>
                <w:iCs/>
                <w:u w:val="single"/>
              </w:rPr>
              <w:t xml:space="preserve">Обучающемуся необходимо </w:t>
            </w:r>
          </w:p>
          <w:p w14:paraId="0BD171FD" w14:textId="77777777" w:rsidR="002B7E08" w:rsidRPr="000D1B0F" w:rsidRDefault="002B7E08" w:rsidP="002E4BC3">
            <w:pPr>
              <w:pStyle w:val="a9"/>
              <w:numPr>
                <w:ilvl w:val="0"/>
                <w:numId w:val="221"/>
              </w:numPr>
              <w:spacing w:before="0" w:after="0"/>
              <w:ind w:left="393" w:hanging="283"/>
              <w:rPr>
                <w:iCs/>
                <w:sz w:val="22"/>
                <w:szCs w:val="22"/>
              </w:rPr>
            </w:pPr>
            <w:r w:rsidRPr="000D1B0F">
              <w:rPr>
                <w:iCs/>
                <w:sz w:val="22"/>
                <w:szCs w:val="22"/>
              </w:rPr>
              <w:t>Выполнить расчет НМЦК по каждой закупке</w:t>
            </w:r>
          </w:p>
          <w:p w14:paraId="7D0EB82B" w14:textId="77777777" w:rsidR="002B7E08" w:rsidRPr="000D1B0F" w:rsidRDefault="002B7E08" w:rsidP="002E4BC3">
            <w:pPr>
              <w:pStyle w:val="a9"/>
              <w:numPr>
                <w:ilvl w:val="0"/>
                <w:numId w:val="221"/>
              </w:numPr>
              <w:spacing w:before="0" w:after="0"/>
              <w:ind w:left="393" w:hanging="283"/>
              <w:rPr>
                <w:iCs/>
                <w:sz w:val="22"/>
                <w:szCs w:val="22"/>
              </w:rPr>
            </w:pPr>
            <w:r w:rsidRPr="000D1B0F">
              <w:rPr>
                <w:iCs/>
                <w:sz w:val="22"/>
                <w:szCs w:val="22"/>
              </w:rPr>
              <w:t>Составить обоснование НМЦК по каждой закупке</w:t>
            </w:r>
          </w:p>
          <w:p w14:paraId="38BC51D7" w14:textId="77777777" w:rsidR="002B7E08" w:rsidRPr="000D1B0F" w:rsidRDefault="002B7E08" w:rsidP="002E4BC3">
            <w:pPr>
              <w:pStyle w:val="a9"/>
              <w:numPr>
                <w:ilvl w:val="0"/>
                <w:numId w:val="221"/>
              </w:numPr>
              <w:spacing w:before="0" w:after="0"/>
              <w:ind w:left="393" w:hanging="283"/>
              <w:rPr>
                <w:iCs/>
                <w:sz w:val="22"/>
                <w:szCs w:val="22"/>
              </w:rPr>
            </w:pPr>
            <w:r w:rsidRPr="000D1B0F">
              <w:rPr>
                <w:iCs/>
                <w:sz w:val="22"/>
                <w:szCs w:val="22"/>
              </w:rPr>
              <w:t>Заполнить план-график закупок (при этом содержательная часть плана-графика должна отражать те закупки, по которым выполнены расчеты НМЦК)</w:t>
            </w:r>
          </w:p>
          <w:p w14:paraId="2B9C87A3" w14:textId="77777777" w:rsidR="002B7E08" w:rsidRPr="00294629" w:rsidRDefault="002B7E08" w:rsidP="001E26CC">
            <w:pPr>
              <w:spacing w:after="60"/>
              <w:rPr>
                <w:iCs/>
              </w:rPr>
            </w:pPr>
            <w:r w:rsidRPr="000D1B0F">
              <w:rPr>
                <w:i/>
              </w:rPr>
              <w:t>Расчетное время выполнения задания – 2 часа</w:t>
            </w:r>
            <w:r>
              <w:rPr>
                <w:i/>
              </w:rPr>
              <w:t>.</w:t>
            </w:r>
          </w:p>
        </w:tc>
        <w:tc>
          <w:tcPr>
            <w:tcW w:w="851" w:type="dxa"/>
          </w:tcPr>
          <w:p w14:paraId="2F0C4C96" w14:textId="77777777" w:rsidR="002B7E08" w:rsidRDefault="002B7E08" w:rsidP="001E26CC">
            <w:pPr>
              <w:spacing w:after="60"/>
              <w:jc w:val="center"/>
              <w:rPr>
                <w:i/>
              </w:rPr>
            </w:pPr>
          </w:p>
          <w:p w14:paraId="05E2DE34" w14:textId="77777777" w:rsidR="002B7E08" w:rsidRPr="004F3587" w:rsidRDefault="002B7E08" w:rsidP="001E26CC">
            <w:pPr>
              <w:spacing w:after="60"/>
              <w:jc w:val="center"/>
              <w:rPr>
                <w:i/>
              </w:rPr>
            </w:pPr>
            <w:r>
              <w:rPr>
                <w:i/>
              </w:rPr>
              <w:t>1.3, 1.5</w:t>
            </w:r>
          </w:p>
        </w:tc>
      </w:tr>
      <w:tr w:rsidR="002B7E08" w:rsidRPr="004F3587" w14:paraId="4CABB2F7" w14:textId="77777777" w:rsidTr="001E26CC">
        <w:tc>
          <w:tcPr>
            <w:tcW w:w="625" w:type="dxa"/>
            <w:shd w:val="clear" w:color="auto" w:fill="auto"/>
          </w:tcPr>
          <w:p w14:paraId="3A4CE713" w14:textId="77777777" w:rsidR="002B7E08" w:rsidRPr="004F3587" w:rsidRDefault="002B7E08" w:rsidP="001E26CC">
            <w:pPr>
              <w:spacing w:after="60"/>
              <w:rPr>
                <w:i/>
              </w:rPr>
            </w:pPr>
            <w:r>
              <w:rPr>
                <w:i/>
              </w:rPr>
              <w:t>2.</w:t>
            </w:r>
          </w:p>
        </w:tc>
        <w:tc>
          <w:tcPr>
            <w:tcW w:w="7875" w:type="dxa"/>
            <w:shd w:val="clear" w:color="auto" w:fill="auto"/>
          </w:tcPr>
          <w:p w14:paraId="33498444" w14:textId="77777777" w:rsidR="002B7E08" w:rsidRDefault="002B7E08" w:rsidP="001E26CC">
            <w:pPr>
              <w:spacing w:after="60"/>
              <w:rPr>
                <w:i/>
              </w:rPr>
            </w:pPr>
            <w:r w:rsidRPr="004F3587">
              <w:rPr>
                <w:i/>
              </w:rPr>
              <w:t xml:space="preserve">Задача </w:t>
            </w:r>
            <w:r>
              <w:rPr>
                <w:i/>
              </w:rPr>
              <w:t>2</w:t>
            </w:r>
          </w:p>
          <w:p w14:paraId="2663FFAB" w14:textId="77777777" w:rsidR="002B7E08" w:rsidRDefault="002B7E08" w:rsidP="001E26CC">
            <w:pPr>
              <w:spacing w:after="60"/>
              <w:rPr>
                <w:b/>
                <w:bCs/>
                <w:i/>
              </w:rPr>
            </w:pPr>
            <w:r>
              <w:rPr>
                <w:b/>
                <w:bCs/>
                <w:i/>
              </w:rPr>
              <w:t>Выяв</w:t>
            </w:r>
            <w:r w:rsidRPr="0024266F">
              <w:rPr>
                <w:b/>
                <w:bCs/>
                <w:i/>
              </w:rPr>
              <w:t>ление состояния расчетов с бюджетом налогоплательщика-организации по налогу</w:t>
            </w:r>
            <w:r>
              <w:rPr>
                <w:b/>
                <w:bCs/>
                <w:i/>
              </w:rPr>
              <w:t xml:space="preserve"> на добавленную стоимость</w:t>
            </w:r>
          </w:p>
          <w:p w14:paraId="65540A3A" w14:textId="77777777" w:rsidR="002B7E08" w:rsidRDefault="002B7E08" w:rsidP="001E26CC">
            <w:pPr>
              <w:spacing w:after="60"/>
              <w:rPr>
                <w:b/>
                <w:bCs/>
                <w:i/>
              </w:rPr>
            </w:pPr>
            <w:r>
              <w:rPr>
                <w:b/>
                <w:bCs/>
                <w:i/>
              </w:rPr>
              <w:t>(задание может быть составлено по любому налогу, сбору</w:t>
            </w:r>
            <w:r w:rsidRPr="0024266F">
              <w:rPr>
                <w:b/>
                <w:bCs/>
                <w:i/>
              </w:rPr>
              <w:t xml:space="preserve"> или страховому взносу </w:t>
            </w:r>
          </w:p>
          <w:p w14:paraId="64193B5E" w14:textId="77777777" w:rsidR="002B7E08" w:rsidRDefault="002B7E08" w:rsidP="001E26CC">
            <w:pPr>
              <w:spacing w:after="60"/>
              <w:rPr>
                <w:iCs/>
                <w:u w:val="single"/>
              </w:rPr>
            </w:pPr>
            <w:r w:rsidRPr="000D1B0F">
              <w:rPr>
                <w:iCs/>
                <w:u w:val="single"/>
              </w:rPr>
              <w:t>Обучающемуся предоставляются следующие д</w:t>
            </w:r>
            <w:r>
              <w:rPr>
                <w:iCs/>
                <w:u w:val="single"/>
              </w:rPr>
              <w:t>анные</w:t>
            </w:r>
            <w:r w:rsidRPr="000D1B0F">
              <w:rPr>
                <w:iCs/>
                <w:u w:val="single"/>
              </w:rPr>
              <w:t>:</w:t>
            </w:r>
          </w:p>
          <w:p w14:paraId="37077F5B" w14:textId="77777777" w:rsidR="002B7E08" w:rsidRPr="007B3A22" w:rsidRDefault="002B7E08" w:rsidP="002E4BC3">
            <w:pPr>
              <w:pStyle w:val="a9"/>
              <w:numPr>
                <w:ilvl w:val="0"/>
                <w:numId w:val="236"/>
              </w:numPr>
              <w:spacing w:before="0" w:after="0"/>
              <w:ind w:left="393" w:hanging="283"/>
              <w:rPr>
                <w:iCs/>
                <w:sz w:val="22"/>
                <w:szCs w:val="22"/>
              </w:rPr>
            </w:pPr>
            <w:r w:rsidRPr="007B3A22">
              <w:rPr>
                <w:iCs/>
                <w:sz w:val="22"/>
                <w:szCs w:val="22"/>
                <w:lang w:val="ru-RU"/>
              </w:rPr>
              <w:t>Сведения об организации</w:t>
            </w:r>
            <w:r>
              <w:rPr>
                <w:iCs/>
                <w:sz w:val="22"/>
                <w:szCs w:val="22"/>
                <w:lang w:val="ru-RU"/>
              </w:rPr>
              <w:t>-налогоплательщике налога</w:t>
            </w:r>
            <w:r w:rsidRPr="007B3A22">
              <w:rPr>
                <w:iCs/>
                <w:sz w:val="22"/>
                <w:szCs w:val="22"/>
                <w:lang w:val="ru-RU"/>
              </w:rPr>
              <w:t>;</w:t>
            </w:r>
          </w:p>
          <w:p w14:paraId="35ADA9B7" w14:textId="77777777" w:rsidR="002B7E08" w:rsidRPr="007B3A22" w:rsidRDefault="002B7E08" w:rsidP="002E4BC3">
            <w:pPr>
              <w:pStyle w:val="a9"/>
              <w:numPr>
                <w:ilvl w:val="0"/>
                <w:numId w:val="236"/>
              </w:numPr>
              <w:spacing w:before="0" w:after="0"/>
              <w:ind w:left="393" w:hanging="283"/>
              <w:rPr>
                <w:iCs/>
                <w:sz w:val="22"/>
                <w:szCs w:val="22"/>
              </w:rPr>
            </w:pPr>
            <w:r w:rsidRPr="007B3A22">
              <w:rPr>
                <w:iCs/>
                <w:sz w:val="22"/>
                <w:szCs w:val="22"/>
              </w:rPr>
              <w:t>информаци</w:t>
            </w:r>
            <w:r w:rsidRPr="007B3A22">
              <w:rPr>
                <w:iCs/>
                <w:sz w:val="22"/>
                <w:szCs w:val="22"/>
                <w:lang w:val="ru-RU"/>
              </w:rPr>
              <w:t>я</w:t>
            </w:r>
            <w:r w:rsidRPr="007B3A22">
              <w:rPr>
                <w:iCs/>
                <w:sz w:val="22"/>
                <w:szCs w:val="22"/>
              </w:rPr>
              <w:t xml:space="preserve"> из расчетных документов налогоплательщиков, прилагаемых к выписке из лицевого счета </w:t>
            </w:r>
            <w:r w:rsidRPr="007B3A22">
              <w:rPr>
                <w:iCs/>
                <w:sz w:val="22"/>
                <w:szCs w:val="22"/>
                <w:lang w:val="ru-RU"/>
              </w:rPr>
              <w:t>администраторов доходов бюджетов</w:t>
            </w:r>
            <w:r w:rsidRPr="007B3A22">
              <w:rPr>
                <w:iCs/>
                <w:sz w:val="22"/>
                <w:szCs w:val="22"/>
              </w:rPr>
              <w:t>;</w:t>
            </w:r>
          </w:p>
          <w:p w14:paraId="62549B48" w14:textId="77777777" w:rsidR="002B7E08" w:rsidRPr="007B3A22" w:rsidRDefault="002B7E08" w:rsidP="002E4BC3">
            <w:pPr>
              <w:pStyle w:val="a9"/>
              <w:numPr>
                <w:ilvl w:val="0"/>
                <w:numId w:val="236"/>
              </w:numPr>
              <w:spacing w:before="0" w:after="0"/>
              <w:ind w:left="393" w:hanging="283"/>
              <w:rPr>
                <w:iCs/>
                <w:sz w:val="22"/>
                <w:szCs w:val="22"/>
              </w:rPr>
            </w:pPr>
            <w:r w:rsidRPr="007B3A22">
              <w:rPr>
                <w:iCs/>
                <w:sz w:val="22"/>
                <w:szCs w:val="22"/>
              </w:rPr>
              <w:t>информаци</w:t>
            </w:r>
            <w:r w:rsidRPr="007B3A22">
              <w:rPr>
                <w:iCs/>
                <w:sz w:val="22"/>
                <w:szCs w:val="22"/>
                <w:lang w:val="ru-RU"/>
              </w:rPr>
              <w:t>я</w:t>
            </w:r>
            <w:r w:rsidRPr="007B3A22">
              <w:rPr>
                <w:iCs/>
                <w:sz w:val="22"/>
                <w:szCs w:val="22"/>
              </w:rPr>
              <w:t>, подтверждающ</w:t>
            </w:r>
            <w:r w:rsidRPr="007B3A22">
              <w:rPr>
                <w:iCs/>
                <w:sz w:val="22"/>
                <w:szCs w:val="22"/>
                <w:lang w:val="ru-RU"/>
              </w:rPr>
              <w:t>ая</w:t>
            </w:r>
            <w:r w:rsidRPr="007B3A22">
              <w:rPr>
                <w:iCs/>
                <w:sz w:val="22"/>
                <w:szCs w:val="22"/>
              </w:rPr>
              <w:t xml:space="preserve"> исполнение решений налогового органа на уточнение, зачет, возврат платежа, передаваемой УФНС в нижестоящие налоговые органы;</w:t>
            </w:r>
          </w:p>
          <w:p w14:paraId="62D61623" w14:textId="77777777" w:rsidR="002B7E08" w:rsidRPr="007B3A22" w:rsidRDefault="002B7E08" w:rsidP="002E4BC3">
            <w:pPr>
              <w:pStyle w:val="a9"/>
              <w:numPr>
                <w:ilvl w:val="0"/>
                <w:numId w:val="236"/>
              </w:numPr>
              <w:spacing w:before="0" w:after="0"/>
              <w:ind w:left="393" w:hanging="283"/>
              <w:rPr>
                <w:iCs/>
                <w:sz w:val="22"/>
                <w:szCs w:val="22"/>
              </w:rPr>
            </w:pPr>
            <w:r w:rsidRPr="007B3A22">
              <w:rPr>
                <w:iCs/>
                <w:sz w:val="22"/>
                <w:szCs w:val="22"/>
              </w:rPr>
              <w:t>информаци</w:t>
            </w:r>
            <w:r w:rsidRPr="007B3A22">
              <w:rPr>
                <w:iCs/>
                <w:sz w:val="22"/>
                <w:szCs w:val="22"/>
                <w:lang w:val="ru-RU"/>
              </w:rPr>
              <w:t>я</w:t>
            </w:r>
            <w:r w:rsidRPr="007B3A22">
              <w:rPr>
                <w:iCs/>
                <w:sz w:val="22"/>
                <w:szCs w:val="22"/>
              </w:rPr>
              <w:t xml:space="preserve"> из расчетных документов на основании данных государственн</w:t>
            </w:r>
            <w:r w:rsidRPr="007B3A22">
              <w:rPr>
                <w:iCs/>
                <w:sz w:val="22"/>
                <w:szCs w:val="22"/>
                <w:lang w:val="ru-RU"/>
              </w:rPr>
              <w:t>ой</w:t>
            </w:r>
            <w:r w:rsidRPr="007B3A22">
              <w:rPr>
                <w:iCs/>
                <w:sz w:val="22"/>
                <w:szCs w:val="22"/>
              </w:rPr>
              <w:t xml:space="preserve"> информационн</w:t>
            </w:r>
            <w:r w:rsidRPr="007B3A22">
              <w:rPr>
                <w:iCs/>
                <w:sz w:val="22"/>
                <w:szCs w:val="22"/>
                <w:lang w:val="ru-RU"/>
              </w:rPr>
              <w:t>ой</w:t>
            </w:r>
            <w:r w:rsidRPr="007B3A22">
              <w:rPr>
                <w:iCs/>
                <w:sz w:val="22"/>
                <w:szCs w:val="22"/>
              </w:rPr>
              <w:t xml:space="preserve"> систем</w:t>
            </w:r>
            <w:r w:rsidRPr="007B3A22">
              <w:rPr>
                <w:iCs/>
                <w:sz w:val="22"/>
                <w:szCs w:val="22"/>
                <w:lang w:val="ru-RU"/>
              </w:rPr>
              <w:t>ы</w:t>
            </w:r>
            <w:r w:rsidRPr="007B3A22">
              <w:rPr>
                <w:iCs/>
                <w:sz w:val="22"/>
                <w:szCs w:val="22"/>
              </w:rPr>
              <w:t xml:space="preserve"> государственных муниципальных платежей </w:t>
            </w:r>
            <w:r w:rsidRPr="007B3A22">
              <w:rPr>
                <w:iCs/>
                <w:sz w:val="22"/>
                <w:szCs w:val="22"/>
                <w:lang w:val="ru-RU"/>
              </w:rPr>
              <w:t>(</w:t>
            </w:r>
            <w:r w:rsidRPr="007B3A22">
              <w:rPr>
                <w:iCs/>
                <w:sz w:val="22"/>
                <w:szCs w:val="22"/>
              </w:rPr>
              <w:t>ГИС ГМП</w:t>
            </w:r>
            <w:r w:rsidRPr="007B3A22">
              <w:rPr>
                <w:iCs/>
                <w:sz w:val="22"/>
                <w:szCs w:val="22"/>
                <w:lang w:val="ru-RU"/>
              </w:rPr>
              <w:t>);</w:t>
            </w:r>
          </w:p>
          <w:p w14:paraId="4A1C15A8" w14:textId="77777777" w:rsidR="002B7E08" w:rsidRPr="001A6A79" w:rsidRDefault="002B7E08" w:rsidP="002E4BC3">
            <w:pPr>
              <w:pStyle w:val="a9"/>
              <w:numPr>
                <w:ilvl w:val="0"/>
                <w:numId w:val="236"/>
              </w:numPr>
              <w:spacing w:before="0" w:after="0"/>
              <w:ind w:left="393" w:hanging="283"/>
              <w:rPr>
                <w:iCs/>
                <w:sz w:val="22"/>
                <w:szCs w:val="22"/>
              </w:rPr>
            </w:pPr>
            <w:r w:rsidRPr="007B3A22">
              <w:rPr>
                <w:iCs/>
                <w:sz w:val="22"/>
                <w:szCs w:val="22"/>
              </w:rPr>
              <w:t>информаци</w:t>
            </w:r>
            <w:r>
              <w:rPr>
                <w:iCs/>
                <w:sz w:val="22"/>
                <w:szCs w:val="22"/>
                <w:lang w:val="ru-RU"/>
              </w:rPr>
              <w:t>я</w:t>
            </w:r>
            <w:r w:rsidRPr="007B3A22">
              <w:rPr>
                <w:iCs/>
                <w:sz w:val="22"/>
                <w:szCs w:val="22"/>
              </w:rPr>
              <w:t xml:space="preserve"> о начисленных к уплате, уменьшению</w:t>
            </w:r>
            <w:r w:rsidRPr="007B3A22">
              <w:rPr>
                <w:iCs/>
                <w:sz w:val="22"/>
                <w:szCs w:val="22"/>
                <w:lang w:val="ru-RU"/>
              </w:rPr>
              <w:t xml:space="preserve"> </w:t>
            </w:r>
            <w:r w:rsidRPr="007B3A22">
              <w:rPr>
                <w:iCs/>
                <w:sz w:val="22"/>
                <w:szCs w:val="22"/>
              </w:rPr>
              <w:t>суммах налогов, сборов, страховых взносов</w:t>
            </w:r>
            <w:r>
              <w:rPr>
                <w:iCs/>
                <w:sz w:val="22"/>
                <w:szCs w:val="22"/>
                <w:lang w:val="ru-RU"/>
              </w:rPr>
              <w:t>;</w:t>
            </w:r>
          </w:p>
          <w:p w14:paraId="327798D0" w14:textId="77777777" w:rsidR="002B7E08" w:rsidRPr="007B3A22" w:rsidRDefault="002B7E08" w:rsidP="002E4BC3">
            <w:pPr>
              <w:pStyle w:val="a9"/>
              <w:numPr>
                <w:ilvl w:val="0"/>
                <w:numId w:val="236"/>
              </w:numPr>
              <w:spacing w:before="0" w:after="0"/>
              <w:ind w:left="393" w:hanging="283"/>
              <w:rPr>
                <w:iCs/>
                <w:sz w:val="22"/>
                <w:szCs w:val="22"/>
              </w:rPr>
            </w:pPr>
            <w:r>
              <w:rPr>
                <w:iCs/>
                <w:sz w:val="22"/>
                <w:szCs w:val="22"/>
                <w:lang w:val="ru-RU"/>
              </w:rPr>
              <w:t>форма «Карточки расчетов с бюджетом по налогу»</w:t>
            </w:r>
          </w:p>
          <w:p w14:paraId="312E21AE" w14:textId="77777777" w:rsidR="002B7E08" w:rsidRPr="007B3A22" w:rsidRDefault="002B7E08" w:rsidP="001E26CC">
            <w:pPr>
              <w:rPr>
                <w:iCs/>
                <w:u w:val="single"/>
              </w:rPr>
            </w:pPr>
            <w:r w:rsidRPr="007B3A22">
              <w:rPr>
                <w:iCs/>
                <w:u w:val="single"/>
              </w:rPr>
              <w:t>Обучающемуся необходимо:</w:t>
            </w:r>
          </w:p>
          <w:p w14:paraId="51CED9F1" w14:textId="77777777" w:rsidR="002B7E08" w:rsidRPr="007B3A22" w:rsidRDefault="002B7E08" w:rsidP="002E4BC3">
            <w:pPr>
              <w:pStyle w:val="a9"/>
              <w:numPr>
                <w:ilvl w:val="0"/>
                <w:numId w:val="237"/>
              </w:numPr>
              <w:spacing w:before="0" w:after="0"/>
              <w:ind w:left="393" w:hanging="283"/>
              <w:rPr>
                <w:iCs/>
                <w:sz w:val="22"/>
                <w:szCs w:val="22"/>
              </w:rPr>
            </w:pPr>
            <w:r w:rsidRPr="007B3A22">
              <w:rPr>
                <w:iCs/>
                <w:sz w:val="22"/>
                <w:szCs w:val="22"/>
                <w:lang w:val="ru-RU"/>
              </w:rPr>
              <w:t xml:space="preserve">Открыть карточку </w:t>
            </w:r>
            <w:r>
              <w:rPr>
                <w:iCs/>
                <w:sz w:val="22"/>
                <w:szCs w:val="22"/>
                <w:lang w:val="ru-RU"/>
              </w:rPr>
              <w:t>«Р</w:t>
            </w:r>
            <w:r w:rsidRPr="007B3A22">
              <w:rPr>
                <w:iCs/>
                <w:sz w:val="22"/>
                <w:szCs w:val="22"/>
                <w:lang w:val="ru-RU"/>
              </w:rPr>
              <w:t>асчетов с бюджетом (РСБ) по налогу</w:t>
            </w:r>
            <w:r w:rsidRPr="007B3A22">
              <w:rPr>
                <w:iCs/>
                <w:sz w:val="22"/>
                <w:szCs w:val="22"/>
              </w:rPr>
              <w:t xml:space="preserve"> на добавленную стоимость</w:t>
            </w:r>
            <w:r>
              <w:rPr>
                <w:iCs/>
                <w:sz w:val="22"/>
                <w:szCs w:val="22"/>
                <w:lang w:val="ru-RU"/>
              </w:rPr>
              <w:t>»</w:t>
            </w:r>
            <w:r w:rsidRPr="007B3A22">
              <w:rPr>
                <w:iCs/>
                <w:sz w:val="22"/>
                <w:szCs w:val="22"/>
                <w:lang w:val="ru-RU"/>
              </w:rPr>
              <w:t>;</w:t>
            </w:r>
          </w:p>
          <w:p w14:paraId="078BC234" w14:textId="77777777" w:rsidR="002B7E08" w:rsidRPr="007B3A22" w:rsidRDefault="002B7E08" w:rsidP="002E4BC3">
            <w:pPr>
              <w:pStyle w:val="a9"/>
              <w:numPr>
                <w:ilvl w:val="0"/>
                <w:numId w:val="237"/>
              </w:numPr>
              <w:spacing w:before="0" w:after="0"/>
              <w:ind w:left="393" w:hanging="283"/>
              <w:rPr>
                <w:iCs/>
                <w:sz w:val="22"/>
                <w:szCs w:val="22"/>
              </w:rPr>
            </w:pPr>
            <w:r w:rsidRPr="007B3A22">
              <w:rPr>
                <w:iCs/>
                <w:sz w:val="22"/>
                <w:szCs w:val="22"/>
                <w:lang w:val="ru-RU"/>
              </w:rPr>
              <w:t xml:space="preserve">Заполнить призначную часть (раздел </w:t>
            </w:r>
            <w:r w:rsidRPr="007B3A22">
              <w:rPr>
                <w:iCs/>
                <w:sz w:val="22"/>
                <w:szCs w:val="22"/>
              </w:rPr>
              <w:t>I</w:t>
            </w:r>
            <w:r w:rsidRPr="007B3A22">
              <w:rPr>
                <w:iCs/>
                <w:sz w:val="22"/>
                <w:szCs w:val="22"/>
                <w:lang w:val="ru-RU"/>
              </w:rPr>
              <w:t>) карточки расчетов с бюджетом «РСБ»:</w:t>
            </w:r>
          </w:p>
          <w:p w14:paraId="17A5FB97" w14:textId="77777777" w:rsidR="002B7E08" w:rsidRPr="007B3A22" w:rsidRDefault="002B7E08" w:rsidP="002E4BC3">
            <w:pPr>
              <w:pStyle w:val="a9"/>
              <w:numPr>
                <w:ilvl w:val="0"/>
                <w:numId w:val="238"/>
              </w:numPr>
              <w:snapToGrid w:val="0"/>
              <w:spacing w:before="0" w:after="0"/>
              <w:ind w:left="677" w:hanging="284"/>
              <w:rPr>
                <w:iCs/>
                <w:sz w:val="22"/>
                <w:szCs w:val="22"/>
              </w:rPr>
            </w:pPr>
            <w:r w:rsidRPr="007B3A22">
              <w:rPr>
                <w:iCs/>
                <w:sz w:val="22"/>
                <w:szCs w:val="22"/>
              </w:rPr>
              <w:t>указать вид и код вида налога;</w:t>
            </w:r>
          </w:p>
          <w:p w14:paraId="55B19A42" w14:textId="77777777" w:rsidR="002B7E08" w:rsidRPr="007B3A22" w:rsidRDefault="002B7E08" w:rsidP="002E4BC3">
            <w:pPr>
              <w:pStyle w:val="a9"/>
              <w:numPr>
                <w:ilvl w:val="0"/>
                <w:numId w:val="238"/>
              </w:numPr>
              <w:snapToGrid w:val="0"/>
              <w:spacing w:before="0" w:after="0"/>
              <w:ind w:left="677" w:hanging="284"/>
              <w:rPr>
                <w:iCs/>
                <w:sz w:val="22"/>
                <w:szCs w:val="22"/>
              </w:rPr>
            </w:pPr>
            <w:r w:rsidRPr="007B3A22">
              <w:rPr>
                <w:iCs/>
                <w:sz w:val="22"/>
                <w:szCs w:val="22"/>
              </w:rPr>
              <w:t>указать код бюджетной классификации;</w:t>
            </w:r>
          </w:p>
          <w:p w14:paraId="1977BDFB" w14:textId="77777777" w:rsidR="002B7E08" w:rsidRPr="007B3A22" w:rsidRDefault="002B7E08" w:rsidP="002E4BC3">
            <w:pPr>
              <w:pStyle w:val="a9"/>
              <w:numPr>
                <w:ilvl w:val="0"/>
                <w:numId w:val="238"/>
              </w:numPr>
              <w:snapToGrid w:val="0"/>
              <w:spacing w:before="0" w:after="0"/>
              <w:ind w:left="677" w:hanging="284"/>
              <w:rPr>
                <w:iCs/>
                <w:sz w:val="22"/>
                <w:szCs w:val="22"/>
                <w:u w:val="single"/>
              </w:rPr>
            </w:pPr>
            <w:r w:rsidRPr="007B3A22">
              <w:rPr>
                <w:iCs/>
                <w:sz w:val="22"/>
                <w:szCs w:val="22"/>
              </w:rPr>
              <w:t>указать ОКТМО, ОКВЭД, статус платель</w:t>
            </w:r>
            <w:r>
              <w:rPr>
                <w:iCs/>
                <w:sz w:val="22"/>
                <w:szCs w:val="22"/>
                <w:lang w:val="ru-RU"/>
              </w:rPr>
              <w:t>щ</w:t>
            </w:r>
            <w:r w:rsidRPr="007B3A22">
              <w:rPr>
                <w:iCs/>
                <w:sz w:val="22"/>
                <w:szCs w:val="22"/>
              </w:rPr>
              <w:t>ика;</w:t>
            </w:r>
          </w:p>
          <w:p w14:paraId="21BFFE28" w14:textId="77777777" w:rsidR="002B7E08" w:rsidRPr="007B3A22" w:rsidRDefault="002B7E08" w:rsidP="002E4BC3">
            <w:pPr>
              <w:pStyle w:val="a9"/>
              <w:numPr>
                <w:ilvl w:val="0"/>
                <w:numId w:val="237"/>
              </w:numPr>
              <w:spacing w:before="0" w:after="0"/>
              <w:ind w:left="393" w:hanging="283"/>
              <w:rPr>
                <w:iCs/>
                <w:sz w:val="22"/>
                <w:szCs w:val="22"/>
                <w:u w:val="single"/>
              </w:rPr>
            </w:pPr>
            <w:r w:rsidRPr="007B3A22">
              <w:rPr>
                <w:iCs/>
                <w:sz w:val="22"/>
                <w:szCs w:val="22"/>
                <w:lang w:val="ru-RU"/>
              </w:rPr>
              <w:t xml:space="preserve">Заполнить </w:t>
            </w:r>
            <w:r w:rsidRPr="007B3A22">
              <w:rPr>
                <w:iCs/>
                <w:sz w:val="22"/>
                <w:szCs w:val="22"/>
              </w:rPr>
              <w:t xml:space="preserve">раздел II (состояние расчетов) карточки </w:t>
            </w:r>
            <w:r w:rsidRPr="007B3A22">
              <w:rPr>
                <w:iCs/>
                <w:sz w:val="22"/>
                <w:szCs w:val="22"/>
                <w:lang w:val="ru-RU"/>
              </w:rPr>
              <w:t xml:space="preserve">расчетов с бюджетом </w:t>
            </w:r>
            <w:r w:rsidRPr="007B3A22">
              <w:rPr>
                <w:iCs/>
                <w:sz w:val="22"/>
                <w:szCs w:val="22"/>
              </w:rPr>
              <w:t>"РСБ"</w:t>
            </w:r>
            <w:r w:rsidRPr="007B3A22">
              <w:rPr>
                <w:iCs/>
                <w:sz w:val="22"/>
                <w:szCs w:val="22"/>
                <w:lang w:val="ru-RU"/>
              </w:rPr>
              <w:t>:</w:t>
            </w:r>
          </w:p>
          <w:p w14:paraId="5D86124E" w14:textId="77777777" w:rsidR="002B7E08" w:rsidRPr="008E36A2" w:rsidRDefault="002B7E08" w:rsidP="002E4BC3">
            <w:pPr>
              <w:pStyle w:val="a9"/>
              <w:numPr>
                <w:ilvl w:val="0"/>
                <w:numId w:val="238"/>
              </w:numPr>
              <w:snapToGrid w:val="0"/>
              <w:spacing w:before="0" w:after="0"/>
              <w:ind w:left="677" w:hanging="284"/>
              <w:rPr>
                <w:iCs/>
                <w:sz w:val="22"/>
                <w:szCs w:val="22"/>
              </w:rPr>
            </w:pPr>
            <w:r w:rsidRPr="007B3A22">
              <w:rPr>
                <w:iCs/>
                <w:sz w:val="22"/>
                <w:szCs w:val="22"/>
              </w:rPr>
              <w:t xml:space="preserve">указать </w:t>
            </w:r>
            <w:r w:rsidRPr="008E36A2">
              <w:rPr>
                <w:iCs/>
                <w:sz w:val="22"/>
                <w:szCs w:val="22"/>
              </w:rPr>
              <w:t>документ, являющийся основанием для проведения соответствующих операций</w:t>
            </w:r>
            <w:r>
              <w:rPr>
                <w:iCs/>
                <w:sz w:val="22"/>
                <w:szCs w:val="22"/>
                <w:lang w:val="ru-RU"/>
              </w:rPr>
              <w:t xml:space="preserve"> и дату его получения;</w:t>
            </w:r>
          </w:p>
          <w:p w14:paraId="7B792900" w14:textId="77777777" w:rsidR="002B7E08" w:rsidRPr="008E36A2" w:rsidRDefault="002B7E08" w:rsidP="002E4BC3">
            <w:pPr>
              <w:pStyle w:val="a9"/>
              <w:numPr>
                <w:ilvl w:val="0"/>
                <w:numId w:val="238"/>
              </w:numPr>
              <w:snapToGrid w:val="0"/>
              <w:spacing w:before="0" w:after="0"/>
              <w:ind w:left="677" w:hanging="284"/>
              <w:rPr>
                <w:iCs/>
                <w:sz w:val="22"/>
                <w:szCs w:val="22"/>
              </w:rPr>
            </w:pPr>
            <w:r w:rsidRPr="008E36A2">
              <w:rPr>
                <w:iCs/>
                <w:sz w:val="22"/>
                <w:szCs w:val="22"/>
              </w:rPr>
              <w:t>указат</w:t>
            </w:r>
            <w:r>
              <w:rPr>
                <w:iCs/>
                <w:sz w:val="22"/>
                <w:szCs w:val="22"/>
                <w:lang w:val="ru-RU"/>
              </w:rPr>
              <w:t>ь</w:t>
            </w:r>
            <w:r w:rsidRPr="008E36A2">
              <w:rPr>
                <w:iCs/>
                <w:sz w:val="22"/>
                <w:szCs w:val="22"/>
              </w:rPr>
              <w:t xml:space="preserve"> срок уплаты исчисленной суммы налога, установленный законодательством о налогах и сборах</w:t>
            </w:r>
            <w:r>
              <w:rPr>
                <w:iCs/>
                <w:sz w:val="22"/>
                <w:szCs w:val="22"/>
                <w:lang w:val="ru-RU"/>
              </w:rPr>
              <w:t>;</w:t>
            </w:r>
          </w:p>
          <w:p w14:paraId="7226F010" w14:textId="77777777" w:rsidR="002B7E08" w:rsidRPr="00F67A38" w:rsidRDefault="002B7E08" w:rsidP="002E4BC3">
            <w:pPr>
              <w:pStyle w:val="a9"/>
              <w:numPr>
                <w:ilvl w:val="0"/>
                <w:numId w:val="238"/>
              </w:numPr>
              <w:snapToGrid w:val="0"/>
              <w:spacing w:before="0" w:after="0"/>
              <w:ind w:left="677" w:hanging="284"/>
              <w:rPr>
                <w:iCs/>
                <w:sz w:val="22"/>
                <w:szCs w:val="22"/>
              </w:rPr>
            </w:pPr>
            <w:r>
              <w:rPr>
                <w:iCs/>
                <w:sz w:val="22"/>
                <w:szCs w:val="22"/>
                <w:lang w:val="ru-RU"/>
              </w:rPr>
              <w:t>определить сальдо расчетов с бюджетом;</w:t>
            </w:r>
          </w:p>
          <w:p w14:paraId="5AD49ACF" w14:textId="77777777" w:rsidR="002B7E08" w:rsidRPr="00F67A38" w:rsidRDefault="002B7E08" w:rsidP="002E4BC3">
            <w:pPr>
              <w:pStyle w:val="a9"/>
              <w:numPr>
                <w:ilvl w:val="0"/>
                <w:numId w:val="238"/>
              </w:numPr>
              <w:snapToGrid w:val="0"/>
              <w:spacing w:before="0" w:after="0"/>
              <w:ind w:left="677" w:hanging="284"/>
              <w:rPr>
                <w:iCs/>
                <w:sz w:val="22"/>
                <w:szCs w:val="22"/>
              </w:rPr>
            </w:pPr>
            <w:r>
              <w:rPr>
                <w:iCs/>
                <w:sz w:val="22"/>
                <w:szCs w:val="22"/>
                <w:lang w:val="ru-RU"/>
              </w:rPr>
              <w:lastRenderedPageBreak/>
              <w:t xml:space="preserve">отразить исчисленные суммы пеней на основании произведенного расчета пеней (условно считаем, что расчет произведен </w:t>
            </w:r>
            <w:r w:rsidRPr="00AC2B9C">
              <w:rPr>
                <w:iCs/>
                <w:sz w:val="22"/>
                <w:szCs w:val="22"/>
                <w:lang w:val="ru-RU"/>
              </w:rPr>
              <w:t>программно</w:t>
            </w:r>
            <w:r>
              <w:rPr>
                <w:iCs/>
                <w:sz w:val="22"/>
                <w:szCs w:val="22"/>
                <w:lang w:val="ru-RU"/>
              </w:rPr>
              <w:t>);</w:t>
            </w:r>
          </w:p>
          <w:p w14:paraId="2943E0ED" w14:textId="77777777" w:rsidR="002B7E08" w:rsidRPr="00F67A38" w:rsidRDefault="002B7E08" w:rsidP="002E4BC3">
            <w:pPr>
              <w:pStyle w:val="a9"/>
              <w:numPr>
                <w:ilvl w:val="0"/>
                <w:numId w:val="238"/>
              </w:numPr>
              <w:snapToGrid w:val="0"/>
              <w:spacing w:before="0" w:after="0"/>
              <w:ind w:left="677" w:hanging="284"/>
              <w:rPr>
                <w:iCs/>
                <w:sz w:val="22"/>
                <w:szCs w:val="22"/>
              </w:rPr>
            </w:pPr>
            <w:r w:rsidRPr="00F67A38">
              <w:rPr>
                <w:iCs/>
                <w:sz w:val="22"/>
                <w:szCs w:val="22"/>
              </w:rPr>
              <w:t>отра</w:t>
            </w:r>
            <w:r>
              <w:rPr>
                <w:iCs/>
                <w:sz w:val="22"/>
                <w:szCs w:val="22"/>
                <w:lang w:val="ru-RU"/>
              </w:rPr>
              <w:t>зить</w:t>
            </w:r>
            <w:r w:rsidRPr="00F67A38">
              <w:rPr>
                <w:iCs/>
                <w:sz w:val="22"/>
                <w:szCs w:val="22"/>
              </w:rPr>
              <w:t xml:space="preserve"> суммы начисленных (уменьшенных) налоговых санкций на основании решений налоговых, судебных органов</w:t>
            </w:r>
            <w:r>
              <w:rPr>
                <w:iCs/>
                <w:sz w:val="22"/>
                <w:szCs w:val="22"/>
                <w:lang w:val="ru-RU"/>
              </w:rPr>
              <w:t>.</w:t>
            </w:r>
          </w:p>
          <w:p w14:paraId="2C18A2E4" w14:textId="77777777" w:rsidR="002B7E08" w:rsidRPr="008838F7" w:rsidRDefault="002B7E08" w:rsidP="002E4BC3">
            <w:pPr>
              <w:pStyle w:val="a9"/>
              <w:numPr>
                <w:ilvl w:val="0"/>
                <w:numId w:val="237"/>
              </w:numPr>
              <w:spacing w:before="0" w:after="0"/>
              <w:ind w:left="393" w:hanging="283"/>
              <w:rPr>
                <w:iCs/>
                <w:sz w:val="22"/>
                <w:szCs w:val="22"/>
                <w:lang w:val="ru-RU"/>
              </w:rPr>
            </w:pPr>
            <w:r w:rsidRPr="008838F7">
              <w:rPr>
                <w:iCs/>
                <w:sz w:val="22"/>
                <w:szCs w:val="22"/>
                <w:lang w:val="ru-RU"/>
              </w:rPr>
              <w:t>произвести расчет суммы пеней с применением ставок рефинансирования Банка России;</w:t>
            </w:r>
          </w:p>
          <w:p w14:paraId="482DC08C" w14:textId="77777777" w:rsidR="002B7E08" w:rsidRPr="0097546F" w:rsidRDefault="002B7E08" w:rsidP="002E4BC3">
            <w:pPr>
              <w:pStyle w:val="a9"/>
              <w:numPr>
                <w:ilvl w:val="0"/>
                <w:numId w:val="237"/>
              </w:numPr>
              <w:spacing w:before="0" w:after="0"/>
              <w:ind w:left="393" w:hanging="283"/>
              <w:rPr>
                <w:iCs/>
                <w:sz w:val="22"/>
                <w:szCs w:val="22"/>
                <w:lang w:val="ru-RU"/>
              </w:rPr>
            </w:pPr>
            <w:r>
              <w:rPr>
                <w:iCs/>
                <w:sz w:val="22"/>
                <w:szCs w:val="22"/>
                <w:lang w:val="ru-RU"/>
              </w:rPr>
              <w:t xml:space="preserve">заполнить Справку о состоянии расчетов с бюджетом по </w:t>
            </w:r>
            <w:r w:rsidRPr="0097546F">
              <w:rPr>
                <w:iCs/>
                <w:sz w:val="22"/>
                <w:szCs w:val="22"/>
                <w:lang w:val="ru-RU"/>
              </w:rPr>
              <w:t>налог</w:t>
            </w:r>
            <w:r>
              <w:rPr>
                <w:iCs/>
                <w:sz w:val="22"/>
                <w:szCs w:val="22"/>
                <w:lang w:val="ru-RU"/>
              </w:rPr>
              <w:t>у на добавленную стоимость</w:t>
            </w:r>
            <w:r w:rsidRPr="001A6A79">
              <w:rPr>
                <w:iCs/>
                <w:sz w:val="22"/>
                <w:szCs w:val="22"/>
                <w:lang w:val="ru-RU"/>
              </w:rPr>
              <w:t xml:space="preserve"> на конкретную дату;</w:t>
            </w:r>
          </w:p>
          <w:p w14:paraId="1E408BC9" w14:textId="77777777" w:rsidR="002B7E08" w:rsidRPr="00294629" w:rsidRDefault="002B7E08" w:rsidP="001E26CC">
            <w:pPr>
              <w:spacing w:after="60"/>
              <w:rPr>
                <w:iCs/>
              </w:rPr>
            </w:pPr>
            <w:r w:rsidRPr="0024266F">
              <w:rPr>
                <w:i/>
              </w:rPr>
              <w:t>Расчетное время выполнения задания – 2 часа</w:t>
            </w:r>
            <w:r>
              <w:rPr>
                <w:i/>
              </w:rPr>
              <w:t>.</w:t>
            </w:r>
          </w:p>
        </w:tc>
        <w:tc>
          <w:tcPr>
            <w:tcW w:w="851" w:type="dxa"/>
          </w:tcPr>
          <w:p w14:paraId="2D3F5817" w14:textId="77777777" w:rsidR="002B7E08" w:rsidRDefault="002B7E08" w:rsidP="001E26CC">
            <w:pPr>
              <w:spacing w:after="60"/>
              <w:jc w:val="center"/>
              <w:rPr>
                <w:i/>
              </w:rPr>
            </w:pPr>
          </w:p>
          <w:p w14:paraId="72233B6D" w14:textId="77777777" w:rsidR="002B7E08" w:rsidRPr="004F3587" w:rsidRDefault="002B7E08" w:rsidP="001E26CC">
            <w:pPr>
              <w:spacing w:after="60"/>
              <w:jc w:val="center"/>
              <w:rPr>
                <w:i/>
              </w:rPr>
            </w:pPr>
            <w:r>
              <w:rPr>
                <w:i/>
              </w:rPr>
              <w:t>2.2, 2.3</w:t>
            </w:r>
          </w:p>
        </w:tc>
      </w:tr>
      <w:tr w:rsidR="002B7E08" w:rsidRPr="004F3587" w14:paraId="2BE28C8B" w14:textId="77777777" w:rsidTr="001E26CC">
        <w:tc>
          <w:tcPr>
            <w:tcW w:w="625" w:type="dxa"/>
            <w:shd w:val="clear" w:color="auto" w:fill="auto"/>
          </w:tcPr>
          <w:p w14:paraId="71FD9CFF" w14:textId="77777777" w:rsidR="002B7E08" w:rsidRPr="004F3587" w:rsidRDefault="002B7E08" w:rsidP="001E26CC">
            <w:pPr>
              <w:spacing w:after="60"/>
              <w:rPr>
                <w:i/>
              </w:rPr>
            </w:pPr>
            <w:r>
              <w:rPr>
                <w:i/>
              </w:rPr>
              <w:t>3.</w:t>
            </w:r>
          </w:p>
        </w:tc>
        <w:tc>
          <w:tcPr>
            <w:tcW w:w="7875" w:type="dxa"/>
            <w:shd w:val="clear" w:color="auto" w:fill="auto"/>
          </w:tcPr>
          <w:p w14:paraId="297CD8BA" w14:textId="77777777" w:rsidR="002B7E08" w:rsidRPr="00294629" w:rsidRDefault="002B7E08" w:rsidP="001E26CC">
            <w:pPr>
              <w:spacing w:after="60"/>
              <w:rPr>
                <w:i/>
              </w:rPr>
            </w:pPr>
            <w:r w:rsidRPr="004F3587">
              <w:rPr>
                <w:i/>
              </w:rPr>
              <w:t xml:space="preserve">Задача </w:t>
            </w:r>
            <w:r>
              <w:rPr>
                <w:i/>
              </w:rPr>
              <w:t>3</w:t>
            </w:r>
          </w:p>
          <w:p w14:paraId="3593153D" w14:textId="77777777" w:rsidR="002B7E08" w:rsidRPr="00CA06F6" w:rsidRDefault="002B7E08" w:rsidP="001E26CC">
            <w:pPr>
              <w:spacing w:after="60"/>
              <w:rPr>
                <w:b/>
                <w:bCs/>
                <w:i/>
              </w:rPr>
            </w:pPr>
            <w:r w:rsidRPr="00CA06F6">
              <w:rPr>
                <w:b/>
                <w:bCs/>
                <w:i/>
              </w:rPr>
              <w:t>Проведение ревизии денежных средств и расчетов, исходя из предложенных данных</w:t>
            </w:r>
          </w:p>
          <w:p w14:paraId="66A28B71" w14:textId="77777777" w:rsidR="002B7E08" w:rsidRPr="00373C12" w:rsidRDefault="002B7E08" w:rsidP="001E26CC">
            <w:pPr>
              <w:rPr>
                <w:u w:val="single"/>
              </w:rPr>
            </w:pPr>
            <w:r w:rsidRPr="00373C12">
              <w:rPr>
                <w:u w:val="single"/>
              </w:rPr>
              <w:t>Обучающемуся предоставляется следующая информация:</w:t>
            </w:r>
          </w:p>
          <w:p w14:paraId="04CC566E" w14:textId="77777777" w:rsidR="002B7E08" w:rsidRPr="00373C12" w:rsidRDefault="002B7E08" w:rsidP="002E4BC3">
            <w:pPr>
              <w:pStyle w:val="a9"/>
              <w:numPr>
                <w:ilvl w:val="0"/>
                <w:numId w:val="229"/>
              </w:numPr>
              <w:spacing w:before="0" w:after="0"/>
              <w:ind w:left="393" w:hanging="283"/>
              <w:contextualSpacing/>
              <w:rPr>
                <w:sz w:val="22"/>
                <w:szCs w:val="22"/>
              </w:rPr>
            </w:pPr>
            <w:r w:rsidRPr="00373C12">
              <w:rPr>
                <w:sz w:val="22"/>
                <w:szCs w:val="22"/>
              </w:rPr>
              <w:t>Сведения об экономическом субъекте и организации учета наличных денежных средств и расчетов</w:t>
            </w:r>
          </w:p>
          <w:p w14:paraId="2E1C6E6A" w14:textId="77777777" w:rsidR="002B7E08" w:rsidRPr="00373C12" w:rsidRDefault="002B7E08" w:rsidP="002E4BC3">
            <w:pPr>
              <w:pStyle w:val="a9"/>
              <w:numPr>
                <w:ilvl w:val="0"/>
                <w:numId w:val="229"/>
              </w:numPr>
              <w:spacing w:before="0" w:after="0"/>
              <w:ind w:left="393" w:hanging="283"/>
              <w:contextualSpacing/>
              <w:rPr>
                <w:sz w:val="22"/>
                <w:szCs w:val="22"/>
              </w:rPr>
            </w:pPr>
            <w:r w:rsidRPr="00373C12">
              <w:rPr>
                <w:sz w:val="22"/>
                <w:szCs w:val="22"/>
              </w:rPr>
              <w:t>Приходные и расходные кассовые ордера (4-5 штук), за день, предшествующий проверке</w:t>
            </w:r>
          </w:p>
          <w:p w14:paraId="13C491AE" w14:textId="77777777" w:rsidR="002B7E08" w:rsidRPr="00373C12" w:rsidRDefault="002B7E08" w:rsidP="002E4BC3">
            <w:pPr>
              <w:pStyle w:val="a9"/>
              <w:numPr>
                <w:ilvl w:val="0"/>
                <w:numId w:val="229"/>
              </w:numPr>
              <w:spacing w:before="0" w:after="0"/>
              <w:ind w:left="393" w:hanging="283"/>
              <w:contextualSpacing/>
              <w:rPr>
                <w:sz w:val="22"/>
                <w:szCs w:val="22"/>
              </w:rPr>
            </w:pPr>
            <w:r w:rsidRPr="00373C12">
              <w:rPr>
                <w:sz w:val="22"/>
                <w:szCs w:val="22"/>
              </w:rPr>
              <w:t>Отчет кассира за день, предшествующий проверке</w:t>
            </w:r>
          </w:p>
          <w:p w14:paraId="77158A63" w14:textId="77777777" w:rsidR="002B7E08" w:rsidRPr="00373C12" w:rsidRDefault="002B7E08" w:rsidP="002E4BC3">
            <w:pPr>
              <w:pStyle w:val="a9"/>
              <w:numPr>
                <w:ilvl w:val="0"/>
                <w:numId w:val="229"/>
              </w:numPr>
              <w:spacing w:before="0" w:after="0"/>
              <w:ind w:left="393" w:hanging="283"/>
              <w:contextualSpacing/>
              <w:rPr>
                <w:sz w:val="22"/>
                <w:szCs w:val="22"/>
              </w:rPr>
            </w:pPr>
            <w:r w:rsidRPr="00373C12">
              <w:rPr>
                <w:sz w:val="22"/>
                <w:szCs w:val="22"/>
              </w:rPr>
              <w:t>Выписка с расчетного счета</w:t>
            </w:r>
          </w:p>
          <w:p w14:paraId="106AF16D" w14:textId="77777777" w:rsidR="002B7E08" w:rsidRPr="00373C12" w:rsidRDefault="002B7E08" w:rsidP="002E4BC3">
            <w:pPr>
              <w:pStyle w:val="a9"/>
              <w:numPr>
                <w:ilvl w:val="0"/>
                <w:numId w:val="229"/>
              </w:numPr>
              <w:spacing w:before="0" w:after="0"/>
              <w:ind w:left="393" w:hanging="283"/>
              <w:contextualSpacing/>
              <w:rPr>
                <w:sz w:val="22"/>
                <w:szCs w:val="22"/>
              </w:rPr>
            </w:pPr>
            <w:r w:rsidRPr="00373C12">
              <w:rPr>
                <w:sz w:val="22"/>
                <w:szCs w:val="22"/>
              </w:rPr>
              <w:t>Платежное поручение на поступление авансовых платежей в счет предстоящих поставок товаров</w:t>
            </w:r>
          </w:p>
          <w:p w14:paraId="71BCA701" w14:textId="77777777" w:rsidR="002B7E08" w:rsidRPr="00373C12" w:rsidRDefault="002B7E08" w:rsidP="002E4BC3">
            <w:pPr>
              <w:pStyle w:val="a9"/>
              <w:numPr>
                <w:ilvl w:val="0"/>
                <w:numId w:val="229"/>
              </w:numPr>
              <w:spacing w:before="0" w:after="0"/>
              <w:ind w:left="393" w:hanging="283"/>
              <w:contextualSpacing/>
              <w:rPr>
                <w:sz w:val="22"/>
                <w:szCs w:val="22"/>
              </w:rPr>
            </w:pPr>
            <w:r w:rsidRPr="00373C12">
              <w:rPr>
                <w:sz w:val="22"/>
                <w:szCs w:val="22"/>
              </w:rPr>
              <w:t>Информация о ревизии кассы (инвентаризационная ведомость), в ходе которой были выявлены недостача ИЛИ излишек денежных средств</w:t>
            </w:r>
          </w:p>
          <w:p w14:paraId="6D5FCB58" w14:textId="77777777" w:rsidR="002B7E08" w:rsidRPr="00373C12" w:rsidRDefault="002B7E08" w:rsidP="001E26CC">
            <w:r w:rsidRPr="00373C12">
              <w:t>По условию в исходных документах и регистрах должны быть допущены ошибки.</w:t>
            </w:r>
          </w:p>
          <w:p w14:paraId="0F08E416" w14:textId="77777777" w:rsidR="002B7E08" w:rsidRPr="00373C12" w:rsidRDefault="002B7E08" w:rsidP="001E26CC">
            <w:pPr>
              <w:rPr>
                <w:u w:val="single"/>
              </w:rPr>
            </w:pPr>
            <w:r w:rsidRPr="00373C12">
              <w:rPr>
                <w:u w:val="single"/>
              </w:rPr>
              <w:t>Обучающемуся необходимо:</w:t>
            </w:r>
          </w:p>
          <w:p w14:paraId="6322CFDF" w14:textId="77777777" w:rsidR="002B7E08" w:rsidRPr="00373C12" w:rsidRDefault="002B7E08" w:rsidP="002E4BC3">
            <w:pPr>
              <w:pStyle w:val="a9"/>
              <w:numPr>
                <w:ilvl w:val="0"/>
                <w:numId w:val="230"/>
              </w:numPr>
              <w:spacing w:before="0" w:after="0"/>
              <w:ind w:left="393" w:hanging="283"/>
              <w:contextualSpacing/>
              <w:rPr>
                <w:sz w:val="22"/>
                <w:szCs w:val="22"/>
                <w:u w:val="single"/>
              </w:rPr>
            </w:pPr>
            <w:r w:rsidRPr="00373C12">
              <w:rPr>
                <w:sz w:val="22"/>
                <w:szCs w:val="22"/>
              </w:rPr>
              <w:t>Составить план и программу проверки</w:t>
            </w:r>
            <w:r w:rsidRPr="00373C12">
              <w:rPr>
                <w:sz w:val="22"/>
                <w:szCs w:val="22"/>
                <w:u w:val="single"/>
              </w:rPr>
              <w:t>;</w:t>
            </w:r>
          </w:p>
          <w:p w14:paraId="498D7A79" w14:textId="77777777" w:rsidR="002B7E08" w:rsidRPr="00373C12" w:rsidRDefault="002B7E08" w:rsidP="002E4BC3">
            <w:pPr>
              <w:pStyle w:val="a9"/>
              <w:numPr>
                <w:ilvl w:val="0"/>
                <w:numId w:val="230"/>
              </w:numPr>
              <w:spacing w:before="0" w:after="0"/>
              <w:ind w:left="393" w:hanging="283"/>
              <w:contextualSpacing/>
              <w:rPr>
                <w:sz w:val="22"/>
                <w:szCs w:val="22"/>
              </w:rPr>
            </w:pPr>
            <w:r w:rsidRPr="00373C12">
              <w:rPr>
                <w:sz w:val="22"/>
                <w:szCs w:val="22"/>
              </w:rPr>
              <w:t>Провести контроль уплаты НДС с поступившего аванса;</w:t>
            </w:r>
          </w:p>
          <w:p w14:paraId="53A05357" w14:textId="77777777" w:rsidR="002B7E08" w:rsidRPr="00373C12" w:rsidRDefault="002B7E08" w:rsidP="002E4BC3">
            <w:pPr>
              <w:pStyle w:val="a9"/>
              <w:numPr>
                <w:ilvl w:val="0"/>
                <w:numId w:val="230"/>
              </w:numPr>
              <w:spacing w:before="0" w:after="0"/>
              <w:ind w:left="393" w:hanging="283"/>
              <w:contextualSpacing/>
              <w:rPr>
                <w:sz w:val="22"/>
                <w:szCs w:val="22"/>
              </w:rPr>
            </w:pPr>
            <w:r w:rsidRPr="00373C12">
              <w:rPr>
                <w:sz w:val="22"/>
                <w:szCs w:val="22"/>
              </w:rPr>
              <w:t>Провести контроль оформления кассовых документов и отчета кассира;</w:t>
            </w:r>
          </w:p>
          <w:p w14:paraId="48AA1336" w14:textId="77777777" w:rsidR="002B7E08" w:rsidRPr="00373C12" w:rsidRDefault="002B7E08" w:rsidP="002E4BC3">
            <w:pPr>
              <w:pStyle w:val="a9"/>
              <w:numPr>
                <w:ilvl w:val="0"/>
                <w:numId w:val="230"/>
              </w:numPr>
              <w:spacing w:before="0" w:after="0"/>
              <w:ind w:left="393" w:hanging="283"/>
              <w:contextualSpacing/>
              <w:rPr>
                <w:sz w:val="22"/>
                <w:szCs w:val="22"/>
              </w:rPr>
            </w:pPr>
            <w:r w:rsidRPr="00373C12">
              <w:rPr>
                <w:sz w:val="22"/>
                <w:szCs w:val="22"/>
              </w:rPr>
              <w:t>Составить рабочий документ по итогам ревизии, указать выявленные отклонения.</w:t>
            </w:r>
          </w:p>
          <w:p w14:paraId="3FAFD9F5" w14:textId="77777777" w:rsidR="002B7E08" w:rsidRPr="00373C12" w:rsidRDefault="002B7E08" w:rsidP="002E4BC3">
            <w:pPr>
              <w:pStyle w:val="a9"/>
              <w:numPr>
                <w:ilvl w:val="0"/>
                <w:numId w:val="230"/>
              </w:numPr>
              <w:spacing w:before="0" w:after="0"/>
              <w:ind w:left="393" w:hanging="283"/>
              <w:contextualSpacing/>
              <w:rPr>
                <w:sz w:val="22"/>
                <w:szCs w:val="22"/>
              </w:rPr>
            </w:pPr>
            <w:r w:rsidRPr="00373C12">
              <w:rPr>
                <w:sz w:val="22"/>
                <w:szCs w:val="22"/>
              </w:rPr>
              <w:t>Составить итоговую информацию с выводами и рекомендациями.</w:t>
            </w:r>
          </w:p>
          <w:p w14:paraId="58494F97" w14:textId="77777777" w:rsidR="002B7E08" w:rsidRPr="00294629" w:rsidRDefault="002B7E08" w:rsidP="001E26CC">
            <w:pPr>
              <w:spacing w:after="60"/>
              <w:rPr>
                <w:iCs/>
              </w:rPr>
            </w:pPr>
            <w:r w:rsidRPr="0024266F">
              <w:rPr>
                <w:i/>
              </w:rPr>
              <w:t>Расчетное время выполнения задания – 2 часа</w:t>
            </w:r>
            <w:r>
              <w:rPr>
                <w:i/>
              </w:rPr>
              <w:t>.</w:t>
            </w:r>
          </w:p>
        </w:tc>
        <w:tc>
          <w:tcPr>
            <w:tcW w:w="851" w:type="dxa"/>
          </w:tcPr>
          <w:p w14:paraId="0F7F278E" w14:textId="77777777" w:rsidR="002B7E08" w:rsidRDefault="002B7E08" w:rsidP="001E26CC">
            <w:pPr>
              <w:jc w:val="center"/>
              <w:rPr>
                <w:i/>
              </w:rPr>
            </w:pPr>
            <w:r>
              <w:rPr>
                <w:i/>
              </w:rPr>
              <w:t>3.1,</w:t>
            </w:r>
          </w:p>
          <w:p w14:paraId="1C1D21F1" w14:textId="77777777" w:rsidR="002B7E08" w:rsidRDefault="002B7E08" w:rsidP="001E26CC">
            <w:pPr>
              <w:jc w:val="center"/>
              <w:rPr>
                <w:i/>
              </w:rPr>
            </w:pPr>
            <w:r>
              <w:rPr>
                <w:i/>
              </w:rPr>
              <w:t>3.3,</w:t>
            </w:r>
          </w:p>
          <w:p w14:paraId="24ABEC99" w14:textId="77777777" w:rsidR="002B7E08" w:rsidRDefault="002B7E08" w:rsidP="001E26CC">
            <w:pPr>
              <w:jc w:val="center"/>
              <w:rPr>
                <w:i/>
              </w:rPr>
            </w:pPr>
            <w:r>
              <w:rPr>
                <w:i/>
              </w:rPr>
              <w:t>4.1,</w:t>
            </w:r>
          </w:p>
          <w:p w14:paraId="72A07F72" w14:textId="77777777" w:rsidR="002B7E08" w:rsidRDefault="002B7E08" w:rsidP="001E26CC">
            <w:pPr>
              <w:jc w:val="center"/>
              <w:rPr>
                <w:i/>
              </w:rPr>
            </w:pPr>
            <w:r>
              <w:rPr>
                <w:i/>
              </w:rPr>
              <w:t>4.2,</w:t>
            </w:r>
          </w:p>
          <w:p w14:paraId="12463EC3" w14:textId="77777777" w:rsidR="002B7E08" w:rsidRPr="004F3587" w:rsidRDefault="002B7E08" w:rsidP="001E26CC">
            <w:pPr>
              <w:jc w:val="center"/>
              <w:rPr>
                <w:i/>
              </w:rPr>
            </w:pPr>
            <w:r>
              <w:rPr>
                <w:i/>
              </w:rPr>
              <w:t>4.3</w:t>
            </w:r>
          </w:p>
        </w:tc>
      </w:tr>
    </w:tbl>
    <w:p w14:paraId="2D3671D6" w14:textId="77777777" w:rsidR="002B7E08" w:rsidRPr="004F3587" w:rsidRDefault="002B7E08" w:rsidP="002B7E08">
      <w:pPr>
        <w:pStyle w:val="a9"/>
        <w:spacing w:before="0" w:after="0"/>
        <w:ind w:left="0" w:firstLine="567"/>
        <w:jc w:val="both"/>
      </w:pPr>
    </w:p>
    <w:p w14:paraId="1CB9E135" w14:textId="77777777" w:rsidR="002B7E08" w:rsidRPr="00EC7388" w:rsidRDefault="002B7E08" w:rsidP="002E4BC3">
      <w:pPr>
        <w:pStyle w:val="a9"/>
        <w:numPr>
          <w:ilvl w:val="2"/>
          <w:numId w:val="215"/>
        </w:numPr>
        <w:tabs>
          <w:tab w:val="left" w:pos="993"/>
          <w:tab w:val="left" w:pos="1134"/>
        </w:tabs>
        <w:spacing w:before="0"/>
        <w:ind w:left="0" w:firstLine="567"/>
        <w:jc w:val="both"/>
        <w:rPr>
          <w:color w:val="000000" w:themeColor="text1"/>
        </w:rPr>
      </w:pPr>
      <w:r w:rsidRPr="00EC7388">
        <w:rPr>
          <w:color w:val="000000" w:themeColor="text1"/>
        </w:rPr>
        <w:t xml:space="preserve">Условия выполнения практического задания: </w:t>
      </w:r>
    </w:p>
    <w:p w14:paraId="22016627" w14:textId="77777777" w:rsidR="002B7E08" w:rsidRPr="00CA46BA" w:rsidRDefault="002B7E08" w:rsidP="002B7E08">
      <w:pPr>
        <w:pStyle w:val="a9"/>
        <w:spacing w:before="0" w:after="0" w:line="276" w:lineRule="auto"/>
        <w:ind w:left="0" w:firstLine="567"/>
        <w:jc w:val="both"/>
        <w:rPr>
          <w:iCs/>
          <w:lang w:val="ru-RU"/>
        </w:rPr>
      </w:pPr>
      <w:r w:rsidRPr="00CA46BA">
        <w:rPr>
          <w:iCs/>
          <w:lang w:val="ru-RU"/>
        </w:rPr>
        <w:t>Для проведения демонстрационного экзамена приглашаются представители работодателей, организуется видеотрансляция.</w:t>
      </w:r>
    </w:p>
    <w:p w14:paraId="2AB8ACFA" w14:textId="77777777" w:rsidR="002B7E08" w:rsidRPr="00D8040C" w:rsidRDefault="002B7E08" w:rsidP="002B7E08">
      <w:pPr>
        <w:ind w:firstLine="708"/>
        <w:jc w:val="both"/>
        <w:rPr>
          <w:iCs/>
        </w:rPr>
      </w:pPr>
      <w:r w:rsidRPr="00CA46BA">
        <w:rPr>
          <w:iCs/>
          <w:color w:val="000000" w:themeColor="text1"/>
        </w:rPr>
        <w:t xml:space="preserve">При выполнении заданий демонстрационного экзамена на площадках, аккредитованных </w:t>
      </w:r>
      <w:r w:rsidRPr="00CA46BA">
        <w:rPr>
          <w:iCs/>
          <w:lang w:val="en-US"/>
        </w:rPr>
        <w:t>WSR</w:t>
      </w:r>
      <w:r w:rsidRPr="00CA46BA">
        <w:rPr>
          <w:iCs/>
        </w:rPr>
        <w:t xml:space="preserve">, условия проведения экзамена регламентируется документами </w:t>
      </w:r>
      <w:r w:rsidRPr="00CA46BA">
        <w:rPr>
          <w:iCs/>
          <w:spacing w:val="-2"/>
        </w:rPr>
        <w:t>АНО «Агентство развития профессиональных сообществ и рабочих кадров «Молодые профессионалы (Ворлдскиллс Россия)».</w:t>
      </w:r>
    </w:p>
    <w:p w14:paraId="09D0BF40" w14:textId="77777777" w:rsidR="002B7E08" w:rsidRPr="004F3587" w:rsidRDefault="002B7E08" w:rsidP="002E4BC3">
      <w:pPr>
        <w:pStyle w:val="a9"/>
        <w:numPr>
          <w:ilvl w:val="2"/>
          <w:numId w:val="215"/>
        </w:numPr>
        <w:tabs>
          <w:tab w:val="left" w:pos="1134"/>
        </w:tabs>
        <w:spacing w:before="0"/>
        <w:ind w:left="0" w:firstLine="567"/>
        <w:jc w:val="both"/>
      </w:pPr>
      <w:r>
        <w:rPr>
          <w:lang w:val="ru-RU"/>
        </w:rPr>
        <w:t>Т</w:t>
      </w:r>
      <w:r w:rsidRPr="004F3587">
        <w:t>еоретическо</w:t>
      </w:r>
      <w:r>
        <w:rPr>
          <w:lang w:val="ru-RU"/>
        </w:rPr>
        <w:t>е</w:t>
      </w:r>
      <w:r w:rsidRPr="004F3587">
        <w:t xml:space="preserve"> задани</w:t>
      </w:r>
      <w:r>
        <w:rPr>
          <w:lang w:val="ru-RU"/>
        </w:rPr>
        <w:t>е в составе заданий демонстрационного экзамена по специальности Финансы не предусмотрено.</w:t>
      </w:r>
    </w:p>
    <w:p w14:paraId="2845B838" w14:textId="77777777" w:rsidR="002B7E08" w:rsidRPr="003C4E89" w:rsidRDefault="002B7E08" w:rsidP="002B7E08">
      <w:pPr>
        <w:pStyle w:val="a9"/>
        <w:spacing w:before="0" w:after="0"/>
        <w:ind w:left="0" w:firstLine="567"/>
        <w:jc w:val="both"/>
        <w:rPr>
          <w:lang w:val="ru-RU"/>
        </w:rPr>
      </w:pPr>
    </w:p>
    <w:p w14:paraId="15B8F824" w14:textId="77777777" w:rsidR="002B7E08" w:rsidRPr="004F3587" w:rsidRDefault="002B7E08" w:rsidP="002B7E08">
      <w:pPr>
        <w:spacing w:after="120"/>
        <w:ind w:firstLine="567"/>
        <w:jc w:val="both"/>
        <w:rPr>
          <w:b/>
          <w:bCs/>
        </w:rPr>
      </w:pPr>
      <w:r w:rsidRPr="004F3587">
        <w:rPr>
          <w:b/>
          <w:bCs/>
        </w:rPr>
        <w:t>3.2. Критерии оценки выполнения задания демонстрационного экзамена</w:t>
      </w:r>
    </w:p>
    <w:p w14:paraId="74142E9A" w14:textId="77777777" w:rsidR="002B7E08" w:rsidRDefault="002B7E08" w:rsidP="002B7E08">
      <w:pPr>
        <w:spacing w:after="120"/>
        <w:ind w:firstLine="851"/>
      </w:pPr>
      <w:r w:rsidRPr="004F3587">
        <w:t>3.2.1. Порядок оценки</w:t>
      </w:r>
    </w:p>
    <w:p w14:paraId="454CCC9F" w14:textId="77777777" w:rsidR="002B7E08" w:rsidRPr="004F3587" w:rsidRDefault="002B7E08" w:rsidP="002B7E08">
      <w:pPr>
        <w:spacing w:after="120"/>
        <w:ind w:firstLine="851"/>
        <w:jc w:val="both"/>
      </w:pPr>
      <w:r>
        <w:lastRenderedPageBreak/>
        <w:t>Предложенные типовые варианты практических заданий ФУМО рекомендует оценивать с применением следующих критериев.</w:t>
      </w:r>
      <w:r>
        <w:rPr>
          <w:rStyle w:val="a8"/>
        </w:rPr>
        <w:footnoteReference w:id="94"/>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6856"/>
        <w:gridCol w:w="1939"/>
      </w:tblGrid>
      <w:tr w:rsidR="002B7E08" w:rsidRPr="004F3587" w14:paraId="5BD664E6" w14:textId="77777777" w:rsidTr="001E26CC">
        <w:tc>
          <w:tcPr>
            <w:tcW w:w="846" w:type="dxa"/>
            <w:shd w:val="clear" w:color="auto" w:fill="auto"/>
          </w:tcPr>
          <w:p w14:paraId="2E52C136" w14:textId="77777777" w:rsidR="002B7E08" w:rsidRPr="004F3587" w:rsidRDefault="002B7E08" w:rsidP="001E26CC">
            <w:pPr>
              <w:spacing w:after="120"/>
              <w:rPr>
                <w:i/>
              </w:rPr>
            </w:pPr>
            <w:r w:rsidRPr="004F3587">
              <w:rPr>
                <w:i/>
              </w:rPr>
              <w:t>№ п/п</w:t>
            </w:r>
          </w:p>
        </w:tc>
        <w:tc>
          <w:tcPr>
            <w:tcW w:w="6946" w:type="dxa"/>
            <w:shd w:val="clear" w:color="auto" w:fill="auto"/>
          </w:tcPr>
          <w:p w14:paraId="37CAF91A" w14:textId="77777777" w:rsidR="002B7E08" w:rsidRPr="004F3587" w:rsidRDefault="002B7E08" w:rsidP="001E26CC">
            <w:pPr>
              <w:spacing w:after="120"/>
              <w:rPr>
                <w:i/>
              </w:rPr>
            </w:pPr>
            <w:r w:rsidRPr="004F3587">
              <w:rPr>
                <w:i/>
              </w:rPr>
              <w:t>Демонстрируемые результаты (по каждой из задач)</w:t>
            </w:r>
          </w:p>
        </w:tc>
        <w:tc>
          <w:tcPr>
            <w:tcW w:w="1842" w:type="dxa"/>
            <w:shd w:val="clear" w:color="auto" w:fill="auto"/>
          </w:tcPr>
          <w:p w14:paraId="00C3350A" w14:textId="77777777" w:rsidR="002B7E08" w:rsidRPr="004F3587" w:rsidRDefault="002B7E08" w:rsidP="001E26CC">
            <w:pPr>
              <w:rPr>
                <w:i/>
              </w:rPr>
            </w:pPr>
            <w:r w:rsidRPr="004F3587">
              <w:rPr>
                <w:i/>
              </w:rPr>
              <w:t>Количественные показатели</w:t>
            </w:r>
            <w:r>
              <w:rPr>
                <w:i/>
              </w:rPr>
              <w:t xml:space="preserve"> в %</w:t>
            </w:r>
          </w:p>
        </w:tc>
      </w:tr>
      <w:tr w:rsidR="002B7E08" w:rsidRPr="004F3587" w14:paraId="3B2ADF13" w14:textId="77777777" w:rsidTr="001E26CC">
        <w:tc>
          <w:tcPr>
            <w:tcW w:w="846" w:type="dxa"/>
            <w:shd w:val="clear" w:color="auto" w:fill="auto"/>
          </w:tcPr>
          <w:p w14:paraId="4AE9A219" w14:textId="77777777" w:rsidR="002B7E08" w:rsidRPr="004F3587" w:rsidRDefault="002B7E08" w:rsidP="001E26CC">
            <w:pPr>
              <w:spacing w:after="60"/>
              <w:rPr>
                <w:i/>
              </w:rPr>
            </w:pPr>
          </w:p>
        </w:tc>
        <w:tc>
          <w:tcPr>
            <w:tcW w:w="6946" w:type="dxa"/>
            <w:shd w:val="clear" w:color="auto" w:fill="auto"/>
          </w:tcPr>
          <w:p w14:paraId="7FFC7684" w14:textId="77777777" w:rsidR="002B7E08" w:rsidRPr="00294629" w:rsidRDefault="002B7E08" w:rsidP="001E26CC">
            <w:pPr>
              <w:spacing w:after="60"/>
              <w:rPr>
                <w:b/>
                <w:bCs/>
                <w:i/>
              </w:rPr>
            </w:pPr>
            <w:r w:rsidRPr="00294629">
              <w:rPr>
                <w:b/>
                <w:bCs/>
                <w:i/>
              </w:rPr>
              <w:t>Вариант 1</w:t>
            </w:r>
          </w:p>
        </w:tc>
        <w:tc>
          <w:tcPr>
            <w:tcW w:w="1842" w:type="dxa"/>
            <w:shd w:val="clear" w:color="auto" w:fill="auto"/>
          </w:tcPr>
          <w:p w14:paraId="135B9334" w14:textId="77777777" w:rsidR="002B7E08" w:rsidRPr="004F3587" w:rsidRDefault="002B7E08" w:rsidP="001E26CC">
            <w:pPr>
              <w:spacing w:after="60"/>
              <w:rPr>
                <w:i/>
              </w:rPr>
            </w:pPr>
          </w:p>
        </w:tc>
      </w:tr>
      <w:tr w:rsidR="002B7E08" w:rsidRPr="004F3587" w14:paraId="2E9E9751" w14:textId="77777777" w:rsidTr="001E26CC">
        <w:tc>
          <w:tcPr>
            <w:tcW w:w="846" w:type="dxa"/>
            <w:shd w:val="clear" w:color="auto" w:fill="auto"/>
          </w:tcPr>
          <w:p w14:paraId="76BCA3AE" w14:textId="77777777" w:rsidR="002B7E08" w:rsidRPr="004F3587" w:rsidRDefault="002B7E08" w:rsidP="001E26CC">
            <w:pPr>
              <w:spacing w:after="60"/>
              <w:rPr>
                <w:i/>
              </w:rPr>
            </w:pPr>
            <w:r w:rsidRPr="004F3587">
              <w:rPr>
                <w:i/>
              </w:rPr>
              <w:t>1.</w:t>
            </w:r>
          </w:p>
        </w:tc>
        <w:tc>
          <w:tcPr>
            <w:tcW w:w="6946" w:type="dxa"/>
            <w:shd w:val="clear" w:color="auto" w:fill="auto"/>
          </w:tcPr>
          <w:p w14:paraId="3DE04ADD" w14:textId="77777777" w:rsidR="002B7E08" w:rsidRPr="000D1B0F" w:rsidRDefault="002B7E08" w:rsidP="001E26CC">
            <w:pPr>
              <w:spacing w:after="60"/>
              <w:rPr>
                <w:b/>
                <w:bCs/>
                <w:i/>
              </w:rPr>
            </w:pPr>
            <w:r w:rsidRPr="004F3587">
              <w:rPr>
                <w:i/>
              </w:rPr>
              <w:t xml:space="preserve">Задача 1 </w:t>
            </w:r>
            <w:r w:rsidRPr="000D1B0F">
              <w:rPr>
                <w:b/>
                <w:bCs/>
                <w:i/>
              </w:rPr>
              <w:t>Выполнение расчетов к бюджетной смете казенного учреждения, исходя из предложенных данных</w:t>
            </w:r>
          </w:p>
        </w:tc>
        <w:tc>
          <w:tcPr>
            <w:tcW w:w="1842" w:type="dxa"/>
            <w:shd w:val="clear" w:color="auto" w:fill="auto"/>
            <w:vAlign w:val="center"/>
          </w:tcPr>
          <w:p w14:paraId="60A4D57A" w14:textId="77777777" w:rsidR="002B7E08" w:rsidRPr="000D1B0F" w:rsidRDefault="002B7E08" w:rsidP="001E26CC">
            <w:pPr>
              <w:spacing w:after="60"/>
              <w:jc w:val="center"/>
              <w:rPr>
                <w:b/>
                <w:bCs/>
                <w:i/>
              </w:rPr>
            </w:pPr>
            <w:r w:rsidRPr="000D1B0F">
              <w:rPr>
                <w:b/>
                <w:bCs/>
                <w:i/>
              </w:rPr>
              <w:t>35</w:t>
            </w:r>
          </w:p>
        </w:tc>
      </w:tr>
      <w:tr w:rsidR="002B7E08" w:rsidRPr="004F3587" w14:paraId="0D475A96" w14:textId="77777777" w:rsidTr="001E26CC">
        <w:tc>
          <w:tcPr>
            <w:tcW w:w="846" w:type="dxa"/>
            <w:shd w:val="clear" w:color="auto" w:fill="auto"/>
          </w:tcPr>
          <w:p w14:paraId="151FCAC8" w14:textId="77777777" w:rsidR="002B7E08" w:rsidRPr="004F3587" w:rsidRDefault="002B7E08" w:rsidP="001E26CC">
            <w:pPr>
              <w:spacing w:after="60"/>
              <w:rPr>
                <w:i/>
              </w:rPr>
            </w:pPr>
          </w:p>
        </w:tc>
        <w:tc>
          <w:tcPr>
            <w:tcW w:w="6946" w:type="dxa"/>
            <w:shd w:val="clear" w:color="auto" w:fill="auto"/>
          </w:tcPr>
          <w:p w14:paraId="7FB311A6" w14:textId="77777777" w:rsidR="002B7E08" w:rsidRDefault="002B7E08" w:rsidP="001E26CC">
            <w:pPr>
              <w:spacing w:after="60"/>
              <w:rPr>
                <w:iCs/>
              </w:rPr>
            </w:pPr>
            <w:r>
              <w:rPr>
                <w:iCs/>
              </w:rPr>
              <w:t>Представлен заполненный бланк бюджетной сметы (включая заголовочную часть и кодовую зону)</w:t>
            </w:r>
          </w:p>
          <w:p w14:paraId="13B919F3" w14:textId="77777777" w:rsidR="002B7E08" w:rsidRDefault="002B7E08" w:rsidP="001E26CC">
            <w:pPr>
              <w:spacing w:after="60"/>
              <w:rPr>
                <w:iCs/>
              </w:rPr>
            </w:pPr>
            <w:r>
              <w:rPr>
                <w:iCs/>
              </w:rPr>
              <w:t>Коды классификации расходов бюджетов указаны верно, КРБ по видам расходов детализированы правильно</w:t>
            </w:r>
            <w:r w:rsidRPr="000D1B0F">
              <w:rPr>
                <w:iCs/>
              </w:rPr>
              <w:t xml:space="preserve"> </w:t>
            </w:r>
          </w:p>
          <w:p w14:paraId="3F253081" w14:textId="77777777" w:rsidR="002B7E08" w:rsidRDefault="002B7E08" w:rsidP="001E26CC">
            <w:pPr>
              <w:spacing w:after="60"/>
              <w:rPr>
                <w:iCs/>
              </w:rPr>
            </w:pPr>
            <w:r w:rsidRPr="000D1B0F">
              <w:rPr>
                <w:iCs/>
              </w:rPr>
              <w:t xml:space="preserve">Расчет расходов на </w:t>
            </w:r>
            <w:r>
              <w:rPr>
                <w:iCs/>
              </w:rPr>
              <w:t>персонал казенного учреждения</w:t>
            </w:r>
            <w:r w:rsidRPr="000D1B0F">
              <w:rPr>
                <w:iCs/>
              </w:rPr>
              <w:t xml:space="preserve"> проведен верно:</w:t>
            </w:r>
          </w:p>
          <w:p w14:paraId="10C2ABAB" w14:textId="77777777" w:rsidR="002B7E08" w:rsidRPr="000D1B0F" w:rsidRDefault="002B7E08" w:rsidP="002E4BC3">
            <w:pPr>
              <w:pStyle w:val="a9"/>
              <w:numPr>
                <w:ilvl w:val="0"/>
                <w:numId w:val="222"/>
              </w:numPr>
              <w:spacing w:before="0" w:after="0"/>
              <w:ind w:left="393" w:hanging="283"/>
              <w:rPr>
                <w:iCs/>
                <w:sz w:val="21"/>
                <w:szCs w:val="21"/>
              </w:rPr>
            </w:pPr>
            <w:r w:rsidRPr="000D1B0F">
              <w:rPr>
                <w:iCs/>
                <w:sz w:val="21"/>
                <w:szCs w:val="21"/>
              </w:rPr>
              <w:t xml:space="preserve">соблюдена методика планирования фонда оплаты труда, </w:t>
            </w:r>
          </w:p>
          <w:p w14:paraId="17407AB1" w14:textId="77777777" w:rsidR="002B7E08" w:rsidRPr="000D1B0F" w:rsidRDefault="002B7E08" w:rsidP="002E4BC3">
            <w:pPr>
              <w:pStyle w:val="a9"/>
              <w:numPr>
                <w:ilvl w:val="0"/>
                <w:numId w:val="222"/>
              </w:numPr>
              <w:spacing w:before="0" w:after="0"/>
              <w:ind w:left="393" w:hanging="283"/>
              <w:rPr>
                <w:iCs/>
                <w:sz w:val="21"/>
                <w:szCs w:val="21"/>
              </w:rPr>
            </w:pPr>
            <w:r w:rsidRPr="000D1B0F">
              <w:rPr>
                <w:iCs/>
                <w:sz w:val="21"/>
                <w:szCs w:val="21"/>
              </w:rPr>
              <w:t xml:space="preserve">учтено изменение численности персонала в планируемом году, </w:t>
            </w:r>
          </w:p>
          <w:p w14:paraId="1FAF9B4A" w14:textId="77777777" w:rsidR="002B7E08" w:rsidRPr="000D1B0F" w:rsidRDefault="002B7E08" w:rsidP="002E4BC3">
            <w:pPr>
              <w:pStyle w:val="a9"/>
              <w:numPr>
                <w:ilvl w:val="0"/>
                <w:numId w:val="222"/>
              </w:numPr>
              <w:spacing w:before="0" w:after="0"/>
              <w:ind w:left="393" w:hanging="283"/>
              <w:rPr>
                <w:iCs/>
                <w:sz w:val="21"/>
                <w:szCs w:val="21"/>
              </w:rPr>
            </w:pPr>
            <w:r w:rsidRPr="000D1B0F">
              <w:rPr>
                <w:iCs/>
                <w:sz w:val="21"/>
                <w:szCs w:val="21"/>
              </w:rPr>
              <w:t xml:space="preserve">учтены особые отраслевые особенности (при наличии), </w:t>
            </w:r>
          </w:p>
          <w:p w14:paraId="2EE52832" w14:textId="77777777" w:rsidR="002B7E08" w:rsidRPr="000D1B0F" w:rsidRDefault="002B7E08" w:rsidP="002E4BC3">
            <w:pPr>
              <w:pStyle w:val="a9"/>
              <w:numPr>
                <w:ilvl w:val="0"/>
                <w:numId w:val="222"/>
              </w:numPr>
              <w:spacing w:before="0" w:after="0"/>
              <w:ind w:left="393" w:hanging="283"/>
              <w:rPr>
                <w:iCs/>
                <w:sz w:val="21"/>
                <w:szCs w:val="21"/>
              </w:rPr>
            </w:pPr>
            <w:r w:rsidRPr="000D1B0F">
              <w:rPr>
                <w:iCs/>
                <w:sz w:val="21"/>
                <w:szCs w:val="21"/>
              </w:rPr>
              <w:t xml:space="preserve">учтена индексация заработной платы (при наличии условия), </w:t>
            </w:r>
          </w:p>
          <w:p w14:paraId="2843D67D" w14:textId="77777777" w:rsidR="002B7E08" w:rsidRPr="000D1B0F" w:rsidRDefault="002B7E08" w:rsidP="002E4BC3">
            <w:pPr>
              <w:pStyle w:val="a9"/>
              <w:numPr>
                <w:ilvl w:val="0"/>
                <w:numId w:val="222"/>
              </w:numPr>
              <w:spacing w:before="0" w:after="0"/>
              <w:ind w:left="393" w:hanging="283"/>
              <w:rPr>
                <w:iCs/>
                <w:sz w:val="21"/>
                <w:szCs w:val="21"/>
              </w:rPr>
            </w:pPr>
            <w:r w:rsidRPr="000D1B0F">
              <w:rPr>
                <w:iCs/>
                <w:sz w:val="21"/>
                <w:szCs w:val="21"/>
              </w:rPr>
              <w:t xml:space="preserve">правильно определены начисления на оплату труда </w:t>
            </w:r>
          </w:p>
          <w:p w14:paraId="4D884876" w14:textId="77777777" w:rsidR="002B7E08" w:rsidRPr="000D1B0F" w:rsidRDefault="002B7E08" w:rsidP="002E4BC3">
            <w:pPr>
              <w:pStyle w:val="a9"/>
              <w:numPr>
                <w:ilvl w:val="0"/>
                <w:numId w:val="222"/>
              </w:numPr>
              <w:spacing w:before="0" w:after="0"/>
              <w:ind w:left="393" w:hanging="283"/>
              <w:rPr>
                <w:iCs/>
                <w:sz w:val="21"/>
                <w:szCs w:val="21"/>
              </w:rPr>
            </w:pPr>
            <w:r w:rsidRPr="000D1B0F">
              <w:rPr>
                <w:iCs/>
                <w:sz w:val="21"/>
                <w:szCs w:val="21"/>
              </w:rPr>
              <w:t>правильно определены расходы на иные выплаты персоналу</w:t>
            </w:r>
          </w:p>
          <w:p w14:paraId="0050A28D" w14:textId="77777777" w:rsidR="002B7E08" w:rsidRDefault="002B7E08" w:rsidP="001E26CC">
            <w:pPr>
              <w:spacing w:after="60"/>
              <w:rPr>
                <w:iCs/>
              </w:rPr>
            </w:pPr>
            <w:r>
              <w:rPr>
                <w:iCs/>
              </w:rPr>
              <w:t xml:space="preserve">Расчет расходов </w:t>
            </w:r>
            <w:r w:rsidRPr="003C4E89">
              <w:rPr>
                <w:iCs/>
              </w:rPr>
              <w:t>на закупку товаров работ и услуг: оплату услуг связи, коммунальных услуг, транспортных услуг, приобретение основных средств и материальных запасов</w:t>
            </w:r>
            <w:r>
              <w:rPr>
                <w:iCs/>
              </w:rPr>
              <w:t xml:space="preserve"> (или в соответствии с условием, </w:t>
            </w:r>
            <w:r w:rsidRPr="003C4E89">
              <w:rPr>
                <w:iCs/>
              </w:rPr>
              <w:t>средств на предоставление субсидии на финансовое обеспечение выполнения государственного (муниципального) задания бюджетному учреждению</w:t>
            </w:r>
            <w:r>
              <w:rPr>
                <w:iCs/>
              </w:rPr>
              <w:t>, находящемуся в ведении данного казенного учреждения) проведен верно:</w:t>
            </w:r>
          </w:p>
          <w:p w14:paraId="307899DF" w14:textId="77777777" w:rsidR="002B7E08" w:rsidRPr="000D1B0F" w:rsidRDefault="002B7E08" w:rsidP="002E4BC3">
            <w:pPr>
              <w:pStyle w:val="a9"/>
              <w:numPr>
                <w:ilvl w:val="0"/>
                <w:numId w:val="223"/>
              </w:numPr>
              <w:spacing w:before="0" w:after="0"/>
              <w:ind w:left="393" w:hanging="283"/>
              <w:rPr>
                <w:iCs/>
                <w:sz w:val="21"/>
                <w:szCs w:val="21"/>
              </w:rPr>
            </w:pPr>
            <w:r w:rsidRPr="000D1B0F">
              <w:rPr>
                <w:iCs/>
                <w:sz w:val="21"/>
                <w:szCs w:val="21"/>
              </w:rPr>
              <w:t>учтено изменение количественных показателей в планируемом году</w:t>
            </w:r>
          </w:p>
          <w:p w14:paraId="1DB3BEA8" w14:textId="77777777" w:rsidR="002B7E08" w:rsidRPr="000D1B0F" w:rsidRDefault="002B7E08" w:rsidP="002E4BC3">
            <w:pPr>
              <w:pStyle w:val="a9"/>
              <w:numPr>
                <w:ilvl w:val="0"/>
                <w:numId w:val="223"/>
              </w:numPr>
              <w:spacing w:before="0" w:after="0"/>
              <w:ind w:left="393" w:hanging="283"/>
              <w:rPr>
                <w:iCs/>
                <w:sz w:val="21"/>
                <w:szCs w:val="21"/>
              </w:rPr>
            </w:pPr>
            <w:r w:rsidRPr="000D1B0F">
              <w:rPr>
                <w:iCs/>
                <w:sz w:val="21"/>
                <w:szCs w:val="21"/>
              </w:rPr>
              <w:t>учтено изменение норм (нормативов) в планируемом году</w:t>
            </w:r>
          </w:p>
          <w:p w14:paraId="13A5EF34" w14:textId="77777777" w:rsidR="002B7E08" w:rsidRPr="000D1B0F" w:rsidRDefault="002B7E08" w:rsidP="002E4BC3">
            <w:pPr>
              <w:pStyle w:val="a9"/>
              <w:numPr>
                <w:ilvl w:val="0"/>
                <w:numId w:val="223"/>
              </w:numPr>
              <w:spacing w:before="0" w:after="0"/>
              <w:ind w:left="393" w:hanging="283"/>
              <w:rPr>
                <w:iCs/>
                <w:sz w:val="21"/>
                <w:szCs w:val="21"/>
              </w:rPr>
            </w:pPr>
            <w:r w:rsidRPr="000D1B0F">
              <w:rPr>
                <w:iCs/>
                <w:sz w:val="21"/>
                <w:szCs w:val="21"/>
              </w:rPr>
              <w:t>расчеты проведены в полном объеме</w:t>
            </w:r>
          </w:p>
        </w:tc>
        <w:tc>
          <w:tcPr>
            <w:tcW w:w="1842" w:type="dxa"/>
            <w:shd w:val="clear" w:color="auto" w:fill="auto"/>
          </w:tcPr>
          <w:p w14:paraId="5FD64BE5" w14:textId="77777777" w:rsidR="002B7E08" w:rsidRDefault="002B7E08" w:rsidP="001E26CC">
            <w:pPr>
              <w:jc w:val="center"/>
              <w:rPr>
                <w:i/>
              </w:rPr>
            </w:pPr>
            <w:r>
              <w:rPr>
                <w:i/>
              </w:rPr>
              <w:t>5</w:t>
            </w:r>
          </w:p>
          <w:p w14:paraId="3B2A7E43" w14:textId="77777777" w:rsidR="002B7E08" w:rsidRDefault="002B7E08" w:rsidP="001E26CC">
            <w:pPr>
              <w:jc w:val="center"/>
              <w:rPr>
                <w:i/>
              </w:rPr>
            </w:pPr>
          </w:p>
          <w:p w14:paraId="683AA3A8" w14:textId="77777777" w:rsidR="002B7E08" w:rsidRDefault="002B7E08" w:rsidP="001E26CC">
            <w:pPr>
              <w:spacing w:after="120"/>
              <w:jc w:val="center"/>
              <w:rPr>
                <w:i/>
              </w:rPr>
            </w:pPr>
            <w:r>
              <w:rPr>
                <w:i/>
              </w:rPr>
              <w:t>3</w:t>
            </w:r>
          </w:p>
          <w:p w14:paraId="2CA563A3" w14:textId="77777777" w:rsidR="002B7E08" w:rsidRDefault="002B7E08" w:rsidP="001E26CC">
            <w:pPr>
              <w:rPr>
                <w:i/>
              </w:rPr>
            </w:pPr>
          </w:p>
          <w:p w14:paraId="5FEC2480" w14:textId="77777777" w:rsidR="002B7E08" w:rsidRDefault="002B7E08" w:rsidP="001E26CC">
            <w:pPr>
              <w:jc w:val="center"/>
              <w:rPr>
                <w:i/>
              </w:rPr>
            </w:pPr>
            <w:r>
              <w:rPr>
                <w:i/>
              </w:rPr>
              <w:t>15</w:t>
            </w:r>
          </w:p>
          <w:p w14:paraId="01413CDD" w14:textId="77777777" w:rsidR="002B7E08" w:rsidRPr="002038DB" w:rsidRDefault="002B7E08" w:rsidP="001E26CC">
            <w:pPr>
              <w:rPr>
                <w:i/>
                <w:sz w:val="21"/>
                <w:szCs w:val="21"/>
              </w:rPr>
            </w:pPr>
            <w:r w:rsidRPr="002038DB">
              <w:rPr>
                <w:i/>
                <w:sz w:val="21"/>
                <w:szCs w:val="21"/>
              </w:rPr>
              <w:t>2</w:t>
            </w:r>
          </w:p>
          <w:p w14:paraId="3EC88F26" w14:textId="77777777" w:rsidR="002B7E08" w:rsidRPr="002038DB" w:rsidRDefault="002B7E08" w:rsidP="001E26CC">
            <w:pPr>
              <w:rPr>
                <w:i/>
                <w:sz w:val="21"/>
                <w:szCs w:val="21"/>
              </w:rPr>
            </w:pPr>
            <w:r w:rsidRPr="002038DB">
              <w:rPr>
                <w:i/>
                <w:sz w:val="21"/>
                <w:szCs w:val="21"/>
              </w:rPr>
              <w:t>2</w:t>
            </w:r>
          </w:p>
          <w:p w14:paraId="2F288CBC" w14:textId="77777777" w:rsidR="002B7E08" w:rsidRPr="002038DB" w:rsidRDefault="002B7E08" w:rsidP="001E26CC">
            <w:pPr>
              <w:rPr>
                <w:i/>
                <w:sz w:val="21"/>
                <w:szCs w:val="21"/>
              </w:rPr>
            </w:pPr>
            <w:r w:rsidRPr="002038DB">
              <w:rPr>
                <w:i/>
                <w:sz w:val="21"/>
                <w:szCs w:val="21"/>
              </w:rPr>
              <w:t>3</w:t>
            </w:r>
          </w:p>
          <w:p w14:paraId="41ABC4C4" w14:textId="77777777" w:rsidR="002B7E08" w:rsidRPr="002038DB" w:rsidRDefault="002B7E08" w:rsidP="001E26CC">
            <w:pPr>
              <w:rPr>
                <w:i/>
                <w:sz w:val="21"/>
                <w:szCs w:val="21"/>
              </w:rPr>
            </w:pPr>
            <w:r w:rsidRPr="002038DB">
              <w:rPr>
                <w:i/>
                <w:sz w:val="21"/>
                <w:szCs w:val="21"/>
              </w:rPr>
              <w:t>2</w:t>
            </w:r>
          </w:p>
          <w:p w14:paraId="75A85D14" w14:textId="77777777" w:rsidR="002B7E08" w:rsidRPr="002038DB" w:rsidRDefault="002B7E08" w:rsidP="001E26CC">
            <w:pPr>
              <w:rPr>
                <w:i/>
                <w:sz w:val="21"/>
                <w:szCs w:val="21"/>
              </w:rPr>
            </w:pPr>
            <w:r w:rsidRPr="002038DB">
              <w:rPr>
                <w:i/>
                <w:sz w:val="21"/>
                <w:szCs w:val="21"/>
              </w:rPr>
              <w:t>2</w:t>
            </w:r>
          </w:p>
          <w:p w14:paraId="5707CC37" w14:textId="77777777" w:rsidR="002B7E08" w:rsidRPr="002038DB" w:rsidRDefault="002B7E08" w:rsidP="001E26CC">
            <w:pPr>
              <w:rPr>
                <w:i/>
                <w:sz w:val="21"/>
                <w:szCs w:val="21"/>
              </w:rPr>
            </w:pPr>
            <w:r w:rsidRPr="002038DB">
              <w:rPr>
                <w:i/>
                <w:sz w:val="21"/>
                <w:szCs w:val="21"/>
              </w:rPr>
              <w:t>4</w:t>
            </w:r>
          </w:p>
          <w:p w14:paraId="61322EDF" w14:textId="77777777" w:rsidR="002B7E08" w:rsidRDefault="002B7E08" w:rsidP="001E26CC">
            <w:pPr>
              <w:spacing w:after="60"/>
              <w:jc w:val="center"/>
              <w:rPr>
                <w:i/>
              </w:rPr>
            </w:pPr>
          </w:p>
          <w:p w14:paraId="5D3D197F" w14:textId="77777777" w:rsidR="002B7E08" w:rsidRDefault="002B7E08" w:rsidP="001E26CC">
            <w:pPr>
              <w:spacing w:after="60"/>
              <w:jc w:val="center"/>
              <w:rPr>
                <w:i/>
              </w:rPr>
            </w:pPr>
          </w:p>
          <w:p w14:paraId="0C07F9FA" w14:textId="77777777" w:rsidR="002B7E08" w:rsidRDefault="002B7E08" w:rsidP="001E26CC">
            <w:pPr>
              <w:spacing w:after="60"/>
              <w:rPr>
                <w:i/>
              </w:rPr>
            </w:pPr>
          </w:p>
          <w:p w14:paraId="290DA152" w14:textId="77777777" w:rsidR="002B7E08" w:rsidRDefault="002B7E08" w:rsidP="001E26CC">
            <w:pPr>
              <w:spacing w:after="60"/>
              <w:jc w:val="center"/>
              <w:rPr>
                <w:i/>
              </w:rPr>
            </w:pPr>
            <w:r>
              <w:rPr>
                <w:i/>
              </w:rPr>
              <w:t>12</w:t>
            </w:r>
          </w:p>
          <w:p w14:paraId="0AF294CB" w14:textId="77777777" w:rsidR="002B7E08" w:rsidRDefault="002B7E08" w:rsidP="001E26CC">
            <w:pPr>
              <w:spacing w:after="60"/>
              <w:rPr>
                <w:i/>
              </w:rPr>
            </w:pPr>
          </w:p>
          <w:p w14:paraId="1742E699" w14:textId="77777777" w:rsidR="002B7E08" w:rsidRDefault="002B7E08" w:rsidP="001E26CC">
            <w:pPr>
              <w:rPr>
                <w:i/>
              </w:rPr>
            </w:pPr>
          </w:p>
          <w:p w14:paraId="7C952D8E" w14:textId="77777777" w:rsidR="002B7E08" w:rsidRPr="002038DB" w:rsidRDefault="002B7E08" w:rsidP="001E26CC">
            <w:pPr>
              <w:rPr>
                <w:i/>
                <w:sz w:val="21"/>
                <w:szCs w:val="21"/>
              </w:rPr>
            </w:pPr>
            <w:r w:rsidRPr="002038DB">
              <w:rPr>
                <w:i/>
                <w:sz w:val="21"/>
                <w:szCs w:val="21"/>
              </w:rPr>
              <w:t>4</w:t>
            </w:r>
          </w:p>
          <w:p w14:paraId="0201A6B6" w14:textId="77777777" w:rsidR="002B7E08" w:rsidRPr="002038DB" w:rsidRDefault="002B7E08" w:rsidP="001E26CC">
            <w:pPr>
              <w:rPr>
                <w:i/>
                <w:sz w:val="21"/>
                <w:szCs w:val="21"/>
              </w:rPr>
            </w:pPr>
            <w:r w:rsidRPr="002038DB">
              <w:rPr>
                <w:i/>
                <w:sz w:val="21"/>
                <w:szCs w:val="21"/>
              </w:rPr>
              <w:t>4</w:t>
            </w:r>
          </w:p>
          <w:p w14:paraId="14654CFE" w14:textId="77777777" w:rsidR="002B7E08" w:rsidRPr="004F3587" w:rsidRDefault="002B7E08" w:rsidP="001E26CC">
            <w:pPr>
              <w:rPr>
                <w:i/>
              </w:rPr>
            </w:pPr>
            <w:r w:rsidRPr="002038DB">
              <w:rPr>
                <w:i/>
                <w:sz w:val="21"/>
                <w:szCs w:val="21"/>
              </w:rPr>
              <w:t>4</w:t>
            </w:r>
          </w:p>
        </w:tc>
      </w:tr>
      <w:tr w:rsidR="002B7E08" w:rsidRPr="004F3587" w14:paraId="3249DC63" w14:textId="77777777" w:rsidTr="001E26CC">
        <w:tc>
          <w:tcPr>
            <w:tcW w:w="846" w:type="dxa"/>
            <w:shd w:val="clear" w:color="auto" w:fill="auto"/>
          </w:tcPr>
          <w:p w14:paraId="056ADA5A" w14:textId="77777777" w:rsidR="002B7E08" w:rsidRPr="004F3587" w:rsidRDefault="002B7E08" w:rsidP="001E26CC">
            <w:pPr>
              <w:spacing w:after="60"/>
              <w:rPr>
                <w:i/>
              </w:rPr>
            </w:pPr>
            <w:r>
              <w:rPr>
                <w:i/>
              </w:rPr>
              <w:t xml:space="preserve">2. </w:t>
            </w:r>
          </w:p>
        </w:tc>
        <w:tc>
          <w:tcPr>
            <w:tcW w:w="6946" w:type="dxa"/>
            <w:shd w:val="clear" w:color="auto" w:fill="auto"/>
          </w:tcPr>
          <w:p w14:paraId="6F476876" w14:textId="77777777" w:rsidR="002B7E08" w:rsidRPr="00A07329" w:rsidRDefault="002B7E08" w:rsidP="001E26CC">
            <w:pPr>
              <w:spacing w:after="60"/>
              <w:rPr>
                <w:i/>
              </w:rPr>
            </w:pPr>
            <w:r w:rsidRPr="004F3587">
              <w:rPr>
                <w:i/>
              </w:rPr>
              <w:t xml:space="preserve">Задача </w:t>
            </w:r>
            <w:r>
              <w:rPr>
                <w:i/>
              </w:rPr>
              <w:t xml:space="preserve">2 </w:t>
            </w:r>
            <w:r w:rsidRPr="00A07329">
              <w:rPr>
                <w:b/>
                <w:bCs/>
                <w:i/>
              </w:rPr>
              <w:t>Проведение проверки расчетов по налогам организации</w:t>
            </w:r>
          </w:p>
        </w:tc>
        <w:tc>
          <w:tcPr>
            <w:tcW w:w="1842" w:type="dxa"/>
            <w:shd w:val="clear" w:color="auto" w:fill="auto"/>
            <w:vAlign w:val="center"/>
          </w:tcPr>
          <w:p w14:paraId="217F78CC" w14:textId="77777777" w:rsidR="002B7E08" w:rsidRPr="00A07329" w:rsidRDefault="002B7E08" w:rsidP="001E26CC">
            <w:pPr>
              <w:spacing w:after="60"/>
              <w:jc w:val="center"/>
              <w:rPr>
                <w:b/>
                <w:bCs/>
                <w:i/>
              </w:rPr>
            </w:pPr>
            <w:r w:rsidRPr="00A07329">
              <w:rPr>
                <w:b/>
                <w:bCs/>
                <w:i/>
              </w:rPr>
              <w:t>35</w:t>
            </w:r>
          </w:p>
        </w:tc>
      </w:tr>
      <w:tr w:rsidR="002B7E08" w:rsidRPr="004F3587" w14:paraId="1C09F53A" w14:textId="77777777" w:rsidTr="001E26CC">
        <w:tc>
          <w:tcPr>
            <w:tcW w:w="846" w:type="dxa"/>
            <w:shd w:val="clear" w:color="auto" w:fill="auto"/>
          </w:tcPr>
          <w:p w14:paraId="5698973B" w14:textId="77777777" w:rsidR="002B7E08" w:rsidRDefault="002B7E08" w:rsidP="001E26CC">
            <w:pPr>
              <w:spacing w:after="60"/>
              <w:rPr>
                <w:i/>
              </w:rPr>
            </w:pPr>
          </w:p>
        </w:tc>
        <w:tc>
          <w:tcPr>
            <w:tcW w:w="6946" w:type="dxa"/>
            <w:shd w:val="clear" w:color="auto" w:fill="auto"/>
          </w:tcPr>
          <w:p w14:paraId="36EEA766" w14:textId="77777777" w:rsidR="002B7E08" w:rsidRDefault="002B7E08" w:rsidP="001E26CC">
            <w:pPr>
              <w:spacing w:after="60"/>
              <w:rPr>
                <w:iCs/>
              </w:rPr>
            </w:pPr>
            <w:r>
              <w:rPr>
                <w:iCs/>
              </w:rPr>
              <w:t>Составлена программа проверки налоговой декларации по налогу на добавленную стоимость:</w:t>
            </w:r>
          </w:p>
          <w:p w14:paraId="7C98BC48" w14:textId="77777777" w:rsidR="002B7E08" w:rsidRPr="00FC0964" w:rsidRDefault="002B7E08" w:rsidP="001E26CC">
            <w:pPr>
              <w:rPr>
                <w:iCs/>
                <w:sz w:val="21"/>
                <w:szCs w:val="21"/>
              </w:rPr>
            </w:pPr>
            <w:r w:rsidRPr="00FC0964">
              <w:rPr>
                <w:iCs/>
                <w:sz w:val="21"/>
                <w:szCs w:val="21"/>
              </w:rPr>
              <w:t>а. разработан алгоритм проверки</w:t>
            </w:r>
          </w:p>
          <w:p w14:paraId="0A7C1A42" w14:textId="77777777" w:rsidR="002B7E08" w:rsidRPr="00FC0964" w:rsidRDefault="002B7E08" w:rsidP="001E26CC">
            <w:pPr>
              <w:rPr>
                <w:iCs/>
                <w:sz w:val="21"/>
                <w:szCs w:val="21"/>
              </w:rPr>
            </w:pPr>
            <w:r w:rsidRPr="00FC0964">
              <w:rPr>
                <w:iCs/>
                <w:sz w:val="21"/>
                <w:szCs w:val="21"/>
              </w:rPr>
              <w:t>б. указан бюджет времени для соответствующих процедур</w:t>
            </w:r>
          </w:p>
          <w:p w14:paraId="56081271" w14:textId="77777777" w:rsidR="002B7E08" w:rsidRDefault="002B7E08" w:rsidP="001E26CC">
            <w:pPr>
              <w:rPr>
                <w:iCs/>
              </w:rPr>
            </w:pPr>
            <w:r w:rsidRPr="00FC0964">
              <w:rPr>
                <w:iCs/>
                <w:sz w:val="21"/>
                <w:szCs w:val="21"/>
              </w:rPr>
              <w:t>в. указана методика проведения проверки</w:t>
            </w:r>
          </w:p>
          <w:p w14:paraId="0EB8694C" w14:textId="77777777" w:rsidR="002B7E08" w:rsidRDefault="002B7E08" w:rsidP="001E26CC">
            <w:pPr>
              <w:spacing w:after="60"/>
              <w:rPr>
                <w:iCs/>
              </w:rPr>
            </w:pPr>
            <w:r>
              <w:rPr>
                <w:iCs/>
              </w:rPr>
              <w:t>Составлена расчетная таблица сверки данных налоговой декларации с оборотами по бухгалтерским счетам</w:t>
            </w:r>
          </w:p>
          <w:p w14:paraId="53AC3FD5" w14:textId="77777777" w:rsidR="002B7E08" w:rsidRDefault="002B7E08" w:rsidP="001E26CC">
            <w:pPr>
              <w:spacing w:after="60"/>
              <w:rPr>
                <w:iCs/>
              </w:rPr>
            </w:pPr>
            <w:r>
              <w:rPr>
                <w:iCs/>
              </w:rPr>
              <w:t>Составлен рабочий документ по итогам проверки (в табличной форме):</w:t>
            </w:r>
          </w:p>
          <w:p w14:paraId="1219A333" w14:textId="77777777" w:rsidR="002B7E08" w:rsidRPr="00FC0964" w:rsidRDefault="002B7E08" w:rsidP="001E26CC">
            <w:pPr>
              <w:rPr>
                <w:iCs/>
                <w:sz w:val="21"/>
                <w:szCs w:val="21"/>
              </w:rPr>
            </w:pPr>
            <w:r w:rsidRPr="00FC0964">
              <w:rPr>
                <w:iCs/>
                <w:sz w:val="21"/>
                <w:szCs w:val="21"/>
              </w:rPr>
              <w:t>а. указаны выявленные отклонения</w:t>
            </w:r>
          </w:p>
          <w:p w14:paraId="7C96A6AD" w14:textId="77777777" w:rsidR="002B7E08" w:rsidRPr="00FC0964" w:rsidRDefault="002B7E08" w:rsidP="001E26CC">
            <w:pPr>
              <w:rPr>
                <w:iCs/>
                <w:sz w:val="21"/>
                <w:szCs w:val="21"/>
              </w:rPr>
            </w:pPr>
            <w:r w:rsidRPr="00FC0964">
              <w:rPr>
                <w:iCs/>
                <w:sz w:val="21"/>
                <w:szCs w:val="21"/>
              </w:rPr>
              <w:t>б. имеются ссылки на НПА</w:t>
            </w:r>
          </w:p>
          <w:p w14:paraId="3A85422B" w14:textId="77777777" w:rsidR="002B7E08" w:rsidRPr="00FC0964" w:rsidRDefault="002B7E08" w:rsidP="001E26CC">
            <w:pPr>
              <w:rPr>
                <w:iCs/>
                <w:sz w:val="21"/>
                <w:szCs w:val="21"/>
              </w:rPr>
            </w:pPr>
            <w:r w:rsidRPr="00FC0964">
              <w:rPr>
                <w:iCs/>
                <w:sz w:val="21"/>
                <w:szCs w:val="21"/>
              </w:rPr>
              <w:t>в. сформулированы рекомендации по исправлению выявленных отклонений</w:t>
            </w:r>
          </w:p>
          <w:p w14:paraId="25484743" w14:textId="77777777" w:rsidR="002B7E08" w:rsidRDefault="002B7E08" w:rsidP="001E26CC">
            <w:pPr>
              <w:spacing w:after="60"/>
              <w:rPr>
                <w:iCs/>
              </w:rPr>
            </w:pPr>
            <w:r>
              <w:rPr>
                <w:iCs/>
              </w:rPr>
              <w:t>Сформирована итоговая информация (справка) по проведенной проверке для руководителя /собственника экономического субъекта:</w:t>
            </w:r>
          </w:p>
          <w:p w14:paraId="60E28E6F" w14:textId="77777777" w:rsidR="002B7E08" w:rsidRPr="00FC0964" w:rsidRDefault="002B7E08" w:rsidP="001E26CC">
            <w:pPr>
              <w:rPr>
                <w:iCs/>
                <w:sz w:val="21"/>
                <w:szCs w:val="21"/>
              </w:rPr>
            </w:pPr>
            <w:r w:rsidRPr="00FC0964">
              <w:rPr>
                <w:iCs/>
                <w:sz w:val="21"/>
                <w:szCs w:val="21"/>
              </w:rPr>
              <w:t>а. соблюдены требования по степени детализации информации</w:t>
            </w:r>
          </w:p>
          <w:p w14:paraId="6E7F21E5" w14:textId="77777777" w:rsidR="002B7E08" w:rsidRPr="00FC0964" w:rsidRDefault="002B7E08" w:rsidP="001E26CC">
            <w:pPr>
              <w:rPr>
                <w:iCs/>
                <w:sz w:val="21"/>
                <w:szCs w:val="21"/>
              </w:rPr>
            </w:pPr>
            <w:r w:rsidRPr="00FC0964">
              <w:rPr>
                <w:iCs/>
                <w:sz w:val="21"/>
                <w:szCs w:val="21"/>
              </w:rPr>
              <w:lastRenderedPageBreak/>
              <w:t>б. имеются ссылки на НПА</w:t>
            </w:r>
          </w:p>
          <w:p w14:paraId="1E444BC6" w14:textId="77777777" w:rsidR="002B7E08" w:rsidRPr="004F3587" w:rsidRDefault="002B7E08" w:rsidP="001E26CC">
            <w:pPr>
              <w:rPr>
                <w:i/>
              </w:rPr>
            </w:pPr>
            <w:r w:rsidRPr="00FC0964">
              <w:rPr>
                <w:iCs/>
                <w:sz w:val="21"/>
                <w:szCs w:val="21"/>
              </w:rPr>
              <w:t xml:space="preserve">в. выводы сформулированы четко, с использованием специальной терминологии </w:t>
            </w:r>
          </w:p>
        </w:tc>
        <w:tc>
          <w:tcPr>
            <w:tcW w:w="1842" w:type="dxa"/>
            <w:shd w:val="clear" w:color="auto" w:fill="auto"/>
          </w:tcPr>
          <w:p w14:paraId="3D1BAEE4" w14:textId="77777777" w:rsidR="002B7E08" w:rsidRPr="000A455B" w:rsidRDefault="002B7E08" w:rsidP="001E26CC">
            <w:pPr>
              <w:spacing w:after="60"/>
              <w:jc w:val="center"/>
              <w:rPr>
                <w:iCs/>
              </w:rPr>
            </w:pPr>
            <w:r>
              <w:rPr>
                <w:iCs/>
              </w:rPr>
              <w:lastRenderedPageBreak/>
              <w:t>8</w:t>
            </w:r>
          </w:p>
          <w:p w14:paraId="6A113100" w14:textId="77777777" w:rsidR="002B7E08" w:rsidRPr="00FC0964" w:rsidRDefault="002B7E08" w:rsidP="001E26CC">
            <w:pPr>
              <w:spacing w:after="60"/>
              <w:rPr>
                <w:i/>
                <w:sz w:val="10"/>
                <w:szCs w:val="10"/>
              </w:rPr>
            </w:pPr>
          </w:p>
          <w:p w14:paraId="3091B47A" w14:textId="77777777" w:rsidR="002B7E08" w:rsidRPr="002038DB" w:rsidRDefault="002B7E08" w:rsidP="001E26CC">
            <w:pPr>
              <w:rPr>
                <w:iCs/>
                <w:sz w:val="21"/>
                <w:szCs w:val="21"/>
              </w:rPr>
            </w:pPr>
            <w:r w:rsidRPr="002038DB">
              <w:rPr>
                <w:iCs/>
                <w:sz w:val="21"/>
                <w:szCs w:val="21"/>
              </w:rPr>
              <w:t>3</w:t>
            </w:r>
          </w:p>
          <w:p w14:paraId="60C5803D" w14:textId="77777777" w:rsidR="002B7E08" w:rsidRPr="002038DB" w:rsidRDefault="002B7E08" w:rsidP="001E26CC">
            <w:pPr>
              <w:rPr>
                <w:iCs/>
                <w:sz w:val="21"/>
                <w:szCs w:val="21"/>
              </w:rPr>
            </w:pPr>
            <w:r w:rsidRPr="002038DB">
              <w:rPr>
                <w:iCs/>
                <w:sz w:val="21"/>
                <w:szCs w:val="21"/>
              </w:rPr>
              <w:t>2</w:t>
            </w:r>
          </w:p>
          <w:p w14:paraId="13D58EC9" w14:textId="77777777" w:rsidR="002B7E08" w:rsidRPr="002038DB" w:rsidRDefault="002B7E08" w:rsidP="001E26CC">
            <w:pPr>
              <w:rPr>
                <w:iCs/>
                <w:sz w:val="21"/>
                <w:szCs w:val="21"/>
              </w:rPr>
            </w:pPr>
            <w:r w:rsidRPr="002038DB">
              <w:rPr>
                <w:iCs/>
                <w:sz w:val="21"/>
                <w:szCs w:val="21"/>
              </w:rPr>
              <w:t>3</w:t>
            </w:r>
          </w:p>
          <w:p w14:paraId="02D37AB5" w14:textId="77777777" w:rsidR="002B7E08" w:rsidRDefault="002B7E08" w:rsidP="001E26CC">
            <w:pPr>
              <w:spacing w:after="60"/>
              <w:rPr>
                <w:iCs/>
              </w:rPr>
            </w:pPr>
          </w:p>
          <w:p w14:paraId="06172263" w14:textId="77777777" w:rsidR="002B7E08" w:rsidRDefault="002B7E08" w:rsidP="001E26CC">
            <w:pPr>
              <w:spacing w:after="120"/>
              <w:jc w:val="center"/>
              <w:rPr>
                <w:iCs/>
              </w:rPr>
            </w:pPr>
            <w:r>
              <w:rPr>
                <w:iCs/>
              </w:rPr>
              <w:t>8</w:t>
            </w:r>
          </w:p>
          <w:p w14:paraId="408EDF06" w14:textId="77777777" w:rsidR="002B7E08" w:rsidRDefault="002B7E08" w:rsidP="001E26CC">
            <w:pPr>
              <w:spacing w:after="60" w:line="360" w:lineRule="auto"/>
              <w:jc w:val="center"/>
              <w:rPr>
                <w:iCs/>
              </w:rPr>
            </w:pPr>
            <w:r>
              <w:rPr>
                <w:iCs/>
              </w:rPr>
              <w:t>12</w:t>
            </w:r>
          </w:p>
          <w:p w14:paraId="440EB659" w14:textId="77777777" w:rsidR="002B7E08" w:rsidRPr="002038DB" w:rsidRDefault="002B7E08" w:rsidP="001E26CC">
            <w:pPr>
              <w:rPr>
                <w:iCs/>
                <w:sz w:val="21"/>
                <w:szCs w:val="21"/>
              </w:rPr>
            </w:pPr>
            <w:r w:rsidRPr="002038DB">
              <w:rPr>
                <w:iCs/>
                <w:sz w:val="21"/>
                <w:szCs w:val="21"/>
              </w:rPr>
              <w:t>5</w:t>
            </w:r>
          </w:p>
          <w:p w14:paraId="03764256" w14:textId="77777777" w:rsidR="002B7E08" w:rsidRPr="002038DB" w:rsidRDefault="002B7E08" w:rsidP="001E26CC">
            <w:pPr>
              <w:rPr>
                <w:iCs/>
                <w:sz w:val="21"/>
                <w:szCs w:val="21"/>
              </w:rPr>
            </w:pPr>
            <w:r w:rsidRPr="002038DB">
              <w:rPr>
                <w:iCs/>
                <w:sz w:val="21"/>
                <w:szCs w:val="21"/>
              </w:rPr>
              <w:t>2</w:t>
            </w:r>
          </w:p>
          <w:p w14:paraId="6ADB9416" w14:textId="77777777" w:rsidR="002B7E08" w:rsidRPr="002038DB" w:rsidRDefault="002B7E08" w:rsidP="001E26CC">
            <w:pPr>
              <w:rPr>
                <w:iCs/>
                <w:sz w:val="21"/>
                <w:szCs w:val="21"/>
              </w:rPr>
            </w:pPr>
            <w:r w:rsidRPr="002038DB">
              <w:rPr>
                <w:iCs/>
                <w:sz w:val="21"/>
                <w:szCs w:val="21"/>
              </w:rPr>
              <w:t>5</w:t>
            </w:r>
          </w:p>
          <w:p w14:paraId="04CD0EB3" w14:textId="77777777" w:rsidR="002B7E08" w:rsidRDefault="002B7E08" w:rsidP="001E26CC">
            <w:pPr>
              <w:spacing w:after="60"/>
              <w:rPr>
                <w:iCs/>
              </w:rPr>
            </w:pPr>
          </w:p>
          <w:p w14:paraId="49B9A27F" w14:textId="77777777" w:rsidR="002B7E08" w:rsidRDefault="002B7E08" w:rsidP="001E26CC">
            <w:pPr>
              <w:spacing w:after="60"/>
              <w:jc w:val="center"/>
              <w:rPr>
                <w:iCs/>
              </w:rPr>
            </w:pPr>
            <w:r>
              <w:rPr>
                <w:iCs/>
              </w:rPr>
              <w:t>7</w:t>
            </w:r>
          </w:p>
          <w:p w14:paraId="719BC830" w14:textId="77777777" w:rsidR="002B7E08" w:rsidRDefault="002B7E08" w:rsidP="001E26CC">
            <w:pPr>
              <w:spacing w:after="60"/>
              <w:jc w:val="center"/>
              <w:rPr>
                <w:iCs/>
              </w:rPr>
            </w:pPr>
          </w:p>
          <w:p w14:paraId="005BC26B" w14:textId="77777777" w:rsidR="002B7E08" w:rsidRPr="002038DB" w:rsidRDefault="002B7E08" w:rsidP="001E26CC">
            <w:pPr>
              <w:rPr>
                <w:iCs/>
                <w:sz w:val="21"/>
                <w:szCs w:val="21"/>
              </w:rPr>
            </w:pPr>
            <w:r w:rsidRPr="002038DB">
              <w:rPr>
                <w:iCs/>
                <w:sz w:val="21"/>
                <w:szCs w:val="21"/>
              </w:rPr>
              <w:t>2</w:t>
            </w:r>
          </w:p>
          <w:p w14:paraId="5B3E226A" w14:textId="77777777" w:rsidR="002B7E08" w:rsidRPr="002038DB" w:rsidRDefault="002B7E08" w:rsidP="001E26CC">
            <w:pPr>
              <w:rPr>
                <w:iCs/>
                <w:sz w:val="21"/>
                <w:szCs w:val="21"/>
              </w:rPr>
            </w:pPr>
            <w:r w:rsidRPr="002038DB">
              <w:rPr>
                <w:iCs/>
                <w:sz w:val="21"/>
                <w:szCs w:val="21"/>
              </w:rPr>
              <w:t>2</w:t>
            </w:r>
          </w:p>
          <w:p w14:paraId="79BB2867" w14:textId="77777777" w:rsidR="002B7E08" w:rsidRDefault="002B7E08" w:rsidP="001E26CC">
            <w:pPr>
              <w:rPr>
                <w:i/>
              </w:rPr>
            </w:pPr>
            <w:r w:rsidRPr="002038DB">
              <w:rPr>
                <w:iCs/>
                <w:sz w:val="21"/>
                <w:szCs w:val="21"/>
              </w:rPr>
              <w:lastRenderedPageBreak/>
              <w:t>3</w:t>
            </w:r>
          </w:p>
        </w:tc>
      </w:tr>
      <w:tr w:rsidR="002B7E08" w:rsidRPr="004F3587" w14:paraId="61A9D4E6" w14:textId="77777777" w:rsidTr="001E26CC">
        <w:tc>
          <w:tcPr>
            <w:tcW w:w="846" w:type="dxa"/>
            <w:shd w:val="clear" w:color="auto" w:fill="auto"/>
          </w:tcPr>
          <w:p w14:paraId="451164A6" w14:textId="77777777" w:rsidR="002B7E08" w:rsidRPr="004F3587" w:rsidRDefault="002B7E08" w:rsidP="001E26CC">
            <w:pPr>
              <w:spacing w:after="60"/>
              <w:rPr>
                <w:i/>
              </w:rPr>
            </w:pPr>
            <w:r>
              <w:rPr>
                <w:i/>
              </w:rPr>
              <w:lastRenderedPageBreak/>
              <w:t xml:space="preserve">3. </w:t>
            </w:r>
          </w:p>
        </w:tc>
        <w:tc>
          <w:tcPr>
            <w:tcW w:w="6946" w:type="dxa"/>
            <w:shd w:val="clear" w:color="auto" w:fill="auto"/>
          </w:tcPr>
          <w:p w14:paraId="474EFF15" w14:textId="77777777" w:rsidR="002B7E08" w:rsidRPr="00DE059B" w:rsidRDefault="002B7E08" w:rsidP="001E26CC">
            <w:pPr>
              <w:spacing w:after="60"/>
              <w:rPr>
                <w:i/>
              </w:rPr>
            </w:pPr>
            <w:r w:rsidRPr="004F3587">
              <w:rPr>
                <w:i/>
              </w:rPr>
              <w:t xml:space="preserve">Задача </w:t>
            </w:r>
            <w:r>
              <w:rPr>
                <w:i/>
              </w:rPr>
              <w:t>3</w:t>
            </w:r>
            <w:r w:rsidRPr="00DE059B">
              <w:rPr>
                <w:i/>
              </w:rPr>
              <w:t xml:space="preserve"> </w:t>
            </w:r>
            <w:r w:rsidRPr="00DE059B">
              <w:rPr>
                <w:b/>
                <w:bCs/>
                <w:i/>
                <w:iCs/>
              </w:rPr>
              <w:t>Выполнение расчетов основных показателей финансового состояния организации, предоставление выводов</w:t>
            </w:r>
          </w:p>
        </w:tc>
        <w:tc>
          <w:tcPr>
            <w:tcW w:w="1842" w:type="dxa"/>
            <w:shd w:val="clear" w:color="auto" w:fill="auto"/>
            <w:vAlign w:val="center"/>
          </w:tcPr>
          <w:p w14:paraId="3C9CAD1C" w14:textId="77777777" w:rsidR="002B7E08" w:rsidRPr="00DE059B" w:rsidRDefault="002B7E08" w:rsidP="001E26CC">
            <w:pPr>
              <w:spacing w:after="60"/>
              <w:jc w:val="center"/>
              <w:rPr>
                <w:b/>
                <w:bCs/>
                <w:i/>
              </w:rPr>
            </w:pPr>
            <w:r w:rsidRPr="00DE059B">
              <w:rPr>
                <w:b/>
                <w:bCs/>
                <w:i/>
              </w:rPr>
              <w:t>30</w:t>
            </w:r>
          </w:p>
        </w:tc>
      </w:tr>
      <w:tr w:rsidR="002B7E08" w:rsidRPr="004F3587" w14:paraId="1CE1514D" w14:textId="77777777" w:rsidTr="001E26CC">
        <w:tc>
          <w:tcPr>
            <w:tcW w:w="846" w:type="dxa"/>
            <w:shd w:val="clear" w:color="auto" w:fill="auto"/>
          </w:tcPr>
          <w:p w14:paraId="4B597191" w14:textId="77777777" w:rsidR="002B7E08" w:rsidRDefault="002B7E08" w:rsidP="001E26CC">
            <w:pPr>
              <w:spacing w:after="60"/>
              <w:rPr>
                <w:i/>
              </w:rPr>
            </w:pPr>
          </w:p>
        </w:tc>
        <w:tc>
          <w:tcPr>
            <w:tcW w:w="6946" w:type="dxa"/>
            <w:shd w:val="clear" w:color="auto" w:fill="auto"/>
          </w:tcPr>
          <w:p w14:paraId="4166A4BD" w14:textId="77777777" w:rsidR="002B7E08" w:rsidRPr="00FC0964" w:rsidRDefault="002B7E08" w:rsidP="001E26CC">
            <w:pPr>
              <w:rPr>
                <w:iCs/>
              </w:rPr>
            </w:pPr>
            <w:r w:rsidRPr="00FC0964">
              <w:rPr>
                <w:iCs/>
              </w:rPr>
              <w:t>Рассчитаны основные показатели финансового состояния организации</w:t>
            </w:r>
          </w:p>
          <w:p w14:paraId="19CAB111" w14:textId="77777777" w:rsidR="002B7E08" w:rsidRPr="00FC0964" w:rsidRDefault="002B7E08" w:rsidP="002E4BC3">
            <w:pPr>
              <w:pStyle w:val="a9"/>
              <w:numPr>
                <w:ilvl w:val="0"/>
                <w:numId w:val="233"/>
              </w:numPr>
              <w:spacing w:before="0" w:after="0"/>
              <w:ind w:left="392" w:hanging="284"/>
              <w:rPr>
                <w:iCs/>
                <w:sz w:val="21"/>
                <w:szCs w:val="21"/>
              </w:rPr>
            </w:pPr>
            <w:r w:rsidRPr="00FC0964">
              <w:rPr>
                <w:iCs/>
                <w:sz w:val="21"/>
                <w:szCs w:val="21"/>
              </w:rPr>
              <w:t>проведена оценка имущественного состояния организации, его динамики, охарактеризована структура имущества</w:t>
            </w:r>
          </w:p>
          <w:p w14:paraId="0FF79AD1" w14:textId="77777777" w:rsidR="002B7E08" w:rsidRPr="00FC0964" w:rsidRDefault="002B7E08" w:rsidP="002E4BC3">
            <w:pPr>
              <w:pStyle w:val="a9"/>
              <w:numPr>
                <w:ilvl w:val="0"/>
                <w:numId w:val="233"/>
              </w:numPr>
              <w:spacing w:before="0" w:after="0"/>
              <w:ind w:left="392" w:hanging="284"/>
              <w:rPr>
                <w:iCs/>
                <w:sz w:val="21"/>
                <w:szCs w:val="21"/>
              </w:rPr>
            </w:pPr>
            <w:r w:rsidRPr="00FC0964">
              <w:rPr>
                <w:iCs/>
                <w:sz w:val="21"/>
                <w:szCs w:val="21"/>
              </w:rPr>
              <w:t>определена ликвидность баланса, рассчитаны коэффициенты ликвидности, охарактеризована платежеспособность организации</w:t>
            </w:r>
          </w:p>
          <w:p w14:paraId="28FAFBE6" w14:textId="77777777" w:rsidR="002B7E08" w:rsidRPr="00FC0964" w:rsidRDefault="002B7E08" w:rsidP="002E4BC3">
            <w:pPr>
              <w:pStyle w:val="a9"/>
              <w:numPr>
                <w:ilvl w:val="0"/>
                <w:numId w:val="233"/>
              </w:numPr>
              <w:spacing w:before="0" w:after="0"/>
              <w:ind w:left="392" w:hanging="284"/>
              <w:rPr>
                <w:iCs/>
                <w:sz w:val="21"/>
                <w:szCs w:val="21"/>
              </w:rPr>
            </w:pPr>
            <w:r w:rsidRPr="00FC0964">
              <w:rPr>
                <w:iCs/>
                <w:sz w:val="21"/>
                <w:szCs w:val="21"/>
              </w:rPr>
              <w:t>рассчитаны основные показатели финансовой устойчивости</w:t>
            </w:r>
          </w:p>
          <w:p w14:paraId="3F9E7455" w14:textId="77777777" w:rsidR="002B7E08" w:rsidRPr="00FC0964" w:rsidRDefault="002B7E08" w:rsidP="002E4BC3">
            <w:pPr>
              <w:pStyle w:val="a9"/>
              <w:numPr>
                <w:ilvl w:val="0"/>
                <w:numId w:val="233"/>
              </w:numPr>
              <w:spacing w:before="0" w:after="0"/>
              <w:ind w:left="392" w:hanging="284"/>
              <w:rPr>
                <w:iCs/>
                <w:sz w:val="21"/>
                <w:szCs w:val="21"/>
              </w:rPr>
            </w:pPr>
            <w:r w:rsidRPr="00FC0964">
              <w:rPr>
                <w:iCs/>
                <w:sz w:val="21"/>
                <w:szCs w:val="21"/>
              </w:rPr>
              <w:t>рассчитаны основные показатели деловой активности (оборачиваемости)</w:t>
            </w:r>
          </w:p>
          <w:p w14:paraId="3CE1A92F" w14:textId="77777777" w:rsidR="002B7E08" w:rsidRPr="00FC0964" w:rsidRDefault="002B7E08" w:rsidP="002E4BC3">
            <w:pPr>
              <w:pStyle w:val="a9"/>
              <w:numPr>
                <w:ilvl w:val="0"/>
                <w:numId w:val="233"/>
              </w:numPr>
              <w:spacing w:before="0" w:after="0"/>
              <w:ind w:left="392" w:hanging="284"/>
              <w:rPr>
                <w:iCs/>
                <w:sz w:val="21"/>
                <w:szCs w:val="21"/>
              </w:rPr>
            </w:pPr>
            <w:r w:rsidRPr="00FC0964">
              <w:rPr>
                <w:iCs/>
                <w:sz w:val="21"/>
                <w:szCs w:val="21"/>
              </w:rPr>
              <w:t>рассчитаны основные показатели рентабельности</w:t>
            </w:r>
          </w:p>
          <w:p w14:paraId="382454C7" w14:textId="77777777" w:rsidR="002B7E08" w:rsidRPr="00FC0964" w:rsidRDefault="002B7E08" w:rsidP="001E26CC">
            <w:pPr>
              <w:spacing w:after="60"/>
              <w:rPr>
                <w:iCs/>
              </w:rPr>
            </w:pPr>
            <w:r w:rsidRPr="00FC0964">
              <w:rPr>
                <w:iCs/>
              </w:rPr>
              <w:t>Использована табличная форма представления информации (аналитических показателей, их динамики)</w:t>
            </w:r>
          </w:p>
          <w:p w14:paraId="64D534ED" w14:textId="77777777" w:rsidR="002B7E08" w:rsidRPr="00FC0964" w:rsidRDefault="002B7E08" w:rsidP="001E26CC">
            <w:pPr>
              <w:spacing w:after="60"/>
              <w:rPr>
                <w:iCs/>
              </w:rPr>
            </w:pPr>
            <w:r w:rsidRPr="00FC0964">
              <w:rPr>
                <w:iCs/>
              </w:rPr>
              <w:t>Сопоставлены расчетные значения показателей с нормативными (эталонными) значениями</w:t>
            </w:r>
          </w:p>
          <w:p w14:paraId="625C51BF" w14:textId="77777777" w:rsidR="002B7E08" w:rsidRPr="00FC0964" w:rsidRDefault="002B7E08" w:rsidP="001E26CC">
            <w:pPr>
              <w:spacing w:after="60"/>
              <w:rPr>
                <w:iCs/>
              </w:rPr>
            </w:pPr>
            <w:r w:rsidRPr="00FC0964">
              <w:rPr>
                <w:iCs/>
              </w:rPr>
              <w:t xml:space="preserve">Динамика и значения показателей финансового состояния истолкованы правильно </w:t>
            </w:r>
          </w:p>
          <w:p w14:paraId="0AB8EA93" w14:textId="77777777" w:rsidR="002B7E08" w:rsidRPr="00FC0964" w:rsidRDefault="002B7E08" w:rsidP="001E26CC">
            <w:pPr>
              <w:spacing w:after="60"/>
              <w:rPr>
                <w:i/>
              </w:rPr>
            </w:pPr>
            <w:r w:rsidRPr="00FC0964">
              <w:rPr>
                <w:iCs/>
              </w:rPr>
              <w:t>Итоговый вывод о финансовом состоянии организации составлен</w:t>
            </w:r>
            <w:r w:rsidRPr="00FC0964">
              <w:rPr>
                <w:i/>
              </w:rPr>
              <w:t xml:space="preserve"> </w:t>
            </w:r>
            <w:r w:rsidRPr="00FC0964">
              <w:rPr>
                <w:iCs/>
              </w:rPr>
              <w:t>полно, терминология использована грамотно</w:t>
            </w:r>
          </w:p>
        </w:tc>
        <w:tc>
          <w:tcPr>
            <w:tcW w:w="1842" w:type="dxa"/>
            <w:shd w:val="clear" w:color="auto" w:fill="auto"/>
          </w:tcPr>
          <w:p w14:paraId="730BC93D" w14:textId="77777777" w:rsidR="002B7E08" w:rsidRDefault="002B7E08" w:rsidP="001E26CC">
            <w:pPr>
              <w:jc w:val="center"/>
              <w:rPr>
                <w:iCs/>
              </w:rPr>
            </w:pPr>
            <w:r>
              <w:rPr>
                <w:iCs/>
              </w:rPr>
              <w:t>15</w:t>
            </w:r>
          </w:p>
          <w:p w14:paraId="26342013" w14:textId="77777777" w:rsidR="002B7E08" w:rsidRDefault="002B7E08" w:rsidP="001E26CC">
            <w:pPr>
              <w:jc w:val="center"/>
              <w:rPr>
                <w:iCs/>
              </w:rPr>
            </w:pPr>
          </w:p>
          <w:p w14:paraId="38BF3692" w14:textId="77777777" w:rsidR="002B7E08" w:rsidRPr="002038DB" w:rsidRDefault="002B7E08" w:rsidP="001E26CC">
            <w:pPr>
              <w:rPr>
                <w:iCs/>
                <w:sz w:val="21"/>
                <w:szCs w:val="21"/>
              </w:rPr>
            </w:pPr>
            <w:r w:rsidRPr="002038DB">
              <w:rPr>
                <w:iCs/>
                <w:sz w:val="21"/>
                <w:szCs w:val="21"/>
              </w:rPr>
              <w:t>3</w:t>
            </w:r>
          </w:p>
          <w:p w14:paraId="1A9D4553" w14:textId="77777777" w:rsidR="002B7E08" w:rsidRPr="002038DB" w:rsidRDefault="002B7E08" w:rsidP="001E26CC">
            <w:pPr>
              <w:jc w:val="center"/>
              <w:rPr>
                <w:iCs/>
                <w:sz w:val="21"/>
                <w:szCs w:val="21"/>
              </w:rPr>
            </w:pPr>
          </w:p>
          <w:p w14:paraId="1E79432B" w14:textId="77777777" w:rsidR="002B7E08" w:rsidRPr="002038DB" w:rsidRDefault="002B7E08" w:rsidP="001E26CC">
            <w:pPr>
              <w:rPr>
                <w:iCs/>
                <w:sz w:val="21"/>
                <w:szCs w:val="21"/>
              </w:rPr>
            </w:pPr>
            <w:r w:rsidRPr="002038DB">
              <w:rPr>
                <w:iCs/>
                <w:sz w:val="21"/>
                <w:szCs w:val="21"/>
              </w:rPr>
              <w:t>3</w:t>
            </w:r>
          </w:p>
          <w:p w14:paraId="2D127D13" w14:textId="77777777" w:rsidR="002B7E08" w:rsidRPr="002038DB" w:rsidRDefault="002B7E08" w:rsidP="001E26CC">
            <w:pPr>
              <w:rPr>
                <w:iCs/>
                <w:sz w:val="21"/>
                <w:szCs w:val="21"/>
              </w:rPr>
            </w:pPr>
            <w:r w:rsidRPr="002038DB">
              <w:rPr>
                <w:iCs/>
                <w:sz w:val="21"/>
                <w:szCs w:val="21"/>
              </w:rPr>
              <w:t>3</w:t>
            </w:r>
          </w:p>
          <w:p w14:paraId="3954FB13" w14:textId="77777777" w:rsidR="002B7E08" w:rsidRPr="002038DB" w:rsidRDefault="002B7E08" w:rsidP="001E26CC">
            <w:pPr>
              <w:spacing w:after="120"/>
              <w:rPr>
                <w:iCs/>
                <w:sz w:val="21"/>
                <w:szCs w:val="21"/>
              </w:rPr>
            </w:pPr>
            <w:r w:rsidRPr="002038DB">
              <w:rPr>
                <w:iCs/>
                <w:sz w:val="21"/>
                <w:szCs w:val="21"/>
              </w:rPr>
              <w:t>3</w:t>
            </w:r>
          </w:p>
          <w:p w14:paraId="0C30D216" w14:textId="77777777" w:rsidR="002B7E08" w:rsidRPr="002038DB" w:rsidRDefault="002B7E08" w:rsidP="001E26CC">
            <w:pPr>
              <w:rPr>
                <w:iCs/>
                <w:sz w:val="21"/>
                <w:szCs w:val="21"/>
              </w:rPr>
            </w:pPr>
            <w:r w:rsidRPr="002038DB">
              <w:rPr>
                <w:iCs/>
                <w:sz w:val="21"/>
                <w:szCs w:val="21"/>
              </w:rPr>
              <w:t>3</w:t>
            </w:r>
          </w:p>
          <w:p w14:paraId="47F842B9" w14:textId="77777777" w:rsidR="002B7E08" w:rsidRDefault="002B7E08" w:rsidP="001E26CC">
            <w:pPr>
              <w:jc w:val="center"/>
              <w:rPr>
                <w:iCs/>
              </w:rPr>
            </w:pPr>
          </w:p>
          <w:p w14:paraId="1A249DE8" w14:textId="77777777" w:rsidR="002B7E08" w:rsidRDefault="002B7E08" w:rsidP="001E26CC">
            <w:pPr>
              <w:jc w:val="center"/>
              <w:rPr>
                <w:iCs/>
              </w:rPr>
            </w:pPr>
            <w:r>
              <w:rPr>
                <w:iCs/>
              </w:rPr>
              <w:t>2</w:t>
            </w:r>
          </w:p>
          <w:p w14:paraId="09CA99F0" w14:textId="77777777" w:rsidR="002B7E08" w:rsidRDefault="002B7E08" w:rsidP="001E26CC">
            <w:pPr>
              <w:jc w:val="center"/>
              <w:rPr>
                <w:iCs/>
              </w:rPr>
            </w:pPr>
          </w:p>
          <w:p w14:paraId="3C8038B2" w14:textId="77777777" w:rsidR="002B7E08" w:rsidRDefault="002B7E08" w:rsidP="001E26CC">
            <w:pPr>
              <w:jc w:val="center"/>
              <w:rPr>
                <w:iCs/>
              </w:rPr>
            </w:pPr>
            <w:r>
              <w:rPr>
                <w:iCs/>
              </w:rPr>
              <w:t>3</w:t>
            </w:r>
          </w:p>
          <w:p w14:paraId="1E0BDA76" w14:textId="77777777" w:rsidR="002B7E08" w:rsidRDefault="002B7E08" w:rsidP="001E26CC">
            <w:pPr>
              <w:jc w:val="center"/>
              <w:rPr>
                <w:iCs/>
              </w:rPr>
            </w:pPr>
          </w:p>
          <w:p w14:paraId="47C89385" w14:textId="77777777" w:rsidR="002B7E08" w:rsidRDefault="002B7E08" w:rsidP="001E26CC">
            <w:pPr>
              <w:jc w:val="center"/>
              <w:rPr>
                <w:iCs/>
              </w:rPr>
            </w:pPr>
            <w:r>
              <w:rPr>
                <w:iCs/>
              </w:rPr>
              <w:t>5</w:t>
            </w:r>
          </w:p>
          <w:p w14:paraId="74D0270F" w14:textId="77777777" w:rsidR="002B7E08" w:rsidRDefault="002B7E08" w:rsidP="001E26CC">
            <w:pPr>
              <w:jc w:val="center"/>
              <w:rPr>
                <w:iCs/>
              </w:rPr>
            </w:pPr>
          </w:p>
          <w:p w14:paraId="7077712B" w14:textId="77777777" w:rsidR="002B7E08" w:rsidRDefault="002B7E08" w:rsidP="001E26CC">
            <w:pPr>
              <w:jc w:val="center"/>
              <w:rPr>
                <w:iCs/>
              </w:rPr>
            </w:pPr>
            <w:r>
              <w:rPr>
                <w:iCs/>
              </w:rPr>
              <w:t>5</w:t>
            </w:r>
          </w:p>
          <w:p w14:paraId="313D6F3D" w14:textId="77777777" w:rsidR="002B7E08" w:rsidRDefault="002B7E08" w:rsidP="001E26CC">
            <w:pPr>
              <w:jc w:val="center"/>
              <w:rPr>
                <w:i/>
              </w:rPr>
            </w:pPr>
          </w:p>
        </w:tc>
      </w:tr>
      <w:tr w:rsidR="002B7E08" w:rsidRPr="00FC0964" w14:paraId="1661CD2D" w14:textId="77777777" w:rsidTr="001E26CC">
        <w:tc>
          <w:tcPr>
            <w:tcW w:w="846" w:type="dxa"/>
            <w:shd w:val="clear" w:color="auto" w:fill="auto"/>
          </w:tcPr>
          <w:p w14:paraId="0AF8BE28" w14:textId="77777777" w:rsidR="002B7E08" w:rsidRPr="00FC0964" w:rsidRDefault="002B7E08" w:rsidP="001E26CC">
            <w:pPr>
              <w:spacing w:after="60"/>
              <w:rPr>
                <w:b/>
                <w:bCs/>
                <w:i/>
              </w:rPr>
            </w:pPr>
          </w:p>
        </w:tc>
        <w:tc>
          <w:tcPr>
            <w:tcW w:w="6946" w:type="dxa"/>
            <w:shd w:val="clear" w:color="auto" w:fill="auto"/>
          </w:tcPr>
          <w:p w14:paraId="03A3CD71" w14:textId="77777777" w:rsidR="002B7E08" w:rsidRPr="00FC0964" w:rsidRDefault="002B7E08" w:rsidP="001E26CC">
            <w:pPr>
              <w:spacing w:after="60"/>
              <w:rPr>
                <w:b/>
                <w:bCs/>
                <w:i/>
              </w:rPr>
            </w:pPr>
            <w:r w:rsidRPr="00FC0964">
              <w:rPr>
                <w:b/>
                <w:bCs/>
                <w:i/>
              </w:rPr>
              <w:t>ИТОГО:</w:t>
            </w:r>
          </w:p>
        </w:tc>
        <w:tc>
          <w:tcPr>
            <w:tcW w:w="1842" w:type="dxa"/>
            <w:shd w:val="clear" w:color="auto" w:fill="auto"/>
            <w:vAlign w:val="center"/>
          </w:tcPr>
          <w:p w14:paraId="3E0D1169" w14:textId="77777777" w:rsidR="002B7E08" w:rsidRPr="00FC0964" w:rsidRDefault="002B7E08" w:rsidP="001E26CC">
            <w:pPr>
              <w:spacing w:after="60"/>
              <w:jc w:val="center"/>
              <w:rPr>
                <w:b/>
                <w:bCs/>
                <w:i/>
              </w:rPr>
            </w:pPr>
            <w:r w:rsidRPr="00FC0964">
              <w:rPr>
                <w:b/>
                <w:bCs/>
                <w:i/>
              </w:rPr>
              <w:t>100</w:t>
            </w:r>
          </w:p>
        </w:tc>
      </w:tr>
      <w:tr w:rsidR="002B7E08" w:rsidRPr="004F3587" w14:paraId="3E8A4C9E" w14:textId="77777777" w:rsidTr="001E26CC">
        <w:tc>
          <w:tcPr>
            <w:tcW w:w="846" w:type="dxa"/>
            <w:shd w:val="clear" w:color="auto" w:fill="auto"/>
          </w:tcPr>
          <w:p w14:paraId="4108FDA1" w14:textId="77777777" w:rsidR="002B7E08" w:rsidRPr="004F3587" w:rsidRDefault="002B7E08" w:rsidP="001E26CC">
            <w:pPr>
              <w:spacing w:after="60"/>
              <w:rPr>
                <w:i/>
              </w:rPr>
            </w:pPr>
          </w:p>
        </w:tc>
        <w:tc>
          <w:tcPr>
            <w:tcW w:w="6946" w:type="dxa"/>
            <w:shd w:val="clear" w:color="auto" w:fill="auto"/>
          </w:tcPr>
          <w:p w14:paraId="10F6F1DE" w14:textId="77777777" w:rsidR="002B7E08" w:rsidRPr="00294629" w:rsidRDefault="002B7E08" w:rsidP="001E26CC">
            <w:pPr>
              <w:spacing w:after="60"/>
              <w:rPr>
                <w:b/>
                <w:bCs/>
                <w:i/>
              </w:rPr>
            </w:pPr>
            <w:r w:rsidRPr="00294629">
              <w:rPr>
                <w:b/>
                <w:bCs/>
                <w:i/>
              </w:rPr>
              <w:t>Вариант 2</w:t>
            </w:r>
          </w:p>
        </w:tc>
        <w:tc>
          <w:tcPr>
            <w:tcW w:w="1842" w:type="dxa"/>
            <w:shd w:val="clear" w:color="auto" w:fill="auto"/>
            <w:vAlign w:val="center"/>
          </w:tcPr>
          <w:p w14:paraId="6CA98619" w14:textId="77777777" w:rsidR="002B7E08" w:rsidRPr="004F3587" w:rsidRDefault="002B7E08" w:rsidP="001E26CC">
            <w:pPr>
              <w:spacing w:after="60"/>
              <w:jc w:val="center"/>
              <w:rPr>
                <w:i/>
              </w:rPr>
            </w:pPr>
          </w:p>
        </w:tc>
      </w:tr>
      <w:tr w:rsidR="002B7E08" w:rsidRPr="004F3587" w14:paraId="404D699E" w14:textId="77777777" w:rsidTr="001E26CC">
        <w:tc>
          <w:tcPr>
            <w:tcW w:w="846" w:type="dxa"/>
            <w:shd w:val="clear" w:color="auto" w:fill="auto"/>
          </w:tcPr>
          <w:p w14:paraId="5AAA13A7" w14:textId="77777777" w:rsidR="002B7E08" w:rsidRDefault="002B7E08" w:rsidP="001E26CC">
            <w:pPr>
              <w:spacing w:after="60"/>
              <w:rPr>
                <w:i/>
              </w:rPr>
            </w:pPr>
            <w:r>
              <w:rPr>
                <w:i/>
              </w:rPr>
              <w:t>1.</w:t>
            </w:r>
          </w:p>
        </w:tc>
        <w:tc>
          <w:tcPr>
            <w:tcW w:w="6946" w:type="dxa"/>
            <w:shd w:val="clear" w:color="auto" w:fill="auto"/>
          </w:tcPr>
          <w:p w14:paraId="49C0C7BB" w14:textId="77777777" w:rsidR="002B7E08" w:rsidRPr="004F3587" w:rsidRDefault="002B7E08" w:rsidP="001E26CC">
            <w:pPr>
              <w:spacing w:after="60"/>
              <w:rPr>
                <w:i/>
              </w:rPr>
            </w:pPr>
            <w:r w:rsidRPr="004F3587">
              <w:rPr>
                <w:i/>
              </w:rPr>
              <w:t xml:space="preserve">Задача 1 </w:t>
            </w:r>
            <w:r w:rsidRPr="00B64E41">
              <w:rPr>
                <w:b/>
                <w:bCs/>
                <w:i/>
              </w:rPr>
              <w:t>Проверка правильности расчетов к проекту бюджета муниципального образования по доходам, исходя из предложенных данных. Формулировка заключения.</w:t>
            </w:r>
          </w:p>
        </w:tc>
        <w:tc>
          <w:tcPr>
            <w:tcW w:w="1842" w:type="dxa"/>
            <w:shd w:val="clear" w:color="auto" w:fill="auto"/>
            <w:vAlign w:val="center"/>
          </w:tcPr>
          <w:p w14:paraId="03BB3784" w14:textId="77777777" w:rsidR="002B7E08" w:rsidRPr="00FC0964" w:rsidRDefault="002B7E08" w:rsidP="001E26CC">
            <w:pPr>
              <w:spacing w:after="60"/>
              <w:jc w:val="center"/>
              <w:rPr>
                <w:b/>
                <w:bCs/>
                <w:i/>
              </w:rPr>
            </w:pPr>
            <w:r w:rsidRPr="00FC0964">
              <w:rPr>
                <w:b/>
                <w:bCs/>
                <w:i/>
              </w:rPr>
              <w:t>40</w:t>
            </w:r>
          </w:p>
        </w:tc>
      </w:tr>
      <w:tr w:rsidR="002B7E08" w:rsidRPr="004F3587" w14:paraId="65AD59EC" w14:textId="77777777" w:rsidTr="001E26CC">
        <w:tc>
          <w:tcPr>
            <w:tcW w:w="846" w:type="dxa"/>
            <w:shd w:val="clear" w:color="auto" w:fill="auto"/>
          </w:tcPr>
          <w:p w14:paraId="74D9A1BF" w14:textId="77777777" w:rsidR="002B7E08" w:rsidRPr="004F3587" w:rsidRDefault="002B7E08" w:rsidP="001E26CC">
            <w:pPr>
              <w:spacing w:after="60"/>
              <w:rPr>
                <w:i/>
              </w:rPr>
            </w:pPr>
          </w:p>
        </w:tc>
        <w:tc>
          <w:tcPr>
            <w:tcW w:w="6946" w:type="dxa"/>
            <w:shd w:val="clear" w:color="auto" w:fill="auto"/>
          </w:tcPr>
          <w:p w14:paraId="5C1F03F0" w14:textId="77777777" w:rsidR="002B7E08" w:rsidRPr="00FB5E30" w:rsidRDefault="002B7E08" w:rsidP="001E26CC">
            <w:pPr>
              <w:spacing w:after="60"/>
              <w:rPr>
                <w:iCs/>
              </w:rPr>
            </w:pPr>
            <w:r w:rsidRPr="00FB5E30">
              <w:rPr>
                <w:iCs/>
              </w:rPr>
              <w:t>Составлена программа проверки:</w:t>
            </w:r>
          </w:p>
          <w:p w14:paraId="2CE6E93A" w14:textId="77777777" w:rsidR="002B7E08" w:rsidRPr="00FC0964" w:rsidRDefault="002B7E08" w:rsidP="001E26CC">
            <w:pPr>
              <w:rPr>
                <w:iCs/>
                <w:sz w:val="21"/>
                <w:szCs w:val="21"/>
              </w:rPr>
            </w:pPr>
            <w:r w:rsidRPr="00FC0964">
              <w:rPr>
                <w:iCs/>
                <w:sz w:val="21"/>
                <w:szCs w:val="21"/>
              </w:rPr>
              <w:t>а. разработан алгоритм проверки</w:t>
            </w:r>
          </w:p>
          <w:p w14:paraId="318E2426" w14:textId="77777777" w:rsidR="002B7E08" w:rsidRPr="00FC0964" w:rsidRDefault="002B7E08" w:rsidP="001E26CC">
            <w:pPr>
              <w:rPr>
                <w:iCs/>
                <w:sz w:val="21"/>
                <w:szCs w:val="21"/>
              </w:rPr>
            </w:pPr>
            <w:r w:rsidRPr="00FC0964">
              <w:rPr>
                <w:iCs/>
                <w:sz w:val="21"/>
                <w:szCs w:val="21"/>
              </w:rPr>
              <w:t>б. указан бюджет времени для соответствующих процедур</w:t>
            </w:r>
          </w:p>
          <w:p w14:paraId="350D839F" w14:textId="77777777" w:rsidR="002B7E08" w:rsidRPr="00FC0964" w:rsidRDefault="002B7E08" w:rsidP="001E26CC">
            <w:pPr>
              <w:rPr>
                <w:iCs/>
                <w:sz w:val="21"/>
                <w:szCs w:val="21"/>
              </w:rPr>
            </w:pPr>
            <w:r w:rsidRPr="00FC0964">
              <w:rPr>
                <w:iCs/>
                <w:sz w:val="21"/>
                <w:szCs w:val="21"/>
              </w:rPr>
              <w:t>в. указана методика проведения проверки на основании предоставленных источников информации</w:t>
            </w:r>
          </w:p>
          <w:p w14:paraId="627F3EFB" w14:textId="77777777" w:rsidR="002B7E08" w:rsidRPr="00FB5E30" w:rsidRDefault="002B7E08" w:rsidP="001E26CC">
            <w:pPr>
              <w:spacing w:after="60"/>
              <w:rPr>
                <w:iCs/>
              </w:rPr>
            </w:pPr>
            <w:r w:rsidRPr="00FB5E30">
              <w:rPr>
                <w:iCs/>
              </w:rPr>
              <w:t xml:space="preserve">Составлена расчетная таблица сверки данных планируемых к поступлению доходов бюджета муниципального образования с суммами, представленными для проверки </w:t>
            </w:r>
          </w:p>
          <w:p w14:paraId="46A00351" w14:textId="77777777" w:rsidR="002B7E08" w:rsidRPr="00FB5E30" w:rsidRDefault="002B7E08" w:rsidP="001E26CC">
            <w:pPr>
              <w:spacing w:after="60"/>
              <w:rPr>
                <w:iCs/>
              </w:rPr>
            </w:pPr>
            <w:r w:rsidRPr="00FB5E30">
              <w:rPr>
                <w:iCs/>
              </w:rPr>
              <w:t>Составлен рабочий документ по итогам проверки (в табличной форме):</w:t>
            </w:r>
          </w:p>
          <w:p w14:paraId="03AC15FE" w14:textId="77777777" w:rsidR="002B7E08" w:rsidRPr="00FC0964" w:rsidRDefault="002B7E08" w:rsidP="001E26CC">
            <w:pPr>
              <w:rPr>
                <w:iCs/>
                <w:sz w:val="21"/>
                <w:szCs w:val="21"/>
              </w:rPr>
            </w:pPr>
            <w:r w:rsidRPr="00FC0964">
              <w:rPr>
                <w:iCs/>
                <w:sz w:val="21"/>
                <w:szCs w:val="21"/>
              </w:rPr>
              <w:t>а. указаны выявленные отклонения</w:t>
            </w:r>
          </w:p>
          <w:p w14:paraId="7BD46366" w14:textId="77777777" w:rsidR="002B7E08" w:rsidRPr="00FC0964" w:rsidRDefault="002B7E08" w:rsidP="001E26CC">
            <w:pPr>
              <w:rPr>
                <w:iCs/>
                <w:sz w:val="21"/>
                <w:szCs w:val="21"/>
              </w:rPr>
            </w:pPr>
            <w:r w:rsidRPr="00FC0964">
              <w:rPr>
                <w:iCs/>
                <w:sz w:val="21"/>
                <w:szCs w:val="21"/>
              </w:rPr>
              <w:t>б. имеются ссылки на НПА</w:t>
            </w:r>
          </w:p>
          <w:p w14:paraId="1DF62DC1" w14:textId="77777777" w:rsidR="002B7E08" w:rsidRPr="00FC0964" w:rsidRDefault="002B7E08" w:rsidP="001E26CC">
            <w:pPr>
              <w:rPr>
                <w:iCs/>
                <w:sz w:val="21"/>
                <w:szCs w:val="21"/>
              </w:rPr>
            </w:pPr>
            <w:r w:rsidRPr="00FC0964">
              <w:rPr>
                <w:iCs/>
                <w:sz w:val="21"/>
                <w:szCs w:val="21"/>
              </w:rPr>
              <w:t>в. сформулированы рекомендации по исправлению выявленных отклонений</w:t>
            </w:r>
          </w:p>
          <w:p w14:paraId="0845F598" w14:textId="77777777" w:rsidR="002B7E08" w:rsidRPr="00FB5E30" w:rsidRDefault="002B7E08" w:rsidP="001E26CC">
            <w:pPr>
              <w:spacing w:after="60"/>
              <w:rPr>
                <w:iCs/>
              </w:rPr>
            </w:pPr>
            <w:r w:rsidRPr="00FB5E30">
              <w:rPr>
                <w:iCs/>
              </w:rPr>
              <w:t>Сформирована итоговая информация (справка) по проведенной проверке для руководителя финансового органа:</w:t>
            </w:r>
          </w:p>
          <w:p w14:paraId="7EEB8FB2" w14:textId="77777777" w:rsidR="002B7E08" w:rsidRPr="00FC0964" w:rsidRDefault="002B7E08" w:rsidP="001E26CC">
            <w:pPr>
              <w:rPr>
                <w:iCs/>
                <w:sz w:val="21"/>
                <w:szCs w:val="21"/>
              </w:rPr>
            </w:pPr>
            <w:r w:rsidRPr="00FC0964">
              <w:rPr>
                <w:iCs/>
                <w:sz w:val="21"/>
                <w:szCs w:val="21"/>
              </w:rPr>
              <w:t>а. соблюдены требования по степени детализации информации</w:t>
            </w:r>
          </w:p>
          <w:p w14:paraId="2DF4AACF" w14:textId="77777777" w:rsidR="002B7E08" w:rsidRPr="00FC0964" w:rsidRDefault="002B7E08" w:rsidP="001E26CC">
            <w:pPr>
              <w:rPr>
                <w:iCs/>
                <w:sz w:val="21"/>
                <w:szCs w:val="21"/>
              </w:rPr>
            </w:pPr>
            <w:r w:rsidRPr="00FC0964">
              <w:rPr>
                <w:iCs/>
                <w:sz w:val="21"/>
                <w:szCs w:val="21"/>
              </w:rPr>
              <w:t>б. имеются ссылки на НПА</w:t>
            </w:r>
          </w:p>
          <w:p w14:paraId="1E498684" w14:textId="77777777" w:rsidR="002B7E08" w:rsidRPr="00B64E41" w:rsidRDefault="002B7E08" w:rsidP="001E26CC">
            <w:pPr>
              <w:rPr>
                <w:iCs/>
              </w:rPr>
            </w:pPr>
            <w:r w:rsidRPr="00FC0964">
              <w:rPr>
                <w:iCs/>
                <w:sz w:val="21"/>
                <w:szCs w:val="21"/>
              </w:rPr>
              <w:t>в. выводы сформулированы четко, с использованием специальной терминологии</w:t>
            </w:r>
          </w:p>
        </w:tc>
        <w:tc>
          <w:tcPr>
            <w:tcW w:w="1842" w:type="dxa"/>
            <w:shd w:val="clear" w:color="auto" w:fill="auto"/>
          </w:tcPr>
          <w:p w14:paraId="05BA3C17" w14:textId="77777777" w:rsidR="002B7E08" w:rsidRPr="00FB5E30" w:rsidRDefault="002B7E08" w:rsidP="001E26CC">
            <w:pPr>
              <w:spacing w:after="60"/>
              <w:jc w:val="center"/>
              <w:rPr>
                <w:i/>
              </w:rPr>
            </w:pPr>
            <w:r w:rsidRPr="00FB5E30">
              <w:rPr>
                <w:i/>
              </w:rPr>
              <w:t>8</w:t>
            </w:r>
          </w:p>
          <w:p w14:paraId="549FF26E" w14:textId="77777777" w:rsidR="002B7E08" w:rsidRPr="00FB5E30" w:rsidRDefault="002B7E08" w:rsidP="001E26CC">
            <w:pPr>
              <w:rPr>
                <w:i/>
              </w:rPr>
            </w:pPr>
            <w:r w:rsidRPr="00FB5E30">
              <w:rPr>
                <w:i/>
              </w:rPr>
              <w:t>3</w:t>
            </w:r>
          </w:p>
          <w:p w14:paraId="17244905" w14:textId="77777777" w:rsidR="002B7E08" w:rsidRPr="00FB5E30" w:rsidRDefault="002B7E08" w:rsidP="001E26CC">
            <w:pPr>
              <w:rPr>
                <w:i/>
              </w:rPr>
            </w:pPr>
            <w:r w:rsidRPr="00FB5E30">
              <w:rPr>
                <w:i/>
              </w:rPr>
              <w:t>2</w:t>
            </w:r>
          </w:p>
          <w:p w14:paraId="6611FD3C" w14:textId="77777777" w:rsidR="002B7E08" w:rsidRPr="00FB5E30" w:rsidRDefault="002B7E08" w:rsidP="001E26CC">
            <w:pPr>
              <w:rPr>
                <w:i/>
              </w:rPr>
            </w:pPr>
            <w:r w:rsidRPr="00FB5E30">
              <w:rPr>
                <w:i/>
              </w:rPr>
              <w:t>3</w:t>
            </w:r>
          </w:p>
          <w:p w14:paraId="5B2CDE62" w14:textId="77777777" w:rsidR="002B7E08" w:rsidRPr="00FB5E30" w:rsidRDefault="002B7E08" w:rsidP="001E26CC">
            <w:pPr>
              <w:spacing w:after="60"/>
              <w:jc w:val="center"/>
              <w:rPr>
                <w:i/>
              </w:rPr>
            </w:pPr>
          </w:p>
          <w:p w14:paraId="635C2B8B" w14:textId="77777777" w:rsidR="002B7E08" w:rsidRPr="00FB5E30" w:rsidRDefault="002B7E08" w:rsidP="001E26CC">
            <w:pPr>
              <w:spacing w:after="60"/>
              <w:jc w:val="center"/>
              <w:rPr>
                <w:i/>
              </w:rPr>
            </w:pPr>
            <w:r w:rsidRPr="00FB5E30">
              <w:rPr>
                <w:i/>
              </w:rPr>
              <w:t>10</w:t>
            </w:r>
          </w:p>
          <w:p w14:paraId="61FF5A72" w14:textId="77777777" w:rsidR="002B7E08" w:rsidRPr="00FB5E30" w:rsidRDefault="002B7E08" w:rsidP="001E26CC">
            <w:pPr>
              <w:spacing w:after="60"/>
              <w:rPr>
                <w:i/>
              </w:rPr>
            </w:pPr>
          </w:p>
          <w:p w14:paraId="1C3DB749" w14:textId="77777777" w:rsidR="002B7E08" w:rsidRPr="00FB5E30" w:rsidRDefault="002B7E08" w:rsidP="001E26CC">
            <w:pPr>
              <w:spacing w:after="60"/>
              <w:jc w:val="center"/>
              <w:rPr>
                <w:i/>
              </w:rPr>
            </w:pPr>
            <w:r w:rsidRPr="00FB5E30">
              <w:rPr>
                <w:i/>
              </w:rPr>
              <w:t>10</w:t>
            </w:r>
          </w:p>
          <w:p w14:paraId="06AD2644" w14:textId="77777777" w:rsidR="002B7E08" w:rsidRPr="00FB5E30" w:rsidRDefault="002B7E08" w:rsidP="001E26CC">
            <w:pPr>
              <w:spacing w:after="60"/>
              <w:jc w:val="center"/>
              <w:rPr>
                <w:i/>
              </w:rPr>
            </w:pPr>
          </w:p>
          <w:p w14:paraId="3BA1C1C4" w14:textId="77777777" w:rsidR="002B7E08" w:rsidRPr="00FB5E30" w:rsidRDefault="002B7E08" w:rsidP="001E26CC">
            <w:pPr>
              <w:rPr>
                <w:i/>
              </w:rPr>
            </w:pPr>
            <w:r w:rsidRPr="00FB5E30">
              <w:rPr>
                <w:i/>
              </w:rPr>
              <w:t>3</w:t>
            </w:r>
          </w:p>
          <w:p w14:paraId="4793457C" w14:textId="77777777" w:rsidR="002B7E08" w:rsidRPr="00FB5E30" w:rsidRDefault="002B7E08" w:rsidP="001E26CC">
            <w:pPr>
              <w:rPr>
                <w:i/>
              </w:rPr>
            </w:pPr>
            <w:r w:rsidRPr="00FB5E30">
              <w:rPr>
                <w:i/>
              </w:rPr>
              <w:t>4</w:t>
            </w:r>
          </w:p>
          <w:p w14:paraId="77DD723F" w14:textId="77777777" w:rsidR="002B7E08" w:rsidRPr="00FB5E30" w:rsidRDefault="002B7E08" w:rsidP="001E26CC">
            <w:pPr>
              <w:rPr>
                <w:i/>
              </w:rPr>
            </w:pPr>
            <w:r w:rsidRPr="00FB5E30">
              <w:rPr>
                <w:i/>
              </w:rPr>
              <w:t>3</w:t>
            </w:r>
          </w:p>
          <w:p w14:paraId="0574D0AE" w14:textId="77777777" w:rsidR="002B7E08" w:rsidRPr="00FB5E30" w:rsidRDefault="002B7E08" w:rsidP="001E26CC">
            <w:pPr>
              <w:spacing w:after="60"/>
              <w:rPr>
                <w:i/>
              </w:rPr>
            </w:pPr>
          </w:p>
          <w:p w14:paraId="6D764500" w14:textId="77777777" w:rsidR="002B7E08" w:rsidRPr="00FB5E30" w:rsidRDefault="002B7E08" w:rsidP="001E26CC">
            <w:pPr>
              <w:spacing w:after="60"/>
              <w:jc w:val="center"/>
              <w:rPr>
                <w:i/>
              </w:rPr>
            </w:pPr>
            <w:r w:rsidRPr="00FB5E30">
              <w:rPr>
                <w:i/>
              </w:rPr>
              <w:t>12</w:t>
            </w:r>
          </w:p>
          <w:p w14:paraId="6D420E21" w14:textId="77777777" w:rsidR="002B7E08" w:rsidRPr="00F565DA" w:rsidRDefault="002B7E08" w:rsidP="001E26CC">
            <w:pPr>
              <w:spacing w:after="60"/>
              <w:jc w:val="center"/>
              <w:rPr>
                <w:i/>
                <w:sz w:val="8"/>
                <w:szCs w:val="8"/>
              </w:rPr>
            </w:pPr>
          </w:p>
          <w:p w14:paraId="1A24EF04" w14:textId="77777777" w:rsidR="002B7E08" w:rsidRPr="00F565DA" w:rsidRDefault="002B7E08" w:rsidP="001E26CC">
            <w:pPr>
              <w:rPr>
                <w:i/>
                <w:sz w:val="21"/>
                <w:szCs w:val="21"/>
              </w:rPr>
            </w:pPr>
            <w:r w:rsidRPr="00F565DA">
              <w:rPr>
                <w:i/>
                <w:sz w:val="21"/>
                <w:szCs w:val="21"/>
              </w:rPr>
              <w:t>4</w:t>
            </w:r>
          </w:p>
          <w:p w14:paraId="15F23D01" w14:textId="77777777" w:rsidR="002B7E08" w:rsidRPr="00F565DA" w:rsidRDefault="002B7E08" w:rsidP="001E26CC">
            <w:pPr>
              <w:rPr>
                <w:i/>
                <w:sz w:val="21"/>
                <w:szCs w:val="21"/>
              </w:rPr>
            </w:pPr>
            <w:r w:rsidRPr="00F565DA">
              <w:rPr>
                <w:i/>
                <w:sz w:val="21"/>
                <w:szCs w:val="21"/>
              </w:rPr>
              <w:t>2</w:t>
            </w:r>
          </w:p>
          <w:p w14:paraId="091B0CF5" w14:textId="77777777" w:rsidR="002B7E08" w:rsidRPr="00F565DA" w:rsidRDefault="002B7E08" w:rsidP="001E26CC">
            <w:pPr>
              <w:rPr>
                <w:i/>
                <w:sz w:val="16"/>
                <w:szCs w:val="16"/>
              </w:rPr>
            </w:pPr>
          </w:p>
          <w:p w14:paraId="6DCCD251" w14:textId="77777777" w:rsidR="002B7E08" w:rsidRPr="004F3587" w:rsidRDefault="002B7E08" w:rsidP="001E26CC">
            <w:pPr>
              <w:rPr>
                <w:i/>
              </w:rPr>
            </w:pPr>
            <w:r w:rsidRPr="00F565DA">
              <w:rPr>
                <w:i/>
                <w:sz w:val="21"/>
                <w:szCs w:val="21"/>
              </w:rPr>
              <w:t>6</w:t>
            </w:r>
          </w:p>
        </w:tc>
      </w:tr>
      <w:tr w:rsidR="002B7E08" w:rsidRPr="004F3587" w14:paraId="37695418" w14:textId="77777777" w:rsidTr="001E26CC">
        <w:tc>
          <w:tcPr>
            <w:tcW w:w="846" w:type="dxa"/>
            <w:shd w:val="clear" w:color="auto" w:fill="auto"/>
          </w:tcPr>
          <w:p w14:paraId="465F8D2C" w14:textId="77777777" w:rsidR="002B7E08" w:rsidRPr="004F3587" w:rsidRDefault="002B7E08" w:rsidP="001E26CC">
            <w:pPr>
              <w:spacing w:after="60"/>
              <w:rPr>
                <w:i/>
              </w:rPr>
            </w:pPr>
            <w:r>
              <w:rPr>
                <w:i/>
              </w:rPr>
              <w:t>2.</w:t>
            </w:r>
          </w:p>
        </w:tc>
        <w:tc>
          <w:tcPr>
            <w:tcW w:w="6946" w:type="dxa"/>
            <w:shd w:val="clear" w:color="auto" w:fill="auto"/>
          </w:tcPr>
          <w:p w14:paraId="5AB7B40A" w14:textId="77777777" w:rsidR="002B7E08" w:rsidRPr="00B90F73" w:rsidRDefault="002B7E08" w:rsidP="001E26CC">
            <w:pPr>
              <w:spacing w:after="60"/>
              <w:rPr>
                <w:b/>
                <w:bCs/>
                <w:i/>
              </w:rPr>
            </w:pPr>
            <w:r w:rsidRPr="004F3587">
              <w:rPr>
                <w:i/>
              </w:rPr>
              <w:t xml:space="preserve">Задача </w:t>
            </w:r>
            <w:r>
              <w:rPr>
                <w:i/>
              </w:rPr>
              <w:t xml:space="preserve">2 </w:t>
            </w:r>
            <w:r w:rsidRPr="000E6CD8">
              <w:rPr>
                <w:b/>
                <w:bCs/>
                <w:i/>
              </w:rPr>
              <w:t>Выполнение расчетов по налогу</w:t>
            </w:r>
            <w:r w:rsidRPr="000E6CD8">
              <w:rPr>
                <w:iCs/>
              </w:rPr>
              <w:t xml:space="preserve"> </w:t>
            </w:r>
            <w:r w:rsidRPr="000E6CD8">
              <w:rPr>
                <w:b/>
                <w:bCs/>
                <w:i/>
              </w:rPr>
              <w:t>на доходы физических лиц налоговым агентом</w:t>
            </w:r>
          </w:p>
        </w:tc>
        <w:tc>
          <w:tcPr>
            <w:tcW w:w="1842" w:type="dxa"/>
            <w:shd w:val="clear" w:color="auto" w:fill="auto"/>
            <w:vAlign w:val="center"/>
          </w:tcPr>
          <w:p w14:paraId="5482C26B" w14:textId="77777777" w:rsidR="002B7E08" w:rsidRPr="00A07329" w:rsidRDefault="002B7E08" w:rsidP="001E26CC">
            <w:pPr>
              <w:spacing w:after="60"/>
              <w:jc w:val="center"/>
              <w:rPr>
                <w:b/>
                <w:bCs/>
                <w:i/>
              </w:rPr>
            </w:pPr>
            <w:r w:rsidRPr="00A07329">
              <w:rPr>
                <w:b/>
                <w:bCs/>
                <w:i/>
              </w:rPr>
              <w:t>30</w:t>
            </w:r>
          </w:p>
        </w:tc>
      </w:tr>
      <w:tr w:rsidR="002B7E08" w:rsidRPr="004F3587" w14:paraId="34427444" w14:textId="77777777" w:rsidTr="001E26CC">
        <w:tc>
          <w:tcPr>
            <w:tcW w:w="846" w:type="dxa"/>
            <w:shd w:val="clear" w:color="auto" w:fill="auto"/>
          </w:tcPr>
          <w:p w14:paraId="5ECBF2A9" w14:textId="77777777" w:rsidR="002B7E08" w:rsidRDefault="002B7E08" w:rsidP="001E26CC">
            <w:pPr>
              <w:spacing w:after="60"/>
              <w:rPr>
                <w:i/>
              </w:rPr>
            </w:pPr>
          </w:p>
        </w:tc>
        <w:tc>
          <w:tcPr>
            <w:tcW w:w="6946" w:type="dxa"/>
            <w:shd w:val="clear" w:color="auto" w:fill="auto"/>
          </w:tcPr>
          <w:p w14:paraId="51292458" w14:textId="77777777" w:rsidR="002B7E08" w:rsidRPr="00710C42" w:rsidRDefault="002B7E08" w:rsidP="001E26CC">
            <w:pPr>
              <w:rPr>
                <w:iCs/>
              </w:rPr>
            </w:pPr>
            <w:r>
              <w:rPr>
                <w:iCs/>
              </w:rPr>
              <w:t>Осуществлен р</w:t>
            </w:r>
            <w:r w:rsidRPr="00710C42">
              <w:rPr>
                <w:iCs/>
              </w:rPr>
              <w:t>асчет налога на доходы физических лиц</w:t>
            </w:r>
            <w:r>
              <w:rPr>
                <w:iCs/>
              </w:rPr>
              <w:t>, а именно</w:t>
            </w:r>
            <w:r w:rsidRPr="00710C42">
              <w:rPr>
                <w:iCs/>
              </w:rPr>
              <w:t>:</w:t>
            </w:r>
          </w:p>
          <w:p w14:paraId="326433D6" w14:textId="77777777" w:rsidR="002B7E08" w:rsidRPr="00F565DA" w:rsidRDefault="002B7E08" w:rsidP="001E26CC">
            <w:pPr>
              <w:ind w:left="461" w:hanging="142"/>
              <w:rPr>
                <w:iCs/>
                <w:sz w:val="21"/>
                <w:szCs w:val="21"/>
              </w:rPr>
            </w:pPr>
            <w:r w:rsidRPr="00F565DA">
              <w:rPr>
                <w:iCs/>
                <w:sz w:val="21"/>
                <w:szCs w:val="21"/>
              </w:rPr>
              <w:t>- соблюдена методика определения налоговой базы и исчисления налога</w:t>
            </w:r>
          </w:p>
          <w:p w14:paraId="492579D9" w14:textId="77777777" w:rsidR="002B7E08" w:rsidRPr="00F565DA" w:rsidRDefault="002B7E08" w:rsidP="001E26CC">
            <w:pPr>
              <w:ind w:left="461" w:hanging="142"/>
              <w:rPr>
                <w:iCs/>
                <w:sz w:val="21"/>
                <w:szCs w:val="21"/>
              </w:rPr>
            </w:pPr>
            <w:r w:rsidRPr="00F565DA">
              <w:rPr>
                <w:iCs/>
                <w:sz w:val="21"/>
                <w:szCs w:val="21"/>
              </w:rPr>
              <w:t>- учтены частично или полностью необлагаемые доходы</w:t>
            </w:r>
          </w:p>
          <w:p w14:paraId="3DC06342" w14:textId="77777777" w:rsidR="002B7E08" w:rsidRPr="00F565DA" w:rsidRDefault="002B7E08" w:rsidP="001E26CC">
            <w:pPr>
              <w:ind w:left="461" w:hanging="142"/>
              <w:rPr>
                <w:iCs/>
                <w:sz w:val="21"/>
                <w:szCs w:val="21"/>
              </w:rPr>
            </w:pPr>
            <w:r w:rsidRPr="00F565DA">
              <w:rPr>
                <w:iCs/>
                <w:sz w:val="21"/>
                <w:szCs w:val="21"/>
              </w:rPr>
              <w:t>- учтены налоговые вычеты</w:t>
            </w:r>
          </w:p>
          <w:p w14:paraId="18ACA442" w14:textId="77777777" w:rsidR="002B7E08" w:rsidRPr="00F565DA" w:rsidRDefault="002B7E08" w:rsidP="001E26CC">
            <w:pPr>
              <w:ind w:left="461" w:hanging="142"/>
              <w:rPr>
                <w:iCs/>
                <w:sz w:val="21"/>
                <w:szCs w:val="21"/>
              </w:rPr>
            </w:pPr>
            <w:r w:rsidRPr="00F565DA">
              <w:rPr>
                <w:iCs/>
                <w:sz w:val="21"/>
                <w:szCs w:val="21"/>
              </w:rPr>
              <w:t>- учтены размеры применяемых по доходам налоговых ставок</w:t>
            </w:r>
          </w:p>
          <w:p w14:paraId="3226442E" w14:textId="77777777" w:rsidR="002B7E08" w:rsidRDefault="002B7E08" w:rsidP="001E26CC">
            <w:pPr>
              <w:ind w:right="-104"/>
              <w:rPr>
                <w:iCs/>
              </w:rPr>
            </w:pPr>
            <w:r>
              <w:rPr>
                <w:iCs/>
              </w:rPr>
              <w:t>сформирован расчет</w:t>
            </w:r>
            <w:r w:rsidRPr="002F7DDB">
              <w:rPr>
                <w:iCs/>
              </w:rPr>
              <w:t xml:space="preserve"> сумм налога на доходы физических лиц (6-НДФЛ</w:t>
            </w:r>
            <w:r>
              <w:rPr>
                <w:iCs/>
              </w:rPr>
              <w:t>)</w:t>
            </w:r>
          </w:p>
          <w:p w14:paraId="01126824" w14:textId="77777777" w:rsidR="002B7E08" w:rsidRPr="004F3587" w:rsidRDefault="002B7E08" w:rsidP="001E26CC">
            <w:pPr>
              <w:spacing w:after="60"/>
              <w:rPr>
                <w:i/>
              </w:rPr>
            </w:pPr>
            <w:r>
              <w:rPr>
                <w:iCs/>
              </w:rPr>
              <w:t>заполнены реквизиты платежного поручения</w:t>
            </w:r>
          </w:p>
        </w:tc>
        <w:tc>
          <w:tcPr>
            <w:tcW w:w="1842" w:type="dxa"/>
            <w:shd w:val="clear" w:color="auto" w:fill="auto"/>
            <w:vAlign w:val="center"/>
          </w:tcPr>
          <w:p w14:paraId="3A31CEDF" w14:textId="77777777" w:rsidR="002B7E08" w:rsidRPr="00947140" w:rsidRDefault="002B7E08" w:rsidP="001E26CC">
            <w:pPr>
              <w:jc w:val="center"/>
              <w:rPr>
                <w:iCs/>
              </w:rPr>
            </w:pPr>
            <w:r w:rsidRPr="00947140">
              <w:rPr>
                <w:iCs/>
              </w:rPr>
              <w:t>1</w:t>
            </w:r>
            <w:r>
              <w:rPr>
                <w:iCs/>
              </w:rPr>
              <w:t>0</w:t>
            </w:r>
          </w:p>
          <w:p w14:paraId="23DA17C8" w14:textId="77777777" w:rsidR="002B7E08" w:rsidRPr="00F565DA" w:rsidRDefault="002B7E08" w:rsidP="001E26CC">
            <w:pPr>
              <w:rPr>
                <w:iCs/>
                <w:sz w:val="21"/>
                <w:szCs w:val="21"/>
              </w:rPr>
            </w:pPr>
          </w:p>
          <w:p w14:paraId="00CF1FA3" w14:textId="77777777" w:rsidR="002B7E08" w:rsidRPr="00F565DA" w:rsidRDefault="002B7E08" w:rsidP="001E26CC">
            <w:pPr>
              <w:rPr>
                <w:iCs/>
                <w:sz w:val="21"/>
                <w:szCs w:val="21"/>
              </w:rPr>
            </w:pPr>
            <w:r w:rsidRPr="00F565DA">
              <w:rPr>
                <w:iCs/>
                <w:sz w:val="21"/>
                <w:szCs w:val="21"/>
              </w:rPr>
              <w:t>6</w:t>
            </w:r>
          </w:p>
          <w:p w14:paraId="24FD6ABC" w14:textId="77777777" w:rsidR="002B7E08" w:rsidRPr="00F565DA" w:rsidRDefault="002B7E08" w:rsidP="001E26CC">
            <w:pPr>
              <w:rPr>
                <w:iCs/>
                <w:sz w:val="21"/>
                <w:szCs w:val="21"/>
              </w:rPr>
            </w:pPr>
            <w:r w:rsidRPr="00F565DA">
              <w:rPr>
                <w:iCs/>
                <w:sz w:val="21"/>
                <w:szCs w:val="21"/>
              </w:rPr>
              <w:t>1</w:t>
            </w:r>
          </w:p>
          <w:p w14:paraId="28F482D2" w14:textId="77777777" w:rsidR="002B7E08" w:rsidRPr="00F565DA" w:rsidRDefault="002B7E08" w:rsidP="001E26CC">
            <w:pPr>
              <w:rPr>
                <w:iCs/>
                <w:sz w:val="21"/>
                <w:szCs w:val="21"/>
              </w:rPr>
            </w:pPr>
            <w:r w:rsidRPr="00F565DA">
              <w:rPr>
                <w:iCs/>
                <w:sz w:val="21"/>
                <w:szCs w:val="21"/>
              </w:rPr>
              <w:t>2</w:t>
            </w:r>
          </w:p>
          <w:p w14:paraId="474B6D12" w14:textId="77777777" w:rsidR="002B7E08" w:rsidRPr="00F565DA" w:rsidRDefault="002B7E08" w:rsidP="001E26CC">
            <w:pPr>
              <w:rPr>
                <w:iCs/>
                <w:sz w:val="21"/>
                <w:szCs w:val="21"/>
              </w:rPr>
            </w:pPr>
            <w:r w:rsidRPr="00F565DA">
              <w:rPr>
                <w:iCs/>
                <w:sz w:val="21"/>
                <w:szCs w:val="21"/>
              </w:rPr>
              <w:t>1</w:t>
            </w:r>
          </w:p>
          <w:p w14:paraId="33A42544" w14:textId="77777777" w:rsidR="002B7E08" w:rsidRDefault="002B7E08" w:rsidP="001E26CC">
            <w:pPr>
              <w:jc w:val="center"/>
              <w:rPr>
                <w:iCs/>
              </w:rPr>
            </w:pPr>
            <w:r w:rsidRPr="00947140">
              <w:rPr>
                <w:iCs/>
              </w:rPr>
              <w:t>1</w:t>
            </w:r>
            <w:r>
              <w:rPr>
                <w:iCs/>
              </w:rPr>
              <w:t>0</w:t>
            </w:r>
          </w:p>
          <w:p w14:paraId="3B367C11" w14:textId="77777777" w:rsidR="002B7E08" w:rsidRPr="00A07329" w:rsidRDefault="002B7E08" w:rsidP="001E26CC">
            <w:pPr>
              <w:spacing w:after="60"/>
              <w:jc w:val="center"/>
              <w:rPr>
                <w:b/>
                <w:bCs/>
                <w:i/>
              </w:rPr>
            </w:pPr>
            <w:r>
              <w:rPr>
                <w:iCs/>
              </w:rPr>
              <w:t>10</w:t>
            </w:r>
          </w:p>
        </w:tc>
      </w:tr>
      <w:tr w:rsidR="002B7E08" w:rsidRPr="004F3587" w14:paraId="6FCF1CFA" w14:textId="77777777" w:rsidTr="001E26CC">
        <w:tc>
          <w:tcPr>
            <w:tcW w:w="846" w:type="dxa"/>
            <w:shd w:val="clear" w:color="auto" w:fill="auto"/>
          </w:tcPr>
          <w:p w14:paraId="7473113E" w14:textId="77777777" w:rsidR="002B7E08" w:rsidRPr="004F3587" w:rsidRDefault="002B7E08" w:rsidP="001E26CC">
            <w:pPr>
              <w:spacing w:after="60"/>
              <w:rPr>
                <w:i/>
              </w:rPr>
            </w:pPr>
            <w:r>
              <w:rPr>
                <w:i/>
              </w:rPr>
              <w:t>3.</w:t>
            </w:r>
          </w:p>
        </w:tc>
        <w:tc>
          <w:tcPr>
            <w:tcW w:w="6946" w:type="dxa"/>
            <w:shd w:val="clear" w:color="auto" w:fill="auto"/>
          </w:tcPr>
          <w:p w14:paraId="7D696EBB" w14:textId="77777777" w:rsidR="002B7E08" w:rsidRPr="00A07329" w:rsidRDefault="002B7E08" w:rsidP="001E26CC">
            <w:pPr>
              <w:spacing w:after="60"/>
              <w:rPr>
                <w:i/>
              </w:rPr>
            </w:pPr>
            <w:r>
              <w:rPr>
                <w:i/>
              </w:rPr>
              <w:t xml:space="preserve">Задача 3 </w:t>
            </w:r>
            <w:r w:rsidRPr="00A07329">
              <w:rPr>
                <w:b/>
                <w:bCs/>
                <w:i/>
              </w:rPr>
              <w:t>Составить бюджет денежных средств организации</w:t>
            </w:r>
          </w:p>
        </w:tc>
        <w:tc>
          <w:tcPr>
            <w:tcW w:w="1842" w:type="dxa"/>
            <w:shd w:val="clear" w:color="auto" w:fill="auto"/>
            <w:vAlign w:val="center"/>
          </w:tcPr>
          <w:p w14:paraId="50C9FBD6" w14:textId="77777777" w:rsidR="002B7E08" w:rsidRPr="00A07329" w:rsidRDefault="002B7E08" w:rsidP="001E26CC">
            <w:pPr>
              <w:spacing w:after="60"/>
              <w:jc w:val="center"/>
              <w:rPr>
                <w:b/>
                <w:bCs/>
                <w:i/>
              </w:rPr>
            </w:pPr>
            <w:r w:rsidRPr="00A07329">
              <w:rPr>
                <w:b/>
                <w:bCs/>
                <w:i/>
              </w:rPr>
              <w:t>30</w:t>
            </w:r>
          </w:p>
        </w:tc>
      </w:tr>
      <w:tr w:rsidR="002B7E08" w:rsidRPr="004F3587" w14:paraId="441EB46E" w14:textId="77777777" w:rsidTr="001E26CC">
        <w:tc>
          <w:tcPr>
            <w:tcW w:w="846" w:type="dxa"/>
            <w:shd w:val="clear" w:color="auto" w:fill="auto"/>
          </w:tcPr>
          <w:p w14:paraId="779793A9" w14:textId="77777777" w:rsidR="002B7E08" w:rsidRDefault="002B7E08" w:rsidP="001E26CC">
            <w:pPr>
              <w:spacing w:after="60"/>
              <w:rPr>
                <w:i/>
              </w:rPr>
            </w:pPr>
          </w:p>
        </w:tc>
        <w:tc>
          <w:tcPr>
            <w:tcW w:w="6946" w:type="dxa"/>
            <w:shd w:val="clear" w:color="auto" w:fill="auto"/>
          </w:tcPr>
          <w:p w14:paraId="0D08A984" w14:textId="77777777" w:rsidR="002B7E08" w:rsidRDefault="002B7E08" w:rsidP="001E26CC">
            <w:pPr>
              <w:spacing w:after="60"/>
              <w:rPr>
                <w:iCs/>
              </w:rPr>
            </w:pPr>
            <w:r>
              <w:rPr>
                <w:iCs/>
              </w:rPr>
              <w:t>Составлены основные документы, формирующие прогноз денежного потока организации:</w:t>
            </w:r>
          </w:p>
          <w:p w14:paraId="205BEED1" w14:textId="77777777" w:rsidR="002B7E08" w:rsidRDefault="002B7E08" w:rsidP="001E26CC">
            <w:pPr>
              <w:spacing w:after="60"/>
              <w:rPr>
                <w:iCs/>
              </w:rPr>
            </w:pPr>
            <w:r>
              <w:rPr>
                <w:iCs/>
              </w:rPr>
              <w:t>а. Проведена оценка денежных поступлений и дебиторской задолженности, включая расчет реализации по месяцам планируемого квартала с использованием статистических данных о поступлении денежных средств. Финансовые показатели дебиторской задолженности на конец планируемого периода по месяцам рассчитано правильно, балансовое уравнение применено</w:t>
            </w:r>
          </w:p>
          <w:p w14:paraId="01E594CE" w14:textId="77777777" w:rsidR="002B7E08" w:rsidRDefault="002B7E08" w:rsidP="001E26CC">
            <w:pPr>
              <w:spacing w:after="60"/>
              <w:rPr>
                <w:iCs/>
              </w:rPr>
            </w:pPr>
            <w:r>
              <w:rPr>
                <w:iCs/>
              </w:rPr>
              <w:t>б. Сформирован прогнозный бюджет движения денежных средств организации, включая определение объема поступлений и расходования средств организации. Излишек (недостаток) денежных средств по месяцам определен верно.</w:t>
            </w:r>
          </w:p>
          <w:p w14:paraId="5F8A643F" w14:textId="77777777" w:rsidR="002B7E08" w:rsidRDefault="002B7E08" w:rsidP="001E26CC">
            <w:pPr>
              <w:spacing w:after="60"/>
              <w:rPr>
                <w:iCs/>
              </w:rPr>
            </w:pPr>
            <w:r>
              <w:rPr>
                <w:iCs/>
              </w:rPr>
              <w:t>в. Правильно рассчитана сумма необходимого краткосрочного финансирования, исходя из остатка денежных средств на начало планируемого периода. Сопоставлены расчетные значения показателей остатка денежных средств на конец периода и требуемого минимума денежных средств на расчетном счете организации.</w:t>
            </w:r>
          </w:p>
          <w:p w14:paraId="5B34B4AE" w14:textId="77777777" w:rsidR="002B7E08" w:rsidRDefault="002B7E08" w:rsidP="001E26CC">
            <w:pPr>
              <w:spacing w:after="60"/>
              <w:rPr>
                <w:iCs/>
              </w:rPr>
            </w:pPr>
            <w:r>
              <w:rPr>
                <w:iCs/>
              </w:rPr>
              <w:t>Преемственность и правильность переноса показателей из таблицы в таблицу соблюдена.</w:t>
            </w:r>
          </w:p>
          <w:p w14:paraId="1004685B" w14:textId="77777777" w:rsidR="002B7E08" w:rsidRPr="00A07329" w:rsidRDefault="002B7E08" w:rsidP="001E26CC">
            <w:pPr>
              <w:spacing w:after="60"/>
              <w:rPr>
                <w:iCs/>
              </w:rPr>
            </w:pPr>
            <w:r>
              <w:rPr>
                <w:iCs/>
              </w:rPr>
              <w:t>Вывод о причинах дефицита (профицита) денежных средств на конец прогнозного периода составлен верно</w:t>
            </w:r>
          </w:p>
        </w:tc>
        <w:tc>
          <w:tcPr>
            <w:tcW w:w="1842" w:type="dxa"/>
            <w:shd w:val="clear" w:color="auto" w:fill="auto"/>
            <w:vAlign w:val="center"/>
          </w:tcPr>
          <w:p w14:paraId="1424292D" w14:textId="77777777" w:rsidR="002B7E08" w:rsidRPr="00F565DA" w:rsidRDefault="002B7E08" w:rsidP="001E26CC">
            <w:pPr>
              <w:spacing w:after="60"/>
              <w:jc w:val="center"/>
              <w:rPr>
                <w:iCs/>
              </w:rPr>
            </w:pPr>
          </w:p>
          <w:p w14:paraId="4A4C6D14" w14:textId="77777777" w:rsidR="002B7E08" w:rsidRPr="00F565DA" w:rsidRDefault="002B7E08" w:rsidP="001E26CC">
            <w:pPr>
              <w:spacing w:after="60"/>
              <w:rPr>
                <w:iCs/>
              </w:rPr>
            </w:pPr>
          </w:p>
          <w:p w14:paraId="710167E9" w14:textId="77777777" w:rsidR="002B7E08" w:rsidRPr="00F565DA" w:rsidRDefault="002B7E08" w:rsidP="001E26CC">
            <w:pPr>
              <w:spacing w:after="60"/>
              <w:jc w:val="center"/>
              <w:rPr>
                <w:iCs/>
              </w:rPr>
            </w:pPr>
            <w:r w:rsidRPr="00F565DA">
              <w:rPr>
                <w:iCs/>
              </w:rPr>
              <w:t>9</w:t>
            </w:r>
          </w:p>
          <w:p w14:paraId="5DFC5911" w14:textId="77777777" w:rsidR="002B7E08" w:rsidRPr="00F565DA" w:rsidRDefault="002B7E08" w:rsidP="001E26CC">
            <w:pPr>
              <w:spacing w:after="60"/>
              <w:rPr>
                <w:iCs/>
              </w:rPr>
            </w:pPr>
          </w:p>
          <w:p w14:paraId="34F1D218" w14:textId="77777777" w:rsidR="002B7E08" w:rsidRPr="00F565DA" w:rsidRDefault="002B7E08" w:rsidP="001E26CC">
            <w:pPr>
              <w:spacing w:after="60"/>
              <w:jc w:val="center"/>
              <w:rPr>
                <w:iCs/>
              </w:rPr>
            </w:pPr>
            <w:r w:rsidRPr="00F565DA">
              <w:rPr>
                <w:iCs/>
              </w:rPr>
              <w:t>4</w:t>
            </w:r>
          </w:p>
          <w:p w14:paraId="3C15B24B" w14:textId="77777777" w:rsidR="002B7E08" w:rsidRPr="00F565DA" w:rsidRDefault="002B7E08" w:rsidP="001E26CC">
            <w:pPr>
              <w:spacing w:after="60"/>
              <w:jc w:val="center"/>
              <w:rPr>
                <w:iCs/>
              </w:rPr>
            </w:pPr>
          </w:p>
          <w:p w14:paraId="2765BD57" w14:textId="77777777" w:rsidR="002B7E08" w:rsidRPr="00F565DA" w:rsidRDefault="002B7E08" w:rsidP="001E26CC">
            <w:pPr>
              <w:spacing w:after="60"/>
              <w:jc w:val="center"/>
              <w:rPr>
                <w:iCs/>
              </w:rPr>
            </w:pPr>
            <w:r w:rsidRPr="00F565DA">
              <w:rPr>
                <w:iCs/>
              </w:rPr>
              <w:t>7</w:t>
            </w:r>
          </w:p>
          <w:p w14:paraId="051D8122" w14:textId="77777777" w:rsidR="002B7E08" w:rsidRPr="00F565DA" w:rsidRDefault="002B7E08" w:rsidP="001E26CC">
            <w:pPr>
              <w:spacing w:after="60"/>
              <w:jc w:val="center"/>
              <w:rPr>
                <w:iCs/>
              </w:rPr>
            </w:pPr>
          </w:p>
          <w:p w14:paraId="57EFB69D" w14:textId="77777777" w:rsidR="002B7E08" w:rsidRPr="00F565DA" w:rsidRDefault="002B7E08" w:rsidP="001E26CC">
            <w:pPr>
              <w:spacing w:after="60"/>
              <w:jc w:val="center"/>
              <w:rPr>
                <w:iCs/>
              </w:rPr>
            </w:pPr>
          </w:p>
          <w:p w14:paraId="223D86E5" w14:textId="77777777" w:rsidR="002B7E08" w:rsidRPr="00F565DA" w:rsidRDefault="002B7E08" w:rsidP="001E26CC">
            <w:pPr>
              <w:spacing w:after="60"/>
              <w:jc w:val="center"/>
              <w:rPr>
                <w:iCs/>
              </w:rPr>
            </w:pPr>
            <w:r w:rsidRPr="00F565DA">
              <w:rPr>
                <w:iCs/>
              </w:rPr>
              <w:t>2</w:t>
            </w:r>
          </w:p>
          <w:p w14:paraId="2D6CBB36" w14:textId="77777777" w:rsidR="002B7E08" w:rsidRPr="00F565DA" w:rsidRDefault="002B7E08" w:rsidP="001E26CC">
            <w:pPr>
              <w:spacing w:after="60"/>
              <w:jc w:val="center"/>
              <w:rPr>
                <w:iCs/>
              </w:rPr>
            </w:pPr>
          </w:p>
          <w:p w14:paraId="3F56CD0D" w14:textId="77777777" w:rsidR="002B7E08" w:rsidRPr="00F565DA" w:rsidRDefault="002B7E08" w:rsidP="001E26CC">
            <w:pPr>
              <w:spacing w:after="60"/>
              <w:jc w:val="center"/>
              <w:rPr>
                <w:iCs/>
              </w:rPr>
            </w:pPr>
            <w:r w:rsidRPr="00F565DA">
              <w:rPr>
                <w:iCs/>
              </w:rPr>
              <w:t>3</w:t>
            </w:r>
          </w:p>
          <w:p w14:paraId="00053BAD" w14:textId="77777777" w:rsidR="002B7E08" w:rsidRPr="00F565DA" w:rsidRDefault="002B7E08" w:rsidP="001E26CC">
            <w:pPr>
              <w:spacing w:after="60"/>
              <w:rPr>
                <w:iCs/>
              </w:rPr>
            </w:pPr>
          </w:p>
          <w:p w14:paraId="63CF080E" w14:textId="77777777" w:rsidR="002B7E08" w:rsidRPr="00F565DA" w:rsidRDefault="002B7E08" w:rsidP="001E26CC">
            <w:pPr>
              <w:spacing w:after="60"/>
              <w:jc w:val="center"/>
              <w:rPr>
                <w:iCs/>
              </w:rPr>
            </w:pPr>
            <w:r w:rsidRPr="00F565DA">
              <w:rPr>
                <w:iCs/>
              </w:rPr>
              <w:t>2</w:t>
            </w:r>
          </w:p>
          <w:p w14:paraId="1874E15F" w14:textId="77777777" w:rsidR="002B7E08" w:rsidRPr="00F565DA" w:rsidRDefault="002B7E08" w:rsidP="001E26CC">
            <w:pPr>
              <w:spacing w:after="60"/>
              <w:jc w:val="center"/>
              <w:rPr>
                <w:iCs/>
              </w:rPr>
            </w:pPr>
          </w:p>
          <w:p w14:paraId="56F6CA82" w14:textId="77777777" w:rsidR="002B7E08" w:rsidRPr="00F565DA" w:rsidRDefault="002B7E08" w:rsidP="001E26CC">
            <w:pPr>
              <w:spacing w:after="60"/>
              <w:jc w:val="center"/>
              <w:rPr>
                <w:iCs/>
              </w:rPr>
            </w:pPr>
            <w:r w:rsidRPr="00F565DA">
              <w:rPr>
                <w:iCs/>
              </w:rPr>
              <w:t>1</w:t>
            </w:r>
          </w:p>
          <w:p w14:paraId="54C3C4A0" w14:textId="77777777" w:rsidR="002B7E08" w:rsidRPr="00F565DA" w:rsidRDefault="002B7E08" w:rsidP="001E26CC">
            <w:pPr>
              <w:spacing w:after="60"/>
              <w:jc w:val="center"/>
              <w:rPr>
                <w:iCs/>
              </w:rPr>
            </w:pPr>
          </w:p>
          <w:p w14:paraId="755B2170" w14:textId="77777777" w:rsidR="002B7E08" w:rsidRPr="00F565DA" w:rsidRDefault="002B7E08" w:rsidP="001E26CC">
            <w:pPr>
              <w:spacing w:after="60"/>
              <w:jc w:val="center"/>
              <w:rPr>
                <w:iCs/>
              </w:rPr>
            </w:pPr>
            <w:r w:rsidRPr="00F565DA">
              <w:rPr>
                <w:iCs/>
              </w:rPr>
              <w:t>2</w:t>
            </w:r>
          </w:p>
        </w:tc>
      </w:tr>
      <w:tr w:rsidR="002B7E08" w:rsidRPr="00FC0964" w14:paraId="2BC73545" w14:textId="77777777" w:rsidTr="001E26CC">
        <w:tc>
          <w:tcPr>
            <w:tcW w:w="846" w:type="dxa"/>
            <w:shd w:val="clear" w:color="auto" w:fill="auto"/>
          </w:tcPr>
          <w:p w14:paraId="68FCCBC8" w14:textId="77777777" w:rsidR="002B7E08" w:rsidRPr="00FC0964" w:rsidRDefault="002B7E08" w:rsidP="001E26CC">
            <w:pPr>
              <w:spacing w:after="60"/>
              <w:rPr>
                <w:b/>
                <w:bCs/>
                <w:i/>
              </w:rPr>
            </w:pPr>
          </w:p>
        </w:tc>
        <w:tc>
          <w:tcPr>
            <w:tcW w:w="6946" w:type="dxa"/>
            <w:shd w:val="clear" w:color="auto" w:fill="auto"/>
          </w:tcPr>
          <w:p w14:paraId="4522A01B" w14:textId="77777777" w:rsidR="002B7E08" w:rsidRPr="00FC0964" w:rsidRDefault="002B7E08" w:rsidP="001E26CC">
            <w:pPr>
              <w:spacing w:after="60"/>
              <w:rPr>
                <w:b/>
                <w:bCs/>
                <w:i/>
              </w:rPr>
            </w:pPr>
            <w:r w:rsidRPr="00FC0964">
              <w:rPr>
                <w:b/>
                <w:bCs/>
                <w:i/>
              </w:rPr>
              <w:t>ИТОГО:</w:t>
            </w:r>
          </w:p>
        </w:tc>
        <w:tc>
          <w:tcPr>
            <w:tcW w:w="1842" w:type="dxa"/>
            <w:shd w:val="clear" w:color="auto" w:fill="auto"/>
            <w:vAlign w:val="center"/>
          </w:tcPr>
          <w:p w14:paraId="5C650D97" w14:textId="77777777" w:rsidR="002B7E08" w:rsidRPr="00FC0964" w:rsidRDefault="002B7E08" w:rsidP="001E26CC">
            <w:pPr>
              <w:spacing w:after="60"/>
              <w:jc w:val="center"/>
              <w:rPr>
                <w:b/>
                <w:bCs/>
                <w:i/>
              </w:rPr>
            </w:pPr>
            <w:r w:rsidRPr="00FC0964">
              <w:rPr>
                <w:b/>
                <w:bCs/>
                <w:i/>
              </w:rPr>
              <w:t>100</w:t>
            </w:r>
          </w:p>
        </w:tc>
      </w:tr>
      <w:tr w:rsidR="002B7E08" w:rsidRPr="004F3587" w14:paraId="0E33CBC5" w14:textId="77777777" w:rsidTr="001E26CC">
        <w:tc>
          <w:tcPr>
            <w:tcW w:w="846" w:type="dxa"/>
            <w:shd w:val="clear" w:color="auto" w:fill="auto"/>
          </w:tcPr>
          <w:p w14:paraId="145362A0" w14:textId="77777777" w:rsidR="002B7E08" w:rsidRPr="004F3587" w:rsidRDefault="002B7E08" w:rsidP="001E26CC">
            <w:pPr>
              <w:spacing w:after="60"/>
              <w:rPr>
                <w:i/>
              </w:rPr>
            </w:pPr>
          </w:p>
        </w:tc>
        <w:tc>
          <w:tcPr>
            <w:tcW w:w="6946" w:type="dxa"/>
            <w:shd w:val="clear" w:color="auto" w:fill="auto"/>
          </w:tcPr>
          <w:p w14:paraId="5DFB3D56" w14:textId="77777777" w:rsidR="002B7E08" w:rsidRPr="00294629" w:rsidRDefault="002B7E08" w:rsidP="001E26CC">
            <w:pPr>
              <w:spacing w:after="60"/>
              <w:rPr>
                <w:b/>
                <w:bCs/>
                <w:i/>
              </w:rPr>
            </w:pPr>
            <w:r w:rsidRPr="00294629">
              <w:rPr>
                <w:b/>
                <w:bCs/>
                <w:i/>
              </w:rPr>
              <w:t>Вариант 3</w:t>
            </w:r>
          </w:p>
        </w:tc>
        <w:tc>
          <w:tcPr>
            <w:tcW w:w="1842" w:type="dxa"/>
            <w:shd w:val="clear" w:color="auto" w:fill="auto"/>
            <w:vAlign w:val="center"/>
          </w:tcPr>
          <w:p w14:paraId="0A6CE257" w14:textId="77777777" w:rsidR="002B7E08" w:rsidRPr="004F3587" w:rsidRDefault="002B7E08" w:rsidP="001E26CC">
            <w:pPr>
              <w:spacing w:after="60"/>
              <w:jc w:val="center"/>
              <w:rPr>
                <w:i/>
              </w:rPr>
            </w:pPr>
          </w:p>
        </w:tc>
      </w:tr>
      <w:tr w:rsidR="002B7E08" w:rsidRPr="004F3587" w14:paraId="107710DE" w14:textId="77777777" w:rsidTr="001E26CC">
        <w:tc>
          <w:tcPr>
            <w:tcW w:w="846" w:type="dxa"/>
            <w:shd w:val="clear" w:color="auto" w:fill="auto"/>
          </w:tcPr>
          <w:p w14:paraId="741D05D3" w14:textId="77777777" w:rsidR="002B7E08" w:rsidRDefault="002B7E08" w:rsidP="001E26CC">
            <w:pPr>
              <w:spacing w:after="60"/>
              <w:rPr>
                <w:i/>
              </w:rPr>
            </w:pPr>
            <w:r>
              <w:rPr>
                <w:i/>
              </w:rPr>
              <w:t>1.</w:t>
            </w:r>
          </w:p>
        </w:tc>
        <w:tc>
          <w:tcPr>
            <w:tcW w:w="6946" w:type="dxa"/>
            <w:shd w:val="clear" w:color="auto" w:fill="auto"/>
          </w:tcPr>
          <w:p w14:paraId="187577E0" w14:textId="77777777" w:rsidR="002B7E08" w:rsidRPr="004F3587" w:rsidRDefault="002B7E08" w:rsidP="001E26CC">
            <w:pPr>
              <w:spacing w:after="60"/>
              <w:rPr>
                <w:i/>
              </w:rPr>
            </w:pPr>
            <w:r w:rsidRPr="004F3587">
              <w:rPr>
                <w:i/>
              </w:rPr>
              <w:t xml:space="preserve">Задача 1 </w:t>
            </w:r>
            <w:r w:rsidRPr="00B64E41">
              <w:rPr>
                <w:b/>
                <w:bCs/>
                <w:i/>
              </w:rPr>
              <w:t>Выполнение расчета НМЦК, заполнение плана-графика закупок</w:t>
            </w:r>
          </w:p>
        </w:tc>
        <w:tc>
          <w:tcPr>
            <w:tcW w:w="1842" w:type="dxa"/>
            <w:shd w:val="clear" w:color="auto" w:fill="auto"/>
            <w:vAlign w:val="center"/>
          </w:tcPr>
          <w:p w14:paraId="6D84888A" w14:textId="77777777" w:rsidR="002B7E08" w:rsidRPr="00A07329" w:rsidRDefault="002B7E08" w:rsidP="001E26CC">
            <w:pPr>
              <w:spacing w:after="60"/>
              <w:jc w:val="center"/>
              <w:rPr>
                <w:b/>
                <w:bCs/>
                <w:i/>
              </w:rPr>
            </w:pPr>
            <w:r w:rsidRPr="00A07329">
              <w:rPr>
                <w:b/>
                <w:bCs/>
                <w:i/>
              </w:rPr>
              <w:t>30</w:t>
            </w:r>
          </w:p>
        </w:tc>
      </w:tr>
      <w:tr w:rsidR="002B7E08" w:rsidRPr="004F3587" w14:paraId="1EAFBBBE" w14:textId="77777777" w:rsidTr="001E26CC">
        <w:tc>
          <w:tcPr>
            <w:tcW w:w="846" w:type="dxa"/>
            <w:shd w:val="clear" w:color="auto" w:fill="auto"/>
          </w:tcPr>
          <w:p w14:paraId="42CEDC81" w14:textId="77777777" w:rsidR="002B7E08" w:rsidRPr="004F3587" w:rsidRDefault="002B7E08" w:rsidP="001E26CC">
            <w:pPr>
              <w:spacing w:after="60"/>
              <w:rPr>
                <w:i/>
              </w:rPr>
            </w:pPr>
          </w:p>
        </w:tc>
        <w:tc>
          <w:tcPr>
            <w:tcW w:w="6946" w:type="dxa"/>
            <w:shd w:val="clear" w:color="auto" w:fill="auto"/>
          </w:tcPr>
          <w:p w14:paraId="14EE2220" w14:textId="77777777" w:rsidR="002B7E08" w:rsidRPr="00B64E41" w:rsidRDefault="002B7E08" w:rsidP="001E26CC">
            <w:pPr>
              <w:rPr>
                <w:iCs/>
              </w:rPr>
            </w:pPr>
            <w:r w:rsidRPr="00B64E41">
              <w:rPr>
                <w:iCs/>
              </w:rPr>
              <w:t>Выполн</w:t>
            </w:r>
            <w:r>
              <w:rPr>
                <w:iCs/>
              </w:rPr>
              <w:t>ен</w:t>
            </w:r>
            <w:r w:rsidRPr="00B64E41">
              <w:rPr>
                <w:iCs/>
              </w:rPr>
              <w:t xml:space="preserve"> расчет НМЦК</w:t>
            </w:r>
            <w:r>
              <w:rPr>
                <w:iCs/>
              </w:rPr>
              <w:t xml:space="preserve"> и составлено обоснование </w:t>
            </w:r>
            <w:r w:rsidRPr="00B64E41">
              <w:rPr>
                <w:iCs/>
              </w:rPr>
              <w:t>по закупке</w:t>
            </w:r>
          </w:p>
          <w:p w14:paraId="0E9FD043" w14:textId="77777777" w:rsidR="002B7E08" w:rsidRDefault="002B7E08" w:rsidP="001E26CC">
            <w:pPr>
              <w:rPr>
                <w:iCs/>
              </w:rPr>
            </w:pPr>
            <w:r w:rsidRPr="00B64E41">
              <w:rPr>
                <w:iCs/>
              </w:rPr>
              <w:t>Заполн</w:t>
            </w:r>
            <w:r>
              <w:rPr>
                <w:iCs/>
              </w:rPr>
              <w:t>ен</w:t>
            </w:r>
            <w:r w:rsidRPr="00B64E41">
              <w:rPr>
                <w:iCs/>
              </w:rPr>
              <w:t xml:space="preserve"> план-график закупок</w:t>
            </w:r>
            <w:r>
              <w:rPr>
                <w:iCs/>
              </w:rPr>
              <w:t>:</w:t>
            </w:r>
            <w:r w:rsidRPr="00B64E41">
              <w:rPr>
                <w:iCs/>
              </w:rPr>
              <w:t xml:space="preserve"> </w:t>
            </w:r>
          </w:p>
          <w:p w14:paraId="24055B61" w14:textId="77777777" w:rsidR="002B7E08" w:rsidRPr="00310C54" w:rsidRDefault="002B7E08" w:rsidP="002E4BC3">
            <w:pPr>
              <w:pStyle w:val="a9"/>
              <w:numPr>
                <w:ilvl w:val="0"/>
                <w:numId w:val="224"/>
              </w:numPr>
              <w:spacing w:before="0" w:after="0"/>
              <w:ind w:left="393" w:hanging="283"/>
              <w:rPr>
                <w:iCs/>
                <w:sz w:val="21"/>
                <w:szCs w:val="21"/>
              </w:rPr>
            </w:pPr>
            <w:r w:rsidRPr="00310C54">
              <w:rPr>
                <w:iCs/>
                <w:sz w:val="21"/>
                <w:szCs w:val="21"/>
              </w:rPr>
              <w:t>Заполнена заголовочная часть и кодовая зона, коды и дата указаны верно и в необходимом формате</w:t>
            </w:r>
          </w:p>
          <w:p w14:paraId="7C8F6530" w14:textId="77777777" w:rsidR="002B7E08" w:rsidRPr="00310C54" w:rsidRDefault="002B7E08" w:rsidP="002E4BC3">
            <w:pPr>
              <w:pStyle w:val="a9"/>
              <w:numPr>
                <w:ilvl w:val="0"/>
                <w:numId w:val="224"/>
              </w:numPr>
              <w:spacing w:before="0" w:after="0"/>
              <w:ind w:left="393" w:hanging="283"/>
              <w:rPr>
                <w:iCs/>
                <w:sz w:val="21"/>
                <w:szCs w:val="21"/>
              </w:rPr>
            </w:pPr>
            <w:r w:rsidRPr="00310C54">
              <w:rPr>
                <w:iCs/>
                <w:sz w:val="21"/>
                <w:szCs w:val="21"/>
              </w:rPr>
              <w:t>Правильно сформирован идентификационный код закупки</w:t>
            </w:r>
          </w:p>
          <w:p w14:paraId="2429D12F" w14:textId="77777777" w:rsidR="002B7E08" w:rsidRPr="00310C54" w:rsidRDefault="002B7E08" w:rsidP="002E4BC3">
            <w:pPr>
              <w:pStyle w:val="a9"/>
              <w:numPr>
                <w:ilvl w:val="0"/>
                <w:numId w:val="224"/>
              </w:numPr>
              <w:spacing w:before="0" w:after="0"/>
              <w:ind w:left="393" w:hanging="283"/>
              <w:rPr>
                <w:iCs/>
                <w:sz w:val="21"/>
                <w:szCs w:val="21"/>
              </w:rPr>
            </w:pPr>
            <w:r w:rsidRPr="00310C54">
              <w:rPr>
                <w:iCs/>
                <w:sz w:val="21"/>
                <w:szCs w:val="21"/>
              </w:rPr>
              <w:t>Закупки постоянного характера отражены в плане-графике на плановый период</w:t>
            </w:r>
          </w:p>
          <w:p w14:paraId="734ABD88" w14:textId="77777777" w:rsidR="002B7E08" w:rsidRPr="00310C54" w:rsidRDefault="002B7E08" w:rsidP="002E4BC3">
            <w:pPr>
              <w:pStyle w:val="a9"/>
              <w:numPr>
                <w:ilvl w:val="0"/>
                <w:numId w:val="224"/>
              </w:numPr>
              <w:spacing w:before="0" w:after="0"/>
              <w:ind w:left="393" w:hanging="283"/>
              <w:rPr>
                <w:iCs/>
                <w:lang w:val="ru-RU"/>
              </w:rPr>
            </w:pPr>
            <w:r w:rsidRPr="00310C54">
              <w:rPr>
                <w:iCs/>
                <w:sz w:val="21"/>
                <w:szCs w:val="21"/>
              </w:rPr>
              <w:t>Заполнена итоговая строка плана-графика по трем предложенным закупкам</w:t>
            </w:r>
          </w:p>
        </w:tc>
        <w:tc>
          <w:tcPr>
            <w:tcW w:w="1842" w:type="dxa"/>
            <w:shd w:val="clear" w:color="auto" w:fill="auto"/>
          </w:tcPr>
          <w:p w14:paraId="1555F2DC" w14:textId="77777777" w:rsidR="002B7E08" w:rsidRDefault="002B7E08" w:rsidP="001E26CC">
            <w:pPr>
              <w:jc w:val="center"/>
              <w:rPr>
                <w:i/>
              </w:rPr>
            </w:pPr>
          </w:p>
          <w:p w14:paraId="1D529D7E" w14:textId="77777777" w:rsidR="002B7E08" w:rsidRDefault="002B7E08" w:rsidP="001E26CC">
            <w:pPr>
              <w:jc w:val="center"/>
              <w:rPr>
                <w:i/>
              </w:rPr>
            </w:pPr>
          </w:p>
          <w:p w14:paraId="0570ADC3" w14:textId="77777777" w:rsidR="002B7E08" w:rsidRDefault="002B7E08" w:rsidP="001E26CC">
            <w:pPr>
              <w:jc w:val="center"/>
              <w:rPr>
                <w:i/>
              </w:rPr>
            </w:pPr>
            <w:r>
              <w:rPr>
                <w:i/>
              </w:rPr>
              <w:t>3 х 3</w:t>
            </w:r>
          </w:p>
          <w:p w14:paraId="4EC6D427" w14:textId="77777777" w:rsidR="002B7E08" w:rsidRDefault="002B7E08" w:rsidP="001E26CC">
            <w:pPr>
              <w:jc w:val="center"/>
              <w:rPr>
                <w:i/>
              </w:rPr>
            </w:pPr>
            <w:r>
              <w:rPr>
                <w:i/>
              </w:rPr>
              <w:t>7</w:t>
            </w:r>
          </w:p>
          <w:p w14:paraId="3CC5AC7E" w14:textId="77777777" w:rsidR="002B7E08" w:rsidRDefault="002B7E08" w:rsidP="001E26CC">
            <w:pPr>
              <w:jc w:val="center"/>
              <w:rPr>
                <w:i/>
              </w:rPr>
            </w:pPr>
            <w:r>
              <w:rPr>
                <w:i/>
              </w:rPr>
              <w:t>2 х 3</w:t>
            </w:r>
          </w:p>
          <w:p w14:paraId="06772CD4" w14:textId="77777777" w:rsidR="002B7E08" w:rsidRPr="00F565DA" w:rsidRDefault="002B7E08" w:rsidP="001E26CC">
            <w:pPr>
              <w:jc w:val="center"/>
              <w:rPr>
                <w:i/>
                <w:sz w:val="21"/>
                <w:szCs w:val="21"/>
              </w:rPr>
            </w:pPr>
          </w:p>
          <w:p w14:paraId="24FF6655" w14:textId="77777777" w:rsidR="002B7E08" w:rsidRPr="00F565DA" w:rsidRDefault="002B7E08" w:rsidP="001E26CC">
            <w:pPr>
              <w:jc w:val="center"/>
              <w:rPr>
                <w:i/>
                <w:sz w:val="21"/>
                <w:szCs w:val="21"/>
              </w:rPr>
            </w:pPr>
            <w:r w:rsidRPr="00F565DA">
              <w:rPr>
                <w:i/>
                <w:sz w:val="21"/>
                <w:szCs w:val="21"/>
              </w:rPr>
              <w:t>3</w:t>
            </w:r>
          </w:p>
          <w:p w14:paraId="75058FE3" w14:textId="77777777" w:rsidR="002B7E08" w:rsidRPr="00F565DA" w:rsidRDefault="002B7E08" w:rsidP="001E26CC">
            <w:pPr>
              <w:jc w:val="center"/>
              <w:rPr>
                <w:i/>
                <w:sz w:val="21"/>
                <w:szCs w:val="21"/>
              </w:rPr>
            </w:pPr>
          </w:p>
          <w:p w14:paraId="716DDC77" w14:textId="77777777" w:rsidR="002B7E08" w:rsidRPr="004F3587" w:rsidRDefault="002B7E08" w:rsidP="001E26CC">
            <w:pPr>
              <w:jc w:val="center"/>
              <w:rPr>
                <w:i/>
              </w:rPr>
            </w:pPr>
            <w:r w:rsidRPr="00F565DA">
              <w:rPr>
                <w:i/>
                <w:sz w:val="21"/>
                <w:szCs w:val="21"/>
              </w:rPr>
              <w:t>5</w:t>
            </w:r>
          </w:p>
        </w:tc>
      </w:tr>
      <w:tr w:rsidR="002B7E08" w:rsidRPr="004F3587" w14:paraId="3D91438E" w14:textId="77777777" w:rsidTr="001E26CC">
        <w:tc>
          <w:tcPr>
            <w:tcW w:w="846" w:type="dxa"/>
            <w:shd w:val="clear" w:color="auto" w:fill="auto"/>
          </w:tcPr>
          <w:p w14:paraId="56C21AE6" w14:textId="77777777" w:rsidR="002B7E08" w:rsidRPr="004F3587" w:rsidRDefault="002B7E08" w:rsidP="001E26CC">
            <w:pPr>
              <w:spacing w:after="60"/>
              <w:rPr>
                <w:i/>
              </w:rPr>
            </w:pPr>
            <w:r>
              <w:rPr>
                <w:i/>
              </w:rPr>
              <w:lastRenderedPageBreak/>
              <w:t>2.</w:t>
            </w:r>
          </w:p>
        </w:tc>
        <w:tc>
          <w:tcPr>
            <w:tcW w:w="6946" w:type="dxa"/>
            <w:shd w:val="clear" w:color="auto" w:fill="auto"/>
          </w:tcPr>
          <w:p w14:paraId="6F8ED034" w14:textId="77777777" w:rsidR="002B7E08" w:rsidRPr="00A07329" w:rsidRDefault="002B7E08" w:rsidP="001E26CC">
            <w:pPr>
              <w:spacing w:after="60"/>
              <w:rPr>
                <w:i/>
              </w:rPr>
            </w:pPr>
            <w:r w:rsidRPr="004F3587">
              <w:rPr>
                <w:i/>
              </w:rPr>
              <w:t xml:space="preserve">Задача </w:t>
            </w:r>
            <w:r>
              <w:rPr>
                <w:i/>
              </w:rPr>
              <w:t xml:space="preserve">2 </w:t>
            </w:r>
            <w:r>
              <w:rPr>
                <w:b/>
                <w:bCs/>
                <w:i/>
              </w:rPr>
              <w:t>Выяв</w:t>
            </w:r>
            <w:r w:rsidRPr="0024266F">
              <w:rPr>
                <w:b/>
                <w:bCs/>
                <w:i/>
              </w:rPr>
              <w:t>ление состояния расчетов с бюджетом налогоплательщика-организации по налогу</w:t>
            </w:r>
            <w:r>
              <w:rPr>
                <w:b/>
                <w:bCs/>
                <w:i/>
              </w:rPr>
              <w:t xml:space="preserve"> на добавленную стоимость</w:t>
            </w:r>
          </w:p>
        </w:tc>
        <w:tc>
          <w:tcPr>
            <w:tcW w:w="1842" w:type="dxa"/>
            <w:shd w:val="clear" w:color="auto" w:fill="auto"/>
            <w:vAlign w:val="center"/>
          </w:tcPr>
          <w:p w14:paraId="54D6553F" w14:textId="77777777" w:rsidR="002B7E08" w:rsidRPr="00A07329" w:rsidRDefault="002B7E08" w:rsidP="001E26CC">
            <w:pPr>
              <w:spacing w:after="60"/>
              <w:jc w:val="center"/>
              <w:rPr>
                <w:b/>
                <w:bCs/>
                <w:i/>
              </w:rPr>
            </w:pPr>
            <w:r w:rsidRPr="00A07329">
              <w:rPr>
                <w:b/>
                <w:bCs/>
                <w:i/>
              </w:rPr>
              <w:t>30</w:t>
            </w:r>
          </w:p>
        </w:tc>
      </w:tr>
      <w:tr w:rsidR="002B7E08" w:rsidRPr="004F3587" w14:paraId="6C37E6A2" w14:textId="77777777" w:rsidTr="001E26CC">
        <w:tc>
          <w:tcPr>
            <w:tcW w:w="846" w:type="dxa"/>
            <w:shd w:val="clear" w:color="auto" w:fill="auto"/>
          </w:tcPr>
          <w:p w14:paraId="08D9671F" w14:textId="77777777" w:rsidR="002B7E08" w:rsidRDefault="002B7E08" w:rsidP="001E26CC">
            <w:pPr>
              <w:spacing w:after="60"/>
              <w:rPr>
                <w:i/>
              </w:rPr>
            </w:pPr>
          </w:p>
        </w:tc>
        <w:tc>
          <w:tcPr>
            <w:tcW w:w="6946" w:type="dxa"/>
            <w:shd w:val="clear" w:color="auto" w:fill="auto"/>
          </w:tcPr>
          <w:p w14:paraId="1755BD26" w14:textId="77777777" w:rsidR="002B7E08" w:rsidRPr="00E17EEF" w:rsidRDefault="002B7E08" w:rsidP="001E26CC">
            <w:pPr>
              <w:rPr>
                <w:iCs/>
              </w:rPr>
            </w:pPr>
            <w:r w:rsidRPr="00E17EEF">
              <w:rPr>
                <w:iCs/>
              </w:rPr>
              <w:t>- заполнение призначной части (раздел I) карточки расчетов с бюджетом «РСБ»;</w:t>
            </w:r>
          </w:p>
          <w:p w14:paraId="4F4606B6" w14:textId="77777777" w:rsidR="002B7E08" w:rsidRDefault="002B7E08" w:rsidP="001E26CC">
            <w:pPr>
              <w:rPr>
                <w:iCs/>
              </w:rPr>
            </w:pPr>
            <w:r w:rsidRPr="00E17EEF">
              <w:rPr>
                <w:iCs/>
              </w:rPr>
              <w:t>-</w:t>
            </w:r>
            <w:r>
              <w:rPr>
                <w:iCs/>
              </w:rPr>
              <w:t xml:space="preserve"> </w:t>
            </w:r>
            <w:r w:rsidRPr="00E17EEF">
              <w:rPr>
                <w:iCs/>
              </w:rPr>
              <w:t>заполнение</w:t>
            </w:r>
            <w:r>
              <w:rPr>
                <w:iCs/>
              </w:rPr>
              <w:t xml:space="preserve"> </w:t>
            </w:r>
            <w:r w:rsidRPr="00E17EEF">
              <w:rPr>
                <w:iCs/>
              </w:rPr>
              <w:t>раздел</w:t>
            </w:r>
            <w:r>
              <w:rPr>
                <w:iCs/>
              </w:rPr>
              <w:t>а</w:t>
            </w:r>
            <w:r w:rsidRPr="00E17EEF">
              <w:rPr>
                <w:iCs/>
              </w:rPr>
              <w:t xml:space="preserve"> II (состояние расчетов) карточки расчетов с бюджетом "РСБ"</w:t>
            </w:r>
            <w:r>
              <w:rPr>
                <w:iCs/>
              </w:rPr>
              <w:t>;</w:t>
            </w:r>
          </w:p>
          <w:p w14:paraId="4C7C5EE4" w14:textId="77777777" w:rsidR="002B7E08" w:rsidRDefault="002B7E08" w:rsidP="001E26CC">
            <w:pPr>
              <w:rPr>
                <w:iCs/>
              </w:rPr>
            </w:pPr>
            <w:r>
              <w:rPr>
                <w:iCs/>
              </w:rPr>
              <w:t xml:space="preserve">- выполнение </w:t>
            </w:r>
            <w:r w:rsidRPr="00E17EEF">
              <w:rPr>
                <w:iCs/>
              </w:rPr>
              <w:t>расчет</w:t>
            </w:r>
            <w:r>
              <w:rPr>
                <w:iCs/>
              </w:rPr>
              <w:t>а</w:t>
            </w:r>
            <w:r w:rsidRPr="00E17EEF">
              <w:rPr>
                <w:iCs/>
              </w:rPr>
              <w:t xml:space="preserve"> суммы пеней;</w:t>
            </w:r>
          </w:p>
          <w:p w14:paraId="5A512472" w14:textId="77777777" w:rsidR="002B7E08" w:rsidRPr="004F3587" w:rsidRDefault="002B7E08" w:rsidP="001E26CC">
            <w:pPr>
              <w:spacing w:after="60"/>
              <w:rPr>
                <w:i/>
              </w:rPr>
            </w:pPr>
            <w:r>
              <w:rPr>
                <w:iCs/>
              </w:rPr>
              <w:t xml:space="preserve">- </w:t>
            </w:r>
            <w:r w:rsidRPr="00E17EEF">
              <w:rPr>
                <w:iCs/>
              </w:rPr>
              <w:t>заполнение</w:t>
            </w:r>
            <w:r>
              <w:rPr>
                <w:iCs/>
              </w:rPr>
              <w:t xml:space="preserve"> </w:t>
            </w:r>
            <w:r w:rsidRPr="00E17EEF">
              <w:rPr>
                <w:iCs/>
              </w:rPr>
              <w:t>Справк</w:t>
            </w:r>
            <w:r>
              <w:rPr>
                <w:iCs/>
              </w:rPr>
              <w:t>и</w:t>
            </w:r>
            <w:r w:rsidRPr="00E17EEF">
              <w:rPr>
                <w:iCs/>
              </w:rPr>
              <w:t xml:space="preserve"> о состоянии расчетов с бюджетом по налогу на добавленную стоимость на конкретную дату</w:t>
            </w:r>
          </w:p>
        </w:tc>
        <w:tc>
          <w:tcPr>
            <w:tcW w:w="1842" w:type="dxa"/>
            <w:shd w:val="clear" w:color="auto" w:fill="auto"/>
            <w:vAlign w:val="center"/>
          </w:tcPr>
          <w:p w14:paraId="75F01E86" w14:textId="77777777" w:rsidR="002B7E08" w:rsidRDefault="002B7E08" w:rsidP="001E26CC">
            <w:pPr>
              <w:jc w:val="center"/>
              <w:rPr>
                <w:i/>
              </w:rPr>
            </w:pPr>
            <w:r>
              <w:rPr>
                <w:i/>
              </w:rPr>
              <w:t>3</w:t>
            </w:r>
          </w:p>
          <w:p w14:paraId="17CFF737" w14:textId="77777777" w:rsidR="002B7E08" w:rsidRDefault="002B7E08" w:rsidP="001E26CC">
            <w:pPr>
              <w:jc w:val="center"/>
              <w:rPr>
                <w:i/>
              </w:rPr>
            </w:pPr>
          </w:p>
          <w:p w14:paraId="204BA843" w14:textId="77777777" w:rsidR="002B7E08" w:rsidRDefault="002B7E08" w:rsidP="001E26CC">
            <w:pPr>
              <w:jc w:val="center"/>
              <w:rPr>
                <w:i/>
              </w:rPr>
            </w:pPr>
            <w:r>
              <w:rPr>
                <w:i/>
              </w:rPr>
              <w:t>10</w:t>
            </w:r>
          </w:p>
          <w:p w14:paraId="1182DD6C" w14:textId="77777777" w:rsidR="002B7E08" w:rsidRDefault="002B7E08" w:rsidP="001E26CC">
            <w:pPr>
              <w:jc w:val="center"/>
              <w:rPr>
                <w:i/>
              </w:rPr>
            </w:pPr>
          </w:p>
          <w:p w14:paraId="64752BDC" w14:textId="77777777" w:rsidR="002B7E08" w:rsidRDefault="002B7E08" w:rsidP="001E26CC">
            <w:pPr>
              <w:jc w:val="center"/>
              <w:rPr>
                <w:i/>
              </w:rPr>
            </w:pPr>
            <w:r>
              <w:rPr>
                <w:i/>
              </w:rPr>
              <w:t>7</w:t>
            </w:r>
          </w:p>
          <w:p w14:paraId="7E207687" w14:textId="77777777" w:rsidR="002B7E08" w:rsidRDefault="002B7E08" w:rsidP="001E26CC">
            <w:pPr>
              <w:jc w:val="center"/>
              <w:rPr>
                <w:i/>
              </w:rPr>
            </w:pPr>
            <w:r>
              <w:rPr>
                <w:i/>
              </w:rPr>
              <w:t>10</w:t>
            </w:r>
          </w:p>
          <w:p w14:paraId="3E70108E" w14:textId="77777777" w:rsidR="002B7E08" w:rsidRPr="00A07329" w:rsidRDefault="002B7E08" w:rsidP="001E26CC">
            <w:pPr>
              <w:spacing w:after="60"/>
              <w:jc w:val="center"/>
              <w:rPr>
                <w:b/>
                <w:bCs/>
                <w:i/>
              </w:rPr>
            </w:pPr>
          </w:p>
        </w:tc>
      </w:tr>
      <w:tr w:rsidR="002B7E08" w:rsidRPr="004F3587" w14:paraId="3A56F255" w14:textId="77777777" w:rsidTr="001E26CC">
        <w:tc>
          <w:tcPr>
            <w:tcW w:w="846" w:type="dxa"/>
            <w:shd w:val="clear" w:color="auto" w:fill="auto"/>
          </w:tcPr>
          <w:p w14:paraId="3797C6E5" w14:textId="77777777" w:rsidR="002B7E08" w:rsidRPr="004F3587" w:rsidRDefault="002B7E08" w:rsidP="001E26CC">
            <w:pPr>
              <w:spacing w:after="60"/>
              <w:rPr>
                <w:i/>
              </w:rPr>
            </w:pPr>
            <w:r>
              <w:rPr>
                <w:i/>
              </w:rPr>
              <w:t>3.</w:t>
            </w:r>
          </w:p>
        </w:tc>
        <w:tc>
          <w:tcPr>
            <w:tcW w:w="6946" w:type="dxa"/>
            <w:shd w:val="clear" w:color="auto" w:fill="auto"/>
          </w:tcPr>
          <w:p w14:paraId="54B60459" w14:textId="77777777" w:rsidR="002B7E08" w:rsidRPr="00A07329" w:rsidRDefault="002B7E08" w:rsidP="001E26CC">
            <w:pPr>
              <w:spacing w:after="60"/>
              <w:rPr>
                <w:i/>
              </w:rPr>
            </w:pPr>
            <w:r w:rsidRPr="004F3587">
              <w:rPr>
                <w:i/>
              </w:rPr>
              <w:t xml:space="preserve">Задача </w:t>
            </w:r>
            <w:r>
              <w:rPr>
                <w:i/>
              </w:rPr>
              <w:t xml:space="preserve">3 </w:t>
            </w:r>
            <w:r w:rsidRPr="00A07329">
              <w:rPr>
                <w:b/>
                <w:bCs/>
                <w:i/>
              </w:rPr>
              <w:t>Проведение ревизии денежных средств и расчетов, исходя из предложенных данных</w:t>
            </w:r>
          </w:p>
        </w:tc>
        <w:tc>
          <w:tcPr>
            <w:tcW w:w="1842" w:type="dxa"/>
            <w:shd w:val="clear" w:color="auto" w:fill="auto"/>
            <w:vAlign w:val="center"/>
          </w:tcPr>
          <w:p w14:paraId="65D1BD45" w14:textId="77777777" w:rsidR="002B7E08" w:rsidRPr="00A07329" w:rsidRDefault="002B7E08" w:rsidP="001E26CC">
            <w:pPr>
              <w:spacing w:after="60"/>
              <w:jc w:val="center"/>
              <w:rPr>
                <w:b/>
                <w:bCs/>
                <w:i/>
              </w:rPr>
            </w:pPr>
            <w:r w:rsidRPr="00A07329">
              <w:rPr>
                <w:b/>
                <w:bCs/>
                <w:i/>
              </w:rPr>
              <w:t>40</w:t>
            </w:r>
          </w:p>
        </w:tc>
      </w:tr>
      <w:tr w:rsidR="002B7E08" w:rsidRPr="004F3587" w14:paraId="76F77547" w14:textId="77777777" w:rsidTr="001E26CC">
        <w:tc>
          <w:tcPr>
            <w:tcW w:w="846" w:type="dxa"/>
            <w:shd w:val="clear" w:color="auto" w:fill="auto"/>
          </w:tcPr>
          <w:p w14:paraId="349B80CB" w14:textId="77777777" w:rsidR="002B7E08" w:rsidRDefault="002B7E08" w:rsidP="001E26CC">
            <w:pPr>
              <w:spacing w:after="60"/>
              <w:rPr>
                <w:i/>
              </w:rPr>
            </w:pPr>
          </w:p>
        </w:tc>
        <w:tc>
          <w:tcPr>
            <w:tcW w:w="6946" w:type="dxa"/>
            <w:shd w:val="clear" w:color="auto" w:fill="auto"/>
          </w:tcPr>
          <w:p w14:paraId="4CA8C463" w14:textId="77777777" w:rsidR="002B7E08" w:rsidRDefault="002B7E08" w:rsidP="001E26CC">
            <w:pPr>
              <w:spacing w:after="60"/>
              <w:rPr>
                <w:iCs/>
              </w:rPr>
            </w:pPr>
            <w:r>
              <w:rPr>
                <w:iCs/>
              </w:rPr>
              <w:t>Составлена программа ревизии:</w:t>
            </w:r>
          </w:p>
          <w:p w14:paraId="0182DF3D" w14:textId="77777777" w:rsidR="002B7E08" w:rsidRPr="00FC0964" w:rsidRDefault="002B7E08" w:rsidP="001E26CC">
            <w:pPr>
              <w:rPr>
                <w:iCs/>
                <w:sz w:val="21"/>
                <w:szCs w:val="21"/>
              </w:rPr>
            </w:pPr>
            <w:r w:rsidRPr="00FC0964">
              <w:rPr>
                <w:iCs/>
                <w:sz w:val="21"/>
                <w:szCs w:val="21"/>
              </w:rPr>
              <w:t>а. разработан алгоритм проверки</w:t>
            </w:r>
          </w:p>
          <w:p w14:paraId="14BACF66" w14:textId="77777777" w:rsidR="002B7E08" w:rsidRPr="00FC0964" w:rsidRDefault="002B7E08" w:rsidP="001E26CC">
            <w:pPr>
              <w:rPr>
                <w:iCs/>
                <w:sz w:val="21"/>
                <w:szCs w:val="21"/>
              </w:rPr>
            </w:pPr>
            <w:r w:rsidRPr="00FC0964">
              <w:rPr>
                <w:iCs/>
                <w:sz w:val="21"/>
                <w:szCs w:val="21"/>
              </w:rPr>
              <w:t>б. указан бюджет времени для соответствующих процедур</w:t>
            </w:r>
          </w:p>
          <w:p w14:paraId="5DB34449" w14:textId="77777777" w:rsidR="002B7E08" w:rsidRPr="00FC0964" w:rsidRDefault="002B7E08" w:rsidP="001E26CC">
            <w:pPr>
              <w:rPr>
                <w:iCs/>
                <w:sz w:val="21"/>
                <w:szCs w:val="21"/>
              </w:rPr>
            </w:pPr>
            <w:r w:rsidRPr="00FC0964">
              <w:rPr>
                <w:iCs/>
                <w:sz w:val="21"/>
                <w:szCs w:val="21"/>
              </w:rPr>
              <w:t>в. указана методика проведения проверки на основании предоставленных источников информации</w:t>
            </w:r>
          </w:p>
          <w:p w14:paraId="414F8DC2" w14:textId="77777777" w:rsidR="002B7E08" w:rsidRDefault="002B7E08" w:rsidP="001E26CC">
            <w:pPr>
              <w:spacing w:after="60"/>
              <w:ind w:right="-104"/>
              <w:rPr>
                <w:iCs/>
              </w:rPr>
            </w:pPr>
            <w:r>
              <w:rPr>
                <w:iCs/>
              </w:rPr>
              <w:t>Составлен рабочий документ по итогам проверки (в табличной форме):</w:t>
            </w:r>
          </w:p>
          <w:p w14:paraId="23FE168F" w14:textId="77777777" w:rsidR="002B7E08" w:rsidRPr="00FC0964" w:rsidRDefault="002B7E08" w:rsidP="001E26CC">
            <w:pPr>
              <w:rPr>
                <w:iCs/>
                <w:sz w:val="21"/>
                <w:szCs w:val="21"/>
              </w:rPr>
            </w:pPr>
            <w:r w:rsidRPr="00FC0964">
              <w:rPr>
                <w:iCs/>
                <w:sz w:val="21"/>
                <w:szCs w:val="21"/>
              </w:rPr>
              <w:t>а. указаны проверенные первичные документы и регистры бухгалтерского учета, выявленные отклонения</w:t>
            </w:r>
          </w:p>
          <w:p w14:paraId="65B41F93" w14:textId="77777777" w:rsidR="002B7E08" w:rsidRPr="00FC0964" w:rsidRDefault="002B7E08" w:rsidP="001E26CC">
            <w:pPr>
              <w:rPr>
                <w:iCs/>
                <w:sz w:val="21"/>
                <w:szCs w:val="21"/>
              </w:rPr>
            </w:pPr>
            <w:r w:rsidRPr="00FC0964">
              <w:rPr>
                <w:iCs/>
                <w:sz w:val="21"/>
                <w:szCs w:val="21"/>
              </w:rPr>
              <w:t>б. имеются ссылки на НПА</w:t>
            </w:r>
          </w:p>
          <w:p w14:paraId="4A2C2A03" w14:textId="77777777" w:rsidR="002B7E08" w:rsidRPr="00FC0964" w:rsidRDefault="002B7E08" w:rsidP="001E26CC">
            <w:pPr>
              <w:rPr>
                <w:iCs/>
                <w:sz w:val="21"/>
                <w:szCs w:val="21"/>
              </w:rPr>
            </w:pPr>
            <w:r w:rsidRPr="00FC0964">
              <w:rPr>
                <w:iCs/>
                <w:sz w:val="21"/>
                <w:szCs w:val="21"/>
              </w:rPr>
              <w:t>в. сформулированы рекомендации по исправлению выявленных отклонений</w:t>
            </w:r>
          </w:p>
          <w:p w14:paraId="1B54863D" w14:textId="77777777" w:rsidR="002B7E08" w:rsidRDefault="002B7E08" w:rsidP="001E26CC">
            <w:pPr>
              <w:spacing w:after="60"/>
              <w:rPr>
                <w:iCs/>
              </w:rPr>
            </w:pPr>
            <w:r>
              <w:rPr>
                <w:iCs/>
              </w:rPr>
              <w:t>Сформирована итоговая информация (справка) по проведенной проверке для руководителя /собственника экономического субъекта:</w:t>
            </w:r>
          </w:p>
          <w:p w14:paraId="14AEA123" w14:textId="77777777" w:rsidR="002B7E08" w:rsidRPr="00FC0964" w:rsidRDefault="002B7E08" w:rsidP="001E26CC">
            <w:pPr>
              <w:rPr>
                <w:iCs/>
                <w:sz w:val="21"/>
                <w:szCs w:val="21"/>
              </w:rPr>
            </w:pPr>
            <w:r w:rsidRPr="00FC0964">
              <w:rPr>
                <w:iCs/>
                <w:sz w:val="21"/>
                <w:szCs w:val="21"/>
              </w:rPr>
              <w:t>а. соблюдены требования по степени детализации информации</w:t>
            </w:r>
          </w:p>
          <w:p w14:paraId="0A68806D" w14:textId="77777777" w:rsidR="002B7E08" w:rsidRPr="00FC0964" w:rsidRDefault="002B7E08" w:rsidP="001E26CC">
            <w:pPr>
              <w:rPr>
                <w:iCs/>
                <w:sz w:val="21"/>
                <w:szCs w:val="21"/>
              </w:rPr>
            </w:pPr>
            <w:r w:rsidRPr="00FC0964">
              <w:rPr>
                <w:iCs/>
                <w:sz w:val="21"/>
                <w:szCs w:val="21"/>
              </w:rPr>
              <w:t>б. имеются ссылки на НПА</w:t>
            </w:r>
          </w:p>
          <w:p w14:paraId="66139EBA" w14:textId="77777777" w:rsidR="002B7E08" w:rsidRPr="00744E9F" w:rsidRDefault="002B7E08" w:rsidP="001E26CC">
            <w:pPr>
              <w:rPr>
                <w:iCs/>
              </w:rPr>
            </w:pPr>
            <w:r w:rsidRPr="00FC0964">
              <w:rPr>
                <w:iCs/>
                <w:sz w:val="21"/>
                <w:szCs w:val="21"/>
              </w:rPr>
              <w:t>в. выводы сформулированы четко, с использованием специальной терминологии</w:t>
            </w:r>
          </w:p>
        </w:tc>
        <w:tc>
          <w:tcPr>
            <w:tcW w:w="1842" w:type="dxa"/>
            <w:shd w:val="clear" w:color="auto" w:fill="auto"/>
            <w:vAlign w:val="center"/>
          </w:tcPr>
          <w:p w14:paraId="19BD2A34" w14:textId="77777777" w:rsidR="002B7E08" w:rsidRDefault="002B7E08" w:rsidP="001E26CC">
            <w:pPr>
              <w:spacing w:after="60"/>
              <w:jc w:val="center"/>
              <w:rPr>
                <w:i/>
              </w:rPr>
            </w:pPr>
            <w:r>
              <w:rPr>
                <w:i/>
              </w:rPr>
              <w:t>10</w:t>
            </w:r>
          </w:p>
          <w:p w14:paraId="0908BE32" w14:textId="77777777" w:rsidR="002B7E08" w:rsidRDefault="002B7E08" w:rsidP="001E26CC">
            <w:pPr>
              <w:rPr>
                <w:i/>
              </w:rPr>
            </w:pPr>
            <w:r>
              <w:rPr>
                <w:i/>
              </w:rPr>
              <w:t>3</w:t>
            </w:r>
          </w:p>
          <w:p w14:paraId="2F754B92" w14:textId="77777777" w:rsidR="002B7E08" w:rsidRDefault="002B7E08" w:rsidP="001E26CC">
            <w:pPr>
              <w:rPr>
                <w:i/>
              </w:rPr>
            </w:pPr>
            <w:r>
              <w:rPr>
                <w:i/>
              </w:rPr>
              <w:t>2</w:t>
            </w:r>
          </w:p>
          <w:p w14:paraId="41E0FDD9" w14:textId="77777777" w:rsidR="002B7E08" w:rsidRDefault="002B7E08" w:rsidP="001E26CC">
            <w:pPr>
              <w:rPr>
                <w:i/>
              </w:rPr>
            </w:pPr>
            <w:r>
              <w:rPr>
                <w:i/>
              </w:rPr>
              <w:t>5</w:t>
            </w:r>
          </w:p>
          <w:p w14:paraId="6F77578E" w14:textId="77777777" w:rsidR="002B7E08" w:rsidRPr="00586ACE" w:rsidRDefault="002B7E08" w:rsidP="001E26CC">
            <w:pPr>
              <w:spacing w:after="60"/>
              <w:rPr>
                <w:i/>
                <w:sz w:val="11"/>
                <w:szCs w:val="11"/>
              </w:rPr>
            </w:pPr>
          </w:p>
          <w:p w14:paraId="5066C7BD" w14:textId="77777777" w:rsidR="002B7E08" w:rsidRDefault="002B7E08" w:rsidP="001E26CC">
            <w:pPr>
              <w:spacing w:after="60"/>
              <w:jc w:val="center"/>
              <w:rPr>
                <w:i/>
              </w:rPr>
            </w:pPr>
            <w:r>
              <w:rPr>
                <w:i/>
              </w:rPr>
              <w:t>15</w:t>
            </w:r>
          </w:p>
          <w:p w14:paraId="12097FE5" w14:textId="77777777" w:rsidR="002B7E08" w:rsidRPr="00586ACE" w:rsidRDefault="002B7E08" w:rsidP="001E26CC">
            <w:pPr>
              <w:spacing w:after="60"/>
              <w:rPr>
                <w:i/>
                <w:sz w:val="21"/>
                <w:szCs w:val="21"/>
              </w:rPr>
            </w:pPr>
            <w:r w:rsidRPr="00586ACE">
              <w:rPr>
                <w:i/>
                <w:sz w:val="21"/>
                <w:szCs w:val="21"/>
              </w:rPr>
              <w:t>5</w:t>
            </w:r>
          </w:p>
          <w:p w14:paraId="117C2CB1" w14:textId="77777777" w:rsidR="002B7E08" w:rsidRPr="00586ACE" w:rsidRDefault="002B7E08" w:rsidP="001E26CC">
            <w:pPr>
              <w:spacing w:after="60"/>
              <w:rPr>
                <w:i/>
                <w:sz w:val="21"/>
                <w:szCs w:val="21"/>
              </w:rPr>
            </w:pPr>
            <w:r w:rsidRPr="00586ACE">
              <w:rPr>
                <w:i/>
                <w:sz w:val="21"/>
                <w:szCs w:val="21"/>
              </w:rPr>
              <w:t>3</w:t>
            </w:r>
          </w:p>
          <w:p w14:paraId="63CB3420" w14:textId="77777777" w:rsidR="002B7E08" w:rsidRPr="00586ACE" w:rsidRDefault="002B7E08" w:rsidP="001E26CC">
            <w:pPr>
              <w:spacing w:after="60"/>
              <w:rPr>
                <w:i/>
                <w:sz w:val="21"/>
                <w:szCs w:val="21"/>
              </w:rPr>
            </w:pPr>
            <w:r w:rsidRPr="00586ACE">
              <w:rPr>
                <w:i/>
                <w:sz w:val="21"/>
                <w:szCs w:val="21"/>
              </w:rPr>
              <w:t>7</w:t>
            </w:r>
          </w:p>
          <w:p w14:paraId="059BA7D0" w14:textId="77777777" w:rsidR="002B7E08" w:rsidRDefault="002B7E08" w:rsidP="001E26CC">
            <w:pPr>
              <w:spacing w:after="60"/>
              <w:rPr>
                <w:i/>
              </w:rPr>
            </w:pPr>
          </w:p>
          <w:p w14:paraId="3F819787" w14:textId="77777777" w:rsidR="002B7E08" w:rsidRDefault="002B7E08" w:rsidP="001E26CC">
            <w:pPr>
              <w:spacing w:after="60" w:line="360" w:lineRule="auto"/>
              <w:jc w:val="center"/>
              <w:rPr>
                <w:i/>
              </w:rPr>
            </w:pPr>
            <w:r>
              <w:rPr>
                <w:i/>
              </w:rPr>
              <w:t>15</w:t>
            </w:r>
          </w:p>
          <w:p w14:paraId="699EDC06" w14:textId="77777777" w:rsidR="002B7E08" w:rsidRPr="00586ACE" w:rsidRDefault="002B7E08" w:rsidP="001E26CC">
            <w:pPr>
              <w:spacing w:after="60"/>
              <w:rPr>
                <w:i/>
                <w:sz w:val="21"/>
                <w:szCs w:val="21"/>
              </w:rPr>
            </w:pPr>
            <w:r w:rsidRPr="00586ACE">
              <w:rPr>
                <w:i/>
                <w:sz w:val="21"/>
                <w:szCs w:val="21"/>
              </w:rPr>
              <w:t>6</w:t>
            </w:r>
          </w:p>
          <w:p w14:paraId="0E6BC50C" w14:textId="77777777" w:rsidR="002B7E08" w:rsidRPr="00586ACE" w:rsidRDefault="002B7E08" w:rsidP="001E26CC">
            <w:pPr>
              <w:spacing w:after="60"/>
              <w:rPr>
                <w:i/>
                <w:sz w:val="21"/>
                <w:szCs w:val="21"/>
              </w:rPr>
            </w:pPr>
            <w:r w:rsidRPr="00586ACE">
              <w:rPr>
                <w:i/>
                <w:sz w:val="21"/>
                <w:szCs w:val="21"/>
              </w:rPr>
              <w:t>2</w:t>
            </w:r>
          </w:p>
          <w:p w14:paraId="5773224B" w14:textId="77777777" w:rsidR="002B7E08" w:rsidRDefault="002B7E08" w:rsidP="001E26CC">
            <w:pPr>
              <w:spacing w:after="60"/>
              <w:rPr>
                <w:i/>
              </w:rPr>
            </w:pPr>
            <w:r w:rsidRPr="00586ACE">
              <w:rPr>
                <w:i/>
                <w:sz w:val="21"/>
                <w:szCs w:val="21"/>
              </w:rPr>
              <w:t>7</w:t>
            </w:r>
          </w:p>
        </w:tc>
      </w:tr>
      <w:tr w:rsidR="002B7E08" w:rsidRPr="00FC0964" w14:paraId="5C536C1A" w14:textId="77777777" w:rsidTr="001E26CC">
        <w:tc>
          <w:tcPr>
            <w:tcW w:w="846" w:type="dxa"/>
            <w:shd w:val="clear" w:color="auto" w:fill="auto"/>
          </w:tcPr>
          <w:p w14:paraId="0E5B236D" w14:textId="77777777" w:rsidR="002B7E08" w:rsidRPr="00FC0964" w:rsidRDefault="002B7E08" w:rsidP="001E26CC">
            <w:pPr>
              <w:spacing w:after="60"/>
              <w:rPr>
                <w:b/>
                <w:bCs/>
                <w:i/>
              </w:rPr>
            </w:pPr>
          </w:p>
        </w:tc>
        <w:tc>
          <w:tcPr>
            <w:tcW w:w="6946" w:type="dxa"/>
            <w:shd w:val="clear" w:color="auto" w:fill="auto"/>
          </w:tcPr>
          <w:p w14:paraId="596ABF2C" w14:textId="77777777" w:rsidR="002B7E08" w:rsidRPr="00FC0964" w:rsidRDefault="002B7E08" w:rsidP="001E26CC">
            <w:pPr>
              <w:spacing w:after="60"/>
              <w:rPr>
                <w:b/>
                <w:bCs/>
                <w:i/>
              </w:rPr>
            </w:pPr>
            <w:r w:rsidRPr="00FC0964">
              <w:rPr>
                <w:b/>
                <w:bCs/>
                <w:i/>
              </w:rPr>
              <w:t>ИТОГО:</w:t>
            </w:r>
          </w:p>
        </w:tc>
        <w:tc>
          <w:tcPr>
            <w:tcW w:w="1842" w:type="dxa"/>
            <w:shd w:val="clear" w:color="auto" w:fill="auto"/>
            <w:vAlign w:val="center"/>
          </w:tcPr>
          <w:p w14:paraId="6F34EC20" w14:textId="77777777" w:rsidR="002B7E08" w:rsidRPr="00FC0964" w:rsidRDefault="002B7E08" w:rsidP="001E26CC">
            <w:pPr>
              <w:spacing w:after="60"/>
              <w:jc w:val="center"/>
              <w:rPr>
                <w:b/>
                <w:bCs/>
                <w:i/>
              </w:rPr>
            </w:pPr>
            <w:r w:rsidRPr="00FC0964">
              <w:rPr>
                <w:b/>
                <w:bCs/>
                <w:i/>
              </w:rPr>
              <w:t>100</w:t>
            </w:r>
          </w:p>
        </w:tc>
      </w:tr>
    </w:tbl>
    <w:p w14:paraId="0767119E" w14:textId="77777777" w:rsidR="002B7E08" w:rsidRPr="004F3587" w:rsidRDefault="002B7E08" w:rsidP="002B7E08">
      <w:pPr>
        <w:rPr>
          <w:i/>
        </w:rPr>
      </w:pPr>
    </w:p>
    <w:p w14:paraId="181B8AA8" w14:textId="77777777" w:rsidR="002B7E08" w:rsidRDefault="002B7E08" w:rsidP="002B7E08">
      <w:pPr>
        <w:spacing w:after="120"/>
        <w:ind w:firstLine="851"/>
      </w:pPr>
      <w:r w:rsidRPr="004F3587">
        <w:t xml:space="preserve">3.2.2. Порядок перевода баллов в систему оценивания. </w:t>
      </w:r>
    </w:p>
    <w:p w14:paraId="73A3019B" w14:textId="77777777" w:rsidR="002B7E08" w:rsidRDefault="002B7E08" w:rsidP="002B7E08">
      <w:pPr>
        <w:ind w:firstLine="851"/>
        <w:jc w:val="both"/>
        <w:rPr>
          <w:iCs/>
        </w:rPr>
      </w:pPr>
      <w:r>
        <w:t>При проведении демонстрационного экзамена на площадках</w:t>
      </w:r>
      <w:r w:rsidRPr="00A76D9D">
        <w:rPr>
          <w:iCs/>
        </w:rPr>
        <w:t xml:space="preserve">, аккредитованных </w:t>
      </w:r>
      <w:r w:rsidRPr="00A76D9D">
        <w:rPr>
          <w:iCs/>
          <w:lang w:val="en-US"/>
        </w:rPr>
        <w:t>WSR</w:t>
      </w:r>
      <w:r w:rsidRPr="00A76D9D">
        <w:rPr>
          <w:iCs/>
        </w:rPr>
        <w:t>,</w:t>
      </w:r>
      <w:r>
        <w:t xml:space="preserve"> и по заданиям, разработанным </w:t>
      </w:r>
      <w:r w:rsidRPr="00A76D9D">
        <w:rPr>
          <w:iCs/>
          <w:spacing w:val="-2"/>
        </w:rPr>
        <w:t>АНО «Агентство развития профессиональных сообществ и рабочих кадров «Молодые профессионалы (Ворлдскиллс Россия)»</w:t>
      </w:r>
      <w:r>
        <w:rPr>
          <w:iCs/>
          <w:spacing w:val="-2"/>
        </w:rPr>
        <w:t xml:space="preserve">, </w:t>
      </w:r>
      <w:r>
        <w:t xml:space="preserve">ФУМО рекомендует использовать методику </w:t>
      </w:r>
      <w:r w:rsidRPr="00A76D9D">
        <w:rPr>
          <w:iCs/>
        </w:rPr>
        <w:t>перевода баллов в систему оцен</w:t>
      </w:r>
      <w:r>
        <w:rPr>
          <w:iCs/>
        </w:rPr>
        <w:t>ок, предложенную в методических рекомендациях Министерства просвещения Российской Федерации (распоряжение № р-42 от 01.04.2019).</w:t>
      </w:r>
    </w:p>
    <w:p w14:paraId="4F818873" w14:textId="77777777" w:rsidR="002B7E08" w:rsidRPr="00A76D9D" w:rsidRDefault="002B7E08" w:rsidP="002B7E08">
      <w:pPr>
        <w:ind w:firstLine="851"/>
        <w:jc w:val="both"/>
        <w:rPr>
          <w:iCs/>
        </w:rPr>
      </w:pPr>
    </w:p>
    <w:tbl>
      <w:tblPr>
        <w:tblStyle w:val="afffffb"/>
        <w:tblW w:w="0" w:type="auto"/>
        <w:tblLook w:val="04A0" w:firstRow="1" w:lastRow="0" w:firstColumn="1" w:lastColumn="0" w:noHBand="0" w:noVBand="1"/>
      </w:tblPr>
      <w:tblGrid>
        <w:gridCol w:w="2122"/>
        <w:gridCol w:w="1701"/>
        <w:gridCol w:w="1842"/>
        <w:gridCol w:w="1843"/>
        <w:gridCol w:w="1836"/>
      </w:tblGrid>
      <w:tr w:rsidR="002B7E08" w14:paraId="316F34A5" w14:textId="77777777" w:rsidTr="001E26CC">
        <w:tc>
          <w:tcPr>
            <w:tcW w:w="2122" w:type="dxa"/>
          </w:tcPr>
          <w:p w14:paraId="375C8868" w14:textId="77777777" w:rsidR="002B7E08" w:rsidRDefault="002B7E08" w:rsidP="001E26CC">
            <w:pPr>
              <w:jc w:val="center"/>
              <w:rPr>
                <w:iCs/>
                <w:sz w:val="24"/>
                <w:szCs w:val="24"/>
              </w:rPr>
            </w:pPr>
            <w:r>
              <w:rPr>
                <w:iCs/>
                <w:sz w:val="24"/>
                <w:szCs w:val="24"/>
              </w:rPr>
              <w:t>Оценка ДЭ</w:t>
            </w:r>
          </w:p>
        </w:tc>
        <w:tc>
          <w:tcPr>
            <w:tcW w:w="1701" w:type="dxa"/>
          </w:tcPr>
          <w:p w14:paraId="73E9D572" w14:textId="77777777" w:rsidR="002B7E08" w:rsidRDefault="002B7E08" w:rsidP="001E26CC">
            <w:pPr>
              <w:jc w:val="center"/>
              <w:rPr>
                <w:iCs/>
                <w:sz w:val="24"/>
                <w:szCs w:val="24"/>
              </w:rPr>
            </w:pPr>
            <w:r>
              <w:rPr>
                <w:iCs/>
                <w:sz w:val="24"/>
                <w:szCs w:val="24"/>
              </w:rPr>
              <w:t>«2»</w:t>
            </w:r>
          </w:p>
        </w:tc>
        <w:tc>
          <w:tcPr>
            <w:tcW w:w="1842" w:type="dxa"/>
          </w:tcPr>
          <w:p w14:paraId="6CAE642E" w14:textId="77777777" w:rsidR="002B7E08" w:rsidRDefault="002B7E08" w:rsidP="001E26CC">
            <w:pPr>
              <w:jc w:val="center"/>
              <w:rPr>
                <w:iCs/>
                <w:sz w:val="24"/>
                <w:szCs w:val="24"/>
              </w:rPr>
            </w:pPr>
            <w:r>
              <w:rPr>
                <w:iCs/>
                <w:sz w:val="24"/>
                <w:szCs w:val="24"/>
              </w:rPr>
              <w:t>«3»</w:t>
            </w:r>
          </w:p>
        </w:tc>
        <w:tc>
          <w:tcPr>
            <w:tcW w:w="1843" w:type="dxa"/>
          </w:tcPr>
          <w:p w14:paraId="79463CF5" w14:textId="77777777" w:rsidR="002B7E08" w:rsidRDefault="002B7E08" w:rsidP="001E26CC">
            <w:pPr>
              <w:jc w:val="center"/>
              <w:rPr>
                <w:iCs/>
                <w:sz w:val="24"/>
                <w:szCs w:val="24"/>
              </w:rPr>
            </w:pPr>
            <w:r>
              <w:rPr>
                <w:iCs/>
                <w:sz w:val="24"/>
                <w:szCs w:val="24"/>
              </w:rPr>
              <w:t>«4»</w:t>
            </w:r>
          </w:p>
        </w:tc>
        <w:tc>
          <w:tcPr>
            <w:tcW w:w="1836" w:type="dxa"/>
          </w:tcPr>
          <w:p w14:paraId="169D73C6" w14:textId="77777777" w:rsidR="002B7E08" w:rsidRDefault="002B7E08" w:rsidP="001E26CC">
            <w:pPr>
              <w:jc w:val="center"/>
              <w:rPr>
                <w:iCs/>
                <w:sz w:val="24"/>
                <w:szCs w:val="24"/>
              </w:rPr>
            </w:pPr>
            <w:r>
              <w:rPr>
                <w:iCs/>
                <w:sz w:val="24"/>
                <w:szCs w:val="24"/>
              </w:rPr>
              <w:t>«5»</w:t>
            </w:r>
          </w:p>
        </w:tc>
      </w:tr>
      <w:tr w:rsidR="002B7E08" w14:paraId="7C50E5BF" w14:textId="77777777" w:rsidTr="001E26CC">
        <w:tc>
          <w:tcPr>
            <w:tcW w:w="2122" w:type="dxa"/>
            <w:vAlign w:val="center"/>
          </w:tcPr>
          <w:p w14:paraId="12435CE2" w14:textId="77777777" w:rsidR="002B7E08" w:rsidRDefault="002B7E08" w:rsidP="001E26CC">
            <w:pPr>
              <w:rPr>
                <w:iCs/>
                <w:sz w:val="24"/>
                <w:szCs w:val="24"/>
              </w:rPr>
            </w:pPr>
            <w:r>
              <w:rPr>
                <w:iCs/>
                <w:sz w:val="24"/>
                <w:szCs w:val="24"/>
              </w:rPr>
              <w:t>Отношение количества баллов к максимально возможному, в %</w:t>
            </w:r>
          </w:p>
        </w:tc>
        <w:tc>
          <w:tcPr>
            <w:tcW w:w="1701" w:type="dxa"/>
            <w:vAlign w:val="center"/>
          </w:tcPr>
          <w:p w14:paraId="3D4F13C2" w14:textId="77777777" w:rsidR="002B7E08" w:rsidRDefault="002B7E08" w:rsidP="001E26CC">
            <w:pPr>
              <w:jc w:val="center"/>
              <w:rPr>
                <w:iCs/>
                <w:sz w:val="24"/>
                <w:szCs w:val="24"/>
              </w:rPr>
            </w:pPr>
            <w:r>
              <w:rPr>
                <w:iCs/>
                <w:sz w:val="24"/>
                <w:szCs w:val="24"/>
              </w:rPr>
              <w:t>0,00%–19,99%</w:t>
            </w:r>
          </w:p>
        </w:tc>
        <w:tc>
          <w:tcPr>
            <w:tcW w:w="1842" w:type="dxa"/>
            <w:vAlign w:val="center"/>
          </w:tcPr>
          <w:p w14:paraId="1DB5C229" w14:textId="77777777" w:rsidR="002B7E08" w:rsidRDefault="002B7E08" w:rsidP="001E26CC">
            <w:pPr>
              <w:jc w:val="center"/>
              <w:rPr>
                <w:iCs/>
                <w:sz w:val="24"/>
                <w:szCs w:val="24"/>
              </w:rPr>
            </w:pPr>
            <w:r>
              <w:rPr>
                <w:iCs/>
                <w:sz w:val="24"/>
                <w:szCs w:val="24"/>
              </w:rPr>
              <w:t>20,00%–39,99%</w:t>
            </w:r>
          </w:p>
        </w:tc>
        <w:tc>
          <w:tcPr>
            <w:tcW w:w="1843" w:type="dxa"/>
            <w:vAlign w:val="center"/>
          </w:tcPr>
          <w:p w14:paraId="60E659B6" w14:textId="77777777" w:rsidR="002B7E08" w:rsidRDefault="002B7E08" w:rsidP="001E26CC">
            <w:pPr>
              <w:jc w:val="center"/>
              <w:rPr>
                <w:iCs/>
                <w:sz w:val="24"/>
                <w:szCs w:val="24"/>
              </w:rPr>
            </w:pPr>
            <w:r>
              <w:rPr>
                <w:iCs/>
                <w:sz w:val="24"/>
                <w:szCs w:val="24"/>
              </w:rPr>
              <w:t>40,00%–69,99%</w:t>
            </w:r>
          </w:p>
        </w:tc>
        <w:tc>
          <w:tcPr>
            <w:tcW w:w="1836" w:type="dxa"/>
            <w:vAlign w:val="center"/>
          </w:tcPr>
          <w:p w14:paraId="000C8B84" w14:textId="77777777" w:rsidR="002B7E08" w:rsidRDefault="002B7E08" w:rsidP="001E26CC">
            <w:pPr>
              <w:jc w:val="center"/>
              <w:rPr>
                <w:iCs/>
                <w:sz w:val="24"/>
                <w:szCs w:val="24"/>
              </w:rPr>
            </w:pPr>
            <w:r>
              <w:rPr>
                <w:iCs/>
                <w:sz w:val="24"/>
                <w:szCs w:val="24"/>
              </w:rPr>
              <w:t>70,00%–100,0%</w:t>
            </w:r>
          </w:p>
        </w:tc>
      </w:tr>
    </w:tbl>
    <w:p w14:paraId="468AC354" w14:textId="77777777" w:rsidR="002B7E08" w:rsidRPr="00BD3E18" w:rsidRDefault="002B7E08" w:rsidP="002B7E08">
      <w:pPr>
        <w:ind w:firstLine="851"/>
        <w:jc w:val="both"/>
        <w:rPr>
          <w:iCs/>
          <w:sz w:val="18"/>
          <w:szCs w:val="18"/>
        </w:rPr>
      </w:pPr>
    </w:p>
    <w:p w14:paraId="54744734" w14:textId="77777777" w:rsidR="002B7E08" w:rsidRPr="004F3587" w:rsidRDefault="002B7E08" w:rsidP="002E4BC3">
      <w:pPr>
        <w:pStyle w:val="a9"/>
        <w:numPr>
          <w:ilvl w:val="0"/>
          <w:numId w:val="214"/>
        </w:numPr>
        <w:spacing w:before="240" w:after="200" w:line="276" w:lineRule="auto"/>
        <w:ind w:left="0" w:firstLine="0"/>
        <w:jc w:val="center"/>
        <w:rPr>
          <w:b/>
        </w:rPr>
      </w:pPr>
      <w:r w:rsidRPr="00F26617">
        <w:rPr>
          <w:b/>
        </w:rPr>
        <w:lastRenderedPageBreak/>
        <w:t>ПОРЯДОК ОРГАНИЗАЦИИ И ПРОВЕДЕНИЯ ЗАЩИТЫ ДИПЛОМНОЙ</w:t>
      </w:r>
      <w:r w:rsidRPr="004F3587">
        <w:rPr>
          <w:b/>
        </w:rPr>
        <w:t xml:space="preserve"> РАБОТЫ (ДИПЛОМНОГО ПРОЕКТА)</w:t>
      </w:r>
      <w:r w:rsidRPr="00F26617">
        <w:rPr>
          <w:b/>
          <w:vertAlign w:val="superscript"/>
        </w:rPr>
        <w:footnoteReference w:id="95"/>
      </w:r>
    </w:p>
    <w:p w14:paraId="0BDC7FFE" w14:textId="77777777" w:rsidR="002B7E08" w:rsidRPr="00B36A92" w:rsidRDefault="002B7E08" w:rsidP="002B7E08">
      <w:pPr>
        <w:pStyle w:val="a9"/>
        <w:spacing w:before="0" w:after="0" w:line="276" w:lineRule="auto"/>
        <w:ind w:left="0" w:firstLine="709"/>
        <w:contextualSpacing/>
        <w:jc w:val="both"/>
        <w:rPr>
          <w:i/>
        </w:rPr>
      </w:pPr>
      <w:r w:rsidRPr="00B36A92">
        <w:rPr>
          <w:lang w:val="ru-RU"/>
        </w:rPr>
        <w:t xml:space="preserve">Программа организации проведения защиты </w:t>
      </w:r>
      <w:r>
        <w:rPr>
          <w:lang w:val="ru-RU"/>
        </w:rPr>
        <w:t>дипломной работы</w:t>
      </w:r>
      <w:r w:rsidRPr="00B36A92">
        <w:rPr>
          <w:lang w:val="ru-RU"/>
        </w:rPr>
        <w:t xml:space="preserve"> как часть программы ГИА должна включать:</w:t>
      </w:r>
    </w:p>
    <w:p w14:paraId="2526EE8B" w14:textId="77777777" w:rsidR="002B7E08" w:rsidRPr="00F26617" w:rsidRDefault="002B7E08" w:rsidP="002E4BC3">
      <w:pPr>
        <w:pStyle w:val="a9"/>
        <w:numPr>
          <w:ilvl w:val="1"/>
          <w:numId w:val="240"/>
        </w:numPr>
        <w:spacing w:line="276" w:lineRule="auto"/>
        <w:ind w:left="1077" w:hanging="357"/>
        <w:jc w:val="both"/>
        <w:rPr>
          <w:b/>
          <w:bCs/>
          <w:i/>
        </w:rPr>
      </w:pPr>
      <w:r w:rsidRPr="00F26617">
        <w:rPr>
          <w:b/>
          <w:bCs/>
          <w:lang w:val="ru-RU" w:eastAsia="ru-RU"/>
        </w:rPr>
        <w:t xml:space="preserve"> Общие положения.</w:t>
      </w:r>
    </w:p>
    <w:p w14:paraId="619A17F8" w14:textId="77777777" w:rsidR="002B7E08" w:rsidRPr="00CA46BA" w:rsidRDefault="002B7E08" w:rsidP="002B7E08">
      <w:pPr>
        <w:pStyle w:val="a9"/>
        <w:spacing w:before="0" w:after="0" w:line="276" w:lineRule="auto"/>
        <w:ind w:left="0" w:firstLine="708"/>
        <w:contextualSpacing/>
        <w:jc w:val="both"/>
      </w:pPr>
      <w:r w:rsidRPr="00CA46BA">
        <w:rPr>
          <w:iCs/>
          <w:lang w:val="ru-RU"/>
        </w:rPr>
        <w:t xml:space="preserve">Согласно требованиям </w:t>
      </w:r>
      <w:r w:rsidRPr="00CA46BA">
        <w:t>федеральн</w:t>
      </w:r>
      <w:r w:rsidRPr="00CA46BA">
        <w:rPr>
          <w:lang w:val="ru-RU"/>
        </w:rPr>
        <w:t>ого</w:t>
      </w:r>
      <w:r w:rsidRPr="00CA46BA">
        <w:t xml:space="preserve"> государственн</w:t>
      </w:r>
      <w:r w:rsidRPr="00CA46BA">
        <w:rPr>
          <w:lang w:val="ru-RU"/>
        </w:rPr>
        <w:t>ого</w:t>
      </w:r>
      <w:r w:rsidRPr="00CA46BA">
        <w:t xml:space="preserve"> образовательн</w:t>
      </w:r>
      <w:r w:rsidRPr="00CA46BA">
        <w:rPr>
          <w:lang w:val="ru-RU"/>
        </w:rPr>
        <w:t>ого</w:t>
      </w:r>
      <w:r w:rsidRPr="00CA46BA">
        <w:t xml:space="preserve"> стандарт</w:t>
      </w:r>
      <w:r w:rsidRPr="00CA46BA">
        <w:rPr>
          <w:lang w:val="ru-RU"/>
        </w:rPr>
        <w:t>а</w:t>
      </w:r>
      <w:r w:rsidRPr="00CA46BA">
        <w:t xml:space="preserve"> среднего профессионального образования</w:t>
      </w:r>
      <w:r w:rsidRPr="00CA46BA">
        <w:rPr>
          <w:lang w:val="ru-RU"/>
        </w:rPr>
        <w:t xml:space="preserve"> по специальности среднего профессионального образования 38.02.06 Финансы дипломная работа представляет собой самостоятельное законченное исследование на заданную (выбранную) тему, свидетельствующее о формировании общих и профессиональных компетенций.</w:t>
      </w:r>
      <w:r w:rsidRPr="00CA46BA">
        <w:t xml:space="preserve"> </w:t>
      </w:r>
    </w:p>
    <w:p w14:paraId="6F967E40" w14:textId="77777777" w:rsidR="002B7E08" w:rsidRPr="00CA46BA" w:rsidRDefault="002B7E08" w:rsidP="002B7E08">
      <w:pPr>
        <w:pStyle w:val="a9"/>
        <w:spacing w:after="0" w:line="276" w:lineRule="auto"/>
        <w:ind w:left="0" w:firstLine="708"/>
        <w:contextualSpacing/>
        <w:jc w:val="both"/>
        <w:rPr>
          <w:iCs/>
          <w:lang w:val="ru-RU"/>
        </w:rPr>
      </w:pPr>
      <w:r w:rsidRPr="00CA46BA">
        <w:rPr>
          <w:iCs/>
          <w:lang w:val="ru-RU"/>
        </w:rPr>
        <w:t>Работа по подготовке и написанию дипломной работы (дипломного проекта) ведется обучающимся под руководством назначенного руководителя в течение последнего года обучения. Темы дипломной работы (дипломного проекта) должны иметь практико-ориентированный характер и соответствовать содержанию одного или нескольких профессиональных модулей. Перечень тем дипломной работы (дипломного проекта) разрабатывается преподавателями междисциплинарных курсов в рамках профессиональных модулей, рассматривается на заседаниях предметно-цикловых комиссий, утверждается образовательной организацией после предварительного положительного заключения работодателей (ФГОС СПО).</w:t>
      </w:r>
    </w:p>
    <w:p w14:paraId="7B76526F" w14:textId="77777777" w:rsidR="002B7E08" w:rsidRPr="00CA46BA" w:rsidRDefault="002B7E08" w:rsidP="002B7E08">
      <w:pPr>
        <w:pStyle w:val="a9"/>
        <w:spacing w:after="0" w:line="276" w:lineRule="auto"/>
        <w:ind w:left="0" w:firstLine="708"/>
        <w:contextualSpacing/>
        <w:jc w:val="both"/>
        <w:rPr>
          <w:iCs/>
          <w:lang w:val="ru-RU"/>
        </w:rPr>
      </w:pPr>
      <w:r w:rsidRPr="00CA46BA">
        <w:rPr>
          <w:iCs/>
          <w:lang w:val="ru-RU"/>
        </w:rPr>
        <w:t>Обучающемуся предоставляется право выбора темы дипломной работы (дипломного проекта), в том числе предложения своей тематики с необходимым</w:t>
      </w:r>
      <w:r w:rsidRPr="007261E3">
        <w:rPr>
          <w:iCs/>
          <w:lang w:val="ru-RU"/>
        </w:rPr>
        <w:t xml:space="preserve"> обоснованием целесообразности ее разработки для практического применения. Для подготовки </w:t>
      </w:r>
      <w:r w:rsidRPr="00CA46BA">
        <w:rPr>
          <w:iCs/>
          <w:lang w:val="ru-RU"/>
        </w:rPr>
        <w:t>дипломной работы (дипломного проекта) обучающемуся назначается руководитель и, при необходимости, консультанты.</w:t>
      </w:r>
    </w:p>
    <w:p w14:paraId="05456FD4" w14:textId="77777777" w:rsidR="002B7E08" w:rsidRPr="00CA46BA" w:rsidRDefault="002B7E08" w:rsidP="002B7E08">
      <w:pPr>
        <w:pStyle w:val="a9"/>
        <w:spacing w:after="0" w:line="276" w:lineRule="auto"/>
        <w:ind w:left="0" w:firstLine="708"/>
        <w:contextualSpacing/>
        <w:jc w:val="both"/>
        <w:rPr>
          <w:iCs/>
          <w:lang w:val="ru-RU"/>
        </w:rPr>
      </w:pPr>
      <w:r w:rsidRPr="00CA46BA">
        <w:rPr>
          <w:iCs/>
          <w:lang w:val="ru-RU"/>
        </w:rPr>
        <w:t>Закрепление за обучающимися тем дипломных работ (дипломных проектов), назначение руководителей и консультантов осуществляется распорядительным актом образовательной организации.</w:t>
      </w:r>
    </w:p>
    <w:p w14:paraId="53DFC319" w14:textId="77777777" w:rsidR="002B7E08" w:rsidRPr="00CA46BA" w:rsidRDefault="002B7E08" w:rsidP="002B7E08">
      <w:pPr>
        <w:pStyle w:val="a9"/>
        <w:spacing w:after="0" w:line="276" w:lineRule="auto"/>
        <w:ind w:left="0" w:firstLine="708"/>
        <w:contextualSpacing/>
        <w:jc w:val="both"/>
        <w:rPr>
          <w:iCs/>
          <w:lang w:val="ru-RU"/>
        </w:rPr>
      </w:pPr>
      <w:r w:rsidRPr="00CA46BA">
        <w:rPr>
          <w:iCs/>
          <w:lang w:val="ru-RU"/>
        </w:rPr>
        <w:t xml:space="preserve">Руководитель дипломной работы (дипломного проекта) выдает обучающемуся задание на дипломную работу. </w:t>
      </w:r>
    </w:p>
    <w:p w14:paraId="4A4C80EE" w14:textId="77777777" w:rsidR="002B7E08" w:rsidRPr="00CA46BA" w:rsidRDefault="002B7E08" w:rsidP="002B7E08">
      <w:pPr>
        <w:pStyle w:val="a9"/>
        <w:spacing w:after="0" w:line="276" w:lineRule="auto"/>
        <w:ind w:left="0" w:firstLine="708"/>
        <w:contextualSpacing/>
        <w:jc w:val="both"/>
        <w:rPr>
          <w:iCs/>
          <w:lang w:val="ru-RU"/>
        </w:rPr>
      </w:pPr>
      <w:r w:rsidRPr="00CA46BA">
        <w:rPr>
          <w:iCs/>
          <w:lang w:val="ru-RU"/>
        </w:rPr>
        <w:t>Выполнение дипломной работы осуществляется в соответствии с локальными актами образовательной организации и календарным графиком</w:t>
      </w:r>
      <w:r w:rsidRPr="00CA46BA">
        <w:rPr>
          <w:rStyle w:val="a8"/>
          <w:iCs/>
          <w:lang w:val="ru-RU"/>
        </w:rPr>
        <w:footnoteReference w:id="96"/>
      </w:r>
      <w:r w:rsidRPr="00CA46BA">
        <w:rPr>
          <w:iCs/>
          <w:lang w:val="ru-RU"/>
        </w:rPr>
        <w:t>.</w:t>
      </w:r>
    </w:p>
    <w:p w14:paraId="73FB050C" w14:textId="77777777" w:rsidR="002B7E08" w:rsidRPr="00CA46BA" w:rsidRDefault="002B7E08" w:rsidP="002B7E08">
      <w:pPr>
        <w:pStyle w:val="a9"/>
        <w:spacing w:before="0" w:after="0" w:line="276" w:lineRule="auto"/>
        <w:ind w:left="0" w:firstLine="708"/>
        <w:contextualSpacing/>
        <w:jc w:val="both"/>
        <w:rPr>
          <w:lang w:val="ru-RU"/>
        </w:rPr>
      </w:pPr>
      <w:r w:rsidRPr="00CA46BA">
        <w:rPr>
          <w:lang w:val="ru-RU"/>
        </w:rPr>
        <w:t xml:space="preserve">Дипломная работа (дипломный проект) должна быть распечатана и сброшюрована. </w:t>
      </w:r>
    </w:p>
    <w:p w14:paraId="7FFD8E59" w14:textId="77777777" w:rsidR="002B7E08" w:rsidRPr="00CA46BA" w:rsidRDefault="002B7E08" w:rsidP="002B7E08">
      <w:pPr>
        <w:pStyle w:val="a9"/>
        <w:spacing w:before="0" w:after="0" w:line="276" w:lineRule="auto"/>
        <w:ind w:left="0" w:firstLine="708"/>
        <w:contextualSpacing/>
        <w:jc w:val="both"/>
        <w:rPr>
          <w:iCs/>
          <w:lang w:val="ru-RU"/>
        </w:rPr>
      </w:pPr>
      <w:r w:rsidRPr="00CA46BA">
        <w:rPr>
          <w:iCs/>
          <w:lang w:val="ru-RU"/>
        </w:rPr>
        <w:t>Перед процедурой защиты дипломной работы осуществляется проверка на наличие заимствований.</w:t>
      </w:r>
    </w:p>
    <w:p w14:paraId="3D4AE93D" w14:textId="77777777" w:rsidR="002B7E08" w:rsidRDefault="002B7E08" w:rsidP="002B7E08">
      <w:pPr>
        <w:pStyle w:val="a9"/>
        <w:spacing w:before="0" w:after="0" w:line="276" w:lineRule="auto"/>
        <w:ind w:left="0" w:firstLine="708"/>
        <w:contextualSpacing/>
        <w:jc w:val="both"/>
        <w:rPr>
          <w:iCs/>
          <w:lang w:val="ru-RU"/>
        </w:rPr>
      </w:pPr>
      <w:r w:rsidRPr="00CA46BA">
        <w:rPr>
          <w:iCs/>
          <w:lang w:val="ru-RU"/>
        </w:rPr>
        <w:t>Защита является завершающим этапом выполнения обучающимся выпускной квалификационной работы. К защите дипломной работы допускаются лица, завершившие полный курс обучения, успешно прошедшие процедуру демонстрационного экзамена в</w:t>
      </w:r>
      <w:r w:rsidRPr="007261E3">
        <w:rPr>
          <w:iCs/>
          <w:lang w:val="ru-RU"/>
        </w:rPr>
        <w:t xml:space="preserve"> соответствии с ФГОС СПО и представившие дипломн</w:t>
      </w:r>
      <w:r>
        <w:rPr>
          <w:iCs/>
          <w:lang w:val="ru-RU"/>
        </w:rPr>
        <w:t>ую</w:t>
      </w:r>
      <w:r w:rsidRPr="007261E3">
        <w:rPr>
          <w:iCs/>
          <w:lang w:val="ru-RU"/>
        </w:rPr>
        <w:t xml:space="preserve"> работ</w:t>
      </w:r>
      <w:r>
        <w:rPr>
          <w:iCs/>
          <w:lang w:val="ru-RU"/>
        </w:rPr>
        <w:t>у</w:t>
      </w:r>
      <w:r w:rsidRPr="007261E3">
        <w:rPr>
          <w:iCs/>
          <w:lang w:val="ru-RU"/>
        </w:rPr>
        <w:t xml:space="preserve"> </w:t>
      </w:r>
      <w:r>
        <w:rPr>
          <w:iCs/>
          <w:lang w:val="ru-RU"/>
        </w:rPr>
        <w:t xml:space="preserve">(дипломный проект) </w:t>
      </w:r>
      <w:r w:rsidRPr="007261E3">
        <w:rPr>
          <w:iCs/>
          <w:lang w:val="ru-RU"/>
        </w:rPr>
        <w:t>с отзывом руководителя в установленный срок</w:t>
      </w:r>
      <w:r>
        <w:rPr>
          <w:iCs/>
          <w:lang w:val="ru-RU"/>
        </w:rPr>
        <w:t>.</w:t>
      </w:r>
      <w:r w:rsidRPr="00773FE1">
        <w:t xml:space="preserve"> </w:t>
      </w:r>
    </w:p>
    <w:p w14:paraId="7DE29B34" w14:textId="77777777" w:rsidR="002B7E08" w:rsidRPr="007261E3" w:rsidRDefault="002B7E08" w:rsidP="002B7E08">
      <w:pPr>
        <w:pStyle w:val="a9"/>
        <w:spacing w:before="0" w:after="0" w:line="276" w:lineRule="auto"/>
        <w:ind w:left="0" w:firstLine="708"/>
        <w:contextualSpacing/>
        <w:jc w:val="both"/>
        <w:rPr>
          <w:iCs/>
          <w:lang w:val="ru-RU"/>
        </w:rPr>
      </w:pPr>
      <w:r w:rsidRPr="007261E3">
        <w:rPr>
          <w:iCs/>
          <w:lang w:val="ru-RU"/>
        </w:rPr>
        <w:t xml:space="preserve">На защиту </w:t>
      </w:r>
      <w:r>
        <w:rPr>
          <w:iCs/>
          <w:lang w:val="ru-RU"/>
        </w:rPr>
        <w:t>дипломной</w:t>
      </w:r>
      <w:r w:rsidRPr="007261E3">
        <w:rPr>
          <w:iCs/>
          <w:lang w:val="ru-RU"/>
        </w:rPr>
        <w:t xml:space="preserve"> работы (дипломно</w:t>
      </w:r>
      <w:r>
        <w:rPr>
          <w:iCs/>
          <w:lang w:val="ru-RU"/>
        </w:rPr>
        <w:t>го проекта</w:t>
      </w:r>
      <w:r w:rsidRPr="007261E3">
        <w:rPr>
          <w:iCs/>
          <w:lang w:val="ru-RU"/>
        </w:rPr>
        <w:t>) отводится не более 45 минут. П</w:t>
      </w:r>
      <w:r>
        <w:rPr>
          <w:iCs/>
          <w:lang w:val="ru-RU"/>
        </w:rPr>
        <w:t>орядок проведения</w:t>
      </w:r>
      <w:r w:rsidRPr="007261E3">
        <w:rPr>
          <w:iCs/>
          <w:lang w:val="ru-RU"/>
        </w:rPr>
        <w:t xml:space="preserve"> защиты устанавливается председателем Государственной </w:t>
      </w:r>
      <w:r w:rsidRPr="007261E3">
        <w:rPr>
          <w:iCs/>
          <w:lang w:val="ru-RU"/>
        </w:rPr>
        <w:lastRenderedPageBreak/>
        <w:t xml:space="preserve">экзаменационной комиссии по согласованию с членами ГАК и включает в себя доклад обучающегося (не более 15 минут), зачитывание отзыва и рецензии, вопросы членов комиссии, ответы обучающегося, а также выступления руководителя </w:t>
      </w:r>
      <w:r>
        <w:rPr>
          <w:iCs/>
          <w:lang w:val="ru-RU"/>
        </w:rPr>
        <w:t>дипломной</w:t>
      </w:r>
      <w:r w:rsidRPr="007261E3">
        <w:rPr>
          <w:iCs/>
          <w:lang w:val="ru-RU"/>
        </w:rPr>
        <w:t xml:space="preserve"> работы (дипломно</w:t>
      </w:r>
      <w:r>
        <w:rPr>
          <w:iCs/>
          <w:lang w:val="ru-RU"/>
        </w:rPr>
        <w:t>го проекта</w:t>
      </w:r>
      <w:r w:rsidRPr="007261E3">
        <w:rPr>
          <w:iCs/>
          <w:lang w:val="ru-RU"/>
        </w:rPr>
        <w:t>) и рецензента, если они присутствуют на заседании государственной экзаменационной комиссии.</w:t>
      </w:r>
    </w:p>
    <w:p w14:paraId="7969161E" w14:textId="77777777" w:rsidR="002B7E08" w:rsidRPr="00F26617" w:rsidRDefault="002B7E08" w:rsidP="002E4BC3">
      <w:pPr>
        <w:pStyle w:val="a9"/>
        <w:numPr>
          <w:ilvl w:val="1"/>
          <w:numId w:val="240"/>
        </w:numPr>
        <w:spacing w:before="200" w:after="160" w:line="276" w:lineRule="auto"/>
        <w:ind w:left="567" w:hanging="425"/>
        <w:jc w:val="both"/>
        <w:rPr>
          <w:iCs/>
          <w:lang w:val="ru-RU"/>
        </w:rPr>
      </w:pPr>
      <w:r w:rsidRPr="00F26617">
        <w:rPr>
          <w:b/>
          <w:bCs/>
          <w:lang w:val="ru-RU" w:eastAsia="ru-RU"/>
        </w:rPr>
        <w:t>Примерная тематика дипломных работ (дипломных проектов) по специальности</w:t>
      </w:r>
      <w:r w:rsidRPr="00F26617">
        <w:rPr>
          <w:iCs/>
          <w:lang w:val="ru-RU"/>
        </w:rPr>
        <w:t xml:space="preserve"> </w:t>
      </w:r>
    </w:p>
    <w:p w14:paraId="4F828365" w14:textId="77777777" w:rsidR="002B7E08" w:rsidRDefault="002B7E08" w:rsidP="002B7E08">
      <w:pPr>
        <w:pStyle w:val="a9"/>
        <w:spacing w:before="0" w:after="0" w:line="276" w:lineRule="auto"/>
        <w:ind w:left="0" w:firstLine="708"/>
        <w:contextualSpacing/>
        <w:jc w:val="both"/>
        <w:rPr>
          <w:iCs/>
          <w:lang w:val="ru-RU"/>
        </w:rPr>
      </w:pPr>
      <w:r w:rsidRPr="007261E3">
        <w:rPr>
          <w:iCs/>
          <w:lang w:val="ru-RU"/>
        </w:rPr>
        <w:t>Перечень тем дипломной работы разрабатывается преподавателями междисциплинарных курсов в рамках профессиональных модулей</w:t>
      </w:r>
      <w:r>
        <w:rPr>
          <w:iCs/>
          <w:lang w:val="ru-RU"/>
        </w:rPr>
        <w:t xml:space="preserve">. </w:t>
      </w:r>
    </w:p>
    <w:p w14:paraId="5CF79554" w14:textId="77777777" w:rsidR="002B7E08" w:rsidRPr="00134098" w:rsidRDefault="002B7E08" w:rsidP="002B7E08">
      <w:pPr>
        <w:pStyle w:val="a9"/>
        <w:spacing w:before="0" w:after="0"/>
        <w:ind w:left="0"/>
        <w:contextualSpacing/>
        <w:jc w:val="both"/>
        <w:rPr>
          <w:sz w:val="16"/>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521"/>
        <w:gridCol w:w="2268"/>
      </w:tblGrid>
      <w:tr w:rsidR="002B7E08" w:rsidRPr="00586ACE" w14:paraId="36E3A996" w14:textId="77777777" w:rsidTr="002B7E08">
        <w:tc>
          <w:tcPr>
            <w:tcW w:w="704" w:type="dxa"/>
            <w:vAlign w:val="center"/>
          </w:tcPr>
          <w:p w14:paraId="212896FA" w14:textId="77777777" w:rsidR="002B7E08" w:rsidRPr="00586ACE" w:rsidRDefault="002B7E08" w:rsidP="001E26CC">
            <w:pPr>
              <w:tabs>
                <w:tab w:val="left" w:pos="1134"/>
              </w:tabs>
              <w:jc w:val="center"/>
              <w:rPr>
                <w:color w:val="000000" w:themeColor="text1"/>
                <w:lang w:eastAsia="en-US"/>
              </w:rPr>
            </w:pPr>
            <w:r w:rsidRPr="00586ACE">
              <w:rPr>
                <w:color w:val="000000" w:themeColor="text1"/>
                <w:lang w:eastAsia="en-US"/>
              </w:rPr>
              <w:t>№ п/п</w:t>
            </w:r>
          </w:p>
        </w:tc>
        <w:tc>
          <w:tcPr>
            <w:tcW w:w="6521" w:type="dxa"/>
            <w:vAlign w:val="center"/>
          </w:tcPr>
          <w:p w14:paraId="2D34B808" w14:textId="77777777" w:rsidR="002B7E08" w:rsidRPr="00586ACE" w:rsidRDefault="002B7E08" w:rsidP="001E26CC">
            <w:pPr>
              <w:tabs>
                <w:tab w:val="left" w:pos="1134"/>
              </w:tabs>
              <w:jc w:val="center"/>
              <w:rPr>
                <w:color w:val="000000" w:themeColor="text1"/>
                <w:lang w:eastAsia="en-US"/>
              </w:rPr>
            </w:pPr>
            <w:r w:rsidRPr="00586ACE">
              <w:rPr>
                <w:color w:val="000000" w:themeColor="text1"/>
                <w:lang w:eastAsia="en-US"/>
              </w:rPr>
              <w:t>Темы</w:t>
            </w:r>
          </w:p>
        </w:tc>
        <w:tc>
          <w:tcPr>
            <w:tcW w:w="2268" w:type="dxa"/>
          </w:tcPr>
          <w:p w14:paraId="5A84E21F" w14:textId="77777777" w:rsidR="002B7E08" w:rsidRPr="00586ACE" w:rsidRDefault="002B7E08" w:rsidP="002B7E08">
            <w:pPr>
              <w:tabs>
                <w:tab w:val="left" w:pos="1134"/>
              </w:tabs>
              <w:ind w:right="-106"/>
              <w:jc w:val="center"/>
              <w:rPr>
                <w:color w:val="000000" w:themeColor="text1"/>
                <w:lang w:eastAsia="en-US"/>
              </w:rPr>
            </w:pPr>
            <w:r w:rsidRPr="00586ACE">
              <w:rPr>
                <w:color w:val="000000" w:themeColor="text1"/>
                <w:lang w:eastAsia="en-US"/>
              </w:rPr>
              <w:t>Коды общих или профессиональных компетенций, проверяемых в результате выполнения задания</w:t>
            </w:r>
          </w:p>
        </w:tc>
      </w:tr>
      <w:tr w:rsidR="002B7E08" w:rsidRPr="00586ACE" w14:paraId="5536D81A" w14:textId="77777777" w:rsidTr="002B7E08">
        <w:tc>
          <w:tcPr>
            <w:tcW w:w="704" w:type="dxa"/>
          </w:tcPr>
          <w:p w14:paraId="56EDAFAA"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1</w:t>
            </w:r>
          </w:p>
        </w:tc>
        <w:tc>
          <w:tcPr>
            <w:tcW w:w="6521" w:type="dxa"/>
          </w:tcPr>
          <w:p w14:paraId="7778F43B" w14:textId="77777777" w:rsidR="002B7E08" w:rsidRPr="00586ACE" w:rsidRDefault="002B7E08" w:rsidP="002B7E08">
            <w:pPr>
              <w:tabs>
                <w:tab w:val="left" w:pos="198"/>
              </w:tabs>
              <w:spacing w:line="276" w:lineRule="auto"/>
              <w:rPr>
                <w:color w:val="000000" w:themeColor="text1"/>
                <w:lang w:eastAsia="en-US"/>
              </w:rPr>
            </w:pPr>
            <w:r w:rsidRPr="00586ACE">
              <w:rPr>
                <w:color w:val="000000" w:themeColor="text1"/>
                <w:lang w:eastAsia="en-US"/>
              </w:rPr>
              <w:t>Кассовое обслуживание исполнения бюджетов муниципальных образований в органах Федерального казначейства.</w:t>
            </w:r>
          </w:p>
        </w:tc>
        <w:tc>
          <w:tcPr>
            <w:tcW w:w="2268" w:type="dxa"/>
          </w:tcPr>
          <w:p w14:paraId="763E75B7"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1.2, ПК 1.3</w:t>
            </w:r>
          </w:p>
        </w:tc>
      </w:tr>
      <w:tr w:rsidR="002B7E08" w:rsidRPr="00586ACE" w14:paraId="4F87C993" w14:textId="77777777" w:rsidTr="002B7E08">
        <w:tc>
          <w:tcPr>
            <w:tcW w:w="704" w:type="dxa"/>
          </w:tcPr>
          <w:p w14:paraId="340D4991"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2</w:t>
            </w:r>
          </w:p>
        </w:tc>
        <w:tc>
          <w:tcPr>
            <w:tcW w:w="6521" w:type="dxa"/>
          </w:tcPr>
          <w:p w14:paraId="7CCC1DA2"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Государственные (муниципальные) закупки казенных учреждений</w:t>
            </w:r>
          </w:p>
        </w:tc>
        <w:tc>
          <w:tcPr>
            <w:tcW w:w="2268" w:type="dxa"/>
          </w:tcPr>
          <w:p w14:paraId="3D99C783"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 xml:space="preserve">ПК 1.2, ПК 1.3, ПК 1.5 </w:t>
            </w:r>
          </w:p>
        </w:tc>
      </w:tr>
      <w:tr w:rsidR="002B7E08" w:rsidRPr="00586ACE" w14:paraId="1A26E601" w14:textId="77777777" w:rsidTr="002B7E08">
        <w:tc>
          <w:tcPr>
            <w:tcW w:w="704" w:type="dxa"/>
          </w:tcPr>
          <w:p w14:paraId="274CF634"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3</w:t>
            </w:r>
          </w:p>
        </w:tc>
        <w:tc>
          <w:tcPr>
            <w:tcW w:w="6521" w:type="dxa"/>
          </w:tcPr>
          <w:p w14:paraId="4E8DEEA6"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Роль местных бюджетов в реализации региональной экономической политики</w:t>
            </w:r>
          </w:p>
        </w:tc>
        <w:tc>
          <w:tcPr>
            <w:tcW w:w="2268" w:type="dxa"/>
          </w:tcPr>
          <w:p w14:paraId="36093444"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1.1, ПК 1.2</w:t>
            </w:r>
          </w:p>
        </w:tc>
      </w:tr>
      <w:tr w:rsidR="002B7E08" w:rsidRPr="00586ACE" w14:paraId="4F57131D" w14:textId="77777777" w:rsidTr="002B7E08">
        <w:tc>
          <w:tcPr>
            <w:tcW w:w="704" w:type="dxa"/>
          </w:tcPr>
          <w:p w14:paraId="61526AE9"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4</w:t>
            </w:r>
          </w:p>
        </w:tc>
        <w:tc>
          <w:tcPr>
            <w:tcW w:w="6521" w:type="dxa"/>
          </w:tcPr>
          <w:p w14:paraId="31DC4F7A" w14:textId="77777777" w:rsidR="002B7E08" w:rsidRPr="00586ACE" w:rsidRDefault="002B7E08" w:rsidP="002B7E08">
            <w:pPr>
              <w:tabs>
                <w:tab w:val="left" w:pos="481"/>
              </w:tabs>
              <w:spacing w:line="276" w:lineRule="auto"/>
              <w:rPr>
                <w:color w:val="000000" w:themeColor="text1"/>
                <w:lang w:eastAsia="en-US"/>
              </w:rPr>
            </w:pPr>
            <w:r w:rsidRPr="00586ACE">
              <w:rPr>
                <w:color w:val="000000" w:themeColor="text1"/>
                <w:lang w:eastAsia="en-US"/>
              </w:rPr>
              <w:t>Финансовый механизм учреждения культуры</w:t>
            </w:r>
          </w:p>
        </w:tc>
        <w:tc>
          <w:tcPr>
            <w:tcW w:w="2268" w:type="dxa"/>
          </w:tcPr>
          <w:p w14:paraId="6BE1C532"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1.4, ПК 1.5</w:t>
            </w:r>
          </w:p>
        </w:tc>
      </w:tr>
      <w:tr w:rsidR="002B7E08" w:rsidRPr="00586ACE" w14:paraId="270D0D18" w14:textId="77777777" w:rsidTr="002B7E08">
        <w:tc>
          <w:tcPr>
            <w:tcW w:w="704" w:type="dxa"/>
          </w:tcPr>
          <w:p w14:paraId="5A85146D"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5</w:t>
            </w:r>
          </w:p>
        </w:tc>
        <w:tc>
          <w:tcPr>
            <w:tcW w:w="6521" w:type="dxa"/>
          </w:tcPr>
          <w:p w14:paraId="3E6D9215"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 xml:space="preserve">Планирование финансово-хозяйственной деятельности государственного (муниципального) учреждения </w:t>
            </w:r>
          </w:p>
        </w:tc>
        <w:tc>
          <w:tcPr>
            <w:tcW w:w="2268" w:type="dxa"/>
          </w:tcPr>
          <w:p w14:paraId="0C8A0C78"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1.4, ПК 1.5</w:t>
            </w:r>
          </w:p>
        </w:tc>
      </w:tr>
      <w:tr w:rsidR="002B7E08" w:rsidRPr="00586ACE" w14:paraId="0FA54D5C" w14:textId="77777777" w:rsidTr="002B7E08">
        <w:tc>
          <w:tcPr>
            <w:tcW w:w="704" w:type="dxa"/>
          </w:tcPr>
          <w:p w14:paraId="3ABC1FB8"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6</w:t>
            </w:r>
          </w:p>
        </w:tc>
        <w:tc>
          <w:tcPr>
            <w:tcW w:w="6521" w:type="dxa"/>
          </w:tcPr>
          <w:p w14:paraId="5E19B30E"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Казначейское сопровождение государственных контрактов</w:t>
            </w:r>
          </w:p>
        </w:tc>
        <w:tc>
          <w:tcPr>
            <w:tcW w:w="2268" w:type="dxa"/>
          </w:tcPr>
          <w:p w14:paraId="1AF6F86E"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 xml:space="preserve">ПК 1.2, ПК 1.3, ПК 1.5 </w:t>
            </w:r>
          </w:p>
        </w:tc>
      </w:tr>
      <w:tr w:rsidR="002B7E08" w:rsidRPr="00586ACE" w14:paraId="17A4274A" w14:textId="77777777" w:rsidTr="002B7E08">
        <w:tc>
          <w:tcPr>
            <w:tcW w:w="704" w:type="dxa"/>
          </w:tcPr>
          <w:p w14:paraId="53957B24"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7</w:t>
            </w:r>
          </w:p>
        </w:tc>
        <w:tc>
          <w:tcPr>
            <w:tcW w:w="6521" w:type="dxa"/>
          </w:tcPr>
          <w:p w14:paraId="28A2012D"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Организация исполнения бюджета Пенсионного фонда Российской Федерации</w:t>
            </w:r>
          </w:p>
        </w:tc>
        <w:tc>
          <w:tcPr>
            <w:tcW w:w="2268" w:type="dxa"/>
          </w:tcPr>
          <w:p w14:paraId="6A13E0CE"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1.2, ПК 1.3</w:t>
            </w:r>
          </w:p>
        </w:tc>
      </w:tr>
      <w:tr w:rsidR="002B7E08" w:rsidRPr="00586ACE" w14:paraId="23DE1BE4" w14:textId="77777777" w:rsidTr="002B7E08">
        <w:tc>
          <w:tcPr>
            <w:tcW w:w="704" w:type="dxa"/>
          </w:tcPr>
          <w:p w14:paraId="0F83FD4E"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8</w:t>
            </w:r>
          </w:p>
        </w:tc>
        <w:tc>
          <w:tcPr>
            <w:tcW w:w="6521" w:type="dxa"/>
          </w:tcPr>
          <w:p w14:paraId="55994E62"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Программные расходы бюджета субъекта Российской Федерации</w:t>
            </w:r>
          </w:p>
        </w:tc>
        <w:tc>
          <w:tcPr>
            <w:tcW w:w="2268" w:type="dxa"/>
          </w:tcPr>
          <w:p w14:paraId="7560F684"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1.1, ПК 1.3</w:t>
            </w:r>
          </w:p>
        </w:tc>
      </w:tr>
      <w:tr w:rsidR="002B7E08" w:rsidRPr="00586ACE" w14:paraId="5D90EC35" w14:textId="77777777" w:rsidTr="002B7E08">
        <w:tc>
          <w:tcPr>
            <w:tcW w:w="704" w:type="dxa"/>
          </w:tcPr>
          <w:p w14:paraId="1AE0D013"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9</w:t>
            </w:r>
          </w:p>
        </w:tc>
        <w:tc>
          <w:tcPr>
            <w:tcW w:w="6521" w:type="dxa"/>
          </w:tcPr>
          <w:p w14:paraId="3D9B1F00"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Порядок оплаты труда в сфере социального обслуживания населения</w:t>
            </w:r>
          </w:p>
        </w:tc>
        <w:tc>
          <w:tcPr>
            <w:tcW w:w="2268" w:type="dxa"/>
          </w:tcPr>
          <w:p w14:paraId="03012263"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1.2, ПК 1.4</w:t>
            </w:r>
          </w:p>
        </w:tc>
      </w:tr>
      <w:tr w:rsidR="002B7E08" w:rsidRPr="00586ACE" w14:paraId="53B3DF8F" w14:textId="77777777" w:rsidTr="002B7E08">
        <w:tc>
          <w:tcPr>
            <w:tcW w:w="704" w:type="dxa"/>
          </w:tcPr>
          <w:p w14:paraId="1BC28899"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10</w:t>
            </w:r>
          </w:p>
        </w:tc>
        <w:tc>
          <w:tcPr>
            <w:tcW w:w="6521" w:type="dxa"/>
          </w:tcPr>
          <w:p w14:paraId="10FF09CF"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Кассовое планирование в процессе исполнения регионального бюджета</w:t>
            </w:r>
          </w:p>
        </w:tc>
        <w:tc>
          <w:tcPr>
            <w:tcW w:w="2268" w:type="dxa"/>
          </w:tcPr>
          <w:p w14:paraId="232814D4"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1.1, ПК 1.2</w:t>
            </w:r>
          </w:p>
        </w:tc>
      </w:tr>
      <w:tr w:rsidR="002B7E08" w:rsidRPr="00586ACE" w14:paraId="03B19C42" w14:textId="77777777" w:rsidTr="002B7E08">
        <w:tc>
          <w:tcPr>
            <w:tcW w:w="704" w:type="dxa"/>
          </w:tcPr>
          <w:p w14:paraId="369442EC"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11</w:t>
            </w:r>
          </w:p>
        </w:tc>
        <w:tc>
          <w:tcPr>
            <w:tcW w:w="6521" w:type="dxa"/>
          </w:tcPr>
          <w:p w14:paraId="70D826A2"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Механизм исчисления налога на добавленную стоимость</w:t>
            </w:r>
          </w:p>
        </w:tc>
        <w:tc>
          <w:tcPr>
            <w:tcW w:w="2268" w:type="dxa"/>
          </w:tcPr>
          <w:p w14:paraId="2F4EF8F5"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2.1; ПК 2.2;</w:t>
            </w:r>
          </w:p>
        </w:tc>
      </w:tr>
      <w:tr w:rsidR="002B7E08" w:rsidRPr="00586ACE" w14:paraId="0CC0B90E" w14:textId="77777777" w:rsidTr="002B7E08">
        <w:tc>
          <w:tcPr>
            <w:tcW w:w="704" w:type="dxa"/>
          </w:tcPr>
          <w:p w14:paraId="4FC44DDE"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12</w:t>
            </w:r>
          </w:p>
        </w:tc>
        <w:tc>
          <w:tcPr>
            <w:tcW w:w="6521" w:type="dxa"/>
          </w:tcPr>
          <w:p w14:paraId="38EC18D6"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Механизм возмещения налога на добавленную стоимость</w:t>
            </w:r>
          </w:p>
        </w:tc>
        <w:tc>
          <w:tcPr>
            <w:tcW w:w="2268" w:type="dxa"/>
          </w:tcPr>
          <w:p w14:paraId="5481A5C1"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2.1; ПК 2.2; ПК 2.3</w:t>
            </w:r>
          </w:p>
        </w:tc>
      </w:tr>
      <w:tr w:rsidR="002B7E08" w:rsidRPr="00586ACE" w14:paraId="055D663D" w14:textId="77777777" w:rsidTr="002B7E08">
        <w:tc>
          <w:tcPr>
            <w:tcW w:w="704" w:type="dxa"/>
          </w:tcPr>
          <w:p w14:paraId="5887FCB1"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13</w:t>
            </w:r>
          </w:p>
        </w:tc>
        <w:tc>
          <w:tcPr>
            <w:tcW w:w="6521" w:type="dxa"/>
          </w:tcPr>
          <w:p w14:paraId="73F5EB63"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Механизм исчисления налога на прибыль организаций</w:t>
            </w:r>
          </w:p>
        </w:tc>
        <w:tc>
          <w:tcPr>
            <w:tcW w:w="2268" w:type="dxa"/>
          </w:tcPr>
          <w:p w14:paraId="3C54340B"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2.1, ПК 2.2; ПК 2.3</w:t>
            </w:r>
          </w:p>
        </w:tc>
      </w:tr>
      <w:tr w:rsidR="002B7E08" w:rsidRPr="00586ACE" w14:paraId="5E9BB629" w14:textId="77777777" w:rsidTr="002B7E08">
        <w:tc>
          <w:tcPr>
            <w:tcW w:w="704" w:type="dxa"/>
          </w:tcPr>
          <w:p w14:paraId="6B27D646"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14</w:t>
            </w:r>
          </w:p>
        </w:tc>
        <w:tc>
          <w:tcPr>
            <w:tcW w:w="6521" w:type="dxa"/>
          </w:tcPr>
          <w:p w14:paraId="72542A65"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Налоговый контроль при возмещении налога на добавленную стоимость</w:t>
            </w:r>
          </w:p>
        </w:tc>
        <w:tc>
          <w:tcPr>
            <w:tcW w:w="2268" w:type="dxa"/>
          </w:tcPr>
          <w:p w14:paraId="21EB6558"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2.1; ПК 2.2; ПК 2.3</w:t>
            </w:r>
          </w:p>
        </w:tc>
      </w:tr>
      <w:tr w:rsidR="002B7E08" w:rsidRPr="00586ACE" w14:paraId="140CF1D2" w14:textId="77777777" w:rsidTr="002B7E08">
        <w:tc>
          <w:tcPr>
            <w:tcW w:w="704" w:type="dxa"/>
          </w:tcPr>
          <w:p w14:paraId="16A830E4"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15</w:t>
            </w:r>
          </w:p>
        </w:tc>
        <w:tc>
          <w:tcPr>
            <w:tcW w:w="6521" w:type="dxa"/>
          </w:tcPr>
          <w:p w14:paraId="4D68672E"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Определение уровня налоговой нагрузки при проведении предпроверочного анализа в налоговых органах</w:t>
            </w:r>
          </w:p>
        </w:tc>
        <w:tc>
          <w:tcPr>
            <w:tcW w:w="2268" w:type="dxa"/>
          </w:tcPr>
          <w:p w14:paraId="394B2D13"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2.1; ПК 2.2;</w:t>
            </w:r>
          </w:p>
        </w:tc>
      </w:tr>
      <w:tr w:rsidR="002B7E08" w:rsidRPr="00586ACE" w14:paraId="70114124" w14:textId="77777777" w:rsidTr="002B7E08">
        <w:tc>
          <w:tcPr>
            <w:tcW w:w="704" w:type="dxa"/>
          </w:tcPr>
          <w:p w14:paraId="4FA5B671"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lastRenderedPageBreak/>
              <w:t>16</w:t>
            </w:r>
          </w:p>
        </w:tc>
        <w:tc>
          <w:tcPr>
            <w:tcW w:w="6521" w:type="dxa"/>
          </w:tcPr>
          <w:p w14:paraId="2354ECE3"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Особенности контроля налоговых органов при налогообложении ценных бумаг</w:t>
            </w:r>
          </w:p>
        </w:tc>
        <w:tc>
          <w:tcPr>
            <w:tcW w:w="2268" w:type="dxa"/>
          </w:tcPr>
          <w:p w14:paraId="0C108028"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2.1, ПК 2.2; ПК 2.3</w:t>
            </w:r>
          </w:p>
        </w:tc>
      </w:tr>
      <w:tr w:rsidR="002B7E08" w:rsidRPr="00586ACE" w14:paraId="35A6E0DE" w14:textId="77777777" w:rsidTr="002B7E08">
        <w:tc>
          <w:tcPr>
            <w:tcW w:w="704" w:type="dxa"/>
          </w:tcPr>
          <w:p w14:paraId="60FCEE46"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17</w:t>
            </w:r>
          </w:p>
        </w:tc>
        <w:tc>
          <w:tcPr>
            <w:tcW w:w="6521" w:type="dxa"/>
          </w:tcPr>
          <w:p w14:paraId="624DD85B"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Налоговое администрирование налогов с физических лиц</w:t>
            </w:r>
          </w:p>
        </w:tc>
        <w:tc>
          <w:tcPr>
            <w:tcW w:w="2268" w:type="dxa"/>
          </w:tcPr>
          <w:p w14:paraId="5F720E99"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2.1, ПК 2.2; ПК 2.3</w:t>
            </w:r>
          </w:p>
        </w:tc>
      </w:tr>
      <w:tr w:rsidR="002B7E08" w:rsidRPr="00586ACE" w14:paraId="450C3AD8" w14:textId="77777777" w:rsidTr="002B7E08">
        <w:tc>
          <w:tcPr>
            <w:tcW w:w="704" w:type="dxa"/>
          </w:tcPr>
          <w:p w14:paraId="5E0D83F5"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18</w:t>
            </w:r>
          </w:p>
        </w:tc>
        <w:tc>
          <w:tcPr>
            <w:tcW w:w="6521" w:type="dxa"/>
          </w:tcPr>
          <w:p w14:paraId="478C29A4"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Особенности осуществления налогового контроля по транспортному налогу</w:t>
            </w:r>
          </w:p>
        </w:tc>
        <w:tc>
          <w:tcPr>
            <w:tcW w:w="2268" w:type="dxa"/>
          </w:tcPr>
          <w:p w14:paraId="67265809"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2.1, ПК 2.2; ПК 2.3</w:t>
            </w:r>
          </w:p>
        </w:tc>
      </w:tr>
      <w:tr w:rsidR="002B7E08" w:rsidRPr="00586ACE" w14:paraId="660C7B8C" w14:textId="77777777" w:rsidTr="002B7E08">
        <w:trPr>
          <w:trHeight w:val="443"/>
        </w:trPr>
        <w:tc>
          <w:tcPr>
            <w:tcW w:w="704" w:type="dxa"/>
          </w:tcPr>
          <w:p w14:paraId="013A47B0"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19</w:t>
            </w:r>
          </w:p>
        </w:tc>
        <w:tc>
          <w:tcPr>
            <w:tcW w:w="6521" w:type="dxa"/>
          </w:tcPr>
          <w:p w14:paraId="33DCEEE6"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Совершенствование налогообложения индивидуальных предпринимателей в России</w:t>
            </w:r>
          </w:p>
        </w:tc>
        <w:tc>
          <w:tcPr>
            <w:tcW w:w="2268" w:type="dxa"/>
          </w:tcPr>
          <w:p w14:paraId="3DC5BDBB"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2.1, ПК 2.2; ПК 2.3</w:t>
            </w:r>
          </w:p>
        </w:tc>
      </w:tr>
      <w:tr w:rsidR="002B7E08" w:rsidRPr="00586ACE" w14:paraId="37194DD2" w14:textId="77777777" w:rsidTr="002B7E08">
        <w:trPr>
          <w:trHeight w:val="507"/>
        </w:trPr>
        <w:tc>
          <w:tcPr>
            <w:tcW w:w="704" w:type="dxa"/>
          </w:tcPr>
          <w:p w14:paraId="07EC8C78"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20</w:t>
            </w:r>
          </w:p>
        </w:tc>
        <w:tc>
          <w:tcPr>
            <w:tcW w:w="6521" w:type="dxa"/>
          </w:tcPr>
          <w:p w14:paraId="18D58C92"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Осуществление камеральных налоговых проверок по налогу на добавленную стоимость</w:t>
            </w:r>
          </w:p>
        </w:tc>
        <w:tc>
          <w:tcPr>
            <w:tcW w:w="2268" w:type="dxa"/>
          </w:tcPr>
          <w:p w14:paraId="537E80A0"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2.1, ПК 2.2; ПК 2.3</w:t>
            </w:r>
          </w:p>
        </w:tc>
      </w:tr>
      <w:tr w:rsidR="002B7E08" w:rsidRPr="00586ACE" w14:paraId="4FA5403E" w14:textId="77777777" w:rsidTr="002B7E08">
        <w:tc>
          <w:tcPr>
            <w:tcW w:w="704" w:type="dxa"/>
          </w:tcPr>
          <w:p w14:paraId="60CB4701"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21</w:t>
            </w:r>
          </w:p>
        </w:tc>
        <w:tc>
          <w:tcPr>
            <w:tcW w:w="6521" w:type="dxa"/>
          </w:tcPr>
          <w:p w14:paraId="716FE9C5"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Формирование и использование финансовых ресурсов организаций</w:t>
            </w:r>
          </w:p>
        </w:tc>
        <w:tc>
          <w:tcPr>
            <w:tcW w:w="2268" w:type="dxa"/>
          </w:tcPr>
          <w:p w14:paraId="6D6826CC"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3.1, ПК 3.2</w:t>
            </w:r>
          </w:p>
        </w:tc>
      </w:tr>
      <w:tr w:rsidR="002B7E08" w:rsidRPr="00586ACE" w14:paraId="507C5E48" w14:textId="77777777" w:rsidTr="002B7E08">
        <w:tc>
          <w:tcPr>
            <w:tcW w:w="704" w:type="dxa"/>
          </w:tcPr>
          <w:p w14:paraId="119E662A"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22</w:t>
            </w:r>
          </w:p>
        </w:tc>
        <w:tc>
          <w:tcPr>
            <w:tcW w:w="6521" w:type="dxa"/>
          </w:tcPr>
          <w:p w14:paraId="04C2125B" w14:textId="77777777" w:rsidR="002B7E08" w:rsidRPr="00586ACE" w:rsidRDefault="002B7E08" w:rsidP="002B7E08">
            <w:pPr>
              <w:spacing w:line="276" w:lineRule="auto"/>
              <w:rPr>
                <w:color w:val="000000" w:themeColor="text1"/>
                <w:lang w:eastAsia="en-US"/>
              </w:rPr>
            </w:pPr>
            <w:r w:rsidRPr="00586ACE">
              <w:rPr>
                <w:color w:val="000000" w:themeColor="text1"/>
                <w:lang w:eastAsia="en-US"/>
              </w:rPr>
              <w:t>Собственный капитал организации и его основные элементы</w:t>
            </w:r>
          </w:p>
        </w:tc>
        <w:tc>
          <w:tcPr>
            <w:tcW w:w="2268" w:type="dxa"/>
          </w:tcPr>
          <w:p w14:paraId="2446F045"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3.1, ПК 3.2</w:t>
            </w:r>
          </w:p>
        </w:tc>
      </w:tr>
      <w:tr w:rsidR="002B7E08" w:rsidRPr="00586ACE" w14:paraId="49DF5230" w14:textId="77777777" w:rsidTr="002B7E08">
        <w:tc>
          <w:tcPr>
            <w:tcW w:w="704" w:type="dxa"/>
          </w:tcPr>
          <w:p w14:paraId="4E39DA7B"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23</w:t>
            </w:r>
          </w:p>
        </w:tc>
        <w:tc>
          <w:tcPr>
            <w:tcW w:w="6521" w:type="dxa"/>
          </w:tcPr>
          <w:p w14:paraId="1C7F70DC"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Лизинг как форма финансирования капитальных вложений</w:t>
            </w:r>
          </w:p>
        </w:tc>
        <w:tc>
          <w:tcPr>
            <w:tcW w:w="2268" w:type="dxa"/>
          </w:tcPr>
          <w:p w14:paraId="60196908"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ПК3.1, ПК 3.4</w:t>
            </w:r>
          </w:p>
        </w:tc>
      </w:tr>
      <w:tr w:rsidR="002B7E08" w:rsidRPr="00586ACE" w14:paraId="71FC0B7B" w14:textId="77777777" w:rsidTr="002B7E08">
        <w:tc>
          <w:tcPr>
            <w:tcW w:w="704" w:type="dxa"/>
          </w:tcPr>
          <w:p w14:paraId="1760E610"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24</w:t>
            </w:r>
          </w:p>
        </w:tc>
        <w:tc>
          <w:tcPr>
            <w:tcW w:w="6521" w:type="dxa"/>
          </w:tcPr>
          <w:p w14:paraId="7B66B97E"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Закупочная деятельность коммерческой организации</w:t>
            </w:r>
          </w:p>
        </w:tc>
        <w:tc>
          <w:tcPr>
            <w:tcW w:w="2268" w:type="dxa"/>
          </w:tcPr>
          <w:p w14:paraId="2EE71421"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3.4, ПК 3.5</w:t>
            </w:r>
          </w:p>
        </w:tc>
      </w:tr>
      <w:tr w:rsidR="002B7E08" w:rsidRPr="00586ACE" w14:paraId="5D8D9B3E" w14:textId="77777777" w:rsidTr="002B7E08">
        <w:tc>
          <w:tcPr>
            <w:tcW w:w="704" w:type="dxa"/>
          </w:tcPr>
          <w:p w14:paraId="6D515130"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25</w:t>
            </w:r>
          </w:p>
        </w:tc>
        <w:tc>
          <w:tcPr>
            <w:tcW w:w="6521" w:type="dxa"/>
          </w:tcPr>
          <w:p w14:paraId="63A480AB"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Политика привлечения заемных средств в организации</w:t>
            </w:r>
          </w:p>
        </w:tc>
        <w:tc>
          <w:tcPr>
            <w:tcW w:w="2268" w:type="dxa"/>
          </w:tcPr>
          <w:p w14:paraId="38E8FF0E"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ПК3.1, ПК 3.2, ПК 3.4</w:t>
            </w:r>
          </w:p>
        </w:tc>
      </w:tr>
      <w:tr w:rsidR="002B7E08" w:rsidRPr="00586ACE" w14:paraId="3AF9CB63" w14:textId="77777777" w:rsidTr="002B7E08">
        <w:tc>
          <w:tcPr>
            <w:tcW w:w="704" w:type="dxa"/>
          </w:tcPr>
          <w:p w14:paraId="1C898D97"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26</w:t>
            </w:r>
          </w:p>
        </w:tc>
        <w:tc>
          <w:tcPr>
            <w:tcW w:w="6521" w:type="dxa"/>
          </w:tcPr>
          <w:p w14:paraId="64099B31"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Управление денежным оборотов организации</w:t>
            </w:r>
          </w:p>
        </w:tc>
        <w:tc>
          <w:tcPr>
            <w:tcW w:w="2268" w:type="dxa"/>
          </w:tcPr>
          <w:p w14:paraId="5F938FA0"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ПК3.1, ПК 3.2, ПК 3.3</w:t>
            </w:r>
          </w:p>
        </w:tc>
      </w:tr>
      <w:tr w:rsidR="002B7E08" w:rsidRPr="00586ACE" w14:paraId="4EBEC21F" w14:textId="77777777" w:rsidTr="002B7E08">
        <w:tc>
          <w:tcPr>
            <w:tcW w:w="704" w:type="dxa"/>
          </w:tcPr>
          <w:p w14:paraId="1BFC5BC6"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27</w:t>
            </w:r>
          </w:p>
        </w:tc>
        <w:tc>
          <w:tcPr>
            <w:tcW w:w="6521" w:type="dxa"/>
          </w:tcPr>
          <w:p w14:paraId="3B59875B"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Доходы организации, их виды и условия признания</w:t>
            </w:r>
          </w:p>
        </w:tc>
        <w:tc>
          <w:tcPr>
            <w:tcW w:w="2268" w:type="dxa"/>
          </w:tcPr>
          <w:p w14:paraId="74AA9262"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3.1, ПК 3.2</w:t>
            </w:r>
          </w:p>
        </w:tc>
      </w:tr>
      <w:tr w:rsidR="002B7E08" w:rsidRPr="00586ACE" w14:paraId="7DE1E450" w14:textId="77777777" w:rsidTr="002B7E08">
        <w:trPr>
          <w:trHeight w:val="340"/>
        </w:trPr>
        <w:tc>
          <w:tcPr>
            <w:tcW w:w="704" w:type="dxa"/>
          </w:tcPr>
          <w:p w14:paraId="0729F74E"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28</w:t>
            </w:r>
          </w:p>
        </w:tc>
        <w:tc>
          <w:tcPr>
            <w:tcW w:w="6521" w:type="dxa"/>
          </w:tcPr>
          <w:p w14:paraId="70012F38"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Виды прибыли организации и взаимосвязь между ними</w:t>
            </w:r>
          </w:p>
        </w:tc>
        <w:tc>
          <w:tcPr>
            <w:tcW w:w="2268" w:type="dxa"/>
          </w:tcPr>
          <w:p w14:paraId="787D66E9"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ПК3.1, ПК 3.2</w:t>
            </w:r>
          </w:p>
        </w:tc>
      </w:tr>
      <w:tr w:rsidR="002B7E08" w:rsidRPr="00586ACE" w14:paraId="09FBFDDA" w14:textId="77777777" w:rsidTr="002B7E08">
        <w:trPr>
          <w:trHeight w:val="480"/>
        </w:trPr>
        <w:tc>
          <w:tcPr>
            <w:tcW w:w="704" w:type="dxa"/>
          </w:tcPr>
          <w:p w14:paraId="5E00D203"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29</w:t>
            </w:r>
          </w:p>
        </w:tc>
        <w:tc>
          <w:tcPr>
            <w:tcW w:w="6521" w:type="dxa"/>
          </w:tcPr>
          <w:p w14:paraId="6085AE28"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Рентабельность в системе показателей эффективности финансово-хозяйственной деятельности организации</w:t>
            </w:r>
          </w:p>
        </w:tc>
        <w:tc>
          <w:tcPr>
            <w:tcW w:w="2268" w:type="dxa"/>
          </w:tcPr>
          <w:p w14:paraId="0377120C"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ПК3.1, ПК 3.2, ПК 3.3</w:t>
            </w:r>
          </w:p>
        </w:tc>
      </w:tr>
      <w:tr w:rsidR="002B7E08" w:rsidRPr="00586ACE" w14:paraId="4046D55F" w14:textId="77777777" w:rsidTr="002B7E08">
        <w:trPr>
          <w:trHeight w:val="283"/>
        </w:trPr>
        <w:tc>
          <w:tcPr>
            <w:tcW w:w="704" w:type="dxa"/>
          </w:tcPr>
          <w:p w14:paraId="23463D1C"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30</w:t>
            </w:r>
          </w:p>
        </w:tc>
        <w:tc>
          <w:tcPr>
            <w:tcW w:w="6521" w:type="dxa"/>
          </w:tcPr>
          <w:p w14:paraId="58A31564"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Анализ финансовой устойчивости организации</w:t>
            </w:r>
          </w:p>
        </w:tc>
        <w:tc>
          <w:tcPr>
            <w:tcW w:w="2268" w:type="dxa"/>
          </w:tcPr>
          <w:p w14:paraId="03787C57"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ПК3.1, ПК 3.2, ПК 3.3</w:t>
            </w:r>
          </w:p>
        </w:tc>
      </w:tr>
      <w:tr w:rsidR="002B7E08" w:rsidRPr="00586ACE" w14:paraId="7932C43A" w14:textId="77777777" w:rsidTr="002B7E08">
        <w:trPr>
          <w:trHeight w:val="560"/>
        </w:trPr>
        <w:tc>
          <w:tcPr>
            <w:tcW w:w="704" w:type="dxa"/>
          </w:tcPr>
          <w:p w14:paraId="78746717"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31</w:t>
            </w:r>
          </w:p>
        </w:tc>
        <w:tc>
          <w:tcPr>
            <w:tcW w:w="6521" w:type="dxa"/>
          </w:tcPr>
          <w:p w14:paraId="24A3C56F"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Государственный финансовый контроль за исполнением бюджета и направления повышения его эффективности</w:t>
            </w:r>
          </w:p>
        </w:tc>
        <w:tc>
          <w:tcPr>
            <w:tcW w:w="2268" w:type="dxa"/>
          </w:tcPr>
          <w:p w14:paraId="39D9F257"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ПК1.2, ПК 1.3, ПК 4.2, ПК 4.4</w:t>
            </w:r>
          </w:p>
        </w:tc>
      </w:tr>
      <w:tr w:rsidR="002B7E08" w:rsidRPr="00586ACE" w14:paraId="59B5D645" w14:textId="77777777" w:rsidTr="002B7E08">
        <w:trPr>
          <w:trHeight w:val="533"/>
        </w:trPr>
        <w:tc>
          <w:tcPr>
            <w:tcW w:w="704" w:type="dxa"/>
          </w:tcPr>
          <w:p w14:paraId="2B9ECFFF"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32</w:t>
            </w:r>
          </w:p>
        </w:tc>
        <w:tc>
          <w:tcPr>
            <w:tcW w:w="6521" w:type="dxa"/>
          </w:tcPr>
          <w:p w14:paraId="069E24E9"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Ревизия как основной метод финансового контроля: методика и практика проведения</w:t>
            </w:r>
          </w:p>
        </w:tc>
        <w:tc>
          <w:tcPr>
            <w:tcW w:w="2268" w:type="dxa"/>
          </w:tcPr>
          <w:p w14:paraId="7BFAA5C1"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4.1, ПК 4.2, ПК 4.3</w:t>
            </w:r>
          </w:p>
        </w:tc>
      </w:tr>
      <w:tr w:rsidR="002B7E08" w:rsidRPr="00586ACE" w14:paraId="08B6D059" w14:textId="77777777" w:rsidTr="002B7E08">
        <w:trPr>
          <w:trHeight w:val="517"/>
        </w:trPr>
        <w:tc>
          <w:tcPr>
            <w:tcW w:w="704" w:type="dxa"/>
          </w:tcPr>
          <w:p w14:paraId="2FEA0A55"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33</w:t>
            </w:r>
          </w:p>
        </w:tc>
        <w:tc>
          <w:tcPr>
            <w:tcW w:w="6521" w:type="dxa"/>
          </w:tcPr>
          <w:p w14:paraId="409B1C9F"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Организация внутреннего финансового контроля в сфере государственных закупок</w:t>
            </w:r>
          </w:p>
        </w:tc>
        <w:tc>
          <w:tcPr>
            <w:tcW w:w="2268" w:type="dxa"/>
          </w:tcPr>
          <w:p w14:paraId="19A5CD04"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1.5, ПК 3.5, ПК 4.4</w:t>
            </w:r>
          </w:p>
        </w:tc>
      </w:tr>
      <w:tr w:rsidR="002B7E08" w:rsidRPr="00586ACE" w14:paraId="6543984A" w14:textId="77777777" w:rsidTr="002B7E08">
        <w:trPr>
          <w:trHeight w:val="506"/>
        </w:trPr>
        <w:tc>
          <w:tcPr>
            <w:tcW w:w="704" w:type="dxa"/>
          </w:tcPr>
          <w:p w14:paraId="68639B28"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34</w:t>
            </w:r>
          </w:p>
        </w:tc>
        <w:tc>
          <w:tcPr>
            <w:tcW w:w="6521" w:type="dxa"/>
          </w:tcPr>
          <w:p w14:paraId="5044298B"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Организация внутрифирменного финансового контроля</w:t>
            </w:r>
          </w:p>
        </w:tc>
        <w:tc>
          <w:tcPr>
            <w:tcW w:w="2268" w:type="dxa"/>
          </w:tcPr>
          <w:p w14:paraId="61FA956E"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ПК3.3, ПК 4.1, ПК 4.2, ПК 4.3</w:t>
            </w:r>
          </w:p>
        </w:tc>
      </w:tr>
      <w:tr w:rsidR="002B7E08" w:rsidRPr="00586ACE" w14:paraId="7C2CD500" w14:textId="77777777" w:rsidTr="002B7E08">
        <w:trPr>
          <w:trHeight w:val="557"/>
        </w:trPr>
        <w:tc>
          <w:tcPr>
            <w:tcW w:w="704" w:type="dxa"/>
          </w:tcPr>
          <w:p w14:paraId="6D364E55"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35</w:t>
            </w:r>
          </w:p>
        </w:tc>
        <w:tc>
          <w:tcPr>
            <w:tcW w:w="6521" w:type="dxa"/>
          </w:tcPr>
          <w:p w14:paraId="576811F5"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Система превентивного финансового контроля в сфере закупок для государственных (муниципальных) нужд в Российской Федерации</w:t>
            </w:r>
          </w:p>
        </w:tc>
        <w:tc>
          <w:tcPr>
            <w:tcW w:w="2268" w:type="dxa"/>
          </w:tcPr>
          <w:p w14:paraId="4E85C03D"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1.5, ПК 3.5, ПК 4.4</w:t>
            </w:r>
          </w:p>
        </w:tc>
      </w:tr>
      <w:tr w:rsidR="002B7E08" w:rsidRPr="00586ACE" w14:paraId="22761CDF" w14:textId="77777777" w:rsidTr="002B7E08">
        <w:trPr>
          <w:trHeight w:val="554"/>
        </w:trPr>
        <w:tc>
          <w:tcPr>
            <w:tcW w:w="704" w:type="dxa"/>
          </w:tcPr>
          <w:p w14:paraId="5EF44FF8"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36</w:t>
            </w:r>
          </w:p>
        </w:tc>
        <w:tc>
          <w:tcPr>
            <w:tcW w:w="6521" w:type="dxa"/>
          </w:tcPr>
          <w:p w14:paraId="5DACB761" w14:textId="77777777" w:rsidR="002B7E08" w:rsidRPr="00586ACE" w:rsidRDefault="002B7E08" w:rsidP="002B7E08">
            <w:pPr>
              <w:tabs>
                <w:tab w:val="left" w:pos="1134"/>
              </w:tabs>
              <w:spacing w:line="276" w:lineRule="auto"/>
              <w:rPr>
                <w:color w:val="000000" w:themeColor="text1"/>
                <w:highlight w:val="magenta"/>
                <w:lang w:eastAsia="en-US"/>
              </w:rPr>
            </w:pPr>
            <w:r w:rsidRPr="00586ACE">
              <w:rPr>
                <w:color w:val="000000" w:themeColor="text1"/>
                <w:lang w:eastAsia="en-US"/>
              </w:rPr>
              <w:t>Методы оценки эффективности систем внутреннего контроля экономических субъектов</w:t>
            </w:r>
          </w:p>
        </w:tc>
        <w:tc>
          <w:tcPr>
            <w:tcW w:w="2268" w:type="dxa"/>
          </w:tcPr>
          <w:p w14:paraId="4603FFB8"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4.1, ПК 4.2, ПК 4.3</w:t>
            </w:r>
          </w:p>
        </w:tc>
      </w:tr>
      <w:tr w:rsidR="002B7E08" w:rsidRPr="00586ACE" w14:paraId="06FA9684" w14:textId="77777777" w:rsidTr="002B7E08">
        <w:trPr>
          <w:trHeight w:val="561"/>
        </w:trPr>
        <w:tc>
          <w:tcPr>
            <w:tcW w:w="704" w:type="dxa"/>
          </w:tcPr>
          <w:p w14:paraId="283E677D"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37</w:t>
            </w:r>
          </w:p>
        </w:tc>
        <w:tc>
          <w:tcPr>
            <w:tcW w:w="6521" w:type="dxa"/>
          </w:tcPr>
          <w:p w14:paraId="7D14DD08" w14:textId="77777777" w:rsidR="002B7E08" w:rsidRPr="00586ACE" w:rsidRDefault="002B7E08" w:rsidP="002B7E08">
            <w:pPr>
              <w:tabs>
                <w:tab w:val="left" w:pos="4536"/>
              </w:tabs>
              <w:spacing w:line="276" w:lineRule="auto"/>
              <w:ind w:left="34" w:hanging="34"/>
              <w:rPr>
                <w:color w:val="000000" w:themeColor="text1"/>
                <w:highlight w:val="magenta"/>
                <w:lang w:eastAsia="en-US"/>
              </w:rPr>
            </w:pPr>
            <w:r w:rsidRPr="00586ACE">
              <w:rPr>
                <w:color w:val="000000" w:themeColor="text1"/>
                <w:lang w:eastAsia="en-US"/>
              </w:rPr>
              <w:t>Учетная политика экономического субъекта как инструмент внутреннего контроля.</w:t>
            </w:r>
          </w:p>
        </w:tc>
        <w:tc>
          <w:tcPr>
            <w:tcW w:w="2268" w:type="dxa"/>
          </w:tcPr>
          <w:p w14:paraId="247065B5"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1.2, ПК 1.3, 4.1, ПК 4.2, ПК 4.3</w:t>
            </w:r>
          </w:p>
        </w:tc>
      </w:tr>
      <w:tr w:rsidR="002B7E08" w:rsidRPr="00586ACE" w14:paraId="1C3B45E7" w14:textId="77777777" w:rsidTr="002B7E08">
        <w:tc>
          <w:tcPr>
            <w:tcW w:w="704" w:type="dxa"/>
          </w:tcPr>
          <w:p w14:paraId="566CFD8D"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38</w:t>
            </w:r>
          </w:p>
        </w:tc>
        <w:tc>
          <w:tcPr>
            <w:tcW w:w="6521" w:type="dxa"/>
          </w:tcPr>
          <w:p w14:paraId="2E47DB85"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Инвентаризация как метод фактического контроля: особенности проведения при аудите бухгалтерской (финансовой) отчетности</w:t>
            </w:r>
          </w:p>
        </w:tc>
        <w:tc>
          <w:tcPr>
            <w:tcW w:w="2268" w:type="dxa"/>
          </w:tcPr>
          <w:p w14:paraId="15BD5A3B"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4.2, ПК 4.3</w:t>
            </w:r>
          </w:p>
        </w:tc>
      </w:tr>
      <w:tr w:rsidR="002B7E08" w:rsidRPr="00586ACE" w14:paraId="0737BC34" w14:textId="77777777" w:rsidTr="002B7E08">
        <w:tc>
          <w:tcPr>
            <w:tcW w:w="704" w:type="dxa"/>
          </w:tcPr>
          <w:p w14:paraId="28F578CD"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lastRenderedPageBreak/>
              <w:t>39</w:t>
            </w:r>
          </w:p>
        </w:tc>
        <w:tc>
          <w:tcPr>
            <w:tcW w:w="6521" w:type="dxa"/>
          </w:tcPr>
          <w:p w14:paraId="6C2807B1" w14:textId="77777777" w:rsidR="002B7E08" w:rsidRPr="00586ACE" w:rsidRDefault="002B7E08" w:rsidP="002B7E08">
            <w:pPr>
              <w:tabs>
                <w:tab w:val="left" w:pos="1134"/>
              </w:tabs>
              <w:spacing w:line="276" w:lineRule="auto"/>
              <w:rPr>
                <w:color w:val="000000" w:themeColor="text1"/>
                <w:highlight w:val="magenta"/>
                <w:lang w:eastAsia="en-US"/>
              </w:rPr>
            </w:pPr>
            <w:r w:rsidRPr="00586ACE">
              <w:rPr>
                <w:color w:val="000000" w:themeColor="text1"/>
                <w:lang w:eastAsia="en-US"/>
              </w:rPr>
              <w:t>Стандартизация государственного финансового контроля, проблемы и совершенствование.</w:t>
            </w:r>
          </w:p>
        </w:tc>
        <w:tc>
          <w:tcPr>
            <w:tcW w:w="2268" w:type="dxa"/>
          </w:tcPr>
          <w:p w14:paraId="56BC0C7B"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ПК4.1, ПК 4.2, ПК 4.4</w:t>
            </w:r>
          </w:p>
        </w:tc>
      </w:tr>
      <w:tr w:rsidR="002B7E08" w:rsidRPr="00586ACE" w14:paraId="7A3D7110" w14:textId="77777777" w:rsidTr="002B7E08">
        <w:tc>
          <w:tcPr>
            <w:tcW w:w="704" w:type="dxa"/>
          </w:tcPr>
          <w:p w14:paraId="003BD17D" w14:textId="77777777" w:rsidR="002B7E08" w:rsidRPr="00586ACE" w:rsidRDefault="002B7E08" w:rsidP="002B7E08">
            <w:pPr>
              <w:tabs>
                <w:tab w:val="left" w:pos="1134"/>
              </w:tabs>
              <w:spacing w:line="276" w:lineRule="auto"/>
              <w:jc w:val="center"/>
              <w:rPr>
                <w:color w:val="000000" w:themeColor="text1"/>
                <w:lang w:eastAsia="en-US"/>
              </w:rPr>
            </w:pPr>
            <w:r w:rsidRPr="00586ACE">
              <w:rPr>
                <w:color w:val="000000" w:themeColor="text1"/>
                <w:lang w:eastAsia="en-US"/>
              </w:rPr>
              <w:t>40</w:t>
            </w:r>
          </w:p>
        </w:tc>
        <w:tc>
          <w:tcPr>
            <w:tcW w:w="6521" w:type="dxa"/>
          </w:tcPr>
          <w:p w14:paraId="11E05D8A"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Процедуры финансового контроля и их документальное оформление</w:t>
            </w:r>
          </w:p>
        </w:tc>
        <w:tc>
          <w:tcPr>
            <w:tcW w:w="2268" w:type="dxa"/>
          </w:tcPr>
          <w:p w14:paraId="6771224A" w14:textId="77777777" w:rsidR="002B7E08" w:rsidRPr="00586ACE" w:rsidRDefault="002B7E08" w:rsidP="002B7E08">
            <w:pPr>
              <w:tabs>
                <w:tab w:val="left" w:pos="1134"/>
              </w:tabs>
              <w:spacing w:line="276" w:lineRule="auto"/>
              <w:rPr>
                <w:color w:val="000000" w:themeColor="text1"/>
                <w:lang w:eastAsia="en-US"/>
              </w:rPr>
            </w:pPr>
            <w:r w:rsidRPr="00586ACE">
              <w:rPr>
                <w:color w:val="000000" w:themeColor="text1"/>
                <w:lang w:eastAsia="en-US"/>
              </w:rPr>
              <w:t>ПК 1.3, ПК2.3,</w:t>
            </w:r>
            <w:r>
              <w:rPr>
                <w:color w:val="000000" w:themeColor="text1"/>
                <w:lang w:eastAsia="en-US"/>
              </w:rPr>
              <w:t xml:space="preserve"> </w:t>
            </w:r>
            <w:r w:rsidRPr="00586ACE">
              <w:rPr>
                <w:color w:val="000000" w:themeColor="text1"/>
                <w:lang w:eastAsia="en-US"/>
              </w:rPr>
              <w:t>ПК3.3, ПК 4.1, ПК4.2, ПК4.3</w:t>
            </w:r>
          </w:p>
        </w:tc>
      </w:tr>
    </w:tbl>
    <w:p w14:paraId="222772B8" w14:textId="77777777" w:rsidR="002B7E08" w:rsidRPr="00F26617" w:rsidRDefault="002B7E08" w:rsidP="002E4BC3">
      <w:pPr>
        <w:pStyle w:val="a9"/>
        <w:numPr>
          <w:ilvl w:val="1"/>
          <w:numId w:val="240"/>
        </w:numPr>
        <w:spacing w:before="240" w:after="240" w:line="276" w:lineRule="auto"/>
        <w:ind w:left="1077" w:hanging="357"/>
        <w:jc w:val="both"/>
        <w:rPr>
          <w:b/>
          <w:bCs/>
          <w:lang w:val="ru-RU" w:eastAsia="ru-RU"/>
        </w:rPr>
      </w:pPr>
      <w:r w:rsidRPr="00F26617">
        <w:rPr>
          <w:b/>
          <w:bCs/>
          <w:lang w:val="ru-RU" w:eastAsia="ru-RU"/>
        </w:rPr>
        <w:t>Структура и содержание дипломной работы</w:t>
      </w:r>
      <w:r>
        <w:rPr>
          <w:b/>
          <w:bCs/>
          <w:lang w:val="ru-RU" w:eastAsia="ru-RU"/>
        </w:rPr>
        <w:t xml:space="preserve"> (дипломного проекта)</w:t>
      </w:r>
    </w:p>
    <w:p w14:paraId="5E68B2B7"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 xml:space="preserve">Структура и содержание </w:t>
      </w:r>
      <w:r>
        <w:rPr>
          <w:lang w:val="ru-RU"/>
        </w:rPr>
        <w:t>дипломной работы</w:t>
      </w:r>
      <w:r w:rsidRPr="003E6397">
        <w:rPr>
          <w:lang w:val="ru-RU"/>
        </w:rPr>
        <w:t xml:space="preserve"> определяется ее целями и задачами. Содержание дипломной работы должно отражать основные виды профессиональной деятельности по специальност</w:t>
      </w:r>
      <w:r>
        <w:rPr>
          <w:lang w:val="ru-RU"/>
        </w:rPr>
        <w:t>и</w:t>
      </w:r>
      <w:r w:rsidRPr="003E6397">
        <w:rPr>
          <w:lang w:val="ru-RU"/>
        </w:rPr>
        <w:t xml:space="preserve"> </w:t>
      </w:r>
      <w:r>
        <w:rPr>
          <w:lang w:val="ru-RU"/>
        </w:rPr>
        <w:t xml:space="preserve">и </w:t>
      </w:r>
      <w:r w:rsidRPr="003E6397">
        <w:rPr>
          <w:lang w:val="ru-RU"/>
        </w:rPr>
        <w:t>соответствовать содержанию одного или нескольких профессиональных модулей.</w:t>
      </w:r>
    </w:p>
    <w:p w14:paraId="719D0752"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Предлагаемая тематика дипломных работ охватывает широкий круг вопросов, поэтому структура каждой работы должна уточняться обучающимся с руководителем, исходя из актуальности темы исследования, степени проработанности данной темы в литературе, наличия информации и т.п.</w:t>
      </w:r>
    </w:p>
    <w:p w14:paraId="302EC3C2" w14:textId="77777777" w:rsidR="002B7E08" w:rsidRPr="003E6397" w:rsidRDefault="002B7E08" w:rsidP="002B7E08">
      <w:pPr>
        <w:pStyle w:val="a9"/>
        <w:spacing w:after="0" w:line="276" w:lineRule="auto"/>
        <w:ind w:left="0" w:firstLine="709"/>
        <w:contextualSpacing/>
        <w:jc w:val="both"/>
        <w:rPr>
          <w:lang w:val="ru-RU"/>
        </w:rPr>
      </w:pPr>
      <w:r>
        <w:rPr>
          <w:lang w:val="ru-RU"/>
        </w:rPr>
        <w:t>Д</w:t>
      </w:r>
      <w:r w:rsidRPr="003E6397">
        <w:rPr>
          <w:lang w:val="ru-RU"/>
        </w:rPr>
        <w:t>ипломная работа должна содержать следующие структурные элементы:</w:t>
      </w:r>
    </w:p>
    <w:p w14:paraId="0D18C3C5" w14:textId="77777777" w:rsidR="002B7E08" w:rsidRPr="003E6397" w:rsidRDefault="002B7E08" w:rsidP="002E4BC3">
      <w:pPr>
        <w:pStyle w:val="a9"/>
        <w:numPr>
          <w:ilvl w:val="0"/>
          <w:numId w:val="242"/>
        </w:numPr>
        <w:spacing w:after="0" w:line="276" w:lineRule="auto"/>
        <w:ind w:left="993" w:hanging="284"/>
        <w:contextualSpacing/>
        <w:jc w:val="both"/>
        <w:rPr>
          <w:lang w:val="ru-RU"/>
        </w:rPr>
      </w:pPr>
      <w:r w:rsidRPr="003E6397">
        <w:rPr>
          <w:lang w:val="ru-RU"/>
        </w:rPr>
        <w:t>титульный лист</w:t>
      </w:r>
      <w:r>
        <w:rPr>
          <w:lang w:val="ru-RU"/>
        </w:rPr>
        <w:t>;</w:t>
      </w:r>
    </w:p>
    <w:p w14:paraId="0A1B0B53" w14:textId="77777777" w:rsidR="002B7E08" w:rsidRPr="003E6397" w:rsidRDefault="002B7E08" w:rsidP="002E4BC3">
      <w:pPr>
        <w:pStyle w:val="a9"/>
        <w:numPr>
          <w:ilvl w:val="0"/>
          <w:numId w:val="242"/>
        </w:numPr>
        <w:spacing w:after="0" w:line="276" w:lineRule="auto"/>
        <w:ind w:left="993" w:hanging="284"/>
        <w:contextualSpacing/>
        <w:jc w:val="both"/>
        <w:rPr>
          <w:lang w:val="ru-RU"/>
        </w:rPr>
      </w:pPr>
      <w:r w:rsidRPr="003E6397">
        <w:rPr>
          <w:lang w:val="ru-RU"/>
        </w:rPr>
        <w:t>содержание;</w:t>
      </w:r>
    </w:p>
    <w:p w14:paraId="4A8E2FD1" w14:textId="77777777" w:rsidR="002B7E08" w:rsidRPr="003E6397" w:rsidRDefault="002B7E08" w:rsidP="002E4BC3">
      <w:pPr>
        <w:pStyle w:val="a9"/>
        <w:numPr>
          <w:ilvl w:val="0"/>
          <w:numId w:val="242"/>
        </w:numPr>
        <w:spacing w:after="0" w:line="276" w:lineRule="auto"/>
        <w:ind w:left="993" w:hanging="284"/>
        <w:contextualSpacing/>
        <w:jc w:val="both"/>
        <w:rPr>
          <w:lang w:val="ru-RU"/>
        </w:rPr>
      </w:pPr>
      <w:r w:rsidRPr="003E6397">
        <w:rPr>
          <w:lang w:val="ru-RU"/>
        </w:rPr>
        <w:t>введение;</w:t>
      </w:r>
    </w:p>
    <w:p w14:paraId="4BCD3566" w14:textId="77777777" w:rsidR="002B7E08" w:rsidRPr="003E6397" w:rsidRDefault="002B7E08" w:rsidP="002E4BC3">
      <w:pPr>
        <w:pStyle w:val="a9"/>
        <w:numPr>
          <w:ilvl w:val="0"/>
          <w:numId w:val="242"/>
        </w:numPr>
        <w:spacing w:after="0" w:line="276" w:lineRule="auto"/>
        <w:ind w:left="993" w:hanging="284"/>
        <w:contextualSpacing/>
        <w:jc w:val="both"/>
        <w:rPr>
          <w:lang w:val="ru-RU"/>
        </w:rPr>
      </w:pPr>
      <w:r w:rsidRPr="003E6397">
        <w:rPr>
          <w:lang w:val="ru-RU"/>
        </w:rPr>
        <w:t xml:space="preserve">основная часть: </w:t>
      </w:r>
      <w:r>
        <w:rPr>
          <w:lang w:val="ru-RU"/>
        </w:rPr>
        <w:t>две</w:t>
      </w:r>
      <w:r w:rsidRPr="003E6397">
        <w:rPr>
          <w:lang w:val="ru-RU"/>
        </w:rPr>
        <w:t xml:space="preserve"> главы (теоретическая и практическая), разделенные на параграфы;</w:t>
      </w:r>
    </w:p>
    <w:p w14:paraId="1A86670B" w14:textId="77777777" w:rsidR="002B7E08" w:rsidRPr="003E6397" w:rsidRDefault="002B7E08" w:rsidP="002E4BC3">
      <w:pPr>
        <w:pStyle w:val="a9"/>
        <w:numPr>
          <w:ilvl w:val="0"/>
          <w:numId w:val="242"/>
        </w:numPr>
        <w:spacing w:after="0" w:line="276" w:lineRule="auto"/>
        <w:ind w:left="993" w:hanging="284"/>
        <w:contextualSpacing/>
        <w:jc w:val="both"/>
        <w:rPr>
          <w:lang w:val="ru-RU"/>
        </w:rPr>
      </w:pPr>
      <w:r w:rsidRPr="003E6397">
        <w:rPr>
          <w:lang w:val="ru-RU"/>
        </w:rPr>
        <w:t>заключение;</w:t>
      </w:r>
    </w:p>
    <w:p w14:paraId="312BD46F" w14:textId="77777777" w:rsidR="002B7E08" w:rsidRPr="003E6397" w:rsidRDefault="002B7E08" w:rsidP="002E4BC3">
      <w:pPr>
        <w:pStyle w:val="a9"/>
        <w:numPr>
          <w:ilvl w:val="0"/>
          <w:numId w:val="242"/>
        </w:numPr>
        <w:spacing w:after="0" w:line="276" w:lineRule="auto"/>
        <w:ind w:left="993" w:hanging="284"/>
        <w:contextualSpacing/>
        <w:jc w:val="both"/>
        <w:rPr>
          <w:lang w:val="ru-RU"/>
        </w:rPr>
      </w:pPr>
      <w:r w:rsidRPr="003E6397">
        <w:rPr>
          <w:lang w:val="ru-RU"/>
        </w:rPr>
        <w:t>список использованных источников;</w:t>
      </w:r>
    </w:p>
    <w:p w14:paraId="79816C14" w14:textId="77777777" w:rsidR="002B7E08" w:rsidRPr="003E6397" w:rsidRDefault="002B7E08" w:rsidP="002E4BC3">
      <w:pPr>
        <w:pStyle w:val="a9"/>
        <w:numPr>
          <w:ilvl w:val="0"/>
          <w:numId w:val="242"/>
        </w:numPr>
        <w:spacing w:after="0" w:line="276" w:lineRule="auto"/>
        <w:ind w:left="993" w:hanging="284"/>
        <w:contextualSpacing/>
        <w:jc w:val="both"/>
        <w:rPr>
          <w:lang w:val="ru-RU"/>
        </w:rPr>
      </w:pPr>
      <w:r w:rsidRPr="003E6397">
        <w:rPr>
          <w:lang w:val="ru-RU"/>
        </w:rPr>
        <w:t>приложения (необходимо приобщить анкеты, таблицы, графики, формы отчетности, бухгалтерские регистры и др.).</w:t>
      </w:r>
    </w:p>
    <w:p w14:paraId="751C3F96"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 xml:space="preserve">Содержание составляется с расчетом раскрытия логики исследования и изложения, в процессе написания работы может корректироваться или уточняться. </w:t>
      </w:r>
    </w:p>
    <w:p w14:paraId="57C0554D"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Во введении: обосновывается актуальность выбранной темы,</w:t>
      </w:r>
      <w:r w:rsidRPr="00003587">
        <w:rPr>
          <w:lang w:val="ru-RU"/>
        </w:rPr>
        <w:t xml:space="preserve"> </w:t>
      </w:r>
      <w:r w:rsidRPr="003E6397">
        <w:rPr>
          <w:lang w:val="ru-RU"/>
        </w:rPr>
        <w:t>определяются цели и задачи исследования,</w:t>
      </w:r>
      <w:r w:rsidRPr="00003587">
        <w:rPr>
          <w:lang w:val="ru-RU"/>
        </w:rPr>
        <w:t xml:space="preserve"> </w:t>
      </w:r>
      <w:r w:rsidRPr="003E6397">
        <w:rPr>
          <w:lang w:val="ru-RU"/>
        </w:rPr>
        <w:t>определяются объект и предмет исследования</w:t>
      </w:r>
      <w:r>
        <w:rPr>
          <w:lang w:val="ru-RU"/>
        </w:rPr>
        <w:t xml:space="preserve">, </w:t>
      </w:r>
      <w:r w:rsidRPr="003E6397">
        <w:rPr>
          <w:lang w:val="ru-RU"/>
        </w:rPr>
        <w:t>даются композиционные особенности и краткое содержание теоретической и практической частей исследовательской работы</w:t>
      </w:r>
      <w:r>
        <w:rPr>
          <w:lang w:val="ru-RU"/>
        </w:rPr>
        <w:t xml:space="preserve">, </w:t>
      </w:r>
      <w:r w:rsidRPr="003E6397">
        <w:rPr>
          <w:lang w:val="ru-RU"/>
        </w:rPr>
        <w:t>рассматривается изученность вопроса российскими и зарубежными авторами в теории и практике</w:t>
      </w:r>
      <w:r>
        <w:rPr>
          <w:lang w:val="ru-RU"/>
        </w:rPr>
        <w:t xml:space="preserve">, </w:t>
      </w:r>
      <w:r w:rsidRPr="003E6397">
        <w:rPr>
          <w:lang w:val="ru-RU"/>
        </w:rPr>
        <w:t xml:space="preserve">указывается практическая значимость работы. </w:t>
      </w:r>
    </w:p>
    <w:p w14:paraId="089555E6"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Объем введения должен быть в пределах 4-5 страниц.</w:t>
      </w:r>
    </w:p>
    <w:p w14:paraId="640D13BF"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 xml:space="preserve">Основная часть дипломной работы включает главы и параграфы в соответствии с логической структурой изложения. </w:t>
      </w:r>
    </w:p>
    <w:p w14:paraId="64BB7341"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 xml:space="preserve">Основная часть дипломной работы должна содержать, как правило, две главы: теоретическую и практическую. </w:t>
      </w:r>
    </w:p>
    <w:p w14:paraId="064181E6"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 xml:space="preserve">В первой главе (теоретической части) содержатся теоретические аспекты исследуемой проблемы, обзор используемых источников информации по теме дипломной работы, описание объекта и предмета исследования, а также позиция автора по данному вопросу. Сведения, содержащиеся в главе, должны давать полное представление о состоянии и степени изученности темы исследования. </w:t>
      </w:r>
    </w:p>
    <w:p w14:paraId="1A20FCA5"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 xml:space="preserve">Написание первой главы проводится на базе предварительно подобранных литературных источников, в которых освещаются вопросы, в той или иной степени </w:t>
      </w:r>
      <w:r w:rsidRPr="003E6397">
        <w:rPr>
          <w:lang w:val="ru-RU"/>
        </w:rPr>
        <w:lastRenderedPageBreak/>
        <w:t xml:space="preserve">раскрывающие тему дипломной работы. Особое внимание следует обратить на законодательную, нормативную и специальную документацию, посвященную вопросам, связанным с предметом и объектом исследования. </w:t>
      </w:r>
    </w:p>
    <w:p w14:paraId="7E89003B"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Во второй главе (практической части) дипломной работы анализируются особенности объекта исследования, практические аспекты проблем, рассмотренные в первой главе дипломной работы. Вторая глава посвящена анализу практического материала, собранного во время производственной практики (преддипломной). В ней содержится: анализ практического материала по избранной теме; описание выявленных проблем и тенденций развития объекта и предмета исследования на основе анализа практического материала; описание способов решения выявленных проблем.</w:t>
      </w:r>
    </w:p>
    <w:p w14:paraId="68DAE3C6"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 xml:space="preserve"> В ходе практического исследования используются аналитические таблицы, расчеты, формулы, схемы диаграммы, графики. </w:t>
      </w:r>
    </w:p>
    <w:p w14:paraId="30610503"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Заключение является завершающей частью дипломной работы, которое содержит выводы и предложения по теме исследования, с их кратким обоснованием в соответствии с поставленной целью и задачами, раскрывает практическую значимость полученных результатов. Объем заключения должен составлять, как правило, до 5 страниц. Заключение является основой доклада обучающегося на защите дипломной работы.</w:t>
      </w:r>
    </w:p>
    <w:p w14:paraId="150A1504"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Список использованных источников должен содержать сведения об источниках, которые использовались при подготовке дипломной работы</w:t>
      </w:r>
      <w:r>
        <w:rPr>
          <w:lang w:val="ru-RU"/>
        </w:rPr>
        <w:t>.</w:t>
      </w:r>
    </w:p>
    <w:p w14:paraId="3ED4F486"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 xml:space="preserve">Приложения включают дополнительные справочные источники, материалы, имеющие вспомогательное значение, например: копии документов, выдержки отчетных материалов, статистические данные, схемы, таблицы, диаграммы, программы, положения и т.п. </w:t>
      </w:r>
    </w:p>
    <w:p w14:paraId="0AB589C1" w14:textId="77777777" w:rsidR="002B7E08" w:rsidRPr="003E6397" w:rsidRDefault="002B7E08" w:rsidP="002B7E08">
      <w:pPr>
        <w:pStyle w:val="a9"/>
        <w:spacing w:after="0" w:line="276" w:lineRule="auto"/>
        <w:ind w:left="0" w:firstLine="709"/>
        <w:contextualSpacing/>
        <w:jc w:val="both"/>
        <w:rPr>
          <w:lang w:val="ru-RU"/>
        </w:rPr>
      </w:pPr>
      <w:r w:rsidRPr="003E6397">
        <w:rPr>
          <w:lang w:val="ru-RU"/>
        </w:rPr>
        <w:t xml:space="preserve">Рекомендуемый объем дипломной работы </w:t>
      </w:r>
      <w:r>
        <w:rPr>
          <w:lang w:val="ru-RU"/>
        </w:rPr>
        <w:t xml:space="preserve">должен составлять </w:t>
      </w:r>
      <w:r w:rsidRPr="003E6397">
        <w:rPr>
          <w:lang w:val="ru-RU"/>
        </w:rPr>
        <w:t>не менее 40 и не более 50 страниц без учета приложений.</w:t>
      </w:r>
    </w:p>
    <w:p w14:paraId="7172791E" w14:textId="77777777" w:rsidR="002B7E08" w:rsidRPr="00F26617" w:rsidRDefault="002B7E08" w:rsidP="002E4BC3">
      <w:pPr>
        <w:pStyle w:val="a9"/>
        <w:numPr>
          <w:ilvl w:val="1"/>
          <w:numId w:val="240"/>
        </w:numPr>
        <w:spacing w:before="240" w:after="240" w:line="276" w:lineRule="auto"/>
        <w:ind w:left="1077" w:hanging="357"/>
        <w:jc w:val="both"/>
        <w:rPr>
          <w:b/>
          <w:bCs/>
          <w:lang w:val="ru-RU" w:eastAsia="ru-RU"/>
        </w:rPr>
      </w:pPr>
      <w:r w:rsidRPr="00F26617">
        <w:rPr>
          <w:b/>
          <w:bCs/>
          <w:lang w:val="ru-RU" w:eastAsia="ru-RU"/>
        </w:rPr>
        <w:t>Порядок оценки результатов дипломной работы (дипломного проекта)</w:t>
      </w:r>
    </w:p>
    <w:p w14:paraId="4F9D6317" w14:textId="77777777" w:rsidR="002B7E08" w:rsidRPr="00134FB2" w:rsidRDefault="002B7E08" w:rsidP="002B7E08">
      <w:pPr>
        <w:spacing w:line="276" w:lineRule="auto"/>
        <w:ind w:firstLine="709"/>
        <w:contextualSpacing/>
        <w:jc w:val="both"/>
      </w:pPr>
      <w:r w:rsidRPr="00134FB2">
        <w:t>Руководитель дипломной работы</w:t>
      </w:r>
      <w:r>
        <w:t xml:space="preserve"> (дипломного проекта)</w:t>
      </w:r>
      <w:r w:rsidRPr="00134FB2">
        <w:t xml:space="preserve"> проверяет и оценивает качество работы и дает свой письменный отзыв. В отзыве на дипломную работу анализируется ее актуальность, отмечаются отличительные положительные стороны работы, практическое значение, степень самостоятельности раскрытия проблем и степень разработки предложений по их решению, выявляются недостатки и формулируются замечания. В отзыве указывается соответствие работы предъявляемым требованиям и дается или не дается рекомендация к защите. Выполненные дипломные работы подлежат обязательному рецензированию. Рецензентами являются специалисты из числа работников организаций, преподавателей структурного подразделения и других образовательных организаций, владеющих вопросами, связанными с тематикой дипломных работ. В рецензии отражается соответствие дипломной работы заявленной теме и заданию, дается оценка степени разработки поставленных вопросов и практической значимости. </w:t>
      </w:r>
    </w:p>
    <w:p w14:paraId="63EF5879" w14:textId="77777777" w:rsidR="002B7E08" w:rsidRPr="00134FB2" w:rsidRDefault="002B7E08" w:rsidP="002B7E08">
      <w:pPr>
        <w:spacing w:line="276" w:lineRule="auto"/>
        <w:ind w:firstLine="709"/>
        <w:contextualSpacing/>
        <w:jc w:val="both"/>
      </w:pPr>
      <w:r w:rsidRPr="00134FB2">
        <w:t>При определении результата защиты дипломной работы</w:t>
      </w:r>
      <w:r w:rsidRPr="00134FB2">
        <w:rPr>
          <w:iCs/>
        </w:rPr>
        <w:t xml:space="preserve"> Государственная экзаменационная комиссия</w:t>
      </w:r>
      <w:r w:rsidRPr="00134FB2">
        <w:t xml:space="preserve"> принимает во внимание:</w:t>
      </w:r>
    </w:p>
    <w:p w14:paraId="7022021B" w14:textId="77777777" w:rsidR="002B7E08" w:rsidRPr="00134FB2" w:rsidRDefault="002B7E08" w:rsidP="002B7E08">
      <w:pPr>
        <w:spacing w:line="276" w:lineRule="auto"/>
        <w:ind w:firstLine="709"/>
        <w:contextualSpacing/>
        <w:jc w:val="both"/>
      </w:pPr>
      <w:r w:rsidRPr="00134FB2">
        <w:t>- отзыв руководителя;</w:t>
      </w:r>
    </w:p>
    <w:p w14:paraId="63B7B214" w14:textId="77777777" w:rsidR="002B7E08" w:rsidRPr="00134FB2" w:rsidRDefault="002B7E08" w:rsidP="002B7E08">
      <w:pPr>
        <w:spacing w:line="276" w:lineRule="auto"/>
        <w:ind w:firstLine="709"/>
        <w:contextualSpacing/>
        <w:jc w:val="both"/>
      </w:pPr>
      <w:r w:rsidRPr="00134FB2">
        <w:t>- оценку рецензента;</w:t>
      </w:r>
    </w:p>
    <w:p w14:paraId="1937953D" w14:textId="77777777" w:rsidR="002B7E08" w:rsidRPr="00134FB2" w:rsidRDefault="002B7E08" w:rsidP="002B7E08">
      <w:pPr>
        <w:spacing w:line="276" w:lineRule="auto"/>
        <w:ind w:firstLine="709"/>
        <w:contextualSpacing/>
        <w:jc w:val="both"/>
      </w:pPr>
      <w:r w:rsidRPr="00134FB2">
        <w:lastRenderedPageBreak/>
        <w:t xml:space="preserve">- общую оценку членами </w:t>
      </w:r>
      <w:r w:rsidRPr="00134FB2">
        <w:rPr>
          <w:iCs/>
        </w:rPr>
        <w:t>Государственной экзаменационной комиссии</w:t>
      </w:r>
      <w:r w:rsidRPr="00134FB2">
        <w:t xml:space="preserve"> содержания дипломной работы, качество ответов на вопросы, свободное владение материалом дипломной работы.</w:t>
      </w:r>
    </w:p>
    <w:p w14:paraId="04651530" w14:textId="77777777" w:rsidR="002B7E08" w:rsidRPr="00134FB2" w:rsidRDefault="002B7E08" w:rsidP="002B7E08">
      <w:pPr>
        <w:spacing w:line="276" w:lineRule="auto"/>
        <w:ind w:firstLine="709"/>
        <w:contextualSpacing/>
        <w:jc w:val="both"/>
      </w:pPr>
      <w:r w:rsidRPr="00134FB2">
        <w:t>В случае возникновения спорной ситуации при равном числе голосов председатель Государственной экзаменационной комиссии обладает правом решающего голоса.</w:t>
      </w:r>
    </w:p>
    <w:p w14:paraId="34EA859D" w14:textId="77777777" w:rsidR="002B7E08" w:rsidRPr="00134FB2" w:rsidRDefault="002B7E08" w:rsidP="002B7E08">
      <w:pPr>
        <w:spacing w:line="276" w:lineRule="auto"/>
        <w:ind w:firstLine="709"/>
        <w:contextualSpacing/>
        <w:jc w:val="both"/>
      </w:pPr>
      <w:r w:rsidRPr="00134FB2">
        <w:t>Оценивание результатов защиты дипломной работы осуществляется по пятибалльной системе: «отлично», «хорошо», «удовлетворительно», «неудовлетворительно» и объявляется в день защиты после оформления в установленном порядке протокола заседания Государственной экзаменационной комиссии.</w:t>
      </w:r>
    </w:p>
    <w:p w14:paraId="2414B433" w14:textId="77777777" w:rsidR="002B7E08" w:rsidRPr="00134FB2" w:rsidRDefault="002B7E08" w:rsidP="002B7E08">
      <w:pPr>
        <w:spacing w:line="276" w:lineRule="auto"/>
        <w:ind w:firstLine="709"/>
        <w:contextualSpacing/>
        <w:jc w:val="both"/>
      </w:pPr>
      <w:r w:rsidRPr="00CA46BA">
        <w:t>ФУМО рекомендует учитывать следующие критерии при выставлении оценок:</w:t>
      </w:r>
    </w:p>
    <w:p w14:paraId="4951CC0A" w14:textId="77777777" w:rsidR="002B7E08" w:rsidRPr="00134FB2" w:rsidRDefault="002B7E08" w:rsidP="002B7E08">
      <w:pPr>
        <w:spacing w:line="276" w:lineRule="auto"/>
        <w:ind w:firstLine="709"/>
        <w:contextualSpacing/>
        <w:jc w:val="both"/>
      </w:pPr>
      <w:r w:rsidRPr="00134FB2">
        <w:t xml:space="preserve">«Отлично» – работа имеет исследовательский характер, грамотно изложенные теоретическую и практическую части, приложения, иллюстрирующие тему, логичное последовательное изложение материала с соответствующими выводами и практическими результатами исследования, обоснованные предложения (при возможности их внесения). При защите дипломной работы обучающийся демонстрирует высокий уровень сформированности профессиональных компетенций: свободно ориентируется в вопросах тематики исследования, правильно применяет эти знания при изложении материала, свободно оперирует данными исследования, формулирует практическую значимость исследования, делает обоснованные выводы и вносит предложения (если это возможно применительно к теме), уверенно и аргументированно отвечает на поставленные вопросы. </w:t>
      </w:r>
    </w:p>
    <w:p w14:paraId="620D685C" w14:textId="77777777" w:rsidR="002B7E08" w:rsidRPr="00134FB2" w:rsidRDefault="002B7E08" w:rsidP="002B7E08">
      <w:pPr>
        <w:spacing w:line="276" w:lineRule="auto"/>
        <w:ind w:firstLine="709"/>
        <w:contextualSpacing/>
        <w:jc w:val="both"/>
      </w:pPr>
      <w:r w:rsidRPr="00134FB2">
        <w:t xml:space="preserve">На работу имеются положительные отзыв руководителя и рецензия.   </w:t>
      </w:r>
    </w:p>
    <w:p w14:paraId="37696B43" w14:textId="77777777" w:rsidR="002B7E08" w:rsidRPr="00134FB2" w:rsidRDefault="002B7E08" w:rsidP="002B7E08">
      <w:pPr>
        <w:spacing w:line="276" w:lineRule="auto"/>
        <w:ind w:firstLine="709"/>
        <w:contextualSpacing/>
        <w:jc w:val="both"/>
      </w:pPr>
      <w:r w:rsidRPr="00134FB2">
        <w:t>«Хорошо» – работа имеет исследовательский характер, грамотно изложенные теоретическую и практическую части, приложения, иллюстрирующие тему, логичное последовательное изложение материала с соответствующими выводами</w:t>
      </w:r>
      <w:r>
        <w:t>.</w:t>
      </w:r>
      <w:r w:rsidRPr="00134FB2">
        <w:t xml:space="preserve"> </w:t>
      </w:r>
      <w:r w:rsidRPr="00CA46BA">
        <w:t>При этом, выводы и предложения не вполне обоснованы в тексте работы.</w:t>
      </w:r>
      <w:r w:rsidRPr="00134FB2">
        <w:t xml:space="preserve"> </w:t>
      </w:r>
    </w:p>
    <w:p w14:paraId="6244BB03" w14:textId="77777777" w:rsidR="002B7E08" w:rsidRPr="00134FB2" w:rsidRDefault="002B7E08" w:rsidP="002B7E08">
      <w:pPr>
        <w:spacing w:line="276" w:lineRule="auto"/>
        <w:ind w:firstLine="709"/>
        <w:contextualSpacing/>
        <w:jc w:val="both"/>
      </w:pPr>
      <w:r w:rsidRPr="00134FB2">
        <w:t xml:space="preserve">При защите дипломной работы обучающийся демонстрирует средний уровень сформированности профессиональных компетенций: ориентируется в вопросах тематики исследования, правильно применяет эти знания при изложении материала, оперирует данными исследования, делает выводы, отвечает на поставленные вопросы, но имеются замечания при ответах на поставленные вопросы. </w:t>
      </w:r>
    </w:p>
    <w:p w14:paraId="01C73B7C" w14:textId="77777777" w:rsidR="002B7E08" w:rsidRPr="00134FB2" w:rsidRDefault="002B7E08" w:rsidP="002B7E08">
      <w:pPr>
        <w:spacing w:line="276" w:lineRule="auto"/>
        <w:ind w:firstLine="709"/>
        <w:contextualSpacing/>
        <w:jc w:val="both"/>
      </w:pPr>
      <w:r w:rsidRPr="00134FB2">
        <w:t xml:space="preserve">На работу имеются положительные отзыв руководителя и рецензия.   </w:t>
      </w:r>
    </w:p>
    <w:p w14:paraId="5341ABE8" w14:textId="77777777" w:rsidR="002B7E08" w:rsidRPr="00134FB2" w:rsidRDefault="002B7E08" w:rsidP="002B7E08">
      <w:pPr>
        <w:spacing w:line="276" w:lineRule="auto"/>
        <w:ind w:firstLine="709"/>
        <w:contextualSpacing/>
        <w:jc w:val="both"/>
      </w:pPr>
      <w:r w:rsidRPr="00134FB2">
        <w:t xml:space="preserve">«Удовлетворительно» – работа имеет исследовательский характер, содержит теоретическую часть, базируется на практическом материале, но анализ выполнен поверхностно, просматривается непоследовательность изложения материала, представлены необоснованные выводы и предложения. </w:t>
      </w:r>
    </w:p>
    <w:p w14:paraId="196CD567" w14:textId="77777777" w:rsidR="002B7E08" w:rsidRPr="00134FB2" w:rsidRDefault="002B7E08" w:rsidP="002B7E08">
      <w:pPr>
        <w:spacing w:line="276" w:lineRule="auto"/>
        <w:ind w:firstLine="709"/>
        <w:contextualSpacing/>
        <w:jc w:val="both"/>
      </w:pPr>
      <w:r w:rsidRPr="00134FB2">
        <w:t xml:space="preserve">При защите работы обучающийся демонстрирует низкий уровень сформированности профессиональных компетенций: показывает слабое знание вопросов по тематике исследования, неуверенно применяет знания при изложении материала, оперирует данными исследования, делает выводы, дает неполные ответы на заданные вопросы. </w:t>
      </w:r>
    </w:p>
    <w:p w14:paraId="7F438D08" w14:textId="77777777" w:rsidR="002B7E08" w:rsidRPr="00134FB2" w:rsidRDefault="002B7E08" w:rsidP="002B7E08">
      <w:pPr>
        <w:spacing w:line="276" w:lineRule="auto"/>
        <w:ind w:firstLine="709"/>
        <w:contextualSpacing/>
        <w:jc w:val="both"/>
      </w:pPr>
      <w:r w:rsidRPr="00134FB2">
        <w:t>В отзыве руководителя и рецензии имеются замечания по содержанию и оформлению работы.</w:t>
      </w:r>
    </w:p>
    <w:p w14:paraId="5D866A16" w14:textId="77777777" w:rsidR="002B7E08" w:rsidRPr="00134FB2" w:rsidRDefault="002B7E08" w:rsidP="002B7E08">
      <w:pPr>
        <w:spacing w:line="276" w:lineRule="auto"/>
        <w:ind w:firstLine="709"/>
        <w:contextualSpacing/>
        <w:jc w:val="both"/>
      </w:pPr>
      <w:r w:rsidRPr="00134FB2">
        <w:t xml:space="preserve">«Неудовлетворительно» – работа не носит исследовательского характера, в ней отсутствуют выводы, или они носят декларативный характер. </w:t>
      </w:r>
    </w:p>
    <w:p w14:paraId="08A0A357" w14:textId="77777777" w:rsidR="002B7E08" w:rsidRPr="00CA46BA" w:rsidRDefault="002B7E08" w:rsidP="002B7E08">
      <w:pPr>
        <w:spacing w:line="276" w:lineRule="auto"/>
        <w:ind w:firstLine="709"/>
        <w:contextualSpacing/>
        <w:jc w:val="both"/>
      </w:pPr>
      <w:r w:rsidRPr="00134FB2">
        <w:lastRenderedPageBreak/>
        <w:t xml:space="preserve">При защите работы обучающийся </w:t>
      </w:r>
      <w:r w:rsidRPr="00CA46BA">
        <w:t xml:space="preserve">не демонстрирует сформированность профессиональных компетенций: показывает слабое знание вопросов темы, неуверенно применяет знания при изложении материала, затрудняется отвечать на поставленные вопросы, при этом допускает существенные ошибки. </w:t>
      </w:r>
    </w:p>
    <w:p w14:paraId="15A6EFD0" w14:textId="77777777" w:rsidR="002B7E08" w:rsidRPr="00134FB2" w:rsidRDefault="002B7E08" w:rsidP="002B7E08">
      <w:pPr>
        <w:spacing w:line="276" w:lineRule="auto"/>
        <w:ind w:firstLine="709"/>
        <w:contextualSpacing/>
        <w:jc w:val="both"/>
      </w:pPr>
      <w:r w:rsidRPr="00CA46BA">
        <w:t>В отзыве руководителя и рецензии имеются существенные</w:t>
      </w:r>
      <w:r w:rsidRPr="00134FB2">
        <w:t xml:space="preserve"> критические замечания по содержанию, оформлению работы, методике и результатам исследования.</w:t>
      </w:r>
    </w:p>
    <w:p w14:paraId="0F1B1E99" w14:textId="77777777" w:rsidR="002B7E08" w:rsidRPr="00F26617" w:rsidRDefault="002B7E08" w:rsidP="002E4BC3">
      <w:pPr>
        <w:pStyle w:val="a9"/>
        <w:numPr>
          <w:ilvl w:val="1"/>
          <w:numId w:val="240"/>
        </w:numPr>
        <w:spacing w:before="240" w:after="240" w:line="276" w:lineRule="auto"/>
        <w:ind w:left="709" w:hanging="567"/>
        <w:contextualSpacing/>
        <w:jc w:val="both"/>
        <w:rPr>
          <w:b/>
          <w:bCs/>
          <w:lang w:val="ru-RU" w:eastAsia="ru-RU"/>
        </w:rPr>
      </w:pPr>
      <w:r w:rsidRPr="00F26617">
        <w:rPr>
          <w:b/>
          <w:bCs/>
        </w:rPr>
        <w:t xml:space="preserve">Порядок </w:t>
      </w:r>
      <w:r w:rsidRPr="00F26617">
        <w:rPr>
          <w:b/>
          <w:bCs/>
          <w:lang w:val="ru-RU"/>
        </w:rPr>
        <w:t xml:space="preserve">формирования итоговой </w:t>
      </w:r>
      <w:r w:rsidRPr="00F26617">
        <w:rPr>
          <w:b/>
          <w:bCs/>
        </w:rPr>
        <w:t xml:space="preserve">оценки </w:t>
      </w:r>
      <w:r w:rsidRPr="00F26617">
        <w:rPr>
          <w:b/>
          <w:bCs/>
          <w:lang w:val="ru-RU"/>
        </w:rPr>
        <w:t xml:space="preserve">по результатам государственной итоговой аттестации в форме </w:t>
      </w:r>
      <w:r w:rsidRPr="00F26617">
        <w:rPr>
          <w:b/>
          <w:bCs/>
        </w:rPr>
        <w:t xml:space="preserve">защиты </w:t>
      </w:r>
      <w:r w:rsidRPr="00F26617">
        <w:rPr>
          <w:b/>
          <w:bCs/>
          <w:lang w:val="ru-RU"/>
        </w:rPr>
        <w:t>выпускной квалификационной</w:t>
      </w:r>
      <w:r w:rsidRPr="00F26617">
        <w:rPr>
          <w:b/>
          <w:bCs/>
        </w:rPr>
        <w:t xml:space="preserve"> работы</w:t>
      </w:r>
    </w:p>
    <w:p w14:paraId="1E718C74" w14:textId="77777777" w:rsidR="002B7E08" w:rsidRPr="00374890" w:rsidRDefault="002B7E08" w:rsidP="002B7E08">
      <w:pPr>
        <w:spacing w:line="276" w:lineRule="auto"/>
        <w:ind w:firstLine="709"/>
        <w:jc w:val="both"/>
      </w:pPr>
      <w:r w:rsidRPr="00374890">
        <w:t>Суммарная оценка по специальности 38.02.0</w:t>
      </w:r>
      <w:r>
        <w:t>6</w:t>
      </w:r>
      <w:r w:rsidRPr="00374890">
        <w:t xml:space="preserve"> </w:t>
      </w:r>
      <w:r>
        <w:t>Финансы</w:t>
      </w:r>
      <w:r w:rsidRPr="00374890">
        <w:t xml:space="preserve"> формируется исходя из результатов каждого этапа итоговой государственной аттестации (защиты выпускной квалификационной работы):</w:t>
      </w:r>
    </w:p>
    <w:p w14:paraId="052612D0" w14:textId="77777777" w:rsidR="002B7E08" w:rsidRPr="00374890" w:rsidRDefault="002B7E08" w:rsidP="002E4BC3">
      <w:pPr>
        <w:pStyle w:val="a9"/>
        <w:numPr>
          <w:ilvl w:val="0"/>
          <w:numId w:val="241"/>
        </w:numPr>
        <w:spacing w:before="0" w:after="0" w:line="276" w:lineRule="auto"/>
        <w:ind w:left="1134" w:hanging="425"/>
        <w:jc w:val="both"/>
      </w:pPr>
      <w:r w:rsidRPr="00374890">
        <w:t xml:space="preserve"> демонстрационного экзамена</w:t>
      </w:r>
      <w:r w:rsidRPr="00374890">
        <w:rPr>
          <w:lang w:val="ru-RU"/>
        </w:rPr>
        <w:t>;</w:t>
      </w:r>
      <w:r w:rsidRPr="00374890">
        <w:t xml:space="preserve"> </w:t>
      </w:r>
    </w:p>
    <w:p w14:paraId="20AC72C8" w14:textId="77777777" w:rsidR="002B7E08" w:rsidRPr="00374890" w:rsidRDefault="002B7E08" w:rsidP="002E4BC3">
      <w:pPr>
        <w:pStyle w:val="a9"/>
        <w:numPr>
          <w:ilvl w:val="0"/>
          <w:numId w:val="241"/>
        </w:numPr>
        <w:spacing w:before="0" w:after="0" w:line="276" w:lineRule="auto"/>
        <w:ind w:left="1134" w:hanging="425"/>
        <w:jc w:val="both"/>
      </w:pPr>
      <w:r w:rsidRPr="00374890">
        <w:t>защит</w:t>
      </w:r>
      <w:r>
        <w:rPr>
          <w:lang w:val="ru-RU"/>
        </w:rPr>
        <w:t>ы</w:t>
      </w:r>
      <w:r w:rsidRPr="00374890">
        <w:t xml:space="preserve"> дипломной работы (дипломного проекта). </w:t>
      </w:r>
    </w:p>
    <w:p w14:paraId="12BC257F" w14:textId="77777777" w:rsidR="002B7E08" w:rsidRDefault="002B7E08" w:rsidP="002B7E08">
      <w:pPr>
        <w:spacing w:line="276" w:lineRule="auto"/>
        <w:ind w:firstLine="709"/>
        <w:jc w:val="both"/>
      </w:pPr>
      <w:r>
        <w:t xml:space="preserve">Результаты выполнения заданий </w:t>
      </w:r>
      <w:r w:rsidRPr="00E0331D">
        <w:t xml:space="preserve">демонстрационного экзамена </w:t>
      </w:r>
      <w:r>
        <w:t xml:space="preserve">переводятся в оценки по пятибалльной системе в соответствии с пунктом </w:t>
      </w:r>
      <w:r w:rsidRPr="00B36A92">
        <w:t xml:space="preserve">3.2.2. </w:t>
      </w:r>
    </w:p>
    <w:p w14:paraId="56F72D83" w14:textId="069462B0" w:rsidR="002B7E08" w:rsidRDefault="002B7E08" w:rsidP="002B7E08">
      <w:pPr>
        <w:spacing w:line="276" w:lineRule="auto"/>
        <w:ind w:firstLine="709"/>
        <w:jc w:val="both"/>
      </w:pPr>
      <w:r>
        <w:t>Результаты</w:t>
      </w:r>
      <w:r w:rsidRPr="00374890">
        <w:t xml:space="preserve"> </w:t>
      </w:r>
      <w:r w:rsidRPr="00E0331D">
        <w:t>защиты дипломной работы (дипломного проекта</w:t>
      </w:r>
      <w:r>
        <w:t xml:space="preserve">) оцениваются </w:t>
      </w:r>
      <w:r w:rsidR="00A05392">
        <w:br/>
      </w:r>
      <w:r>
        <w:t xml:space="preserve">по пятибалльной системе в соответствии с пунктом 4.4. </w:t>
      </w:r>
    </w:p>
    <w:p w14:paraId="6399D327" w14:textId="593E9F4E" w:rsidR="002B7E08" w:rsidRDefault="002B7E08" w:rsidP="002B7E08">
      <w:pPr>
        <w:spacing w:line="276" w:lineRule="auto"/>
        <w:ind w:firstLine="709"/>
        <w:jc w:val="both"/>
      </w:pPr>
      <w:r w:rsidRPr="00374890">
        <w:t>Суммарная оценка</w:t>
      </w:r>
      <w:r w:rsidRPr="00E0331D">
        <w:t xml:space="preserve"> государственной итоговой аттестации в форме защиты выпускной квалификационной работы</w:t>
      </w:r>
      <w:r>
        <w:t xml:space="preserve"> выставляется по пятибалльной системе </w:t>
      </w:r>
      <w:r w:rsidR="00A05392">
        <w:br/>
      </w:r>
      <w:r>
        <w:t xml:space="preserve">и определяется как средняя за два этапа </w:t>
      </w:r>
      <w:r w:rsidRPr="00CA46BA">
        <w:t>и/или</w:t>
      </w:r>
      <w:r>
        <w:t xml:space="preserve"> с приоритетом оценки по </w:t>
      </w:r>
      <w:r w:rsidRPr="00E0331D">
        <w:t>защит</w:t>
      </w:r>
      <w:r>
        <w:t>е</w:t>
      </w:r>
      <w:r w:rsidRPr="00E0331D">
        <w:t xml:space="preserve"> дипломной работы (дипломного проекта</w:t>
      </w:r>
      <w:r>
        <w:t>).</w:t>
      </w:r>
    </w:p>
    <w:p w14:paraId="1F4673D5" w14:textId="527250D8" w:rsidR="002B7E08" w:rsidRPr="00134FB2" w:rsidRDefault="002B7E08" w:rsidP="002B7E08">
      <w:pPr>
        <w:spacing w:line="276" w:lineRule="auto"/>
        <w:ind w:firstLine="709"/>
        <w:jc w:val="both"/>
      </w:pPr>
      <w:r w:rsidRPr="00134FB2">
        <w:t xml:space="preserve">Суммарная оценка Государственной итоговой аттестации (защиты выпускной квалификационной работы) в баллах определяется (как средняя арифметическая) </w:t>
      </w:r>
      <w:r w:rsidR="00A05392">
        <w:br/>
      </w:r>
      <w:r w:rsidRPr="00134FB2">
        <w:t>по формуле:</w:t>
      </w:r>
    </w:p>
    <w:p w14:paraId="6CD68519" w14:textId="77777777" w:rsidR="002B7E08" w:rsidRPr="00E0331D" w:rsidRDefault="002B7E08" w:rsidP="002B7E08">
      <w:pPr>
        <w:jc w:val="both"/>
        <w:rPr>
          <w:highlight w:val="cyan"/>
        </w:rPr>
      </w:pPr>
    </w:p>
    <w:p w14:paraId="7CBCFE4C" w14:textId="77777777" w:rsidR="002B7E08" w:rsidRPr="00134FB2" w:rsidRDefault="00427A51" w:rsidP="002B7E08">
      <w:pPr>
        <w:jc w:val="both"/>
        <w:rPr>
          <w:sz w:val="20"/>
          <w:szCs w:val="20"/>
        </w:rPr>
      </w:pPr>
      <m:oMathPara>
        <m:oMath>
          <m:f>
            <m:fPr>
              <m:ctrlPr>
                <w:rPr>
                  <w:rFonts w:ascii="Cambria Math" w:hAnsi="Cambria Math"/>
                  <w:i/>
                  <w:sz w:val="20"/>
                  <w:szCs w:val="20"/>
                </w:rPr>
              </m:ctrlPr>
            </m:fPr>
            <m:num>
              <m:r>
                <m:rPr>
                  <m:sty m:val="p"/>
                </m:rPr>
                <w:rPr>
                  <w:rFonts w:ascii="Cambria Math" w:hAnsi="Cambria Math"/>
                  <w:sz w:val="20"/>
                  <w:szCs w:val="20"/>
                </w:rPr>
                <m:t xml:space="preserve">оценка за демонстрационный экзамен+оценка за защиту дипломной работы (дипломного проекта) </m:t>
              </m:r>
            </m:num>
            <m:den>
              <m:r>
                <w:rPr>
                  <w:rFonts w:ascii="Cambria Math" w:hAnsi="Cambria Math"/>
                  <w:sz w:val="20"/>
                  <w:szCs w:val="20"/>
                </w:rPr>
                <m:t>2</m:t>
              </m:r>
            </m:den>
          </m:f>
        </m:oMath>
      </m:oMathPara>
    </w:p>
    <w:p w14:paraId="7974B14D" w14:textId="77777777" w:rsidR="002B7E08" w:rsidRDefault="002B7E08" w:rsidP="002B7E08">
      <w:pPr>
        <w:ind w:firstLine="851"/>
        <w:jc w:val="both"/>
      </w:pPr>
    </w:p>
    <w:p w14:paraId="0CC2D561" w14:textId="77777777" w:rsidR="002B7E08" w:rsidRDefault="002B7E08" w:rsidP="002B7E08">
      <w:pPr>
        <w:spacing w:line="276" w:lineRule="auto"/>
        <w:ind w:firstLine="709"/>
        <w:jc w:val="both"/>
      </w:pPr>
      <w:r>
        <w:t>Итоговая</w:t>
      </w:r>
      <w:r w:rsidRPr="00134FB2">
        <w:t xml:space="preserve"> оценка </w:t>
      </w:r>
      <w:r>
        <w:t xml:space="preserve">по </w:t>
      </w:r>
      <w:r w:rsidRPr="00134FB2">
        <w:t>Государственной итоговой аттестации (</w:t>
      </w:r>
      <w:r>
        <w:t xml:space="preserve">за </w:t>
      </w:r>
      <w:r w:rsidRPr="00134FB2">
        <w:t>защит</w:t>
      </w:r>
      <w:r>
        <w:t>у</w:t>
      </w:r>
      <w:r w:rsidRPr="00134FB2">
        <w:t xml:space="preserve"> выпускной квалификационной работы)</w:t>
      </w:r>
      <w:r>
        <w:t xml:space="preserve"> оформляется протоколом Государственной экзаменационной комиссии в день защиты дипломной работы (дипломного проекта). При возникновении разногласий по вопросу итоговой оценки обучающегося решающий голос принадлежит председателю Государственной экзаменационной комиссии.</w:t>
      </w:r>
    </w:p>
    <w:p w14:paraId="2980AE33" w14:textId="77777777" w:rsidR="002B7E08" w:rsidRPr="004F3587" w:rsidRDefault="002B7E08" w:rsidP="002B7E08">
      <w:pPr>
        <w:pStyle w:val="a9"/>
        <w:spacing w:before="0" w:after="0"/>
        <w:ind w:left="709"/>
        <w:contextualSpacing/>
        <w:jc w:val="both"/>
      </w:pPr>
    </w:p>
    <w:p w14:paraId="48A7AAB3" w14:textId="77777777" w:rsidR="002B7E08" w:rsidRPr="00386B4B" w:rsidRDefault="002B7E08" w:rsidP="002B7E08">
      <w:pPr>
        <w:jc w:val="right"/>
        <w:rPr>
          <w:b/>
          <w:sz w:val="20"/>
          <w:szCs w:val="48"/>
          <w:lang w:val="x-none"/>
        </w:rPr>
      </w:pPr>
    </w:p>
    <w:p w14:paraId="634C7C80" w14:textId="77777777" w:rsidR="002B7E08" w:rsidRPr="00BC3E81" w:rsidRDefault="002B7E08" w:rsidP="002B7E08"/>
    <w:p w14:paraId="17BF5C15" w14:textId="77777777" w:rsidR="002B7E08" w:rsidRPr="007A02EF" w:rsidRDefault="002B7E08" w:rsidP="002B7E08"/>
    <w:sectPr w:rsidR="002B7E08" w:rsidRPr="007A02EF" w:rsidSect="00764A6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F9546" w14:textId="77777777" w:rsidR="00037D81" w:rsidRDefault="00037D81" w:rsidP="00CA10B7">
      <w:r>
        <w:separator/>
      </w:r>
    </w:p>
  </w:endnote>
  <w:endnote w:type="continuationSeparator" w:id="0">
    <w:p w14:paraId="33A89FA2" w14:textId="77777777" w:rsidR="00037D81" w:rsidRDefault="00037D81" w:rsidP="00CA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 w:name="Georgia">
    <w:panose1 w:val="02040502050405020303"/>
    <w:charset w:val="CC"/>
    <w:family w:val="roman"/>
    <w:pitch w:val="variable"/>
    <w:sig w:usb0="00000287" w:usb1="00000000" w:usb2="00000000" w:usb3="00000000" w:csb0="0000009F" w:csb1="00000000"/>
  </w:font>
  <w:font w:name="PFBeauSansPro-light">
    <w:altName w:val="Times New Roman"/>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PT Serif">
    <w:charset w:val="CC"/>
    <w:family w:val="roman"/>
    <w:pitch w:val="variable"/>
    <w:sig w:usb0="A00002EF"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9ED8" w14:textId="77777777" w:rsidR="00D90391" w:rsidRDefault="00D90391" w:rsidP="00764A68">
    <w:pPr>
      <w:pStyle w:val="af1"/>
      <w:framePr w:wrap="around" w:vAnchor="text" w:hAnchor="margin" w:xAlign="right" w:y="1"/>
      <w:rPr>
        <w:rStyle w:val="af3"/>
        <w:rFonts w:eastAsiaTheme="majorEastAsia"/>
      </w:rPr>
    </w:pPr>
    <w:r>
      <w:rPr>
        <w:rStyle w:val="af3"/>
        <w:rFonts w:eastAsiaTheme="majorEastAsia"/>
      </w:rPr>
      <w:fldChar w:fldCharType="begin"/>
    </w:r>
    <w:r>
      <w:rPr>
        <w:rStyle w:val="af3"/>
        <w:rFonts w:eastAsiaTheme="majorEastAsia"/>
      </w:rPr>
      <w:instrText xml:space="preserve">PAGE  </w:instrText>
    </w:r>
    <w:r>
      <w:rPr>
        <w:rStyle w:val="af3"/>
        <w:rFonts w:eastAsiaTheme="majorEastAsia"/>
      </w:rPr>
      <w:fldChar w:fldCharType="end"/>
    </w:r>
  </w:p>
  <w:p w14:paraId="4C97977D" w14:textId="77777777" w:rsidR="00D90391" w:rsidRDefault="00D90391" w:rsidP="00764A68">
    <w:pPr>
      <w:pStyle w:val="af1"/>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4C0F" w14:textId="77777777" w:rsidR="0081110B" w:rsidRDefault="0081110B" w:rsidP="00CD637E">
    <w:pPr>
      <w:pStyle w:val="af1"/>
      <w:jc w:val="center"/>
    </w:pPr>
    <w:r>
      <w:fldChar w:fldCharType="begin"/>
    </w:r>
    <w:r>
      <w:instrText>PAGE   \* MERGEFORMAT</w:instrText>
    </w:r>
    <w:r>
      <w:fldChar w:fldCharType="separate"/>
    </w:r>
    <w:r>
      <w:rPr>
        <w:noProof/>
      </w:rPr>
      <w:t>12</w:t>
    </w:r>
    <w:r>
      <w:rPr>
        <w:noProof/>
      </w:rPr>
      <w:fldChar w:fldCharType="end"/>
    </w:r>
  </w:p>
  <w:p w14:paraId="0E65B418" w14:textId="77777777" w:rsidR="0081110B" w:rsidRDefault="0081110B">
    <w:pPr>
      <w:pStyle w:val="af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8FBC" w14:textId="77777777" w:rsidR="00F526FC" w:rsidRDefault="00F526FC" w:rsidP="00733AEF">
    <w:pPr>
      <w:pStyle w:val="af1"/>
      <w:framePr w:wrap="around" w:vAnchor="text" w:hAnchor="margin" w:xAlign="right" w:y="1"/>
      <w:rPr>
        <w:rStyle w:val="af3"/>
        <w:rFonts w:eastAsiaTheme="majorEastAsia"/>
      </w:rPr>
    </w:pPr>
    <w:r>
      <w:rPr>
        <w:rStyle w:val="af3"/>
        <w:rFonts w:eastAsiaTheme="majorEastAsia"/>
      </w:rPr>
      <w:fldChar w:fldCharType="begin"/>
    </w:r>
    <w:r>
      <w:rPr>
        <w:rStyle w:val="af3"/>
        <w:rFonts w:eastAsiaTheme="majorEastAsia"/>
      </w:rPr>
      <w:instrText xml:space="preserve">PAGE  </w:instrText>
    </w:r>
    <w:r>
      <w:rPr>
        <w:rStyle w:val="af3"/>
        <w:rFonts w:eastAsiaTheme="majorEastAsia"/>
      </w:rPr>
      <w:fldChar w:fldCharType="end"/>
    </w:r>
  </w:p>
  <w:p w14:paraId="1A1DC97C" w14:textId="77777777" w:rsidR="00F526FC" w:rsidRDefault="00F526FC" w:rsidP="00733AEF">
    <w:pPr>
      <w:pStyle w:val="af1"/>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EDE5" w14:textId="77777777" w:rsidR="00F526FC" w:rsidRDefault="00F526FC">
    <w:pPr>
      <w:pStyle w:val="af1"/>
      <w:jc w:val="right"/>
    </w:pPr>
    <w:r>
      <w:fldChar w:fldCharType="begin"/>
    </w:r>
    <w:r>
      <w:instrText>PAGE   \* MERGEFORMAT</w:instrText>
    </w:r>
    <w:r>
      <w:fldChar w:fldCharType="separate"/>
    </w:r>
    <w:r>
      <w:rPr>
        <w:noProof/>
      </w:rPr>
      <w:t>3</w:t>
    </w:r>
    <w:r>
      <w:fldChar w:fldCharType="end"/>
    </w:r>
  </w:p>
  <w:p w14:paraId="0DA83054" w14:textId="77777777" w:rsidR="00F526FC" w:rsidRDefault="00F526FC" w:rsidP="00733AEF">
    <w:pPr>
      <w:pStyle w:val="af1"/>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0D45" w14:textId="77777777" w:rsidR="006E4652" w:rsidRDefault="006E4652" w:rsidP="00764A68">
    <w:pPr>
      <w:pStyle w:val="af1"/>
      <w:framePr w:wrap="around" w:vAnchor="text" w:hAnchor="margin" w:xAlign="right" w:y="1"/>
      <w:rPr>
        <w:rStyle w:val="af3"/>
        <w:rFonts w:eastAsia="Arial Unicode MS"/>
      </w:rPr>
    </w:pPr>
    <w:r>
      <w:rPr>
        <w:rStyle w:val="af3"/>
        <w:rFonts w:eastAsia="Arial Unicode MS"/>
      </w:rPr>
      <w:fldChar w:fldCharType="begin"/>
    </w:r>
    <w:r>
      <w:rPr>
        <w:rStyle w:val="af3"/>
        <w:rFonts w:eastAsia="Arial Unicode MS"/>
      </w:rPr>
      <w:instrText xml:space="preserve">PAGE  </w:instrText>
    </w:r>
    <w:r>
      <w:rPr>
        <w:rStyle w:val="af3"/>
        <w:rFonts w:eastAsia="Arial Unicode MS"/>
      </w:rPr>
      <w:fldChar w:fldCharType="end"/>
    </w:r>
  </w:p>
  <w:p w14:paraId="036FD801" w14:textId="77777777" w:rsidR="006E4652" w:rsidRDefault="006E4652" w:rsidP="00764A68">
    <w:pPr>
      <w:pStyle w:val="af1"/>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DC4F" w14:textId="77777777" w:rsidR="006E4652" w:rsidRDefault="006E4652">
    <w:pPr>
      <w:pStyle w:val="af1"/>
      <w:jc w:val="right"/>
    </w:pPr>
    <w:r>
      <w:fldChar w:fldCharType="begin"/>
    </w:r>
    <w:r>
      <w:instrText>PAGE   \* MERGEFORMAT</w:instrText>
    </w:r>
    <w:r>
      <w:fldChar w:fldCharType="separate"/>
    </w:r>
    <w:r>
      <w:rPr>
        <w:noProof/>
      </w:rPr>
      <w:t>18</w:t>
    </w:r>
    <w:r>
      <w:fldChar w:fldCharType="end"/>
    </w:r>
  </w:p>
  <w:p w14:paraId="0B4BAAEE" w14:textId="77777777" w:rsidR="006E4652" w:rsidRDefault="006E4652" w:rsidP="00764A68">
    <w:pPr>
      <w:pStyle w:val="af1"/>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7491" w14:textId="77777777" w:rsidR="009E27A2" w:rsidRDefault="009E27A2">
    <w:pPr>
      <w:pStyle w:val="af1"/>
      <w:jc w:val="center"/>
    </w:pPr>
    <w:r>
      <w:fldChar w:fldCharType="begin"/>
    </w:r>
    <w:r>
      <w:instrText>PAGE   \* MERGEFORMAT</w:instrText>
    </w:r>
    <w:r>
      <w:fldChar w:fldCharType="separate"/>
    </w:r>
    <w:r>
      <w:rPr>
        <w:noProof/>
      </w:rPr>
      <w:t>236</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0262" w14:textId="77777777" w:rsidR="00BB3F69" w:rsidRDefault="00BB3F69">
    <w:pPr>
      <w:pStyle w:val="af1"/>
      <w:jc w:val="center"/>
    </w:pPr>
    <w:r>
      <w:fldChar w:fldCharType="begin"/>
    </w:r>
    <w:r>
      <w:instrText>PAGE   \* MERGEFORMAT</w:instrText>
    </w:r>
    <w:r>
      <w:fldChar w:fldCharType="separate"/>
    </w:r>
    <w:r>
      <w:rPr>
        <w:noProof/>
      </w:rPr>
      <w:t>252</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2D58" w14:textId="77777777" w:rsidR="003855CA" w:rsidRDefault="003855CA" w:rsidP="00733AEF">
    <w:pPr>
      <w:pStyle w:val="af1"/>
      <w:framePr w:wrap="around" w:vAnchor="text" w:hAnchor="margin" w:xAlign="right" w:y="1"/>
      <w:rPr>
        <w:rStyle w:val="af3"/>
        <w:rFonts w:eastAsiaTheme="majorEastAsia"/>
      </w:rPr>
    </w:pPr>
    <w:r>
      <w:rPr>
        <w:rStyle w:val="af3"/>
        <w:rFonts w:eastAsiaTheme="majorEastAsia"/>
      </w:rPr>
      <w:fldChar w:fldCharType="begin"/>
    </w:r>
    <w:r>
      <w:rPr>
        <w:rStyle w:val="af3"/>
        <w:rFonts w:eastAsiaTheme="majorEastAsia"/>
      </w:rPr>
      <w:instrText xml:space="preserve">PAGE  </w:instrText>
    </w:r>
    <w:r>
      <w:rPr>
        <w:rStyle w:val="af3"/>
        <w:rFonts w:eastAsiaTheme="majorEastAsia"/>
      </w:rPr>
      <w:fldChar w:fldCharType="end"/>
    </w:r>
  </w:p>
  <w:p w14:paraId="4AC57431" w14:textId="77777777" w:rsidR="003855CA" w:rsidRDefault="003855CA" w:rsidP="00733AEF">
    <w:pPr>
      <w:pStyle w:val="af1"/>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EB08" w14:textId="77777777" w:rsidR="003855CA" w:rsidRDefault="003855CA">
    <w:pPr>
      <w:pStyle w:val="af1"/>
      <w:jc w:val="right"/>
    </w:pPr>
    <w:r>
      <w:fldChar w:fldCharType="begin"/>
    </w:r>
    <w:r>
      <w:instrText>PAGE   \* MERGEFORMAT</w:instrText>
    </w:r>
    <w:r>
      <w:fldChar w:fldCharType="separate"/>
    </w:r>
    <w:r>
      <w:rPr>
        <w:noProof/>
      </w:rPr>
      <w:t>7</w:t>
    </w:r>
    <w:r>
      <w:fldChar w:fldCharType="end"/>
    </w:r>
  </w:p>
  <w:p w14:paraId="22FF90B0" w14:textId="77777777" w:rsidR="003855CA" w:rsidRDefault="003855CA" w:rsidP="00733AEF">
    <w:pPr>
      <w:pStyle w:val="af1"/>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F63A" w14:textId="77777777" w:rsidR="00951B31" w:rsidRDefault="00951B31" w:rsidP="001D119A">
    <w:pPr>
      <w:pStyle w:val="af1"/>
      <w:jc w:val="center"/>
    </w:pPr>
    <w:r>
      <w:fldChar w:fldCharType="begin"/>
    </w:r>
    <w:r>
      <w:instrText>PAGE   \* MERGEFORMAT</w:instrText>
    </w:r>
    <w:r>
      <w:fldChar w:fldCharType="separate"/>
    </w:r>
    <w:r w:rsidRPr="00155DCA">
      <w:rPr>
        <w:noProof/>
      </w:rPr>
      <w:t>1344</w:t>
    </w:r>
    <w:r>
      <w:fldChar w:fldCharType="end"/>
    </w:r>
  </w:p>
  <w:p w14:paraId="511B09A7" w14:textId="77777777" w:rsidR="00951B31" w:rsidRDefault="00951B31">
    <w:pPr>
      <w:pStyle w:val="afffff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87D9" w14:textId="77777777" w:rsidR="00D90391" w:rsidRDefault="00D90391">
    <w:pPr>
      <w:pStyle w:val="af1"/>
      <w:jc w:val="right"/>
    </w:pPr>
    <w:r>
      <w:fldChar w:fldCharType="begin"/>
    </w:r>
    <w:r>
      <w:instrText>PAGE   \* MERGEFORMAT</w:instrText>
    </w:r>
    <w:r>
      <w:fldChar w:fldCharType="separate"/>
    </w:r>
    <w:r>
      <w:rPr>
        <w:noProof/>
      </w:rPr>
      <w:t>18</w:t>
    </w:r>
    <w:r>
      <w:fldChar w:fldCharType="end"/>
    </w:r>
  </w:p>
  <w:p w14:paraId="4BCD88D7" w14:textId="77777777" w:rsidR="00D90391" w:rsidRDefault="00D90391" w:rsidP="00764A68">
    <w:pPr>
      <w:pStyle w:val="af1"/>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7465" w14:textId="77777777" w:rsidR="00E10D69" w:rsidRDefault="00E10D69" w:rsidP="001D119A">
    <w:pPr>
      <w:pStyle w:val="af1"/>
      <w:jc w:val="center"/>
    </w:pPr>
    <w:r>
      <w:fldChar w:fldCharType="begin"/>
    </w:r>
    <w:r>
      <w:instrText>PAGE   \* MERGEFORMAT</w:instrText>
    </w:r>
    <w:r>
      <w:fldChar w:fldCharType="separate"/>
    </w:r>
    <w:r w:rsidRPr="00155DCA">
      <w:rPr>
        <w:noProof/>
      </w:rPr>
      <w:t>1344</w:t>
    </w:r>
    <w:r>
      <w:fldChar w:fldCharType="end"/>
    </w:r>
  </w:p>
  <w:p w14:paraId="4D8F234D" w14:textId="77777777" w:rsidR="00E10D69" w:rsidRDefault="00E10D69">
    <w:pPr>
      <w:pStyle w:val="afffffff2"/>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E0EF" w14:textId="77777777" w:rsidR="00591139" w:rsidRDefault="00591139">
    <w:pPr>
      <w:pStyle w:val="af1"/>
      <w:jc w:val="center"/>
    </w:pPr>
    <w:r>
      <w:fldChar w:fldCharType="begin"/>
    </w:r>
    <w:r>
      <w:instrText>PAGE</w:instrText>
    </w:r>
    <w:r>
      <w:fldChar w:fldCharType="separate"/>
    </w:r>
    <w:r>
      <w:t>5</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A2C6" w14:textId="77777777" w:rsidR="00591139" w:rsidRDefault="00591139">
    <w:pPr>
      <w:pStyle w:val="af1"/>
      <w:jc w:val="center"/>
    </w:pPr>
    <w:r>
      <w:fldChar w:fldCharType="begin"/>
    </w:r>
    <w:r>
      <w:instrText>PAGE</w:instrText>
    </w:r>
    <w:r>
      <w:fldChar w:fldCharType="separate"/>
    </w:r>
    <w:r>
      <w:t>9</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04AF" w14:textId="77777777" w:rsidR="00D7265A" w:rsidRDefault="00D7265A" w:rsidP="00733AEF">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32A97E6" w14:textId="77777777" w:rsidR="00D7265A" w:rsidRDefault="00D7265A" w:rsidP="00733AEF">
    <w:pPr>
      <w:pStyle w:val="af1"/>
      <w:ind w:right="360"/>
    </w:pPr>
  </w:p>
  <w:p w14:paraId="041222BB" w14:textId="77777777" w:rsidR="00D7265A" w:rsidRDefault="00D7265A"/>
  <w:p w14:paraId="46CB210C" w14:textId="77777777" w:rsidR="00D7265A" w:rsidRDefault="00D7265A"/>
  <w:p w14:paraId="79BF9D47" w14:textId="77777777" w:rsidR="00D7265A" w:rsidRDefault="00D726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19C8" w14:textId="77777777" w:rsidR="0074174A" w:rsidRDefault="0074174A" w:rsidP="00764A68">
    <w:pPr>
      <w:pStyle w:val="af1"/>
      <w:framePr w:wrap="around" w:vAnchor="text" w:hAnchor="margin" w:xAlign="right" w:y="1"/>
      <w:rPr>
        <w:rStyle w:val="af3"/>
        <w:rFonts w:eastAsiaTheme="majorEastAsia"/>
      </w:rPr>
    </w:pPr>
    <w:r>
      <w:rPr>
        <w:rStyle w:val="af3"/>
        <w:rFonts w:eastAsiaTheme="majorEastAsia"/>
      </w:rPr>
      <w:fldChar w:fldCharType="begin"/>
    </w:r>
    <w:r>
      <w:rPr>
        <w:rStyle w:val="af3"/>
        <w:rFonts w:eastAsiaTheme="majorEastAsia"/>
      </w:rPr>
      <w:instrText xml:space="preserve">PAGE  </w:instrText>
    </w:r>
    <w:r>
      <w:rPr>
        <w:rStyle w:val="af3"/>
        <w:rFonts w:eastAsiaTheme="majorEastAsia"/>
      </w:rPr>
      <w:fldChar w:fldCharType="end"/>
    </w:r>
  </w:p>
  <w:p w14:paraId="0F03EE9E" w14:textId="77777777" w:rsidR="0074174A" w:rsidRDefault="0074174A" w:rsidP="00764A68">
    <w:pPr>
      <w:pStyle w:val="af1"/>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5E34" w14:textId="77777777" w:rsidR="0074174A" w:rsidRDefault="0074174A">
    <w:pPr>
      <w:pStyle w:val="af1"/>
      <w:jc w:val="right"/>
    </w:pPr>
    <w:r>
      <w:fldChar w:fldCharType="begin"/>
    </w:r>
    <w:r>
      <w:instrText>PAGE   \* MERGEFORMAT</w:instrText>
    </w:r>
    <w:r>
      <w:fldChar w:fldCharType="separate"/>
    </w:r>
    <w:r>
      <w:rPr>
        <w:noProof/>
      </w:rPr>
      <w:t>18</w:t>
    </w:r>
    <w:r>
      <w:fldChar w:fldCharType="end"/>
    </w:r>
  </w:p>
  <w:p w14:paraId="291ABC58" w14:textId="77777777" w:rsidR="0074174A" w:rsidRDefault="0074174A" w:rsidP="00764A68">
    <w:pPr>
      <w:pStyle w:val="af1"/>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6874" w14:textId="77777777" w:rsidR="008310E9" w:rsidRDefault="008310E9">
    <w:pPr>
      <w:pStyle w:val="af1"/>
      <w:jc w:val="center"/>
    </w:pPr>
    <w:r>
      <w:fldChar w:fldCharType="begin"/>
    </w:r>
    <w:r>
      <w:instrText>PAGE   \* MERGEFORMAT</w:instrText>
    </w:r>
    <w:r>
      <w:fldChar w:fldCharType="separate"/>
    </w:r>
    <w:r>
      <w:rPr>
        <w:noProof/>
      </w:rPr>
      <w:t>12</w:t>
    </w:r>
    <w:r>
      <w:rPr>
        <w:noProof/>
      </w:rPr>
      <w:fldChar w:fldCharType="end"/>
    </w:r>
  </w:p>
  <w:p w14:paraId="3FDBFD63" w14:textId="77777777" w:rsidR="008310E9" w:rsidRDefault="008310E9">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CF7D" w14:textId="77777777" w:rsidR="0096577D" w:rsidRDefault="0096577D" w:rsidP="00764A68">
    <w:pPr>
      <w:pStyle w:val="af1"/>
      <w:framePr w:wrap="around" w:vAnchor="text" w:hAnchor="margin" w:xAlign="right" w:y="1"/>
      <w:rPr>
        <w:rStyle w:val="af3"/>
        <w:rFonts w:eastAsia="Arial Unicode MS"/>
      </w:rPr>
    </w:pPr>
    <w:r>
      <w:rPr>
        <w:rStyle w:val="af3"/>
        <w:rFonts w:eastAsia="Arial Unicode MS"/>
      </w:rPr>
      <w:fldChar w:fldCharType="begin"/>
    </w:r>
    <w:r>
      <w:rPr>
        <w:rStyle w:val="af3"/>
        <w:rFonts w:eastAsia="Arial Unicode MS"/>
      </w:rPr>
      <w:instrText xml:space="preserve">PAGE  </w:instrText>
    </w:r>
    <w:r>
      <w:rPr>
        <w:rStyle w:val="af3"/>
        <w:rFonts w:eastAsia="Arial Unicode MS"/>
      </w:rPr>
      <w:fldChar w:fldCharType="end"/>
    </w:r>
  </w:p>
  <w:p w14:paraId="3C07C507" w14:textId="77777777" w:rsidR="0096577D" w:rsidRDefault="0096577D" w:rsidP="00764A68">
    <w:pPr>
      <w:pStyle w:val="af1"/>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3DD3" w14:textId="77777777" w:rsidR="0096577D" w:rsidRDefault="0096577D">
    <w:pPr>
      <w:pStyle w:val="af1"/>
      <w:jc w:val="right"/>
    </w:pPr>
    <w:r>
      <w:fldChar w:fldCharType="begin"/>
    </w:r>
    <w:r>
      <w:instrText>PAGE   \* MERGEFORMAT</w:instrText>
    </w:r>
    <w:r>
      <w:fldChar w:fldCharType="separate"/>
    </w:r>
    <w:r>
      <w:rPr>
        <w:noProof/>
      </w:rPr>
      <w:t>18</w:t>
    </w:r>
    <w:r>
      <w:fldChar w:fldCharType="end"/>
    </w:r>
  </w:p>
  <w:p w14:paraId="15B4AC22" w14:textId="77777777" w:rsidR="0096577D" w:rsidRDefault="0096577D" w:rsidP="00764A68">
    <w:pPr>
      <w:pStyle w:val="af1"/>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024B" w14:textId="77777777" w:rsidR="0096577D" w:rsidRDefault="0096577D" w:rsidP="00764A68">
    <w:pPr>
      <w:pStyle w:val="af1"/>
      <w:framePr w:wrap="around" w:vAnchor="text" w:hAnchor="margin" w:xAlign="right" w:y="1"/>
      <w:rPr>
        <w:rStyle w:val="af3"/>
        <w:rFonts w:eastAsia="Arial Unicode MS"/>
      </w:rPr>
    </w:pPr>
    <w:r>
      <w:rPr>
        <w:rStyle w:val="af3"/>
        <w:rFonts w:eastAsia="Arial Unicode MS"/>
      </w:rPr>
      <w:fldChar w:fldCharType="begin"/>
    </w:r>
    <w:r>
      <w:rPr>
        <w:rStyle w:val="af3"/>
        <w:rFonts w:eastAsia="Arial Unicode MS"/>
      </w:rPr>
      <w:instrText xml:space="preserve">PAGE  </w:instrText>
    </w:r>
    <w:r>
      <w:rPr>
        <w:rStyle w:val="af3"/>
        <w:rFonts w:eastAsia="Arial Unicode MS"/>
      </w:rPr>
      <w:fldChar w:fldCharType="end"/>
    </w:r>
  </w:p>
  <w:p w14:paraId="46FF9B5D" w14:textId="77777777" w:rsidR="0096577D" w:rsidRDefault="0096577D" w:rsidP="00764A68">
    <w:pPr>
      <w:pStyle w:val="af1"/>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618C" w14:textId="77777777" w:rsidR="0096577D" w:rsidRDefault="0096577D">
    <w:pPr>
      <w:pStyle w:val="af1"/>
      <w:jc w:val="right"/>
    </w:pPr>
    <w:r>
      <w:fldChar w:fldCharType="begin"/>
    </w:r>
    <w:r>
      <w:instrText>PAGE   \* MERGEFORMAT</w:instrText>
    </w:r>
    <w:r>
      <w:fldChar w:fldCharType="separate"/>
    </w:r>
    <w:r>
      <w:rPr>
        <w:noProof/>
      </w:rPr>
      <w:t>18</w:t>
    </w:r>
    <w:r>
      <w:fldChar w:fldCharType="end"/>
    </w:r>
  </w:p>
  <w:p w14:paraId="34EADFA6" w14:textId="77777777" w:rsidR="0096577D" w:rsidRDefault="0096577D" w:rsidP="00764A68">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56092" w14:textId="77777777" w:rsidR="00037D81" w:rsidRDefault="00037D81" w:rsidP="00CA10B7">
      <w:r>
        <w:separator/>
      </w:r>
    </w:p>
  </w:footnote>
  <w:footnote w:type="continuationSeparator" w:id="0">
    <w:p w14:paraId="1FE51D0A" w14:textId="77777777" w:rsidR="00037D81" w:rsidRDefault="00037D81" w:rsidP="00CA10B7">
      <w:r>
        <w:continuationSeparator/>
      </w:r>
    </w:p>
  </w:footnote>
  <w:footnote w:id="1">
    <w:p w14:paraId="3D4B1D3F" w14:textId="77777777" w:rsidR="006436BC" w:rsidRPr="00CA10B7" w:rsidRDefault="006436BC" w:rsidP="00CA10B7">
      <w:pPr>
        <w:pStyle w:val="a6"/>
        <w:jc w:val="both"/>
        <w:rPr>
          <w:lang w:val="ru-RU"/>
        </w:rPr>
      </w:pPr>
      <w:r w:rsidRPr="008B5F9D">
        <w:rPr>
          <w:rStyle w:val="a8"/>
        </w:rPr>
        <w:footnoteRef/>
      </w:r>
      <w:r w:rsidRPr="00CA10B7">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B62C3F">
        <w:rPr>
          <w:rStyle w:val="ae"/>
          <w:i w:val="0"/>
          <w:iCs/>
          <w:lang w:val="ru-RU"/>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2">
    <w:p w14:paraId="05ADD77A" w14:textId="77777777" w:rsidR="00CA10B7" w:rsidRPr="00CA10B7" w:rsidRDefault="00CA10B7" w:rsidP="00CA10B7">
      <w:pPr>
        <w:pStyle w:val="a6"/>
        <w:jc w:val="both"/>
        <w:rPr>
          <w:lang w:val="ru-RU"/>
        </w:rPr>
      </w:pPr>
      <w:r w:rsidRPr="008B5F9D">
        <w:rPr>
          <w:rStyle w:val="a8"/>
        </w:rPr>
        <w:footnoteRef/>
      </w:r>
      <w:r w:rsidRPr="00CA10B7">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w:t>
      </w:r>
      <w:r w:rsidRPr="00CA10B7">
        <w:rPr>
          <w:lang w:val="ru-RU"/>
        </w:rPr>
        <w:br/>
        <w:t>ПООП СПО.</w:t>
      </w:r>
    </w:p>
  </w:footnote>
  <w:footnote w:id="3">
    <w:p w14:paraId="40F434C0" w14:textId="789B0B74" w:rsidR="00635BF9" w:rsidRPr="00635BF9" w:rsidRDefault="00635BF9">
      <w:pPr>
        <w:pStyle w:val="a6"/>
        <w:rPr>
          <w:lang w:val="ru-RU"/>
        </w:rPr>
      </w:pPr>
      <w:r>
        <w:rPr>
          <w:rStyle w:val="a8"/>
        </w:rPr>
        <w:footnoteRef/>
      </w:r>
      <w:r w:rsidRPr="00635BF9">
        <w:rPr>
          <w:lang w:val="ru-RU"/>
        </w:rPr>
        <w:t xml:space="preserve"> </w:t>
      </w:r>
      <w:r>
        <w:rPr>
          <w:lang w:val="ru-RU"/>
        </w:rPr>
        <w:t>Определяется образовательной организацией при распределении часов вариативной части.</w:t>
      </w:r>
    </w:p>
  </w:footnote>
  <w:footnote w:id="4">
    <w:p w14:paraId="1F315873" w14:textId="608F1AA2" w:rsidR="00CA10B7" w:rsidRPr="00CA10B7" w:rsidRDefault="00CA10B7" w:rsidP="00CA10B7">
      <w:pPr>
        <w:pStyle w:val="a6"/>
        <w:jc w:val="both"/>
        <w:rPr>
          <w:lang w:val="ru-RU"/>
        </w:rPr>
      </w:pPr>
      <w:r w:rsidRPr="009160D2">
        <w:rPr>
          <w:rStyle w:val="a8"/>
        </w:rPr>
        <w:footnoteRef/>
      </w:r>
      <w:r w:rsidRPr="00CA10B7">
        <w:rPr>
          <w:lang w:val="ru-RU"/>
        </w:rPr>
        <w:t xml:space="preserve"> Государственная итоговая аттестация проводится в форме защиты выпускной квалификационной работы</w:t>
      </w:r>
      <w:r w:rsidR="00C35D8B">
        <w:rPr>
          <w:lang w:val="ru-RU"/>
        </w:rPr>
        <w:t xml:space="preserve">, которая выполняется в виде </w:t>
      </w:r>
      <w:r w:rsidRPr="00CA10B7">
        <w:rPr>
          <w:lang w:val="ru-RU"/>
        </w:rPr>
        <w:t xml:space="preserve">дипломной работы (дипломного проекта) и демонстрационного экзамена. </w:t>
      </w:r>
    </w:p>
  </w:footnote>
  <w:footnote w:id="5">
    <w:p w14:paraId="582E6B2C" w14:textId="77777777" w:rsidR="00CA10B7" w:rsidRPr="0086634B" w:rsidRDefault="00CA10B7" w:rsidP="00CA10B7">
      <w:pPr>
        <w:pStyle w:val="a6"/>
        <w:rPr>
          <w:lang w:val="ru-RU"/>
        </w:rPr>
      </w:pPr>
      <w:r>
        <w:rPr>
          <w:rStyle w:val="a8"/>
        </w:rPr>
        <w:footnoteRef/>
      </w:r>
      <w:r w:rsidRPr="0086634B">
        <w:rPr>
          <w:lang w:val="ru-RU"/>
        </w:rPr>
        <w:t xml:space="preserve"> </w:t>
      </w:r>
      <w:r w:rsidRPr="00067C39">
        <w:rPr>
          <w:color w:val="000000"/>
          <w:lang w:val="ru-RU"/>
        </w:rPr>
        <w:t>Федеральным учебно-методическим объединением рекомендуется увеличение часов по иностранному языку за счет часов вариативной части, в связи с необходимостью изучения данного курса в течение 2-х лет (согласно методическим рекомендациям) для обеспечения непрерывности образования.</w:t>
      </w:r>
    </w:p>
  </w:footnote>
  <w:footnote w:id="6">
    <w:p w14:paraId="07D252ED" w14:textId="77777777" w:rsidR="008C37F4" w:rsidRPr="007C2A41" w:rsidRDefault="008C37F4" w:rsidP="00CA10B7">
      <w:pPr>
        <w:pStyle w:val="a6"/>
        <w:suppressAutoHyphens/>
        <w:rPr>
          <w:i/>
          <w:lang w:val="ru-RU"/>
        </w:rPr>
      </w:pPr>
      <w:r>
        <w:rPr>
          <w:rStyle w:val="a8"/>
        </w:rPr>
        <w:footnoteRef/>
      </w:r>
      <w:r w:rsidRPr="00C16032">
        <w:rPr>
          <w:i/>
          <w:lang w:val="ru-RU"/>
        </w:rPr>
        <w:t>В структуру профессионального модуля могут входить одновременно и учебная и производственная практика, либо отдельно только учебная</w:t>
      </w:r>
      <w:r>
        <w:rPr>
          <w:i/>
          <w:lang w:val="ru-RU"/>
        </w:rPr>
        <w:t>, либо только производственная.</w:t>
      </w:r>
    </w:p>
  </w:footnote>
  <w:footnote w:id="7">
    <w:p w14:paraId="2AC3FCB4" w14:textId="77777777" w:rsidR="00CA10B7" w:rsidRPr="001D087E" w:rsidRDefault="00CA10B7" w:rsidP="00CA10B7">
      <w:pPr>
        <w:pStyle w:val="a6"/>
        <w:rPr>
          <w:lang w:val="ru-RU"/>
        </w:rPr>
      </w:pPr>
      <w:r>
        <w:rPr>
          <w:rStyle w:val="a8"/>
        </w:rPr>
        <w:footnoteRef/>
      </w:r>
      <w:r w:rsidRPr="001D087E">
        <w:rPr>
          <w:lang w:val="ru-RU"/>
        </w:rPr>
        <w:t xml:space="preserve"> </w:t>
      </w:r>
      <w:r w:rsidRPr="00067C39">
        <w:rPr>
          <w:color w:val="000000"/>
          <w:lang w:val="ru-RU"/>
        </w:rPr>
        <w:t>Федеральным учебно-методическим объединением рекомендуется увеличение часов по иностранному языку за счет часов вариативной части, в связи с необходимостью изучения данного курса в течение 2-х лет (согласно методическим рекомендациям) для обеспечения непрерывности образования.</w:t>
      </w:r>
    </w:p>
  </w:footnote>
  <w:footnote w:id="8">
    <w:p w14:paraId="3BC25E7B" w14:textId="77777777" w:rsidR="00CA10B7" w:rsidRPr="007C2A41" w:rsidRDefault="00CA10B7" w:rsidP="00CA10B7">
      <w:pPr>
        <w:pStyle w:val="a6"/>
        <w:suppressAutoHyphens/>
        <w:rPr>
          <w:i/>
          <w:lang w:val="ru-RU"/>
        </w:rPr>
      </w:pPr>
      <w:r>
        <w:rPr>
          <w:rStyle w:val="a8"/>
        </w:rPr>
        <w:footnoteRef/>
      </w:r>
      <w:r w:rsidRPr="00C16032">
        <w:rPr>
          <w:i/>
          <w:lang w:val="ru-RU"/>
        </w:rPr>
        <w:t>В структуру профессионального модуля могут входить одновременно и учебная и производственная практика, либо отдельно только учебная</w:t>
      </w:r>
      <w:r>
        <w:rPr>
          <w:i/>
          <w:lang w:val="ru-RU"/>
        </w:rPr>
        <w:t>, либо только производственная.</w:t>
      </w:r>
    </w:p>
  </w:footnote>
  <w:footnote w:id="9">
    <w:p w14:paraId="2AAF6D66" w14:textId="77777777" w:rsidR="008C37F4" w:rsidRPr="00F17472" w:rsidRDefault="008C37F4" w:rsidP="00CA10B7">
      <w:pPr>
        <w:pStyle w:val="a6"/>
        <w:rPr>
          <w:lang w:val="ru-RU"/>
        </w:rPr>
      </w:pPr>
      <w:r w:rsidRPr="0071251D">
        <w:rPr>
          <w:rStyle w:val="a8"/>
          <w:i/>
        </w:rPr>
        <w:footnoteRef/>
      </w:r>
      <w:r w:rsidRPr="00E07353">
        <w:rPr>
          <w:i/>
          <w:lang w:val="ru-RU"/>
        </w:rPr>
        <w:t xml:space="preserve"> Строка имеется только в таблице</w:t>
      </w:r>
      <w:r>
        <w:rPr>
          <w:i/>
          <w:lang w:val="ru-RU"/>
        </w:rPr>
        <w:t xml:space="preserve"> завершающего семестра обучения</w:t>
      </w:r>
    </w:p>
  </w:footnote>
  <w:footnote w:id="10">
    <w:p w14:paraId="1F5E049D" w14:textId="77777777" w:rsidR="00997B24" w:rsidRDefault="00997B24" w:rsidP="00997B24">
      <w:pPr>
        <w:pStyle w:val="a6"/>
        <w:jc w:val="both"/>
        <w:rPr>
          <w:iCs/>
          <w:lang w:val="ru-RU"/>
        </w:rPr>
      </w:pPr>
      <w:r>
        <w:rPr>
          <w:rStyle w:val="a8"/>
          <w:iCs/>
        </w:rPr>
        <w:footnoteRef/>
      </w:r>
      <w:r>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11">
    <w:p w14:paraId="56195C24" w14:textId="77777777" w:rsidR="00681C47" w:rsidRPr="00D52821" w:rsidRDefault="00681C47" w:rsidP="00681C47">
      <w:pPr>
        <w:pStyle w:val="a6"/>
        <w:rPr>
          <w:lang w:val="ru-RU"/>
        </w:rPr>
      </w:pPr>
      <w:r>
        <w:rPr>
          <w:rStyle w:val="a8"/>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2">
    <w:p w14:paraId="56D3B363" w14:textId="77777777" w:rsidR="00516ECB" w:rsidRPr="00E615AF" w:rsidRDefault="00516ECB" w:rsidP="00516ECB">
      <w:pPr>
        <w:pStyle w:val="a6"/>
        <w:rPr>
          <w:lang w:val="ru-RU"/>
        </w:rPr>
      </w:pPr>
      <w:r>
        <w:rPr>
          <w:rStyle w:val="a8"/>
        </w:rPr>
        <w:footnoteRef/>
      </w:r>
      <w:r>
        <w:rPr>
          <w:lang w:val="ru-RU"/>
        </w:rPr>
        <w:t>Берутся сведения, указанные по данному виду деятельности в п. 4.2.</w:t>
      </w:r>
    </w:p>
  </w:footnote>
  <w:footnote w:id="13">
    <w:p w14:paraId="1295C7D1" w14:textId="77777777" w:rsidR="00516ECB" w:rsidRPr="00E92511" w:rsidRDefault="00516ECB" w:rsidP="00516ECB">
      <w:pPr>
        <w:pStyle w:val="a6"/>
        <w:jc w:val="both"/>
        <w:rPr>
          <w:i/>
          <w:iCs/>
          <w:lang w:val="ru-RU"/>
        </w:rPr>
      </w:pPr>
      <w:r w:rsidRPr="00E92511">
        <w:rPr>
          <w:rStyle w:val="a8"/>
          <w:i/>
          <w:iCs/>
        </w:rPr>
        <w:footnoteRef/>
      </w:r>
      <w:r w:rsidRPr="00E92511">
        <w:rPr>
          <w:rStyle w:val="ae"/>
          <w:i w:val="0"/>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4">
    <w:p w14:paraId="52EE2869" w14:textId="77777777" w:rsidR="00E92511" w:rsidRDefault="00E92511" w:rsidP="00E92511">
      <w:pPr>
        <w:pStyle w:val="a6"/>
        <w:rPr>
          <w:lang w:val="ru-RU"/>
        </w:rPr>
      </w:pPr>
      <w:r w:rsidRPr="00E92511">
        <w:rPr>
          <w:rStyle w:val="a8"/>
        </w:rPr>
        <w:footnoteRef/>
      </w:r>
      <w:r w:rsidRPr="00E92511">
        <w:rPr>
          <w:lang w:val="ru-RU"/>
        </w:rPr>
        <w:t xml:space="preserve"> Личностные результаты обучающихся учитываются в ходе оценки результатов освоения профессионального модуля</w:t>
      </w:r>
    </w:p>
  </w:footnote>
  <w:footnote w:id="15">
    <w:p w14:paraId="3A159F1F" w14:textId="77777777" w:rsidR="0074174A" w:rsidRPr="00D759CD" w:rsidRDefault="0074174A" w:rsidP="0074174A">
      <w:pPr>
        <w:pStyle w:val="a6"/>
        <w:jc w:val="both"/>
        <w:rPr>
          <w:i/>
          <w:iCs/>
          <w:lang w:val="ru-RU"/>
        </w:rPr>
      </w:pPr>
      <w:r w:rsidRPr="00D759CD">
        <w:rPr>
          <w:rStyle w:val="a8"/>
          <w:i/>
          <w:iCs/>
        </w:rPr>
        <w:footnoteRef/>
      </w:r>
      <w:r w:rsidRPr="00D759CD">
        <w:rPr>
          <w:i/>
          <w:iCs/>
          <w:lang w:val="ru-RU"/>
        </w:rPr>
        <w:t xml:space="preserve"> </w:t>
      </w:r>
      <w:r w:rsidRPr="00D759CD">
        <w:rPr>
          <w:rStyle w:val="ae"/>
          <w:i w:val="0"/>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6">
    <w:p w14:paraId="69E52CD3" w14:textId="77777777" w:rsidR="00E92511" w:rsidRDefault="00E92511" w:rsidP="00E92511">
      <w:pPr>
        <w:pStyle w:val="a6"/>
        <w:rPr>
          <w:lang w:val="ru-RU"/>
        </w:rPr>
      </w:pPr>
      <w:r w:rsidRPr="00E92511">
        <w:rPr>
          <w:rStyle w:val="a8"/>
        </w:rPr>
        <w:footnoteRef/>
      </w:r>
      <w:r w:rsidRPr="00E92511">
        <w:rPr>
          <w:lang w:val="ru-RU"/>
        </w:rPr>
        <w:t xml:space="preserve"> Личностные результаты обучающихся учитываются в ходе оценки результатов освоения профессионального модуля</w:t>
      </w:r>
    </w:p>
  </w:footnote>
  <w:footnote w:id="17">
    <w:p w14:paraId="00D05F6E" w14:textId="77777777" w:rsidR="00AC5C58" w:rsidRPr="00AC5C58" w:rsidRDefault="00AC5C58" w:rsidP="00AC5C58">
      <w:pPr>
        <w:pStyle w:val="a6"/>
        <w:jc w:val="both"/>
        <w:rPr>
          <w:i/>
          <w:iCs/>
          <w:lang w:val="ru-RU"/>
        </w:rPr>
      </w:pPr>
      <w:r w:rsidRPr="00AC5C58">
        <w:rPr>
          <w:rStyle w:val="a8"/>
          <w:i/>
          <w:iCs/>
        </w:rPr>
        <w:footnoteRef/>
      </w:r>
      <w:r w:rsidRPr="00AC5C58">
        <w:rPr>
          <w:i/>
          <w:iCs/>
          <w:lang w:val="ru-RU"/>
        </w:rPr>
        <w:t xml:space="preserve"> </w:t>
      </w:r>
      <w:r w:rsidRPr="00AC5C58">
        <w:rPr>
          <w:rStyle w:val="ae"/>
          <w:i w:val="0"/>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8">
    <w:p w14:paraId="40EEADF7" w14:textId="77777777" w:rsidR="00E92511" w:rsidRDefault="00E92511" w:rsidP="00E92511">
      <w:pPr>
        <w:pStyle w:val="a6"/>
        <w:rPr>
          <w:lang w:val="ru-RU"/>
        </w:rPr>
      </w:pPr>
      <w:r w:rsidRPr="00E92511">
        <w:rPr>
          <w:rStyle w:val="a8"/>
        </w:rPr>
        <w:footnoteRef/>
      </w:r>
      <w:r w:rsidRPr="00E92511">
        <w:rPr>
          <w:lang w:val="ru-RU"/>
        </w:rPr>
        <w:t xml:space="preserve"> Личностные результаты обучающихся учитываются в ходе оценки результатов освоения профессионального модуля</w:t>
      </w:r>
    </w:p>
  </w:footnote>
  <w:footnote w:id="19">
    <w:p w14:paraId="1F9DD903" w14:textId="77777777" w:rsidR="0096577D" w:rsidRPr="00E615AF" w:rsidRDefault="0096577D" w:rsidP="0096577D">
      <w:pPr>
        <w:pStyle w:val="a6"/>
        <w:rPr>
          <w:lang w:val="ru-RU"/>
        </w:rPr>
      </w:pPr>
      <w:r>
        <w:rPr>
          <w:rStyle w:val="a8"/>
        </w:rPr>
        <w:footnoteRef/>
      </w:r>
      <w:r>
        <w:rPr>
          <w:lang w:val="ru-RU"/>
        </w:rPr>
        <w:t>Берутся сведения, указанные по данному виду деятельности в п. 4.2.</w:t>
      </w:r>
    </w:p>
  </w:footnote>
  <w:footnote w:id="20">
    <w:p w14:paraId="059B1BF0" w14:textId="77777777" w:rsidR="0096577D" w:rsidRPr="00FE1544" w:rsidRDefault="0096577D" w:rsidP="0096577D">
      <w:pPr>
        <w:pStyle w:val="a6"/>
        <w:jc w:val="both"/>
        <w:rPr>
          <w:i/>
          <w:iCs/>
          <w:lang w:val="ru-RU"/>
        </w:rPr>
      </w:pPr>
      <w:r w:rsidRPr="00FE1544">
        <w:rPr>
          <w:rStyle w:val="a8"/>
          <w:i/>
          <w:iCs/>
        </w:rPr>
        <w:footnoteRef/>
      </w:r>
      <w:r w:rsidRPr="00FE1544">
        <w:rPr>
          <w:rStyle w:val="ae"/>
          <w:i w:val="0"/>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1">
    <w:p w14:paraId="2847A268" w14:textId="77777777" w:rsidR="00E92511" w:rsidRDefault="00E92511" w:rsidP="00E92511">
      <w:pPr>
        <w:pStyle w:val="a6"/>
        <w:rPr>
          <w:lang w:val="ru-RU"/>
        </w:rPr>
      </w:pPr>
      <w:r w:rsidRPr="00E92511">
        <w:rPr>
          <w:rStyle w:val="a8"/>
        </w:rPr>
        <w:footnoteRef/>
      </w:r>
      <w:r w:rsidRPr="00E92511">
        <w:rPr>
          <w:lang w:val="ru-RU"/>
        </w:rPr>
        <w:t xml:space="preserve"> Личностные результаты обучающихся учитываются в ходе оценки результатов освоения профессионального модуля</w:t>
      </w:r>
    </w:p>
  </w:footnote>
  <w:footnote w:id="22">
    <w:p w14:paraId="703C6F31" w14:textId="77777777" w:rsidR="00811F24" w:rsidRDefault="00811F24" w:rsidP="00811F24">
      <w:pPr>
        <w:pStyle w:val="a6"/>
        <w:jc w:val="both"/>
        <w:rPr>
          <w:i/>
          <w:lang w:val="ru-RU"/>
        </w:rPr>
      </w:pPr>
      <w:r>
        <w:rPr>
          <w:rStyle w:val="a8"/>
        </w:rPr>
        <w:footnoteRef/>
      </w:r>
      <w:r>
        <w:rPr>
          <w:lang w:val="ru-RU"/>
        </w:rPr>
        <w:t xml:space="preserve"> </w:t>
      </w:r>
      <w:r>
        <w:rPr>
          <w:rStyle w:val="ae"/>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w:t>
      </w:r>
      <w:r>
        <w:rPr>
          <w:lang w:val="ru-RU"/>
        </w:rPr>
        <w:br/>
      </w:r>
      <w:r>
        <w:rPr>
          <w:rStyle w:val="ae"/>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3">
    <w:p w14:paraId="0B6FBC12" w14:textId="77777777" w:rsidR="00893747" w:rsidRDefault="00893747" w:rsidP="00893747">
      <w:pPr>
        <w:pStyle w:val="a6"/>
        <w:rPr>
          <w:lang w:val="ru-RU"/>
        </w:rPr>
      </w:pPr>
      <w:r>
        <w:rPr>
          <w:rStyle w:val="a8"/>
        </w:rPr>
        <w:footnoteRef/>
      </w:r>
      <w:r>
        <w:rPr>
          <w:lang w:val="ru-RU"/>
        </w:rPr>
        <w:t xml:space="preserve"> В соответствии с Приложением 3 ПООП.</w:t>
      </w:r>
    </w:p>
  </w:footnote>
  <w:footnote w:id="24">
    <w:p w14:paraId="36EB4AFD" w14:textId="77777777" w:rsidR="00893747" w:rsidRDefault="00893747" w:rsidP="00893747">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25">
    <w:p w14:paraId="13CB188D" w14:textId="77777777" w:rsidR="005546AF" w:rsidRDefault="005546AF" w:rsidP="005546AF">
      <w:pPr>
        <w:pStyle w:val="a6"/>
        <w:jc w:val="both"/>
        <w:rPr>
          <w:i/>
          <w:lang w:val="ru-RU"/>
        </w:rPr>
      </w:pPr>
      <w:r>
        <w:rPr>
          <w:rStyle w:val="a8"/>
        </w:rPr>
        <w:footnoteRef/>
      </w:r>
      <w:r>
        <w:rPr>
          <w:lang w:val="ru-RU"/>
        </w:rPr>
        <w:t xml:space="preserve"> </w:t>
      </w:r>
      <w:r>
        <w:rPr>
          <w:rStyle w:val="ae"/>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w:t>
      </w:r>
      <w:r>
        <w:rPr>
          <w:lang w:val="ru-RU"/>
        </w:rPr>
        <w:br/>
      </w:r>
      <w:r>
        <w:rPr>
          <w:rStyle w:val="ae"/>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6">
    <w:p w14:paraId="12C0E35F" w14:textId="77777777" w:rsidR="00811F24" w:rsidRDefault="00811F24">
      <w:pPr>
        <w:pStyle w:val="a6"/>
        <w:rPr>
          <w:lang w:val="ru-RU"/>
        </w:rPr>
      </w:pPr>
      <w:r>
        <w:rPr>
          <w:rStyle w:val="a8"/>
        </w:rPr>
        <w:footnoteRef/>
      </w:r>
      <w:r>
        <w:rPr>
          <w:lang w:val="ru-RU"/>
        </w:rPr>
        <w:t xml:space="preserve"> В соответствии с Приложением 3 ПООП.</w:t>
      </w:r>
    </w:p>
  </w:footnote>
  <w:footnote w:id="27">
    <w:p w14:paraId="780E9B82"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28">
    <w:p w14:paraId="65E211CB" w14:textId="77777777" w:rsidR="00292CF6" w:rsidRDefault="00292CF6" w:rsidP="00292CF6">
      <w:pPr>
        <w:pStyle w:val="a6"/>
        <w:jc w:val="both"/>
        <w:rPr>
          <w:i/>
          <w:lang w:val="ru-RU"/>
        </w:rPr>
      </w:pPr>
      <w:r>
        <w:rPr>
          <w:rStyle w:val="a8"/>
        </w:rPr>
        <w:footnoteRef/>
      </w:r>
      <w:r>
        <w:rPr>
          <w:lang w:val="ru-RU"/>
        </w:rPr>
        <w:t xml:space="preserve"> </w:t>
      </w:r>
      <w:r>
        <w:rPr>
          <w:rStyle w:val="ae"/>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w:t>
      </w:r>
      <w:r>
        <w:rPr>
          <w:lang w:val="ru-RU"/>
        </w:rPr>
        <w:br/>
      </w:r>
      <w:r>
        <w:rPr>
          <w:rStyle w:val="ae"/>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9">
    <w:p w14:paraId="32E6D9F2" w14:textId="77777777" w:rsidR="00292CF6" w:rsidRDefault="00292CF6">
      <w:pPr>
        <w:pStyle w:val="a6"/>
        <w:rPr>
          <w:lang w:val="ru-RU"/>
        </w:rPr>
      </w:pPr>
      <w:r>
        <w:rPr>
          <w:rStyle w:val="a8"/>
        </w:rPr>
        <w:footnoteRef/>
      </w:r>
      <w:r>
        <w:rPr>
          <w:lang w:val="ru-RU"/>
        </w:rPr>
        <w:t xml:space="preserve"> В соответствии с Приложением 3 ПООП.</w:t>
      </w:r>
    </w:p>
  </w:footnote>
  <w:footnote w:id="30">
    <w:p w14:paraId="6B3F2927"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31">
    <w:p w14:paraId="46B8A9DE" w14:textId="77777777" w:rsidR="00F526FC" w:rsidRPr="00B97671" w:rsidRDefault="00F526FC" w:rsidP="00F526FC">
      <w:pPr>
        <w:pStyle w:val="a6"/>
        <w:jc w:val="both"/>
        <w:rPr>
          <w:i/>
          <w:lang w:val="ru-RU"/>
        </w:rPr>
      </w:pPr>
      <w:r w:rsidRPr="00B97671">
        <w:rPr>
          <w:vertAlign w:val="superscript"/>
          <w:lang w:val="ru-RU"/>
        </w:rPr>
        <w:t>2</w:t>
      </w:r>
      <w:r w:rsidRPr="00B97671">
        <w:rPr>
          <w:lang w:val="ru-RU"/>
        </w:rPr>
        <w:t xml:space="preserve"> -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2">
    <w:p w14:paraId="1654AAE0" w14:textId="77777777" w:rsidR="008B3CD7" w:rsidRDefault="008B3CD7">
      <w:pPr>
        <w:pStyle w:val="a6"/>
        <w:rPr>
          <w:lang w:val="ru-RU"/>
        </w:rPr>
      </w:pPr>
      <w:r>
        <w:rPr>
          <w:rStyle w:val="a8"/>
        </w:rPr>
        <w:footnoteRef/>
      </w:r>
      <w:r>
        <w:rPr>
          <w:lang w:val="ru-RU"/>
        </w:rPr>
        <w:t xml:space="preserve"> В соответствии с Приложением 3 ПООП.</w:t>
      </w:r>
    </w:p>
  </w:footnote>
  <w:footnote w:id="33">
    <w:p w14:paraId="35599313" w14:textId="39714186" w:rsidR="00F526FC" w:rsidRPr="0052718E" w:rsidRDefault="00F526FC" w:rsidP="00F526FC">
      <w:pPr>
        <w:pStyle w:val="a6"/>
        <w:rPr>
          <w:lang w:val="ru-RU"/>
        </w:rPr>
      </w:pPr>
      <w:r>
        <w:rPr>
          <w:rStyle w:val="a8"/>
        </w:rPr>
        <w:footnoteRef/>
      </w:r>
      <w:r w:rsidRPr="0052718E">
        <w:rPr>
          <w:lang w:val="ru-RU"/>
        </w:rPr>
        <w:t xml:space="preserve"> </w:t>
      </w:r>
      <w:r>
        <w:rPr>
          <w:lang w:val="ru-RU"/>
        </w:rPr>
        <w:t xml:space="preserve">В основном </w:t>
      </w:r>
      <w:r w:rsidR="008B3CD7">
        <w:rPr>
          <w:lang w:val="ru-RU"/>
        </w:rPr>
        <w:t>телепрограммы</w:t>
      </w:r>
      <w:r>
        <w:rPr>
          <w:lang w:val="ru-RU"/>
        </w:rPr>
        <w:t xml:space="preserve"> представлены виды самостоятельной работы для обучающихся, занимающихся физической культурой на постоянной основе. Для обучающихся, освобожденных от практических занятий на постоянной основе, виды самостоятельной работы предложены в конце программы.</w:t>
      </w:r>
    </w:p>
  </w:footnote>
  <w:footnote w:id="34">
    <w:p w14:paraId="486C092F" w14:textId="77777777" w:rsidR="00F526FC" w:rsidRPr="00B97671" w:rsidRDefault="00F526FC" w:rsidP="00F526FC">
      <w:pPr>
        <w:pStyle w:val="a6"/>
        <w:rPr>
          <w:lang w:val="ru-RU"/>
        </w:rPr>
      </w:pPr>
      <w:r>
        <w:rPr>
          <w:rStyle w:val="a8"/>
        </w:rPr>
        <w:footnoteRef/>
      </w:r>
      <w:r w:rsidRPr="00B97671">
        <w:rPr>
          <w:lang w:val="ru-RU"/>
        </w:rPr>
        <w:t xml:space="preserve"> В случае отсутствия снега, может быть заменена кроссовой подготовкой или ходьбой. В случае отсутствия условий, может быть заменена конькобежной подготовкой (обучением катанию на коньках)</w:t>
      </w:r>
    </w:p>
  </w:footnote>
  <w:footnote w:id="35">
    <w:p w14:paraId="73A91C46" w14:textId="77777777" w:rsidR="00F526FC" w:rsidRPr="00B97671" w:rsidRDefault="00F526FC" w:rsidP="00F526FC">
      <w:pPr>
        <w:pStyle w:val="a6"/>
        <w:rPr>
          <w:lang w:val="ru-RU"/>
        </w:rPr>
      </w:pPr>
      <w:r>
        <w:rPr>
          <w:rStyle w:val="a8"/>
        </w:rPr>
        <w:footnoteRef/>
      </w:r>
      <w:r w:rsidRPr="00B97671">
        <w:rPr>
          <w:lang w:val="ru-RU"/>
        </w:rPr>
        <w:t xml:space="preserve"> </w:t>
      </w:r>
      <w:r>
        <w:rPr>
          <w:lang w:val="ru-RU"/>
        </w:rPr>
        <w:t>В случае отсутствия условий для лыжной подготовки.</w:t>
      </w:r>
    </w:p>
  </w:footnote>
  <w:footnote w:id="36">
    <w:p w14:paraId="39AE9F38" w14:textId="77777777" w:rsidR="00F526FC" w:rsidRPr="00B97671" w:rsidRDefault="00F526FC" w:rsidP="00F526FC">
      <w:pPr>
        <w:pStyle w:val="a6"/>
        <w:rPr>
          <w:lang w:val="ru-RU"/>
        </w:rPr>
      </w:pPr>
      <w:r>
        <w:rPr>
          <w:rStyle w:val="a8"/>
        </w:rPr>
        <w:footnoteRef/>
      </w:r>
      <w:r w:rsidRPr="00B97671">
        <w:rPr>
          <w:lang w:val="ru-RU"/>
        </w:rPr>
        <w:t xml:space="preserve"> </w:t>
      </w:r>
      <w:r>
        <w:rPr>
          <w:lang w:val="ru-RU"/>
        </w:rPr>
        <w:t>В случае отсутствия снега.</w:t>
      </w:r>
    </w:p>
  </w:footnote>
  <w:footnote w:id="37">
    <w:p w14:paraId="6185D31B"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38">
    <w:p w14:paraId="6CD6D844" w14:textId="77777777" w:rsidR="00F526FC" w:rsidRPr="0052718E" w:rsidRDefault="00F526FC" w:rsidP="00F526FC">
      <w:pPr>
        <w:pStyle w:val="a6"/>
        <w:rPr>
          <w:lang w:val="ru-RU"/>
        </w:rPr>
      </w:pPr>
      <w:r>
        <w:rPr>
          <w:rStyle w:val="a8"/>
        </w:rPr>
        <w:footnoteRef/>
      </w:r>
      <w:r w:rsidRPr="0052718E">
        <w:rPr>
          <w:lang w:val="ru-RU"/>
        </w:rPr>
        <w:t xml:space="preserve"> </w:t>
      </w:r>
      <w:r>
        <w:rPr>
          <w:lang w:val="ru-RU"/>
        </w:rPr>
        <w:t>Контрольно-тестовые нормативы вырабатываются образовательной организацией, могут различаться в зависимости от контингента обучающихся и региона обучения и отражаются в фонде оценочных средств по дисциплине.</w:t>
      </w:r>
    </w:p>
  </w:footnote>
  <w:footnote w:id="39">
    <w:p w14:paraId="3C476783" w14:textId="77777777" w:rsidR="000361D9" w:rsidRDefault="000361D9" w:rsidP="000361D9">
      <w:pPr>
        <w:pStyle w:val="a6"/>
        <w:jc w:val="both"/>
        <w:rPr>
          <w:i/>
          <w:lang w:val="ru-RU"/>
        </w:rPr>
      </w:pPr>
      <w:r>
        <w:rPr>
          <w:rStyle w:val="a8"/>
        </w:rPr>
        <w:footnoteRef/>
      </w:r>
      <w:r>
        <w:rPr>
          <w:lang w:val="ru-RU"/>
        </w:rPr>
        <w:t xml:space="preserve"> </w:t>
      </w:r>
      <w:r>
        <w:rPr>
          <w:rStyle w:val="ae"/>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w:t>
      </w:r>
      <w:r>
        <w:rPr>
          <w:lang w:val="ru-RU"/>
        </w:rPr>
        <w:br/>
      </w:r>
      <w:r>
        <w:rPr>
          <w:rStyle w:val="ae"/>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0">
    <w:p w14:paraId="63EBBE17" w14:textId="77777777" w:rsidR="000361D9" w:rsidRDefault="000361D9">
      <w:pPr>
        <w:pStyle w:val="a6"/>
        <w:rPr>
          <w:lang w:val="ru-RU"/>
        </w:rPr>
      </w:pPr>
      <w:r>
        <w:rPr>
          <w:rStyle w:val="a8"/>
        </w:rPr>
        <w:footnoteRef/>
      </w:r>
      <w:r>
        <w:rPr>
          <w:lang w:val="ru-RU"/>
        </w:rPr>
        <w:t xml:space="preserve"> В соответствии с Приложением 3 ПООП.</w:t>
      </w:r>
    </w:p>
  </w:footnote>
  <w:footnote w:id="41">
    <w:p w14:paraId="529B5167"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42">
    <w:p w14:paraId="1868FC16" w14:textId="77777777" w:rsidR="008C086F" w:rsidRDefault="008C086F" w:rsidP="008C086F">
      <w:pPr>
        <w:pStyle w:val="a6"/>
        <w:jc w:val="both"/>
        <w:rPr>
          <w:i/>
          <w:lang w:val="ru-RU"/>
        </w:rPr>
      </w:pPr>
      <w:r>
        <w:rPr>
          <w:rStyle w:val="a8"/>
        </w:rPr>
        <w:footnoteRef/>
      </w:r>
      <w:r>
        <w:rPr>
          <w:lang w:val="ru-RU"/>
        </w:rPr>
        <w:t xml:space="preserve"> </w:t>
      </w:r>
      <w:r>
        <w:rPr>
          <w:rStyle w:val="ae"/>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w:t>
      </w:r>
      <w:r>
        <w:rPr>
          <w:lang w:val="ru-RU"/>
        </w:rPr>
        <w:br/>
      </w:r>
      <w:r>
        <w:rPr>
          <w:rStyle w:val="ae"/>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3">
    <w:p w14:paraId="6216F94D" w14:textId="77777777" w:rsidR="008C086F" w:rsidRDefault="008C086F">
      <w:pPr>
        <w:pStyle w:val="a6"/>
        <w:rPr>
          <w:lang w:val="ru-RU"/>
        </w:rPr>
      </w:pPr>
      <w:r>
        <w:rPr>
          <w:rStyle w:val="a8"/>
        </w:rPr>
        <w:footnoteRef/>
      </w:r>
      <w:r>
        <w:rPr>
          <w:lang w:val="ru-RU"/>
        </w:rPr>
        <w:t xml:space="preserve"> В соответствии с Приложением 3 ПООП.</w:t>
      </w:r>
    </w:p>
  </w:footnote>
  <w:footnote w:id="44">
    <w:p w14:paraId="2F224E2A"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45">
    <w:p w14:paraId="7CCA70C7" w14:textId="77777777" w:rsidR="008C086F" w:rsidRDefault="008C086F" w:rsidP="008C086F">
      <w:pPr>
        <w:pStyle w:val="a6"/>
        <w:jc w:val="both"/>
        <w:rPr>
          <w:i/>
          <w:lang w:val="ru-RU"/>
        </w:rPr>
      </w:pPr>
      <w:r>
        <w:rPr>
          <w:rStyle w:val="a8"/>
        </w:rPr>
        <w:footnoteRef/>
      </w:r>
      <w:r>
        <w:rPr>
          <w:lang w:val="ru-RU"/>
        </w:rPr>
        <w:t xml:space="preserve"> </w:t>
      </w:r>
      <w:r>
        <w:rPr>
          <w:rStyle w:val="ae"/>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w:t>
      </w:r>
      <w:r>
        <w:rPr>
          <w:lang w:val="ru-RU"/>
        </w:rPr>
        <w:br/>
      </w:r>
      <w:r>
        <w:rPr>
          <w:rStyle w:val="ae"/>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6">
    <w:p w14:paraId="580D874E" w14:textId="77777777" w:rsidR="008C086F" w:rsidRDefault="008C086F">
      <w:pPr>
        <w:pStyle w:val="a6"/>
        <w:rPr>
          <w:lang w:val="ru-RU"/>
        </w:rPr>
      </w:pPr>
      <w:r>
        <w:rPr>
          <w:rStyle w:val="a8"/>
        </w:rPr>
        <w:footnoteRef/>
      </w:r>
      <w:r>
        <w:rPr>
          <w:lang w:val="ru-RU"/>
        </w:rPr>
        <w:t xml:space="preserve"> В соответствии с Приложением 3 ПООП.</w:t>
      </w:r>
    </w:p>
  </w:footnote>
  <w:footnote w:id="47">
    <w:p w14:paraId="6CB5A1A6"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48">
    <w:p w14:paraId="0350E083" w14:textId="77777777" w:rsidR="008C086F" w:rsidRDefault="008C086F" w:rsidP="008C086F">
      <w:pPr>
        <w:pStyle w:val="a6"/>
        <w:jc w:val="both"/>
        <w:rPr>
          <w:i/>
          <w:lang w:val="ru-RU"/>
        </w:rPr>
      </w:pPr>
      <w:r>
        <w:rPr>
          <w:rStyle w:val="a8"/>
        </w:rPr>
        <w:footnoteRef/>
      </w:r>
      <w:r>
        <w:rPr>
          <w:lang w:val="ru-RU"/>
        </w:rPr>
        <w:t xml:space="preserve"> </w:t>
      </w:r>
      <w:r>
        <w:rPr>
          <w:rStyle w:val="ae"/>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w:t>
      </w:r>
      <w:r>
        <w:rPr>
          <w:lang w:val="ru-RU"/>
        </w:rPr>
        <w:br/>
      </w:r>
      <w:r>
        <w:rPr>
          <w:rStyle w:val="ae"/>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9">
    <w:p w14:paraId="1BEA7D43" w14:textId="77777777" w:rsidR="008C086F" w:rsidRDefault="008C086F">
      <w:pPr>
        <w:pStyle w:val="a6"/>
        <w:rPr>
          <w:lang w:val="ru-RU"/>
        </w:rPr>
      </w:pPr>
      <w:r>
        <w:rPr>
          <w:rStyle w:val="a8"/>
        </w:rPr>
        <w:footnoteRef/>
      </w:r>
      <w:r>
        <w:rPr>
          <w:lang w:val="ru-RU"/>
        </w:rPr>
        <w:t xml:space="preserve"> В соответствии с Приложением 3 ПООП.</w:t>
      </w:r>
    </w:p>
  </w:footnote>
  <w:footnote w:id="50">
    <w:p w14:paraId="6476FEDA"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51">
    <w:p w14:paraId="66EE2D6E" w14:textId="77777777" w:rsidR="007B7ED4" w:rsidRDefault="007B7ED4" w:rsidP="007B7ED4">
      <w:pPr>
        <w:pStyle w:val="a6"/>
        <w:jc w:val="both"/>
        <w:rPr>
          <w:i/>
          <w:lang w:val="ru-RU"/>
        </w:rPr>
      </w:pPr>
      <w:r>
        <w:rPr>
          <w:rStyle w:val="a8"/>
        </w:rPr>
        <w:footnoteRef/>
      </w:r>
      <w:r>
        <w:rPr>
          <w:lang w:val="ru-RU"/>
        </w:rPr>
        <w:t xml:space="preserve"> </w:t>
      </w:r>
      <w:r>
        <w:rPr>
          <w:rStyle w:val="ae"/>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w:t>
      </w:r>
      <w:r>
        <w:rPr>
          <w:lang w:val="ru-RU"/>
        </w:rPr>
        <w:br/>
      </w:r>
      <w:r>
        <w:rPr>
          <w:rStyle w:val="ae"/>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2">
    <w:p w14:paraId="7AB43FD9" w14:textId="77777777" w:rsidR="007B7ED4" w:rsidRDefault="007B7ED4">
      <w:pPr>
        <w:pStyle w:val="a6"/>
        <w:rPr>
          <w:lang w:val="ru-RU"/>
        </w:rPr>
      </w:pPr>
      <w:r>
        <w:rPr>
          <w:rStyle w:val="a8"/>
        </w:rPr>
        <w:footnoteRef/>
      </w:r>
      <w:r>
        <w:rPr>
          <w:lang w:val="ru-RU"/>
        </w:rPr>
        <w:t xml:space="preserve"> В соответствии с Приложением 3 ПООП.</w:t>
      </w:r>
    </w:p>
  </w:footnote>
  <w:footnote w:id="53">
    <w:p w14:paraId="3CDD76C1"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54">
    <w:p w14:paraId="5B6A9726" w14:textId="77777777" w:rsidR="007B7ED4" w:rsidRDefault="007B7ED4" w:rsidP="007B7ED4">
      <w:pPr>
        <w:pStyle w:val="a6"/>
        <w:jc w:val="both"/>
        <w:rPr>
          <w:i/>
          <w:lang w:val="ru-RU"/>
        </w:rPr>
      </w:pPr>
      <w:r>
        <w:rPr>
          <w:rStyle w:val="a8"/>
        </w:rPr>
        <w:footnoteRef/>
      </w:r>
      <w:r>
        <w:rPr>
          <w:lang w:val="ru-RU"/>
        </w:rPr>
        <w:t xml:space="preserve"> </w:t>
      </w:r>
      <w:r>
        <w:rPr>
          <w:rStyle w:val="ae"/>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w:t>
      </w:r>
      <w:r>
        <w:rPr>
          <w:lang w:val="ru-RU"/>
        </w:rPr>
        <w:br/>
      </w:r>
      <w:r>
        <w:rPr>
          <w:rStyle w:val="ae"/>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5">
    <w:p w14:paraId="25F06F8A" w14:textId="77777777" w:rsidR="007B7ED4" w:rsidRDefault="007B7ED4">
      <w:pPr>
        <w:pStyle w:val="a6"/>
        <w:rPr>
          <w:lang w:val="ru-RU"/>
        </w:rPr>
      </w:pPr>
      <w:r>
        <w:rPr>
          <w:rStyle w:val="a8"/>
        </w:rPr>
        <w:footnoteRef/>
      </w:r>
      <w:r>
        <w:rPr>
          <w:lang w:val="ru-RU"/>
        </w:rPr>
        <w:t xml:space="preserve"> В соответствии с Приложением 3 ПООП.</w:t>
      </w:r>
    </w:p>
  </w:footnote>
  <w:footnote w:id="56">
    <w:p w14:paraId="61C8A876"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57">
    <w:p w14:paraId="7C654024" w14:textId="77777777" w:rsidR="00763440" w:rsidRDefault="00763440" w:rsidP="00763440">
      <w:pPr>
        <w:pStyle w:val="a6"/>
        <w:jc w:val="both"/>
        <w:rPr>
          <w:i/>
          <w:lang w:val="ru-RU"/>
        </w:rPr>
      </w:pPr>
      <w:r>
        <w:rPr>
          <w:rStyle w:val="a8"/>
        </w:rPr>
        <w:footnoteRef/>
      </w:r>
      <w:r>
        <w:rPr>
          <w:lang w:val="ru-RU"/>
        </w:rPr>
        <w:t xml:space="preserve"> </w:t>
      </w:r>
      <w:r>
        <w:rPr>
          <w:rStyle w:val="ae"/>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w:t>
      </w:r>
      <w:r>
        <w:rPr>
          <w:lang w:val="ru-RU"/>
        </w:rPr>
        <w:br/>
      </w:r>
      <w:r>
        <w:rPr>
          <w:rStyle w:val="ae"/>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8">
    <w:p w14:paraId="7C5E3F4C" w14:textId="77777777" w:rsidR="00763440" w:rsidRDefault="00763440">
      <w:pPr>
        <w:pStyle w:val="a6"/>
        <w:rPr>
          <w:lang w:val="ru-RU"/>
        </w:rPr>
      </w:pPr>
      <w:r>
        <w:rPr>
          <w:rStyle w:val="a8"/>
        </w:rPr>
        <w:footnoteRef/>
      </w:r>
      <w:r>
        <w:rPr>
          <w:lang w:val="ru-RU"/>
        </w:rPr>
        <w:t xml:space="preserve"> В соответствии с Приложением 3 ПООП.</w:t>
      </w:r>
    </w:p>
  </w:footnote>
  <w:footnote w:id="59">
    <w:p w14:paraId="48C84E29"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60">
    <w:p w14:paraId="1EF5AAAF" w14:textId="77777777" w:rsidR="00763440" w:rsidRDefault="00763440" w:rsidP="00763440">
      <w:pPr>
        <w:pStyle w:val="a6"/>
        <w:jc w:val="both"/>
        <w:rPr>
          <w:i/>
          <w:lang w:val="ru-RU"/>
        </w:rPr>
      </w:pPr>
      <w:r>
        <w:rPr>
          <w:rStyle w:val="a8"/>
        </w:rPr>
        <w:footnoteRef/>
      </w:r>
      <w:r>
        <w:rPr>
          <w:lang w:val="ru-RU"/>
        </w:rPr>
        <w:t xml:space="preserve"> </w:t>
      </w:r>
      <w:r>
        <w:rPr>
          <w:rStyle w:val="ae"/>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w:t>
      </w:r>
      <w:r>
        <w:rPr>
          <w:lang w:val="ru-RU"/>
        </w:rPr>
        <w:br/>
      </w:r>
      <w:r>
        <w:rPr>
          <w:rStyle w:val="ae"/>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1">
    <w:p w14:paraId="79F1B880" w14:textId="77777777" w:rsidR="00763440" w:rsidRDefault="00763440">
      <w:pPr>
        <w:pStyle w:val="a6"/>
        <w:rPr>
          <w:lang w:val="ru-RU"/>
        </w:rPr>
      </w:pPr>
      <w:r>
        <w:rPr>
          <w:rStyle w:val="a8"/>
        </w:rPr>
        <w:footnoteRef/>
      </w:r>
      <w:r>
        <w:rPr>
          <w:lang w:val="ru-RU"/>
        </w:rPr>
        <w:t xml:space="preserve"> В соответствии с Приложением 3 ПООП.</w:t>
      </w:r>
    </w:p>
  </w:footnote>
  <w:footnote w:id="62">
    <w:p w14:paraId="7BEDB233"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63">
    <w:p w14:paraId="13026972" w14:textId="77777777" w:rsidR="00012FE6" w:rsidRPr="00870C9C" w:rsidRDefault="00012FE6" w:rsidP="00012FE6">
      <w:pPr>
        <w:pStyle w:val="a6"/>
        <w:jc w:val="both"/>
        <w:rPr>
          <w:i/>
          <w:lang w:val="ru-RU"/>
        </w:rPr>
      </w:pPr>
      <w:r>
        <w:rPr>
          <w:rStyle w:val="a8"/>
        </w:rPr>
        <w:footnoteRef/>
      </w:r>
      <w:r w:rsidRPr="00870C9C">
        <w:rPr>
          <w:lang w:val="ru-RU"/>
        </w:rPr>
        <w:t xml:space="preserve"> </w:t>
      </w:r>
      <w:r w:rsidRPr="00870C9C">
        <w:rPr>
          <w:rStyle w:val="ae"/>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4">
    <w:p w14:paraId="5CE3E010" w14:textId="77777777" w:rsidR="00763440" w:rsidRDefault="00763440" w:rsidP="00763440">
      <w:pPr>
        <w:pStyle w:val="a6"/>
        <w:rPr>
          <w:lang w:val="ru-RU"/>
        </w:rPr>
      </w:pPr>
      <w:r>
        <w:rPr>
          <w:rStyle w:val="a8"/>
        </w:rPr>
        <w:footnoteRef/>
      </w:r>
      <w:r>
        <w:rPr>
          <w:lang w:val="ru-RU"/>
        </w:rPr>
        <w:t xml:space="preserve"> В соответствии с Приложением 3 ПООП.</w:t>
      </w:r>
    </w:p>
  </w:footnote>
  <w:footnote w:id="65">
    <w:p w14:paraId="616E51F0"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66">
    <w:p w14:paraId="4C42CF46" w14:textId="77777777" w:rsidR="00763440" w:rsidRDefault="00763440" w:rsidP="00763440">
      <w:pPr>
        <w:pStyle w:val="a6"/>
        <w:jc w:val="both"/>
        <w:rPr>
          <w:i/>
          <w:lang w:val="ru-RU"/>
        </w:rPr>
      </w:pPr>
      <w:r>
        <w:rPr>
          <w:rStyle w:val="a8"/>
        </w:rPr>
        <w:footnoteRef/>
      </w:r>
      <w:r>
        <w:rPr>
          <w:lang w:val="ru-RU"/>
        </w:rPr>
        <w:t xml:space="preserve"> </w:t>
      </w:r>
      <w:r>
        <w:rPr>
          <w:rStyle w:val="ae"/>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w:t>
      </w:r>
      <w:r>
        <w:rPr>
          <w:lang w:val="ru-RU"/>
        </w:rPr>
        <w:br/>
      </w:r>
      <w:r>
        <w:rPr>
          <w:rStyle w:val="ae"/>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7">
    <w:p w14:paraId="7BA9785E" w14:textId="77777777" w:rsidR="00763440" w:rsidRDefault="00763440" w:rsidP="00763440">
      <w:pPr>
        <w:pStyle w:val="a6"/>
        <w:rPr>
          <w:lang w:val="ru-RU"/>
        </w:rPr>
      </w:pPr>
      <w:r>
        <w:rPr>
          <w:rStyle w:val="a8"/>
        </w:rPr>
        <w:footnoteRef/>
      </w:r>
      <w:r>
        <w:rPr>
          <w:lang w:val="ru-RU"/>
        </w:rPr>
        <w:t xml:space="preserve"> В соответствии с Приложением 3 ПООП.</w:t>
      </w:r>
    </w:p>
  </w:footnote>
  <w:footnote w:id="68">
    <w:p w14:paraId="7866DDC9"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69">
    <w:p w14:paraId="339C4AE3" w14:textId="77777777" w:rsidR="00763440" w:rsidRDefault="00763440" w:rsidP="00763440">
      <w:pPr>
        <w:pStyle w:val="a6"/>
        <w:jc w:val="both"/>
        <w:rPr>
          <w:i/>
          <w:lang w:val="ru-RU"/>
        </w:rPr>
      </w:pPr>
      <w:r>
        <w:rPr>
          <w:rStyle w:val="a8"/>
        </w:rPr>
        <w:footnoteRef/>
      </w:r>
      <w:r>
        <w:rPr>
          <w:lang w:val="ru-RU"/>
        </w:rPr>
        <w:t xml:space="preserve"> </w:t>
      </w:r>
      <w:r>
        <w:rPr>
          <w:rStyle w:val="ae"/>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w:t>
      </w:r>
      <w:r>
        <w:rPr>
          <w:lang w:val="ru-RU"/>
        </w:rPr>
        <w:br/>
      </w:r>
      <w:r>
        <w:rPr>
          <w:rStyle w:val="ae"/>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0">
    <w:p w14:paraId="01EAE4D8" w14:textId="77777777" w:rsidR="00763440" w:rsidRDefault="00763440">
      <w:pPr>
        <w:pStyle w:val="a6"/>
        <w:rPr>
          <w:lang w:val="ru-RU"/>
        </w:rPr>
      </w:pPr>
      <w:r>
        <w:rPr>
          <w:rStyle w:val="a8"/>
        </w:rPr>
        <w:footnoteRef/>
      </w:r>
      <w:r>
        <w:rPr>
          <w:lang w:val="ru-RU"/>
        </w:rPr>
        <w:t xml:space="preserve"> В соответствии с Приложением 3 ПООП.</w:t>
      </w:r>
    </w:p>
  </w:footnote>
  <w:footnote w:id="71">
    <w:p w14:paraId="60557803"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72">
    <w:p w14:paraId="6BC8DDDB" w14:textId="77777777" w:rsidR="00763440" w:rsidRDefault="00763440" w:rsidP="00763440">
      <w:pPr>
        <w:pStyle w:val="a6"/>
        <w:jc w:val="both"/>
        <w:rPr>
          <w:i/>
          <w:lang w:val="ru-RU"/>
        </w:rPr>
      </w:pPr>
      <w:r>
        <w:rPr>
          <w:rStyle w:val="a8"/>
        </w:rPr>
        <w:footnoteRef/>
      </w:r>
      <w:r>
        <w:rPr>
          <w:lang w:val="ru-RU"/>
        </w:rPr>
        <w:t xml:space="preserve"> </w:t>
      </w:r>
      <w:r>
        <w:rPr>
          <w:rStyle w:val="ae"/>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w:t>
      </w:r>
      <w:r>
        <w:rPr>
          <w:lang w:val="ru-RU"/>
        </w:rPr>
        <w:br/>
      </w:r>
      <w:r>
        <w:rPr>
          <w:rStyle w:val="ae"/>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3">
    <w:p w14:paraId="0C40D67F" w14:textId="77777777" w:rsidR="00763440" w:rsidRDefault="00763440">
      <w:pPr>
        <w:pStyle w:val="a6"/>
        <w:rPr>
          <w:lang w:val="ru-RU"/>
        </w:rPr>
      </w:pPr>
      <w:r>
        <w:rPr>
          <w:rStyle w:val="a8"/>
        </w:rPr>
        <w:footnoteRef/>
      </w:r>
      <w:r>
        <w:rPr>
          <w:lang w:val="ru-RU"/>
        </w:rPr>
        <w:t xml:space="preserve"> В соответствии с Приложением 3 ПООП.</w:t>
      </w:r>
    </w:p>
  </w:footnote>
  <w:footnote w:id="74">
    <w:p w14:paraId="46C9E0C2" w14:textId="77777777" w:rsidR="005546AF" w:rsidRDefault="005546AF" w:rsidP="005546AF">
      <w:pPr>
        <w:pStyle w:val="a6"/>
        <w:rPr>
          <w:lang w:val="ru-RU"/>
        </w:rPr>
      </w:pPr>
      <w:r w:rsidRPr="00893747">
        <w:rPr>
          <w:rStyle w:val="a8"/>
        </w:rPr>
        <w:footnoteRef/>
      </w:r>
      <w:r w:rsidRPr="00893747">
        <w:rPr>
          <w:lang w:val="ru-RU"/>
        </w:rPr>
        <w:t xml:space="preserve">  Личностные результаты обучающихся учитываются в ходе оценки результатов освоения учебной дисциплины.</w:t>
      </w:r>
    </w:p>
  </w:footnote>
  <w:footnote w:id="75">
    <w:p w14:paraId="6056049E" w14:textId="77777777" w:rsidR="00D7265A" w:rsidRPr="00C430DA" w:rsidRDefault="00D7265A" w:rsidP="00D7265A">
      <w:pPr>
        <w:pStyle w:val="a6"/>
        <w:rPr>
          <w:lang w:val="ru-RU"/>
        </w:rPr>
      </w:pPr>
      <w:r>
        <w:rPr>
          <w:rStyle w:val="a8"/>
        </w:rPr>
        <w:footnoteRef/>
      </w:r>
      <w:r w:rsidRPr="00C430DA">
        <w:rPr>
          <w:lang w:val="ru-RU"/>
        </w:rPr>
        <w:t xml:space="preserve"> </w:t>
      </w:r>
      <w:r>
        <w:rPr>
          <w:lang w:val="ru-RU"/>
        </w:rPr>
        <w:t>И другие документы, определяющие воспитательный процесс в профессиональной образовательной организации</w:t>
      </w:r>
    </w:p>
  </w:footnote>
  <w:footnote w:id="76">
    <w:p w14:paraId="4B89DF05" w14:textId="77777777" w:rsidR="003972A4" w:rsidRPr="003972A4" w:rsidRDefault="003972A4" w:rsidP="003972A4">
      <w:pPr>
        <w:pStyle w:val="a6"/>
        <w:rPr>
          <w:lang w:val="ru-RU"/>
        </w:rPr>
      </w:pPr>
      <w:r w:rsidRPr="003972A4">
        <w:rPr>
          <w:rStyle w:val="a8"/>
        </w:rPr>
        <w:footnoteRef/>
      </w:r>
      <w:r w:rsidRPr="003972A4">
        <w:rPr>
          <w:lang w:val="ru-RU"/>
        </w:rPr>
        <w:t xml:space="preserve"> 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77">
    <w:p w14:paraId="050757A5" w14:textId="77777777" w:rsidR="00D7265A" w:rsidRPr="004F3587" w:rsidRDefault="00D7265A" w:rsidP="00D7265A">
      <w:pPr>
        <w:pStyle w:val="a6"/>
        <w:jc w:val="both"/>
        <w:rPr>
          <w:lang w:val="ru-RU"/>
        </w:rPr>
      </w:pPr>
      <w:r w:rsidRPr="004F3587">
        <w:rPr>
          <w:rStyle w:val="a8"/>
        </w:rPr>
        <w:footnoteRef/>
      </w:r>
      <w:r w:rsidRPr="004F3587">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78">
    <w:p w14:paraId="05BA099F" w14:textId="77777777" w:rsidR="00D7265A" w:rsidRPr="004F3587" w:rsidRDefault="00D7265A" w:rsidP="00D7265A">
      <w:pPr>
        <w:pStyle w:val="a6"/>
        <w:jc w:val="both"/>
        <w:rPr>
          <w:lang w:val="ru-RU"/>
        </w:rPr>
      </w:pPr>
      <w:r w:rsidRPr="004F3587">
        <w:rPr>
          <w:rStyle w:val="a8"/>
        </w:rPr>
        <w:footnoteRef/>
      </w:r>
      <w:r w:rsidRPr="004F3587">
        <w:rPr>
          <w:lang w:val="ru-RU"/>
        </w:rPr>
        <w:t xml:space="preserve"> Блок заполняется при разработке рабочей программы воспитания профессиональной образовательной организации.</w:t>
      </w:r>
    </w:p>
  </w:footnote>
  <w:footnote w:id="79">
    <w:p w14:paraId="4D0FC079" w14:textId="77777777" w:rsidR="00D7265A" w:rsidRPr="004F3587" w:rsidRDefault="00D7265A" w:rsidP="00D7265A">
      <w:pPr>
        <w:pStyle w:val="a6"/>
        <w:jc w:val="both"/>
        <w:rPr>
          <w:lang w:val="ru-RU"/>
        </w:rPr>
      </w:pPr>
      <w:r w:rsidRPr="004F3587">
        <w:rPr>
          <w:rStyle w:val="a8"/>
        </w:rPr>
        <w:footnoteRef/>
      </w:r>
      <w:r w:rsidRPr="004F3587">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80">
    <w:p w14:paraId="50309C2C" w14:textId="77777777" w:rsidR="003972A4" w:rsidRDefault="003972A4" w:rsidP="003972A4">
      <w:pPr>
        <w:pStyle w:val="a6"/>
        <w:jc w:val="both"/>
        <w:rPr>
          <w:i/>
          <w:iCs/>
          <w:lang w:val="ru-RU"/>
        </w:rPr>
      </w:pPr>
      <w:r w:rsidRPr="003972A4">
        <w:rPr>
          <w:rStyle w:val="a8"/>
        </w:rPr>
        <w:footnoteRef/>
      </w:r>
      <w:r w:rsidRPr="003972A4">
        <w:rPr>
          <w:lang w:val="ru-RU"/>
        </w:rPr>
        <w:t xml:space="preserve"> Данная таблица предназначена для анализа выполнения учебного плана и заполняется образовательной организацией по желанию.</w:t>
      </w:r>
    </w:p>
  </w:footnote>
  <w:footnote w:id="81">
    <w:p w14:paraId="2854C6C5" w14:textId="77777777" w:rsidR="003972A4" w:rsidRPr="003972A4" w:rsidRDefault="003972A4" w:rsidP="003972A4">
      <w:pPr>
        <w:pStyle w:val="a6"/>
        <w:rPr>
          <w:highlight w:val="cyan"/>
          <w:lang w:val="ru-RU"/>
        </w:rPr>
      </w:pPr>
      <w:r w:rsidRPr="003972A4">
        <w:rPr>
          <w:rStyle w:val="a8"/>
        </w:rPr>
        <w:footnoteRef/>
      </w:r>
      <w:r w:rsidRPr="003972A4">
        <w:rPr>
          <w:lang w:val="ru-RU"/>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82">
    <w:p w14:paraId="5B85B0F5" w14:textId="77777777" w:rsidR="00D7265A" w:rsidRPr="003972A4" w:rsidRDefault="00D7265A" w:rsidP="00D7265A">
      <w:pPr>
        <w:pStyle w:val="a6"/>
        <w:rPr>
          <w:lang w:val="ru-RU"/>
        </w:rPr>
      </w:pPr>
      <w:r w:rsidRPr="003972A4">
        <w:rPr>
          <w:rStyle w:val="a8"/>
        </w:rPr>
        <w:footnoteRef/>
      </w:r>
      <w:r w:rsidRPr="003972A4">
        <w:rPr>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83">
    <w:p w14:paraId="2111DE27" w14:textId="77777777" w:rsidR="003972A4" w:rsidRPr="003972A4" w:rsidRDefault="003972A4" w:rsidP="003972A4">
      <w:pPr>
        <w:pStyle w:val="a6"/>
        <w:rPr>
          <w:lang w:val="ru-RU"/>
        </w:rPr>
      </w:pPr>
      <w:r w:rsidRPr="003972A4">
        <w:rPr>
          <w:rStyle w:val="a8"/>
        </w:rPr>
        <w:footnoteRef/>
      </w:r>
      <w:r w:rsidRPr="003972A4">
        <w:rPr>
          <w:lang w:val="ru-RU"/>
        </w:rPr>
        <w:t xml:space="preserve"> 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84">
    <w:p w14:paraId="246E167A" w14:textId="77777777" w:rsidR="00836343" w:rsidRPr="00836343" w:rsidRDefault="00836343" w:rsidP="00836343">
      <w:pPr>
        <w:pStyle w:val="a6"/>
        <w:rPr>
          <w:lang w:val="ru-RU"/>
        </w:rPr>
      </w:pPr>
      <w:r w:rsidRPr="00836343">
        <w:rPr>
          <w:rStyle w:val="a8"/>
        </w:rPr>
        <w:footnoteRef/>
      </w:r>
      <w:r w:rsidRPr="00836343">
        <w:rPr>
          <w:lang w:val="ru-RU"/>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85">
    <w:p w14:paraId="60E7838C" w14:textId="77777777" w:rsidR="00836343" w:rsidRPr="00836343" w:rsidRDefault="00836343">
      <w:pPr>
        <w:pStyle w:val="a6"/>
        <w:jc w:val="both"/>
        <w:rPr>
          <w:lang w:val="ru-RU"/>
        </w:rPr>
      </w:pPr>
      <w:r w:rsidRPr="00836343">
        <w:rPr>
          <w:rStyle w:val="a8"/>
        </w:rPr>
        <w:footnoteRef/>
      </w:r>
      <w:r w:rsidRPr="00836343">
        <w:rPr>
          <w:lang w:val="ru-RU"/>
        </w:rPr>
        <w:t xml:space="preserve"> В с</w:t>
      </w:r>
      <w:r w:rsidRPr="00836343">
        <w:rPr>
          <w:kern w:val="2"/>
          <w:lang w:val="ru-RU" w:eastAsia="ko-KR"/>
        </w:rPr>
        <w:t>одержании указывается общая характеристика контента учебного занятия, направленного на достижение планируемых ЛР. Формулировка  должна соотноситься с темой учебного занятия, но не быть ей идентичной.</w:t>
      </w:r>
    </w:p>
  </w:footnote>
  <w:footnote w:id="86">
    <w:p w14:paraId="2CAE8CD1" w14:textId="77777777" w:rsidR="00836343" w:rsidRPr="00836343" w:rsidRDefault="00836343">
      <w:pPr>
        <w:widowControl w:val="0"/>
        <w:autoSpaceDE w:val="0"/>
        <w:autoSpaceDN w:val="0"/>
        <w:adjustRightInd w:val="0"/>
        <w:ind w:right="-1"/>
        <w:contextualSpacing/>
        <w:jc w:val="both"/>
      </w:pPr>
      <w:r w:rsidRPr="00836343">
        <w:rPr>
          <w:rStyle w:val="a8"/>
          <w:rFonts w:ascii="Calibri" w:hAnsi="Calibri"/>
        </w:rPr>
        <w:footnoteRef/>
      </w:r>
      <w:r w:rsidRPr="00836343">
        <w:t xml:space="preserve"> </w:t>
      </w:r>
      <w:r w:rsidRPr="00836343">
        <w:rPr>
          <w:kern w:val="2"/>
          <w:sz w:val="20"/>
          <w:szCs w:val="20"/>
          <w:lang w:eastAsia="ko-KR"/>
        </w:rPr>
        <w:t>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87">
    <w:p w14:paraId="6F6A1716" w14:textId="77777777" w:rsidR="00836343" w:rsidRPr="00836343" w:rsidRDefault="00836343">
      <w:pPr>
        <w:pStyle w:val="a6"/>
        <w:jc w:val="both"/>
        <w:rPr>
          <w:kern w:val="2"/>
          <w:lang w:val="ru-RU" w:eastAsia="ko-KR"/>
        </w:rPr>
      </w:pPr>
      <w:r w:rsidRPr="00836343">
        <w:rPr>
          <w:kern w:val="2"/>
          <w:vertAlign w:val="superscript"/>
          <w:lang w:val="ru-RU" w:eastAsia="ko-KR"/>
        </w:rPr>
        <w:footnoteRef/>
      </w:r>
      <w:r w:rsidRPr="00836343">
        <w:rPr>
          <w:kern w:val="2"/>
          <w:vertAlign w:val="superscript"/>
          <w:lang w:val="ru-RU" w:eastAsia="ko-KR"/>
        </w:rPr>
        <w:t xml:space="preserve"> </w:t>
      </w:r>
      <w:r w:rsidRPr="00836343">
        <w:rPr>
          <w:kern w:val="2"/>
          <w:lang w:val="ru-RU" w:eastAsia="ko-KR"/>
        </w:rPr>
        <w:t>Курс, группа, привлеченные работодатели, представители общественности, родители и др.</w:t>
      </w:r>
    </w:p>
  </w:footnote>
  <w:footnote w:id="88">
    <w:p w14:paraId="792C621B" w14:textId="77777777" w:rsidR="00836343" w:rsidRPr="00836343" w:rsidRDefault="00836343">
      <w:pPr>
        <w:pStyle w:val="a6"/>
        <w:rPr>
          <w:lang w:val="ru-RU"/>
        </w:rPr>
      </w:pPr>
      <w:r w:rsidRPr="00836343">
        <w:rPr>
          <w:rStyle w:val="a8"/>
        </w:rPr>
        <w:footnoteRef/>
      </w:r>
      <w:r w:rsidRPr="00836343">
        <w:rPr>
          <w:lang w:val="ru-RU"/>
        </w:rPr>
        <w:t xml:space="preserve"> Наименование или номер </w:t>
      </w:r>
      <w:r w:rsidRPr="00836343">
        <w:rPr>
          <w:kern w:val="2"/>
          <w:lang w:val="ru-RU" w:eastAsia="ko-KR"/>
        </w:rPr>
        <w:t>аудитории образовательной организации либо иное, если предполагается выезд студентов</w:t>
      </w:r>
    </w:p>
  </w:footnote>
  <w:footnote w:id="89">
    <w:p w14:paraId="6E7FD93F" w14:textId="77777777" w:rsidR="00836343" w:rsidRPr="00836343" w:rsidRDefault="00836343">
      <w:pPr>
        <w:pStyle w:val="a6"/>
        <w:jc w:val="both"/>
        <w:rPr>
          <w:kern w:val="2"/>
          <w:lang w:val="ru-RU" w:eastAsia="ko-KR"/>
        </w:rPr>
      </w:pPr>
      <w:r w:rsidRPr="00836343">
        <w:rPr>
          <w:kern w:val="2"/>
          <w:vertAlign w:val="superscript"/>
          <w:lang w:val="ru-RU" w:eastAsia="ko-KR"/>
        </w:rPr>
        <w:footnoteRef/>
      </w:r>
      <w:r w:rsidRPr="00836343">
        <w:rPr>
          <w:kern w:val="2"/>
          <w:vertAlign w:val="superscript"/>
          <w:lang w:val="ru-RU" w:eastAsia="ko-KR"/>
        </w:rPr>
        <w:t xml:space="preserve"> </w:t>
      </w:r>
      <w:r w:rsidRPr="00836343">
        <w:rPr>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90">
    <w:p w14:paraId="27B9748B" w14:textId="77777777" w:rsidR="00836343" w:rsidRPr="00836343" w:rsidRDefault="00836343">
      <w:pPr>
        <w:pStyle w:val="a6"/>
        <w:jc w:val="both"/>
        <w:rPr>
          <w:lang w:val="ru-RU"/>
        </w:rPr>
      </w:pPr>
      <w:r w:rsidRPr="00836343">
        <w:rPr>
          <w:rStyle w:val="a8"/>
        </w:rPr>
        <w:footnoteRef/>
      </w:r>
      <w:r w:rsidRPr="00836343">
        <w:rPr>
          <w:lang w:val="ru-RU"/>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 </w:t>
      </w:r>
    </w:p>
  </w:footnote>
  <w:footnote w:id="91">
    <w:p w14:paraId="32E282A4" w14:textId="77777777" w:rsidR="00D7265A" w:rsidRPr="00836343" w:rsidRDefault="00D7265A" w:rsidP="00D7265A">
      <w:pPr>
        <w:pStyle w:val="a6"/>
        <w:jc w:val="both"/>
        <w:rPr>
          <w:lang w:val="ru-RU"/>
        </w:rPr>
      </w:pPr>
      <w:r w:rsidRPr="00836343">
        <w:rPr>
          <w:rStyle w:val="a8"/>
        </w:rPr>
        <w:footnoteRef/>
      </w:r>
      <w:r w:rsidRPr="00836343">
        <w:rPr>
          <w:lang w:val="ru-RU"/>
        </w:rPr>
        <w:t xml:space="preserve"> 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92">
    <w:p w14:paraId="36BAAD0A" w14:textId="77777777" w:rsidR="00D7265A" w:rsidRPr="00836343" w:rsidRDefault="00D7265A" w:rsidP="00D7265A">
      <w:pPr>
        <w:pStyle w:val="a6"/>
        <w:rPr>
          <w:lang w:val="ru-RU"/>
        </w:rPr>
      </w:pPr>
      <w:r w:rsidRPr="00836343">
        <w:rPr>
          <w:rStyle w:val="a8"/>
        </w:rPr>
        <w:footnoteRef/>
      </w:r>
      <w:r w:rsidRPr="00836343">
        <w:rPr>
          <w:lang w:val="ru-RU"/>
        </w:rPr>
        <w:t xml:space="preserve"> Здесь и далее рабочая группа приводит примеры заполнения календарного плана воспитательной работы в рамках реализации образовательной программы по специальности СПО 38.02.06 Финансы. Образовательная организация вправе изменить содержание и формы воспитательной деятельности. </w:t>
      </w:r>
    </w:p>
  </w:footnote>
  <w:footnote w:id="93">
    <w:p w14:paraId="328D1BD8" w14:textId="77777777" w:rsidR="00D7265A" w:rsidRPr="004F3587" w:rsidRDefault="00D7265A" w:rsidP="00D7265A">
      <w:pPr>
        <w:pStyle w:val="a6"/>
        <w:jc w:val="both"/>
        <w:rPr>
          <w:i/>
          <w:iCs/>
          <w:lang w:val="ru-RU"/>
        </w:rPr>
      </w:pPr>
      <w:r w:rsidRPr="004F3587">
        <w:rPr>
          <w:rStyle w:val="a8"/>
        </w:rPr>
        <w:footnoteRef/>
      </w:r>
      <w:r w:rsidRPr="004F3587">
        <w:rPr>
          <w:lang w:val="ru-RU"/>
        </w:rPr>
        <w:t xml:space="preserve"> </w:t>
      </w:r>
      <w:r w:rsidRPr="004F3587">
        <w:rPr>
          <w:i/>
          <w:iCs/>
          <w:lang w:val="ru-RU"/>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94">
    <w:p w14:paraId="085134C9" w14:textId="77777777" w:rsidR="002B7E08" w:rsidRPr="00E75E8D" w:rsidRDefault="002B7E08" w:rsidP="002B7E08">
      <w:pPr>
        <w:pStyle w:val="a6"/>
        <w:rPr>
          <w:lang w:val="ru-RU"/>
        </w:rPr>
      </w:pPr>
      <w:r>
        <w:rPr>
          <w:rStyle w:val="a8"/>
        </w:rPr>
        <w:footnoteRef/>
      </w:r>
      <w:r w:rsidRPr="009C0360">
        <w:rPr>
          <w:lang w:val="ru-RU"/>
        </w:rPr>
        <w:t xml:space="preserve"> </w:t>
      </w:r>
      <w:r>
        <w:rPr>
          <w:lang w:val="ru-RU"/>
        </w:rPr>
        <w:t xml:space="preserve">Указаны примерные критерии оценивания. В условиях проведения демонстрационного экзамена по стандартам </w:t>
      </w:r>
      <w:r>
        <w:t>WSR</w:t>
      </w:r>
      <w:r>
        <w:rPr>
          <w:lang w:val="ru-RU"/>
        </w:rPr>
        <w:t>, критерии оценивания заданий прописываются в техническом описании соответствующего комплекта оценочной документации.</w:t>
      </w:r>
    </w:p>
  </w:footnote>
  <w:footnote w:id="95">
    <w:p w14:paraId="2E62C748" w14:textId="77777777" w:rsidR="002B7E08" w:rsidRPr="004F3587" w:rsidRDefault="002B7E08" w:rsidP="002B7E08">
      <w:pPr>
        <w:pStyle w:val="a6"/>
        <w:rPr>
          <w:lang w:val="ru-RU"/>
        </w:rPr>
      </w:pPr>
      <w:r w:rsidRPr="004F3587">
        <w:rPr>
          <w:rStyle w:val="a8"/>
        </w:rPr>
        <w:footnoteRef/>
      </w:r>
      <w:r w:rsidRPr="004F3587">
        <w:rPr>
          <w:lang w:val="ru-RU"/>
        </w:rPr>
        <w:t xml:space="preserve"> Заполняется только для специальностей среднего профессионального образования</w:t>
      </w:r>
    </w:p>
  </w:footnote>
  <w:footnote w:id="96">
    <w:p w14:paraId="1E83DAD8" w14:textId="77777777" w:rsidR="002B7E08" w:rsidRPr="00773FE1" w:rsidRDefault="002B7E08" w:rsidP="002B7E08">
      <w:pPr>
        <w:pStyle w:val="a6"/>
        <w:rPr>
          <w:lang w:val="ru-RU"/>
        </w:rPr>
      </w:pPr>
      <w:r>
        <w:rPr>
          <w:rStyle w:val="a8"/>
        </w:rPr>
        <w:footnoteRef/>
      </w:r>
      <w:r w:rsidRPr="00773FE1">
        <w:rPr>
          <w:lang w:val="ru-RU"/>
        </w:rPr>
        <w:t xml:space="preserve"> График выполнения дипломной работы определяется образовательной организацией.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67A3" w14:textId="77777777" w:rsidR="00516ECB" w:rsidRDefault="00516ECB" w:rsidP="00187D4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EAE6" w14:textId="77777777" w:rsidR="009E27A2" w:rsidRDefault="009E27A2">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1710" w14:textId="77777777" w:rsidR="00BB3F69" w:rsidRDefault="00BB3F69" w:rsidP="007C6DC4">
    <w:pPr>
      <w:pStyle w:val="af9"/>
      <w:tabs>
        <w:tab w:val="clear" w:pos="4677"/>
        <w:tab w:val="clear" w:pos="9355"/>
        <w:tab w:val="left" w:pos="4728"/>
        <w:tab w:val="left" w:pos="52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E4F6" w14:textId="77777777" w:rsidR="00951B31" w:rsidRPr="00763440" w:rsidRDefault="00951B31" w:rsidP="00763440">
    <w:pPr>
      <w:pStyle w:val="a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319A" w14:textId="77777777" w:rsidR="00E10D69" w:rsidRDefault="00E10D69">
    <w:pPr>
      <w:pStyle w:val="a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A9A2" w14:textId="77777777" w:rsidR="00D7265A" w:rsidRDefault="00D7265A">
    <w:pPr>
      <w:pBdr>
        <w:top w:val="nil"/>
        <w:left w:val="nil"/>
        <w:bottom w:val="nil"/>
        <w:right w:val="nil"/>
        <w:between w:val="nil"/>
      </w:pBdr>
      <w:tabs>
        <w:tab w:val="center" w:pos="4677"/>
        <w:tab w:val="right" w:pos="9355"/>
      </w:tabs>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Arial Unicode MS" w:hAnsi="Times New Roman" w:cs="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b/>
        <w:position w:val="0"/>
      </w:rPr>
    </w:lvl>
  </w:abstractNum>
  <w:abstractNum w:abstractNumId="1" w15:restartNumberingAfterBreak="0">
    <w:nsid w:val="000F5EA6"/>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09A46AD"/>
    <w:multiLevelType w:val="hybridMultilevel"/>
    <w:tmpl w:val="3B187EAC"/>
    <w:lvl w:ilvl="0" w:tplc="0419000F">
      <w:start w:val="1"/>
      <w:numFmt w:val="decimal"/>
      <w:lvlText w:val="%1."/>
      <w:lvlJc w:val="left"/>
      <w:pPr>
        <w:ind w:left="753" w:hanging="360"/>
      </w:pPr>
      <w:rPr>
        <w:rFonts w:cs="Times New Roman"/>
      </w:rPr>
    </w:lvl>
    <w:lvl w:ilvl="1" w:tplc="04190019" w:tentative="1">
      <w:start w:val="1"/>
      <w:numFmt w:val="lowerLetter"/>
      <w:lvlText w:val="%2."/>
      <w:lvlJc w:val="left"/>
      <w:pPr>
        <w:ind w:left="1473" w:hanging="360"/>
      </w:pPr>
      <w:rPr>
        <w:rFonts w:cs="Times New Roman"/>
      </w:rPr>
    </w:lvl>
    <w:lvl w:ilvl="2" w:tplc="0419001B" w:tentative="1">
      <w:start w:val="1"/>
      <w:numFmt w:val="lowerRoman"/>
      <w:lvlText w:val="%3."/>
      <w:lvlJc w:val="right"/>
      <w:pPr>
        <w:ind w:left="2193" w:hanging="180"/>
      </w:pPr>
      <w:rPr>
        <w:rFonts w:cs="Times New Roman"/>
      </w:rPr>
    </w:lvl>
    <w:lvl w:ilvl="3" w:tplc="0419000F" w:tentative="1">
      <w:start w:val="1"/>
      <w:numFmt w:val="decimal"/>
      <w:lvlText w:val="%4."/>
      <w:lvlJc w:val="left"/>
      <w:pPr>
        <w:ind w:left="2913" w:hanging="360"/>
      </w:pPr>
      <w:rPr>
        <w:rFonts w:cs="Times New Roman"/>
      </w:rPr>
    </w:lvl>
    <w:lvl w:ilvl="4" w:tplc="04190019" w:tentative="1">
      <w:start w:val="1"/>
      <w:numFmt w:val="lowerLetter"/>
      <w:lvlText w:val="%5."/>
      <w:lvlJc w:val="left"/>
      <w:pPr>
        <w:ind w:left="3633" w:hanging="360"/>
      </w:pPr>
      <w:rPr>
        <w:rFonts w:cs="Times New Roman"/>
      </w:rPr>
    </w:lvl>
    <w:lvl w:ilvl="5" w:tplc="0419001B" w:tentative="1">
      <w:start w:val="1"/>
      <w:numFmt w:val="lowerRoman"/>
      <w:lvlText w:val="%6."/>
      <w:lvlJc w:val="right"/>
      <w:pPr>
        <w:ind w:left="4353" w:hanging="180"/>
      </w:pPr>
      <w:rPr>
        <w:rFonts w:cs="Times New Roman"/>
      </w:rPr>
    </w:lvl>
    <w:lvl w:ilvl="6" w:tplc="0419000F" w:tentative="1">
      <w:start w:val="1"/>
      <w:numFmt w:val="decimal"/>
      <w:lvlText w:val="%7."/>
      <w:lvlJc w:val="left"/>
      <w:pPr>
        <w:ind w:left="5073" w:hanging="360"/>
      </w:pPr>
      <w:rPr>
        <w:rFonts w:cs="Times New Roman"/>
      </w:rPr>
    </w:lvl>
    <w:lvl w:ilvl="7" w:tplc="04190019" w:tentative="1">
      <w:start w:val="1"/>
      <w:numFmt w:val="lowerLetter"/>
      <w:lvlText w:val="%8."/>
      <w:lvlJc w:val="left"/>
      <w:pPr>
        <w:ind w:left="5793" w:hanging="360"/>
      </w:pPr>
      <w:rPr>
        <w:rFonts w:cs="Times New Roman"/>
      </w:rPr>
    </w:lvl>
    <w:lvl w:ilvl="8" w:tplc="0419001B" w:tentative="1">
      <w:start w:val="1"/>
      <w:numFmt w:val="lowerRoman"/>
      <w:lvlText w:val="%9."/>
      <w:lvlJc w:val="right"/>
      <w:pPr>
        <w:ind w:left="6513" w:hanging="180"/>
      </w:pPr>
      <w:rPr>
        <w:rFonts w:cs="Times New Roman"/>
      </w:rPr>
    </w:lvl>
  </w:abstractNum>
  <w:abstractNum w:abstractNumId="3" w15:restartNumberingAfterBreak="0">
    <w:nsid w:val="00E56D0F"/>
    <w:multiLevelType w:val="hybridMultilevel"/>
    <w:tmpl w:val="92763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124318"/>
    <w:multiLevelType w:val="hybridMultilevel"/>
    <w:tmpl w:val="C9822B82"/>
    <w:lvl w:ilvl="0" w:tplc="0419000F">
      <w:start w:val="1"/>
      <w:numFmt w:val="decimal"/>
      <w:lvlText w:val="%1."/>
      <w:lvlJc w:val="left"/>
      <w:pPr>
        <w:tabs>
          <w:tab w:val="num" w:pos="928"/>
        </w:tabs>
        <w:ind w:left="928"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01606504"/>
    <w:multiLevelType w:val="multilevel"/>
    <w:tmpl w:val="FAFC1C44"/>
    <w:lvl w:ilvl="0">
      <w:start w:val="1"/>
      <w:numFmt w:val="decimal"/>
      <w:lvlText w:val="%1."/>
      <w:lvlJc w:val="left"/>
      <w:pPr>
        <w:ind w:left="36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847"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4625" w:hanging="1080"/>
      </w:pPr>
      <w:rPr>
        <w:rFonts w:cs="Times New Roman" w:hint="default"/>
      </w:rPr>
    </w:lvl>
    <w:lvl w:ilvl="6">
      <w:start w:val="1"/>
      <w:numFmt w:val="decimal"/>
      <w:isLgl/>
      <w:lvlText w:val="%1.%2.%3.%4.%5.%6.%7."/>
      <w:lvlJc w:val="left"/>
      <w:pPr>
        <w:ind w:left="5694" w:hanging="1440"/>
      </w:pPr>
      <w:rPr>
        <w:rFonts w:cs="Times New Roman" w:hint="default"/>
      </w:rPr>
    </w:lvl>
    <w:lvl w:ilvl="7">
      <w:start w:val="1"/>
      <w:numFmt w:val="decimal"/>
      <w:isLgl/>
      <w:lvlText w:val="%1.%2.%3.%4.%5.%6.%7.%8."/>
      <w:lvlJc w:val="left"/>
      <w:pPr>
        <w:ind w:left="6403" w:hanging="1440"/>
      </w:pPr>
      <w:rPr>
        <w:rFonts w:cs="Times New Roman" w:hint="default"/>
      </w:rPr>
    </w:lvl>
    <w:lvl w:ilvl="8">
      <w:start w:val="1"/>
      <w:numFmt w:val="decimal"/>
      <w:isLgl/>
      <w:lvlText w:val="%1.%2.%3.%4.%5.%6.%7.%8.%9."/>
      <w:lvlJc w:val="left"/>
      <w:pPr>
        <w:ind w:left="7472" w:hanging="1800"/>
      </w:pPr>
      <w:rPr>
        <w:rFonts w:cs="Times New Roman" w:hint="default"/>
      </w:rPr>
    </w:lvl>
  </w:abstractNum>
  <w:abstractNum w:abstractNumId="6" w15:restartNumberingAfterBreak="0">
    <w:nsid w:val="030B6C46"/>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15:restartNumberingAfterBreak="0">
    <w:nsid w:val="03DA78CF"/>
    <w:multiLevelType w:val="hybridMultilevel"/>
    <w:tmpl w:val="DB5ABB7A"/>
    <w:styleLink w:val="34"/>
    <w:lvl w:ilvl="0" w:tplc="BEFC44C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9A3304">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2A4A5C">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923D76">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686F38">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6209D0">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3A3784">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584648">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8CF66A">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4765F50"/>
    <w:multiLevelType w:val="hybridMultilevel"/>
    <w:tmpl w:val="8E864E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075E63BE"/>
    <w:multiLevelType w:val="hybridMultilevel"/>
    <w:tmpl w:val="ACF852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7D93F6F"/>
    <w:multiLevelType w:val="hybridMultilevel"/>
    <w:tmpl w:val="ABE4C262"/>
    <w:lvl w:ilvl="0" w:tplc="9F84326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7E47580"/>
    <w:multiLevelType w:val="multilevel"/>
    <w:tmpl w:val="B20E3D24"/>
    <w:lvl w:ilvl="0">
      <w:start w:val="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8BF4635"/>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15:restartNumberingAfterBreak="0">
    <w:nsid w:val="09CD29E5"/>
    <w:multiLevelType w:val="hybridMultilevel"/>
    <w:tmpl w:val="0DB08A84"/>
    <w:lvl w:ilvl="0" w:tplc="2AFC88E4">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14" w15:restartNumberingAfterBreak="0">
    <w:nsid w:val="09F7045B"/>
    <w:multiLevelType w:val="hybridMultilevel"/>
    <w:tmpl w:val="77824A9A"/>
    <w:lvl w:ilvl="0" w:tplc="0419000F">
      <w:start w:val="1"/>
      <w:numFmt w:val="decimal"/>
      <w:lvlText w:val="%1."/>
      <w:lvlJc w:val="left"/>
      <w:pPr>
        <w:ind w:left="1676" w:hanging="360"/>
      </w:pPr>
      <w:rPr>
        <w:rFonts w:cs="Times New Roman"/>
      </w:rPr>
    </w:lvl>
    <w:lvl w:ilvl="1" w:tplc="04190019" w:tentative="1">
      <w:start w:val="1"/>
      <w:numFmt w:val="lowerLetter"/>
      <w:lvlText w:val="%2."/>
      <w:lvlJc w:val="left"/>
      <w:pPr>
        <w:ind w:left="2396" w:hanging="360"/>
      </w:pPr>
      <w:rPr>
        <w:rFonts w:cs="Times New Roman"/>
      </w:rPr>
    </w:lvl>
    <w:lvl w:ilvl="2" w:tplc="0419001B" w:tentative="1">
      <w:start w:val="1"/>
      <w:numFmt w:val="lowerRoman"/>
      <w:lvlText w:val="%3."/>
      <w:lvlJc w:val="right"/>
      <w:pPr>
        <w:ind w:left="3116" w:hanging="180"/>
      </w:pPr>
      <w:rPr>
        <w:rFonts w:cs="Times New Roman"/>
      </w:rPr>
    </w:lvl>
    <w:lvl w:ilvl="3" w:tplc="0419000F" w:tentative="1">
      <w:start w:val="1"/>
      <w:numFmt w:val="decimal"/>
      <w:lvlText w:val="%4."/>
      <w:lvlJc w:val="left"/>
      <w:pPr>
        <w:ind w:left="3836" w:hanging="360"/>
      </w:pPr>
      <w:rPr>
        <w:rFonts w:cs="Times New Roman"/>
      </w:rPr>
    </w:lvl>
    <w:lvl w:ilvl="4" w:tplc="04190019" w:tentative="1">
      <w:start w:val="1"/>
      <w:numFmt w:val="lowerLetter"/>
      <w:lvlText w:val="%5."/>
      <w:lvlJc w:val="left"/>
      <w:pPr>
        <w:ind w:left="4556" w:hanging="360"/>
      </w:pPr>
      <w:rPr>
        <w:rFonts w:cs="Times New Roman"/>
      </w:rPr>
    </w:lvl>
    <w:lvl w:ilvl="5" w:tplc="0419001B" w:tentative="1">
      <w:start w:val="1"/>
      <w:numFmt w:val="lowerRoman"/>
      <w:lvlText w:val="%6."/>
      <w:lvlJc w:val="right"/>
      <w:pPr>
        <w:ind w:left="5276" w:hanging="180"/>
      </w:pPr>
      <w:rPr>
        <w:rFonts w:cs="Times New Roman"/>
      </w:rPr>
    </w:lvl>
    <w:lvl w:ilvl="6" w:tplc="0419000F" w:tentative="1">
      <w:start w:val="1"/>
      <w:numFmt w:val="decimal"/>
      <w:lvlText w:val="%7."/>
      <w:lvlJc w:val="left"/>
      <w:pPr>
        <w:ind w:left="5996" w:hanging="360"/>
      </w:pPr>
      <w:rPr>
        <w:rFonts w:cs="Times New Roman"/>
      </w:rPr>
    </w:lvl>
    <w:lvl w:ilvl="7" w:tplc="04190019" w:tentative="1">
      <w:start w:val="1"/>
      <w:numFmt w:val="lowerLetter"/>
      <w:lvlText w:val="%8."/>
      <w:lvlJc w:val="left"/>
      <w:pPr>
        <w:ind w:left="6716" w:hanging="360"/>
      </w:pPr>
      <w:rPr>
        <w:rFonts w:cs="Times New Roman"/>
      </w:rPr>
    </w:lvl>
    <w:lvl w:ilvl="8" w:tplc="0419001B" w:tentative="1">
      <w:start w:val="1"/>
      <w:numFmt w:val="lowerRoman"/>
      <w:lvlText w:val="%9."/>
      <w:lvlJc w:val="right"/>
      <w:pPr>
        <w:ind w:left="7436" w:hanging="180"/>
      </w:pPr>
      <w:rPr>
        <w:rFonts w:cs="Times New Roman"/>
      </w:rPr>
    </w:lvl>
  </w:abstractNum>
  <w:abstractNum w:abstractNumId="1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6" w15:restartNumberingAfterBreak="0">
    <w:nsid w:val="0AE52AF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7"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18" w15:restartNumberingAfterBreak="0">
    <w:nsid w:val="0C0714CF"/>
    <w:multiLevelType w:val="hybridMultilevel"/>
    <w:tmpl w:val="D8EE9E20"/>
    <w:styleLink w:val="35"/>
    <w:lvl w:ilvl="0" w:tplc="DD14F800">
      <w:start w:val="1"/>
      <w:numFmt w:val="decimal"/>
      <w:lvlText w:val="%1."/>
      <w:lvlJc w:val="left"/>
      <w:pPr>
        <w:ind w:left="284"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96A2F0">
      <w:start w:val="1"/>
      <w:numFmt w:val="lowerLetter"/>
      <w:lvlText w:val="%2."/>
      <w:lvlJc w:val="left"/>
      <w:pPr>
        <w:ind w:left="692"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188DB0">
      <w:start w:val="1"/>
      <w:numFmt w:val="lowerRoman"/>
      <w:lvlText w:val="%3."/>
      <w:lvlJc w:val="left"/>
      <w:pPr>
        <w:ind w:left="1379" w:hanging="6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3A8294">
      <w:start w:val="1"/>
      <w:numFmt w:val="decimal"/>
      <w:lvlText w:val="%4."/>
      <w:lvlJc w:val="left"/>
      <w:pPr>
        <w:ind w:left="2099" w:hanging="6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D6F0DA">
      <w:start w:val="1"/>
      <w:numFmt w:val="lowerLetter"/>
      <w:lvlText w:val="%5."/>
      <w:lvlJc w:val="left"/>
      <w:pPr>
        <w:ind w:left="2819" w:hanging="6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227200">
      <w:start w:val="1"/>
      <w:numFmt w:val="lowerRoman"/>
      <w:lvlText w:val="%6."/>
      <w:lvlJc w:val="left"/>
      <w:pPr>
        <w:ind w:left="3539" w:hanging="5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EC6F90">
      <w:start w:val="1"/>
      <w:numFmt w:val="decimal"/>
      <w:lvlText w:val="%7."/>
      <w:lvlJc w:val="left"/>
      <w:pPr>
        <w:ind w:left="4259" w:hanging="6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8CBD4C">
      <w:start w:val="1"/>
      <w:numFmt w:val="lowerLetter"/>
      <w:lvlText w:val="%8."/>
      <w:lvlJc w:val="left"/>
      <w:pPr>
        <w:ind w:left="4979" w:hanging="6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521E2C">
      <w:start w:val="1"/>
      <w:numFmt w:val="lowerRoman"/>
      <w:lvlText w:val="%9."/>
      <w:lvlJc w:val="left"/>
      <w:pPr>
        <w:ind w:left="5699" w:hanging="5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C344825"/>
    <w:multiLevelType w:val="hybridMultilevel"/>
    <w:tmpl w:val="8676E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D076B23"/>
    <w:multiLevelType w:val="hybridMultilevel"/>
    <w:tmpl w:val="F4749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D7C1361"/>
    <w:multiLevelType w:val="hybridMultilevel"/>
    <w:tmpl w:val="E4BEF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DE069D2"/>
    <w:multiLevelType w:val="hybridMultilevel"/>
    <w:tmpl w:val="B308E4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E905298"/>
    <w:multiLevelType w:val="hybridMultilevel"/>
    <w:tmpl w:val="9EDA875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EA3282A"/>
    <w:multiLevelType w:val="hybridMultilevel"/>
    <w:tmpl w:val="BAD2B4DA"/>
    <w:lvl w:ilvl="0" w:tplc="FFFFFFFF">
      <w:start w:val="4"/>
      <w:numFmt w:val="decimal"/>
      <w:lvlText w:val="%1."/>
      <w:lvlJc w:val="left"/>
      <w:pPr>
        <w:ind w:left="720" w:hanging="360"/>
      </w:pPr>
      <w:rPr>
        <w:rFonts w:hint="default"/>
      </w:rPr>
    </w:lvl>
    <w:lvl w:ilvl="1" w:tplc="FFFFFFFF">
      <w:start w:val="1"/>
      <w:numFmt w:val="decimal"/>
      <w:lvlText w:val="%2."/>
      <w:lvlJc w:val="left"/>
      <w:pPr>
        <w:ind w:left="1440" w:hanging="360"/>
      </w:pPr>
      <w:rPr>
        <w:b w:val="0"/>
        <w:bCs/>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F513CED"/>
    <w:multiLevelType w:val="hybridMultilevel"/>
    <w:tmpl w:val="8676E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05366C2"/>
    <w:multiLevelType w:val="multilevel"/>
    <w:tmpl w:val="1488F378"/>
    <w:lvl w:ilvl="0">
      <w:start w:val="1"/>
      <w:numFmt w:val="decimal"/>
      <w:lvlText w:val="%1."/>
      <w:lvlJc w:val="left"/>
      <w:pPr>
        <w:ind w:left="720" w:hanging="360"/>
      </w:pPr>
      <w:rPr>
        <w:rFonts w:cs="Times New Roman"/>
      </w:rPr>
    </w:lvl>
    <w:lvl w:ilvl="1">
      <w:start w:val="1"/>
      <w:numFmt w:val="decimal"/>
      <w:isLgl/>
      <w:lvlText w:val="%1.%2."/>
      <w:lvlJc w:val="left"/>
      <w:pPr>
        <w:ind w:left="1018" w:hanging="36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7" w15:restartNumberingAfterBreak="0">
    <w:nsid w:val="10E967BD"/>
    <w:multiLevelType w:val="hybridMultilevel"/>
    <w:tmpl w:val="145668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113728F4"/>
    <w:multiLevelType w:val="hybridMultilevel"/>
    <w:tmpl w:val="020A7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0" w15:restartNumberingAfterBreak="0">
    <w:nsid w:val="1265550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1" w15:restartNumberingAfterBreak="0">
    <w:nsid w:val="127E1F26"/>
    <w:multiLevelType w:val="hybridMultilevel"/>
    <w:tmpl w:val="AF98F0C4"/>
    <w:lvl w:ilvl="0" w:tplc="552E43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1300198C"/>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33" w15:restartNumberingAfterBreak="0">
    <w:nsid w:val="130A134E"/>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134A22DA"/>
    <w:multiLevelType w:val="multilevel"/>
    <w:tmpl w:val="833C1C2A"/>
    <w:lvl w:ilvl="0">
      <w:start w:val="1"/>
      <w:numFmt w:val="decimal"/>
      <w:lvlText w:val="%1."/>
      <w:lvlJc w:val="left"/>
      <w:pPr>
        <w:tabs>
          <w:tab w:val="num" w:pos="928"/>
        </w:tabs>
        <w:ind w:left="928" w:hanging="360"/>
      </w:pPr>
      <w:rPr>
        <w:rFonts w:ascii="Times New Roman" w:hAnsi="Times New Roman" w:cs="Times New Roman"/>
        <w:b/>
        <w:sz w:val="24"/>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35" w15:restartNumberingAfterBreak="0">
    <w:nsid w:val="13C40B56"/>
    <w:multiLevelType w:val="hybridMultilevel"/>
    <w:tmpl w:val="C206FD2E"/>
    <w:lvl w:ilvl="0" w:tplc="6520DFF0">
      <w:start w:val="1"/>
      <w:numFmt w:val="decimal"/>
      <w:lvlText w:val="%1."/>
      <w:lvlJc w:val="left"/>
      <w:pPr>
        <w:ind w:left="848" w:hanging="360"/>
      </w:pPr>
      <w:rPr>
        <w:b w:val="0"/>
        <w:bCs/>
      </w:r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36" w15:restartNumberingAfterBreak="0">
    <w:nsid w:val="13F56070"/>
    <w:multiLevelType w:val="hybridMultilevel"/>
    <w:tmpl w:val="ECA886D8"/>
    <w:lvl w:ilvl="0" w:tplc="0419000F">
      <w:start w:val="1"/>
      <w:numFmt w:val="decimal"/>
      <w:lvlText w:val="%1."/>
      <w:lvlJc w:val="left"/>
      <w:pPr>
        <w:ind w:left="754" w:hanging="360"/>
      </w:pPr>
      <w:rPr>
        <w:rFonts w:cs="Times New Roman"/>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37" w15:restartNumberingAfterBreak="0">
    <w:nsid w:val="143D2300"/>
    <w:multiLevelType w:val="hybridMultilevel"/>
    <w:tmpl w:val="494432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4896EE9"/>
    <w:multiLevelType w:val="hybridMultilevel"/>
    <w:tmpl w:val="04F0A640"/>
    <w:lvl w:ilvl="0" w:tplc="AC26D69A">
      <w:start w:val="11"/>
      <w:numFmt w:val="decimal"/>
      <w:lvlText w:val="%1."/>
      <w:lvlJc w:val="left"/>
      <w:pPr>
        <w:ind w:left="1353" w:hanging="360"/>
      </w:pPr>
      <w:rPr>
        <w:rFonts w:ascii="Times New Roman" w:eastAsia="Times New Roman" w:hAnsi="Times New Roman" w:cs="Times New Roman" w:hint="default"/>
        <w:b w:val="0"/>
      </w:rPr>
    </w:lvl>
    <w:lvl w:ilvl="1" w:tplc="0419000F">
      <w:start w:val="1"/>
      <w:numFmt w:val="decimal"/>
      <w:lvlText w:val="%2."/>
      <w:lvlJc w:val="left"/>
      <w:pPr>
        <w:ind w:left="72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4BE667F"/>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40" w15:restartNumberingAfterBreak="0">
    <w:nsid w:val="15D2582B"/>
    <w:multiLevelType w:val="hybridMultilevel"/>
    <w:tmpl w:val="DCBE21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16684E61"/>
    <w:multiLevelType w:val="hybridMultilevel"/>
    <w:tmpl w:val="F9281B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17501C49"/>
    <w:multiLevelType w:val="hybridMultilevel"/>
    <w:tmpl w:val="A49A3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77F23CD"/>
    <w:multiLevelType w:val="hybridMultilevel"/>
    <w:tmpl w:val="D4902C00"/>
    <w:lvl w:ilvl="0" w:tplc="62D4DD8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7A84FC2"/>
    <w:multiLevelType w:val="hybridMultilevel"/>
    <w:tmpl w:val="20EEB05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7E437EA"/>
    <w:multiLevelType w:val="multilevel"/>
    <w:tmpl w:val="39D0548E"/>
    <w:lvl w:ilvl="0">
      <w:start w:val="1"/>
      <w:numFmt w:val="decimal"/>
      <w:lvlText w:val="%1."/>
      <w:lvlJc w:val="left"/>
      <w:pPr>
        <w:ind w:left="720" w:hanging="360"/>
      </w:pPr>
      <w:rPr>
        <w:rFonts w:cs="Times New Roman"/>
        <w:b w:val="0"/>
        <w:i w:val="0"/>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6" w15:restartNumberingAfterBreak="0">
    <w:nsid w:val="183858BD"/>
    <w:multiLevelType w:val="multilevel"/>
    <w:tmpl w:val="9CE6C432"/>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18C32E9D"/>
    <w:multiLevelType w:val="hybridMultilevel"/>
    <w:tmpl w:val="0E703354"/>
    <w:lvl w:ilvl="0" w:tplc="673CEC0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9922538"/>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19A90F60"/>
    <w:multiLevelType w:val="hybridMultilevel"/>
    <w:tmpl w:val="118CA8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19AE6735"/>
    <w:multiLevelType w:val="hybridMultilevel"/>
    <w:tmpl w:val="6DA6EA8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AA73054"/>
    <w:multiLevelType w:val="hybridMultilevel"/>
    <w:tmpl w:val="9618BAA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1C954032"/>
    <w:multiLevelType w:val="hybridMultilevel"/>
    <w:tmpl w:val="DCBE21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1EB247D1"/>
    <w:multiLevelType w:val="multilevel"/>
    <w:tmpl w:val="319CB7F4"/>
    <w:lvl w:ilvl="0">
      <w:start w:val="1"/>
      <w:numFmt w:val="decimal"/>
      <w:lvlText w:val="%1."/>
      <w:lvlJc w:val="left"/>
      <w:pPr>
        <w:ind w:left="720" w:hanging="360"/>
      </w:pPr>
      <w:rPr>
        <w:rFonts w:cs="Times New Roman" w:hint="default"/>
        <w:b w:val="0"/>
        <w:bCs w:val="0"/>
        <w:i w:val="0"/>
        <w:iCs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4" w15:restartNumberingAfterBreak="0">
    <w:nsid w:val="1F041C4B"/>
    <w:multiLevelType w:val="hybridMultilevel"/>
    <w:tmpl w:val="30B03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1F4C70D1"/>
    <w:multiLevelType w:val="multilevel"/>
    <w:tmpl w:val="31E4771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6" w15:restartNumberingAfterBreak="0">
    <w:nsid w:val="1F7E6134"/>
    <w:multiLevelType w:val="hybridMultilevel"/>
    <w:tmpl w:val="AC001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36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F900EF1"/>
    <w:multiLevelType w:val="hybridMultilevel"/>
    <w:tmpl w:val="C334454A"/>
    <w:lvl w:ilvl="0" w:tplc="BF081920">
      <w:start w:val="2"/>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FC45BB6"/>
    <w:multiLevelType w:val="hybridMultilevel"/>
    <w:tmpl w:val="DCBE21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21CC3FC2"/>
    <w:multiLevelType w:val="hybridMultilevel"/>
    <w:tmpl w:val="883E4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27941EC"/>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2"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3" w15:restartNumberingAfterBreak="0">
    <w:nsid w:val="228332DA"/>
    <w:multiLevelType w:val="hybridMultilevel"/>
    <w:tmpl w:val="829282C6"/>
    <w:lvl w:ilvl="0" w:tplc="0419000F">
      <w:start w:val="1"/>
      <w:numFmt w:val="decimal"/>
      <w:lvlText w:val="%1."/>
      <w:lvlJc w:val="left"/>
      <w:pPr>
        <w:ind w:left="754" w:hanging="360"/>
      </w:pPr>
      <w:rPr>
        <w:rFonts w:cs="Times New Roman"/>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64" w15:restartNumberingAfterBreak="0">
    <w:nsid w:val="232D2E2C"/>
    <w:multiLevelType w:val="hybridMultilevel"/>
    <w:tmpl w:val="C72A1E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23577246"/>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23813BED"/>
    <w:multiLevelType w:val="hybridMultilevel"/>
    <w:tmpl w:val="2DC652DA"/>
    <w:lvl w:ilvl="0" w:tplc="D3A02F22">
      <w:start w:val="1"/>
      <w:numFmt w:val="decimal"/>
      <w:lvlText w:val="%1."/>
      <w:lvlJc w:val="left"/>
      <w:pPr>
        <w:ind w:left="720" w:hanging="360"/>
      </w:pPr>
      <w:rPr>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4517408"/>
    <w:multiLevelType w:val="hybridMultilevel"/>
    <w:tmpl w:val="59B60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4E04CC6"/>
    <w:multiLevelType w:val="hybridMultilevel"/>
    <w:tmpl w:val="C9822B82"/>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9" w15:restartNumberingAfterBreak="0">
    <w:nsid w:val="252960CA"/>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0" w15:restartNumberingAfterBreak="0">
    <w:nsid w:val="254D28F6"/>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1" w15:restartNumberingAfterBreak="0">
    <w:nsid w:val="262A547E"/>
    <w:multiLevelType w:val="hybridMultilevel"/>
    <w:tmpl w:val="F2F09922"/>
    <w:lvl w:ilvl="0" w:tplc="FFFFFFFF">
      <w:start w:val="1"/>
      <w:numFmt w:val="decimal"/>
      <w:lvlText w:val="%1."/>
      <w:lvlJc w:val="left"/>
      <w:pPr>
        <w:tabs>
          <w:tab w:val="num" w:pos="644"/>
        </w:tabs>
        <w:ind w:left="644" w:hanging="360"/>
      </w:pPr>
      <w:rPr>
        <w:rFonts w:cs="Times New Roman" w:hint="default"/>
        <w:b/>
      </w:rPr>
    </w:lvl>
    <w:lvl w:ilvl="1" w:tplc="FFFFFFFF" w:tentative="1">
      <w:start w:val="1"/>
      <w:numFmt w:val="lowerLetter"/>
      <w:lvlText w:val="%2."/>
      <w:lvlJc w:val="left"/>
      <w:pPr>
        <w:tabs>
          <w:tab w:val="num" w:pos="1364"/>
        </w:tabs>
        <w:ind w:left="1364" w:hanging="360"/>
      </w:pPr>
      <w:rPr>
        <w:rFonts w:cs="Times New Roman"/>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72" w15:restartNumberingAfterBreak="0">
    <w:nsid w:val="264F5CAE"/>
    <w:multiLevelType w:val="hybridMultilevel"/>
    <w:tmpl w:val="5ED0DB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15:restartNumberingAfterBreak="0">
    <w:nsid w:val="267B07E2"/>
    <w:multiLevelType w:val="hybridMultilevel"/>
    <w:tmpl w:val="28800A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15:restartNumberingAfterBreak="0">
    <w:nsid w:val="26874D35"/>
    <w:multiLevelType w:val="hybridMultilevel"/>
    <w:tmpl w:val="39224D86"/>
    <w:lvl w:ilvl="0" w:tplc="0409000F">
      <w:start w:val="1"/>
      <w:numFmt w:val="decimal"/>
      <w:lvlText w:val="%1."/>
      <w:lvlJc w:val="left"/>
      <w:pPr>
        <w:ind w:left="107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15:restartNumberingAfterBreak="0">
    <w:nsid w:val="26D459C5"/>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6" w15:restartNumberingAfterBreak="0">
    <w:nsid w:val="26D864B1"/>
    <w:multiLevelType w:val="hybridMultilevel"/>
    <w:tmpl w:val="608EB25A"/>
    <w:lvl w:ilvl="0" w:tplc="0409000F">
      <w:start w:val="1"/>
      <w:numFmt w:val="decimal"/>
      <w:lvlText w:val="%1."/>
      <w:lvlJc w:val="left"/>
      <w:pPr>
        <w:ind w:left="107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7" w15:restartNumberingAfterBreak="0">
    <w:nsid w:val="27314049"/>
    <w:multiLevelType w:val="hybridMultilevel"/>
    <w:tmpl w:val="CF72D0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15:restartNumberingAfterBreak="0">
    <w:nsid w:val="277C750A"/>
    <w:multiLevelType w:val="hybridMultilevel"/>
    <w:tmpl w:val="B2B08D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7EB0D95"/>
    <w:multiLevelType w:val="hybridMultilevel"/>
    <w:tmpl w:val="CF905D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28074213"/>
    <w:multiLevelType w:val="hybridMultilevel"/>
    <w:tmpl w:val="4CCCC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296C5492"/>
    <w:multiLevelType w:val="multilevel"/>
    <w:tmpl w:val="3BFCA38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2" w15:restartNumberingAfterBreak="0">
    <w:nsid w:val="29997D48"/>
    <w:multiLevelType w:val="hybridMultilevel"/>
    <w:tmpl w:val="27DC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9AE42BF"/>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84" w15:restartNumberingAfterBreak="0">
    <w:nsid w:val="2A280AF0"/>
    <w:multiLevelType w:val="hybridMultilevel"/>
    <w:tmpl w:val="99D4FC78"/>
    <w:lvl w:ilvl="0" w:tplc="560A30CE">
      <w:start w:val="1"/>
      <w:numFmt w:val="decimal"/>
      <w:lvlText w:val="%1)"/>
      <w:lvlJc w:val="left"/>
      <w:pPr>
        <w:ind w:left="717" w:hanging="360"/>
      </w:pPr>
      <w:rPr>
        <w:rFonts w:hint="default"/>
        <w:i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5" w15:restartNumberingAfterBreak="0">
    <w:nsid w:val="2AEC686B"/>
    <w:multiLevelType w:val="hybridMultilevel"/>
    <w:tmpl w:val="4C3296B2"/>
    <w:styleLink w:val="33"/>
    <w:lvl w:ilvl="0" w:tplc="CC903A0A">
      <w:start w:val="1"/>
      <w:numFmt w:val="decimal"/>
      <w:lvlText w:val="%1."/>
      <w:lvlJc w:val="left"/>
      <w:pPr>
        <w:ind w:left="284"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E4BFE2">
      <w:start w:val="1"/>
      <w:numFmt w:val="lowerLetter"/>
      <w:lvlText w:val="%2."/>
      <w:lvlJc w:val="left"/>
      <w:pPr>
        <w:ind w:left="692"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E06E18">
      <w:start w:val="1"/>
      <w:numFmt w:val="lowerRoman"/>
      <w:lvlText w:val="%3."/>
      <w:lvlJc w:val="left"/>
      <w:pPr>
        <w:ind w:left="1379" w:hanging="6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981F44">
      <w:start w:val="1"/>
      <w:numFmt w:val="decimal"/>
      <w:lvlText w:val="%4."/>
      <w:lvlJc w:val="left"/>
      <w:pPr>
        <w:ind w:left="2099" w:hanging="6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36B3BC">
      <w:start w:val="1"/>
      <w:numFmt w:val="lowerLetter"/>
      <w:lvlText w:val="%5."/>
      <w:lvlJc w:val="left"/>
      <w:pPr>
        <w:ind w:left="2819" w:hanging="6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02F51C">
      <w:start w:val="1"/>
      <w:numFmt w:val="lowerRoman"/>
      <w:lvlText w:val="%6."/>
      <w:lvlJc w:val="left"/>
      <w:pPr>
        <w:ind w:left="3539" w:hanging="5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94A1CE">
      <w:start w:val="1"/>
      <w:numFmt w:val="decimal"/>
      <w:lvlText w:val="%7."/>
      <w:lvlJc w:val="left"/>
      <w:pPr>
        <w:ind w:left="4259" w:hanging="6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02FA3E">
      <w:start w:val="1"/>
      <w:numFmt w:val="lowerLetter"/>
      <w:lvlText w:val="%8."/>
      <w:lvlJc w:val="left"/>
      <w:pPr>
        <w:ind w:left="4979" w:hanging="6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8C5276">
      <w:start w:val="1"/>
      <w:numFmt w:val="lowerRoman"/>
      <w:lvlText w:val="%9."/>
      <w:lvlJc w:val="left"/>
      <w:pPr>
        <w:ind w:left="5699" w:hanging="5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2CB43D23"/>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87" w15:restartNumberingAfterBreak="0">
    <w:nsid w:val="2CF72E00"/>
    <w:multiLevelType w:val="hybridMultilevel"/>
    <w:tmpl w:val="8708C2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2D085925"/>
    <w:multiLevelType w:val="hybridMultilevel"/>
    <w:tmpl w:val="67464E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15:restartNumberingAfterBreak="0">
    <w:nsid w:val="2DAA0D0B"/>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15:restartNumberingAfterBreak="0">
    <w:nsid w:val="2DAE21D5"/>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15:restartNumberingAfterBreak="0">
    <w:nsid w:val="2E8906B5"/>
    <w:multiLevelType w:val="hybridMultilevel"/>
    <w:tmpl w:val="56B60C56"/>
    <w:lvl w:ilvl="0" w:tplc="0419000F">
      <w:start w:val="1"/>
      <w:numFmt w:val="decimal"/>
      <w:lvlText w:val="%1."/>
      <w:lvlJc w:val="left"/>
      <w:pPr>
        <w:ind w:left="753" w:hanging="360"/>
      </w:pPr>
      <w:rPr>
        <w:rFonts w:cs="Times New Roman"/>
      </w:rPr>
    </w:lvl>
    <w:lvl w:ilvl="1" w:tplc="9F843264">
      <w:start w:val="2"/>
      <w:numFmt w:val="bullet"/>
      <w:lvlText w:val="-"/>
      <w:lvlJc w:val="left"/>
      <w:pPr>
        <w:ind w:left="1473" w:hanging="360"/>
      </w:pPr>
      <w:rPr>
        <w:rFonts w:ascii="Times New Roman" w:eastAsia="Times New Roman" w:hAnsi="Times New Roman" w:hint="default"/>
      </w:rPr>
    </w:lvl>
    <w:lvl w:ilvl="2" w:tplc="0419001B">
      <w:start w:val="1"/>
      <w:numFmt w:val="lowerRoman"/>
      <w:lvlText w:val="%3."/>
      <w:lvlJc w:val="right"/>
      <w:pPr>
        <w:ind w:left="2193" w:hanging="180"/>
      </w:pPr>
      <w:rPr>
        <w:rFonts w:cs="Times New Roman"/>
      </w:rPr>
    </w:lvl>
    <w:lvl w:ilvl="3" w:tplc="0419000F" w:tentative="1">
      <w:start w:val="1"/>
      <w:numFmt w:val="decimal"/>
      <w:lvlText w:val="%4."/>
      <w:lvlJc w:val="left"/>
      <w:pPr>
        <w:ind w:left="2913" w:hanging="360"/>
      </w:pPr>
      <w:rPr>
        <w:rFonts w:cs="Times New Roman"/>
      </w:rPr>
    </w:lvl>
    <w:lvl w:ilvl="4" w:tplc="04190019" w:tentative="1">
      <w:start w:val="1"/>
      <w:numFmt w:val="lowerLetter"/>
      <w:lvlText w:val="%5."/>
      <w:lvlJc w:val="left"/>
      <w:pPr>
        <w:ind w:left="3633" w:hanging="360"/>
      </w:pPr>
      <w:rPr>
        <w:rFonts w:cs="Times New Roman"/>
      </w:rPr>
    </w:lvl>
    <w:lvl w:ilvl="5" w:tplc="0419001B" w:tentative="1">
      <w:start w:val="1"/>
      <w:numFmt w:val="lowerRoman"/>
      <w:lvlText w:val="%6."/>
      <w:lvlJc w:val="right"/>
      <w:pPr>
        <w:ind w:left="4353" w:hanging="180"/>
      </w:pPr>
      <w:rPr>
        <w:rFonts w:cs="Times New Roman"/>
      </w:rPr>
    </w:lvl>
    <w:lvl w:ilvl="6" w:tplc="0419000F" w:tentative="1">
      <w:start w:val="1"/>
      <w:numFmt w:val="decimal"/>
      <w:lvlText w:val="%7."/>
      <w:lvlJc w:val="left"/>
      <w:pPr>
        <w:ind w:left="5073" w:hanging="360"/>
      </w:pPr>
      <w:rPr>
        <w:rFonts w:cs="Times New Roman"/>
      </w:rPr>
    </w:lvl>
    <w:lvl w:ilvl="7" w:tplc="04190019" w:tentative="1">
      <w:start w:val="1"/>
      <w:numFmt w:val="lowerLetter"/>
      <w:lvlText w:val="%8."/>
      <w:lvlJc w:val="left"/>
      <w:pPr>
        <w:ind w:left="5793" w:hanging="360"/>
      </w:pPr>
      <w:rPr>
        <w:rFonts w:cs="Times New Roman"/>
      </w:rPr>
    </w:lvl>
    <w:lvl w:ilvl="8" w:tplc="0419001B" w:tentative="1">
      <w:start w:val="1"/>
      <w:numFmt w:val="lowerRoman"/>
      <w:lvlText w:val="%9."/>
      <w:lvlJc w:val="right"/>
      <w:pPr>
        <w:ind w:left="6513" w:hanging="180"/>
      </w:pPr>
      <w:rPr>
        <w:rFonts w:cs="Times New Roman"/>
      </w:rPr>
    </w:lvl>
  </w:abstractNum>
  <w:abstractNum w:abstractNumId="92" w15:restartNumberingAfterBreak="0">
    <w:nsid w:val="2EBA47F5"/>
    <w:multiLevelType w:val="hybridMultilevel"/>
    <w:tmpl w:val="2364047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2FAB025B"/>
    <w:multiLevelType w:val="hybridMultilevel"/>
    <w:tmpl w:val="06C06FA0"/>
    <w:lvl w:ilvl="0" w:tplc="0419000F">
      <w:start w:val="1"/>
      <w:numFmt w:val="decimal"/>
      <w:lvlText w:val="%1."/>
      <w:lvlJc w:val="left"/>
      <w:pPr>
        <w:ind w:left="724" w:hanging="360"/>
      </w:p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94" w15:restartNumberingAfterBreak="0">
    <w:nsid w:val="304871B0"/>
    <w:multiLevelType w:val="hybridMultilevel"/>
    <w:tmpl w:val="1638B0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30670AF6"/>
    <w:multiLevelType w:val="hybridMultilevel"/>
    <w:tmpl w:val="DCBE21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15:restartNumberingAfterBreak="0">
    <w:nsid w:val="308801FE"/>
    <w:multiLevelType w:val="hybridMultilevel"/>
    <w:tmpl w:val="567C2FDC"/>
    <w:lvl w:ilvl="0" w:tplc="EAA6A57A">
      <w:start w:val="1"/>
      <w:numFmt w:val="bullet"/>
      <w:lvlText w:val=""/>
      <w:lvlJc w:val="left"/>
      <w:pPr>
        <w:ind w:left="713" w:hanging="360"/>
      </w:pPr>
      <w:rPr>
        <w:rFonts w:ascii="Symbol" w:hAnsi="Symbol" w:hint="default"/>
      </w:rPr>
    </w:lvl>
    <w:lvl w:ilvl="1" w:tplc="04190003" w:tentative="1">
      <w:start w:val="1"/>
      <w:numFmt w:val="bullet"/>
      <w:lvlText w:val="o"/>
      <w:lvlJc w:val="left"/>
      <w:pPr>
        <w:ind w:left="1433" w:hanging="360"/>
      </w:pPr>
      <w:rPr>
        <w:rFonts w:ascii="Courier New" w:hAnsi="Courier New" w:cs="Courier New" w:hint="default"/>
      </w:rPr>
    </w:lvl>
    <w:lvl w:ilvl="2" w:tplc="04190005" w:tentative="1">
      <w:start w:val="1"/>
      <w:numFmt w:val="bullet"/>
      <w:lvlText w:val=""/>
      <w:lvlJc w:val="left"/>
      <w:pPr>
        <w:ind w:left="2153" w:hanging="360"/>
      </w:pPr>
      <w:rPr>
        <w:rFonts w:ascii="Wingdings" w:hAnsi="Wingdings" w:hint="default"/>
      </w:rPr>
    </w:lvl>
    <w:lvl w:ilvl="3" w:tplc="04190001" w:tentative="1">
      <w:start w:val="1"/>
      <w:numFmt w:val="bullet"/>
      <w:lvlText w:val=""/>
      <w:lvlJc w:val="left"/>
      <w:pPr>
        <w:ind w:left="2873" w:hanging="360"/>
      </w:pPr>
      <w:rPr>
        <w:rFonts w:ascii="Symbol" w:hAnsi="Symbol" w:hint="default"/>
      </w:rPr>
    </w:lvl>
    <w:lvl w:ilvl="4" w:tplc="04190003" w:tentative="1">
      <w:start w:val="1"/>
      <w:numFmt w:val="bullet"/>
      <w:lvlText w:val="o"/>
      <w:lvlJc w:val="left"/>
      <w:pPr>
        <w:ind w:left="3593" w:hanging="360"/>
      </w:pPr>
      <w:rPr>
        <w:rFonts w:ascii="Courier New" w:hAnsi="Courier New" w:cs="Courier New" w:hint="default"/>
      </w:rPr>
    </w:lvl>
    <w:lvl w:ilvl="5" w:tplc="04190005" w:tentative="1">
      <w:start w:val="1"/>
      <w:numFmt w:val="bullet"/>
      <w:lvlText w:val=""/>
      <w:lvlJc w:val="left"/>
      <w:pPr>
        <w:ind w:left="4313" w:hanging="360"/>
      </w:pPr>
      <w:rPr>
        <w:rFonts w:ascii="Wingdings" w:hAnsi="Wingdings" w:hint="default"/>
      </w:rPr>
    </w:lvl>
    <w:lvl w:ilvl="6" w:tplc="04190001" w:tentative="1">
      <w:start w:val="1"/>
      <w:numFmt w:val="bullet"/>
      <w:lvlText w:val=""/>
      <w:lvlJc w:val="left"/>
      <w:pPr>
        <w:ind w:left="5033" w:hanging="360"/>
      </w:pPr>
      <w:rPr>
        <w:rFonts w:ascii="Symbol" w:hAnsi="Symbol" w:hint="default"/>
      </w:rPr>
    </w:lvl>
    <w:lvl w:ilvl="7" w:tplc="04190003" w:tentative="1">
      <w:start w:val="1"/>
      <w:numFmt w:val="bullet"/>
      <w:lvlText w:val="o"/>
      <w:lvlJc w:val="left"/>
      <w:pPr>
        <w:ind w:left="5753" w:hanging="360"/>
      </w:pPr>
      <w:rPr>
        <w:rFonts w:ascii="Courier New" w:hAnsi="Courier New" w:cs="Courier New" w:hint="default"/>
      </w:rPr>
    </w:lvl>
    <w:lvl w:ilvl="8" w:tplc="04190005" w:tentative="1">
      <w:start w:val="1"/>
      <w:numFmt w:val="bullet"/>
      <w:lvlText w:val=""/>
      <w:lvlJc w:val="left"/>
      <w:pPr>
        <w:ind w:left="6473" w:hanging="360"/>
      </w:pPr>
      <w:rPr>
        <w:rFonts w:ascii="Wingdings" w:hAnsi="Wingdings" w:hint="default"/>
      </w:rPr>
    </w:lvl>
  </w:abstractNum>
  <w:abstractNum w:abstractNumId="97" w15:restartNumberingAfterBreak="0">
    <w:nsid w:val="30DD3A39"/>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8" w15:restartNumberingAfterBreak="0">
    <w:nsid w:val="313C0805"/>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15:restartNumberingAfterBreak="0">
    <w:nsid w:val="3187584C"/>
    <w:multiLevelType w:val="hybridMultilevel"/>
    <w:tmpl w:val="4D7869DE"/>
    <w:lvl w:ilvl="0" w:tplc="0419000F">
      <w:start w:val="1"/>
      <w:numFmt w:val="decimal"/>
      <w:lvlText w:val="%1."/>
      <w:lvlJc w:val="left"/>
      <w:pPr>
        <w:ind w:left="720" w:hanging="360"/>
      </w:pPr>
      <w:rPr>
        <w:rFonts w:hint="default"/>
      </w:rPr>
    </w:lvl>
    <w:lvl w:ilvl="1" w:tplc="09704A7A">
      <w:start w:val="1"/>
      <w:numFmt w:val="decimal"/>
      <w:lvlText w:val="%2."/>
      <w:lvlJc w:val="left"/>
      <w:pPr>
        <w:ind w:left="1353" w:hanging="360"/>
      </w:pPr>
      <w:rPr>
        <w:rFonts w:ascii="Times New Roman" w:eastAsia="Times New Roman" w:hAnsi="Times New Roman" w:cs="Times New Roman"/>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32094017"/>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3263310E"/>
    <w:multiLevelType w:val="hybridMultilevel"/>
    <w:tmpl w:val="F2F09922"/>
    <w:lvl w:ilvl="0" w:tplc="FFFFFFFF">
      <w:start w:val="1"/>
      <w:numFmt w:val="decimal"/>
      <w:lvlText w:val="%1."/>
      <w:lvlJc w:val="left"/>
      <w:pPr>
        <w:tabs>
          <w:tab w:val="num" w:pos="644"/>
        </w:tabs>
        <w:ind w:left="644" w:hanging="360"/>
      </w:pPr>
      <w:rPr>
        <w:rFonts w:cs="Times New Roman" w:hint="default"/>
        <w:b/>
      </w:rPr>
    </w:lvl>
    <w:lvl w:ilvl="1" w:tplc="FFFFFFFF" w:tentative="1">
      <w:start w:val="1"/>
      <w:numFmt w:val="lowerLetter"/>
      <w:lvlText w:val="%2."/>
      <w:lvlJc w:val="left"/>
      <w:pPr>
        <w:tabs>
          <w:tab w:val="num" w:pos="1364"/>
        </w:tabs>
        <w:ind w:left="1364" w:hanging="360"/>
      </w:pPr>
      <w:rPr>
        <w:rFonts w:cs="Times New Roman"/>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102" w15:restartNumberingAfterBreak="0">
    <w:nsid w:val="32D679BC"/>
    <w:multiLevelType w:val="hybridMultilevel"/>
    <w:tmpl w:val="60D66348"/>
    <w:lvl w:ilvl="0" w:tplc="17B00EA6">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3" w15:restartNumberingAfterBreak="0">
    <w:nsid w:val="32E47F33"/>
    <w:multiLevelType w:val="hybridMultilevel"/>
    <w:tmpl w:val="68AE4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2EF2864"/>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05" w15:restartNumberingAfterBreak="0">
    <w:nsid w:val="34375F7C"/>
    <w:multiLevelType w:val="hybridMultilevel"/>
    <w:tmpl w:val="BEB48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352D37F5"/>
    <w:multiLevelType w:val="hybridMultilevel"/>
    <w:tmpl w:val="E8442B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7"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8" w15:restartNumberingAfterBreak="0">
    <w:nsid w:val="370158A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9" w15:restartNumberingAfterBreak="0">
    <w:nsid w:val="378F23BC"/>
    <w:multiLevelType w:val="hybridMultilevel"/>
    <w:tmpl w:val="2F146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379C2173"/>
    <w:multiLevelType w:val="hybridMultilevel"/>
    <w:tmpl w:val="E984F518"/>
    <w:lvl w:ilvl="0" w:tplc="0419000F">
      <w:start w:val="1"/>
      <w:numFmt w:val="decimal"/>
      <w:lvlText w:val="%1."/>
      <w:lvlJc w:val="left"/>
      <w:pPr>
        <w:ind w:left="753" w:hanging="360"/>
      </w:pPr>
      <w:rPr>
        <w:rFonts w:cs="Times New Roman"/>
      </w:rPr>
    </w:lvl>
    <w:lvl w:ilvl="1" w:tplc="04190019" w:tentative="1">
      <w:start w:val="1"/>
      <w:numFmt w:val="lowerLetter"/>
      <w:lvlText w:val="%2."/>
      <w:lvlJc w:val="left"/>
      <w:pPr>
        <w:ind w:left="1473" w:hanging="360"/>
      </w:pPr>
      <w:rPr>
        <w:rFonts w:cs="Times New Roman"/>
      </w:rPr>
    </w:lvl>
    <w:lvl w:ilvl="2" w:tplc="0419001B" w:tentative="1">
      <w:start w:val="1"/>
      <w:numFmt w:val="lowerRoman"/>
      <w:lvlText w:val="%3."/>
      <w:lvlJc w:val="right"/>
      <w:pPr>
        <w:ind w:left="2193" w:hanging="180"/>
      </w:pPr>
      <w:rPr>
        <w:rFonts w:cs="Times New Roman"/>
      </w:rPr>
    </w:lvl>
    <w:lvl w:ilvl="3" w:tplc="0419000F" w:tentative="1">
      <w:start w:val="1"/>
      <w:numFmt w:val="decimal"/>
      <w:lvlText w:val="%4."/>
      <w:lvlJc w:val="left"/>
      <w:pPr>
        <w:ind w:left="2913" w:hanging="360"/>
      </w:pPr>
      <w:rPr>
        <w:rFonts w:cs="Times New Roman"/>
      </w:rPr>
    </w:lvl>
    <w:lvl w:ilvl="4" w:tplc="04190019" w:tentative="1">
      <w:start w:val="1"/>
      <w:numFmt w:val="lowerLetter"/>
      <w:lvlText w:val="%5."/>
      <w:lvlJc w:val="left"/>
      <w:pPr>
        <w:ind w:left="3633" w:hanging="360"/>
      </w:pPr>
      <w:rPr>
        <w:rFonts w:cs="Times New Roman"/>
      </w:rPr>
    </w:lvl>
    <w:lvl w:ilvl="5" w:tplc="0419001B" w:tentative="1">
      <w:start w:val="1"/>
      <w:numFmt w:val="lowerRoman"/>
      <w:lvlText w:val="%6."/>
      <w:lvlJc w:val="right"/>
      <w:pPr>
        <w:ind w:left="4353" w:hanging="180"/>
      </w:pPr>
      <w:rPr>
        <w:rFonts w:cs="Times New Roman"/>
      </w:rPr>
    </w:lvl>
    <w:lvl w:ilvl="6" w:tplc="0419000F" w:tentative="1">
      <w:start w:val="1"/>
      <w:numFmt w:val="decimal"/>
      <w:lvlText w:val="%7."/>
      <w:lvlJc w:val="left"/>
      <w:pPr>
        <w:ind w:left="5073" w:hanging="360"/>
      </w:pPr>
      <w:rPr>
        <w:rFonts w:cs="Times New Roman"/>
      </w:rPr>
    </w:lvl>
    <w:lvl w:ilvl="7" w:tplc="04190019" w:tentative="1">
      <w:start w:val="1"/>
      <w:numFmt w:val="lowerLetter"/>
      <w:lvlText w:val="%8."/>
      <w:lvlJc w:val="left"/>
      <w:pPr>
        <w:ind w:left="5793" w:hanging="360"/>
      </w:pPr>
      <w:rPr>
        <w:rFonts w:cs="Times New Roman"/>
      </w:rPr>
    </w:lvl>
    <w:lvl w:ilvl="8" w:tplc="0419001B" w:tentative="1">
      <w:start w:val="1"/>
      <w:numFmt w:val="lowerRoman"/>
      <w:lvlText w:val="%9."/>
      <w:lvlJc w:val="right"/>
      <w:pPr>
        <w:ind w:left="6513" w:hanging="180"/>
      </w:pPr>
      <w:rPr>
        <w:rFonts w:cs="Times New Roman"/>
      </w:rPr>
    </w:lvl>
  </w:abstractNum>
  <w:abstractNum w:abstractNumId="111" w15:restartNumberingAfterBreak="0">
    <w:nsid w:val="385A26F2"/>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12" w15:restartNumberingAfterBreak="0">
    <w:nsid w:val="3A4F3036"/>
    <w:multiLevelType w:val="hybridMultilevel"/>
    <w:tmpl w:val="8BF818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3" w15:restartNumberingAfterBreak="0">
    <w:nsid w:val="3A7E22F5"/>
    <w:multiLevelType w:val="hybridMultilevel"/>
    <w:tmpl w:val="7902E86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3AE35D36"/>
    <w:multiLevelType w:val="hybridMultilevel"/>
    <w:tmpl w:val="3B1046CA"/>
    <w:lvl w:ilvl="0" w:tplc="458A5632">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3AFB64CC"/>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6" w15:restartNumberingAfterBreak="0">
    <w:nsid w:val="3B9B788E"/>
    <w:multiLevelType w:val="hybridMultilevel"/>
    <w:tmpl w:val="4C82927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3C055365"/>
    <w:multiLevelType w:val="hybridMultilevel"/>
    <w:tmpl w:val="231082B2"/>
    <w:lvl w:ilvl="0" w:tplc="7FA8D8AA">
      <w:start w:val="1"/>
      <w:numFmt w:val="decimal"/>
      <w:lvlText w:val="%1."/>
      <w:lvlJc w:val="left"/>
      <w:pPr>
        <w:ind w:left="1080" w:hanging="360"/>
      </w:pPr>
      <w:rPr>
        <w:rFonts w:ascii="Times New Roman" w:hAnsi="Times New Roman" w:cs="Times New Roman" w:hint="default"/>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8" w15:restartNumberingAfterBreak="0">
    <w:nsid w:val="3C141CFD"/>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3C43145B"/>
    <w:multiLevelType w:val="hybridMultilevel"/>
    <w:tmpl w:val="5B925724"/>
    <w:lvl w:ilvl="0" w:tplc="0419000F">
      <w:start w:val="1"/>
      <w:numFmt w:val="decimal"/>
      <w:lvlText w:val="%1."/>
      <w:lvlJc w:val="left"/>
      <w:pPr>
        <w:ind w:left="754" w:hanging="360"/>
      </w:pPr>
      <w:rPr>
        <w:rFonts w:cs="Times New Roman"/>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120" w15:restartNumberingAfterBreak="0">
    <w:nsid w:val="3D0C41DB"/>
    <w:multiLevelType w:val="hybridMultilevel"/>
    <w:tmpl w:val="3CF87AD2"/>
    <w:lvl w:ilvl="0" w:tplc="0419000F">
      <w:start w:val="1"/>
      <w:numFmt w:val="decimal"/>
      <w:lvlText w:val="%1."/>
      <w:lvlJc w:val="left"/>
      <w:pPr>
        <w:ind w:left="764" w:hanging="360"/>
      </w:pPr>
      <w:rPr>
        <w:rFonts w:cs="Times New Roman"/>
      </w:rPr>
    </w:lvl>
    <w:lvl w:ilvl="1" w:tplc="04190019" w:tentative="1">
      <w:start w:val="1"/>
      <w:numFmt w:val="lowerLetter"/>
      <w:lvlText w:val="%2."/>
      <w:lvlJc w:val="left"/>
      <w:pPr>
        <w:ind w:left="1484" w:hanging="360"/>
      </w:pPr>
      <w:rPr>
        <w:rFonts w:cs="Times New Roman"/>
      </w:rPr>
    </w:lvl>
    <w:lvl w:ilvl="2" w:tplc="0419001B" w:tentative="1">
      <w:start w:val="1"/>
      <w:numFmt w:val="lowerRoman"/>
      <w:lvlText w:val="%3."/>
      <w:lvlJc w:val="right"/>
      <w:pPr>
        <w:ind w:left="2204" w:hanging="180"/>
      </w:pPr>
      <w:rPr>
        <w:rFonts w:cs="Times New Roman"/>
      </w:rPr>
    </w:lvl>
    <w:lvl w:ilvl="3" w:tplc="0419000F" w:tentative="1">
      <w:start w:val="1"/>
      <w:numFmt w:val="decimal"/>
      <w:lvlText w:val="%4."/>
      <w:lvlJc w:val="left"/>
      <w:pPr>
        <w:ind w:left="2924" w:hanging="360"/>
      </w:pPr>
      <w:rPr>
        <w:rFonts w:cs="Times New Roman"/>
      </w:rPr>
    </w:lvl>
    <w:lvl w:ilvl="4" w:tplc="04190019" w:tentative="1">
      <w:start w:val="1"/>
      <w:numFmt w:val="lowerLetter"/>
      <w:lvlText w:val="%5."/>
      <w:lvlJc w:val="left"/>
      <w:pPr>
        <w:ind w:left="3644" w:hanging="360"/>
      </w:pPr>
      <w:rPr>
        <w:rFonts w:cs="Times New Roman"/>
      </w:rPr>
    </w:lvl>
    <w:lvl w:ilvl="5" w:tplc="0419001B" w:tentative="1">
      <w:start w:val="1"/>
      <w:numFmt w:val="lowerRoman"/>
      <w:lvlText w:val="%6."/>
      <w:lvlJc w:val="right"/>
      <w:pPr>
        <w:ind w:left="4364" w:hanging="180"/>
      </w:pPr>
      <w:rPr>
        <w:rFonts w:cs="Times New Roman"/>
      </w:rPr>
    </w:lvl>
    <w:lvl w:ilvl="6" w:tplc="0419000F" w:tentative="1">
      <w:start w:val="1"/>
      <w:numFmt w:val="decimal"/>
      <w:lvlText w:val="%7."/>
      <w:lvlJc w:val="left"/>
      <w:pPr>
        <w:ind w:left="5084" w:hanging="360"/>
      </w:pPr>
      <w:rPr>
        <w:rFonts w:cs="Times New Roman"/>
      </w:rPr>
    </w:lvl>
    <w:lvl w:ilvl="7" w:tplc="04190019" w:tentative="1">
      <w:start w:val="1"/>
      <w:numFmt w:val="lowerLetter"/>
      <w:lvlText w:val="%8."/>
      <w:lvlJc w:val="left"/>
      <w:pPr>
        <w:ind w:left="5804" w:hanging="360"/>
      </w:pPr>
      <w:rPr>
        <w:rFonts w:cs="Times New Roman"/>
      </w:rPr>
    </w:lvl>
    <w:lvl w:ilvl="8" w:tplc="0419001B" w:tentative="1">
      <w:start w:val="1"/>
      <w:numFmt w:val="lowerRoman"/>
      <w:lvlText w:val="%9."/>
      <w:lvlJc w:val="right"/>
      <w:pPr>
        <w:ind w:left="6524" w:hanging="180"/>
      </w:pPr>
      <w:rPr>
        <w:rFonts w:cs="Times New Roman"/>
      </w:rPr>
    </w:lvl>
  </w:abstractNum>
  <w:abstractNum w:abstractNumId="121" w15:restartNumberingAfterBreak="0">
    <w:nsid w:val="3D6176F3"/>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22"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3" w15:restartNumberingAfterBreak="0">
    <w:nsid w:val="3E7C6F04"/>
    <w:multiLevelType w:val="hybridMultilevel"/>
    <w:tmpl w:val="9168D510"/>
    <w:lvl w:ilvl="0" w:tplc="9F84326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3F7524CB"/>
    <w:multiLevelType w:val="multilevel"/>
    <w:tmpl w:val="77AEAB0C"/>
    <w:lvl w:ilvl="0">
      <w:start w:val="1"/>
      <w:numFmt w:val="decimal"/>
      <w:lvlText w:val="%1."/>
      <w:lvlJc w:val="left"/>
      <w:pPr>
        <w:ind w:left="420" w:hanging="420"/>
      </w:pPr>
      <w:rPr>
        <w:rFonts w:cs="Times New Roman" w:hint="default"/>
        <w:b w:val="0"/>
        <w:bCs/>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5" w15:restartNumberingAfterBreak="0">
    <w:nsid w:val="3F986BF1"/>
    <w:multiLevelType w:val="hybridMultilevel"/>
    <w:tmpl w:val="92763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3FCC24A9"/>
    <w:multiLevelType w:val="hybridMultilevel"/>
    <w:tmpl w:val="494432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043018E"/>
    <w:multiLevelType w:val="hybridMultilevel"/>
    <w:tmpl w:val="CA7A3654"/>
    <w:lvl w:ilvl="0" w:tplc="0419000F">
      <w:start w:val="1"/>
      <w:numFmt w:val="decimal"/>
      <w:lvlText w:val="%1."/>
      <w:lvlJc w:val="left"/>
      <w:pPr>
        <w:ind w:left="754" w:hanging="360"/>
      </w:pPr>
      <w:rPr>
        <w:rFonts w:cs="Times New Roman"/>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128" w15:restartNumberingAfterBreak="0">
    <w:nsid w:val="40AE0B8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9"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0" w15:restartNumberingAfterBreak="0">
    <w:nsid w:val="426D2470"/>
    <w:multiLevelType w:val="multilevel"/>
    <w:tmpl w:val="319CB7F4"/>
    <w:lvl w:ilvl="0">
      <w:start w:val="1"/>
      <w:numFmt w:val="decimal"/>
      <w:lvlText w:val="%1."/>
      <w:lvlJc w:val="left"/>
      <w:pPr>
        <w:ind w:left="720" w:hanging="360"/>
      </w:pPr>
      <w:rPr>
        <w:rFonts w:cs="Times New Roman" w:hint="default"/>
        <w:b w:val="0"/>
        <w:bCs w:val="0"/>
        <w:i w:val="0"/>
        <w:iCs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31" w15:restartNumberingAfterBreak="0">
    <w:nsid w:val="42A2034F"/>
    <w:multiLevelType w:val="multilevel"/>
    <w:tmpl w:val="3A5EB43C"/>
    <w:styleLink w:val="1"/>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2" w15:restartNumberingAfterBreak="0">
    <w:nsid w:val="42F45571"/>
    <w:multiLevelType w:val="hybridMultilevel"/>
    <w:tmpl w:val="29B2E7D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43B65CB9"/>
    <w:multiLevelType w:val="hybridMultilevel"/>
    <w:tmpl w:val="4B7A124E"/>
    <w:lvl w:ilvl="0" w:tplc="80CCA2C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441803B0"/>
    <w:multiLevelType w:val="multilevel"/>
    <w:tmpl w:val="68D2CCBC"/>
    <w:lvl w:ilvl="0">
      <w:start w:val="1"/>
      <w:numFmt w:val="decimal"/>
      <w:lvlText w:val="%1."/>
      <w:lvlJc w:val="left"/>
      <w:pPr>
        <w:ind w:left="1080" w:hanging="360"/>
      </w:pPr>
      <w:rPr>
        <w:rFonts w:cs="Times New Roman"/>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5" w15:restartNumberingAfterBreak="0">
    <w:nsid w:val="445713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6" w15:restartNumberingAfterBreak="0">
    <w:nsid w:val="461719D5"/>
    <w:multiLevelType w:val="hybridMultilevel"/>
    <w:tmpl w:val="76D2E45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46963ADB"/>
    <w:multiLevelType w:val="hybridMultilevel"/>
    <w:tmpl w:val="BAD2B4DA"/>
    <w:lvl w:ilvl="0" w:tplc="2B2E0A24">
      <w:start w:val="4"/>
      <w:numFmt w:val="decimal"/>
      <w:lvlText w:val="%1."/>
      <w:lvlJc w:val="left"/>
      <w:pPr>
        <w:ind w:left="720" w:hanging="360"/>
      </w:pPr>
      <w:rPr>
        <w:rFonts w:hint="default"/>
      </w:rPr>
    </w:lvl>
    <w:lvl w:ilvl="1" w:tplc="3AB6C082">
      <w:start w:val="1"/>
      <w:numFmt w:val="decimal"/>
      <w:lvlText w:val="%2."/>
      <w:lvlJc w:val="left"/>
      <w:pPr>
        <w:ind w:left="1440" w:hanging="360"/>
      </w:pPr>
      <w:rPr>
        <w:b w:val="0"/>
        <w:bCs/>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469F11A6"/>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39" w15:restartNumberingAfterBreak="0">
    <w:nsid w:val="47B1049F"/>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40" w15:restartNumberingAfterBreak="0">
    <w:nsid w:val="4879032F"/>
    <w:multiLevelType w:val="hybridMultilevel"/>
    <w:tmpl w:val="04847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489C3BB0"/>
    <w:multiLevelType w:val="hybridMultilevel"/>
    <w:tmpl w:val="2C669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48CF70D8"/>
    <w:multiLevelType w:val="multilevel"/>
    <w:tmpl w:val="B49C4020"/>
    <w:lvl w:ilvl="0">
      <w:start w:val="1"/>
      <w:numFmt w:val="decimal"/>
      <w:lvlText w:val="%1."/>
      <w:lvlJc w:val="left"/>
      <w:pPr>
        <w:ind w:left="720" w:hanging="360"/>
      </w:pPr>
      <w:rPr>
        <w:rFonts w:cs="Times New Roman"/>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3" w15:restartNumberingAfterBreak="0">
    <w:nsid w:val="49D116C0"/>
    <w:multiLevelType w:val="hybridMultilevel"/>
    <w:tmpl w:val="E8A0D0F6"/>
    <w:lvl w:ilvl="0" w:tplc="2E06F04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4" w15:restartNumberingAfterBreak="0">
    <w:nsid w:val="4A5F6BB4"/>
    <w:multiLevelType w:val="multilevel"/>
    <w:tmpl w:val="5832FD8A"/>
    <w:lvl w:ilvl="0">
      <w:start w:val="1"/>
      <w:numFmt w:val="decimal"/>
      <w:lvlText w:val="%1."/>
      <w:lvlJc w:val="left"/>
      <w:pPr>
        <w:ind w:left="420" w:hanging="420"/>
      </w:pPr>
      <w:rPr>
        <w:rFonts w:cs="Times New Roman" w:hint="default"/>
        <w:b w:val="0"/>
        <w:bCs/>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5" w15:restartNumberingAfterBreak="0">
    <w:nsid w:val="4A630EE4"/>
    <w:multiLevelType w:val="hybridMultilevel"/>
    <w:tmpl w:val="59E408C0"/>
    <w:lvl w:ilvl="0" w:tplc="EE6E72BE">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4B7505DF"/>
    <w:multiLevelType w:val="hybridMultilevel"/>
    <w:tmpl w:val="60D66348"/>
    <w:lvl w:ilvl="0" w:tplc="17B00EA6">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7" w15:restartNumberingAfterBreak="0">
    <w:nsid w:val="4C2E54B8"/>
    <w:multiLevelType w:val="hybridMultilevel"/>
    <w:tmpl w:val="07102B98"/>
    <w:lvl w:ilvl="0" w:tplc="C58ABFB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4C650269"/>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9" w15:restartNumberingAfterBreak="0">
    <w:nsid w:val="4C8309B3"/>
    <w:multiLevelType w:val="hybridMultilevel"/>
    <w:tmpl w:val="70BAF3AE"/>
    <w:lvl w:ilvl="0" w:tplc="0419000F">
      <w:start w:val="1"/>
      <w:numFmt w:val="decimal"/>
      <w:lvlText w:val="%1."/>
      <w:lvlJc w:val="left"/>
      <w:pPr>
        <w:ind w:left="772" w:hanging="360"/>
      </w:p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150" w15:restartNumberingAfterBreak="0">
    <w:nsid w:val="4CAD4374"/>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1" w15:restartNumberingAfterBreak="0">
    <w:nsid w:val="4CEB2277"/>
    <w:multiLevelType w:val="hybridMultilevel"/>
    <w:tmpl w:val="D496F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4D2C4643"/>
    <w:multiLevelType w:val="hybridMultilevel"/>
    <w:tmpl w:val="73BEA39E"/>
    <w:lvl w:ilvl="0" w:tplc="1174DDCC">
      <w:start w:val="1"/>
      <w:numFmt w:val="decimal"/>
      <w:lvlText w:val="%1."/>
      <w:lvlJc w:val="left"/>
      <w:pPr>
        <w:ind w:left="692"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153" w15:restartNumberingAfterBreak="0">
    <w:nsid w:val="4E9A2B8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4" w15:restartNumberingAfterBreak="0">
    <w:nsid w:val="4EE44809"/>
    <w:multiLevelType w:val="hybridMultilevel"/>
    <w:tmpl w:val="D0EEAF7C"/>
    <w:lvl w:ilvl="0" w:tplc="A8763B96">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4F6E03B8"/>
    <w:multiLevelType w:val="hybridMultilevel"/>
    <w:tmpl w:val="D6109E6E"/>
    <w:lvl w:ilvl="0" w:tplc="EAA6A57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6" w15:restartNumberingAfterBreak="0">
    <w:nsid w:val="501A3F3F"/>
    <w:multiLevelType w:val="multilevel"/>
    <w:tmpl w:val="456A4BE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7" w15:restartNumberingAfterBreak="0">
    <w:nsid w:val="516D0201"/>
    <w:multiLevelType w:val="hybridMultilevel"/>
    <w:tmpl w:val="0318EF4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8" w15:restartNumberingAfterBreak="0">
    <w:nsid w:val="51724E74"/>
    <w:multiLevelType w:val="hybridMultilevel"/>
    <w:tmpl w:val="08D2DE96"/>
    <w:lvl w:ilvl="0" w:tplc="0EAADBAC">
      <w:start w:val="30"/>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52861634"/>
    <w:multiLevelType w:val="hybridMultilevel"/>
    <w:tmpl w:val="0E703354"/>
    <w:lvl w:ilvl="0" w:tplc="673CEC0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52AA12C8"/>
    <w:multiLevelType w:val="multilevel"/>
    <w:tmpl w:val="DFCE91FC"/>
    <w:lvl w:ilvl="0">
      <w:start w:val="1"/>
      <w:numFmt w:val="decimal"/>
      <w:lvlText w:val="%1."/>
      <w:lvlJc w:val="left"/>
      <w:pPr>
        <w:ind w:left="753" w:hanging="360"/>
      </w:pPr>
      <w:rPr>
        <w:rFonts w:cs="Times New Roman"/>
      </w:rPr>
    </w:lvl>
    <w:lvl w:ilvl="1">
      <w:start w:val="2"/>
      <w:numFmt w:val="decimal"/>
      <w:isLgl/>
      <w:lvlText w:val="%1.%2."/>
      <w:lvlJc w:val="left"/>
      <w:pPr>
        <w:ind w:left="813" w:hanging="420"/>
      </w:pPr>
      <w:rPr>
        <w:rFonts w:cs="Times New Roman" w:hint="default"/>
      </w:rPr>
    </w:lvl>
    <w:lvl w:ilvl="2">
      <w:start w:val="1"/>
      <w:numFmt w:val="decimal"/>
      <w:isLgl/>
      <w:lvlText w:val="%1.%2.%3."/>
      <w:lvlJc w:val="left"/>
      <w:pPr>
        <w:ind w:left="1113" w:hanging="720"/>
      </w:pPr>
      <w:rPr>
        <w:rFonts w:cs="Times New Roman" w:hint="default"/>
      </w:rPr>
    </w:lvl>
    <w:lvl w:ilvl="3">
      <w:start w:val="1"/>
      <w:numFmt w:val="decimal"/>
      <w:isLgl/>
      <w:lvlText w:val="%1.%2.%3.%4."/>
      <w:lvlJc w:val="left"/>
      <w:pPr>
        <w:ind w:left="1113" w:hanging="720"/>
      </w:pPr>
      <w:rPr>
        <w:rFonts w:cs="Times New Roman" w:hint="default"/>
      </w:rPr>
    </w:lvl>
    <w:lvl w:ilvl="4">
      <w:start w:val="1"/>
      <w:numFmt w:val="decimal"/>
      <w:isLgl/>
      <w:lvlText w:val="%1.%2.%3.%4.%5."/>
      <w:lvlJc w:val="left"/>
      <w:pPr>
        <w:ind w:left="1473" w:hanging="1080"/>
      </w:pPr>
      <w:rPr>
        <w:rFonts w:cs="Times New Roman" w:hint="default"/>
      </w:rPr>
    </w:lvl>
    <w:lvl w:ilvl="5">
      <w:start w:val="1"/>
      <w:numFmt w:val="decimal"/>
      <w:isLgl/>
      <w:lvlText w:val="%1.%2.%3.%4.%5.%6."/>
      <w:lvlJc w:val="left"/>
      <w:pPr>
        <w:ind w:left="1473" w:hanging="1080"/>
      </w:pPr>
      <w:rPr>
        <w:rFonts w:cs="Times New Roman" w:hint="default"/>
      </w:rPr>
    </w:lvl>
    <w:lvl w:ilvl="6">
      <w:start w:val="1"/>
      <w:numFmt w:val="decimal"/>
      <w:isLgl/>
      <w:lvlText w:val="%1.%2.%3.%4.%5.%6.%7."/>
      <w:lvlJc w:val="left"/>
      <w:pPr>
        <w:ind w:left="1833" w:hanging="1440"/>
      </w:pPr>
      <w:rPr>
        <w:rFonts w:cs="Times New Roman" w:hint="default"/>
      </w:rPr>
    </w:lvl>
    <w:lvl w:ilvl="7">
      <w:start w:val="1"/>
      <w:numFmt w:val="decimal"/>
      <w:isLgl/>
      <w:lvlText w:val="%1.%2.%3.%4.%5.%6.%7.%8."/>
      <w:lvlJc w:val="left"/>
      <w:pPr>
        <w:ind w:left="1833" w:hanging="1440"/>
      </w:pPr>
      <w:rPr>
        <w:rFonts w:cs="Times New Roman" w:hint="default"/>
      </w:rPr>
    </w:lvl>
    <w:lvl w:ilvl="8">
      <w:start w:val="1"/>
      <w:numFmt w:val="decimal"/>
      <w:isLgl/>
      <w:lvlText w:val="%1.%2.%3.%4.%5.%6.%7.%8.%9."/>
      <w:lvlJc w:val="left"/>
      <w:pPr>
        <w:ind w:left="2193" w:hanging="1800"/>
      </w:pPr>
      <w:rPr>
        <w:rFonts w:cs="Times New Roman" w:hint="default"/>
      </w:rPr>
    </w:lvl>
  </w:abstractNum>
  <w:abstractNum w:abstractNumId="161" w15:restartNumberingAfterBreak="0">
    <w:nsid w:val="52E15B38"/>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2" w15:restartNumberingAfterBreak="0">
    <w:nsid w:val="53C045FE"/>
    <w:multiLevelType w:val="hybridMultilevel"/>
    <w:tmpl w:val="E96A2068"/>
    <w:lvl w:ilvl="0" w:tplc="0419000F">
      <w:start w:val="1"/>
      <w:numFmt w:val="decimal"/>
      <w:lvlText w:val="%1."/>
      <w:lvlJc w:val="left"/>
      <w:pPr>
        <w:ind w:left="753" w:hanging="360"/>
      </w:pPr>
      <w:rPr>
        <w:rFonts w:cs="Times New Roman"/>
      </w:rPr>
    </w:lvl>
    <w:lvl w:ilvl="1" w:tplc="04190019" w:tentative="1">
      <w:start w:val="1"/>
      <w:numFmt w:val="lowerLetter"/>
      <w:lvlText w:val="%2."/>
      <w:lvlJc w:val="left"/>
      <w:pPr>
        <w:ind w:left="1473" w:hanging="360"/>
      </w:pPr>
      <w:rPr>
        <w:rFonts w:cs="Times New Roman"/>
      </w:rPr>
    </w:lvl>
    <w:lvl w:ilvl="2" w:tplc="0419001B" w:tentative="1">
      <w:start w:val="1"/>
      <w:numFmt w:val="lowerRoman"/>
      <w:lvlText w:val="%3."/>
      <w:lvlJc w:val="right"/>
      <w:pPr>
        <w:ind w:left="2193" w:hanging="180"/>
      </w:pPr>
      <w:rPr>
        <w:rFonts w:cs="Times New Roman"/>
      </w:rPr>
    </w:lvl>
    <w:lvl w:ilvl="3" w:tplc="0419000F" w:tentative="1">
      <w:start w:val="1"/>
      <w:numFmt w:val="decimal"/>
      <w:lvlText w:val="%4."/>
      <w:lvlJc w:val="left"/>
      <w:pPr>
        <w:ind w:left="2913" w:hanging="360"/>
      </w:pPr>
      <w:rPr>
        <w:rFonts w:cs="Times New Roman"/>
      </w:rPr>
    </w:lvl>
    <w:lvl w:ilvl="4" w:tplc="04190019" w:tentative="1">
      <w:start w:val="1"/>
      <w:numFmt w:val="lowerLetter"/>
      <w:lvlText w:val="%5."/>
      <w:lvlJc w:val="left"/>
      <w:pPr>
        <w:ind w:left="3633" w:hanging="360"/>
      </w:pPr>
      <w:rPr>
        <w:rFonts w:cs="Times New Roman"/>
      </w:rPr>
    </w:lvl>
    <w:lvl w:ilvl="5" w:tplc="0419001B" w:tentative="1">
      <w:start w:val="1"/>
      <w:numFmt w:val="lowerRoman"/>
      <w:lvlText w:val="%6."/>
      <w:lvlJc w:val="right"/>
      <w:pPr>
        <w:ind w:left="4353" w:hanging="180"/>
      </w:pPr>
      <w:rPr>
        <w:rFonts w:cs="Times New Roman"/>
      </w:rPr>
    </w:lvl>
    <w:lvl w:ilvl="6" w:tplc="0419000F" w:tentative="1">
      <w:start w:val="1"/>
      <w:numFmt w:val="decimal"/>
      <w:lvlText w:val="%7."/>
      <w:lvlJc w:val="left"/>
      <w:pPr>
        <w:ind w:left="5073" w:hanging="360"/>
      </w:pPr>
      <w:rPr>
        <w:rFonts w:cs="Times New Roman"/>
      </w:rPr>
    </w:lvl>
    <w:lvl w:ilvl="7" w:tplc="04190019" w:tentative="1">
      <w:start w:val="1"/>
      <w:numFmt w:val="lowerLetter"/>
      <w:lvlText w:val="%8."/>
      <w:lvlJc w:val="left"/>
      <w:pPr>
        <w:ind w:left="5793" w:hanging="360"/>
      </w:pPr>
      <w:rPr>
        <w:rFonts w:cs="Times New Roman"/>
      </w:rPr>
    </w:lvl>
    <w:lvl w:ilvl="8" w:tplc="0419001B" w:tentative="1">
      <w:start w:val="1"/>
      <w:numFmt w:val="lowerRoman"/>
      <w:lvlText w:val="%9."/>
      <w:lvlJc w:val="right"/>
      <w:pPr>
        <w:ind w:left="6513" w:hanging="180"/>
      </w:pPr>
      <w:rPr>
        <w:rFonts w:cs="Times New Roman"/>
      </w:rPr>
    </w:lvl>
  </w:abstractNum>
  <w:abstractNum w:abstractNumId="163" w15:restartNumberingAfterBreak="0">
    <w:nsid w:val="53C314D5"/>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4" w15:restartNumberingAfterBreak="0">
    <w:nsid w:val="540C1F8D"/>
    <w:multiLevelType w:val="multilevel"/>
    <w:tmpl w:val="9CC83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54B56206"/>
    <w:multiLevelType w:val="hybridMultilevel"/>
    <w:tmpl w:val="9AF8A1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54EA699C"/>
    <w:multiLevelType w:val="hybridMultilevel"/>
    <w:tmpl w:val="AE2653E0"/>
    <w:lvl w:ilvl="0" w:tplc="2CB21E4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550600F7"/>
    <w:multiLevelType w:val="multilevel"/>
    <w:tmpl w:val="A5C4E088"/>
    <w:lvl w:ilvl="0">
      <w:start w:val="1"/>
      <w:numFmt w:val="decimal"/>
      <w:lvlText w:val="%1."/>
      <w:lvlJc w:val="left"/>
      <w:pPr>
        <w:ind w:left="420" w:hanging="420"/>
      </w:pPr>
      <w:rPr>
        <w:rFonts w:cs="Times New Roman" w:hint="default"/>
        <w:b w:val="0"/>
        <w:bCs/>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8" w15:restartNumberingAfterBreak="0">
    <w:nsid w:val="553805BE"/>
    <w:multiLevelType w:val="hybridMultilevel"/>
    <w:tmpl w:val="ADA0742A"/>
    <w:lvl w:ilvl="0" w:tplc="D9A2A940">
      <w:start w:val="1"/>
      <w:numFmt w:val="decimal"/>
      <w:lvlText w:val="%1."/>
      <w:lvlJc w:val="left"/>
      <w:pPr>
        <w:ind w:left="36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55770633"/>
    <w:multiLevelType w:val="hybridMultilevel"/>
    <w:tmpl w:val="FE640136"/>
    <w:lvl w:ilvl="0" w:tplc="ADFC243E">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562D546D"/>
    <w:multiLevelType w:val="hybridMultilevel"/>
    <w:tmpl w:val="F7C83A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56845ED2"/>
    <w:multiLevelType w:val="hybridMultilevel"/>
    <w:tmpl w:val="B0BA3C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2" w15:restartNumberingAfterBreak="0">
    <w:nsid w:val="56C205A5"/>
    <w:multiLevelType w:val="hybridMultilevel"/>
    <w:tmpl w:val="29540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58341754"/>
    <w:multiLevelType w:val="hybridMultilevel"/>
    <w:tmpl w:val="5A5C15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4" w15:restartNumberingAfterBreak="0">
    <w:nsid w:val="58AF743E"/>
    <w:multiLevelType w:val="hybridMultilevel"/>
    <w:tmpl w:val="6BE47EFC"/>
    <w:lvl w:ilvl="0" w:tplc="2CB21E4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590735A3"/>
    <w:multiLevelType w:val="hybridMultilevel"/>
    <w:tmpl w:val="50DA49B0"/>
    <w:lvl w:ilvl="0" w:tplc="5CB4E642">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9560C84"/>
    <w:multiLevelType w:val="hybridMultilevel"/>
    <w:tmpl w:val="AB9277EC"/>
    <w:lvl w:ilvl="0" w:tplc="0419000F">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59782119"/>
    <w:multiLevelType w:val="hybridMultilevel"/>
    <w:tmpl w:val="0BB8D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5A467635"/>
    <w:multiLevelType w:val="hybridMultilevel"/>
    <w:tmpl w:val="2078273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9" w15:restartNumberingAfterBreak="0">
    <w:nsid w:val="5B2C7AFC"/>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0" w15:restartNumberingAfterBreak="0">
    <w:nsid w:val="5B3A0319"/>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1" w15:restartNumberingAfterBreak="0">
    <w:nsid w:val="5B4D6A19"/>
    <w:multiLevelType w:val="hybridMultilevel"/>
    <w:tmpl w:val="332C6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5B576DF5"/>
    <w:multiLevelType w:val="hybridMultilevel"/>
    <w:tmpl w:val="C3063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3" w15:restartNumberingAfterBreak="0">
    <w:nsid w:val="5BB44605"/>
    <w:multiLevelType w:val="hybridMultilevel"/>
    <w:tmpl w:val="BCC211F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5C450B29"/>
    <w:multiLevelType w:val="hybridMultilevel"/>
    <w:tmpl w:val="BF18B3C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5C464486"/>
    <w:multiLevelType w:val="hybridMultilevel"/>
    <w:tmpl w:val="62EEAC64"/>
    <w:lvl w:ilvl="0" w:tplc="E73C6B7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86"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7" w15:restartNumberingAfterBreak="0">
    <w:nsid w:val="5D804CC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8" w15:restartNumberingAfterBreak="0">
    <w:nsid w:val="5DEC7165"/>
    <w:multiLevelType w:val="hybridMultilevel"/>
    <w:tmpl w:val="CF905D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5E6C1913"/>
    <w:multiLevelType w:val="hybridMultilevel"/>
    <w:tmpl w:val="23A015BA"/>
    <w:lvl w:ilvl="0" w:tplc="2C1455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0" w15:restartNumberingAfterBreak="0">
    <w:nsid w:val="5EAB1B2E"/>
    <w:multiLevelType w:val="hybridMultilevel"/>
    <w:tmpl w:val="F7C83A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5F323AB9"/>
    <w:multiLevelType w:val="hybridMultilevel"/>
    <w:tmpl w:val="23640474"/>
    <w:lvl w:ilvl="0" w:tplc="0DBEA09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6134407E"/>
    <w:multiLevelType w:val="multilevel"/>
    <w:tmpl w:val="8FE0FD78"/>
    <w:lvl w:ilvl="0">
      <w:start w:val="1"/>
      <w:numFmt w:val="decimal"/>
      <w:lvlText w:val="%1."/>
      <w:lvlJc w:val="left"/>
      <w:pPr>
        <w:ind w:left="420" w:hanging="420"/>
      </w:pPr>
      <w:rPr>
        <w:rFonts w:cs="Times New Roman" w:hint="default"/>
        <w:b w:val="0"/>
        <w:bCs/>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3" w15:restartNumberingAfterBreak="0">
    <w:nsid w:val="6220328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4" w15:restartNumberingAfterBreak="0">
    <w:nsid w:val="63A4695F"/>
    <w:multiLevelType w:val="multilevel"/>
    <w:tmpl w:val="3E1C25F2"/>
    <w:lvl w:ilvl="0">
      <w:start w:val="1"/>
      <w:numFmt w:val="decimal"/>
      <w:lvlText w:val="%1."/>
      <w:lvlJc w:val="left"/>
      <w:pPr>
        <w:ind w:left="720" w:hanging="360"/>
      </w:pPr>
      <w:rPr>
        <w:rFonts w:ascii="Times New Roman" w:hAnsi="Times New Roman" w:cs="Times New Roman"/>
        <w:color w:val="auto"/>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5" w15:restartNumberingAfterBreak="0">
    <w:nsid w:val="63A8717B"/>
    <w:multiLevelType w:val="hybridMultilevel"/>
    <w:tmpl w:val="494432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63F570D9"/>
    <w:multiLevelType w:val="hybridMultilevel"/>
    <w:tmpl w:val="F8E2AA4E"/>
    <w:lvl w:ilvl="0" w:tplc="412476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63F629E0"/>
    <w:multiLevelType w:val="hybridMultilevel"/>
    <w:tmpl w:val="3DAC4B24"/>
    <w:lvl w:ilvl="0" w:tplc="2CB21E4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642E7FEA"/>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9" w15:restartNumberingAfterBreak="0">
    <w:nsid w:val="64333E9A"/>
    <w:multiLevelType w:val="hybridMultilevel"/>
    <w:tmpl w:val="A9802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64473475"/>
    <w:multiLevelType w:val="hybridMultilevel"/>
    <w:tmpl w:val="750CE3B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648F216F"/>
    <w:multiLevelType w:val="hybridMultilevel"/>
    <w:tmpl w:val="A7248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65AF2A99"/>
    <w:multiLevelType w:val="hybridMultilevel"/>
    <w:tmpl w:val="B93249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66C43659"/>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4" w15:restartNumberingAfterBreak="0">
    <w:nsid w:val="66CD013A"/>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05" w15:restartNumberingAfterBreak="0">
    <w:nsid w:val="67130770"/>
    <w:multiLevelType w:val="hybridMultilevel"/>
    <w:tmpl w:val="FA9CBE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6" w15:restartNumberingAfterBreak="0">
    <w:nsid w:val="678C3D34"/>
    <w:multiLevelType w:val="hybridMultilevel"/>
    <w:tmpl w:val="29540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684B4A53"/>
    <w:multiLevelType w:val="hybridMultilevel"/>
    <w:tmpl w:val="F28A354A"/>
    <w:lvl w:ilvl="0" w:tplc="658E7AA2">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69275D80"/>
    <w:multiLevelType w:val="hybridMultilevel"/>
    <w:tmpl w:val="DCBE21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9" w15:restartNumberingAfterBreak="0">
    <w:nsid w:val="6928641A"/>
    <w:multiLevelType w:val="multilevel"/>
    <w:tmpl w:val="231E8D06"/>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0" w15:restartNumberingAfterBreak="0">
    <w:nsid w:val="69B219E8"/>
    <w:multiLevelType w:val="hybridMultilevel"/>
    <w:tmpl w:val="AB6CCF70"/>
    <w:lvl w:ilvl="0" w:tplc="730E51C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6A4522C6"/>
    <w:multiLevelType w:val="hybridMultilevel"/>
    <w:tmpl w:val="25B4CA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2" w15:restartNumberingAfterBreak="0">
    <w:nsid w:val="6AD706F8"/>
    <w:multiLevelType w:val="hybridMultilevel"/>
    <w:tmpl w:val="04847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6AE6458E"/>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4" w15:restartNumberingAfterBreak="0">
    <w:nsid w:val="6B212153"/>
    <w:multiLevelType w:val="hybridMultilevel"/>
    <w:tmpl w:val="6004E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B3F168D"/>
    <w:multiLevelType w:val="hybridMultilevel"/>
    <w:tmpl w:val="AA3AE83A"/>
    <w:lvl w:ilvl="0" w:tplc="9FBEEAB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6D552310"/>
    <w:multiLevelType w:val="hybridMultilevel"/>
    <w:tmpl w:val="1780F22A"/>
    <w:lvl w:ilvl="0" w:tplc="C3009352">
      <w:start w:val="1"/>
      <w:numFmt w:val="decimal"/>
      <w:lvlText w:val="%1."/>
      <w:lvlJc w:val="left"/>
      <w:pPr>
        <w:tabs>
          <w:tab w:val="num" w:pos="644"/>
        </w:tabs>
        <w:ind w:left="644" w:hanging="360"/>
      </w:pPr>
      <w:rPr>
        <w:rFonts w:hint="default"/>
        <w:b w:val="0"/>
        <w:bCs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7" w15:restartNumberingAfterBreak="0">
    <w:nsid w:val="6DE36809"/>
    <w:multiLevelType w:val="hybridMultilevel"/>
    <w:tmpl w:val="F1FC1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6DE77805"/>
    <w:multiLevelType w:val="hybridMultilevel"/>
    <w:tmpl w:val="75F000B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6E2540A7"/>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20" w15:restartNumberingAfterBreak="0">
    <w:nsid w:val="6EC55BA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1" w15:restartNumberingAfterBreak="0">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2" w15:restartNumberingAfterBreak="0">
    <w:nsid w:val="70997A88"/>
    <w:multiLevelType w:val="hybridMultilevel"/>
    <w:tmpl w:val="1AAA5146"/>
    <w:lvl w:ilvl="0" w:tplc="0419000F">
      <w:start w:val="1"/>
      <w:numFmt w:val="decimal"/>
      <w:lvlText w:val="%1."/>
      <w:lvlJc w:val="left"/>
      <w:pPr>
        <w:ind w:left="893" w:hanging="360"/>
      </w:p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223" w15:restartNumberingAfterBreak="0">
    <w:nsid w:val="70C62B32"/>
    <w:multiLevelType w:val="hybridMultilevel"/>
    <w:tmpl w:val="AEF69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70FA7072"/>
    <w:multiLevelType w:val="hybridMultilevel"/>
    <w:tmpl w:val="CF98B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710F1E1D"/>
    <w:multiLevelType w:val="hybridMultilevel"/>
    <w:tmpl w:val="A9280196"/>
    <w:lvl w:ilvl="0" w:tplc="49BC40DE">
      <w:start w:val="1"/>
      <w:numFmt w:val="decimal"/>
      <w:lvlText w:val="%1)"/>
      <w:lvlJc w:val="left"/>
      <w:pPr>
        <w:ind w:left="1211" w:hanging="360"/>
      </w:pPr>
      <w:rPr>
        <w:rFonts w:hint="default"/>
        <w:lang w:val="ru-RU"/>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6"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7" w15:restartNumberingAfterBreak="0">
    <w:nsid w:val="720462B2"/>
    <w:multiLevelType w:val="multilevel"/>
    <w:tmpl w:val="28942F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8" w15:restartNumberingAfterBreak="0">
    <w:nsid w:val="725C72D2"/>
    <w:multiLevelType w:val="hybridMultilevel"/>
    <w:tmpl w:val="6BE47EFC"/>
    <w:lvl w:ilvl="0" w:tplc="2CB21E4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728F19E6"/>
    <w:multiLevelType w:val="hybridMultilevel"/>
    <w:tmpl w:val="A1966ADC"/>
    <w:lvl w:ilvl="0" w:tplc="9F84326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737053C0"/>
    <w:multiLevelType w:val="hybridMultilevel"/>
    <w:tmpl w:val="10A60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7382263E"/>
    <w:multiLevelType w:val="hybridMultilevel"/>
    <w:tmpl w:val="C9822B82"/>
    <w:lvl w:ilvl="0" w:tplc="0419000F">
      <w:start w:val="1"/>
      <w:numFmt w:val="decimal"/>
      <w:lvlText w:val="%1."/>
      <w:lvlJc w:val="left"/>
      <w:pPr>
        <w:tabs>
          <w:tab w:val="num" w:pos="928"/>
        </w:tabs>
        <w:ind w:left="928"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32" w15:restartNumberingAfterBreak="0">
    <w:nsid w:val="73FB322D"/>
    <w:multiLevelType w:val="hybridMultilevel"/>
    <w:tmpl w:val="03BA70E4"/>
    <w:lvl w:ilvl="0" w:tplc="0419000F">
      <w:start w:val="1"/>
      <w:numFmt w:val="decimal"/>
      <w:lvlText w:val="%1."/>
      <w:lvlJc w:val="left"/>
      <w:pPr>
        <w:ind w:left="720" w:hanging="360"/>
      </w:pPr>
      <w:rPr>
        <w:rFonts w:hint="default"/>
      </w:rPr>
    </w:lvl>
    <w:lvl w:ilvl="1" w:tplc="4DD6822C">
      <w:start w:val="11"/>
      <w:numFmt w:val="bullet"/>
      <w:lvlText w:val="•"/>
      <w:lvlJc w:val="left"/>
      <w:pPr>
        <w:ind w:left="1800" w:hanging="72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15:restartNumberingAfterBreak="0">
    <w:nsid w:val="749307F3"/>
    <w:multiLevelType w:val="multilevel"/>
    <w:tmpl w:val="58AC34F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5" w15:restartNumberingAfterBreak="0">
    <w:nsid w:val="752905FD"/>
    <w:multiLevelType w:val="hybridMultilevel"/>
    <w:tmpl w:val="F2F09922"/>
    <w:lvl w:ilvl="0" w:tplc="FFFFFFFF">
      <w:start w:val="1"/>
      <w:numFmt w:val="decimal"/>
      <w:lvlText w:val="%1."/>
      <w:lvlJc w:val="left"/>
      <w:pPr>
        <w:tabs>
          <w:tab w:val="num" w:pos="644"/>
        </w:tabs>
        <w:ind w:left="644" w:hanging="360"/>
      </w:pPr>
      <w:rPr>
        <w:rFonts w:cs="Times New Roman" w:hint="default"/>
        <w:b/>
      </w:rPr>
    </w:lvl>
    <w:lvl w:ilvl="1" w:tplc="FFFFFFFF" w:tentative="1">
      <w:start w:val="1"/>
      <w:numFmt w:val="lowerLetter"/>
      <w:lvlText w:val="%2."/>
      <w:lvlJc w:val="left"/>
      <w:pPr>
        <w:tabs>
          <w:tab w:val="num" w:pos="1364"/>
        </w:tabs>
        <w:ind w:left="1364" w:hanging="360"/>
      </w:pPr>
      <w:rPr>
        <w:rFonts w:cs="Times New Roman"/>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236" w15:restartNumberingAfterBreak="0">
    <w:nsid w:val="75E114FF"/>
    <w:multiLevelType w:val="hybridMultilevel"/>
    <w:tmpl w:val="5524B6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761D1A53"/>
    <w:multiLevelType w:val="hybridMultilevel"/>
    <w:tmpl w:val="45EA94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77183110"/>
    <w:multiLevelType w:val="multilevel"/>
    <w:tmpl w:val="68B68782"/>
    <w:lvl w:ilvl="0">
      <w:start w:val="4"/>
      <w:numFmt w:val="decimal"/>
      <w:lvlText w:val="%1."/>
      <w:lvlJc w:val="left"/>
      <w:pPr>
        <w:ind w:left="360" w:hanging="360"/>
      </w:pPr>
      <w:rPr>
        <w:rFonts w:hint="default"/>
        <w:i w:val="0"/>
      </w:rPr>
    </w:lvl>
    <w:lvl w:ilvl="1">
      <w:start w:val="1"/>
      <w:numFmt w:val="decimal"/>
      <w:lvlText w:val="%1.%2."/>
      <w:lvlJc w:val="left"/>
      <w:pPr>
        <w:ind w:left="1080" w:hanging="360"/>
      </w:pPr>
      <w:rPr>
        <w:rFonts w:hint="default"/>
        <w:b/>
        <w:bCs/>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39" w15:restartNumberingAfterBreak="0">
    <w:nsid w:val="779E3FCF"/>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0" w15:restartNumberingAfterBreak="0">
    <w:nsid w:val="77A131A9"/>
    <w:multiLevelType w:val="hybridMultilevel"/>
    <w:tmpl w:val="8BF818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1" w15:restartNumberingAfterBreak="0">
    <w:nsid w:val="785E0B44"/>
    <w:multiLevelType w:val="hybridMultilevel"/>
    <w:tmpl w:val="DCBE21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2" w15:restartNumberingAfterBreak="0">
    <w:nsid w:val="7A03109E"/>
    <w:multiLevelType w:val="hybridMultilevel"/>
    <w:tmpl w:val="29540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7A7656AB"/>
    <w:multiLevelType w:val="hybridMultilevel"/>
    <w:tmpl w:val="2F682D2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7B12246C"/>
    <w:multiLevelType w:val="hybridMultilevel"/>
    <w:tmpl w:val="FAD8F0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5" w15:restartNumberingAfterBreak="0">
    <w:nsid w:val="7B996F1C"/>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6" w15:restartNumberingAfterBreak="0">
    <w:nsid w:val="7B9978A7"/>
    <w:multiLevelType w:val="multilevel"/>
    <w:tmpl w:val="E46EDC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7" w15:restartNumberingAfterBreak="0">
    <w:nsid w:val="7B9B4337"/>
    <w:multiLevelType w:val="hybridMultilevel"/>
    <w:tmpl w:val="DB5ABB7A"/>
    <w:numStyleLink w:val="34"/>
  </w:abstractNum>
  <w:abstractNum w:abstractNumId="248" w15:restartNumberingAfterBreak="0">
    <w:nsid w:val="7C314484"/>
    <w:multiLevelType w:val="hybridMultilevel"/>
    <w:tmpl w:val="B956C1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7C854067"/>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50" w15:restartNumberingAfterBreak="0">
    <w:nsid w:val="7D5F0B07"/>
    <w:multiLevelType w:val="hybridMultilevel"/>
    <w:tmpl w:val="F7C83A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15:restartNumberingAfterBreak="0">
    <w:nsid w:val="7E1F3194"/>
    <w:multiLevelType w:val="hybridMultilevel"/>
    <w:tmpl w:val="4D6EE2F6"/>
    <w:lvl w:ilvl="0" w:tplc="0419000F">
      <w:start w:val="1"/>
      <w:numFmt w:val="decimal"/>
      <w:lvlText w:val="%1."/>
      <w:lvlJc w:val="left"/>
      <w:pPr>
        <w:ind w:left="1037" w:hanging="360"/>
      </w:pPr>
      <w:rPr>
        <w:rFonts w:cs="Times New Roman"/>
      </w:rPr>
    </w:lvl>
    <w:lvl w:ilvl="1" w:tplc="04190019" w:tentative="1">
      <w:start w:val="1"/>
      <w:numFmt w:val="lowerLetter"/>
      <w:lvlText w:val="%2."/>
      <w:lvlJc w:val="left"/>
      <w:pPr>
        <w:ind w:left="1757" w:hanging="360"/>
      </w:pPr>
      <w:rPr>
        <w:rFonts w:cs="Times New Roman"/>
      </w:rPr>
    </w:lvl>
    <w:lvl w:ilvl="2" w:tplc="0419001B" w:tentative="1">
      <w:start w:val="1"/>
      <w:numFmt w:val="lowerRoman"/>
      <w:lvlText w:val="%3."/>
      <w:lvlJc w:val="right"/>
      <w:pPr>
        <w:ind w:left="2477" w:hanging="180"/>
      </w:pPr>
      <w:rPr>
        <w:rFonts w:cs="Times New Roman"/>
      </w:rPr>
    </w:lvl>
    <w:lvl w:ilvl="3" w:tplc="0419000F" w:tentative="1">
      <w:start w:val="1"/>
      <w:numFmt w:val="decimal"/>
      <w:lvlText w:val="%4."/>
      <w:lvlJc w:val="left"/>
      <w:pPr>
        <w:ind w:left="3197" w:hanging="360"/>
      </w:pPr>
      <w:rPr>
        <w:rFonts w:cs="Times New Roman"/>
      </w:rPr>
    </w:lvl>
    <w:lvl w:ilvl="4" w:tplc="04190019" w:tentative="1">
      <w:start w:val="1"/>
      <w:numFmt w:val="lowerLetter"/>
      <w:lvlText w:val="%5."/>
      <w:lvlJc w:val="left"/>
      <w:pPr>
        <w:ind w:left="3917" w:hanging="360"/>
      </w:pPr>
      <w:rPr>
        <w:rFonts w:cs="Times New Roman"/>
      </w:rPr>
    </w:lvl>
    <w:lvl w:ilvl="5" w:tplc="0419001B" w:tentative="1">
      <w:start w:val="1"/>
      <w:numFmt w:val="lowerRoman"/>
      <w:lvlText w:val="%6."/>
      <w:lvlJc w:val="right"/>
      <w:pPr>
        <w:ind w:left="4637" w:hanging="180"/>
      </w:pPr>
      <w:rPr>
        <w:rFonts w:cs="Times New Roman"/>
      </w:rPr>
    </w:lvl>
    <w:lvl w:ilvl="6" w:tplc="0419000F" w:tentative="1">
      <w:start w:val="1"/>
      <w:numFmt w:val="decimal"/>
      <w:lvlText w:val="%7."/>
      <w:lvlJc w:val="left"/>
      <w:pPr>
        <w:ind w:left="5357" w:hanging="360"/>
      </w:pPr>
      <w:rPr>
        <w:rFonts w:cs="Times New Roman"/>
      </w:rPr>
    </w:lvl>
    <w:lvl w:ilvl="7" w:tplc="04190019" w:tentative="1">
      <w:start w:val="1"/>
      <w:numFmt w:val="lowerLetter"/>
      <w:lvlText w:val="%8."/>
      <w:lvlJc w:val="left"/>
      <w:pPr>
        <w:ind w:left="6077" w:hanging="360"/>
      </w:pPr>
      <w:rPr>
        <w:rFonts w:cs="Times New Roman"/>
      </w:rPr>
    </w:lvl>
    <w:lvl w:ilvl="8" w:tplc="0419001B" w:tentative="1">
      <w:start w:val="1"/>
      <w:numFmt w:val="lowerRoman"/>
      <w:lvlText w:val="%9."/>
      <w:lvlJc w:val="right"/>
      <w:pPr>
        <w:ind w:left="6797" w:hanging="180"/>
      </w:pPr>
      <w:rPr>
        <w:rFonts w:cs="Times New Roman"/>
      </w:rPr>
    </w:lvl>
  </w:abstractNum>
  <w:abstractNum w:abstractNumId="252" w15:restartNumberingAfterBreak="0">
    <w:nsid w:val="7EE86DE6"/>
    <w:multiLevelType w:val="hybridMultilevel"/>
    <w:tmpl w:val="9E92D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74453688">
    <w:abstractNumId w:val="233"/>
  </w:num>
  <w:num w:numId="2" w16cid:durableId="853572353">
    <w:abstractNumId w:val="0"/>
  </w:num>
  <w:num w:numId="3" w16cid:durableId="71855372">
    <w:abstractNumId w:val="146"/>
  </w:num>
  <w:num w:numId="4" w16cid:durableId="1343162546">
    <w:abstractNumId w:val="112"/>
  </w:num>
  <w:num w:numId="5" w16cid:durableId="2140611062">
    <w:abstractNumId w:val="36"/>
  </w:num>
  <w:num w:numId="6" w16cid:durableId="1004093985">
    <w:abstractNumId w:val="63"/>
  </w:num>
  <w:num w:numId="7" w16cid:durableId="1849904609">
    <w:abstractNumId w:val="119"/>
  </w:num>
  <w:num w:numId="8" w16cid:durableId="1635913518">
    <w:abstractNumId w:val="127"/>
  </w:num>
  <w:num w:numId="9" w16cid:durableId="1621689979">
    <w:abstractNumId w:val="120"/>
  </w:num>
  <w:num w:numId="10" w16cid:durableId="921837470">
    <w:abstractNumId w:val="244"/>
  </w:num>
  <w:num w:numId="11" w16cid:durableId="1560943426">
    <w:abstractNumId w:val="64"/>
  </w:num>
  <w:num w:numId="12" w16cid:durableId="43869011">
    <w:abstractNumId w:val="49"/>
  </w:num>
  <w:num w:numId="13" w16cid:durableId="2098361765">
    <w:abstractNumId w:val="9"/>
  </w:num>
  <w:num w:numId="14" w16cid:durableId="2051610936">
    <w:abstractNumId w:val="205"/>
  </w:num>
  <w:num w:numId="15" w16cid:durableId="1289899798">
    <w:abstractNumId w:val="110"/>
  </w:num>
  <w:num w:numId="16" w16cid:durableId="390613960">
    <w:abstractNumId w:val="72"/>
  </w:num>
  <w:num w:numId="17" w16cid:durableId="320432140">
    <w:abstractNumId w:val="26"/>
  </w:num>
  <w:num w:numId="18" w16cid:durableId="2029404448">
    <w:abstractNumId w:val="91"/>
  </w:num>
  <w:num w:numId="19" w16cid:durableId="1619213054">
    <w:abstractNumId w:val="162"/>
  </w:num>
  <w:num w:numId="20" w16cid:durableId="1078400837">
    <w:abstractNumId w:val="2"/>
  </w:num>
  <w:num w:numId="21" w16cid:durableId="1045982112">
    <w:abstractNumId w:val="160"/>
  </w:num>
  <w:num w:numId="22" w16cid:durableId="56170097">
    <w:abstractNumId w:val="251"/>
  </w:num>
  <w:num w:numId="23" w16cid:durableId="200285368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9447001">
    <w:abstractNumId w:val="106"/>
  </w:num>
  <w:num w:numId="25" w16cid:durableId="1282763298">
    <w:abstractNumId w:val="14"/>
  </w:num>
  <w:num w:numId="26" w16cid:durableId="1438989256">
    <w:abstractNumId w:val="103"/>
  </w:num>
  <w:num w:numId="27" w16cid:durableId="2089187234">
    <w:abstractNumId w:val="102"/>
  </w:num>
  <w:num w:numId="28" w16cid:durableId="668294071">
    <w:abstractNumId w:val="212"/>
  </w:num>
  <w:num w:numId="29" w16cid:durableId="251163166">
    <w:abstractNumId w:val="83"/>
  </w:num>
  <w:num w:numId="30" w16cid:durableId="793596317">
    <w:abstractNumId w:val="150"/>
  </w:num>
  <w:num w:numId="31" w16cid:durableId="1814909902">
    <w:abstractNumId w:val="148"/>
  </w:num>
  <w:num w:numId="32" w16cid:durableId="486479723">
    <w:abstractNumId w:val="89"/>
  </w:num>
  <w:num w:numId="33" w16cid:durableId="534194448">
    <w:abstractNumId w:val="239"/>
  </w:num>
  <w:num w:numId="34" w16cid:durableId="1270822502">
    <w:abstractNumId w:val="65"/>
  </w:num>
  <w:num w:numId="35" w16cid:durableId="175391597">
    <w:abstractNumId w:val="180"/>
  </w:num>
  <w:num w:numId="36" w16cid:durableId="192959758">
    <w:abstractNumId w:val="115"/>
  </w:num>
  <w:num w:numId="37" w16cid:durableId="2050377759">
    <w:abstractNumId w:val="48"/>
  </w:num>
  <w:num w:numId="38" w16cid:durableId="996571058">
    <w:abstractNumId w:val="245"/>
  </w:num>
  <w:num w:numId="39" w16cid:durableId="1045375173">
    <w:abstractNumId w:val="90"/>
  </w:num>
  <w:num w:numId="40" w16cid:durableId="170221221">
    <w:abstractNumId w:val="98"/>
  </w:num>
  <w:num w:numId="41" w16cid:durableId="729841523">
    <w:abstractNumId w:val="179"/>
  </w:num>
  <w:num w:numId="42" w16cid:durableId="2104714882">
    <w:abstractNumId w:val="100"/>
  </w:num>
  <w:num w:numId="43" w16cid:durableId="1793208801">
    <w:abstractNumId w:val="33"/>
  </w:num>
  <w:num w:numId="44" w16cid:durableId="1460106120">
    <w:abstractNumId w:val="203"/>
  </w:num>
  <w:num w:numId="45" w16cid:durableId="628434355">
    <w:abstractNumId w:val="213"/>
  </w:num>
  <w:num w:numId="46" w16cid:durableId="672682021">
    <w:abstractNumId w:val="172"/>
  </w:num>
  <w:num w:numId="47" w16cid:durableId="1582718000">
    <w:abstractNumId w:val="52"/>
  </w:num>
  <w:num w:numId="48" w16cid:durableId="734741921">
    <w:abstractNumId w:val="208"/>
  </w:num>
  <w:num w:numId="49" w16cid:durableId="1145122302">
    <w:abstractNumId w:val="40"/>
  </w:num>
  <w:num w:numId="50" w16cid:durableId="2074618698">
    <w:abstractNumId w:val="58"/>
  </w:num>
  <w:num w:numId="51" w16cid:durableId="27025686">
    <w:abstractNumId w:val="95"/>
  </w:num>
  <w:num w:numId="52" w16cid:durableId="1026520899">
    <w:abstractNumId w:val="241"/>
  </w:num>
  <w:num w:numId="53" w16cid:durableId="1900438187">
    <w:abstractNumId w:val="206"/>
  </w:num>
  <w:num w:numId="54" w16cid:durableId="497232863">
    <w:abstractNumId w:val="242"/>
  </w:num>
  <w:num w:numId="55" w16cid:durableId="508563771">
    <w:abstractNumId w:val="216"/>
  </w:num>
  <w:num w:numId="56" w16cid:durableId="659388197">
    <w:abstractNumId w:val="74"/>
  </w:num>
  <w:num w:numId="57" w16cid:durableId="1516308252">
    <w:abstractNumId w:val="76"/>
  </w:num>
  <w:num w:numId="58" w16cid:durableId="197469723">
    <w:abstractNumId w:val="57"/>
  </w:num>
  <w:num w:numId="59" w16cid:durableId="487215769">
    <w:abstractNumId w:val="137"/>
  </w:num>
  <w:num w:numId="60" w16cid:durableId="1857167">
    <w:abstractNumId w:val="217"/>
  </w:num>
  <w:num w:numId="61" w16cid:durableId="1938442757">
    <w:abstractNumId w:val="47"/>
  </w:num>
  <w:num w:numId="62" w16cid:durableId="1028221807">
    <w:abstractNumId w:val="154"/>
  </w:num>
  <w:num w:numId="63" w16cid:durableId="511458576">
    <w:abstractNumId w:val="159"/>
  </w:num>
  <w:num w:numId="64" w16cid:durableId="1089810401">
    <w:abstractNumId w:val="168"/>
  </w:num>
  <w:num w:numId="65" w16cid:durableId="1351756729">
    <w:abstractNumId w:val="152"/>
  </w:num>
  <w:num w:numId="66" w16cid:durableId="1100105091">
    <w:abstractNumId w:val="165"/>
  </w:num>
  <w:num w:numId="67" w16cid:durableId="341206473">
    <w:abstractNumId w:val="109"/>
  </w:num>
  <w:num w:numId="68" w16cid:durableId="425462969">
    <w:abstractNumId w:val="189"/>
  </w:num>
  <w:num w:numId="69" w16cid:durableId="1106533805">
    <w:abstractNumId w:val="232"/>
  </w:num>
  <w:num w:numId="70" w16cid:durableId="500900834">
    <w:abstractNumId w:val="117"/>
  </w:num>
  <w:num w:numId="71" w16cid:durableId="1253197129">
    <w:abstractNumId w:val="164"/>
  </w:num>
  <w:num w:numId="72" w16cid:durableId="1197543837">
    <w:abstractNumId w:val="77"/>
  </w:num>
  <w:num w:numId="73" w16cid:durableId="1489708628">
    <w:abstractNumId w:val="185"/>
  </w:num>
  <w:num w:numId="74" w16cid:durableId="1425414505">
    <w:abstractNumId w:val="22"/>
  </w:num>
  <w:num w:numId="75" w16cid:durableId="1388142591">
    <w:abstractNumId w:val="183"/>
  </w:num>
  <w:num w:numId="76" w16cid:durableId="322974555">
    <w:abstractNumId w:val="243"/>
  </w:num>
  <w:num w:numId="77" w16cid:durableId="510529698">
    <w:abstractNumId w:val="133"/>
  </w:num>
  <w:num w:numId="78" w16cid:durableId="1769276394">
    <w:abstractNumId w:val="118"/>
  </w:num>
  <w:num w:numId="79" w16cid:durableId="1572958076">
    <w:abstractNumId w:val="44"/>
  </w:num>
  <w:num w:numId="80" w16cid:durableId="1481996306">
    <w:abstractNumId w:val="113"/>
  </w:num>
  <w:num w:numId="81" w16cid:durableId="1607810087">
    <w:abstractNumId w:val="23"/>
  </w:num>
  <w:num w:numId="82" w16cid:durableId="1553350580">
    <w:abstractNumId w:val="171"/>
  </w:num>
  <w:num w:numId="83" w16cid:durableId="2099208081">
    <w:abstractNumId w:val="141"/>
  </w:num>
  <w:num w:numId="84" w16cid:durableId="1680933334">
    <w:abstractNumId w:val="136"/>
  </w:num>
  <w:num w:numId="85" w16cid:durableId="1862157142">
    <w:abstractNumId w:val="78"/>
  </w:num>
  <w:num w:numId="86" w16cid:durableId="273489797">
    <w:abstractNumId w:val="182"/>
  </w:num>
  <w:num w:numId="87" w16cid:durableId="1684091323">
    <w:abstractNumId w:val="142"/>
  </w:num>
  <w:num w:numId="88" w16cid:durableId="1198354022">
    <w:abstractNumId w:val="73"/>
  </w:num>
  <w:num w:numId="89" w16cid:durableId="1033505870">
    <w:abstractNumId w:val="211"/>
  </w:num>
  <w:num w:numId="90" w16cid:durableId="1081216909">
    <w:abstractNumId w:val="143"/>
  </w:num>
  <w:num w:numId="91" w16cid:durableId="1064529361">
    <w:abstractNumId w:val="45"/>
  </w:num>
  <w:num w:numId="92" w16cid:durableId="708528105">
    <w:abstractNumId w:val="173"/>
  </w:num>
  <w:num w:numId="93" w16cid:durableId="255208557">
    <w:abstractNumId w:val="41"/>
  </w:num>
  <w:num w:numId="94" w16cid:durableId="158162290">
    <w:abstractNumId w:val="46"/>
  </w:num>
  <w:num w:numId="95" w16cid:durableId="788090874">
    <w:abstractNumId w:val="157"/>
  </w:num>
  <w:num w:numId="96" w16cid:durableId="1735657360">
    <w:abstractNumId w:val="198"/>
  </w:num>
  <w:num w:numId="97" w16cid:durableId="331875164">
    <w:abstractNumId w:val="1"/>
  </w:num>
  <w:num w:numId="98" w16cid:durableId="1347098376">
    <w:abstractNumId w:val="161"/>
  </w:num>
  <w:num w:numId="99" w16cid:durableId="2048294791">
    <w:abstractNumId w:val="144"/>
  </w:num>
  <w:num w:numId="100" w16cid:durableId="476605814">
    <w:abstractNumId w:val="70"/>
  </w:num>
  <w:num w:numId="101" w16cid:durableId="1437948186">
    <w:abstractNumId w:val="124"/>
  </w:num>
  <w:num w:numId="102" w16cid:durableId="1843162764">
    <w:abstractNumId w:val="97"/>
  </w:num>
  <w:num w:numId="103" w16cid:durableId="147866051">
    <w:abstractNumId w:val="192"/>
  </w:num>
  <w:num w:numId="104" w16cid:durableId="1600484505">
    <w:abstractNumId w:val="163"/>
  </w:num>
  <w:num w:numId="105" w16cid:durableId="770708308">
    <w:abstractNumId w:val="167"/>
  </w:num>
  <w:num w:numId="106" w16cid:durableId="1784839234">
    <w:abstractNumId w:val="4"/>
  </w:num>
  <w:num w:numId="107" w16cid:durableId="476529765">
    <w:abstractNumId w:val="11"/>
  </w:num>
  <w:num w:numId="108" w16cid:durableId="915439244">
    <w:abstractNumId w:val="85"/>
  </w:num>
  <w:num w:numId="109" w16cid:durableId="1402170047">
    <w:abstractNumId w:val="7"/>
  </w:num>
  <w:num w:numId="110" w16cid:durableId="316808567">
    <w:abstractNumId w:val="247"/>
    <w:lvlOverride w:ilvl="0">
      <w:lvl w:ilvl="0" w:tplc="B818F6C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302A54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2B2B08E">
        <w:start w:val="1"/>
        <w:numFmt w:val="lowerRoman"/>
        <w:lvlText w:val="%3."/>
        <w:lvlJc w:val="left"/>
        <w:pPr>
          <w:ind w:left="1866"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429876">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8BC6230">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3CED75A">
        <w:start w:val="1"/>
        <w:numFmt w:val="lowerRoman"/>
        <w:lvlText w:val="%6."/>
        <w:lvlJc w:val="left"/>
        <w:pPr>
          <w:ind w:left="4026"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8664000">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3A0ED4A">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D6AB800">
        <w:start w:val="1"/>
        <w:numFmt w:val="lowerRoman"/>
        <w:lvlText w:val="%9."/>
        <w:lvlJc w:val="left"/>
        <w:pPr>
          <w:ind w:left="6186"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1" w16cid:durableId="941376000">
    <w:abstractNumId w:val="18"/>
  </w:num>
  <w:num w:numId="112" w16cid:durableId="931813194">
    <w:abstractNumId w:val="54"/>
  </w:num>
  <w:num w:numId="113" w16cid:durableId="1492988830">
    <w:abstractNumId w:val="68"/>
  </w:num>
  <w:num w:numId="114" w16cid:durableId="725222945">
    <w:abstractNumId w:val="199"/>
  </w:num>
  <w:num w:numId="115" w16cid:durableId="68965405">
    <w:abstractNumId w:val="60"/>
  </w:num>
  <w:num w:numId="116" w16cid:durableId="1338776391">
    <w:abstractNumId w:val="5"/>
  </w:num>
  <w:num w:numId="117" w16cid:durableId="1571623484">
    <w:abstractNumId w:val="249"/>
  </w:num>
  <w:num w:numId="118" w16cid:durableId="1611547185">
    <w:abstractNumId w:val="6"/>
  </w:num>
  <w:num w:numId="119" w16cid:durableId="2043169028">
    <w:abstractNumId w:val="12"/>
  </w:num>
  <w:num w:numId="120" w16cid:durableId="1638531193">
    <w:abstractNumId w:val="55"/>
  </w:num>
  <w:num w:numId="121" w16cid:durableId="1252200179">
    <w:abstractNumId w:val="231"/>
  </w:num>
  <w:num w:numId="122" w16cid:durableId="1341279561">
    <w:abstractNumId w:val="252"/>
  </w:num>
  <w:num w:numId="123" w16cid:durableId="182062094">
    <w:abstractNumId w:val="210"/>
  </w:num>
  <w:num w:numId="124" w16cid:durableId="1162626174">
    <w:abstractNumId w:val="169"/>
  </w:num>
  <w:num w:numId="125" w16cid:durableId="620845593">
    <w:abstractNumId w:val="175"/>
  </w:num>
  <w:num w:numId="126" w16cid:durableId="1793401349">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95150277">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71240149">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0319393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36632491">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79135447">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25212333">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96097523">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45252948">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66573847">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33588911">
    <w:abstractNumId w:val="207"/>
  </w:num>
  <w:num w:numId="137" w16cid:durableId="577517974">
    <w:abstractNumId w:val="25"/>
  </w:num>
  <w:num w:numId="138" w16cid:durableId="999425105">
    <w:abstractNumId w:val="145"/>
  </w:num>
  <w:num w:numId="139" w16cid:durableId="465127953">
    <w:abstractNumId w:val="19"/>
  </w:num>
  <w:num w:numId="140" w16cid:durableId="97801199">
    <w:abstractNumId w:val="181"/>
  </w:num>
  <w:num w:numId="141" w16cid:durableId="1375037873">
    <w:abstractNumId w:val="176"/>
  </w:num>
  <w:num w:numId="142" w16cid:durableId="298339579">
    <w:abstractNumId w:val="132"/>
  </w:num>
  <w:num w:numId="143" w16cid:durableId="1442601814">
    <w:abstractNumId w:val="21"/>
  </w:num>
  <w:num w:numId="144" w16cid:durableId="1827361286">
    <w:abstractNumId w:val="230"/>
  </w:num>
  <w:num w:numId="145" w16cid:durableId="2140414614">
    <w:abstractNumId w:val="214"/>
  </w:num>
  <w:num w:numId="146" w16cid:durableId="2008314920">
    <w:abstractNumId w:val="13"/>
  </w:num>
  <w:num w:numId="147" w16cid:durableId="883256281">
    <w:abstractNumId w:val="10"/>
  </w:num>
  <w:num w:numId="148" w16cid:durableId="1065109563">
    <w:abstractNumId w:val="229"/>
  </w:num>
  <w:num w:numId="149" w16cid:durableId="1435898781">
    <w:abstractNumId w:val="223"/>
  </w:num>
  <w:num w:numId="150" w16cid:durableId="968588112">
    <w:abstractNumId w:val="184"/>
  </w:num>
  <w:num w:numId="151" w16cid:durableId="1876384153">
    <w:abstractNumId w:val="123"/>
  </w:num>
  <w:num w:numId="152" w16cid:durableId="1399787998">
    <w:abstractNumId w:val="224"/>
  </w:num>
  <w:num w:numId="153" w16cid:durableId="1866819498">
    <w:abstractNumId w:val="149"/>
  </w:num>
  <w:num w:numId="154" w16cid:durableId="1092435798">
    <w:abstractNumId w:val="61"/>
  </w:num>
  <w:num w:numId="155" w16cid:durableId="2097970648">
    <w:abstractNumId w:val="139"/>
  </w:num>
  <w:num w:numId="156" w16cid:durableId="460540560">
    <w:abstractNumId w:val="121"/>
  </w:num>
  <w:num w:numId="157" w16cid:durableId="1052077818">
    <w:abstractNumId w:val="111"/>
  </w:num>
  <w:num w:numId="158" w16cid:durableId="289558449">
    <w:abstractNumId w:val="32"/>
  </w:num>
  <w:num w:numId="159" w16cid:durableId="272369502">
    <w:abstractNumId w:val="104"/>
  </w:num>
  <w:num w:numId="160" w16cid:durableId="222102840">
    <w:abstractNumId w:val="204"/>
  </w:num>
  <w:num w:numId="161" w16cid:durableId="1742749505">
    <w:abstractNumId w:val="69"/>
  </w:num>
  <w:num w:numId="162" w16cid:durableId="1365521367">
    <w:abstractNumId w:val="75"/>
  </w:num>
  <w:num w:numId="163" w16cid:durableId="1663508766">
    <w:abstractNumId w:val="219"/>
  </w:num>
  <w:num w:numId="164" w16cid:durableId="897059637">
    <w:abstractNumId w:val="39"/>
  </w:num>
  <w:num w:numId="165" w16cid:durableId="677848511">
    <w:abstractNumId w:val="130"/>
  </w:num>
  <w:num w:numId="166" w16cid:durableId="2046785559">
    <w:abstractNumId w:val="53"/>
  </w:num>
  <w:num w:numId="167" w16cid:durableId="1661424373">
    <w:abstractNumId w:val="34"/>
  </w:num>
  <w:num w:numId="168" w16cid:durableId="1002852208">
    <w:abstractNumId w:val="209"/>
  </w:num>
  <w:num w:numId="169" w16cid:durableId="1891108232">
    <w:abstractNumId w:val="194"/>
  </w:num>
  <w:num w:numId="170" w16cid:durableId="679694734">
    <w:abstractNumId w:val="134"/>
  </w:num>
  <w:num w:numId="171" w16cid:durableId="1279069167">
    <w:abstractNumId w:val="246"/>
  </w:num>
  <w:num w:numId="172" w16cid:durableId="1473281404">
    <w:abstractNumId w:val="234"/>
  </w:num>
  <w:num w:numId="173" w16cid:durableId="17120185">
    <w:abstractNumId w:val="81"/>
  </w:num>
  <w:num w:numId="174" w16cid:durableId="768503393">
    <w:abstractNumId w:val="156"/>
  </w:num>
  <w:num w:numId="175" w16cid:durableId="1418864419">
    <w:abstractNumId w:val="35"/>
  </w:num>
  <w:num w:numId="176" w16cid:durableId="1902599048">
    <w:abstractNumId w:val="125"/>
  </w:num>
  <w:num w:numId="177" w16cid:durableId="201065653">
    <w:abstractNumId w:val="66"/>
  </w:num>
  <w:num w:numId="178" w16cid:durableId="1564676402">
    <w:abstractNumId w:val="114"/>
  </w:num>
  <w:num w:numId="179" w16cid:durableId="494221480">
    <w:abstractNumId w:val="240"/>
  </w:num>
  <w:num w:numId="180" w16cid:durableId="205222404">
    <w:abstractNumId w:val="108"/>
  </w:num>
  <w:num w:numId="181" w16cid:durableId="1514106880">
    <w:abstractNumId w:val="201"/>
  </w:num>
  <w:num w:numId="182" w16cid:durableId="225383575">
    <w:abstractNumId w:val="202"/>
  </w:num>
  <w:num w:numId="183" w16cid:durableId="1214199417">
    <w:abstractNumId w:val="8"/>
  </w:num>
  <w:num w:numId="184" w16cid:durableId="855002926">
    <w:abstractNumId w:val="28"/>
  </w:num>
  <w:num w:numId="185" w16cid:durableId="445270334">
    <w:abstractNumId w:val="93"/>
  </w:num>
  <w:num w:numId="186" w16cid:durableId="2022471263">
    <w:abstractNumId w:val="88"/>
  </w:num>
  <w:num w:numId="187" w16cid:durableId="35855236">
    <w:abstractNumId w:val="27"/>
  </w:num>
  <w:num w:numId="188" w16cid:durableId="623192152">
    <w:abstractNumId w:val="67"/>
  </w:num>
  <w:num w:numId="189" w16cid:durableId="806631174">
    <w:abstractNumId w:val="138"/>
  </w:num>
  <w:num w:numId="190" w16cid:durableId="496264425">
    <w:abstractNumId w:val="105"/>
  </w:num>
  <w:num w:numId="191" w16cid:durableId="1198665799">
    <w:abstractNumId w:val="222"/>
  </w:num>
  <w:num w:numId="192" w16cid:durableId="1095832825">
    <w:abstractNumId w:val="80"/>
  </w:num>
  <w:num w:numId="193" w16cid:durableId="1628388089">
    <w:abstractNumId w:val="56"/>
  </w:num>
  <w:num w:numId="194" w16cid:durableId="503131482">
    <w:abstractNumId w:val="20"/>
  </w:num>
  <w:num w:numId="195" w16cid:durableId="1313411977">
    <w:abstractNumId w:val="200"/>
  </w:num>
  <w:num w:numId="196" w16cid:durableId="1032389050">
    <w:abstractNumId w:val="151"/>
  </w:num>
  <w:num w:numId="197" w16cid:durableId="998727855">
    <w:abstractNumId w:val="42"/>
  </w:num>
  <w:num w:numId="198" w16cid:durableId="2024748220">
    <w:abstractNumId w:val="218"/>
  </w:num>
  <w:num w:numId="199" w16cid:durableId="1880244374">
    <w:abstractNumId w:val="116"/>
  </w:num>
  <w:num w:numId="200" w16cid:durableId="897517028">
    <w:abstractNumId w:val="155"/>
  </w:num>
  <w:num w:numId="201" w16cid:durableId="1272125328">
    <w:abstractNumId w:val="96"/>
  </w:num>
  <w:num w:numId="202" w16cid:durableId="1339582588">
    <w:abstractNumId w:val="215"/>
  </w:num>
  <w:num w:numId="203" w16cid:durableId="1651057964">
    <w:abstractNumId w:val="99"/>
  </w:num>
  <w:num w:numId="204" w16cid:durableId="805390941">
    <w:abstractNumId w:val="187"/>
  </w:num>
  <w:num w:numId="205" w16cid:durableId="986015233">
    <w:abstractNumId w:val="191"/>
  </w:num>
  <w:num w:numId="206" w16cid:durableId="642320464">
    <w:abstractNumId w:val="177"/>
  </w:num>
  <w:num w:numId="207" w16cid:durableId="785346749">
    <w:abstractNumId w:val="140"/>
  </w:num>
  <w:num w:numId="208" w16cid:durableId="191189839">
    <w:abstractNumId w:val="59"/>
  </w:num>
  <w:num w:numId="209" w16cid:durableId="2014992007">
    <w:abstractNumId w:val="17"/>
  </w:num>
  <w:num w:numId="210" w16cid:durableId="1391809025">
    <w:abstractNumId w:val="221"/>
  </w:num>
  <w:num w:numId="211" w16cid:durableId="922568879">
    <w:abstractNumId w:val="50"/>
  </w:num>
  <w:num w:numId="212" w16cid:durableId="1585340446">
    <w:abstractNumId w:val="107"/>
  </w:num>
  <w:num w:numId="213" w16cid:durableId="322241849">
    <w:abstractNumId w:val="129"/>
  </w:num>
  <w:num w:numId="214" w16cid:durableId="558902450">
    <w:abstractNumId w:val="62"/>
  </w:num>
  <w:num w:numId="215" w16cid:durableId="485976006">
    <w:abstractNumId w:val="122"/>
  </w:num>
  <w:num w:numId="216" w16cid:durableId="1974141177">
    <w:abstractNumId w:val="79"/>
  </w:num>
  <w:num w:numId="217" w16cid:durableId="1144928336">
    <w:abstractNumId w:val="82"/>
  </w:num>
  <w:num w:numId="218" w16cid:durableId="1346638419">
    <w:abstractNumId w:val="126"/>
  </w:num>
  <w:num w:numId="219" w16cid:durableId="568617925">
    <w:abstractNumId w:val="236"/>
  </w:num>
  <w:num w:numId="220" w16cid:durableId="1117531504">
    <w:abstractNumId w:val="190"/>
  </w:num>
  <w:num w:numId="221" w16cid:durableId="1694187130">
    <w:abstractNumId w:val="237"/>
  </w:num>
  <w:num w:numId="222" w16cid:durableId="1894654265">
    <w:abstractNumId w:val="174"/>
  </w:num>
  <w:num w:numId="223" w16cid:durableId="324824289">
    <w:abstractNumId w:val="228"/>
  </w:num>
  <w:num w:numId="224" w16cid:durableId="1647776285">
    <w:abstractNumId w:val="197"/>
  </w:num>
  <w:num w:numId="225" w16cid:durableId="1591617631">
    <w:abstractNumId w:val="43"/>
  </w:num>
  <w:num w:numId="226" w16cid:durableId="2078698434">
    <w:abstractNumId w:val="147"/>
  </w:num>
  <w:num w:numId="227" w16cid:durableId="1874266314">
    <w:abstractNumId w:val="87"/>
  </w:num>
  <w:num w:numId="228" w16cid:durableId="401565878">
    <w:abstractNumId w:val="248"/>
  </w:num>
  <w:num w:numId="229" w16cid:durableId="1307129702">
    <w:abstractNumId w:val="31"/>
  </w:num>
  <w:num w:numId="230" w16cid:durableId="1772312151">
    <w:abstractNumId w:val="94"/>
  </w:num>
  <w:num w:numId="231" w16cid:durableId="1156148463">
    <w:abstractNumId w:val="188"/>
  </w:num>
  <w:num w:numId="232" w16cid:durableId="1992981963">
    <w:abstractNumId w:val="84"/>
  </w:num>
  <w:num w:numId="233" w16cid:durableId="923799331">
    <w:abstractNumId w:val="166"/>
  </w:num>
  <w:num w:numId="234" w16cid:durableId="1234661068">
    <w:abstractNumId w:val="195"/>
  </w:num>
  <w:num w:numId="235" w16cid:durableId="1689410328">
    <w:abstractNumId w:val="37"/>
  </w:num>
  <w:num w:numId="236" w16cid:durableId="2044286327">
    <w:abstractNumId w:val="250"/>
  </w:num>
  <w:num w:numId="237" w16cid:durableId="558444398">
    <w:abstractNumId w:val="170"/>
  </w:num>
  <w:num w:numId="238" w16cid:durableId="1040520766">
    <w:abstractNumId w:val="196"/>
  </w:num>
  <w:num w:numId="239" w16cid:durableId="425077618">
    <w:abstractNumId w:val="131"/>
  </w:num>
  <w:num w:numId="240" w16cid:durableId="144862420">
    <w:abstractNumId w:val="238"/>
  </w:num>
  <w:num w:numId="241" w16cid:durableId="1594782664">
    <w:abstractNumId w:val="225"/>
  </w:num>
  <w:num w:numId="242" w16cid:durableId="1027174642">
    <w:abstractNumId w:val="51"/>
  </w:num>
  <w:num w:numId="243" w16cid:durableId="211429746">
    <w:abstractNumId w:val="186"/>
  </w:num>
  <w:num w:numId="244" w16cid:durableId="1210651136">
    <w:abstractNumId w:val="2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525682342">
    <w:abstractNumId w:val="71"/>
  </w:num>
  <w:num w:numId="246" w16cid:durableId="442967088">
    <w:abstractNumId w:val="101"/>
  </w:num>
  <w:num w:numId="247" w16cid:durableId="1847788018">
    <w:abstractNumId w:val="235"/>
  </w:num>
  <w:num w:numId="248" w16cid:durableId="5494620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482969117">
    <w:abstractNumId w:val="220"/>
  </w:num>
  <w:num w:numId="250" w16cid:durableId="60717419">
    <w:abstractNumId w:val="193"/>
  </w:num>
  <w:num w:numId="251" w16cid:durableId="867447618">
    <w:abstractNumId w:val="16"/>
  </w:num>
  <w:num w:numId="252" w16cid:durableId="1349063327">
    <w:abstractNumId w:val="135"/>
  </w:num>
  <w:num w:numId="253" w16cid:durableId="1313752960">
    <w:abstractNumId w:val="128"/>
  </w:num>
  <w:num w:numId="254" w16cid:durableId="1510681302">
    <w:abstractNumId w:val="30"/>
  </w:num>
  <w:num w:numId="255" w16cid:durableId="1302887418">
    <w:abstractNumId w:val="153"/>
  </w:num>
  <w:num w:numId="256" w16cid:durableId="1698309121">
    <w:abstractNumId w:val="226"/>
  </w:num>
  <w:num w:numId="257" w16cid:durableId="2065984770">
    <w:abstractNumId w:val="24"/>
  </w:num>
  <w:num w:numId="258" w16cid:durableId="1550991789">
    <w:abstractNumId w:val="158"/>
  </w:num>
  <w:num w:numId="259" w16cid:durableId="660043733">
    <w:abstractNumId w:val="3"/>
  </w:num>
  <w:num w:numId="260" w16cid:durableId="20712431">
    <w:abstractNumId w:val="38"/>
  </w:num>
  <w:num w:numId="261" w16cid:durableId="86733713">
    <w:abstractNumId w:val="178"/>
  </w:num>
  <w:num w:numId="262" w16cid:durableId="1148284376">
    <w:abstractNumId w:val="92"/>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B7"/>
    <w:rsid w:val="00011697"/>
    <w:rsid w:val="00012FE6"/>
    <w:rsid w:val="00022AA9"/>
    <w:rsid w:val="0002586A"/>
    <w:rsid w:val="000279E6"/>
    <w:rsid w:val="00034E82"/>
    <w:rsid w:val="000351BB"/>
    <w:rsid w:val="0003604C"/>
    <w:rsid w:val="000361D9"/>
    <w:rsid w:val="0003648C"/>
    <w:rsid w:val="000373DE"/>
    <w:rsid w:val="0003763B"/>
    <w:rsid w:val="00037D81"/>
    <w:rsid w:val="0004166C"/>
    <w:rsid w:val="00046E52"/>
    <w:rsid w:val="00052F98"/>
    <w:rsid w:val="00053C42"/>
    <w:rsid w:val="00055A66"/>
    <w:rsid w:val="00065B5E"/>
    <w:rsid w:val="00065B9F"/>
    <w:rsid w:val="000673D4"/>
    <w:rsid w:val="00073B6A"/>
    <w:rsid w:val="00075B52"/>
    <w:rsid w:val="00077E12"/>
    <w:rsid w:val="00080623"/>
    <w:rsid w:val="00086DDC"/>
    <w:rsid w:val="000919AF"/>
    <w:rsid w:val="0009724F"/>
    <w:rsid w:val="000A2534"/>
    <w:rsid w:val="000A295B"/>
    <w:rsid w:val="000A5101"/>
    <w:rsid w:val="000A5B32"/>
    <w:rsid w:val="000A6E70"/>
    <w:rsid w:val="000B451B"/>
    <w:rsid w:val="000B4EBD"/>
    <w:rsid w:val="000C07F3"/>
    <w:rsid w:val="000C0A8F"/>
    <w:rsid w:val="000C5BD0"/>
    <w:rsid w:val="000E190F"/>
    <w:rsid w:val="000E4125"/>
    <w:rsid w:val="000E5313"/>
    <w:rsid w:val="000F7E5F"/>
    <w:rsid w:val="00100C86"/>
    <w:rsid w:val="001021C9"/>
    <w:rsid w:val="00115BCF"/>
    <w:rsid w:val="0012213D"/>
    <w:rsid w:val="001237D4"/>
    <w:rsid w:val="001305CE"/>
    <w:rsid w:val="001309E7"/>
    <w:rsid w:val="00130C37"/>
    <w:rsid w:val="0013197C"/>
    <w:rsid w:val="0013323F"/>
    <w:rsid w:val="00140F1F"/>
    <w:rsid w:val="00143A1D"/>
    <w:rsid w:val="00145D55"/>
    <w:rsid w:val="00157886"/>
    <w:rsid w:val="00167313"/>
    <w:rsid w:val="001709BA"/>
    <w:rsid w:val="00174729"/>
    <w:rsid w:val="001829AE"/>
    <w:rsid w:val="001971DE"/>
    <w:rsid w:val="001A696B"/>
    <w:rsid w:val="001A6FC5"/>
    <w:rsid w:val="001B0DBF"/>
    <w:rsid w:val="001B4C01"/>
    <w:rsid w:val="001C1EEF"/>
    <w:rsid w:val="001C65AD"/>
    <w:rsid w:val="001D0A2F"/>
    <w:rsid w:val="001D4C7C"/>
    <w:rsid w:val="001D7C34"/>
    <w:rsid w:val="001F1BF9"/>
    <w:rsid w:val="001F272F"/>
    <w:rsid w:val="001F63E1"/>
    <w:rsid w:val="001F6B26"/>
    <w:rsid w:val="001F7F5A"/>
    <w:rsid w:val="00201D19"/>
    <w:rsid w:val="00211527"/>
    <w:rsid w:val="00211EEE"/>
    <w:rsid w:val="00224C53"/>
    <w:rsid w:val="00227CC3"/>
    <w:rsid w:val="00231540"/>
    <w:rsid w:val="00231D07"/>
    <w:rsid w:val="00242203"/>
    <w:rsid w:val="00263436"/>
    <w:rsid w:val="00266A13"/>
    <w:rsid w:val="00267FF5"/>
    <w:rsid w:val="00271A1A"/>
    <w:rsid w:val="00271E8A"/>
    <w:rsid w:val="00286413"/>
    <w:rsid w:val="00286CAA"/>
    <w:rsid w:val="002875E5"/>
    <w:rsid w:val="00292132"/>
    <w:rsid w:val="00292327"/>
    <w:rsid w:val="00292CF6"/>
    <w:rsid w:val="002B1006"/>
    <w:rsid w:val="002B2932"/>
    <w:rsid w:val="002B3B1B"/>
    <w:rsid w:val="002B7E08"/>
    <w:rsid w:val="002C6109"/>
    <w:rsid w:val="002D237D"/>
    <w:rsid w:val="002D3B73"/>
    <w:rsid w:val="002D425A"/>
    <w:rsid w:val="002D59B4"/>
    <w:rsid w:val="002D5C04"/>
    <w:rsid w:val="002D6788"/>
    <w:rsid w:val="002E311D"/>
    <w:rsid w:val="002E4BC3"/>
    <w:rsid w:val="002E5D5E"/>
    <w:rsid w:val="002E788F"/>
    <w:rsid w:val="002F0F35"/>
    <w:rsid w:val="002F3C44"/>
    <w:rsid w:val="002F51C7"/>
    <w:rsid w:val="0030114F"/>
    <w:rsid w:val="00306844"/>
    <w:rsid w:val="00310124"/>
    <w:rsid w:val="00310FAB"/>
    <w:rsid w:val="003125F0"/>
    <w:rsid w:val="003134FD"/>
    <w:rsid w:val="003153E7"/>
    <w:rsid w:val="003268B7"/>
    <w:rsid w:val="00330CB0"/>
    <w:rsid w:val="00333465"/>
    <w:rsid w:val="00333F67"/>
    <w:rsid w:val="00335630"/>
    <w:rsid w:val="003360E0"/>
    <w:rsid w:val="00336819"/>
    <w:rsid w:val="00336BBA"/>
    <w:rsid w:val="0034658B"/>
    <w:rsid w:val="00346DDE"/>
    <w:rsid w:val="00347472"/>
    <w:rsid w:val="00350F88"/>
    <w:rsid w:val="00364AC3"/>
    <w:rsid w:val="00366E57"/>
    <w:rsid w:val="00375353"/>
    <w:rsid w:val="003772CA"/>
    <w:rsid w:val="00381B23"/>
    <w:rsid w:val="003855CA"/>
    <w:rsid w:val="00393622"/>
    <w:rsid w:val="00394561"/>
    <w:rsid w:val="00394F16"/>
    <w:rsid w:val="00396AE4"/>
    <w:rsid w:val="00396F95"/>
    <w:rsid w:val="003972A4"/>
    <w:rsid w:val="003A22DF"/>
    <w:rsid w:val="003B243A"/>
    <w:rsid w:val="003B3569"/>
    <w:rsid w:val="003B4551"/>
    <w:rsid w:val="003B475E"/>
    <w:rsid w:val="003B4C99"/>
    <w:rsid w:val="003B66D6"/>
    <w:rsid w:val="003C0FD1"/>
    <w:rsid w:val="003C17D8"/>
    <w:rsid w:val="003C5940"/>
    <w:rsid w:val="003D1343"/>
    <w:rsid w:val="003D21C3"/>
    <w:rsid w:val="003D3903"/>
    <w:rsid w:val="003D4E9D"/>
    <w:rsid w:val="003D527E"/>
    <w:rsid w:val="003F1D42"/>
    <w:rsid w:val="003F5092"/>
    <w:rsid w:val="003F59D4"/>
    <w:rsid w:val="003F7716"/>
    <w:rsid w:val="0040335F"/>
    <w:rsid w:val="0040450E"/>
    <w:rsid w:val="0040595D"/>
    <w:rsid w:val="004064E8"/>
    <w:rsid w:val="00416FA1"/>
    <w:rsid w:val="0041705E"/>
    <w:rsid w:val="004225D3"/>
    <w:rsid w:val="00423787"/>
    <w:rsid w:val="0042529F"/>
    <w:rsid w:val="00427A51"/>
    <w:rsid w:val="0043543C"/>
    <w:rsid w:val="00440CCD"/>
    <w:rsid w:val="00446C32"/>
    <w:rsid w:val="0044731A"/>
    <w:rsid w:val="00447E8A"/>
    <w:rsid w:val="00457801"/>
    <w:rsid w:val="00460C5E"/>
    <w:rsid w:val="00462F00"/>
    <w:rsid w:val="00467980"/>
    <w:rsid w:val="00471EDE"/>
    <w:rsid w:val="004725EB"/>
    <w:rsid w:val="004732F8"/>
    <w:rsid w:val="004779F3"/>
    <w:rsid w:val="0048038C"/>
    <w:rsid w:val="00480F41"/>
    <w:rsid w:val="004861C1"/>
    <w:rsid w:val="00490DC1"/>
    <w:rsid w:val="00491014"/>
    <w:rsid w:val="00492738"/>
    <w:rsid w:val="004955FC"/>
    <w:rsid w:val="004A1C77"/>
    <w:rsid w:val="004B4FBC"/>
    <w:rsid w:val="004C1B89"/>
    <w:rsid w:val="004C2828"/>
    <w:rsid w:val="004C6177"/>
    <w:rsid w:val="004D2676"/>
    <w:rsid w:val="004D2C07"/>
    <w:rsid w:val="004D37D9"/>
    <w:rsid w:val="004E1D67"/>
    <w:rsid w:val="004E2969"/>
    <w:rsid w:val="004E60FA"/>
    <w:rsid w:val="004E7E64"/>
    <w:rsid w:val="004F72F6"/>
    <w:rsid w:val="00503A0B"/>
    <w:rsid w:val="00516ECB"/>
    <w:rsid w:val="00521FC5"/>
    <w:rsid w:val="00522F70"/>
    <w:rsid w:val="00525521"/>
    <w:rsid w:val="00525B9F"/>
    <w:rsid w:val="00526CF7"/>
    <w:rsid w:val="005323D7"/>
    <w:rsid w:val="00532E99"/>
    <w:rsid w:val="00535244"/>
    <w:rsid w:val="0053587D"/>
    <w:rsid w:val="00551C2F"/>
    <w:rsid w:val="0055421D"/>
    <w:rsid w:val="005546AF"/>
    <w:rsid w:val="00555781"/>
    <w:rsid w:val="00555F73"/>
    <w:rsid w:val="00556598"/>
    <w:rsid w:val="00556A19"/>
    <w:rsid w:val="00557341"/>
    <w:rsid w:val="00557742"/>
    <w:rsid w:val="005758F1"/>
    <w:rsid w:val="00576E26"/>
    <w:rsid w:val="0058446A"/>
    <w:rsid w:val="0058635E"/>
    <w:rsid w:val="00591139"/>
    <w:rsid w:val="00597E20"/>
    <w:rsid w:val="005A122B"/>
    <w:rsid w:val="005B0DAE"/>
    <w:rsid w:val="005B179C"/>
    <w:rsid w:val="005B3093"/>
    <w:rsid w:val="005C2957"/>
    <w:rsid w:val="005D0A19"/>
    <w:rsid w:val="005D366D"/>
    <w:rsid w:val="005D7645"/>
    <w:rsid w:val="005E4623"/>
    <w:rsid w:val="005E5C56"/>
    <w:rsid w:val="005F29C2"/>
    <w:rsid w:val="005F5218"/>
    <w:rsid w:val="005F74A9"/>
    <w:rsid w:val="005F7755"/>
    <w:rsid w:val="006009AA"/>
    <w:rsid w:val="006010B7"/>
    <w:rsid w:val="00621F93"/>
    <w:rsid w:val="00626B36"/>
    <w:rsid w:val="00627A94"/>
    <w:rsid w:val="00630009"/>
    <w:rsid w:val="00630B33"/>
    <w:rsid w:val="00632C38"/>
    <w:rsid w:val="00635BF9"/>
    <w:rsid w:val="006363A6"/>
    <w:rsid w:val="00637B09"/>
    <w:rsid w:val="006410C9"/>
    <w:rsid w:val="00641464"/>
    <w:rsid w:val="006436BC"/>
    <w:rsid w:val="00643921"/>
    <w:rsid w:val="006441AF"/>
    <w:rsid w:val="00652FD1"/>
    <w:rsid w:val="0065649C"/>
    <w:rsid w:val="00657C3A"/>
    <w:rsid w:val="00660662"/>
    <w:rsid w:val="006615C6"/>
    <w:rsid w:val="006652CF"/>
    <w:rsid w:val="00665330"/>
    <w:rsid w:val="00666F06"/>
    <w:rsid w:val="006701E0"/>
    <w:rsid w:val="00680CA5"/>
    <w:rsid w:val="00681C47"/>
    <w:rsid w:val="00690CE1"/>
    <w:rsid w:val="00692FD6"/>
    <w:rsid w:val="006A0D7E"/>
    <w:rsid w:val="006A3477"/>
    <w:rsid w:val="006A3DD2"/>
    <w:rsid w:val="006A79AF"/>
    <w:rsid w:val="006B132E"/>
    <w:rsid w:val="006B336A"/>
    <w:rsid w:val="006C1373"/>
    <w:rsid w:val="006C3E65"/>
    <w:rsid w:val="006D0D95"/>
    <w:rsid w:val="006D4416"/>
    <w:rsid w:val="006D66C9"/>
    <w:rsid w:val="006D6995"/>
    <w:rsid w:val="006E42D5"/>
    <w:rsid w:val="006E4652"/>
    <w:rsid w:val="006E4E35"/>
    <w:rsid w:val="006E7217"/>
    <w:rsid w:val="006E7629"/>
    <w:rsid w:val="006F59D2"/>
    <w:rsid w:val="006F7590"/>
    <w:rsid w:val="00702F70"/>
    <w:rsid w:val="0070356B"/>
    <w:rsid w:val="00706E13"/>
    <w:rsid w:val="007121AA"/>
    <w:rsid w:val="00714C2C"/>
    <w:rsid w:val="00714D46"/>
    <w:rsid w:val="00715F81"/>
    <w:rsid w:val="0071757C"/>
    <w:rsid w:val="00720137"/>
    <w:rsid w:val="0072310F"/>
    <w:rsid w:val="00723740"/>
    <w:rsid w:val="00723EEF"/>
    <w:rsid w:val="00730E23"/>
    <w:rsid w:val="0074174A"/>
    <w:rsid w:val="007507F0"/>
    <w:rsid w:val="007519FD"/>
    <w:rsid w:val="00757AA3"/>
    <w:rsid w:val="00763440"/>
    <w:rsid w:val="007637A5"/>
    <w:rsid w:val="00776C8A"/>
    <w:rsid w:val="00780B00"/>
    <w:rsid w:val="007836FE"/>
    <w:rsid w:val="007864DF"/>
    <w:rsid w:val="0078687F"/>
    <w:rsid w:val="00787AFC"/>
    <w:rsid w:val="007963C0"/>
    <w:rsid w:val="00797FBC"/>
    <w:rsid w:val="007A02EF"/>
    <w:rsid w:val="007A3550"/>
    <w:rsid w:val="007A5D72"/>
    <w:rsid w:val="007A70EF"/>
    <w:rsid w:val="007A7B52"/>
    <w:rsid w:val="007B2539"/>
    <w:rsid w:val="007B67E4"/>
    <w:rsid w:val="007B7ED4"/>
    <w:rsid w:val="007C165C"/>
    <w:rsid w:val="007C3192"/>
    <w:rsid w:val="007D0E4A"/>
    <w:rsid w:val="007D7C9E"/>
    <w:rsid w:val="007E083D"/>
    <w:rsid w:val="007E1306"/>
    <w:rsid w:val="007E450C"/>
    <w:rsid w:val="007E5A27"/>
    <w:rsid w:val="007F658C"/>
    <w:rsid w:val="00804CDE"/>
    <w:rsid w:val="00806408"/>
    <w:rsid w:val="00807563"/>
    <w:rsid w:val="00810F18"/>
    <w:rsid w:val="0081110B"/>
    <w:rsid w:val="00811F24"/>
    <w:rsid w:val="0081432A"/>
    <w:rsid w:val="00814A1E"/>
    <w:rsid w:val="008204AD"/>
    <w:rsid w:val="00822142"/>
    <w:rsid w:val="00825F25"/>
    <w:rsid w:val="00825F8A"/>
    <w:rsid w:val="00826380"/>
    <w:rsid w:val="008310E9"/>
    <w:rsid w:val="00836343"/>
    <w:rsid w:val="00836621"/>
    <w:rsid w:val="0083785C"/>
    <w:rsid w:val="00842521"/>
    <w:rsid w:val="00845316"/>
    <w:rsid w:val="008510CD"/>
    <w:rsid w:val="00854DB5"/>
    <w:rsid w:val="008558DF"/>
    <w:rsid w:val="00855E07"/>
    <w:rsid w:val="00865928"/>
    <w:rsid w:val="00867E7D"/>
    <w:rsid w:val="00870C9C"/>
    <w:rsid w:val="00883306"/>
    <w:rsid w:val="00893747"/>
    <w:rsid w:val="00893A88"/>
    <w:rsid w:val="00893CB1"/>
    <w:rsid w:val="00895F5A"/>
    <w:rsid w:val="0089756C"/>
    <w:rsid w:val="008A1286"/>
    <w:rsid w:val="008B3019"/>
    <w:rsid w:val="008B3CD7"/>
    <w:rsid w:val="008C086F"/>
    <w:rsid w:val="008C238D"/>
    <w:rsid w:val="008C37F4"/>
    <w:rsid w:val="008C4B8E"/>
    <w:rsid w:val="008C7FA2"/>
    <w:rsid w:val="008D1FC9"/>
    <w:rsid w:val="008D777E"/>
    <w:rsid w:val="008E2A9E"/>
    <w:rsid w:val="008E60F4"/>
    <w:rsid w:val="008E7029"/>
    <w:rsid w:val="008F61F9"/>
    <w:rsid w:val="008F79B7"/>
    <w:rsid w:val="00901A4B"/>
    <w:rsid w:val="0090319F"/>
    <w:rsid w:val="009170E0"/>
    <w:rsid w:val="00920862"/>
    <w:rsid w:val="00920DC5"/>
    <w:rsid w:val="00924865"/>
    <w:rsid w:val="00937748"/>
    <w:rsid w:val="00940581"/>
    <w:rsid w:val="009427F6"/>
    <w:rsid w:val="00943A4C"/>
    <w:rsid w:val="00943D0C"/>
    <w:rsid w:val="0095040D"/>
    <w:rsid w:val="00951B31"/>
    <w:rsid w:val="00955560"/>
    <w:rsid w:val="00957EA0"/>
    <w:rsid w:val="00960D12"/>
    <w:rsid w:val="00964B0F"/>
    <w:rsid w:val="0096577D"/>
    <w:rsid w:val="009707DF"/>
    <w:rsid w:val="00977FE9"/>
    <w:rsid w:val="009833B8"/>
    <w:rsid w:val="00994A22"/>
    <w:rsid w:val="00995DE0"/>
    <w:rsid w:val="00996707"/>
    <w:rsid w:val="00997B24"/>
    <w:rsid w:val="009A3470"/>
    <w:rsid w:val="009A4029"/>
    <w:rsid w:val="009A4BC4"/>
    <w:rsid w:val="009B050C"/>
    <w:rsid w:val="009C2818"/>
    <w:rsid w:val="009C5A60"/>
    <w:rsid w:val="009D2E10"/>
    <w:rsid w:val="009D5485"/>
    <w:rsid w:val="009D61BA"/>
    <w:rsid w:val="009E0250"/>
    <w:rsid w:val="009E27A2"/>
    <w:rsid w:val="009E6737"/>
    <w:rsid w:val="009F0737"/>
    <w:rsid w:val="009F1B5C"/>
    <w:rsid w:val="009F2CA9"/>
    <w:rsid w:val="009F6B54"/>
    <w:rsid w:val="00A05392"/>
    <w:rsid w:val="00A07F84"/>
    <w:rsid w:val="00A13BA6"/>
    <w:rsid w:val="00A15170"/>
    <w:rsid w:val="00A210EA"/>
    <w:rsid w:val="00A21C57"/>
    <w:rsid w:val="00A25979"/>
    <w:rsid w:val="00A268E8"/>
    <w:rsid w:val="00A40C44"/>
    <w:rsid w:val="00A40FFA"/>
    <w:rsid w:val="00A47233"/>
    <w:rsid w:val="00A520D0"/>
    <w:rsid w:val="00A5364E"/>
    <w:rsid w:val="00A55119"/>
    <w:rsid w:val="00A60ABC"/>
    <w:rsid w:val="00A622FB"/>
    <w:rsid w:val="00A77036"/>
    <w:rsid w:val="00A8159C"/>
    <w:rsid w:val="00A83015"/>
    <w:rsid w:val="00A8311E"/>
    <w:rsid w:val="00A8345B"/>
    <w:rsid w:val="00A83474"/>
    <w:rsid w:val="00A83DD3"/>
    <w:rsid w:val="00A861CD"/>
    <w:rsid w:val="00A863F1"/>
    <w:rsid w:val="00A87471"/>
    <w:rsid w:val="00A937AE"/>
    <w:rsid w:val="00A94083"/>
    <w:rsid w:val="00AA019C"/>
    <w:rsid w:val="00AA1346"/>
    <w:rsid w:val="00AA2955"/>
    <w:rsid w:val="00AA7546"/>
    <w:rsid w:val="00AB0940"/>
    <w:rsid w:val="00AB628C"/>
    <w:rsid w:val="00AC00C3"/>
    <w:rsid w:val="00AC237A"/>
    <w:rsid w:val="00AC5C58"/>
    <w:rsid w:val="00AD1BFA"/>
    <w:rsid w:val="00AD20F4"/>
    <w:rsid w:val="00AD3873"/>
    <w:rsid w:val="00AE025B"/>
    <w:rsid w:val="00AE1F67"/>
    <w:rsid w:val="00AE32C1"/>
    <w:rsid w:val="00AE7A92"/>
    <w:rsid w:val="00AF313E"/>
    <w:rsid w:val="00AF5F69"/>
    <w:rsid w:val="00B00241"/>
    <w:rsid w:val="00B03841"/>
    <w:rsid w:val="00B068A7"/>
    <w:rsid w:val="00B06934"/>
    <w:rsid w:val="00B072FE"/>
    <w:rsid w:val="00B10C12"/>
    <w:rsid w:val="00B1151F"/>
    <w:rsid w:val="00B1219D"/>
    <w:rsid w:val="00B12DC3"/>
    <w:rsid w:val="00B135B1"/>
    <w:rsid w:val="00B1701C"/>
    <w:rsid w:val="00B2068A"/>
    <w:rsid w:val="00B20706"/>
    <w:rsid w:val="00B207BD"/>
    <w:rsid w:val="00B21FFC"/>
    <w:rsid w:val="00B22FA7"/>
    <w:rsid w:val="00B242C2"/>
    <w:rsid w:val="00B37145"/>
    <w:rsid w:val="00B50137"/>
    <w:rsid w:val="00B515C0"/>
    <w:rsid w:val="00B611F9"/>
    <w:rsid w:val="00B62536"/>
    <w:rsid w:val="00B62C3F"/>
    <w:rsid w:val="00B81BF5"/>
    <w:rsid w:val="00B87AB8"/>
    <w:rsid w:val="00B977DF"/>
    <w:rsid w:val="00BA1288"/>
    <w:rsid w:val="00BA58BE"/>
    <w:rsid w:val="00BB0D18"/>
    <w:rsid w:val="00BB3F69"/>
    <w:rsid w:val="00BD1C16"/>
    <w:rsid w:val="00BD702B"/>
    <w:rsid w:val="00BF0EA2"/>
    <w:rsid w:val="00BF2D07"/>
    <w:rsid w:val="00BF6C6A"/>
    <w:rsid w:val="00C018DB"/>
    <w:rsid w:val="00C03B86"/>
    <w:rsid w:val="00C03BCB"/>
    <w:rsid w:val="00C0667A"/>
    <w:rsid w:val="00C06913"/>
    <w:rsid w:val="00C10007"/>
    <w:rsid w:val="00C118F9"/>
    <w:rsid w:val="00C11A3B"/>
    <w:rsid w:val="00C144C1"/>
    <w:rsid w:val="00C1455C"/>
    <w:rsid w:val="00C1610E"/>
    <w:rsid w:val="00C22D78"/>
    <w:rsid w:val="00C33DE6"/>
    <w:rsid w:val="00C35B59"/>
    <w:rsid w:val="00C35D8B"/>
    <w:rsid w:val="00C41AD4"/>
    <w:rsid w:val="00C42B8B"/>
    <w:rsid w:val="00C45298"/>
    <w:rsid w:val="00C5149D"/>
    <w:rsid w:val="00C53214"/>
    <w:rsid w:val="00C53B03"/>
    <w:rsid w:val="00C5721D"/>
    <w:rsid w:val="00C61CB2"/>
    <w:rsid w:val="00C64AB2"/>
    <w:rsid w:val="00C73411"/>
    <w:rsid w:val="00C76120"/>
    <w:rsid w:val="00C92B7E"/>
    <w:rsid w:val="00C93469"/>
    <w:rsid w:val="00C97EB9"/>
    <w:rsid w:val="00CA0FB6"/>
    <w:rsid w:val="00CA10B7"/>
    <w:rsid w:val="00CA3CBF"/>
    <w:rsid w:val="00CA4757"/>
    <w:rsid w:val="00CA4AD1"/>
    <w:rsid w:val="00CA4B03"/>
    <w:rsid w:val="00CA6E3B"/>
    <w:rsid w:val="00CB4B15"/>
    <w:rsid w:val="00CB633E"/>
    <w:rsid w:val="00CB74F3"/>
    <w:rsid w:val="00CC094B"/>
    <w:rsid w:val="00CC215F"/>
    <w:rsid w:val="00CC4448"/>
    <w:rsid w:val="00CD085E"/>
    <w:rsid w:val="00CD447C"/>
    <w:rsid w:val="00CD7B66"/>
    <w:rsid w:val="00CE00A7"/>
    <w:rsid w:val="00CE1F0F"/>
    <w:rsid w:val="00CE5226"/>
    <w:rsid w:val="00D00393"/>
    <w:rsid w:val="00D02E04"/>
    <w:rsid w:val="00D04149"/>
    <w:rsid w:val="00D13EEC"/>
    <w:rsid w:val="00D14000"/>
    <w:rsid w:val="00D1668E"/>
    <w:rsid w:val="00D17120"/>
    <w:rsid w:val="00D21FE4"/>
    <w:rsid w:val="00D233AF"/>
    <w:rsid w:val="00D26CE8"/>
    <w:rsid w:val="00D3016D"/>
    <w:rsid w:val="00D316E0"/>
    <w:rsid w:val="00D31AC2"/>
    <w:rsid w:val="00D331D3"/>
    <w:rsid w:val="00D33244"/>
    <w:rsid w:val="00D411D4"/>
    <w:rsid w:val="00D4613E"/>
    <w:rsid w:val="00D5382E"/>
    <w:rsid w:val="00D55ABA"/>
    <w:rsid w:val="00D71755"/>
    <w:rsid w:val="00D7265A"/>
    <w:rsid w:val="00D72BE7"/>
    <w:rsid w:val="00D759CD"/>
    <w:rsid w:val="00D80D3A"/>
    <w:rsid w:val="00D84F0F"/>
    <w:rsid w:val="00D90391"/>
    <w:rsid w:val="00D9058F"/>
    <w:rsid w:val="00D93DF1"/>
    <w:rsid w:val="00D970CA"/>
    <w:rsid w:val="00DA1516"/>
    <w:rsid w:val="00DA35ED"/>
    <w:rsid w:val="00DC668D"/>
    <w:rsid w:val="00DD77BD"/>
    <w:rsid w:val="00DE1E75"/>
    <w:rsid w:val="00DE77A5"/>
    <w:rsid w:val="00DF3D0D"/>
    <w:rsid w:val="00DF4504"/>
    <w:rsid w:val="00DF7104"/>
    <w:rsid w:val="00DF730C"/>
    <w:rsid w:val="00E04192"/>
    <w:rsid w:val="00E07D65"/>
    <w:rsid w:val="00E10D69"/>
    <w:rsid w:val="00E14DCD"/>
    <w:rsid w:val="00E15473"/>
    <w:rsid w:val="00E16EC5"/>
    <w:rsid w:val="00E20CC0"/>
    <w:rsid w:val="00E267F9"/>
    <w:rsid w:val="00E269EA"/>
    <w:rsid w:val="00E3571A"/>
    <w:rsid w:val="00E36B4F"/>
    <w:rsid w:val="00E4002F"/>
    <w:rsid w:val="00E44BB9"/>
    <w:rsid w:val="00E52677"/>
    <w:rsid w:val="00E52C06"/>
    <w:rsid w:val="00E5448B"/>
    <w:rsid w:val="00E55EE2"/>
    <w:rsid w:val="00E6359F"/>
    <w:rsid w:val="00E648E8"/>
    <w:rsid w:val="00E654D5"/>
    <w:rsid w:val="00E70B8B"/>
    <w:rsid w:val="00E73770"/>
    <w:rsid w:val="00E758B3"/>
    <w:rsid w:val="00E77439"/>
    <w:rsid w:val="00E8137A"/>
    <w:rsid w:val="00E81449"/>
    <w:rsid w:val="00E852F3"/>
    <w:rsid w:val="00E85D45"/>
    <w:rsid w:val="00E877C1"/>
    <w:rsid w:val="00E92511"/>
    <w:rsid w:val="00EA34A2"/>
    <w:rsid w:val="00EA623D"/>
    <w:rsid w:val="00EB2713"/>
    <w:rsid w:val="00EC3540"/>
    <w:rsid w:val="00EC524E"/>
    <w:rsid w:val="00EC6AFA"/>
    <w:rsid w:val="00ED1DB9"/>
    <w:rsid w:val="00ED304B"/>
    <w:rsid w:val="00EE009E"/>
    <w:rsid w:val="00EE085A"/>
    <w:rsid w:val="00EE0F64"/>
    <w:rsid w:val="00EE22EF"/>
    <w:rsid w:val="00EE2B2B"/>
    <w:rsid w:val="00EE5630"/>
    <w:rsid w:val="00EE58B8"/>
    <w:rsid w:val="00EE65F6"/>
    <w:rsid w:val="00EF1176"/>
    <w:rsid w:val="00EF4291"/>
    <w:rsid w:val="00EF6A55"/>
    <w:rsid w:val="00F01E41"/>
    <w:rsid w:val="00F02345"/>
    <w:rsid w:val="00F035D7"/>
    <w:rsid w:val="00F04BB1"/>
    <w:rsid w:val="00F07C03"/>
    <w:rsid w:val="00F11C46"/>
    <w:rsid w:val="00F1316F"/>
    <w:rsid w:val="00F17B32"/>
    <w:rsid w:val="00F17C52"/>
    <w:rsid w:val="00F20337"/>
    <w:rsid w:val="00F22C98"/>
    <w:rsid w:val="00F26C2A"/>
    <w:rsid w:val="00F31358"/>
    <w:rsid w:val="00F32D77"/>
    <w:rsid w:val="00F36546"/>
    <w:rsid w:val="00F4459D"/>
    <w:rsid w:val="00F46CF8"/>
    <w:rsid w:val="00F46FBF"/>
    <w:rsid w:val="00F51F26"/>
    <w:rsid w:val="00F526FC"/>
    <w:rsid w:val="00F527F7"/>
    <w:rsid w:val="00F534C0"/>
    <w:rsid w:val="00F570FA"/>
    <w:rsid w:val="00F65F36"/>
    <w:rsid w:val="00F66B4A"/>
    <w:rsid w:val="00F70D6D"/>
    <w:rsid w:val="00F72480"/>
    <w:rsid w:val="00F72B19"/>
    <w:rsid w:val="00F738E3"/>
    <w:rsid w:val="00F7393B"/>
    <w:rsid w:val="00F74D95"/>
    <w:rsid w:val="00F74F4B"/>
    <w:rsid w:val="00F817F7"/>
    <w:rsid w:val="00F82951"/>
    <w:rsid w:val="00F91105"/>
    <w:rsid w:val="00F93366"/>
    <w:rsid w:val="00FA415E"/>
    <w:rsid w:val="00FB14C6"/>
    <w:rsid w:val="00FB4F4E"/>
    <w:rsid w:val="00FB7BB8"/>
    <w:rsid w:val="00FC0A10"/>
    <w:rsid w:val="00FC1BDE"/>
    <w:rsid w:val="00FC282D"/>
    <w:rsid w:val="00FC3197"/>
    <w:rsid w:val="00FC3E16"/>
    <w:rsid w:val="00FC3E68"/>
    <w:rsid w:val="00FC727E"/>
    <w:rsid w:val="00FD0ED6"/>
    <w:rsid w:val="00FE1544"/>
    <w:rsid w:val="00FE68AC"/>
    <w:rsid w:val="00FF4491"/>
    <w:rsid w:val="00FF4524"/>
    <w:rsid w:val="00FF5FE6"/>
    <w:rsid w:val="00FF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A60"/>
  <w15:chartTrackingRefBased/>
  <w15:docId w15:val="{FB6BDCFB-9465-8049-8060-CB338742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D0D95"/>
    <w:rPr>
      <w:rFonts w:ascii="Times New Roman" w:eastAsia="Times New Roman" w:hAnsi="Times New Roman" w:cs="Times New Roman"/>
      <w:lang w:eastAsia="ru-RU"/>
    </w:rPr>
  </w:style>
  <w:style w:type="paragraph" w:styleId="10">
    <w:name w:val="heading 1"/>
    <w:basedOn w:val="a0"/>
    <w:next w:val="a0"/>
    <w:link w:val="11"/>
    <w:uiPriority w:val="9"/>
    <w:qFormat/>
    <w:rsid w:val="00CA10B7"/>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unhideWhenUsed/>
    <w:qFormat/>
    <w:rsid w:val="00CA10B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qFormat/>
    <w:rsid w:val="00CA10B7"/>
    <w:pPr>
      <w:keepNext/>
      <w:spacing w:before="240" w:after="60"/>
      <w:outlineLvl w:val="2"/>
    </w:pPr>
    <w:rPr>
      <w:rFonts w:ascii="Arial" w:hAnsi="Arial"/>
      <w:b/>
      <w:bCs/>
      <w:sz w:val="26"/>
      <w:szCs w:val="26"/>
      <w:lang w:val="x-none" w:eastAsia="x-none"/>
    </w:rPr>
  </w:style>
  <w:style w:type="paragraph" w:styleId="40">
    <w:name w:val="heading 4"/>
    <w:basedOn w:val="3"/>
    <w:next w:val="a0"/>
    <w:link w:val="41"/>
    <w:uiPriority w:val="9"/>
    <w:qFormat/>
    <w:rsid w:val="00CA10B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0"/>
    <w:next w:val="a0"/>
    <w:link w:val="51"/>
    <w:uiPriority w:val="9"/>
    <w:unhideWhenUsed/>
    <w:qFormat/>
    <w:rsid w:val="00516ECB"/>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semiHidden/>
    <w:unhideWhenUsed/>
    <w:qFormat/>
    <w:rsid w:val="00D7265A"/>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ВЕЛ тектс"/>
    <w:basedOn w:val="a0"/>
    <w:link w:val="a5"/>
    <w:qFormat/>
    <w:rsid w:val="00CA10B7"/>
    <w:pPr>
      <w:spacing w:line="360" w:lineRule="auto"/>
      <w:ind w:firstLine="709"/>
      <w:jc w:val="both"/>
    </w:pPr>
    <w:rPr>
      <w:rFonts w:eastAsia="Arial Unicode MS"/>
      <w:bCs/>
    </w:rPr>
  </w:style>
  <w:style w:type="character" w:customStyle="1" w:styleId="a5">
    <w:name w:val="СВЕЛ тектс Знак"/>
    <w:link w:val="a4"/>
    <w:locked/>
    <w:rsid w:val="00CA10B7"/>
    <w:rPr>
      <w:rFonts w:ascii="Times New Roman" w:eastAsia="Arial Unicode MS" w:hAnsi="Times New Roman" w:cs="Times New Roman"/>
      <w:bCs/>
      <w:lang w:eastAsia="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7"/>
    <w:uiPriority w:val="99"/>
    <w:qFormat/>
    <w:rsid w:val="00CA10B7"/>
    <w:rPr>
      <w:sz w:val="20"/>
      <w:szCs w:val="20"/>
      <w:lang w:val="en-US" w:eastAsia="x-none"/>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6"/>
    <w:uiPriority w:val="99"/>
    <w:rsid w:val="00CA10B7"/>
    <w:rPr>
      <w:rFonts w:ascii="Times New Roman" w:eastAsia="Times New Roman" w:hAnsi="Times New Roman" w:cs="Times New Roman"/>
      <w:sz w:val="20"/>
      <w:szCs w:val="20"/>
      <w:lang w:val="en-US" w:eastAsia="x-none"/>
    </w:rPr>
  </w:style>
  <w:style w:type="character" w:styleId="a8">
    <w:name w:val="footnote reference"/>
    <w:aliases w:val="Знак сноски-FN,Ciae niinee-FN,AЗнак сноски зел"/>
    <w:uiPriority w:val="99"/>
    <w:rsid w:val="00CA10B7"/>
    <w:rPr>
      <w:rFonts w:cs="Times New Roman"/>
      <w:vertAlign w:val="superscript"/>
    </w:rPr>
  </w:style>
  <w:style w:type="paragraph" w:styleId="a9">
    <w:name w:val="List Paragraph"/>
    <w:aliases w:val="Содержание. 2 уровень"/>
    <w:basedOn w:val="a0"/>
    <w:link w:val="aa"/>
    <w:uiPriority w:val="34"/>
    <w:qFormat/>
    <w:rsid w:val="00CA10B7"/>
    <w:pPr>
      <w:spacing w:before="120" w:after="120"/>
      <w:ind w:left="708"/>
    </w:pPr>
    <w:rPr>
      <w:lang w:val="x-none" w:eastAsia="x-none"/>
    </w:rPr>
  </w:style>
  <w:style w:type="character" w:customStyle="1" w:styleId="aa">
    <w:name w:val="Абзац списка Знак"/>
    <w:aliases w:val="Содержание. 2 уровень Знак"/>
    <w:link w:val="a9"/>
    <w:uiPriority w:val="34"/>
    <w:qFormat/>
    <w:locked/>
    <w:rsid w:val="00CA10B7"/>
    <w:rPr>
      <w:rFonts w:ascii="Times New Roman" w:eastAsia="Times New Roman" w:hAnsi="Times New Roman" w:cs="Times New Roman"/>
      <w:lang w:val="x-none" w:eastAsia="x-none"/>
    </w:rPr>
  </w:style>
  <w:style w:type="paragraph" w:customStyle="1" w:styleId="ab">
    <w:name w:val="СВЕЛ таб/спис"/>
    <w:basedOn w:val="a0"/>
    <w:link w:val="ac"/>
    <w:qFormat/>
    <w:rsid w:val="00CA10B7"/>
  </w:style>
  <w:style w:type="character" w:customStyle="1" w:styleId="ac">
    <w:name w:val="СВЕЛ таб/спис Знак"/>
    <w:link w:val="ab"/>
    <w:locked/>
    <w:rsid w:val="00CA10B7"/>
    <w:rPr>
      <w:rFonts w:ascii="Times New Roman" w:eastAsia="Times New Roman" w:hAnsi="Times New Roman" w:cs="Times New Roman"/>
      <w:lang w:eastAsia="ru-RU"/>
    </w:rPr>
  </w:style>
  <w:style w:type="character" w:customStyle="1" w:styleId="ad">
    <w:name w:val="Гипертекстовая ссылка"/>
    <w:uiPriority w:val="99"/>
    <w:rsid w:val="00CA10B7"/>
    <w:rPr>
      <w:b/>
      <w:color w:val="106BBE"/>
    </w:rPr>
  </w:style>
  <w:style w:type="paragraph" w:customStyle="1" w:styleId="21">
    <w:name w:val="СВЕЛ 2"/>
    <w:basedOn w:val="2"/>
    <w:qFormat/>
    <w:rsid w:val="00CA10B7"/>
    <w:pPr>
      <w:keepLines w:val="0"/>
      <w:spacing w:before="120" w:after="120" w:line="360" w:lineRule="auto"/>
      <w:ind w:firstLine="709"/>
    </w:pPr>
    <w:rPr>
      <w:rFonts w:ascii="Times New Roman" w:eastAsia="Times New Roman" w:hAnsi="Times New Roman" w:cs="Times New Roman"/>
      <w:b/>
      <w:bCs/>
      <w:iCs/>
      <w:color w:val="auto"/>
      <w:sz w:val="24"/>
      <w:szCs w:val="28"/>
    </w:rPr>
  </w:style>
  <w:style w:type="character" w:customStyle="1" w:styleId="20">
    <w:name w:val="Заголовок 2 Знак"/>
    <w:basedOn w:val="a1"/>
    <w:link w:val="2"/>
    <w:uiPriority w:val="9"/>
    <w:rsid w:val="00CA10B7"/>
    <w:rPr>
      <w:rFonts w:asciiTheme="majorHAnsi" w:eastAsiaTheme="majorEastAsia" w:hAnsiTheme="majorHAnsi" w:cstheme="majorBidi"/>
      <w:color w:val="2F5496" w:themeColor="accent1" w:themeShade="BF"/>
      <w:sz w:val="26"/>
      <w:szCs w:val="26"/>
      <w:lang w:eastAsia="ru-RU"/>
    </w:rPr>
  </w:style>
  <w:style w:type="character" w:styleId="ae">
    <w:name w:val="Emphasis"/>
    <w:qFormat/>
    <w:rsid w:val="00CA10B7"/>
    <w:rPr>
      <w:rFonts w:cs="Times New Roman"/>
      <w:i/>
    </w:rPr>
  </w:style>
  <w:style w:type="character" w:customStyle="1" w:styleId="11">
    <w:name w:val="Заголовок 1 Знак"/>
    <w:basedOn w:val="a1"/>
    <w:link w:val="10"/>
    <w:uiPriority w:val="9"/>
    <w:rsid w:val="00CA10B7"/>
    <w:rPr>
      <w:rFonts w:ascii="Arial" w:eastAsia="Times New Roman" w:hAnsi="Arial" w:cs="Times New Roman"/>
      <w:b/>
      <w:bCs/>
      <w:kern w:val="32"/>
      <w:sz w:val="32"/>
      <w:szCs w:val="32"/>
      <w:lang w:val="x-none" w:eastAsia="x-none"/>
    </w:rPr>
  </w:style>
  <w:style w:type="character" w:customStyle="1" w:styleId="30">
    <w:name w:val="Заголовок 3 Знак"/>
    <w:basedOn w:val="a1"/>
    <w:link w:val="3"/>
    <w:uiPriority w:val="9"/>
    <w:rsid w:val="00CA10B7"/>
    <w:rPr>
      <w:rFonts w:ascii="Arial" w:eastAsia="Times New Roman" w:hAnsi="Arial" w:cs="Times New Roman"/>
      <w:b/>
      <w:bCs/>
      <w:sz w:val="26"/>
      <w:szCs w:val="26"/>
      <w:lang w:val="x-none" w:eastAsia="x-none"/>
    </w:rPr>
  </w:style>
  <w:style w:type="character" w:customStyle="1" w:styleId="41">
    <w:name w:val="Заголовок 4 Знак"/>
    <w:basedOn w:val="a1"/>
    <w:link w:val="40"/>
    <w:uiPriority w:val="9"/>
    <w:rsid w:val="00CA10B7"/>
    <w:rPr>
      <w:rFonts w:ascii="Times New Roman" w:eastAsia="Times New Roman" w:hAnsi="Times New Roman" w:cs="Times New Roman"/>
      <w:b/>
      <w:bCs/>
      <w:lang w:val="x-none" w:eastAsia="x-none"/>
    </w:rPr>
  </w:style>
  <w:style w:type="paragraph" w:styleId="af">
    <w:name w:val="Body Text"/>
    <w:basedOn w:val="a0"/>
    <w:link w:val="af0"/>
    <w:qFormat/>
    <w:rsid w:val="00CA10B7"/>
    <w:rPr>
      <w:lang w:val="x-none" w:eastAsia="x-none"/>
    </w:rPr>
  </w:style>
  <w:style w:type="character" w:customStyle="1" w:styleId="af0">
    <w:name w:val="Основной текст Знак"/>
    <w:basedOn w:val="a1"/>
    <w:link w:val="af"/>
    <w:rsid w:val="00CA10B7"/>
    <w:rPr>
      <w:rFonts w:ascii="Times New Roman" w:eastAsia="Times New Roman" w:hAnsi="Times New Roman" w:cs="Times New Roman"/>
      <w:lang w:val="x-none" w:eastAsia="x-none"/>
    </w:rPr>
  </w:style>
  <w:style w:type="paragraph" w:styleId="22">
    <w:name w:val="Body Text 2"/>
    <w:basedOn w:val="a0"/>
    <w:link w:val="23"/>
    <w:rsid w:val="00CA10B7"/>
    <w:pPr>
      <w:ind w:right="-57"/>
      <w:jc w:val="both"/>
    </w:pPr>
    <w:rPr>
      <w:lang w:val="x-none" w:eastAsia="x-none"/>
    </w:rPr>
  </w:style>
  <w:style w:type="character" w:customStyle="1" w:styleId="23">
    <w:name w:val="Основной текст 2 Знак"/>
    <w:basedOn w:val="a1"/>
    <w:link w:val="22"/>
    <w:rsid w:val="00CA10B7"/>
    <w:rPr>
      <w:rFonts w:ascii="Times New Roman" w:eastAsia="Times New Roman" w:hAnsi="Times New Roman" w:cs="Times New Roman"/>
      <w:lang w:val="x-none" w:eastAsia="x-none"/>
    </w:rPr>
  </w:style>
  <w:style w:type="character" w:customStyle="1" w:styleId="blk">
    <w:name w:val="blk"/>
    <w:rsid w:val="00CA10B7"/>
  </w:style>
  <w:style w:type="paragraph" w:styleId="af1">
    <w:name w:val="footer"/>
    <w:aliases w:val="Нижний колонтитул Знак Знак Знак,Нижний колонтитул1,Нижний колонтитул Знак Знак"/>
    <w:basedOn w:val="a0"/>
    <w:link w:val="af2"/>
    <w:uiPriority w:val="99"/>
    <w:rsid w:val="00CA10B7"/>
    <w:pPr>
      <w:tabs>
        <w:tab w:val="center" w:pos="4677"/>
        <w:tab w:val="right" w:pos="9355"/>
      </w:tabs>
      <w:spacing w:before="120" w:after="120"/>
    </w:pPr>
    <w:rPr>
      <w:lang w:val="x-none" w:eastAsia="x-none"/>
    </w:r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1"/>
    <w:link w:val="af1"/>
    <w:uiPriority w:val="99"/>
    <w:rsid w:val="00CA10B7"/>
    <w:rPr>
      <w:rFonts w:ascii="Times New Roman" w:eastAsia="Times New Roman" w:hAnsi="Times New Roman" w:cs="Times New Roman"/>
      <w:lang w:val="x-none" w:eastAsia="x-none"/>
    </w:rPr>
  </w:style>
  <w:style w:type="character" w:styleId="af3">
    <w:name w:val="page number"/>
    <w:rsid w:val="00CA10B7"/>
    <w:rPr>
      <w:rFonts w:cs="Times New Roman"/>
    </w:rPr>
  </w:style>
  <w:style w:type="paragraph" w:styleId="af4">
    <w:name w:val="Normal (Web)"/>
    <w:aliases w:val="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5"/>
    <w:qFormat/>
    <w:rsid w:val="00CA10B7"/>
    <w:pPr>
      <w:widowControl w:val="0"/>
    </w:pPr>
    <w:rPr>
      <w:lang w:val="en-US" w:eastAsia="nl-NL"/>
    </w:rPr>
  </w:style>
  <w:style w:type="paragraph" w:styleId="24">
    <w:name w:val="List 2"/>
    <w:basedOn w:val="a0"/>
    <w:rsid w:val="00CA10B7"/>
    <w:pPr>
      <w:spacing w:before="120" w:after="120"/>
      <w:ind w:left="720" w:hanging="360"/>
      <w:jc w:val="both"/>
    </w:pPr>
    <w:rPr>
      <w:rFonts w:ascii="Arial" w:eastAsia="Batang" w:hAnsi="Arial"/>
      <w:sz w:val="20"/>
      <w:lang w:eastAsia="ko-KR"/>
    </w:rPr>
  </w:style>
  <w:style w:type="character" w:styleId="af6">
    <w:name w:val="Hyperlink"/>
    <w:uiPriority w:val="99"/>
    <w:rsid w:val="00CA10B7"/>
    <w:rPr>
      <w:rFonts w:cs="Times New Roman"/>
      <w:color w:val="0000FF"/>
      <w:u w:val="single"/>
    </w:rPr>
  </w:style>
  <w:style w:type="paragraph" w:styleId="12">
    <w:name w:val="toc 1"/>
    <w:basedOn w:val="a0"/>
    <w:next w:val="a0"/>
    <w:autoRedefine/>
    <w:uiPriority w:val="39"/>
    <w:qFormat/>
    <w:rsid w:val="001F63E1"/>
    <w:pPr>
      <w:tabs>
        <w:tab w:val="right" w:leader="dot" w:pos="9339"/>
      </w:tabs>
      <w:spacing w:before="240" w:after="120"/>
      <w:ind w:left="567"/>
    </w:pPr>
    <w:rPr>
      <w:rFonts w:eastAsiaTheme="minorEastAsia" w:cs="Calibri"/>
      <w:b/>
      <w:bCs/>
      <w:noProof/>
    </w:rPr>
  </w:style>
  <w:style w:type="paragraph" w:styleId="25">
    <w:name w:val="toc 2"/>
    <w:basedOn w:val="a0"/>
    <w:next w:val="a0"/>
    <w:autoRedefine/>
    <w:uiPriority w:val="39"/>
    <w:qFormat/>
    <w:rsid w:val="00CA10B7"/>
    <w:pPr>
      <w:spacing w:before="120"/>
      <w:ind w:left="240"/>
    </w:pPr>
    <w:rPr>
      <w:rFonts w:cs="Calibri"/>
      <w:i/>
      <w:iCs/>
      <w:sz w:val="20"/>
      <w:szCs w:val="20"/>
    </w:rPr>
  </w:style>
  <w:style w:type="paragraph" w:styleId="31">
    <w:name w:val="toc 3"/>
    <w:basedOn w:val="a0"/>
    <w:next w:val="a0"/>
    <w:autoRedefine/>
    <w:uiPriority w:val="39"/>
    <w:qFormat/>
    <w:rsid w:val="00CA10B7"/>
    <w:pPr>
      <w:ind w:left="480"/>
    </w:pPr>
    <w:rPr>
      <w:sz w:val="28"/>
      <w:szCs w:val="28"/>
    </w:rPr>
  </w:style>
  <w:style w:type="character" w:customStyle="1" w:styleId="FootnoteTextChar">
    <w:name w:val="Footnote Text Char"/>
    <w:locked/>
    <w:rsid w:val="00CA10B7"/>
    <w:rPr>
      <w:rFonts w:ascii="Times New Roman" w:hAnsi="Times New Roman"/>
      <w:sz w:val="20"/>
      <w:lang w:val="x-none" w:eastAsia="ru-RU"/>
    </w:rPr>
  </w:style>
  <w:style w:type="paragraph" w:styleId="af7">
    <w:name w:val="Balloon Text"/>
    <w:basedOn w:val="a0"/>
    <w:link w:val="af8"/>
    <w:uiPriority w:val="99"/>
    <w:rsid w:val="00CA10B7"/>
    <w:rPr>
      <w:rFonts w:ascii="Segoe UI" w:hAnsi="Segoe UI"/>
      <w:sz w:val="18"/>
      <w:szCs w:val="18"/>
      <w:lang w:val="x-none" w:eastAsia="x-none"/>
    </w:rPr>
  </w:style>
  <w:style w:type="character" w:customStyle="1" w:styleId="af8">
    <w:name w:val="Текст выноски Знак"/>
    <w:basedOn w:val="a1"/>
    <w:link w:val="af7"/>
    <w:uiPriority w:val="99"/>
    <w:rsid w:val="00CA10B7"/>
    <w:rPr>
      <w:rFonts w:ascii="Segoe UI" w:eastAsia="Times New Roman" w:hAnsi="Segoe UI" w:cs="Times New Roman"/>
      <w:sz w:val="18"/>
      <w:szCs w:val="18"/>
      <w:lang w:val="x-none" w:eastAsia="x-none"/>
    </w:rPr>
  </w:style>
  <w:style w:type="paragraph" w:customStyle="1" w:styleId="ConsPlusNormal">
    <w:name w:val="ConsPlusNormal"/>
    <w:qFormat/>
    <w:rsid w:val="00CA10B7"/>
    <w:pPr>
      <w:widowControl w:val="0"/>
      <w:autoSpaceDE w:val="0"/>
      <w:autoSpaceDN w:val="0"/>
      <w:adjustRightInd w:val="0"/>
    </w:pPr>
    <w:rPr>
      <w:rFonts w:ascii="Arial" w:eastAsia="Times New Roman" w:hAnsi="Arial" w:cs="Arial"/>
      <w:sz w:val="20"/>
      <w:szCs w:val="20"/>
      <w:lang w:eastAsia="ru-RU"/>
    </w:rPr>
  </w:style>
  <w:style w:type="paragraph" w:styleId="af9">
    <w:name w:val="header"/>
    <w:basedOn w:val="a0"/>
    <w:link w:val="afa"/>
    <w:uiPriority w:val="99"/>
    <w:unhideWhenUsed/>
    <w:rsid w:val="00CA10B7"/>
    <w:pPr>
      <w:tabs>
        <w:tab w:val="center" w:pos="4677"/>
        <w:tab w:val="right" w:pos="9355"/>
      </w:tabs>
    </w:pPr>
    <w:rPr>
      <w:lang w:val="x-none" w:eastAsia="x-none"/>
    </w:rPr>
  </w:style>
  <w:style w:type="character" w:customStyle="1" w:styleId="afa">
    <w:name w:val="Верхний колонтитул Знак"/>
    <w:basedOn w:val="a1"/>
    <w:link w:val="af9"/>
    <w:uiPriority w:val="99"/>
    <w:rsid w:val="00CA10B7"/>
    <w:rPr>
      <w:rFonts w:ascii="Times New Roman" w:eastAsia="Times New Roman" w:hAnsi="Times New Roman" w:cs="Times New Roman"/>
      <w:lang w:val="x-none" w:eastAsia="x-none"/>
    </w:rPr>
  </w:style>
  <w:style w:type="character" w:customStyle="1" w:styleId="110">
    <w:name w:val="Текст примечания Знак11"/>
    <w:uiPriority w:val="99"/>
    <w:rsid w:val="00CA10B7"/>
    <w:rPr>
      <w:rFonts w:cs="Times New Roman"/>
      <w:sz w:val="20"/>
      <w:szCs w:val="20"/>
    </w:rPr>
  </w:style>
  <w:style w:type="paragraph" w:styleId="afb">
    <w:name w:val="annotation text"/>
    <w:basedOn w:val="a0"/>
    <w:link w:val="afc"/>
    <w:uiPriority w:val="99"/>
    <w:unhideWhenUsed/>
    <w:rsid w:val="00CA10B7"/>
    <w:rPr>
      <w:sz w:val="20"/>
      <w:szCs w:val="20"/>
      <w:lang w:val="x-none" w:eastAsia="x-none"/>
    </w:rPr>
  </w:style>
  <w:style w:type="character" w:customStyle="1" w:styleId="afc">
    <w:name w:val="Текст примечания Знак"/>
    <w:basedOn w:val="a1"/>
    <w:link w:val="afb"/>
    <w:uiPriority w:val="99"/>
    <w:rsid w:val="00CA10B7"/>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CA10B7"/>
    <w:rPr>
      <w:rFonts w:cs="Times New Roman"/>
      <w:sz w:val="20"/>
      <w:szCs w:val="20"/>
    </w:rPr>
  </w:style>
  <w:style w:type="character" w:customStyle="1" w:styleId="111">
    <w:name w:val="Тема примечания Знак11"/>
    <w:uiPriority w:val="99"/>
    <w:rsid w:val="00CA10B7"/>
    <w:rPr>
      <w:rFonts w:cs="Times New Roman"/>
      <w:b/>
      <w:bCs/>
      <w:sz w:val="20"/>
      <w:szCs w:val="20"/>
    </w:rPr>
  </w:style>
  <w:style w:type="paragraph" w:styleId="afd">
    <w:name w:val="annotation subject"/>
    <w:basedOn w:val="afb"/>
    <w:next w:val="afb"/>
    <w:link w:val="afe"/>
    <w:uiPriority w:val="99"/>
    <w:unhideWhenUsed/>
    <w:rsid w:val="00CA10B7"/>
    <w:rPr>
      <w:b/>
      <w:bCs/>
    </w:rPr>
  </w:style>
  <w:style w:type="character" w:customStyle="1" w:styleId="afe">
    <w:name w:val="Тема примечания Знак"/>
    <w:basedOn w:val="afc"/>
    <w:link w:val="afd"/>
    <w:uiPriority w:val="99"/>
    <w:rsid w:val="00CA10B7"/>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CA10B7"/>
    <w:rPr>
      <w:rFonts w:cs="Times New Roman"/>
      <w:b/>
      <w:bCs/>
      <w:sz w:val="20"/>
      <w:szCs w:val="20"/>
    </w:rPr>
  </w:style>
  <w:style w:type="paragraph" w:styleId="26">
    <w:name w:val="Body Text Indent 2"/>
    <w:basedOn w:val="a0"/>
    <w:link w:val="27"/>
    <w:rsid w:val="00CA10B7"/>
    <w:pPr>
      <w:spacing w:after="120" w:line="480" w:lineRule="auto"/>
      <w:ind w:left="283"/>
    </w:pPr>
    <w:rPr>
      <w:lang w:val="x-none" w:eastAsia="x-none"/>
    </w:rPr>
  </w:style>
  <w:style w:type="character" w:customStyle="1" w:styleId="27">
    <w:name w:val="Основной текст с отступом 2 Знак"/>
    <w:basedOn w:val="a1"/>
    <w:link w:val="26"/>
    <w:rsid w:val="00CA10B7"/>
    <w:rPr>
      <w:rFonts w:ascii="Times New Roman" w:eastAsia="Times New Roman" w:hAnsi="Times New Roman" w:cs="Times New Roman"/>
      <w:lang w:val="x-none" w:eastAsia="x-none"/>
    </w:rPr>
  </w:style>
  <w:style w:type="character" w:customStyle="1" w:styleId="apple-converted-space">
    <w:name w:val="apple-converted-space"/>
    <w:rsid w:val="00CA10B7"/>
  </w:style>
  <w:style w:type="character" w:customStyle="1" w:styleId="aff">
    <w:name w:val="Цветовое выделение"/>
    <w:uiPriority w:val="99"/>
    <w:rsid w:val="00CA10B7"/>
    <w:rPr>
      <w:b/>
      <w:color w:val="26282F"/>
    </w:rPr>
  </w:style>
  <w:style w:type="character" w:customStyle="1" w:styleId="aff0">
    <w:name w:val="Активная гипертекстовая ссылка"/>
    <w:uiPriority w:val="99"/>
    <w:rsid w:val="00CA10B7"/>
    <w:rPr>
      <w:b/>
      <w:color w:val="106BBE"/>
      <w:u w:val="single"/>
    </w:rPr>
  </w:style>
  <w:style w:type="paragraph" w:customStyle="1" w:styleId="aff1">
    <w:name w:val="Внимание"/>
    <w:basedOn w:val="a0"/>
    <w:next w:val="a0"/>
    <w:uiPriority w:val="99"/>
    <w:rsid w:val="00CA10B7"/>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2">
    <w:name w:val="Внимание: криминал!!"/>
    <w:basedOn w:val="aff1"/>
    <w:next w:val="a0"/>
    <w:uiPriority w:val="99"/>
    <w:rsid w:val="00CA10B7"/>
  </w:style>
  <w:style w:type="paragraph" w:customStyle="1" w:styleId="aff3">
    <w:name w:val="Внимание: недобросовестность!"/>
    <w:basedOn w:val="aff1"/>
    <w:next w:val="a0"/>
    <w:uiPriority w:val="99"/>
    <w:rsid w:val="00CA10B7"/>
  </w:style>
  <w:style w:type="character" w:customStyle="1" w:styleId="aff4">
    <w:name w:val="Выделение для Базового Поиска"/>
    <w:uiPriority w:val="99"/>
    <w:rsid w:val="00CA10B7"/>
    <w:rPr>
      <w:b/>
      <w:color w:val="0058A9"/>
    </w:rPr>
  </w:style>
  <w:style w:type="character" w:customStyle="1" w:styleId="aff5">
    <w:name w:val="Выделение для Базового Поиска (курсив)"/>
    <w:uiPriority w:val="99"/>
    <w:rsid w:val="00CA10B7"/>
    <w:rPr>
      <w:b/>
      <w:i/>
      <w:color w:val="0058A9"/>
    </w:rPr>
  </w:style>
  <w:style w:type="paragraph" w:customStyle="1" w:styleId="aff6">
    <w:name w:val="Дочерний элемент списка"/>
    <w:basedOn w:val="a0"/>
    <w:next w:val="a0"/>
    <w:uiPriority w:val="99"/>
    <w:rsid w:val="00CA10B7"/>
    <w:pPr>
      <w:widowControl w:val="0"/>
      <w:autoSpaceDE w:val="0"/>
      <w:autoSpaceDN w:val="0"/>
      <w:adjustRightInd w:val="0"/>
      <w:spacing w:line="360" w:lineRule="auto"/>
      <w:jc w:val="both"/>
    </w:pPr>
    <w:rPr>
      <w:color w:val="868381"/>
      <w:sz w:val="20"/>
      <w:szCs w:val="20"/>
    </w:rPr>
  </w:style>
  <w:style w:type="paragraph" w:customStyle="1" w:styleId="aff7">
    <w:name w:val="Основное меню (преемственное)"/>
    <w:basedOn w:val="a0"/>
    <w:next w:val="a0"/>
    <w:uiPriority w:val="99"/>
    <w:rsid w:val="00CA10B7"/>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7"/>
    <w:next w:val="a0"/>
    <w:uiPriority w:val="99"/>
    <w:rsid w:val="00CA10B7"/>
    <w:rPr>
      <w:b/>
      <w:bCs/>
      <w:color w:val="0058A9"/>
      <w:shd w:val="clear" w:color="auto" w:fill="ECE9D8"/>
    </w:rPr>
  </w:style>
  <w:style w:type="paragraph" w:customStyle="1" w:styleId="aff8">
    <w:name w:val="Заголовок группы контролов"/>
    <w:basedOn w:val="a0"/>
    <w:next w:val="a0"/>
    <w:uiPriority w:val="99"/>
    <w:rsid w:val="00CA10B7"/>
    <w:pPr>
      <w:widowControl w:val="0"/>
      <w:autoSpaceDE w:val="0"/>
      <w:autoSpaceDN w:val="0"/>
      <w:adjustRightInd w:val="0"/>
      <w:spacing w:line="360" w:lineRule="auto"/>
      <w:ind w:firstLine="720"/>
      <w:jc w:val="both"/>
    </w:pPr>
    <w:rPr>
      <w:b/>
      <w:bCs/>
      <w:color w:val="000000"/>
    </w:rPr>
  </w:style>
  <w:style w:type="paragraph" w:customStyle="1" w:styleId="aff9">
    <w:name w:val="Заголовок для информации об изменениях"/>
    <w:basedOn w:val="10"/>
    <w:next w:val="a0"/>
    <w:uiPriority w:val="99"/>
    <w:rsid w:val="00CA10B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a">
    <w:name w:val="Заголовок распахивающейся части диалога"/>
    <w:basedOn w:val="a0"/>
    <w:next w:val="a0"/>
    <w:uiPriority w:val="99"/>
    <w:rsid w:val="00CA10B7"/>
    <w:pPr>
      <w:widowControl w:val="0"/>
      <w:autoSpaceDE w:val="0"/>
      <w:autoSpaceDN w:val="0"/>
      <w:adjustRightInd w:val="0"/>
      <w:spacing w:line="360" w:lineRule="auto"/>
      <w:ind w:firstLine="720"/>
      <w:jc w:val="both"/>
    </w:pPr>
    <w:rPr>
      <w:i/>
      <w:iCs/>
      <w:color w:val="000080"/>
    </w:rPr>
  </w:style>
  <w:style w:type="character" w:customStyle="1" w:styleId="affb">
    <w:name w:val="Заголовок своего сообщения"/>
    <w:uiPriority w:val="99"/>
    <w:rsid w:val="00CA10B7"/>
    <w:rPr>
      <w:b/>
      <w:color w:val="26282F"/>
    </w:rPr>
  </w:style>
  <w:style w:type="paragraph" w:customStyle="1" w:styleId="affc">
    <w:name w:val="Заголовок статьи"/>
    <w:basedOn w:val="a0"/>
    <w:next w:val="a0"/>
    <w:uiPriority w:val="99"/>
    <w:rsid w:val="00CA10B7"/>
    <w:pPr>
      <w:widowControl w:val="0"/>
      <w:autoSpaceDE w:val="0"/>
      <w:autoSpaceDN w:val="0"/>
      <w:adjustRightInd w:val="0"/>
      <w:spacing w:line="360" w:lineRule="auto"/>
      <w:ind w:left="1612" w:hanging="892"/>
      <w:jc w:val="both"/>
    </w:pPr>
  </w:style>
  <w:style w:type="character" w:customStyle="1" w:styleId="affd">
    <w:name w:val="Заголовок чужого сообщения"/>
    <w:uiPriority w:val="99"/>
    <w:rsid w:val="00CA10B7"/>
    <w:rPr>
      <w:b/>
      <w:color w:val="FF0000"/>
    </w:rPr>
  </w:style>
  <w:style w:type="paragraph" w:customStyle="1" w:styleId="affe">
    <w:name w:val="Заголовок ЭР (левое окно)"/>
    <w:basedOn w:val="a0"/>
    <w:next w:val="a0"/>
    <w:uiPriority w:val="99"/>
    <w:rsid w:val="00CA10B7"/>
    <w:pPr>
      <w:widowControl w:val="0"/>
      <w:autoSpaceDE w:val="0"/>
      <w:autoSpaceDN w:val="0"/>
      <w:adjustRightInd w:val="0"/>
      <w:spacing w:before="300" w:after="250" w:line="360" w:lineRule="auto"/>
      <w:jc w:val="center"/>
    </w:pPr>
    <w:rPr>
      <w:b/>
      <w:bCs/>
      <w:color w:val="26282F"/>
      <w:sz w:val="26"/>
      <w:szCs w:val="26"/>
    </w:rPr>
  </w:style>
  <w:style w:type="paragraph" w:customStyle="1" w:styleId="afff">
    <w:name w:val="Заголовок ЭР (правое окно)"/>
    <w:basedOn w:val="affe"/>
    <w:next w:val="a0"/>
    <w:uiPriority w:val="99"/>
    <w:rsid w:val="00CA10B7"/>
    <w:pPr>
      <w:spacing w:after="0"/>
      <w:jc w:val="left"/>
    </w:pPr>
  </w:style>
  <w:style w:type="paragraph" w:customStyle="1" w:styleId="afff0">
    <w:name w:val="Интерактивный заголовок"/>
    <w:basedOn w:val="15"/>
    <w:next w:val="a0"/>
    <w:uiPriority w:val="99"/>
    <w:rsid w:val="00CA10B7"/>
    <w:rPr>
      <w:u w:val="single"/>
    </w:rPr>
  </w:style>
  <w:style w:type="paragraph" w:customStyle="1" w:styleId="afff1">
    <w:name w:val="Текст информации об изменениях"/>
    <w:basedOn w:val="a0"/>
    <w:next w:val="a0"/>
    <w:uiPriority w:val="99"/>
    <w:rsid w:val="00CA10B7"/>
    <w:pPr>
      <w:widowControl w:val="0"/>
      <w:autoSpaceDE w:val="0"/>
      <w:autoSpaceDN w:val="0"/>
      <w:adjustRightInd w:val="0"/>
      <w:spacing w:line="360" w:lineRule="auto"/>
      <w:ind w:firstLine="720"/>
      <w:jc w:val="both"/>
    </w:pPr>
    <w:rPr>
      <w:color w:val="353842"/>
      <w:sz w:val="18"/>
      <w:szCs w:val="18"/>
    </w:rPr>
  </w:style>
  <w:style w:type="paragraph" w:customStyle="1" w:styleId="afff2">
    <w:name w:val="Информация об изменениях"/>
    <w:basedOn w:val="afff1"/>
    <w:next w:val="a0"/>
    <w:uiPriority w:val="99"/>
    <w:rsid w:val="00CA10B7"/>
    <w:pPr>
      <w:spacing w:before="180"/>
      <w:ind w:left="360" w:right="360" w:firstLine="0"/>
    </w:pPr>
    <w:rPr>
      <w:shd w:val="clear" w:color="auto" w:fill="EAEFED"/>
    </w:rPr>
  </w:style>
  <w:style w:type="paragraph" w:customStyle="1" w:styleId="afff3">
    <w:name w:val="Текст (справка)"/>
    <w:basedOn w:val="a0"/>
    <w:next w:val="a0"/>
    <w:uiPriority w:val="99"/>
    <w:rsid w:val="00CA10B7"/>
    <w:pPr>
      <w:widowControl w:val="0"/>
      <w:autoSpaceDE w:val="0"/>
      <w:autoSpaceDN w:val="0"/>
      <w:adjustRightInd w:val="0"/>
      <w:spacing w:line="360" w:lineRule="auto"/>
      <w:ind w:left="170" w:right="170"/>
    </w:pPr>
  </w:style>
  <w:style w:type="paragraph" w:customStyle="1" w:styleId="afff4">
    <w:name w:val="Комментарий"/>
    <w:basedOn w:val="afff3"/>
    <w:next w:val="a0"/>
    <w:uiPriority w:val="99"/>
    <w:rsid w:val="00CA10B7"/>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0"/>
    <w:uiPriority w:val="99"/>
    <w:rsid w:val="00CA10B7"/>
    <w:rPr>
      <w:i/>
      <w:iCs/>
    </w:rPr>
  </w:style>
  <w:style w:type="paragraph" w:customStyle="1" w:styleId="afff6">
    <w:name w:val="Текст (лев. подпись)"/>
    <w:basedOn w:val="a0"/>
    <w:next w:val="a0"/>
    <w:uiPriority w:val="99"/>
    <w:rsid w:val="00CA10B7"/>
    <w:pPr>
      <w:widowControl w:val="0"/>
      <w:autoSpaceDE w:val="0"/>
      <w:autoSpaceDN w:val="0"/>
      <w:adjustRightInd w:val="0"/>
      <w:spacing w:line="360" w:lineRule="auto"/>
    </w:pPr>
  </w:style>
  <w:style w:type="paragraph" w:customStyle="1" w:styleId="afff7">
    <w:name w:val="Колонтитул (левый)"/>
    <w:basedOn w:val="afff6"/>
    <w:next w:val="a0"/>
    <w:uiPriority w:val="99"/>
    <w:rsid w:val="00CA10B7"/>
    <w:rPr>
      <w:sz w:val="14"/>
      <w:szCs w:val="14"/>
    </w:rPr>
  </w:style>
  <w:style w:type="paragraph" w:customStyle="1" w:styleId="afff8">
    <w:name w:val="Текст (прав. подпись)"/>
    <w:basedOn w:val="a0"/>
    <w:next w:val="a0"/>
    <w:uiPriority w:val="99"/>
    <w:rsid w:val="00CA10B7"/>
    <w:pPr>
      <w:widowControl w:val="0"/>
      <w:autoSpaceDE w:val="0"/>
      <w:autoSpaceDN w:val="0"/>
      <w:adjustRightInd w:val="0"/>
      <w:spacing w:line="360" w:lineRule="auto"/>
      <w:jc w:val="right"/>
    </w:pPr>
  </w:style>
  <w:style w:type="paragraph" w:customStyle="1" w:styleId="afff9">
    <w:name w:val="Колонтитул (правый)"/>
    <w:basedOn w:val="afff8"/>
    <w:next w:val="a0"/>
    <w:uiPriority w:val="99"/>
    <w:rsid w:val="00CA10B7"/>
    <w:rPr>
      <w:sz w:val="14"/>
      <w:szCs w:val="14"/>
    </w:rPr>
  </w:style>
  <w:style w:type="paragraph" w:customStyle="1" w:styleId="afffa">
    <w:name w:val="Комментарий пользователя"/>
    <w:basedOn w:val="afff4"/>
    <w:next w:val="a0"/>
    <w:uiPriority w:val="99"/>
    <w:rsid w:val="00CA10B7"/>
    <w:pPr>
      <w:jc w:val="left"/>
    </w:pPr>
    <w:rPr>
      <w:shd w:val="clear" w:color="auto" w:fill="FFDFE0"/>
    </w:rPr>
  </w:style>
  <w:style w:type="paragraph" w:customStyle="1" w:styleId="afffb">
    <w:name w:val="Куда обратиться?"/>
    <w:basedOn w:val="aff1"/>
    <w:next w:val="a0"/>
    <w:uiPriority w:val="99"/>
    <w:rsid w:val="00CA10B7"/>
  </w:style>
  <w:style w:type="paragraph" w:customStyle="1" w:styleId="afffc">
    <w:name w:val="Моноширинный"/>
    <w:basedOn w:val="a0"/>
    <w:next w:val="a0"/>
    <w:uiPriority w:val="99"/>
    <w:rsid w:val="00CA10B7"/>
    <w:pPr>
      <w:widowControl w:val="0"/>
      <w:autoSpaceDE w:val="0"/>
      <w:autoSpaceDN w:val="0"/>
      <w:adjustRightInd w:val="0"/>
      <w:spacing w:line="360" w:lineRule="auto"/>
    </w:pPr>
    <w:rPr>
      <w:rFonts w:ascii="Courier New" w:hAnsi="Courier New" w:cs="Courier New"/>
    </w:rPr>
  </w:style>
  <w:style w:type="character" w:customStyle="1" w:styleId="afffd">
    <w:name w:val="Найденные слова"/>
    <w:uiPriority w:val="99"/>
    <w:rsid w:val="00CA10B7"/>
    <w:rPr>
      <w:b/>
      <w:color w:val="26282F"/>
      <w:shd w:val="clear" w:color="auto" w:fill="FFF580"/>
    </w:rPr>
  </w:style>
  <w:style w:type="paragraph" w:customStyle="1" w:styleId="afffe">
    <w:name w:val="Напишите нам"/>
    <w:basedOn w:val="a0"/>
    <w:next w:val="a0"/>
    <w:uiPriority w:val="99"/>
    <w:rsid w:val="00CA10B7"/>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f">
    <w:name w:val="Не вступил в силу"/>
    <w:uiPriority w:val="99"/>
    <w:rsid w:val="00CA10B7"/>
    <w:rPr>
      <w:b/>
      <w:color w:val="000000"/>
      <w:shd w:val="clear" w:color="auto" w:fill="D8EDE8"/>
    </w:rPr>
  </w:style>
  <w:style w:type="paragraph" w:customStyle="1" w:styleId="affff0">
    <w:name w:val="Необходимые документы"/>
    <w:basedOn w:val="aff1"/>
    <w:next w:val="a0"/>
    <w:uiPriority w:val="99"/>
    <w:rsid w:val="00CA10B7"/>
    <w:pPr>
      <w:ind w:firstLine="118"/>
    </w:pPr>
  </w:style>
  <w:style w:type="paragraph" w:customStyle="1" w:styleId="affff1">
    <w:name w:val="Нормальный (таблица)"/>
    <w:basedOn w:val="a0"/>
    <w:next w:val="a0"/>
    <w:uiPriority w:val="99"/>
    <w:rsid w:val="00CA10B7"/>
    <w:pPr>
      <w:widowControl w:val="0"/>
      <w:autoSpaceDE w:val="0"/>
      <w:autoSpaceDN w:val="0"/>
      <w:adjustRightInd w:val="0"/>
      <w:spacing w:line="360" w:lineRule="auto"/>
      <w:jc w:val="both"/>
    </w:pPr>
  </w:style>
  <w:style w:type="paragraph" w:customStyle="1" w:styleId="affff2">
    <w:name w:val="Таблицы (моноширинный)"/>
    <w:basedOn w:val="a0"/>
    <w:next w:val="a0"/>
    <w:uiPriority w:val="99"/>
    <w:rsid w:val="00CA10B7"/>
    <w:pPr>
      <w:widowControl w:val="0"/>
      <w:autoSpaceDE w:val="0"/>
      <w:autoSpaceDN w:val="0"/>
      <w:adjustRightInd w:val="0"/>
      <w:spacing w:line="360" w:lineRule="auto"/>
    </w:pPr>
    <w:rPr>
      <w:rFonts w:ascii="Courier New" w:hAnsi="Courier New" w:cs="Courier New"/>
    </w:rPr>
  </w:style>
  <w:style w:type="paragraph" w:customStyle="1" w:styleId="affff3">
    <w:name w:val="Оглавление"/>
    <w:basedOn w:val="affff2"/>
    <w:next w:val="a0"/>
    <w:uiPriority w:val="99"/>
    <w:rsid w:val="00CA10B7"/>
    <w:pPr>
      <w:ind w:left="140"/>
    </w:pPr>
  </w:style>
  <w:style w:type="character" w:customStyle="1" w:styleId="affff4">
    <w:name w:val="Опечатки"/>
    <w:uiPriority w:val="99"/>
    <w:rsid w:val="00CA10B7"/>
    <w:rPr>
      <w:color w:val="FF0000"/>
    </w:rPr>
  </w:style>
  <w:style w:type="paragraph" w:customStyle="1" w:styleId="affff5">
    <w:name w:val="Переменная часть"/>
    <w:basedOn w:val="aff7"/>
    <w:next w:val="a0"/>
    <w:uiPriority w:val="99"/>
    <w:rsid w:val="00CA10B7"/>
    <w:rPr>
      <w:sz w:val="18"/>
      <w:szCs w:val="18"/>
    </w:rPr>
  </w:style>
  <w:style w:type="paragraph" w:customStyle="1" w:styleId="affff6">
    <w:name w:val="Подвал для информации об изменениях"/>
    <w:basedOn w:val="10"/>
    <w:next w:val="a0"/>
    <w:uiPriority w:val="99"/>
    <w:rsid w:val="00CA10B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7">
    <w:name w:val="Подзаголовок для информации об изменениях"/>
    <w:basedOn w:val="afff1"/>
    <w:next w:val="a0"/>
    <w:uiPriority w:val="99"/>
    <w:rsid w:val="00CA10B7"/>
    <w:rPr>
      <w:b/>
      <w:bCs/>
    </w:rPr>
  </w:style>
  <w:style w:type="paragraph" w:customStyle="1" w:styleId="affff8">
    <w:name w:val="Подчёркнуный текст"/>
    <w:basedOn w:val="a0"/>
    <w:next w:val="a0"/>
    <w:uiPriority w:val="99"/>
    <w:rsid w:val="00CA10B7"/>
    <w:pPr>
      <w:widowControl w:val="0"/>
      <w:pBdr>
        <w:bottom w:val="single" w:sz="4" w:space="0" w:color="auto"/>
      </w:pBdr>
      <w:autoSpaceDE w:val="0"/>
      <w:autoSpaceDN w:val="0"/>
      <w:adjustRightInd w:val="0"/>
      <w:spacing w:line="360" w:lineRule="auto"/>
      <w:ind w:firstLine="720"/>
      <w:jc w:val="both"/>
    </w:pPr>
  </w:style>
  <w:style w:type="paragraph" w:customStyle="1" w:styleId="affff9">
    <w:name w:val="Постоянная часть"/>
    <w:basedOn w:val="aff7"/>
    <w:next w:val="a0"/>
    <w:uiPriority w:val="99"/>
    <w:rsid w:val="00CA10B7"/>
    <w:rPr>
      <w:sz w:val="20"/>
      <w:szCs w:val="20"/>
    </w:rPr>
  </w:style>
  <w:style w:type="paragraph" w:customStyle="1" w:styleId="affffa">
    <w:name w:val="Прижатый влево"/>
    <w:basedOn w:val="a0"/>
    <w:next w:val="a0"/>
    <w:uiPriority w:val="99"/>
    <w:rsid w:val="00CA10B7"/>
    <w:pPr>
      <w:widowControl w:val="0"/>
      <w:autoSpaceDE w:val="0"/>
      <w:autoSpaceDN w:val="0"/>
      <w:adjustRightInd w:val="0"/>
      <w:spacing w:line="360" w:lineRule="auto"/>
    </w:pPr>
  </w:style>
  <w:style w:type="paragraph" w:customStyle="1" w:styleId="affffb">
    <w:name w:val="Пример."/>
    <w:basedOn w:val="aff1"/>
    <w:next w:val="a0"/>
    <w:uiPriority w:val="99"/>
    <w:rsid w:val="00CA10B7"/>
  </w:style>
  <w:style w:type="paragraph" w:customStyle="1" w:styleId="affffc">
    <w:name w:val="Примечание."/>
    <w:basedOn w:val="aff1"/>
    <w:next w:val="a0"/>
    <w:uiPriority w:val="99"/>
    <w:rsid w:val="00CA10B7"/>
  </w:style>
  <w:style w:type="character" w:customStyle="1" w:styleId="affffd">
    <w:name w:val="Продолжение ссылки"/>
    <w:uiPriority w:val="99"/>
    <w:rsid w:val="00CA10B7"/>
  </w:style>
  <w:style w:type="paragraph" w:customStyle="1" w:styleId="affffe">
    <w:name w:val="Словарная статья"/>
    <w:basedOn w:val="a0"/>
    <w:next w:val="a0"/>
    <w:uiPriority w:val="99"/>
    <w:rsid w:val="00CA10B7"/>
    <w:pPr>
      <w:widowControl w:val="0"/>
      <w:autoSpaceDE w:val="0"/>
      <w:autoSpaceDN w:val="0"/>
      <w:adjustRightInd w:val="0"/>
      <w:spacing w:line="360" w:lineRule="auto"/>
      <w:ind w:right="118"/>
      <w:jc w:val="both"/>
    </w:pPr>
  </w:style>
  <w:style w:type="character" w:customStyle="1" w:styleId="afffff">
    <w:name w:val="Сравнение редакций"/>
    <w:uiPriority w:val="99"/>
    <w:rsid w:val="00CA10B7"/>
    <w:rPr>
      <w:b/>
      <w:color w:val="26282F"/>
    </w:rPr>
  </w:style>
  <w:style w:type="character" w:customStyle="1" w:styleId="afffff0">
    <w:name w:val="Сравнение редакций. Добавленный фрагмент"/>
    <w:uiPriority w:val="99"/>
    <w:rsid w:val="00CA10B7"/>
    <w:rPr>
      <w:color w:val="000000"/>
      <w:shd w:val="clear" w:color="auto" w:fill="C1D7FF"/>
    </w:rPr>
  </w:style>
  <w:style w:type="character" w:customStyle="1" w:styleId="afffff1">
    <w:name w:val="Сравнение редакций. Удаленный фрагмент"/>
    <w:uiPriority w:val="99"/>
    <w:rsid w:val="00CA10B7"/>
    <w:rPr>
      <w:color w:val="000000"/>
      <w:shd w:val="clear" w:color="auto" w:fill="C4C413"/>
    </w:rPr>
  </w:style>
  <w:style w:type="paragraph" w:customStyle="1" w:styleId="afffff2">
    <w:name w:val="Ссылка на официальную публикацию"/>
    <w:basedOn w:val="a0"/>
    <w:next w:val="a0"/>
    <w:uiPriority w:val="99"/>
    <w:rsid w:val="00CA10B7"/>
    <w:pPr>
      <w:widowControl w:val="0"/>
      <w:autoSpaceDE w:val="0"/>
      <w:autoSpaceDN w:val="0"/>
      <w:adjustRightInd w:val="0"/>
      <w:spacing w:line="360" w:lineRule="auto"/>
      <w:ind w:firstLine="720"/>
      <w:jc w:val="both"/>
    </w:pPr>
  </w:style>
  <w:style w:type="character" w:customStyle="1" w:styleId="afffff3">
    <w:name w:val="Ссылка на утративший силу документ"/>
    <w:uiPriority w:val="99"/>
    <w:rsid w:val="00CA10B7"/>
    <w:rPr>
      <w:b/>
      <w:color w:val="749232"/>
    </w:rPr>
  </w:style>
  <w:style w:type="paragraph" w:customStyle="1" w:styleId="afffff4">
    <w:name w:val="Текст в таблице"/>
    <w:basedOn w:val="affff1"/>
    <w:next w:val="a0"/>
    <w:uiPriority w:val="99"/>
    <w:rsid w:val="00CA10B7"/>
    <w:pPr>
      <w:ind w:firstLine="500"/>
    </w:pPr>
  </w:style>
  <w:style w:type="paragraph" w:customStyle="1" w:styleId="afffff5">
    <w:name w:val="Текст ЭР (см. также)"/>
    <w:basedOn w:val="a0"/>
    <w:next w:val="a0"/>
    <w:uiPriority w:val="99"/>
    <w:rsid w:val="00CA10B7"/>
    <w:pPr>
      <w:widowControl w:val="0"/>
      <w:autoSpaceDE w:val="0"/>
      <w:autoSpaceDN w:val="0"/>
      <w:adjustRightInd w:val="0"/>
      <w:spacing w:before="200" w:line="360" w:lineRule="auto"/>
    </w:pPr>
    <w:rPr>
      <w:sz w:val="20"/>
      <w:szCs w:val="20"/>
    </w:rPr>
  </w:style>
  <w:style w:type="paragraph" w:customStyle="1" w:styleId="afffff6">
    <w:name w:val="Технический комментарий"/>
    <w:basedOn w:val="a0"/>
    <w:next w:val="a0"/>
    <w:uiPriority w:val="99"/>
    <w:rsid w:val="00CA10B7"/>
    <w:pPr>
      <w:widowControl w:val="0"/>
      <w:autoSpaceDE w:val="0"/>
      <w:autoSpaceDN w:val="0"/>
      <w:adjustRightInd w:val="0"/>
      <w:spacing w:line="360" w:lineRule="auto"/>
    </w:pPr>
    <w:rPr>
      <w:color w:val="463F31"/>
      <w:shd w:val="clear" w:color="auto" w:fill="FFFFA6"/>
    </w:rPr>
  </w:style>
  <w:style w:type="character" w:customStyle="1" w:styleId="afffff7">
    <w:name w:val="Утратил силу"/>
    <w:uiPriority w:val="99"/>
    <w:rsid w:val="00CA10B7"/>
    <w:rPr>
      <w:b/>
      <w:strike/>
      <w:color w:val="666600"/>
    </w:rPr>
  </w:style>
  <w:style w:type="paragraph" w:customStyle="1" w:styleId="afffff8">
    <w:name w:val="Формула"/>
    <w:basedOn w:val="a0"/>
    <w:next w:val="a0"/>
    <w:uiPriority w:val="99"/>
    <w:rsid w:val="00CA10B7"/>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9">
    <w:name w:val="Центрированный (таблица)"/>
    <w:basedOn w:val="affff1"/>
    <w:next w:val="a0"/>
    <w:uiPriority w:val="99"/>
    <w:rsid w:val="00CA10B7"/>
    <w:pPr>
      <w:jc w:val="center"/>
    </w:pPr>
  </w:style>
  <w:style w:type="paragraph" w:customStyle="1" w:styleId="-">
    <w:name w:val="ЭР-содержание (правое окно)"/>
    <w:basedOn w:val="a0"/>
    <w:next w:val="a0"/>
    <w:uiPriority w:val="99"/>
    <w:rsid w:val="00CA10B7"/>
    <w:pPr>
      <w:widowControl w:val="0"/>
      <w:autoSpaceDE w:val="0"/>
      <w:autoSpaceDN w:val="0"/>
      <w:adjustRightInd w:val="0"/>
      <w:spacing w:before="300" w:line="360" w:lineRule="auto"/>
    </w:pPr>
  </w:style>
  <w:style w:type="paragraph" w:customStyle="1" w:styleId="Default">
    <w:name w:val="Default"/>
    <w:rsid w:val="00CA10B7"/>
    <w:pPr>
      <w:autoSpaceDE w:val="0"/>
      <w:autoSpaceDN w:val="0"/>
      <w:adjustRightInd w:val="0"/>
    </w:pPr>
    <w:rPr>
      <w:rFonts w:ascii="Times New Roman" w:eastAsia="Times New Roman" w:hAnsi="Times New Roman" w:cs="Times New Roman"/>
      <w:color w:val="000000"/>
    </w:rPr>
  </w:style>
  <w:style w:type="character" w:styleId="afffffa">
    <w:name w:val="annotation reference"/>
    <w:uiPriority w:val="99"/>
    <w:unhideWhenUsed/>
    <w:rsid w:val="00CA10B7"/>
    <w:rPr>
      <w:rFonts w:cs="Times New Roman"/>
      <w:sz w:val="16"/>
    </w:rPr>
  </w:style>
  <w:style w:type="paragraph" w:styleId="42">
    <w:name w:val="toc 4"/>
    <w:basedOn w:val="a0"/>
    <w:next w:val="a0"/>
    <w:autoRedefine/>
    <w:rsid w:val="00CA10B7"/>
    <w:pPr>
      <w:ind w:left="720"/>
    </w:pPr>
    <w:rPr>
      <w:rFonts w:cs="Calibri"/>
      <w:sz w:val="20"/>
      <w:szCs w:val="20"/>
    </w:rPr>
  </w:style>
  <w:style w:type="paragraph" w:styleId="52">
    <w:name w:val="toc 5"/>
    <w:basedOn w:val="a0"/>
    <w:next w:val="a0"/>
    <w:autoRedefine/>
    <w:rsid w:val="00CA10B7"/>
    <w:pPr>
      <w:ind w:left="960"/>
    </w:pPr>
    <w:rPr>
      <w:rFonts w:cs="Calibri"/>
      <w:sz w:val="20"/>
      <w:szCs w:val="20"/>
    </w:rPr>
  </w:style>
  <w:style w:type="paragraph" w:styleId="61">
    <w:name w:val="toc 6"/>
    <w:basedOn w:val="a0"/>
    <w:next w:val="a0"/>
    <w:autoRedefine/>
    <w:rsid w:val="00CA10B7"/>
    <w:pPr>
      <w:ind w:left="1200"/>
    </w:pPr>
    <w:rPr>
      <w:rFonts w:cs="Calibri"/>
      <w:sz w:val="20"/>
      <w:szCs w:val="20"/>
    </w:rPr>
  </w:style>
  <w:style w:type="paragraph" w:styleId="7">
    <w:name w:val="toc 7"/>
    <w:basedOn w:val="a0"/>
    <w:next w:val="a0"/>
    <w:autoRedefine/>
    <w:rsid w:val="00CA10B7"/>
    <w:pPr>
      <w:ind w:left="1440"/>
    </w:pPr>
    <w:rPr>
      <w:rFonts w:cs="Calibri"/>
      <w:sz w:val="20"/>
      <w:szCs w:val="20"/>
    </w:rPr>
  </w:style>
  <w:style w:type="paragraph" w:styleId="8">
    <w:name w:val="toc 8"/>
    <w:basedOn w:val="a0"/>
    <w:next w:val="a0"/>
    <w:autoRedefine/>
    <w:rsid w:val="00CA10B7"/>
    <w:pPr>
      <w:ind w:left="1680"/>
    </w:pPr>
    <w:rPr>
      <w:rFonts w:cs="Calibri"/>
      <w:sz w:val="20"/>
      <w:szCs w:val="20"/>
    </w:rPr>
  </w:style>
  <w:style w:type="paragraph" w:styleId="9">
    <w:name w:val="toc 9"/>
    <w:basedOn w:val="a0"/>
    <w:next w:val="a0"/>
    <w:autoRedefine/>
    <w:rsid w:val="00CA10B7"/>
    <w:pPr>
      <w:ind w:left="1920"/>
    </w:pPr>
    <w:rPr>
      <w:rFonts w:cs="Calibri"/>
      <w:sz w:val="20"/>
      <w:szCs w:val="20"/>
    </w:rPr>
  </w:style>
  <w:style w:type="paragraph" w:customStyle="1" w:styleId="s1">
    <w:name w:val="s_1"/>
    <w:basedOn w:val="a0"/>
    <w:rsid w:val="00CA10B7"/>
    <w:pPr>
      <w:spacing w:before="100" w:beforeAutospacing="1" w:after="100" w:afterAutospacing="1"/>
    </w:pPr>
  </w:style>
  <w:style w:type="table" w:styleId="afffffb">
    <w:name w:val="Table Grid"/>
    <w:basedOn w:val="a2"/>
    <w:uiPriority w:val="39"/>
    <w:rsid w:val="00CA10B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c">
    <w:name w:val="endnote text"/>
    <w:basedOn w:val="a0"/>
    <w:link w:val="afffffd"/>
    <w:uiPriority w:val="99"/>
    <w:unhideWhenUsed/>
    <w:rsid w:val="00CA10B7"/>
    <w:rPr>
      <w:sz w:val="20"/>
      <w:szCs w:val="20"/>
      <w:lang w:val="x-none" w:eastAsia="x-none"/>
    </w:rPr>
  </w:style>
  <w:style w:type="character" w:customStyle="1" w:styleId="afffffd">
    <w:name w:val="Текст концевой сноски Знак"/>
    <w:basedOn w:val="a1"/>
    <w:link w:val="afffffc"/>
    <w:uiPriority w:val="99"/>
    <w:rsid w:val="00CA10B7"/>
    <w:rPr>
      <w:rFonts w:ascii="Calibri" w:eastAsia="Times New Roman" w:hAnsi="Calibri" w:cs="Times New Roman"/>
      <w:sz w:val="20"/>
      <w:szCs w:val="20"/>
      <w:lang w:val="x-none" w:eastAsia="x-none"/>
    </w:rPr>
  </w:style>
  <w:style w:type="character" w:styleId="afffffe">
    <w:name w:val="endnote reference"/>
    <w:uiPriority w:val="99"/>
    <w:unhideWhenUsed/>
    <w:rsid w:val="00CA10B7"/>
    <w:rPr>
      <w:rFonts w:cs="Times New Roman"/>
      <w:vertAlign w:val="superscript"/>
    </w:rPr>
  </w:style>
  <w:style w:type="character" w:customStyle="1" w:styleId="af5">
    <w:name w:val="Обычный (Интернет) Знак"/>
    <w:aliases w:val="Обычный (веб)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4"/>
    <w:locked/>
    <w:rsid w:val="00CA10B7"/>
    <w:rPr>
      <w:rFonts w:ascii="Times New Roman" w:eastAsia="Times New Roman" w:hAnsi="Times New Roman" w:cs="Times New Roman"/>
      <w:lang w:val="en-US" w:eastAsia="nl-NL"/>
    </w:rPr>
  </w:style>
  <w:style w:type="character" w:styleId="affffff">
    <w:name w:val="Strong"/>
    <w:uiPriority w:val="22"/>
    <w:qFormat/>
    <w:rsid w:val="00CA10B7"/>
    <w:rPr>
      <w:b/>
      <w:bCs/>
    </w:rPr>
  </w:style>
  <w:style w:type="table" w:customStyle="1" w:styleId="TableNormal">
    <w:name w:val="Table Normal"/>
    <w:unhideWhenUsed/>
    <w:qFormat/>
    <w:rsid w:val="00CA10B7"/>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A10B7"/>
    <w:pPr>
      <w:widowControl w:val="0"/>
      <w:autoSpaceDE w:val="0"/>
      <w:autoSpaceDN w:val="0"/>
      <w:ind w:left="9"/>
    </w:pPr>
    <w:rPr>
      <w:lang w:eastAsia="en-US"/>
    </w:rPr>
  </w:style>
  <w:style w:type="character" w:styleId="affffff0">
    <w:name w:val="FollowedHyperlink"/>
    <w:uiPriority w:val="99"/>
    <w:unhideWhenUsed/>
    <w:rsid w:val="00CA10B7"/>
    <w:rPr>
      <w:color w:val="0000FF"/>
      <w:u w:val="single"/>
    </w:rPr>
  </w:style>
  <w:style w:type="paragraph" w:styleId="affffff1">
    <w:name w:val="Revision"/>
    <w:hidden/>
    <w:uiPriority w:val="99"/>
    <w:semiHidden/>
    <w:rsid w:val="00CA10B7"/>
    <w:rPr>
      <w:rFonts w:ascii="Calibri" w:eastAsia="Times New Roman" w:hAnsi="Calibri" w:cs="Times New Roman"/>
      <w:sz w:val="22"/>
      <w:szCs w:val="22"/>
      <w:lang w:eastAsia="ru-RU"/>
    </w:rPr>
  </w:style>
  <w:style w:type="paragraph" w:styleId="affffff2">
    <w:name w:val="No Spacing"/>
    <w:link w:val="affffff3"/>
    <w:uiPriority w:val="1"/>
    <w:qFormat/>
    <w:rsid w:val="00D17120"/>
    <w:rPr>
      <w:rFonts w:ascii="Calibri" w:eastAsia="Times New Roman" w:hAnsi="Calibri" w:cs="Times New Roman"/>
      <w:sz w:val="22"/>
      <w:szCs w:val="22"/>
      <w:lang w:eastAsia="ru-RU"/>
    </w:rPr>
  </w:style>
  <w:style w:type="paragraph" w:customStyle="1" w:styleId="16">
    <w:name w:val="Стиль1ПООП"/>
    <w:basedOn w:val="10"/>
    <w:qFormat/>
    <w:rsid w:val="00557742"/>
    <w:pPr>
      <w:spacing w:after="0"/>
      <w:ind w:firstLine="708"/>
      <w:jc w:val="both"/>
    </w:pPr>
    <w:rPr>
      <w:rFonts w:ascii="Times New Roman" w:hAnsi="Times New Roman"/>
      <w:sz w:val="24"/>
      <w:szCs w:val="24"/>
    </w:rPr>
  </w:style>
  <w:style w:type="paragraph" w:customStyle="1" w:styleId="28">
    <w:name w:val="Стиль2ПООП"/>
    <w:basedOn w:val="2"/>
    <w:qFormat/>
    <w:rsid w:val="007507F0"/>
    <w:pPr>
      <w:spacing w:after="120"/>
      <w:ind w:firstLine="709"/>
      <w:jc w:val="both"/>
    </w:pPr>
    <w:rPr>
      <w:rFonts w:ascii="Times New Roman" w:hAnsi="Times New Roman"/>
      <w:b/>
      <w:color w:val="auto"/>
      <w:sz w:val="24"/>
      <w:szCs w:val="24"/>
    </w:rPr>
  </w:style>
  <w:style w:type="character" w:customStyle="1" w:styleId="51">
    <w:name w:val="Заголовок 5 Знак"/>
    <w:basedOn w:val="a1"/>
    <w:link w:val="50"/>
    <w:uiPriority w:val="9"/>
    <w:rsid w:val="00516ECB"/>
    <w:rPr>
      <w:rFonts w:asciiTheme="majorHAnsi" w:eastAsiaTheme="majorEastAsia" w:hAnsiTheme="majorHAnsi" w:cstheme="majorBidi"/>
      <w:color w:val="2F5496" w:themeColor="accent1" w:themeShade="BF"/>
      <w:sz w:val="22"/>
      <w:szCs w:val="22"/>
      <w:lang w:eastAsia="ru-RU"/>
    </w:rPr>
  </w:style>
  <w:style w:type="paragraph" w:customStyle="1" w:styleId="Body1">
    <w:name w:val="Body 1"/>
    <w:rsid w:val="00516ECB"/>
    <w:rPr>
      <w:rFonts w:ascii="Helvetica" w:eastAsia="Arial Unicode MS" w:hAnsi="Helvetica" w:cs="Times New Roman"/>
      <w:color w:val="000000"/>
      <w:szCs w:val="20"/>
      <w:lang w:eastAsia="ru-RU"/>
    </w:rPr>
  </w:style>
  <w:style w:type="paragraph" w:customStyle="1" w:styleId="a">
    <w:name w:val="С числами"/>
    <w:rsid w:val="00516ECB"/>
    <w:pPr>
      <w:numPr>
        <w:numId w:val="2"/>
      </w:numPr>
    </w:pPr>
    <w:rPr>
      <w:rFonts w:ascii="Times New Roman" w:eastAsia="Times New Roman" w:hAnsi="Times New Roman" w:cs="Times New Roman"/>
      <w:sz w:val="20"/>
      <w:szCs w:val="20"/>
      <w:lang w:eastAsia="ru-RU"/>
    </w:rPr>
  </w:style>
  <w:style w:type="character" w:customStyle="1" w:styleId="affffff3">
    <w:name w:val="Без интервала Знак"/>
    <w:link w:val="affffff2"/>
    <w:uiPriority w:val="1"/>
    <w:locked/>
    <w:rsid w:val="00516ECB"/>
    <w:rPr>
      <w:rFonts w:ascii="Calibri" w:eastAsia="Times New Roman" w:hAnsi="Calibri" w:cs="Times New Roman"/>
      <w:sz w:val="22"/>
      <w:szCs w:val="22"/>
      <w:lang w:eastAsia="ru-RU"/>
    </w:rPr>
  </w:style>
  <w:style w:type="paragraph" w:styleId="affffff4">
    <w:name w:val="Body Text Indent"/>
    <w:basedOn w:val="a0"/>
    <w:link w:val="affffff5"/>
    <w:uiPriority w:val="99"/>
    <w:rsid w:val="00516ECB"/>
    <w:pPr>
      <w:spacing w:after="120"/>
      <w:ind w:left="283"/>
    </w:pPr>
  </w:style>
  <w:style w:type="character" w:customStyle="1" w:styleId="affffff5">
    <w:name w:val="Основной текст с отступом Знак"/>
    <w:basedOn w:val="a1"/>
    <w:link w:val="affffff4"/>
    <w:uiPriority w:val="99"/>
    <w:rsid w:val="00516ECB"/>
    <w:rPr>
      <w:rFonts w:ascii="Times New Roman" w:eastAsia="Times New Roman" w:hAnsi="Times New Roman" w:cs="Times New Roman"/>
      <w:lang w:eastAsia="ru-RU"/>
    </w:rPr>
  </w:style>
  <w:style w:type="paragraph" w:styleId="affffff6">
    <w:name w:val="TOC Heading"/>
    <w:basedOn w:val="10"/>
    <w:next w:val="a0"/>
    <w:uiPriority w:val="39"/>
    <w:qFormat/>
    <w:rsid w:val="00516ECB"/>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rsid w:val="00516ECB"/>
    <w:rPr>
      <w:rFonts w:ascii="Arial" w:hAnsi="Arial"/>
      <w:b/>
      <w:kern w:val="1"/>
      <w:sz w:val="32"/>
    </w:rPr>
  </w:style>
  <w:style w:type="character" w:customStyle="1" w:styleId="112">
    <w:name w:val="Знак Знак11"/>
    <w:rsid w:val="00516ECB"/>
    <w:rPr>
      <w:rFonts w:ascii="Arial" w:hAnsi="Arial"/>
      <w:b/>
      <w:i/>
      <w:sz w:val="28"/>
    </w:rPr>
  </w:style>
  <w:style w:type="character" w:customStyle="1" w:styleId="100">
    <w:name w:val="Знак Знак10"/>
    <w:rsid w:val="00516ECB"/>
    <w:rPr>
      <w:rFonts w:ascii="Arial" w:hAnsi="Arial"/>
      <w:b/>
      <w:sz w:val="26"/>
    </w:rPr>
  </w:style>
  <w:style w:type="character" w:customStyle="1" w:styleId="90">
    <w:name w:val="Знак Знак9"/>
    <w:rsid w:val="00516ECB"/>
    <w:rPr>
      <w:rFonts w:ascii="Times New Roman" w:hAnsi="Times New Roman"/>
      <w:b/>
      <w:sz w:val="24"/>
    </w:rPr>
  </w:style>
  <w:style w:type="character" w:customStyle="1" w:styleId="80">
    <w:name w:val="Знак Знак8"/>
    <w:rsid w:val="00516ECB"/>
    <w:rPr>
      <w:rFonts w:ascii="Times New Roman" w:hAnsi="Times New Roman"/>
      <w:sz w:val="24"/>
    </w:rPr>
  </w:style>
  <w:style w:type="character" w:customStyle="1" w:styleId="70">
    <w:name w:val="Знак Знак7"/>
    <w:rsid w:val="00516ECB"/>
    <w:rPr>
      <w:rFonts w:ascii="Times New Roman" w:hAnsi="Times New Roman"/>
      <w:sz w:val="24"/>
    </w:rPr>
  </w:style>
  <w:style w:type="character" w:customStyle="1" w:styleId="62">
    <w:name w:val="Знак Знак6"/>
    <w:rsid w:val="00516ECB"/>
    <w:rPr>
      <w:rFonts w:ascii="Times New Roman" w:hAnsi="Times New Roman"/>
      <w:sz w:val="20"/>
      <w:lang w:val="en-US"/>
    </w:rPr>
  </w:style>
  <w:style w:type="character" w:customStyle="1" w:styleId="53">
    <w:name w:val="Знак Знак5"/>
    <w:rsid w:val="00516ECB"/>
    <w:rPr>
      <w:rFonts w:ascii="Segoe UI" w:hAnsi="Segoe UI"/>
      <w:sz w:val="18"/>
    </w:rPr>
  </w:style>
  <w:style w:type="character" w:customStyle="1" w:styleId="43">
    <w:name w:val="Знак Знак4"/>
    <w:rsid w:val="00516ECB"/>
    <w:rPr>
      <w:rFonts w:ascii="Times New Roman" w:hAnsi="Times New Roman"/>
      <w:sz w:val="24"/>
    </w:rPr>
  </w:style>
  <w:style w:type="character" w:customStyle="1" w:styleId="32">
    <w:name w:val="Знак Знак3"/>
    <w:rsid w:val="00516ECB"/>
    <w:rPr>
      <w:sz w:val="20"/>
    </w:rPr>
  </w:style>
  <w:style w:type="character" w:customStyle="1" w:styleId="29">
    <w:name w:val="Знак Знак2"/>
    <w:rsid w:val="00516ECB"/>
    <w:rPr>
      <w:rFonts w:ascii="Times New Roman" w:hAnsi="Times New Roman"/>
      <w:b/>
      <w:sz w:val="20"/>
    </w:rPr>
  </w:style>
  <w:style w:type="character" w:customStyle="1" w:styleId="17">
    <w:name w:val="Знак Знак1"/>
    <w:rsid w:val="00516ECB"/>
    <w:rPr>
      <w:rFonts w:ascii="Times New Roman" w:hAnsi="Times New Roman"/>
      <w:sz w:val="24"/>
    </w:rPr>
  </w:style>
  <w:style w:type="character" w:customStyle="1" w:styleId="affffff7">
    <w:name w:val="Знак Знак"/>
    <w:rsid w:val="00516ECB"/>
    <w:rPr>
      <w:sz w:val="20"/>
    </w:rPr>
  </w:style>
  <w:style w:type="table" w:customStyle="1" w:styleId="18">
    <w:name w:val="Сетка таблицы1"/>
    <w:uiPriority w:val="59"/>
    <w:rsid w:val="00516ECB"/>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1"/>
    <w:qFormat/>
    <w:rsid w:val="00516ECB"/>
    <w:pPr>
      <w:widowControl w:val="0"/>
      <w:overflowPunct w:val="0"/>
      <w:adjustRightInd w:val="0"/>
    </w:pPr>
    <w:rPr>
      <w:rFonts w:ascii="Times New Roman" w:eastAsia="Times New Roman" w:hAnsi="Times New Roman" w:cs="Times New Roman"/>
      <w:kern w:val="28"/>
      <w:lang w:eastAsia="ru-RU"/>
    </w:rPr>
  </w:style>
  <w:style w:type="character" w:customStyle="1" w:styleId="Bodytext">
    <w:name w:val="Body text_"/>
    <w:link w:val="2a"/>
    <w:locked/>
    <w:rsid w:val="00516ECB"/>
    <w:rPr>
      <w:rFonts w:ascii="Times New Roman" w:hAnsi="Times New Roman"/>
      <w:sz w:val="26"/>
      <w:shd w:val="clear" w:color="auto" w:fill="FFFFFF"/>
    </w:rPr>
  </w:style>
  <w:style w:type="paragraph" w:customStyle="1" w:styleId="2a">
    <w:name w:val="Основной текст2"/>
    <w:basedOn w:val="a0"/>
    <w:link w:val="Bodytext"/>
    <w:rsid w:val="00516ECB"/>
    <w:pPr>
      <w:shd w:val="clear" w:color="auto" w:fill="FFFFFF"/>
      <w:spacing w:before="360" w:line="475" w:lineRule="exact"/>
      <w:ind w:hanging="360"/>
      <w:jc w:val="both"/>
    </w:pPr>
    <w:rPr>
      <w:rFonts w:eastAsiaTheme="minorHAnsi" w:cstheme="minorBidi"/>
      <w:sz w:val="26"/>
      <w:lang w:eastAsia="en-US"/>
    </w:rPr>
  </w:style>
  <w:style w:type="character" w:customStyle="1" w:styleId="FontStyle12">
    <w:name w:val="Font Style12"/>
    <w:uiPriority w:val="99"/>
    <w:rsid w:val="00516ECB"/>
    <w:rPr>
      <w:rFonts w:ascii="Times New Roman" w:hAnsi="Times New Roman"/>
      <w:sz w:val="20"/>
    </w:rPr>
  </w:style>
  <w:style w:type="paragraph" w:customStyle="1" w:styleId="Style3">
    <w:name w:val="Style3"/>
    <w:basedOn w:val="a0"/>
    <w:uiPriority w:val="99"/>
    <w:rsid w:val="00516ECB"/>
    <w:pPr>
      <w:widowControl w:val="0"/>
      <w:autoSpaceDE w:val="0"/>
      <w:autoSpaceDN w:val="0"/>
      <w:adjustRightInd w:val="0"/>
      <w:spacing w:line="235" w:lineRule="exact"/>
      <w:ind w:hanging="312"/>
    </w:pPr>
    <w:rPr>
      <w:rFonts w:ascii="Franklin Gothic Book" w:hAnsi="Franklin Gothic Book"/>
    </w:rPr>
  </w:style>
  <w:style w:type="paragraph" w:customStyle="1" w:styleId="19">
    <w:name w:val="Абзац списка1"/>
    <w:basedOn w:val="a0"/>
    <w:rsid w:val="00516ECB"/>
    <w:pPr>
      <w:ind w:left="720"/>
      <w:contextualSpacing/>
    </w:pPr>
    <w:rPr>
      <w:rFonts w:eastAsia="Calibri"/>
      <w:lang w:eastAsia="en-US"/>
    </w:rPr>
  </w:style>
  <w:style w:type="character" w:customStyle="1" w:styleId="blk3">
    <w:name w:val="blk3"/>
    <w:rsid w:val="00516ECB"/>
  </w:style>
  <w:style w:type="character" w:customStyle="1" w:styleId="275pt">
    <w:name w:val="Основной текст (2) + 7.5 pt"/>
    <w:aliases w:val="Курсив"/>
    <w:rsid w:val="00516ECB"/>
    <w:rPr>
      <w:rFonts w:ascii="Arial" w:eastAsia="Times New Roman" w:hAnsi="Arial"/>
      <w:i/>
      <w:color w:val="000000"/>
      <w:spacing w:val="0"/>
      <w:w w:val="100"/>
      <w:position w:val="0"/>
      <w:sz w:val="15"/>
      <w:shd w:val="clear" w:color="auto" w:fill="FFFFFF"/>
      <w:lang w:val="ru-RU" w:eastAsia="ru-RU"/>
    </w:rPr>
  </w:style>
  <w:style w:type="paragraph" w:customStyle="1" w:styleId="2b">
    <w:name w:val="Абзац списка2"/>
    <w:basedOn w:val="a0"/>
    <w:rsid w:val="00516ECB"/>
    <w:pPr>
      <w:spacing w:before="120" w:after="120"/>
      <w:ind w:left="708"/>
    </w:pPr>
    <w:rPr>
      <w:rFonts w:eastAsia="Calibri"/>
    </w:rPr>
  </w:style>
  <w:style w:type="character" w:customStyle="1" w:styleId="1a">
    <w:name w:val="Неразрешенное упоминание1"/>
    <w:semiHidden/>
    <w:rsid w:val="00516ECB"/>
    <w:rPr>
      <w:color w:val="605E5C"/>
      <w:shd w:val="clear" w:color="auto" w:fill="E1DFDD"/>
    </w:rPr>
  </w:style>
  <w:style w:type="character" w:customStyle="1" w:styleId="Bodytext2">
    <w:name w:val="Body text (2)_"/>
    <w:rsid w:val="00516ECB"/>
    <w:rPr>
      <w:rFonts w:ascii="Times New Roman" w:hAnsi="Times New Roman"/>
      <w:sz w:val="22"/>
      <w:u w:val="none"/>
    </w:rPr>
  </w:style>
  <w:style w:type="character" w:customStyle="1" w:styleId="Bodytext20">
    <w:name w:val="Body text (2)"/>
    <w:rsid w:val="00516ECB"/>
    <w:rPr>
      <w:rFonts w:ascii="Times New Roman" w:hAnsi="Times New Roman"/>
      <w:color w:val="000000"/>
      <w:spacing w:val="0"/>
      <w:w w:val="100"/>
      <w:position w:val="0"/>
      <w:sz w:val="22"/>
      <w:u w:val="single"/>
      <w:lang w:val="en-US" w:eastAsia="en-US"/>
    </w:rPr>
  </w:style>
  <w:style w:type="table" w:customStyle="1" w:styleId="2c">
    <w:name w:val="Сетка таблицы2"/>
    <w:locked/>
    <w:rsid w:val="00516ECB"/>
    <w:pPr>
      <w:spacing w:after="200" w:line="276"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516ECB"/>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516ECB"/>
    <w:rPr>
      <w:rFonts w:ascii="Times New Roman" w:hAnsi="Times New Roman"/>
      <w:i/>
      <w:shd w:val="clear" w:color="auto" w:fill="FFFFFF"/>
    </w:rPr>
  </w:style>
  <w:style w:type="character" w:customStyle="1" w:styleId="Bodytext12">
    <w:name w:val="Body text (12)_"/>
    <w:link w:val="Bodytext120"/>
    <w:locked/>
    <w:rsid w:val="00516ECB"/>
    <w:rPr>
      <w:rFonts w:ascii="Times New Roman" w:hAnsi="Times New Roman"/>
      <w:sz w:val="23"/>
      <w:shd w:val="clear" w:color="auto" w:fill="FFFFFF"/>
    </w:rPr>
  </w:style>
  <w:style w:type="character" w:customStyle="1" w:styleId="Bodytext1211pt">
    <w:name w:val="Body text (12) + 11 pt"/>
    <w:rsid w:val="00516ECB"/>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516ECB"/>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516ECB"/>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516ECB"/>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516ECB"/>
    <w:rPr>
      <w:rFonts w:ascii="Times New Roman" w:hAnsi="Times New Roman"/>
      <w:shd w:val="clear" w:color="auto" w:fill="FFFFFF"/>
    </w:rPr>
  </w:style>
  <w:style w:type="character" w:customStyle="1" w:styleId="Bodytext10">
    <w:name w:val="Body text (10)"/>
    <w:rsid w:val="00516ECB"/>
    <w:rPr>
      <w:rFonts w:ascii="Times New Roman" w:hAnsi="Times New Roman"/>
      <w:color w:val="000000"/>
      <w:spacing w:val="0"/>
      <w:w w:val="100"/>
      <w:position w:val="0"/>
      <w:sz w:val="22"/>
      <w:u w:val="none"/>
      <w:lang w:val="ru-RU" w:eastAsia="ru-RU"/>
    </w:rPr>
  </w:style>
  <w:style w:type="paragraph" w:customStyle="1" w:styleId="Bodytext80">
    <w:name w:val="Body text (8)"/>
    <w:basedOn w:val="a0"/>
    <w:link w:val="Bodytext8"/>
    <w:rsid w:val="00516ECB"/>
    <w:pPr>
      <w:widowControl w:val="0"/>
      <w:shd w:val="clear" w:color="auto" w:fill="FFFFFF"/>
      <w:spacing w:line="490" w:lineRule="exact"/>
      <w:ind w:hanging="1840"/>
    </w:pPr>
    <w:rPr>
      <w:rFonts w:eastAsiaTheme="minorHAnsi" w:cstheme="minorBidi"/>
      <w:i/>
      <w:lang w:eastAsia="en-US"/>
    </w:rPr>
  </w:style>
  <w:style w:type="paragraph" w:customStyle="1" w:styleId="Bodytext120">
    <w:name w:val="Body text (12)"/>
    <w:basedOn w:val="a0"/>
    <w:link w:val="Bodytext12"/>
    <w:rsid w:val="00516ECB"/>
    <w:pPr>
      <w:widowControl w:val="0"/>
      <w:shd w:val="clear" w:color="auto" w:fill="FFFFFF"/>
      <w:spacing w:line="274" w:lineRule="exact"/>
      <w:ind w:hanging="740"/>
      <w:jc w:val="both"/>
    </w:pPr>
    <w:rPr>
      <w:rFonts w:eastAsiaTheme="minorHAnsi" w:cstheme="minorBidi"/>
      <w:sz w:val="23"/>
      <w:lang w:eastAsia="en-US"/>
    </w:rPr>
  </w:style>
  <w:style w:type="paragraph" w:customStyle="1" w:styleId="Heading320">
    <w:name w:val="Heading #3 (2)"/>
    <w:basedOn w:val="a0"/>
    <w:link w:val="Heading32"/>
    <w:rsid w:val="00516ECB"/>
    <w:pPr>
      <w:widowControl w:val="0"/>
      <w:shd w:val="clear" w:color="auto" w:fill="FFFFFF"/>
      <w:spacing w:before="420" w:after="180" w:line="240" w:lineRule="atLeast"/>
      <w:jc w:val="both"/>
      <w:outlineLvl w:val="2"/>
    </w:pPr>
    <w:rPr>
      <w:rFonts w:eastAsiaTheme="minorHAnsi" w:cstheme="minorBidi"/>
      <w:lang w:eastAsia="en-US"/>
    </w:rPr>
  </w:style>
  <w:style w:type="paragraph" w:customStyle="1" w:styleId="c19">
    <w:name w:val="c19"/>
    <w:basedOn w:val="a0"/>
    <w:rsid w:val="00516ECB"/>
    <w:pPr>
      <w:spacing w:before="100" w:beforeAutospacing="1" w:after="100" w:afterAutospacing="1"/>
    </w:pPr>
  </w:style>
  <w:style w:type="character" w:customStyle="1" w:styleId="c35">
    <w:name w:val="c35"/>
    <w:rsid w:val="00516ECB"/>
  </w:style>
  <w:style w:type="paragraph" w:customStyle="1" w:styleId="c21">
    <w:name w:val="c21"/>
    <w:basedOn w:val="a0"/>
    <w:rsid w:val="00516ECB"/>
    <w:pPr>
      <w:spacing w:before="100" w:beforeAutospacing="1" w:after="100" w:afterAutospacing="1"/>
    </w:pPr>
  </w:style>
  <w:style w:type="paragraph" w:customStyle="1" w:styleId="affffff8">
    <w:name w:val="СВЕЛ загол без огл"/>
    <w:basedOn w:val="ab"/>
    <w:qFormat/>
    <w:rsid w:val="00516ECB"/>
    <w:pPr>
      <w:spacing w:before="120" w:after="120"/>
      <w:ind w:firstLine="709"/>
    </w:pPr>
    <w:rPr>
      <w:b/>
    </w:rPr>
  </w:style>
  <w:style w:type="paragraph" w:customStyle="1" w:styleId="affffff9">
    <w:name w:val="СВЕЛ загол табл"/>
    <w:basedOn w:val="ab"/>
    <w:qFormat/>
    <w:rsid w:val="00516ECB"/>
    <w:pPr>
      <w:jc w:val="center"/>
    </w:pPr>
    <w:rPr>
      <w:b/>
    </w:rPr>
  </w:style>
  <w:style w:type="character" w:customStyle="1" w:styleId="affffffa">
    <w:name w:val="СВЕЛ отдельныые быделения"/>
    <w:rsid w:val="00516ECB"/>
    <w:rPr>
      <w:rFonts w:ascii="Times New Roman" w:hAnsi="Times New Roman"/>
      <w:b/>
      <w:sz w:val="24"/>
    </w:rPr>
  </w:style>
  <w:style w:type="paragraph" w:customStyle="1" w:styleId="affffffb">
    <w:name w:val="СВЕЛ список"/>
    <w:basedOn w:val="ab"/>
    <w:qFormat/>
    <w:rsid w:val="00516ECB"/>
    <w:pPr>
      <w:spacing w:line="360" w:lineRule="auto"/>
    </w:pPr>
    <w:rPr>
      <w:rFonts w:eastAsia="Arial Unicode MS"/>
    </w:rPr>
  </w:style>
  <w:style w:type="character" w:customStyle="1" w:styleId="FontStyle30">
    <w:name w:val="Font Style30"/>
    <w:rsid w:val="00516ECB"/>
    <w:rPr>
      <w:rFonts w:ascii="Arial" w:hAnsi="Arial"/>
      <w:sz w:val="22"/>
    </w:rPr>
  </w:style>
  <w:style w:type="character" w:customStyle="1" w:styleId="FontStyle34">
    <w:name w:val="Font Style34"/>
    <w:rsid w:val="00516ECB"/>
    <w:rPr>
      <w:rFonts w:ascii="Arial" w:hAnsi="Arial"/>
      <w:b/>
      <w:sz w:val="22"/>
    </w:rPr>
  </w:style>
  <w:style w:type="character" w:customStyle="1" w:styleId="FontStyle11">
    <w:name w:val="Font Style11"/>
    <w:uiPriority w:val="99"/>
    <w:rsid w:val="00516ECB"/>
    <w:rPr>
      <w:rFonts w:ascii="Times New Roman" w:hAnsi="Times New Roman"/>
      <w:sz w:val="18"/>
    </w:rPr>
  </w:style>
  <w:style w:type="paragraph" w:customStyle="1" w:styleId="Style2">
    <w:name w:val="Style2"/>
    <w:basedOn w:val="a0"/>
    <w:uiPriority w:val="99"/>
    <w:rsid w:val="00516ECB"/>
    <w:pPr>
      <w:widowControl w:val="0"/>
      <w:autoSpaceDE w:val="0"/>
      <w:autoSpaceDN w:val="0"/>
      <w:adjustRightInd w:val="0"/>
      <w:spacing w:line="245" w:lineRule="exact"/>
      <w:ind w:hanging="350"/>
    </w:pPr>
  </w:style>
  <w:style w:type="paragraph" w:customStyle="1" w:styleId="36">
    <w:name w:val="Абзац списка3"/>
    <w:basedOn w:val="a0"/>
    <w:rsid w:val="00516ECB"/>
    <w:pPr>
      <w:ind w:left="720"/>
      <w:contextualSpacing/>
    </w:pPr>
    <w:rPr>
      <w:lang w:eastAsia="en-US"/>
    </w:rPr>
  </w:style>
  <w:style w:type="paragraph" w:customStyle="1" w:styleId="affffffc">
    <w:name w:val="Стиль"/>
    <w:rsid w:val="00516ECB"/>
    <w:pPr>
      <w:widowControl w:val="0"/>
      <w:autoSpaceDE w:val="0"/>
      <w:autoSpaceDN w:val="0"/>
      <w:adjustRightInd w:val="0"/>
    </w:pPr>
    <w:rPr>
      <w:rFonts w:ascii="Arial" w:eastAsia="Calibri" w:hAnsi="Arial" w:cs="Arial"/>
      <w:lang w:eastAsia="ru-RU"/>
    </w:rPr>
  </w:style>
  <w:style w:type="paragraph" w:styleId="affffffd">
    <w:name w:val="Title"/>
    <w:basedOn w:val="a0"/>
    <w:next w:val="a0"/>
    <w:link w:val="affffffe"/>
    <w:uiPriority w:val="10"/>
    <w:qFormat/>
    <w:rsid w:val="00516ECB"/>
    <w:pPr>
      <w:pBdr>
        <w:bottom w:val="single" w:sz="8" w:space="4" w:color="5B9BD5"/>
      </w:pBdr>
      <w:spacing w:after="300"/>
      <w:contextualSpacing/>
    </w:pPr>
    <w:rPr>
      <w:rFonts w:ascii="Calibri Light" w:hAnsi="Calibri Light"/>
      <w:color w:val="323E4F"/>
      <w:spacing w:val="5"/>
      <w:kern w:val="28"/>
      <w:sz w:val="52"/>
      <w:szCs w:val="52"/>
      <w:lang w:eastAsia="en-US"/>
    </w:rPr>
  </w:style>
  <w:style w:type="character" w:customStyle="1" w:styleId="affffffe">
    <w:name w:val="Заголовок Знак"/>
    <w:basedOn w:val="a1"/>
    <w:link w:val="affffffd"/>
    <w:uiPriority w:val="10"/>
    <w:rsid w:val="00516ECB"/>
    <w:rPr>
      <w:rFonts w:ascii="Calibri Light" w:eastAsia="Times New Roman" w:hAnsi="Calibri Light" w:cs="Times New Roman"/>
      <w:color w:val="323E4F"/>
      <w:spacing w:val="5"/>
      <w:kern w:val="28"/>
      <w:sz w:val="52"/>
      <w:szCs w:val="52"/>
    </w:rPr>
  </w:style>
  <w:style w:type="character" w:customStyle="1" w:styleId="Bodytext6">
    <w:name w:val="Body text (6)_"/>
    <w:basedOn w:val="a1"/>
    <w:link w:val="Bodytext60"/>
    <w:locked/>
    <w:rsid w:val="00516ECB"/>
    <w:rPr>
      <w:rFonts w:ascii="Times New Roman" w:hAnsi="Times New Roman" w:cs="Times New Roman"/>
      <w:i/>
      <w:iCs/>
      <w:sz w:val="23"/>
      <w:szCs w:val="23"/>
      <w:shd w:val="clear" w:color="auto" w:fill="FFFFFF"/>
    </w:rPr>
  </w:style>
  <w:style w:type="character" w:customStyle="1" w:styleId="Bodytext611pt">
    <w:name w:val="Body text (6) + 11 pt"/>
    <w:aliases w:val="Not Italic1"/>
    <w:basedOn w:val="Bodytext6"/>
    <w:rsid w:val="00516ECB"/>
    <w:rPr>
      <w:rFonts w:ascii="Times New Roman" w:hAnsi="Times New Roman" w:cs="Times New Roman"/>
      <w:i/>
      <w:iCs/>
      <w:color w:val="000000"/>
      <w:spacing w:val="0"/>
      <w:w w:val="100"/>
      <w:position w:val="0"/>
      <w:sz w:val="22"/>
      <w:szCs w:val="22"/>
      <w:shd w:val="clear" w:color="auto" w:fill="FFFFFF"/>
      <w:lang w:val="ru-RU" w:eastAsia="ru-RU"/>
    </w:rPr>
  </w:style>
  <w:style w:type="character" w:customStyle="1" w:styleId="Bodytext9">
    <w:name w:val="Body text (9)_"/>
    <w:basedOn w:val="a1"/>
    <w:link w:val="Bodytext90"/>
    <w:locked/>
    <w:rsid w:val="00516ECB"/>
    <w:rPr>
      <w:rFonts w:ascii="Times New Roman" w:hAnsi="Times New Roman" w:cs="Times New Roman"/>
      <w:b/>
      <w:bCs/>
      <w:shd w:val="clear" w:color="auto" w:fill="FFFFFF"/>
    </w:rPr>
  </w:style>
  <w:style w:type="character" w:customStyle="1" w:styleId="Bodytext100">
    <w:name w:val="Body text (10)_"/>
    <w:basedOn w:val="a1"/>
    <w:rsid w:val="00516ECB"/>
    <w:rPr>
      <w:rFonts w:ascii="Times New Roman" w:hAnsi="Times New Roman" w:cs="Times New Roman"/>
      <w:shd w:val="clear" w:color="auto" w:fill="FFFFFF"/>
    </w:rPr>
  </w:style>
  <w:style w:type="character" w:customStyle="1" w:styleId="Bodytext15Exact">
    <w:name w:val="Body text (15) Exact"/>
    <w:basedOn w:val="a1"/>
    <w:link w:val="Bodytext15"/>
    <w:locked/>
    <w:rsid w:val="00516ECB"/>
    <w:rPr>
      <w:rFonts w:ascii="Times New Roman" w:hAnsi="Times New Roman" w:cs="Times New Roman"/>
      <w:b/>
      <w:bCs/>
      <w:sz w:val="18"/>
      <w:szCs w:val="18"/>
      <w:shd w:val="clear" w:color="auto" w:fill="FFFFFF"/>
    </w:rPr>
  </w:style>
  <w:style w:type="character" w:customStyle="1" w:styleId="Heading32SmallCaps">
    <w:name w:val="Heading #3 (2) + Small Caps"/>
    <w:basedOn w:val="Heading32"/>
    <w:rsid w:val="00516ECB"/>
    <w:rPr>
      <w:rFonts w:ascii="Times New Roman" w:hAnsi="Times New Roman" w:cs="Times New Roman"/>
      <w:smallCaps/>
      <w:color w:val="000000"/>
      <w:spacing w:val="0"/>
      <w:w w:val="100"/>
      <w:position w:val="0"/>
      <w:shd w:val="clear" w:color="auto" w:fill="FFFFFF"/>
      <w:lang w:val="ru-RU" w:eastAsia="ru-RU"/>
    </w:rPr>
  </w:style>
  <w:style w:type="paragraph" w:customStyle="1" w:styleId="Bodytext60">
    <w:name w:val="Body text (6)"/>
    <w:basedOn w:val="a0"/>
    <w:link w:val="Bodytext6"/>
    <w:rsid w:val="00516ECB"/>
    <w:pPr>
      <w:widowControl w:val="0"/>
      <w:shd w:val="clear" w:color="auto" w:fill="FFFFFF"/>
      <w:spacing w:before="300" w:line="240" w:lineRule="atLeast"/>
      <w:ind w:hanging="280"/>
    </w:pPr>
    <w:rPr>
      <w:rFonts w:eastAsiaTheme="minorHAnsi"/>
      <w:i/>
      <w:iCs/>
      <w:sz w:val="23"/>
      <w:szCs w:val="23"/>
      <w:lang w:eastAsia="en-US"/>
    </w:rPr>
  </w:style>
  <w:style w:type="paragraph" w:customStyle="1" w:styleId="Bodytext90">
    <w:name w:val="Body text (9)"/>
    <w:basedOn w:val="a0"/>
    <w:link w:val="Bodytext9"/>
    <w:rsid w:val="00516ECB"/>
    <w:pPr>
      <w:widowControl w:val="0"/>
      <w:shd w:val="clear" w:color="auto" w:fill="FFFFFF"/>
      <w:spacing w:before="840" w:after="240" w:line="240" w:lineRule="atLeast"/>
      <w:jc w:val="both"/>
    </w:pPr>
    <w:rPr>
      <w:rFonts w:eastAsiaTheme="minorHAnsi"/>
      <w:b/>
      <w:bCs/>
      <w:lang w:eastAsia="en-US"/>
    </w:rPr>
  </w:style>
  <w:style w:type="paragraph" w:customStyle="1" w:styleId="Bodytext15">
    <w:name w:val="Body text (15)"/>
    <w:basedOn w:val="a0"/>
    <w:link w:val="Bodytext15Exact"/>
    <w:rsid w:val="00516ECB"/>
    <w:pPr>
      <w:widowControl w:val="0"/>
      <w:shd w:val="clear" w:color="auto" w:fill="FFFFFF"/>
      <w:spacing w:line="264" w:lineRule="exact"/>
      <w:jc w:val="both"/>
    </w:pPr>
    <w:rPr>
      <w:rFonts w:eastAsiaTheme="minorHAnsi"/>
      <w:b/>
      <w:bCs/>
      <w:sz w:val="18"/>
      <w:szCs w:val="18"/>
      <w:lang w:eastAsia="en-US"/>
    </w:rPr>
  </w:style>
  <w:style w:type="paragraph" w:customStyle="1" w:styleId="1b">
    <w:name w:val="СВЕЛ 1"/>
    <w:basedOn w:val="10"/>
    <w:qFormat/>
    <w:rsid w:val="00516ECB"/>
    <w:pPr>
      <w:spacing w:before="120" w:after="120" w:line="360" w:lineRule="auto"/>
      <w:ind w:firstLine="709"/>
    </w:pPr>
    <w:rPr>
      <w:rFonts w:ascii="Times New Roman" w:hAnsi="Times New Roman"/>
      <w:bCs w:val="0"/>
      <w:sz w:val="24"/>
      <w:szCs w:val="24"/>
      <w:lang w:val="ru-RU" w:eastAsia="ru-RU"/>
    </w:rPr>
  </w:style>
  <w:style w:type="paragraph" w:customStyle="1" w:styleId="37">
    <w:name w:val="СВЕЛ 3"/>
    <w:basedOn w:val="3"/>
    <w:qFormat/>
    <w:rsid w:val="00516ECB"/>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qFormat/>
    <w:rsid w:val="00516ECB"/>
    <w:pPr>
      <w:spacing w:before="0" w:after="0"/>
      <w:ind w:firstLine="709"/>
    </w:pPr>
    <w:rPr>
      <w:b w:val="0"/>
      <w:lang w:val="ru-RU" w:eastAsia="ru-RU"/>
    </w:rPr>
  </w:style>
  <w:style w:type="paragraph" w:customStyle="1" w:styleId="afffffff">
    <w:name w:val="СВЕЛ ТИТ"/>
    <w:basedOn w:val="affffff8"/>
    <w:uiPriority w:val="99"/>
    <w:qFormat/>
    <w:rsid w:val="00516ECB"/>
    <w:pPr>
      <w:jc w:val="center"/>
    </w:pPr>
    <w:rPr>
      <w:b w:val="0"/>
    </w:rPr>
  </w:style>
  <w:style w:type="paragraph" w:customStyle="1" w:styleId="113">
    <w:name w:val="СВЕЛ таб 11"/>
    <w:basedOn w:val="ab"/>
    <w:uiPriority w:val="99"/>
    <w:rsid w:val="00516ECB"/>
    <w:rPr>
      <w:sz w:val="22"/>
    </w:rPr>
  </w:style>
  <w:style w:type="table" w:customStyle="1" w:styleId="38">
    <w:name w:val="Сетка таблицы3"/>
    <w:uiPriority w:val="59"/>
    <w:rsid w:val="00516ECB"/>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0">
    <w:name w:val="Основной"/>
    <w:uiPriority w:val="99"/>
    <w:rsid w:val="00516ECB"/>
    <w:pPr>
      <w:widowControl w:val="0"/>
      <w:autoSpaceDE w:val="0"/>
      <w:autoSpaceDN w:val="0"/>
      <w:adjustRightInd w:val="0"/>
    </w:pPr>
    <w:rPr>
      <w:rFonts w:ascii="Arial" w:eastAsia="Times New Roman" w:hAnsi="Arial" w:cs="Arial"/>
      <w:sz w:val="20"/>
      <w:szCs w:val="20"/>
      <w:lang w:eastAsia="ru-RU"/>
    </w:rPr>
  </w:style>
  <w:style w:type="table" w:customStyle="1" w:styleId="114">
    <w:name w:val="Сетка таблицы11"/>
    <w:uiPriority w:val="39"/>
    <w:rsid w:val="00516ECB"/>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Стиль3ПООП"/>
    <w:basedOn w:val="10"/>
    <w:qFormat/>
    <w:rsid w:val="006441AF"/>
    <w:pPr>
      <w:spacing w:line="276" w:lineRule="auto"/>
      <w:jc w:val="center"/>
    </w:pPr>
    <w:rPr>
      <w:rFonts w:ascii="Times New Roman" w:hAnsi="Times New Roman"/>
      <w:b w:val="0"/>
      <w:sz w:val="28"/>
      <w:szCs w:val="28"/>
    </w:rPr>
  </w:style>
  <w:style w:type="paragraph" w:styleId="HTML">
    <w:name w:val="HTML Preformatted"/>
    <w:basedOn w:val="a0"/>
    <w:link w:val="HTML0"/>
    <w:uiPriority w:val="99"/>
    <w:rsid w:val="0074174A"/>
    <w:rPr>
      <w:rFonts w:ascii="Courier New" w:hAnsi="Courier New" w:cs="Courier New"/>
      <w:sz w:val="20"/>
      <w:szCs w:val="20"/>
    </w:rPr>
  </w:style>
  <w:style w:type="character" w:customStyle="1" w:styleId="HTML0">
    <w:name w:val="Стандартный HTML Знак"/>
    <w:basedOn w:val="a1"/>
    <w:link w:val="HTML"/>
    <w:uiPriority w:val="99"/>
    <w:rsid w:val="0074174A"/>
    <w:rPr>
      <w:rFonts w:ascii="Courier New" w:eastAsia="Times New Roman" w:hAnsi="Courier New" w:cs="Courier New"/>
      <w:sz w:val="20"/>
      <w:szCs w:val="20"/>
      <w:lang w:eastAsia="ru-RU"/>
    </w:rPr>
  </w:style>
  <w:style w:type="character" w:customStyle="1" w:styleId="2d">
    <w:name w:val="Неразрешенное упоминание2"/>
    <w:basedOn w:val="a1"/>
    <w:uiPriority w:val="99"/>
    <w:semiHidden/>
    <w:unhideWhenUsed/>
    <w:rsid w:val="008310E9"/>
    <w:rPr>
      <w:color w:val="605E5C"/>
      <w:shd w:val="clear" w:color="auto" w:fill="E1DFDD"/>
    </w:rPr>
  </w:style>
  <w:style w:type="character" w:styleId="afffffff1">
    <w:name w:val="Unresolved Mention"/>
    <w:basedOn w:val="a1"/>
    <w:uiPriority w:val="99"/>
    <w:semiHidden/>
    <w:unhideWhenUsed/>
    <w:rsid w:val="0096577D"/>
    <w:rPr>
      <w:color w:val="605E5C"/>
      <w:shd w:val="clear" w:color="auto" w:fill="E1DFDD"/>
    </w:rPr>
  </w:style>
  <w:style w:type="numbering" w:customStyle="1" w:styleId="33">
    <w:name w:val="Импортированный стиль 33"/>
    <w:rsid w:val="009E27A2"/>
    <w:pPr>
      <w:numPr>
        <w:numId w:val="108"/>
      </w:numPr>
    </w:pPr>
  </w:style>
  <w:style w:type="numbering" w:customStyle="1" w:styleId="34">
    <w:name w:val="Импортированный стиль 34"/>
    <w:rsid w:val="009E27A2"/>
    <w:pPr>
      <w:numPr>
        <w:numId w:val="109"/>
      </w:numPr>
    </w:pPr>
  </w:style>
  <w:style w:type="numbering" w:customStyle="1" w:styleId="35">
    <w:name w:val="Импортированный стиль 35"/>
    <w:rsid w:val="009E27A2"/>
    <w:pPr>
      <w:numPr>
        <w:numId w:val="111"/>
      </w:numPr>
    </w:pPr>
  </w:style>
  <w:style w:type="paragraph" w:customStyle="1" w:styleId="pboth">
    <w:name w:val="pboth"/>
    <w:basedOn w:val="a0"/>
    <w:rsid w:val="003855CA"/>
    <w:pPr>
      <w:spacing w:before="100" w:beforeAutospacing="1" w:after="100" w:afterAutospacing="1"/>
    </w:pPr>
  </w:style>
  <w:style w:type="paragraph" w:customStyle="1" w:styleId="afffffff2">
    <w:name w:val="Верхн./нижн. кол."/>
    <w:rsid w:val="00951B31"/>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eastAsia="ru-RU"/>
    </w:rPr>
  </w:style>
  <w:style w:type="character" w:customStyle="1" w:styleId="afffffff3">
    <w:name w:val="Привязка сноски"/>
    <w:rsid w:val="00591139"/>
    <w:rPr>
      <w:rFonts w:cs="Times New Roman"/>
      <w:vertAlign w:val="superscript"/>
    </w:rPr>
  </w:style>
  <w:style w:type="character" w:customStyle="1" w:styleId="-0">
    <w:name w:val="Интернет-ссылка"/>
    <w:basedOn w:val="a1"/>
    <w:uiPriority w:val="99"/>
    <w:rsid w:val="00591139"/>
    <w:rPr>
      <w:rFonts w:cs="Times New Roman"/>
      <w:color w:val="0000FF"/>
      <w:u w:val="single"/>
    </w:rPr>
  </w:style>
  <w:style w:type="character" w:customStyle="1" w:styleId="ListLabel81">
    <w:name w:val="ListLabel 81"/>
    <w:qFormat/>
    <w:rsid w:val="00591139"/>
    <w:rPr>
      <w:rFonts w:ascii="Times New Roman" w:eastAsia="Arial Unicode MS" w:hAnsi="Times New Roman"/>
      <w:sz w:val="24"/>
      <w:szCs w:val="24"/>
    </w:rPr>
  </w:style>
  <w:style w:type="character" w:customStyle="1" w:styleId="afffffff4">
    <w:name w:val="Символ сноски"/>
    <w:qFormat/>
    <w:rsid w:val="00591139"/>
  </w:style>
  <w:style w:type="paragraph" w:customStyle="1" w:styleId="afffffff5">
    <w:name w:val="ЛЕНЛЕН таблица"/>
    <w:basedOn w:val="a0"/>
    <w:qFormat/>
    <w:rsid w:val="00591139"/>
    <w:pPr>
      <w:textAlignment w:val="baseline"/>
    </w:pPr>
    <w:rPr>
      <w:color w:val="000000"/>
    </w:rPr>
  </w:style>
  <w:style w:type="character" w:customStyle="1" w:styleId="Bodytext1211ptItalic">
    <w:name w:val="Body text (12) + 11 pt;Italic"/>
    <w:rsid w:val="0002586A"/>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60">
    <w:name w:val="Заголовок 6 Знак"/>
    <w:basedOn w:val="a1"/>
    <w:link w:val="6"/>
    <w:uiPriority w:val="9"/>
    <w:semiHidden/>
    <w:rsid w:val="00D7265A"/>
    <w:rPr>
      <w:rFonts w:ascii="Times New Roman" w:eastAsia="Times New Roman" w:hAnsi="Times New Roman" w:cs="Times New Roman"/>
      <w:b/>
      <w:sz w:val="20"/>
      <w:szCs w:val="20"/>
      <w:lang w:eastAsia="ru-RU"/>
    </w:rPr>
  </w:style>
  <w:style w:type="character" w:customStyle="1" w:styleId="2e">
    <w:name w:val="Основной текст (2)"/>
    <w:rsid w:val="00D7265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msonormal0">
    <w:name w:val="msonormal"/>
    <w:basedOn w:val="a0"/>
    <w:rsid w:val="00D7265A"/>
    <w:pPr>
      <w:spacing w:before="100" w:beforeAutospacing="1" w:after="100" w:afterAutospacing="1"/>
    </w:pPr>
  </w:style>
  <w:style w:type="paragraph" w:customStyle="1" w:styleId="afffffff6">
    <w:name w:val="Стиль текста + жирный"/>
    <w:basedOn w:val="a0"/>
    <w:rsid w:val="00D7265A"/>
    <w:pPr>
      <w:ind w:firstLine="709"/>
      <w:jc w:val="both"/>
    </w:pPr>
    <w:rPr>
      <w:b/>
    </w:rPr>
  </w:style>
  <w:style w:type="paragraph" w:customStyle="1" w:styleId="ConsPlusTitle">
    <w:name w:val="ConsPlusTitle"/>
    <w:uiPriority w:val="99"/>
    <w:rsid w:val="00D7265A"/>
    <w:pPr>
      <w:widowControl w:val="0"/>
      <w:autoSpaceDE w:val="0"/>
      <w:autoSpaceDN w:val="0"/>
      <w:adjustRightInd w:val="0"/>
    </w:pPr>
    <w:rPr>
      <w:rFonts w:ascii="Arial" w:eastAsia="Times New Roman" w:hAnsi="Arial" w:cs="Arial"/>
      <w:b/>
      <w:bCs/>
      <w:sz w:val="20"/>
      <w:szCs w:val="20"/>
      <w:lang w:eastAsia="ru-RU"/>
    </w:rPr>
  </w:style>
  <w:style w:type="character" w:customStyle="1" w:styleId="afffffff7">
    <w:name w:val="Основной текст_"/>
    <w:link w:val="3a"/>
    <w:locked/>
    <w:rsid w:val="00D7265A"/>
    <w:rPr>
      <w:rFonts w:ascii="Times New Roman" w:hAnsi="Times New Roman"/>
      <w:sz w:val="23"/>
      <w:shd w:val="clear" w:color="auto" w:fill="FFFFFF"/>
    </w:rPr>
  </w:style>
  <w:style w:type="paragraph" w:customStyle="1" w:styleId="3a">
    <w:name w:val="Основной текст3"/>
    <w:basedOn w:val="a0"/>
    <w:link w:val="afffffff7"/>
    <w:rsid w:val="00D7265A"/>
    <w:pPr>
      <w:widowControl w:val="0"/>
      <w:shd w:val="clear" w:color="auto" w:fill="FFFFFF"/>
      <w:spacing w:line="264" w:lineRule="exact"/>
      <w:ind w:hanging="1200"/>
    </w:pPr>
    <w:rPr>
      <w:rFonts w:eastAsiaTheme="minorHAnsi" w:cstheme="minorBidi"/>
      <w:sz w:val="23"/>
      <w:lang w:eastAsia="en-US"/>
    </w:rPr>
  </w:style>
  <w:style w:type="character" w:customStyle="1" w:styleId="2f">
    <w:name w:val="Заголовок №2_"/>
    <w:link w:val="2f0"/>
    <w:locked/>
    <w:rsid w:val="00D7265A"/>
    <w:rPr>
      <w:rFonts w:ascii="Times New Roman" w:hAnsi="Times New Roman"/>
      <w:b/>
      <w:sz w:val="23"/>
      <w:shd w:val="clear" w:color="auto" w:fill="FFFFFF"/>
    </w:rPr>
  </w:style>
  <w:style w:type="paragraph" w:customStyle="1" w:styleId="2f0">
    <w:name w:val="Заголовок №2"/>
    <w:basedOn w:val="a0"/>
    <w:link w:val="2f"/>
    <w:rsid w:val="00D7265A"/>
    <w:pPr>
      <w:widowControl w:val="0"/>
      <w:shd w:val="clear" w:color="auto" w:fill="FFFFFF"/>
      <w:spacing w:after="60" w:line="278" w:lineRule="exact"/>
      <w:ind w:hanging="1060"/>
      <w:outlineLvl w:val="1"/>
    </w:pPr>
    <w:rPr>
      <w:rFonts w:eastAsiaTheme="minorHAnsi" w:cstheme="minorBidi"/>
      <w:b/>
      <w:sz w:val="23"/>
      <w:lang w:eastAsia="en-US"/>
    </w:rPr>
  </w:style>
  <w:style w:type="character" w:customStyle="1" w:styleId="afffffff8">
    <w:name w:val="Основной текст + Полужирный"/>
    <w:rsid w:val="00D7265A"/>
    <w:rPr>
      <w:rFonts w:ascii="Times New Roman" w:hAnsi="Times New Roman"/>
      <w:b/>
      <w:color w:val="000000"/>
      <w:spacing w:val="0"/>
      <w:w w:val="100"/>
      <w:position w:val="0"/>
      <w:sz w:val="23"/>
      <w:shd w:val="clear" w:color="auto" w:fill="FFFFFF"/>
      <w:lang w:val="ru-RU" w:eastAsia="x-none"/>
    </w:rPr>
  </w:style>
  <w:style w:type="table" w:customStyle="1" w:styleId="45">
    <w:name w:val="Сетка таблицы4"/>
    <w:basedOn w:val="a2"/>
    <w:next w:val="afffffb"/>
    <w:uiPriority w:val="59"/>
    <w:rsid w:val="00D7265A"/>
    <w:rPr>
      <w:rFonts w:ascii="Calibri" w:eastAsia="Times New Roman" w:hAnsi="Calibri" w:cs="Times New Roman"/>
      <w:sz w:val="22"/>
      <w:szCs w:val="22"/>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b"/>
    <w:uiPriority w:val="39"/>
    <w:rsid w:val="00D7265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D7265A"/>
  </w:style>
  <w:style w:type="paragraph" w:customStyle="1" w:styleId="Style26">
    <w:name w:val="Style26"/>
    <w:basedOn w:val="a0"/>
    <w:rsid w:val="00D7265A"/>
    <w:pPr>
      <w:widowControl w:val="0"/>
      <w:autoSpaceDE w:val="0"/>
      <w:autoSpaceDN w:val="0"/>
      <w:adjustRightInd w:val="0"/>
      <w:spacing w:line="324" w:lineRule="exact"/>
      <w:jc w:val="center"/>
    </w:pPr>
  </w:style>
  <w:style w:type="character" w:customStyle="1" w:styleId="FontStyle62">
    <w:name w:val="Font Style62"/>
    <w:rsid w:val="00D7265A"/>
    <w:rPr>
      <w:rFonts w:ascii="Times New Roman" w:hAnsi="Times New Roman"/>
      <w:b/>
      <w:sz w:val="16"/>
    </w:rPr>
  </w:style>
  <w:style w:type="table" w:customStyle="1" w:styleId="63">
    <w:name w:val="Сетка таблицы6"/>
    <w:basedOn w:val="a2"/>
    <w:next w:val="afffffb"/>
    <w:uiPriority w:val="39"/>
    <w:rsid w:val="00D7265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fffffb"/>
    <w:uiPriority w:val="59"/>
    <w:rsid w:val="00D7265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ffffb"/>
    <w:uiPriority w:val="59"/>
    <w:rsid w:val="00D7265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9">
    <w:name w:val="Колонтитулы"/>
    <w:rsid w:val="00D7265A"/>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eastAsia="Times New Roman" w:hAnsi="Helvetica Neue" w:cs="Arial Unicode MS"/>
      <w:color w:val="000000"/>
      <w:lang w:eastAsia="ru-RU"/>
    </w:rPr>
  </w:style>
  <w:style w:type="table" w:customStyle="1" w:styleId="91">
    <w:name w:val="Сетка таблицы9"/>
    <w:basedOn w:val="a2"/>
    <w:next w:val="afffffb"/>
    <w:uiPriority w:val="59"/>
    <w:rsid w:val="00D7265A"/>
    <w:pPr>
      <w:pBdr>
        <w:top w:val="none" w:sz="96" w:space="31" w:color="FFFFFF" w:frame="1"/>
        <w:left w:val="none" w:sz="96" w:space="31" w:color="FFFFFF" w:frame="1"/>
        <w:bottom w:val="none" w:sz="96" w:space="31" w:color="FFFFFF" w:frame="1"/>
        <w:right w:val="none" w:sz="96" w:space="31" w:color="FFFFFF" w:frame="1"/>
      </w:pBd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a">
    <w:name w:val="Subtle Emphasis"/>
    <w:uiPriority w:val="19"/>
    <w:qFormat/>
    <w:rsid w:val="00D7265A"/>
    <w:rPr>
      <w:rFonts w:cs="Times New Roman"/>
      <w:i/>
    </w:rPr>
  </w:style>
  <w:style w:type="paragraph" w:styleId="3b">
    <w:name w:val="Body Text 3"/>
    <w:basedOn w:val="a0"/>
    <w:link w:val="3c"/>
    <w:uiPriority w:val="99"/>
    <w:unhideWhenUsed/>
    <w:rsid w:val="00D7265A"/>
    <w:pPr>
      <w:spacing w:after="120" w:line="259" w:lineRule="auto"/>
    </w:pPr>
    <w:rPr>
      <w:rFonts w:ascii="Calibri" w:hAnsi="Calibri"/>
      <w:sz w:val="16"/>
      <w:szCs w:val="16"/>
      <w:lang w:eastAsia="en-US"/>
    </w:rPr>
  </w:style>
  <w:style w:type="character" w:customStyle="1" w:styleId="3c">
    <w:name w:val="Основной текст 3 Знак"/>
    <w:basedOn w:val="a1"/>
    <w:link w:val="3b"/>
    <w:uiPriority w:val="99"/>
    <w:rsid w:val="00D7265A"/>
    <w:rPr>
      <w:rFonts w:ascii="Calibri" w:eastAsia="Times New Roman" w:hAnsi="Calibri" w:cs="Times New Roman"/>
      <w:sz w:val="16"/>
      <w:szCs w:val="16"/>
    </w:rPr>
  </w:style>
  <w:style w:type="paragraph" w:customStyle="1" w:styleId="Normal1">
    <w:name w:val="Normal1"/>
    <w:uiPriority w:val="99"/>
    <w:semiHidden/>
    <w:rsid w:val="00D7265A"/>
    <w:rPr>
      <w:rFonts w:ascii="Times New Roman" w:eastAsia="Times New Roman" w:hAnsi="Times New Roman" w:cs="Times New Roman"/>
      <w:szCs w:val="20"/>
      <w:lang w:eastAsia="ru-RU"/>
    </w:rPr>
  </w:style>
  <w:style w:type="character" w:styleId="afffffffb">
    <w:name w:val="Intense Reference"/>
    <w:uiPriority w:val="32"/>
    <w:qFormat/>
    <w:rsid w:val="00D7265A"/>
    <w:rPr>
      <w:rFonts w:ascii="Calibri" w:hAnsi="Calibri" w:cs="Times New Roman"/>
      <w:b/>
      <w:i/>
      <w:color w:val="823B0B"/>
    </w:rPr>
  </w:style>
  <w:style w:type="paragraph" w:customStyle="1" w:styleId="s22">
    <w:name w:val="s_22"/>
    <w:basedOn w:val="a0"/>
    <w:rsid w:val="00D7265A"/>
    <w:pPr>
      <w:spacing w:before="100" w:beforeAutospacing="1" w:after="100" w:afterAutospacing="1"/>
    </w:pPr>
  </w:style>
  <w:style w:type="table" w:customStyle="1" w:styleId="101">
    <w:name w:val="Сетка таблицы10"/>
    <w:basedOn w:val="a2"/>
    <w:next w:val="afffffb"/>
    <w:uiPriority w:val="39"/>
    <w:rsid w:val="00D7265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c">
    <w:name w:val="Grid Table Light"/>
    <w:basedOn w:val="a2"/>
    <w:uiPriority w:val="40"/>
    <w:rsid w:val="00D7265A"/>
    <w:rPr>
      <w:rFonts w:ascii="Calibri" w:eastAsia="Times New Roman" w:hAnsi="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D7265A"/>
    <w:pPr>
      <w:numPr>
        <w:numId w:val="209"/>
      </w:numPr>
    </w:pPr>
  </w:style>
  <w:style w:type="numbering" w:customStyle="1" w:styleId="4">
    <w:name w:val="Импортированный стиль 4"/>
    <w:rsid w:val="00D7265A"/>
    <w:pPr>
      <w:numPr>
        <w:numId w:val="208"/>
      </w:numPr>
    </w:pPr>
  </w:style>
  <w:style w:type="numbering" w:customStyle="1" w:styleId="1c">
    <w:name w:val="Нет списка1"/>
    <w:next w:val="a3"/>
    <w:uiPriority w:val="99"/>
    <w:semiHidden/>
    <w:unhideWhenUsed/>
    <w:rsid w:val="00D7265A"/>
  </w:style>
  <w:style w:type="table" w:customStyle="1" w:styleId="TableNormal1">
    <w:name w:val="Table Normal1"/>
    <w:uiPriority w:val="2"/>
    <w:semiHidden/>
    <w:unhideWhenUsed/>
    <w:qFormat/>
    <w:rsid w:val="00D7265A"/>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2f1">
    <w:name w:val="Нет списка2"/>
    <w:next w:val="a3"/>
    <w:uiPriority w:val="99"/>
    <w:semiHidden/>
    <w:unhideWhenUsed/>
    <w:rsid w:val="00D7265A"/>
  </w:style>
  <w:style w:type="table" w:customStyle="1" w:styleId="121">
    <w:name w:val="Сетка таблицы12"/>
    <w:basedOn w:val="a2"/>
    <w:next w:val="afffffb"/>
    <w:uiPriority w:val="39"/>
    <w:rsid w:val="00D7265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7265A"/>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character" w:customStyle="1" w:styleId="3d">
    <w:name w:val="Колонтитул (3)_"/>
    <w:basedOn w:val="a1"/>
    <w:link w:val="3e"/>
    <w:rsid w:val="00D7265A"/>
    <w:rPr>
      <w:rFonts w:ascii="Times New Roman" w:hAnsi="Times New Roman"/>
      <w:b/>
      <w:bCs/>
      <w:shd w:val="clear" w:color="auto" w:fill="FFFFFF"/>
    </w:rPr>
  </w:style>
  <w:style w:type="character" w:customStyle="1" w:styleId="3f">
    <w:name w:val="Колонтитул (3) + Не полужирный"/>
    <w:basedOn w:val="3d"/>
    <w:rsid w:val="00D7265A"/>
    <w:rPr>
      <w:rFonts w:ascii="Times New Roman" w:hAnsi="Times New Roman"/>
      <w:b/>
      <w:bCs/>
      <w:color w:val="000000"/>
      <w:spacing w:val="0"/>
      <w:w w:val="100"/>
      <w:position w:val="0"/>
      <w:shd w:val="clear" w:color="auto" w:fill="FFFFFF"/>
      <w:lang w:val="ru-RU" w:eastAsia="ru-RU" w:bidi="ru-RU"/>
    </w:rPr>
  </w:style>
  <w:style w:type="paragraph" w:customStyle="1" w:styleId="3e">
    <w:name w:val="Колонтитул (3)"/>
    <w:basedOn w:val="a0"/>
    <w:link w:val="3d"/>
    <w:rsid w:val="00D7265A"/>
    <w:pPr>
      <w:widowControl w:val="0"/>
      <w:shd w:val="clear" w:color="auto" w:fill="FFFFFF"/>
      <w:spacing w:line="244" w:lineRule="exact"/>
    </w:pPr>
    <w:rPr>
      <w:rFonts w:eastAsiaTheme="minorHAnsi" w:cstheme="minorBidi"/>
      <w:b/>
      <w:bCs/>
      <w:lang w:eastAsia="en-US"/>
    </w:rPr>
  </w:style>
  <w:style w:type="character" w:customStyle="1" w:styleId="2f2">
    <w:name w:val="Основной текст (2)_"/>
    <w:basedOn w:val="a1"/>
    <w:rsid w:val="00D7265A"/>
    <w:rPr>
      <w:rFonts w:ascii="Times New Roman" w:eastAsia="Times New Roman" w:hAnsi="Times New Roman" w:cs="Times New Roman"/>
      <w:b w:val="0"/>
      <w:bCs w:val="0"/>
      <w:i w:val="0"/>
      <w:iCs w:val="0"/>
      <w:smallCaps w:val="0"/>
      <w:strike w:val="0"/>
      <w:sz w:val="22"/>
      <w:szCs w:val="22"/>
      <w:u w:val="none"/>
    </w:rPr>
  </w:style>
  <w:style w:type="character" w:customStyle="1" w:styleId="2f3">
    <w:name w:val="Основной текст (2) + Полужирный"/>
    <w:basedOn w:val="2f2"/>
    <w:rsid w:val="00D7265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D7265A"/>
    <w:rPr>
      <w:rFonts w:ascii="Times New Roman" w:hAnsi="Times New Roman"/>
      <w:sz w:val="19"/>
      <w:szCs w:val="19"/>
      <w:shd w:val="clear" w:color="auto" w:fill="FFFFFF"/>
    </w:rPr>
  </w:style>
  <w:style w:type="paragraph" w:customStyle="1" w:styleId="afffffffe">
    <w:name w:val="Сноска"/>
    <w:basedOn w:val="a0"/>
    <w:link w:val="afffffffd"/>
    <w:rsid w:val="00D7265A"/>
    <w:pPr>
      <w:widowControl w:val="0"/>
      <w:shd w:val="clear" w:color="auto" w:fill="FFFFFF"/>
      <w:spacing w:line="226" w:lineRule="exact"/>
    </w:pPr>
    <w:rPr>
      <w:rFonts w:eastAsiaTheme="minorHAnsi" w:cstheme="minorBidi"/>
      <w:sz w:val="19"/>
      <w:szCs w:val="19"/>
      <w:lang w:eastAsia="en-US"/>
    </w:rPr>
  </w:style>
  <w:style w:type="character" w:customStyle="1" w:styleId="3f0">
    <w:name w:val="Заголовок №3_"/>
    <w:basedOn w:val="a1"/>
    <w:link w:val="3f1"/>
    <w:rsid w:val="00D7265A"/>
    <w:rPr>
      <w:rFonts w:ascii="Times New Roman" w:hAnsi="Times New Roman"/>
      <w:b/>
      <w:bCs/>
      <w:sz w:val="22"/>
      <w:szCs w:val="22"/>
      <w:shd w:val="clear" w:color="auto" w:fill="FFFFFF"/>
    </w:rPr>
  </w:style>
  <w:style w:type="paragraph" w:customStyle="1" w:styleId="3f1">
    <w:name w:val="Заголовок №3"/>
    <w:basedOn w:val="a0"/>
    <w:link w:val="3f0"/>
    <w:rsid w:val="00D7265A"/>
    <w:pPr>
      <w:widowControl w:val="0"/>
      <w:shd w:val="clear" w:color="auto" w:fill="FFFFFF"/>
      <w:spacing w:after="380" w:line="244" w:lineRule="exact"/>
      <w:jc w:val="both"/>
      <w:outlineLvl w:val="2"/>
    </w:pPr>
    <w:rPr>
      <w:rFonts w:eastAsiaTheme="minorHAnsi" w:cstheme="minorBidi"/>
      <w:b/>
      <w:bCs/>
      <w:sz w:val="22"/>
      <w:szCs w:val="22"/>
      <w:lang w:eastAsia="en-US"/>
    </w:rPr>
  </w:style>
  <w:style w:type="table" w:customStyle="1" w:styleId="130">
    <w:name w:val="Сетка таблицы13"/>
    <w:basedOn w:val="a2"/>
    <w:next w:val="afffffb"/>
    <w:uiPriority w:val="59"/>
    <w:rsid w:val="00D7265A"/>
    <w:pPr>
      <w:widowControl w:val="0"/>
    </w:pPr>
    <w:rPr>
      <w:rFonts w:ascii="Courier New" w:eastAsia="Courier New" w:hAnsi="Courier New" w:cs="Courier New"/>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2"/>
    <w:next w:val="afffffffc"/>
    <w:uiPriority w:val="40"/>
    <w:rsid w:val="00D7265A"/>
    <w:pPr>
      <w:widowControl w:val="0"/>
    </w:pPr>
    <w:rPr>
      <w:rFonts w:ascii="Courier New" w:eastAsia="Courier New" w:hAnsi="Courier New" w:cs="Courier New"/>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
    <w:name w:val="Подпись к таблице_"/>
    <w:link w:val="affffffff0"/>
    <w:rsid w:val="00D7265A"/>
    <w:rPr>
      <w:rFonts w:ascii="Times New Roman" w:hAnsi="Times New Roman"/>
      <w:sz w:val="19"/>
      <w:szCs w:val="19"/>
      <w:shd w:val="clear" w:color="auto" w:fill="FFFFFF"/>
    </w:rPr>
  </w:style>
  <w:style w:type="paragraph" w:customStyle="1" w:styleId="affffffff0">
    <w:name w:val="Подпись к таблице"/>
    <w:basedOn w:val="a0"/>
    <w:link w:val="affffffff"/>
    <w:rsid w:val="00D7265A"/>
    <w:pPr>
      <w:widowControl w:val="0"/>
      <w:shd w:val="clear" w:color="auto" w:fill="FFFFFF"/>
      <w:spacing w:line="230" w:lineRule="exact"/>
      <w:jc w:val="both"/>
    </w:pPr>
    <w:rPr>
      <w:rFonts w:eastAsiaTheme="minorHAnsi" w:cstheme="minorBidi"/>
      <w:sz w:val="19"/>
      <w:szCs w:val="19"/>
      <w:lang w:eastAsia="en-US"/>
    </w:rPr>
  </w:style>
  <w:style w:type="character" w:customStyle="1" w:styleId="72">
    <w:name w:val="Основной текст (7)_"/>
    <w:link w:val="73"/>
    <w:rsid w:val="00D7265A"/>
    <w:rPr>
      <w:rFonts w:ascii="Times New Roman" w:hAnsi="Times New Roman"/>
      <w:sz w:val="19"/>
      <w:szCs w:val="19"/>
      <w:shd w:val="clear" w:color="auto" w:fill="FFFFFF"/>
    </w:rPr>
  </w:style>
  <w:style w:type="paragraph" w:customStyle="1" w:styleId="73">
    <w:name w:val="Основной текст (7)"/>
    <w:basedOn w:val="a0"/>
    <w:link w:val="72"/>
    <w:rsid w:val="00D7265A"/>
    <w:pPr>
      <w:widowControl w:val="0"/>
      <w:shd w:val="clear" w:color="auto" w:fill="FFFFFF"/>
      <w:spacing w:line="250" w:lineRule="exact"/>
      <w:ind w:hanging="160"/>
    </w:pPr>
    <w:rPr>
      <w:rFonts w:eastAsiaTheme="minorHAnsi" w:cstheme="minorBidi"/>
      <w:sz w:val="19"/>
      <w:szCs w:val="19"/>
      <w:lang w:eastAsia="en-US"/>
    </w:rPr>
  </w:style>
  <w:style w:type="paragraph" w:customStyle="1" w:styleId="228bf8a64b8551e1msonormal">
    <w:name w:val="228bf8a64b8551e1msonormal"/>
    <w:basedOn w:val="a0"/>
    <w:rsid w:val="00D7265A"/>
    <w:pPr>
      <w:spacing w:before="100" w:beforeAutospacing="1" w:after="100" w:afterAutospacing="1"/>
    </w:pPr>
  </w:style>
  <w:style w:type="numbering" w:customStyle="1" w:styleId="3f2">
    <w:name w:val="Нет списка3"/>
    <w:next w:val="a3"/>
    <w:uiPriority w:val="99"/>
    <w:semiHidden/>
    <w:unhideWhenUsed/>
    <w:rsid w:val="00D7265A"/>
  </w:style>
  <w:style w:type="table" w:customStyle="1" w:styleId="TableNormal3">
    <w:name w:val="Table Normal3"/>
    <w:rsid w:val="00D7265A"/>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140">
    <w:name w:val="Сетка таблицы14"/>
    <w:basedOn w:val="a2"/>
    <w:next w:val="afffffb"/>
    <w:uiPriority w:val="39"/>
    <w:rsid w:val="00D7265A"/>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7265A"/>
    <w:pPr>
      <w:widowControl w:val="0"/>
      <w:autoSpaceDE w:val="0"/>
      <w:autoSpaceDN w:val="0"/>
    </w:pPr>
    <w:rPr>
      <w:rFonts w:ascii="Calibri" w:eastAsia="Calibri" w:hAnsi="Calibri" w:cs="Times New Roman"/>
      <w:lang w:val="en-US" w:eastAsia="ru-RU"/>
    </w:rPr>
    <w:tblPr>
      <w:tblInd w:w="0" w:type="dxa"/>
      <w:tblCellMar>
        <w:top w:w="0" w:type="dxa"/>
        <w:left w:w="0" w:type="dxa"/>
        <w:bottom w:w="0" w:type="dxa"/>
        <w:right w:w="0" w:type="dxa"/>
      </w:tblCellMar>
    </w:tblPr>
  </w:style>
  <w:style w:type="paragraph" w:styleId="affffffff1">
    <w:name w:val="Subtitle"/>
    <w:basedOn w:val="a0"/>
    <w:next w:val="a0"/>
    <w:link w:val="affffffff2"/>
    <w:uiPriority w:val="11"/>
    <w:qFormat/>
    <w:rsid w:val="00D7265A"/>
    <w:pPr>
      <w:keepNext/>
      <w:keepLines/>
      <w:spacing w:before="360" w:after="80"/>
    </w:pPr>
    <w:rPr>
      <w:rFonts w:ascii="Georgia" w:eastAsia="Georgia" w:hAnsi="Georgia" w:cs="Georgia"/>
      <w:i/>
      <w:color w:val="666666"/>
      <w:sz w:val="48"/>
      <w:szCs w:val="48"/>
    </w:rPr>
  </w:style>
  <w:style w:type="character" w:customStyle="1" w:styleId="affffffff2">
    <w:name w:val="Подзаголовок Знак"/>
    <w:basedOn w:val="a1"/>
    <w:link w:val="affffffff1"/>
    <w:uiPriority w:val="11"/>
    <w:rsid w:val="00D7265A"/>
    <w:rPr>
      <w:rFonts w:ascii="Georgia" w:eastAsia="Georgia" w:hAnsi="Georgia" w:cs="Georgia"/>
      <w:i/>
      <w:color w:val="666666"/>
      <w:sz w:val="48"/>
      <w:szCs w:val="48"/>
      <w:lang w:eastAsia="ru-RU"/>
    </w:rPr>
  </w:style>
  <w:style w:type="numbering" w:customStyle="1" w:styleId="1">
    <w:name w:val="Текущий список1"/>
    <w:uiPriority w:val="99"/>
    <w:rsid w:val="002B7E08"/>
    <w:pPr>
      <w:numPr>
        <w:numId w:val="2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184">
      <w:bodyDiv w:val="1"/>
      <w:marLeft w:val="0"/>
      <w:marRight w:val="0"/>
      <w:marTop w:val="0"/>
      <w:marBottom w:val="0"/>
      <w:divBdr>
        <w:top w:val="none" w:sz="0" w:space="0" w:color="auto"/>
        <w:left w:val="none" w:sz="0" w:space="0" w:color="auto"/>
        <w:bottom w:val="none" w:sz="0" w:space="0" w:color="auto"/>
        <w:right w:val="none" w:sz="0" w:space="0" w:color="auto"/>
      </w:divBdr>
    </w:div>
    <w:div w:id="24336597">
      <w:bodyDiv w:val="1"/>
      <w:marLeft w:val="0"/>
      <w:marRight w:val="0"/>
      <w:marTop w:val="0"/>
      <w:marBottom w:val="0"/>
      <w:divBdr>
        <w:top w:val="none" w:sz="0" w:space="0" w:color="auto"/>
        <w:left w:val="none" w:sz="0" w:space="0" w:color="auto"/>
        <w:bottom w:val="none" w:sz="0" w:space="0" w:color="auto"/>
        <w:right w:val="none" w:sz="0" w:space="0" w:color="auto"/>
      </w:divBdr>
    </w:div>
    <w:div w:id="61829333">
      <w:bodyDiv w:val="1"/>
      <w:marLeft w:val="0"/>
      <w:marRight w:val="0"/>
      <w:marTop w:val="0"/>
      <w:marBottom w:val="0"/>
      <w:divBdr>
        <w:top w:val="none" w:sz="0" w:space="0" w:color="auto"/>
        <w:left w:val="none" w:sz="0" w:space="0" w:color="auto"/>
        <w:bottom w:val="none" w:sz="0" w:space="0" w:color="auto"/>
        <w:right w:val="none" w:sz="0" w:space="0" w:color="auto"/>
      </w:divBdr>
    </w:div>
    <w:div w:id="78143477">
      <w:bodyDiv w:val="1"/>
      <w:marLeft w:val="0"/>
      <w:marRight w:val="0"/>
      <w:marTop w:val="0"/>
      <w:marBottom w:val="0"/>
      <w:divBdr>
        <w:top w:val="none" w:sz="0" w:space="0" w:color="auto"/>
        <w:left w:val="none" w:sz="0" w:space="0" w:color="auto"/>
        <w:bottom w:val="none" w:sz="0" w:space="0" w:color="auto"/>
        <w:right w:val="none" w:sz="0" w:space="0" w:color="auto"/>
      </w:divBdr>
    </w:div>
    <w:div w:id="82724755">
      <w:bodyDiv w:val="1"/>
      <w:marLeft w:val="0"/>
      <w:marRight w:val="0"/>
      <w:marTop w:val="0"/>
      <w:marBottom w:val="0"/>
      <w:divBdr>
        <w:top w:val="none" w:sz="0" w:space="0" w:color="auto"/>
        <w:left w:val="none" w:sz="0" w:space="0" w:color="auto"/>
        <w:bottom w:val="none" w:sz="0" w:space="0" w:color="auto"/>
        <w:right w:val="none" w:sz="0" w:space="0" w:color="auto"/>
      </w:divBdr>
    </w:div>
    <w:div w:id="87889682">
      <w:bodyDiv w:val="1"/>
      <w:marLeft w:val="0"/>
      <w:marRight w:val="0"/>
      <w:marTop w:val="0"/>
      <w:marBottom w:val="0"/>
      <w:divBdr>
        <w:top w:val="none" w:sz="0" w:space="0" w:color="auto"/>
        <w:left w:val="none" w:sz="0" w:space="0" w:color="auto"/>
        <w:bottom w:val="none" w:sz="0" w:space="0" w:color="auto"/>
        <w:right w:val="none" w:sz="0" w:space="0" w:color="auto"/>
      </w:divBdr>
    </w:div>
    <w:div w:id="102580807">
      <w:bodyDiv w:val="1"/>
      <w:marLeft w:val="0"/>
      <w:marRight w:val="0"/>
      <w:marTop w:val="0"/>
      <w:marBottom w:val="0"/>
      <w:divBdr>
        <w:top w:val="none" w:sz="0" w:space="0" w:color="auto"/>
        <w:left w:val="none" w:sz="0" w:space="0" w:color="auto"/>
        <w:bottom w:val="none" w:sz="0" w:space="0" w:color="auto"/>
        <w:right w:val="none" w:sz="0" w:space="0" w:color="auto"/>
      </w:divBdr>
    </w:div>
    <w:div w:id="111561157">
      <w:bodyDiv w:val="1"/>
      <w:marLeft w:val="0"/>
      <w:marRight w:val="0"/>
      <w:marTop w:val="0"/>
      <w:marBottom w:val="0"/>
      <w:divBdr>
        <w:top w:val="none" w:sz="0" w:space="0" w:color="auto"/>
        <w:left w:val="none" w:sz="0" w:space="0" w:color="auto"/>
        <w:bottom w:val="none" w:sz="0" w:space="0" w:color="auto"/>
        <w:right w:val="none" w:sz="0" w:space="0" w:color="auto"/>
      </w:divBdr>
    </w:div>
    <w:div w:id="126900369">
      <w:bodyDiv w:val="1"/>
      <w:marLeft w:val="0"/>
      <w:marRight w:val="0"/>
      <w:marTop w:val="0"/>
      <w:marBottom w:val="0"/>
      <w:divBdr>
        <w:top w:val="none" w:sz="0" w:space="0" w:color="auto"/>
        <w:left w:val="none" w:sz="0" w:space="0" w:color="auto"/>
        <w:bottom w:val="none" w:sz="0" w:space="0" w:color="auto"/>
        <w:right w:val="none" w:sz="0" w:space="0" w:color="auto"/>
      </w:divBdr>
    </w:div>
    <w:div w:id="143278302">
      <w:bodyDiv w:val="1"/>
      <w:marLeft w:val="0"/>
      <w:marRight w:val="0"/>
      <w:marTop w:val="0"/>
      <w:marBottom w:val="0"/>
      <w:divBdr>
        <w:top w:val="none" w:sz="0" w:space="0" w:color="auto"/>
        <w:left w:val="none" w:sz="0" w:space="0" w:color="auto"/>
        <w:bottom w:val="none" w:sz="0" w:space="0" w:color="auto"/>
        <w:right w:val="none" w:sz="0" w:space="0" w:color="auto"/>
      </w:divBdr>
    </w:div>
    <w:div w:id="182213274">
      <w:bodyDiv w:val="1"/>
      <w:marLeft w:val="0"/>
      <w:marRight w:val="0"/>
      <w:marTop w:val="0"/>
      <w:marBottom w:val="0"/>
      <w:divBdr>
        <w:top w:val="none" w:sz="0" w:space="0" w:color="auto"/>
        <w:left w:val="none" w:sz="0" w:space="0" w:color="auto"/>
        <w:bottom w:val="none" w:sz="0" w:space="0" w:color="auto"/>
        <w:right w:val="none" w:sz="0" w:space="0" w:color="auto"/>
      </w:divBdr>
    </w:div>
    <w:div w:id="206336740">
      <w:bodyDiv w:val="1"/>
      <w:marLeft w:val="0"/>
      <w:marRight w:val="0"/>
      <w:marTop w:val="0"/>
      <w:marBottom w:val="0"/>
      <w:divBdr>
        <w:top w:val="none" w:sz="0" w:space="0" w:color="auto"/>
        <w:left w:val="none" w:sz="0" w:space="0" w:color="auto"/>
        <w:bottom w:val="none" w:sz="0" w:space="0" w:color="auto"/>
        <w:right w:val="none" w:sz="0" w:space="0" w:color="auto"/>
      </w:divBdr>
    </w:div>
    <w:div w:id="231087882">
      <w:bodyDiv w:val="1"/>
      <w:marLeft w:val="0"/>
      <w:marRight w:val="0"/>
      <w:marTop w:val="0"/>
      <w:marBottom w:val="0"/>
      <w:divBdr>
        <w:top w:val="none" w:sz="0" w:space="0" w:color="auto"/>
        <w:left w:val="none" w:sz="0" w:space="0" w:color="auto"/>
        <w:bottom w:val="none" w:sz="0" w:space="0" w:color="auto"/>
        <w:right w:val="none" w:sz="0" w:space="0" w:color="auto"/>
      </w:divBdr>
    </w:div>
    <w:div w:id="278799802">
      <w:bodyDiv w:val="1"/>
      <w:marLeft w:val="0"/>
      <w:marRight w:val="0"/>
      <w:marTop w:val="0"/>
      <w:marBottom w:val="0"/>
      <w:divBdr>
        <w:top w:val="none" w:sz="0" w:space="0" w:color="auto"/>
        <w:left w:val="none" w:sz="0" w:space="0" w:color="auto"/>
        <w:bottom w:val="none" w:sz="0" w:space="0" w:color="auto"/>
        <w:right w:val="none" w:sz="0" w:space="0" w:color="auto"/>
      </w:divBdr>
    </w:div>
    <w:div w:id="307903597">
      <w:bodyDiv w:val="1"/>
      <w:marLeft w:val="0"/>
      <w:marRight w:val="0"/>
      <w:marTop w:val="0"/>
      <w:marBottom w:val="0"/>
      <w:divBdr>
        <w:top w:val="none" w:sz="0" w:space="0" w:color="auto"/>
        <w:left w:val="none" w:sz="0" w:space="0" w:color="auto"/>
        <w:bottom w:val="none" w:sz="0" w:space="0" w:color="auto"/>
        <w:right w:val="none" w:sz="0" w:space="0" w:color="auto"/>
      </w:divBdr>
    </w:div>
    <w:div w:id="316571221">
      <w:bodyDiv w:val="1"/>
      <w:marLeft w:val="0"/>
      <w:marRight w:val="0"/>
      <w:marTop w:val="0"/>
      <w:marBottom w:val="0"/>
      <w:divBdr>
        <w:top w:val="none" w:sz="0" w:space="0" w:color="auto"/>
        <w:left w:val="none" w:sz="0" w:space="0" w:color="auto"/>
        <w:bottom w:val="none" w:sz="0" w:space="0" w:color="auto"/>
        <w:right w:val="none" w:sz="0" w:space="0" w:color="auto"/>
      </w:divBdr>
    </w:div>
    <w:div w:id="334310469">
      <w:bodyDiv w:val="1"/>
      <w:marLeft w:val="0"/>
      <w:marRight w:val="0"/>
      <w:marTop w:val="0"/>
      <w:marBottom w:val="0"/>
      <w:divBdr>
        <w:top w:val="none" w:sz="0" w:space="0" w:color="auto"/>
        <w:left w:val="none" w:sz="0" w:space="0" w:color="auto"/>
        <w:bottom w:val="none" w:sz="0" w:space="0" w:color="auto"/>
        <w:right w:val="none" w:sz="0" w:space="0" w:color="auto"/>
      </w:divBdr>
    </w:div>
    <w:div w:id="334890694">
      <w:bodyDiv w:val="1"/>
      <w:marLeft w:val="0"/>
      <w:marRight w:val="0"/>
      <w:marTop w:val="0"/>
      <w:marBottom w:val="0"/>
      <w:divBdr>
        <w:top w:val="none" w:sz="0" w:space="0" w:color="auto"/>
        <w:left w:val="none" w:sz="0" w:space="0" w:color="auto"/>
        <w:bottom w:val="none" w:sz="0" w:space="0" w:color="auto"/>
        <w:right w:val="none" w:sz="0" w:space="0" w:color="auto"/>
      </w:divBdr>
    </w:div>
    <w:div w:id="341512082">
      <w:bodyDiv w:val="1"/>
      <w:marLeft w:val="0"/>
      <w:marRight w:val="0"/>
      <w:marTop w:val="0"/>
      <w:marBottom w:val="0"/>
      <w:divBdr>
        <w:top w:val="none" w:sz="0" w:space="0" w:color="auto"/>
        <w:left w:val="none" w:sz="0" w:space="0" w:color="auto"/>
        <w:bottom w:val="none" w:sz="0" w:space="0" w:color="auto"/>
        <w:right w:val="none" w:sz="0" w:space="0" w:color="auto"/>
      </w:divBdr>
    </w:div>
    <w:div w:id="395666482">
      <w:bodyDiv w:val="1"/>
      <w:marLeft w:val="0"/>
      <w:marRight w:val="0"/>
      <w:marTop w:val="0"/>
      <w:marBottom w:val="0"/>
      <w:divBdr>
        <w:top w:val="none" w:sz="0" w:space="0" w:color="auto"/>
        <w:left w:val="none" w:sz="0" w:space="0" w:color="auto"/>
        <w:bottom w:val="none" w:sz="0" w:space="0" w:color="auto"/>
        <w:right w:val="none" w:sz="0" w:space="0" w:color="auto"/>
      </w:divBdr>
    </w:div>
    <w:div w:id="396705560">
      <w:bodyDiv w:val="1"/>
      <w:marLeft w:val="0"/>
      <w:marRight w:val="0"/>
      <w:marTop w:val="0"/>
      <w:marBottom w:val="0"/>
      <w:divBdr>
        <w:top w:val="none" w:sz="0" w:space="0" w:color="auto"/>
        <w:left w:val="none" w:sz="0" w:space="0" w:color="auto"/>
        <w:bottom w:val="none" w:sz="0" w:space="0" w:color="auto"/>
        <w:right w:val="none" w:sz="0" w:space="0" w:color="auto"/>
      </w:divBdr>
    </w:div>
    <w:div w:id="437531250">
      <w:bodyDiv w:val="1"/>
      <w:marLeft w:val="0"/>
      <w:marRight w:val="0"/>
      <w:marTop w:val="0"/>
      <w:marBottom w:val="0"/>
      <w:divBdr>
        <w:top w:val="none" w:sz="0" w:space="0" w:color="auto"/>
        <w:left w:val="none" w:sz="0" w:space="0" w:color="auto"/>
        <w:bottom w:val="none" w:sz="0" w:space="0" w:color="auto"/>
        <w:right w:val="none" w:sz="0" w:space="0" w:color="auto"/>
      </w:divBdr>
    </w:div>
    <w:div w:id="440564958">
      <w:bodyDiv w:val="1"/>
      <w:marLeft w:val="0"/>
      <w:marRight w:val="0"/>
      <w:marTop w:val="0"/>
      <w:marBottom w:val="0"/>
      <w:divBdr>
        <w:top w:val="none" w:sz="0" w:space="0" w:color="auto"/>
        <w:left w:val="none" w:sz="0" w:space="0" w:color="auto"/>
        <w:bottom w:val="none" w:sz="0" w:space="0" w:color="auto"/>
        <w:right w:val="none" w:sz="0" w:space="0" w:color="auto"/>
      </w:divBdr>
    </w:div>
    <w:div w:id="561721494">
      <w:bodyDiv w:val="1"/>
      <w:marLeft w:val="0"/>
      <w:marRight w:val="0"/>
      <w:marTop w:val="0"/>
      <w:marBottom w:val="0"/>
      <w:divBdr>
        <w:top w:val="none" w:sz="0" w:space="0" w:color="auto"/>
        <w:left w:val="none" w:sz="0" w:space="0" w:color="auto"/>
        <w:bottom w:val="none" w:sz="0" w:space="0" w:color="auto"/>
        <w:right w:val="none" w:sz="0" w:space="0" w:color="auto"/>
      </w:divBdr>
    </w:div>
    <w:div w:id="575478309">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607615354">
      <w:bodyDiv w:val="1"/>
      <w:marLeft w:val="0"/>
      <w:marRight w:val="0"/>
      <w:marTop w:val="0"/>
      <w:marBottom w:val="0"/>
      <w:divBdr>
        <w:top w:val="none" w:sz="0" w:space="0" w:color="auto"/>
        <w:left w:val="none" w:sz="0" w:space="0" w:color="auto"/>
        <w:bottom w:val="none" w:sz="0" w:space="0" w:color="auto"/>
        <w:right w:val="none" w:sz="0" w:space="0" w:color="auto"/>
      </w:divBdr>
    </w:div>
    <w:div w:id="650476494">
      <w:bodyDiv w:val="1"/>
      <w:marLeft w:val="0"/>
      <w:marRight w:val="0"/>
      <w:marTop w:val="0"/>
      <w:marBottom w:val="0"/>
      <w:divBdr>
        <w:top w:val="none" w:sz="0" w:space="0" w:color="auto"/>
        <w:left w:val="none" w:sz="0" w:space="0" w:color="auto"/>
        <w:bottom w:val="none" w:sz="0" w:space="0" w:color="auto"/>
        <w:right w:val="none" w:sz="0" w:space="0" w:color="auto"/>
      </w:divBdr>
    </w:div>
    <w:div w:id="669598959">
      <w:bodyDiv w:val="1"/>
      <w:marLeft w:val="0"/>
      <w:marRight w:val="0"/>
      <w:marTop w:val="0"/>
      <w:marBottom w:val="0"/>
      <w:divBdr>
        <w:top w:val="none" w:sz="0" w:space="0" w:color="auto"/>
        <w:left w:val="none" w:sz="0" w:space="0" w:color="auto"/>
        <w:bottom w:val="none" w:sz="0" w:space="0" w:color="auto"/>
        <w:right w:val="none" w:sz="0" w:space="0" w:color="auto"/>
      </w:divBdr>
    </w:div>
    <w:div w:id="681705969">
      <w:bodyDiv w:val="1"/>
      <w:marLeft w:val="0"/>
      <w:marRight w:val="0"/>
      <w:marTop w:val="0"/>
      <w:marBottom w:val="0"/>
      <w:divBdr>
        <w:top w:val="none" w:sz="0" w:space="0" w:color="auto"/>
        <w:left w:val="none" w:sz="0" w:space="0" w:color="auto"/>
        <w:bottom w:val="none" w:sz="0" w:space="0" w:color="auto"/>
        <w:right w:val="none" w:sz="0" w:space="0" w:color="auto"/>
      </w:divBdr>
    </w:div>
    <w:div w:id="705757704">
      <w:bodyDiv w:val="1"/>
      <w:marLeft w:val="0"/>
      <w:marRight w:val="0"/>
      <w:marTop w:val="0"/>
      <w:marBottom w:val="0"/>
      <w:divBdr>
        <w:top w:val="none" w:sz="0" w:space="0" w:color="auto"/>
        <w:left w:val="none" w:sz="0" w:space="0" w:color="auto"/>
        <w:bottom w:val="none" w:sz="0" w:space="0" w:color="auto"/>
        <w:right w:val="none" w:sz="0" w:space="0" w:color="auto"/>
      </w:divBdr>
    </w:div>
    <w:div w:id="708797138">
      <w:bodyDiv w:val="1"/>
      <w:marLeft w:val="0"/>
      <w:marRight w:val="0"/>
      <w:marTop w:val="0"/>
      <w:marBottom w:val="0"/>
      <w:divBdr>
        <w:top w:val="none" w:sz="0" w:space="0" w:color="auto"/>
        <w:left w:val="none" w:sz="0" w:space="0" w:color="auto"/>
        <w:bottom w:val="none" w:sz="0" w:space="0" w:color="auto"/>
        <w:right w:val="none" w:sz="0" w:space="0" w:color="auto"/>
      </w:divBdr>
    </w:div>
    <w:div w:id="719324244">
      <w:bodyDiv w:val="1"/>
      <w:marLeft w:val="0"/>
      <w:marRight w:val="0"/>
      <w:marTop w:val="0"/>
      <w:marBottom w:val="0"/>
      <w:divBdr>
        <w:top w:val="none" w:sz="0" w:space="0" w:color="auto"/>
        <w:left w:val="none" w:sz="0" w:space="0" w:color="auto"/>
        <w:bottom w:val="none" w:sz="0" w:space="0" w:color="auto"/>
        <w:right w:val="none" w:sz="0" w:space="0" w:color="auto"/>
      </w:divBdr>
    </w:div>
    <w:div w:id="721097608">
      <w:bodyDiv w:val="1"/>
      <w:marLeft w:val="0"/>
      <w:marRight w:val="0"/>
      <w:marTop w:val="0"/>
      <w:marBottom w:val="0"/>
      <w:divBdr>
        <w:top w:val="none" w:sz="0" w:space="0" w:color="auto"/>
        <w:left w:val="none" w:sz="0" w:space="0" w:color="auto"/>
        <w:bottom w:val="none" w:sz="0" w:space="0" w:color="auto"/>
        <w:right w:val="none" w:sz="0" w:space="0" w:color="auto"/>
      </w:divBdr>
    </w:div>
    <w:div w:id="794371323">
      <w:bodyDiv w:val="1"/>
      <w:marLeft w:val="0"/>
      <w:marRight w:val="0"/>
      <w:marTop w:val="0"/>
      <w:marBottom w:val="0"/>
      <w:divBdr>
        <w:top w:val="none" w:sz="0" w:space="0" w:color="auto"/>
        <w:left w:val="none" w:sz="0" w:space="0" w:color="auto"/>
        <w:bottom w:val="none" w:sz="0" w:space="0" w:color="auto"/>
        <w:right w:val="none" w:sz="0" w:space="0" w:color="auto"/>
      </w:divBdr>
    </w:div>
    <w:div w:id="855267882">
      <w:bodyDiv w:val="1"/>
      <w:marLeft w:val="0"/>
      <w:marRight w:val="0"/>
      <w:marTop w:val="0"/>
      <w:marBottom w:val="0"/>
      <w:divBdr>
        <w:top w:val="none" w:sz="0" w:space="0" w:color="auto"/>
        <w:left w:val="none" w:sz="0" w:space="0" w:color="auto"/>
        <w:bottom w:val="none" w:sz="0" w:space="0" w:color="auto"/>
        <w:right w:val="none" w:sz="0" w:space="0" w:color="auto"/>
      </w:divBdr>
    </w:div>
    <w:div w:id="863591306">
      <w:bodyDiv w:val="1"/>
      <w:marLeft w:val="0"/>
      <w:marRight w:val="0"/>
      <w:marTop w:val="0"/>
      <w:marBottom w:val="0"/>
      <w:divBdr>
        <w:top w:val="none" w:sz="0" w:space="0" w:color="auto"/>
        <w:left w:val="none" w:sz="0" w:space="0" w:color="auto"/>
        <w:bottom w:val="none" w:sz="0" w:space="0" w:color="auto"/>
        <w:right w:val="none" w:sz="0" w:space="0" w:color="auto"/>
      </w:divBdr>
    </w:div>
    <w:div w:id="875045729">
      <w:bodyDiv w:val="1"/>
      <w:marLeft w:val="0"/>
      <w:marRight w:val="0"/>
      <w:marTop w:val="0"/>
      <w:marBottom w:val="0"/>
      <w:divBdr>
        <w:top w:val="none" w:sz="0" w:space="0" w:color="auto"/>
        <w:left w:val="none" w:sz="0" w:space="0" w:color="auto"/>
        <w:bottom w:val="none" w:sz="0" w:space="0" w:color="auto"/>
        <w:right w:val="none" w:sz="0" w:space="0" w:color="auto"/>
      </w:divBdr>
    </w:div>
    <w:div w:id="954294300">
      <w:bodyDiv w:val="1"/>
      <w:marLeft w:val="0"/>
      <w:marRight w:val="0"/>
      <w:marTop w:val="0"/>
      <w:marBottom w:val="0"/>
      <w:divBdr>
        <w:top w:val="none" w:sz="0" w:space="0" w:color="auto"/>
        <w:left w:val="none" w:sz="0" w:space="0" w:color="auto"/>
        <w:bottom w:val="none" w:sz="0" w:space="0" w:color="auto"/>
        <w:right w:val="none" w:sz="0" w:space="0" w:color="auto"/>
      </w:divBdr>
    </w:div>
    <w:div w:id="988632478">
      <w:bodyDiv w:val="1"/>
      <w:marLeft w:val="0"/>
      <w:marRight w:val="0"/>
      <w:marTop w:val="0"/>
      <w:marBottom w:val="0"/>
      <w:divBdr>
        <w:top w:val="none" w:sz="0" w:space="0" w:color="auto"/>
        <w:left w:val="none" w:sz="0" w:space="0" w:color="auto"/>
        <w:bottom w:val="none" w:sz="0" w:space="0" w:color="auto"/>
        <w:right w:val="none" w:sz="0" w:space="0" w:color="auto"/>
      </w:divBdr>
    </w:div>
    <w:div w:id="1000616346">
      <w:bodyDiv w:val="1"/>
      <w:marLeft w:val="0"/>
      <w:marRight w:val="0"/>
      <w:marTop w:val="0"/>
      <w:marBottom w:val="0"/>
      <w:divBdr>
        <w:top w:val="none" w:sz="0" w:space="0" w:color="auto"/>
        <w:left w:val="none" w:sz="0" w:space="0" w:color="auto"/>
        <w:bottom w:val="none" w:sz="0" w:space="0" w:color="auto"/>
        <w:right w:val="none" w:sz="0" w:space="0" w:color="auto"/>
      </w:divBdr>
    </w:div>
    <w:div w:id="1008216109">
      <w:bodyDiv w:val="1"/>
      <w:marLeft w:val="0"/>
      <w:marRight w:val="0"/>
      <w:marTop w:val="0"/>
      <w:marBottom w:val="0"/>
      <w:divBdr>
        <w:top w:val="none" w:sz="0" w:space="0" w:color="auto"/>
        <w:left w:val="none" w:sz="0" w:space="0" w:color="auto"/>
        <w:bottom w:val="none" w:sz="0" w:space="0" w:color="auto"/>
        <w:right w:val="none" w:sz="0" w:space="0" w:color="auto"/>
      </w:divBdr>
    </w:div>
    <w:div w:id="1013335483">
      <w:bodyDiv w:val="1"/>
      <w:marLeft w:val="0"/>
      <w:marRight w:val="0"/>
      <w:marTop w:val="0"/>
      <w:marBottom w:val="0"/>
      <w:divBdr>
        <w:top w:val="none" w:sz="0" w:space="0" w:color="auto"/>
        <w:left w:val="none" w:sz="0" w:space="0" w:color="auto"/>
        <w:bottom w:val="none" w:sz="0" w:space="0" w:color="auto"/>
        <w:right w:val="none" w:sz="0" w:space="0" w:color="auto"/>
      </w:divBdr>
    </w:div>
    <w:div w:id="1017468435">
      <w:bodyDiv w:val="1"/>
      <w:marLeft w:val="0"/>
      <w:marRight w:val="0"/>
      <w:marTop w:val="0"/>
      <w:marBottom w:val="0"/>
      <w:divBdr>
        <w:top w:val="none" w:sz="0" w:space="0" w:color="auto"/>
        <w:left w:val="none" w:sz="0" w:space="0" w:color="auto"/>
        <w:bottom w:val="none" w:sz="0" w:space="0" w:color="auto"/>
        <w:right w:val="none" w:sz="0" w:space="0" w:color="auto"/>
      </w:divBdr>
    </w:div>
    <w:div w:id="1023941178">
      <w:bodyDiv w:val="1"/>
      <w:marLeft w:val="0"/>
      <w:marRight w:val="0"/>
      <w:marTop w:val="0"/>
      <w:marBottom w:val="0"/>
      <w:divBdr>
        <w:top w:val="none" w:sz="0" w:space="0" w:color="auto"/>
        <w:left w:val="none" w:sz="0" w:space="0" w:color="auto"/>
        <w:bottom w:val="none" w:sz="0" w:space="0" w:color="auto"/>
        <w:right w:val="none" w:sz="0" w:space="0" w:color="auto"/>
      </w:divBdr>
    </w:div>
    <w:div w:id="1049182951">
      <w:bodyDiv w:val="1"/>
      <w:marLeft w:val="0"/>
      <w:marRight w:val="0"/>
      <w:marTop w:val="0"/>
      <w:marBottom w:val="0"/>
      <w:divBdr>
        <w:top w:val="none" w:sz="0" w:space="0" w:color="auto"/>
        <w:left w:val="none" w:sz="0" w:space="0" w:color="auto"/>
        <w:bottom w:val="none" w:sz="0" w:space="0" w:color="auto"/>
        <w:right w:val="none" w:sz="0" w:space="0" w:color="auto"/>
      </w:divBdr>
    </w:div>
    <w:div w:id="1052922925">
      <w:bodyDiv w:val="1"/>
      <w:marLeft w:val="0"/>
      <w:marRight w:val="0"/>
      <w:marTop w:val="0"/>
      <w:marBottom w:val="0"/>
      <w:divBdr>
        <w:top w:val="none" w:sz="0" w:space="0" w:color="auto"/>
        <w:left w:val="none" w:sz="0" w:space="0" w:color="auto"/>
        <w:bottom w:val="none" w:sz="0" w:space="0" w:color="auto"/>
        <w:right w:val="none" w:sz="0" w:space="0" w:color="auto"/>
      </w:divBdr>
    </w:div>
    <w:div w:id="1053233903">
      <w:bodyDiv w:val="1"/>
      <w:marLeft w:val="0"/>
      <w:marRight w:val="0"/>
      <w:marTop w:val="0"/>
      <w:marBottom w:val="0"/>
      <w:divBdr>
        <w:top w:val="none" w:sz="0" w:space="0" w:color="auto"/>
        <w:left w:val="none" w:sz="0" w:space="0" w:color="auto"/>
        <w:bottom w:val="none" w:sz="0" w:space="0" w:color="auto"/>
        <w:right w:val="none" w:sz="0" w:space="0" w:color="auto"/>
      </w:divBdr>
    </w:div>
    <w:div w:id="1058548324">
      <w:bodyDiv w:val="1"/>
      <w:marLeft w:val="0"/>
      <w:marRight w:val="0"/>
      <w:marTop w:val="0"/>
      <w:marBottom w:val="0"/>
      <w:divBdr>
        <w:top w:val="none" w:sz="0" w:space="0" w:color="auto"/>
        <w:left w:val="none" w:sz="0" w:space="0" w:color="auto"/>
        <w:bottom w:val="none" w:sz="0" w:space="0" w:color="auto"/>
        <w:right w:val="none" w:sz="0" w:space="0" w:color="auto"/>
      </w:divBdr>
    </w:div>
    <w:div w:id="1108699759">
      <w:bodyDiv w:val="1"/>
      <w:marLeft w:val="0"/>
      <w:marRight w:val="0"/>
      <w:marTop w:val="0"/>
      <w:marBottom w:val="0"/>
      <w:divBdr>
        <w:top w:val="none" w:sz="0" w:space="0" w:color="auto"/>
        <w:left w:val="none" w:sz="0" w:space="0" w:color="auto"/>
        <w:bottom w:val="none" w:sz="0" w:space="0" w:color="auto"/>
        <w:right w:val="none" w:sz="0" w:space="0" w:color="auto"/>
      </w:divBdr>
    </w:div>
    <w:div w:id="1115951810">
      <w:bodyDiv w:val="1"/>
      <w:marLeft w:val="0"/>
      <w:marRight w:val="0"/>
      <w:marTop w:val="0"/>
      <w:marBottom w:val="0"/>
      <w:divBdr>
        <w:top w:val="none" w:sz="0" w:space="0" w:color="auto"/>
        <w:left w:val="none" w:sz="0" w:space="0" w:color="auto"/>
        <w:bottom w:val="none" w:sz="0" w:space="0" w:color="auto"/>
        <w:right w:val="none" w:sz="0" w:space="0" w:color="auto"/>
      </w:divBdr>
    </w:div>
    <w:div w:id="1208296274">
      <w:bodyDiv w:val="1"/>
      <w:marLeft w:val="0"/>
      <w:marRight w:val="0"/>
      <w:marTop w:val="0"/>
      <w:marBottom w:val="0"/>
      <w:divBdr>
        <w:top w:val="none" w:sz="0" w:space="0" w:color="auto"/>
        <w:left w:val="none" w:sz="0" w:space="0" w:color="auto"/>
        <w:bottom w:val="none" w:sz="0" w:space="0" w:color="auto"/>
        <w:right w:val="none" w:sz="0" w:space="0" w:color="auto"/>
      </w:divBdr>
    </w:div>
    <w:div w:id="1243761284">
      <w:bodyDiv w:val="1"/>
      <w:marLeft w:val="0"/>
      <w:marRight w:val="0"/>
      <w:marTop w:val="0"/>
      <w:marBottom w:val="0"/>
      <w:divBdr>
        <w:top w:val="none" w:sz="0" w:space="0" w:color="auto"/>
        <w:left w:val="none" w:sz="0" w:space="0" w:color="auto"/>
        <w:bottom w:val="none" w:sz="0" w:space="0" w:color="auto"/>
        <w:right w:val="none" w:sz="0" w:space="0" w:color="auto"/>
      </w:divBdr>
    </w:div>
    <w:div w:id="1244410812">
      <w:bodyDiv w:val="1"/>
      <w:marLeft w:val="0"/>
      <w:marRight w:val="0"/>
      <w:marTop w:val="0"/>
      <w:marBottom w:val="0"/>
      <w:divBdr>
        <w:top w:val="none" w:sz="0" w:space="0" w:color="auto"/>
        <w:left w:val="none" w:sz="0" w:space="0" w:color="auto"/>
        <w:bottom w:val="none" w:sz="0" w:space="0" w:color="auto"/>
        <w:right w:val="none" w:sz="0" w:space="0" w:color="auto"/>
      </w:divBdr>
    </w:div>
    <w:div w:id="1252198209">
      <w:bodyDiv w:val="1"/>
      <w:marLeft w:val="0"/>
      <w:marRight w:val="0"/>
      <w:marTop w:val="0"/>
      <w:marBottom w:val="0"/>
      <w:divBdr>
        <w:top w:val="none" w:sz="0" w:space="0" w:color="auto"/>
        <w:left w:val="none" w:sz="0" w:space="0" w:color="auto"/>
        <w:bottom w:val="none" w:sz="0" w:space="0" w:color="auto"/>
        <w:right w:val="none" w:sz="0" w:space="0" w:color="auto"/>
      </w:divBdr>
    </w:div>
    <w:div w:id="1285772241">
      <w:bodyDiv w:val="1"/>
      <w:marLeft w:val="0"/>
      <w:marRight w:val="0"/>
      <w:marTop w:val="0"/>
      <w:marBottom w:val="0"/>
      <w:divBdr>
        <w:top w:val="none" w:sz="0" w:space="0" w:color="auto"/>
        <w:left w:val="none" w:sz="0" w:space="0" w:color="auto"/>
        <w:bottom w:val="none" w:sz="0" w:space="0" w:color="auto"/>
        <w:right w:val="none" w:sz="0" w:space="0" w:color="auto"/>
      </w:divBdr>
    </w:div>
    <w:div w:id="1293906111">
      <w:bodyDiv w:val="1"/>
      <w:marLeft w:val="0"/>
      <w:marRight w:val="0"/>
      <w:marTop w:val="0"/>
      <w:marBottom w:val="0"/>
      <w:divBdr>
        <w:top w:val="none" w:sz="0" w:space="0" w:color="auto"/>
        <w:left w:val="none" w:sz="0" w:space="0" w:color="auto"/>
        <w:bottom w:val="none" w:sz="0" w:space="0" w:color="auto"/>
        <w:right w:val="none" w:sz="0" w:space="0" w:color="auto"/>
      </w:divBdr>
    </w:div>
    <w:div w:id="1298074057">
      <w:bodyDiv w:val="1"/>
      <w:marLeft w:val="0"/>
      <w:marRight w:val="0"/>
      <w:marTop w:val="0"/>
      <w:marBottom w:val="0"/>
      <w:divBdr>
        <w:top w:val="none" w:sz="0" w:space="0" w:color="auto"/>
        <w:left w:val="none" w:sz="0" w:space="0" w:color="auto"/>
        <w:bottom w:val="none" w:sz="0" w:space="0" w:color="auto"/>
        <w:right w:val="none" w:sz="0" w:space="0" w:color="auto"/>
      </w:divBdr>
    </w:div>
    <w:div w:id="1343967426">
      <w:bodyDiv w:val="1"/>
      <w:marLeft w:val="0"/>
      <w:marRight w:val="0"/>
      <w:marTop w:val="0"/>
      <w:marBottom w:val="0"/>
      <w:divBdr>
        <w:top w:val="none" w:sz="0" w:space="0" w:color="auto"/>
        <w:left w:val="none" w:sz="0" w:space="0" w:color="auto"/>
        <w:bottom w:val="none" w:sz="0" w:space="0" w:color="auto"/>
        <w:right w:val="none" w:sz="0" w:space="0" w:color="auto"/>
      </w:divBdr>
    </w:div>
    <w:div w:id="1355964092">
      <w:bodyDiv w:val="1"/>
      <w:marLeft w:val="0"/>
      <w:marRight w:val="0"/>
      <w:marTop w:val="0"/>
      <w:marBottom w:val="0"/>
      <w:divBdr>
        <w:top w:val="none" w:sz="0" w:space="0" w:color="auto"/>
        <w:left w:val="none" w:sz="0" w:space="0" w:color="auto"/>
        <w:bottom w:val="none" w:sz="0" w:space="0" w:color="auto"/>
        <w:right w:val="none" w:sz="0" w:space="0" w:color="auto"/>
      </w:divBdr>
    </w:div>
    <w:div w:id="1360621785">
      <w:bodyDiv w:val="1"/>
      <w:marLeft w:val="0"/>
      <w:marRight w:val="0"/>
      <w:marTop w:val="0"/>
      <w:marBottom w:val="0"/>
      <w:divBdr>
        <w:top w:val="none" w:sz="0" w:space="0" w:color="auto"/>
        <w:left w:val="none" w:sz="0" w:space="0" w:color="auto"/>
        <w:bottom w:val="none" w:sz="0" w:space="0" w:color="auto"/>
        <w:right w:val="none" w:sz="0" w:space="0" w:color="auto"/>
      </w:divBdr>
    </w:div>
    <w:div w:id="1374186571">
      <w:bodyDiv w:val="1"/>
      <w:marLeft w:val="0"/>
      <w:marRight w:val="0"/>
      <w:marTop w:val="0"/>
      <w:marBottom w:val="0"/>
      <w:divBdr>
        <w:top w:val="none" w:sz="0" w:space="0" w:color="auto"/>
        <w:left w:val="none" w:sz="0" w:space="0" w:color="auto"/>
        <w:bottom w:val="none" w:sz="0" w:space="0" w:color="auto"/>
        <w:right w:val="none" w:sz="0" w:space="0" w:color="auto"/>
      </w:divBdr>
    </w:div>
    <w:div w:id="1389762286">
      <w:bodyDiv w:val="1"/>
      <w:marLeft w:val="0"/>
      <w:marRight w:val="0"/>
      <w:marTop w:val="0"/>
      <w:marBottom w:val="0"/>
      <w:divBdr>
        <w:top w:val="none" w:sz="0" w:space="0" w:color="auto"/>
        <w:left w:val="none" w:sz="0" w:space="0" w:color="auto"/>
        <w:bottom w:val="none" w:sz="0" w:space="0" w:color="auto"/>
        <w:right w:val="none" w:sz="0" w:space="0" w:color="auto"/>
      </w:divBdr>
    </w:div>
    <w:div w:id="1463571678">
      <w:bodyDiv w:val="1"/>
      <w:marLeft w:val="0"/>
      <w:marRight w:val="0"/>
      <w:marTop w:val="0"/>
      <w:marBottom w:val="0"/>
      <w:divBdr>
        <w:top w:val="none" w:sz="0" w:space="0" w:color="auto"/>
        <w:left w:val="none" w:sz="0" w:space="0" w:color="auto"/>
        <w:bottom w:val="none" w:sz="0" w:space="0" w:color="auto"/>
        <w:right w:val="none" w:sz="0" w:space="0" w:color="auto"/>
      </w:divBdr>
    </w:div>
    <w:div w:id="1464421974">
      <w:bodyDiv w:val="1"/>
      <w:marLeft w:val="0"/>
      <w:marRight w:val="0"/>
      <w:marTop w:val="0"/>
      <w:marBottom w:val="0"/>
      <w:divBdr>
        <w:top w:val="none" w:sz="0" w:space="0" w:color="auto"/>
        <w:left w:val="none" w:sz="0" w:space="0" w:color="auto"/>
        <w:bottom w:val="none" w:sz="0" w:space="0" w:color="auto"/>
        <w:right w:val="none" w:sz="0" w:space="0" w:color="auto"/>
      </w:divBdr>
    </w:div>
    <w:div w:id="1474173251">
      <w:bodyDiv w:val="1"/>
      <w:marLeft w:val="0"/>
      <w:marRight w:val="0"/>
      <w:marTop w:val="0"/>
      <w:marBottom w:val="0"/>
      <w:divBdr>
        <w:top w:val="none" w:sz="0" w:space="0" w:color="auto"/>
        <w:left w:val="none" w:sz="0" w:space="0" w:color="auto"/>
        <w:bottom w:val="none" w:sz="0" w:space="0" w:color="auto"/>
        <w:right w:val="none" w:sz="0" w:space="0" w:color="auto"/>
      </w:divBdr>
    </w:div>
    <w:div w:id="1476020644">
      <w:bodyDiv w:val="1"/>
      <w:marLeft w:val="0"/>
      <w:marRight w:val="0"/>
      <w:marTop w:val="0"/>
      <w:marBottom w:val="0"/>
      <w:divBdr>
        <w:top w:val="none" w:sz="0" w:space="0" w:color="auto"/>
        <w:left w:val="none" w:sz="0" w:space="0" w:color="auto"/>
        <w:bottom w:val="none" w:sz="0" w:space="0" w:color="auto"/>
        <w:right w:val="none" w:sz="0" w:space="0" w:color="auto"/>
      </w:divBdr>
    </w:div>
    <w:div w:id="1495950927">
      <w:bodyDiv w:val="1"/>
      <w:marLeft w:val="0"/>
      <w:marRight w:val="0"/>
      <w:marTop w:val="0"/>
      <w:marBottom w:val="0"/>
      <w:divBdr>
        <w:top w:val="none" w:sz="0" w:space="0" w:color="auto"/>
        <w:left w:val="none" w:sz="0" w:space="0" w:color="auto"/>
        <w:bottom w:val="none" w:sz="0" w:space="0" w:color="auto"/>
        <w:right w:val="none" w:sz="0" w:space="0" w:color="auto"/>
      </w:divBdr>
    </w:div>
    <w:div w:id="1535119614">
      <w:bodyDiv w:val="1"/>
      <w:marLeft w:val="0"/>
      <w:marRight w:val="0"/>
      <w:marTop w:val="0"/>
      <w:marBottom w:val="0"/>
      <w:divBdr>
        <w:top w:val="none" w:sz="0" w:space="0" w:color="auto"/>
        <w:left w:val="none" w:sz="0" w:space="0" w:color="auto"/>
        <w:bottom w:val="none" w:sz="0" w:space="0" w:color="auto"/>
        <w:right w:val="none" w:sz="0" w:space="0" w:color="auto"/>
      </w:divBdr>
    </w:div>
    <w:div w:id="1563174613">
      <w:bodyDiv w:val="1"/>
      <w:marLeft w:val="0"/>
      <w:marRight w:val="0"/>
      <w:marTop w:val="0"/>
      <w:marBottom w:val="0"/>
      <w:divBdr>
        <w:top w:val="none" w:sz="0" w:space="0" w:color="auto"/>
        <w:left w:val="none" w:sz="0" w:space="0" w:color="auto"/>
        <w:bottom w:val="none" w:sz="0" w:space="0" w:color="auto"/>
        <w:right w:val="none" w:sz="0" w:space="0" w:color="auto"/>
      </w:divBdr>
    </w:div>
    <w:div w:id="1589002480">
      <w:bodyDiv w:val="1"/>
      <w:marLeft w:val="0"/>
      <w:marRight w:val="0"/>
      <w:marTop w:val="0"/>
      <w:marBottom w:val="0"/>
      <w:divBdr>
        <w:top w:val="none" w:sz="0" w:space="0" w:color="auto"/>
        <w:left w:val="none" w:sz="0" w:space="0" w:color="auto"/>
        <w:bottom w:val="none" w:sz="0" w:space="0" w:color="auto"/>
        <w:right w:val="none" w:sz="0" w:space="0" w:color="auto"/>
      </w:divBdr>
    </w:div>
    <w:div w:id="1611888924">
      <w:bodyDiv w:val="1"/>
      <w:marLeft w:val="0"/>
      <w:marRight w:val="0"/>
      <w:marTop w:val="0"/>
      <w:marBottom w:val="0"/>
      <w:divBdr>
        <w:top w:val="none" w:sz="0" w:space="0" w:color="auto"/>
        <w:left w:val="none" w:sz="0" w:space="0" w:color="auto"/>
        <w:bottom w:val="none" w:sz="0" w:space="0" w:color="auto"/>
        <w:right w:val="none" w:sz="0" w:space="0" w:color="auto"/>
      </w:divBdr>
    </w:div>
    <w:div w:id="1649557422">
      <w:bodyDiv w:val="1"/>
      <w:marLeft w:val="0"/>
      <w:marRight w:val="0"/>
      <w:marTop w:val="0"/>
      <w:marBottom w:val="0"/>
      <w:divBdr>
        <w:top w:val="none" w:sz="0" w:space="0" w:color="auto"/>
        <w:left w:val="none" w:sz="0" w:space="0" w:color="auto"/>
        <w:bottom w:val="none" w:sz="0" w:space="0" w:color="auto"/>
        <w:right w:val="none" w:sz="0" w:space="0" w:color="auto"/>
      </w:divBdr>
    </w:div>
    <w:div w:id="1664819029">
      <w:bodyDiv w:val="1"/>
      <w:marLeft w:val="0"/>
      <w:marRight w:val="0"/>
      <w:marTop w:val="0"/>
      <w:marBottom w:val="0"/>
      <w:divBdr>
        <w:top w:val="none" w:sz="0" w:space="0" w:color="auto"/>
        <w:left w:val="none" w:sz="0" w:space="0" w:color="auto"/>
        <w:bottom w:val="none" w:sz="0" w:space="0" w:color="auto"/>
        <w:right w:val="none" w:sz="0" w:space="0" w:color="auto"/>
      </w:divBdr>
    </w:div>
    <w:div w:id="1685084617">
      <w:bodyDiv w:val="1"/>
      <w:marLeft w:val="0"/>
      <w:marRight w:val="0"/>
      <w:marTop w:val="0"/>
      <w:marBottom w:val="0"/>
      <w:divBdr>
        <w:top w:val="none" w:sz="0" w:space="0" w:color="auto"/>
        <w:left w:val="none" w:sz="0" w:space="0" w:color="auto"/>
        <w:bottom w:val="none" w:sz="0" w:space="0" w:color="auto"/>
        <w:right w:val="none" w:sz="0" w:space="0" w:color="auto"/>
      </w:divBdr>
    </w:div>
    <w:div w:id="1742677369">
      <w:bodyDiv w:val="1"/>
      <w:marLeft w:val="0"/>
      <w:marRight w:val="0"/>
      <w:marTop w:val="0"/>
      <w:marBottom w:val="0"/>
      <w:divBdr>
        <w:top w:val="none" w:sz="0" w:space="0" w:color="auto"/>
        <w:left w:val="none" w:sz="0" w:space="0" w:color="auto"/>
        <w:bottom w:val="none" w:sz="0" w:space="0" w:color="auto"/>
        <w:right w:val="none" w:sz="0" w:space="0" w:color="auto"/>
      </w:divBdr>
    </w:div>
    <w:div w:id="1754938462">
      <w:bodyDiv w:val="1"/>
      <w:marLeft w:val="0"/>
      <w:marRight w:val="0"/>
      <w:marTop w:val="0"/>
      <w:marBottom w:val="0"/>
      <w:divBdr>
        <w:top w:val="none" w:sz="0" w:space="0" w:color="auto"/>
        <w:left w:val="none" w:sz="0" w:space="0" w:color="auto"/>
        <w:bottom w:val="none" w:sz="0" w:space="0" w:color="auto"/>
        <w:right w:val="none" w:sz="0" w:space="0" w:color="auto"/>
      </w:divBdr>
    </w:div>
    <w:div w:id="1759715307">
      <w:bodyDiv w:val="1"/>
      <w:marLeft w:val="0"/>
      <w:marRight w:val="0"/>
      <w:marTop w:val="0"/>
      <w:marBottom w:val="0"/>
      <w:divBdr>
        <w:top w:val="none" w:sz="0" w:space="0" w:color="auto"/>
        <w:left w:val="none" w:sz="0" w:space="0" w:color="auto"/>
        <w:bottom w:val="none" w:sz="0" w:space="0" w:color="auto"/>
        <w:right w:val="none" w:sz="0" w:space="0" w:color="auto"/>
      </w:divBdr>
    </w:div>
    <w:div w:id="1800802672">
      <w:bodyDiv w:val="1"/>
      <w:marLeft w:val="0"/>
      <w:marRight w:val="0"/>
      <w:marTop w:val="0"/>
      <w:marBottom w:val="0"/>
      <w:divBdr>
        <w:top w:val="none" w:sz="0" w:space="0" w:color="auto"/>
        <w:left w:val="none" w:sz="0" w:space="0" w:color="auto"/>
        <w:bottom w:val="none" w:sz="0" w:space="0" w:color="auto"/>
        <w:right w:val="none" w:sz="0" w:space="0" w:color="auto"/>
      </w:divBdr>
    </w:div>
    <w:div w:id="1804886203">
      <w:bodyDiv w:val="1"/>
      <w:marLeft w:val="0"/>
      <w:marRight w:val="0"/>
      <w:marTop w:val="0"/>
      <w:marBottom w:val="0"/>
      <w:divBdr>
        <w:top w:val="none" w:sz="0" w:space="0" w:color="auto"/>
        <w:left w:val="none" w:sz="0" w:space="0" w:color="auto"/>
        <w:bottom w:val="none" w:sz="0" w:space="0" w:color="auto"/>
        <w:right w:val="none" w:sz="0" w:space="0" w:color="auto"/>
      </w:divBdr>
    </w:div>
    <w:div w:id="1828091846">
      <w:bodyDiv w:val="1"/>
      <w:marLeft w:val="0"/>
      <w:marRight w:val="0"/>
      <w:marTop w:val="0"/>
      <w:marBottom w:val="0"/>
      <w:divBdr>
        <w:top w:val="none" w:sz="0" w:space="0" w:color="auto"/>
        <w:left w:val="none" w:sz="0" w:space="0" w:color="auto"/>
        <w:bottom w:val="none" w:sz="0" w:space="0" w:color="auto"/>
        <w:right w:val="none" w:sz="0" w:space="0" w:color="auto"/>
      </w:divBdr>
    </w:div>
    <w:div w:id="1829129006">
      <w:bodyDiv w:val="1"/>
      <w:marLeft w:val="0"/>
      <w:marRight w:val="0"/>
      <w:marTop w:val="0"/>
      <w:marBottom w:val="0"/>
      <w:divBdr>
        <w:top w:val="none" w:sz="0" w:space="0" w:color="auto"/>
        <w:left w:val="none" w:sz="0" w:space="0" w:color="auto"/>
        <w:bottom w:val="none" w:sz="0" w:space="0" w:color="auto"/>
        <w:right w:val="none" w:sz="0" w:space="0" w:color="auto"/>
      </w:divBdr>
    </w:div>
    <w:div w:id="1839005875">
      <w:bodyDiv w:val="1"/>
      <w:marLeft w:val="0"/>
      <w:marRight w:val="0"/>
      <w:marTop w:val="0"/>
      <w:marBottom w:val="0"/>
      <w:divBdr>
        <w:top w:val="none" w:sz="0" w:space="0" w:color="auto"/>
        <w:left w:val="none" w:sz="0" w:space="0" w:color="auto"/>
        <w:bottom w:val="none" w:sz="0" w:space="0" w:color="auto"/>
        <w:right w:val="none" w:sz="0" w:space="0" w:color="auto"/>
      </w:divBdr>
    </w:div>
    <w:div w:id="1855076113">
      <w:bodyDiv w:val="1"/>
      <w:marLeft w:val="0"/>
      <w:marRight w:val="0"/>
      <w:marTop w:val="0"/>
      <w:marBottom w:val="0"/>
      <w:divBdr>
        <w:top w:val="none" w:sz="0" w:space="0" w:color="auto"/>
        <w:left w:val="none" w:sz="0" w:space="0" w:color="auto"/>
        <w:bottom w:val="none" w:sz="0" w:space="0" w:color="auto"/>
        <w:right w:val="none" w:sz="0" w:space="0" w:color="auto"/>
      </w:divBdr>
    </w:div>
    <w:div w:id="1856651681">
      <w:bodyDiv w:val="1"/>
      <w:marLeft w:val="0"/>
      <w:marRight w:val="0"/>
      <w:marTop w:val="0"/>
      <w:marBottom w:val="0"/>
      <w:divBdr>
        <w:top w:val="none" w:sz="0" w:space="0" w:color="auto"/>
        <w:left w:val="none" w:sz="0" w:space="0" w:color="auto"/>
        <w:bottom w:val="none" w:sz="0" w:space="0" w:color="auto"/>
        <w:right w:val="none" w:sz="0" w:space="0" w:color="auto"/>
      </w:divBdr>
    </w:div>
    <w:div w:id="1858814246">
      <w:bodyDiv w:val="1"/>
      <w:marLeft w:val="0"/>
      <w:marRight w:val="0"/>
      <w:marTop w:val="0"/>
      <w:marBottom w:val="0"/>
      <w:divBdr>
        <w:top w:val="none" w:sz="0" w:space="0" w:color="auto"/>
        <w:left w:val="none" w:sz="0" w:space="0" w:color="auto"/>
        <w:bottom w:val="none" w:sz="0" w:space="0" w:color="auto"/>
        <w:right w:val="none" w:sz="0" w:space="0" w:color="auto"/>
      </w:divBdr>
    </w:div>
    <w:div w:id="1862012746">
      <w:bodyDiv w:val="1"/>
      <w:marLeft w:val="0"/>
      <w:marRight w:val="0"/>
      <w:marTop w:val="0"/>
      <w:marBottom w:val="0"/>
      <w:divBdr>
        <w:top w:val="none" w:sz="0" w:space="0" w:color="auto"/>
        <w:left w:val="none" w:sz="0" w:space="0" w:color="auto"/>
        <w:bottom w:val="none" w:sz="0" w:space="0" w:color="auto"/>
        <w:right w:val="none" w:sz="0" w:space="0" w:color="auto"/>
      </w:divBdr>
    </w:div>
    <w:div w:id="1884052073">
      <w:bodyDiv w:val="1"/>
      <w:marLeft w:val="0"/>
      <w:marRight w:val="0"/>
      <w:marTop w:val="0"/>
      <w:marBottom w:val="0"/>
      <w:divBdr>
        <w:top w:val="none" w:sz="0" w:space="0" w:color="auto"/>
        <w:left w:val="none" w:sz="0" w:space="0" w:color="auto"/>
        <w:bottom w:val="none" w:sz="0" w:space="0" w:color="auto"/>
        <w:right w:val="none" w:sz="0" w:space="0" w:color="auto"/>
      </w:divBdr>
    </w:div>
    <w:div w:id="1936405134">
      <w:bodyDiv w:val="1"/>
      <w:marLeft w:val="0"/>
      <w:marRight w:val="0"/>
      <w:marTop w:val="0"/>
      <w:marBottom w:val="0"/>
      <w:divBdr>
        <w:top w:val="none" w:sz="0" w:space="0" w:color="auto"/>
        <w:left w:val="none" w:sz="0" w:space="0" w:color="auto"/>
        <w:bottom w:val="none" w:sz="0" w:space="0" w:color="auto"/>
        <w:right w:val="none" w:sz="0" w:space="0" w:color="auto"/>
      </w:divBdr>
    </w:div>
    <w:div w:id="1956132140">
      <w:bodyDiv w:val="1"/>
      <w:marLeft w:val="0"/>
      <w:marRight w:val="0"/>
      <w:marTop w:val="0"/>
      <w:marBottom w:val="0"/>
      <w:divBdr>
        <w:top w:val="none" w:sz="0" w:space="0" w:color="auto"/>
        <w:left w:val="none" w:sz="0" w:space="0" w:color="auto"/>
        <w:bottom w:val="none" w:sz="0" w:space="0" w:color="auto"/>
        <w:right w:val="none" w:sz="0" w:space="0" w:color="auto"/>
      </w:divBdr>
    </w:div>
    <w:div w:id="1962421236">
      <w:bodyDiv w:val="1"/>
      <w:marLeft w:val="0"/>
      <w:marRight w:val="0"/>
      <w:marTop w:val="0"/>
      <w:marBottom w:val="0"/>
      <w:divBdr>
        <w:top w:val="none" w:sz="0" w:space="0" w:color="auto"/>
        <w:left w:val="none" w:sz="0" w:space="0" w:color="auto"/>
        <w:bottom w:val="none" w:sz="0" w:space="0" w:color="auto"/>
        <w:right w:val="none" w:sz="0" w:space="0" w:color="auto"/>
      </w:divBdr>
    </w:div>
    <w:div w:id="1965503914">
      <w:bodyDiv w:val="1"/>
      <w:marLeft w:val="0"/>
      <w:marRight w:val="0"/>
      <w:marTop w:val="0"/>
      <w:marBottom w:val="0"/>
      <w:divBdr>
        <w:top w:val="none" w:sz="0" w:space="0" w:color="auto"/>
        <w:left w:val="none" w:sz="0" w:space="0" w:color="auto"/>
        <w:bottom w:val="none" w:sz="0" w:space="0" w:color="auto"/>
        <w:right w:val="none" w:sz="0" w:space="0" w:color="auto"/>
      </w:divBdr>
    </w:div>
    <w:div w:id="1969316757">
      <w:bodyDiv w:val="1"/>
      <w:marLeft w:val="0"/>
      <w:marRight w:val="0"/>
      <w:marTop w:val="0"/>
      <w:marBottom w:val="0"/>
      <w:divBdr>
        <w:top w:val="none" w:sz="0" w:space="0" w:color="auto"/>
        <w:left w:val="none" w:sz="0" w:space="0" w:color="auto"/>
        <w:bottom w:val="none" w:sz="0" w:space="0" w:color="auto"/>
        <w:right w:val="none" w:sz="0" w:space="0" w:color="auto"/>
      </w:divBdr>
    </w:div>
    <w:div w:id="1986814689">
      <w:bodyDiv w:val="1"/>
      <w:marLeft w:val="0"/>
      <w:marRight w:val="0"/>
      <w:marTop w:val="0"/>
      <w:marBottom w:val="0"/>
      <w:divBdr>
        <w:top w:val="none" w:sz="0" w:space="0" w:color="auto"/>
        <w:left w:val="none" w:sz="0" w:space="0" w:color="auto"/>
        <w:bottom w:val="none" w:sz="0" w:space="0" w:color="auto"/>
        <w:right w:val="none" w:sz="0" w:space="0" w:color="auto"/>
      </w:divBdr>
    </w:div>
    <w:div w:id="1998529751">
      <w:bodyDiv w:val="1"/>
      <w:marLeft w:val="0"/>
      <w:marRight w:val="0"/>
      <w:marTop w:val="0"/>
      <w:marBottom w:val="0"/>
      <w:divBdr>
        <w:top w:val="none" w:sz="0" w:space="0" w:color="auto"/>
        <w:left w:val="none" w:sz="0" w:space="0" w:color="auto"/>
        <w:bottom w:val="none" w:sz="0" w:space="0" w:color="auto"/>
        <w:right w:val="none" w:sz="0" w:space="0" w:color="auto"/>
      </w:divBdr>
    </w:div>
    <w:div w:id="2002006427">
      <w:bodyDiv w:val="1"/>
      <w:marLeft w:val="0"/>
      <w:marRight w:val="0"/>
      <w:marTop w:val="0"/>
      <w:marBottom w:val="0"/>
      <w:divBdr>
        <w:top w:val="none" w:sz="0" w:space="0" w:color="auto"/>
        <w:left w:val="none" w:sz="0" w:space="0" w:color="auto"/>
        <w:bottom w:val="none" w:sz="0" w:space="0" w:color="auto"/>
        <w:right w:val="none" w:sz="0" w:space="0" w:color="auto"/>
      </w:divBdr>
    </w:div>
    <w:div w:id="2009015353">
      <w:bodyDiv w:val="1"/>
      <w:marLeft w:val="0"/>
      <w:marRight w:val="0"/>
      <w:marTop w:val="0"/>
      <w:marBottom w:val="0"/>
      <w:divBdr>
        <w:top w:val="none" w:sz="0" w:space="0" w:color="auto"/>
        <w:left w:val="none" w:sz="0" w:space="0" w:color="auto"/>
        <w:bottom w:val="none" w:sz="0" w:space="0" w:color="auto"/>
        <w:right w:val="none" w:sz="0" w:space="0" w:color="auto"/>
      </w:divBdr>
    </w:div>
    <w:div w:id="2012179691">
      <w:bodyDiv w:val="1"/>
      <w:marLeft w:val="0"/>
      <w:marRight w:val="0"/>
      <w:marTop w:val="0"/>
      <w:marBottom w:val="0"/>
      <w:divBdr>
        <w:top w:val="none" w:sz="0" w:space="0" w:color="auto"/>
        <w:left w:val="none" w:sz="0" w:space="0" w:color="auto"/>
        <w:bottom w:val="none" w:sz="0" w:space="0" w:color="auto"/>
        <w:right w:val="none" w:sz="0" w:space="0" w:color="auto"/>
      </w:divBdr>
    </w:div>
    <w:div w:id="2020355026">
      <w:bodyDiv w:val="1"/>
      <w:marLeft w:val="0"/>
      <w:marRight w:val="0"/>
      <w:marTop w:val="0"/>
      <w:marBottom w:val="0"/>
      <w:divBdr>
        <w:top w:val="none" w:sz="0" w:space="0" w:color="auto"/>
        <w:left w:val="none" w:sz="0" w:space="0" w:color="auto"/>
        <w:bottom w:val="none" w:sz="0" w:space="0" w:color="auto"/>
        <w:right w:val="none" w:sz="0" w:space="0" w:color="auto"/>
      </w:divBdr>
    </w:div>
    <w:div w:id="2022120796">
      <w:bodyDiv w:val="1"/>
      <w:marLeft w:val="0"/>
      <w:marRight w:val="0"/>
      <w:marTop w:val="0"/>
      <w:marBottom w:val="0"/>
      <w:divBdr>
        <w:top w:val="none" w:sz="0" w:space="0" w:color="auto"/>
        <w:left w:val="none" w:sz="0" w:space="0" w:color="auto"/>
        <w:bottom w:val="none" w:sz="0" w:space="0" w:color="auto"/>
        <w:right w:val="none" w:sz="0" w:space="0" w:color="auto"/>
      </w:divBdr>
    </w:div>
    <w:div w:id="2044404432">
      <w:bodyDiv w:val="1"/>
      <w:marLeft w:val="0"/>
      <w:marRight w:val="0"/>
      <w:marTop w:val="0"/>
      <w:marBottom w:val="0"/>
      <w:divBdr>
        <w:top w:val="none" w:sz="0" w:space="0" w:color="auto"/>
        <w:left w:val="none" w:sz="0" w:space="0" w:color="auto"/>
        <w:bottom w:val="none" w:sz="0" w:space="0" w:color="auto"/>
        <w:right w:val="none" w:sz="0" w:space="0" w:color="auto"/>
      </w:divBdr>
    </w:div>
    <w:div w:id="2078360969">
      <w:bodyDiv w:val="1"/>
      <w:marLeft w:val="0"/>
      <w:marRight w:val="0"/>
      <w:marTop w:val="0"/>
      <w:marBottom w:val="0"/>
      <w:divBdr>
        <w:top w:val="none" w:sz="0" w:space="0" w:color="auto"/>
        <w:left w:val="none" w:sz="0" w:space="0" w:color="auto"/>
        <w:bottom w:val="none" w:sz="0" w:space="0" w:color="auto"/>
        <w:right w:val="none" w:sz="0" w:space="0" w:color="auto"/>
      </w:divBdr>
    </w:div>
    <w:div w:id="2080208011">
      <w:bodyDiv w:val="1"/>
      <w:marLeft w:val="0"/>
      <w:marRight w:val="0"/>
      <w:marTop w:val="0"/>
      <w:marBottom w:val="0"/>
      <w:divBdr>
        <w:top w:val="none" w:sz="0" w:space="0" w:color="auto"/>
        <w:left w:val="none" w:sz="0" w:space="0" w:color="auto"/>
        <w:bottom w:val="none" w:sz="0" w:space="0" w:color="auto"/>
        <w:right w:val="none" w:sz="0" w:space="0" w:color="auto"/>
      </w:divBdr>
    </w:div>
    <w:div w:id="2085643751">
      <w:bodyDiv w:val="1"/>
      <w:marLeft w:val="0"/>
      <w:marRight w:val="0"/>
      <w:marTop w:val="0"/>
      <w:marBottom w:val="0"/>
      <w:divBdr>
        <w:top w:val="none" w:sz="0" w:space="0" w:color="auto"/>
        <w:left w:val="none" w:sz="0" w:space="0" w:color="auto"/>
        <w:bottom w:val="none" w:sz="0" w:space="0" w:color="auto"/>
        <w:right w:val="none" w:sz="0" w:space="0" w:color="auto"/>
      </w:divBdr>
    </w:div>
    <w:div w:id="2090929287">
      <w:bodyDiv w:val="1"/>
      <w:marLeft w:val="0"/>
      <w:marRight w:val="0"/>
      <w:marTop w:val="0"/>
      <w:marBottom w:val="0"/>
      <w:divBdr>
        <w:top w:val="none" w:sz="0" w:space="0" w:color="auto"/>
        <w:left w:val="none" w:sz="0" w:space="0" w:color="auto"/>
        <w:bottom w:val="none" w:sz="0" w:space="0" w:color="auto"/>
        <w:right w:val="none" w:sz="0" w:space="0" w:color="auto"/>
      </w:divBdr>
    </w:div>
    <w:div w:id="2093354732">
      <w:bodyDiv w:val="1"/>
      <w:marLeft w:val="0"/>
      <w:marRight w:val="0"/>
      <w:marTop w:val="0"/>
      <w:marBottom w:val="0"/>
      <w:divBdr>
        <w:top w:val="none" w:sz="0" w:space="0" w:color="auto"/>
        <w:left w:val="none" w:sz="0" w:space="0" w:color="auto"/>
        <w:bottom w:val="none" w:sz="0" w:space="0" w:color="auto"/>
        <w:right w:val="none" w:sz="0" w:space="0" w:color="auto"/>
      </w:divBdr>
    </w:div>
    <w:div w:id="2111201070">
      <w:bodyDiv w:val="1"/>
      <w:marLeft w:val="0"/>
      <w:marRight w:val="0"/>
      <w:marTop w:val="0"/>
      <w:marBottom w:val="0"/>
      <w:divBdr>
        <w:top w:val="none" w:sz="0" w:space="0" w:color="auto"/>
        <w:left w:val="none" w:sz="0" w:space="0" w:color="auto"/>
        <w:bottom w:val="none" w:sz="0" w:space="0" w:color="auto"/>
        <w:right w:val="none" w:sz="0" w:space="0" w:color="auto"/>
      </w:divBdr>
    </w:div>
    <w:div w:id="2111730894">
      <w:bodyDiv w:val="1"/>
      <w:marLeft w:val="0"/>
      <w:marRight w:val="0"/>
      <w:marTop w:val="0"/>
      <w:marBottom w:val="0"/>
      <w:divBdr>
        <w:top w:val="none" w:sz="0" w:space="0" w:color="auto"/>
        <w:left w:val="none" w:sz="0" w:space="0" w:color="auto"/>
        <w:bottom w:val="none" w:sz="0" w:space="0" w:color="auto"/>
        <w:right w:val="none" w:sz="0" w:space="0" w:color="auto"/>
      </w:divBdr>
    </w:div>
    <w:div w:id="2123918386">
      <w:bodyDiv w:val="1"/>
      <w:marLeft w:val="0"/>
      <w:marRight w:val="0"/>
      <w:marTop w:val="0"/>
      <w:marBottom w:val="0"/>
      <w:divBdr>
        <w:top w:val="none" w:sz="0" w:space="0" w:color="auto"/>
        <w:left w:val="none" w:sz="0" w:space="0" w:color="auto"/>
        <w:bottom w:val="none" w:sz="0" w:space="0" w:color="auto"/>
        <w:right w:val="none" w:sz="0" w:space="0" w:color="auto"/>
      </w:divBdr>
    </w:div>
    <w:div w:id="2126920847">
      <w:bodyDiv w:val="1"/>
      <w:marLeft w:val="0"/>
      <w:marRight w:val="0"/>
      <w:marTop w:val="0"/>
      <w:marBottom w:val="0"/>
      <w:divBdr>
        <w:top w:val="none" w:sz="0" w:space="0" w:color="auto"/>
        <w:left w:val="none" w:sz="0" w:space="0" w:color="auto"/>
        <w:bottom w:val="none" w:sz="0" w:space="0" w:color="auto"/>
        <w:right w:val="none" w:sz="0" w:space="0" w:color="auto"/>
      </w:divBdr>
    </w:div>
    <w:div w:id="214407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3.xml"/><Relationship Id="rId21" Type="http://schemas.openxmlformats.org/officeDocument/2006/relationships/hyperlink" Target="http://www.budget.gov.ru" TargetMode="External"/><Relationship Id="rId42" Type="http://schemas.openxmlformats.org/officeDocument/2006/relationships/hyperlink" Target="http://window.edu.ru/" TargetMode="External"/><Relationship Id="rId63" Type="http://schemas.openxmlformats.org/officeDocument/2006/relationships/hyperlink" Target="http://www.cbr.ru" TargetMode="External"/><Relationship Id="rId84" Type="http://schemas.openxmlformats.org/officeDocument/2006/relationships/footer" Target="footer10.xml"/><Relationship Id="rId138" Type="http://schemas.openxmlformats.org/officeDocument/2006/relationships/hyperlink" Target="https://urait.ru/bcode/467414" TargetMode="External"/><Relationship Id="rId159" Type="http://schemas.openxmlformats.org/officeDocument/2006/relationships/hyperlink" Target="http://&#1085;&#1101;&#1073;.&#1088;&#1092;/" TargetMode="External"/><Relationship Id="rId170" Type="http://schemas.openxmlformats.org/officeDocument/2006/relationships/hyperlink" Target="http://www.urait.ru/" TargetMode="External"/><Relationship Id="rId107" Type="http://schemas.openxmlformats.org/officeDocument/2006/relationships/hyperlink" Target="http://www.nalog.ru" TargetMode="External"/><Relationship Id="rId11" Type="http://schemas.openxmlformats.org/officeDocument/2006/relationships/footer" Target="footer1.xml"/><Relationship Id="rId32" Type="http://schemas.openxmlformats.org/officeDocument/2006/relationships/hyperlink" Target="https://urait.ru/bcode/475499" TargetMode="External"/><Relationship Id="rId53" Type="http://schemas.openxmlformats.org/officeDocument/2006/relationships/hyperlink" Target="https://urait.ru" TargetMode="External"/><Relationship Id="rId74" Type="http://schemas.openxmlformats.org/officeDocument/2006/relationships/hyperlink" Target="https://urait.ru/bcode/471504" TargetMode="External"/><Relationship Id="rId128" Type="http://schemas.openxmlformats.org/officeDocument/2006/relationships/hyperlink" Target="http://document-ved.ru" TargetMode="External"/><Relationship Id="rId149" Type="http://schemas.openxmlformats.org/officeDocument/2006/relationships/hyperlink" Target="https://urait.ru/bcode/469416" TargetMode="External"/><Relationship Id="rId5" Type="http://schemas.openxmlformats.org/officeDocument/2006/relationships/webSettings" Target="webSettings.xml"/><Relationship Id="rId95" Type="http://schemas.openxmlformats.org/officeDocument/2006/relationships/hyperlink" Target="https://urait.ru/bcode/469436" TargetMode="External"/><Relationship Id="rId160" Type="http://schemas.openxmlformats.org/officeDocument/2006/relationships/hyperlink" Target="http://uisrussia.msu.ru/" TargetMode="External"/><Relationship Id="rId181" Type="http://schemas.openxmlformats.org/officeDocument/2006/relationships/hyperlink" Target="https://rsv.ru/" TargetMode="External"/><Relationship Id="rId22" Type="http://schemas.openxmlformats.org/officeDocument/2006/relationships/hyperlink" Target="http://www.consultant.ru" TargetMode="External"/><Relationship Id="rId43" Type="http://schemas.openxmlformats.org/officeDocument/2006/relationships/hyperlink" Target="http://www.edu-all.ru/&#1055;&#1086;&#1088;&#1090;&#1072;&#1083;" TargetMode="External"/><Relationship Id="rId64" Type="http://schemas.openxmlformats.org/officeDocument/2006/relationships/footer" Target="footer8.xml"/><Relationship Id="rId118" Type="http://schemas.openxmlformats.org/officeDocument/2006/relationships/footer" Target="footer16.xml"/><Relationship Id="rId139" Type="http://schemas.openxmlformats.org/officeDocument/2006/relationships/hyperlink" Target="https://urait.ru/bcode/429126" TargetMode="External"/><Relationship Id="rId85" Type="http://schemas.openxmlformats.org/officeDocument/2006/relationships/hyperlink" Target="https://dictionary.cambridge.org/dictionary/british/" TargetMode="External"/><Relationship Id="rId150" Type="http://schemas.openxmlformats.org/officeDocument/2006/relationships/hyperlink" Target="http://www.banki.ru" TargetMode="External"/><Relationship Id="rId171" Type="http://schemas.openxmlformats.org/officeDocument/2006/relationships/hyperlink" Target="https://edu.1cfresh.com/" TargetMode="External"/><Relationship Id="rId12" Type="http://schemas.openxmlformats.org/officeDocument/2006/relationships/footer" Target="footer2.xml"/><Relationship Id="rId33" Type="http://schemas.openxmlformats.org/officeDocument/2006/relationships/hyperlink" Target="https://urait.ru/bcode/475500" TargetMode="External"/><Relationship Id="rId108" Type="http://schemas.openxmlformats.org/officeDocument/2006/relationships/hyperlink" Target="http://www.roskazna.ru" TargetMode="External"/><Relationship Id="rId129" Type="http://schemas.openxmlformats.org/officeDocument/2006/relationships/hyperlink" Target="https://urait.ru/bcode/470021" TargetMode="External"/><Relationship Id="rId54" Type="http://schemas.openxmlformats.org/officeDocument/2006/relationships/hyperlink" Target="http://znanium.com" TargetMode="External"/><Relationship Id="rId75" Type="http://schemas.openxmlformats.org/officeDocument/2006/relationships/hyperlink" Target="https://urait.ru/bcode/475067" TargetMode="External"/><Relationship Id="rId96" Type="http://schemas.openxmlformats.org/officeDocument/2006/relationships/hyperlink" Target="https://profspo.ru/books/105786" TargetMode="External"/><Relationship Id="rId140" Type="http://schemas.openxmlformats.org/officeDocument/2006/relationships/hyperlink" Target="https://urait.ru/bcode/408648" TargetMode="External"/><Relationship Id="rId161" Type="http://schemas.openxmlformats.org/officeDocument/2006/relationships/hyperlink" Target="http://uisrussia.msu.ru/" TargetMode="External"/><Relationship Id="rId182" Type="http://schemas.openxmlformats.org/officeDocument/2006/relationships/hyperlink" Target="https://bolshayaperemena.online/" TargetMode="External"/><Relationship Id="rId6" Type="http://schemas.openxmlformats.org/officeDocument/2006/relationships/footnotes" Target="footnotes.xml"/><Relationship Id="rId23" Type="http://schemas.openxmlformats.org/officeDocument/2006/relationships/hyperlink" Target="http://www.garant.ru" TargetMode="External"/><Relationship Id="rId119" Type="http://schemas.openxmlformats.org/officeDocument/2006/relationships/hyperlink" Target="https://urait.ru/bcode/453155" TargetMode="External"/><Relationship Id="rId44" Type="http://schemas.openxmlformats.org/officeDocument/2006/relationships/hyperlink" Target="http://znanium.com" TargetMode="External"/><Relationship Id="rId65" Type="http://schemas.openxmlformats.org/officeDocument/2006/relationships/footer" Target="footer9.xml"/><Relationship Id="rId86" Type="http://schemas.openxmlformats.org/officeDocument/2006/relationships/hyperlink" Target="https://dictionary.cambridge.org/dictionary/british/" TargetMode="External"/><Relationship Id="rId130" Type="http://schemas.openxmlformats.org/officeDocument/2006/relationships/hyperlink" Target="https://urait.ru/bcode/469468" TargetMode="External"/><Relationship Id="rId151" Type="http://schemas.openxmlformats.org/officeDocument/2006/relationships/hyperlink" Target="http://na.buhgalteria.ru" TargetMode="External"/><Relationship Id="rId172" Type="http://schemas.openxmlformats.org/officeDocument/2006/relationships/hyperlink" Target="http://www.ed.gov.ru" TargetMode="External"/><Relationship Id="rId13" Type="http://schemas.openxmlformats.org/officeDocument/2006/relationships/header" Target="header1.xml"/><Relationship Id="rId18" Type="http://schemas.openxmlformats.org/officeDocument/2006/relationships/hyperlink" Target="https://urait.ru/bcode/450592" TargetMode="External"/><Relationship Id="rId39" Type="http://schemas.openxmlformats.org/officeDocument/2006/relationships/hyperlink" Target="http://www.minfin.ru" TargetMode="External"/><Relationship Id="rId109" Type="http://schemas.openxmlformats.org/officeDocument/2006/relationships/hyperlink" Target="https://book.ru/book/940187" TargetMode="External"/><Relationship Id="rId34" Type="http://schemas.openxmlformats.org/officeDocument/2006/relationships/hyperlink" Target="http://znanium.com/go.php?id=989896" TargetMode="External"/><Relationship Id="rId50" Type="http://schemas.openxmlformats.org/officeDocument/2006/relationships/hyperlink" Target="https://urait.ru/bcode/476050" TargetMode="External"/><Relationship Id="rId55" Type="http://schemas.openxmlformats.org/officeDocument/2006/relationships/hyperlink" Target="http://www.urait.ru" TargetMode="External"/><Relationship Id="rId76" Type="http://schemas.openxmlformats.org/officeDocument/2006/relationships/hyperlink" Target="https://profspo.ru/books/91876.html" TargetMode="External"/><Relationship Id="rId97" Type="http://schemas.openxmlformats.org/officeDocument/2006/relationships/hyperlink" Target="https://voop.spb.ru/" TargetMode="External"/><Relationship Id="rId104" Type="http://schemas.openxmlformats.org/officeDocument/2006/relationships/hyperlink" Target="http://www.consultant.ru" TargetMode="External"/><Relationship Id="rId120" Type="http://schemas.openxmlformats.org/officeDocument/2006/relationships/hyperlink" Target="https://urait.ru/bcode/449621" TargetMode="External"/><Relationship Id="rId125" Type="http://schemas.openxmlformats.org/officeDocument/2006/relationships/hyperlink" Target="https://profspo.ru/books/80326.html" TargetMode="External"/><Relationship Id="rId141" Type="http://schemas.openxmlformats.org/officeDocument/2006/relationships/hyperlink" Target="https://urait.ru/bcode/472070" TargetMode="External"/><Relationship Id="rId146" Type="http://schemas.openxmlformats.org/officeDocument/2006/relationships/header" Target="header4.xml"/><Relationship Id="rId167" Type="http://schemas.openxmlformats.org/officeDocument/2006/relationships/hyperlink" Target="http://www.minfin.ru/" TargetMode="External"/><Relationship Id="rId7" Type="http://schemas.openxmlformats.org/officeDocument/2006/relationships/endnotes" Target="endnotes.xml"/><Relationship Id="rId71" Type="http://schemas.openxmlformats.org/officeDocument/2006/relationships/hyperlink" Target="https://urait.ru/bcode/471258" TargetMode="External"/><Relationship Id="rId92" Type="http://schemas.openxmlformats.org/officeDocument/2006/relationships/footer" Target="footer13.xml"/><Relationship Id="rId162" Type="http://schemas.openxmlformats.org/officeDocument/2006/relationships/hyperlink" Target="http://www.goup32441.narod.ru" TargetMode="External"/><Relationship Id="rId183" Type="http://schemas.openxmlformats.org/officeDocument/2006/relationships/hyperlink" Target="about:blank" TargetMode="External"/><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hyperlink" Target="http://www.minfin.ru" TargetMode="External"/><Relationship Id="rId40" Type="http://schemas.openxmlformats.org/officeDocument/2006/relationships/hyperlink" Target="http://www.nalog.ru" TargetMode="External"/><Relationship Id="rId45" Type="http://schemas.openxmlformats.org/officeDocument/2006/relationships/footer" Target="footer6.xml"/><Relationship Id="rId66" Type="http://schemas.openxmlformats.org/officeDocument/2006/relationships/hyperlink" Target="https://urait.ru/bcode/467575" TargetMode="External"/><Relationship Id="rId87" Type="http://schemas.openxmlformats.org/officeDocument/2006/relationships/hyperlink" Target="http://www.teacherphilenglish.com/englishphil/video_list.php?catid=9" TargetMode="External"/><Relationship Id="rId110" Type="http://schemas.openxmlformats.org/officeDocument/2006/relationships/hyperlink" Target="https://book.ru/book/936955" TargetMode="External"/><Relationship Id="rId115" Type="http://schemas.openxmlformats.org/officeDocument/2006/relationships/hyperlink" Target="https://www.book.ru" TargetMode="External"/><Relationship Id="rId131" Type="http://schemas.openxmlformats.org/officeDocument/2006/relationships/hyperlink" Target="https://urait.ru/bcode/475535" TargetMode="External"/><Relationship Id="rId136" Type="http://schemas.openxmlformats.org/officeDocument/2006/relationships/hyperlink" Target="https://urait.ru/bcode/471865" TargetMode="External"/><Relationship Id="rId157" Type="http://schemas.openxmlformats.org/officeDocument/2006/relationships/hyperlink" Target="http://www.magbvt.ru" TargetMode="External"/><Relationship Id="rId178" Type="http://schemas.openxmlformats.org/officeDocument/2006/relationships/hyperlink" Target="http://www.vuzlib.net" TargetMode="External"/><Relationship Id="rId61" Type="http://schemas.openxmlformats.org/officeDocument/2006/relationships/hyperlink" Target="http://www.ach.gov.ru" TargetMode="External"/><Relationship Id="rId82" Type="http://schemas.openxmlformats.org/officeDocument/2006/relationships/hyperlink" Target="https://urait.ru/bcode/456186" TargetMode="External"/><Relationship Id="rId152" Type="http://schemas.openxmlformats.org/officeDocument/2006/relationships/header" Target="header5.xml"/><Relationship Id="rId173" Type="http://schemas.openxmlformats.org/officeDocument/2006/relationships/hyperlink" Target="http://www.edu.ru" TargetMode="External"/><Relationship Id="rId19" Type="http://schemas.openxmlformats.org/officeDocument/2006/relationships/hyperlink" Target="https://book.ru/book/936269" TargetMode="External"/><Relationship Id="rId14" Type="http://schemas.openxmlformats.org/officeDocument/2006/relationships/hyperlink" Target="https://urait.ru/bcode/470735" TargetMode="External"/><Relationship Id="rId30" Type="http://schemas.openxmlformats.org/officeDocument/2006/relationships/footer" Target="footer4.xml"/><Relationship Id="rId35" Type="http://schemas.openxmlformats.org/officeDocument/2006/relationships/hyperlink" Target="URL:https://book.ru/book/936621" TargetMode="External"/><Relationship Id="rId56" Type="http://schemas.openxmlformats.org/officeDocument/2006/relationships/hyperlink" Target="http://www.consultant.ru" TargetMode="External"/><Relationship Id="rId77" Type="http://schemas.openxmlformats.org/officeDocument/2006/relationships/hyperlink" Target="https://profspo.ru/books/104903.html1" TargetMode="External"/><Relationship Id="rId100" Type="http://schemas.openxmlformats.org/officeDocument/2006/relationships/footer" Target="footer15.xml"/><Relationship Id="rId105" Type="http://schemas.openxmlformats.org/officeDocument/2006/relationships/hyperlink" Target="http://www.garant.ru" TargetMode="External"/><Relationship Id="rId126" Type="http://schemas.openxmlformats.org/officeDocument/2006/relationships/hyperlink" Target="http://www.consultant.ru" TargetMode="External"/><Relationship Id="rId147" Type="http://schemas.openxmlformats.org/officeDocument/2006/relationships/footer" Target="footer19.xml"/><Relationship Id="rId168" Type="http://schemas.openxmlformats.org/officeDocument/2006/relationships/hyperlink" Target="http://www.nalog.ru/" TargetMode="External"/><Relationship Id="rId8" Type="http://schemas.openxmlformats.org/officeDocument/2006/relationships/hyperlink" Target="http://ivo.garant.ru/document?id=12012604&amp;sub=2" TargetMode="External"/><Relationship Id="rId51" Type="http://schemas.openxmlformats.org/officeDocument/2006/relationships/hyperlink" Target="https://www.biblio-online.ru/bcode/433295" TargetMode="External"/><Relationship Id="rId72" Type="http://schemas.openxmlformats.org/officeDocument/2006/relationships/hyperlink" Target="https://urait.ru/bcode/488043" TargetMode="External"/><Relationship Id="rId93" Type="http://schemas.openxmlformats.org/officeDocument/2006/relationships/footer" Target="footer14.xml"/><Relationship Id="rId98" Type="http://schemas.openxmlformats.org/officeDocument/2006/relationships/hyperlink" Target="http://www.ecolife.ru/" TargetMode="External"/><Relationship Id="rId121" Type="http://schemas.openxmlformats.org/officeDocument/2006/relationships/footer" Target="footer17.xml"/><Relationship Id="rId142" Type="http://schemas.openxmlformats.org/officeDocument/2006/relationships/hyperlink" Target="http://window.edu.ru/" TargetMode="External"/><Relationship Id="rId163" Type="http://schemas.openxmlformats.org/officeDocument/2006/relationships/footer" Target="footer21.xml"/><Relationship Id="rId184" Type="http://schemas.openxmlformats.org/officeDocument/2006/relationships/hyperlink" Target="https://onf.ru" TargetMode="External"/><Relationship Id="rId3" Type="http://schemas.openxmlformats.org/officeDocument/2006/relationships/styles" Target="styles.xml"/><Relationship Id="rId25" Type="http://schemas.openxmlformats.org/officeDocument/2006/relationships/hyperlink" Target="http://www.nalog.ru" TargetMode="External"/><Relationship Id="rId46" Type="http://schemas.openxmlformats.org/officeDocument/2006/relationships/footer" Target="footer7.xml"/><Relationship Id="rId67" Type="http://schemas.openxmlformats.org/officeDocument/2006/relationships/hyperlink" Target="https://urait.ru/bcode/469906" TargetMode="External"/><Relationship Id="rId116" Type="http://schemas.openxmlformats.org/officeDocument/2006/relationships/hyperlink" Target="http://www.grandars.ru/student/statistika/obshchaya-teoriya-statistiki/" TargetMode="External"/><Relationship Id="rId137" Type="http://schemas.openxmlformats.org/officeDocument/2006/relationships/hyperlink" Target="https://urait.ru/bcode/447079" TargetMode="External"/><Relationship Id="rId158" Type="http://schemas.openxmlformats.org/officeDocument/2006/relationships/hyperlink" Target="http://window.edu.ru/" TargetMode="External"/><Relationship Id="rId20" Type="http://schemas.openxmlformats.org/officeDocument/2006/relationships/hyperlink" Target="https://urait.ru/bcode/447373" TargetMode="External"/><Relationship Id="rId41" Type="http://schemas.openxmlformats.org/officeDocument/2006/relationships/hyperlink" Target="http://www.banki.ru" TargetMode="External"/><Relationship Id="rId62" Type="http://schemas.openxmlformats.org/officeDocument/2006/relationships/hyperlink" Target="http://www.roskazna.ru" TargetMode="External"/><Relationship Id="rId83" Type="http://schemas.openxmlformats.org/officeDocument/2006/relationships/hyperlink" Target="https://urait.ru/bcode/469466" TargetMode="External"/><Relationship Id="rId88" Type="http://schemas.openxmlformats.org/officeDocument/2006/relationships/hyperlink" Target="http://learnenglish.britishcouncil.org/en/listening" TargetMode="External"/><Relationship Id="rId111" Type="http://schemas.openxmlformats.org/officeDocument/2006/relationships/hyperlink" Target="https://book.ru/book/93634" TargetMode="External"/><Relationship Id="rId132" Type="http://schemas.openxmlformats.org/officeDocument/2006/relationships/hyperlink" Target="https://urait.ru/bcode/438117" TargetMode="External"/><Relationship Id="rId153" Type="http://schemas.openxmlformats.org/officeDocument/2006/relationships/footer" Target="footer20.xml"/><Relationship Id="rId174" Type="http://schemas.openxmlformats.org/officeDocument/2006/relationships/hyperlink" Target="http://www.britannica.com" TargetMode="External"/><Relationship Id="rId179" Type="http://schemas.openxmlformats.org/officeDocument/2006/relationships/footer" Target="footer23.xml"/><Relationship Id="rId15" Type="http://schemas.openxmlformats.org/officeDocument/2006/relationships/hyperlink" Target="https://urait.ru/bcode/475505" TargetMode="External"/><Relationship Id="rId36" Type="http://schemas.openxmlformats.org/officeDocument/2006/relationships/hyperlink" Target="https://znanium.com/catalog/product/1043085" TargetMode="External"/><Relationship Id="rId57" Type="http://schemas.openxmlformats.org/officeDocument/2006/relationships/hyperlink" Target="http://www.garant.ru" TargetMode="External"/><Relationship Id="rId106" Type="http://schemas.openxmlformats.org/officeDocument/2006/relationships/hyperlink" Target="http://www.ach.gov.ru" TargetMode="External"/><Relationship Id="rId127" Type="http://schemas.openxmlformats.org/officeDocument/2006/relationships/hyperlink" Target="http://www.garant.ru" TargetMode="External"/><Relationship Id="rId10" Type="http://schemas.openxmlformats.org/officeDocument/2006/relationships/hyperlink" Target="http://ivo.garant.ru/document?id=70253464&amp;sub=2" TargetMode="External"/><Relationship Id="rId31" Type="http://schemas.openxmlformats.org/officeDocument/2006/relationships/footer" Target="footer5.xml"/><Relationship Id="rId52" Type="http://schemas.openxmlformats.org/officeDocument/2006/relationships/hyperlink" Target="consultantplus://offline/ref=0217B14F8FFC823719B9F9E1BF1154BA42EB85957FB05098992241369CQ0Q9M" TargetMode="External"/><Relationship Id="rId73" Type="http://schemas.openxmlformats.org/officeDocument/2006/relationships/hyperlink" Target="https://urait.ru/bcode/471503" TargetMode="External"/><Relationship Id="rId78" Type="http://schemas.openxmlformats.org/officeDocument/2006/relationships/hyperlink" Target="https://profspo.ru/books/106826.html" TargetMode="External"/><Relationship Id="rId94" Type="http://schemas.openxmlformats.org/officeDocument/2006/relationships/hyperlink" Target="https://profspo.ru/books/86472" TargetMode="External"/><Relationship Id="rId99" Type="http://schemas.openxmlformats.org/officeDocument/2006/relationships/header" Target="header2.xml"/><Relationship Id="rId101" Type="http://schemas.openxmlformats.org/officeDocument/2006/relationships/hyperlink" Target="https://urait.ru/bcode/450855" TargetMode="External"/><Relationship Id="rId122" Type="http://schemas.openxmlformats.org/officeDocument/2006/relationships/footer" Target="footer18.xml"/><Relationship Id="rId143" Type="http://schemas.openxmlformats.org/officeDocument/2006/relationships/hyperlink" Target="https://urait.ru/bcode/471406" TargetMode="External"/><Relationship Id="rId148" Type="http://schemas.openxmlformats.org/officeDocument/2006/relationships/hyperlink" Target="https://urait.ru/bcode/471338" TargetMode="External"/><Relationship Id="rId164" Type="http://schemas.openxmlformats.org/officeDocument/2006/relationships/footer" Target="footer22.xml"/><Relationship Id="rId169" Type="http://schemas.openxmlformats.org/officeDocument/2006/relationships/hyperlink" Target="http://znanium.com/" TargetMode="External"/><Relationship Id="rId185" Type="http://schemas.openxmlformats.org/officeDocument/2006/relationships/hyperlink" Target="http://ivo.garant.ru/document?id=70253464&amp;sub=2" TargetMode="External"/><Relationship Id="rId4" Type="http://schemas.openxmlformats.org/officeDocument/2006/relationships/settings" Target="settings.xml"/><Relationship Id="rId9" Type="http://schemas.openxmlformats.org/officeDocument/2006/relationships/hyperlink" Target="http://ivo.garant.ru/document?id=70308460&amp;sub=100000" TargetMode="External"/><Relationship Id="rId180" Type="http://schemas.openxmlformats.org/officeDocument/2006/relationships/header" Target="header6.xml"/><Relationship Id="rId26" Type="http://schemas.openxmlformats.org/officeDocument/2006/relationships/hyperlink" Target="http://www.roskazna.ru" TargetMode="External"/><Relationship Id="rId47" Type="http://schemas.openxmlformats.org/officeDocument/2006/relationships/hyperlink" Target="https://www.biblio-online.ru/bcode/433295" TargetMode="External"/><Relationship Id="rId68" Type="http://schemas.openxmlformats.org/officeDocument/2006/relationships/hyperlink" Target="https://urait.ru/bcode/471370" TargetMode="External"/><Relationship Id="rId89" Type="http://schemas.openxmlformats.org/officeDocument/2006/relationships/footer" Target="footer11.xml"/><Relationship Id="rId112" Type="http://schemas.openxmlformats.org/officeDocument/2006/relationships/hyperlink" Target="https://profspo.ru/books/92171" TargetMode="External"/><Relationship Id="rId133" Type="http://schemas.openxmlformats.org/officeDocument/2006/relationships/hyperlink" Target="https://urait.ru/bcode/433864" TargetMode="External"/><Relationship Id="rId154" Type="http://schemas.openxmlformats.org/officeDocument/2006/relationships/hyperlink" Target="http://www.culture.mchs.gov.ru/testing/?SID=4&amp;ID=5951." TargetMode="External"/><Relationship Id="rId175" Type="http://schemas.openxmlformats.org/officeDocument/2006/relationships/hyperlink" Target="http://ict.edu.ru/lib/" TargetMode="External"/><Relationship Id="rId16" Type="http://schemas.openxmlformats.org/officeDocument/2006/relationships/hyperlink" Target="https://znanium.com/catalog/product/1095040" TargetMode="External"/><Relationship Id="rId37" Type="http://schemas.openxmlformats.org/officeDocument/2006/relationships/hyperlink" Target="https://www.biblio-online.ru/bcode/442431" TargetMode="External"/><Relationship Id="rId58" Type="http://schemas.openxmlformats.org/officeDocument/2006/relationships/hyperlink" Target="http://www.minfin.ru" TargetMode="External"/><Relationship Id="rId79" Type="http://schemas.openxmlformats.org/officeDocument/2006/relationships/hyperlink" Target="https://urait.ru/index.php/bcode/436505" TargetMode="External"/><Relationship Id="rId102" Type="http://schemas.openxmlformats.org/officeDocument/2006/relationships/hyperlink" Target="https://urait.ru/bcode/433287" TargetMode="External"/><Relationship Id="rId123" Type="http://schemas.openxmlformats.org/officeDocument/2006/relationships/hyperlink" Target="https://urait.ru/bcode/473802" TargetMode="External"/><Relationship Id="rId144" Type="http://schemas.openxmlformats.org/officeDocument/2006/relationships/hyperlink" Target="http://www.book.ru/book/926279" TargetMode="External"/><Relationship Id="rId90" Type="http://schemas.openxmlformats.org/officeDocument/2006/relationships/footer" Target="footer12.xml"/><Relationship Id="rId165" Type="http://schemas.openxmlformats.org/officeDocument/2006/relationships/hyperlink" Target="http://www.consultant.ru" TargetMode="External"/><Relationship Id="rId186" Type="http://schemas.openxmlformats.org/officeDocument/2006/relationships/fontTable" Target="fontTable.xml"/><Relationship Id="rId27" Type="http://schemas.openxmlformats.org/officeDocument/2006/relationships/hyperlink" Target="http://zakupki.gov.ru" TargetMode="External"/><Relationship Id="rId48" Type="http://schemas.openxmlformats.org/officeDocument/2006/relationships/hyperlink" Target="https://znanium.com/catalog/product/1065818" TargetMode="External"/><Relationship Id="rId69" Type="http://schemas.openxmlformats.org/officeDocument/2006/relationships/hyperlink" Target="https://urait.ru/bcode/469467" TargetMode="External"/><Relationship Id="rId113" Type="http://schemas.openxmlformats.org/officeDocument/2006/relationships/hyperlink" Target="http://www.aero.garant.ru" TargetMode="External"/><Relationship Id="rId134" Type="http://schemas.openxmlformats.org/officeDocument/2006/relationships/hyperlink" Target="https://urait.ru/bcode/455757" TargetMode="External"/><Relationship Id="rId80" Type="http://schemas.openxmlformats.org/officeDocument/2006/relationships/hyperlink" Target="https://urait.ru/bcode/420959" TargetMode="External"/><Relationship Id="rId155" Type="http://schemas.openxmlformats.org/officeDocument/2006/relationships/hyperlink" Target="http://www.mchs.gov.ru/" TargetMode="External"/><Relationship Id="rId176" Type="http://schemas.openxmlformats.org/officeDocument/2006/relationships/hyperlink" Target="http://www.edu-all.ru/" TargetMode="External"/><Relationship Id="rId17" Type="http://schemas.openxmlformats.org/officeDocument/2006/relationships/hyperlink" Target="https://urait.ru/bcode/475500" TargetMode="External"/><Relationship Id="rId38" Type="http://schemas.openxmlformats.org/officeDocument/2006/relationships/hyperlink" Target="https://znanium.com/catalog/product/1078157" TargetMode="External"/><Relationship Id="rId59" Type="http://schemas.openxmlformats.org/officeDocument/2006/relationships/hyperlink" Target="http://www.nalog.ru" TargetMode="External"/><Relationship Id="rId103" Type="http://schemas.openxmlformats.org/officeDocument/2006/relationships/hyperlink" Target="https://znanium.com/catalog/product/1091195" TargetMode="External"/><Relationship Id="rId124" Type="http://schemas.openxmlformats.org/officeDocument/2006/relationships/hyperlink" Target="https://znanium.com/catalog/product/1065817" TargetMode="External"/><Relationship Id="rId70" Type="http://schemas.openxmlformats.org/officeDocument/2006/relationships/hyperlink" Target="https://urait.ru/bcode/488644" TargetMode="External"/><Relationship Id="rId91" Type="http://schemas.openxmlformats.org/officeDocument/2006/relationships/hyperlink" Target="http://www.knigafund.ru/books/183309" TargetMode="External"/><Relationship Id="rId145" Type="http://schemas.openxmlformats.org/officeDocument/2006/relationships/hyperlink" Target="https://znanium.com" TargetMode="External"/><Relationship Id="rId166" Type="http://schemas.openxmlformats.org/officeDocument/2006/relationships/hyperlink" Target="http://www.garant.ru/"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bus.gov.ru" TargetMode="External"/><Relationship Id="rId49" Type="http://schemas.openxmlformats.org/officeDocument/2006/relationships/hyperlink" Target="https://urait.ru/bcode/470974" TargetMode="External"/><Relationship Id="rId114" Type="http://schemas.openxmlformats.org/officeDocument/2006/relationships/hyperlink" Target="http://www.gks.ru" TargetMode="External"/><Relationship Id="rId60" Type="http://schemas.openxmlformats.org/officeDocument/2006/relationships/hyperlink" Target="http://www.banki.ru" TargetMode="External"/><Relationship Id="rId81" Type="http://schemas.openxmlformats.org/officeDocument/2006/relationships/hyperlink" Target="https://urait.ru/bcode/469466" TargetMode="External"/><Relationship Id="rId135" Type="http://schemas.openxmlformats.org/officeDocument/2006/relationships/hyperlink" Target="https://urait.ru/bcode/472158" TargetMode="External"/><Relationship Id="rId156" Type="http://schemas.openxmlformats.org/officeDocument/2006/relationships/hyperlink" Target="http://bzhde.ru" TargetMode="External"/><Relationship Id="rId177" Type="http://schemas.openxmlformats.org/officeDocument/2006/relationships/hyperlink" Target="%20https://exceltabl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CA102-5CBE-0447-ACEC-9B7987239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57</Pages>
  <Words>109198</Words>
  <Characters>622434</Characters>
  <Application>Microsoft Office Word</Application>
  <DocSecurity>0</DocSecurity>
  <Lines>5186</Lines>
  <Paragraphs>1460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730172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Симонова Светлана Михайловна</dc:creator>
  <cp:keywords/>
  <dc:description/>
  <cp:lastModifiedBy>Светлана Тюрина</cp:lastModifiedBy>
  <cp:revision>83</cp:revision>
  <cp:lastPrinted>2022-06-30T15:02:00Z</cp:lastPrinted>
  <dcterms:created xsi:type="dcterms:W3CDTF">2021-12-19T09:29:00Z</dcterms:created>
  <dcterms:modified xsi:type="dcterms:W3CDTF">2022-06-30T15:04:00Z</dcterms:modified>
  <cp:category/>
</cp:coreProperties>
</file>